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81CE2" w14:textId="77777777" w:rsidR="008E0DC9" w:rsidRPr="006329A4" w:rsidRDefault="008E0DC9" w:rsidP="008E0DC9">
      <w:pPr>
        <w:tabs>
          <w:tab w:val="left" w:pos="2637"/>
        </w:tabs>
        <w:ind w:left="2832"/>
        <w:jc w:val="center"/>
        <w:rPr>
          <w:rFonts w:ascii="Arial Narrow" w:hAnsi="Arial Narrow"/>
          <w:sz w:val="76"/>
          <w:szCs w:val="76"/>
        </w:rPr>
      </w:pPr>
      <w:bookmarkStart w:id="0" w:name="_Hlk167775264"/>
      <w:bookmarkEnd w:id="0"/>
      <w:r w:rsidRPr="006329A4">
        <w:rPr>
          <w:rFonts w:ascii="Arial Narrow" w:hAnsi="Arial Narrow"/>
          <w:noProof/>
          <w:sz w:val="76"/>
          <w:szCs w:val="76"/>
          <w:lang w:val="sl-SI" w:eastAsia="sl-SI"/>
        </w:rPr>
        <w:drawing>
          <wp:anchor distT="0" distB="0" distL="114300" distR="114300" simplePos="0" relativeHeight="251679744" behindDoc="0" locked="0" layoutInCell="1" allowOverlap="1" wp14:anchorId="2DC1690D" wp14:editId="6FE7E3EC">
            <wp:simplePos x="0" y="0"/>
            <wp:positionH relativeFrom="margin">
              <wp:align>left</wp:align>
            </wp:positionH>
            <wp:positionV relativeFrom="paragraph">
              <wp:posOffset>2730</wp:posOffset>
            </wp:positionV>
            <wp:extent cx="1264722" cy="1490345"/>
            <wp:effectExtent l="0" t="0" r="0" b="0"/>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60" cy="1548838"/>
                    </a:xfrm>
                    <a:prstGeom prst="rect">
                      <a:avLst/>
                    </a:prstGeom>
                    <a:noFill/>
                  </pic:spPr>
                </pic:pic>
              </a:graphicData>
            </a:graphic>
            <wp14:sizeRelH relativeFrom="page">
              <wp14:pctWidth>0</wp14:pctWidth>
            </wp14:sizeRelH>
            <wp14:sizeRelV relativeFrom="page">
              <wp14:pctHeight>0</wp14:pctHeight>
            </wp14:sizeRelV>
          </wp:anchor>
        </w:drawing>
      </w:r>
      <w:r w:rsidRPr="006329A4">
        <w:rPr>
          <w:rFonts w:ascii="Arial Narrow" w:hAnsi="Arial Narrow"/>
          <w:sz w:val="76"/>
          <w:szCs w:val="76"/>
        </w:rPr>
        <w:t>SLUŽBENI GLASNIK OPĆINE DUBRAVICA</w:t>
      </w:r>
    </w:p>
    <w:p w14:paraId="2EF8CF1D" w14:textId="77777777" w:rsidR="008E0DC9" w:rsidRPr="006329A4" w:rsidRDefault="008E0DC9" w:rsidP="008E0DC9">
      <w:pPr>
        <w:tabs>
          <w:tab w:val="left" w:pos="2637"/>
        </w:tabs>
        <w:rPr>
          <w:rFonts w:ascii="Arial Narrow" w:hAnsi="Arial Narrow"/>
        </w:rPr>
      </w:pPr>
    </w:p>
    <w:p w14:paraId="1A2E4A2E" w14:textId="77777777" w:rsidR="008E0DC9" w:rsidRPr="006329A4" w:rsidRDefault="008E0DC9" w:rsidP="008E0DC9">
      <w:pPr>
        <w:tabs>
          <w:tab w:val="left" w:pos="2637"/>
        </w:tabs>
        <w:rPr>
          <w:rFonts w:ascii="Arial Narrow" w:hAnsi="Arial Narrow"/>
        </w:rPr>
      </w:pPr>
    </w:p>
    <w:p w14:paraId="7CE0747D" w14:textId="77777777" w:rsidR="006329A4" w:rsidRDefault="006329A4" w:rsidP="008E0DC9">
      <w:pPr>
        <w:pBdr>
          <w:bottom w:val="single" w:sz="12" w:space="1" w:color="auto"/>
        </w:pBdr>
        <w:tabs>
          <w:tab w:val="left" w:pos="2637"/>
        </w:tabs>
        <w:rPr>
          <w:rFonts w:ascii="Arial Narrow" w:hAnsi="Arial Narrow"/>
        </w:rPr>
      </w:pPr>
    </w:p>
    <w:p w14:paraId="49E1DEF0" w14:textId="77777777" w:rsidR="006329A4" w:rsidRDefault="006329A4" w:rsidP="008E0DC9">
      <w:pPr>
        <w:pBdr>
          <w:bottom w:val="single" w:sz="12" w:space="1" w:color="auto"/>
        </w:pBdr>
        <w:tabs>
          <w:tab w:val="left" w:pos="2637"/>
        </w:tabs>
        <w:rPr>
          <w:rFonts w:ascii="Arial Narrow" w:hAnsi="Arial Narrow"/>
        </w:rPr>
      </w:pPr>
    </w:p>
    <w:p w14:paraId="79327D05" w14:textId="06EFA260" w:rsidR="008E0DC9" w:rsidRPr="006329A4" w:rsidRDefault="008E0DC9" w:rsidP="008E0DC9">
      <w:pPr>
        <w:pBdr>
          <w:bottom w:val="single" w:sz="12" w:space="1" w:color="auto"/>
        </w:pBdr>
        <w:tabs>
          <w:tab w:val="left" w:pos="2637"/>
        </w:tabs>
        <w:rPr>
          <w:rFonts w:ascii="Arial Narrow" w:hAnsi="Arial Narrow"/>
        </w:rPr>
      </w:pPr>
      <w:r w:rsidRPr="006329A4">
        <w:rPr>
          <w:rFonts w:ascii="Arial Narrow" w:hAnsi="Arial Narrow"/>
        </w:rPr>
        <w:t>B</w:t>
      </w:r>
      <w:r w:rsidRPr="006329A4">
        <w:rPr>
          <w:rFonts w:ascii="Arial Narrow" w:hAnsi="Arial Narrow"/>
          <w:sz w:val="24"/>
        </w:rPr>
        <w:t xml:space="preserve">roj </w:t>
      </w:r>
      <w:r w:rsidR="004D4090">
        <w:rPr>
          <w:rFonts w:ascii="Arial Narrow" w:hAnsi="Arial Narrow"/>
          <w:sz w:val="24"/>
        </w:rPr>
        <w:t>0</w:t>
      </w:r>
      <w:r w:rsidR="00D13876">
        <w:rPr>
          <w:rFonts w:ascii="Arial Narrow" w:hAnsi="Arial Narrow"/>
          <w:sz w:val="24"/>
        </w:rPr>
        <w:t>4</w:t>
      </w:r>
      <w:r w:rsidR="009A4DD8">
        <w:rPr>
          <w:rFonts w:ascii="Arial Narrow" w:hAnsi="Arial Narrow"/>
          <w:sz w:val="24"/>
        </w:rPr>
        <w:t>/202</w:t>
      </w:r>
      <w:r w:rsidR="005C5C9F">
        <w:rPr>
          <w:rFonts w:ascii="Arial Narrow" w:hAnsi="Arial Narrow"/>
          <w:sz w:val="24"/>
        </w:rPr>
        <w:t>4</w:t>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t>GODINA XX</w:t>
      </w:r>
      <w:r w:rsidR="0091719F" w:rsidRPr="006329A4">
        <w:rPr>
          <w:rFonts w:ascii="Arial Narrow" w:hAnsi="Arial Narrow"/>
          <w:sz w:val="24"/>
        </w:rPr>
        <w:t>V</w:t>
      </w:r>
      <w:r w:rsidR="005C5C9F">
        <w:rPr>
          <w:rFonts w:ascii="Arial Narrow" w:hAnsi="Arial Narrow"/>
          <w:sz w:val="24"/>
        </w:rPr>
        <w:t>II</w:t>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00C82C93">
        <w:rPr>
          <w:rFonts w:ascii="Arial Narrow" w:hAnsi="Arial Narrow"/>
          <w:sz w:val="24"/>
        </w:rPr>
        <w:t>2</w:t>
      </w:r>
      <w:r w:rsidR="00D13876">
        <w:rPr>
          <w:rFonts w:ascii="Arial Narrow" w:hAnsi="Arial Narrow"/>
          <w:sz w:val="24"/>
        </w:rPr>
        <w:t>9</w:t>
      </w:r>
      <w:r w:rsidR="00462DF5" w:rsidRPr="001A32B4">
        <w:rPr>
          <w:rFonts w:ascii="Arial Narrow" w:hAnsi="Arial Narrow"/>
          <w:sz w:val="24"/>
        </w:rPr>
        <w:t xml:space="preserve">. </w:t>
      </w:r>
      <w:r w:rsidR="00D13876">
        <w:rPr>
          <w:rFonts w:ascii="Arial Narrow" w:hAnsi="Arial Narrow"/>
          <w:sz w:val="24"/>
        </w:rPr>
        <w:t>svib</w:t>
      </w:r>
      <w:r w:rsidR="003E1237">
        <w:rPr>
          <w:rFonts w:ascii="Arial Narrow" w:hAnsi="Arial Narrow"/>
          <w:sz w:val="24"/>
        </w:rPr>
        <w:t>anj</w:t>
      </w:r>
      <w:r w:rsidR="0058003A" w:rsidRPr="001A32B4">
        <w:rPr>
          <w:rFonts w:ascii="Arial Narrow" w:hAnsi="Arial Narrow"/>
          <w:sz w:val="24"/>
        </w:rPr>
        <w:t xml:space="preserve"> </w:t>
      </w:r>
      <w:r w:rsidRPr="001A32B4">
        <w:rPr>
          <w:rFonts w:ascii="Arial Narrow" w:hAnsi="Arial Narrow"/>
          <w:sz w:val="24"/>
        </w:rPr>
        <w:t>20</w:t>
      </w:r>
      <w:r w:rsidR="009A4DD8" w:rsidRPr="001A32B4">
        <w:rPr>
          <w:rFonts w:ascii="Arial Narrow" w:hAnsi="Arial Narrow"/>
          <w:sz w:val="24"/>
        </w:rPr>
        <w:t>2</w:t>
      </w:r>
      <w:r w:rsidR="001A32B4" w:rsidRPr="001A32B4">
        <w:rPr>
          <w:rFonts w:ascii="Arial Narrow" w:hAnsi="Arial Narrow"/>
          <w:sz w:val="24"/>
        </w:rPr>
        <w:t>4</w:t>
      </w:r>
      <w:r w:rsidRPr="001A32B4">
        <w:rPr>
          <w:rFonts w:ascii="Arial Narrow" w:hAnsi="Arial Narrow"/>
          <w:sz w:val="24"/>
        </w:rPr>
        <w:t>.</w:t>
      </w:r>
    </w:p>
    <w:p w14:paraId="20F30EDF" w14:textId="77777777" w:rsidR="008E0DC9" w:rsidRPr="006329A4" w:rsidRDefault="008E0DC9" w:rsidP="008E0DC9">
      <w:pPr>
        <w:tabs>
          <w:tab w:val="left" w:pos="2637"/>
        </w:tabs>
        <w:rPr>
          <w:rFonts w:ascii="Arial Narrow" w:hAnsi="Arial Narrow"/>
        </w:rPr>
      </w:pPr>
    </w:p>
    <w:p w14:paraId="278E43C6" w14:textId="77777777" w:rsidR="008E0DC9" w:rsidRDefault="008E0DC9" w:rsidP="008E0DC9">
      <w:pPr>
        <w:tabs>
          <w:tab w:val="left" w:pos="2637"/>
        </w:tabs>
        <w:jc w:val="center"/>
        <w:rPr>
          <w:rFonts w:ascii="Arial Narrow" w:hAnsi="Arial Narrow"/>
          <w:b/>
          <w:sz w:val="32"/>
        </w:rPr>
      </w:pPr>
      <w:r w:rsidRPr="006329A4">
        <w:rPr>
          <w:rFonts w:ascii="Arial Narrow" w:hAnsi="Arial Narrow"/>
          <w:b/>
          <w:sz w:val="32"/>
        </w:rPr>
        <w:t>SADRŽAJ</w:t>
      </w:r>
    </w:p>
    <w:p w14:paraId="5258150C" w14:textId="77777777" w:rsidR="001A32B4" w:rsidRDefault="001A32B4" w:rsidP="001A32B4">
      <w:pPr>
        <w:tabs>
          <w:tab w:val="left" w:pos="2637"/>
          <w:tab w:val="center" w:pos="7002"/>
        </w:tabs>
        <w:jc w:val="center"/>
        <w:rPr>
          <w:rFonts w:ascii="Arial Narrow" w:hAnsi="Arial Narrow"/>
          <w:b/>
          <w:sz w:val="24"/>
        </w:rPr>
      </w:pPr>
      <w:r>
        <w:rPr>
          <w:rFonts w:ascii="Arial Narrow" w:hAnsi="Arial Narrow"/>
          <w:b/>
          <w:sz w:val="24"/>
        </w:rPr>
        <w:t>AKTI OPĆINSKOG VIJEĆA OPĆINE DUBRAVICA</w:t>
      </w:r>
    </w:p>
    <w:p w14:paraId="2DE00790" w14:textId="77777777" w:rsidR="001A32B4" w:rsidRDefault="001A32B4" w:rsidP="001A32B4">
      <w:pPr>
        <w:tabs>
          <w:tab w:val="left" w:pos="2637"/>
          <w:tab w:val="center" w:pos="7002"/>
        </w:tabs>
        <w:jc w:val="center"/>
        <w:rPr>
          <w:rFonts w:ascii="Arial Narrow" w:hAnsi="Arial Narrow"/>
          <w:b/>
          <w:sz w:val="24"/>
        </w:rPr>
      </w:pPr>
    </w:p>
    <w:p w14:paraId="3A784F29" w14:textId="4E3B23D4" w:rsidR="00D13876" w:rsidRDefault="00D13876" w:rsidP="00D13876">
      <w:pPr>
        <w:numPr>
          <w:ilvl w:val="0"/>
          <w:numId w:val="3"/>
        </w:numPr>
        <w:rPr>
          <w:rFonts w:ascii="Arial Narrow" w:hAnsi="Arial Narrow"/>
          <w:sz w:val="24"/>
        </w:rPr>
      </w:pPr>
      <w:r w:rsidRPr="00D13876">
        <w:rPr>
          <w:rFonts w:ascii="Arial Narrow" w:hAnsi="Arial Narrow"/>
          <w:sz w:val="24"/>
        </w:rPr>
        <w:t>Godišnji izvještaj o izvršenju proračuna Općine Dubravica za 2023. godinu</w:t>
      </w:r>
    </w:p>
    <w:p w14:paraId="17978925" w14:textId="1573A06D" w:rsidR="00D13876" w:rsidRPr="00BB3213" w:rsidRDefault="00D13876" w:rsidP="00D13876">
      <w:pPr>
        <w:numPr>
          <w:ilvl w:val="0"/>
          <w:numId w:val="3"/>
        </w:numPr>
        <w:rPr>
          <w:rFonts w:ascii="Arial Narrow" w:hAnsi="Arial Narrow"/>
          <w:sz w:val="24"/>
        </w:rPr>
      </w:pPr>
      <w:r w:rsidRPr="00BB3213">
        <w:rPr>
          <w:rFonts w:ascii="Arial Narrow" w:hAnsi="Arial Narrow"/>
          <w:sz w:val="24"/>
        </w:rPr>
        <w:t>Odluk</w:t>
      </w:r>
      <w:r w:rsidR="00BB3213">
        <w:rPr>
          <w:rFonts w:ascii="Arial Narrow" w:hAnsi="Arial Narrow"/>
          <w:sz w:val="24"/>
        </w:rPr>
        <w:t>a</w:t>
      </w:r>
      <w:r w:rsidRPr="00BB3213">
        <w:rPr>
          <w:rFonts w:ascii="Arial Narrow" w:hAnsi="Arial Narrow"/>
          <w:sz w:val="24"/>
        </w:rPr>
        <w:t xml:space="preserve"> o utvrđivanju te pokriću manjka proračuna Općine Dubravica za 2023. godinu</w:t>
      </w:r>
    </w:p>
    <w:p w14:paraId="2C62EF79" w14:textId="581158A0" w:rsidR="00D13876" w:rsidRPr="00BB3213" w:rsidRDefault="00D13876" w:rsidP="00D13876">
      <w:pPr>
        <w:pStyle w:val="Odlomakpopisa"/>
        <w:widowControl/>
        <w:numPr>
          <w:ilvl w:val="0"/>
          <w:numId w:val="3"/>
        </w:numPr>
        <w:tabs>
          <w:tab w:val="left" w:pos="390"/>
          <w:tab w:val="left" w:pos="3105"/>
        </w:tabs>
        <w:autoSpaceDE/>
        <w:autoSpaceDN/>
        <w:contextualSpacing/>
        <w:rPr>
          <w:rFonts w:ascii="Arial Narrow" w:eastAsiaTheme="minorHAnsi" w:hAnsi="Arial Narrow" w:cstheme="minorBidi"/>
          <w:sz w:val="24"/>
          <w:lang w:val="hr-HR"/>
        </w:rPr>
      </w:pPr>
      <w:r w:rsidRPr="00BB3213">
        <w:rPr>
          <w:rFonts w:ascii="Arial Narrow" w:eastAsiaTheme="minorHAnsi" w:hAnsi="Arial Narrow" w:cstheme="minorBidi"/>
          <w:sz w:val="24"/>
          <w:lang w:val="hr-HR"/>
        </w:rPr>
        <w:t>Odluk</w:t>
      </w:r>
      <w:r w:rsidR="00BB3213">
        <w:rPr>
          <w:rFonts w:ascii="Arial Narrow" w:eastAsiaTheme="minorHAnsi" w:hAnsi="Arial Narrow" w:cstheme="minorBidi"/>
          <w:sz w:val="24"/>
          <w:lang w:val="hr-HR"/>
        </w:rPr>
        <w:t>a</w:t>
      </w:r>
      <w:r w:rsidRPr="00BB3213">
        <w:rPr>
          <w:rFonts w:ascii="Arial Narrow" w:eastAsiaTheme="minorHAnsi" w:hAnsi="Arial Narrow" w:cstheme="minorBidi"/>
          <w:sz w:val="24"/>
          <w:lang w:val="hr-HR"/>
        </w:rPr>
        <w:t xml:space="preserve"> o prihvaćanju Izvješća o izvršenju Programa gradnje objekata i uređaja komunalne infrastrukture u 2023. godini </w:t>
      </w:r>
    </w:p>
    <w:p w14:paraId="562D014B" w14:textId="0D65F2C8" w:rsidR="00D13876" w:rsidRPr="00D13876" w:rsidRDefault="00D13876" w:rsidP="00D13876">
      <w:pPr>
        <w:numPr>
          <w:ilvl w:val="0"/>
          <w:numId w:val="3"/>
        </w:numPr>
        <w:rPr>
          <w:rFonts w:ascii="Arial Narrow" w:hAnsi="Arial Narrow"/>
          <w:sz w:val="24"/>
        </w:rPr>
      </w:pPr>
      <w:r w:rsidRPr="00BB3213">
        <w:rPr>
          <w:rFonts w:ascii="Arial Narrow" w:hAnsi="Arial Narrow"/>
          <w:sz w:val="24"/>
        </w:rPr>
        <w:t>Odluk</w:t>
      </w:r>
      <w:r w:rsidR="00BB3213">
        <w:rPr>
          <w:rFonts w:ascii="Arial Narrow" w:hAnsi="Arial Narrow"/>
          <w:sz w:val="24"/>
        </w:rPr>
        <w:t>a</w:t>
      </w:r>
      <w:r w:rsidRPr="00BB3213">
        <w:rPr>
          <w:rFonts w:ascii="Arial Narrow" w:hAnsi="Arial Narrow"/>
          <w:sz w:val="24"/>
        </w:rPr>
        <w:t xml:space="preserve"> o prihvaćanju Izvješća o izvršenju Programa održavanja komunalne infrastrukture u 2023. godini</w:t>
      </w:r>
    </w:p>
    <w:p w14:paraId="1F0E116B" w14:textId="2625A425" w:rsidR="00D13876" w:rsidRPr="00D13876" w:rsidRDefault="00D13876" w:rsidP="00D13876">
      <w:pPr>
        <w:numPr>
          <w:ilvl w:val="0"/>
          <w:numId w:val="3"/>
        </w:numPr>
        <w:rPr>
          <w:rFonts w:ascii="Arial Narrow" w:hAnsi="Arial Narrow"/>
          <w:sz w:val="24"/>
        </w:rPr>
      </w:pPr>
      <w:r w:rsidRPr="00BB3213">
        <w:rPr>
          <w:rFonts w:ascii="Arial Narrow" w:hAnsi="Arial Narrow"/>
          <w:sz w:val="24"/>
        </w:rPr>
        <w:t>Odluk</w:t>
      </w:r>
      <w:r w:rsidR="00BB3213">
        <w:rPr>
          <w:rFonts w:ascii="Arial Narrow" w:hAnsi="Arial Narrow"/>
          <w:sz w:val="24"/>
        </w:rPr>
        <w:t>a</w:t>
      </w:r>
      <w:r w:rsidRPr="00BB3213">
        <w:rPr>
          <w:rFonts w:ascii="Arial Narrow" w:hAnsi="Arial Narrow"/>
          <w:sz w:val="24"/>
        </w:rPr>
        <w:t xml:space="preserve"> o usvajanju Izvješća o provedbi Plana upravljanja imovinom u vlasništvu Općine Dubravica za 2023. godinu</w:t>
      </w:r>
    </w:p>
    <w:p w14:paraId="350E2078" w14:textId="440D2059" w:rsidR="00D13876" w:rsidRPr="00D13876" w:rsidRDefault="00D13876" w:rsidP="00D13876">
      <w:pPr>
        <w:numPr>
          <w:ilvl w:val="0"/>
          <w:numId w:val="3"/>
        </w:numPr>
        <w:rPr>
          <w:rFonts w:ascii="Arial Narrow" w:hAnsi="Arial Narrow"/>
          <w:sz w:val="24"/>
        </w:rPr>
      </w:pPr>
      <w:r w:rsidRPr="00BB3213">
        <w:rPr>
          <w:rFonts w:ascii="Arial Narrow" w:hAnsi="Arial Narrow"/>
          <w:sz w:val="24"/>
        </w:rPr>
        <w:t>Odluk</w:t>
      </w:r>
      <w:r w:rsidR="00BB3213">
        <w:rPr>
          <w:rFonts w:ascii="Arial Narrow" w:hAnsi="Arial Narrow"/>
          <w:sz w:val="24"/>
        </w:rPr>
        <w:t>a</w:t>
      </w:r>
      <w:r w:rsidRPr="00BB3213">
        <w:rPr>
          <w:rFonts w:ascii="Arial Narrow" w:hAnsi="Arial Narrow"/>
          <w:sz w:val="24"/>
        </w:rPr>
        <w:t xml:space="preserve"> o donošenju I. Izmjena i dopuna proračuna Općine Dubravica za 2024. godinu i projekcija za 2025. i 2026. godinu</w:t>
      </w:r>
    </w:p>
    <w:p w14:paraId="0031E6FE" w14:textId="15774145" w:rsidR="00D13876" w:rsidRPr="00D13876" w:rsidRDefault="00D13876" w:rsidP="00D13876">
      <w:pPr>
        <w:numPr>
          <w:ilvl w:val="0"/>
          <w:numId w:val="3"/>
        </w:numPr>
        <w:rPr>
          <w:rFonts w:ascii="Arial Narrow" w:hAnsi="Arial Narrow"/>
          <w:sz w:val="24"/>
        </w:rPr>
      </w:pPr>
      <w:r w:rsidRPr="00BB3213">
        <w:rPr>
          <w:rFonts w:ascii="Arial Narrow" w:hAnsi="Arial Narrow"/>
          <w:sz w:val="24"/>
        </w:rPr>
        <w:t>I. izmjene i dopune Programa predškolskog obrazovanja za 2024. godinu</w:t>
      </w:r>
    </w:p>
    <w:p w14:paraId="5A8BA651" w14:textId="7155FA32" w:rsidR="00D13876" w:rsidRPr="00D13876" w:rsidRDefault="00D13876" w:rsidP="00E07D19">
      <w:pPr>
        <w:numPr>
          <w:ilvl w:val="0"/>
          <w:numId w:val="3"/>
        </w:numPr>
        <w:rPr>
          <w:rFonts w:ascii="Arial Narrow" w:hAnsi="Arial Narrow"/>
          <w:sz w:val="24"/>
        </w:rPr>
      </w:pPr>
      <w:r w:rsidRPr="00BB3213">
        <w:rPr>
          <w:rFonts w:ascii="Arial Narrow" w:hAnsi="Arial Narrow"/>
          <w:sz w:val="24"/>
        </w:rPr>
        <w:t>I. izmjene i dopune Programa školskog obrazovanja za 2024. godinu</w:t>
      </w:r>
    </w:p>
    <w:p w14:paraId="0300D7A2" w14:textId="77777777" w:rsidR="00D13876" w:rsidRPr="00BB3213" w:rsidRDefault="00D13876" w:rsidP="00D13876">
      <w:pPr>
        <w:pStyle w:val="Odlomakpopisa"/>
        <w:widowControl/>
        <w:numPr>
          <w:ilvl w:val="0"/>
          <w:numId w:val="3"/>
        </w:numPr>
        <w:tabs>
          <w:tab w:val="left" w:pos="390"/>
          <w:tab w:val="left" w:pos="3105"/>
        </w:tabs>
        <w:autoSpaceDE/>
        <w:autoSpaceDN/>
        <w:contextualSpacing/>
        <w:rPr>
          <w:rFonts w:ascii="Arial Narrow" w:eastAsiaTheme="minorHAnsi" w:hAnsi="Arial Narrow" w:cstheme="minorBidi"/>
          <w:sz w:val="24"/>
          <w:lang w:val="hr-HR"/>
        </w:rPr>
      </w:pPr>
      <w:r w:rsidRPr="00BB3213">
        <w:rPr>
          <w:rFonts w:ascii="Arial Narrow" w:eastAsiaTheme="minorHAnsi" w:hAnsi="Arial Narrow" w:cstheme="minorBidi"/>
          <w:sz w:val="24"/>
          <w:lang w:val="hr-HR"/>
        </w:rPr>
        <w:t>I. izmjene i dopune Programa gradnje objekata i uređaja komunalne infrastrukture za 2024. godinu</w:t>
      </w:r>
    </w:p>
    <w:p w14:paraId="36F183B8" w14:textId="7C274825" w:rsidR="00D13876" w:rsidRPr="00BB3213" w:rsidRDefault="00BB3213" w:rsidP="00E07D19">
      <w:pPr>
        <w:numPr>
          <w:ilvl w:val="0"/>
          <w:numId w:val="3"/>
        </w:numPr>
        <w:rPr>
          <w:rFonts w:ascii="Arial Narrow" w:hAnsi="Arial Narrow"/>
          <w:sz w:val="24"/>
        </w:rPr>
      </w:pPr>
      <w:r w:rsidRPr="00BB3213">
        <w:rPr>
          <w:rFonts w:ascii="Arial Narrow" w:hAnsi="Arial Narrow"/>
          <w:sz w:val="24"/>
        </w:rPr>
        <w:t>I. izmjene i dopune Programa gospodarstva i poljoprivrede za 2024. godinu</w:t>
      </w:r>
    </w:p>
    <w:p w14:paraId="0D81C42E" w14:textId="4DC4E4AC" w:rsidR="00BB3213" w:rsidRPr="00BB3213" w:rsidRDefault="00BB3213" w:rsidP="00E07D19">
      <w:pPr>
        <w:numPr>
          <w:ilvl w:val="0"/>
          <w:numId w:val="3"/>
        </w:numPr>
        <w:rPr>
          <w:rFonts w:ascii="Arial Narrow" w:hAnsi="Arial Narrow"/>
          <w:sz w:val="24"/>
        </w:rPr>
      </w:pPr>
      <w:r w:rsidRPr="00BB3213">
        <w:rPr>
          <w:rFonts w:ascii="Arial Narrow" w:hAnsi="Arial Narrow"/>
          <w:sz w:val="24"/>
        </w:rPr>
        <w:t>I. izmjene i dopune Programa javnih potreba u kulturi za 2024. godinu</w:t>
      </w:r>
    </w:p>
    <w:p w14:paraId="336FCA47" w14:textId="462BCB1E" w:rsidR="00BB3213" w:rsidRPr="00BB3213" w:rsidRDefault="00BB3213" w:rsidP="00E07D19">
      <w:pPr>
        <w:numPr>
          <w:ilvl w:val="0"/>
          <w:numId w:val="3"/>
        </w:numPr>
        <w:rPr>
          <w:rFonts w:ascii="Arial Narrow" w:hAnsi="Arial Narrow"/>
          <w:sz w:val="24"/>
        </w:rPr>
      </w:pPr>
      <w:r w:rsidRPr="00BB3213">
        <w:rPr>
          <w:rFonts w:ascii="Arial Narrow" w:hAnsi="Arial Narrow"/>
          <w:sz w:val="24"/>
        </w:rPr>
        <w:t>I. izmjene i dopune Programa socijalne zaštite za 2024. godinu</w:t>
      </w:r>
    </w:p>
    <w:p w14:paraId="3DAFD0D2" w14:textId="54F2C1AC" w:rsidR="00BB3213" w:rsidRPr="00BB3213" w:rsidRDefault="00BB3213" w:rsidP="00BB3213">
      <w:pPr>
        <w:pStyle w:val="Odlomakpopisa"/>
        <w:widowControl/>
        <w:numPr>
          <w:ilvl w:val="0"/>
          <w:numId w:val="3"/>
        </w:numPr>
        <w:tabs>
          <w:tab w:val="left" w:pos="390"/>
          <w:tab w:val="left" w:pos="3105"/>
        </w:tabs>
        <w:autoSpaceDE/>
        <w:autoSpaceDN/>
        <w:contextualSpacing/>
        <w:rPr>
          <w:rFonts w:ascii="Arial Narrow" w:eastAsiaTheme="minorHAnsi" w:hAnsi="Arial Narrow" w:cstheme="minorBidi"/>
          <w:sz w:val="24"/>
          <w:lang w:val="hr-HR"/>
        </w:rPr>
      </w:pPr>
      <w:r w:rsidRPr="00BB3213">
        <w:rPr>
          <w:rFonts w:ascii="Arial Narrow" w:eastAsiaTheme="minorHAnsi" w:hAnsi="Arial Narrow" w:cstheme="minorBidi"/>
          <w:sz w:val="24"/>
          <w:lang w:val="hr-HR"/>
        </w:rPr>
        <w:t xml:space="preserve">I. izmjene i dopune Programa održavanja komunalne infrastrukture za 2024. </w:t>
      </w:r>
      <w:r>
        <w:rPr>
          <w:rFonts w:ascii="Arial Narrow" w:eastAsiaTheme="minorHAnsi" w:hAnsi="Arial Narrow" w:cstheme="minorBidi"/>
          <w:sz w:val="24"/>
          <w:lang w:val="hr-HR"/>
        </w:rPr>
        <w:t>g</w:t>
      </w:r>
      <w:r w:rsidRPr="00BB3213">
        <w:rPr>
          <w:rFonts w:ascii="Arial Narrow" w:eastAsiaTheme="minorHAnsi" w:hAnsi="Arial Narrow" w:cstheme="minorBidi"/>
          <w:sz w:val="24"/>
          <w:lang w:val="hr-HR"/>
        </w:rPr>
        <w:t>odinu</w:t>
      </w:r>
    </w:p>
    <w:p w14:paraId="1974B041" w14:textId="77777777" w:rsidR="00BB3213" w:rsidRPr="00BB3213" w:rsidRDefault="00BB3213" w:rsidP="00BB3213">
      <w:pPr>
        <w:pStyle w:val="Odlomakpopisa"/>
        <w:widowControl/>
        <w:numPr>
          <w:ilvl w:val="0"/>
          <w:numId w:val="3"/>
        </w:numPr>
        <w:tabs>
          <w:tab w:val="left" w:pos="390"/>
          <w:tab w:val="left" w:pos="3105"/>
        </w:tabs>
        <w:autoSpaceDE/>
        <w:autoSpaceDN/>
        <w:contextualSpacing/>
        <w:rPr>
          <w:rFonts w:ascii="Arial Narrow" w:eastAsiaTheme="minorHAnsi" w:hAnsi="Arial Narrow" w:cstheme="minorBidi"/>
          <w:sz w:val="24"/>
          <w:lang w:val="hr-HR"/>
        </w:rPr>
      </w:pPr>
      <w:r w:rsidRPr="00BB3213">
        <w:rPr>
          <w:rFonts w:ascii="Arial Narrow" w:eastAsiaTheme="minorHAnsi" w:hAnsi="Arial Narrow" w:cstheme="minorBidi"/>
          <w:sz w:val="24"/>
          <w:lang w:val="hr-HR"/>
        </w:rPr>
        <w:t>I. izmjene i dopune Programa urbanizma i prostornog uređenja za 2024. godinu</w:t>
      </w:r>
    </w:p>
    <w:p w14:paraId="505B574E" w14:textId="21B23FE4" w:rsidR="00BB3213" w:rsidRPr="00BB3213" w:rsidRDefault="00BB3213" w:rsidP="00BB3213">
      <w:pPr>
        <w:pStyle w:val="Odlomakpopisa"/>
        <w:widowControl/>
        <w:numPr>
          <w:ilvl w:val="0"/>
          <w:numId w:val="3"/>
        </w:numPr>
        <w:tabs>
          <w:tab w:val="left" w:pos="390"/>
          <w:tab w:val="left" w:pos="3105"/>
        </w:tabs>
        <w:autoSpaceDE/>
        <w:autoSpaceDN/>
        <w:contextualSpacing/>
        <w:rPr>
          <w:rFonts w:ascii="Arial Narrow" w:eastAsiaTheme="minorHAnsi" w:hAnsi="Arial Narrow" w:cstheme="minorBidi"/>
          <w:sz w:val="24"/>
          <w:lang w:val="hr-HR"/>
        </w:rPr>
      </w:pPr>
      <w:r w:rsidRPr="00BB3213">
        <w:rPr>
          <w:rFonts w:ascii="Arial Narrow" w:eastAsiaTheme="minorHAnsi" w:hAnsi="Arial Narrow" w:cstheme="minorBidi"/>
          <w:sz w:val="24"/>
          <w:lang w:val="hr-HR"/>
        </w:rPr>
        <w:t xml:space="preserve">I. izmjene i dopune Programa turizma za 2024. </w:t>
      </w:r>
      <w:r>
        <w:rPr>
          <w:rFonts w:ascii="Arial Narrow" w:eastAsiaTheme="minorHAnsi" w:hAnsi="Arial Narrow" w:cstheme="minorBidi"/>
          <w:sz w:val="24"/>
          <w:lang w:val="hr-HR"/>
        </w:rPr>
        <w:t>g</w:t>
      </w:r>
      <w:r w:rsidRPr="00BB3213">
        <w:rPr>
          <w:rFonts w:ascii="Arial Narrow" w:eastAsiaTheme="minorHAnsi" w:hAnsi="Arial Narrow" w:cstheme="minorBidi"/>
          <w:sz w:val="24"/>
          <w:lang w:val="hr-HR"/>
        </w:rPr>
        <w:t>odinu</w:t>
      </w:r>
    </w:p>
    <w:p w14:paraId="5849AEA2" w14:textId="006C8949" w:rsidR="00BB3213" w:rsidRPr="00BB3213" w:rsidRDefault="00BB3213" w:rsidP="00BB3213">
      <w:pPr>
        <w:pStyle w:val="Odlomakpopisa"/>
        <w:widowControl/>
        <w:numPr>
          <w:ilvl w:val="0"/>
          <w:numId w:val="3"/>
        </w:numPr>
        <w:tabs>
          <w:tab w:val="left" w:pos="390"/>
          <w:tab w:val="left" w:pos="3105"/>
        </w:tabs>
        <w:autoSpaceDE/>
        <w:autoSpaceDN/>
        <w:contextualSpacing/>
        <w:rPr>
          <w:rFonts w:ascii="Arial Narrow" w:eastAsiaTheme="minorHAnsi" w:hAnsi="Arial Narrow" w:cstheme="minorBidi"/>
          <w:sz w:val="24"/>
          <w:lang w:val="hr-HR"/>
        </w:rPr>
      </w:pPr>
      <w:r w:rsidRPr="00BB3213">
        <w:rPr>
          <w:rFonts w:ascii="Arial Narrow" w:eastAsiaTheme="minorHAnsi" w:hAnsi="Arial Narrow" w:cstheme="minorBidi"/>
          <w:sz w:val="24"/>
          <w:lang w:val="hr-HR"/>
        </w:rPr>
        <w:t xml:space="preserve">I. izmjene i dopune Programa uređenja i održavanja prostora na području Općine za 2024. </w:t>
      </w:r>
      <w:r>
        <w:rPr>
          <w:rFonts w:ascii="Arial Narrow" w:eastAsiaTheme="minorHAnsi" w:hAnsi="Arial Narrow" w:cstheme="minorBidi"/>
          <w:sz w:val="24"/>
          <w:lang w:val="hr-HR"/>
        </w:rPr>
        <w:t>g</w:t>
      </w:r>
      <w:r w:rsidRPr="00BB3213">
        <w:rPr>
          <w:rFonts w:ascii="Arial Narrow" w:eastAsiaTheme="minorHAnsi" w:hAnsi="Arial Narrow" w:cstheme="minorBidi"/>
          <w:sz w:val="24"/>
          <w:lang w:val="hr-HR"/>
        </w:rPr>
        <w:t>odinu</w:t>
      </w:r>
    </w:p>
    <w:p w14:paraId="1CEAA672" w14:textId="22019431" w:rsidR="00BB3213" w:rsidRPr="00BB3213" w:rsidRDefault="00BB3213" w:rsidP="00BB3213">
      <w:pPr>
        <w:pStyle w:val="Odlomakpopisa"/>
        <w:widowControl/>
        <w:numPr>
          <w:ilvl w:val="0"/>
          <w:numId w:val="3"/>
        </w:numPr>
        <w:tabs>
          <w:tab w:val="left" w:pos="390"/>
          <w:tab w:val="left" w:pos="3105"/>
        </w:tabs>
        <w:autoSpaceDE/>
        <w:autoSpaceDN/>
        <w:contextualSpacing/>
        <w:rPr>
          <w:rFonts w:ascii="Arial Narrow" w:eastAsiaTheme="minorHAnsi" w:hAnsi="Arial Narrow" w:cstheme="minorBidi"/>
          <w:sz w:val="24"/>
          <w:lang w:val="hr-HR"/>
        </w:rPr>
      </w:pPr>
      <w:r w:rsidRPr="00BB3213">
        <w:rPr>
          <w:rFonts w:ascii="Arial Narrow" w:eastAsiaTheme="minorHAnsi" w:hAnsi="Arial Narrow" w:cstheme="minorBidi"/>
          <w:sz w:val="24"/>
          <w:lang w:val="hr-HR"/>
        </w:rPr>
        <w:lastRenderedPageBreak/>
        <w:t xml:space="preserve">I. izmjene i dopune Programa deratizacije i veterinarsko-higijeničarske službe za 2024. </w:t>
      </w:r>
      <w:r>
        <w:rPr>
          <w:rFonts w:ascii="Arial Narrow" w:eastAsiaTheme="minorHAnsi" w:hAnsi="Arial Narrow" w:cstheme="minorBidi"/>
          <w:sz w:val="24"/>
          <w:lang w:val="hr-HR"/>
        </w:rPr>
        <w:t>g</w:t>
      </w:r>
      <w:r w:rsidRPr="00BB3213">
        <w:rPr>
          <w:rFonts w:ascii="Arial Narrow" w:eastAsiaTheme="minorHAnsi" w:hAnsi="Arial Narrow" w:cstheme="minorBidi"/>
          <w:sz w:val="24"/>
          <w:lang w:val="hr-HR"/>
        </w:rPr>
        <w:t>odinu</w:t>
      </w:r>
    </w:p>
    <w:p w14:paraId="1F3D39A4" w14:textId="3770E6B6" w:rsidR="00BB3213" w:rsidRPr="00BB3213" w:rsidRDefault="00BB3213" w:rsidP="00BB3213">
      <w:pPr>
        <w:pStyle w:val="Odlomakpopisa"/>
        <w:widowControl/>
        <w:numPr>
          <w:ilvl w:val="0"/>
          <w:numId w:val="3"/>
        </w:numPr>
        <w:tabs>
          <w:tab w:val="left" w:pos="390"/>
          <w:tab w:val="left" w:pos="3105"/>
        </w:tabs>
        <w:autoSpaceDE/>
        <w:autoSpaceDN/>
        <w:contextualSpacing/>
        <w:rPr>
          <w:rFonts w:ascii="Arial Narrow" w:eastAsiaTheme="minorHAnsi" w:hAnsi="Arial Narrow" w:cstheme="minorBidi"/>
          <w:sz w:val="24"/>
          <w:lang w:val="hr-HR"/>
        </w:rPr>
      </w:pPr>
      <w:r w:rsidRPr="00BB3213">
        <w:rPr>
          <w:rFonts w:ascii="Arial Narrow" w:eastAsiaTheme="minorHAnsi" w:hAnsi="Arial Narrow" w:cstheme="minorBidi"/>
          <w:sz w:val="24"/>
          <w:lang w:val="hr-HR"/>
        </w:rPr>
        <w:t xml:space="preserve">I. izmjene i dopune Programa razvoja civilnog društva za 2024. </w:t>
      </w:r>
      <w:r>
        <w:rPr>
          <w:rFonts w:ascii="Arial Narrow" w:eastAsiaTheme="minorHAnsi" w:hAnsi="Arial Narrow" w:cstheme="minorBidi"/>
          <w:sz w:val="24"/>
          <w:lang w:val="hr-HR"/>
        </w:rPr>
        <w:t>g</w:t>
      </w:r>
      <w:r w:rsidRPr="00BB3213">
        <w:rPr>
          <w:rFonts w:ascii="Arial Narrow" w:eastAsiaTheme="minorHAnsi" w:hAnsi="Arial Narrow" w:cstheme="minorBidi"/>
          <w:sz w:val="24"/>
          <w:lang w:val="hr-HR"/>
        </w:rPr>
        <w:t>odinu</w:t>
      </w:r>
    </w:p>
    <w:p w14:paraId="46E61B56" w14:textId="688984E8" w:rsidR="00BB3213" w:rsidRPr="00BB3213" w:rsidRDefault="00BB3213" w:rsidP="00BB3213">
      <w:pPr>
        <w:pStyle w:val="Odlomakpopisa"/>
        <w:widowControl/>
        <w:numPr>
          <w:ilvl w:val="0"/>
          <w:numId w:val="3"/>
        </w:numPr>
        <w:tabs>
          <w:tab w:val="left" w:pos="390"/>
          <w:tab w:val="left" w:pos="3105"/>
        </w:tabs>
        <w:autoSpaceDE/>
        <w:autoSpaceDN/>
        <w:contextualSpacing/>
        <w:rPr>
          <w:rFonts w:ascii="Arial Narrow" w:eastAsiaTheme="minorHAnsi" w:hAnsi="Arial Narrow" w:cstheme="minorBidi"/>
          <w:sz w:val="24"/>
          <w:lang w:val="hr-HR"/>
        </w:rPr>
      </w:pPr>
      <w:r w:rsidRPr="00BB3213">
        <w:rPr>
          <w:rFonts w:ascii="Arial Narrow" w:eastAsiaTheme="minorHAnsi" w:hAnsi="Arial Narrow" w:cstheme="minorBidi"/>
          <w:sz w:val="24"/>
          <w:lang w:val="hr-HR"/>
        </w:rPr>
        <w:t xml:space="preserve">I. izmjene i dopune Programa vodoopskrbe i odvodnje za 2024. </w:t>
      </w:r>
      <w:r>
        <w:rPr>
          <w:rFonts w:ascii="Arial Narrow" w:eastAsiaTheme="minorHAnsi" w:hAnsi="Arial Narrow" w:cstheme="minorBidi"/>
          <w:sz w:val="24"/>
          <w:lang w:val="hr-HR"/>
        </w:rPr>
        <w:t>g</w:t>
      </w:r>
      <w:r w:rsidRPr="00BB3213">
        <w:rPr>
          <w:rFonts w:ascii="Arial Narrow" w:eastAsiaTheme="minorHAnsi" w:hAnsi="Arial Narrow" w:cstheme="minorBidi"/>
          <w:sz w:val="24"/>
          <w:lang w:val="hr-HR"/>
        </w:rPr>
        <w:t>odinu</w:t>
      </w:r>
    </w:p>
    <w:p w14:paraId="76AA0AFD" w14:textId="271E3FC8" w:rsidR="00BB3213" w:rsidRPr="00BB3213" w:rsidRDefault="00BB3213" w:rsidP="00BB3213">
      <w:pPr>
        <w:pStyle w:val="Bezproreda"/>
        <w:numPr>
          <w:ilvl w:val="0"/>
          <w:numId w:val="3"/>
        </w:numPr>
        <w:jc w:val="both"/>
        <w:rPr>
          <w:rFonts w:ascii="Arial Narrow" w:eastAsiaTheme="minorHAnsi" w:hAnsi="Arial Narrow" w:cstheme="minorBidi"/>
          <w:sz w:val="24"/>
        </w:rPr>
      </w:pPr>
      <w:r w:rsidRPr="00BB3213">
        <w:rPr>
          <w:rFonts w:ascii="Arial Narrow" w:eastAsiaTheme="minorHAnsi" w:hAnsi="Arial Narrow" w:cstheme="minorBidi"/>
          <w:sz w:val="24"/>
        </w:rPr>
        <w:t>Odluk</w:t>
      </w:r>
      <w:r>
        <w:rPr>
          <w:rFonts w:ascii="Arial Narrow" w:eastAsiaTheme="minorHAnsi" w:hAnsi="Arial Narrow" w:cstheme="minorBidi"/>
          <w:sz w:val="24"/>
        </w:rPr>
        <w:t>a</w:t>
      </w:r>
      <w:r w:rsidRPr="00BB3213">
        <w:rPr>
          <w:rFonts w:ascii="Arial Narrow" w:eastAsiaTheme="minorHAnsi" w:hAnsi="Arial Narrow" w:cstheme="minorBidi"/>
          <w:sz w:val="24"/>
        </w:rPr>
        <w:t xml:space="preserve"> o davanju prethodne suglasnosti na Opće uvjete isporuke komunalne usluge obavljanja dimnjačarskih poslova isporučitelju DIMNJAČAR uslužni obrt, </w:t>
      </w:r>
      <w:proofErr w:type="spellStart"/>
      <w:r w:rsidRPr="00BB3213">
        <w:rPr>
          <w:rFonts w:ascii="Arial Narrow" w:eastAsiaTheme="minorHAnsi" w:hAnsi="Arial Narrow" w:cstheme="minorBidi"/>
          <w:sz w:val="24"/>
        </w:rPr>
        <w:t>vl</w:t>
      </w:r>
      <w:proofErr w:type="spellEnd"/>
      <w:r w:rsidRPr="00BB3213">
        <w:rPr>
          <w:rFonts w:ascii="Arial Narrow" w:eastAsiaTheme="minorHAnsi" w:hAnsi="Arial Narrow" w:cstheme="minorBidi"/>
          <w:sz w:val="24"/>
        </w:rPr>
        <w:t xml:space="preserve">. Marko </w:t>
      </w:r>
      <w:proofErr w:type="spellStart"/>
      <w:r w:rsidRPr="00BB3213">
        <w:rPr>
          <w:rFonts w:ascii="Arial Narrow" w:eastAsiaTheme="minorHAnsi" w:hAnsi="Arial Narrow" w:cstheme="minorBidi"/>
          <w:sz w:val="24"/>
        </w:rPr>
        <w:t>Pogačić</w:t>
      </w:r>
      <w:proofErr w:type="spellEnd"/>
    </w:p>
    <w:p w14:paraId="246B2E54" w14:textId="5F7EAD6E" w:rsidR="00BB3213" w:rsidRPr="00BB3213" w:rsidRDefault="00BB3213" w:rsidP="00BB3213">
      <w:pPr>
        <w:pStyle w:val="Odlomakpopisa"/>
        <w:widowControl/>
        <w:numPr>
          <w:ilvl w:val="0"/>
          <w:numId w:val="3"/>
        </w:numPr>
        <w:tabs>
          <w:tab w:val="left" w:pos="390"/>
          <w:tab w:val="left" w:pos="3105"/>
        </w:tabs>
        <w:autoSpaceDE/>
        <w:autoSpaceDN/>
        <w:contextualSpacing/>
        <w:rPr>
          <w:rFonts w:ascii="Arial Narrow" w:eastAsiaTheme="minorHAnsi" w:hAnsi="Arial Narrow" w:cstheme="minorBidi"/>
          <w:sz w:val="24"/>
          <w:lang w:val="hr-HR"/>
        </w:rPr>
      </w:pPr>
      <w:r w:rsidRPr="00BB3213">
        <w:rPr>
          <w:rFonts w:ascii="Arial Narrow" w:eastAsiaTheme="minorHAnsi" w:hAnsi="Arial Narrow" w:cstheme="minorBidi"/>
          <w:sz w:val="24"/>
          <w:lang w:val="hr-HR"/>
        </w:rPr>
        <w:t>Odluk</w:t>
      </w:r>
      <w:r>
        <w:rPr>
          <w:rFonts w:ascii="Arial Narrow" w:eastAsiaTheme="minorHAnsi" w:hAnsi="Arial Narrow" w:cstheme="minorBidi"/>
          <w:sz w:val="24"/>
          <w:lang w:val="hr-HR"/>
        </w:rPr>
        <w:t>a</w:t>
      </w:r>
      <w:r w:rsidRPr="00BB3213">
        <w:rPr>
          <w:rFonts w:ascii="Arial Narrow" w:eastAsiaTheme="minorHAnsi" w:hAnsi="Arial Narrow" w:cstheme="minorBidi"/>
          <w:sz w:val="24"/>
          <w:lang w:val="hr-HR"/>
        </w:rPr>
        <w:t xml:space="preserve"> o davanju suglasnosti na Program mjera </w:t>
      </w:r>
      <w:bookmarkStart w:id="1" w:name="_Hlk167257127"/>
      <w:r w:rsidRPr="00BB3213">
        <w:rPr>
          <w:rFonts w:ascii="Arial Narrow" w:eastAsiaTheme="minorHAnsi" w:hAnsi="Arial Narrow" w:cstheme="minorBidi"/>
          <w:sz w:val="24"/>
          <w:lang w:val="hr-HR"/>
        </w:rPr>
        <w:t>za poticanje rješavanja stambenog pitanja mladih osoba na području Općine Dubravica</w:t>
      </w:r>
    </w:p>
    <w:bookmarkEnd w:id="1"/>
    <w:p w14:paraId="181BC612" w14:textId="6540E1E1" w:rsidR="00BB3213" w:rsidRPr="00BB3213" w:rsidRDefault="00BB3213" w:rsidP="00BB3213">
      <w:pPr>
        <w:pStyle w:val="Odlomakpopisa"/>
        <w:widowControl/>
        <w:numPr>
          <w:ilvl w:val="0"/>
          <w:numId w:val="3"/>
        </w:numPr>
        <w:tabs>
          <w:tab w:val="left" w:pos="390"/>
          <w:tab w:val="left" w:pos="3105"/>
        </w:tabs>
        <w:autoSpaceDE/>
        <w:autoSpaceDN/>
        <w:contextualSpacing/>
        <w:rPr>
          <w:rFonts w:ascii="Arial Narrow" w:eastAsiaTheme="minorHAnsi" w:hAnsi="Arial Narrow" w:cstheme="minorBidi"/>
          <w:sz w:val="24"/>
          <w:lang w:val="hr-HR"/>
        </w:rPr>
      </w:pPr>
      <w:r w:rsidRPr="00BB3213">
        <w:rPr>
          <w:rFonts w:ascii="Arial Narrow" w:eastAsiaTheme="minorHAnsi" w:hAnsi="Arial Narrow" w:cstheme="minorBidi"/>
          <w:sz w:val="24"/>
          <w:lang w:val="hr-HR"/>
        </w:rPr>
        <w:t>Odluk</w:t>
      </w:r>
      <w:r>
        <w:rPr>
          <w:rFonts w:ascii="Arial Narrow" w:eastAsiaTheme="minorHAnsi" w:hAnsi="Arial Narrow" w:cstheme="minorBidi"/>
          <w:sz w:val="24"/>
          <w:lang w:val="hr-HR"/>
        </w:rPr>
        <w:t>a</w:t>
      </w:r>
      <w:r w:rsidRPr="00BB3213">
        <w:rPr>
          <w:rFonts w:ascii="Arial Narrow" w:eastAsiaTheme="minorHAnsi" w:hAnsi="Arial Narrow" w:cstheme="minorBidi"/>
          <w:sz w:val="24"/>
          <w:lang w:val="hr-HR"/>
        </w:rPr>
        <w:t xml:space="preserve"> o usvajanju Strateškog programa razvoja Općine Dubravica za razdoblje 2021.-2025.</w:t>
      </w:r>
    </w:p>
    <w:p w14:paraId="02195F9F" w14:textId="2E869D0E" w:rsidR="00BB3213" w:rsidRPr="00BB3213" w:rsidRDefault="00BB3213" w:rsidP="00BB3213">
      <w:pPr>
        <w:pStyle w:val="Odlomakpopisa"/>
        <w:widowControl/>
        <w:numPr>
          <w:ilvl w:val="0"/>
          <w:numId w:val="3"/>
        </w:numPr>
        <w:tabs>
          <w:tab w:val="left" w:pos="390"/>
          <w:tab w:val="left" w:pos="3105"/>
        </w:tabs>
        <w:autoSpaceDE/>
        <w:autoSpaceDN/>
        <w:contextualSpacing/>
        <w:rPr>
          <w:rFonts w:ascii="Arial Narrow" w:eastAsiaTheme="minorHAnsi" w:hAnsi="Arial Narrow" w:cstheme="minorBidi"/>
          <w:sz w:val="24"/>
          <w:lang w:val="hr-HR"/>
        </w:rPr>
      </w:pPr>
      <w:r w:rsidRPr="00BB3213">
        <w:rPr>
          <w:rFonts w:ascii="Arial Narrow" w:eastAsiaTheme="minorHAnsi" w:hAnsi="Arial Narrow" w:cstheme="minorBidi"/>
          <w:sz w:val="24"/>
          <w:lang w:val="hr-HR"/>
        </w:rPr>
        <w:t>Odluk</w:t>
      </w:r>
      <w:r>
        <w:rPr>
          <w:rFonts w:ascii="Arial Narrow" w:eastAsiaTheme="minorHAnsi" w:hAnsi="Arial Narrow" w:cstheme="minorBidi"/>
          <w:sz w:val="24"/>
          <w:lang w:val="hr-HR"/>
        </w:rPr>
        <w:t>a</w:t>
      </w:r>
      <w:r w:rsidRPr="00BB3213">
        <w:rPr>
          <w:rFonts w:ascii="Arial Narrow" w:eastAsiaTheme="minorHAnsi" w:hAnsi="Arial Narrow" w:cstheme="minorBidi"/>
          <w:sz w:val="24"/>
          <w:lang w:val="hr-HR"/>
        </w:rPr>
        <w:t xml:space="preserve"> o dodjeli javnih priznanja na području Općine Dubravica u 2024. godini</w:t>
      </w:r>
    </w:p>
    <w:p w14:paraId="227F1EAC" w14:textId="2F44FCE6" w:rsidR="00BB3213" w:rsidRPr="00BB3213" w:rsidRDefault="00BB3213" w:rsidP="00BB3213">
      <w:pPr>
        <w:pStyle w:val="Odlomakpopisa"/>
        <w:widowControl/>
        <w:numPr>
          <w:ilvl w:val="0"/>
          <w:numId w:val="3"/>
        </w:numPr>
        <w:tabs>
          <w:tab w:val="left" w:pos="390"/>
          <w:tab w:val="left" w:pos="3105"/>
        </w:tabs>
        <w:autoSpaceDE/>
        <w:autoSpaceDN/>
        <w:contextualSpacing/>
        <w:rPr>
          <w:rFonts w:ascii="Arial Narrow" w:eastAsiaTheme="minorHAnsi" w:hAnsi="Arial Narrow" w:cstheme="minorBidi"/>
          <w:sz w:val="24"/>
          <w:lang w:val="hr-HR"/>
        </w:rPr>
      </w:pPr>
      <w:r w:rsidRPr="00BB3213">
        <w:rPr>
          <w:rFonts w:ascii="Arial Narrow" w:eastAsiaTheme="minorHAnsi" w:hAnsi="Arial Narrow" w:cstheme="minorBidi"/>
          <w:sz w:val="24"/>
          <w:lang w:val="hr-HR"/>
        </w:rPr>
        <w:t>Odluk</w:t>
      </w:r>
      <w:r>
        <w:rPr>
          <w:rFonts w:ascii="Arial Narrow" w:eastAsiaTheme="minorHAnsi" w:hAnsi="Arial Narrow" w:cstheme="minorBidi"/>
          <w:sz w:val="24"/>
          <w:lang w:val="hr-HR"/>
        </w:rPr>
        <w:t>a</w:t>
      </w:r>
      <w:r w:rsidRPr="00BB3213">
        <w:rPr>
          <w:rFonts w:ascii="Arial Narrow" w:eastAsiaTheme="minorHAnsi" w:hAnsi="Arial Narrow" w:cstheme="minorBidi"/>
          <w:sz w:val="24"/>
          <w:lang w:val="hr-HR"/>
        </w:rPr>
        <w:t xml:space="preserve"> o imenovanju organizacijskog odbora za Dane Općine Dubravica</w:t>
      </w:r>
    </w:p>
    <w:p w14:paraId="2CE997AE" w14:textId="6D06CE04" w:rsidR="00BB3213" w:rsidRPr="00BB3213" w:rsidRDefault="00BB3213" w:rsidP="00BB3213">
      <w:pPr>
        <w:pStyle w:val="Odlomakpopisa"/>
        <w:widowControl/>
        <w:numPr>
          <w:ilvl w:val="0"/>
          <w:numId w:val="3"/>
        </w:numPr>
        <w:tabs>
          <w:tab w:val="left" w:pos="390"/>
          <w:tab w:val="left" w:pos="3105"/>
        </w:tabs>
        <w:autoSpaceDE/>
        <w:autoSpaceDN/>
        <w:contextualSpacing/>
        <w:rPr>
          <w:rFonts w:ascii="Arial Narrow" w:eastAsiaTheme="minorHAnsi" w:hAnsi="Arial Narrow" w:cstheme="minorBidi"/>
          <w:sz w:val="24"/>
          <w:lang w:val="hr-HR"/>
        </w:rPr>
      </w:pPr>
      <w:r w:rsidRPr="00BB3213">
        <w:rPr>
          <w:rFonts w:ascii="Arial Narrow" w:eastAsiaTheme="minorHAnsi" w:hAnsi="Arial Narrow" w:cstheme="minorBidi"/>
          <w:sz w:val="24"/>
          <w:lang w:val="hr-HR"/>
        </w:rPr>
        <w:t>Zaključ</w:t>
      </w:r>
      <w:r>
        <w:rPr>
          <w:rFonts w:ascii="Arial Narrow" w:eastAsiaTheme="minorHAnsi" w:hAnsi="Arial Narrow" w:cstheme="minorBidi"/>
          <w:sz w:val="24"/>
          <w:lang w:val="hr-HR"/>
        </w:rPr>
        <w:t>ak</w:t>
      </w:r>
      <w:r w:rsidRPr="00BB3213">
        <w:rPr>
          <w:rFonts w:ascii="Arial Narrow" w:eastAsiaTheme="minorHAnsi" w:hAnsi="Arial Narrow" w:cstheme="minorBidi"/>
          <w:sz w:val="24"/>
          <w:lang w:val="hr-HR"/>
        </w:rPr>
        <w:t xml:space="preserve"> o dodjeli donacije za nastalu štetu na stambenom objektu stradalom uslijed elementarne nepogode</w:t>
      </w:r>
    </w:p>
    <w:p w14:paraId="219F7680" w14:textId="77777777" w:rsidR="00BB3213" w:rsidRDefault="00BB3213" w:rsidP="00BB3213">
      <w:pPr>
        <w:rPr>
          <w:rFonts w:ascii="Arial Narrow" w:hAnsi="Arial Narrow"/>
          <w:sz w:val="24"/>
        </w:rPr>
      </w:pPr>
    </w:p>
    <w:p w14:paraId="67AE8C4F" w14:textId="77777777" w:rsidR="003A2C2B" w:rsidRDefault="003A2C2B" w:rsidP="005A3663">
      <w:pPr>
        <w:tabs>
          <w:tab w:val="left" w:pos="2637"/>
          <w:tab w:val="center" w:pos="7002"/>
        </w:tabs>
        <w:ind w:left="360"/>
        <w:jc w:val="center"/>
        <w:rPr>
          <w:rFonts w:ascii="Arial Narrow" w:hAnsi="Arial Narrow"/>
          <w:b/>
          <w:sz w:val="24"/>
        </w:rPr>
      </w:pPr>
    </w:p>
    <w:p w14:paraId="5AF6E9E2" w14:textId="77777777" w:rsidR="003A2C2B" w:rsidRDefault="003A2C2B" w:rsidP="005A3663">
      <w:pPr>
        <w:tabs>
          <w:tab w:val="left" w:pos="2637"/>
          <w:tab w:val="center" w:pos="7002"/>
        </w:tabs>
        <w:ind w:left="360"/>
        <w:jc w:val="center"/>
        <w:rPr>
          <w:rFonts w:ascii="Arial Narrow" w:hAnsi="Arial Narrow"/>
          <w:b/>
          <w:sz w:val="24"/>
        </w:rPr>
      </w:pPr>
    </w:p>
    <w:p w14:paraId="7543FE95" w14:textId="2E49A976" w:rsidR="005A3663" w:rsidRDefault="005A3663" w:rsidP="005A3663">
      <w:pPr>
        <w:tabs>
          <w:tab w:val="left" w:pos="2637"/>
          <w:tab w:val="center" w:pos="7002"/>
        </w:tabs>
        <w:ind w:left="360"/>
        <w:jc w:val="center"/>
        <w:rPr>
          <w:rFonts w:ascii="Arial Narrow" w:hAnsi="Arial Narrow"/>
          <w:b/>
          <w:sz w:val="24"/>
        </w:rPr>
      </w:pPr>
      <w:r w:rsidRPr="005A3663">
        <w:rPr>
          <w:rFonts w:ascii="Arial Narrow" w:hAnsi="Arial Narrow"/>
          <w:b/>
          <w:sz w:val="24"/>
        </w:rPr>
        <w:t xml:space="preserve">AKTI OPĆINSKOG </w:t>
      </w:r>
      <w:r>
        <w:rPr>
          <w:rFonts w:ascii="Arial Narrow" w:hAnsi="Arial Narrow"/>
          <w:b/>
          <w:sz w:val="24"/>
        </w:rPr>
        <w:t>NAČELNIKA</w:t>
      </w:r>
      <w:r w:rsidRPr="005A3663">
        <w:rPr>
          <w:rFonts w:ascii="Arial Narrow" w:hAnsi="Arial Narrow"/>
          <w:b/>
          <w:sz w:val="24"/>
        </w:rPr>
        <w:t xml:space="preserve"> OPĆINE DUBRAVICA</w:t>
      </w:r>
    </w:p>
    <w:p w14:paraId="05B924F3" w14:textId="77777777" w:rsidR="005A3005" w:rsidRDefault="005A3005" w:rsidP="005A3663">
      <w:pPr>
        <w:tabs>
          <w:tab w:val="left" w:pos="2637"/>
          <w:tab w:val="center" w:pos="7002"/>
        </w:tabs>
        <w:ind w:left="360"/>
        <w:jc w:val="center"/>
        <w:rPr>
          <w:rFonts w:ascii="Arial Narrow" w:hAnsi="Arial Narrow"/>
          <w:b/>
          <w:sz w:val="24"/>
        </w:rPr>
      </w:pPr>
    </w:p>
    <w:p w14:paraId="2ACB2AC9" w14:textId="77777777" w:rsidR="005A3005" w:rsidRDefault="005A3005" w:rsidP="005A3005">
      <w:pPr>
        <w:pStyle w:val="Odlomakpopisa"/>
        <w:numPr>
          <w:ilvl w:val="0"/>
          <w:numId w:val="21"/>
        </w:numPr>
        <w:tabs>
          <w:tab w:val="left" w:pos="2637"/>
          <w:tab w:val="center" w:pos="7002"/>
        </w:tabs>
        <w:rPr>
          <w:rFonts w:ascii="Arial Narrow" w:hAnsi="Arial Narrow"/>
          <w:bCs/>
          <w:sz w:val="24"/>
        </w:rPr>
      </w:pPr>
      <w:proofErr w:type="spellStart"/>
      <w:r>
        <w:rPr>
          <w:rFonts w:ascii="Arial Narrow" w:hAnsi="Arial Narrow"/>
          <w:bCs/>
          <w:sz w:val="24"/>
        </w:rPr>
        <w:t>Odluka</w:t>
      </w:r>
      <w:proofErr w:type="spellEnd"/>
      <w:r>
        <w:rPr>
          <w:rFonts w:ascii="Arial Narrow" w:hAnsi="Arial Narrow"/>
          <w:bCs/>
          <w:sz w:val="24"/>
        </w:rPr>
        <w:t xml:space="preserve"> o </w:t>
      </w:r>
      <w:proofErr w:type="spellStart"/>
      <w:r>
        <w:rPr>
          <w:rFonts w:ascii="Arial Narrow" w:hAnsi="Arial Narrow"/>
          <w:bCs/>
          <w:sz w:val="24"/>
        </w:rPr>
        <w:t>imenovanju</w:t>
      </w:r>
      <w:proofErr w:type="spellEnd"/>
      <w:r>
        <w:rPr>
          <w:rFonts w:ascii="Arial Narrow" w:hAnsi="Arial Narrow"/>
          <w:bCs/>
          <w:sz w:val="24"/>
        </w:rPr>
        <w:t xml:space="preserve"> </w:t>
      </w:r>
      <w:proofErr w:type="spellStart"/>
      <w:r>
        <w:rPr>
          <w:rFonts w:ascii="Arial Narrow" w:hAnsi="Arial Narrow"/>
          <w:bCs/>
          <w:sz w:val="24"/>
        </w:rPr>
        <w:t>Povjerenstva</w:t>
      </w:r>
      <w:proofErr w:type="spellEnd"/>
      <w:r>
        <w:rPr>
          <w:rFonts w:ascii="Arial Narrow" w:hAnsi="Arial Narrow"/>
          <w:bCs/>
          <w:sz w:val="24"/>
        </w:rPr>
        <w:t xml:space="preserve"> za </w:t>
      </w:r>
      <w:proofErr w:type="spellStart"/>
      <w:r>
        <w:rPr>
          <w:rFonts w:ascii="Arial Narrow" w:hAnsi="Arial Narrow"/>
          <w:bCs/>
          <w:sz w:val="24"/>
        </w:rPr>
        <w:t>dodjelu</w:t>
      </w:r>
      <w:proofErr w:type="spellEnd"/>
      <w:r>
        <w:rPr>
          <w:rFonts w:ascii="Arial Narrow" w:hAnsi="Arial Narrow"/>
          <w:bCs/>
          <w:sz w:val="24"/>
        </w:rPr>
        <w:t xml:space="preserve"> </w:t>
      </w:r>
      <w:proofErr w:type="spellStart"/>
      <w:r>
        <w:rPr>
          <w:rFonts w:ascii="Arial Narrow" w:hAnsi="Arial Narrow"/>
          <w:bCs/>
          <w:sz w:val="24"/>
        </w:rPr>
        <w:t>javnih</w:t>
      </w:r>
      <w:proofErr w:type="spellEnd"/>
      <w:r>
        <w:rPr>
          <w:rFonts w:ascii="Arial Narrow" w:hAnsi="Arial Narrow"/>
          <w:bCs/>
          <w:sz w:val="24"/>
        </w:rPr>
        <w:t xml:space="preserve"> </w:t>
      </w:r>
      <w:proofErr w:type="spellStart"/>
      <w:r>
        <w:rPr>
          <w:rFonts w:ascii="Arial Narrow" w:hAnsi="Arial Narrow"/>
          <w:bCs/>
          <w:sz w:val="24"/>
        </w:rPr>
        <w:t>priznanja</w:t>
      </w:r>
      <w:proofErr w:type="spellEnd"/>
      <w:r>
        <w:rPr>
          <w:rFonts w:ascii="Arial Narrow" w:hAnsi="Arial Narrow"/>
          <w:bCs/>
          <w:sz w:val="24"/>
        </w:rPr>
        <w:t xml:space="preserve"> Općine Dubravica</w:t>
      </w:r>
    </w:p>
    <w:p w14:paraId="4F3536D0" w14:textId="77777777" w:rsidR="005A3005" w:rsidRDefault="005A3005" w:rsidP="005A3005">
      <w:pPr>
        <w:pStyle w:val="Odlomakpopisa"/>
        <w:numPr>
          <w:ilvl w:val="0"/>
          <w:numId w:val="21"/>
        </w:numPr>
        <w:tabs>
          <w:tab w:val="left" w:pos="2637"/>
          <w:tab w:val="center" w:pos="7002"/>
        </w:tabs>
        <w:rPr>
          <w:rFonts w:ascii="Arial Narrow" w:hAnsi="Arial Narrow"/>
          <w:bCs/>
          <w:sz w:val="24"/>
        </w:rPr>
      </w:pPr>
      <w:proofErr w:type="spellStart"/>
      <w:r>
        <w:rPr>
          <w:rFonts w:ascii="Arial Narrow" w:hAnsi="Arial Narrow"/>
          <w:bCs/>
          <w:sz w:val="24"/>
        </w:rPr>
        <w:t>Izvješće</w:t>
      </w:r>
      <w:proofErr w:type="spellEnd"/>
      <w:r>
        <w:rPr>
          <w:rFonts w:ascii="Arial Narrow" w:hAnsi="Arial Narrow"/>
          <w:bCs/>
          <w:sz w:val="24"/>
        </w:rPr>
        <w:t xml:space="preserve"> o </w:t>
      </w:r>
      <w:proofErr w:type="spellStart"/>
      <w:r>
        <w:rPr>
          <w:rFonts w:ascii="Arial Narrow" w:hAnsi="Arial Narrow"/>
          <w:bCs/>
          <w:sz w:val="24"/>
        </w:rPr>
        <w:t>provedbi</w:t>
      </w:r>
      <w:proofErr w:type="spellEnd"/>
      <w:r>
        <w:rPr>
          <w:rFonts w:ascii="Arial Narrow" w:hAnsi="Arial Narrow"/>
          <w:bCs/>
          <w:sz w:val="24"/>
        </w:rPr>
        <w:t xml:space="preserve"> Plana </w:t>
      </w:r>
      <w:proofErr w:type="spellStart"/>
      <w:r>
        <w:rPr>
          <w:rFonts w:ascii="Arial Narrow" w:hAnsi="Arial Narrow"/>
          <w:bCs/>
          <w:sz w:val="24"/>
        </w:rPr>
        <w:t>upravljanja</w:t>
      </w:r>
      <w:proofErr w:type="spellEnd"/>
      <w:r>
        <w:rPr>
          <w:rFonts w:ascii="Arial Narrow" w:hAnsi="Arial Narrow"/>
          <w:bCs/>
          <w:sz w:val="24"/>
        </w:rPr>
        <w:t xml:space="preserve"> </w:t>
      </w:r>
      <w:proofErr w:type="spellStart"/>
      <w:r>
        <w:rPr>
          <w:rFonts w:ascii="Arial Narrow" w:hAnsi="Arial Narrow"/>
          <w:bCs/>
          <w:sz w:val="24"/>
        </w:rPr>
        <w:t>imovinom</w:t>
      </w:r>
      <w:proofErr w:type="spellEnd"/>
      <w:r>
        <w:rPr>
          <w:rFonts w:ascii="Arial Narrow" w:hAnsi="Arial Narrow"/>
          <w:bCs/>
          <w:sz w:val="24"/>
        </w:rPr>
        <w:t xml:space="preserve"> u </w:t>
      </w:r>
      <w:proofErr w:type="spellStart"/>
      <w:r>
        <w:rPr>
          <w:rFonts w:ascii="Arial Narrow" w:hAnsi="Arial Narrow"/>
          <w:bCs/>
          <w:sz w:val="24"/>
        </w:rPr>
        <w:t>vlasništvu</w:t>
      </w:r>
      <w:proofErr w:type="spellEnd"/>
      <w:r>
        <w:rPr>
          <w:rFonts w:ascii="Arial Narrow" w:hAnsi="Arial Narrow"/>
          <w:bCs/>
          <w:sz w:val="24"/>
        </w:rPr>
        <w:t xml:space="preserve"> Općine Dubravica za 2023. </w:t>
      </w:r>
      <w:proofErr w:type="spellStart"/>
      <w:r>
        <w:rPr>
          <w:rFonts w:ascii="Arial Narrow" w:hAnsi="Arial Narrow"/>
          <w:bCs/>
          <w:sz w:val="24"/>
        </w:rPr>
        <w:t>Godinu</w:t>
      </w:r>
      <w:proofErr w:type="spellEnd"/>
    </w:p>
    <w:p w14:paraId="32695665" w14:textId="203CEAA0" w:rsidR="00064BA9" w:rsidRDefault="00064BA9" w:rsidP="005A3005">
      <w:pPr>
        <w:pStyle w:val="Odlomakpopisa"/>
        <w:numPr>
          <w:ilvl w:val="0"/>
          <w:numId w:val="21"/>
        </w:numPr>
        <w:tabs>
          <w:tab w:val="left" w:pos="2637"/>
          <w:tab w:val="center" w:pos="7002"/>
        </w:tabs>
        <w:rPr>
          <w:rFonts w:ascii="Arial Narrow" w:hAnsi="Arial Narrow"/>
          <w:bCs/>
          <w:sz w:val="24"/>
        </w:rPr>
      </w:pPr>
      <w:proofErr w:type="spellStart"/>
      <w:r>
        <w:rPr>
          <w:rFonts w:ascii="Arial Narrow" w:hAnsi="Arial Narrow"/>
          <w:bCs/>
          <w:sz w:val="24"/>
        </w:rPr>
        <w:t>Odluka</w:t>
      </w:r>
      <w:proofErr w:type="spellEnd"/>
      <w:r>
        <w:rPr>
          <w:rFonts w:ascii="Arial Narrow" w:hAnsi="Arial Narrow"/>
          <w:bCs/>
          <w:sz w:val="24"/>
        </w:rPr>
        <w:t xml:space="preserve"> o </w:t>
      </w:r>
      <w:proofErr w:type="spellStart"/>
      <w:r>
        <w:rPr>
          <w:rFonts w:ascii="Arial Narrow" w:hAnsi="Arial Narrow"/>
          <w:bCs/>
          <w:sz w:val="24"/>
        </w:rPr>
        <w:t>dodjeli</w:t>
      </w:r>
      <w:proofErr w:type="spellEnd"/>
      <w:r>
        <w:rPr>
          <w:rFonts w:ascii="Arial Narrow" w:hAnsi="Arial Narrow"/>
          <w:bCs/>
          <w:sz w:val="24"/>
        </w:rPr>
        <w:t xml:space="preserve"> </w:t>
      </w:r>
      <w:proofErr w:type="spellStart"/>
      <w:r>
        <w:rPr>
          <w:rFonts w:ascii="Arial Narrow" w:hAnsi="Arial Narrow"/>
          <w:bCs/>
          <w:sz w:val="24"/>
        </w:rPr>
        <w:t>financijske</w:t>
      </w:r>
      <w:proofErr w:type="spellEnd"/>
      <w:r>
        <w:rPr>
          <w:rFonts w:ascii="Arial Narrow" w:hAnsi="Arial Narrow"/>
          <w:bCs/>
          <w:sz w:val="24"/>
        </w:rPr>
        <w:t xml:space="preserve"> </w:t>
      </w:r>
      <w:proofErr w:type="spellStart"/>
      <w:r>
        <w:rPr>
          <w:rFonts w:ascii="Arial Narrow" w:hAnsi="Arial Narrow"/>
          <w:bCs/>
          <w:sz w:val="24"/>
        </w:rPr>
        <w:t>pomoći</w:t>
      </w:r>
      <w:proofErr w:type="spellEnd"/>
      <w:r>
        <w:rPr>
          <w:rFonts w:ascii="Arial Narrow" w:hAnsi="Arial Narrow"/>
          <w:bCs/>
          <w:sz w:val="24"/>
        </w:rPr>
        <w:t xml:space="preserve"> za </w:t>
      </w:r>
      <w:proofErr w:type="spellStart"/>
      <w:r>
        <w:rPr>
          <w:rFonts w:ascii="Arial Narrow" w:hAnsi="Arial Narrow"/>
          <w:bCs/>
          <w:sz w:val="24"/>
        </w:rPr>
        <w:t>pokroviteljstvo</w:t>
      </w:r>
      <w:proofErr w:type="spellEnd"/>
      <w:r>
        <w:rPr>
          <w:rFonts w:ascii="Arial Narrow" w:hAnsi="Arial Narrow"/>
          <w:bCs/>
          <w:sz w:val="24"/>
        </w:rPr>
        <w:t xml:space="preserve"> </w:t>
      </w:r>
      <w:proofErr w:type="spellStart"/>
      <w:r>
        <w:rPr>
          <w:rFonts w:ascii="Arial Narrow" w:hAnsi="Arial Narrow"/>
          <w:bCs/>
          <w:sz w:val="24"/>
        </w:rPr>
        <w:t>koncerta</w:t>
      </w:r>
      <w:proofErr w:type="spellEnd"/>
      <w:r>
        <w:rPr>
          <w:rFonts w:ascii="Arial Narrow" w:hAnsi="Arial Narrow"/>
          <w:bCs/>
          <w:sz w:val="24"/>
        </w:rPr>
        <w:t xml:space="preserve"> </w:t>
      </w:r>
      <w:proofErr w:type="spellStart"/>
      <w:r>
        <w:rPr>
          <w:rFonts w:ascii="Arial Narrow" w:hAnsi="Arial Narrow"/>
          <w:bCs/>
          <w:sz w:val="24"/>
        </w:rPr>
        <w:t>Savskih</w:t>
      </w:r>
      <w:proofErr w:type="spellEnd"/>
      <w:r>
        <w:rPr>
          <w:rFonts w:ascii="Arial Narrow" w:hAnsi="Arial Narrow"/>
          <w:bCs/>
          <w:sz w:val="24"/>
        </w:rPr>
        <w:t xml:space="preserve"> </w:t>
      </w:r>
      <w:proofErr w:type="spellStart"/>
      <w:r>
        <w:rPr>
          <w:rFonts w:ascii="Arial Narrow" w:hAnsi="Arial Narrow"/>
          <w:bCs/>
          <w:sz w:val="24"/>
        </w:rPr>
        <w:t>valova</w:t>
      </w:r>
      <w:proofErr w:type="spellEnd"/>
      <w:r>
        <w:rPr>
          <w:rFonts w:ascii="Arial Narrow" w:hAnsi="Arial Narrow"/>
          <w:bCs/>
          <w:sz w:val="24"/>
        </w:rPr>
        <w:t xml:space="preserve"> i Borisa </w:t>
      </w:r>
      <w:proofErr w:type="spellStart"/>
      <w:r>
        <w:rPr>
          <w:rFonts w:ascii="Arial Narrow" w:hAnsi="Arial Narrow"/>
          <w:bCs/>
          <w:sz w:val="24"/>
        </w:rPr>
        <w:t>Ćire</w:t>
      </w:r>
      <w:proofErr w:type="spellEnd"/>
      <w:r>
        <w:rPr>
          <w:rFonts w:ascii="Arial Narrow" w:hAnsi="Arial Narrow"/>
          <w:bCs/>
          <w:sz w:val="24"/>
        </w:rPr>
        <w:t xml:space="preserve"> </w:t>
      </w:r>
      <w:proofErr w:type="spellStart"/>
      <w:r>
        <w:rPr>
          <w:rFonts w:ascii="Arial Narrow" w:hAnsi="Arial Narrow"/>
          <w:bCs/>
          <w:sz w:val="24"/>
        </w:rPr>
        <w:t>Gašparca</w:t>
      </w:r>
      <w:proofErr w:type="spellEnd"/>
    </w:p>
    <w:p w14:paraId="47A93965" w14:textId="6FD2427C" w:rsidR="00064BA9" w:rsidRDefault="00064BA9" w:rsidP="005A3005">
      <w:pPr>
        <w:pStyle w:val="Odlomakpopisa"/>
        <w:numPr>
          <w:ilvl w:val="0"/>
          <w:numId w:val="21"/>
        </w:numPr>
        <w:tabs>
          <w:tab w:val="left" w:pos="2637"/>
          <w:tab w:val="center" w:pos="7002"/>
        </w:tabs>
        <w:rPr>
          <w:rFonts w:ascii="Arial Narrow" w:hAnsi="Arial Narrow"/>
          <w:bCs/>
          <w:sz w:val="24"/>
        </w:rPr>
      </w:pPr>
      <w:proofErr w:type="spellStart"/>
      <w:r>
        <w:rPr>
          <w:rFonts w:ascii="Arial Narrow" w:hAnsi="Arial Narrow"/>
          <w:bCs/>
          <w:sz w:val="24"/>
        </w:rPr>
        <w:lastRenderedPageBreak/>
        <w:t>Pravilnik</w:t>
      </w:r>
      <w:proofErr w:type="spellEnd"/>
      <w:r>
        <w:rPr>
          <w:rFonts w:ascii="Arial Narrow" w:hAnsi="Arial Narrow"/>
          <w:bCs/>
          <w:sz w:val="24"/>
        </w:rPr>
        <w:t xml:space="preserve"> o </w:t>
      </w:r>
      <w:proofErr w:type="spellStart"/>
      <w:r>
        <w:rPr>
          <w:rFonts w:ascii="Arial Narrow" w:hAnsi="Arial Narrow"/>
          <w:bCs/>
          <w:sz w:val="24"/>
        </w:rPr>
        <w:t>unutarnjem</w:t>
      </w:r>
      <w:proofErr w:type="spellEnd"/>
      <w:r>
        <w:rPr>
          <w:rFonts w:ascii="Arial Narrow" w:hAnsi="Arial Narrow"/>
          <w:bCs/>
          <w:sz w:val="24"/>
        </w:rPr>
        <w:t xml:space="preserve"> </w:t>
      </w:r>
      <w:proofErr w:type="spellStart"/>
      <w:r>
        <w:rPr>
          <w:rFonts w:ascii="Arial Narrow" w:hAnsi="Arial Narrow"/>
          <w:bCs/>
          <w:sz w:val="24"/>
        </w:rPr>
        <w:t>redu</w:t>
      </w:r>
      <w:proofErr w:type="spellEnd"/>
      <w:r>
        <w:rPr>
          <w:rFonts w:ascii="Arial Narrow" w:hAnsi="Arial Narrow"/>
          <w:bCs/>
          <w:sz w:val="24"/>
        </w:rPr>
        <w:t xml:space="preserve"> </w:t>
      </w:r>
      <w:proofErr w:type="spellStart"/>
      <w:r>
        <w:rPr>
          <w:rFonts w:ascii="Arial Narrow" w:hAnsi="Arial Narrow"/>
          <w:bCs/>
          <w:sz w:val="24"/>
        </w:rPr>
        <w:t>Jedinstvenog</w:t>
      </w:r>
      <w:proofErr w:type="spellEnd"/>
      <w:r>
        <w:rPr>
          <w:rFonts w:ascii="Arial Narrow" w:hAnsi="Arial Narrow"/>
          <w:bCs/>
          <w:sz w:val="24"/>
        </w:rPr>
        <w:t xml:space="preserve"> </w:t>
      </w:r>
      <w:proofErr w:type="spellStart"/>
      <w:r>
        <w:rPr>
          <w:rFonts w:ascii="Arial Narrow" w:hAnsi="Arial Narrow"/>
          <w:bCs/>
          <w:sz w:val="24"/>
        </w:rPr>
        <w:t>upravnog</w:t>
      </w:r>
      <w:proofErr w:type="spellEnd"/>
      <w:r>
        <w:rPr>
          <w:rFonts w:ascii="Arial Narrow" w:hAnsi="Arial Narrow"/>
          <w:bCs/>
          <w:sz w:val="24"/>
        </w:rPr>
        <w:t xml:space="preserve"> </w:t>
      </w:r>
      <w:proofErr w:type="spellStart"/>
      <w:r>
        <w:rPr>
          <w:rFonts w:ascii="Arial Narrow" w:hAnsi="Arial Narrow"/>
          <w:bCs/>
          <w:sz w:val="24"/>
        </w:rPr>
        <w:t>odjela</w:t>
      </w:r>
      <w:proofErr w:type="spellEnd"/>
      <w:r>
        <w:rPr>
          <w:rFonts w:ascii="Arial Narrow" w:hAnsi="Arial Narrow"/>
          <w:bCs/>
          <w:sz w:val="24"/>
        </w:rPr>
        <w:t xml:space="preserve"> Općine Dubravica</w:t>
      </w:r>
    </w:p>
    <w:p w14:paraId="67A8FC96" w14:textId="6912EBBC" w:rsidR="00064BA9" w:rsidRDefault="00064BA9" w:rsidP="005A3005">
      <w:pPr>
        <w:pStyle w:val="Odlomakpopisa"/>
        <w:numPr>
          <w:ilvl w:val="0"/>
          <w:numId w:val="21"/>
        </w:numPr>
        <w:tabs>
          <w:tab w:val="left" w:pos="2637"/>
          <w:tab w:val="center" w:pos="7002"/>
        </w:tabs>
        <w:rPr>
          <w:rFonts w:ascii="Arial Narrow" w:hAnsi="Arial Narrow"/>
          <w:bCs/>
          <w:sz w:val="24"/>
        </w:rPr>
      </w:pPr>
      <w:proofErr w:type="spellStart"/>
      <w:r>
        <w:rPr>
          <w:rFonts w:ascii="Arial Narrow" w:hAnsi="Arial Narrow"/>
          <w:bCs/>
          <w:sz w:val="24"/>
        </w:rPr>
        <w:t>Odluka</w:t>
      </w:r>
      <w:proofErr w:type="spellEnd"/>
      <w:r>
        <w:rPr>
          <w:rFonts w:ascii="Arial Narrow" w:hAnsi="Arial Narrow"/>
          <w:bCs/>
          <w:sz w:val="24"/>
        </w:rPr>
        <w:t xml:space="preserve"> </w:t>
      </w:r>
      <w:proofErr w:type="spellStart"/>
      <w:r>
        <w:rPr>
          <w:rFonts w:ascii="Arial Narrow" w:hAnsi="Arial Narrow"/>
          <w:bCs/>
          <w:sz w:val="24"/>
        </w:rPr>
        <w:t>kojom</w:t>
      </w:r>
      <w:proofErr w:type="spellEnd"/>
      <w:r>
        <w:rPr>
          <w:rFonts w:ascii="Arial Narrow" w:hAnsi="Arial Narrow"/>
          <w:bCs/>
          <w:sz w:val="24"/>
        </w:rPr>
        <w:t xml:space="preserve"> se </w:t>
      </w:r>
      <w:proofErr w:type="spellStart"/>
      <w:r>
        <w:rPr>
          <w:rFonts w:ascii="Arial Narrow" w:hAnsi="Arial Narrow"/>
          <w:bCs/>
          <w:sz w:val="24"/>
        </w:rPr>
        <w:t>utvrđuje</w:t>
      </w:r>
      <w:proofErr w:type="spellEnd"/>
      <w:r>
        <w:rPr>
          <w:rFonts w:ascii="Arial Narrow" w:hAnsi="Arial Narrow"/>
          <w:bCs/>
          <w:sz w:val="24"/>
        </w:rPr>
        <w:t xml:space="preserve"> da </w:t>
      </w:r>
      <w:proofErr w:type="spellStart"/>
      <w:r>
        <w:rPr>
          <w:rFonts w:ascii="Arial Narrow" w:hAnsi="Arial Narrow"/>
          <w:bCs/>
          <w:sz w:val="24"/>
        </w:rPr>
        <w:t>nije</w:t>
      </w:r>
      <w:proofErr w:type="spellEnd"/>
      <w:r>
        <w:rPr>
          <w:rFonts w:ascii="Arial Narrow" w:hAnsi="Arial Narrow"/>
          <w:bCs/>
          <w:sz w:val="24"/>
        </w:rPr>
        <w:t xml:space="preserve"> </w:t>
      </w:r>
      <w:proofErr w:type="spellStart"/>
      <w:r>
        <w:rPr>
          <w:rFonts w:ascii="Arial Narrow" w:hAnsi="Arial Narrow"/>
          <w:bCs/>
          <w:sz w:val="24"/>
        </w:rPr>
        <w:t>potrebno</w:t>
      </w:r>
      <w:proofErr w:type="spellEnd"/>
      <w:r>
        <w:rPr>
          <w:rFonts w:ascii="Arial Narrow" w:hAnsi="Arial Narrow"/>
          <w:bCs/>
          <w:sz w:val="24"/>
        </w:rPr>
        <w:t xml:space="preserve"> </w:t>
      </w:r>
      <w:proofErr w:type="spellStart"/>
      <w:r>
        <w:rPr>
          <w:rFonts w:ascii="Arial Narrow" w:hAnsi="Arial Narrow"/>
          <w:bCs/>
          <w:sz w:val="24"/>
        </w:rPr>
        <w:t>provesti</w:t>
      </w:r>
      <w:proofErr w:type="spellEnd"/>
      <w:r>
        <w:rPr>
          <w:rFonts w:ascii="Arial Narrow" w:hAnsi="Arial Narrow"/>
          <w:bCs/>
          <w:sz w:val="24"/>
        </w:rPr>
        <w:t xml:space="preserve"> </w:t>
      </w:r>
      <w:proofErr w:type="spellStart"/>
      <w:r>
        <w:rPr>
          <w:rFonts w:ascii="Arial Narrow" w:hAnsi="Arial Narrow"/>
          <w:bCs/>
          <w:sz w:val="24"/>
        </w:rPr>
        <w:t>stratešku</w:t>
      </w:r>
      <w:proofErr w:type="spellEnd"/>
      <w:r>
        <w:rPr>
          <w:rFonts w:ascii="Arial Narrow" w:hAnsi="Arial Narrow"/>
          <w:bCs/>
          <w:sz w:val="24"/>
        </w:rPr>
        <w:t xml:space="preserve"> </w:t>
      </w:r>
      <w:proofErr w:type="spellStart"/>
      <w:r>
        <w:rPr>
          <w:rFonts w:ascii="Arial Narrow" w:hAnsi="Arial Narrow"/>
          <w:bCs/>
          <w:sz w:val="24"/>
        </w:rPr>
        <w:t>procjenu</w:t>
      </w:r>
      <w:proofErr w:type="spellEnd"/>
      <w:r>
        <w:rPr>
          <w:rFonts w:ascii="Arial Narrow" w:hAnsi="Arial Narrow"/>
          <w:bCs/>
          <w:sz w:val="24"/>
        </w:rPr>
        <w:t xml:space="preserve"> </w:t>
      </w:r>
      <w:proofErr w:type="spellStart"/>
      <w:r>
        <w:rPr>
          <w:rFonts w:ascii="Arial Narrow" w:hAnsi="Arial Narrow"/>
          <w:bCs/>
          <w:sz w:val="24"/>
        </w:rPr>
        <w:t>utjecaja</w:t>
      </w:r>
      <w:proofErr w:type="spellEnd"/>
      <w:r>
        <w:rPr>
          <w:rFonts w:ascii="Arial Narrow" w:hAnsi="Arial Narrow"/>
          <w:bCs/>
          <w:sz w:val="24"/>
        </w:rPr>
        <w:t xml:space="preserve"> </w:t>
      </w:r>
      <w:proofErr w:type="spellStart"/>
      <w:r>
        <w:rPr>
          <w:rFonts w:ascii="Arial Narrow" w:hAnsi="Arial Narrow"/>
          <w:bCs/>
          <w:sz w:val="24"/>
        </w:rPr>
        <w:t>na</w:t>
      </w:r>
      <w:proofErr w:type="spellEnd"/>
      <w:r>
        <w:rPr>
          <w:rFonts w:ascii="Arial Narrow" w:hAnsi="Arial Narrow"/>
          <w:bCs/>
          <w:sz w:val="24"/>
        </w:rPr>
        <w:t xml:space="preserve"> </w:t>
      </w:r>
      <w:proofErr w:type="spellStart"/>
      <w:r>
        <w:rPr>
          <w:rFonts w:ascii="Arial Narrow" w:hAnsi="Arial Narrow"/>
          <w:bCs/>
          <w:sz w:val="24"/>
        </w:rPr>
        <w:t>okoliš</w:t>
      </w:r>
      <w:proofErr w:type="spellEnd"/>
      <w:r>
        <w:rPr>
          <w:rFonts w:ascii="Arial Narrow" w:hAnsi="Arial Narrow"/>
          <w:bCs/>
          <w:sz w:val="24"/>
        </w:rPr>
        <w:t xml:space="preserve"> za </w:t>
      </w:r>
      <w:proofErr w:type="spellStart"/>
      <w:r>
        <w:rPr>
          <w:rFonts w:ascii="Arial Narrow" w:hAnsi="Arial Narrow"/>
          <w:bCs/>
          <w:sz w:val="24"/>
        </w:rPr>
        <w:t>Strateški</w:t>
      </w:r>
      <w:proofErr w:type="spellEnd"/>
      <w:r>
        <w:rPr>
          <w:rFonts w:ascii="Arial Narrow" w:hAnsi="Arial Narrow"/>
          <w:bCs/>
          <w:sz w:val="24"/>
        </w:rPr>
        <w:t xml:space="preserve"> program </w:t>
      </w:r>
      <w:proofErr w:type="spellStart"/>
      <w:r>
        <w:rPr>
          <w:rFonts w:ascii="Arial Narrow" w:hAnsi="Arial Narrow"/>
          <w:bCs/>
          <w:sz w:val="24"/>
        </w:rPr>
        <w:t>razvoja</w:t>
      </w:r>
      <w:proofErr w:type="spellEnd"/>
      <w:r>
        <w:rPr>
          <w:rFonts w:ascii="Arial Narrow" w:hAnsi="Arial Narrow"/>
          <w:bCs/>
          <w:sz w:val="24"/>
        </w:rPr>
        <w:t xml:space="preserve"> Općine Dubravica za </w:t>
      </w:r>
      <w:proofErr w:type="spellStart"/>
      <w:r>
        <w:rPr>
          <w:rFonts w:ascii="Arial Narrow" w:hAnsi="Arial Narrow"/>
          <w:bCs/>
          <w:sz w:val="24"/>
        </w:rPr>
        <w:t>razdoblje</w:t>
      </w:r>
      <w:proofErr w:type="spellEnd"/>
      <w:r>
        <w:rPr>
          <w:rFonts w:ascii="Arial Narrow" w:hAnsi="Arial Narrow"/>
          <w:bCs/>
          <w:sz w:val="24"/>
        </w:rPr>
        <w:t xml:space="preserve"> 2021.-2025. </w:t>
      </w:r>
      <w:proofErr w:type="spellStart"/>
      <w:r w:rsidR="0035168B">
        <w:rPr>
          <w:rFonts w:ascii="Arial Narrow" w:hAnsi="Arial Narrow"/>
          <w:bCs/>
          <w:sz w:val="24"/>
        </w:rPr>
        <w:t>g</w:t>
      </w:r>
      <w:r>
        <w:rPr>
          <w:rFonts w:ascii="Arial Narrow" w:hAnsi="Arial Narrow"/>
          <w:bCs/>
          <w:sz w:val="24"/>
        </w:rPr>
        <w:t>odine</w:t>
      </w:r>
      <w:proofErr w:type="spellEnd"/>
    </w:p>
    <w:p w14:paraId="5E1E5AC4" w14:textId="173AECE2" w:rsidR="00064BA9" w:rsidRDefault="00064BA9" w:rsidP="005A3005">
      <w:pPr>
        <w:pStyle w:val="Odlomakpopisa"/>
        <w:numPr>
          <w:ilvl w:val="0"/>
          <w:numId w:val="21"/>
        </w:numPr>
        <w:tabs>
          <w:tab w:val="left" w:pos="2637"/>
          <w:tab w:val="center" w:pos="7002"/>
        </w:tabs>
        <w:rPr>
          <w:rFonts w:ascii="Arial Narrow" w:hAnsi="Arial Narrow"/>
          <w:bCs/>
          <w:sz w:val="24"/>
        </w:rPr>
      </w:pPr>
      <w:proofErr w:type="spellStart"/>
      <w:r>
        <w:rPr>
          <w:rFonts w:ascii="Arial Narrow" w:hAnsi="Arial Narrow"/>
          <w:bCs/>
          <w:sz w:val="24"/>
        </w:rPr>
        <w:t>Izvješće</w:t>
      </w:r>
      <w:proofErr w:type="spellEnd"/>
      <w:r>
        <w:rPr>
          <w:rFonts w:ascii="Arial Narrow" w:hAnsi="Arial Narrow"/>
          <w:bCs/>
          <w:sz w:val="24"/>
        </w:rPr>
        <w:t xml:space="preserve"> o </w:t>
      </w:r>
      <w:proofErr w:type="spellStart"/>
      <w:r>
        <w:rPr>
          <w:rFonts w:ascii="Arial Narrow" w:hAnsi="Arial Narrow"/>
          <w:bCs/>
          <w:sz w:val="24"/>
        </w:rPr>
        <w:t>izvršenju</w:t>
      </w:r>
      <w:proofErr w:type="spellEnd"/>
      <w:r>
        <w:rPr>
          <w:rFonts w:ascii="Arial Narrow" w:hAnsi="Arial Narrow"/>
          <w:bCs/>
          <w:sz w:val="24"/>
        </w:rPr>
        <w:t xml:space="preserve"> </w:t>
      </w:r>
      <w:proofErr w:type="spellStart"/>
      <w:r>
        <w:rPr>
          <w:rFonts w:ascii="Arial Narrow" w:hAnsi="Arial Narrow"/>
          <w:bCs/>
          <w:sz w:val="24"/>
        </w:rPr>
        <w:t>Programa</w:t>
      </w:r>
      <w:proofErr w:type="spellEnd"/>
      <w:r>
        <w:rPr>
          <w:rFonts w:ascii="Arial Narrow" w:hAnsi="Arial Narrow"/>
          <w:bCs/>
          <w:sz w:val="24"/>
        </w:rPr>
        <w:t xml:space="preserve"> </w:t>
      </w:r>
      <w:proofErr w:type="spellStart"/>
      <w:r>
        <w:rPr>
          <w:rFonts w:ascii="Arial Narrow" w:hAnsi="Arial Narrow"/>
          <w:bCs/>
          <w:sz w:val="24"/>
        </w:rPr>
        <w:t>gradnje</w:t>
      </w:r>
      <w:proofErr w:type="spellEnd"/>
      <w:r>
        <w:rPr>
          <w:rFonts w:ascii="Arial Narrow" w:hAnsi="Arial Narrow"/>
          <w:bCs/>
          <w:sz w:val="24"/>
        </w:rPr>
        <w:t xml:space="preserve"> </w:t>
      </w:r>
      <w:proofErr w:type="spellStart"/>
      <w:r>
        <w:rPr>
          <w:rFonts w:ascii="Arial Narrow" w:hAnsi="Arial Narrow"/>
          <w:bCs/>
          <w:sz w:val="24"/>
        </w:rPr>
        <w:t>objekata</w:t>
      </w:r>
      <w:proofErr w:type="spellEnd"/>
      <w:r>
        <w:rPr>
          <w:rFonts w:ascii="Arial Narrow" w:hAnsi="Arial Narrow"/>
          <w:bCs/>
          <w:sz w:val="24"/>
        </w:rPr>
        <w:t xml:space="preserve"> i </w:t>
      </w:r>
      <w:proofErr w:type="spellStart"/>
      <w:r>
        <w:rPr>
          <w:rFonts w:ascii="Arial Narrow" w:hAnsi="Arial Narrow"/>
          <w:bCs/>
          <w:sz w:val="24"/>
        </w:rPr>
        <w:t>uređaja</w:t>
      </w:r>
      <w:proofErr w:type="spellEnd"/>
      <w:r>
        <w:rPr>
          <w:rFonts w:ascii="Arial Narrow" w:hAnsi="Arial Narrow"/>
          <w:bCs/>
          <w:sz w:val="24"/>
        </w:rPr>
        <w:t xml:space="preserve"> </w:t>
      </w:r>
      <w:proofErr w:type="spellStart"/>
      <w:r>
        <w:rPr>
          <w:rFonts w:ascii="Arial Narrow" w:hAnsi="Arial Narrow"/>
          <w:bCs/>
          <w:sz w:val="24"/>
        </w:rPr>
        <w:t>komunalne</w:t>
      </w:r>
      <w:proofErr w:type="spellEnd"/>
      <w:r>
        <w:rPr>
          <w:rFonts w:ascii="Arial Narrow" w:hAnsi="Arial Narrow"/>
          <w:bCs/>
          <w:sz w:val="24"/>
        </w:rPr>
        <w:t xml:space="preserve"> </w:t>
      </w:r>
      <w:proofErr w:type="spellStart"/>
      <w:r>
        <w:rPr>
          <w:rFonts w:ascii="Arial Narrow" w:hAnsi="Arial Narrow"/>
          <w:bCs/>
          <w:sz w:val="24"/>
        </w:rPr>
        <w:t>infrastrukture</w:t>
      </w:r>
      <w:proofErr w:type="spellEnd"/>
      <w:r>
        <w:rPr>
          <w:rFonts w:ascii="Arial Narrow" w:hAnsi="Arial Narrow"/>
          <w:bCs/>
          <w:sz w:val="24"/>
        </w:rPr>
        <w:t xml:space="preserve"> </w:t>
      </w:r>
      <w:proofErr w:type="spellStart"/>
      <w:r>
        <w:rPr>
          <w:rFonts w:ascii="Arial Narrow" w:hAnsi="Arial Narrow"/>
          <w:bCs/>
          <w:sz w:val="24"/>
        </w:rPr>
        <w:t>na</w:t>
      </w:r>
      <w:proofErr w:type="spellEnd"/>
      <w:r>
        <w:rPr>
          <w:rFonts w:ascii="Arial Narrow" w:hAnsi="Arial Narrow"/>
          <w:bCs/>
          <w:sz w:val="24"/>
        </w:rPr>
        <w:t xml:space="preserve"> </w:t>
      </w:r>
      <w:proofErr w:type="spellStart"/>
      <w:r>
        <w:rPr>
          <w:rFonts w:ascii="Arial Narrow" w:hAnsi="Arial Narrow"/>
          <w:bCs/>
          <w:sz w:val="24"/>
        </w:rPr>
        <w:t>području</w:t>
      </w:r>
      <w:proofErr w:type="spellEnd"/>
      <w:r>
        <w:rPr>
          <w:rFonts w:ascii="Arial Narrow" w:hAnsi="Arial Narrow"/>
          <w:bCs/>
          <w:sz w:val="24"/>
        </w:rPr>
        <w:t xml:space="preserve"> Općine Dubravica za 2023. </w:t>
      </w:r>
      <w:proofErr w:type="spellStart"/>
      <w:r>
        <w:rPr>
          <w:rFonts w:ascii="Arial Narrow" w:hAnsi="Arial Narrow"/>
          <w:bCs/>
          <w:sz w:val="24"/>
        </w:rPr>
        <w:t>godinu</w:t>
      </w:r>
      <w:proofErr w:type="spellEnd"/>
    </w:p>
    <w:p w14:paraId="703158E9" w14:textId="5EA3A573" w:rsidR="00064BA9" w:rsidRDefault="00064BA9" w:rsidP="005A3005">
      <w:pPr>
        <w:pStyle w:val="Odlomakpopisa"/>
        <w:numPr>
          <w:ilvl w:val="0"/>
          <w:numId w:val="21"/>
        </w:numPr>
        <w:tabs>
          <w:tab w:val="left" w:pos="2637"/>
          <w:tab w:val="center" w:pos="7002"/>
        </w:tabs>
        <w:rPr>
          <w:rFonts w:ascii="Arial Narrow" w:hAnsi="Arial Narrow"/>
          <w:bCs/>
          <w:sz w:val="24"/>
        </w:rPr>
      </w:pPr>
      <w:proofErr w:type="spellStart"/>
      <w:r>
        <w:rPr>
          <w:rFonts w:ascii="Arial Narrow" w:hAnsi="Arial Narrow"/>
          <w:bCs/>
          <w:sz w:val="24"/>
        </w:rPr>
        <w:t>Izvješće</w:t>
      </w:r>
      <w:proofErr w:type="spellEnd"/>
      <w:r>
        <w:rPr>
          <w:rFonts w:ascii="Arial Narrow" w:hAnsi="Arial Narrow"/>
          <w:bCs/>
          <w:sz w:val="24"/>
        </w:rPr>
        <w:t xml:space="preserve"> o </w:t>
      </w:r>
      <w:proofErr w:type="spellStart"/>
      <w:r>
        <w:rPr>
          <w:rFonts w:ascii="Arial Narrow" w:hAnsi="Arial Narrow"/>
          <w:bCs/>
          <w:sz w:val="24"/>
        </w:rPr>
        <w:t>izvršenju</w:t>
      </w:r>
      <w:proofErr w:type="spellEnd"/>
      <w:r>
        <w:rPr>
          <w:rFonts w:ascii="Arial Narrow" w:hAnsi="Arial Narrow"/>
          <w:bCs/>
          <w:sz w:val="24"/>
        </w:rPr>
        <w:t xml:space="preserve"> </w:t>
      </w:r>
      <w:proofErr w:type="spellStart"/>
      <w:r>
        <w:rPr>
          <w:rFonts w:ascii="Arial Narrow" w:hAnsi="Arial Narrow"/>
          <w:bCs/>
          <w:sz w:val="24"/>
        </w:rPr>
        <w:t>Programa</w:t>
      </w:r>
      <w:proofErr w:type="spellEnd"/>
      <w:r>
        <w:rPr>
          <w:rFonts w:ascii="Arial Narrow" w:hAnsi="Arial Narrow"/>
          <w:bCs/>
          <w:sz w:val="24"/>
        </w:rPr>
        <w:t xml:space="preserve"> </w:t>
      </w:r>
      <w:proofErr w:type="spellStart"/>
      <w:r>
        <w:rPr>
          <w:rFonts w:ascii="Arial Narrow" w:hAnsi="Arial Narrow"/>
          <w:bCs/>
          <w:sz w:val="24"/>
        </w:rPr>
        <w:t>održavanja</w:t>
      </w:r>
      <w:proofErr w:type="spellEnd"/>
      <w:r>
        <w:rPr>
          <w:rFonts w:ascii="Arial Narrow" w:hAnsi="Arial Narrow"/>
          <w:bCs/>
          <w:sz w:val="24"/>
        </w:rPr>
        <w:t xml:space="preserve"> </w:t>
      </w:r>
      <w:proofErr w:type="spellStart"/>
      <w:r>
        <w:rPr>
          <w:rFonts w:ascii="Arial Narrow" w:hAnsi="Arial Narrow"/>
          <w:bCs/>
          <w:sz w:val="24"/>
        </w:rPr>
        <w:t>komunalne</w:t>
      </w:r>
      <w:proofErr w:type="spellEnd"/>
      <w:r>
        <w:rPr>
          <w:rFonts w:ascii="Arial Narrow" w:hAnsi="Arial Narrow"/>
          <w:bCs/>
          <w:sz w:val="24"/>
        </w:rPr>
        <w:t xml:space="preserve"> </w:t>
      </w:r>
      <w:proofErr w:type="spellStart"/>
      <w:r>
        <w:rPr>
          <w:rFonts w:ascii="Arial Narrow" w:hAnsi="Arial Narrow"/>
          <w:bCs/>
          <w:sz w:val="24"/>
        </w:rPr>
        <w:t>infrastrukture</w:t>
      </w:r>
      <w:proofErr w:type="spellEnd"/>
      <w:r>
        <w:rPr>
          <w:rFonts w:ascii="Arial Narrow" w:hAnsi="Arial Narrow"/>
          <w:bCs/>
          <w:sz w:val="24"/>
        </w:rPr>
        <w:t xml:space="preserve"> </w:t>
      </w:r>
      <w:proofErr w:type="spellStart"/>
      <w:r>
        <w:rPr>
          <w:rFonts w:ascii="Arial Narrow" w:hAnsi="Arial Narrow"/>
          <w:bCs/>
          <w:sz w:val="24"/>
        </w:rPr>
        <w:t>na</w:t>
      </w:r>
      <w:proofErr w:type="spellEnd"/>
      <w:r>
        <w:rPr>
          <w:rFonts w:ascii="Arial Narrow" w:hAnsi="Arial Narrow"/>
          <w:bCs/>
          <w:sz w:val="24"/>
        </w:rPr>
        <w:t xml:space="preserve"> </w:t>
      </w:r>
      <w:proofErr w:type="spellStart"/>
      <w:r>
        <w:rPr>
          <w:rFonts w:ascii="Arial Narrow" w:hAnsi="Arial Narrow"/>
          <w:bCs/>
          <w:sz w:val="24"/>
        </w:rPr>
        <w:t>području</w:t>
      </w:r>
      <w:proofErr w:type="spellEnd"/>
      <w:r>
        <w:rPr>
          <w:rFonts w:ascii="Arial Narrow" w:hAnsi="Arial Narrow"/>
          <w:bCs/>
          <w:sz w:val="24"/>
        </w:rPr>
        <w:t xml:space="preserve"> Općine Dubravica za 2023. </w:t>
      </w:r>
      <w:proofErr w:type="spellStart"/>
      <w:r w:rsidR="0035168B">
        <w:rPr>
          <w:rFonts w:ascii="Arial Narrow" w:hAnsi="Arial Narrow"/>
          <w:bCs/>
          <w:sz w:val="24"/>
        </w:rPr>
        <w:t>g</w:t>
      </w:r>
      <w:r>
        <w:rPr>
          <w:rFonts w:ascii="Arial Narrow" w:hAnsi="Arial Narrow"/>
          <w:bCs/>
          <w:sz w:val="24"/>
        </w:rPr>
        <w:t>odinu</w:t>
      </w:r>
      <w:proofErr w:type="spellEnd"/>
    </w:p>
    <w:p w14:paraId="6E860EF0" w14:textId="00BB8A78" w:rsidR="00064BA9" w:rsidRDefault="00064BA9" w:rsidP="005A3005">
      <w:pPr>
        <w:pStyle w:val="Odlomakpopisa"/>
        <w:numPr>
          <w:ilvl w:val="0"/>
          <w:numId w:val="21"/>
        </w:numPr>
        <w:tabs>
          <w:tab w:val="left" w:pos="2637"/>
          <w:tab w:val="center" w:pos="7002"/>
        </w:tabs>
        <w:rPr>
          <w:rFonts w:ascii="Arial Narrow" w:hAnsi="Arial Narrow"/>
          <w:bCs/>
          <w:sz w:val="24"/>
        </w:rPr>
      </w:pPr>
      <w:proofErr w:type="spellStart"/>
      <w:r>
        <w:rPr>
          <w:rFonts w:ascii="Arial Narrow" w:hAnsi="Arial Narrow"/>
          <w:bCs/>
          <w:sz w:val="24"/>
        </w:rPr>
        <w:t>Odluka</w:t>
      </w:r>
      <w:proofErr w:type="spellEnd"/>
      <w:r>
        <w:rPr>
          <w:rFonts w:ascii="Arial Narrow" w:hAnsi="Arial Narrow"/>
          <w:bCs/>
          <w:sz w:val="24"/>
        </w:rPr>
        <w:t xml:space="preserve"> o </w:t>
      </w:r>
      <w:proofErr w:type="spellStart"/>
      <w:r>
        <w:rPr>
          <w:rFonts w:ascii="Arial Narrow" w:hAnsi="Arial Narrow"/>
          <w:bCs/>
          <w:sz w:val="24"/>
        </w:rPr>
        <w:t>imenovanju</w:t>
      </w:r>
      <w:proofErr w:type="spellEnd"/>
      <w:r>
        <w:rPr>
          <w:rFonts w:ascii="Arial Narrow" w:hAnsi="Arial Narrow"/>
          <w:bCs/>
          <w:sz w:val="24"/>
        </w:rPr>
        <w:t xml:space="preserve"> </w:t>
      </w:r>
      <w:proofErr w:type="spellStart"/>
      <w:r>
        <w:rPr>
          <w:rFonts w:ascii="Arial Narrow" w:hAnsi="Arial Narrow"/>
          <w:bCs/>
          <w:sz w:val="24"/>
        </w:rPr>
        <w:t>Povjerenstva</w:t>
      </w:r>
      <w:proofErr w:type="spellEnd"/>
      <w:r>
        <w:rPr>
          <w:rFonts w:ascii="Arial Narrow" w:hAnsi="Arial Narrow"/>
          <w:bCs/>
          <w:sz w:val="24"/>
        </w:rPr>
        <w:t xml:space="preserve"> za </w:t>
      </w:r>
      <w:proofErr w:type="spellStart"/>
      <w:r>
        <w:rPr>
          <w:rFonts w:ascii="Arial Narrow" w:hAnsi="Arial Narrow"/>
          <w:bCs/>
          <w:sz w:val="24"/>
        </w:rPr>
        <w:t>provedbu</w:t>
      </w:r>
      <w:proofErr w:type="spellEnd"/>
      <w:r>
        <w:rPr>
          <w:rFonts w:ascii="Arial Narrow" w:hAnsi="Arial Narrow"/>
          <w:bCs/>
          <w:sz w:val="24"/>
        </w:rPr>
        <w:t xml:space="preserve"> </w:t>
      </w:r>
      <w:proofErr w:type="spellStart"/>
      <w:r>
        <w:rPr>
          <w:rFonts w:ascii="Arial Narrow" w:hAnsi="Arial Narrow"/>
          <w:bCs/>
          <w:sz w:val="24"/>
        </w:rPr>
        <w:t>postupka</w:t>
      </w:r>
      <w:proofErr w:type="spellEnd"/>
      <w:r>
        <w:rPr>
          <w:rFonts w:ascii="Arial Narrow" w:hAnsi="Arial Narrow"/>
          <w:bCs/>
          <w:sz w:val="24"/>
        </w:rPr>
        <w:t xml:space="preserve"> </w:t>
      </w:r>
      <w:proofErr w:type="spellStart"/>
      <w:r>
        <w:rPr>
          <w:rFonts w:ascii="Arial Narrow" w:hAnsi="Arial Narrow"/>
          <w:bCs/>
          <w:sz w:val="24"/>
        </w:rPr>
        <w:t>prodaje</w:t>
      </w:r>
      <w:proofErr w:type="spellEnd"/>
      <w:r>
        <w:rPr>
          <w:rFonts w:ascii="Arial Narrow" w:hAnsi="Arial Narrow"/>
          <w:bCs/>
          <w:sz w:val="24"/>
        </w:rPr>
        <w:t xml:space="preserve"> </w:t>
      </w:r>
      <w:proofErr w:type="spellStart"/>
      <w:r>
        <w:rPr>
          <w:rFonts w:ascii="Arial Narrow" w:hAnsi="Arial Narrow"/>
          <w:bCs/>
          <w:sz w:val="24"/>
        </w:rPr>
        <w:t>zemljišta</w:t>
      </w:r>
      <w:proofErr w:type="spellEnd"/>
      <w:r>
        <w:rPr>
          <w:rFonts w:ascii="Arial Narrow" w:hAnsi="Arial Narrow"/>
          <w:bCs/>
          <w:sz w:val="24"/>
        </w:rPr>
        <w:t xml:space="preserve"> u </w:t>
      </w:r>
      <w:proofErr w:type="spellStart"/>
      <w:r>
        <w:rPr>
          <w:rFonts w:ascii="Arial Narrow" w:hAnsi="Arial Narrow"/>
          <w:bCs/>
          <w:sz w:val="24"/>
        </w:rPr>
        <w:t>vlasništvu</w:t>
      </w:r>
      <w:proofErr w:type="spellEnd"/>
      <w:r>
        <w:rPr>
          <w:rFonts w:ascii="Arial Narrow" w:hAnsi="Arial Narrow"/>
          <w:bCs/>
          <w:sz w:val="24"/>
        </w:rPr>
        <w:t xml:space="preserve"> Općine Dubravica</w:t>
      </w:r>
    </w:p>
    <w:p w14:paraId="02532594" w14:textId="77777777" w:rsidR="00064BA9" w:rsidRDefault="00064BA9" w:rsidP="00064BA9">
      <w:pPr>
        <w:pStyle w:val="Odlomakpopisa"/>
        <w:tabs>
          <w:tab w:val="left" w:pos="2637"/>
          <w:tab w:val="center" w:pos="7002"/>
        </w:tabs>
        <w:ind w:left="1080" w:firstLine="0"/>
        <w:rPr>
          <w:rFonts w:ascii="Arial Narrow" w:hAnsi="Arial Narrow"/>
          <w:bCs/>
          <w:sz w:val="24"/>
        </w:rPr>
      </w:pPr>
    </w:p>
    <w:p w14:paraId="3B5CE182" w14:textId="77777777" w:rsidR="005A3663" w:rsidRPr="000175B1" w:rsidRDefault="005A3663" w:rsidP="005A3663">
      <w:pPr>
        <w:rPr>
          <w:rFonts w:ascii="Arial Narrow" w:hAnsi="Arial Narrow"/>
          <w:sz w:val="24"/>
        </w:rPr>
      </w:pPr>
    </w:p>
    <w:p w14:paraId="256A9501" w14:textId="3BE2392B" w:rsidR="00E07D19" w:rsidRPr="00E07D19" w:rsidRDefault="00E07D19" w:rsidP="00E07D19">
      <w:pPr>
        <w:ind w:left="720"/>
        <w:rPr>
          <w:rFonts w:ascii="Arial Narrow" w:hAnsi="Arial Narrow"/>
          <w:sz w:val="24"/>
        </w:rPr>
      </w:pPr>
    </w:p>
    <w:p w14:paraId="79EA0B50" w14:textId="3E19E593" w:rsidR="00D56B96" w:rsidRDefault="00D56B96" w:rsidP="00E07D19">
      <w:pPr>
        <w:ind w:left="360"/>
        <w:rPr>
          <w:rFonts w:ascii="Arial Narrow" w:hAnsi="Arial Narrow"/>
          <w:sz w:val="24"/>
        </w:rPr>
      </w:pPr>
    </w:p>
    <w:p w14:paraId="5900BC3D" w14:textId="77777777" w:rsidR="003E1237" w:rsidRPr="00E07D19" w:rsidRDefault="003E1237" w:rsidP="005A3663">
      <w:pPr>
        <w:rPr>
          <w:rFonts w:ascii="Arial Narrow" w:hAnsi="Arial Narrow"/>
          <w:sz w:val="24"/>
        </w:rPr>
      </w:pPr>
    </w:p>
    <w:p w14:paraId="01203A6E" w14:textId="77777777" w:rsidR="00700E90" w:rsidRDefault="00700E90" w:rsidP="001A32B4">
      <w:pPr>
        <w:tabs>
          <w:tab w:val="left" w:pos="2637"/>
        </w:tabs>
        <w:rPr>
          <w:rFonts w:ascii="Arial Narrow" w:hAnsi="Arial Narrow"/>
          <w:b/>
          <w:sz w:val="24"/>
        </w:rPr>
      </w:pPr>
    </w:p>
    <w:p w14:paraId="3B417951" w14:textId="77777777" w:rsidR="00D56B96" w:rsidRDefault="00D56B96" w:rsidP="00D56B96">
      <w:pPr>
        <w:tabs>
          <w:tab w:val="left" w:pos="2637"/>
          <w:tab w:val="center" w:pos="7002"/>
        </w:tabs>
        <w:jc w:val="center"/>
        <w:rPr>
          <w:rFonts w:ascii="Arial Narrow" w:hAnsi="Arial Narrow"/>
          <w:b/>
          <w:sz w:val="24"/>
        </w:rPr>
      </w:pPr>
      <w:r>
        <w:rPr>
          <w:rFonts w:ascii="Arial Narrow" w:hAnsi="Arial Narrow"/>
          <w:b/>
          <w:sz w:val="24"/>
        </w:rPr>
        <w:t>AKTI OPĆINSKOG VIJEĆA OPĆINE DUBRAVICA</w:t>
      </w:r>
    </w:p>
    <w:p w14:paraId="7B44C82B" w14:textId="77777777" w:rsidR="001A32B4" w:rsidRDefault="001A32B4" w:rsidP="001A32B4">
      <w:pPr>
        <w:tabs>
          <w:tab w:val="left" w:pos="2637"/>
        </w:tabs>
        <w:jc w:val="center"/>
        <w:rPr>
          <w:rFonts w:ascii="Times New Roman" w:hAnsi="Times New Roman"/>
          <w:b/>
        </w:rPr>
      </w:pPr>
      <w:r w:rsidRPr="006329A4">
        <w:rPr>
          <w:rFonts w:ascii="Arial Narrow" w:hAnsi="Arial Narrow"/>
          <w:b/>
          <w:noProof/>
          <w:lang w:val="sl-SI" w:eastAsia="sl-SI"/>
        </w:rPr>
        <mc:AlternateContent>
          <mc:Choice Requires="wps">
            <w:drawing>
              <wp:anchor distT="0" distB="0" distL="114300" distR="114300" simplePos="0" relativeHeight="251786240" behindDoc="0" locked="0" layoutInCell="1" allowOverlap="1" wp14:anchorId="68EC9CD9" wp14:editId="584A0DAB">
                <wp:simplePos x="0" y="0"/>
                <wp:positionH relativeFrom="margin">
                  <wp:posOffset>0</wp:posOffset>
                </wp:positionH>
                <wp:positionV relativeFrom="paragraph">
                  <wp:posOffset>114300</wp:posOffset>
                </wp:positionV>
                <wp:extent cx="334371" cy="362197"/>
                <wp:effectExtent l="57150" t="114300" r="142240" b="76200"/>
                <wp:wrapNone/>
                <wp:docPr id="212792511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A43ED23" w14:textId="77777777" w:rsidR="00B22B1B" w:rsidRPr="00104EAC" w:rsidRDefault="00B22B1B" w:rsidP="001A32B4">
                            <w:pPr>
                              <w:jc w:val="center"/>
                              <w:rPr>
                                <w:rFonts w:ascii="Arial Narrow" w:hAnsi="Arial Narrow"/>
                                <w:sz w:val="24"/>
                                <w:szCs w:val="24"/>
                              </w:rPr>
                            </w:pPr>
                            <w:r>
                              <w:rPr>
                                <w:rFonts w:ascii="Arial Narrow" w:hAnsi="Arial Narrow"/>
                                <w:sz w:val="24"/>
                                <w:szCs w:val="24"/>
                              </w:rPr>
                              <w:t>1</w:t>
                            </w:r>
                          </w:p>
                          <w:p w14:paraId="0AED2352" w14:textId="77777777" w:rsidR="00B22B1B" w:rsidRDefault="00B22B1B" w:rsidP="001A32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C9CD9" id="Zaobljeni pravokutnik 23" o:spid="_x0000_s1026" style="position:absolute;left:0;text-align:left;margin-left:0;margin-top:9pt;width:26.35pt;height:28.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" fillcolor="#afabab" strokecolor="#8e8e8e" strokeweight="1.52778mm">
                <v:stroke linestyle="thickThin"/>
                <v:shadow on="t" color="black" opacity="26214f" origin="-.5,.5" offset=".74836mm,-.74836mm"/>
                <v:textbox>
                  <w:txbxContent>
                    <w:p w14:paraId="2A43ED23" w14:textId="77777777" w:rsidR="00B22B1B" w:rsidRPr="00104EAC" w:rsidRDefault="00B22B1B" w:rsidP="001A32B4">
                      <w:pPr>
                        <w:jc w:val="center"/>
                        <w:rPr>
                          <w:rFonts w:ascii="Arial Narrow" w:hAnsi="Arial Narrow"/>
                          <w:sz w:val="24"/>
                          <w:szCs w:val="24"/>
                        </w:rPr>
                      </w:pPr>
                      <w:r>
                        <w:rPr>
                          <w:rFonts w:ascii="Arial Narrow" w:hAnsi="Arial Narrow"/>
                          <w:sz w:val="24"/>
                          <w:szCs w:val="24"/>
                        </w:rPr>
                        <w:t>1</w:t>
                      </w:r>
                    </w:p>
                    <w:p w14:paraId="0AED2352" w14:textId="77777777" w:rsidR="00B22B1B" w:rsidRDefault="00B22B1B" w:rsidP="001A32B4">
                      <w:pPr>
                        <w:jc w:val="center"/>
                      </w:pPr>
                    </w:p>
                  </w:txbxContent>
                </v:textbox>
                <w10:wrap anchorx="margin"/>
              </v:roundrect>
            </w:pict>
          </mc:Fallback>
        </mc:AlternateContent>
      </w:r>
    </w:p>
    <w:p w14:paraId="64A4B5EE" w14:textId="5D7C0E7D" w:rsidR="001A32B4" w:rsidRPr="00655C78" w:rsidRDefault="001A32B4" w:rsidP="001A32B4">
      <w:pPr>
        <w:tabs>
          <w:tab w:val="left" w:pos="2637"/>
        </w:tabs>
        <w:jc w:val="center"/>
        <w:rPr>
          <w:rFonts w:ascii="Times New Roman" w:hAnsi="Times New Roman"/>
          <w:b/>
        </w:rPr>
      </w:pPr>
      <w:r w:rsidRPr="00655C78">
        <w:rPr>
          <w:rFonts w:ascii="Times New Roman" w:hAnsi="Times New Roman"/>
          <w:b/>
        </w:rPr>
        <w:t xml:space="preserve"> </w:t>
      </w:r>
    </w:p>
    <w:p w14:paraId="51D96190" w14:textId="0C42565E" w:rsidR="003E1237" w:rsidRPr="003E1237" w:rsidRDefault="00EC28D8" w:rsidP="003E1237">
      <w:pPr>
        <w:rPr>
          <w:b/>
          <w:sz w:val="20"/>
          <w:szCs w:val="20"/>
        </w:rPr>
      </w:pPr>
      <w:r w:rsidRPr="00D801B6">
        <w:rPr>
          <w:b/>
          <w:sz w:val="20"/>
          <w:szCs w:val="20"/>
        </w:rPr>
        <w:t xml:space="preserve">                </w:t>
      </w:r>
    </w:p>
    <w:p w14:paraId="49041113" w14:textId="77777777" w:rsidR="0035168B" w:rsidRDefault="0035168B" w:rsidP="0035168B">
      <w:pPr>
        <w:rPr>
          <w:b/>
          <w:sz w:val="24"/>
        </w:rPr>
      </w:pPr>
    </w:p>
    <w:p w14:paraId="3C0FD51A" w14:textId="77777777" w:rsidR="0035168B" w:rsidRPr="0035168B" w:rsidRDefault="0035168B" w:rsidP="0035168B">
      <w:pPr>
        <w:tabs>
          <w:tab w:val="left" w:pos="6147"/>
        </w:tabs>
        <w:ind w:left="-567"/>
        <w:rPr>
          <w:rFonts w:ascii="Arial Narrow" w:hAnsi="Arial Narrow"/>
        </w:rPr>
      </w:pPr>
      <w:r w:rsidRPr="0035168B">
        <w:rPr>
          <w:rFonts w:ascii="Arial Narrow" w:hAnsi="Arial Narrow"/>
        </w:rPr>
        <w:lastRenderedPageBreak/>
        <w:t>Temeljem članka 4. stavka 1. točke 19. i članka 89. stavka 2. Zakona o proračunu („Narodne novine“  broj 144/21), Pravilnika o polugodišnjem i godišnjem izvještaju o izvršenju proračuna („Narodne novine“ broj 85/23) i članka 21. Statuta Općine Dubravica (Službeni glasnik Općine Dubravica broj 01/2021, 03/2024) Općinsko vijeće Općine Dubravica na svojoj 20. sjednici održanoj dana 28. svibnja 2024. godine donosi</w:t>
      </w:r>
    </w:p>
    <w:p w14:paraId="466F200F" w14:textId="77777777" w:rsidR="0035168B" w:rsidRPr="0035168B" w:rsidRDefault="0035168B" w:rsidP="0035168B">
      <w:pPr>
        <w:tabs>
          <w:tab w:val="left" w:pos="6147"/>
        </w:tabs>
        <w:rPr>
          <w:rFonts w:ascii="Arial Narrow" w:hAnsi="Arial Narrow"/>
        </w:rPr>
      </w:pPr>
    </w:p>
    <w:p w14:paraId="302DC295" w14:textId="77777777" w:rsidR="0035168B" w:rsidRPr="0035168B" w:rsidRDefault="0035168B" w:rsidP="0035168B">
      <w:pPr>
        <w:tabs>
          <w:tab w:val="left" w:pos="6147"/>
        </w:tabs>
        <w:ind w:left="-567"/>
        <w:jc w:val="center"/>
        <w:rPr>
          <w:rFonts w:ascii="Arial Narrow" w:hAnsi="Arial Narrow"/>
          <w:b/>
        </w:rPr>
      </w:pPr>
      <w:r w:rsidRPr="0035168B">
        <w:rPr>
          <w:rFonts w:ascii="Arial Narrow" w:hAnsi="Arial Narrow"/>
          <w:b/>
        </w:rPr>
        <w:t>GODIŠNJI IZVJEŠTAJ O IZVRŠENJU</w:t>
      </w:r>
    </w:p>
    <w:p w14:paraId="57973EE9" w14:textId="75F060E0" w:rsidR="0035168B" w:rsidRPr="0035168B" w:rsidRDefault="0035168B" w:rsidP="0035168B">
      <w:pPr>
        <w:tabs>
          <w:tab w:val="left" w:pos="6147"/>
        </w:tabs>
        <w:ind w:left="-567"/>
        <w:jc w:val="center"/>
        <w:rPr>
          <w:rFonts w:ascii="Arial Narrow" w:hAnsi="Arial Narrow"/>
          <w:b/>
        </w:rPr>
      </w:pPr>
      <w:r w:rsidRPr="0035168B">
        <w:rPr>
          <w:rFonts w:ascii="Arial Narrow" w:hAnsi="Arial Narrow"/>
          <w:b/>
        </w:rPr>
        <w:t xml:space="preserve">Proračuna Općine Dubravica za razdoblje 01. siječnja do 31. prosinca 2023. godine </w:t>
      </w:r>
    </w:p>
    <w:p w14:paraId="605553A0" w14:textId="77777777" w:rsidR="0035168B" w:rsidRPr="0035168B" w:rsidRDefault="0035168B" w:rsidP="0035168B">
      <w:pPr>
        <w:tabs>
          <w:tab w:val="left" w:pos="6147"/>
        </w:tabs>
        <w:ind w:left="-567"/>
        <w:jc w:val="center"/>
        <w:rPr>
          <w:rFonts w:ascii="Arial Narrow" w:hAnsi="Arial Narrow"/>
          <w:b/>
        </w:rPr>
      </w:pPr>
    </w:p>
    <w:tbl>
      <w:tblPr>
        <w:tblW w:w="14230" w:type="dxa"/>
        <w:tblInd w:w="108" w:type="dxa"/>
        <w:tblLook w:val="04A0" w:firstRow="1" w:lastRow="0" w:firstColumn="1" w:lastColumn="0" w:noHBand="0" w:noVBand="1"/>
      </w:tblPr>
      <w:tblGrid>
        <w:gridCol w:w="14230"/>
      </w:tblGrid>
      <w:tr w:rsidR="0035168B" w:rsidRPr="0035168B" w14:paraId="4C0E9C21" w14:textId="77777777" w:rsidTr="002128DE">
        <w:trPr>
          <w:trHeight w:val="340"/>
        </w:trPr>
        <w:tc>
          <w:tcPr>
            <w:tcW w:w="14230" w:type="dxa"/>
            <w:tcBorders>
              <w:top w:val="nil"/>
              <w:left w:val="nil"/>
              <w:bottom w:val="nil"/>
              <w:right w:val="nil"/>
            </w:tcBorders>
            <w:shd w:val="clear" w:color="auto" w:fill="auto"/>
            <w:noWrap/>
            <w:vAlign w:val="bottom"/>
            <w:hideMark/>
          </w:tcPr>
          <w:p w14:paraId="4475F8F1" w14:textId="77777777" w:rsidR="0035168B" w:rsidRPr="0035168B" w:rsidRDefault="0035168B" w:rsidP="002128DE">
            <w:pPr>
              <w:rPr>
                <w:rFonts w:ascii="Arial Narrow" w:hAnsi="Arial Narrow" w:cs="Arial"/>
                <w:b/>
                <w:bCs/>
              </w:rPr>
            </w:pPr>
          </w:p>
          <w:p w14:paraId="7CDC0AE4" w14:textId="77777777" w:rsidR="0035168B" w:rsidRPr="0035168B" w:rsidRDefault="0035168B" w:rsidP="002128DE">
            <w:pPr>
              <w:rPr>
                <w:rFonts w:ascii="Arial Narrow" w:hAnsi="Arial Narrow" w:cs="Arial"/>
                <w:b/>
                <w:bCs/>
              </w:rPr>
            </w:pPr>
            <w:r w:rsidRPr="0035168B">
              <w:rPr>
                <w:rFonts w:ascii="Arial Narrow" w:hAnsi="Arial Narrow" w:cs="Arial"/>
                <w:b/>
                <w:bCs/>
              </w:rPr>
              <w:t>Godišnji izvještaj o izvršenju proračuna Općine Dubravica za razdoblje od 01.01.2023. do 31.12.2023. godine sadrži:</w:t>
            </w:r>
          </w:p>
          <w:p w14:paraId="209AC8C3" w14:textId="77777777" w:rsidR="0035168B" w:rsidRPr="0035168B" w:rsidRDefault="0035168B" w:rsidP="002128DE">
            <w:pPr>
              <w:rPr>
                <w:rFonts w:ascii="Arial Narrow" w:hAnsi="Arial Narrow" w:cs="Arial"/>
                <w:b/>
                <w:bCs/>
              </w:rPr>
            </w:pPr>
          </w:p>
          <w:p w14:paraId="6D14A519" w14:textId="77777777" w:rsidR="0035168B" w:rsidRPr="0035168B" w:rsidRDefault="0035168B" w:rsidP="002128DE">
            <w:pPr>
              <w:jc w:val="center"/>
              <w:rPr>
                <w:rFonts w:ascii="Arial Narrow" w:hAnsi="Arial Narrow" w:cs="Arial"/>
                <w:b/>
                <w:bCs/>
              </w:rPr>
            </w:pPr>
            <w:r w:rsidRPr="0035168B">
              <w:rPr>
                <w:rFonts w:ascii="Arial Narrow" w:hAnsi="Arial Narrow" w:cs="Arial"/>
                <w:b/>
                <w:bCs/>
              </w:rPr>
              <w:t>Izvještaj o izvršenju Proračuna Općine Dubravica</w:t>
            </w:r>
          </w:p>
        </w:tc>
      </w:tr>
      <w:tr w:rsidR="0035168B" w:rsidRPr="0035168B" w14:paraId="79025657" w14:textId="77777777" w:rsidTr="002128DE">
        <w:trPr>
          <w:trHeight w:val="241"/>
        </w:trPr>
        <w:tc>
          <w:tcPr>
            <w:tcW w:w="14230" w:type="dxa"/>
            <w:tcBorders>
              <w:top w:val="nil"/>
              <w:left w:val="nil"/>
              <w:bottom w:val="nil"/>
              <w:right w:val="nil"/>
            </w:tcBorders>
            <w:shd w:val="clear" w:color="auto" w:fill="auto"/>
            <w:noWrap/>
            <w:vAlign w:val="bottom"/>
            <w:hideMark/>
          </w:tcPr>
          <w:p w14:paraId="67887521" w14:textId="77777777" w:rsidR="0035168B" w:rsidRPr="0035168B" w:rsidRDefault="0035168B" w:rsidP="002128DE">
            <w:pPr>
              <w:jc w:val="center"/>
              <w:rPr>
                <w:rFonts w:ascii="Arial Narrow" w:hAnsi="Arial Narrow" w:cs="Arial"/>
              </w:rPr>
            </w:pPr>
            <w:r w:rsidRPr="0035168B">
              <w:rPr>
                <w:rFonts w:ascii="Arial Narrow" w:hAnsi="Arial Narrow" w:cs="Arial"/>
              </w:rPr>
              <w:t>Za razdoblje od 01.01.2023. do 31.12.2023.</w:t>
            </w:r>
          </w:p>
        </w:tc>
      </w:tr>
      <w:tr w:rsidR="0035168B" w:rsidRPr="0035168B" w14:paraId="3675EB84" w14:textId="77777777" w:rsidTr="002128DE">
        <w:trPr>
          <w:trHeight w:val="241"/>
        </w:trPr>
        <w:tc>
          <w:tcPr>
            <w:tcW w:w="14230" w:type="dxa"/>
            <w:tcBorders>
              <w:top w:val="nil"/>
              <w:left w:val="nil"/>
              <w:bottom w:val="nil"/>
              <w:right w:val="nil"/>
            </w:tcBorders>
            <w:shd w:val="clear" w:color="auto" w:fill="auto"/>
            <w:noWrap/>
            <w:vAlign w:val="bottom"/>
            <w:hideMark/>
          </w:tcPr>
          <w:p w14:paraId="69B74243" w14:textId="77777777" w:rsidR="0035168B" w:rsidRPr="0035168B" w:rsidRDefault="0035168B" w:rsidP="002128DE">
            <w:pPr>
              <w:jc w:val="center"/>
              <w:rPr>
                <w:rFonts w:ascii="Arial Narrow" w:hAnsi="Arial Narrow" w:cs="Arial"/>
              </w:rPr>
            </w:pPr>
          </w:p>
        </w:tc>
      </w:tr>
    </w:tbl>
    <w:p w14:paraId="64D9055C" w14:textId="77777777" w:rsidR="0035168B" w:rsidRDefault="0035168B" w:rsidP="0035168B">
      <w:pPr>
        <w:tabs>
          <w:tab w:val="left" w:pos="324"/>
          <w:tab w:val="left" w:pos="6147"/>
        </w:tabs>
        <w:rPr>
          <w:szCs w:val="28"/>
        </w:rPr>
      </w:pPr>
      <w:r w:rsidRPr="002376FA">
        <w:rPr>
          <w:noProof/>
        </w:rPr>
        <w:lastRenderedPageBreak/>
        <w:drawing>
          <wp:inline distT="0" distB="0" distL="0" distR="0" wp14:anchorId="1C141088" wp14:editId="48CB0058">
            <wp:extent cx="8839200" cy="4057650"/>
            <wp:effectExtent l="0" t="0" r="0" b="0"/>
            <wp:docPr id="2"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0" cy="4057650"/>
                    </a:xfrm>
                    <a:prstGeom prst="rect">
                      <a:avLst/>
                    </a:prstGeom>
                    <a:noFill/>
                    <a:ln>
                      <a:noFill/>
                    </a:ln>
                  </pic:spPr>
                </pic:pic>
              </a:graphicData>
            </a:graphic>
          </wp:inline>
        </w:drawing>
      </w:r>
    </w:p>
    <w:p w14:paraId="74AF9587" w14:textId="77777777" w:rsidR="0035168B" w:rsidRDefault="0035168B" w:rsidP="0035168B">
      <w:pPr>
        <w:tabs>
          <w:tab w:val="left" w:pos="324"/>
          <w:tab w:val="left" w:pos="6147"/>
        </w:tabs>
        <w:rPr>
          <w:b/>
          <w:szCs w:val="28"/>
        </w:rPr>
      </w:pPr>
    </w:p>
    <w:p w14:paraId="0F084698" w14:textId="77777777" w:rsidR="0035168B" w:rsidRDefault="0035168B" w:rsidP="0035168B">
      <w:pPr>
        <w:tabs>
          <w:tab w:val="left" w:pos="324"/>
          <w:tab w:val="left" w:pos="6147"/>
        </w:tabs>
      </w:pPr>
      <w:r w:rsidRPr="00B42326">
        <w:rPr>
          <w:szCs w:val="28"/>
        </w:rPr>
        <w:t>Račun prihoda i rashoda iskazuje se u slijedećim tablicama:</w:t>
      </w:r>
      <w:r>
        <w:rPr>
          <w:szCs w:val="28"/>
        </w:rPr>
        <w:t xml:space="preserve">   </w:t>
      </w:r>
      <w:r w:rsidRPr="00687867">
        <w:rPr>
          <w:szCs w:val="28"/>
        </w:rPr>
        <w:t xml:space="preserve"> </w:t>
      </w:r>
    </w:p>
    <w:p w14:paraId="4B88F415" w14:textId="77777777" w:rsidR="0035168B" w:rsidRDefault="0035168B" w:rsidP="0035168B">
      <w:pPr>
        <w:tabs>
          <w:tab w:val="left" w:pos="324"/>
          <w:tab w:val="left" w:pos="6147"/>
        </w:tabs>
      </w:pPr>
      <w:r w:rsidRPr="00687867">
        <w:rPr>
          <w:noProof/>
        </w:rPr>
        <w:lastRenderedPageBreak/>
        <w:drawing>
          <wp:inline distT="0" distB="0" distL="0" distR="0" wp14:anchorId="2ED90460" wp14:editId="5689B549">
            <wp:extent cx="9020175" cy="5038725"/>
            <wp:effectExtent l="0" t="0" r="0" b="0"/>
            <wp:docPr id="3"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0175" cy="5038725"/>
                    </a:xfrm>
                    <a:prstGeom prst="rect">
                      <a:avLst/>
                    </a:prstGeom>
                    <a:noFill/>
                    <a:ln>
                      <a:noFill/>
                    </a:ln>
                  </pic:spPr>
                </pic:pic>
              </a:graphicData>
            </a:graphic>
          </wp:inline>
        </w:drawing>
      </w:r>
    </w:p>
    <w:p w14:paraId="6008B2AD" w14:textId="77777777" w:rsidR="0035168B" w:rsidRDefault="0035168B" w:rsidP="0035168B">
      <w:pPr>
        <w:tabs>
          <w:tab w:val="left" w:pos="324"/>
          <w:tab w:val="left" w:pos="6147"/>
        </w:tabs>
      </w:pPr>
      <w:r w:rsidRPr="00687867">
        <w:rPr>
          <w:noProof/>
        </w:rPr>
        <w:lastRenderedPageBreak/>
        <w:drawing>
          <wp:inline distT="0" distB="0" distL="0" distR="0" wp14:anchorId="7BFC8643" wp14:editId="21B7A2E4">
            <wp:extent cx="8963025" cy="5505450"/>
            <wp:effectExtent l="0" t="0" r="0" b="0"/>
            <wp:docPr id="4"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63025" cy="5505450"/>
                    </a:xfrm>
                    <a:prstGeom prst="rect">
                      <a:avLst/>
                    </a:prstGeom>
                    <a:noFill/>
                    <a:ln>
                      <a:noFill/>
                    </a:ln>
                  </pic:spPr>
                </pic:pic>
              </a:graphicData>
            </a:graphic>
          </wp:inline>
        </w:drawing>
      </w:r>
    </w:p>
    <w:p w14:paraId="48BB8A03" w14:textId="77777777" w:rsidR="0035168B" w:rsidRDefault="0035168B" w:rsidP="0035168B">
      <w:pPr>
        <w:tabs>
          <w:tab w:val="left" w:pos="324"/>
          <w:tab w:val="left" w:pos="6147"/>
        </w:tabs>
      </w:pPr>
      <w:r w:rsidRPr="00687867">
        <w:rPr>
          <w:noProof/>
        </w:rPr>
        <w:lastRenderedPageBreak/>
        <w:drawing>
          <wp:inline distT="0" distB="0" distL="0" distR="0" wp14:anchorId="1CF0C3B2" wp14:editId="5B904659">
            <wp:extent cx="9020175" cy="5581650"/>
            <wp:effectExtent l="0" t="0" r="0" b="0"/>
            <wp:docPr id="5"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20175" cy="5581650"/>
                    </a:xfrm>
                    <a:prstGeom prst="rect">
                      <a:avLst/>
                    </a:prstGeom>
                    <a:noFill/>
                    <a:ln>
                      <a:noFill/>
                    </a:ln>
                  </pic:spPr>
                </pic:pic>
              </a:graphicData>
            </a:graphic>
          </wp:inline>
        </w:drawing>
      </w:r>
    </w:p>
    <w:p w14:paraId="5DAA75E5" w14:textId="77777777" w:rsidR="0035168B" w:rsidRDefault="0035168B" w:rsidP="0035168B">
      <w:pPr>
        <w:tabs>
          <w:tab w:val="left" w:pos="324"/>
          <w:tab w:val="left" w:pos="6147"/>
        </w:tabs>
        <w:rPr>
          <w:szCs w:val="28"/>
        </w:rPr>
      </w:pPr>
      <w:r w:rsidRPr="00687867">
        <w:rPr>
          <w:noProof/>
        </w:rPr>
        <w:lastRenderedPageBreak/>
        <w:drawing>
          <wp:inline distT="0" distB="0" distL="0" distR="0" wp14:anchorId="48E7B77F" wp14:editId="7C7763F1">
            <wp:extent cx="9020175" cy="5876925"/>
            <wp:effectExtent l="0" t="0" r="0" b="0"/>
            <wp:docPr id="6"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0175" cy="5876925"/>
                    </a:xfrm>
                    <a:prstGeom prst="rect">
                      <a:avLst/>
                    </a:prstGeom>
                    <a:noFill/>
                    <a:ln>
                      <a:noFill/>
                    </a:ln>
                  </pic:spPr>
                </pic:pic>
              </a:graphicData>
            </a:graphic>
          </wp:inline>
        </w:drawing>
      </w:r>
    </w:p>
    <w:p w14:paraId="6F79C61A" w14:textId="77777777" w:rsidR="0035168B" w:rsidRDefault="0035168B" w:rsidP="0035168B">
      <w:pPr>
        <w:tabs>
          <w:tab w:val="left" w:pos="324"/>
          <w:tab w:val="left" w:pos="6147"/>
        </w:tabs>
        <w:rPr>
          <w:szCs w:val="28"/>
        </w:rPr>
      </w:pPr>
      <w:r w:rsidRPr="00E2677B">
        <w:rPr>
          <w:noProof/>
        </w:rPr>
        <w:lastRenderedPageBreak/>
        <w:drawing>
          <wp:inline distT="0" distB="0" distL="0" distR="0" wp14:anchorId="0B420878" wp14:editId="7F4B9711">
            <wp:extent cx="9220200" cy="6029325"/>
            <wp:effectExtent l="0" t="0" r="0" b="0"/>
            <wp:docPr id="7"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20200" cy="6029325"/>
                    </a:xfrm>
                    <a:prstGeom prst="rect">
                      <a:avLst/>
                    </a:prstGeom>
                    <a:noFill/>
                    <a:ln>
                      <a:noFill/>
                    </a:ln>
                  </pic:spPr>
                </pic:pic>
              </a:graphicData>
            </a:graphic>
          </wp:inline>
        </w:drawing>
      </w:r>
    </w:p>
    <w:p w14:paraId="2DB1D393" w14:textId="77777777" w:rsidR="0035168B" w:rsidRPr="001317A3" w:rsidRDefault="0035168B" w:rsidP="0035168B">
      <w:pPr>
        <w:tabs>
          <w:tab w:val="left" w:pos="324"/>
          <w:tab w:val="left" w:pos="6147"/>
        </w:tabs>
        <w:rPr>
          <w:b/>
          <w:szCs w:val="28"/>
        </w:rPr>
      </w:pPr>
      <w:r w:rsidRPr="00E2677B">
        <w:rPr>
          <w:noProof/>
        </w:rPr>
        <w:lastRenderedPageBreak/>
        <w:drawing>
          <wp:inline distT="0" distB="0" distL="0" distR="0" wp14:anchorId="11EF5F37" wp14:editId="27247429">
            <wp:extent cx="9458325" cy="5886450"/>
            <wp:effectExtent l="0" t="0" r="0" b="0"/>
            <wp:docPr id="8"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58325" cy="5886450"/>
                    </a:xfrm>
                    <a:prstGeom prst="rect">
                      <a:avLst/>
                    </a:prstGeom>
                    <a:noFill/>
                    <a:ln>
                      <a:noFill/>
                    </a:ln>
                  </pic:spPr>
                </pic:pic>
              </a:graphicData>
            </a:graphic>
          </wp:inline>
        </w:drawing>
      </w:r>
    </w:p>
    <w:p w14:paraId="1A0E7942" w14:textId="77777777" w:rsidR="0035168B" w:rsidRDefault="0035168B" w:rsidP="0035168B">
      <w:pPr>
        <w:tabs>
          <w:tab w:val="left" w:pos="324"/>
          <w:tab w:val="left" w:pos="6147"/>
        </w:tabs>
        <w:rPr>
          <w:szCs w:val="28"/>
        </w:rPr>
      </w:pPr>
      <w:r w:rsidRPr="004E0D28">
        <w:rPr>
          <w:noProof/>
        </w:rPr>
        <w:lastRenderedPageBreak/>
        <w:drawing>
          <wp:inline distT="0" distB="0" distL="0" distR="0" wp14:anchorId="3C88FEB2" wp14:editId="6E9FB62C">
            <wp:extent cx="9020175" cy="5962650"/>
            <wp:effectExtent l="0" t="0" r="0" b="0"/>
            <wp:docPr id="9"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20175" cy="5962650"/>
                    </a:xfrm>
                    <a:prstGeom prst="rect">
                      <a:avLst/>
                    </a:prstGeom>
                    <a:noFill/>
                    <a:ln>
                      <a:noFill/>
                    </a:ln>
                  </pic:spPr>
                </pic:pic>
              </a:graphicData>
            </a:graphic>
          </wp:inline>
        </w:drawing>
      </w:r>
    </w:p>
    <w:p w14:paraId="384E9E10" w14:textId="77777777" w:rsidR="0035168B" w:rsidRDefault="0035168B" w:rsidP="0035168B">
      <w:pPr>
        <w:tabs>
          <w:tab w:val="left" w:pos="324"/>
          <w:tab w:val="left" w:pos="6147"/>
        </w:tabs>
        <w:rPr>
          <w:szCs w:val="28"/>
        </w:rPr>
      </w:pPr>
      <w:r w:rsidRPr="004E0D28">
        <w:rPr>
          <w:noProof/>
        </w:rPr>
        <w:lastRenderedPageBreak/>
        <w:drawing>
          <wp:inline distT="0" distB="0" distL="0" distR="0" wp14:anchorId="001CA914" wp14:editId="668F17BD">
            <wp:extent cx="9020175" cy="5410200"/>
            <wp:effectExtent l="0" t="0" r="0" b="0"/>
            <wp:docPr id="10"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20175" cy="5410200"/>
                    </a:xfrm>
                    <a:prstGeom prst="rect">
                      <a:avLst/>
                    </a:prstGeom>
                    <a:noFill/>
                    <a:ln>
                      <a:noFill/>
                    </a:ln>
                  </pic:spPr>
                </pic:pic>
              </a:graphicData>
            </a:graphic>
          </wp:inline>
        </w:drawing>
      </w:r>
    </w:p>
    <w:p w14:paraId="081A3985" w14:textId="21C16A3D" w:rsidR="0035168B" w:rsidRDefault="0035168B" w:rsidP="0035168B">
      <w:pPr>
        <w:tabs>
          <w:tab w:val="left" w:pos="324"/>
          <w:tab w:val="left" w:pos="6147"/>
        </w:tabs>
        <w:jc w:val="center"/>
        <w:rPr>
          <w:szCs w:val="28"/>
        </w:rPr>
      </w:pPr>
      <w:r w:rsidRPr="00EA22DA">
        <w:rPr>
          <w:b/>
          <w:sz w:val="32"/>
          <w:szCs w:val="44"/>
        </w:rPr>
        <w:lastRenderedPageBreak/>
        <w:t>Posebni dio proračuna</w:t>
      </w:r>
      <w:r w:rsidRPr="004E0D28">
        <w:rPr>
          <w:noProof/>
        </w:rPr>
        <w:lastRenderedPageBreak/>
        <w:drawing>
          <wp:inline distT="0" distB="0" distL="0" distR="0" wp14:anchorId="1A8EA5B3" wp14:editId="6D778570">
            <wp:extent cx="9020175" cy="3533775"/>
            <wp:effectExtent l="0" t="0" r="0" b="0"/>
            <wp:docPr id="11"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20175" cy="3533775"/>
                    </a:xfrm>
                    <a:prstGeom prst="rect">
                      <a:avLst/>
                    </a:prstGeom>
                    <a:noFill/>
                    <a:ln>
                      <a:noFill/>
                    </a:ln>
                  </pic:spPr>
                </pic:pic>
              </a:graphicData>
            </a:graphic>
          </wp:inline>
        </w:drawing>
      </w:r>
    </w:p>
    <w:p w14:paraId="0DF0976A" w14:textId="77777777" w:rsidR="0035168B" w:rsidRDefault="0035168B" w:rsidP="0035168B">
      <w:pPr>
        <w:tabs>
          <w:tab w:val="left" w:pos="324"/>
          <w:tab w:val="left" w:pos="6147"/>
        </w:tabs>
        <w:rPr>
          <w:szCs w:val="28"/>
        </w:rPr>
      </w:pPr>
      <w:r w:rsidRPr="004E0D28">
        <w:rPr>
          <w:noProof/>
        </w:rPr>
        <w:lastRenderedPageBreak/>
        <w:drawing>
          <wp:inline distT="0" distB="0" distL="0" distR="0" wp14:anchorId="1D47097C" wp14:editId="49438DD2">
            <wp:extent cx="8867775" cy="5876925"/>
            <wp:effectExtent l="0" t="0" r="0" b="0"/>
            <wp:docPr id="12"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67775" cy="5876925"/>
                    </a:xfrm>
                    <a:prstGeom prst="rect">
                      <a:avLst/>
                    </a:prstGeom>
                    <a:noFill/>
                    <a:ln>
                      <a:noFill/>
                    </a:ln>
                  </pic:spPr>
                </pic:pic>
              </a:graphicData>
            </a:graphic>
          </wp:inline>
        </w:drawing>
      </w:r>
    </w:p>
    <w:p w14:paraId="61ED63F2" w14:textId="77777777" w:rsidR="0035168B" w:rsidRDefault="0035168B" w:rsidP="0035168B">
      <w:pPr>
        <w:tabs>
          <w:tab w:val="left" w:pos="324"/>
          <w:tab w:val="left" w:pos="6147"/>
        </w:tabs>
        <w:rPr>
          <w:szCs w:val="28"/>
        </w:rPr>
      </w:pPr>
      <w:r w:rsidRPr="004E0D28">
        <w:rPr>
          <w:noProof/>
        </w:rPr>
        <w:lastRenderedPageBreak/>
        <w:drawing>
          <wp:inline distT="0" distB="0" distL="0" distR="0" wp14:anchorId="3FA49ED6" wp14:editId="296E40A6">
            <wp:extent cx="8553450" cy="5991225"/>
            <wp:effectExtent l="0" t="0" r="0" b="0"/>
            <wp:docPr id="1769024755"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53450" cy="5991225"/>
                    </a:xfrm>
                    <a:prstGeom prst="rect">
                      <a:avLst/>
                    </a:prstGeom>
                    <a:noFill/>
                    <a:ln>
                      <a:noFill/>
                    </a:ln>
                  </pic:spPr>
                </pic:pic>
              </a:graphicData>
            </a:graphic>
          </wp:inline>
        </w:drawing>
      </w:r>
    </w:p>
    <w:p w14:paraId="6B201BB8" w14:textId="77777777" w:rsidR="0035168B" w:rsidRDefault="0035168B" w:rsidP="0035168B">
      <w:pPr>
        <w:tabs>
          <w:tab w:val="left" w:pos="324"/>
          <w:tab w:val="left" w:pos="6147"/>
        </w:tabs>
        <w:rPr>
          <w:szCs w:val="28"/>
        </w:rPr>
      </w:pPr>
      <w:r w:rsidRPr="004E0D28">
        <w:rPr>
          <w:noProof/>
        </w:rPr>
        <w:lastRenderedPageBreak/>
        <w:drawing>
          <wp:inline distT="0" distB="0" distL="0" distR="0" wp14:anchorId="05B2F008" wp14:editId="3CAF2093">
            <wp:extent cx="8943975" cy="5753100"/>
            <wp:effectExtent l="0" t="0" r="0" b="0"/>
            <wp:docPr id="14"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43975" cy="5753100"/>
                    </a:xfrm>
                    <a:prstGeom prst="rect">
                      <a:avLst/>
                    </a:prstGeom>
                    <a:noFill/>
                    <a:ln>
                      <a:noFill/>
                    </a:ln>
                  </pic:spPr>
                </pic:pic>
              </a:graphicData>
            </a:graphic>
          </wp:inline>
        </w:drawing>
      </w:r>
    </w:p>
    <w:p w14:paraId="49D455C2" w14:textId="77777777" w:rsidR="0035168B" w:rsidRDefault="0035168B" w:rsidP="0035168B">
      <w:pPr>
        <w:tabs>
          <w:tab w:val="left" w:pos="324"/>
          <w:tab w:val="left" w:pos="6147"/>
        </w:tabs>
        <w:rPr>
          <w:szCs w:val="28"/>
        </w:rPr>
      </w:pPr>
      <w:r w:rsidRPr="002B55FD">
        <w:rPr>
          <w:noProof/>
        </w:rPr>
        <w:lastRenderedPageBreak/>
        <w:drawing>
          <wp:inline distT="0" distB="0" distL="0" distR="0" wp14:anchorId="25816DB0" wp14:editId="7159BAF2">
            <wp:extent cx="8934450" cy="5753100"/>
            <wp:effectExtent l="0" t="0" r="0" b="0"/>
            <wp:docPr id="15"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34450" cy="5753100"/>
                    </a:xfrm>
                    <a:prstGeom prst="rect">
                      <a:avLst/>
                    </a:prstGeom>
                    <a:noFill/>
                    <a:ln>
                      <a:noFill/>
                    </a:ln>
                  </pic:spPr>
                </pic:pic>
              </a:graphicData>
            </a:graphic>
          </wp:inline>
        </w:drawing>
      </w:r>
    </w:p>
    <w:p w14:paraId="71EACD50" w14:textId="77777777" w:rsidR="0035168B" w:rsidRDefault="0035168B" w:rsidP="0035168B">
      <w:pPr>
        <w:tabs>
          <w:tab w:val="left" w:pos="324"/>
          <w:tab w:val="left" w:pos="6147"/>
        </w:tabs>
        <w:rPr>
          <w:szCs w:val="28"/>
        </w:rPr>
      </w:pPr>
      <w:r w:rsidRPr="002B55FD">
        <w:rPr>
          <w:noProof/>
        </w:rPr>
        <w:lastRenderedPageBreak/>
        <w:drawing>
          <wp:inline distT="0" distB="0" distL="0" distR="0" wp14:anchorId="1A65D718" wp14:editId="4FF96CE3">
            <wp:extent cx="8924925" cy="5753100"/>
            <wp:effectExtent l="0" t="0" r="0" b="0"/>
            <wp:docPr id="16"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24925" cy="5753100"/>
                    </a:xfrm>
                    <a:prstGeom prst="rect">
                      <a:avLst/>
                    </a:prstGeom>
                    <a:noFill/>
                    <a:ln>
                      <a:noFill/>
                    </a:ln>
                  </pic:spPr>
                </pic:pic>
              </a:graphicData>
            </a:graphic>
          </wp:inline>
        </w:drawing>
      </w:r>
    </w:p>
    <w:p w14:paraId="57D36E19" w14:textId="77777777" w:rsidR="0035168B" w:rsidRDefault="0035168B" w:rsidP="0035168B">
      <w:pPr>
        <w:tabs>
          <w:tab w:val="left" w:pos="324"/>
          <w:tab w:val="left" w:pos="6147"/>
        </w:tabs>
        <w:rPr>
          <w:szCs w:val="28"/>
        </w:rPr>
      </w:pPr>
      <w:r w:rsidRPr="002B55FD">
        <w:rPr>
          <w:noProof/>
        </w:rPr>
        <w:lastRenderedPageBreak/>
        <w:drawing>
          <wp:inline distT="0" distB="0" distL="0" distR="0" wp14:anchorId="2ED33102" wp14:editId="770BECD2">
            <wp:extent cx="8953500" cy="5943600"/>
            <wp:effectExtent l="0" t="0" r="0" b="0"/>
            <wp:docPr id="17"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53500" cy="5943600"/>
                    </a:xfrm>
                    <a:prstGeom prst="rect">
                      <a:avLst/>
                    </a:prstGeom>
                    <a:noFill/>
                    <a:ln>
                      <a:noFill/>
                    </a:ln>
                  </pic:spPr>
                </pic:pic>
              </a:graphicData>
            </a:graphic>
          </wp:inline>
        </w:drawing>
      </w:r>
    </w:p>
    <w:p w14:paraId="65338E9F" w14:textId="77777777" w:rsidR="0035168B" w:rsidRDefault="0035168B" w:rsidP="0035168B">
      <w:pPr>
        <w:tabs>
          <w:tab w:val="left" w:pos="324"/>
          <w:tab w:val="left" w:pos="6147"/>
        </w:tabs>
        <w:rPr>
          <w:szCs w:val="28"/>
        </w:rPr>
      </w:pPr>
      <w:r w:rsidRPr="002B55FD">
        <w:rPr>
          <w:noProof/>
        </w:rPr>
        <w:lastRenderedPageBreak/>
        <w:drawing>
          <wp:inline distT="0" distB="0" distL="0" distR="0" wp14:anchorId="1F891EFD" wp14:editId="6A769C8F">
            <wp:extent cx="9001125" cy="5943600"/>
            <wp:effectExtent l="0" t="0" r="0" b="0"/>
            <wp:docPr id="18"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01125" cy="5943600"/>
                    </a:xfrm>
                    <a:prstGeom prst="rect">
                      <a:avLst/>
                    </a:prstGeom>
                    <a:noFill/>
                    <a:ln>
                      <a:noFill/>
                    </a:ln>
                  </pic:spPr>
                </pic:pic>
              </a:graphicData>
            </a:graphic>
          </wp:inline>
        </w:drawing>
      </w:r>
    </w:p>
    <w:p w14:paraId="05F345ED" w14:textId="77777777" w:rsidR="0035168B" w:rsidRDefault="0035168B" w:rsidP="0035168B">
      <w:pPr>
        <w:tabs>
          <w:tab w:val="left" w:pos="324"/>
          <w:tab w:val="left" w:pos="6147"/>
        </w:tabs>
        <w:rPr>
          <w:szCs w:val="28"/>
        </w:rPr>
      </w:pPr>
      <w:r w:rsidRPr="002B55FD">
        <w:rPr>
          <w:noProof/>
        </w:rPr>
        <w:lastRenderedPageBreak/>
        <w:drawing>
          <wp:inline distT="0" distB="0" distL="0" distR="0" wp14:anchorId="6361132E" wp14:editId="1E29C7DF">
            <wp:extent cx="8658225" cy="5753100"/>
            <wp:effectExtent l="0" t="0" r="0" b="0"/>
            <wp:docPr id="19"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58225" cy="5753100"/>
                    </a:xfrm>
                    <a:prstGeom prst="rect">
                      <a:avLst/>
                    </a:prstGeom>
                    <a:noFill/>
                    <a:ln>
                      <a:noFill/>
                    </a:ln>
                  </pic:spPr>
                </pic:pic>
              </a:graphicData>
            </a:graphic>
          </wp:inline>
        </w:drawing>
      </w:r>
    </w:p>
    <w:p w14:paraId="60CE589B" w14:textId="77777777" w:rsidR="0035168B" w:rsidRDefault="0035168B" w:rsidP="0035168B">
      <w:pPr>
        <w:tabs>
          <w:tab w:val="left" w:pos="324"/>
          <w:tab w:val="left" w:pos="6147"/>
        </w:tabs>
        <w:rPr>
          <w:sz w:val="20"/>
        </w:rPr>
      </w:pPr>
      <w:r w:rsidRPr="002B55FD">
        <w:rPr>
          <w:noProof/>
        </w:rPr>
        <w:lastRenderedPageBreak/>
        <w:drawing>
          <wp:inline distT="0" distB="0" distL="0" distR="0" wp14:anchorId="43E568AA" wp14:editId="52ED1381">
            <wp:extent cx="8820150" cy="5972175"/>
            <wp:effectExtent l="0" t="0" r="0" b="0"/>
            <wp:docPr id="2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20150" cy="5972175"/>
                    </a:xfrm>
                    <a:prstGeom prst="rect">
                      <a:avLst/>
                    </a:prstGeom>
                    <a:noFill/>
                    <a:ln>
                      <a:noFill/>
                    </a:ln>
                  </pic:spPr>
                </pic:pic>
              </a:graphicData>
            </a:graphic>
          </wp:inline>
        </w:drawing>
      </w:r>
      <w:r>
        <w:rPr>
          <w:szCs w:val="21"/>
        </w:rPr>
        <w:fldChar w:fldCharType="begin"/>
      </w:r>
      <w:r>
        <w:instrText xml:space="preserve"> LINK Excel.Sheet.8 "H:\\DRAGICA\\Financijska izvješća\\2021\\ZAVRŠNI 2021\\2021\\TABELE 2021.- Ispis izvršenja proračuna.xls" "Rashodi prema funkcijskoj klasi!R9C1:R44C16" \a \f 4 \h </w:instrText>
      </w:r>
      <w:r>
        <w:rPr>
          <w:szCs w:val="21"/>
        </w:rPr>
        <w:fldChar w:fldCharType="separate"/>
      </w:r>
    </w:p>
    <w:p w14:paraId="672A2565" w14:textId="77777777" w:rsidR="0035168B" w:rsidRDefault="0035168B" w:rsidP="0035168B">
      <w:pPr>
        <w:tabs>
          <w:tab w:val="left" w:pos="324"/>
          <w:tab w:val="left" w:pos="6147"/>
        </w:tabs>
        <w:rPr>
          <w:szCs w:val="28"/>
        </w:rPr>
      </w:pPr>
      <w:r>
        <w:rPr>
          <w:szCs w:val="28"/>
        </w:rPr>
        <w:lastRenderedPageBreak/>
        <w:fldChar w:fldCharType="end"/>
      </w:r>
      <w:r w:rsidRPr="002B55FD">
        <w:rPr>
          <w:szCs w:val="28"/>
        </w:rPr>
        <w:t xml:space="preserve"> </w:t>
      </w:r>
      <w:r w:rsidRPr="002B55FD">
        <w:rPr>
          <w:noProof/>
        </w:rPr>
        <w:drawing>
          <wp:inline distT="0" distB="0" distL="0" distR="0" wp14:anchorId="6C121C38" wp14:editId="0DD180D1">
            <wp:extent cx="8782050" cy="5934075"/>
            <wp:effectExtent l="0" t="0" r="0" b="0"/>
            <wp:docPr id="2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82050" cy="5934075"/>
                    </a:xfrm>
                    <a:prstGeom prst="rect">
                      <a:avLst/>
                    </a:prstGeom>
                    <a:noFill/>
                    <a:ln>
                      <a:noFill/>
                    </a:ln>
                  </pic:spPr>
                </pic:pic>
              </a:graphicData>
            </a:graphic>
          </wp:inline>
        </w:drawing>
      </w:r>
    </w:p>
    <w:p w14:paraId="56E993E5" w14:textId="77777777" w:rsidR="0035168B" w:rsidRDefault="0035168B" w:rsidP="0035168B">
      <w:pPr>
        <w:tabs>
          <w:tab w:val="left" w:pos="324"/>
          <w:tab w:val="left" w:pos="6147"/>
        </w:tabs>
        <w:rPr>
          <w:szCs w:val="28"/>
        </w:rPr>
      </w:pPr>
      <w:r w:rsidRPr="002B55FD">
        <w:rPr>
          <w:noProof/>
        </w:rPr>
        <w:lastRenderedPageBreak/>
        <w:drawing>
          <wp:inline distT="0" distB="0" distL="0" distR="0" wp14:anchorId="394777C4" wp14:editId="05CA69A2">
            <wp:extent cx="8953500" cy="5753100"/>
            <wp:effectExtent l="0" t="0" r="0" b="0"/>
            <wp:docPr id="2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53500" cy="5753100"/>
                    </a:xfrm>
                    <a:prstGeom prst="rect">
                      <a:avLst/>
                    </a:prstGeom>
                    <a:noFill/>
                    <a:ln>
                      <a:noFill/>
                    </a:ln>
                  </pic:spPr>
                </pic:pic>
              </a:graphicData>
            </a:graphic>
          </wp:inline>
        </w:drawing>
      </w:r>
    </w:p>
    <w:p w14:paraId="59DB89DD" w14:textId="77777777" w:rsidR="0035168B" w:rsidRDefault="0035168B" w:rsidP="0035168B">
      <w:pPr>
        <w:tabs>
          <w:tab w:val="left" w:pos="324"/>
          <w:tab w:val="left" w:pos="6147"/>
        </w:tabs>
        <w:rPr>
          <w:szCs w:val="28"/>
        </w:rPr>
      </w:pPr>
      <w:r w:rsidRPr="002B55FD">
        <w:rPr>
          <w:noProof/>
        </w:rPr>
        <w:lastRenderedPageBreak/>
        <w:drawing>
          <wp:inline distT="0" distB="0" distL="0" distR="0" wp14:anchorId="41430DA5" wp14:editId="446F49B5">
            <wp:extent cx="8867775" cy="5924550"/>
            <wp:effectExtent l="0" t="0" r="0" b="0"/>
            <wp:docPr id="2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67775" cy="5924550"/>
                    </a:xfrm>
                    <a:prstGeom prst="rect">
                      <a:avLst/>
                    </a:prstGeom>
                    <a:noFill/>
                    <a:ln>
                      <a:noFill/>
                    </a:ln>
                  </pic:spPr>
                </pic:pic>
              </a:graphicData>
            </a:graphic>
          </wp:inline>
        </w:drawing>
      </w:r>
    </w:p>
    <w:p w14:paraId="5644BCAC" w14:textId="77777777" w:rsidR="0035168B" w:rsidRDefault="0035168B" w:rsidP="0035168B">
      <w:pPr>
        <w:tabs>
          <w:tab w:val="left" w:pos="324"/>
          <w:tab w:val="left" w:pos="6147"/>
        </w:tabs>
        <w:rPr>
          <w:szCs w:val="28"/>
        </w:rPr>
      </w:pPr>
      <w:r w:rsidRPr="002B55FD">
        <w:rPr>
          <w:noProof/>
        </w:rPr>
        <w:lastRenderedPageBreak/>
        <w:drawing>
          <wp:inline distT="0" distB="0" distL="0" distR="0" wp14:anchorId="7C6B8BA1" wp14:editId="44D88863">
            <wp:extent cx="9163050" cy="5762625"/>
            <wp:effectExtent l="0" t="0" r="0" b="0"/>
            <wp:docPr id="2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63050" cy="5762625"/>
                    </a:xfrm>
                    <a:prstGeom prst="rect">
                      <a:avLst/>
                    </a:prstGeom>
                    <a:noFill/>
                    <a:ln>
                      <a:noFill/>
                    </a:ln>
                  </pic:spPr>
                </pic:pic>
              </a:graphicData>
            </a:graphic>
          </wp:inline>
        </w:drawing>
      </w:r>
    </w:p>
    <w:p w14:paraId="26070713" w14:textId="77777777" w:rsidR="0035168B" w:rsidRPr="00A15645" w:rsidRDefault="0035168B" w:rsidP="0035168B">
      <w:pPr>
        <w:tabs>
          <w:tab w:val="left" w:pos="324"/>
          <w:tab w:val="left" w:pos="6147"/>
        </w:tabs>
        <w:jc w:val="center"/>
        <w:rPr>
          <w:szCs w:val="28"/>
        </w:rPr>
      </w:pPr>
      <w:r w:rsidRPr="00A15645">
        <w:rPr>
          <w:szCs w:val="28"/>
        </w:rPr>
        <w:lastRenderedPageBreak/>
        <w:t xml:space="preserve">BILJEŠKE UZ GODIŠNJI </w:t>
      </w:r>
      <w:r>
        <w:rPr>
          <w:szCs w:val="28"/>
        </w:rPr>
        <w:t>IZVJEŠTAJ O IZVRŠENJU</w:t>
      </w:r>
      <w:r w:rsidRPr="00A15645">
        <w:rPr>
          <w:szCs w:val="28"/>
        </w:rPr>
        <w:t xml:space="preserve"> PRORAČUNA OPĆINE DUBRAVICA ZA 2023. GODINU</w:t>
      </w:r>
    </w:p>
    <w:p w14:paraId="76A72FA7" w14:textId="77777777" w:rsidR="0035168B" w:rsidRPr="00A15645" w:rsidRDefault="0035168B" w:rsidP="0035168B">
      <w:pPr>
        <w:tabs>
          <w:tab w:val="left" w:pos="324"/>
          <w:tab w:val="left" w:pos="6147"/>
        </w:tabs>
        <w:rPr>
          <w:szCs w:val="28"/>
        </w:rPr>
      </w:pPr>
      <w:r w:rsidRPr="00A15645">
        <w:rPr>
          <w:szCs w:val="28"/>
        </w:rPr>
        <w:t>PRIHODI I PRIMICI</w:t>
      </w:r>
    </w:p>
    <w:p w14:paraId="06DC0C03" w14:textId="77777777" w:rsidR="0035168B" w:rsidRPr="00A15645" w:rsidRDefault="0035168B" w:rsidP="0035168B">
      <w:pPr>
        <w:tabs>
          <w:tab w:val="left" w:pos="324"/>
          <w:tab w:val="left" w:pos="6147"/>
        </w:tabs>
        <w:rPr>
          <w:szCs w:val="28"/>
        </w:rPr>
      </w:pPr>
      <w:r w:rsidRPr="00A15645">
        <w:rPr>
          <w:szCs w:val="28"/>
        </w:rPr>
        <w:t>Prihodi poslovanja  Općine Dubravica ostvareni su u razdoblju od 01. siječnja do 31. prosinca 2023. godine u iznosu od 2.248.025,16 € ili 243,4% više u odnosu na izvršenje u 2022. godini.</w:t>
      </w:r>
    </w:p>
    <w:p w14:paraId="42C589C2" w14:textId="77777777" w:rsidR="0035168B" w:rsidRPr="00A15645" w:rsidRDefault="0035168B" w:rsidP="0035168B">
      <w:pPr>
        <w:tabs>
          <w:tab w:val="left" w:pos="324"/>
          <w:tab w:val="left" w:pos="6147"/>
        </w:tabs>
        <w:rPr>
          <w:szCs w:val="28"/>
        </w:rPr>
      </w:pPr>
      <w:r w:rsidRPr="00A15645">
        <w:rPr>
          <w:szCs w:val="28"/>
        </w:rPr>
        <w:t>Prihodi od poreza su u ovom izvještajnom razdoblju iznosili 502.484,68 €, što je za 127,7% više u odnosu na ostvarenje u istom razdoblju 2022. godine. Poslove ubiranja poreza obavlja Porezna uprava u Zaprešiću.</w:t>
      </w:r>
    </w:p>
    <w:p w14:paraId="2F42B9EF" w14:textId="77777777" w:rsidR="0035168B" w:rsidRPr="00A15645" w:rsidRDefault="0035168B" w:rsidP="0035168B">
      <w:pPr>
        <w:tabs>
          <w:tab w:val="left" w:pos="324"/>
          <w:tab w:val="left" w:pos="6147"/>
        </w:tabs>
        <w:rPr>
          <w:szCs w:val="28"/>
        </w:rPr>
      </w:pPr>
      <w:r w:rsidRPr="00A15645">
        <w:rPr>
          <w:szCs w:val="28"/>
        </w:rPr>
        <w:t>Povećanje poreznih prihoda zabilježeno je na stavkama Poreza i prireza na dohodak, Poreza na robu i usluge - što uključuje Porez na potrošnju alkoholnih i bezalkoholnih pića.</w:t>
      </w:r>
    </w:p>
    <w:p w14:paraId="2DE3D33A" w14:textId="77777777" w:rsidR="0035168B" w:rsidRPr="00A15645" w:rsidRDefault="0035168B" w:rsidP="0035168B">
      <w:pPr>
        <w:tabs>
          <w:tab w:val="left" w:pos="324"/>
          <w:tab w:val="left" w:pos="6147"/>
        </w:tabs>
        <w:rPr>
          <w:szCs w:val="28"/>
        </w:rPr>
      </w:pPr>
      <w:r w:rsidRPr="00A15645">
        <w:rPr>
          <w:szCs w:val="28"/>
        </w:rPr>
        <w:t xml:space="preserve">Pomoći iz inozemstva i od subjekata unutar općeg proračuna (skupina 63) u ovom izvještajnom razdoblju ostvarene su u iznosu od 1.514.461,34 €,  odnosno 349,2% više u odnosu na 2022. godinu, vrijednosno najznačajnije odnose se na pomoći iz Državnog proračuna temeljem kandidiranih projekata i sanaciju prometnica oštećenih u potresu u ukupnom iznosu 1.195.141,93 € što je povećanje za 1.887 % u odnosu na isto razdoblje prethodne godine. </w:t>
      </w:r>
    </w:p>
    <w:p w14:paraId="182B23E7" w14:textId="77777777" w:rsidR="0035168B" w:rsidRPr="00A15645" w:rsidRDefault="0035168B" w:rsidP="0035168B">
      <w:pPr>
        <w:tabs>
          <w:tab w:val="left" w:pos="324"/>
          <w:tab w:val="left" w:pos="6147"/>
        </w:tabs>
        <w:rPr>
          <w:szCs w:val="28"/>
        </w:rPr>
      </w:pPr>
      <w:r w:rsidRPr="00A15645">
        <w:rPr>
          <w:szCs w:val="28"/>
        </w:rPr>
        <w:t>Prihodi od upravnih i administrativnih pristojbi , pristojbi po posebnim propisima i naknada (skupina 65) ostvareni su u iznosu od 200.187,23 €, što je za 241,7% više u odnosu na 2022. godinu; vrijednosno najznačajniji prihod ove skupine je od komunalne naknade ostvaren u iznosu 157.844,34 € prvenstveno  iz razloga što je obveznik Dubravica d.d. u stečaju podmirio cjelokupno dugovanje prijavljeno u stečajni postupak.</w:t>
      </w:r>
    </w:p>
    <w:p w14:paraId="4A0D0180" w14:textId="77777777" w:rsidR="0035168B" w:rsidRPr="00A15645" w:rsidRDefault="0035168B" w:rsidP="0035168B">
      <w:pPr>
        <w:tabs>
          <w:tab w:val="left" w:pos="324"/>
          <w:tab w:val="left" w:pos="6147"/>
        </w:tabs>
        <w:rPr>
          <w:szCs w:val="28"/>
        </w:rPr>
      </w:pPr>
      <w:r w:rsidRPr="00A15645">
        <w:rPr>
          <w:szCs w:val="28"/>
        </w:rPr>
        <w:t>RASHODI I IZDACI</w:t>
      </w:r>
    </w:p>
    <w:p w14:paraId="6FFF6842" w14:textId="77777777" w:rsidR="0035168B" w:rsidRPr="00A15645" w:rsidRDefault="0035168B" w:rsidP="0035168B">
      <w:pPr>
        <w:tabs>
          <w:tab w:val="left" w:pos="324"/>
          <w:tab w:val="left" w:pos="6147"/>
        </w:tabs>
        <w:rPr>
          <w:szCs w:val="28"/>
        </w:rPr>
      </w:pPr>
      <w:r w:rsidRPr="00A15645">
        <w:rPr>
          <w:szCs w:val="28"/>
        </w:rPr>
        <w:t xml:space="preserve">Rashodi  poslovanja  ostvareni su u iznosu 1.895.531,53 € što je za 359,3% više u odnosu na prethodnu godinu. Vrijednosno najznačajniji su evidentirani na materijalnim rashodima (skupina 32) gdje su u 2023.g. evidentirani rashodi vezani uz usluge tekućeg i investicijskog održavanja prometnica i drugih javnih površina. Svi ostali rashodi skupine 3 ostvareni su na razini prethodne godine uz manja odstupanja. </w:t>
      </w:r>
    </w:p>
    <w:p w14:paraId="344FA73C" w14:textId="77777777" w:rsidR="0035168B" w:rsidRPr="00A15645" w:rsidRDefault="0035168B" w:rsidP="0035168B">
      <w:pPr>
        <w:tabs>
          <w:tab w:val="left" w:pos="324"/>
          <w:tab w:val="left" w:pos="6147"/>
        </w:tabs>
        <w:rPr>
          <w:szCs w:val="28"/>
        </w:rPr>
      </w:pPr>
      <w:r w:rsidRPr="00A15645">
        <w:rPr>
          <w:szCs w:val="28"/>
        </w:rPr>
        <w:t>OBVEZE</w:t>
      </w:r>
    </w:p>
    <w:p w14:paraId="6ECF7AFE" w14:textId="77777777" w:rsidR="0035168B" w:rsidRPr="00A15645" w:rsidRDefault="0035168B" w:rsidP="0035168B">
      <w:pPr>
        <w:tabs>
          <w:tab w:val="left" w:pos="324"/>
          <w:tab w:val="left" w:pos="6147"/>
        </w:tabs>
        <w:rPr>
          <w:szCs w:val="28"/>
        </w:rPr>
      </w:pPr>
      <w:r w:rsidRPr="00A15645">
        <w:rPr>
          <w:szCs w:val="28"/>
        </w:rPr>
        <w:lastRenderedPageBreak/>
        <w:t>Stanje obveza na kraju izvještajnog razdoblja na dan 31.12.2023. godine iznosi 339.178,66 €.</w:t>
      </w:r>
    </w:p>
    <w:p w14:paraId="28AE4614" w14:textId="77777777" w:rsidR="0035168B" w:rsidRPr="00A15645" w:rsidRDefault="0035168B" w:rsidP="0035168B">
      <w:pPr>
        <w:tabs>
          <w:tab w:val="left" w:pos="324"/>
          <w:tab w:val="left" w:pos="6147"/>
        </w:tabs>
        <w:rPr>
          <w:szCs w:val="28"/>
        </w:rPr>
      </w:pPr>
    </w:p>
    <w:p w14:paraId="40C34502" w14:textId="77777777" w:rsidR="0035168B" w:rsidRDefault="0035168B" w:rsidP="0035168B">
      <w:pPr>
        <w:tabs>
          <w:tab w:val="left" w:pos="324"/>
          <w:tab w:val="left" w:pos="6147"/>
        </w:tabs>
        <w:rPr>
          <w:szCs w:val="28"/>
        </w:rPr>
      </w:pPr>
    </w:p>
    <w:p w14:paraId="1E3B2C1B" w14:textId="77777777" w:rsidR="0035168B" w:rsidRPr="00A15645" w:rsidRDefault="0035168B" w:rsidP="0035168B">
      <w:pPr>
        <w:tabs>
          <w:tab w:val="left" w:pos="324"/>
          <w:tab w:val="left" w:pos="6147"/>
        </w:tabs>
        <w:rPr>
          <w:szCs w:val="28"/>
        </w:rPr>
      </w:pPr>
      <w:r w:rsidRPr="00A15645">
        <w:rPr>
          <w:szCs w:val="28"/>
        </w:rPr>
        <w:t xml:space="preserve">U ukupnom iznosu obveza, stanje nedospjelih obveza na kraju izvještajnog razdoblja iznosi 318.352,62 €, a dospjelih obveza  20.826,04€. </w:t>
      </w:r>
    </w:p>
    <w:p w14:paraId="5F17BB22" w14:textId="77777777" w:rsidR="0035168B" w:rsidRPr="00A15645" w:rsidRDefault="0035168B" w:rsidP="0035168B">
      <w:pPr>
        <w:tabs>
          <w:tab w:val="left" w:pos="324"/>
          <w:tab w:val="left" w:pos="6147"/>
        </w:tabs>
        <w:rPr>
          <w:szCs w:val="28"/>
        </w:rPr>
      </w:pPr>
      <w:r w:rsidRPr="00A15645">
        <w:rPr>
          <w:szCs w:val="28"/>
        </w:rPr>
        <w:t xml:space="preserve">Dospjele su obveze u iznosu od 20.826,04 €, a odnose se na materijalne rashode. </w:t>
      </w:r>
    </w:p>
    <w:p w14:paraId="2C72F174" w14:textId="77777777" w:rsidR="0035168B" w:rsidRPr="00A15645" w:rsidRDefault="0035168B" w:rsidP="0035168B">
      <w:pPr>
        <w:tabs>
          <w:tab w:val="left" w:pos="324"/>
          <w:tab w:val="left" w:pos="6147"/>
        </w:tabs>
        <w:rPr>
          <w:szCs w:val="28"/>
        </w:rPr>
      </w:pPr>
      <w:r w:rsidRPr="00A15645">
        <w:rPr>
          <w:szCs w:val="28"/>
        </w:rPr>
        <w:t>Nedospjele su obveze u iznosu od 318.352,62 € , a odnose se na:</w:t>
      </w:r>
    </w:p>
    <w:p w14:paraId="50A5AA69" w14:textId="77777777" w:rsidR="0035168B" w:rsidRPr="00A15645" w:rsidRDefault="0035168B" w:rsidP="0035168B">
      <w:pPr>
        <w:tabs>
          <w:tab w:val="left" w:pos="324"/>
          <w:tab w:val="left" w:pos="6147"/>
        </w:tabs>
        <w:rPr>
          <w:szCs w:val="28"/>
        </w:rPr>
      </w:pPr>
      <w:r w:rsidRPr="00A15645">
        <w:rPr>
          <w:szCs w:val="28"/>
        </w:rPr>
        <w:t>-</w:t>
      </w:r>
      <w:r w:rsidRPr="00A15645">
        <w:rPr>
          <w:szCs w:val="28"/>
        </w:rPr>
        <w:tab/>
        <w:t>16.813,93 €  odnosi na obveze za rashode poslovanja;</w:t>
      </w:r>
    </w:p>
    <w:p w14:paraId="7E874B9E" w14:textId="77777777" w:rsidR="0035168B" w:rsidRPr="00A15645" w:rsidRDefault="0035168B" w:rsidP="0035168B">
      <w:pPr>
        <w:tabs>
          <w:tab w:val="left" w:pos="324"/>
          <w:tab w:val="left" w:pos="6147"/>
        </w:tabs>
        <w:rPr>
          <w:szCs w:val="28"/>
        </w:rPr>
      </w:pPr>
      <w:r w:rsidRPr="00A15645">
        <w:rPr>
          <w:szCs w:val="28"/>
        </w:rPr>
        <w:t>-</w:t>
      </w:r>
      <w:r w:rsidRPr="00A15645">
        <w:rPr>
          <w:szCs w:val="28"/>
        </w:rPr>
        <w:tab/>
        <w:t>62.802,53 €  na obveze za nabavu nefinancijske imovine,</w:t>
      </w:r>
    </w:p>
    <w:p w14:paraId="276CE58F" w14:textId="77777777" w:rsidR="0035168B" w:rsidRDefault="0035168B" w:rsidP="0035168B">
      <w:pPr>
        <w:tabs>
          <w:tab w:val="left" w:pos="324"/>
          <w:tab w:val="left" w:pos="6147"/>
        </w:tabs>
        <w:rPr>
          <w:szCs w:val="28"/>
        </w:rPr>
      </w:pPr>
      <w:r w:rsidRPr="00A15645">
        <w:rPr>
          <w:szCs w:val="28"/>
        </w:rPr>
        <w:t>-</w:t>
      </w:r>
      <w:r w:rsidRPr="00A15645">
        <w:rPr>
          <w:szCs w:val="28"/>
        </w:rPr>
        <w:tab/>
        <w:t>238.736,16 € na obveze za financijsku imovinu, a uključuju obveze za beskamatni zajam i obveze temeljem dugoročnog zaduživanja.</w:t>
      </w:r>
    </w:p>
    <w:p w14:paraId="17AF6DDA" w14:textId="77777777" w:rsidR="0035168B" w:rsidRPr="00A15645" w:rsidRDefault="0035168B" w:rsidP="0035168B">
      <w:pPr>
        <w:tabs>
          <w:tab w:val="left" w:pos="324"/>
          <w:tab w:val="left" w:pos="6147"/>
        </w:tabs>
        <w:rPr>
          <w:szCs w:val="28"/>
        </w:rPr>
      </w:pPr>
      <w:r w:rsidRPr="00A15645">
        <w:rPr>
          <w:szCs w:val="28"/>
        </w:rPr>
        <w:t>BESKAMATNI ZAJAM ZBOG POSLJEDICA POTRESA</w:t>
      </w:r>
    </w:p>
    <w:p w14:paraId="401601F0" w14:textId="77777777" w:rsidR="0035168B" w:rsidRPr="00A15645" w:rsidRDefault="0035168B" w:rsidP="0035168B">
      <w:pPr>
        <w:tabs>
          <w:tab w:val="left" w:pos="324"/>
          <w:tab w:val="left" w:pos="6147"/>
        </w:tabs>
        <w:rPr>
          <w:szCs w:val="28"/>
        </w:rPr>
      </w:pPr>
      <w:r w:rsidRPr="00A15645">
        <w:rPr>
          <w:szCs w:val="28"/>
        </w:rPr>
        <w:t>Temeljem Odluke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 račun Općine Dubravica 31.12.2021. godine,  doznačena su sredstva u iznosu od 39.816,85 €.</w:t>
      </w:r>
    </w:p>
    <w:p w14:paraId="27552171" w14:textId="77777777" w:rsidR="0035168B" w:rsidRPr="00A15645" w:rsidRDefault="0035168B" w:rsidP="0035168B">
      <w:pPr>
        <w:tabs>
          <w:tab w:val="left" w:pos="324"/>
          <w:tab w:val="left" w:pos="6147"/>
        </w:tabs>
        <w:rPr>
          <w:szCs w:val="28"/>
        </w:rPr>
      </w:pPr>
      <w:r w:rsidRPr="00A15645">
        <w:rPr>
          <w:szCs w:val="28"/>
        </w:rPr>
        <w:t xml:space="preserve">Sredstva dodijeljena na temelju ove Odluke namijenjena su isključivo za podmirenje troškova vezanih za sanaciju posljedica potresa, a vraćati će se u roku do tri godine, počevši od 2024., u kvartalnim obrocima, s dospijećem prvog obroka na dan 31. ožujka 2024. godine. </w:t>
      </w:r>
    </w:p>
    <w:p w14:paraId="07F0A9F2" w14:textId="77777777" w:rsidR="0035168B" w:rsidRPr="00A15645" w:rsidRDefault="0035168B" w:rsidP="0035168B">
      <w:pPr>
        <w:tabs>
          <w:tab w:val="left" w:pos="324"/>
          <w:tab w:val="left" w:pos="6147"/>
        </w:tabs>
        <w:rPr>
          <w:szCs w:val="28"/>
        </w:rPr>
      </w:pPr>
      <w:r w:rsidRPr="00A15645">
        <w:rPr>
          <w:szCs w:val="28"/>
        </w:rPr>
        <w:t>DUGOROČNO ZADUŽIVANJE</w:t>
      </w:r>
    </w:p>
    <w:p w14:paraId="36B45DBD" w14:textId="77777777" w:rsidR="0035168B" w:rsidRDefault="0035168B" w:rsidP="0035168B">
      <w:pPr>
        <w:tabs>
          <w:tab w:val="left" w:pos="324"/>
          <w:tab w:val="left" w:pos="6147"/>
        </w:tabs>
        <w:rPr>
          <w:szCs w:val="28"/>
        </w:rPr>
      </w:pPr>
      <w:r w:rsidRPr="00A15645">
        <w:rPr>
          <w:szCs w:val="28"/>
        </w:rPr>
        <w:t xml:space="preserve">Vlada Republike Hrvatske je na sjednici održanoj 12. svibnja 2022. donijela Odluku o davanju suglasnosti Općini Dubravica  za zaduženje kod Hrvatske banke za obnovu i razvitak, u iznosu od 198.919,32 €, s rokom otplate kredita od deset godina uključujući poček od jedne godine (36 jednakih uzastopnih tromjesečnih </w:t>
      </w:r>
      <w:r w:rsidRPr="00A15645">
        <w:rPr>
          <w:szCs w:val="28"/>
        </w:rPr>
        <w:lastRenderedPageBreak/>
        <w:t>rata od kojih prva dospijeva na naplatu 30.09.2024. godine), uz fiksnu godišnju kamatnu stopu od 1,10% i jednokratnu naknadu za obradu kredita u visini 0,2%  od iznosa odobrenog kredita.</w:t>
      </w:r>
    </w:p>
    <w:p w14:paraId="407CF7AC" w14:textId="77777777" w:rsidR="0035168B" w:rsidRPr="00A15645" w:rsidRDefault="0035168B" w:rsidP="0035168B">
      <w:pPr>
        <w:tabs>
          <w:tab w:val="left" w:pos="324"/>
          <w:tab w:val="left" w:pos="6147"/>
        </w:tabs>
        <w:rPr>
          <w:szCs w:val="28"/>
        </w:rPr>
      </w:pPr>
      <w:r w:rsidRPr="00A15645">
        <w:rPr>
          <w:szCs w:val="28"/>
        </w:rPr>
        <w:t>Sredstva se koriste za financiranje kapitalnih projekata „Rekonstrukcija Kumrovečke ceste izgradnjom nogostupa“ i „Izgradnja poslovne zgrade – ambulanta – Poduzetnički inkubator“, sukladno Odluci Općinskog vijeća Općine Dubravica o dugoročnom kreditnom zaduženju  Općine Dubravica, KLASA: 024-02/22-01/2, URBROJ: 238-40-02-22-3 od 7. ožujka 2022. godine. Ugovor o kreditu s Hrvatskom bankom za obnovu i razvitak sklopljen je dana 27.6.2022.g. Po navedenoj osnovi na dan 31.12.2023. godine,  iznos obveze iznosi 198.919,32 €.</w:t>
      </w:r>
    </w:p>
    <w:p w14:paraId="15365D6D" w14:textId="77777777" w:rsidR="0035168B" w:rsidRDefault="0035168B" w:rsidP="0035168B">
      <w:pPr>
        <w:tabs>
          <w:tab w:val="left" w:pos="324"/>
          <w:tab w:val="left" w:pos="6147"/>
        </w:tabs>
        <w:rPr>
          <w:szCs w:val="28"/>
        </w:rPr>
      </w:pPr>
    </w:p>
    <w:p w14:paraId="61AACD34" w14:textId="77777777" w:rsidR="0035168B" w:rsidRPr="00A15645" w:rsidRDefault="0035168B" w:rsidP="0035168B">
      <w:pPr>
        <w:tabs>
          <w:tab w:val="left" w:pos="324"/>
          <w:tab w:val="left" w:pos="6147"/>
        </w:tabs>
        <w:rPr>
          <w:szCs w:val="28"/>
        </w:rPr>
      </w:pPr>
      <w:r w:rsidRPr="00A15645">
        <w:rPr>
          <w:szCs w:val="28"/>
        </w:rPr>
        <w:t>IMOVINE I POTRAŽIVANJA</w:t>
      </w:r>
    </w:p>
    <w:p w14:paraId="708F1CFA" w14:textId="77777777" w:rsidR="0035168B" w:rsidRPr="00A15645" w:rsidRDefault="0035168B" w:rsidP="0035168B">
      <w:pPr>
        <w:tabs>
          <w:tab w:val="left" w:pos="324"/>
          <w:tab w:val="left" w:pos="6147"/>
        </w:tabs>
        <w:rPr>
          <w:szCs w:val="28"/>
        </w:rPr>
      </w:pPr>
      <w:r w:rsidRPr="00A15645">
        <w:rPr>
          <w:szCs w:val="28"/>
        </w:rPr>
        <w:t>Ukupna imovina na dan 31.12.2023. godine iznosi 2.848.015,77 €..</w:t>
      </w:r>
    </w:p>
    <w:p w14:paraId="3D57A1E6" w14:textId="77777777" w:rsidR="0035168B" w:rsidRPr="00A15645" w:rsidRDefault="0035168B" w:rsidP="0035168B">
      <w:pPr>
        <w:tabs>
          <w:tab w:val="left" w:pos="324"/>
          <w:tab w:val="left" w:pos="6147"/>
        </w:tabs>
        <w:rPr>
          <w:szCs w:val="28"/>
        </w:rPr>
      </w:pPr>
      <w:r w:rsidRPr="00A15645">
        <w:rPr>
          <w:szCs w:val="28"/>
        </w:rPr>
        <w:t xml:space="preserve">Nefinancijska dugotrajna imovina  iznosi 2.125.441,07 €. </w:t>
      </w:r>
    </w:p>
    <w:p w14:paraId="65EAD0CA" w14:textId="77777777" w:rsidR="0035168B" w:rsidRPr="00A15645" w:rsidRDefault="0035168B" w:rsidP="0035168B">
      <w:pPr>
        <w:tabs>
          <w:tab w:val="left" w:pos="324"/>
          <w:tab w:val="left" w:pos="6147"/>
        </w:tabs>
        <w:rPr>
          <w:szCs w:val="28"/>
        </w:rPr>
      </w:pPr>
      <w:r w:rsidRPr="00A15645">
        <w:rPr>
          <w:szCs w:val="28"/>
        </w:rPr>
        <w:t>Financijsku imovinu koja iznosi 214.695,69 €, a odnose se na:</w:t>
      </w:r>
    </w:p>
    <w:p w14:paraId="7C58C639" w14:textId="77777777" w:rsidR="0035168B" w:rsidRPr="00A15645" w:rsidRDefault="0035168B" w:rsidP="0035168B">
      <w:pPr>
        <w:tabs>
          <w:tab w:val="left" w:pos="324"/>
          <w:tab w:val="left" w:pos="6147"/>
        </w:tabs>
        <w:rPr>
          <w:szCs w:val="28"/>
        </w:rPr>
      </w:pPr>
      <w:r w:rsidRPr="00A15645">
        <w:rPr>
          <w:szCs w:val="28"/>
        </w:rPr>
        <w:t>-</w:t>
      </w:r>
      <w:r w:rsidRPr="00A15645">
        <w:rPr>
          <w:szCs w:val="28"/>
        </w:rPr>
        <w:tab/>
        <w:t xml:space="preserve">Novac u banci i blagajni u iznosu od 12.612,81 €., od čega novac na poslovnom računu u iznosu 12.607,20 €  i 5,61 € u blagajni. Općina Dubravica u posluje preko </w:t>
      </w:r>
      <w:r>
        <w:rPr>
          <w:szCs w:val="28"/>
        </w:rPr>
        <w:t xml:space="preserve">      </w:t>
      </w:r>
      <w:r w:rsidRPr="00A15645">
        <w:rPr>
          <w:szCs w:val="28"/>
        </w:rPr>
        <w:t xml:space="preserve">transakcijskog računa Hrvatske poštanske banke d.d. HR1223900011854900003. </w:t>
      </w:r>
    </w:p>
    <w:p w14:paraId="74B967AC" w14:textId="77777777" w:rsidR="0035168B" w:rsidRPr="00A15645" w:rsidRDefault="0035168B" w:rsidP="0035168B">
      <w:pPr>
        <w:tabs>
          <w:tab w:val="left" w:pos="324"/>
          <w:tab w:val="left" w:pos="6147"/>
        </w:tabs>
        <w:rPr>
          <w:szCs w:val="28"/>
        </w:rPr>
      </w:pPr>
      <w:r w:rsidRPr="00A15645">
        <w:rPr>
          <w:szCs w:val="28"/>
        </w:rPr>
        <w:t>-</w:t>
      </w:r>
      <w:r w:rsidRPr="00A15645">
        <w:rPr>
          <w:szCs w:val="28"/>
        </w:rPr>
        <w:tab/>
        <w:t>Dionice i udjeli u glavnici iznose ukupno 141.510,65 €n što je istovjetno ostvarenju u odnosu na početno stanje – Udio u Zaprešiću d.o.o.</w:t>
      </w:r>
    </w:p>
    <w:p w14:paraId="07CB3224" w14:textId="77777777" w:rsidR="0035168B" w:rsidRPr="00A15645" w:rsidRDefault="0035168B" w:rsidP="0035168B">
      <w:pPr>
        <w:tabs>
          <w:tab w:val="left" w:pos="324"/>
          <w:tab w:val="left" w:pos="6147"/>
        </w:tabs>
        <w:rPr>
          <w:szCs w:val="28"/>
        </w:rPr>
      </w:pPr>
      <w:r w:rsidRPr="00A15645">
        <w:rPr>
          <w:szCs w:val="28"/>
        </w:rPr>
        <w:t>-</w:t>
      </w:r>
      <w:r w:rsidRPr="00A15645">
        <w:rPr>
          <w:szCs w:val="28"/>
        </w:rPr>
        <w:tab/>
        <w:t>Potraživanja za prihode poslovanja  iznose ukupno 50.845,91 € ili 25,2% u odnosu na prethodnu godinu, a uključuju:</w:t>
      </w:r>
    </w:p>
    <w:p w14:paraId="194F3DE9" w14:textId="77777777" w:rsidR="0035168B" w:rsidRPr="00A15645" w:rsidRDefault="0035168B" w:rsidP="0035168B">
      <w:pPr>
        <w:tabs>
          <w:tab w:val="left" w:pos="324"/>
          <w:tab w:val="left" w:pos="6147"/>
        </w:tabs>
        <w:rPr>
          <w:szCs w:val="28"/>
        </w:rPr>
      </w:pPr>
      <w:r w:rsidRPr="00A15645">
        <w:rPr>
          <w:szCs w:val="28"/>
        </w:rPr>
        <w:t>o</w:t>
      </w:r>
      <w:r w:rsidRPr="00A15645">
        <w:rPr>
          <w:szCs w:val="28"/>
        </w:rPr>
        <w:tab/>
        <w:t>Potraživanja za poreze u iznosu od 26.721,41 €.</w:t>
      </w:r>
    </w:p>
    <w:p w14:paraId="1006DB47" w14:textId="77777777" w:rsidR="0035168B" w:rsidRPr="00A15645" w:rsidRDefault="0035168B" w:rsidP="0035168B">
      <w:pPr>
        <w:tabs>
          <w:tab w:val="left" w:pos="324"/>
          <w:tab w:val="left" w:pos="6147"/>
        </w:tabs>
        <w:rPr>
          <w:szCs w:val="28"/>
        </w:rPr>
      </w:pPr>
      <w:r w:rsidRPr="00A15645">
        <w:rPr>
          <w:szCs w:val="28"/>
        </w:rPr>
        <w:t>o</w:t>
      </w:r>
      <w:r w:rsidRPr="00A15645">
        <w:rPr>
          <w:szCs w:val="28"/>
        </w:rPr>
        <w:tab/>
        <w:t>Potraživanja za prihode od imovine u iznosu od 17.358,46 €.</w:t>
      </w:r>
    </w:p>
    <w:p w14:paraId="7216FF24" w14:textId="77777777" w:rsidR="0035168B" w:rsidRPr="00A15645" w:rsidRDefault="0035168B" w:rsidP="0035168B">
      <w:pPr>
        <w:tabs>
          <w:tab w:val="left" w:pos="324"/>
          <w:tab w:val="left" w:pos="6147"/>
        </w:tabs>
        <w:rPr>
          <w:szCs w:val="28"/>
        </w:rPr>
      </w:pPr>
      <w:r w:rsidRPr="00A15645">
        <w:rPr>
          <w:szCs w:val="28"/>
        </w:rPr>
        <w:t>o</w:t>
      </w:r>
      <w:r w:rsidRPr="00A15645">
        <w:rPr>
          <w:szCs w:val="28"/>
        </w:rPr>
        <w:tab/>
        <w:t>Potraživanja za upravne i administrativne pristojbe, pristojbe po posebnim propisima i naknade u iznosu od 224.700,78 €.</w:t>
      </w:r>
    </w:p>
    <w:p w14:paraId="77470BCD" w14:textId="77777777" w:rsidR="0035168B" w:rsidRPr="00A15645" w:rsidRDefault="0035168B" w:rsidP="0035168B">
      <w:pPr>
        <w:tabs>
          <w:tab w:val="left" w:pos="324"/>
          <w:tab w:val="left" w:pos="6147"/>
        </w:tabs>
        <w:rPr>
          <w:szCs w:val="28"/>
        </w:rPr>
      </w:pPr>
      <w:r w:rsidRPr="00A15645">
        <w:rPr>
          <w:szCs w:val="28"/>
        </w:rPr>
        <w:t>o</w:t>
      </w:r>
      <w:r w:rsidRPr="00A15645">
        <w:rPr>
          <w:szCs w:val="28"/>
        </w:rPr>
        <w:tab/>
        <w:t>Ispravak vrijednosti potraživanja  u iznosu od  217.934,74 €.</w:t>
      </w:r>
    </w:p>
    <w:p w14:paraId="7B9C9DE5" w14:textId="77777777" w:rsidR="0035168B" w:rsidRPr="00A15645" w:rsidRDefault="0035168B" w:rsidP="0035168B">
      <w:pPr>
        <w:tabs>
          <w:tab w:val="left" w:pos="324"/>
          <w:tab w:val="left" w:pos="6147"/>
        </w:tabs>
        <w:rPr>
          <w:szCs w:val="28"/>
        </w:rPr>
      </w:pPr>
      <w:r w:rsidRPr="00A15645">
        <w:rPr>
          <w:szCs w:val="28"/>
        </w:rPr>
        <w:lastRenderedPageBreak/>
        <w:t>Potraživanja su smanjena su uslijed obračuna ispravka vrijednosti koji se u skladu s čl. 37.a.  Pravilnika o proračunskom računovodstvu, obvezno provodi na kraju proračunske godine.</w:t>
      </w:r>
    </w:p>
    <w:p w14:paraId="42626615" w14:textId="77777777" w:rsidR="0035168B" w:rsidRPr="00A15645" w:rsidRDefault="0035168B" w:rsidP="0035168B">
      <w:pPr>
        <w:tabs>
          <w:tab w:val="left" w:pos="324"/>
          <w:tab w:val="left" w:pos="6147"/>
        </w:tabs>
        <w:rPr>
          <w:szCs w:val="28"/>
        </w:rPr>
      </w:pPr>
      <w:r w:rsidRPr="00A15645">
        <w:rPr>
          <w:szCs w:val="28"/>
        </w:rPr>
        <w:t>REZULTAT POSLOVANJA</w:t>
      </w:r>
    </w:p>
    <w:p w14:paraId="53F31243" w14:textId="77777777" w:rsidR="0035168B" w:rsidRPr="00A15645" w:rsidRDefault="0035168B" w:rsidP="0035168B">
      <w:pPr>
        <w:tabs>
          <w:tab w:val="left" w:pos="324"/>
          <w:tab w:val="left" w:pos="6147"/>
        </w:tabs>
        <w:rPr>
          <w:szCs w:val="28"/>
        </w:rPr>
      </w:pPr>
      <w:r w:rsidRPr="00A15645">
        <w:rPr>
          <w:szCs w:val="28"/>
        </w:rPr>
        <w:t>Rezultat poslovanja tekuće godine je višak u iznosu 16.854,26 €. Sučeljavanjem s prenesenim manjkom iz prethodnog razdoblja u iznosu 158.226,95€ utvrđen je financijski rezultat poslovanja za 2023.g. manjak u iznosu 141.372,69 €.</w:t>
      </w:r>
    </w:p>
    <w:p w14:paraId="2F107DFD" w14:textId="77777777" w:rsidR="0035168B" w:rsidRDefault="0035168B" w:rsidP="0035168B">
      <w:pPr>
        <w:tabs>
          <w:tab w:val="left" w:pos="324"/>
          <w:tab w:val="left" w:pos="6147"/>
        </w:tabs>
        <w:rPr>
          <w:szCs w:val="28"/>
        </w:rPr>
      </w:pPr>
      <w:r>
        <w:rPr>
          <w:szCs w:val="28"/>
        </w:rPr>
        <w:t>Općina Dubravica tijekom godine imala je mnogo projekata od kojih je velika većina dovršena u 2023.godini:</w:t>
      </w:r>
    </w:p>
    <w:p w14:paraId="26BE3119" w14:textId="77777777" w:rsidR="0035168B" w:rsidRDefault="0035168B" w:rsidP="0035168B">
      <w:pPr>
        <w:tabs>
          <w:tab w:val="left" w:pos="324"/>
          <w:tab w:val="left" w:pos="6147"/>
        </w:tabs>
        <w:rPr>
          <w:szCs w:val="28"/>
        </w:rPr>
      </w:pPr>
      <w:r>
        <w:rPr>
          <w:szCs w:val="28"/>
        </w:rPr>
        <w:t>Rekonstrukcija Kumrovečke ceste izgradnjom nogostupa ukupne vrijednosti u iznosu 57.410,43€.</w:t>
      </w:r>
    </w:p>
    <w:p w14:paraId="696E4BEB" w14:textId="77777777" w:rsidR="0035168B" w:rsidRDefault="0035168B" w:rsidP="0035168B">
      <w:pPr>
        <w:tabs>
          <w:tab w:val="left" w:pos="324"/>
          <w:tab w:val="left" w:pos="6147"/>
        </w:tabs>
        <w:rPr>
          <w:szCs w:val="28"/>
        </w:rPr>
      </w:pPr>
      <w:r>
        <w:rPr>
          <w:szCs w:val="28"/>
        </w:rPr>
        <w:t xml:space="preserve">Rekonstrukcija nerazvrstanih cesta II Sutlanska ukupne vrijednosti </w:t>
      </w:r>
      <w:r w:rsidRPr="003838AB">
        <w:rPr>
          <w:szCs w:val="28"/>
        </w:rPr>
        <w:t>195.489,12</w:t>
      </w:r>
      <w:r>
        <w:rPr>
          <w:szCs w:val="28"/>
        </w:rPr>
        <w:t xml:space="preserve"> €.</w:t>
      </w:r>
    </w:p>
    <w:p w14:paraId="47636D48" w14:textId="77777777" w:rsidR="0035168B" w:rsidRDefault="0035168B" w:rsidP="0035168B">
      <w:pPr>
        <w:tabs>
          <w:tab w:val="left" w:pos="324"/>
          <w:tab w:val="left" w:pos="6147"/>
        </w:tabs>
        <w:rPr>
          <w:szCs w:val="28"/>
        </w:rPr>
      </w:pPr>
      <w:r w:rsidRPr="003838AB">
        <w:rPr>
          <w:szCs w:val="28"/>
        </w:rPr>
        <w:t xml:space="preserve">Rekonstrukcija staze na groblju </w:t>
      </w:r>
      <w:r>
        <w:rPr>
          <w:szCs w:val="28"/>
        </w:rPr>
        <w:t xml:space="preserve">ukupne vrijednosti </w:t>
      </w:r>
      <w:r w:rsidRPr="003838AB">
        <w:rPr>
          <w:szCs w:val="28"/>
        </w:rPr>
        <w:t>49.322,44</w:t>
      </w:r>
      <w:r>
        <w:rPr>
          <w:szCs w:val="28"/>
        </w:rPr>
        <w:t xml:space="preserve"> € odnosi se na staro groblje u Rozgi.</w:t>
      </w:r>
    </w:p>
    <w:p w14:paraId="4C64471C" w14:textId="77777777" w:rsidR="0035168B" w:rsidRDefault="0035168B" w:rsidP="0035168B">
      <w:pPr>
        <w:tabs>
          <w:tab w:val="left" w:pos="324"/>
          <w:tab w:val="left" w:pos="6147"/>
        </w:tabs>
        <w:rPr>
          <w:szCs w:val="28"/>
        </w:rPr>
      </w:pPr>
      <w:r>
        <w:rPr>
          <w:szCs w:val="28"/>
        </w:rPr>
        <w:t xml:space="preserve">Pojačano održavanje nerazvrstanih cesta ukupne vrijednosti </w:t>
      </w:r>
      <w:r w:rsidRPr="003838AB">
        <w:rPr>
          <w:szCs w:val="28"/>
        </w:rPr>
        <w:t>331.589,70</w:t>
      </w:r>
      <w:r w:rsidRPr="003838AB">
        <w:rPr>
          <w:szCs w:val="28"/>
        </w:rPr>
        <w:tab/>
      </w:r>
      <w:r>
        <w:rPr>
          <w:szCs w:val="28"/>
        </w:rPr>
        <w:t xml:space="preserve">€ unutar kojeg su izvršeni građevinski radovi i stručni nadzor na ulicama odvojak Zagrebačke, </w:t>
      </w:r>
      <w:proofErr w:type="spellStart"/>
      <w:r>
        <w:rPr>
          <w:szCs w:val="28"/>
        </w:rPr>
        <w:t>Otovačka</w:t>
      </w:r>
      <w:proofErr w:type="spellEnd"/>
      <w:r>
        <w:rPr>
          <w:szCs w:val="28"/>
        </w:rPr>
        <w:t>, Matije Gupca, Vinogradski put i Bregovita ulica, iste stradale uslijed potresa (Fond solidarnosti Europske unije).</w:t>
      </w:r>
    </w:p>
    <w:p w14:paraId="3E08E2DA" w14:textId="77777777" w:rsidR="0035168B" w:rsidRDefault="0035168B" w:rsidP="0035168B">
      <w:pPr>
        <w:tabs>
          <w:tab w:val="left" w:pos="324"/>
          <w:tab w:val="left" w:pos="6147"/>
        </w:tabs>
        <w:rPr>
          <w:szCs w:val="28"/>
        </w:rPr>
      </w:pPr>
      <w:r w:rsidRPr="00414A5A">
        <w:rPr>
          <w:szCs w:val="28"/>
        </w:rPr>
        <w:t xml:space="preserve">Sanacija nestabilnog </w:t>
      </w:r>
      <w:proofErr w:type="spellStart"/>
      <w:r w:rsidRPr="00414A5A">
        <w:rPr>
          <w:szCs w:val="28"/>
        </w:rPr>
        <w:t>pokosa</w:t>
      </w:r>
      <w:proofErr w:type="spellEnd"/>
      <w:r w:rsidRPr="00414A5A">
        <w:rPr>
          <w:szCs w:val="28"/>
        </w:rPr>
        <w:t xml:space="preserve"> na lokaciji dijela Kumrovečke c prije k.br.188(kč.br.1943/1 i 1943/12)</w:t>
      </w:r>
      <w:r>
        <w:rPr>
          <w:szCs w:val="28"/>
        </w:rPr>
        <w:t xml:space="preserve"> kao posljedica stradavanja uslijed potresa, ukupne vrijednosti </w:t>
      </w:r>
      <w:r w:rsidRPr="00414A5A">
        <w:rPr>
          <w:szCs w:val="28"/>
        </w:rPr>
        <w:t>174.359,73</w:t>
      </w:r>
      <w:r>
        <w:rPr>
          <w:szCs w:val="28"/>
        </w:rPr>
        <w:t xml:space="preserve"> € gdje je izrađena projektna dokumentacija, zatim su obavljeni ugovoreni građevinski radovi, te stručni nadzor (Fond solidarnosti Europske unije).</w:t>
      </w:r>
    </w:p>
    <w:p w14:paraId="75F38B53" w14:textId="77777777" w:rsidR="0035168B" w:rsidRDefault="0035168B" w:rsidP="0035168B">
      <w:pPr>
        <w:tabs>
          <w:tab w:val="left" w:pos="324"/>
          <w:tab w:val="left" w:pos="6147"/>
        </w:tabs>
        <w:rPr>
          <w:szCs w:val="28"/>
        </w:rPr>
      </w:pPr>
      <w:r w:rsidRPr="00414A5A">
        <w:rPr>
          <w:szCs w:val="28"/>
        </w:rPr>
        <w:t xml:space="preserve">Cjelovita obnova mosta na potoku </w:t>
      </w:r>
      <w:proofErr w:type="spellStart"/>
      <w:r w:rsidRPr="00414A5A">
        <w:rPr>
          <w:szCs w:val="28"/>
        </w:rPr>
        <w:t>Sutlišće</w:t>
      </w:r>
      <w:proofErr w:type="spellEnd"/>
      <w:r w:rsidRPr="00414A5A">
        <w:rPr>
          <w:szCs w:val="28"/>
        </w:rPr>
        <w:t xml:space="preserve"> u naselju </w:t>
      </w:r>
      <w:proofErr w:type="spellStart"/>
      <w:r w:rsidRPr="00414A5A">
        <w:rPr>
          <w:szCs w:val="28"/>
        </w:rPr>
        <w:t>Vučilćevu</w:t>
      </w:r>
      <w:proofErr w:type="spellEnd"/>
      <w:r w:rsidRPr="00414A5A">
        <w:rPr>
          <w:szCs w:val="28"/>
        </w:rPr>
        <w:t xml:space="preserve"> ( k.č.br. 1249/3, 1519/3 i 1268 k.o.</w:t>
      </w:r>
      <w:r>
        <w:rPr>
          <w:szCs w:val="28"/>
        </w:rPr>
        <w:t xml:space="preserve"> </w:t>
      </w:r>
      <w:proofErr w:type="spellStart"/>
      <w:r>
        <w:rPr>
          <w:szCs w:val="28"/>
        </w:rPr>
        <w:t>Prosinec</w:t>
      </w:r>
      <w:proofErr w:type="spellEnd"/>
      <w:r>
        <w:rPr>
          <w:szCs w:val="28"/>
        </w:rPr>
        <w:t xml:space="preserve">), isti stradao uslijed potresa, bio je vrijednosno najznačajniji projekt u iznosu  </w:t>
      </w:r>
      <w:r w:rsidRPr="00414A5A">
        <w:rPr>
          <w:szCs w:val="28"/>
        </w:rPr>
        <w:t>509.908,37</w:t>
      </w:r>
      <w:r>
        <w:rPr>
          <w:szCs w:val="28"/>
        </w:rPr>
        <w:t xml:space="preserve"> € koji je uspješno realiziran u zadanom roku (Fond solidarnosti Europske unije).</w:t>
      </w:r>
    </w:p>
    <w:p w14:paraId="1B34EFF5" w14:textId="77777777" w:rsidR="0035168B" w:rsidRDefault="0035168B" w:rsidP="0035168B">
      <w:pPr>
        <w:tabs>
          <w:tab w:val="left" w:pos="324"/>
          <w:tab w:val="left" w:pos="6147"/>
        </w:tabs>
        <w:rPr>
          <w:szCs w:val="28"/>
        </w:rPr>
      </w:pPr>
      <w:r w:rsidRPr="00414A5A">
        <w:rPr>
          <w:szCs w:val="28"/>
        </w:rPr>
        <w:t xml:space="preserve">Sanacija nestabilnog </w:t>
      </w:r>
      <w:proofErr w:type="spellStart"/>
      <w:r w:rsidRPr="00414A5A">
        <w:rPr>
          <w:szCs w:val="28"/>
        </w:rPr>
        <w:t>pokosa</w:t>
      </w:r>
      <w:proofErr w:type="spellEnd"/>
      <w:r w:rsidRPr="00414A5A">
        <w:rPr>
          <w:szCs w:val="28"/>
        </w:rPr>
        <w:t xml:space="preserve"> - aneks Ugovora za obnovu groblja u Rozgi</w:t>
      </w:r>
      <w:r>
        <w:rPr>
          <w:szCs w:val="28"/>
        </w:rPr>
        <w:t xml:space="preserve"> je projekt ostvaren u iznosu od </w:t>
      </w:r>
      <w:r w:rsidRPr="00414A5A">
        <w:rPr>
          <w:szCs w:val="28"/>
        </w:rPr>
        <w:t>229.658,05</w:t>
      </w:r>
      <w:r>
        <w:rPr>
          <w:szCs w:val="28"/>
        </w:rPr>
        <w:t xml:space="preserve"> €, a odnosi se na obnovu pješačke staze i ograde starog groblja u Rozgi, također stradali uslijed potresa (Fond solidarnosti Europske unije).</w:t>
      </w:r>
    </w:p>
    <w:p w14:paraId="58E646C5" w14:textId="77777777" w:rsidR="0035168B" w:rsidRPr="00A15645" w:rsidRDefault="0035168B" w:rsidP="0035168B">
      <w:pPr>
        <w:tabs>
          <w:tab w:val="left" w:pos="324"/>
          <w:tab w:val="left" w:pos="6147"/>
        </w:tabs>
        <w:rPr>
          <w:szCs w:val="28"/>
        </w:rPr>
      </w:pPr>
      <w:r>
        <w:rPr>
          <w:szCs w:val="28"/>
        </w:rPr>
        <w:lastRenderedPageBreak/>
        <w:t xml:space="preserve">Projekt „Aktivni u zajednici“ – ukupne vrijednosti </w:t>
      </w:r>
      <w:r w:rsidRPr="00B31D3B">
        <w:rPr>
          <w:szCs w:val="28"/>
        </w:rPr>
        <w:t>16.063,90</w:t>
      </w:r>
      <w:r>
        <w:rPr>
          <w:szCs w:val="28"/>
        </w:rPr>
        <w:t xml:space="preserve"> € -Europski socijalni fond, Operativni program učinkovitosti ljudski potencijali (2014-2020), započet 2021. godine te je isti još uvijek u tijeku.</w:t>
      </w:r>
      <w:r w:rsidRPr="00414A5A">
        <w:rPr>
          <w:szCs w:val="28"/>
        </w:rPr>
        <w:tab/>
      </w:r>
      <w:r w:rsidRPr="003838AB">
        <w:rPr>
          <w:szCs w:val="28"/>
        </w:rPr>
        <w:tab/>
      </w:r>
      <w:r w:rsidRPr="003838AB">
        <w:rPr>
          <w:szCs w:val="28"/>
        </w:rPr>
        <w:tab/>
      </w:r>
      <w:r w:rsidRPr="003838AB">
        <w:rPr>
          <w:szCs w:val="28"/>
        </w:rPr>
        <w:tab/>
      </w:r>
      <w:r w:rsidRPr="003838AB">
        <w:rPr>
          <w:szCs w:val="28"/>
        </w:rPr>
        <w:tab/>
      </w:r>
      <w:r w:rsidRPr="003838AB">
        <w:rPr>
          <w:szCs w:val="28"/>
        </w:rPr>
        <w:tab/>
      </w:r>
    </w:p>
    <w:p w14:paraId="1535D952" w14:textId="77777777" w:rsidR="0035168B" w:rsidRPr="00A15645" w:rsidRDefault="0035168B" w:rsidP="0035168B">
      <w:pPr>
        <w:ind w:left="-567"/>
        <w:rPr>
          <w:szCs w:val="24"/>
        </w:rPr>
      </w:pPr>
      <w:r>
        <w:rPr>
          <w:szCs w:val="24"/>
        </w:rPr>
        <w:t>Popis sudskih sporova u tijeku:</w:t>
      </w:r>
    </w:p>
    <w:tbl>
      <w:tblPr>
        <w:tblW w:w="14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358"/>
        <w:gridCol w:w="1086"/>
        <w:gridCol w:w="950"/>
        <w:gridCol w:w="2173"/>
        <w:gridCol w:w="1630"/>
        <w:gridCol w:w="1495"/>
        <w:gridCol w:w="1765"/>
        <w:gridCol w:w="1222"/>
        <w:gridCol w:w="2309"/>
      </w:tblGrid>
      <w:tr w:rsidR="0035168B" w14:paraId="4295363B" w14:textId="77777777" w:rsidTr="0035168B">
        <w:trPr>
          <w:trHeight w:val="950"/>
        </w:trPr>
        <w:tc>
          <w:tcPr>
            <w:tcW w:w="544" w:type="dxa"/>
            <w:shd w:val="clear" w:color="auto" w:fill="auto"/>
          </w:tcPr>
          <w:p w14:paraId="4DDEEBE4" w14:textId="77777777" w:rsidR="0035168B" w:rsidRDefault="0035168B" w:rsidP="002128DE">
            <w:pPr>
              <w:rPr>
                <w:b/>
                <w:sz w:val="18"/>
                <w:szCs w:val="18"/>
              </w:rPr>
            </w:pPr>
            <w:r>
              <w:rPr>
                <w:b/>
                <w:sz w:val="18"/>
                <w:szCs w:val="18"/>
              </w:rPr>
              <w:t xml:space="preserve">Br. </w:t>
            </w:r>
          </w:p>
        </w:tc>
        <w:tc>
          <w:tcPr>
            <w:tcW w:w="1358" w:type="dxa"/>
            <w:shd w:val="clear" w:color="auto" w:fill="auto"/>
          </w:tcPr>
          <w:p w14:paraId="7C0C6024" w14:textId="77777777" w:rsidR="0035168B" w:rsidRDefault="0035168B" w:rsidP="002128DE">
            <w:pPr>
              <w:rPr>
                <w:b/>
                <w:sz w:val="18"/>
                <w:szCs w:val="18"/>
              </w:rPr>
            </w:pPr>
            <w:r>
              <w:rPr>
                <w:b/>
                <w:sz w:val="18"/>
                <w:szCs w:val="18"/>
              </w:rPr>
              <w:t>SUD</w:t>
            </w:r>
          </w:p>
        </w:tc>
        <w:tc>
          <w:tcPr>
            <w:tcW w:w="1086" w:type="dxa"/>
            <w:shd w:val="clear" w:color="auto" w:fill="auto"/>
          </w:tcPr>
          <w:p w14:paraId="01D14EE0" w14:textId="77777777" w:rsidR="0035168B" w:rsidRDefault="0035168B" w:rsidP="002128DE">
            <w:pPr>
              <w:rPr>
                <w:b/>
                <w:sz w:val="18"/>
                <w:szCs w:val="18"/>
              </w:rPr>
            </w:pPr>
            <w:r>
              <w:rPr>
                <w:b/>
                <w:sz w:val="18"/>
                <w:szCs w:val="18"/>
              </w:rPr>
              <w:t xml:space="preserve">Tuženik </w:t>
            </w:r>
          </w:p>
        </w:tc>
        <w:tc>
          <w:tcPr>
            <w:tcW w:w="950" w:type="dxa"/>
          </w:tcPr>
          <w:p w14:paraId="55CB9C59" w14:textId="77777777" w:rsidR="0035168B" w:rsidRDefault="0035168B" w:rsidP="002128DE">
            <w:pPr>
              <w:rPr>
                <w:b/>
                <w:sz w:val="18"/>
                <w:szCs w:val="18"/>
              </w:rPr>
            </w:pPr>
            <w:r>
              <w:rPr>
                <w:b/>
                <w:sz w:val="18"/>
                <w:szCs w:val="18"/>
              </w:rPr>
              <w:t>Tužitelj</w:t>
            </w:r>
          </w:p>
        </w:tc>
        <w:tc>
          <w:tcPr>
            <w:tcW w:w="2173" w:type="dxa"/>
            <w:shd w:val="clear" w:color="auto" w:fill="auto"/>
          </w:tcPr>
          <w:p w14:paraId="7F39EC48" w14:textId="77777777" w:rsidR="0035168B" w:rsidRDefault="0035168B" w:rsidP="002128DE">
            <w:pPr>
              <w:rPr>
                <w:b/>
                <w:sz w:val="18"/>
                <w:szCs w:val="18"/>
              </w:rPr>
            </w:pPr>
            <w:r>
              <w:rPr>
                <w:b/>
                <w:sz w:val="18"/>
                <w:szCs w:val="18"/>
              </w:rPr>
              <w:t>Sažeti opis prirode spora</w:t>
            </w:r>
          </w:p>
        </w:tc>
        <w:tc>
          <w:tcPr>
            <w:tcW w:w="1630" w:type="dxa"/>
          </w:tcPr>
          <w:p w14:paraId="6C2A70DA" w14:textId="77777777" w:rsidR="0035168B" w:rsidRDefault="0035168B" w:rsidP="002128DE">
            <w:pPr>
              <w:rPr>
                <w:b/>
                <w:sz w:val="18"/>
                <w:szCs w:val="18"/>
              </w:rPr>
            </w:pPr>
            <w:r>
              <w:rPr>
                <w:b/>
                <w:sz w:val="18"/>
                <w:szCs w:val="18"/>
              </w:rPr>
              <w:t>Iznos</w:t>
            </w:r>
          </w:p>
        </w:tc>
        <w:tc>
          <w:tcPr>
            <w:tcW w:w="1495" w:type="dxa"/>
          </w:tcPr>
          <w:p w14:paraId="33384E36" w14:textId="77777777" w:rsidR="0035168B" w:rsidRDefault="0035168B" w:rsidP="002128DE">
            <w:pPr>
              <w:rPr>
                <w:b/>
                <w:sz w:val="18"/>
                <w:szCs w:val="18"/>
              </w:rPr>
            </w:pPr>
            <w:r>
              <w:rPr>
                <w:b/>
                <w:sz w:val="18"/>
                <w:szCs w:val="18"/>
              </w:rPr>
              <w:t xml:space="preserve">Procjena financijskog učinka </w:t>
            </w:r>
          </w:p>
        </w:tc>
        <w:tc>
          <w:tcPr>
            <w:tcW w:w="1765" w:type="dxa"/>
          </w:tcPr>
          <w:p w14:paraId="121D4091" w14:textId="77777777" w:rsidR="0035168B" w:rsidRDefault="0035168B" w:rsidP="002128DE">
            <w:pPr>
              <w:rPr>
                <w:b/>
                <w:sz w:val="18"/>
                <w:szCs w:val="18"/>
              </w:rPr>
            </w:pPr>
            <w:r>
              <w:rPr>
                <w:b/>
                <w:sz w:val="18"/>
                <w:szCs w:val="18"/>
              </w:rPr>
              <w:t xml:space="preserve">Procijenjeno vrijeme odljeva ili priljeva sredstava </w:t>
            </w:r>
          </w:p>
        </w:tc>
        <w:tc>
          <w:tcPr>
            <w:tcW w:w="1222" w:type="dxa"/>
          </w:tcPr>
          <w:p w14:paraId="0742B114" w14:textId="77777777" w:rsidR="0035168B" w:rsidRDefault="0035168B" w:rsidP="002128DE">
            <w:pPr>
              <w:rPr>
                <w:b/>
                <w:sz w:val="18"/>
                <w:szCs w:val="18"/>
              </w:rPr>
            </w:pPr>
            <w:r>
              <w:rPr>
                <w:b/>
                <w:sz w:val="18"/>
                <w:szCs w:val="18"/>
              </w:rPr>
              <w:t xml:space="preserve">Početak sudskog spora </w:t>
            </w:r>
          </w:p>
        </w:tc>
        <w:tc>
          <w:tcPr>
            <w:tcW w:w="2309" w:type="dxa"/>
          </w:tcPr>
          <w:p w14:paraId="248FFACC" w14:textId="77777777" w:rsidR="0035168B" w:rsidRDefault="0035168B" w:rsidP="002128DE">
            <w:pPr>
              <w:rPr>
                <w:b/>
                <w:sz w:val="18"/>
                <w:szCs w:val="18"/>
              </w:rPr>
            </w:pPr>
            <w:r>
              <w:rPr>
                <w:b/>
                <w:sz w:val="18"/>
                <w:szCs w:val="18"/>
              </w:rPr>
              <w:t xml:space="preserve">Presuda donijeta </w:t>
            </w:r>
          </w:p>
        </w:tc>
      </w:tr>
      <w:tr w:rsidR="0035168B" w14:paraId="76E55907" w14:textId="77777777" w:rsidTr="0035168B">
        <w:trPr>
          <w:trHeight w:val="950"/>
        </w:trPr>
        <w:tc>
          <w:tcPr>
            <w:tcW w:w="544" w:type="dxa"/>
            <w:shd w:val="clear" w:color="auto" w:fill="auto"/>
          </w:tcPr>
          <w:p w14:paraId="714E5244" w14:textId="77777777" w:rsidR="0035168B" w:rsidRDefault="0035168B" w:rsidP="002128DE">
            <w:pPr>
              <w:rPr>
                <w:sz w:val="18"/>
                <w:szCs w:val="18"/>
              </w:rPr>
            </w:pPr>
            <w:r>
              <w:rPr>
                <w:sz w:val="18"/>
                <w:szCs w:val="18"/>
              </w:rPr>
              <w:t>1.</w:t>
            </w:r>
          </w:p>
        </w:tc>
        <w:tc>
          <w:tcPr>
            <w:tcW w:w="1358" w:type="dxa"/>
            <w:shd w:val="clear" w:color="auto" w:fill="auto"/>
          </w:tcPr>
          <w:p w14:paraId="64B6FCED" w14:textId="77777777" w:rsidR="0035168B" w:rsidRDefault="0035168B" w:rsidP="002128DE">
            <w:pPr>
              <w:ind w:left="360" w:hanging="360"/>
              <w:rPr>
                <w:sz w:val="18"/>
                <w:szCs w:val="18"/>
              </w:rPr>
            </w:pPr>
            <w:r>
              <w:rPr>
                <w:sz w:val="18"/>
                <w:szCs w:val="18"/>
              </w:rPr>
              <w:t>Općinski sud u Novom Zagrebu</w:t>
            </w:r>
          </w:p>
          <w:p w14:paraId="5B12049C" w14:textId="77777777" w:rsidR="0035168B" w:rsidRDefault="0035168B" w:rsidP="002128DE">
            <w:pPr>
              <w:ind w:left="360" w:hanging="360"/>
              <w:rPr>
                <w:sz w:val="18"/>
                <w:szCs w:val="18"/>
              </w:rPr>
            </w:pPr>
            <w:r>
              <w:rPr>
                <w:sz w:val="18"/>
                <w:szCs w:val="18"/>
              </w:rPr>
              <w:t>Stalna služba u Zaprešiću</w:t>
            </w:r>
          </w:p>
        </w:tc>
        <w:tc>
          <w:tcPr>
            <w:tcW w:w="1086" w:type="dxa"/>
            <w:shd w:val="clear" w:color="auto" w:fill="auto"/>
          </w:tcPr>
          <w:p w14:paraId="5D47BFD1" w14:textId="77777777" w:rsidR="0035168B" w:rsidRDefault="0035168B" w:rsidP="002128DE">
            <w:pPr>
              <w:rPr>
                <w:sz w:val="18"/>
                <w:szCs w:val="18"/>
              </w:rPr>
            </w:pPr>
            <w:r>
              <w:rPr>
                <w:sz w:val="18"/>
                <w:szCs w:val="18"/>
              </w:rPr>
              <w:t>J.K.</w:t>
            </w:r>
          </w:p>
          <w:p w14:paraId="2496AB64" w14:textId="77777777" w:rsidR="0035168B" w:rsidRDefault="0035168B" w:rsidP="002128DE">
            <w:pPr>
              <w:rPr>
                <w:sz w:val="18"/>
                <w:szCs w:val="18"/>
              </w:rPr>
            </w:pPr>
            <w:r>
              <w:rPr>
                <w:sz w:val="18"/>
                <w:szCs w:val="18"/>
              </w:rPr>
              <w:t>A.R.</w:t>
            </w:r>
          </w:p>
          <w:p w14:paraId="4339D579" w14:textId="77777777" w:rsidR="0035168B" w:rsidRDefault="0035168B" w:rsidP="002128DE">
            <w:pPr>
              <w:rPr>
                <w:sz w:val="18"/>
                <w:szCs w:val="18"/>
              </w:rPr>
            </w:pPr>
            <w:r>
              <w:rPr>
                <w:sz w:val="18"/>
                <w:szCs w:val="18"/>
              </w:rPr>
              <w:t>Općina Dubravica</w:t>
            </w:r>
          </w:p>
          <w:p w14:paraId="1CBF5B00" w14:textId="77777777" w:rsidR="0035168B" w:rsidRDefault="0035168B" w:rsidP="002128DE">
            <w:pPr>
              <w:rPr>
                <w:sz w:val="18"/>
                <w:szCs w:val="18"/>
              </w:rPr>
            </w:pPr>
          </w:p>
        </w:tc>
        <w:tc>
          <w:tcPr>
            <w:tcW w:w="950" w:type="dxa"/>
          </w:tcPr>
          <w:p w14:paraId="7412D2E2" w14:textId="77777777" w:rsidR="0035168B" w:rsidRDefault="0035168B" w:rsidP="002128DE">
            <w:pPr>
              <w:jc w:val="right"/>
              <w:rPr>
                <w:sz w:val="18"/>
                <w:szCs w:val="18"/>
              </w:rPr>
            </w:pPr>
            <w:proofErr w:type="spellStart"/>
            <w:r>
              <w:rPr>
                <w:sz w:val="18"/>
                <w:szCs w:val="18"/>
              </w:rPr>
              <w:t>Lj.R</w:t>
            </w:r>
            <w:proofErr w:type="spellEnd"/>
            <w:r>
              <w:rPr>
                <w:sz w:val="18"/>
                <w:szCs w:val="18"/>
              </w:rPr>
              <w:t>.</w:t>
            </w:r>
          </w:p>
          <w:p w14:paraId="113117AC" w14:textId="77777777" w:rsidR="0035168B" w:rsidRDefault="0035168B" w:rsidP="002128DE">
            <w:pPr>
              <w:jc w:val="right"/>
              <w:rPr>
                <w:sz w:val="18"/>
                <w:szCs w:val="18"/>
              </w:rPr>
            </w:pPr>
            <w:r>
              <w:rPr>
                <w:sz w:val="18"/>
                <w:szCs w:val="18"/>
              </w:rPr>
              <w:t>M.B.</w:t>
            </w:r>
          </w:p>
        </w:tc>
        <w:tc>
          <w:tcPr>
            <w:tcW w:w="2173" w:type="dxa"/>
            <w:shd w:val="clear" w:color="auto" w:fill="auto"/>
          </w:tcPr>
          <w:p w14:paraId="2365E6CC" w14:textId="77777777" w:rsidR="0035168B" w:rsidRDefault="0035168B" w:rsidP="002128DE">
            <w:pPr>
              <w:rPr>
                <w:sz w:val="18"/>
                <w:szCs w:val="18"/>
              </w:rPr>
            </w:pPr>
            <w:r>
              <w:rPr>
                <w:sz w:val="18"/>
                <w:szCs w:val="18"/>
              </w:rPr>
              <w:t xml:space="preserve">Za ispravak / temeljem čl.205. Zakona o zemljišnim knjigama </w:t>
            </w:r>
          </w:p>
        </w:tc>
        <w:tc>
          <w:tcPr>
            <w:tcW w:w="1630" w:type="dxa"/>
          </w:tcPr>
          <w:p w14:paraId="1753D443" w14:textId="77777777" w:rsidR="0035168B" w:rsidRDefault="0035168B" w:rsidP="002128DE">
            <w:pPr>
              <w:rPr>
                <w:sz w:val="18"/>
                <w:szCs w:val="18"/>
              </w:rPr>
            </w:pPr>
            <w:proofErr w:type="spellStart"/>
            <w:r>
              <w:rPr>
                <w:sz w:val="18"/>
                <w:szCs w:val="18"/>
              </w:rPr>
              <w:t>v.p.s</w:t>
            </w:r>
            <w:proofErr w:type="spellEnd"/>
            <w:r>
              <w:rPr>
                <w:sz w:val="18"/>
                <w:szCs w:val="18"/>
              </w:rPr>
              <w:t xml:space="preserve">. 10.000,01 kn </w:t>
            </w:r>
          </w:p>
        </w:tc>
        <w:tc>
          <w:tcPr>
            <w:tcW w:w="1495" w:type="dxa"/>
          </w:tcPr>
          <w:p w14:paraId="0602D201" w14:textId="77777777" w:rsidR="0035168B" w:rsidRDefault="0035168B" w:rsidP="002128DE">
            <w:pPr>
              <w:rPr>
                <w:sz w:val="18"/>
                <w:szCs w:val="18"/>
              </w:rPr>
            </w:pPr>
            <w:r>
              <w:rPr>
                <w:sz w:val="18"/>
                <w:szCs w:val="18"/>
              </w:rPr>
              <w:t xml:space="preserve">Uvećano za sudske troškove i kamate, po primitku presude suda </w:t>
            </w:r>
          </w:p>
        </w:tc>
        <w:tc>
          <w:tcPr>
            <w:tcW w:w="1765" w:type="dxa"/>
          </w:tcPr>
          <w:p w14:paraId="353F24AA" w14:textId="77777777" w:rsidR="0035168B" w:rsidRDefault="0035168B" w:rsidP="002128DE">
            <w:pPr>
              <w:rPr>
                <w:sz w:val="18"/>
                <w:szCs w:val="18"/>
              </w:rPr>
            </w:pPr>
            <w:r>
              <w:rPr>
                <w:sz w:val="18"/>
                <w:szCs w:val="18"/>
              </w:rPr>
              <w:t>Sudski postupak je u tijeku i teško je procijeniti ishod istog</w:t>
            </w:r>
          </w:p>
        </w:tc>
        <w:tc>
          <w:tcPr>
            <w:tcW w:w="1222" w:type="dxa"/>
          </w:tcPr>
          <w:p w14:paraId="526E5F5B" w14:textId="77777777" w:rsidR="0035168B" w:rsidRDefault="0035168B" w:rsidP="002128DE">
            <w:pPr>
              <w:rPr>
                <w:sz w:val="18"/>
                <w:szCs w:val="18"/>
              </w:rPr>
            </w:pPr>
            <w:r>
              <w:rPr>
                <w:sz w:val="18"/>
                <w:szCs w:val="18"/>
              </w:rPr>
              <w:t>17.09.2019.</w:t>
            </w:r>
          </w:p>
        </w:tc>
        <w:tc>
          <w:tcPr>
            <w:tcW w:w="2309" w:type="dxa"/>
          </w:tcPr>
          <w:p w14:paraId="6F4CF87A" w14:textId="77777777" w:rsidR="0035168B" w:rsidRDefault="0035168B" w:rsidP="002128DE">
            <w:pPr>
              <w:rPr>
                <w:sz w:val="18"/>
                <w:szCs w:val="18"/>
              </w:rPr>
            </w:pPr>
            <w:r>
              <w:rPr>
                <w:sz w:val="18"/>
                <w:szCs w:val="18"/>
              </w:rPr>
              <w:t>Tužitelji povukli tužbu (Presuda na temelju priznanja i Rješenje Općinskog suda u Novom Zagrebu Poslovni broj: 37P-851/19-16 od 05.09.2022. TUŽBA POVUĆENA</w:t>
            </w:r>
          </w:p>
        </w:tc>
      </w:tr>
      <w:tr w:rsidR="0035168B" w14:paraId="290A5B24" w14:textId="77777777" w:rsidTr="0035168B">
        <w:trPr>
          <w:trHeight w:val="937"/>
        </w:trPr>
        <w:tc>
          <w:tcPr>
            <w:tcW w:w="544" w:type="dxa"/>
            <w:shd w:val="clear" w:color="auto" w:fill="auto"/>
          </w:tcPr>
          <w:p w14:paraId="5795535C" w14:textId="77777777" w:rsidR="0035168B" w:rsidRDefault="0035168B" w:rsidP="002128DE">
            <w:pPr>
              <w:rPr>
                <w:sz w:val="18"/>
                <w:szCs w:val="18"/>
              </w:rPr>
            </w:pPr>
            <w:r>
              <w:rPr>
                <w:sz w:val="18"/>
                <w:szCs w:val="18"/>
              </w:rPr>
              <w:t>2.</w:t>
            </w:r>
          </w:p>
        </w:tc>
        <w:tc>
          <w:tcPr>
            <w:tcW w:w="1358" w:type="dxa"/>
            <w:shd w:val="clear" w:color="auto" w:fill="auto"/>
          </w:tcPr>
          <w:p w14:paraId="16ABC6F8" w14:textId="77777777" w:rsidR="0035168B" w:rsidRDefault="0035168B" w:rsidP="002128DE">
            <w:pPr>
              <w:rPr>
                <w:sz w:val="18"/>
                <w:szCs w:val="18"/>
              </w:rPr>
            </w:pPr>
            <w:r>
              <w:rPr>
                <w:sz w:val="18"/>
                <w:szCs w:val="18"/>
              </w:rPr>
              <w:t xml:space="preserve">Općinski sud u Novom Zagrebu </w:t>
            </w:r>
          </w:p>
          <w:p w14:paraId="56FCC3B3" w14:textId="77777777" w:rsidR="0035168B" w:rsidRDefault="0035168B" w:rsidP="002128DE">
            <w:pPr>
              <w:rPr>
                <w:sz w:val="18"/>
                <w:szCs w:val="18"/>
              </w:rPr>
            </w:pPr>
            <w:r>
              <w:rPr>
                <w:sz w:val="18"/>
                <w:szCs w:val="18"/>
              </w:rPr>
              <w:t xml:space="preserve">Novi Zagreb-Istok, </w:t>
            </w:r>
            <w:proofErr w:type="spellStart"/>
            <w:r>
              <w:rPr>
                <w:sz w:val="18"/>
                <w:szCs w:val="18"/>
              </w:rPr>
              <w:t>Turinina</w:t>
            </w:r>
            <w:proofErr w:type="spellEnd"/>
            <w:r>
              <w:rPr>
                <w:sz w:val="18"/>
                <w:szCs w:val="18"/>
              </w:rPr>
              <w:t xml:space="preserve"> </w:t>
            </w:r>
          </w:p>
        </w:tc>
        <w:tc>
          <w:tcPr>
            <w:tcW w:w="1086" w:type="dxa"/>
            <w:shd w:val="clear" w:color="auto" w:fill="auto"/>
          </w:tcPr>
          <w:p w14:paraId="39EC9F4A" w14:textId="77777777" w:rsidR="0035168B" w:rsidRDefault="0035168B" w:rsidP="002128DE">
            <w:pPr>
              <w:rPr>
                <w:sz w:val="18"/>
                <w:szCs w:val="18"/>
              </w:rPr>
            </w:pPr>
            <w:r>
              <w:rPr>
                <w:sz w:val="18"/>
                <w:szCs w:val="18"/>
              </w:rPr>
              <w:t xml:space="preserve">Općina Dubravica </w:t>
            </w:r>
          </w:p>
          <w:p w14:paraId="45A7BDFD" w14:textId="77777777" w:rsidR="0035168B" w:rsidRDefault="0035168B" w:rsidP="002128DE">
            <w:pPr>
              <w:rPr>
                <w:sz w:val="18"/>
                <w:szCs w:val="18"/>
              </w:rPr>
            </w:pPr>
            <w:r>
              <w:rPr>
                <w:sz w:val="18"/>
                <w:szCs w:val="18"/>
              </w:rPr>
              <w:t>M.O.</w:t>
            </w:r>
          </w:p>
        </w:tc>
        <w:tc>
          <w:tcPr>
            <w:tcW w:w="950" w:type="dxa"/>
          </w:tcPr>
          <w:p w14:paraId="4F306029" w14:textId="77777777" w:rsidR="0035168B" w:rsidRDefault="0035168B" w:rsidP="002128DE">
            <w:pPr>
              <w:jc w:val="right"/>
              <w:rPr>
                <w:sz w:val="18"/>
                <w:szCs w:val="18"/>
              </w:rPr>
            </w:pPr>
            <w:r>
              <w:rPr>
                <w:sz w:val="18"/>
                <w:szCs w:val="18"/>
              </w:rPr>
              <w:t>J.O.</w:t>
            </w:r>
          </w:p>
          <w:p w14:paraId="0DE5E927" w14:textId="77777777" w:rsidR="0035168B" w:rsidRDefault="0035168B" w:rsidP="002128DE">
            <w:pPr>
              <w:jc w:val="right"/>
              <w:rPr>
                <w:sz w:val="18"/>
                <w:szCs w:val="18"/>
              </w:rPr>
            </w:pPr>
            <w:r>
              <w:rPr>
                <w:sz w:val="18"/>
                <w:szCs w:val="18"/>
              </w:rPr>
              <w:t>T.O.</w:t>
            </w:r>
          </w:p>
        </w:tc>
        <w:tc>
          <w:tcPr>
            <w:tcW w:w="2173" w:type="dxa"/>
            <w:shd w:val="clear" w:color="auto" w:fill="auto"/>
          </w:tcPr>
          <w:p w14:paraId="482E31FE" w14:textId="77777777" w:rsidR="0035168B" w:rsidRDefault="0035168B" w:rsidP="002128DE">
            <w:pPr>
              <w:rPr>
                <w:sz w:val="18"/>
                <w:szCs w:val="18"/>
              </w:rPr>
            </w:pPr>
            <w:r>
              <w:rPr>
                <w:sz w:val="18"/>
                <w:szCs w:val="18"/>
              </w:rPr>
              <w:t xml:space="preserve">Radi utvrđenja prava vlasništva </w:t>
            </w:r>
          </w:p>
        </w:tc>
        <w:tc>
          <w:tcPr>
            <w:tcW w:w="1630" w:type="dxa"/>
          </w:tcPr>
          <w:p w14:paraId="2F40B949" w14:textId="77777777" w:rsidR="0035168B" w:rsidRDefault="0035168B" w:rsidP="002128DE">
            <w:pPr>
              <w:rPr>
                <w:sz w:val="18"/>
                <w:szCs w:val="18"/>
              </w:rPr>
            </w:pPr>
            <w:proofErr w:type="spellStart"/>
            <w:r>
              <w:rPr>
                <w:sz w:val="18"/>
                <w:szCs w:val="18"/>
              </w:rPr>
              <w:t>v.p.s</w:t>
            </w:r>
            <w:proofErr w:type="spellEnd"/>
            <w:r>
              <w:rPr>
                <w:sz w:val="18"/>
                <w:szCs w:val="18"/>
              </w:rPr>
              <w:t>. 10.000,01</w:t>
            </w:r>
          </w:p>
        </w:tc>
        <w:tc>
          <w:tcPr>
            <w:tcW w:w="1495" w:type="dxa"/>
          </w:tcPr>
          <w:p w14:paraId="61110174" w14:textId="77777777" w:rsidR="0035168B" w:rsidRDefault="0035168B" w:rsidP="002128DE">
            <w:pPr>
              <w:rPr>
                <w:sz w:val="18"/>
                <w:szCs w:val="18"/>
              </w:rPr>
            </w:pPr>
            <w:r>
              <w:rPr>
                <w:sz w:val="18"/>
                <w:szCs w:val="18"/>
              </w:rPr>
              <w:t>Uvećano za sudske troškove i kamate</w:t>
            </w:r>
          </w:p>
        </w:tc>
        <w:tc>
          <w:tcPr>
            <w:tcW w:w="1765" w:type="dxa"/>
          </w:tcPr>
          <w:p w14:paraId="6471BA78" w14:textId="77777777" w:rsidR="0035168B" w:rsidRDefault="0035168B" w:rsidP="002128DE">
            <w:pPr>
              <w:rPr>
                <w:sz w:val="18"/>
                <w:szCs w:val="18"/>
              </w:rPr>
            </w:pPr>
            <w:r>
              <w:rPr>
                <w:sz w:val="18"/>
                <w:szCs w:val="18"/>
              </w:rPr>
              <w:t>Sudski postupak je u tijeku i teško je procijeniti ishod istog</w:t>
            </w:r>
          </w:p>
        </w:tc>
        <w:tc>
          <w:tcPr>
            <w:tcW w:w="1222" w:type="dxa"/>
          </w:tcPr>
          <w:p w14:paraId="7A0B8D0B" w14:textId="77777777" w:rsidR="0035168B" w:rsidRDefault="0035168B" w:rsidP="002128DE">
            <w:pPr>
              <w:rPr>
                <w:sz w:val="18"/>
                <w:szCs w:val="18"/>
              </w:rPr>
            </w:pPr>
            <w:r>
              <w:rPr>
                <w:sz w:val="18"/>
                <w:szCs w:val="18"/>
              </w:rPr>
              <w:t>19.10.2018.</w:t>
            </w:r>
          </w:p>
        </w:tc>
        <w:tc>
          <w:tcPr>
            <w:tcW w:w="2309" w:type="dxa"/>
          </w:tcPr>
          <w:p w14:paraId="282EDE14" w14:textId="77777777" w:rsidR="0035168B" w:rsidRDefault="0035168B" w:rsidP="002128DE">
            <w:pPr>
              <w:rPr>
                <w:sz w:val="18"/>
                <w:szCs w:val="18"/>
              </w:rPr>
            </w:pPr>
            <w:r>
              <w:rPr>
                <w:sz w:val="18"/>
                <w:szCs w:val="18"/>
              </w:rPr>
              <w:t>Odluka Županijskog suda u Splitu kojom se odbija žalba tužitelja i potvrđuje Rješenje Općinskog suda u Zagrebu kojim je TUŽBA ODBAĆENA (Rješenje Županijskog suda u Splitu Poslovni broj: Gž-1354/2022-2 od 13.04.2023.</w:t>
            </w:r>
          </w:p>
        </w:tc>
      </w:tr>
    </w:tbl>
    <w:p w14:paraId="0D573E8F" w14:textId="77777777" w:rsidR="0035168B" w:rsidRDefault="0035168B" w:rsidP="0035168B">
      <w:pPr>
        <w:tabs>
          <w:tab w:val="left" w:pos="6147"/>
        </w:tabs>
        <w:rPr>
          <w:sz w:val="24"/>
          <w:szCs w:val="24"/>
        </w:rPr>
      </w:pPr>
    </w:p>
    <w:p w14:paraId="6707BC8D" w14:textId="77777777" w:rsidR="0035168B" w:rsidRPr="0035168B" w:rsidRDefault="0035168B" w:rsidP="0035168B">
      <w:pPr>
        <w:tabs>
          <w:tab w:val="left" w:pos="6147"/>
        </w:tabs>
        <w:ind w:left="-567"/>
        <w:rPr>
          <w:rFonts w:ascii="Arial Narrow" w:hAnsi="Arial Narrow"/>
        </w:rPr>
      </w:pPr>
      <w:r w:rsidRPr="0035168B">
        <w:rPr>
          <w:rFonts w:ascii="Arial Narrow" w:hAnsi="Arial Narrow"/>
        </w:rPr>
        <w:t>Ovaj Godišnji izvještaj o izvršenju Proračuna Općine Dubravica za 2023. godinu, objavit će se u Službenom glasniku Općine Dubravica te na internetskoj stranici Općine Dubravica.</w:t>
      </w:r>
    </w:p>
    <w:p w14:paraId="2ED96DCD" w14:textId="77777777" w:rsidR="0035168B" w:rsidRPr="0035168B" w:rsidRDefault="0035168B" w:rsidP="0035168B">
      <w:pPr>
        <w:tabs>
          <w:tab w:val="left" w:pos="6147"/>
        </w:tabs>
        <w:ind w:left="-567"/>
        <w:jc w:val="center"/>
        <w:rPr>
          <w:rFonts w:ascii="Arial Narrow" w:hAnsi="Arial Narrow"/>
        </w:rPr>
      </w:pPr>
      <w:r w:rsidRPr="0035168B">
        <w:rPr>
          <w:rFonts w:ascii="Arial Narrow" w:hAnsi="Arial Narrow"/>
        </w:rPr>
        <w:t>OPĆINSKO VIJEĆE OPĆINE DUBRAVICA</w:t>
      </w:r>
    </w:p>
    <w:p w14:paraId="66561F9F" w14:textId="77777777" w:rsidR="0035168B" w:rsidRPr="0035168B" w:rsidRDefault="0035168B" w:rsidP="0035168B">
      <w:pPr>
        <w:ind w:left="-567"/>
        <w:jc w:val="center"/>
        <w:rPr>
          <w:rFonts w:ascii="Arial Narrow" w:hAnsi="Arial Narrow"/>
        </w:rPr>
      </w:pPr>
      <w:r w:rsidRPr="0035168B">
        <w:rPr>
          <w:rFonts w:ascii="Arial Narrow" w:hAnsi="Arial Narrow"/>
        </w:rPr>
        <w:t>KLASA: 024-02/24-01/7</w:t>
      </w:r>
    </w:p>
    <w:p w14:paraId="110801EA" w14:textId="77777777" w:rsidR="0035168B" w:rsidRPr="0035168B" w:rsidRDefault="0035168B" w:rsidP="0035168B">
      <w:pPr>
        <w:ind w:left="-567"/>
        <w:jc w:val="center"/>
        <w:rPr>
          <w:rFonts w:ascii="Arial Narrow" w:hAnsi="Arial Narrow"/>
        </w:rPr>
      </w:pPr>
      <w:r w:rsidRPr="0035168B">
        <w:rPr>
          <w:rFonts w:ascii="Arial Narrow" w:hAnsi="Arial Narrow"/>
        </w:rPr>
        <w:t>URBROJ: 238-40-02-24-3</w:t>
      </w:r>
    </w:p>
    <w:p w14:paraId="7B3E17BD" w14:textId="77777777" w:rsidR="0035168B" w:rsidRPr="0035168B" w:rsidRDefault="0035168B" w:rsidP="0035168B">
      <w:pPr>
        <w:ind w:left="-567"/>
        <w:jc w:val="center"/>
        <w:rPr>
          <w:rFonts w:ascii="Arial Narrow" w:hAnsi="Arial Narrow"/>
        </w:rPr>
      </w:pPr>
      <w:r w:rsidRPr="0035168B">
        <w:rPr>
          <w:rFonts w:ascii="Arial Narrow" w:hAnsi="Arial Narrow"/>
        </w:rPr>
        <w:t>Dubravica, 28. svibanj 2024. godine</w:t>
      </w:r>
    </w:p>
    <w:p w14:paraId="1821B489" w14:textId="77777777" w:rsidR="0035168B" w:rsidRPr="0035168B" w:rsidRDefault="0035168B" w:rsidP="0035168B">
      <w:pPr>
        <w:tabs>
          <w:tab w:val="left" w:pos="6147"/>
        </w:tabs>
        <w:rPr>
          <w:rFonts w:ascii="Arial Narrow" w:hAnsi="Arial Narrow"/>
        </w:rPr>
      </w:pPr>
    </w:p>
    <w:p w14:paraId="60179D72" w14:textId="77777777" w:rsidR="0035168B" w:rsidRPr="0035168B" w:rsidRDefault="0035168B" w:rsidP="0035168B">
      <w:pPr>
        <w:tabs>
          <w:tab w:val="left" w:pos="6147"/>
        </w:tabs>
        <w:ind w:left="-567"/>
        <w:jc w:val="right"/>
        <w:rPr>
          <w:rFonts w:ascii="Arial Narrow" w:hAnsi="Arial Narrow"/>
        </w:rPr>
      </w:pPr>
      <w:r w:rsidRPr="0035168B">
        <w:rPr>
          <w:rFonts w:ascii="Arial Narrow" w:hAnsi="Arial Narrow"/>
        </w:rPr>
        <w:t>Predsjednik Ivica Stiperski</w:t>
      </w:r>
    </w:p>
    <w:p w14:paraId="75DB4799" w14:textId="4B817905" w:rsidR="001A32B4" w:rsidRPr="0035168B" w:rsidRDefault="00EC28D8" w:rsidP="0035168B">
      <w:pPr>
        <w:tabs>
          <w:tab w:val="left" w:pos="6147"/>
        </w:tabs>
        <w:rPr>
          <w:sz w:val="24"/>
          <w:szCs w:val="24"/>
        </w:rPr>
      </w:pPr>
      <w:r w:rsidRPr="00EC28D8">
        <w:rPr>
          <w:rFonts w:ascii="Arial Narrow" w:hAnsi="Arial Narrow"/>
          <w:b/>
        </w:rPr>
        <w:t xml:space="preserve">                                               </w:t>
      </w:r>
      <w:r>
        <w:rPr>
          <w:rFonts w:ascii="Arial Narrow" w:hAnsi="Arial Narrow"/>
          <w:b/>
        </w:rPr>
        <w:t xml:space="preserve">                     </w:t>
      </w:r>
      <w:r w:rsidR="001A32B4" w:rsidRPr="001A32B4">
        <w:rPr>
          <w:rFonts w:ascii="Arial Narrow" w:hAnsi="Arial Narrow" w:cs="Times New Roman"/>
        </w:rPr>
        <w:tab/>
      </w:r>
      <w:r w:rsidR="001A32B4" w:rsidRPr="001A32B4">
        <w:rPr>
          <w:rFonts w:ascii="Arial Narrow" w:hAnsi="Arial Narrow" w:cs="Times New Roman"/>
        </w:rPr>
        <w:tab/>
      </w:r>
      <w:r w:rsidR="001A32B4" w:rsidRPr="001A32B4">
        <w:rPr>
          <w:rFonts w:ascii="Arial Narrow" w:hAnsi="Arial Narrow" w:cs="Times New Roman"/>
        </w:rPr>
        <w:tab/>
      </w:r>
      <w:r w:rsidR="001A32B4" w:rsidRPr="001A32B4">
        <w:rPr>
          <w:rFonts w:ascii="Arial Narrow" w:hAnsi="Arial Narrow" w:cs="Times New Roman"/>
        </w:rPr>
        <w:tab/>
      </w:r>
      <w:r w:rsidR="001A32B4" w:rsidRPr="001A32B4">
        <w:rPr>
          <w:rFonts w:ascii="Arial Narrow" w:hAnsi="Arial Narrow" w:cs="Times New Roman"/>
        </w:rPr>
        <w:tab/>
      </w:r>
      <w:r w:rsidR="001A32B4" w:rsidRPr="001A32B4">
        <w:rPr>
          <w:rFonts w:ascii="Arial Narrow" w:hAnsi="Arial Narrow" w:cs="Times New Roman"/>
        </w:rPr>
        <w:tab/>
      </w:r>
    </w:p>
    <w:p w14:paraId="3B808568" w14:textId="06D64FD6" w:rsidR="001A32B4" w:rsidRPr="001A32B4" w:rsidRDefault="001A32B4" w:rsidP="001A32B4">
      <w:pPr>
        <w:jc w:val="right"/>
        <w:rPr>
          <w:rFonts w:ascii="Arial Narrow" w:hAnsi="Arial Narrow" w:cs="Times New Roman"/>
        </w:rPr>
      </w:pPr>
      <w:r w:rsidRPr="006329A4">
        <w:rPr>
          <w:rFonts w:ascii="Arial Narrow" w:hAnsi="Arial Narrow"/>
          <w:b/>
          <w:noProof/>
          <w:lang w:val="sl-SI" w:eastAsia="sl-SI"/>
        </w:rPr>
        <mc:AlternateContent>
          <mc:Choice Requires="wps">
            <w:drawing>
              <wp:anchor distT="0" distB="0" distL="114300" distR="114300" simplePos="0" relativeHeight="251788288" behindDoc="0" locked="0" layoutInCell="1" allowOverlap="1" wp14:anchorId="66C17C1D" wp14:editId="27C3474B">
                <wp:simplePos x="0" y="0"/>
                <wp:positionH relativeFrom="margin">
                  <wp:posOffset>0</wp:posOffset>
                </wp:positionH>
                <wp:positionV relativeFrom="paragraph">
                  <wp:posOffset>114300</wp:posOffset>
                </wp:positionV>
                <wp:extent cx="334371" cy="362197"/>
                <wp:effectExtent l="57150" t="114300" r="142240" b="76200"/>
                <wp:wrapNone/>
                <wp:docPr id="81664032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C8AC3FE" w14:textId="412489FE" w:rsidR="00B22B1B" w:rsidRPr="00104EAC" w:rsidRDefault="00B22B1B" w:rsidP="001A32B4">
                            <w:pPr>
                              <w:jc w:val="center"/>
                              <w:rPr>
                                <w:rFonts w:ascii="Arial Narrow" w:hAnsi="Arial Narrow"/>
                                <w:sz w:val="24"/>
                                <w:szCs w:val="24"/>
                              </w:rPr>
                            </w:pPr>
                            <w:r>
                              <w:rPr>
                                <w:rFonts w:ascii="Arial Narrow" w:hAnsi="Arial Narrow"/>
                                <w:sz w:val="24"/>
                                <w:szCs w:val="24"/>
                              </w:rPr>
                              <w:t>2</w:t>
                            </w:r>
                          </w:p>
                          <w:p w14:paraId="028DBF9E" w14:textId="77777777" w:rsidR="00B22B1B" w:rsidRDefault="00B22B1B" w:rsidP="001A32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17C1D" id="_x0000_s1027" style="position:absolute;left:0;text-align:left;margin-left:0;margin-top:9pt;width:26.35pt;height:28.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xx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FOf&#10;mdfkqnh9NB5O6Dyr2W2NMO7AukcwOJ2IGjeOe8CjFAqZVf2NkkqZn3/Se38cGrRS0uG0Z9T+aMFw&#10;SsQXieN0no7Hfj0EYTyZDVEwp5b81CLb5kphT2L3I7pw9f5O7K+lUc0LLqaVfxVNIBm+HTurF65c&#10;3EK42hhfrYIbrgQN7k6uNfPB9wQ8717A6H6MHM7fvdpvBli8G6To67+UatU6VdZhyo51RTq8gOsk&#10;ENOvPr+vTuXgdVzQy18A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KUp3HHaAgAA6A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14:paraId="4C8AC3FE" w14:textId="412489FE" w:rsidR="00B22B1B" w:rsidRPr="00104EAC" w:rsidRDefault="00B22B1B" w:rsidP="001A32B4">
                      <w:pPr>
                        <w:jc w:val="center"/>
                        <w:rPr>
                          <w:rFonts w:ascii="Arial Narrow" w:hAnsi="Arial Narrow"/>
                          <w:sz w:val="24"/>
                          <w:szCs w:val="24"/>
                        </w:rPr>
                      </w:pPr>
                      <w:r>
                        <w:rPr>
                          <w:rFonts w:ascii="Arial Narrow" w:hAnsi="Arial Narrow"/>
                          <w:sz w:val="24"/>
                          <w:szCs w:val="24"/>
                        </w:rPr>
                        <w:t>2</w:t>
                      </w:r>
                    </w:p>
                    <w:p w14:paraId="028DBF9E" w14:textId="77777777" w:rsidR="00B22B1B" w:rsidRDefault="00B22B1B" w:rsidP="001A32B4">
                      <w:pPr>
                        <w:jc w:val="center"/>
                      </w:pPr>
                    </w:p>
                  </w:txbxContent>
                </v:textbox>
                <w10:wrap anchorx="margin"/>
              </v:roundrect>
            </w:pict>
          </mc:Fallback>
        </mc:AlternateContent>
      </w:r>
    </w:p>
    <w:p w14:paraId="7856A18E" w14:textId="77777777" w:rsidR="001A32B4" w:rsidRPr="001A32B4" w:rsidRDefault="001A32B4" w:rsidP="001A32B4">
      <w:pPr>
        <w:rPr>
          <w:rFonts w:ascii="Arial Narrow" w:hAnsi="Arial Narrow" w:cs="Times New Roman"/>
        </w:rPr>
      </w:pPr>
    </w:p>
    <w:p w14:paraId="0581E2F8" w14:textId="77777777" w:rsidR="00BE311E" w:rsidRPr="00F83400" w:rsidRDefault="00BE311E" w:rsidP="00BE311E">
      <w:pPr>
        <w:rPr>
          <w:b/>
        </w:rPr>
      </w:pPr>
      <w:r w:rsidRPr="00F83400">
        <w:rPr>
          <w:b/>
        </w:rPr>
        <w:t xml:space="preserve">                </w:t>
      </w:r>
    </w:p>
    <w:p w14:paraId="62ED056E" w14:textId="77777777" w:rsidR="00BE311E" w:rsidRPr="008C1903" w:rsidRDefault="00BE311E" w:rsidP="00BE311E">
      <w:pPr>
        <w:rPr>
          <w:b/>
          <w:u w:val="single"/>
        </w:rPr>
      </w:pPr>
    </w:p>
    <w:p w14:paraId="39F635C9" w14:textId="77777777" w:rsidR="00BE311E" w:rsidRPr="00BE311E" w:rsidRDefault="00BE311E" w:rsidP="00BE311E">
      <w:pPr>
        <w:rPr>
          <w:rFonts w:ascii="Arial Narrow" w:hAnsi="Arial Narrow"/>
        </w:rPr>
      </w:pPr>
      <w:r w:rsidRPr="00BE311E">
        <w:rPr>
          <w:rFonts w:ascii="Arial Narrow" w:hAnsi="Arial Narrow"/>
        </w:rPr>
        <w:t>Temeljem članka 215. stavka 6. Pravilnika o proračunskom računovodstvu i računskom planu («Narodne novine» broj 124/14, 115/15, 87/16, 3/18, 126/19, 108/20) i članka 21. Statuta Općine Dubravica (#Službeni glasnik Općine Dubravica# br. 01/2021, 03/2024) Općinsko vijeće Općine Dubravica na svojoj 20. sjednici održanoj dana 28. svibnja 2024. godine donosi</w:t>
      </w:r>
    </w:p>
    <w:p w14:paraId="357A3E48" w14:textId="77777777" w:rsidR="00BE311E" w:rsidRPr="00BE311E" w:rsidRDefault="00BE311E" w:rsidP="00BE311E">
      <w:pPr>
        <w:rPr>
          <w:rFonts w:ascii="Arial Narrow" w:hAnsi="Arial Narrow"/>
        </w:rPr>
      </w:pPr>
    </w:p>
    <w:p w14:paraId="2DB416F7" w14:textId="77777777" w:rsidR="00BE311E" w:rsidRPr="00BE311E" w:rsidRDefault="00BE311E" w:rsidP="00BE311E">
      <w:pPr>
        <w:jc w:val="center"/>
        <w:rPr>
          <w:rFonts w:ascii="Arial Narrow" w:hAnsi="Arial Narrow"/>
          <w:bCs/>
        </w:rPr>
      </w:pPr>
      <w:r w:rsidRPr="00BE311E">
        <w:rPr>
          <w:rFonts w:ascii="Arial Narrow" w:hAnsi="Arial Narrow"/>
          <w:bCs/>
        </w:rPr>
        <w:t>ODLUKU</w:t>
      </w:r>
    </w:p>
    <w:p w14:paraId="70E1CE28" w14:textId="77777777" w:rsidR="00BE311E" w:rsidRPr="00BE311E" w:rsidRDefault="00BE311E" w:rsidP="00BE311E">
      <w:pPr>
        <w:jc w:val="center"/>
        <w:rPr>
          <w:rFonts w:ascii="Arial Narrow" w:hAnsi="Arial Narrow"/>
          <w:bCs/>
        </w:rPr>
      </w:pPr>
      <w:r w:rsidRPr="00BE311E">
        <w:rPr>
          <w:rFonts w:ascii="Arial Narrow" w:hAnsi="Arial Narrow"/>
          <w:bCs/>
        </w:rPr>
        <w:t>o utvrđivanju te pokriću manjka proračuna Općine Dubravica za 2023. godinu</w:t>
      </w:r>
    </w:p>
    <w:p w14:paraId="21AEB8DD" w14:textId="77777777" w:rsidR="00BE311E" w:rsidRPr="00BE311E" w:rsidRDefault="00BE311E" w:rsidP="00BE311E">
      <w:pPr>
        <w:jc w:val="center"/>
        <w:rPr>
          <w:rFonts w:ascii="Arial Narrow" w:hAnsi="Arial Narrow"/>
          <w:bCs/>
        </w:rPr>
      </w:pPr>
    </w:p>
    <w:p w14:paraId="46F6B227" w14:textId="77777777" w:rsidR="00BE311E" w:rsidRPr="00BE311E" w:rsidRDefault="00BE311E" w:rsidP="00BE311E">
      <w:pPr>
        <w:jc w:val="center"/>
        <w:rPr>
          <w:rFonts w:ascii="Arial Narrow" w:hAnsi="Arial Narrow"/>
          <w:bCs/>
        </w:rPr>
      </w:pPr>
    </w:p>
    <w:p w14:paraId="011D6108" w14:textId="77777777" w:rsidR="00BE311E" w:rsidRPr="00BE311E" w:rsidRDefault="00BE311E" w:rsidP="00BE311E">
      <w:pPr>
        <w:jc w:val="center"/>
        <w:rPr>
          <w:rFonts w:ascii="Arial Narrow" w:hAnsi="Arial Narrow"/>
          <w:bCs/>
        </w:rPr>
      </w:pPr>
      <w:r w:rsidRPr="00BE311E">
        <w:rPr>
          <w:rFonts w:ascii="Arial Narrow" w:hAnsi="Arial Narrow"/>
          <w:bCs/>
        </w:rPr>
        <w:t>Članak 1.</w:t>
      </w:r>
    </w:p>
    <w:p w14:paraId="5F2021BB" w14:textId="77777777" w:rsidR="00BE311E" w:rsidRPr="00BE311E" w:rsidRDefault="00BE311E" w:rsidP="00BE311E">
      <w:pPr>
        <w:pStyle w:val="Tijeloteksta3"/>
        <w:jc w:val="both"/>
        <w:rPr>
          <w:rFonts w:ascii="Arial Narrow" w:hAnsi="Arial Narrow"/>
          <w:b w:val="0"/>
          <w:sz w:val="22"/>
          <w:szCs w:val="22"/>
        </w:rPr>
      </w:pPr>
      <w:r w:rsidRPr="00BE311E">
        <w:rPr>
          <w:rFonts w:ascii="Arial Narrow" w:hAnsi="Arial Narrow"/>
          <w:b w:val="0"/>
          <w:sz w:val="22"/>
          <w:szCs w:val="22"/>
        </w:rPr>
        <w:t>Ovom Odlukom utvrđuje se rezultat poslovanja, te pokriće manjka proračuna Općine Dubravica iskazanog u financijskim izvještajima o izvršenju Proračuna Općine Dubravica za 2023. godinu u iznosu od 141.372,69 €.</w:t>
      </w:r>
    </w:p>
    <w:p w14:paraId="6EBAFB1E" w14:textId="77777777" w:rsidR="00BE311E" w:rsidRPr="00BE311E" w:rsidRDefault="00BE311E" w:rsidP="00BE311E">
      <w:pPr>
        <w:pStyle w:val="Tijeloteksta3"/>
        <w:jc w:val="both"/>
        <w:rPr>
          <w:rFonts w:ascii="Arial Narrow" w:hAnsi="Arial Narrow"/>
          <w:b w:val="0"/>
          <w:sz w:val="22"/>
          <w:szCs w:val="22"/>
        </w:rPr>
      </w:pPr>
      <w:r w:rsidRPr="00BE311E">
        <w:rPr>
          <w:rFonts w:ascii="Arial Narrow" w:hAnsi="Arial Narrow"/>
          <w:b w:val="0"/>
          <w:sz w:val="22"/>
          <w:szCs w:val="22"/>
        </w:rPr>
        <w:t>Manjak iz st.1. ovog čl. utvrđen je kao rezultat poslovanja na način kako slijedi:</w:t>
      </w:r>
    </w:p>
    <w:p w14:paraId="1640A0B1" w14:textId="77777777" w:rsidR="00BE311E" w:rsidRPr="00BE311E" w:rsidRDefault="00BE311E" w:rsidP="00BE311E">
      <w:pPr>
        <w:pStyle w:val="Tijeloteksta3"/>
        <w:widowControl/>
        <w:numPr>
          <w:ilvl w:val="0"/>
          <w:numId w:val="22"/>
        </w:numPr>
        <w:spacing w:after="120"/>
        <w:jc w:val="both"/>
        <w:rPr>
          <w:rFonts w:ascii="Arial Narrow" w:hAnsi="Arial Narrow"/>
          <w:b w:val="0"/>
          <w:sz w:val="22"/>
          <w:szCs w:val="22"/>
        </w:rPr>
      </w:pPr>
      <w:r w:rsidRPr="00BE311E">
        <w:rPr>
          <w:rFonts w:ascii="Arial Narrow" w:hAnsi="Arial Narrow"/>
          <w:b w:val="0"/>
          <w:sz w:val="22"/>
          <w:szCs w:val="22"/>
        </w:rPr>
        <w:t xml:space="preserve">viška poslovanja za 2023.g  godine u iznosu 16.854,26 € </w:t>
      </w:r>
    </w:p>
    <w:p w14:paraId="48616444" w14:textId="77777777" w:rsidR="00BE311E" w:rsidRPr="00BE311E" w:rsidRDefault="00BE311E" w:rsidP="00BE311E">
      <w:pPr>
        <w:pStyle w:val="Tijeloteksta3"/>
        <w:widowControl/>
        <w:numPr>
          <w:ilvl w:val="0"/>
          <w:numId w:val="22"/>
        </w:numPr>
        <w:spacing w:after="120"/>
        <w:jc w:val="both"/>
        <w:rPr>
          <w:rFonts w:ascii="Arial Narrow" w:hAnsi="Arial Narrow"/>
          <w:b w:val="0"/>
          <w:sz w:val="22"/>
          <w:szCs w:val="22"/>
        </w:rPr>
      </w:pPr>
      <w:r w:rsidRPr="00BE311E">
        <w:rPr>
          <w:rFonts w:ascii="Arial Narrow" w:hAnsi="Arial Narrow"/>
          <w:b w:val="0"/>
          <w:sz w:val="22"/>
          <w:szCs w:val="22"/>
        </w:rPr>
        <w:t xml:space="preserve"> prenijeti manjak iz 2022.godine u iznosu 158.226,95 €</w:t>
      </w:r>
    </w:p>
    <w:p w14:paraId="5B5066DC" w14:textId="77777777" w:rsidR="00BE311E" w:rsidRPr="00BE311E" w:rsidRDefault="00BE311E" w:rsidP="00BE311E">
      <w:pPr>
        <w:rPr>
          <w:rFonts w:ascii="Arial Narrow" w:hAnsi="Arial Narrow"/>
          <w:bCs/>
        </w:rPr>
      </w:pPr>
    </w:p>
    <w:p w14:paraId="3686DDD0" w14:textId="77777777" w:rsidR="00BE311E" w:rsidRPr="00BE311E" w:rsidRDefault="00BE311E" w:rsidP="00BE311E">
      <w:pPr>
        <w:ind w:left="-142"/>
        <w:jc w:val="center"/>
        <w:rPr>
          <w:rFonts w:ascii="Arial Narrow" w:hAnsi="Arial Narrow"/>
          <w:b/>
        </w:rPr>
      </w:pPr>
      <w:r w:rsidRPr="00BE311E">
        <w:rPr>
          <w:rFonts w:ascii="Arial Narrow" w:hAnsi="Arial Narrow"/>
          <w:b/>
        </w:rPr>
        <w:t>Članak 2.</w:t>
      </w:r>
    </w:p>
    <w:p w14:paraId="6EF850DF" w14:textId="77777777" w:rsidR="00BE311E" w:rsidRPr="00BE311E" w:rsidRDefault="00BE311E" w:rsidP="00BE311E">
      <w:pPr>
        <w:rPr>
          <w:rFonts w:ascii="Arial Narrow" w:hAnsi="Arial Narrow"/>
        </w:rPr>
      </w:pPr>
      <w:r w:rsidRPr="00BE311E">
        <w:rPr>
          <w:rFonts w:ascii="Arial Narrow" w:hAnsi="Arial Narrow"/>
        </w:rPr>
        <w:t xml:space="preserve">Ukupan manjak prihoda Općine Dubravica za 2023. godinu u iznosu od </w:t>
      </w:r>
      <w:r w:rsidRPr="00BE311E">
        <w:rPr>
          <w:rFonts w:ascii="Arial Narrow" w:hAnsi="Arial Narrow"/>
          <w:b/>
          <w:bCs/>
        </w:rPr>
        <w:t>141.374,69 €</w:t>
      </w:r>
      <w:r w:rsidRPr="00BE311E">
        <w:rPr>
          <w:rFonts w:ascii="Arial Narrow" w:hAnsi="Arial Narrow"/>
        </w:rPr>
        <w:t xml:space="preserve">, uključit će se u Izmjene i dopune proračuna Općine Dubravica za 2024. godinu, kojima će se planirati i njegovo pokriće. </w:t>
      </w:r>
    </w:p>
    <w:p w14:paraId="474372D2" w14:textId="77777777" w:rsidR="00BE311E" w:rsidRPr="00BE311E" w:rsidRDefault="00BE311E" w:rsidP="00BE311E">
      <w:pPr>
        <w:rPr>
          <w:rFonts w:ascii="Arial Narrow" w:hAnsi="Arial Narrow"/>
        </w:rPr>
      </w:pPr>
      <w:r w:rsidRPr="00BE311E">
        <w:rPr>
          <w:rFonts w:ascii="Arial Narrow" w:hAnsi="Arial Narrow"/>
        </w:rPr>
        <w:t xml:space="preserve">U svrhu uravnoteženja proračuna nakon uključivanja proračunskog manjka, te zbog potrebe ravnomjernog zadovoljavanja svih zakonom propisanih javnih potreba planiranih kroz rashode i izdatke tekuće proračunske godine, tijekom 2024. godine nastavit će se s poduzimanjem mjera za pravodobno prikupljanje i ostvarenje proračunskih prihoda, uz poštivanje načela ekonomičnosti i učinkovitosti prilikom trošenja proračunskih sredstava, a kako bi ostvareni prihodi i primici bili dostatni za pokriće prenesenog manjka te rashoda i izdataka. </w:t>
      </w:r>
    </w:p>
    <w:p w14:paraId="0198CD37" w14:textId="77777777" w:rsidR="00BE311E" w:rsidRPr="00BE311E" w:rsidRDefault="00BE311E" w:rsidP="00BE311E">
      <w:pPr>
        <w:rPr>
          <w:rFonts w:ascii="Arial Narrow" w:hAnsi="Arial Narrow"/>
        </w:rPr>
      </w:pPr>
      <w:r w:rsidRPr="00BE311E">
        <w:rPr>
          <w:rFonts w:ascii="Arial Narrow" w:hAnsi="Arial Narrow"/>
        </w:rPr>
        <w:t>Planira se podmirenje ukupnog manjka u 2024.godini.</w:t>
      </w:r>
    </w:p>
    <w:p w14:paraId="5E05722C" w14:textId="77777777" w:rsidR="00BE311E" w:rsidRPr="00BE311E" w:rsidRDefault="00BE311E" w:rsidP="00BE311E">
      <w:pPr>
        <w:rPr>
          <w:rFonts w:ascii="Arial Narrow" w:hAnsi="Arial Narrow"/>
        </w:rPr>
      </w:pPr>
    </w:p>
    <w:p w14:paraId="11F9EEDC" w14:textId="77777777" w:rsidR="00BE311E" w:rsidRPr="00BE311E" w:rsidRDefault="00BE311E" w:rsidP="00BE311E">
      <w:pPr>
        <w:jc w:val="center"/>
        <w:rPr>
          <w:rFonts w:ascii="Arial Narrow" w:hAnsi="Arial Narrow"/>
          <w:b/>
          <w:bCs/>
        </w:rPr>
      </w:pPr>
      <w:r w:rsidRPr="00BE311E">
        <w:rPr>
          <w:rFonts w:ascii="Arial Narrow" w:hAnsi="Arial Narrow"/>
          <w:b/>
          <w:bCs/>
        </w:rPr>
        <w:t>Članak 3.</w:t>
      </w:r>
    </w:p>
    <w:p w14:paraId="3C4D29F1" w14:textId="77777777" w:rsidR="00BE311E" w:rsidRPr="00BE311E" w:rsidRDefault="00BE311E" w:rsidP="00BE311E">
      <w:pPr>
        <w:rPr>
          <w:rFonts w:ascii="Arial Narrow" w:hAnsi="Arial Narrow"/>
        </w:rPr>
      </w:pPr>
      <w:r w:rsidRPr="00BE311E">
        <w:rPr>
          <w:rFonts w:ascii="Arial Narrow" w:hAnsi="Arial Narrow"/>
        </w:rPr>
        <w:lastRenderedPageBreak/>
        <w:t>Ova Odluka stupa na snagu prvog dana od dana objave u «Službenom glasniku Općine Dubravica».</w:t>
      </w:r>
    </w:p>
    <w:p w14:paraId="774EC8FB" w14:textId="77777777" w:rsidR="00BE311E" w:rsidRPr="00BE311E" w:rsidRDefault="00BE311E" w:rsidP="00BE311E">
      <w:pPr>
        <w:rPr>
          <w:rFonts w:ascii="Arial Narrow" w:hAnsi="Arial Narrow"/>
        </w:rPr>
      </w:pPr>
    </w:p>
    <w:p w14:paraId="24813B7F" w14:textId="77777777" w:rsidR="00BE311E" w:rsidRPr="00BE311E" w:rsidRDefault="00BE311E" w:rsidP="00BE311E">
      <w:pPr>
        <w:tabs>
          <w:tab w:val="left" w:pos="390"/>
          <w:tab w:val="num" w:pos="1080"/>
          <w:tab w:val="left" w:pos="3105"/>
        </w:tabs>
        <w:jc w:val="center"/>
        <w:rPr>
          <w:rFonts w:ascii="Arial Narrow" w:hAnsi="Arial Narrow"/>
        </w:rPr>
      </w:pPr>
      <w:r w:rsidRPr="00BE311E">
        <w:rPr>
          <w:rFonts w:ascii="Arial Narrow" w:hAnsi="Arial Narrow"/>
        </w:rPr>
        <w:t>OPĆINSKO VIJEĆE OPĆINE DUBRAVICA</w:t>
      </w:r>
    </w:p>
    <w:p w14:paraId="0CD449C9" w14:textId="77777777" w:rsidR="00BE311E" w:rsidRPr="00BE311E" w:rsidRDefault="00BE311E" w:rsidP="00BE311E">
      <w:pPr>
        <w:pStyle w:val="Tijeloteksta"/>
        <w:spacing w:after="0"/>
        <w:jc w:val="center"/>
        <w:rPr>
          <w:rFonts w:ascii="Arial Narrow" w:hAnsi="Arial Narrow"/>
        </w:rPr>
      </w:pPr>
      <w:r w:rsidRPr="00BE311E">
        <w:rPr>
          <w:rFonts w:ascii="Arial Narrow" w:hAnsi="Arial Narrow"/>
        </w:rPr>
        <w:t>KLASA: 024-02/24-01/7</w:t>
      </w:r>
    </w:p>
    <w:p w14:paraId="471F64E8" w14:textId="77777777" w:rsidR="00BE311E" w:rsidRPr="00BE311E" w:rsidRDefault="00BE311E" w:rsidP="00BE311E">
      <w:pPr>
        <w:pStyle w:val="Tijeloteksta"/>
        <w:spacing w:after="0"/>
        <w:jc w:val="center"/>
        <w:rPr>
          <w:rFonts w:ascii="Arial Narrow" w:hAnsi="Arial Narrow"/>
        </w:rPr>
      </w:pPr>
      <w:r w:rsidRPr="00BE311E">
        <w:rPr>
          <w:rFonts w:ascii="Arial Narrow" w:hAnsi="Arial Narrow"/>
        </w:rPr>
        <w:t>URBROJ: 238-40-02-24-4</w:t>
      </w:r>
    </w:p>
    <w:p w14:paraId="1A6EFDA9" w14:textId="77777777" w:rsidR="00BE311E" w:rsidRPr="00BE311E" w:rsidRDefault="00BE311E" w:rsidP="00BE311E">
      <w:pPr>
        <w:tabs>
          <w:tab w:val="left" w:pos="0"/>
          <w:tab w:val="left" w:pos="142"/>
        </w:tabs>
        <w:jc w:val="center"/>
        <w:rPr>
          <w:rFonts w:ascii="Arial Narrow" w:hAnsi="Arial Narrow"/>
        </w:rPr>
      </w:pPr>
      <w:r w:rsidRPr="00BE311E">
        <w:rPr>
          <w:rFonts w:ascii="Arial Narrow" w:hAnsi="Arial Narrow"/>
        </w:rPr>
        <w:t>Dubravica, 28. svibanj 2024. godine</w:t>
      </w:r>
    </w:p>
    <w:p w14:paraId="2F060D05" w14:textId="77777777" w:rsidR="00BE311E" w:rsidRPr="00BE311E" w:rsidRDefault="00BE311E" w:rsidP="00BE311E">
      <w:pPr>
        <w:ind w:left="-142"/>
        <w:rPr>
          <w:rFonts w:ascii="Arial Narrow" w:hAnsi="Arial Narrow"/>
          <w:b/>
        </w:rPr>
      </w:pPr>
      <w:r w:rsidRPr="00BE311E">
        <w:rPr>
          <w:rFonts w:ascii="Arial Narrow" w:hAnsi="Arial Narrow"/>
        </w:rPr>
        <w:t xml:space="preserve">                 </w:t>
      </w:r>
      <w:r w:rsidRPr="00BE311E">
        <w:rPr>
          <w:rFonts w:ascii="Arial Narrow" w:hAnsi="Arial Narrow"/>
          <w:b/>
        </w:rPr>
        <w:t xml:space="preserve">                                                         </w:t>
      </w:r>
    </w:p>
    <w:p w14:paraId="162E3D61" w14:textId="77777777" w:rsidR="00BE311E" w:rsidRPr="00BE311E" w:rsidRDefault="00BE311E" w:rsidP="00BE311E">
      <w:pPr>
        <w:jc w:val="center"/>
        <w:rPr>
          <w:rFonts w:ascii="Arial Narrow" w:hAnsi="Arial Narrow"/>
          <w:b/>
        </w:rPr>
      </w:pPr>
    </w:p>
    <w:p w14:paraId="06F56D6F" w14:textId="77777777" w:rsidR="00BE311E" w:rsidRDefault="00BE311E" w:rsidP="00BE311E">
      <w:pPr>
        <w:ind w:left="-142"/>
        <w:jc w:val="right"/>
        <w:rPr>
          <w:rFonts w:ascii="Arial Narrow" w:hAnsi="Arial Narrow"/>
          <w:bCs/>
        </w:rPr>
      </w:pPr>
      <w:r w:rsidRPr="00BE311E">
        <w:rPr>
          <w:rFonts w:ascii="Arial Narrow" w:hAnsi="Arial Narrow"/>
          <w:bCs/>
        </w:rPr>
        <w:t>Predsjednik Ivica Stiperski</w:t>
      </w:r>
    </w:p>
    <w:p w14:paraId="712FC0A6" w14:textId="77777777" w:rsidR="00E57859" w:rsidRDefault="00E57859" w:rsidP="00BE311E">
      <w:pPr>
        <w:ind w:left="-142"/>
        <w:jc w:val="right"/>
        <w:rPr>
          <w:rFonts w:ascii="Arial Narrow" w:hAnsi="Arial Narrow"/>
          <w:bCs/>
        </w:rPr>
      </w:pPr>
    </w:p>
    <w:p w14:paraId="74AE606C" w14:textId="77777777" w:rsidR="00E57859" w:rsidRDefault="00E57859" w:rsidP="00BE311E">
      <w:pPr>
        <w:ind w:left="-142"/>
        <w:jc w:val="right"/>
        <w:rPr>
          <w:rFonts w:ascii="Arial Narrow" w:hAnsi="Arial Narrow"/>
          <w:bCs/>
        </w:rPr>
      </w:pPr>
    </w:p>
    <w:p w14:paraId="44AE9FAC" w14:textId="77777777" w:rsidR="00E57859" w:rsidRPr="00BE311E" w:rsidRDefault="00E57859" w:rsidP="00BE311E">
      <w:pPr>
        <w:ind w:left="-142"/>
        <w:jc w:val="right"/>
        <w:rPr>
          <w:rFonts w:ascii="Arial Narrow" w:hAnsi="Arial Narrow"/>
          <w:bCs/>
        </w:rPr>
      </w:pPr>
    </w:p>
    <w:p w14:paraId="37A99F55" w14:textId="77777777" w:rsidR="00AC6072" w:rsidRPr="00BE311E" w:rsidRDefault="00AC6072" w:rsidP="00B77818">
      <w:pPr>
        <w:widowControl w:val="0"/>
        <w:suppressAutoHyphens/>
        <w:overflowPunct w:val="0"/>
        <w:autoSpaceDE w:val="0"/>
        <w:ind w:left="5672" w:firstLine="709"/>
        <w:jc w:val="right"/>
        <w:textAlignment w:val="baseline"/>
        <w:rPr>
          <w:rFonts w:ascii="Arial Narrow" w:hAnsi="Arial Narrow"/>
        </w:rPr>
      </w:pPr>
    </w:p>
    <w:p w14:paraId="7A15177D" w14:textId="35D140A4" w:rsidR="001A32B4" w:rsidRPr="001A32B4" w:rsidRDefault="001A32B4" w:rsidP="00B77818">
      <w:pPr>
        <w:widowControl w:val="0"/>
        <w:suppressAutoHyphens/>
        <w:overflowPunct w:val="0"/>
        <w:autoSpaceDE w:val="0"/>
        <w:ind w:left="5672" w:firstLine="709"/>
        <w:jc w:val="right"/>
        <w:textAlignment w:val="baseline"/>
        <w:rPr>
          <w:rFonts w:ascii="Arial Narrow" w:hAnsi="Arial Narrow"/>
        </w:rPr>
      </w:pPr>
      <w:r w:rsidRPr="006329A4">
        <w:rPr>
          <w:rFonts w:ascii="Arial Narrow" w:hAnsi="Arial Narrow"/>
          <w:b/>
          <w:noProof/>
          <w:lang w:val="sl-SI" w:eastAsia="sl-SI"/>
        </w:rPr>
        <mc:AlternateContent>
          <mc:Choice Requires="wps">
            <w:drawing>
              <wp:anchor distT="0" distB="0" distL="114300" distR="114300" simplePos="0" relativeHeight="251790336" behindDoc="0" locked="0" layoutInCell="1" allowOverlap="1" wp14:anchorId="6C82612A" wp14:editId="60D67161">
                <wp:simplePos x="0" y="0"/>
                <wp:positionH relativeFrom="margin">
                  <wp:posOffset>0</wp:posOffset>
                </wp:positionH>
                <wp:positionV relativeFrom="paragraph">
                  <wp:posOffset>114300</wp:posOffset>
                </wp:positionV>
                <wp:extent cx="334371" cy="362197"/>
                <wp:effectExtent l="57150" t="114300" r="142240" b="76200"/>
                <wp:wrapNone/>
                <wp:docPr id="185284137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365334F7" w14:textId="0A4FEEC1" w:rsidR="00B22B1B" w:rsidRPr="00104EAC" w:rsidRDefault="00B22B1B" w:rsidP="001A32B4">
                            <w:pPr>
                              <w:jc w:val="center"/>
                              <w:rPr>
                                <w:rFonts w:ascii="Arial Narrow" w:hAnsi="Arial Narrow"/>
                                <w:sz w:val="24"/>
                                <w:szCs w:val="24"/>
                              </w:rPr>
                            </w:pPr>
                            <w:r>
                              <w:rPr>
                                <w:rFonts w:ascii="Arial Narrow" w:hAnsi="Arial Narrow"/>
                                <w:sz w:val="24"/>
                                <w:szCs w:val="24"/>
                              </w:rPr>
                              <w:t>3</w:t>
                            </w:r>
                          </w:p>
                          <w:p w14:paraId="3123AEFD" w14:textId="77777777" w:rsidR="00B22B1B" w:rsidRDefault="00B22B1B" w:rsidP="001A32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2612A" id="_x0000_s1028" style="position:absolute;left:0;text-align:left;margin-left:0;margin-top:9pt;width:26.35pt;height:28.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U8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Ic+&#10;M6/JVfH6aDyc0HlWs9saYdyBdY9gcDoRNW4c94BHKRQyq/obJZUyP/+k9/44NGilpMNpz6j90YLh&#10;lIgvEsfpPB2P/XoIwngyG6JgTi35qUW2zZXCnsTuR3Th6v2d2F9Lo5oXXEwr/yqaQDJ8O3ZWL1y5&#10;uIVwtTG+WgU3XAka3J1ca+aD7wl43r2A0f0YOZy/e7XfDLB4N0jR138p1ap1qqzDlB3rinR4AddJ&#10;IKZffX5fncrB67igl78A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J6I9TzaAgAA6A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14:paraId="365334F7" w14:textId="0A4FEEC1" w:rsidR="00B22B1B" w:rsidRPr="00104EAC" w:rsidRDefault="00B22B1B" w:rsidP="001A32B4">
                      <w:pPr>
                        <w:jc w:val="center"/>
                        <w:rPr>
                          <w:rFonts w:ascii="Arial Narrow" w:hAnsi="Arial Narrow"/>
                          <w:sz w:val="24"/>
                          <w:szCs w:val="24"/>
                        </w:rPr>
                      </w:pPr>
                      <w:r>
                        <w:rPr>
                          <w:rFonts w:ascii="Arial Narrow" w:hAnsi="Arial Narrow"/>
                          <w:sz w:val="24"/>
                          <w:szCs w:val="24"/>
                        </w:rPr>
                        <w:t>3</w:t>
                      </w:r>
                    </w:p>
                    <w:p w14:paraId="3123AEFD" w14:textId="77777777" w:rsidR="00B22B1B" w:rsidRDefault="00B22B1B" w:rsidP="001A32B4">
                      <w:pPr>
                        <w:jc w:val="center"/>
                      </w:pPr>
                    </w:p>
                  </w:txbxContent>
                </v:textbox>
                <w10:wrap anchorx="margin"/>
              </v:roundrect>
            </w:pict>
          </mc:Fallback>
        </mc:AlternateContent>
      </w:r>
      <w:r w:rsidRPr="001A32B4">
        <w:rPr>
          <w:rFonts w:ascii="Arial Narrow" w:hAnsi="Arial Narrow"/>
        </w:rPr>
        <w:tab/>
      </w:r>
    </w:p>
    <w:p w14:paraId="462009FF" w14:textId="513893CD" w:rsidR="00995515" w:rsidRDefault="00995515" w:rsidP="00995515">
      <w:pPr>
        <w:tabs>
          <w:tab w:val="left" w:pos="390"/>
          <w:tab w:val="num" w:pos="1080"/>
          <w:tab w:val="left" w:pos="3105"/>
        </w:tabs>
        <w:rPr>
          <w:b/>
        </w:rPr>
      </w:pPr>
      <w:bookmarkStart w:id="2" w:name="_Hlk150408218"/>
    </w:p>
    <w:p w14:paraId="78D24B28" w14:textId="77777777" w:rsidR="00E57859" w:rsidRDefault="00E57859" w:rsidP="00995515">
      <w:pPr>
        <w:tabs>
          <w:tab w:val="left" w:pos="390"/>
          <w:tab w:val="num" w:pos="1080"/>
          <w:tab w:val="left" w:pos="3105"/>
        </w:tabs>
        <w:rPr>
          <w:b/>
        </w:rPr>
      </w:pPr>
    </w:p>
    <w:p w14:paraId="17153773" w14:textId="77777777" w:rsidR="00E57859" w:rsidRPr="00E57859" w:rsidRDefault="00E57859" w:rsidP="00E57859">
      <w:pPr>
        <w:rPr>
          <w:rFonts w:ascii="Arial Narrow" w:hAnsi="Arial Narrow"/>
        </w:rPr>
      </w:pPr>
      <w:r w:rsidRPr="00E57859">
        <w:rPr>
          <w:rFonts w:ascii="Arial Narrow" w:hAnsi="Arial Narrow"/>
        </w:rPr>
        <w:t>Na temelju članka 71. Zakona o komunalnom gospodarstvu (»Narodne novine« broj 68/18, 110/18, 32/20) i članka 21. Statuta Općine Dubravica (Službeni glasnik Općine Dubravica br. 01/2021, 03/2024) Općinsko vijeće Općine Dubravica na svojoj 20. sjednici održanoj dana 28. svibnja 2024. godine donosi</w:t>
      </w:r>
    </w:p>
    <w:p w14:paraId="23FCE3D0" w14:textId="77777777" w:rsidR="00E57859" w:rsidRPr="00E57859" w:rsidRDefault="00E57859" w:rsidP="00E57859">
      <w:pPr>
        <w:rPr>
          <w:rFonts w:ascii="Arial Narrow" w:hAnsi="Arial Narrow"/>
        </w:rPr>
      </w:pPr>
    </w:p>
    <w:p w14:paraId="37BC5C68" w14:textId="77777777" w:rsidR="00E57859" w:rsidRPr="00E57859" w:rsidRDefault="00E57859" w:rsidP="00E57859">
      <w:pPr>
        <w:jc w:val="center"/>
        <w:rPr>
          <w:rFonts w:ascii="Arial Narrow" w:hAnsi="Arial Narrow"/>
          <w:b/>
        </w:rPr>
      </w:pPr>
      <w:r w:rsidRPr="00E57859">
        <w:rPr>
          <w:rFonts w:ascii="Arial Narrow" w:hAnsi="Arial Narrow"/>
          <w:b/>
        </w:rPr>
        <w:t>ODLUKU</w:t>
      </w:r>
    </w:p>
    <w:p w14:paraId="5031E450" w14:textId="77777777" w:rsidR="00E57859" w:rsidRPr="00E57859" w:rsidRDefault="00E57859" w:rsidP="00E57859">
      <w:pPr>
        <w:jc w:val="center"/>
        <w:rPr>
          <w:rFonts w:ascii="Arial Narrow" w:hAnsi="Arial Narrow"/>
          <w:b/>
        </w:rPr>
      </w:pPr>
      <w:r w:rsidRPr="00E57859">
        <w:rPr>
          <w:rFonts w:ascii="Arial Narrow" w:hAnsi="Arial Narrow"/>
          <w:b/>
        </w:rPr>
        <w:lastRenderedPageBreak/>
        <w:t xml:space="preserve">o prihvaćanju Izvješća o izvršenju </w:t>
      </w:r>
    </w:p>
    <w:p w14:paraId="2510A56F" w14:textId="77777777" w:rsidR="00E57859" w:rsidRPr="00E57859" w:rsidRDefault="00E57859" w:rsidP="00E57859">
      <w:pPr>
        <w:jc w:val="center"/>
        <w:rPr>
          <w:rFonts w:ascii="Arial Narrow" w:hAnsi="Arial Narrow"/>
        </w:rPr>
      </w:pPr>
      <w:r w:rsidRPr="00E57859">
        <w:rPr>
          <w:rFonts w:ascii="Arial Narrow" w:hAnsi="Arial Narrow"/>
          <w:b/>
        </w:rPr>
        <w:t>Programa gradnje objekata i uređaja komunalne infrastrukture u 2023. god.</w:t>
      </w:r>
      <w:r w:rsidRPr="00E57859">
        <w:rPr>
          <w:rFonts w:ascii="Arial Narrow" w:hAnsi="Arial Narrow"/>
        </w:rPr>
        <w:t xml:space="preserve"> </w:t>
      </w:r>
    </w:p>
    <w:p w14:paraId="0AA75B09" w14:textId="77777777" w:rsidR="00E57859" w:rsidRPr="00E57859" w:rsidRDefault="00E57859" w:rsidP="00E57859">
      <w:pPr>
        <w:jc w:val="center"/>
        <w:rPr>
          <w:rFonts w:ascii="Arial Narrow" w:hAnsi="Arial Narrow"/>
        </w:rPr>
      </w:pPr>
    </w:p>
    <w:p w14:paraId="515C153A" w14:textId="77777777" w:rsidR="00E57859" w:rsidRPr="00E57859" w:rsidRDefault="00E57859" w:rsidP="00E57859">
      <w:pPr>
        <w:jc w:val="center"/>
        <w:rPr>
          <w:rFonts w:ascii="Arial Narrow" w:hAnsi="Arial Narrow"/>
          <w:b/>
        </w:rPr>
      </w:pPr>
      <w:r w:rsidRPr="00E57859">
        <w:rPr>
          <w:rFonts w:ascii="Arial Narrow" w:hAnsi="Arial Narrow"/>
          <w:b/>
        </w:rPr>
        <w:t xml:space="preserve">Članak 1. </w:t>
      </w:r>
    </w:p>
    <w:p w14:paraId="54A72B4F" w14:textId="77777777" w:rsidR="00E57859" w:rsidRPr="00E57859" w:rsidRDefault="00E57859" w:rsidP="00E57859">
      <w:pPr>
        <w:rPr>
          <w:rFonts w:ascii="Arial Narrow" w:hAnsi="Arial Narrow"/>
        </w:rPr>
      </w:pPr>
      <w:r w:rsidRPr="00E57859">
        <w:rPr>
          <w:rFonts w:ascii="Arial Narrow" w:hAnsi="Arial Narrow"/>
        </w:rPr>
        <w:t xml:space="preserve">Prihvaća se Izvješće Općinskog načelnika o izvršenju Programa gradnje objekata i uređaja komunalne infrastrukture u 2023. godini. </w:t>
      </w:r>
    </w:p>
    <w:p w14:paraId="2C355C5A" w14:textId="77777777" w:rsidR="00E57859" w:rsidRPr="00E57859" w:rsidRDefault="00E57859" w:rsidP="00E57859">
      <w:pPr>
        <w:rPr>
          <w:rFonts w:ascii="Arial Narrow" w:hAnsi="Arial Narrow"/>
        </w:rPr>
      </w:pPr>
    </w:p>
    <w:p w14:paraId="1624BCB1" w14:textId="77777777" w:rsidR="00E57859" w:rsidRPr="00E57859" w:rsidRDefault="00E57859" w:rsidP="00E57859">
      <w:pPr>
        <w:jc w:val="center"/>
        <w:rPr>
          <w:rFonts w:ascii="Arial Narrow" w:hAnsi="Arial Narrow"/>
          <w:b/>
        </w:rPr>
      </w:pPr>
      <w:r w:rsidRPr="00E57859">
        <w:rPr>
          <w:rFonts w:ascii="Arial Narrow" w:hAnsi="Arial Narrow"/>
          <w:b/>
        </w:rPr>
        <w:t>Članak 2.</w:t>
      </w:r>
    </w:p>
    <w:p w14:paraId="1A679D88" w14:textId="77777777" w:rsidR="00E57859" w:rsidRPr="00E57859" w:rsidRDefault="00E57859" w:rsidP="00E57859">
      <w:pPr>
        <w:rPr>
          <w:rFonts w:ascii="Arial Narrow" w:hAnsi="Arial Narrow"/>
        </w:rPr>
      </w:pPr>
      <w:r w:rsidRPr="00E57859">
        <w:rPr>
          <w:rFonts w:ascii="Arial Narrow" w:hAnsi="Arial Narrow"/>
        </w:rPr>
        <w:t xml:space="preserve">Izvješće o izvršenju Programa gradnje objekata i uređaja komunalne infrastrukture u 2023. godini sastavni je dio ove Odluke. </w:t>
      </w:r>
    </w:p>
    <w:p w14:paraId="14132BF9" w14:textId="77777777" w:rsidR="00E57859" w:rsidRPr="00E57859" w:rsidRDefault="00E57859" w:rsidP="00E57859">
      <w:pPr>
        <w:rPr>
          <w:rFonts w:ascii="Arial Narrow" w:hAnsi="Arial Narrow"/>
        </w:rPr>
      </w:pPr>
    </w:p>
    <w:p w14:paraId="3E8AA076" w14:textId="77777777" w:rsidR="00E57859" w:rsidRPr="00E57859" w:rsidRDefault="00E57859" w:rsidP="00E57859">
      <w:pPr>
        <w:jc w:val="center"/>
        <w:rPr>
          <w:rFonts w:ascii="Arial Narrow" w:hAnsi="Arial Narrow"/>
        </w:rPr>
      </w:pPr>
      <w:r w:rsidRPr="00E57859">
        <w:rPr>
          <w:rFonts w:ascii="Arial Narrow" w:hAnsi="Arial Narrow"/>
          <w:b/>
        </w:rPr>
        <w:t>Članak 3.</w:t>
      </w:r>
      <w:r w:rsidRPr="00E57859">
        <w:rPr>
          <w:rFonts w:ascii="Arial Narrow" w:hAnsi="Arial Narrow"/>
        </w:rPr>
        <w:t xml:space="preserve"> </w:t>
      </w:r>
    </w:p>
    <w:p w14:paraId="673AA0C3" w14:textId="77777777" w:rsidR="00E57859" w:rsidRPr="00E57859" w:rsidRDefault="00E57859" w:rsidP="00E57859">
      <w:pPr>
        <w:rPr>
          <w:rFonts w:ascii="Arial Narrow" w:hAnsi="Arial Narrow"/>
        </w:rPr>
      </w:pPr>
      <w:r w:rsidRPr="00E57859">
        <w:rPr>
          <w:rFonts w:ascii="Arial Narrow" w:hAnsi="Arial Narrow"/>
        </w:rPr>
        <w:t>Ova Odluka stupa na snagu osmog dana od objave u „Službenom glasniku Općine Dubravica“.</w:t>
      </w:r>
    </w:p>
    <w:p w14:paraId="4F364722" w14:textId="77777777" w:rsidR="00E57859" w:rsidRPr="00E57859" w:rsidRDefault="00E57859" w:rsidP="00E57859">
      <w:pPr>
        <w:rPr>
          <w:rFonts w:ascii="Arial Narrow" w:hAnsi="Arial Narrow"/>
        </w:rPr>
      </w:pPr>
    </w:p>
    <w:p w14:paraId="7053CB93" w14:textId="77777777" w:rsidR="00E57859" w:rsidRPr="00E57859" w:rsidRDefault="00E57859" w:rsidP="00E57859">
      <w:pPr>
        <w:tabs>
          <w:tab w:val="left" w:pos="390"/>
          <w:tab w:val="num" w:pos="1080"/>
          <w:tab w:val="left" w:pos="3105"/>
        </w:tabs>
        <w:jc w:val="center"/>
        <w:rPr>
          <w:rFonts w:ascii="Arial Narrow" w:hAnsi="Arial Narrow"/>
        </w:rPr>
      </w:pPr>
      <w:r w:rsidRPr="00E57859">
        <w:rPr>
          <w:rFonts w:ascii="Arial Narrow" w:hAnsi="Arial Narrow"/>
        </w:rPr>
        <w:t>OPĆINSKO VIJEĆE OPĆINE DUBRAVICA</w:t>
      </w:r>
    </w:p>
    <w:p w14:paraId="59B5B9A4" w14:textId="77777777" w:rsidR="00E57859" w:rsidRPr="00E57859" w:rsidRDefault="00E57859" w:rsidP="00E57859">
      <w:pPr>
        <w:pStyle w:val="Tijeloteksta"/>
        <w:spacing w:after="0"/>
        <w:jc w:val="center"/>
        <w:rPr>
          <w:rFonts w:ascii="Arial Narrow" w:hAnsi="Arial Narrow"/>
        </w:rPr>
      </w:pPr>
      <w:r w:rsidRPr="00E57859">
        <w:rPr>
          <w:rFonts w:ascii="Arial Narrow" w:hAnsi="Arial Narrow"/>
        </w:rPr>
        <w:t>KLASA: 024-02/24-01/7</w:t>
      </w:r>
    </w:p>
    <w:p w14:paraId="2B9FB081" w14:textId="77777777" w:rsidR="00E57859" w:rsidRPr="00E57859" w:rsidRDefault="00E57859" w:rsidP="00E57859">
      <w:pPr>
        <w:pStyle w:val="Tijeloteksta"/>
        <w:spacing w:after="0"/>
        <w:jc w:val="center"/>
        <w:rPr>
          <w:rFonts w:ascii="Arial Narrow" w:hAnsi="Arial Narrow"/>
        </w:rPr>
      </w:pPr>
      <w:r w:rsidRPr="00E57859">
        <w:rPr>
          <w:rFonts w:ascii="Arial Narrow" w:hAnsi="Arial Narrow"/>
        </w:rPr>
        <w:t>URBROJ: 238-40-02-24-5</w:t>
      </w:r>
    </w:p>
    <w:p w14:paraId="28431C3B" w14:textId="77777777" w:rsidR="00E57859" w:rsidRPr="00E57859" w:rsidRDefault="00E57859" w:rsidP="00E57859">
      <w:pPr>
        <w:tabs>
          <w:tab w:val="left" w:pos="0"/>
          <w:tab w:val="left" w:pos="142"/>
        </w:tabs>
        <w:jc w:val="center"/>
        <w:rPr>
          <w:rFonts w:ascii="Arial Narrow" w:hAnsi="Arial Narrow"/>
        </w:rPr>
      </w:pPr>
      <w:r w:rsidRPr="00E57859">
        <w:rPr>
          <w:rFonts w:ascii="Arial Narrow" w:hAnsi="Arial Narrow"/>
        </w:rPr>
        <w:t>Dubravica, 28. svibanj 2024. godine</w:t>
      </w:r>
    </w:p>
    <w:p w14:paraId="319ED555" w14:textId="77777777" w:rsidR="00E57859" w:rsidRPr="00E57859" w:rsidRDefault="00E57859" w:rsidP="00E57859">
      <w:pPr>
        <w:tabs>
          <w:tab w:val="left" w:pos="390"/>
          <w:tab w:val="num" w:pos="1080"/>
          <w:tab w:val="left" w:pos="3105"/>
        </w:tabs>
        <w:rPr>
          <w:rFonts w:ascii="Arial Narrow" w:hAnsi="Arial Narrow"/>
          <w:b/>
        </w:rPr>
      </w:pPr>
    </w:p>
    <w:p w14:paraId="356AE5D0" w14:textId="77777777" w:rsidR="00E57859" w:rsidRDefault="00E57859" w:rsidP="00E57859">
      <w:pPr>
        <w:tabs>
          <w:tab w:val="left" w:pos="390"/>
          <w:tab w:val="num" w:pos="1080"/>
          <w:tab w:val="left" w:pos="3105"/>
        </w:tabs>
        <w:jc w:val="right"/>
        <w:rPr>
          <w:rFonts w:ascii="Arial Narrow" w:hAnsi="Arial Narrow"/>
        </w:rPr>
      </w:pPr>
      <w:r w:rsidRPr="00E57859">
        <w:rPr>
          <w:rFonts w:ascii="Arial Narrow" w:hAnsi="Arial Narrow"/>
        </w:rPr>
        <w:t>Predsjednik Ivica Stiperski</w:t>
      </w:r>
    </w:p>
    <w:p w14:paraId="683F4691" w14:textId="77777777" w:rsidR="00E57859" w:rsidRDefault="00E57859" w:rsidP="00E57859">
      <w:pPr>
        <w:autoSpaceDE w:val="0"/>
        <w:autoSpaceDN w:val="0"/>
        <w:adjustRightInd w:val="0"/>
        <w:rPr>
          <w:b/>
        </w:rPr>
      </w:pPr>
    </w:p>
    <w:p w14:paraId="6679ABCA" w14:textId="77777777" w:rsidR="00E57859" w:rsidRPr="00E57859" w:rsidRDefault="00E57859" w:rsidP="00E57859">
      <w:pPr>
        <w:autoSpaceDE w:val="0"/>
        <w:autoSpaceDN w:val="0"/>
        <w:adjustRightInd w:val="0"/>
        <w:rPr>
          <w:rFonts w:ascii="Arial Narrow" w:hAnsi="Arial Narrow"/>
          <w:b/>
        </w:rPr>
      </w:pPr>
    </w:p>
    <w:p w14:paraId="2B7EE323" w14:textId="5E831997" w:rsidR="00E57859" w:rsidRPr="00E57859" w:rsidRDefault="00E57859" w:rsidP="00E57859">
      <w:pPr>
        <w:autoSpaceDE w:val="0"/>
        <w:autoSpaceDN w:val="0"/>
        <w:adjustRightInd w:val="0"/>
        <w:rPr>
          <w:rFonts w:ascii="Arial Narrow" w:hAnsi="Arial Narrow"/>
        </w:rPr>
      </w:pPr>
      <w:r w:rsidRPr="00E57859">
        <w:rPr>
          <w:rFonts w:ascii="Arial Narrow" w:hAnsi="Arial Narrow"/>
        </w:rPr>
        <w:lastRenderedPageBreak/>
        <w:t xml:space="preserve">Na temelju članka 71. Zakona o komunalnom gospodarstvu („Narodne novine“, br. 68/18, 110/18 i 32/20) i  članka 38. Statuta općine Dubravica („Službeni glasnik Općine Dubravica“ br. 01/2021, 03/2024) općinski načelnik Općine Dubravica podnosi Općinskom vijeću Općine Dubravica </w:t>
      </w:r>
    </w:p>
    <w:p w14:paraId="3DDC6DD6" w14:textId="77777777" w:rsidR="00E57859" w:rsidRPr="00E57859" w:rsidRDefault="00E57859" w:rsidP="00E57859">
      <w:pPr>
        <w:pStyle w:val="Tijeloteksta-uvlaka2"/>
        <w:rPr>
          <w:rFonts w:ascii="Arial Narrow" w:hAnsi="Arial Narrow"/>
          <w:b/>
          <w:sz w:val="22"/>
          <w:szCs w:val="22"/>
        </w:rPr>
      </w:pPr>
    </w:p>
    <w:p w14:paraId="4C6E8674" w14:textId="77777777" w:rsidR="00E57859" w:rsidRPr="00E57859" w:rsidRDefault="00E57859" w:rsidP="00E57859">
      <w:pPr>
        <w:pStyle w:val="Tijeloteksta-uvlaka2"/>
        <w:jc w:val="center"/>
        <w:rPr>
          <w:rFonts w:ascii="Arial Narrow" w:hAnsi="Arial Narrow"/>
          <w:b/>
          <w:sz w:val="22"/>
          <w:szCs w:val="22"/>
        </w:rPr>
      </w:pPr>
      <w:r w:rsidRPr="00E57859">
        <w:rPr>
          <w:rFonts w:ascii="Arial Narrow" w:hAnsi="Arial Narrow"/>
          <w:b/>
          <w:sz w:val="22"/>
          <w:szCs w:val="22"/>
        </w:rPr>
        <w:t>IZVJEŠĆE O IZVRŠENJU</w:t>
      </w:r>
      <w:r w:rsidRPr="00E57859">
        <w:rPr>
          <w:rFonts w:ascii="Arial Narrow" w:hAnsi="Arial Narrow"/>
          <w:b/>
          <w:sz w:val="22"/>
          <w:szCs w:val="22"/>
        </w:rPr>
        <w:br/>
      </w:r>
      <w:proofErr w:type="spellStart"/>
      <w:r w:rsidRPr="00E57859">
        <w:rPr>
          <w:rFonts w:ascii="Arial Narrow" w:hAnsi="Arial Narrow"/>
          <w:b/>
          <w:sz w:val="22"/>
          <w:szCs w:val="22"/>
        </w:rPr>
        <w:t>Programa</w:t>
      </w:r>
      <w:proofErr w:type="spellEnd"/>
      <w:r w:rsidRPr="00E57859">
        <w:rPr>
          <w:rFonts w:ascii="Arial Narrow" w:hAnsi="Arial Narrow"/>
          <w:b/>
          <w:sz w:val="22"/>
          <w:szCs w:val="22"/>
        </w:rPr>
        <w:t xml:space="preserve"> </w:t>
      </w:r>
      <w:proofErr w:type="spellStart"/>
      <w:r w:rsidRPr="00E57859">
        <w:rPr>
          <w:rFonts w:ascii="Arial Narrow" w:hAnsi="Arial Narrow"/>
          <w:b/>
          <w:sz w:val="22"/>
          <w:szCs w:val="22"/>
        </w:rPr>
        <w:t>gradnje</w:t>
      </w:r>
      <w:proofErr w:type="spellEnd"/>
      <w:r w:rsidRPr="00E57859">
        <w:rPr>
          <w:rFonts w:ascii="Arial Narrow" w:hAnsi="Arial Narrow"/>
          <w:b/>
          <w:sz w:val="22"/>
          <w:szCs w:val="22"/>
        </w:rPr>
        <w:t xml:space="preserve"> </w:t>
      </w:r>
      <w:proofErr w:type="spellStart"/>
      <w:r w:rsidRPr="00E57859">
        <w:rPr>
          <w:rFonts w:ascii="Arial Narrow" w:hAnsi="Arial Narrow"/>
          <w:b/>
          <w:sz w:val="22"/>
          <w:szCs w:val="22"/>
        </w:rPr>
        <w:t>objekata</w:t>
      </w:r>
      <w:proofErr w:type="spellEnd"/>
      <w:r w:rsidRPr="00E57859">
        <w:rPr>
          <w:rFonts w:ascii="Arial Narrow" w:hAnsi="Arial Narrow"/>
          <w:b/>
          <w:sz w:val="22"/>
          <w:szCs w:val="22"/>
        </w:rPr>
        <w:t xml:space="preserve"> i </w:t>
      </w:r>
      <w:proofErr w:type="spellStart"/>
      <w:r w:rsidRPr="00E57859">
        <w:rPr>
          <w:rFonts w:ascii="Arial Narrow" w:hAnsi="Arial Narrow"/>
          <w:b/>
          <w:sz w:val="22"/>
          <w:szCs w:val="22"/>
        </w:rPr>
        <w:t>uređaja</w:t>
      </w:r>
      <w:proofErr w:type="spellEnd"/>
      <w:r w:rsidRPr="00E57859">
        <w:rPr>
          <w:rFonts w:ascii="Arial Narrow" w:hAnsi="Arial Narrow"/>
          <w:b/>
          <w:sz w:val="22"/>
          <w:szCs w:val="22"/>
        </w:rPr>
        <w:t xml:space="preserve"> </w:t>
      </w:r>
      <w:proofErr w:type="spellStart"/>
      <w:r w:rsidRPr="00E57859">
        <w:rPr>
          <w:rFonts w:ascii="Arial Narrow" w:hAnsi="Arial Narrow"/>
          <w:b/>
          <w:sz w:val="22"/>
          <w:szCs w:val="22"/>
        </w:rPr>
        <w:t>komunalne</w:t>
      </w:r>
      <w:proofErr w:type="spellEnd"/>
      <w:r w:rsidRPr="00E57859">
        <w:rPr>
          <w:rFonts w:ascii="Arial Narrow" w:hAnsi="Arial Narrow"/>
          <w:b/>
          <w:sz w:val="22"/>
          <w:szCs w:val="22"/>
        </w:rPr>
        <w:t xml:space="preserve"> </w:t>
      </w:r>
      <w:proofErr w:type="spellStart"/>
      <w:r w:rsidRPr="00E57859">
        <w:rPr>
          <w:rFonts w:ascii="Arial Narrow" w:hAnsi="Arial Narrow"/>
          <w:b/>
          <w:sz w:val="22"/>
          <w:szCs w:val="22"/>
        </w:rPr>
        <w:t>infrastrukture</w:t>
      </w:r>
      <w:proofErr w:type="spellEnd"/>
      <w:r w:rsidRPr="00E57859">
        <w:rPr>
          <w:rFonts w:ascii="Arial Narrow" w:hAnsi="Arial Narrow"/>
          <w:b/>
          <w:sz w:val="22"/>
          <w:szCs w:val="22"/>
        </w:rPr>
        <w:t xml:space="preserve"> </w:t>
      </w:r>
      <w:r w:rsidRPr="00E57859">
        <w:rPr>
          <w:rFonts w:ascii="Arial Narrow" w:hAnsi="Arial Narrow"/>
          <w:b/>
          <w:sz w:val="22"/>
          <w:szCs w:val="22"/>
        </w:rPr>
        <w:br/>
      </w:r>
      <w:proofErr w:type="spellStart"/>
      <w:r w:rsidRPr="00E57859">
        <w:rPr>
          <w:rFonts w:ascii="Arial Narrow" w:hAnsi="Arial Narrow"/>
          <w:b/>
          <w:sz w:val="22"/>
          <w:szCs w:val="22"/>
        </w:rPr>
        <w:t>na</w:t>
      </w:r>
      <w:proofErr w:type="spellEnd"/>
      <w:r w:rsidRPr="00E57859">
        <w:rPr>
          <w:rFonts w:ascii="Arial Narrow" w:hAnsi="Arial Narrow"/>
          <w:b/>
          <w:sz w:val="22"/>
          <w:szCs w:val="22"/>
        </w:rPr>
        <w:t xml:space="preserve"> </w:t>
      </w:r>
      <w:proofErr w:type="spellStart"/>
      <w:r w:rsidRPr="00E57859">
        <w:rPr>
          <w:rFonts w:ascii="Arial Narrow" w:hAnsi="Arial Narrow"/>
          <w:b/>
          <w:sz w:val="22"/>
          <w:szCs w:val="22"/>
        </w:rPr>
        <w:t>području</w:t>
      </w:r>
      <w:proofErr w:type="spellEnd"/>
      <w:r w:rsidRPr="00E57859">
        <w:rPr>
          <w:rFonts w:ascii="Arial Narrow" w:hAnsi="Arial Narrow"/>
          <w:b/>
          <w:sz w:val="22"/>
          <w:szCs w:val="22"/>
        </w:rPr>
        <w:t xml:space="preserve"> Općine Dubravica za 2023. </w:t>
      </w:r>
      <w:proofErr w:type="spellStart"/>
      <w:r w:rsidRPr="00E57859">
        <w:rPr>
          <w:rFonts w:ascii="Arial Narrow" w:hAnsi="Arial Narrow"/>
          <w:b/>
          <w:sz w:val="22"/>
          <w:szCs w:val="22"/>
        </w:rPr>
        <w:t>godinu</w:t>
      </w:r>
      <w:proofErr w:type="spellEnd"/>
    </w:p>
    <w:p w14:paraId="4728F691" w14:textId="77777777" w:rsidR="00E57859" w:rsidRPr="00E57859" w:rsidRDefault="00E57859" w:rsidP="00E57859">
      <w:pPr>
        <w:rPr>
          <w:rFonts w:ascii="Arial Narrow" w:hAnsi="Arial Narrow"/>
        </w:rPr>
      </w:pPr>
    </w:p>
    <w:p w14:paraId="0987FE22" w14:textId="77777777" w:rsidR="00E57859" w:rsidRPr="00E57859" w:rsidRDefault="00E57859" w:rsidP="00E57859">
      <w:pPr>
        <w:pStyle w:val="Tijeloteksta-uvlaka2"/>
        <w:jc w:val="center"/>
        <w:rPr>
          <w:rFonts w:ascii="Arial Narrow" w:hAnsi="Arial Narrow"/>
          <w:b/>
          <w:sz w:val="22"/>
          <w:szCs w:val="22"/>
        </w:rPr>
      </w:pPr>
      <w:r w:rsidRPr="00E57859">
        <w:rPr>
          <w:rFonts w:ascii="Arial Narrow" w:hAnsi="Arial Narrow"/>
          <w:b/>
          <w:sz w:val="22"/>
          <w:szCs w:val="22"/>
        </w:rPr>
        <w:t>I.</w:t>
      </w:r>
    </w:p>
    <w:p w14:paraId="412D0F94" w14:textId="77777777" w:rsidR="00E57859" w:rsidRPr="00E57859" w:rsidRDefault="00E57859" w:rsidP="00E57859">
      <w:pPr>
        <w:rPr>
          <w:rFonts w:ascii="Arial Narrow" w:hAnsi="Arial Narrow"/>
          <w:bCs/>
        </w:rPr>
      </w:pPr>
      <w:r w:rsidRPr="00E57859">
        <w:rPr>
          <w:rFonts w:ascii="Arial Narrow" w:hAnsi="Arial Narrow"/>
          <w:bCs/>
        </w:rPr>
        <w:t xml:space="preserve">Utvrđuje se da je u tijeku 2023. godine izvršeno građenje objekata i uređaja komunalne infrastrukture na području Općine Dubravica kako slijedi: </w:t>
      </w:r>
    </w:p>
    <w:p w14:paraId="78BB8790" w14:textId="77777777" w:rsidR="00E57859" w:rsidRPr="00E57859" w:rsidRDefault="00E57859" w:rsidP="00E57859">
      <w:pPr>
        <w:rPr>
          <w:rFonts w:ascii="Arial Narrow" w:hAnsi="Arial Narrow"/>
          <w:bCs/>
        </w:rPr>
      </w:pPr>
    </w:p>
    <w:p w14:paraId="4D4CA79B" w14:textId="77777777" w:rsidR="00E57859" w:rsidRPr="00E57859" w:rsidRDefault="00E57859" w:rsidP="00E57859">
      <w:pPr>
        <w:pStyle w:val="Naslov1"/>
        <w:keepNext w:val="0"/>
        <w:widowControl w:val="0"/>
        <w:numPr>
          <w:ilvl w:val="0"/>
          <w:numId w:val="24"/>
        </w:numPr>
        <w:tabs>
          <w:tab w:val="num" w:pos="360"/>
          <w:tab w:val="left" w:pos="956"/>
          <w:tab w:val="left" w:pos="957"/>
        </w:tabs>
        <w:autoSpaceDE w:val="0"/>
        <w:autoSpaceDN w:val="0"/>
        <w:spacing w:before="70"/>
        <w:ind w:left="956" w:right="438" w:hanging="360"/>
        <w:rPr>
          <w:rFonts w:ascii="Arial Narrow" w:hAnsi="Arial Narrow"/>
          <w:b w:val="0"/>
          <w:bCs/>
          <w:sz w:val="22"/>
          <w:szCs w:val="22"/>
          <w:lang w:val="pl-PL"/>
        </w:rPr>
      </w:pPr>
      <w:r w:rsidRPr="00E57859">
        <w:rPr>
          <w:rFonts w:ascii="Arial Narrow" w:hAnsi="Arial Narrow"/>
          <w:b w:val="0"/>
          <w:sz w:val="22"/>
          <w:szCs w:val="22"/>
          <w:lang w:val="pl-PL"/>
        </w:rPr>
        <w:t>GRAĐEVINE KOMUNALNE INFRASTRUKTURE KOJE ĆE SE GRADITI U UREĐENIM DIJELOVIMA GRAĐEVINSKOG PODRUČJA</w:t>
      </w:r>
      <w:bookmarkStart w:id="3" w:name="Članak_2."/>
      <w:bookmarkEnd w:id="3"/>
    </w:p>
    <w:p w14:paraId="10C6CEBC" w14:textId="77777777" w:rsidR="00E57859" w:rsidRPr="00E57859" w:rsidRDefault="00E57859" w:rsidP="00E57859">
      <w:pPr>
        <w:rPr>
          <w:rFonts w:ascii="Arial Narrow" w:hAnsi="Arial Narrow"/>
          <w:lang w:val="pl-PL"/>
        </w:rPr>
      </w:pPr>
    </w:p>
    <w:p w14:paraId="35F5CB94" w14:textId="77777777" w:rsidR="00E57859" w:rsidRPr="00E57859" w:rsidRDefault="00E57859" w:rsidP="00E57859">
      <w:pPr>
        <w:pStyle w:val="Tijeloteksta"/>
        <w:ind w:left="236" w:right="438" w:firstLine="720"/>
        <w:rPr>
          <w:rFonts w:ascii="Arial Narrow" w:hAnsi="Arial Narrow"/>
          <w:lang w:val="pl-PL"/>
        </w:rPr>
      </w:pPr>
      <w:r w:rsidRPr="00E57859">
        <w:rPr>
          <w:rFonts w:ascii="Arial Narrow" w:hAnsi="Arial Narrow"/>
          <w:lang w:val="pl-PL"/>
        </w:rPr>
        <w:t>Gradnja građevina komunalne infrastrukture koje će se graditi u uređenim dijelovima građevinskog područja planirana je u ukupnom iznosu od 41.303,00 €, od čega je utrošeno 16.895,24 €.</w:t>
      </w:r>
    </w:p>
    <w:p w14:paraId="318FB8F8" w14:textId="77777777" w:rsidR="00E57859" w:rsidRPr="00E57859" w:rsidRDefault="00E57859" w:rsidP="00E57859">
      <w:pPr>
        <w:pStyle w:val="Tijeloteksta"/>
        <w:ind w:left="236" w:right="438" w:firstLine="720"/>
        <w:rPr>
          <w:rFonts w:ascii="Arial Narrow" w:hAnsi="Arial Narrow"/>
          <w:lang w:val="pl-PL"/>
        </w:rPr>
      </w:pPr>
      <w:r w:rsidRPr="00E57859">
        <w:rPr>
          <w:rFonts w:ascii="Arial Narrow" w:hAnsi="Arial Narrow"/>
          <w:lang w:val="pl-PL"/>
        </w:rPr>
        <w:t>Izvor financiranja planiran je iz općih prihoda i primitaka u iznosu od 15.393,00 €, a realizirano je 6.445,00 €</w:t>
      </w:r>
    </w:p>
    <w:p w14:paraId="71B7D184" w14:textId="77777777" w:rsidR="00E57859" w:rsidRPr="00E57859" w:rsidRDefault="00E57859" w:rsidP="00E57859">
      <w:pPr>
        <w:pStyle w:val="Tijeloteksta"/>
        <w:ind w:left="236" w:right="438" w:firstLine="720"/>
        <w:rPr>
          <w:rFonts w:ascii="Arial Narrow" w:hAnsi="Arial Narrow"/>
          <w:lang w:val="pl-PL"/>
        </w:rPr>
      </w:pPr>
      <w:r w:rsidRPr="00E57859">
        <w:rPr>
          <w:rFonts w:ascii="Arial Narrow" w:hAnsi="Arial Narrow"/>
          <w:lang w:val="pl-PL"/>
        </w:rPr>
        <w:t>Izvor financiranja planiran je iz prihoda od grobne naknade u iznosu od 3.980,00 €, a realizirano je 3.980,00 €</w:t>
      </w:r>
    </w:p>
    <w:p w14:paraId="33EDA379" w14:textId="77777777" w:rsidR="00E57859" w:rsidRPr="00E57859" w:rsidRDefault="00E57859" w:rsidP="00E57859">
      <w:pPr>
        <w:pStyle w:val="Tijeloteksta"/>
        <w:ind w:left="236" w:right="438" w:firstLine="720"/>
        <w:rPr>
          <w:rFonts w:ascii="Arial Narrow" w:hAnsi="Arial Narrow"/>
          <w:lang w:val="pl-PL"/>
        </w:rPr>
      </w:pPr>
      <w:r w:rsidRPr="00E57859">
        <w:rPr>
          <w:rFonts w:ascii="Arial Narrow" w:hAnsi="Arial Narrow"/>
          <w:lang w:val="pl-PL"/>
        </w:rPr>
        <w:t>Izvor financiranja planiran je iz ostalih prihoda za posebne namjene u iznosu od 5.050,00 €, a realizirano je 0,00 €</w:t>
      </w:r>
    </w:p>
    <w:p w14:paraId="3EA52FCD" w14:textId="77777777" w:rsidR="00E57859" w:rsidRPr="00E57859" w:rsidRDefault="00E57859" w:rsidP="00E57859">
      <w:pPr>
        <w:pStyle w:val="Tijeloteksta"/>
        <w:ind w:left="236" w:right="438" w:firstLine="720"/>
        <w:rPr>
          <w:rFonts w:ascii="Arial Narrow" w:hAnsi="Arial Narrow"/>
          <w:lang w:val="pl-PL"/>
        </w:rPr>
      </w:pPr>
      <w:r w:rsidRPr="00E57859">
        <w:rPr>
          <w:rFonts w:ascii="Arial Narrow" w:hAnsi="Arial Narrow"/>
          <w:lang w:val="pl-PL"/>
        </w:rPr>
        <w:t>Izvor financiranja planiran je iz ostale pomoći u iznosu od 270,00 €, a realizirano je 0,00 €</w:t>
      </w:r>
    </w:p>
    <w:p w14:paraId="622792F4" w14:textId="77777777" w:rsidR="00E57859" w:rsidRPr="00E57859" w:rsidRDefault="00E57859" w:rsidP="00E57859">
      <w:pPr>
        <w:pStyle w:val="Tijeloteksta"/>
        <w:ind w:left="236" w:right="438" w:firstLine="720"/>
        <w:rPr>
          <w:rFonts w:ascii="Arial Narrow" w:hAnsi="Arial Narrow"/>
          <w:lang w:val="pl-PL"/>
        </w:rPr>
      </w:pPr>
      <w:r w:rsidRPr="00E57859">
        <w:rPr>
          <w:rFonts w:ascii="Arial Narrow" w:hAnsi="Arial Narrow"/>
          <w:lang w:val="pl-PL"/>
        </w:rPr>
        <w:lastRenderedPageBreak/>
        <w:t>Izvor financiranja planiran je iz prihoda od komunalne naknade u iznosu 10.110,00 €, a realizirano je 0,00 €</w:t>
      </w:r>
    </w:p>
    <w:p w14:paraId="233D7F6C" w14:textId="77777777" w:rsidR="00E57859" w:rsidRPr="00E57859" w:rsidRDefault="00E57859" w:rsidP="00E57859">
      <w:pPr>
        <w:pStyle w:val="Tijeloteksta"/>
        <w:ind w:left="236" w:right="438" w:firstLine="720"/>
        <w:rPr>
          <w:rFonts w:ascii="Arial Narrow" w:hAnsi="Arial Narrow"/>
          <w:lang w:val="pl-PL"/>
        </w:rPr>
      </w:pPr>
      <w:r w:rsidRPr="00E57859">
        <w:rPr>
          <w:rFonts w:ascii="Arial Narrow" w:hAnsi="Arial Narrow"/>
          <w:lang w:val="pl-PL"/>
        </w:rPr>
        <w:t>Izvor financiranja planiran je iz primitaka od zaduživanja u iznosu od 6.500,00 €, a realizirano je 6.470,24 €</w:t>
      </w:r>
    </w:p>
    <w:p w14:paraId="094E117A" w14:textId="77777777" w:rsidR="00E57859" w:rsidRPr="00E57859" w:rsidRDefault="00E57859" w:rsidP="00E57859">
      <w:pPr>
        <w:pStyle w:val="Tijeloteksta"/>
        <w:ind w:left="236" w:right="438" w:firstLine="720"/>
        <w:rPr>
          <w:rFonts w:ascii="Arial Narrow" w:hAnsi="Arial Narrow"/>
          <w:lang w:val="pl-PL"/>
        </w:rPr>
      </w:pPr>
      <w:r w:rsidRPr="00E57859">
        <w:rPr>
          <w:rFonts w:ascii="Arial Narrow" w:hAnsi="Arial Narrow"/>
          <w:lang w:val="pl-PL"/>
        </w:rPr>
        <w:t>kako slijedi:</w:t>
      </w:r>
    </w:p>
    <w:p w14:paraId="1301347D" w14:textId="77777777" w:rsidR="00E57859" w:rsidRPr="00E57859" w:rsidRDefault="00E57859" w:rsidP="00E57859">
      <w:pPr>
        <w:pStyle w:val="Tijeloteksta"/>
        <w:ind w:left="993" w:right="438"/>
        <w:rPr>
          <w:rFonts w:ascii="Arial Narrow" w:hAnsi="Arial Narrow"/>
          <w:b/>
          <w:lang w:val="pl-PL"/>
        </w:rPr>
      </w:pPr>
      <w:r w:rsidRPr="00E57859">
        <w:rPr>
          <w:rFonts w:ascii="Arial Narrow" w:hAnsi="Arial Narrow"/>
          <w:b/>
          <w:lang w:val="pl-PL"/>
        </w:rPr>
        <w:t>1. Javna rasvjeta</w:t>
      </w:r>
    </w:p>
    <w:p w14:paraId="3047579C" w14:textId="77777777" w:rsidR="00E57859" w:rsidRPr="00E57859" w:rsidRDefault="00E57859" w:rsidP="00E57859">
      <w:pPr>
        <w:pStyle w:val="Tijeloteksta"/>
        <w:ind w:left="993" w:right="438"/>
        <w:rPr>
          <w:rFonts w:ascii="Arial Narrow" w:hAnsi="Arial Narrow"/>
          <w:bCs/>
        </w:rPr>
      </w:pPr>
      <w:r w:rsidRPr="00E57859">
        <w:rPr>
          <w:rFonts w:ascii="Arial Narrow" w:hAnsi="Arial Narrow"/>
          <w:bCs/>
        </w:rPr>
        <w:t xml:space="preserve">Za građenje građevine komunalne infrastrukture koja će se graditi u uređenim dijelovima građevinskog područja – JAVNA RASVJETA, planiralo se ulaganje u postavljanje novih rasvjetnih svjetiljki na nerazvrstanim cestama (13 kom-– Ulica Pavla </w:t>
      </w:r>
      <w:proofErr w:type="spellStart"/>
      <w:r w:rsidRPr="00E57859">
        <w:rPr>
          <w:rFonts w:ascii="Arial Narrow" w:hAnsi="Arial Narrow"/>
          <w:bCs/>
        </w:rPr>
        <w:t>Štoosa</w:t>
      </w:r>
      <w:proofErr w:type="spellEnd"/>
      <w:r w:rsidRPr="00E57859">
        <w:rPr>
          <w:rFonts w:ascii="Arial Narrow" w:hAnsi="Arial Narrow"/>
          <w:bCs/>
        </w:rPr>
        <w:t xml:space="preserve">, Ulica Sutlanske doline, Vinski put, </w:t>
      </w:r>
      <w:proofErr w:type="spellStart"/>
      <w:r w:rsidRPr="00E57859">
        <w:rPr>
          <w:rFonts w:ascii="Arial Narrow" w:hAnsi="Arial Narrow"/>
          <w:bCs/>
        </w:rPr>
        <w:t>Lukavečka</w:t>
      </w:r>
      <w:proofErr w:type="spellEnd"/>
      <w:r w:rsidRPr="00E57859">
        <w:rPr>
          <w:rFonts w:ascii="Arial Narrow" w:hAnsi="Arial Narrow"/>
          <w:bCs/>
        </w:rPr>
        <w:t xml:space="preserve"> cesta), planiralo se u ukupnom iznosu od 10.650,00 </w:t>
      </w:r>
      <w:r w:rsidRPr="00E57859">
        <w:rPr>
          <w:rFonts w:ascii="Arial Narrow" w:hAnsi="Arial Narrow"/>
          <w:lang w:val="pl-PL"/>
        </w:rPr>
        <w:t>€, a utrošeno je ukupno 0,00 €.</w:t>
      </w:r>
      <w:r w:rsidRPr="00E57859">
        <w:rPr>
          <w:rFonts w:ascii="Arial Narrow" w:hAnsi="Arial Narrow"/>
          <w:bCs/>
        </w:rPr>
        <w:t xml:space="preserve"> </w:t>
      </w:r>
    </w:p>
    <w:p w14:paraId="3BF8B7FD" w14:textId="77777777" w:rsidR="00E57859" w:rsidRPr="00E57859" w:rsidRDefault="00E57859" w:rsidP="00E57859">
      <w:pPr>
        <w:ind w:left="248" w:firstLine="708"/>
        <w:rPr>
          <w:rFonts w:ascii="Arial Narrow" w:hAnsi="Arial Narrow"/>
          <w:bCs/>
          <w:color w:val="000000"/>
        </w:rPr>
      </w:pPr>
      <w:r w:rsidRPr="00E57859">
        <w:rPr>
          <w:rFonts w:ascii="Arial Narrow" w:hAnsi="Arial Narrow"/>
          <w:bCs/>
          <w:color w:val="000000"/>
        </w:rPr>
        <w:t xml:space="preserve">- izvor financiranja je planiran iz općih prihoda I primitaka općine u iznosu </w:t>
      </w:r>
      <w:r w:rsidRPr="00E57859">
        <w:rPr>
          <w:rFonts w:ascii="Arial Narrow" w:hAnsi="Arial Narrow"/>
          <w:lang w:val="pl-PL"/>
        </w:rPr>
        <w:t>270,00 €</w:t>
      </w:r>
      <w:r w:rsidRPr="00E57859">
        <w:rPr>
          <w:rFonts w:ascii="Arial Narrow" w:hAnsi="Arial Narrow"/>
          <w:bCs/>
          <w:color w:val="000000"/>
        </w:rPr>
        <w:t xml:space="preserve">, te realiziran u iznosu od 0,00 </w:t>
      </w:r>
      <w:r w:rsidRPr="00E57859">
        <w:rPr>
          <w:rFonts w:ascii="Arial Narrow" w:hAnsi="Arial Narrow"/>
          <w:lang w:val="pl-PL"/>
        </w:rPr>
        <w:t>€</w:t>
      </w:r>
      <w:r w:rsidRPr="00E57859">
        <w:rPr>
          <w:rFonts w:ascii="Arial Narrow" w:hAnsi="Arial Narrow"/>
          <w:bCs/>
          <w:color w:val="000000"/>
        </w:rPr>
        <w:t xml:space="preserve"> </w:t>
      </w:r>
    </w:p>
    <w:p w14:paraId="4FB74737" w14:textId="77777777" w:rsidR="00E57859" w:rsidRPr="00E57859" w:rsidRDefault="00E57859" w:rsidP="00E57859">
      <w:pPr>
        <w:pStyle w:val="Tijeloteksta"/>
        <w:spacing w:after="0"/>
        <w:ind w:left="236" w:right="438" w:firstLine="720"/>
        <w:rPr>
          <w:rFonts w:ascii="Arial Narrow" w:hAnsi="Arial Narrow"/>
          <w:lang w:val="pl-PL"/>
        </w:rPr>
      </w:pPr>
      <w:r w:rsidRPr="00E57859">
        <w:rPr>
          <w:rFonts w:ascii="Arial Narrow" w:hAnsi="Arial Narrow"/>
          <w:bCs/>
          <w:color w:val="000000"/>
        </w:rPr>
        <w:t>- izvor financiranja je planiran</w:t>
      </w:r>
      <w:r w:rsidRPr="00E57859">
        <w:rPr>
          <w:rFonts w:ascii="Arial Narrow" w:hAnsi="Arial Narrow"/>
          <w:lang w:val="pl-PL"/>
        </w:rPr>
        <w:t xml:space="preserve"> iz ostalih prihoda za posebne namjene u iznosu od 270,00 €, </w:t>
      </w:r>
      <w:r w:rsidRPr="00E57859">
        <w:rPr>
          <w:rFonts w:ascii="Arial Narrow" w:hAnsi="Arial Narrow"/>
          <w:bCs/>
          <w:color w:val="000000"/>
        </w:rPr>
        <w:t xml:space="preserve">te realiziran u iznosu od 0,00 </w:t>
      </w:r>
      <w:r w:rsidRPr="00E57859">
        <w:rPr>
          <w:rFonts w:ascii="Arial Narrow" w:hAnsi="Arial Narrow"/>
          <w:lang w:val="pl-PL"/>
        </w:rPr>
        <w:t>€</w:t>
      </w:r>
    </w:p>
    <w:p w14:paraId="4533EECF" w14:textId="77777777" w:rsidR="00E57859" w:rsidRPr="00E57859" w:rsidRDefault="00E57859" w:rsidP="00E57859">
      <w:pPr>
        <w:pStyle w:val="Tijeloteksta"/>
        <w:spacing w:after="0"/>
        <w:ind w:left="236" w:right="438" w:firstLine="720"/>
        <w:rPr>
          <w:rFonts w:ascii="Arial Narrow" w:hAnsi="Arial Narrow"/>
          <w:lang w:val="pl-PL"/>
        </w:rPr>
      </w:pPr>
      <w:r w:rsidRPr="00E57859">
        <w:rPr>
          <w:rFonts w:ascii="Arial Narrow" w:hAnsi="Arial Narrow"/>
          <w:bCs/>
          <w:color w:val="000000"/>
        </w:rPr>
        <w:t>- izvor financiranja je planiran</w:t>
      </w:r>
      <w:r w:rsidRPr="00E57859">
        <w:rPr>
          <w:rFonts w:ascii="Arial Narrow" w:hAnsi="Arial Narrow"/>
          <w:lang w:val="pl-PL"/>
        </w:rPr>
        <w:t xml:space="preserve"> iz prihoda od komunalne naknade u iznosu od 10.110,00 €, </w:t>
      </w:r>
      <w:r w:rsidRPr="00E57859">
        <w:rPr>
          <w:rFonts w:ascii="Arial Narrow" w:hAnsi="Arial Narrow"/>
          <w:bCs/>
          <w:color w:val="000000"/>
        </w:rPr>
        <w:t xml:space="preserve">te realiziran u iznosu od 0,00 </w:t>
      </w:r>
      <w:r w:rsidRPr="00E57859">
        <w:rPr>
          <w:rFonts w:ascii="Arial Narrow" w:hAnsi="Arial Narrow"/>
          <w:lang w:val="pl-PL"/>
        </w:rPr>
        <w:t>€</w:t>
      </w:r>
      <w:r w:rsidRPr="00E57859">
        <w:rPr>
          <w:rFonts w:ascii="Arial Narrow" w:hAnsi="Arial Narrow"/>
          <w:bCs/>
          <w:color w:val="000000"/>
        </w:rPr>
        <w:t xml:space="preserve"> </w:t>
      </w:r>
      <w:r w:rsidRPr="00E57859">
        <w:rPr>
          <w:rFonts w:ascii="Arial Narrow" w:hAnsi="Arial Narrow"/>
          <w:lang w:val="pl-PL"/>
        </w:rPr>
        <w:t xml:space="preserve"> </w:t>
      </w:r>
    </w:p>
    <w:p w14:paraId="745D4F44" w14:textId="77777777" w:rsidR="00E57859" w:rsidRPr="00E57859" w:rsidRDefault="00E57859" w:rsidP="00E57859">
      <w:pPr>
        <w:ind w:left="236" w:firstLine="709"/>
        <w:rPr>
          <w:rFonts w:ascii="Arial Narrow" w:hAnsi="Arial Narrow"/>
          <w:bCs/>
          <w:color w:val="000000"/>
        </w:rPr>
      </w:pPr>
      <w:r w:rsidRPr="00E57859">
        <w:rPr>
          <w:rFonts w:ascii="Arial Narrow" w:hAnsi="Arial Narrow"/>
          <w:bCs/>
          <w:color w:val="000000"/>
        </w:rPr>
        <w:t>- obrazloženje značajnijeg odstupanja ostvarenih rashoda u odnosu na planirane: provođenje projekta nije realizirano u 2023. godini već će se provesti u 2024. godini</w:t>
      </w:r>
    </w:p>
    <w:p w14:paraId="3AB6DC43" w14:textId="77777777" w:rsidR="00E57859" w:rsidRPr="00E57859" w:rsidRDefault="00E57859" w:rsidP="00E57859">
      <w:pPr>
        <w:ind w:firstLine="709"/>
        <w:rPr>
          <w:rFonts w:ascii="Arial Narrow" w:hAnsi="Arial Narrow"/>
          <w:bCs/>
          <w:color w:val="000000"/>
        </w:rPr>
      </w:pPr>
    </w:p>
    <w:tbl>
      <w:tblPr>
        <w:tblW w:w="14662" w:type="dxa"/>
        <w:tblLook w:val="04A0" w:firstRow="1" w:lastRow="0" w:firstColumn="1" w:lastColumn="0" w:noHBand="0" w:noVBand="1"/>
      </w:tblPr>
      <w:tblGrid>
        <w:gridCol w:w="2417"/>
        <w:gridCol w:w="7179"/>
        <w:gridCol w:w="1405"/>
        <w:gridCol w:w="1583"/>
        <w:gridCol w:w="1106"/>
        <w:gridCol w:w="972"/>
      </w:tblGrid>
      <w:tr w:rsidR="00E57859" w:rsidRPr="00E57859" w14:paraId="4A1B516F" w14:textId="77777777" w:rsidTr="002128DE">
        <w:trPr>
          <w:trHeight w:val="270"/>
        </w:trPr>
        <w:tc>
          <w:tcPr>
            <w:tcW w:w="2417" w:type="dxa"/>
            <w:tcBorders>
              <w:top w:val="nil"/>
              <w:left w:val="nil"/>
              <w:bottom w:val="nil"/>
              <w:right w:val="nil"/>
            </w:tcBorders>
            <w:shd w:val="clear" w:color="auto" w:fill="auto"/>
            <w:noWrap/>
            <w:vAlign w:val="bottom"/>
            <w:hideMark/>
          </w:tcPr>
          <w:p w14:paraId="142CDA39" w14:textId="77777777" w:rsidR="00E57859" w:rsidRPr="00E57859" w:rsidRDefault="00E57859" w:rsidP="002128DE">
            <w:pPr>
              <w:rPr>
                <w:rFonts w:ascii="Arial Narrow" w:hAnsi="Arial Narrow" w:cs="Arial"/>
                <w:b/>
                <w:bCs/>
              </w:rPr>
            </w:pPr>
            <w:r w:rsidRPr="00E57859">
              <w:rPr>
                <w:rFonts w:ascii="Arial Narrow" w:hAnsi="Arial Narrow" w:cs="Arial"/>
                <w:b/>
                <w:bCs/>
              </w:rPr>
              <w:t>BROJ KONTA</w:t>
            </w:r>
          </w:p>
        </w:tc>
        <w:tc>
          <w:tcPr>
            <w:tcW w:w="7179" w:type="dxa"/>
            <w:tcBorders>
              <w:top w:val="nil"/>
              <w:left w:val="nil"/>
              <w:bottom w:val="nil"/>
              <w:right w:val="nil"/>
            </w:tcBorders>
            <w:shd w:val="clear" w:color="auto" w:fill="auto"/>
            <w:noWrap/>
            <w:vAlign w:val="bottom"/>
            <w:hideMark/>
          </w:tcPr>
          <w:p w14:paraId="17BC750E" w14:textId="77777777" w:rsidR="00E57859" w:rsidRPr="00E57859" w:rsidRDefault="00E57859" w:rsidP="002128DE">
            <w:pPr>
              <w:rPr>
                <w:rFonts w:ascii="Arial Narrow" w:hAnsi="Arial Narrow" w:cs="Arial"/>
                <w:b/>
                <w:bCs/>
              </w:rPr>
            </w:pPr>
            <w:r w:rsidRPr="00E57859">
              <w:rPr>
                <w:rFonts w:ascii="Arial Narrow" w:hAnsi="Arial Narrow" w:cs="Arial"/>
                <w:b/>
                <w:bCs/>
              </w:rPr>
              <w:t>VRSTA RASHODA / IZDATAKA</w:t>
            </w:r>
          </w:p>
        </w:tc>
        <w:tc>
          <w:tcPr>
            <w:tcW w:w="1405" w:type="dxa"/>
            <w:tcBorders>
              <w:top w:val="nil"/>
              <w:left w:val="nil"/>
              <w:bottom w:val="nil"/>
              <w:right w:val="nil"/>
            </w:tcBorders>
            <w:shd w:val="clear" w:color="auto" w:fill="auto"/>
            <w:noWrap/>
            <w:vAlign w:val="bottom"/>
            <w:hideMark/>
          </w:tcPr>
          <w:p w14:paraId="33E36457" w14:textId="77777777" w:rsidR="00E57859" w:rsidRPr="00E57859" w:rsidRDefault="00E57859" w:rsidP="002128DE">
            <w:pPr>
              <w:rPr>
                <w:rFonts w:ascii="Arial Narrow" w:hAnsi="Arial Narrow" w:cs="Arial"/>
                <w:b/>
                <w:bCs/>
              </w:rPr>
            </w:pPr>
            <w:r w:rsidRPr="00E57859">
              <w:rPr>
                <w:rFonts w:ascii="Arial Narrow" w:hAnsi="Arial Narrow" w:cs="Arial"/>
                <w:b/>
                <w:bCs/>
              </w:rPr>
              <w:t>PLANIRANO</w:t>
            </w:r>
          </w:p>
        </w:tc>
        <w:tc>
          <w:tcPr>
            <w:tcW w:w="1583" w:type="dxa"/>
            <w:tcBorders>
              <w:top w:val="nil"/>
              <w:left w:val="nil"/>
              <w:bottom w:val="nil"/>
              <w:right w:val="nil"/>
            </w:tcBorders>
            <w:shd w:val="clear" w:color="auto" w:fill="auto"/>
            <w:noWrap/>
            <w:vAlign w:val="bottom"/>
            <w:hideMark/>
          </w:tcPr>
          <w:p w14:paraId="358D37AC" w14:textId="77777777" w:rsidR="00E57859" w:rsidRPr="00E57859" w:rsidRDefault="00E57859" w:rsidP="002128DE">
            <w:pPr>
              <w:rPr>
                <w:rFonts w:ascii="Arial Narrow" w:hAnsi="Arial Narrow" w:cs="Arial"/>
                <w:b/>
                <w:bCs/>
              </w:rPr>
            </w:pPr>
            <w:r w:rsidRPr="00E57859">
              <w:rPr>
                <w:rFonts w:ascii="Arial Narrow" w:hAnsi="Arial Narrow" w:cs="Arial"/>
                <w:b/>
                <w:bCs/>
              </w:rPr>
              <w:t>REALIZIRANO</w:t>
            </w:r>
          </w:p>
        </w:tc>
        <w:tc>
          <w:tcPr>
            <w:tcW w:w="1106" w:type="dxa"/>
            <w:tcBorders>
              <w:top w:val="nil"/>
              <w:left w:val="nil"/>
              <w:bottom w:val="nil"/>
              <w:right w:val="nil"/>
            </w:tcBorders>
            <w:shd w:val="clear" w:color="auto" w:fill="auto"/>
            <w:noWrap/>
            <w:vAlign w:val="bottom"/>
            <w:hideMark/>
          </w:tcPr>
          <w:p w14:paraId="059D81B4" w14:textId="77777777" w:rsidR="00E57859" w:rsidRPr="00E57859" w:rsidRDefault="00E57859" w:rsidP="002128DE">
            <w:pPr>
              <w:rPr>
                <w:rFonts w:ascii="Arial Narrow" w:hAnsi="Arial Narrow" w:cs="Arial"/>
                <w:b/>
                <w:bCs/>
              </w:rPr>
            </w:pPr>
            <w:r w:rsidRPr="00E57859">
              <w:rPr>
                <w:rFonts w:ascii="Arial Narrow" w:hAnsi="Arial Narrow" w:cs="Arial"/>
                <w:b/>
                <w:bCs/>
              </w:rPr>
              <w:t>RAZLIKA</w:t>
            </w:r>
          </w:p>
        </w:tc>
        <w:tc>
          <w:tcPr>
            <w:tcW w:w="972" w:type="dxa"/>
            <w:tcBorders>
              <w:top w:val="nil"/>
              <w:left w:val="nil"/>
              <w:bottom w:val="nil"/>
              <w:right w:val="nil"/>
            </w:tcBorders>
            <w:shd w:val="clear" w:color="auto" w:fill="auto"/>
            <w:noWrap/>
            <w:vAlign w:val="bottom"/>
            <w:hideMark/>
          </w:tcPr>
          <w:p w14:paraId="06857D0F" w14:textId="77777777" w:rsidR="00E57859" w:rsidRPr="00E57859" w:rsidRDefault="00E57859" w:rsidP="002128DE">
            <w:pPr>
              <w:rPr>
                <w:rFonts w:ascii="Arial Narrow" w:hAnsi="Arial Narrow" w:cs="Arial"/>
                <w:b/>
                <w:bCs/>
              </w:rPr>
            </w:pPr>
            <w:r w:rsidRPr="00E57859">
              <w:rPr>
                <w:rFonts w:ascii="Arial Narrow" w:hAnsi="Arial Narrow" w:cs="Arial"/>
                <w:b/>
                <w:bCs/>
              </w:rPr>
              <w:t>INDEKS</w:t>
            </w:r>
          </w:p>
        </w:tc>
      </w:tr>
      <w:tr w:rsidR="00E57859" w:rsidRPr="00E57859" w14:paraId="3E7A499D" w14:textId="77777777" w:rsidTr="002128DE">
        <w:trPr>
          <w:trHeight w:val="270"/>
        </w:trPr>
        <w:tc>
          <w:tcPr>
            <w:tcW w:w="2417" w:type="dxa"/>
            <w:tcBorders>
              <w:top w:val="nil"/>
              <w:left w:val="nil"/>
              <w:bottom w:val="nil"/>
              <w:right w:val="nil"/>
            </w:tcBorders>
            <w:shd w:val="clear" w:color="000000" w:fill="0066CC"/>
            <w:noWrap/>
            <w:vAlign w:val="bottom"/>
            <w:hideMark/>
          </w:tcPr>
          <w:p w14:paraId="150FF6E1"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t>Kapitalni projekt K100002</w:t>
            </w:r>
          </w:p>
        </w:tc>
        <w:tc>
          <w:tcPr>
            <w:tcW w:w="7179" w:type="dxa"/>
            <w:tcBorders>
              <w:top w:val="nil"/>
              <w:left w:val="nil"/>
              <w:bottom w:val="nil"/>
              <w:right w:val="nil"/>
            </w:tcBorders>
            <w:shd w:val="clear" w:color="000000" w:fill="0066CC"/>
            <w:noWrap/>
            <w:vAlign w:val="bottom"/>
            <w:hideMark/>
          </w:tcPr>
          <w:p w14:paraId="207ECA44"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t>Javna rasvjeta</w:t>
            </w:r>
          </w:p>
        </w:tc>
        <w:tc>
          <w:tcPr>
            <w:tcW w:w="1405" w:type="dxa"/>
            <w:tcBorders>
              <w:top w:val="nil"/>
              <w:left w:val="nil"/>
              <w:bottom w:val="nil"/>
              <w:right w:val="nil"/>
            </w:tcBorders>
            <w:shd w:val="clear" w:color="000000" w:fill="0066CC"/>
            <w:noWrap/>
            <w:vAlign w:val="bottom"/>
            <w:hideMark/>
          </w:tcPr>
          <w:p w14:paraId="3B2252D8"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10.650,00</w:t>
            </w:r>
          </w:p>
        </w:tc>
        <w:tc>
          <w:tcPr>
            <w:tcW w:w="1583" w:type="dxa"/>
            <w:tcBorders>
              <w:top w:val="nil"/>
              <w:left w:val="nil"/>
              <w:bottom w:val="nil"/>
              <w:right w:val="nil"/>
            </w:tcBorders>
            <w:shd w:val="clear" w:color="000000" w:fill="0066CC"/>
            <w:noWrap/>
            <w:vAlign w:val="bottom"/>
            <w:hideMark/>
          </w:tcPr>
          <w:p w14:paraId="2ED0EE87"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0,00</w:t>
            </w:r>
          </w:p>
        </w:tc>
        <w:tc>
          <w:tcPr>
            <w:tcW w:w="1106" w:type="dxa"/>
            <w:tcBorders>
              <w:top w:val="nil"/>
              <w:left w:val="nil"/>
              <w:bottom w:val="nil"/>
              <w:right w:val="nil"/>
            </w:tcBorders>
            <w:shd w:val="clear" w:color="000000" w:fill="0066CC"/>
            <w:noWrap/>
            <w:vAlign w:val="bottom"/>
            <w:hideMark/>
          </w:tcPr>
          <w:p w14:paraId="205B8484"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10.650,00</w:t>
            </w:r>
          </w:p>
        </w:tc>
        <w:tc>
          <w:tcPr>
            <w:tcW w:w="972" w:type="dxa"/>
            <w:tcBorders>
              <w:top w:val="nil"/>
              <w:left w:val="nil"/>
              <w:bottom w:val="nil"/>
              <w:right w:val="nil"/>
            </w:tcBorders>
            <w:shd w:val="clear" w:color="000000" w:fill="0066CC"/>
            <w:noWrap/>
            <w:vAlign w:val="bottom"/>
            <w:hideMark/>
          </w:tcPr>
          <w:p w14:paraId="71F77CC3"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0,00</w:t>
            </w:r>
          </w:p>
        </w:tc>
      </w:tr>
      <w:tr w:rsidR="00E57859" w:rsidRPr="00E57859" w14:paraId="6DC41F5A" w14:textId="77777777" w:rsidTr="002128DE">
        <w:trPr>
          <w:trHeight w:val="270"/>
        </w:trPr>
        <w:tc>
          <w:tcPr>
            <w:tcW w:w="2417" w:type="dxa"/>
            <w:tcBorders>
              <w:top w:val="nil"/>
              <w:left w:val="nil"/>
              <w:bottom w:val="nil"/>
              <w:right w:val="nil"/>
            </w:tcBorders>
            <w:shd w:val="clear" w:color="000000" w:fill="FFFF99"/>
            <w:noWrap/>
            <w:vAlign w:val="bottom"/>
            <w:hideMark/>
          </w:tcPr>
          <w:p w14:paraId="7466E0C7"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1.</w:t>
            </w:r>
          </w:p>
        </w:tc>
        <w:tc>
          <w:tcPr>
            <w:tcW w:w="7179" w:type="dxa"/>
            <w:tcBorders>
              <w:top w:val="nil"/>
              <w:left w:val="nil"/>
              <w:bottom w:val="nil"/>
              <w:right w:val="nil"/>
            </w:tcBorders>
            <w:shd w:val="clear" w:color="000000" w:fill="FFFF99"/>
            <w:noWrap/>
            <w:vAlign w:val="bottom"/>
            <w:hideMark/>
          </w:tcPr>
          <w:p w14:paraId="29CA1CD8"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Opći prihodi i primici</w:t>
            </w:r>
          </w:p>
        </w:tc>
        <w:tc>
          <w:tcPr>
            <w:tcW w:w="1405" w:type="dxa"/>
            <w:tcBorders>
              <w:top w:val="nil"/>
              <w:left w:val="nil"/>
              <w:bottom w:val="nil"/>
              <w:right w:val="nil"/>
            </w:tcBorders>
            <w:shd w:val="clear" w:color="000000" w:fill="FFFF99"/>
            <w:noWrap/>
            <w:vAlign w:val="bottom"/>
            <w:hideMark/>
          </w:tcPr>
          <w:p w14:paraId="49C14955"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270,00</w:t>
            </w:r>
          </w:p>
        </w:tc>
        <w:tc>
          <w:tcPr>
            <w:tcW w:w="1583" w:type="dxa"/>
            <w:tcBorders>
              <w:top w:val="nil"/>
              <w:left w:val="nil"/>
              <w:bottom w:val="nil"/>
              <w:right w:val="nil"/>
            </w:tcBorders>
            <w:shd w:val="clear" w:color="000000" w:fill="FFFF99"/>
            <w:noWrap/>
            <w:vAlign w:val="bottom"/>
            <w:hideMark/>
          </w:tcPr>
          <w:p w14:paraId="17272AEE"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106" w:type="dxa"/>
            <w:tcBorders>
              <w:top w:val="nil"/>
              <w:left w:val="nil"/>
              <w:bottom w:val="nil"/>
              <w:right w:val="nil"/>
            </w:tcBorders>
            <w:shd w:val="clear" w:color="000000" w:fill="FFFF99"/>
            <w:noWrap/>
            <w:vAlign w:val="bottom"/>
            <w:hideMark/>
          </w:tcPr>
          <w:p w14:paraId="54A6B943"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270,00</w:t>
            </w:r>
          </w:p>
        </w:tc>
        <w:tc>
          <w:tcPr>
            <w:tcW w:w="972" w:type="dxa"/>
            <w:tcBorders>
              <w:top w:val="nil"/>
              <w:left w:val="nil"/>
              <w:bottom w:val="nil"/>
              <w:right w:val="nil"/>
            </w:tcBorders>
            <w:shd w:val="clear" w:color="000000" w:fill="FFFF99"/>
            <w:noWrap/>
            <w:vAlign w:val="bottom"/>
            <w:hideMark/>
          </w:tcPr>
          <w:p w14:paraId="1B1E2026"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255A0BC6" w14:textId="77777777" w:rsidTr="002128DE">
        <w:trPr>
          <w:trHeight w:val="270"/>
        </w:trPr>
        <w:tc>
          <w:tcPr>
            <w:tcW w:w="2417" w:type="dxa"/>
            <w:tcBorders>
              <w:top w:val="nil"/>
              <w:left w:val="nil"/>
              <w:bottom w:val="nil"/>
              <w:right w:val="nil"/>
            </w:tcBorders>
            <w:shd w:val="clear" w:color="000000" w:fill="FFFF99"/>
            <w:noWrap/>
            <w:vAlign w:val="bottom"/>
            <w:hideMark/>
          </w:tcPr>
          <w:p w14:paraId="17F3BFD3"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1.1.</w:t>
            </w:r>
          </w:p>
        </w:tc>
        <w:tc>
          <w:tcPr>
            <w:tcW w:w="7179" w:type="dxa"/>
            <w:tcBorders>
              <w:top w:val="nil"/>
              <w:left w:val="nil"/>
              <w:bottom w:val="nil"/>
              <w:right w:val="nil"/>
            </w:tcBorders>
            <w:shd w:val="clear" w:color="000000" w:fill="FFFF99"/>
            <w:noWrap/>
            <w:vAlign w:val="bottom"/>
            <w:hideMark/>
          </w:tcPr>
          <w:p w14:paraId="7D12CC81"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Opći prihodi i primici</w:t>
            </w:r>
          </w:p>
        </w:tc>
        <w:tc>
          <w:tcPr>
            <w:tcW w:w="1405" w:type="dxa"/>
            <w:tcBorders>
              <w:top w:val="nil"/>
              <w:left w:val="nil"/>
              <w:bottom w:val="nil"/>
              <w:right w:val="nil"/>
            </w:tcBorders>
            <w:shd w:val="clear" w:color="000000" w:fill="FFFF99"/>
            <w:noWrap/>
            <w:vAlign w:val="bottom"/>
            <w:hideMark/>
          </w:tcPr>
          <w:p w14:paraId="553C5C4F"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270,00</w:t>
            </w:r>
          </w:p>
        </w:tc>
        <w:tc>
          <w:tcPr>
            <w:tcW w:w="1583" w:type="dxa"/>
            <w:tcBorders>
              <w:top w:val="nil"/>
              <w:left w:val="nil"/>
              <w:bottom w:val="nil"/>
              <w:right w:val="nil"/>
            </w:tcBorders>
            <w:shd w:val="clear" w:color="000000" w:fill="FFFF99"/>
            <w:noWrap/>
            <w:vAlign w:val="bottom"/>
            <w:hideMark/>
          </w:tcPr>
          <w:p w14:paraId="07AE2ED3"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106" w:type="dxa"/>
            <w:tcBorders>
              <w:top w:val="nil"/>
              <w:left w:val="nil"/>
              <w:bottom w:val="nil"/>
              <w:right w:val="nil"/>
            </w:tcBorders>
            <w:shd w:val="clear" w:color="000000" w:fill="FFFF99"/>
            <w:noWrap/>
            <w:vAlign w:val="bottom"/>
            <w:hideMark/>
          </w:tcPr>
          <w:p w14:paraId="40470C40"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270,00</w:t>
            </w:r>
          </w:p>
        </w:tc>
        <w:tc>
          <w:tcPr>
            <w:tcW w:w="972" w:type="dxa"/>
            <w:tcBorders>
              <w:top w:val="nil"/>
              <w:left w:val="nil"/>
              <w:bottom w:val="nil"/>
              <w:right w:val="nil"/>
            </w:tcBorders>
            <w:shd w:val="clear" w:color="000000" w:fill="FFFF99"/>
            <w:noWrap/>
            <w:vAlign w:val="bottom"/>
            <w:hideMark/>
          </w:tcPr>
          <w:p w14:paraId="00ADC48D"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6A240058" w14:textId="77777777" w:rsidTr="002128DE">
        <w:trPr>
          <w:trHeight w:val="270"/>
        </w:trPr>
        <w:tc>
          <w:tcPr>
            <w:tcW w:w="2417" w:type="dxa"/>
            <w:tcBorders>
              <w:top w:val="nil"/>
              <w:left w:val="nil"/>
              <w:bottom w:val="nil"/>
              <w:right w:val="nil"/>
            </w:tcBorders>
            <w:shd w:val="clear" w:color="auto" w:fill="auto"/>
            <w:noWrap/>
            <w:vAlign w:val="bottom"/>
            <w:hideMark/>
          </w:tcPr>
          <w:p w14:paraId="0A826767" w14:textId="77777777" w:rsidR="00E57859" w:rsidRPr="00E57859" w:rsidRDefault="00E57859" w:rsidP="002128DE">
            <w:pPr>
              <w:rPr>
                <w:rFonts w:ascii="Arial Narrow" w:hAnsi="Arial Narrow" w:cs="Arial"/>
              </w:rPr>
            </w:pPr>
            <w:r w:rsidRPr="00E57859">
              <w:rPr>
                <w:rFonts w:ascii="Arial Narrow" w:hAnsi="Arial Narrow" w:cs="Arial"/>
              </w:rPr>
              <w:t>4</w:t>
            </w:r>
          </w:p>
        </w:tc>
        <w:tc>
          <w:tcPr>
            <w:tcW w:w="7179" w:type="dxa"/>
            <w:tcBorders>
              <w:top w:val="nil"/>
              <w:left w:val="nil"/>
              <w:bottom w:val="nil"/>
              <w:right w:val="nil"/>
            </w:tcBorders>
            <w:shd w:val="clear" w:color="auto" w:fill="auto"/>
            <w:noWrap/>
            <w:vAlign w:val="bottom"/>
            <w:hideMark/>
          </w:tcPr>
          <w:p w14:paraId="47C5896F"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00365390" w14:textId="77777777" w:rsidR="00E57859" w:rsidRPr="00E57859" w:rsidRDefault="00E57859" w:rsidP="002128DE">
            <w:pPr>
              <w:jc w:val="right"/>
              <w:rPr>
                <w:rFonts w:ascii="Arial Narrow" w:hAnsi="Arial Narrow" w:cs="Arial"/>
              </w:rPr>
            </w:pPr>
            <w:r w:rsidRPr="00E57859">
              <w:rPr>
                <w:rFonts w:ascii="Arial Narrow" w:hAnsi="Arial Narrow" w:cs="Arial"/>
              </w:rPr>
              <w:t>270,00</w:t>
            </w:r>
          </w:p>
        </w:tc>
        <w:tc>
          <w:tcPr>
            <w:tcW w:w="1583" w:type="dxa"/>
            <w:tcBorders>
              <w:top w:val="nil"/>
              <w:left w:val="nil"/>
              <w:bottom w:val="nil"/>
              <w:right w:val="nil"/>
            </w:tcBorders>
            <w:shd w:val="clear" w:color="auto" w:fill="auto"/>
            <w:noWrap/>
            <w:vAlign w:val="bottom"/>
            <w:hideMark/>
          </w:tcPr>
          <w:p w14:paraId="3F306A38"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106" w:type="dxa"/>
            <w:tcBorders>
              <w:top w:val="nil"/>
              <w:left w:val="nil"/>
              <w:bottom w:val="nil"/>
              <w:right w:val="nil"/>
            </w:tcBorders>
            <w:shd w:val="clear" w:color="auto" w:fill="auto"/>
            <w:noWrap/>
            <w:vAlign w:val="bottom"/>
            <w:hideMark/>
          </w:tcPr>
          <w:p w14:paraId="3F67B4F2" w14:textId="77777777" w:rsidR="00E57859" w:rsidRPr="00E57859" w:rsidRDefault="00E57859" w:rsidP="002128DE">
            <w:pPr>
              <w:jc w:val="right"/>
              <w:rPr>
                <w:rFonts w:ascii="Arial Narrow" w:hAnsi="Arial Narrow" w:cs="Arial"/>
              </w:rPr>
            </w:pPr>
            <w:r w:rsidRPr="00E57859">
              <w:rPr>
                <w:rFonts w:ascii="Arial Narrow" w:hAnsi="Arial Narrow" w:cs="Arial"/>
              </w:rPr>
              <w:t>270,00</w:t>
            </w:r>
          </w:p>
        </w:tc>
        <w:tc>
          <w:tcPr>
            <w:tcW w:w="972" w:type="dxa"/>
            <w:tcBorders>
              <w:top w:val="nil"/>
              <w:left w:val="nil"/>
              <w:bottom w:val="nil"/>
              <w:right w:val="nil"/>
            </w:tcBorders>
            <w:shd w:val="clear" w:color="auto" w:fill="auto"/>
            <w:noWrap/>
            <w:vAlign w:val="bottom"/>
            <w:hideMark/>
          </w:tcPr>
          <w:p w14:paraId="08957E89"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518ECBBF" w14:textId="77777777" w:rsidTr="002128DE">
        <w:trPr>
          <w:trHeight w:val="270"/>
        </w:trPr>
        <w:tc>
          <w:tcPr>
            <w:tcW w:w="2417" w:type="dxa"/>
            <w:tcBorders>
              <w:top w:val="nil"/>
              <w:left w:val="nil"/>
              <w:bottom w:val="nil"/>
              <w:right w:val="nil"/>
            </w:tcBorders>
            <w:shd w:val="clear" w:color="auto" w:fill="auto"/>
            <w:noWrap/>
            <w:vAlign w:val="bottom"/>
            <w:hideMark/>
          </w:tcPr>
          <w:p w14:paraId="022E211D" w14:textId="77777777" w:rsidR="00E57859" w:rsidRPr="00E57859" w:rsidRDefault="00E57859" w:rsidP="002128DE">
            <w:pPr>
              <w:rPr>
                <w:rFonts w:ascii="Arial Narrow" w:hAnsi="Arial Narrow" w:cs="Arial"/>
              </w:rPr>
            </w:pPr>
            <w:r w:rsidRPr="00E57859">
              <w:rPr>
                <w:rFonts w:ascii="Arial Narrow" w:hAnsi="Arial Narrow" w:cs="Arial"/>
              </w:rPr>
              <w:lastRenderedPageBreak/>
              <w:t>4214</w:t>
            </w:r>
          </w:p>
        </w:tc>
        <w:tc>
          <w:tcPr>
            <w:tcW w:w="7179" w:type="dxa"/>
            <w:tcBorders>
              <w:top w:val="nil"/>
              <w:left w:val="nil"/>
              <w:bottom w:val="nil"/>
              <w:right w:val="nil"/>
            </w:tcBorders>
            <w:shd w:val="clear" w:color="auto" w:fill="auto"/>
            <w:noWrap/>
            <w:vAlign w:val="bottom"/>
            <w:hideMark/>
          </w:tcPr>
          <w:p w14:paraId="3EB913A7" w14:textId="77777777" w:rsidR="00E57859" w:rsidRPr="00E57859" w:rsidRDefault="00E57859" w:rsidP="002128DE">
            <w:pPr>
              <w:rPr>
                <w:rFonts w:ascii="Arial Narrow" w:hAnsi="Arial Narrow" w:cs="Arial"/>
              </w:rPr>
            </w:pPr>
            <w:r w:rsidRPr="00E57859">
              <w:rPr>
                <w:rFonts w:ascii="Arial Narrow" w:hAnsi="Arial Narrow" w:cs="Arial"/>
              </w:rPr>
              <w:t>Proširenje javne rasvjete</w:t>
            </w:r>
          </w:p>
        </w:tc>
        <w:tc>
          <w:tcPr>
            <w:tcW w:w="1405" w:type="dxa"/>
            <w:tcBorders>
              <w:top w:val="nil"/>
              <w:left w:val="nil"/>
              <w:bottom w:val="nil"/>
              <w:right w:val="nil"/>
            </w:tcBorders>
            <w:shd w:val="clear" w:color="auto" w:fill="auto"/>
            <w:noWrap/>
            <w:vAlign w:val="bottom"/>
            <w:hideMark/>
          </w:tcPr>
          <w:p w14:paraId="5D33B766" w14:textId="77777777" w:rsidR="00E57859" w:rsidRPr="00E57859" w:rsidRDefault="00E57859" w:rsidP="002128DE">
            <w:pPr>
              <w:jc w:val="right"/>
              <w:rPr>
                <w:rFonts w:ascii="Arial Narrow" w:hAnsi="Arial Narrow" w:cs="Arial"/>
              </w:rPr>
            </w:pPr>
            <w:r w:rsidRPr="00E57859">
              <w:rPr>
                <w:rFonts w:ascii="Arial Narrow" w:hAnsi="Arial Narrow" w:cs="Arial"/>
              </w:rPr>
              <w:t>270,00</w:t>
            </w:r>
          </w:p>
        </w:tc>
        <w:tc>
          <w:tcPr>
            <w:tcW w:w="1583" w:type="dxa"/>
            <w:tcBorders>
              <w:top w:val="nil"/>
              <w:left w:val="nil"/>
              <w:bottom w:val="nil"/>
              <w:right w:val="nil"/>
            </w:tcBorders>
            <w:shd w:val="clear" w:color="auto" w:fill="auto"/>
            <w:noWrap/>
            <w:vAlign w:val="bottom"/>
            <w:hideMark/>
          </w:tcPr>
          <w:p w14:paraId="240FAAB5"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106" w:type="dxa"/>
            <w:tcBorders>
              <w:top w:val="nil"/>
              <w:left w:val="nil"/>
              <w:bottom w:val="nil"/>
              <w:right w:val="nil"/>
            </w:tcBorders>
            <w:shd w:val="clear" w:color="auto" w:fill="auto"/>
            <w:noWrap/>
            <w:vAlign w:val="bottom"/>
            <w:hideMark/>
          </w:tcPr>
          <w:p w14:paraId="0814B5C1" w14:textId="77777777" w:rsidR="00E57859" w:rsidRPr="00E57859" w:rsidRDefault="00E57859" w:rsidP="002128DE">
            <w:pPr>
              <w:jc w:val="right"/>
              <w:rPr>
                <w:rFonts w:ascii="Arial Narrow" w:hAnsi="Arial Narrow" w:cs="Arial"/>
              </w:rPr>
            </w:pPr>
            <w:r w:rsidRPr="00E57859">
              <w:rPr>
                <w:rFonts w:ascii="Arial Narrow" w:hAnsi="Arial Narrow" w:cs="Arial"/>
              </w:rPr>
              <w:t>270,00</w:t>
            </w:r>
          </w:p>
        </w:tc>
        <w:tc>
          <w:tcPr>
            <w:tcW w:w="972" w:type="dxa"/>
            <w:tcBorders>
              <w:top w:val="nil"/>
              <w:left w:val="nil"/>
              <w:bottom w:val="nil"/>
              <w:right w:val="nil"/>
            </w:tcBorders>
            <w:shd w:val="clear" w:color="auto" w:fill="auto"/>
            <w:noWrap/>
            <w:vAlign w:val="bottom"/>
            <w:hideMark/>
          </w:tcPr>
          <w:p w14:paraId="1D8D51FB"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22D0B82F" w14:textId="77777777" w:rsidTr="002128DE">
        <w:trPr>
          <w:trHeight w:val="270"/>
        </w:trPr>
        <w:tc>
          <w:tcPr>
            <w:tcW w:w="2417" w:type="dxa"/>
            <w:tcBorders>
              <w:top w:val="nil"/>
              <w:left w:val="nil"/>
              <w:bottom w:val="nil"/>
              <w:right w:val="nil"/>
            </w:tcBorders>
            <w:shd w:val="clear" w:color="000000" w:fill="FFFF99"/>
            <w:noWrap/>
            <w:vAlign w:val="bottom"/>
            <w:hideMark/>
          </w:tcPr>
          <w:p w14:paraId="6E2B35C0"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4.</w:t>
            </w:r>
          </w:p>
        </w:tc>
        <w:tc>
          <w:tcPr>
            <w:tcW w:w="7179" w:type="dxa"/>
            <w:tcBorders>
              <w:top w:val="nil"/>
              <w:left w:val="nil"/>
              <w:bottom w:val="nil"/>
              <w:right w:val="nil"/>
            </w:tcBorders>
            <w:shd w:val="clear" w:color="000000" w:fill="FFFF99"/>
            <w:noWrap/>
            <w:vAlign w:val="bottom"/>
            <w:hideMark/>
          </w:tcPr>
          <w:p w14:paraId="0AB9FF03"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Prihodi za posebne namjene</w:t>
            </w:r>
          </w:p>
        </w:tc>
        <w:tc>
          <w:tcPr>
            <w:tcW w:w="1405" w:type="dxa"/>
            <w:tcBorders>
              <w:top w:val="nil"/>
              <w:left w:val="nil"/>
              <w:bottom w:val="nil"/>
              <w:right w:val="nil"/>
            </w:tcBorders>
            <w:shd w:val="clear" w:color="000000" w:fill="FFFF99"/>
            <w:noWrap/>
            <w:vAlign w:val="bottom"/>
            <w:hideMark/>
          </w:tcPr>
          <w:p w14:paraId="1C78DE19"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10.380,00</w:t>
            </w:r>
          </w:p>
        </w:tc>
        <w:tc>
          <w:tcPr>
            <w:tcW w:w="1583" w:type="dxa"/>
            <w:tcBorders>
              <w:top w:val="nil"/>
              <w:left w:val="nil"/>
              <w:bottom w:val="nil"/>
              <w:right w:val="nil"/>
            </w:tcBorders>
            <w:shd w:val="clear" w:color="000000" w:fill="FFFF99"/>
            <w:noWrap/>
            <w:vAlign w:val="bottom"/>
            <w:hideMark/>
          </w:tcPr>
          <w:p w14:paraId="63ED2DE9"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106" w:type="dxa"/>
            <w:tcBorders>
              <w:top w:val="nil"/>
              <w:left w:val="nil"/>
              <w:bottom w:val="nil"/>
              <w:right w:val="nil"/>
            </w:tcBorders>
            <w:shd w:val="clear" w:color="000000" w:fill="FFFF99"/>
            <w:noWrap/>
            <w:vAlign w:val="bottom"/>
            <w:hideMark/>
          </w:tcPr>
          <w:p w14:paraId="1D0732C4"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10.380,00</w:t>
            </w:r>
          </w:p>
        </w:tc>
        <w:tc>
          <w:tcPr>
            <w:tcW w:w="972" w:type="dxa"/>
            <w:tcBorders>
              <w:top w:val="nil"/>
              <w:left w:val="nil"/>
              <w:bottom w:val="nil"/>
              <w:right w:val="nil"/>
            </w:tcBorders>
            <w:shd w:val="clear" w:color="000000" w:fill="FFFF99"/>
            <w:noWrap/>
            <w:vAlign w:val="bottom"/>
            <w:hideMark/>
          </w:tcPr>
          <w:p w14:paraId="38334AFE"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5944313D" w14:textId="77777777" w:rsidTr="002128DE">
        <w:trPr>
          <w:trHeight w:val="270"/>
        </w:trPr>
        <w:tc>
          <w:tcPr>
            <w:tcW w:w="2417" w:type="dxa"/>
            <w:tcBorders>
              <w:top w:val="nil"/>
              <w:left w:val="nil"/>
              <w:bottom w:val="nil"/>
              <w:right w:val="nil"/>
            </w:tcBorders>
            <w:shd w:val="clear" w:color="000000" w:fill="FFFF99"/>
            <w:noWrap/>
            <w:vAlign w:val="bottom"/>
            <w:hideMark/>
          </w:tcPr>
          <w:p w14:paraId="3C36A89C"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4.3.</w:t>
            </w:r>
          </w:p>
        </w:tc>
        <w:tc>
          <w:tcPr>
            <w:tcW w:w="7179" w:type="dxa"/>
            <w:tcBorders>
              <w:top w:val="nil"/>
              <w:left w:val="nil"/>
              <w:bottom w:val="nil"/>
              <w:right w:val="nil"/>
            </w:tcBorders>
            <w:shd w:val="clear" w:color="000000" w:fill="FFFF99"/>
            <w:noWrap/>
            <w:vAlign w:val="bottom"/>
            <w:hideMark/>
          </w:tcPr>
          <w:p w14:paraId="17EF31BB"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Ostali prihodi za posebne namjene</w:t>
            </w:r>
          </w:p>
        </w:tc>
        <w:tc>
          <w:tcPr>
            <w:tcW w:w="1405" w:type="dxa"/>
            <w:tcBorders>
              <w:top w:val="nil"/>
              <w:left w:val="nil"/>
              <w:bottom w:val="nil"/>
              <w:right w:val="nil"/>
            </w:tcBorders>
            <w:shd w:val="clear" w:color="000000" w:fill="FFFF99"/>
            <w:noWrap/>
            <w:vAlign w:val="bottom"/>
            <w:hideMark/>
          </w:tcPr>
          <w:p w14:paraId="4E538A3B"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270,00</w:t>
            </w:r>
          </w:p>
        </w:tc>
        <w:tc>
          <w:tcPr>
            <w:tcW w:w="1583" w:type="dxa"/>
            <w:tcBorders>
              <w:top w:val="nil"/>
              <w:left w:val="nil"/>
              <w:bottom w:val="nil"/>
              <w:right w:val="nil"/>
            </w:tcBorders>
            <w:shd w:val="clear" w:color="000000" w:fill="FFFF99"/>
            <w:noWrap/>
            <w:vAlign w:val="bottom"/>
            <w:hideMark/>
          </w:tcPr>
          <w:p w14:paraId="75EAD538"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106" w:type="dxa"/>
            <w:tcBorders>
              <w:top w:val="nil"/>
              <w:left w:val="nil"/>
              <w:bottom w:val="nil"/>
              <w:right w:val="nil"/>
            </w:tcBorders>
            <w:shd w:val="clear" w:color="000000" w:fill="FFFF99"/>
            <w:noWrap/>
            <w:vAlign w:val="bottom"/>
            <w:hideMark/>
          </w:tcPr>
          <w:p w14:paraId="4D02B2BD"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270,00</w:t>
            </w:r>
          </w:p>
        </w:tc>
        <w:tc>
          <w:tcPr>
            <w:tcW w:w="972" w:type="dxa"/>
            <w:tcBorders>
              <w:top w:val="nil"/>
              <w:left w:val="nil"/>
              <w:bottom w:val="nil"/>
              <w:right w:val="nil"/>
            </w:tcBorders>
            <w:shd w:val="clear" w:color="000000" w:fill="FFFF99"/>
            <w:noWrap/>
            <w:vAlign w:val="bottom"/>
            <w:hideMark/>
          </w:tcPr>
          <w:p w14:paraId="7B8FDDFD"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0D72CEE4" w14:textId="77777777" w:rsidTr="002128DE">
        <w:trPr>
          <w:trHeight w:val="270"/>
        </w:trPr>
        <w:tc>
          <w:tcPr>
            <w:tcW w:w="2417" w:type="dxa"/>
            <w:tcBorders>
              <w:top w:val="nil"/>
              <w:left w:val="nil"/>
              <w:bottom w:val="nil"/>
              <w:right w:val="nil"/>
            </w:tcBorders>
            <w:shd w:val="clear" w:color="auto" w:fill="auto"/>
            <w:noWrap/>
            <w:vAlign w:val="bottom"/>
            <w:hideMark/>
          </w:tcPr>
          <w:p w14:paraId="2821D497" w14:textId="77777777" w:rsidR="00E57859" w:rsidRPr="00E57859" w:rsidRDefault="00E57859" w:rsidP="002128DE">
            <w:pPr>
              <w:rPr>
                <w:rFonts w:ascii="Arial Narrow" w:hAnsi="Arial Narrow" w:cs="Arial"/>
              </w:rPr>
            </w:pPr>
            <w:r w:rsidRPr="00E57859">
              <w:rPr>
                <w:rFonts w:ascii="Arial Narrow" w:hAnsi="Arial Narrow" w:cs="Arial"/>
              </w:rPr>
              <w:t>4</w:t>
            </w:r>
          </w:p>
        </w:tc>
        <w:tc>
          <w:tcPr>
            <w:tcW w:w="7179" w:type="dxa"/>
            <w:tcBorders>
              <w:top w:val="nil"/>
              <w:left w:val="nil"/>
              <w:bottom w:val="nil"/>
              <w:right w:val="nil"/>
            </w:tcBorders>
            <w:shd w:val="clear" w:color="auto" w:fill="auto"/>
            <w:noWrap/>
            <w:vAlign w:val="bottom"/>
            <w:hideMark/>
          </w:tcPr>
          <w:p w14:paraId="34E5801E"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6370E1E0" w14:textId="77777777" w:rsidR="00E57859" w:rsidRPr="00E57859" w:rsidRDefault="00E57859" w:rsidP="002128DE">
            <w:pPr>
              <w:jc w:val="right"/>
              <w:rPr>
                <w:rFonts w:ascii="Arial Narrow" w:hAnsi="Arial Narrow" w:cs="Arial"/>
              </w:rPr>
            </w:pPr>
            <w:r w:rsidRPr="00E57859">
              <w:rPr>
                <w:rFonts w:ascii="Arial Narrow" w:hAnsi="Arial Narrow" w:cs="Arial"/>
              </w:rPr>
              <w:t>270,00</w:t>
            </w:r>
          </w:p>
        </w:tc>
        <w:tc>
          <w:tcPr>
            <w:tcW w:w="1583" w:type="dxa"/>
            <w:tcBorders>
              <w:top w:val="nil"/>
              <w:left w:val="nil"/>
              <w:bottom w:val="nil"/>
              <w:right w:val="nil"/>
            </w:tcBorders>
            <w:shd w:val="clear" w:color="auto" w:fill="auto"/>
            <w:noWrap/>
            <w:vAlign w:val="bottom"/>
            <w:hideMark/>
          </w:tcPr>
          <w:p w14:paraId="7C964C8D"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106" w:type="dxa"/>
            <w:tcBorders>
              <w:top w:val="nil"/>
              <w:left w:val="nil"/>
              <w:bottom w:val="nil"/>
              <w:right w:val="nil"/>
            </w:tcBorders>
            <w:shd w:val="clear" w:color="auto" w:fill="auto"/>
            <w:noWrap/>
            <w:vAlign w:val="bottom"/>
            <w:hideMark/>
          </w:tcPr>
          <w:p w14:paraId="2D03B8EE" w14:textId="77777777" w:rsidR="00E57859" w:rsidRPr="00E57859" w:rsidRDefault="00E57859" w:rsidP="002128DE">
            <w:pPr>
              <w:jc w:val="right"/>
              <w:rPr>
                <w:rFonts w:ascii="Arial Narrow" w:hAnsi="Arial Narrow" w:cs="Arial"/>
              </w:rPr>
            </w:pPr>
            <w:r w:rsidRPr="00E57859">
              <w:rPr>
                <w:rFonts w:ascii="Arial Narrow" w:hAnsi="Arial Narrow" w:cs="Arial"/>
              </w:rPr>
              <w:t>270,00</w:t>
            </w:r>
          </w:p>
        </w:tc>
        <w:tc>
          <w:tcPr>
            <w:tcW w:w="972" w:type="dxa"/>
            <w:tcBorders>
              <w:top w:val="nil"/>
              <w:left w:val="nil"/>
              <w:bottom w:val="nil"/>
              <w:right w:val="nil"/>
            </w:tcBorders>
            <w:shd w:val="clear" w:color="auto" w:fill="auto"/>
            <w:noWrap/>
            <w:vAlign w:val="bottom"/>
            <w:hideMark/>
          </w:tcPr>
          <w:p w14:paraId="02DA581C"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65ED60DA" w14:textId="77777777" w:rsidTr="002128DE">
        <w:trPr>
          <w:trHeight w:val="270"/>
        </w:trPr>
        <w:tc>
          <w:tcPr>
            <w:tcW w:w="2417" w:type="dxa"/>
            <w:tcBorders>
              <w:top w:val="nil"/>
              <w:left w:val="nil"/>
              <w:bottom w:val="nil"/>
              <w:right w:val="nil"/>
            </w:tcBorders>
            <w:shd w:val="clear" w:color="auto" w:fill="auto"/>
            <w:noWrap/>
            <w:vAlign w:val="bottom"/>
            <w:hideMark/>
          </w:tcPr>
          <w:p w14:paraId="0877B476" w14:textId="77777777" w:rsidR="00E57859" w:rsidRPr="00E57859" w:rsidRDefault="00E57859" w:rsidP="002128DE">
            <w:pPr>
              <w:rPr>
                <w:rFonts w:ascii="Arial Narrow" w:hAnsi="Arial Narrow" w:cs="Arial"/>
              </w:rPr>
            </w:pPr>
            <w:r w:rsidRPr="00E57859">
              <w:rPr>
                <w:rFonts w:ascii="Arial Narrow" w:hAnsi="Arial Narrow" w:cs="Arial"/>
              </w:rPr>
              <w:t>4214</w:t>
            </w:r>
          </w:p>
        </w:tc>
        <w:tc>
          <w:tcPr>
            <w:tcW w:w="7179" w:type="dxa"/>
            <w:tcBorders>
              <w:top w:val="nil"/>
              <w:left w:val="nil"/>
              <w:bottom w:val="nil"/>
              <w:right w:val="nil"/>
            </w:tcBorders>
            <w:shd w:val="clear" w:color="auto" w:fill="auto"/>
            <w:noWrap/>
            <w:vAlign w:val="bottom"/>
            <w:hideMark/>
          </w:tcPr>
          <w:p w14:paraId="7352BCC0" w14:textId="77777777" w:rsidR="00E57859" w:rsidRPr="00E57859" w:rsidRDefault="00E57859" w:rsidP="002128DE">
            <w:pPr>
              <w:rPr>
                <w:rFonts w:ascii="Arial Narrow" w:hAnsi="Arial Narrow" w:cs="Arial"/>
              </w:rPr>
            </w:pPr>
            <w:r w:rsidRPr="00E57859">
              <w:rPr>
                <w:rFonts w:ascii="Arial Narrow" w:hAnsi="Arial Narrow" w:cs="Arial"/>
              </w:rPr>
              <w:t>Proširenje javne rasvjete</w:t>
            </w:r>
          </w:p>
        </w:tc>
        <w:tc>
          <w:tcPr>
            <w:tcW w:w="1405" w:type="dxa"/>
            <w:tcBorders>
              <w:top w:val="nil"/>
              <w:left w:val="nil"/>
              <w:bottom w:val="nil"/>
              <w:right w:val="nil"/>
            </w:tcBorders>
            <w:shd w:val="clear" w:color="auto" w:fill="auto"/>
            <w:noWrap/>
            <w:vAlign w:val="bottom"/>
            <w:hideMark/>
          </w:tcPr>
          <w:p w14:paraId="48200032" w14:textId="77777777" w:rsidR="00E57859" w:rsidRPr="00E57859" w:rsidRDefault="00E57859" w:rsidP="002128DE">
            <w:pPr>
              <w:jc w:val="right"/>
              <w:rPr>
                <w:rFonts w:ascii="Arial Narrow" w:hAnsi="Arial Narrow" w:cs="Arial"/>
              </w:rPr>
            </w:pPr>
            <w:r w:rsidRPr="00E57859">
              <w:rPr>
                <w:rFonts w:ascii="Arial Narrow" w:hAnsi="Arial Narrow" w:cs="Arial"/>
              </w:rPr>
              <w:t>270,00</w:t>
            </w:r>
          </w:p>
        </w:tc>
        <w:tc>
          <w:tcPr>
            <w:tcW w:w="1583" w:type="dxa"/>
            <w:tcBorders>
              <w:top w:val="nil"/>
              <w:left w:val="nil"/>
              <w:bottom w:val="nil"/>
              <w:right w:val="nil"/>
            </w:tcBorders>
            <w:shd w:val="clear" w:color="auto" w:fill="auto"/>
            <w:noWrap/>
            <w:vAlign w:val="bottom"/>
            <w:hideMark/>
          </w:tcPr>
          <w:p w14:paraId="0EB44E1E"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106" w:type="dxa"/>
            <w:tcBorders>
              <w:top w:val="nil"/>
              <w:left w:val="nil"/>
              <w:bottom w:val="nil"/>
              <w:right w:val="nil"/>
            </w:tcBorders>
            <w:shd w:val="clear" w:color="auto" w:fill="auto"/>
            <w:noWrap/>
            <w:vAlign w:val="bottom"/>
            <w:hideMark/>
          </w:tcPr>
          <w:p w14:paraId="3625811B" w14:textId="77777777" w:rsidR="00E57859" w:rsidRPr="00E57859" w:rsidRDefault="00E57859" w:rsidP="002128DE">
            <w:pPr>
              <w:jc w:val="right"/>
              <w:rPr>
                <w:rFonts w:ascii="Arial Narrow" w:hAnsi="Arial Narrow" w:cs="Arial"/>
              </w:rPr>
            </w:pPr>
            <w:r w:rsidRPr="00E57859">
              <w:rPr>
                <w:rFonts w:ascii="Arial Narrow" w:hAnsi="Arial Narrow" w:cs="Arial"/>
              </w:rPr>
              <w:t>270,00</w:t>
            </w:r>
          </w:p>
        </w:tc>
        <w:tc>
          <w:tcPr>
            <w:tcW w:w="972" w:type="dxa"/>
            <w:tcBorders>
              <w:top w:val="nil"/>
              <w:left w:val="nil"/>
              <w:bottom w:val="nil"/>
              <w:right w:val="nil"/>
            </w:tcBorders>
            <w:shd w:val="clear" w:color="auto" w:fill="auto"/>
            <w:noWrap/>
            <w:vAlign w:val="bottom"/>
            <w:hideMark/>
          </w:tcPr>
          <w:p w14:paraId="57D6C917"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55427196" w14:textId="77777777" w:rsidTr="002128DE">
        <w:trPr>
          <w:trHeight w:val="270"/>
        </w:trPr>
        <w:tc>
          <w:tcPr>
            <w:tcW w:w="2417" w:type="dxa"/>
            <w:tcBorders>
              <w:top w:val="nil"/>
              <w:left w:val="nil"/>
              <w:bottom w:val="nil"/>
              <w:right w:val="nil"/>
            </w:tcBorders>
            <w:shd w:val="clear" w:color="000000" w:fill="FFFF99"/>
            <w:noWrap/>
            <w:vAlign w:val="bottom"/>
            <w:hideMark/>
          </w:tcPr>
          <w:p w14:paraId="5EA981CE"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4.4.</w:t>
            </w:r>
          </w:p>
        </w:tc>
        <w:tc>
          <w:tcPr>
            <w:tcW w:w="7179" w:type="dxa"/>
            <w:tcBorders>
              <w:top w:val="nil"/>
              <w:left w:val="nil"/>
              <w:bottom w:val="nil"/>
              <w:right w:val="nil"/>
            </w:tcBorders>
            <w:shd w:val="clear" w:color="000000" w:fill="FFFF99"/>
            <w:noWrap/>
            <w:vAlign w:val="bottom"/>
            <w:hideMark/>
          </w:tcPr>
          <w:p w14:paraId="27E5AA48"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Prihod od komunalne naknade</w:t>
            </w:r>
          </w:p>
        </w:tc>
        <w:tc>
          <w:tcPr>
            <w:tcW w:w="1405" w:type="dxa"/>
            <w:tcBorders>
              <w:top w:val="nil"/>
              <w:left w:val="nil"/>
              <w:bottom w:val="nil"/>
              <w:right w:val="nil"/>
            </w:tcBorders>
            <w:shd w:val="clear" w:color="000000" w:fill="FFFF99"/>
            <w:noWrap/>
            <w:vAlign w:val="bottom"/>
            <w:hideMark/>
          </w:tcPr>
          <w:p w14:paraId="30C25BF5"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10.110,00</w:t>
            </w:r>
          </w:p>
        </w:tc>
        <w:tc>
          <w:tcPr>
            <w:tcW w:w="1583" w:type="dxa"/>
            <w:tcBorders>
              <w:top w:val="nil"/>
              <w:left w:val="nil"/>
              <w:bottom w:val="nil"/>
              <w:right w:val="nil"/>
            </w:tcBorders>
            <w:shd w:val="clear" w:color="000000" w:fill="FFFF99"/>
            <w:noWrap/>
            <w:vAlign w:val="bottom"/>
            <w:hideMark/>
          </w:tcPr>
          <w:p w14:paraId="2B4E8AA4"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106" w:type="dxa"/>
            <w:tcBorders>
              <w:top w:val="nil"/>
              <w:left w:val="nil"/>
              <w:bottom w:val="nil"/>
              <w:right w:val="nil"/>
            </w:tcBorders>
            <w:shd w:val="clear" w:color="000000" w:fill="FFFF99"/>
            <w:noWrap/>
            <w:vAlign w:val="bottom"/>
            <w:hideMark/>
          </w:tcPr>
          <w:p w14:paraId="7F2977BC"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10.110,00</w:t>
            </w:r>
          </w:p>
        </w:tc>
        <w:tc>
          <w:tcPr>
            <w:tcW w:w="972" w:type="dxa"/>
            <w:tcBorders>
              <w:top w:val="nil"/>
              <w:left w:val="nil"/>
              <w:bottom w:val="nil"/>
              <w:right w:val="nil"/>
            </w:tcBorders>
            <w:shd w:val="clear" w:color="000000" w:fill="FFFF99"/>
            <w:noWrap/>
            <w:vAlign w:val="bottom"/>
            <w:hideMark/>
          </w:tcPr>
          <w:p w14:paraId="74E37668"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190042DE" w14:textId="77777777" w:rsidTr="002128DE">
        <w:trPr>
          <w:trHeight w:val="270"/>
        </w:trPr>
        <w:tc>
          <w:tcPr>
            <w:tcW w:w="2417" w:type="dxa"/>
            <w:tcBorders>
              <w:top w:val="nil"/>
              <w:left w:val="nil"/>
              <w:bottom w:val="nil"/>
              <w:right w:val="nil"/>
            </w:tcBorders>
            <w:shd w:val="clear" w:color="auto" w:fill="auto"/>
            <w:noWrap/>
            <w:vAlign w:val="bottom"/>
            <w:hideMark/>
          </w:tcPr>
          <w:p w14:paraId="710C606E" w14:textId="77777777" w:rsidR="00E57859" w:rsidRPr="00E57859" w:rsidRDefault="00E57859" w:rsidP="002128DE">
            <w:pPr>
              <w:rPr>
                <w:rFonts w:ascii="Arial Narrow" w:hAnsi="Arial Narrow" w:cs="Arial"/>
              </w:rPr>
            </w:pPr>
            <w:r w:rsidRPr="00E57859">
              <w:rPr>
                <w:rFonts w:ascii="Arial Narrow" w:hAnsi="Arial Narrow" w:cs="Arial"/>
              </w:rPr>
              <w:t>4</w:t>
            </w:r>
          </w:p>
        </w:tc>
        <w:tc>
          <w:tcPr>
            <w:tcW w:w="7179" w:type="dxa"/>
            <w:tcBorders>
              <w:top w:val="nil"/>
              <w:left w:val="nil"/>
              <w:bottom w:val="nil"/>
              <w:right w:val="nil"/>
            </w:tcBorders>
            <w:shd w:val="clear" w:color="auto" w:fill="auto"/>
            <w:noWrap/>
            <w:vAlign w:val="bottom"/>
            <w:hideMark/>
          </w:tcPr>
          <w:p w14:paraId="02DC4D1B"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5886C313" w14:textId="77777777" w:rsidR="00E57859" w:rsidRPr="00E57859" w:rsidRDefault="00E57859" w:rsidP="002128DE">
            <w:pPr>
              <w:jc w:val="right"/>
              <w:rPr>
                <w:rFonts w:ascii="Arial Narrow" w:hAnsi="Arial Narrow" w:cs="Arial"/>
              </w:rPr>
            </w:pPr>
            <w:r w:rsidRPr="00E57859">
              <w:rPr>
                <w:rFonts w:ascii="Arial Narrow" w:hAnsi="Arial Narrow" w:cs="Arial"/>
              </w:rPr>
              <w:t>10.110,00</w:t>
            </w:r>
          </w:p>
        </w:tc>
        <w:tc>
          <w:tcPr>
            <w:tcW w:w="1583" w:type="dxa"/>
            <w:tcBorders>
              <w:top w:val="nil"/>
              <w:left w:val="nil"/>
              <w:bottom w:val="nil"/>
              <w:right w:val="nil"/>
            </w:tcBorders>
            <w:shd w:val="clear" w:color="auto" w:fill="auto"/>
            <w:noWrap/>
            <w:vAlign w:val="bottom"/>
            <w:hideMark/>
          </w:tcPr>
          <w:p w14:paraId="44F68792"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106" w:type="dxa"/>
            <w:tcBorders>
              <w:top w:val="nil"/>
              <w:left w:val="nil"/>
              <w:bottom w:val="nil"/>
              <w:right w:val="nil"/>
            </w:tcBorders>
            <w:shd w:val="clear" w:color="auto" w:fill="auto"/>
            <w:noWrap/>
            <w:vAlign w:val="bottom"/>
            <w:hideMark/>
          </w:tcPr>
          <w:p w14:paraId="40BBCA73" w14:textId="77777777" w:rsidR="00E57859" w:rsidRPr="00E57859" w:rsidRDefault="00E57859" w:rsidP="002128DE">
            <w:pPr>
              <w:jc w:val="right"/>
              <w:rPr>
                <w:rFonts w:ascii="Arial Narrow" w:hAnsi="Arial Narrow" w:cs="Arial"/>
              </w:rPr>
            </w:pPr>
            <w:r w:rsidRPr="00E57859">
              <w:rPr>
                <w:rFonts w:ascii="Arial Narrow" w:hAnsi="Arial Narrow" w:cs="Arial"/>
              </w:rPr>
              <w:t>10.110,00</w:t>
            </w:r>
          </w:p>
        </w:tc>
        <w:tc>
          <w:tcPr>
            <w:tcW w:w="972" w:type="dxa"/>
            <w:tcBorders>
              <w:top w:val="nil"/>
              <w:left w:val="nil"/>
              <w:bottom w:val="nil"/>
              <w:right w:val="nil"/>
            </w:tcBorders>
            <w:shd w:val="clear" w:color="auto" w:fill="auto"/>
            <w:noWrap/>
            <w:vAlign w:val="bottom"/>
            <w:hideMark/>
          </w:tcPr>
          <w:p w14:paraId="7F527285"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4B3FC4D9" w14:textId="77777777" w:rsidTr="002128DE">
        <w:trPr>
          <w:trHeight w:val="270"/>
        </w:trPr>
        <w:tc>
          <w:tcPr>
            <w:tcW w:w="2417" w:type="dxa"/>
            <w:tcBorders>
              <w:top w:val="nil"/>
              <w:left w:val="nil"/>
              <w:bottom w:val="nil"/>
              <w:right w:val="nil"/>
            </w:tcBorders>
            <w:shd w:val="clear" w:color="auto" w:fill="auto"/>
            <w:noWrap/>
            <w:vAlign w:val="bottom"/>
            <w:hideMark/>
          </w:tcPr>
          <w:p w14:paraId="3A11FD84" w14:textId="77777777" w:rsidR="00E57859" w:rsidRPr="00E57859" w:rsidRDefault="00E57859" w:rsidP="002128DE">
            <w:pPr>
              <w:rPr>
                <w:rFonts w:ascii="Arial Narrow" w:hAnsi="Arial Narrow" w:cs="Arial"/>
              </w:rPr>
            </w:pPr>
            <w:r w:rsidRPr="00E57859">
              <w:rPr>
                <w:rFonts w:ascii="Arial Narrow" w:hAnsi="Arial Narrow" w:cs="Arial"/>
              </w:rPr>
              <w:t>4214</w:t>
            </w:r>
          </w:p>
        </w:tc>
        <w:tc>
          <w:tcPr>
            <w:tcW w:w="7179" w:type="dxa"/>
            <w:tcBorders>
              <w:top w:val="nil"/>
              <w:left w:val="nil"/>
              <w:bottom w:val="nil"/>
              <w:right w:val="nil"/>
            </w:tcBorders>
            <w:shd w:val="clear" w:color="auto" w:fill="auto"/>
            <w:noWrap/>
            <w:vAlign w:val="bottom"/>
            <w:hideMark/>
          </w:tcPr>
          <w:p w14:paraId="5F3773A3" w14:textId="77777777" w:rsidR="00E57859" w:rsidRPr="00E57859" w:rsidRDefault="00E57859" w:rsidP="002128DE">
            <w:pPr>
              <w:rPr>
                <w:rFonts w:ascii="Arial Narrow" w:hAnsi="Arial Narrow" w:cs="Arial"/>
              </w:rPr>
            </w:pPr>
            <w:r w:rsidRPr="00E57859">
              <w:rPr>
                <w:rFonts w:ascii="Arial Narrow" w:hAnsi="Arial Narrow" w:cs="Arial"/>
              </w:rPr>
              <w:t>Proširenje javne rasvjete</w:t>
            </w:r>
          </w:p>
        </w:tc>
        <w:tc>
          <w:tcPr>
            <w:tcW w:w="1405" w:type="dxa"/>
            <w:tcBorders>
              <w:top w:val="nil"/>
              <w:left w:val="nil"/>
              <w:bottom w:val="nil"/>
              <w:right w:val="nil"/>
            </w:tcBorders>
            <w:shd w:val="clear" w:color="auto" w:fill="auto"/>
            <w:noWrap/>
            <w:vAlign w:val="bottom"/>
            <w:hideMark/>
          </w:tcPr>
          <w:p w14:paraId="6D5C2761" w14:textId="77777777" w:rsidR="00E57859" w:rsidRPr="00E57859" w:rsidRDefault="00E57859" w:rsidP="002128DE">
            <w:pPr>
              <w:jc w:val="right"/>
              <w:rPr>
                <w:rFonts w:ascii="Arial Narrow" w:hAnsi="Arial Narrow" w:cs="Arial"/>
              </w:rPr>
            </w:pPr>
            <w:r w:rsidRPr="00E57859">
              <w:rPr>
                <w:rFonts w:ascii="Arial Narrow" w:hAnsi="Arial Narrow" w:cs="Arial"/>
              </w:rPr>
              <w:t>4.000,00</w:t>
            </w:r>
          </w:p>
        </w:tc>
        <w:tc>
          <w:tcPr>
            <w:tcW w:w="1583" w:type="dxa"/>
            <w:tcBorders>
              <w:top w:val="nil"/>
              <w:left w:val="nil"/>
              <w:bottom w:val="nil"/>
              <w:right w:val="nil"/>
            </w:tcBorders>
            <w:shd w:val="clear" w:color="auto" w:fill="auto"/>
            <w:noWrap/>
            <w:vAlign w:val="bottom"/>
            <w:hideMark/>
          </w:tcPr>
          <w:p w14:paraId="035F950D"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106" w:type="dxa"/>
            <w:tcBorders>
              <w:top w:val="nil"/>
              <w:left w:val="nil"/>
              <w:bottom w:val="nil"/>
              <w:right w:val="nil"/>
            </w:tcBorders>
            <w:shd w:val="clear" w:color="auto" w:fill="auto"/>
            <w:noWrap/>
            <w:vAlign w:val="bottom"/>
            <w:hideMark/>
          </w:tcPr>
          <w:p w14:paraId="04E5BAEA" w14:textId="77777777" w:rsidR="00E57859" w:rsidRPr="00E57859" w:rsidRDefault="00E57859" w:rsidP="002128DE">
            <w:pPr>
              <w:jc w:val="right"/>
              <w:rPr>
                <w:rFonts w:ascii="Arial Narrow" w:hAnsi="Arial Narrow" w:cs="Arial"/>
              </w:rPr>
            </w:pPr>
            <w:r w:rsidRPr="00E57859">
              <w:rPr>
                <w:rFonts w:ascii="Arial Narrow" w:hAnsi="Arial Narrow" w:cs="Arial"/>
              </w:rPr>
              <w:t>4.000,00</w:t>
            </w:r>
          </w:p>
        </w:tc>
        <w:tc>
          <w:tcPr>
            <w:tcW w:w="972" w:type="dxa"/>
            <w:tcBorders>
              <w:top w:val="nil"/>
              <w:left w:val="nil"/>
              <w:bottom w:val="nil"/>
              <w:right w:val="nil"/>
            </w:tcBorders>
            <w:shd w:val="clear" w:color="auto" w:fill="auto"/>
            <w:noWrap/>
            <w:vAlign w:val="bottom"/>
            <w:hideMark/>
          </w:tcPr>
          <w:p w14:paraId="7C405668"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534DA2C4" w14:textId="77777777" w:rsidTr="002128DE">
        <w:trPr>
          <w:trHeight w:val="270"/>
        </w:trPr>
        <w:tc>
          <w:tcPr>
            <w:tcW w:w="2417" w:type="dxa"/>
            <w:tcBorders>
              <w:top w:val="nil"/>
              <w:left w:val="nil"/>
              <w:bottom w:val="nil"/>
              <w:right w:val="nil"/>
            </w:tcBorders>
            <w:shd w:val="clear" w:color="auto" w:fill="auto"/>
            <w:noWrap/>
            <w:vAlign w:val="bottom"/>
            <w:hideMark/>
          </w:tcPr>
          <w:p w14:paraId="686F966A" w14:textId="77777777" w:rsidR="00E57859" w:rsidRPr="00E57859" w:rsidRDefault="00E57859" w:rsidP="002128DE">
            <w:pPr>
              <w:rPr>
                <w:rFonts w:ascii="Arial Narrow" w:hAnsi="Arial Narrow" w:cs="Arial"/>
              </w:rPr>
            </w:pPr>
            <w:r w:rsidRPr="00E57859">
              <w:rPr>
                <w:rFonts w:ascii="Arial Narrow" w:hAnsi="Arial Narrow" w:cs="Arial"/>
              </w:rPr>
              <w:t>4214</w:t>
            </w:r>
          </w:p>
        </w:tc>
        <w:tc>
          <w:tcPr>
            <w:tcW w:w="7179" w:type="dxa"/>
            <w:tcBorders>
              <w:top w:val="nil"/>
              <w:left w:val="nil"/>
              <w:bottom w:val="nil"/>
              <w:right w:val="nil"/>
            </w:tcBorders>
            <w:shd w:val="clear" w:color="auto" w:fill="auto"/>
            <w:noWrap/>
            <w:vAlign w:val="bottom"/>
            <w:hideMark/>
          </w:tcPr>
          <w:p w14:paraId="1BEA5BB1" w14:textId="77777777" w:rsidR="00E57859" w:rsidRPr="00E57859" w:rsidRDefault="00E57859" w:rsidP="002128DE">
            <w:pPr>
              <w:rPr>
                <w:rFonts w:ascii="Arial Narrow" w:hAnsi="Arial Narrow" w:cs="Arial"/>
              </w:rPr>
            </w:pPr>
            <w:r w:rsidRPr="00E57859">
              <w:rPr>
                <w:rFonts w:ascii="Arial Narrow" w:hAnsi="Arial Narrow" w:cs="Arial"/>
              </w:rPr>
              <w:t>Proširenje javne rasvjete</w:t>
            </w:r>
          </w:p>
        </w:tc>
        <w:tc>
          <w:tcPr>
            <w:tcW w:w="1405" w:type="dxa"/>
            <w:tcBorders>
              <w:top w:val="nil"/>
              <w:left w:val="nil"/>
              <w:bottom w:val="nil"/>
              <w:right w:val="nil"/>
            </w:tcBorders>
            <w:shd w:val="clear" w:color="auto" w:fill="auto"/>
            <w:noWrap/>
            <w:vAlign w:val="bottom"/>
            <w:hideMark/>
          </w:tcPr>
          <w:p w14:paraId="08CC6075" w14:textId="77777777" w:rsidR="00E57859" w:rsidRPr="00E57859" w:rsidRDefault="00E57859" w:rsidP="002128DE">
            <w:pPr>
              <w:jc w:val="right"/>
              <w:rPr>
                <w:rFonts w:ascii="Arial Narrow" w:hAnsi="Arial Narrow" w:cs="Arial"/>
              </w:rPr>
            </w:pPr>
            <w:r w:rsidRPr="00E57859">
              <w:rPr>
                <w:rFonts w:ascii="Arial Narrow" w:hAnsi="Arial Narrow" w:cs="Arial"/>
              </w:rPr>
              <w:t>6.110,00</w:t>
            </w:r>
          </w:p>
        </w:tc>
        <w:tc>
          <w:tcPr>
            <w:tcW w:w="1583" w:type="dxa"/>
            <w:tcBorders>
              <w:top w:val="nil"/>
              <w:left w:val="nil"/>
              <w:bottom w:val="nil"/>
              <w:right w:val="nil"/>
            </w:tcBorders>
            <w:shd w:val="clear" w:color="auto" w:fill="auto"/>
            <w:noWrap/>
            <w:vAlign w:val="bottom"/>
            <w:hideMark/>
          </w:tcPr>
          <w:p w14:paraId="239D231A"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106" w:type="dxa"/>
            <w:tcBorders>
              <w:top w:val="nil"/>
              <w:left w:val="nil"/>
              <w:bottom w:val="nil"/>
              <w:right w:val="nil"/>
            </w:tcBorders>
            <w:shd w:val="clear" w:color="auto" w:fill="auto"/>
            <w:noWrap/>
            <w:vAlign w:val="bottom"/>
            <w:hideMark/>
          </w:tcPr>
          <w:p w14:paraId="5E585191" w14:textId="77777777" w:rsidR="00E57859" w:rsidRPr="00E57859" w:rsidRDefault="00E57859" w:rsidP="002128DE">
            <w:pPr>
              <w:jc w:val="right"/>
              <w:rPr>
                <w:rFonts w:ascii="Arial Narrow" w:hAnsi="Arial Narrow" w:cs="Arial"/>
              </w:rPr>
            </w:pPr>
            <w:r w:rsidRPr="00E57859">
              <w:rPr>
                <w:rFonts w:ascii="Arial Narrow" w:hAnsi="Arial Narrow" w:cs="Arial"/>
              </w:rPr>
              <w:t>6.110,00</w:t>
            </w:r>
          </w:p>
        </w:tc>
        <w:tc>
          <w:tcPr>
            <w:tcW w:w="972" w:type="dxa"/>
            <w:tcBorders>
              <w:top w:val="nil"/>
              <w:left w:val="nil"/>
              <w:bottom w:val="nil"/>
              <w:right w:val="nil"/>
            </w:tcBorders>
            <w:shd w:val="clear" w:color="auto" w:fill="auto"/>
            <w:noWrap/>
            <w:vAlign w:val="bottom"/>
            <w:hideMark/>
          </w:tcPr>
          <w:p w14:paraId="7D3E1F8F"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bl>
    <w:p w14:paraId="646A0FBE" w14:textId="77777777" w:rsidR="00E57859" w:rsidRPr="00E57859" w:rsidRDefault="00E57859" w:rsidP="00E57859">
      <w:pPr>
        <w:ind w:firstLine="709"/>
        <w:rPr>
          <w:rFonts w:ascii="Arial Narrow" w:hAnsi="Arial Narrow"/>
          <w:bCs/>
          <w:color w:val="000000"/>
        </w:rPr>
      </w:pPr>
    </w:p>
    <w:p w14:paraId="53EAE45B" w14:textId="77777777" w:rsidR="00E57859" w:rsidRPr="00E57859" w:rsidRDefault="00E57859" w:rsidP="00E57859">
      <w:pPr>
        <w:rPr>
          <w:rFonts w:ascii="Arial Narrow" w:hAnsi="Arial Narrow"/>
          <w:bCs/>
        </w:rPr>
      </w:pPr>
    </w:p>
    <w:p w14:paraId="75476C52" w14:textId="77777777" w:rsidR="00E57859" w:rsidRPr="00E57859" w:rsidRDefault="00E57859" w:rsidP="00E57859">
      <w:pPr>
        <w:pStyle w:val="Tijeloteksta"/>
        <w:ind w:left="993" w:right="438"/>
        <w:rPr>
          <w:rFonts w:ascii="Arial Narrow" w:hAnsi="Arial Narrow"/>
          <w:b/>
          <w:lang w:val="pl-PL"/>
        </w:rPr>
      </w:pPr>
      <w:r w:rsidRPr="00E57859">
        <w:rPr>
          <w:rFonts w:ascii="Arial Narrow" w:hAnsi="Arial Narrow"/>
          <w:b/>
          <w:lang w:val="pl-PL"/>
        </w:rPr>
        <w:t>2. Izgradnja javnih površina</w:t>
      </w:r>
    </w:p>
    <w:p w14:paraId="501369E5" w14:textId="77777777" w:rsidR="00E57859" w:rsidRPr="00E57859" w:rsidRDefault="00E57859" w:rsidP="00E57859">
      <w:pPr>
        <w:pStyle w:val="Tijeloteksta"/>
        <w:ind w:left="993" w:right="438"/>
        <w:rPr>
          <w:rFonts w:ascii="Arial Narrow" w:hAnsi="Arial Narrow"/>
          <w:bCs/>
        </w:rPr>
      </w:pPr>
      <w:r w:rsidRPr="00E57859">
        <w:rPr>
          <w:rFonts w:ascii="Arial Narrow" w:hAnsi="Arial Narrow"/>
          <w:bCs/>
        </w:rPr>
        <w:t xml:space="preserve">Za građenje građevine komunalne infrastrukture koja će se graditi u uređenim dijelovima građevinskog područja – IZGRADNJA JAVNIH POVRŠINA, planiralo se ulaganje u nabavu ukrasnog bilja i parkirnih stupića (Park Pavao </w:t>
      </w:r>
      <w:proofErr w:type="spellStart"/>
      <w:r w:rsidRPr="00E57859">
        <w:rPr>
          <w:rFonts w:ascii="Arial Narrow" w:hAnsi="Arial Narrow"/>
          <w:bCs/>
        </w:rPr>
        <w:t>Štoos</w:t>
      </w:r>
      <w:proofErr w:type="spellEnd"/>
      <w:r w:rsidRPr="00E57859">
        <w:rPr>
          <w:rFonts w:ascii="Arial Narrow" w:hAnsi="Arial Narrow"/>
          <w:bCs/>
        </w:rPr>
        <w:t xml:space="preserve"> i kod općinske zgrade), planiralo se u ukupnom iznosu od 3.330,00  €, a utrošeno je ukupno 0,00 €.</w:t>
      </w:r>
    </w:p>
    <w:p w14:paraId="13D24372" w14:textId="77777777" w:rsidR="00E57859" w:rsidRPr="00E57859" w:rsidRDefault="00E57859" w:rsidP="00E57859">
      <w:pPr>
        <w:pStyle w:val="Tijeloteksta"/>
        <w:ind w:left="236" w:right="438" w:firstLine="720"/>
        <w:rPr>
          <w:rFonts w:ascii="Arial Narrow" w:hAnsi="Arial Narrow"/>
          <w:lang w:val="pl-PL"/>
        </w:rPr>
      </w:pPr>
      <w:r w:rsidRPr="00E57859">
        <w:rPr>
          <w:rFonts w:ascii="Arial Narrow" w:hAnsi="Arial Narrow"/>
          <w:bCs/>
          <w:color w:val="000000"/>
        </w:rPr>
        <w:t xml:space="preserve">- izvor financiranja je planiran iz općih prihoda I primitaka općine u iznosu </w:t>
      </w:r>
      <w:r w:rsidRPr="00E57859">
        <w:rPr>
          <w:rFonts w:ascii="Arial Narrow" w:hAnsi="Arial Narrow"/>
          <w:lang w:val="pl-PL"/>
        </w:rPr>
        <w:t xml:space="preserve">od 3.330,00 € </w:t>
      </w:r>
      <w:r w:rsidRPr="00E57859">
        <w:rPr>
          <w:rFonts w:ascii="Arial Narrow" w:hAnsi="Arial Narrow"/>
          <w:bCs/>
          <w:color w:val="000000"/>
        </w:rPr>
        <w:t xml:space="preserve">te realiziran u iznosu od 0,00 </w:t>
      </w:r>
      <w:r w:rsidRPr="00E57859">
        <w:rPr>
          <w:rFonts w:ascii="Arial Narrow" w:hAnsi="Arial Narrow"/>
          <w:lang w:val="pl-PL"/>
        </w:rPr>
        <w:t>€</w:t>
      </w:r>
    </w:p>
    <w:p w14:paraId="04722A4F" w14:textId="77777777" w:rsidR="00E57859" w:rsidRPr="00E57859" w:rsidRDefault="00E57859" w:rsidP="00E57859">
      <w:pPr>
        <w:ind w:left="236" w:firstLine="709"/>
        <w:rPr>
          <w:rFonts w:ascii="Arial Narrow" w:hAnsi="Arial Narrow"/>
          <w:bCs/>
          <w:color w:val="000000"/>
        </w:rPr>
      </w:pPr>
      <w:r w:rsidRPr="00E57859">
        <w:rPr>
          <w:rFonts w:ascii="Arial Narrow" w:hAnsi="Arial Narrow"/>
          <w:bCs/>
          <w:color w:val="000000"/>
        </w:rPr>
        <w:t>- obrazloženje značajnijeg odstupanja ostvarenih rashoda u odnosu na planirane: provođenje projekta nije realizirano u 2023. godini već će se provesti u 2024. godini</w:t>
      </w:r>
    </w:p>
    <w:p w14:paraId="2ACDCD86" w14:textId="77777777" w:rsidR="00E57859" w:rsidRPr="00E57859" w:rsidRDefault="00E57859" w:rsidP="00E57859">
      <w:pPr>
        <w:pStyle w:val="Tijeloteksta"/>
        <w:ind w:left="236" w:right="438" w:firstLine="720"/>
        <w:rPr>
          <w:rFonts w:ascii="Arial Narrow" w:hAnsi="Arial Narrow"/>
          <w:lang w:val="pl-PL"/>
        </w:rPr>
      </w:pPr>
    </w:p>
    <w:p w14:paraId="345269B1" w14:textId="77777777" w:rsidR="00E57859" w:rsidRPr="00E57859" w:rsidRDefault="00E57859" w:rsidP="00E57859">
      <w:pPr>
        <w:pStyle w:val="Tijeloteksta"/>
        <w:ind w:left="236" w:right="438" w:firstLine="720"/>
        <w:rPr>
          <w:rFonts w:ascii="Arial Narrow" w:hAnsi="Arial Narrow"/>
          <w:lang w:val="pl-PL"/>
        </w:rPr>
      </w:pPr>
    </w:p>
    <w:tbl>
      <w:tblPr>
        <w:tblW w:w="14413" w:type="dxa"/>
        <w:tblLook w:val="04A0" w:firstRow="1" w:lastRow="0" w:firstColumn="1" w:lastColumn="0" w:noHBand="0" w:noVBand="1"/>
      </w:tblPr>
      <w:tblGrid>
        <w:gridCol w:w="2329"/>
        <w:gridCol w:w="6907"/>
        <w:gridCol w:w="1405"/>
        <w:gridCol w:w="1583"/>
        <w:gridCol w:w="1217"/>
        <w:gridCol w:w="972"/>
      </w:tblGrid>
      <w:tr w:rsidR="00E57859" w:rsidRPr="00E57859" w14:paraId="22EB4D17" w14:textId="77777777" w:rsidTr="002128DE">
        <w:trPr>
          <w:trHeight w:val="275"/>
        </w:trPr>
        <w:tc>
          <w:tcPr>
            <w:tcW w:w="2329" w:type="dxa"/>
            <w:tcBorders>
              <w:top w:val="nil"/>
              <w:left w:val="nil"/>
              <w:bottom w:val="nil"/>
              <w:right w:val="nil"/>
            </w:tcBorders>
            <w:shd w:val="clear" w:color="auto" w:fill="auto"/>
            <w:noWrap/>
            <w:vAlign w:val="bottom"/>
            <w:hideMark/>
          </w:tcPr>
          <w:p w14:paraId="58AD873D" w14:textId="77777777" w:rsidR="00E57859" w:rsidRPr="00E57859" w:rsidRDefault="00E57859" w:rsidP="002128DE">
            <w:pPr>
              <w:rPr>
                <w:rFonts w:ascii="Arial Narrow" w:hAnsi="Arial Narrow" w:cs="Arial"/>
                <w:b/>
                <w:bCs/>
              </w:rPr>
            </w:pPr>
            <w:r w:rsidRPr="00E57859">
              <w:rPr>
                <w:rFonts w:ascii="Arial Narrow" w:hAnsi="Arial Narrow" w:cs="Arial"/>
                <w:b/>
                <w:bCs/>
              </w:rPr>
              <w:t>BROJ KONTA</w:t>
            </w:r>
          </w:p>
        </w:tc>
        <w:tc>
          <w:tcPr>
            <w:tcW w:w="6907" w:type="dxa"/>
            <w:tcBorders>
              <w:top w:val="nil"/>
              <w:left w:val="nil"/>
              <w:bottom w:val="nil"/>
              <w:right w:val="nil"/>
            </w:tcBorders>
            <w:shd w:val="clear" w:color="auto" w:fill="auto"/>
            <w:noWrap/>
            <w:vAlign w:val="bottom"/>
            <w:hideMark/>
          </w:tcPr>
          <w:p w14:paraId="142A0422" w14:textId="77777777" w:rsidR="00E57859" w:rsidRPr="00E57859" w:rsidRDefault="00E57859" w:rsidP="002128DE">
            <w:pPr>
              <w:rPr>
                <w:rFonts w:ascii="Arial Narrow" w:hAnsi="Arial Narrow" w:cs="Arial"/>
                <w:b/>
                <w:bCs/>
              </w:rPr>
            </w:pPr>
            <w:r w:rsidRPr="00E57859">
              <w:rPr>
                <w:rFonts w:ascii="Arial Narrow" w:hAnsi="Arial Narrow" w:cs="Arial"/>
                <w:b/>
                <w:bCs/>
              </w:rPr>
              <w:t>VRSTA RASHODA / IZDATAKA</w:t>
            </w:r>
          </w:p>
        </w:tc>
        <w:tc>
          <w:tcPr>
            <w:tcW w:w="1405" w:type="dxa"/>
            <w:tcBorders>
              <w:top w:val="nil"/>
              <w:left w:val="nil"/>
              <w:bottom w:val="nil"/>
              <w:right w:val="nil"/>
            </w:tcBorders>
            <w:shd w:val="clear" w:color="auto" w:fill="auto"/>
            <w:noWrap/>
            <w:vAlign w:val="bottom"/>
            <w:hideMark/>
          </w:tcPr>
          <w:p w14:paraId="2AED3F14" w14:textId="77777777" w:rsidR="00E57859" w:rsidRPr="00E57859" w:rsidRDefault="00E57859" w:rsidP="002128DE">
            <w:pPr>
              <w:rPr>
                <w:rFonts w:ascii="Arial Narrow" w:hAnsi="Arial Narrow" w:cs="Arial"/>
                <w:b/>
                <w:bCs/>
              </w:rPr>
            </w:pPr>
            <w:r w:rsidRPr="00E57859">
              <w:rPr>
                <w:rFonts w:ascii="Arial Narrow" w:hAnsi="Arial Narrow" w:cs="Arial"/>
                <w:b/>
                <w:bCs/>
              </w:rPr>
              <w:t>PLANIRANO</w:t>
            </w:r>
          </w:p>
        </w:tc>
        <w:tc>
          <w:tcPr>
            <w:tcW w:w="1583" w:type="dxa"/>
            <w:tcBorders>
              <w:top w:val="nil"/>
              <w:left w:val="nil"/>
              <w:bottom w:val="nil"/>
              <w:right w:val="nil"/>
            </w:tcBorders>
            <w:shd w:val="clear" w:color="auto" w:fill="auto"/>
            <w:noWrap/>
            <w:vAlign w:val="bottom"/>
            <w:hideMark/>
          </w:tcPr>
          <w:p w14:paraId="6A99BAFA" w14:textId="77777777" w:rsidR="00E57859" w:rsidRPr="00E57859" w:rsidRDefault="00E57859" w:rsidP="002128DE">
            <w:pPr>
              <w:rPr>
                <w:rFonts w:ascii="Arial Narrow" w:hAnsi="Arial Narrow" w:cs="Arial"/>
                <w:b/>
                <w:bCs/>
              </w:rPr>
            </w:pPr>
            <w:r w:rsidRPr="00E57859">
              <w:rPr>
                <w:rFonts w:ascii="Arial Narrow" w:hAnsi="Arial Narrow" w:cs="Arial"/>
                <w:b/>
                <w:bCs/>
              </w:rPr>
              <w:t>REALIZIRANO</w:t>
            </w:r>
          </w:p>
        </w:tc>
        <w:tc>
          <w:tcPr>
            <w:tcW w:w="1217" w:type="dxa"/>
            <w:tcBorders>
              <w:top w:val="nil"/>
              <w:left w:val="nil"/>
              <w:bottom w:val="nil"/>
              <w:right w:val="nil"/>
            </w:tcBorders>
            <w:shd w:val="clear" w:color="auto" w:fill="auto"/>
            <w:noWrap/>
            <w:vAlign w:val="bottom"/>
            <w:hideMark/>
          </w:tcPr>
          <w:p w14:paraId="26A70B6C" w14:textId="77777777" w:rsidR="00E57859" w:rsidRPr="00E57859" w:rsidRDefault="00E57859" w:rsidP="002128DE">
            <w:pPr>
              <w:rPr>
                <w:rFonts w:ascii="Arial Narrow" w:hAnsi="Arial Narrow" w:cs="Arial"/>
                <w:b/>
                <w:bCs/>
              </w:rPr>
            </w:pPr>
            <w:r w:rsidRPr="00E57859">
              <w:rPr>
                <w:rFonts w:ascii="Arial Narrow" w:hAnsi="Arial Narrow" w:cs="Arial"/>
                <w:b/>
                <w:bCs/>
              </w:rPr>
              <w:t>RAZLIKA</w:t>
            </w:r>
          </w:p>
        </w:tc>
        <w:tc>
          <w:tcPr>
            <w:tcW w:w="972" w:type="dxa"/>
            <w:tcBorders>
              <w:top w:val="nil"/>
              <w:left w:val="nil"/>
              <w:bottom w:val="nil"/>
              <w:right w:val="nil"/>
            </w:tcBorders>
            <w:shd w:val="clear" w:color="auto" w:fill="auto"/>
            <w:noWrap/>
            <w:vAlign w:val="bottom"/>
            <w:hideMark/>
          </w:tcPr>
          <w:p w14:paraId="716DF8B6" w14:textId="77777777" w:rsidR="00E57859" w:rsidRPr="00E57859" w:rsidRDefault="00E57859" w:rsidP="002128DE">
            <w:pPr>
              <w:rPr>
                <w:rFonts w:ascii="Arial Narrow" w:hAnsi="Arial Narrow" w:cs="Arial"/>
                <w:b/>
                <w:bCs/>
              </w:rPr>
            </w:pPr>
            <w:r w:rsidRPr="00E57859">
              <w:rPr>
                <w:rFonts w:ascii="Arial Narrow" w:hAnsi="Arial Narrow" w:cs="Arial"/>
                <w:b/>
                <w:bCs/>
              </w:rPr>
              <w:t>INDEKS</w:t>
            </w:r>
          </w:p>
        </w:tc>
      </w:tr>
      <w:tr w:rsidR="00E57859" w:rsidRPr="00E57859" w14:paraId="20EC5638" w14:textId="77777777" w:rsidTr="002128DE">
        <w:trPr>
          <w:trHeight w:val="275"/>
        </w:trPr>
        <w:tc>
          <w:tcPr>
            <w:tcW w:w="2329" w:type="dxa"/>
            <w:tcBorders>
              <w:top w:val="nil"/>
              <w:left w:val="nil"/>
              <w:bottom w:val="nil"/>
              <w:right w:val="nil"/>
            </w:tcBorders>
            <w:shd w:val="clear" w:color="000000" w:fill="0066CC"/>
            <w:noWrap/>
            <w:vAlign w:val="bottom"/>
            <w:hideMark/>
          </w:tcPr>
          <w:p w14:paraId="37F91F48"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t>Kapitalni projekt K100004</w:t>
            </w:r>
          </w:p>
        </w:tc>
        <w:tc>
          <w:tcPr>
            <w:tcW w:w="6907" w:type="dxa"/>
            <w:tcBorders>
              <w:top w:val="nil"/>
              <w:left w:val="nil"/>
              <w:bottom w:val="nil"/>
              <w:right w:val="nil"/>
            </w:tcBorders>
            <w:shd w:val="clear" w:color="000000" w:fill="0066CC"/>
            <w:noWrap/>
            <w:vAlign w:val="bottom"/>
            <w:hideMark/>
          </w:tcPr>
          <w:p w14:paraId="6B31E246"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t>Izgradnja javnih površina</w:t>
            </w:r>
          </w:p>
        </w:tc>
        <w:tc>
          <w:tcPr>
            <w:tcW w:w="1405" w:type="dxa"/>
            <w:tcBorders>
              <w:top w:val="nil"/>
              <w:left w:val="nil"/>
              <w:bottom w:val="nil"/>
              <w:right w:val="nil"/>
            </w:tcBorders>
            <w:shd w:val="clear" w:color="000000" w:fill="0066CC"/>
            <w:noWrap/>
            <w:vAlign w:val="bottom"/>
            <w:hideMark/>
          </w:tcPr>
          <w:p w14:paraId="73C27E74"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3.330,00</w:t>
            </w:r>
          </w:p>
        </w:tc>
        <w:tc>
          <w:tcPr>
            <w:tcW w:w="1583" w:type="dxa"/>
            <w:tcBorders>
              <w:top w:val="nil"/>
              <w:left w:val="nil"/>
              <w:bottom w:val="nil"/>
              <w:right w:val="nil"/>
            </w:tcBorders>
            <w:shd w:val="clear" w:color="000000" w:fill="0066CC"/>
            <w:noWrap/>
            <w:vAlign w:val="bottom"/>
            <w:hideMark/>
          </w:tcPr>
          <w:p w14:paraId="077A1F0E"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0,00</w:t>
            </w:r>
          </w:p>
        </w:tc>
        <w:tc>
          <w:tcPr>
            <w:tcW w:w="1217" w:type="dxa"/>
            <w:tcBorders>
              <w:top w:val="nil"/>
              <w:left w:val="nil"/>
              <w:bottom w:val="nil"/>
              <w:right w:val="nil"/>
            </w:tcBorders>
            <w:shd w:val="clear" w:color="000000" w:fill="0066CC"/>
            <w:noWrap/>
            <w:vAlign w:val="bottom"/>
            <w:hideMark/>
          </w:tcPr>
          <w:p w14:paraId="730619C0"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3.330,00</w:t>
            </w:r>
          </w:p>
        </w:tc>
        <w:tc>
          <w:tcPr>
            <w:tcW w:w="972" w:type="dxa"/>
            <w:tcBorders>
              <w:top w:val="nil"/>
              <w:left w:val="nil"/>
              <w:bottom w:val="nil"/>
              <w:right w:val="nil"/>
            </w:tcBorders>
            <w:shd w:val="clear" w:color="000000" w:fill="0066CC"/>
            <w:noWrap/>
            <w:vAlign w:val="bottom"/>
            <w:hideMark/>
          </w:tcPr>
          <w:p w14:paraId="4C16C765"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0,00</w:t>
            </w:r>
          </w:p>
        </w:tc>
      </w:tr>
      <w:tr w:rsidR="00E57859" w:rsidRPr="00E57859" w14:paraId="69ABD287" w14:textId="77777777" w:rsidTr="002128DE">
        <w:trPr>
          <w:trHeight w:val="275"/>
        </w:trPr>
        <w:tc>
          <w:tcPr>
            <w:tcW w:w="2329" w:type="dxa"/>
            <w:tcBorders>
              <w:top w:val="nil"/>
              <w:left w:val="nil"/>
              <w:bottom w:val="nil"/>
              <w:right w:val="nil"/>
            </w:tcBorders>
            <w:shd w:val="clear" w:color="000000" w:fill="FFFF99"/>
            <w:noWrap/>
            <w:vAlign w:val="bottom"/>
            <w:hideMark/>
          </w:tcPr>
          <w:p w14:paraId="25B464BB"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1.</w:t>
            </w:r>
          </w:p>
        </w:tc>
        <w:tc>
          <w:tcPr>
            <w:tcW w:w="6907" w:type="dxa"/>
            <w:tcBorders>
              <w:top w:val="nil"/>
              <w:left w:val="nil"/>
              <w:bottom w:val="nil"/>
              <w:right w:val="nil"/>
            </w:tcBorders>
            <w:shd w:val="clear" w:color="000000" w:fill="FFFF99"/>
            <w:noWrap/>
            <w:vAlign w:val="bottom"/>
            <w:hideMark/>
          </w:tcPr>
          <w:p w14:paraId="1489313A"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Opći prihodi i primici</w:t>
            </w:r>
          </w:p>
        </w:tc>
        <w:tc>
          <w:tcPr>
            <w:tcW w:w="1405" w:type="dxa"/>
            <w:tcBorders>
              <w:top w:val="nil"/>
              <w:left w:val="nil"/>
              <w:bottom w:val="nil"/>
              <w:right w:val="nil"/>
            </w:tcBorders>
            <w:shd w:val="clear" w:color="000000" w:fill="FFFF99"/>
            <w:noWrap/>
            <w:vAlign w:val="bottom"/>
            <w:hideMark/>
          </w:tcPr>
          <w:p w14:paraId="6E3248FF"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3.330,00</w:t>
            </w:r>
          </w:p>
        </w:tc>
        <w:tc>
          <w:tcPr>
            <w:tcW w:w="1583" w:type="dxa"/>
            <w:tcBorders>
              <w:top w:val="nil"/>
              <w:left w:val="nil"/>
              <w:bottom w:val="nil"/>
              <w:right w:val="nil"/>
            </w:tcBorders>
            <w:shd w:val="clear" w:color="000000" w:fill="FFFF99"/>
            <w:noWrap/>
            <w:vAlign w:val="bottom"/>
            <w:hideMark/>
          </w:tcPr>
          <w:p w14:paraId="1A27510E"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217" w:type="dxa"/>
            <w:tcBorders>
              <w:top w:val="nil"/>
              <w:left w:val="nil"/>
              <w:bottom w:val="nil"/>
              <w:right w:val="nil"/>
            </w:tcBorders>
            <w:shd w:val="clear" w:color="000000" w:fill="FFFF99"/>
            <w:noWrap/>
            <w:vAlign w:val="bottom"/>
            <w:hideMark/>
          </w:tcPr>
          <w:p w14:paraId="715D47A5"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3.330,00</w:t>
            </w:r>
          </w:p>
        </w:tc>
        <w:tc>
          <w:tcPr>
            <w:tcW w:w="972" w:type="dxa"/>
            <w:tcBorders>
              <w:top w:val="nil"/>
              <w:left w:val="nil"/>
              <w:bottom w:val="nil"/>
              <w:right w:val="nil"/>
            </w:tcBorders>
            <w:shd w:val="clear" w:color="000000" w:fill="FFFF99"/>
            <w:noWrap/>
            <w:vAlign w:val="bottom"/>
            <w:hideMark/>
          </w:tcPr>
          <w:p w14:paraId="229282AC"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0A2B4A96" w14:textId="77777777" w:rsidTr="002128DE">
        <w:trPr>
          <w:trHeight w:val="275"/>
        </w:trPr>
        <w:tc>
          <w:tcPr>
            <w:tcW w:w="2329" w:type="dxa"/>
            <w:tcBorders>
              <w:top w:val="nil"/>
              <w:left w:val="nil"/>
              <w:bottom w:val="nil"/>
              <w:right w:val="nil"/>
            </w:tcBorders>
            <w:shd w:val="clear" w:color="000000" w:fill="FFFF99"/>
            <w:noWrap/>
            <w:vAlign w:val="bottom"/>
            <w:hideMark/>
          </w:tcPr>
          <w:p w14:paraId="7FB88145"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1.1.</w:t>
            </w:r>
          </w:p>
        </w:tc>
        <w:tc>
          <w:tcPr>
            <w:tcW w:w="6907" w:type="dxa"/>
            <w:tcBorders>
              <w:top w:val="nil"/>
              <w:left w:val="nil"/>
              <w:bottom w:val="nil"/>
              <w:right w:val="nil"/>
            </w:tcBorders>
            <w:shd w:val="clear" w:color="000000" w:fill="FFFF99"/>
            <w:noWrap/>
            <w:vAlign w:val="bottom"/>
            <w:hideMark/>
          </w:tcPr>
          <w:p w14:paraId="64443A69"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Opći prihodi i primici</w:t>
            </w:r>
          </w:p>
        </w:tc>
        <w:tc>
          <w:tcPr>
            <w:tcW w:w="1405" w:type="dxa"/>
            <w:tcBorders>
              <w:top w:val="nil"/>
              <w:left w:val="nil"/>
              <w:bottom w:val="nil"/>
              <w:right w:val="nil"/>
            </w:tcBorders>
            <w:shd w:val="clear" w:color="000000" w:fill="FFFF99"/>
            <w:noWrap/>
            <w:vAlign w:val="bottom"/>
            <w:hideMark/>
          </w:tcPr>
          <w:p w14:paraId="2881C236"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3.330,00</w:t>
            </w:r>
          </w:p>
        </w:tc>
        <w:tc>
          <w:tcPr>
            <w:tcW w:w="1583" w:type="dxa"/>
            <w:tcBorders>
              <w:top w:val="nil"/>
              <w:left w:val="nil"/>
              <w:bottom w:val="nil"/>
              <w:right w:val="nil"/>
            </w:tcBorders>
            <w:shd w:val="clear" w:color="000000" w:fill="FFFF99"/>
            <w:noWrap/>
            <w:vAlign w:val="bottom"/>
            <w:hideMark/>
          </w:tcPr>
          <w:p w14:paraId="150452F5"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217" w:type="dxa"/>
            <w:tcBorders>
              <w:top w:val="nil"/>
              <w:left w:val="nil"/>
              <w:bottom w:val="nil"/>
              <w:right w:val="nil"/>
            </w:tcBorders>
            <w:shd w:val="clear" w:color="000000" w:fill="FFFF99"/>
            <w:noWrap/>
            <w:vAlign w:val="bottom"/>
            <w:hideMark/>
          </w:tcPr>
          <w:p w14:paraId="61EF4377"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3.330,00</w:t>
            </w:r>
          </w:p>
        </w:tc>
        <w:tc>
          <w:tcPr>
            <w:tcW w:w="972" w:type="dxa"/>
            <w:tcBorders>
              <w:top w:val="nil"/>
              <w:left w:val="nil"/>
              <w:bottom w:val="nil"/>
              <w:right w:val="nil"/>
            </w:tcBorders>
            <w:shd w:val="clear" w:color="000000" w:fill="FFFF99"/>
            <w:noWrap/>
            <w:vAlign w:val="bottom"/>
            <w:hideMark/>
          </w:tcPr>
          <w:p w14:paraId="32FC0A7E"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0B54BBD2" w14:textId="77777777" w:rsidTr="002128DE">
        <w:trPr>
          <w:trHeight w:val="275"/>
        </w:trPr>
        <w:tc>
          <w:tcPr>
            <w:tcW w:w="2329" w:type="dxa"/>
            <w:tcBorders>
              <w:top w:val="nil"/>
              <w:left w:val="nil"/>
              <w:bottom w:val="nil"/>
              <w:right w:val="nil"/>
            </w:tcBorders>
            <w:shd w:val="clear" w:color="auto" w:fill="auto"/>
            <w:noWrap/>
            <w:vAlign w:val="bottom"/>
            <w:hideMark/>
          </w:tcPr>
          <w:p w14:paraId="39D9028E" w14:textId="77777777" w:rsidR="00E57859" w:rsidRPr="00E57859" w:rsidRDefault="00E57859" w:rsidP="002128DE">
            <w:pPr>
              <w:rPr>
                <w:rFonts w:ascii="Arial Narrow" w:hAnsi="Arial Narrow" w:cs="Arial"/>
              </w:rPr>
            </w:pPr>
            <w:r w:rsidRPr="00E57859">
              <w:rPr>
                <w:rFonts w:ascii="Arial Narrow" w:hAnsi="Arial Narrow" w:cs="Arial"/>
              </w:rPr>
              <w:t>4</w:t>
            </w:r>
          </w:p>
        </w:tc>
        <w:tc>
          <w:tcPr>
            <w:tcW w:w="6907" w:type="dxa"/>
            <w:tcBorders>
              <w:top w:val="nil"/>
              <w:left w:val="nil"/>
              <w:bottom w:val="nil"/>
              <w:right w:val="nil"/>
            </w:tcBorders>
            <w:shd w:val="clear" w:color="auto" w:fill="auto"/>
            <w:noWrap/>
            <w:vAlign w:val="bottom"/>
            <w:hideMark/>
          </w:tcPr>
          <w:p w14:paraId="5543E5EA"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28D8242A" w14:textId="77777777" w:rsidR="00E57859" w:rsidRPr="00E57859" w:rsidRDefault="00E57859" w:rsidP="002128DE">
            <w:pPr>
              <w:jc w:val="right"/>
              <w:rPr>
                <w:rFonts w:ascii="Arial Narrow" w:hAnsi="Arial Narrow" w:cs="Arial"/>
              </w:rPr>
            </w:pPr>
            <w:r w:rsidRPr="00E57859">
              <w:rPr>
                <w:rFonts w:ascii="Arial Narrow" w:hAnsi="Arial Narrow" w:cs="Arial"/>
              </w:rPr>
              <w:t>3.330,00</w:t>
            </w:r>
          </w:p>
        </w:tc>
        <w:tc>
          <w:tcPr>
            <w:tcW w:w="1583" w:type="dxa"/>
            <w:tcBorders>
              <w:top w:val="nil"/>
              <w:left w:val="nil"/>
              <w:bottom w:val="nil"/>
              <w:right w:val="nil"/>
            </w:tcBorders>
            <w:shd w:val="clear" w:color="auto" w:fill="auto"/>
            <w:noWrap/>
            <w:vAlign w:val="bottom"/>
            <w:hideMark/>
          </w:tcPr>
          <w:p w14:paraId="06F03727"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4880891E" w14:textId="77777777" w:rsidR="00E57859" w:rsidRPr="00E57859" w:rsidRDefault="00E57859" w:rsidP="002128DE">
            <w:pPr>
              <w:jc w:val="right"/>
              <w:rPr>
                <w:rFonts w:ascii="Arial Narrow" w:hAnsi="Arial Narrow" w:cs="Arial"/>
              </w:rPr>
            </w:pPr>
            <w:r w:rsidRPr="00E57859">
              <w:rPr>
                <w:rFonts w:ascii="Arial Narrow" w:hAnsi="Arial Narrow" w:cs="Arial"/>
              </w:rPr>
              <w:t>3.330,00</w:t>
            </w:r>
          </w:p>
        </w:tc>
        <w:tc>
          <w:tcPr>
            <w:tcW w:w="972" w:type="dxa"/>
            <w:tcBorders>
              <w:top w:val="nil"/>
              <w:left w:val="nil"/>
              <w:bottom w:val="nil"/>
              <w:right w:val="nil"/>
            </w:tcBorders>
            <w:shd w:val="clear" w:color="auto" w:fill="auto"/>
            <w:noWrap/>
            <w:vAlign w:val="bottom"/>
            <w:hideMark/>
          </w:tcPr>
          <w:p w14:paraId="06191559"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253B34F5" w14:textId="77777777" w:rsidTr="002128DE">
        <w:trPr>
          <w:trHeight w:val="275"/>
        </w:trPr>
        <w:tc>
          <w:tcPr>
            <w:tcW w:w="2329" w:type="dxa"/>
            <w:tcBorders>
              <w:top w:val="nil"/>
              <w:left w:val="nil"/>
              <w:bottom w:val="nil"/>
              <w:right w:val="nil"/>
            </w:tcBorders>
            <w:shd w:val="clear" w:color="auto" w:fill="auto"/>
            <w:noWrap/>
            <w:vAlign w:val="bottom"/>
            <w:hideMark/>
          </w:tcPr>
          <w:p w14:paraId="4CB61B83" w14:textId="77777777" w:rsidR="00E57859" w:rsidRPr="00E57859" w:rsidRDefault="00E57859" w:rsidP="002128DE">
            <w:pPr>
              <w:rPr>
                <w:rFonts w:ascii="Arial Narrow" w:hAnsi="Arial Narrow" w:cs="Arial"/>
              </w:rPr>
            </w:pPr>
            <w:r w:rsidRPr="00E57859">
              <w:rPr>
                <w:rFonts w:ascii="Arial Narrow" w:hAnsi="Arial Narrow" w:cs="Arial"/>
              </w:rPr>
              <w:t>4227</w:t>
            </w:r>
          </w:p>
        </w:tc>
        <w:tc>
          <w:tcPr>
            <w:tcW w:w="6907" w:type="dxa"/>
            <w:tcBorders>
              <w:top w:val="nil"/>
              <w:left w:val="nil"/>
              <w:bottom w:val="nil"/>
              <w:right w:val="nil"/>
            </w:tcBorders>
            <w:shd w:val="clear" w:color="auto" w:fill="auto"/>
            <w:noWrap/>
            <w:vAlign w:val="bottom"/>
            <w:hideMark/>
          </w:tcPr>
          <w:p w14:paraId="014A6196" w14:textId="77777777" w:rsidR="00E57859" w:rsidRPr="00E57859" w:rsidRDefault="00E57859" w:rsidP="002128DE">
            <w:pPr>
              <w:rPr>
                <w:rFonts w:ascii="Arial Narrow" w:hAnsi="Arial Narrow" w:cs="Arial"/>
              </w:rPr>
            </w:pPr>
            <w:r w:rsidRPr="00E57859">
              <w:rPr>
                <w:rFonts w:ascii="Arial Narrow" w:hAnsi="Arial Narrow" w:cs="Arial"/>
              </w:rPr>
              <w:t>Uređenje okoliša poslovne zgrade</w:t>
            </w:r>
          </w:p>
        </w:tc>
        <w:tc>
          <w:tcPr>
            <w:tcW w:w="1405" w:type="dxa"/>
            <w:tcBorders>
              <w:top w:val="nil"/>
              <w:left w:val="nil"/>
              <w:bottom w:val="nil"/>
              <w:right w:val="nil"/>
            </w:tcBorders>
            <w:shd w:val="clear" w:color="auto" w:fill="auto"/>
            <w:noWrap/>
            <w:vAlign w:val="bottom"/>
            <w:hideMark/>
          </w:tcPr>
          <w:p w14:paraId="1D8E67AC" w14:textId="77777777" w:rsidR="00E57859" w:rsidRPr="00E57859" w:rsidRDefault="00E57859" w:rsidP="002128DE">
            <w:pPr>
              <w:jc w:val="right"/>
              <w:rPr>
                <w:rFonts w:ascii="Arial Narrow" w:hAnsi="Arial Narrow" w:cs="Arial"/>
              </w:rPr>
            </w:pPr>
            <w:r w:rsidRPr="00E57859">
              <w:rPr>
                <w:rFonts w:ascii="Arial Narrow" w:hAnsi="Arial Narrow" w:cs="Arial"/>
              </w:rPr>
              <w:t>3.330,00</w:t>
            </w:r>
          </w:p>
        </w:tc>
        <w:tc>
          <w:tcPr>
            <w:tcW w:w="1583" w:type="dxa"/>
            <w:tcBorders>
              <w:top w:val="nil"/>
              <w:left w:val="nil"/>
              <w:bottom w:val="nil"/>
              <w:right w:val="nil"/>
            </w:tcBorders>
            <w:shd w:val="clear" w:color="auto" w:fill="auto"/>
            <w:noWrap/>
            <w:vAlign w:val="bottom"/>
            <w:hideMark/>
          </w:tcPr>
          <w:p w14:paraId="7B2C0374"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628D79E7" w14:textId="77777777" w:rsidR="00E57859" w:rsidRPr="00E57859" w:rsidRDefault="00E57859" w:rsidP="002128DE">
            <w:pPr>
              <w:jc w:val="right"/>
              <w:rPr>
                <w:rFonts w:ascii="Arial Narrow" w:hAnsi="Arial Narrow" w:cs="Arial"/>
              </w:rPr>
            </w:pPr>
            <w:r w:rsidRPr="00E57859">
              <w:rPr>
                <w:rFonts w:ascii="Arial Narrow" w:hAnsi="Arial Narrow" w:cs="Arial"/>
              </w:rPr>
              <w:t>3.330,00</w:t>
            </w:r>
          </w:p>
        </w:tc>
        <w:tc>
          <w:tcPr>
            <w:tcW w:w="972" w:type="dxa"/>
            <w:tcBorders>
              <w:top w:val="nil"/>
              <w:left w:val="nil"/>
              <w:bottom w:val="nil"/>
              <w:right w:val="nil"/>
            </w:tcBorders>
            <w:shd w:val="clear" w:color="auto" w:fill="auto"/>
            <w:noWrap/>
            <w:vAlign w:val="bottom"/>
            <w:hideMark/>
          </w:tcPr>
          <w:p w14:paraId="688A85C8"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bl>
    <w:p w14:paraId="6B6B52AC" w14:textId="77777777" w:rsidR="00E57859" w:rsidRPr="00E57859" w:rsidRDefault="00E57859" w:rsidP="00E57859">
      <w:pPr>
        <w:pStyle w:val="Tijeloteksta"/>
        <w:ind w:left="236" w:right="438" w:firstLine="720"/>
        <w:rPr>
          <w:rFonts w:ascii="Arial Narrow" w:hAnsi="Arial Narrow"/>
          <w:lang w:val="pl-PL"/>
        </w:rPr>
      </w:pPr>
    </w:p>
    <w:p w14:paraId="0F4F8F1E" w14:textId="77777777" w:rsidR="00E57859" w:rsidRPr="00E57859" w:rsidRDefault="00E57859" w:rsidP="00E57859">
      <w:pPr>
        <w:pStyle w:val="Tijeloteksta"/>
        <w:ind w:left="993" w:right="438"/>
        <w:rPr>
          <w:rFonts w:ascii="Arial Narrow" w:hAnsi="Arial Narrow"/>
          <w:b/>
          <w:lang w:val="pl-PL"/>
        </w:rPr>
      </w:pPr>
      <w:r w:rsidRPr="00E57859">
        <w:rPr>
          <w:rFonts w:ascii="Arial Narrow" w:hAnsi="Arial Narrow"/>
          <w:b/>
          <w:lang w:val="pl-PL"/>
        </w:rPr>
        <w:t>3. Izrada razvojnih programa za potrebe Općine</w:t>
      </w:r>
    </w:p>
    <w:p w14:paraId="7A322479" w14:textId="77777777" w:rsidR="00E57859" w:rsidRPr="00E57859" w:rsidRDefault="00E57859" w:rsidP="00E57859">
      <w:pPr>
        <w:pStyle w:val="Tijeloteksta"/>
        <w:ind w:left="993" w:right="438"/>
        <w:rPr>
          <w:rFonts w:ascii="Arial Narrow" w:hAnsi="Arial Narrow"/>
          <w:bCs/>
        </w:rPr>
      </w:pPr>
      <w:r w:rsidRPr="00E57859">
        <w:rPr>
          <w:rFonts w:ascii="Arial Narrow" w:hAnsi="Arial Narrow"/>
          <w:bCs/>
        </w:rPr>
        <w:t xml:space="preserve">Za građenje građevine komunalne infrastrukture koja će se graditi u uređenim dijelovima građevinskog područja – IZRADA RAZVOJNIH PROGRAMA ZA POTREBE OPĆINE, planiralo se ulaganje u izradu Strateškog programa razvoja Općine Dubravica za razdoblje 2021.-2025, planiralo se u ukupnom iznosu 6.500,00 </w:t>
      </w:r>
      <w:r w:rsidRPr="00E57859">
        <w:rPr>
          <w:rFonts w:ascii="Arial Narrow" w:hAnsi="Arial Narrow"/>
          <w:lang w:val="pl-PL"/>
        </w:rPr>
        <w:t>€, a utrošeno je ukupno 6.470,24 €.</w:t>
      </w:r>
    </w:p>
    <w:p w14:paraId="70AE2719" w14:textId="77777777" w:rsidR="00E57859" w:rsidRPr="00E57859" w:rsidRDefault="00E57859" w:rsidP="00E57859">
      <w:pPr>
        <w:pStyle w:val="Tijeloteksta"/>
        <w:ind w:left="236" w:right="438" w:firstLine="720"/>
        <w:rPr>
          <w:rFonts w:ascii="Arial Narrow" w:hAnsi="Arial Narrow"/>
          <w:bCs/>
        </w:rPr>
      </w:pPr>
      <w:r w:rsidRPr="00E57859">
        <w:rPr>
          <w:rFonts w:ascii="Arial Narrow" w:hAnsi="Arial Narrow"/>
          <w:bCs/>
        </w:rPr>
        <w:t>- izvor financiranja je planiran iz namjenskih primitaka od zaduživanja u iznosu od 6.500,00 € te realiziran u iznosu od 6.470,24  €.</w:t>
      </w:r>
    </w:p>
    <w:p w14:paraId="641ECEB5" w14:textId="77777777" w:rsidR="00E57859" w:rsidRPr="00E57859" w:rsidRDefault="00E57859" w:rsidP="00E57859">
      <w:pPr>
        <w:ind w:left="247" w:firstLine="709"/>
        <w:rPr>
          <w:rFonts w:ascii="Arial Narrow" w:hAnsi="Arial Narrow"/>
          <w:bCs/>
          <w:color w:val="000000"/>
        </w:rPr>
      </w:pPr>
      <w:r w:rsidRPr="00E57859">
        <w:rPr>
          <w:rFonts w:ascii="Arial Narrow" w:hAnsi="Arial Narrow"/>
          <w:bCs/>
          <w:color w:val="000000"/>
        </w:rPr>
        <w:t>- obrazloženje značajnijeg odstupanja ostvarenih rashoda u odnosu na planirane: nema značajnijeg odstupanja</w:t>
      </w:r>
    </w:p>
    <w:tbl>
      <w:tblPr>
        <w:tblW w:w="14640" w:type="dxa"/>
        <w:tblLook w:val="04A0" w:firstRow="1" w:lastRow="0" w:firstColumn="1" w:lastColumn="0" w:noHBand="0" w:noVBand="1"/>
      </w:tblPr>
      <w:tblGrid>
        <w:gridCol w:w="2383"/>
        <w:gridCol w:w="7080"/>
        <w:gridCol w:w="1405"/>
        <w:gridCol w:w="1583"/>
        <w:gridCol w:w="1217"/>
        <w:gridCol w:w="972"/>
      </w:tblGrid>
      <w:tr w:rsidR="00E57859" w:rsidRPr="00E57859" w14:paraId="081E6921" w14:textId="77777777" w:rsidTr="002128DE">
        <w:trPr>
          <w:trHeight w:val="339"/>
        </w:trPr>
        <w:tc>
          <w:tcPr>
            <w:tcW w:w="2383" w:type="dxa"/>
            <w:tcBorders>
              <w:top w:val="nil"/>
              <w:left w:val="nil"/>
              <w:bottom w:val="nil"/>
              <w:right w:val="nil"/>
            </w:tcBorders>
            <w:shd w:val="clear" w:color="auto" w:fill="auto"/>
            <w:noWrap/>
            <w:vAlign w:val="bottom"/>
            <w:hideMark/>
          </w:tcPr>
          <w:p w14:paraId="0CECF3DD" w14:textId="77777777" w:rsidR="00E57859" w:rsidRPr="00E57859" w:rsidRDefault="00E57859" w:rsidP="002128DE">
            <w:pPr>
              <w:rPr>
                <w:rFonts w:ascii="Arial Narrow" w:hAnsi="Arial Narrow" w:cs="Arial"/>
                <w:b/>
                <w:bCs/>
              </w:rPr>
            </w:pPr>
            <w:r w:rsidRPr="00E57859">
              <w:rPr>
                <w:rFonts w:ascii="Arial Narrow" w:hAnsi="Arial Narrow" w:cs="Arial"/>
                <w:b/>
                <w:bCs/>
              </w:rPr>
              <w:t>BROJ KONTA</w:t>
            </w:r>
          </w:p>
        </w:tc>
        <w:tc>
          <w:tcPr>
            <w:tcW w:w="7080" w:type="dxa"/>
            <w:tcBorders>
              <w:top w:val="nil"/>
              <w:left w:val="nil"/>
              <w:bottom w:val="nil"/>
              <w:right w:val="nil"/>
            </w:tcBorders>
            <w:shd w:val="clear" w:color="auto" w:fill="auto"/>
            <w:noWrap/>
            <w:vAlign w:val="bottom"/>
            <w:hideMark/>
          </w:tcPr>
          <w:p w14:paraId="79540D4B" w14:textId="77777777" w:rsidR="00E57859" w:rsidRPr="00E57859" w:rsidRDefault="00E57859" w:rsidP="002128DE">
            <w:pPr>
              <w:rPr>
                <w:rFonts w:ascii="Arial Narrow" w:hAnsi="Arial Narrow" w:cs="Arial"/>
                <w:b/>
                <w:bCs/>
              </w:rPr>
            </w:pPr>
            <w:r w:rsidRPr="00E57859">
              <w:rPr>
                <w:rFonts w:ascii="Arial Narrow" w:hAnsi="Arial Narrow" w:cs="Arial"/>
                <w:b/>
                <w:bCs/>
              </w:rPr>
              <w:t>VRSTA RASHODA / IZDATAKA</w:t>
            </w:r>
          </w:p>
        </w:tc>
        <w:tc>
          <w:tcPr>
            <w:tcW w:w="1405" w:type="dxa"/>
            <w:tcBorders>
              <w:top w:val="nil"/>
              <w:left w:val="nil"/>
              <w:bottom w:val="nil"/>
              <w:right w:val="nil"/>
            </w:tcBorders>
            <w:shd w:val="clear" w:color="auto" w:fill="auto"/>
            <w:noWrap/>
            <w:vAlign w:val="bottom"/>
            <w:hideMark/>
          </w:tcPr>
          <w:p w14:paraId="288EF64D" w14:textId="77777777" w:rsidR="00E57859" w:rsidRPr="00E57859" w:rsidRDefault="00E57859" w:rsidP="002128DE">
            <w:pPr>
              <w:rPr>
                <w:rFonts w:ascii="Arial Narrow" w:hAnsi="Arial Narrow" w:cs="Arial"/>
                <w:b/>
                <w:bCs/>
              </w:rPr>
            </w:pPr>
            <w:r w:rsidRPr="00E57859">
              <w:rPr>
                <w:rFonts w:ascii="Arial Narrow" w:hAnsi="Arial Narrow" w:cs="Arial"/>
                <w:b/>
                <w:bCs/>
              </w:rPr>
              <w:t>PLANIRANO</w:t>
            </w:r>
          </w:p>
        </w:tc>
        <w:tc>
          <w:tcPr>
            <w:tcW w:w="1583" w:type="dxa"/>
            <w:tcBorders>
              <w:top w:val="nil"/>
              <w:left w:val="nil"/>
              <w:bottom w:val="nil"/>
              <w:right w:val="nil"/>
            </w:tcBorders>
            <w:shd w:val="clear" w:color="auto" w:fill="auto"/>
            <w:noWrap/>
            <w:vAlign w:val="bottom"/>
            <w:hideMark/>
          </w:tcPr>
          <w:p w14:paraId="0F8BABC9" w14:textId="77777777" w:rsidR="00E57859" w:rsidRPr="00E57859" w:rsidRDefault="00E57859" w:rsidP="002128DE">
            <w:pPr>
              <w:rPr>
                <w:rFonts w:ascii="Arial Narrow" w:hAnsi="Arial Narrow" w:cs="Arial"/>
                <w:b/>
                <w:bCs/>
              </w:rPr>
            </w:pPr>
            <w:r w:rsidRPr="00E57859">
              <w:rPr>
                <w:rFonts w:ascii="Arial Narrow" w:hAnsi="Arial Narrow" w:cs="Arial"/>
                <w:b/>
                <w:bCs/>
              </w:rPr>
              <w:t>REALIZIRANO</w:t>
            </w:r>
          </w:p>
        </w:tc>
        <w:tc>
          <w:tcPr>
            <w:tcW w:w="1217" w:type="dxa"/>
            <w:tcBorders>
              <w:top w:val="nil"/>
              <w:left w:val="nil"/>
              <w:bottom w:val="nil"/>
              <w:right w:val="nil"/>
            </w:tcBorders>
            <w:shd w:val="clear" w:color="auto" w:fill="auto"/>
            <w:noWrap/>
            <w:vAlign w:val="bottom"/>
            <w:hideMark/>
          </w:tcPr>
          <w:p w14:paraId="7C4A0041" w14:textId="77777777" w:rsidR="00E57859" w:rsidRPr="00E57859" w:rsidRDefault="00E57859" w:rsidP="002128DE">
            <w:pPr>
              <w:rPr>
                <w:rFonts w:ascii="Arial Narrow" w:hAnsi="Arial Narrow" w:cs="Arial"/>
                <w:b/>
                <w:bCs/>
              </w:rPr>
            </w:pPr>
            <w:r w:rsidRPr="00E57859">
              <w:rPr>
                <w:rFonts w:ascii="Arial Narrow" w:hAnsi="Arial Narrow" w:cs="Arial"/>
                <w:b/>
                <w:bCs/>
              </w:rPr>
              <w:t>RAZLIKA</w:t>
            </w:r>
          </w:p>
        </w:tc>
        <w:tc>
          <w:tcPr>
            <w:tcW w:w="972" w:type="dxa"/>
            <w:tcBorders>
              <w:top w:val="nil"/>
              <w:left w:val="nil"/>
              <w:bottom w:val="nil"/>
              <w:right w:val="nil"/>
            </w:tcBorders>
            <w:shd w:val="clear" w:color="auto" w:fill="auto"/>
            <w:noWrap/>
            <w:vAlign w:val="bottom"/>
            <w:hideMark/>
          </w:tcPr>
          <w:p w14:paraId="3DF8AD55" w14:textId="77777777" w:rsidR="00E57859" w:rsidRPr="00E57859" w:rsidRDefault="00E57859" w:rsidP="002128DE">
            <w:pPr>
              <w:rPr>
                <w:rFonts w:ascii="Arial Narrow" w:hAnsi="Arial Narrow" w:cs="Arial"/>
                <w:b/>
                <w:bCs/>
              </w:rPr>
            </w:pPr>
            <w:r w:rsidRPr="00E57859">
              <w:rPr>
                <w:rFonts w:ascii="Arial Narrow" w:hAnsi="Arial Narrow" w:cs="Arial"/>
                <w:b/>
                <w:bCs/>
              </w:rPr>
              <w:t>INDEKS</w:t>
            </w:r>
          </w:p>
        </w:tc>
      </w:tr>
      <w:tr w:rsidR="00E57859" w:rsidRPr="00E57859" w14:paraId="6F85AE57" w14:textId="77777777" w:rsidTr="002128DE">
        <w:trPr>
          <w:trHeight w:val="339"/>
        </w:trPr>
        <w:tc>
          <w:tcPr>
            <w:tcW w:w="2383" w:type="dxa"/>
            <w:tcBorders>
              <w:top w:val="nil"/>
              <w:left w:val="nil"/>
              <w:bottom w:val="nil"/>
              <w:right w:val="nil"/>
            </w:tcBorders>
            <w:shd w:val="clear" w:color="000000" w:fill="0066CC"/>
            <w:noWrap/>
            <w:vAlign w:val="bottom"/>
            <w:hideMark/>
          </w:tcPr>
          <w:p w14:paraId="11B3C2E6"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lastRenderedPageBreak/>
              <w:t>Kapitalni projekt K100007</w:t>
            </w:r>
          </w:p>
        </w:tc>
        <w:tc>
          <w:tcPr>
            <w:tcW w:w="7080" w:type="dxa"/>
            <w:tcBorders>
              <w:top w:val="nil"/>
              <w:left w:val="nil"/>
              <w:bottom w:val="nil"/>
              <w:right w:val="nil"/>
            </w:tcBorders>
            <w:shd w:val="clear" w:color="000000" w:fill="0066CC"/>
            <w:noWrap/>
            <w:vAlign w:val="bottom"/>
            <w:hideMark/>
          </w:tcPr>
          <w:p w14:paraId="3848B5F7"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t>Izrada razvojnih programa za potrebe Općine</w:t>
            </w:r>
          </w:p>
        </w:tc>
        <w:tc>
          <w:tcPr>
            <w:tcW w:w="1405" w:type="dxa"/>
            <w:tcBorders>
              <w:top w:val="nil"/>
              <w:left w:val="nil"/>
              <w:bottom w:val="nil"/>
              <w:right w:val="nil"/>
            </w:tcBorders>
            <w:shd w:val="clear" w:color="000000" w:fill="0066CC"/>
            <w:noWrap/>
            <w:vAlign w:val="bottom"/>
            <w:hideMark/>
          </w:tcPr>
          <w:p w14:paraId="58799859"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6.500,00</w:t>
            </w:r>
          </w:p>
        </w:tc>
        <w:tc>
          <w:tcPr>
            <w:tcW w:w="1583" w:type="dxa"/>
            <w:tcBorders>
              <w:top w:val="nil"/>
              <w:left w:val="nil"/>
              <w:bottom w:val="nil"/>
              <w:right w:val="nil"/>
            </w:tcBorders>
            <w:shd w:val="clear" w:color="000000" w:fill="0066CC"/>
            <w:noWrap/>
            <w:vAlign w:val="bottom"/>
            <w:hideMark/>
          </w:tcPr>
          <w:p w14:paraId="4BD68372"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6.470,24</w:t>
            </w:r>
          </w:p>
        </w:tc>
        <w:tc>
          <w:tcPr>
            <w:tcW w:w="1217" w:type="dxa"/>
            <w:tcBorders>
              <w:top w:val="nil"/>
              <w:left w:val="nil"/>
              <w:bottom w:val="nil"/>
              <w:right w:val="nil"/>
            </w:tcBorders>
            <w:shd w:val="clear" w:color="000000" w:fill="0066CC"/>
            <w:noWrap/>
            <w:vAlign w:val="bottom"/>
            <w:hideMark/>
          </w:tcPr>
          <w:p w14:paraId="7F7D8294"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29,76</w:t>
            </w:r>
          </w:p>
        </w:tc>
        <w:tc>
          <w:tcPr>
            <w:tcW w:w="972" w:type="dxa"/>
            <w:tcBorders>
              <w:top w:val="nil"/>
              <w:left w:val="nil"/>
              <w:bottom w:val="nil"/>
              <w:right w:val="nil"/>
            </w:tcBorders>
            <w:shd w:val="clear" w:color="000000" w:fill="0066CC"/>
            <w:noWrap/>
            <w:vAlign w:val="bottom"/>
            <w:hideMark/>
          </w:tcPr>
          <w:p w14:paraId="0D0763A0"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99,54</w:t>
            </w:r>
          </w:p>
        </w:tc>
      </w:tr>
      <w:tr w:rsidR="00E57859" w:rsidRPr="00E57859" w14:paraId="35D5AF58" w14:textId="77777777" w:rsidTr="002128DE">
        <w:trPr>
          <w:trHeight w:val="339"/>
        </w:trPr>
        <w:tc>
          <w:tcPr>
            <w:tcW w:w="2383" w:type="dxa"/>
            <w:tcBorders>
              <w:top w:val="nil"/>
              <w:left w:val="nil"/>
              <w:bottom w:val="nil"/>
              <w:right w:val="nil"/>
            </w:tcBorders>
            <w:shd w:val="clear" w:color="000000" w:fill="FFFF99"/>
            <w:noWrap/>
            <w:vAlign w:val="bottom"/>
            <w:hideMark/>
          </w:tcPr>
          <w:p w14:paraId="767E28CD"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8.</w:t>
            </w:r>
          </w:p>
        </w:tc>
        <w:tc>
          <w:tcPr>
            <w:tcW w:w="7080" w:type="dxa"/>
            <w:tcBorders>
              <w:top w:val="nil"/>
              <w:left w:val="nil"/>
              <w:bottom w:val="nil"/>
              <w:right w:val="nil"/>
            </w:tcBorders>
            <w:shd w:val="clear" w:color="000000" w:fill="FFFF99"/>
            <w:noWrap/>
            <w:vAlign w:val="bottom"/>
            <w:hideMark/>
          </w:tcPr>
          <w:p w14:paraId="60F04193"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Namjenski primici od zaduživanja</w:t>
            </w:r>
          </w:p>
        </w:tc>
        <w:tc>
          <w:tcPr>
            <w:tcW w:w="1405" w:type="dxa"/>
            <w:tcBorders>
              <w:top w:val="nil"/>
              <w:left w:val="nil"/>
              <w:bottom w:val="nil"/>
              <w:right w:val="nil"/>
            </w:tcBorders>
            <w:shd w:val="clear" w:color="000000" w:fill="FFFF99"/>
            <w:noWrap/>
            <w:vAlign w:val="bottom"/>
            <w:hideMark/>
          </w:tcPr>
          <w:p w14:paraId="7C107D0A"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6.500,00</w:t>
            </w:r>
          </w:p>
        </w:tc>
        <w:tc>
          <w:tcPr>
            <w:tcW w:w="1583" w:type="dxa"/>
            <w:tcBorders>
              <w:top w:val="nil"/>
              <w:left w:val="nil"/>
              <w:bottom w:val="nil"/>
              <w:right w:val="nil"/>
            </w:tcBorders>
            <w:shd w:val="clear" w:color="000000" w:fill="FFFF99"/>
            <w:noWrap/>
            <w:vAlign w:val="bottom"/>
            <w:hideMark/>
          </w:tcPr>
          <w:p w14:paraId="1F99E444"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6.470,24</w:t>
            </w:r>
          </w:p>
        </w:tc>
        <w:tc>
          <w:tcPr>
            <w:tcW w:w="1217" w:type="dxa"/>
            <w:tcBorders>
              <w:top w:val="nil"/>
              <w:left w:val="nil"/>
              <w:bottom w:val="nil"/>
              <w:right w:val="nil"/>
            </w:tcBorders>
            <w:shd w:val="clear" w:color="000000" w:fill="FFFF99"/>
            <w:noWrap/>
            <w:vAlign w:val="bottom"/>
            <w:hideMark/>
          </w:tcPr>
          <w:p w14:paraId="6DD6D373"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29,76</w:t>
            </w:r>
          </w:p>
        </w:tc>
        <w:tc>
          <w:tcPr>
            <w:tcW w:w="972" w:type="dxa"/>
            <w:tcBorders>
              <w:top w:val="nil"/>
              <w:left w:val="nil"/>
              <w:bottom w:val="nil"/>
              <w:right w:val="nil"/>
            </w:tcBorders>
            <w:shd w:val="clear" w:color="000000" w:fill="FFFF99"/>
            <w:noWrap/>
            <w:vAlign w:val="bottom"/>
            <w:hideMark/>
          </w:tcPr>
          <w:p w14:paraId="657ADF4E"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99,54</w:t>
            </w:r>
          </w:p>
        </w:tc>
      </w:tr>
      <w:tr w:rsidR="00E57859" w:rsidRPr="00E57859" w14:paraId="2A71AA09" w14:textId="77777777" w:rsidTr="002128DE">
        <w:trPr>
          <w:trHeight w:val="339"/>
        </w:trPr>
        <w:tc>
          <w:tcPr>
            <w:tcW w:w="2383" w:type="dxa"/>
            <w:tcBorders>
              <w:top w:val="nil"/>
              <w:left w:val="nil"/>
              <w:bottom w:val="nil"/>
              <w:right w:val="nil"/>
            </w:tcBorders>
            <w:shd w:val="clear" w:color="000000" w:fill="FFFF99"/>
            <w:noWrap/>
            <w:vAlign w:val="bottom"/>
            <w:hideMark/>
          </w:tcPr>
          <w:p w14:paraId="61B48E0C"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8.1.</w:t>
            </w:r>
          </w:p>
        </w:tc>
        <w:tc>
          <w:tcPr>
            <w:tcW w:w="7080" w:type="dxa"/>
            <w:tcBorders>
              <w:top w:val="nil"/>
              <w:left w:val="nil"/>
              <w:bottom w:val="nil"/>
              <w:right w:val="nil"/>
            </w:tcBorders>
            <w:shd w:val="clear" w:color="000000" w:fill="FFFF99"/>
            <w:noWrap/>
            <w:vAlign w:val="bottom"/>
            <w:hideMark/>
          </w:tcPr>
          <w:p w14:paraId="66BA3C59"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Primici od zaduživanja</w:t>
            </w:r>
          </w:p>
        </w:tc>
        <w:tc>
          <w:tcPr>
            <w:tcW w:w="1405" w:type="dxa"/>
            <w:tcBorders>
              <w:top w:val="nil"/>
              <w:left w:val="nil"/>
              <w:bottom w:val="nil"/>
              <w:right w:val="nil"/>
            </w:tcBorders>
            <w:shd w:val="clear" w:color="000000" w:fill="FFFF99"/>
            <w:noWrap/>
            <w:vAlign w:val="bottom"/>
            <w:hideMark/>
          </w:tcPr>
          <w:p w14:paraId="11AA01F2"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6.500,00</w:t>
            </w:r>
          </w:p>
        </w:tc>
        <w:tc>
          <w:tcPr>
            <w:tcW w:w="1583" w:type="dxa"/>
            <w:tcBorders>
              <w:top w:val="nil"/>
              <w:left w:val="nil"/>
              <w:bottom w:val="nil"/>
              <w:right w:val="nil"/>
            </w:tcBorders>
            <w:shd w:val="clear" w:color="000000" w:fill="FFFF99"/>
            <w:noWrap/>
            <w:vAlign w:val="bottom"/>
            <w:hideMark/>
          </w:tcPr>
          <w:p w14:paraId="42194BB3"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6.470,24</w:t>
            </w:r>
          </w:p>
        </w:tc>
        <w:tc>
          <w:tcPr>
            <w:tcW w:w="1217" w:type="dxa"/>
            <w:tcBorders>
              <w:top w:val="nil"/>
              <w:left w:val="nil"/>
              <w:bottom w:val="nil"/>
              <w:right w:val="nil"/>
            </w:tcBorders>
            <w:shd w:val="clear" w:color="000000" w:fill="FFFF99"/>
            <w:noWrap/>
            <w:vAlign w:val="bottom"/>
            <w:hideMark/>
          </w:tcPr>
          <w:p w14:paraId="5F79E100"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29,76</w:t>
            </w:r>
          </w:p>
        </w:tc>
        <w:tc>
          <w:tcPr>
            <w:tcW w:w="972" w:type="dxa"/>
            <w:tcBorders>
              <w:top w:val="nil"/>
              <w:left w:val="nil"/>
              <w:bottom w:val="nil"/>
              <w:right w:val="nil"/>
            </w:tcBorders>
            <w:shd w:val="clear" w:color="000000" w:fill="FFFF99"/>
            <w:noWrap/>
            <w:vAlign w:val="bottom"/>
            <w:hideMark/>
          </w:tcPr>
          <w:p w14:paraId="61B9A812"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99,54</w:t>
            </w:r>
          </w:p>
        </w:tc>
      </w:tr>
      <w:tr w:rsidR="00E57859" w:rsidRPr="00E57859" w14:paraId="583D7F23" w14:textId="77777777" w:rsidTr="002128DE">
        <w:trPr>
          <w:trHeight w:val="339"/>
        </w:trPr>
        <w:tc>
          <w:tcPr>
            <w:tcW w:w="2383" w:type="dxa"/>
            <w:tcBorders>
              <w:top w:val="nil"/>
              <w:left w:val="nil"/>
              <w:bottom w:val="nil"/>
              <w:right w:val="nil"/>
            </w:tcBorders>
            <w:shd w:val="clear" w:color="auto" w:fill="auto"/>
            <w:noWrap/>
            <w:vAlign w:val="bottom"/>
            <w:hideMark/>
          </w:tcPr>
          <w:p w14:paraId="6594D988" w14:textId="77777777" w:rsidR="00E57859" w:rsidRPr="00E57859" w:rsidRDefault="00E57859" w:rsidP="002128DE">
            <w:pPr>
              <w:rPr>
                <w:rFonts w:ascii="Arial Narrow" w:hAnsi="Arial Narrow" w:cs="Arial"/>
              </w:rPr>
            </w:pPr>
            <w:r w:rsidRPr="00E57859">
              <w:rPr>
                <w:rFonts w:ascii="Arial Narrow" w:hAnsi="Arial Narrow" w:cs="Arial"/>
              </w:rPr>
              <w:t>4</w:t>
            </w:r>
          </w:p>
        </w:tc>
        <w:tc>
          <w:tcPr>
            <w:tcW w:w="7080" w:type="dxa"/>
            <w:tcBorders>
              <w:top w:val="nil"/>
              <w:left w:val="nil"/>
              <w:bottom w:val="nil"/>
              <w:right w:val="nil"/>
            </w:tcBorders>
            <w:shd w:val="clear" w:color="auto" w:fill="auto"/>
            <w:noWrap/>
            <w:vAlign w:val="bottom"/>
            <w:hideMark/>
          </w:tcPr>
          <w:p w14:paraId="1A6A3470"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776A7417" w14:textId="77777777" w:rsidR="00E57859" w:rsidRPr="00E57859" w:rsidRDefault="00E57859" w:rsidP="002128DE">
            <w:pPr>
              <w:jc w:val="right"/>
              <w:rPr>
                <w:rFonts w:ascii="Arial Narrow" w:hAnsi="Arial Narrow" w:cs="Arial"/>
              </w:rPr>
            </w:pPr>
            <w:r w:rsidRPr="00E57859">
              <w:rPr>
                <w:rFonts w:ascii="Arial Narrow" w:hAnsi="Arial Narrow" w:cs="Arial"/>
              </w:rPr>
              <w:t>6.500,00</w:t>
            </w:r>
          </w:p>
        </w:tc>
        <w:tc>
          <w:tcPr>
            <w:tcW w:w="1583" w:type="dxa"/>
            <w:tcBorders>
              <w:top w:val="nil"/>
              <w:left w:val="nil"/>
              <w:bottom w:val="nil"/>
              <w:right w:val="nil"/>
            </w:tcBorders>
            <w:shd w:val="clear" w:color="auto" w:fill="auto"/>
            <w:noWrap/>
            <w:vAlign w:val="bottom"/>
            <w:hideMark/>
          </w:tcPr>
          <w:p w14:paraId="49F49A87" w14:textId="77777777" w:rsidR="00E57859" w:rsidRPr="00E57859" w:rsidRDefault="00E57859" w:rsidP="002128DE">
            <w:pPr>
              <w:jc w:val="right"/>
              <w:rPr>
                <w:rFonts w:ascii="Arial Narrow" w:hAnsi="Arial Narrow" w:cs="Arial"/>
              </w:rPr>
            </w:pPr>
            <w:r w:rsidRPr="00E57859">
              <w:rPr>
                <w:rFonts w:ascii="Arial Narrow" w:hAnsi="Arial Narrow" w:cs="Arial"/>
              </w:rPr>
              <w:t>6.470,24</w:t>
            </w:r>
          </w:p>
        </w:tc>
        <w:tc>
          <w:tcPr>
            <w:tcW w:w="1217" w:type="dxa"/>
            <w:tcBorders>
              <w:top w:val="nil"/>
              <w:left w:val="nil"/>
              <w:bottom w:val="nil"/>
              <w:right w:val="nil"/>
            </w:tcBorders>
            <w:shd w:val="clear" w:color="auto" w:fill="auto"/>
            <w:noWrap/>
            <w:vAlign w:val="bottom"/>
            <w:hideMark/>
          </w:tcPr>
          <w:p w14:paraId="47D916C4" w14:textId="77777777" w:rsidR="00E57859" w:rsidRPr="00E57859" w:rsidRDefault="00E57859" w:rsidP="002128DE">
            <w:pPr>
              <w:jc w:val="right"/>
              <w:rPr>
                <w:rFonts w:ascii="Arial Narrow" w:hAnsi="Arial Narrow" w:cs="Arial"/>
              </w:rPr>
            </w:pPr>
            <w:r w:rsidRPr="00E57859">
              <w:rPr>
                <w:rFonts w:ascii="Arial Narrow" w:hAnsi="Arial Narrow" w:cs="Arial"/>
              </w:rPr>
              <w:t>29,76</w:t>
            </w:r>
          </w:p>
        </w:tc>
        <w:tc>
          <w:tcPr>
            <w:tcW w:w="972" w:type="dxa"/>
            <w:tcBorders>
              <w:top w:val="nil"/>
              <w:left w:val="nil"/>
              <w:bottom w:val="nil"/>
              <w:right w:val="nil"/>
            </w:tcBorders>
            <w:shd w:val="clear" w:color="auto" w:fill="auto"/>
            <w:noWrap/>
            <w:vAlign w:val="bottom"/>
            <w:hideMark/>
          </w:tcPr>
          <w:p w14:paraId="6E4B425B" w14:textId="77777777" w:rsidR="00E57859" w:rsidRPr="00E57859" w:rsidRDefault="00E57859" w:rsidP="002128DE">
            <w:pPr>
              <w:jc w:val="right"/>
              <w:rPr>
                <w:rFonts w:ascii="Arial Narrow" w:hAnsi="Arial Narrow" w:cs="Arial"/>
              </w:rPr>
            </w:pPr>
            <w:r w:rsidRPr="00E57859">
              <w:rPr>
                <w:rFonts w:ascii="Arial Narrow" w:hAnsi="Arial Narrow" w:cs="Arial"/>
              </w:rPr>
              <w:t>99,54</w:t>
            </w:r>
          </w:p>
        </w:tc>
      </w:tr>
      <w:tr w:rsidR="00E57859" w:rsidRPr="00E57859" w14:paraId="137CF5F9" w14:textId="77777777" w:rsidTr="002128DE">
        <w:trPr>
          <w:trHeight w:val="339"/>
        </w:trPr>
        <w:tc>
          <w:tcPr>
            <w:tcW w:w="2383" w:type="dxa"/>
            <w:tcBorders>
              <w:top w:val="nil"/>
              <w:left w:val="nil"/>
              <w:bottom w:val="nil"/>
              <w:right w:val="nil"/>
            </w:tcBorders>
            <w:shd w:val="clear" w:color="auto" w:fill="auto"/>
            <w:noWrap/>
            <w:vAlign w:val="bottom"/>
            <w:hideMark/>
          </w:tcPr>
          <w:p w14:paraId="4A435913" w14:textId="77777777" w:rsidR="00E57859" w:rsidRPr="00E57859" w:rsidRDefault="00E57859" w:rsidP="002128DE">
            <w:pPr>
              <w:rPr>
                <w:rFonts w:ascii="Arial Narrow" w:hAnsi="Arial Narrow" w:cs="Arial"/>
              </w:rPr>
            </w:pPr>
            <w:r w:rsidRPr="00E57859">
              <w:rPr>
                <w:rFonts w:ascii="Arial Narrow" w:hAnsi="Arial Narrow" w:cs="Arial"/>
              </w:rPr>
              <w:t>4264</w:t>
            </w:r>
          </w:p>
        </w:tc>
        <w:tc>
          <w:tcPr>
            <w:tcW w:w="7080" w:type="dxa"/>
            <w:tcBorders>
              <w:top w:val="nil"/>
              <w:left w:val="nil"/>
              <w:bottom w:val="nil"/>
              <w:right w:val="nil"/>
            </w:tcBorders>
            <w:shd w:val="clear" w:color="auto" w:fill="auto"/>
            <w:noWrap/>
            <w:vAlign w:val="bottom"/>
            <w:hideMark/>
          </w:tcPr>
          <w:p w14:paraId="14BD154E" w14:textId="77777777" w:rsidR="00E57859" w:rsidRPr="00E57859" w:rsidRDefault="00E57859" w:rsidP="002128DE">
            <w:pPr>
              <w:rPr>
                <w:rFonts w:ascii="Arial Narrow" w:hAnsi="Arial Narrow" w:cs="Arial"/>
              </w:rPr>
            </w:pPr>
            <w:r w:rsidRPr="00E57859">
              <w:rPr>
                <w:rFonts w:ascii="Arial Narrow" w:hAnsi="Arial Narrow" w:cs="Arial"/>
              </w:rPr>
              <w:t>Izrada strateškog programa Općine Dubravica</w:t>
            </w:r>
          </w:p>
        </w:tc>
        <w:tc>
          <w:tcPr>
            <w:tcW w:w="1405" w:type="dxa"/>
            <w:tcBorders>
              <w:top w:val="nil"/>
              <w:left w:val="nil"/>
              <w:bottom w:val="nil"/>
              <w:right w:val="nil"/>
            </w:tcBorders>
            <w:shd w:val="clear" w:color="auto" w:fill="auto"/>
            <w:noWrap/>
            <w:vAlign w:val="bottom"/>
            <w:hideMark/>
          </w:tcPr>
          <w:p w14:paraId="34E71E4A" w14:textId="77777777" w:rsidR="00E57859" w:rsidRPr="00E57859" w:rsidRDefault="00E57859" w:rsidP="002128DE">
            <w:pPr>
              <w:jc w:val="right"/>
              <w:rPr>
                <w:rFonts w:ascii="Arial Narrow" w:hAnsi="Arial Narrow" w:cs="Arial"/>
              </w:rPr>
            </w:pPr>
            <w:r w:rsidRPr="00E57859">
              <w:rPr>
                <w:rFonts w:ascii="Arial Narrow" w:hAnsi="Arial Narrow" w:cs="Arial"/>
              </w:rPr>
              <w:t>6.500,00</w:t>
            </w:r>
          </w:p>
        </w:tc>
        <w:tc>
          <w:tcPr>
            <w:tcW w:w="1583" w:type="dxa"/>
            <w:tcBorders>
              <w:top w:val="nil"/>
              <w:left w:val="nil"/>
              <w:bottom w:val="nil"/>
              <w:right w:val="nil"/>
            </w:tcBorders>
            <w:shd w:val="clear" w:color="auto" w:fill="auto"/>
            <w:noWrap/>
            <w:vAlign w:val="bottom"/>
            <w:hideMark/>
          </w:tcPr>
          <w:p w14:paraId="2181C544" w14:textId="77777777" w:rsidR="00E57859" w:rsidRPr="00E57859" w:rsidRDefault="00E57859" w:rsidP="002128DE">
            <w:pPr>
              <w:jc w:val="right"/>
              <w:rPr>
                <w:rFonts w:ascii="Arial Narrow" w:hAnsi="Arial Narrow" w:cs="Arial"/>
              </w:rPr>
            </w:pPr>
            <w:r w:rsidRPr="00E57859">
              <w:rPr>
                <w:rFonts w:ascii="Arial Narrow" w:hAnsi="Arial Narrow" w:cs="Arial"/>
              </w:rPr>
              <w:t>6.470,24</w:t>
            </w:r>
          </w:p>
        </w:tc>
        <w:tc>
          <w:tcPr>
            <w:tcW w:w="1217" w:type="dxa"/>
            <w:tcBorders>
              <w:top w:val="nil"/>
              <w:left w:val="nil"/>
              <w:bottom w:val="nil"/>
              <w:right w:val="nil"/>
            </w:tcBorders>
            <w:shd w:val="clear" w:color="auto" w:fill="auto"/>
            <w:noWrap/>
            <w:vAlign w:val="bottom"/>
            <w:hideMark/>
          </w:tcPr>
          <w:p w14:paraId="0A798704" w14:textId="77777777" w:rsidR="00E57859" w:rsidRPr="00E57859" w:rsidRDefault="00E57859" w:rsidP="002128DE">
            <w:pPr>
              <w:jc w:val="right"/>
              <w:rPr>
                <w:rFonts w:ascii="Arial Narrow" w:hAnsi="Arial Narrow" w:cs="Arial"/>
              </w:rPr>
            </w:pPr>
            <w:r w:rsidRPr="00E57859">
              <w:rPr>
                <w:rFonts w:ascii="Arial Narrow" w:hAnsi="Arial Narrow" w:cs="Arial"/>
              </w:rPr>
              <w:t>29,76</w:t>
            </w:r>
          </w:p>
        </w:tc>
        <w:tc>
          <w:tcPr>
            <w:tcW w:w="972" w:type="dxa"/>
            <w:tcBorders>
              <w:top w:val="nil"/>
              <w:left w:val="nil"/>
              <w:bottom w:val="nil"/>
              <w:right w:val="nil"/>
            </w:tcBorders>
            <w:shd w:val="clear" w:color="auto" w:fill="auto"/>
            <w:noWrap/>
            <w:vAlign w:val="bottom"/>
            <w:hideMark/>
          </w:tcPr>
          <w:p w14:paraId="733D589A" w14:textId="77777777" w:rsidR="00E57859" w:rsidRPr="00E57859" w:rsidRDefault="00E57859" w:rsidP="002128DE">
            <w:pPr>
              <w:jc w:val="right"/>
              <w:rPr>
                <w:rFonts w:ascii="Arial Narrow" w:hAnsi="Arial Narrow" w:cs="Arial"/>
              </w:rPr>
            </w:pPr>
            <w:r w:rsidRPr="00E57859">
              <w:rPr>
                <w:rFonts w:ascii="Arial Narrow" w:hAnsi="Arial Narrow" w:cs="Arial"/>
              </w:rPr>
              <w:t>99,54</w:t>
            </w:r>
          </w:p>
        </w:tc>
      </w:tr>
    </w:tbl>
    <w:p w14:paraId="3BF505D5" w14:textId="77777777" w:rsidR="00E57859" w:rsidRPr="00E57859" w:rsidRDefault="00E57859" w:rsidP="00E57859">
      <w:pPr>
        <w:rPr>
          <w:rFonts w:ascii="Arial Narrow" w:hAnsi="Arial Narrow"/>
          <w:bCs/>
        </w:rPr>
      </w:pPr>
    </w:p>
    <w:p w14:paraId="41ED94F2" w14:textId="77777777" w:rsidR="00E57859" w:rsidRPr="00E57859" w:rsidRDefault="00E57859" w:rsidP="00E57859">
      <w:pPr>
        <w:pStyle w:val="Tijeloteksta"/>
        <w:ind w:left="236" w:right="438" w:firstLine="720"/>
        <w:rPr>
          <w:rFonts w:ascii="Arial Narrow" w:hAnsi="Arial Narrow"/>
          <w:b/>
          <w:lang w:val="pl-PL"/>
        </w:rPr>
      </w:pPr>
      <w:r w:rsidRPr="00E57859">
        <w:rPr>
          <w:rFonts w:ascii="Arial Narrow" w:hAnsi="Arial Narrow"/>
          <w:b/>
          <w:lang w:val="pl-PL"/>
        </w:rPr>
        <w:t>4. Proširenje grobnih mjesta i izgradnja ograde</w:t>
      </w:r>
    </w:p>
    <w:p w14:paraId="5277D637" w14:textId="77777777" w:rsidR="00E57859" w:rsidRPr="00E57859" w:rsidRDefault="00E57859" w:rsidP="00E57859">
      <w:pPr>
        <w:ind w:firstLine="708"/>
        <w:rPr>
          <w:rFonts w:ascii="Arial Narrow" w:hAnsi="Arial Narrow"/>
          <w:bCs/>
        </w:rPr>
      </w:pPr>
      <w:r w:rsidRPr="00E57859">
        <w:rPr>
          <w:rFonts w:ascii="Arial Narrow" w:hAnsi="Arial Narrow"/>
          <w:bCs/>
        </w:rPr>
        <w:t>Za građenje građevine komunalne infrastrukture koja će se graditi u uređenim dijelovima građevinskog područja – PROŠIRENJE GROBNIH MJESTA I IZGRADNJA OGRADE planiralo se ulaganje u izradu izmjene projektne dokumentacije za novo groblje (prošireni dio)-izmjena i dopuna glavnog projekta, planiralo se u ukupnom iznosu od 3.988,00  €, a utrošeno je ukupno 3.987,50  €.</w:t>
      </w:r>
    </w:p>
    <w:p w14:paraId="5A61CEB3" w14:textId="77777777" w:rsidR="00E57859" w:rsidRPr="00E57859" w:rsidRDefault="00E57859" w:rsidP="00E57859">
      <w:pPr>
        <w:ind w:firstLine="708"/>
        <w:rPr>
          <w:rFonts w:ascii="Arial Narrow" w:hAnsi="Arial Narrow"/>
          <w:bCs/>
          <w:color w:val="000000"/>
        </w:rPr>
      </w:pPr>
      <w:r w:rsidRPr="00E57859">
        <w:rPr>
          <w:rFonts w:ascii="Arial Narrow" w:hAnsi="Arial Narrow"/>
          <w:bCs/>
        </w:rPr>
        <w:t>- izvor financiranja je planiran iz općih prihoda I primitaka općine u iznosu od 8,00  €, te realiziran</w:t>
      </w:r>
      <w:r w:rsidRPr="00E57859">
        <w:rPr>
          <w:rFonts w:ascii="Arial Narrow" w:hAnsi="Arial Narrow"/>
          <w:bCs/>
          <w:color w:val="000000"/>
        </w:rPr>
        <w:t xml:space="preserve"> u iznosu od 7,50 </w:t>
      </w:r>
      <w:r w:rsidRPr="00E57859">
        <w:rPr>
          <w:rFonts w:ascii="Arial Narrow" w:hAnsi="Arial Narrow"/>
          <w:lang w:val="pl-PL"/>
        </w:rPr>
        <w:t xml:space="preserve"> €.</w:t>
      </w:r>
      <w:r w:rsidRPr="00E57859">
        <w:rPr>
          <w:rFonts w:ascii="Arial Narrow" w:hAnsi="Arial Narrow"/>
          <w:bCs/>
          <w:color w:val="000000"/>
        </w:rPr>
        <w:t xml:space="preserve"> </w:t>
      </w:r>
    </w:p>
    <w:p w14:paraId="7543973E" w14:textId="77777777" w:rsidR="00E57859" w:rsidRPr="00E57859" w:rsidRDefault="00E57859" w:rsidP="00E57859">
      <w:pPr>
        <w:ind w:firstLine="709"/>
        <w:rPr>
          <w:rFonts w:ascii="Arial Narrow" w:hAnsi="Arial Narrow"/>
          <w:bCs/>
          <w:color w:val="000000"/>
        </w:rPr>
      </w:pPr>
      <w:r w:rsidRPr="00E57859">
        <w:rPr>
          <w:rFonts w:ascii="Arial Narrow" w:hAnsi="Arial Narrow"/>
          <w:bCs/>
          <w:color w:val="000000"/>
        </w:rPr>
        <w:t xml:space="preserve">- izvor financiranja je planiran iz prihoda od grobne naknade u iznosu od 3.980,00 </w:t>
      </w:r>
      <w:r w:rsidRPr="00E57859">
        <w:rPr>
          <w:rFonts w:ascii="Arial Narrow" w:hAnsi="Arial Narrow"/>
          <w:lang w:val="pl-PL"/>
        </w:rPr>
        <w:t xml:space="preserve"> €</w:t>
      </w:r>
      <w:r w:rsidRPr="00E57859">
        <w:rPr>
          <w:rFonts w:ascii="Arial Narrow" w:hAnsi="Arial Narrow"/>
          <w:bCs/>
          <w:color w:val="000000"/>
        </w:rPr>
        <w:t xml:space="preserve">, te realiziran u iznosu od 3.980,00 </w:t>
      </w:r>
      <w:r w:rsidRPr="00E57859">
        <w:rPr>
          <w:rFonts w:ascii="Arial Narrow" w:hAnsi="Arial Narrow"/>
          <w:lang w:val="pl-PL"/>
        </w:rPr>
        <w:t xml:space="preserve"> €</w:t>
      </w:r>
      <w:r w:rsidRPr="00E57859">
        <w:rPr>
          <w:rFonts w:ascii="Arial Narrow" w:hAnsi="Arial Narrow"/>
          <w:bCs/>
          <w:color w:val="000000"/>
        </w:rPr>
        <w:t>.</w:t>
      </w:r>
    </w:p>
    <w:p w14:paraId="3D0E2D25" w14:textId="77777777" w:rsidR="00E57859" w:rsidRPr="00E57859" w:rsidRDefault="00E57859" w:rsidP="00E57859">
      <w:pPr>
        <w:ind w:firstLine="709"/>
        <w:rPr>
          <w:rFonts w:ascii="Arial Narrow" w:hAnsi="Arial Narrow"/>
          <w:bCs/>
          <w:color w:val="000000"/>
        </w:rPr>
      </w:pPr>
      <w:r w:rsidRPr="00E57859">
        <w:rPr>
          <w:rFonts w:ascii="Arial Narrow" w:hAnsi="Arial Narrow"/>
          <w:bCs/>
          <w:color w:val="000000"/>
        </w:rPr>
        <w:t>- obrazloženje značajnijeg odstupanja ostvarenih rashoda u odnosu na planirane: nema značajnijeg odstupanja</w:t>
      </w:r>
    </w:p>
    <w:p w14:paraId="63E6B596" w14:textId="77777777" w:rsidR="00E57859" w:rsidRPr="00E57859" w:rsidRDefault="00E57859" w:rsidP="00E57859">
      <w:pPr>
        <w:ind w:firstLine="709"/>
        <w:rPr>
          <w:rFonts w:ascii="Arial Narrow" w:hAnsi="Arial Narrow"/>
          <w:bCs/>
          <w:color w:val="000000"/>
        </w:rPr>
      </w:pPr>
    </w:p>
    <w:p w14:paraId="24D130D5" w14:textId="77777777" w:rsidR="00E57859" w:rsidRPr="00E57859" w:rsidRDefault="00E57859" w:rsidP="00E57859">
      <w:pPr>
        <w:ind w:firstLine="709"/>
        <w:rPr>
          <w:rFonts w:ascii="Arial Narrow" w:hAnsi="Arial Narrow"/>
          <w:bCs/>
          <w:color w:val="000000"/>
        </w:rPr>
      </w:pPr>
    </w:p>
    <w:p w14:paraId="084B2018" w14:textId="77777777" w:rsidR="00E57859" w:rsidRPr="00E57859" w:rsidRDefault="00E57859" w:rsidP="00E57859">
      <w:pPr>
        <w:ind w:firstLine="709"/>
        <w:rPr>
          <w:rFonts w:ascii="Arial Narrow" w:hAnsi="Arial Narrow"/>
          <w:bCs/>
          <w:color w:val="000000"/>
        </w:rPr>
      </w:pPr>
    </w:p>
    <w:tbl>
      <w:tblPr>
        <w:tblW w:w="14380" w:type="dxa"/>
        <w:tblLook w:val="04A0" w:firstRow="1" w:lastRow="0" w:firstColumn="1" w:lastColumn="0" w:noHBand="0" w:noVBand="1"/>
      </w:tblPr>
      <w:tblGrid>
        <w:gridCol w:w="2317"/>
        <w:gridCol w:w="6886"/>
        <w:gridCol w:w="1405"/>
        <w:gridCol w:w="1583"/>
        <w:gridCol w:w="1217"/>
        <w:gridCol w:w="972"/>
      </w:tblGrid>
      <w:tr w:rsidR="00E57859" w:rsidRPr="00E57859" w14:paraId="224356B0" w14:textId="77777777" w:rsidTr="002128DE">
        <w:trPr>
          <w:trHeight w:val="325"/>
        </w:trPr>
        <w:tc>
          <w:tcPr>
            <w:tcW w:w="2317" w:type="dxa"/>
            <w:tcBorders>
              <w:top w:val="nil"/>
              <w:left w:val="nil"/>
              <w:bottom w:val="nil"/>
              <w:right w:val="nil"/>
            </w:tcBorders>
            <w:shd w:val="clear" w:color="auto" w:fill="auto"/>
            <w:noWrap/>
            <w:vAlign w:val="bottom"/>
            <w:hideMark/>
          </w:tcPr>
          <w:p w14:paraId="451ADB7C" w14:textId="77777777" w:rsidR="00E57859" w:rsidRPr="00E57859" w:rsidRDefault="00E57859" w:rsidP="002128DE">
            <w:pPr>
              <w:rPr>
                <w:rFonts w:ascii="Arial Narrow" w:hAnsi="Arial Narrow" w:cs="Arial"/>
                <w:b/>
                <w:bCs/>
              </w:rPr>
            </w:pPr>
            <w:r w:rsidRPr="00E57859">
              <w:rPr>
                <w:rFonts w:ascii="Arial Narrow" w:hAnsi="Arial Narrow" w:cs="Arial"/>
                <w:b/>
                <w:bCs/>
              </w:rPr>
              <w:t>BROJ KONTA</w:t>
            </w:r>
          </w:p>
        </w:tc>
        <w:tc>
          <w:tcPr>
            <w:tcW w:w="6886" w:type="dxa"/>
            <w:tcBorders>
              <w:top w:val="nil"/>
              <w:left w:val="nil"/>
              <w:bottom w:val="nil"/>
              <w:right w:val="nil"/>
            </w:tcBorders>
            <w:shd w:val="clear" w:color="auto" w:fill="auto"/>
            <w:noWrap/>
            <w:vAlign w:val="bottom"/>
            <w:hideMark/>
          </w:tcPr>
          <w:p w14:paraId="326308AD" w14:textId="77777777" w:rsidR="00E57859" w:rsidRPr="00E57859" w:rsidRDefault="00E57859" w:rsidP="002128DE">
            <w:pPr>
              <w:rPr>
                <w:rFonts w:ascii="Arial Narrow" w:hAnsi="Arial Narrow" w:cs="Arial"/>
                <w:b/>
                <w:bCs/>
              </w:rPr>
            </w:pPr>
            <w:r w:rsidRPr="00E57859">
              <w:rPr>
                <w:rFonts w:ascii="Arial Narrow" w:hAnsi="Arial Narrow" w:cs="Arial"/>
                <w:b/>
                <w:bCs/>
              </w:rPr>
              <w:t>VRSTA RASHODA / IZDATAKA</w:t>
            </w:r>
          </w:p>
        </w:tc>
        <w:tc>
          <w:tcPr>
            <w:tcW w:w="1405" w:type="dxa"/>
            <w:tcBorders>
              <w:top w:val="nil"/>
              <w:left w:val="nil"/>
              <w:bottom w:val="nil"/>
              <w:right w:val="nil"/>
            </w:tcBorders>
            <w:shd w:val="clear" w:color="auto" w:fill="auto"/>
            <w:noWrap/>
            <w:vAlign w:val="bottom"/>
            <w:hideMark/>
          </w:tcPr>
          <w:p w14:paraId="1C50AC84" w14:textId="77777777" w:rsidR="00E57859" w:rsidRPr="00E57859" w:rsidRDefault="00E57859" w:rsidP="002128DE">
            <w:pPr>
              <w:rPr>
                <w:rFonts w:ascii="Arial Narrow" w:hAnsi="Arial Narrow" w:cs="Arial"/>
                <w:b/>
                <w:bCs/>
              </w:rPr>
            </w:pPr>
            <w:r w:rsidRPr="00E57859">
              <w:rPr>
                <w:rFonts w:ascii="Arial Narrow" w:hAnsi="Arial Narrow" w:cs="Arial"/>
                <w:b/>
                <w:bCs/>
              </w:rPr>
              <w:t>PLANIRANO</w:t>
            </w:r>
          </w:p>
        </w:tc>
        <w:tc>
          <w:tcPr>
            <w:tcW w:w="1583" w:type="dxa"/>
            <w:tcBorders>
              <w:top w:val="nil"/>
              <w:left w:val="nil"/>
              <w:bottom w:val="nil"/>
              <w:right w:val="nil"/>
            </w:tcBorders>
            <w:shd w:val="clear" w:color="auto" w:fill="auto"/>
            <w:noWrap/>
            <w:vAlign w:val="bottom"/>
            <w:hideMark/>
          </w:tcPr>
          <w:p w14:paraId="5DF70B5C" w14:textId="77777777" w:rsidR="00E57859" w:rsidRPr="00E57859" w:rsidRDefault="00E57859" w:rsidP="002128DE">
            <w:pPr>
              <w:rPr>
                <w:rFonts w:ascii="Arial Narrow" w:hAnsi="Arial Narrow" w:cs="Arial"/>
                <w:b/>
                <w:bCs/>
              </w:rPr>
            </w:pPr>
            <w:r w:rsidRPr="00E57859">
              <w:rPr>
                <w:rFonts w:ascii="Arial Narrow" w:hAnsi="Arial Narrow" w:cs="Arial"/>
                <w:b/>
                <w:bCs/>
              </w:rPr>
              <w:t>REALIZIRANO</w:t>
            </w:r>
          </w:p>
        </w:tc>
        <w:tc>
          <w:tcPr>
            <w:tcW w:w="1217" w:type="dxa"/>
            <w:tcBorders>
              <w:top w:val="nil"/>
              <w:left w:val="nil"/>
              <w:bottom w:val="nil"/>
              <w:right w:val="nil"/>
            </w:tcBorders>
            <w:shd w:val="clear" w:color="auto" w:fill="auto"/>
            <w:noWrap/>
            <w:vAlign w:val="bottom"/>
            <w:hideMark/>
          </w:tcPr>
          <w:p w14:paraId="697BA63B" w14:textId="77777777" w:rsidR="00E57859" w:rsidRPr="00E57859" w:rsidRDefault="00E57859" w:rsidP="002128DE">
            <w:pPr>
              <w:rPr>
                <w:rFonts w:ascii="Arial Narrow" w:hAnsi="Arial Narrow" w:cs="Arial"/>
                <w:b/>
                <w:bCs/>
              </w:rPr>
            </w:pPr>
            <w:r w:rsidRPr="00E57859">
              <w:rPr>
                <w:rFonts w:ascii="Arial Narrow" w:hAnsi="Arial Narrow" w:cs="Arial"/>
                <w:b/>
                <w:bCs/>
              </w:rPr>
              <w:t>RAZLIKA</w:t>
            </w:r>
          </w:p>
        </w:tc>
        <w:tc>
          <w:tcPr>
            <w:tcW w:w="972" w:type="dxa"/>
            <w:tcBorders>
              <w:top w:val="nil"/>
              <w:left w:val="nil"/>
              <w:bottom w:val="nil"/>
              <w:right w:val="nil"/>
            </w:tcBorders>
            <w:shd w:val="clear" w:color="auto" w:fill="auto"/>
            <w:noWrap/>
            <w:vAlign w:val="bottom"/>
            <w:hideMark/>
          </w:tcPr>
          <w:p w14:paraId="47A50F28" w14:textId="77777777" w:rsidR="00E57859" w:rsidRPr="00E57859" w:rsidRDefault="00E57859" w:rsidP="002128DE">
            <w:pPr>
              <w:rPr>
                <w:rFonts w:ascii="Arial Narrow" w:hAnsi="Arial Narrow" w:cs="Arial"/>
                <w:b/>
                <w:bCs/>
              </w:rPr>
            </w:pPr>
            <w:r w:rsidRPr="00E57859">
              <w:rPr>
                <w:rFonts w:ascii="Arial Narrow" w:hAnsi="Arial Narrow" w:cs="Arial"/>
                <w:b/>
                <w:bCs/>
              </w:rPr>
              <w:t>INDEKS</w:t>
            </w:r>
          </w:p>
        </w:tc>
      </w:tr>
      <w:tr w:rsidR="00E57859" w:rsidRPr="00E57859" w14:paraId="1A76AC97" w14:textId="77777777" w:rsidTr="002128DE">
        <w:trPr>
          <w:trHeight w:val="325"/>
        </w:trPr>
        <w:tc>
          <w:tcPr>
            <w:tcW w:w="2317" w:type="dxa"/>
            <w:tcBorders>
              <w:top w:val="nil"/>
              <w:left w:val="nil"/>
              <w:bottom w:val="nil"/>
              <w:right w:val="nil"/>
            </w:tcBorders>
            <w:shd w:val="clear" w:color="000000" w:fill="0066CC"/>
            <w:noWrap/>
            <w:vAlign w:val="bottom"/>
            <w:hideMark/>
          </w:tcPr>
          <w:p w14:paraId="0C6159A9"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lastRenderedPageBreak/>
              <w:t>Kapitalni projekt K100018</w:t>
            </w:r>
          </w:p>
        </w:tc>
        <w:tc>
          <w:tcPr>
            <w:tcW w:w="6886" w:type="dxa"/>
            <w:tcBorders>
              <w:top w:val="nil"/>
              <w:left w:val="nil"/>
              <w:bottom w:val="nil"/>
              <w:right w:val="nil"/>
            </w:tcBorders>
            <w:shd w:val="clear" w:color="000000" w:fill="0066CC"/>
            <w:noWrap/>
            <w:vAlign w:val="bottom"/>
            <w:hideMark/>
          </w:tcPr>
          <w:p w14:paraId="0DB952F5"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t>Proširenje grobnih mjesta i izgradnja ograde</w:t>
            </w:r>
          </w:p>
        </w:tc>
        <w:tc>
          <w:tcPr>
            <w:tcW w:w="1405" w:type="dxa"/>
            <w:tcBorders>
              <w:top w:val="nil"/>
              <w:left w:val="nil"/>
              <w:bottom w:val="nil"/>
              <w:right w:val="nil"/>
            </w:tcBorders>
            <w:shd w:val="clear" w:color="000000" w:fill="0066CC"/>
            <w:noWrap/>
            <w:vAlign w:val="bottom"/>
            <w:hideMark/>
          </w:tcPr>
          <w:p w14:paraId="19B03B13"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3.988,00</w:t>
            </w:r>
          </w:p>
        </w:tc>
        <w:tc>
          <w:tcPr>
            <w:tcW w:w="1583" w:type="dxa"/>
            <w:tcBorders>
              <w:top w:val="nil"/>
              <w:left w:val="nil"/>
              <w:bottom w:val="nil"/>
              <w:right w:val="nil"/>
            </w:tcBorders>
            <w:shd w:val="clear" w:color="000000" w:fill="0066CC"/>
            <w:noWrap/>
            <w:vAlign w:val="bottom"/>
            <w:hideMark/>
          </w:tcPr>
          <w:p w14:paraId="18D718FA"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3.987,50</w:t>
            </w:r>
          </w:p>
        </w:tc>
        <w:tc>
          <w:tcPr>
            <w:tcW w:w="1217" w:type="dxa"/>
            <w:tcBorders>
              <w:top w:val="nil"/>
              <w:left w:val="nil"/>
              <w:bottom w:val="nil"/>
              <w:right w:val="nil"/>
            </w:tcBorders>
            <w:shd w:val="clear" w:color="000000" w:fill="0066CC"/>
            <w:noWrap/>
            <w:vAlign w:val="bottom"/>
            <w:hideMark/>
          </w:tcPr>
          <w:p w14:paraId="0EE5F6D4"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0,50</w:t>
            </w:r>
          </w:p>
        </w:tc>
        <w:tc>
          <w:tcPr>
            <w:tcW w:w="972" w:type="dxa"/>
            <w:tcBorders>
              <w:top w:val="nil"/>
              <w:left w:val="nil"/>
              <w:bottom w:val="nil"/>
              <w:right w:val="nil"/>
            </w:tcBorders>
            <w:shd w:val="clear" w:color="000000" w:fill="0066CC"/>
            <w:noWrap/>
            <w:vAlign w:val="bottom"/>
            <w:hideMark/>
          </w:tcPr>
          <w:p w14:paraId="273AEBD9"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99,99</w:t>
            </w:r>
          </w:p>
        </w:tc>
      </w:tr>
      <w:tr w:rsidR="00E57859" w:rsidRPr="00E57859" w14:paraId="323FCE0C" w14:textId="77777777" w:rsidTr="002128DE">
        <w:trPr>
          <w:trHeight w:val="325"/>
        </w:trPr>
        <w:tc>
          <w:tcPr>
            <w:tcW w:w="2317" w:type="dxa"/>
            <w:tcBorders>
              <w:top w:val="nil"/>
              <w:left w:val="nil"/>
              <w:bottom w:val="nil"/>
              <w:right w:val="nil"/>
            </w:tcBorders>
            <w:shd w:val="clear" w:color="000000" w:fill="FFFF99"/>
            <w:noWrap/>
            <w:vAlign w:val="bottom"/>
            <w:hideMark/>
          </w:tcPr>
          <w:p w14:paraId="55C7DEA4"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1.</w:t>
            </w:r>
          </w:p>
        </w:tc>
        <w:tc>
          <w:tcPr>
            <w:tcW w:w="6886" w:type="dxa"/>
            <w:tcBorders>
              <w:top w:val="nil"/>
              <w:left w:val="nil"/>
              <w:bottom w:val="nil"/>
              <w:right w:val="nil"/>
            </w:tcBorders>
            <w:shd w:val="clear" w:color="000000" w:fill="FFFF99"/>
            <w:noWrap/>
            <w:vAlign w:val="bottom"/>
            <w:hideMark/>
          </w:tcPr>
          <w:p w14:paraId="6FB525D9"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Opći prihodi i primici</w:t>
            </w:r>
          </w:p>
        </w:tc>
        <w:tc>
          <w:tcPr>
            <w:tcW w:w="1405" w:type="dxa"/>
            <w:tcBorders>
              <w:top w:val="nil"/>
              <w:left w:val="nil"/>
              <w:bottom w:val="nil"/>
              <w:right w:val="nil"/>
            </w:tcBorders>
            <w:shd w:val="clear" w:color="000000" w:fill="FFFF99"/>
            <w:noWrap/>
            <w:vAlign w:val="bottom"/>
            <w:hideMark/>
          </w:tcPr>
          <w:p w14:paraId="1379E1BB"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8,00</w:t>
            </w:r>
          </w:p>
        </w:tc>
        <w:tc>
          <w:tcPr>
            <w:tcW w:w="1583" w:type="dxa"/>
            <w:tcBorders>
              <w:top w:val="nil"/>
              <w:left w:val="nil"/>
              <w:bottom w:val="nil"/>
              <w:right w:val="nil"/>
            </w:tcBorders>
            <w:shd w:val="clear" w:color="000000" w:fill="FFFF99"/>
            <w:noWrap/>
            <w:vAlign w:val="bottom"/>
            <w:hideMark/>
          </w:tcPr>
          <w:p w14:paraId="45D58BFD"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7,50</w:t>
            </w:r>
          </w:p>
        </w:tc>
        <w:tc>
          <w:tcPr>
            <w:tcW w:w="1217" w:type="dxa"/>
            <w:tcBorders>
              <w:top w:val="nil"/>
              <w:left w:val="nil"/>
              <w:bottom w:val="nil"/>
              <w:right w:val="nil"/>
            </w:tcBorders>
            <w:shd w:val="clear" w:color="000000" w:fill="FFFF99"/>
            <w:noWrap/>
            <w:vAlign w:val="bottom"/>
            <w:hideMark/>
          </w:tcPr>
          <w:p w14:paraId="2C684692"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0,50</w:t>
            </w:r>
          </w:p>
        </w:tc>
        <w:tc>
          <w:tcPr>
            <w:tcW w:w="972" w:type="dxa"/>
            <w:tcBorders>
              <w:top w:val="nil"/>
              <w:left w:val="nil"/>
              <w:bottom w:val="nil"/>
              <w:right w:val="nil"/>
            </w:tcBorders>
            <w:shd w:val="clear" w:color="000000" w:fill="FFFF99"/>
            <w:noWrap/>
            <w:vAlign w:val="bottom"/>
            <w:hideMark/>
          </w:tcPr>
          <w:p w14:paraId="37682AD4"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93,75</w:t>
            </w:r>
          </w:p>
        </w:tc>
      </w:tr>
      <w:tr w:rsidR="00E57859" w:rsidRPr="00E57859" w14:paraId="17B5888C" w14:textId="77777777" w:rsidTr="002128DE">
        <w:trPr>
          <w:trHeight w:val="325"/>
        </w:trPr>
        <w:tc>
          <w:tcPr>
            <w:tcW w:w="2317" w:type="dxa"/>
            <w:tcBorders>
              <w:top w:val="nil"/>
              <w:left w:val="nil"/>
              <w:bottom w:val="nil"/>
              <w:right w:val="nil"/>
            </w:tcBorders>
            <w:shd w:val="clear" w:color="000000" w:fill="FFFF99"/>
            <w:noWrap/>
            <w:vAlign w:val="bottom"/>
            <w:hideMark/>
          </w:tcPr>
          <w:p w14:paraId="54D083B1"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1.1.</w:t>
            </w:r>
          </w:p>
        </w:tc>
        <w:tc>
          <w:tcPr>
            <w:tcW w:w="6886" w:type="dxa"/>
            <w:tcBorders>
              <w:top w:val="nil"/>
              <w:left w:val="nil"/>
              <w:bottom w:val="nil"/>
              <w:right w:val="nil"/>
            </w:tcBorders>
            <w:shd w:val="clear" w:color="000000" w:fill="FFFF99"/>
            <w:noWrap/>
            <w:vAlign w:val="bottom"/>
            <w:hideMark/>
          </w:tcPr>
          <w:p w14:paraId="5E58F544"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Opći prihodi i primici</w:t>
            </w:r>
          </w:p>
        </w:tc>
        <w:tc>
          <w:tcPr>
            <w:tcW w:w="1405" w:type="dxa"/>
            <w:tcBorders>
              <w:top w:val="nil"/>
              <w:left w:val="nil"/>
              <w:bottom w:val="nil"/>
              <w:right w:val="nil"/>
            </w:tcBorders>
            <w:shd w:val="clear" w:color="000000" w:fill="FFFF99"/>
            <w:noWrap/>
            <w:vAlign w:val="bottom"/>
            <w:hideMark/>
          </w:tcPr>
          <w:p w14:paraId="15C614FC"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8,00</w:t>
            </w:r>
          </w:p>
        </w:tc>
        <w:tc>
          <w:tcPr>
            <w:tcW w:w="1583" w:type="dxa"/>
            <w:tcBorders>
              <w:top w:val="nil"/>
              <w:left w:val="nil"/>
              <w:bottom w:val="nil"/>
              <w:right w:val="nil"/>
            </w:tcBorders>
            <w:shd w:val="clear" w:color="000000" w:fill="FFFF99"/>
            <w:noWrap/>
            <w:vAlign w:val="bottom"/>
            <w:hideMark/>
          </w:tcPr>
          <w:p w14:paraId="6B1FD4DF"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7,50</w:t>
            </w:r>
          </w:p>
        </w:tc>
        <w:tc>
          <w:tcPr>
            <w:tcW w:w="1217" w:type="dxa"/>
            <w:tcBorders>
              <w:top w:val="nil"/>
              <w:left w:val="nil"/>
              <w:bottom w:val="nil"/>
              <w:right w:val="nil"/>
            </w:tcBorders>
            <w:shd w:val="clear" w:color="000000" w:fill="FFFF99"/>
            <w:noWrap/>
            <w:vAlign w:val="bottom"/>
            <w:hideMark/>
          </w:tcPr>
          <w:p w14:paraId="3F365A3C"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0,50</w:t>
            </w:r>
          </w:p>
        </w:tc>
        <w:tc>
          <w:tcPr>
            <w:tcW w:w="972" w:type="dxa"/>
            <w:tcBorders>
              <w:top w:val="nil"/>
              <w:left w:val="nil"/>
              <w:bottom w:val="nil"/>
              <w:right w:val="nil"/>
            </w:tcBorders>
            <w:shd w:val="clear" w:color="000000" w:fill="FFFF99"/>
            <w:noWrap/>
            <w:vAlign w:val="bottom"/>
            <w:hideMark/>
          </w:tcPr>
          <w:p w14:paraId="233086F1"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93,75</w:t>
            </w:r>
          </w:p>
        </w:tc>
      </w:tr>
      <w:tr w:rsidR="00E57859" w:rsidRPr="00E57859" w14:paraId="2D4D8B37" w14:textId="77777777" w:rsidTr="002128DE">
        <w:trPr>
          <w:trHeight w:val="325"/>
        </w:trPr>
        <w:tc>
          <w:tcPr>
            <w:tcW w:w="2317" w:type="dxa"/>
            <w:tcBorders>
              <w:top w:val="nil"/>
              <w:left w:val="nil"/>
              <w:bottom w:val="nil"/>
              <w:right w:val="nil"/>
            </w:tcBorders>
            <w:shd w:val="clear" w:color="auto" w:fill="auto"/>
            <w:noWrap/>
            <w:vAlign w:val="bottom"/>
            <w:hideMark/>
          </w:tcPr>
          <w:p w14:paraId="2A4410CB" w14:textId="77777777" w:rsidR="00E57859" w:rsidRPr="00E57859" w:rsidRDefault="00E57859" w:rsidP="002128DE">
            <w:pPr>
              <w:rPr>
                <w:rFonts w:ascii="Arial Narrow" w:hAnsi="Arial Narrow" w:cs="Arial"/>
              </w:rPr>
            </w:pPr>
            <w:r w:rsidRPr="00E57859">
              <w:rPr>
                <w:rFonts w:ascii="Arial Narrow" w:hAnsi="Arial Narrow" w:cs="Arial"/>
              </w:rPr>
              <w:t>4</w:t>
            </w:r>
          </w:p>
        </w:tc>
        <w:tc>
          <w:tcPr>
            <w:tcW w:w="6886" w:type="dxa"/>
            <w:tcBorders>
              <w:top w:val="nil"/>
              <w:left w:val="nil"/>
              <w:bottom w:val="nil"/>
              <w:right w:val="nil"/>
            </w:tcBorders>
            <w:shd w:val="clear" w:color="auto" w:fill="auto"/>
            <w:noWrap/>
            <w:vAlign w:val="bottom"/>
            <w:hideMark/>
          </w:tcPr>
          <w:p w14:paraId="1044FC7D"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4196F87D" w14:textId="77777777" w:rsidR="00E57859" w:rsidRPr="00E57859" w:rsidRDefault="00E57859" w:rsidP="002128DE">
            <w:pPr>
              <w:jc w:val="right"/>
              <w:rPr>
                <w:rFonts w:ascii="Arial Narrow" w:hAnsi="Arial Narrow" w:cs="Arial"/>
              </w:rPr>
            </w:pPr>
            <w:r w:rsidRPr="00E57859">
              <w:rPr>
                <w:rFonts w:ascii="Arial Narrow" w:hAnsi="Arial Narrow" w:cs="Arial"/>
              </w:rPr>
              <w:t>8,00</w:t>
            </w:r>
          </w:p>
        </w:tc>
        <w:tc>
          <w:tcPr>
            <w:tcW w:w="1583" w:type="dxa"/>
            <w:tcBorders>
              <w:top w:val="nil"/>
              <w:left w:val="nil"/>
              <w:bottom w:val="nil"/>
              <w:right w:val="nil"/>
            </w:tcBorders>
            <w:shd w:val="clear" w:color="auto" w:fill="auto"/>
            <w:noWrap/>
            <w:vAlign w:val="bottom"/>
            <w:hideMark/>
          </w:tcPr>
          <w:p w14:paraId="57C7AC46" w14:textId="77777777" w:rsidR="00E57859" w:rsidRPr="00E57859" w:rsidRDefault="00E57859" w:rsidP="002128DE">
            <w:pPr>
              <w:jc w:val="right"/>
              <w:rPr>
                <w:rFonts w:ascii="Arial Narrow" w:hAnsi="Arial Narrow" w:cs="Arial"/>
              </w:rPr>
            </w:pPr>
            <w:r w:rsidRPr="00E57859">
              <w:rPr>
                <w:rFonts w:ascii="Arial Narrow" w:hAnsi="Arial Narrow" w:cs="Arial"/>
              </w:rPr>
              <w:t>7,50</w:t>
            </w:r>
          </w:p>
        </w:tc>
        <w:tc>
          <w:tcPr>
            <w:tcW w:w="1217" w:type="dxa"/>
            <w:tcBorders>
              <w:top w:val="nil"/>
              <w:left w:val="nil"/>
              <w:bottom w:val="nil"/>
              <w:right w:val="nil"/>
            </w:tcBorders>
            <w:shd w:val="clear" w:color="auto" w:fill="auto"/>
            <w:noWrap/>
            <w:vAlign w:val="bottom"/>
            <w:hideMark/>
          </w:tcPr>
          <w:p w14:paraId="2228E39B" w14:textId="77777777" w:rsidR="00E57859" w:rsidRPr="00E57859" w:rsidRDefault="00E57859" w:rsidP="002128DE">
            <w:pPr>
              <w:jc w:val="right"/>
              <w:rPr>
                <w:rFonts w:ascii="Arial Narrow" w:hAnsi="Arial Narrow" w:cs="Arial"/>
              </w:rPr>
            </w:pPr>
            <w:r w:rsidRPr="00E57859">
              <w:rPr>
                <w:rFonts w:ascii="Arial Narrow" w:hAnsi="Arial Narrow" w:cs="Arial"/>
              </w:rPr>
              <w:t>0,50</w:t>
            </w:r>
          </w:p>
        </w:tc>
        <w:tc>
          <w:tcPr>
            <w:tcW w:w="972" w:type="dxa"/>
            <w:tcBorders>
              <w:top w:val="nil"/>
              <w:left w:val="nil"/>
              <w:bottom w:val="nil"/>
              <w:right w:val="nil"/>
            </w:tcBorders>
            <w:shd w:val="clear" w:color="auto" w:fill="auto"/>
            <w:noWrap/>
            <w:vAlign w:val="bottom"/>
            <w:hideMark/>
          </w:tcPr>
          <w:p w14:paraId="15B0738C" w14:textId="77777777" w:rsidR="00E57859" w:rsidRPr="00E57859" w:rsidRDefault="00E57859" w:rsidP="002128DE">
            <w:pPr>
              <w:jc w:val="right"/>
              <w:rPr>
                <w:rFonts w:ascii="Arial Narrow" w:hAnsi="Arial Narrow" w:cs="Arial"/>
              </w:rPr>
            </w:pPr>
            <w:r w:rsidRPr="00E57859">
              <w:rPr>
                <w:rFonts w:ascii="Arial Narrow" w:hAnsi="Arial Narrow" w:cs="Arial"/>
              </w:rPr>
              <w:t>93,75</w:t>
            </w:r>
          </w:p>
        </w:tc>
      </w:tr>
      <w:tr w:rsidR="00E57859" w:rsidRPr="00E57859" w14:paraId="07619503" w14:textId="77777777" w:rsidTr="002128DE">
        <w:trPr>
          <w:trHeight w:val="325"/>
        </w:trPr>
        <w:tc>
          <w:tcPr>
            <w:tcW w:w="2317" w:type="dxa"/>
            <w:tcBorders>
              <w:top w:val="nil"/>
              <w:left w:val="nil"/>
              <w:bottom w:val="nil"/>
              <w:right w:val="nil"/>
            </w:tcBorders>
            <w:shd w:val="clear" w:color="auto" w:fill="auto"/>
            <w:noWrap/>
            <w:vAlign w:val="bottom"/>
            <w:hideMark/>
          </w:tcPr>
          <w:p w14:paraId="12E29027" w14:textId="77777777" w:rsidR="00E57859" w:rsidRPr="00E57859" w:rsidRDefault="00E57859" w:rsidP="002128DE">
            <w:pPr>
              <w:rPr>
                <w:rFonts w:ascii="Arial Narrow" w:hAnsi="Arial Narrow" w:cs="Arial"/>
              </w:rPr>
            </w:pPr>
            <w:r w:rsidRPr="00E57859">
              <w:rPr>
                <w:rFonts w:ascii="Arial Narrow" w:hAnsi="Arial Narrow" w:cs="Arial"/>
              </w:rPr>
              <w:t>4264</w:t>
            </w:r>
          </w:p>
        </w:tc>
        <w:tc>
          <w:tcPr>
            <w:tcW w:w="6886" w:type="dxa"/>
            <w:tcBorders>
              <w:top w:val="nil"/>
              <w:left w:val="nil"/>
              <w:bottom w:val="nil"/>
              <w:right w:val="nil"/>
            </w:tcBorders>
            <w:shd w:val="clear" w:color="auto" w:fill="auto"/>
            <w:noWrap/>
            <w:vAlign w:val="bottom"/>
            <w:hideMark/>
          </w:tcPr>
          <w:p w14:paraId="18C0F379" w14:textId="77777777" w:rsidR="00E57859" w:rsidRPr="00E57859" w:rsidRDefault="00E57859" w:rsidP="002128DE">
            <w:pPr>
              <w:rPr>
                <w:rFonts w:ascii="Arial Narrow" w:hAnsi="Arial Narrow" w:cs="Arial"/>
              </w:rPr>
            </w:pPr>
            <w:r w:rsidRPr="00E57859">
              <w:rPr>
                <w:rFonts w:ascii="Arial Narrow" w:hAnsi="Arial Narrow" w:cs="Arial"/>
              </w:rPr>
              <w:t>Izrada projektne dokumentacije za proširenje groblja</w:t>
            </w:r>
          </w:p>
        </w:tc>
        <w:tc>
          <w:tcPr>
            <w:tcW w:w="1405" w:type="dxa"/>
            <w:tcBorders>
              <w:top w:val="nil"/>
              <w:left w:val="nil"/>
              <w:bottom w:val="nil"/>
              <w:right w:val="nil"/>
            </w:tcBorders>
            <w:shd w:val="clear" w:color="auto" w:fill="auto"/>
            <w:noWrap/>
            <w:vAlign w:val="bottom"/>
            <w:hideMark/>
          </w:tcPr>
          <w:p w14:paraId="3D49317D" w14:textId="77777777" w:rsidR="00E57859" w:rsidRPr="00E57859" w:rsidRDefault="00E57859" w:rsidP="002128DE">
            <w:pPr>
              <w:jc w:val="right"/>
              <w:rPr>
                <w:rFonts w:ascii="Arial Narrow" w:hAnsi="Arial Narrow" w:cs="Arial"/>
              </w:rPr>
            </w:pPr>
            <w:r w:rsidRPr="00E57859">
              <w:rPr>
                <w:rFonts w:ascii="Arial Narrow" w:hAnsi="Arial Narrow" w:cs="Arial"/>
              </w:rPr>
              <w:t>8,00</w:t>
            </w:r>
          </w:p>
        </w:tc>
        <w:tc>
          <w:tcPr>
            <w:tcW w:w="1583" w:type="dxa"/>
            <w:tcBorders>
              <w:top w:val="nil"/>
              <w:left w:val="nil"/>
              <w:bottom w:val="nil"/>
              <w:right w:val="nil"/>
            </w:tcBorders>
            <w:shd w:val="clear" w:color="auto" w:fill="auto"/>
            <w:noWrap/>
            <w:vAlign w:val="bottom"/>
            <w:hideMark/>
          </w:tcPr>
          <w:p w14:paraId="3BFC5BA8" w14:textId="77777777" w:rsidR="00E57859" w:rsidRPr="00E57859" w:rsidRDefault="00E57859" w:rsidP="002128DE">
            <w:pPr>
              <w:jc w:val="right"/>
              <w:rPr>
                <w:rFonts w:ascii="Arial Narrow" w:hAnsi="Arial Narrow" w:cs="Arial"/>
              </w:rPr>
            </w:pPr>
            <w:r w:rsidRPr="00E57859">
              <w:rPr>
                <w:rFonts w:ascii="Arial Narrow" w:hAnsi="Arial Narrow" w:cs="Arial"/>
              </w:rPr>
              <w:t>7,50</w:t>
            </w:r>
          </w:p>
        </w:tc>
        <w:tc>
          <w:tcPr>
            <w:tcW w:w="1217" w:type="dxa"/>
            <w:tcBorders>
              <w:top w:val="nil"/>
              <w:left w:val="nil"/>
              <w:bottom w:val="nil"/>
              <w:right w:val="nil"/>
            </w:tcBorders>
            <w:shd w:val="clear" w:color="auto" w:fill="auto"/>
            <w:noWrap/>
            <w:vAlign w:val="bottom"/>
            <w:hideMark/>
          </w:tcPr>
          <w:p w14:paraId="5B550E4D" w14:textId="77777777" w:rsidR="00E57859" w:rsidRPr="00E57859" w:rsidRDefault="00E57859" w:rsidP="002128DE">
            <w:pPr>
              <w:jc w:val="right"/>
              <w:rPr>
                <w:rFonts w:ascii="Arial Narrow" w:hAnsi="Arial Narrow" w:cs="Arial"/>
              </w:rPr>
            </w:pPr>
            <w:r w:rsidRPr="00E57859">
              <w:rPr>
                <w:rFonts w:ascii="Arial Narrow" w:hAnsi="Arial Narrow" w:cs="Arial"/>
              </w:rPr>
              <w:t>0,50</w:t>
            </w:r>
          </w:p>
        </w:tc>
        <w:tc>
          <w:tcPr>
            <w:tcW w:w="972" w:type="dxa"/>
            <w:tcBorders>
              <w:top w:val="nil"/>
              <w:left w:val="nil"/>
              <w:bottom w:val="nil"/>
              <w:right w:val="nil"/>
            </w:tcBorders>
            <w:shd w:val="clear" w:color="auto" w:fill="auto"/>
            <w:noWrap/>
            <w:vAlign w:val="bottom"/>
            <w:hideMark/>
          </w:tcPr>
          <w:p w14:paraId="69128ABE" w14:textId="77777777" w:rsidR="00E57859" w:rsidRPr="00E57859" w:rsidRDefault="00E57859" w:rsidP="002128DE">
            <w:pPr>
              <w:jc w:val="right"/>
              <w:rPr>
                <w:rFonts w:ascii="Arial Narrow" w:hAnsi="Arial Narrow" w:cs="Arial"/>
              </w:rPr>
            </w:pPr>
            <w:r w:rsidRPr="00E57859">
              <w:rPr>
                <w:rFonts w:ascii="Arial Narrow" w:hAnsi="Arial Narrow" w:cs="Arial"/>
              </w:rPr>
              <w:t>93,75</w:t>
            </w:r>
          </w:p>
        </w:tc>
      </w:tr>
      <w:tr w:rsidR="00E57859" w:rsidRPr="00E57859" w14:paraId="24C3BE8C" w14:textId="77777777" w:rsidTr="002128DE">
        <w:trPr>
          <w:trHeight w:val="325"/>
        </w:trPr>
        <w:tc>
          <w:tcPr>
            <w:tcW w:w="2317" w:type="dxa"/>
            <w:tcBorders>
              <w:top w:val="nil"/>
              <w:left w:val="nil"/>
              <w:bottom w:val="nil"/>
              <w:right w:val="nil"/>
            </w:tcBorders>
            <w:shd w:val="clear" w:color="000000" w:fill="FFFF99"/>
            <w:noWrap/>
            <w:vAlign w:val="bottom"/>
            <w:hideMark/>
          </w:tcPr>
          <w:p w14:paraId="459E3C7A"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4.</w:t>
            </w:r>
          </w:p>
        </w:tc>
        <w:tc>
          <w:tcPr>
            <w:tcW w:w="6886" w:type="dxa"/>
            <w:tcBorders>
              <w:top w:val="nil"/>
              <w:left w:val="nil"/>
              <w:bottom w:val="nil"/>
              <w:right w:val="nil"/>
            </w:tcBorders>
            <w:shd w:val="clear" w:color="000000" w:fill="FFFF99"/>
            <w:noWrap/>
            <w:vAlign w:val="bottom"/>
            <w:hideMark/>
          </w:tcPr>
          <w:p w14:paraId="6282EA7C"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Prihodi za posebne namjene</w:t>
            </w:r>
          </w:p>
        </w:tc>
        <w:tc>
          <w:tcPr>
            <w:tcW w:w="1405" w:type="dxa"/>
            <w:tcBorders>
              <w:top w:val="nil"/>
              <w:left w:val="nil"/>
              <w:bottom w:val="nil"/>
              <w:right w:val="nil"/>
            </w:tcBorders>
            <w:shd w:val="clear" w:color="000000" w:fill="FFFF99"/>
            <w:noWrap/>
            <w:vAlign w:val="bottom"/>
            <w:hideMark/>
          </w:tcPr>
          <w:p w14:paraId="536A92E7"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3.980,00</w:t>
            </w:r>
          </w:p>
        </w:tc>
        <w:tc>
          <w:tcPr>
            <w:tcW w:w="1583" w:type="dxa"/>
            <w:tcBorders>
              <w:top w:val="nil"/>
              <w:left w:val="nil"/>
              <w:bottom w:val="nil"/>
              <w:right w:val="nil"/>
            </w:tcBorders>
            <w:shd w:val="clear" w:color="000000" w:fill="FFFF99"/>
            <w:noWrap/>
            <w:vAlign w:val="bottom"/>
            <w:hideMark/>
          </w:tcPr>
          <w:p w14:paraId="3A928B6C"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3.980,00</w:t>
            </w:r>
          </w:p>
        </w:tc>
        <w:tc>
          <w:tcPr>
            <w:tcW w:w="1217" w:type="dxa"/>
            <w:tcBorders>
              <w:top w:val="nil"/>
              <w:left w:val="nil"/>
              <w:bottom w:val="nil"/>
              <w:right w:val="nil"/>
            </w:tcBorders>
            <w:shd w:val="clear" w:color="000000" w:fill="FFFF99"/>
            <w:noWrap/>
            <w:vAlign w:val="bottom"/>
            <w:hideMark/>
          </w:tcPr>
          <w:p w14:paraId="22FB9078"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972" w:type="dxa"/>
            <w:tcBorders>
              <w:top w:val="nil"/>
              <w:left w:val="nil"/>
              <w:bottom w:val="nil"/>
              <w:right w:val="nil"/>
            </w:tcBorders>
            <w:shd w:val="clear" w:color="000000" w:fill="FFFF99"/>
            <w:noWrap/>
            <w:vAlign w:val="bottom"/>
            <w:hideMark/>
          </w:tcPr>
          <w:p w14:paraId="27E20417"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100,00</w:t>
            </w:r>
          </w:p>
        </w:tc>
      </w:tr>
      <w:tr w:rsidR="00E57859" w:rsidRPr="00E57859" w14:paraId="5C3BED17" w14:textId="77777777" w:rsidTr="002128DE">
        <w:trPr>
          <w:trHeight w:val="325"/>
        </w:trPr>
        <w:tc>
          <w:tcPr>
            <w:tcW w:w="2317" w:type="dxa"/>
            <w:tcBorders>
              <w:top w:val="nil"/>
              <w:left w:val="nil"/>
              <w:bottom w:val="nil"/>
              <w:right w:val="nil"/>
            </w:tcBorders>
            <w:shd w:val="clear" w:color="000000" w:fill="FFFF99"/>
            <w:noWrap/>
            <w:vAlign w:val="bottom"/>
            <w:hideMark/>
          </w:tcPr>
          <w:p w14:paraId="0471D2AF"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4.6.</w:t>
            </w:r>
          </w:p>
        </w:tc>
        <w:tc>
          <w:tcPr>
            <w:tcW w:w="6886" w:type="dxa"/>
            <w:tcBorders>
              <w:top w:val="nil"/>
              <w:left w:val="nil"/>
              <w:bottom w:val="nil"/>
              <w:right w:val="nil"/>
            </w:tcBorders>
            <w:shd w:val="clear" w:color="000000" w:fill="FFFF99"/>
            <w:noWrap/>
            <w:vAlign w:val="bottom"/>
            <w:hideMark/>
          </w:tcPr>
          <w:p w14:paraId="1DAC448A"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Prihod od grobne naknade</w:t>
            </w:r>
          </w:p>
        </w:tc>
        <w:tc>
          <w:tcPr>
            <w:tcW w:w="1405" w:type="dxa"/>
            <w:tcBorders>
              <w:top w:val="nil"/>
              <w:left w:val="nil"/>
              <w:bottom w:val="nil"/>
              <w:right w:val="nil"/>
            </w:tcBorders>
            <w:shd w:val="clear" w:color="000000" w:fill="FFFF99"/>
            <w:noWrap/>
            <w:vAlign w:val="bottom"/>
            <w:hideMark/>
          </w:tcPr>
          <w:p w14:paraId="74CE281D"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3.980,00</w:t>
            </w:r>
          </w:p>
        </w:tc>
        <w:tc>
          <w:tcPr>
            <w:tcW w:w="1583" w:type="dxa"/>
            <w:tcBorders>
              <w:top w:val="nil"/>
              <w:left w:val="nil"/>
              <w:bottom w:val="nil"/>
              <w:right w:val="nil"/>
            </w:tcBorders>
            <w:shd w:val="clear" w:color="000000" w:fill="FFFF99"/>
            <w:noWrap/>
            <w:vAlign w:val="bottom"/>
            <w:hideMark/>
          </w:tcPr>
          <w:p w14:paraId="23E5D367"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3.980,00</w:t>
            </w:r>
          </w:p>
        </w:tc>
        <w:tc>
          <w:tcPr>
            <w:tcW w:w="1217" w:type="dxa"/>
            <w:tcBorders>
              <w:top w:val="nil"/>
              <w:left w:val="nil"/>
              <w:bottom w:val="nil"/>
              <w:right w:val="nil"/>
            </w:tcBorders>
            <w:shd w:val="clear" w:color="000000" w:fill="FFFF99"/>
            <w:noWrap/>
            <w:vAlign w:val="bottom"/>
            <w:hideMark/>
          </w:tcPr>
          <w:p w14:paraId="42EBDB6D"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972" w:type="dxa"/>
            <w:tcBorders>
              <w:top w:val="nil"/>
              <w:left w:val="nil"/>
              <w:bottom w:val="nil"/>
              <w:right w:val="nil"/>
            </w:tcBorders>
            <w:shd w:val="clear" w:color="000000" w:fill="FFFF99"/>
            <w:noWrap/>
            <w:vAlign w:val="bottom"/>
            <w:hideMark/>
          </w:tcPr>
          <w:p w14:paraId="6D4DC999"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100,00</w:t>
            </w:r>
          </w:p>
        </w:tc>
      </w:tr>
      <w:tr w:rsidR="00E57859" w:rsidRPr="00E57859" w14:paraId="157F2109" w14:textId="77777777" w:rsidTr="002128DE">
        <w:trPr>
          <w:trHeight w:val="325"/>
        </w:trPr>
        <w:tc>
          <w:tcPr>
            <w:tcW w:w="2317" w:type="dxa"/>
            <w:tcBorders>
              <w:top w:val="nil"/>
              <w:left w:val="nil"/>
              <w:bottom w:val="nil"/>
              <w:right w:val="nil"/>
            </w:tcBorders>
            <w:shd w:val="clear" w:color="auto" w:fill="auto"/>
            <w:noWrap/>
            <w:vAlign w:val="bottom"/>
            <w:hideMark/>
          </w:tcPr>
          <w:p w14:paraId="02036499" w14:textId="77777777" w:rsidR="00E57859" w:rsidRPr="00E57859" w:rsidRDefault="00E57859" w:rsidP="002128DE">
            <w:pPr>
              <w:rPr>
                <w:rFonts w:ascii="Arial Narrow" w:hAnsi="Arial Narrow" w:cs="Arial"/>
              </w:rPr>
            </w:pPr>
            <w:r w:rsidRPr="00E57859">
              <w:rPr>
                <w:rFonts w:ascii="Arial Narrow" w:hAnsi="Arial Narrow" w:cs="Arial"/>
              </w:rPr>
              <w:t>4</w:t>
            </w:r>
          </w:p>
        </w:tc>
        <w:tc>
          <w:tcPr>
            <w:tcW w:w="6886" w:type="dxa"/>
            <w:tcBorders>
              <w:top w:val="nil"/>
              <w:left w:val="nil"/>
              <w:bottom w:val="nil"/>
              <w:right w:val="nil"/>
            </w:tcBorders>
            <w:shd w:val="clear" w:color="auto" w:fill="auto"/>
            <w:noWrap/>
            <w:vAlign w:val="bottom"/>
            <w:hideMark/>
          </w:tcPr>
          <w:p w14:paraId="573701DF"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744F9C01" w14:textId="77777777" w:rsidR="00E57859" w:rsidRPr="00E57859" w:rsidRDefault="00E57859" w:rsidP="002128DE">
            <w:pPr>
              <w:jc w:val="right"/>
              <w:rPr>
                <w:rFonts w:ascii="Arial Narrow" w:hAnsi="Arial Narrow" w:cs="Arial"/>
              </w:rPr>
            </w:pPr>
            <w:r w:rsidRPr="00E57859">
              <w:rPr>
                <w:rFonts w:ascii="Arial Narrow" w:hAnsi="Arial Narrow" w:cs="Arial"/>
              </w:rPr>
              <w:t>3.980,00</w:t>
            </w:r>
          </w:p>
        </w:tc>
        <w:tc>
          <w:tcPr>
            <w:tcW w:w="1583" w:type="dxa"/>
            <w:tcBorders>
              <w:top w:val="nil"/>
              <w:left w:val="nil"/>
              <w:bottom w:val="nil"/>
              <w:right w:val="nil"/>
            </w:tcBorders>
            <w:shd w:val="clear" w:color="auto" w:fill="auto"/>
            <w:noWrap/>
            <w:vAlign w:val="bottom"/>
            <w:hideMark/>
          </w:tcPr>
          <w:p w14:paraId="2D20DAF6" w14:textId="77777777" w:rsidR="00E57859" w:rsidRPr="00E57859" w:rsidRDefault="00E57859" w:rsidP="002128DE">
            <w:pPr>
              <w:jc w:val="right"/>
              <w:rPr>
                <w:rFonts w:ascii="Arial Narrow" w:hAnsi="Arial Narrow" w:cs="Arial"/>
              </w:rPr>
            </w:pPr>
            <w:r w:rsidRPr="00E57859">
              <w:rPr>
                <w:rFonts w:ascii="Arial Narrow" w:hAnsi="Arial Narrow" w:cs="Arial"/>
              </w:rPr>
              <w:t>3.980,00</w:t>
            </w:r>
          </w:p>
        </w:tc>
        <w:tc>
          <w:tcPr>
            <w:tcW w:w="1217" w:type="dxa"/>
            <w:tcBorders>
              <w:top w:val="nil"/>
              <w:left w:val="nil"/>
              <w:bottom w:val="nil"/>
              <w:right w:val="nil"/>
            </w:tcBorders>
            <w:shd w:val="clear" w:color="auto" w:fill="auto"/>
            <w:noWrap/>
            <w:vAlign w:val="bottom"/>
            <w:hideMark/>
          </w:tcPr>
          <w:p w14:paraId="607CC7F0"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972" w:type="dxa"/>
            <w:tcBorders>
              <w:top w:val="nil"/>
              <w:left w:val="nil"/>
              <w:bottom w:val="nil"/>
              <w:right w:val="nil"/>
            </w:tcBorders>
            <w:shd w:val="clear" w:color="auto" w:fill="auto"/>
            <w:noWrap/>
            <w:vAlign w:val="bottom"/>
            <w:hideMark/>
          </w:tcPr>
          <w:p w14:paraId="2E0F2159" w14:textId="77777777" w:rsidR="00E57859" w:rsidRPr="00E57859" w:rsidRDefault="00E57859" w:rsidP="002128DE">
            <w:pPr>
              <w:jc w:val="right"/>
              <w:rPr>
                <w:rFonts w:ascii="Arial Narrow" w:hAnsi="Arial Narrow" w:cs="Arial"/>
              </w:rPr>
            </w:pPr>
            <w:r w:rsidRPr="00E57859">
              <w:rPr>
                <w:rFonts w:ascii="Arial Narrow" w:hAnsi="Arial Narrow" w:cs="Arial"/>
              </w:rPr>
              <w:t>100,00</w:t>
            </w:r>
          </w:p>
        </w:tc>
      </w:tr>
      <w:tr w:rsidR="00E57859" w:rsidRPr="00E57859" w14:paraId="7E641F79" w14:textId="77777777" w:rsidTr="002128DE">
        <w:trPr>
          <w:trHeight w:val="325"/>
        </w:trPr>
        <w:tc>
          <w:tcPr>
            <w:tcW w:w="2317" w:type="dxa"/>
            <w:tcBorders>
              <w:top w:val="nil"/>
              <w:left w:val="nil"/>
              <w:bottom w:val="nil"/>
              <w:right w:val="nil"/>
            </w:tcBorders>
            <w:shd w:val="clear" w:color="auto" w:fill="auto"/>
            <w:noWrap/>
            <w:vAlign w:val="bottom"/>
            <w:hideMark/>
          </w:tcPr>
          <w:p w14:paraId="4923179B" w14:textId="77777777" w:rsidR="00E57859" w:rsidRPr="00E57859" w:rsidRDefault="00E57859" w:rsidP="002128DE">
            <w:pPr>
              <w:rPr>
                <w:rFonts w:ascii="Arial Narrow" w:hAnsi="Arial Narrow" w:cs="Arial"/>
              </w:rPr>
            </w:pPr>
            <w:r w:rsidRPr="00E57859">
              <w:rPr>
                <w:rFonts w:ascii="Arial Narrow" w:hAnsi="Arial Narrow" w:cs="Arial"/>
              </w:rPr>
              <w:t>4264</w:t>
            </w:r>
          </w:p>
        </w:tc>
        <w:tc>
          <w:tcPr>
            <w:tcW w:w="6886" w:type="dxa"/>
            <w:tcBorders>
              <w:top w:val="nil"/>
              <w:left w:val="nil"/>
              <w:bottom w:val="nil"/>
              <w:right w:val="nil"/>
            </w:tcBorders>
            <w:shd w:val="clear" w:color="auto" w:fill="auto"/>
            <w:noWrap/>
            <w:vAlign w:val="bottom"/>
            <w:hideMark/>
          </w:tcPr>
          <w:p w14:paraId="624D7E22" w14:textId="77777777" w:rsidR="00E57859" w:rsidRPr="00E57859" w:rsidRDefault="00E57859" w:rsidP="002128DE">
            <w:pPr>
              <w:rPr>
                <w:rFonts w:ascii="Arial Narrow" w:hAnsi="Arial Narrow" w:cs="Arial"/>
              </w:rPr>
            </w:pPr>
            <w:r w:rsidRPr="00E57859">
              <w:rPr>
                <w:rFonts w:ascii="Arial Narrow" w:hAnsi="Arial Narrow" w:cs="Arial"/>
              </w:rPr>
              <w:t>Izrada projektne dokumentacije za proširenje groblja</w:t>
            </w:r>
          </w:p>
        </w:tc>
        <w:tc>
          <w:tcPr>
            <w:tcW w:w="1405" w:type="dxa"/>
            <w:tcBorders>
              <w:top w:val="nil"/>
              <w:left w:val="nil"/>
              <w:bottom w:val="nil"/>
              <w:right w:val="nil"/>
            </w:tcBorders>
            <w:shd w:val="clear" w:color="auto" w:fill="auto"/>
            <w:noWrap/>
            <w:vAlign w:val="bottom"/>
            <w:hideMark/>
          </w:tcPr>
          <w:p w14:paraId="51ECBC9C" w14:textId="77777777" w:rsidR="00E57859" w:rsidRPr="00E57859" w:rsidRDefault="00E57859" w:rsidP="002128DE">
            <w:pPr>
              <w:jc w:val="right"/>
              <w:rPr>
                <w:rFonts w:ascii="Arial Narrow" w:hAnsi="Arial Narrow" w:cs="Arial"/>
              </w:rPr>
            </w:pPr>
            <w:r w:rsidRPr="00E57859">
              <w:rPr>
                <w:rFonts w:ascii="Arial Narrow" w:hAnsi="Arial Narrow" w:cs="Arial"/>
              </w:rPr>
              <w:t>3.980,00</w:t>
            </w:r>
          </w:p>
        </w:tc>
        <w:tc>
          <w:tcPr>
            <w:tcW w:w="1583" w:type="dxa"/>
            <w:tcBorders>
              <w:top w:val="nil"/>
              <w:left w:val="nil"/>
              <w:bottom w:val="nil"/>
              <w:right w:val="nil"/>
            </w:tcBorders>
            <w:shd w:val="clear" w:color="auto" w:fill="auto"/>
            <w:noWrap/>
            <w:vAlign w:val="bottom"/>
            <w:hideMark/>
          </w:tcPr>
          <w:p w14:paraId="020C99D9" w14:textId="77777777" w:rsidR="00E57859" w:rsidRPr="00E57859" w:rsidRDefault="00E57859" w:rsidP="002128DE">
            <w:pPr>
              <w:jc w:val="right"/>
              <w:rPr>
                <w:rFonts w:ascii="Arial Narrow" w:hAnsi="Arial Narrow" w:cs="Arial"/>
              </w:rPr>
            </w:pPr>
            <w:r w:rsidRPr="00E57859">
              <w:rPr>
                <w:rFonts w:ascii="Arial Narrow" w:hAnsi="Arial Narrow" w:cs="Arial"/>
              </w:rPr>
              <w:t>3.980,00</w:t>
            </w:r>
          </w:p>
        </w:tc>
        <w:tc>
          <w:tcPr>
            <w:tcW w:w="1217" w:type="dxa"/>
            <w:tcBorders>
              <w:top w:val="nil"/>
              <w:left w:val="nil"/>
              <w:bottom w:val="nil"/>
              <w:right w:val="nil"/>
            </w:tcBorders>
            <w:shd w:val="clear" w:color="auto" w:fill="auto"/>
            <w:noWrap/>
            <w:vAlign w:val="bottom"/>
            <w:hideMark/>
          </w:tcPr>
          <w:p w14:paraId="3876BFE5"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972" w:type="dxa"/>
            <w:tcBorders>
              <w:top w:val="nil"/>
              <w:left w:val="nil"/>
              <w:bottom w:val="nil"/>
              <w:right w:val="nil"/>
            </w:tcBorders>
            <w:shd w:val="clear" w:color="auto" w:fill="auto"/>
            <w:noWrap/>
            <w:vAlign w:val="bottom"/>
            <w:hideMark/>
          </w:tcPr>
          <w:p w14:paraId="3EAC9886" w14:textId="77777777" w:rsidR="00E57859" w:rsidRPr="00E57859" w:rsidRDefault="00E57859" w:rsidP="002128DE">
            <w:pPr>
              <w:jc w:val="right"/>
              <w:rPr>
                <w:rFonts w:ascii="Arial Narrow" w:hAnsi="Arial Narrow" w:cs="Arial"/>
              </w:rPr>
            </w:pPr>
            <w:r w:rsidRPr="00E57859">
              <w:rPr>
                <w:rFonts w:ascii="Arial Narrow" w:hAnsi="Arial Narrow" w:cs="Arial"/>
              </w:rPr>
              <w:t>100,00</w:t>
            </w:r>
          </w:p>
        </w:tc>
      </w:tr>
    </w:tbl>
    <w:p w14:paraId="62185A25" w14:textId="77777777" w:rsidR="00E57859" w:rsidRPr="00E57859" w:rsidRDefault="00E57859" w:rsidP="00E57859">
      <w:pPr>
        <w:ind w:firstLine="709"/>
        <w:rPr>
          <w:rFonts w:ascii="Arial Narrow" w:hAnsi="Arial Narrow"/>
          <w:bCs/>
          <w:color w:val="000000"/>
        </w:rPr>
      </w:pPr>
    </w:p>
    <w:p w14:paraId="5B471A93" w14:textId="77777777" w:rsidR="00E57859" w:rsidRPr="00E57859" w:rsidRDefault="00E57859" w:rsidP="00E57859">
      <w:pPr>
        <w:ind w:firstLine="709"/>
        <w:rPr>
          <w:rFonts w:ascii="Arial Narrow" w:hAnsi="Arial Narrow"/>
          <w:bCs/>
          <w:color w:val="000000"/>
        </w:rPr>
      </w:pPr>
    </w:p>
    <w:p w14:paraId="51D37123" w14:textId="77777777" w:rsidR="00E57859" w:rsidRPr="00E57859" w:rsidRDefault="00E57859" w:rsidP="00E57859">
      <w:pPr>
        <w:pStyle w:val="Tijeloteksta"/>
        <w:ind w:left="993" w:right="438"/>
        <w:rPr>
          <w:rFonts w:ascii="Arial Narrow" w:hAnsi="Arial Narrow"/>
          <w:b/>
          <w:lang w:val="pl-PL"/>
        </w:rPr>
      </w:pPr>
      <w:r w:rsidRPr="00E57859">
        <w:rPr>
          <w:rFonts w:ascii="Arial Narrow" w:hAnsi="Arial Narrow"/>
          <w:b/>
          <w:lang w:val="pl-PL"/>
        </w:rPr>
        <w:t>5. Legalizacija nerazvrstanih cesta</w:t>
      </w:r>
    </w:p>
    <w:p w14:paraId="37A82F98" w14:textId="77777777" w:rsidR="00E57859" w:rsidRPr="00E57859" w:rsidRDefault="00E57859" w:rsidP="00E57859">
      <w:pPr>
        <w:pStyle w:val="Tijeloteksta"/>
        <w:ind w:left="993" w:right="438"/>
        <w:rPr>
          <w:rFonts w:ascii="Arial Narrow" w:hAnsi="Arial Narrow"/>
          <w:bCs/>
        </w:rPr>
      </w:pPr>
      <w:r w:rsidRPr="00E57859">
        <w:rPr>
          <w:rFonts w:ascii="Arial Narrow" w:hAnsi="Arial Narrow"/>
          <w:bCs/>
        </w:rPr>
        <w:t>Za građenje građevine komunalne infrastrukture koja će se graditi u uređenim dijelovima građevinskog područja – LEGALIZACIJA NERAZVRSTANIH CESTA, planiralo se ulaganje u izradu geodetskih elaborata za proglašenje nerazvrstanih cesta kao javno dobro u općoj uporabi u vlasništvu Općine Dubravica te njihovo evidentiranje u katastru i zemljišnoj knjizi (</w:t>
      </w:r>
      <w:proofErr w:type="spellStart"/>
      <w:r w:rsidRPr="00E57859">
        <w:rPr>
          <w:rFonts w:ascii="Arial Narrow" w:hAnsi="Arial Narrow"/>
          <w:bCs/>
        </w:rPr>
        <w:t>Mokrička</w:t>
      </w:r>
      <w:proofErr w:type="spellEnd"/>
      <w:r w:rsidRPr="00E57859">
        <w:rPr>
          <w:rFonts w:ascii="Arial Narrow" w:hAnsi="Arial Narrow"/>
          <w:bCs/>
        </w:rPr>
        <w:t xml:space="preserve"> ulica-430m; Ulica Sv. Vida-700m), planiralo se u ukupnom iznosu od 8.320,00 €, a utrošeno je ukupno 2.500,00 €.</w:t>
      </w:r>
    </w:p>
    <w:p w14:paraId="4A36B8EE" w14:textId="77777777" w:rsidR="00E57859" w:rsidRPr="00E57859" w:rsidRDefault="00E57859" w:rsidP="00E57859">
      <w:pPr>
        <w:pStyle w:val="Tijeloteksta"/>
        <w:spacing w:after="0"/>
        <w:ind w:left="993" w:right="437"/>
        <w:rPr>
          <w:rFonts w:ascii="Arial Narrow" w:hAnsi="Arial Narrow"/>
          <w:lang w:val="pl-PL"/>
        </w:rPr>
      </w:pPr>
      <w:r w:rsidRPr="00E57859">
        <w:rPr>
          <w:rFonts w:ascii="Arial Narrow" w:hAnsi="Arial Narrow"/>
          <w:bCs/>
        </w:rPr>
        <w:lastRenderedPageBreak/>
        <w:t xml:space="preserve">- izvor financiranja je planiran iz općih prihoda I primitaka općine u iznosu od </w:t>
      </w:r>
      <w:r w:rsidRPr="00E57859">
        <w:rPr>
          <w:rFonts w:ascii="Arial Narrow" w:hAnsi="Arial Narrow"/>
          <w:lang w:val="pl-PL"/>
        </w:rPr>
        <w:t xml:space="preserve">od 3.270,00 € </w:t>
      </w:r>
      <w:r w:rsidRPr="00E57859">
        <w:rPr>
          <w:rFonts w:ascii="Arial Narrow" w:hAnsi="Arial Narrow"/>
          <w:bCs/>
        </w:rPr>
        <w:t>te realiziran</w:t>
      </w:r>
      <w:r w:rsidRPr="00E57859">
        <w:rPr>
          <w:rFonts w:ascii="Arial Narrow" w:hAnsi="Arial Narrow"/>
          <w:bCs/>
          <w:color w:val="000000"/>
        </w:rPr>
        <w:t xml:space="preserve"> u iznosu od 2.500,00 </w:t>
      </w:r>
      <w:r w:rsidRPr="00E57859">
        <w:rPr>
          <w:rFonts w:ascii="Arial Narrow" w:hAnsi="Arial Narrow"/>
          <w:lang w:val="pl-PL"/>
        </w:rPr>
        <w:t>€</w:t>
      </w:r>
    </w:p>
    <w:p w14:paraId="30614CB7" w14:textId="77777777" w:rsidR="00E57859" w:rsidRPr="00E57859" w:rsidRDefault="00E57859" w:rsidP="00E57859">
      <w:pPr>
        <w:pStyle w:val="Tijeloteksta"/>
        <w:spacing w:after="0"/>
        <w:ind w:left="236" w:right="437" w:firstLine="720"/>
        <w:rPr>
          <w:rFonts w:ascii="Arial Narrow" w:hAnsi="Arial Narrow"/>
          <w:lang w:val="pl-PL"/>
        </w:rPr>
      </w:pPr>
      <w:r w:rsidRPr="00E57859">
        <w:rPr>
          <w:rFonts w:ascii="Arial Narrow" w:hAnsi="Arial Narrow"/>
          <w:bCs/>
        </w:rPr>
        <w:t xml:space="preserve">- izvor financiranja je planiran iz </w:t>
      </w:r>
      <w:r w:rsidRPr="00E57859">
        <w:rPr>
          <w:rFonts w:ascii="Arial Narrow" w:hAnsi="Arial Narrow"/>
          <w:lang w:val="pl-PL"/>
        </w:rPr>
        <w:t xml:space="preserve">ostalih prihoda za posebne namjene u iznosu od 4.780,00 € </w:t>
      </w:r>
      <w:r w:rsidRPr="00E57859">
        <w:rPr>
          <w:rFonts w:ascii="Arial Narrow" w:hAnsi="Arial Narrow"/>
          <w:bCs/>
        </w:rPr>
        <w:t>te realiziran</w:t>
      </w:r>
      <w:r w:rsidRPr="00E57859">
        <w:rPr>
          <w:rFonts w:ascii="Arial Narrow" w:hAnsi="Arial Narrow"/>
          <w:bCs/>
          <w:color w:val="000000"/>
        </w:rPr>
        <w:t xml:space="preserve"> u iznosu od 0,00 </w:t>
      </w:r>
      <w:r w:rsidRPr="00E57859">
        <w:rPr>
          <w:rFonts w:ascii="Arial Narrow" w:hAnsi="Arial Narrow"/>
          <w:lang w:val="pl-PL"/>
        </w:rPr>
        <w:t>€</w:t>
      </w:r>
    </w:p>
    <w:p w14:paraId="1FC8E28C" w14:textId="77777777" w:rsidR="00E57859" w:rsidRPr="00E57859" w:rsidRDefault="00E57859" w:rsidP="00E57859">
      <w:pPr>
        <w:pStyle w:val="Tijeloteksta"/>
        <w:spacing w:after="0"/>
        <w:ind w:left="236" w:right="437" w:firstLine="720"/>
        <w:rPr>
          <w:rFonts w:ascii="Arial Narrow" w:hAnsi="Arial Narrow"/>
          <w:lang w:val="pl-PL"/>
        </w:rPr>
      </w:pPr>
      <w:r w:rsidRPr="00E57859">
        <w:rPr>
          <w:rFonts w:ascii="Arial Narrow" w:hAnsi="Arial Narrow"/>
          <w:bCs/>
        </w:rPr>
        <w:t xml:space="preserve">- izvor financiranja je planiran iz </w:t>
      </w:r>
      <w:r w:rsidRPr="00E57859">
        <w:rPr>
          <w:rFonts w:ascii="Arial Narrow" w:hAnsi="Arial Narrow"/>
          <w:lang w:val="pl-PL"/>
        </w:rPr>
        <w:t>ostalih pomoći u iznosu od 270,00 €</w:t>
      </w:r>
      <w:r w:rsidRPr="00E57859">
        <w:rPr>
          <w:rFonts w:ascii="Arial Narrow" w:hAnsi="Arial Narrow"/>
          <w:bCs/>
        </w:rPr>
        <w:t xml:space="preserve"> te realiziran</w:t>
      </w:r>
      <w:r w:rsidRPr="00E57859">
        <w:rPr>
          <w:rFonts w:ascii="Arial Narrow" w:hAnsi="Arial Narrow"/>
          <w:bCs/>
          <w:color w:val="000000"/>
        </w:rPr>
        <w:t xml:space="preserve"> u iznosu od 0,00 </w:t>
      </w:r>
      <w:r w:rsidRPr="00E57859">
        <w:rPr>
          <w:rFonts w:ascii="Arial Narrow" w:hAnsi="Arial Narrow"/>
          <w:lang w:val="pl-PL"/>
        </w:rPr>
        <w:t>€</w:t>
      </w:r>
    </w:p>
    <w:p w14:paraId="78A7D512" w14:textId="77777777" w:rsidR="00E57859" w:rsidRPr="00E57859" w:rsidRDefault="00E57859" w:rsidP="00E57859">
      <w:pPr>
        <w:ind w:left="247" w:firstLine="709"/>
        <w:rPr>
          <w:rFonts w:ascii="Arial Narrow" w:hAnsi="Arial Narrow"/>
          <w:bCs/>
          <w:color w:val="000000"/>
        </w:rPr>
      </w:pPr>
      <w:r w:rsidRPr="00E57859">
        <w:rPr>
          <w:rFonts w:ascii="Arial Narrow" w:hAnsi="Arial Narrow"/>
          <w:bCs/>
          <w:color w:val="000000"/>
        </w:rPr>
        <w:t>- obrazloženje značajnijeg odstupanja ostvarenih rashoda u odnosu na planirane: nema značajnijeg odstupanja</w:t>
      </w:r>
    </w:p>
    <w:p w14:paraId="59A606ED" w14:textId="77777777" w:rsidR="00E57859" w:rsidRPr="00E57859" w:rsidRDefault="00E57859" w:rsidP="00E57859">
      <w:pPr>
        <w:pStyle w:val="Tijeloteksta"/>
        <w:spacing w:after="0"/>
        <w:ind w:left="236" w:right="437" w:firstLine="720"/>
        <w:rPr>
          <w:rFonts w:ascii="Arial Narrow" w:hAnsi="Arial Narrow"/>
          <w:b/>
          <w:lang w:val="pl-PL"/>
        </w:rPr>
      </w:pPr>
    </w:p>
    <w:tbl>
      <w:tblPr>
        <w:tblW w:w="14379" w:type="dxa"/>
        <w:tblLook w:val="04A0" w:firstRow="1" w:lastRow="0" w:firstColumn="1" w:lastColumn="0" w:noHBand="0" w:noVBand="1"/>
      </w:tblPr>
      <w:tblGrid>
        <w:gridCol w:w="2320"/>
        <w:gridCol w:w="6881"/>
        <w:gridCol w:w="1405"/>
        <w:gridCol w:w="1583"/>
        <w:gridCol w:w="1217"/>
        <w:gridCol w:w="973"/>
      </w:tblGrid>
      <w:tr w:rsidR="00E57859" w:rsidRPr="00E57859" w14:paraId="1E2EEC25" w14:textId="77777777" w:rsidTr="002128DE">
        <w:trPr>
          <w:trHeight w:val="255"/>
        </w:trPr>
        <w:tc>
          <w:tcPr>
            <w:tcW w:w="2320" w:type="dxa"/>
            <w:tcBorders>
              <w:top w:val="nil"/>
              <w:left w:val="nil"/>
              <w:bottom w:val="nil"/>
              <w:right w:val="nil"/>
            </w:tcBorders>
            <w:shd w:val="clear" w:color="auto" w:fill="auto"/>
            <w:noWrap/>
            <w:vAlign w:val="bottom"/>
            <w:hideMark/>
          </w:tcPr>
          <w:p w14:paraId="5164A7CF" w14:textId="77777777" w:rsidR="00E57859" w:rsidRPr="00E57859" w:rsidRDefault="00E57859" w:rsidP="002128DE">
            <w:pPr>
              <w:rPr>
                <w:rFonts w:ascii="Arial Narrow" w:hAnsi="Arial Narrow" w:cs="Arial"/>
                <w:b/>
                <w:bCs/>
              </w:rPr>
            </w:pPr>
            <w:r w:rsidRPr="00E57859">
              <w:rPr>
                <w:rFonts w:ascii="Arial Narrow" w:hAnsi="Arial Narrow" w:cs="Arial"/>
                <w:b/>
                <w:bCs/>
              </w:rPr>
              <w:t>BROJ KONTA</w:t>
            </w:r>
          </w:p>
        </w:tc>
        <w:tc>
          <w:tcPr>
            <w:tcW w:w="6881" w:type="dxa"/>
            <w:tcBorders>
              <w:top w:val="nil"/>
              <w:left w:val="nil"/>
              <w:bottom w:val="nil"/>
              <w:right w:val="nil"/>
            </w:tcBorders>
            <w:shd w:val="clear" w:color="auto" w:fill="auto"/>
            <w:noWrap/>
            <w:vAlign w:val="bottom"/>
            <w:hideMark/>
          </w:tcPr>
          <w:p w14:paraId="1D8697C1" w14:textId="77777777" w:rsidR="00E57859" w:rsidRPr="00E57859" w:rsidRDefault="00E57859" w:rsidP="002128DE">
            <w:pPr>
              <w:rPr>
                <w:rFonts w:ascii="Arial Narrow" w:hAnsi="Arial Narrow" w:cs="Arial"/>
                <w:b/>
                <w:bCs/>
              </w:rPr>
            </w:pPr>
            <w:r w:rsidRPr="00E57859">
              <w:rPr>
                <w:rFonts w:ascii="Arial Narrow" w:hAnsi="Arial Narrow" w:cs="Arial"/>
                <w:b/>
                <w:bCs/>
              </w:rPr>
              <w:t>VRSTA RASHODA / IZDATAKA</w:t>
            </w:r>
          </w:p>
        </w:tc>
        <w:tc>
          <w:tcPr>
            <w:tcW w:w="1405" w:type="dxa"/>
            <w:tcBorders>
              <w:top w:val="nil"/>
              <w:left w:val="nil"/>
              <w:bottom w:val="nil"/>
              <w:right w:val="nil"/>
            </w:tcBorders>
            <w:shd w:val="clear" w:color="auto" w:fill="auto"/>
            <w:noWrap/>
            <w:vAlign w:val="bottom"/>
            <w:hideMark/>
          </w:tcPr>
          <w:p w14:paraId="4F787BA3" w14:textId="77777777" w:rsidR="00E57859" w:rsidRPr="00E57859" w:rsidRDefault="00E57859" w:rsidP="002128DE">
            <w:pPr>
              <w:rPr>
                <w:rFonts w:ascii="Arial Narrow" w:hAnsi="Arial Narrow" w:cs="Arial"/>
                <w:b/>
                <w:bCs/>
              </w:rPr>
            </w:pPr>
            <w:r w:rsidRPr="00E57859">
              <w:rPr>
                <w:rFonts w:ascii="Arial Narrow" w:hAnsi="Arial Narrow" w:cs="Arial"/>
                <w:b/>
                <w:bCs/>
              </w:rPr>
              <w:t>PLANIRANO</w:t>
            </w:r>
          </w:p>
        </w:tc>
        <w:tc>
          <w:tcPr>
            <w:tcW w:w="1583" w:type="dxa"/>
            <w:tcBorders>
              <w:top w:val="nil"/>
              <w:left w:val="nil"/>
              <w:bottom w:val="nil"/>
              <w:right w:val="nil"/>
            </w:tcBorders>
            <w:shd w:val="clear" w:color="auto" w:fill="auto"/>
            <w:noWrap/>
            <w:vAlign w:val="bottom"/>
            <w:hideMark/>
          </w:tcPr>
          <w:p w14:paraId="5C2C02B7" w14:textId="77777777" w:rsidR="00E57859" w:rsidRPr="00E57859" w:rsidRDefault="00E57859" w:rsidP="002128DE">
            <w:pPr>
              <w:rPr>
                <w:rFonts w:ascii="Arial Narrow" w:hAnsi="Arial Narrow" w:cs="Arial"/>
                <w:b/>
                <w:bCs/>
              </w:rPr>
            </w:pPr>
            <w:r w:rsidRPr="00E57859">
              <w:rPr>
                <w:rFonts w:ascii="Arial Narrow" w:hAnsi="Arial Narrow" w:cs="Arial"/>
                <w:b/>
                <w:bCs/>
              </w:rPr>
              <w:t>REALIZIRANO</w:t>
            </w:r>
          </w:p>
        </w:tc>
        <w:tc>
          <w:tcPr>
            <w:tcW w:w="1217" w:type="dxa"/>
            <w:tcBorders>
              <w:top w:val="nil"/>
              <w:left w:val="nil"/>
              <w:bottom w:val="nil"/>
              <w:right w:val="nil"/>
            </w:tcBorders>
            <w:shd w:val="clear" w:color="auto" w:fill="auto"/>
            <w:noWrap/>
            <w:vAlign w:val="bottom"/>
            <w:hideMark/>
          </w:tcPr>
          <w:p w14:paraId="1F7112E7" w14:textId="77777777" w:rsidR="00E57859" w:rsidRPr="00E57859" w:rsidRDefault="00E57859" w:rsidP="002128DE">
            <w:pPr>
              <w:rPr>
                <w:rFonts w:ascii="Arial Narrow" w:hAnsi="Arial Narrow" w:cs="Arial"/>
                <w:b/>
                <w:bCs/>
              </w:rPr>
            </w:pPr>
            <w:r w:rsidRPr="00E57859">
              <w:rPr>
                <w:rFonts w:ascii="Arial Narrow" w:hAnsi="Arial Narrow" w:cs="Arial"/>
                <w:b/>
                <w:bCs/>
              </w:rPr>
              <w:t>RAZLIKA</w:t>
            </w:r>
          </w:p>
        </w:tc>
        <w:tc>
          <w:tcPr>
            <w:tcW w:w="973" w:type="dxa"/>
            <w:tcBorders>
              <w:top w:val="nil"/>
              <w:left w:val="nil"/>
              <w:bottom w:val="nil"/>
              <w:right w:val="nil"/>
            </w:tcBorders>
            <w:shd w:val="clear" w:color="auto" w:fill="auto"/>
            <w:noWrap/>
            <w:vAlign w:val="bottom"/>
            <w:hideMark/>
          </w:tcPr>
          <w:p w14:paraId="4FEEFB63" w14:textId="77777777" w:rsidR="00E57859" w:rsidRPr="00E57859" w:rsidRDefault="00E57859" w:rsidP="002128DE">
            <w:pPr>
              <w:rPr>
                <w:rFonts w:ascii="Arial Narrow" w:hAnsi="Arial Narrow" w:cs="Arial"/>
                <w:b/>
                <w:bCs/>
              </w:rPr>
            </w:pPr>
            <w:r w:rsidRPr="00E57859">
              <w:rPr>
                <w:rFonts w:ascii="Arial Narrow" w:hAnsi="Arial Narrow" w:cs="Arial"/>
                <w:b/>
                <w:bCs/>
              </w:rPr>
              <w:t>INDEKS</w:t>
            </w:r>
          </w:p>
        </w:tc>
      </w:tr>
      <w:tr w:rsidR="00E57859" w:rsidRPr="00E57859" w14:paraId="6070429D" w14:textId="77777777" w:rsidTr="002128DE">
        <w:trPr>
          <w:trHeight w:val="255"/>
        </w:trPr>
        <w:tc>
          <w:tcPr>
            <w:tcW w:w="2320" w:type="dxa"/>
            <w:tcBorders>
              <w:top w:val="nil"/>
              <w:left w:val="nil"/>
              <w:bottom w:val="nil"/>
              <w:right w:val="nil"/>
            </w:tcBorders>
            <w:shd w:val="clear" w:color="000000" w:fill="0066CC"/>
            <w:noWrap/>
            <w:vAlign w:val="bottom"/>
            <w:hideMark/>
          </w:tcPr>
          <w:p w14:paraId="0925FF7E"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t>Tekući projekt T100009</w:t>
            </w:r>
          </w:p>
        </w:tc>
        <w:tc>
          <w:tcPr>
            <w:tcW w:w="6881" w:type="dxa"/>
            <w:tcBorders>
              <w:top w:val="nil"/>
              <w:left w:val="nil"/>
              <w:bottom w:val="nil"/>
              <w:right w:val="nil"/>
            </w:tcBorders>
            <w:shd w:val="clear" w:color="000000" w:fill="0066CC"/>
            <w:noWrap/>
            <w:vAlign w:val="bottom"/>
            <w:hideMark/>
          </w:tcPr>
          <w:p w14:paraId="11C73328"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t>Legalizacija nerazvrstanih cesta</w:t>
            </w:r>
          </w:p>
        </w:tc>
        <w:tc>
          <w:tcPr>
            <w:tcW w:w="1405" w:type="dxa"/>
            <w:tcBorders>
              <w:top w:val="nil"/>
              <w:left w:val="nil"/>
              <w:bottom w:val="nil"/>
              <w:right w:val="nil"/>
            </w:tcBorders>
            <w:shd w:val="clear" w:color="000000" w:fill="0066CC"/>
            <w:noWrap/>
            <w:vAlign w:val="bottom"/>
            <w:hideMark/>
          </w:tcPr>
          <w:p w14:paraId="220249B8"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8.320,00</w:t>
            </w:r>
          </w:p>
        </w:tc>
        <w:tc>
          <w:tcPr>
            <w:tcW w:w="1583" w:type="dxa"/>
            <w:tcBorders>
              <w:top w:val="nil"/>
              <w:left w:val="nil"/>
              <w:bottom w:val="nil"/>
              <w:right w:val="nil"/>
            </w:tcBorders>
            <w:shd w:val="clear" w:color="000000" w:fill="0066CC"/>
            <w:noWrap/>
            <w:vAlign w:val="bottom"/>
            <w:hideMark/>
          </w:tcPr>
          <w:p w14:paraId="4CD2D68F"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2.500,00</w:t>
            </w:r>
          </w:p>
        </w:tc>
        <w:tc>
          <w:tcPr>
            <w:tcW w:w="1217" w:type="dxa"/>
            <w:tcBorders>
              <w:top w:val="nil"/>
              <w:left w:val="nil"/>
              <w:bottom w:val="nil"/>
              <w:right w:val="nil"/>
            </w:tcBorders>
            <w:shd w:val="clear" w:color="000000" w:fill="0066CC"/>
            <w:noWrap/>
            <w:vAlign w:val="bottom"/>
            <w:hideMark/>
          </w:tcPr>
          <w:p w14:paraId="4F7E0710"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5.820,00</w:t>
            </w:r>
          </w:p>
        </w:tc>
        <w:tc>
          <w:tcPr>
            <w:tcW w:w="973" w:type="dxa"/>
            <w:tcBorders>
              <w:top w:val="nil"/>
              <w:left w:val="nil"/>
              <w:bottom w:val="nil"/>
              <w:right w:val="nil"/>
            </w:tcBorders>
            <w:shd w:val="clear" w:color="000000" w:fill="0066CC"/>
            <w:noWrap/>
            <w:vAlign w:val="bottom"/>
            <w:hideMark/>
          </w:tcPr>
          <w:p w14:paraId="30E1C5DB"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30,05</w:t>
            </w:r>
          </w:p>
        </w:tc>
      </w:tr>
      <w:tr w:rsidR="00E57859" w:rsidRPr="00E57859" w14:paraId="44E08C56" w14:textId="77777777" w:rsidTr="002128DE">
        <w:trPr>
          <w:trHeight w:val="255"/>
        </w:trPr>
        <w:tc>
          <w:tcPr>
            <w:tcW w:w="2320" w:type="dxa"/>
            <w:tcBorders>
              <w:top w:val="nil"/>
              <w:left w:val="nil"/>
              <w:bottom w:val="nil"/>
              <w:right w:val="nil"/>
            </w:tcBorders>
            <w:shd w:val="clear" w:color="000000" w:fill="FFFF99"/>
            <w:noWrap/>
            <w:vAlign w:val="bottom"/>
            <w:hideMark/>
          </w:tcPr>
          <w:p w14:paraId="4DB87BFE"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1.</w:t>
            </w:r>
          </w:p>
        </w:tc>
        <w:tc>
          <w:tcPr>
            <w:tcW w:w="6881" w:type="dxa"/>
            <w:tcBorders>
              <w:top w:val="nil"/>
              <w:left w:val="nil"/>
              <w:bottom w:val="nil"/>
              <w:right w:val="nil"/>
            </w:tcBorders>
            <w:shd w:val="clear" w:color="000000" w:fill="FFFF99"/>
            <w:noWrap/>
            <w:vAlign w:val="bottom"/>
            <w:hideMark/>
          </w:tcPr>
          <w:p w14:paraId="39799BE3"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Opći prihodi i primici</w:t>
            </w:r>
          </w:p>
        </w:tc>
        <w:tc>
          <w:tcPr>
            <w:tcW w:w="1405" w:type="dxa"/>
            <w:tcBorders>
              <w:top w:val="nil"/>
              <w:left w:val="nil"/>
              <w:bottom w:val="nil"/>
              <w:right w:val="nil"/>
            </w:tcBorders>
            <w:shd w:val="clear" w:color="000000" w:fill="FFFF99"/>
            <w:noWrap/>
            <w:vAlign w:val="bottom"/>
            <w:hideMark/>
          </w:tcPr>
          <w:p w14:paraId="095E1A6D"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3.270,00</w:t>
            </w:r>
          </w:p>
        </w:tc>
        <w:tc>
          <w:tcPr>
            <w:tcW w:w="1583" w:type="dxa"/>
            <w:tcBorders>
              <w:top w:val="nil"/>
              <w:left w:val="nil"/>
              <w:bottom w:val="nil"/>
              <w:right w:val="nil"/>
            </w:tcBorders>
            <w:shd w:val="clear" w:color="000000" w:fill="FFFF99"/>
            <w:noWrap/>
            <w:vAlign w:val="bottom"/>
            <w:hideMark/>
          </w:tcPr>
          <w:p w14:paraId="7A287B98"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2.500,00</w:t>
            </w:r>
          </w:p>
        </w:tc>
        <w:tc>
          <w:tcPr>
            <w:tcW w:w="1217" w:type="dxa"/>
            <w:tcBorders>
              <w:top w:val="nil"/>
              <w:left w:val="nil"/>
              <w:bottom w:val="nil"/>
              <w:right w:val="nil"/>
            </w:tcBorders>
            <w:shd w:val="clear" w:color="000000" w:fill="FFFF99"/>
            <w:noWrap/>
            <w:vAlign w:val="bottom"/>
            <w:hideMark/>
          </w:tcPr>
          <w:p w14:paraId="7E1A78AA"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770,00</w:t>
            </w:r>
          </w:p>
        </w:tc>
        <w:tc>
          <w:tcPr>
            <w:tcW w:w="973" w:type="dxa"/>
            <w:tcBorders>
              <w:top w:val="nil"/>
              <w:left w:val="nil"/>
              <w:bottom w:val="nil"/>
              <w:right w:val="nil"/>
            </w:tcBorders>
            <w:shd w:val="clear" w:color="000000" w:fill="FFFF99"/>
            <w:noWrap/>
            <w:vAlign w:val="bottom"/>
            <w:hideMark/>
          </w:tcPr>
          <w:p w14:paraId="58941B1A"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76,45</w:t>
            </w:r>
          </w:p>
        </w:tc>
      </w:tr>
      <w:tr w:rsidR="00E57859" w:rsidRPr="00E57859" w14:paraId="655A7B8B" w14:textId="77777777" w:rsidTr="002128DE">
        <w:trPr>
          <w:trHeight w:val="255"/>
        </w:trPr>
        <w:tc>
          <w:tcPr>
            <w:tcW w:w="2320" w:type="dxa"/>
            <w:tcBorders>
              <w:top w:val="nil"/>
              <w:left w:val="nil"/>
              <w:bottom w:val="nil"/>
              <w:right w:val="nil"/>
            </w:tcBorders>
            <w:shd w:val="clear" w:color="000000" w:fill="FFFF99"/>
            <w:noWrap/>
            <w:vAlign w:val="bottom"/>
            <w:hideMark/>
          </w:tcPr>
          <w:p w14:paraId="75749B8D"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1.1.</w:t>
            </w:r>
          </w:p>
        </w:tc>
        <w:tc>
          <w:tcPr>
            <w:tcW w:w="6881" w:type="dxa"/>
            <w:tcBorders>
              <w:top w:val="nil"/>
              <w:left w:val="nil"/>
              <w:bottom w:val="nil"/>
              <w:right w:val="nil"/>
            </w:tcBorders>
            <w:shd w:val="clear" w:color="000000" w:fill="FFFF99"/>
            <w:noWrap/>
            <w:vAlign w:val="bottom"/>
            <w:hideMark/>
          </w:tcPr>
          <w:p w14:paraId="15806809"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Opći prihodi i primici</w:t>
            </w:r>
          </w:p>
        </w:tc>
        <w:tc>
          <w:tcPr>
            <w:tcW w:w="1405" w:type="dxa"/>
            <w:tcBorders>
              <w:top w:val="nil"/>
              <w:left w:val="nil"/>
              <w:bottom w:val="nil"/>
              <w:right w:val="nil"/>
            </w:tcBorders>
            <w:shd w:val="clear" w:color="000000" w:fill="FFFF99"/>
            <w:noWrap/>
            <w:vAlign w:val="bottom"/>
            <w:hideMark/>
          </w:tcPr>
          <w:p w14:paraId="7A23E5D3"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3.270,00</w:t>
            </w:r>
          </w:p>
        </w:tc>
        <w:tc>
          <w:tcPr>
            <w:tcW w:w="1583" w:type="dxa"/>
            <w:tcBorders>
              <w:top w:val="nil"/>
              <w:left w:val="nil"/>
              <w:bottom w:val="nil"/>
              <w:right w:val="nil"/>
            </w:tcBorders>
            <w:shd w:val="clear" w:color="000000" w:fill="FFFF99"/>
            <w:noWrap/>
            <w:vAlign w:val="bottom"/>
            <w:hideMark/>
          </w:tcPr>
          <w:p w14:paraId="4E34D792"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2.500,00</w:t>
            </w:r>
          </w:p>
        </w:tc>
        <w:tc>
          <w:tcPr>
            <w:tcW w:w="1217" w:type="dxa"/>
            <w:tcBorders>
              <w:top w:val="nil"/>
              <w:left w:val="nil"/>
              <w:bottom w:val="nil"/>
              <w:right w:val="nil"/>
            </w:tcBorders>
            <w:shd w:val="clear" w:color="000000" w:fill="FFFF99"/>
            <w:noWrap/>
            <w:vAlign w:val="bottom"/>
            <w:hideMark/>
          </w:tcPr>
          <w:p w14:paraId="5C3EE90F"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770,00</w:t>
            </w:r>
          </w:p>
        </w:tc>
        <w:tc>
          <w:tcPr>
            <w:tcW w:w="973" w:type="dxa"/>
            <w:tcBorders>
              <w:top w:val="nil"/>
              <w:left w:val="nil"/>
              <w:bottom w:val="nil"/>
              <w:right w:val="nil"/>
            </w:tcBorders>
            <w:shd w:val="clear" w:color="000000" w:fill="FFFF99"/>
            <w:noWrap/>
            <w:vAlign w:val="bottom"/>
            <w:hideMark/>
          </w:tcPr>
          <w:p w14:paraId="747FC94D"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76,45</w:t>
            </w:r>
          </w:p>
        </w:tc>
      </w:tr>
      <w:tr w:rsidR="00E57859" w:rsidRPr="00E57859" w14:paraId="11169567" w14:textId="77777777" w:rsidTr="002128DE">
        <w:trPr>
          <w:trHeight w:val="255"/>
        </w:trPr>
        <w:tc>
          <w:tcPr>
            <w:tcW w:w="2320" w:type="dxa"/>
            <w:tcBorders>
              <w:top w:val="nil"/>
              <w:left w:val="nil"/>
              <w:bottom w:val="nil"/>
              <w:right w:val="nil"/>
            </w:tcBorders>
            <w:shd w:val="clear" w:color="auto" w:fill="auto"/>
            <w:noWrap/>
            <w:vAlign w:val="bottom"/>
            <w:hideMark/>
          </w:tcPr>
          <w:p w14:paraId="5B4264FA" w14:textId="77777777" w:rsidR="00E57859" w:rsidRPr="00E57859" w:rsidRDefault="00E57859" w:rsidP="002128DE">
            <w:pPr>
              <w:rPr>
                <w:rFonts w:ascii="Arial Narrow" w:hAnsi="Arial Narrow" w:cs="Arial"/>
              </w:rPr>
            </w:pPr>
            <w:r w:rsidRPr="00E57859">
              <w:rPr>
                <w:rFonts w:ascii="Arial Narrow" w:hAnsi="Arial Narrow" w:cs="Arial"/>
              </w:rPr>
              <w:t>3</w:t>
            </w:r>
          </w:p>
        </w:tc>
        <w:tc>
          <w:tcPr>
            <w:tcW w:w="6881" w:type="dxa"/>
            <w:tcBorders>
              <w:top w:val="nil"/>
              <w:left w:val="nil"/>
              <w:bottom w:val="nil"/>
              <w:right w:val="nil"/>
            </w:tcBorders>
            <w:shd w:val="clear" w:color="auto" w:fill="auto"/>
            <w:noWrap/>
            <w:vAlign w:val="bottom"/>
            <w:hideMark/>
          </w:tcPr>
          <w:p w14:paraId="1D28B0BA" w14:textId="77777777" w:rsidR="00E57859" w:rsidRPr="00E57859" w:rsidRDefault="00E57859" w:rsidP="002128DE">
            <w:pPr>
              <w:rPr>
                <w:rFonts w:ascii="Arial Narrow" w:hAnsi="Arial Narrow" w:cs="Arial"/>
              </w:rPr>
            </w:pPr>
            <w:r w:rsidRPr="00E57859">
              <w:rPr>
                <w:rFonts w:ascii="Arial Narrow" w:hAnsi="Arial Narrow" w:cs="Arial"/>
              </w:rPr>
              <w:t>Rashodi poslovanja</w:t>
            </w:r>
          </w:p>
        </w:tc>
        <w:tc>
          <w:tcPr>
            <w:tcW w:w="1405" w:type="dxa"/>
            <w:tcBorders>
              <w:top w:val="nil"/>
              <w:left w:val="nil"/>
              <w:bottom w:val="nil"/>
              <w:right w:val="nil"/>
            </w:tcBorders>
            <w:shd w:val="clear" w:color="auto" w:fill="auto"/>
            <w:noWrap/>
            <w:vAlign w:val="bottom"/>
            <w:hideMark/>
          </w:tcPr>
          <w:p w14:paraId="3D10843F" w14:textId="77777777" w:rsidR="00E57859" w:rsidRPr="00E57859" w:rsidRDefault="00E57859" w:rsidP="002128DE">
            <w:pPr>
              <w:jc w:val="right"/>
              <w:rPr>
                <w:rFonts w:ascii="Arial Narrow" w:hAnsi="Arial Narrow" w:cs="Arial"/>
              </w:rPr>
            </w:pPr>
            <w:r w:rsidRPr="00E57859">
              <w:rPr>
                <w:rFonts w:ascii="Arial Narrow" w:hAnsi="Arial Narrow" w:cs="Arial"/>
              </w:rPr>
              <w:t>3.270,00</w:t>
            </w:r>
          </w:p>
        </w:tc>
        <w:tc>
          <w:tcPr>
            <w:tcW w:w="1583" w:type="dxa"/>
            <w:tcBorders>
              <w:top w:val="nil"/>
              <w:left w:val="nil"/>
              <w:bottom w:val="nil"/>
              <w:right w:val="nil"/>
            </w:tcBorders>
            <w:shd w:val="clear" w:color="auto" w:fill="auto"/>
            <w:noWrap/>
            <w:vAlign w:val="bottom"/>
            <w:hideMark/>
          </w:tcPr>
          <w:p w14:paraId="3DAE32F6" w14:textId="77777777" w:rsidR="00E57859" w:rsidRPr="00E57859" w:rsidRDefault="00E57859" w:rsidP="002128DE">
            <w:pPr>
              <w:jc w:val="right"/>
              <w:rPr>
                <w:rFonts w:ascii="Arial Narrow" w:hAnsi="Arial Narrow" w:cs="Arial"/>
              </w:rPr>
            </w:pPr>
            <w:r w:rsidRPr="00E57859">
              <w:rPr>
                <w:rFonts w:ascii="Arial Narrow" w:hAnsi="Arial Narrow" w:cs="Arial"/>
              </w:rPr>
              <w:t>2.500,00</w:t>
            </w:r>
          </w:p>
        </w:tc>
        <w:tc>
          <w:tcPr>
            <w:tcW w:w="1217" w:type="dxa"/>
            <w:tcBorders>
              <w:top w:val="nil"/>
              <w:left w:val="nil"/>
              <w:bottom w:val="nil"/>
              <w:right w:val="nil"/>
            </w:tcBorders>
            <w:shd w:val="clear" w:color="auto" w:fill="auto"/>
            <w:noWrap/>
            <w:vAlign w:val="bottom"/>
            <w:hideMark/>
          </w:tcPr>
          <w:p w14:paraId="5EE5EB8B" w14:textId="77777777" w:rsidR="00E57859" w:rsidRPr="00E57859" w:rsidRDefault="00E57859" w:rsidP="002128DE">
            <w:pPr>
              <w:jc w:val="right"/>
              <w:rPr>
                <w:rFonts w:ascii="Arial Narrow" w:hAnsi="Arial Narrow" w:cs="Arial"/>
              </w:rPr>
            </w:pPr>
            <w:r w:rsidRPr="00E57859">
              <w:rPr>
                <w:rFonts w:ascii="Arial Narrow" w:hAnsi="Arial Narrow" w:cs="Arial"/>
              </w:rPr>
              <w:t>770,00</w:t>
            </w:r>
          </w:p>
        </w:tc>
        <w:tc>
          <w:tcPr>
            <w:tcW w:w="973" w:type="dxa"/>
            <w:tcBorders>
              <w:top w:val="nil"/>
              <w:left w:val="nil"/>
              <w:bottom w:val="nil"/>
              <w:right w:val="nil"/>
            </w:tcBorders>
            <w:shd w:val="clear" w:color="auto" w:fill="auto"/>
            <w:noWrap/>
            <w:vAlign w:val="bottom"/>
            <w:hideMark/>
          </w:tcPr>
          <w:p w14:paraId="358A2E14" w14:textId="77777777" w:rsidR="00E57859" w:rsidRPr="00E57859" w:rsidRDefault="00E57859" w:rsidP="002128DE">
            <w:pPr>
              <w:jc w:val="right"/>
              <w:rPr>
                <w:rFonts w:ascii="Arial Narrow" w:hAnsi="Arial Narrow" w:cs="Arial"/>
              </w:rPr>
            </w:pPr>
            <w:r w:rsidRPr="00E57859">
              <w:rPr>
                <w:rFonts w:ascii="Arial Narrow" w:hAnsi="Arial Narrow" w:cs="Arial"/>
              </w:rPr>
              <w:t>76,45</w:t>
            </w:r>
          </w:p>
        </w:tc>
      </w:tr>
      <w:tr w:rsidR="00E57859" w:rsidRPr="00E57859" w14:paraId="3897FD2A" w14:textId="77777777" w:rsidTr="002128DE">
        <w:trPr>
          <w:trHeight w:val="255"/>
        </w:trPr>
        <w:tc>
          <w:tcPr>
            <w:tcW w:w="2320" w:type="dxa"/>
            <w:tcBorders>
              <w:top w:val="nil"/>
              <w:left w:val="nil"/>
              <w:bottom w:val="nil"/>
              <w:right w:val="nil"/>
            </w:tcBorders>
            <w:shd w:val="clear" w:color="auto" w:fill="auto"/>
            <w:noWrap/>
            <w:vAlign w:val="bottom"/>
            <w:hideMark/>
          </w:tcPr>
          <w:p w14:paraId="2A6E459E" w14:textId="77777777" w:rsidR="00E57859" w:rsidRPr="00E57859" w:rsidRDefault="00E57859" w:rsidP="002128DE">
            <w:pPr>
              <w:rPr>
                <w:rFonts w:ascii="Arial Narrow" w:hAnsi="Arial Narrow" w:cs="Arial"/>
              </w:rPr>
            </w:pPr>
            <w:r w:rsidRPr="00E57859">
              <w:rPr>
                <w:rFonts w:ascii="Arial Narrow" w:hAnsi="Arial Narrow" w:cs="Arial"/>
              </w:rPr>
              <w:t>3237</w:t>
            </w:r>
          </w:p>
        </w:tc>
        <w:tc>
          <w:tcPr>
            <w:tcW w:w="6881" w:type="dxa"/>
            <w:tcBorders>
              <w:top w:val="nil"/>
              <w:left w:val="nil"/>
              <w:bottom w:val="nil"/>
              <w:right w:val="nil"/>
            </w:tcBorders>
            <w:shd w:val="clear" w:color="auto" w:fill="auto"/>
            <w:noWrap/>
            <w:vAlign w:val="bottom"/>
            <w:hideMark/>
          </w:tcPr>
          <w:p w14:paraId="637196E3" w14:textId="77777777" w:rsidR="00E57859" w:rsidRPr="00E57859" w:rsidRDefault="00E57859" w:rsidP="002128DE">
            <w:pPr>
              <w:rPr>
                <w:rFonts w:ascii="Arial Narrow" w:hAnsi="Arial Narrow" w:cs="Arial"/>
              </w:rPr>
            </w:pPr>
            <w:r w:rsidRPr="00E57859">
              <w:rPr>
                <w:rFonts w:ascii="Arial Narrow" w:hAnsi="Arial Narrow" w:cs="Arial"/>
              </w:rPr>
              <w:t>Legalizacija nerazvrstanih cesta</w:t>
            </w:r>
          </w:p>
        </w:tc>
        <w:tc>
          <w:tcPr>
            <w:tcW w:w="1405" w:type="dxa"/>
            <w:tcBorders>
              <w:top w:val="nil"/>
              <w:left w:val="nil"/>
              <w:bottom w:val="nil"/>
              <w:right w:val="nil"/>
            </w:tcBorders>
            <w:shd w:val="clear" w:color="auto" w:fill="auto"/>
            <w:noWrap/>
            <w:vAlign w:val="bottom"/>
            <w:hideMark/>
          </w:tcPr>
          <w:p w14:paraId="17B6702A" w14:textId="77777777" w:rsidR="00E57859" w:rsidRPr="00E57859" w:rsidRDefault="00E57859" w:rsidP="002128DE">
            <w:pPr>
              <w:jc w:val="right"/>
              <w:rPr>
                <w:rFonts w:ascii="Arial Narrow" w:hAnsi="Arial Narrow" w:cs="Arial"/>
              </w:rPr>
            </w:pPr>
            <w:r w:rsidRPr="00E57859">
              <w:rPr>
                <w:rFonts w:ascii="Arial Narrow" w:hAnsi="Arial Narrow" w:cs="Arial"/>
              </w:rPr>
              <w:t>3.270,00</w:t>
            </w:r>
          </w:p>
        </w:tc>
        <w:tc>
          <w:tcPr>
            <w:tcW w:w="1583" w:type="dxa"/>
            <w:tcBorders>
              <w:top w:val="nil"/>
              <w:left w:val="nil"/>
              <w:bottom w:val="nil"/>
              <w:right w:val="nil"/>
            </w:tcBorders>
            <w:shd w:val="clear" w:color="auto" w:fill="auto"/>
            <w:noWrap/>
            <w:vAlign w:val="bottom"/>
            <w:hideMark/>
          </w:tcPr>
          <w:p w14:paraId="4CF9ABBC" w14:textId="77777777" w:rsidR="00E57859" w:rsidRPr="00E57859" w:rsidRDefault="00E57859" w:rsidP="002128DE">
            <w:pPr>
              <w:jc w:val="right"/>
              <w:rPr>
                <w:rFonts w:ascii="Arial Narrow" w:hAnsi="Arial Narrow" w:cs="Arial"/>
              </w:rPr>
            </w:pPr>
            <w:r w:rsidRPr="00E57859">
              <w:rPr>
                <w:rFonts w:ascii="Arial Narrow" w:hAnsi="Arial Narrow" w:cs="Arial"/>
              </w:rPr>
              <w:t>2.500,00</w:t>
            </w:r>
          </w:p>
        </w:tc>
        <w:tc>
          <w:tcPr>
            <w:tcW w:w="1217" w:type="dxa"/>
            <w:tcBorders>
              <w:top w:val="nil"/>
              <w:left w:val="nil"/>
              <w:bottom w:val="nil"/>
              <w:right w:val="nil"/>
            </w:tcBorders>
            <w:shd w:val="clear" w:color="auto" w:fill="auto"/>
            <w:noWrap/>
            <w:vAlign w:val="bottom"/>
            <w:hideMark/>
          </w:tcPr>
          <w:p w14:paraId="213E3925" w14:textId="77777777" w:rsidR="00E57859" w:rsidRPr="00E57859" w:rsidRDefault="00E57859" w:rsidP="002128DE">
            <w:pPr>
              <w:jc w:val="right"/>
              <w:rPr>
                <w:rFonts w:ascii="Arial Narrow" w:hAnsi="Arial Narrow" w:cs="Arial"/>
              </w:rPr>
            </w:pPr>
            <w:r w:rsidRPr="00E57859">
              <w:rPr>
                <w:rFonts w:ascii="Arial Narrow" w:hAnsi="Arial Narrow" w:cs="Arial"/>
              </w:rPr>
              <w:t>770,00</w:t>
            </w:r>
          </w:p>
        </w:tc>
        <w:tc>
          <w:tcPr>
            <w:tcW w:w="973" w:type="dxa"/>
            <w:tcBorders>
              <w:top w:val="nil"/>
              <w:left w:val="nil"/>
              <w:bottom w:val="nil"/>
              <w:right w:val="nil"/>
            </w:tcBorders>
            <w:shd w:val="clear" w:color="auto" w:fill="auto"/>
            <w:noWrap/>
            <w:vAlign w:val="bottom"/>
            <w:hideMark/>
          </w:tcPr>
          <w:p w14:paraId="6B22FEDB" w14:textId="77777777" w:rsidR="00E57859" w:rsidRPr="00E57859" w:rsidRDefault="00E57859" w:rsidP="002128DE">
            <w:pPr>
              <w:jc w:val="right"/>
              <w:rPr>
                <w:rFonts w:ascii="Arial Narrow" w:hAnsi="Arial Narrow" w:cs="Arial"/>
              </w:rPr>
            </w:pPr>
            <w:r w:rsidRPr="00E57859">
              <w:rPr>
                <w:rFonts w:ascii="Arial Narrow" w:hAnsi="Arial Narrow" w:cs="Arial"/>
              </w:rPr>
              <w:t>76,45</w:t>
            </w:r>
          </w:p>
        </w:tc>
      </w:tr>
      <w:tr w:rsidR="00E57859" w:rsidRPr="00E57859" w14:paraId="73856191" w14:textId="77777777" w:rsidTr="002128DE">
        <w:trPr>
          <w:trHeight w:val="255"/>
        </w:trPr>
        <w:tc>
          <w:tcPr>
            <w:tcW w:w="2320" w:type="dxa"/>
            <w:tcBorders>
              <w:top w:val="nil"/>
              <w:left w:val="nil"/>
              <w:bottom w:val="nil"/>
              <w:right w:val="nil"/>
            </w:tcBorders>
            <w:shd w:val="clear" w:color="000000" w:fill="FFFF99"/>
            <w:noWrap/>
            <w:vAlign w:val="bottom"/>
            <w:hideMark/>
          </w:tcPr>
          <w:p w14:paraId="39D7F36C"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4.</w:t>
            </w:r>
          </w:p>
        </w:tc>
        <w:tc>
          <w:tcPr>
            <w:tcW w:w="6881" w:type="dxa"/>
            <w:tcBorders>
              <w:top w:val="nil"/>
              <w:left w:val="nil"/>
              <w:bottom w:val="nil"/>
              <w:right w:val="nil"/>
            </w:tcBorders>
            <w:shd w:val="clear" w:color="000000" w:fill="FFFF99"/>
            <w:noWrap/>
            <w:vAlign w:val="bottom"/>
            <w:hideMark/>
          </w:tcPr>
          <w:p w14:paraId="2CA254CC"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Prihodi za posebne namjene</w:t>
            </w:r>
          </w:p>
        </w:tc>
        <w:tc>
          <w:tcPr>
            <w:tcW w:w="1405" w:type="dxa"/>
            <w:tcBorders>
              <w:top w:val="nil"/>
              <w:left w:val="nil"/>
              <w:bottom w:val="nil"/>
              <w:right w:val="nil"/>
            </w:tcBorders>
            <w:shd w:val="clear" w:color="000000" w:fill="FFFF99"/>
            <w:noWrap/>
            <w:vAlign w:val="bottom"/>
            <w:hideMark/>
          </w:tcPr>
          <w:p w14:paraId="6A9BD26D"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4.780,00</w:t>
            </w:r>
          </w:p>
        </w:tc>
        <w:tc>
          <w:tcPr>
            <w:tcW w:w="1583" w:type="dxa"/>
            <w:tcBorders>
              <w:top w:val="nil"/>
              <w:left w:val="nil"/>
              <w:bottom w:val="nil"/>
              <w:right w:val="nil"/>
            </w:tcBorders>
            <w:shd w:val="clear" w:color="000000" w:fill="FFFF99"/>
            <w:noWrap/>
            <w:vAlign w:val="bottom"/>
            <w:hideMark/>
          </w:tcPr>
          <w:p w14:paraId="76E481E7"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217" w:type="dxa"/>
            <w:tcBorders>
              <w:top w:val="nil"/>
              <w:left w:val="nil"/>
              <w:bottom w:val="nil"/>
              <w:right w:val="nil"/>
            </w:tcBorders>
            <w:shd w:val="clear" w:color="000000" w:fill="FFFF99"/>
            <w:noWrap/>
            <w:vAlign w:val="bottom"/>
            <w:hideMark/>
          </w:tcPr>
          <w:p w14:paraId="375860BF"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4.780,00</w:t>
            </w:r>
          </w:p>
        </w:tc>
        <w:tc>
          <w:tcPr>
            <w:tcW w:w="973" w:type="dxa"/>
            <w:tcBorders>
              <w:top w:val="nil"/>
              <w:left w:val="nil"/>
              <w:bottom w:val="nil"/>
              <w:right w:val="nil"/>
            </w:tcBorders>
            <w:shd w:val="clear" w:color="000000" w:fill="FFFF99"/>
            <w:noWrap/>
            <w:vAlign w:val="bottom"/>
            <w:hideMark/>
          </w:tcPr>
          <w:p w14:paraId="54845388"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588BDC2C" w14:textId="77777777" w:rsidTr="002128DE">
        <w:trPr>
          <w:trHeight w:val="255"/>
        </w:trPr>
        <w:tc>
          <w:tcPr>
            <w:tcW w:w="2320" w:type="dxa"/>
            <w:tcBorders>
              <w:top w:val="nil"/>
              <w:left w:val="nil"/>
              <w:bottom w:val="nil"/>
              <w:right w:val="nil"/>
            </w:tcBorders>
            <w:shd w:val="clear" w:color="000000" w:fill="FFFF99"/>
            <w:noWrap/>
            <w:vAlign w:val="bottom"/>
            <w:hideMark/>
          </w:tcPr>
          <w:p w14:paraId="5EFCFDB9"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4.3.</w:t>
            </w:r>
          </w:p>
        </w:tc>
        <w:tc>
          <w:tcPr>
            <w:tcW w:w="6881" w:type="dxa"/>
            <w:tcBorders>
              <w:top w:val="nil"/>
              <w:left w:val="nil"/>
              <w:bottom w:val="nil"/>
              <w:right w:val="nil"/>
            </w:tcBorders>
            <w:shd w:val="clear" w:color="000000" w:fill="FFFF99"/>
            <w:noWrap/>
            <w:vAlign w:val="bottom"/>
            <w:hideMark/>
          </w:tcPr>
          <w:p w14:paraId="2A9E7A66"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Ostali prihodi za posebne namjene</w:t>
            </w:r>
          </w:p>
        </w:tc>
        <w:tc>
          <w:tcPr>
            <w:tcW w:w="1405" w:type="dxa"/>
            <w:tcBorders>
              <w:top w:val="nil"/>
              <w:left w:val="nil"/>
              <w:bottom w:val="nil"/>
              <w:right w:val="nil"/>
            </w:tcBorders>
            <w:shd w:val="clear" w:color="000000" w:fill="FFFF99"/>
            <w:noWrap/>
            <w:vAlign w:val="bottom"/>
            <w:hideMark/>
          </w:tcPr>
          <w:p w14:paraId="1CCA6CE1"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4.780,00</w:t>
            </w:r>
          </w:p>
        </w:tc>
        <w:tc>
          <w:tcPr>
            <w:tcW w:w="1583" w:type="dxa"/>
            <w:tcBorders>
              <w:top w:val="nil"/>
              <w:left w:val="nil"/>
              <w:bottom w:val="nil"/>
              <w:right w:val="nil"/>
            </w:tcBorders>
            <w:shd w:val="clear" w:color="000000" w:fill="FFFF99"/>
            <w:noWrap/>
            <w:vAlign w:val="bottom"/>
            <w:hideMark/>
          </w:tcPr>
          <w:p w14:paraId="1CBFB4B4"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217" w:type="dxa"/>
            <w:tcBorders>
              <w:top w:val="nil"/>
              <w:left w:val="nil"/>
              <w:bottom w:val="nil"/>
              <w:right w:val="nil"/>
            </w:tcBorders>
            <w:shd w:val="clear" w:color="000000" w:fill="FFFF99"/>
            <w:noWrap/>
            <w:vAlign w:val="bottom"/>
            <w:hideMark/>
          </w:tcPr>
          <w:p w14:paraId="01842361"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4.780,00</w:t>
            </w:r>
          </w:p>
        </w:tc>
        <w:tc>
          <w:tcPr>
            <w:tcW w:w="973" w:type="dxa"/>
            <w:tcBorders>
              <w:top w:val="nil"/>
              <w:left w:val="nil"/>
              <w:bottom w:val="nil"/>
              <w:right w:val="nil"/>
            </w:tcBorders>
            <w:shd w:val="clear" w:color="000000" w:fill="FFFF99"/>
            <w:noWrap/>
            <w:vAlign w:val="bottom"/>
            <w:hideMark/>
          </w:tcPr>
          <w:p w14:paraId="454DE660"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4C218222" w14:textId="77777777" w:rsidTr="002128DE">
        <w:trPr>
          <w:trHeight w:val="255"/>
        </w:trPr>
        <w:tc>
          <w:tcPr>
            <w:tcW w:w="2320" w:type="dxa"/>
            <w:tcBorders>
              <w:top w:val="nil"/>
              <w:left w:val="nil"/>
              <w:bottom w:val="nil"/>
              <w:right w:val="nil"/>
            </w:tcBorders>
            <w:shd w:val="clear" w:color="auto" w:fill="auto"/>
            <w:noWrap/>
            <w:vAlign w:val="bottom"/>
            <w:hideMark/>
          </w:tcPr>
          <w:p w14:paraId="088A6D7D" w14:textId="77777777" w:rsidR="00E57859" w:rsidRPr="00E57859" w:rsidRDefault="00E57859" w:rsidP="002128DE">
            <w:pPr>
              <w:rPr>
                <w:rFonts w:ascii="Arial Narrow" w:hAnsi="Arial Narrow" w:cs="Arial"/>
              </w:rPr>
            </w:pPr>
            <w:r w:rsidRPr="00E57859">
              <w:rPr>
                <w:rFonts w:ascii="Arial Narrow" w:hAnsi="Arial Narrow" w:cs="Arial"/>
              </w:rPr>
              <w:t>3</w:t>
            </w:r>
          </w:p>
        </w:tc>
        <w:tc>
          <w:tcPr>
            <w:tcW w:w="6881" w:type="dxa"/>
            <w:tcBorders>
              <w:top w:val="nil"/>
              <w:left w:val="nil"/>
              <w:bottom w:val="nil"/>
              <w:right w:val="nil"/>
            </w:tcBorders>
            <w:shd w:val="clear" w:color="auto" w:fill="auto"/>
            <w:noWrap/>
            <w:vAlign w:val="bottom"/>
            <w:hideMark/>
          </w:tcPr>
          <w:p w14:paraId="4196FE4C" w14:textId="77777777" w:rsidR="00E57859" w:rsidRPr="00E57859" w:rsidRDefault="00E57859" w:rsidP="002128DE">
            <w:pPr>
              <w:rPr>
                <w:rFonts w:ascii="Arial Narrow" w:hAnsi="Arial Narrow" w:cs="Arial"/>
              </w:rPr>
            </w:pPr>
            <w:r w:rsidRPr="00E57859">
              <w:rPr>
                <w:rFonts w:ascii="Arial Narrow" w:hAnsi="Arial Narrow" w:cs="Arial"/>
              </w:rPr>
              <w:t>Rashodi poslovanja</w:t>
            </w:r>
          </w:p>
        </w:tc>
        <w:tc>
          <w:tcPr>
            <w:tcW w:w="1405" w:type="dxa"/>
            <w:tcBorders>
              <w:top w:val="nil"/>
              <w:left w:val="nil"/>
              <w:bottom w:val="nil"/>
              <w:right w:val="nil"/>
            </w:tcBorders>
            <w:shd w:val="clear" w:color="auto" w:fill="auto"/>
            <w:noWrap/>
            <w:vAlign w:val="bottom"/>
            <w:hideMark/>
          </w:tcPr>
          <w:p w14:paraId="58A671B0" w14:textId="77777777" w:rsidR="00E57859" w:rsidRPr="00E57859" w:rsidRDefault="00E57859" w:rsidP="002128DE">
            <w:pPr>
              <w:jc w:val="right"/>
              <w:rPr>
                <w:rFonts w:ascii="Arial Narrow" w:hAnsi="Arial Narrow" w:cs="Arial"/>
              </w:rPr>
            </w:pPr>
            <w:r w:rsidRPr="00E57859">
              <w:rPr>
                <w:rFonts w:ascii="Arial Narrow" w:hAnsi="Arial Narrow" w:cs="Arial"/>
              </w:rPr>
              <w:t>4.780,00</w:t>
            </w:r>
          </w:p>
        </w:tc>
        <w:tc>
          <w:tcPr>
            <w:tcW w:w="1583" w:type="dxa"/>
            <w:tcBorders>
              <w:top w:val="nil"/>
              <w:left w:val="nil"/>
              <w:bottom w:val="nil"/>
              <w:right w:val="nil"/>
            </w:tcBorders>
            <w:shd w:val="clear" w:color="auto" w:fill="auto"/>
            <w:noWrap/>
            <w:vAlign w:val="bottom"/>
            <w:hideMark/>
          </w:tcPr>
          <w:p w14:paraId="0464631A"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1A3AA115" w14:textId="77777777" w:rsidR="00E57859" w:rsidRPr="00E57859" w:rsidRDefault="00E57859" w:rsidP="002128DE">
            <w:pPr>
              <w:jc w:val="right"/>
              <w:rPr>
                <w:rFonts w:ascii="Arial Narrow" w:hAnsi="Arial Narrow" w:cs="Arial"/>
              </w:rPr>
            </w:pPr>
            <w:r w:rsidRPr="00E57859">
              <w:rPr>
                <w:rFonts w:ascii="Arial Narrow" w:hAnsi="Arial Narrow" w:cs="Arial"/>
              </w:rPr>
              <w:t>4.780,00</w:t>
            </w:r>
          </w:p>
        </w:tc>
        <w:tc>
          <w:tcPr>
            <w:tcW w:w="973" w:type="dxa"/>
            <w:tcBorders>
              <w:top w:val="nil"/>
              <w:left w:val="nil"/>
              <w:bottom w:val="nil"/>
              <w:right w:val="nil"/>
            </w:tcBorders>
            <w:shd w:val="clear" w:color="auto" w:fill="auto"/>
            <w:noWrap/>
            <w:vAlign w:val="bottom"/>
            <w:hideMark/>
          </w:tcPr>
          <w:p w14:paraId="564264CA"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01ECA3C9" w14:textId="77777777" w:rsidTr="002128DE">
        <w:trPr>
          <w:trHeight w:val="255"/>
        </w:trPr>
        <w:tc>
          <w:tcPr>
            <w:tcW w:w="2320" w:type="dxa"/>
            <w:tcBorders>
              <w:top w:val="nil"/>
              <w:left w:val="nil"/>
              <w:bottom w:val="nil"/>
              <w:right w:val="nil"/>
            </w:tcBorders>
            <w:shd w:val="clear" w:color="auto" w:fill="auto"/>
            <w:noWrap/>
            <w:vAlign w:val="bottom"/>
            <w:hideMark/>
          </w:tcPr>
          <w:p w14:paraId="3C8A29A5" w14:textId="77777777" w:rsidR="00E57859" w:rsidRPr="00E57859" w:rsidRDefault="00E57859" w:rsidP="002128DE">
            <w:pPr>
              <w:rPr>
                <w:rFonts w:ascii="Arial Narrow" w:hAnsi="Arial Narrow" w:cs="Arial"/>
              </w:rPr>
            </w:pPr>
            <w:r w:rsidRPr="00E57859">
              <w:rPr>
                <w:rFonts w:ascii="Arial Narrow" w:hAnsi="Arial Narrow" w:cs="Arial"/>
              </w:rPr>
              <w:t>3237</w:t>
            </w:r>
          </w:p>
        </w:tc>
        <w:tc>
          <w:tcPr>
            <w:tcW w:w="6881" w:type="dxa"/>
            <w:tcBorders>
              <w:top w:val="nil"/>
              <w:left w:val="nil"/>
              <w:bottom w:val="nil"/>
              <w:right w:val="nil"/>
            </w:tcBorders>
            <w:shd w:val="clear" w:color="auto" w:fill="auto"/>
            <w:noWrap/>
            <w:vAlign w:val="bottom"/>
            <w:hideMark/>
          </w:tcPr>
          <w:p w14:paraId="1B6C69DF" w14:textId="77777777" w:rsidR="00E57859" w:rsidRPr="00E57859" w:rsidRDefault="00E57859" w:rsidP="002128DE">
            <w:pPr>
              <w:rPr>
                <w:rFonts w:ascii="Arial Narrow" w:hAnsi="Arial Narrow" w:cs="Arial"/>
              </w:rPr>
            </w:pPr>
            <w:r w:rsidRPr="00E57859">
              <w:rPr>
                <w:rFonts w:ascii="Arial Narrow" w:hAnsi="Arial Narrow" w:cs="Arial"/>
              </w:rPr>
              <w:t>Legalizacija nerazvrstanih cesta</w:t>
            </w:r>
          </w:p>
        </w:tc>
        <w:tc>
          <w:tcPr>
            <w:tcW w:w="1405" w:type="dxa"/>
            <w:tcBorders>
              <w:top w:val="nil"/>
              <w:left w:val="nil"/>
              <w:bottom w:val="nil"/>
              <w:right w:val="nil"/>
            </w:tcBorders>
            <w:shd w:val="clear" w:color="auto" w:fill="auto"/>
            <w:noWrap/>
            <w:vAlign w:val="bottom"/>
            <w:hideMark/>
          </w:tcPr>
          <w:p w14:paraId="29265C11" w14:textId="77777777" w:rsidR="00E57859" w:rsidRPr="00E57859" w:rsidRDefault="00E57859" w:rsidP="002128DE">
            <w:pPr>
              <w:jc w:val="right"/>
              <w:rPr>
                <w:rFonts w:ascii="Arial Narrow" w:hAnsi="Arial Narrow" w:cs="Arial"/>
              </w:rPr>
            </w:pPr>
            <w:r w:rsidRPr="00E57859">
              <w:rPr>
                <w:rFonts w:ascii="Arial Narrow" w:hAnsi="Arial Narrow" w:cs="Arial"/>
              </w:rPr>
              <w:t>4.780,00</w:t>
            </w:r>
          </w:p>
        </w:tc>
        <w:tc>
          <w:tcPr>
            <w:tcW w:w="1583" w:type="dxa"/>
            <w:tcBorders>
              <w:top w:val="nil"/>
              <w:left w:val="nil"/>
              <w:bottom w:val="nil"/>
              <w:right w:val="nil"/>
            </w:tcBorders>
            <w:shd w:val="clear" w:color="auto" w:fill="auto"/>
            <w:noWrap/>
            <w:vAlign w:val="bottom"/>
            <w:hideMark/>
          </w:tcPr>
          <w:p w14:paraId="3FA6B9AA"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7A2D7F27" w14:textId="77777777" w:rsidR="00E57859" w:rsidRPr="00E57859" w:rsidRDefault="00E57859" w:rsidP="002128DE">
            <w:pPr>
              <w:jc w:val="right"/>
              <w:rPr>
                <w:rFonts w:ascii="Arial Narrow" w:hAnsi="Arial Narrow" w:cs="Arial"/>
              </w:rPr>
            </w:pPr>
            <w:r w:rsidRPr="00E57859">
              <w:rPr>
                <w:rFonts w:ascii="Arial Narrow" w:hAnsi="Arial Narrow" w:cs="Arial"/>
              </w:rPr>
              <w:t>4.780,00</w:t>
            </w:r>
          </w:p>
        </w:tc>
        <w:tc>
          <w:tcPr>
            <w:tcW w:w="973" w:type="dxa"/>
            <w:tcBorders>
              <w:top w:val="nil"/>
              <w:left w:val="nil"/>
              <w:bottom w:val="nil"/>
              <w:right w:val="nil"/>
            </w:tcBorders>
            <w:shd w:val="clear" w:color="auto" w:fill="auto"/>
            <w:noWrap/>
            <w:vAlign w:val="bottom"/>
            <w:hideMark/>
          </w:tcPr>
          <w:p w14:paraId="3E73F78D"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6B0B356A" w14:textId="77777777" w:rsidTr="002128DE">
        <w:trPr>
          <w:trHeight w:val="255"/>
        </w:trPr>
        <w:tc>
          <w:tcPr>
            <w:tcW w:w="2320" w:type="dxa"/>
            <w:tcBorders>
              <w:top w:val="nil"/>
              <w:left w:val="nil"/>
              <w:bottom w:val="nil"/>
              <w:right w:val="nil"/>
            </w:tcBorders>
            <w:shd w:val="clear" w:color="000000" w:fill="FFFF99"/>
            <w:noWrap/>
            <w:vAlign w:val="bottom"/>
            <w:hideMark/>
          </w:tcPr>
          <w:p w14:paraId="6E53F50A"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5.</w:t>
            </w:r>
          </w:p>
        </w:tc>
        <w:tc>
          <w:tcPr>
            <w:tcW w:w="6881" w:type="dxa"/>
            <w:tcBorders>
              <w:top w:val="nil"/>
              <w:left w:val="nil"/>
              <w:bottom w:val="nil"/>
              <w:right w:val="nil"/>
            </w:tcBorders>
            <w:shd w:val="clear" w:color="000000" w:fill="FFFF99"/>
            <w:noWrap/>
            <w:vAlign w:val="bottom"/>
            <w:hideMark/>
          </w:tcPr>
          <w:p w14:paraId="25EC621E"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Pomoći</w:t>
            </w:r>
          </w:p>
        </w:tc>
        <w:tc>
          <w:tcPr>
            <w:tcW w:w="1405" w:type="dxa"/>
            <w:tcBorders>
              <w:top w:val="nil"/>
              <w:left w:val="nil"/>
              <w:bottom w:val="nil"/>
              <w:right w:val="nil"/>
            </w:tcBorders>
            <w:shd w:val="clear" w:color="000000" w:fill="FFFF99"/>
            <w:noWrap/>
            <w:vAlign w:val="bottom"/>
            <w:hideMark/>
          </w:tcPr>
          <w:p w14:paraId="787CEF70"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270,00</w:t>
            </w:r>
          </w:p>
        </w:tc>
        <w:tc>
          <w:tcPr>
            <w:tcW w:w="1583" w:type="dxa"/>
            <w:tcBorders>
              <w:top w:val="nil"/>
              <w:left w:val="nil"/>
              <w:bottom w:val="nil"/>
              <w:right w:val="nil"/>
            </w:tcBorders>
            <w:shd w:val="clear" w:color="000000" w:fill="FFFF99"/>
            <w:noWrap/>
            <w:vAlign w:val="bottom"/>
            <w:hideMark/>
          </w:tcPr>
          <w:p w14:paraId="6BFA9405"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217" w:type="dxa"/>
            <w:tcBorders>
              <w:top w:val="nil"/>
              <w:left w:val="nil"/>
              <w:bottom w:val="nil"/>
              <w:right w:val="nil"/>
            </w:tcBorders>
            <w:shd w:val="clear" w:color="000000" w:fill="FFFF99"/>
            <w:noWrap/>
            <w:vAlign w:val="bottom"/>
            <w:hideMark/>
          </w:tcPr>
          <w:p w14:paraId="070D793C"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270,00</w:t>
            </w:r>
          </w:p>
        </w:tc>
        <w:tc>
          <w:tcPr>
            <w:tcW w:w="973" w:type="dxa"/>
            <w:tcBorders>
              <w:top w:val="nil"/>
              <w:left w:val="nil"/>
              <w:bottom w:val="nil"/>
              <w:right w:val="nil"/>
            </w:tcBorders>
            <w:shd w:val="clear" w:color="000000" w:fill="FFFF99"/>
            <w:noWrap/>
            <w:vAlign w:val="bottom"/>
            <w:hideMark/>
          </w:tcPr>
          <w:p w14:paraId="2AF09830"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2831E75D" w14:textId="77777777" w:rsidTr="002128DE">
        <w:trPr>
          <w:trHeight w:val="255"/>
        </w:trPr>
        <w:tc>
          <w:tcPr>
            <w:tcW w:w="2320" w:type="dxa"/>
            <w:tcBorders>
              <w:top w:val="nil"/>
              <w:left w:val="nil"/>
              <w:bottom w:val="nil"/>
              <w:right w:val="nil"/>
            </w:tcBorders>
            <w:shd w:val="clear" w:color="000000" w:fill="FFFF99"/>
            <w:noWrap/>
            <w:vAlign w:val="bottom"/>
            <w:hideMark/>
          </w:tcPr>
          <w:p w14:paraId="280D0464"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5.2.</w:t>
            </w:r>
          </w:p>
        </w:tc>
        <w:tc>
          <w:tcPr>
            <w:tcW w:w="6881" w:type="dxa"/>
            <w:tcBorders>
              <w:top w:val="nil"/>
              <w:left w:val="nil"/>
              <w:bottom w:val="nil"/>
              <w:right w:val="nil"/>
            </w:tcBorders>
            <w:shd w:val="clear" w:color="000000" w:fill="FFFF99"/>
            <w:noWrap/>
            <w:vAlign w:val="bottom"/>
            <w:hideMark/>
          </w:tcPr>
          <w:p w14:paraId="166E44ED"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Ostale pomoći</w:t>
            </w:r>
          </w:p>
        </w:tc>
        <w:tc>
          <w:tcPr>
            <w:tcW w:w="1405" w:type="dxa"/>
            <w:tcBorders>
              <w:top w:val="nil"/>
              <w:left w:val="nil"/>
              <w:bottom w:val="nil"/>
              <w:right w:val="nil"/>
            </w:tcBorders>
            <w:shd w:val="clear" w:color="000000" w:fill="FFFF99"/>
            <w:noWrap/>
            <w:vAlign w:val="bottom"/>
            <w:hideMark/>
          </w:tcPr>
          <w:p w14:paraId="1F56EE59"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270,00</w:t>
            </w:r>
          </w:p>
        </w:tc>
        <w:tc>
          <w:tcPr>
            <w:tcW w:w="1583" w:type="dxa"/>
            <w:tcBorders>
              <w:top w:val="nil"/>
              <w:left w:val="nil"/>
              <w:bottom w:val="nil"/>
              <w:right w:val="nil"/>
            </w:tcBorders>
            <w:shd w:val="clear" w:color="000000" w:fill="FFFF99"/>
            <w:noWrap/>
            <w:vAlign w:val="bottom"/>
            <w:hideMark/>
          </w:tcPr>
          <w:p w14:paraId="6502934A"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217" w:type="dxa"/>
            <w:tcBorders>
              <w:top w:val="nil"/>
              <w:left w:val="nil"/>
              <w:bottom w:val="nil"/>
              <w:right w:val="nil"/>
            </w:tcBorders>
            <w:shd w:val="clear" w:color="000000" w:fill="FFFF99"/>
            <w:noWrap/>
            <w:vAlign w:val="bottom"/>
            <w:hideMark/>
          </w:tcPr>
          <w:p w14:paraId="2ED9583F"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270,00</w:t>
            </w:r>
          </w:p>
        </w:tc>
        <w:tc>
          <w:tcPr>
            <w:tcW w:w="973" w:type="dxa"/>
            <w:tcBorders>
              <w:top w:val="nil"/>
              <w:left w:val="nil"/>
              <w:bottom w:val="nil"/>
              <w:right w:val="nil"/>
            </w:tcBorders>
            <w:shd w:val="clear" w:color="000000" w:fill="FFFF99"/>
            <w:noWrap/>
            <w:vAlign w:val="bottom"/>
            <w:hideMark/>
          </w:tcPr>
          <w:p w14:paraId="631B44F9"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56099956" w14:textId="77777777" w:rsidTr="002128DE">
        <w:trPr>
          <w:trHeight w:val="255"/>
        </w:trPr>
        <w:tc>
          <w:tcPr>
            <w:tcW w:w="2320" w:type="dxa"/>
            <w:tcBorders>
              <w:top w:val="nil"/>
              <w:left w:val="nil"/>
              <w:bottom w:val="nil"/>
              <w:right w:val="nil"/>
            </w:tcBorders>
            <w:shd w:val="clear" w:color="auto" w:fill="auto"/>
            <w:noWrap/>
            <w:vAlign w:val="bottom"/>
            <w:hideMark/>
          </w:tcPr>
          <w:p w14:paraId="1D85ABA3" w14:textId="77777777" w:rsidR="00E57859" w:rsidRPr="00E57859" w:rsidRDefault="00E57859" w:rsidP="002128DE">
            <w:pPr>
              <w:rPr>
                <w:rFonts w:ascii="Arial Narrow" w:hAnsi="Arial Narrow" w:cs="Arial"/>
              </w:rPr>
            </w:pPr>
            <w:r w:rsidRPr="00E57859">
              <w:rPr>
                <w:rFonts w:ascii="Arial Narrow" w:hAnsi="Arial Narrow" w:cs="Arial"/>
              </w:rPr>
              <w:t>3</w:t>
            </w:r>
          </w:p>
        </w:tc>
        <w:tc>
          <w:tcPr>
            <w:tcW w:w="6881" w:type="dxa"/>
            <w:tcBorders>
              <w:top w:val="nil"/>
              <w:left w:val="nil"/>
              <w:bottom w:val="nil"/>
              <w:right w:val="nil"/>
            </w:tcBorders>
            <w:shd w:val="clear" w:color="auto" w:fill="auto"/>
            <w:noWrap/>
            <w:vAlign w:val="bottom"/>
            <w:hideMark/>
          </w:tcPr>
          <w:p w14:paraId="2C163F51" w14:textId="77777777" w:rsidR="00E57859" w:rsidRPr="00E57859" w:rsidRDefault="00E57859" w:rsidP="002128DE">
            <w:pPr>
              <w:rPr>
                <w:rFonts w:ascii="Arial Narrow" w:hAnsi="Arial Narrow" w:cs="Arial"/>
              </w:rPr>
            </w:pPr>
            <w:r w:rsidRPr="00E57859">
              <w:rPr>
                <w:rFonts w:ascii="Arial Narrow" w:hAnsi="Arial Narrow" w:cs="Arial"/>
              </w:rPr>
              <w:t>Rashodi poslovanja</w:t>
            </w:r>
          </w:p>
        </w:tc>
        <w:tc>
          <w:tcPr>
            <w:tcW w:w="1405" w:type="dxa"/>
            <w:tcBorders>
              <w:top w:val="nil"/>
              <w:left w:val="nil"/>
              <w:bottom w:val="nil"/>
              <w:right w:val="nil"/>
            </w:tcBorders>
            <w:shd w:val="clear" w:color="auto" w:fill="auto"/>
            <w:noWrap/>
            <w:vAlign w:val="bottom"/>
            <w:hideMark/>
          </w:tcPr>
          <w:p w14:paraId="6C87DB9E" w14:textId="77777777" w:rsidR="00E57859" w:rsidRPr="00E57859" w:rsidRDefault="00E57859" w:rsidP="002128DE">
            <w:pPr>
              <w:jc w:val="right"/>
              <w:rPr>
                <w:rFonts w:ascii="Arial Narrow" w:hAnsi="Arial Narrow" w:cs="Arial"/>
              </w:rPr>
            </w:pPr>
            <w:r w:rsidRPr="00E57859">
              <w:rPr>
                <w:rFonts w:ascii="Arial Narrow" w:hAnsi="Arial Narrow" w:cs="Arial"/>
              </w:rPr>
              <w:t>270,00</w:t>
            </w:r>
          </w:p>
        </w:tc>
        <w:tc>
          <w:tcPr>
            <w:tcW w:w="1583" w:type="dxa"/>
            <w:tcBorders>
              <w:top w:val="nil"/>
              <w:left w:val="nil"/>
              <w:bottom w:val="nil"/>
              <w:right w:val="nil"/>
            </w:tcBorders>
            <w:shd w:val="clear" w:color="auto" w:fill="auto"/>
            <w:noWrap/>
            <w:vAlign w:val="bottom"/>
            <w:hideMark/>
          </w:tcPr>
          <w:p w14:paraId="33012A65"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4EC4310B" w14:textId="77777777" w:rsidR="00E57859" w:rsidRPr="00E57859" w:rsidRDefault="00E57859" w:rsidP="002128DE">
            <w:pPr>
              <w:jc w:val="right"/>
              <w:rPr>
                <w:rFonts w:ascii="Arial Narrow" w:hAnsi="Arial Narrow" w:cs="Arial"/>
              </w:rPr>
            </w:pPr>
            <w:r w:rsidRPr="00E57859">
              <w:rPr>
                <w:rFonts w:ascii="Arial Narrow" w:hAnsi="Arial Narrow" w:cs="Arial"/>
              </w:rPr>
              <w:t>270,00</w:t>
            </w:r>
          </w:p>
        </w:tc>
        <w:tc>
          <w:tcPr>
            <w:tcW w:w="973" w:type="dxa"/>
            <w:tcBorders>
              <w:top w:val="nil"/>
              <w:left w:val="nil"/>
              <w:bottom w:val="nil"/>
              <w:right w:val="nil"/>
            </w:tcBorders>
            <w:shd w:val="clear" w:color="auto" w:fill="auto"/>
            <w:noWrap/>
            <w:vAlign w:val="bottom"/>
            <w:hideMark/>
          </w:tcPr>
          <w:p w14:paraId="579A505B"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505DD782" w14:textId="77777777" w:rsidTr="002128DE">
        <w:trPr>
          <w:trHeight w:val="255"/>
        </w:trPr>
        <w:tc>
          <w:tcPr>
            <w:tcW w:w="2320" w:type="dxa"/>
            <w:tcBorders>
              <w:top w:val="nil"/>
              <w:left w:val="nil"/>
              <w:bottom w:val="nil"/>
              <w:right w:val="nil"/>
            </w:tcBorders>
            <w:shd w:val="clear" w:color="auto" w:fill="auto"/>
            <w:noWrap/>
            <w:vAlign w:val="bottom"/>
            <w:hideMark/>
          </w:tcPr>
          <w:p w14:paraId="494C4FC2" w14:textId="77777777" w:rsidR="00E57859" w:rsidRPr="00E57859" w:rsidRDefault="00E57859" w:rsidP="002128DE">
            <w:pPr>
              <w:rPr>
                <w:rFonts w:ascii="Arial Narrow" w:hAnsi="Arial Narrow" w:cs="Arial"/>
              </w:rPr>
            </w:pPr>
            <w:r w:rsidRPr="00E57859">
              <w:rPr>
                <w:rFonts w:ascii="Arial Narrow" w:hAnsi="Arial Narrow" w:cs="Arial"/>
              </w:rPr>
              <w:t>3237</w:t>
            </w:r>
          </w:p>
        </w:tc>
        <w:tc>
          <w:tcPr>
            <w:tcW w:w="6881" w:type="dxa"/>
            <w:tcBorders>
              <w:top w:val="nil"/>
              <w:left w:val="nil"/>
              <w:bottom w:val="nil"/>
              <w:right w:val="nil"/>
            </w:tcBorders>
            <w:shd w:val="clear" w:color="auto" w:fill="auto"/>
            <w:noWrap/>
            <w:vAlign w:val="bottom"/>
            <w:hideMark/>
          </w:tcPr>
          <w:p w14:paraId="0F9CA550" w14:textId="77777777" w:rsidR="00E57859" w:rsidRPr="00E57859" w:rsidRDefault="00E57859" w:rsidP="002128DE">
            <w:pPr>
              <w:rPr>
                <w:rFonts w:ascii="Arial Narrow" w:hAnsi="Arial Narrow" w:cs="Arial"/>
              </w:rPr>
            </w:pPr>
            <w:r w:rsidRPr="00E57859">
              <w:rPr>
                <w:rFonts w:ascii="Arial Narrow" w:hAnsi="Arial Narrow" w:cs="Arial"/>
              </w:rPr>
              <w:t>Legalizacija nerazvrstanih cesta</w:t>
            </w:r>
          </w:p>
        </w:tc>
        <w:tc>
          <w:tcPr>
            <w:tcW w:w="1405" w:type="dxa"/>
            <w:tcBorders>
              <w:top w:val="nil"/>
              <w:left w:val="nil"/>
              <w:bottom w:val="nil"/>
              <w:right w:val="nil"/>
            </w:tcBorders>
            <w:shd w:val="clear" w:color="auto" w:fill="auto"/>
            <w:noWrap/>
            <w:vAlign w:val="bottom"/>
            <w:hideMark/>
          </w:tcPr>
          <w:p w14:paraId="077EADC1" w14:textId="77777777" w:rsidR="00E57859" w:rsidRPr="00E57859" w:rsidRDefault="00E57859" w:rsidP="002128DE">
            <w:pPr>
              <w:jc w:val="right"/>
              <w:rPr>
                <w:rFonts w:ascii="Arial Narrow" w:hAnsi="Arial Narrow" w:cs="Arial"/>
              </w:rPr>
            </w:pPr>
            <w:r w:rsidRPr="00E57859">
              <w:rPr>
                <w:rFonts w:ascii="Arial Narrow" w:hAnsi="Arial Narrow" w:cs="Arial"/>
              </w:rPr>
              <w:t>270,00</w:t>
            </w:r>
          </w:p>
        </w:tc>
        <w:tc>
          <w:tcPr>
            <w:tcW w:w="1583" w:type="dxa"/>
            <w:tcBorders>
              <w:top w:val="nil"/>
              <w:left w:val="nil"/>
              <w:bottom w:val="nil"/>
              <w:right w:val="nil"/>
            </w:tcBorders>
            <w:shd w:val="clear" w:color="auto" w:fill="auto"/>
            <w:noWrap/>
            <w:vAlign w:val="bottom"/>
            <w:hideMark/>
          </w:tcPr>
          <w:p w14:paraId="21DC87BA"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244FB068" w14:textId="77777777" w:rsidR="00E57859" w:rsidRPr="00E57859" w:rsidRDefault="00E57859" w:rsidP="002128DE">
            <w:pPr>
              <w:jc w:val="right"/>
              <w:rPr>
                <w:rFonts w:ascii="Arial Narrow" w:hAnsi="Arial Narrow" w:cs="Arial"/>
              </w:rPr>
            </w:pPr>
            <w:r w:rsidRPr="00E57859">
              <w:rPr>
                <w:rFonts w:ascii="Arial Narrow" w:hAnsi="Arial Narrow" w:cs="Arial"/>
              </w:rPr>
              <w:t>270,00</w:t>
            </w:r>
          </w:p>
        </w:tc>
        <w:tc>
          <w:tcPr>
            <w:tcW w:w="973" w:type="dxa"/>
            <w:tcBorders>
              <w:top w:val="nil"/>
              <w:left w:val="nil"/>
              <w:bottom w:val="nil"/>
              <w:right w:val="nil"/>
            </w:tcBorders>
            <w:shd w:val="clear" w:color="auto" w:fill="auto"/>
            <w:noWrap/>
            <w:vAlign w:val="bottom"/>
            <w:hideMark/>
          </w:tcPr>
          <w:p w14:paraId="202F4459"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bl>
    <w:p w14:paraId="3B217383" w14:textId="77777777" w:rsidR="00E57859" w:rsidRPr="00E57859" w:rsidRDefault="00E57859" w:rsidP="00E57859">
      <w:pPr>
        <w:ind w:firstLine="709"/>
        <w:rPr>
          <w:rFonts w:ascii="Arial Narrow" w:hAnsi="Arial Narrow"/>
          <w:bCs/>
          <w:color w:val="000000"/>
        </w:rPr>
      </w:pPr>
    </w:p>
    <w:p w14:paraId="0D5947E7" w14:textId="77777777" w:rsidR="00E57859" w:rsidRPr="00E57859" w:rsidRDefault="00E57859" w:rsidP="00E57859">
      <w:pPr>
        <w:ind w:firstLine="709"/>
        <w:rPr>
          <w:rFonts w:ascii="Arial Narrow" w:hAnsi="Arial Narrow"/>
          <w:bCs/>
          <w:color w:val="000000"/>
        </w:rPr>
      </w:pPr>
    </w:p>
    <w:p w14:paraId="35281E31" w14:textId="77777777" w:rsidR="00E57859" w:rsidRPr="00E57859" w:rsidRDefault="00E57859" w:rsidP="00E57859">
      <w:pPr>
        <w:pStyle w:val="Tijeloteksta"/>
        <w:ind w:left="993" w:right="438" w:hanging="37"/>
        <w:rPr>
          <w:rFonts w:ascii="Arial Narrow" w:hAnsi="Arial Narrow"/>
          <w:b/>
          <w:lang w:val="pl-PL"/>
        </w:rPr>
      </w:pPr>
      <w:r w:rsidRPr="00E57859">
        <w:rPr>
          <w:rFonts w:ascii="Arial Narrow" w:hAnsi="Arial Narrow"/>
          <w:b/>
          <w:lang w:val="pl-PL"/>
        </w:rPr>
        <w:t>6. Evidentiranje komunalne infrastrukture u katastar i zemljišne knjige</w:t>
      </w:r>
    </w:p>
    <w:p w14:paraId="5F1B1D42" w14:textId="77777777" w:rsidR="00E57859" w:rsidRPr="00E57859" w:rsidRDefault="00E57859" w:rsidP="00E57859">
      <w:pPr>
        <w:pStyle w:val="Tijeloteksta"/>
        <w:ind w:left="993" w:right="438"/>
        <w:rPr>
          <w:rFonts w:ascii="Arial Narrow" w:hAnsi="Arial Narrow"/>
          <w:bCs/>
        </w:rPr>
      </w:pPr>
      <w:r w:rsidRPr="00E57859">
        <w:rPr>
          <w:rFonts w:ascii="Arial Narrow" w:hAnsi="Arial Narrow"/>
          <w:bCs/>
        </w:rPr>
        <w:t>Za građenje građevine komunalne infrastrukture koja će se graditi u uređenim dijelovima građevinskog područja – EVIDENTIRANJE KOMUNALNE INFRASTRUKTURE U KATASTAR I ZEMLJIŠNE KNJIGE, planiralo se ulaganje u izradu geodetskog elaborata izvedenog stanja komunalne infrastrukture u svrhu proglašenja komunalne infrastrukture kao javno dobro u općoj uporabi u vlasništvu Općine Dubravica te u svrhu evidentiranja u katastru i zemljišnoj knjizi (javne zelene površine: DJEČJE IGRALIŠTE I ZEMLJIŠTE ZA SPORT I REKREACIJU (k.č.br. 72/8 k.o. Dubravica u naselju Dubravica); PARK PAVAO ŠTOOS (k.č.br. 92/1, 2308/4 i 92/2 sve k.o. Dubravica u naselju Dubravica); ZGRADA MRTVAČNICE (</w:t>
      </w:r>
      <w:r w:rsidRPr="00E57859">
        <w:rPr>
          <w:rFonts w:ascii="Arial Narrow" w:hAnsi="Arial Narrow"/>
        </w:rPr>
        <w:t xml:space="preserve">k.č.br. 599/1 k.o. Dubravica u naselju Rozga)), </w:t>
      </w:r>
      <w:r w:rsidRPr="00E57859">
        <w:rPr>
          <w:rFonts w:ascii="Arial Narrow" w:hAnsi="Arial Narrow"/>
          <w:bCs/>
        </w:rPr>
        <w:t xml:space="preserve">planiralo se u ukupnom iznosu od </w:t>
      </w:r>
      <w:r w:rsidRPr="00E57859">
        <w:rPr>
          <w:rFonts w:ascii="Arial Narrow" w:hAnsi="Arial Narrow"/>
          <w:lang w:val="pl-PL"/>
        </w:rPr>
        <w:t xml:space="preserve">8.515,00 €, </w:t>
      </w:r>
      <w:r w:rsidRPr="00E57859">
        <w:rPr>
          <w:rFonts w:ascii="Arial Narrow" w:hAnsi="Arial Narrow"/>
          <w:bCs/>
        </w:rPr>
        <w:t>a utrošeno je ukupno 3.937,50 €.</w:t>
      </w:r>
    </w:p>
    <w:p w14:paraId="2E3E568D" w14:textId="77777777" w:rsidR="00E57859" w:rsidRPr="00E57859" w:rsidRDefault="00E57859" w:rsidP="00E57859">
      <w:pPr>
        <w:pStyle w:val="Tijeloteksta"/>
        <w:spacing w:after="0"/>
        <w:ind w:left="993" w:right="437"/>
        <w:rPr>
          <w:rFonts w:ascii="Arial Narrow" w:hAnsi="Arial Narrow"/>
          <w:bCs/>
        </w:rPr>
      </w:pPr>
      <w:r w:rsidRPr="00E57859">
        <w:rPr>
          <w:rFonts w:ascii="Arial Narrow" w:hAnsi="Arial Narrow"/>
          <w:bCs/>
        </w:rPr>
        <w:t xml:space="preserve">- izvor financiranja je planiran iz općih prihoda I primitaka općine u iznosu od </w:t>
      </w:r>
      <w:r w:rsidRPr="00E57859">
        <w:rPr>
          <w:rFonts w:ascii="Arial Narrow" w:hAnsi="Arial Narrow"/>
          <w:lang w:val="pl-PL"/>
        </w:rPr>
        <w:t xml:space="preserve">od 8.515,00 €, </w:t>
      </w:r>
      <w:r w:rsidRPr="00E57859">
        <w:rPr>
          <w:rFonts w:ascii="Arial Narrow" w:hAnsi="Arial Narrow"/>
          <w:bCs/>
        </w:rPr>
        <w:t>te realiziran</w:t>
      </w:r>
      <w:r w:rsidRPr="00E57859">
        <w:rPr>
          <w:rFonts w:ascii="Arial Narrow" w:hAnsi="Arial Narrow"/>
          <w:bCs/>
          <w:color w:val="000000"/>
        </w:rPr>
        <w:t xml:space="preserve"> u iznosu od </w:t>
      </w:r>
      <w:r w:rsidRPr="00E57859">
        <w:rPr>
          <w:rFonts w:ascii="Arial Narrow" w:hAnsi="Arial Narrow"/>
          <w:bCs/>
        </w:rPr>
        <w:t>3.937,50 €.</w:t>
      </w:r>
    </w:p>
    <w:p w14:paraId="288B3671" w14:textId="77777777" w:rsidR="00E57859" w:rsidRPr="00E57859" w:rsidRDefault="00E57859" w:rsidP="00E57859">
      <w:pPr>
        <w:ind w:left="247" w:firstLine="709"/>
        <w:rPr>
          <w:rFonts w:ascii="Arial Narrow" w:hAnsi="Arial Narrow"/>
          <w:bCs/>
          <w:color w:val="000000"/>
        </w:rPr>
      </w:pPr>
      <w:r w:rsidRPr="00E57859">
        <w:rPr>
          <w:rFonts w:ascii="Arial Narrow" w:hAnsi="Arial Narrow"/>
          <w:bCs/>
          <w:color w:val="000000"/>
        </w:rPr>
        <w:t>- obrazloženje značajnijeg odstupanja ostvarenih rashoda u odnosu na planirane: nema značajnijeg odstupanja</w:t>
      </w:r>
    </w:p>
    <w:p w14:paraId="7FB45102" w14:textId="77777777" w:rsidR="00E57859" w:rsidRPr="00E57859" w:rsidRDefault="00E57859" w:rsidP="00E57859">
      <w:pPr>
        <w:pStyle w:val="Tijeloteksta"/>
        <w:spacing w:after="0"/>
        <w:ind w:left="993" w:right="437"/>
        <w:rPr>
          <w:rFonts w:ascii="Arial Narrow" w:hAnsi="Arial Narrow"/>
          <w:lang w:val="pl-PL"/>
        </w:rPr>
      </w:pPr>
    </w:p>
    <w:p w14:paraId="4394B043" w14:textId="77777777" w:rsidR="00E57859" w:rsidRPr="00E57859" w:rsidRDefault="00E57859" w:rsidP="00E57859">
      <w:pPr>
        <w:ind w:firstLine="709"/>
        <w:rPr>
          <w:rFonts w:ascii="Arial Narrow" w:hAnsi="Arial Narrow"/>
          <w:bCs/>
          <w:color w:val="000000"/>
        </w:rPr>
      </w:pPr>
    </w:p>
    <w:tbl>
      <w:tblPr>
        <w:tblW w:w="14406" w:type="dxa"/>
        <w:tblLook w:val="04A0" w:firstRow="1" w:lastRow="0" w:firstColumn="1" w:lastColumn="0" w:noHBand="0" w:noVBand="1"/>
      </w:tblPr>
      <w:tblGrid>
        <w:gridCol w:w="2341"/>
        <w:gridCol w:w="6957"/>
        <w:gridCol w:w="1390"/>
        <w:gridCol w:w="1566"/>
        <w:gridCol w:w="1191"/>
        <w:gridCol w:w="961"/>
      </w:tblGrid>
      <w:tr w:rsidR="00E57859" w:rsidRPr="00E57859" w14:paraId="7459F740" w14:textId="77777777" w:rsidTr="002128DE">
        <w:trPr>
          <w:trHeight w:val="268"/>
        </w:trPr>
        <w:tc>
          <w:tcPr>
            <w:tcW w:w="2341" w:type="dxa"/>
            <w:tcBorders>
              <w:top w:val="nil"/>
              <w:left w:val="nil"/>
              <w:bottom w:val="nil"/>
              <w:right w:val="nil"/>
            </w:tcBorders>
            <w:shd w:val="clear" w:color="auto" w:fill="auto"/>
            <w:noWrap/>
            <w:vAlign w:val="bottom"/>
            <w:hideMark/>
          </w:tcPr>
          <w:p w14:paraId="3A3AE1F7" w14:textId="77777777" w:rsidR="00E57859" w:rsidRPr="00E57859" w:rsidRDefault="00E57859" w:rsidP="002128DE">
            <w:pPr>
              <w:rPr>
                <w:rFonts w:ascii="Arial Narrow" w:hAnsi="Arial Narrow" w:cs="Arial"/>
                <w:b/>
                <w:bCs/>
              </w:rPr>
            </w:pPr>
            <w:r w:rsidRPr="00E57859">
              <w:rPr>
                <w:rFonts w:ascii="Arial Narrow" w:hAnsi="Arial Narrow" w:cs="Arial"/>
                <w:b/>
                <w:bCs/>
              </w:rPr>
              <w:t>BROJ KONTA</w:t>
            </w:r>
          </w:p>
        </w:tc>
        <w:tc>
          <w:tcPr>
            <w:tcW w:w="6957" w:type="dxa"/>
            <w:tcBorders>
              <w:top w:val="nil"/>
              <w:left w:val="nil"/>
              <w:bottom w:val="nil"/>
              <w:right w:val="nil"/>
            </w:tcBorders>
            <w:shd w:val="clear" w:color="auto" w:fill="auto"/>
            <w:noWrap/>
            <w:vAlign w:val="bottom"/>
            <w:hideMark/>
          </w:tcPr>
          <w:p w14:paraId="7FFBA295" w14:textId="77777777" w:rsidR="00E57859" w:rsidRPr="00E57859" w:rsidRDefault="00E57859" w:rsidP="002128DE">
            <w:pPr>
              <w:rPr>
                <w:rFonts w:ascii="Arial Narrow" w:hAnsi="Arial Narrow" w:cs="Arial"/>
                <w:b/>
                <w:bCs/>
              </w:rPr>
            </w:pPr>
            <w:r w:rsidRPr="00E57859">
              <w:rPr>
                <w:rFonts w:ascii="Arial Narrow" w:hAnsi="Arial Narrow" w:cs="Arial"/>
                <w:b/>
                <w:bCs/>
              </w:rPr>
              <w:t>VRSTA RASHODA / IZDATAKA</w:t>
            </w:r>
          </w:p>
        </w:tc>
        <w:tc>
          <w:tcPr>
            <w:tcW w:w="1390" w:type="dxa"/>
            <w:tcBorders>
              <w:top w:val="nil"/>
              <w:left w:val="nil"/>
              <w:bottom w:val="nil"/>
              <w:right w:val="nil"/>
            </w:tcBorders>
            <w:shd w:val="clear" w:color="auto" w:fill="auto"/>
            <w:noWrap/>
            <w:vAlign w:val="bottom"/>
            <w:hideMark/>
          </w:tcPr>
          <w:p w14:paraId="739936DF" w14:textId="77777777" w:rsidR="00E57859" w:rsidRPr="00E57859" w:rsidRDefault="00E57859" w:rsidP="002128DE">
            <w:pPr>
              <w:rPr>
                <w:rFonts w:ascii="Arial Narrow" w:hAnsi="Arial Narrow" w:cs="Arial"/>
                <w:b/>
                <w:bCs/>
              </w:rPr>
            </w:pPr>
            <w:r w:rsidRPr="00E57859">
              <w:rPr>
                <w:rFonts w:ascii="Arial Narrow" w:hAnsi="Arial Narrow" w:cs="Arial"/>
                <w:b/>
                <w:bCs/>
              </w:rPr>
              <w:t>PLANIRANO</w:t>
            </w:r>
          </w:p>
        </w:tc>
        <w:tc>
          <w:tcPr>
            <w:tcW w:w="1566" w:type="dxa"/>
            <w:tcBorders>
              <w:top w:val="nil"/>
              <w:left w:val="nil"/>
              <w:bottom w:val="nil"/>
              <w:right w:val="nil"/>
            </w:tcBorders>
            <w:shd w:val="clear" w:color="auto" w:fill="auto"/>
            <w:noWrap/>
            <w:vAlign w:val="bottom"/>
            <w:hideMark/>
          </w:tcPr>
          <w:p w14:paraId="57DAF5E2" w14:textId="77777777" w:rsidR="00E57859" w:rsidRPr="00E57859" w:rsidRDefault="00E57859" w:rsidP="002128DE">
            <w:pPr>
              <w:rPr>
                <w:rFonts w:ascii="Arial Narrow" w:hAnsi="Arial Narrow" w:cs="Arial"/>
                <w:b/>
                <w:bCs/>
              </w:rPr>
            </w:pPr>
            <w:r w:rsidRPr="00E57859">
              <w:rPr>
                <w:rFonts w:ascii="Arial Narrow" w:hAnsi="Arial Narrow" w:cs="Arial"/>
                <w:b/>
                <w:bCs/>
              </w:rPr>
              <w:t>REALIZIRANO</w:t>
            </w:r>
          </w:p>
        </w:tc>
        <w:tc>
          <w:tcPr>
            <w:tcW w:w="1191" w:type="dxa"/>
            <w:tcBorders>
              <w:top w:val="nil"/>
              <w:left w:val="nil"/>
              <w:bottom w:val="nil"/>
              <w:right w:val="nil"/>
            </w:tcBorders>
            <w:shd w:val="clear" w:color="auto" w:fill="auto"/>
            <w:noWrap/>
            <w:vAlign w:val="bottom"/>
            <w:hideMark/>
          </w:tcPr>
          <w:p w14:paraId="0617B619" w14:textId="77777777" w:rsidR="00E57859" w:rsidRPr="00E57859" w:rsidRDefault="00E57859" w:rsidP="002128DE">
            <w:pPr>
              <w:rPr>
                <w:rFonts w:ascii="Arial Narrow" w:hAnsi="Arial Narrow" w:cs="Arial"/>
                <w:b/>
                <w:bCs/>
              </w:rPr>
            </w:pPr>
            <w:r w:rsidRPr="00E57859">
              <w:rPr>
                <w:rFonts w:ascii="Arial Narrow" w:hAnsi="Arial Narrow" w:cs="Arial"/>
                <w:b/>
                <w:bCs/>
              </w:rPr>
              <w:t>RAZLIKA</w:t>
            </w:r>
          </w:p>
        </w:tc>
        <w:tc>
          <w:tcPr>
            <w:tcW w:w="961" w:type="dxa"/>
            <w:tcBorders>
              <w:top w:val="nil"/>
              <w:left w:val="nil"/>
              <w:bottom w:val="nil"/>
              <w:right w:val="nil"/>
            </w:tcBorders>
            <w:shd w:val="clear" w:color="auto" w:fill="auto"/>
            <w:noWrap/>
            <w:vAlign w:val="bottom"/>
            <w:hideMark/>
          </w:tcPr>
          <w:p w14:paraId="56B18C23" w14:textId="77777777" w:rsidR="00E57859" w:rsidRPr="00E57859" w:rsidRDefault="00E57859" w:rsidP="002128DE">
            <w:pPr>
              <w:rPr>
                <w:rFonts w:ascii="Arial Narrow" w:hAnsi="Arial Narrow" w:cs="Arial"/>
                <w:b/>
                <w:bCs/>
              </w:rPr>
            </w:pPr>
            <w:r w:rsidRPr="00E57859">
              <w:rPr>
                <w:rFonts w:ascii="Arial Narrow" w:hAnsi="Arial Narrow" w:cs="Arial"/>
                <w:b/>
                <w:bCs/>
              </w:rPr>
              <w:t>INDEKS</w:t>
            </w:r>
          </w:p>
        </w:tc>
      </w:tr>
      <w:tr w:rsidR="00E57859" w:rsidRPr="00E57859" w14:paraId="4BC9E619" w14:textId="77777777" w:rsidTr="002128DE">
        <w:trPr>
          <w:trHeight w:val="268"/>
        </w:trPr>
        <w:tc>
          <w:tcPr>
            <w:tcW w:w="2341" w:type="dxa"/>
            <w:tcBorders>
              <w:top w:val="nil"/>
              <w:left w:val="nil"/>
              <w:bottom w:val="nil"/>
              <w:right w:val="nil"/>
            </w:tcBorders>
            <w:shd w:val="clear" w:color="000000" w:fill="0066CC"/>
            <w:noWrap/>
            <w:vAlign w:val="bottom"/>
            <w:hideMark/>
          </w:tcPr>
          <w:p w14:paraId="3A6F389A"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t>Tekući projekt T100010</w:t>
            </w:r>
          </w:p>
        </w:tc>
        <w:tc>
          <w:tcPr>
            <w:tcW w:w="6957" w:type="dxa"/>
            <w:tcBorders>
              <w:top w:val="nil"/>
              <w:left w:val="nil"/>
              <w:bottom w:val="nil"/>
              <w:right w:val="nil"/>
            </w:tcBorders>
            <w:shd w:val="clear" w:color="000000" w:fill="0066CC"/>
            <w:noWrap/>
            <w:vAlign w:val="bottom"/>
            <w:hideMark/>
          </w:tcPr>
          <w:p w14:paraId="57DB4A94"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t>Evidentiranje komunalne infrastrukture u katastar i zemljišne knjige</w:t>
            </w:r>
          </w:p>
        </w:tc>
        <w:tc>
          <w:tcPr>
            <w:tcW w:w="1390" w:type="dxa"/>
            <w:tcBorders>
              <w:top w:val="nil"/>
              <w:left w:val="nil"/>
              <w:bottom w:val="nil"/>
              <w:right w:val="nil"/>
            </w:tcBorders>
            <w:shd w:val="clear" w:color="000000" w:fill="0066CC"/>
            <w:noWrap/>
            <w:vAlign w:val="bottom"/>
            <w:hideMark/>
          </w:tcPr>
          <w:p w14:paraId="12C8F96B"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8.515,00</w:t>
            </w:r>
          </w:p>
        </w:tc>
        <w:tc>
          <w:tcPr>
            <w:tcW w:w="1566" w:type="dxa"/>
            <w:tcBorders>
              <w:top w:val="nil"/>
              <w:left w:val="nil"/>
              <w:bottom w:val="nil"/>
              <w:right w:val="nil"/>
            </w:tcBorders>
            <w:shd w:val="clear" w:color="000000" w:fill="0066CC"/>
            <w:noWrap/>
            <w:vAlign w:val="bottom"/>
            <w:hideMark/>
          </w:tcPr>
          <w:p w14:paraId="431535B1"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3.937,50</w:t>
            </w:r>
          </w:p>
        </w:tc>
        <w:tc>
          <w:tcPr>
            <w:tcW w:w="1191" w:type="dxa"/>
            <w:tcBorders>
              <w:top w:val="nil"/>
              <w:left w:val="nil"/>
              <w:bottom w:val="nil"/>
              <w:right w:val="nil"/>
            </w:tcBorders>
            <w:shd w:val="clear" w:color="000000" w:fill="0066CC"/>
            <w:noWrap/>
            <w:vAlign w:val="bottom"/>
            <w:hideMark/>
          </w:tcPr>
          <w:p w14:paraId="1FB9AD81"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4.577,50</w:t>
            </w:r>
          </w:p>
        </w:tc>
        <w:tc>
          <w:tcPr>
            <w:tcW w:w="961" w:type="dxa"/>
            <w:tcBorders>
              <w:top w:val="nil"/>
              <w:left w:val="nil"/>
              <w:bottom w:val="nil"/>
              <w:right w:val="nil"/>
            </w:tcBorders>
            <w:shd w:val="clear" w:color="000000" w:fill="0066CC"/>
            <w:noWrap/>
            <w:vAlign w:val="bottom"/>
            <w:hideMark/>
          </w:tcPr>
          <w:p w14:paraId="3141FE6A"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46,24</w:t>
            </w:r>
          </w:p>
        </w:tc>
      </w:tr>
      <w:tr w:rsidR="00E57859" w:rsidRPr="00E57859" w14:paraId="4BA62DB2" w14:textId="77777777" w:rsidTr="002128DE">
        <w:trPr>
          <w:trHeight w:val="268"/>
        </w:trPr>
        <w:tc>
          <w:tcPr>
            <w:tcW w:w="2341" w:type="dxa"/>
            <w:tcBorders>
              <w:top w:val="nil"/>
              <w:left w:val="nil"/>
              <w:bottom w:val="nil"/>
              <w:right w:val="nil"/>
            </w:tcBorders>
            <w:shd w:val="clear" w:color="000000" w:fill="FFFF99"/>
            <w:noWrap/>
            <w:vAlign w:val="bottom"/>
            <w:hideMark/>
          </w:tcPr>
          <w:p w14:paraId="1B8D32C3"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1.</w:t>
            </w:r>
          </w:p>
        </w:tc>
        <w:tc>
          <w:tcPr>
            <w:tcW w:w="6957" w:type="dxa"/>
            <w:tcBorders>
              <w:top w:val="nil"/>
              <w:left w:val="nil"/>
              <w:bottom w:val="nil"/>
              <w:right w:val="nil"/>
            </w:tcBorders>
            <w:shd w:val="clear" w:color="000000" w:fill="FFFF99"/>
            <w:noWrap/>
            <w:vAlign w:val="bottom"/>
            <w:hideMark/>
          </w:tcPr>
          <w:p w14:paraId="12E128FA"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Opći prihodi i primici</w:t>
            </w:r>
          </w:p>
        </w:tc>
        <w:tc>
          <w:tcPr>
            <w:tcW w:w="1390" w:type="dxa"/>
            <w:tcBorders>
              <w:top w:val="nil"/>
              <w:left w:val="nil"/>
              <w:bottom w:val="nil"/>
              <w:right w:val="nil"/>
            </w:tcBorders>
            <w:shd w:val="clear" w:color="000000" w:fill="FFFF99"/>
            <w:noWrap/>
            <w:vAlign w:val="bottom"/>
            <w:hideMark/>
          </w:tcPr>
          <w:p w14:paraId="62EDB2E5"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8.515,00</w:t>
            </w:r>
          </w:p>
        </w:tc>
        <w:tc>
          <w:tcPr>
            <w:tcW w:w="1566" w:type="dxa"/>
            <w:tcBorders>
              <w:top w:val="nil"/>
              <w:left w:val="nil"/>
              <w:bottom w:val="nil"/>
              <w:right w:val="nil"/>
            </w:tcBorders>
            <w:shd w:val="clear" w:color="000000" w:fill="FFFF99"/>
            <w:noWrap/>
            <w:vAlign w:val="bottom"/>
            <w:hideMark/>
          </w:tcPr>
          <w:p w14:paraId="53F4DE3F"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3.937,50</w:t>
            </w:r>
          </w:p>
        </w:tc>
        <w:tc>
          <w:tcPr>
            <w:tcW w:w="1191" w:type="dxa"/>
            <w:tcBorders>
              <w:top w:val="nil"/>
              <w:left w:val="nil"/>
              <w:bottom w:val="nil"/>
              <w:right w:val="nil"/>
            </w:tcBorders>
            <w:shd w:val="clear" w:color="000000" w:fill="FFFF99"/>
            <w:noWrap/>
            <w:vAlign w:val="bottom"/>
            <w:hideMark/>
          </w:tcPr>
          <w:p w14:paraId="73FEF5AB"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4.577,50</w:t>
            </w:r>
          </w:p>
        </w:tc>
        <w:tc>
          <w:tcPr>
            <w:tcW w:w="961" w:type="dxa"/>
            <w:tcBorders>
              <w:top w:val="nil"/>
              <w:left w:val="nil"/>
              <w:bottom w:val="nil"/>
              <w:right w:val="nil"/>
            </w:tcBorders>
            <w:shd w:val="clear" w:color="000000" w:fill="FFFF99"/>
            <w:noWrap/>
            <w:vAlign w:val="bottom"/>
            <w:hideMark/>
          </w:tcPr>
          <w:p w14:paraId="172398B6"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46,24</w:t>
            </w:r>
          </w:p>
        </w:tc>
      </w:tr>
      <w:tr w:rsidR="00E57859" w:rsidRPr="00E57859" w14:paraId="1106B8DE" w14:textId="77777777" w:rsidTr="002128DE">
        <w:trPr>
          <w:trHeight w:val="268"/>
        </w:trPr>
        <w:tc>
          <w:tcPr>
            <w:tcW w:w="2341" w:type="dxa"/>
            <w:tcBorders>
              <w:top w:val="nil"/>
              <w:left w:val="nil"/>
              <w:bottom w:val="nil"/>
              <w:right w:val="nil"/>
            </w:tcBorders>
            <w:shd w:val="clear" w:color="000000" w:fill="FFFF99"/>
            <w:noWrap/>
            <w:vAlign w:val="bottom"/>
            <w:hideMark/>
          </w:tcPr>
          <w:p w14:paraId="4133EC9E"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1.1.</w:t>
            </w:r>
          </w:p>
        </w:tc>
        <w:tc>
          <w:tcPr>
            <w:tcW w:w="6957" w:type="dxa"/>
            <w:tcBorders>
              <w:top w:val="nil"/>
              <w:left w:val="nil"/>
              <w:bottom w:val="nil"/>
              <w:right w:val="nil"/>
            </w:tcBorders>
            <w:shd w:val="clear" w:color="000000" w:fill="FFFF99"/>
            <w:noWrap/>
            <w:vAlign w:val="bottom"/>
            <w:hideMark/>
          </w:tcPr>
          <w:p w14:paraId="000932E8"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Opći prihodi i primici</w:t>
            </w:r>
          </w:p>
        </w:tc>
        <w:tc>
          <w:tcPr>
            <w:tcW w:w="1390" w:type="dxa"/>
            <w:tcBorders>
              <w:top w:val="nil"/>
              <w:left w:val="nil"/>
              <w:bottom w:val="nil"/>
              <w:right w:val="nil"/>
            </w:tcBorders>
            <w:shd w:val="clear" w:color="000000" w:fill="FFFF99"/>
            <w:noWrap/>
            <w:vAlign w:val="bottom"/>
            <w:hideMark/>
          </w:tcPr>
          <w:p w14:paraId="7BF2A906"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8.515,00</w:t>
            </w:r>
          </w:p>
        </w:tc>
        <w:tc>
          <w:tcPr>
            <w:tcW w:w="1566" w:type="dxa"/>
            <w:tcBorders>
              <w:top w:val="nil"/>
              <w:left w:val="nil"/>
              <w:bottom w:val="nil"/>
              <w:right w:val="nil"/>
            </w:tcBorders>
            <w:shd w:val="clear" w:color="000000" w:fill="FFFF99"/>
            <w:noWrap/>
            <w:vAlign w:val="bottom"/>
            <w:hideMark/>
          </w:tcPr>
          <w:p w14:paraId="274B349B"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3.937,50</w:t>
            </w:r>
          </w:p>
        </w:tc>
        <w:tc>
          <w:tcPr>
            <w:tcW w:w="1191" w:type="dxa"/>
            <w:tcBorders>
              <w:top w:val="nil"/>
              <w:left w:val="nil"/>
              <w:bottom w:val="nil"/>
              <w:right w:val="nil"/>
            </w:tcBorders>
            <w:shd w:val="clear" w:color="000000" w:fill="FFFF99"/>
            <w:noWrap/>
            <w:vAlign w:val="bottom"/>
            <w:hideMark/>
          </w:tcPr>
          <w:p w14:paraId="0B2DF54E"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4.577,50</w:t>
            </w:r>
          </w:p>
        </w:tc>
        <w:tc>
          <w:tcPr>
            <w:tcW w:w="961" w:type="dxa"/>
            <w:tcBorders>
              <w:top w:val="nil"/>
              <w:left w:val="nil"/>
              <w:bottom w:val="nil"/>
              <w:right w:val="nil"/>
            </w:tcBorders>
            <w:shd w:val="clear" w:color="000000" w:fill="FFFF99"/>
            <w:noWrap/>
            <w:vAlign w:val="bottom"/>
            <w:hideMark/>
          </w:tcPr>
          <w:p w14:paraId="7D286063"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46,24</w:t>
            </w:r>
          </w:p>
        </w:tc>
      </w:tr>
      <w:tr w:rsidR="00E57859" w:rsidRPr="00E57859" w14:paraId="45102F6A" w14:textId="77777777" w:rsidTr="002128DE">
        <w:trPr>
          <w:trHeight w:val="268"/>
        </w:trPr>
        <w:tc>
          <w:tcPr>
            <w:tcW w:w="2341" w:type="dxa"/>
            <w:tcBorders>
              <w:top w:val="nil"/>
              <w:left w:val="nil"/>
              <w:bottom w:val="nil"/>
              <w:right w:val="nil"/>
            </w:tcBorders>
            <w:shd w:val="clear" w:color="auto" w:fill="auto"/>
            <w:noWrap/>
            <w:vAlign w:val="bottom"/>
            <w:hideMark/>
          </w:tcPr>
          <w:p w14:paraId="49EEDCB6" w14:textId="77777777" w:rsidR="00E57859" w:rsidRPr="00E57859" w:rsidRDefault="00E57859" w:rsidP="002128DE">
            <w:pPr>
              <w:rPr>
                <w:rFonts w:ascii="Arial Narrow" w:hAnsi="Arial Narrow" w:cs="Arial"/>
              </w:rPr>
            </w:pPr>
            <w:r w:rsidRPr="00E57859">
              <w:rPr>
                <w:rFonts w:ascii="Arial Narrow" w:hAnsi="Arial Narrow" w:cs="Arial"/>
              </w:rPr>
              <w:t>3</w:t>
            </w:r>
          </w:p>
        </w:tc>
        <w:tc>
          <w:tcPr>
            <w:tcW w:w="6957" w:type="dxa"/>
            <w:tcBorders>
              <w:top w:val="nil"/>
              <w:left w:val="nil"/>
              <w:bottom w:val="nil"/>
              <w:right w:val="nil"/>
            </w:tcBorders>
            <w:shd w:val="clear" w:color="auto" w:fill="auto"/>
            <w:noWrap/>
            <w:vAlign w:val="bottom"/>
            <w:hideMark/>
          </w:tcPr>
          <w:p w14:paraId="6B961791" w14:textId="77777777" w:rsidR="00E57859" w:rsidRPr="00E57859" w:rsidRDefault="00E57859" w:rsidP="002128DE">
            <w:pPr>
              <w:rPr>
                <w:rFonts w:ascii="Arial Narrow" w:hAnsi="Arial Narrow" w:cs="Arial"/>
              </w:rPr>
            </w:pPr>
            <w:r w:rsidRPr="00E57859">
              <w:rPr>
                <w:rFonts w:ascii="Arial Narrow" w:hAnsi="Arial Narrow" w:cs="Arial"/>
              </w:rPr>
              <w:t>Rashodi poslovanja</w:t>
            </w:r>
          </w:p>
        </w:tc>
        <w:tc>
          <w:tcPr>
            <w:tcW w:w="1390" w:type="dxa"/>
            <w:tcBorders>
              <w:top w:val="nil"/>
              <w:left w:val="nil"/>
              <w:bottom w:val="nil"/>
              <w:right w:val="nil"/>
            </w:tcBorders>
            <w:shd w:val="clear" w:color="auto" w:fill="auto"/>
            <w:noWrap/>
            <w:vAlign w:val="bottom"/>
            <w:hideMark/>
          </w:tcPr>
          <w:p w14:paraId="781313A1" w14:textId="77777777" w:rsidR="00E57859" w:rsidRPr="00E57859" w:rsidRDefault="00E57859" w:rsidP="002128DE">
            <w:pPr>
              <w:jc w:val="right"/>
              <w:rPr>
                <w:rFonts w:ascii="Arial Narrow" w:hAnsi="Arial Narrow" w:cs="Arial"/>
              </w:rPr>
            </w:pPr>
            <w:r w:rsidRPr="00E57859">
              <w:rPr>
                <w:rFonts w:ascii="Arial Narrow" w:hAnsi="Arial Narrow" w:cs="Arial"/>
              </w:rPr>
              <w:t>8.515,00</w:t>
            </w:r>
          </w:p>
        </w:tc>
        <w:tc>
          <w:tcPr>
            <w:tcW w:w="1566" w:type="dxa"/>
            <w:tcBorders>
              <w:top w:val="nil"/>
              <w:left w:val="nil"/>
              <w:bottom w:val="nil"/>
              <w:right w:val="nil"/>
            </w:tcBorders>
            <w:shd w:val="clear" w:color="auto" w:fill="auto"/>
            <w:noWrap/>
            <w:vAlign w:val="bottom"/>
            <w:hideMark/>
          </w:tcPr>
          <w:p w14:paraId="0EE4EE5E" w14:textId="77777777" w:rsidR="00E57859" w:rsidRPr="00E57859" w:rsidRDefault="00E57859" w:rsidP="002128DE">
            <w:pPr>
              <w:jc w:val="right"/>
              <w:rPr>
                <w:rFonts w:ascii="Arial Narrow" w:hAnsi="Arial Narrow" w:cs="Arial"/>
              </w:rPr>
            </w:pPr>
            <w:r w:rsidRPr="00E57859">
              <w:rPr>
                <w:rFonts w:ascii="Arial Narrow" w:hAnsi="Arial Narrow" w:cs="Arial"/>
              </w:rPr>
              <w:t>3.937,50</w:t>
            </w:r>
          </w:p>
        </w:tc>
        <w:tc>
          <w:tcPr>
            <w:tcW w:w="1191" w:type="dxa"/>
            <w:tcBorders>
              <w:top w:val="nil"/>
              <w:left w:val="nil"/>
              <w:bottom w:val="nil"/>
              <w:right w:val="nil"/>
            </w:tcBorders>
            <w:shd w:val="clear" w:color="auto" w:fill="auto"/>
            <w:noWrap/>
            <w:vAlign w:val="bottom"/>
            <w:hideMark/>
          </w:tcPr>
          <w:p w14:paraId="7F994EC2" w14:textId="77777777" w:rsidR="00E57859" w:rsidRPr="00E57859" w:rsidRDefault="00E57859" w:rsidP="002128DE">
            <w:pPr>
              <w:jc w:val="right"/>
              <w:rPr>
                <w:rFonts w:ascii="Arial Narrow" w:hAnsi="Arial Narrow" w:cs="Arial"/>
              </w:rPr>
            </w:pPr>
            <w:r w:rsidRPr="00E57859">
              <w:rPr>
                <w:rFonts w:ascii="Arial Narrow" w:hAnsi="Arial Narrow" w:cs="Arial"/>
              </w:rPr>
              <w:t>4.577,50</w:t>
            </w:r>
          </w:p>
        </w:tc>
        <w:tc>
          <w:tcPr>
            <w:tcW w:w="961" w:type="dxa"/>
            <w:tcBorders>
              <w:top w:val="nil"/>
              <w:left w:val="nil"/>
              <w:bottom w:val="nil"/>
              <w:right w:val="nil"/>
            </w:tcBorders>
            <w:shd w:val="clear" w:color="auto" w:fill="auto"/>
            <w:noWrap/>
            <w:vAlign w:val="bottom"/>
            <w:hideMark/>
          </w:tcPr>
          <w:p w14:paraId="376F54AD" w14:textId="77777777" w:rsidR="00E57859" w:rsidRPr="00E57859" w:rsidRDefault="00E57859" w:rsidP="002128DE">
            <w:pPr>
              <w:jc w:val="right"/>
              <w:rPr>
                <w:rFonts w:ascii="Arial Narrow" w:hAnsi="Arial Narrow" w:cs="Arial"/>
              </w:rPr>
            </w:pPr>
            <w:r w:rsidRPr="00E57859">
              <w:rPr>
                <w:rFonts w:ascii="Arial Narrow" w:hAnsi="Arial Narrow" w:cs="Arial"/>
              </w:rPr>
              <w:t>46,24</w:t>
            </w:r>
          </w:p>
        </w:tc>
      </w:tr>
      <w:tr w:rsidR="00E57859" w:rsidRPr="00E57859" w14:paraId="5908BDD5" w14:textId="77777777" w:rsidTr="002128DE">
        <w:trPr>
          <w:trHeight w:val="268"/>
        </w:trPr>
        <w:tc>
          <w:tcPr>
            <w:tcW w:w="2341" w:type="dxa"/>
            <w:tcBorders>
              <w:top w:val="nil"/>
              <w:left w:val="nil"/>
              <w:bottom w:val="nil"/>
              <w:right w:val="nil"/>
            </w:tcBorders>
            <w:shd w:val="clear" w:color="auto" w:fill="auto"/>
            <w:noWrap/>
            <w:vAlign w:val="bottom"/>
            <w:hideMark/>
          </w:tcPr>
          <w:p w14:paraId="18F7C2B0" w14:textId="77777777" w:rsidR="00E57859" w:rsidRPr="00E57859" w:rsidRDefault="00E57859" w:rsidP="002128DE">
            <w:pPr>
              <w:rPr>
                <w:rFonts w:ascii="Arial Narrow" w:hAnsi="Arial Narrow" w:cs="Arial"/>
              </w:rPr>
            </w:pPr>
            <w:r w:rsidRPr="00E57859">
              <w:rPr>
                <w:rFonts w:ascii="Arial Narrow" w:hAnsi="Arial Narrow" w:cs="Arial"/>
              </w:rPr>
              <w:t>3237</w:t>
            </w:r>
          </w:p>
        </w:tc>
        <w:tc>
          <w:tcPr>
            <w:tcW w:w="6957" w:type="dxa"/>
            <w:tcBorders>
              <w:top w:val="nil"/>
              <w:left w:val="nil"/>
              <w:bottom w:val="nil"/>
              <w:right w:val="nil"/>
            </w:tcBorders>
            <w:shd w:val="clear" w:color="auto" w:fill="auto"/>
            <w:noWrap/>
            <w:vAlign w:val="bottom"/>
            <w:hideMark/>
          </w:tcPr>
          <w:p w14:paraId="73F490DB" w14:textId="77777777" w:rsidR="00E57859" w:rsidRPr="00E57859" w:rsidRDefault="00E57859" w:rsidP="002128DE">
            <w:pPr>
              <w:rPr>
                <w:rFonts w:ascii="Arial Narrow" w:hAnsi="Arial Narrow" w:cs="Arial"/>
              </w:rPr>
            </w:pPr>
            <w:r w:rsidRPr="00E57859">
              <w:rPr>
                <w:rFonts w:ascii="Arial Narrow" w:hAnsi="Arial Narrow" w:cs="Arial"/>
              </w:rPr>
              <w:t>Geodetski elaborat kom.infr.za upis u ZK i katastar</w:t>
            </w:r>
          </w:p>
        </w:tc>
        <w:tc>
          <w:tcPr>
            <w:tcW w:w="1390" w:type="dxa"/>
            <w:tcBorders>
              <w:top w:val="nil"/>
              <w:left w:val="nil"/>
              <w:bottom w:val="nil"/>
              <w:right w:val="nil"/>
            </w:tcBorders>
            <w:shd w:val="clear" w:color="auto" w:fill="auto"/>
            <w:noWrap/>
            <w:vAlign w:val="bottom"/>
            <w:hideMark/>
          </w:tcPr>
          <w:p w14:paraId="0866273C" w14:textId="77777777" w:rsidR="00E57859" w:rsidRPr="00E57859" w:rsidRDefault="00E57859" w:rsidP="002128DE">
            <w:pPr>
              <w:jc w:val="right"/>
              <w:rPr>
                <w:rFonts w:ascii="Arial Narrow" w:hAnsi="Arial Narrow" w:cs="Arial"/>
              </w:rPr>
            </w:pPr>
            <w:r w:rsidRPr="00E57859">
              <w:rPr>
                <w:rFonts w:ascii="Arial Narrow" w:hAnsi="Arial Narrow" w:cs="Arial"/>
              </w:rPr>
              <w:t>4.930,00</w:t>
            </w:r>
          </w:p>
        </w:tc>
        <w:tc>
          <w:tcPr>
            <w:tcW w:w="1566" w:type="dxa"/>
            <w:tcBorders>
              <w:top w:val="nil"/>
              <w:left w:val="nil"/>
              <w:bottom w:val="nil"/>
              <w:right w:val="nil"/>
            </w:tcBorders>
            <w:shd w:val="clear" w:color="auto" w:fill="auto"/>
            <w:noWrap/>
            <w:vAlign w:val="bottom"/>
            <w:hideMark/>
          </w:tcPr>
          <w:p w14:paraId="51FBDE12" w14:textId="77777777" w:rsidR="00E57859" w:rsidRPr="00E57859" w:rsidRDefault="00E57859" w:rsidP="002128DE">
            <w:pPr>
              <w:jc w:val="right"/>
              <w:rPr>
                <w:rFonts w:ascii="Arial Narrow" w:hAnsi="Arial Narrow" w:cs="Arial"/>
              </w:rPr>
            </w:pPr>
            <w:r w:rsidRPr="00E57859">
              <w:rPr>
                <w:rFonts w:ascii="Arial Narrow" w:hAnsi="Arial Narrow" w:cs="Arial"/>
              </w:rPr>
              <w:t>1.125,00</w:t>
            </w:r>
          </w:p>
        </w:tc>
        <w:tc>
          <w:tcPr>
            <w:tcW w:w="1191" w:type="dxa"/>
            <w:tcBorders>
              <w:top w:val="nil"/>
              <w:left w:val="nil"/>
              <w:bottom w:val="nil"/>
              <w:right w:val="nil"/>
            </w:tcBorders>
            <w:shd w:val="clear" w:color="auto" w:fill="auto"/>
            <w:noWrap/>
            <w:vAlign w:val="bottom"/>
            <w:hideMark/>
          </w:tcPr>
          <w:p w14:paraId="468337FF" w14:textId="77777777" w:rsidR="00E57859" w:rsidRPr="00E57859" w:rsidRDefault="00E57859" w:rsidP="002128DE">
            <w:pPr>
              <w:jc w:val="right"/>
              <w:rPr>
                <w:rFonts w:ascii="Arial Narrow" w:hAnsi="Arial Narrow" w:cs="Arial"/>
              </w:rPr>
            </w:pPr>
            <w:r w:rsidRPr="00E57859">
              <w:rPr>
                <w:rFonts w:ascii="Arial Narrow" w:hAnsi="Arial Narrow" w:cs="Arial"/>
              </w:rPr>
              <w:t>3.805,00</w:t>
            </w:r>
          </w:p>
        </w:tc>
        <w:tc>
          <w:tcPr>
            <w:tcW w:w="961" w:type="dxa"/>
            <w:tcBorders>
              <w:top w:val="nil"/>
              <w:left w:val="nil"/>
              <w:bottom w:val="nil"/>
              <w:right w:val="nil"/>
            </w:tcBorders>
            <w:shd w:val="clear" w:color="auto" w:fill="auto"/>
            <w:noWrap/>
            <w:vAlign w:val="bottom"/>
            <w:hideMark/>
          </w:tcPr>
          <w:p w14:paraId="33081B36" w14:textId="77777777" w:rsidR="00E57859" w:rsidRPr="00E57859" w:rsidRDefault="00E57859" w:rsidP="002128DE">
            <w:pPr>
              <w:jc w:val="right"/>
              <w:rPr>
                <w:rFonts w:ascii="Arial Narrow" w:hAnsi="Arial Narrow" w:cs="Arial"/>
              </w:rPr>
            </w:pPr>
            <w:r w:rsidRPr="00E57859">
              <w:rPr>
                <w:rFonts w:ascii="Arial Narrow" w:hAnsi="Arial Narrow" w:cs="Arial"/>
              </w:rPr>
              <w:t>22,82</w:t>
            </w:r>
          </w:p>
        </w:tc>
      </w:tr>
      <w:tr w:rsidR="00E57859" w:rsidRPr="00E57859" w14:paraId="2E9FEBE0" w14:textId="77777777" w:rsidTr="002128DE">
        <w:trPr>
          <w:trHeight w:val="268"/>
        </w:trPr>
        <w:tc>
          <w:tcPr>
            <w:tcW w:w="2341" w:type="dxa"/>
            <w:tcBorders>
              <w:top w:val="nil"/>
              <w:left w:val="nil"/>
              <w:bottom w:val="nil"/>
              <w:right w:val="nil"/>
            </w:tcBorders>
            <w:shd w:val="clear" w:color="auto" w:fill="auto"/>
            <w:noWrap/>
            <w:vAlign w:val="bottom"/>
            <w:hideMark/>
          </w:tcPr>
          <w:p w14:paraId="3F677EB4" w14:textId="77777777" w:rsidR="00E57859" w:rsidRPr="00E57859" w:rsidRDefault="00E57859" w:rsidP="002128DE">
            <w:pPr>
              <w:rPr>
                <w:rFonts w:ascii="Arial Narrow" w:hAnsi="Arial Narrow" w:cs="Arial"/>
              </w:rPr>
            </w:pPr>
            <w:r w:rsidRPr="00E57859">
              <w:rPr>
                <w:rFonts w:ascii="Arial Narrow" w:hAnsi="Arial Narrow" w:cs="Arial"/>
              </w:rPr>
              <w:t>3237</w:t>
            </w:r>
          </w:p>
        </w:tc>
        <w:tc>
          <w:tcPr>
            <w:tcW w:w="6957" w:type="dxa"/>
            <w:tcBorders>
              <w:top w:val="nil"/>
              <w:left w:val="nil"/>
              <w:bottom w:val="nil"/>
              <w:right w:val="nil"/>
            </w:tcBorders>
            <w:shd w:val="clear" w:color="auto" w:fill="auto"/>
            <w:noWrap/>
            <w:vAlign w:val="bottom"/>
            <w:hideMark/>
          </w:tcPr>
          <w:p w14:paraId="00748F91" w14:textId="77777777" w:rsidR="00E57859" w:rsidRPr="00E57859" w:rsidRDefault="00E57859" w:rsidP="002128DE">
            <w:pPr>
              <w:rPr>
                <w:rFonts w:ascii="Arial Narrow" w:hAnsi="Arial Narrow" w:cs="Arial"/>
              </w:rPr>
            </w:pPr>
            <w:r w:rsidRPr="00E57859">
              <w:rPr>
                <w:rFonts w:ascii="Arial Narrow" w:hAnsi="Arial Narrow" w:cs="Arial"/>
              </w:rPr>
              <w:t xml:space="preserve">Geodetski elaborat </w:t>
            </w:r>
            <w:proofErr w:type="spellStart"/>
            <w:r w:rsidRPr="00E57859">
              <w:rPr>
                <w:rFonts w:ascii="Arial Narrow" w:hAnsi="Arial Narrow" w:cs="Arial"/>
              </w:rPr>
              <w:t>kom.infr</w:t>
            </w:r>
            <w:proofErr w:type="spellEnd"/>
            <w:r w:rsidRPr="00E57859">
              <w:rPr>
                <w:rFonts w:ascii="Arial Narrow" w:hAnsi="Arial Narrow" w:cs="Arial"/>
              </w:rPr>
              <w:t>. za upis u ZK i katastar - zgrada mrtvačnice</w:t>
            </w:r>
          </w:p>
        </w:tc>
        <w:tc>
          <w:tcPr>
            <w:tcW w:w="1390" w:type="dxa"/>
            <w:tcBorders>
              <w:top w:val="nil"/>
              <w:left w:val="nil"/>
              <w:bottom w:val="nil"/>
              <w:right w:val="nil"/>
            </w:tcBorders>
            <w:shd w:val="clear" w:color="auto" w:fill="auto"/>
            <w:noWrap/>
            <w:vAlign w:val="bottom"/>
            <w:hideMark/>
          </w:tcPr>
          <w:p w14:paraId="12B46ECB" w14:textId="77777777" w:rsidR="00E57859" w:rsidRPr="00E57859" w:rsidRDefault="00E57859" w:rsidP="002128DE">
            <w:pPr>
              <w:jc w:val="right"/>
              <w:rPr>
                <w:rFonts w:ascii="Arial Narrow" w:hAnsi="Arial Narrow" w:cs="Arial"/>
              </w:rPr>
            </w:pPr>
            <w:r w:rsidRPr="00E57859">
              <w:rPr>
                <w:rFonts w:ascii="Arial Narrow" w:hAnsi="Arial Narrow" w:cs="Arial"/>
              </w:rPr>
              <w:t>1.195,00</w:t>
            </w:r>
          </w:p>
        </w:tc>
        <w:tc>
          <w:tcPr>
            <w:tcW w:w="1566" w:type="dxa"/>
            <w:tcBorders>
              <w:top w:val="nil"/>
              <w:left w:val="nil"/>
              <w:bottom w:val="nil"/>
              <w:right w:val="nil"/>
            </w:tcBorders>
            <w:shd w:val="clear" w:color="auto" w:fill="auto"/>
            <w:noWrap/>
            <w:vAlign w:val="bottom"/>
            <w:hideMark/>
          </w:tcPr>
          <w:p w14:paraId="2F0B0F4E" w14:textId="77777777" w:rsidR="00E57859" w:rsidRPr="00E57859" w:rsidRDefault="00E57859" w:rsidP="002128DE">
            <w:pPr>
              <w:jc w:val="right"/>
              <w:rPr>
                <w:rFonts w:ascii="Arial Narrow" w:hAnsi="Arial Narrow" w:cs="Arial"/>
              </w:rPr>
            </w:pPr>
            <w:r w:rsidRPr="00E57859">
              <w:rPr>
                <w:rFonts w:ascii="Arial Narrow" w:hAnsi="Arial Narrow" w:cs="Arial"/>
              </w:rPr>
              <w:t>937,50</w:t>
            </w:r>
          </w:p>
        </w:tc>
        <w:tc>
          <w:tcPr>
            <w:tcW w:w="1191" w:type="dxa"/>
            <w:tcBorders>
              <w:top w:val="nil"/>
              <w:left w:val="nil"/>
              <w:bottom w:val="nil"/>
              <w:right w:val="nil"/>
            </w:tcBorders>
            <w:shd w:val="clear" w:color="auto" w:fill="auto"/>
            <w:noWrap/>
            <w:vAlign w:val="bottom"/>
            <w:hideMark/>
          </w:tcPr>
          <w:p w14:paraId="5656F319" w14:textId="77777777" w:rsidR="00E57859" w:rsidRPr="00E57859" w:rsidRDefault="00E57859" w:rsidP="002128DE">
            <w:pPr>
              <w:jc w:val="right"/>
              <w:rPr>
                <w:rFonts w:ascii="Arial Narrow" w:hAnsi="Arial Narrow" w:cs="Arial"/>
              </w:rPr>
            </w:pPr>
            <w:r w:rsidRPr="00E57859">
              <w:rPr>
                <w:rFonts w:ascii="Arial Narrow" w:hAnsi="Arial Narrow" w:cs="Arial"/>
              </w:rPr>
              <w:t>257,50</w:t>
            </w:r>
          </w:p>
        </w:tc>
        <w:tc>
          <w:tcPr>
            <w:tcW w:w="961" w:type="dxa"/>
            <w:tcBorders>
              <w:top w:val="nil"/>
              <w:left w:val="nil"/>
              <w:bottom w:val="nil"/>
              <w:right w:val="nil"/>
            </w:tcBorders>
            <w:shd w:val="clear" w:color="auto" w:fill="auto"/>
            <w:noWrap/>
            <w:vAlign w:val="bottom"/>
            <w:hideMark/>
          </w:tcPr>
          <w:p w14:paraId="60B8DA6A" w14:textId="77777777" w:rsidR="00E57859" w:rsidRPr="00E57859" w:rsidRDefault="00E57859" w:rsidP="002128DE">
            <w:pPr>
              <w:jc w:val="right"/>
              <w:rPr>
                <w:rFonts w:ascii="Arial Narrow" w:hAnsi="Arial Narrow" w:cs="Arial"/>
              </w:rPr>
            </w:pPr>
            <w:r w:rsidRPr="00E57859">
              <w:rPr>
                <w:rFonts w:ascii="Arial Narrow" w:hAnsi="Arial Narrow" w:cs="Arial"/>
              </w:rPr>
              <w:t>78,45</w:t>
            </w:r>
          </w:p>
        </w:tc>
      </w:tr>
      <w:tr w:rsidR="00E57859" w:rsidRPr="00E57859" w14:paraId="4819C71D" w14:textId="77777777" w:rsidTr="002128DE">
        <w:trPr>
          <w:trHeight w:val="268"/>
        </w:trPr>
        <w:tc>
          <w:tcPr>
            <w:tcW w:w="2341" w:type="dxa"/>
            <w:tcBorders>
              <w:top w:val="nil"/>
              <w:left w:val="nil"/>
              <w:bottom w:val="nil"/>
              <w:right w:val="nil"/>
            </w:tcBorders>
            <w:shd w:val="clear" w:color="auto" w:fill="auto"/>
            <w:noWrap/>
            <w:vAlign w:val="bottom"/>
            <w:hideMark/>
          </w:tcPr>
          <w:p w14:paraId="4828C245" w14:textId="77777777" w:rsidR="00E57859" w:rsidRPr="00E57859" w:rsidRDefault="00E57859" w:rsidP="002128DE">
            <w:pPr>
              <w:rPr>
                <w:rFonts w:ascii="Arial Narrow" w:hAnsi="Arial Narrow" w:cs="Arial"/>
              </w:rPr>
            </w:pPr>
            <w:r w:rsidRPr="00E57859">
              <w:rPr>
                <w:rFonts w:ascii="Arial Narrow" w:hAnsi="Arial Narrow" w:cs="Arial"/>
              </w:rPr>
              <w:lastRenderedPageBreak/>
              <w:t>3237</w:t>
            </w:r>
          </w:p>
        </w:tc>
        <w:tc>
          <w:tcPr>
            <w:tcW w:w="6957" w:type="dxa"/>
            <w:tcBorders>
              <w:top w:val="nil"/>
              <w:left w:val="nil"/>
              <w:bottom w:val="nil"/>
              <w:right w:val="nil"/>
            </w:tcBorders>
            <w:shd w:val="clear" w:color="auto" w:fill="auto"/>
            <w:noWrap/>
            <w:vAlign w:val="bottom"/>
            <w:hideMark/>
          </w:tcPr>
          <w:p w14:paraId="5EB1BF5C" w14:textId="77777777" w:rsidR="00E57859" w:rsidRPr="00E57859" w:rsidRDefault="00E57859" w:rsidP="002128DE">
            <w:pPr>
              <w:rPr>
                <w:rFonts w:ascii="Arial Narrow" w:hAnsi="Arial Narrow" w:cs="Arial"/>
              </w:rPr>
            </w:pPr>
            <w:r w:rsidRPr="00E57859">
              <w:rPr>
                <w:rFonts w:ascii="Arial Narrow" w:hAnsi="Arial Narrow" w:cs="Arial"/>
              </w:rPr>
              <w:t xml:space="preserve">Geodetski elaborat </w:t>
            </w:r>
            <w:proofErr w:type="spellStart"/>
            <w:r w:rsidRPr="00E57859">
              <w:rPr>
                <w:rFonts w:ascii="Arial Narrow" w:hAnsi="Arial Narrow" w:cs="Arial"/>
              </w:rPr>
              <w:t>kom.infr</w:t>
            </w:r>
            <w:proofErr w:type="spellEnd"/>
            <w:r w:rsidRPr="00E57859">
              <w:rPr>
                <w:rFonts w:ascii="Arial Narrow" w:hAnsi="Arial Narrow" w:cs="Arial"/>
              </w:rPr>
              <w:t>. za upis u ZK i katastar -zemljište ( park) kod općinske zgrade</w:t>
            </w:r>
          </w:p>
        </w:tc>
        <w:tc>
          <w:tcPr>
            <w:tcW w:w="1390" w:type="dxa"/>
            <w:tcBorders>
              <w:top w:val="nil"/>
              <w:left w:val="nil"/>
              <w:bottom w:val="nil"/>
              <w:right w:val="nil"/>
            </w:tcBorders>
            <w:shd w:val="clear" w:color="auto" w:fill="auto"/>
            <w:noWrap/>
            <w:vAlign w:val="bottom"/>
            <w:hideMark/>
          </w:tcPr>
          <w:p w14:paraId="640714A5" w14:textId="77777777" w:rsidR="00E57859" w:rsidRPr="00E57859" w:rsidRDefault="00E57859" w:rsidP="002128DE">
            <w:pPr>
              <w:jc w:val="right"/>
              <w:rPr>
                <w:rFonts w:ascii="Arial Narrow" w:hAnsi="Arial Narrow" w:cs="Arial"/>
              </w:rPr>
            </w:pPr>
            <w:r w:rsidRPr="00E57859">
              <w:rPr>
                <w:rFonts w:ascii="Arial Narrow" w:hAnsi="Arial Narrow" w:cs="Arial"/>
              </w:rPr>
              <w:t>1.195,00</w:t>
            </w:r>
          </w:p>
        </w:tc>
        <w:tc>
          <w:tcPr>
            <w:tcW w:w="1566" w:type="dxa"/>
            <w:tcBorders>
              <w:top w:val="nil"/>
              <w:left w:val="nil"/>
              <w:bottom w:val="nil"/>
              <w:right w:val="nil"/>
            </w:tcBorders>
            <w:shd w:val="clear" w:color="auto" w:fill="auto"/>
            <w:noWrap/>
            <w:vAlign w:val="bottom"/>
            <w:hideMark/>
          </w:tcPr>
          <w:p w14:paraId="7EAFF12D" w14:textId="77777777" w:rsidR="00E57859" w:rsidRPr="00E57859" w:rsidRDefault="00E57859" w:rsidP="002128DE">
            <w:pPr>
              <w:jc w:val="right"/>
              <w:rPr>
                <w:rFonts w:ascii="Arial Narrow" w:hAnsi="Arial Narrow" w:cs="Arial"/>
              </w:rPr>
            </w:pPr>
            <w:r w:rsidRPr="00E57859">
              <w:rPr>
                <w:rFonts w:ascii="Arial Narrow" w:hAnsi="Arial Narrow" w:cs="Arial"/>
              </w:rPr>
              <w:t>937,50</w:t>
            </w:r>
          </w:p>
        </w:tc>
        <w:tc>
          <w:tcPr>
            <w:tcW w:w="1191" w:type="dxa"/>
            <w:tcBorders>
              <w:top w:val="nil"/>
              <w:left w:val="nil"/>
              <w:bottom w:val="nil"/>
              <w:right w:val="nil"/>
            </w:tcBorders>
            <w:shd w:val="clear" w:color="auto" w:fill="auto"/>
            <w:noWrap/>
            <w:vAlign w:val="bottom"/>
            <w:hideMark/>
          </w:tcPr>
          <w:p w14:paraId="3EC4597D" w14:textId="77777777" w:rsidR="00E57859" w:rsidRPr="00E57859" w:rsidRDefault="00E57859" w:rsidP="002128DE">
            <w:pPr>
              <w:jc w:val="right"/>
              <w:rPr>
                <w:rFonts w:ascii="Arial Narrow" w:hAnsi="Arial Narrow" w:cs="Arial"/>
              </w:rPr>
            </w:pPr>
            <w:r w:rsidRPr="00E57859">
              <w:rPr>
                <w:rFonts w:ascii="Arial Narrow" w:hAnsi="Arial Narrow" w:cs="Arial"/>
              </w:rPr>
              <w:t>257,50</w:t>
            </w:r>
          </w:p>
        </w:tc>
        <w:tc>
          <w:tcPr>
            <w:tcW w:w="961" w:type="dxa"/>
            <w:tcBorders>
              <w:top w:val="nil"/>
              <w:left w:val="nil"/>
              <w:bottom w:val="nil"/>
              <w:right w:val="nil"/>
            </w:tcBorders>
            <w:shd w:val="clear" w:color="auto" w:fill="auto"/>
            <w:noWrap/>
            <w:vAlign w:val="bottom"/>
            <w:hideMark/>
          </w:tcPr>
          <w:p w14:paraId="0DA9D9EB" w14:textId="77777777" w:rsidR="00E57859" w:rsidRPr="00E57859" w:rsidRDefault="00E57859" w:rsidP="002128DE">
            <w:pPr>
              <w:jc w:val="right"/>
              <w:rPr>
                <w:rFonts w:ascii="Arial Narrow" w:hAnsi="Arial Narrow" w:cs="Arial"/>
              </w:rPr>
            </w:pPr>
            <w:r w:rsidRPr="00E57859">
              <w:rPr>
                <w:rFonts w:ascii="Arial Narrow" w:hAnsi="Arial Narrow" w:cs="Arial"/>
              </w:rPr>
              <w:t>78,45</w:t>
            </w:r>
          </w:p>
        </w:tc>
      </w:tr>
      <w:tr w:rsidR="00E57859" w:rsidRPr="00E57859" w14:paraId="54B166E6" w14:textId="77777777" w:rsidTr="002128DE">
        <w:trPr>
          <w:trHeight w:val="268"/>
        </w:trPr>
        <w:tc>
          <w:tcPr>
            <w:tcW w:w="2341" w:type="dxa"/>
            <w:tcBorders>
              <w:top w:val="nil"/>
              <w:left w:val="nil"/>
              <w:bottom w:val="nil"/>
              <w:right w:val="nil"/>
            </w:tcBorders>
            <w:shd w:val="clear" w:color="auto" w:fill="auto"/>
            <w:noWrap/>
            <w:vAlign w:val="bottom"/>
            <w:hideMark/>
          </w:tcPr>
          <w:p w14:paraId="1FF88CF6" w14:textId="77777777" w:rsidR="00E57859" w:rsidRPr="00E57859" w:rsidRDefault="00E57859" w:rsidP="002128DE">
            <w:pPr>
              <w:rPr>
                <w:rFonts w:ascii="Arial Narrow" w:hAnsi="Arial Narrow" w:cs="Arial"/>
              </w:rPr>
            </w:pPr>
            <w:r w:rsidRPr="00E57859">
              <w:rPr>
                <w:rFonts w:ascii="Arial Narrow" w:hAnsi="Arial Narrow" w:cs="Arial"/>
              </w:rPr>
              <w:t>3237</w:t>
            </w:r>
          </w:p>
        </w:tc>
        <w:tc>
          <w:tcPr>
            <w:tcW w:w="6957" w:type="dxa"/>
            <w:tcBorders>
              <w:top w:val="nil"/>
              <w:left w:val="nil"/>
              <w:bottom w:val="nil"/>
              <w:right w:val="nil"/>
            </w:tcBorders>
            <w:shd w:val="clear" w:color="auto" w:fill="auto"/>
            <w:noWrap/>
            <w:vAlign w:val="bottom"/>
            <w:hideMark/>
          </w:tcPr>
          <w:p w14:paraId="1D4482A6" w14:textId="77777777" w:rsidR="00E57859" w:rsidRPr="00E57859" w:rsidRDefault="00E57859" w:rsidP="002128DE">
            <w:pPr>
              <w:rPr>
                <w:rFonts w:ascii="Arial Narrow" w:hAnsi="Arial Narrow" w:cs="Arial"/>
              </w:rPr>
            </w:pPr>
            <w:r w:rsidRPr="00E57859">
              <w:rPr>
                <w:rFonts w:ascii="Arial Narrow" w:hAnsi="Arial Narrow" w:cs="Arial"/>
              </w:rPr>
              <w:t xml:space="preserve">Geodetski elaborat </w:t>
            </w:r>
            <w:proofErr w:type="spellStart"/>
            <w:r w:rsidRPr="00E57859">
              <w:rPr>
                <w:rFonts w:ascii="Arial Narrow" w:hAnsi="Arial Narrow" w:cs="Arial"/>
              </w:rPr>
              <w:t>kom.infr</w:t>
            </w:r>
            <w:proofErr w:type="spellEnd"/>
            <w:r w:rsidRPr="00E57859">
              <w:rPr>
                <w:rFonts w:ascii="Arial Narrow" w:hAnsi="Arial Narrow" w:cs="Arial"/>
              </w:rPr>
              <w:t>. za upis u ZK i katastar - dječje igralište</w:t>
            </w:r>
          </w:p>
        </w:tc>
        <w:tc>
          <w:tcPr>
            <w:tcW w:w="1390" w:type="dxa"/>
            <w:tcBorders>
              <w:top w:val="nil"/>
              <w:left w:val="nil"/>
              <w:bottom w:val="nil"/>
              <w:right w:val="nil"/>
            </w:tcBorders>
            <w:shd w:val="clear" w:color="auto" w:fill="auto"/>
            <w:noWrap/>
            <w:vAlign w:val="bottom"/>
            <w:hideMark/>
          </w:tcPr>
          <w:p w14:paraId="6854E681" w14:textId="77777777" w:rsidR="00E57859" w:rsidRPr="00E57859" w:rsidRDefault="00E57859" w:rsidP="002128DE">
            <w:pPr>
              <w:jc w:val="right"/>
              <w:rPr>
                <w:rFonts w:ascii="Arial Narrow" w:hAnsi="Arial Narrow" w:cs="Arial"/>
              </w:rPr>
            </w:pPr>
            <w:r w:rsidRPr="00E57859">
              <w:rPr>
                <w:rFonts w:ascii="Arial Narrow" w:hAnsi="Arial Narrow" w:cs="Arial"/>
              </w:rPr>
              <w:t>1.195,00</w:t>
            </w:r>
          </w:p>
        </w:tc>
        <w:tc>
          <w:tcPr>
            <w:tcW w:w="1566" w:type="dxa"/>
            <w:tcBorders>
              <w:top w:val="nil"/>
              <w:left w:val="nil"/>
              <w:bottom w:val="nil"/>
              <w:right w:val="nil"/>
            </w:tcBorders>
            <w:shd w:val="clear" w:color="auto" w:fill="auto"/>
            <w:noWrap/>
            <w:vAlign w:val="bottom"/>
            <w:hideMark/>
          </w:tcPr>
          <w:p w14:paraId="1C1BD8A7" w14:textId="77777777" w:rsidR="00E57859" w:rsidRPr="00E57859" w:rsidRDefault="00E57859" w:rsidP="002128DE">
            <w:pPr>
              <w:jc w:val="right"/>
              <w:rPr>
                <w:rFonts w:ascii="Arial Narrow" w:hAnsi="Arial Narrow" w:cs="Arial"/>
              </w:rPr>
            </w:pPr>
            <w:r w:rsidRPr="00E57859">
              <w:rPr>
                <w:rFonts w:ascii="Arial Narrow" w:hAnsi="Arial Narrow" w:cs="Arial"/>
              </w:rPr>
              <w:t>937,50</w:t>
            </w:r>
          </w:p>
        </w:tc>
        <w:tc>
          <w:tcPr>
            <w:tcW w:w="1191" w:type="dxa"/>
            <w:tcBorders>
              <w:top w:val="nil"/>
              <w:left w:val="nil"/>
              <w:bottom w:val="nil"/>
              <w:right w:val="nil"/>
            </w:tcBorders>
            <w:shd w:val="clear" w:color="auto" w:fill="auto"/>
            <w:noWrap/>
            <w:vAlign w:val="bottom"/>
            <w:hideMark/>
          </w:tcPr>
          <w:p w14:paraId="735346D2" w14:textId="77777777" w:rsidR="00E57859" w:rsidRPr="00E57859" w:rsidRDefault="00E57859" w:rsidP="002128DE">
            <w:pPr>
              <w:jc w:val="right"/>
              <w:rPr>
                <w:rFonts w:ascii="Arial Narrow" w:hAnsi="Arial Narrow" w:cs="Arial"/>
              </w:rPr>
            </w:pPr>
            <w:r w:rsidRPr="00E57859">
              <w:rPr>
                <w:rFonts w:ascii="Arial Narrow" w:hAnsi="Arial Narrow" w:cs="Arial"/>
              </w:rPr>
              <w:t>257,50</w:t>
            </w:r>
          </w:p>
        </w:tc>
        <w:tc>
          <w:tcPr>
            <w:tcW w:w="961" w:type="dxa"/>
            <w:tcBorders>
              <w:top w:val="nil"/>
              <w:left w:val="nil"/>
              <w:bottom w:val="nil"/>
              <w:right w:val="nil"/>
            </w:tcBorders>
            <w:shd w:val="clear" w:color="auto" w:fill="auto"/>
            <w:noWrap/>
            <w:vAlign w:val="bottom"/>
            <w:hideMark/>
          </w:tcPr>
          <w:p w14:paraId="5CD0E36B" w14:textId="77777777" w:rsidR="00E57859" w:rsidRPr="00E57859" w:rsidRDefault="00E57859" w:rsidP="002128DE">
            <w:pPr>
              <w:jc w:val="right"/>
              <w:rPr>
                <w:rFonts w:ascii="Arial Narrow" w:hAnsi="Arial Narrow" w:cs="Arial"/>
              </w:rPr>
            </w:pPr>
            <w:r w:rsidRPr="00E57859">
              <w:rPr>
                <w:rFonts w:ascii="Arial Narrow" w:hAnsi="Arial Narrow" w:cs="Arial"/>
              </w:rPr>
              <w:t>78,45</w:t>
            </w:r>
          </w:p>
        </w:tc>
      </w:tr>
    </w:tbl>
    <w:p w14:paraId="34C55607" w14:textId="77777777" w:rsidR="00E57859" w:rsidRPr="00E57859" w:rsidRDefault="00E57859" w:rsidP="00E57859">
      <w:pPr>
        <w:ind w:firstLine="709"/>
        <w:rPr>
          <w:rFonts w:ascii="Arial Narrow" w:hAnsi="Arial Narrow"/>
          <w:bCs/>
          <w:color w:val="000000"/>
        </w:rPr>
      </w:pPr>
    </w:p>
    <w:p w14:paraId="11822788" w14:textId="77777777" w:rsidR="00E57859" w:rsidRPr="00E57859" w:rsidRDefault="00E57859" w:rsidP="00E57859">
      <w:pPr>
        <w:ind w:firstLine="709"/>
        <w:rPr>
          <w:rFonts w:ascii="Arial Narrow" w:hAnsi="Arial Narrow"/>
          <w:bCs/>
          <w:color w:val="000000"/>
        </w:rPr>
      </w:pPr>
    </w:p>
    <w:p w14:paraId="49334FD7" w14:textId="77777777" w:rsidR="00E57859" w:rsidRPr="00E57859" w:rsidRDefault="00E57859" w:rsidP="00E57859">
      <w:pPr>
        <w:ind w:firstLine="709"/>
        <w:rPr>
          <w:rFonts w:ascii="Arial Narrow" w:hAnsi="Arial Narrow"/>
          <w:bCs/>
          <w:color w:val="000000"/>
        </w:rPr>
      </w:pPr>
    </w:p>
    <w:p w14:paraId="508AD73A" w14:textId="77777777" w:rsidR="00E57859" w:rsidRPr="00E57859" w:rsidRDefault="00E57859" w:rsidP="00E57859">
      <w:pPr>
        <w:ind w:firstLine="709"/>
        <w:rPr>
          <w:rFonts w:ascii="Arial Narrow" w:hAnsi="Arial Narrow"/>
          <w:bCs/>
          <w:color w:val="000000"/>
        </w:rPr>
      </w:pPr>
    </w:p>
    <w:p w14:paraId="796FAA07" w14:textId="77777777" w:rsidR="00E57859" w:rsidRPr="00E57859" w:rsidRDefault="00E57859" w:rsidP="00E57859">
      <w:pPr>
        <w:ind w:firstLine="709"/>
        <w:rPr>
          <w:rFonts w:ascii="Arial Narrow" w:hAnsi="Arial Narrow"/>
          <w:bCs/>
          <w:color w:val="000000"/>
        </w:rPr>
      </w:pPr>
    </w:p>
    <w:p w14:paraId="4BDAC634" w14:textId="77777777" w:rsidR="00E57859" w:rsidRPr="00E57859" w:rsidRDefault="00E57859" w:rsidP="00E57859">
      <w:pPr>
        <w:ind w:firstLine="709"/>
        <w:rPr>
          <w:rFonts w:ascii="Arial Narrow" w:hAnsi="Arial Narrow"/>
          <w:bCs/>
          <w:color w:val="000000"/>
        </w:rPr>
      </w:pPr>
    </w:p>
    <w:p w14:paraId="22F295E1" w14:textId="77777777" w:rsidR="00E57859" w:rsidRPr="00E57859" w:rsidRDefault="00E57859" w:rsidP="00E57859">
      <w:pPr>
        <w:ind w:firstLine="709"/>
        <w:rPr>
          <w:rFonts w:ascii="Arial Narrow" w:hAnsi="Arial Narrow"/>
          <w:bCs/>
          <w:color w:val="000000"/>
        </w:rPr>
      </w:pPr>
    </w:p>
    <w:p w14:paraId="4F6C9C2C" w14:textId="77777777" w:rsidR="00E57859" w:rsidRPr="00E57859" w:rsidRDefault="00E57859" w:rsidP="00E57859">
      <w:pPr>
        <w:rPr>
          <w:rFonts w:ascii="Arial Narrow" w:hAnsi="Arial Narrow"/>
          <w:bCs/>
        </w:rPr>
      </w:pPr>
    </w:p>
    <w:p w14:paraId="14B0301C" w14:textId="77777777" w:rsidR="00E57859" w:rsidRPr="00E57859" w:rsidRDefault="00E57859" w:rsidP="00E57859">
      <w:pPr>
        <w:jc w:val="center"/>
        <w:rPr>
          <w:rFonts w:ascii="Arial Narrow" w:hAnsi="Arial Narrow"/>
          <w:b/>
        </w:rPr>
      </w:pPr>
    </w:p>
    <w:p w14:paraId="463259C5" w14:textId="77777777" w:rsidR="00E57859" w:rsidRPr="00E57859" w:rsidRDefault="00E57859" w:rsidP="00E57859">
      <w:pPr>
        <w:pStyle w:val="Naslov1"/>
        <w:numPr>
          <w:ilvl w:val="0"/>
          <w:numId w:val="24"/>
        </w:numPr>
        <w:tabs>
          <w:tab w:val="num" w:pos="360"/>
          <w:tab w:val="left" w:pos="956"/>
          <w:tab w:val="left" w:pos="957"/>
        </w:tabs>
        <w:spacing w:before="70"/>
        <w:ind w:left="360" w:right="438" w:hanging="360"/>
        <w:rPr>
          <w:rFonts w:ascii="Arial Narrow" w:hAnsi="Arial Narrow"/>
          <w:b w:val="0"/>
          <w:bCs/>
          <w:sz w:val="22"/>
          <w:szCs w:val="22"/>
          <w:lang w:val="pl-PL"/>
        </w:rPr>
      </w:pPr>
      <w:r w:rsidRPr="00E57859">
        <w:rPr>
          <w:rFonts w:ascii="Arial Narrow" w:hAnsi="Arial Narrow"/>
          <w:b w:val="0"/>
          <w:sz w:val="22"/>
          <w:szCs w:val="22"/>
          <w:lang w:val="pl-PL"/>
        </w:rPr>
        <w:t>POSTOJEĆE GRAĐEVINE KOMUNALNE INFRASTRUKTURE KOJE ĆE SE REKONSTRUIRATI I NAČIN REKONSTRUKCIJE</w:t>
      </w:r>
    </w:p>
    <w:p w14:paraId="14AAABDE" w14:textId="77777777" w:rsidR="00E57859" w:rsidRPr="00E57859" w:rsidRDefault="00E57859" w:rsidP="00E57859">
      <w:pPr>
        <w:pStyle w:val="Naslov1"/>
        <w:tabs>
          <w:tab w:val="left" w:pos="956"/>
          <w:tab w:val="left" w:pos="957"/>
        </w:tabs>
        <w:spacing w:before="70"/>
        <w:ind w:left="955" w:right="438"/>
        <w:rPr>
          <w:rFonts w:ascii="Arial Narrow" w:hAnsi="Arial Narrow"/>
          <w:b w:val="0"/>
          <w:bCs/>
          <w:sz w:val="22"/>
          <w:szCs w:val="22"/>
          <w:lang w:val="pl-PL"/>
        </w:rPr>
      </w:pPr>
    </w:p>
    <w:p w14:paraId="72901A32" w14:textId="77777777" w:rsidR="00E57859" w:rsidRPr="00E57859" w:rsidRDefault="00E57859" w:rsidP="00E57859">
      <w:pPr>
        <w:pStyle w:val="Tijeloteksta"/>
        <w:ind w:left="236" w:right="438" w:firstLine="720"/>
        <w:rPr>
          <w:rFonts w:ascii="Arial Narrow" w:hAnsi="Arial Narrow"/>
          <w:lang w:val="pl-PL"/>
        </w:rPr>
      </w:pPr>
      <w:r w:rsidRPr="00E57859">
        <w:rPr>
          <w:rFonts w:ascii="Arial Narrow" w:hAnsi="Arial Narrow"/>
          <w:lang w:val="pl-PL"/>
        </w:rPr>
        <w:t xml:space="preserve">Postojeće građevine komunalne infrastrukture koje će se rekonstruirati planirane su u ukupnom iznosu od 442.849,36 €, od čega je utrošeno 304.211,99 €,. </w:t>
      </w:r>
    </w:p>
    <w:p w14:paraId="1D49D2FF" w14:textId="77777777" w:rsidR="00E57859" w:rsidRPr="00E57859" w:rsidRDefault="00E57859" w:rsidP="00E57859">
      <w:pPr>
        <w:pStyle w:val="Tijeloteksta"/>
        <w:ind w:left="236" w:right="438" w:firstLine="720"/>
        <w:rPr>
          <w:rFonts w:ascii="Arial Narrow" w:hAnsi="Arial Narrow"/>
          <w:lang w:val="pl-PL"/>
        </w:rPr>
      </w:pPr>
      <w:r w:rsidRPr="00E57859">
        <w:rPr>
          <w:rFonts w:ascii="Arial Narrow" w:hAnsi="Arial Narrow"/>
          <w:lang w:val="pl-PL"/>
        </w:rPr>
        <w:t>Izvor financiranja planiran je iz općih prihoda i primitaka u iznosu od 37.330,00 €, a realizirano je 28.983,22 €</w:t>
      </w:r>
    </w:p>
    <w:p w14:paraId="34304A98" w14:textId="77777777" w:rsidR="00E57859" w:rsidRPr="00E57859" w:rsidRDefault="00E57859" w:rsidP="00E57859">
      <w:pPr>
        <w:pStyle w:val="Tijeloteksta"/>
        <w:ind w:left="236" w:right="438" w:firstLine="720"/>
        <w:rPr>
          <w:rFonts w:ascii="Arial Narrow" w:hAnsi="Arial Narrow"/>
          <w:lang w:val="pl-PL"/>
        </w:rPr>
      </w:pPr>
      <w:r w:rsidRPr="00E57859">
        <w:rPr>
          <w:rFonts w:ascii="Arial Narrow" w:hAnsi="Arial Narrow"/>
          <w:lang w:val="pl-PL"/>
        </w:rPr>
        <w:t>Izvor financiranja planiran je iz pomoći EU u iznosu od 30.000,00 €, a realizirano je 30.000,00 €</w:t>
      </w:r>
    </w:p>
    <w:p w14:paraId="3BAA6769" w14:textId="77777777" w:rsidR="00E57859" w:rsidRPr="00E57859" w:rsidRDefault="00E57859" w:rsidP="00E57859">
      <w:pPr>
        <w:pStyle w:val="Tijeloteksta"/>
        <w:ind w:left="236" w:right="438" w:firstLine="720"/>
        <w:rPr>
          <w:rFonts w:ascii="Arial Narrow" w:hAnsi="Arial Narrow"/>
          <w:lang w:val="pl-PL"/>
        </w:rPr>
      </w:pPr>
      <w:r w:rsidRPr="00E57859">
        <w:rPr>
          <w:rFonts w:ascii="Arial Narrow" w:hAnsi="Arial Narrow"/>
          <w:lang w:val="pl-PL"/>
        </w:rPr>
        <w:t>Izvor financiranja planiran je iz prihoda od komunalnog doprinosa u iznosu od 3.535,00 €, a realizirano je 1.327,23 €</w:t>
      </w:r>
    </w:p>
    <w:p w14:paraId="134DF7D8" w14:textId="77777777" w:rsidR="00E57859" w:rsidRPr="00E57859" w:rsidRDefault="00E57859" w:rsidP="00E57859">
      <w:pPr>
        <w:pStyle w:val="Tijeloteksta"/>
        <w:ind w:left="236" w:right="438" w:firstLine="720"/>
        <w:rPr>
          <w:rFonts w:ascii="Arial Narrow" w:hAnsi="Arial Narrow"/>
          <w:lang w:val="pl-PL"/>
        </w:rPr>
      </w:pPr>
      <w:r w:rsidRPr="00E57859">
        <w:rPr>
          <w:rFonts w:ascii="Arial Narrow" w:hAnsi="Arial Narrow"/>
          <w:lang w:val="pl-PL"/>
        </w:rPr>
        <w:lastRenderedPageBreak/>
        <w:t>Izvor financiranja planiran je iz namjenskih primitaka od zaduživanja u iznosu od 66.362,00 €, a realizirano je 0,00 €</w:t>
      </w:r>
    </w:p>
    <w:p w14:paraId="3129E4FF" w14:textId="77777777" w:rsidR="00E57859" w:rsidRPr="00E57859" w:rsidRDefault="00E57859" w:rsidP="00E57859">
      <w:pPr>
        <w:pStyle w:val="Tijeloteksta"/>
        <w:ind w:left="236" w:right="438" w:firstLine="720"/>
        <w:rPr>
          <w:rFonts w:ascii="Arial Narrow" w:hAnsi="Arial Narrow"/>
          <w:lang w:val="pl-PL"/>
        </w:rPr>
      </w:pPr>
      <w:r w:rsidRPr="00E57859">
        <w:rPr>
          <w:rFonts w:ascii="Arial Narrow" w:hAnsi="Arial Narrow"/>
          <w:lang w:val="pl-PL"/>
        </w:rPr>
        <w:t xml:space="preserve">Izvor financiranja planiran je iz ostalih pomoći u iznosu od 282.512,36 €, a realizirano je 241.401,54 € </w:t>
      </w:r>
    </w:p>
    <w:p w14:paraId="2F42E813" w14:textId="77777777" w:rsidR="00E57859" w:rsidRPr="00E57859" w:rsidRDefault="00E57859" w:rsidP="00E57859">
      <w:pPr>
        <w:pStyle w:val="Tijeloteksta"/>
        <w:ind w:right="438"/>
        <w:rPr>
          <w:rFonts w:ascii="Arial Narrow" w:hAnsi="Arial Narrow"/>
          <w:lang w:val="pl-PL"/>
        </w:rPr>
      </w:pPr>
      <w:r w:rsidRPr="00E57859">
        <w:rPr>
          <w:rFonts w:ascii="Arial Narrow" w:hAnsi="Arial Narrow"/>
          <w:lang w:val="pl-PL"/>
        </w:rPr>
        <w:tab/>
        <w:t>Izvor financiranja planiran je iz prihoda od grobne naknade u iznosu od 7.341,00 €, a realizirano je 0,00 €</w:t>
      </w:r>
    </w:p>
    <w:p w14:paraId="34CDE7C9" w14:textId="77777777" w:rsidR="00E57859" w:rsidRPr="00E57859" w:rsidRDefault="00E57859" w:rsidP="00E57859">
      <w:pPr>
        <w:pStyle w:val="Tijeloteksta"/>
        <w:ind w:right="438" w:firstLine="709"/>
        <w:rPr>
          <w:rFonts w:ascii="Arial Narrow" w:hAnsi="Arial Narrow"/>
          <w:lang w:val="pl-PL"/>
        </w:rPr>
      </w:pPr>
      <w:r w:rsidRPr="00E57859">
        <w:rPr>
          <w:rFonts w:ascii="Arial Narrow" w:hAnsi="Arial Narrow"/>
          <w:lang w:val="pl-PL"/>
        </w:rPr>
        <w:t>Izvor financiranja planiran je iz prihoda od komunalne naknade u iznosu od 15.769,00 €, a realizirano je 2.500,00 €,</w:t>
      </w:r>
    </w:p>
    <w:p w14:paraId="5A41DD6A" w14:textId="77777777" w:rsidR="00E57859" w:rsidRPr="00E57859" w:rsidRDefault="00E57859" w:rsidP="00E57859">
      <w:pPr>
        <w:pStyle w:val="Tijeloteksta"/>
        <w:ind w:right="438" w:firstLine="709"/>
        <w:rPr>
          <w:rFonts w:ascii="Arial Narrow" w:hAnsi="Arial Narrow"/>
          <w:lang w:val="pl-PL"/>
        </w:rPr>
      </w:pPr>
      <w:r w:rsidRPr="00E57859">
        <w:rPr>
          <w:rFonts w:ascii="Arial Narrow" w:hAnsi="Arial Narrow"/>
          <w:lang w:val="pl-PL"/>
        </w:rPr>
        <w:t>kako slijedi:</w:t>
      </w:r>
    </w:p>
    <w:p w14:paraId="2BD80BB8" w14:textId="77777777" w:rsidR="00E57859" w:rsidRPr="00E57859" w:rsidRDefault="00E57859" w:rsidP="00E57859">
      <w:pPr>
        <w:pStyle w:val="Naslov1"/>
        <w:tabs>
          <w:tab w:val="left" w:pos="956"/>
          <w:tab w:val="left" w:pos="957"/>
        </w:tabs>
        <w:spacing w:before="70"/>
        <w:ind w:right="438"/>
        <w:rPr>
          <w:rFonts w:ascii="Arial Narrow" w:hAnsi="Arial Narrow"/>
          <w:bCs/>
          <w:sz w:val="22"/>
          <w:szCs w:val="22"/>
          <w:lang w:val="pl-PL"/>
        </w:rPr>
      </w:pPr>
    </w:p>
    <w:p w14:paraId="1A464E04" w14:textId="77777777" w:rsidR="00E57859" w:rsidRPr="00E57859" w:rsidRDefault="00E57859" w:rsidP="00E57859">
      <w:pPr>
        <w:pStyle w:val="Naslov1"/>
        <w:tabs>
          <w:tab w:val="left" w:pos="956"/>
          <w:tab w:val="left" w:pos="957"/>
        </w:tabs>
        <w:spacing w:before="70"/>
        <w:ind w:left="955" w:right="438"/>
        <w:rPr>
          <w:rFonts w:ascii="Arial Narrow" w:hAnsi="Arial Narrow"/>
          <w:bCs/>
          <w:sz w:val="22"/>
          <w:szCs w:val="22"/>
          <w:lang w:val="pl-PL"/>
        </w:rPr>
      </w:pPr>
      <w:r w:rsidRPr="00E57859">
        <w:rPr>
          <w:rFonts w:ascii="Arial Narrow" w:hAnsi="Arial Narrow"/>
          <w:sz w:val="22"/>
          <w:szCs w:val="22"/>
          <w:lang w:val="pl-PL"/>
        </w:rPr>
        <w:t>1. Rekonstrukcija Kumrovečke ceste izgradnjom nogostupa</w:t>
      </w:r>
    </w:p>
    <w:p w14:paraId="162B9D76" w14:textId="77777777" w:rsidR="00E57859" w:rsidRPr="00E57859" w:rsidRDefault="00E57859" w:rsidP="00E57859">
      <w:pPr>
        <w:ind w:firstLine="708"/>
        <w:rPr>
          <w:rFonts w:ascii="Arial Narrow" w:hAnsi="Arial Narrow"/>
          <w:bCs/>
        </w:rPr>
      </w:pPr>
      <w:r w:rsidRPr="00E57859">
        <w:rPr>
          <w:rFonts w:ascii="Arial Narrow" w:hAnsi="Arial Narrow"/>
          <w:bCs/>
        </w:rPr>
        <w:t xml:space="preserve">Za postojeću građevinu komunalne infrastrukture koja će se rekonstruirati – REKONSTRUKCIJA KUMROVEČKE CESTE IZGRADNJOM NOGOSTUPA planiralo se ulaganje u izvođenje radova rekonstrukcije Kumrovečke ceste u naselju Bobovec </w:t>
      </w:r>
      <w:proofErr w:type="spellStart"/>
      <w:r w:rsidRPr="00E57859">
        <w:rPr>
          <w:rFonts w:ascii="Arial Narrow" w:hAnsi="Arial Narrow"/>
          <w:bCs/>
        </w:rPr>
        <w:t>Rozganski</w:t>
      </w:r>
      <w:proofErr w:type="spellEnd"/>
      <w:r w:rsidRPr="00E57859">
        <w:rPr>
          <w:rFonts w:ascii="Arial Narrow" w:hAnsi="Arial Narrow"/>
          <w:bCs/>
        </w:rPr>
        <w:t xml:space="preserve"> izgradnjom nogostupa, (k.č.br. 2244/2 k.o. Dubravica-županijska cesta ŽC 2186) u dužini cca 400,00 metara, sukladno Glavnom projektu (MAPA 1-građevinski projekt - projekt prometnice za građevinu: Rekonstrukcija Kumrovečke ceste izgradnjom nogostupa na lokaciji: Kumrovečka cesta k.č.br. 2244/2 k.o. Dubravica, ZOP:613-2021) za koji je ishođena pravomoćna Građevinska dozvola (KLASA: UP/I-361-03/21-01/000183 URBROJ: 238/1-18-10/1-21-0017 od 18.10.2021., pravomoćna dana 12.11.2021.), te trošak stručnog nadzora nad izvođenjem radova u ukupnom iznosu 153.852,00 €, a utrošeno je 57.410,43 €.</w:t>
      </w:r>
    </w:p>
    <w:p w14:paraId="22447F93" w14:textId="77777777" w:rsidR="00E57859" w:rsidRPr="00E57859" w:rsidRDefault="00E57859" w:rsidP="00E57859">
      <w:pPr>
        <w:pStyle w:val="Naslov1"/>
        <w:tabs>
          <w:tab w:val="left" w:pos="956"/>
          <w:tab w:val="left" w:pos="957"/>
        </w:tabs>
        <w:spacing w:before="70"/>
        <w:ind w:left="955" w:right="438"/>
        <w:rPr>
          <w:rFonts w:ascii="Arial Narrow" w:hAnsi="Arial Narrow"/>
          <w:b w:val="0"/>
          <w:sz w:val="22"/>
          <w:szCs w:val="22"/>
        </w:rPr>
      </w:pPr>
      <w:r w:rsidRPr="00E57859">
        <w:rPr>
          <w:rFonts w:ascii="Arial Narrow" w:hAnsi="Arial Narrow"/>
          <w:b w:val="0"/>
          <w:sz w:val="22"/>
          <w:szCs w:val="22"/>
        </w:rPr>
        <w:lastRenderedPageBreak/>
        <w:t>- izvor financiranja: je planiran iz općih prihoda i primitaka u iznosu od 33.000,00 € te realiziran u iznosu od 27.655,99 €</w:t>
      </w:r>
    </w:p>
    <w:p w14:paraId="38DEFDB9" w14:textId="77777777" w:rsidR="00E57859" w:rsidRPr="00E57859" w:rsidRDefault="00E57859" w:rsidP="00E57859">
      <w:pPr>
        <w:pStyle w:val="Naslov1"/>
        <w:tabs>
          <w:tab w:val="left" w:pos="956"/>
          <w:tab w:val="left" w:pos="957"/>
        </w:tabs>
        <w:spacing w:before="70"/>
        <w:ind w:left="955" w:right="438"/>
        <w:rPr>
          <w:rFonts w:ascii="Arial Narrow" w:hAnsi="Arial Narrow"/>
          <w:b w:val="0"/>
          <w:sz w:val="22"/>
          <w:szCs w:val="22"/>
        </w:rPr>
      </w:pPr>
      <w:r w:rsidRPr="00E57859">
        <w:rPr>
          <w:rFonts w:ascii="Arial Narrow" w:hAnsi="Arial Narrow"/>
          <w:b w:val="0"/>
          <w:sz w:val="22"/>
          <w:szCs w:val="22"/>
        </w:rPr>
        <w:t>- izvor financiranja: je planiran iz prihoda od komunalne naknade u iznosu od 2.500,00 € te realiziran u iznosu od 2.500,00 €</w:t>
      </w:r>
    </w:p>
    <w:p w14:paraId="5DB87B72" w14:textId="77777777" w:rsidR="00E57859" w:rsidRPr="00E57859" w:rsidRDefault="00E57859" w:rsidP="00E57859">
      <w:pPr>
        <w:pStyle w:val="Naslov1"/>
        <w:tabs>
          <w:tab w:val="left" w:pos="956"/>
          <w:tab w:val="left" w:pos="957"/>
        </w:tabs>
        <w:spacing w:before="70"/>
        <w:ind w:left="955" w:right="438"/>
        <w:rPr>
          <w:rFonts w:ascii="Arial Narrow" w:hAnsi="Arial Narrow"/>
          <w:b w:val="0"/>
          <w:sz w:val="22"/>
          <w:szCs w:val="22"/>
        </w:rPr>
      </w:pPr>
      <w:r w:rsidRPr="00E57859">
        <w:rPr>
          <w:rFonts w:ascii="Arial Narrow" w:hAnsi="Arial Narrow"/>
          <w:b w:val="0"/>
          <w:sz w:val="22"/>
          <w:szCs w:val="22"/>
        </w:rPr>
        <w:t>- izvor financiranja: je planiran iz prihoda od komunalnog doprinosa u iznosu od 1.990,00 € te realiziran u iznosu od 1.327,23 €</w:t>
      </w:r>
    </w:p>
    <w:p w14:paraId="0964AB12" w14:textId="77777777" w:rsidR="00E57859" w:rsidRPr="00E57859" w:rsidRDefault="00E57859" w:rsidP="00E57859">
      <w:pPr>
        <w:pStyle w:val="Naslov1"/>
        <w:tabs>
          <w:tab w:val="left" w:pos="956"/>
          <w:tab w:val="left" w:pos="957"/>
        </w:tabs>
        <w:spacing w:before="70"/>
        <w:ind w:left="955" w:right="438"/>
        <w:rPr>
          <w:rFonts w:ascii="Arial Narrow" w:hAnsi="Arial Narrow"/>
          <w:b w:val="0"/>
          <w:sz w:val="22"/>
          <w:szCs w:val="22"/>
        </w:rPr>
      </w:pPr>
      <w:r w:rsidRPr="00E57859">
        <w:rPr>
          <w:rFonts w:ascii="Arial Narrow" w:hAnsi="Arial Narrow"/>
          <w:b w:val="0"/>
          <w:sz w:val="22"/>
          <w:szCs w:val="22"/>
        </w:rPr>
        <w:t>- izvor financiranja: je planiran iz ostalih pomoći u iznosu od 50.000,00 € te realiziran u iznosu od 25.927,21 €</w:t>
      </w:r>
    </w:p>
    <w:p w14:paraId="76037F2B" w14:textId="77777777" w:rsidR="00E57859" w:rsidRPr="00E57859" w:rsidRDefault="00E57859" w:rsidP="00E57859">
      <w:pPr>
        <w:pStyle w:val="Naslov1"/>
        <w:tabs>
          <w:tab w:val="left" w:pos="956"/>
          <w:tab w:val="left" w:pos="957"/>
        </w:tabs>
        <w:spacing w:before="70"/>
        <w:ind w:left="955" w:right="438"/>
        <w:rPr>
          <w:rFonts w:ascii="Arial Narrow" w:hAnsi="Arial Narrow"/>
          <w:b w:val="0"/>
          <w:sz w:val="22"/>
          <w:szCs w:val="22"/>
        </w:rPr>
      </w:pPr>
      <w:r w:rsidRPr="00E57859">
        <w:rPr>
          <w:rFonts w:ascii="Arial Narrow" w:hAnsi="Arial Narrow"/>
          <w:b w:val="0"/>
          <w:sz w:val="22"/>
          <w:szCs w:val="22"/>
        </w:rPr>
        <w:t>- izvor financiranja: je planiran iz namjenskih primitaka od zaduživanja u iznosu od 66.362,00€ te realiziran u iznosu od 0,00 €</w:t>
      </w:r>
    </w:p>
    <w:p w14:paraId="7F328635" w14:textId="77777777" w:rsidR="00E57859" w:rsidRPr="00E57859" w:rsidRDefault="00E57859" w:rsidP="00E57859">
      <w:pPr>
        <w:ind w:left="709" w:firstLine="246"/>
        <w:rPr>
          <w:rFonts w:ascii="Arial Narrow" w:hAnsi="Arial Narrow"/>
          <w:bCs/>
        </w:rPr>
      </w:pPr>
      <w:r w:rsidRPr="00E57859">
        <w:rPr>
          <w:rFonts w:ascii="Arial Narrow" w:hAnsi="Arial Narrow"/>
          <w:bCs/>
        </w:rPr>
        <w:t>- obrazloženje značajnijeg odstupanja ostvarenih rashoda u odnosu na planirane: provođenje projekta u 2023. godini realizirano je izdavanjem I. privremene situacije za izvedene radove, te se radovi nastavljaju u 2024. godini kada se očekuje okončana situacija radova.</w:t>
      </w:r>
    </w:p>
    <w:p w14:paraId="5053AD8B" w14:textId="77777777" w:rsidR="00E57859" w:rsidRPr="00E57859" w:rsidRDefault="00E57859" w:rsidP="00E57859">
      <w:pPr>
        <w:ind w:firstLine="709"/>
        <w:rPr>
          <w:rFonts w:ascii="Arial Narrow" w:hAnsi="Arial Narrow"/>
          <w:bCs/>
          <w:color w:val="000000"/>
        </w:rPr>
      </w:pPr>
    </w:p>
    <w:tbl>
      <w:tblPr>
        <w:tblW w:w="14620" w:type="dxa"/>
        <w:tblLook w:val="04A0" w:firstRow="1" w:lastRow="0" w:firstColumn="1" w:lastColumn="0" w:noHBand="0" w:noVBand="1"/>
      </w:tblPr>
      <w:tblGrid>
        <w:gridCol w:w="2378"/>
        <w:gridCol w:w="7065"/>
        <w:gridCol w:w="1405"/>
        <w:gridCol w:w="1583"/>
        <w:gridCol w:w="1217"/>
        <w:gridCol w:w="972"/>
      </w:tblGrid>
      <w:tr w:rsidR="00E57859" w:rsidRPr="00E57859" w14:paraId="53410205" w14:textId="77777777" w:rsidTr="002128DE">
        <w:trPr>
          <w:trHeight w:val="256"/>
        </w:trPr>
        <w:tc>
          <w:tcPr>
            <w:tcW w:w="2378" w:type="dxa"/>
            <w:tcBorders>
              <w:top w:val="nil"/>
              <w:left w:val="nil"/>
              <w:bottom w:val="nil"/>
              <w:right w:val="nil"/>
            </w:tcBorders>
            <w:shd w:val="clear" w:color="auto" w:fill="auto"/>
            <w:noWrap/>
            <w:vAlign w:val="bottom"/>
            <w:hideMark/>
          </w:tcPr>
          <w:p w14:paraId="353584F0" w14:textId="77777777" w:rsidR="00E57859" w:rsidRPr="00E57859" w:rsidRDefault="00E57859" w:rsidP="002128DE">
            <w:pPr>
              <w:rPr>
                <w:rFonts w:ascii="Arial Narrow" w:hAnsi="Arial Narrow" w:cs="Arial"/>
                <w:b/>
                <w:bCs/>
              </w:rPr>
            </w:pPr>
            <w:r w:rsidRPr="00E57859">
              <w:rPr>
                <w:rFonts w:ascii="Arial Narrow" w:hAnsi="Arial Narrow" w:cs="Arial"/>
                <w:b/>
                <w:bCs/>
              </w:rPr>
              <w:t>BROJ KONTA</w:t>
            </w:r>
          </w:p>
        </w:tc>
        <w:tc>
          <w:tcPr>
            <w:tcW w:w="7065" w:type="dxa"/>
            <w:tcBorders>
              <w:top w:val="nil"/>
              <w:left w:val="nil"/>
              <w:bottom w:val="nil"/>
              <w:right w:val="nil"/>
            </w:tcBorders>
            <w:shd w:val="clear" w:color="auto" w:fill="auto"/>
            <w:noWrap/>
            <w:vAlign w:val="bottom"/>
            <w:hideMark/>
          </w:tcPr>
          <w:p w14:paraId="6139C40D" w14:textId="77777777" w:rsidR="00E57859" w:rsidRPr="00E57859" w:rsidRDefault="00E57859" w:rsidP="002128DE">
            <w:pPr>
              <w:rPr>
                <w:rFonts w:ascii="Arial Narrow" w:hAnsi="Arial Narrow" w:cs="Arial"/>
                <w:b/>
                <w:bCs/>
              </w:rPr>
            </w:pPr>
            <w:r w:rsidRPr="00E57859">
              <w:rPr>
                <w:rFonts w:ascii="Arial Narrow" w:hAnsi="Arial Narrow" w:cs="Arial"/>
                <w:b/>
                <w:bCs/>
              </w:rPr>
              <w:t>VRSTA RASHODA / IZDATAKA</w:t>
            </w:r>
          </w:p>
        </w:tc>
        <w:tc>
          <w:tcPr>
            <w:tcW w:w="1405" w:type="dxa"/>
            <w:tcBorders>
              <w:top w:val="nil"/>
              <w:left w:val="nil"/>
              <w:bottom w:val="nil"/>
              <w:right w:val="nil"/>
            </w:tcBorders>
            <w:shd w:val="clear" w:color="auto" w:fill="auto"/>
            <w:noWrap/>
            <w:vAlign w:val="bottom"/>
            <w:hideMark/>
          </w:tcPr>
          <w:p w14:paraId="002310E6" w14:textId="77777777" w:rsidR="00E57859" w:rsidRPr="00E57859" w:rsidRDefault="00E57859" w:rsidP="002128DE">
            <w:pPr>
              <w:rPr>
                <w:rFonts w:ascii="Arial Narrow" w:hAnsi="Arial Narrow" w:cs="Arial"/>
                <w:b/>
                <w:bCs/>
              </w:rPr>
            </w:pPr>
            <w:r w:rsidRPr="00E57859">
              <w:rPr>
                <w:rFonts w:ascii="Arial Narrow" w:hAnsi="Arial Narrow" w:cs="Arial"/>
                <w:b/>
                <w:bCs/>
              </w:rPr>
              <w:t>PLANIRANO</w:t>
            </w:r>
          </w:p>
        </w:tc>
        <w:tc>
          <w:tcPr>
            <w:tcW w:w="1583" w:type="dxa"/>
            <w:tcBorders>
              <w:top w:val="nil"/>
              <w:left w:val="nil"/>
              <w:bottom w:val="nil"/>
              <w:right w:val="nil"/>
            </w:tcBorders>
            <w:shd w:val="clear" w:color="auto" w:fill="auto"/>
            <w:noWrap/>
            <w:vAlign w:val="bottom"/>
            <w:hideMark/>
          </w:tcPr>
          <w:p w14:paraId="5C4C09CA" w14:textId="77777777" w:rsidR="00E57859" w:rsidRPr="00E57859" w:rsidRDefault="00E57859" w:rsidP="002128DE">
            <w:pPr>
              <w:rPr>
                <w:rFonts w:ascii="Arial Narrow" w:hAnsi="Arial Narrow" w:cs="Arial"/>
                <w:b/>
                <w:bCs/>
              </w:rPr>
            </w:pPr>
            <w:r w:rsidRPr="00E57859">
              <w:rPr>
                <w:rFonts w:ascii="Arial Narrow" w:hAnsi="Arial Narrow" w:cs="Arial"/>
                <w:b/>
                <w:bCs/>
              </w:rPr>
              <w:t>REALIZIRANO</w:t>
            </w:r>
          </w:p>
        </w:tc>
        <w:tc>
          <w:tcPr>
            <w:tcW w:w="1217" w:type="dxa"/>
            <w:tcBorders>
              <w:top w:val="nil"/>
              <w:left w:val="nil"/>
              <w:bottom w:val="nil"/>
              <w:right w:val="nil"/>
            </w:tcBorders>
            <w:shd w:val="clear" w:color="auto" w:fill="auto"/>
            <w:noWrap/>
            <w:vAlign w:val="bottom"/>
            <w:hideMark/>
          </w:tcPr>
          <w:p w14:paraId="6C207A1A" w14:textId="77777777" w:rsidR="00E57859" w:rsidRPr="00E57859" w:rsidRDefault="00E57859" w:rsidP="002128DE">
            <w:pPr>
              <w:rPr>
                <w:rFonts w:ascii="Arial Narrow" w:hAnsi="Arial Narrow" w:cs="Arial"/>
                <w:b/>
                <w:bCs/>
              </w:rPr>
            </w:pPr>
            <w:r w:rsidRPr="00E57859">
              <w:rPr>
                <w:rFonts w:ascii="Arial Narrow" w:hAnsi="Arial Narrow" w:cs="Arial"/>
                <w:b/>
                <w:bCs/>
              </w:rPr>
              <w:t>RAZLIKA</w:t>
            </w:r>
          </w:p>
        </w:tc>
        <w:tc>
          <w:tcPr>
            <w:tcW w:w="972" w:type="dxa"/>
            <w:tcBorders>
              <w:top w:val="nil"/>
              <w:left w:val="nil"/>
              <w:bottom w:val="nil"/>
              <w:right w:val="nil"/>
            </w:tcBorders>
            <w:shd w:val="clear" w:color="auto" w:fill="auto"/>
            <w:noWrap/>
            <w:vAlign w:val="bottom"/>
            <w:hideMark/>
          </w:tcPr>
          <w:p w14:paraId="34F91901" w14:textId="77777777" w:rsidR="00E57859" w:rsidRPr="00E57859" w:rsidRDefault="00E57859" w:rsidP="002128DE">
            <w:pPr>
              <w:rPr>
                <w:rFonts w:ascii="Arial Narrow" w:hAnsi="Arial Narrow" w:cs="Arial"/>
                <w:b/>
                <w:bCs/>
              </w:rPr>
            </w:pPr>
            <w:r w:rsidRPr="00E57859">
              <w:rPr>
                <w:rFonts w:ascii="Arial Narrow" w:hAnsi="Arial Narrow" w:cs="Arial"/>
                <w:b/>
                <w:bCs/>
              </w:rPr>
              <w:t>INDEKS</w:t>
            </w:r>
          </w:p>
        </w:tc>
      </w:tr>
      <w:tr w:rsidR="00E57859" w:rsidRPr="00E57859" w14:paraId="28C5E1BA" w14:textId="77777777" w:rsidTr="002128DE">
        <w:trPr>
          <w:trHeight w:val="256"/>
        </w:trPr>
        <w:tc>
          <w:tcPr>
            <w:tcW w:w="2378" w:type="dxa"/>
            <w:tcBorders>
              <w:top w:val="nil"/>
              <w:left w:val="nil"/>
              <w:bottom w:val="nil"/>
              <w:right w:val="nil"/>
            </w:tcBorders>
            <w:shd w:val="clear" w:color="000000" w:fill="0066CC"/>
            <w:noWrap/>
            <w:vAlign w:val="bottom"/>
            <w:hideMark/>
          </w:tcPr>
          <w:p w14:paraId="7FF75EAB"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t>Kapitalni projekt K100019</w:t>
            </w:r>
          </w:p>
        </w:tc>
        <w:tc>
          <w:tcPr>
            <w:tcW w:w="7065" w:type="dxa"/>
            <w:tcBorders>
              <w:top w:val="nil"/>
              <w:left w:val="nil"/>
              <w:bottom w:val="nil"/>
              <w:right w:val="nil"/>
            </w:tcBorders>
            <w:shd w:val="clear" w:color="000000" w:fill="0066CC"/>
            <w:noWrap/>
            <w:vAlign w:val="bottom"/>
            <w:hideMark/>
          </w:tcPr>
          <w:p w14:paraId="4FF7B2B1"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t>Rekonstrukcija Kumrovečke ceste izgradnjom nogostupa</w:t>
            </w:r>
          </w:p>
        </w:tc>
        <w:tc>
          <w:tcPr>
            <w:tcW w:w="1405" w:type="dxa"/>
            <w:tcBorders>
              <w:top w:val="nil"/>
              <w:left w:val="nil"/>
              <w:bottom w:val="nil"/>
              <w:right w:val="nil"/>
            </w:tcBorders>
            <w:shd w:val="clear" w:color="000000" w:fill="0066CC"/>
            <w:noWrap/>
            <w:vAlign w:val="bottom"/>
            <w:hideMark/>
          </w:tcPr>
          <w:p w14:paraId="6C8F11C8"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153.852,00</w:t>
            </w:r>
          </w:p>
        </w:tc>
        <w:tc>
          <w:tcPr>
            <w:tcW w:w="1583" w:type="dxa"/>
            <w:tcBorders>
              <w:top w:val="nil"/>
              <w:left w:val="nil"/>
              <w:bottom w:val="nil"/>
              <w:right w:val="nil"/>
            </w:tcBorders>
            <w:shd w:val="clear" w:color="000000" w:fill="0066CC"/>
            <w:noWrap/>
            <w:vAlign w:val="bottom"/>
            <w:hideMark/>
          </w:tcPr>
          <w:p w14:paraId="47AA0B8F"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57.410,43</w:t>
            </w:r>
          </w:p>
        </w:tc>
        <w:tc>
          <w:tcPr>
            <w:tcW w:w="1217" w:type="dxa"/>
            <w:tcBorders>
              <w:top w:val="nil"/>
              <w:left w:val="nil"/>
              <w:bottom w:val="nil"/>
              <w:right w:val="nil"/>
            </w:tcBorders>
            <w:shd w:val="clear" w:color="000000" w:fill="0066CC"/>
            <w:noWrap/>
            <w:vAlign w:val="bottom"/>
            <w:hideMark/>
          </w:tcPr>
          <w:p w14:paraId="618A47FC"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96.441,57</w:t>
            </w:r>
          </w:p>
        </w:tc>
        <w:tc>
          <w:tcPr>
            <w:tcW w:w="972" w:type="dxa"/>
            <w:tcBorders>
              <w:top w:val="nil"/>
              <w:left w:val="nil"/>
              <w:bottom w:val="nil"/>
              <w:right w:val="nil"/>
            </w:tcBorders>
            <w:shd w:val="clear" w:color="000000" w:fill="0066CC"/>
            <w:noWrap/>
            <w:vAlign w:val="bottom"/>
            <w:hideMark/>
          </w:tcPr>
          <w:p w14:paraId="10F882FD"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37,32</w:t>
            </w:r>
          </w:p>
        </w:tc>
      </w:tr>
      <w:tr w:rsidR="00E57859" w:rsidRPr="00E57859" w14:paraId="4933FD23" w14:textId="77777777" w:rsidTr="002128DE">
        <w:trPr>
          <w:trHeight w:val="256"/>
        </w:trPr>
        <w:tc>
          <w:tcPr>
            <w:tcW w:w="2378" w:type="dxa"/>
            <w:tcBorders>
              <w:top w:val="nil"/>
              <w:left w:val="nil"/>
              <w:bottom w:val="nil"/>
              <w:right w:val="nil"/>
            </w:tcBorders>
            <w:shd w:val="clear" w:color="000000" w:fill="FFFF99"/>
            <w:noWrap/>
            <w:vAlign w:val="bottom"/>
            <w:hideMark/>
          </w:tcPr>
          <w:p w14:paraId="4A7170CA"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1.</w:t>
            </w:r>
          </w:p>
        </w:tc>
        <w:tc>
          <w:tcPr>
            <w:tcW w:w="7065" w:type="dxa"/>
            <w:tcBorders>
              <w:top w:val="nil"/>
              <w:left w:val="nil"/>
              <w:bottom w:val="nil"/>
              <w:right w:val="nil"/>
            </w:tcBorders>
            <w:shd w:val="clear" w:color="000000" w:fill="FFFF99"/>
            <w:noWrap/>
            <w:vAlign w:val="bottom"/>
            <w:hideMark/>
          </w:tcPr>
          <w:p w14:paraId="7D00D583"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Opći prihodi i primici</w:t>
            </w:r>
          </w:p>
        </w:tc>
        <w:tc>
          <w:tcPr>
            <w:tcW w:w="1405" w:type="dxa"/>
            <w:tcBorders>
              <w:top w:val="nil"/>
              <w:left w:val="nil"/>
              <w:bottom w:val="nil"/>
              <w:right w:val="nil"/>
            </w:tcBorders>
            <w:shd w:val="clear" w:color="000000" w:fill="FFFF99"/>
            <w:noWrap/>
            <w:vAlign w:val="bottom"/>
            <w:hideMark/>
          </w:tcPr>
          <w:p w14:paraId="240C0484"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33.000,00</w:t>
            </w:r>
          </w:p>
        </w:tc>
        <w:tc>
          <w:tcPr>
            <w:tcW w:w="1583" w:type="dxa"/>
            <w:tcBorders>
              <w:top w:val="nil"/>
              <w:left w:val="nil"/>
              <w:bottom w:val="nil"/>
              <w:right w:val="nil"/>
            </w:tcBorders>
            <w:shd w:val="clear" w:color="000000" w:fill="FFFF99"/>
            <w:noWrap/>
            <w:vAlign w:val="bottom"/>
            <w:hideMark/>
          </w:tcPr>
          <w:p w14:paraId="7C161497"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27.655,99</w:t>
            </w:r>
          </w:p>
        </w:tc>
        <w:tc>
          <w:tcPr>
            <w:tcW w:w="1217" w:type="dxa"/>
            <w:tcBorders>
              <w:top w:val="nil"/>
              <w:left w:val="nil"/>
              <w:bottom w:val="nil"/>
              <w:right w:val="nil"/>
            </w:tcBorders>
            <w:shd w:val="clear" w:color="000000" w:fill="FFFF99"/>
            <w:noWrap/>
            <w:vAlign w:val="bottom"/>
            <w:hideMark/>
          </w:tcPr>
          <w:p w14:paraId="7620E07C"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5.344,01</w:t>
            </w:r>
          </w:p>
        </w:tc>
        <w:tc>
          <w:tcPr>
            <w:tcW w:w="972" w:type="dxa"/>
            <w:tcBorders>
              <w:top w:val="nil"/>
              <w:left w:val="nil"/>
              <w:bottom w:val="nil"/>
              <w:right w:val="nil"/>
            </w:tcBorders>
            <w:shd w:val="clear" w:color="000000" w:fill="FFFF99"/>
            <w:noWrap/>
            <w:vAlign w:val="bottom"/>
            <w:hideMark/>
          </w:tcPr>
          <w:p w14:paraId="6650EA28"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83,81</w:t>
            </w:r>
          </w:p>
        </w:tc>
      </w:tr>
      <w:tr w:rsidR="00E57859" w:rsidRPr="00E57859" w14:paraId="4E7DD498" w14:textId="77777777" w:rsidTr="002128DE">
        <w:trPr>
          <w:trHeight w:val="256"/>
        </w:trPr>
        <w:tc>
          <w:tcPr>
            <w:tcW w:w="2378" w:type="dxa"/>
            <w:tcBorders>
              <w:top w:val="nil"/>
              <w:left w:val="nil"/>
              <w:bottom w:val="nil"/>
              <w:right w:val="nil"/>
            </w:tcBorders>
            <w:shd w:val="clear" w:color="000000" w:fill="FFFF99"/>
            <w:noWrap/>
            <w:vAlign w:val="bottom"/>
            <w:hideMark/>
          </w:tcPr>
          <w:p w14:paraId="6A83042D"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1.1.</w:t>
            </w:r>
          </w:p>
        </w:tc>
        <w:tc>
          <w:tcPr>
            <w:tcW w:w="7065" w:type="dxa"/>
            <w:tcBorders>
              <w:top w:val="nil"/>
              <w:left w:val="nil"/>
              <w:bottom w:val="nil"/>
              <w:right w:val="nil"/>
            </w:tcBorders>
            <w:shd w:val="clear" w:color="000000" w:fill="FFFF99"/>
            <w:noWrap/>
            <w:vAlign w:val="bottom"/>
            <w:hideMark/>
          </w:tcPr>
          <w:p w14:paraId="3F4411BB"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Opći prihodi i primici</w:t>
            </w:r>
          </w:p>
        </w:tc>
        <w:tc>
          <w:tcPr>
            <w:tcW w:w="1405" w:type="dxa"/>
            <w:tcBorders>
              <w:top w:val="nil"/>
              <w:left w:val="nil"/>
              <w:bottom w:val="nil"/>
              <w:right w:val="nil"/>
            </w:tcBorders>
            <w:shd w:val="clear" w:color="000000" w:fill="FFFF99"/>
            <w:noWrap/>
            <w:vAlign w:val="bottom"/>
            <w:hideMark/>
          </w:tcPr>
          <w:p w14:paraId="3169158A"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33.000,00</w:t>
            </w:r>
          </w:p>
        </w:tc>
        <w:tc>
          <w:tcPr>
            <w:tcW w:w="1583" w:type="dxa"/>
            <w:tcBorders>
              <w:top w:val="nil"/>
              <w:left w:val="nil"/>
              <w:bottom w:val="nil"/>
              <w:right w:val="nil"/>
            </w:tcBorders>
            <w:shd w:val="clear" w:color="000000" w:fill="FFFF99"/>
            <w:noWrap/>
            <w:vAlign w:val="bottom"/>
            <w:hideMark/>
          </w:tcPr>
          <w:p w14:paraId="276C2A79"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27.655,99</w:t>
            </w:r>
          </w:p>
        </w:tc>
        <w:tc>
          <w:tcPr>
            <w:tcW w:w="1217" w:type="dxa"/>
            <w:tcBorders>
              <w:top w:val="nil"/>
              <w:left w:val="nil"/>
              <w:bottom w:val="nil"/>
              <w:right w:val="nil"/>
            </w:tcBorders>
            <w:shd w:val="clear" w:color="000000" w:fill="FFFF99"/>
            <w:noWrap/>
            <w:vAlign w:val="bottom"/>
            <w:hideMark/>
          </w:tcPr>
          <w:p w14:paraId="7BA6278A"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5.344,01</w:t>
            </w:r>
          </w:p>
        </w:tc>
        <w:tc>
          <w:tcPr>
            <w:tcW w:w="972" w:type="dxa"/>
            <w:tcBorders>
              <w:top w:val="nil"/>
              <w:left w:val="nil"/>
              <w:bottom w:val="nil"/>
              <w:right w:val="nil"/>
            </w:tcBorders>
            <w:shd w:val="clear" w:color="000000" w:fill="FFFF99"/>
            <w:noWrap/>
            <w:vAlign w:val="bottom"/>
            <w:hideMark/>
          </w:tcPr>
          <w:p w14:paraId="3047D331"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83,81</w:t>
            </w:r>
          </w:p>
        </w:tc>
      </w:tr>
      <w:tr w:rsidR="00E57859" w:rsidRPr="00E57859" w14:paraId="6767B56A" w14:textId="77777777" w:rsidTr="002128DE">
        <w:trPr>
          <w:trHeight w:val="256"/>
        </w:trPr>
        <w:tc>
          <w:tcPr>
            <w:tcW w:w="2378" w:type="dxa"/>
            <w:tcBorders>
              <w:top w:val="nil"/>
              <w:left w:val="nil"/>
              <w:bottom w:val="nil"/>
              <w:right w:val="nil"/>
            </w:tcBorders>
            <w:shd w:val="clear" w:color="auto" w:fill="auto"/>
            <w:noWrap/>
            <w:vAlign w:val="bottom"/>
            <w:hideMark/>
          </w:tcPr>
          <w:p w14:paraId="4C51A43C" w14:textId="77777777" w:rsidR="00E57859" w:rsidRPr="00E57859" w:rsidRDefault="00E57859" w:rsidP="002128DE">
            <w:pPr>
              <w:rPr>
                <w:rFonts w:ascii="Arial Narrow" w:hAnsi="Arial Narrow" w:cs="Arial"/>
              </w:rPr>
            </w:pPr>
            <w:r w:rsidRPr="00E57859">
              <w:rPr>
                <w:rFonts w:ascii="Arial Narrow" w:hAnsi="Arial Narrow" w:cs="Arial"/>
              </w:rPr>
              <w:t>4</w:t>
            </w:r>
          </w:p>
        </w:tc>
        <w:tc>
          <w:tcPr>
            <w:tcW w:w="7065" w:type="dxa"/>
            <w:tcBorders>
              <w:top w:val="nil"/>
              <w:left w:val="nil"/>
              <w:bottom w:val="nil"/>
              <w:right w:val="nil"/>
            </w:tcBorders>
            <w:shd w:val="clear" w:color="auto" w:fill="auto"/>
            <w:noWrap/>
            <w:vAlign w:val="bottom"/>
            <w:hideMark/>
          </w:tcPr>
          <w:p w14:paraId="7316638A"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3CF5ABDB" w14:textId="77777777" w:rsidR="00E57859" w:rsidRPr="00E57859" w:rsidRDefault="00E57859" w:rsidP="002128DE">
            <w:pPr>
              <w:jc w:val="right"/>
              <w:rPr>
                <w:rFonts w:ascii="Arial Narrow" w:hAnsi="Arial Narrow" w:cs="Arial"/>
              </w:rPr>
            </w:pPr>
            <w:r w:rsidRPr="00E57859">
              <w:rPr>
                <w:rFonts w:ascii="Arial Narrow" w:hAnsi="Arial Narrow" w:cs="Arial"/>
              </w:rPr>
              <w:t>33.000,00</w:t>
            </w:r>
          </w:p>
        </w:tc>
        <w:tc>
          <w:tcPr>
            <w:tcW w:w="1583" w:type="dxa"/>
            <w:tcBorders>
              <w:top w:val="nil"/>
              <w:left w:val="nil"/>
              <w:bottom w:val="nil"/>
              <w:right w:val="nil"/>
            </w:tcBorders>
            <w:shd w:val="clear" w:color="auto" w:fill="auto"/>
            <w:noWrap/>
            <w:vAlign w:val="bottom"/>
            <w:hideMark/>
          </w:tcPr>
          <w:p w14:paraId="37CEBAD0" w14:textId="77777777" w:rsidR="00E57859" w:rsidRPr="00E57859" w:rsidRDefault="00E57859" w:rsidP="002128DE">
            <w:pPr>
              <w:jc w:val="right"/>
              <w:rPr>
                <w:rFonts w:ascii="Arial Narrow" w:hAnsi="Arial Narrow" w:cs="Arial"/>
              </w:rPr>
            </w:pPr>
            <w:r w:rsidRPr="00E57859">
              <w:rPr>
                <w:rFonts w:ascii="Arial Narrow" w:hAnsi="Arial Narrow" w:cs="Arial"/>
              </w:rPr>
              <w:t>27.655,99</w:t>
            </w:r>
          </w:p>
        </w:tc>
        <w:tc>
          <w:tcPr>
            <w:tcW w:w="1217" w:type="dxa"/>
            <w:tcBorders>
              <w:top w:val="nil"/>
              <w:left w:val="nil"/>
              <w:bottom w:val="nil"/>
              <w:right w:val="nil"/>
            </w:tcBorders>
            <w:shd w:val="clear" w:color="auto" w:fill="auto"/>
            <w:noWrap/>
            <w:vAlign w:val="bottom"/>
            <w:hideMark/>
          </w:tcPr>
          <w:p w14:paraId="10E197A1" w14:textId="77777777" w:rsidR="00E57859" w:rsidRPr="00E57859" w:rsidRDefault="00E57859" w:rsidP="002128DE">
            <w:pPr>
              <w:jc w:val="right"/>
              <w:rPr>
                <w:rFonts w:ascii="Arial Narrow" w:hAnsi="Arial Narrow" w:cs="Arial"/>
              </w:rPr>
            </w:pPr>
            <w:r w:rsidRPr="00E57859">
              <w:rPr>
                <w:rFonts w:ascii="Arial Narrow" w:hAnsi="Arial Narrow" w:cs="Arial"/>
              </w:rPr>
              <w:t>5.344,01</w:t>
            </w:r>
          </w:p>
        </w:tc>
        <w:tc>
          <w:tcPr>
            <w:tcW w:w="972" w:type="dxa"/>
            <w:tcBorders>
              <w:top w:val="nil"/>
              <w:left w:val="nil"/>
              <w:bottom w:val="nil"/>
              <w:right w:val="nil"/>
            </w:tcBorders>
            <w:shd w:val="clear" w:color="auto" w:fill="auto"/>
            <w:noWrap/>
            <w:vAlign w:val="bottom"/>
            <w:hideMark/>
          </w:tcPr>
          <w:p w14:paraId="3982BBB4" w14:textId="77777777" w:rsidR="00E57859" w:rsidRPr="00E57859" w:rsidRDefault="00E57859" w:rsidP="002128DE">
            <w:pPr>
              <w:jc w:val="right"/>
              <w:rPr>
                <w:rFonts w:ascii="Arial Narrow" w:hAnsi="Arial Narrow" w:cs="Arial"/>
              </w:rPr>
            </w:pPr>
            <w:r w:rsidRPr="00E57859">
              <w:rPr>
                <w:rFonts w:ascii="Arial Narrow" w:hAnsi="Arial Narrow" w:cs="Arial"/>
              </w:rPr>
              <w:t>83,81</w:t>
            </w:r>
          </w:p>
        </w:tc>
      </w:tr>
      <w:tr w:rsidR="00E57859" w:rsidRPr="00E57859" w14:paraId="476ACF8B" w14:textId="77777777" w:rsidTr="002128DE">
        <w:trPr>
          <w:trHeight w:val="256"/>
        </w:trPr>
        <w:tc>
          <w:tcPr>
            <w:tcW w:w="2378" w:type="dxa"/>
            <w:tcBorders>
              <w:top w:val="nil"/>
              <w:left w:val="nil"/>
              <w:bottom w:val="nil"/>
              <w:right w:val="nil"/>
            </w:tcBorders>
            <w:shd w:val="clear" w:color="auto" w:fill="auto"/>
            <w:noWrap/>
            <w:vAlign w:val="bottom"/>
            <w:hideMark/>
          </w:tcPr>
          <w:p w14:paraId="10A79939" w14:textId="77777777" w:rsidR="00E57859" w:rsidRPr="00E57859" w:rsidRDefault="00E57859" w:rsidP="002128DE">
            <w:pPr>
              <w:rPr>
                <w:rFonts w:ascii="Arial Narrow" w:hAnsi="Arial Narrow" w:cs="Arial"/>
              </w:rPr>
            </w:pPr>
            <w:r w:rsidRPr="00E57859">
              <w:rPr>
                <w:rFonts w:ascii="Arial Narrow" w:hAnsi="Arial Narrow" w:cs="Arial"/>
              </w:rPr>
              <w:t>4213</w:t>
            </w:r>
          </w:p>
        </w:tc>
        <w:tc>
          <w:tcPr>
            <w:tcW w:w="7065" w:type="dxa"/>
            <w:tcBorders>
              <w:top w:val="nil"/>
              <w:left w:val="nil"/>
              <w:bottom w:val="nil"/>
              <w:right w:val="nil"/>
            </w:tcBorders>
            <w:shd w:val="clear" w:color="auto" w:fill="auto"/>
            <w:noWrap/>
            <w:vAlign w:val="bottom"/>
            <w:hideMark/>
          </w:tcPr>
          <w:p w14:paraId="08ADE0E6" w14:textId="77777777" w:rsidR="00E57859" w:rsidRPr="00E57859" w:rsidRDefault="00E57859" w:rsidP="002128DE">
            <w:pPr>
              <w:rPr>
                <w:rFonts w:ascii="Arial Narrow" w:hAnsi="Arial Narrow" w:cs="Arial"/>
              </w:rPr>
            </w:pPr>
            <w:r w:rsidRPr="00E57859">
              <w:rPr>
                <w:rFonts w:ascii="Arial Narrow" w:hAnsi="Arial Narrow" w:cs="Arial"/>
              </w:rPr>
              <w:t>Rekonstrukcija Kumrovečke ceste izgradnjom nogostupa</w:t>
            </w:r>
          </w:p>
        </w:tc>
        <w:tc>
          <w:tcPr>
            <w:tcW w:w="1405" w:type="dxa"/>
            <w:tcBorders>
              <w:top w:val="nil"/>
              <w:left w:val="nil"/>
              <w:bottom w:val="nil"/>
              <w:right w:val="nil"/>
            </w:tcBorders>
            <w:shd w:val="clear" w:color="auto" w:fill="auto"/>
            <w:noWrap/>
            <w:vAlign w:val="bottom"/>
            <w:hideMark/>
          </w:tcPr>
          <w:p w14:paraId="11998C15" w14:textId="77777777" w:rsidR="00E57859" w:rsidRPr="00E57859" w:rsidRDefault="00E57859" w:rsidP="002128DE">
            <w:pPr>
              <w:jc w:val="right"/>
              <w:rPr>
                <w:rFonts w:ascii="Arial Narrow" w:hAnsi="Arial Narrow" w:cs="Arial"/>
              </w:rPr>
            </w:pPr>
            <w:r w:rsidRPr="00E57859">
              <w:rPr>
                <w:rFonts w:ascii="Arial Narrow" w:hAnsi="Arial Narrow" w:cs="Arial"/>
              </w:rPr>
              <w:t>33.000,00</w:t>
            </w:r>
          </w:p>
        </w:tc>
        <w:tc>
          <w:tcPr>
            <w:tcW w:w="1583" w:type="dxa"/>
            <w:tcBorders>
              <w:top w:val="nil"/>
              <w:left w:val="nil"/>
              <w:bottom w:val="nil"/>
              <w:right w:val="nil"/>
            </w:tcBorders>
            <w:shd w:val="clear" w:color="auto" w:fill="auto"/>
            <w:noWrap/>
            <w:vAlign w:val="bottom"/>
            <w:hideMark/>
          </w:tcPr>
          <w:p w14:paraId="4A9FC1C4" w14:textId="77777777" w:rsidR="00E57859" w:rsidRPr="00E57859" w:rsidRDefault="00E57859" w:rsidP="002128DE">
            <w:pPr>
              <w:jc w:val="right"/>
              <w:rPr>
                <w:rFonts w:ascii="Arial Narrow" w:hAnsi="Arial Narrow" w:cs="Arial"/>
              </w:rPr>
            </w:pPr>
            <w:r w:rsidRPr="00E57859">
              <w:rPr>
                <w:rFonts w:ascii="Arial Narrow" w:hAnsi="Arial Narrow" w:cs="Arial"/>
              </w:rPr>
              <w:t>27.655,99</w:t>
            </w:r>
          </w:p>
        </w:tc>
        <w:tc>
          <w:tcPr>
            <w:tcW w:w="1217" w:type="dxa"/>
            <w:tcBorders>
              <w:top w:val="nil"/>
              <w:left w:val="nil"/>
              <w:bottom w:val="nil"/>
              <w:right w:val="nil"/>
            </w:tcBorders>
            <w:shd w:val="clear" w:color="auto" w:fill="auto"/>
            <w:noWrap/>
            <w:vAlign w:val="bottom"/>
            <w:hideMark/>
          </w:tcPr>
          <w:p w14:paraId="6DD9689F" w14:textId="77777777" w:rsidR="00E57859" w:rsidRPr="00E57859" w:rsidRDefault="00E57859" w:rsidP="002128DE">
            <w:pPr>
              <w:jc w:val="right"/>
              <w:rPr>
                <w:rFonts w:ascii="Arial Narrow" w:hAnsi="Arial Narrow" w:cs="Arial"/>
              </w:rPr>
            </w:pPr>
            <w:r w:rsidRPr="00E57859">
              <w:rPr>
                <w:rFonts w:ascii="Arial Narrow" w:hAnsi="Arial Narrow" w:cs="Arial"/>
              </w:rPr>
              <w:t>5.344,01</w:t>
            </w:r>
          </w:p>
        </w:tc>
        <w:tc>
          <w:tcPr>
            <w:tcW w:w="972" w:type="dxa"/>
            <w:tcBorders>
              <w:top w:val="nil"/>
              <w:left w:val="nil"/>
              <w:bottom w:val="nil"/>
              <w:right w:val="nil"/>
            </w:tcBorders>
            <w:shd w:val="clear" w:color="auto" w:fill="auto"/>
            <w:noWrap/>
            <w:vAlign w:val="bottom"/>
            <w:hideMark/>
          </w:tcPr>
          <w:p w14:paraId="488F9598" w14:textId="77777777" w:rsidR="00E57859" w:rsidRPr="00E57859" w:rsidRDefault="00E57859" w:rsidP="002128DE">
            <w:pPr>
              <w:jc w:val="right"/>
              <w:rPr>
                <w:rFonts w:ascii="Arial Narrow" w:hAnsi="Arial Narrow" w:cs="Arial"/>
              </w:rPr>
            </w:pPr>
            <w:r w:rsidRPr="00E57859">
              <w:rPr>
                <w:rFonts w:ascii="Arial Narrow" w:hAnsi="Arial Narrow" w:cs="Arial"/>
              </w:rPr>
              <w:t>83,81</w:t>
            </w:r>
          </w:p>
        </w:tc>
      </w:tr>
      <w:tr w:rsidR="00E57859" w:rsidRPr="00E57859" w14:paraId="5D1A4FDE" w14:textId="77777777" w:rsidTr="002128DE">
        <w:trPr>
          <w:trHeight w:val="256"/>
        </w:trPr>
        <w:tc>
          <w:tcPr>
            <w:tcW w:w="2378" w:type="dxa"/>
            <w:tcBorders>
              <w:top w:val="nil"/>
              <w:left w:val="nil"/>
              <w:bottom w:val="nil"/>
              <w:right w:val="nil"/>
            </w:tcBorders>
            <w:shd w:val="clear" w:color="000000" w:fill="FFFF99"/>
            <w:noWrap/>
            <w:vAlign w:val="bottom"/>
            <w:hideMark/>
          </w:tcPr>
          <w:p w14:paraId="67A8F3D7"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4.</w:t>
            </w:r>
          </w:p>
        </w:tc>
        <w:tc>
          <w:tcPr>
            <w:tcW w:w="7065" w:type="dxa"/>
            <w:tcBorders>
              <w:top w:val="nil"/>
              <w:left w:val="nil"/>
              <w:bottom w:val="nil"/>
              <w:right w:val="nil"/>
            </w:tcBorders>
            <w:shd w:val="clear" w:color="000000" w:fill="FFFF99"/>
            <w:noWrap/>
            <w:vAlign w:val="bottom"/>
            <w:hideMark/>
          </w:tcPr>
          <w:p w14:paraId="579F71F8"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Prihodi za posebne namjene</w:t>
            </w:r>
          </w:p>
        </w:tc>
        <w:tc>
          <w:tcPr>
            <w:tcW w:w="1405" w:type="dxa"/>
            <w:tcBorders>
              <w:top w:val="nil"/>
              <w:left w:val="nil"/>
              <w:bottom w:val="nil"/>
              <w:right w:val="nil"/>
            </w:tcBorders>
            <w:shd w:val="clear" w:color="000000" w:fill="FFFF99"/>
            <w:noWrap/>
            <w:vAlign w:val="bottom"/>
            <w:hideMark/>
          </w:tcPr>
          <w:p w14:paraId="1AE42265"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4.490,00</w:t>
            </w:r>
          </w:p>
        </w:tc>
        <w:tc>
          <w:tcPr>
            <w:tcW w:w="1583" w:type="dxa"/>
            <w:tcBorders>
              <w:top w:val="nil"/>
              <w:left w:val="nil"/>
              <w:bottom w:val="nil"/>
              <w:right w:val="nil"/>
            </w:tcBorders>
            <w:shd w:val="clear" w:color="000000" w:fill="FFFF99"/>
            <w:noWrap/>
            <w:vAlign w:val="bottom"/>
            <w:hideMark/>
          </w:tcPr>
          <w:p w14:paraId="3D08345D"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3.827,23</w:t>
            </w:r>
          </w:p>
        </w:tc>
        <w:tc>
          <w:tcPr>
            <w:tcW w:w="1217" w:type="dxa"/>
            <w:tcBorders>
              <w:top w:val="nil"/>
              <w:left w:val="nil"/>
              <w:bottom w:val="nil"/>
              <w:right w:val="nil"/>
            </w:tcBorders>
            <w:shd w:val="clear" w:color="000000" w:fill="FFFF99"/>
            <w:noWrap/>
            <w:vAlign w:val="bottom"/>
            <w:hideMark/>
          </w:tcPr>
          <w:p w14:paraId="7ECDAC0C"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662,77</w:t>
            </w:r>
          </w:p>
        </w:tc>
        <w:tc>
          <w:tcPr>
            <w:tcW w:w="972" w:type="dxa"/>
            <w:tcBorders>
              <w:top w:val="nil"/>
              <w:left w:val="nil"/>
              <w:bottom w:val="nil"/>
              <w:right w:val="nil"/>
            </w:tcBorders>
            <w:shd w:val="clear" w:color="000000" w:fill="FFFF99"/>
            <w:noWrap/>
            <w:vAlign w:val="bottom"/>
            <w:hideMark/>
          </w:tcPr>
          <w:p w14:paraId="334E4784"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85,24</w:t>
            </w:r>
          </w:p>
        </w:tc>
      </w:tr>
      <w:tr w:rsidR="00E57859" w:rsidRPr="00E57859" w14:paraId="62FD7B09" w14:textId="77777777" w:rsidTr="002128DE">
        <w:trPr>
          <w:trHeight w:val="256"/>
        </w:trPr>
        <w:tc>
          <w:tcPr>
            <w:tcW w:w="2378" w:type="dxa"/>
            <w:tcBorders>
              <w:top w:val="nil"/>
              <w:left w:val="nil"/>
              <w:bottom w:val="nil"/>
              <w:right w:val="nil"/>
            </w:tcBorders>
            <w:shd w:val="clear" w:color="000000" w:fill="FFFF99"/>
            <w:noWrap/>
            <w:vAlign w:val="bottom"/>
            <w:hideMark/>
          </w:tcPr>
          <w:p w14:paraId="5576EB56"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4.4.</w:t>
            </w:r>
          </w:p>
        </w:tc>
        <w:tc>
          <w:tcPr>
            <w:tcW w:w="7065" w:type="dxa"/>
            <w:tcBorders>
              <w:top w:val="nil"/>
              <w:left w:val="nil"/>
              <w:bottom w:val="nil"/>
              <w:right w:val="nil"/>
            </w:tcBorders>
            <w:shd w:val="clear" w:color="000000" w:fill="FFFF99"/>
            <w:noWrap/>
            <w:vAlign w:val="bottom"/>
            <w:hideMark/>
          </w:tcPr>
          <w:p w14:paraId="4E2F2D77"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Prihod od komunalne naknade</w:t>
            </w:r>
          </w:p>
        </w:tc>
        <w:tc>
          <w:tcPr>
            <w:tcW w:w="1405" w:type="dxa"/>
            <w:tcBorders>
              <w:top w:val="nil"/>
              <w:left w:val="nil"/>
              <w:bottom w:val="nil"/>
              <w:right w:val="nil"/>
            </w:tcBorders>
            <w:shd w:val="clear" w:color="000000" w:fill="FFFF99"/>
            <w:noWrap/>
            <w:vAlign w:val="bottom"/>
            <w:hideMark/>
          </w:tcPr>
          <w:p w14:paraId="02F0054D"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2.500,00</w:t>
            </w:r>
          </w:p>
        </w:tc>
        <w:tc>
          <w:tcPr>
            <w:tcW w:w="1583" w:type="dxa"/>
            <w:tcBorders>
              <w:top w:val="nil"/>
              <w:left w:val="nil"/>
              <w:bottom w:val="nil"/>
              <w:right w:val="nil"/>
            </w:tcBorders>
            <w:shd w:val="clear" w:color="000000" w:fill="FFFF99"/>
            <w:noWrap/>
            <w:vAlign w:val="bottom"/>
            <w:hideMark/>
          </w:tcPr>
          <w:p w14:paraId="4D0810FF"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2.500,00</w:t>
            </w:r>
          </w:p>
        </w:tc>
        <w:tc>
          <w:tcPr>
            <w:tcW w:w="1217" w:type="dxa"/>
            <w:tcBorders>
              <w:top w:val="nil"/>
              <w:left w:val="nil"/>
              <w:bottom w:val="nil"/>
              <w:right w:val="nil"/>
            </w:tcBorders>
            <w:shd w:val="clear" w:color="000000" w:fill="FFFF99"/>
            <w:noWrap/>
            <w:vAlign w:val="bottom"/>
            <w:hideMark/>
          </w:tcPr>
          <w:p w14:paraId="4980DF0E"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972" w:type="dxa"/>
            <w:tcBorders>
              <w:top w:val="nil"/>
              <w:left w:val="nil"/>
              <w:bottom w:val="nil"/>
              <w:right w:val="nil"/>
            </w:tcBorders>
            <w:shd w:val="clear" w:color="000000" w:fill="FFFF99"/>
            <w:noWrap/>
            <w:vAlign w:val="bottom"/>
            <w:hideMark/>
          </w:tcPr>
          <w:p w14:paraId="6FF9F373"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100,00</w:t>
            </w:r>
          </w:p>
        </w:tc>
      </w:tr>
      <w:tr w:rsidR="00E57859" w:rsidRPr="00E57859" w14:paraId="4B3E874D" w14:textId="77777777" w:rsidTr="002128DE">
        <w:trPr>
          <w:trHeight w:val="256"/>
        </w:trPr>
        <w:tc>
          <w:tcPr>
            <w:tcW w:w="2378" w:type="dxa"/>
            <w:tcBorders>
              <w:top w:val="nil"/>
              <w:left w:val="nil"/>
              <w:bottom w:val="nil"/>
              <w:right w:val="nil"/>
            </w:tcBorders>
            <w:shd w:val="clear" w:color="auto" w:fill="auto"/>
            <w:noWrap/>
            <w:vAlign w:val="bottom"/>
            <w:hideMark/>
          </w:tcPr>
          <w:p w14:paraId="3165F6A4" w14:textId="77777777" w:rsidR="00E57859" w:rsidRPr="00E57859" w:rsidRDefault="00E57859" w:rsidP="002128DE">
            <w:pPr>
              <w:rPr>
                <w:rFonts w:ascii="Arial Narrow" w:hAnsi="Arial Narrow" w:cs="Arial"/>
              </w:rPr>
            </w:pPr>
            <w:r w:rsidRPr="00E57859">
              <w:rPr>
                <w:rFonts w:ascii="Arial Narrow" w:hAnsi="Arial Narrow" w:cs="Arial"/>
              </w:rPr>
              <w:t>4</w:t>
            </w:r>
          </w:p>
        </w:tc>
        <w:tc>
          <w:tcPr>
            <w:tcW w:w="7065" w:type="dxa"/>
            <w:tcBorders>
              <w:top w:val="nil"/>
              <w:left w:val="nil"/>
              <w:bottom w:val="nil"/>
              <w:right w:val="nil"/>
            </w:tcBorders>
            <w:shd w:val="clear" w:color="auto" w:fill="auto"/>
            <w:noWrap/>
            <w:vAlign w:val="bottom"/>
            <w:hideMark/>
          </w:tcPr>
          <w:p w14:paraId="2FB3BA69"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1D0316E7" w14:textId="77777777" w:rsidR="00E57859" w:rsidRPr="00E57859" w:rsidRDefault="00E57859" w:rsidP="002128DE">
            <w:pPr>
              <w:jc w:val="right"/>
              <w:rPr>
                <w:rFonts w:ascii="Arial Narrow" w:hAnsi="Arial Narrow" w:cs="Arial"/>
              </w:rPr>
            </w:pPr>
            <w:r w:rsidRPr="00E57859">
              <w:rPr>
                <w:rFonts w:ascii="Arial Narrow" w:hAnsi="Arial Narrow" w:cs="Arial"/>
              </w:rPr>
              <w:t>2.500,00</w:t>
            </w:r>
          </w:p>
        </w:tc>
        <w:tc>
          <w:tcPr>
            <w:tcW w:w="1583" w:type="dxa"/>
            <w:tcBorders>
              <w:top w:val="nil"/>
              <w:left w:val="nil"/>
              <w:bottom w:val="nil"/>
              <w:right w:val="nil"/>
            </w:tcBorders>
            <w:shd w:val="clear" w:color="auto" w:fill="auto"/>
            <w:noWrap/>
            <w:vAlign w:val="bottom"/>
            <w:hideMark/>
          </w:tcPr>
          <w:p w14:paraId="1A925DB5" w14:textId="77777777" w:rsidR="00E57859" w:rsidRPr="00E57859" w:rsidRDefault="00E57859" w:rsidP="002128DE">
            <w:pPr>
              <w:jc w:val="right"/>
              <w:rPr>
                <w:rFonts w:ascii="Arial Narrow" w:hAnsi="Arial Narrow" w:cs="Arial"/>
              </w:rPr>
            </w:pPr>
            <w:r w:rsidRPr="00E57859">
              <w:rPr>
                <w:rFonts w:ascii="Arial Narrow" w:hAnsi="Arial Narrow" w:cs="Arial"/>
              </w:rPr>
              <w:t>2.500,00</w:t>
            </w:r>
          </w:p>
        </w:tc>
        <w:tc>
          <w:tcPr>
            <w:tcW w:w="1217" w:type="dxa"/>
            <w:tcBorders>
              <w:top w:val="nil"/>
              <w:left w:val="nil"/>
              <w:bottom w:val="nil"/>
              <w:right w:val="nil"/>
            </w:tcBorders>
            <w:shd w:val="clear" w:color="auto" w:fill="auto"/>
            <w:noWrap/>
            <w:vAlign w:val="bottom"/>
            <w:hideMark/>
          </w:tcPr>
          <w:p w14:paraId="7C21AEA9"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972" w:type="dxa"/>
            <w:tcBorders>
              <w:top w:val="nil"/>
              <w:left w:val="nil"/>
              <w:bottom w:val="nil"/>
              <w:right w:val="nil"/>
            </w:tcBorders>
            <w:shd w:val="clear" w:color="auto" w:fill="auto"/>
            <w:noWrap/>
            <w:vAlign w:val="bottom"/>
            <w:hideMark/>
          </w:tcPr>
          <w:p w14:paraId="3336754B" w14:textId="77777777" w:rsidR="00E57859" w:rsidRPr="00E57859" w:rsidRDefault="00E57859" w:rsidP="002128DE">
            <w:pPr>
              <w:jc w:val="right"/>
              <w:rPr>
                <w:rFonts w:ascii="Arial Narrow" w:hAnsi="Arial Narrow" w:cs="Arial"/>
              </w:rPr>
            </w:pPr>
            <w:r w:rsidRPr="00E57859">
              <w:rPr>
                <w:rFonts w:ascii="Arial Narrow" w:hAnsi="Arial Narrow" w:cs="Arial"/>
              </w:rPr>
              <w:t>100,00</w:t>
            </w:r>
          </w:p>
        </w:tc>
      </w:tr>
      <w:tr w:rsidR="00E57859" w:rsidRPr="00E57859" w14:paraId="3A4A2270" w14:textId="77777777" w:rsidTr="002128DE">
        <w:trPr>
          <w:trHeight w:val="256"/>
        </w:trPr>
        <w:tc>
          <w:tcPr>
            <w:tcW w:w="2378" w:type="dxa"/>
            <w:tcBorders>
              <w:top w:val="nil"/>
              <w:left w:val="nil"/>
              <w:bottom w:val="nil"/>
              <w:right w:val="nil"/>
            </w:tcBorders>
            <w:shd w:val="clear" w:color="auto" w:fill="auto"/>
            <w:noWrap/>
            <w:vAlign w:val="bottom"/>
            <w:hideMark/>
          </w:tcPr>
          <w:p w14:paraId="38D972A2" w14:textId="77777777" w:rsidR="00E57859" w:rsidRPr="00E57859" w:rsidRDefault="00E57859" w:rsidP="002128DE">
            <w:pPr>
              <w:rPr>
                <w:rFonts w:ascii="Arial Narrow" w:hAnsi="Arial Narrow" w:cs="Arial"/>
              </w:rPr>
            </w:pPr>
            <w:r w:rsidRPr="00E57859">
              <w:rPr>
                <w:rFonts w:ascii="Arial Narrow" w:hAnsi="Arial Narrow" w:cs="Arial"/>
              </w:rPr>
              <w:t>4213</w:t>
            </w:r>
          </w:p>
        </w:tc>
        <w:tc>
          <w:tcPr>
            <w:tcW w:w="7065" w:type="dxa"/>
            <w:tcBorders>
              <w:top w:val="nil"/>
              <w:left w:val="nil"/>
              <w:bottom w:val="nil"/>
              <w:right w:val="nil"/>
            </w:tcBorders>
            <w:shd w:val="clear" w:color="auto" w:fill="auto"/>
            <w:noWrap/>
            <w:vAlign w:val="bottom"/>
            <w:hideMark/>
          </w:tcPr>
          <w:p w14:paraId="090F8CA4" w14:textId="77777777" w:rsidR="00E57859" w:rsidRPr="00E57859" w:rsidRDefault="00E57859" w:rsidP="002128DE">
            <w:pPr>
              <w:rPr>
                <w:rFonts w:ascii="Arial Narrow" w:hAnsi="Arial Narrow" w:cs="Arial"/>
              </w:rPr>
            </w:pPr>
            <w:r w:rsidRPr="00E57859">
              <w:rPr>
                <w:rFonts w:ascii="Arial Narrow" w:hAnsi="Arial Narrow" w:cs="Arial"/>
              </w:rPr>
              <w:t>Rekonstrukcija Kumrovečke ceste izgradnjom nogostupa - stručni nadzor</w:t>
            </w:r>
          </w:p>
        </w:tc>
        <w:tc>
          <w:tcPr>
            <w:tcW w:w="1405" w:type="dxa"/>
            <w:tcBorders>
              <w:top w:val="nil"/>
              <w:left w:val="nil"/>
              <w:bottom w:val="nil"/>
              <w:right w:val="nil"/>
            </w:tcBorders>
            <w:shd w:val="clear" w:color="auto" w:fill="auto"/>
            <w:noWrap/>
            <w:vAlign w:val="bottom"/>
            <w:hideMark/>
          </w:tcPr>
          <w:p w14:paraId="3493369C" w14:textId="77777777" w:rsidR="00E57859" w:rsidRPr="00E57859" w:rsidRDefault="00E57859" w:rsidP="002128DE">
            <w:pPr>
              <w:jc w:val="right"/>
              <w:rPr>
                <w:rFonts w:ascii="Arial Narrow" w:hAnsi="Arial Narrow" w:cs="Arial"/>
              </w:rPr>
            </w:pPr>
            <w:r w:rsidRPr="00E57859">
              <w:rPr>
                <w:rFonts w:ascii="Arial Narrow" w:hAnsi="Arial Narrow" w:cs="Arial"/>
              </w:rPr>
              <w:t>2.500,00</w:t>
            </w:r>
          </w:p>
        </w:tc>
        <w:tc>
          <w:tcPr>
            <w:tcW w:w="1583" w:type="dxa"/>
            <w:tcBorders>
              <w:top w:val="nil"/>
              <w:left w:val="nil"/>
              <w:bottom w:val="nil"/>
              <w:right w:val="nil"/>
            </w:tcBorders>
            <w:shd w:val="clear" w:color="auto" w:fill="auto"/>
            <w:noWrap/>
            <w:vAlign w:val="bottom"/>
            <w:hideMark/>
          </w:tcPr>
          <w:p w14:paraId="0EA2E002" w14:textId="77777777" w:rsidR="00E57859" w:rsidRPr="00E57859" w:rsidRDefault="00E57859" w:rsidP="002128DE">
            <w:pPr>
              <w:jc w:val="right"/>
              <w:rPr>
                <w:rFonts w:ascii="Arial Narrow" w:hAnsi="Arial Narrow" w:cs="Arial"/>
              </w:rPr>
            </w:pPr>
            <w:r w:rsidRPr="00E57859">
              <w:rPr>
                <w:rFonts w:ascii="Arial Narrow" w:hAnsi="Arial Narrow" w:cs="Arial"/>
              </w:rPr>
              <w:t>2.500,00</w:t>
            </w:r>
          </w:p>
        </w:tc>
        <w:tc>
          <w:tcPr>
            <w:tcW w:w="1217" w:type="dxa"/>
            <w:tcBorders>
              <w:top w:val="nil"/>
              <w:left w:val="nil"/>
              <w:bottom w:val="nil"/>
              <w:right w:val="nil"/>
            </w:tcBorders>
            <w:shd w:val="clear" w:color="auto" w:fill="auto"/>
            <w:noWrap/>
            <w:vAlign w:val="bottom"/>
            <w:hideMark/>
          </w:tcPr>
          <w:p w14:paraId="19785E55"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972" w:type="dxa"/>
            <w:tcBorders>
              <w:top w:val="nil"/>
              <w:left w:val="nil"/>
              <w:bottom w:val="nil"/>
              <w:right w:val="nil"/>
            </w:tcBorders>
            <w:shd w:val="clear" w:color="auto" w:fill="auto"/>
            <w:noWrap/>
            <w:vAlign w:val="bottom"/>
            <w:hideMark/>
          </w:tcPr>
          <w:p w14:paraId="39C79FCC" w14:textId="77777777" w:rsidR="00E57859" w:rsidRPr="00E57859" w:rsidRDefault="00E57859" w:rsidP="002128DE">
            <w:pPr>
              <w:jc w:val="right"/>
              <w:rPr>
                <w:rFonts w:ascii="Arial Narrow" w:hAnsi="Arial Narrow" w:cs="Arial"/>
              </w:rPr>
            </w:pPr>
            <w:r w:rsidRPr="00E57859">
              <w:rPr>
                <w:rFonts w:ascii="Arial Narrow" w:hAnsi="Arial Narrow" w:cs="Arial"/>
              </w:rPr>
              <w:t>100,00</w:t>
            </w:r>
          </w:p>
        </w:tc>
      </w:tr>
      <w:tr w:rsidR="00E57859" w:rsidRPr="00E57859" w14:paraId="73C9362E" w14:textId="77777777" w:rsidTr="002128DE">
        <w:trPr>
          <w:trHeight w:val="256"/>
        </w:trPr>
        <w:tc>
          <w:tcPr>
            <w:tcW w:w="2378" w:type="dxa"/>
            <w:tcBorders>
              <w:top w:val="nil"/>
              <w:left w:val="nil"/>
              <w:bottom w:val="nil"/>
              <w:right w:val="nil"/>
            </w:tcBorders>
            <w:shd w:val="clear" w:color="000000" w:fill="FFFF99"/>
            <w:noWrap/>
            <w:vAlign w:val="bottom"/>
            <w:hideMark/>
          </w:tcPr>
          <w:p w14:paraId="4917E78C"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lastRenderedPageBreak/>
              <w:t>Izvor  4.5.</w:t>
            </w:r>
          </w:p>
        </w:tc>
        <w:tc>
          <w:tcPr>
            <w:tcW w:w="7065" w:type="dxa"/>
            <w:tcBorders>
              <w:top w:val="nil"/>
              <w:left w:val="nil"/>
              <w:bottom w:val="nil"/>
              <w:right w:val="nil"/>
            </w:tcBorders>
            <w:shd w:val="clear" w:color="000000" w:fill="FFFF99"/>
            <w:noWrap/>
            <w:vAlign w:val="bottom"/>
            <w:hideMark/>
          </w:tcPr>
          <w:p w14:paraId="351ABCED"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Prihod od komunalnog doprinosa</w:t>
            </w:r>
          </w:p>
        </w:tc>
        <w:tc>
          <w:tcPr>
            <w:tcW w:w="1405" w:type="dxa"/>
            <w:tcBorders>
              <w:top w:val="nil"/>
              <w:left w:val="nil"/>
              <w:bottom w:val="nil"/>
              <w:right w:val="nil"/>
            </w:tcBorders>
            <w:shd w:val="clear" w:color="000000" w:fill="FFFF99"/>
            <w:noWrap/>
            <w:vAlign w:val="bottom"/>
            <w:hideMark/>
          </w:tcPr>
          <w:p w14:paraId="5DCEAC7C"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1.990,00</w:t>
            </w:r>
          </w:p>
        </w:tc>
        <w:tc>
          <w:tcPr>
            <w:tcW w:w="1583" w:type="dxa"/>
            <w:tcBorders>
              <w:top w:val="nil"/>
              <w:left w:val="nil"/>
              <w:bottom w:val="nil"/>
              <w:right w:val="nil"/>
            </w:tcBorders>
            <w:shd w:val="clear" w:color="000000" w:fill="FFFF99"/>
            <w:noWrap/>
            <w:vAlign w:val="bottom"/>
            <w:hideMark/>
          </w:tcPr>
          <w:p w14:paraId="5CBBE976"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1.327,23</w:t>
            </w:r>
          </w:p>
        </w:tc>
        <w:tc>
          <w:tcPr>
            <w:tcW w:w="1217" w:type="dxa"/>
            <w:tcBorders>
              <w:top w:val="nil"/>
              <w:left w:val="nil"/>
              <w:bottom w:val="nil"/>
              <w:right w:val="nil"/>
            </w:tcBorders>
            <w:shd w:val="clear" w:color="000000" w:fill="FFFF99"/>
            <w:noWrap/>
            <w:vAlign w:val="bottom"/>
            <w:hideMark/>
          </w:tcPr>
          <w:p w14:paraId="2FF83A98"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662,77</w:t>
            </w:r>
          </w:p>
        </w:tc>
        <w:tc>
          <w:tcPr>
            <w:tcW w:w="972" w:type="dxa"/>
            <w:tcBorders>
              <w:top w:val="nil"/>
              <w:left w:val="nil"/>
              <w:bottom w:val="nil"/>
              <w:right w:val="nil"/>
            </w:tcBorders>
            <w:shd w:val="clear" w:color="000000" w:fill="FFFF99"/>
            <w:noWrap/>
            <w:vAlign w:val="bottom"/>
            <w:hideMark/>
          </w:tcPr>
          <w:p w14:paraId="60ECB42E"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66,69</w:t>
            </w:r>
          </w:p>
        </w:tc>
      </w:tr>
      <w:tr w:rsidR="00E57859" w:rsidRPr="00E57859" w14:paraId="18A47FD4" w14:textId="77777777" w:rsidTr="002128DE">
        <w:trPr>
          <w:trHeight w:val="256"/>
        </w:trPr>
        <w:tc>
          <w:tcPr>
            <w:tcW w:w="2378" w:type="dxa"/>
            <w:tcBorders>
              <w:top w:val="nil"/>
              <w:left w:val="nil"/>
              <w:bottom w:val="nil"/>
              <w:right w:val="nil"/>
            </w:tcBorders>
            <w:shd w:val="clear" w:color="auto" w:fill="auto"/>
            <w:noWrap/>
            <w:vAlign w:val="bottom"/>
            <w:hideMark/>
          </w:tcPr>
          <w:p w14:paraId="09306B04" w14:textId="77777777" w:rsidR="00E57859" w:rsidRPr="00E57859" w:rsidRDefault="00E57859" w:rsidP="002128DE">
            <w:pPr>
              <w:rPr>
                <w:rFonts w:ascii="Arial Narrow" w:hAnsi="Arial Narrow" w:cs="Arial"/>
              </w:rPr>
            </w:pPr>
            <w:r w:rsidRPr="00E57859">
              <w:rPr>
                <w:rFonts w:ascii="Arial Narrow" w:hAnsi="Arial Narrow" w:cs="Arial"/>
              </w:rPr>
              <w:t>4</w:t>
            </w:r>
          </w:p>
        </w:tc>
        <w:tc>
          <w:tcPr>
            <w:tcW w:w="7065" w:type="dxa"/>
            <w:tcBorders>
              <w:top w:val="nil"/>
              <w:left w:val="nil"/>
              <w:bottom w:val="nil"/>
              <w:right w:val="nil"/>
            </w:tcBorders>
            <w:shd w:val="clear" w:color="auto" w:fill="auto"/>
            <w:noWrap/>
            <w:vAlign w:val="bottom"/>
            <w:hideMark/>
          </w:tcPr>
          <w:p w14:paraId="218625F0"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326A257B" w14:textId="77777777" w:rsidR="00E57859" w:rsidRPr="00E57859" w:rsidRDefault="00E57859" w:rsidP="002128DE">
            <w:pPr>
              <w:jc w:val="right"/>
              <w:rPr>
                <w:rFonts w:ascii="Arial Narrow" w:hAnsi="Arial Narrow" w:cs="Arial"/>
              </w:rPr>
            </w:pPr>
            <w:r w:rsidRPr="00E57859">
              <w:rPr>
                <w:rFonts w:ascii="Arial Narrow" w:hAnsi="Arial Narrow" w:cs="Arial"/>
              </w:rPr>
              <w:t>1.990,00</w:t>
            </w:r>
          </w:p>
        </w:tc>
        <w:tc>
          <w:tcPr>
            <w:tcW w:w="1583" w:type="dxa"/>
            <w:tcBorders>
              <w:top w:val="nil"/>
              <w:left w:val="nil"/>
              <w:bottom w:val="nil"/>
              <w:right w:val="nil"/>
            </w:tcBorders>
            <w:shd w:val="clear" w:color="auto" w:fill="auto"/>
            <w:noWrap/>
            <w:vAlign w:val="bottom"/>
            <w:hideMark/>
          </w:tcPr>
          <w:p w14:paraId="2D2CA97D" w14:textId="77777777" w:rsidR="00E57859" w:rsidRPr="00E57859" w:rsidRDefault="00E57859" w:rsidP="002128DE">
            <w:pPr>
              <w:jc w:val="right"/>
              <w:rPr>
                <w:rFonts w:ascii="Arial Narrow" w:hAnsi="Arial Narrow" w:cs="Arial"/>
              </w:rPr>
            </w:pPr>
            <w:r w:rsidRPr="00E57859">
              <w:rPr>
                <w:rFonts w:ascii="Arial Narrow" w:hAnsi="Arial Narrow" w:cs="Arial"/>
              </w:rPr>
              <w:t>1.327,23</w:t>
            </w:r>
          </w:p>
        </w:tc>
        <w:tc>
          <w:tcPr>
            <w:tcW w:w="1217" w:type="dxa"/>
            <w:tcBorders>
              <w:top w:val="nil"/>
              <w:left w:val="nil"/>
              <w:bottom w:val="nil"/>
              <w:right w:val="nil"/>
            </w:tcBorders>
            <w:shd w:val="clear" w:color="auto" w:fill="auto"/>
            <w:noWrap/>
            <w:vAlign w:val="bottom"/>
            <w:hideMark/>
          </w:tcPr>
          <w:p w14:paraId="256EF707" w14:textId="77777777" w:rsidR="00E57859" w:rsidRPr="00E57859" w:rsidRDefault="00E57859" w:rsidP="002128DE">
            <w:pPr>
              <w:jc w:val="right"/>
              <w:rPr>
                <w:rFonts w:ascii="Arial Narrow" w:hAnsi="Arial Narrow" w:cs="Arial"/>
              </w:rPr>
            </w:pPr>
            <w:r w:rsidRPr="00E57859">
              <w:rPr>
                <w:rFonts w:ascii="Arial Narrow" w:hAnsi="Arial Narrow" w:cs="Arial"/>
              </w:rPr>
              <w:t>662,77</w:t>
            </w:r>
          </w:p>
        </w:tc>
        <w:tc>
          <w:tcPr>
            <w:tcW w:w="972" w:type="dxa"/>
            <w:tcBorders>
              <w:top w:val="nil"/>
              <w:left w:val="nil"/>
              <w:bottom w:val="nil"/>
              <w:right w:val="nil"/>
            </w:tcBorders>
            <w:shd w:val="clear" w:color="auto" w:fill="auto"/>
            <w:noWrap/>
            <w:vAlign w:val="bottom"/>
            <w:hideMark/>
          </w:tcPr>
          <w:p w14:paraId="2D07A07C" w14:textId="77777777" w:rsidR="00E57859" w:rsidRPr="00E57859" w:rsidRDefault="00E57859" w:rsidP="002128DE">
            <w:pPr>
              <w:jc w:val="right"/>
              <w:rPr>
                <w:rFonts w:ascii="Arial Narrow" w:hAnsi="Arial Narrow" w:cs="Arial"/>
              </w:rPr>
            </w:pPr>
            <w:r w:rsidRPr="00E57859">
              <w:rPr>
                <w:rFonts w:ascii="Arial Narrow" w:hAnsi="Arial Narrow" w:cs="Arial"/>
              </w:rPr>
              <w:t>66,69</w:t>
            </w:r>
          </w:p>
        </w:tc>
      </w:tr>
      <w:tr w:rsidR="00E57859" w:rsidRPr="00E57859" w14:paraId="04B92D7D" w14:textId="77777777" w:rsidTr="002128DE">
        <w:trPr>
          <w:trHeight w:val="256"/>
        </w:trPr>
        <w:tc>
          <w:tcPr>
            <w:tcW w:w="2378" w:type="dxa"/>
            <w:tcBorders>
              <w:top w:val="nil"/>
              <w:left w:val="nil"/>
              <w:bottom w:val="nil"/>
              <w:right w:val="nil"/>
            </w:tcBorders>
            <w:shd w:val="clear" w:color="auto" w:fill="auto"/>
            <w:noWrap/>
            <w:vAlign w:val="bottom"/>
            <w:hideMark/>
          </w:tcPr>
          <w:p w14:paraId="79C8A621" w14:textId="77777777" w:rsidR="00E57859" w:rsidRPr="00E57859" w:rsidRDefault="00E57859" w:rsidP="002128DE">
            <w:pPr>
              <w:rPr>
                <w:rFonts w:ascii="Arial Narrow" w:hAnsi="Arial Narrow" w:cs="Arial"/>
              </w:rPr>
            </w:pPr>
            <w:r w:rsidRPr="00E57859">
              <w:rPr>
                <w:rFonts w:ascii="Arial Narrow" w:hAnsi="Arial Narrow" w:cs="Arial"/>
              </w:rPr>
              <w:t>4213</w:t>
            </w:r>
          </w:p>
        </w:tc>
        <w:tc>
          <w:tcPr>
            <w:tcW w:w="7065" w:type="dxa"/>
            <w:tcBorders>
              <w:top w:val="nil"/>
              <w:left w:val="nil"/>
              <w:bottom w:val="nil"/>
              <w:right w:val="nil"/>
            </w:tcBorders>
            <w:shd w:val="clear" w:color="auto" w:fill="auto"/>
            <w:noWrap/>
            <w:vAlign w:val="bottom"/>
            <w:hideMark/>
          </w:tcPr>
          <w:p w14:paraId="219A3015" w14:textId="77777777" w:rsidR="00E57859" w:rsidRPr="00E57859" w:rsidRDefault="00E57859" w:rsidP="002128DE">
            <w:pPr>
              <w:rPr>
                <w:rFonts w:ascii="Arial Narrow" w:hAnsi="Arial Narrow" w:cs="Arial"/>
              </w:rPr>
            </w:pPr>
            <w:r w:rsidRPr="00E57859">
              <w:rPr>
                <w:rFonts w:ascii="Arial Narrow" w:hAnsi="Arial Narrow" w:cs="Arial"/>
              </w:rPr>
              <w:t>Rekonstrukcija Kumrovečke ceste izgradnjom nogostupa - stručni nadzor</w:t>
            </w:r>
          </w:p>
        </w:tc>
        <w:tc>
          <w:tcPr>
            <w:tcW w:w="1405" w:type="dxa"/>
            <w:tcBorders>
              <w:top w:val="nil"/>
              <w:left w:val="nil"/>
              <w:bottom w:val="nil"/>
              <w:right w:val="nil"/>
            </w:tcBorders>
            <w:shd w:val="clear" w:color="auto" w:fill="auto"/>
            <w:noWrap/>
            <w:vAlign w:val="bottom"/>
            <w:hideMark/>
          </w:tcPr>
          <w:p w14:paraId="33336547" w14:textId="77777777" w:rsidR="00E57859" w:rsidRPr="00E57859" w:rsidRDefault="00E57859" w:rsidP="002128DE">
            <w:pPr>
              <w:jc w:val="right"/>
              <w:rPr>
                <w:rFonts w:ascii="Arial Narrow" w:hAnsi="Arial Narrow" w:cs="Arial"/>
              </w:rPr>
            </w:pPr>
            <w:r w:rsidRPr="00E57859">
              <w:rPr>
                <w:rFonts w:ascii="Arial Narrow" w:hAnsi="Arial Narrow" w:cs="Arial"/>
              </w:rPr>
              <w:t>1.990,00</w:t>
            </w:r>
          </w:p>
        </w:tc>
        <w:tc>
          <w:tcPr>
            <w:tcW w:w="1583" w:type="dxa"/>
            <w:tcBorders>
              <w:top w:val="nil"/>
              <w:left w:val="nil"/>
              <w:bottom w:val="nil"/>
              <w:right w:val="nil"/>
            </w:tcBorders>
            <w:shd w:val="clear" w:color="auto" w:fill="auto"/>
            <w:noWrap/>
            <w:vAlign w:val="bottom"/>
            <w:hideMark/>
          </w:tcPr>
          <w:p w14:paraId="55C131DA" w14:textId="77777777" w:rsidR="00E57859" w:rsidRPr="00E57859" w:rsidRDefault="00E57859" w:rsidP="002128DE">
            <w:pPr>
              <w:jc w:val="right"/>
              <w:rPr>
                <w:rFonts w:ascii="Arial Narrow" w:hAnsi="Arial Narrow" w:cs="Arial"/>
              </w:rPr>
            </w:pPr>
            <w:r w:rsidRPr="00E57859">
              <w:rPr>
                <w:rFonts w:ascii="Arial Narrow" w:hAnsi="Arial Narrow" w:cs="Arial"/>
              </w:rPr>
              <w:t>1.327,23</w:t>
            </w:r>
          </w:p>
        </w:tc>
        <w:tc>
          <w:tcPr>
            <w:tcW w:w="1217" w:type="dxa"/>
            <w:tcBorders>
              <w:top w:val="nil"/>
              <w:left w:val="nil"/>
              <w:bottom w:val="nil"/>
              <w:right w:val="nil"/>
            </w:tcBorders>
            <w:shd w:val="clear" w:color="auto" w:fill="auto"/>
            <w:noWrap/>
            <w:vAlign w:val="bottom"/>
            <w:hideMark/>
          </w:tcPr>
          <w:p w14:paraId="6FA268F6" w14:textId="77777777" w:rsidR="00E57859" w:rsidRPr="00E57859" w:rsidRDefault="00E57859" w:rsidP="002128DE">
            <w:pPr>
              <w:jc w:val="right"/>
              <w:rPr>
                <w:rFonts w:ascii="Arial Narrow" w:hAnsi="Arial Narrow" w:cs="Arial"/>
              </w:rPr>
            </w:pPr>
            <w:r w:rsidRPr="00E57859">
              <w:rPr>
                <w:rFonts w:ascii="Arial Narrow" w:hAnsi="Arial Narrow" w:cs="Arial"/>
              </w:rPr>
              <w:t>662,77</w:t>
            </w:r>
          </w:p>
        </w:tc>
        <w:tc>
          <w:tcPr>
            <w:tcW w:w="972" w:type="dxa"/>
            <w:tcBorders>
              <w:top w:val="nil"/>
              <w:left w:val="nil"/>
              <w:bottom w:val="nil"/>
              <w:right w:val="nil"/>
            </w:tcBorders>
            <w:shd w:val="clear" w:color="auto" w:fill="auto"/>
            <w:noWrap/>
            <w:vAlign w:val="bottom"/>
            <w:hideMark/>
          </w:tcPr>
          <w:p w14:paraId="44A18D5E" w14:textId="77777777" w:rsidR="00E57859" w:rsidRPr="00E57859" w:rsidRDefault="00E57859" w:rsidP="002128DE">
            <w:pPr>
              <w:jc w:val="right"/>
              <w:rPr>
                <w:rFonts w:ascii="Arial Narrow" w:hAnsi="Arial Narrow" w:cs="Arial"/>
              </w:rPr>
            </w:pPr>
            <w:r w:rsidRPr="00E57859">
              <w:rPr>
                <w:rFonts w:ascii="Arial Narrow" w:hAnsi="Arial Narrow" w:cs="Arial"/>
              </w:rPr>
              <w:t>66,69</w:t>
            </w:r>
          </w:p>
        </w:tc>
      </w:tr>
      <w:tr w:rsidR="00E57859" w:rsidRPr="00E57859" w14:paraId="7E1B0BB6" w14:textId="77777777" w:rsidTr="002128DE">
        <w:trPr>
          <w:trHeight w:val="256"/>
        </w:trPr>
        <w:tc>
          <w:tcPr>
            <w:tcW w:w="2378" w:type="dxa"/>
            <w:tcBorders>
              <w:top w:val="nil"/>
              <w:left w:val="nil"/>
              <w:bottom w:val="nil"/>
              <w:right w:val="nil"/>
            </w:tcBorders>
            <w:shd w:val="clear" w:color="000000" w:fill="FFFF99"/>
            <w:noWrap/>
            <w:vAlign w:val="bottom"/>
            <w:hideMark/>
          </w:tcPr>
          <w:p w14:paraId="4F12BBD2"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5.</w:t>
            </w:r>
          </w:p>
        </w:tc>
        <w:tc>
          <w:tcPr>
            <w:tcW w:w="7065" w:type="dxa"/>
            <w:tcBorders>
              <w:top w:val="nil"/>
              <w:left w:val="nil"/>
              <w:bottom w:val="nil"/>
              <w:right w:val="nil"/>
            </w:tcBorders>
            <w:shd w:val="clear" w:color="000000" w:fill="FFFF99"/>
            <w:noWrap/>
            <w:vAlign w:val="bottom"/>
            <w:hideMark/>
          </w:tcPr>
          <w:p w14:paraId="1CBC55F6"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Pomoći</w:t>
            </w:r>
          </w:p>
        </w:tc>
        <w:tc>
          <w:tcPr>
            <w:tcW w:w="1405" w:type="dxa"/>
            <w:tcBorders>
              <w:top w:val="nil"/>
              <w:left w:val="nil"/>
              <w:bottom w:val="nil"/>
              <w:right w:val="nil"/>
            </w:tcBorders>
            <w:shd w:val="clear" w:color="000000" w:fill="FFFF99"/>
            <w:noWrap/>
            <w:vAlign w:val="bottom"/>
            <w:hideMark/>
          </w:tcPr>
          <w:p w14:paraId="003A7CB6"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50.000,00</w:t>
            </w:r>
          </w:p>
        </w:tc>
        <w:tc>
          <w:tcPr>
            <w:tcW w:w="1583" w:type="dxa"/>
            <w:tcBorders>
              <w:top w:val="nil"/>
              <w:left w:val="nil"/>
              <w:bottom w:val="nil"/>
              <w:right w:val="nil"/>
            </w:tcBorders>
            <w:shd w:val="clear" w:color="000000" w:fill="FFFF99"/>
            <w:noWrap/>
            <w:vAlign w:val="bottom"/>
            <w:hideMark/>
          </w:tcPr>
          <w:p w14:paraId="5ECF0A63"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25.927,21</w:t>
            </w:r>
          </w:p>
        </w:tc>
        <w:tc>
          <w:tcPr>
            <w:tcW w:w="1217" w:type="dxa"/>
            <w:tcBorders>
              <w:top w:val="nil"/>
              <w:left w:val="nil"/>
              <w:bottom w:val="nil"/>
              <w:right w:val="nil"/>
            </w:tcBorders>
            <w:shd w:val="clear" w:color="000000" w:fill="FFFF99"/>
            <w:noWrap/>
            <w:vAlign w:val="bottom"/>
            <w:hideMark/>
          </w:tcPr>
          <w:p w14:paraId="47CE619D"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24.072,79</w:t>
            </w:r>
          </w:p>
        </w:tc>
        <w:tc>
          <w:tcPr>
            <w:tcW w:w="972" w:type="dxa"/>
            <w:tcBorders>
              <w:top w:val="nil"/>
              <w:left w:val="nil"/>
              <w:bottom w:val="nil"/>
              <w:right w:val="nil"/>
            </w:tcBorders>
            <w:shd w:val="clear" w:color="000000" w:fill="FFFF99"/>
            <w:noWrap/>
            <w:vAlign w:val="bottom"/>
            <w:hideMark/>
          </w:tcPr>
          <w:p w14:paraId="5383B09B"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51,85</w:t>
            </w:r>
          </w:p>
        </w:tc>
      </w:tr>
      <w:tr w:rsidR="00E57859" w:rsidRPr="00E57859" w14:paraId="1DA59209" w14:textId="77777777" w:rsidTr="002128DE">
        <w:trPr>
          <w:trHeight w:val="256"/>
        </w:trPr>
        <w:tc>
          <w:tcPr>
            <w:tcW w:w="2378" w:type="dxa"/>
            <w:tcBorders>
              <w:top w:val="nil"/>
              <w:left w:val="nil"/>
              <w:bottom w:val="nil"/>
              <w:right w:val="nil"/>
            </w:tcBorders>
            <w:shd w:val="clear" w:color="000000" w:fill="FFFF99"/>
            <w:noWrap/>
            <w:vAlign w:val="bottom"/>
            <w:hideMark/>
          </w:tcPr>
          <w:p w14:paraId="6E9D4A69"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5.2.</w:t>
            </w:r>
          </w:p>
        </w:tc>
        <w:tc>
          <w:tcPr>
            <w:tcW w:w="7065" w:type="dxa"/>
            <w:tcBorders>
              <w:top w:val="nil"/>
              <w:left w:val="nil"/>
              <w:bottom w:val="nil"/>
              <w:right w:val="nil"/>
            </w:tcBorders>
            <w:shd w:val="clear" w:color="000000" w:fill="FFFF99"/>
            <w:noWrap/>
            <w:vAlign w:val="bottom"/>
            <w:hideMark/>
          </w:tcPr>
          <w:p w14:paraId="233CA3BE"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Ostale pomoći</w:t>
            </w:r>
          </w:p>
        </w:tc>
        <w:tc>
          <w:tcPr>
            <w:tcW w:w="1405" w:type="dxa"/>
            <w:tcBorders>
              <w:top w:val="nil"/>
              <w:left w:val="nil"/>
              <w:bottom w:val="nil"/>
              <w:right w:val="nil"/>
            </w:tcBorders>
            <w:shd w:val="clear" w:color="000000" w:fill="FFFF99"/>
            <w:noWrap/>
            <w:vAlign w:val="bottom"/>
            <w:hideMark/>
          </w:tcPr>
          <w:p w14:paraId="686284C4"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50.000,00</w:t>
            </w:r>
          </w:p>
        </w:tc>
        <w:tc>
          <w:tcPr>
            <w:tcW w:w="1583" w:type="dxa"/>
            <w:tcBorders>
              <w:top w:val="nil"/>
              <w:left w:val="nil"/>
              <w:bottom w:val="nil"/>
              <w:right w:val="nil"/>
            </w:tcBorders>
            <w:shd w:val="clear" w:color="000000" w:fill="FFFF99"/>
            <w:noWrap/>
            <w:vAlign w:val="bottom"/>
            <w:hideMark/>
          </w:tcPr>
          <w:p w14:paraId="268C3DC1"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25.927,21</w:t>
            </w:r>
          </w:p>
        </w:tc>
        <w:tc>
          <w:tcPr>
            <w:tcW w:w="1217" w:type="dxa"/>
            <w:tcBorders>
              <w:top w:val="nil"/>
              <w:left w:val="nil"/>
              <w:bottom w:val="nil"/>
              <w:right w:val="nil"/>
            </w:tcBorders>
            <w:shd w:val="clear" w:color="000000" w:fill="FFFF99"/>
            <w:noWrap/>
            <w:vAlign w:val="bottom"/>
            <w:hideMark/>
          </w:tcPr>
          <w:p w14:paraId="6D29D3D3"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24.072,79</w:t>
            </w:r>
          </w:p>
        </w:tc>
        <w:tc>
          <w:tcPr>
            <w:tcW w:w="972" w:type="dxa"/>
            <w:tcBorders>
              <w:top w:val="nil"/>
              <w:left w:val="nil"/>
              <w:bottom w:val="nil"/>
              <w:right w:val="nil"/>
            </w:tcBorders>
            <w:shd w:val="clear" w:color="000000" w:fill="FFFF99"/>
            <w:noWrap/>
            <w:vAlign w:val="bottom"/>
            <w:hideMark/>
          </w:tcPr>
          <w:p w14:paraId="78B04720"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51,85</w:t>
            </w:r>
          </w:p>
        </w:tc>
      </w:tr>
      <w:tr w:rsidR="00E57859" w:rsidRPr="00E57859" w14:paraId="07CE3C8F" w14:textId="77777777" w:rsidTr="002128DE">
        <w:trPr>
          <w:trHeight w:val="256"/>
        </w:trPr>
        <w:tc>
          <w:tcPr>
            <w:tcW w:w="2378" w:type="dxa"/>
            <w:tcBorders>
              <w:top w:val="nil"/>
              <w:left w:val="nil"/>
              <w:bottom w:val="nil"/>
              <w:right w:val="nil"/>
            </w:tcBorders>
            <w:shd w:val="clear" w:color="auto" w:fill="auto"/>
            <w:noWrap/>
            <w:vAlign w:val="bottom"/>
            <w:hideMark/>
          </w:tcPr>
          <w:p w14:paraId="73E01D09" w14:textId="77777777" w:rsidR="00E57859" w:rsidRPr="00E57859" w:rsidRDefault="00E57859" w:rsidP="002128DE">
            <w:pPr>
              <w:rPr>
                <w:rFonts w:ascii="Arial Narrow" w:hAnsi="Arial Narrow" w:cs="Arial"/>
              </w:rPr>
            </w:pPr>
            <w:r w:rsidRPr="00E57859">
              <w:rPr>
                <w:rFonts w:ascii="Arial Narrow" w:hAnsi="Arial Narrow" w:cs="Arial"/>
              </w:rPr>
              <w:t>4</w:t>
            </w:r>
          </w:p>
        </w:tc>
        <w:tc>
          <w:tcPr>
            <w:tcW w:w="7065" w:type="dxa"/>
            <w:tcBorders>
              <w:top w:val="nil"/>
              <w:left w:val="nil"/>
              <w:bottom w:val="nil"/>
              <w:right w:val="nil"/>
            </w:tcBorders>
            <w:shd w:val="clear" w:color="auto" w:fill="auto"/>
            <w:noWrap/>
            <w:vAlign w:val="bottom"/>
            <w:hideMark/>
          </w:tcPr>
          <w:p w14:paraId="77C6E431"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242D2ACE" w14:textId="77777777" w:rsidR="00E57859" w:rsidRPr="00E57859" w:rsidRDefault="00E57859" w:rsidP="002128DE">
            <w:pPr>
              <w:jc w:val="right"/>
              <w:rPr>
                <w:rFonts w:ascii="Arial Narrow" w:hAnsi="Arial Narrow" w:cs="Arial"/>
              </w:rPr>
            </w:pPr>
            <w:r w:rsidRPr="00E57859">
              <w:rPr>
                <w:rFonts w:ascii="Arial Narrow" w:hAnsi="Arial Narrow" w:cs="Arial"/>
              </w:rPr>
              <w:t>50.000,00</w:t>
            </w:r>
          </w:p>
        </w:tc>
        <w:tc>
          <w:tcPr>
            <w:tcW w:w="1583" w:type="dxa"/>
            <w:tcBorders>
              <w:top w:val="nil"/>
              <w:left w:val="nil"/>
              <w:bottom w:val="nil"/>
              <w:right w:val="nil"/>
            </w:tcBorders>
            <w:shd w:val="clear" w:color="auto" w:fill="auto"/>
            <w:noWrap/>
            <w:vAlign w:val="bottom"/>
            <w:hideMark/>
          </w:tcPr>
          <w:p w14:paraId="73CFF62D" w14:textId="77777777" w:rsidR="00E57859" w:rsidRPr="00E57859" w:rsidRDefault="00E57859" w:rsidP="002128DE">
            <w:pPr>
              <w:jc w:val="right"/>
              <w:rPr>
                <w:rFonts w:ascii="Arial Narrow" w:hAnsi="Arial Narrow" w:cs="Arial"/>
              </w:rPr>
            </w:pPr>
            <w:r w:rsidRPr="00E57859">
              <w:rPr>
                <w:rFonts w:ascii="Arial Narrow" w:hAnsi="Arial Narrow" w:cs="Arial"/>
              </w:rPr>
              <w:t>25.927,21</w:t>
            </w:r>
          </w:p>
        </w:tc>
        <w:tc>
          <w:tcPr>
            <w:tcW w:w="1217" w:type="dxa"/>
            <w:tcBorders>
              <w:top w:val="nil"/>
              <w:left w:val="nil"/>
              <w:bottom w:val="nil"/>
              <w:right w:val="nil"/>
            </w:tcBorders>
            <w:shd w:val="clear" w:color="auto" w:fill="auto"/>
            <w:noWrap/>
            <w:vAlign w:val="bottom"/>
            <w:hideMark/>
          </w:tcPr>
          <w:p w14:paraId="0C241848" w14:textId="77777777" w:rsidR="00E57859" w:rsidRPr="00E57859" w:rsidRDefault="00E57859" w:rsidP="002128DE">
            <w:pPr>
              <w:jc w:val="right"/>
              <w:rPr>
                <w:rFonts w:ascii="Arial Narrow" w:hAnsi="Arial Narrow" w:cs="Arial"/>
              </w:rPr>
            </w:pPr>
            <w:r w:rsidRPr="00E57859">
              <w:rPr>
                <w:rFonts w:ascii="Arial Narrow" w:hAnsi="Arial Narrow" w:cs="Arial"/>
              </w:rPr>
              <w:t>24.072,79</w:t>
            </w:r>
          </w:p>
        </w:tc>
        <w:tc>
          <w:tcPr>
            <w:tcW w:w="972" w:type="dxa"/>
            <w:tcBorders>
              <w:top w:val="nil"/>
              <w:left w:val="nil"/>
              <w:bottom w:val="nil"/>
              <w:right w:val="nil"/>
            </w:tcBorders>
            <w:shd w:val="clear" w:color="auto" w:fill="auto"/>
            <w:noWrap/>
            <w:vAlign w:val="bottom"/>
            <w:hideMark/>
          </w:tcPr>
          <w:p w14:paraId="5FC4466A" w14:textId="77777777" w:rsidR="00E57859" w:rsidRPr="00E57859" w:rsidRDefault="00E57859" w:rsidP="002128DE">
            <w:pPr>
              <w:jc w:val="right"/>
              <w:rPr>
                <w:rFonts w:ascii="Arial Narrow" w:hAnsi="Arial Narrow" w:cs="Arial"/>
              </w:rPr>
            </w:pPr>
            <w:r w:rsidRPr="00E57859">
              <w:rPr>
                <w:rFonts w:ascii="Arial Narrow" w:hAnsi="Arial Narrow" w:cs="Arial"/>
              </w:rPr>
              <w:t>51,85</w:t>
            </w:r>
          </w:p>
        </w:tc>
      </w:tr>
      <w:tr w:rsidR="00E57859" w:rsidRPr="00E57859" w14:paraId="4A4C4205" w14:textId="77777777" w:rsidTr="002128DE">
        <w:trPr>
          <w:trHeight w:val="256"/>
        </w:trPr>
        <w:tc>
          <w:tcPr>
            <w:tcW w:w="2378" w:type="dxa"/>
            <w:tcBorders>
              <w:top w:val="nil"/>
              <w:left w:val="nil"/>
              <w:bottom w:val="nil"/>
              <w:right w:val="nil"/>
            </w:tcBorders>
            <w:shd w:val="clear" w:color="auto" w:fill="auto"/>
            <w:noWrap/>
            <w:vAlign w:val="bottom"/>
            <w:hideMark/>
          </w:tcPr>
          <w:p w14:paraId="0DF5EA95" w14:textId="77777777" w:rsidR="00E57859" w:rsidRPr="00E57859" w:rsidRDefault="00E57859" w:rsidP="002128DE">
            <w:pPr>
              <w:rPr>
                <w:rFonts w:ascii="Arial Narrow" w:hAnsi="Arial Narrow" w:cs="Arial"/>
              </w:rPr>
            </w:pPr>
            <w:r w:rsidRPr="00E57859">
              <w:rPr>
                <w:rFonts w:ascii="Arial Narrow" w:hAnsi="Arial Narrow" w:cs="Arial"/>
              </w:rPr>
              <w:t>4213</w:t>
            </w:r>
          </w:p>
        </w:tc>
        <w:tc>
          <w:tcPr>
            <w:tcW w:w="7065" w:type="dxa"/>
            <w:tcBorders>
              <w:top w:val="nil"/>
              <w:left w:val="nil"/>
              <w:bottom w:val="nil"/>
              <w:right w:val="nil"/>
            </w:tcBorders>
            <w:shd w:val="clear" w:color="auto" w:fill="auto"/>
            <w:noWrap/>
            <w:vAlign w:val="bottom"/>
            <w:hideMark/>
          </w:tcPr>
          <w:p w14:paraId="2E35052F" w14:textId="77777777" w:rsidR="00E57859" w:rsidRPr="00E57859" w:rsidRDefault="00E57859" w:rsidP="002128DE">
            <w:pPr>
              <w:rPr>
                <w:rFonts w:ascii="Arial Narrow" w:hAnsi="Arial Narrow" w:cs="Arial"/>
              </w:rPr>
            </w:pPr>
            <w:r w:rsidRPr="00E57859">
              <w:rPr>
                <w:rFonts w:ascii="Arial Narrow" w:hAnsi="Arial Narrow" w:cs="Arial"/>
              </w:rPr>
              <w:t>Rekonstrukcija Kumrovečke ceste izgradnjom nogostupa</w:t>
            </w:r>
          </w:p>
        </w:tc>
        <w:tc>
          <w:tcPr>
            <w:tcW w:w="1405" w:type="dxa"/>
            <w:tcBorders>
              <w:top w:val="nil"/>
              <w:left w:val="nil"/>
              <w:bottom w:val="nil"/>
              <w:right w:val="nil"/>
            </w:tcBorders>
            <w:shd w:val="clear" w:color="auto" w:fill="auto"/>
            <w:noWrap/>
            <w:vAlign w:val="bottom"/>
            <w:hideMark/>
          </w:tcPr>
          <w:p w14:paraId="4314B89C" w14:textId="77777777" w:rsidR="00E57859" w:rsidRPr="00E57859" w:rsidRDefault="00E57859" w:rsidP="002128DE">
            <w:pPr>
              <w:jc w:val="right"/>
              <w:rPr>
                <w:rFonts w:ascii="Arial Narrow" w:hAnsi="Arial Narrow" w:cs="Arial"/>
              </w:rPr>
            </w:pPr>
            <w:r w:rsidRPr="00E57859">
              <w:rPr>
                <w:rFonts w:ascii="Arial Narrow" w:hAnsi="Arial Narrow" w:cs="Arial"/>
              </w:rPr>
              <w:t>50.000,00</w:t>
            </w:r>
          </w:p>
        </w:tc>
        <w:tc>
          <w:tcPr>
            <w:tcW w:w="1583" w:type="dxa"/>
            <w:tcBorders>
              <w:top w:val="nil"/>
              <w:left w:val="nil"/>
              <w:bottom w:val="nil"/>
              <w:right w:val="nil"/>
            </w:tcBorders>
            <w:shd w:val="clear" w:color="auto" w:fill="auto"/>
            <w:noWrap/>
            <w:vAlign w:val="bottom"/>
            <w:hideMark/>
          </w:tcPr>
          <w:p w14:paraId="0CFB1F07" w14:textId="77777777" w:rsidR="00E57859" w:rsidRPr="00E57859" w:rsidRDefault="00E57859" w:rsidP="002128DE">
            <w:pPr>
              <w:jc w:val="right"/>
              <w:rPr>
                <w:rFonts w:ascii="Arial Narrow" w:hAnsi="Arial Narrow" w:cs="Arial"/>
              </w:rPr>
            </w:pPr>
            <w:r w:rsidRPr="00E57859">
              <w:rPr>
                <w:rFonts w:ascii="Arial Narrow" w:hAnsi="Arial Narrow" w:cs="Arial"/>
              </w:rPr>
              <w:t>25.927,21</w:t>
            </w:r>
          </w:p>
        </w:tc>
        <w:tc>
          <w:tcPr>
            <w:tcW w:w="1217" w:type="dxa"/>
            <w:tcBorders>
              <w:top w:val="nil"/>
              <w:left w:val="nil"/>
              <w:bottom w:val="nil"/>
              <w:right w:val="nil"/>
            </w:tcBorders>
            <w:shd w:val="clear" w:color="auto" w:fill="auto"/>
            <w:noWrap/>
            <w:vAlign w:val="bottom"/>
            <w:hideMark/>
          </w:tcPr>
          <w:p w14:paraId="18E207AB" w14:textId="77777777" w:rsidR="00E57859" w:rsidRPr="00E57859" w:rsidRDefault="00E57859" w:rsidP="002128DE">
            <w:pPr>
              <w:jc w:val="right"/>
              <w:rPr>
                <w:rFonts w:ascii="Arial Narrow" w:hAnsi="Arial Narrow" w:cs="Arial"/>
              </w:rPr>
            </w:pPr>
            <w:r w:rsidRPr="00E57859">
              <w:rPr>
                <w:rFonts w:ascii="Arial Narrow" w:hAnsi="Arial Narrow" w:cs="Arial"/>
              </w:rPr>
              <w:t>24.072,79</w:t>
            </w:r>
          </w:p>
        </w:tc>
        <w:tc>
          <w:tcPr>
            <w:tcW w:w="972" w:type="dxa"/>
            <w:tcBorders>
              <w:top w:val="nil"/>
              <w:left w:val="nil"/>
              <w:bottom w:val="nil"/>
              <w:right w:val="nil"/>
            </w:tcBorders>
            <w:shd w:val="clear" w:color="auto" w:fill="auto"/>
            <w:noWrap/>
            <w:vAlign w:val="bottom"/>
            <w:hideMark/>
          </w:tcPr>
          <w:p w14:paraId="324CE079" w14:textId="77777777" w:rsidR="00E57859" w:rsidRPr="00E57859" w:rsidRDefault="00E57859" w:rsidP="002128DE">
            <w:pPr>
              <w:jc w:val="right"/>
              <w:rPr>
                <w:rFonts w:ascii="Arial Narrow" w:hAnsi="Arial Narrow" w:cs="Arial"/>
              </w:rPr>
            </w:pPr>
            <w:r w:rsidRPr="00E57859">
              <w:rPr>
                <w:rFonts w:ascii="Arial Narrow" w:hAnsi="Arial Narrow" w:cs="Arial"/>
              </w:rPr>
              <w:t>51,85</w:t>
            </w:r>
          </w:p>
        </w:tc>
      </w:tr>
      <w:tr w:rsidR="00E57859" w:rsidRPr="00E57859" w14:paraId="37774B98" w14:textId="77777777" w:rsidTr="002128DE">
        <w:trPr>
          <w:trHeight w:val="256"/>
        </w:trPr>
        <w:tc>
          <w:tcPr>
            <w:tcW w:w="2378" w:type="dxa"/>
            <w:tcBorders>
              <w:top w:val="nil"/>
              <w:left w:val="nil"/>
              <w:bottom w:val="nil"/>
              <w:right w:val="nil"/>
            </w:tcBorders>
            <w:shd w:val="clear" w:color="000000" w:fill="FFFF99"/>
            <w:noWrap/>
            <w:vAlign w:val="bottom"/>
            <w:hideMark/>
          </w:tcPr>
          <w:p w14:paraId="6A8D9F44"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8.</w:t>
            </w:r>
          </w:p>
        </w:tc>
        <w:tc>
          <w:tcPr>
            <w:tcW w:w="7065" w:type="dxa"/>
            <w:tcBorders>
              <w:top w:val="nil"/>
              <w:left w:val="nil"/>
              <w:bottom w:val="nil"/>
              <w:right w:val="nil"/>
            </w:tcBorders>
            <w:shd w:val="clear" w:color="000000" w:fill="FFFF99"/>
            <w:noWrap/>
            <w:vAlign w:val="bottom"/>
            <w:hideMark/>
          </w:tcPr>
          <w:p w14:paraId="5623F1A8"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Namjenski primici od zaduživanja</w:t>
            </w:r>
          </w:p>
        </w:tc>
        <w:tc>
          <w:tcPr>
            <w:tcW w:w="1405" w:type="dxa"/>
            <w:tcBorders>
              <w:top w:val="nil"/>
              <w:left w:val="nil"/>
              <w:bottom w:val="nil"/>
              <w:right w:val="nil"/>
            </w:tcBorders>
            <w:shd w:val="clear" w:color="000000" w:fill="FFFF99"/>
            <w:noWrap/>
            <w:vAlign w:val="bottom"/>
            <w:hideMark/>
          </w:tcPr>
          <w:p w14:paraId="3BFAA0D5"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66.362,00</w:t>
            </w:r>
          </w:p>
        </w:tc>
        <w:tc>
          <w:tcPr>
            <w:tcW w:w="1583" w:type="dxa"/>
            <w:tcBorders>
              <w:top w:val="nil"/>
              <w:left w:val="nil"/>
              <w:bottom w:val="nil"/>
              <w:right w:val="nil"/>
            </w:tcBorders>
            <w:shd w:val="clear" w:color="000000" w:fill="FFFF99"/>
            <w:noWrap/>
            <w:vAlign w:val="bottom"/>
            <w:hideMark/>
          </w:tcPr>
          <w:p w14:paraId="18F8ED50"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217" w:type="dxa"/>
            <w:tcBorders>
              <w:top w:val="nil"/>
              <w:left w:val="nil"/>
              <w:bottom w:val="nil"/>
              <w:right w:val="nil"/>
            </w:tcBorders>
            <w:shd w:val="clear" w:color="000000" w:fill="FFFF99"/>
            <w:noWrap/>
            <w:vAlign w:val="bottom"/>
            <w:hideMark/>
          </w:tcPr>
          <w:p w14:paraId="20B4D90D"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66.362,00</w:t>
            </w:r>
          </w:p>
        </w:tc>
        <w:tc>
          <w:tcPr>
            <w:tcW w:w="972" w:type="dxa"/>
            <w:tcBorders>
              <w:top w:val="nil"/>
              <w:left w:val="nil"/>
              <w:bottom w:val="nil"/>
              <w:right w:val="nil"/>
            </w:tcBorders>
            <w:shd w:val="clear" w:color="000000" w:fill="FFFF99"/>
            <w:noWrap/>
            <w:vAlign w:val="bottom"/>
            <w:hideMark/>
          </w:tcPr>
          <w:p w14:paraId="54F78A09"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710865DB" w14:textId="77777777" w:rsidTr="002128DE">
        <w:trPr>
          <w:trHeight w:val="256"/>
        </w:trPr>
        <w:tc>
          <w:tcPr>
            <w:tcW w:w="2378" w:type="dxa"/>
            <w:tcBorders>
              <w:top w:val="nil"/>
              <w:left w:val="nil"/>
              <w:bottom w:val="nil"/>
              <w:right w:val="nil"/>
            </w:tcBorders>
            <w:shd w:val="clear" w:color="000000" w:fill="FFFF99"/>
            <w:noWrap/>
            <w:vAlign w:val="bottom"/>
            <w:hideMark/>
          </w:tcPr>
          <w:p w14:paraId="769BD544"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8.1.</w:t>
            </w:r>
          </w:p>
        </w:tc>
        <w:tc>
          <w:tcPr>
            <w:tcW w:w="7065" w:type="dxa"/>
            <w:tcBorders>
              <w:top w:val="nil"/>
              <w:left w:val="nil"/>
              <w:bottom w:val="nil"/>
              <w:right w:val="nil"/>
            </w:tcBorders>
            <w:shd w:val="clear" w:color="000000" w:fill="FFFF99"/>
            <w:noWrap/>
            <w:vAlign w:val="bottom"/>
            <w:hideMark/>
          </w:tcPr>
          <w:p w14:paraId="535183BE"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Primici od zaduživanja</w:t>
            </w:r>
          </w:p>
        </w:tc>
        <w:tc>
          <w:tcPr>
            <w:tcW w:w="1405" w:type="dxa"/>
            <w:tcBorders>
              <w:top w:val="nil"/>
              <w:left w:val="nil"/>
              <w:bottom w:val="nil"/>
              <w:right w:val="nil"/>
            </w:tcBorders>
            <w:shd w:val="clear" w:color="000000" w:fill="FFFF99"/>
            <w:noWrap/>
            <w:vAlign w:val="bottom"/>
            <w:hideMark/>
          </w:tcPr>
          <w:p w14:paraId="7937FB8B"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66.362,00</w:t>
            </w:r>
          </w:p>
        </w:tc>
        <w:tc>
          <w:tcPr>
            <w:tcW w:w="1583" w:type="dxa"/>
            <w:tcBorders>
              <w:top w:val="nil"/>
              <w:left w:val="nil"/>
              <w:bottom w:val="nil"/>
              <w:right w:val="nil"/>
            </w:tcBorders>
            <w:shd w:val="clear" w:color="000000" w:fill="FFFF99"/>
            <w:noWrap/>
            <w:vAlign w:val="bottom"/>
            <w:hideMark/>
          </w:tcPr>
          <w:p w14:paraId="73B9F66F"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217" w:type="dxa"/>
            <w:tcBorders>
              <w:top w:val="nil"/>
              <w:left w:val="nil"/>
              <w:bottom w:val="nil"/>
              <w:right w:val="nil"/>
            </w:tcBorders>
            <w:shd w:val="clear" w:color="000000" w:fill="FFFF99"/>
            <w:noWrap/>
            <w:vAlign w:val="bottom"/>
            <w:hideMark/>
          </w:tcPr>
          <w:p w14:paraId="402FF2BD"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66.362,00</w:t>
            </w:r>
          </w:p>
        </w:tc>
        <w:tc>
          <w:tcPr>
            <w:tcW w:w="972" w:type="dxa"/>
            <w:tcBorders>
              <w:top w:val="nil"/>
              <w:left w:val="nil"/>
              <w:bottom w:val="nil"/>
              <w:right w:val="nil"/>
            </w:tcBorders>
            <w:shd w:val="clear" w:color="000000" w:fill="FFFF99"/>
            <w:noWrap/>
            <w:vAlign w:val="bottom"/>
            <w:hideMark/>
          </w:tcPr>
          <w:p w14:paraId="0A802497"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1AB3EFD3" w14:textId="77777777" w:rsidTr="002128DE">
        <w:trPr>
          <w:trHeight w:val="256"/>
        </w:trPr>
        <w:tc>
          <w:tcPr>
            <w:tcW w:w="2378" w:type="dxa"/>
            <w:tcBorders>
              <w:top w:val="nil"/>
              <w:left w:val="nil"/>
              <w:bottom w:val="nil"/>
              <w:right w:val="nil"/>
            </w:tcBorders>
            <w:shd w:val="clear" w:color="auto" w:fill="auto"/>
            <w:noWrap/>
            <w:vAlign w:val="bottom"/>
            <w:hideMark/>
          </w:tcPr>
          <w:p w14:paraId="6A387AD1" w14:textId="77777777" w:rsidR="00E57859" w:rsidRPr="00E57859" w:rsidRDefault="00E57859" w:rsidP="002128DE">
            <w:pPr>
              <w:rPr>
                <w:rFonts w:ascii="Arial Narrow" w:hAnsi="Arial Narrow" w:cs="Arial"/>
              </w:rPr>
            </w:pPr>
            <w:r w:rsidRPr="00E57859">
              <w:rPr>
                <w:rFonts w:ascii="Arial Narrow" w:hAnsi="Arial Narrow" w:cs="Arial"/>
              </w:rPr>
              <w:t>4</w:t>
            </w:r>
          </w:p>
        </w:tc>
        <w:tc>
          <w:tcPr>
            <w:tcW w:w="7065" w:type="dxa"/>
            <w:tcBorders>
              <w:top w:val="nil"/>
              <w:left w:val="nil"/>
              <w:bottom w:val="nil"/>
              <w:right w:val="nil"/>
            </w:tcBorders>
            <w:shd w:val="clear" w:color="auto" w:fill="auto"/>
            <w:noWrap/>
            <w:vAlign w:val="bottom"/>
            <w:hideMark/>
          </w:tcPr>
          <w:p w14:paraId="13CC924C"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2A153671" w14:textId="77777777" w:rsidR="00E57859" w:rsidRPr="00E57859" w:rsidRDefault="00E57859" w:rsidP="002128DE">
            <w:pPr>
              <w:jc w:val="right"/>
              <w:rPr>
                <w:rFonts w:ascii="Arial Narrow" w:hAnsi="Arial Narrow" w:cs="Arial"/>
              </w:rPr>
            </w:pPr>
            <w:r w:rsidRPr="00E57859">
              <w:rPr>
                <w:rFonts w:ascii="Arial Narrow" w:hAnsi="Arial Narrow" w:cs="Arial"/>
              </w:rPr>
              <w:t>66.362,00</w:t>
            </w:r>
          </w:p>
        </w:tc>
        <w:tc>
          <w:tcPr>
            <w:tcW w:w="1583" w:type="dxa"/>
            <w:tcBorders>
              <w:top w:val="nil"/>
              <w:left w:val="nil"/>
              <w:bottom w:val="nil"/>
              <w:right w:val="nil"/>
            </w:tcBorders>
            <w:shd w:val="clear" w:color="auto" w:fill="auto"/>
            <w:noWrap/>
            <w:vAlign w:val="bottom"/>
            <w:hideMark/>
          </w:tcPr>
          <w:p w14:paraId="0AD655CF"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5BA6A7FC" w14:textId="77777777" w:rsidR="00E57859" w:rsidRPr="00E57859" w:rsidRDefault="00E57859" w:rsidP="002128DE">
            <w:pPr>
              <w:jc w:val="right"/>
              <w:rPr>
                <w:rFonts w:ascii="Arial Narrow" w:hAnsi="Arial Narrow" w:cs="Arial"/>
              </w:rPr>
            </w:pPr>
            <w:r w:rsidRPr="00E57859">
              <w:rPr>
                <w:rFonts w:ascii="Arial Narrow" w:hAnsi="Arial Narrow" w:cs="Arial"/>
              </w:rPr>
              <w:t>66.362,00</w:t>
            </w:r>
          </w:p>
        </w:tc>
        <w:tc>
          <w:tcPr>
            <w:tcW w:w="972" w:type="dxa"/>
            <w:tcBorders>
              <w:top w:val="nil"/>
              <w:left w:val="nil"/>
              <w:bottom w:val="nil"/>
              <w:right w:val="nil"/>
            </w:tcBorders>
            <w:shd w:val="clear" w:color="auto" w:fill="auto"/>
            <w:noWrap/>
            <w:vAlign w:val="bottom"/>
            <w:hideMark/>
          </w:tcPr>
          <w:p w14:paraId="23875AD2"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7BE2BBF4" w14:textId="77777777" w:rsidTr="002128DE">
        <w:trPr>
          <w:trHeight w:val="256"/>
        </w:trPr>
        <w:tc>
          <w:tcPr>
            <w:tcW w:w="2378" w:type="dxa"/>
            <w:tcBorders>
              <w:top w:val="nil"/>
              <w:left w:val="nil"/>
              <w:bottom w:val="nil"/>
              <w:right w:val="nil"/>
            </w:tcBorders>
            <w:shd w:val="clear" w:color="auto" w:fill="auto"/>
            <w:noWrap/>
            <w:vAlign w:val="bottom"/>
            <w:hideMark/>
          </w:tcPr>
          <w:p w14:paraId="04043AB6" w14:textId="77777777" w:rsidR="00E57859" w:rsidRPr="00E57859" w:rsidRDefault="00E57859" w:rsidP="002128DE">
            <w:pPr>
              <w:rPr>
                <w:rFonts w:ascii="Arial Narrow" w:hAnsi="Arial Narrow" w:cs="Arial"/>
              </w:rPr>
            </w:pPr>
            <w:r w:rsidRPr="00E57859">
              <w:rPr>
                <w:rFonts w:ascii="Arial Narrow" w:hAnsi="Arial Narrow" w:cs="Arial"/>
              </w:rPr>
              <w:t>4213</w:t>
            </w:r>
          </w:p>
        </w:tc>
        <w:tc>
          <w:tcPr>
            <w:tcW w:w="7065" w:type="dxa"/>
            <w:tcBorders>
              <w:top w:val="nil"/>
              <w:left w:val="nil"/>
              <w:bottom w:val="nil"/>
              <w:right w:val="nil"/>
            </w:tcBorders>
            <w:shd w:val="clear" w:color="auto" w:fill="auto"/>
            <w:noWrap/>
            <w:vAlign w:val="bottom"/>
            <w:hideMark/>
          </w:tcPr>
          <w:p w14:paraId="314D0F6A" w14:textId="77777777" w:rsidR="00E57859" w:rsidRPr="00E57859" w:rsidRDefault="00E57859" w:rsidP="002128DE">
            <w:pPr>
              <w:rPr>
                <w:rFonts w:ascii="Arial Narrow" w:hAnsi="Arial Narrow" w:cs="Arial"/>
              </w:rPr>
            </w:pPr>
            <w:r w:rsidRPr="00E57859">
              <w:rPr>
                <w:rFonts w:ascii="Arial Narrow" w:hAnsi="Arial Narrow" w:cs="Arial"/>
              </w:rPr>
              <w:t>Rekonstrukcija Kumrovečke ceste izgradnjom nogostupa</w:t>
            </w:r>
          </w:p>
        </w:tc>
        <w:tc>
          <w:tcPr>
            <w:tcW w:w="1405" w:type="dxa"/>
            <w:tcBorders>
              <w:top w:val="nil"/>
              <w:left w:val="nil"/>
              <w:bottom w:val="nil"/>
              <w:right w:val="nil"/>
            </w:tcBorders>
            <w:shd w:val="clear" w:color="auto" w:fill="auto"/>
            <w:noWrap/>
            <w:vAlign w:val="bottom"/>
            <w:hideMark/>
          </w:tcPr>
          <w:p w14:paraId="7455314B" w14:textId="77777777" w:rsidR="00E57859" w:rsidRPr="00E57859" w:rsidRDefault="00E57859" w:rsidP="002128DE">
            <w:pPr>
              <w:jc w:val="right"/>
              <w:rPr>
                <w:rFonts w:ascii="Arial Narrow" w:hAnsi="Arial Narrow" w:cs="Arial"/>
              </w:rPr>
            </w:pPr>
            <w:r w:rsidRPr="00E57859">
              <w:rPr>
                <w:rFonts w:ascii="Arial Narrow" w:hAnsi="Arial Narrow" w:cs="Arial"/>
              </w:rPr>
              <w:t>66.362,00</w:t>
            </w:r>
          </w:p>
        </w:tc>
        <w:tc>
          <w:tcPr>
            <w:tcW w:w="1583" w:type="dxa"/>
            <w:tcBorders>
              <w:top w:val="nil"/>
              <w:left w:val="nil"/>
              <w:bottom w:val="nil"/>
              <w:right w:val="nil"/>
            </w:tcBorders>
            <w:shd w:val="clear" w:color="auto" w:fill="auto"/>
            <w:noWrap/>
            <w:vAlign w:val="bottom"/>
            <w:hideMark/>
          </w:tcPr>
          <w:p w14:paraId="0350F7A5"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54392FE9" w14:textId="77777777" w:rsidR="00E57859" w:rsidRPr="00E57859" w:rsidRDefault="00E57859" w:rsidP="002128DE">
            <w:pPr>
              <w:jc w:val="right"/>
              <w:rPr>
                <w:rFonts w:ascii="Arial Narrow" w:hAnsi="Arial Narrow" w:cs="Arial"/>
              </w:rPr>
            </w:pPr>
            <w:r w:rsidRPr="00E57859">
              <w:rPr>
                <w:rFonts w:ascii="Arial Narrow" w:hAnsi="Arial Narrow" w:cs="Arial"/>
              </w:rPr>
              <w:t>66.362,00</w:t>
            </w:r>
          </w:p>
        </w:tc>
        <w:tc>
          <w:tcPr>
            <w:tcW w:w="972" w:type="dxa"/>
            <w:tcBorders>
              <w:top w:val="nil"/>
              <w:left w:val="nil"/>
              <w:bottom w:val="nil"/>
              <w:right w:val="nil"/>
            </w:tcBorders>
            <w:shd w:val="clear" w:color="auto" w:fill="auto"/>
            <w:noWrap/>
            <w:vAlign w:val="bottom"/>
            <w:hideMark/>
          </w:tcPr>
          <w:p w14:paraId="30EFD59D"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bl>
    <w:p w14:paraId="44516A43" w14:textId="77777777" w:rsidR="00E57859" w:rsidRPr="00E57859" w:rsidRDefault="00E57859" w:rsidP="00E57859">
      <w:pPr>
        <w:ind w:firstLine="709"/>
        <w:rPr>
          <w:rFonts w:ascii="Arial Narrow" w:hAnsi="Arial Narrow"/>
          <w:bCs/>
          <w:color w:val="000000"/>
        </w:rPr>
      </w:pPr>
    </w:p>
    <w:p w14:paraId="02667877" w14:textId="77777777" w:rsidR="00E57859" w:rsidRPr="00E57859" w:rsidRDefault="00E57859" w:rsidP="00E57859">
      <w:pPr>
        <w:pStyle w:val="Naslov1"/>
        <w:tabs>
          <w:tab w:val="left" w:pos="956"/>
          <w:tab w:val="left" w:pos="957"/>
        </w:tabs>
        <w:spacing w:before="70"/>
        <w:ind w:left="955" w:right="438"/>
        <w:rPr>
          <w:rFonts w:ascii="Arial Narrow" w:hAnsi="Arial Narrow"/>
          <w:bCs/>
          <w:sz w:val="22"/>
          <w:szCs w:val="22"/>
          <w:lang w:val="pl-PL"/>
        </w:rPr>
      </w:pPr>
      <w:r w:rsidRPr="00E57859">
        <w:rPr>
          <w:rFonts w:ascii="Arial Narrow" w:hAnsi="Arial Narrow"/>
          <w:sz w:val="22"/>
          <w:szCs w:val="22"/>
          <w:lang w:val="pl-PL"/>
        </w:rPr>
        <w:t>2. Rekonstrukcija nerazvrstanih cesta – II. Sutlanska</w:t>
      </w:r>
    </w:p>
    <w:p w14:paraId="302824D4" w14:textId="77777777" w:rsidR="00E57859" w:rsidRPr="00E57859" w:rsidRDefault="00E57859" w:rsidP="00E57859">
      <w:pPr>
        <w:ind w:left="567"/>
        <w:rPr>
          <w:rFonts w:ascii="Arial Narrow" w:hAnsi="Arial Narrow"/>
          <w:bCs/>
        </w:rPr>
      </w:pPr>
      <w:r w:rsidRPr="00E57859">
        <w:rPr>
          <w:rFonts w:ascii="Arial Narrow" w:hAnsi="Arial Narrow"/>
          <w:bCs/>
        </w:rPr>
        <w:t xml:space="preserve">Za postojeću građevinu komunalne infrastrukture koja će se rekonstruirati – REKONSTRUKCIJA NERAZVRSTANIH CESTA – II. SUTLANSKA, planiralo se ulaganje u izvođenje radova na rekonstrukciji nerazvrstane ceste II. Sutlanska u dužini 570,00 metara (ukupna širina ceste 4,00m, širina asfalta 3,00m, nabava, doprema i ugradnja kamenog materijala),  na uslugu stručnog nadzora (nadzornog inženjera) nad izvođenjem radova te na uslugu izrade projektne dokumentacije (izvedbeni projekt i geodetski elaborat), za sanaciju nerazvrstane ceste stradale u potresu - Vinogradski put (dužine 1 km i dio Vinski put dužine 170 m, naselje Bobovec </w:t>
      </w:r>
      <w:proofErr w:type="spellStart"/>
      <w:r w:rsidRPr="00E57859">
        <w:rPr>
          <w:rFonts w:ascii="Arial Narrow" w:hAnsi="Arial Narrow"/>
          <w:bCs/>
        </w:rPr>
        <w:t>Rozganski</w:t>
      </w:r>
      <w:proofErr w:type="spellEnd"/>
      <w:r w:rsidRPr="00E57859">
        <w:rPr>
          <w:rFonts w:ascii="Arial Narrow" w:hAnsi="Arial Narrow"/>
          <w:bCs/>
        </w:rPr>
        <w:t xml:space="preserve">) u ukupnom iznosu 215.935,36 </w:t>
      </w:r>
      <w:r w:rsidRPr="00E57859">
        <w:rPr>
          <w:rFonts w:ascii="Arial Narrow" w:hAnsi="Arial Narrow"/>
          <w:lang w:val="pl-PL"/>
        </w:rPr>
        <w:t>€</w:t>
      </w:r>
      <w:r w:rsidRPr="00E57859">
        <w:rPr>
          <w:rFonts w:ascii="Arial Narrow" w:hAnsi="Arial Narrow"/>
          <w:bCs/>
        </w:rPr>
        <w:t xml:space="preserve">, a utrošeno je 195.489,12 </w:t>
      </w:r>
      <w:r w:rsidRPr="00E57859">
        <w:rPr>
          <w:rFonts w:ascii="Arial Narrow" w:hAnsi="Arial Narrow"/>
          <w:lang w:val="pl-PL"/>
        </w:rPr>
        <w:t>€</w:t>
      </w:r>
      <w:r w:rsidRPr="00E57859">
        <w:rPr>
          <w:rFonts w:ascii="Arial Narrow" w:hAnsi="Arial Narrow"/>
          <w:bCs/>
        </w:rPr>
        <w:t>.</w:t>
      </w:r>
    </w:p>
    <w:p w14:paraId="0F19AA52" w14:textId="77777777" w:rsidR="00E57859" w:rsidRPr="00E57859" w:rsidRDefault="00E57859" w:rsidP="00E57859">
      <w:pPr>
        <w:ind w:firstLine="708"/>
        <w:rPr>
          <w:rFonts w:ascii="Arial Narrow" w:hAnsi="Arial Narrow"/>
          <w:bCs/>
          <w:color w:val="000000"/>
        </w:rPr>
      </w:pPr>
      <w:r w:rsidRPr="00E57859">
        <w:rPr>
          <w:rFonts w:ascii="Arial Narrow" w:hAnsi="Arial Narrow"/>
          <w:bCs/>
        </w:rPr>
        <w:t>- izvor financiranja za radove na rekonstrukciji II. Sutlanske</w:t>
      </w:r>
      <w:r w:rsidRPr="00E57859">
        <w:rPr>
          <w:rFonts w:ascii="Arial Narrow" w:hAnsi="Arial Narrow"/>
          <w:bCs/>
          <w:color w:val="000000"/>
        </w:rPr>
        <w:t>:</w:t>
      </w:r>
      <w:r w:rsidRPr="00E57859">
        <w:rPr>
          <w:rFonts w:ascii="Arial Narrow" w:hAnsi="Arial Narrow"/>
          <w:bCs/>
        </w:rPr>
        <w:t xml:space="preserve"> je planiran iz općih prihoda i primitaka</w:t>
      </w:r>
      <w:r w:rsidRPr="00E57859">
        <w:rPr>
          <w:rFonts w:ascii="Arial Narrow" w:hAnsi="Arial Narrow"/>
          <w:bCs/>
          <w:color w:val="000000"/>
        </w:rPr>
        <w:t xml:space="preserve"> u iznosu od 1.330,00 </w:t>
      </w:r>
      <w:r w:rsidRPr="00E57859">
        <w:rPr>
          <w:rFonts w:ascii="Arial Narrow" w:hAnsi="Arial Narrow"/>
          <w:lang w:val="pl-PL"/>
        </w:rPr>
        <w:t>€</w:t>
      </w:r>
      <w:r w:rsidRPr="00E57859">
        <w:rPr>
          <w:rFonts w:ascii="Arial Narrow" w:hAnsi="Arial Narrow"/>
          <w:bCs/>
          <w:color w:val="000000"/>
        </w:rPr>
        <w:t xml:space="preserve">, te realiziran u iznosu od 0,00 </w:t>
      </w:r>
      <w:r w:rsidRPr="00E57859">
        <w:rPr>
          <w:rFonts w:ascii="Arial Narrow" w:hAnsi="Arial Narrow"/>
          <w:lang w:val="pl-PL"/>
        </w:rPr>
        <w:t>€</w:t>
      </w:r>
      <w:r w:rsidRPr="00E57859">
        <w:rPr>
          <w:rFonts w:ascii="Arial Narrow" w:hAnsi="Arial Narrow"/>
          <w:bCs/>
          <w:color w:val="000000"/>
        </w:rPr>
        <w:t>:</w:t>
      </w:r>
    </w:p>
    <w:p w14:paraId="66A7B2F9" w14:textId="77777777" w:rsidR="00E57859" w:rsidRPr="00E57859" w:rsidRDefault="00E57859" w:rsidP="00E57859">
      <w:pPr>
        <w:ind w:firstLine="708"/>
        <w:rPr>
          <w:rFonts w:ascii="Arial Narrow" w:hAnsi="Arial Narrow"/>
          <w:bCs/>
          <w:color w:val="000000"/>
        </w:rPr>
      </w:pPr>
      <w:r w:rsidRPr="00E57859">
        <w:rPr>
          <w:rFonts w:ascii="Arial Narrow" w:hAnsi="Arial Narrow"/>
          <w:bCs/>
          <w:color w:val="000000"/>
        </w:rPr>
        <w:lastRenderedPageBreak/>
        <w:t xml:space="preserve">- izvor financiranja za radove na rekonstrukciji II. Sutlanske: je planiran iz prihoda od komunalne naknade u iznosu od 2.655,00 </w:t>
      </w:r>
      <w:r w:rsidRPr="00E57859">
        <w:rPr>
          <w:rFonts w:ascii="Arial Narrow" w:hAnsi="Arial Narrow"/>
          <w:lang w:val="pl-PL"/>
        </w:rPr>
        <w:t>€</w:t>
      </w:r>
      <w:r w:rsidRPr="00E57859">
        <w:rPr>
          <w:rFonts w:ascii="Arial Narrow" w:hAnsi="Arial Narrow"/>
          <w:bCs/>
          <w:color w:val="000000"/>
        </w:rPr>
        <w:t xml:space="preserve">, te realiziran u iznosu od 0,00 kn </w:t>
      </w:r>
    </w:p>
    <w:p w14:paraId="4A89FA96" w14:textId="77777777" w:rsidR="00E57859" w:rsidRPr="00E57859" w:rsidRDefault="00E57859" w:rsidP="00E57859">
      <w:pPr>
        <w:ind w:firstLine="708"/>
        <w:rPr>
          <w:rFonts w:ascii="Arial Narrow" w:hAnsi="Arial Narrow" w:cs="Arial"/>
        </w:rPr>
      </w:pPr>
      <w:r w:rsidRPr="00E57859">
        <w:rPr>
          <w:rFonts w:ascii="Arial Narrow" w:hAnsi="Arial Narrow"/>
          <w:bCs/>
          <w:color w:val="000000"/>
        </w:rPr>
        <w:t xml:space="preserve">- izvor financiranja za radove na rekonstrukciji II. Sutlanske: je planiran iz ostalih pomoći u iznosu od 55.744,00 </w:t>
      </w:r>
      <w:r w:rsidRPr="00E57859">
        <w:rPr>
          <w:rFonts w:ascii="Arial Narrow" w:hAnsi="Arial Narrow"/>
          <w:lang w:val="pl-PL"/>
        </w:rPr>
        <w:t>€</w:t>
      </w:r>
      <w:r w:rsidRPr="00E57859">
        <w:rPr>
          <w:rFonts w:ascii="Arial Narrow" w:hAnsi="Arial Narrow"/>
          <w:bCs/>
          <w:color w:val="000000"/>
        </w:rPr>
        <w:t xml:space="preserve">, te realiziran u iznosu od </w:t>
      </w:r>
      <w:r w:rsidRPr="00E57859">
        <w:rPr>
          <w:rFonts w:ascii="Arial Narrow" w:hAnsi="Arial Narrow" w:cs="Arial"/>
        </w:rPr>
        <w:t>44.775,53</w:t>
      </w:r>
      <w:r w:rsidRPr="00E57859">
        <w:rPr>
          <w:rFonts w:ascii="Arial Narrow" w:hAnsi="Arial Narrow"/>
          <w:lang w:val="pl-PL"/>
        </w:rPr>
        <w:t>€</w:t>
      </w:r>
    </w:p>
    <w:p w14:paraId="2A5F1733" w14:textId="77777777" w:rsidR="00E57859" w:rsidRPr="00E57859" w:rsidRDefault="00E57859" w:rsidP="00E57859">
      <w:pPr>
        <w:ind w:firstLine="708"/>
        <w:rPr>
          <w:rFonts w:ascii="Arial Narrow" w:hAnsi="Arial Narrow"/>
          <w:bCs/>
          <w:color w:val="000000"/>
        </w:rPr>
      </w:pPr>
      <w:r w:rsidRPr="00E57859">
        <w:rPr>
          <w:rFonts w:ascii="Arial Narrow" w:hAnsi="Arial Narrow" w:cs="Arial"/>
        </w:rPr>
        <w:t>-</w:t>
      </w:r>
      <w:r w:rsidRPr="00E57859">
        <w:rPr>
          <w:rFonts w:ascii="Arial Narrow" w:hAnsi="Arial Narrow"/>
          <w:bCs/>
          <w:color w:val="000000"/>
        </w:rPr>
        <w:t xml:space="preserve"> izvor financiranja za stručni nadzor nad izvođenjem radova rekonstrukcije II. Sutlanske: je planiran iz općih prihoda i primitaka općine u iznosu od 1.330,00 </w:t>
      </w:r>
      <w:r w:rsidRPr="00E57859">
        <w:rPr>
          <w:rFonts w:ascii="Arial Narrow" w:hAnsi="Arial Narrow"/>
          <w:lang w:val="pl-PL"/>
        </w:rPr>
        <w:t>€</w:t>
      </w:r>
      <w:r w:rsidRPr="00E57859">
        <w:rPr>
          <w:rFonts w:ascii="Arial Narrow" w:hAnsi="Arial Narrow"/>
          <w:bCs/>
          <w:color w:val="000000"/>
        </w:rPr>
        <w:t xml:space="preserve">, te realiziran u iznosu od </w:t>
      </w:r>
      <w:r w:rsidRPr="00E57859">
        <w:rPr>
          <w:rFonts w:ascii="Arial Narrow" w:hAnsi="Arial Narrow" w:cs="Arial"/>
        </w:rPr>
        <w:t xml:space="preserve">1.327,23 </w:t>
      </w:r>
      <w:r w:rsidRPr="00E57859">
        <w:rPr>
          <w:rFonts w:ascii="Arial Narrow" w:hAnsi="Arial Narrow"/>
          <w:lang w:val="pl-PL"/>
        </w:rPr>
        <w:t>€</w:t>
      </w:r>
    </w:p>
    <w:p w14:paraId="1D09B6AD" w14:textId="77777777" w:rsidR="00E57859" w:rsidRPr="00E57859" w:rsidRDefault="00E57859" w:rsidP="00E57859">
      <w:pPr>
        <w:ind w:firstLine="708"/>
        <w:rPr>
          <w:rFonts w:ascii="Arial Narrow" w:hAnsi="Arial Narrow"/>
          <w:bCs/>
          <w:color w:val="000000"/>
        </w:rPr>
      </w:pPr>
      <w:r w:rsidRPr="00E57859">
        <w:rPr>
          <w:rFonts w:ascii="Arial Narrow" w:hAnsi="Arial Narrow"/>
          <w:bCs/>
          <w:color w:val="000000"/>
        </w:rPr>
        <w:t xml:space="preserve">- izvor financiranja za izradu projektne dokumentacije za projekt rekonstrukcije II. Sutlanske: je planiran iz ostalih pomoći u iznosu od 3.190,00 </w:t>
      </w:r>
      <w:r w:rsidRPr="00E57859">
        <w:rPr>
          <w:rFonts w:ascii="Arial Narrow" w:hAnsi="Arial Narrow"/>
          <w:lang w:val="pl-PL"/>
        </w:rPr>
        <w:t>€</w:t>
      </w:r>
      <w:r w:rsidRPr="00E57859">
        <w:rPr>
          <w:rFonts w:ascii="Arial Narrow" w:hAnsi="Arial Narrow"/>
          <w:bCs/>
          <w:color w:val="000000"/>
        </w:rPr>
        <w:t xml:space="preserve">, te realiziran u iznosu od 0,00 </w:t>
      </w:r>
      <w:r w:rsidRPr="00E57859">
        <w:rPr>
          <w:rFonts w:ascii="Arial Narrow" w:hAnsi="Arial Narrow"/>
          <w:lang w:val="pl-PL"/>
        </w:rPr>
        <w:t>€</w:t>
      </w:r>
      <w:r w:rsidRPr="00E57859">
        <w:rPr>
          <w:rFonts w:ascii="Arial Narrow" w:hAnsi="Arial Narrow"/>
          <w:bCs/>
          <w:color w:val="000000"/>
        </w:rPr>
        <w:t xml:space="preserve"> </w:t>
      </w:r>
    </w:p>
    <w:p w14:paraId="18B1D8B3" w14:textId="77777777" w:rsidR="00E57859" w:rsidRPr="00E57859" w:rsidRDefault="00E57859" w:rsidP="00E57859">
      <w:pPr>
        <w:ind w:firstLine="708"/>
        <w:rPr>
          <w:rFonts w:ascii="Arial Narrow" w:hAnsi="Arial Narrow"/>
          <w:bCs/>
          <w:color w:val="000000"/>
        </w:rPr>
      </w:pPr>
      <w:r w:rsidRPr="00E57859">
        <w:rPr>
          <w:rFonts w:ascii="Arial Narrow" w:hAnsi="Arial Narrow"/>
          <w:bCs/>
          <w:color w:val="000000"/>
        </w:rPr>
        <w:t xml:space="preserve">- izvor financiranja za radove na rekonstrukciji Vinogradski put: je planiran iz ostalih pomoći u iznosu od </w:t>
      </w:r>
      <w:r w:rsidRPr="00E57859">
        <w:rPr>
          <w:rFonts w:ascii="Arial Narrow" w:hAnsi="Arial Narrow"/>
          <w:bCs/>
        </w:rPr>
        <w:t xml:space="preserve">151.686,36 €, te realiziran u iznosu od </w:t>
      </w:r>
      <w:r w:rsidRPr="00E57859">
        <w:rPr>
          <w:rFonts w:ascii="Arial Narrow" w:hAnsi="Arial Narrow" w:cs="Arial"/>
        </w:rPr>
        <w:t>149.386,36</w:t>
      </w:r>
      <w:r w:rsidRPr="00E57859">
        <w:rPr>
          <w:rFonts w:ascii="Arial Narrow" w:hAnsi="Arial Narrow"/>
          <w:lang w:val="pl-PL"/>
        </w:rPr>
        <w:t>€</w:t>
      </w:r>
    </w:p>
    <w:p w14:paraId="79D31A4C" w14:textId="77777777" w:rsidR="00E57859" w:rsidRPr="00E57859" w:rsidRDefault="00E57859" w:rsidP="00E57859">
      <w:pPr>
        <w:ind w:firstLine="709"/>
        <w:rPr>
          <w:rFonts w:ascii="Arial Narrow" w:hAnsi="Arial Narrow"/>
          <w:bCs/>
          <w:color w:val="000000"/>
        </w:rPr>
      </w:pPr>
      <w:r w:rsidRPr="00E57859">
        <w:rPr>
          <w:rFonts w:ascii="Arial Narrow" w:hAnsi="Arial Narrow"/>
          <w:bCs/>
          <w:color w:val="000000"/>
        </w:rPr>
        <w:t>- obrazloženje značajnijeg odstupanja ostvarenih rashoda u odnosu na planirane: nema znatnog odstupanja. Sanacija nerazvrstane ceste stradale u potresu – Vinogradski put sukladno uputama Ministarstva mora i prometa preseljena sa Programa održavanja komunalne infrastrukture u ovaj Program.</w:t>
      </w:r>
    </w:p>
    <w:p w14:paraId="32A4DC8E" w14:textId="77777777" w:rsidR="00E57859" w:rsidRPr="00E57859" w:rsidRDefault="00E57859" w:rsidP="00E57859">
      <w:pPr>
        <w:pStyle w:val="Naslov1"/>
        <w:tabs>
          <w:tab w:val="left" w:pos="956"/>
          <w:tab w:val="left" w:pos="957"/>
        </w:tabs>
        <w:spacing w:before="70"/>
        <w:ind w:left="955" w:right="438"/>
        <w:rPr>
          <w:rFonts w:ascii="Arial Narrow" w:hAnsi="Arial Narrow"/>
          <w:b w:val="0"/>
          <w:sz w:val="22"/>
          <w:szCs w:val="22"/>
          <w:lang w:val="pl-PL"/>
        </w:rPr>
      </w:pPr>
    </w:p>
    <w:tbl>
      <w:tblPr>
        <w:tblW w:w="14722" w:type="dxa"/>
        <w:tblLook w:val="04A0" w:firstRow="1" w:lastRow="0" w:firstColumn="1" w:lastColumn="0" w:noHBand="0" w:noVBand="1"/>
      </w:tblPr>
      <w:tblGrid>
        <w:gridCol w:w="2404"/>
        <w:gridCol w:w="7141"/>
        <w:gridCol w:w="1405"/>
        <w:gridCol w:w="1583"/>
        <w:gridCol w:w="1217"/>
        <w:gridCol w:w="972"/>
      </w:tblGrid>
      <w:tr w:rsidR="00E57859" w:rsidRPr="00E57859" w14:paraId="760872B3" w14:textId="77777777" w:rsidTr="002128DE">
        <w:trPr>
          <w:trHeight w:val="256"/>
        </w:trPr>
        <w:tc>
          <w:tcPr>
            <w:tcW w:w="2404" w:type="dxa"/>
            <w:tcBorders>
              <w:top w:val="nil"/>
              <w:left w:val="nil"/>
              <w:bottom w:val="nil"/>
              <w:right w:val="nil"/>
            </w:tcBorders>
            <w:shd w:val="clear" w:color="auto" w:fill="auto"/>
            <w:noWrap/>
            <w:vAlign w:val="bottom"/>
            <w:hideMark/>
          </w:tcPr>
          <w:p w14:paraId="79AE12AB" w14:textId="77777777" w:rsidR="00E57859" w:rsidRPr="00E57859" w:rsidRDefault="00E57859" w:rsidP="002128DE">
            <w:pPr>
              <w:rPr>
                <w:rFonts w:ascii="Arial Narrow" w:hAnsi="Arial Narrow" w:cs="Arial"/>
                <w:b/>
                <w:bCs/>
              </w:rPr>
            </w:pPr>
            <w:r w:rsidRPr="00E57859">
              <w:rPr>
                <w:rFonts w:ascii="Arial Narrow" w:hAnsi="Arial Narrow" w:cs="Arial"/>
                <w:b/>
                <w:bCs/>
              </w:rPr>
              <w:t>BROJ KONTA</w:t>
            </w:r>
          </w:p>
        </w:tc>
        <w:tc>
          <w:tcPr>
            <w:tcW w:w="7141" w:type="dxa"/>
            <w:tcBorders>
              <w:top w:val="nil"/>
              <w:left w:val="nil"/>
              <w:bottom w:val="nil"/>
              <w:right w:val="nil"/>
            </w:tcBorders>
            <w:shd w:val="clear" w:color="auto" w:fill="auto"/>
            <w:noWrap/>
            <w:vAlign w:val="bottom"/>
            <w:hideMark/>
          </w:tcPr>
          <w:p w14:paraId="260F1738" w14:textId="77777777" w:rsidR="00E57859" w:rsidRPr="00E57859" w:rsidRDefault="00E57859" w:rsidP="002128DE">
            <w:pPr>
              <w:rPr>
                <w:rFonts w:ascii="Arial Narrow" w:hAnsi="Arial Narrow" w:cs="Arial"/>
                <w:b/>
                <w:bCs/>
              </w:rPr>
            </w:pPr>
            <w:r w:rsidRPr="00E57859">
              <w:rPr>
                <w:rFonts w:ascii="Arial Narrow" w:hAnsi="Arial Narrow" w:cs="Arial"/>
                <w:b/>
                <w:bCs/>
              </w:rPr>
              <w:t>VRSTA RASHODA / IZDATAKA</w:t>
            </w:r>
          </w:p>
        </w:tc>
        <w:tc>
          <w:tcPr>
            <w:tcW w:w="1405" w:type="dxa"/>
            <w:tcBorders>
              <w:top w:val="nil"/>
              <w:left w:val="nil"/>
              <w:bottom w:val="nil"/>
              <w:right w:val="nil"/>
            </w:tcBorders>
            <w:shd w:val="clear" w:color="auto" w:fill="auto"/>
            <w:noWrap/>
            <w:vAlign w:val="bottom"/>
            <w:hideMark/>
          </w:tcPr>
          <w:p w14:paraId="2BFA84CE" w14:textId="77777777" w:rsidR="00E57859" w:rsidRPr="00E57859" w:rsidRDefault="00E57859" w:rsidP="002128DE">
            <w:pPr>
              <w:rPr>
                <w:rFonts w:ascii="Arial Narrow" w:hAnsi="Arial Narrow" w:cs="Arial"/>
                <w:b/>
                <w:bCs/>
              </w:rPr>
            </w:pPr>
            <w:r w:rsidRPr="00E57859">
              <w:rPr>
                <w:rFonts w:ascii="Arial Narrow" w:hAnsi="Arial Narrow" w:cs="Arial"/>
                <w:b/>
                <w:bCs/>
              </w:rPr>
              <w:t>PLANIRANO</w:t>
            </w:r>
          </w:p>
        </w:tc>
        <w:tc>
          <w:tcPr>
            <w:tcW w:w="1583" w:type="dxa"/>
            <w:tcBorders>
              <w:top w:val="nil"/>
              <w:left w:val="nil"/>
              <w:bottom w:val="nil"/>
              <w:right w:val="nil"/>
            </w:tcBorders>
            <w:shd w:val="clear" w:color="auto" w:fill="auto"/>
            <w:noWrap/>
            <w:vAlign w:val="bottom"/>
            <w:hideMark/>
          </w:tcPr>
          <w:p w14:paraId="44C594EC" w14:textId="77777777" w:rsidR="00E57859" w:rsidRPr="00E57859" w:rsidRDefault="00E57859" w:rsidP="002128DE">
            <w:pPr>
              <w:rPr>
                <w:rFonts w:ascii="Arial Narrow" w:hAnsi="Arial Narrow" w:cs="Arial"/>
                <w:b/>
                <w:bCs/>
              </w:rPr>
            </w:pPr>
            <w:r w:rsidRPr="00E57859">
              <w:rPr>
                <w:rFonts w:ascii="Arial Narrow" w:hAnsi="Arial Narrow" w:cs="Arial"/>
                <w:b/>
                <w:bCs/>
              </w:rPr>
              <w:t>REALIZIRANO</w:t>
            </w:r>
          </w:p>
        </w:tc>
        <w:tc>
          <w:tcPr>
            <w:tcW w:w="1217" w:type="dxa"/>
            <w:tcBorders>
              <w:top w:val="nil"/>
              <w:left w:val="nil"/>
              <w:bottom w:val="nil"/>
              <w:right w:val="nil"/>
            </w:tcBorders>
            <w:shd w:val="clear" w:color="auto" w:fill="auto"/>
            <w:noWrap/>
            <w:vAlign w:val="bottom"/>
            <w:hideMark/>
          </w:tcPr>
          <w:p w14:paraId="6AEF0383" w14:textId="77777777" w:rsidR="00E57859" w:rsidRPr="00E57859" w:rsidRDefault="00E57859" w:rsidP="002128DE">
            <w:pPr>
              <w:rPr>
                <w:rFonts w:ascii="Arial Narrow" w:hAnsi="Arial Narrow" w:cs="Arial"/>
                <w:b/>
                <w:bCs/>
              </w:rPr>
            </w:pPr>
            <w:r w:rsidRPr="00E57859">
              <w:rPr>
                <w:rFonts w:ascii="Arial Narrow" w:hAnsi="Arial Narrow" w:cs="Arial"/>
                <w:b/>
                <w:bCs/>
              </w:rPr>
              <w:t>RAZLIKA</w:t>
            </w:r>
          </w:p>
        </w:tc>
        <w:tc>
          <w:tcPr>
            <w:tcW w:w="972" w:type="dxa"/>
            <w:tcBorders>
              <w:top w:val="nil"/>
              <w:left w:val="nil"/>
              <w:bottom w:val="nil"/>
              <w:right w:val="nil"/>
            </w:tcBorders>
            <w:shd w:val="clear" w:color="auto" w:fill="auto"/>
            <w:noWrap/>
            <w:vAlign w:val="bottom"/>
            <w:hideMark/>
          </w:tcPr>
          <w:p w14:paraId="6E66BA5D" w14:textId="77777777" w:rsidR="00E57859" w:rsidRPr="00E57859" w:rsidRDefault="00E57859" w:rsidP="002128DE">
            <w:pPr>
              <w:rPr>
                <w:rFonts w:ascii="Arial Narrow" w:hAnsi="Arial Narrow" w:cs="Arial"/>
                <w:b/>
                <w:bCs/>
              </w:rPr>
            </w:pPr>
            <w:r w:rsidRPr="00E57859">
              <w:rPr>
                <w:rFonts w:ascii="Arial Narrow" w:hAnsi="Arial Narrow" w:cs="Arial"/>
                <w:b/>
                <w:bCs/>
              </w:rPr>
              <w:t>INDEKS</w:t>
            </w:r>
          </w:p>
        </w:tc>
      </w:tr>
      <w:tr w:rsidR="00E57859" w:rsidRPr="00E57859" w14:paraId="1F3D20E9" w14:textId="77777777" w:rsidTr="002128DE">
        <w:trPr>
          <w:trHeight w:val="256"/>
        </w:trPr>
        <w:tc>
          <w:tcPr>
            <w:tcW w:w="2404" w:type="dxa"/>
            <w:tcBorders>
              <w:top w:val="nil"/>
              <w:left w:val="nil"/>
              <w:bottom w:val="nil"/>
              <w:right w:val="nil"/>
            </w:tcBorders>
            <w:shd w:val="clear" w:color="000000" w:fill="0066CC"/>
            <w:noWrap/>
            <w:vAlign w:val="bottom"/>
            <w:hideMark/>
          </w:tcPr>
          <w:p w14:paraId="3D25330A"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t>Kapitalni projekt K100020</w:t>
            </w:r>
          </w:p>
        </w:tc>
        <w:tc>
          <w:tcPr>
            <w:tcW w:w="7141" w:type="dxa"/>
            <w:tcBorders>
              <w:top w:val="nil"/>
              <w:left w:val="nil"/>
              <w:bottom w:val="nil"/>
              <w:right w:val="nil"/>
            </w:tcBorders>
            <w:shd w:val="clear" w:color="000000" w:fill="0066CC"/>
            <w:noWrap/>
            <w:vAlign w:val="bottom"/>
            <w:hideMark/>
          </w:tcPr>
          <w:p w14:paraId="5723E3C5"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t>Rekonstrukcija nerazvrstanih cesta - II Sutlanska</w:t>
            </w:r>
          </w:p>
        </w:tc>
        <w:tc>
          <w:tcPr>
            <w:tcW w:w="1405" w:type="dxa"/>
            <w:tcBorders>
              <w:top w:val="nil"/>
              <w:left w:val="nil"/>
              <w:bottom w:val="nil"/>
              <w:right w:val="nil"/>
            </w:tcBorders>
            <w:shd w:val="clear" w:color="000000" w:fill="0066CC"/>
            <w:noWrap/>
            <w:vAlign w:val="bottom"/>
            <w:hideMark/>
          </w:tcPr>
          <w:p w14:paraId="16E5CDF1"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215.935,36</w:t>
            </w:r>
          </w:p>
        </w:tc>
        <w:tc>
          <w:tcPr>
            <w:tcW w:w="1583" w:type="dxa"/>
            <w:tcBorders>
              <w:top w:val="nil"/>
              <w:left w:val="nil"/>
              <w:bottom w:val="nil"/>
              <w:right w:val="nil"/>
            </w:tcBorders>
            <w:shd w:val="clear" w:color="000000" w:fill="0066CC"/>
            <w:noWrap/>
            <w:vAlign w:val="bottom"/>
            <w:hideMark/>
          </w:tcPr>
          <w:p w14:paraId="091A5412"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195.489,12</w:t>
            </w:r>
          </w:p>
        </w:tc>
        <w:tc>
          <w:tcPr>
            <w:tcW w:w="1217" w:type="dxa"/>
            <w:tcBorders>
              <w:top w:val="nil"/>
              <w:left w:val="nil"/>
              <w:bottom w:val="nil"/>
              <w:right w:val="nil"/>
            </w:tcBorders>
            <w:shd w:val="clear" w:color="000000" w:fill="0066CC"/>
            <w:noWrap/>
            <w:vAlign w:val="bottom"/>
            <w:hideMark/>
          </w:tcPr>
          <w:p w14:paraId="5217EEE2"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20.446,24</w:t>
            </w:r>
          </w:p>
        </w:tc>
        <w:tc>
          <w:tcPr>
            <w:tcW w:w="972" w:type="dxa"/>
            <w:tcBorders>
              <w:top w:val="nil"/>
              <w:left w:val="nil"/>
              <w:bottom w:val="nil"/>
              <w:right w:val="nil"/>
            </w:tcBorders>
            <w:shd w:val="clear" w:color="000000" w:fill="0066CC"/>
            <w:noWrap/>
            <w:vAlign w:val="bottom"/>
            <w:hideMark/>
          </w:tcPr>
          <w:p w14:paraId="7B3444B7"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90,53</w:t>
            </w:r>
          </w:p>
        </w:tc>
      </w:tr>
      <w:tr w:rsidR="00E57859" w:rsidRPr="00E57859" w14:paraId="7CE263D6" w14:textId="77777777" w:rsidTr="002128DE">
        <w:trPr>
          <w:trHeight w:val="256"/>
        </w:trPr>
        <w:tc>
          <w:tcPr>
            <w:tcW w:w="2404" w:type="dxa"/>
            <w:tcBorders>
              <w:top w:val="nil"/>
              <w:left w:val="nil"/>
              <w:bottom w:val="nil"/>
              <w:right w:val="nil"/>
            </w:tcBorders>
            <w:shd w:val="clear" w:color="000000" w:fill="FFFF99"/>
            <w:noWrap/>
            <w:vAlign w:val="bottom"/>
            <w:hideMark/>
          </w:tcPr>
          <w:p w14:paraId="07244B03"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1.</w:t>
            </w:r>
          </w:p>
        </w:tc>
        <w:tc>
          <w:tcPr>
            <w:tcW w:w="7141" w:type="dxa"/>
            <w:tcBorders>
              <w:top w:val="nil"/>
              <w:left w:val="nil"/>
              <w:bottom w:val="nil"/>
              <w:right w:val="nil"/>
            </w:tcBorders>
            <w:shd w:val="clear" w:color="000000" w:fill="FFFF99"/>
            <w:noWrap/>
            <w:vAlign w:val="bottom"/>
            <w:hideMark/>
          </w:tcPr>
          <w:p w14:paraId="165E66B1"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Opći prihodi i primici</w:t>
            </w:r>
          </w:p>
        </w:tc>
        <w:tc>
          <w:tcPr>
            <w:tcW w:w="1405" w:type="dxa"/>
            <w:tcBorders>
              <w:top w:val="nil"/>
              <w:left w:val="nil"/>
              <w:bottom w:val="nil"/>
              <w:right w:val="nil"/>
            </w:tcBorders>
            <w:shd w:val="clear" w:color="000000" w:fill="FFFF99"/>
            <w:noWrap/>
            <w:vAlign w:val="bottom"/>
            <w:hideMark/>
          </w:tcPr>
          <w:p w14:paraId="3E965B68"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2.660,00</w:t>
            </w:r>
          </w:p>
        </w:tc>
        <w:tc>
          <w:tcPr>
            <w:tcW w:w="1583" w:type="dxa"/>
            <w:tcBorders>
              <w:top w:val="nil"/>
              <w:left w:val="nil"/>
              <w:bottom w:val="nil"/>
              <w:right w:val="nil"/>
            </w:tcBorders>
            <w:shd w:val="clear" w:color="000000" w:fill="FFFF99"/>
            <w:noWrap/>
            <w:vAlign w:val="bottom"/>
            <w:hideMark/>
          </w:tcPr>
          <w:p w14:paraId="293D8D15"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1.327,23</w:t>
            </w:r>
          </w:p>
        </w:tc>
        <w:tc>
          <w:tcPr>
            <w:tcW w:w="1217" w:type="dxa"/>
            <w:tcBorders>
              <w:top w:val="nil"/>
              <w:left w:val="nil"/>
              <w:bottom w:val="nil"/>
              <w:right w:val="nil"/>
            </w:tcBorders>
            <w:shd w:val="clear" w:color="000000" w:fill="FFFF99"/>
            <w:noWrap/>
            <w:vAlign w:val="bottom"/>
            <w:hideMark/>
          </w:tcPr>
          <w:p w14:paraId="395A3279"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1.332,77</w:t>
            </w:r>
          </w:p>
        </w:tc>
        <w:tc>
          <w:tcPr>
            <w:tcW w:w="972" w:type="dxa"/>
            <w:tcBorders>
              <w:top w:val="nil"/>
              <w:left w:val="nil"/>
              <w:bottom w:val="nil"/>
              <w:right w:val="nil"/>
            </w:tcBorders>
            <w:shd w:val="clear" w:color="000000" w:fill="FFFF99"/>
            <w:noWrap/>
            <w:vAlign w:val="bottom"/>
            <w:hideMark/>
          </w:tcPr>
          <w:p w14:paraId="544F2F9C"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49,90</w:t>
            </w:r>
          </w:p>
        </w:tc>
      </w:tr>
      <w:tr w:rsidR="00E57859" w:rsidRPr="00E57859" w14:paraId="7971AB20" w14:textId="77777777" w:rsidTr="002128DE">
        <w:trPr>
          <w:trHeight w:val="256"/>
        </w:trPr>
        <w:tc>
          <w:tcPr>
            <w:tcW w:w="2404" w:type="dxa"/>
            <w:tcBorders>
              <w:top w:val="nil"/>
              <w:left w:val="nil"/>
              <w:bottom w:val="nil"/>
              <w:right w:val="nil"/>
            </w:tcBorders>
            <w:shd w:val="clear" w:color="000000" w:fill="FFFF99"/>
            <w:noWrap/>
            <w:vAlign w:val="bottom"/>
            <w:hideMark/>
          </w:tcPr>
          <w:p w14:paraId="141D05BA"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1.1.</w:t>
            </w:r>
          </w:p>
        </w:tc>
        <w:tc>
          <w:tcPr>
            <w:tcW w:w="7141" w:type="dxa"/>
            <w:tcBorders>
              <w:top w:val="nil"/>
              <w:left w:val="nil"/>
              <w:bottom w:val="nil"/>
              <w:right w:val="nil"/>
            </w:tcBorders>
            <w:shd w:val="clear" w:color="000000" w:fill="FFFF99"/>
            <w:noWrap/>
            <w:vAlign w:val="bottom"/>
            <w:hideMark/>
          </w:tcPr>
          <w:p w14:paraId="38716326"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Opći prihodi i primici</w:t>
            </w:r>
          </w:p>
        </w:tc>
        <w:tc>
          <w:tcPr>
            <w:tcW w:w="1405" w:type="dxa"/>
            <w:tcBorders>
              <w:top w:val="nil"/>
              <w:left w:val="nil"/>
              <w:bottom w:val="nil"/>
              <w:right w:val="nil"/>
            </w:tcBorders>
            <w:shd w:val="clear" w:color="000000" w:fill="FFFF99"/>
            <w:noWrap/>
            <w:vAlign w:val="bottom"/>
            <w:hideMark/>
          </w:tcPr>
          <w:p w14:paraId="70F57395"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2.660,00</w:t>
            </w:r>
          </w:p>
        </w:tc>
        <w:tc>
          <w:tcPr>
            <w:tcW w:w="1583" w:type="dxa"/>
            <w:tcBorders>
              <w:top w:val="nil"/>
              <w:left w:val="nil"/>
              <w:bottom w:val="nil"/>
              <w:right w:val="nil"/>
            </w:tcBorders>
            <w:shd w:val="clear" w:color="000000" w:fill="FFFF99"/>
            <w:noWrap/>
            <w:vAlign w:val="bottom"/>
            <w:hideMark/>
          </w:tcPr>
          <w:p w14:paraId="135FFF9C"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1.327,23</w:t>
            </w:r>
          </w:p>
        </w:tc>
        <w:tc>
          <w:tcPr>
            <w:tcW w:w="1217" w:type="dxa"/>
            <w:tcBorders>
              <w:top w:val="nil"/>
              <w:left w:val="nil"/>
              <w:bottom w:val="nil"/>
              <w:right w:val="nil"/>
            </w:tcBorders>
            <w:shd w:val="clear" w:color="000000" w:fill="FFFF99"/>
            <w:noWrap/>
            <w:vAlign w:val="bottom"/>
            <w:hideMark/>
          </w:tcPr>
          <w:p w14:paraId="64DDCD79"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1.332,77</w:t>
            </w:r>
          </w:p>
        </w:tc>
        <w:tc>
          <w:tcPr>
            <w:tcW w:w="972" w:type="dxa"/>
            <w:tcBorders>
              <w:top w:val="nil"/>
              <w:left w:val="nil"/>
              <w:bottom w:val="nil"/>
              <w:right w:val="nil"/>
            </w:tcBorders>
            <w:shd w:val="clear" w:color="000000" w:fill="FFFF99"/>
            <w:noWrap/>
            <w:vAlign w:val="bottom"/>
            <w:hideMark/>
          </w:tcPr>
          <w:p w14:paraId="2C2097F0"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49,90</w:t>
            </w:r>
          </w:p>
        </w:tc>
      </w:tr>
      <w:tr w:rsidR="00E57859" w:rsidRPr="00E57859" w14:paraId="07C8E804" w14:textId="77777777" w:rsidTr="002128DE">
        <w:trPr>
          <w:trHeight w:val="256"/>
        </w:trPr>
        <w:tc>
          <w:tcPr>
            <w:tcW w:w="2404" w:type="dxa"/>
            <w:tcBorders>
              <w:top w:val="nil"/>
              <w:left w:val="nil"/>
              <w:bottom w:val="nil"/>
              <w:right w:val="nil"/>
            </w:tcBorders>
            <w:shd w:val="clear" w:color="auto" w:fill="auto"/>
            <w:noWrap/>
            <w:vAlign w:val="bottom"/>
            <w:hideMark/>
          </w:tcPr>
          <w:p w14:paraId="18BEDBC5" w14:textId="77777777" w:rsidR="00E57859" w:rsidRPr="00E57859" w:rsidRDefault="00E57859" w:rsidP="002128DE">
            <w:pPr>
              <w:rPr>
                <w:rFonts w:ascii="Arial Narrow" w:hAnsi="Arial Narrow" w:cs="Arial"/>
              </w:rPr>
            </w:pPr>
            <w:r w:rsidRPr="00E57859">
              <w:rPr>
                <w:rFonts w:ascii="Arial Narrow" w:hAnsi="Arial Narrow" w:cs="Arial"/>
              </w:rPr>
              <w:t>4</w:t>
            </w:r>
          </w:p>
        </w:tc>
        <w:tc>
          <w:tcPr>
            <w:tcW w:w="7141" w:type="dxa"/>
            <w:tcBorders>
              <w:top w:val="nil"/>
              <w:left w:val="nil"/>
              <w:bottom w:val="nil"/>
              <w:right w:val="nil"/>
            </w:tcBorders>
            <w:shd w:val="clear" w:color="auto" w:fill="auto"/>
            <w:noWrap/>
            <w:vAlign w:val="bottom"/>
            <w:hideMark/>
          </w:tcPr>
          <w:p w14:paraId="6D01D2D4"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7A020D0B" w14:textId="77777777" w:rsidR="00E57859" w:rsidRPr="00E57859" w:rsidRDefault="00E57859" w:rsidP="002128DE">
            <w:pPr>
              <w:jc w:val="right"/>
              <w:rPr>
                <w:rFonts w:ascii="Arial Narrow" w:hAnsi="Arial Narrow" w:cs="Arial"/>
              </w:rPr>
            </w:pPr>
            <w:r w:rsidRPr="00E57859">
              <w:rPr>
                <w:rFonts w:ascii="Arial Narrow" w:hAnsi="Arial Narrow" w:cs="Arial"/>
              </w:rPr>
              <w:t>2.660,00</w:t>
            </w:r>
          </w:p>
        </w:tc>
        <w:tc>
          <w:tcPr>
            <w:tcW w:w="1583" w:type="dxa"/>
            <w:tcBorders>
              <w:top w:val="nil"/>
              <w:left w:val="nil"/>
              <w:bottom w:val="nil"/>
              <w:right w:val="nil"/>
            </w:tcBorders>
            <w:shd w:val="clear" w:color="auto" w:fill="auto"/>
            <w:noWrap/>
            <w:vAlign w:val="bottom"/>
            <w:hideMark/>
          </w:tcPr>
          <w:p w14:paraId="3BBB4CEB" w14:textId="77777777" w:rsidR="00E57859" w:rsidRPr="00E57859" w:rsidRDefault="00E57859" w:rsidP="002128DE">
            <w:pPr>
              <w:jc w:val="right"/>
              <w:rPr>
                <w:rFonts w:ascii="Arial Narrow" w:hAnsi="Arial Narrow" w:cs="Arial"/>
              </w:rPr>
            </w:pPr>
            <w:r w:rsidRPr="00E57859">
              <w:rPr>
                <w:rFonts w:ascii="Arial Narrow" w:hAnsi="Arial Narrow" w:cs="Arial"/>
              </w:rPr>
              <w:t>1.327,23</w:t>
            </w:r>
          </w:p>
        </w:tc>
        <w:tc>
          <w:tcPr>
            <w:tcW w:w="1217" w:type="dxa"/>
            <w:tcBorders>
              <w:top w:val="nil"/>
              <w:left w:val="nil"/>
              <w:bottom w:val="nil"/>
              <w:right w:val="nil"/>
            </w:tcBorders>
            <w:shd w:val="clear" w:color="auto" w:fill="auto"/>
            <w:noWrap/>
            <w:vAlign w:val="bottom"/>
            <w:hideMark/>
          </w:tcPr>
          <w:p w14:paraId="1B8298D5" w14:textId="77777777" w:rsidR="00E57859" w:rsidRPr="00E57859" w:rsidRDefault="00E57859" w:rsidP="002128DE">
            <w:pPr>
              <w:jc w:val="right"/>
              <w:rPr>
                <w:rFonts w:ascii="Arial Narrow" w:hAnsi="Arial Narrow" w:cs="Arial"/>
              </w:rPr>
            </w:pPr>
            <w:r w:rsidRPr="00E57859">
              <w:rPr>
                <w:rFonts w:ascii="Arial Narrow" w:hAnsi="Arial Narrow" w:cs="Arial"/>
              </w:rPr>
              <w:t>1.332,77</w:t>
            </w:r>
          </w:p>
        </w:tc>
        <w:tc>
          <w:tcPr>
            <w:tcW w:w="972" w:type="dxa"/>
            <w:tcBorders>
              <w:top w:val="nil"/>
              <w:left w:val="nil"/>
              <w:bottom w:val="nil"/>
              <w:right w:val="nil"/>
            </w:tcBorders>
            <w:shd w:val="clear" w:color="auto" w:fill="auto"/>
            <w:noWrap/>
            <w:vAlign w:val="bottom"/>
            <w:hideMark/>
          </w:tcPr>
          <w:p w14:paraId="7C2DE576" w14:textId="77777777" w:rsidR="00E57859" w:rsidRPr="00E57859" w:rsidRDefault="00E57859" w:rsidP="002128DE">
            <w:pPr>
              <w:jc w:val="right"/>
              <w:rPr>
                <w:rFonts w:ascii="Arial Narrow" w:hAnsi="Arial Narrow" w:cs="Arial"/>
              </w:rPr>
            </w:pPr>
            <w:r w:rsidRPr="00E57859">
              <w:rPr>
                <w:rFonts w:ascii="Arial Narrow" w:hAnsi="Arial Narrow" w:cs="Arial"/>
              </w:rPr>
              <w:t>49,90</w:t>
            </w:r>
          </w:p>
        </w:tc>
      </w:tr>
      <w:tr w:rsidR="00E57859" w:rsidRPr="00E57859" w14:paraId="786EC729" w14:textId="77777777" w:rsidTr="002128DE">
        <w:trPr>
          <w:trHeight w:val="256"/>
        </w:trPr>
        <w:tc>
          <w:tcPr>
            <w:tcW w:w="2404" w:type="dxa"/>
            <w:tcBorders>
              <w:top w:val="nil"/>
              <w:left w:val="nil"/>
              <w:bottom w:val="nil"/>
              <w:right w:val="nil"/>
            </w:tcBorders>
            <w:shd w:val="clear" w:color="auto" w:fill="auto"/>
            <w:noWrap/>
            <w:vAlign w:val="bottom"/>
            <w:hideMark/>
          </w:tcPr>
          <w:p w14:paraId="41799694" w14:textId="77777777" w:rsidR="00E57859" w:rsidRPr="00E57859" w:rsidRDefault="00E57859" w:rsidP="002128DE">
            <w:pPr>
              <w:rPr>
                <w:rFonts w:ascii="Arial Narrow" w:hAnsi="Arial Narrow" w:cs="Arial"/>
              </w:rPr>
            </w:pPr>
            <w:r w:rsidRPr="00E57859">
              <w:rPr>
                <w:rFonts w:ascii="Arial Narrow" w:hAnsi="Arial Narrow" w:cs="Arial"/>
              </w:rPr>
              <w:t>4511</w:t>
            </w:r>
          </w:p>
        </w:tc>
        <w:tc>
          <w:tcPr>
            <w:tcW w:w="7141" w:type="dxa"/>
            <w:tcBorders>
              <w:top w:val="nil"/>
              <w:left w:val="nil"/>
              <w:bottom w:val="nil"/>
              <w:right w:val="nil"/>
            </w:tcBorders>
            <w:shd w:val="clear" w:color="auto" w:fill="auto"/>
            <w:noWrap/>
            <w:vAlign w:val="bottom"/>
            <w:hideMark/>
          </w:tcPr>
          <w:p w14:paraId="70927D49" w14:textId="77777777" w:rsidR="00E57859" w:rsidRPr="00E57859" w:rsidRDefault="00E57859" w:rsidP="002128DE">
            <w:pPr>
              <w:rPr>
                <w:rFonts w:ascii="Arial Narrow" w:hAnsi="Arial Narrow" w:cs="Arial"/>
              </w:rPr>
            </w:pPr>
            <w:r w:rsidRPr="00E57859">
              <w:rPr>
                <w:rFonts w:ascii="Arial Narrow" w:hAnsi="Arial Narrow" w:cs="Arial"/>
              </w:rPr>
              <w:t>Rekonstrukcija - II Sutlanska - radovi</w:t>
            </w:r>
          </w:p>
        </w:tc>
        <w:tc>
          <w:tcPr>
            <w:tcW w:w="1405" w:type="dxa"/>
            <w:tcBorders>
              <w:top w:val="nil"/>
              <w:left w:val="nil"/>
              <w:bottom w:val="nil"/>
              <w:right w:val="nil"/>
            </w:tcBorders>
            <w:shd w:val="clear" w:color="auto" w:fill="auto"/>
            <w:noWrap/>
            <w:vAlign w:val="bottom"/>
            <w:hideMark/>
          </w:tcPr>
          <w:p w14:paraId="3EDD4B56" w14:textId="77777777" w:rsidR="00E57859" w:rsidRPr="00E57859" w:rsidRDefault="00E57859" w:rsidP="002128DE">
            <w:pPr>
              <w:jc w:val="right"/>
              <w:rPr>
                <w:rFonts w:ascii="Arial Narrow" w:hAnsi="Arial Narrow" w:cs="Arial"/>
              </w:rPr>
            </w:pPr>
            <w:r w:rsidRPr="00E57859">
              <w:rPr>
                <w:rFonts w:ascii="Arial Narrow" w:hAnsi="Arial Narrow" w:cs="Arial"/>
              </w:rPr>
              <w:t>1.330,00</w:t>
            </w:r>
          </w:p>
        </w:tc>
        <w:tc>
          <w:tcPr>
            <w:tcW w:w="1583" w:type="dxa"/>
            <w:tcBorders>
              <w:top w:val="nil"/>
              <w:left w:val="nil"/>
              <w:bottom w:val="nil"/>
              <w:right w:val="nil"/>
            </w:tcBorders>
            <w:shd w:val="clear" w:color="auto" w:fill="auto"/>
            <w:noWrap/>
            <w:vAlign w:val="bottom"/>
            <w:hideMark/>
          </w:tcPr>
          <w:p w14:paraId="4A9FF8C9"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761808FD" w14:textId="77777777" w:rsidR="00E57859" w:rsidRPr="00E57859" w:rsidRDefault="00E57859" w:rsidP="002128DE">
            <w:pPr>
              <w:jc w:val="right"/>
              <w:rPr>
                <w:rFonts w:ascii="Arial Narrow" w:hAnsi="Arial Narrow" w:cs="Arial"/>
              </w:rPr>
            </w:pPr>
            <w:r w:rsidRPr="00E57859">
              <w:rPr>
                <w:rFonts w:ascii="Arial Narrow" w:hAnsi="Arial Narrow" w:cs="Arial"/>
              </w:rPr>
              <w:t>1.330,00</w:t>
            </w:r>
          </w:p>
        </w:tc>
        <w:tc>
          <w:tcPr>
            <w:tcW w:w="972" w:type="dxa"/>
            <w:tcBorders>
              <w:top w:val="nil"/>
              <w:left w:val="nil"/>
              <w:bottom w:val="nil"/>
              <w:right w:val="nil"/>
            </w:tcBorders>
            <w:shd w:val="clear" w:color="auto" w:fill="auto"/>
            <w:noWrap/>
            <w:vAlign w:val="bottom"/>
            <w:hideMark/>
          </w:tcPr>
          <w:p w14:paraId="131DC72D"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13F5CB52" w14:textId="77777777" w:rsidTr="002128DE">
        <w:trPr>
          <w:trHeight w:val="256"/>
        </w:trPr>
        <w:tc>
          <w:tcPr>
            <w:tcW w:w="2404" w:type="dxa"/>
            <w:tcBorders>
              <w:top w:val="nil"/>
              <w:left w:val="nil"/>
              <w:bottom w:val="nil"/>
              <w:right w:val="nil"/>
            </w:tcBorders>
            <w:shd w:val="clear" w:color="auto" w:fill="auto"/>
            <w:noWrap/>
            <w:vAlign w:val="bottom"/>
            <w:hideMark/>
          </w:tcPr>
          <w:p w14:paraId="4CDB6A7A" w14:textId="77777777" w:rsidR="00E57859" w:rsidRPr="00E57859" w:rsidRDefault="00E57859" w:rsidP="002128DE">
            <w:pPr>
              <w:rPr>
                <w:rFonts w:ascii="Arial Narrow" w:hAnsi="Arial Narrow" w:cs="Arial"/>
              </w:rPr>
            </w:pPr>
            <w:r w:rsidRPr="00E57859">
              <w:rPr>
                <w:rFonts w:ascii="Arial Narrow" w:hAnsi="Arial Narrow" w:cs="Arial"/>
              </w:rPr>
              <w:t>4511</w:t>
            </w:r>
          </w:p>
        </w:tc>
        <w:tc>
          <w:tcPr>
            <w:tcW w:w="7141" w:type="dxa"/>
            <w:tcBorders>
              <w:top w:val="nil"/>
              <w:left w:val="nil"/>
              <w:bottom w:val="nil"/>
              <w:right w:val="nil"/>
            </w:tcBorders>
            <w:shd w:val="clear" w:color="auto" w:fill="auto"/>
            <w:noWrap/>
            <w:vAlign w:val="bottom"/>
            <w:hideMark/>
          </w:tcPr>
          <w:p w14:paraId="1890AA75" w14:textId="77777777" w:rsidR="00E57859" w:rsidRPr="00E57859" w:rsidRDefault="00E57859" w:rsidP="002128DE">
            <w:pPr>
              <w:rPr>
                <w:rFonts w:ascii="Arial Narrow" w:hAnsi="Arial Narrow" w:cs="Arial"/>
              </w:rPr>
            </w:pPr>
            <w:r w:rsidRPr="00E57859">
              <w:rPr>
                <w:rFonts w:ascii="Arial Narrow" w:hAnsi="Arial Narrow" w:cs="Arial"/>
              </w:rPr>
              <w:t>Rekonstrukcija - II Sutlanska - Nadzor</w:t>
            </w:r>
          </w:p>
        </w:tc>
        <w:tc>
          <w:tcPr>
            <w:tcW w:w="1405" w:type="dxa"/>
            <w:tcBorders>
              <w:top w:val="nil"/>
              <w:left w:val="nil"/>
              <w:bottom w:val="nil"/>
              <w:right w:val="nil"/>
            </w:tcBorders>
            <w:shd w:val="clear" w:color="auto" w:fill="auto"/>
            <w:noWrap/>
            <w:vAlign w:val="bottom"/>
            <w:hideMark/>
          </w:tcPr>
          <w:p w14:paraId="00E7FFB5" w14:textId="77777777" w:rsidR="00E57859" w:rsidRPr="00E57859" w:rsidRDefault="00E57859" w:rsidP="002128DE">
            <w:pPr>
              <w:jc w:val="right"/>
              <w:rPr>
                <w:rFonts w:ascii="Arial Narrow" w:hAnsi="Arial Narrow" w:cs="Arial"/>
              </w:rPr>
            </w:pPr>
            <w:r w:rsidRPr="00E57859">
              <w:rPr>
                <w:rFonts w:ascii="Arial Narrow" w:hAnsi="Arial Narrow" w:cs="Arial"/>
              </w:rPr>
              <w:t>1.330,00</w:t>
            </w:r>
          </w:p>
        </w:tc>
        <w:tc>
          <w:tcPr>
            <w:tcW w:w="1583" w:type="dxa"/>
            <w:tcBorders>
              <w:top w:val="nil"/>
              <w:left w:val="nil"/>
              <w:bottom w:val="nil"/>
              <w:right w:val="nil"/>
            </w:tcBorders>
            <w:shd w:val="clear" w:color="auto" w:fill="auto"/>
            <w:noWrap/>
            <w:vAlign w:val="bottom"/>
            <w:hideMark/>
          </w:tcPr>
          <w:p w14:paraId="5F4974E1" w14:textId="77777777" w:rsidR="00E57859" w:rsidRPr="00E57859" w:rsidRDefault="00E57859" w:rsidP="002128DE">
            <w:pPr>
              <w:jc w:val="right"/>
              <w:rPr>
                <w:rFonts w:ascii="Arial Narrow" w:hAnsi="Arial Narrow" w:cs="Arial"/>
              </w:rPr>
            </w:pPr>
            <w:r w:rsidRPr="00E57859">
              <w:rPr>
                <w:rFonts w:ascii="Arial Narrow" w:hAnsi="Arial Narrow" w:cs="Arial"/>
              </w:rPr>
              <w:t>1.327,23</w:t>
            </w:r>
          </w:p>
        </w:tc>
        <w:tc>
          <w:tcPr>
            <w:tcW w:w="1217" w:type="dxa"/>
            <w:tcBorders>
              <w:top w:val="nil"/>
              <w:left w:val="nil"/>
              <w:bottom w:val="nil"/>
              <w:right w:val="nil"/>
            </w:tcBorders>
            <w:shd w:val="clear" w:color="auto" w:fill="auto"/>
            <w:noWrap/>
            <w:vAlign w:val="bottom"/>
            <w:hideMark/>
          </w:tcPr>
          <w:p w14:paraId="2015C970" w14:textId="77777777" w:rsidR="00E57859" w:rsidRPr="00E57859" w:rsidRDefault="00E57859" w:rsidP="002128DE">
            <w:pPr>
              <w:jc w:val="right"/>
              <w:rPr>
                <w:rFonts w:ascii="Arial Narrow" w:hAnsi="Arial Narrow" w:cs="Arial"/>
              </w:rPr>
            </w:pPr>
            <w:r w:rsidRPr="00E57859">
              <w:rPr>
                <w:rFonts w:ascii="Arial Narrow" w:hAnsi="Arial Narrow" w:cs="Arial"/>
              </w:rPr>
              <w:t>2,77</w:t>
            </w:r>
          </w:p>
        </w:tc>
        <w:tc>
          <w:tcPr>
            <w:tcW w:w="972" w:type="dxa"/>
            <w:tcBorders>
              <w:top w:val="nil"/>
              <w:left w:val="nil"/>
              <w:bottom w:val="nil"/>
              <w:right w:val="nil"/>
            </w:tcBorders>
            <w:shd w:val="clear" w:color="auto" w:fill="auto"/>
            <w:noWrap/>
            <w:vAlign w:val="bottom"/>
            <w:hideMark/>
          </w:tcPr>
          <w:p w14:paraId="7EDD89A0" w14:textId="77777777" w:rsidR="00E57859" w:rsidRPr="00E57859" w:rsidRDefault="00E57859" w:rsidP="002128DE">
            <w:pPr>
              <w:jc w:val="right"/>
              <w:rPr>
                <w:rFonts w:ascii="Arial Narrow" w:hAnsi="Arial Narrow" w:cs="Arial"/>
              </w:rPr>
            </w:pPr>
            <w:r w:rsidRPr="00E57859">
              <w:rPr>
                <w:rFonts w:ascii="Arial Narrow" w:hAnsi="Arial Narrow" w:cs="Arial"/>
              </w:rPr>
              <w:t>99,79</w:t>
            </w:r>
          </w:p>
        </w:tc>
      </w:tr>
      <w:tr w:rsidR="00E57859" w:rsidRPr="00E57859" w14:paraId="56049F4C" w14:textId="77777777" w:rsidTr="002128DE">
        <w:trPr>
          <w:trHeight w:val="256"/>
        </w:trPr>
        <w:tc>
          <w:tcPr>
            <w:tcW w:w="2404" w:type="dxa"/>
            <w:tcBorders>
              <w:top w:val="nil"/>
              <w:left w:val="nil"/>
              <w:bottom w:val="nil"/>
              <w:right w:val="nil"/>
            </w:tcBorders>
            <w:shd w:val="clear" w:color="000000" w:fill="FFFF99"/>
            <w:noWrap/>
            <w:vAlign w:val="bottom"/>
            <w:hideMark/>
          </w:tcPr>
          <w:p w14:paraId="5785B692"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4.</w:t>
            </w:r>
          </w:p>
        </w:tc>
        <w:tc>
          <w:tcPr>
            <w:tcW w:w="7141" w:type="dxa"/>
            <w:tcBorders>
              <w:top w:val="nil"/>
              <w:left w:val="nil"/>
              <w:bottom w:val="nil"/>
              <w:right w:val="nil"/>
            </w:tcBorders>
            <w:shd w:val="clear" w:color="000000" w:fill="FFFF99"/>
            <w:noWrap/>
            <w:vAlign w:val="bottom"/>
            <w:hideMark/>
          </w:tcPr>
          <w:p w14:paraId="3FB9D834"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Prihodi za posebne namjene</w:t>
            </w:r>
          </w:p>
        </w:tc>
        <w:tc>
          <w:tcPr>
            <w:tcW w:w="1405" w:type="dxa"/>
            <w:tcBorders>
              <w:top w:val="nil"/>
              <w:left w:val="nil"/>
              <w:bottom w:val="nil"/>
              <w:right w:val="nil"/>
            </w:tcBorders>
            <w:shd w:val="clear" w:color="000000" w:fill="FFFF99"/>
            <w:noWrap/>
            <w:vAlign w:val="bottom"/>
            <w:hideMark/>
          </w:tcPr>
          <w:p w14:paraId="57A82293"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2.655,00</w:t>
            </w:r>
          </w:p>
        </w:tc>
        <w:tc>
          <w:tcPr>
            <w:tcW w:w="1583" w:type="dxa"/>
            <w:tcBorders>
              <w:top w:val="nil"/>
              <w:left w:val="nil"/>
              <w:bottom w:val="nil"/>
              <w:right w:val="nil"/>
            </w:tcBorders>
            <w:shd w:val="clear" w:color="000000" w:fill="FFFF99"/>
            <w:noWrap/>
            <w:vAlign w:val="bottom"/>
            <w:hideMark/>
          </w:tcPr>
          <w:p w14:paraId="68433984"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217" w:type="dxa"/>
            <w:tcBorders>
              <w:top w:val="nil"/>
              <w:left w:val="nil"/>
              <w:bottom w:val="nil"/>
              <w:right w:val="nil"/>
            </w:tcBorders>
            <w:shd w:val="clear" w:color="000000" w:fill="FFFF99"/>
            <w:noWrap/>
            <w:vAlign w:val="bottom"/>
            <w:hideMark/>
          </w:tcPr>
          <w:p w14:paraId="76026E2B"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2.655,00</w:t>
            </w:r>
          </w:p>
        </w:tc>
        <w:tc>
          <w:tcPr>
            <w:tcW w:w="972" w:type="dxa"/>
            <w:tcBorders>
              <w:top w:val="nil"/>
              <w:left w:val="nil"/>
              <w:bottom w:val="nil"/>
              <w:right w:val="nil"/>
            </w:tcBorders>
            <w:shd w:val="clear" w:color="000000" w:fill="FFFF99"/>
            <w:noWrap/>
            <w:vAlign w:val="bottom"/>
            <w:hideMark/>
          </w:tcPr>
          <w:p w14:paraId="56495311"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00C4E2FA" w14:textId="77777777" w:rsidTr="002128DE">
        <w:trPr>
          <w:trHeight w:val="256"/>
        </w:trPr>
        <w:tc>
          <w:tcPr>
            <w:tcW w:w="2404" w:type="dxa"/>
            <w:tcBorders>
              <w:top w:val="nil"/>
              <w:left w:val="nil"/>
              <w:bottom w:val="nil"/>
              <w:right w:val="nil"/>
            </w:tcBorders>
            <w:shd w:val="clear" w:color="000000" w:fill="FFFF99"/>
            <w:noWrap/>
            <w:vAlign w:val="bottom"/>
            <w:hideMark/>
          </w:tcPr>
          <w:p w14:paraId="0A600493"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4.4.</w:t>
            </w:r>
          </w:p>
        </w:tc>
        <w:tc>
          <w:tcPr>
            <w:tcW w:w="7141" w:type="dxa"/>
            <w:tcBorders>
              <w:top w:val="nil"/>
              <w:left w:val="nil"/>
              <w:bottom w:val="nil"/>
              <w:right w:val="nil"/>
            </w:tcBorders>
            <w:shd w:val="clear" w:color="000000" w:fill="FFFF99"/>
            <w:noWrap/>
            <w:vAlign w:val="bottom"/>
            <w:hideMark/>
          </w:tcPr>
          <w:p w14:paraId="209C2657"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Prihod od komunalne naknade</w:t>
            </w:r>
          </w:p>
        </w:tc>
        <w:tc>
          <w:tcPr>
            <w:tcW w:w="1405" w:type="dxa"/>
            <w:tcBorders>
              <w:top w:val="nil"/>
              <w:left w:val="nil"/>
              <w:bottom w:val="nil"/>
              <w:right w:val="nil"/>
            </w:tcBorders>
            <w:shd w:val="clear" w:color="000000" w:fill="FFFF99"/>
            <w:noWrap/>
            <w:vAlign w:val="bottom"/>
            <w:hideMark/>
          </w:tcPr>
          <w:p w14:paraId="21778E28"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2.655,00</w:t>
            </w:r>
          </w:p>
        </w:tc>
        <w:tc>
          <w:tcPr>
            <w:tcW w:w="1583" w:type="dxa"/>
            <w:tcBorders>
              <w:top w:val="nil"/>
              <w:left w:val="nil"/>
              <w:bottom w:val="nil"/>
              <w:right w:val="nil"/>
            </w:tcBorders>
            <w:shd w:val="clear" w:color="000000" w:fill="FFFF99"/>
            <w:noWrap/>
            <w:vAlign w:val="bottom"/>
            <w:hideMark/>
          </w:tcPr>
          <w:p w14:paraId="02955101"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217" w:type="dxa"/>
            <w:tcBorders>
              <w:top w:val="nil"/>
              <w:left w:val="nil"/>
              <w:bottom w:val="nil"/>
              <w:right w:val="nil"/>
            </w:tcBorders>
            <w:shd w:val="clear" w:color="000000" w:fill="FFFF99"/>
            <w:noWrap/>
            <w:vAlign w:val="bottom"/>
            <w:hideMark/>
          </w:tcPr>
          <w:p w14:paraId="355136E1"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2.655,00</w:t>
            </w:r>
          </w:p>
        </w:tc>
        <w:tc>
          <w:tcPr>
            <w:tcW w:w="972" w:type="dxa"/>
            <w:tcBorders>
              <w:top w:val="nil"/>
              <w:left w:val="nil"/>
              <w:bottom w:val="nil"/>
              <w:right w:val="nil"/>
            </w:tcBorders>
            <w:shd w:val="clear" w:color="000000" w:fill="FFFF99"/>
            <w:noWrap/>
            <w:vAlign w:val="bottom"/>
            <w:hideMark/>
          </w:tcPr>
          <w:p w14:paraId="07B33354"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62DA29DF" w14:textId="77777777" w:rsidTr="002128DE">
        <w:trPr>
          <w:trHeight w:val="256"/>
        </w:trPr>
        <w:tc>
          <w:tcPr>
            <w:tcW w:w="2404" w:type="dxa"/>
            <w:tcBorders>
              <w:top w:val="nil"/>
              <w:left w:val="nil"/>
              <w:bottom w:val="nil"/>
              <w:right w:val="nil"/>
            </w:tcBorders>
            <w:shd w:val="clear" w:color="auto" w:fill="auto"/>
            <w:noWrap/>
            <w:vAlign w:val="bottom"/>
            <w:hideMark/>
          </w:tcPr>
          <w:p w14:paraId="1C4452E9" w14:textId="77777777" w:rsidR="00E57859" w:rsidRPr="00E57859" w:rsidRDefault="00E57859" w:rsidP="002128DE">
            <w:pPr>
              <w:rPr>
                <w:rFonts w:ascii="Arial Narrow" w:hAnsi="Arial Narrow" w:cs="Arial"/>
              </w:rPr>
            </w:pPr>
            <w:r w:rsidRPr="00E57859">
              <w:rPr>
                <w:rFonts w:ascii="Arial Narrow" w:hAnsi="Arial Narrow" w:cs="Arial"/>
              </w:rPr>
              <w:lastRenderedPageBreak/>
              <w:t>4</w:t>
            </w:r>
          </w:p>
        </w:tc>
        <w:tc>
          <w:tcPr>
            <w:tcW w:w="7141" w:type="dxa"/>
            <w:tcBorders>
              <w:top w:val="nil"/>
              <w:left w:val="nil"/>
              <w:bottom w:val="nil"/>
              <w:right w:val="nil"/>
            </w:tcBorders>
            <w:shd w:val="clear" w:color="auto" w:fill="auto"/>
            <w:noWrap/>
            <w:vAlign w:val="bottom"/>
            <w:hideMark/>
          </w:tcPr>
          <w:p w14:paraId="042D7011"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5E30FCBA" w14:textId="77777777" w:rsidR="00E57859" w:rsidRPr="00E57859" w:rsidRDefault="00E57859" w:rsidP="002128DE">
            <w:pPr>
              <w:jc w:val="right"/>
              <w:rPr>
                <w:rFonts w:ascii="Arial Narrow" w:hAnsi="Arial Narrow" w:cs="Arial"/>
              </w:rPr>
            </w:pPr>
            <w:r w:rsidRPr="00E57859">
              <w:rPr>
                <w:rFonts w:ascii="Arial Narrow" w:hAnsi="Arial Narrow" w:cs="Arial"/>
              </w:rPr>
              <w:t>2.655,00</w:t>
            </w:r>
          </w:p>
        </w:tc>
        <w:tc>
          <w:tcPr>
            <w:tcW w:w="1583" w:type="dxa"/>
            <w:tcBorders>
              <w:top w:val="nil"/>
              <w:left w:val="nil"/>
              <w:bottom w:val="nil"/>
              <w:right w:val="nil"/>
            </w:tcBorders>
            <w:shd w:val="clear" w:color="auto" w:fill="auto"/>
            <w:noWrap/>
            <w:vAlign w:val="bottom"/>
            <w:hideMark/>
          </w:tcPr>
          <w:p w14:paraId="185C44C6"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26C72FF4" w14:textId="77777777" w:rsidR="00E57859" w:rsidRPr="00E57859" w:rsidRDefault="00E57859" w:rsidP="002128DE">
            <w:pPr>
              <w:jc w:val="right"/>
              <w:rPr>
                <w:rFonts w:ascii="Arial Narrow" w:hAnsi="Arial Narrow" w:cs="Arial"/>
              </w:rPr>
            </w:pPr>
            <w:r w:rsidRPr="00E57859">
              <w:rPr>
                <w:rFonts w:ascii="Arial Narrow" w:hAnsi="Arial Narrow" w:cs="Arial"/>
              </w:rPr>
              <w:t>2.655,00</w:t>
            </w:r>
          </w:p>
        </w:tc>
        <w:tc>
          <w:tcPr>
            <w:tcW w:w="972" w:type="dxa"/>
            <w:tcBorders>
              <w:top w:val="nil"/>
              <w:left w:val="nil"/>
              <w:bottom w:val="nil"/>
              <w:right w:val="nil"/>
            </w:tcBorders>
            <w:shd w:val="clear" w:color="auto" w:fill="auto"/>
            <w:noWrap/>
            <w:vAlign w:val="bottom"/>
            <w:hideMark/>
          </w:tcPr>
          <w:p w14:paraId="42877D2E"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3A6FDF97" w14:textId="77777777" w:rsidTr="002128DE">
        <w:trPr>
          <w:trHeight w:val="256"/>
        </w:trPr>
        <w:tc>
          <w:tcPr>
            <w:tcW w:w="2404" w:type="dxa"/>
            <w:tcBorders>
              <w:top w:val="nil"/>
              <w:left w:val="nil"/>
              <w:bottom w:val="nil"/>
              <w:right w:val="nil"/>
            </w:tcBorders>
            <w:shd w:val="clear" w:color="auto" w:fill="auto"/>
            <w:noWrap/>
            <w:vAlign w:val="bottom"/>
            <w:hideMark/>
          </w:tcPr>
          <w:p w14:paraId="668539E2" w14:textId="77777777" w:rsidR="00E57859" w:rsidRPr="00E57859" w:rsidRDefault="00E57859" w:rsidP="002128DE">
            <w:pPr>
              <w:rPr>
                <w:rFonts w:ascii="Arial Narrow" w:hAnsi="Arial Narrow" w:cs="Arial"/>
              </w:rPr>
            </w:pPr>
            <w:r w:rsidRPr="00E57859">
              <w:rPr>
                <w:rFonts w:ascii="Arial Narrow" w:hAnsi="Arial Narrow" w:cs="Arial"/>
              </w:rPr>
              <w:t>4511</w:t>
            </w:r>
          </w:p>
        </w:tc>
        <w:tc>
          <w:tcPr>
            <w:tcW w:w="7141" w:type="dxa"/>
            <w:tcBorders>
              <w:top w:val="nil"/>
              <w:left w:val="nil"/>
              <w:bottom w:val="nil"/>
              <w:right w:val="nil"/>
            </w:tcBorders>
            <w:shd w:val="clear" w:color="auto" w:fill="auto"/>
            <w:noWrap/>
            <w:vAlign w:val="bottom"/>
            <w:hideMark/>
          </w:tcPr>
          <w:p w14:paraId="200A8632" w14:textId="77777777" w:rsidR="00E57859" w:rsidRPr="00E57859" w:rsidRDefault="00E57859" w:rsidP="002128DE">
            <w:pPr>
              <w:rPr>
                <w:rFonts w:ascii="Arial Narrow" w:hAnsi="Arial Narrow" w:cs="Arial"/>
              </w:rPr>
            </w:pPr>
            <w:r w:rsidRPr="00E57859">
              <w:rPr>
                <w:rFonts w:ascii="Arial Narrow" w:hAnsi="Arial Narrow" w:cs="Arial"/>
              </w:rPr>
              <w:t>Rekonstrukcija - II Sutlanska - radovi</w:t>
            </w:r>
          </w:p>
        </w:tc>
        <w:tc>
          <w:tcPr>
            <w:tcW w:w="1405" w:type="dxa"/>
            <w:tcBorders>
              <w:top w:val="nil"/>
              <w:left w:val="nil"/>
              <w:bottom w:val="nil"/>
              <w:right w:val="nil"/>
            </w:tcBorders>
            <w:shd w:val="clear" w:color="auto" w:fill="auto"/>
            <w:noWrap/>
            <w:vAlign w:val="bottom"/>
            <w:hideMark/>
          </w:tcPr>
          <w:p w14:paraId="4ECADFA4" w14:textId="77777777" w:rsidR="00E57859" w:rsidRPr="00E57859" w:rsidRDefault="00E57859" w:rsidP="002128DE">
            <w:pPr>
              <w:jc w:val="right"/>
              <w:rPr>
                <w:rFonts w:ascii="Arial Narrow" w:hAnsi="Arial Narrow" w:cs="Arial"/>
              </w:rPr>
            </w:pPr>
            <w:r w:rsidRPr="00E57859">
              <w:rPr>
                <w:rFonts w:ascii="Arial Narrow" w:hAnsi="Arial Narrow" w:cs="Arial"/>
              </w:rPr>
              <w:t>2.655,00</w:t>
            </w:r>
          </w:p>
        </w:tc>
        <w:tc>
          <w:tcPr>
            <w:tcW w:w="1583" w:type="dxa"/>
            <w:tcBorders>
              <w:top w:val="nil"/>
              <w:left w:val="nil"/>
              <w:bottom w:val="nil"/>
              <w:right w:val="nil"/>
            </w:tcBorders>
            <w:shd w:val="clear" w:color="auto" w:fill="auto"/>
            <w:noWrap/>
            <w:vAlign w:val="bottom"/>
            <w:hideMark/>
          </w:tcPr>
          <w:p w14:paraId="57F26840"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099638A5" w14:textId="77777777" w:rsidR="00E57859" w:rsidRPr="00E57859" w:rsidRDefault="00E57859" w:rsidP="002128DE">
            <w:pPr>
              <w:jc w:val="right"/>
              <w:rPr>
                <w:rFonts w:ascii="Arial Narrow" w:hAnsi="Arial Narrow" w:cs="Arial"/>
              </w:rPr>
            </w:pPr>
            <w:r w:rsidRPr="00E57859">
              <w:rPr>
                <w:rFonts w:ascii="Arial Narrow" w:hAnsi="Arial Narrow" w:cs="Arial"/>
              </w:rPr>
              <w:t>2.655,00</w:t>
            </w:r>
          </w:p>
        </w:tc>
        <w:tc>
          <w:tcPr>
            <w:tcW w:w="972" w:type="dxa"/>
            <w:tcBorders>
              <w:top w:val="nil"/>
              <w:left w:val="nil"/>
              <w:bottom w:val="nil"/>
              <w:right w:val="nil"/>
            </w:tcBorders>
            <w:shd w:val="clear" w:color="auto" w:fill="auto"/>
            <w:noWrap/>
            <w:vAlign w:val="bottom"/>
            <w:hideMark/>
          </w:tcPr>
          <w:p w14:paraId="6307B9CD"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23CCB5A3" w14:textId="77777777" w:rsidTr="002128DE">
        <w:trPr>
          <w:trHeight w:val="256"/>
        </w:trPr>
        <w:tc>
          <w:tcPr>
            <w:tcW w:w="2404" w:type="dxa"/>
            <w:tcBorders>
              <w:top w:val="nil"/>
              <w:left w:val="nil"/>
              <w:bottom w:val="nil"/>
              <w:right w:val="nil"/>
            </w:tcBorders>
            <w:shd w:val="clear" w:color="000000" w:fill="FFFF99"/>
            <w:noWrap/>
            <w:vAlign w:val="bottom"/>
            <w:hideMark/>
          </w:tcPr>
          <w:p w14:paraId="70E16FD5"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5.</w:t>
            </w:r>
          </w:p>
        </w:tc>
        <w:tc>
          <w:tcPr>
            <w:tcW w:w="7141" w:type="dxa"/>
            <w:tcBorders>
              <w:top w:val="nil"/>
              <w:left w:val="nil"/>
              <w:bottom w:val="nil"/>
              <w:right w:val="nil"/>
            </w:tcBorders>
            <w:shd w:val="clear" w:color="000000" w:fill="FFFF99"/>
            <w:noWrap/>
            <w:vAlign w:val="bottom"/>
            <w:hideMark/>
          </w:tcPr>
          <w:p w14:paraId="138C1F44"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Pomoći</w:t>
            </w:r>
          </w:p>
        </w:tc>
        <w:tc>
          <w:tcPr>
            <w:tcW w:w="1405" w:type="dxa"/>
            <w:tcBorders>
              <w:top w:val="nil"/>
              <w:left w:val="nil"/>
              <w:bottom w:val="nil"/>
              <w:right w:val="nil"/>
            </w:tcBorders>
            <w:shd w:val="clear" w:color="000000" w:fill="FFFF99"/>
            <w:noWrap/>
            <w:vAlign w:val="bottom"/>
            <w:hideMark/>
          </w:tcPr>
          <w:p w14:paraId="019821F0"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210.620,36</w:t>
            </w:r>
          </w:p>
        </w:tc>
        <w:tc>
          <w:tcPr>
            <w:tcW w:w="1583" w:type="dxa"/>
            <w:tcBorders>
              <w:top w:val="nil"/>
              <w:left w:val="nil"/>
              <w:bottom w:val="nil"/>
              <w:right w:val="nil"/>
            </w:tcBorders>
            <w:shd w:val="clear" w:color="000000" w:fill="FFFF99"/>
            <w:noWrap/>
            <w:vAlign w:val="bottom"/>
            <w:hideMark/>
          </w:tcPr>
          <w:p w14:paraId="445AAA70"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194.161,89</w:t>
            </w:r>
          </w:p>
        </w:tc>
        <w:tc>
          <w:tcPr>
            <w:tcW w:w="1217" w:type="dxa"/>
            <w:tcBorders>
              <w:top w:val="nil"/>
              <w:left w:val="nil"/>
              <w:bottom w:val="nil"/>
              <w:right w:val="nil"/>
            </w:tcBorders>
            <w:shd w:val="clear" w:color="000000" w:fill="FFFF99"/>
            <w:noWrap/>
            <w:vAlign w:val="bottom"/>
            <w:hideMark/>
          </w:tcPr>
          <w:p w14:paraId="654951A5"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16.458,47</w:t>
            </w:r>
          </w:p>
        </w:tc>
        <w:tc>
          <w:tcPr>
            <w:tcW w:w="972" w:type="dxa"/>
            <w:tcBorders>
              <w:top w:val="nil"/>
              <w:left w:val="nil"/>
              <w:bottom w:val="nil"/>
              <w:right w:val="nil"/>
            </w:tcBorders>
            <w:shd w:val="clear" w:color="000000" w:fill="FFFF99"/>
            <w:noWrap/>
            <w:vAlign w:val="bottom"/>
            <w:hideMark/>
          </w:tcPr>
          <w:p w14:paraId="48CE0CC5"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92,19</w:t>
            </w:r>
          </w:p>
        </w:tc>
      </w:tr>
      <w:tr w:rsidR="00E57859" w:rsidRPr="00E57859" w14:paraId="3FD9A1DC" w14:textId="77777777" w:rsidTr="002128DE">
        <w:trPr>
          <w:trHeight w:val="256"/>
        </w:trPr>
        <w:tc>
          <w:tcPr>
            <w:tcW w:w="2404" w:type="dxa"/>
            <w:tcBorders>
              <w:top w:val="nil"/>
              <w:left w:val="nil"/>
              <w:bottom w:val="nil"/>
              <w:right w:val="nil"/>
            </w:tcBorders>
            <w:shd w:val="clear" w:color="000000" w:fill="FFFF99"/>
            <w:noWrap/>
            <w:vAlign w:val="bottom"/>
            <w:hideMark/>
          </w:tcPr>
          <w:p w14:paraId="7F610068"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5.2.</w:t>
            </w:r>
          </w:p>
        </w:tc>
        <w:tc>
          <w:tcPr>
            <w:tcW w:w="7141" w:type="dxa"/>
            <w:tcBorders>
              <w:top w:val="nil"/>
              <w:left w:val="nil"/>
              <w:bottom w:val="nil"/>
              <w:right w:val="nil"/>
            </w:tcBorders>
            <w:shd w:val="clear" w:color="000000" w:fill="FFFF99"/>
            <w:noWrap/>
            <w:vAlign w:val="bottom"/>
            <w:hideMark/>
          </w:tcPr>
          <w:p w14:paraId="47599FF3"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Ostale pomoći</w:t>
            </w:r>
          </w:p>
        </w:tc>
        <w:tc>
          <w:tcPr>
            <w:tcW w:w="1405" w:type="dxa"/>
            <w:tcBorders>
              <w:top w:val="nil"/>
              <w:left w:val="nil"/>
              <w:bottom w:val="nil"/>
              <w:right w:val="nil"/>
            </w:tcBorders>
            <w:shd w:val="clear" w:color="000000" w:fill="FFFF99"/>
            <w:noWrap/>
            <w:vAlign w:val="bottom"/>
            <w:hideMark/>
          </w:tcPr>
          <w:p w14:paraId="545A0504"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210.620,36</w:t>
            </w:r>
          </w:p>
        </w:tc>
        <w:tc>
          <w:tcPr>
            <w:tcW w:w="1583" w:type="dxa"/>
            <w:tcBorders>
              <w:top w:val="nil"/>
              <w:left w:val="nil"/>
              <w:bottom w:val="nil"/>
              <w:right w:val="nil"/>
            </w:tcBorders>
            <w:shd w:val="clear" w:color="000000" w:fill="FFFF99"/>
            <w:noWrap/>
            <w:vAlign w:val="bottom"/>
            <w:hideMark/>
          </w:tcPr>
          <w:p w14:paraId="1C7F5F32"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194.161,89</w:t>
            </w:r>
          </w:p>
        </w:tc>
        <w:tc>
          <w:tcPr>
            <w:tcW w:w="1217" w:type="dxa"/>
            <w:tcBorders>
              <w:top w:val="nil"/>
              <w:left w:val="nil"/>
              <w:bottom w:val="nil"/>
              <w:right w:val="nil"/>
            </w:tcBorders>
            <w:shd w:val="clear" w:color="000000" w:fill="FFFF99"/>
            <w:noWrap/>
            <w:vAlign w:val="bottom"/>
            <w:hideMark/>
          </w:tcPr>
          <w:p w14:paraId="5D73B47D"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16.458,47</w:t>
            </w:r>
          </w:p>
        </w:tc>
        <w:tc>
          <w:tcPr>
            <w:tcW w:w="972" w:type="dxa"/>
            <w:tcBorders>
              <w:top w:val="nil"/>
              <w:left w:val="nil"/>
              <w:bottom w:val="nil"/>
              <w:right w:val="nil"/>
            </w:tcBorders>
            <w:shd w:val="clear" w:color="000000" w:fill="FFFF99"/>
            <w:noWrap/>
            <w:vAlign w:val="bottom"/>
            <w:hideMark/>
          </w:tcPr>
          <w:p w14:paraId="3AE00982"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92,19</w:t>
            </w:r>
          </w:p>
        </w:tc>
      </w:tr>
      <w:tr w:rsidR="00E57859" w:rsidRPr="00E57859" w14:paraId="7D334FCD" w14:textId="77777777" w:rsidTr="002128DE">
        <w:trPr>
          <w:trHeight w:val="256"/>
        </w:trPr>
        <w:tc>
          <w:tcPr>
            <w:tcW w:w="2404" w:type="dxa"/>
            <w:tcBorders>
              <w:top w:val="nil"/>
              <w:left w:val="nil"/>
              <w:bottom w:val="nil"/>
              <w:right w:val="nil"/>
            </w:tcBorders>
            <w:shd w:val="clear" w:color="auto" w:fill="auto"/>
            <w:noWrap/>
            <w:vAlign w:val="bottom"/>
            <w:hideMark/>
          </w:tcPr>
          <w:p w14:paraId="1B234266" w14:textId="77777777" w:rsidR="00E57859" w:rsidRPr="00E57859" w:rsidRDefault="00E57859" w:rsidP="002128DE">
            <w:pPr>
              <w:rPr>
                <w:rFonts w:ascii="Arial Narrow" w:hAnsi="Arial Narrow" w:cs="Arial"/>
              </w:rPr>
            </w:pPr>
            <w:r w:rsidRPr="00E57859">
              <w:rPr>
                <w:rFonts w:ascii="Arial Narrow" w:hAnsi="Arial Narrow" w:cs="Arial"/>
              </w:rPr>
              <w:t>4</w:t>
            </w:r>
          </w:p>
        </w:tc>
        <w:tc>
          <w:tcPr>
            <w:tcW w:w="7141" w:type="dxa"/>
            <w:tcBorders>
              <w:top w:val="nil"/>
              <w:left w:val="nil"/>
              <w:bottom w:val="nil"/>
              <w:right w:val="nil"/>
            </w:tcBorders>
            <w:shd w:val="clear" w:color="auto" w:fill="auto"/>
            <w:noWrap/>
            <w:vAlign w:val="bottom"/>
            <w:hideMark/>
          </w:tcPr>
          <w:p w14:paraId="32B715DA"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34CE1B05" w14:textId="77777777" w:rsidR="00E57859" w:rsidRPr="00E57859" w:rsidRDefault="00E57859" w:rsidP="002128DE">
            <w:pPr>
              <w:jc w:val="right"/>
              <w:rPr>
                <w:rFonts w:ascii="Arial Narrow" w:hAnsi="Arial Narrow" w:cs="Arial"/>
              </w:rPr>
            </w:pPr>
            <w:r w:rsidRPr="00E57859">
              <w:rPr>
                <w:rFonts w:ascii="Arial Narrow" w:hAnsi="Arial Narrow" w:cs="Arial"/>
              </w:rPr>
              <w:t>210.620,36</w:t>
            </w:r>
          </w:p>
        </w:tc>
        <w:tc>
          <w:tcPr>
            <w:tcW w:w="1583" w:type="dxa"/>
            <w:tcBorders>
              <w:top w:val="nil"/>
              <w:left w:val="nil"/>
              <w:bottom w:val="nil"/>
              <w:right w:val="nil"/>
            </w:tcBorders>
            <w:shd w:val="clear" w:color="auto" w:fill="auto"/>
            <w:noWrap/>
            <w:vAlign w:val="bottom"/>
            <w:hideMark/>
          </w:tcPr>
          <w:p w14:paraId="61EF6BF3" w14:textId="77777777" w:rsidR="00E57859" w:rsidRPr="00E57859" w:rsidRDefault="00E57859" w:rsidP="002128DE">
            <w:pPr>
              <w:jc w:val="right"/>
              <w:rPr>
                <w:rFonts w:ascii="Arial Narrow" w:hAnsi="Arial Narrow" w:cs="Arial"/>
              </w:rPr>
            </w:pPr>
            <w:r w:rsidRPr="00E57859">
              <w:rPr>
                <w:rFonts w:ascii="Arial Narrow" w:hAnsi="Arial Narrow" w:cs="Arial"/>
              </w:rPr>
              <w:t>194.161,89</w:t>
            </w:r>
          </w:p>
        </w:tc>
        <w:tc>
          <w:tcPr>
            <w:tcW w:w="1217" w:type="dxa"/>
            <w:tcBorders>
              <w:top w:val="nil"/>
              <w:left w:val="nil"/>
              <w:bottom w:val="nil"/>
              <w:right w:val="nil"/>
            </w:tcBorders>
            <w:shd w:val="clear" w:color="auto" w:fill="auto"/>
            <w:noWrap/>
            <w:vAlign w:val="bottom"/>
            <w:hideMark/>
          </w:tcPr>
          <w:p w14:paraId="390D4103" w14:textId="77777777" w:rsidR="00E57859" w:rsidRPr="00E57859" w:rsidRDefault="00E57859" w:rsidP="002128DE">
            <w:pPr>
              <w:jc w:val="right"/>
              <w:rPr>
                <w:rFonts w:ascii="Arial Narrow" w:hAnsi="Arial Narrow" w:cs="Arial"/>
              </w:rPr>
            </w:pPr>
            <w:r w:rsidRPr="00E57859">
              <w:rPr>
                <w:rFonts w:ascii="Arial Narrow" w:hAnsi="Arial Narrow" w:cs="Arial"/>
              </w:rPr>
              <w:t>16.458,47</w:t>
            </w:r>
          </w:p>
        </w:tc>
        <w:tc>
          <w:tcPr>
            <w:tcW w:w="972" w:type="dxa"/>
            <w:tcBorders>
              <w:top w:val="nil"/>
              <w:left w:val="nil"/>
              <w:bottom w:val="nil"/>
              <w:right w:val="nil"/>
            </w:tcBorders>
            <w:shd w:val="clear" w:color="auto" w:fill="auto"/>
            <w:noWrap/>
            <w:vAlign w:val="bottom"/>
            <w:hideMark/>
          </w:tcPr>
          <w:p w14:paraId="4C83F3F8" w14:textId="77777777" w:rsidR="00E57859" w:rsidRPr="00E57859" w:rsidRDefault="00E57859" w:rsidP="002128DE">
            <w:pPr>
              <w:jc w:val="right"/>
              <w:rPr>
                <w:rFonts w:ascii="Arial Narrow" w:hAnsi="Arial Narrow" w:cs="Arial"/>
              </w:rPr>
            </w:pPr>
            <w:r w:rsidRPr="00E57859">
              <w:rPr>
                <w:rFonts w:ascii="Arial Narrow" w:hAnsi="Arial Narrow" w:cs="Arial"/>
              </w:rPr>
              <w:t>92,19</w:t>
            </w:r>
          </w:p>
        </w:tc>
      </w:tr>
      <w:tr w:rsidR="00E57859" w:rsidRPr="00E57859" w14:paraId="09263F00" w14:textId="77777777" w:rsidTr="002128DE">
        <w:trPr>
          <w:trHeight w:val="256"/>
        </w:trPr>
        <w:tc>
          <w:tcPr>
            <w:tcW w:w="2404" w:type="dxa"/>
            <w:tcBorders>
              <w:top w:val="nil"/>
              <w:left w:val="nil"/>
              <w:bottom w:val="nil"/>
              <w:right w:val="nil"/>
            </w:tcBorders>
            <w:shd w:val="clear" w:color="auto" w:fill="auto"/>
            <w:noWrap/>
            <w:vAlign w:val="bottom"/>
            <w:hideMark/>
          </w:tcPr>
          <w:p w14:paraId="34895C17" w14:textId="77777777" w:rsidR="00E57859" w:rsidRPr="00E57859" w:rsidRDefault="00E57859" w:rsidP="002128DE">
            <w:pPr>
              <w:rPr>
                <w:rFonts w:ascii="Arial Narrow" w:hAnsi="Arial Narrow" w:cs="Arial"/>
              </w:rPr>
            </w:pPr>
            <w:r w:rsidRPr="00E57859">
              <w:rPr>
                <w:rFonts w:ascii="Arial Narrow" w:hAnsi="Arial Narrow" w:cs="Arial"/>
              </w:rPr>
              <w:t>4511</w:t>
            </w:r>
          </w:p>
        </w:tc>
        <w:tc>
          <w:tcPr>
            <w:tcW w:w="7141" w:type="dxa"/>
            <w:tcBorders>
              <w:top w:val="nil"/>
              <w:left w:val="nil"/>
              <w:bottom w:val="nil"/>
              <w:right w:val="nil"/>
            </w:tcBorders>
            <w:shd w:val="clear" w:color="auto" w:fill="auto"/>
            <w:noWrap/>
            <w:vAlign w:val="bottom"/>
            <w:hideMark/>
          </w:tcPr>
          <w:p w14:paraId="149EB87F" w14:textId="77777777" w:rsidR="00E57859" w:rsidRPr="00E57859" w:rsidRDefault="00E57859" w:rsidP="002128DE">
            <w:pPr>
              <w:rPr>
                <w:rFonts w:ascii="Arial Narrow" w:hAnsi="Arial Narrow" w:cs="Arial"/>
              </w:rPr>
            </w:pPr>
            <w:r w:rsidRPr="00E57859">
              <w:rPr>
                <w:rFonts w:ascii="Arial Narrow" w:hAnsi="Arial Narrow" w:cs="Arial"/>
              </w:rPr>
              <w:t>Rekonstrukcija - Vinogradski put - radovi</w:t>
            </w:r>
          </w:p>
        </w:tc>
        <w:tc>
          <w:tcPr>
            <w:tcW w:w="1405" w:type="dxa"/>
            <w:tcBorders>
              <w:top w:val="nil"/>
              <w:left w:val="nil"/>
              <w:bottom w:val="nil"/>
              <w:right w:val="nil"/>
            </w:tcBorders>
            <w:shd w:val="clear" w:color="auto" w:fill="auto"/>
            <w:noWrap/>
            <w:vAlign w:val="bottom"/>
            <w:hideMark/>
          </w:tcPr>
          <w:p w14:paraId="2818A752" w14:textId="77777777" w:rsidR="00E57859" w:rsidRPr="00E57859" w:rsidRDefault="00E57859" w:rsidP="002128DE">
            <w:pPr>
              <w:jc w:val="right"/>
              <w:rPr>
                <w:rFonts w:ascii="Arial Narrow" w:hAnsi="Arial Narrow" w:cs="Arial"/>
              </w:rPr>
            </w:pPr>
            <w:r w:rsidRPr="00E57859">
              <w:rPr>
                <w:rFonts w:ascii="Arial Narrow" w:hAnsi="Arial Narrow" w:cs="Arial"/>
              </w:rPr>
              <w:t>151.686,36</w:t>
            </w:r>
          </w:p>
        </w:tc>
        <w:tc>
          <w:tcPr>
            <w:tcW w:w="1583" w:type="dxa"/>
            <w:tcBorders>
              <w:top w:val="nil"/>
              <w:left w:val="nil"/>
              <w:bottom w:val="nil"/>
              <w:right w:val="nil"/>
            </w:tcBorders>
            <w:shd w:val="clear" w:color="auto" w:fill="auto"/>
            <w:noWrap/>
            <w:vAlign w:val="bottom"/>
            <w:hideMark/>
          </w:tcPr>
          <w:p w14:paraId="54D7BDB1" w14:textId="77777777" w:rsidR="00E57859" w:rsidRPr="00E57859" w:rsidRDefault="00E57859" w:rsidP="002128DE">
            <w:pPr>
              <w:jc w:val="right"/>
              <w:rPr>
                <w:rFonts w:ascii="Arial Narrow" w:hAnsi="Arial Narrow" w:cs="Arial"/>
              </w:rPr>
            </w:pPr>
            <w:r w:rsidRPr="00E57859">
              <w:rPr>
                <w:rFonts w:ascii="Arial Narrow" w:hAnsi="Arial Narrow" w:cs="Arial"/>
              </w:rPr>
              <w:t>149.386,36</w:t>
            </w:r>
          </w:p>
        </w:tc>
        <w:tc>
          <w:tcPr>
            <w:tcW w:w="1217" w:type="dxa"/>
            <w:tcBorders>
              <w:top w:val="nil"/>
              <w:left w:val="nil"/>
              <w:bottom w:val="nil"/>
              <w:right w:val="nil"/>
            </w:tcBorders>
            <w:shd w:val="clear" w:color="auto" w:fill="auto"/>
            <w:noWrap/>
            <w:vAlign w:val="bottom"/>
            <w:hideMark/>
          </w:tcPr>
          <w:p w14:paraId="73952563" w14:textId="77777777" w:rsidR="00E57859" w:rsidRPr="00E57859" w:rsidRDefault="00E57859" w:rsidP="002128DE">
            <w:pPr>
              <w:jc w:val="right"/>
              <w:rPr>
                <w:rFonts w:ascii="Arial Narrow" w:hAnsi="Arial Narrow" w:cs="Arial"/>
              </w:rPr>
            </w:pPr>
            <w:r w:rsidRPr="00E57859">
              <w:rPr>
                <w:rFonts w:ascii="Arial Narrow" w:hAnsi="Arial Narrow" w:cs="Arial"/>
              </w:rPr>
              <w:t>2.300,00</w:t>
            </w:r>
          </w:p>
        </w:tc>
        <w:tc>
          <w:tcPr>
            <w:tcW w:w="972" w:type="dxa"/>
            <w:tcBorders>
              <w:top w:val="nil"/>
              <w:left w:val="nil"/>
              <w:bottom w:val="nil"/>
              <w:right w:val="nil"/>
            </w:tcBorders>
            <w:shd w:val="clear" w:color="auto" w:fill="auto"/>
            <w:noWrap/>
            <w:vAlign w:val="bottom"/>
            <w:hideMark/>
          </w:tcPr>
          <w:p w14:paraId="3BC82AFF" w14:textId="77777777" w:rsidR="00E57859" w:rsidRPr="00E57859" w:rsidRDefault="00E57859" w:rsidP="002128DE">
            <w:pPr>
              <w:jc w:val="right"/>
              <w:rPr>
                <w:rFonts w:ascii="Arial Narrow" w:hAnsi="Arial Narrow" w:cs="Arial"/>
              </w:rPr>
            </w:pPr>
            <w:r w:rsidRPr="00E57859">
              <w:rPr>
                <w:rFonts w:ascii="Arial Narrow" w:hAnsi="Arial Narrow" w:cs="Arial"/>
              </w:rPr>
              <w:t>98,48</w:t>
            </w:r>
          </w:p>
        </w:tc>
      </w:tr>
      <w:tr w:rsidR="00E57859" w:rsidRPr="00E57859" w14:paraId="789CF77B" w14:textId="77777777" w:rsidTr="002128DE">
        <w:trPr>
          <w:trHeight w:val="256"/>
        </w:trPr>
        <w:tc>
          <w:tcPr>
            <w:tcW w:w="2404" w:type="dxa"/>
            <w:tcBorders>
              <w:top w:val="nil"/>
              <w:left w:val="nil"/>
              <w:bottom w:val="nil"/>
              <w:right w:val="nil"/>
            </w:tcBorders>
            <w:shd w:val="clear" w:color="auto" w:fill="auto"/>
            <w:noWrap/>
            <w:vAlign w:val="bottom"/>
            <w:hideMark/>
          </w:tcPr>
          <w:p w14:paraId="1B4B859F" w14:textId="77777777" w:rsidR="00E57859" w:rsidRPr="00E57859" w:rsidRDefault="00E57859" w:rsidP="002128DE">
            <w:pPr>
              <w:rPr>
                <w:rFonts w:ascii="Arial Narrow" w:hAnsi="Arial Narrow" w:cs="Arial"/>
              </w:rPr>
            </w:pPr>
            <w:r w:rsidRPr="00E57859">
              <w:rPr>
                <w:rFonts w:ascii="Arial Narrow" w:hAnsi="Arial Narrow" w:cs="Arial"/>
              </w:rPr>
              <w:t>4511</w:t>
            </w:r>
          </w:p>
        </w:tc>
        <w:tc>
          <w:tcPr>
            <w:tcW w:w="7141" w:type="dxa"/>
            <w:tcBorders>
              <w:top w:val="nil"/>
              <w:left w:val="nil"/>
              <w:bottom w:val="nil"/>
              <w:right w:val="nil"/>
            </w:tcBorders>
            <w:shd w:val="clear" w:color="auto" w:fill="auto"/>
            <w:noWrap/>
            <w:vAlign w:val="bottom"/>
            <w:hideMark/>
          </w:tcPr>
          <w:p w14:paraId="3B51D517" w14:textId="77777777" w:rsidR="00E57859" w:rsidRPr="00E57859" w:rsidRDefault="00E57859" w:rsidP="002128DE">
            <w:pPr>
              <w:rPr>
                <w:rFonts w:ascii="Arial Narrow" w:hAnsi="Arial Narrow" w:cs="Arial"/>
              </w:rPr>
            </w:pPr>
            <w:r w:rsidRPr="00E57859">
              <w:rPr>
                <w:rFonts w:ascii="Arial Narrow" w:hAnsi="Arial Narrow" w:cs="Arial"/>
              </w:rPr>
              <w:t>Rekonstrukcija - II Sutlanska - radovi</w:t>
            </w:r>
          </w:p>
        </w:tc>
        <w:tc>
          <w:tcPr>
            <w:tcW w:w="1405" w:type="dxa"/>
            <w:tcBorders>
              <w:top w:val="nil"/>
              <w:left w:val="nil"/>
              <w:bottom w:val="nil"/>
              <w:right w:val="nil"/>
            </w:tcBorders>
            <w:shd w:val="clear" w:color="auto" w:fill="auto"/>
            <w:noWrap/>
            <w:vAlign w:val="bottom"/>
            <w:hideMark/>
          </w:tcPr>
          <w:p w14:paraId="4D68B343" w14:textId="77777777" w:rsidR="00E57859" w:rsidRPr="00E57859" w:rsidRDefault="00E57859" w:rsidP="002128DE">
            <w:pPr>
              <w:jc w:val="right"/>
              <w:rPr>
                <w:rFonts w:ascii="Arial Narrow" w:hAnsi="Arial Narrow" w:cs="Arial"/>
              </w:rPr>
            </w:pPr>
            <w:r w:rsidRPr="00E57859">
              <w:rPr>
                <w:rFonts w:ascii="Arial Narrow" w:hAnsi="Arial Narrow" w:cs="Arial"/>
              </w:rPr>
              <w:t>55.744,00</w:t>
            </w:r>
          </w:p>
        </w:tc>
        <w:tc>
          <w:tcPr>
            <w:tcW w:w="1583" w:type="dxa"/>
            <w:tcBorders>
              <w:top w:val="nil"/>
              <w:left w:val="nil"/>
              <w:bottom w:val="nil"/>
              <w:right w:val="nil"/>
            </w:tcBorders>
            <w:shd w:val="clear" w:color="auto" w:fill="auto"/>
            <w:noWrap/>
            <w:vAlign w:val="bottom"/>
            <w:hideMark/>
          </w:tcPr>
          <w:p w14:paraId="44B1FE5C" w14:textId="77777777" w:rsidR="00E57859" w:rsidRPr="00E57859" w:rsidRDefault="00E57859" w:rsidP="002128DE">
            <w:pPr>
              <w:jc w:val="right"/>
              <w:rPr>
                <w:rFonts w:ascii="Arial Narrow" w:hAnsi="Arial Narrow" w:cs="Arial"/>
              </w:rPr>
            </w:pPr>
            <w:r w:rsidRPr="00E57859">
              <w:rPr>
                <w:rFonts w:ascii="Arial Narrow" w:hAnsi="Arial Narrow" w:cs="Arial"/>
              </w:rPr>
              <w:t>44.775,53</w:t>
            </w:r>
          </w:p>
        </w:tc>
        <w:tc>
          <w:tcPr>
            <w:tcW w:w="1217" w:type="dxa"/>
            <w:tcBorders>
              <w:top w:val="nil"/>
              <w:left w:val="nil"/>
              <w:bottom w:val="nil"/>
              <w:right w:val="nil"/>
            </w:tcBorders>
            <w:shd w:val="clear" w:color="auto" w:fill="auto"/>
            <w:noWrap/>
            <w:vAlign w:val="bottom"/>
            <w:hideMark/>
          </w:tcPr>
          <w:p w14:paraId="7B77F446" w14:textId="77777777" w:rsidR="00E57859" w:rsidRPr="00E57859" w:rsidRDefault="00E57859" w:rsidP="002128DE">
            <w:pPr>
              <w:jc w:val="right"/>
              <w:rPr>
                <w:rFonts w:ascii="Arial Narrow" w:hAnsi="Arial Narrow" w:cs="Arial"/>
              </w:rPr>
            </w:pPr>
            <w:r w:rsidRPr="00E57859">
              <w:rPr>
                <w:rFonts w:ascii="Arial Narrow" w:hAnsi="Arial Narrow" w:cs="Arial"/>
              </w:rPr>
              <w:t>10.968,47</w:t>
            </w:r>
          </w:p>
        </w:tc>
        <w:tc>
          <w:tcPr>
            <w:tcW w:w="972" w:type="dxa"/>
            <w:tcBorders>
              <w:top w:val="nil"/>
              <w:left w:val="nil"/>
              <w:bottom w:val="nil"/>
              <w:right w:val="nil"/>
            </w:tcBorders>
            <w:shd w:val="clear" w:color="auto" w:fill="auto"/>
            <w:noWrap/>
            <w:vAlign w:val="bottom"/>
            <w:hideMark/>
          </w:tcPr>
          <w:p w14:paraId="43E30E00" w14:textId="77777777" w:rsidR="00E57859" w:rsidRPr="00E57859" w:rsidRDefault="00E57859" w:rsidP="002128DE">
            <w:pPr>
              <w:jc w:val="right"/>
              <w:rPr>
                <w:rFonts w:ascii="Arial Narrow" w:hAnsi="Arial Narrow" w:cs="Arial"/>
              </w:rPr>
            </w:pPr>
            <w:r w:rsidRPr="00E57859">
              <w:rPr>
                <w:rFonts w:ascii="Arial Narrow" w:hAnsi="Arial Narrow" w:cs="Arial"/>
              </w:rPr>
              <w:t>80,32</w:t>
            </w:r>
          </w:p>
        </w:tc>
      </w:tr>
      <w:tr w:rsidR="00E57859" w:rsidRPr="00E57859" w14:paraId="76307958" w14:textId="77777777" w:rsidTr="002128DE">
        <w:trPr>
          <w:trHeight w:val="256"/>
        </w:trPr>
        <w:tc>
          <w:tcPr>
            <w:tcW w:w="2404" w:type="dxa"/>
            <w:tcBorders>
              <w:top w:val="nil"/>
              <w:left w:val="nil"/>
              <w:bottom w:val="nil"/>
              <w:right w:val="nil"/>
            </w:tcBorders>
            <w:shd w:val="clear" w:color="auto" w:fill="auto"/>
            <w:noWrap/>
            <w:vAlign w:val="bottom"/>
            <w:hideMark/>
          </w:tcPr>
          <w:p w14:paraId="38CF0F96" w14:textId="77777777" w:rsidR="00E57859" w:rsidRPr="00E57859" w:rsidRDefault="00E57859" w:rsidP="002128DE">
            <w:pPr>
              <w:rPr>
                <w:rFonts w:ascii="Arial Narrow" w:hAnsi="Arial Narrow" w:cs="Arial"/>
              </w:rPr>
            </w:pPr>
            <w:r w:rsidRPr="00E57859">
              <w:rPr>
                <w:rFonts w:ascii="Arial Narrow" w:hAnsi="Arial Narrow" w:cs="Arial"/>
              </w:rPr>
              <w:t>4511</w:t>
            </w:r>
          </w:p>
        </w:tc>
        <w:tc>
          <w:tcPr>
            <w:tcW w:w="7141" w:type="dxa"/>
            <w:tcBorders>
              <w:top w:val="nil"/>
              <w:left w:val="nil"/>
              <w:bottom w:val="nil"/>
              <w:right w:val="nil"/>
            </w:tcBorders>
            <w:shd w:val="clear" w:color="auto" w:fill="auto"/>
            <w:noWrap/>
            <w:vAlign w:val="bottom"/>
            <w:hideMark/>
          </w:tcPr>
          <w:p w14:paraId="7A95C887" w14:textId="77777777" w:rsidR="00E57859" w:rsidRPr="00E57859" w:rsidRDefault="00E57859" w:rsidP="002128DE">
            <w:pPr>
              <w:rPr>
                <w:rFonts w:ascii="Arial Narrow" w:hAnsi="Arial Narrow" w:cs="Arial"/>
              </w:rPr>
            </w:pPr>
            <w:r w:rsidRPr="00E57859">
              <w:rPr>
                <w:rFonts w:ascii="Arial Narrow" w:hAnsi="Arial Narrow" w:cs="Arial"/>
              </w:rPr>
              <w:t>Projektna dokumentacija - II Sutlanska</w:t>
            </w:r>
          </w:p>
        </w:tc>
        <w:tc>
          <w:tcPr>
            <w:tcW w:w="1405" w:type="dxa"/>
            <w:tcBorders>
              <w:top w:val="nil"/>
              <w:left w:val="nil"/>
              <w:bottom w:val="nil"/>
              <w:right w:val="nil"/>
            </w:tcBorders>
            <w:shd w:val="clear" w:color="auto" w:fill="auto"/>
            <w:noWrap/>
            <w:vAlign w:val="bottom"/>
            <w:hideMark/>
          </w:tcPr>
          <w:p w14:paraId="5F3AD77B" w14:textId="77777777" w:rsidR="00E57859" w:rsidRPr="00E57859" w:rsidRDefault="00E57859" w:rsidP="002128DE">
            <w:pPr>
              <w:jc w:val="right"/>
              <w:rPr>
                <w:rFonts w:ascii="Arial Narrow" w:hAnsi="Arial Narrow" w:cs="Arial"/>
              </w:rPr>
            </w:pPr>
            <w:r w:rsidRPr="00E57859">
              <w:rPr>
                <w:rFonts w:ascii="Arial Narrow" w:hAnsi="Arial Narrow" w:cs="Arial"/>
              </w:rPr>
              <w:t>3.190,00</w:t>
            </w:r>
          </w:p>
        </w:tc>
        <w:tc>
          <w:tcPr>
            <w:tcW w:w="1583" w:type="dxa"/>
            <w:tcBorders>
              <w:top w:val="nil"/>
              <w:left w:val="nil"/>
              <w:bottom w:val="nil"/>
              <w:right w:val="nil"/>
            </w:tcBorders>
            <w:shd w:val="clear" w:color="auto" w:fill="auto"/>
            <w:noWrap/>
            <w:vAlign w:val="bottom"/>
            <w:hideMark/>
          </w:tcPr>
          <w:p w14:paraId="6F696E03"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3AAE4B3F" w14:textId="77777777" w:rsidR="00E57859" w:rsidRPr="00E57859" w:rsidRDefault="00E57859" w:rsidP="002128DE">
            <w:pPr>
              <w:jc w:val="right"/>
              <w:rPr>
                <w:rFonts w:ascii="Arial Narrow" w:hAnsi="Arial Narrow" w:cs="Arial"/>
              </w:rPr>
            </w:pPr>
            <w:r w:rsidRPr="00E57859">
              <w:rPr>
                <w:rFonts w:ascii="Arial Narrow" w:hAnsi="Arial Narrow" w:cs="Arial"/>
              </w:rPr>
              <w:t>3.190,00</w:t>
            </w:r>
          </w:p>
        </w:tc>
        <w:tc>
          <w:tcPr>
            <w:tcW w:w="972" w:type="dxa"/>
            <w:tcBorders>
              <w:top w:val="nil"/>
              <w:left w:val="nil"/>
              <w:bottom w:val="nil"/>
              <w:right w:val="nil"/>
            </w:tcBorders>
            <w:shd w:val="clear" w:color="auto" w:fill="auto"/>
            <w:noWrap/>
            <w:vAlign w:val="bottom"/>
            <w:hideMark/>
          </w:tcPr>
          <w:p w14:paraId="4B8987ED"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bl>
    <w:p w14:paraId="3CAC148A" w14:textId="77777777" w:rsidR="00E57859" w:rsidRPr="00E57859" w:rsidRDefault="00E57859" w:rsidP="00E57859">
      <w:pPr>
        <w:rPr>
          <w:rFonts w:ascii="Arial Narrow" w:hAnsi="Arial Narrow"/>
          <w:lang w:val="pl-PL"/>
        </w:rPr>
      </w:pPr>
    </w:p>
    <w:p w14:paraId="309CB771" w14:textId="77777777" w:rsidR="00E57859" w:rsidRPr="00E57859" w:rsidRDefault="00E57859" w:rsidP="00E57859">
      <w:pPr>
        <w:rPr>
          <w:rFonts w:ascii="Arial Narrow" w:hAnsi="Arial Narrow"/>
          <w:lang w:val="pl-PL"/>
        </w:rPr>
      </w:pPr>
    </w:p>
    <w:p w14:paraId="07364491" w14:textId="77777777" w:rsidR="00E57859" w:rsidRPr="00E57859" w:rsidRDefault="00E57859" w:rsidP="00E57859">
      <w:pPr>
        <w:pStyle w:val="Naslov1"/>
        <w:tabs>
          <w:tab w:val="left" w:pos="956"/>
          <w:tab w:val="left" w:pos="957"/>
        </w:tabs>
        <w:spacing w:before="70"/>
        <w:ind w:left="955" w:right="438"/>
        <w:rPr>
          <w:rFonts w:ascii="Arial Narrow" w:hAnsi="Arial Narrow"/>
          <w:bCs/>
          <w:sz w:val="22"/>
          <w:szCs w:val="22"/>
          <w:lang w:val="pl-PL"/>
        </w:rPr>
      </w:pPr>
      <w:r w:rsidRPr="00E57859">
        <w:rPr>
          <w:rFonts w:ascii="Arial Narrow" w:hAnsi="Arial Narrow"/>
          <w:sz w:val="22"/>
          <w:szCs w:val="22"/>
          <w:lang w:val="pl-PL"/>
        </w:rPr>
        <w:t>3. Rekonstrukcija staze na groblju</w:t>
      </w:r>
    </w:p>
    <w:p w14:paraId="47F13256" w14:textId="77777777" w:rsidR="00E57859" w:rsidRPr="00E57859" w:rsidRDefault="00E57859" w:rsidP="00E57859">
      <w:pPr>
        <w:ind w:firstLine="709"/>
        <w:rPr>
          <w:rFonts w:ascii="Arial Narrow" w:hAnsi="Arial Narrow"/>
          <w:bCs/>
        </w:rPr>
      </w:pPr>
      <w:r w:rsidRPr="00E57859">
        <w:rPr>
          <w:rFonts w:ascii="Arial Narrow" w:hAnsi="Arial Narrow"/>
          <w:bCs/>
        </w:rPr>
        <w:t xml:space="preserve">Za postojeću građevinu komunalne infrastrukture koja će se rekonstruirati – REKONSTRUKCIJA STAZE NA GROBLJU, planiralo se ulaganje u izvođenje radova na rekonstrukciji staze na starom groblju u Rozgi, na k.č.br. 597, 599/3 k.o. Dubravica (uklanjanje betonskih </w:t>
      </w:r>
      <w:proofErr w:type="spellStart"/>
      <w:r w:rsidRPr="00E57859">
        <w:rPr>
          <w:rFonts w:ascii="Arial Narrow" w:hAnsi="Arial Narrow"/>
          <w:bCs/>
        </w:rPr>
        <w:t>opločnika</w:t>
      </w:r>
      <w:proofErr w:type="spellEnd"/>
      <w:r w:rsidRPr="00E57859">
        <w:rPr>
          <w:rFonts w:ascii="Arial Narrow" w:hAnsi="Arial Narrow"/>
          <w:bCs/>
        </w:rPr>
        <w:t xml:space="preserve"> i ploča oko kapelice na groblju i postavljanje nove podloge za hodanje) te uslugu stručnog nadzora nad izvođenjem radova na rekonstrukciji staze na groblju, u ukupnom iznosu 70.472,00 €, a utrošeno je 49.322,44 €.</w:t>
      </w:r>
    </w:p>
    <w:p w14:paraId="0B24E7E9" w14:textId="77777777" w:rsidR="00E57859" w:rsidRPr="00E57859" w:rsidRDefault="00E57859" w:rsidP="00E57859">
      <w:pPr>
        <w:ind w:left="708"/>
        <w:rPr>
          <w:rFonts w:ascii="Arial Narrow" w:hAnsi="Arial Narrow"/>
          <w:bCs/>
        </w:rPr>
      </w:pPr>
      <w:r w:rsidRPr="00E57859">
        <w:rPr>
          <w:rFonts w:ascii="Arial Narrow" w:hAnsi="Arial Narrow"/>
          <w:bCs/>
        </w:rPr>
        <w:t>- izvor financiranja za rekonstrukciju staze na groblju - građenje: je planiran iz općih prihoda i primitaka u iznosu od 1.000,00 €, te realiziran u iznosu od 0,00 €</w:t>
      </w:r>
    </w:p>
    <w:p w14:paraId="21E180E1" w14:textId="77777777" w:rsidR="00E57859" w:rsidRPr="00E57859" w:rsidRDefault="00E57859" w:rsidP="00E57859">
      <w:pPr>
        <w:ind w:left="708"/>
        <w:rPr>
          <w:rFonts w:ascii="Arial Narrow" w:hAnsi="Arial Narrow"/>
          <w:bCs/>
        </w:rPr>
      </w:pPr>
      <w:r w:rsidRPr="00E57859">
        <w:rPr>
          <w:rFonts w:ascii="Arial Narrow" w:hAnsi="Arial Narrow"/>
          <w:bCs/>
        </w:rPr>
        <w:t>- izvor financiranja za rekonstrukciju staze na groblju - građenje: je planiran iz prihoda od komunalnog doprinosa u iznosu od 1.545,00 €, te realiziran u iznosu od 0,00 €</w:t>
      </w:r>
    </w:p>
    <w:p w14:paraId="631A0A28" w14:textId="77777777" w:rsidR="00E57859" w:rsidRPr="00E57859" w:rsidRDefault="00E57859" w:rsidP="00E57859">
      <w:pPr>
        <w:pStyle w:val="Naslov1"/>
        <w:tabs>
          <w:tab w:val="left" w:pos="956"/>
          <w:tab w:val="left" w:pos="957"/>
        </w:tabs>
        <w:spacing w:before="70"/>
        <w:ind w:left="955" w:right="438"/>
        <w:rPr>
          <w:rFonts w:ascii="Arial Narrow" w:hAnsi="Arial Narrow"/>
          <w:b w:val="0"/>
          <w:sz w:val="22"/>
          <w:szCs w:val="22"/>
        </w:rPr>
      </w:pPr>
      <w:r w:rsidRPr="00E57859">
        <w:rPr>
          <w:rFonts w:ascii="Arial Narrow" w:hAnsi="Arial Narrow"/>
          <w:b w:val="0"/>
          <w:sz w:val="22"/>
          <w:szCs w:val="22"/>
        </w:rPr>
        <w:lastRenderedPageBreak/>
        <w:t>- izvor financiranja za rekonstrukciju staze na groblju - građenje: je planiran iz prihoda od komunalne naknade u iznosu od 10.614,00 €, te realiziran u iznosu od 0,00 €</w:t>
      </w:r>
    </w:p>
    <w:p w14:paraId="7904993D" w14:textId="77777777" w:rsidR="00E57859" w:rsidRPr="00E57859" w:rsidRDefault="00E57859" w:rsidP="00E57859">
      <w:pPr>
        <w:pStyle w:val="Naslov1"/>
        <w:tabs>
          <w:tab w:val="left" w:pos="956"/>
          <w:tab w:val="left" w:pos="957"/>
        </w:tabs>
        <w:spacing w:before="70"/>
        <w:ind w:left="955" w:right="438"/>
        <w:rPr>
          <w:rFonts w:ascii="Arial Narrow" w:hAnsi="Arial Narrow"/>
          <w:b w:val="0"/>
          <w:sz w:val="22"/>
          <w:szCs w:val="22"/>
        </w:rPr>
      </w:pPr>
      <w:r w:rsidRPr="00E57859">
        <w:rPr>
          <w:rFonts w:ascii="Arial Narrow" w:hAnsi="Arial Narrow"/>
          <w:b w:val="0"/>
          <w:sz w:val="22"/>
          <w:szCs w:val="22"/>
        </w:rPr>
        <w:t xml:space="preserve">- izvor financiranja za rekonstrukciju staze na groblju - građenje: je planiran prihoda od grobne naknade u iznosu od 5.751,00 €, te realiziran u iznosu od 0,00 € </w:t>
      </w:r>
    </w:p>
    <w:p w14:paraId="4077AAE7" w14:textId="77777777" w:rsidR="00E57859" w:rsidRPr="00E57859" w:rsidRDefault="00E57859" w:rsidP="00E57859">
      <w:pPr>
        <w:pStyle w:val="Naslov1"/>
        <w:tabs>
          <w:tab w:val="left" w:pos="956"/>
          <w:tab w:val="left" w:pos="957"/>
        </w:tabs>
        <w:spacing w:before="70"/>
        <w:ind w:left="955" w:right="438"/>
        <w:rPr>
          <w:rFonts w:ascii="Arial Narrow" w:hAnsi="Arial Narrow"/>
          <w:b w:val="0"/>
          <w:sz w:val="22"/>
          <w:szCs w:val="22"/>
        </w:rPr>
      </w:pPr>
      <w:r w:rsidRPr="00E57859">
        <w:rPr>
          <w:rFonts w:ascii="Arial Narrow" w:hAnsi="Arial Narrow"/>
          <w:b w:val="0"/>
          <w:sz w:val="22"/>
          <w:szCs w:val="22"/>
        </w:rPr>
        <w:t xml:space="preserve">- izvor financiranja za rekonstrukciju staze na groblju - građenje: je planiran pomoći EU u iznosu od 30.000,00 €, te realiziran u iznosu od 30.000,00 € </w:t>
      </w:r>
    </w:p>
    <w:p w14:paraId="49E42F91" w14:textId="77777777" w:rsidR="00E57859" w:rsidRPr="00E57859" w:rsidRDefault="00E57859" w:rsidP="00E57859">
      <w:pPr>
        <w:pStyle w:val="Naslov1"/>
        <w:tabs>
          <w:tab w:val="left" w:pos="956"/>
          <w:tab w:val="left" w:pos="957"/>
        </w:tabs>
        <w:spacing w:before="70"/>
        <w:ind w:left="955" w:right="438"/>
        <w:rPr>
          <w:rFonts w:ascii="Arial Narrow" w:hAnsi="Arial Narrow"/>
          <w:b w:val="0"/>
          <w:sz w:val="22"/>
          <w:szCs w:val="22"/>
        </w:rPr>
      </w:pPr>
      <w:r w:rsidRPr="00E57859">
        <w:rPr>
          <w:rFonts w:ascii="Arial Narrow" w:hAnsi="Arial Narrow"/>
          <w:b w:val="0"/>
          <w:sz w:val="22"/>
          <w:szCs w:val="22"/>
        </w:rPr>
        <w:t>- izvor financiranja za rekonstrukciju staze na groblju - građenje: je planiran ostalih pomoći u iznosu od 19.902,00 €, te realiziran u iznosu od 19.322,44 €</w:t>
      </w:r>
    </w:p>
    <w:p w14:paraId="5201AABC" w14:textId="77777777" w:rsidR="00E57859" w:rsidRPr="00E57859" w:rsidRDefault="00E57859" w:rsidP="00E57859">
      <w:pPr>
        <w:ind w:left="708"/>
        <w:rPr>
          <w:rFonts w:ascii="Arial Narrow" w:hAnsi="Arial Narrow"/>
          <w:bCs/>
        </w:rPr>
      </w:pPr>
      <w:r w:rsidRPr="00E57859">
        <w:rPr>
          <w:rFonts w:ascii="Arial Narrow" w:hAnsi="Arial Narrow"/>
          <w:bCs/>
        </w:rPr>
        <w:t>- izvor financiranja za rekonstrukciju staze na groblju – usluga stručnog nadzora: je planiran iz općih prihoda i primitaka u iznosu od 70,00 €, te realiziran u iznosu od 0,00 €:</w:t>
      </w:r>
    </w:p>
    <w:p w14:paraId="24FFDF11" w14:textId="77777777" w:rsidR="00E57859" w:rsidRPr="00E57859" w:rsidRDefault="00E57859" w:rsidP="00E57859">
      <w:pPr>
        <w:pStyle w:val="Naslov1"/>
        <w:tabs>
          <w:tab w:val="left" w:pos="956"/>
          <w:tab w:val="left" w:pos="957"/>
        </w:tabs>
        <w:spacing w:before="70"/>
        <w:ind w:left="955" w:right="438"/>
        <w:rPr>
          <w:rFonts w:ascii="Arial Narrow" w:hAnsi="Arial Narrow"/>
          <w:b w:val="0"/>
          <w:sz w:val="22"/>
          <w:szCs w:val="22"/>
        </w:rPr>
      </w:pPr>
      <w:r w:rsidRPr="00E57859">
        <w:rPr>
          <w:rFonts w:ascii="Arial Narrow" w:hAnsi="Arial Narrow"/>
          <w:b w:val="0"/>
          <w:sz w:val="22"/>
          <w:szCs w:val="22"/>
        </w:rPr>
        <w:t>- izvor financiranja za rekonstrukciju staze na groblju - usluga stručnog nadzora: je planiran prihoda od grobne naknade u iznosu od 1.590,00 €, te realiziran u iznosu od 0,00 €:</w:t>
      </w:r>
    </w:p>
    <w:p w14:paraId="071D50D1" w14:textId="77777777" w:rsidR="00E57859" w:rsidRPr="00E57859" w:rsidRDefault="00E57859" w:rsidP="00E57859">
      <w:pPr>
        <w:ind w:firstLine="709"/>
        <w:rPr>
          <w:rFonts w:ascii="Arial Narrow" w:hAnsi="Arial Narrow"/>
          <w:bCs/>
        </w:rPr>
      </w:pPr>
      <w:r w:rsidRPr="00E57859">
        <w:rPr>
          <w:rFonts w:ascii="Arial Narrow" w:hAnsi="Arial Narrow"/>
          <w:bCs/>
        </w:rPr>
        <w:t>- obrazloženje značajnijeg odstupanja ostvarenih rashoda u odnosu na planirane: nema značajnijeg odstupanja</w:t>
      </w:r>
    </w:p>
    <w:p w14:paraId="0AB219E7" w14:textId="77777777" w:rsidR="00E57859" w:rsidRPr="00E57859" w:rsidRDefault="00E57859" w:rsidP="00E57859">
      <w:pPr>
        <w:ind w:firstLine="709"/>
        <w:rPr>
          <w:rFonts w:ascii="Arial Narrow" w:hAnsi="Arial Narrow"/>
          <w:bCs/>
          <w:color w:val="000000"/>
        </w:rPr>
      </w:pPr>
    </w:p>
    <w:tbl>
      <w:tblPr>
        <w:tblW w:w="14339" w:type="dxa"/>
        <w:tblLook w:val="04A0" w:firstRow="1" w:lastRow="0" w:firstColumn="1" w:lastColumn="0" w:noHBand="0" w:noVBand="1"/>
      </w:tblPr>
      <w:tblGrid>
        <w:gridCol w:w="2311"/>
        <w:gridCol w:w="6851"/>
        <w:gridCol w:w="1405"/>
        <w:gridCol w:w="1583"/>
        <w:gridCol w:w="1217"/>
        <w:gridCol w:w="972"/>
      </w:tblGrid>
      <w:tr w:rsidR="00E57859" w:rsidRPr="00E57859" w14:paraId="7FF4169B" w14:textId="77777777" w:rsidTr="002128DE">
        <w:trPr>
          <w:trHeight w:val="241"/>
        </w:trPr>
        <w:tc>
          <w:tcPr>
            <w:tcW w:w="2311" w:type="dxa"/>
            <w:tcBorders>
              <w:top w:val="nil"/>
              <w:left w:val="nil"/>
              <w:bottom w:val="nil"/>
              <w:right w:val="nil"/>
            </w:tcBorders>
            <w:shd w:val="clear" w:color="auto" w:fill="auto"/>
            <w:noWrap/>
            <w:vAlign w:val="bottom"/>
            <w:hideMark/>
          </w:tcPr>
          <w:p w14:paraId="6D985A54" w14:textId="77777777" w:rsidR="00E57859" w:rsidRPr="00E57859" w:rsidRDefault="00E57859" w:rsidP="002128DE">
            <w:pPr>
              <w:rPr>
                <w:rFonts w:ascii="Arial Narrow" w:hAnsi="Arial Narrow" w:cs="Arial"/>
                <w:b/>
                <w:bCs/>
              </w:rPr>
            </w:pPr>
            <w:r w:rsidRPr="00E57859">
              <w:rPr>
                <w:rFonts w:ascii="Arial Narrow" w:hAnsi="Arial Narrow" w:cs="Arial"/>
                <w:b/>
                <w:bCs/>
              </w:rPr>
              <w:t>BROJ KONTA</w:t>
            </w:r>
          </w:p>
        </w:tc>
        <w:tc>
          <w:tcPr>
            <w:tcW w:w="6851" w:type="dxa"/>
            <w:tcBorders>
              <w:top w:val="nil"/>
              <w:left w:val="nil"/>
              <w:bottom w:val="nil"/>
              <w:right w:val="nil"/>
            </w:tcBorders>
            <w:shd w:val="clear" w:color="auto" w:fill="auto"/>
            <w:noWrap/>
            <w:vAlign w:val="bottom"/>
            <w:hideMark/>
          </w:tcPr>
          <w:p w14:paraId="08CE3730" w14:textId="77777777" w:rsidR="00E57859" w:rsidRPr="00E57859" w:rsidRDefault="00E57859" w:rsidP="002128DE">
            <w:pPr>
              <w:rPr>
                <w:rFonts w:ascii="Arial Narrow" w:hAnsi="Arial Narrow" w:cs="Arial"/>
                <w:b/>
                <w:bCs/>
              </w:rPr>
            </w:pPr>
            <w:r w:rsidRPr="00E57859">
              <w:rPr>
                <w:rFonts w:ascii="Arial Narrow" w:hAnsi="Arial Narrow" w:cs="Arial"/>
                <w:b/>
                <w:bCs/>
              </w:rPr>
              <w:t>VRSTA RASHODA / IZDATAKA</w:t>
            </w:r>
          </w:p>
        </w:tc>
        <w:tc>
          <w:tcPr>
            <w:tcW w:w="1405" w:type="dxa"/>
            <w:tcBorders>
              <w:top w:val="nil"/>
              <w:left w:val="nil"/>
              <w:bottom w:val="nil"/>
              <w:right w:val="nil"/>
            </w:tcBorders>
            <w:shd w:val="clear" w:color="auto" w:fill="auto"/>
            <w:noWrap/>
            <w:vAlign w:val="bottom"/>
            <w:hideMark/>
          </w:tcPr>
          <w:p w14:paraId="6A27EADA" w14:textId="77777777" w:rsidR="00E57859" w:rsidRPr="00E57859" w:rsidRDefault="00E57859" w:rsidP="002128DE">
            <w:pPr>
              <w:rPr>
                <w:rFonts w:ascii="Arial Narrow" w:hAnsi="Arial Narrow" w:cs="Arial"/>
                <w:b/>
                <w:bCs/>
              </w:rPr>
            </w:pPr>
            <w:r w:rsidRPr="00E57859">
              <w:rPr>
                <w:rFonts w:ascii="Arial Narrow" w:hAnsi="Arial Narrow" w:cs="Arial"/>
                <w:b/>
                <w:bCs/>
              </w:rPr>
              <w:t>PLANIRANO</w:t>
            </w:r>
          </w:p>
        </w:tc>
        <w:tc>
          <w:tcPr>
            <w:tcW w:w="1583" w:type="dxa"/>
            <w:tcBorders>
              <w:top w:val="nil"/>
              <w:left w:val="nil"/>
              <w:bottom w:val="nil"/>
              <w:right w:val="nil"/>
            </w:tcBorders>
            <w:shd w:val="clear" w:color="auto" w:fill="auto"/>
            <w:noWrap/>
            <w:vAlign w:val="bottom"/>
            <w:hideMark/>
          </w:tcPr>
          <w:p w14:paraId="186992CD" w14:textId="77777777" w:rsidR="00E57859" w:rsidRPr="00E57859" w:rsidRDefault="00E57859" w:rsidP="002128DE">
            <w:pPr>
              <w:rPr>
                <w:rFonts w:ascii="Arial Narrow" w:hAnsi="Arial Narrow" w:cs="Arial"/>
                <w:b/>
                <w:bCs/>
              </w:rPr>
            </w:pPr>
            <w:r w:rsidRPr="00E57859">
              <w:rPr>
                <w:rFonts w:ascii="Arial Narrow" w:hAnsi="Arial Narrow" w:cs="Arial"/>
                <w:b/>
                <w:bCs/>
              </w:rPr>
              <w:t>REALIZIRANO</w:t>
            </w:r>
          </w:p>
        </w:tc>
        <w:tc>
          <w:tcPr>
            <w:tcW w:w="1217" w:type="dxa"/>
            <w:tcBorders>
              <w:top w:val="nil"/>
              <w:left w:val="nil"/>
              <w:bottom w:val="nil"/>
              <w:right w:val="nil"/>
            </w:tcBorders>
            <w:shd w:val="clear" w:color="auto" w:fill="auto"/>
            <w:noWrap/>
            <w:vAlign w:val="bottom"/>
            <w:hideMark/>
          </w:tcPr>
          <w:p w14:paraId="253181A4" w14:textId="77777777" w:rsidR="00E57859" w:rsidRPr="00E57859" w:rsidRDefault="00E57859" w:rsidP="002128DE">
            <w:pPr>
              <w:rPr>
                <w:rFonts w:ascii="Arial Narrow" w:hAnsi="Arial Narrow" w:cs="Arial"/>
                <w:b/>
                <w:bCs/>
              </w:rPr>
            </w:pPr>
            <w:r w:rsidRPr="00E57859">
              <w:rPr>
                <w:rFonts w:ascii="Arial Narrow" w:hAnsi="Arial Narrow" w:cs="Arial"/>
                <w:b/>
                <w:bCs/>
              </w:rPr>
              <w:t>RAZLIKA</w:t>
            </w:r>
          </w:p>
        </w:tc>
        <w:tc>
          <w:tcPr>
            <w:tcW w:w="972" w:type="dxa"/>
            <w:tcBorders>
              <w:top w:val="nil"/>
              <w:left w:val="nil"/>
              <w:bottom w:val="nil"/>
              <w:right w:val="nil"/>
            </w:tcBorders>
            <w:shd w:val="clear" w:color="auto" w:fill="auto"/>
            <w:noWrap/>
            <w:vAlign w:val="bottom"/>
            <w:hideMark/>
          </w:tcPr>
          <w:p w14:paraId="774728C5" w14:textId="77777777" w:rsidR="00E57859" w:rsidRPr="00E57859" w:rsidRDefault="00E57859" w:rsidP="002128DE">
            <w:pPr>
              <w:rPr>
                <w:rFonts w:ascii="Arial Narrow" w:hAnsi="Arial Narrow" w:cs="Arial"/>
                <w:b/>
                <w:bCs/>
              </w:rPr>
            </w:pPr>
            <w:r w:rsidRPr="00E57859">
              <w:rPr>
                <w:rFonts w:ascii="Arial Narrow" w:hAnsi="Arial Narrow" w:cs="Arial"/>
                <w:b/>
                <w:bCs/>
              </w:rPr>
              <w:t>INDEKS</w:t>
            </w:r>
          </w:p>
        </w:tc>
      </w:tr>
      <w:tr w:rsidR="00E57859" w:rsidRPr="00E57859" w14:paraId="7569D18D" w14:textId="77777777" w:rsidTr="002128DE">
        <w:trPr>
          <w:trHeight w:val="241"/>
        </w:trPr>
        <w:tc>
          <w:tcPr>
            <w:tcW w:w="2311" w:type="dxa"/>
            <w:tcBorders>
              <w:top w:val="nil"/>
              <w:left w:val="nil"/>
              <w:bottom w:val="nil"/>
              <w:right w:val="nil"/>
            </w:tcBorders>
            <w:shd w:val="clear" w:color="000000" w:fill="0066CC"/>
            <w:noWrap/>
            <w:vAlign w:val="bottom"/>
            <w:hideMark/>
          </w:tcPr>
          <w:p w14:paraId="5214410D"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t>Kapitalni projekt K100021</w:t>
            </w:r>
          </w:p>
        </w:tc>
        <w:tc>
          <w:tcPr>
            <w:tcW w:w="6851" w:type="dxa"/>
            <w:tcBorders>
              <w:top w:val="nil"/>
              <w:left w:val="nil"/>
              <w:bottom w:val="nil"/>
              <w:right w:val="nil"/>
            </w:tcBorders>
            <w:shd w:val="clear" w:color="000000" w:fill="0066CC"/>
            <w:noWrap/>
            <w:vAlign w:val="bottom"/>
            <w:hideMark/>
          </w:tcPr>
          <w:p w14:paraId="6E107C97"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t>Rekonstrukcija staze na groblju</w:t>
            </w:r>
          </w:p>
        </w:tc>
        <w:tc>
          <w:tcPr>
            <w:tcW w:w="1405" w:type="dxa"/>
            <w:tcBorders>
              <w:top w:val="nil"/>
              <w:left w:val="nil"/>
              <w:bottom w:val="nil"/>
              <w:right w:val="nil"/>
            </w:tcBorders>
            <w:shd w:val="clear" w:color="000000" w:fill="0066CC"/>
            <w:noWrap/>
            <w:vAlign w:val="bottom"/>
            <w:hideMark/>
          </w:tcPr>
          <w:p w14:paraId="0988AA24"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70.472,00</w:t>
            </w:r>
          </w:p>
        </w:tc>
        <w:tc>
          <w:tcPr>
            <w:tcW w:w="1583" w:type="dxa"/>
            <w:tcBorders>
              <w:top w:val="nil"/>
              <w:left w:val="nil"/>
              <w:bottom w:val="nil"/>
              <w:right w:val="nil"/>
            </w:tcBorders>
            <w:shd w:val="clear" w:color="000000" w:fill="0066CC"/>
            <w:noWrap/>
            <w:vAlign w:val="bottom"/>
            <w:hideMark/>
          </w:tcPr>
          <w:p w14:paraId="5AF3CF2A"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49.322,44</w:t>
            </w:r>
          </w:p>
        </w:tc>
        <w:tc>
          <w:tcPr>
            <w:tcW w:w="1217" w:type="dxa"/>
            <w:tcBorders>
              <w:top w:val="nil"/>
              <w:left w:val="nil"/>
              <w:bottom w:val="nil"/>
              <w:right w:val="nil"/>
            </w:tcBorders>
            <w:shd w:val="clear" w:color="000000" w:fill="0066CC"/>
            <w:noWrap/>
            <w:vAlign w:val="bottom"/>
            <w:hideMark/>
          </w:tcPr>
          <w:p w14:paraId="565F5EEA"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21.149,56</w:t>
            </w:r>
          </w:p>
        </w:tc>
        <w:tc>
          <w:tcPr>
            <w:tcW w:w="972" w:type="dxa"/>
            <w:tcBorders>
              <w:top w:val="nil"/>
              <w:left w:val="nil"/>
              <w:bottom w:val="nil"/>
              <w:right w:val="nil"/>
            </w:tcBorders>
            <w:shd w:val="clear" w:color="000000" w:fill="0066CC"/>
            <w:noWrap/>
            <w:vAlign w:val="bottom"/>
            <w:hideMark/>
          </w:tcPr>
          <w:p w14:paraId="23C91CFD"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69,99</w:t>
            </w:r>
          </w:p>
        </w:tc>
      </w:tr>
      <w:tr w:rsidR="00E57859" w:rsidRPr="00E57859" w14:paraId="71F9DA4A" w14:textId="77777777" w:rsidTr="002128DE">
        <w:trPr>
          <w:trHeight w:val="241"/>
        </w:trPr>
        <w:tc>
          <w:tcPr>
            <w:tcW w:w="2311" w:type="dxa"/>
            <w:tcBorders>
              <w:top w:val="nil"/>
              <w:left w:val="nil"/>
              <w:bottom w:val="nil"/>
              <w:right w:val="nil"/>
            </w:tcBorders>
            <w:shd w:val="clear" w:color="000000" w:fill="FFFF99"/>
            <w:noWrap/>
            <w:vAlign w:val="bottom"/>
            <w:hideMark/>
          </w:tcPr>
          <w:p w14:paraId="7798FE89"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1.</w:t>
            </w:r>
          </w:p>
        </w:tc>
        <w:tc>
          <w:tcPr>
            <w:tcW w:w="6851" w:type="dxa"/>
            <w:tcBorders>
              <w:top w:val="nil"/>
              <w:left w:val="nil"/>
              <w:bottom w:val="nil"/>
              <w:right w:val="nil"/>
            </w:tcBorders>
            <w:shd w:val="clear" w:color="000000" w:fill="FFFF99"/>
            <w:noWrap/>
            <w:vAlign w:val="bottom"/>
            <w:hideMark/>
          </w:tcPr>
          <w:p w14:paraId="4369D8C3"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Opći prihodi i primici</w:t>
            </w:r>
          </w:p>
        </w:tc>
        <w:tc>
          <w:tcPr>
            <w:tcW w:w="1405" w:type="dxa"/>
            <w:tcBorders>
              <w:top w:val="nil"/>
              <w:left w:val="nil"/>
              <w:bottom w:val="nil"/>
              <w:right w:val="nil"/>
            </w:tcBorders>
            <w:shd w:val="clear" w:color="000000" w:fill="FFFF99"/>
            <w:noWrap/>
            <w:vAlign w:val="bottom"/>
            <w:hideMark/>
          </w:tcPr>
          <w:p w14:paraId="4EAD8895"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1.070,00</w:t>
            </w:r>
          </w:p>
        </w:tc>
        <w:tc>
          <w:tcPr>
            <w:tcW w:w="1583" w:type="dxa"/>
            <w:tcBorders>
              <w:top w:val="nil"/>
              <w:left w:val="nil"/>
              <w:bottom w:val="nil"/>
              <w:right w:val="nil"/>
            </w:tcBorders>
            <w:shd w:val="clear" w:color="000000" w:fill="FFFF99"/>
            <w:noWrap/>
            <w:vAlign w:val="bottom"/>
            <w:hideMark/>
          </w:tcPr>
          <w:p w14:paraId="725D8A80"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217" w:type="dxa"/>
            <w:tcBorders>
              <w:top w:val="nil"/>
              <w:left w:val="nil"/>
              <w:bottom w:val="nil"/>
              <w:right w:val="nil"/>
            </w:tcBorders>
            <w:shd w:val="clear" w:color="000000" w:fill="FFFF99"/>
            <w:noWrap/>
            <w:vAlign w:val="bottom"/>
            <w:hideMark/>
          </w:tcPr>
          <w:p w14:paraId="0997508E"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1.070,00</w:t>
            </w:r>
          </w:p>
        </w:tc>
        <w:tc>
          <w:tcPr>
            <w:tcW w:w="972" w:type="dxa"/>
            <w:tcBorders>
              <w:top w:val="nil"/>
              <w:left w:val="nil"/>
              <w:bottom w:val="nil"/>
              <w:right w:val="nil"/>
            </w:tcBorders>
            <w:shd w:val="clear" w:color="000000" w:fill="FFFF99"/>
            <w:noWrap/>
            <w:vAlign w:val="bottom"/>
            <w:hideMark/>
          </w:tcPr>
          <w:p w14:paraId="0CFA1B66"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60B32C65" w14:textId="77777777" w:rsidTr="002128DE">
        <w:trPr>
          <w:trHeight w:val="241"/>
        </w:trPr>
        <w:tc>
          <w:tcPr>
            <w:tcW w:w="2311" w:type="dxa"/>
            <w:tcBorders>
              <w:top w:val="nil"/>
              <w:left w:val="nil"/>
              <w:bottom w:val="nil"/>
              <w:right w:val="nil"/>
            </w:tcBorders>
            <w:shd w:val="clear" w:color="000000" w:fill="FFFF99"/>
            <w:noWrap/>
            <w:vAlign w:val="bottom"/>
            <w:hideMark/>
          </w:tcPr>
          <w:p w14:paraId="1938389B"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1.1.</w:t>
            </w:r>
          </w:p>
        </w:tc>
        <w:tc>
          <w:tcPr>
            <w:tcW w:w="6851" w:type="dxa"/>
            <w:tcBorders>
              <w:top w:val="nil"/>
              <w:left w:val="nil"/>
              <w:bottom w:val="nil"/>
              <w:right w:val="nil"/>
            </w:tcBorders>
            <w:shd w:val="clear" w:color="000000" w:fill="FFFF99"/>
            <w:noWrap/>
            <w:vAlign w:val="bottom"/>
            <w:hideMark/>
          </w:tcPr>
          <w:p w14:paraId="1CE03F31"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Opći prihodi i primici</w:t>
            </w:r>
          </w:p>
        </w:tc>
        <w:tc>
          <w:tcPr>
            <w:tcW w:w="1405" w:type="dxa"/>
            <w:tcBorders>
              <w:top w:val="nil"/>
              <w:left w:val="nil"/>
              <w:bottom w:val="nil"/>
              <w:right w:val="nil"/>
            </w:tcBorders>
            <w:shd w:val="clear" w:color="000000" w:fill="FFFF99"/>
            <w:noWrap/>
            <w:vAlign w:val="bottom"/>
            <w:hideMark/>
          </w:tcPr>
          <w:p w14:paraId="61E50D12"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1.070,00</w:t>
            </w:r>
          </w:p>
        </w:tc>
        <w:tc>
          <w:tcPr>
            <w:tcW w:w="1583" w:type="dxa"/>
            <w:tcBorders>
              <w:top w:val="nil"/>
              <w:left w:val="nil"/>
              <w:bottom w:val="nil"/>
              <w:right w:val="nil"/>
            </w:tcBorders>
            <w:shd w:val="clear" w:color="000000" w:fill="FFFF99"/>
            <w:noWrap/>
            <w:vAlign w:val="bottom"/>
            <w:hideMark/>
          </w:tcPr>
          <w:p w14:paraId="2B335650"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217" w:type="dxa"/>
            <w:tcBorders>
              <w:top w:val="nil"/>
              <w:left w:val="nil"/>
              <w:bottom w:val="nil"/>
              <w:right w:val="nil"/>
            </w:tcBorders>
            <w:shd w:val="clear" w:color="000000" w:fill="FFFF99"/>
            <w:noWrap/>
            <w:vAlign w:val="bottom"/>
            <w:hideMark/>
          </w:tcPr>
          <w:p w14:paraId="6B830EAE"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1.070,00</w:t>
            </w:r>
          </w:p>
        </w:tc>
        <w:tc>
          <w:tcPr>
            <w:tcW w:w="972" w:type="dxa"/>
            <w:tcBorders>
              <w:top w:val="nil"/>
              <w:left w:val="nil"/>
              <w:bottom w:val="nil"/>
              <w:right w:val="nil"/>
            </w:tcBorders>
            <w:shd w:val="clear" w:color="000000" w:fill="FFFF99"/>
            <w:noWrap/>
            <w:vAlign w:val="bottom"/>
            <w:hideMark/>
          </w:tcPr>
          <w:p w14:paraId="1DD71E54"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2E8212EF" w14:textId="77777777" w:rsidTr="002128DE">
        <w:trPr>
          <w:trHeight w:val="241"/>
        </w:trPr>
        <w:tc>
          <w:tcPr>
            <w:tcW w:w="2311" w:type="dxa"/>
            <w:tcBorders>
              <w:top w:val="nil"/>
              <w:left w:val="nil"/>
              <w:bottom w:val="nil"/>
              <w:right w:val="nil"/>
            </w:tcBorders>
            <w:shd w:val="clear" w:color="auto" w:fill="auto"/>
            <w:noWrap/>
            <w:vAlign w:val="bottom"/>
            <w:hideMark/>
          </w:tcPr>
          <w:p w14:paraId="54BAFB27" w14:textId="77777777" w:rsidR="00E57859" w:rsidRPr="00E57859" w:rsidRDefault="00E57859" w:rsidP="002128DE">
            <w:pPr>
              <w:rPr>
                <w:rFonts w:ascii="Arial Narrow" w:hAnsi="Arial Narrow" w:cs="Arial"/>
              </w:rPr>
            </w:pPr>
            <w:r w:rsidRPr="00E57859">
              <w:rPr>
                <w:rFonts w:ascii="Arial Narrow" w:hAnsi="Arial Narrow" w:cs="Arial"/>
              </w:rPr>
              <w:t>4</w:t>
            </w:r>
          </w:p>
        </w:tc>
        <w:tc>
          <w:tcPr>
            <w:tcW w:w="6851" w:type="dxa"/>
            <w:tcBorders>
              <w:top w:val="nil"/>
              <w:left w:val="nil"/>
              <w:bottom w:val="nil"/>
              <w:right w:val="nil"/>
            </w:tcBorders>
            <w:shd w:val="clear" w:color="auto" w:fill="auto"/>
            <w:noWrap/>
            <w:vAlign w:val="bottom"/>
            <w:hideMark/>
          </w:tcPr>
          <w:p w14:paraId="2441E68E"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0F3691D5" w14:textId="77777777" w:rsidR="00E57859" w:rsidRPr="00E57859" w:rsidRDefault="00E57859" w:rsidP="002128DE">
            <w:pPr>
              <w:jc w:val="right"/>
              <w:rPr>
                <w:rFonts w:ascii="Arial Narrow" w:hAnsi="Arial Narrow" w:cs="Arial"/>
              </w:rPr>
            </w:pPr>
            <w:r w:rsidRPr="00E57859">
              <w:rPr>
                <w:rFonts w:ascii="Arial Narrow" w:hAnsi="Arial Narrow" w:cs="Arial"/>
              </w:rPr>
              <w:t>1.070,00</w:t>
            </w:r>
          </w:p>
        </w:tc>
        <w:tc>
          <w:tcPr>
            <w:tcW w:w="1583" w:type="dxa"/>
            <w:tcBorders>
              <w:top w:val="nil"/>
              <w:left w:val="nil"/>
              <w:bottom w:val="nil"/>
              <w:right w:val="nil"/>
            </w:tcBorders>
            <w:shd w:val="clear" w:color="auto" w:fill="auto"/>
            <w:noWrap/>
            <w:vAlign w:val="bottom"/>
            <w:hideMark/>
          </w:tcPr>
          <w:p w14:paraId="3B854D5B"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03F55FA6" w14:textId="77777777" w:rsidR="00E57859" w:rsidRPr="00E57859" w:rsidRDefault="00E57859" w:rsidP="002128DE">
            <w:pPr>
              <w:jc w:val="right"/>
              <w:rPr>
                <w:rFonts w:ascii="Arial Narrow" w:hAnsi="Arial Narrow" w:cs="Arial"/>
              </w:rPr>
            </w:pPr>
            <w:r w:rsidRPr="00E57859">
              <w:rPr>
                <w:rFonts w:ascii="Arial Narrow" w:hAnsi="Arial Narrow" w:cs="Arial"/>
              </w:rPr>
              <w:t>1.070,00</w:t>
            </w:r>
          </w:p>
        </w:tc>
        <w:tc>
          <w:tcPr>
            <w:tcW w:w="972" w:type="dxa"/>
            <w:tcBorders>
              <w:top w:val="nil"/>
              <w:left w:val="nil"/>
              <w:bottom w:val="nil"/>
              <w:right w:val="nil"/>
            </w:tcBorders>
            <w:shd w:val="clear" w:color="auto" w:fill="auto"/>
            <w:noWrap/>
            <w:vAlign w:val="bottom"/>
            <w:hideMark/>
          </w:tcPr>
          <w:p w14:paraId="776310A2"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745B3CC8" w14:textId="77777777" w:rsidTr="002128DE">
        <w:trPr>
          <w:trHeight w:val="241"/>
        </w:trPr>
        <w:tc>
          <w:tcPr>
            <w:tcW w:w="2311" w:type="dxa"/>
            <w:tcBorders>
              <w:top w:val="nil"/>
              <w:left w:val="nil"/>
              <w:bottom w:val="nil"/>
              <w:right w:val="nil"/>
            </w:tcBorders>
            <w:shd w:val="clear" w:color="auto" w:fill="auto"/>
            <w:noWrap/>
            <w:vAlign w:val="bottom"/>
            <w:hideMark/>
          </w:tcPr>
          <w:p w14:paraId="4F1D2CDF" w14:textId="77777777" w:rsidR="00E57859" w:rsidRPr="00E57859" w:rsidRDefault="00E57859" w:rsidP="002128DE">
            <w:pPr>
              <w:rPr>
                <w:rFonts w:ascii="Arial Narrow" w:hAnsi="Arial Narrow" w:cs="Arial"/>
              </w:rPr>
            </w:pPr>
            <w:r w:rsidRPr="00E57859">
              <w:rPr>
                <w:rFonts w:ascii="Arial Narrow" w:hAnsi="Arial Narrow" w:cs="Arial"/>
              </w:rPr>
              <w:t>4214</w:t>
            </w:r>
          </w:p>
        </w:tc>
        <w:tc>
          <w:tcPr>
            <w:tcW w:w="6851" w:type="dxa"/>
            <w:tcBorders>
              <w:top w:val="nil"/>
              <w:left w:val="nil"/>
              <w:bottom w:val="nil"/>
              <w:right w:val="nil"/>
            </w:tcBorders>
            <w:shd w:val="clear" w:color="auto" w:fill="auto"/>
            <w:noWrap/>
            <w:vAlign w:val="bottom"/>
            <w:hideMark/>
          </w:tcPr>
          <w:p w14:paraId="2D4F3CE2" w14:textId="77777777" w:rsidR="00E57859" w:rsidRPr="00E57859" w:rsidRDefault="00E57859" w:rsidP="002128DE">
            <w:pPr>
              <w:rPr>
                <w:rFonts w:ascii="Arial Narrow" w:hAnsi="Arial Narrow" w:cs="Arial"/>
              </w:rPr>
            </w:pPr>
            <w:r w:rsidRPr="00E57859">
              <w:rPr>
                <w:rFonts w:ascii="Arial Narrow" w:hAnsi="Arial Narrow" w:cs="Arial"/>
              </w:rPr>
              <w:t>Rekonstrukcija staze na groblju - građenje</w:t>
            </w:r>
          </w:p>
        </w:tc>
        <w:tc>
          <w:tcPr>
            <w:tcW w:w="1405" w:type="dxa"/>
            <w:tcBorders>
              <w:top w:val="nil"/>
              <w:left w:val="nil"/>
              <w:bottom w:val="nil"/>
              <w:right w:val="nil"/>
            </w:tcBorders>
            <w:shd w:val="clear" w:color="auto" w:fill="auto"/>
            <w:noWrap/>
            <w:vAlign w:val="bottom"/>
            <w:hideMark/>
          </w:tcPr>
          <w:p w14:paraId="53DF63B8" w14:textId="77777777" w:rsidR="00E57859" w:rsidRPr="00E57859" w:rsidRDefault="00E57859" w:rsidP="002128DE">
            <w:pPr>
              <w:jc w:val="right"/>
              <w:rPr>
                <w:rFonts w:ascii="Arial Narrow" w:hAnsi="Arial Narrow" w:cs="Arial"/>
              </w:rPr>
            </w:pPr>
            <w:r w:rsidRPr="00E57859">
              <w:rPr>
                <w:rFonts w:ascii="Arial Narrow" w:hAnsi="Arial Narrow" w:cs="Arial"/>
              </w:rPr>
              <w:t>1.000,00</w:t>
            </w:r>
          </w:p>
        </w:tc>
        <w:tc>
          <w:tcPr>
            <w:tcW w:w="1583" w:type="dxa"/>
            <w:tcBorders>
              <w:top w:val="nil"/>
              <w:left w:val="nil"/>
              <w:bottom w:val="nil"/>
              <w:right w:val="nil"/>
            </w:tcBorders>
            <w:shd w:val="clear" w:color="auto" w:fill="auto"/>
            <w:noWrap/>
            <w:vAlign w:val="bottom"/>
            <w:hideMark/>
          </w:tcPr>
          <w:p w14:paraId="3C017DD5"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2045351D" w14:textId="77777777" w:rsidR="00E57859" w:rsidRPr="00E57859" w:rsidRDefault="00E57859" w:rsidP="002128DE">
            <w:pPr>
              <w:jc w:val="right"/>
              <w:rPr>
                <w:rFonts w:ascii="Arial Narrow" w:hAnsi="Arial Narrow" w:cs="Arial"/>
              </w:rPr>
            </w:pPr>
            <w:r w:rsidRPr="00E57859">
              <w:rPr>
                <w:rFonts w:ascii="Arial Narrow" w:hAnsi="Arial Narrow" w:cs="Arial"/>
              </w:rPr>
              <w:t>1.000,00</w:t>
            </w:r>
          </w:p>
        </w:tc>
        <w:tc>
          <w:tcPr>
            <w:tcW w:w="972" w:type="dxa"/>
            <w:tcBorders>
              <w:top w:val="nil"/>
              <w:left w:val="nil"/>
              <w:bottom w:val="nil"/>
              <w:right w:val="nil"/>
            </w:tcBorders>
            <w:shd w:val="clear" w:color="auto" w:fill="auto"/>
            <w:noWrap/>
            <w:vAlign w:val="bottom"/>
            <w:hideMark/>
          </w:tcPr>
          <w:p w14:paraId="1A13601F"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0B5D7921" w14:textId="77777777" w:rsidTr="002128DE">
        <w:trPr>
          <w:trHeight w:val="241"/>
        </w:trPr>
        <w:tc>
          <w:tcPr>
            <w:tcW w:w="2311" w:type="dxa"/>
            <w:tcBorders>
              <w:top w:val="nil"/>
              <w:left w:val="nil"/>
              <w:bottom w:val="nil"/>
              <w:right w:val="nil"/>
            </w:tcBorders>
            <w:shd w:val="clear" w:color="auto" w:fill="auto"/>
            <w:noWrap/>
            <w:vAlign w:val="bottom"/>
            <w:hideMark/>
          </w:tcPr>
          <w:p w14:paraId="6B37B559" w14:textId="77777777" w:rsidR="00E57859" w:rsidRPr="00E57859" w:rsidRDefault="00E57859" w:rsidP="002128DE">
            <w:pPr>
              <w:rPr>
                <w:rFonts w:ascii="Arial Narrow" w:hAnsi="Arial Narrow" w:cs="Arial"/>
              </w:rPr>
            </w:pPr>
            <w:r w:rsidRPr="00E57859">
              <w:rPr>
                <w:rFonts w:ascii="Arial Narrow" w:hAnsi="Arial Narrow" w:cs="Arial"/>
              </w:rPr>
              <w:lastRenderedPageBreak/>
              <w:t>4214</w:t>
            </w:r>
          </w:p>
        </w:tc>
        <w:tc>
          <w:tcPr>
            <w:tcW w:w="6851" w:type="dxa"/>
            <w:tcBorders>
              <w:top w:val="nil"/>
              <w:left w:val="nil"/>
              <w:bottom w:val="nil"/>
              <w:right w:val="nil"/>
            </w:tcBorders>
            <w:shd w:val="clear" w:color="auto" w:fill="auto"/>
            <w:noWrap/>
            <w:vAlign w:val="bottom"/>
            <w:hideMark/>
          </w:tcPr>
          <w:p w14:paraId="5334F85D" w14:textId="77777777" w:rsidR="00E57859" w:rsidRPr="00E57859" w:rsidRDefault="00E57859" w:rsidP="002128DE">
            <w:pPr>
              <w:rPr>
                <w:rFonts w:ascii="Arial Narrow" w:hAnsi="Arial Narrow" w:cs="Arial"/>
              </w:rPr>
            </w:pPr>
            <w:r w:rsidRPr="00E57859">
              <w:rPr>
                <w:rFonts w:ascii="Arial Narrow" w:hAnsi="Arial Narrow" w:cs="Arial"/>
              </w:rPr>
              <w:t>Rekonstrukcija staze na groblju - Usluga stručnog nadzora</w:t>
            </w:r>
          </w:p>
        </w:tc>
        <w:tc>
          <w:tcPr>
            <w:tcW w:w="1405" w:type="dxa"/>
            <w:tcBorders>
              <w:top w:val="nil"/>
              <w:left w:val="nil"/>
              <w:bottom w:val="nil"/>
              <w:right w:val="nil"/>
            </w:tcBorders>
            <w:shd w:val="clear" w:color="auto" w:fill="auto"/>
            <w:noWrap/>
            <w:vAlign w:val="bottom"/>
            <w:hideMark/>
          </w:tcPr>
          <w:p w14:paraId="3228EA51" w14:textId="77777777" w:rsidR="00E57859" w:rsidRPr="00E57859" w:rsidRDefault="00E57859" w:rsidP="002128DE">
            <w:pPr>
              <w:jc w:val="right"/>
              <w:rPr>
                <w:rFonts w:ascii="Arial Narrow" w:hAnsi="Arial Narrow" w:cs="Arial"/>
              </w:rPr>
            </w:pPr>
            <w:r w:rsidRPr="00E57859">
              <w:rPr>
                <w:rFonts w:ascii="Arial Narrow" w:hAnsi="Arial Narrow" w:cs="Arial"/>
              </w:rPr>
              <w:t>70,00</w:t>
            </w:r>
          </w:p>
        </w:tc>
        <w:tc>
          <w:tcPr>
            <w:tcW w:w="1583" w:type="dxa"/>
            <w:tcBorders>
              <w:top w:val="nil"/>
              <w:left w:val="nil"/>
              <w:bottom w:val="nil"/>
              <w:right w:val="nil"/>
            </w:tcBorders>
            <w:shd w:val="clear" w:color="auto" w:fill="auto"/>
            <w:noWrap/>
            <w:vAlign w:val="bottom"/>
            <w:hideMark/>
          </w:tcPr>
          <w:p w14:paraId="66B1F9CB"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54C8CED1" w14:textId="77777777" w:rsidR="00E57859" w:rsidRPr="00E57859" w:rsidRDefault="00E57859" w:rsidP="002128DE">
            <w:pPr>
              <w:jc w:val="right"/>
              <w:rPr>
                <w:rFonts w:ascii="Arial Narrow" w:hAnsi="Arial Narrow" w:cs="Arial"/>
              </w:rPr>
            </w:pPr>
            <w:r w:rsidRPr="00E57859">
              <w:rPr>
                <w:rFonts w:ascii="Arial Narrow" w:hAnsi="Arial Narrow" w:cs="Arial"/>
              </w:rPr>
              <w:t>70,00</w:t>
            </w:r>
          </w:p>
        </w:tc>
        <w:tc>
          <w:tcPr>
            <w:tcW w:w="972" w:type="dxa"/>
            <w:tcBorders>
              <w:top w:val="nil"/>
              <w:left w:val="nil"/>
              <w:bottom w:val="nil"/>
              <w:right w:val="nil"/>
            </w:tcBorders>
            <w:shd w:val="clear" w:color="auto" w:fill="auto"/>
            <w:noWrap/>
            <w:vAlign w:val="bottom"/>
            <w:hideMark/>
          </w:tcPr>
          <w:p w14:paraId="36B2FB3F"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6FAE2847" w14:textId="77777777" w:rsidTr="002128DE">
        <w:trPr>
          <w:trHeight w:val="241"/>
        </w:trPr>
        <w:tc>
          <w:tcPr>
            <w:tcW w:w="2311" w:type="dxa"/>
            <w:tcBorders>
              <w:top w:val="nil"/>
              <w:left w:val="nil"/>
              <w:bottom w:val="nil"/>
              <w:right w:val="nil"/>
            </w:tcBorders>
            <w:shd w:val="clear" w:color="000000" w:fill="FFFF99"/>
            <w:noWrap/>
            <w:vAlign w:val="bottom"/>
            <w:hideMark/>
          </w:tcPr>
          <w:p w14:paraId="1BFCA747"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4.</w:t>
            </w:r>
          </w:p>
        </w:tc>
        <w:tc>
          <w:tcPr>
            <w:tcW w:w="6851" w:type="dxa"/>
            <w:tcBorders>
              <w:top w:val="nil"/>
              <w:left w:val="nil"/>
              <w:bottom w:val="nil"/>
              <w:right w:val="nil"/>
            </w:tcBorders>
            <w:shd w:val="clear" w:color="000000" w:fill="FFFF99"/>
            <w:noWrap/>
            <w:vAlign w:val="bottom"/>
            <w:hideMark/>
          </w:tcPr>
          <w:p w14:paraId="46AA22CA"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Prihodi za posebne namjene</w:t>
            </w:r>
          </w:p>
        </w:tc>
        <w:tc>
          <w:tcPr>
            <w:tcW w:w="1405" w:type="dxa"/>
            <w:tcBorders>
              <w:top w:val="nil"/>
              <w:left w:val="nil"/>
              <w:bottom w:val="nil"/>
              <w:right w:val="nil"/>
            </w:tcBorders>
            <w:shd w:val="clear" w:color="000000" w:fill="FFFF99"/>
            <w:noWrap/>
            <w:vAlign w:val="bottom"/>
            <w:hideMark/>
          </w:tcPr>
          <w:p w14:paraId="08056A9D"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19.500,00</w:t>
            </w:r>
          </w:p>
        </w:tc>
        <w:tc>
          <w:tcPr>
            <w:tcW w:w="1583" w:type="dxa"/>
            <w:tcBorders>
              <w:top w:val="nil"/>
              <w:left w:val="nil"/>
              <w:bottom w:val="nil"/>
              <w:right w:val="nil"/>
            </w:tcBorders>
            <w:shd w:val="clear" w:color="000000" w:fill="FFFF99"/>
            <w:noWrap/>
            <w:vAlign w:val="bottom"/>
            <w:hideMark/>
          </w:tcPr>
          <w:p w14:paraId="52D7CA99"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217" w:type="dxa"/>
            <w:tcBorders>
              <w:top w:val="nil"/>
              <w:left w:val="nil"/>
              <w:bottom w:val="nil"/>
              <w:right w:val="nil"/>
            </w:tcBorders>
            <w:shd w:val="clear" w:color="000000" w:fill="FFFF99"/>
            <w:noWrap/>
            <w:vAlign w:val="bottom"/>
            <w:hideMark/>
          </w:tcPr>
          <w:p w14:paraId="3B8426F3"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19.500,00</w:t>
            </w:r>
          </w:p>
        </w:tc>
        <w:tc>
          <w:tcPr>
            <w:tcW w:w="972" w:type="dxa"/>
            <w:tcBorders>
              <w:top w:val="nil"/>
              <w:left w:val="nil"/>
              <w:bottom w:val="nil"/>
              <w:right w:val="nil"/>
            </w:tcBorders>
            <w:shd w:val="clear" w:color="000000" w:fill="FFFF99"/>
            <w:noWrap/>
            <w:vAlign w:val="bottom"/>
            <w:hideMark/>
          </w:tcPr>
          <w:p w14:paraId="57D70A2C"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43F3ACA2" w14:textId="77777777" w:rsidTr="002128DE">
        <w:trPr>
          <w:trHeight w:val="241"/>
        </w:trPr>
        <w:tc>
          <w:tcPr>
            <w:tcW w:w="2311" w:type="dxa"/>
            <w:tcBorders>
              <w:top w:val="nil"/>
              <w:left w:val="nil"/>
              <w:bottom w:val="nil"/>
              <w:right w:val="nil"/>
            </w:tcBorders>
            <w:shd w:val="clear" w:color="000000" w:fill="FFFF99"/>
            <w:noWrap/>
            <w:vAlign w:val="bottom"/>
            <w:hideMark/>
          </w:tcPr>
          <w:p w14:paraId="074C1406"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4.4.</w:t>
            </w:r>
          </w:p>
        </w:tc>
        <w:tc>
          <w:tcPr>
            <w:tcW w:w="6851" w:type="dxa"/>
            <w:tcBorders>
              <w:top w:val="nil"/>
              <w:left w:val="nil"/>
              <w:bottom w:val="nil"/>
              <w:right w:val="nil"/>
            </w:tcBorders>
            <w:shd w:val="clear" w:color="000000" w:fill="FFFF99"/>
            <w:noWrap/>
            <w:vAlign w:val="bottom"/>
            <w:hideMark/>
          </w:tcPr>
          <w:p w14:paraId="0CA8D0C5"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Prihod od komunalne naknade</w:t>
            </w:r>
          </w:p>
        </w:tc>
        <w:tc>
          <w:tcPr>
            <w:tcW w:w="1405" w:type="dxa"/>
            <w:tcBorders>
              <w:top w:val="nil"/>
              <w:left w:val="nil"/>
              <w:bottom w:val="nil"/>
              <w:right w:val="nil"/>
            </w:tcBorders>
            <w:shd w:val="clear" w:color="000000" w:fill="FFFF99"/>
            <w:noWrap/>
            <w:vAlign w:val="bottom"/>
            <w:hideMark/>
          </w:tcPr>
          <w:p w14:paraId="435DDDF2"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10.614,00</w:t>
            </w:r>
          </w:p>
        </w:tc>
        <w:tc>
          <w:tcPr>
            <w:tcW w:w="1583" w:type="dxa"/>
            <w:tcBorders>
              <w:top w:val="nil"/>
              <w:left w:val="nil"/>
              <w:bottom w:val="nil"/>
              <w:right w:val="nil"/>
            </w:tcBorders>
            <w:shd w:val="clear" w:color="000000" w:fill="FFFF99"/>
            <w:noWrap/>
            <w:vAlign w:val="bottom"/>
            <w:hideMark/>
          </w:tcPr>
          <w:p w14:paraId="03187897"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217" w:type="dxa"/>
            <w:tcBorders>
              <w:top w:val="nil"/>
              <w:left w:val="nil"/>
              <w:bottom w:val="nil"/>
              <w:right w:val="nil"/>
            </w:tcBorders>
            <w:shd w:val="clear" w:color="000000" w:fill="FFFF99"/>
            <w:noWrap/>
            <w:vAlign w:val="bottom"/>
            <w:hideMark/>
          </w:tcPr>
          <w:p w14:paraId="5CD6ED01"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10.614,00</w:t>
            </w:r>
          </w:p>
        </w:tc>
        <w:tc>
          <w:tcPr>
            <w:tcW w:w="972" w:type="dxa"/>
            <w:tcBorders>
              <w:top w:val="nil"/>
              <w:left w:val="nil"/>
              <w:bottom w:val="nil"/>
              <w:right w:val="nil"/>
            </w:tcBorders>
            <w:shd w:val="clear" w:color="000000" w:fill="FFFF99"/>
            <w:noWrap/>
            <w:vAlign w:val="bottom"/>
            <w:hideMark/>
          </w:tcPr>
          <w:p w14:paraId="3C4F2964"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40F09938" w14:textId="77777777" w:rsidTr="002128DE">
        <w:trPr>
          <w:trHeight w:val="241"/>
        </w:trPr>
        <w:tc>
          <w:tcPr>
            <w:tcW w:w="2311" w:type="dxa"/>
            <w:tcBorders>
              <w:top w:val="nil"/>
              <w:left w:val="nil"/>
              <w:bottom w:val="nil"/>
              <w:right w:val="nil"/>
            </w:tcBorders>
            <w:shd w:val="clear" w:color="auto" w:fill="auto"/>
            <w:noWrap/>
            <w:vAlign w:val="bottom"/>
            <w:hideMark/>
          </w:tcPr>
          <w:p w14:paraId="76328B61" w14:textId="77777777" w:rsidR="00E57859" w:rsidRPr="00E57859" w:rsidRDefault="00E57859" w:rsidP="002128DE">
            <w:pPr>
              <w:rPr>
                <w:rFonts w:ascii="Arial Narrow" w:hAnsi="Arial Narrow" w:cs="Arial"/>
              </w:rPr>
            </w:pPr>
            <w:r w:rsidRPr="00E57859">
              <w:rPr>
                <w:rFonts w:ascii="Arial Narrow" w:hAnsi="Arial Narrow" w:cs="Arial"/>
              </w:rPr>
              <w:t>4</w:t>
            </w:r>
          </w:p>
        </w:tc>
        <w:tc>
          <w:tcPr>
            <w:tcW w:w="6851" w:type="dxa"/>
            <w:tcBorders>
              <w:top w:val="nil"/>
              <w:left w:val="nil"/>
              <w:bottom w:val="nil"/>
              <w:right w:val="nil"/>
            </w:tcBorders>
            <w:shd w:val="clear" w:color="auto" w:fill="auto"/>
            <w:noWrap/>
            <w:vAlign w:val="bottom"/>
            <w:hideMark/>
          </w:tcPr>
          <w:p w14:paraId="0C1A01DA"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5CC5B42D" w14:textId="77777777" w:rsidR="00E57859" w:rsidRPr="00E57859" w:rsidRDefault="00E57859" w:rsidP="002128DE">
            <w:pPr>
              <w:jc w:val="right"/>
              <w:rPr>
                <w:rFonts w:ascii="Arial Narrow" w:hAnsi="Arial Narrow" w:cs="Arial"/>
              </w:rPr>
            </w:pPr>
            <w:r w:rsidRPr="00E57859">
              <w:rPr>
                <w:rFonts w:ascii="Arial Narrow" w:hAnsi="Arial Narrow" w:cs="Arial"/>
              </w:rPr>
              <w:t>10.614,00</w:t>
            </w:r>
          </w:p>
        </w:tc>
        <w:tc>
          <w:tcPr>
            <w:tcW w:w="1583" w:type="dxa"/>
            <w:tcBorders>
              <w:top w:val="nil"/>
              <w:left w:val="nil"/>
              <w:bottom w:val="nil"/>
              <w:right w:val="nil"/>
            </w:tcBorders>
            <w:shd w:val="clear" w:color="auto" w:fill="auto"/>
            <w:noWrap/>
            <w:vAlign w:val="bottom"/>
            <w:hideMark/>
          </w:tcPr>
          <w:p w14:paraId="279E1417"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767585DA" w14:textId="77777777" w:rsidR="00E57859" w:rsidRPr="00E57859" w:rsidRDefault="00E57859" w:rsidP="002128DE">
            <w:pPr>
              <w:jc w:val="right"/>
              <w:rPr>
                <w:rFonts w:ascii="Arial Narrow" w:hAnsi="Arial Narrow" w:cs="Arial"/>
              </w:rPr>
            </w:pPr>
            <w:r w:rsidRPr="00E57859">
              <w:rPr>
                <w:rFonts w:ascii="Arial Narrow" w:hAnsi="Arial Narrow" w:cs="Arial"/>
              </w:rPr>
              <w:t>10.614,00</w:t>
            </w:r>
          </w:p>
        </w:tc>
        <w:tc>
          <w:tcPr>
            <w:tcW w:w="972" w:type="dxa"/>
            <w:tcBorders>
              <w:top w:val="nil"/>
              <w:left w:val="nil"/>
              <w:bottom w:val="nil"/>
              <w:right w:val="nil"/>
            </w:tcBorders>
            <w:shd w:val="clear" w:color="auto" w:fill="auto"/>
            <w:noWrap/>
            <w:vAlign w:val="bottom"/>
            <w:hideMark/>
          </w:tcPr>
          <w:p w14:paraId="159CF1B0"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784D338E" w14:textId="77777777" w:rsidTr="002128DE">
        <w:trPr>
          <w:trHeight w:val="241"/>
        </w:trPr>
        <w:tc>
          <w:tcPr>
            <w:tcW w:w="2311" w:type="dxa"/>
            <w:tcBorders>
              <w:top w:val="nil"/>
              <w:left w:val="nil"/>
              <w:bottom w:val="nil"/>
              <w:right w:val="nil"/>
            </w:tcBorders>
            <w:shd w:val="clear" w:color="auto" w:fill="auto"/>
            <w:noWrap/>
            <w:vAlign w:val="bottom"/>
            <w:hideMark/>
          </w:tcPr>
          <w:p w14:paraId="6932E098" w14:textId="77777777" w:rsidR="00E57859" w:rsidRPr="00E57859" w:rsidRDefault="00E57859" w:rsidP="002128DE">
            <w:pPr>
              <w:rPr>
                <w:rFonts w:ascii="Arial Narrow" w:hAnsi="Arial Narrow" w:cs="Arial"/>
              </w:rPr>
            </w:pPr>
            <w:r w:rsidRPr="00E57859">
              <w:rPr>
                <w:rFonts w:ascii="Arial Narrow" w:hAnsi="Arial Narrow" w:cs="Arial"/>
              </w:rPr>
              <w:t>4214</w:t>
            </w:r>
          </w:p>
        </w:tc>
        <w:tc>
          <w:tcPr>
            <w:tcW w:w="6851" w:type="dxa"/>
            <w:tcBorders>
              <w:top w:val="nil"/>
              <w:left w:val="nil"/>
              <w:bottom w:val="nil"/>
              <w:right w:val="nil"/>
            </w:tcBorders>
            <w:shd w:val="clear" w:color="auto" w:fill="auto"/>
            <w:noWrap/>
            <w:vAlign w:val="bottom"/>
            <w:hideMark/>
          </w:tcPr>
          <w:p w14:paraId="5FDF0C98" w14:textId="77777777" w:rsidR="00E57859" w:rsidRPr="00E57859" w:rsidRDefault="00E57859" w:rsidP="002128DE">
            <w:pPr>
              <w:rPr>
                <w:rFonts w:ascii="Arial Narrow" w:hAnsi="Arial Narrow" w:cs="Arial"/>
              </w:rPr>
            </w:pPr>
            <w:r w:rsidRPr="00E57859">
              <w:rPr>
                <w:rFonts w:ascii="Arial Narrow" w:hAnsi="Arial Narrow" w:cs="Arial"/>
              </w:rPr>
              <w:t>Rekonstrukcija staze na groblju - građenje</w:t>
            </w:r>
          </w:p>
        </w:tc>
        <w:tc>
          <w:tcPr>
            <w:tcW w:w="1405" w:type="dxa"/>
            <w:tcBorders>
              <w:top w:val="nil"/>
              <w:left w:val="nil"/>
              <w:bottom w:val="nil"/>
              <w:right w:val="nil"/>
            </w:tcBorders>
            <w:shd w:val="clear" w:color="auto" w:fill="auto"/>
            <w:noWrap/>
            <w:vAlign w:val="bottom"/>
            <w:hideMark/>
          </w:tcPr>
          <w:p w14:paraId="0AF31A35" w14:textId="77777777" w:rsidR="00E57859" w:rsidRPr="00E57859" w:rsidRDefault="00E57859" w:rsidP="002128DE">
            <w:pPr>
              <w:jc w:val="right"/>
              <w:rPr>
                <w:rFonts w:ascii="Arial Narrow" w:hAnsi="Arial Narrow" w:cs="Arial"/>
              </w:rPr>
            </w:pPr>
            <w:r w:rsidRPr="00E57859">
              <w:rPr>
                <w:rFonts w:ascii="Arial Narrow" w:hAnsi="Arial Narrow" w:cs="Arial"/>
              </w:rPr>
              <w:t>1.235,00</w:t>
            </w:r>
          </w:p>
        </w:tc>
        <w:tc>
          <w:tcPr>
            <w:tcW w:w="1583" w:type="dxa"/>
            <w:tcBorders>
              <w:top w:val="nil"/>
              <w:left w:val="nil"/>
              <w:bottom w:val="nil"/>
              <w:right w:val="nil"/>
            </w:tcBorders>
            <w:shd w:val="clear" w:color="auto" w:fill="auto"/>
            <w:noWrap/>
            <w:vAlign w:val="bottom"/>
            <w:hideMark/>
          </w:tcPr>
          <w:p w14:paraId="2B4127D1"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7DA1381E" w14:textId="77777777" w:rsidR="00E57859" w:rsidRPr="00E57859" w:rsidRDefault="00E57859" w:rsidP="002128DE">
            <w:pPr>
              <w:jc w:val="right"/>
              <w:rPr>
                <w:rFonts w:ascii="Arial Narrow" w:hAnsi="Arial Narrow" w:cs="Arial"/>
              </w:rPr>
            </w:pPr>
            <w:r w:rsidRPr="00E57859">
              <w:rPr>
                <w:rFonts w:ascii="Arial Narrow" w:hAnsi="Arial Narrow" w:cs="Arial"/>
              </w:rPr>
              <w:t>1.235,00</w:t>
            </w:r>
          </w:p>
        </w:tc>
        <w:tc>
          <w:tcPr>
            <w:tcW w:w="972" w:type="dxa"/>
            <w:tcBorders>
              <w:top w:val="nil"/>
              <w:left w:val="nil"/>
              <w:bottom w:val="nil"/>
              <w:right w:val="nil"/>
            </w:tcBorders>
            <w:shd w:val="clear" w:color="auto" w:fill="auto"/>
            <w:noWrap/>
            <w:vAlign w:val="bottom"/>
            <w:hideMark/>
          </w:tcPr>
          <w:p w14:paraId="2CF2C3C5"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43BC10DC" w14:textId="77777777" w:rsidTr="002128DE">
        <w:trPr>
          <w:trHeight w:val="241"/>
        </w:trPr>
        <w:tc>
          <w:tcPr>
            <w:tcW w:w="2311" w:type="dxa"/>
            <w:tcBorders>
              <w:top w:val="nil"/>
              <w:left w:val="nil"/>
              <w:bottom w:val="nil"/>
              <w:right w:val="nil"/>
            </w:tcBorders>
            <w:shd w:val="clear" w:color="auto" w:fill="auto"/>
            <w:noWrap/>
            <w:vAlign w:val="bottom"/>
            <w:hideMark/>
          </w:tcPr>
          <w:p w14:paraId="44BFCA5E" w14:textId="77777777" w:rsidR="00E57859" w:rsidRPr="00E57859" w:rsidRDefault="00E57859" w:rsidP="002128DE">
            <w:pPr>
              <w:rPr>
                <w:rFonts w:ascii="Arial Narrow" w:hAnsi="Arial Narrow" w:cs="Arial"/>
              </w:rPr>
            </w:pPr>
            <w:r w:rsidRPr="00E57859">
              <w:rPr>
                <w:rFonts w:ascii="Arial Narrow" w:hAnsi="Arial Narrow" w:cs="Arial"/>
              </w:rPr>
              <w:t>4214</w:t>
            </w:r>
          </w:p>
        </w:tc>
        <w:tc>
          <w:tcPr>
            <w:tcW w:w="6851" w:type="dxa"/>
            <w:tcBorders>
              <w:top w:val="nil"/>
              <w:left w:val="nil"/>
              <w:bottom w:val="nil"/>
              <w:right w:val="nil"/>
            </w:tcBorders>
            <w:shd w:val="clear" w:color="auto" w:fill="auto"/>
            <w:noWrap/>
            <w:vAlign w:val="bottom"/>
            <w:hideMark/>
          </w:tcPr>
          <w:p w14:paraId="0CC354B0" w14:textId="77777777" w:rsidR="00E57859" w:rsidRPr="00E57859" w:rsidRDefault="00E57859" w:rsidP="002128DE">
            <w:pPr>
              <w:rPr>
                <w:rFonts w:ascii="Arial Narrow" w:hAnsi="Arial Narrow" w:cs="Arial"/>
              </w:rPr>
            </w:pPr>
            <w:r w:rsidRPr="00E57859">
              <w:rPr>
                <w:rFonts w:ascii="Arial Narrow" w:hAnsi="Arial Narrow" w:cs="Arial"/>
              </w:rPr>
              <w:t>Rekonstrukcija staze na groblju - građenje</w:t>
            </w:r>
          </w:p>
        </w:tc>
        <w:tc>
          <w:tcPr>
            <w:tcW w:w="1405" w:type="dxa"/>
            <w:tcBorders>
              <w:top w:val="nil"/>
              <w:left w:val="nil"/>
              <w:bottom w:val="nil"/>
              <w:right w:val="nil"/>
            </w:tcBorders>
            <w:shd w:val="clear" w:color="auto" w:fill="auto"/>
            <w:noWrap/>
            <w:vAlign w:val="bottom"/>
            <w:hideMark/>
          </w:tcPr>
          <w:p w14:paraId="3C94A3ED" w14:textId="77777777" w:rsidR="00E57859" w:rsidRPr="00E57859" w:rsidRDefault="00E57859" w:rsidP="002128DE">
            <w:pPr>
              <w:jc w:val="right"/>
              <w:rPr>
                <w:rFonts w:ascii="Arial Narrow" w:hAnsi="Arial Narrow" w:cs="Arial"/>
              </w:rPr>
            </w:pPr>
            <w:r w:rsidRPr="00E57859">
              <w:rPr>
                <w:rFonts w:ascii="Arial Narrow" w:hAnsi="Arial Narrow" w:cs="Arial"/>
              </w:rPr>
              <w:t>9.379,00</w:t>
            </w:r>
          </w:p>
        </w:tc>
        <w:tc>
          <w:tcPr>
            <w:tcW w:w="1583" w:type="dxa"/>
            <w:tcBorders>
              <w:top w:val="nil"/>
              <w:left w:val="nil"/>
              <w:bottom w:val="nil"/>
              <w:right w:val="nil"/>
            </w:tcBorders>
            <w:shd w:val="clear" w:color="auto" w:fill="auto"/>
            <w:noWrap/>
            <w:vAlign w:val="bottom"/>
            <w:hideMark/>
          </w:tcPr>
          <w:p w14:paraId="2D619995"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144DC4D8" w14:textId="77777777" w:rsidR="00E57859" w:rsidRPr="00E57859" w:rsidRDefault="00E57859" w:rsidP="002128DE">
            <w:pPr>
              <w:jc w:val="right"/>
              <w:rPr>
                <w:rFonts w:ascii="Arial Narrow" w:hAnsi="Arial Narrow" w:cs="Arial"/>
              </w:rPr>
            </w:pPr>
            <w:r w:rsidRPr="00E57859">
              <w:rPr>
                <w:rFonts w:ascii="Arial Narrow" w:hAnsi="Arial Narrow" w:cs="Arial"/>
              </w:rPr>
              <w:t>9.379,00</w:t>
            </w:r>
          </w:p>
        </w:tc>
        <w:tc>
          <w:tcPr>
            <w:tcW w:w="972" w:type="dxa"/>
            <w:tcBorders>
              <w:top w:val="nil"/>
              <w:left w:val="nil"/>
              <w:bottom w:val="nil"/>
              <w:right w:val="nil"/>
            </w:tcBorders>
            <w:shd w:val="clear" w:color="auto" w:fill="auto"/>
            <w:noWrap/>
            <w:vAlign w:val="bottom"/>
            <w:hideMark/>
          </w:tcPr>
          <w:p w14:paraId="06855289"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16F8BFA8" w14:textId="77777777" w:rsidTr="002128DE">
        <w:trPr>
          <w:trHeight w:val="241"/>
        </w:trPr>
        <w:tc>
          <w:tcPr>
            <w:tcW w:w="2311" w:type="dxa"/>
            <w:tcBorders>
              <w:top w:val="nil"/>
              <w:left w:val="nil"/>
              <w:bottom w:val="nil"/>
              <w:right w:val="nil"/>
            </w:tcBorders>
            <w:shd w:val="clear" w:color="000000" w:fill="FFFF99"/>
            <w:noWrap/>
            <w:vAlign w:val="bottom"/>
            <w:hideMark/>
          </w:tcPr>
          <w:p w14:paraId="20DF9F84"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4.5.</w:t>
            </w:r>
          </w:p>
        </w:tc>
        <w:tc>
          <w:tcPr>
            <w:tcW w:w="6851" w:type="dxa"/>
            <w:tcBorders>
              <w:top w:val="nil"/>
              <w:left w:val="nil"/>
              <w:bottom w:val="nil"/>
              <w:right w:val="nil"/>
            </w:tcBorders>
            <w:shd w:val="clear" w:color="000000" w:fill="FFFF99"/>
            <w:noWrap/>
            <w:vAlign w:val="bottom"/>
            <w:hideMark/>
          </w:tcPr>
          <w:p w14:paraId="3DF74B64"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Prihod od komunalnog doprinosa</w:t>
            </w:r>
          </w:p>
        </w:tc>
        <w:tc>
          <w:tcPr>
            <w:tcW w:w="1405" w:type="dxa"/>
            <w:tcBorders>
              <w:top w:val="nil"/>
              <w:left w:val="nil"/>
              <w:bottom w:val="nil"/>
              <w:right w:val="nil"/>
            </w:tcBorders>
            <w:shd w:val="clear" w:color="000000" w:fill="FFFF99"/>
            <w:noWrap/>
            <w:vAlign w:val="bottom"/>
            <w:hideMark/>
          </w:tcPr>
          <w:p w14:paraId="53141D42"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1.545,00</w:t>
            </w:r>
          </w:p>
        </w:tc>
        <w:tc>
          <w:tcPr>
            <w:tcW w:w="1583" w:type="dxa"/>
            <w:tcBorders>
              <w:top w:val="nil"/>
              <w:left w:val="nil"/>
              <w:bottom w:val="nil"/>
              <w:right w:val="nil"/>
            </w:tcBorders>
            <w:shd w:val="clear" w:color="000000" w:fill="FFFF99"/>
            <w:noWrap/>
            <w:vAlign w:val="bottom"/>
            <w:hideMark/>
          </w:tcPr>
          <w:p w14:paraId="45B35653"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217" w:type="dxa"/>
            <w:tcBorders>
              <w:top w:val="nil"/>
              <w:left w:val="nil"/>
              <w:bottom w:val="nil"/>
              <w:right w:val="nil"/>
            </w:tcBorders>
            <w:shd w:val="clear" w:color="000000" w:fill="FFFF99"/>
            <w:noWrap/>
            <w:vAlign w:val="bottom"/>
            <w:hideMark/>
          </w:tcPr>
          <w:p w14:paraId="0C0396D5"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1.545,00</w:t>
            </w:r>
          </w:p>
        </w:tc>
        <w:tc>
          <w:tcPr>
            <w:tcW w:w="972" w:type="dxa"/>
            <w:tcBorders>
              <w:top w:val="nil"/>
              <w:left w:val="nil"/>
              <w:bottom w:val="nil"/>
              <w:right w:val="nil"/>
            </w:tcBorders>
            <w:shd w:val="clear" w:color="000000" w:fill="FFFF99"/>
            <w:noWrap/>
            <w:vAlign w:val="bottom"/>
            <w:hideMark/>
          </w:tcPr>
          <w:p w14:paraId="00BE1358"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3514B3F4" w14:textId="77777777" w:rsidTr="002128DE">
        <w:trPr>
          <w:trHeight w:val="241"/>
        </w:trPr>
        <w:tc>
          <w:tcPr>
            <w:tcW w:w="2311" w:type="dxa"/>
            <w:tcBorders>
              <w:top w:val="nil"/>
              <w:left w:val="nil"/>
              <w:bottom w:val="nil"/>
              <w:right w:val="nil"/>
            </w:tcBorders>
            <w:shd w:val="clear" w:color="auto" w:fill="auto"/>
            <w:noWrap/>
            <w:vAlign w:val="bottom"/>
            <w:hideMark/>
          </w:tcPr>
          <w:p w14:paraId="5FDD5BB5" w14:textId="77777777" w:rsidR="00E57859" w:rsidRPr="00E57859" w:rsidRDefault="00E57859" w:rsidP="002128DE">
            <w:pPr>
              <w:rPr>
                <w:rFonts w:ascii="Arial Narrow" w:hAnsi="Arial Narrow" w:cs="Arial"/>
              </w:rPr>
            </w:pPr>
            <w:r w:rsidRPr="00E57859">
              <w:rPr>
                <w:rFonts w:ascii="Arial Narrow" w:hAnsi="Arial Narrow" w:cs="Arial"/>
              </w:rPr>
              <w:t>4</w:t>
            </w:r>
          </w:p>
        </w:tc>
        <w:tc>
          <w:tcPr>
            <w:tcW w:w="6851" w:type="dxa"/>
            <w:tcBorders>
              <w:top w:val="nil"/>
              <w:left w:val="nil"/>
              <w:bottom w:val="nil"/>
              <w:right w:val="nil"/>
            </w:tcBorders>
            <w:shd w:val="clear" w:color="auto" w:fill="auto"/>
            <w:noWrap/>
            <w:vAlign w:val="bottom"/>
            <w:hideMark/>
          </w:tcPr>
          <w:p w14:paraId="4A1425A1"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01F45ED2" w14:textId="77777777" w:rsidR="00E57859" w:rsidRPr="00E57859" w:rsidRDefault="00E57859" w:rsidP="002128DE">
            <w:pPr>
              <w:jc w:val="right"/>
              <w:rPr>
                <w:rFonts w:ascii="Arial Narrow" w:hAnsi="Arial Narrow" w:cs="Arial"/>
              </w:rPr>
            </w:pPr>
            <w:r w:rsidRPr="00E57859">
              <w:rPr>
                <w:rFonts w:ascii="Arial Narrow" w:hAnsi="Arial Narrow" w:cs="Arial"/>
              </w:rPr>
              <w:t>1.545,00</w:t>
            </w:r>
          </w:p>
        </w:tc>
        <w:tc>
          <w:tcPr>
            <w:tcW w:w="1583" w:type="dxa"/>
            <w:tcBorders>
              <w:top w:val="nil"/>
              <w:left w:val="nil"/>
              <w:bottom w:val="nil"/>
              <w:right w:val="nil"/>
            </w:tcBorders>
            <w:shd w:val="clear" w:color="auto" w:fill="auto"/>
            <w:noWrap/>
            <w:vAlign w:val="bottom"/>
            <w:hideMark/>
          </w:tcPr>
          <w:p w14:paraId="16E63CCA"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19B6C217" w14:textId="77777777" w:rsidR="00E57859" w:rsidRPr="00E57859" w:rsidRDefault="00E57859" w:rsidP="002128DE">
            <w:pPr>
              <w:jc w:val="right"/>
              <w:rPr>
                <w:rFonts w:ascii="Arial Narrow" w:hAnsi="Arial Narrow" w:cs="Arial"/>
              </w:rPr>
            </w:pPr>
            <w:r w:rsidRPr="00E57859">
              <w:rPr>
                <w:rFonts w:ascii="Arial Narrow" w:hAnsi="Arial Narrow" w:cs="Arial"/>
              </w:rPr>
              <w:t>1.545,00</w:t>
            </w:r>
          </w:p>
        </w:tc>
        <w:tc>
          <w:tcPr>
            <w:tcW w:w="972" w:type="dxa"/>
            <w:tcBorders>
              <w:top w:val="nil"/>
              <w:left w:val="nil"/>
              <w:bottom w:val="nil"/>
              <w:right w:val="nil"/>
            </w:tcBorders>
            <w:shd w:val="clear" w:color="auto" w:fill="auto"/>
            <w:noWrap/>
            <w:vAlign w:val="bottom"/>
            <w:hideMark/>
          </w:tcPr>
          <w:p w14:paraId="1340B963"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66F6F1CF" w14:textId="77777777" w:rsidTr="002128DE">
        <w:trPr>
          <w:trHeight w:val="241"/>
        </w:trPr>
        <w:tc>
          <w:tcPr>
            <w:tcW w:w="2311" w:type="dxa"/>
            <w:tcBorders>
              <w:top w:val="nil"/>
              <w:left w:val="nil"/>
              <w:bottom w:val="nil"/>
              <w:right w:val="nil"/>
            </w:tcBorders>
            <w:shd w:val="clear" w:color="auto" w:fill="auto"/>
            <w:noWrap/>
            <w:vAlign w:val="bottom"/>
            <w:hideMark/>
          </w:tcPr>
          <w:p w14:paraId="764858D3" w14:textId="77777777" w:rsidR="00E57859" w:rsidRPr="00E57859" w:rsidRDefault="00E57859" w:rsidP="002128DE">
            <w:pPr>
              <w:rPr>
                <w:rFonts w:ascii="Arial Narrow" w:hAnsi="Arial Narrow" w:cs="Arial"/>
              </w:rPr>
            </w:pPr>
            <w:r w:rsidRPr="00E57859">
              <w:rPr>
                <w:rFonts w:ascii="Arial Narrow" w:hAnsi="Arial Narrow" w:cs="Arial"/>
              </w:rPr>
              <w:t>4214</w:t>
            </w:r>
          </w:p>
        </w:tc>
        <w:tc>
          <w:tcPr>
            <w:tcW w:w="6851" w:type="dxa"/>
            <w:tcBorders>
              <w:top w:val="nil"/>
              <w:left w:val="nil"/>
              <w:bottom w:val="nil"/>
              <w:right w:val="nil"/>
            </w:tcBorders>
            <w:shd w:val="clear" w:color="auto" w:fill="auto"/>
            <w:noWrap/>
            <w:vAlign w:val="bottom"/>
            <w:hideMark/>
          </w:tcPr>
          <w:p w14:paraId="508497E7" w14:textId="77777777" w:rsidR="00E57859" w:rsidRPr="00E57859" w:rsidRDefault="00E57859" w:rsidP="002128DE">
            <w:pPr>
              <w:rPr>
                <w:rFonts w:ascii="Arial Narrow" w:hAnsi="Arial Narrow" w:cs="Arial"/>
              </w:rPr>
            </w:pPr>
            <w:r w:rsidRPr="00E57859">
              <w:rPr>
                <w:rFonts w:ascii="Arial Narrow" w:hAnsi="Arial Narrow" w:cs="Arial"/>
              </w:rPr>
              <w:t>Rekonstrukcija staze na groblju - građenje</w:t>
            </w:r>
          </w:p>
        </w:tc>
        <w:tc>
          <w:tcPr>
            <w:tcW w:w="1405" w:type="dxa"/>
            <w:tcBorders>
              <w:top w:val="nil"/>
              <w:left w:val="nil"/>
              <w:bottom w:val="nil"/>
              <w:right w:val="nil"/>
            </w:tcBorders>
            <w:shd w:val="clear" w:color="auto" w:fill="auto"/>
            <w:noWrap/>
            <w:vAlign w:val="bottom"/>
            <w:hideMark/>
          </w:tcPr>
          <w:p w14:paraId="09C45F80" w14:textId="77777777" w:rsidR="00E57859" w:rsidRPr="00E57859" w:rsidRDefault="00E57859" w:rsidP="002128DE">
            <w:pPr>
              <w:jc w:val="right"/>
              <w:rPr>
                <w:rFonts w:ascii="Arial Narrow" w:hAnsi="Arial Narrow" w:cs="Arial"/>
              </w:rPr>
            </w:pPr>
            <w:r w:rsidRPr="00E57859">
              <w:rPr>
                <w:rFonts w:ascii="Arial Narrow" w:hAnsi="Arial Narrow" w:cs="Arial"/>
              </w:rPr>
              <w:t>1.545,00</w:t>
            </w:r>
          </w:p>
        </w:tc>
        <w:tc>
          <w:tcPr>
            <w:tcW w:w="1583" w:type="dxa"/>
            <w:tcBorders>
              <w:top w:val="nil"/>
              <w:left w:val="nil"/>
              <w:bottom w:val="nil"/>
              <w:right w:val="nil"/>
            </w:tcBorders>
            <w:shd w:val="clear" w:color="auto" w:fill="auto"/>
            <w:noWrap/>
            <w:vAlign w:val="bottom"/>
            <w:hideMark/>
          </w:tcPr>
          <w:p w14:paraId="4D90582A"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3593129C" w14:textId="77777777" w:rsidR="00E57859" w:rsidRPr="00E57859" w:rsidRDefault="00E57859" w:rsidP="002128DE">
            <w:pPr>
              <w:jc w:val="right"/>
              <w:rPr>
                <w:rFonts w:ascii="Arial Narrow" w:hAnsi="Arial Narrow" w:cs="Arial"/>
              </w:rPr>
            </w:pPr>
            <w:r w:rsidRPr="00E57859">
              <w:rPr>
                <w:rFonts w:ascii="Arial Narrow" w:hAnsi="Arial Narrow" w:cs="Arial"/>
              </w:rPr>
              <w:t>1.545,00</w:t>
            </w:r>
          </w:p>
        </w:tc>
        <w:tc>
          <w:tcPr>
            <w:tcW w:w="972" w:type="dxa"/>
            <w:tcBorders>
              <w:top w:val="nil"/>
              <w:left w:val="nil"/>
              <w:bottom w:val="nil"/>
              <w:right w:val="nil"/>
            </w:tcBorders>
            <w:shd w:val="clear" w:color="auto" w:fill="auto"/>
            <w:noWrap/>
            <w:vAlign w:val="bottom"/>
            <w:hideMark/>
          </w:tcPr>
          <w:p w14:paraId="663DABDC"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3E722FBB" w14:textId="77777777" w:rsidTr="002128DE">
        <w:trPr>
          <w:trHeight w:val="241"/>
        </w:trPr>
        <w:tc>
          <w:tcPr>
            <w:tcW w:w="2311" w:type="dxa"/>
            <w:tcBorders>
              <w:top w:val="nil"/>
              <w:left w:val="nil"/>
              <w:bottom w:val="nil"/>
              <w:right w:val="nil"/>
            </w:tcBorders>
            <w:shd w:val="clear" w:color="000000" w:fill="FFFF99"/>
            <w:noWrap/>
            <w:vAlign w:val="bottom"/>
            <w:hideMark/>
          </w:tcPr>
          <w:p w14:paraId="2AA778B4"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4.6.</w:t>
            </w:r>
          </w:p>
        </w:tc>
        <w:tc>
          <w:tcPr>
            <w:tcW w:w="6851" w:type="dxa"/>
            <w:tcBorders>
              <w:top w:val="nil"/>
              <w:left w:val="nil"/>
              <w:bottom w:val="nil"/>
              <w:right w:val="nil"/>
            </w:tcBorders>
            <w:shd w:val="clear" w:color="000000" w:fill="FFFF99"/>
            <w:noWrap/>
            <w:vAlign w:val="bottom"/>
            <w:hideMark/>
          </w:tcPr>
          <w:p w14:paraId="75CE5772"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Prihod od grobne naknade</w:t>
            </w:r>
          </w:p>
        </w:tc>
        <w:tc>
          <w:tcPr>
            <w:tcW w:w="1405" w:type="dxa"/>
            <w:tcBorders>
              <w:top w:val="nil"/>
              <w:left w:val="nil"/>
              <w:bottom w:val="nil"/>
              <w:right w:val="nil"/>
            </w:tcBorders>
            <w:shd w:val="clear" w:color="000000" w:fill="FFFF99"/>
            <w:noWrap/>
            <w:vAlign w:val="bottom"/>
            <w:hideMark/>
          </w:tcPr>
          <w:p w14:paraId="07FDAA40"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7.341,00</w:t>
            </w:r>
          </w:p>
        </w:tc>
        <w:tc>
          <w:tcPr>
            <w:tcW w:w="1583" w:type="dxa"/>
            <w:tcBorders>
              <w:top w:val="nil"/>
              <w:left w:val="nil"/>
              <w:bottom w:val="nil"/>
              <w:right w:val="nil"/>
            </w:tcBorders>
            <w:shd w:val="clear" w:color="000000" w:fill="FFFF99"/>
            <w:noWrap/>
            <w:vAlign w:val="bottom"/>
            <w:hideMark/>
          </w:tcPr>
          <w:p w14:paraId="29791A37"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217" w:type="dxa"/>
            <w:tcBorders>
              <w:top w:val="nil"/>
              <w:left w:val="nil"/>
              <w:bottom w:val="nil"/>
              <w:right w:val="nil"/>
            </w:tcBorders>
            <w:shd w:val="clear" w:color="000000" w:fill="FFFF99"/>
            <w:noWrap/>
            <w:vAlign w:val="bottom"/>
            <w:hideMark/>
          </w:tcPr>
          <w:p w14:paraId="25EF75F7"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7.341,00</w:t>
            </w:r>
          </w:p>
        </w:tc>
        <w:tc>
          <w:tcPr>
            <w:tcW w:w="972" w:type="dxa"/>
            <w:tcBorders>
              <w:top w:val="nil"/>
              <w:left w:val="nil"/>
              <w:bottom w:val="nil"/>
              <w:right w:val="nil"/>
            </w:tcBorders>
            <w:shd w:val="clear" w:color="000000" w:fill="FFFF99"/>
            <w:noWrap/>
            <w:vAlign w:val="bottom"/>
            <w:hideMark/>
          </w:tcPr>
          <w:p w14:paraId="6E8D513B"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4C7B6053" w14:textId="77777777" w:rsidTr="002128DE">
        <w:trPr>
          <w:trHeight w:val="241"/>
        </w:trPr>
        <w:tc>
          <w:tcPr>
            <w:tcW w:w="2311" w:type="dxa"/>
            <w:tcBorders>
              <w:top w:val="nil"/>
              <w:left w:val="nil"/>
              <w:bottom w:val="nil"/>
              <w:right w:val="nil"/>
            </w:tcBorders>
            <w:shd w:val="clear" w:color="auto" w:fill="auto"/>
            <w:noWrap/>
            <w:vAlign w:val="bottom"/>
            <w:hideMark/>
          </w:tcPr>
          <w:p w14:paraId="3D9DF6F8" w14:textId="77777777" w:rsidR="00E57859" w:rsidRPr="00E57859" w:rsidRDefault="00E57859" w:rsidP="002128DE">
            <w:pPr>
              <w:rPr>
                <w:rFonts w:ascii="Arial Narrow" w:hAnsi="Arial Narrow" w:cs="Arial"/>
              </w:rPr>
            </w:pPr>
            <w:r w:rsidRPr="00E57859">
              <w:rPr>
                <w:rFonts w:ascii="Arial Narrow" w:hAnsi="Arial Narrow" w:cs="Arial"/>
              </w:rPr>
              <w:t>4</w:t>
            </w:r>
          </w:p>
        </w:tc>
        <w:tc>
          <w:tcPr>
            <w:tcW w:w="6851" w:type="dxa"/>
            <w:tcBorders>
              <w:top w:val="nil"/>
              <w:left w:val="nil"/>
              <w:bottom w:val="nil"/>
              <w:right w:val="nil"/>
            </w:tcBorders>
            <w:shd w:val="clear" w:color="auto" w:fill="auto"/>
            <w:noWrap/>
            <w:vAlign w:val="bottom"/>
            <w:hideMark/>
          </w:tcPr>
          <w:p w14:paraId="7018605B"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72358236" w14:textId="77777777" w:rsidR="00E57859" w:rsidRPr="00E57859" w:rsidRDefault="00E57859" w:rsidP="002128DE">
            <w:pPr>
              <w:jc w:val="right"/>
              <w:rPr>
                <w:rFonts w:ascii="Arial Narrow" w:hAnsi="Arial Narrow" w:cs="Arial"/>
              </w:rPr>
            </w:pPr>
            <w:r w:rsidRPr="00E57859">
              <w:rPr>
                <w:rFonts w:ascii="Arial Narrow" w:hAnsi="Arial Narrow" w:cs="Arial"/>
              </w:rPr>
              <w:t>7.341,00</w:t>
            </w:r>
          </w:p>
        </w:tc>
        <w:tc>
          <w:tcPr>
            <w:tcW w:w="1583" w:type="dxa"/>
            <w:tcBorders>
              <w:top w:val="nil"/>
              <w:left w:val="nil"/>
              <w:bottom w:val="nil"/>
              <w:right w:val="nil"/>
            </w:tcBorders>
            <w:shd w:val="clear" w:color="auto" w:fill="auto"/>
            <w:noWrap/>
            <w:vAlign w:val="bottom"/>
            <w:hideMark/>
          </w:tcPr>
          <w:p w14:paraId="09D134E7"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39E728F5" w14:textId="77777777" w:rsidR="00E57859" w:rsidRPr="00E57859" w:rsidRDefault="00E57859" w:rsidP="002128DE">
            <w:pPr>
              <w:jc w:val="right"/>
              <w:rPr>
                <w:rFonts w:ascii="Arial Narrow" w:hAnsi="Arial Narrow" w:cs="Arial"/>
              </w:rPr>
            </w:pPr>
            <w:r w:rsidRPr="00E57859">
              <w:rPr>
                <w:rFonts w:ascii="Arial Narrow" w:hAnsi="Arial Narrow" w:cs="Arial"/>
              </w:rPr>
              <w:t>7.341,00</w:t>
            </w:r>
          </w:p>
        </w:tc>
        <w:tc>
          <w:tcPr>
            <w:tcW w:w="972" w:type="dxa"/>
            <w:tcBorders>
              <w:top w:val="nil"/>
              <w:left w:val="nil"/>
              <w:bottom w:val="nil"/>
              <w:right w:val="nil"/>
            </w:tcBorders>
            <w:shd w:val="clear" w:color="auto" w:fill="auto"/>
            <w:noWrap/>
            <w:vAlign w:val="bottom"/>
            <w:hideMark/>
          </w:tcPr>
          <w:p w14:paraId="741B0AD4"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4DA8D86E" w14:textId="77777777" w:rsidTr="002128DE">
        <w:trPr>
          <w:trHeight w:val="241"/>
        </w:trPr>
        <w:tc>
          <w:tcPr>
            <w:tcW w:w="2311" w:type="dxa"/>
            <w:tcBorders>
              <w:top w:val="nil"/>
              <w:left w:val="nil"/>
              <w:bottom w:val="nil"/>
              <w:right w:val="nil"/>
            </w:tcBorders>
            <w:shd w:val="clear" w:color="auto" w:fill="auto"/>
            <w:noWrap/>
            <w:vAlign w:val="bottom"/>
            <w:hideMark/>
          </w:tcPr>
          <w:p w14:paraId="342B2CFD" w14:textId="77777777" w:rsidR="00E57859" w:rsidRPr="00E57859" w:rsidRDefault="00E57859" w:rsidP="002128DE">
            <w:pPr>
              <w:rPr>
                <w:rFonts w:ascii="Arial Narrow" w:hAnsi="Arial Narrow" w:cs="Arial"/>
              </w:rPr>
            </w:pPr>
            <w:r w:rsidRPr="00E57859">
              <w:rPr>
                <w:rFonts w:ascii="Arial Narrow" w:hAnsi="Arial Narrow" w:cs="Arial"/>
              </w:rPr>
              <w:t>4214</w:t>
            </w:r>
          </w:p>
        </w:tc>
        <w:tc>
          <w:tcPr>
            <w:tcW w:w="6851" w:type="dxa"/>
            <w:tcBorders>
              <w:top w:val="nil"/>
              <w:left w:val="nil"/>
              <w:bottom w:val="nil"/>
              <w:right w:val="nil"/>
            </w:tcBorders>
            <w:shd w:val="clear" w:color="auto" w:fill="auto"/>
            <w:noWrap/>
            <w:vAlign w:val="bottom"/>
            <w:hideMark/>
          </w:tcPr>
          <w:p w14:paraId="7769C1C5" w14:textId="77777777" w:rsidR="00E57859" w:rsidRPr="00E57859" w:rsidRDefault="00E57859" w:rsidP="002128DE">
            <w:pPr>
              <w:rPr>
                <w:rFonts w:ascii="Arial Narrow" w:hAnsi="Arial Narrow" w:cs="Arial"/>
              </w:rPr>
            </w:pPr>
            <w:r w:rsidRPr="00E57859">
              <w:rPr>
                <w:rFonts w:ascii="Arial Narrow" w:hAnsi="Arial Narrow" w:cs="Arial"/>
              </w:rPr>
              <w:t>Rekonstrukcija staze na groblju - građenje</w:t>
            </w:r>
          </w:p>
        </w:tc>
        <w:tc>
          <w:tcPr>
            <w:tcW w:w="1405" w:type="dxa"/>
            <w:tcBorders>
              <w:top w:val="nil"/>
              <w:left w:val="nil"/>
              <w:bottom w:val="nil"/>
              <w:right w:val="nil"/>
            </w:tcBorders>
            <w:shd w:val="clear" w:color="auto" w:fill="auto"/>
            <w:noWrap/>
            <w:vAlign w:val="bottom"/>
            <w:hideMark/>
          </w:tcPr>
          <w:p w14:paraId="2F3B96EE" w14:textId="77777777" w:rsidR="00E57859" w:rsidRPr="00E57859" w:rsidRDefault="00E57859" w:rsidP="002128DE">
            <w:pPr>
              <w:jc w:val="right"/>
              <w:rPr>
                <w:rFonts w:ascii="Arial Narrow" w:hAnsi="Arial Narrow" w:cs="Arial"/>
              </w:rPr>
            </w:pPr>
            <w:r w:rsidRPr="00E57859">
              <w:rPr>
                <w:rFonts w:ascii="Arial Narrow" w:hAnsi="Arial Narrow" w:cs="Arial"/>
              </w:rPr>
              <w:t>5.751,00</w:t>
            </w:r>
          </w:p>
        </w:tc>
        <w:tc>
          <w:tcPr>
            <w:tcW w:w="1583" w:type="dxa"/>
            <w:tcBorders>
              <w:top w:val="nil"/>
              <w:left w:val="nil"/>
              <w:bottom w:val="nil"/>
              <w:right w:val="nil"/>
            </w:tcBorders>
            <w:shd w:val="clear" w:color="auto" w:fill="auto"/>
            <w:noWrap/>
            <w:vAlign w:val="bottom"/>
            <w:hideMark/>
          </w:tcPr>
          <w:p w14:paraId="1C1A05C0"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2D5B4FB2" w14:textId="77777777" w:rsidR="00E57859" w:rsidRPr="00E57859" w:rsidRDefault="00E57859" w:rsidP="002128DE">
            <w:pPr>
              <w:jc w:val="right"/>
              <w:rPr>
                <w:rFonts w:ascii="Arial Narrow" w:hAnsi="Arial Narrow" w:cs="Arial"/>
              </w:rPr>
            </w:pPr>
            <w:r w:rsidRPr="00E57859">
              <w:rPr>
                <w:rFonts w:ascii="Arial Narrow" w:hAnsi="Arial Narrow" w:cs="Arial"/>
              </w:rPr>
              <w:t>5.751,00</w:t>
            </w:r>
          </w:p>
        </w:tc>
        <w:tc>
          <w:tcPr>
            <w:tcW w:w="972" w:type="dxa"/>
            <w:tcBorders>
              <w:top w:val="nil"/>
              <w:left w:val="nil"/>
              <w:bottom w:val="nil"/>
              <w:right w:val="nil"/>
            </w:tcBorders>
            <w:shd w:val="clear" w:color="auto" w:fill="auto"/>
            <w:noWrap/>
            <w:vAlign w:val="bottom"/>
            <w:hideMark/>
          </w:tcPr>
          <w:p w14:paraId="230D3B4E"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076F51B4" w14:textId="77777777" w:rsidTr="002128DE">
        <w:trPr>
          <w:trHeight w:val="241"/>
        </w:trPr>
        <w:tc>
          <w:tcPr>
            <w:tcW w:w="2311" w:type="dxa"/>
            <w:tcBorders>
              <w:top w:val="nil"/>
              <w:left w:val="nil"/>
              <w:bottom w:val="nil"/>
              <w:right w:val="nil"/>
            </w:tcBorders>
            <w:shd w:val="clear" w:color="auto" w:fill="auto"/>
            <w:noWrap/>
            <w:vAlign w:val="bottom"/>
            <w:hideMark/>
          </w:tcPr>
          <w:p w14:paraId="6183DD88" w14:textId="77777777" w:rsidR="00E57859" w:rsidRPr="00E57859" w:rsidRDefault="00E57859" w:rsidP="002128DE">
            <w:pPr>
              <w:rPr>
                <w:rFonts w:ascii="Arial Narrow" w:hAnsi="Arial Narrow" w:cs="Arial"/>
              </w:rPr>
            </w:pPr>
            <w:r w:rsidRPr="00E57859">
              <w:rPr>
                <w:rFonts w:ascii="Arial Narrow" w:hAnsi="Arial Narrow" w:cs="Arial"/>
              </w:rPr>
              <w:t>4214</w:t>
            </w:r>
          </w:p>
        </w:tc>
        <w:tc>
          <w:tcPr>
            <w:tcW w:w="6851" w:type="dxa"/>
            <w:tcBorders>
              <w:top w:val="nil"/>
              <w:left w:val="nil"/>
              <w:bottom w:val="nil"/>
              <w:right w:val="nil"/>
            </w:tcBorders>
            <w:shd w:val="clear" w:color="auto" w:fill="auto"/>
            <w:noWrap/>
            <w:vAlign w:val="bottom"/>
            <w:hideMark/>
          </w:tcPr>
          <w:p w14:paraId="1AD6A7FD" w14:textId="77777777" w:rsidR="00E57859" w:rsidRPr="00E57859" w:rsidRDefault="00E57859" w:rsidP="002128DE">
            <w:pPr>
              <w:rPr>
                <w:rFonts w:ascii="Arial Narrow" w:hAnsi="Arial Narrow" w:cs="Arial"/>
              </w:rPr>
            </w:pPr>
            <w:r w:rsidRPr="00E57859">
              <w:rPr>
                <w:rFonts w:ascii="Arial Narrow" w:hAnsi="Arial Narrow" w:cs="Arial"/>
              </w:rPr>
              <w:t>Rekonstrukcija staze na groblju - Usluga stručnog nadzora</w:t>
            </w:r>
          </w:p>
        </w:tc>
        <w:tc>
          <w:tcPr>
            <w:tcW w:w="1405" w:type="dxa"/>
            <w:tcBorders>
              <w:top w:val="nil"/>
              <w:left w:val="nil"/>
              <w:bottom w:val="nil"/>
              <w:right w:val="nil"/>
            </w:tcBorders>
            <w:shd w:val="clear" w:color="auto" w:fill="auto"/>
            <w:noWrap/>
            <w:vAlign w:val="bottom"/>
            <w:hideMark/>
          </w:tcPr>
          <w:p w14:paraId="37F758DF" w14:textId="77777777" w:rsidR="00E57859" w:rsidRPr="00E57859" w:rsidRDefault="00E57859" w:rsidP="002128DE">
            <w:pPr>
              <w:jc w:val="right"/>
              <w:rPr>
                <w:rFonts w:ascii="Arial Narrow" w:hAnsi="Arial Narrow" w:cs="Arial"/>
              </w:rPr>
            </w:pPr>
            <w:r w:rsidRPr="00E57859">
              <w:rPr>
                <w:rFonts w:ascii="Arial Narrow" w:hAnsi="Arial Narrow" w:cs="Arial"/>
              </w:rPr>
              <w:t>1.590,00</w:t>
            </w:r>
          </w:p>
        </w:tc>
        <w:tc>
          <w:tcPr>
            <w:tcW w:w="1583" w:type="dxa"/>
            <w:tcBorders>
              <w:top w:val="nil"/>
              <w:left w:val="nil"/>
              <w:bottom w:val="nil"/>
              <w:right w:val="nil"/>
            </w:tcBorders>
            <w:shd w:val="clear" w:color="auto" w:fill="auto"/>
            <w:noWrap/>
            <w:vAlign w:val="bottom"/>
            <w:hideMark/>
          </w:tcPr>
          <w:p w14:paraId="27193330"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0CCD798E" w14:textId="77777777" w:rsidR="00E57859" w:rsidRPr="00E57859" w:rsidRDefault="00E57859" w:rsidP="002128DE">
            <w:pPr>
              <w:jc w:val="right"/>
              <w:rPr>
                <w:rFonts w:ascii="Arial Narrow" w:hAnsi="Arial Narrow" w:cs="Arial"/>
              </w:rPr>
            </w:pPr>
            <w:r w:rsidRPr="00E57859">
              <w:rPr>
                <w:rFonts w:ascii="Arial Narrow" w:hAnsi="Arial Narrow" w:cs="Arial"/>
              </w:rPr>
              <w:t>1.590,00</w:t>
            </w:r>
          </w:p>
        </w:tc>
        <w:tc>
          <w:tcPr>
            <w:tcW w:w="972" w:type="dxa"/>
            <w:tcBorders>
              <w:top w:val="nil"/>
              <w:left w:val="nil"/>
              <w:bottom w:val="nil"/>
              <w:right w:val="nil"/>
            </w:tcBorders>
            <w:shd w:val="clear" w:color="auto" w:fill="auto"/>
            <w:noWrap/>
            <w:vAlign w:val="bottom"/>
            <w:hideMark/>
          </w:tcPr>
          <w:p w14:paraId="41BCEA24"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11505476" w14:textId="77777777" w:rsidTr="002128DE">
        <w:trPr>
          <w:trHeight w:val="241"/>
        </w:trPr>
        <w:tc>
          <w:tcPr>
            <w:tcW w:w="2311" w:type="dxa"/>
            <w:tcBorders>
              <w:top w:val="nil"/>
              <w:left w:val="nil"/>
              <w:bottom w:val="nil"/>
              <w:right w:val="nil"/>
            </w:tcBorders>
            <w:shd w:val="clear" w:color="000000" w:fill="FFFF99"/>
            <w:noWrap/>
            <w:vAlign w:val="bottom"/>
            <w:hideMark/>
          </w:tcPr>
          <w:p w14:paraId="549E2C13"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5.</w:t>
            </w:r>
          </w:p>
        </w:tc>
        <w:tc>
          <w:tcPr>
            <w:tcW w:w="6851" w:type="dxa"/>
            <w:tcBorders>
              <w:top w:val="nil"/>
              <w:left w:val="nil"/>
              <w:bottom w:val="nil"/>
              <w:right w:val="nil"/>
            </w:tcBorders>
            <w:shd w:val="clear" w:color="000000" w:fill="FFFF99"/>
            <w:noWrap/>
            <w:vAlign w:val="bottom"/>
            <w:hideMark/>
          </w:tcPr>
          <w:p w14:paraId="530DABE5"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Pomoći</w:t>
            </w:r>
          </w:p>
        </w:tc>
        <w:tc>
          <w:tcPr>
            <w:tcW w:w="1405" w:type="dxa"/>
            <w:tcBorders>
              <w:top w:val="nil"/>
              <w:left w:val="nil"/>
              <w:bottom w:val="nil"/>
              <w:right w:val="nil"/>
            </w:tcBorders>
            <w:shd w:val="clear" w:color="000000" w:fill="FFFF99"/>
            <w:noWrap/>
            <w:vAlign w:val="bottom"/>
            <w:hideMark/>
          </w:tcPr>
          <w:p w14:paraId="4E88459C"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49.902,00</w:t>
            </w:r>
          </w:p>
        </w:tc>
        <w:tc>
          <w:tcPr>
            <w:tcW w:w="1583" w:type="dxa"/>
            <w:tcBorders>
              <w:top w:val="nil"/>
              <w:left w:val="nil"/>
              <w:bottom w:val="nil"/>
              <w:right w:val="nil"/>
            </w:tcBorders>
            <w:shd w:val="clear" w:color="000000" w:fill="FFFF99"/>
            <w:noWrap/>
            <w:vAlign w:val="bottom"/>
            <w:hideMark/>
          </w:tcPr>
          <w:p w14:paraId="5CE34E35"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49.322,44</w:t>
            </w:r>
          </w:p>
        </w:tc>
        <w:tc>
          <w:tcPr>
            <w:tcW w:w="1217" w:type="dxa"/>
            <w:tcBorders>
              <w:top w:val="nil"/>
              <w:left w:val="nil"/>
              <w:bottom w:val="nil"/>
              <w:right w:val="nil"/>
            </w:tcBorders>
            <w:shd w:val="clear" w:color="000000" w:fill="FFFF99"/>
            <w:noWrap/>
            <w:vAlign w:val="bottom"/>
            <w:hideMark/>
          </w:tcPr>
          <w:p w14:paraId="173C2D9C"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579,56</w:t>
            </w:r>
          </w:p>
        </w:tc>
        <w:tc>
          <w:tcPr>
            <w:tcW w:w="972" w:type="dxa"/>
            <w:tcBorders>
              <w:top w:val="nil"/>
              <w:left w:val="nil"/>
              <w:bottom w:val="nil"/>
              <w:right w:val="nil"/>
            </w:tcBorders>
            <w:shd w:val="clear" w:color="000000" w:fill="FFFF99"/>
            <w:noWrap/>
            <w:vAlign w:val="bottom"/>
            <w:hideMark/>
          </w:tcPr>
          <w:p w14:paraId="7AAE71CA"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98,84</w:t>
            </w:r>
          </w:p>
        </w:tc>
      </w:tr>
      <w:tr w:rsidR="00E57859" w:rsidRPr="00E57859" w14:paraId="348B20CA" w14:textId="77777777" w:rsidTr="002128DE">
        <w:trPr>
          <w:trHeight w:val="241"/>
        </w:trPr>
        <w:tc>
          <w:tcPr>
            <w:tcW w:w="2311" w:type="dxa"/>
            <w:tcBorders>
              <w:top w:val="nil"/>
              <w:left w:val="nil"/>
              <w:bottom w:val="nil"/>
              <w:right w:val="nil"/>
            </w:tcBorders>
            <w:shd w:val="clear" w:color="000000" w:fill="FFFF99"/>
            <w:noWrap/>
            <w:vAlign w:val="bottom"/>
            <w:hideMark/>
          </w:tcPr>
          <w:p w14:paraId="51C4F2EE"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5.1.</w:t>
            </w:r>
          </w:p>
        </w:tc>
        <w:tc>
          <w:tcPr>
            <w:tcW w:w="6851" w:type="dxa"/>
            <w:tcBorders>
              <w:top w:val="nil"/>
              <w:left w:val="nil"/>
              <w:bottom w:val="nil"/>
              <w:right w:val="nil"/>
            </w:tcBorders>
            <w:shd w:val="clear" w:color="000000" w:fill="FFFF99"/>
            <w:noWrap/>
            <w:vAlign w:val="bottom"/>
            <w:hideMark/>
          </w:tcPr>
          <w:p w14:paraId="0BA879EB"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Pomoći EU</w:t>
            </w:r>
          </w:p>
        </w:tc>
        <w:tc>
          <w:tcPr>
            <w:tcW w:w="1405" w:type="dxa"/>
            <w:tcBorders>
              <w:top w:val="nil"/>
              <w:left w:val="nil"/>
              <w:bottom w:val="nil"/>
              <w:right w:val="nil"/>
            </w:tcBorders>
            <w:shd w:val="clear" w:color="000000" w:fill="FFFF99"/>
            <w:noWrap/>
            <w:vAlign w:val="bottom"/>
            <w:hideMark/>
          </w:tcPr>
          <w:p w14:paraId="5959DD99"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30.000,00</w:t>
            </w:r>
          </w:p>
        </w:tc>
        <w:tc>
          <w:tcPr>
            <w:tcW w:w="1583" w:type="dxa"/>
            <w:tcBorders>
              <w:top w:val="nil"/>
              <w:left w:val="nil"/>
              <w:bottom w:val="nil"/>
              <w:right w:val="nil"/>
            </w:tcBorders>
            <w:shd w:val="clear" w:color="000000" w:fill="FFFF99"/>
            <w:noWrap/>
            <w:vAlign w:val="bottom"/>
            <w:hideMark/>
          </w:tcPr>
          <w:p w14:paraId="67971D62"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30.000,00</w:t>
            </w:r>
          </w:p>
        </w:tc>
        <w:tc>
          <w:tcPr>
            <w:tcW w:w="1217" w:type="dxa"/>
            <w:tcBorders>
              <w:top w:val="nil"/>
              <w:left w:val="nil"/>
              <w:bottom w:val="nil"/>
              <w:right w:val="nil"/>
            </w:tcBorders>
            <w:shd w:val="clear" w:color="000000" w:fill="FFFF99"/>
            <w:noWrap/>
            <w:vAlign w:val="bottom"/>
            <w:hideMark/>
          </w:tcPr>
          <w:p w14:paraId="2B4F1A89"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972" w:type="dxa"/>
            <w:tcBorders>
              <w:top w:val="nil"/>
              <w:left w:val="nil"/>
              <w:bottom w:val="nil"/>
              <w:right w:val="nil"/>
            </w:tcBorders>
            <w:shd w:val="clear" w:color="000000" w:fill="FFFF99"/>
            <w:noWrap/>
            <w:vAlign w:val="bottom"/>
            <w:hideMark/>
          </w:tcPr>
          <w:p w14:paraId="14B9BCC2"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100,00</w:t>
            </w:r>
          </w:p>
        </w:tc>
      </w:tr>
      <w:tr w:rsidR="00E57859" w:rsidRPr="00E57859" w14:paraId="3002B132" w14:textId="77777777" w:rsidTr="002128DE">
        <w:trPr>
          <w:trHeight w:val="241"/>
        </w:trPr>
        <w:tc>
          <w:tcPr>
            <w:tcW w:w="2311" w:type="dxa"/>
            <w:tcBorders>
              <w:top w:val="nil"/>
              <w:left w:val="nil"/>
              <w:bottom w:val="nil"/>
              <w:right w:val="nil"/>
            </w:tcBorders>
            <w:shd w:val="clear" w:color="auto" w:fill="auto"/>
            <w:noWrap/>
            <w:vAlign w:val="bottom"/>
            <w:hideMark/>
          </w:tcPr>
          <w:p w14:paraId="5875B5B4" w14:textId="77777777" w:rsidR="00E57859" w:rsidRPr="00E57859" w:rsidRDefault="00E57859" w:rsidP="002128DE">
            <w:pPr>
              <w:rPr>
                <w:rFonts w:ascii="Arial Narrow" w:hAnsi="Arial Narrow" w:cs="Arial"/>
              </w:rPr>
            </w:pPr>
            <w:r w:rsidRPr="00E57859">
              <w:rPr>
                <w:rFonts w:ascii="Arial Narrow" w:hAnsi="Arial Narrow" w:cs="Arial"/>
              </w:rPr>
              <w:t>4</w:t>
            </w:r>
          </w:p>
        </w:tc>
        <w:tc>
          <w:tcPr>
            <w:tcW w:w="6851" w:type="dxa"/>
            <w:tcBorders>
              <w:top w:val="nil"/>
              <w:left w:val="nil"/>
              <w:bottom w:val="nil"/>
              <w:right w:val="nil"/>
            </w:tcBorders>
            <w:shd w:val="clear" w:color="auto" w:fill="auto"/>
            <w:noWrap/>
            <w:vAlign w:val="bottom"/>
            <w:hideMark/>
          </w:tcPr>
          <w:p w14:paraId="36C8AFCE"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4C0D3D83" w14:textId="77777777" w:rsidR="00E57859" w:rsidRPr="00E57859" w:rsidRDefault="00E57859" w:rsidP="002128DE">
            <w:pPr>
              <w:jc w:val="right"/>
              <w:rPr>
                <w:rFonts w:ascii="Arial Narrow" w:hAnsi="Arial Narrow" w:cs="Arial"/>
              </w:rPr>
            </w:pPr>
            <w:r w:rsidRPr="00E57859">
              <w:rPr>
                <w:rFonts w:ascii="Arial Narrow" w:hAnsi="Arial Narrow" w:cs="Arial"/>
              </w:rPr>
              <w:t>30.000,00</w:t>
            </w:r>
          </w:p>
        </w:tc>
        <w:tc>
          <w:tcPr>
            <w:tcW w:w="1583" w:type="dxa"/>
            <w:tcBorders>
              <w:top w:val="nil"/>
              <w:left w:val="nil"/>
              <w:bottom w:val="nil"/>
              <w:right w:val="nil"/>
            </w:tcBorders>
            <w:shd w:val="clear" w:color="auto" w:fill="auto"/>
            <w:noWrap/>
            <w:vAlign w:val="bottom"/>
            <w:hideMark/>
          </w:tcPr>
          <w:p w14:paraId="32FDB5F7" w14:textId="77777777" w:rsidR="00E57859" w:rsidRPr="00E57859" w:rsidRDefault="00E57859" w:rsidP="002128DE">
            <w:pPr>
              <w:jc w:val="right"/>
              <w:rPr>
                <w:rFonts w:ascii="Arial Narrow" w:hAnsi="Arial Narrow" w:cs="Arial"/>
              </w:rPr>
            </w:pPr>
            <w:r w:rsidRPr="00E57859">
              <w:rPr>
                <w:rFonts w:ascii="Arial Narrow" w:hAnsi="Arial Narrow" w:cs="Arial"/>
              </w:rPr>
              <w:t>30.000,00</w:t>
            </w:r>
          </w:p>
        </w:tc>
        <w:tc>
          <w:tcPr>
            <w:tcW w:w="1217" w:type="dxa"/>
            <w:tcBorders>
              <w:top w:val="nil"/>
              <w:left w:val="nil"/>
              <w:bottom w:val="nil"/>
              <w:right w:val="nil"/>
            </w:tcBorders>
            <w:shd w:val="clear" w:color="auto" w:fill="auto"/>
            <w:noWrap/>
            <w:vAlign w:val="bottom"/>
            <w:hideMark/>
          </w:tcPr>
          <w:p w14:paraId="4A3A835F"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972" w:type="dxa"/>
            <w:tcBorders>
              <w:top w:val="nil"/>
              <w:left w:val="nil"/>
              <w:bottom w:val="nil"/>
              <w:right w:val="nil"/>
            </w:tcBorders>
            <w:shd w:val="clear" w:color="auto" w:fill="auto"/>
            <w:noWrap/>
            <w:vAlign w:val="bottom"/>
            <w:hideMark/>
          </w:tcPr>
          <w:p w14:paraId="41CEA7A8" w14:textId="77777777" w:rsidR="00E57859" w:rsidRPr="00E57859" w:rsidRDefault="00E57859" w:rsidP="002128DE">
            <w:pPr>
              <w:jc w:val="right"/>
              <w:rPr>
                <w:rFonts w:ascii="Arial Narrow" w:hAnsi="Arial Narrow" w:cs="Arial"/>
              </w:rPr>
            </w:pPr>
            <w:r w:rsidRPr="00E57859">
              <w:rPr>
                <w:rFonts w:ascii="Arial Narrow" w:hAnsi="Arial Narrow" w:cs="Arial"/>
              </w:rPr>
              <w:t>100,00</w:t>
            </w:r>
          </w:p>
        </w:tc>
      </w:tr>
      <w:tr w:rsidR="00E57859" w:rsidRPr="00E57859" w14:paraId="21FF8165" w14:textId="77777777" w:rsidTr="002128DE">
        <w:trPr>
          <w:trHeight w:val="241"/>
        </w:trPr>
        <w:tc>
          <w:tcPr>
            <w:tcW w:w="2311" w:type="dxa"/>
            <w:tcBorders>
              <w:top w:val="nil"/>
              <w:left w:val="nil"/>
              <w:bottom w:val="nil"/>
              <w:right w:val="nil"/>
            </w:tcBorders>
            <w:shd w:val="clear" w:color="auto" w:fill="auto"/>
            <w:noWrap/>
            <w:vAlign w:val="bottom"/>
            <w:hideMark/>
          </w:tcPr>
          <w:p w14:paraId="7254AAD8" w14:textId="77777777" w:rsidR="00E57859" w:rsidRPr="00E57859" w:rsidRDefault="00E57859" w:rsidP="002128DE">
            <w:pPr>
              <w:rPr>
                <w:rFonts w:ascii="Arial Narrow" w:hAnsi="Arial Narrow" w:cs="Arial"/>
              </w:rPr>
            </w:pPr>
            <w:r w:rsidRPr="00E57859">
              <w:rPr>
                <w:rFonts w:ascii="Arial Narrow" w:hAnsi="Arial Narrow" w:cs="Arial"/>
              </w:rPr>
              <w:t>4214</w:t>
            </w:r>
          </w:p>
        </w:tc>
        <w:tc>
          <w:tcPr>
            <w:tcW w:w="6851" w:type="dxa"/>
            <w:tcBorders>
              <w:top w:val="nil"/>
              <w:left w:val="nil"/>
              <w:bottom w:val="nil"/>
              <w:right w:val="nil"/>
            </w:tcBorders>
            <w:shd w:val="clear" w:color="auto" w:fill="auto"/>
            <w:noWrap/>
            <w:vAlign w:val="bottom"/>
            <w:hideMark/>
          </w:tcPr>
          <w:p w14:paraId="352B1EF3" w14:textId="77777777" w:rsidR="00E57859" w:rsidRPr="00E57859" w:rsidRDefault="00E57859" w:rsidP="002128DE">
            <w:pPr>
              <w:rPr>
                <w:rFonts w:ascii="Arial Narrow" w:hAnsi="Arial Narrow" w:cs="Arial"/>
              </w:rPr>
            </w:pPr>
            <w:r w:rsidRPr="00E57859">
              <w:rPr>
                <w:rFonts w:ascii="Arial Narrow" w:hAnsi="Arial Narrow" w:cs="Arial"/>
              </w:rPr>
              <w:t>Rekonstrukcija staze na groblju - građenje - EU - LAG</w:t>
            </w:r>
          </w:p>
        </w:tc>
        <w:tc>
          <w:tcPr>
            <w:tcW w:w="1405" w:type="dxa"/>
            <w:tcBorders>
              <w:top w:val="nil"/>
              <w:left w:val="nil"/>
              <w:bottom w:val="nil"/>
              <w:right w:val="nil"/>
            </w:tcBorders>
            <w:shd w:val="clear" w:color="auto" w:fill="auto"/>
            <w:noWrap/>
            <w:vAlign w:val="bottom"/>
            <w:hideMark/>
          </w:tcPr>
          <w:p w14:paraId="524F1B21" w14:textId="77777777" w:rsidR="00E57859" w:rsidRPr="00E57859" w:rsidRDefault="00E57859" w:rsidP="002128DE">
            <w:pPr>
              <w:jc w:val="right"/>
              <w:rPr>
                <w:rFonts w:ascii="Arial Narrow" w:hAnsi="Arial Narrow" w:cs="Arial"/>
              </w:rPr>
            </w:pPr>
            <w:r w:rsidRPr="00E57859">
              <w:rPr>
                <w:rFonts w:ascii="Arial Narrow" w:hAnsi="Arial Narrow" w:cs="Arial"/>
              </w:rPr>
              <w:t>30.000,00</w:t>
            </w:r>
          </w:p>
        </w:tc>
        <w:tc>
          <w:tcPr>
            <w:tcW w:w="1583" w:type="dxa"/>
            <w:tcBorders>
              <w:top w:val="nil"/>
              <w:left w:val="nil"/>
              <w:bottom w:val="nil"/>
              <w:right w:val="nil"/>
            </w:tcBorders>
            <w:shd w:val="clear" w:color="auto" w:fill="auto"/>
            <w:noWrap/>
            <w:vAlign w:val="bottom"/>
            <w:hideMark/>
          </w:tcPr>
          <w:p w14:paraId="3FD0AC70" w14:textId="77777777" w:rsidR="00E57859" w:rsidRPr="00E57859" w:rsidRDefault="00E57859" w:rsidP="002128DE">
            <w:pPr>
              <w:jc w:val="right"/>
              <w:rPr>
                <w:rFonts w:ascii="Arial Narrow" w:hAnsi="Arial Narrow" w:cs="Arial"/>
              </w:rPr>
            </w:pPr>
            <w:r w:rsidRPr="00E57859">
              <w:rPr>
                <w:rFonts w:ascii="Arial Narrow" w:hAnsi="Arial Narrow" w:cs="Arial"/>
              </w:rPr>
              <w:t>30.000,00</w:t>
            </w:r>
          </w:p>
        </w:tc>
        <w:tc>
          <w:tcPr>
            <w:tcW w:w="1217" w:type="dxa"/>
            <w:tcBorders>
              <w:top w:val="nil"/>
              <w:left w:val="nil"/>
              <w:bottom w:val="nil"/>
              <w:right w:val="nil"/>
            </w:tcBorders>
            <w:shd w:val="clear" w:color="auto" w:fill="auto"/>
            <w:noWrap/>
            <w:vAlign w:val="bottom"/>
            <w:hideMark/>
          </w:tcPr>
          <w:p w14:paraId="43740A4C"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972" w:type="dxa"/>
            <w:tcBorders>
              <w:top w:val="nil"/>
              <w:left w:val="nil"/>
              <w:bottom w:val="nil"/>
              <w:right w:val="nil"/>
            </w:tcBorders>
            <w:shd w:val="clear" w:color="auto" w:fill="auto"/>
            <w:noWrap/>
            <w:vAlign w:val="bottom"/>
            <w:hideMark/>
          </w:tcPr>
          <w:p w14:paraId="55BBD5A2" w14:textId="77777777" w:rsidR="00E57859" w:rsidRPr="00E57859" w:rsidRDefault="00E57859" w:rsidP="002128DE">
            <w:pPr>
              <w:jc w:val="right"/>
              <w:rPr>
                <w:rFonts w:ascii="Arial Narrow" w:hAnsi="Arial Narrow" w:cs="Arial"/>
              </w:rPr>
            </w:pPr>
            <w:r w:rsidRPr="00E57859">
              <w:rPr>
                <w:rFonts w:ascii="Arial Narrow" w:hAnsi="Arial Narrow" w:cs="Arial"/>
              </w:rPr>
              <w:t>100,00</w:t>
            </w:r>
          </w:p>
        </w:tc>
      </w:tr>
      <w:tr w:rsidR="00E57859" w:rsidRPr="00E57859" w14:paraId="022CBC50" w14:textId="77777777" w:rsidTr="002128DE">
        <w:trPr>
          <w:trHeight w:val="241"/>
        </w:trPr>
        <w:tc>
          <w:tcPr>
            <w:tcW w:w="2311" w:type="dxa"/>
            <w:tcBorders>
              <w:top w:val="nil"/>
              <w:left w:val="nil"/>
              <w:bottom w:val="nil"/>
              <w:right w:val="nil"/>
            </w:tcBorders>
            <w:shd w:val="clear" w:color="000000" w:fill="FFFF99"/>
            <w:noWrap/>
            <w:vAlign w:val="bottom"/>
            <w:hideMark/>
          </w:tcPr>
          <w:p w14:paraId="6213B57D"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5.2.</w:t>
            </w:r>
          </w:p>
        </w:tc>
        <w:tc>
          <w:tcPr>
            <w:tcW w:w="6851" w:type="dxa"/>
            <w:tcBorders>
              <w:top w:val="nil"/>
              <w:left w:val="nil"/>
              <w:bottom w:val="nil"/>
              <w:right w:val="nil"/>
            </w:tcBorders>
            <w:shd w:val="clear" w:color="000000" w:fill="FFFF99"/>
            <w:noWrap/>
            <w:vAlign w:val="bottom"/>
            <w:hideMark/>
          </w:tcPr>
          <w:p w14:paraId="29266649"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Ostale pomoći</w:t>
            </w:r>
          </w:p>
        </w:tc>
        <w:tc>
          <w:tcPr>
            <w:tcW w:w="1405" w:type="dxa"/>
            <w:tcBorders>
              <w:top w:val="nil"/>
              <w:left w:val="nil"/>
              <w:bottom w:val="nil"/>
              <w:right w:val="nil"/>
            </w:tcBorders>
            <w:shd w:val="clear" w:color="000000" w:fill="FFFF99"/>
            <w:noWrap/>
            <w:vAlign w:val="bottom"/>
            <w:hideMark/>
          </w:tcPr>
          <w:p w14:paraId="412ECB3F"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19.902,00</w:t>
            </w:r>
          </w:p>
        </w:tc>
        <w:tc>
          <w:tcPr>
            <w:tcW w:w="1583" w:type="dxa"/>
            <w:tcBorders>
              <w:top w:val="nil"/>
              <w:left w:val="nil"/>
              <w:bottom w:val="nil"/>
              <w:right w:val="nil"/>
            </w:tcBorders>
            <w:shd w:val="clear" w:color="000000" w:fill="FFFF99"/>
            <w:noWrap/>
            <w:vAlign w:val="bottom"/>
            <w:hideMark/>
          </w:tcPr>
          <w:p w14:paraId="3B3809BA"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19.322,44</w:t>
            </w:r>
          </w:p>
        </w:tc>
        <w:tc>
          <w:tcPr>
            <w:tcW w:w="1217" w:type="dxa"/>
            <w:tcBorders>
              <w:top w:val="nil"/>
              <w:left w:val="nil"/>
              <w:bottom w:val="nil"/>
              <w:right w:val="nil"/>
            </w:tcBorders>
            <w:shd w:val="clear" w:color="000000" w:fill="FFFF99"/>
            <w:noWrap/>
            <w:vAlign w:val="bottom"/>
            <w:hideMark/>
          </w:tcPr>
          <w:p w14:paraId="6FD9F63D"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579,56</w:t>
            </w:r>
          </w:p>
        </w:tc>
        <w:tc>
          <w:tcPr>
            <w:tcW w:w="972" w:type="dxa"/>
            <w:tcBorders>
              <w:top w:val="nil"/>
              <w:left w:val="nil"/>
              <w:bottom w:val="nil"/>
              <w:right w:val="nil"/>
            </w:tcBorders>
            <w:shd w:val="clear" w:color="000000" w:fill="FFFF99"/>
            <w:noWrap/>
            <w:vAlign w:val="bottom"/>
            <w:hideMark/>
          </w:tcPr>
          <w:p w14:paraId="17C881EA"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97,09</w:t>
            </w:r>
          </w:p>
        </w:tc>
      </w:tr>
      <w:tr w:rsidR="00E57859" w:rsidRPr="00E57859" w14:paraId="78F56D60" w14:textId="77777777" w:rsidTr="002128DE">
        <w:trPr>
          <w:trHeight w:val="241"/>
        </w:trPr>
        <w:tc>
          <w:tcPr>
            <w:tcW w:w="2311" w:type="dxa"/>
            <w:tcBorders>
              <w:top w:val="nil"/>
              <w:left w:val="nil"/>
              <w:bottom w:val="nil"/>
              <w:right w:val="nil"/>
            </w:tcBorders>
            <w:shd w:val="clear" w:color="auto" w:fill="auto"/>
            <w:noWrap/>
            <w:vAlign w:val="bottom"/>
            <w:hideMark/>
          </w:tcPr>
          <w:p w14:paraId="0940F56C" w14:textId="77777777" w:rsidR="00E57859" w:rsidRPr="00E57859" w:rsidRDefault="00E57859" w:rsidP="002128DE">
            <w:pPr>
              <w:rPr>
                <w:rFonts w:ascii="Arial Narrow" w:hAnsi="Arial Narrow" w:cs="Arial"/>
              </w:rPr>
            </w:pPr>
            <w:r w:rsidRPr="00E57859">
              <w:rPr>
                <w:rFonts w:ascii="Arial Narrow" w:hAnsi="Arial Narrow" w:cs="Arial"/>
              </w:rPr>
              <w:t>4</w:t>
            </w:r>
          </w:p>
        </w:tc>
        <w:tc>
          <w:tcPr>
            <w:tcW w:w="6851" w:type="dxa"/>
            <w:tcBorders>
              <w:top w:val="nil"/>
              <w:left w:val="nil"/>
              <w:bottom w:val="nil"/>
              <w:right w:val="nil"/>
            </w:tcBorders>
            <w:shd w:val="clear" w:color="auto" w:fill="auto"/>
            <w:noWrap/>
            <w:vAlign w:val="bottom"/>
            <w:hideMark/>
          </w:tcPr>
          <w:p w14:paraId="1C13F818"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4521829B" w14:textId="77777777" w:rsidR="00E57859" w:rsidRPr="00E57859" w:rsidRDefault="00E57859" w:rsidP="002128DE">
            <w:pPr>
              <w:jc w:val="right"/>
              <w:rPr>
                <w:rFonts w:ascii="Arial Narrow" w:hAnsi="Arial Narrow" w:cs="Arial"/>
              </w:rPr>
            </w:pPr>
            <w:r w:rsidRPr="00E57859">
              <w:rPr>
                <w:rFonts w:ascii="Arial Narrow" w:hAnsi="Arial Narrow" w:cs="Arial"/>
              </w:rPr>
              <w:t>19.902,00</w:t>
            </w:r>
          </w:p>
        </w:tc>
        <w:tc>
          <w:tcPr>
            <w:tcW w:w="1583" w:type="dxa"/>
            <w:tcBorders>
              <w:top w:val="nil"/>
              <w:left w:val="nil"/>
              <w:bottom w:val="nil"/>
              <w:right w:val="nil"/>
            </w:tcBorders>
            <w:shd w:val="clear" w:color="auto" w:fill="auto"/>
            <w:noWrap/>
            <w:vAlign w:val="bottom"/>
            <w:hideMark/>
          </w:tcPr>
          <w:p w14:paraId="319C535B" w14:textId="77777777" w:rsidR="00E57859" w:rsidRPr="00E57859" w:rsidRDefault="00E57859" w:rsidP="002128DE">
            <w:pPr>
              <w:jc w:val="right"/>
              <w:rPr>
                <w:rFonts w:ascii="Arial Narrow" w:hAnsi="Arial Narrow" w:cs="Arial"/>
              </w:rPr>
            </w:pPr>
            <w:r w:rsidRPr="00E57859">
              <w:rPr>
                <w:rFonts w:ascii="Arial Narrow" w:hAnsi="Arial Narrow" w:cs="Arial"/>
              </w:rPr>
              <w:t>19.322,44</w:t>
            </w:r>
          </w:p>
        </w:tc>
        <w:tc>
          <w:tcPr>
            <w:tcW w:w="1217" w:type="dxa"/>
            <w:tcBorders>
              <w:top w:val="nil"/>
              <w:left w:val="nil"/>
              <w:bottom w:val="nil"/>
              <w:right w:val="nil"/>
            </w:tcBorders>
            <w:shd w:val="clear" w:color="auto" w:fill="auto"/>
            <w:noWrap/>
            <w:vAlign w:val="bottom"/>
            <w:hideMark/>
          </w:tcPr>
          <w:p w14:paraId="5536A086" w14:textId="77777777" w:rsidR="00E57859" w:rsidRPr="00E57859" w:rsidRDefault="00E57859" w:rsidP="002128DE">
            <w:pPr>
              <w:jc w:val="right"/>
              <w:rPr>
                <w:rFonts w:ascii="Arial Narrow" w:hAnsi="Arial Narrow" w:cs="Arial"/>
              </w:rPr>
            </w:pPr>
            <w:r w:rsidRPr="00E57859">
              <w:rPr>
                <w:rFonts w:ascii="Arial Narrow" w:hAnsi="Arial Narrow" w:cs="Arial"/>
              </w:rPr>
              <w:t>579,56</w:t>
            </w:r>
          </w:p>
        </w:tc>
        <w:tc>
          <w:tcPr>
            <w:tcW w:w="972" w:type="dxa"/>
            <w:tcBorders>
              <w:top w:val="nil"/>
              <w:left w:val="nil"/>
              <w:bottom w:val="nil"/>
              <w:right w:val="nil"/>
            </w:tcBorders>
            <w:shd w:val="clear" w:color="auto" w:fill="auto"/>
            <w:noWrap/>
            <w:vAlign w:val="bottom"/>
            <w:hideMark/>
          </w:tcPr>
          <w:p w14:paraId="2BB9260C" w14:textId="77777777" w:rsidR="00E57859" w:rsidRPr="00E57859" w:rsidRDefault="00E57859" w:rsidP="002128DE">
            <w:pPr>
              <w:jc w:val="right"/>
              <w:rPr>
                <w:rFonts w:ascii="Arial Narrow" w:hAnsi="Arial Narrow" w:cs="Arial"/>
              </w:rPr>
            </w:pPr>
            <w:r w:rsidRPr="00E57859">
              <w:rPr>
                <w:rFonts w:ascii="Arial Narrow" w:hAnsi="Arial Narrow" w:cs="Arial"/>
              </w:rPr>
              <w:t>97,09</w:t>
            </w:r>
          </w:p>
        </w:tc>
      </w:tr>
      <w:tr w:rsidR="00E57859" w:rsidRPr="00E57859" w14:paraId="466FE8A5" w14:textId="77777777" w:rsidTr="002128DE">
        <w:trPr>
          <w:trHeight w:val="241"/>
        </w:trPr>
        <w:tc>
          <w:tcPr>
            <w:tcW w:w="2311" w:type="dxa"/>
            <w:tcBorders>
              <w:top w:val="nil"/>
              <w:left w:val="nil"/>
              <w:bottom w:val="nil"/>
              <w:right w:val="nil"/>
            </w:tcBorders>
            <w:shd w:val="clear" w:color="auto" w:fill="auto"/>
            <w:noWrap/>
            <w:vAlign w:val="bottom"/>
            <w:hideMark/>
          </w:tcPr>
          <w:p w14:paraId="7A7205F7" w14:textId="77777777" w:rsidR="00E57859" w:rsidRPr="00E57859" w:rsidRDefault="00E57859" w:rsidP="002128DE">
            <w:pPr>
              <w:rPr>
                <w:rFonts w:ascii="Arial Narrow" w:hAnsi="Arial Narrow" w:cs="Arial"/>
              </w:rPr>
            </w:pPr>
            <w:r w:rsidRPr="00E57859">
              <w:rPr>
                <w:rFonts w:ascii="Arial Narrow" w:hAnsi="Arial Narrow" w:cs="Arial"/>
              </w:rPr>
              <w:t>4214</w:t>
            </w:r>
          </w:p>
        </w:tc>
        <w:tc>
          <w:tcPr>
            <w:tcW w:w="6851" w:type="dxa"/>
            <w:tcBorders>
              <w:top w:val="nil"/>
              <w:left w:val="nil"/>
              <w:bottom w:val="nil"/>
              <w:right w:val="nil"/>
            </w:tcBorders>
            <w:shd w:val="clear" w:color="auto" w:fill="auto"/>
            <w:noWrap/>
            <w:vAlign w:val="bottom"/>
            <w:hideMark/>
          </w:tcPr>
          <w:p w14:paraId="035BCBF2" w14:textId="77777777" w:rsidR="00E57859" w:rsidRPr="00E57859" w:rsidRDefault="00E57859" w:rsidP="002128DE">
            <w:pPr>
              <w:rPr>
                <w:rFonts w:ascii="Arial Narrow" w:hAnsi="Arial Narrow" w:cs="Arial"/>
              </w:rPr>
            </w:pPr>
            <w:r w:rsidRPr="00E57859">
              <w:rPr>
                <w:rFonts w:ascii="Arial Narrow" w:hAnsi="Arial Narrow" w:cs="Arial"/>
              </w:rPr>
              <w:t>Rekonstrukcija staze na groblju - građenje</w:t>
            </w:r>
          </w:p>
        </w:tc>
        <w:tc>
          <w:tcPr>
            <w:tcW w:w="1405" w:type="dxa"/>
            <w:tcBorders>
              <w:top w:val="nil"/>
              <w:left w:val="nil"/>
              <w:bottom w:val="nil"/>
              <w:right w:val="nil"/>
            </w:tcBorders>
            <w:shd w:val="clear" w:color="auto" w:fill="auto"/>
            <w:noWrap/>
            <w:vAlign w:val="bottom"/>
            <w:hideMark/>
          </w:tcPr>
          <w:p w14:paraId="73ABB616" w14:textId="77777777" w:rsidR="00E57859" w:rsidRPr="00E57859" w:rsidRDefault="00E57859" w:rsidP="002128DE">
            <w:pPr>
              <w:jc w:val="right"/>
              <w:rPr>
                <w:rFonts w:ascii="Arial Narrow" w:hAnsi="Arial Narrow" w:cs="Arial"/>
              </w:rPr>
            </w:pPr>
            <w:r w:rsidRPr="00E57859">
              <w:rPr>
                <w:rFonts w:ascii="Arial Narrow" w:hAnsi="Arial Narrow" w:cs="Arial"/>
              </w:rPr>
              <w:t>19.902,00</w:t>
            </w:r>
          </w:p>
        </w:tc>
        <w:tc>
          <w:tcPr>
            <w:tcW w:w="1583" w:type="dxa"/>
            <w:tcBorders>
              <w:top w:val="nil"/>
              <w:left w:val="nil"/>
              <w:bottom w:val="nil"/>
              <w:right w:val="nil"/>
            </w:tcBorders>
            <w:shd w:val="clear" w:color="auto" w:fill="auto"/>
            <w:noWrap/>
            <w:vAlign w:val="bottom"/>
            <w:hideMark/>
          </w:tcPr>
          <w:p w14:paraId="1D756C85" w14:textId="77777777" w:rsidR="00E57859" w:rsidRPr="00E57859" w:rsidRDefault="00E57859" w:rsidP="002128DE">
            <w:pPr>
              <w:jc w:val="right"/>
              <w:rPr>
                <w:rFonts w:ascii="Arial Narrow" w:hAnsi="Arial Narrow" w:cs="Arial"/>
              </w:rPr>
            </w:pPr>
            <w:r w:rsidRPr="00E57859">
              <w:rPr>
                <w:rFonts w:ascii="Arial Narrow" w:hAnsi="Arial Narrow" w:cs="Arial"/>
              </w:rPr>
              <w:t>19.322,44</w:t>
            </w:r>
          </w:p>
        </w:tc>
        <w:tc>
          <w:tcPr>
            <w:tcW w:w="1217" w:type="dxa"/>
            <w:tcBorders>
              <w:top w:val="nil"/>
              <w:left w:val="nil"/>
              <w:bottom w:val="nil"/>
              <w:right w:val="nil"/>
            </w:tcBorders>
            <w:shd w:val="clear" w:color="auto" w:fill="auto"/>
            <w:noWrap/>
            <w:vAlign w:val="bottom"/>
            <w:hideMark/>
          </w:tcPr>
          <w:p w14:paraId="3CD0EDFA" w14:textId="77777777" w:rsidR="00E57859" w:rsidRPr="00E57859" w:rsidRDefault="00E57859" w:rsidP="002128DE">
            <w:pPr>
              <w:jc w:val="right"/>
              <w:rPr>
                <w:rFonts w:ascii="Arial Narrow" w:hAnsi="Arial Narrow" w:cs="Arial"/>
              </w:rPr>
            </w:pPr>
            <w:r w:rsidRPr="00E57859">
              <w:rPr>
                <w:rFonts w:ascii="Arial Narrow" w:hAnsi="Arial Narrow" w:cs="Arial"/>
              </w:rPr>
              <w:t>579,56</w:t>
            </w:r>
          </w:p>
        </w:tc>
        <w:tc>
          <w:tcPr>
            <w:tcW w:w="972" w:type="dxa"/>
            <w:tcBorders>
              <w:top w:val="nil"/>
              <w:left w:val="nil"/>
              <w:bottom w:val="nil"/>
              <w:right w:val="nil"/>
            </w:tcBorders>
            <w:shd w:val="clear" w:color="auto" w:fill="auto"/>
            <w:noWrap/>
            <w:vAlign w:val="bottom"/>
            <w:hideMark/>
          </w:tcPr>
          <w:p w14:paraId="36466A7C" w14:textId="77777777" w:rsidR="00E57859" w:rsidRPr="00E57859" w:rsidRDefault="00E57859" w:rsidP="002128DE">
            <w:pPr>
              <w:jc w:val="right"/>
              <w:rPr>
                <w:rFonts w:ascii="Arial Narrow" w:hAnsi="Arial Narrow" w:cs="Arial"/>
              </w:rPr>
            </w:pPr>
            <w:r w:rsidRPr="00E57859">
              <w:rPr>
                <w:rFonts w:ascii="Arial Narrow" w:hAnsi="Arial Narrow" w:cs="Arial"/>
              </w:rPr>
              <w:t>97,09</w:t>
            </w:r>
          </w:p>
        </w:tc>
      </w:tr>
    </w:tbl>
    <w:p w14:paraId="4E3CD45D" w14:textId="77777777" w:rsidR="00E57859" w:rsidRPr="00E57859" w:rsidRDefault="00E57859" w:rsidP="00E57859">
      <w:pPr>
        <w:ind w:firstLine="709"/>
        <w:rPr>
          <w:rFonts w:ascii="Arial Narrow" w:hAnsi="Arial Narrow"/>
          <w:bCs/>
          <w:color w:val="000000"/>
        </w:rPr>
      </w:pPr>
    </w:p>
    <w:p w14:paraId="0EABC622" w14:textId="77777777" w:rsidR="00E57859" w:rsidRPr="00E57859" w:rsidRDefault="00E57859" w:rsidP="00E57859">
      <w:pPr>
        <w:rPr>
          <w:rFonts w:ascii="Arial Narrow" w:hAnsi="Arial Narrow"/>
          <w:bCs/>
          <w:color w:val="000000"/>
        </w:rPr>
      </w:pPr>
    </w:p>
    <w:p w14:paraId="6EDCD1BA" w14:textId="77777777" w:rsidR="00E57859" w:rsidRPr="00E57859" w:rsidRDefault="00E57859" w:rsidP="00E57859">
      <w:pPr>
        <w:pStyle w:val="Naslov1"/>
        <w:tabs>
          <w:tab w:val="left" w:pos="956"/>
          <w:tab w:val="left" w:pos="957"/>
        </w:tabs>
        <w:spacing w:before="70"/>
        <w:ind w:left="955" w:right="438"/>
        <w:rPr>
          <w:rFonts w:ascii="Arial Narrow" w:hAnsi="Arial Narrow"/>
          <w:bCs/>
          <w:sz w:val="22"/>
          <w:szCs w:val="22"/>
          <w:lang w:val="pl-PL"/>
        </w:rPr>
      </w:pPr>
      <w:r w:rsidRPr="00E57859">
        <w:rPr>
          <w:rFonts w:ascii="Arial Narrow" w:hAnsi="Arial Narrow"/>
          <w:color w:val="000000"/>
          <w:sz w:val="22"/>
          <w:szCs w:val="22"/>
        </w:rPr>
        <w:t xml:space="preserve">4. </w:t>
      </w:r>
      <w:r w:rsidRPr="00E57859">
        <w:rPr>
          <w:rFonts w:ascii="Arial Narrow" w:hAnsi="Arial Narrow"/>
          <w:sz w:val="22"/>
          <w:szCs w:val="22"/>
          <w:lang w:val="pl-PL"/>
        </w:rPr>
        <w:t>Rekonstrukcija nerazvrstanih cesta – Otovačka – Vranaričić</w:t>
      </w:r>
    </w:p>
    <w:p w14:paraId="2866C26F" w14:textId="77777777" w:rsidR="00E57859" w:rsidRPr="00E57859" w:rsidRDefault="00E57859" w:rsidP="00E57859">
      <w:pPr>
        <w:ind w:firstLine="709"/>
        <w:rPr>
          <w:rFonts w:ascii="Arial Narrow" w:hAnsi="Arial Narrow"/>
          <w:bCs/>
        </w:rPr>
      </w:pPr>
      <w:r w:rsidRPr="00E57859">
        <w:rPr>
          <w:rFonts w:ascii="Arial Narrow" w:hAnsi="Arial Narrow"/>
          <w:bCs/>
        </w:rPr>
        <w:t xml:space="preserve">Za postojeću građevinu komunalne infrastrukture koja će se rekonstruirati – REKONSTRUKCIJA </w:t>
      </w:r>
      <w:r w:rsidRPr="00E57859">
        <w:rPr>
          <w:rFonts w:ascii="Arial Narrow" w:hAnsi="Arial Narrow"/>
        </w:rPr>
        <w:t>NERAZVRSTANIH CESTA – OTOVAČKA-VRANARIČIĆ</w:t>
      </w:r>
      <w:r w:rsidRPr="00E57859">
        <w:rPr>
          <w:rFonts w:ascii="Arial Narrow" w:hAnsi="Arial Narrow"/>
          <w:bCs/>
        </w:rPr>
        <w:t xml:space="preserve">, planiralo se ulaganje u izradu projektne dokumentacije za rekonstrukciju nerazvrstane ceste </w:t>
      </w:r>
      <w:proofErr w:type="spellStart"/>
      <w:r w:rsidRPr="00E57859">
        <w:rPr>
          <w:rFonts w:ascii="Arial Narrow" w:hAnsi="Arial Narrow"/>
          <w:bCs/>
        </w:rPr>
        <w:t>Otovačka</w:t>
      </w:r>
      <w:proofErr w:type="spellEnd"/>
      <w:r w:rsidRPr="00E57859">
        <w:rPr>
          <w:rFonts w:ascii="Arial Narrow" w:hAnsi="Arial Narrow"/>
          <w:bCs/>
        </w:rPr>
        <w:t xml:space="preserve"> ulica (geodetski radovi, troškovnik, glavni projekt) te stručni nadzor nad izvođenjem radova, u ukupnom iznosu 2.590,00 €, a utrošeno je 1.990,00 €.</w:t>
      </w:r>
    </w:p>
    <w:p w14:paraId="093DEB87" w14:textId="77777777" w:rsidR="00E57859" w:rsidRPr="00E57859" w:rsidRDefault="00E57859" w:rsidP="00E57859">
      <w:pPr>
        <w:ind w:left="708"/>
        <w:rPr>
          <w:rFonts w:ascii="Arial Narrow" w:hAnsi="Arial Narrow"/>
          <w:bCs/>
        </w:rPr>
      </w:pPr>
      <w:r w:rsidRPr="00E57859">
        <w:rPr>
          <w:rFonts w:ascii="Arial Narrow" w:hAnsi="Arial Narrow"/>
          <w:bCs/>
        </w:rPr>
        <w:t xml:space="preserve"> - izvor financiranja za rekonstrukciju -</w:t>
      </w:r>
      <w:proofErr w:type="spellStart"/>
      <w:r w:rsidRPr="00E57859">
        <w:rPr>
          <w:rFonts w:ascii="Arial Narrow" w:hAnsi="Arial Narrow"/>
          <w:bCs/>
        </w:rPr>
        <w:t>Otovačka</w:t>
      </w:r>
      <w:proofErr w:type="spellEnd"/>
      <w:r w:rsidRPr="00E57859">
        <w:rPr>
          <w:rFonts w:ascii="Arial Narrow" w:hAnsi="Arial Narrow"/>
          <w:bCs/>
        </w:rPr>
        <w:t>-</w:t>
      </w:r>
      <w:proofErr w:type="spellStart"/>
      <w:r w:rsidRPr="00E57859">
        <w:rPr>
          <w:rFonts w:ascii="Arial Narrow" w:hAnsi="Arial Narrow"/>
          <w:bCs/>
        </w:rPr>
        <w:t>Vranaričić</w:t>
      </w:r>
      <w:proofErr w:type="spellEnd"/>
      <w:r w:rsidRPr="00E57859">
        <w:rPr>
          <w:rFonts w:ascii="Arial Narrow" w:hAnsi="Arial Narrow"/>
          <w:bCs/>
        </w:rPr>
        <w:t>-stručni nadzor je planiran iz općih prihoda i primitaka u iznosu od 600,00 €, te realiziran u iznosu od 0,00 €</w:t>
      </w:r>
    </w:p>
    <w:p w14:paraId="27814D4C" w14:textId="77777777" w:rsidR="00E57859" w:rsidRPr="00E57859" w:rsidRDefault="00E57859" w:rsidP="00E57859">
      <w:pPr>
        <w:pStyle w:val="Naslov1"/>
        <w:tabs>
          <w:tab w:val="left" w:pos="956"/>
          <w:tab w:val="left" w:pos="957"/>
        </w:tabs>
        <w:spacing w:before="70"/>
        <w:ind w:left="955" w:right="438"/>
        <w:rPr>
          <w:rFonts w:ascii="Arial Narrow" w:hAnsi="Arial Narrow"/>
          <w:b w:val="0"/>
          <w:sz w:val="22"/>
          <w:szCs w:val="22"/>
        </w:rPr>
      </w:pPr>
      <w:r w:rsidRPr="00E57859">
        <w:rPr>
          <w:rFonts w:ascii="Arial Narrow" w:hAnsi="Arial Narrow"/>
          <w:b w:val="0"/>
          <w:sz w:val="22"/>
          <w:szCs w:val="22"/>
        </w:rPr>
        <w:t>- izvor financiranja za projektnu dokumentaciju -</w:t>
      </w:r>
      <w:proofErr w:type="spellStart"/>
      <w:r w:rsidRPr="00E57859">
        <w:rPr>
          <w:rFonts w:ascii="Arial Narrow" w:hAnsi="Arial Narrow"/>
          <w:b w:val="0"/>
          <w:sz w:val="22"/>
          <w:szCs w:val="22"/>
        </w:rPr>
        <w:t>Otovačka-Vranaričić</w:t>
      </w:r>
      <w:proofErr w:type="spellEnd"/>
      <w:r w:rsidRPr="00E57859">
        <w:rPr>
          <w:rFonts w:ascii="Arial Narrow" w:hAnsi="Arial Narrow"/>
          <w:b w:val="0"/>
          <w:sz w:val="22"/>
          <w:szCs w:val="22"/>
        </w:rPr>
        <w:t xml:space="preserve"> je planiran iz ostalih pomoći u iznosu od 1.990,00 €, te realiziran u iznosu od 1.990,00  €</w:t>
      </w:r>
    </w:p>
    <w:p w14:paraId="267F1961" w14:textId="77777777" w:rsidR="00E57859" w:rsidRPr="00E57859" w:rsidRDefault="00E57859" w:rsidP="00E57859">
      <w:pPr>
        <w:ind w:firstLine="709"/>
        <w:rPr>
          <w:rFonts w:ascii="Arial Narrow" w:hAnsi="Arial Narrow"/>
          <w:bCs/>
        </w:rPr>
      </w:pPr>
      <w:r w:rsidRPr="00E57859">
        <w:rPr>
          <w:rFonts w:ascii="Arial Narrow" w:hAnsi="Arial Narrow"/>
          <w:bCs/>
        </w:rPr>
        <w:t>- obrazloženje značajnijeg odstupanja ostvarenih rashoda u odnosu na planirane: nema značajnijeg odstupanja</w:t>
      </w:r>
    </w:p>
    <w:p w14:paraId="74FD5DA0" w14:textId="77777777" w:rsidR="00E57859" w:rsidRPr="00E57859" w:rsidRDefault="00E57859" w:rsidP="00E57859">
      <w:pPr>
        <w:rPr>
          <w:rFonts w:ascii="Arial Narrow" w:hAnsi="Arial Narrow"/>
          <w:bCs/>
          <w:color w:val="000000"/>
        </w:rPr>
      </w:pPr>
    </w:p>
    <w:tbl>
      <w:tblPr>
        <w:tblW w:w="14793" w:type="dxa"/>
        <w:tblLook w:val="04A0" w:firstRow="1" w:lastRow="0" w:firstColumn="1" w:lastColumn="0" w:noHBand="0" w:noVBand="1"/>
      </w:tblPr>
      <w:tblGrid>
        <w:gridCol w:w="2422"/>
        <w:gridCol w:w="7194"/>
        <w:gridCol w:w="1405"/>
        <w:gridCol w:w="1583"/>
        <w:gridCol w:w="1217"/>
        <w:gridCol w:w="972"/>
      </w:tblGrid>
      <w:tr w:rsidR="00E57859" w:rsidRPr="00E57859" w14:paraId="3249D050" w14:textId="77777777" w:rsidTr="002128DE">
        <w:trPr>
          <w:trHeight w:val="241"/>
        </w:trPr>
        <w:tc>
          <w:tcPr>
            <w:tcW w:w="2422" w:type="dxa"/>
            <w:tcBorders>
              <w:top w:val="nil"/>
              <w:left w:val="nil"/>
              <w:bottom w:val="nil"/>
              <w:right w:val="nil"/>
            </w:tcBorders>
            <w:shd w:val="clear" w:color="auto" w:fill="auto"/>
            <w:noWrap/>
            <w:vAlign w:val="bottom"/>
            <w:hideMark/>
          </w:tcPr>
          <w:p w14:paraId="36FDB697" w14:textId="77777777" w:rsidR="00E57859" w:rsidRPr="00E57859" w:rsidRDefault="00E57859" w:rsidP="002128DE">
            <w:pPr>
              <w:rPr>
                <w:rFonts w:ascii="Arial Narrow" w:hAnsi="Arial Narrow" w:cs="Arial"/>
                <w:b/>
                <w:bCs/>
              </w:rPr>
            </w:pPr>
            <w:r w:rsidRPr="00E57859">
              <w:rPr>
                <w:rFonts w:ascii="Arial Narrow" w:hAnsi="Arial Narrow" w:cs="Arial"/>
                <w:b/>
                <w:bCs/>
              </w:rPr>
              <w:t>BROJ KONTA</w:t>
            </w:r>
          </w:p>
        </w:tc>
        <w:tc>
          <w:tcPr>
            <w:tcW w:w="7194" w:type="dxa"/>
            <w:tcBorders>
              <w:top w:val="nil"/>
              <w:left w:val="nil"/>
              <w:bottom w:val="nil"/>
              <w:right w:val="nil"/>
            </w:tcBorders>
            <w:shd w:val="clear" w:color="auto" w:fill="auto"/>
            <w:noWrap/>
            <w:vAlign w:val="bottom"/>
            <w:hideMark/>
          </w:tcPr>
          <w:p w14:paraId="3E529540" w14:textId="77777777" w:rsidR="00E57859" w:rsidRPr="00E57859" w:rsidRDefault="00E57859" w:rsidP="002128DE">
            <w:pPr>
              <w:rPr>
                <w:rFonts w:ascii="Arial Narrow" w:hAnsi="Arial Narrow" w:cs="Arial"/>
                <w:b/>
                <w:bCs/>
              </w:rPr>
            </w:pPr>
            <w:r w:rsidRPr="00E57859">
              <w:rPr>
                <w:rFonts w:ascii="Arial Narrow" w:hAnsi="Arial Narrow" w:cs="Arial"/>
                <w:b/>
                <w:bCs/>
              </w:rPr>
              <w:t>VRSTA RASHODA / IZDATAKA</w:t>
            </w:r>
          </w:p>
        </w:tc>
        <w:tc>
          <w:tcPr>
            <w:tcW w:w="1405" w:type="dxa"/>
            <w:tcBorders>
              <w:top w:val="nil"/>
              <w:left w:val="nil"/>
              <w:bottom w:val="nil"/>
              <w:right w:val="nil"/>
            </w:tcBorders>
            <w:shd w:val="clear" w:color="auto" w:fill="auto"/>
            <w:noWrap/>
            <w:vAlign w:val="bottom"/>
            <w:hideMark/>
          </w:tcPr>
          <w:p w14:paraId="01347C4A" w14:textId="77777777" w:rsidR="00E57859" w:rsidRPr="00E57859" w:rsidRDefault="00E57859" w:rsidP="002128DE">
            <w:pPr>
              <w:rPr>
                <w:rFonts w:ascii="Arial Narrow" w:hAnsi="Arial Narrow" w:cs="Arial"/>
                <w:b/>
                <w:bCs/>
              </w:rPr>
            </w:pPr>
            <w:r w:rsidRPr="00E57859">
              <w:rPr>
                <w:rFonts w:ascii="Arial Narrow" w:hAnsi="Arial Narrow" w:cs="Arial"/>
                <w:b/>
                <w:bCs/>
              </w:rPr>
              <w:t>PLANIRANO</w:t>
            </w:r>
          </w:p>
        </w:tc>
        <w:tc>
          <w:tcPr>
            <w:tcW w:w="1583" w:type="dxa"/>
            <w:tcBorders>
              <w:top w:val="nil"/>
              <w:left w:val="nil"/>
              <w:bottom w:val="nil"/>
              <w:right w:val="nil"/>
            </w:tcBorders>
            <w:shd w:val="clear" w:color="auto" w:fill="auto"/>
            <w:noWrap/>
            <w:vAlign w:val="bottom"/>
            <w:hideMark/>
          </w:tcPr>
          <w:p w14:paraId="5590D3A9" w14:textId="77777777" w:rsidR="00E57859" w:rsidRPr="00E57859" w:rsidRDefault="00E57859" w:rsidP="002128DE">
            <w:pPr>
              <w:rPr>
                <w:rFonts w:ascii="Arial Narrow" w:hAnsi="Arial Narrow" w:cs="Arial"/>
                <w:b/>
                <w:bCs/>
              </w:rPr>
            </w:pPr>
            <w:r w:rsidRPr="00E57859">
              <w:rPr>
                <w:rFonts w:ascii="Arial Narrow" w:hAnsi="Arial Narrow" w:cs="Arial"/>
                <w:b/>
                <w:bCs/>
              </w:rPr>
              <w:t>REALIZIRANO</w:t>
            </w:r>
          </w:p>
        </w:tc>
        <w:tc>
          <w:tcPr>
            <w:tcW w:w="1217" w:type="dxa"/>
            <w:tcBorders>
              <w:top w:val="nil"/>
              <w:left w:val="nil"/>
              <w:bottom w:val="nil"/>
              <w:right w:val="nil"/>
            </w:tcBorders>
            <w:shd w:val="clear" w:color="auto" w:fill="auto"/>
            <w:noWrap/>
            <w:vAlign w:val="bottom"/>
            <w:hideMark/>
          </w:tcPr>
          <w:p w14:paraId="3014DDC0" w14:textId="77777777" w:rsidR="00E57859" w:rsidRPr="00E57859" w:rsidRDefault="00E57859" w:rsidP="002128DE">
            <w:pPr>
              <w:rPr>
                <w:rFonts w:ascii="Arial Narrow" w:hAnsi="Arial Narrow" w:cs="Arial"/>
                <w:b/>
                <w:bCs/>
              </w:rPr>
            </w:pPr>
            <w:r w:rsidRPr="00E57859">
              <w:rPr>
                <w:rFonts w:ascii="Arial Narrow" w:hAnsi="Arial Narrow" w:cs="Arial"/>
                <w:b/>
                <w:bCs/>
              </w:rPr>
              <w:t>RAZLIKA</w:t>
            </w:r>
          </w:p>
        </w:tc>
        <w:tc>
          <w:tcPr>
            <w:tcW w:w="972" w:type="dxa"/>
            <w:tcBorders>
              <w:top w:val="nil"/>
              <w:left w:val="nil"/>
              <w:bottom w:val="nil"/>
              <w:right w:val="nil"/>
            </w:tcBorders>
            <w:shd w:val="clear" w:color="auto" w:fill="auto"/>
            <w:noWrap/>
            <w:vAlign w:val="bottom"/>
            <w:hideMark/>
          </w:tcPr>
          <w:p w14:paraId="2B8BEE83" w14:textId="77777777" w:rsidR="00E57859" w:rsidRPr="00E57859" w:rsidRDefault="00E57859" w:rsidP="002128DE">
            <w:pPr>
              <w:rPr>
                <w:rFonts w:ascii="Arial Narrow" w:hAnsi="Arial Narrow" w:cs="Arial"/>
                <w:b/>
                <w:bCs/>
              </w:rPr>
            </w:pPr>
            <w:r w:rsidRPr="00E57859">
              <w:rPr>
                <w:rFonts w:ascii="Arial Narrow" w:hAnsi="Arial Narrow" w:cs="Arial"/>
                <w:b/>
                <w:bCs/>
              </w:rPr>
              <w:t>INDEKS</w:t>
            </w:r>
          </w:p>
        </w:tc>
      </w:tr>
      <w:tr w:rsidR="00E57859" w:rsidRPr="00E57859" w14:paraId="07715D6C" w14:textId="77777777" w:rsidTr="002128DE">
        <w:trPr>
          <w:trHeight w:val="241"/>
        </w:trPr>
        <w:tc>
          <w:tcPr>
            <w:tcW w:w="2422" w:type="dxa"/>
            <w:tcBorders>
              <w:top w:val="nil"/>
              <w:left w:val="nil"/>
              <w:bottom w:val="nil"/>
              <w:right w:val="nil"/>
            </w:tcBorders>
            <w:shd w:val="clear" w:color="000000" w:fill="0066CC"/>
            <w:noWrap/>
            <w:vAlign w:val="bottom"/>
            <w:hideMark/>
          </w:tcPr>
          <w:p w14:paraId="54C953CB"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t>Kapitalni projekt K100025</w:t>
            </w:r>
          </w:p>
        </w:tc>
        <w:tc>
          <w:tcPr>
            <w:tcW w:w="7194" w:type="dxa"/>
            <w:tcBorders>
              <w:top w:val="nil"/>
              <w:left w:val="nil"/>
              <w:bottom w:val="nil"/>
              <w:right w:val="nil"/>
            </w:tcBorders>
            <w:shd w:val="clear" w:color="000000" w:fill="0066CC"/>
            <w:noWrap/>
            <w:vAlign w:val="bottom"/>
            <w:hideMark/>
          </w:tcPr>
          <w:p w14:paraId="4AA07E91"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t xml:space="preserve">Rekonstrukcija nerazvrstanih cesta - </w:t>
            </w:r>
            <w:proofErr w:type="spellStart"/>
            <w:r w:rsidRPr="00E57859">
              <w:rPr>
                <w:rFonts w:ascii="Arial Narrow" w:hAnsi="Arial Narrow" w:cs="Arial"/>
                <w:b/>
                <w:bCs/>
                <w:color w:val="FFFFFF"/>
              </w:rPr>
              <w:t>Otovačka</w:t>
            </w:r>
            <w:proofErr w:type="spellEnd"/>
            <w:r w:rsidRPr="00E57859">
              <w:rPr>
                <w:rFonts w:ascii="Arial Narrow" w:hAnsi="Arial Narrow" w:cs="Arial"/>
                <w:b/>
                <w:bCs/>
                <w:color w:val="FFFFFF"/>
              </w:rPr>
              <w:t xml:space="preserve"> - </w:t>
            </w:r>
            <w:proofErr w:type="spellStart"/>
            <w:r w:rsidRPr="00E57859">
              <w:rPr>
                <w:rFonts w:ascii="Arial Narrow" w:hAnsi="Arial Narrow" w:cs="Arial"/>
                <w:b/>
                <w:bCs/>
                <w:color w:val="FFFFFF"/>
              </w:rPr>
              <w:t>Vranaričić</w:t>
            </w:r>
            <w:proofErr w:type="spellEnd"/>
          </w:p>
        </w:tc>
        <w:tc>
          <w:tcPr>
            <w:tcW w:w="1405" w:type="dxa"/>
            <w:tcBorders>
              <w:top w:val="nil"/>
              <w:left w:val="nil"/>
              <w:bottom w:val="nil"/>
              <w:right w:val="nil"/>
            </w:tcBorders>
            <w:shd w:val="clear" w:color="000000" w:fill="0066CC"/>
            <w:noWrap/>
            <w:vAlign w:val="bottom"/>
            <w:hideMark/>
          </w:tcPr>
          <w:p w14:paraId="0A246921"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2.590,00</w:t>
            </w:r>
          </w:p>
        </w:tc>
        <w:tc>
          <w:tcPr>
            <w:tcW w:w="1583" w:type="dxa"/>
            <w:tcBorders>
              <w:top w:val="nil"/>
              <w:left w:val="nil"/>
              <w:bottom w:val="nil"/>
              <w:right w:val="nil"/>
            </w:tcBorders>
            <w:shd w:val="clear" w:color="000000" w:fill="0066CC"/>
            <w:noWrap/>
            <w:vAlign w:val="bottom"/>
            <w:hideMark/>
          </w:tcPr>
          <w:p w14:paraId="31E1D268"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1.990,00</w:t>
            </w:r>
          </w:p>
        </w:tc>
        <w:tc>
          <w:tcPr>
            <w:tcW w:w="1217" w:type="dxa"/>
            <w:tcBorders>
              <w:top w:val="nil"/>
              <w:left w:val="nil"/>
              <w:bottom w:val="nil"/>
              <w:right w:val="nil"/>
            </w:tcBorders>
            <w:shd w:val="clear" w:color="000000" w:fill="0066CC"/>
            <w:noWrap/>
            <w:vAlign w:val="bottom"/>
            <w:hideMark/>
          </w:tcPr>
          <w:p w14:paraId="3F51BB32"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600,00</w:t>
            </w:r>
          </w:p>
        </w:tc>
        <w:tc>
          <w:tcPr>
            <w:tcW w:w="972" w:type="dxa"/>
            <w:tcBorders>
              <w:top w:val="nil"/>
              <w:left w:val="nil"/>
              <w:bottom w:val="nil"/>
              <w:right w:val="nil"/>
            </w:tcBorders>
            <w:shd w:val="clear" w:color="000000" w:fill="0066CC"/>
            <w:noWrap/>
            <w:vAlign w:val="bottom"/>
            <w:hideMark/>
          </w:tcPr>
          <w:p w14:paraId="3D8737B8"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76,83</w:t>
            </w:r>
          </w:p>
        </w:tc>
      </w:tr>
      <w:tr w:rsidR="00E57859" w:rsidRPr="00E57859" w14:paraId="04E8D8F4" w14:textId="77777777" w:rsidTr="002128DE">
        <w:trPr>
          <w:trHeight w:val="241"/>
        </w:trPr>
        <w:tc>
          <w:tcPr>
            <w:tcW w:w="2422" w:type="dxa"/>
            <w:tcBorders>
              <w:top w:val="nil"/>
              <w:left w:val="nil"/>
              <w:bottom w:val="nil"/>
              <w:right w:val="nil"/>
            </w:tcBorders>
            <w:shd w:val="clear" w:color="000000" w:fill="FFFF99"/>
            <w:noWrap/>
            <w:vAlign w:val="bottom"/>
            <w:hideMark/>
          </w:tcPr>
          <w:p w14:paraId="2319A7F7"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1.</w:t>
            </w:r>
          </w:p>
        </w:tc>
        <w:tc>
          <w:tcPr>
            <w:tcW w:w="7194" w:type="dxa"/>
            <w:tcBorders>
              <w:top w:val="nil"/>
              <w:left w:val="nil"/>
              <w:bottom w:val="nil"/>
              <w:right w:val="nil"/>
            </w:tcBorders>
            <w:shd w:val="clear" w:color="000000" w:fill="FFFF99"/>
            <w:noWrap/>
            <w:vAlign w:val="bottom"/>
            <w:hideMark/>
          </w:tcPr>
          <w:p w14:paraId="2A4D7D42"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Opći prihodi i primici</w:t>
            </w:r>
          </w:p>
        </w:tc>
        <w:tc>
          <w:tcPr>
            <w:tcW w:w="1405" w:type="dxa"/>
            <w:tcBorders>
              <w:top w:val="nil"/>
              <w:left w:val="nil"/>
              <w:bottom w:val="nil"/>
              <w:right w:val="nil"/>
            </w:tcBorders>
            <w:shd w:val="clear" w:color="000000" w:fill="FFFF99"/>
            <w:noWrap/>
            <w:vAlign w:val="bottom"/>
            <w:hideMark/>
          </w:tcPr>
          <w:p w14:paraId="79CB0E3C"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600,00</w:t>
            </w:r>
          </w:p>
        </w:tc>
        <w:tc>
          <w:tcPr>
            <w:tcW w:w="1583" w:type="dxa"/>
            <w:tcBorders>
              <w:top w:val="nil"/>
              <w:left w:val="nil"/>
              <w:bottom w:val="nil"/>
              <w:right w:val="nil"/>
            </w:tcBorders>
            <w:shd w:val="clear" w:color="000000" w:fill="FFFF99"/>
            <w:noWrap/>
            <w:vAlign w:val="bottom"/>
            <w:hideMark/>
          </w:tcPr>
          <w:p w14:paraId="7DEE1C03"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217" w:type="dxa"/>
            <w:tcBorders>
              <w:top w:val="nil"/>
              <w:left w:val="nil"/>
              <w:bottom w:val="nil"/>
              <w:right w:val="nil"/>
            </w:tcBorders>
            <w:shd w:val="clear" w:color="000000" w:fill="FFFF99"/>
            <w:noWrap/>
            <w:vAlign w:val="bottom"/>
            <w:hideMark/>
          </w:tcPr>
          <w:p w14:paraId="32B5A7FC"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600,00</w:t>
            </w:r>
          </w:p>
        </w:tc>
        <w:tc>
          <w:tcPr>
            <w:tcW w:w="972" w:type="dxa"/>
            <w:tcBorders>
              <w:top w:val="nil"/>
              <w:left w:val="nil"/>
              <w:bottom w:val="nil"/>
              <w:right w:val="nil"/>
            </w:tcBorders>
            <w:shd w:val="clear" w:color="000000" w:fill="FFFF99"/>
            <w:noWrap/>
            <w:vAlign w:val="bottom"/>
            <w:hideMark/>
          </w:tcPr>
          <w:p w14:paraId="7DFA42FD"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263B604B" w14:textId="77777777" w:rsidTr="002128DE">
        <w:trPr>
          <w:trHeight w:val="241"/>
        </w:trPr>
        <w:tc>
          <w:tcPr>
            <w:tcW w:w="2422" w:type="dxa"/>
            <w:tcBorders>
              <w:top w:val="nil"/>
              <w:left w:val="nil"/>
              <w:bottom w:val="nil"/>
              <w:right w:val="nil"/>
            </w:tcBorders>
            <w:shd w:val="clear" w:color="000000" w:fill="FFFF99"/>
            <w:noWrap/>
            <w:vAlign w:val="bottom"/>
            <w:hideMark/>
          </w:tcPr>
          <w:p w14:paraId="73D7B1A0"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1.1.</w:t>
            </w:r>
          </w:p>
        </w:tc>
        <w:tc>
          <w:tcPr>
            <w:tcW w:w="7194" w:type="dxa"/>
            <w:tcBorders>
              <w:top w:val="nil"/>
              <w:left w:val="nil"/>
              <w:bottom w:val="nil"/>
              <w:right w:val="nil"/>
            </w:tcBorders>
            <w:shd w:val="clear" w:color="000000" w:fill="FFFF99"/>
            <w:noWrap/>
            <w:vAlign w:val="bottom"/>
            <w:hideMark/>
          </w:tcPr>
          <w:p w14:paraId="34C62EAD"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Opći prihodi i primici</w:t>
            </w:r>
          </w:p>
        </w:tc>
        <w:tc>
          <w:tcPr>
            <w:tcW w:w="1405" w:type="dxa"/>
            <w:tcBorders>
              <w:top w:val="nil"/>
              <w:left w:val="nil"/>
              <w:bottom w:val="nil"/>
              <w:right w:val="nil"/>
            </w:tcBorders>
            <w:shd w:val="clear" w:color="000000" w:fill="FFFF99"/>
            <w:noWrap/>
            <w:vAlign w:val="bottom"/>
            <w:hideMark/>
          </w:tcPr>
          <w:p w14:paraId="31F97DE3"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600,00</w:t>
            </w:r>
          </w:p>
        </w:tc>
        <w:tc>
          <w:tcPr>
            <w:tcW w:w="1583" w:type="dxa"/>
            <w:tcBorders>
              <w:top w:val="nil"/>
              <w:left w:val="nil"/>
              <w:bottom w:val="nil"/>
              <w:right w:val="nil"/>
            </w:tcBorders>
            <w:shd w:val="clear" w:color="000000" w:fill="FFFF99"/>
            <w:noWrap/>
            <w:vAlign w:val="bottom"/>
            <w:hideMark/>
          </w:tcPr>
          <w:p w14:paraId="4B5F3B8A"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1217" w:type="dxa"/>
            <w:tcBorders>
              <w:top w:val="nil"/>
              <w:left w:val="nil"/>
              <w:bottom w:val="nil"/>
              <w:right w:val="nil"/>
            </w:tcBorders>
            <w:shd w:val="clear" w:color="000000" w:fill="FFFF99"/>
            <w:noWrap/>
            <w:vAlign w:val="bottom"/>
            <w:hideMark/>
          </w:tcPr>
          <w:p w14:paraId="1F7C0150"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600,00</w:t>
            </w:r>
          </w:p>
        </w:tc>
        <w:tc>
          <w:tcPr>
            <w:tcW w:w="972" w:type="dxa"/>
            <w:tcBorders>
              <w:top w:val="nil"/>
              <w:left w:val="nil"/>
              <w:bottom w:val="nil"/>
              <w:right w:val="nil"/>
            </w:tcBorders>
            <w:shd w:val="clear" w:color="000000" w:fill="FFFF99"/>
            <w:noWrap/>
            <w:vAlign w:val="bottom"/>
            <w:hideMark/>
          </w:tcPr>
          <w:p w14:paraId="734B2E47"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r>
      <w:tr w:rsidR="00E57859" w:rsidRPr="00E57859" w14:paraId="439A0E39" w14:textId="77777777" w:rsidTr="002128DE">
        <w:trPr>
          <w:trHeight w:val="241"/>
        </w:trPr>
        <w:tc>
          <w:tcPr>
            <w:tcW w:w="2422" w:type="dxa"/>
            <w:tcBorders>
              <w:top w:val="nil"/>
              <w:left w:val="nil"/>
              <w:bottom w:val="nil"/>
              <w:right w:val="nil"/>
            </w:tcBorders>
            <w:shd w:val="clear" w:color="auto" w:fill="auto"/>
            <w:noWrap/>
            <w:vAlign w:val="bottom"/>
            <w:hideMark/>
          </w:tcPr>
          <w:p w14:paraId="4EE9D285" w14:textId="77777777" w:rsidR="00E57859" w:rsidRPr="00E57859" w:rsidRDefault="00E57859" w:rsidP="002128DE">
            <w:pPr>
              <w:rPr>
                <w:rFonts w:ascii="Arial Narrow" w:hAnsi="Arial Narrow" w:cs="Arial"/>
              </w:rPr>
            </w:pPr>
            <w:r w:rsidRPr="00E57859">
              <w:rPr>
                <w:rFonts w:ascii="Arial Narrow" w:hAnsi="Arial Narrow" w:cs="Arial"/>
              </w:rPr>
              <w:t>4</w:t>
            </w:r>
          </w:p>
        </w:tc>
        <w:tc>
          <w:tcPr>
            <w:tcW w:w="7194" w:type="dxa"/>
            <w:tcBorders>
              <w:top w:val="nil"/>
              <w:left w:val="nil"/>
              <w:bottom w:val="nil"/>
              <w:right w:val="nil"/>
            </w:tcBorders>
            <w:shd w:val="clear" w:color="auto" w:fill="auto"/>
            <w:noWrap/>
            <w:vAlign w:val="bottom"/>
            <w:hideMark/>
          </w:tcPr>
          <w:p w14:paraId="7B3E17C6"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1822F082" w14:textId="77777777" w:rsidR="00E57859" w:rsidRPr="00E57859" w:rsidRDefault="00E57859" w:rsidP="002128DE">
            <w:pPr>
              <w:jc w:val="right"/>
              <w:rPr>
                <w:rFonts w:ascii="Arial Narrow" w:hAnsi="Arial Narrow" w:cs="Arial"/>
              </w:rPr>
            </w:pPr>
            <w:r w:rsidRPr="00E57859">
              <w:rPr>
                <w:rFonts w:ascii="Arial Narrow" w:hAnsi="Arial Narrow" w:cs="Arial"/>
              </w:rPr>
              <w:t>600,00</w:t>
            </w:r>
          </w:p>
        </w:tc>
        <w:tc>
          <w:tcPr>
            <w:tcW w:w="1583" w:type="dxa"/>
            <w:tcBorders>
              <w:top w:val="nil"/>
              <w:left w:val="nil"/>
              <w:bottom w:val="nil"/>
              <w:right w:val="nil"/>
            </w:tcBorders>
            <w:shd w:val="clear" w:color="auto" w:fill="auto"/>
            <w:noWrap/>
            <w:vAlign w:val="bottom"/>
            <w:hideMark/>
          </w:tcPr>
          <w:p w14:paraId="0F715C28"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0AE93577" w14:textId="77777777" w:rsidR="00E57859" w:rsidRPr="00E57859" w:rsidRDefault="00E57859" w:rsidP="002128DE">
            <w:pPr>
              <w:jc w:val="right"/>
              <w:rPr>
                <w:rFonts w:ascii="Arial Narrow" w:hAnsi="Arial Narrow" w:cs="Arial"/>
              </w:rPr>
            </w:pPr>
            <w:r w:rsidRPr="00E57859">
              <w:rPr>
                <w:rFonts w:ascii="Arial Narrow" w:hAnsi="Arial Narrow" w:cs="Arial"/>
              </w:rPr>
              <w:t>600,00</w:t>
            </w:r>
          </w:p>
        </w:tc>
        <w:tc>
          <w:tcPr>
            <w:tcW w:w="972" w:type="dxa"/>
            <w:tcBorders>
              <w:top w:val="nil"/>
              <w:left w:val="nil"/>
              <w:bottom w:val="nil"/>
              <w:right w:val="nil"/>
            </w:tcBorders>
            <w:shd w:val="clear" w:color="auto" w:fill="auto"/>
            <w:noWrap/>
            <w:vAlign w:val="bottom"/>
            <w:hideMark/>
          </w:tcPr>
          <w:p w14:paraId="2FB4BBEC"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01162C76" w14:textId="77777777" w:rsidTr="002128DE">
        <w:trPr>
          <w:trHeight w:val="241"/>
        </w:trPr>
        <w:tc>
          <w:tcPr>
            <w:tcW w:w="2422" w:type="dxa"/>
            <w:tcBorders>
              <w:top w:val="nil"/>
              <w:left w:val="nil"/>
              <w:bottom w:val="nil"/>
              <w:right w:val="nil"/>
            </w:tcBorders>
            <w:shd w:val="clear" w:color="auto" w:fill="auto"/>
            <w:noWrap/>
            <w:vAlign w:val="bottom"/>
            <w:hideMark/>
          </w:tcPr>
          <w:p w14:paraId="0820711C" w14:textId="77777777" w:rsidR="00E57859" w:rsidRPr="00E57859" w:rsidRDefault="00E57859" w:rsidP="002128DE">
            <w:pPr>
              <w:rPr>
                <w:rFonts w:ascii="Arial Narrow" w:hAnsi="Arial Narrow" w:cs="Arial"/>
              </w:rPr>
            </w:pPr>
            <w:r w:rsidRPr="00E57859">
              <w:rPr>
                <w:rFonts w:ascii="Arial Narrow" w:hAnsi="Arial Narrow" w:cs="Arial"/>
              </w:rPr>
              <w:t>4213</w:t>
            </w:r>
          </w:p>
        </w:tc>
        <w:tc>
          <w:tcPr>
            <w:tcW w:w="7194" w:type="dxa"/>
            <w:tcBorders>
              <w:top w:val="nil"/>
              <w:left w:val="nil"/>
              <w:bottom w:val="nil"/>
              <w:right w:val="nil"/>
            </w:tcBorders>
            <w:shd w:val="clear" w:color="auto" w:fill="auto"/>
            <w:noWrap/>
            <w:vAlign w:val="bottom"/>
            <w:hideMark/>
          </w:tcPr>
          <w:p w14:paraId="5F9FEED3" w14:textId="77777777" w:rsidR="00E57859" w:rsidRPr="00E57859" w:rsidRDefault="00E57859" w:rsidP="002128DE">
            <w:pPr>
              <w:rPr>
                <w:rFonts w:ascii="Arial Narrow" w:hAnsi="Arial Narrow" w:cs="Arial"/>
              </w:rPr>
            </w:pPr>
            <w:r w:rsidRPr="00E57859">
              <w:rPr>
                <w:rFonts w:ascii="Arial Narrow" w:hAnsi="Arial Narrow" w:cs="Arial"/>
              </w:rPr>
              <w:t xml:space="preserve">Rekonstrukcija - </w:t>
            </w:r>
            <w:proofErr w:type="spellStart"/>
            <w:r w:rsidRPr="00E57859">
              <w:rPr>
                <w:rFonts w:ascii="Arial Narrow" w:hAnsi="Arial Narrow" w:cs="Arial"/>
              </w:rPr>
              <w:t>Otovačka</w:t>
            </w:r>
            <w:proofErr w:type="spellEnd"/>
            <w:r w:rsidRPr="00E57859">
              <w:rPr>
                <w:rFonts w:ascii="Arial Narrow" w:hAnsi="Arial Narrow" w:cs="Arial"/>
              </w:rPr>
              <w:t xml:space="preserve"> - </w:t>
            </w:r>
            <w:proofErr w:type="spellStart"/>
            <w:r w:rsidRPr="00E57859">
              <w:rPr>
                <w:rFonts w:ascii="Arial Narrow" w:hAnsi="Arial Narrow" w:cs="Arial"/>
              </w:rPr>
              <w:t>Vranaričić</w:t>
            </w:r>
            <w:proofErr w:type="spellEnd"/>
            <w:r w:rsidRPr="00E57859">
              <w:rPr>
                <w:rFonts w:ascii="Arial Narrow" w:hAnsi="Arial Narrow" w:cs="Arial"/>
              </w:rPr>
              <w:t xml:space="preserve"> - Nadzor</w:t>
            </w:r>
          </w:p>
        </w:tc>
        <w:tc>
          <w:tcPr>
            <w:tcW w:w="1405" w:type="dxa"/>
            <w:tcBorders>
              <w:top w:val="nil"/>
              <w:left w:val="nil"/>
              <w:bottom w:val="nil"/>
              <w:right w:val="nil"/>
            </w:tcBorders>
            <w:shd w:val="clear" w:color="auto" w:fill="auto"/>
            <w:noWrap/>
            <w:vAlign w:val="bottom"/>
            <w:hideMark/>
          </w:tcPr>
          <w:p w14:paraId="159A0293" w14:textId="77777777" w:rsidR="00E57859" w:rsidRPr="00E57859" w:rsidRDefault="00E57859" w:rsidP="002128DE">
            <w:pPr>
              <w:jc w:val="right"/>
              <w:rPr>
                <w:rFonts w:ascii="Arial Narrow" w:hAnsi="Arial Narrow" w:cs="Arial"/>
              </w:rPr>
            </w:pPr>
            <w:r w:rsidRPr="00E57859">
              <w:rPr>
                <w:rFonts w:ascii="Arial Narrow" w:hAnsi="Arial Narrow" w:cs="Arial"/>
              </w:rPr>
              <w:t>600,00</w:t>
            </w:r>
          </w:p>
        </w:tc>
        <w:tc>
          <w:tcPr>
            <w:tcW w:w="1583" w:type="dxa"/>
            <w:tcBorders>
              <w:top w:val="nil"/>
              <w:left w:val="nil"/>
              <w:bottom w:val="nil"/>
              <w:right w:val="nil"/>
            </w:tcBorders>
            <w:shd w:val="clear" w:color="auto" w:fill="auto"/>
            <w:noWrap/>
            <w:vAlign w:val="bottom"/>
            <w:hideMark/>
          </w:tcPr>
          <w:p w14:paraId="506186C9"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1217" w:type="dxa"/>
            <w:tcBorders>
              <w:top w:val="nil"/>
              <w:left w:val="nil"/>
              <w:bottom w:val="nil"/>
              <w:right w:val="nil"/>
            </w:tcBorders>
            <w:shd w:val="clear" w:color="auto" w:fill="auto"/>
            <w:noWrap/>
            <w:vAlign w:val="bottom"/>
            <w:hideMark/>
          </w:tcPr>
          <w:p w14:paraId="487CAE80" w14:textId="77777777" w:rsidR="00E57859" w:rsidRPr="00E57859" w:rsidRDefault="00E57859" w:rsidP="002128DE">
            <w:pPr>
              <w:jc w:val="right"/>
              <w:rPr>
                <w:rFonts w:ascii="Arial Narrow" w:hAnsi="Arial Narrow" w:cs="Arial"/>
              </w:rPr>
            </w:pPr>
            <w:r w:rsidRPr="00E57859">
              <w:rPr>
                <w:rFonts w:ascii="Arial Narrow" w:hAnsi="Arial Narrow" w:cs="Arial"/>
              </w:rPr>
              <w:t>600,00</w:t>
            </w:r>
          </w:p>
        </w:tc>
        <w:tc>
          <w:tcPr>
            <w:tcW w:w="972" w:type="dxa"/>
            <w:tcBorders>
              <w:top w:val="nil"/>
              <w:left w:val="nil"/>
              <w:bottom w:val="nil"/>
              <w:right w:val="nil"/>
            </w:tcBorders>
            <w:shd w:val="clear" w:color="auto" w:fill="auto"/>
            <w:noWrap/>
            <w:vAlign w:val="bottom"/>
            <w:hideMark/>
          </w:tcPr>
          <w:p w14:paraId="723F4A66"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r>
      <w:tr w:rsidR="00E57859" w:rsidRPr="00E57859" w14:paraId="5BBC5AA2" w14:textId="77777777" w:rsidTr="002128DE">
        <w:trPr>
          <w:trHeight w:val="241"/>
        </w:trPr>
        <w:tc>
          <w:tcPr>
            <w:tcW w:w="2422" w:type="dxa"/>
            <w:tcBorders>
              <w:top w:val="nil"/>
              <w:left w:val="nil"/>
              <w:bottom w:val="nil"/>
              <w:right w:val="nil"/>
            </w:tcBorders>
            <w:shd w:val="clear" w:color="000000" w:fill="FFFF99"/>
            <w:noWrap/>
            <w:vAlign w:val="bottom"/>
            <w:hideMark/>
          </w:tcPr>
          <w:p w14:paraId="4AB452A7"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5.</w:t>
            </w:r>
          </w:p>
        </w:tc>
        <w:tc>
          <w:tcPr>
            <w:tcW w:w="7194" w:type="dxa"/>
            <w:tcBorders>
              <w:top w:val="nil"/>
              <w:left w:val="nil"/>
              <w:bottom w:val="nil"/>
              <w:right w:val="nil"/>
            </w:tcBorders>
            <w:shd w:val="clear" w:color="000000" w:fill="FFFF99"/>
            <w:noWrap/>
            <w:vAlign w:val="bottom"/>
            <w:hideMark/>
          </w:tcPr>
          <w:p w14:paraId="02D3BBD2"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Pomoći</w:t>
            </w:r>
          </w:p>
        </w:tc>
        <w:tc>
          <w:tcPr>
            <w:tcW w:w="1405" w:type="dxa"/>
            <w:tcBorders>
              <w:top w:val="nil"/>
              <w:left w:val="nil"/>
              <w:bottom w:val="nil"/>
              <w:right w:val="nil"/>
            </w:tcBorders>
            <w:shd w:val="clear" w:color="000000" w:fill="FFFF99"/>
            <w:noWrap/>
            <w:vAlign w:val="bottom"/>
            <w:hideMark/>
          </w:tcPr>
          <w:p w14:paraId="0FD91C7E"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1.990,00</w:t>
            </w:r>
          </w:p>
        </w:tc>
        <w:tc>
          <w:tcPr>
            <w:tcW w:w="1583" w:type="dxa"/>
            <w:tcBorders>
              <w:top w:val="nil"/>
              <w:left w:val="nil"/>
              <w:bottom w:val="nil"/>
              <w:right w:val="nil"/>
            </w:tcBorders>
            <w:shd w:val="clear" w:color="000000" w:fill="FFFF99"/>
            <w:noWrap/>
            <w:vAlign w:val="bottom"/>
            <w:hideMark/>
          </w:tcPr>
          <w:p w14:paraId="1726BFE8"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1.990,00</w:t>
            </w:r>
          </w:p>
        </w:tc>
        <w:tc>
          <w:tcPr>
            <w:tcW w:w="1217" w:type="dxa"/>
            <w:tcBorders>
              <w:top w:val="nil"/>
              <w:left w:val="nil"/>
              <w:bottom w:val="nil"/>
              <w:right w:val="nil"/>
            </w:tcBorders>
            <w:shd w:val="clear" w:color="000000" w:fill="FFFF99"/>
            <w:noWrap/>
            <w:vAlign w:val="bottom"/>
            <w:hideMark/>
          </w:tcPr>
          <w:p w14:paraId="449CDF41"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972" w:type="dxa"/>
            <w:tcBorders>
              <w:top w:val="nil"/>
              <w:left w:val="nil"/>
              <w:bottom w:val="nil"/>
              <w:right w:val="nil"/>
            </w:tcBorders>
            <w:shd w:val="clear" w:color="000000" w:fill="FFFF99"/>
            <w:noWrap/>
            <w:vAlign w:val="bottom"/>
            <w:hideMark/>
          </w:tcPr>
          <w:p w14:paraId="512D8E63"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100,00</w:t>
            </w:r>
          </w:p>
        </w:tc>
      </w:tr>
      <w:tr w:rsidR="00E57859" w:rsidRPr="00E57859" w14:paraId="5038ABD1" w14:textId="77777777" w:rsidTr="002128DE">
        <w:trPr>
          <w:trHeight w:val="241"/>
        </w:trPr>
        <w:tc>
          <w:tcPr>
            <w:tcW w:w="2422" w:type="dxa"/>
            <w:tcBorders>
              <w:top w:val="nil"/>
              <w:left w:val="nil"/>
              <w:bottom w:val="nil"/>
              <w:right w:val="nil"/>
            </w:tcBorders>
            <w:shd w:val="clear" w:color="000000" w:fill="FFFF99"/>
            <w:noWrap/>
            <w:vAlign w:val="bottom"/>
            <w:hideMark/>
          </w:tcPr>
          <w:p w14:paraId="63EDDD8E"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Izvor  5.2.</w:t>
            </w:r>
          </w:p>
        </w:tc>
        <w:tc>
          <w:tcPr>
            <w:tcW w:w="7194" w:type="dxa"/>
            <w:tcBorders>
              <w:top w:val="nil"/>
              <w:left w:val="nil"/>
              <w:bottom w:val="nil"/>
              <w:right w:val="nil"/>
            </w:tcBorders>
            <w:shd w:val="clear" w:color="000000" w:fill="FFFF99"/>
            <w:noWrap/>
            <w:vAlign w:val="bottom"/>
            <w:hideMark/>
          </w:tcPr>
          <w:p w14:paraId="37596F39"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Ostale pomoći</w:t>
            </w:r>
          </w:p>
        </w:tc>
        <w:tc>
          <w:tcPr>
            <w:tcW w:w="1405" w:type="dxa"/>
            <w:tcBorders>
              <w:top w:val="nil"/>
              <w:left w:val="nil"/>
              <w:bottom w:val="nil"/>
              <w:right w:val="nil"/>
            </w:tcBorders>
            <w:shd w:val="clear" w:color="000000" w:fill="FFFF99"/>
            <w:noWrap/>
            <w:vAlign w:val="bottom"/>
            <w:hideMark/>
          </w:tcPr>
          <w:p w14:paraId="7D0CA0FD"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1.990,00</w:t>
            </w:r>
          </w:p>
        </w:tc>
        <w:tc>
          <w:tcPr>
            <w:tcW w:w="1583" w:type="dxa"/>
            <w:tcBorders>
              <w:top w:val="nil"/>
              <w:left w:val="nil"/>
              <w:bottom w:val="nil"/>
              <w:right w:val="nil"/>
            </w:tcBorders>
            <w:shd w:val="clear" w:color="000000" w:fill="FFFF99"/>
            <w:noWrap/>
            <w:vAlign w:val="bottom"/>
            <w:hideMark/>
          </w:tcPr>
          <w:p w14:paraId="68890E75"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1.990,00</w:t>
            </w:r>
          </w:p>
        </w:tc>
        <w:tc>
          <w:tcPr>
            <w:tcW w:w="1217" w:type="dxa"/>
            <w:tcBorders>
              <w:top w:val="nil"/>
              <w:left w:val="nil"/>
              <w:bottom w:val="nil"/>
              <w:right w:val="nil"/>
            </w:tcBorders>
            <w:shd w:val="clear" w:color="000000" w:fill="FFFF99"/>
            <w:noWrap/>
            <w:vAlign w:val="bottom"/>
            <w:hideMark/>
          </w:tcPr>
          <w:p w14:paraId="6CFC84C7"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0,00</w:t>
            </w:r>
          </w:p>
        </w:tc>
        <w:tc>
          <w:tcPr>
            <w:tcW w:w="972" w:type="dxa"/>
            <w:tcBorders>
              <w:top w:val="nil"/>
              <w:left w:val="nil"/>
              <w:bottom w:val="nil"/>
              <w:right w:val="nil"/>
            </w:tcBorders>
            <w:shd w:val="clear" w:color="000000" w:fill="FFFF99"/>
            <w:noWrap/>
            <w:vAlign w:val="bottom"/>
            <w:hideMark/>
          </w:tcPr>
          <w:p w14:paraId="2E7EC42D"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100,00</w:t>
            </w:r>
          </w:p>
        </w:tc>
      </w:tr>
      <w:tr w:rsidR="00E57859" w:rsidRPr="00E57859" w14:paraId="1327EE91" w14:textId="77777777" w:rsidTr="002128DE">
        <w:trPr>
          <w:trHeight w:val="241"/>
        </w:trPr>
        <w:tc>
          <w:tcPr>
            <w:tcW w:w="2422" w:type="dxa"/>
            <w:tcBorders>
              <w:top w:val="nil"/>
              <w:left w:val="nil"/>
              <w:bottom w:val="nil"/>
              <w:right w:val="nil"/>
            </w:tcBorders>
            <w:shd w:val="clear" w:color="auto" w:fill="auto"/>
            <w:noWrap/>
            <w:vAlign w:val="bottom"/>
            <w:hideMark/>
          </w:tcPr>
          <w:p w14:paraId="292456FB" w14:textId="77777777" w:rsidR="00E57859" w:rsidRPr="00E57859" w:rsidRDefault="00E57859" w:rsidP="002128DE">
            <w:pPr>
              <w:rPr>
                <w:rFonts w:ascii="Arial Narrow" w:hAnsi="Arial Narrow" w:cs="Arial"/>
              </w:rPr>
            </w:pPr>
            <w:r w:rsidRPr="00E57859">
              <w:rPr>
                <w:rFonts w:ascii="Arial Narrow" w:hAnsi="Arial Narrow" w:cs="Arial"/>
              </w:rPr>
              <w:t>4</w:t>
            </w:r>
          </w:p>
        </w:tc>
        <w:tc>
          <w:tcPr>
            <w:tcW w:w="7194" w:type="dxa"/>
            <w:tcBorders>
              <w:top w:val="nil"/>
              <w:left w:val="nil"/>
              <w:bottom w:val="nil"/>
              <w:right w:val="nil"/>
            </w:tcBorders>
            <w:shd w:val="clear" w:color="auto" w:fill="auto"/>
            <w:noWrap/>
            <w:vAlign w:val="bottom"/>
            <w:hideMark/>
          </w:tcPr>
          <w:p w14:paraId="72299DCB" w14:textId="77777777" w:rsidR="00E57859" w:rsidRPr="00E57859" w:rsidRDefault="00E57859" w:rsidP="002128DE">
            <w:pPr>
              <w:rPr>
                <w:rFonts w:ascii="Arial Narrow" w:hAnsi="Arial Narrow" w:cs="Arial"/>
              </w:rPr>
            </w:pPr>
            <w:r w:rsidRPr="00E57859">
              <w:rPr>
                <w:rFonts w:ascii="Arial Narrow" w:hAnsi="Arial Narrow" w:cs="Arial"/>
              </w:rPr>
              <w:t>Rashodi za nabavu nefinancijske imovine</w:t>
            </w:r>
          </w:p>
        </w:tc>
        <w:tc>
          <w:tcPr>
            <w:tcW w:w="1405" w:type="dxa"/>
            <w:tcBorders>
              <w:top w:val="nil"/>
              <w:left w:val="nil"/>
              <w:bottom w:val="nil"/>
              <w:right w:val="nil"/>
            </w:tcBorders>
            <w:shd w:val="clear" w:color="auto" w:fill="auto"/>
            <w:noWrap/>
            <w:vAlign w:val="bottom"/>
            <w:hideMark/>
          </w:tcPr>
          <w:p w14:paraId="419760F1" w14:textId="77777777" w:rsidR="00E57859" w:rsidRPr="00E57859" w:rsidRDefault="00E57859" w:rsidP="002128DE">
            <w:pPr>
              <w:jc w:val="right"/>
              <w:rPr>
                <w:rFonts w:ascii="Arial Narrow" w:hAnsi="Arial Narrow" w:cs="Arial"/>
              </w:rPr>
            </w:pPr>
            <w:r w:rsidRPr="00E57859">
              <w:rPr>
                <w:rFonts w:ascii="Arial Narrow" w:hAnsi="Arial Narrow" w:cs="Arial"/>
              </w:rPr>
              <w:t>1.990,00</w:t>
            </w:r>
          </w:p>
        </w:tc>
        <w:tc>
          <w:tcPr>
            <w:tcW w:w="1583" w:type="dxa"/>
            <w:tcBorders>
              <w:top w:val="nil"/>
              <w:left w:val="nil"/>
              <w:bottom w:val="nil"/>
              <w:right w:val="nil"/>
            </w:tcBorders>
            <w:shd w:val="clear" w:color="auto" w:fill="auto"/>
            <w:noWrap/>
            <w:vAlign w:val="bottom"/>
            <w:hideMark/>
          </w:tcPr>
          <w:p w14:paraId="676EE27A" w14:textId="77777777" w:rsidR="00E57859" w:rsidRPr="00E57859" w:rsidRDefault="00E57859" w:rsidP="002128DE">
            <w:pPr>
              <w:jc w:val="right"/>
              <w:rPr>
                <w:rFonts w:ascii="Arial Narrow" w:hAnsi="Arial Narrow" w:cs="Arial"/>
              </w:rPr>
            </w:pPr>
            <w:r w:rsidRPr="00E57859">
              <w:rPr>
                <w:rFonts w:ascii="Arial Narrow" w:hAnsi="Arial Narrow" w:cs="Arial"/>
              </w:rPr>
              <w:t>1.990,00</w:t>
            </w:r>
          </w:p>
        </w:tc>
        <w:tc>
          <w:tcPr>
            <w:tcW w:w="1217" w:type="dxa"/>
            <w:tcBorders>
              <w:top w:val="nil"/>
              <w:left w:val="nil"/>
              <w:bottom w:val="nil"/>
              <w:right w:val="nil"/>
            </w:tcBorders>
            <w:shd w:val="clear" w:color="auto" w:fill="auto"/>
            <w:noWrap/>
            <w:vAlign w:val="bottom"/>
            <w:hideMark/>
          </w:tcPr>
          <w:p w14:paraId="23F355DD"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972" w:type="dxa"/>
            <w:tcBorders>
              <w:top w:val="nil"/>
              <w:left w:val="nil"/>
              <w:bottom w:val="nil"/>
              <w:right w:val="nil"/>
            </w:tcBorders>
            <w:shd w:val="clear" w:color="auto" w:fill="auto"/>
            <w:noWrap/>
            <w:vAlign w:val="bottom"/>
            <w:hideMark/>
          </w:tcPr>
          <w:p w14:paraId="4931B635" w14:textId="77777777" w:rsidR="00E57859" w:rsidRPr="00E57859" w:rsidRDefault="00E57859" w:rsidP="002128DE">
            <w:pPr>
              <w:jc w:val="right"/>
              <w:rPr>
                <w:rFonts w:ascii="Arial Narrow" w:hAnsi="Arial Narrow" w:cs="Arial"/>
              </w:rPr>
            </w:pPr>
            <w:r w:rsidRPr="00E57859">
              <w:rPr>
                <w:rFonts w:ascii="Arial Narrow" w:hAnsi="Arial Narrow" w:cs="Arial"/>
              </w:rPr>
              <w:t>100,00</w:t>
            </w:r>
          </w:p>
        </w:tc>
      </w:tr>
      <w:tr w:rsidR="00E57859" w:rsidRPr="00E57859" w14:paraId="15DEB281" w14:textId="77777777" w:rsidTr="002128DE">
        <w:trPr>
          <w:trHeight w:val="241"/>
        </w:trPr>
        <w:tc>
          <w:tcPr>
            <w:tcW w:w="2422" w:type="dxa"/>
            <w:tcBorders>
              <w:top w:val="nil"/>
              <w:left w:val="nil"/>
              <w:bottom w:val="nil"/>
              <w:right w:val="nil"/>
            </w:tcBorders>
            <w:shd w:val="clear" w:color="auto" w:fill="auto"/>
            <w:noWrap/>
            <w:vAlign w:val="bottom"/>
            <w:hideMark/>
          </w:tcPr>
          <w:p w14:paraId="7DF7E5F2" w14:textId="77777777" w:rsidR="00E57859" w:rsidRPr="00E57859" w:rsidRDefault="00E57859" w:rsidP="002128DE">
            <w:pPr>
              <w:rPr>
                <w:rFonts w:ascii="Arial Narrow" w:hAnsi="Arial Narrow" w:cs="Arial"/>
              </w:rPr>
            </w:pPr>
            <w:r w:rsidRPr="00E57859">
              <w:rPr>
                <w:rFonts w:ascii="Arial Narrow" w:hAnsi="Arial Narrow" w:cs="Arial"/>
              </w:rPr>
              <w:lastRenderedPageBreak/>
              <w:t>4264</w:t>
            </w:r>
          </w:p>
        </w:tc>
        <w:tc>
          <w:tcPr>
            <w:tcW w:w="7194" w:type="dxa"/>
            <w:tcBorders>
              <w:top w:val="nil"/>
              <w:left w:val="nil"/>
              <w:bottom w:val="nil"/>
              <w:right w:val="nil"/>
            </w:tcBorders>
            <w:shd w:val="clear" w:color="auto" w:fill="auto"/>
            <w:noWrap/>
            <w:vAlign w:val="bottom"/>
            <w:hideMark/>
          </w:tcPr>
          <w:p w14:paraId="2A3D7ABD" w14:textId="77777777" w:rsidR="00E57859" w:rsidRPr="00E57859" w:rsidRDefault="00E57859" w:rsidP="002128DE">
            <w:pPr>
              <w:rPr>
                <w:rFonts w:ascii="Arial Narrow" w:hAnsi="Arial Narrow" w:cs="Arial"/>
              </w:rPr>
            </w:pPr>
            <w:r w:rsidRPr="00E57859">
              <w:rPr>
                <w:rFonts w:ascii="Arial Narrow" w:hAnsi="Arial Narrow" w:cs="Arial"/>
              </w:rPr>
              <w:t xml:space="preserve">Projektna dokumentacija - </w:t>
            </w:r>
            <w:proofErr w:type="spellStart"/>
            <w:r w:rsidRPr="00E57859">
              <w:rPr>
                <w:rFonts w:ascii="Arial Narrow" w:hAnsi="Arial Narrow" w:cs="Arial"/>
              </w:rPr>
              <w:t>Otovačka</w:t>
            </w:r>
            <w:proofErr w:type="spellEnd"/>
            <w:r w:rsidRPr="00E57859">
              <w:rPr>
                <w:rFonts w:ascii="Arial Narrow" w:hAnsi="Arial Narrow" w:cs="Arial"/>
              </w:rPr>
              <w:t xml:space="preserve"> - </w:t>
            </w:r>
            <w:proofErr w:type="spellStart"/>
            <w:r w:rsidRPr="00E57859">
              <w:rPr>
                <w:rFonts w:ascii="Arial Narrow" w:hAnsi="Arial Narrow" w:cs="Arial"/>
              </w:rPr>
              <w:t>Vranaričić</w:t>
            </w:r>
            <w:proofErr w:type="spellEnd"/>
          </w:p>
        </w:tc>
        <w:tc>
          <w:tcPr>
            <w:tcW w:w="1405" w:type="dxa"/>
            <w:tcBorders>
              <w:top w:val="nil"/>
              <w:left w:val="nil"/>
              <w:bottom w:val="nil"/>
              <w:right w:val="nil"/>
            </w:tcBorders>
            <w:shd w:val="clear" w:color="auto" w:fill="auto"/>
            <w:noWrap/>
            <w:vAlign w:val="bottom"/>
            <w:hideMark/>
          </w:tcPr>
          <w:p w14:paraId="139A6806" w14:textId="77777777" w:rsidR="00E57859" w:rsidRPr="00E57859" w:rsidRDefault="00E57859" w:rsidP="002128DE">
            <w:pPr>
              <w:jc w:val="right"/>
              <w:rPr>
                <w:rFonts w:ascii="Arial Narrow" w:hAnsi="Arial Narrow" w:cs="Arial"/>
              </w:rPr>
            </w:pPr>
            <w:r w:rsidRPr="00E57859">
              <w:rPr>
                <w:rFonts w:ascii="Arial Narrow" w:hAnsi="Arial Narrow" w:cs="Arial"/>
              </w:rPr>
              <w:t>1.990,00</w:t>
            </w:r>
          </w:p>
        </w:tc>
        <w:tc>
          <w:tcPr>
            <w:tcW w:w="1583" w:type="dxa"/>
            <w:tcBorders>
              <w:top w:val="nil"/>
              <w:left w:val="nil"/>
              <w:bottom w:val="nil"/>
              <w:right w:val="nil"/>
            </w:tcBorders>
            <w:shd w:val="clear" w:color="auto" w:fill="auto"/>
            <w:noWrap/>
            <w:vAlign w:val="bottom"/>
            <w:hideMark/>
          </w:tcPr>
          <w:p w14:paraId="25956CF9" w14:textId="77777777" w:rsidR="00E57859" w:rsidRPr="00E57859" w:rsidRDefault="00E57859" w:rsidP="002128DE">
            <w:pPr>
              <w:jc w:val="right"/>
              <w:rPr>
                <w:rFonts w:ascii="Arial Narrow" w:hAnsi="Arial Narrow" w:cs="Arial"/>
              </w:rPr>
            </w:pPr>
            <w:r w:rsidRPr="00E57859">
              <w:rPr>
                <w:rFonts w:ascii="Arial Narrow" w:hAnsi="Arial Narrow" w:cs="Arial"/>
              </w:rPr>
              <w:t>1.990,00</w:t>
            </w:r>
          </w:p>
        </w:tc>
        <w:tc>
          <w:tcPr>
            <w:tcW w:w="1217" w:type="dxa"/>
            <w:tcBorders>
              <w:top w:val="nil"/>
              <w:left w:val="nil"/>
              <w:bottom w:val="nil"/>
              <w:right w:val="nil"/>
            </w:tcBorders>
            <w:shd w:val="clear" w:color="auto" w:fill="auto"/>
            <w:noWrap/>
            <w:vAlign w:val="bottom"/>
            <w:hideMark/>
          </w:tcPr>
          <w:p w14:paraId="7082482C" w14:textId="77777777" w:rsidR="00E57859" w:rsidRPr="00E57859" w:rsidRDefault="00E57859" w:rsidP="002128DE">
            <w:pPr>
              <w:jc w:val="right"/>
              <w:rPr>
                <w:rFonts w:ascii="Arial Narrow" w:hAnsi="Arial Narrow" w:cs="Arial"/>
              </w:rPr>
            </w:pPr>
            <w:r w:rsidRPr="00E57859">
              <w:rPr>
                <w:rFonts w:ascii="Arial Narrow" w:hAnsi="Arial Narrow" w:cs="Arial"/>
              </w:rPr>
              <w:t>0,00</w:t>
            </w:r>
          </w:p>
        </w:tc>
        <w:tc>
          <w:tcPr>
            <w:tcW w:w="972" w:type="dxa"/>
            <w:tcBorders>
              <w:top w:val="nil"/>
              <w:left w:val="nil"/>
              <w:bottom w:val="nil"/>
              <w:right w:val="nil"/>
            </w:tcBorders>
            <w:shd w:val="clear" w:color="auto" w:fill="auto"/>
            <w:noWrap/>
            <w:vAlign w:val="bottom"/>
            <w:hideMark/>
          </w:tcPr>
          <w:p w14:paraId="5117B745" w14:textId="77777777" w:rsidR="00E57859" w:rsidRPr="00E57859" w:rsidRDefault="00E57859" w:rsidP="002128DE">
            <w:pPr>
              <w:jc w:val="right"/>
              <w:rPr>
                <w:rFonts w:ascii="Arial Narrow" w:hAnsi="Arial Narrow" w:cs="Arial"/>
              </w:rPr>
            </w:pPr>
            <w:r w:rsidRPr="00E57859">
              <w:rPr>
                <w:rFonts w:ascii="Arial Narrow" w:hAnsi="Arial Narrow" w:cs="Arial"/>
              </w:rPr>
              <w:t>100,00</w:t>
            </w:r>
          </w:p>
        </w:tc>
      </w:tr>
    </w:tbl>
    <w:p w14:paraId="1B72A993" w14:textId="77777777" w:rsidR="00E57859" w:rsidRPr="00E57859" w:rsidRDefault="00E57859" w:rsidP="00E57859">
      <w:pPr>
        <w:ind w:firstLine="709"/>
        <w:rPr>
          <w:rFonts w:ascii="Arial Narrow" w:hAnsi="Arial Narrow"/>
          <w:bCs/>
          <w:color w:val="000000"/>
        </w:rPr>
      </w:pPr>
    </w:p>
    <w:p w14:paraId="18E03469" w14:textId="77777777" w:rsidR="00E57859" w:rsidRPr="00E57859" w:rsidRDefault="00E57859" w:rsidP="00E57859">
      <w:pPr>
        <w:ind w:firstLine="709"/>
        <w:rPr>
          <w:rFonts w:ascii="Arial Narrow" w:hAnsi="Arial Narrow"/>
          <w:bCs/>
          <w:color w:val="000000"/>
        </w:rPr>
      </w:pPr>
    </w:p>
    <w:p w14:paraId="6C4768F9" w14:textId="77777777" w:rsidR="00E57859" w:rsidRPr="00E57859" w:rsidRDefault="00E57859" w:rsidP="00E57859">
      <w:pPr>
        <w:ind w:firstLine="709"/>
        <w:rPr>
          <w:rFonts w:ascii="Arial Narrow" w:hAnsi="Arial Narrow"/>
          <w:bCs/>
          <w:color w:val="000000"/>
        </w:rPr>
      </w:pPr>
    </w:p>
    <w:p w14:paraId="0633809A" w14:textId="77777777" w:rsidR="00E57859" w:rsidRPr="00E57859" w:rsidRDefault="00E57859" w:rsidP="00E57859">
      <w:pPr>
        <w:rPr>
          <w:rFonts w:ascii="Arial Narrow" w:hAnsi="Arial Narrow"/>
          <w:b/>
        </w:rPr>
      </w:pPr>
    </w:p>
    <w:p w14:paraId="00D95A3B" w14:textId="77777777" w:rsidR="00E57859" w:rsidRPr="00E57859" w:rsidRDefault="00E57859" w:rsidP="00E57859">
      <w:pPr>
        <w:pStyle w:val="Naslov1"/>
        <w:keepNext w:val="0"/>
        <w:widowControl w:val="0"/>
        <w:numPr>
          <w:ilvl w:val="0"/>
          <w:numId w:val="24"/>
        </w:numPr>
        <w:tabs>
          <w:tab w:val="num" w:pos="360"/>
          <w:tab w:val="left" w:pos="956"/>
          <w:tab w:val="left" w:pos="957"/>
        </w:tabs>
        <w:autoSpaceDE w:val="0"/>
        <w:autoSpaceDN w:val="0"/>
        <w:spacing w:before="70"/>
        <w:ind w:left="360" w:right="438" w:hanging="360"/>
        <w:rPr>
          <w:rFonts w:ascii="Arial Narrow" w:hAnsi="Arial Narrow"/>
          <w:b w:val="0"/>
          <w:bCs/>
          <w:sz w:val="22"/>
          <w:szCs w:val="22"/>
          <w:lang w:val="pl-PL"/>
        </w:rPr>
      </w:pPr>
      <w:r w:rsidRPr="00E57859">
        <w:rPr>
          <w:rFonts w:ascii="Arial Narrow" w:hAnsi="Arial Narrow"/>
          <w:b w:val="0"/>
          <w:sz w:val="22"/>
          <w:szCs w:val="22"/>
          <w:lang w:val="pl-PL"/>
        </w:rPr>
        <w:t>OSTVARENJE PROGRAMA GRADNJE OBJEKATA I UREĐAJA KOMUNALNE INFRASTRUKTURE ZA 2022. GODINU:</w:t>
      </w:r>
    </w:p>
    <w:p w14:paraId="2D674B72" w14:textId="77777777" w:rsidR="00E57859" w:rsidRPr="00E57859" w:rsidRDefault="00E57859" w:rsidP="00E57859">
      <w:pPr>
        <w:rPr>
          <w:rFonts w:ascii="Arial Narrow" w:hAnsi="Arial Narrow"/>
          <w:lang w:val="pl-PL"/>
        </w:rPr>
      </w:pPr>
    </w:p>
    <w:p w14:paraId="6EC62F3A" w14:textId="77777777" w:rsidR="00E57859" w:rsidRPr="00E57859" w:rsidRDefault="00E57859" w:rsidP="00E57859">
      <w:pPr>
        <w:pStyle w:val="Naslov1"/>
        <w:rPr>
          <w:rFonts w:ascii="Arial Narrow" w:hAnsi="Arial Narrow"/>
          <w:b w:val="0"/>
          <w:sz w:val="22"/>
          <w:szCs w:val="22"/>
        </w:rPr>
      </w:pPr>
      <w:r w:rsidRPr="00E57859">
        <w:rPr>
          <w:rFonts w:ascii="Arial Narrow" w:hAnsi="Arial Narrow"/>
          <w:b w:val="0"/>
          <w:sz w:val="22"/>
          <w:szCs w:val="22"/>
        </w:rPr>
        <w:t>Za ostvarenje Programa gradnje objekata i uređaja komunalne infrastrukture za 2023. godinu utrošeno je ukupno 321.107,23 € od planiranih 484.152,36 € uz navedena objašnjenja razlike između planiranih i utrošenih sredstava.</w:t>
      </w:r>
    </w:p>
    <w:tbl>
      <w:tblPr>
        <w:tblW w:w="14522" w:type="dxa"/>
        <w:tblLook w:val="04A0" w:firstRow="1" w:lastRow="0" w:firstColumn="1" w:lastColumn="0" w:noHBand="0" w:noVBand="1"/>
      </w:tblPr>
      <w:tblGrid>
        <w:gridCol w:w="2384"/>
        <w:gridCol w:w="7083"/>
        <w:gridCol w:w="1372"/>
        <w:gridCol w:w="1546"/>
        <w:gridCol w:w="1188"/>
        <w:gridCol w:w="949"/>
      </w:tblGrid>
      <w:tr w:rsidR="00E57859" w:rsidRPr="00E57859" w14:paraId="69BF7F3E" w14:textId="77777777" w:rsidTr="002128DE">
        <w:trPr>
          <w:trHeight w:val="375"/>
        </w:trPr>
        <w:tc>
          <w:tcPr>
            <w:tcW w:w="2384" w:type="dxa"/>
            <w:tcBorders>
              <w:top w:val="nil"/>
              <w:left w:val="nil"/>
              <w:bottom w:val="nil"/>
              <w:right w:val="nil"/>
            </w:tcBorders>
            <w:shd w:val="clear" w:color="auto" w:fill="auto"/>
            <w:noWrap/>
            <w:vAlign w:val="bottom"/>
            <w:hideMark/>
          </w:tcPr>
          <w:p w14:paraId="440EAF1B" w14:textId="77777777" w:rsidR="00E57859" w:rsidRPr="00E57859" w:rsidRDefault="00E57859" w:rsidP="002128DE">
            <w:pPr>
              <w:rPr>
                <w:rFonts w:ascii="Arial Narrow" w:hAnsi="Arial Narrow" w:cs="Arial"/>
                <w:b/>
                <w:bCs/>
              </w:rPr>
            </w:pPr>
            <w:r w:rsidRPr="00E57859">
              <w:rPr>
                <w:rFonts w:ascii="Arial Narrow" w:hAnsi="Arial Narrow" w:cs="Arial"/>
                <w:b/>
                <w:bCs/>
              </w:rPr>
              <w:t>BROJ KONTA</w:t>
            </w:r>
          </w:p>
        </w:tc>
        <w:tc>
          <w:tcPr>
            <w:tcW w:w="7083" w:type="dxa"/>
            <w:tcBorders>
              <w:top w:val="nil"/>
              <w:left w:val="nil"/>
              <w:bottom w:val="nil"/>
              <w:right w:val="nil"/>
            </w:tcBorders>
            <w:shd w:val="clear" w:color="auto" w:fill="auto"/>
            <w:noWrap/>
            <w:vAlign w:val="bottom"/>
            <w:hideMark/>
          </w:tcPr>
          <w:p w14:paraId="026077C1" w14:textId="77777777" w:rsidR="00E57859" w:rsidRPr="00E57859" w:rsidRDefault="00E57859" w:rsidP="002128DE">
            <w:pPr>
              <w:rPr>
                <w:rFonts w:ascii="Arial Narrow" w:hAnsi="Arial Narrow" w:cs="Arial"/>
                <w:b/>
                <w:bCs/>
              </w:rPr>
            </w:pPr>
            <w:r w:rsidRPr="00E57859">
              <w:rPr>
                <w:rFonts w:ascii="Arial Narrow" w:hAnsi="Arial Narrow" w:cs="Arial"/>
                <w:b/>
                <w:bCs/>
              </w:rPr>
              <w:t>VRSTA RASHODA / IZDATAKA</w:t>
            </w:r>
          </w:p>
        </w:tc>
        <w:tc>
          <w:tcPr>
            <w:tcW w:w="1372" w:type="dxa"/>
            <w:tcBorders>
              <w:top w:val="nil"/>
              <w:left w:val="nil"/>
              <w:bottom w:val="nil"/>
              <w:right w:val="nil"/>
            </w:tcBorders>
            <w:shd w:val="clear" w:color="auto" w:fill="auto"/>
            <w:noWrap/>
            <w:vAlign w:val="bottom"/>
            <w:hideMark/>
          </w:tcPr>
          <w:p w14:paraId="49DECB87" w14:textId="77777777" w:rsidR="00E57859" w:rsidRPr="00E57859" w:rsidRDefault="00E57859" w:rsidP="002128DE">
            <w:pPr>
              <w:rPr>
                <w:rFonts w:ascii="Arial Narrow" w:hAnsi="Arial Narrow" w:cs="Arial"/>
                <w:b/>
                <w:bCs/>
              </w:rPr>
            </w:pPr>
            <w:r w:rsidRPr="00E57859">
              <w:rPr>
                <w:rFonts w:ascii="Arial Narrow" w:hAnsi="Arial Narrow" w:cs="Arial"/>
                <w:b/>
                <w:bCs/>
              </w:rPr>
              <w:t>PLANIRANO</w:t>
            </w:r>
          </w:p>
        </w:tc>
        <w:tc>
          <w:tcPr>
            <w:tcW w:w="1546" w:type="dxa"/>
            <w:tcBorders>
              <w:top w:val="nil"/>
              <w:left w:val="nil"/>
              <w:bottom w:val="nil"/>
              <w:right w:val="nil"/>
            </w:tcBorders>
            <w:shd w:val="clear" w:color="auto" w:fill="auto"/>
            <w:noWrap/>
            <w:vAlign w:val="bottom"/>
            <w:hideMark/>
          </w:tcPr>
          <w:p w14:paraId="0332DE87" w14:textId="77777777" w:rsidR="00E57859" w:rsidRPr="00E57859" w:rsidRDefault="00E57859" w:rsidP="002128DE">
            <w:pPr>
              <w:rPr>
                <w:rFonts w:ascii="Arial Narrow" w:hAnsi="Arial Narrow" w:cs="Arial"/>
                <w:b/>
                <w:bCs/>
              </w:rPr>
            </w:pPr>
            <w:r w:rsidRPr="00E57859">
              <w:rPr>
                <w:rFonts w:ascii="Arial Narrow" w:hAnsi="Arial Narrow" w:cs="Arial"/>
                <w:b/>
                <w:bCs/>
              </w:rPr>
              <w:t>REALIZIRANO</w:t>
            </w:r>
          </w:p>
        </w:tc>
        <w:tc>
          <w:tcPr>
            <w:tcW w:w="1188" w:type="dxa"/>
            <w:tcBorders>
              <w:top w:val="nil"/>
              <w:left w:val="nil"/>
              <w:bottom w:val="nil"/>
              <w:right w:val="nil"/>
            </w:tcBorders>
            <w:shd w:val="clear" w:color="auto" w:fill="auto"/>
            <w:noWrap/>
            <w:vAlign w:val="bottom"/>
            <w:hideMark/>
          </w:tcPr>
          <w:p w14:paraId="518F9B69" w14:textId="77777777" w:rsidR="00E57859" w:rsidRPr="00E57859" w:rsidRDefault="00E57859" w:rsidP="002128DE">
            <w:pPr>
              <w:rPr>
                <w:rFonts w:ascii="Arial Narrow" w:hAnsi="Arial Narrow" w:cs="Arial"/>
                <w:b/>
                <w:bCs/>
              </w:rPr>
            </w:pPr>
            <w:r w:rsidRPr="00E57859">
              <w:rPr>
                <w:rFonts w:ascii="Arial Narrow" w:hAnsi="Arial Narrow" w:cs="Arial"/>
                <w:b/>
                <w:bCs/>
              </w:rPr>
              <w:t>RAZLIKA</w:t>
            </w:r>
          </w:p>
        </w:tc>
        <w:tc>
          <w:tcPr>
            <w:tcW w:w="949" w:type="dxa"/>
            <w:tcBorders>
              <w:top w:val="nil"/>
              <w:left w:val="nil"/>
              <w:bottom w:val="nil"/>
              <w:right w:val="nil"/>
            </w:tcBorders>
            <w:shd w:val="clear" w:color="auto" w:fill="auto"/>
            <w:noWrap/>
            <w:vAlign w:val="bottom"/>
            <w:hideMark/>
          </w:tcPr>
          <w:p w14:paraId="0D49F819" w14:textId="77777777" w:rsidR="00E57859" w:rsidRPr="00E57859" w:rsidRDefault="00E57859" w:rsidP="002128DE">
            <w:pPr>
              <w:rPr>
                <w:rFonts w:ascii="Arial Narrow" w:hAnsi="Arial Narrow" w:cs="Arial"/>
                <w:b/>
                <w:bCs/>
              </w:rPr>
            </w:pPr>
            <w:r w:rsidRPr="00E57859">
              <w:rPr>
                <w:rFonts w:ascii="Arial Narrow" w:hAnsi="Arial Narrow" w:cs="Arial"/>
                <w:b/>
                <w:bCs/>
              </w:rPr>
              <w:t>INDEKS</w:t>
            </w:r>
          </w:p>
        </w:tc>
      </w:tr>
      <w:tr w:rsidR="00E57859" w:rsidRPr="00E57859" w14:paraId="19A497A3" w14:textId="77777777" w:rsidTr="002128DE">
        <w:trPr>
          <w:trHeight w:val="375"/>
        </w:trPr>
        <w:tc>
          <w:tcPr>
            <w:tcW w:w="2384" w:type="dxa"/>
            <w:tcBorders>
              <w:top w:val="nil"/>
              <w:left w:val="nil"/>
              <w:bottom w:val="nil"/>
              <w:right w:val="nil"/>
            </w:tcBorders>
            <w:shd w:val="clear" w:color="000000" w:fill="808080"/>
            <w:noWrap/>
            <w:vAlign w:val="bottom"/>
            <w:hideMark/>
          </w:tcPr>
          <w:p w14:paraId="72815526"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t> </w:t>
            </w:r>
          </w:p>
        </w:tc>
        <w:tc>
          <w:tcPr>
            <w:tcW w:w="7083" w:type="dxa"/>
            <w:tcBorders>
              <w:top w:val="nil"/>
              <w:left w:val="nil"/>
              <w:bottom w:val="nil"/>
              <w:right w:val="nil"/>
            </w:tcBorders>
            <w:shd w:val="clear" w:color="000000" w:fill="808080"/>
            <w:noWrap/>
            <w:vAlign w:val="bottom"/>
            <w:hideMark/>
          </w:tcPr>
          <w:p w14:paraId="66AC74A9"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t>SVEUKUPNO RASHODI / IZDACI</w:t>
            </w:r>
          </w:p>
        </w:tc>
        <w:tc>
          <w:tcPr>
            <w:tcW w:w="1372" w:type="dxa"/>
            <w:tcBorders>
              <w:top w:val="nil"/>
              <w:left w:val="nil"/>
              <w:bottom w:val="nil"/>
              <w:right w:val="nil"/>
            </w:tcBorders>
            <w:shd w:val="clear" w:color="000000" w:fill="808080"/>
            <w:noWrap/>
            <w:vAlign w:val="bottom"/>
            <w:hideMark/>
          </w:tcPr>
          <w:p w14:paraId="010459EE"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484.152,36</w:t>
            </w:r>
          </w:p>
        </w:tc>
        <w:tc>
          <w:tcPr>
            <w:tcW w:w="1546" w:type="dxa"/>
            <w:tcBorders>
              <w:top w:val="nil"/>
              <w:left w:val="nil"/>
              <w:bottom w:val="nil"/>
              <w:right w:val="nil"/>
            </w:tcBorders>
            <w:shd w:val="clear" w:color="000000" w:fill="808080"/>
            <w:noWrap/>
            <w:vAlign w:val="bottom"/>
            <w:hideMark/>
          </w:tcPr>
          <w:p w14:paraId="1EFAAD78"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321.107,23</w:t>
            </w:r>
          </w:p>
        </w:tc>
        <w:tc>
          <w:tcPr>
            <w:tcW w:w="1188" w:type="dxa"/>
            <w:tcBorders>
              <w:top w:val="nil"/>
              <w:left w:val="nil"/>
              <w:bottom w:val="nil"/>
              <w:right w:val="nil"/>
            </w:tcBorders>
            <w:shd w:val="clear" w:color="000000" w:fill="808080"/>
            <w:noWrap/>
            <w:vAlign w:val="bottom"/>
            <w:hideMark/>
          </w:tcPr>
          <w:p w14:paraId="11DD9C4E"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163.045,13</w:t>
            </w:r>
          </w:p>
        </w:tc>
        <w:tc>
          <w:tcPr>
            <w:tcW w:w="949" w:type="dxa"/>
            <w:tcBorders>
              <w:top w:val="nil"/>
              <w:left w:val="nil"/>
              <w:bottom w:val="nil"/>
              <w:right w:val="nil"/>
            </w:tcBorders>
            <w:shd w:val="clear" w:color="000000" w:fill="808080"/>
            <w:noWrap/>
            <w:vAlign w:val="bottom"/>
            <w:hideMark/>
          </w:tcPr>
          <w:p w14:paraId="7DC214CA"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66,32</w:t>
            </w:r>
          </w:p>
        </w:tc>
      </w:tr>
      <w:tr w:rsidR="00E57859" w:rsidRPr="00E57859" w14:paraId="7E81E7E4" w14:textId="77777777" w:rsidTr="002128DE">
        <w:trPr>
          <w:trHeight w:val="375"/>
        </w:trPr>
        <w:tc>
          <w:tcPr>
            <w:tcW w:w="2384" w:type="dxa"/>
            <w:tcBorders>
              <w:top w:val="nil"/>
              <w:left w:val="nil"/>
              <w:bottom w:val="nil"/>
              <w:right w:val="nil"/>
            </w:tcBorders>
            <w:shd w:val="clear" w:color="000000" w:fill="0066CC"/>
            <w:noWrap/>
            <w:vAlign w:val="bottom"/>
            <w:hideMark/>
          </w:tcPr>
          <w:p w14:paraId="5A5A0907"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t>Program 1003</w:t>
            </w:r>
          </w:p>
        </w:tc>
        <w:tc>
          <w:tcPr>
            <w:tcW w:w="7083" w:type="dxa"/>
            <w:tcBorders>
              <w:top w:val="nil"/>
              <w:left w:val="nil"/>
              <w:bottom w:val="nil"/>
              <w:right w:val="nil"/>
            </w:tcBorders>
            <w:shd w:val="clear" w:color="000000" w:fill="0066CC"/>
            <w:noWrap/>
            <w:vAlign w:val="bottom"/>
            <w:hideMark/>
          </w:tcPr>
          <w:p w14:paraId="4B192FF4" w14:textId="77777777" w:rsidR="00E57859" w:rsidRPr="00E57859" w:rsidRDefault="00E57859" w:rsidP="002128DE">
            <w:pPr>
              <w:rPr>
                <w:rFonts w:ascii="Arial Narrow" w:hAnsi="Arial Narrow" w:cs="Arial"/>
                <w:b/>
                <w:bCs/>
                <w:color w:val="FFFFFF"/>
              </w:rPr>
            </w:pPr>
            <w:r w:rsidRPr="00E57859">
              <w:rPr>
                <w:rFonts w:ascii="Arial Narrow" w:hAnsi="Arial Narrow" w:cs="Arial"/>
                <w:b/>
                <w:bCs/>
                <w:color w:val="FFFFFF"/>
              </w:rPr>
              <w:t>Gradnje objekata i uređaja komunalne infrastrukture</w:t>
            </w:r>
          </w:p>
        </w:tc>
        <w:tc>
          <w:tcPr>
            <w:tcW w:w="1372" w:type="dxa"/>
            <w:tcBorders>
              <w:top w:val="nil"/>
              <w:left w:val="nil"/>
              <w:bottom w:val="nil"/>
              <w:right w:val="nil"/>
            </w:tcBorders>
            <w:shd w:val="clear" w:color="000000" w:fill="0066CC"/>
            <w:noWrap/>
            <w:vAlign w:val="bottom"/>
            <w:hideMark/>
          </w:tcPr>
          <w:p w14:paraId="20517863"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484.152,36</w:t>
            </w:r>
          </w:p>
        </w:tc>
        <w:tc>
          <w:tcPr>
            <w:tcW w:w="1546" w:type="dxa"/>
            <w:tcBorders>
              <w:top w:val="nil"/>
              <w:left w:val="nil"/>
              <w:bottom w:val="nil"/>
              <w:right w:val="nil"/>
            </w:tcBorders>
            <w:shd w:val="clear" w:color="000000" w:fill="0066CC"/>
            <w:noWrap/>
            <w:vAlign w:val="bottom"/>
            <w:hideMark/>
          </w:tcPr>
          <w:p w14:paraId="70843226"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321.107,23</w:t>
            </w:r>
          </w:p>
        </w:tc>
        <w:tc>
          <w:tcPr>
            <w:tcW w:w="1188" w:type="dxa"/>
            <w:tcBorders>
              <w:top w:val="nil"/>
              <w:left w:val="nil"/>
              <w:bottom w:val="nil"/>
              <w:right w:val="nil"/>
            </w:tcBorders>
            <w:shd w:val="clear" w:color="000000" w:fill="0066CC"/>
            <w:noWrap/>
            <w:vAlign w:val="bottom"/>
            <w:hideMark/>
          </w:tcPr>
          <w:p w14:paraId="1A84C0E3"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163.045,13</w:t>
            </w:r>
          </w:p>
        </w:tc>
        <w:tc>
          <w:tcPr>
            <w:tcW w:w="949" w:type="dxa"/>
            <w:tcBorders>
              <w:top w:val="nil"/>
              <w:left w:val="nil"/>
              <w:bottom w:val="nil"/>
              <w:right w:val="nil"/>
            </w:tcBorders>
            <w:shd w:val="clear" w:color="000000" w:fill="0066CC"/>
            <w:noWrap/>
            <w:vAlign w:val="bottom"/>
            <w:hideMark/>
          </w:tcPr>
          <w:p w14:paraId="71E87949" w14:textId="77777777" w:rsidR="00E57859" w:rsidRPr="00E57859" w:rsidRDefault="00E57859" w:rsidP="002128DE">
            <w:pPr>
              <w:jc w:val="right"/>
              <w:rPr>
                <w:rFonts w:ascii="Arial Narrow" w:hAnsi="Arial Narrow" w:cs="Arial"/>
                <w:b/>
                <w:bCs/>
                <w:color w:val="FFFFFF"/>
              </w:rPr>
            </w:pPr>
            <w:r w:rsidRPr="00E57859">
              <w:rPr>
                <w:rFonts w:ascii="Arial Narrow" w:hAnsi="Arial Narrow" w:cs="Arial"/>
                <w:b/>
                <w:bCs/>
                <w:color w:val="FFFFFF"/>
              </w:rPr>
              <w:t>66,32</w:t>
            </w:r>
          </w:p>
        </w:tc>
      </w:tr>
    </w:tbl>
    <w:p w14:paraId="58AA1821" w14:textId="77777777" w:rsidR="00E57859" w:rsidRPr="00E57859" w:rsidRDefault="00E57859" w:rsidP="00E57859">
      <w:pPr>
        <w:rPr>
          <w:rFonts w:ascii="Arial Narrow" w:hAnsi="Arial Narrow"/>
        </w:rPr>
      </w:pPr>
    </w:p>
    <w:p w14:paraId="106C7F09" w14:textId="77777777" w:rsidR="00E57859" w:rsidRPr="00E57859" w:rsidRDefault="00E57859" w:rsidP="00E57859">
      <w:pPr>
        <w:rPr>
          <w:rFonts w:ascii="Arial Narrow" w:hAnsi="Arial Narrow"/>
        </w:rPr>
      </w:pPr>
    </w:p>
    <w:tbl>
      <w:tblPr>
        <w:tblW w:w="13873" w:type="dxa"/>
        <w:tblInd w:w="103" w:type="dxa"/>
        <w:tblLook w:val="04A0" w:firstRow="1" w:lastRow="0" w:firstColumn="1" w:lastColumn="0" w:noHBand="0" w:noVBand="1"/>
      </w:tblPr>
      <w:tblGrid>
        <w:gridCol w:w="1564"/>
        <w:gridCol w:w="7509"/>
        <w:gridCol w:w="1707"/>
        <w:gridCol w:w="1570"/>
        <w:gridCol w:w="1283"/>
        <w:gridCol w:w="240"/>
      </w:tblGrid>
      <w:tr w:rsidR="00E57859" w:rsidRPr="00E57859" w14:paraId="499A2EB8" w14:textId="77777777" w:rsidTr="002128D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auto" w:fill="92D050"/>
            <w:vAlign w:val="center"/>
          </w:tcPr>
          <w:p w14:paraId="2D5235F7"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w:t>
            </w:r>
          </w:p>
        </w:tc>
        <w:tc>
          <w:tcPr>
            <w:tcW w:w="7509" w:type="dxa"/>
            <w:tcBorders>
              <w:top w:val="single" w:sz="4" w:space="0" w:color="auto"/>
              <w:left w:val="single" w:sz="4" w:space="0" w:color="auto"/>
              <w:bottom w:val="single" w:sz="4" w:space="0" w:color="auto"/>
              <w:right w:val="single" w:sz="4" w:space="0" w:color="auto"/>
            </w:tcBorders>
            <w:shd w:val="clear" w:color="auto" w:fill="92D050"/>
            <w:vAlign w:val="center"/>
          </w:tcPr>
          <w:p w14:paraId="45ED1953" w14:textId="77777777" w:rsidR="00E57859" w:rsidRPr="00E57859" w:rsidRDefault="00E57859" w:rsidP="002128DE">
            <w:pPr>
              <w:pStyle w:val="Naslov1"/>
              <w:keepNext w:val="0"/>
              <w:widowControl w:val="0"/>
              <w:tabs>
                <w:tab w:val="left" w:pos="30"/>
              </w:tabs>
              <w:autoSpaceDE w:val="0"/>
              <w:autoSpaceDN w:val="0"/>
              <w:spacing w:before="70"/>
              <w:ind w:left="30" w:right="438"/>
              <w:rPr>
                <w:rFonts w:ascii="Arial Narrow" w:hAnsi="Arial Narrow" w:cs="Arial"/>
                <w:color w:val="000000"/>
                <w:sz w:val="22"/>
                <w:szCs w:val="22"/>
              </w:rPr>
            </w:pPr>
            <w:r w:rsidRPr="00E57859">
              <w:rPr>
                <w:rFonts w:ascii="Arial Narrow" w:hAnsi="Arial Narrow" w:cs="Arial"/>
                <w:color w:val="000000"/>
                <w:sz w:val="22"/>
                <w:szCs w:val="22"/>
              </w:rPr>
              <w:t>GRAĐEVINE KOMUNALNE INFRASTRUKTURE KOJE ĆE SE GRADITI U UREĐENIM DIJELOVIMA GRAĐEVINSKOG PODRUČJA</w:t>
            </w:r>
          </w:p>
          <w:p w14:paraId="33F161C4" w14:textId="77777777" w:rsidR="00E57859" w:rsidRPr="00E57859" w:rsidRDefault="00E57859" w:rsidP="002128DE">
            <w:pPr>
              <w:rPr>
                <w:rFonts w:ascii="Arial Narrow" w:hAnsi="Arial Narrow" w:cs="Arial"/>
                <w:b/>
                <w:bCs/>
                <w:color w:val="000000"/>
              </w:rPr>
            </w:pP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4E406329" w14:textId="77777777" w:rsidR="00E57859" w:rsidRPr="00E57859" w:rsidRDefault="00E57859" w:rsidP="002128DE">
            <w:pPr>
              <w:jc w:val="right"/>
              <w:rPr>
                <w:rFonts w:ascii="Arial Narrow" w:hAnsi="Arial Narrow" w:cs="Arial"/>
                <w:b/>
                <w:bCs/>
                <w:color w:val="000000"/>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1728F643" w14:textId="77777777" w:rsidR="00E57859" w:rsidRPr="00E57859" w:rsidRDefault="00E57859" w:rsidP="002128DE">
            <w:pPr>
              <w:jc w:val="right"/>
              <w:rPr>
                <w:rFonts w:ascii="Arial Narrow" w:hAnsi="Arial Narrow" w:cs="Arial"/>
                <w:b/>
                <w:bCs/>
                <w:color w:val="000000"/>
              </w:rPr>
            </w:pP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197C1E11" w14:textId="77777777" w:rsidR="00E57859" w:rsidRPr="00E57859" w:rsidRDefault="00E57859" w:rsidP="002128DE">
            <w:pPr>
              <w:jc w:val="right"/>
              <w:rPr>
                <w:rFonts w:ascii="Arial Narrow" w:hAnsi="Arial Narrow" w:cs="Arial"/>
                <w:b/>
                <w:bCs/>
                <w:color w:val="000000"/>
              </w:rPr>
            </w:pPr>
          </w:p>
        </w:tc>
      </w:tr>
      <w:tr w:rsidR="00E57859" w:rsidRPr="00E57859" w14:paraId="6B0A383E" w14:textId="77777777" w:rsidTr="002128D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FFFFFF" w:fill="FFFFFF"/>
            <w:vAlign w:val="center"/>
          </w:tcPr>
          <w:p w14:paraId="3AFF19B1"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lastRenderedPageBreak/>
              <w:t>BROJ KONTA</w:t>
            </w:r>
          </w:p>
        </w:tc>
        <w:tc>
          <w:tcPr>
            <w:tcW w:w="7509" w:type="dxa"/>
            <w:tcBorders>
              <w:top w:val="single" w:sz="4" w:space="0" w:color="auto"/>
              <w:left w:val="single" w:sz="4" w:space="0" w:color="auto"/>
              <w:bottom w:val="single" w:sz="4" w:space="0" w:color="auto"/>
              <w:right w:val="single" w:sz="4" w:space="0" w:color="auto"/>
            </w:tcBorders>
            <w:shd w:val="clear" w:color="FFFFFF" w:fill="FFFFFF"/>
            <w:vAlign w:val="center"/>
          </w:tcPr>
          <w:p w14:paraId="678974C3" w14:textId="77777777" w:rsidR="00E57859" w:rsidRPr="00E57859" w:rsidRDefault="00E57859" w:rsidP="002128DE">
            <w:pPr>
              <w:pStyle w:val="Naslov1"/>
              <w:widowControl w:val="0"/>
              <w:tabs>
                <w:tab w:val="left" w:pos="956"/>
              </w:tabs>
              <w:autoSpaceDE w:val="0"/>
              <w:autoSpaceDN w:val="0"/>
              <w:spacing w:before="70"/>
              <w:ind w:left="955" w:right="438"/>
              <w:rPr>
                <w:rFonts w:ascii="Arial Narrow" w:hAnsi="Arial Narrow" w:cs="Arial"/>
                <w:color w:val="000000"/>
                <w:sz w:val="22"/>
                <w:szCs w:val="22"/>
              </w:rPr>
            </w:pPr>
            <w:r w:rsidRPr="00E57859">
              <w:rPr>
                <w:rFonts w:ascii="Arial Narrow" w:hAnsi="Arial Narrow" w:cs="Arial"/>
                <w:color w:val="000000"/>
                <w:sz w:val="22"/>
                <w:szCs w:val="22"/>
              </w:rPr>
              <w:t>VRSTA RASHODA/IZDATAKA</w:t>
            </w: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1F515866"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PLANIRANO</w:t>
            </w: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0EB908B1"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REALIZIRANO</w:t>
            </w: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6B8F1449" w14:textId="77777777" w:rsidR="00E57859" w:rsidRPr="00E57859" w:rsidRDefault="00E57859" w:rsidP="002128DE">
            <w:pPr>
              <w:jc w:val="right"/>
              <w:rPr>
                <w:rFonts w:ascii="Arial Narrow" w:hAnsi="Arial Narrow" w:cs="Arial"/>
                <w:b/>
                <w:bCs/>
                <w:color w:val="000000"/>
              </w:rPr>
            </w:pPr>
            <w:r w:rsidRPr="00E57859">
              <w:rPr>
                <w:rFonts w:ascii="Arial Narrow" w:hAnsi="Arial Narrow" w:cs="Arial"/>
                <w:b/>
                <w:bCs/>
                <w:color w:val="000000"/>
              </w:rPr>
              <w:t>INDEKS</w:t>
            </w:r>
          </w:p>
        </w:tc>
      </w:tr>
      <w:tr w:rsidR="00E57859" w:rsidRPr="00E57859" w14:paraId="4080486F" w14:textId="77777777" w:rsidTr="002128D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FFFFFF" w:fill="FFFFFF"/>
            <w:vAlign w:val="center"/>
          </w:tcPr>
          <w:p w14:paraId="021C88F4"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Kapitalni projekt K100002</w:t>
            </w:r>
          </w:p>
        </w:tc>
        <w:tc>
          <w:tcPr>
            <w:tcW w:w="7509" w:type="dxa"/>
            <w:tcBorders>
              <w:top w:val="single" w:sz="4" w:space="0" w:color="auto"/>
              <w:left w:val="single" w:sz="4" w:space="0" w:color="auto"/>
              <w:bottom w:val="single" w:sz="4" w:space="0" w:color="auto"/>
              <w:right w:val="single" w:sz="4" w:space="0" w:color="auto"/>
            </w:tcBorders>
            <w:shd w:val="clear" w:color="FFFFFF" w:fill="FFFFFF"/>
            <w:vAlign w:val="center"/>
          </w:tcPr>
          <w:p w14:paraId="1BBEB7CF" w14:textId="77777777" w:rsidR="00E57859" w:rsidRPr="00E57859" w:rsidRDefault="00E57859" w:rsidP="002128DE">
            <w:pPr>
              <w:pStyle w:val="Naslov1"/>
              <w:widowControl w:val="0"/>
              <w:tabs>
                <w:tab w:val="left" w:pos="956"/>
              </w:tabs>
              <w:autoSpaceDE w:val="0"/>
              <w:autoSpaceDN w:val="0"/>
              <w:spacing w:before="70"/>
              <w:ind w:left="955" w:right="438"/>
              <w:rPr>
                <w:rFonts w:ascii="Arial Narrow" w:hAnsi="Arial Narrow" w:cs="Arial"/>
                <w:color w:val="000000"/>
                <w:sz w:val="22"/>
                <w:szCs w:val="22"/>
              </w:rPr>
            </w:pPr>
            <w:r w:rsidRPr="00E57859">
              <w:rPr>
                <w:rFonts w:ascii="Arial Narrow" w:hAnsi="Arial Narrow" w:cs="Arial"/>
                <w:color w:val="000000"/>
                <w:sz w:val="22"/>
                <w:szCs w:val="22"/>
              </w:rPr>
              <w:t>Javna rasvjeta</w:t>
            </w: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7E9E3865"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10.650,00</w:t>
            </w:r>
          </w:p>
          <w:p w14:paraId="16E67461" w14:textId="77777777" w:rsidR="00E57859" w:rsidRPr="00E57859" w:rsidRDefault="00E57859" w:rsidP="002128DE">
            <w:pPr>
              <w:jc w:val="right"/>
              <w:rPr>
                <w:rFonts w:ascii="Arial Narrow" w:hAnsi="Arial Narrow" w:cs="Arial"/>
                <w:b/>
                <w:bCs/>
                <w:color w:val="000000"/>
                <w:highlight w:val="darkYellow"/>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220B601E"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0,00</w:t>
            </w: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29731F30"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0,00</w:t>
            </w:r>
          </w:p>
        </w:tc>
      </w:tr>
      <w:tr w:rsidR="00E57859" w:rsidRPr="00E57859" w14:paraId="6057D24D" w14:textId="77777777" w:rsidTr="002128D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FFFFFF" w:fill="FFFFFF"/>
            <w:vAlign w:val="center"/>
          </w:tcPr>
          <w:p w14:paraId="1467958E"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Kapitalni projekt K100004</w:t>
            </w:r>
          </w:p>
        </w:tc>
        <w:tc>
          <w:tcPr>
            <w:tcW w:w="7509" w:type="dxa"/>
            <w:tcBorders>
              <w:top w:val="single" w:sz="4" w:space="0" w:color="auto"/>
              <w:left w:val="single" w:sz="4" w:space="0" w:color="auto"/>
              <w:bottom w:val="single" w:sz="4" w:space="0" w:color="auto"/>
              <w:right w:val="single" w:sz="4" w:space="0" w:color="auto"/>
            </w:tcBorders>
            <w:shd w:val="clear" w:color="FFFFFF" w:fill="FFFFFF"/>
            <w:vAlign w:val="center"/>
          </w:tcPr>
          <w:p w14:paraId="64E12A25" w14:textId="77777777" w:rsidR="00E57859" w:rsidRPr="00E57859" w:rsidRDefault="00E57859" w:rsidP="002128DE">
            <w:pPr>
              <w:pStyle w:val="Naslov1"/>
              <w:widowControl w:val="0"/>
              <w:tabs>
                <w:tab w:val="left" w:pos="956"/>
                <w:tab w:val="left" w:pos="957"/>
              </w:tabs>
              <w:autoSpaceDE w:val="0"/>
              <w:autoSpaceDN w:val="0"/>
              <w:spacing w:before="70"/>
              <w:ind w:left="955" w:right="438"/>
              <w:rPr>
                <w:rFonts w:ascii="Arial Narrow" w:hAnsi="Arial Narrow" w:cs="Arial"/>
                <w:color w:val="000000"/>
                <w:sz w:val="22"/>
                <w:szCs w:val="22"/>
              </w:rPr>
            </w:pPr>
            <w:r w:rsidRPr="00E57859">
              <w:rPr>
                <w:rFonts w:ascii="Arial Narrow" w:hAnsi="Arial Narrow" w:cs="Arial"/>
                <w:color w:val="000000"/>
                <w:sz w:val="22"/>
                <w:szCs w:val="22"/>
              </w:rPr>
              <w:t>Izgradnja javnih površina</w:t>
            </w: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2D1ACB2C"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3.330,00</w:t>
            </w:r>
          </w:p>
          <w:p w14:paraId="77F128E1" w14:textId="77777777" w:rsidR="00E57859" w:rsidRPr="00E57859" w:rsidRDefault="00E57859" w:rsidP="002128DE">
            <w:pPr>
              <w:jc w:val="right"/>
              <w:rPr>
                <w:rFonts w:ascii="Arial Narrow" w:hAnsi="Arial Narrow" w:cs="Arial"/>
                <w:b/>
                <w:bCs/>
                <w:color w:val="000000"/>
                <w:highlight w:val="darkYellow"/>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79BA2E08"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0,00</w:t>
            </w: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7684D121"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0,00</w:t>
            </w:r>
          </w:p>
        </w:tc>
      </w:tr>
      <w:tr w:rsidR="00E57859" w:rsidRPr="00E57859" w14:paraId="4B15EBA1" w14:textId="77777777" w:rsidTr="002128D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FFFFFF" w:fill="FFFFFF"/>
          </w:tcPr>
          <w:p w14:paraId="242BC2CB"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Kapitalni projekt K100007</w:t>
            </w:r>
          </w:p>
        </w:tc>
        <w:tc>
          <w:tcPr>
            <w:tcW w:w="7509" w:type="dxa"/>
            <w:tcBorders>
              <w:top w:val="single" w:sz="4" w:space="0" w:color="auto"/>
              <w:left w:val="single" w:sz="4" w:space="0" w:color="auto"/>
              <w:bottom w:val="single" w:sz="4" w:space="0" w:color="auto"/>
              <w:right w:val="single" w:sz="4" w:space="0" w:color="auto"/>
            </w:tcBorders>
            <w:shd w:val="clear" w:color="FFFFFF" w:fill="FFFFFF"/>
          </w:tcPr>
          <w:p w14:paraId="3DDCB206" w14:textId="77777777" w:rsidR="00E57859" w:rsidRPr="00E57859" w:rsidRDefault="00E57859" w:rsidP="002128DE">
            <w:pPr>
              <w:pStyle w:val="Naslov1"/>
              <w:widowControl w:val="0"/>
              <w:tabs>
                <w:tab w:val="left" w:pos="956"/>
                <w:tab w:val="left" w:pos="957"/>
              </w:tabs>
              <w:autoSpaceDE w:val="0"/>
              <w:autoSpaceDN w:val="0"/>
              <w:spacing w:before="70"/>
              <w:ind w:left="955" w:right="438"/>
              <w:rPr>
                <w:rFonts w:ascii="Arial Narrow" w:hAnsi="Arial Narrow" w:cs="Arial"/>
                <w:color w:val="000000"/>
                <w:sz w:val="22"/>
                <w:szCs w:val="22"/>
              </w:rPr>
            </w:pPr>
            <w:r w:rsidRPr="00E57859">
              <w:rPr>
                <w:rFonts w:ascii="Arial Narrow" w:hAnsi="Arial Narrow" w:cs="Arial"/>
                <w:color w:val="000000"/>
                <w:sz w:val="22"/>
                <w:szCs w:val="22"/>
              </w:rPr>
              <w:t>Izrada razvojnih programa za potrebe Općine</w:t>
            </w: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56A66692"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6.500,00</w:t>
            </w:r>
          </w:p>
          <w:p w14:paraId="48B9D970" w14:textId="77777777" w:rsidR="00E57859" w:rsidRPr="00E57859" w:rsidRDefault="00E57859" w:rsidP="002128DE">
            <w:pPr>
              <w:jc w:val="right"/>
              <w:rPr>
                <w:rFonts w:ascii="Arial Narrow" w:hAnsi="Arial Narrow" w:cs="Arial"/>
                <w:b/>
                <w:bCs/>
                <w:color w:val="000000"/>
                <w:highlight w:val="darkYellow"/>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1CD774D5"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6.470,24</w:t>
            </w:r>
          </w:p>
          <w:p w14:paraId="10A9CC60" w14:textId="77777777" w:rsidR="00E57859" w:rsidRPr="00E57859" w:rsidRDefault="00E57859" w:rsidP="002128DE">
            <w:pPr>
              <w:jc w:val="right"/>
              <w:rPr>
                <w:rFonts w:ascii="Arial Narrow" w:hAnsi="Arial Narrow" w:cs="Arial"/>
                <w:b/>
                <w:bCs/>
                <w:color w:val="000000"/>
                <w:highlight w:val="darkYellow"/>
              </w:rPr>
            </w:pP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5D122CCE"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99,54</w:t>
            </w:r>
          </w:p>
          <w:p w14:paraId="1D4DC1F1" w14:textId="77777777" w:rsidR="00E57859" w:rsidRPr="00E57859" w:rsidRDefault="00E57859" w:rsidP="002128DE">
            <w:pPr>
              <w:jc w:val="right"/>
              <w:rPr>
                <w:rFonts w:ascii="Arial Narrow" w:hAnsi="Arial Narrow" w:cs="Arial"/>
                <w:b/>
                <w:bCs/>
                <w:color w:val="000000"/>
                <w:highlight w:val="darkYellow"/>
              </w:rPr>
            </w:pPr>
          </w:p>
        </w:tc>
      </w:tr>
      <w:tr w:rsidR="00E57859" w:rsidRPr="00E57859" w14:paraId="1E8190C6" w14:textId="77777777" w:rsidTr="002128D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FFFFFF" w:fill="FFFFFF"/>
            <w:vAlign w:val="center"/>
          </w:tcPr>
          <w:p w14:paraId="22FD585B"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Kapitalni projekt K100018</w:t>
            </w:r>
          </w:p>
        </w:tc>
        <w:tc>
          <w:tcPr>
            <w:tcW w:w="7509" w:type="dxa"/>
            <w:tcBorders>
              <w:top w:val="single" w:sz="4" w:space="0" w:color="auto"/>
              <w:left w:val="single" w:sz="4" w:space="0" w:color="auto"/>
              <w:bottom w:val="single" w:sz="4" w:space="0" w:color="auto"/>
              <w:right w:val="single" w:sz="4" w:space="0" w:color="auto"/>
            </w:tcBorders>
            <w:shd w:val="clear" w:color="FFFFFF" w:fill="FFFFFF"/>
            <w:vAlign w:val="center"/>
          </w:tcPr>
          <w:p w14:paraId="6C335EDE" w14:textId="77777777" w:rsidR="00E57859" w:rsidRPr="00E57859" w:rsidRDefault="00E57859" w:rsidP="002128DE">
            <w:pPr>
              <w:pStyle w:val="Naslov1"/>
              <w:widowControl w:val="0"/>
              <w:tabs>
                <w:tab w:val="left" w:pos="956"/>
                <w:tab w:val="left" w:pos="957"/>
              </w:tabs>
              <w:autoSpaceDE w:val="0"/>
              <w:autoSpaceDN w:val="0"/>
              <w:spacing w:before="70"/>
              <w:ind w:left="955" w:right="438"/>
              <w:rPr>
                <w:rFonts w:ascii="Arial Narrow" w:hAnsi="Arial Narrow" w:cs="Arial"/>
                <w:color w:val="000000"/>
                <w:sz w:val="22"/>
                <w:szCs w:val="22"/>
              </w:rPr>
            </w:pPr>
            <w:r w:rsidRPr="00E57859">
              <w:rPr>
                <w:rFonts w:ascii="Arial Narrow" w:hAnsi="Arial Narrow" w:cs="Arial"/>
                <w:color w:val="000000"/>
                <w:sz w:val="22"/>
                <w:szCs w:val="22"/>
              </w:rPr>
              <w:t>Proširenje grobnih mjesta i izgradnja ograde</w:t>
            </w: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09CB5341"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3.988,00</w:t>
            </w:r>
          </w:p>
          <w:p w14:paraId="5845879B" w14:textId="77777777" w:rsidR="00E57859" w:rsidRPr="00E57859" w:rsidRDefault="00E57859" w:rsidP="002128DE">
            <w:pPr>
              <w:jc w:val="right"/>
              <w:rPr>
                <w:rFonts w:ascii="Arial Narrow" w:hAnsi="Arial Narrow" w:cs="Arial"/>
                <w:b/>
                <w:bCs/>
                <w:color w:val="000000"/>
                <w:highlight w:val="darkYellow"/>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7E70187A"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3.987,50</w:t>
            </w:r>
          </w:p>
          <w:p w14:paraId="2D67F1FD" w14:textId="77777777" w:rsidR="00E57859" w:rsidRPr="00E57859" w:rsidRDefault="00E57859" w:rsidP="002128DE">
            <w:pPr>
              <w:jc w:val="right"/>
              <w:rPr>
                <w:rFonts w:ascii="Arial Narrow" w:hAnsi="Arial Narrow" w:cs="Arial"/>
                <w:b/>
                <w:bCs/>
                <w:color w:val="000000"/>
                <w:highlight w:val="darkYellow"/>
              </w:rPr>
            </w:pP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07BB3F85"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99,99</w:t>
            </w:r>
          </w:p>
          <w:p w14:paraId="3580852B" w14:textId="77777777" w:rsidR="00E57859" w:rsidRPr="00E57859" w:rsidRDefault="00E57859" w:rsidP="002128DE">
            <w:pPr>
              <w:jc w:val="right"/>
              <w:rPr>
                <w:rFonts w:ascii="Arial Narrow" w:hAnsi="Arial Narrow" w:cs="Arial"/>
                <w:b/>
                <w:bCs/>
                <w:color w:val="000000"/>
                <w:highlight w:val="darkYellow"/>
              </w:rPr>
            </w:pPr>
          </w:p>
        </w:tc>
      </w:tr>
      <w:tr w:rsidR="00E57859" w:rsidRPr="00E57859" w14:paraId="0450407D" w14:textId="77777777" w:rsidTr="002128D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FFFFFF" w:fill="FFFFFF"/>
            <w:vAlign w:val="center"/>
          </w:tcPr>
          <w:p w14:paraId="6B9BC0B6"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Tekući projekt T100009</w:t>
            </w:r>
          </w:p>
        </w:tc>
        <w:tc>
          <w:tcPr>
            <w:tcW w:w="7509" w:type="dxa"/>
            <w:tcBorders>
              <w:top w:val="single" w:sz="4" w:space="0" w:color="auto"/>
              <w:left w:val="single" w:sz="4" w:space="0" w:color="auto"/>
              <w:bottom w:val="single" w:sz="4" w:space="0" w:color="auto"/>
              <w:right w:val="single" w:sz="4" w:space="0" w:color="auto"/>
            </w:tcBorders>
            <w:shd w:val="clear" w:color="FFFFFF" w:fill="FFFFFF"/>
            <w:vAlign w:val="center"/>
          </w:tcPr>
          <w:p w14:paraId="513CFC94" w14:textId="77777777" w:rsidR="00E57859" w:rsidRPr="00E57859" w:rsidRDefault="00E57859" w:rsidP="002128DE">
            <w:pPr>
              <w:pStyle w:val="Naslov1"/>
              <w:widowControl w:val="0"/>
              <w:tabs>
                <w:tab w:val="left" w:pos="956"/>
                <w:tab w:val="left" w:pos="957"/>
              </w:tabs>
              <w:autoSpaceDE w:val="0"/>
              <w:autoSpaceDN w:val="0"/>
              <w:spacing w:before="70"/>
              <w:ind w:left="955" w:right="438"/>
              <w:rPr>
                <w:rFonts w:ascii="Arial Narrow" w:hAnsi="Arial Narrow" w:cs="Arial"/>
                <w:color w:val="000000"/>
                <w:sz w:val="22"/>
                <w:szCs w:val="22"/>
              </w:rPr>
            </w:pPr>
            <w:r w:rsidRPr="00E57859">
              <w:rPr>
                <w:rFonts w:ascii="Arial Narrow" w:hAnsi="Arial Narrow" w:cs="Arial"/>
                <w:color w:val="000000"/>
                <w:sz w:val="22"/>
                <w:szCs w:val="22"/>
              </w:rPr>
              <w:t>Legalizacija nerazvrstanih cesta</w:t>
            </w: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2BB29A5A"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8.320,00</w:t>
            </w:r>
          </w:p>
          <w:p w14:paraId="7DD82756" w14:textId="77777777" w:rsidR="00E57859" w:rsidRPr="00E57859" w:rsidRDefault="00E57859" w:rsidP="002128DE">
            <w:pPr>
              <w:jc w:val="right"/>
              <w:rPr>
                <w:rFonts w:ascii="Arial Narrow" w:hAnsi="Arial Narrow" w:cs="Arial"/>
                <w:b/>
                <w:bCs/>
                <w:color w:val="FFFFFF"/>
                <w:highlight w:val="darkYellow"/>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686A1ABB"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2.500,00</w:t>
            </w:r>
          </w:p>
          <w:p w14:paraId="499067F3" w14:textId="77777777" w:rsidR="00E57859" w:rsidRPr="00E57859" w:rsidRDefault="00E57859" w:rsidP="002128DE">
            <w:pPr>
              <w:jc w:val="right"/>
              <w:rPr>
                <w:rFonts w:ascii="Arial Narrow" w:hAnsi="Arial Narrow" w:cs="Arial"/>
                <w:b/>
                <w:bCs/>
                <w:color w:val="FFFFFF"/>
                <w:highlight w:val="darkYellow"/>
              </w:rPr>
            </w:pP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43F0C452"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30,05</w:t>
            </w:r>
          </w:p>
          <w:p w14:paraId="06A85EFA" w14:textId="77777777" w:rsidR="00E57859" w:rsidRPr="00E57859" w:rsidRDefault="00E57859" w:rsidP="002128DE">
            <w:pPr>
              <w:jc w:val="right"/>
              <w:rPr>
                <w:rFonts w:ascii="Arial Narrow" w:hAnsi="Arial Narrow" w:cs="Arial"/>
                <w:b/>
                <w:bCs/>
                <w:color w:val="FFFFFF"/>
                <w:highlight w:val="darkYellow"/>
              </w:rPr>
            </w:pPr>
          </w:p>
        </w:tc>
      </w:tr>
      <w:tr w:rsidR="00E57859" w:rsidRPr="00E57859" w14:paraId="031D217A" w14:textId="77777777" w:rsidTr="002128D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FFFFFF" w:fill="FFFFFF"/>
            <w:vAlign w:val="center"/>
          </w:tcPr>
          <w:p w14:paraId="15C6C092"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Tekući projekt T100010</w:t>
            </w:r>
          </w:p>
        </w:tc>
        <w:tc>
          <w:tcPr>
            <w:tcW w:w="7509" w:type="dxa"/>
            <w:tcBorders>
              <w:top w:val="single" w:sz="4" w:space="0" w:color="auto"/>
              <w:left w:val="single" w:sz="4" w:space="0" w:color="auto"/>
              <w:bottom w:val="single" w:sz="4" w:space="0" w:color="auto"/>
              <w:right w:val="single" w:sz="4" w:space="0" w:color="auto"/>
            </w:tcBorders>
            <w:shd w:val="clear" w:color="FFFFFF" w:fill="FFFFFF"/>
            <w:vAlign w:val="center"/>
          </w:tcPr>
          <w:p w14:paraId="04D66D9F" w14:textId="77777777" w:rsidR="00E57859" w:rsidRPr="00E57859" w:rsidRDefault="00E57859" w:rsidP="002128DE">
            <w:pPr>
              <w:pStyle w:val="Naslov1"/>
              <w:widowControl w:val="0"/>
              <w:tabs>
                <w:tab w:val="left" w:pos="956"/>
                <w:tab w:val="left" w:pos="957"/>
              </w:tabs>
              <w:autoSpaceDE w:val="0"/>
              <w:autoSpaceDN w:val="0"/>
              <w:spacing w:before="70"/>
              <w:ind w:left="955" w:right="438"/>
              <w:rPr>
                <w:rFonts w:ascii="Arial Narrow" w:hAnsi="Arial Narrow" w:cs="Arial"/>
                <w:color w:val="000000"/>
                <w:sz w:val="22"/>
                <w:szCs w:val="22"/>
              </w:rPr>
            </w:pPr>
            <w:r w:rsidRPr="00E57859">
              <w:rPr>
                <w:rFonts w:ascii="Arial Narrow" w:hAnsi="Arial Narrow" w:cs="Arial"/>
                <w:color w:val="000000"/>
                <w:sz w:val="22"/>
                <w:szCs w:val="22"/>
              </w:rPr>
              <w:t>Evidentiranje komunalne infrastrukture u katastar i zemljišne knjige</w:t>
            </w: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3138124D"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8.515,00</w:t>
            </w:r>
          </w:p>
          <w:p w14:paraId="4F22EDE3" w14:textId="77777777" w:rsidR="00E57859" w:rsidRPr="00E57859" w:rsidRDefault="00E57859" w:rsidP="002128DE">
            <w:pPr>
              <w:jc w:val="right"/>
              <w:rPr>
                <w:rFonts w:ascii="Arial Narrow" w:hAnsi="Arial Narrow" w:cs="Arial"/>
                <w:b/>
                <w:bCs/>
                <w:color w:val="FFFFFF"/>
                <w:highlight w:val="darkYellow"/>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0A0CF61C"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3.937,50</w:t>
            </w:r>
          </w:p>
          <w:p w14:paraId="2E4A3F14" w14:textId="77777777" w:rsidR="00E57859" w:rsidRPr="00E57859" w:rsidRDefault="00E57859" w:rsidP="002128DE">
            <w:pPr>
              <w:jc w:val="right"/>
              <w:rPr>
                <w:rFonts w:ascii="Arial Narrow" w:hAnsi="Arial Narrow" w:cs="Arial"/>
                <w:b/>
                <w:bCs/>
                <w:color w:val="FFFFFF"/>
                <w:highlight w:val="darkYellow"/>
              </w:rPr>
            </w:pP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7162B0DD"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46,24</w:t>
            </w:r>
          </w:p>
          <w:p w14:paraId="7227FCE0" w14:textId="77777777" w:rsidR="00E57859" w:rsidRPr="00E57859" w:rsidRDefault="00E57859" w:rsidP="002128DE">
            <w:pPr>
              <w:jc w:val="right"/>
              <w:rPr>
                <w:rFonts w:ascii="Arial Narrow" w:hAnsi="Arial Narrow" w:cs="Arial"/>
                <w:b/>
                <w:bCs/>
                <w:color w:val="FFFFFF"/>
                <w:highlight w:val="darkYellow"/>
              </w:rPr>
            </w:pPr>
          </w:p>
        </w:tc>
      </w:tr>
      <w:tr w:rsidR="00E57859" w:rsidRPr="00E57859" w14:paraId="429A6CFC" w14:textId="77777777" w:rsidTr="002128D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auto" w:fill="92D050"/>
            <w:vAlign w:val="center"/>
          </w:tcPr>
          <w:p w14:paraId="0F9A01CA"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II.</w:t>
            </w:r>
          </w:p>
        </w:tc>
        <w:tc>
          <w:tcPr>
            <w:tcW w:w="7509" w:type="dxa"/>
            <w:tcBorders>
              <w:top w:val="single" w:sz="4" w:space="0" w:color="auto"/>
              <w:left w:val="single" w:sz="4" w:space="0" w:color="auto"/>
              <w:bottom w:val="single" w:sz="4" w:space="0" w:color="auto"/>
              <w:right w:val="single" w:sz="4" w:space="0" w:color="auto"/>
            </w:tcBorders>
            <w:shd w:val="clear" w:color="auto" w:fill="92D050"/>
            <w:vAlign w:val="center"/>
          </w:tcPr>
          <w:p w14:paraId="22436C44" w14:textId="77777777" w:rsidR="00E57859" w:rsidRPr="00E57859" w:rsidRDefault="00E57859" w:rsidP="002128DE">
            <w:pPr>
              <w:pStyle w:val="Naslov1"/>
              <w:keepNext w:val="0"/>
              <w:widowControl w:val="0"/>
              <w:tabs>
                <w:tab w:val="left" w:pos="30"/>
              </w:tabs>
              <w:autoSpaceDE w:val="0"/>
              <w:autoSpaceDN w:val="0"/>
              <w:spacing w:before="70"/>
              <w:ind w:left="30" w:right="438"/>
              <w:rPr>
                <w:rFonts w:ascii="Arial Narrow" w:hAnsi="Arial Narrow" w:cs="Arial"/>
                <w:color w:val="000000"/>
                <w:sz w:val="22"/>
                <w:szCs w:val="22"/>
              </w:rPr>
            </w:pPr>
            <w:r w:rsidRPr="00E57859">
              <w:rPr>
                <w:rFonts w:ascii="Arial Narrow" w:hAnsi="Arial Narrow" w:cs="Arial"/>
                <w:color w:val="000000"/>
                <w:sz w:val="22"/>
                <w:szCs w:val="22"/>
              </w:rPr>
              <w:t>POSTOJEĆE GRAĐEVINE KOMUNALNE INFRASTRUKTURE KOJE ĆE SE REKONSTRUIRATI I NAČIN REKONSTRUKCIJE</w:t>
            </w:r>
          </w:p>
          <w:p w14:paraId="0F9D3AEE" w14:textId="77777777" w:rsidR="00E57859" w:rsidRPr="00E57859" w:rsidRDefault="00E57859" w:rsidP="002128DE">
            <w:pPr>
              <w:pStyle w:val="Naslov1"/>
              <w:keepNext w:val="0"/>
              <w:widowControl w:val="0"/>
              <w:tabs>
                <w:tab w:val="left" w:pos="30"/>
              </w:tabs>
              <w:autoSpaceDE w:val="0"/>
              <w:autoSpaceDN w:val="0"/>
              <w:spacing w:before="70"/>
              <w:ind w:left="30" w:right="438"/>
              <w:rPr>
                <w:rFonts w:ascii="Arial Narrow" w:hAnsi="Arial Narrow" w:cs="Arial"/>
                <w:color w:val="000000"/>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1DEA8837" w14:textId="77777777" w:rsidR="00E57859" w:rsidRPr="00E57859" w:rsidRDefault="00E57859" w:rsidP="002128DE">
            <w:pPr>
              <w:jc w:val="right"/>
              <w:rPr>
                <w:rFonts w:ascii="Arial Narrow" w:hAnsi="Arial Narrow" w:cs="Arial"/>
                <w:b/>
                <w:bCs/>
                <w:color w:val="000000"/>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497871F5" w14:textId="77777777" w:rsidR="00E57859" w:rsidRPr="00E57859" w:rsidRDefault="00E57859" w:rsidP="002128DE">
            <w:pPr>
              <w:jc w:val="right"/>
              <w:rPr>
                <w:rFonts w:ascii="Arial Narrow" w:hAnsi="Arial Narrow" w:cs="Arial"/>
                <w:b/>
                <w:bCs/>
                <w:color w:val="000000"/>
              </w:rPr>
            </w:pP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2CB8A4E3" w14:textId="77777777" w:rsidR="00E57859" w:rsidRPr="00E57859" w:rsidRDefault="00E57859" w:rsidP="002128DE">
            <w:pPr>
              <w:jc w:val="right"/>
              <w:rPr>
                <w:rFonts w:ascii="Arial Narrow" w:hAnsi="Arial Narrow" w:cs="Arial"/>
                <w:b/>
                <w:bCs/>
                <w:color w:val="000000"/>
              </w:rPr>
            </w:pPr>
          </w:p>
        </w:tc>
      </w:tr>
      <w:tr w:rsidR="00E57859" w:rsidRPr="00E57859" w14:paraId="774ABF01" w14:textId="77777777" w:rsidTr="002128D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FFFFFF" w:fill="FFFFFF"/>
            <w:vAlign w:val="center"/>
          </w:tcPr>
          <w:p w14:paraId="3953D531"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Kapitalni projekt K100019</w:t>
            </w:r>
          </w:p>
        </w:tc>
        <w:tc>
          <w:tcPr>
            <w:tcW w:w="7509" w:type="dxa"/>
            <w:tcBorders>
              <w:top w:val="single" w:sz="4" w:space="0" w:color="auto"/>
              <w:left w:val="single" w:sz="4" w:space="0" w:color="auto"/>
              <w:bottom w:val="single" w:sz="4" w:space="0" w:color="auto"/>
              <w:right w:val="single" w:sz="4" w:space="0" w:color="auto"/>
            </w:tcBorders>
            <w:shd w:val="clear" w:color="FFFFFF" w:fill="FFFFFF"/>
            <w:vAlign w:val="center"/>
          </w:tcPr>
          <w:p w14:paraId="602683E1" w14:textId="77777777" w:rsidR="00E57859" w:rsidRPr="00E57859" w:rsidRDefault="00E57859" w:rsidP="002128DE">
            <w:pPr>
              <w:pStyle w:val="Naslov1"/>
              <w:widowControl w:val="0"/>
              <w:tabs>
                <w:tab w:val="left" w:pos="30"/>
              </w:tabs>
              <w:autoSpaceDE w:val="0"/>
              <w:autoSpaceDN w:val="0"/>
              <w:spacing w:before="70"/>
              <w:ind w:left="30" w:right="438"/>
              <w:rPr>
                <w:rFonts w:ascii="Arial Narrow" w:hAnsi="Arial Narrow" w:cs="Arial"/>
                <w:color w:val="000000"/>
                <w:sz w:val="22"/>
                <w:szCs w:val="22"/>
              </w:rPr>
            </w:pPr>
            <w:r w:rsidRPr="00E57859">
              <w:rPr>
                <w:rFonts w:ascii="Arial Narrow" w:hAnsi="Arial Narrow" w:cs="Arial"/>
                <w:color w:val="000000"/>
                <w:sz w:val="22"/>
                <w:szCs w:val="22"/>
              </w:rPr>
              <w:t>Rekonstrukcija Kumrovečke ceste izgradnjom nogostupa</w:t>
            </w: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409E28BA"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153.852,00</w:t>
            </w:r>
          </w:p>
          <w:p w14:paraId="0E8D472F" w14:textId="77777777" w:rsidR="00E57859" w:rsidRPr="00E57859" w:rsidRDefault="00E57859" w:rsidP="002128DE">
            <w:pPr>
              <w:jc w:val="right"/>
              <w:rPr>
                <w:rFonts w:ascii="Arial Narrow" w:hAnsi="Arial Narrow" w:cs="Arial"/>
                <w:b/>
                <w:bCs/>
                <w:color w:val="000000"/>
                <w:highlight w:val="darkYellow"/>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5CF080DB"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57.410,43</w:t>
            </w:r>
          </w:p>
          <w:p w14:paraId="118C46E6" w14:textId="77777777" w:rsidR="00E57859" w:rsidRPr="00E57859" w:rsidRDefault="00E57859" w:rsidP="002128DE">
            <w:pPr>
              <w:jc w:val="right"/>
              <w:rPr>
                <w:rFonts w:ascii="Arial Narrow" w:hAnsi="Arial Narrow" w:cs="Arial"/>
                <w:b/>
                <w:bCs/>
                <w:color w:val="000000"/>
                <w:highlight w:val="darkYellow"/>
              </w:rPr>
            </w:pP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4D88AA43"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37,32</w:t>
            </w:r>
          </w:p>
          <w:p w14:paraId="0EF8BBD6" w14:textId="77777777" w:rsidR="00E57859" w:rsidRPr="00E57859" w:rsidRDefault="00E57859" w:rsidP="002128DE">
            <w:pPr>
              <w:jc w:val="right"/>
              <w:rPr>
                <w:rFonts w:ascii="Arial Narrow" w:hAnsi="Arial Narrow" w:cs="Arial"/>
                <w:b/>
                <w:bCs/>
                <w:color w:val="000000"/>
                <w:highlight w:val="darkYellow"/>
              </w:rPr>
            </w:pPr>
          </w:p>
        </w:tc>
      </w:tr>
      <w:tr w:rsidR="00E57859" w:rsidRPr="00E57859" w14:paraId="6AC3F253" w14:textId="77777777" w:rsidTr="002128D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FFFFFF" w:fill="FFFFFF"/>
            <w:vAlign w:val="center"/>
          </w:tcPr>
          <w:p w14:paraId="098E8765"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Kapitalni projekt K100020</w:t>
            </w:r>
          </w:p>
        </w:tc>
        <w:tc>
          <w:tcPr>
            <w:tcW w:w="7509" w:type="dxa"/>
            <w:tcBorders>
              <w:top w:val="single" w:sz="4" w:space="0" w:color="auto"/>
              <w:left w:val="single" w:sz="4" w:space="0" w:color="auto"/>
              <w:bottom w:val="single" w:sz="4" w:space="0" w:color="auto"/>
              <w:right w:val="single" w:sz="4" w:space="0" w:color="auto"/>
            </w:tcBorders>
            <w:shd w:val="clear" w:color="FFFFFF" w:fill="FFFFFF"/>
            <w:vAlign w:val="center"/>
          </w:tcPr>
          <w:p w14:paraId="3BECF540" w14:textId="77777777" w:rsidR="00E57859" w:rsidRPr="00E57859" w:rsidRDefault="00E57859" w:rsidP="002128DE">
            <w:pPr>
              <w:pStyle w:val="Naslov1"/>
              <w:widowControl w:val="0"/>
              <w:tabs>
                <w:tab w:val="left" w:pos="30"/>
              </w:tabs>
              <w:autoSpaceDE w:val="0"/>
              <w:autoSpaceDN w:val="0"/>
              <w:spacing w:before="70"/>
              <w:ind w:left="30" w:right="438"/>
              <w:rPr>
                <w:rFonts w:ascii="Arial Narrow" w:hAnsi="Arial Narrow" w:cs="Arial"/>
                <w:color w:val="000000"/>
                <w:sz w:val="22"/>
                <w:szCs w:val="22"/>
              </w:rPr>
            </w:pPr>
            <w:r w:rsidRPr="00E57859">
              <w:rPr>
                <w:rFonts w:ascii="Arial Narrow" w:hAnsi="Arial Narrow" w:cs="Arial"/>
                <w:color w:val="000000"/>
                <w:sz w:val="22"/>
                <w:szCs w:val="22"/>
              </w:rPr>
              <w:t>Rekonstrukcija nerazvrstanih cesta - II Sutlanska</w:t>
            </w: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0C895DA3"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215.935,36</w:t>
            </w:r>
          </w:p>
          <w:p w14:paraId="0CD9F156" w14:textId="77777777" w:rsidR="00E57859" w:rsidRPr="00E57859" w:rsidRDefault="00E57859" w:rsidP="002128DE">
            <w:pPr>
              <w:jc w:val="right"/>
              <w:rPr>
                <w:rFonts w:ascii="Arial Narrow" w:hAnsi="Arial Narrow" w:cs="Arial"/>
                <w:b/>
                <w:bCs/>
                <w:color w:val="000000"/>
                <w:highlight w:val="darkYellow"/>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200C2FC9"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195.489,12</w:t>
            </w:r>
          </w:p>
          <w:p w14:paraId="0E91E6B3" w14:textId="77777777" w:rsidR="00E57859" w:rsidRPr="00E57859" w:rsidRDefault="00E57859" w:rsidP="002128DE">
            <w:pPr>
              <w:jc w:val="right"/>
              <w:rPr>
                <w:rFonts w:ascii="Arial Narrow" w:hAnsi="Arial Narrow" w:cs="Arial"/>
                <w:b/>
                <w:bCs/>
                <w:color w:val="000000"/>
                <w:highlight w:val="darkYellow"/>
              </w:rPr>
            </w:pP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0E4C08BE"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90,53</w:t>
            </w:r>
          </w:p>
          <w:p w14:paraId="15F81ED8" w14:textId="77777777" w:rsidR="00E57859" w:rsidRPr="00E57859" w:rsidRDefault="00E57859" w:rsidP="002128DE">
            <w:pPr>
              <w:jc w:val="right"/>
              <w:rPr>
                <w:rFonts w:ascii="Arial Narrow" w:hAnsi="Arial Narrow" w:cs="Arial"/>
                <w:b/>
                <w:bCs/>
                <w:color w:val="000000"/>
                <w:highlight w:val="darkYellow"/>
              </w:rPr>
            </w:pPr>
          </w:p>
        </w:tc>
      </w:tr>
      <w:tr w:rsidR="00E57859" w:rsidRPr="00E57859" w14:paraId="1EB38E5E" w14:textId="77777777" w:rsidTr="002128D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FFFFFF" w:fill="FFFFFF"/>
            <w:vAlign w:val="center"/>
          </w:tcPr>
          <w:p w14:paraId="7A343A48"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Kapitalni projekt K100021</w:t>
            </w:r>
          </w:p>
        </w:tc>
        <w:tc>
          <w:tcPr>
            <w:tcW w:w="7509" w:type="dxa"/>
            <w:tcBorders>
              <w:top w:val="single" w:sz="4" w:space="0" w:color="auto"/>
              <w:left w:val="single" w:sz="4" w:space="0" w:color="auto"/>
              <w:bottom w:val="single" w:sz="4" w:space="0" w:color="auto"/>
              <w:right w:val="single" w:sz="4" w:space="0" w:color="auto"/>
            </w:tcBorders>
            <w:shd w:val="clear" w:color="FFFFFF" w:fill="FFFFFF"/>
            <w:vAlign w:val="center"/>
          </w:tcPr>
          <w:p w14:paraId="40ACDE15" w14:textId="77777777" w:rsidR="00E57859" w:rsidRPr="00E57859" w:rsidRDefault="00E57859" w:rsidP="002128DE">
            <w:pPr>
              <w:pStyle w:val="Naslov1"/>
              <w:widowControl w:val="0"/>
              <w:tabs>
                <w:tab w:val="left" w:pos="30"/>
              </w:tabs>
              <w:autoSpaceDE w:val="0"/>
              <w:autoSpaceDN w:val="0"/>
              <w:spacing w:before="70"/>
              <w:ind w:left="30" w:right="438"/>
              <w:rPr>
                <w:rFonts w:ascii="Arial Narrow" w:hAnsi="Arial Narrow" w:cs="Arial"/>
                <w:color w:val="000000"/>
                <w:sz w:val="22"/>
                <w:szCs w:val="22"/>
              </w:rPr>
            </w:pPr>
            <w:r w:rsidRPr="00E57859">
              <w:rPr>
                <w:rFonts w:ascii="Arial Narrow" w:hAnsi="Arial Narrow" w:cs="Arial"/>
                <w:color w:val="000000"/>
                <w:sz w:val="22"/>
                <w:szCs w:val="22"/>
              </w:rPr>
              <w:t>Rekonstrukcija staze na groblju</w:t>
            </w: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42D0A445"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70.472,00</w:t>
            </w:r>
          </w:p>
          <w:p w14:paraId="593AC055" w14:textId="77777777" w:rsidR="00E57859" w:rsidRPr="00E57859" w:rsidRDefault="00E57859" w:rsidP="002128DE">
            <w:pPr>
              <w:jc w:val="right"/>
              <w:rPr>
                <w:rFonts w:ascii="Arial Narrow" w:hAnsi="Arial Narrow" w:cs="Arial"/>
                <w:b/>
                <w:bCs/>
                <w:color w:val="000000"/>
                <w:highlight w:val="darkYellow"/>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3DF171D8"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49.322,44</w:t>
            </w:r>
          </w:p>
          <w:p w14:paraId="72A933B2" w14:textId="77777777" w:rsidR="00E57859" w:rsidRPr="00E57859" w:rsidRDefault="00E57859" w:rsidP="002128DE">
            <w:pPr>
              <w:jc w:val="right"/>
              <w:rPr>
                <w:rFonts w:ascii="Arial Narrow" w:hAnsi="Arial Narrow" w:cs="Arial"/>
                <w:b/>
                <w:bCs/>
                <w:color w:val="000000"/>
                <w:highlight w:val="darkYellow"/>
              </w:rPr>
            </w:pP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603137C3"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69,99</w:t>
            </w:r>
          </w:p>
          <w:p w14:paraId="5B3516AB" w14:textId="77777777" w:rsidR="00E57859" w:rsidRPr="00E57859" w:rsidRDefault="00E57859" w:rsidP="002128DE">
            <w:pPr>
              <w:jc w:val="right"/>
              <w:rPr>
                <w:rFonts w:ascii="Arial Narrow" w:hAnsi="Arial Narrow" w:cs="Arial"/>
                <w:b/>
                <w:bCs/>
                <w:color w:val="000000"/>
                <w:highlight w:val="darkYellow"/>
              </w:rPr>
            </w:pPr>
          </w:p>
        </w:tc>
      </w:tr>
      <w:tr w:rsidR="00E57859" w:rsidRPr="00E57859" w14:paraId="2C26F593" w14:textId="77777777" w:rsidTr="002128DE">
        <w:trPr>
          <w:trHeight w:val="496"/>
        </w:trPr>
        <w:tc>
          <w:tcPr>
            <w:tcW w:w="156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969635E"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Kapitalni projekt K100025</w:t>
            </w:r>
          </w:p>
        </w:tc>
        <w:tc>
          <w:tcPr>
            <w:tcW w:w="750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B160856" w14:textId="77777777" w:rsidR="00E57859" w:rsidRPr="00E57859" w:rsidRDefault="00E57859" w:rsidP="002128DE">
            <w:pPr>
              <w:rPr>
                <w:rFonts w:ascii="Arial Narrow" w:hAnsi="Arial Narrow" w:cs="Arial"/>
                <w:b/>
                <w:bCs/>
                <w:color w:val="000000"/>
              </w:rPr>
            </w:pPr>
            <w:r w:rsidRPr="00E57859">
              <w:rPr>
                <w:rFonts w:ascii="Arial Narrow" w:hAnsi="Arial Narrow" w:cs="Arial"/>
                <w:b/>
                <w:bCs/>
                <w:color w:val="000000"/>
              </w:rPr>
              <w:t xml:space="preserve">Rekonstrukcija nerazvrstanih cesta - </w:t>
            </w:r>
            <w:proofErr w:type="spellStart"/>
            <w:r w:rsidRPr="00E57859">
              <w:rPr>
                <w:rFonts w:ascii="Arial Narrow" w:hAnsi="Arial Narrow" w:cs="Arial"/>
                <w:b/>
                <w:bCs/>
                <w:color w:val="000000"/>
              </w:rPr>
              <w:t>Otovačka</w:t>
            </w:r>
            <w:proofErr w:type="spellEnd"/>
            <w:r w:rsidRPr="00E57859">
              <w:rPr>
                <w:rFonts w:ascii="Arial Narrow" w:hAnsi="Arial Narrow" w:cs="Arial"/>
                <w:b/>
                <w:bCs/>
                <w:color w:val="000000"/>
              </w:rPr>
              <w:t xml:space="preserve"> - </w:t>
            </w:r>
            <w:proofErr w:type="spellStart"/>
            <w:r w:rsidRPr="00E57859">
              <w:rPr>
                <w:rFonts w:ascii="Arial Narrow" w:hAnsi="Arial Narrow" w:cs="Arial"/>
                <w:b/>
                <w:bCs/>
                <w:color w:val="000000"/>
              </w:rPr>
              <w:t>Vranaričić</w:t>
            </w:r>
            <w:proofErr w:type="spellEnd"/>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74A7008"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2.590,00</w:t>
            </w:r>
          </w:p>
          <w:p w14:paraId="2DB8C3DD" w14:textId="77777777" w:rsidR="00E57859" w:rsidRPr="00E57859" w:rsidRDefault="00E57859" w:rsidP="002128DE">
            <w:pPr>
              <w:jc w:val="right"/>
              <w:rPr>
                <w:rFonts w:ascii="Arial Narrow" w:hAnsi="Arial Narrow" w:cs="Arial"/>
                <w:b/>
                <w:bCs/>
                <w:color w:val="000000"/>
                <w:highlight w:val="darkYellow"/>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43ED0C6"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1.990,00</w:t>
            </w:r>
          </w:p>
          <w:p w14:paraId="18DC0D74" w14:textId="77777777" w:rsidR="00E57859" w:rsidRPr="00E57859" w:rsidRDefault="00E57859" w:rsidP="002128DE">
            <w:pPr>
              <w:jc w:val="right"/>
              <w:rPr>
                <w:rFonts w:ascii="Arial Narrow" w:hAnsi="Arial Narrow" w:cs="Arial"/>
                <w:b/>
                <w:bCs/>
                <w:color w:val="000000"/>
                <w:highlight w:val="darkYellow"/>
              </w:rPr>
            </w:pP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CFCE698" w14:textId="77777777" w:rsidR="00E57859" w:rsidRPr="00E57859" w:rsidRDefault="00E57859" w:rsidP="002128DE">
            <w:pPr>
              <w:jc w:val="right"/>
              <w:rPr>
                <w:rFonts w:ascii="Arial Narrow" w:hAnsi="Arial Narrow" w:cs="Arial"/>
                <w:b/>
                <w:bCs/>
                <w:color w:val="FFFFFF"/>
                <w:highlight w:val="darkYellow"/>
              </w:rPr>
            </w:pPr>
            <w:r w:rsidRPr="00E57859">
              <w:rPr>
                <w:rFonts w:ascii="Arial Narrow" w:hAnsi="Arial Narrow" w:cs="Arial"/>
                <w:b/>
                <w:bCs/>
                <w:color w:val="FFFFFF"/>
                <w:highlight w:val="darkYellow"/>
              </w:rPr>
              <w:t>76,83</w:t>
            </w:r>
          </w:p>
          <w:p w14:paraId="1D272BB0" w14:textId="77777777" w:rsidR="00E57859" w:rsidRPr="00E57859" w:rsidRDefault="00E57859" w:rsidP="002128DE">
            <w:pPr>
              <w:jc w:val="right"/>
              <w:rPr>
                <w:rFonts w:ascii="Arial Narrow" w:hAnsi="Arial Narrow" w:cs="Arial"/>
                <w:b/>
                <w:bCs/>
                <w:color w:val="000000"/>
                <w:highlight w:val="darkYellow"/>
              </w:rPr>
            </w:pPr>
          </w:p>
        </w:tc>
        <w:tc>
          <w:tcPr>
            <w:tcW w:w="240" w:type="dxa"/>
            <w:tcBorders>
              <w:top w:val="nil"/>
              <w:left w:val="single" w:sz="4" w:space="0" w:color="auto"/>
              <w:bottom w:val="nil"/>
              <w:right w:val="nil"/>
            </w:tcBorders>
            <w:shd w:val="clear" w:color="auto" w:fill="auto"/>
            <w:noWrap/>
            <w:vAlign w:val="bottom"/>
            <w:hideMark/>
          </w:tcPr>
          <w:p w14:paraId="02C3C9F2" w14:textId="77777777" w:rsidR="00E57859" w:rsidRPr="00E57859" w:rsidRDefault="00E57859" w:rsidP="002128DE">
            <w:pPr>
              <w:jc w:val="right"/>
              <w:rPr>
                <w:rFonts w:ascii="Arial Narrow" w:hAnsi="Arial Narrow" w:cs="Arial"/>
                <w:b/>
                <w:bCs/>
                <w:color w:val="000000"/>
              </w:rPr>
            </w:pPr>
          </w:p>
        </w:tc>
      </w:tr>
    </w:tbl>
    <w:p w14:paraId="6DA7C5C5" w14:textId="77777777" w:rsidR="00E57859" w:rsidRPr="00E57859" w:rsidRDefault="00E57859" w:rsidP="00E57859">
      <w:pPr>
        <w:rPr>
          <w:rFonts w:ascii="Arial Narrow" w:hAnsi="Arial Narrow"/>
        </w:rPr>
      </w:pPr>
    </w:p>
    <w:p w14:paraId="585AFE57" w14:textId="77777777" w:rsidR="00E57859" w:rsidRPr="00E57859" w:rsidRDefault="00E57859" w:rsidP="00E57859">
      <w:pPr>
        <w:rPr>
          <w:rFonts w:ascii="Arial Narrow" w:hAnsi="Arial Narrow"/>
        </w:rPr>
      </w:pPr>
    </w:p>
    <w:p w14:paraId="35DC3F79" w14:textId="77777777" w:rsidR="00E57859" w:rsidRPr="00E57859" w:rsidRDefault="00E57859" w:rsidP="00E57859">
      <w:pPr>
        <w:jc w:val="center"/>
        <w:rPr>
          <w:rFonts w:ascii="Arial Narrow" w:hAnsi="Arial Narrow"/>
          <w:b/>
        </w:rPr>
      </w:pPr>
      <w:r w:rsidRPr="00E57859">
        <w:rPr>
          <w:rFonts w:ascii="Arial Narrow" w:hAnsi="Arial Narrow"/>
          <w:b/>
        </w:rPr>
        <w:t>II.</w:t>
      </w:r>
    </w:p>
    <w:p w14:paraId="5D7BE610" w14:textId="77777777" w:rsidR="00E57859" w:rsidRPr="00E57859" w:rsidRDefault="00E57859" w:rsidP="00E57859">
      <w:pPr>
        <w:rPr>
          <w:rFonts w:ascii="Arial Narrow" w:hAnsi="Arial Narrow"/>
        </w:rPr>
      </w:pPr>
      <w:r w:rsidRPr="00E57859">
        <w:rPr>
          <w:rFonts w:ascii="Arial Narrow" w:hAnsi="Arial Narrow"/>
        </w:rPr>
        <w:t>Ovo Izvješće objaviti će se u Službenom glasniku Općine Dubravica.</w:t>
      </w:r>
    </w:p>
    <w:p w14:paraId="7535DD3C" w14:textId="77777777" w:rsidR="00E57859" w:rsidRPr="00E57859" w:rsidRDefault="00E57859" w:rsidP="00E57859">
      <w:pPr>
        <w:rPr>
          <w:rFonts w:ascii="Arial Narrow" w:hAnsi="Arial Narrow"/>
        </w:rPr>
      </w:pPr>
    </w:p>
    <w:p w14:paraId="2E753671" w14:textId="77777777" w:rsidR="00E57859" w:rsidRPr="00E57859" w:rsidRDefault="00E57859" w:rsidP="00E57859">
      <w:pPr>
        <w:rPr>
          <w:rFonts w:ascii="Arial Narrow" w:hAnsi="Arial Narrow"/>
        </w:rPr>
      </w:pPr>
    </w:p>
    <w:p w14:paraId="61B65967" w14:textId="77777777" w:rsidR="00E57859" w:rsidRPr="00E57859" w:rsidRDefault="00E57859" w:rsidP="00E57859">
      <w:pPr>
        <w:jc w:val="center"/>
        <w:rPr>
          <w:rFonts w:ascii="Arial Narrow" w:hAnsi="Arial Narrow"/>
        </w:rPr>
      </w:pPr>
      <w:r w:rsidRPr="00E57859">
        <w:rPr>
          <w:rFonts w:ascii="Arial Narrow" w:hAnsi="Arial Narrow"/>
        </w:rPr>
        <w:lastRenderedPageBreak/>
        <w:t>OPĆINSKI NAČELNIK OPĆINE DUBRAVICA</w:t>
      </w:r>
    </w:p>
    <w:p w14:paraId="2B90A1C8" w14:textId="77777777" w:rsidR="00E57859" w:rsidRPr="00E57859" w:rsidRDefault="00E57859" w:rsidP="00E57859">
      <w:pPr>
        <w:jc w:val="center"/>
        <w:rPr>
          <w:rFonts w:ascii="Arial Narrow" w:hAnsi="Arial Narrow"/>
          <w:bCs/>
        </w:rPr>
      </w:pPr>
      <w:r w:rsidRPr="00E57859">
        <w:rPr>
          <w:rFonts w:ascii="Arial Narrow" w:hAnsi="Arial Narrow"/>
          <w:bCs/>
        </w:rPr>
        <w:t>KLASA: 400-01/24-01/3</w:t>
      </w:r>
    </w:p>
    <w:p w14:paraId="669B3591" w14:textId="77777777" w:rsidR="00E57859" w:rsidRPr="00E57859" w:rsidRDefault="00E57859" w:rsidP="00E57859">
      <w:pPr>
        <w:jc w:val="center"/>
        <w:rPr>
          <w:rFonts w:ascii="Arial Narrow" w:hAnsi="Arial Narrow"/>
          <w:bCs/>
        </w:rPr>
      </w:pPr>
      <w:r w:rsidRPr="00E57859">
        <w:rPr>
          <w:rFonts w:ascii="Arial Narrow" w:hAnsi="Arial Narrow"/>
          <w:bCs/>
        </w:rPr>
        <w:t>URBROJ: 238-40-01-24-1</w:t>
      </w:r>
    </w:p>
    <w:p w14:paraId="6B62F98E" w14:textId="77777777" w:rsidR="00E57859" w:rsidRPr="00E57859" w:rsidRDefault="00E57859" w:rsidP="00E57859">
      <w:pPr>
        <w:jc w:val="center"/>
        <w:rPr>
          <w:rFonts w:ascii="Arial Narrow" w:hAnsi="Arial Narrow"/>
          <w:bCs/>
        </w:rPr>
      </w:pPr>
      <w:r w:rsidRPr="00E57859">
        <w:rPr>
          <w:rFonts w:ascii="Arial Narrow" w:hAnsi="Arial Narrow"/>
          <w:bCs/>
        </w:rPr>
        <w:t>Dubravica, 17. svibanj 2024. godine</w:t>
      </w:r>
    </w:p>
    <w:p w14:paraId="4F0C9C6B" w14:textId="77777777" w:rsidR="00E57859" w:rsidRPr="00E57859" w:rsidRDefault="00E57859" w:rsidP="00E57859">
      <w:pPr>
        <w:rPr>
          <w:rFonts w:ascii="Arial Narrow" w:hAnsi="Arial Narrow"/>
        </w:rPr>
      </w:pPr>
    </w:p>
    <w:p w14:paraId="31D99B00" w14:textId="77777777" w:rsidR="00E57859" w:rsidRPr="00E57859" w:rsidRDefault="00E57859" w:rsidP="00E57859">
      <w:pPr>
        <w:rPr>
          <w:rFonts w:ascii="Arial Narrow" w:hAnsi="Arial Narrow"/>
        </w:rPr>
      </w:pPr>
    </w:p>
    <w:p w14:paraId="041C1895" w14:textId="77777777" w:rsidR="00E57859" w:rsidRPr="00E57859" w:rsidRDefault="00E57859" w:rsidP="00E57859">
      <w:pPr>
        <w:tabs>
          <w:tab w:val="left" w:pos="5055"/>
        </w:tabs>
        <w:jc w:val="right"/>
        <w:rPr>
          <w:rFonts w:ascii="Arial Narrow" w:hAnsi="Arial Narrow"/>
        </w:rPr>
      </w:pPr>
      <w:r w:rsidRPr="00E57859">
        <w:rPr>
          <w:rFonts w:ascii="Arial Narrow" w:hAnsi="Arial Narrow"/>
        </w:rPr>
        <w:t xml:space="preserve">                                                                      </w:t>
      </w:r>
      <w:r w:rsidRPr="00E57859">
        <w:rPr>
          <w:rFonts w:ascii="Arial Narrow" w:hAnsi="Arial Narrow"/>
        </w:rPr>
        <w:tab/>
      </w:r>
      <w:r w:rsidRPr="00E57859">
        <w:rPr>
          <w:rFonts w:ascii="Arial Narrow" w:hAnsi="Arial Narrow"/>
        </w:rPr>
        <w:tab/>
      </w:r>
      <w:r w:rsidRPr="00E57859">
        <w:rPr>
          <w:rFonts w:ascii="Arial Narrow" w:hAnsi="Arial Narrow"/>
        </w:rPr>
        <w:tab/>
      </w:r>
      <w:r w:rsidRPr="00E57859">
        <w:rPr>
          <w:rFonts w:ascii="Arial Narrow" w:hAnsi="Arial Narrow"/>
        </w:rPr>
        <w:tab/>
      </w:r>
      <w:r w:rsidRPr="00E57859">
        <w:rPr>
          <w:rFonts w:ascii="Arial Narrow" w:hAnsi="Arial Narrow"/>
        </w:rPr>
        <w:tab/>
      </w:r>
      <w:r w:rsidRPr="00E57859">
        <w:rPr>
          <w:rFonts w:ascii="Arial Narrow" w:hAnsi="Arial Narrow"/>
        </w:rPr>
        <w:tab/>
        <w:t xml:space="preserve">NAČELNIK OPĆINE DUBRAVICA </w:t>
      </w:r>
    </w:p>
    <w:p w14:paraId="44E7CDD7" w14:textId="77777777" w:rsidR="00E57859" w:rsidRPr="00E57859" w:rsidRDefault="00E57859" w:rsidP="00E57859">
      <w:pPr>
        <w:tabs>
          <w:tab w:val="left" w:pos="5055"/>
        </w:tabs>
        <w:jc w:val="right"/>
        <w:rPr>
          <w:rFonts w:ascii="Arial Narrow" w:hAnsi="Arial Narrow"/>
        </w:rPr>
      </w:pPr>
      <w:r w:rsidRPr="00E57859">
        <w:rPr>
          <w:rFonts w:ascii="Arial Narrow" w:hAnsi="Arial Narrow"/>
        </w:rPr>
        <w:tab/>
        <w:t xml:space="preserve">        </w:t>
      </w:r>
      <w:r w:rsidRPr="00E57859">
        <w:rPr>
          <w:rFonts w:ascii="Arial Narrow" w:hAnsi="Arial Narrow"/>
        </w:rPr>
        <w:tab/>
      </w:r>
      <w:r w:rsidRPr="00E57859">
        <w:rPr>
          <w:rFonts w:ascii="Arial Narrow" w:hAnsi="Arial Narrow"/>
        </w:rPr>
        <w:tab/>
      </w:r>
      <w:r w:rsidRPr="00E57859">
        <w:rPr>
          <w:rFonts w:ascii="Arial Narrow" w:hAnsi="Arial Narrow"/>
        </w:rPr>
        <w:tab/>
      </w:r>
      <w:r w:rsidRPr="00E57859">
        <w:rPr>
          <w:rFonts w:ascii="Arial Narrow" w:hAnsi="Arial Narrow"/>
        </w:rPr>
        <w:tab/>
      </w:r>
      <w:r w:rsidRPr="00E57859">
        <w:rPr>
          <w:rFonts w:ascii="Arial Narrow" w:hAnsi="Arial Narrow"/>
        </w:rPr>
        <w:tab/>
      </w:r>
      <w:r w:rsidRPr="00E57859">
        <w:rPr>
          <w:rFonts w:ascii="Arial Narrow" w:hAnsi="Arial Narrow"/>
        </w:rPr>
        <w:tab/>
        <w:t>Marin Štritof</w:t>
      </w:r>
    </w:p>
    <w:p w14:paraId="0BD09669" w14:textId="77777777" w:rsidR="00E57859" w:rsidRPr="00E57859" w:rsidRDefault="00E57859" w:rsidP="00E57859">
      <w:pPr>
        <w:rPr>
          <w:rFonts w:ascii="Arial Narrow" w:hAnsi="Arial Narrow"/>
          <w:b/>
        </w:rPr>
      </w:pPr>
    </w:p>
    <w:p w14:paraId="363F087A" w14:textId="77777777" w:rsidR="00E57859" w:rsidRDefault="00E57859" w:rsidP="00E57859"/>
    <w:p w14:paraId="3850B150" w14:textId="3ECD23C9" w:rsidR="00345887" w:rsidRPr="00345887" w:rsidRDefault="00345887" w:rsidP="00345887">
      <w:pPr>
        <w:rPr>
          <w:rFonts w:ascii="Arial Narrow" w:hAnsi="Arial Narrow"/>
          <w:bCs/>
        </w:rPr>
      </w:pPr>
      <w:r w:rsidRPr="006329A4">
        <w:rPr>
          <w:rFonts w:ascii="Arial Narrow" w:hAnsi="Arial Narrow"/>
          <w:b/>
          <w:noProof/>
          <w:lang w:val="sl-SI" w:eastAsia="sl-SI"/>
        </w:rPr>
        <mc:AlternateContent>
          <mc:Choice Requires="wps">
            <w:drawing>
              <wp:anchor distT="0" distB="0" distL="114300" distR="114300" simplePos="0" relativeHeight="251792384" behindDoc="0" locked="0" layoutInCell="1" allowOverlap="1" wp14:anchorId="70AABD33" wp14:editId="392560BC">
                <wp:simplePos x="0" y="0"/>
                <wp:positionH relativeFrom="margin">
                  <wp:posOffset>0</wp:posOffset>
                </wp:positionH>
                <wp:positionV relativeFrom="paragraph">
                  <wp:posOffset>114300</wp:posOffset>
                </wp:positionV>
                <wp:extent cx="334371" cy="362197"/>
                <wp:effectExtent l="57150" t="114300" r="142240" b="76200"/>
                <wp:wrapNone/>
                <wp:docPr id="83966451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0AAF2CAC" w14:textId="6A1DF4EF" w:rsidR="00B22B1B" w:rsidRPr="00104EAC" w:rsidRDefault="00B22B1B" w:rsidP="00345887">
                            <w:pPr>
                              <w:jc w:val="center"/>
                              <w:rPr>
                                <w:rFonts w:ascii="Arial Narrow" w:hAnsi="Arial Narrow"/>
                                <w:sz w:val="24"/>
                                <w:szCs w:val="24"/>
                              </w:rPr>
                            </w:pPr>
                            <w:r>
                              <w:rPr>
                                <w:rFonts w:ascii="Arial Narrow" w:hAnsi="Arial Narrow"/>
                                <w:sz w:val="24"/>
                                <w:szCs w:val="24"/>
                              </w:rPr>
                              <w:t>4</w:t>
                            </w:r>
                          </w:p>
                          <w:p w14:paraId="7D517775" w14:textId="77777777" w:rsidR="00B22B1B" w:rsidRDefault="00B22B1B" w:rsidP="003458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ABD33" id="_x0000_s1029" style="position:absolute;left:0;text-align:left;margin-left:0;margin-top:9pt;width:26.35pt;height:28.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2x2gIAAOg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EjqPbHaAgAA6A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14:paraId="0AAF2CAC" w14:textId="6A1DF4EF" w:rsidR="00B22B1B" w:rsidRPr="00104EAC" w:rsidRDefault="00B22B1B" w:rsidP="00345887">
                      <w:pPr>
                        <w:jc w:val="center"/>
                        <w:rPr>
                          <w:rFonts w:ascii="Arial Narrow" w:hAnsi="Arial Narrow"/>
                          <w:sz w:val="24"/>
                          <w:szCs w:val="24"/>
                        </w:rPr>
                      </w:pPr>
                      <w:r>
                        <w:rPr>
                          <w:rFonts w:ascii="Arial Narrow" w:hAnsi="Arial Narrow"/>
                          <w:sz w:val="24"/>
                          <w:szCs w:val="24"/>
                        </w:rPr>
                        <w:t>4</w:t>
                      </w:r>
                    </w:p>
                    <w:p w14:paraId="7D517775" w14:textId="77777777" w:rsidR="00B22B1B" w:rsidRDefault="00B22B1B" w:rsidP="00345887">
                      <w:pPr>
                        <w:jc w:val="center"/>
                      </w:pPr>
                    </w:p>
                  </w:txbxContent>
                </v:textbox>
                <w10:wrap anchorx="margin"/>
              </v:roundrect>
            </w:pict>
          </mc:Fallback>
        </mc:AlternateContent>
      </w:r>
    </w:p>
    <w:p w14:paraId="158B438B" w14:textId="77D8449D" w:rsidR="00B1444A" w:rsidRDefault="00B22B1B" w:rsidP="00B1444A">
      <w:pPr>
        <w:rPr>
          <w:b/>
        </w:rPr>
      </w:pPr>
      <w:r w:rsidRPr="006B4A9F">
        <w:rPr>
          <w:b/>
        </w:rPr>
        <w:t xml:space="preserve"> </w:t>
      </w:r>
    </w:p>
    <w:p w14:paraId="1AAAD6CF" w14:textId="0A136056" w:rsidR="00B1444A" w:rsidRDefault="00B1444A" w:rsidP="00B1444A"/>
    <w:p w14:paraId="26FF763A" w14:textId="42C9D13A" w:rsidR="00B1444A" w:rsidRPr="00B1444A" w:rsidRDefault="00B1444A" w:rsidP="00B1444A">
      <w:pPr>
        <w:rPr>
          <w:rFonts w:ascii="Arial Narrow" w:hAnsi="Arial Narrow"/>
        </w:rPr>
      </w:pPr>
      <w:r w:rsidRPr="00B1444A">
        <w:rPr>
          <w:rFonts w:ascii="Arial Narrow" w:hAnsi="Arial Narrow"/>
        </w:rPr>
        <w:t>Na temelju članka 74. Zakona o komunalnom gospodarstvu (»Narodne novine« broj 68/18, 110/18, 32/20) i članka 21. Statuta Općine Dubravica (Službeni glasnik Općine Dubravica br. 01/2021, 03/2024) Općinsko vijeće Općine Dubravica na svojoj 20. sjednici održanoj dana 28. svibnja 2024. godine donosi</w:t>
      </w:r>
    </w:p>
    <w:p w14:paraId="6572F85C" w14:textId="77777777" w:rsidR="00B1444A" w:rsidRPr="00B1444A" w:rsidRDefault="00B1444A" w:rsidP="00B1444A">
      <w:pPr>
        <w:rPr>
          <w:rFonts w:ascii="Arial Narrow" w:hAnsi="Arial Narrow"/>
        </w:rPr>
      </w:pPr>
    </w:p>
    <w:p w14:paraId="06AED3C4" w14:textId="2A920502" w:rsidR="00B1444A" w:rsidRPr="00B1444A" w:rsidRDefault="00B1444A" w:rsidP="00B1444A">
      <w:pPr>
        <w:jc w:val="center"/>
        <w:rPr>
          <w:rFonts w:ascii="Arial Narrow" w:hAnsi="Arial Narrow"/>
          <w:b/>
        </w:rPr>
      </w:pPr>
      <w:r w:rsidRPr="00B1444A">
        <w:rPr>
          <w:rFonts w:ascii="Arial Narrow" w:hAnsi="Arial Narrow"/>
          <w:b/>
        </w:rPr>
        <w:t>ODLUKU</w:t>
      </w:r>
    </w:p>
    <w:p w14:paraId="7BFEC0B8" w14:textId="77777777" w:rsidR="00B1444A" w:rsidRPr="00B1444A" w:rsidRDefault="00B1444A" w:rsidP="00B1444A">
      <w:pPr>
        <w:jc w:val="center"/>
        <w:rPr>
          <w:rFonts w:ascii="Arial Narrow" w:hAnsi="Arial Narrow"/>
          <w:b/>
        </w:rPr>
      </w:pPr>
      <w:r w:rsidRPr="00B1444A">
        <w:rPr>
          <w:rFonts w:ascii="Arial Narrow" w:hAnsi="Arial Narrow"/>
          <w:b/>
        </w:rPr>
        <w:t xml:space="preserve">o prihvaćanju Izvješća o izvršenju </w:t>
      </w:r>
    </w:p>
    <w:p w14:paraId="77344DB9" w14:textId="2A5D8362" w:rsidR="00B1444A" w:rsidRPr="00B1444A" w:rsidRDefault="00B1444A" w:rsidP="00B1444A">
      <w:pPr>
        <w:jc w:val="center"/>
        <w:rPr>
          <w:rFonts w:ascii="Arial Narrow" w:hAnsi="Arial Narrow"/>
        </w:rPr>
      </w:pPr>
      <w:r w:rsidRPr="00B1444A">
        <w:rPr>
          <w:rFonts w:ascii="Arial Narrow" w:hAnsi="Arial Narrow"/>
          <w:b/>
        </w:rPr>
        <w:t>Programa održavanja komunalne infrastrukture na području Općine Dubravica u 2023. godini</w:t>
      </w:r>
    </w:p>
    <w:p w14:paraId="2C96AE37" w14:textId="77777777" w:rsidR="00B1444A" w:rsidRPr="00B1444A" w:rsidRDefault="00B1444A" w:rsidP="00B1444A">
      <w:pPr>
        <w:jc w:val="center"/>
        <w:rPr>
          <w:rFonts w:ascii="Arial Narrow" w:hAnsi="Arial Narrow"/>
        </w:rPr>
      </w:pPr>
    </w:p>
    <w:p w14:paraId="2BA63F23" w14:textId="62F8C933" w:rsidR="00B1444A" w:rsidRPr="00B1444A" w:rsidRDefault="00B1444A" w:rsidP="00B1444A">
      <w:pPr>
        <w:jc w:val="center"/>
        <w:rPr>
          <w:rFonts w:ascii="Arial Narrow" w:hAnsi="Arial Narrow"/>
          <w:b/>
        </w:rPr>
      </w:pPr>
      <w:r w:rsidRPr="00B1444A">
        <w:rPr>
          <w:rFonts w:ascii="Arial Narrow" w:hAnsi="Arial Narrow"/>
          <w:b/>
        </w:rPr>
        <w:lastRenderedPageBreak/>
        <w:t xml:space="preserve">Članak 1. </w:t>
      </w:r>
    </w:p>
    <w:p w14:paraId="23D0DC50" w14:textId="77777777" w:rsidR="00B1444A" w:rsidRPr="00B1444A" w:rsidRDefault="00B1444A" w:rsidP="00B1444A">
      <w:pPr>
        <w:rPr>
          <w:rFonts w:ascii="Arial Narrow" w:hAnsi="Arial Narrow"/>
        </w:rPr>
      </w:pPr>
      <w:r w:rsidRPr="00B1444A">
        <w:rPr>
          <w:rFonts w:ascii="Arial Narrow" w:hAnsi="Arial Narrow"/>
        </w:rPr>
        <w:t xml:space="preserve">Prihvaća se Izvješće Općinskog načelnika o izvršenju Programa održavanja komunalne infrastrukture na području Općine Dubravica u 2023. godini. </w:t>
      </w:r>
    </w:p>
    <w:p w14:paraId="1EA09E30" w14:textId="160A1FE9" w:rsidR="00B1444A" w:rsidRPr="00B1444A" w:rsidRDefault="00B1444A" w:rsidP="00B1444A">
      <w:pPr>
        <w:rPr>
          <w:rFonts w:ascii="Arial Narrow" w:hAnsi="Arial Narrow"/>
        </w:rPr>
      </w:pPr>
    </w:p>
    <w:p w14:paraId="12E168F6" w14:textId="77777777" w:rsidR="00B1444A" w:rsidRPr="00B1444A" w:rsidRDefault="00B1444A" w:rsidP="00B1444A">
      <w:pPr>
        <w:jc w:val="center"/>
        <w:rPr>
          <w:rFonts w:ascii="Arial Narrow" w:hAnsi="Arial Narrow"/>
          <w:b/>
        </w:rPr>
      </w:pPr>
      <w:r w:rsidRPr="00B1444A">
        <w:rPr>
          <w:rFonts w:ascii="Arial Narrow" w:hAnsi="Arial Narrow"/>
          <w:b/>
        </w:rPr>
        <w:t>Članak 2.</w:t>
      </w:r>
    </w:p>
    <w:p w14:paraId="6C8470D1" w14:textId="21F44624" w:rsidR="00B1444A" w:rsidRPr="00B1444A" w:rsidRDefault="00B1444A" w:rsidP="00B1444A">
      <w:pPr>
        <w:rPr>
          <w:rFonts w:ascii="Arial Narrow" w:hAnsi="Arial Narrow"/>
        </w:rPr>
      </w:pPr>
      <w:r w:rsidRPr="00B1444A">
        <w:rPr>
          <w:rFonts w:ascii="Arial Narrow" w:hAnsi="Arial Narrow"/>
        </w:rPr>
        <w:t xml:space="preserve">Izvješće o izvršenju Programa održavanja komunalne infrastrukture na području Općine Dubravica u 2023. godini sastavni je dio ove Odluke. </w:t>
      </w:r>
    </w:p>
    <w:p w14:paraId="2FE8FEC2" w14:textId="77777777" w:rsidR="00B1444A" w:rsidRPr="00B1444A" w:rsidRDefault="00B1444A" w:rsidP="00B1444A">
      <w:pPr>
        <w:rPr>
          <w:rFonts w:ascii="Arial Narrow" w:hAnsi="Arial Narrow"/>
        </w:rPr>
      </w:pPr>
    </w:p>
    <w:p w14:paraId="188223A2" w14:textId="2FEFDBC6" w:rsidR="00B1444A" w:rsidRPr="00B1444A" w:rsidRDefault="00B1444A" w:rsidP="00B1444A">
      <w:pPr>
        <w:jc w:val="center"/>
        <w:rPr>
          <w:rFonts w:ascii="Arial Narrow" w:hAnsi="Arial Narrow"/>
        </w:rPr>
      </w:pPr>
      <w:r w:rsidRPr="00B1444A">
        <w:rPr>
          <w:rFonts w:ascii="Arial Narrow" w:hAnsi="Arial Narrow"/>
          <w:b/>
        </w:rPr>
        <w:t>Članak 3.</w:t>
      </w:r>
      <w:r w:rsidRPr="00B1444A">
        <w:rPr>
          <w:rFonts w:ascii="Arial Narrow" w:hAnsi="Arial Narrow"/>
        </w:rPr>
        <w:t xml:space="preserve"> </w:t>
      </w:r>
    </w:p>
    <w:p w14:paraId="539DB872" w14:textId="0B6D070B" w:rsidR="00B1444A" w:rsidRPr="00B1444A" w:rsidRDefault="00B1444A" w:rsidP="00B1444A">
      <w:pPr>
        <w:rPr>
          <w:rFonts w:ascii="Arial Narrow" w:hAnsi="Arial Narrow"/>
        </w:rPr>
      </w:pPr>
      <w:r w:rsidRPr="00B1444A">
        <w:rPr>
          <w:rFonts w:ascii="Arial Narrow" w:hAnsi="Arial Narrow"/>
        </w:rPr>
        <w:t>Ova Odluka stupa na snagu osmog dana od dana objave u „Službenom glasniku Općine Dubravica“.</w:t>
      </w:r>
    </w:p>
    <w:p w14:paraId="64B9C8E6" w14:textId="77777777" w:rsidR="00B1444A" w:rsidRPr="00B1444A" w:rsidRDefault="00B1444A" w:rsidP="00B1444A">
      <w:pPr>
        <w:rPr>
          <w:rFonts w:ascii="Arial Narrow" w:hAnsi="Arial Narrow"/>
        </w:rPr>
      </w:pPr>
    </w:p>
    <w:p w14:paraId="465D1771" w14:textId="77777777" w:rsidR="00B1444A" w:rsidRPr="00B1444A" w:rsidRDefault="00B1444A" w:rsidP="00B1444A">
      <w:pPr>
        <w:jc w:val="center"/>
        <w:rPr>
          <w:rFonts w:ascii="Arial Narrow" w:hAnsi="Arial Narrow"/>
        </w:rPr>
      </w:pPr>
      <w:r w:rsidRPr="00B1444A">
        <w:rPr>
          <w:rFonts w:ascii="Arial Narrow" w:hAnsi="Arial Narrow"/>
        </w:rPr>
        <w:t>OPĆINSKO VIJEĆE OPĆINE DUBRAVICA</w:t>
      </w:r>
    </w:p>
    <w:p w14:paraId="7C591580" w14:textId="77777777" w:rsidR="00B1444A" w:rsidRPr="00B1444A" w:rsidRDefault="00B1444A" w:rsidP="00B1444A">
      <w:pPr>
        <w:pStyle w:val="Tijeloteksta"/>
        <w:spacing w:after="0"/>
        <w:jc w:val="center"/>
        <w:rPr>
          <w:rFonts w:ascii="Arial Narrow" w:hAnsi="Arial Narrow"/>
        </w:rPr>
      </w:pPr>
      <w:r w:rsidRPr="00B1444A">
        <w:rPr>
          <w:rFonts w:ascii="Arial Narrow" w:hAnsi="Arial Narrow"/>
        </w:rPr>
        <w:t>KLASA: 024-02/24-01/7</w:t>
      </w:r>
    </w:p>
    <w:p w14:paraId="009ACC56" w14:textId="77777777" w:rsidR="00B1444A" w:rsidRPr="00B1444A" w:rsidRDefault="00B1444A" w:rsidP="00B1444A">
      <w:pPr>
        <w:pStyle w:val="Tijeloteksta"/>
        <w:spacing w:after="0"/>
        <w:jc w:val="center"/>
        <w:rPr>
          <w:rFonts w:ascii="Arial Narrow" w:hAnsi="Arial Narrow"/>
        </w:rPr>
      </w:pPr>
      <w:r w:rsidRPr="00B1444A">
        <w:rPr>
          <w:rFonts w:ascii="Arial Narrow" w:hAnsi="Arial Narrow"/>
        </w:rPr>
        <w:t>URBROJ: 238-40-02-24-6</w:t>
      </w:r>
    </w:p>
    <w:p w14:paraId="4D9DA408" w14:textId="77777777" w:rsidR="00B1444A" w:rsidRPr="00B1444A" w:rsidRDefault="00B1444A" w:rsidP="00B1444A">
      <w:pPr>
        <w:tabs>
          <w:tab w:val="left" w:pos="0"/>
          <w:tab w:val="left" w:pos="142"/>
        </w:tabs>
        <w:jc w:val="center"/>
        <w:rPr>
          <w:rFonts w:ascii="Arial Narrow" w:hAnsi="Arial Narrow"/>
        </w:rPr>
      </w:pPr>
      <w:r w:rsidRPr="00B1444A">
        <w:rPr>
          <w:rFonts w:ascii="Arial Narrow" w:hAnsi="Arial Narrow"/>
        </w:rPr>
        <w:t>Dubravica, 28. svibanj 2024. godine</w:t>
      </w:r>
    </w:p>
    <w:p w14:paraId="33AAA7DE" w14:textId="77777777" w:rsidR="00B1444A" w:rsidRPr="00B1444A" w:rsidRDefault="00B1444A" w:rsidP="00B1444A">
      <w:pPr>
        <w:rPr>
          <w:rFonts w:ascii="Arial Narrow" w:hAnsi="Arial Narrow"/>
        </w:rPr>
      </w:pPr>
    </w:p>
    <w:p w14:paraId="34F6B03D" w14:textId="77777777" w:rsidR="00B1444A" w:rsidRPr="00B1444A" w:rsidRDefault="00B1444A" w:rsidP="00B1444A">
      <w:pPr>
        <w:tabs>
          <w:tab w:val="left" w:pos="390"/>
          <w:tab w:val="num" w:pos="1080"/>
          <w:tab w:val="left" w:pos="3105"/>
        </w:tabs>
        <w:rPr>
          <w:rFonts w:ascii="Arial Narrow" w:hAnsi="Arial Narrow"/>
        </w:rPr>
      </w:pPr>
      <w:r w:rsidRPr="00B1444A">
        <w:rPr>
          <w:rFonts w:ascii="Arial Narrow" w:hAnsi="Arial Narrow"/>
          <w:b/>
        </w:rPr>
        <w:t xml:space="preserve">                                      </w:t>
      </w:r>
    </w:p>
    <w:p w14:paraId="76D3DDA9" w14:textId="77777777" w:rsidR="00B1444A" w:rsidRDefault="00B1444A" w:rsidP="00B1444A">
      <w:pPr>
        <w:tabs>
          <w:tab w:val="left" w:pos="390"/>
          <w:tab w:val="num" w:pos="1080"/>
          <w:tab w:val="left" w:pos="3105"/>
        </w:tabs>
        <w:jc w:val="right"/>
        <w:rPr>
          <w:rFonts w:ascii="Arial Narrow" w:hAnsi="Arial Narrow"/>
        </w:rPr>
      </w:pPr>
      <w:r w:rsidRPr="00B1444A">
        <w:rPr>
          <w:rFonts w:ascii="Arial Narrow" w:hAnsi="Arial Narrow"/>
        </w:rPr>
        <w:t>Predsjednik Ivica Stiperski</w:t>
      </w:r>
    </w:p>
    <w:p w14:paraId="68AAACA0" w14:textId="77777777" w:rsidR="00B1444A" w:rsidRDefault="00B1444A" w:rsidP="00B1444A">
      <w:pPr>
        <w:widowControl w:val="0"/>
        <w:autoSpaceDE w:val="0"/>
        <w:autoSpaceDN w:val="0"/>
        <w:adjustRightInd w:val="0"/>
        <w:rPr>
          <w:rFonts w:eastAsia="Calibri"/>
          <w:b/>
          <w:lang w:val="en-US"/>
        </w:rPr>
      </w:pPr>
    </w:p>
    <w:p w14:paraId="0CCE6634" w14:textId="77777777" w:rsidR="00B1444A" w:rsidRPr="00C66C8F" w:rsidRDefault="00B1444A" w:rsidP="00B1444A">
      <w:pPr>
        <w:widowControl w:val="0"/>
        <w:autoSpaceDE w:val="0"/>
        <w:autoSpaceDN w:val="0"/>
        <w:adjustRightInd w:val="0"/>
        <w:rPr>
          <w:rFonts w:eastAsia="Calibri"/>
          <w:lang w:val="en-US"/>
        </w:rPr>
      </w:pPr>
    </w:p>
    <w:p w14:paraId="76AD713B" w14:textId="77777777" w:rsidR="00B1444A" w:rsidRPr="00B1444A" w:rsidRDefault="00B1444A" w:rsidP="00B1444A">
      <w:pPr>
        <w:rPr>
          <w:rFonts w:ascii="Arial Narrow" w:hAnsi="Arial Narrow"/>
          <w:b/>
        </w:rPr>
      </w:pPr>
      <w:r w:rsidRPr="00B1444A">
        <w:rPr>
          <w:rFonts w:ascii="Arial Narrow" w:hAnsi="Arial Narrow"/>
          <w:b/>
        </w:rPr>
        <w:t>KLASA: 400-01/24-01/4</w:t>
      </w:r>
    </w:p>
    <w:p w14:paraId="76DDCEFB" w14:textId="77777777" w:rsidR="00B1444A" w:rsidRPr="00B1444A" w:rsidRDefault="00B1444A" w:rsidP="00B1444A">
      <w:pPr>
        <w:rPr>
          <w:rFonts w:ascii="Arial Narrow" w:hAnsi="Arial Narrow"/>
          <w:b/>
        </w:rPr>
      </w:pPr>
      <w:r w:rsidRPr="00B1444A">
        <w:rPr>
          <w:rFonts w:ascii="Arial Narrow" w:hAnsi="Arial Narrow"/>
          <w:b/>
        </w:rPr>
        <w:t>URBROJ: 238-40-01-24-1</w:t>
      </w:r>
    </w:p>
    <w:p w14:paraId="365A586A" w14:textId="77777777" w:rsidR="00B1444A" w:rsidRPr="00B1444A" w:rsidRDefault="00B1444A" w:rsidP="00B1444A">
      <w:pPr>
        <w:rPr>
          <w:rFonts w:ascii="Arial Narrow" w:hAnsi="Arial Narrow"/>
        </w:rPr>
      </w:pPr>
      <w:r w:rsidRPr="00B1444A">
        <w:rPr>
          <w:rFonts w:ascii="Arial Narrow" w:hAnsi="Arial Narrow"/>
        </w:rPr>
        <w:lastRenderedPageBreak/>
        <w:t>Dubravica, 20. svibanj 2024. godine</w:t>
      </w:r>
    </w:p>
    <w:p w14:paraId="42FE9D45" w14:textId="77777777" w:rsidR="00B1444A" w:rsidRPr="00B1444A" w:rsidRDefault="00B1444A" w:rsidP="00B1444A">
      <w:pPr>
        <w:rPr>
          <w:rFonts w:ascii="Arial Narrow" w:hAnsi="Arial Narrow"/>
        </w:rPr>
      </w:pPr>
    </w:p>
    <w:p w14:paraId="3CE433D6" w14:textId="77777777" w:rsidR="00B1444A" w:rsidRPr="00B1444A" w:rsidRDefault="00B1444A" w:rsidP="00B1444A">
      <w:pPr>
        <w:autoSpaceDE w:val="0"/>
        <w:autoSpaceDN w:val="0"/>
        <w:adjustRightInd w:val="0"/>
        <w:rPr>
          <w:rFonts w:ascii="Arial Narrow" w:hAnsi="Arial Narrow"/>
        </w:rPr>
      </w:pPr>
      <w:r w:rsidRPr="00B1444A">
        <w:rPr>
          <w:rFonts w:ascii="Arial Narrow" w:hAnsi="Arial Narrow"/>
        </w:rPr>
        <w:t xml:space="preserve">Na temelju članka 74. Zakona o komunalnom gospodarstvu („Narodne novine“, br. 68/18, 110/18 i 32/20) i  članka 38. Statuta općine Dubravica („Službeni glasnik Općine Dubravica“ br. 01/2021, 03/2024) načelnik Općine Dubravica podnosi Općinskom vijeću Općine Dubravica </w:t>
      </w:r>
    </w:p>
    <w:p w14:paraId="19A5756E" w14:textId="77777777" w:rsidR="00B1444A" w:rsidRPr="00B1444A" w:rsidRDefault="00B1444A" w:rsidP="00B1444A">
      <w:pPr>
        <w:pStyle w:val="Tijeloteksta-uvlaka2"/>
        <w:rPr>
          <w:rFonts w:ascii="Arial Narrow" w:hAnsi="Arial Narrow"/>
          <w:b/>
          <w:sz w:val="22"/>
          <w:szCs w:val="22"/>
        </w:rPr>
      </w:pPr>
    </w:p>
    <w:p w14:paraId="7B96CAE2" w14:textId="77777777" w:rsidR="00B1444A" w:rsidRPr="00B1444A" w:rsidRDefault="00B1444A" w:rsidP="00B1444A">
      <w:pPr>
        <w:pStyle w:val="Tijeloteksta-uvlaka2"/>
        <w:jc w:val="center"/>
        <w:rPr>
          <w:rFonts w:ascii="Arial Narrow" w:hAnsi="Arial Narrow"/>
          <w:b/>
          <w:sz w:val="22"/>
          <w:szCs w:val="22"/>
        </w:rPr>
      </w:pPr>
      <w:r w:rsidRPr="00B1444A">
        <w:rPr>
          <w:rFonts w:ascii="Arial Narrow" w:hAnsi="Arial Narrow"/>
          <w:b/>
          <w:sz w:val="22"/>
          <w:szCs w:val="22"/>
        </w:rPr>
        <w:t>IZVJEŠĆE O IZVRŠENJU</w:t>
      </w:r>
      <w:r w:rsidRPr="00B1444A">
        <w:rPr>
          <w:rFonts w:ascii="Arial Narrow" w:hAnsi="Arial Narrow"/>
          <w:b/>
          <w:sz w:val="22"/>
          <w:szCs w:val="22"/>
        </w:rPr>
        <w:br/>
      </w:r>
      <w:proofErr w:type="spellStart"/>
      <w:r w:rsidRPr="00B1444A">
        <w:rPr>
          <w:rFonts w:ascii="Arial Narrow" w:hAnsi="Arial Narrow"/>
          <w:b/>
          <w:sz w:val="22"/>
          <w:szCs w:val="22"/>
        </w:rPr>
        <w:t>Programa</w:t>
      </w:r>
      <w:proofErr w:type="spellEnd"/>
      <w:r w:rsidRPr="00B1444A">
        <w:rPr>
          <w:rFonts w:ascii="Arial Narrow" w:hAnsi="Arial Narrow"/>
          <w:b/>
          <w:sz w:val="22"/>
          <w:szCs w:val="22"/>
        </w:rPr>
        <w:t xml:space="preserve"> </w:t>
      </w:r>
      <w:proofErr w:type="spellStart"/>
      <w:r w:rsidRPr="00B1444A">
        <w:rPr>
          <w:rFonts w:ascii="Arial Narrow" w:hAnsi="Arial Narrow"/>
          <w:b/>
          <w:sz w:val="22"/>
          <w:szCs w:val="22"/>
        </w:rPr>
        <w:t>održavanja</w:t>
      </w:r>
      <w:proofErr w:type="spellEnd"/>
      <w:r w:rsidRPr="00B1444A">
        <w:rPr>
          <w:rFonts w:ascii="Arial Narrow" w:hAnsi="Arial Narrow"/>
          <w:b/>
          <w:sz w:val="22"/>
          <w:szCs w:val="22"/>
        </w:rPr>
        <w:t xml:space="preserve"> </w:t>
      </w:r>
      <w:proofErr w:type="spellStart"/>
      <w:r w:rsidRPr="00B1444A">
        <w:rPr>
          <w:rFonts w:ascii="Arial Narrow" w:hAnsi="Arial Narrow"/>
          <w:b/>
          <w:sz w:val="22"/>
          <w:szCs w:val="22"/>
        </w:rPr>
        <w:t>komunalne</w:t>
      </w:r>
      <w:proofErr w:type="spellEnd"/>
      <w:r w:rsidRPr="00B1444A">
        <w:rPr>
          <w:rFonts w:ascii="Arial Narrow" w:hAnsi="Arial Narrow"/>
          <w:b/>
          <w:sz w:val="22"/>
          <w:szCs w:val="22"/>
        </w:rPr>
        <w:t xml:space="preserve"> </w:t>
      </w:r>
      <w:proofErr w:type="spellStart"/>
      <w:r w:rsidRPr="00B1444A">
        <w:rPr>
          <w:rFonts w:ascii="Arial Narrow" w:hAnsi="Arial Narrow"/>
          <w:b/>
          <w:sz w:val="22"/>
          <w:szCs w:val="22"/>
        </w:rPr>
        <w:t>infrastrukture</w:t>
      </w:r>
      <w:proofErr w:type="spellEnd"/>
      <w:r w:rsidRPr="00B1444A">
        <w:rPr>
          <w:rFonts w:ascii="Arial Narrow" w:hAnsi="Arial Narrow"/>
          <w:b/>
          <w:sz w:val="22"/>
          <w:szCs w:val="22"/>
        </w:rPr>
        <w:t xml:space="preserve"> </w:t>
      </w:r>
      <w:r w:rsidRPr="00B1444A">
        <w:rPr>
          <w:rFonts w:ascii="Arial Narrow" w:hAnsi="Arial Narrow"/>
          <w:b/>
          <w:sz w:val="22"/>
          <w:szCs w:val="22"/>
        </w:rPr>
        <w:br/>
      </w:r>
      <w:proofErr w:type="spellStart"/>
      <w:r w:rsidRPr="00B1444A">
        <w:rPr>
          <w:rFonts w:ascii="Arial Narrow" w:hAnsi="Arial Narrow"/>
          <w:b/>
          <w:sz w:val="22"/>
          <w:szCs w:val="22"/>
        </w:rPr>
        <w:t>na</w:t>
      </w:r>
      <w:proofErr w:type="spellEnd"/>
      <w:r w:rsidRPr="00B1444A">
        <w:rPr>
          <w:rFonts w:ascii="Arial Narrow" w:hAnsi="Arial Narrow"/>
          <w:b/>
          <w:sz w:val="22"/>
          <w:szCs w:val="22"/>
        </w:rPr>
        <w:t xml:space="preserve"> </w:t>
      </w:r>
      <w:proofErr w:type="spellStart"/>
      <w:r w:rsidRPr="00B1444A">
        <w:rPr>
          <w:rFonts w:ascii="Arial Narrow" w:hAnsi="Arial Narrow"/>
          <w:b/>
          <w:sz w:val="22"/>
          <w:szCs w:val="22"/>
        </w:rPr>
        <w:t>području</w:t>
      </w:r>
      <w:proofErr w:type="spellEnd"/>
      <w:r w:rsidRPr="00B1444A">
        <w:rPr>
          <w:rFonts w:ascii="Arial Narrow" w:hAnsi="Arial Narrow"/>
          <w:b/>
          <w:sz w:val="22"/>
          <w:szCs w:val="22"/>
        </w:rPr>
        <w:t xml:space="preserve"> Općine Dubravica za 2023. </w:t>
      </w:r>
      <w:proofErr w:type="spellStart"/>
      <w:r w:rsidRPr="00B1444A">
        <w:rPr>
          <w:rFonts w:ascii="Arial Narrow" w:hAnsi="Arial Narrow"/>
          <w:b/>
          <w:sz w:val="22"/>
          <w:szCs w:val="22"/>
        </w:rPr>
        <w:t>godinu</w:t>
      </w:r>
      <w:proofErr w:type="spellEnd"/>
    </w:p>
    <w:p w14:paraId="62F23CB5" w14:textId="77777777" w:rsidR="00B1444A" w:rsidRPr="00B1444A" w:rsidRDefault="00B1444A" w:rsidP="00B1444A">
      <w:pPr>
        <w:rPr>
          <w:rFonts w:ascii="Arial Narrow" w:hAnsi="Arial Narrow"/>
        </w:rPr>
      </w:pPr>
    </w:p>
    <w:p w14:paraId="020FC84B" w14:textId="77777777" w:rsidR="00B1444A" w:rsidRPr="00B1444A" w:rsidRDefault="00B1444A" w:rsidP="00B1444A">
      <w:pPr>
        <w:pStyle w:val="Tijeloteksta-uvlaka2"/>
        <w:jc w:val="center"/>
        <w:rPr>
          <w:rFonts w:ascii="Arial Narrow" w:hAnsi="Arial Narrow"/>
          <w:b/>
          <w:sz w:val="22"/>
          <w:szCs w:val="22"/>
        </w:rPr>
      </w:pPr>
      <w:r w:rsidRPr="00B1444A">
        <w:rPr>
          <w:rFonts w:ascii="Arial Narrow" w:hAnsi="Arial Narrow"/>
          <w:b/>
          <w:sz w:val="22"/>
          <w:szCs w:val="22"/>
        </w:rPr>
        <w:t>I.</w:t>
      </w:r>
    </w:p>
    <w:p w14:paraId="3283A53C" w14:textId="77777777" w:rsidR="00B1444A" w:rsidRPr="00B1444A" w:rsidRDefault="00B1444A" w:rsidP="00B1444A">
      <w:pPr>
        <w:rPr>
          <w:rFonts w:ascii="Arial Narrow" w:hAnsi="Arial Narrow"/>
          <w:bCs/>
        </w:rPr>
      </w:pPr>
      <w:r w:rsidRPr="00B1444A">
        <w:rPr>
          <w:rFonts w:ascii="Arial Narrow" w:hAnsi="Arial Narrow"/>
          <w:bCs/>
        </w:rPr>
        <w:t xml:space="preserve">Utvrđuje se da je u tijeku 2023. godine izvršeno održavanje komunalne infrastrukture na području Općine Dubravica kako slijedi: </w:t>
      </w:r>
    </w:p>
    <w:p w14:paraId="7F66CD48" w14:textId="77777777" w:rsidR="00B1444A" w:rsidRPr="00B1444A" w:rsidRDefault="00B1444A" w:rsidP="00B1444A">
      <w:pPr>
        <w:rPr>
          <w:rFonts w:ascii="Arial Narrow" w:hAnsi="Arial Narrow"/>
          <w:bCs/>
        </w:rPr>
      </w:pPr>
    </w:p>
    <w:p w14:paraId="25DE35E0" w14:textId="77777777" w:rsidR="00B1444A" w:rsidRPr="00B1444A" w:rsidRDefault="00B1444A" w:rsidP="00B1444A">
      <w:pPr>
        <w:pStyle w:val="Tijeloteksta"/>
        <w:ind w:left="236" w:right="438" w:firstLine="720"/>
        <w:rPr>
          <w:rFonts w:ascii="Arial Narrow" w:hAnsi="Arial Narrow"/>
          <w:b/>
          <w:lang w:val="pl-PL"/>
        </w:rPr>
      </w:pPr>
      <w:r w:rsidRPr="00B1444A">
        <w:rPr>
          <w:rFonts w:ascii="Arial Narrow" w:hAnsi="Arial Narrow"/>
          <w:b/>
          <w:lang w:val="pl-PL"/>
        </w:rPr>
        <w:t>1. Javna rasvjeta</w:t>
      </w:r>
    </w:p>
    <w:p w14:paraId="58C58972" w14:textId="77777777" w:rsidR="00B1444A" w:rsidRPr="00B1444A" w:rsidRDefault="00B1444A" w:rsidP="00B1444A">
      <w:pPr>
        <w:pStyle w:val="Tijeloteksta"/>
        <w:ind w:left="236" w:right="438" w:firstLine="720"/>
        <w:rPr>
          <w:rFonts w:ascii="Arial Narrow" w:hAnsi="Arial Narrow"/>
          <w:b/>
          <w:lang w:val="pl-PL"/>
        </w:rPr>
      </w:pPr>
      <w:r w:rsidRPr="00B1444A">
        <w:rPr>
          <w:rFonts w:ascii="Arial Narrow" w:hAnsi="Arial Narrow"/>
          <w:b/>
          <w:lang w:val="pl-PL"/>
        </w:rPr>
        <w:t>Planiralo se ulaganje u održavanje javne rasvjete u iznosu od 59.155,00 EUR, a utrošeno je 39.704,80 EUR, izvor financiranja je planiran iz općih prihoda i primitaka u iznosu od 3.330,00 EUR, utrošen u iznosu od 2.857,10 EUR, planiran iz prihoda od komunalne naknade u iznosu od 44.670,00 EUR, utrošen u iznosu od 25.700,18 EUR te planiran iz primitaka od zaduživanja u iznosu od 11.155,00 EUR, a utrošen u iznosu od 11.147,52 EUR, kako slijedi:</w:t>
      </w:r>
    </w:p>
    <w:p w14:paraId="2D36C7A9"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xml:space="preserve">– ELEKTRIČNA ENERGIJA - JAVNA RASVJETA: </w:t>
      </w:r>
    </w:p>
    <w:p w14:paraId="299671CB" w14:textId="77777777" w:rsidR="00B1444A" w:rsidRPr="00B1444A" w:rsidRDefault="00B1444A" w:rsidP="00B1444A">
      <w:pPr>
        <w:ind w:left="705"/>
        <w:rPr>
          <w:rFonts w:ascii="Arial Narrow" w:hAnsi="Arial Narrow"/>
          <w:bCs/>
          <w:color w:val="000000"/>
        </w:rPr>
      </w:pPr>
      <w:r w:rsidRPr="00B1444A">
        <w:rPr>
          <w:rFonts w:ascii="Arial Narrow" w:hAnsi="Arial Narrow"/>
          <w:bCs/>
          <w:color w:val="000000"/>
        </w:rPr>
        <w:t xml:space="preserve">- opis i opseg poslova: podmirenje troškova opskrbe električnom energijom za javnu rasvjetu na području Općine Dubravica (27 obračunskih mjesta opskrbe električnom energijom) </w:t>
      </w:r>
    </w:p>
    <w:p w14:paraId="0B983298"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lastRenderedPageBreak/>
        <w:t xml:space="preserve">- Planiralo se ulaganje u iznosu od 27.340,00 EUR, a utrošeno je 8.405,86 EUR.  </w:t>
      </w:r>
    </w:p>
    <w:p w14:paraId="68D9AD62"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xml:space="preserve">- izvor financiranja: je planiran iz prihoda od komunalne naknade u iznosu od 27.340,00 EUR, a realizirano je 8.405,86 EUR.  </w:t>
      </w:r>
    </w:p>
    <w:p w14:paraId="01DD8357"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obrazloženje značajnijeg odstupanja ostvarenih rashoda u odnosu na planirane: nema značajnijeg odstupanja</w:t>
      </w:r>
    </w:p>
    <w:p w14:paraId="2A0441F3" w14:textId="77777777" w:rsidR="00B1444A" w:rsidRPr="00B1444A" w:rsidRDefault="00B1444A" w:rsidP="00B1444A">
      <w:pPr>
        <w:rPr>
          <w:rFonts w:ascii="Arial Narrow" w:hAnsi="Arial Narrow"/>
          <w:bCs/>
          <w:color w:val="000000"/>
        </w:rPr>
      </w:pPr>
    </w:p>
    <w:p w14:paraId="0062DA9B"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ENERGETSKA USLUGA:</w:t>
      </w:r>
    </w:p>
    <w:p w14:paraId="6B690FD3" w14:textId="77777777" w:rsidR="00B1444A" w:rsidRPr="00B1444A" w:rsidRDefault="00B1444A" w:rsidP="00B1444A">
      <w:pPr>
        <w:ind w:left="705"/>
        <w:rPr>
          <w:rFonts w:ascii="Arial Narrow" w:hAnsi="Arial Narrow"/>
          <w:bCs/>
          <w:color w:val="000000"/>
        </w:rPr>
      </w:pPr>
      <w:r w:rsidRPr="00B1444A">
        <w:rPr>
          <w:rFonts w:ascii="Arial Narrow" w:hAnsi="Arial Narrow"/>
          <w:bCs/>
          <w:color w:val="000000"/>
        </w:rPr>
        <w:t>- opis i opseg poslova: podmirenje godišnje naknade temeljem sklopljenog Ugovora o energetskom učinku, sklopljenim 15.01.2019.g. temeljem mjere poboljšanja energetske učinkovitosti sustava javne rasvjete (</w:t>
      </w:r>
      <w:proofErr w:type="spellStart"/>
      <w:r w:rsidRPr="00B1444A">
        <w:rPr>
          <w:rFonts w:ascii="Arial Narrow" w:hAnsi="Arial Narrow"/>
          <w:bCs/>
          <w:color w:val="000000"/>
        </w:rPr>
        <w:t>Newlight</w:t>
      </w:r>
      <w:proofErr w:type="spellEnd"/>
      <w:r w:rsidRPr="00B1444A">
        <w:rPr>
          <w:rFonts w:ascii="Arial Narrow" w:hAnsi="Arial Narrow"/>
          <w:bCs/>
          <w:color w:val="000000"/>
        </w:rPr>
        <w:t xml:space="preserve">) kojim su postavljena 575 nova led rasvjetna tijela. </w:t>
      </w:r>
    </w:p>
    <w:p w14:paraId="3890EF3D"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Planiralo se ulaganje u energetsku uslugu u iznosu od 17.795,00 EUR, a utrošeno je 17.777,27 EUR.</w:t>
      </w:r>
    </w:p>
    <w:p w14:paraId="2B36DA71" w14:textId="77777777" w:rsidR="00B1444A" w:rsidRPr="00B1444A" w:rsidRDefault="00B1444A" w:rsidP="00B1444A">
      <w:pPr>
        <w:rPr>
          <w:rFonts w:ascii="Arial Narrow" w:hAnsi="Arial Narrow"/>
          <w:bCs/>
          <w:color w:val="000000"/>
        </w:rPr>
      </w:pPr>
      <w:r w:rsidRPr="00B1444A">
        <w:rPr>
          <w:rFonts w:ascii="Arial Narrow" w:hAnsi="Arial Narrow"/>
          <w:bCs/>
          <w:color w:val="000000"/>
        </w:rPr>
        <w:tab/>
        <w:t>- izvor financiranja: je planiran iz primitaka od zaduživanja u iznosu od 11.155,00 EUR, a realiziran u iznosu od 11.147,52 EUR,</w:t>
      </w:r>
    </w:p>
    <w:p w14:paraId="7266EE60"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izvor financiranja: je planiran iz prihoda od komunalne naknade u iznosu od 6.640,00 EUR te realiziran u iznosu od 6.629,75 EUR</w:t>
      </w:r>
    </w:p>
    <w:p w14:paraId="71D3C418"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obrazloženje značajnijeg odstupanja ostvarenih rashoda u odnosu na planirane: nema značajnijeg odstupanja</w:t>
      </w:r>
    </w:p>
    <w:p w14:paraId="6416CA39" w14:textId="77777777" w:rsidR="00B1444A" w:rsidRPr="00B1444A" w:rsidRDefault="00B1444A" w:rsidP="00B1444A">
      <w:pPr>
        <w:rPr>
          <w:rFonts w:ascii="Arial Narrow" w:hAnsi="Arial Narrow"/>
          <w:bCs/>
          <w:color w:val="000000"/>
        </w:rPr>
      </w:pPr>
    </w:p>
    <w:p w14:paraId="5958D023"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xml:space="preserve">- ODRŽAVANJE JAVNE RASVJETE: </w:t>
      </w:r>
    </w:p>
    <w:p w14:paraId="3F35A9FA" w14:textId="77777777" w:rsidR="00B1444A" w:rsidRPr="00B1444A" w:rsidRDefault="00B1444A" w:rsidP="00B1444A">
      <w:pPr>
        <w:ind w:left="705"/>
        <w:rPr>
          <w:rFonts w:ascii="Arial Narrow" w:hAnsi="Arial Narrow"/>
          <w:bCs/>
          <w:color w:val="000000"/>
        </w:rPr>
      </w:pPr>
      <w:r w:rsidRPr="00B1444A">
        <w:rPr>
          <w:rFonts w:ascii="Arial Narrow" w:hAnsi="Arial Narrow"/>
          <w:bCs/>
          <w:color w:val="000000"/>
        </w:rPr>
        <w:t xml:space="preserve">- opis i opseg poslova: podmirenje troškova redovnog održavanja javne rasvjete, uključujući manja proširenja mreže (postava novih rasvjetnih tijela-19 komada (Vinski put i Vinogradski put-4 kom; Ulica Pavla </w:t>
      </w:r>
      <w:proofErr w:type="spellStart"/>
      <w:r w:rsidRPr="00B1444A">
        <w:rPr>
          <w:rFonts w:ascii="Arial Narrow" w:hAnsi="Arial Narrow"/>
          <w:bCs/>
          <w:color w:val="000000"/>
        </w:rPr>
        <w:t>Štoosa</w:t>
      </w:r>
      <w:proofErr w:type="spellEnd"/>
      <w:r w:rsidRPr="00B1444A">
        <w:rPr>
          <w:rFonts w:ascii="Arial Narrow" w:hAnsi="Arial Narrow"/>
          <w:bCs/>
          <w:color w:val="000000"/>
        </w:rPr>
        <w:t xml:space="preserve">-nova zgrada-2kom; Ulica Sutlanske doline-1 kom; Ulica Sv. Vida, </w:t>
      </w:r>
      <w:proofErr w:type="spellStart"/>
      <w:r w:rsidRPr="00B1444A">
        <w:rPr>
          <w:rFonts w:ascii="Arial Narrow" w:hAnsi="Arial Narrow"/>
          <w:bCs/>
          <w:color w:val="000000"/>
        </w:rPr>
        <w:t>Milićgradska</w:t>
      </w:r>
      <w:proofErr w:type="spellEnd"/>
      <w:r w:rsidRPr="00B1444A">
        <w:rPr>
          <w:rFonts w:ascii="Arial Narrow" w:hAnsi="Arial Narrow"/>
          <w:bCs/>
          <w:color w:val="000000"/>
        </w:rPr>
        <w:t xml:space="preserve">, Lugarska-5kom; </w:t>
      </w:r>
      <w:proofErr w:type="spellStart"/>
      <w:r w:rsidRPr="00B1444A">
        <w:rPr>
          <w:rFonts w:ascii="Arial Narrow" w:hAnsi="Arial Narrow"/>
          <w:bCs/>
          <w:color w:val="000000"/>
        </w:rPr>
        <w:t>Lukavečka</w:t>
      </w:r>
      <w:proofErr w:type="spellEnd"/>
      <w:r w:rsidRPr="00B1444A">
        <w:rPr>
          <w:rFonts w:ascii="Arial Narrow" w:hAnsi="Arial Narrow"/>
          <w:bCs/>
          <w:color w:val="000000"/>
        </w:rPr>
        <w:t xml:space="preserve"> cesta-7kom) i servisne intervencije (popravci na mreži javne rasvjete, popravak svjetiljki). </w:t>
      </w:r>
    </w:p>
    <w:p w14:paraId="08C6BECE"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Planiralo se ulaganje u održavanje javne rasvjete u iznosu od 14.020,00 EUR, a utrošeno je 13.521,67 EUR.</w:t>
      </w:r>
    </w:p>
    <w:p w14:paraId="4B92964A" w14:textId="77777777" w:rsidR="00B1444A" w:rsidRPr="00B1444A" w:rsidRDefault="00B1444A" w:rsidP="00B1444A">
      <w:pPr>
        <w:rPr>
          <w:rFonts w:ascii="Arial Narrow" w:hAnsi="Arial Narrow"/>
          <w:bCs/>
          <w:color w:val="000000"/>
        </w:rPr>
      </w:pPr>
      <w:r w:rsidRPr="00B1444A">
        <w:rPr>
          <w:rFonts w:ascii="Arial Narrow" w:hAnsi="Arial Narrow"/>
          <w:bCs/>
          <w:color w:val="000000"/>
        </w:rPr>
        <w:tab/>
        <w:t>- izvor financiranja: je planiran iz prihoda od komunalne naknade u iznosu od 10.690,00 EUR te realiziran u iznosu od 10.664,57 EUR.</w:t>
      </w:r>
    </w:p>
    <w:p w14:paraId="519C6A3A"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izvor financiranja: je planiran iz općih prihoda i primitaka u iznosu od 3.330,00 EUR te realiziran u iznosu od 2.857,10 EUR.</w:t>
      </w:r>
    </w:p>
    <w:p w14:paraId="78A408A3"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obrazloženje značajnijeg odstupanja ostvarenih rashoda u odnosu na planirane: nema značajnijeg odstupanja</w:t>
      </w:r>
    </w:p>
    <w:p w14:paraId="47EC3FB0" w14:textId="77777777" w:rsidR="00B1444A" w:rsidRPr="00B1444A" w:rsidRDefault="00B1444A" w:rsidP="00B1444A">
      <w:pPr>
        <w:ind w:firstLine="709"/>
        <w:rPr>
          <w:rFonts w:ascii="Arial Narrow" w:hAnsi="Arial Narrow"/>
          <w:bCs/>
          <w:color w:val="000000"/>
        </w:rPr>
      </w:pPr>
    </w:p>
    <w:tbl>
      <w:tblPr>
        <w:tblW w:w="14577" w:type="dxa"/>
        <w:tblLook w:val="04A0" w:firstRow="1" w:lastRow="0" w:firstColumn="1" w:lastColumn="0" w:noHBand="0" w:noVBand="1"/>
      </w:tblPr>
      <w:tblGrid>
        <w:gridCol w:w="2170"/>
        <w:gridCol w:w="6953"/>
        <w:gridCol w:w="1498"/>
        <w:gridCol w:w="1498"/>
        <w:gridCol w:w="1498"/>
        <w:gridCol w:w="960"/>
      </w:tblGrid>
      <w:tr w:rsidR="00B1444A" w:rsidRPr="00B1444A" w14:paraId="570EE46B" w14:textId="77777777" w:rsidTr="002128DE">
        <w:trPr>
          <w:trHeight w:val="449"/>
        </w:trPr>
        <w:tc>
          <w:tcPr>
            <w:tcW w:w="2170" w:type="dxa"/>
            <w:tcBorders>
              <w:top w:val="single" w:sz="4" w:space="0" w:color="000000"/>
              <w:left w:val="nil"/>
              <w:bottom w:val="single" w:sz="4" w:space="0" w:color="000000"/>
              <w:right w:val="nil"/>
            </w:tcBorders>
            <w:shd w:val="clear" w:color="auto" w:fill="auto"/>
            <w:vAlign w:val="center"/>
            <w:hideMark/>
          </w:tcPr>
          <w:p w14:paraId="4D54211F"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BROJ KONTA</w:t>
            </w:r>
          </w:p>
        </w:tc>
        <w:tc>
          <w:tcPr>
            <w:tcW w:w="6953" w:type="dxa"/>
            <w:tcBorders>
              <w:top w:val="single" w:sz="4" w:space="0" w:color="000000"/>
              <w:left w:val="nil"/>
              <w:bottom w:val="single" w:sz="4" w:space="0" w:color="000000"/>
              <w:right w:val="nil"/>
            </w:tcBorders>
            <w:shd w:val="clear" w:color="auto" w:fill="auto"/>
            <w:vAlign w:val="center"/>
            <w:hideMark/>
          </w:tcPr>
          <w:p w14:paraId="2F878877"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VRSTA RASHODA / IZDATAKA</w:t>
            </w:r>
          </w:p>
        </w:tc>
        <w:tc>
          <w:tcPr>
            <w:tcW w:w="1498" w:type="dxa"/>
            <w:tcBorders>
              <w:top w:val="single" w:sz="4" w:space="0" w:color="000000"/>
              <w:left w:val="nil"/>
              <w:bottom w:val="single" w:sz="4" w:space="0" w:color="000000"/>
              <w:right w:val="nil"/>
            </w:tcBorders>
            <w:shd w:val="clear" w:color="auto" w:fill="auto"/>
            <w:vAlign w:val="center"/>
            <w:hideMark/>
          </w:tcPr>
          <w:p w14:paraId="7D8B0DC6"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PLANIRANO</w:t>
            </w:r>
          </w:p>
        </w:tc>
        <w:tc>
          <w:tcPr>
            <w:tcW w:w="1498" w:type="dxa"/>
            <w:tcBorders>
              <w:top w:val="single" w:sz="4" w:space="0" w:color="000000"/>
              <w:left w:val="nil"/>
              <w:bottom w:val="single" w:sz="4" w:space="0" w:color="000000"/>
              <w:right w:val="nil"/>
            </w:tcBorders>
            <w:shd w:val="clear" w:color="auto" w:fill="auto"/>
            <w:vAlign w:val="center"/>
            <w:hideMark/>
          </w:tcPr>
          <w:p w14:paraId="5A9C6F3F"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REALIZIRANO</w:t>
            </w:r>
          </w:p>
        </w:tc>
        <w:tc>
          <w:tcPr>
            <w:tcW w:w="1498" w:type="dxa"/>
            <w:tcBorders>
              <w:top w:val="single" w:sz="4" w:space="0" w:color="000000"/>
              <w:left w:val="nil"/>
              <w:bottom w:val="single" w:sz="4" w:space="0" w:color="000000"/>
              <w:right w:val="nil"/>
            </w:tcBorders>
            <w:shd w:val="clear" w:color="auto" w:fill="auto"/>
            <w:vAlign w:val="center"/>
            <w:hideMark/>
          </w:tcPr>
          <w:p w14:paraId="3E64A9B7"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RAZLIKA</w:t>
            </w:r>
          </w:p>
        </w:tc>
        <w:tc>
          <w:tcPr>
            <w:tcW w:w="960" w:type="dxa"/>
            <w:tcBorders>
              <w:top w:val="single" w:sz="4" w:space="0" w:color="000000"/>
              <w:left w:val="nil"/>
              <w:bottom w:val="single" w:sz="4" w:space="0" w:color="000000"/>
              <w:right w:val="nil"/>
            </w:tcBorders>
            <w:shd w:val="clear" w:color="auto" w:fill="auto"/>
            <w:vAlign w:val="center"/>
            <w:hideMark/>
          </w:tcPr>
          <w:p w14:paraId="36CFA58D"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INDEKS</w:t>
            </w:r>
          </w:p>
        </w:tc>
      </w:tr>
      <w:tr w:rsidR="00B1444A" w:rsidRPr="00B1444A" w14:paraId="4F646BEE" w14:textId="77777777" w:rsidTr="002128DE">
        <w:trPr>
          <w:trHeight w:val="449"/>
        </w:trPr>
        <w:tc>
          <w:tcPr>
            <w:tcW w:w="2170" w:type="dxa"/>
            <w:tcBorders>
              <w:top w:val="nil"/>
              <w:left w:val="nil"/>
              <w:bottom w:val="nil"/>
              <w:right w:val="nil"/>
            </w:tcBorders>
            <w:shd w:val="clear" w:color="0080C0" w:fill="0080C0"/>
            <w:vAlign w:val="center"/>
            <w:hideMark/>
          </w:tcPr>
          <w:p w14:paraId="715DC0AC"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Aktivnost  A100001</w:t>
            </w:r>
          </w:p>
        </w:tc>
        <w:tc>
          <w:tcPr>
            <w:tcW w:w="6953" w:type="dxa"/>
            <w:tcBorders>
              <w:top w:val="nil"/>
              <w:left w:val="nil"/>
              <w:bottom w:val="nil"/>
              <w:right w:val="nil"/>
            </w:tcBorders>
            <w:shd w:val="clear" w:color="0080C0" w:fill="0080C0"/>
            <w:vAlign w:val="center"/>
            <w:hideMark/>
          </w:tcPr>
          <w:p w14:paraId="34B58497"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Javna rasvjeta</w:t>
            </w:r>
          </w:p>
        </w:tc>
        <w:tc>
          <w:tcPr>
            <w:tcW w:w="1498" w:type="dxa"/>
            <w:tcBorders>
              <w:top w:val="nil"/>
              <w:left w:val="nil"/>
              <w:bottom w:val="nil"/>
              <w:right w:val="nil"/>
            </w:tcBorders>
            <w:shd w:val="clear" w:color="0080C0" w:fill="0080C0"/>
            <w:vAlign w:val="center"/>
            <w:hideMark/>
          </w:tcPr>
          <w:p w14:paraId="32AC634E"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59.155,00</w:t>
            </w:r>
          </w:p>
        </w:tc>
        <w:tc>
          <w:tcPr>
            <w:tcW w:w="1498" w:type="dxa"/>
            <w:tcBorders>
              <w:top w:val="nil"/>
              <w:left w:val="nil"/>
              <w:bottom w:val="nil"/>
              <w:right w:val="nil"/>
            </w:tcBorders>
            <w:shd w:val="clear" w:color="0080C0" w:fill="0080C0"/>
            <w:vAlign w:val="center"/>
            <w:hideMark/>
          </w:tcPr>
          <w:p w14:paraId="1A6A87FF"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39.704,80</w:t>
            </w:r>
          </w:p>
        </w:tc>
        <w:tc>
          <w:tcPr>
            <w:tcW w:w="1498" w:type="dxa"/>
            <w:tcBorders>
              <w:top w:val="nil"/>
              <w:left w:val="nil"/>
              <w:bottom w:val="nil"/>
              <w:right w:val="nil"/>
            </w:tcBorders>
            <w:shd w:val="clear" w:color="0080C0" w:fill="0080C0"/>
            <w:vAlign w:val="center"/>
            <w:hideMark/>
          </w:tcPr>
          <w:p w14:paraId="03F00141"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19.450,20</w:t>
            </w:r>
          </w:p>
        </w:tc>
        <w:tc>
          <w:tcPr>
            <w:tcW w:w="960" w:type="dxa"/>
            <w:tcBorders>
              <w:top w:val="nil"/>
              <w:left w:val="nil"/>
              <w:bottom w:val="nil"/>
              <w:right w:val="nil"/>
            </w:tcBorders>
            <w:shd w:val="clear" w:color="0080C0" w:fill="0080C0"/>
            <w:vAlign w:val="center"/>
            <w:hideMark/>
          </w:tcPr>
          <w:p w14:paraId="296CD642"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67,12</w:t>
            </w:r>
          </w:p>
        </w:tc>
      </w:tr>
      <w:tr w:rsidR="00B1444A" w:rsidRPr="00B1444A" w14:paraId="1B5B1927" w14:textId="77777777" w:rsidTr="002128DE">
        <w:trPr>
          <w:trHeight w:val="449"/>
        </w:trPr>
        <w:tc>
          <w:tcPr>
            <w:tcW w:w="2170" w:type="dxa"/>
            <w:tcBorders>
              <w:top w:val="nil"/>
              <w:left w:val="nil"/>
              <w:bottom w:val="nil"/>
              <w:right w:val="nil"/>
            </w:tcBorders>
            <w:shd w:val="clear" w:color="FFFF80" w:fill="FFFF80"/>
            <w:vAlign w:val="center"/>
            <w:hideMark/>
          </w:tcPr>
          <w:p w14:paraId="5A8D6E03"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1.</w:t>
            </w:r>
          </w:p>
        </w:tc>
        <w:tc>
          <w:tcPr>
            <w:tcW w:w="6953" w:type="dxa"/>
            <w:tcBorders>
              <w:top w:val="nil"/>
              <w:left w:val="nil"/>
              <w:bottom w:val="nil"/>
              <w:right w:val="nil"/>
            </w:tcBorders>
            <w:shd w:val="clear" w:color="FFFF80" w:fill="FFFF80"/>
            <w:vAlign w:val="center"/>
            <w:hideMark/>
          </w:tcPr>
          <w:p w14:paraId="7EC26026"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Opći prihodi i primici</w:t>
            </w:r>
          </w:p>
        </w:tc>
        <w:tc>
          <w:tcPr>
            <w:tcW w:w="1498" w:type="dxa"/>
            <w:tcBorders>
              <w:top w:val="nil"/>
              <w:left w:val="nil"/>
              <w:bottom w:val="nil"/>
              <w:right w:val="nil"/>
            </w:tcBorders>
            <w:shd w:val="clear" w:color="FFFF80" w:fill="FFFF80"/>
            <w:vAlign w:val="center"/>
            <w:hideMark/>
          </w:tcPr>
          <w:p w14:paraId="01EF83B3"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3.330,00</w:t>
            </w:r>
          </w:p>
        </w:tc>
        <w:tc>
          <w:tcPr>
            <w:tcW w:w="1498" w:type="dxa"/>
            <w:tcBorders>
              <w:top w:val="nil"/>
              <w:left w:val="nil"/>
              <w:bottom w:val="nil"/>
              <w:right w:val="nil"/>
            </w:tcBorders>
            <w:shd w:val="clear" w:color="FFFF80" w:fill="FFFF80"/>
            <w:vAlign w:val="center"/>
            <w:hideMark/>
          </w:tcPr>
          <w:p w14:paraId="5C9C2119"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2.857,10</w:t>
            </w:r>
          </w:p>
        </w:tc>
        <w:tc>
          <w:tcPr>
            <w:tcW w:w="1498" w:type="dxa"/>
            <w:tcBorders>
              <w:top w:val="nil"/>
              <w:left w:val="nil"/>
              <w:bottom w:val="nil"/>
              <w:right w:val="nil"/>
            </w:tcBorders>
            <w:shd w:val="clear" w:color="FFFF80" w:fill="FFFF80"/>
            <w:vAlign w:val="center"/>
            <w:hideMark/>
          </w:tcPr>
          <w:p w14:paraId="6CAEA95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472,90</w:t>
            </w:r>
          </w:p>
        </w:tc>
        <w:tc>
          <w:tcPr>
            <w:tcW w:w="960" w:type="dxa"/>
            <w:tcBorders>
              <w:top w:val="nil"/>
              <w:left w:val="nil"/>
              <w:bottom w:val="nil"/>
              <w:right w:val="nil"/>
            </w:tcBorders>
            <w:shd w:val="clear" w:color="FFFF80" w:fill="FFFF80"/>
            <w:vAlign w:val="center"/>
            <w:hideMark/>
          </w:tcPr>
          <w:p w14:paraId="03A2E5EB"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85,80</w:t>
            </w:r>
          </w:p>
        </w:tc>
      </w:tr>
      <w:tr w:rsidR="00B1444A" w:rsidRPr="00B1444A" w14:paraId="5552DBCA" w14:textId="77777777" w:rsidTr="002128DE">
        <w:trPr>
          <w:trHeight w:val="449"/>
        </w:trPr>
        <w:tc>
          <w:tcPr>
            <w:tcW w:w="2170" w:type="dxa"/>
            <w:tcBorders>
              <w:top w:val="nil"/>
              <w:left w:val="nil"/>
              <w:bottom w:val="nil"/>
              <w:right w:val="nil"/>
            </w:tcBorders>
            <w:shd w:val="clear" w:color="FFFF80" w:fill="FFFF80"/>
            <w:vAlign w:val="center"/>
            <w:hideMark/>
          </w:tcPr>
          <w:p w14:paraId="10E0AA2A"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1.1.</w:t>
            </w:r>
          </w:p>
        </w:tc>
        <w:tc>
          <w:tcPr>
            <w:tcW w:w="6953" w:type="dxa"/>
            <w:tcBorders>
              <w:top w:val="nil"/>
              <w:left w:val="nil"/>
              <w:bottom w:val="nil"/>
              <w:right w:val="nil"/>
            </w:tcBorders>
            <w:shd w:val="clear" w:color="FFFF80" w:fill="FFFF80"/>
            <w:vAlign w:val="center"/>
            <w:hideMark/>
          </w:tcPr>
          <w:p w14:paraId="15ECBB31"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Opći prihodi i primici</w:t>
            </w:r>
          </w:p>
        </w:tc>
        <w:tc>
          <w:tcPr>
            <w:tcW w:w="1498" w:type="dxa"/>
            <w:tcBorders>
              <w:top w:val="nil"/>
              <w:left w:val="nil"/>
              <w:bottom w:val="nil"/>
              <w:right w:val="nil"/>
            </w:tcBorders>
            <w:shd w:val="clear" w:color="FFFF80" w:fill="FFFF80"/>
            <w:vAlign w:val="center"/>
            <w:hideMark/>
          </w:tcPr>
          <w:p w14:paraId="35D6078A"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3.330,00</w:t>
            </w:r>
          </w:p>
        </w:tc>
        <w:tc>
          <w:tcPr>
            <w:tcW w:w="1498" w:type="dxa"/>
            <w:tcBorders>
              <w:top w:val="nil"/>
              <w:left w:val="nil"/>
              <w:bottom w:val="nil"/>
              <w:right w:val="nil"/>
            </w:tcBorders>
            <w:shd w:val="clear" w:color="FFFF80" w:fill="FFFF80"/>
            <w:vAlign w:val="center"/>
            <w:hideMark/>
          </w:tcPr>
          <w:p w14:paraId="6EEC1092"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2.857,10</w:t>
            </w:r>
          </w:p>
        </w:tc>
        <w:tc>
          <w:tcPr>
            <w:tcW w:w="1498" w:type="dxa"/>
            <w:tcBorders>
              <w:top w:val="nil"/>
              <w:left w:val="nil"/>
              <w:bottom w:val="nil"/>
              <w:right w:val="nil"/>
            </w:tcBorders>
            <w:shd w:val="clear" w:color="FFFF80" w:fill="FFFF80"/>
            <w:vAlign w:val="center"/>
            <w:hideMark/>
          </w:tcPr>
          <w:p w14:paraId="7144B04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472,90</w:t>
            </w:r>
          </w:p>
        </w:tc>
        <w:tc>
          <w:tcPr>
            <w:tcW w:w="960" w:type="dxa"/>
            <w:tcBorders>
              <w:top w:val="nil"/>
              <w:left w:val="nil"/>
              <w:bottom w:val="nil"/>
              <w:right w:val="nil"/>
            </w:tcBorders>
            <w:shd w:val="clear" w:color="FFFF80" w:fill="FFFF80"/>
            <w:vAlign w:val="center"/>
            <w:hideMark/>
          </w:tcPr>
          <w:p w14:paraId="732B0B06"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85,80</w:t>
            </w:r>
          </w:p>
        </w:tc>
      </w:tr>
      <w:tr w:rsidR="00B1444A" w:rsidRPr="00B1444A" w14:paraId="4810D6A5" w14:textId="77777777" w:rsidTr="002128DE">
        <w:trPr>
          <w:trHeight w:val="449"/>
        </w:trPr>
        <w:tc>
          <w:tcPr>
            <w:tcW w:w="2170" w:type="dxa"/>
            <w:tcBorders>
              <w:top w:val="nil"/>
              <w:left w:val="nil"/>
              <w:bottom w:val="nil"/>
              <w:right w:val="nil"/>
            </w:tcBorders>
            <w:shd w:val="clear" w:color="FFFFFF" w:fill="FFFFFF"/>
            <w:vAlign w:val="center"/>
            <w:hideMark/>
          </w:tcPr>
          <w:p w14:paraId="66C6C2E6"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3</w:t>
            </w:r>
          </w:p>
        </w:tc>
        <w:tc>
          <w:tcPr>
            <w:tcW w:w="6953" w:type="dxa"/>
            <w:tcBorders>
              <w:top w:val="nil"/>
              <w:left w:val="nil"/>
              <w:bottom w:val="nil"/>
              <w:right w:val="nil"/>
            </w:tcBorders>
            <w:shd w:val="clear" w:color="FFFFFF" w:fill="FFFFFF"/>
            <w:vAlign w:val="center"/>
            <w:hideMark/>
          </w:tcPr>
          <w:p w14:paraId="722FEEAF"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Rashodi poslovanja</w:t>
            </w:r>
          </w:p>
        </w:tc>
        <w:tc>
          <w:tcPr>
            <w:tcW w:w="1498" w:type="dxa"/>
            <w:tcBorders>
              <w:top w:val="nil"/>
              <w:left w:val="nil"/>
              <w:bottom w:val="nil"/>
              <w:right w:val="nil"/>
            </w:tcBorders>
            <w:shd w:val="clear" w:color="FFFFFF" w:fill="FFFFFF"/>
            <w:vAlign w:val="center"/>
            <w:hideMark/>
          </w:tcPr>
          <w:p w14:paraId="33E4967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3.330,00</w:t>
            </w:r>
          </w:p>
        </w:tc>
        <w:tc>
          <w:tcPr>
            <w:tcW w:w="1498" w:type="dxa"/>
            <w:tcBorders>
              <w:top w:val="nil"/>
              <w:left w:val="nil"/>
              <w:bottom w:val="nil"/>
              <w:right w:val="nil"/>
            </w:tcBorders>
            <w:shd w:val="clear" w:color="FFFFFF" w:fill="FFFFFF"/>
            <w:vAlign w:val="center"/>
            <w:hideMark/>
          </w:tcPr>
          <w:p w14:paraId="636CA2C0"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2.857,10</w:t>
            </w:r>
          </w:p>
        </w:tc>
        <w:tc>
          <w:tcPr>
            <w:tcW w:w="1498" w:type="dxa"/>
            <w:tcBorders>
              <w:top w:val="nil"/>
              <w:left w:val="nil"/>
              <w:bottom w:val="nil"/>
              <w:right w:val="nil"/>
            </w:tcBorders>
            <w:shd w:val="clear" w:color="FFFFFF" w:fill="FFFFFF"/>
            <w:vAlign w:val="center"/>
            <w:hideMark/>
          </w:tcPr>
          <w:p w14:paraId="59AC8BF2"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472,90</w:t>
            </w:r>
          </w:p>
        </w:tc>
        <w:tc>
          <w:tcPr>
            <w:tcW w:w="960" w:type="dxa"/>
            <w:tcBorders>
              <w:top w:val="nil"/>
              <w:left w:val="nil"/>
              <w:bottom w:val="nil"/>
              <w:right w:val="nil"/>
            </w:tcBorders>
            <w:shd w:val="clear" w:color="FFFFFF" w:fill="FFFFFF"/>
            <w:vAlign w:val="center"/>
            <w:hideMark/>
          </w:tcPr>
          <w:p w14:paraId="4B81A7D8"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85,80</w:t>
            </w:r>
          </w:p>
        </w:tc>
      </w:tr>
      <w:tr w:rsidR="00B1444A" w:rsidRPr="00B1444A" w14:paraId="3A9F0BE2" w14:textId="77777777" w:rsidTr="002128DE">
        <w:trPr>
          <w:trHeight w:val="449"/>
        </w:trPr>
        <w:tc>
          <w:tcPr>
            <w:tcW w:w="2170" w:type="dxa"/>
            <w:tcBorders>
              <w:top w:val="nil"/>
              <w:left w:val="nil"/>
              <w:bottom w:val="nil"/>
              <w:right w:val="nil"/>
            </w:tcBorders>
            <w:shd w:val="clear" w:color="auto" w:fill="auto"/>
            <w:vAlign w:val="center"/>
            <w:hideMark/>
          </w:tcPr>
          <w:p w14:paraId="4907553A"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953" w:type="dxa"/>
            <w:tcBorders>
              <w:top w:val="nil"/>
              <w:left w:val="nil"/>
              <w:bottom w:val="nil"/>
              <w:right w:val="nil"/>
            </w:tcBorders>
            <w:shd w:val="clear" w:color="auto" w:fill="auto"/>
            <w:vAlign w:val="center"/>
            <w:hideMark/>
          </w:tcPr>
          <w:p w14:paraId="395D7161"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Održavanje javne rasvjete</w:t>
            </w:r>
          </w:p>
        </w:tc>
        <w:tc>
          <w:tcPr>
            <w:tcW w:w="1498" w:type="dxa"/>
            <w:tcBorders>
              <w:top w:val="nil"/>
              <w:left w:val="nil"/>
              <w:bottom w:val="nil"/>
              <w:right w:val="nil"/>
            </w:tcBorders>
            <w:shd w:val="clear" w:color="auto" w:fill="auto"/>
            <w:vAlign w:val="center"/>
            <w:hideMark/>
          </w:tcPr>
          <w:p w14:paraId="50D371E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3.330,00</w:t>
            </w:r>
          </w:p>
        </w:tc>
        <w:tc>
          <w:tcPr>
            <w:tcW w:w="1498" w:type="dxa"/>
            <w:tcBorders>
              <w:top w:val="nil"/>
              <w:left w:val="nil"/>
              <w:bottom w:val="nil"/>
              <w:right w:val="nil"/>
            </w:tcBorders>
            <w:shd w:val="clear" w:color="auto" w:fill="auto"/>
            <w:vAlign w:val="center"/>
            <w:hideMark/>
          </w:tcPr>
          <w:p w14:paraId="5AC47DD5"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2.857,10</w:t>
            </w:r>
          </w:p>
        </w:tc>
        <w:tc>
          <w:tcPr>
            <w:tcW w:w="1498" w:type="dxa"/>
            <w:tcBorders>
              <w:top w:val="nil"/>
              <w:left w:val="nil"/>
              <w:bottom w:val="nil"/>
              <w:right w:val="nil"/>
            </w:tcBorders>
            <w:shd w:val="clear" w:color="auto" w:fill="auto"/>
            <w:vAlign w:val="center"/>
            <w:hideMark/>
          </w:tcPr>
          <w:p w14:paraId="3F1C3DF4"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472,90</w:t>
            </w:r>
          </w:p>
        </w:tc>
        <w:tc>
          <w:tcPr>
            <w:tcW w:w="960" w:type="dxa"/>
            <w:tcBorders>
              <w:top w:val="nil"/>
              <w:left w:val="nil"/>
              <w:bottom w:val="nil"/>
              <w:right w:val="nil"/>
            </w:tcBorders>
            <w:shd w:val="clear" w:color="auto" w:fill="auto"/>
            <w:vAlign w:val="center"/>
            <w:hideMark/>
          </w:tcPr>
          <w:p w14:paraId="398190DC"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85,80</w:t>
            </w:r>
          </w:p>
        </w:tc>
      </w:tr>
      <w:tr w:rsidR="00B1444A" w:rsidRPr="00B1444A" w14:paraId="3AFE8867" w14:textId="77777777" w:rsidTr="002128DE">
        <w:trPr>
          <w:trHeight w:val="449"/>
        </w:trPr>
        <w:tc>
          <w:tcPr>
            <w:tcW w:w="2170" w:type="dxa"/>
            <w:tcBorders>
              <w:top w:val="nil"/>
              <w:left w:val="nil"/>
              <w:bottom w:val="nil"/>
              <w:right w:val="nil"/>
            </w:tcBorders>
            <w:shd w:val="clear" w:color="FFFF80" w:fill="FFFF80"/>
            <w:vAlign w:val="center"/>
            <w:hideMark/>
          </w:tcPr>
          <w:p w14:paraId="0297AD47"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4.</w:t>
            </w:r>
          </w:p>
        </w:tc>
        <w:tc>
          <w:tcPr>
            <w:tcW w:w="6953" w:type="dxa"/>
            <w:tcBorders>
              <w:top w:val="nil"/>
              <w:left w:val="nil"/>
              <w:bottom w:val="nil"/>
              <w:right w:val="nil"/>
            </w:tcBorders>
            <w:shd w:val="clear" w:color="FFFF80" w:fill="FFFF80"/>
            <w:vAlign w:val="center"/>
            <w:hideMark/>
          </w:tcPr>
          <w:p w14:paraId="0FDF3DE9"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Prihodi za posebne namjene</w:t>
            </w:r>
          </w:p>
        </w:tc>
        <w:tc>
          <w:tcPr>
            <w:tcW w:w="1498" w:type="dxa"/>
            <w:tcBorders>
              <w:top w:val="nil"/>
              <w:left w:val="nil"/>
              <w:bottom w:val="nil"/>
              <w:right w:val="nil"/>
            </w:tcBorders>
            <w:shd w:val="clear" w:color="FFFF80" w:fill="FFFF80"/>
            <w:vAlign w:val="center"/>
            <w:hideMark/>
          </w:tcPr>
          <w:p w14:paraId="0256C135"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44.670,00</w:t>
            </w:r>
          </w:p>
        </w:tc>
        <w:tc>
          <w:tcPr>
            <w:tcW w:w="1498" w:type="dxa"/>
            <w:tcBorders>
              <w:top w:val="nil"/>
              <w:left w:val="nil"/>
              <w:bottom w:val="nil"/>
              <w:right w:val="nil"/>
            </w:tcBorders>
            <w:shd w:val="clear" w:color="FFFF80" w:fill="FFFF80"/>
            <w:vAlign w:val="center"/>
            <w:hideMark/>
          </w:tcPr>
          <w:p w14:paraId="553EC327"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25.700,18</w:t>
            </w:r>
          </w:p>
        </w:tc>
        <w:tc>
          <w:tcPr>
            <w:tcW w:w="1498" w:type="dxa"/>
            <w:tcBorders>
              <w:top w:val="nil"/>
              <w:left w:val="nil"/>
              <w:bottom w:val="nil"/>
              <w:right w:val="nil"/>
            </w:tcBorders>
            <w:shd w:val="clear" w:color="FFFF80" w:fill="FFFF80"/>
            <w:vAlign w:val="center"/>
            <w:hideMark/>
          </w:tcPr>
          <w:p w14:paraId="63D19226"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18.969,82</w:t>
            </w:r>
          </w:p>
        </w:tc>
        <w:tc>
          <w:tcPr>
            <w:tcW w:w="960" w:type="dxa"/>
            <w:tcBorders>
              <w:top w:val="nil"/>
              <w:left w:val="nil"/>
              <w:bottom w:val="nil"/>
              <w:right w:val="nil"/>
            </w:tcBorders>
            <w:shd w:val="clear" w:color="FFFF80" w:fill="FFFF80"/>
            <w:vAlign w:val="center"/>
            <w:hideMark/>
          </w:tcPr>
          <w:p w14:paraId="79E0AA9F"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57,53</w:t>
            </w:r>
          </w:p>
        </w:tc>
      </w:tr>
      <w:tr w:rsidR="00B1444A" w:rsidRPr="00B1444A" w14:paraId="2FB0D0D7" w14:textId="77777777" w:rsidTr="002128DE">
        <w:trPr>
          <w:trHeight w:val="449"/>
        </w:trPr>
        <w:tc>
          <w:tcPr>
            <w:tcW w:w="2170" w:type="dxa"/>
            <w:tcBorders>
              <w:top w:val="nil"/>
              <w:left w:val="nil"/>
              <w:bottom w:val="nil"/>
              <w:right w:val="nil"/>
            </w:tcBorders>
            <w:shd w:val="clear" w:color="FFFF80" w:fill="FFFF80"/>
            <w:vAlign w:val="center"/>
            <w:hideMark/>
          </w:tcPr>
          <w:p w14:paraId="51C3ADF6"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4.4.</w:t>
            </w:r>
          </w:p>
        </w:tc>
        <w:tc>
          <w:tcPr>
            <w:tcW w:w="6953" w:type="dxa"/>
            <w:tcBorders>
              <w:top w:val="nil"/>
              <w:left w:val="nil"/>
              <w:bottom w:val="nil"/>
              <w:right w:val="nil"/>
            </w:tcBorders>
            <w:shd w:val="clear" w:color="FFFF80" w:fill="FFFF80"/>
            <w:vAlign w:val="center"/>
            <w:hideMark/>
          </w:tcPr>
          <w:p w14:paraId="5AF58856"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Prihod od komunalne naknade</w:t>
            </w:r>
          </w:p>
        </w:tc>
        <w:tc>
          <w:tcPr>
            <w:tcW w:w="1498" w:type="dxa"/>
            <w:tcBorders>
              <w:top w:val="nil"/>
              <w:left w:val="nil"/>
              <w:bottom w:val="nil"/>
              <w:right w:val="nil"/>
            </w:tcBorders>
            <w:shd w:val="clear" w:color="FFFF80" w:fill="FFFF80"/>
            <w:vAlign w:val="center"/>
            <w:hideMark/>
          </w:tcPr>
          <w:p w14:paraId="187C4082"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44.670,00</w:t>
            </w:r>
          </w:p>
        </w:tc>
        <w:tc>
          <w:tcPr>
            <w:tcW w:w="1498" w:type="dxa"/>
            <w:tcBorders>
              <w:top w:val="nil"/>
              <w:left w:val="nil"/>
              <w:bottom w:val="nil"/>
              <w:right w:val="nil"/>
            </w:tcBorders>
            <w:shd w:val="clear" w:color="FFFF80" w:fill="FFFF80"/>
            <w:vAlign w:val="center"/>
            <w:hideMark/>
          </w:tcPr>
          <w:p w14:paraId="71C378F7"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25.700,18</w:t>
            </w:r>
          </w:p>
        </w:tc>
        <w:tc>
          <w:tcPr>
            <w:tcW w:w="1498" w:type="dxa"/>
            <w:tcBorders>
              <w:top w:val="nil"/>
              <w:left w:val="nil"/>
              <w:bottom w:val="nil"/>
              <w:right w:val="nil"/>
            </w:tcBorders>
            <w:shd w:val="clear" w:color="FFFF80" w:fill="FFFF80"/>
            <w:vAlign w:val="center"/>
            <w:hideMark/>
          </w:tcPr>
          <w:p w14:paraId="73048F58"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18.969,82</w:t>
            </w:r>
          </w:p>
        </w:tc>
        <w:tc>
          <w:tcPr>
            <w:tcW w:w="960" w:type="dxa"/>
            <w:tcBorders>
              <w:top w:val="nil"/>
              <w:left w:val="nil"/>
              <w:bottom w:val="nil"/>
              <w:right w:val="nil"/>
            </w:tcBorders>
            <w:shd w:val="clear" w:color="FFFF80" w:fill="FFFF80"/>
            <w:vAlign w:val="center"/>
            <w:hideMark/>
          </w:tcPr>
          <w:p w14:paraId="10FC074D"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57,53</w:t>
            </w:r>
          </w:p>
        </w:tc>
      </w:tr>
      <w:tr w:rsidR="00B1444A" w:rsidRPr="00B1444A" w14:paraId="3AEE2D45" w14:textId="77777777" w:rsidTr="002128DE">
        <w:trPr>
          <w:trHeight w:val="449"/>
        </w:trPr>
        <w:tc>
          <w:tcPr>
            <w:tcW w:w="2170" w:type="dxa"/>
            <w:tcBorders>
              <w:top w:val="nil"/>
              <w:left w:val="nil"/>
              <w:bottom w:val="nil"/>
              <w:right w:val="nil"/>
            </w:tcBorders>
            <w:shd w:val="clear" w:color="FFFFFF" w:fill="FFFFFF"/>
            <w:vAlign w:val="center"/>
            <w:hideMark/>
          </w:tcPr>
          <w:p w14:paraId="2D48A6F7"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3</w:t>
            </w:r>
          </w:p>
        </w:tc>
        <w:tc>
          <w:tcPr>
            <w:tcW w:w="6953" w:type="dxa"/>
            <w:tcBorders>
              <w:top w:val="nil"/>
              <w:left w:val="nil"/>
              <w:bottom w:val="nil"/>
              <w:right w:val="nil"/>
            </w:tcBorders>
            <w:shd w:val="clear" w:color="FFFFFF" w:fill="FFFFFF"/>
            <w:vAlign w:val="center"/>
            <w:hideMark/>
          </w:tcPr>
          <w:p w14:paraId="573A29EC"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Rashodi poslovanja</w:t>
            </w:r>
          </w:p>
        </w:tc>
        <w:tc>
          <w:tcPr>
            <w:tcW w:w="1498" w:type="dxa"/>
            <w:tcBorders>
              <w:top w:val="nil"/>
              <w:left w:val="nil"/>
              <w:bottom w:val="nil"/>
              <w:right w:val="nil"/>
            </w:tcBorders>
            <w:shd w:val="clear" w:color="FFFFFF" w:fill="FFFFFF"/>
            <w:vAlign w:val="center"/>
            <w:hideMark/>
          </w:tcPr>
          <w:p w14:paraId="6D67148E"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44.670,00</w:t>
            </w:r>
          </w:p>
        </w:tc>
        <w:tc>
          <w:tcPr>
            <w:tcW w:w="1498" w:type="dxa"/>
            <w:tcBorders>
              <w:top w:val="nil"/>
              <w:left w:val="nil"/>
              <w:bottom w:val="nil"/>
              <w:right w:val="nil"/>
            </w:tcBorders>
            <w:shd w:val="clear" w:color="FFFFFF" w:fill="FFFFFF"/>
            <w:vAlign w:val="center"/>
            <w:hideMark/>
          </w:tcPr>
          <w:p w14:paraId="268C72EA"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25.700,18</w:t>
            </w:r>
          </w:p>
        </w:tc>
        <w:tc>
          <w:tcPr>
            <w:tcW w:w="1498" w:type="dxa"/>
            <w:tcBorders>
              <w:top w:val="nil"/>
              <w:left w:val="nil"/>
              <w:bottom w:val="nil"/>
              <w:right w:val="nil"/>
            </w:tcBorders>
            <w:shd w:val="clear" w:color="FFFFFF" w:fill="FFFFFF"/>
            <w:vAlign w:val="center"/>
            <w:hideMark/>
          </w:tcPr>
          <w:p w14:paraId="75214110"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18.969,82</w:t>
            </w:r>
          </w:p>
        </w:tc>
        <w:tc>
          <w:tcPr>
            <w:tcW w:w="960" w:type="dxa"/>
            <w:tcBorders>
              <w:top w:val="nil"/>
              <w:left w:val="nil"/>
              <w:bottom w:val="nil"/>
              <w:right w:val="nil"/>
            </w:tcBorders>
            <w:shd w:val="clear" w:color="FFFFFF" w:fill="FFFFFF"/>
            <w:vAlign w:val="center"/>
            <w:hideMark/>
          </w:tcPr>
          <w:p w14:paraId="17C9FCA6"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57,53</w:t>
            </w:r>
          </w:p>
        </w:tc>
      </w:tr>
      <w:tr w:rsidR="00B1444A" w:rsidRPr="00B1444A" w14:paraId="5E4D16F8" w14:textId="77777777" w:rsidTr="002128DE">
        <w:trPr>
          <w:trHeight w:val="449"/>
        </w:trPr>
        <w:tc>
          <w:tcPr>
            <w:tcW w:w="2170" w:type="dxa"/>
            <w:tcBorders>
              <w:top w:val="nil"/>
              <w:left w:val="nil"/>
              <w:bottom w:val="nil"/>
              <w:right w:val="nil"/>
            </w:tcBorders>
            <w:shd w:val="clear" w:color="auto" w:fill="auto"/>
            <w:vAlign w:val="center"/>
            <w:hideMark/>
          </w:tcPr>
          <w:p w14:paraId="5E4B760C"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3223</w:t>
            </w:r>
          </w:p>
        </w:tc>
        <w:tc>
          <w:tcPr>
            <w:tcW w:w="6953" w:type="dxa"/>
            <w:tcBorders>
              <w:top w:val="nil"/>
              <w:left w:val="nil"/>
              <w:bottom w:val="nil"/>
              <w:right w:val="nil"/>
            </w:tcBorders>
            <w:shd w:val="clear" w:color="auto" w:fill="auto"/>
            <w:vAlign w:val="center"/>
            <w:hideMark/>
          </w:tcPr>
          <w:p w14:paraId="0FFC9D3A"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Električna energija - javna rasvjeta</w:t>
            </w:r>
          </w:p>
        </w:tc>
        <w:tc>
          <w:tcPr>
            <w:tcW w:w="1498" w:type="dxa"/>
            <w:tcBorders>
              <w:top w:val="nil"/>
              <w:left w:val="nil"/>
              <w:bottom w:val="nil"/>
              <w:right w:val="nil"/>
            </w:tcBorders>
            <w:shd w:val="clear" w:color="auto" w:fill="auto"/>
            <w:vAlign w:val="center"/>
            <w:hideMark/>
          </w:tcPr>
          <w:p w14:paraId="69287F01"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13.270,00</w:t>
            </w:r>
          </w:p>
        </w:tc>
        <w:tc>
          <w:tcPr>
            <w:tcW w:w="1498" w:type="dxa"/>
            <w:tcBorders>
              <w:top w:val="nil"/>
              <w:left w:val="nil"/>
              <w:bottom w:val="nil"/>
              <w:right w:val="nil"/>
            </w:tcBorders>
            <w:shd w:val="clear" w:color="auto" w:fill="auto"/>
            <w:vAlign w:val="center"/>
            <w:hideMark/>
          </w:tcPr>
          <w:p w14:paraId="519D2766"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5.791,40</w:t>
            </w:r>
          </w:p>
        </w:tc>
        <w:tc>
          <w:tcPr>
            <w:tcW w:w="1498" w:type="dxa"/>
            <w:tcBorders>
              <w:top w:val="nil"/>
              <w:left w:val="nil"/>
              <w:bottom w:val="nil"/>
              <w:right w:val="nil"/>
            </w:tcBorders>
            <w:shd w:val="clear" w:color="auto" w:fill="auto"/>
            <w:vAlign w:val="center"/>
            <w:hideMark/>
          </w:tcPr>
          <w:p w14:paraId="14FD4C53"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7.478,60</w:t>
            </w:r>
          </w:p>
        </w:tc>
        <w:tc>
          <w:tcPr>
            <w:tcW w:w="960" w:type="dxa"/>
            <w:tcBorders>
              <w:top w:val="nil"/>
              <w:left w:val="nil"/>
              <w:bottom w:val="nil"/>
              <w:right w:val="nil"/>
            </w:tcBorders>
            <w:shd w:val="clear" w:color="auto" w:fill="auto"/>
            <w:vAlign w:val="center"/>
            <w:hideMark/>
          </w:tcPr>
          <w:p w14:paraId="5465BE94"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43,64</w:t>
            </w:r>
          </w:p>
        </w:tc>
      </w:tr>
      <w:tr w:rsidR="00B1444A" w:rsidRPr="00B1444A" w14:paraId="249C8F83" w14:textId="77777777" w:rsidTr="002128DE">
        <w:trPr>
          <w:trHeight w:val="449"/>
        </w:trPr>
        <w:tc>
          <w:tcPr>
            <w:tcW w:w="2170" w:type="dxa"/>
            <w:tcBorders>
              <w:top w:val="nil"/>
              <w:left w:val="nil"/>
              <w:bottom w:val="nil"/>
              <w:right w:val="nil"/>
            </w:tcBorders>
            <w:shd w:val="clear" w:color="auto" w:fill="auto"/>
            <w:vAlign w:val="center"/>
            <w:hideMark/>
          </w:tcPr>
          <w:p w14:paraId="4E7714D0"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lastRenderedPageBreak/>
              <w:t>3223</w:t>
            </w:r>
          </w:p>
        </w:tc>
        <w:tc>
          <w:tcPr>
            <w:tcW w:w="6953" w:type="dxa"/>
            <w:tcBorders>
              <w:top w:val="nil"/>
              <w:left w:val="nil"/>
              <w:bottom w:val="nil"/>
              <w:right w:val="nil"/>
            </w:tcBorders>
            <w:shd w:val="clear" w:color="auto" w:fill="auto"/>
            <w:vAlign w:val="center"/>
            <w:hideMark/>
          </w:tcPr>
          <w:p w14:paraId="49665EE8"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Električna energija - javna rasvjeta</w:t>
            </w:r>
          </w:p>
        </w:tc>
        <w:tc>
          <w:tcPr>
            <w:tcW w:w="1498" w:type="dxa"/>
            <w:tcBorders>
              <w:top w:val="nil"/>
              <w:left w:val="nil"/>
              <w:bottom w:val="nil"/>
              <w:right w:val="nil"/>
            </w:tcBorders>
            <w:shd w:val="clear" w:color="auto" w:fill="auto"/>
            <w:vAlign w:val="center"/>
            <w:hideMark/>
          </w:tcPr>
          <w:p w14:paraId="7753C0F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14.070,00</w:t>
            </w:r>
          </w:p>
        </w:tc>
        <w:tc>
          <w:tcPr>
            <w:tcW w:w="1498" w:type="dxa"/>
            <w:tcBorders>
              <w:top w:val="nil"/>
              <w:left w:val="nil"/>
              <w:bottom w:val="nil"/>
              <w:right w:val="nil"/>
            </w:tcBorders>
            <w:shd w:val="clear" w:color="auto" w:fill="auto"/>
            <w:vAlign w:val="center"/>
            <w:hideMark/>
          </w:tcPr>
          <w:p w14:paraId="631EF05D"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2.614,46</w:t>
            </w:r>
          </w:p>
        </w:tc>
        <w:tc>
          <w:tcPr>
            <w:tcW w:w="1498" w:type="dxa"/>
            <w:tcBorders>
              <w:top w:val="nil"/>
              <w:left w:val="nil"/>
              <w:bottom w:val="nil"/>
              <w:right w:val="nil"/>
            </w:tcBorders>
            <w:shd w:val="clear" w:color="auto" w:fill="auto"/>
            <w:vAlign w:val="center"/>
            <w:hideMark/>
          </w:tcPr>
          <w:p w14:paraId="34F80CCF"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11.455,54</w:t>
            </w:r>
          </w:p>
        </w:tc>
        <w:tc>
          <w:tcPr>
            <w:tcW w:w="960" w:type="dxa"/>
            <w:tcBorders>
              <w:top w:val="nil"/>
              <w:left w:val="nil"/>
              <w:bottom w:val="nil"/>
              <w:right w:val="nil"/>
            </w:tcBorders>
            <w:shd w:val="clear" w:color="auto" w:fill="auto"/>
            <w:vAlign w:val="center"/>
            <w:hideMark/>
          </w:tcPr>
          <w:p w14:paraId="2B101FB1"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18,58</w:t>
            </w:r>
          </w:p>
        </w:tc>
      </w:tr>
      <w:tr w:rsidR="00B1444A" w:rsidRPr="00B1444A" w14:paraId="3516B182" w14:textId="77777777" w:rsidTr="002128DE">
        <w:trPr>
          <w:trHeight w:val="449"/>
        </w:trPr>
        <w:tc>
          <w:tcPr>
            <w:tcW w:w="2170" w:type="dxa"/>
            <w:tcBorders>
              <w:top w:val="nil"/>
              <w:left w:val="nil"/>
              <w:bottom w:val="nil"/>
              <w:right w:val="nil"/>
            </w:tcBorders>
            <w:shd w:val="clear" w:color="auto" w:fill="auto"/>
            <w:vAlign w:val="center"/>
            <w:hideMark/>
          </w:tcPr>
          <w:p w14:paraId="253A4FA3"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953" w:type="dxa"/>
            <w:tcBorders>
              <w:top w:val="nil"/>
              <w:left w:val="nil"/>
              <w:bottom w:val="nil"/>
              <w:right w:val="nil"/>
            </w:tcBorders>
            <w:shd w:val="clear" w:color="auto" w:fill="auto"/>
            <w:vAlign w:val="center"/>
            <w:hideMark/>
          </w:tcPr>
          <w:p w14:paraId="490DD8C9"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Održavanje javne rasvjete</w:t>
            </w:r>
          </w:p>
        </w:tc>
        <w:tc>
          <w:tcPr>
            <w:tcW w:w="1498" w:type="dxa"/>
            <w:tcBorders>
              <w:top w:val="nil"/>
              <w:left w:val="nil"/>
              <w:bottom w:val="nil"/>
              <w:right w:val="nil"/>
            </w:tcBorders>
            <w:shd w:val="clear" w:color="auto" w:fill="auto"/>
            <w:vAlign w:val="center"/>
            <w:hideMark/>
          </w:tcPr>
          <w:p w14:paraId="3342762E"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10.690,00</w:t>
            </w:r>
          </w:p>
        </w:tc>
        <w:tc>
          <w:tcPr>
            <w:tcW w:w="1498" w:type="dxa"/>
            <w:tcBorders>
              <w:top w:val="nil"/>
              <w:left w:val="nil"/>
              <w:bottom w:val="nil"/>
              <w:right w:val="nil"/>
            </w:tcBorders>
            <w:shd w:val="clear" w:color="auto" w:fill="auto"/>
            <w:vAlign w:val="center"/>
            <w:hideMark/>
          </w:tcPr>
          <w:p w14:paraId="17BC906A"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10.664,57</w:t>
            </w:r>
          </w:p>
        </w:tc>
        <w:tc>
          <w:tcPr>
            <w:tcW w:w="1498" w:type="dxa"/>
            <w:tcBorders>
              <w:top w:val="nil"/>
              <w:left w:val="nil"/>
              <w:bottom w:val="nil"/>
              <w:right w:val="nil"/>
            </w:tcBorders>
            <w:shd w:val="clear" w:color="auto" w:fill="auto"/>
            <w:vAlign w:val="center"/>
            <w:hideMark/>
          </w:tcPr>
          <w:p w14:paraId="37FCF3D9"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25,43</w:t>
            </w:r>
          </w:p>
        </w:tc>
        <w:tc>
          <w:tcPr>
            <w:tcW w:w="960" w:type="dxa"/>
            <w:tcBorders>
              <w:top w:val="nil"/>
              <w:left w:val="nil"/>
              <w:bottom w:val="nil"/>
              <w:right w:val="nil"/>
            </w:tcBorders>
            <w:shd w:val="clear" w:color="auto" w:fill="auto"/>
            <w:vAlign w:val="center"/>
            <w:hideMark/>
          </w:tcPr>
          <w:p w14:paraId="7E238E4A"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99,76</w:t>
            </w:r>
          </w:p>
        </w:tc>
      </w:tr>
      <w:tr w:rsidR="00B1444A" w:rsidRPr="00B1444A" w14:paraId="07FC84FC" w14:textId="77777777" w:rsidTr="002128DE">
        <w:trPr>
          <w:trHeight w:val="449"/>
        </w:trPr>
        <w:tc>
          <w:tcPr>
            <w:tcW w:w="2170" w:type="dxa"/>
            <w:tcBorders>
              <w:top w:val="nil"/>
              <w:left w:val="nil"/>
              <w:bottom w:val="nil"/>
              <w:right w:val="nil"/>
            </w:tcBorders>
            <w:shd w:val="clear" w:color="auto" w:fill="auto"/>
            <w:vAlign w:val="center"/>
            <w:hideMark/>
          </w:tcPr>
          <w:p w14:paraId="42A48F2F"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3239</w:t>
            </w:r>
          </w:p>
        </w:tc>
        <w:tc>
          <w:tcPr>
            <w:tcW w:w="6953" w:type="dxa"/>
            <w:tcBorders>
              <w:top w:val="nil"/>
              <w:left w:val="nil"/>
              <w:bottom w:val="nil"/>
              <w:right w:val="nil"/>
            </w:tcBorders>
            <w:shd w:val="clear" w:color="auto" w:fill="auto"/>
            <w:vAlign w:val="center"/>
            <w:hideMark/>
          </w:tcPr>
          <w:p w14:paraId="3E15D870"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Energetska usluga</w:t>
            </w:r>
          </w:p>
        </w:tc>
        <w:tc>
          <w:tcPr>
            <w:tcW w:w="1498" w:type="dxa"/>
            <w:tcBorders>
              <w:top w:val="nil"/>
              <w:left w:val="nil"/>
              <w:bottom w:val="nil"/>
              <w:right w:val="nil"/>
            </w:tcBorders>
            <w:shd w:val="clear" w:color="auto" w:fill="auto"/>
            <w:vAlign w:val="center"/>
            <w:hideMark/>
          </w:tcPr>
          <w:p w14:paraId="671D1CC6"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6.640,00</w:t>
            </w:r>
          </w:p>
        </w:tc>
        <w:tc>
          <w:tcPr>
            <w:tcW w:w="1498" w:type="dxa"/>
            <w:tcBorders>
              <w:top w:val="nil"/>
              <w:left w:val="nil"/>
              <w:bottom w:val="nil"/>
              <w:right w:val="nil"/>
            </w:tcBorders>
            <w:shd w:val="clear" w:color="auto" w:fill="auto"/>
            <w:vAlign w:val="center"/>
            <w:hideMark/>
          </w:tcPr>
          <w:p w14:paraId="62E5BAD5"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6.629,75</w:t>
            </w:r>
          </w:p>
        </w:tc>
        <w:tc>
          <w:tcPr>
            <w:tcW w:w="1498" w:type="dxa"/>
            <w:tcBorders>
              <w:top w:val="nil"/>
              <w:left w:val="nil"/>
              <w:bottom w:val="nil"/>
              <w:right w:val="nil"/>
            </w:tcBorders>
            <w:shd w:val="clear" w:color="auto" w:fill="auto"/>
            <w:vAlign w:val="center"/>
            <w:hideMark/>
          </w:tcPr>
          <w:p w14:paraId="223D749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10,25</w:t>
            </w:r>
          </w:p>
        </w:tc>
        <w:tc>
          <w:tcPr>
            <w:tcW w:w="960" w:type="dxa"/>
            <w:tcBorders>
              <w:top w:val="nil"/>
              <w:left w:val="nil"/>
              <w:bottom w:val="nil"/>
              <w:right w:val="nil"/>
            </w:tcBorders>
            <w:shd w:val="clear" w:color="auto" w:fill="auto"/>
            <w:vAlign w:val="center"/>
            <w:hideMark/>
          </w:tcPr>
          <w:p w14:paraId="2AAE9E52"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99,85</w:t>
            </w:r>
          </w:p>
        </w:tc>
      </w:tr>
      <w:tr w:rsidR="00B1444A" w:rsidRPr="00B1444A" w14:paraId="3F01F088" w14:textId="77777777" w:rsidTr="002128DE">
        <w:trPr>
          <w:trHeight w:val="449"/>
        </w:trPr>
        <w:tc>
          <w:tcPr>
            <w:tcW w:w="2170" w:type="dxa"/>
            <w:tcBorders>
              <w:top w:val="nil"/>
              <w:left w:val="nil"/>
              <w:bottom w:val="nil"/>
              <w:right w:val="nil"/>
            </w:tcBorders>
            <w:shd w:val="clear" w:color="FFFF80" w:fill="FFFF80"/>
            <w:vAlign w:val="center"/>
            <w:hideMark/>
          </w:tcPr>
          <w:p w14:paraId="7D867F2D"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8.</w:t>
            </w:r>
          </w:p>
        </w:tc>
        <w:tc>
          <w:tcPr>
            <w:tcW w:w="6953" w:type="dxa"/>
            <w:tcBorders>
              <w:top w:val="nil"/>
              <w:left w:val="nil"/>
              <w:bottom w:val="nil"/>
              <w:right w:val="nil"/>
            </w:tcBorders>
            <w:shd w:val="clear" w:color="FFFF80" w:fill="FFFF80"/>
            <w:vAlign w:val="center"/>
            <w:hideMark/>
          </w:tcPr>
          <w:p w14:paraId="2BC9D410"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Namjenski primici od zaduživanja</w:t>
            </w:r>
          </w:p>
        </w:tc>
        <w:tc>
          <w:tcPr>
            <w:tcW w:w="1498" w:type="dxa"/>
            <w:tcBorders>
              <w:top w:val="nil"/>
              <w:left w:val="nil"/>
              <w:bottom w:val="nil"/>
              <w:right w:val="nil"/>
            </w:tcBorders>
            <w:shd w:val="clear" w:color="FFFF80" w:fill="FFFF80"/>
            <w:vAlign w:val="center"/>
            <w:hideMark/>
          </w:tcPr>
          <w:p w14:paraId="78D9473F"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11.155,00</w:t>
            </w:r>
          </w:p>
        </w:tc>
        <w:tc>
          <w:tcPr>
            <w:tcW w:w="1498" w:type="dxa"/>
            <w:tcBorders>
              <w:top w:val="nil"/>
              <w:left w:val="nil"/>
              <w:bottom w:val="nil"/>
              <w:right w:val="nil"/>
            </w:tcBorders>
            <w:shd w:val="clear" w:color="FFFF80" w:fill="FFFF80"/>
            <w:vAlign w:val="center"/>
            <w:hideMark/>
          </w:tcPr>
          <w:p w14:paraId="428F2922"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11.147,52</w:t>
            </w:r>
          </w:p>
        </w:tc>
        <w:tc>
          <w:tcPr>
            <w:tcW w:w="1498" w:type="dxa"/>
            <w:tcBorders>
              <w:top w:val="nil"/>
              <w:left w:val="nil"/>
              <w:bottom w:val="nil"/>
              <w:right w:val="nil"/>
            </w:tcBorders>
            <w:shd w:val="clear" w:color="FFFF80" w:fill="FFFF80"/>
            <w:vAlign w:val="center"/>
            <w:hideMark/>
          </w:tcPr>
          <w:p w14:paraId="0929D0E6"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7,48</w:t>
            </w:r>
          </w:p>
        </w:tc>
        <w:tc>
          <w:tcPr>
            <w:tcW w:w="960" w:type="dxa"/>
            <w:tcBorders>
              <w:top w:val="nil"/>
              <w:left w:val="nil"/>
              <w:bottom w:val="nil"/>
              <w:right w:val="nil"/>
            </w:tcBorders>
            <w:shd w:val="clear" w:color="FFFF80" w:fill="FFFF80"/>
            <w:vAlign w:val="center"/>
            <w:hideMark/>
          </w:tcPr>
          <w:p w14:paraId="243FCF57"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99,93</w:t>
            </w:r>
          </w:p>
        </w:tc>
      </w:tr>
      <w:tr w:rsidR="00B1444A" w:rsidRPr="00B1444A" w14:paraId="480D67AB" w14:textId="77777777" w:rsidTr="002128DE">
        <w:trPr>
          <w:trHeight w:val="449"/>
        </w:trPr>
        <w:tc>
          <w:tcPr>
            <w:tcW w:w="2170" w:type="dxa"/>
            <w:tcBorders>
              <w:top w:val="nil"/>
              <w:left w:val="nil"/>
              <w:bottom w:val="nil"/>
              <w:right w:val="nil"/>
            </w:tcBorders>
            <w:shd w:val="clear" w:color="FFFF80" w:fill="FFFF80"/>
            <w:vAlign w:val="center"/>
            <w:hideMark/>
          </w:tcPr>
          <w:p w14:paraId="48756686"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8.1.</w:t>
            </w:r>
          </w:p>
        </w:tc>
        <w:tc>
          <w:tcPr>
            <w:tcW w:w="6953" w:type="dxa"/>
            <w:tcBorders>
              <w:top w:val="nil"/>
              <w:left w:val="nil"/>
              <w:bottom w:val="nil"/>
              <w:right w:val="nil"/>
            </w:tcBorders>
            <w:shd w:val="clear" w:color="FFFF80" w:fill="FFFF80"/>
            <w:vAlign w:val="center"/>
            <w:hideMark/>
          </w:tcPr>
          <w:p w14:paraId="5AEB09B4"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Primici od zaduživanja</w:t>
            </w:r>
          </w:p>
        </w:tc>
        <w:tc>
          <w:tcPr>
            <w:tcW w:w="1498" w:type="dxa"/>
            <w:tcBorders>
              <w:top w:val="nil"/>
              <w:left w:val="nil"/>
              <w:bottom w:val="nil"/>
              <w:right w:val="nil"/>
            </w:tcBorders>
            <w:shd w:val="clear" w:color="FFFF80" w:fill="FFFF80"/>
            <w:vAlign w:val="center"/>
            <w:hideMark/>
          </w:tcPr>
          <w:p w14:paraId="05E0353B"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11.155,00</w:t>
            </w:r>
          </w:p>
        </w:tc>
        <w:tc>
          <w:tcPr>
            <w:tcW w:w="1498" w:type="dxa"/>
            <w:tcBorders>
              <w:top w:val="nil"/>
              <w:left w:val="nil"/>
              <w:bottom w:val="nil"/>
              <w:right w:val="nil"/>
            </w:tcBorders>
            <w:shd w:val="clear" w:color="FFFF80" w:fill="FFFF80"/>
            <w:vAlign w:val="center"/>
            <w:hideMark/>
          </w:tcPr>
          <w:p w14:paraId="0566CF0F"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11.147,52</w:t>
            </w:r>
          </w:p>
        </w:tc>
        <w:tc>
          <w:tcPr>
            <w:tcW w:w="1498" w:type="dxa"/>
            <w:tcBorders>
              <w:top w:val="nil"/>
              <w:left w:val="nil"/>
              <w:bottom w:val="nil"/>
              <w:right w:val="nil"/>
            </w:tcBorders>
            <w:shd w:val="clear" w:color="FFFF80" w:fill="FFFF80"/>
            <w:vAlign w:val="center"/>
            <w:hideMark/>
          </w:tcPr>
          <w:p w14:paraId="542235E2"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7,48</w:t>
            </w:r>
          </w:p>
        </w:tc>
        <w:tc>
          <w:tcPr>
            <w:tcW w:w="960" w:type="dxa"/>
            <w:tcBorders>
              <w:top w:val="nil"/>
              <w:left w:val="nil"/>
              <w:bottom w:val="nil"/>
              <w:right w:val="nil"/>
            </w:tcBorders>
            <w:shd w:val="clear" w:color="FFFF80" w:fill="FFFF80"/>
            <w:vAlign w:val="center"/>
            <w:hideMark/>
          </w:tcPr>
          <w:p w14:paraId="3F7A0B39"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99,93</w:t>
            </w:r>
          </w:p>
        </w:tc>
      </w:tr>
      <w:tr w:rsidR="00B1444A" w:rsidRPr="00B1444A" w14:paraId="3A6C02DD" w14:textId="77777777" w:rsidTr="002128DE">
        <w:trPr>
          <w:trHeight w:val="449"/>
        </w:trPr>
        <w:tc>
          <w:tcPr>
            <w:tcW w:w="2170" w:type="dxa"/>
            <w:tcBorders>
              <w:top w:val="nil"/>
              <w:left w:val="nil"/>
              <w:bottom w:val="nil"/>
              <w:right w:val="nil"/>
            </w:tcBorders>
            <w:shd w:val="clear" w:color="FFFFFF" w:fill="FFFFFF"/>
            <w:vAlign w:val="center"/>
            <w:hideMark/>
          </w:tcPr>
          <w:p w14:paraId="454EDC6B"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3</w:t>
            </w:r>
          </w:p>
        </w:tc>
        <w:tc>
          <w:tcPr>
            <w:tcW w:w="6953" w:type="dxa"/>
            <w:tcBorders>
              <w:top w:val="nil"/>
              <w:left w:val="nil"/>
              <w:bottom w:val="nil"/>
              <w:right w:val="nil"/>
            </w:tcBorders>
            <w:shd w:val="clear" w:color="FFFFFF" w:fill="FFFFFF"/>
            <w:vAlign w:val="center"/>
            <w:hideMark/>
          </w:tcPr>
          <w:p w14:paraId="7D6AD1C7"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Rashodi poslovanja</w:t>
            </w:r>
          </w:p>
        </w:tc>
        <w:tc>
          <w:tcPr>
            <w:tcW w:w="1498" w:type="dxa"/>
            <w:tcBorders>
              <w:top w:val="nil"/>
              <w:left w:val="nil"/>
              <w:bottom w:val="nil"/>
              <w:right w:val="nil"/>
            </w:tcBorders>
            <w:shd w:val="clear" w:color="FFFFFF" w:fill="FFFFFF"/>
            <w:vAlign w:val="center"/>
            <w:hideMark/>
          </w:tcPr>
          <w:p w14:paraId="05FEC87E"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11.155,00</w:t>
            </w:r>
          </w:p>
        </w:tc>
        <w:tc>
          <w:tcPr>
            <w:tcW w:w="1498" w:type="dxa"/>
            <w:tcBorders>
              <w:top w:val="nil"/>
              <w:left w:val="nil"/>
              <w:bottom w:val="nil"/>
              <w:right w:val="nil"/>
            </w:tcBorders>
            <w:shd w:val="clear" w:color="FFFFFF" w:fill="FFFFFF"/>
            <w:vAlign w:val="center"/>
            <w:hideMark/>
          </w:tcPr>
          <w:p w14:paraId="1A5E2D5E"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11.147,52</w:t>
            </w:r>
          </w:p>
        </w:tc>
        <w:tc>
          <w:tcPr>
            <w:tcW w:w="1498" w:type="dxa"/>
            <w:tcBorders>
              <w:top w:val="nil"/>
              <w:left w:val="nil"/>
              <w:bottom w:val="nil"/>
              <w:right w:val="nil"/>
            </w:tcBorders>
            <w:shd w:val="clear" w:color="FFFFFF" w:fill="FFFFFF"/>
            <w:vAlign w:val="center"/>
            <w:hideMark/>
          </w:tcPr>
          <w:p w14:paraId="29FF2D57"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7,48</w:t>
            </w:r>
          </w:p>
        </w:tc>
        <w:tc>
          <w:tcPr>
            <w:tcW w:w="960" w:type="dxa"/>
            <w:tcBorders>
              <w:top w:val="nil"/>
              <w:left w:val="nil"/>
              <w:bottom w:val="nil"/>
              <w:right w:val="nil"/>
            </w:tcBorders>
            <w:shd w:val="clear" w:color="FFFFFF" w:fill="FFFFFF"/>
            <w:vAlign w:val="center"/>
            <w:hideMark/>
          </w:tcPr>
          <w:p w14:paraId="3D7B334E"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99,93</w:t>
            </w:r>
          </w:p>
        </w:tc>
      </w:tr>
      <w:tr w:rsidR="00B1444A" w:rsidRPr="00B1444A" w14:paraId="48E874C9" w14:textId="77777777" w:rsidTr="002128DE">
        <w:trPr>
          <w:trHeight w:val="449"/>
        </w:trPr>
        <w:tc>
          <w:tcPr>
            <w:tcW w:w="2170" w:type="dxa"/>
            <w:tcBorders>
              <w:top w:val="nil"/>
              <w:left w:val="nil"/>
              <w:bottom w:val="nil"/>
              <w:right w:val="nil"/>
            </w:tcBorders>
            <w:shd w:val="clear" w:color="auto" w:fill="auto"/>
            <w:vAlign w:val="center"/>
            <w:hideMark/>
          </w:tcPr>
          <w:p w14:paraId="5CB6B5B8"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3239</w:t>
            </w:r>
          </w:p>
        </w:tc>
        <w:tc>
          <w:tcPr>
            <w:tcW w:w="6953" w:type="dxa"/>
            <w:tcBorders>
              <w:top w:val="nil"/>
              <w:left w:val="nil"/>
              <w:bottom w:val="nil"/>
              <w:right w:val="nil"/>
            </w:tcBorders>
            <w:shd w:val="clear" w:color="auto" w:fill="auto"/>
            <w:vAlign w:val="center"/>
            <w:hideMark/>
          </w:tcPr>
          <w:p w14:paraId="68664116"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Energetska usluga</w:t>
            </w:r>
          </w:p>
        </w:tc>
        <w:tc>
          <w:tcPr>
            <w:tcW w:w="1498" w:type="dxa"/>
            <w:tcBorders>
              <w:top w:val="nil"/>
              <w:left w:val="nil"/>
              <w:bottom w:val="nil"/>
              <w:right w:val="nil"/>
            </w:tcBorders>
            <w:shd w:val="clear" w:color="auto" w:fill="auto"/>
            <w:vAlign w:val="center"/>
            <w:hideMark/>
          </w:tcPr>
          <w:p w14:paraId="35DBE2C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11.155,00</w:t>
            </w:r>
          </w:p>
        </w:tc>
        <w:tc>
          <w:tcPr>
            <w:tcW w:w="1498" w:type="dxa"/>
            <w:tcBorders>
              <w:top w:val="nil"/>
              <w:left w:val="nil"/>
              <w:bottom w:val="nil"/>
              <w:right w:val="nil"/>
            </w:tcBorders>
            <w:shd w:val="clear" w:color="auto" w:fill="auto"/>
            <w:vAlign w:val="center"/>
            <w:hideMark/>
          </w:tcPr>
          <w:p w14:paraId="4F96BFF5"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11.147,52</w:t>
            </w:r>
          </w:p>
        </w:tc>
        <w:tc>
          <w:tcPr>
            <w:tcW w:w="1498" w:type="dxa"/>
            <w:tcBorders>
              <w:top w:val="nil"/>
              <w:left w:val="nil"/>
              <w:bottom w:val="nil"/>
              <w:right w:val="nil"/>
            </w:tcBorders>
            <w:shd w:val="clear" w:color="auto" w:fill="auto"/>
            <w:vAlign w:val="center"/>
            <w:hideMark/>
          </w:tcPr>
          <w:p w14:paraId="654EFC8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7,48</w:t>
            </w:r>
          </w:p>
        </w:tc>
        <w:tc>
          <w:tcPr>
            <w:tcW w:w="960" w:type="dxa"/>
            <w:tcBorders>
              <w:top w:val="nil"/>
              <w:left w:val="nil"/>
              <w:bottom w:val="nil"/>
              <w:right w:val="nil"/>
            </w:tcBorders>
            <w:shd w:val="clear" w:color="auto" w:fill="auto"/>
            <w:vAlign w:val="center"/>
            <w:hideMark/>
          </w:tcPr>
          <w:p w14:paraId="223AE824"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99,93</w:t>
            </w:r>
          </w:p>
        </w:tc>
      </w:tr>
    </w:tbl>
    <w:p w14:paraId="18D51658" w14:textId="77777777" w:rsidR="00B1444A" w:rsidRPr="00B1444A" w:rsidRDefault="00B1444A" w:rsidP="00B1444A">
      <w:pPr>
        <w:rPr>
          <w:rFonts w:ascii="Arial Narrow" w:hAnsi="Arial Narrow"/>
          <w:bCs/>
          <w:color w:val="000000"/>
        </w:rPr>
      </w:pPr>
    </w:p>
    <w:p w14:paraId="41C6E0D8" w14:textId="77777777" w:rsidR="00B1444A" w:rsidRPr="00B1444A" w:rsidRDefault="00B1444A" w:rsidP="00B1444A">
      <w:pPr>
        <w:pStyle w:val="Tijeloteksta"/>
        <w:ind w:right="438"/>
        <w:rPr>
          <w:rFonts w:ascii="Arial Narrow" w:hAnsi="Arial Narrow"/>
          <w:b/>
          <w:lang w:val="pl-PL"/>
        </w:rPr>
      </w:pPr>
    </w:p>
    <w:p w14:paraId="05ACA520" w14:textId="77777777" w:rsidR="00B1444A" w:rsidRPr="00B1444A" w:rsidRDefault="00B1444A" w:rsidP="00B1444A">
      <w:pPr>
        <w:pStyle w:val="Tijeloteksta"/>
        <w:ind w:left="236" w:right="438" w:firstLine="720"/>
        <w:rPr>
          <w:rFonts w:ascii="Arial Narrow" w:hAnsi="Arial Narrow"/>
          <w:b/>
          <w:lang w:val="pl-PL"/>
        </w:rPr>
      </w:pPr>
      <w:r w:rsidRPr="00B1444A">
        <w:rPr>
          <w:rFonts w:ascii="Arial Narrow" w:hAnsi="Arial Narrow"/>
          <w:b/>
          <w:lang w:val="pl-PL"/>
        </w:rPr>
        <w:t>2. Održavanje javnih površina</w:t>
      </w:r>
    </w:p>
    <w:p w14:paraId="4B476A42" w14:textId="77777777" w:rsidR="00B1444A" w:rsidRPr="00B1444A" w:rsidRDefault="00B1444A" w:rsidP="00B1444A">
      <w:pPr>
        <w:pStyle w:val="Tijeloteksta"/>
        <w:ind w:left="236" w:right="438" w:firstLine="720"/>
        <w:rPr>
          <w:rFonts w:ascii="Arial Narrow" w:hAnsi="Arial Narrow"/>
          <w:b/>
          <w:lang w:val="pl-PL"/>
        </w:rPr>
      </w:pPr>
      <w:r w:rsidRPr="00B1444A">
        <w:rPr>
          <w:rFonts w:ascii="Arial Narrow" w:hAnsi="Arial Narrow"/>
          <w:b/>
          <w:lang w:val="pl-PL"/>
        </w:rPr>
        <w:t>Planiralo se ulaganje u održavanje javnih površina u iznosu od 16.227,00 EUR, a utrošeno je 14.261,26 EUR, izvor financiranja je planiran iz općih prihoda i primitaka u iznosu od 11.740,00 EUR, utrošen u iznosu od 10.483,13 EUR te planiran iz prihoda od komunalne naknade u iznosu od 4.487,00 EUR, utrošen u iznosu 3.778,13 EUR, kako slijedi:</w:t>
      </w:r>
    </w:p>
    <w:p w14:paraId="0DC43135"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lastRenderedPageBreak/>
        <w:t xml:space="preserve">– UREĐENJE OKOLIŠA JAVNIH POVRŠINA: </w:t>
      </w:r>
    </w:p>
    <w:p w14:paraId="3AA07FD1" w14:textId="77777777" w:rsidR="00B1444A" w:rsidRPr="00B1444A" w:rsidRDefault="00B1444A" w:rsidP="00B1444A">
      <w:pPr>
        <w:rPr>
          <w:rFonts w:ascii="Arial Narrow" w:hAnsi="Arial Narrow"/>
          <w:bCs/>
        </w:rPr>
      </w:pPr>
      <w:r w:rsidRPr="00B1444A">
        <w:rPr>
          <w:rFonts w:ascii="Arial Narrow" w:hAnsi="Arial Narrow"/>
          <w:bCs/>
          <w:color w:val="000000"/>
        </w:rPr>
        <w:tab/>
        <w:t xml:space="preserve">- opis i opseg </w:t>
      </w:r>
      <w:r w:rsidRPr="00B1444A">
        <w:rPr>
          <w:rFonts w:ascii="Arial Narrow" w:hAnsi="Arial Narrow"/>
          <w:bCs/>
        </w:rPr>
        <w:t xml:space="preserve">poslova: nabava sitnog materijala/robe za tekuće održavanje alata/strojeva (benzin), nabava sredstva za prskanje. </w:t>
      </w:r>
    </w:p>
    <w:p w14:paraId="3A544C4B" w14:textId="77777777" w:rsidR="00B1444A" w:rsidRPr="00B1444A" w:rsidRDefault="00B1444A" w:rsidP="00B1444A">
      <w:pPr>
        <w:ind w:firstLine="709"/>
        <w:rPr>
          <w:rFonts w:ascii="Arial Narrow" w:hAnsi="Arial Narrow"/>
          <w:bCs/>
        </w:rPr>
      </w:pPr>
      <w:r w:rsidRPr="00B1444A">
        <w:rPr>
          <w:rFonts w:ascii="Arial Narrow" w:hAnsi="Arial Narrow"/>
          <w:bCs/>
        </w:rPr>
        <w:t>- Planirano se ulaganje u uređenje okoliša javnih površina u iznosu od 2.464,00 EUR, a utrošeno je 1.800,00 EUR.</w:t>
      </w:r>
    </w:p>
    <w:p w14:paraId="4EFFAB24" w14:textId="77777777" w:rsidR="00B1444A" w:rsidRPr="00B1444A" w:rsidRDefault="00B1444A" w:rsidP="00B1444A">
      <w:pPr>
        <w:rPr>
          <w:rFonts w:ascii="Arial Narrow" w:hAnsi="Arial Narrow"/>
          <w:bCs/>
        </w:rPr>
      </w:pPr>
      <w:r w:rsidRPr="00B1444A">
        <w:rPr>
          <w:rFonts w:ascii="Arial Narrow" w:hAnsi="Arial Narrow"/>
          <w:bCs/>
        </w:rPr>
        <w:tab/>
        <w:t xml:space="preserve">- izvor financiranja: je planiran iz općih prihoda i primitaka u iznosu od 1.800,00 </w:t>
      </w:r>
      <w:proofErr w:type="spellStart"/>
      <w:r w:rsidRPr="00B1444A">
        <w:rPr>
          <w:rFonts w:ascii="Arial Narrow" w:hAnsi="Arial Narrow"/>
          <w:bCs/>
        </w:rPr>
        <w:t>EUR.te</w:t>
      </w:r>
      <w:proofErr w:type="spellEnd"/>
      <w:r w:rsidRPr="00B1444A">
        <w:rPr>
          <w:rFonts w:ascii="Arial Narrow" w:hAnsi="Arial Narrow"/>
          <w:bCs/>
        </w:rPr>
        <w:t xml:space="preserve"> realiziran u iznosu od  1.800,00 EUR</w:t>
      </w:r>
    </w:p>
    <w:p w14:paraId="4155725F" w14:textId="77777777" w:rsidR="00B1444A" w:rsidRPr="00B1444A" w:rsidRDefault="00B1444A" w:rsidP="00B1444A">
      <w:pPr>
        <w:ind w:firstLine="709"/>
        <w:rPr>
          <w:rFonts w:ascii="Arial Narrow" w:hAnsi="Arial Narrow"/>
          <w:bCs/>
        </w:rPr>
      </w:pPr>
      <w:r w:rsidRPr="00B1444A">
        <w:rPr>
          <w:rFonts w:ascii="Arial Narrow" w:hAnsi="Arial Narrow"/>
          <w:bCs/>
        </w:rPr>
        <w:t>- izvor financiranja: je planiran iz prihoda od komunalne naknade u iznosu od 664,00 EUR, a realiziran u iznosu od 0,00 EUR.</w:t>
      </w:r>
    </w:p>
    <w:p w14:paraId="06118EBE"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obrazloženje značajnijeg odstupanja ostvarenih rashoda u odnosu na planirane: nema značajnijeg odstupanja</w:t>
      </w:r>
    </w:p>
    <w:p w14:paraId="6A9DB589" w14:textId="77777777" w:rsidR="00B1444A" w:rsidRPr="00B1444A" w:rsidRDefault="00B1444A" w:rsidP="00B1444A">
      <w:pPr>
        <w:rPr>
          <w:rFonts w:ascii="Arial Narrow" w:hAnsi="Arial Narrow"/>
          <w:bCs/>
        </w:rPr>
      </w:pPr>
    </w:p>
    <w:p w14:paraId="3F4A308C"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xml:space="preserve">– ODRŽAVANJE JAVNIH ZELENIH POVRŠINA: </w:t>
      </w:r>
    </w:p>
    <w:p w14:paraId="1C35344B" w14:textId="77777777" w:rsidR="00B1444A" w:rsidRPr="00B1444A" w:rsidRDefault="00B1444A" w:rsidP="00B1444A">
      <w:pPr>
        <w:ind w:left="705"/>
        <w:rPr>
          <w:rFonts w:ascii="Arial Narrow" w:hAnsi="Arial Narrow"/>
          <w:bCs/>
        </w:rPr>
      </w:pPr>
      <w:r w:rsidRPr="00B1444A">
        <w:rPr>
          <w:rFonts w:ascii="Arial Narrow" w:hAnsi="Arial Narrow"/>
          <w:bCs/>
        </w:rPr>
        <w:t xml:space="preserve">- opis i opseg poslova: redovna košnja trave kosilicom/trimerom javnih zelenih površina uključujući </w:t>
      </w:r>
      <w:proofErr w:type="spellStart"/>
      <w:r w:rsidRPr="00B1444A">
        <w:rPr>
          <w:rFonts w:ascii="Arial Narrow" w:hAnsi="Arial Narrow"/>
          <w:bCs/>
        </w:rPr>
        <w:t>pljevljenje</w:t>
      </w:r>
      <w:proofErr w:type="spellEnd"/>
      <w:r w:rsidRPr="00B1444A">
        <w:rPr>
          <w:rFonts w:ascii="Arial Narrow" w:hAnsi="Arial Narrow"/>
          <w:bCs/>
        </w:rPr>
        <w:t xml:space="preserve"> korova i orezivanje grmova, 2 puta mjesečno, od travanja do studenog (park oko općinske zgrade-1000 m2, park oko mrtvačnice 1500m2, dječje igralište 2000 m2, park oko nove zgrade ambulante 700m2). </w:t>
      </w:r>
    </w:p>
    <w:p w14:paraId="4023D506" w14:textId="77777777" w:rsidR="00B1444A" w:rsidRPr="00B1444A" w:rsidRDefault="00B1444A" w:rsidP="00B1444A">
      <w:pPr>
        <w:ind w:firstLine="709"/>
        <w:rPr>
          <w:rFonts w:ascii="Arial Narrow" w:hAnsi="Arial Narrow"/>
          <w:bCs/>
        </w:rPr>
      </w:pPr>
      <w:r w:rsidRPr="00B1444A">
        <w:rPr>
          <w:rFonts w:ascii="Arial Narrow" w:hAnsi="Arial Narrow"/>
          <w:bCs/>
        </w:rPr>
        <w:t>- Planiralo se ulaganje u održavanje javnih zelenih površina u iznosu od 10.770,00 EUR, a utrošeno je 9.935,63 EUR</w:t>
      </w:r>
    </w:p>
    <w:p w14:paraId="39B00E5D" w14:textId="77777777" w:rsidR="00B1444A" w:rsidRPr="00B1444A" w:rsidRDefault="00B1444A" w:rsidP="00B1444A">
      <w:pPr>
        <w:rPr>
          <w:rFonts w:ascii="Arial Narrow" w:hAnsi="Arial Narrow"/>
          <w:bCs/>
        </w:rPr>
      </w:pPr>
      <w:r w:rsidRPr="00B1444A">
        <w:rPr>
          <w:rFonts w:ascii="Arial Narrow" w:hAnsi="Arial Narrow"/>
          <w:bCs/>
        </w:rPr>
        <w:tab/>
        <w:t>- izvor financiranja: je planiran iz općih prihoda i primitaka u iznosu od 7.180,00 EUR te realiziran u iznosu od 6.366,25 EUR</w:t>
      </w:r>
    </w:p>
    <w:p w14:paraId="3223CEB1" w14:textId="77777777" w:rsidR="00B1444A" w:rsidRPr="00B1444A" w:rsidRDefault="00B1444A" w:rsidP="00B1444A">
      <w:pPr>
        <w:ind w:firstLine="709"/>
        <w:rPr>
          <w:rFonts w:ascii="Arial Narrow" w:hAnsi="Arial Narrow"/>
          <w:bCs/>
        </w:rPr>
      </w:pPr>
      <w:r w:rsidRPr="00B1444A">
        <w:rPr>
          <w:rFonts w:ascii="Arial Narrow" w:hAnsi="Arial Narrow"/>
          <w:bCs/>
        </w:rPr>
        <w:t>- izvor financiranja: je planiran iz prihoda od komunalne naknade u iznosu od 3.590,00 EUR, a realiziran u iznosu od 3.569,38 EUR</w:t>
      </w:r>
    </w:p>
    <w:p w14:paraId="22BD2C07"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obrazloženje značajnijeg odstupanja ostvarenih rashoda u odnosu na planirane: nema značajnijeg odstupanja</w:t>
      </w:r>
    </w:p>
    <w:p w14:paraId="4E4EC635" w14:textId="77777777" w:rsidR="00B1444A" w:rsidRPr="00B1444A" w:rsidRDefault="00B1444A" w:rsidP="00B1444A">
      <w:pPr>
        <w:rPr>
          <w:rFonts w:ascii="Arial Narrow" w:hAnsi="Arial Narrow"/>
          <w:bCs/>
        </w:rPr>
      </w:pPr>
    </w:p>
    <w:p w14:paraId="3F16CBE6"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ODRŽAVANJE ČISTOĆE JAVNIH POVRŠINA (nogostup):</w:t>
      </w:r>
    </w:p>
    <w:p w14:paraId="68991EED" w14:textId="77777777" w:rsidR="00B1444A" w:rsidRPr="00B1444A" w:rsidRDefault="00B1444A" w:rsidP="00B1444A">
      <w:pPr>
        <w:ind w:left="705"/>
        <w:rPr>
          <w:rFonts w:ascii="Arial Narrow" w:hAnsi="Arial Narrow"/>
          <w:bCs/>
        </w:rPr>
      </w:pPr>
      <w:r w:rsidRPr="00B1444A">
        <w:rPr>
          <w:rFonts w:ascii="Arial Narrow" w:hAnsi="Arial Narrow"/>
          <w:bCs/>
        </w:rPr>
        <w:t xml:space="preserve">- opis i opseg poslova: strojno čišćenje nogostupa i prometnica uz nogostup, dva puta godišnje (Dubravica-Vučilćevo-950m; Dubravica-Lugarski breg-1700m; Dubravica-Rozga-1000m; Bobovec Rozganski-1000m). </w:t>
      </w:r>
    </w:p>
    <w:p w14:paraId="55446B46" w14:textId="77777777" w:rsidR="00B1444A" w:rsidRPr="00B1444A" w:rsidRDefault="00B1444A" w:rsidP="00B1444A">
      <w:pPr>
        <w:ind w:firstLine="709"/>
        <w:rPr>
          <w:rFonts w:ascii="Arial Narrow" w:hAnsi="Arial Narrow"/>
          <w:bCs/>
        </w:rPr>
      </w:pPr>
      <w:r w:rsidRPr="00B1444A">
        <w:rPr>
          <w:rFonts w:ascii="Arial Narrow" w:hAnsi="Arial Narrow"/>
          <w:bCs/>
        </w:rPr>
        <w:t>- Planiralo se ulaganje u održavanje čistoće javnih površina (nogostup) u iznosu od 2.993,00 EUR, a utrošeno je 2.525,63 EUR</w:t>
      </w:r>
    </w:p>
    <w:p w14:paraId="3CD43BF7" w14:textId="77777777" w:rsidR="00B1444A" w:rsidRPr="00B1444A" w:rsidRDefault="00B1444A" w:rsidP="00B1444A">
      <w:pPr>
        <w:rPr>
          <w:rFonts w:ascii="Arial Narrow" w:hAnsi="Arial Narrow"/>
          <w:bCs/>
        </w:rPr>
      </w:pPr>
      <w:r w:rsidRPr="00B1444A">
        <w:rPr>
          <w:rFonts w:ascii="Arial Narrow" w:hAnsi="Arial Narrow"/>
          <w:bCs/>
        </w:rPr>
        <w:tab/>
        <w:t>- izvor financiranja: je planiran iz općih prihoda i primitaka u iznosu od 2.760,00 EUR a realiziran u iznosu od 2.316,88 EUR</w:t>
      </w:r>
    </w:p>
    <w:p w14:paraId="350D3CE9" w14:textId="77777777" w:rsidR="00B1444A" w:rsidRPr="00B1444A" w:rsidRDefault="00B1444A" w:rsidP="00B1444A">
      <w:pPr>
        <w:ind w:firstLine="709"/>
        <w:rPr>
          <w:rFonts w:ascii="Arial Narrow" w:hAnsi="Arial Narrow"/>
          <w:bCs/>
        </w:rPr>
      </w:pPr>
      <w:r w:rsidRPr="00B1444A">
        <w:rPr>
          <w:rFonts w:ascii="Arial Narrow" w:hAnsi="Arial Narrow"/>
          <w:bCs/>
        </w:rPr>
        <w:lastRenderedPageBreak/>
        <w:t>- izvor financiranja: je planiran iz prihoda od komunalne naknade u iznosu od 233,00 EUR, realiziran u iznosu od 208,75 EUR</w:t>
      </w:r>
    </w:p>
    <w:p w14:paraId="57E689BD"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obrazloženje značajnijeg odstupanja ostvarenih rashoda u odnosu na planirane: nema značajnijeg odstupanja</w:t>
      </w:r>
    </w:p>
    <w:p w14:paraId="423F025C" w14:textId="77777777" w:rsidR="00B1444A" w:rsidRPr="00B1444A" w:rsidRDefault="00B1444A" w:rsidP="00B1444A">
      <w:pPr>
        <w:ind w:firstLine="709"/>
        <w:rPr>
          <w:rFonts w:ascii="Arial Narrow" w:hAnsi="Arial Narrow"/>
          <w:bCs/>
          <w:color w:val="000000"/>
        </w:rPr>
      </w:pPr>
    </w:p>
    <w:tbl>
      <w:tblPr>
        <w:tblW w:w="14455" w:type="dxa"/>
        <w:tblLook w:val="04A0" w:firstRow="1" w:lastRow="0" w:firstColumn="1" w:lastColumn="0" w:noHBand="0" w:noVBand="1"/>
      </w:tblPr>
      <w:tblGrid>
        <w:gridCol w:w="2152"/>
        <w:gridCol w:w="6896"/>
        <w:gridCol w:w="1485"/>
        <w:gridCol w:w="1485"/>
        <w:gridCol w:w="1485"/>
        <w:gridCol w:w="952"/>
      </w:tblGrid>
      <w:tr w:rsidR="00B1444A" w:rsidRPr="00B1444A" w14:paraId="71B3C8CE" w14:textId="77777777" w:rsidTr="002128DE">
        <w:trPr>
          <w:trHeight w:val="301"/>
        </w:trPr>
        <w:tc>
          <w:tcPr>
            <w:tcW w:w="2152" w:type="dxa"/>
            <w:tcBorders>
              <w:top w:val="single" w:sz="4" w:space="0" w:color="000000"/>
              <w:left w:val="nil"/>
              <w:bottom w:val="single" w:sz="4" w:space="0" w:color="000000"/>
              <w:right w:val="nil"/>
            </w:tcBorders>
            <w:shd w:val="clear" w:color="auto" w:fill="auto"/>
            <w:vAlign w:val="center"/>
            <w:hideMark/>
          </w:tcPr>
          <w:p w14:paraId="064A5014"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BROJ KONTA</w:t>
            </w:r>
          </w:p>
        </w:tc>
        <w:tc>
          <w:tcPr>
            <w:tcW w:w="6896" w:type="dxa"/>
            <w:tcBorders>
              <w:top w:val="single" w:sz="4" w:space="0" w:color="000000"/>
              <w:left w:val="nil"/>
              <w:bottom w:val="single" w:sz="4" w:space="0" w:color="000000"/>
              <w:right w:val="nil"/>
            </w:tcBorders>
            <w:shd w:val="clear" w:color="auto" w:fill="auto"/>
            <w:vAlign w:val="center"/>
            <w:hideMark/>
          </w:tcPr>
          <w:p w14:paraId="6BEEBBC5"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VRSTA RASHODA / IZDATAKA</w:t>
            </w:r>
          </w:p>
        </w:tc>
        <w:tc>
          <w:tcPr>
            <w:tcW w:w="1485" w:type="dxa"/>
            <w:tcBorders>
              <w:top w:val="single" w:sz="4" w:space="0" w:color="000000"/>
              <w:left w:val="nil"/>
              <w:bottom w:val="single" w:sz="4" w:space="0" w:color="000000"/>
              <w:right w:val="nil"/>
            </w:tcBorders>
            <w:shd w:val="clear" w:color="auto" w:fill="auto"/>
            <w:vAlign w:val="center"/>
            <w:hideMark/>
          </w:tcPr>
          <w:p w14:paraId="40A670B9"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PLANIRANO</w:t>
            </w:r>
          </w:p>
        </w:tc>
        <w:tc>
          <w:tcPr>
            <w:tcW w:w="1485" w:type="dxa"/>
            <w:tcBorders>
              <w:top w:val="single" w:sz="4" w:space="0" w:color="000000"/>
              <w:left w:val="nil"/>
              <w:bottom w:val="single" w:sz="4" w:space="0" w:color="000000"/>
              <w:right w:val="nil"/>
            </w:tcBorders>
            <w:shd w:val="clear" w:color="auto" w:fill="auto"/>
            <w:vAlign w:val="center"/>
            <w:hideMark/>
          </w:tcPr>
          <w:p w14:paraId="4C3F424C"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REALIZIRANO</w:t>
            </w:r>
          </w:p>
        </w:tc>
        <w:tc>
          <w:tcPr>
            <w:tcW w:w="1485" w:type="dxa"/>
            <w:tcBorders>
              <w:top w:val="single" w:sz="4" w:space="0" w:color="000000"/>
              <w:left w:val="nil"/>
              <w:bottom w:val="single" w:sz="4" w:space="0" w:color="000000"/>
              <w:right w:val="nil"/>
            </w:tcBorders>
            <w:shd w:val="clear" w:color="auto" w:fill="auto"/>
            <w:vAlign w:val="center"/>
            <w:hideMark/>
          </w:tcPr>
          <w:p w14:paraId="31DF3653"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RAZLIKA</w:t>
            </w:r>
          </w:p>
        </w:tc>
        <w:tc>
          <w:tcPr>
            <w:tcW w:w="952" w:type="dxa"/>
            <w:tcBorders>
              <w:top w:val="single" w:sz="4" w:space="0" w:color="000000"/>
              <w:left w:val="nil"/>
              <w:bottom w:val="single" w:sz="4" w:space="0" w:color="000000"/>
              <w:right w:val="nil"/>
            </w:tcBorders>
            <w:shd w:val="clear" w:color="auto" w:fill="auto"/>
            <w:vAlign w:val="center"/>
            <w:hideMark/>
          </w:tcPr>
          <w:p w14:paraId="5B33EA63"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INDEKS</w:t>
            </w:r>
          </w:p>
        </w:tc>
      </w:tr>
      <w:tr w:rsidR="00B1444A" w:rsidRPr="00B1444A" w14:paraId="52BEF79A" w14:textId="77777777" w:rsidTr="002128DE">
        <w:trPr>
          <w:trHeight w:val="301"/>
        </w:trPr>
        <w:tc>
          <w:tcPr>
            <w:tcW w:w="2152" w:type="dxa"/>
            <w:tcBorders>
              <w:top w:val="nil"/>
              <w:left w:val="nil"/>
              <w:bottom w:val="nil"/>
              <w:right w:val="nil"/>
            </w:tcBorders>
            <w:shd w:val="clear" w:color="0080C0" w:fill="0080C0"/>
            <w:vAlign w:val="center"/>
            <w:hideMark/>
          </w:tcPr>
          <w:p w14:paraId="192B75CF"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Aktivnost  A100002</w:t>
            </w:r>
          </w:p>
        </w:tc>
        <w:tc>
          <w:tcPr>
            <w:tcW w:w="6896" w:type="dxa"/>
            <w:tcBorders>
              <w:top w:val="nil"/>
              <w:left w:val="nil"/>
              <w:bottom w:val="nil"/>
              <w:right w:val="nil"/>
            </w:tcBorders>
            <w:shd w:val="clear" w:color="0080C0" w:fill="0080C0"/>
            <w:vAlign w:val="center"/>
            <w:hideMark/>
          </w:tcPr>
          <w:p w14:paraId="33533A20"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Održavanje javnih površina</w:t>
            </w:r>
          </w:p>
        </w:tc>
        <w:tc>
          <w:tcPr>
            <w:tcW w:w="1485" w:type="dxa"/>
            <w:tcBorders>
              <w:top w:val="nil"/>
              <w:left w:val="nil"/>
              <w:bottom w:val="nil"/>
              <w:right w:val="nil"/>
            </w:tcBorders>
            <w:shd w:val="clear" w:color="0080C0" w:fill="0080C0"/>
            <w:vAlign w:val="center"/>
            <w:hideMark/>
          </w:tcPr>
          <w:p w14:paraId="1AE9B2BF"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16.227,00</w:t>
            </w:r>
          </w:p>
        </w:tc>
        <w:tc>
          <w:tcPr>
            <w:tcW w:w="1485" w:type="dxa"/>
            <w:tcBorders>
              <w:top w:val="nil"/>
              <w:left w:val="nil"/>
              <w:bottom w:val="nil"/>
              <w:right w:val="nil"/>
            </w:tcBorders>
            <w:shd w:val="clear" w:color="0080C0" w:fill="0080C0"/>
            <w:vAlign w:val="center"/>
            <w:hideMark/>
          </w:tcPr>
          <w:p w14:paraId="127B0A0E"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14.261,26</w:t>
            </w:r>
          </w:p>
        </w:tc>
        <w:tc>
          <w:tcPr>
            <w:tcW w:w="1485" w:type="dxa"/>
            <w:tcBorders>
              <w:top w:val="nil"/>
              <w:left w:val="nil"/>
              <w:bottom w:val="nil"/>
              <w:right w:val="nil"/>
            </w:tcBorders>
            <w:shd w:val="clear" w:color="0080C0" w:fill="0080C0"/>
            <w:vAlign w:val="center"/>
            <w:hideMark/>
          </w:tcPr>
          <w:p w14:paraId="153D6533"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1.965,74</w:t>
            </w:r>
          </w:p>
        </w:tc>
        <w:tc>
          <w:tcPr>
            <w:tcW w:w="952" w:type="dxa"/>
            <w:tcBorders>
              <w:top w:val="nil"/>
              <w:left w:val="nil"/>
              <w:bottom w:val="nil"/>
              <w:right w:val="nil"/>
            </w:tcBorders>
            <w:shd w:val="clear" w:color="0080C0" w:fill="0080C0"/>
            <w:vAlign w:val="center"/>
            <w:hideMark/>
          </w:tcPr>
          <w:p w14:paraId="6F600C26"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87,89</w:t>
            </w:r>
          </w:p>
        </w:tc>
      </w:tr>
      <w:tr w:rsidR="00B1444A" w:rsidRPr="00B1444A" w14:paraId="66E2E0F0" w14:textId="77777777" w:rsidTr="002128DE">
        <w:trPr>
          <w:trHeight w:val="301"/>
        </w:trPr>
        <w:tc>
          <w:tcPr>
            <w:tcW w:w="2152" w:type="dxa"/>
            <w:tcBorders>
              <w:top w:val="nil"/>
              <w:left w:val="nil"/>
              <w:bottom w:val="nil"/>
              <w:right w:val="nil"/>
            </w:tcBorders>
            <w:shd w:val="clear" w:color="FFFF80" w:fill="FFFF80"/>
            <w:vAlign w:val="center"/>
            <w:hideMark/>
          </w:tcPr>
          <w:p w14:paraId="032DBB12"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1.</w:t>
            </w:r>
          </w:p>
        </w:tc>
        <w:tc>
          <w:tcPr>
            <w:tcW w:w="6896" w:type="dxa"/>
            <w:tcBorders>
              <w:top w:val="nil"/>
              <w:left w:val="nil"/>
              <w:bottom w:val="nil"/>
              <w:right w:val="nil"/>
            </w:tcBorders>
            <w:shd w:val="clear" w:color="FFFF80" w:fill="FFFF80"/>
            <w:vAlign w:val="center"/>
            <w:hideMark/>
          </w:tcPr>
          <w:p w14:paraId="0C6E5924"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Opći prihodi i primici</w:t>
            </w:r>
          </w:p>
        </w:tc>
        <w:tc>
          <w:tcPr>
            <w:tcW w:w="1485" w:type="dxa"/>
            <w:tcBorders>
              <w:top w:val="nil"/>
              <w:left w:val="nil"/>
              <w:bottom w:val="nil"/>
              <w:right w:val="nil"/>
            </w:tcBorders>
            <w:shd w:val="clear" w:color="FFFF80" w:fill="FFFF80"/>
            <w:vAlign w:val="center"/>
            <w:hideMark/>
          </w:tcPr>
          <w:p w14:paraId="005E6505"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11.740,00</w:t>
            </w:r>
          </w:p>
        </w:tc>
        <w:tc>
          <w:tcPr>
            <w:tcW w:w="1485" w:type="dxa"/>
            <w:tcBorders>
              <w:top w:val="nil"/>
              <w:left w:val="nil"/>
              <w:bottom w:val="nil"/>
              <w:right w:val="nil"/>
            </w:tcBorders>
            <w:shd w:val="clear" w:color="FFFF80" w:fill="FFFF80"/>
            <w:vAlign w:val="center"/>
            <w:hideMark/>
          </w:tcPr>
          <w:p w14:paraId="405617FF"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10.483,13</w:t>
            </w:r>
          </w:p>
        </w:tc>
        <w:tc>
          <w:tcPr>
            <w:tcW w:w="1485" w:type="dxa"/>
            <w:tcBorders>
              <w:top w:val="nil"/>
              <w:left w:val="nil"/>
              <w:bottom w:val="nil"/>
              <w:right w:val="nil"/>
            </w:tcBorders>
            <w:shd w:val="clear" w:color="FFFF80" w:fill="FFFF80"/>
            <w:vAlign w:val="center"/>
            <w:hideMark/>
          </w:tcPr>
          <w:p w14:paraId="41E35C25"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1.256,87</w:t>
            </w:r>
          </w:p>
        </w:tc>
        <w:tc>
          <w:tcPr>
            <w:tcW w:w="952" w:type="dxa"/>
            <w:tcBorders>
              <w:top w:val="nil"/>
              <w:left w:val="nil"/>
              <w:bottom w:val="nil"/>
              <w:right w:val="nil"/>
            </w:tcBorders>
            <w:shd w:val="clear" w:color="FFFF80" w:fill="FFFF80"/>
            <w:vAlign w:val="center"/>
            <w:hideMark/>
          </w:tcPr>
          <w:p w14:paraId="4A52D5DA"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89,29</w:t>
            </w:r>
          </w:p>
        </w:tc>
      </w:tr>
      <w:tr w:rsidR="00B1444A" w:rsidRPr="00B1444A" w14:paraId="54DFE45F" w14:textId="77777777" w:rsidTr="002128DE">
        <w:trPr>
          <w:trHeight w:val="301"/>
        </w:trPr>
        <w:tc>
          <w:tcPr>
            <w:tcW w:w="2152" w:type="dxa"/>
            <w:tcBorders>
              <w:top w:val="nil"/>
              <w:left w:val="nil"/>
              <w:bottom w:val="nil"/>
              <w:right w:val="nil"/>
            </w:tcBorders>
            <w:shd w:val="clear" w:color="FFFF80" w:fill="FFFF80"/>
            <w:vAlign w:val="center"/>
            <w:hideMark/>
          </w:tcPr>
          <w:p w14:paraId="28DC41BD"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1.1.</w:t>
            </w:r>
          </w:p>
        </w:tc>
        <w:tc>
          <w:tcPr>
            <w:tcW w:w="6896" w:type="dxa"/>
            <w:tcBorders>
              <w:top w:val="nil"/>
              <w:left w:val="nil"/>
              <w:bottom w:val="nil"/>
              <w:right w:val="nil"/>
            </w:tcBorders>
            <w:shd w:val="clear" w:color="FFFF80" w:fill="FFFF80"/>
            <w:vAlign w:val="center"/>
            <w:hideMark/>
          </w:tcPr>
          <w:p w14:paraId="24D2AE61"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Opći prihodi i primici</w:t>
            </w:r>
          </w:p>
        </w:tc>
        <w:tc>
          <w:tcPr>
            <w:tcW w:w="1485" w:type="dxa"/>
            <w:tcBorders>
              <w:top w:val="nil"/>
              <w:left w:val="nil"/>
              <w:bottom w:val="nil"/>
              <w:right w:val="nil"/>
            </w:tcBorders>
            <w:shd w:val="clear" w:color="FFFF80" w:fill="FFFF80"/>
            <w:vAlign w:val="center"/>
            <w:hideMark/>
          </w:tcPr>
          <w:p w14:paraId="417873FD"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11.740,00</w:t>
            </w:r>
          </w:p>
        </w:tc>
        <w:tc>
          <w:tcPr>
            <w:tcW w:w="1485" w:type="dxa"/>
            <w:tcBorders>
              <w:top w:val="nil"/>
              <w:left w:val="nil"/>
              <w:bottom w:val="nil"/>
              <w:right w:val="nil"/>
            </w:tcBorders>
            <w:shd w:val="clear" w:color="FFFF80" w:fill="FFFF80"/>
            <w:vAlign w:val="center"/>
            <w:hideMark/>
          </w:tcPr>
          <w:p w14:paraId="450685F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10.483,13</w:t>
            </w:r>
          </w:p>
        </w:tc>
        <w:tc>
          <w:tcPr>
            <w:tcW w:w="1485" w:type="dxa"/>
            <w:tcBorders>
              <w:top w:val="nil"/>
              <w:left w:val="nil"/>
              <w:bottom w:val="nil"/>
              <w:right w:val="nil"/>
            </w:tcBorders>
            <w:shd w:val="clear" w:color="FFFF80" w:fill="FFFF80"/>
            <w:vAlign w:val="center"/>
            <w:hideMark/>
          </w:tcPr>
          <w:p w14:paraId="264DC1B3"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1.256,87</w:t>
            </w:r>
          </w:p>
        </w:tc>
        <w:tc>
          <w:tcPr>
            <w:tcW w:w="952" w:type="dxa"/>
            <w:tcBorders>
              <w:top w:val="nil"/>
              <w:left w:val="nil"/>
              <w:bottom w:val="nil"/>
              <w:right w:val="nil"/>
            </w:tcBorders>
            <w:shd w:val="clear" w:color="FFFF80" w:fill="FFFF80"/>
            <w:vAlign w:val="center"/>
            <w:hideMark/>
          </w:tcPr>
          <w:p w14:paraId="100CC4A0"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89,29</w:t>
            </w:r>
          </w:p>
        </w:tc>
      </w:tr>
      <w:tr w:rsidR="00B1444A" w:rsidRPr="00B1444A" w14:paraId="37303332" w14:textId="77777777" w:rsidTr="002128DE">
        <w:trPr>
          <w:trHeight w:val="301"/>
        </w:trPr>
        <w:tc>
          <w:tcPr>
            <w:tcW w:w="2152" w:type="dxa"/>
            <w:tcBorders>
              <w:top w:val="nil"/>
              <w:left w:val="nil"/>
              <w:bottom w:val="nil"/>
              <w:right w:val="nil"/>
            </w:tcBorders>
            <w:shd w:val="clear" w:color="FFFFFF" w:fill="FFFFFF"/>
            <w:vAlign w:val="center"/>
            <w:hideMark/>
          </w:tcPr>
          <w:p w14:paraId="2C48FDD5"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3</w:t>
            </w:r>
          </w:p>
        </w:tc>
        <w:tc>
          <w:tcPr>
            <w:tcW w:w="6896" w:type="dxa"/>
            <w:tcBorders>
              <w:top w:val="nil"/>
              <w:left w:val="nil"/>
              <w:bottom w:val="nil"/>
              <w:right w:val="nil"/>
            </w:tcBorders>
            <w:shd w:val="clear" w:color="FFFFFF" w:fill="FFFFFF"/>
            <w:vAlign w:val="center"/>
            <w:hideMark/>
          </w:tcPr>
          <w:p w14:paraId="073EAEBF"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Rashodi poslovanja</w:t>
            </w:r>
          </w:p>
        </w:tc>
        <w:tc>
          <w:tcPr>
            <w:tcW w:w="1485" w:type="dxa"/>
            <w:tcBorders>
              <w:top w:val="nil"/>
              <w:left w:val="nil"/>
              <w:bottom w:val="nil"/>
              <w:right w:val="nil"/>
            </w:tcBorders>
            <w:shd w:val="clear" w:color="FFFFFF" w:fill="FFFFFF"/>
            <w:vAlign w:val="center"/>
            <w:hideMark/>
          </w:tcPr>
          <w:p w14:paraId="0AC28B1D"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11.740,00</w:t>
            </w:r>
          </w:p>
        </w:tc>
        <w:tc>
          <w:tcPr>
            <w:tcW w:w="1485" w:type="dxa"/>
            <w:tcBorders>
              <w:top w:val="nil"/>
              <w:left w:val="nil"/>
              <w:bottom w:val="nil"/>
              <w:right w:val="nil"/>
            </w:tcBorders>
            <w:shd w:val="clear" w:color="FFFFFF" w:fill="FFFFFF"/>
            <w:vAlign w:val="center"/>
            <w:hideMark/>
          </w:tcPr>
          <w:p w14:paraId="645F9413"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10.483,13</w:t>
            </w:r>
          </w:p>
        </w:tc>
        <w:tc>
          <w:tcPr>
            <w:tcW w:w="1485" w:type="dxa"/>
            <w:tcBorders>
              <w:top w:val="nil"/>
              <w:left w:val="nil"/>
              <w:bottom w:val="nil"/>
              <w:right w:val="nil"/>
            </w:tcBorders>
            <w:shd w:val="clear" w:color="FFFFFF" w:fill="FFFFFF"/>
            <w:vAlign w:val="center"/>
            <w:hideMark/>
          </w:tcPr>
          <w:p w14:paraId="41C0941D"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1.256,87</w:t>
            </w:r>
          </w:p>
        </w:tc>
        <w:tc>
          <w:tcPr>
            <w:tcW w:w="952" w:type="dxa"/>
            <w:tcBorders>
              <w:top w:val="nil"/>
              <w:left w:val="nil"/>
              <w:bottom w:val="nil"/>
              <w:right w:val="nil"/>
            </w:tcBorders>
            <w:shd w:val="clear" w:color="FFFFFF" w:fill="FFFFFF"/>
            <w:vAlign w:val="center"/>
            <w:hideMark/>
          </w:tcPr>
          <w:p w14:paraId="13FEF601"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89,29</w:t>
            </w:r>
          </w:p>
        </w:tc>
      </w:tr>
      <w:tr w:rsidR="00B1444A" w:rsidRPr="00B1444A" w14:paraId="756CDA36" w14:textId="77777777" w:rsidTr="002128DE">
        <w:trPr>
          <w:trHeight w:val="301"/>
        </w:trPr>
        <w:tc>
          <w:tcPr>
            <w:tcW w:w="2152" w:type="dxa"/>
            <w:tcBorders>
              <w:top w:val="nil"/>
              <w:left w:val="nil"/>
              <w:bottom w:val="nil"/>
              <w:right w:val="nil"/>
            </w:tcBorders>
            <w:shd w:val="clear" w:color="auto" w:fill="auto"/>
            <w:vAlign w:val="center"/>
            <w:hideMark/>
          </w:tcPr>
          <w:p w14:paraId="4F28CCCB"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3224</w:t>
            </w:r>
          </w:p>
        </w:tc>
        <w:tc>
          <w:tcPr>
            <w:tcW w:w="6896" w:type="dxa"/>
            <w:tcBorders>
              <w:top w:val="nil"/>
              <w:left w:val="nil"/>
              <w:bottom w:val="nil"/>
              <w:right w:val="nil"/>
            </w:tcBorders>
            <w:shd w:val="clear" w:color="auto" w:fill="auto"/>
            <w:vAlign w:val="center"/>
            <w:hideMark/>
          </w:tcPr>
          <w:p w14:paraId="6B457A76"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Uređenje okoliša javnih površina</w:t>
            </w:r>
          </w:p>
        </w:tc>
        <w:tc>
          <w:tcPr>
            <w:tcW w:w="1485" w:type="dxa"/>
            <w:tcBorders>
              <w:top w:val="nil"/>
              <w:left w:val="nil"/>
              <w:bottom w:val="nil"/>
              <w:right w:val="nil"/>
            </w:tcBorders>
            <w:shd w:val="clear" w:color="auto" w:fill="auto"/>
            <w:vAlign w:val="center"/>
            <w:hideMark/>
          </w:tcPr>
          <w:p w14:paraId="6377DE3A"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1.800,00</w:t>
            </w:r>
          </w:p>
        </w:tc>
        <w:tc>
          <w:tcPr>
            <w:tcW w:w="1485" w:type="dxa"/>
            <w:tcBorders>
              <w:top w:val="nil"/>
              <w:left w:val="nil"/>
              <w:bottom w:val="nil"/>
              <w:right w:val="nil"/>
            </w:tcBorders>
            <w:shd w:val="clear" w:color="auto" w:fill="auto"/>
            <w:vAlign w:val="center"/>
            <w:hideMark/>
          </w:tcPr>
          <w:p w14:paraId="08953D8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1.800,00</w:t>
            </w:r>
          </w:p>
        </w:tc>
        <w:tc>
          <w:tcPr>
            <w:tcW w:w="1485" w:type="dxa"/>
            <w:tcBorders>
              <w:top w:val="nil"/>
              <w:left w:val="nil"/>
              <w:bottom w:val="nil"/>
              <w:right w:val="nil"/>
            </w:tcBorders>
            <w:shd w:val="clear" w:color="auto" w:fill="auto"/>
            <w:vAlign w:val="center"/>
            <w:hideMark/>
          </w:tcPr>
          <w:p w14:paraId="60651697"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2" w:type="dxa"/>
            <w:tcBorders>
              <w:top w:val="nil"/>
              <w:left w:val="nil"/>
              <w:bottom w:val="nil"/>
              <w:right w:val="nil"/>
            </w:tcBorders>
            <w:shd w:val="clear" w:color="auto" w:fill="auto"/>
            <w:vAlign w:val="center"/>
            <w:hideMark/>
          </w:tcPr>
          <w:p w14:paraId="21207673"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215308B6" w14:textId="77777777" w:rsidTr="002128DE">
        <w:trPr>
          <w:trHeight w:val="301"/>
        </w:trPr>
        <w:tc>
          <w:tcPr>
            <w:tcW w:w="2152" w:type="dxa"/>
            <w:tcBorders>
              <w:top w:val="nil"/>
              <w:left w:val="nil"/>
              <w:bottom w:val="nil"/>
              <w:right w:val="nil"/>
            </w:tcBorders>
            <w:shd w:val="clear" w:color="auto" w:fill="auto"/>
            <w:vAlign w:val="center"/>
            <w:hideMark/>
          </w:tcPr>
          <w:p w14:paraId="6BFC51E9"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896" w:type="dxa"/>
            <w:tcBorders>
              <w:top w:val="nil"/>
              <w:left w:val="nil"/>
              <w:bottom w:val="nil"/>
              <w:right w:val="nil"/>
            </w:tcBorders>
            <w:shd w:val="clear" w:color="auto" w:fill="auto"/>
            <w:vAlign w:val="center"/>
            <w:hideMark/>
          </w:tcPr>
          <w:p w14:paraId="49DF4112"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Održavanje javnih zelenih površina</w:t>
            </w:r>
          </w:p>
        </w:tc>
        <w:tc>
          <w:tcPr>
            <w:tcW w:w="1485" w:type="dxa"/>
            <w:tcBorders>
              <w:top w:val="nil"/>
              <w:left w:val="nil"/>
              <w:bottom w:val="nil"/>
              <w:right w:val="nil"/>
            </w:tcBorders>
            <w:shd w:val="clear" w:color="auto" w:fill="auto"/>
            <w:vAlign w:val="center"/>
            <w:hideMark/>
          </w:tcPr>
          <w:p w14:paraId="14D018E6"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7.180,00</w:t>
            </w:r>
          </w:p>
        </w:tc>
        <w:tc>
          <w:tcPr>
            <w:tcW w:w="1485" w:type="dxa"/>
            <w:tcBorders>
              <w:top w:val="nil"/>
              <w:left w:val="nil"/>
              <w:bottom w:val="nil"/>
              <w:right w:val="nil"/>
            </w:tcBorders>
            <w:shd w:val="clear" w:color="auto" w:fill="auto"/>
            <w:vAlign w:val="center"/>
            <w:hideMark/>
          </w:tcPr>
          <w:p w14:paraId="0E57DC5D"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6.366,25</w:t>
            </w:r>
          </w:p>
        </w:tc>
        <w:tc>
          <w:tcPr>
            <w:tcW w:w="1485" w:type="dxa"/>
            <w:tcBorders>
              <w:top w:val="nil"/>
              <w:left w:val="nil"/>
              <w:bottom w:val="nil"/>
              <w:right w:val="nil"/>
            </w:tcBorders>
            <w:shd w:val="clear" w:color="auto" w:fill="auto"/>
            <w:vAlign w:val="center"/>
            <w:hideMark/>
          </w:tcPr>
          <w:p w14:paraId="5BADA716"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813,75</w:t>
            </w:r>
          </w:p>
        </w:tc>
        <w:tc>
          <w:tcPr>
            <w:tcW w:w="952" w:type="dxa"/>
            <w:tcBorders>
              <w:top w:val="nil"/>
              <w:left w:val="nil"/>
              <w:bottom w:val="nil"/>
              <w:right w:val="nil"/>
            </w:tcBorders>
            <w:shd w:val="clear" w:color="auto" w:fill="auto"/>
            <w:vAlign w:val="center"/>
            <w:hideMark/>
          </w:tcPr>
          <w:p w14:paraId="2FEFE5E3"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88,67</w:t>
            </w:r>
          </w:p>
        </w:tc>
      </w:tr>
      <w:tr w:rsidR="00B1444A" w:rsidRPr="00B1444A" w14:paraId="0F160F93" w14:textId="77777777" w:rsidTr="002128DE">
        <w:trPr>
          <w:trHeight w:val="301"/>
        </w:trPr>
        <w:tc>
          <w:tcPr>
            <w:tcW w:w="2152" w:type="dxa"/>
            <w:tcBorders>
              <w:top w:val="nil"/>
              <w:left w:val="nil"/>
              <w:bottom w:val="nil"/>
              <w:right w:val="nil"/>
            </w:tcBorders>
            <w:shd w:val="clear" w:color="auto" w:fill="auto"/>
            <w:vAlign w:val="center"/>
            <w:hideMark/>
          </w:tcPr>
          <w:p w14:paraId="09820064"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896" w:type="dxa"/>
            <w:tcBorders>
              <w:top w:val="nil"/>
              <w:left w:val="nil"/>
              <w:bottom w:val="nil"/>
              <w:right w:val="nil"/>
            </w:tcBorders>
            <w:shd w:val="clear" w:color="auto" w:fill="auto"/>
            <w:vAlign w:val="center"/>
            <w:hideMark/>
          </w:tcPr>
          <w:p w14:paraId="5B55C0BC"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Održavanje čistoće javnih površina (nogostup)</w:t>
            </w:r>
          </w:p>
        </w:tc>
        <w:tc>
          <w:tcPr>
            <w:tcW w:w="1485" w:type="dxa"/>
            <w:tcBorders>
              <w:top w:val="nil"/>
              <w:left w:val="nil"/>
              <w:bottom w:val="nil"/>
              <w:right w:val="nil"/>
            </w:tcBorders>
            <w:shd w:val="clear" w:color="auto" w:fill="auto"/>
            <w:vAlign w:val="center"/>
            <w:hideMark/>
          </w:tcPr>
          <w:p w14:paraId="03CFE649"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2.760,00</w:t>
            </w:r>
          </w:p>
        </w:tc>
        <w:tc>
          <w:tcPr>
            <w:tcW w:w="1485" w:type="dxa"/>
            <w:tcBorders>
              <w:top w:val="nil"/>
              <w:left w:val="nil"/>
              <w:bottom w:val="nil"/>
              <w:right w:val="nil"/>
            </w:tcBorders>
            <w:shd w:val="clear" w:color="auto" w:fill="auto"/>
            <w:vAlign w:val="center"/>
            <w:hideMark/>
          </w:tcPr>
          <w:p w14:paraId="59C226E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2.316,88</w:t>
            </w:r>
          </w:p>
        </w:tc>
        <w:tc>
          <w:tcPr>
            <w:tcW w:w="1485" w:type="dxa"/>
            <w:tcBorders>
              <w:top w:val="nil"/>
              <w:left w:val="nil"/>
              <w:bottom w:val="nil"/>
              <w:right w:val="nil"/>
            </w:tcBorders>
            <w:shd w:val="clear" w:color="auto" w:fill="auto"/>
            <w:vAlign w:val="center"/>
            <w:hideMark/>
          </w:tcPr>
          <w:p w14:paraId="085B6874"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443,12</w:t>
            </w:r>
          </w:p>
        </w:tc>
        <w:tc>
          <w:tcPr>
            <w:tcW w:w="952" w:type="dxa"/>
            <w:tcBorders>
              <w:top w:val="nil"/>
              <w:left w:val="nil"/>
              <w:bottom w:val="nil"/>
              <w:right w:val="nil"/>
            </w:tcBorders>
            <w:shd w:val="clear" w:color="auto" w:fill="auto"/>
            <w:vAlign w:val="center"/>
            <w:hideMark/>
          </w:tcPr>
          <w:p w14:paraId="35C2D945"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83,94</w:t>
            </w:r>
          </w:p>
        </w:tc>
      </w:tr>
      <w:tr w:rsidR="00B1444A" w:rsidRPr="00B1444A" w14:paraId="54C3B4B8" w14:textId="77777777" w:rsidTr="002128DE">
        <w:trPr>
          <w:trHeight w:val="301"/>
        </w:trPr>
        <w:tc>
          <w:tcPr>
            <w:tcW w:w="2152" w:type="dxa"/>
            <w:tcBorders>
              <w:top w:val="nil"/>
              <w:left w:val="nil"/>
              <w:bottom w:val="nil"/>
              <w:right w:val="nil"/>
            </w:tcBorders>
            <w:shd w:val="clear" w:color="FFFF80" w:fill="FFFF80"/>
            <w:vAlign w:val="center"/>
            <w:hideMark/>
          </w:tcPr>
          <w:p w14:paraId="5C603645"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4.</w:t>
            </w:r>
          </w:p>
        </w:tc>
        <w:tc>
          <w:tcPr>
            <w:tcW w:w="6896" w:type="dxa"/>
            <w:tcBorders>
              <w:top w:val="nil"/>
              <w:left w:val="nil"/>
              <w:bottom w:val="nil"/>
              <w:right w:val="nil"/>
            </w:tcBorders>
            <w:shd w:val="clear" w:color="FFFF80" w:fill="FFFF80"/>
            <w:vAlign w:val="center"/>
            <w:hideMark/>
          </w:tcPr>
          <w:p w14:paraId="720ED3EC"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Prihodi za posebne namjene</w:t>
            </w:r>
          </w:p>
        </w:tc>
        <w:tc>
          <w:tcPr>
            <w:tcW w:w="1485" w:type="dxa"/>
            <w:tcBorders>
              <w:top w:val="nil"/>
              <w:left w:val="nil"/>
              <w:bottom w:val="nil"/>
              <w:right w:val="nil"/>
            </w:tcBorders>
            <w:shd w:val="clear" w:color="FFFF80" w:fill="FFFF80"/>
            <w:vAlign w:val="center"/>
            <w:hideMark/>
          </w:tcPr>
          <w:p w14:paraId="3DE5034A"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4.487,00</w:t>
            </w:r>
          </w:p>
        </w:tc>
        <w:tc>
          <w:tcPr>
            <w:tcW w:w="1485" w:type="dxa"/>
            <w:tcBorders>
              <w:top w:val="nil"/>
              <w:left w:val="nil"/>
              <w:bottom w:val="nil"/>
              <w:right w:val="nil"/>
            </w:tcBorders>
            <w:shd w:val="clear" w:color="FFFF80" w:fill="FFFF80"/>
            <w:vAlign w:val="center"/>
            <w:hideMark/>
          </w:tcPr>
          <w:p w14:paraId="15BBFFC8"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3.778,13</w:t>
            </w:r>
          </w:p>
        </w:tc>
        <w:tc>
          <w:tcPr>
            <w:tcW w:w="1485" w:type="dxa"/>
            <w:tcBorders>
              <w:top w:val="nil"/>
              <w:left w:val="nil"/>
              <w:bottom w:val="nil"/>
              <w:right w:val="nil"/>
            </w:tcBorders>
            <w:shd w:val="clear" w:color="FFFF80" w:fill="FFFF80"/>
            <w:vAlign w:val="center"/>
            <w:hideMark/>
          </w:tcPr>
          <w:p w14:paraId="68506396"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708,87</w:t>
            </w:r>
          </w:p>
        </w:tc>
        <w:tc>
          <w:tcPr>
            <w:tcW w:w="952" w:type="dxa"/>
            <w:tcBorders>
              <w:top w:val="nil"/>
              <w:left w:val="nil"/>
              <w:bottom w:val="nil"/>
              <w:right w:val="nil"/>
            </w:tcBorders>
            <w:shd w:val="clear" w:color="FFFF80" w:fill="FFFF80"/>
            <w:vAlign w:val="center"/>
            <w:hideMark/>
          </w:tcPr>
          <w:p w14:paraId="6F0959B7"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84,20</w:t>
            </w:r>
          </w:p>
        </w:tc>
      </w:tr>
      <w:tr w:rsidR="00B1444A" w:rsidRPr="00B1444A" w14:paraId="5F17651C" w14:textId="77777777" w:rsidTr="002128DE">
        <w:trPr>
          <w:trHeight w:val="301"/>
        </w:trPr>
        <w:tc>
          <w:tcPr>
            <w:tcW w:w="2152" w:type="dxa"/>
            <w:tcBorders>
              <w:top w:val="nil"/>
              <w:left w:val="nil"/>
              <w:bottom w:val="nil"/>
              <w:right w:val="nil"/>
            </w:tcBorders>
            <w:shd w:val="clear" w:color="FFFF80" w:fill="FFFF80"/>
            <w:vAlign w:val="center"/>
            <w:hideMark/>
          </w:tcPr>
          <w:p w14:paraId="72F8DEC4"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4.4.</w:t>
            </w:r>
          </w:p>
        </w:tc>
        <w:tc>
          <w:tcPr>
            <w:tcW w:w="6896" w:type="dxa"/>
            <w:tcBorders>
              <w:top w:val="nil"/>
              <w:left w:val="nil"/>
              <w:bottom w:val="nil"/>
              <w:right w:val="nil"/>
            </w:tcBorders>
            <w:shd w:val="clear" w:color="FFFF80" w:fill="FFFF80"/>
            <w:vAlign w:val="center"/>
            <w:hideMark/>
          </w:tcPr>
          <w:p w14:paraId="508702EF"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Prihod od komunalne naknade</w:t>
            </w:r>
          </w:p>
        </w:tc>
        <w:tc>
          <w:tcPr>
            <w:tcW w:w="1485" w:type="dxa"/>
            <w:tcBorders>
              <w:top w:val="nil"/>
              <w:left w:val="nil"/>
              <w:bottom w:val="nil"/>
              <w:right w:val="nil"/>
            </w:tcBorders>
            <w:shd w:val="clear" w:color="FFFF80" w:fill="FFFF80"/>
            <w:vAlign w:val="center"/>
            <w:hideMark/>
          </w:tcPr>
          <w:p w14:paraId="66885CDE"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4.487,00</w:t>
            </w:r>
          </w:p>
        </w:tc>
        <w:tc>
          <w:tcPr>
            <w:tcW w:w="1485" w:type="dxa"/>
            <w:tcBorders>
              <w:top w:val="nil"/>
              <w:left w:val="nil"/>
              <w:bottom w:val="nil"/>
              <w:right w:val="nil"/>
            </w:tcBorders>
            <w:shd w:val="clear" w:color="FFFF80" w:fill="FFFF80"/>
            <w:vAlign w:val="center"/>
            <w:hideMark/>
          </w:tcPr>
          <w:p w14:paraId="185FACE2"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3.778,13</w:t>
            </w:r>
          </w:p>
        </w:tc>
        <w:tc>
          <w:tcPr>
            <w:tcW w:w="1485" w:type="dxa"/>
            <w:tcBorders>
              <w:top w:val="nil"/>
              <w:left w:val="nil"/>
              <w:bottom w:val="nil"/>
              <w:right w:val="nil"/>
            </w:tcBorders>
            <w:shd w:val="clear" w:color="FFFF80" w:fill="FFFF80"/>
            <w:vAlign w:val="center"/>
            <w:hideMark/>
          </w:tcPr>
          <w:p w14:paraId="297813B9"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708,87</w:t>
            </w:r>
          </w:p>
        </w:tc>
        <w:tc>
          <w:tcPr>
            <w:tcW w:w="952" w:type="dxa"/>
            <w:tcBorders>
              <w:top w:val="nil"/>
              <w:left w:val="nil"/>
              <w:bottom w:val="nil"/>
              <w:right w:val="nil"/>
            </w:tcBorders>
            <w:shd w:val="clear" w:color="FFFF80" w:fill="FFFF80"/>
            <w:vAlign w:val="center"/>
            <w:hideMark/>
          </w:tcPr>
          <w:p w14:paraId="7E996DD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84,20</w:t>
            </w:r>
          </w:p>
        </w:tc>
      </w:tr>
      <w:tr w:rsidR="00B1444A" w:rsidRPr="00B1444A" w14:paraId="65A51514" w14:textId="77777777" w:rsidTr="002128DE">
        <w:trPr>
          <w:trHeight w:val="301"/>
        </w:trPr>
        <w:tc>
          <w:tcPr>
            <w:tcW w:w="2152" w:type="dxa"/>
            <w:tcBorders>
              <w:top w:val="nil"/>
              <w:left w:val="nil"/>
              <w:bottom w:val="nil"/>
              <w:right w:val="nil"/>
            </w:tcBorders>
            <w:shd w:val="clear" w:color="FFFFFF" w:fill="FFFFFF"/>
            <w:vAlign w:val="center"/>
            <w:hideMark/>
          </w:tcPr>
          <w:p w14:paraId="1F8ED032"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3</w:t>
            </w:r>
          </w:p>
        </w:tc>
        <w:tc>
          <w:tcPr>
            <w:tcW w:w="6896" w:type="dxa"/>
            <w:tcBorders>
              <w:top w:val="nil"/>
              <w:left w:val="nil"/>
              <w:bottom w:val="nil"/>
              <w:right w:val="nil"/>
            </w:tcBorders>
            <w:shd w:val="clear" w:color="FFFFFF" w:fill="FFFFFF"/>
            <w:vAlign w:val="center"/>
            <w:hideMark/>
          </w:tcPr>
          <w:p w14:paraId="44D5CCA7"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Rashodi poslovanja</w:t>
            </w:r>
          </w:p>
        </w:tc>
        <w:tc>
          <w:tcPr>
            <w:tcW w:w="1485" w:type="dxa"/>
            <w:tcBorders>
              <w:top w:val="nil"/>
              <w:left w:val="nil"/>
              <w:bottom w:val="nil"/>
              <w:right w:val="nil"/>
            </w:tcBorders>
            <w:shd w:val="clear" w:color="FFFFFF" w:fill="FFFFFF"/>
            <w:vAlign w:val="center"/>
            <w:hideMark/>
          </w:tcPr>
          <w:p w14:paraId="59190F3D"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4.487,00</w:t>
            </w:r>
          </w:p>
        </w:tc>
        <w:tc>
          <w:tcPr>
            <w:tcW w:w="1485" w:type="dxa"/>
            <w:tcBorders>
              <w:top w:val="nil"/>
              <w:left w:val="nil"/>
              <w:bottom w:val="nil"/>
              <w:right w:val="nil"/>
            </w:tcBorders>
            <w:shd w:val="clear" w:color="FFFFFF" w:fill="FFFFFF"/>
            <w:vAlign w:val="center"/>
            <w:hideMark/>
          </w:tcPr>
          <w:p w14:paraId="316A7891"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3.778,13</w:t>
            </w:r>
          </w:p>
        </w:tc>
        <w:tc>
          <w:tcPr>
            <w:tcW w:w="1485" w:type="dxa"/>
            <w:tcBorders>
              <w:top w:val="nil"/>
              <w:left w:val="nil"/>
              <w:bottom w:val="nil"/>
              <w:right w:val="nil"/>
            </w:tcBorders>
            <w:shd w:val="clear" w:color="FFFFFF" w:fill="FFFFFF"/>
            <w:vAlign w:val="center"/>
            <w:hideMark/>
          </w:tcPr>
          <w:p w14:paraId="5CA0319C"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708,87</w:t>
            </w:r>
          </w:p>
        </w:tc>
        <w:tc>
          <w:tcPr>
            <w:tcW w:w="952" w:type="dxa"/>
            <w:tcBorders>
              <w:top w:val="nil"/>
              <w:left w:val="nil"/>
              <w:bottom w:val="nil"/>
              <w:right w:val="nil"/>
            </w:tcBorders>
            <w:shd w:val="clear" w:color="FFFFFF" w:fill="FFFFFF"/>
            <w:vAlign w:val="center"/>
            <w:hideMark/>
          </w:tcPr>
          <w:p w14:paraId="089C0CD6"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84,20</w:t>
            </w:r>
          </w:p>
        </w:tc>
      </w:tr>
      <w:tr w:rsidR="00B1444A" w:rsidRPr="00B1444A" w14:paraId="39D0C175" w14:textId="77777777" w:rsidTr="002128DE">
        <w:trPr>
          <w:trHeight w:val="301"/>
        </w:trPr>
        <w:tc>
          <w:tcPr>
            <w:tcW w:w="2152" w:type="dxa"/>
            <w:tcBorders>
              <w:top w:val="nil"/>
              <w:left w:val="nil"/>
              <w:bottom w:val="nil"/>
              <w:right w:val="nil"/>
            </w:tcBorders>
            <w:shd w:val="clear" w:color="auto" w:fill="auto"/>
            <w:vAlign w:val="center"/>
            <w:hideMark/>
          </w:tcPr>
          <w:p w14:paraId="092687F8"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896" w:type="dxa"/>
            <w:tcBorders>
              <w:top w:val="nil"/>
              <w:left w:val="nil"/>
              <w:bottom w:val="nil"/>
              <w:right w:val="nil"/>
            </w:tcBorders>
            <w:shd w:val="clear" w:color="auto" w:fill="auto"/>
            <w:vAlign w:val="center"/>
            <w:hideMark/>
          </w:tcPr>
          <w:p w14:paraId="263AF78F"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Uređenje okoliša javnih površina</w:t>
            </w:r>
          </w:p>
        </w:tc>
        <w:tc>
          <w:tcPr>
            <w:tcW w:w="1485" w:type="dxa"/>
            <w:tcBorders>
              <w:top w:val="nil"/>
              <w:left w:val="nil"/>
              <w:bottom w:val="nil"/>
              <w:right w:val="nil"/>
            </w:tcBorders>
            <w:shd w:val="clear" w:color="auto" w:fill="auto"/>
            <w:vAlign w:val="center"/>
            <w:hideMark/>
          </w:tcPr>
          <w:p w14:paraId="3F37E0D9"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664,00</w:t>
            </w:r>
          </w:p>
        </w:tc>
        <w:tc>
          <w:tcPr>
            <w:tcW w:w="1485" w:type="dxa"/>
            <w:tcBorders>
              <w:top w:val="nil"/>
              <w:left w:val="nil"/>
              <w:bottom w:val="nil"/>
              <w:right w:val="nil"/>
            </w:tcBorders>
            <w:shd w:val="clear" w:color="auto" w:fill="auto"/>
            <w:vAlign w:val="center"/>
            <w:hideMark/>
          </w:tcPr>
          <w:p w14:paraId="5DB9ABA3"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1485" w:type="dxa"/>
            <w:tcBorders>
              <w:top w:val="nil"/>
              <w:left w:val="nil"/>
              <w:bottom w:val="nil"/>
              <w:right w:val="nil"/>
            </w:tcBorders>
            <w:shd w:val="clear" w:color="auto" w:fill="auto"/>
            <w:vAlign w:val="center"/>
            <w:hideMark/>
          </w:tcPr>
          <w:p w14:paraId="36FA7F02"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664,00</w:t>
            </w:r>
          </w:p>
        </w:tc>
        <w:tc>
          <w:tcPr>
            <w:tcW w:w="952" w:type="dxa"/>
            <w:tcBorders>
              <w:top w:val="nil"/>
              <w:left w:val="nil"/>
              <w:bottom w:val="nil"/>
              <w:right w:val="nil"/>
            </w:tcBorders>
            <w:shd w:val="clear" w:color="auto" w:fill="auto"/>
            <w:vAlign w:val="center"/>
            <w:hideMark/>
          </w:tcPr>
          <w:p w14:paraId="42E72DB1"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r>
      <w:tr w:rsidR="00B1444A" w:rsidRPr="00B1444A" w14:paraId="6649C406" w14:textId="77777777" w:rsidTr="002128DE">
        <w:trPr>
          <w:trHeight w:val="301"/>
        </w:trPr>
        <w:tc>
          <w:tcPr>
            <w:tcW w:w="2152" w:type="dxa"/>
            <w:tcBorders>
              <w:top w:val="nil"/>
              <w:left w:val="nil"/>
              <w:bottom w:val="nil"/>
              <w:right w:val="nil"/>
            </w:tcBorders>
            <w:shd w:val="clear" w:color="auto" w:fill="auto"/>
            <w:vAlign w:val="center"/>
            <w:hideMark/>
          </w:tcPr>
          <w:p w14:paraId="189A7D66"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896" w:type="dxa"/>
            <w:tcBorders>
              <w:top w:val="nil"/>
              <w:left w:val="nil"/>
              <w:bottom w:val="nil"/>
              <w:right w:val="nil"/>
            </w:tcBorders>
            <w:shd w:val="clear" w:color="auto" w:fill="auto"/>
            <w:vAlign w:val="center"/>
            <w:hideMark/>
          </w:tcPr>
          <w:p w14:paraId="79C96800"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Održavanje javnih zelenih površina</w:t>
            </w:r>
          </w:p>
        </w:tc>
        <w:tc>
          <w:tcPr>
            <w:tcW w:w="1485" w:type="dxa"/>
            <w:tcBorders>
              <w:top w:val="nil"/>
              <w:left w:val="nil"/>
              <w:bottom w:val="nil"/>
              <w:right w:val="nil"/>
            </w:tcBorders>
            <w:shd w:val="clear" w:color="auto" w:fill="auto"/>
            <w:vAlign w:val="center"/>
            <w:hideMark/>
          </w:tcPr>
          <w:p w14:paraId="3EA7BFD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3.590,00</w:t>
            </w:r>
          </w:p>
        </w:tc>
        <w:tc>
          <w:tcPr>
            <w:tcW w:w="1485" w:type="dxa"/>
            <w:tcBorders>
              <w:top w:val="nil"/>
              <w:left w:val="nil"/>
              <w:bottom w:val="nil"/>
              <w:right w:val="nil"/>
            </w:tcBorders>
            <w:shd w:val="clear" w:color="auto" w:fill="auto"/>
            <w:vAlign w:val="center"/>
            <w:hideMark/>
          </w:tcPr>
          <w:p w14:paraId="4476531F"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3.569,38</w:t>
            </w:r>
          </w:p>
        </w:tc>
        <w:tc>
          <w:tcPr>
            <w:tcW w:w="1485" w:type="dxa"/>
            <w:tcBorders>
              <w:top w:val="nil"/>
              <w:left w:val="nil"/>
              <w:bottom w:val="nil"/>
              <w:right w:val="nil"/>
            </w:tcBorders>
            <w:shd w:val="clear" w:color="auto" w:fill="auto"/>
            <w:vAlign w:val="center"/>
            <w:hideMark/>
          </w:tcPr>
          <w:p w14:paraId="0A5FADD2"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20,62</w:t>
            </w:r>
          </w:p>
        </w:tc>
        <w:tc>
          <w:tcPr>
            <w:tcW w:w="952" w:type="dxa"/>
            <w:tcBorders>
              <w:top w:val="nil"/>
              <w:left w:val="nil"/>
              <w:bottom w:val="nil"/>
              <w:right w:val="nil"/>
            </w:tcBorders>
            <w:shd w:val="clear" w:color="auto" w:fill="auto"/>
            <w:vAlign w:val="center"/>
            <w:hideMark/>
          </w:tcPr>
          <w:p w14:paraId="139C17CD"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99,43</w:t>
            </w:r>
          </w:p>
        </w:tc>
      </w:tr>
      <w:tr w:rsidR="00B1444A" w:rsidRPr="00B1444A" w14:paraId="7ACB748A" w14:textId="77777777" w:rsidTr="002128DE">
        <w:trPr>
          <w:trHeight w:val="301"/>
        </w:trPr>
        <w:tc>
          <w:tcPr>
            <w:tcW w:w="2152" w:type="dxa"/>
            <w:tcBorders>
              <w:top w:val="nil"/>
              <w:left w:val="nil"/>
              <w:bottom w:val="nil"/>
              <w:right w:val="nil"/>
            </w:tcBorders>
            <w:shd w:val="clear" w:color="auto" w:fill="auto"/>
            <w:vAlign w:val="center"/>
            <w:hideMark/>
          </w:tcPr>
          <w:p w14:paraId="36F20EFE"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896" w:type="dxa"/>
            <w:tcBorders>
              <w:top w:val="nil"/>
              <w:left w:val="nil"/>
              <w:bottom w:val="nil"/>
              <w:right w:val="nil"/>
            </w:tcBorders>
            <w:shd w:val="clear" w:color="auto" w:fill="auto"/>
            <w:vAlign w:val="center"/>
            <w:hideMark/>
          </w:tcPr>
          <w:p w14:paraId="7F3606ED"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Održavanje čistoće javnih površina (nogostup)</w:t>
            </w:r>
          </w:p>
        </w:tc>
        <w:tc>
          <w:tcPr>
            <w:tcW w:w="1485" w:type="dxa"/>
            <w:tcBorders>
              <w:top w:val="nil"/>
              <w:left w:val="nil"/>
              <w:bottom w:val="nil"/>
              <w:right w:val="nil"/>
            </w:tcBorders>
            <w:shd w:val="clear" w:color="auto" w:fill="auto"/>
            <w:vAlign w:val="center"/>
            <w:hideMark/>
          </w:tcPr>
          <w:p w14:paraId="56B4BE7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233,00</w:t>
            </w:r>
          </w:p>
        </w:tc>
        <w:tc>
          <w:tcPr>
            <w:tcW w:w="1485" w:type="dxa"/>
            <w:tcBorders>
              <w:top w:val="nil"/>
              <w:left w:val="nil"/>
              <w:bottom w:val="nil"/>
              <w:right w:val="nil"/>
            </w:tcBorders>
            <w:shd w:val="clear" w:color="auto" w:fill="auto"/>
            <w:vAlign w:val="center"/>
            <w:hideMark/>
          </w:tcPr>
          <w:p w14:paraId="6EFAB0C4"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208,75</w:t>
            </w:r>
          </w:p>
        </w:tc>
        <w:tc>
          <w:tcPr>
            <w:tcW w:w="1485" w:type="dxa"/>
            <w:tcBorders>
              <w:top w:val="nil"/>
              <w:left w:val="nil"/>
              <w:bottom w:val="nil"/>
              <w:right w:val="nil"/>
            </w:tcBorders>
            <w:shd w:val="clear" w:color="auto" w:fill="auto"/>
            <w:vAlign w:val="center"/>
            <w:hideMark/>
          </w:tcPr>
          <w:p w14:paraId="225C467E"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24,25</w:t>
            </w:r>
          </w:p>
        </w:tc>
        <w:tc>
          <w:tcPr>
            <w:tcW w:w="952" w:type="dxa"/>
            <w:tcBorders>
              <w:top w:val="nil"/>
              <w:left w:val="nil"/>
              <w:bottom w:val="nil"/>
              <w:right w:val="nil"/>
            </w:tcBorders>
            <w:shd w:val="clear" w:color="auto" w:fill="auto"/>
            <w:vAlign w:val="center"/>
            <w:hideMark/>
          </w:tcPr>
          <w:p w14:paraId="490909D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89,59</w:t>
            </w:r>
          </w:p>
        </w:tc>
      </w:tr>
    </w:tbl>
    <w:p w14:paraId="6A42C080" w14:textId="77777777" w:rsidR="00B1444A" w:rsidRPr="00B1444A" w:rsidRDefault="00B1444A" w:rsidP="00B1444A">
      <w:pPr>
        <w:ind w:firstLine="709"/>
        <w:rPr>
          <w:rFonts w:ascii="Arial Narrow" w:hAnsi="Arial Narrow"/>
          <w:bCs/>
          <w:color w:val="000000"/>
        </w:rPr>
      </w:pPr>
    </w:p>
    <w:p w14:paraId="1DDFDDC5" w14:textId="77777777" w:rsidR="00B1444A" w:rsidRPr="00B1444A" w:rsidRDefault="00B1444A" w:rsidP="00B1444A">
      <w:pPr>
        <w:rPr>
          <w:rFonts w:ascii="Arial Narrow" w:hAnsi="Arial Narrow"/>
          <w:bCs/>
          <w:color w:val="000000"/>
        </w:rPr>
      </w:pPr>
    </w:p>
    <w:p w14:paraId="304B9E4B" w14:textId="77777777" w:rsidR="00B1444A" w:rsidRPr="00B1444A" w:rsidRDefault="00B1444A" w:rsidP="00B1444A">
      <w:pPr>
        <w:pStyle w:val="Tijeloteksta"/>
        <w:ind w:left="236" w:right="438" w:firstLine="720"/>
        <w:rPr>
          <w:rFonts w:ascii="Arial Narrow" w:hAnsi="Arial Narrow"/>
          <w:b/>
          <w:lang w:val="pl-PL"/>
        </w:rPr>
      </w:pPr>
      <w:r w:rsidRPr="00B1444A">
        <w:rPr>
          <w:rFonts w:ascii="Arial Narrow" w:hAnsi="Arial Narrow"/>
          <w:b/>
          <w:lang w:val="pl-PL"/>
        </w:rPr>
        <w:t>3. Održavanje nerazvrstanih cesta</w:t>
      </w:r>
    </w:p>
    <w:p w14:paraId="600460E9" w14:textId="77777777" w:rsidR="00B1444A" w:rsidRPr="00B1444A" w:rsidRDefault="00B1444A" w:rsidP="00B1444A">
      <w:pPr>
        <w:rPr>
          <w:rFonts w:ascii="Arial Narrow" w:hAnsi="Arial Narrow"/>
          <w:b/>
          <w:lang w:val="pl-PL"/>
        </w:rPr>
      </w:pPr>
      <w:r w:rsidRPr="00B1444A">
        <w:rPr>
          <w:rFonts w:ascii="Arial Narrow" w:hAnsi="Arial Narrow"/>
          <w:b/>
          <w:lang w:val="pl-PL"/>
        </w:rPr>
        <w:t>Planiralo se ulaganje u održavanje nerazvrstanih cesta u iznosu od 106.161,00 EUR, a utrošeno je 72.402,40 EUR, izvor financiranja je planiran iz općih prihoda i primitaka u iznosu od 13.631,00 EUR, utrošen u iznosu od 13.155,00 EUR, planiran iz prihoda od komunalne naknade u iznosu od 58.264,00 EUR, utrošen u iznosu 39.997,03 EUR, te planiran iz primitaka od zaduživanja u iznosu od 34.266,00 EUR, utrošen u iznosu od 19.250,37 EUR, kako slijedi:</w:t>
      </w:r>
    </w:p>
    <w:p w14:paraId="2306B74B" w14:textId="77777777" w:rsidR="00B1444A" w:rsidRPr="00B1444A" w:rsidRDefault="00B1444A" w:rsidP="00B1444A">
      <w:pPr>
        <w:pStyle w:val="Tijeloteksta"/>
        <w:spacing w:after="0"/>
        <w:ind w:right="438" w:firstLine="709"/>
        <w:rPr>
          <w:rFonts w:ascii="Arial Narrow" w:hAnsi="Arial Narrow"/>
          <w:bCs/>
          <w:color w:val="000000"/>
        </w:rPr>
      </w:pPr>
      <w:r w:rsidRPr="00B1444A">
        <w:rPr>
          <w:rFonts w:ascii="Arial Narrow" w:hAnsi="Arial Narrow"/>
          <w:bCs/>
          <w:color w:val="000000"/>
        </w:rPr>
        <w:t>- NABAVA MATERIJALA I OPREME ZA ODRŽAVANJE CESTA:</w:t>
      </w:r>
    </w:p>
    <w:p w14:paraId="53B27A42" w14:textId="77777777" w:rsidR="00B1444A" w:rsidRPr="00B1444A" w:rsidRDefault="00B1444A" w:rsidP="00B1444A">
      <w:pPr>
        <w:pStyle w:val="Tijeloteksta"/>
        <w:spacing w:after="0"/>
        <w:ind w:left="705" w:right="437"/>
        <w:rPr>
          <w:rFonts w:ascii="Arial Narrow" w:hAnsi="Arial Narrow"/>
          <w:bCs/>
          <w:color w:val="000000"/>
        </w:rPr>
      </w:pPr>
      <w:r w:rsidRPr="00B1444A">
        <w:rPr>
          <w:rFonts w:ascii="Arial Narrow" w:hAnsi="Arial Narrow"/>
          <w:bCs/>
          <w:color w:val="000000"/>
        </w:rPr>
        <w:t xml:space="preserve">- opis i opseg poslova: nabava </w:t>
      </w:r>
      <w:proofErr w:type="spellStart"/>
      <w:r w:rsidRPr="00B1444A">
        <w:rPr>
          <w:rFonts w:ascii="Arial Narrow" w:hAnsi="Arial Narrow"/>
          <w:bCs/>
          <w:color w:val="000000"/>
        </w:rPr>
        <w:t>korugirane</w:t>
      </w:r>
      <w:proofErr w:type="spellEnd"/>
      <w:r w:rsidRPr="00B1444A">
        <w:rPr>
          <w:rFonts w:ascii="Arial Narrow" w:hAnsi="Arial Narrow"/>
          <w:bCs/>
          <w:color w:val="000000"/>
        </w:rPr>
        <w:t xml:space="preserve"> cijevi za oborinsku odvodnju (14 kom); nabava drobljenog asfalta (cca 800 m3); nabava šljunka za održavanje cesta na deponij Dubravica (mješavina 0-30 mm - 300 tona).</w:t>
      </w:r>
    </w:p>
    <w:p w14:paraId="010910CB" w14:textId="77777777" w:rsidR="00B1444A" w:rsidRPr="00B1444A" w:rsidRDefault="00B1444A" w:rsidP="00B1444A">
      <w:pPr>
        <w:pStyle w:val="Tijeloteksta"/>
        <w:spacing w:after="0"/>
        <w:ind w:right="437" w:firstLine="709"/>
        <w:rPr>
          <w:rFonts w:ascii="Arial Narrow" w:hAnsi="Arial Narrow"/>
          <w:bCs/>
          <w:color w:val="000000"/>
        </w:rPr>
      </w:pPr>
      <w:r w:rsidRPr="00B1444A">
        <w:rPr>
          <w:rFonts w:ascii="Arial Narrow" w:hAnsi="Arial Narrow"/>
          <w:bCs/>
          <w:color w:val="000000"/>
        </w:rPr>
        <w:t>- Planiralo se ulaganje u nabavu materijala i opreme za održavanje cesta u iznosu od 42.796,00 EUR, a utrošeno je 14.623,59 EUR.</w:t>
      </w:r>
    </w:p>
    <w:p w14:paraId="53D5F4EA"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izvor financiranja: je planiran iz prihoda od komunalne naknade u iznosu 21.468,00 EUR, a realiziran u iznosu od 6.583,59 EUR.</w:t>
      </w:r>
    </w:p>
    <w:p w14:paraId="5221A58D"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izvor financiranja: je planiran iz primitaka od zaduživanja u iznosu 21.328,00 EUR, a realiziran u iznosu od 8.040,00 EUR.</w:t>
      </w:r>
    </w:p>
    <w:p w14:paraId="6FD8F0C8"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obrazloženje značajnijeg odstupanja ostvarenih rashoda u odnosu na planirane: nema značajnijeg odstupanja</w:t>
      </w:r>
    </w:p>
    <w:p w14:paraId="709A0B56" w14:textId="77777777" w:rsidR="00B1444A" w:rsidRPr="00B1444A" w:rsidRDefault="00B1444A" w:rsidP="00B1444A">
      <w:pPr>
        <w:ind w:firstLine="709"/>
        <w:rPr>
          <w:rFonts w:ascii="Arial Narrow" w:hAnsi="Arial Narrow"/>
          <w:bCs/>
          <w:color w:val="000000"/>
        </w:rPr>
      </w:pPr>
    </w:p>
    <w:p w14:paraId="60B1C49F"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ODRŽAVANJE NERAZVRSTANIH CESTA I JAVNIH POVRŠINA NA KOJIMA NIJE DOPUŠTEN PROMET MOTORNIM VOZILIMA:</w:t>
      </w:r>
    </w:p>
    <w:p w14:paraId="1ED0F4A3" w14:textId="77777777" w:rsidR="00B1444A" w:rsidRPr="00B1444A" w:rsidRDefault="00B1444A" w:rsidP="00B1444A">
      <w:pPr>
        <w:ind w:left="705"/>
        <w:rPr>
          <w:rFonts w:ascii="Arial Narrow" w:hAnsi="Arial Narrow"/>
          <w:bCs/>
          <w:color w:val="000000"/>
        </w:rPr>
      </w:pPr>
      <w:r w:rsidRPr="00B1444A">
        <w:rPr>
          <w:rFonts w:ascii="Arial Narrow" w:hAnsi="Arial Narrow"/>
          <w:bCs/>
          <w:color w:val="000000"/>
        </w:rPr>
        <w:t xml:space="preserve">- opis i opseg poslova: ugradnja PVC cijevi za oborinsku odvodnju fi 30-70, šljunak i nabijanje (16m-Vinogradski put; 86m-Ulica Sutlanske doline); ugradnja drobljenog kamenog materijala 0-60 mm (200 m3-poljski putevi); ugradnja nesortiranog drobljenog kamenog materijala (280m3-I. odvojak </w:t>
      </w:r>
      <w:proofErr w:type="spellStart"/>
      <w:r w:rsidRPr="00B1444A">
        <w:rPr>
          <w:rFonts w:ascii="Arial Narrow" w:hAnsi="Arial Narrow"/>
          <w:bCs/>
          <w:color w:val="000000"/>
        </w:rPr>
        <w:t>Rozganske</w:t>
      </w:r>
      <w:proofErr w:type="spellEnd"/>
      <w:r w:rsidRPr="00B1444A">
        <w:rPr>
          <w:rFonts w:ascii="Arial Narrow" w:hAnsi="Arial Narrow"/>
          <w:bCs/>
          <w:color w:val="000000"/>
        </w:rPr>
        <w:t xml:space="preserve">, I. odvojak </w:t>
      </w:r>
      <w:proofErr w:type="spellStart"/>
      <w:r w:rsidRPr="00B1444A">
        <w:rPr>
          <w:rFonts w:ascii="Arial Narrow" w:hAnsi="Arial Narrow"/>
          <w:bCs/>
          <w:color w:val="000000"/>
        </w:rPr>
        <w:t>Lukavečke</w:t>
      </w:r>
      <w:proofErr w:type="spellEnd"/>
      <w:r w:rsidRPr="00B1444A">
        <w:rPr>
          <w:rFonts w:ascii="Arial Narrow" w:hAnsi="Arial Narrow"/>
          <w:bCs/>
          <w:color w:val="000000"/>
        </w:rPr>
        <w:t xml:space="preserve">, poljski putevi u naselju Bobovec </w:t>
      </w:r>
      <w:proofErr w:type="spellStart"/>
      <w:r w:rsidRPr="00B1444A">
        <w:rPr>
          <w:rFonts w:ascii="Arial Narrow" w:hAnsi="Arial Narrow"/>
          <w:bCs/>
          <w:color w:val="000000"/>
        </w:rPr>
        <w:t>Rozganski</w:t>
      </w:r>
      <w:proofErr w:type="spellEnd"/>
      <w:r w:rsidRPr="00B1444A">
        <w:rPr>
          <w:rFonts w:ascii="Arial Narrow" w:hAnsi="Arial Narrow"/>
          <w:bCs/>
          <w:color w:val="000000"/>
        </w:rPr>
        <w:t xml:space="preserve">, naselju Lukavec Sutlanski i naselju </w:t>
      </w:r>
      <w:proofErr w:type="spellStart"/>
      <w:r w:rsidRPr="00B1444A">
        <w:rPr>
          <w:rFonts w:ascii="Arial Narrow" w:hAnsi="Arial Narrow"/>
          <w:bCs/>
          <w:color w:val="000000"/>
        </w:rPr>
        <w:t>Prosinec</w:t>
      </w:r>
      <w:proofErr w:type="spellEnd"/>
      <w:r w:rsidRPr="00B1444A">
        <w:rPr>
          <w:rFonts w:ascii="Arial Narrow" w:hAnsi="Arial Narrow"/>
          <w:bCs/>
          <w:color w:val="000000"/>
        </w:rPr>
        <w:t xml:space="preserve">); Ugradnja drobljenog kamenog materijala 0-30 mm (20m3-Ulica Matije Gupca; 10m3-Kotari; 50m3-I. odvojak Sv. Vida; 50m3-Put </w:t>
      </w:r>
      <w:proofErr w:type="spellStart"/>
      <w:r w:rsidRPr="00B1444A">
        <w:rPr>
          <w:rFonts w:ascii="Arial Narrow" w:hAnsi="Arial Narrow"/>
          <w:bCs/>
          <w:color w:val="000000"/>
        </w:rPr>
        <w:t>Črncu</w:t>
      </w:r>
      <w:proofErr w:type="spellEnd"/>
      <w:r w:rsidRPr="00B1444A">
        <w:rPr>
          <w:rFonts w:ascii="Arial Narrow" w:hAnsi="Arial Narrow"/>
          <w:bCs/>
          <w:color w:val="000000"/>
        </w:rPr>
        <w:t xml:space="preserve">; 15m3-I. Sutlanska; 28m3-II. Sutlanska; 20m3-III. Sutlanska; 8m3-Jablanska ulica); Usluge kopanja cestovnih jaraka </w:t>
      </w:r>
      <w:r w:rsidRPr="00B1444A">
        <w:rPr>
          <w:rFonts w:ascii="Arial Narrow" w:hAnsi="Arial Narrow"/>
          <w:bCs/>
          <w:color w:val="000000"/>
        </w:rPr>
        <w:lastRenderedPageBreak/>
        <w:t xml:space="preserve">(graba) uz makadam (600m-Ulica Sv. Vida, 50m-Jablanska ulica, 150m-Rozganska cesta; 100m-I. odvojak Sv, Vida); Iskop tla, utovar, prijevoz na deponiju, te ugradnja kamenog materijala (150m3-DVD </w:t>
      </w:r>
      <w:proofErr w:type="spellStart"/>
      <w:r w:rsidRPr="00B1444A">
        <w:rPr>
          <w:rFonts w:ascii="Arial Narrow" w:hAnsi="Arial Narrow"/>
          <w:bCs/>
          <w:color w:val="000000"/>
        </w:rPr>
        <w:t>Prosinec</w:t>
      </w:r>
      <w:proofErr w:type="spellEnd"/>
      <w:r w:rsidRPr="00B1444A">
        <w:rPr>
          <w:rFonts w:ascii="Arial Narrow" w:hAnsi="Arial Narrow"/>
          <w:bCs/>
          <w:color w:val="000000"/>
        </w:rPr>
        <w:t xml:space="preserve">, DVD </w:t>
      </w:r>
      <w:proofErr w:type="spellStart"/>
      <w:r w:rsidRPr="00B1444A">
        <w:rPr>
          <w:rFonts w:ascii="Arial Narrow" w:hAnsi="Arial Narrow"/>
          <w:bCs/>
          <w:color w:val="000000"/>
        </w:rPr>
        <w:t>Vučilčevo</w:t>
      </w:r>
      <w:proofErr w:type="spellEnd"/>
      <w:r w:rsidRPr="00B1444A">
        <w:rPr>
          <w:rFonts w:ascii="Arial Narrow" w:hAnsi="Arial Narrow"/>
          <w:bCs/>
          <w:color w:val="000000"/>
        </w:rPr>
        <w:t xml:space="preserve">, kod škole); Asfaltiranje ceste do širine 3,00m sa BNS 0-16mm, debljine 6cm (370 m2-Ulica Matije Gupca); Presvlačenje kolnika asfaltnim zastorom (68 m2-Dubravica-asfaltiranje okretišta kod općinske zgrade) održavanje nogostupa na području Općine Dubravica - čišćenje postojećih </w:t>
      </w:r>
      <w:proofErr w:type="spellStart"/>
      <w:r w:rsidRPr="00B1444A">
        <w:rPr>
          <w:rFonts w:ascii="Arial Narrow" w:hAnsi="Arial Narrow"/>
          <w:bCs/>
          <w:color w:val="000000"/>
        </w:rPr>
        <w:t>rigolica</w:t>
      </w:r>
      <w:proofErr w:type="spellEnd"/>
      <w:r w:rsidRPr="00B1444A">
        <w:rPr>
          <w:rFonts w:ascii="Arial Narrow" w:hAnsi="Arial Narrow"/>
          <w:bCs/>
          <w:color w:val="000000"/>
        </w:rPr>
        <w:t xml:space="preserve"> od zemlje i trave (Dubravica-Vučilćevo-950m; Dubravica-Lugarski breg-1700m; Dubravica-Rozga-1000m; Bobovec Rozganski-1000m). </w:t>
      </w:r>
    </w:p>
    <w:p w14:paraId="5145C1C5" w14:textId="77777777" w:rsidR="00B1444A" w:rsidRPr="00B1444A" w:rsidRDefault="00B1444A" w:rsidP="00B1444A">
      <w:pPr>
        <w:ind w:left="705" w:firstLine="4"/>
        <w:rPr>
          <w:rFonts w:ascii="Arial Narrow" w:hAnsi="Arial Narrow"/>
          <w:bCs/>
          <w:color w:val="000000"/>
        </w:rPr>
      </w:pPr>
      <w:r w:rsidRPr="00B1444A">
        <w:rPr>
          <w:rFonts w:ascii="Arial Narrow" w:hAnsi="Arial Narrow"/>
          <w:bCs/>
          <w:color w:val="000000"/>
        </w:rPr>
        <w:t>- Planiralo se ulaganje u održavanje nerazvrstanih cesta i javnih površina na kojima nije dopušten promet motornim vozila u iznosu od 49.550,00 EUR, a utrošeno je 44.113,67 EUR.</w:t>
      </w:r>
    </w:p>
    <w:p w14:paraId="7C277103" w14:textId="77777777" w:rsidR="00B1444A" w:rsidRPr="00B1444A" w:rsidRDefault="00B1444A" w:rsidP="00B1444A">
      <w:pPr>
        <w:rPr>
          <w:rFonts w:ascii="Arial Narrow" w:hAnsi="Arial Narrow"/>
          <w:bCs/>
          <w:color w:val="000000"/>
        </w:rPr>
      </w:pPr>
      <w:r w:rsidRPr="00B1444A">
        <w:rPr>
          <w:rFonts w:ascii="Arial Narrow" w:hAnsi="Arial Narrow"/>
          <w:bCs/>
          <w:color w:val="000000"/>
        </w:rPr>
        <w:tab/>
        <w:t>- izvor financiranja je planiran iz općih prihoda i primitaka u iznosu od 476,00 EUR no isti nije realiziran sa tog izvora financiranja</w:t>
      </w:r>
    </w:p>
    <w:p w14:paraId="1027871D" w14:textId="77777777" w:rsidR="00B1444A" w:rsidRPr="00B1444A" w:rsidRDefault="00B1444A" w:rsidP="00B1444A">
      <w:pPr>
        <w:rPr>
          <w:rFonts w:ascii="Arial Narrow" w:hAnsi="Arial Narrow"/>
          <w:bCs/>
          <w:color w:val="000000"/>
        </w:rPr>
      </w:pPr>
      <w:r w:rsidRPr="00B1444A">
        <w:rPr>
          <w:rFonts w:ascii="Arial Narrow" w:hAnsi="Arial Narrow"/>
          <w:bCs/>
          <w:color w:val="000000"/>
        </w:rPr>
        <w:tab/>
        <w:t>- izvor financiranja je planiran iz prihoda od komunalne naknade u iznosu od 36.136,00 EUR a realiziran u iznosu od 32.903,30 EUR</w:t>
      </w:r>
    </w:p>
    <w:p w14:paraId="5777234C"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izvor financiranja je planiran iz primitaka od zaduživanja u iznosu od 12.938,00 EUR a realiziran u iznosu od 11.210,37 EUR</w:t>
      </w:r>
    </w:p>
    <w:p w14:paraId="10920A8E"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obrazloženje značajnijeg odstupanja ostvarenih rashoda u odnosu na planirane: nema značajnijeg odstupanja</w:t>
      </w:r>
    </w:p>
    <w:p w14:paraId="4DABAB4C" w14:textId="77777777" w:rsidR="00B1444A" w:rsidRPr="00B1444A" w:rsidRDefault="00B1444A" w:rsidP="00B1444A">
      <w:pPr>
        <w:ind w:firstLine="709"/>
        <w:rPr>
          <w:rFonts w:ascii="Arial Narrow" w:hAnsi="Arial Narrow"/>
          <w:bCs/>
          <w:color w:val="000000"/>
        </w:rPr>
      </w:pPr>
    </w:p>
    <w:p w14:paraId="4DD767E9"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KOŠNJA TRAVE I RASLINJA UZ NERAZVRSTANE CESTE:</w:t>
      </w:r>
    </w:p>
    <w:p w14:paraId="5BBA45A9" w14:textId="77777777" w:rsidR="00B1444A" w:rsidRPr="00B1444A" w:rsidRDefault="00B1444A" w:rsidP="00B1444A">
      <w:pPr>
        <w:pStyle w:val="Tijeloteksta"/>
        <w:spacing w:after="0"/>
        <w:ind w:left="705" w:right="437"/>
        <w:rPr>
          <w:rFonts w:ascii="Arial Narrow" w:hAnsi="Arial Narrow"/>
          <w:bCs/>
        </w:rPr>
      </w:pPr>
      <w:r w:rsidRPr="00B1444A">
        <w:rPr>
          <w:rFonts w:ascii="Arial Narrow" w:hAnsi="Arial Narrow"/>
          <w:bCs/>
          <w:color w:val="000000"/>
        </w:rPr>
        <w:t xml:space="preserve">- opis </w:t>
      </w:r>
      <w:r w:rsidRPr="00B1444A">
        <w:rPr>
          <w:rFonts w:ascii="Arial Narrow" w:hAnsi="Arial Narrow"/>
          <w:bCs/>
        </w:rPr>
        <w:t xml:space="preserve">i opseg poslova: obuhvaća uslugu strojne košnje trave uz nerazvrstane ceste te strojno orezivanje granja uz nerazvrstane ceste, obostrano, jedan otkos, dva puta godišnje, u svim naseljima (cca 40.000m). </w:t>
      </w:r>
    </w:p>
    <w:p w14:paraId="140F5371" w14:textId="77777777" w:rsidR="00B1444A" w:rsidRPr="00B1444A" w:rsidRDefault="00B1444A" w:rsidP="00B1444A">
      <w:pPr>
        <w:pStyle w:val="Tijeloteksta"/>
        <w:spacing w:after="0"/>
        <w:ind w:right="437" w:firstLine="709"/>
        <w:rPr>
          <w:rFonts w:ascii="Arial Narrow" w:hAnsi="Arial Narrow"/>
          <w:bCs/>
          <w:color w:val="000000"/>
        </w:rPr>
      </w:pPr>
      <w:r w:rsidRPr="00B1444A">
        <w:rPr>
          <w:rFonts w:ascii="Arial Narrow" w:hAnsi="Arial Narrow"/>
          <w:bCs/>
        </w:rPr>
        <w:t>- Planiralo</w:t>
      </w:r>
      <w:r w:rsidRPr="00B1444A">
        <w:rPr>
          <w:rFonts w:ascii="Arial Narrow" w:hAnsi="Arial Narrow"/>
          <w:bCs/>
          <w:color w:val="000000"/>
        </w:rPr>
        <w:t xml:space="preserve"> se ulaganje u košnju trave i raslinja uz nerazvrstanih cesta u iznosu od 13.815,00 EUR, a utrošeno je 13.665,14 EUR.</w:t>
      </w:r>
    </w:p>
    <w:p w14:paraId="2B00D0DF" w14:textId="77777777" w:rsidR="00B1444A" w:rsidRPr="00B1444A" w:rsidRDefault="00B1444A" w:rsidP="00B1444A">
      <w:pPr>
        <w:rPr>
          <w:rFonts w:ascii="Arial Narrow" w:hAnsi="Arial Narrow"/>
          <w:bCs/>
          <w:color w:val="000000"/>
        </w:rPr>
      </w:pPr>
      <w:r w:rsidRPr="00B1444A">
        <w:rPr>
          <w:rFonts w:ascii="Arial Narrow" w:hAnsi="Arial Narrow"/>
          <w:bCs/>
          <w:color w:val="000000"/>
        </w:rPr>
        <w:tab/>
        <w:t>- izvor financiranja: je planiran iz općih prihoda i primitaka u iznosu od 13.815,00 EUR a realiziran u iznosu od 13.815,00 EUR</w:t>
      </w:r>
    </w:p>
    <w:p w14:paraId="5959C50A"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izvor financiranja: je planiran iz prihoda od komunalne naknade u iznosu od 660,00 EUR, a realiziran u iznosu od 510,14 EUR.</w:t>
      </w:r>
    </w:p>
    <w:p w14:paraId="63E8FC27"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obrazloženje značajnijeg odstupanja ostvarenih rashoda u odnosu na planirane: nema značajnijeg odstupanja</w:t>
      </w:r>
    </w:p>
    <w:p w14:paraId="7C1E571B" w14:textId="77777777" w:rsidR="00B1444A" w:rsidRPr="00B1444A" w:rsidRDefault="00B1444A" w:rsidP="00B1444A">
      <w:pPr>
        <w:rPr>
          <w:rFonts w:ascii="Arial Narrow" w:hAnsi="Arial Narrow"/>
          <w:bCs/>
          <w:color w:val="000000"/>
        </w:rPr>
      </w:pPr>
    </w:p>
    <w:p w14:paraId="33009913" w14:textId="77777777" w:rsidR="00B1444A" w:rsidRPr="00B1444A" w:rsidRDefault="00B1444A" w:rsidP="00B1444A">
      <w:pPr>
        <w:rPr>
          <w:rFonts w:ascii="Arial Narrow" w:hAnsi="Arial Narrow"/>
          <w:bCs/>
          <w:color w:val="000000"/>
        </w:rPr>
      </w:pPr>
    </w:p>
    <w:tbl>
      <w:tblPr>
        <w:tblW w:w="14395" w:type="dxa"/>
        <w:tblLook w:val="04A0" w:firstRow="1" w:lastRow="0" w:firstColumn="1" w:lastColumn="0" w:noHBand="0" w:noVBand="1"/>
      </w:tblPr>
      <w:tblGrid>
        <w:gridCol w:w="2143"/>
        <w:gridCol w:w="6867"/>
        <w:gridCol w:w="1479"/>
        <w:gridCol w:w="1479"/>
        <w:gridCol w:w="1479"/>
        <w:gridCol w:w="948"/>
      </w:tblGrid>
      <w:tr w:rsidR="00B1444A" w:rsidRPr="00B1444A" w14:paraId="2AB8EA1C" w14:textId="77777777" w:rsidTr="002128DE">
        <w:trPr>
          <w:trHeight w:val="299"/>
        </w:trPr>
        <w:tc>
          <w:tcPr>
            <w:tcW w:w="2143" w:type="dxa"/>
            <w:tcBorders>
              <w:top w:val="single" w:sz="4" w:space="0" w:color="000000"/>
              <w:left w:val="nil"/>
              <w:bottom w:val="single" w:sz="4" w:space="0" w:color="000000"/>
              <w:right w:val="nil"/>
            </w:tcBorders>
            <w:shd w:val="clear" w:color="auto" w:fill="auto"/>
            <w:vAlign w:val="center"/>
            <w:hideMark/>
          </w:tcPr>
          <w:p w14:paraId="38FD47E4"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lastRenderedPageBreak/>
              <w:t>BROJ KONTA</w:t>
            </w:r>
          </w:p>
        </w:tc>
        <w:tc>
          <w:tcPr>
            <w:tcW w:w="6867" w:type="dxa"/>
            <w:tcBorders>
              <w:top w:val="single" w:sz="4" w:space="0" w:color="000000"/>
              <w:left w:val="nil"/>
              <w:bottom w:val="single" w:sz="4" w:space="0" w:color="000000"/>
              <w:right w:val="nil"/>
            </w:tcBorders>
            <w:shd w:val="clear" w:color="auto" w:fill="auto"/>
            <w:vAlign w:val="center"/>
            <w:hideMark/>
          </w:tcPr>
          <w:p w14:paraId="67BBD56F"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VRSTA RASHODA / IZDATAKA</w:t>
            </w:r>
          </w:p>
        </w:tc>
        <w:tc>
          <w:tcPr>
            <w:tcW w:w="1479" w:type="dxa"/>
            <w:tcBorders>
              <w:top w:val="single" w:sz="4" w:space="0" w:color="000000"/>
              <w:left w:val="nil"/>
              <w:bottom w:val="single" w:sz="4" w:space="0" w:color="000000"/>
              <w:right w:val="nil"/>
            </w:tcBorders>
            <w:shd w:val="clear" w:color="auto" w:fill="auto"/>
            <w:vAlign w:val="center"/>
            <w:hideMark/>
          </w:tcPr>
          <w:p w14:paraId="2BF7FAD6"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PLANIRANO</w:t>
            </w:r>
          </w:p>
        </w:tc>
        <w:tc>
          <w:tcPr>
            <w:tcW w:w="1479" w:type="dxa"/>
            <w:tcBorders>
              <w:top w:val="single" w:sz="4" w:space="0" w:color="000000"/>
              <w:left w:val="nil"/>
              <w:bottom w:val="single" w:sz="4" w:space="0" w:color="000000"/>
              <w:right w:val="nil"/>
            </w:tcBorders>
            <w:shd w:val="clear" w:color="auto" w:fill="auto"/>
            <w:vAlign w:val="center"/>
            <w:hideMark/>
          </w:tcPr>
          <w:p w14:paraId="635EB2B7"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REALIZIRANO</w:t>
            </w:r>
          </w:p>
        </w:tc>
        <w:tc>
          <w:tcPr>
            <w:tcW w:w="1479" w:type="dxa"/>
            <w:tcBorders>
              <w:top w:val="single" w:sz="4" w:space="0" w:color="000000"/>
              <w:left w:val="nil"/>
              <w:bottom w:val="single" w:sz="4" w:space="0" w:color="000000"/>
              <w:right w:val="nil"/>
            </w:tcBorders>
            <w:shd w:val="clear" w:color="auto" w:fill="auto"/>
            <w:vAlign w:val="center"/>
            <w:hideMark/>
          </w:tcPr>
          <w:p w14:paraId="42FB018E"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RAZLIKA</w:t>
            </w:r>
          </w:p>
        </w:tc>
        <w:tc>
          <w:tcPr>
            <w:tcW w:w="948" w:type="dxa"/>
            <w:tcBorders>
              <w:top w:val="single" w:sz="4" w:space="0" w:color="000000"/>
              <w:left w:val="nil"/>
              <w:bottom w:val="single" w:sz="4" w:space="0" w:color="000000"/>
              <w:right w:val="nil"/>
            </w:tcBorders>
            <w:shd w:val="clear" w:color="auto" w:fill="auto"/>
            <w:vAlign w:val="center"/>
            <w:hideMark/>
          </w:tcPr>
          <w:p w14:paraId="32776DB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INDEKS</w:t>
            </w:r>
          </w:p>
        </w:tc>
      </w:tr>
      <w:tr w:rsidR="00B1444A" w:rsidRPr="00B1444A" w14:paraId="6BD6120F" w14:textId="77777777" w:rsidTr="002128DE">
        <w:trPr>
          <w:trHeight w:val="299"/>
        </w:trPr>
        <w:tc>
          <w:tcPr>
            <w:tcW w:w="2143" w:type="dxa"/>
            <w:tcBorders>
              <w:top w:val="nil"/>
              <w:left w:val="nil"/>
              <w:bottom w:val="nil"/>
              <w:right w:val="nil"/>
            </w:tcBorders>
            <w:shd w:val="clear" w:color="0080C0" w:fill="0080C0"/>
            <w:vAlign w:val="center"/>
            <w:hideMark/>
          </w:tcPr>
          <w:p w14:paraId="12FA0BD7"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Aktivnost  A100003</w:t>
            </w:r>
          </w:p>
        </w:tc>
        <w:tc>
          <w:tcPr>
            <w:tcW w:w="6867" w:type="dxa"/>
            <w:tcBorders>
              <w:top w:val="nil"/>
              <w:left w:val="nil"/>
              <w:bottom w:val="nil"/>
              <w:right w:val="nil"/>
            </w:tcBorders>
            <w:shd w:val="clear" w:color="0080C0" w:fill="0080C0"/>
            <w:vAlign w:val="center"/>
            <w:hideMark/>
          </w:tcPr>
          <w:p w14:paraId="1DA4FE84"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Održavanje nerazvrstanih cesta</w:t>
            </w:r>
          </w:p>
        </w:tc>
        <w:tc>
          <w:tcPr>
            <w:tcW w:w="1479" w:type="dxa"/>
            <w:tcBorders>
              <w:top w:val="nil"/>
              <w:left w:val="nil"/>
              <w:bottom w:val="nil"/>
              <w:right w:val="nil"/>
            </w:tcBorders>
            <w:shd w:val="clear" w:color="0080C0" w:fill="0080C0"/>
            <w:vAlign w:val="center"/>
            <w:hideMark/>
          </w:tcPr>
          <w:p w14:paraId="5DC4C566"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106.161,00</w:t>
            </w:r>
          </w:p>
        </w:tc>
        <w:tc>
          <w:tcPr>
            <w:tcW w:w="1479" w:type="dxa"/>
            <w:tcBorders>
              <w:top w:val="nil"/>
              <w:left w:val="nil"/>
              <w:bottom w:val="nil"/>
              <w:right w:val="nil"/>
            </w:tcBorders>
            <w:shd w:val="clear" w:color="0080C0" w:fill="0080C0"/>
            <w:vAlign w:val="center"/>
            <w:hideMark/>
          </w:tcPr>
          <w:p w14:paraId="60D5C3C7"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72.402,40</w:t>
            </w:r>
          </w:p>
        </w:tc>
        <w:tc>
          <w:tcPr>
            <w:tcW w:w="1479" w:type="dxa"/>
            <w:tcBorders>
              <w:top w:val="nil"/>
              <w:left w:val="nil"/>
              <w:bottom w:val="nil"/>
              <w:right w:val="nil"/>
            </w:tcBorders>
            <w:shd w:val="clear" w:color="0080C0" w:fill="0080C0"/>
            <w:vAlign w:val="center"/>
            <w:hideMark/>
          </w:tcPr>
          <w:p w14:paraId="03C48E73"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33.758,60</w:t>
            </w:r>
          </w:p>
        </w:tc>
        <w:tc>
          <w:tcPr>
            <w:tcW w:w="948" w:type="dxa"/>
            <w:tcBorders>
              <w:top w:val="nil"/>
              <w:left w:val="nil"/>
              <w:bottom w:val="nil"/>
              <w:right w:val="nil"/>
            </w:tcBorders>
            <w:shd w:val="clear" w:color="0080C0" w:fill="0080C0"/>
            <w:vAlign w:val="center"/>
            <w:hideMark/>
          </w:tcPr>
          <w:p w14:paraId="26998D7F"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68,20</w:t>
            </w:r>
          </w:p>
        </w:tc>
      </w:tr>
      <w:tr w:rsidR="00B1444A" w:rsidRPr="00B1444A" w14:paraId="2FF06AF9" w14:textId="77777777" w:rsidTr="002128DE">
        <w:trPr>
          <w:trHeight w:val="299"/>
        </w:trPr>
        <w:tc>
          <w:tcPr>
            <w:tcW w:w="2143" w:type="dxa"/>
            <w:tcBorders>
              <w:top w:val="nil"/>
              <w:left w:val="nil"/>
              <w:bottom w:val="nil"/>
              <w:right w:val="nil"/>
            </w:tcBorders>
            <w:shd w:val="clear" w:color="FFFF80" w:fill="FFFF80"/>
            <w:vAlign w:val="center"/>
            <w:hideMark/>
          </w:tcPr>
          <w:p w14:paraId="0E7FA9E3"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1.</w:t>
            </w:r>
          </w:p>
        </w:tc>
        <w:tc>
          <w:tcPr>
            <w:tcW w:w="6867" w:type="dxa"/>
            <w:tcBorders>
              <w:top w:val="nil"/>
              <w:left w:val="nil"/>
              <w:bottom w:val="nil"/>
              <w:right w:val="nil"/>
            </w:tcBorders>
            <w:shd w:val="clear" w:color="FFFF80" w:fill="FFFF80"/>
            <w:vAlign w:val="center"/>
            <w:hideMark/>
          </w:tcPr>
          <w:p w14:paraId="52A51440"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Opći prihodi i primici</w:t>
            </w:r>
          </w:p>
        </w:tc>
        <w:tc>
          <w:tcPr>
            <w:tcW w:w="1479" w:type="dxa"/>
            <w:tcBorders>
              <w:top w:val="nil"/>
              <w:left w:val="nil"/>
              <w:bottom w:val="nil"/>
              <w:right w:val="nil"/>
            </w:tcBorders>
            <w:shd w:val="clear" w:color="FFFF80" w:fill="FFFF80"/>
            <w:vAlign w:val="center"/>
            <w:hideMark/>
          </w:tcPr>
          <w:p w14:paraId="2206AA3A"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13.631,00</w:t>
            </w:r>
          </w:p>
        </w:tc>
        <w:tc>
          <w:tcPr>
            <w:tcW w:w="1479" w:type="dxa"/>
            <w:tcBorders>
              <w:top w:val="nil"/>
              <w:left w:val="nil"/>
              <w:bottom w:val="nil"/>
              <w:right w:val="nil"/>
            </w:tcBorders>
            <w:shd w:val="clear" w:color="FFFF80" w:fill="FFFF80"/>
            <w:vAlign w:val="center"/>
            <w:hideMark/>
          </w:tcPr>
          <w:p w14:paraId="74BD37C7"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13.155,00</w:t>
            </w:r>
          </w:p>
        </w:tc>
        <w:tc>
          <w:tcPr>
            <w:tcW w:w="1479" w:type="dxa"/>
            <w:tcBorders>
              <w:top w:val="nil"/>
              <w:left w:val="nil"/>
              <w:bottom w:val="nil"/>
              <w:right w:val="nil"/>
            </w:tcBorders>
            <w:shd w:val="clear" w:color="FFFF80" w:fill="FFFF80"/>
            <w:vAlign w:val="center"/>
            <w:hideMark/>
          </w:tcPr>
          <w:p w14:paraId="1A11BCCA"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476,00</w:t>
            </w:r>
          </w:p>
        </w:tc>
        <w:tc>
          <w:tcPr>
            <w:tcW w:w="948" w:type="dxa"/>
            <w:tcBorders>
              <w:top w:val="nil"/>
              <w:left w:val="nil"/>
              <w:bottom w:val="nil"/>
              <w:right w:val="nil"/>
            </w:tcBorders>
            <w:shd w:val="clear" w:color="FFFF80" w:fill="FFFF80"/>
            <w:vAlign w:val="center"/>
            <w:hideMark/>
          </w:tcPr>
          <w:p w14:paraId="35844FA6"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96,51</w:t>
            </w:r>
          </w:p>
        </w:tc>
      </w:tr>
      <w:tr w:rsidR="00B1444A" w:rsidRPr="00B1444A" w14:paraId="55A0A952" w14:textId="77777777" w:rsidTr="002128DE">
        <w:trPr>
          <w:trHeight w:val="299"/>
        </w:trPr>
        <w:tc>
          <w:tcPr>
            <w:tcW w:w="2143" w:type="dxa"/>
            <w:tcBorders>
              <w:top w:val="nil"/>
              <w:left w:val="nil"/>
              <w:bottom w:val="nil"/>
              <w:right w:val="nil"/>
            </w:tcBorders>
            <w:shd w:val="clear" w:color="FFFF80" w:fill="FFFF80"/>
            <w:vAlign w:val="center"/>
            <w:hideMark/>
          </w:tcPr>
          <w:p w14:paraId="354499DD"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1.1.</w:t>
            </w:r>
          </w:p>
        </w:tc>
        <w:tc>
          <w:tcPr>
            <w:tcW w:w="6867" w:type="dxa"/>
            <w:tcBorders>
              <w:top w:val="nil"/>
              <w:left w:val="nil"/>
              <w:bottom w:val="nil"/>
              <w:right w:val="nil"/>
            </w:tcBorders>
            <w:shd w:val="clear" w:color="FFFF80" w:fill="FFFF80"/>
            <w:vAlign w:val="center"/>
            <w:hideMark/>
          </w:tcPr>
          <w:p w14:paraId="23CF9119"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Opći prihodi i primici</w:t>
            </w:r>
          </w:p>
        </w:tc>
        <w:tc>
          <w:tcPr>
            <w:tcW w:w="1479" w:type="dxa"/>
            <w:tcBorders>
              <w:top w:val="nil"/>
              <w:left w:val="nil"/>
              <w:bottom w:val="nil"/>
              <w:right w:val="nil"/>
            </w:tcBorders>
            <w:shd w:val="clear" w:color="FFFF80" w:fill="FFFF80"/>
            <w:vAlign w:val="center"/>
            <w:hideMark/>
          </w:tcPr>
          <w:p w14:paraId="6CFE2F71"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13.631,00</w:t>
            </w:r>
          </w:p>
        </w:tc>
        <w:tc>
          <w:tcPr>
            <w:tcW w:w="1479" w:type="dxa"/>
            <w:tcBorders>
              <w:top w:val="nil"/>
              <w:left w:val="nil"/>
              <w:bottom w:val="nil"/>
              <w:right w:val="nil"/>
            </w:tcBorders>
            <w:shd w:val="clear" w:color="FFFF80" w:fill="FFFF80"/>
            <w:vAlign w:val="center"/>
            <w:hideMark/>
          </w:tcPr>
          <w:p w14:paraId="6E6EE73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13.155,00</w:t>
            </w:r>
          </w:p>
        </w:tc>
        <w:tc>
          <w:tcPr>
            <w:tcW w:w="1479" w:type="dxa"/>
            <w:tcBorders>
              <w:top w:val="nil"/>
              <w:left w:val="nil"/>
              <w:bottom w:val="nil"/>
              <w:right w:val="nil"/>
            </w:tcBorders>
            <w:shd w:val="clear" w:color="FFFF80" w:fill="FFFF80"/>
            <w:vAlign w:val="center"/>
            <w:hideMark/>
          </w:tcPr>
          <w:p w14:paraId="2FA8981F"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476,00</w:t>
            </w:r>
          </w:p>
        </w:tc>
        <w:tc>
          <w:tcPr>
            <w:tcW w:w="948" w:type="dxa"/>
            <w:tcBorders>
              <w:top w:val="nil"/>
              <w:left w:val="nil"/>
              <w:bottom w:val="nil"/>
              <w:right w:val="nil"/>
            </w:tcBorders>
            <w:shd w:val="clear" w:color="FFFF80" w:fill="FFFF80"/>
            <w:vAlign w:val="center"/>
            <w:hideMark/>
          </w:tcPr>
          <w:p w14:paraId="71E0BC31"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96,51</w:t>
            </w:r>
          </w:p>
        </w:tc>
      </w:tr>
      <w:tr w:rsidR="00B1444A" w:rsidRPr="00B1444A" w14:paraId="672EDEB5" w14:textId="77777777" w:rsidTr="002128DE">
        <w:trPr>
          <w:trHeight w:val="299"/>
        </w:trPr>
        <w:tc>
          <w:tcPr>
            <w:tcW w:w="2143" w:type="dxa"/>
            <w:tcBorders>
              <w:top w:val="nil"/>
              <w:left w:val="nil"/>
              <w:bottom w:val="nil"/>
              <w:right w:val="nil"/>
            </w:tcBorders>
            <w:shd w:val="clear" w:color="FFFFFF" w:fill="FFFFFF"/>
            <w:vAlign w:val="center"/>
            <w:hideMark/>
          </w:tcPr>
          <w:p w14:paraId="0F8CA302"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3</w:t>
            </w:r>
          </w:p>
        </w:tc>
        <w:tc>
          <w:tcPr>
            <w:tcW w:w="6867" w:type="dxa"/>
            <w:tcBorders>
              <w:top w:val="nil"/>
              <w:left w:val="nil"/>
              <w:bottom w:val="nil"/>
              <w:right w:val="nil"/>
            </w:tcBorders>
            <w:shd w:val="clear" w:color="FFFFFF" w:fill="FFFFFF"/>
            <w:vAlign w:val="center"/>
            <w:hideMark/>
          </w:tcPr>
          <w:p w14:paraId="21562CA4"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Rashodi poslovanja</w:t>
            </w:r>
          </w:p>
        </w:tc>
        <w:tc>
          <w:tcPr>
            <w:tcW w:w="1479" w:type="dxa"/>
            <w:tcBorders>
              <w:top w:val="nil"/>
              <w:left w:val="nil"/>
              <w:bottom w:val="nil"/>
              <w:right w:val="nil"/>
            </w:tcBorders>
            <w:shd w:val="clear" w:color="FFFFFF" w:fill="FFFFFF"/>
            <w:vAlign w:val="center"/>
            <w:hideMark/>
          </w:tcPr>
          <w:p w14:paraId="01FB49CD"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13.631,00</w:t>
            </w:r>
          </w:p>
        </w:tc>
        <w:tc>
          <w:tcPr>
            <w:tcW w:w="1479" w:type="dxa"/>
            <w:tcBorders>
              <w:top w:val="nil"/>
              <w:left w:val="nil"/>
              <w:bottom w:val="nil"/>
              <w:right w:val="nil"/>
            </w:tcBorders>
            <w:shd w:val="clear" w:color="FFFFFF" w:fill="FFFFFF"/>
            <w:vAlign w:val="center"/>
            <w:hideMark/>
          </w:tcPr>
          <w:p w14:paraId="204AF61F"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13.155,00</w:t>
            </w:r>
          </w:p>
        </w:tc>
        <w:tc>
          <w:tcPr>
            <w:tcW w:w="1479" w:type="dxa"/>
            <w:tcBorders>
              <w:top w:val="nil"/>
              <w:left w:val="nil"/>
              <w:bottom w:val="nil"/>
              <w:right w:val="nil"/>
            </w:tcBorders>
            <w:shd w:val="clear" w:color="FFFFFF" w:fill="FFFFFF"/>
            <w:vAlign w:val="center"/>
            <w:hideMark/>
          </w:tcPr>
          <w:p w14:paraId="76D0C306"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476,00</w:t>
            </w:r>
          </w:p>
        </w:tc>
        <w:tc>
          <w:tcPr>
            <w:tcW w:w="948" w:type="dxa"/>
            <w:tcBorders>
              <w:top w:val="nil"/>
              <w:left w:val="nil"/>
              <w:bottom w:val="nil"/>
              <w:right w:val="nil"/>
            </w:tcBorders>
            <w:shd w:val="clear" w:color="FFFFFF" w:fill="FFFFFF"/>
            <w:vAlign w:val="center"/>
            <w:hideMark/>
          </w:tcPr>
          <w:p w14:paraId="41D6C420"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96,51</w:t>
            </w:r>
          </w:p>
        </w:tc>
      </w:tr>
      <w:tr w:rsidR="00B1444A" w:rsidRPr="00B1444A" w14:paraId="16AD05CA" w14:textId="77777777" w:rsidTr="002128DE">
        <w:trPr>
          <w:trHeight w:val="478"/>
        </w:trPr>
        <w:tc>
          <w:tcPr>
            <w:tcW w:w="2143" w:type="dxa"/>
            <w:tcBorders>
              <w:top w:val="nil"/>
              <w:left w:val="nil"/>
              <w:bottom w:val="nil"/>
              <w:right w:val="nil"/>
            </w:tcBorders>
            <w:shd w:val="clear" w:color="auto" w:fill="auto"/>
            <w:vAlign w:val="center"/>
            <w:hideMark/>
          </w:tcPr>
          <w:p w14:paraId="0C22B2DA"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867" w:type="dxa"/>
            <w:tcBorders>
              <w:top w:val="nil"/>
              <w:left w:val="nil"/>
              <w:bottom w:val="nil"/>
              <w:right w:val="nil"/>
            </w:tcBorders>
            <w:shd w:val="clear" w:color="auto" w:fill="auto"/>
            <w:vAlign w:val="center"/>
            <w:hideMark/>
          </w:tcPr>
          <w:p w14:paraId="2A341AA8"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Održavanje nerazvrstanih cesta i javnih površina na kojima nije dopušten promet motornim vozilima</w:t>
            </w:r>
          </w:p>
        </w:tc>
        <w:tc>
          <w:tcPr>
            <w:tcW w:w="1479" w:type="dxa"/>
            <w:tcBorders>
              <w:top w:val="nil"/>
              <w:left w:val="nil"/>
              <w:bottom w:val="nil"/>
              <w:right w:val="nil"/>
            </w:tcBorders>
            <w:shd w:val="clear" w:color="auto" w:fill="auto"/>
            <w:vAlign w:val="center"/>
            <w:hideMark/>
          </w:tcPr>
          <w:p w14:paraId="2BEF611F"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476,00</w:t>
            </w:r>
          </w:p>
        </w:tc>
        <w:tc>
          <w:tcPr>
            <w:tcW w:w="1479" w:type="dxa"/>
            <w:tcBorders>
              <w:top w:val="nil"/>
              <w:left w:val="nil"/>
              <w:bottom w:val="nil"/>
              <w:right w:val="nil"/>
            </w:tcBorders>
            <w:shd w:val="clear" w:color="auto" w:fill="auto"/>
            <w:vAlign w:val="center"/>
            <w:hideMark/>
          </w:tcPr>
          <w:p w14:paraId="196D9DAF"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1479" w:type="dxa"/>
            <w:tcBorders>
              <w:top w:val="nil"/>
              <w:left w:val="nil"/>
              <w:bottom w:val="nil"/>
              <w:right w:val="nil"/>
            </w:tcBorders>
            <w:shd w:val="clear" w:color="auto" w:fill="auto"/>
            <w:vAlign w:val="center"/>
            <w:hideMark/>
          </w:tcPr>
          <w:p w14:paraId="1D46F7A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476,00</w:t>
            </w:r>
          </w:p>
        </w:tc>
        <w:tc>
          <w:tcPr>
            <w:tcW w:w="948" w:type="dxa"/>
            <w:tcBorders>
              <w:top w:val="nil"/>
              <w:left w:val="nil"/>
              <w:bottom w:val="nil"/>
              <w:right w:val="nil"/>
            </w:tcBorders>
            <w:shd w:val="clear" w:color="auto" w:fill="auto"/>
            <w:vAlign w:val="center"/>
            <w:hideMark/>
          </w:tcPr>
          <w:p w14:paraId="46967FAE"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r>
      <w:tr w:rsidR="00B1444A" w:rsidRPr="00B1444A" w14:paraId="0E35D6E2" w14:textId="77777777" w:rsidTr="002128DE">
        <w:trPr>
          <w:trHeight w:val="299"/>
        </w:trPr>
        <w:tc>
          <w:tcPr>
            <w:tcW w:w="2143" w:type="dxa"/>
            <w:tcBorders>
              <w:top w:val="nil"/>
              <w:left w:val="nil"/>
              <w:bottom w:val="nil"/>
              <w:right w:val="nil"/>
            </w:tcBorders>
            <w:shd w:val="clear" w:color="auto" w:fill="auto"/>
            <w:vAlign w:val="center"/>
            <w:hideMark/>
          </w:tcPr>
          <w:p w14:paraId="06C3C61E"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867" w:type="dxa"/>
            <w:tcBorders>
              <w:top w:val="nil"/>
              <w:left w:val="nil"/>
              <w:bottom w:val="nil"/>
              <w:right w:val="nil"/>
            </w:tcBorders>
            <w:shd w:val="clear" w:color="auto" w:fill="auto"/>
            <w:vAlign w:val="center"/>
            <w:hideMark/>
          </w:tcPr>
          <w:p w14:paraId="1F941510"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Košnja trave i raslinja uz nerazvrstane ceste</w:t>
            </w:r>
          </w:p>
        </w:tc>
        <w:tc>
          <w:tcPr>
            <w:tcW w:w="1479" w:type="dxa"/>
            <w:tcBorders>
              <w:top w:val="nil"/>
              <w:left w:val="nil"/>
              <w:bottom w:val="nil"/>
              <w:right w:val="nil"/>
            </w:tcBorders>
            <w:shd w:val="clear" w:color="auto" w:fill="auto"/>
            <w:vAlign w:val="center"/>
            <w:hideMark/>
          </w:tcPr>
          <w:p w14:paraId="0EF8C814"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13.155,00</w:t>
            </w:r>
          </w:p>
        </w:tc>
        <w:tc>
          <w:tcPr>
            <w:tcW w:w="1479" w:type="dxa"/>
            <w:tcBorders>
              <w:top w:val="nil"/>
              <w:left w:val="nil"/>
              <w:bottom w:val="nil"/>
              <w:right w:val="nil"/>
            </w:tcBorders>
            <w:shd w:val="clear" w:color="auto" w:fill="auto"/>
            <w:vAlign w:val="center"/>
            <w:hideMark/>
          </w:tcPr>
          <w:p w14:paraId="792062C1"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13.155,00</w:t>
            </w:r>
          </w:p>
        </w:tc>
        <w:tc>
          <w:tcPr>
            <w:tcW w:w="1479" w:type="dxa"/>
            <w:tcBorders>
              <w:top w:val="nil"/>
              <w:left w:val="nil"/>
              <w:bottom w:val="nil"/>
              <w:right w:val="nil"/>
            </w:tcBorders>
            <w:shd w:val="clear" w:color="auto" w:fill="auto"/>
            <w:vAlign w:val="center"/>
            <w:hideMark/>
          </w:tcPr>
          <w:p w14:paraId="6A798ED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48" w:type="dxa"/>
            <w:tcBorders>
              <w:top w:val="nil"/>
              <w:left w:val="nil"/>
              <w:bottom w:val="nil"/>
              <w:right w:val="nil"/>
            </w:tcBorders>
            <w:shd w:val="clear" w:color="auto" w:fill="auto"/>
            <w:vAlign w:val="center"/>
            <w:hideMark/>
          </w:tcPr>
          <w:p w14:paraId="546A546E"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71FA466C" w14:textId="77777777" w:rsidTr="002128DE">
        <w:trPr>
          <w:trHeight w:val="299"/>
        </w:trPr>
        <w:tc>
          <w:tcPr>
            <w:tcW w:w="2143" w:type="dxa"/>
            <w:tcBorders>
              <w:top w:val="nil"/>
              <w:left w:val="nil"/>
              <w:bottom w:val="nil"/>
              <w:right w:val="nil"/>
            </w:tcBorders>
            <w:shd w:val="clear" w:color="FFFF80" w:fill="FFFF80"/>
            <w:vAlign w:val="center"/>
            <w:hideMark/>
          </w:tcPr>
          <w:p w14:paraId="42814430"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4.</w:t>
            </w:r>
          </w:p>
        </w:tc>
        <w:tc>
          <w:tcPr>
            <w:tcW w:w="6867" w:type="dxa"/>
            <w:tcBorders>
              <w:top w:val="nil"/>
              <w:left w:val="nil"/>
              <w:bottom w:val="nil"/>
              <w:right w:val="nil"/>
            </w:tcBorders>
            <w:shd w:val="clear" w:color="FFFF80" w:fill="FFFF80"/>
            <w:vAlign w:val="center"/>
            <w:hideMark/>
          </w:tcPr>
          <w:p w14:paraId="7421C618"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Prihodi za posebne namjene</w:t>
            </w:r>
          </w:p>
        </w:tc>
        <w:tc>
          <w:tcPr>
            <w:tcW w:w="1479" w:type="dxa"/>
            <w:tcBorders>
              <w:top w:val="nil"/>
              <w:left w:val="nil"/>
              <w:bottom w:val="nil"/>
              <w:right w:val="nil"/>
            </w:tcBorders>
            <w:shd w:val="clear" w:color="FFFF80" w:fill="FFFF80"/>
            <w:vAlign w:val="center"/>
            <w:hideMark/>
          </w:tcPr>
          <w:p w14:paraId="4EB96CB2"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58.264,00</w:t>
            </w:r>
          </w:p>
        </w:tc>
        <w:tc>
          <w:tcPr>
            <w:tcW w:w="1479" w:type="dxa"/>
            <w:tcBorders>
              <w:top w:val="nil"/>
              <w:left w:val="nil"/>
              <w:bottom w:val="nil"/>
              <w:right w:val="nil"/>
            </w:tcBorders>
            <w:shd w:val="clear" w:color="FFFF80" w:fill="FFFF80"/>
            <w:vAlign w:val="center"/>
            <w:hideMark/>
          </w:tcPr>
          <w:p w14:paraId="3A8BCABF"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39.997,03</w:t>
            </w:r>
          </w:p>
        </w:tc>
        <w:tc>
          <w:tcPr>
            <w:tcW w:w="1479" w:type="dxa"/>
            <w:tcBorders>
              <w:top w:val="nil"/>
              <w:left w:val="nil"/>
              <w:bottom w:val="nil"/>
              <w:right w:val="nil"/>
            </w:tcBorders>
            <w:shd w:val="clear" w:color="FFFF80" w:fill="FFFF80"/>
            <w:vAlign w:val="center"/>
            <w:hideMark/>
          </w:tcPr>
          <w:p w14:paraId="1FEDD250"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18.266,97</w:t>
            </w:r>
          </w:p>
        </w:tc>
        <w:tc>
          <w:tcPr>
            <w:tcW w:w="948" w:type="dxa"/>
            <w:tcBorders>
              <w:top w:val="nil"/>
              <w:left w:val="nil"/>
              <w:bottom w:val="nil"/>
              <w:right w:val="nil"/>
            </w:tcBorders>
            <w:shd w:val="clear" w:color="FFFF80" w:fill="FFFF80"/>
            <w:vAlign w:val="center"/>
            <w:hideMark/>
          </w:tcPr>
          <w:p w14:paraId="01AA0123"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68,65</w:t>
            </w:r>
          </w:p>
        </w:tc>
      </w:tr>
      <w:tr w:rsidR="00B1444A" w:rsidRPr="00B1444A" w14:paraId="6B2945EB" w14:textId="77777777" w:rsidTr="002128DE">
        <w:trPr>
          <w:trHeight w:val="299"/>
        </w:trPr>
        <w:tc>
          <w:tcPr>
            <w:tcW w:w="2143" w:type="dxa"/>
            <w:tcBorders>
              <w:top w:val="nil"/>
              <w:left w:val="nil"/>
              <w:bottom w:val="nil"/>
              <w:right w:val="nil"/>
            </w:tcBorders>
            <w:shd w:val="clear" w:color="FFFF80" w:fill="FFFF80"/>
            <w:vAlign w:val="center"/>
            <w:hideMark/>
          </w:tcPr>
          <w:p w14:paraId="296C8B9B"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4.4.</w:t>
            </w:r>
          </w:p>
        </w:tc>
        <w:tc>
          <w:tcPr>
            <w:tcW w:w="6867" w:type="dxa"/>
            <w:tcBorders>
              <w:top w:val="nil"/>
              <w:left w:val="nil"/>
              <w:bottom w:val="nil"/>
              <w:right w:val="nil"/>
            </w:tcBorders>
            <w:shd w:val="clear" w:color="FFFF80" w:fill="FFFF80"/>
            <w:vAlign w:val="center"/>
            <w:hideMark/>
          </w:tcPr>
          <w:p w14:paraId="44348DC1"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Prihod od komunalne naknade</w:t>
            </w:r>
          </w:p>
        </w:tc>
        <w:tc>
          <w:tcPr>
            <w:tcW w:w="1479" w:type="dxa"/>
            <w:tcBorders>
              <w:top w:val="nil"/>
              <w:left w:val="nil"/>
              <w:bottom w:val="nil"/>
              <w:right w:val="nil"/>
            </w:tcBorders>
            <w:shd w:val="clear" w:color="FFFF80" w:fill="FFFF80"/>
            <w:vAlign w:val="center"/>
            <w:hideMark/>
          </w:tcPr>
          <w:p w14:paraId="2F2EF3CA"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58.264,00</w:t>
            </w:r>
          </w:p>
        </w:tc>
        <w:tc>
          <w:tcPr>
            <w:tcW w:w="1479" w:type="dxa"/>
            <w:tcBorders>
              <w:top w:val="nil"/>
              <w:left w:val="nil"/>
              <w:bottom w:val="nil"/>
              <w:right w:val="nil"/>
            </w:tcBorders>
            <w:shd w:val="clear" w:color="FFFF80" w:fill="FFFF80"/>
            <w:vAlign w:val="center"/>
            <w:hideMark/>
          </w:tcPr>
          <w:p w14:paraId="374B5B95"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39.997,03</w:t>
            </w:r>
          </w:p>
        </w:tc>
        <w:tc>
          <w:tcPr>
            <w:tcW w:w="1479" w:type="dxa"/>
            <w:tcBorders>
              <w:top w:val="nil"/>
              <w:left w:val="nil"/>
              <w:bottom w:val="nil"/>
              <w:right w:val="nil"/>
            </w:tcBorders>
            <w:shd w:val="clear" w:color="FFFF80" w:fill="FFFF80"/>
            <w:vAlign w:val="center"/>
            <w:hideMark/>
          </w:tcPr>
          <w:p w14:paraId="61053CBE"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18.266,97</w:t>
            </w:r>
          </w:p>
        </w:tc>
        <w:tc>
          <w:tcPr>
            <w:tcW w:w="948" w:type="dxa"/>
            <w:tcBorders>
              <w:top w:val="nil"/>
              <w:left w:val="nil"/>
              <w:bottom w:val="nil"/>
              <w:right w:val="nil"/>
            </w:tcBorders>
            <w:shd w:val="clear" w:color="FFFF80" w:fill="FFFF80"/>
            <w:vAlign w:val="center"/>
            <w:hideMark/>
          </w:tcPr>
          <w:p w14:paraId="20F82828"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68,65</w:t>
            </w:r>
          </w:p>
        </w:tc>
      </w:tr>
      <w:tr w:rsidR="00B1444A" w:rsidRPr="00B1444A" w14:paraId="175B3741" w14:textId="77777777" w:rsidTr="002128DE">
        <w:trPr>
          <w:trHeight w:val="299"/>
        </w:trPr>
        <w:tc>
          <w:tcPr>
            <w:tcW w:w="2143" w:type="dxa"/>
            <w:tcBorders>
              <w:top w:val="nil"/>
              <w:left w:val="nil"/>
              <w:bottom w:val="nil"/>
              <w:right w:val="nil"/>
            </w:tcBorders>
            <w:shd w:val="clear" w:color="FFFFFF" w:fill="FFFFFF"/>
            <w:vAlign w:val="center"/>
            <w:hideMark/>
          </w:tcPr>
          <w:p w14:paraId="296C3BD6"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3</w:t>
            </w:r>
          </w:p>
        </w:tc>
        <w:tc>
          <w:tcPr>
            <w:tcW w:w="6867" w:type="dxa"/>
            <w:tcBorders>
              <w:top w:val="nil"/>
              <w:left w:val="nil"/>
              <w:bottom w:val="nil"/>
              <w:right w:val="nil"/>
            </w:tcBorders>
            <w:shd w:val="clear" w:color="FFFFFF" w:fill="FFFFFF"/>
            <w:vAlign w:val="center"/>
            <w:hideMark/>
          </w:tcPr>
          <w:p w14:paraId="38405723"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Rashodi poslovanja</w:t>
            </w:r>
          </w:p>
        </w:tc>
        <w:tc>
          <w:tcPr>
            <w:tcW w:w="1479" w:type="dxa"/>
            <w:tcBorders>
              <w:top w:val="nil"/>
              <w:left w:val="nil"/>
              <w:bottom w:val="nil"/>
              <w:right w:val="nil"/>
            </w:tcBorders>
            <w:shd w:val="clear" w:color="FFFFFF" w:fill="FFFFFF"/>
            <w:vAlign w:val="center"/>
            <w:hideMark/>
          </w:tcPr>
          <w:p w14:paraId="175B9DC1"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58.264,00</w:t>
            </w:r>
          </w:p>
        </w:tc>
        <w:tc>
          <w:tcPr>
            <w:tcW w:w="1479" w:type="dxa"/>
            <w:tcBorders>
              <w:top w:val="nil"/>
              <w:left w:val="nil"/>
              <w:bottom w:val="nil"/>
              <w:right w:val="nil"/>
            </w:tcBorders>
            <w:shd w:val="clear" w:color="FFFFFF" w:fill="FFFFFF"/>
            <w:vAlign w:val="center"/>
            <w:hideMark/>
          </w:tcPr>
          <w:p w14:paraId="30BFA5E5"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39.997,03</w:t>
            </w:r>
          </w:p>
        </w:tc>
        <w:tc>
          <w:tcPr>
            <w:tcW w:w="1479" w:type="dxa"/>
            <w:tcBorders>
              <w:top w:val="nil"/>
              <w:left w:val="nil"/>
              <w:bottom w:val="nil"/>
              <w:right w:val="nil"/>
            </w:tcBorders>
            <w:shd w:val="clear" w:color="FFFFFF" w:fill="FFFFFF"/>
            <w:vAlign w:val="center"/>
            <w:hideMark/>
          </w:tcPr>
          <w:p w14:paraId="434BFF2F"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18.266,97</w:t>
            </w:r>
          </w:p>
        </w:tc>
        <w:tc>
          <w:tcPr>
            <w:tcW w:w="948" w:type="dxa"/>
            <w:tcBorders>
              <w:top w:val="nil"/>
              <w:left w:val="nil"/>
              <w:bottom w:val="nil"/>
              <w:right w:val="nil"/>
            </w:tcBorders>
            <w:shd w:val="clear" w:color="FFFFFF" w:fill="FFFFFF"/>
            <w:vAlign w:val="center"/>
            <w:hideMark/>
          </w:tcPr>
          <w:p w14:paraId="5589825E"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68,65</w:t>
            </w:r>
          </w:p>
        </w:tc>
      </w:tr>
      <w:tr w:rsidR="00B1444A" w:rsidRPr="00B1444A" w14:paraId="530291C0" w14:textId="77777777" w:rsidTr="002128DE">
        <w:trPr>
          <w:trHeight w:val="299"/>
        </w:trPr>
        <w:tc>
          <w:tcPr>
            <w:tcW w:w="2143" w:type="dxa"/>
            <w:tcBorders>
              <w:top w:val="nil"/>
              <w:left w:val="nil"/>
              <w:bottom w:val="nil"/>
              <w:right w:val="nil"/>
            </w:tcBorders>
            <w:shd w:val="clear" w:color="auto" w:fill="auto"/>
            <w:vAlign w:val="center"/>
            <w:hideMark/>
          </w:tcPr>
          <w:p w14:paraId="216369B2"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3224</w:t>
            </w:r>
          </w:p>
        </w:tc>
        <w:tc>
          <w:tcPr>
            <w:tcW w:w="6867" w:type="dxa"/>
            <w:tcBorders>
              <w:top w:val="nil"/>
              <w:left w:val="nil"/>
              <w:bottom w:val="nil"/>
              <w:right w:val="nil"/>
            </w:tcBorders>
            <w:shd w:val="clear" w:color="auto" w:fill="auto"/>
            <w:vAlign w:val="center"/>
            <w:hideMark/>
          </w:tcPr>
          <w:p w14:paraId="7DDA842A"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Nabava materijala i opreme za održavanje cesta</w:t>
            </w:r>
          </w:p>
        </w:tc>
        <w:tc>
          <w:tcPr>
            <w:tcW w:w="1479" w:type="dxa"/>
            <w:tcBorders>
              <w:top w:val="nil"/>
              <w:left w:val="nil"/>
              <w:bottom w:val="nil"/>
              <w:right w:val="nil"/>
            </w:tcBorders>
            <w:shd w:val="clear" w:color="auto" w:fill="auto"/>
            <w:vAlign w:val="center"/>
            <w:hideMark/>
          </w:tcPr>
          <w:p w14:paraId="430D296E"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21.468,00</w:t>
            </w:r>
          </w:p>
        </w:tc>
        <w:tc>
          <w:tcPr>
            <w:tcW w:w="1479" w:type="dxa"/>
            <w:tcBorders>
              <w:top w:val="nil"/>
              <w:left w:val="nil"/>
              <w:bottom w:val="nil"/>
              <w:right w:val="nil"/>
            </w:tcBorders>
            <w:shd w:val="clear" w:color="auto" w:fill="auto"/>
            <w:vAlign w:val="center"/>
            <w:hideMark/>
          </w:tcPr>
          <w:p w14:paraId="6AFB49A2"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6.583,59</w:t>
            </w:r>
          </w:p>
        </w:tc>
        <w:tc>
          <w:tcPr>
            <w:tcW w:w="1479" w:type="dxa"/>
            <w:tcBorders>
              <w:top w:val="nil"/>
              <w:left w:val="nil"/>
              <w:bottom w:val="nil"/>
              <w:right w:val="nil"/>
            </w:tcBorders>
            <w:shd w:val="clear" w:color="auto" w:fill="auto"/>
            <w:vAlign w:val="center"/>
            <w:hideMark/>
          </w:tcPr>
          <w:p w14:paraId="4544C28A"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14.884,41</w:t>
            </w:r>
          </w:p>
        </w:tc>
        <w:tc>
          <w:tcPr>
            <w:tcW w:w="948" w:type="dxa"/>
            <w:tcBorders>
              <w:top w:val="nil"/>
              <w:left w:val="nil"/>
              <w:bottom w:val="nil"/>
              <w:right w:val="nil"/>
            </w:tcBorders>
            <w:shd w:val="clear" w:color="auto" w:fill="auto"/>
            <w:vAlign w:val="center"/>
            <w:hideMark/>
          </w:tcPr>
          <w:p w14:paraId="79E7F72E"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30,67</w:t>
            </w:r>
          </w:p>
        </w:tc>
      </w:tr>
      <w:tr w:rsidR="00B1444A" w:rsidRPr="00B1444A" w14:paraId="731A3750" w14:textId="77777777" w:rsidTr="002128DE">
        <w:trPr>
          <w:trHeight w:val="478"/>
        </w:trPr>
        <w:tc>
          <w:tcPr>
            <w:tcW w:w="2143" w:type="dxa"/>
            <w:tcBorders>
              <w:top w:val="nil"/>
              <w:left w:val="nil"/>
              <w:bottom w:val="nil"/>
              <w:right w:val="nil"/>
            </w:tcBorders>
            <w:shd w:val="clear" w:color="auto" w:fill="auto"/>
            <w:vAlign w:val="center"/>
            <w:hideMark/>
          </w:tcPr>
          <w:p w14:paraId="249E5E46"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867" w:type="dxa"/>
            <w:tcBorders>
              <w:top w:val="nil"/>
              <w:left w:val="nil"/>
              <w:bottom w:val="nil"/>
              <w:right w:val="nil"/>
            </w:tcBorders>
            <w:shd w:val="clear" w:color="auto" w:fill="auto"/>
            <w:vAlign w:val="center"/>
            <w:hideMark/>
          </w:tcPr>
          <w:p w14:paraId="6A937001"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Održavanje nerazvrstanih cesta i javnih površina na kojima nije dopušten promet motornim vozilima</w:t>
            </w:r>
          </w:p>
        </w:tc>
        <w:tc>
          <w:tcPr>
            <w:tcW w:w="1479" w:type="dxa"/>
            <w:tcBorders>
              <w:top w:val="nil"/>
              <w:left w:val="nil"/>
              <w:bottom w:val="nil"/>
              <w:right w:val="nil"/>
            </w:tcBorders>
            <w:shd w:val="clear" w:color="auto" w:fill="auto"/>
            <w:vAlign w:val="center"/>
            <w:hideMark/>
          </w:tcPr>
          <w:p w14:paraId="353CC8A1"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9.906,00</w:t>
            </w:r>
          </w:p>
        </w:tc>
        <w:tc>
          <w:tcPr>
            <w:tcW w:w="1479" w:type="dxa"/>
            <w:tcBorders>
              <w:top w:val="nil"/>
              <w:left w:val="nil"/>
              <w:bottom w:val="nil"/>
              <w:right w:val="nil"/>
            </w:tcBorders>
            <w:shd w:val="clear" w:color="auto" w:fill="auto"/>
            <w:vAlign w:val="center"/>
            <w:hideMark/>
          </w:tcPr>
          <w:p w14:paraId="77E9A266"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9.906,00</w:t>
            </w:r>
          </w:p>
        </w:tc>
        <w:tc>
          <w:tcPr>
            <w:tcW w:w="1479" w:type="dxa"/>
            <w:tcBorders>
              <w:top w:val="nil"/>
              <w:left w:val="nil"/>
              <w:bottom w:val="nil"/>
              <w:right w:val="nil"/>
            </w:tcBorders>
            <w:shd w:val="clear" w:color="auto" w:fill="auto"/>
            <w:vAlign w:val="center"/>
            <w:hideMark/>
          </w:tcPr>
          <w:p w14:paraId="5908220F"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48" w:type="dxa"/>
            <w:tcBorders>
              <w:top w:val="nil"/>
              <w:left w:val="nil"/>
              <w:bottom w:val="nil"/>
              <w:right w:val="nil"/>
            </w:tcBorders>
            <w:shd w:val="clear" w:color="auto" w:fill="auto"/>
            <w:vAlign w:val="center"/>
            <w:hideMark/>
          </w:tcPr>
          <w:p w14:paraId="280F6EC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34A986E4" w14:textId="77777777" w:rsidTr="002128DE">
        <w:trPr>
          <w:trHeight w:val="478"/>
        </w:trPr>
        <w:tc>
          <w:tcPr>
            <w:tcW w:w="2143" w:type="dxa"/>
            <w:tcBorders>
              <w:top w:val="nil"/>
              <w:left w:val="nil"/>
              <w:bottom w:val="nil"/>
              <w:right w:val="nil"/>
            </w:tcBorders>
            <w:shd w:val="clear" w:color="auto" w:fill="auto"/>
            <w:vAlign w:val="center"/>
            <w:hideMark/>
          </w:tcPr>
          <w:p w14:paraId="4FC8E289"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867" w:type="dxa"/>
            <w:tcBorders>
              <w:top w:val="nil"/>
              <w:left w:val="nil"/>
              <w:bottom w:val="nil"/>
              <w:right w:val="nil"/>
            </w:tcBorders>
            <w:shd w:val="clear" w:color="auto" w:fill="auto"/>
            <w:vAlign w:val="center"/>
            <w:hideMark/>
          </w:tcPr>
          <w:p w14:paraId="68A77FF4"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Održavanje nerazvrstanih cesta i javnih površina na kojima nije dopušten promet motornim vozilima</w:t>
            </w:r>
          </w:p>
        </w:tc>
        <w:tc>
          <w:tcPr>
            <w:tcW w:w="1479" w:type="dxa"/>
            <w:tcBorders>
              <w:top w:val="nil"/>
              <w:left w:val="nil"/>
              <w:bottom w:val="nil"/>
              <w:right w:val="nil"/>
            </w:tcBorders>
            <w:shd w:val="clear" w:color="auto" w:fill="auto"/>
            <w:vAlign w:val="center"/>
            <w:hideMark/>
          </w:tcPr>
          <w:p w14:paraId="7CE499D7"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26.230,00</w:t>
            </w:r>
          </w:p>
        </w:tc>
        <w:tc>
          <w:tcPr>
            <w:tcW w:w="1479" w:type="dxa"/>
            <w:tcBorders>
              <w:top w:val="nil"/>
              <w:left w:val="nil"/>
              <w:bottom w:val="nil"/>
              <w:right w:val="nil"/>
            </w:tcBorders>
            <w:shd w:val="clear" w:color="auto" w:fill="auto"/>
            <w:vAlign w:val="center"/>
            <w:hideMark/>
          </w:tcPr>
          <w:p w14:paraId="68EEC404"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22.997,30</w:t>
            </w:r>
          </w:p>
        </w:tc>
        <w:tc>
          <w:tcPr>
            <w:tcW w:w="1479" w:type="dxa"/>
            <w:tcBorders>
              <w:top w:val="nil"/>
              <w:left w:val="nil"/>
              <w:bottom w:val="nil"/>
              <w:right w:val="nil"/>
            </w:tcBorders>
            <w:shd w:val="clear" w:color="auto" w:fill="auto"/>
            <w:vAlign w:val="center"/>
            <w:hideMark/>
          </w:tcPr>
          <w:p w14:paraId="2AE2B17C"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3.232,70</w:t>
            </w:r>
          </w:p>
        </w:tc>
        <w:tc>
          <w:tcPr>
            <w:tcW w:w="948" w:type="dxa"/>
            <w:tcBorders>
              <w:top w:val="nil"/>
              <w:left w:val="nil"/>
              <w:bottom w:val="nil"/>
              <w:right w:val="nil"/>
            </w:tcBorders>
            <w:shd w:val="clear" w:color="auto" w:fill="auto"/>
            <w:vAlign w:val="center"/>
            <w:hideMark/>
          </w:tcPr>
          <w:p w14:paraId="55BFA854"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87,68</w:t>
            </w:r>
          </w:p>
        </w:tc>
      </w:tr>
      <w:tr w:rsidR="00B1444A" w:rsidRPr="00B1444A" w14:paraId="20F4CD5C" w14:textId="77777777" w:rsidTr="002128DE">
        <w:trPr>
          <w:trHeight w:val="299"/>
        </w:trPr>
        <w:tc>
          <w:tcPr>
            <w:tcW w:w="2143" w:type="dxa"/>
            <w:tcBorders>
              <w:top w:val="nil"/>
              <w:left w:val="nil"/>
              <w:bottom w:val="nil"/>
              <w:right w:val="nil"/>
            </w:tcBorders>
            <w:shd w:val="clear" w:color="auto" w:fill="auto"/>
            <w:vAlign w:val="center"/>
            <w:hideMark/>
          </w:tcPr>
          <w:p w14:paraId="66A8B3A4"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867" w:type="dxa"/>
            <w:tcBorders>
              <w:top w:val="nil"/>
              <w:left w:val="nil"/>
              <w:bottom w:val="nil"/>
              <w:right w:val="nil"/>
            </w:tcBorders>
            <w:shd w:val="clear" w:color="auto" w:fill="auto"/>
            <w:vAlign w:val="center"/>
            <w:hideMark/>
          </w:tcPr>
          <w:p w14:paraId="71007A1C"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Košnja trave i raslinja uz nerazvrstane ceste</w:t>
            </w:r>
          </w:p>
        </w:tc>
        <w:tc>
          <w:tcPr>
            <w:tcW w:w="1479" w:type="dxa"/>
            <w:tcBorders>
              <w:top w:val="nil"/>
              <w:left w:val="nil"/>
              <w:bottom w:val="nil"/>
              <w:right w:val="nil"/>
            </w:tcBorders>
            <w:shd w:val="clear" w:color="auto" w:fill="auto"/>
            <w:vAlign w:val="center"/>
            <w:hideMark/>
          </w:tcPr>
          <w:p w14:paraId="3A5974B7"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660,00</w:t>
            </w:r>
          </w:p>
        </w:tc>
        <w:tc>
          <w:tcPr>
            <w:tcW w:w="1479" w:type="dxa"/>
            <w:tcBorders>
              <w:top w:val="nil"/>
              <w:left w:val="nil"/>
              <w:bottom w:val="nil"/>
              <w:right w:val="nil"/>
            </w:tcBorders>
            <w:shd w:val="clear" w:color="auto" w:fill="auto"/>
            <w:vAlign w:val="center"/>
            <w:hideMark/>
          </w:tcPr>
          <w:p w14:paraId="14DF63B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510,14</w:t>
            </w:r>
          </w:p>
        </w:tc>
        <w:tc>
          <w:tcPr>
            <w:tcW w:w="1479" w:type="dxa"/>
            <w:tcBorders>
              <w:top w:val="nil"/>
              <w:left w:val="nil"/>
              <w:bottom w:val="nil"/>
              <w:right w:val="nil"/>
            </w:tcBorders>
            <w:shd w:val="clear" w:color="auto" w:fill="auto"/>
            <w:vAlign w:val="center"/>
            <w:hideMark/>
          </w:tcPr>
          <w:p w14:paraId="5901A8D7"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149,86</w:t>
            </w:r>
          </w:p>
        </w:tc>
        <w:tc>
          <w:tcPr>
            <w:tcW w:w="948" w:type="dxa"/>
            <w:tcBorders>
              <w:top w:val="nil"/>
              <w:left w:val="nil"/>
              <w:bottom w:val="nil"/>
              <w:right w:val="nil"/>
            </w:tcBorders>
            <w:shd w:val="clear" w:color="auto" w:fill="auto"/>
            <w:vAlign w:val="center"/>
            <w:hideMark/>
          </w:tcPr>
          <w:p w14:paraId="2FB72AE1"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77,29</w:t>
            </w:r>
          </w:p>
        </w:tc>
      </w:tr>
      <w:tr w:rsidR="00B1444A" w:rsidRPr="00B1444A" w14:paraId="48422037" w14:textId="77777777" w:rsidTr="002128DE">
        <w:trPr>
          <w:trHeight w:val="299"/>
        </w:trPr>
        <w:tc>
          <w:tcPr>
            <w:tcW w:w="2143" w:type="dxa"/>
            <w:tcBorders>
              <w:top w:val="nil"/>
              <w:left w:val="nil"/>
              <w:bottom w:val="nil"/>
              <w:right w:val="nil"/>
            </w:tcBorders>
            <w:shd w:val="clear" w:color="FFFF80" w:fill="FFFF80"/>
            <w:vAlign w:val="center"/>
            <w:hideMark/>
          </w:tcPr>
          <w:p w14:paraId="6A77112B"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8.</w:t>
            </w:r>
          </w:p>
        </w:tc>
        <w:tc>
          <w:tcPr>
            <w:tcW w:w="6867" w:type="dxa"/>
            <w:tcBorders>
              <w:top w:val="nil"/>
              <w:left w:val="nil"/>
              <w:bottom w:val="nil"/>
              <w:right w:val="nil"/>
            </w:tcBorders>
            <w:shd w:val="clear" w:color="FFFF80" w:fill="FFFF80"/>
            <w:vAlign w:val="center"/>
            <w:hideMark/>
          </w:tcPr>
          <w:p w14:paraId="74DA9B26"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Namjenski primici od zaduživanja</w:t>
            </w:r>
          </w:p>
        </w:tc>
        <w:tc>
          <w:tcPr>
            <w:tcW w:w="1479" w:type="dxa"/>
            <w:tcBorders>
              <w:top w:val="nil"/>
              <w:left w:val="nil"/>
              <w:bottom w:val="nil"/>
              <w:right w:val="nil"/>
            </w:tcBorders>
            <w:shd w:val="clear" w:color="FFFF80" w:fill="FFFF80"/>
            <w:vAlign w:val="center"/>
            <w:hideMark/>
          </w:tcPr>
          <w:p w14:paraId="017EFCAA"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34.266,00</w:t>
            </w:r>
          </w:p>
        </w:tc>
        <w:tc>
          <w:tcPr>
            <w:tcW w:w="1479" w:type="dxa"/>
            <w:tcBorders>
              <w:top w:val="nil"/>
              <w:left w:val="nil"/>
              <w:bottom w:val="nil"/>
              <w:right w:val="nil"/>
            </w:tcBorders>
            <w:shd w:val="clear" w:color="FFFF80" w:fill="FFFF80"/>
            <w:vAlign w:val="center"/>
            <w:hideMark/>
          </w:tcPr>
          <w:p w14:paraId="7FAFC2F8"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19.250,37</w:t>
            </w:r>
          </w:p>
        </w:tc>
        <w:tc>
          <w:tcPr>
            <w:tcW w:w="1479" w:type="dxa"/>
            <w:tcBorders>
              <w:top w:val="nil"/>
              <w:left w:val="nil"/>
              <w:bottom w:val="nil"/>
              <w:right w:val="nil"/>
            </w:tcBorders>
            <w:shd w:val="clear" w:color="FFFF80" w:fill="FFFF80"/>
            <w:vAlign w:val="center"/>
            <w:hideMark/>
          </w:tcPr>
          <w:p w14:paraId="14D7B3A9"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15.015,63</w:t>
            </w:r>
          </w:p>
        </w:tc>
        <w:tc>
          <w:tcPr>
            <w:tcW w:w="948" w:type="dxa"/>
            <w:tcBorders>
              <w:top w:val="nil"/>
              <w:left w:val="nil"/>
              <w:bottom w:val="nil"/>
              <w:right w:val="nil"/>
            </w:tcBorders>
            <w:shd w:val="clear" w:color="FFFF80" w:fill="FFFF80"/>
            <w:vAlign w:val="center"/>
            <w:hideMark/>
          </w:tcPr>
          <w:p w14:paraId="32141A4F"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56,18</w:t>
            </w:r>
          </w:p>
        </w:tc>
      </w:tr>
      <w:tr w:rsidR="00B1444A" w:rsidRPr="00B1444A" w14:paraId="24D9EE4F" w14:textId="77777777" w:rsidTr="002128DE">
        <w:trPr>
          <w:trHeight w:val="299"/>
        </w:trPr>
        <w:tc>
          <w:tcPr>
            <w:tcW w:w="2143" w:type="dxa"/>
            <w:tcBorders>
              <w:top w:val="nil"/>
              <w:left w:val="nil"/>
              <w:bottom w:val="nil"/>
              <w:right w:val="nil"/>
            </w:tcBorders>
            <w:shd w:val="clear" w:color="FFFF80" w:fill="FFFF80"/>
            <w:vAlign w:val="center"/>
            <w:hideMark/>
          </w:tcPr>
          <w:p w14:paraId="2BDABDD1"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lastRenderedPageBreak/>
              <w:t>Izvor   8.1.</w:t>
            </w:r>
          </w:p>
        </w:tc>
        <w:tc>
          <w:tcPr>
            <w:tcW w:w="6867" w:type="dxa"/>
            <w:tcBorders>
              <w:top w:val="nil"/>
              <w:left w:val="nil"/>
              <w:bottom w:val="nil"/>
              <w:right w:val="nil"/>
            </w:tcBorders>
            <w:shd w:val="clear" w:color="FFFF80" w:fill="FFFF80"/>
            <w:vAlign w:val="center"/>
            <w:hideMark/>
          </w:tcPr>
          <w:p w14:paraId="01B0BA9E"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Primici od zaduživanja</w:t>
            </w:r>
          </w:p>
        </w:tc>
        <w:tc>
          <w:tcPr>
            <w:tcW w:w="1479" w:type="dxa"/>
            <w:tcBorders>
              <w:top w:val="nil"/>
              <w:left w:val="nil"/>
              <w:bottom w:val="nil"/>
              <w:right w:val="nil"/>
            </w:tcBorders>
            <w:shd w:val="clear" w:color="FFFF80" w:fill="FFFF80"/>
            <w:vAlign w:val="center"/>
            <w:hideMark/>
          </w:tcPr>
          <w:p w14:paraId="73F40202"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34.266,00</w:t>
            </w:r>
          </w:p>
        </w:tc>
        <w:tc>
          <w:tcPr>
            <w:tcW w:w="1479" w:type="dxa"/>
            <w:tcBorders>
              <w:top w:val="nil"/>
              <w:left w:val="nil"/>
              <w:bottom w:val="nil"/>
              <w:right w:val="nil"/>
            </w:tcBorders>
            <w:shd w:val="clear" w:color="FFFF80" w:fill="FFFF80"/>
            <w:vAlign w:val="center"/>
            <w:hideMark/>
          </w:tcPr>
          <w:p w14:paraId="72FDF2EC"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19.250,37</w:t>
            </w:r>
          </w:p>
        </w:tc>
        <w:tc>
          <w:tcPr>
            <w:tcW w:w="1479" w:type="dxa"/>
            <w:tcBorders>
              <w:top w:val="nil"/>
              <w:left w:val="nil"/>
              <w:bottom w:val="nil"/>
              <w:right w:val="nil"/>
            </w:tcBorders>
            <w:shd w:val="clear" w:color="FFFF80" w:fill="FFFF80"/>
            <w:vAlign w:val="center"/>
            <w:hideMark/>
          </w:tcPr>
          <w:p w14:paraId="135D43BE"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15.015,63</w:t>
            </w:r>
          </w:p>
        </w:tc>
        <w:tc>
          <w:tcPr>
            <w:tcW w:w="948" w:type="dxa"/>
            <w:tcBorders>
              <w:top w:val="nil"/>
              <w:left w:val="nil"/>
              <w:bottom w:val="nil"/>
              <w:right w:val="nil"/>
            </w:tcBorders>
            <w:shd w:val="clear" w:color="FFFF80" w:fill="FFFF80"/>
            <w:vAlign w:val="center"/>
            <w:hideMark/>
          </w:tcPr>
          <w:p w14:paraId="7BFC9B2C"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56,18</w:t>
            </w:r>
          </w:p>
        </w:tc>
      </w:tr>
      <w:tr w:rsidR="00B1444A" w:rsidRPr="00B1444A" w14:paraId="3A6EF08D" w14:textId="77777777" w:rsidTr="002128DE">
        <w:trPr>
          <w:trHeight w:val="299"/>
        </w:trPr>
        <w:tc>
          <w:tcPr>
            <w:tcW w:w="2143" w:type="dxa"/>
            <w:tcBorders>
              <w:top w:val="nil"/>
              <w:left w:val="nil"/>
              <w:bottom w:val="nil"/>
              <w:right w:val="nil"/>
            </w:tcBorders>
            <w:shd w:val="clear" w:color="FFFFFF" w:fill="FFFFFF"/>
            <w:vAlign w:val="center"/>
            <w:hideMark/>
          </w:tcPr>
          <w:p w14:paraId="579801F9"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3</w:t>
            </w:r>
          </w:p>
        </w:tc>
        <w:tc>
          <w:tcPr>
            <w:tcW w:w="6867" w:type="dxa"/>
            <w:tcBorders>
              <w:top w:val="nil"/>
              <w:left w:val="nil"/>
              <w:bottom w:val="nil"/>
              <w:right w:val="nil"/>
            </w:tcBorders>
            <w:shd w:val="clear" w:color="FFFFFF" w:fill="FFFFFF"/>
            <w:vAlign w:val="center"/>
            <w:hideMark/>
          </w:tcPr>
          <w:p w14:paraId="7D908CEA"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Rashodi poslovanja</w:t>
            </w:r>
          </w:p>
        </w:tc>
        <w:tc>
          <w:tcPr>
            <w:tcW w:w="1479" w:type="dxa"/>
            <w:tcBorders>
              <w:top w:val="nil"/>
              <w:left w:val="nil"/>
              <w:bottom w:val="nil"/>
              <w:right w:val="nil"/>
            </w:tcBorders>
            <w:shd w:val="clear" w:color="FFFFFF" w:fill="FFFFFF"/>
            <w:vAlign w:val="center"/>
            <w:hideMark/>
          </w:tcPr>
          <w:p w14:paraId="2D7AD695"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34.266,00</w:t>
            </w:r>
          </w:p>
        </w:tc>
        <w:tc>
          <w:tcPr>
            <w:tcW w:w="1479" w:type="dxa"/>
            <w:tcBorders>
              <w:top w:val="nil"/>
              <w:left w:val="nil"/>
              <w:bottom w:val="nil"/>
              <w:right w:val="nil"/>
            </w:tcBorders>
            <w:shd w:val="clear" w:color="FFFFFF" w:fill="FFFFFF"/>
            <w:vAlign w:val="center"/>
            <w:hideMark/>
          </w:tcPr>
          <w:p w14:paraId="5C86E96B"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19.250,37</w:t>
            </w:r>
          </w:p>
        </w:tc>
        <w:tc>
          <w:tcPr>
            <w:tcW w:w="1479" w:type="dxa"/>
            <w:tcBorders>
              <w:top w:val="nil"/>
              <w:left w:val="nil"/>
              <w:bottom w:val="nil"/>
              <w:right w:val="nil"/>
            </w:tcBorders>
            <w:shd w:val="clear" w:color="FFFFFF" w:fill="FFFFFF"/>
            <w:vAlign w:val="center"/>
            <w:hideMark/>
          </w:tcPr>
          <w:p w14:paraId="3EB59F2A"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15.015,63</w:t>
            </w:r>
          </w:p>
        </w:tc>
        <w:tc>
          <w:tcPr>
            <w:tcW w:w="948" w:type="dxa"/>
            <w:tcBorders>
              <w:top w:val="nil"/>
              <w:left w:val="nil"/>
              <w:bottom w:val="nil"/>
              <w:right w:val="nil"/>
            </w:tcBorders>
            <w:shd w:val="clear" w:color="FFFFFF" w:fill="FFFFFF"/>
            <w:vAlign w:val="center"/>
            <w:hideMark/>
          </w:tcPr>
          <w:p w14:paraId="58A7DA4F"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56,18</w:t>
            </w:r>
          </w:p>
        </w:tc>
      </w:tr>
      <w:tr w:rsidR="00B1444A" w:rsidRPr="00B1444A" w14:paraId="1064A95A" w14:textId="77777777" w:rsidTr="002128DE">
        <w:trPr>
          <w:trHeight w:val="299"/>
        </w:trPr>
        <w:tc>
          <w:tcPr>
            <w:tcW w:w="2143" w:type="dxa"/>
            <w:tcBorders>
              <w:top w:val="nil"/>
              <w:left w:val="nil"/>
              <w:bottom w:val="nil"/>
              <w:right w:val="nil"/>
            </w:tcBorders>
            <w:shd w:val="clear" w:color="auto" w:fill="auto"/>
            <w:vAlign w:val="center"/>
            <w:hideMark/>
          </w:tcPr>
          <w:p w14:paraId="4D0F219F"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3224</w:t>
            </w:r>
          </w:p>
        </w:tc>
        <w:tc>
          <w:tcPr>
            <w:tcW w:w="6867" w:type="dxa"/>
            <w:tcBorders>
              <w:top w:val="nil"/>
              <w:left w:val="nil"/>
              <w:bottom w:val="nil"/>
              <w:right w:val="nil"/>
            </w:tcBorders>
            <w:shd w:val="clear" w:color="auto" w:fill="auto"/>
            <w:vAlign w:val="center"/>
            <w:hideMark/>
          </w:tcPr>
          <w:p w14:paraId="5889A6C7"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Nabava materijala i opreme za održavanje cesta</w:t>
            </w:r>
          </w:p>
        </w:tc>
        <w:tc>
          <w:tcPr>
            <w:tcW w:w="1479" w:type="dxa"/>
            <w:tcBorders>
              <w:top w:val="nil"/>
              <w:left w:val="nil"/>
              <w:bottom w:val="nil"/>
              <w:right w:val="nil"/>
            </w:tcBorders>
            <w:shd w:val="clear" w:color="auto" w:fill="auto"/>
            <w:vAlign w:val="center"/>
            <w:hideMark/>
          </w:tcPr>
          <w:p w14:paraId="33D00E37"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21.328,00</w:t>
            </w:r>
          </w:p>
        </w:tc>
        <w:tc>
          <w:tcPr>
            <w:tcW w:w="1479" w:type="dxa"/>
            <w:tcBorders>
              <w:top w:val="nil"/>
              <w:left w:val="nil"/>
              <w:bottom w:val="nil"/>
              <w:right w:val="nil"/>
            </w:tcBorders>
            <w:shd w:val="clear" w:color="auto" w:fill="auto"/>
            <w:vAlign w:val="center"/>
            <w:hideMark/>
          </w:tcPr>
          <w:p w14:paraId="4FBE195D"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8.040,00</w:t>
            </w:r>
          </w:p>
        </w:tc>
        <w:tc>
          <w:tcPr>
            <w:tcW w:w="1479" w:type="dxa"/>
            <w:tcBorders>
              <w:top w:val="nil"/>
              <w:left w:val="nil"/>
              <w:bottom w:val="nil"/>
              <w:right w:val="nil"/>
            </w:tcBorders>
            <w:shd w:val="clear" w:color="auto" w:fill="auto"/>
            <w:vAlign w:val="center"/>
            <w:hideMark/>
          </w:tcPr>
          <w:p w14:paraId="4ADFE644"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13.288,00</w:t>
            </w:r>
          </w:p>
        </w:tc>
        <w:tc>
          <w:tcPr>
            <w:tcW w:w="948" w:type="dxa"/>
            <w:tcBorders>
              <w:top w:val="nil"/>
              <w:left w:val="nil"/>
              <w:bottom w:val="nil"/>
              <w:right w:val="nil"/>
            </w:tcBorders>
            <w:shd w:val="clear" w:color="auto" w:fill="auto"/>
            <w:vAlign w:val="center"/>
            <w:hideMark/>
          </w:tcPr>
          <w:p w14:paraId="0A91A49C"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37,70</w:t>
            </w:r>
          </w:p>
        </w:tc>
      </w:tr>
      <w:tr w:rsidR="00B1444A" w:rsidRPr="00B1444A" w14:paraId="0D75CD71" w14:textId="77777777" w:rsidTr="002128DE">
        <w:trPr>
          <w:trHeight w:val="478"/>
        </w:trPr>
        <w:tc>
          <w:tcPr>
            <w:tcW w:w="2143" w:type="dxa"/>
            <w:tcBorders>
              <w:top w:val="nil"/>
              <w:left w:val="nil"/>
              <w:bottom w:val="nil"/>
              <w:right w:val="nil"/>
            </w:tcBorders>
            <w:shd w:val="clear" w:color="auto" w:fill="auto"/>
            <w:vAlign w:val="center"/>
            <w:hideMark/>
          </w:tcPr>
          <w:p w14:paraId="00C18969"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867" w:type="dxa"/>
            <w:tcBorders>
              <w:top w:val="nil"/>
              <w:left w:val="nil"/>
              <w:bottom w:val="nil"/>
              <w:right w:val="nil"/>
            </w:tcBorders>
            <w:shd w:val="clear" w:color="auto" w:fill="auto"/>
            <w:vAlign w:val="center"/>
            <w:hideMark/>
          </w:tcPr>
          <w:p w14:paraId="1BC13EF7"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Održavanje nerazvrstanih cesta i javnih površina na kojima nije dopušten promet motornim vozilima</w:t>
            </w:r>
          </w:p>
        </w:tc>
        <w:tc>
          <w:tcPr>
            <w:tcW w:w="1479" w:type="dxa"/>
            <w:tcBorders>
              <w:top w:val="nil"/>
              <w:left w:val="nil"/>
              <w:bottom w:val="nil"/>
              <w:right w:val="nil"/>
            </w:tcBorders>
            <w:shd w:val="clear" w:color="auto" w:fill="auto"/>
            <w:vAlign w:val="center"/>
            <w:hideMark/>
          </w:tcPr>
          <w:p w14:paraId="5F993796"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12.938,00</w:t>
            </w:r>
          </w:p>
        </w:tc>
        <w:tc>
          <w:tcPr>
            <w:tcW w:w="1479" w:type="dxa"/>
            <w:tcBorders>
              <w:top w:val="nil"/>
              <w:left w:val="nil"/>
              <w:bottom w:val="nil"/>
              <w:right w:val="nil"/>
            </w:tcBorders>
            <w:shd w:val="clear" w:color="auto" w:fill="auto"/>
            <w:vAlign w:val="center"/>
            <w:hideMark/>
          </w:tcPr>
          <w:p w14:paraId="13F66121"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11.210,37</w:t>
            </w:r>
          </w:p>
        </w:tc>
        <w:tc>
          <w:tcPr>
            <w:tcW w:w="1479" w:type="dxa"/>
            <w:tcBorders>
              <w:top w:val="nil"/>
              <w:left w:val="nil"/>
              <w:bottom w:val="nil"/>
              <w:right w:val="nil"/>
            </w:tcBorders>
            <w:shd w:val="clear" w:color="auto" w:fill="auto"/>
            <w:vAlign w:val="center"/>
            <w:hideMark/>
          </w:tcPr>
          <w:p w14:paraId="6DF8F2DF"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1.727,63</w:t>
            </w:r>
          </w:p>
        </w:tc>
        <w:tc>
          <w:tcPr>
            <w:tcW w:w="948" w:type="dxa"/>
            <w:tcBorders>
              <w:top w:val="nil"/>
              <w:left w:val="nil"/>
              <w:bottom w:val="nil"/>
              <w:right w:val="nil"/>
            </w:tcBorders>
            <w:shd w:val="clear" w:color="auto" w:fill="auto"/>
            <w:vAlign w:val="center"/>
            <w:hideMark/>
          </w:tcPr>
          <w:p w14:paraId="028A4496"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86,65</w:t>
            </w:r>
          </w:p>
        </w:tc>
      </w:tr>
    </w:tbl>
    <w:p w14:paraId="7B571C33" w14:textId="77777777" w:rsidR="00B1444A" w:rsidRPr="00B1444A" w:rsidRDefault="00B1444A" w:rsidP="00B1444A">
      <w:pPr>
        <w:rPr>
          <w:rFonts w:ascii="Arial Narrow" w:hAnsi="Arial Narrow"/>
          <w:bCs/>
          <w:color w:val="000000"/>
        </w:rPr>
      </w:pPr>
    </w:p>
    <w:p w14:paraId="57E1D18E" w14:textId="77777777" w:rsidR="00B1444A" w:rsidRPr="00B1444A" w:rsidRDefault="00B1444A" w:rsidP="00B1444A">
      <w:pPr>
        <w:rPr>
          <w:rFonts w:ascii="Arial Narrow" w:hAnsi="Arial Narrow"/>
          <w:bCs/>
          <w:color w:val="000000"/>
        </w:rPr>
      </w:pPr>
    </w:p>
    <w:p w14:paraId="0D310656" w14:textId="77777777" w:rsidR="00B1444A" w:rsidRPr="00B1444A" w:rsidRDefault="00B1444A" w:rsidP="00B1444A">
      <w:pPr>
        <w:pStyle w:val="Tijeloteksta"/>
        <w:ind w:left="236" w:right="438" w:firstLine="720"/>
        <w:rPr>
          <w:rFonts w:ascii="Arial Narrow" w:hAnsi="Arial Narrow"/>
          <w:b/>
          <w:lang w:val="pl-PL"/>
        </w:rPr>
      </w:pPr>
      <w:r w:rsidRPr="00B1444A">
        <w:rPr>
          <w:rFonts w:ascii="Arial Narrow" w:hAnsi="Arial Narrow"/>
          <w:b/>
          <w:lang w:val="pl-PL"/>
        </w:rPr>
        <w:t>4. Zimsko održavanje:</w:t>
      </w:r>
    </w:p>
    <w:p w14:paraId="2CCCCB3D" w14:textId="77777777" w:rsidR="00B1444A" w:rsidRPr="00B1444A" w:rsidRDefault="00B1444A" w:rsidP="00B1444A">
      <w:pPr>
        <w:pStyle w:val="Tijeloteksta"/>
        <w:ind w:left="236" w:right="438" w:firstLine="720"/>
        <w:rPr>
          <w:rFonts w:ascii="Arial Narrow" w:hAnsi="Arial Narrow"/>
          <w:b/>
          <w:lang w:val="pl-PL"/>
        </w:rPr>
      </w:pPr>
      <w:r w:rsidRPr="00B1444A">
        <w:rPr>
          <w:rFonts w:ascii="Arial Narrow" w:hAnsi="Arial Narrow"/>
          <w:b/>
          <w:lang w:val="pl-PL"/>
        </w:rPr>
        <w:t>Planiralo se ulaganje u zimsko održavanje u iznosu od 7.964,00 EUR, a utrošeno je 1.114,85 EUR, izvor financiranja je planiran iz općih prihoda i primitaka u iznosu od 404,00 EUR, utrošen u iznosu od 0,00 EUR, planiran iz prihoda od komunalne naknade u iznosu od 7.430,00 EUR, utrošen u iznosu 1.114,85 EUR te planiran iz ostalih pomoći u iznosu od 130,00 EUR, utrošen u iznosu od 0,00 EUR, kako slijedi:</w:t>
      </w:r>
    </w:p>
    <w:p w14:paraId="479DAD44" w14:textId="77777777" w:rsidR="00B1444A" w:rsidRPr="00B1444A" w:rsidRDefault="00B1444A" w:rsidP="00B1444A">
      <w:pPr>
        <w:ind w:firstLine="709"/>
        <w:rPr>
          <w:rFonts w:ascii="Arial Narrow" w:hAnsi="Arial Narrow"/>
          <w:b/>
          <w:lang w:val="pl-PL"/>
        </w:rPr>
      </w:pPr>
      <w:r w:rsidRPr="00B1444A">
        <w:rPr>
          <w:rFonts w:ascii="Arial Narrow" w:hAnsi="Arial Narrow"/>
          <w:bCs/>
          <w:color w:val="000000"/>
        </w:rPr>
        <w:t>- ZIMSKO ODRŽAVANJE:</w:t>
      </w:r>
    </w:p>
    <w:p w14:paraId="070CD5D6" w14:textId="77777777" w:rsidR="00B1444A" w:rsidRPr="00B1444A" w:rsidRDefault="00B1444A" w:rsidP="00B1444A">
      <w:pPr>
        <w:ind w:left="705"/>
        <w:rPr>
          <w:rFonts w:ascii="Arial Narrow" w:hAnsi="Arial Narrow"/>
          <w:bCs/>
          <w:color w:val="000000"/>
        </w:rPr>
      </w:pPr>
      <w:r w:rsidRPr="00B1444A">
        <w:rPr>
          <w:rFonts w:ascii="Arial Narrow" w:hAnsi="Arial Narrow"/>
          <w:bCs/>
          <w:color w:val="000000"/>
        </w:rPr>
        <w:t xml:space="preserve">- opis i opseg poslova: obuhvaća uslugu osiguravanja sigurnosti prometa, prohodnosti javnih površina i provoznosti nerazvrstanih cesta u zimskom razdoblju, u svim naseljima: Lukavec-Lugarski brijeg, Kraj Gornji </w:t>
      </w:r>
      <w:proofErr w:type="spellStart"/>
      <w:r w:rsidRPr="00B1444A">
        <w:rPr>
          <w:rFonts w:ascii="Arial Narrow" w:hAnsi="Arial Narrow"/>
          <w:bCs/>
          <w:color w:val="000000"/>
        </w:rPr>
        <w:t>Dubravički-Pologi</w:t>
      </w:r>
      <w:proofErr w:type="spellEnd"/>
      <w:r w:rsidRPr="00B1444A">
        <w:rPr>
          <w:rFonts w:ascii="Arial Narrow" w:hAnsi="Arial Narrow"/>
          <w:bCs/>
          <w:color w:val="000000"/>
        </w:rPr>
        <w:t xml:space="preserve">, Bobovec </w:t>
      </w:r>
      <w:proofErr w:type="spellStart"/>
      <w:r w:rsidRPr="00B1444A">
        <w:rPr>
          <w:rFonts w:ascii="Arial Narrow" w:hAnsi="Arial Narrow"/>
          <w:bCs/>
          <w:color w:val="000000"/>
        </w:rPr>
        <w:t>Rozganski</w:t>
      </w:r>
      <w:proofErr w:type="spellEnd"/>
      <w:r w:rsidRPr="00B1444A">
        <w:rPr>
          <w:rFonts w:ascii="Arial Narrow" w:hAnsi="Arial Narrow"/>
          <w:bCs/>
          <w:color w:val="000000"/>
        </w:rPr>
        <w:t xml:space="preserve">, </w:t>
      </w:r>
      <w:proofErr w:type="spellStart"/>
      <w:r w:rsidRPr="00B1444A">
        <w:rPr>
          <w:rFonts w:ascii="Arial Narrow" w:hAnsi="Arial Narrow"/>
          <w:bCs/>
          <w:color w:val="000000"/>
        </w:rPr>
        <w:t>Vučilčevo</w:t>
      </w:r>
      <w:proofErr w:type="spellEnd"/>
      <w:r w:rsidRPr="00B1444A">
        <w:rPr>
          <w:rFonts w:ascii="Arial Narrow" w:hAnsi="Arial Narrow"/>
          <w:bCs/>
          <w:color w:val="000000"/>
        </w:rPr>
        <w:t xml:space="preserve">, </w:t>
      </w:r>
      <w:proofErr w:type="spellStart"/>
      <w:r w:rsidRPr="00B1444A">
        <w:rPr>
          <w:rFonts w:ascii="Arial Narrow" w:hAnsi="Arial Narrow"/>
          <w:bCs/>
          <w:color w:val="000000"/>
        </w:rPr>
        <w:t>Prosinec</w:t>
      </w:r>
      <w:proofErr w:type="spellEnd"/>
      <w:r w:rsidRPr="00B1444A">
        <w:rPr>
          <w:rFonts w:ascii="Arial Narrow" w:hAnsi="Arial Narrow"/>
          <w:bCs/>
          <w:color w:val="000000"/>
        </w:rPr>
        <w:t xml:space="preserve">, Dubravica-Rozga te obuhvaća čišćenje snijega i leda s cesta i njihovo posipavanje, a obavljati će se tijekom cijele godine (studeni-ožujak). </w:t>
      </w:r>
    </w:p>
    <w:p w14:paraId="127414D6"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Planiralo se ulaganje u zimsko održavanje u iznosu od 7.964,00 EUR, a utrošeno je 1.114,85 EUR</w:t>
      </w:r>
    </w:p>
    <w:p w14:paraId="0A502206" w14:textId="77777777" w:rsidR="00B1444A" w:rsidRPr="00B1444A" w:rsidRDefault="00B1444A" w:rsidP="00B1444A">
      <w:pPr>
        <w:rPr>
          <w:rFonts w:ascii="Arial Narrow" w:hAnsi="Arial Narrow"/>
          <w:bCs/>
          <w:color w:val="000000"/>
        </w:rPr>
      </w:pPr>
      <w:r w:rsidRPr="00B1444A">
        <w:rPr>
          <w:rFonts w:ascii="Arial Narrow" w:hAnsi="Arial Narrow"/>
          <w:bCs/>
          <w:color w:val="000000"/>
        </w:rPr>
        <w:tab/>
        <w:t>- izvor financiranja: je planiran iz općih prihoda i primitaka u iznosu od 404,00 EUR, ali sa tog izvora nije realiziran</w:t>
      </w:r>
    </w:p>
    <w:p w14:paraId="3F35F036"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izvor financiranja: je planiran iz prihoda od komunalne naknade u iznosu od 7.430,00 EUR, a realiziran u iznosu od 1.114,85 EUR</w:t>
      </w:r>
    </w:p>
    <w:p w14:paraId="134D0BA8"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lastRenderedPageBreak/>
        <w:t>- izvor financiranja: je planiran iz ostalih pomoći u iznosu od 130,00 EUR, ali sa tog izvora nije realiziran</w:t>
      </w:r>
    </w:p>
    <w:p w14:paraId="0DC4DCD0"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obrazloženje značajnijeg odstupanja ostvarenih rashoda u odnosu na planirane: zbog manje potrebe čišćenja javnih površina i nerazvrstanih cesta od snijega i leda u zimskom razdoblju, utrošena su manja sredstva od planiranih</w:t>
      </w:r>
    </w:p>
    <w:p w14:paraId="5457D48E" w14:textId="77777777" w:rsidR="00B1444A" w:rsidRPr="00B1444A" w:rsidRDefault="00B1444A" w:rsidP="00B1444A">
      <w:pPr>
        <w:ind w:firstLine="709"/>
        <w:rPr>
          <w:rFonts w:ascii="Arial Narrow" w:hAnsi="Arial Narrow"/>
          <w:bCs/>
          <w:color w:val="000000"/>
        </w:rPr>
      </w:pPr>
    </w:p>
    <w:p w14:paraId="48821FE1" w14:textId="77777777" w:rsidR="00B1444A" w:rsidRPr="00B1444A" w:rsidRDefault="00B1444A" w:rsidP="00B1444A">
      <w:pPr>
        <w:ind w:firstLine="709"/>
        <w:rPr>
          <w:rFonts w:ascii="Arial Narrow" w:hAnsi="Arial Narrow"/>
          <w:bCs/>
          <w:color w:val="000000"/>
        </w:rPr>
      </w:pPr>
    </w:p>
    <w:tbl>
      <w:tblPr>
        <w:tblW w:w="14471" w:type="dxa"/>
        <w:tblLook w:val="04A0" w:firstRow="1" w:lastRow="0" w:firstColumn="1" w:lastColumn="0" w:noHBand="0" w:noVBand="1"/>
      </w:tblPr>
      <w:tblGrid>
        <w:gridCol w:w="2154"/>
        <w:gridCol w:w="6903"/>
        <w:gridCol w:w="1487"/>
        <w:gridCol w:w="1487"/>
        <w:gridCol w:w="1487"/>
        <w:gridCol w:w="953"/>
      </w:tblGrid>
      <w:tr w:rsidR="00B1444A" w:rsidRPr="00B1444A" w14:paraId="5D684FED" w14:textId="77777777" w:rsidTr="002128DE">
        <w:trPr>
          <w:trHeight w:val="301"/>
        </w:trPr>
        <w:tc>
          <w:tcPr>
            <w:tcW w:w="2154" w:type="dxa"/>
            <w:tcBorders>
              <w:top w:val="single" w:sz="4" w:space="0" w:color="000000"/>
              <w:left w:val="nil"/>
              <w:bottom w:val="single" w:sz="4" w:space="0" w:color="000000"/>
              <w:right w:val="nil"/>
            </w:tcBorders>
            <w:shd w:val="clear" w:color="auto" w:fill="auto"/>
            <w:vAlign w:val="center"/>
            <w:hideMark/>
          </w:tcPr>
          <w:p w14:paraId="430DE1D7"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BROJ KONTA</w:t>
            </w:r>
          </w:p>
        </w:tc>
        <w:tc>
          <w:tcPr>
            <w:tcW w:w="6903" w:type="dxa"/>
            <w:tcBorders>
              <w:top w:val="single" w:sz="4" w:space="0" w:color="000000"/>
              <w:left w:val="nil"/>
              <w:bottom w:val="single" w:sz="4" w:space="0" w:color="000000"/>
              <w:right w:val="nil"/>
            </w:tcBorders>
            <w:shd w:val="clear" w:color="auto" w:fill="auto"/>
            <w:vAlign w:val="center"/>
            <w:hideMark/>
          </w:tcPr>
          <w:p w14:paraId="069DCC8D"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VRSTA RASHODA / IZDATAKA</w:t>
            </w:r>
          </w:p>
        </w:tc>
        <w:tc>
          <w:tcPr>
            <w:tcW w:w="1487" w:type="dxa"/>
            <w:tcBorders>
              <w:top w:val="single" w:sz="4" w:space="0" w:color="000000"/>
              <w:left w:val="nil"/>
              <w:bottom w:val="single" w:sz="4" w:space="0" w:color="000000"/>
              <w:right w:val="nil"/>
            </w:tcBorders>
            <w:shd w:val="clear" w:color="auto" w:fill="auto"/>
            <w:vAlign w:val="center"/>
            <w:hideMark/>
          </w:tcPr>
          <w:p w14:paraId="6EBCEFB9"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PLANIRANO</w:t>
            </w:r>
          </w:p>
        </w:tc>
        <w:tc>
          <w:tcPr>
            <w:tcW w:w="1487" w:type="dxa"/>
            <w:tcBorders>
              <w:top w:val="single" w:sz="4" w:space="0" w:color="000000"/>
              <w:left w:val="nil"/>
              <w:bottom w:val="single" w:sz="4" w:space="0" w:color="000000"/>
              <w:right w:val="nil"/>
            </w:tcBorders>
            <w:shd w:val="clear" w:color="auto" w:fill="auto"/>
            <w:vAlign w:val="center"/>
            <w:hideMark/>
          </w:tcPr>
          <w:p w14:paraId="61457661"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REALIZIRANO</w:t>
            </w:r>
          </w:p>
        </w:tc>
        <w:tc>
          <w:tcPr>
            <w:tcW w:w="1487" w:type="dxa"/>
            <w:tcBorders>
              <w:top w:val="single" w:sz="4" w:space="0" w:color="000000"/>
              <w:left w:val="nil"/>
              <w:bottom w:val="single" w:sz="4" w:space="0" w:color="000000"/>
              <w:right w:val="nil"/>
            </w:tcBorders>
            <w:shd w:val="clear" w:color="auto" w:fill="auto"/>
            <w:vAlign w:val="center"/>
            <w:hideMark/>
          </w:tcPr>
          <w:p w14:paraId="40DB4FEA"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RAZLIKA</w:t>
            </w:r>
          </w:p>
        </w:tc>
        <w:tc>
          <w:tcPr>
            <w:tcW w:w="953" w:type="dxa"/>
            <w:tcBorders>
              <w:top w:val="single" w:sz="4" w:space="0" w:color="000000"/>
              <w:left w:val="nil"/>
              <w:bottom w:val="single" w:sz="4" w:space="0" w:color="000000"/>
              <w:right w:val="nil"/>
            </w:tcBorders>
            <w:shd w:val="clear" w:color="auto" w:fill="auto"/>
            <w:vAlign w:val="center"/>
            <w:hideMark/>
          </w:tcPr>
          <w:p w14:paraId="38959455"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INDEKS</w:t>
            </w:r>
          </w:p>
        </w:tc>
      </w:tr>
      <w:tr w:rsidR="00B1444A" w:rsidRPr="00B1444A" w14:paraId="52AD2192" w14:textId="77777777" w:rsidTr="002128DE">
        <w:trPr>
          <w:trHeight w:val="301"/>
        </w:trPr>
        <w:tc>
          <w:tcPr>
            <w:tcW w:w="2154" w:type="dxa"/>
            <w:tcBorders>
              <w:top w:val="nil"/>
              <w:left w:val="nil"/>
              <w:bottom w:val="nil"/>
              <w:right w:val="nil"/>
            </w:tcBorders>
            <w:shd w:val="clear" w:color="0080C0" w:fill="0080C0"/>
            <w:vAlign w:val="center"/>
            <w:hideMark/>
          </w:tcPr>
          <w:p w14:paraId="05CF2924"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Aktivnost  A100004</w:t>
            </w:r>
          </w:p>
        </w:tc>
        <w:tc>
          <w:tcPr>
            <w:tcW w:w="6903" w:type="dxa"/>
            <w:tcBorders>
              <w:top w:val="nil"/>
              <w:left w:val="nil"/>
              <w:bottom w:val="nil"/>
              <w:right w:val="nil"/>
            </w:tcBorders>
            <w:shd w:val="clear" w:color="0080C0" w:fill="0080C0"/>
            <w:vAlign w:val="center"/>
            <w:hideMark/>
          </w:tcPr>
          <w:p w14:paraId="776A0F16"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Zimsko održavanje</w:t>
            </w:r>
          </w:p>
        </w:tc>
        <w:tc>
          <w:tcPr>
            <w:tcW w:w="1487" w:type="dxa"/>
            <w:tcBorders>
              <w:top w:val="nil"/>
              <w:left w:val="nil"/>
              <w:bottom w:val="nil"/>
              <w:right w:val="nil"/>
            </w:tcBorders>
            <w:shd w:val="clear" w:color="0080C0" w:fill="0080C0"/>
            <w:vAlign w:val="center"/>
            <w:hideMark/>
          </w:tcPr>
          <w:p w14:paraId="3AD1A3FF"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7.964,00</w:t>
            </w:r>
          </w:p>
        </w:tc>
        <w:tc>
          <w:tcPr>
            <w:tcW w:w="1487" w:type="dxa"/>
            <w:tcBorders>
              <w:top w:val="nil"/>
              <w:left w:val="nil"/>
              <w:bottom w:val="nil"/>
              <w:right w:val="nil"/>
            </w:tcBorders>
            <w:shd w:val="clear" w:color="0080C0" w:fill="0080C0"/>
            <w:vAlign w:val="center"/>
            <w:hideMark/>
          </w:tcPr>
          <w:p w14:paraId="178D41C9"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1.114,85</w:t>
            </w:r>
          </w:p>
        </w:tc>
        <w:tc>
          <w:tcPr>
            <w:tcW w:w="1487" w:type="dxa"/>
            <w:tcBorders>
              <w:top w:val="nil"/>
              <w:left w:val="nil"/>
              <w:bottom w:val="nil"/>
              <w:right w:val="nil"/>
            </w:tcBorders>
            <w:shd w:val="clear" w:color="0080C0" w:fill="0080C0"/>
            <w:vAlign w:val="center"/>
            <w:hideMark/>
          </w:tcPr>
          <w:p w14:paraId="21216ED3"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6.849,15</w:t>
            </w:r>
          </w:p>
        </w:tc>
        <w:tc>
          <w:tcPr>
            <w:tcW w:w="953" w:type="dxa"/>
            <w:tcBorders>
              <w:top w:val="nil"/>
              <w:left w:val="nil"/>
              <w:bottom w:val="nil"/>
              <w:right w:val="nil"/>
            </w:tcBorders>
            <w:shd w:val="clear" w:color="0080C0" w:fill="0080C0"/>
            <w:vAlign w:val="center"/>
            <w:hideMark/>
          </w:tcPr>
          <w:p w14:paraId="1AA54DFA"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14,00</w:t>
            </w:r>
          </w:p>
        </w:tc>
      </w:tr>
      <w:tr w:rsidR="00B1444A" w:rsidRPr="00B1444A" w14:paraId="26EC4D9D" w14:textId="77777777" w:rsidTr="002128DE">
        <w:trPr>
          <w:trHeight w:val="301"/>
        </w:trPr>
        <w:tc>
          <w:tcPr>
            <w:tcW w:w="2154" w:type="dxa"/>
            <w:tcBorders>
              <w:top w:val="nil"/>
              <w:left w:val="nil"/>
              <w:bottom w:val="nil"/>
              <w:right w:val="nil"/>
            </w:tcBorders>
            <w:shd w:val="clear" w:color="FFFF80" w:fill="FFFF80"/>
            <w:vAlign w:val="center"/>
            <w:hideMark/>
          </w:tcPr>
          <w:p w14:paraId="56EDCF41"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1.</w:t>
            </w:r>
          </w:p>
        </w:tc>
        <w:tc>
          <w:tcPr>
            <w:tcW w:w="6903" w:type="dxa"/>
            <w:tcBorders>
              <w:top w:val="nil"/>
              <w:left w:val="nil"/>
              <w:bottom w:val="nil"/>
              <w:right w:val="nil"/>
            </w:tcBorders>
            <w:shd w:val="clear" w:color="FFFF80" w:fill="FFFF80"/>
            <w:vAlign w:val="center"/>
            <w:hideMark/>
          </w:tcPr>
          <w:p w14:paraId="7C34DC0F"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Opći prihodi i primici</w:t>
            </w:r>
          </w:p>
        </w:tc>
        <w:tc>
          <w:tcPr>
            <w:tcW w:w="1487" w:type="dxa"/>
            <w:tcBorders>
              <w:top w:val="nil"/>
              <w:left w:val="nil"/>
              <w:bottom w:val="nil"/>
              <w:right w:val="nil"/>
            </w:tcBorders>
            <w:shd w:val="clear" w:color="FFFF80" w:fill="FFFF80"/>
            <w:vAlign w:val="center"/>
            <w:hideMark/>
          </w:tcPr>
          <w:p w14:paraId="12EB176D"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404,00</w:t>
            </w:r>
          </w:p>
        </w:tc>
        <w:tc>
          <w:tcPr>
            <w:tcW w:w="1487" w:type="dxa"/>
            <w:tcBorders>
              <w:top w:val="nil"/>
              <w:left w:val="nil"/>
              <w:bottom w:val="nil"/>
              <w:right w:val="nil"/>
            </w:tcBorders>
            <w:shd w:val="clear" w:color="FFFF80" w:fill="FFFF80"/>
            <w:vAlign w:val="center"/>
            <w:hideMark/>
          </w:tcPr>
          <w:p w14:paraId="5FEE5A55"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c>
          <w:tcPr>
            <w:tcW w:w="1487" w:type="dxa"/>
            <w:tcBorders>
              <w:top w:val="nil"/>
              <w:left w:val="nil"/>
              <w:bottom w:val="nil"/>
              <w:right w:val="nil"/>
            </w:tcBorders>
            <w:shd w:val="clear" w:color="FFFF80" w:fill="FFFF80"/>
            <w:vAlign w:val="center"/>
            <w:hideMark/>
          </w:tcPr>
          <w:p w14:paraId="560C4F63"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404,00</w:t>
            </w:r>
          </w:p>
        </w:tc>
        <w:tc>
          <w:tcPr>
            <w:tcW w:w="953" w:type="dxa"/>
            <w:tcBorders>
              <w:top w:val="nil"/>
              <w:left w:val="nil"/>
              <w:bottom w:val="nil"/>
              <w:right w:val="nil"/>
            </w:tcBorders>
            <w:shd w:val="clear" w:color="FFFF80" w:fill="FFFF80"/>
            <w:vAlign w:val="center"/>
            <w:hideMark/>
          </w:tcPr>
          <w:p w14:paraId="314E6102"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r>
      <w:tr w:rsidR="00B1444A" w:rsidRPr="00B1444A" w14:paraId="169D2CD5" w14:textId="77777777" w:rsidTr="002128DE">
        <w:trPr>
          <w:trHeight w:val="301"/>
        </w:trPr>
        <w:tc>
          <w:tcPr>
            <w:tcW w:w="2154" w:type="dxa"/>
            <w:tcBorders>
              <w:top w:val="nil"/>
              <w:left w:val="nil"/>
              <w:bottom w:val="nil"/>
              <w:right w:val="nil"/>
            </w:tcBorders>
            <w:shd w:val="clear" w:color="FFFF80" w:fill="FFFF80"/>
            <w:vAlign w:val="center"/>
            <w:hideMark/>
          </w:tcPr>
          <w:p w14:paraId="526A493D"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1.1.</w:t>
            </w:r>
          </w:p>
        </w:tc>
        <w:tc>
          <w:tcPr>
            <w:tcW w:w="6903" w:type="dxa"/>
            <w:tcBorders>
              <w:top w:val="nil"/>
              <w:left w:val="nil"/>
              <w:bottom w:val="nil"/>
              <w:right w:val="nil"/>
            </w:tcBorders>
            <w:shd w:val="clear" w:color="FFFF80" w:fill="FFFF80"/>
            <w:vAlign w:val="center"/>
            <w:hideMark/>
          </w:tcPr>
          <w:p w14:paraId="528894C2"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Opći prihodi i primici</w:t>
            </w:r>
          </w:p>
        </w:tc>
        <w:tc>
          <w:tcPr>
            <w:tcW w:w="1487" w:type="dxa"/>
            <w:tcBorders>
              <w:top w:val="nil"/>
              <w:left w:val="nil"/>
              <w:bottom w:val="nil"/>
              <w:right w:val="nil"/>
            </w:tcBorders>
            <w:shd w:val="clear" w:color="FFFF80" w:fill="FFFF80"/>
            <w:vAlign w:val="center"/>
            <w:hideMark/>
          </w:tcPr>
          <w:p w14:paraId="5CBFAA05"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404,00</w:t>
            </w:r>
          </w:p>
        </w:tc>
        <w:tc>
          <w:tcPr>
            <w:tcW w:w="1487" w:type="dxa"/>
            <w:tcBorders>
              <w:top w:val="nil"/>
              <w:left w:val="nil"/>
              <w:bottom w:val="nil"/>
              <w:right w:val="nil"/>
            </w:tcBorders>
            <w:shd w:val="clear" w:color="FFFF80" w:fill="FFFF80"/>
            <w:vAlign w:val="center"/>
            <w:hideMark/>
          </w:tcPr>
          <w:p w14:paraId="3FEA6FF6"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c>
          <w:tcPr>
            <w:tcW w:w="1487" w:type="dxa"/>
            <w:tcBorders>
              <w:top w:val="nil"/>
              <w:left w:val="nil"/>
              <w:bottom w:val="nil"/>
              <w:right w:val="nil"/>
            </w:tcBorders>
            <w:shd w:val="clear" w:color="FFFF80" w:fill="FFFF80"/>
            <w:vAlign w:val="center"/>
            <w:hideMark/>
          </w:tcPr>
          <w:p w14:paraId="1FD60AA8"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404,00</w:t>
            </w:r>
          </w:p>
        </w:tc>
        <w:tc>
          <w:tcPr>
            <w:tcW w:w="953" w:type="dxa"/>
            <w:tcBorders>
              <w:top w:val="nil"/>
              <w:left w:val="nil"/>
              <w:bottom w:val="nil"/>
              <w:right w:val="nil"/>
            </w:tcBorders>
            <w:shd w:val="clear" w:color="FFFF80" w:fill="FFFF80"/>
            <w:vAlign w:val="center"/>
            <w:hideMark/>
          </w:tcPr>
          <w:p w14:paraId="7163A426"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r>
      <w:tr w:rsidR="00B1444A" w:rsidRPr="00B1444A" w14:paraId="06F35391" w14:textId="77777777" w:rsidTr="002128DE">
        <w:trPr>
          <w:trHeight w:val="301"/>
        </w:trPr>
        <w:tc>
          <w:tcPr>
            <w:tcW w:w="2154" w:type="dxa"/>
            <w:tcBorders>
              <w:top w:val="nil"/>
              <w:left w:val="nil"/>
              <w:bottom w:val="nil"/>
              <w:right w:val="nil"/>
            </w:tcBorders>
            <w:shd w:val="clear" w:color="FFFFFF" w:fill="FFFFFF"/>
            <w:vAlign w:val="center"/>
            <w:hideMark/>
          </w:tcPr>
          <w:p w14:paraId="26CDB7EE"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3</w:t>
            </w:r>
          </w:p>
        </w:tc>
        <w:tc>
          <w:tcPr>
            <w:tcW w:w="6903" w:type="dxa"/>
            <w:tcBorders>
              <w:top w:val="nil"/>
              <w:left w:val="nil"/>
              <w:bottom w:val="nil"/>
              <w:right w:val="nil"/>
            </w:tcBorders>
            <w:shd w:val="clear" w:color="FFFFFF" w:fill="FFFFFF"/>
            <w:vAlign w:val="center"/>
            <w:hideMark/>
          </w:tcPr>
          <w:p w14:paraId="3D15E30D"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Rashodi poslovanja</w:t>
            </w:r>
          </w:p>
        </w:tc>
        <w:tc>
          <w:tcPr>
            <w:tcW w:w="1487" w:type="dxa"/>
            <w:tcBorders>
              <w:top w:val="nil"/>
              <w:left w:val="nil"/>
              <w:bottom w:val="nil"/>
              <w:right w:val="nil"/>
            </w:tcBorders>
            <w:shd w:val="clear" w:color="FFFFFF" w:fill="FFFFFF"/>
            <w:vAlign w:val="center"/>
            <w:hideMark/>
          </w:tcPr>
          <w:p w14:paraId="0BB44F67"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404,00</w:t>
            </w:r>
          </w:p>
        </w:tc>
        <w:tc>
          <w:tcPr>
            <w:tcW w:w="1487" w:type="dxa"/>
            <w:tcBorders>
              <w:top w:val="nil"/>
              <w:left w:val="nil"/>
              <w:bottom w:val="nil"/>
              <w:right w:val="nil"/>
            </w:tcBorders>
            <w:shd w:val="clear" w:color="FFFFFF" w:fill="FFFFFF"/>
            <w:vAlign w:val="center"/>
            <w:hideMark/>
          </w:tcPr>
          <w:p w14:paraId="1F56E88E"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c>
          <w:tcPr>
            <w:tcW w:w="1487" w:type="dxa"/>
            <w:tcBorders>
              <w:top w:val="nil"/>
              <w:left w:val="nil"/>
              <w:bottom w:val="nil"/>
              <w:right w:val="nil"/>
            </w:tcBorders>
            <w:shd w:val="clear" w:color="FFFFFF" w:fill="FFFFFF"/>
            <w:vAlign w:val="center"/>
            <w:hideMark/>
          </w:tcPr>
          <w:p w14:paraId="642443A9"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404,00</w:t>
            </w:r>
          </w:p>
        </w:tc>
        <w:tc>
          <w:tcPr>
            <w:tcW w:w="953" w:type="dxa"/>
            <w:tcBorders>
              <w:top w:val="nil"/>
              <w:left w:val="nil"/>
              <w:bottom w:val="nil"/>
              <w:right w:val="nil"/>
            </w:tcBorders>
            <w:shd w:val="clear" w:color="FFFFFF" w:fill="FFFFFF"/>
            <w:vAlign w:val="center"/>
            <w:hideMark/>
          </w:tcPr>
          <w:p w14:paraId="5E448D73"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r>
      <w:tr w:rsidR="00B1444A" w:rsidRPr="00B1444A" w14:paraId="7832F74A" w14:textId="77777777" w:rsidTr="002128DE">
        <w:trPr>
          <w:trHeight w:val="301"/>
        </w:trPr>
        <w:tc>
          <w:tcPr>
            <w:tcW w:w="2154" w:type="dxa"/>
            <w:tcBorders>
              <w:top w:val="nil"/>
              <w:left w:val="nil"/>
              <w:bottom w:val="nil"/>
              <w:right w:val="nil"/>
            </w:tcBorders>
            <w:shd w:val="clear" w:color="auto" w:fill="auto"/>
            <w:vAlign w:val="center"/>
            <w:hideMark/>
          </w:tcPr>
          <w:p w14:paraId="3FD98C89"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903" w:type="dxa"/>
            <w:tcBorders>
              <w:top w:val="nil"/>
              <w:left w:val="nil"/>
              <w:bottom w:val="nil"/>
              <w:right w:val="nil"/>
            </w:tcBorders>
            <w:shd w:val="clear" w:color="auto" w:fill="auto"/>
            <w:vAlign w:val="center"/>
            <w:hideMark/>
          </w:tcPr>
          <w:p w14:paraId="17F139B7"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Zimsko održavanje</w:t>
            </w:r>
          </w:p>
        </w:tc>
        <w:tc>
          <w:tcPr>
            <w:tcW w:w="1487" w:type="dxa"/>
            <w:tcBorders>
              <w:top w:val="nil"/>
              <w:left w:val="nil"/>
              <w:bottom w:val="nil"/>
              <w:right w:val="nil"/>
            </w:tcBorders>
            <w:shd w:val="clear" w:color="auto" w:fill="auto"/>
            <w:vAlign w:val="center"/>
            <w:hideMark/>
          </w:tcPr>
          <w:p w14:paraId="1C3FE212"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404,00</w:t>
            </w:r>
          </w:p>
        </w:tc>
        <w:tc>
          <w:tcPr>
            <w:tcW w:w="1487" w:type="dxa"/>
            <w:tcBorders>
              <w:top w:val="nil"/>
              <w:left w:val="nil"/>
              <w:bottom w:val="nil"/>
              <w:right w:val="nil"/>
            </w:tcBorders>
            <w:shd w:val="clear" w:color="auto" w:fill="auto"/>
            <w:vAlign w:val="center"/>
            <w:hideMark/>
          </w:tcPr>
          <w:p w14:paraId="59D0960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1487" w:type="dxa"/>
            <w:tcBorders>
              <w:top w:val="nil"/>
              <w:left w:val="nil"/>
              <w:bottom w:val="nil"/>
              <w:right w:val="nil"/>
            </w:tcBorders>
            <w:shd w:val="clear" w:color="auto" w:fill="auto"/>
            <w:vAlign w:val="center"/>
            <w:hideMark/>
          </w:tcPr>
          <w:p w14:paraId="3219051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404,00</w:t>
            </w:r>
          </w:p>
        </w:tc>
        <w:tc>
          <w:tcPr>
            <w:tcW w:w="953" w:type="dxa"/>
            <w:tcBorders>
              <w:top w:val="nil"/>
              <w:left w:val="nil"/>
              <w:bottom w:val="nil"/>
              <w:right w:val="nil"/>
            </w:tcBorders>
            <w:shd w:val="clear" w:color="auto" w:fill="auto"/>
            <w:vAlign w:val="center"/>
            <w:hideMark/>
          </w:tcPr>
          <w:p w14:paraId="04E59FE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r>
      <w:tr w:rsidR="00B1444A" w:rsidRPr="00B1444A" w14:paraId="486A1330" w14:textId="77777777" w:rsidTr="002128DE">
        <w:trPr>
          <w:trHeight w:val="301"/>
        </w:trPr>
        <w:tc>
          <w:tcPr>
            <w:tcW w:w="2154" w:type="dxa"/>
            <w:tcBorders>
              <w:top w:val="nil"/>
              <w:left w:val="nil"/>
              <w:bottom w:val="nil"/>
              <w:right w:val="nil"/>
            </w:tcBorders>
            <w:shd w:val="clear" w:color="FFFF80" w:fill="FFFF80"/>
            <w:vAlign w:val="center"/>
            <w:hideMark/>
          </w:tcPr>
          <w:p w14:paraId="5645C472"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4.</w:t>
            </w:r>
          </w:p>
        </w:tc>
        <w:tc>
          <w:tcPr>
            <w:tcW w:w="6903" w:type="dxa"/>
            <w:tcBorders>
              <w:top w:val="nil"/>
              <w:left w:val="nil"/>
              <w:bottom w:val="nil"/>
              <w:right w:val="nil"/>
            </w:tcBorders>
            <w:shd w:val="clear" w:color="FFFF80" w:fill="FFFF80"/>
            <w:vAlign w:val="center"/>
            <w:hideMark/>
          </w:tcPr>
          <w:p w14:paraId="4D8E3F47"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Prihodi za posebne namjene</w:t>
            </w:r>
          </w:p>
        </w:tc>
        <w:tc>
          <w:tcPr>
            <w:tcW w:w="1487" w:type="dxa"/>
            <w:tcBorders>
              <w:top w:val="nil"/>
              <w:left w:val="nil"/>
              <w:bottom w:val="nil"/>
              <w:right w:val="nil"/>
            </w:tcBorders>
            <w:shd w:val="clear" w:color="FFFF80" w:fill="FFFF80"/>
            <w:vAlign w:val="center"/>
            <w:hideMark/>
          </w:tcPr>
          <w:p w14:paraId="651E55EA"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7.430,00</w:t>
            </w:r>
          </w:p>
        </w:tc>
        <w:tc>
          <w:tcPr>
            <w:tcW w:w="1487" w:type="dxa"/>
            <w:tcBorders>
              <w:top w:val="nil"/>
              <w:left w:val="nil"/>
              <w:bottom w:val="nil"/>
              <w:right w:val="nil"/>
            </w:tcBorders>
            <w:shd w:val="clear" w:color="FFFF80" w:fill="FFFF80"/>
            <w:vAlign w:val="center"/>
            <w:hideMark/>
          </w:tcPr>
          <w:p w14:paraId="57D2EB0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1.114,85</w:t>
            </w:r>
          </w:p>
        </w:tc>
        <w:tc>
          <w:tcPr>
            <w:tcW w:w="1487" w:type="dxa"/>
            <w:tcBorders>
              <w:top w:val="nil"/>
              <w:left w:val="nil"/>
              <w:bottom w:val="nil"/>
              <w:right w:val="nil"/>
            </w:tcBorders>
            <w:shd w:val="clear" w:color="FFFF80" w:fill="FFFF80"/>
            <w:vAlign w:val="center"/>
            <w:hideMark/>
          </w:tcPr>
          <w:p w14:paraId="518EDFB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6.315,15</w:t>
            </w:r>
          </w:p>
        </w:tc>
        <w:tc>
          <w:tcPr>
            <w:tcW w:w="953" w:type="dxa"/>
            <w:tcBorders>
              <w:top w:val="nil"/>
              <w:left w:val="nil"/>
              <w:bottom w:val="nil"/>
              <w:right w:val="nil"/>
            </w:tcBorders>
            <w:shd w:val="clear" w:color="FFFF80" w:fill="FFFF80"/>
            <w:vAlign w:val="center"/>
            <w:hideMark/>
          </w:tcPr>
          <w:p w14:paraId="7128E1C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15,00</w:t>
            </w:r>
          </w:p>
        </w:tc>
      </w:tr>
      <w:tr w:rsidR="00B1444A" w:rsidRPr="00B1444A" w14:paraId="54E08465" w14:textId="77777777" w:rsidTr="002128DE">
        <w:trPr>
          <w:trHeight w:val="301"/>
        </w:trPr>
        <w:tc>
          <w:tcPr>
            <w:tcW w:w="2154" w:type="dxa"/>
            <w:tcBorders>
              <w:top w:val="nil"/>
              <w:left w:val="nil"/>
              <w:bottom w:val="nil"/>
              <w:right w:val="nil"/>
            </w:tcBorders>
            <w:shd w:val="clear" w:color="FFFF80" w:fill="FFFF80"/>
            <w:vAlign w:val="center"/>
            <w:hideMark/>
          </w:tcPr>
          <w:p w14:paraId="286F035D"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4.4.</w:t>
            </w:r>
          </w:p>
        </w:tc>
        <w:tc>
          <w:tcPr>
            <w:tcW w:w="6903" w:type="dxa"/>
            <w:tcBorders>
              <w:top w:val="nil"/>
              <w:left w:val="nil"/>
              <w:bottom w:val="nil"/>
              <w:right w:val="nil"/>
            </w:tcBorders>
            <w:shd w:val="clear" w:color="FFFF80" w:fill="FFFF80"/>
            <w:vAlign w:val="center"/>
            <w:hideMark/>
          </w:tcPr>
          <w:p w14:paraId="45E0C1FA"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Prihod od komunalne naknade</w:t>
            </w:r>
          </w:p>
        </w:tc>
        <w:tc>
          <w:tcPr>
            <w:tcW w:w="1487" w:type="dxa"/>
            <w:tcBorders>
              <w:top w:val="nil"/>
              <w:left w:val="nil"/>
              <w:bottom w:val="nil"/>
              <w:right w:val="nil"/>
            </w:tcBorders>
            <w:shd w:val="clear" w:color="FFFF80" w:fill="FFFF80"/>
            <w:vAlign w:val="center"/>
            <w:hideMark/>
          </w:tcPr>
          <w:p w14:paraId="5A7E80B1"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7.430,00</w:t>
            </w:r>
          </w:p>
        </w:tc>
        <w:tc>
          <w:tcPr>
            <w:tcW w:w="1487" w:type="dxa"/>
            <w:tcBorders>
              <w:top w:val="nil"/>
              <w:left w:val="nil"/>
              <w:bottom w:val="nil"/>
              <w:right w:val="nil"/>
            </w:tcBorders>
            <w:shd w:val="clear" w:color="FFFF80" w:fill="FFFF80"/>
            <w:vAlign w:val="center"/>
            <w:hideMark/>
          </w:tcPr>
          <w:p w14:paraId="421BDD38"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1.114,85</w:t>
            </w:r>
          </w:p>
        </w:tc>
        <w:tc>
          <w:tcPr>
            <w:tcW w:w="1487" w:type="dxa"/>
            <w:tcBorders>
              <w:top w:val="nil"/>
              <w:left w:val="nil"/>
              <w:bottom w:val="nil"/>
              <w:right w:val="nil"/>
            </w:tcBorders>
            <w:shd w:val="clear" w:color="FFFF80" w:fill="FFFF80"/>
            <w:vAlign w:val="center"/>
            <w:hideMark/>
          </w:tcPr>
          <w:p w14:paraId="42027BCB"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6.315,15</w:t>
            </w:r>
          </w:p>
        </w:tc>
        <w:tc>
          <w:tcPr>
            <w:tcW w:w="953" w:type="dxa"/>
            <w:tcBorders>
              <w:top w:val="nil"/>
              <w:left w:val="nil"/>
              <w:bottom w:val="nil"/>
              <w:right w:val="nil"/>
            </w:tcBorders>
            <w:shd w:val="clear" w:color="FFFF80" w:fill="FFFF80"/>
            <w:vAlign w:val="center"/>
            <w:hideMark/>
          </w:tcPr>
          <w:p w14:paraId="7453FB67"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15,00</w:t>
            </w:r>
          </w:p>
        </w:tc>
      </w:tr>
      <w:tr w:rsidR="00B1444A" w:rsidRPr="00B1444A" w14:paraId="46C2E6B8" w14:textId="77777777" w:rsidTr="002128DE">
        <w:trPr>
          <w:trHeight w:val="301"/>
        </w:trPr>
        <w:tc>
          <w:tcPr>
            <w:tcW w:w="2154" w:type="dxa"/>
            <w:tcBorders>
              <w:top w:val="nil"/>
              <w:left w:val="nil"/>
              <w:bottom w:val="nil"/>
              <w:right w:val="nil"/>
            </w:tcBorders>
            <w:shd w:val="clear" w:color="FFFFFF" w:fill="FFFFFF"/>
            <w:vAlign w:val="center"/>
            <w:hideMark/>
          </w:tcPr>
          <w:p w14:paraId="4443F8C6"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3</w:t>
            </w:r>
          </w:p>
        </w:tc>
        <w:tc>
          <w:tcPr>
            <w:tcW w:w="6903" w:type="dxa"/>
            <w:tcBorders>
              <w:top w:val="nil"/>
              <w:left w:val="nil"/>
              <w:bottom w:val="nil"/>
              <w:right w:val="nil"/>
            </w:tcBorders>
            <w:shd w:val="clear" w:color="FFFFFF" w:fill="FFFFFF"/>
            <w:vAlign w:val="center"/>
            <w:hideMark/>
          </w:tcPr>
          <w:p w14:paraId="7EAB94D9"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Rashodi poslovanja</w:t>
            </w:r>
          </w:p>
        </w:tc>
        <w:tc>
          <w:tcPr>
            <w:tcW w:w="1487" w:type="dxa"/>
            <w:tcBorders>
              <w:top w:val="nil"/>
              <w:left w:val="nil"/>
              <w:bottom w:val="nil"/>
              <w:right w:val="nil"/>
            </w:tcBorders>
            <w:shd w:val="clear" w:color="FFFFFF" w:fill="FFFFFF"/>
            <w:vAlign w:val="center"/>
            <w:hideMark/>
          </w:tcPr>
          <w:p w14:paraId="177A4FA1"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7.430,00</w:t>
            </w:r>
          </w:p>
        </w:tc>
        <w:tc>
          <w:tcPr>
            <w:tcW w:w="1487" w:type="dxa"/>
            <w:tcBorders>
              <w:top w:val="nil"/>
              <w:left w:val="nil"/>
              <w:bottom w:val="nil"/>
              <w:right w:val="nil"/>
            </w:tcBorders>
            <w:shd w:val="clear" w:color="FFFFFF" w:fill="FFFFFF"/>
            <w:vAlign w:val="center"/>
            <w:hideMark/>
          </w:tcPr>
          <w:p w14:paraId="4A4DA4A3"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1.114,85</w:t>
            </w:r>
          </w:p>
        </w:tc>
        <w:tc>
          <w:tcPr>
            <w:tcW w:w="1487" w:type="dxa"/>
            <w:tcBorders>
              <w:top w:val="nil"/>
              <w:left w:val="nil"/>
              <w:bottom w:val="nil"/>
              <w:right w:val="nil"/>
            </w:tcBorders>
            <w:shd w:val="clear" w:color="FFFFFF" w:fill="FFFFFF"/>
            <w:vAlign w:val="center"/>
            <w:hideMark/>
          </w:tcPr>
          <w:p w14:paraId="1FB1D031"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6.315,15</w:t>
            </w:r>
          </w:p>
        </w:tc>
        <w:tc>
          <w:tcPr>
            <w:tcW w:w="953" w:type="dxa"/>
            <w:tcBorders>
              <w:top w:val="nil"/>
              <w:left w:val="nil"/>
              <w:bottom w:val="nil"/>
              <w:right w:val="nil"/>
            </w:tcBorders>
            <w:shd w:val="clear" w:color="FFFFFF" w:fill="FFFFFF"/>
            <w:vAlign w:val="center"/>
            <w:hideMark/>
          </w:tcPr>
          <w:p w14:paraId="038CAC8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15,00</w:t>
            </w:r>
          </w:p>
        </w:tc>
      </w:tr>
      <w:tr w:rsidR="00B1444A" w:rsidRPr="00B1444A" w14:paraId="44A1C994" w14:textId="77777777" w:rsidTr="002128DE">
        <w:trPr>
          <w:trHeight w:val="301"/>
        </w:trPr>
        <w:tc>
          <w:tcPr>
            <w:tcW w:w="2154" w:type="dxa"/>
            <w:tcBorders>
              <w:top w:val="nil"/>
              <w:left w:val="nil"/>
              <w:bottom w:val="nil"/>
              <w:right w:val="nil"/>
            </w:tcBorders>
            <w:shd w:val="clear" w:color="auto" w:fill="auto"/>
            <w:vAlign w:val="center"/>
            <w:hideMark/>
          </w:tcPr>
          <w:p w14:paraId="3E1A0579"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903" w:type="dxa"/>
            <w:tcBorders>
              <w:top w:val="nil"/>
              <w:left w:val="nil"/>
              <w:bottom w:val="nil"/>
              <w:right w:val="nil"/>
            </w:tcBorders>
            <w:shd w:val="clear" w:color="auto" w:fill="auto"/>
            <w:vAlign w:val="center"/>
            <w:hideMark/>
          </w:tcPr>
          <w:p w14:paraId="0750CAA0"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Zimsko održavanje</w:t>
            </w:r>
          </w:p>
        </w:tc>
        <w:tc>
          <w:tcPr>
            <w:tcW w:w="1487" w:type="dxa"/>
            <w:tcBorders>
              <w:top w:val="nil"/>
              <w:left w:val="nil"/>
              <w:bottom w:val="nil"/>
              <w:right w:val="nil"/>
            </w:tcBorders>
            <w:shd w:val="clear" w:color="auto" w:fill="auto"/>
            <w:vAlign w:val="center"/>
            <w:hideMark/>
          </w:tcPr>
          <w:p w14:paraId="417A238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7.430,00</w:t>
            </w:r>
          </w:p>
        </w:tc>
        <w:tc>
          <w:tcPr>
            <w:tcW w:w="1487" w:type="dxa"/>
            <w:tcBorders>
              <w:top w:val="nil"/>
              <w:left w:val="nil"/>
              <w:bottom w:val="nil"/>
              <w:right w:val="nil"/>
            </w:tcBorders>
            <w:shd w:val="clear" w:color="auto" w:fill="auto"/>
            <w:vAlign w:val="center"/>
            <w:hideMark/>
          </w:tcPr>
          <w:p w14:paraId="05B1F63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1.114,85</w:t>
            </w:r>
          </w:p>
        </w:tc>
        <w:tc>
          <w:tcPr>
            <w:tcW w:w="1487" w:type="dxa"/>
            <w:tcBorders>
              <w:top w:val="nil"/>
              <w:left w:val="nil"/>
              <w:bottom w:val="nil"/>
              <w:right w:val="nil"/>
            </w:tcBorders>
            <w:shd w:val="clear" w:color="auto" w:fill="auto"/>
            <w:vAlign w:val="center"/>
            <w:hideMark/>
          </w:tcPr>
          <w:p w14:paraId="173F85B5"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6.315,15</w:t>
            </w:r>
          </w:p>
        </w:tc>
        <w:tc>
          <w:tcPr>
            <w:tcW w:w="953" w:type="dxa"/>
            <w:tcBorders>
              <w:top w:val="nil"/>
              <w:left w:val="nil"/>
              <w:bottom w:val="nil"/>
              <w:right w:val="nil"/>
            </w:tcBorders>
            <w:shd w:val="clear" w:color="auto" w:fill="auto"/>
            <w:vAlign w:val="center"/>
            <w:hideMark/>
          </w:tcPr>
          <w:p w14:paraId="7AF92F8A"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15,00</w:t>
            </w:r>
          </w:p>
        </w:tc>
      </w:tr>
      <w:tr w:rsidR="00B1444A" w:rsidRPr="00B1444A" w14:paraId="1601B11A" w14:textId="77777777" w:rsidTr="002128DE">
        <w:trPr>
          <w:trHeight w:val="301"/>
        </w:trPr>
        <w:tc>
          <w:tcPr>
            <w:tcW w:w="2154" w:type="dxa"/>
            <w:tcBorders>
              <w:top w:val="nil"/>
              <w:left w:val="nil"/>
              <w:bottom w:val="nil"/>
              <w:right w:val="nil"/>
            </w:tcBorders>
            <w:shd w:val="clear" w:color="FFFF80" w:fill="FFFF80"/>
            <w:vAlign w:val="center"/>
            <w:hideMark/>
          </w:tcPr>
          <w:p w14:paraId="0DBF03C4"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5.</w:t>
            </w:r>
          </w:p>
        </w:tc>
        <w:tc>
          <w:tcPr>
            <w:tcW w:w="6903" w:type="dxa"/>
            <w:tcBorders>
              <w:top w:val="nil"/>
              <w:left w:val="nil"/>
              <w:bottom w:val="nil"/>
              <w:right w:val="nil"/>
            </w:tcBorders>
            <w:shd w:val="clear" w:color="FFFF80" w:fill="FFFF80"/>
            <w:vAlign w:val="center"/>
            <w:hideMark/>
          </w:tcPr>
          <w:p w14:paraId="7400373D"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Pomoći</w:t>
            </w:r>
          </w:p>
        </w:tc>
        <w:tc>
          <w:tcPr>
            <w:tcW w:w="1487" w:type="dxa"/>
            <w:tcBorders>
              <w:top w:val="nil"/>
              <w:left w:val="nil"/>
              <w:bottom w:val="nil"/>
              <w:right w:val="nil"/>
            </w:tcBorders>
            <w:shd w:val="clear" w:color="FFFF80" w:fill="FFFF80"/>
            <w:vAlign w:val="center"/>
            <w:hideMark/>
          </w:tcPr>
          <w:p w14:paraId="4754127A"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130,00</w:t>
            </w:r>
          </w:p>
        </w:tc>
        <w:tc>
          <w:tcPr>
            <w:tcW w:w="1487" w:type="dxa"/>
            <w:tcBorders>
              <w:top w:val="nil"/>
              <w:left w:val="nil"/>
              <w:bottom w:val="nil"/>
              <w:right w:val="nil"/>
            </w:tcBorders>
            <w:shd w:val="clear" w:color="FFFF80" w:fill="FFFF80"/>
            <w:vAlign w:val="center"/>
            <w:hideMark/>
          </w:tcPr>
          <w:p w14:paraId="7F559AC6"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c>
          <w:tcPr>
            <w:tcW w:w="1487" w:type="dxa"/>
            <w:tcBorders>
              <w:top w:val="nil"/>
              <w:left w:val="nil"/>
              <w:bottom w:val="nil"/>
              <w:right w:val="nil"/>
            </w:tcBorders>
            <w:shd w:val="clear" w:color="FFFF80" w:fill="FFFF80"/>
            <w:vAlign w:val="center"/>
            <w:hideMark/>
          </w:tcPr>
          <w:p w14:paraId="121F9093"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130,00</w:t>
            </w:r>
          </w:p>
        </w:tc>
        <w:tc>
          <w:tcPr>
            <w:tcW w:w="953" w:type="dxa"/>
            <w:tcBorders>
              <w:top w:val="nil"/>
              <w:left w:val="nil"/>
              <w:bottom w:val="nil"/>
              <w:right w:val="nil"/>
            </w:tcBorders>
            <w:shd w:val="clear" w:color="FFFF80" w:fill="FFFF80"/>
            <w:vAlign w:val="center"/>
            <w:hideMark/>
          </w:tcPr>
          <w:p w14:paraId="5FFA079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r>
      <w:tr w:rsidR="00B1444A" w:rsidRPr="00B1444A" w14:paraId="02D5FDEA" w14:textId="77777777" w:rsidTr="002128DE">
        <w:trPr>
          <w:trHeight w:val="301"/>
        </w:trPr>
        <w:tc>
          <w:tcPr>
            <w:tcW w:w="2154" w:type="dxa"/>
            <w:tcBorders>
              <w:top w:val="nil"/>
              <w:left w:val="nil"/>
              <w:bottom w:val="nil"/>
              <w:right w:val="nil"/>
            </w:tcBorders>
            <w:shd w:val="clear" w:color="FFFF80" w:fill="FFFF80"/>
            <w:vAlign w:val="center"/>
            <w:hideMark/>
          </w:tcPr>
          <w:p w14:paraId="59F40158"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5.2.</w:t>
            </w:r>
          </w:p>
        </w:tc>
        <w:tc>
          <w:tcPr>
            <w:tcW w:w="6903" w:type="dxa"/>
            <w:tcBorders>
              <w:top w:val="nil"/>
              <w:left w:val="nil"/>
              <w:bottom w:val="nil"/>
              <w:right w:val="nil"/>
            </w:tcBorders>
            <w:shd w:val="clear" w:color="FFFF80" w:fill="FFFF80"/>
            <w:vAlign w:val="center"/>
            <w:hideMark/>
          </w:tcPr>
          <w:p w14:paraId="00E47114"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Ostale pomoći</w:t>
            </w:r>
          </w:p>
        </w:tc>
        <w:tc>
          <w:tcPr>
            <w:tcW w:w="1487" w:type="dxa"/>
            <w:tcBorders>
              <w:top w:val="nil"/>
              <w:left w:val="nil"/>
              <w:bottom w:val="nil"/>
              <w:right w:val="nil"/>
            </w:tcBorders>
            <w:shd w:val="clear" w:color="FFFF80" w:fill="FFFF80"/>
            <w:vAlign w:val="center"/>
            <w:hideMark/>
          </w:tcPr>
          <w:p w14:paraId="56D2B327"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130,00</w:t>
            </w:r>
          </w:p>
        </w:tc>
        <w:tc>
          <w:tcPr>
            <w:tcW w:w="1487" w:type="dxa"/>
            <w:tcBorders>
              <w:top w:val="nil"/>
              <w:left w:val="nil"/>
              <w:bottom w:val="nil"/>
              <w:right w:val="nil"/>
            </w:tcBorders>
            <w:shd w:val="clear" w:color="FFFF80" w:fill="FFFF80"/>
            <w:vAlign w:val="center"/>
            <w:hideMark/>
          </w:tcPr>
          <w:p w14:paraId="6C2FC36C"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c>
          <w:tcPr>
            <w:tcW w:w="1487" w:type="dxa"/>
            <w:tcBorders>
              <w:top w:val="nil"/>
              <w:left w:val="nil"/>
              <w:bottom w:val="nil"/>
              <w:right w:val="nil"/>
            </w:tcBorders>
            <w:shd w:val="clear" w:color="FFFF80" w:fill="FFFF80"/>
            <w:vAlign w:val="center"/>
            <w:hideMark/>
          </w:tcPr>
          <w:p w14:paraId="7F68ECE2"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130,00</w:t>
            </w:r>
          </w:p>
        </w:tc>
        <w:tc>
          <w:tcPr>
            <w:tcW w:w="953" w:type="dxa"/>
            <w:tcBorders>
              <w:top w:val="nil"/>
              <w:left w:val="nil"/>
              <w:bottom w:val="nil"/>
              <w:right w:val="nil"/>
            </w:tcBorders>
            <w:shd w:val="clear" w:color="FFFF80" w:fill="FFFF80"/>
            <w:vAlign w:val="center"/>
            <w:hideMark/>
          </w:tcPr>
          <w:p w14:paraId="7754949B"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r>
      <w:tr w:rsidR="00B1444A" w:rsidRPr="00B1444A" w14:paraId="71021A33" w14:textId="77777777" w:rsidTr="002128DE">
        <w:trPr>
          <w:trHeight w:val="301"/>
        </w:trPr>
        <w:tc>
          <w:tcPr>
            <w:tcW w:w="2154" w:type="dxa"/>
            <w:tcBorders>
              <w:top w:val="nil"/>
              <w:left w:val="nil"/>
              <w:bottom w:val="nil"/>
              <w:right w:val="nil"/>
            </w:tcBorders>
            <w:shd w:val="clear" w:color="FFFFFF" w:fill="FFFFFF"/>
            <w:vAlign w:val="center"/>
            <w:hideMark/>
          </w:tcPr>
          <w:p w14:paraId="667ABA5F"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lastRenderedPageBreak/>
              <w:t>3</w:t>
            </w:r>
          </w:p>
        </w:tc>
        <w:tc>
          <w:tcPr>
            <w:tcW w:w="6903" w:type="dxa"/>
            <w:tcBorders>
              <w:top w:val="nil"/>
              <w:left w:val="nil"/>
              <w:bottom w:val="nil"/>
              <w:right w:val="nil"/>
            </w:tcBorders>
            <w:shd w:val="clear" w:color="FFFFFF" w:fill="FFFFFF"/>
            <w:vAlign w:val="center"/>
            <w:hideMark/>
          </w:tcPr>
          <w:p w14:paraId="0D4CA97B"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Rashodi poslovanja</w:t>
            </w:r>
          </w:p>
        </w:tc>
        <w:tc>
          <w:tcPr>
            <w:tcW w:w="1487" w:type="dxa"/>
            <w:tcBorders>
              <w:top w:val="nil"/>
              <w:left w:val="nil"/>
              <w:bottom w:val="nil"/>
              <w:right w:val="nil"/>
            </w:tcBorders>
            <w:shd w:val="clear" w:color="FFFFFF" w:fill="FFFFFF"/>
            <w:vAlign w:val="center"/>
            <w:hideMark/>
          </w:tcPr>
          <w:p w14:paraId="510E8B6E"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130,00</w:t>
            </w:r>
          </w:p>
        </w:tc>
        <w:tc>
          <w:tcPr>
            <w:tcW w:w="1487" w:type="dxa"/>
            <w:tcBorders>
              <w:top w:val="nil"/>
              <w:left w:val="nil"/>
              <w:bottom w:val="nil"/>
              <w:right w:val="nil"/>
            </w:tcBorders>
            <w:shd w:val="clear" w:color="FFFFFF" w:fill="FFFFFF"/>
            <w:vAlign w:val="center"/>
            <w:hideMark/>
          </w:tcPr>
          <w:p w14:paraId="3607DA32"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c>
          <w:tcPr>
            <w:tcW w:w="1487" w:type="dxa"/>
            <w:tcBorders>
              <w:top w:val="nil"/>
              <w:left w:val="nil"/>
              <w:bottom w:val="nil"/>
              <w:right w:val="nil"/>
            </w:tcBorders>
            <w:shd w:val="clear" w:color="FFFFFF" w:fill="FFFFFF"/>
            <w:vAlign w:val="center"/>
            <w:hideMark/>
          </w:tcPr>
          <w:p w14:paraId="664A84D5"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130,00</w:t>
            </w:r>
          </w:p>
        </w:tc>
        <w:tc>
          <w:tcPr>
            <w:tcW w:w="953" w:type="dxa"/>
            <w:tcBorders>
              <w:top w:val="nil"/>
              <w:left w:val="nil"/>
              <w:bottom w:val="nil"/>
              <w:right w:val="nil"/>
            </w:tcBorders>
            <w:shd w:val="clear" w:color="FFFFFF" w:fill="FFFFFF"/>
            <w:vAlign w:val="center"/>
            <w:hideMark/>
          </w:tcPr>
          <w:p w14:paraId="53D6C2F5"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r>
      <w:tr w:rsidR="00B1444A" w:rsidRPr="00B1444A" w14:paraId="2F0B2C82" w14:textId="77777777" w:rsidTr="002128DE">
        <w:trPr>
          <w:trHeight w:val="301"/>
        </w:trPr>
        <w:tc>
          <w:tcPr>
            <w:tcW w:w="2154" w:type="dxa"/>
            <w:tcBorders>
              <w:top w:val="nil"/>
              <w:left w:val="nil"/>
              <w:bottom w:val="nil"/>
              <w:right w:val="nil"/>
            </w:tcBorders>
            <w:shd w:val="clear" w:color="auto" w:fill="auto"/>
            <w:vAlign w:val="center"/>
            <w:hideMark/>
          </w:tcPr>
          <w:p w14:paraId="78B417A0"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903" w:type="dxa"/>
            <w:tcBorders>
              <w:top w:val="nil"/>
              <w:left w:val="nil"/>
              <w:bottom w:val="nil"/>
              <w:right w:val="nil"/>
            </w:tcBorders>
            <w:shd w:val="clear" w:color="auto" w:fill="auto"/>
            <w:vAlign w:val="center"/>
            <w:hideMark/>
          </w:tcPr>
          <w:p w14:paraId="2FFB5421"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Zimsko održavanje</w:t>
            </w:r>
          </w:p>
        </w:tc>
        <w:tc>
          <w:tcPr>
            <w:tcW w:w="1487" w:type="dxa"/>
            <w:tcBorders>
              <w:top w:val="nil"/>
              <w:left w:val="nil"/>
              <w:bottom w:val="nil"/>
              <w:right w:val="nil"/>
            </w:tcBorders>
            <w:shd w:val="clear" w:color="auto" w:fill="auto"/>
            <w:vAlign w:val="center"/>
            <w:hideMark/>
          </w:tcPr>
          <w:p w14:paraId="57D74B55"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130,00</w:t>
            </w:r>
          </w:p>
        </w:tc>
        <w:tc>
          <w:tcPr>
            <w:tcW w:w="1487" w:type="dxa"/>
            <w:tcBorders>
              <w:top w:val="nil"/>
              <w:left w:val="nil"/>
              <w:bottom w:val="nil"/>
              <w:right w:val="nil"/>
            </w:tcBorders>
            <w:shd w:val="clear" w:color="auto" w:fill="auto"/>
            <w:vAlign w:val="center"/>
            <w:hideMark/>
          </w:tcPr>
          <w:p w14:paraId="7971D172"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1487" w:type="dxa"/>
            <w:tcBorders>
              <w:top w:val="nil"/>
              <w:left w:val="nil"/>
              <w:bottom w:val="nil"/>
              <w:right w:val="nil"/>
            </w:tcBorders>
            <w:shd w:val="clear" w:color="auto" w:fill="auto"/>
            <w:vAlign w:val="center"/>
            <w:hideMark/>
          </w:tcPr>
          <w:p w14:paraId="1E7CECE4"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130,00</w:t>
            </w:r>
          </w:p>
        </w:tc>
        <w:tc>
          <w:tcPr>
            <w:tcW w:w="953" w:type="dxa"/>
            <w:tcBorders>
              <w:top w:val="nil"/>
              <w:left w:val="nil"/>
              <w:bottom w:val="nil"/>
              <w:right w:val="nil"/>
            </w:tcBorders>
            <w:shd w:val="clear" w:color="auto" w:fill="auto"/>
            <w:vAlign w:val="center"/>
            <w:hideMark/>
          </w:tcPr>
          <w:p w14:paraId="39989EA7"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r>
    </w:tbl>
    <w:p w14:paraId="5AB747C6" w14:textId="77777777" w:rsidR="00B1444A" w:rsidRPr="00B1444A" w:rsidRDefault="00B1444A" w:rsidP="00B1444A">
      <w:pPr>
        <w:ind w:firstLine="709"/>
        <w:rPr>
          <w:rFonts w:ascii="Arial Narrow" w:hAnsi="Arial Narrow"/>
          <w:bCs/>
          <w:color w:val="000000"/>
        </w:rPr>
      </w:pPr>
    </w:p>
    <w:p w14:paraId="44495AE2" w14:textId="77777777" w:rsidR="00B1444A" w:rsidRPr="00B1444A" w:rsidRDefault="00B1444A" w:rsidP="00B1444A">
      <w:pPr>
        <w:rPr>
          <w:rFonts w:ascii="Arial Narrow" w:hAnsi="Arial Narrow"/>
          <w:bCs/>
          <w:color w:val="000000"/>
        </w:rPr>
      </w:pPr>
    </w:p>
    <w:p w14:paraId="4D3075C7" w14:textId="77777777" w:rsidR="00B1444A" w:rsidRPr="00B1444A" w:rsidRDefault="00B1444A" w:rsidP="00B1444A">
      <w:pPr>
        <w:rPr>
          <w:rFonts w:ascii="Arial Narrow" w:hAnsi="Arial Narrow"/>
          <w:bCs/>
          <w:color w:val="000000"/>
        </w:rPr>
      </w:pPr>
    </w:p>
    <w:p w14:paraId="57233FCA" w14:textId="77777777" w:rsidR="00B1444A" w:rsidRPr="00B1444A" w:rsidRDefault="00B1444A" w:rsidP="00B1444A">
      <w:pPr>
        <w:pStyle w:val="Tijeloteksta"/>
        <w:ind w:left="236" w:right="438" w:firstLine="720"/>
        <w:rPr>
          <w:rFonts w:ascii="Arial Narrow" w:hAnsi="Arial Narrow"/>
          <w:b/>
          <w:lang w:val="pl-PL"/>
        </w:rPr>
      </w:pPr>
      <w:r w:rsidRPr="00B1444A">
        <w:rPr>
          <w:rFonts w:ascii="Arial Narrow" w:hAnsi="Arial Narrow"/>
          <w:b/>
          <w:lang w:val="pl-PL"/>
        </w:rPr>
        <w:t>5. Groblje, mrtvačnica:</w:t>
      </w:r>
    </w:p>
    <w:p w14:paraId="7E5302D1" w14:textId="77777777" w:rsidR="00B1444A" w:rsidRPr="00B1444A" w:rsidRDefault="00B1444A" w:rsidP="00B1444A">
      <w:pPr>
        <w:pStyle w:val="Tijeloteksta"/>
        <w:ind w:left="236" w:right="438" w:firstLine="720"/>
        <w:rPr>
          <w:rFonts w:ascii="Arial Narrow" w:hAnsi="Arial Narrow"/>
          <w:b/>
          <w:lang w:val="pl-PL"/>
        </w:rPr>
      </w:pPr>
      <w:r w:rsidRPr="00B1444A">
        <w:rPr>
          <w:rFonts w:ascii="Arial Narrow" w:hAnsi="Arial Narrow"/>
          <w:b/>
          <w:lang w:val="pl-PL"/>
        </w:rPr>
        <w:t>Planiralo se ulaganje u groblje i mrtvačnicu u iznosu od 6.637,00 EUR, a utrošeno je 4.473,36 EUR, izvor financiranja je planiran iz općih prihoda i primitaka u iznosu od 137,00 EUR, utrošen u iznosu od 0,00 EUR te je planiran iz prihoda od grobne naknade u iznosu od 6.500,00 EUR, utrošen u iznosu 4.473,36 EUR, kako slijedi:</w:t>
      </w:r>
    </w:p>
    <w:p w14:paraId="51A01558" w14:textId="77777777" w:rsidR="00B1444A" w:rsidRPr="00B1444A" w:rsidRDefault="00B1444A" w:rsidP="00B1444A">
      <w:pPr>
        <w:pStyle w:val="Tijeloteksta"/>
        <w:ind w:right="438" w:firstLine="709"/>
        <w:rPr>
          <w:rFonts w:ascii="Arial Narrow" w:hAnsi="Arial Narrow"/>
          <w:bCs/>
          <w:color w:val="000000"/>
        </w:rPr>
      </w:pPr>
      <w:r w:rsidRPr="00B1444A">
        <w:rPr>
          <w:rFonts w:ascii="Arial Narrow" w:hAnsi="Arial Narrow"/>
          <w:bCs/>
          <w:color w:val="000000"/>
        </w:rPr>
        <w:t>- ODRŽAVANJE GROBLJA:</w:t>
      </w:r>
    </w:p>
    <w:p w14:paraId="055FAFE8" w14:textId="77777777" w:rsidR="00B1444A" w:rsidRPr="00B1444A" w:rsidRDefault="00B1444A" w:rsidP="00B1444A">
      <w:pPr>
        <w:pStyle w:val="Tijeloteksta"/>
        <w:ind w:left="705" w:right="438"/>
        <w:rPr>
          <w:rFonts w:ascii="Arial Narrow" w:hAnsi="Arial Narrow"/>
          <w:bCs/>
        </w:rPr>
      </w:pPr>
      <w:r w:rsidRPr="00B1444A">
        <w:rPr>
          <w:rFonts w:ascii="Arial Narrow" w:hAnsi="Arial Narrow"/>
          <w:bCs/>
          <w:color w:val="000000"/>
        </w:rPr>
        <w:t xml:space="preserve">- opis i opseg </w:t>
      </w:r>
      <w:r w:rsidRPr="00B1444A">
        <w:rPr>
          <w:rFonts w:ascii="Arial Narrow" w:hAnsi="Arial Narrow"/>
          <w:bCs/>
        </w:rPr>
        <w:t xml:space="preserve">poslova: obuhvaća usluge tekućeg održavanja zgrade mrtvačnice - usluge servisiranja i kontrole centralnog grijanja u zgradi mrtvačnice (jedan plinski bojler), usluge dimnjačara (kontrola dimnjaka), košnja trave javnih površina oko groblja i zgrade mrtvačnice (5.000 m2), prskanje korova (500 m2), orezivanje ukrasnog bilja (1.500 m2), pranje </w:t>
      </w:r>
      <w:proofErr w:type="spellStart"/>
      <w:r w:rsidRPr="00B1444A">
        <w:rPr>
          <w:rFonts w:ascii="Arial Narrow" w:hAnsi="Arial Narrow"/>
          <w:bCs/>
        </w:rPr>
        <w:t>opločnika</w:t>
      </w:r>
      <w:proofErr w:type="spellEnd"/>
      <w:r w:rsidRPr="00B1444A">
        <w:rPr>
          <w:rFonts w:ascii="Arial Narrow" w:hAnsi="Arial Narrow"/>
          <w:bCs/>
        </w:rPr>
        <w:t xml:space="preserve"> (500 m2). </w:t>
      </w:r>
    </w:p>
    <w:p w14:paraId="42EC1014" w14:textId="77777777" w:rsidR="00B1444A" w:rsidRPr="00B1444A" w:rsidRDefault="00B1444A" w:rsidP="00B1444A">
      <w:pPr>
        <w:pStyle w:val="Tijeloteksta"/>
        <w:ind w:right="438" w:firstLine="709"/>
        <w:rPr>
          <w:rFonts w:ascii="Arial Narrow" w:hAnsi="Arial Narrow"/>
          <w:bCs/>
        </w:rPr>
      </w:pPr>
      <w:r w:rsidRPr="00B1444A">
        <w:rPr>
          <w:rFonts w:ascii="Arial Narrow" w:hAnsi="Arial Narrow"/>
          <w:bCs/>
        </w:rPr>
        <w:t>- Planiralo se ulaganje u održavanj</w:t>
      </w:r>
      <w:r w:rsidRPr="00B1444A">
        <w:rPr>
          <w:rFonts w:ascii="Arial Narrow" w:hAnsi="Arial Narrow"/>
          <w:bCs/>
          <w:color w:val="000000"/>
        </w:rPr>
        <w:t xml:space="preserve">e </w:t>
      </w:r>
      <w:r w:rsidRPr="00B1444A">
        <w:rPr>
          <w:rFonts w:ascii="Arial Narrow" w:hAnsi="Arial Narrow"/>
          <w:bCs/>
        </w:rPr>
        <w:t>groblja u iznosu od 6.637,00 EUR, a utrošeno je 4.473,36 EUR.</w:t>
      </w:r>
    </w:p>
    <w:p w14:paraId="75319CF7" w14:textId="77777777" w:rsidR="00B1444A" w:rsidRPr="00B1444A" w:rsidRDefault="00B1444A" w:rsidP="00B1444A">
      <w:pPr>
        <w:rPr>
          <w:rFonts w:ascii="Arial Narrow" w:hAnsi="Arial Narrow"/>
          <w:bCs/>
        </w:rPr>
      </w:pPr>
      <w:r w:rsidRPr="00B1444A">
        <w:rPr>
          <w:rFonts w:ascii="Arial Narrow" w:hAnsi="Arial Narrow"/>
          <w:bCs/>
        </w:rPr>
        <w:tab/>
        <w:t>- izvor financiranja: je planiran iz općih prihoda i primitaka u iznosu od 137,00 EUR, a realiziran u iznosu od 0,00 EUR</w:t>
      </w:r>
    </w:p>
    <w:p w14:paraId="0B5F976F" w14:textId="77777777" w:rsidR="00B1444A" w:rsidRPr="00B1444A" w:rsidRDefault="00B1444A" w:rsidP="00B1444A">
      <w:pPr>
        <w:ind w:firstLine="709"/>
        <w:rPr>
          <w:rFonts w:ascii="Arial Narrow" w:hAnsi="Arial Narrow"/>
          <w:bCs/>
        </w:rPr>
      </w:pPr>
      <w:r w:rsidRPr="00B1444A">
        <w:rPr>
          <w:rFonts w:ascii="Arial Narrow" w:hAnsi="Arial Narrow"/>
          <w:bCs/>
        </w:rPr>
        <w:t>- izvor financiranja: je planiran iz prihoda od grobne naknade u iznosu od 6.500,00 EUR, a realiziran u iznosu od 4.473,36 EUR.</w:t>
      </w:r>
    </w:p>
    <w:p w14:paraId="6D413FC8" w14:textId="77777777" w:rsidR="00B1444A" w:rsidRPr="00B1444A" w:rsidRDefault="00B1444A" w:rsidP="00B1444A">
      <w:pPr>
        <w:ind w:firstLine="709"/>
        <w:rPr>
          <w:rFonts w:ascii="Arial Narrow" w:hAnsi="Arial Narrow"/>
          <w:bCs/>
          <w:color w:val="000000"/>
        </w:rPr>
      </w:pPr>
      <w:r w:rsidRPr="00B1444A">
        <w:rPr>
          <w:rFonts w:ascii="Arial Narrow" w:hAnsi="Arial Narrow"/>
          <w:bCs/>
          <w:color w:val="000000"/>
        </w:rPr>
        <w:t>- obrazloženje značajnijeg odstupanja ostvarenih rashoda u odnosu na planirane: nema značajnijeg odstupanja</w:t>
      </w:r>
    </w:p>
    <w:p w14:paraId="7B38E047" w14:textId="77777777" w:rsidR="00B1444A" w:rsidRPr="00B1444A" w:rsidRDefault="00B1444A" w:rsidP="00B1444A">
      <w:pPr>
        <w:ind w:firstLine="709"/>
        <w:rPr>
          <w:rFonts w:ascii="Arial Narrow" w:hAnsi="Arial Narrow"/>
          <w:bCs/>
          <w:color w:val="000000"/>
        </w:rPr>
      </w:pPr>
    </w:p>
    <w:p w14:paraId="5000F11D" w14:textId="77777777" w:rsidR="00B1444A" w:rsidRPr="00B1444A" w:rsidRDefault="00B1444A" w:rsidP="00B1444A">
      <w:pPr>
        <w:rPr>
          <w:rFonts w:ascii="Arial Narrow" w:hAnsi="Arial Narrow"/>
          <w:bCs/>
          <w:color w:val="000000"/>
        </w:rPr>
      </w:pPr>
    </w:p>
    <w:tbl>
      <w:tblPr>
        <w:tblW w:w="14455" w:type="dxa"/>
        <w:tblLook w:val="04A0" w:firstRow="1" w:lastRow="0" w:firstColumn="1" w:lastColumn="0" w:noHBand="0" w:noVBand="1"/>
      </w:tblPr>
      <w:tblGrid>
        <w:gridCol w:w="2152"/>
        <w:gridCol w:w="6896"/>
        <w:gridCol w:w="1485"/>
        <w:gridCol w:w="1485"/>
        <w:gridCol w:w="1485"/>
        <w:gridCol w:w="952"/>
      </w:tblGrid>
      <w:tr w:rsidR="00B1444A" w:rsidRPr="00B1444A" w14:paraId="2867B9DC" w14:textId="77777777" w:rsidTr="002128DE">
        <w:trPr>
          <w:trHeight w:val="301"/>
        </w:trPr>
        <w:tc>
          <w:tcPr>
            <w:tcW w:w="2152" w:type="dxa"/>
            <w:tcBorders>
              <w:top w:val="single" w:sz="4" w:space="0" w:color="000000"/>
              <w:left w:val="nil"/>
              <w:bottom w:val="single" w:sz="4" w:space="0" w:color="000000"/>
              <w:right w:val="nil"/>
            </w:tcBorders>
            <w:shd w:val="clear" w:color="auto" w:fill="auto"/>
            <w:vAlign w:val="center"/>
            <w:hideMark/>
          </w:tcPr>
          <w:p w14:paraId="4F2EBFF9"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BROJ KONTA</w:t>
            </w:r>
          </w:p>
        </w:tc>
        <w:tc>
          <w:tcPr>
            <w:tcW w:w="6896" w:type="dxa"/>
            <w:tcBorders>
              <w:top w:val="single" w:sz="4" w:space="0" w:color="000000"/>
              <w:left w:val="nil"/>
              <w:bottom w:val="single" w:sz="4" w:space="0" w:color="000000"/>
              <w:right w:val="nil"/>
            </w:tcBorders>
            <w:shd w:val="clear" w:color="auto" w:fill="auto"/>
            <w:vAlign w:val="center"/>
            <w:hideMark/>
          </w:tcPr>
          <w:p w14:paraId="4F879683"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VRSTA RASHODA / IZDATAKA</w:t>
            </w:r>
          </w:p>
        </w:tc>
        <w:tc>
          <w:tcPr>
            <w:tcW w:w="1485" w:type="dxa"/>
            <w:tcBorders>
              <w:top w:val="single" w:sz="4" w:space="0" w:color="000000"/>
              <w:left w:val="nil"/>
              <w:bottom w:val="single" w:sz="4" w:space="0" w:color="000000"/>
              <w:right w:val="nil"/>
            </w:tcBorders>
            <w:shd w:val="clear" w:color="auto" w:fill="auto"/>
            <w:vAlign w:val="center"/>
            <w:hideMark/>
          </w:tcPr>
          <w:p w14:paraId="1FA5FE6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PLANIRANO</w:t>
            </w:r>
          </w:p>
        </w:tc>
        <w:tc>
          <w:tcPr>
            <w:tcW w:w="1485" w:type="dxa"/>
            <w:tcBorders>
              <w:top w:val="single" w:sz="4" w:space="0" w:color="000000"/>
              <w:left w:val="nil"/>
              <w:bottom w:val="single" w:sz="4" w:space="0" w:color="000000"/>
              <w:right w:val="nil"/>
            </w:tcBorders>
            <w:shd w:val="clear" w:color="auto" w:fill="auto"/>
            <w:vAlign w:val="center"/>
            <w:hideMark/>
          </w:tcPr>
          <w:p w14:paraId="3E1C7A19"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REALIZIRANO</w:t>
            </w:r>
          </w:p>
        </w:tc>
        <w:tc>
          <w:tcPr>
            <w:tcW w:w="1485" w:type="dxa"/>
            <w:tcBorders>
              <w:top w:val="single" w:sz="4" w:space="0" w:color="000000"/>
              <w:left w:val="nil"/>
              <w:bottom w:val="single" w:sz="4" w:space="0" w:color="000000"/>
              <w:right w:val="nil"/>
            </w:tcBorders>
            <w:shd w:val="clear" w:color="auto" w:fill="auto"/>
            <w:vAlign w:val="center"/>
            <w:hideMark/>
          </w:tcPr>
          <w:p w14:paraId="6584E706"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RAZLIKA</w:t>
            </w:r>
          </w:p>
        </w:tc>
        <w:tc>
          <w:tcPr>
            <w:tcW w:w="952" w:type="dxa"/>
            <w:tcBorders>
              <w:top w:val="single" w:sz="4" w:space="0" w:color="000000"/>
              <w:left w:val="nil"/>
              <w:bottom w:val="single" w:sz="4" w:space="0" w:color="000000"/>
              <w:right w:val="nil"/>
            </w:tcBorders>
            <w:shd w:val="clear" w:color="auto" w:fill="auto"/>
            <w:vAlign w:val="center"/>
            <w:hideMark/>
          </w:tcPr>
          <w:p w14:paraId="369FB822"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INDEKS</w:t>
            </w:r>
          </w:p>
        </w:tc>
      </w:tr>
      <w:tr w:rsidR="00B1444A" w:rsidRPr="00B1444A" w14:paraId="37FFA131" w14:textId="77777777" w:rsidTr="002128DE">
        <w:trPr>
          <w:trHeight w:val="301"/>
        </w:trPr>
        <w:tc>
          <w:tcPr>
            <w:tcW w:w="2152" w:type="dxa"/>
            <w:tcBorders>
              <w:top w:val="nil"/>
              <w:left w:val="nil"/>
              <w:bottom w:val="nil"/>
              <w:right w:val="nil"/>
            </w:tcBorders>
            <w:shd w:val="clear" w:color="0080C0" w:fill="0080C0"/>
            <w:vAlign w:val="center"/>
            <w:hideMark/>
          </w:tcPr>
          <w:p w14:paraId="2E51E7AB"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Aktivnost  A100005</w:t>
            </w:r>
          </w:p>
        </w:tc>
        <w:tc>
          <w:tcPr>
            <w:tcW w:w="6896" w:type="dxa"/>
            <w:tcBorders>
              <w:top w:val="nil"/>
              <w:left w:val="nil"/>
              <w:bottom w:val="nil"/>
              <w:right w:val="nil"/>
            </w:tcBorders>
            <w:shd w:val="clear" w:color="0080C0" w:fill="0080C0"/>
            <w:vAlign w:val="center"/>
            <w:hideMark/>
          </w:tcPr>
          <w:p w14:paraId="17314E2F"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Groblje, mrtvačnica</w:t>
            </w:r>
          </w:p>
        </w:tc>
        <w:tc>
          <w:tcPr>
            <w:tcW w:w="1485" w:type="dxa"/>
            <w:tcBorders>
              <w:top w:val="nil"/>
              <w:left w:val="nil"/>
              <w:bottom w:val="nil"/>
              <w:right w:val="nil"/>
            </w:tcBorders>
            <w:shd w:val="clear" w:color="0080C0" w:fill="0080C0"/>
            <w:vAlign w:val="center"/>
            <w:hideMark/>
          </w:tcPr>
          <w:p w14:paraId="59912A5A"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6.637,00</w:t>
            </w:r>
          </w:p>
        </w:tc>
        <w:tc>
          <w:tcPr>
            <w:tcW w:w="1485" w:type="dxa"/>
            <w:tcBorders>
              <w:top w:val="nil"/>
              <w:left w:val="nil"/>
              <w:bottom w:val="nil"/>
              <w:right w:val="nil"/>
            </w:tcBorders>
            <w:shd w:val="clear" w:color="0080C0" w:fill="0080C0"/>
            <w:vAlign w:val="center"/>
            <w:hideMark/>
          </w:tcPr>
          <w:p w14:paraId="3112B143"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4.473,36</w:t>
            </w:r>
          </w:p>
        </w:tc>
        <w:tc>
          <w:tcPr>
            <w:tcW w:w="1485" w:type="dxa"/>
            <w:tcBorders>
              <w:top w:val="nil"/>
              <w:left w:val="nil"/>
              <w:bottom w:val="nil"/>
              <w:right w:val="nil"/>
            </w:tcBorders>
            <w:shd w:val="clear" w:color="0080C0" w:fill="0080C0"/>
            <w:vAlign w:val="center"/>
            <w:hideMark/>
          </w:tcPr>
          <w:p w14:paraId="352726C4"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2.163,64</w:t>
            </w:r>
          </w:p>
        </w:tc>
        <w:tc>
          <w:tcPr>
            <w:tcW w:w="952" w:type="dxa"/>
            <w:tcBorders>
              <w:top w:val="nil"/>
              <w:left w:val="nil"/>
              <w:bottom w:val="nil"/>
              <w:right w:val="nil"/>
            </w:tcBorders>
            <w:shd w:val="clear" w:color="0080C0" w:fill="0080C0"/>
            <w:vAlign w:val="center"/>
            <w:hideMark/>
          </w:tcPr>
          <w:p w14:paraId="3A06F55C"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67,40</w:t>
            </w:r>
          </w:p>
        </w:tc>
      </w:tr>
      <w:tr w:rsidR="00B1444A" w:rsidRPr="00B1444A" w14:paraId="2C96A20F" w14:textId="77777777" w:rsidTr="002128DE">
        <w:trPr>
          <w:trHeight w:val="301"/>
        </w:trPr>
        <w:tc>
          <w:tcPr>
            <w:tcW w:w="2152" w:type="dxa"/>
            <w:tcBorders>
              <w:top w:val="nil"/>
              <w:left w:val="nil"/>
              <w:bottom w:val="nil"/>
              <w:right w:val="nil"/>
            </w:tcBorders>
            <w:shd w:val="clear" w:color="FFFF80" w:fill="FFFF80"/>
            <w:vAlign w:val="center"/>
            <w:hideMark/>
          </w:tcPr>
          <w:p w14:paraId="64D79550"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1.</w:t>
            </w:r>
          </w:p>
        </w:tc>
        <w:tc>
          <w:tcPr>
            <w:tcW w:w="6896" w:type="dxa"/>
            <w:tcBorders>
              <w:top w:val="nil"/>
              <w:left w:val="nil"/>
              <w:bottom w:val="nil"/>
              <w:right w:val="nil"/>
            </w:tcBorders>
            <w:shd w:val="clear" w:color="FFFF80" w:fill="FFFF80"/>
            <w:vAlign w:val="center"/>
            <w:hideMark/>
          </w:tcPr>
          <w:p w14:paraId="3D8806F6"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Opći prihodi i primici</w:t>
            </w:r>
          </w:p>
        </w:tc>
        <w:tc>
          <w:tcPr>
            <w:tcW w:w="1485" w:type="dxa"/>
            <w:tcBorders>
              <w:top w:val="nil"/>
              <w:left w:val="nil"/>
              <w:bottom w:val="nil"/>
              <w:right w:val="nil"/>
            </w:tcBorders>
            <w:shd w:val="clear" w:color="FFFF80" w:fill="FFFF80"/>
            <w:vAlign w:val="center"/>
            <w:hideMark/>
          </w:tcPr>
          <w:p w14:paraId="267FF099"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137,00</w:t>
            </w:r>
          </w:p>
        </w:tc>
        <w:tc>
          <w:tcPr>
            <w:tcW w:w="1485" w:type="dxa"/>
            <w:tcBorders>
              <w:top w:val="nil"/>
              <w:left w:val="nil"/>
              <w:bottom w:val="nil"/>
              <w:right w:val="nil"/>
            </w:tcBorders>
            <w:shd w:val="clear" w:color="FFFF80" w:fill="FFFF80"/>
            <w:vAlign w:val="center"/>
            <w:hideMark/>
          </w:tcPr>
          <w:p w14:paraId="153DE045"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c>
          <w:tcPr>
            <w:tcW w:w="1485" w:type="dxa"/>
            <w:tcBorders>
              <w:top w:val="nil"/>
              <w:left w:val="nil"/>
              <w:bottom w:val="nil"/>
              <w:right w:val="nil"/>
            </w:tcBorders>
            <w:shd w:val="clear" w:color="FFFF80" w:fill="FFFF80"/>
            <w:vAlign w:val="center"/>
            <w:hideMark/>
          </w:tcPr>
          <w:p w14:paraId="01D183DF"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137,00</w:t>
            </w:r>
          </w:p>
        </w:tc>
        <w:tc>
          <w:tcPr>
            <w:tcW w:w="952" w:type="dxa"/>
            <w:tcBorders>
              <w:top w:val="nil"/>
              <w:left w:val="nil"/>
              <w:bottom w:val="nil"/>
              <w:right w:val="nil"/>
            </w:tcBorders>
            <w:shd w:val="clear" w:color="FFFF80" w:fill="FFFF80"/>
            <w:vAlign w:val="center"/>
            <w:hideMark/>
          </w:tcPr>
          <w:p w14:paraId="5DBCBC7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r>
      <w:tr w:rsidR="00B1444A" w:rsidRPr="00B1444A" w14:paraId="49F14AA7" w14:textId="77777777" w:rsidTr="002128DE">
        <w:trPr>
          <w:trHeight w:val="301"/>
        </w:trPr>
        <w:tc>
          <w:tcPr>
            <w:tcW w:w="2152" w:type="dxa"/>
            <w:tcBorders>
              <w:top w:val="nil"/>
              <w:left w:val="nil"/>
              <w:bottom w:val="nil"/>
              <w:right w:val="nil"/>
            </w:tcBorders>
            <w:shd w:val="clear" w:color="FFFF80" w:fill="FFFF80"/>
            <w:vAlign w:val="center"/>
            <w:hideMark/>
          </w:tcPr>
          <w:p w14:paraId="29D3E3DB"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1.1.</w:t>
            </w:r>
          </w:p>
        </w:tc>
        <w:tc>
          <w:tcPr>
            <w:tcW w:w="6896" w:type="dxa"/>
            <w:tcBorders>
              <w:top w:val="nil"/>
              <w:left w:val="nil"/>
              <w:bottom w:val="nil"/>
              <w:right w:val="nil"/>
            </w:tcBorders>
            <w:shd w:val="clear" w:color="FFFF80" w:fill="FFFF80"/>
            <w:vAlign w:val="center"/>
            <w:hideMark/>
          </w:tcPr>
          <w:p w14:paraId="40D90A32"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Opći prihodi i primici</w:t>
            </w:r>
          </w:p>
        </w:tc>
        <w:tc>
          <w:tcPr>
            <w:tcW w:w="1485" w:type="dxa"/>
            <w:tcBorders>
              <w:top w:val="nil"/>
              <w:left w:val="nil"/>
              <w:bottom w:val="nil"/>
              <w:right w:val="nil"/>
            </w:tcBorders>
            <w:shd w:val="clear" w:color="FFFF80" w:fill="FFFF80"/>
            <w:vAlign w:val="center"/>
            <w:hideMark/>
          </w:tcPr>
          <w:p w14:paraId="6168FE7F"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137,00</w:t>
            </w:r>
          </w:p>
        </w:tc>
        <w:tc>
          <w:tcPr>
            <w:tcW w:w="1485" w:type="dxa"/>
            <w:tcBorders>
              <w:top w:val="nil"/>
              <w:left w:val="nil"/>
              <w:bottom w:val="nil"/>
              <w:right w:val="nil"/>
            </w:tcBorders>
            <w:shd w:val="clear" w:color="FFFF80" w:fill="FFFF80"/>
            <w:vAlign w:val="center"/>
            <w:hideMark/>
          </w:tcPr>
          <w:p w14:paraId="13F84247"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c>
          <w:tcPr>
            <w:tcW w:w="1485" w:type="dxa"/>
            <w:tcBorders>
              <w:top w:val="nil"/>
              <w:left w:val="nil"/>
              <w:bottom w:val="nil"/>
              <w:right w:val="nil"/>
            </w:tcBorders>
            <w:shd w:val="clear" w:color="FFFF80" w:fill="FFFF80"/>
            <w:vAlign w:val="center"/>
            <w:hideMark/>
          </w:tcPr>
          <w:p w14:paraId="3613661A"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137,00</w:t>
            </w:r>
          </w:p>
        </w:tc>
        <w:tc>
          <w:tcPr>
            <w:tcW w:w="952" w:type="dxa"/>
            <w:tcBorders>
              <w:top w:val="nil"/>
              <w:left w:val="nil"/>
              <w:bottom w:val="nil"/>
              <w:right w:val="nil"/>
            </w:tcBorders>
            <w:shd w:val="clear" w:color="FFFF80" w:fill="FFFF80"/>
            <w:vAlign w:val="center"/>
            <w:hideMark/>
          </w:tcPr>
          <w:p w14:paraId="2140B1CA"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r>
      <w:tr w:rsidR="00B1444A" w:rsidRPr="00B1444A" w14:paraId="11D73BAA" w14:textId="77777777" w:rsidTr="002128DE">
        <w:trPr>
          <w:trHeight w:val="301"/>
        </w:trPr>
        <w:tc>
          <w:tcPr>
            <w:tcW w:w="2152" w:type="dxa"/>
            <w:tcBorders>
              <w:top w:val="nil"/>
              <w:left w:val="nil"/>
              <w:bottom w:val="nil"/>
              <w:right w:val="nil"/>
            </w:tcBorders>
            <w:shd w:val="clear" w:color="FFFFFF" w:fill="FFFFFF"/>
            <w:vAlign w:val="center"/>
            <w:hideMark/>
          </w:tcPr>
          <w:p w14:paraId="48C9D251"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3</w:t>
            </w:r>
          </w:p>
        </w:tc>
        <w:tc>
          <w:tcPr>
            <w:tcW w:w="6896" w:type="dxa"/>
            <w:tcBorders>
              <w:top w:val="nil"/>
              <w:left w:val="nil"/>
              <w:bottom w:val="nil"/>
              <w:right w:val="nil"/>
            </w:tcBorders>
            <w:shd w:val="clear" w:color="FFFFFF" w:fill="FFFFFF"/>
            <w:vAlign w:val="center"/>
            <w:hideMark/>
          </w:tcPr>
          <w:p w14:paraId="01964B9D"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Rashodi poslovanja</w:t>
            </w:r>
          </w:p>
        </w:tc>
        <w:tc>
          <w:tcPr>
            <w:tcW w:w="1485" w:type="dxa"/>
            <w:tcBorders>
              <w:top w:val="nil"/>
              <w:left w:val="nil"/>
              <w:bottom w:val="nil"/>
              <w:right w:val="nil"/>
            </w:tcBorders>
            <w:shd w:val="clear" w:color="FFFFFF" w:fill="FFFFFF"/>
            <w:vAlign w:val="center"/>
            <w:hideMark/>
          </w:tcPr>
          <w:p w14:paraId="7DDF85DF"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137,00</w:t>
            </w:r>
          </w:p>
        </w:tc>
        <w:tc>
          <w:tcPr>
            <w:tcW w:w="1485" w:type="dxa"/>
            <w:tcBorders>
              <w:top w:val="nil"/>
              <w:left w:val="nil"/>
              <w:bottom w:val="nil"/>
              <w:right w:val="nil"/>
            </w:tcBorders>
            <w:shd w:val="clear" w:color="FFFFFF" w:fill="FFFFFF"/>
            <w:vAlign w:val="center"/>
            <w:hideMark/>
          </w:tcPr>
          <w:p w14:paraId="031FB2EE"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c>
          <w:tcPr>
            <w:tcW w:w="1485" w:type="dxa"/>
            <w:tcBorders>
              <w:top w:val="nil"/>
              <w:left w:val="nil"/>
              <w:bottom w:val="nil"/>
              <w:right w:val="nil"/>
            </w:tcBorders>
            <w:shd w:val="clear" w:color="FFFFFF" w:fill="FFFFFF"/>
            <w:vAlign w:val="center"/>
            <w:hideMark/>
          </w:tcPr>
          <w:p w14:paraId="721FF74D"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137,00</w:t>
            </w:r>
          </w:p>
        </w:tc>
        <w:tc>
          <w:tcPr>
            <w:tcW w:w="952" w:type="dxa"/>
            <w:tcBorders>
              <w:top w:val="nil"/>
              <w:left w:val="nil"/>
              <w:bottom w:val="nil"/>
              <w:right w:val="nil"/>
            </w:tcBorders>
            <w:shd w:val="clear" w:color="FFFFFF" w:fill="FFFFFF"/>
            <w:vAlign w:val="center"/>
            <w:hideMark/>
          </w:tcPr>
          <w:p w14:paraId="4F5F3092"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r>
      <w:tr w:rsidR="00B1444A" w:rsidRPr="00B1444A" w14:paraId="5E0F2F61" w14:textId="77777777" w:rsidTr="002128DE">
        <w:trPr>
          <w:trHeight w:val="301"/>
        </w:trPr>
        <w:tc>
          <w:tcPr>
            <w:tcW w:w="2152" w:type="dxa"/>
            <w:tcBorders>
              <w:top w:val="nil"/>
              <w:left w:val="nil"/>
              <w:bottom w:val="nil"/>
              <w:right w:val="nil"/>
            </w:tcBorders>
            <w:shd w:val="clear" w:color="auto" w:fill="auto"/>
            <w:vAlign w:val="center"/>
            <w:hideMark/>
          </w:tcPr>
          <w:p w14:paraId="0918AE72"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896" w:type="dxa"/>
            <w:tcBorders>
              <w:top w:val="nil"/>
              <w:left w:val="nil"/>
              <w:bottom w:val="nil"/>
              <w:right w:val="nil"/>
            </w:tcBorders>
            <w:shd w:val="clear" w:color="auto" w:fill="auto"/>
            <w:vAlign w:val="center"/>
            <w:hideMark/>
          </w:tcPr>
          <w:p w14:paraId="12E8FC0C"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Održavanje groblja</w:t>
            </w:r>
          </w:p>
        </w:tc>
        <w:tc>
          <w:tcPr>
            <w:tcW w:w="1485" w:type="dxa"/>
            <w:tcBorders>
              <w:top w:val="nil"/>
              <w:left w:val="nil"/>
              <w:bottom w:val="nil"/>
              <w:right w:val="nil"/>
            </w:tcBorders>
            <w:shd w:val="clear" w:color="auto" w:fill="auto"/>
            <w:vAlign w:val="center"/>
            <w:hideMark/>
          </w:tcPr>
          <w:p w14:paraId="0F1A076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137,00</w:t>
            </w:r>
          </w:p>
        </w:tc>
        <w:tc>
          <w:tcPr>
            <w:tcW w:w="1485" w:type="dxa"/>
            <w:tcBorders>
              <w:top w:val="nil"/>
              <w:left w:val="nil"/>
              <w:bottom w:val="nil"/>
              <w:right w:val="nil"/>
            </w:tcBorders>
            <w:shd w:val="clear" w:color="auto" w:fill="auto"/>
            <w:vAlign w:val="center"/>
            <w:hideMark/>
          </w:tcPr>
          <w:p w14:paraId="749B4A0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1485" w:type="dxa"/>
            <w:tcBorders>
              <w:top w:val="nil"/>
              <w:left w:val="nil"/>
              <w:bottom w:val="nil"/>
              <w:right w:val="nil"/>
            </w:tcBorders>
            <w:shd w:val="clear" w:color="auto" w:fill="auto"/>
            <w:vAlign w:val="center"/>
            <w:hideMark/>
          </w:tcPr>
          <w:p w14:paraId="04746E5A"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137,00</w:t>
            </w:r>
          </w:p>
        </w:tc>
        <w:tc>
          <w:tcPr>
            <w:tcW w:w="952" w:type="dxa"/>
            <w:tcBorders>
              <w:top w:val="nil"/>
              <w:left w:val="nil"/>
              <w:bottom w:val="nil"/>
              <w:right w:val="nil"/>
            </w:tcBorders>
            <w:shd w:val="clear" w:color="auto" w:fill="auto"/>
            <w:vAlign w:val="center"/>
            <w:hideMark/>
          </w:tcPr>
          <w:p w14:paraId="01BA2AF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r>
      <w:tr w:rsidR="00B1444A" w:rsidRPr="00B1444A" w14:paraId="17799570" w14:textId="77777777" w:rsidTr="002128DE">
        <w:trPr>
          <w:trHeight w:val="301"/>
        </w:trPr>
        <w:tc>
          <w:tcPr>
            <w:tcW w:w="2152" w:type="dxa"/>
            <w:tcBorders>
              <w:top w:val="nil"/>
              <w:left w:val="nil"/>
              <w:bottom w:val="nil"/>
              <w:right w:val="nil"/>
            </w:tcBorders>
            <w:shd w:val="clear" w:color="FFFF80" w:fill="FFFF80"/>
            <w:vAlign w:val="center"/>
            <w:hideMark/>
          </w:tcPr>
          <w:p w14:paraId="07997A6E"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4.</w:t>
            </w:r>
          </w:p>
        </w:tc>
        <w:tc>
          <w:tcPr>
            <w:tcW w:w="6896" w:type="dxa"/>
            <w:tcBorders>
              <w:top w:val="nil"/>
              <w:left w:val="nil"/>
              <w:bottom w:val="nil"/>
              <w:right w:val="nil"/>
            </w:tcBorders>
            <w:shd w:val="clear" w:color="FFFF80" w:fill="FFFF80"/>
            <w:vAlign w:val="center"/>
            <w:hideMark/>
          </w:tcPr>
          <w:p w14:paraId="25FA7E71"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Prihodi za posebne namjene</w:t>
            </w:r>
          </w:p>
        </w:tc>
        <w:tc>
          <w:tcPr>
            <w:tcW w:w="1485" w:type="dxa"/>
            <w:tcBorders>
              <w:top w:val="nil"/>
              <w:left w:val="nil"/>
              <w:bottom w:val="nil"/>
              <w:right w:val="nil"/>
            </w:tcBorders>
            <w:shd w:val="clear" w:color="FFFF80" w:fill="FFFF80"/>
            <w:vAlign w:val="center"/>
            <w:hideMark/>
          </w:tcPr>
          <w:p w14:paraId="15D17C89"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6.500,00</w:t>
            </w:r>
          </w:p>
        </w:tc>
        <w:tc>
          <w:tcPr>
            <w:tcW w:w="1485" w:type="dxa"/>
            <w:tcBorders>
              <w:top w:val="nil"/>
              <w:left w:val="nil"/>
              <w:bottom w:val="nil"/>
              <w:right w:val="nil"/>
            </w:tcBorders>
            <w:shd w:val="clear" w:color="FFFF80" w:fill="FFFF80"/>
            <w:vAlign w:val="center"/>
            <w:hideMark/>
          </w:tcPr>
          <w:p w14:paraId="20A35230"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4.473,36</w:t>
            </w:r>
          </w:p>
        </w:tc>
        <w:tc>
          <w:tcPr>
            <w:tcW w:w="1485" w:type="dxa"/>
            <w:tcBorders>
              <w:top w:val="nil"/>
              <w:left w:val="nil"/>
              <w:bottom w:val="nil"/>
              <w:right w:val="nil"/>
            </w:tcBorders>
            <w:shd w:val="clear" w:color="FFFF80" w:fill="FFFF80"/>
            <w:vAlign w:val="center"/>
            <w:hideMark/>
          </w:tcPr>
          <w:p w14:paraId="3494BAAE"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2.026,64</w:t>
            </w:r>
          </w:p>
        </w:tc>
        <w:tc>
          <w:tcPr>
            <w:tcW w:w="952" w:type="dxa"/>
            <w:tcBorders>
              <w:top w:val="nil"/>
              <w:left w:val="nil"/>
              <w:bottom w:val="nil"/>
              <w:right w:val="nil"/>
            </w:tcBorders>
            <w:shd w:val="clear" w:color="FFFF80" w:fill="FFFF80"/>
            <w:vAlign w:val="center"/>
            <w:hideMark/>
          </w:tcPr>
          <w:p w14:paraId="48CA6460"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68,82</w:t>
            </w:r>
          </w:p>
        </w:tc>
      </w:tr>
      <w:tr w:rsidR="00B1444A" w:rsidRPr="00B1444A" w14:paraId="4A7CC73A" w14:textId="77777777" w:rsidTr="002128DE">
        <w:trPr>
          <w:trHeight w:val="301"/>
        </w:trPr>
        <w:tc>
          <w:tcPr>
            <w:tcW w:w="2152" w:type="dxa"/>
            <w:tcBorders>
              <w:top w:val="nil"/>
              <w:left w:val="nil"/>
              <w:bottom w:val="nil"/>
              <w:right w:val="nil"/>
            </w:tcBorders>
            <w:shd w:val="clear" w:color="FFFF80" w:fill="FFFF80"/>
            <w:vAlign w:val="center"/>
            <w:hideMark/>
          </w:tcPr>
          <w:p w14:paraId="2E66A602"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4.6.</w:t>
            </w:r>
          </w:p>
        </w:tc>
        <w:tc>
          <w:tcPr>
            <w:tcW w:w="6896" w:type="dxa"/>
            <w:tcBorders>
              <w:top w:val="nil"/>
              <w:left w:val="nil"/>
              <w:bottom w:val="nil"/>
              <w:right w:val="nil"/>
            </w:tcBorders>
            <w:shd w:val="clear" w:color="FFFF80" w:fill="FFFF80"/>
            <w:vAlign w:val="center"/>
            <w:hideMark/>
          </w:tcPr>
          <w:p w14:paraId="32FB56AC"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Prihod od grobne naknade</w:t>
            </w:r>
          </w:p>
        </w:tc>
        <w:tc>
          <w:tcPr>
            <w:tcW w:w="1485" w:type="dxa"/>
            <w:tcBorders>
              <w:top w:val="nil"/>
              <w:left w:val="nil"/>
              <w:bottom w:val="nil"/>
              <w:right w:val="nil"/>
            </w:tcBorders>
            <w:shd w:val="clear" w:color="FFFF80" w:fill="FFFF80"/>
            <w:vAlign w:val="center"/>
            <w:hideMark/>
          </w:tcPr>
          <w:p w14:paraId="6F38C3F2"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6.500,00</w:t>
            </w:r>
          </w:p>
        </w:tc>
        <w:tc>
          <w:tcPr>
            <w:tcW w:w="1485" w:type="dxa"/>
            <w:tcBorders>
              <w:top w:val="nil"/>
              <w:left w:val="nil"/>
              <w:bottom w:val="nil"/>
              <w:right w:val="nil"/>
            </w:tcBorders>
            <w:shd w:val="clear" w:color="FFFF80" w:fill="FFFF80"/>
            <w:vAlign w:val="center"/>
            <w:hideMark/>
          </w:tcPr>
          <w:p w14:paraId="6FC21558"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4.473,36</w:t>
            </w:r>
          </w:p>
        </w:tc>
        <w:tc>
          <w:tcPr>
            <w:tcW w:w="1485" w:type="dxa"/>
            <w:tcBorders>
              <w:top w:val="nil"/>
              <w:left w:val="nil"/>
              <w:bottom w:val="nil"/>
              <w:right w:val="nil"/>
            </w:tcBorders>
            <w:shd w:val="clear" w:color="FFFF80" w:fill="FFFF80"/>
            <w:vAlign w:val="center"/>
            <w:hideMark/>
          </w:tcPr>
          <w:p w14:paraId="03B9C9AF"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2.026,64</w:t>
            </w:r>
          </w:p>
        </w:tc>
        <w:tc>
          <w:tcPr>
            <w:tcW w:w="952" w:type="dxa"/>
            <w:tcBorders>
              <w:top w:val="nil"/>
              <w:left w:val="nil"/>
              <w:bottom w:val="nil"/>
              <w:right w:val="nil"/>
            </w:tcBorders>
            <w:shd w:val="clear" w:color="FFFF80" w:fill="FFFF80"/>
            <w:vAlign w:val="center"/>
            <w:hideMark/>
          </w:tcPr>
          <w:p w14:paraId="097AE3AB"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68,82</w:t>
            </w:r>
          </w:p>
        </w:tc>
      </w:tr>
      <w:tr w:rsidR="00B1444A" w:rsidRPr="00B1444A" w14:paraId="14737D4A" w14:textId="77777777" w:rsidTr="002128DE">
        <w:trPr>
          <w:trHeight w:val="301"/>
        </w:trPr>
        <w:tc>
          <w:tcPr>
            <w:tcW w:w="2152" w:type="dxa"/>
            <w:tcBorders>
              <w:top w:val="nil"/>
              <w:left w:val="nil"/>
              <w:bottom w:val="nil"/>
              <w:right w:val="nil"/>
            </w:tcBorders>
            <w:shd w:val="clear" w:color="FFFFFF" w:fill="FFFFFF"/>
            <w:vAlign w:val="center"/>
            <w:hideMark/>
          </w:tcPr>
          <w:p w14:paraId="2FF3C713"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3</w:t>
            </w:r>
          </w:p>
        </w:tc>
        <w:tc>
          <w:tcPr>
            <w:tcW w:w="6896" w:type="dxa"/>
            <w:tcBorders>
              <w:top w:val="nil"/>
              <w:left w:val="nil"/>
              <w:bottom w:val="nil"/>
              <w:right w:val="nil"/>
            </w:tcBorders>
            <w:shd w:val="clear" w:color="FFFFFF" w:fill="FFFFFF"/>
            <w:vAlign w:val="center"/>
            <w:hideMark/>
          </w:tcPr>
          <w:p w14:paraId="3628F6EC"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Rashodi poslovanja</w:t>
            </w:r>
          </w:p>
        </w:tc>
        <w:tc>
          <w:tcPr>
            <w:tcW w:w="1485" w:type="dxa"/>
            <w:tcBorders>
              <w:top w:val="nil"/>
              <w:left w:val="nil"/>
              <w:bottom w:val="nil"/>
              <w:right w:val="nil"/>
            </w:tcBorders>
            <w:shd w:val="clear" w:color="FFFFFF" w:fill="FFFFFF"/>
            <w:vAlign w:val="center"/>
            <w:hideMark/>
          </w:tcPr>
          <w:p w14:paraId="5C959F76"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6.500,00</w:t>
            </w:r>
          </w:p>
        </w:tc>
        <w:tc>
          <w:tcPr>
            <w:tcW w:w="1485" w:type="dxa"/>
            <w:tcBorders>
              <w:top w:val="nil"/>
              <w:left w:val="nil"/>
              <w:bottom w:val="nil"/>
              <w:right w:val="nil"/>
            </w:tcBorders>
            <w:shd w:val="clear" w:color="FFFFFF" w:fill="FFFFFF"/>
            <w:vAlign w:val="center"/>
            <w:hideMark/>
          </w:tcPr>
          <w:p w14:paraId="73136900"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4.473,36</w:t>
            </w:r>
          </w:p>
        </w:tc>
        <w:tc>
          <w:tcPr>
            <w:tcW w:w="1485" w:type="dxa"/>
            <w:tcBorders>
              <w:top w:val="nil"/>
              <w:left w:val="nil"/>
              <w:bottom w:val="nil"/>
              <w:right w:val="nil"/>
            </w:tcBorders>
            <w:shd w:val="clear" w:color="FFFFFF" w:fill="FFFFFF"/>
            <w:vAlign w:val="center"/>
            <w:hideMark/>
          </w:tcPr>
          <w:p w14:paraId="4AB01DDC"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2.026,64</w:t>
            </w:r>
          </w:p>
        </w:tc>
        <w:tc>
          <w:tcPr>
            <w:tcW w:w="952" w:type="dxa"/>
            <w:tcBorders>
              <w:top w:val="nil"/>
              <w:left w:val="nil"/>
              <w:bottom w:val="nil"/>
              <w:right w:val="nil"/>
            </w:tcBorders>
            <w:shd w:val="clear" w:color="FFFFFF" w:fill="FFFFFF"/>
            <w:vAlign w:val="center"/>
            <w:hideMark/>
          </w:tcPr>
          <w:p w14:paraId="61765A4F"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68,82</w:t>
            </w:r>
          </w:p>
        </w:tc>
      </w:tr>
      <w:tr w:rsidR="00B1444A" w:rsidRPr="00B1444A" w14:paraId="2EABFE47" w14:textId="77777777" w:rsidTr="002128DE">
        <w:trPr>
          <w:trHeight w:val="301"/>
        </w:trPr>
        <w:tc>
          <w:tcPr>
            <w:tcW w:w="2152" w:type="dxa"/>
            <w:tcBorders>
              <w:top w:val="nil"/>
              <w:left w:val="nil"/>
              <w:bottom w:val="nil"/>
              <w:right w:val="nil"/>
            </w:tcBorders>
            <w:shd w:val="clear" w:color="auto" w:fill="auto"/>
            <w:vAlign w:val="center"/>
            <w:hideMark/>
          </w:tcPr>
          <w:p w14:paraId="2D9A4BA3"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896" w:type="dxa"/>
            <w:tcBorders>
              <w:top w:val="nil"/>
              <w:left w:val="nil"/>
              <w:bottom w:val="nil"/>
              <w:right w:val="nil"/>
            </w:tcBorders>
            <w:shd w:val="clear" w:color="auto" w:fill="auto"/>
            <w:vAlign w:val="center"/>
            <w:hideMark/>
          </w:tcPr>
          <w:p w14:paraId="13547832"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Održavanje groblja</w:t>
            </w:r>
          </w:p>
        </w:tc>
        <w:tc>
          <w:tcPr>
            <w:tcW w:w="1485" w:type="dxa"/>
            <w:tcBorders>
              <w:top w:val="nil"/>
              <w:left w:val="nil"/>
              <w:bottom w:val="nil"/>
              <w:right w:val="nil"/>
            </w:tcBorders>
            <w:shd w:val="clear" w:color="auto" w:fill="auto"/>
            <w:vAlign w:val="center"/>
            <w:hideMark/>
          </w:tcPr>
          <w:p w14:paraId="2A93D0AF"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6.500,00</w:t>
            </w:r>
          </w:p>
        </w:tc>
        <w:tc>
          <w:tcPr>
            <w:tcW w:w="1485" w:type="dxa"/>
            <w:tcBorders>
              <w:top w:val="nil"/>
              <w:left w:val="nil"/>
              <w:bottom w:val="nil"/>
              <w:right w:val="nil"/>
            </w:tcBorders>
            <w:shd w:val="clear" w:color="auto" w:fill="auto"/>
            <w:vAlign w:val="center"/>
            <w:hideMark/>
          </w:tcPr>
          <w:p w14:paraId="03B99E19"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4.473,36</w:t>
            </w:r>
          </w:p>
        </w:tc>
        <w:tc>
          <w:tcPr>
            <w:tcW w:w="1485" w:type="dxa"/>
            <w:tcBorders>
              <w:top w:val="nil"/>
              <w:left w:val="nil"/>
              <w:bottom w:val="nil"/>
              <w:right w:val="nil"/>
            </w:tcBorders>
            <w:shd w:val="clear" w:color="auto" w:fill="auto"/>
            <w:vAlign w:val="center"/>
            <w:hideMark/>
          </w:tcPr>
          <w:p w14:paraId="02F2D45E"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2.026,64</w:t>
            </w:r>
          </w:p>
        </w:tc>
        <w:tc>
          <w:tcPr>
            <w:tcW w:w="952" w:type="dxa"/>
            <w:tcBorders>
              <w:top w:val="nil"/>
              <w:left w:val="nil"/>
              <w:bottom w:val="nil"/>
              <w:right w:val="nil"/>
            </w:tcBorders>
            <w:shd w:val="clear" w:color="auto" w:fill="auto"/>
            <w:vAlign w:val="center"/>
            <w:hideMark/>
          </w:tcPr>
          <w:p w14:paraId="38C9BEDD"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68,82</w:t>
            </w:r>
          </w:p>
        </w:tc>
      </w:tr>
    </w:tbl>
    <w:p w14:paraId="1746BA0B" w14:textId="77777777" w:rsidR="00B1444A" w:rsidRPr="00B1444A" w:rsidRDefault="00B1444A" w:rsidP="00B1444A">
      <w:pPr>
        <w:rPr>
          <w:rFonts w:ascii="Arial Narrow" w:hAnsi="Arial Narrow"/>
          <w:bCs/>
          <w:color w:val="000000"/>
        </w:rPr>
      </w:pPr>
    </w:p>
    <w:p w14:paraId="0F5C0015" w14:textId="77777777" w:rsidR="00B1444A" w:rsidRPr="00B1444A" w:rsidRDefault="00B1444A" w:rsidP="00B1444A">
      <w:pPr>
        <w:pStyle w:val="Tijeloteksta"/>
        <w:ind w:left="236" w:right="438" w:firstLine="720"/>
        <w:rPr>
          <w:rFonts w:ascii="Arial Narrow" w:hAnsi="Arial Narrow"/>
          <w:bCs/>
          <w:color w:val="000000"/>
        </w:rPr>
      </w:pPr>
      <w:r w:rsidRPr="00B1444A">
        <w:rPr>
          <w:rFonts w:ascii="Arial Narrow" w:hAnsi="Arial Narrow"/>
          <w:bCs/>
          <w:color w:val="000000"/>
        </w:rPr>
        <w:tab/>
      </w:r>
    </w:p>
    <w:p w14:paraId="577BCF10" w14:textId="77777777" w:rsidR="00B1444A" w:rsidRPr="00B1444A" w:rsidRDefault="00B1444A" w:rsidP="00B1444A">
      <w:pPr>
        <w:pStyle w:val="Tijeloteksta"/>
        <w:ind w:left="236" w:right="438" w:firstLine="720"/>
        <w:rPr>
          <w:rFonts w:ascii="Arial Narrow" w:hAnsi="Arial Narrow"/>
          <w:b/>
          <w:lang w:val="pl-PL"/>
        </w:rPr>
      </w:pPr>
      <w:r w:rsidRPr="00B1444A">
        <w:rPr>
          <w:rFonts w:ascii="Arial Narrow" w:hAnsi="Arial Narrow"/>
          <w:b/>
          <w:lang w:val="pl-PL"/>
        </w:rPr>
        <w:t>6. Građevine i uređaji javne namjene:</w:t>
      </w:r>
    </w:p>
    <w:p w14:paraId="43C383CF" w14:textId="77777777" w:rsidR="00B1444A" w:rsidRPr="00B1444A" w:rsidRDefault="00B1444A" w:rsidP="00B1444A">
      <w:pPr>
        <w:pStyle w:val="Tijeloteksta"/>
        <w:ind w:left="236" w:right="438" w:firstLine="720"/>
        <w:rPr>
          <w:rFonts w:ascii="Arial Narrow" w:hAnsi="Arial Narrow"/>
          <w:b/>
          <w:lang w:val="pl-PL"/>
        </w:rPr>
      </w:pPr>
      <w:r w:rsidRPr="00B1444A">
        <w:rPr>
          <w:rFonts w:ascii="Arial Narrow" w:hAnsi="Arial Narrow"/>
          <w:b/>
          <w:lang w:val="pl-PL"/>
        </w:rPr>
        <w:lastRenderedPageBreak/>
        <w:t>Planiralo se ulaganje u građevine i uređaje javne namjene u iznosu od 2.391,00 EUR, a utrošeno je 476,25 EUR, izvor financiranja je planiran iz općih prihoda i primitaka u iznosu od 1.330,00 EUR, a utrošeno u izosu od 476,25 EUR te iz ostalih prihoda za posebne namjene u iznosu od 1.061,00 EUR, a utrošeno u iznosu od 0,00 EUR, kako slijedi:</w:t>
      </w:r>
    </w:p>
    <w:p w14:paraId="3EA484B9" w14:textId="77777777" w:rsidR="00B1444A" w:rsidRPr="00B1444A" w:rsidRDefault="00B1444A" w:rsidP="00B1444A">
      <w:pPr>
        <w:pStyle w:val="Tijeloteksta"/>
        <w:ind w:right="438" w:firstLine="709"/>
        <w:rPr>
          <w:rFonts w:ascii="Arial Narrow" w:hAnsi="Arial Narrow"/>
          <w:bCs/>
          <w:color w:val="000000"/>
        </w:rPr>
      </w:pPr>
      <w:r w:rsidRPr="00B1444A">
        <w:rPr>
          <w:rFonts w:ascii="Arial Narrow" w:hAnsi="Arial Narrow"/>
          <w:bCs/>
          <w:color w:val="000000"/>
        </w:rPr>
        <w:t>- OZNAKE ULICA I ZNAKOVI:</w:t>
      </w:r>
    </w:p>
    <w:p w14:paraId="488495F5" w14:textId="77777777" w:rsidR="00B1444A" w:rsidRPr="00B1444A" w:rsidRDefault="00B1444A" w:rsidP="00B1444A">
      <w:pPr>
        <w:pStyle w:val="Tijeloteksta"/>
        <w:ind w:right="438"/>
        <w:rPr>
          <w:rFonts w:ascii="Arial Narrow" w:hAnsi="Arial Narrow"/>
          <w:bCs/>
        </w:rPr>
      </w:pPr>
      <w:r w:rsidRPr="00B1444A">
        <w:rPr>
          <w:rFonts w:ascii="Arial Narrow" w:hAnsi="Arial Narrow"/>
          <w:bCs/>
          <w:color w:val="000000"/>
        </w:rPr>
        <w:tab/>
        <w:t xml:space="preserve">- opis i opseg </w:t>
      </w:r>
      <w:r w:rsidRPr="00B1444A">
        <w:rPr>
          <w:rFonts w:ascii="Arial Narrow" w:hAnsi="Arial Narrow"/>
          <w:bCs/>
        </w:rPr>
        <w:t>poslova: planirala se nabava prometnih znakova no tijekom godine nije se pojavila potreba za istim</w:t>
      </w:r>
    </w:p>
    <w:p w14:paraId="2179AF4C" w14:textId="77777777" w:rsidR="00B1444A" w:rsidRPr="00B1444A" w:rsidRDefault="00B1444A" w:rsidP="00B1444A">
      <w:pPr>
        <w:pStyle w:val="Tijeloteksta"/>
        <w:ind w:right="438" w:firstLine="709"/>
        <w:rPr>
          <w:rFonts w:ascii="Arial Narrow" w:hAnsi="Arial Narrow"/>
          <w:bCs/>
        </w:rPr>
      </w:pPr>
      <w:r w:rsidRPr="00B1444A">
        <w:rPr>
          <w:rFonts w:ascii="Arial Narrow" w:hAnsi="Arial Narrow"/>
          <w:bCs/>
        </w:rPr>
        <w:t xml:space="preserve">- Planiralo se ulaganje u oznake ulica i znakove u iznosu od 1.062,00 EUR, a utrošeno je 0,00 EUR </w:t>
      </w:r>
    </w:p>
    <w:p w14:paraId="5446C189" w14:textId="77777777" w:rsidR="00B1444A" w:rsidRPr="00B1444A" w:rsidRDefault="00B1444A" w:rsidP="00B1444A">
      <w:pPr>
        <w:pStyle w:val="Tijeloteksta"/>
        <w:ind w:right="438" w:firstLine="709"/>
        <w:rPr>
          <w:rFonts w:ascii="Arial Narrow" w:hAnsi="Arial Narrow"/>
          <w:b/>
          <w:lang w:val="pl-PL"/>
        </w:rPr>
      </w:pPr>
      <w:r w:rsidRPr="00B1444A">
        <w:rPr>
          <w:rFonts w:ascii="Arial Narrow" w:hAnsi="Arial Narrow"/>
          <w:bCs/>
          <w:color w:val="000000"/>
        </w:rPr>
        <w:t xml:space="preserve">- izvor </w:t>
      </w:r>
      <w:r w:rsidRPr="00B1444A">
        <w:rPr>
          <w:rFonts w:ascii="Arial Narrow" w:hAnsi="Arial Narrow"/>
          <w:bCs/>
        </w:rPr>
        <w:t>financiranja: je planiran iz općih prihoda i primitaka u iznosu od 132,00 EUR, a realiziran u iznosu od 0,00 EUR</w:t>
      </w:r>
    </w:p>
    <w:p w14:paraId="397B9730" w14:textId="77777777" w:rsidR="00B1444A" w:rsidRPr="00B1444A" w:rsidRDefault="00B1444A" w:rsidP="00B1444A">
      <w:pPr>
        <w:pStyle w:val="Tijeloteksta"/>
        <w:ind w:right="438"/>
        <w:rPr>
          <w:rFonts w:ascii="Arial Narrow" w:hAnsi="Arial Narrow"/>
          <w:bCs/>
        </w:rPr>
      </w:pPr>
      <w:r w:rsidRPr="00B1444A">
        <w:rPr>
          <w:rFonts w:ascii="Arial Narrow" w:hAnsi="Arial Narrow"/>
          <w:bCs/>
          <w:color w:val="000000"/>
        </w:rPr>
        <w:tab/>
        <w:t xml:space="preserve">- izvor </w:t>
      </w:r>
      <w:r w:rsidRPr="00B1444A">
        <w:rPr>
          <w:rFonts w:ascii="Arial Narrow" w:hAnsi="Arial Narrow"/>
          <w:bCs/>
        </w:rPr>
        <w:t>financiranja: je planiran iz ostalih prihoda za posebne namjene u iznosu od 930,00 EUR, a realiziran u iznosu od 0,00 EUR</w:t>
      </w:r>
    </w:p>
    <w:p w14:paraId="5563CDED" w14:textId="77777777" w:rsidR="00B1444A" w:rsidRPr="00B1444A" w:rsidRDefault="00B1444A" w:rsidP="00B1444A">
      <w:pPr>
        <w:pStyle w:val="Tijeloteksta"/>
        <w:ind w:right="438" w:firstLine="709"/>
        <w:rPr>
          <w:rFonts w:ascii="Arial Narrow" w:hAnsi="Arial Narrow"/>
          <w:bCs/>
          <w:color w:val="000000"/>
        </w:rPr>
      </w:pPr>
      <w:r w:rsidRPr="00B1444A">
        <w:rPr>
          <w:rFonts w:ascii="Arial Narrow" w:hAnsi="Arial Narrow"/>
          <w:bCs/>
        </w:rPr>
        <w:t>- obrazloženje značajnijeg odstupanja ostvarenih</w:t>
      </w:r>
      <w:r w:rsidRPr="00B1444A">
        <w:rPr>
          <w:rFonts w:ascii="Arial Narrow" w:hAnsi="Arial Narrow"/>
          <w:bCs/>
          <w:color w:val="000000"/>
        </w:rPr>
        <w:t xml:space="preserve"> rashoda u odnosu na planirane: tijekom godine nije bilo potrebne za nabavom prometnih znakova</w:t>
      </w:r>
    </w:p>
    <w:p w14:paraId="70DFCD7E" w14:textId="77777777" w:rsidR="00B1444A" w:rsidRPr="00B1444A" w:rsidRDefault="00B1444A" w:rsidP="00B1444A">
      <w:pPr>
        <w:pStyle w:val="Tijeloteksta"/>
        <w:ind w:right="438" w:firstLine="709"/>
        <w:rPr>
          <w:rFonts w:ascii="Arial Narrow" w:hAnsi="Arial Narrow"/>
          <w:bCs/>
          <w:color w:val="000000"/>
        </w:rPr>
      </w:pPr>
      <w:r w:rsidRPr="00B1444A">
        <w:rPr>
          <w:rFonts w:ascii="Arial Narrow" w:hAnsi="Arial Narrow"/>
          <w:bCs/>
          <w:color w:val="000000"/>
        </w:rPr>
        <w:t>- VERTIKALNA I HORIZONTALNA SIGNALIZACIJA NA NERAZVRSTANIM CESTAMA</w:t>
      </w:r>
    </w:p>
    <w:p w14:paraId="54DB5727" w14:textId="77777777" w:rsidR="00B1444A" w:rsidRPr="00B1444A" w:rsidRDefault="00B1444A" w:rsidP="00B1444A">
      <w:pPr>
        <w:pStyle w:val="Tijeloteksta"/>
        <w:ind w:left="709" w:right="438"/>
        <w:rPr>
          <w:rFonts w:ascii="Arial Narrow" w:hAnsi="Arial Narrow"/>
          <w:bCs/>
        </w:rPr>
      </w:pPr>
      <w:r w:rsidRPr="00B1444A">
        <w:rPr>
          <w:rFonts w:ascii="Arial Narrow" w:hAnsi="Arial Narrow"/>
          <w:bCs/>
          <w:color w:val="000000"/>
        </w:rPr>
        <w:t xml:space="preserve">- opis i opseg </w:t>
      </w:r>
      <w:r w:rsidRPr="00B1444A">
        <w:rPr>
          <w:rFonts w:ascii="Arial Narrow" w:hAnsi="Arial Narrow"/>
          <w:bCs/>
        </w:rPr>
        <w:t xml:space="preserve">poslova: nabava info ploči za vidljivost EU projekata-Sanacija prometnica stradalih u potresu (Ulica Matije Gupca, </w:t>
      </w:r>
      <w:proofErr w:type="spellStart"/>
      <w:r w:rsidRPr="00B1444A">
        <w:rPr>
          <w:rFonts w:ascii="Arial Narrow" w:hAnsi="Arial Narrow"/>
          <w:bCs/>
        </w:rPr>
        <w:t>Otovačka</w:t>
      </w:r>
      <w:proofErr w:type="spellEnd"/>
      <w:r w:rsidRPr="00B1444A">
        <w:rPr>
          <w:rFonts w:ascii="Arial Narrow" w:hAnsi="Arial Narrow"/>
          <w:bCs/>
        </w:rPr>
        <w:t xml:space="preserve"> ulica, Odvojak Zagrebačke, Bregovita ulica, Vinogradski put i dio Vinskog puta)</w:t>
      </w:r>
    </w:p>
    <w:p w14:paraId="7DAB6116" w14:textId="77777777" w:rsidR="00B1444A" w:rsidRPr="00B1444A" w:rsidRDefault="00B1444A" w:rsidP="00B1444A">
      <w:pPr>
        <w:pStyle w:val="Tijeloteksta"/>
        <w:ind w:right="438" w:firstLine="709"/>
        <w:rPr>
          <w:rFonts w:ascii="Arial Narrow" w:hAnsi="Arial Narrow"/>
          <w:bCs/>
        </w:rPr>
      </w:pPr>
      <w:r w:rsidRPr="00B1444A">
        <w:rPr>
          <w:rFonts w:ascii="Arial Narrow" w:hAnsi="Arial Narrow"/>
          <w:bCs/>
        </w:rPr>
        <w:t xml:space="preserve">- Planiralo se ulaganje u vertikalnu i horizontalnu signalizaciju na nerazvrstanim cestama u iznosu od 1.329,00 EUR, a utrošeno je 476,25 EUR </w:t>
      </w:r>
    </w:p>
    <w:p w14:paraId="32B874BD" w14:textId="77777777" w:rsidR="00B1444A" w:rsidRPr="00B1444A" w:rsidRDefault="00B1444A" w:rsidP="00B1444A">
      <w:pPr>
        <w:pStyle w:val="Tijeloteksta"/>
        <w:ind w:right="438" w:firstLine="709"/>
        <w:rPr>
          <w:rFonts w:ascii="Arial Narrow" w:hAnsi="Arial Narrow"/>
          <w:b/>
          <w:lang w:val="pl-PL"/>
        </w:rPr>
      </w:pPr>
      <w:r w:rsidRPr="00B1444A">
        <w:rPr>
          <w:rFonts w:ascii="Arial Narrow" w:hAnsi="Arial Narrow"/>
          <w:bCs/>
          <w:color w:val="000000"/>
        </w:rPr>
        <w:t xml:space="preserve">- izvor </w:t>
      </w:r>
      <w:r w:rsidRPr="00B1444A">
        <w:rPr>
          <w:rFonts w:ascii="Arial Narrow" w:hAnsi="Arial Narrow"/>
          <w:bCs/>
        </w:rPr>
        <w:t>financiranja: je planiran iz općih prihoda i primitaka u iznosu od 1.198,00 EUR, a realiziran u iznosu od 476,25 EUR</w:t>
      </w:r>
    </w:p>
    <w:p w14:paraId="6963584A" w14:textId="77777777" w:rsidR="00B1444A" w:rsidRPr="00B1444A" w:rsidRDefault="00B1444A" w:rsidP="00B1444A">
      <w:pPr>
        <w:pStyle w:val="Tijeloteksta"/>
        <w:ind w:right="438"/>
        <w:rPr>
          <w:rFonts w:ascii="Arial Narrow" w:hAnsi="Arial Narrow"/>
          <w:bCs/>
        </w:rPr>
      </w:pPr>
      <w:r w:rsidRPr="00B1444A">
        <w:rPr>
          <w:rFonts w:ascii="Arial Narrow" w:hAnsi="Arial Narrow"/>
          <w:bCs/>
          <w:color w:val="000000"/>
        </w:rPr>
        <w:tab/>
        <w:t xml:space="preserve">- izvor </w:t>
      </w:r>
      <w:r w:rsidRPr="00B1444A">
        <w:rPr>
          <w:rFonts w:ascii="Arial Narrow" w:hAnsi="Arial Narrow"/>
          <w:bCs/>
        </w:rPr>
        <w:t>financiranja: je planiran iz ostalih prihoda za posebne namjene u iznosu od 131,00 EUR, a realiziran u iznosu od 0,00 EUR</w:t>
      </w:r>
    </w:p>
    <w:p w14:paraId="233F02B9" w14:textId="77777777" w:rsidR="00B1444A" w:rsidRPr="00B1444A" w:rsidRDefault="00B1444A" w:rsidP="00B1444A">
      <w:pPr>
        <w:pStyle w:val="Tijeloteksta"/>
        <w:ind w:right="438" w:firstLine="709"/>
        <w:rPr>
          <w:rFonts w:ascii="Arial Narrow" w:hAnsi="Arial Narrow"/>
          <w:bCs/>
          <w:color w:val="000000"/>
        </w:rPr>
      </w:pPr>
      <w:r w:rsidRPr="00B1444A">
        <w:rPr>
          <w:rFonts w:ascii="Arial Narrow" w:hAnsi="Arial Narrow"/>
          <w:bCs/>
        </w:rPr>
        <w:lastRenderedPageBreak/>
        <w:t>- obrazloženje značajnijeg odstupanja ostvarenih</w:t>
      </w:r>
      <w:r w:rsidRPr="00B1444A">
        <w:rPr>
          <w:rFonts w:ascii="Arial Narrow" w:hAnsi="Arial Narrow"/>
          <w:bCs/>
          <w:color w:val="000000"/>
        </w:rPr>
        <w:t xml:space="preserve"> rashoda u odnosu na planirane: nema značajnijeg odstupanja</w:t>
      </w:r>
    </w:p>
    <w:p w14:paraId="43584601" w14:textId="77777777" w:rsidR="00B1444A" w:rsidRPr="00B1444A" w:rsidRDefault="00B1444A" w:rsidP="00B1444A">
      <w:pPr>
        <w:pStyle w:val="Tijeloteksta"/>
        <w:ind w:right="438" w:firstLine="709"/>
        <w:rPr>
          <w:rFonts w:ascii="Arial Narrow" w:hAnsi="Arial Narrow"/>
          <w:bCs/>
          <w:color w:val="000000"/>
        </w:rPr>
      </w:pPr>
    </w:p>
    <w:tbl>
      <w:tblPr>
        <w:tblW w:w="14501" w:type="dxa"/>
        <w:tblLook w:val="04A0" w:firstRow="1" w:lastRow="0" w:firstColumn="1" w:lastColumn="0" w:noHBand="0" w:noVBand="1"/>
      </w:tblPr>
      <w:tblGrid>
        <w:gridCol w:w="2159"/>
        <w:gridCol w:w="6917"/>
        <w:gridCol w:w="1490"/>
        <w:gridCol w:w="1490"/>
        <w:gridCol w:w="1490"/>
        <w:gridCol w:w="955"/>
      </w:tblGrid>
      <w:tr w:rsidR="00B1444A" w:rsidRPr="00B1444A" w14:paraId="707CFE61" w14:textId="77777777" w:rsidTr="002128DE">
        <w:trPr>
          <w:trHeight w:val="278"/>
        </w:trPr>
        <w:tc>
          <w:tcPr>
            <w:tcW w:w="2159" w:type="dxa"/>
            <w:tcBorders>
              <w:top w:val="single" w:sz="4" w:space="0" w:color="000000"/>
              <w:left w:val="nil"/>
              <w:bottom w:val="single" w:sz="4" w:space="0" w:color="000000"/>
              <w:right w:val="nil"/>
            </w:tcBorders>
            <w:shd w:val="clear" w:color="auto" w:fill="auto"/>
            <w:vAlign w:val="center"/>
            <w:hideMark/>
          </w:tcPr>
          <w:p w14:paraId="2C826330"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BROJ KONTA</w:t>
            </w:r>
          </w:p>
        </w:tc>
        <w:tc>
          <w:tcPr>
            <w:tcW w:w="6917" w:type="dxa"/>
            <w:tcBorders>
              <w:top w:val="single" w:sz="4" w:space="0" w:color="000000"/>
              <w:left w:val="nil"/>
              <w:bottom w:val="single" w:sz="4" w:space="0" w:color="000000"/>
              <w:right w:val="nil"/>
            </w:tcBorders>
            <w:shd w:val="clear" w:color="auto" w:fill="auto"/>
            <w:vAlign w:val="center"/>
            <w:hideMark/>
          </w:tcPr>
          <w:p w14:paraId="21240593"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VRSTA RASHODA / IZDATAKA</w:t>
            </w:r>
          </w:p>
        </w:tc>
        <w:tc>
          <w:tcPr>
            <w:tcW w:w="1490" w:type="dxa"/>
            <w:tcBorders>
              <w:top w:val="single" w:sz="4" w:space="0" w:color="000000"/>
              <w:left w:val="nil"/>
              <w:bottom w:val="single" w:sz="4" w:space="0" w:color="000000"/>
              <w:right w:val="nil"/>
            </w:tcBorders>
            <w:shd w:val="clear" w:color="auto" w:fill="auto"/>
            <w:vAlign w:val="center"/>
            <w:hideMark/>
          </w:tcPr>
          <w:p w14:paraId="7DF6A9C5"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PLANIRANO</w:t>
            </w:r>
          </w:p>
        </w:tc>
        <w:tc>
          <w:tcPr>
            <w:tcW w:w="1490" w:type="dxa"/>
            <w:tcBorders>
              <w:top w:val="single" w:sz="4" w:space="0" w:color="000000"/>
              <w:left w:val="nil"/>
              <w:bottom w:val="single" w:sz="4" w:space="0" w:color="000000"/>
              <w:right w:val="nil"/>
            </w:tcBorders>
            <w:shd w:val="clear" w:color="auto" w:fill="auto"/>
            <w:vAlign w:val="center"/>
            <w:hideMark/>
          </w:tcPr>
          <w:p w14:paraId="7ADBF4CE"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REALIZIRANO</w:t>
            </w:r>
          </w:p>
        </w:tc>
        <w:tc>
          <w:tcPr>
            <w:tcW w:w="1490" w:type="dxa"/>
            <w:tcBorders>
              <w:top w:val="single" w:sz="4" w:space="0" w:color="000000"/>
              <w:left w:val="nil"/>
              <w:bottom w:val="single" w:sz="4" w:space="0" w:color="000000"/>
              <w:right w:val="nil"/>
            </w:tcBorders>
            <w:shd w:val="clear" w:color="auto" w:fill="auto"/>
            <w:vAlign w:val="center"/>
            <w:hideMark/>
          </w:tcPr>
          <w:p w14:paraId="634B87F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RAZLIKA</w:t>
            </w:r>
          </w:p>
        </w:tc>
        <w:tc>
          <w:tcPr>
            <w:tcW w:w="955" w:type="dxa"/>
            <w:tcBorders>
              <w:top w:val="single" w:sz="4" w:space="0" w:color="000000"/>
              <w:left w:val="nil"/>
              <w:bottom w:val="single" w:sz="4" w:space="0" w:color="000000"/>
              <w:right w:val="nil"/>
            </w:tcBorders>
            <w:shd w:val="clear" w:color="auto" w:fill="auto"/>
            <w:vAlign w:val="center"/>
            <w:hideMark/>
          </w:tcPr>
          <w:p w14:paraId="63AC9FD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INDEKS</w:t>
            </w:r>
          </w:p>
        </w:tc>
      </w:tr>
      <w:tr w:rsidR="00B1444A" w:rsidRPr="00B1444A" w14:paraId="422720A4" w14:textId="77777777" w:rsidTr="002128DE">
        <w:trPr>
          <w:trHeight w:val="278"/>
        </w:trPr>
        <w:tc>
          <w:tcPr>
            <w:tcW w:w="2159" w:type="dxa"/>
            <w:tcBorders>
              <w:top w:val="nil"/>
              <w:left w:val="nil"/>
              <w:bottom w:val="nil"/>
              <w:right w:val="nil"/>
            </w:tcBorders>
            <w:shd w:val="clear" w:color="0080C0" w:fill="0080C0"/>
            <w:vAlign w:val="center"/>
            <w:hideMark/>
          </w:tcPr>
          <w:p w14:paraId="0637B213"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Aktivnost  A100008</w:t>
            </w:r>
          </w:p>
        </w:tc>
        <w:tc>
          <w:tcPr>
            <w:tcW w:w="6917" w:type="dxa"/>
            <w:tcBorders>
              <w:top w:val="nil"/>
              <w:left w:val="nil"/>
              <w:bottom w:val="nil"/>
              <w:right w:val="nil"/>
            </w:tcBorders>
            <w:shd w:val="clear" w:color="0080C0" w:fill="0080C0"/>
            <w:vAlign w:val="center"/>
            <w:hideMark/>
          </w:tcPr>
          <w:p w14:paraId="21B7267F"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Građevine i uređaji javne namjene</w:t>
            </w:r>
          </w:p>
        </w:tc>
        <w:tc>
          <w:tcPr>
            <w:tcW w:w="1490" w:type="dxa"/>
            <w:tcBorders>
              <w:top w:val="nil"/>
              <w:left w:val="nil"/>
              <w:bottom w:val="nil"/>
              <w:right w:val="nil"/>
            </w:tcBorders>
            <w:shd w:val="clear" w:color="0080C0" w:fill="0080C0"/>
            <w:vAlign w:val="center"/>
            <w:hideMark/>
          </w:tcPr>
          <w:p w14:paraId="0A4C9455"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2.391,00</w:t>
            </w:r>
          </w:p>
        </w:tc>
        <w:tc>
          <w:tcPr>
            <w:tcW w:w="1490" w:type="dxa"/>
            <w:tcBorders>
              <w:top w:val="nil"/>
              <w:left w:val="nil"/>
              <w:bottom w:val="nil"/>
              <w:right w:val="nil"/>
            </w:tcBorders>
            <w:shd w:val="clear" w:color="0080C0" w:fill="0080C0"/>
            <w:vAlign w:val="center"/>
            <w:hideMark/>
          </w:tcPr>
          <w:p w14:paraId="36E32B37"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476,25</w:t>
            </w:r>
          </w:p>
        </w:tc>
        <w:tc>
          <w:tcPr>
            <w:tcW w:w="1490" w:type="dxa"/>
            <w:tcBorders>
              <w:top w:val="nil"/>
              <w:left w:val="nil"/>
              <w:bottom w:val="nil"/>
              <w:right w:val="nil"/>
            </w:tcBorders>
            <w:shd w:val="clear" w:color="0080C0" w:fill="0080C0"/>
            <w:vAlign w:val="center"/>
            <w:hideMark/>
          </w:tcPr>
          <w:p w14:paraId="43FDA882"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1.914,75</w:t>
            </w:r>
          </w:p>
        </w:tc>
        <w:tc>
          <w:tcPr>
            <w:tcW w:w="955" w:type="dxa"/>
            <w:tcBorders>
              <w:top w:val="nil"/>
              <w:left w:val="nil"/>
              <w:bottom w:val="nil"/>
              <w:right w:val="nil"/>
            </w:tcBorders>
            <w:shd w:val="clear" w:color="0080C0" w:fill="0080C0"/>
            <w:vAlign w:val="center"/>
            <w:hideMark/>
          </w:tcPr>
          <w:p w14:paraId="753660A9"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19,92</w:t>
            </w:r>
          </w:p>
        </w:tc>
      </w:tr>
      <w:tr w:rsidR="00B1444A" w:rsidRPr="00B1444A" w14:paraId="0283C955" w14:textId="77777777" w:rsidTr="002128DE">
        <w:trPr>
          <w:trHeight w:val="278"/>
        </w:trPr>
        <w:tc>
          <w:tcPr>
            <w:tcW w:w="2159" w:type="dxa"/>
            <w:tcBorders>
              <w:top w:val="nil"/>
              <w:left w:val="nil"/>
              <w:bottom w:val="nil"/>
              <w:right w:val="nil"/>
            </w:tcBorders>
            <w:shd w:val="clear" w:color="FFFF80" w:fill="FFFF80"/>
            <w:vAlign w:val="center"/>
            <w:hideMark/>
          </w:tcPr>
          <w:p w14:paraId="721C071F"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1.</w:t>
            </w:r>
          </w:p>
        </w:tc>
        <w:tc>
          <w:tcPr>
            <w:tcW w:w="6917" w:type="dxa"/>
            <w:tcBorders>
              <w:top w:val="nil"/>
              <w:left w:val="nil"/>
              <w:bottom w:val="nil"/>
              <w:right w:val="nil"/>
            </w:tcBorders>
            <w:shd w:val="clear" w:color="FFFF80" w:fill="FFFF80"/>
            <w:vAlign w:val="center"/>
            <w:hideMark/>
          </w:tcPr>
          <w:p w14:paraId="384A1E68"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Opći prihodi i primici</w:t>
            </w:r>
          </w:p>
        </w:tc>
        <w:tc>
          <w:tcPr>
            <w:tcW w:w="1490" w:type="dxa"/>
            <w:tcBorders>
              <w:top w:val="nil"/>
              <w:left w:val="nil"/>
              <w:bottom w:val="nil"/>
              <w:right w:val="nil"/>
            </w:tcBorders>
            <w:shd w:val="clear" w:color="FFFF80" w:fill="FFFF80"/>
            <w:vAlign w:val="center"/>
            <w:hideMark/>
          </w:tcPr>
          <w:p w14:paraId="0E7D5639"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1.330,00</w:t>
            </w:r>
          </w:p>
        </w:tc>
        <w:tc>
          <w:tcPr>
            <w:tcW w:w="1490" w:type="dxa"/>
            <w:tcBorders>
              <w:top w:val="nil"/>
              <w:left w:val="nil"/>
              <w:bottom w:val="nil"/>
              <w:right w:val="nil"/>
            </w:tcBorders>
            <w:shd w:val="clear" w:color="FFFF80" w:fill="FFFF80"/>
            <w:vAlign w:val="center"/>
            <w:hideMark/>
          </w:tcPr>
          <w:p w14:paraId="79618565"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476,25</w:t>
            </w:r>
          </w:p>
        </w:tc>
        <w:tc>
          <w:tcPr>
            <w:tcW w:w="1490" w:type="dxa"/>
            <w:tcBorders>
              <w:top w:val="nil"/>
              <w:left w:val="nil"/>
              <w:bottom w:val="nil"/>
              <w:right w:val="nil"/>
            </w:tcBorders>
            <w:shd w:val="clear" w:color="FFFF80" w:fill="FFFF80"/>
            <w:vAlign w:val="center"/>
            <w:hideMark/>
          </w:tcPr>
          <w:p w14:paraId="2D4778D7"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853,75</w:t>
            </w:r>
          </w:p>
        </w:tc>
        <w:tc>
          <w:tcPr>
            <w:tcW w:w="955" w:type="dxa"/>
            <w:tcBorders>
              <w:top w:val="nil"/>
              <w:left w:val="nil"/>
              <w:bottom w:val="nil"/>
              <w:right w:val="nil"/>
            </w:tcBorders>
            <w:shd w:val="clear" w:color="FFFF80" w:fill="FFFF80"/>
            <w:vAlign w:val="center"/>
            <w:hideMark/>
          </w:tcPr>
          <w:p w14:paraId="29F3A168"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35,81</w:t>
            </w:r>
          </w:p>
        </w:tc>
      </w:tr>
      <w:tr w:rsidR="00B1444A" w:rsidRPr="00B1444A" w14:paraId="6452C6F2" w14:textId="77777777" w:rsidTr="002128DE">
        <w:trPr>
          <w:trHeight w:val="278"/>
        </w:trPr>
        <w:tc>
          <w:tcPr>
            <w:tcW w:w="2159" w:type="dxa"/>
            <w:tcBorders>
              <w:top w:val="nil"/>
              <w:left w:val="nil"/>
              <w:bottom w:val="nil"/>
              <w:right w:val="nil"/>
            </w:tcBorders>
            <w:shd w:val="clear" w:color="FFFF80" w:fill="FFFF80"/>
            <w:vAlign w:val="center"/>
            <w:hideMark/>
          </w:tcPr>
          <w:p w14:paraId="14CF7E59"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1.1.</w:t>
            </w:r>
          </w:p>
        </w:tc>
        <w:tc>
          <w:tcPr>
            <w:tcW w:w="6917" w:type="dxa"/>
            <w:tcBorders>
              <w:top w:val="nil"/>
              <w:left w:val="nil"/>
              <w:bottom w:val="nil"/>
              <w:right w:val="nil"/>
            </w:tcBorders>
            <w:shd w:val="clear" w:color="FFFF80" w:fill="FFFF80"/>
            <w:vAlign w:val="center"/>
            <w:hideMark/>
          </w:tcPr>
          <w:p w14:paraId="772EE636"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Opći prihodi i primici</w:t>
            </w:r>
          </w:p>
        </w:tc>
        <w:tc>
          <w:tcPr>
            <w:tcW w:w="1490" w:type="dxa"/>
            <w:tcBorders>
              <w:top w:val="nil"/>
              <w:left w:val="nil"/>
              <w:bottom w:val="nil"/>
              <w:right w:val="nil"/>
            </w:tcBorders>
            <w:shd w:val="clear" w:color="FFFF80" w:fill="FFFF80"/>
            <w:vAlign w:val="center"/>
            <w:hideMark/>
          </w:tcPr>
          <w:p w14:paraId="5D429A3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1.330,00</w:t>
            </w:r>
          </w:p>
        </w:tc>
        <w:tc>
          <w:tcPr>
            <w:tcW w:w="1490" w:type="dxa"/>
            <w:tcBorders>
              <w:top w:val="nil"/>
              <w:left w:val="nil"/>
              <w:bottom w:val="nil"/>
              <w:right w:val="nil"/>
            </w:tcBorders>
            <w:shd w:val="clear" w:color="FFFF80" w:fill="FFFF80"/>
            <w:vAlign w:val="center"/>
            <w:hideMark/>
          </w:tcPr>
          <w:p w14:paraId="5F22AF01"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476,25</w:t>
            </w:r>
          </w:p>
        </w:tc>
        <w:tc>
          <w:tcPr>
            <w:tcW w:w="1490" w:type="dxa"/>
            <w:tcBorders>
              <w:top w:val="nil"/>
              <w:left w:val="nil"/>
              <w:bottom w:val="nil"/>
              <w:right w:val="nil"/>
            </w:tcBorders>
            <w:shd w:val="clear" w:color="FFFF80" w:fill="FFFF80"/>
            <w:vAlign w:val="center"/>
            <w:hideMark/>
          </w:tcPr>
          <w:p w14:paraId="50A0ABB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853,75</w:t>
            </w:r>
          </w:p>
        </w:tc>
        <w:tc>
          <w:tcPr>
            <w:tcW w:w="955" w:type="dxa"/>
            <w:tcBorders>
              <w:top w:val="nil"/>
              <w:left w:val="nil"/>
              <w:bottom w:val="nil"/>
              <w:right w:val="nil"/>
            </w:tcBorders>
            <w:shd w:val="clear" w:color="FFFF80" w:fill="FFFF80"/>
            <w:vAlign w:val="center"/>
            <w:hideMark/>
          </w:tcPr>
          <w:p w14:paraId="3EE7F946"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35,81</w:t>
            </w:r>
          </w:p>
        </w:tc>
      </w:tr>
      <w:tr w:rsidR="00B1444A" w:rsidRPr="00B1444A" w14:paraId="7FEB4486" w14:textId="77777777" w:rsidTr="002128DE">
        <w:trPr>
          <w:trHeight w:val="278"/>
        </w:trPr>
        <w:tc>
          <w:tcPr>
            <w:tcW w:w="2159" w:type="dxa"/>
            <w:tcBorders>
              <w:top w:val="nil"/>
              <w:left w:val="nil"/>
              <w:bottom w:val="nil"/>
              <w:right w:val="nil"/>
            </w:tcBorders>
            <w:shd w:val="clear" w:color="FFFFFF" w:fill="FFFFFF"/>
            <w:vAlign w:val="center"/>
            <w:hideMark/>
          </w:tcPr>
          <w:p w14:paraId="56A72DEB"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4</w:t>
            </w:r>
          </w:p>
        </w:tc>
        <w:tc>
          <w:tcPr>
            <w:tcW w:w="6917" w:type="dxa"/>
            <w:tcBorders>
              <w:top w:val="nil"/>
              <w:left w:val="nil"/>
              <w:bottom w:val="nil"/>
              <w:right w:val="nil"/>
            </w:tcBorders>
            <w:shd w:val="clear" w:color="FFFFFF" w:fill="FFFFFF"/>
            <w:vAlign w:val="center"/>
            <w:hideMark/>
          </w:tcPr>
          <w:p w14:paraId="669981CF"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Rashodi za nabavu nefinancijske imovine</w:t>
            </w:r>
          </w:p>
        </w:tc>
        <w:tc>
          <w:tcPr>
            <w:tcW w:w="1490" w:type="dxa"/>
            <w:tcBorders>
              <w:top w:val="nil"/>
              <w:left w:val="nil"/>
              <w:bottom w:val="nil"/>
              <w:right w:val="nil"/>
            </w:tcBorders>
            <w:shd w:val="clear" w:color="FFFFFF" w:fill="FFFFFF"/>
            <w:vAlign w:val="center"/>
            <w:hideMark/>
          </w:tcPr>
          <w:p w14:paraId="2A15E28E"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1.330,00</w:t>
            </w:r>
          </w:p>
        </w:tc>
        <w:tc>
          <w:tcPr>
            <w:tcW w:w="1490" w:type="dxa"/>
            <w:tcBorders>
              <w:top w:val="nil"/>
              <w:left w:val="nil"/>
              <w:bottom w:val="nil"/>
              <w:right w:val="nil"/>
            </w:tcBorders>
            <w:shd w:val="clear" w:color="FFFFFF" w:fill="FFFFFF"/>
            <w:vAlign w:val="center"/>
            <w:hideMark/>
          </w:tcPr>
          <w:p w14:paraId="24A11AD5"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476,25</w:t>
            </w:r>
          </w:p>
        </w:tc>
        <w:tc>
          <w:tcPr>
            <w:tcW w:w="1490" w:type="dxa"/>
            <w:tcBorders>
              <w:top w:val="nil"/>
              <w:left w:val="nil"/>
              <w:bottom w:val="nil"/>
              <w:right w:val="nil"/>
            </w:tcBorders>
            <w:shd w:val="clear" w:color="FFFFFF" w:fill="FFFFFF"/>
            <w:vAlign w:val="center"/>
            <w:hideMark/>
          </w:tcPr>
          <w:p w14:paraId="538F2E86"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853,75</w:t>
            </w:r>
          </w:p>
        </w:tc>
        <w:tc>
          <w:tcPr>
            <w:tcW w:w="955" w:type="dxa"/>
            <w:tcBorders>
              <w:top w:val="nil"/>
              <w:left w:val="nil"/>
              <w:bottom w:val="nil"/>
              <w:right w:val="nil"/>
            </w:tcBorders>
            <w:shd w:val="clear" w:color="FFFFFF" w:fill="FFFFFF"/>
            <w:vAlign w:val="center"/>
            <w:hideMark/>
          </w:tcPr>
          <w:p w14:paraId="36F8C005"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35,81</w:t>
            </w:r>
          </w:p>
        </w:tc>
      </w:tr>
      <w:tr w:rsidR="00B1444A" w:rsidRPr="00B1444A" w14:paraId="0C45BB3F" w14:textId="77777777" w:rsidTr="002128DE">
        <w:trPr>
          <w:trHeight w:val="278"/>
        </w:trPr>
        <w:tc>
          <w:tcPr>
            <w:tcW w:w="2159" w:type="dxa"/>
            <w:tcBorders>
              <w:top w:val="nil"/>
              <w:left w:val="nil"/>
              <w:bottom w:val="nil"/>
              <w:right w:val="nil"/>
            </w:tcBorders>
            <w:shd w:val="clear" w:color="auto" w:fill="auto"/>
            <w:vAlign w:val="center"/>
            <w:hideMark/>
          </w:tcPr>
          <w:p w14:paraId="7FB0B82B"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4227</w:t>
            </w:r>
          </w:p>
        </w:tc>
        <w:tc>
          <w:tcPr>
            <w:tcW w:w="6917" w:type="dxa"/>
            <w:tcBorders>
              <w:top w:val="nil"/>
              <w:left w:val="nil"/>
              <w:bottom w:val="nil"/>
              <w:right w:val="nil"/>
            </w:tcBorders>
            <w:shd w:val="clear" w:color="auto" w:fill="auto"/>
            <w:vAlign w:val="center"/>
            <w:hideMark/>
          </w:tcPr>
          <w:p w14:paraId="3996549D"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Oznake ulica i znakovi</w:t>
            </w:r>
          </w:p>
        </w:tc>
        <w:tc>
          <w:tcPr>
            <w:tcW w:w="1490" w:type="dxa"/>
            <w:tcBorders>
              <w:top w:val="nil"/>
              <w:left w:val="nil"/>
              <w:bottom w:val="nil"/>
              <w:right w:val="nil"/>
            </w:tcBorders>
            <w:shd w:val="clear" w:color="auto" w:fill="auto"/>
            <w:vAlign w:val="center"/>
            <w:hideMark/>
          </w:tcPr>
          <w:p w14:paraId="5738E2C6"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132,00</w:t>
            </w:r>
          </w:p>
        </w:tc>
        <w:tc>
          <w:tcPr>
            <w:tcW w:w="1490" w:type="dxa"/>
            <w:tcBorders>
              <w:top w:val="nil"/>
              <w:left w:val="nil"/>
              <w:bottom w:val="nil"/>
              <w:right w:val="nil"/>
            </w:tcBorders>
            <w:shd w:val="clear" w:color="auto" w:fill="auto"/>
            <w:vAlign w:val="center"/>
            <w:hideMark/>
          </w:tcPr>
          <w:p w14:paraId="3C60BAA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1490" w:type="dxa"/>
            <w:tcBorders>
              <w:top w:val="nil"/>
              <w:left w:val="nil"/>
              <w:bottom w:val="nil"/>
              <w:right w:val="nil"/>
            </w:tcBorders>
            <w:shd w:val="clear" w:color="auto" w:fill="auto"/>
            <w:vAlign w:val="center"/>
            <w:hideMark/>
          </w:tcPr>
          <w:p w14:paraId="65E60BCF"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132,00</w:t>
            </w:r>
          </w:p>
        </w:tc>
        <w:tc>
          <w:tcPr>
            <w:tcW w:w="955" w:type="dxa"/>
            <w:tcBorders>
              <w:top w:val="nil"/>
              <w:left w:val="nil"/>
              <w:bottom w:val="nil"/>
              <w:right w:val="nil"/>
            </w:tcBorders>
            <w:shd w:val="clear" w:color="auto" w:fill="auto"/>
            <w:vAlign w:val="center"/>
            <w:hideMark/>
          </w:tcPr>
          <w:p w14:paraId="455FEE4C"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r>
      <w:tr w:rsidR="00B1444A" w:rsidRPr="00B1444A" w14:paraId="00E6A2EC" w14:textId="77777777" w:rsidTr="002128DE">
        <w:trPr>
          <w:trHeight w:val="278"/>
        </w:trPr>
        <w:tc>
          <w:tcPr>
            <w:tcW w:w="2159" w:type="dxa"/>
            <w:tcBorders>
              <w:top w:val="nil"/>
              <w:left w:val="nil"/>
              <w:bottom w:val="nil"/>
              <w:right w:val="nil"/>
            </w:tcBorders>
            <w:shd w:val="clear" w:color="auto" w:fill="auto"/>
            <w:vAlign w:val="center"/>
            <w:hideMark/>
          </w:tcPr>
          <w:p w14:paraId="6A2D06FF"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4227</w:t>
            </w:r>
          </w:p>
        </w:tc>
        <w:tc>
          <w:tcPr>
            <w:tcW w:w="6917" w:type="dxa"/>
            <w:tcBorders>
              <w:top w:val="nil"/>
              <w:left w:val="nil"/>
              <w:bottom w:val="nil"/>
              <w:right w:val="nil"/>
            </w:tcBorders>
            <w:shd w:val="clear" w:color="auto" w:fill="auto"/>
            <w:vAlign w:val="center"/>
            <w:hideMark/>
          </w:tcPr>
          <w:p w14:paraId="5C725DCB"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 xml:space="preserve">Vertikalna i horizontalna signalizacija na </w:t>
            </w:r>
            <w:proofErr w:type="spellStart"/>
            <w:r w:rsidRPr="00B1444A">
              <w:rPr>
                <w:rFonts w:ascii="Arial Narrow" w:hAnsi="Arial Narrow" w:cs="Arial"/>
                <w:color w:val="000000"/>
              </w:rPr>
              <w:t>ner.cestama</w:t>
            </w:r>
            <w:proofErr w:type="spellEnd"/>
          </w:p>
        </w:tc>
        <w:tc>
          <w:tcPr>
            <w:tcW w:w="1490" w:type="dxa"/>
            <w:tcBorders>
              <w:top w:val="nil"/>
              <w:left w:val="nil"/>
              <w:bottom w:val="nil"/>
              <w:right w:val="nil"/>
            </w:tcBorders>
            <w:shd w:val="clear" w:color="auto" w:fill="auto"/>
            <w:vAlign w:val="center"/>
            <w:hideMark/>
          </w:tcPr>
          <w:p w14:paraId="2A8529F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1.198,00</w:t>
            </w:r>
          </w:p>
        </w:tc>
        <w:tc>
          <w:tcPr>
            <w:tcW w:w="1490" w:type="dxa"/>
            <w:tcBorders>
              <w:top w:val="nil"/>
              <w:left w:val="nil"/>
              <w:bottom w:val="nil"/>
              <w:right w:val="nil"/>
            </w:tcBorders>
            <w:shd w:val="clear" w:color="auto" w:fill="auto"/>
            <w:vAlign w:val="center"/>
            <w:hideMark/>
          </w:tcPr>
          <w:p w14:paraId="51A692F6"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476,25</w:t>
            </w:r>
          </w:p>
        </w:tc>
        <w:tc>
          <w:tcPr>
            <w:tcW w:w="1490" w:type="dxa"/>
            <w:tcBorders>
              <w:top w:val="nil"/>
              <w:left w:val="nil"/>
              <w:bottom w:val="nil"/>
              <w:right w:val="nil"/>
            </w:tcBorders>
            <w:shd w:val="clear" w:color="auto" w:fill="auto"/>
            <w:vAlign w:val="center"/>
            <w:hideMark/>
          </w:tcPr>
          <w:p w14:paraId="7E60B8BC"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721,75</w:t>
            </w:r>
          </w:p>
        </w:tc>
        <w:tc>
          <w:tcPr>
            <w:tcW w:w="955" w:type="dxa"/>
            <w:tcBorders>
              <w:top w:val="nil"/>
              <w:left w:val="nil"/>
              <w:bottom w:val="nil"/>
              <w:right w:val="nil"/>
            </w:tcBorders>
            <w:shd w:val="clear" w:color="auto" w:fill="auto"/>
            <w:vAlign w:val="center"/>
            <w:hideMark/>
          </w:tcPr>
          <w:p w14:paraId="5F9C0E8A"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39,75</w:t>
            </w:r>
          </w:p>
        </w:tc>
      </w:tr>
      <w:tr w:rsidR="00B1444A" w:rsidRPr="00B1444A" w14:paraId="0A3CDA14" w14:textId="77777777" w:rsidTr="002128DE">
        <w:trPr>
          <w:trHeight w:val="278"/>
        </w:trPr>
        <w:tc>
          <w:tcPr>
            <w:tcW w:w="2159" w:type="dxa"/>
            <w:tcBorders>
              <w:top w:val="nil"/>
              <w:left w:val="nil"/>
              <w:bottom w:val="nil"/>
              <w:right w:val="nil"/>
            </w:tcBorders>
            <w:shd w:val="clear" w:color="FFFF80" w:fill="FFFF80"/>
            <w:vAlign w:val="center"/>
            <w:hideMark/>
          </w:tcPr>
          <w:p w14:paraId="2B04E298"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4.</w:t>
            </w:r>
          </w:p>
        </w:tc>
        <w:tc>
          <w:tcPr>
            <w:tcW w:w="6917" w:type="dxa"/>
            <w:tcBorders>
              <w:top w:val="nil"/>
              <w:left w:val="nil"/>
              <w:bottom w:val="nil"/>
              <w:right w:val="nil"/>
            </w:tcBorders>
            <w:shd w:val="clear" w:color="FFFF80" w:fill="FFFF80"/>
            <w:vAlign w:val="center"/>
            <w:hideMark/>
          </w:tcPr>
          <w:p w14:paraId="7575B729"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Prihodi za posebne namjene</w:t>
            </w:r>
          </w:p>
        </w:tc>
        <w:tc>
          <w:tcPr>
            <w:tcW w:w="1490" w:type="dxa"/>
            <w:tcBorders>
              <w:top w:val="nil"/>
              <w:left w:val="nil"/>
              <w:bottom w:val="nil"/>
              <w:right w:val="nil"/>
            </w:tcBorders>
            <w:shd w:val="clear" w:color="FFFF80" w:fill="FFFF80"/>
            <w:vAlign w:val="center"/>
            <w:hideMark/>
          </w:tcPr>
          <w:p w14:paraId="40009259"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1.061,00</w:t>
            </w:r>
          </w:p>
        </w:tc>
        <w:tc>
          <w:tcPr>
            <w:tcW w:w="1490" w:type="dxa"/>
            <w:tcBorders>
              <w:top w:val="nil"/>
              <w:left w:val="nil"/>
              <w:bottom w:val="nil"/>
              <w:right w:val="nil"/>
            </w:tcBorders>
            <w:shd w:val="clear" w:color="FFFF80" w:fill="FFFF80"/>
            <w:vAlign w:val="center"/>
            <w:hideMark/>
          </w:tcPr>
          <w:p w14:paraId="70FB3885"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c>
          <w:tcPr>
            <w:tcW w:w="1490" w:type="dxa"/>
            <w:tcBorders>
              <w:top w:val="nil"/>
              <w:left w:val="nil"/>
              <w:bottom w:val="nil"/>
              <w:right w:val="nil"/>
            </w:tcBorders>
            <w:shd w:val="clear" w:color="FFFF80" w:fill="FFFF80"/>
            <w:vAlign w:val="center"/>
            <w:hideMark/>
          </w:tcPr>
          <w:p w14:paraId="70B43E80"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1.061,00</w:t>
            </w:r>
          </w:p>
        </w:tc>
        <w:tc>
          <w:tcPr>
            <w:tcW w:w="955" w:type="dxa"/>
            <w:tcBorders>
              <w:top w:val="nil"/>
              <w:left w:val="nil"/>
              <w:bottom w:val="nil"/>
              <w:right w:val="nil"/>
            </w:tcBorders>
            <w:shd w:val="clear" w:color="FFFF80" w:fill="FFFF80"/>
            <w:vAlign w:val="center"/>
            <w:hideMark/>
          </w:tcPr>
          <w:p w14:paraId="4DCE9BD3"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r>
      <w:tr w:rsidR="00B1444A" w:rsidRPr="00B1444A" w14:paraId="16ABF1AD" w14:textId="77777777" w:rsidTr="002128DE">
        <w:trPr>
          <w:trHeight w:val="278"/>
        </w:trPr>
        <w:tc>
          <w:tcPr>
            <w:tcW w:w="2159" w:type="dxa"/>
            <w:tcBorders>
              <w:top w:val="nil"/>
              <w:left w:val="nil"/>
              <w:bottom w:val="nil"/>
              <w:right w:val="nil"/>
            </w:tcBorders>
            <w:shd w:val="clear" w:color="FFFF80" w:fill="FFFF80"/>
            <w:vAlign w:val="center"/>
            <w:hideMark/>
          </w:tcPr>
          <w:p w14:paraId="5B86DE5F"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4.3.</w:t>
            </w:r>
          </w:p>
        </w:tc>
        <w:tc>
          <w:tcPr>
            <w:tcW w:w="6917" w:type="dxa"/>
            <w:tcBorders>
              <w:top w:val="nil"/>
              <w:left w:val="nil"/>
              <w:bottom w:val="nil"/>
              <w:right w:val="nil"/>
            </w:tcBorders>
            <w:shd w:val="clear" w:color="FFFF80" w:fill="FFFF80"/>
            <w:vAlign w:val="center"/>
            <w:hideMark/>
          </w:tcPr>
          <w:p w14:paraId="600DC9B0"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Ostali prihodi za posebne namjene</w:t>
            </w:r>
          </w:p>
        </w:tc>
        <w:tc>
          <w:tcPr>
            <w:tcW w:w="1490" w:type="dxa"/>
            <w:tcBorders>
              <w:top w:val="nil"/>
              <w:left w:val="nil"/>
              <w:bottom w:val="nil"/>
              <w:right w:val="nil"/>
            </w:tcBorders>
            <w:shd w:val="clear" w:color="FFFF80" w:fill="FFFF80"/>
            <w:vAlign w:val="center"/>
            <w:hideMark/>
          </w:tcPr>
          <w:p w14:paraId="0BFF435A"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1.061,00</w:t>
            </w:r>
          </w:p>
        </w:tc>
        <w:tc>
          <w:tcPr>
            <w:tcW w:w="1490" w:type="dxa"/>
            <w:tcBorders>
              <w:top w:val="nil"/>
              <w:left w:val="nil"/>
              <w:bottom w:val="nil"/>
              <w:right w:val="nil"/>
            </w:tcBorders>
            <w:shd w:val="clear" w:color="FFFF80" w:fill="FFFF80"/>
            <w:vAlign w:val="center"/>
            <w:hideMark/>
          </w:tcPr>
          <w:p w14:paraId="5AC78213"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c>
          <w:tcPr>
            <w:tcW w:w="1490" w:type="dxa"/>
            <w:tcBorders>
              <w:top w:val="nil"/>
              <w:left w:val="nil"/>
              <w:bottom w:val="nil"/>
              <w:right w:val="nil"/>
            </w:tcBorders>
            <w:shd w:val="clear" w:color="FFFF80" w:fill="FFFF80"/>
            <w:vAlign w:val="center"/>
            <w:hideMark/>
          </w:tcPr>
          <w:p w14:paraId="32D5FD7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1.061,00</w:t>
            </w:r>
          </w:p>
        </w:tc>
        <w:tc>
          <w:tcPr>
            <w:tcW w:w="955" w:type="dxa"/>
            <w:tcBorders>
              <w:top w:val="nil"/>
              <w:left w:val="nil"/>
              <w:bottom w:val="nil"/>
              <w:right w:val="nil"/>
            </w:tcBorders>
            <w:shd w:val="clear" w:color="FFFF80" w:fill="FFFF80"/>
            <w:vAlign w:val="center"/>
            <w:hideMark/>
          </w:tcPr>
          <w:p w14:paraId="566909DB"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r>
      <w:tr w:rsidR="00B1444A" w:rsidRPr="00B1444A" w14:paraId="4A44DB77" w14:textId="77777777" w:rsidTr="002128DE">
        <w:trPr>
          <w:trHeight w:val="278"/>
        </w:trPr>
        <w:tc>
          <w:tcPr>
            <w:tcW w:w="2159" w:type="dxa"/>
            <w:tcBorders>
              <w:top w:val="nil"/>
              <w:left w:val="nil"/>
              <w:bottom w:val="nil"/>
              <w:right w:val="nil"/>
            </w:tcBorders>
            <w:shd w:val="clear" w:color="FFFFFF" w:fill="FFFFFF"/>
            <w:vAlign w:val="center"/>
            <w:hideMark/>
          </w:tcPr>
          <w:p w14:paraId="5D632887"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4</w:t>
            </w:r>
          </w:p>
        </w:tc>
        <w:tc>
          <w:tcPr>
            <w:tcW w:w="6917" w:type="dxa"/>
            <w:tcBorders>
              <w:top w:val="nil"/>
              <w:left w:val="nil"/>
              <w:bottom w:val="nil"/>
              <w:right w:val="nil"/>
            </w:tcBorders>
            <w:shd w:val="clear" w:color="FFFFFF" w:fill="FFFFFF"/>
            <w:vAlign w:val="center"/>
            <w:hideMark/>
          </w:tcPr>
          <w:p w14:paraId="4016A31A"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Rashodi za nabavu nefinancijske imovine</w:t>
            </w:r>
          </w:p>
        </w:tc>
        <w:tc>
          <w:tcPr>
            <w:tcW w:w="1490" w:type="dxa"/>
            <w:tcBorders>
              <w:top w:val="nil"/>
              <w:left w:val="nil"/>
              <w:bottom w:val="nil"/>
              <w:right w:val="nil"/>
            </w:tcBorders>
            <w:shd w:val="clear" w:color="FFFFFF" w:fill="FFFFFF"/>
            <w:vAlign w:val="center"/>
            <w:hideMark/>
          </w:tcPr>
          <w:p w14:paraId="3F7BF10A"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1.061,00</w:t>
            </w:r>
          </w:p>
        </w:tc>
        <w:tc>
          <w:tcPr>
            <w:tcW w:w="1490" w:type="dxa"/>
            <w:tcBorders>
              <w:top w:val="nil"/>
              <w:left w:val="nil"/>
              <w:bottom w:val="nil"/>
              <w:right w:val="nil"/>
            </w:tcBorders>
            <w:shd w:val="clear" w:color="FFFFFF" w:fill="FFFFFF"/>
            <w:vAlign w:val="center"/>
            <w:hideMark/>
          </w:tcPr>
          <w:p w14:paraId="10DAE93F"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c>
          <w:tcPr>
            <w:tcW w:w="1490" w:type="dxa"/>
            <w:tcBorders>
              <w:top w:val="nil"/>
              <w:left w:val="nil"/>
              <w:bottom w:val="nil"/>
              <w:right w:val="nil"/>
            </w:tcBorders>
            <w:shd w:val="clear" w:color="FFFFFF" w:fill="FFFFFF"/>
            <w:vAlign w:val="center"/>
            <w:hideMark/>
          </w:tcPr>
          <w:p w14:paraId="3932DCD8"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1.061,00</w:t>
            </w:r>
          </w:p>
        </w:tc>
        <w:tc>
          <w:tcPr>
            <w:tcW w:w="955" w:type="dxa"/>
            <w:tcBorders>
              <w:top w:val="nil"/>
              <w:left w:val="nil"/>
              <w:bottom w:val="nil"/>
              <w:right w:val="nil"/>
            </w:tcBorders>
            <w:shd w:val="clear" w:color="FFFFFF" w:fill="FFFFFF"/>
            <w:vAlign w:val="center"/>
            <w:hideMark/>
          </w:tcPr>
          <w:p w14:paraId="6F4F24D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r>
      <w:tr w:rsidR="00B1444A" w:rsidRPr="00B1444A" w14:paraId="0B894ADA" w14:textId="77777777" w:rsidTr="002128DE">
        <w:trPr>
          <w:trHeight w:val="278"/>
        </w:trPr>
        <w:tc>
          <w:tcPr>
            <w:tcW w:w="2159" w:type="dxa"/>
            <w:tcBorders>
              <w:top w:val="nil"/>
              <w:left w:val="nil"/>
              <w:bottom w:val="nil"/>
              <w:right w:val="nil"/>
            </w:tcBorders>
            <w:shd w:val="clear" w:color="auto" w:fill="auto"/>
            <w:vAlign w:val="center"/>
            <w:hideMark/>
          </w:tcPr>
          <w:p w14:paraId="4EA44736"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4227</w:t>
            </w:r>
          </w:p>
        </w:tc>
        <w:tc>
          <w:tcPr>
            <w:tcW w:w="6917" w:type="dxa"/>
            <w:tcBorders>
              <w:top w:val="nil"/>
              <w:left w:val="nil"/>
              <w:bottom w:val="nil"/>
              <w:right w:val="nil"/>
            </w:tcBorders>
            <w:shd w:val="clear" w:color="auto" w:fill="auto"/>
            <w:vAlign w:val="center"/>
            <w:hideMark/>
          </w:tcPr>
          <w:p w14:paraId="0F4CBA70"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Oznake ulica i znakovi</w:t>
            </w:r>
          </w:p>
        </w:tc>
        <w:tc>
          <w:tcPr>
            <w:tcW w:w="1490" w:type="dxa"/>
            <w:tcBorders>
              <w:top w:val="nil"/>
              <w:left w:val="nil"/>
              <w:bottom w:val="nil"/>
              <w:right w:val="nil"/>
            </w:tcBorders>
            <w:shd w:val="clear" w:color="auto" w:fill="auto"/>
            <w:vAlign w:val="center"/>
            <w:hideMark/>
          </w:tcPr>
          <w:p w14:paraId="0D9909AC"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930,00</w:t>
            </w:r>
          </w:p>
        </w:tc>
        <w:tc>
          <w:tcPr>
            <w:tcW w:w="1490" w:type="dxa"/>
            <w:tcBorders>
              <w:top w:val="nil"/>
              <w:left w:val="nil"/>
              <w:bottom w:val="nil"/>
              <w:right w:val="nil"/>
            </w:tcBorders>
            <w:shd w:val="clear" w:color="auto" w:fill="auto"/>
            <w:vAlign w:val="center"/>
            <w:hideMark/>
          </w:tcPr>
          <w:p w14:paraId="4314BAB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1490" w:type="dxa"/>
            <w:tcBorders>
              <w:top w:val="nil"/>
              <w:left w:val="nil"/>
              <w:bottom w:val="nil"/>
              <w:right w:val="nil"/>
            </w:tcBorders>
            <w:shd w:val="clear" w:color="auto" w:fill="auto"/>
            <w:vAlign w:val="center"/>
            <w:hideMark/>
          </w:tcPr>
          <w:p w14:paraId="0D4ADC6A"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930,00</w:t>
            </w:r>
          </w:p>
        </w:tc>
        <w:tc>
          <w:tcPr>
            <w:tcW w:w="955" w:type="dxa"/>
            <w:tcBorders>
              <w:top w:val="nil"/>
              <w:left w:val="nil"/>
              <w:bottom w:val="nil"/>
              <w:right w:val="nil"/>
            </w:tcBorders>
            <w:shd w:val="clear" w:color="auto" w:fill="auto"/>
            <w:vAlign w:val="center"/>
            <w:hideMark/>
          </w:tcPr>
          <w:p w14:paraId="0BF68642"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r>
      <w:tr w:rsidR="00B1444A" w:rsidRPr="00B1444A" w14:paraId="13100E21" w14:textId="77777777" w:rsidTr="002128DE">
        <w:trPr>
          <w:trHeight w:val="278"/>
        </w:trPr>
        <w:tc>
          <w:tcPr>
            <w:tcW w:w="2159" w:type="dxa"/>
            <w:tcBorders>
              <w:top w:val="nil"/>
              <w:left w:val="nil"/>
              <w:bottom w:val="nil"/>
              <w:right w:val="nil"/>
            </w:tcBorders>
            <w:shd w:val="clear" w:color="auto" w:fill="auto"/>
            <w:vAlign w:val="center"/>
            <w:hideMark/>
          </w:tcPr>
          <w:p w14:paraId="2D093B81"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4227</w:t>
            </w:r>
          </w:p>
        </w:tc>
        <w:tc>
          <w:tcPr>
            <w:tcW w:w="6917" w:type="dxa"/>
            <w:tcBorders>
              <w:top w:val="nil"/>
              <w:left w:val="nil"/>
              <w:bottom w:val="nil"/>
              <w:right w:val="nil"/>
            </w:tcBorders>
            <w:shd w:val="clear" w:color="auto" w:fill="auto"/>
            <w:vAlign w:val="center"/>
            <w:hideMark/>
          </w:tcPr>
          <w:p w14:paraId="563C8114"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 xml:space="preserve">Vertikalna i horizontalna signalizacija na </w:t>
            </w:r>
            <w:proofErr w:type="spellStart"/>
            <w:r w:rsidRPr="00B1444A">
              <w:rPr>
                <w:rFonts w:ascii="Arial Narrow" w:hAnsi="Arial Narrow" w:cs="Arial"/>
                <w:color w:val="000000"/>
              </w:rPr>
              <w:t>ner.cestama</w:t>
            </w:r>
            <w:proofErr w:type="spellEnd"/>
          </w:p>
        </w:tc>
        <w:tc>
          <w:tcPr>
            <w:tcW w:w="1490" w:type="dxa"/>
            <w:tcBorders>
              <w:top w:val="nil"/>
              <w:left w:val="nil"/>
              <w:bottom w:val="nil"/>
              <w:right w:val="nil"/>
            </w:tcBorders>
            <w:shd w:val="clear" w:color="auto" w:fill="auto"/>
            <w:vAlign w:val="center"/>
            <w:hideMark/>
          </w:tcPr>
          <w:p w14:paraId="6A30C576"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131,00</w:t>
            </w:r>
          </w:p>
        </w:tc>
        <w:tc>
          <w:tcPr>
            <w:tcW w:w="1490" w:type="dxa"/>
            <w:tcBorders>
              <w:top w:val="nil"/>
              <w:left w:val="nil"/>
              <w:bottom w:val="nil"/>
              <w:right w:val="nil"/>
            </w:tcBorders>
            <w:shd w:val="clear" w:color="auto" w:fill="auto"/>
            <w:vAlign w:val="center"/>
            <w:hideMark/>
          </w:tcPr>
          <w:p w14:paraId="6C1440F7"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1490" w:type="dxa"/>
            <w:tcBorders>
              <w:top w:val="nil"/>
              <w:left w:val="nil"/>
              <w:bottom w:val="nil"/>
              <w:right w:val="nil"/>
            </w:tcBorders>
            <w:shd w:val="clear" w:color="auto" w:fill="auto"/>
            <w:vAlign w:val="center"/>
            <w:hideMark/>
          </w:tcPr>
          <w:p w14:paraId="600D42A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131,00</w:t>
            </w:r>
          </w:p>
        </w:tc>
        <w:tc>
          <w:tcPr>
            <w:tcW w:w="955" w:type="dxa"/>
            <w:tcBorders>
              <w:top w:val="nil"/>
              <w:left w:val="nil"/>
              <w:bottom w:val="nil"/>
              <w:right w:val="nil"/>
            </w:tcBorders>
            <w:shd w:val="clear" w:color="auto" w:fill="auto"/>
            <w:vAlign w:val="center"/>
            <w:hideMark/>
          </w:tcPr>
          <w:p w14:paraId="77C31BD7"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r>
    </w:tbl>
    <w:p w14:paraId="69FAC7C0" w14:textId="77777777" w:rsidR="00B1444A" w:rsidRPr="00B1444A" w:rsidRDefault="00B1444A" w:rsidP="00B1444A">
      <w:pPr>
        <w:pStyle w:val="Tijeloteksta"/>
        <w:ind w:right="438" w:firstLine="709"/>
        <w:rPr>
          <w:rFonts w:ascii="Arial Narrow" w:hAnsi="Arial Narrow"/>
          <w:bCs/>
          <w:color w:val="000000"/>
        </w:rPr>
      </w:pPr>
    </w:p>
    <w:p w14:paraId="54CE00B1" w14:textId="77777777" w:rsidR="00B1444A" w:rsidRPr="00B1444A" w:rsidRDefault="00B1444A" w:rsidP="00B1444A">
      <w:pPr>
        <w:pStyle w:val="Tijeloteksta"/>
        <w:ind w:left="236" w:right="438" w:firstLine="720"/>
        <w:rPr>
          <w:rFonts w:ascii="Arial Narrow" w:hAnsi="Arial Narrow"/>
          <w:b/>
          <w:lang w:val="pl-PL"/>
        </w:rPr>
      </w:pPr>
      <w:r w:rsidRPr="00B1444A">
        <w:rPr>
          <w:rFonts w:ascii="Arial Narrow" w:hAnsi="Arial Narrow"/>
          <w:b/>
          <w:lang w:val="pl-PL"/>
        </w:rPr>
        <w:t>7. Pojačano održavanje nerazvrstanih cesta</w:t>
      </w:r>
    </w:p>
    <w:p w14:paraId="7DFD6E5F" w14:textId="77777777" w:rsidR="00B1444A" w:rsidRPr="00B1444A" w:rsidRDefault="00B1444A" w:rsidP="00B1444A">
      <w:pPr>
        <w:pStyle w:val="Tijeloteksta"/>
        <w:ind w:left="236" w:right="438" w:firstLine="720"/>
        <w:rPr>
          <w:rFonts w:ascii="Arial Narrow" w:hAnsi="Arial Narrow"/>
          <w:b/>
          <w:lang w:val="pl-PL"/>
        </w:rPr>
      </w:pPr>
      <w:r w:rsidRPr="00B1444A">
        <w:rPr>
          <w:rFonts w:ascii="Arial Narrow" w:hAnsi="Arial Narrow"/>
          <w:b/>
          <w:lang w:val="pl-PL"/>
        </w:rPr>
        <w:lastRenderedPageBreak/>
        <w:t>Planiralo se ulaganje u pojačano održavanje nerazvrstanih cesta stradalih u potresu u iznosu od 335.277,20 EUR, a utrošeno je 331.589,70 EUR, izvor financiranja je planiran iz pomoći EU u iznosu od 315.602,20 EUR, a utrošeno u izosu od 311.914,70 EUR te iz ostalih pomoći u iznosu od 19.675,00 EUR, a utrošeno u iznosu od 19.675,00EUR, kako slijedi:</w:t>
      </w:r>
    </w:p>
    <w:p w14:paraId="7E803E2D" w14:textId="77777777" w:rsidR="00B1444A" w:rsidRPr="00B1444A" w:rsidRDefault="00B1444A" w:rsidP="00B1444A">
      <w:pPr>
        <w:numPr>
          <w:ilvl w:val="0"/>
          <w:numId w:val="31"/>
        </w:numPr>
        <w:ind w:left="709" w:hanging="283"/>
        <w:rPr>
          <w:rFonts w:ascii="Arial Narrow" w:hAnsi="Arial Narrow"/>
          <w:bCs/>
          <w:u w:val="single"/>
        </w:rPr>
      </w:pPr>
      <w:r w:rsidRPr="00B1444A">
        <w:rPr>
          <w:rFonts w:ascii="Arial Narrow" w:hAnsi="Arial Narrow"/>
          <w:bCs/>
          <w:u w:val="single"/>
        </w:rPr>
        <w:t>SANACIJA ULICE – odvojak Zagrebačke</w:t>
      </w:r>
    </w:p>
    <w:p w14:paraId="18DE345E" w14:textId="77777777" w:rsidR="00B1444A" w:rsidRPr="00B1444A" w:rsidRDefault="00B1444A" w:rsidP="00B1444A">
      <w:pPr>
        <w:ind w:left="709"/>
        <w:rPr>
          <w:rFonts w:ascii="Arial Narrow" w:hAnsi="Arial Narrow"/>
          <w:bCs/>
        </w:rPr>
      </w:pPr>
      <w:r w:rsidRPr="00B1444A">
        <w:rPr>
          <w:rFonts w:ascii="Arial Narrow" w:hAnsi="Arial Narrow"/>
          <w:bCs/>
          <w:color w:val="000000"/>
        </w:rPr>
        <w:t xml:space="preserve">- opis i opseg </w:t>
      </w:r>
      <w:r w:rsidRPr="00B1444A">
        <w:rPr>
          <w:rFonts w:ascii="Arial Narrow" w:hAnsi="Arial Narrow"/>
          <w:bCs/>
        </w:rPr>
        <w:t>poslova:</w:t>
      </w:r>
    </w:p>
    <w:p w14:paraId="1F8BC2E8" w14:textId="77777777" w:rsidR="00B1444A" w:rsidRPr="00B1444A" w:rsidRDefault="00B1444A" w:rsidP="00B1444A">
      <w:pPr>
        <w:ind w:left="709"/>
        <w:rPr>
          <w:rFonts w:ascii="Arial Narrow" w:hAnsi="Arial Narrow"/>
          <w:bCs/>
        </w:rPr>
      </w:pPr>
      <w:r w:rsidRPr="00B1444A">
        <w:rPr>
          <w:rFonts w:ascii="Arial Narrow" w:hAnsi="Arial Narrow"/>
          <w:bCs/>
        </w:rPr>
        <w:t xml:space="preserve">-građevinski radovi: trošak radova sanacije nerazvrstane ceste stradale u potresu, dužine 450 m, naselje Bobovec </w:t>
      </w:r>
      <w:proofErr w:type="spellStart"/>
      <w:r w:rsidRPr="00B1444A">
        <w:rPr>
          <w:rFonts w:ascii="Arial Narrow" w:hAnsi="Arial Narrow"/>
          <w:bCs/>
        </w:rPr>
        <w:t>Rozganski</w:t>
      </w:r>
      <w:proofErr w:type="spellEnd"/>
      <w:r w:rsidRPr="00B1444A">
        <w:rPr>
          <w:rFonts w:ascii="Arial Narrow" w:hAnsi="Arial Narrow"/>
          <w:bCs/>
        </w:rPr>
        <w:t xml:space="preserve">. </w:t>
      </w:r>
    </w:p>
    <w:p w14:paraId="4FC10011" w14:textId="77777777" w:rsidR="00B1444A" w:rsidRPr="00B1444A" w:rsidRDefault="00B1444A" w:rsidP="00B1444A">
      <w:pPr>
        <w:ind w:left="709"/>
        <w:rPr>
          <w:rFonts w:ascii="Arial Narrow" w:hAnsi="Arial Narrow"/>
          <w:bCs/>
        </w:rPr>
      </w:pPr>
      <w:r w:rsidRPr="00B1444A">
        <w:rPr>
          <w:rFonts w:ascii="Arial Narrow" w:hAnsi="Arial Narrow"/>
          <w:bCs/>
        </w:rPr>
        <w:t>Planiralo se ulaganje u iznosu od 53.123,06 €, a utrošeno je 53.123,06 €</w:t>
      </w:r>
    </w:p>
    <w:p w14:paraId="3A2C7873" w14:textId="77777777" w:rsidR="00B1444A" w:rsidRPr="00B1444A" w:rsidRDefault="00B1444A" w:rsidP="00B1444A">
      <w:pPr>
        <w:ind w:left="567"/>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financiranja: je planiran iz pomoći EU u iznosu od 53.123,06 €, a realiziran u iznosu od 53.123,06 €</w:t>
      </w:r>
    </w:p>
    <w:p w14:paraId="5715994F" w14:textId="77777777" w:rsidR="00B1444A" w:rsidRPr="00B1444A" w:rsidRDefault="00B1444A" w:rsidP="00B1444A">
      <w:pPr>
        <w:ind w:left="567"/>
        <w:rPr>
          <w:rFonts w:ascii="Arial Narrow" w:hAnsi="Arial Narrow"/>
          <w:bCs/>
        </w:rPr>
      </w:pPr>
    </w:p>
    <w:p w14:paraId="72A75B1D" w14:textId="77777777" w:rsidR="00B1444A" w:rsidRPr="00B1444A" w:rsidRDefault="00B1444A" w:rsidP="00B1444A">
      <w:pPr>
        <w:ind w:left="567"/>
        <w:rPr>
          <w:rFonts w:ascii="Arial Narrow" w:hAnsi="Arial Narrow"/>
          <w:bCs/>
        </w:rPr>
      </w:pPr>
      <w:r w:rsidRPr="00B1444A">
        <w:rPr>
          <w:rFonts w:ascii="Arial Narrow" w:hAnsi="Arial Narrow"/>
          <w:bCs/>
        </w:rPr>
        <w:t xml:space="preserve">-stručni nadzor: trošak usluge stručnog nadzora nad izvođenjem radova sanacije nerazvrstane ceste stradale u potresu, </w:t>
      </w:r>
    </w:p>
    <w:p w14:paraId="195F6B90" w14:textId="77777777" w:rsidR="00B1444A" w:rsidRPr="00B1444A" w:rsidRDefault="00B1444A" w:rsidP="00B1444A">
      <w:pPr>
        <w:ind w:left="709"/>
        <w:rPr>
          <w:rFonts w:ascii="Arial Narrow" w:hAnsi="Arial Narrow"/>
          <w:bCs/>
        </w:rPr>
      </w:pPr>
      <w:r w:rsidRPr="00B1444A">
        <w:rPr>
          <w:rFonts w:ascii="Arial Narrow" w:hAnsi="Arial Narrow"/>
          <w:bCs/>
        </w:rPr>
        <w:t>Planiralo se ulaganje u iznosu od 2.500,00 €, a utrošeno je 2.375,00 €</w:t>
      </w:r>
    </w:p>
    <w:p w14:paraId="7CAE28E2" w14:textId="77777777" w:rsidR="00B1444A" w:rsidRPr="00B1444A" w:rsidRDefault="00B1444A" w:rsidP="00B1444A">
      <w:pPr>
        <w:ind w:left="567"/>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financiranja: je planiran iz pomoći EU u iznosu od 2.500,00 €, a realiziran u iznosu od 2.375,00 €</w:t>
      </w:r>
    </w:p>
    <w:p w14:paraId="4063616F" w14:textId="77777777" w:rsidR="00B1444A" w:rsidRPr="00B1444A" w:rsidRDefault="00B1444A" w:rsidP="00B1444A">
      <w:pPr>
        <w:ind w:left="567"/>
        <w:rPr>
          <w:rFonts w:ascii="Arial Narrow" w:hAnsi="Arial Narrow"/>
          <w:bCs/>
        </w:rPr>
      </w:pPr>
    </w:p>
    <w:p w14:paraId="3F9DB890" w14:textId="77777777" w:rsidR="00B1444A" w:rsidRPr="00B1444A" w:rsidRDefault="00B1444A" w:rsidP="00B1444A">
      <w:pPr>
        <w:ind w:left="567"/>
        <w:rPr>
          <w:rFonts w:ascii="Arial Narrow" w:hAnsi="Arial Narrow"/>
          <w:bCs/>
        </w:rPr>
      </w:pPr>
      <w:r w:rsidRPr="00B1444A">
        <w:rPr>
          <w:rFonts w:ascii="Arial Narrow" w:hAnsi="Arial Narrow"/>
          <w:bCs/>
        </w:rPr>
        <w:t>-tehnička pomoć: usluge tehničke pomoći u provedbi projekta te priprema i provedba postupka nabave,</w:t>
      </w:r>
    </w:p>
    <w:p w14:paraId="20BE52F7" w14:textId="77777777" w:rsidR="00B1444A" w:rsidRPr="00B1444A" w:rsidRDefault="00B1444A" w:rsidP="00B1444A">
      <w:pPr>
        <w:ind w:left="709"/>
        <w:rPr>
          <w:rFonts w:ascii="Arial Narrow" w:hAnsi="Arial Narrow"/>
          <w:bCs/>
        </w:rPr>
      </w:pPr>
      <w:r w:rsidRPr="00B1444A">
        <w:rPr>
          <w:rFonts w:ascii="Arial Narrow" w:hAnsi="Arial Narrow"/>
          <w:bCs/>
        </w:rPr>
        <w:t>Planiralo se ulaganje u iznosu od 11.250,00 €a utrošeno je 11.250,00 €</w:t>
      </w:r>
    </w:p>
    <w:p w14:paraId="4081A1BA" w14:textId="77777777" w:rsidR="00B1444A" w:rsidRPr="00B1444A" w:rsidRDefault="00B1444A" w:rsidP="00B1444A">
      <w:pPr>
        <w:ind w:left="567"/>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financiranja: je planiran iz pomoći EU u iznosu od 11.250,00 €a realiziran u iznosu od 11.250,00 €</w:t>
      </w:r>
    </w:p>
    <w:p w14:paraId="482627CC" w14:textId="77777777" w:rsidR="00B1444A" w:rsidRPr="00B1444A" w:rsidRDefault="00B1444A" w:rsidP="00B1444A">
      <w:pPr>
        <w:rPr>
          <w:rFonts w:ascii="Arial Narrow" w:hAnsi="Arial Narrow"/>
          <w:bCs/>
        </w:rPr>
      </w:pPr>
    </w:p>
    <w:p w14:paraId="7AD1A508" w14:textId="77777777" w:rsidR="00B1444A" w:rsidRPr="00B1444A" w:rsidRDefault="00B1444A" w:rsidP="00B1444A">
      <w:pPr>
        <w:ind w:left="567"/>
        <w:rPr>
          <w:rFonts w:ascii="Arial Narrow" w:hAnsi="Arial Narrow"/>
          <w:bCs/>
        </w:rPr>
      </w:pPr>
      <w:r w:rsidRPr="00B1444A">
        <w:rPr>
          <w:rFonts w:ascii="Arial Narrow" w:hAnsi="Arial Narrow"/>
          <w:bCs/>
        </w:rPr>
        <w:t xml:space="preserve">-nalaz i mišljenje: usluge izrade nalaza i mišljenja ovlaštenog inženjera vezano uz oštećenje od potresa nastalo na prometnici Odvojak Zagrebačke. </w:t>
      </w:r>
    </w:p>
    <w:p w14:paraId="57B521A3" w14:textId="77777777" w:rsidR="00B1444A" w:rsidRPr="00B1444A" w:rsidRDefault="00B1444A" w:rsidP="00B1444A">
      <w:pPr>
        <w:ind w:left="709"/>
        <w:rPr>
          <w:rFonts w:ascii="Arial Narrow" w:hAnsi="Arial Narrow"/>
          <w:bCs/>
        </w:rPr>
      </w:pPr>
      <w:r w:rsidRPr="00B1444A">
        <w:rPr>
          <w:rFonts w:ascii="Arial Narrow" w:hAnsi="Arial Narrow"/>
          <w:bCs/>
        </w:rPr>
        <w:t>Planiralo se ulaganje u iznosu od 625,00 €, a utrošeno je 625,00 €</w:t>
      </w:r>
    </w:p>
    <w:p w14:paraId="5AD83C43" w14:textId="77777777" w:rsidR="00B1444A" w:rsidRPr="00B1444A" w:rsidRDefault="00B1444A" w:rsidP="00B1444A">
      <w:pPr>
        <w:ind w:left="567"/>
        <w:rPr>
          <w:rFonts w:ascii="Arial Narrow" w:hAnsi="Arial Narrow"/>
          <w:bCs/>
        </w:rPr>
      </w:pPr>
      <w:r w:rsidRPr="00B1444A">
        <w:rPr>
          <w:rFonts w:ascii="Arial Narrow" w:hAnsi="Arial Narrow"/>
          <w:bCs/>
          <w:color w:val="000000"/>
        </w:rPr>
        <w:lastRenderedPageBreak/>
        <w:t xml:space="preserve">- izvor </w:t>
      </w:r>
      <w:r w:rsidRPr="00B1444A">
        <w:rPr>
          <w:rFonts w:ascii="Arial Narrow" w:hAnsi="Arial Narrow"/>
          <w:bCs/>
        </w:rPr>
        <w:t>financiranja: je planiran iz pomoći EU u iznosu od 625,00 €, a realiziran u iznosu od 625,00 €</w:t>
      </w:r>
    </w:p>
    <w:p w14:paraId="348CAC35" w14:textId="77777777" w:rsidR="00B1444A" w:rsidRPr="00B1444A" w:rsidRDefault="00B1444A" w:rsidP="00B1444A">
      <w:pPr>
        <w:ind w:left="567"/>
        <w:rPr>
          <w:rFonts w:ascii="Arial Narrow" w:hAnsi="Arial Narrow"/>
          <w:bCs/>
        </w:rPr>
      </w:pPr>
    </w:p>
    <w:p w14:paraId="13B74D3D" w14:textId="77777777" w:rsidR="00B1444A" w:rsidRPr="00B1444A" w:rsidRDefault="00B1444A" w:rsidP="00B1444A">
      <w:pPr>
        <w:ind w:left="567"/>
        <w:rPr>
          <w:rFonts w:ascii="Arial Narrow" w:hAnsi="Arial Narrow"/>
          <w:bCs/>
        </w:rPr>
      </w:pPr>
      <w:r w:rsidRPr="00B1444A">
        <w:rPr>
          <w:rFonts w:ascii="Arial Narrow" w:hAnsi="Arial Narrow"/>
          <w:bCs/>
        </w:rPr>
        <w:t xml:space="preserve">-projektno tehnička dokumentacija: trošak usluge izrade projektno tehničke dokumentacije (glavni projekt, idejni projekt, troškovnik) sanacije nerazvrstane ceste stradale u potresu, </w:t>
      </w:r>
    </w:p>
    <w:p w14:paraId="7A1AEAC8" w14:textId="77777777" w:rsidR="00B1444A" w:rsidRPr="00B1444A" w:rsidRDefault="00B1444A" w:rsidP="00B1444A">
      <w:pPr>
        <w:ind w:left="709"/>
        <w:rPr>
          <w:rFonts w:ascii="Arial Narrow" w:hAnsi="Arial Narrow"/>
          <w:bCs/>
        </w:rPr>
      </w:pPr>
      <w:r w:rsidRPr="00B1444A">
        <w:rPr>
          <w:rFonts w:ascii="Arial Narrow" w:hAnsi="Arial Narrow"/>
          <w:bCs/>
        </w:rPr>
        <w:t>Planiralo se ulaganje u iznosu od 6.000,00 €, a utrošeno je 6.000,00 €</w:t>
      </w:r>
    </w:p>
    <w:p w14:paraId="75AE01C0" w14:textId="77777777" w:rsidR="00B1444A" w:rsidRPr="00B1444A" w:rsidRDefault="00B1444A" w:rsidP="00B1444A">
      <w:pPr>
        <w:ind w:left="567"/>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financiranja: je planiran iz ostalih pomoći u iznosu od 6.000,00 €, a realiziran u iznosu od 6.000,00 €</w:t>
      </w:r>
    </w:p>
    <w:p w14:paraId="2F860FC6" w14:textId="77777777" w:rsidR="00B1444A" w:rsidRPr="00B1444A" w:rsidRDefault="00B1444A" w:rsidP="00B1444A">
      <w:pPr>
        <w:ind w:firstLine="567"/>
        <w:rPr>
          <w:rFonts w:ascii="Arial Narrow" w:hAnsi="Arial Narrow"/>
          <w:bCs/>
        </w:rPr>
      </w:pPr>
      <w:r w:rsidRPr="00B1444A">
        <w:rPr>
          <w:rFonts w:ascii="Arial Narrow" w:hAnsi="Arial Narrow"/>
          <w:bCs/>
        </w:rPr>
        <w:t>- obrazloženje značajnijeg odstupanja ostvarenih</w:t>
      </w:r>
      <w:r w:rsidRPr="00B1444A">
        <w:rPr>
          <w:rFonts w:ascii="Arial Narrow" w:hAnsi="Arial Narrow"/>
          <w:bCs/>
          <w:color w:val="000000"/>
        </w:rPr>
        <w:t xml:space="preserve"> rashoda u odnosu na planirane: nema značajnijeg odstupanja</w:t>
      </w:r>
    </w:p>
    <w:p w14:paraId="4517DD7F" w14:textId="77777777" w:rsidR="00B1444A" w:rsidRPr="00B1444A" w:rsidRDefault="00B1444A" w:rsidP="00B1444A">
      <w:pPr>
        <w:ind w:left="567"/>
        <w:rPr>
          <w:rFonts w:ascii="Arial Narrow" w:hAnsi="Arial Narrow"/>
          <w:bCs/>
        </w:rPr>
      </w:pPr>
    </w:p>
    <w:p w14:paraId="3F991E50" w14:textId="77777777" w:rsidR="00B1444A" w:rsidRPr="00B1444A" w:rsidRDefault="00B1444A" w:rsidP="00B1444A">
      <w:pPr>
        <w:ind w:left="567"/>
        <w:rPr>
          <w:rFonts w:ascii="Arial Narrow" w:hAnsi="Arial Narrow"/>
          <w:bCs/>
        </w:rPr>
      </w:pPr>
    </w:p>
    <w:p w14:paraId="702CC058" w14:textId="77777777" w:rsidR="00B1444A" w:rsidRPr="00B1444A" w:rsidRDefault="00B1444A" w:rsidP="00B1444A">
      <w:pPr>
        <w:pStyle w:val="Tijeloteksta"/>
        <w:ind w:left="236" w:right="438" w:firstLine="720"/>
        <w:rPr>
          <w:rFonts w:ascii="Arial Narrow" w:hAnsi="Arial Narrow"/>
          <w:b/>
          <w:lang w:val="pl-PL"/>
        </w:rPr>
      </w:pPr>
      <w:r w:rsidRPr="00B1444A">
        <w:rPr>
          <w:rFonts w:ascii="Arial Narrow" w:hAnsi="Arial Narrow"/>
          <w:bCs/>
        </w:rPr>
        <w:t xml:space="preserve">- </w:t>
      </w:r>
      <w:r w:rsidRPr="00B1444A">
        <w:rPr>
          <w:rFonts w:ascii="Arial Narrow" w:hAnsi="Arial Narrow"/>
          <w:bCs/>
          <w:u w:val="single"/>
        </w:rPr>
        <w:t xml:space="preserve">SANACIJA ULICE – </w:t>
      </w:r>
      <w:proofErr w:type="spellStart"/>
      <w:r w:rsidRPr="00B1444A">
        <w:rPr>
          <w:rFonts w:ascii="Arial Narrow" w:hAnsi="Arial Narrow"/>
          <w:bCs/>
          <w:u w:val="single"/>
        </w:rPr>
        <w:t>Otovačka</w:t>
      </w:r>
      <w:proofErr w:type="spellEnd"/>
    </w:p>
    <w:p w14:paraId="7FDBF5A3" w14:textId="77777777" w:rsidR="00B1444A" w:rsidRPr="00B1444A" w:rsidRDefault="00B1444A" w:rsidP="00B1444A">
      <w:pPr>
        <w:ind w:left="709"/>
        <w:rPr>
          <w:rFonts w:ascii="Arial Narrow" w:hAnsi="Arial Narrow"/>
          <w:bCs/>
        </w:rPr>
      </w:pPr>
      <w:r w:rsidRPr="00B1444A">
        <w:rPr>
          <w:rFonts w:ascii="Arial Narrow" w:hAnsi="Arial Narrow"/>
          <w:bCs/>
          <w:color w:val="000000"/>
        </w:rPr>
        <w:t xml:space="preserve">- opis i opseg </w:t>
      </w:r>
      <w:r w:rsidRPr="00B1444A">
        <w:rPr>
          <w:rFonts w:ascii="Arial Narrow" w:hAnsi="Arial Narrow"/>
          <w:bCs/>
        </w:rPr>
        <w:t>poslova:</w:t>
      </w:r>
    </w:p>
    <w:p w14:paraId="346B7037" w14:textId="77777777" w:rsidR="00B1444A" w:rsidRPr="00B1444A" w:rsidRDefault="00B1444A" w:rsidP="00B1444A">
      <w:pPr>
        <w:pStyle w:val="Tijeloteksta"/>
        <w:spacing w:after="0"/>
        <w:ind w:left="236" w:right="438" w:firstLine="720"/>
        <w:rPr>
          <w:rFonts w:ascii="Arial Narrow" w:hAnsi="Arial Narrow"/>
          <w:bCs/>
        </w:rPr>
      </w:pPr>
      <w:r w:rsidRPr="00B1444A">
        <w:rPr>
          <w:rFonts w:ascii="Arial Narrow" w:hAnsi="Arial Narrow"/>
          <w:bCs/>
        </w:rPr>
        <w:t>-građevinski radovi: trošak radova sanacije nerazvrstane ceste stradale u potresu, dužine 580 m</w:t>
      </w:r>
    </w:p>
    <w:p w14:paraId="18BCCD84" w14:textId="77777777" w:rsidR="00B1444A" w:rsidRPr="00B1444A" w:rsidRDefault="00B1444A" w:rsidP="00B1444A">
      <w:pPr>
        <w:ind w:left="105" w:firstLine="709"/>
        <w:rPr>
          <w:rFonts w:ascii="Arial Narrow" w:hAnsi="Arial Narrow" w:cs="Arial"/>
          <w:color w:val="000000"/>
        </w:rPr>
      </w:pPr>
      <w:r w:rsidRPr="00B1444A">
        <w:rPr>
          <w:rFonts w:ascii="Arial Narrow" w:hAnsi="Arial Narrow"/>
          <w:bCs/>
        </w:rPr>
        <w:t xml:space="preserve">Planiralo se ulaganje u iznosu od </w:t>
      </w:r>
      <w:r w:rsidRPr="00B1444A">
        <w:rPr>
          <w:rFonts w:ascii="Arial Narrow" w:hAnsi="Arial Narrow" w:cs="Arial"/>
          <w:color w:val="000000"/>
        </w:rPr>
        <w:t xml:space="preserve">67.735,56 </w:t>
      </w:r>
      <w:r w:rsidRPr="00B1444A">
        <w:rPr>
          <w:rFonts w:ascii="Arial Narrow" w:hAnsi="Arial Narrow"/>
          <w:bCs/>
        </w:rPr>
        <w:t xml:space="preserve">€, a utrošeno je </w:t>
      </w:r>
      <w:r w:rsidRPr="00B1444A">
        <w:rPr>
          <w:rFonts w:ascii="Arial Narrow" w:hAnsi="Arial Narrow" w:cs="Arial"/>
          <w:color w:val="000000"/>
        </w:rPr>
        <w:t xml:space="preserve">67.735,56 </w:t>
      </w:r>
      <w:r w:rsidRPr="00B1444A">
        <w:rPr>
          <w:rFonts w:ascii="Arial Narrow" w:hAnsi="Arial Narrow"/>
          <w:bCs/>
        </w:rPr>
        <w:t>€</w:t>
      </w:r>
    </w:p>
    <w:p w14:paraId="1E250B22" w14:textId="77777777" w:rsidR="00B1444A" w:rsidRPr="00B1444A" w:rsidRDefault="00B1444A" w:rsidP="00B1444A">
      <w:pPr>
        <w:ind w:left="814" w:firstLine="142"/>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 xml:space="preserve">financiranja: je planiran iz pomoći EU u iznosu od </w:t>
      </w:r>
      <w:r w:rsidRPr="00B1444A">
        <w:rPr>
          <w:rFonts w:ascii="Arial Narrow" w:hAnsi="Arial Narrow" w:cs="Arial"/>
          <w:color w:val="000000"/>
        </w:rPr>
        <w:t xml:space="preserve">67.735,56 </w:t>
      </w:r>
      <w:r w:rsidRPr="00B1444A">
        <w:rPr>
          <w:rFonts w:ascii="Arial Narrow" w:hAnsi="Arial Narrow"/>
          <w:bCs/>
        </w:rPr>
        <w:t xml:space="preserve">€, a realiziran u iznosu od </w:t>
      </w:r>
      <w:r w:rsidRPr="00B1444A">
        <w:rPr>
          <w:rFonts w:ascii="Arial Narrow" w:hAnsi="Arial Narrow" w:cs="Arial"/>
          <w:color w:val="000000"/>
        </w:rPr>
        <w:t xml:space="preserve">67.735,56 </w:t>
      </w:r>
      <w:r w:rsidRPr="00B1444A">
        <w:rPr>
          <w:rFonts w:ascii="Arial Narrow" w:hAnsi="Arial Narrow"/>
          <w:bCs/>
        </w:rPr>
        <w:t>€</w:t>
      </w:r>
    </w:p>
    <w:p w14:paraId="0E28EA73" w14:textId="77777777" w:rsidR="00B1444A" w:rsidRPr="00B1444A" w:rsidRDefault="00B1444A" w:rsidP="00B1444A">
      <w:pPr>
        <w:ind w:left="567"/>
        <w:rPr>
          <w:rFonts w:ascii="Arial Narrow" w:hAnsi="Arial Narrow"/>
          <w:bCs/>
        </w:rPr>
      </w:pPr>
    </w:p>
    <w:p w14:paraId="52B7021C" w14:textId="77777777" w:rsidR="00B1444A" w:rsidRPr="00B1444A" w:rsidRDefault="00B1444A" w:rsidP="00B1444A">
      <w:pPr>
        <w:ind w:left="567"/>
        <w:rPr>
          <w:rFonts w:ascii="Arial Narrow" w:hAnsi="Arial Narrow"/>
          <w:bCs/>
        </w:rPr>
      </w:pPr>
      <w:r w:rsidRPr="00B1444A">
        <w:rPr>
          <w:rFonts w:ascii="Arial Narrow" w:hAnsi="Arial Narrow"/>
          <w:bCs/>
        </w:rPr>
        <w:t xml:space="preserve">-stručni nadzor: trošak usluge stručnog nadzora nad izvođenjem radova sanacije nerazvrstane ceste stradale u potresu, </w:t>
      </w:r>
    </w:p>
    <w:p w14:paraId="51D8DF30" w14:textId="77777777" w:rsidR="00B1444A" w:rsidRPr="00B1444A" w:rsidRDefault="00B1444A" w:rsidP="00B1444A">
      <w:pPr>
        <w:ind w:left="709"/>
        <w:rPr>
          <w:rFonts w:ascii="Arial Narrow" w:hAnsi="Arial Narrow"/>
          <w:bCs/>
        </w:rPr>
      </w:pPr>
      <w:r w:rsidRPr="00B1444A">
        <w:rPr>
          <w:rFonts w:ascii="Arial Narrow" w:hAnsi="Arial Narrow"/>
          <w:bCs/>
        </w:rPr>
        <w:t>Planiralo se ulaganje u iznosu od 3.000,00 €, a utrošeno je 2.375,00 €</w:t>
      </w:r>
    </w:p>
    <w:p w14:paraId="07F70750" w14:textId="77777777" w:rsidR="00B1444A" w:rsidRPr="00B1444A" w:rsidRDefault="00B1444A" w:rsidP="00B1444A">
      <w:pPr>
        <w:ind w:left="567"/>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financiranja: je planiran iz pomoći EU u iznosu od 3.000,00 €, a realiziran u iznosu od 2.375,00 €</w:t>
      </w:r>
    </w:p>
    <w:p w14:paraId="2AE0377E" w14:textId="77777777" w:rsidR="00B1444A" w:rsidRPr="00B1444A" w:rsidRDefault="00B1444A" w:rsidP="00B1444A">
      <w:pPr>
        <w:ind w:left="567"/>
        <w:rPr>
          <w:rFonts w:ascii="Arial Narrow" w:hAnsi="Arial Narrow"/>
          <w:bCs/>
        </w:rPr>
      </w:pPr>
    </w:p>
    <w:p w14:paraId="76BDB5C9" w14:textId="77777777" w:rsidR="00B1444A" w:rsidRPr="00B1444A" w:rsidRDefault="00B1444A" w:rsidP="00B1444A">
      <w:pPr>
        <w:ind w:left="567"/>
        <w:rPr>
          <w:rFonts w:ascii="Arial Narrow" w:hAnsi="Arial Narrow"/>
          <w:bCs/>
        </w:rPr>
      </w:pPr>
      <w:r w:rsidRPr="00B1444A">
        <w:rPr>
          <w:rFonts w:ascii="Arial Narrow" w:hAnsi="Arial Narrow"/>
          <w:bCs/>
        </w:rPr>
        <w:lastRenderedPageBreak/>
        <w:t>-tehnička pomoć: usluge tehničke pomoći u provedbi projekta te priprema i provedba postupka nabave,</w:t>
      </w:r>
    </w:p>
    <w:p w14:paraId="66F3D821" w14:textId="77777777" w:rsidR="00B1444A" w:rsidRPr="00B1444A" w:rsidRDefault="00B1444A" w:rsidP="00B1444A">
      <w:pPr>
        <w:ind w:left="709"/>
        <w:rPr>
          <w:rFonts w:ascii="Arial Narrow" w:hAnsi="Arial Narrow"/>
          <w:bCs/>
        </w:rPr>
      </w:pPr>
      <w:r w:rsidRPr="00B1444A">
        <w:rPr>
          <w:rFonts w:ascii="Arial Narrow" w:hAnsi="Arial Narrow"/>
          <w:bCs/>
        </w:rPr>
        <w:t>Planiralo se ulaganje u iznosu od 11.250,00 €a utrošeno je 11.250,00 €</w:t>
      </w:r>
    </w:p>
    <w:p w14:paraId="33B74A6C" w14:textId="77777777" w:rsidR="00B1444A" w:rsidRPr="00B1444A" w:rsidRDefault="00B1444A" w:rsidP="00B1444A">
      <w:pPr>
        <w:ind w:left="567"/>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financiranja: je planiran iz pomoći EU u iznosu od 11.250,00 €a realiziran u iznosu od 11.250,00 €</w:t>
      </w:r>
    </w:p>
    <w:p w14:paraId="19AEE24F" w14:textId="77777777" w:rsidR="00B1444A" w:rsidRPr="00B1444A" w:rsidRDefault="00B1444A" w:rsidP="00B1444A">
      <w:pPr>
        <w:rPr>
          <w:rFonts w:ascii="Arial Narrow" w:hAnsi="Arial Narrow"/>
          <w:bCs/>
        </w:rPr>
      </w:pPr>
    </w:p>
    <w:p w14:paraId="652CB8B4" w14:textId="77777777" w:rsidR="00B1444A" w:rsidRPr="00B1444A" w:rsidRDefault="00B1444A" w:rsidP="00B1444A">
      <w:pPr>
        <w:ind w:left="567"/>
        <w:rPr>
          <w:rFonts w:ascii="Arial Narrow" w:hAnsi="Arial Narrow"/>
          <w:bCs/>
        </w:rPr>
      </w:pPr>
      <w:r w:rsidRPr="00B1444A">
        <w:rPr>
          <w:rFonts w:ascii="Arial Narrow" w:hAnsi="Arial Narrow"/>
          <w:bCs/>
        </w:rPr>
        <w:t xml:space="preserve">-nalaz i mišljenje: usluge izrade nalaza i mišljenja ovlaštenog inženjera vezano uz oštećenje od potresa nastalo na prometnici </w:t>
      </w:r>
      <w:proofErr w:type="spellStart"/>
      <w:r w:rsidRPr="00B1444A">
        <w:rPr>
          <w:rFonts w:ascii="Arial Narrow" w:hAnsi="Arial Narrow"/>
          <w:bCs/>
        </w:rPr>
        <w:t>Otovačka</w:t>
      </w:r>
      <w:proofErr w:type="spellEnd"/>
      <w:r w:rsidRPr="00B1444A">
        <w:rPr>
          <w:rFonts w:ascii="Arial Narrow" w:hAnsi="Arial Narrow"/>
          <w:bCs/>
        </w:rPr>
        <w:t xml:space="preserve"> ulica. </w:t>
      </w:r>
    </w:p>
    <w:p w14:paraId="7FB6C095" w14:textId="77777777" w:rsidR="00B1444A" w:rsidRPr="00B1444A" w:rsidRDefault="00B1444A" w:rsidP="00B1444A">
      <w:pPr>
        <w:ind w:left="709"/>
        <w:rPr>
          <w:rFonts w:ascii="Arial Narrow" w:hAnsi="Arial Narrow"/>
          <w:bCs/>
        </w:rPr>
      </w:pPr>
      <w:r w:rsidRPr="00B1444A">
        <w:rPr>
          <w:rFonts w:ascii="Arial Narrow" w:hAnsi="Arial Narrow"/>
          <w:bCs/>
        </w:rPr>
        <w:t>Planiralo se ulaganje u iznosu od 625,00 €, a utrošeno je 625,00 €</w:t>
      </w:r>
    </w:p>
    <w:p w14:paraId="21070340" w14:textId="77777777" w:rsidR="00B1444A" w:rsidRPr="00B1444A" w:rsidRDefault="00B1444A" w:rsidP="00B1444A">
      <w:pPr>
        <w:ind w:left="567"/>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financiranja: je planiran iz pomoći EU u iznosu od 625,00 €, a realiziran u iznosu od 625,00 €</w:t>
      </w:r>
    </w:p>
    <w:p w14:paraId="2514701D" w14:textId="77777777" w:rsidR="00B1444A" w:rsidRPr="00B1444A" w:rsidRDefault="00B1444A" w:rsidP="00B1444A">
      <w:pPr>
        <w:ind w:left="567"/>
        <w:rPr>
          <w:rFonts w:ascii="Arial Narrow" w:hAnsi="Arial Narrow"/>
          <w:bCs/>
        </w:rPr>
      </w:pPr>
    </w:p>
    <w:p w14:paraId="1C1DD56A" w14:textId="77777777" w:rsidR="00B1444A" w:rsidRPr="00B1444A" w:rsidRDefault="00B1444A" w:rsidP="00B1444A">
      <w:pPr>
        <w:ind w:left="567"/>
        <w:rPr>
          <w:rFonts w:ascii="Arial Narrow" w:hAnsi="Arial Narrow"/>
          <w:bCs/>
        </w:rPr>
      </w:pPr>
      <w:r w:rsidRPr="00B1444A">
        <w:rPr>
          <w:rFonts w:ascii="Arial Narrow" w:hAnsi="Arial Narrow"/>
          <w:bCs/>
        </w:rPr>
        <w:t xml:space="preserve">-projektno tehnička dokumentacija: trošak usluge izrade projektno tehničke dokumentacije (glavni projekt, idejni projekt, troškovnik) sanacije nerazvrstane ceste stradale u potresu, </w:t>
      </w:r>
    </w:p>
    <w:p w14:paraId="3F9104EC" w14:textId="77777777" w:rsidR="00B1444A" w:rsidRPr="00B1444A" w:rsidRDefault="00B1444A" w:rsidP="00B1444A">
      <w:pPr>
        <w:ind w:left="709"/>
        <w:rPr>
          <w:rFonts w:ascii="Arial Narrow" w:hAnsi="Arial Narrow"/>
          <w:bCs/>
        </w:rPr>
      </w:pPr>
      <w:r w:rsidRPr="00B1444A">
        <w:rPr>
          <w:rFonts w:ascii="Arial Narrow" w:hAnsi="Arial Narrow"/>
          <w:bCs/>
        </w:rPr>
        <w:t>Planiralo se ulaganje u iznosu od 7.675,00 €, a utrošeno je 7.675,00 €</w:t>
      </w:r>
    </w:p>
    <w:p w14:paraId="39769B2A" w14:textId="77777777" w:rsidR="00B1444A" w:rsidRPr="00B1444A" w:rsidRDefault="00B1444A" w:rsidP="00B1444A">
      <w:pPr>
        <w:ind w:left="567"/>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financiranja: je planiran iz ostalih pomoći u iznosu od 7.675,00 €, a realiziran u iznosu od 7.675,00 €</w:t>
      </w:r>
    </w:p>
    <w:p w14:paraId="162B7466" w14:textId="77777777" w:rsidR="00B1444A" w:rsidRPr="00B1444A" w:rsidRDefault="00B1444A" w:rsidP="00B1444A">
      <w:pPr>
        <w:ind w:firstLine="236"/>
        <w:rPr>
          <w:rFonts w:ascii="Arial Narrow" w:hAnsi="Arial Narrow"/>
          <w:bCs/>
        </w:rPr>
      </w:pPr>
      <w:r w:rsidRPr="00B1444A">
        <w:rPr>
          <w:rFonts w:ascii="Arial Narrow" w:hAnsi="Arial Narrow"/>
          <w:bCs/>
        </w:rPr>
        <w:t>- obrazloženje značajnijeg odstupanja ostvarenih</w:t>
      </w:r>
      <w:r w:rsidRPr="00B1444A">
        <w:rPr>
          <w:rFonts w:ascii="Arial Narrow" w:hAnsi="Arial Narrow"/>
          <w:bCs/>
          <w:color w:val="000000"/>
        </w:rPr>
        <w:t xml:space="preserve"> rashoda u odnosu na planirane: nema značajnijeg odstupanja</w:t>
      </w:r>
    </w:p>
    <w:p w14:paraId="1C1D343D" w14:textId="77777777" w:rsidR="00B1444A" w:rsidRPr="00B1444A" w:rsidRDefault="00B1444A" w:rsidP="00B1444A">
      <w:pPr>
        <w:ind w:left="567"/>
        <w:rPr>
          <w:rFonts w:ascii="Arial Narrow" w:hAnsi="Arial Narrow"/>
          <w:bCs/>
        </w:rPr>
      </w:pPr>
    </w:p>
    <w:p w14:paraId="2769D111" w14:textId="77777777" w:rsidR="00B1444A" w:rsidRPr="00B1444A" w:rsidRDefault="00B1444A" w:rsidP="00B1444A">
      <w:pPr>
        <w:pStyle w:val="Tijeloteksta"/>
        <w:ind w:left="236" w:right="438" w:firstLine="720"/>
        <w:rPr>
          <w:rFonts w:ascii="Arial Narrow" w:hAnsi="Arial Narrow"/>
          <w:bCs/>
          <w:u w:val="single"/>
        </w:rPr>
      </w:pPr>
      <w:r w:rsidRPr="00B1444A">
        <w:rPr>
          <w:rFonts w:ascii="Arial Narrow" w:hAnsi="Arial Narrow"/>
          <w:bCs/>
          <w:u w:val="single"/>
        </w:rPr>
        <w:t>- SANACIJA ULICE – Matije Gupca</w:t>
      </w:r>
    </w:p>
    <w:p w14:paraId="218648E7" w14:textId="77777777" w:rsidR="00B1444A" w:rsidRPr="00B1444A" w:rsidRDefault="00B1444A" w:rsidP="00B1444A">
      <w:pPr>
        <w:ind w:left="709"/>
        <w:rPr>
          <w:rFonts w:ascii="Arial Narrow" w:hAnsi="Arial Narrow"/>
          <w:bCs/>
        </w:rPr>
      </w:pPr>
      <w:r w:rsidRPr="00B1444A">
        <w:rPr>
          <w:rFonts w:ascii="Arial Narrow" w:hAnsi="Arial Narrow"/>
          <w:bCs/>
          <w:color w:val="000000"/>
        </w:rPr>
        <w:t xml:space="preserve">- opis i opseg </w:t>
      </w:r>
      <w:r w:rsidRPr="00B1444A">
        <w:rPr>
          <w:rFonts w:ascii="Arial Narrow" w:hAnsi="Arial Narrow"/>
          <w:bCs/>
        </w:rPr>
        <w:t>poslova:</w:t>
      </w:r>
    </w:p>
    <w:p w14:paraId="37A78396" w14:textId="77777777" w:rsidR="00B1444A" w:rsidRPr="00B1444A" w:rsidRDefault="00B1444A" w:rsidP="00B1444A">
      <w:pPr>
        <w:pStyle w:val="Tijeloteksta"/>
        <w:spacing w:after="0"/>
        <w:ind w:left="236" w:right="438" w:firstLine="720"/>
        <w:rPr>
          <w:rFonts w:ascii="Arial Narrow" w:hAnsi="Arial Narrow"/>
          <w:bCs/>
        </w:rPr>
      </w:pPr>
      <w:r w:rsidRPr="00B1444A">
        <w:rPr>
          <w:rFonts w:ascii="Arial Narrow" w:hAnsi="Arial Narrow"/>
          <w:bCs/>
        </w:rPr>
        <w:t>-građevinski radovi: trošak radova sanacije nerazvrstane ceste stradale u potresu, dužine 550 m</w:t>
      </w:r>
    </w:p>
    <w:p w14:paraId="306FD7C7" w14:textId="77777777" w:rsidR="00B1444A" w:rsidRPr="00B1444A" w:rsidRDefault="00B1444A" w:rsidP="00B1444A">
      <w:pPr>
        <w:ind w:firstLine="709"/>
        <w:rPr>
          <w:rFonts w:ascii="Arial Narrow" w:hAnsi="Arial Narrow" w:cs="Arial"/>
          <w:color w:val="000000"/>
        </w:rPr>
      </w:pPr>
      <w:r w:rsidRPr="00B1444A">
        <w:rPr>
          <w:rFonts w:ascii="Arial Narrow" w:hAnsi="Arial Narrow"/>
          <w:bCs/>
        </w:rPr>
        <w:t xml:space="preserve">Planiralo se ulaganje u iznosu od </w:t>
      </w:r>
      <w:r w:rsidRPr="00B1444A">
        <w:rPr>
          <w:rFonts w:ascii="Arial Narrow" w:hAnsi="Arial Narrow" w:cs="Arial"/>
          <w:color w:val="000000"/>
        </w:rPr>
        <w:t xml:space="preserve">65.009,43 </w:t>
      </w:r>
      <w:r w:rsidRPr="00B1444A">
        <w:rPr>
          <w:rFonts w:ascii="Arial Narrow" w:hAnsi="Arial Narrow"/>
          <w:bCs/>
        </w:rPr>
        <w:t xml:space="preserve">€, a utrošeno je </w:t>
      </w:r>
      <w:r w:rsidRPr="00B1444A">
        <w:rPr>
          <w:rFonts w:ascii="Arial Narrow" w:hAnsi="Arial Narrow" w:cs="Arial"/>
          <w:color w:val="000000"/>
        </w:rPr>
        <w:t xml:space="preserve">65.009,43 </w:t>
      </w:r>
      <w:r w:rsidRPr="00B1444A">
        <w:rPr>
          <w:rFonts w:ascii="Arial Narrow" w:hAnsi="Arial Narrow"/>
          <w:bCs/>
        </w:rPr>
        <w:t>€,</w:t>
      </w:r>
    </w:p>
    <w:p w14:paraId="4DB5AF4E" w14:textId="77777777" w:rsidR="00B1444A" w:rsidRPr="00B1444A" w:rsidRDefault="00B1444A" w:rsidP="00B1444A">
      <w:pPr>
        <w:ind w:left="814" w:firstLine="142"/>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 xml:space="preserve">financiranja: je planiran iz pomoći EU u iznosu od </w:t>
      </w:r>
      <w:r w:rsidRPr="00B1444A">
        <w:rPr>
          <w:rFonts w:ascii="Arial Narrow" w:hAnsi="Arial Narrow" w:cs="Arial"/>
          <w:color w:val="000000"/>
        </w:rPr>
        <w:t xml:space="preserve">65.009,43 </w:t>
      </w:r>
      <w:r w:rsidRPr="00B1444A">
        <w:rPr>
          <w:rFonts w:ascii="Arial Narrow" w:hAnsi="Arial Narrow"/>
          <w:bCs/>
        </w:rPr>
        <w:t xml:space="preserve">€, a realiziran u iznosu od </w:t>
      </w:r>
      <w:r w:rsidRPr="00B1444A">
        <w:rPr>
          <w:rFonts w:ascii="Arial Narrow" w:hAnsi="Arial Narrow" w:cs="Arial"/>
          <w:color w:val="000000"/>
        </w:rPr>
        <w:t xml:space="preserve">65.009,43 </w:t>
      </w:r>
      <w:r w:rsidRPr="00B1444A">
        <w:rPr>
          <w:rFonts w:ascii="Arial Narrow" w:hAnsi="Arial Narrow"/>
          <w:bCs/>
        </w:rPr>
        <w:t>€</w:t>
      </w:r>
    </w:p>
    <w:p w14:paraId="4E131E26" w14:textId="77777777" w:rsidR="00B1444A" w:rsidRPr="00B1444A" w:rsidRDefault="00B1444A" w:rsidP="00B1444A">
      <w:pPr>
        <w:ind w:left="567"/>
        <w:rPr>
          <w:rFonts w:ascii="Arial Narrow" w:hAnsi="Arial Narrow"/>
          <w:bCs/>
        </w:rPr>
      </w:pPr>
    </w:p>
    <w:p w14:paraId="4E787756" w14:textId="77777777" w:rsidR="00B1444A" w:rsidRPr="00B1444A" w:rsidRDefault="00B1444A" w:rsidP="00B1444A">
      <w:pPr>
        <w:ind w:left="567"/>
        <w:rPr>
          <w:rFonts w:ascii="Arial Narrow" w:hAnsi="Arial Narrow"/>
          <w:bCs/>
        </w:rPr>
      </w:pPr>
      <w:r w:rsidRPr="00B1444A">
        <w:rPr>
          <w:rFonts w:ascii="Arial Narrow" w:hAnsi="Arial Narrow"/>
          <w:bCs/>
        </w:rPr>
        <w:t xml:space="preserve">-stručni nadzor: trošak usluge stručnog nadzora nad izvođenjem radova sanacije nerazvrstane ceste stradale u potresu, </w:t>
      </w:r>
    </w:p>
    <w:p w14:paraId="7E870EC8" w14:textId="77777777" w:rsidR="00B1444A" w:rsidRPr="00B1444A" w:rsidRDefault="00B1444A" w:rsidP="00B1444A">
      <w:pPr>
        <w:ind w:firstLine="567"/>
        <w:rPr>
          <w:rFonts w:ascii="Arial Narrow" w:hAnsi="Arial Narrow" w:cs="Arial"/>
          <w:color w:val="000000"/>
        </w:rPr>
      </w:pPr>
      <w:r w:rsidRPr="00B1444A">
        <w:rPr>
          <w:rFonts w:ascii="Arial Narrow" w:hAnsi="Arial Narrow"/>
          <w:bCs/>
        </w:rPr>
        <w:t xml:space="preserve">Planiralo se ulaganje u iznosu od 3.000,00 €, a utrošeno je </w:t>
      </w:r>
      <w:r w:rsidRPr="00B1444A">
        <w:rPr>
          <w:rFonts w:ascii="Arial Narrow" w:hAnsi="Arial Narrow" w:cs="Arial"/>
          <w:color w:val="000000"/>
        </w:rPr>
        <w:t xml:space="preserve">2.562,50 </w:t>
      </w:r>
      <w:r w:rsidRPr="00B1444A">
        <w:rPr>
          <w:rFonts w:ascii="Arial Narrow" w:hAnsi="Arial Narrow"/>
          <w:bCs/>
        </w:rPr>
        <w:t>€</w:t>
      </w:r>
    </w:p>
    <w:p w14:paraId="1E4F081E" w14:textId="77777777" w:rsidR="00B1444A" w:rsidRPr="00B1444A" w:rsidRDefault="00B1444A" w:rsidP="00B1444A">
      <w:pPr>
        <w:ind w:left="567"/>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 xml:space="preserve">financiranja: je planiran iz pomoći EU u iznosu od 3.000,00 €, a realiziran u iznosu od </w:t>
      </w:r>
      <w:r w:rsidRPr="00B1444A">
        <w:rPr>
          <w:rFonts w:ascii="Arial Narrow" w:hAnsi="Arial Narrow" w:cs="Arial"/>
          <w:color w:val="000000"/>
        </w:rPr>
        <w:t xml:space="preserve">2.562,50 </w:t>
      </w:r>
      <w:r w:rsidRPr="00B1444A">
        <w:rPr>
          <w:rFonts w:ascii="Arial Narrow" w:hAnsi="Arial Narrow"/>
          <w:bCs/>
        </w:rPr>
        <w:t>€</w:t>
      </w:r>
    </w:p>
    <w:p w14:paraId="58F72B4F" w14:textId="77777777" w:rsidR="00B1444A" w:rsidRPr="00B1444A" w:rsidRDefault="00B1444A" w:rsidP="00B1444A">
      <w:pPr>
        <w:ind w:left="567"/>
        <w:rPr>
          <w:rFonts w:ascii="Arial Narrow" w:hAnsi="Arial Narrow"/>
          <w:bCs/>
        </w:rPr>
      </w:pPr>
    </w:p>
    <w:p w14:paraId="1D454952" w14:textId="77777777" w:rsidR="00B1444A" w:rsidRPr="00B1444A" w:rsidRDefault="00B1444A" w:rsidP="00B1444A">
      <w:pPr>
        <w:ind w:left="567"/>
        <w:rPr>
          <w:rFonts w:ascii="Arial Narrow" w:hAnsi="Arial Narrow"/>
          <w:bCs/>
        </w:rPr>
      </w:pPr>
      <w:r w:rsidRPr="00B1444A">
        <w:rPr>
          <w:rFonts w:ascii="Arial Narrow" w:hAnsi="Arial Narrow"/>
          <w:bCs/>
        </w:rPr>
        <w:t>-tehnička pomoć: usluge tehničke pomoći u provedbi projekta te priprema i provedba postupka nabave,</w:t>
      </w:r>
    </w:p>
    <w:p w14:paraId="061A9D8B" w14:textId="77777777" w:rsidR="00B1444A" w:rsidRPr="00B1444A" w:rsidRDefault="00B1444A" w:rsidP="00B1444A">
      <w:pPr>
        <w:ind w:left="709"/>
        <w:rPr>
          <w:rFonts w:ascii="Arial Narrow" w:hAnsi="Arial Narrow"/>
          <w:bCs/>
        </w:rPr>
      </w:pPr>
      <w:r w:rsidRPr="00B1444A">
        <w:rPr>
          <w:rFonts w:ascii="Arial Narrow" w:hAnsi="Arial Narrow"/>
          <w:bCs/>
        </w:rPr>
        <w:t>Planiralo se ulaganje u iznosu od 11.250,00 €a utrošeno je 11.250,00 €</w:t>
      </w:r>
    </w:p>
    <w:p w14:paraId="461A8D4D" w14:textId="77777777" w:rsidR="00B1444A" w:rsidRPr="00B1444A" w:rsidRDefault="00B1444A" w:rsidP="00B1444A">
      <w:pPr>
        <w:ind w:left="567"/>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financiranja: je planiran iz pomoći EU u iznosu od 11.250,00 €a realiziran u iznosu od 11.250,00 €</w:t>
      </w:r>
    </w:p>
    <w:p w14:paraId="03AB9878" w14:textId="77777777" w:rsidR="00B1444A" w:rsidRPr="00B1444A" w:rsidRDefault="00B1444A" w:rsidP="00B1444A">
      <w:pPr>
        <w:rPr>
          <w:rFonts w:ascii="Arial Narrow" w:hAnsi="Arial Narrow"/>
          <w:bCs/>
        </w:rPr>
      </w:pPr>
    </w:p>
    <w:p w14:paraId="6904F0BC" w14:textId="77777777" w:rsidR="00B1444A" w:rsidRPr="00B1444A" w:rsidRDefault="00B1444A" w:rsidP="00B1444A">
      <w:pPr>
        <w:ind w:left="567"/>
        <w:rPr>
          <w:rFonts w:ascii="Arial Narrow" w:hAnsi="Arial Narrow"/>
          <w:bCs/>
        </w:rPr>
      </w:pPr>
      <w:r w:rsidRPr="00B1444A">
        <w:rPr>
          <w:rFonts w:ascii="Arial Narrow" w:hAnsi="Arial Narrow"/>
          <w:bCs/>
        </w:rPr>
        <w:t xml:space="preserve">-nalaz i mišljenje: usluge izrade nalaza i mišljenja ovlaštenog inženjera vezano uz oštećenje od potresa nastalo na prometnici </w:t>
      </w:r>
      <w:proofErr w:type="spellStart"/>
      <w:r w:rsidRPr="00B1444A">
        <w:rPr>
          <w:rFonts w:ascii="Arial Narrow" w:hAnsi="Arial Narrow"/>
          <w:bCs/>
        </w:rPr>
        <w:t>Otovačka</w:t>
      </w:r>
      <w:proofErr w:type="spellEnd"/>
      <w:r w:rsidRPr="00B1444A">
        <w:rPr>
          <w:rFonts w:ascii="Arial Narrow" w:hAnsi="Arial Narrow"/>
          <w:bCs/>
        </w:rPr>
        <w:t xml:space="preserve"> ulica. </w:t>
      </w:r>
    </w:p>
    <w:p w14:paraId="7D943E86" w14:textId="77777777" w:rsidR="00B1444A" w:rsidRPr="00B1444A" w:rsidRDefault="00B1444A" w:rsidP="00B1444A">
      <w:pPr>
        <w:ind w:left="709"/>
        <w:rPr>
          <w:rFonts w:ascii="Arial Narrow" w:hAnsi="Arial Narrow"/>
          <w:bCs/>
        </w:rPr>
      </w:pPr>
      <w:r w:rsidRPr="00B1444A">
        <w:rPr>
          <w:rFonts w:ascii="Arial Narrow" w:hAnsi="Arial Narrow"/>
          <w:bCs/>
        </w:rPr>
        <w:t>Planiralo se ulaganje u iznosu od 625,00 €, a utrošeno je 625,00 €</w:t>
      </w:r>
    </w:p>
    <w:p w14:paraId="3B2F9FE7" w14:textId="77777777" w:rsidR="00B1444A" w:rsidRPr="00B1444A" w:rsidRDefault="00B1444A" w:rsidP="00B1444A">
      <w:pPr>
        <w:ind w:left="567"/>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financiranja: je planiran iz pomoći EU u iznosu od 625,00 €, a realiziran u iznosu od 625,00 €</w:t>
      </w:r>
    </w:p>
    <w:p w14:paraId="2D163943" w14:textId="77777777" w:rsidR="00B1444A" w:rsidRPr="00B1444A" w:rsidRDefault="00B1444A" w:rsidP="00B1444A">
      <w:pPr>
        <w:ind w:left="567"/>
        <w:rPr>
          <w:rFonts w:ascii="Arial Narrow" w:hAnsi="Arial Narrow"/>
          <w:bCs/>
        </w:rPr>
      </w:pPr>
    </w:p>
    <w:p w14:paraId="489F78BC" w14:textId="77777777" w:rsidR="00B1444A" w:rsidRPr="00B1444A" w:rsidRDefault="00B1444A" w:rsidP="00B1444A">
      <w:pPr>
        <w:ind w:left="567"/>
        <w:rPr>
          <w:rFonts w:ascii="Arial Narrow" w:hAnsi="Arial Narrow"/>
          <w:bCs/>
        </w:rPr>
      </w:pPr>
      <w:r w:rsidRPr="00B1444A">
        <w:rPr>
          <w:rFonts w:ascii="Arial Narrow" w:hAnsi="Arial Narrow"/>
          <w:bCs/>
        </w:rPr>
        <w:t xml:space="preserve">-projektno tehnička dokumentacija: trošak usluge izrade projektno tehničke dokumentacije (glavni projekt, idejni projekt, troškovnik) sanacije nerazvrstane ceste stradale u potresu, </w:t>
      </w:r>
    </w:p>
    <w:p w14:paraId="28E7A362" w14:textId="77777777" w:rsidR="00B1444A" w:rsidRPr="00B1444A" w:rsidRDefault="00B1444A" w:rsidP="00B1444A">
      <w:pPr>
        <w:ind w:left="709"/>
        <w:rPr>
          <w:rFonts w:ascii="Arial Narrow" w:hAnsi="Arial Narrow"/>
          <w:bCs/>
        </w:rPr>
      </w:pPr>
      <w:r w:rsidRPr="00B1444A">
        <w:rPr>
          <w:rFonts w:ascii="Arial Narrow" w:hAnsi="Arial Narrow"/>
          <w:bCs/>
        </w:rPr>
        <w:t>Planiralo se ulaganje u iznosu od 6.000,00 €, a utrošeno je 6.000,00 €</w:t>
      </w:r>
    </w:p>
    <w:p w14:paraId="5973AD55" w14:textId="77777777" w:rsidR="00B1444A" w:rsidRPr="00B1444A" w:rsidRDefault="00B1444A" w:rsidP="00B1444A">
      <w:pPr>
        <w:ind w:left="567"/>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financiranja: je planiran iz ostalih pomoći u iznosu od 6.000,00 €, a realiziran u iznosu od 6.000,00 €</w:t>
      </w:r>
    </w:p>
    <w:p w14:paraId="45CD81B3" w14:textId="77777777" w:rsidR="00B1444A" w:rsidRPr="00B1444A" w:rsidRDefault="00B1444A" w:rsidP="00B1444A">
      <w:pPr>
        <w:ind w:firstLine="567"/>
        <w:rPr>
          <w:rFonts w:ascii="Arial Narrow" w:hAnsi="Arial Narrow"/>
          <w:bCs/>
        </w:rPr>
      </w:pPr>
      <w:r w:rsidRPr="00B1444A">
        <w:rPr>
          <w:rFonts w:ascii="Arial Narrow" w:hAnsi="Arial Narrow"/>
          <w:bCs/>
        </w:rPr>
        <w:t>- obrazloženje značajnijeg odstupanja ostvarenih</w:t>
      </w:r>
      <w:r w:rsidRPr="00B1444A">
        <w:rPr>
          <w:rFonts w:ascii="Arial Narrow" w:hAnsi="Arial Narrow"/>
          <w:bCs/>
          <w:color w:val="000000"/>
        </w:rPr>
        <w:t xml:space="preserve"> rashoda u odnosu na planirane: nema značajnijeg odstupanja</w:t>
      </w:r>
    </w:p>
    <w:p w14:paraId="77F59879" w14:textId="77777777" w:rsidR="00B1444A" w:rsidRPr="00B1444A" w:rsidRDefault="00B1444A" w:rsidP="00B1444A">
      <w:pPr>
        <w:ind w:left="567"/>
        <w:rPr>
          <w:rFonts w:ascii="Arial Narrow" w:hAnsi="Arial Narrow"/>
          <w:bCs/>
        </w:rPr>
      </w:pPr>
    </w:p>
    <w:p w14:paraId="23E7621B" w14:textId="77777777" w:rsidR="00B1444A" w:rsidRPr="00B1444A" w:rsidRDefault="00B1444A" w:rsidP="00B1444A">
      <w:pPr>
        <w:ind w:left="567"/>
        <w:rPr>
          <w:rFonts w:ascii="Arial Narrow" w:hAnsi="Arial Narrow"/>
          <w:bCs/>
        </w:rPr>
      </w:pPr>
    </w:p>
    <w:p w14:paraId="7EAB5AEE" w14:textId="77777777" w:rsidR="00B1444A" w:rsidRPr="00B1444A" w:rsidRDefault="00B1444A" w:rsidP="00B1444A">
      <w:pPr>
        <w:ind w:left="567"/>
        <w:rPr>
          <w:rFonts w:ascii="Arial Narrow" w:hAnsi="Arial Narrow"/>
          <w:bCs/>
          <w:u w:val="single"/>
        </w:rPr>
      </w:pPr>
      <w:r w:rsidRPr="00B1444A">
        <w:rPr>
          <w:rFonts w:ascii="Arial Narrow" w:hAnsi="Arial Narrow"/>
          <w:bCs/>
          <w:u w:val="single"/>
        </w:rPr>
        <w:lastRenderedPageBreak/>
        <w:t>- SANACIJA ULICE – Vinogradski put</w:t>
      </w:r>
    </w:p>
    <w:p w14:paraId="0ECC5459" w14:textId="77777777" w:rsidR="00B1444A" w:rsidRPr="00B1444A" w:rsidRDefault="00B1444A" w:rsidP="00B1444A">
      <w:pPr>
        <w:ind w:left="709"/>
        <w:rPr>
          <w:rFonts w:ascii="Arial Narrow" w:hAnsi="Arial Narrow"/>
          <w:bCs/>
        </w:rPr>
      </w:pPr>
      <w:r w:rsidRPr="00B1444A">
        <w:rPr>
          <w:rFonts w:ascii="Arial Narrow" w:hAnsi="Arial Narrow"/>
          <w:bCs/>
          <w:color w:val="000000"/>
        </w:rPr>
        <w:t xml:space="preserve">- opis i opseg </w:t>
      </w:r>
      <w:r w:rsidRPr="00B1444A">
        <w:rPr>
          <w:rFonts w:ascii="Arial Narrow" w:hAnsi="Arial Narrow"/>
          <w:bCs/>
        </w:rPr>
        <w:t>poslova:</w:t>
      </w:r>
    </w:p>
    <w:p w14:paraId="4FCCA5C9" w14:textId="77777777" w:rsidR="00B1444A" w:rsidRPr="00B1444A" w:rsidRDefault="00B1444A" w:rsidP="00B1444A">
      <w:pPr>
        <w:ind w:left="567"/>
        <w:rPr>
          <w:rFonts w:ascii="Arial Narrow" w:hAnsi="Arial Narrow"/>
          <w:bCs/>
        </w:rPr>
      </w:pPr>
      <w:r w:rsidRPr="00B1444A">
        <w:rPr>
          <w:rFonts w:ascii="Arial Narrow" w:hAnsi="Arial Narrow"/>
          <w:bCs/>
        </w:rPr>
        <w:t xml:space="preserve">-stručni nadzor: trošak usluge stručnog nadzora nad izvođenjem radova sanacije nerazvrstane ceste stradale u potresu, </w:t>
      </w:r>
    </w:p>
    <w:p w14:paraId="7900E67C" w14:textId="77777777" w:rsidR="00B1444A" w:rsidRPr="00B1444A" w:rsidRDefault="00B1444A" w:rsidP="00B1444A">
      <w:pPr>
        <w:ind w:firstLine="567"/>
        <w:rPr>
          <w:rFonts w:ascii="Arial Narrow" w:hAnsi="Arial Narrow" w:cs="Arial"/>
          <w:color w:val="000000"/>
        </w:rPr>
      </w:pPr>
      <w:r w:rsidRPr="00B1444A">
        <w:rPr>
          <w:rFonts w:ascii="Arial Narrow" w:hAnsi="Arial Narrow"/>
          <w:bCs/>
        </w:rPr>
        <w:t xml:space="preserve">Planiralo se ulaganje u iznosu od 8.000,00 €, a utrošeno je </w:t>
      </w:r>
      <w:r w:rsidRPr="00B1444A">
        <w:rPr>
          <w:rFonts w:ascii="Arial Narrow" w:hAnsi="Arial Narrow" w:cs="Arial"/>
          <w:color w:val="000000"/>
        </w:rPr>
        <w:t xml:space="preserve">6.000,00 </w:t>
      </w:r>
      <w:r w:rsidRPr="00B1444A">
        <w:rPr>
          <w:rFonts w:ascii="Arial Narrow" w:hAnsi="Arial Narrow"/>
          <w:bCs/>
        </w:rPr>
        <w:t>€</w:t>
      </w:r>
    </w:p>
    <w:p w14:paraId="3297146A" w14:textId="77777777" w:rsidR="00B1444A" w:rsidRPr="00B1444A" w:rsidRDefault="00B1444A" w:rsidP="00B1444A">
      <w:pPr>
        <w:ind w:left="567"/>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 xml:space="preserve">financiranja: je planiran iz pomoći EU u iznosu od 8.000,00 €, a realiziran u iznosu od </w:t>
      </w:r>
      <w:r w:rsidRPr="00B1444A">
        <w:rPr>
          <w:rFonts w:ascii="Arial Narrow" w:hAnsi="Arial Narrow" w:cs="Arial"/>
          <w:color w:val="000000"/>
        </w:rPr>
        <w:t xml:space="preserve">6.000,00 </w:t>
      </w:r>
      <w:r w:rsidRPr="00B1444A">
        <w:rPr>
          <w:rFonts w:ascii="Arial Narrow" w:hAnsi="Arial Narrow"/>
          <w:bCs/>
        </w:rPr>
        <w:t>€</w:t>
      </w:r>
    </w:p>
    <w:p w14:paraId="68F6F99A" w14:textId="77777777" w:rsidR="00B1444A" w:rsidRPr="00B1444A" w:rsidRDefault="00B1444A" w:rsidP="00B1444A">
      <w:pPr>
        <w:ind w:left="567"/>
        <w:rPr>
          <w:rFonts w:ascii="Arial Narrow" w:hAnsi="Arial Narrow"/>
          <w:bCs/>
        </w:rPr>
      </w:pPr>
    </w:p>
    <w:p w14:paraId="65D273A4" w14:textId="77777777" w:rsidR="00B1444A" w:rsidRPr="00B1444A" w:rsidRDefault="00B1444A" w:rsidP="00B1444A">
      <w:pPr>
        <w:ind w:left="567"/>
        <w:rPr>
          <w:rFonts w:ascii="Arial Narrow" w:hAnsi="Arial Narrow"/>
          <w:bCs/>
        </w:rPr>
      </w:pPr>
      <w:r w:rsidRPr="00B1444A">
        <w:rPr>
          <w:rFonts w:ascii="Arial Narrow" w:hAnsi="Arial Narrow"/>
          <w:bCs/>
        </w:rPr>
        <w:t>-tehnička pomoć: usluge tehničke pomoći u provedbi projekta te priprema i provedba postupka nabave,</w:t>
      </w:r>
    </w:p>
    <w:p w14:paraId="55AB4D98" w14:textId="77777777" w:rsidR="00B1444A" w:rsidRPr="00B1444A" w:rsidRDefault="00B1444A" w:rsidP="00B1444A">
      <w:pPr>
        <w:ind w:left="709"/>
        <w:rPr>
          <w:rFonts w:ascii="Arial Narrow" w:hAnsi="Arial Narrow"/>
          <w:bCs/>
        </w:rPr>
      </w:pPr>
      <w:r w:rsidRPr="00B1444A">
        <w:rPr>
          <w:rFonts w:ascii="Arial Narrow" w:hAnsi="Arial Narrow"/>
          <w:bCs/>
        </w:rPr>
        <w:t>Planiralo se ulaganje u iznosu od 4.500,00 €a utrošeno je 4.500,00 €</w:t>
      </w:r>
    </w:p>
    <w:p w14:paraId="27CC9317" w14:textId="77777777" w:rsidR="00B1444A" w:rsidRPr="00B1444A" w:rsidRDefault="00B1444A" w:rsidP="00B1444A">
      <w:pPr>
        <w:ind w:left="567"/>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financiranja: je planiran iz pomoći EU u iznosu od 4.500,00 €, a realiziran u iznosu od 4.500,00 €</w:t>
      </w:r>
    </w:p>
    <w:p w14:paraId="6E33AF25" w14:textId="77777777" w:rsidR="00B1444A" w:rsidRPr="00B1444A" w:rsidRDefault="00B1444A" w:rsidP="00B1444A">
      <w:pPr>
        <w:rPr>
          <w:rFonts w:ascii="Arial Narrow" w:hAnsi="Arial Narrow"/>
          <w:bCs/>
        </w:rPr>
      </w:pPr>
    </w:p>
    <w:p w14:paraId="4FD31DD2" w14:textId="77777777" w:rsidR="00B1444A" w:rsidRPr="00B1444A" w:rsidRDefault="00B1444A" w:rsidP="00B1444A">
      <w:pPr>
        <w:ind w:left="567"/>
        <w:rPr>
          <w:rFonts w:ascii="Arial Narrow" w:hAnsi="Arial Narrow"/>
          <w:bCs/>
        </w:rPr>
      </w:pPr>
      <w:r w:rsidRPr="00B1444A">
        <w:rPr>
          <w:rFonts w:ascii="Arial Narrow" w:hAnsi="Arial Narrow"/>
          <w:bCs/>
        </w:rPr>
        <w:t xml:space="preserve">-nalaz i mišljenje: usluge izrade nalaza i mišljenja ovlaštenog inženjera vezano uz oštećenje od potresa nastalo na prometnici </w:t>
      </w:r>
      <w:proofErr w:type="spellStart"/>
      <w:r w:rsidRPr="00B1444A">
        <w:rPr>
          <w:rFonts w:ascii="Arial Narrow" w:hAnsi="Arial Narrow"/>
          <w:bCs/>
        </w:rPr>
        <w:t>Otovačka</w:t>
      </w:r>
      <w:proofErr w:type="spellEnd"/>
      <w:r w:rsidRPr="00B1444A">
        <w:rPr>
          <w:rFonts w:ascii="Arial Narrow" w:hAnsi="Arial Narrow"/>
          <w:bCs/>
        </w:rPr>
        <w:t xml:space="preserve"> ulica. </w:t>
      </w:r>
    </w:p>
    <w:p w14:paraId="712BD308" w14:textId="77777777" w:rsidR="00B1444A" w:rsidRPr="00B1444A" w:rsidRDefault="00B1444A" w:rsidP="00B1444A">
      <w:pPr>
        <w:ind w:left="709"/>
        <w:rPr>
          <w:rFonts w:ascii="Arial Narrow" w:hAnsi="Arial Narrow"/>
          <w:bCs/>
        </w:rPr>
      </w:pPr>
      <w:r w:rsidRPr="00B1444A">
        <w:rPr>
          <w:rFonts w:ascii="Arial Narrow" w:hAnsi="Arial Narrow"/>
          <w:bCs/>
        </w:rPr>
        <w:t>Planiralo se ulaganje u iznosu od 625,00 €, a utrošeno je 625,00 €</w:t>
      </w:r>
    </w:p>
    <w:p w14:paraId="394BE0A1" w14:textId="77777777" w:rsidR="00B1444A" w:rsidRPr="00B1444A" w:rsidRDefault="00B1444A" w:rsidP="00B1444A">
      <w:pPr>
        <w:ind w:left="567"/>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financiranja: je planiran iz pomoći EU u iznosu od 625,00 €, a realiziran u iznosu od 625,00 €</w:t>
      </w:r>
    </w:p>
    <w:p w14:paraId="2EF54ABE" w14:textId="77777777" w:rsidR="00B1444A" w:rsidRPr="00B1444A" w:rsidRDefault="00B1444A" w:rsidP="00B1444A">
      <w:pPr>
        <w:ind w:left="567"/>
        <w:rPr>
          <w:rFonts w:ascii="Arial Narrow" w:hAnsi="Arial Narrow"/>
          <w:bCs/>
        </w:rPr>
      </w:pPr>
    </w:p>
    <w:p w14:paraId="13413517" w14:textId="77777777" w:rsidR="00B1444A" w:rsidRPr="00B1444A" w:rsidRDefault="00B1444A" w:rsidP="00B1444A">
      <w:pPr>
        <w:ind w:left="567"/>
        <w:rPr>
          <w:rFonts w:ascii="Arial Narrow" w:hAnsi="Arial Narrow"/>
          <w:bCs/>
        </w:rPr>
      </w:pPr>
      <w:r w:rsidRPr="00B1444A">
        <w:rPr>
          <w:rFonts w:ascii="Arial Narrow" w:hAnsi="Arial Narrow"/>
          <w:bCs/>
        </w:rPr>
        <w:t xml:space="preserve">-projektno tehnička dokumentacija: trošak usluge izrade projektno tehničke dokumentacije (glavni projekt, idejni projekt, troškovnik) sanacije nerazvrstane ceste stradale u potresu, </w:t>
      </w:r>
    </w:p>
    <w:p w14:paraId="479E7392" w14:textId="77777777" w:rsidR="00B1444A" w:rsidRPr="00B1444A" w:rsidRDefault="00B1444A" w:rsidP="00B1444A">
      <w:pPr>
        <w:ind w:left="709"/>
        <w:rPr>
          <w:rFonts w:ascii="Arial Narrow" w:hAnsi="Arial Narrow"/>
          <w:bCs/>
        </w:rPr>
      </w:pPr>
      <w:r w:rsidRPr="00B1444A">
        <w:rPr>
          <w:rFonts w:ascii="Arial Narrow" w:hAnsi="Arial Narrow"/>
          <w:bCs/>
        </w:rPr>
        <w:t>Planiralo se ulaganje u iznosu od 6.750,00 €, a utrošeno je 6.750,00 €</w:t>
      </w:r>
    </w:p>
    <w:p w14:paraId="24C47511" w14:textId="77777777" w:rsidR="00B1444A" w:rsidRPr="00B1444A" w:rsidRDefault="00B1444A" w:rsidP="00B1444A">
      <w:pPr>
        <w:ind w:left="567"/>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financiranja: je planiran iz  pomoći EU u iznosu od 6.750,00 €, a realiziran u iznosu od 6.750,00 €</w:t>
      </w:r>
    </w:p>
    <w:p w14:paraId="1FCBDC87" w14:textId="77777777" w:rsidR="00B1444A" w:rsidRPr="00B1444A" w:rsidRDefault="00B1444A" w:rsidP="00B1444A">
      <w:pPr>
        <w:ind w:firstLine="567"/>
        <w:rPr>
          <w:rFonts w:ascii="Arial Narrow" w:hAnsi="Arial Narrow"/>
          <w:bCs/>
        </w:rPr>
      </w:pPr>
      <w:r w:rsidRPr="00B1444A">
        <w:rPr>
          <w:rFonts w:ascii="Arial Narrow" w:hAnsi="Arial Narrow"/>
          <w:bCs/>
        </w:rPr>
        <w:t>- obrazloženje značajnijeg odstupanja ostvarenih</w:t>
      </w:r>
      <w:r w:rsidRPr="00B1444A">
        <w:rPr>
          <w:rFonts w:ascii="Arial Narrow" w:hAnsi="Arial Narrow"/>
          <w:bCs/>
          <w:color w:val="000000"/>
        </w:rPr>
        <w:t xml:space="preserve"> rashoda u odnosu na planirane: nema značajnijeg odstupanja</w:t>
      </w:r>
    </w:p>
    <w:p w14:paraId="6AD7E83A" w14:textId="77777777" w:rsidR="00B1444A" w:rsidRPr="00B1444A" w:rsidRDefault="00B1444A" w:rsidP="00B1444A">
      <w:pPr>
        <w:ind w:left="567"/>
        <w:rPr>
          <w:rFonts w:ascii="Arial Narrow" w:hAnsi="Arial Narrow"/>
          <w:bCs/>
        </w:rPr>
      </w:pPr>
    </w:p>
    <w:p w14:paraId="77F4FA52" w14:textId="77777777" w:rsidR="00B1444A" w:rsidRPr="00B1444A" w:rsidRDefault="00B1444A" w:rsidP="00B1444A">
      <w:pPr>
        <w:ind w:left="567"/>
        <w:rPr>
          <w:rFonts w:ascii="Arial Narrow" w:hAnsi="Arial Narrow"/>
          <w:bCs/>
        </w:rPr>
      </w:pPr>
    </w:p>
    <w:p w14:paraId="0C34025F" w14:textId="77777777" w:rsidR="00B1444A" w:rsidRPr="00B1444A" w:rsidRDefault="00B1444A" w:rsidP="00B1444A">
      <w:pPr>
        <w:pStyle w:val="Odlomakpopisa"/>
        <w:widowControl/>
        <w:numPr>
          <w:ilvl w:val="0"/>
          <w:numId w:val="31"/>
        </w:numPr>
        <w:autoSpaceDE/>
        <w:autoSpaceDN/>
        <w:contextualSpacing/>
        <w:rPr>
          <w:rFonts w:ascii="Arial Narrow" w:hAnsi="Arial Narrow"/>
          <w:bCs/>
          <w:u w:val="single"/>
        </w:rPr>
      </w:pPr>
      <w:r w:rsidRPr="00B1444A">
        <w:rPr>
          <w:rFonts w:ascii="Arial Narrow" w:hAnsi="Arial Narrow"/>
          <w:bCs/>
          <w:u w:val="single"/>
        </w:rPr>
        <w:t xml:space="preserve">SANACIJA ULICE – </w:t>
      </w:r>
      <w:proofErr w:type="spellStart"/>
      <w:r w:rsidRPr="00B1444A">
        <w:rPr>
          <w:rFonts w:ascii="Arial Narrow" w:hAnsi="Arial Narrow"/>
          <w:bCs/>
          <w:u w:val="single"/>
        </w:rPr>
        <w:t>Bregovita</w:t>
      </w:r>
      <w:proofErr w:type="spellEnd"/>
    </w:p>
    <w:p w14:paraId="424B9D40" w14:textId="77777777" w:rsidR="00B1444A" w:rsidRPr="00B1444A" w:rsidRDefault="00B1444A" w:rsidP="00B1444A">
      <w:pPr>
        <w:pStyle w:val="Odlomakpopisa"/>
        <w:ind w:left="1440"/>
        <w:rPr>
          <w:rFonts w:ascii="Arial Narrow" w:hAnsi="Arial Narrow"/>
          <w:bCs/>
        </w:rPr>
      </w:pPr>
      <w:r w:rsidRPr="00B1444A">
        <w:rPr>
          <w:rFonts w:ascii="Arial Narrow" w:hAnsi="Arial Narrow"/>
          <w:bCs/>
          <w:color w:val="000000"/>
        </w:rPr>
        <w:t xml:space="preserve">- </w:t>
      </w:r>
      <w:proofErr w:type="spellStart"/>
      <w:r w:rsidRPr="00B1444A">
        <w:rPr>
          <w:rFonts w:ascii="Arial Narrow" w:hAnsi="Arial Narrow"/>
          <w:bCs/>
          <w:color w:val="000000"/>
        </w:rPr>
        <w:t>opis</w:t>
      </w:r>
      <w:proofErr w:type="spellEnd"/>
      <w:r w:rsidRPr="00B1444A">
        <w:rPr>
          <w:rFonts w:ascii="Arial Narrow" w:hAnsi="Arial Narrow"/>
          <w:bCs/>
          <w:color w:val="000000"/>
        </w:rPr>
        <w:t xml:space="preserve"> i </w:t>
      </w:r>
      <w:proofErr w:type="spellStart"/>
      <w:r w:rsidRPr="00B1444A">
        <w:rPr>
          <w:rFonts w:ascii="Arial Narrow" w:hAnsi="Arial Narrow"/>
          <w:bCs/>
          <w:color w:val="000000"/>
        </w:rPr>
        <w:t>opseg</w:t>
      </w:r>
      <w:proofErr w:type="spellEnd"/>
      <w:r w:rsidRPr="00B1444A">
        <w:rPr>
          <w:rFonts w:ascii="Arial Narrow" w:hAnsi="Arial Narrow"/>
          <w:bCs/>
          <w:color w:val="000000"/>
        </w:rPr>
        <w:t xml:space="preserve"> </w:t>
      </w:r>
      <w:proofErr w:type="spellStart"/>
      <w:r w:rsidRPr="00B1444A">
        <w:rPr>
          <w:rFonts w:ascii="Arial Narrow" w:hAnsi="Arial Narrow"/>
          <w:bCs/>
        </w:rPr>
        <w:t>poslova</w:t>
      </w:r>
      <w:proofErr w:type="spellEnd"/>
      <w:r w:rsidRPr="00B1444A">
        <w:rPr>
          <w:rFonts w:ascii="Arial Narrow" w:hAnsi="Arial Narrow"/>
          <w:bCs/>
        </w:rPr>
        <w:t>:</w:t>
      </w:r>
    </w:p>
    <w:p w14:paraId="69DC7691" w14:textId="77777777" w:rsidR="00B1444A" w:rsidRPr="00B1444A" w:rsidRDefault="00B1444A" w:rsidP="00B1444A">
      <w:pPr>
        <w:ind w:left="1440"/>
        <w:rPr>
          <w:rFonts w:ascii="Arial Narrow" w:hAnsi="Arial Narrow"/>
          <w:bCs/>
        </w:rPr>
      </w:pPr>
      <w:r w:rsidRPr="00B1444A">
        <w:rPr>
          <w:rFonts w:ascii="Arial Narrow" w:hAnsi="Arial Narrow"/>
          <w:bCs/>
        </w:rPr>
        <w:t xml:space="preserve">- građevinski radovi: trošak radova sanacije nerazvrstane ceste stradale u potresu, dužine 330 m, naselje Bobovec </w:t>
      </w:r>
      <w:proofErr w:type="spellStart"/>
      <w:r w:rsidRPr="00B1444A">
        <w:rPr>
          <w:rFonts w:ascii="Arial Narrow" w:hAnsi="Arial Narrow"/>
          <w:bCs/>
        </w:rPr>
        <w:t>Rozganski</w:t>
      </w:r>
      <w:proofErr w:type="spellEnd"/>
      <w:r w:rsidRPr="00B1444A">
        <w:rPr>
          <w:rFonts w:ascii="Arial Narrow" w:hAnsi="Arial Narrow"/>
          <w:bCs/>
        </w:rPr>
        <w:t xml:space="preserve">. </w:t>
      </w:r>
    </w:p>
    <w:p w14:paraId="49BD7C1B" w14:textId="77777777" w:rsidR="00B1444A" w:rsidRPr="00B1444A" w:rsidRDefault="00B1444A" w:rsidP="00B1444A">
      <w:pPr>
        <w:pStyle w:val="Odlomakpopisa"/>
        <w:ind w:left="1440"/>
        <w:rPr>
          <w:rFonts w:ascii="Arial Narrow" w:hAnsi="Arial Narrow"/>
          <w:bCs/>
        </w:rPr>
      </w:pPr>
      <w:proofErr w:type="spellStart"/>
      <w:r w:rsidRPr="00B1444A">
        <w:rPr>
          <w:rFonts w:ascii="Arial Narrow" w:hAnsi="Arial Narrow"/>
          <w:bCs/>
        </w:rPr>
        <w:t>Planiralo</w:t>
      </w:r>
      <w:proofErr w:type="spellEnd"/>
      <w:r w:rsidRPr="00B1444A">
        <w:rPr>
          <w:rFonts w:ascii="Arial Narrow" w:hAnsi="Arial Narrow"/>
          <w:bCs/>
        </w:rPr>
        <w:t xml:space="preserve"> se </w:t>
      </w:r>
      <w:proofErr w:type="spellStart"/>
      <w:r w:rsidRPr="00B1444A">
        <w:rPr>
          <w:rFonts w:ascii="Arial Narrow" w:hAnsi="Arial Narrow"/>
          <w:bCs/>
        </w:rPr>
        <w:t>ulaganje</w:t>
      </w:r>
      <w:proofErr w:type="spellEnd"/>
      <w:r w:rsidRPr="00B1444A">
        <w:rPr>
          <w:rFonts w:ascii="Arial Narrow" w:hAnsi="Arial Narrow"/>
          <w:bCs/>
        </w:rPr>
        <w:t xml:space="preserve"> u </w:t>
      </w:r>
      <w:proofErr w:type="spellStart"/>
      <w:r w:rsidRPr="00B1444A">
        <w:rPr>
          <w:rFonts w:ascii="Arial Narrow" w:hAnsi="Arial Narrow"/>
          <w:bCs/>
        </w:rPr>
        <w:t>iznosu</w:t>
      </w:r>
      <w:proofErr w:type="spellEnd"/>
      <w:r w:rsidRPr="00B1444A">
        <w:rPr>
          <w:rFonts w:ascii="Arial Narrow" w:hAnsi="Arial Narrow"/>
          <w:bCs/>
        </w:rPr>
        <w:t xml:space="preserve"> od 53.259,15 €, a </w:t>
      </w:r>
      <w:proofErr w:type="spellStart"/>
      <w:r w:rsidRPr="00B1444A">
        <w:rPr>
          <w:rFonts w:ascii="Arial Narrow" w:hAnsi="Arial Narrow"/>
          <w:bCs/>
        </w:rPr>
        <w:t>utrošeno</w:t>
      </w:r>
      <w:proofErr w:type="spellEnd"/>
      <w:r w:rsidRPr="00B1444A">
        <w:rPr>
          <w:rFonts w:ascii="Arial Narrow" w:hAnsi="Arial Narrow"/>
          <w:bCs/>
        </w:rPr>
        <w:t xml:space="preserve"> je 53.259,15 €</w:t>
      </w:r>
    </w:p>
    <w:p w14:paraId="054EF313" w14:textId="77777777" w:rsidR="00B1444A" w:rsidRPr="00B1444A" w:rsidRDefault="00B1444A" w:rsidP="00B1444A">
      <w:pPr>
        <w:pStyle w:val="Odlomakpopisa"/>
        <w:ind w:left="1440"/>
        <w:rPr>
          <w:rFonts w:ascii="Arial Narrow" w:hAnsi="Arial Narrow"/>
          <w:bCs/>
        </w:rPr>
      </w:pPr>
      <w:r w:rsidRPr="00B1444A">
        <w:rPr>
          <w:rFonts w:ascii="Arial Narrow" w:hAnsi="Arial Narrow"/>
          <w:bCs/>
          <w:color w:val="000000"/>
        </w:rPr>
        <w:t xml:space="preserve">- </w:t>
      </w:r>
      <w:proofErr w:type="spellStart"/>
      <w:r w:rsidRPr="00B1444A">
        <w:rPr>
          <w:rFonts w:ascii="Arial Narrow" w:hAnsi="Arial Narrow"/>
          <w:bCs/>
          <w:color w:val="000000"/>
        </w:rPr>
        <w:t>izvor</w:t>
      </w:r>
      <w:proofErr w:type="spellEnd"/>
      <w:r w:rsidRPr="00B1444A">
        <w:rPr>
          <w:rFonts w:ascii="Arial Narrow" w:hAnsi="Arial Narrow"/>
          <w:bCs/>
          <w:color w:val="000000"/>
        </w:rPr>
        <w:t xml:space="preserve"> </w:t>
      </w:r>
      <w:proofErr w:type="spellStart"/>
      <w:r w:rsidRPr="00B1444A">
        <w:rPr>
          <w:rFonts w:ascii="Arial Narrow" w:hAnsi="Arial Narrow"/>
          <w:bCs/>
        </w:rPr>
        <w:t>financiranja</w:t>
      </w:r>
      <w:proofErr w:type="spellEnd"/>
      <w:r w:rsidRPr="00B1444A">
        <w:rPr>
          <w:rFonts w:ascii="Arial Narrow" w:hAnsi="Arial Narrow"/>
          <w:bCs/>
        </w:rPr>
        <w:t xml:space="preserve">: je </w:t>
      </w:r>
      <w:proofErr w:type="spellStart"/>
      <w:r w:rsidRPr="00B1444A">
        <w:rPr>
          <w:rFonts w:ascii="Arial Narrow" w:hAnsi="Arial Narrow"/>
          <w:bCs/>
        </w:rPr>
        <w:t>planiran</w:t>
      </w:r>
      <w:proofErr w:type="spellEnd"/>
      <w:r w:rsidRPr="00B1444A">
        <w:rPr>
          <w:rFonts w:ascii="Arial Narrow" w:hAnsi="Arial Narrow"/>
          <w:bCs/>
        </w:rPr>
        <w:t xml:space="preserve"> </w:t>
      </w:r>
      <w:proofErr w:type="spellStart"/>
      <w:r w:rsidRPr="00B1444A">
        <w:rPr>
          <w:rFonts w:ascii="Arial Narrow" w:hAnsi="Arial Narrow"/>
          <w:bCs/>
        </w:rPr>
        <w:t>iz</w:t>
      </w:r>
      <w:proofErr w:type="spellEnd"/>
      <w:r w:rsidRPr="00B1444A">
        <w:rPr>
          <w:rFonts w:ascii="Arial Narrow" w:hAnsi="Arial Narrow"/>
          <w:bCs/>
        </w:rPr>
        <w:t xml:space="preserve"> </w:t>
      </w:r>
      <w:proofErr w:type="spellStart"/>
      <w:r w:rsidRPr="00B1444A">
        <w:rPr>
          <w:rFonts w:ascii="Arial Narrow" w:hAnsi="Arial Narrow"/>
          <w:bCs/>
        </w:rPr>
        <w:t>pomoći</w:t>
      </w:r>
      <w:proofErr w:type="spellEnd"/>
      <w:r w:rsidRPr="00B1444A">
        <w:rPr>
          <w:rFonts w:ascii="Arial Narrow" w:hAnsi="Arial Narrow"/>
          <w:bCs/>
        </w:rPr>
        <w:t xml:space="preserve"> EU u </w:t>
      </w:r>
      <w:proofErr w:type="spellStart"/>
      <w:r w:rsidRPr="00B1444A">
        <w:rPr>
          <w:rFonts w:ascii="Arial Narrow" w:hAnsi="Arial Narrow"/>
          <w:bCs/>
        </w:rPr>
        <w:t>iznosu</w:t>
      </w:r>
      <w:proofErr w:type="spellEnd"/>
      <w:r w:rsidRPr="00B1444A">
        <w:rPr>
          <w:rFonts w:ascii="Arial Narrow" w:hAnsi="Arial Narrow"/>
          <w:bCs/>
        </w:rPr>
        <w:t xml:space="preserve"> od 53.259,15 €, a </w:t>
      </w:r>
      <w:proofErr w:type="spellStart"/>
      <w:r w:rsidRPr="00B1444A">
        <w:rPr>
          <w:rFonts w:ascii="Arial Narrow" w:hAnsi="Arial Narrow"/>
          <w:bCs/>
        </w:rPr>
        <w:t>realiziran</w:t>
      </w:r>
      <w:proofErr w:type="spellEnd"/>
      <w:r w:rsidRPr="00B1444A">
        <w:rPr>
          <w:rFonts w:ascii="Arial Narrow" w:hAnsi="Arial Narrow"/>
          <w:bCs/>
        </w:rPr>
        <w:t xml:space="preserve"> u </w:t>
      </w:r>
      <w:proofErr w:type="spellStart"/>
      <w:r w:rsidRPr="00B1444A">
        <w:rPr>
          <w:rFonts w:ascii="Arial Narrow" w:hAnsi="Arial Narrow"/>
          <w:bCs/>
        </w:rPr>
        <w:t>iznosu</w:t>
      </w:r>
      <w:proofErr w:type="spellEnd"/>
      <w:r w:rsidRPr="00B1444A">
        <w:rPr>
          <w:rFonts w:ascii="Arial Narrow" w:hAnsi="Arial Narrow"/>
          <w:bCs/>
        </w:rPr>
        <w:t xml:space="preserve"> od 53.259,15 €</w:t>
      </w:r>
    </w:p>
    <w:p w14:paraId="40CFDC85" w14:textId="77777777" w:rsidR="00B1444A" w:rsidRPr="00B1444A" w:rsidRDefault="00B1444A" w:rsidP="00B1444A">
      <w:pPr>
        <w:pStyle w:val="Odlomakpopisa"/>
        <w:ind w:left="1440"/>
        <w:rPr>
          <w:rFonts w:ascii="Arial Narrow" w:hAnsi="Arial Narrow"/>
          <w:bCs/>
        </w:rPr>
      </w:pPr>
    </w:p>
    <w:p w14:paraId="014BB223" w14:textId="77777777" w:rsidR="00B1444A" w:rsidRPr="00B1444A" w:rsidRDefault="00B1444A" w:rsidP="00B1444A">
      <w:pPr>
        <w:ind w:left="1276" w:firstLine="142"/>
        <w:rPr>
          <w:rFonts w:ascii="Arial Narrow" w:hAnsi="Arial Narrow"/>
          <w:bCs/>
        </w:rPr>
      </w:pPr>
      <w:r w:rsidRPr="00B1444A">
        <w:rPr>
          <w:rFonts w:ascii="Arial Narrow" w:hAnsi="Arial Narrow"/>
          <w:bCs/>
        </w:rPr>
        <w:t xml:space="preserve">-stručni nadzor: trošak usluge stručnog nadzora nad izvođenjem radova sanacije nerazvrstane ceste stradale u potresu, </w:t>
      </w:r>
    </w:p>
    <w:p w14:paraId="4FFD97B2" w14:textId="77777777" w:rsidR="00B1444A" w:rsidRPr="00B1444A" w:rsidRDefault="00B1444A" w:rsidP="00B1444A">
      <w:pPr>
        <w:ind w:left="709" w:firstLine="709"/>
        <w:rPr>
          <w:rFonts w:ascii="Arial Narrow" w:hAnsi="Arial Narrow" w:cs="Arial"/>
          <w:color w:val="000000"/>
        </w:rPr>
      </w:pPr>
      <w:r w:rsidRPr="00B1444A">
        <w:rPr>
          <w:rFonts w:ascii="Arial Narrow" w:hAnsi="Arial Narrow"/>
          <w:bCs/>
        </w:rPr>
        <w:t xml:space="preserve">Planiralo se ulaganje u iznosu od 500,00 €, a utrošeno je </w:t>
      </w:r>
      <w:r w:rsidRPr="00B1444A">
        <w:rPr>
          <w:rFonts w:ascii="Arial Narrow" w:hAnsi="Arial Narrow" w:cs="Arial"/>
          <w:color w:val="000000"/>
        </w:rPr>
        <w:t xml:space="preserve">0,00 </w:t>
      </w:r>
      <w:r w:rsidRPr="00B1444A">
        <w:rPr>
          <w:rFonts w:ascii="Arial Narrow" w:hAnsi="Arial Narrow"/>
          <w:bCs/>
        </w:rPr>
        <w:t>€</w:t>
      </w:r>
    </w:p>
    <w:p w14:paraId="4EB15D3C" w14:textId="77777777" w:rsidR="00B1444A" w:rsidRPr="00B1444A" w:rsidRDefault="00B1444A" w:rsidP="00B1444A">
      <w:pPr>
        <w:ind w:left="1134" w:firstLine="284"/>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 xml:space="preserve">financiranja: je planiran iz pomoći EU u iznosu od 500,00 €, a realiziran u iznosu od </w:t>
      </w:r>
      <w:r w:rsidRPr="00B1444A">
        <w:rPr>
          <w:rFonts w:ascii="Arial Narrow" w:hAnsi="Arial Narrow" w:cs="Arial"/>
          <w:color w:val="000000"/>
        </w:rPr>
        <w:t xml:space="preserve">0,00 </w:t>
      </w:r>
      <w:r w:rsidRPr="00B1444A">
        <w:rPr>
          <w:rFonts w:ascii="Arial Narrow" w:hAnsi="Arial Narrow"/>
          <w:bCs/>
        </w:rPr>
        <w:t>€</w:t>
      </w:r>
    </w:p>
    <w:p w14:paraId="05529660" w14:textId="77777777" w:rsidR="00B1444A" w:rsidRPr="00B1444A" w:rsidRDefault="00B1444A" w:rsidP="00B1444A">
      <w:pPr>
        <w:ind w:left="567"/>
        <w:rPr>
          <w:rFonts w:ascii="Arial Narrow" w:hAnsi="Arial Narrow"/>
          <w:bCs/>
        </w:rPr>
      </w:pPr>
    </w:p>
    <w:p w14:paraId="4C5F909B" w14:textId="77777777" w:rsidR="00B1444A" w:rsidRPr="00B1444A" w:rsidRDefault="00B1444A" w:rsidP="00B1444A">
      <w:pPr>
        <w:ind w:left="992" w:firstLine="284"/>
        <w:rPr>
          <w:rFonts w:ascii="Arial Narrow" w:hAnsi="Arial Narrow"/>
          <w:bCs/>
        </w:rPr>
      </w:pPr>
      <w:r w:rsidRPr="00B1444A">
        <w:rPr>
          <w:rFonts w:ascii="Arial Narrow" w:hAnsi="Arial Narrow"/>
          <w:bCs/>
        </w:rPr>
        <w:t>-tehnička pomoć: usluge tehničke pomoći u provedbi projekta te priprema i provedba postupka nabave,</w:t>
      </w:r>
    </w:p>
    <w:p w14:paraId="093B58D6" w14:textId="77777777" w:rsidR="00B1444A" w:rsidRPr="00B1444A" w:rsidRDefault="00B1444A" w:rsidP="00B1444A">
      <w:pPr>
        <w:ind w:left="709" w:firstLine="567"/>
        <w:rPr>
          <w:rFonts w:ascii="Arial Narrow" w:hAnsi="Arial Narrow"/>
          <w:bCs/>
        </w:rPr>
      </w:pPr>
      <w:r w:rsidRPr="00B1444A">
        <w:rPr>
          <w:rFonts w:ascii="Arial Narrow" w:hAnsi="Arial Narrow"/>
          <w:bCs/>
        </w:rPr>
        <w:t>Planiralo se ulaganje u iznosu od 1.600,00 €a utrošeno je 1.600,00 €</w:t>
      </w:r>
    </w:p>
    <w:p w14:paraId="44CBCB01" w14:textId="77777777" w:rsidR="00B1444A" w:rsidRPr="00B1444A" w:rsidRDefault="00B1444A" w:rsidP="00B1444A">
      <w:pPr>
        <w:ind w:left="992" w:firstLine="284"/>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financiranja: je planiran iz pomoći EU u iznosu od 1.600,00 €, a realiziran u iznosu od 1.600,00 €</w:t>
      </w:r>
    </w:p>
    <w:p w14:paraId="5937C738" w14:textId="77777777" w:rsidR="00B1444A" w:rsidRPr="00B1444A" w:rsidRDefault="00B1444A" w:rsidP="00B1444A">
      <w:pPr>
        <w:rPr>
          <w:rFonts w:ascii="Arial Narrow" w:hAnsi="Arial Narrow"/>
          <w:bCs/>
        </w:rPr>
      </w:pPr>
    </w:p>
    <w:p w14:paraId="4BE291B9" w14:textId="77777777" w:rsidR="00B1444A" w:rsidRPr="00B1444A" w:rsidRDefault="00B1444A" w:rsidP="00B1444A">
      <w:pPr>
        <w:ind w:left="850" w:firstLine="426"/>
        <w:rPr>
          <w:rFonts w:ascii="Arial Narrow" w:hAnsi="Arial Narrow"/>
          <w:bCs/>
        </w:rPr>
      </w:pPr>
      <w:r w:rsidRPr="00B1444A">
        <w:rPr>
          <w:rFonts w:ascii="Arial Narrow" w:hAnsi="Arial Narrow"/>
          <w:bCs/>
        </w:rPr>
        <w:t xml:space="preserve">-nalaz i mišljenje: usluge izrade nalaza i mišljenja ovlaštenog inženjera vezano uz oštećenje od potresa nastalo na prometnici </w:t>
      </w:r>
    </w:p>
    <w:p w14:paraId="4DFD5301" w14:textId="77777777" w:rsidR="00B1444A" w:rsidRPr="00B1444A" w:rsidRDefault="00B1444A" w:rsidP="00B1444A">
      <w:pPr>
        <w:ind w:left="709" w:firstLine="567"/>
        <w:rPr>
          <w:rFonts w:ascii="Arial Narrow" w:hAnsi="Arial Narrow"/>
          <w:bCs/>
        </w:rPr>
      </w:pPr>
      <w:r w:rsidRPr="00B1444A">
        <w:rPr>
          <w:rFonts w:ascii="Arial Narrow" w:hAnsi="Arial Narrow"/>
          <w:bCs/>
        </w:rPr>
        <w:t>Planiralo se ulaganje u iznosu od 625,00 €, a utrošeno je 625,00 €</w:t>
      </w:r>
    </w:p>
    <w:p w14:paraId="0A661D51" w14:textId="77777777" w:rsidR="00B1444A" w:rsidRPr="00B1444A" w:rsidRDefault="00B1444A" w:rsidP="00B1444A">
      <w:pPr>
        <w:ind w:left="850" w:firstLine="426"/>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financiranja: je planiran iz pomoći EU u iznosu od 625,00 €, a realiziran u iznosu od 625,00 €</w:t>
      </w:r>
    </w:p>
    <w:p w14:paraId="0A7F58A3" w14:textId="77777777" w:rsidR="00B1444A" w:rsidRPr="00B1444A" w:rsidRDefault="00B1444A" w:rsidP="00B1444A">
      <w:pPr>
        <w:ind w:left="567"/>
        <w:rPr>
          <w:rFonts w:ascii="Arial Narrow" w:hAnsi="Arial Narrow"/>
          <w:bCs/>
        </w:rPr>
      </w:pPr>
    </w:p>
    <w:p w14:paraId="52781F22" w14:textId="77777777" w:rsidR="00B1444A" w:rsidRPr="00B1444A" w:rsidRDefault="00B1444A" w:rsidP="00B1444A">
      <w:pPr>
        <w:ind w:left="1276" w:firstLine="142"/>
        <w:rPr>
          <w:rFonts w:ascii="Arial Narrow" w:hAnsi="Arial Narrow"/>
          <w:bCs/>
        </w:rPr>
      </w:pPr>
      <w:r w:rsidRPr="00B1444A">
        <w:rPr>
          <w:rFonts w:ascii="Arial Narrow" w:hAnsi="Arial Narrow"/>
          <w:bCs/>
        </w:rPr>
        <w:lastRenderedPageBreak/>
        <w:t xml:space="preserve">-projektno tehnička dokumentacija: trošak usluge izrade projektno tehničke dokumentacije (glavni projekt, idejni projekt, troškovnik) sanacije nerazvrstane ceste stradale u potresu, </w:t>
      </w:r>
    </w:p>
    <w:p w14:paraId="654F44D9" w14:textId="77777777" w:rsidR="00B1444A" w:rsidRPr="00B1444A" w:rsidRDefault="00B1444A" w:rsidP="00B1444A">
      <w:pPr>
        <w:ind w:left="709" w:firstLine="567"/>
        <w:rPr>
          <w:rFonts w:ascii="Arial Narrow" w:hAnsi="Arial Narrow"/>
          <w:bCs/>
        </w:rPr>
      </w:pPr>
      <w:r w:rsidRPr="00B1444A">
        <w:rPr>
          <w:rFonts w:ascii="Arial Narrow" w:hAnsi="Arial Narrow"/>
          <w:bCs/>
        </w:rPr>
        <w:t>Planiralo se ulaganje u iznosu od 5.000,00 €, a utrošeno je 5.000,00 €</w:t>
      </w:r>
    </w:p>
    <w:p w14:paraId="2D112F72" w14:textId="77777777" w:rsidR="00B1444A" w:rsidRPr="00B1444A" w:rsidRDefault="00B1444A" w:rsidP="00B1444A">
      <w:pPr>
        <w:ind w:left="1134" w:firstLine="142"/>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financiranja: je planiran iz  pomoći EU u iznosu od 5.000,00 €, a realiziran u iznosu od 5.000,00 €</w:t>
      </w:r>
    </w:p>
    <w:p w14:paraId="0755F080" w14:textId="77777777" w:rsidR="00B1444A" w:rsidRPr="00B1444A" w:rsidRDefault="00B1444A" w:rsidP="00B1444A">
      <w:pPr>
        <w:ind w:left="1134" w:firstLine="142"/>
        <w:rPr>
          <w:rFonts w:ascii="Arial Narrow" w:hAnsi="Arial Narrow"/>
          <w:bCs/>
        </w:rPr>
      </w:pPr>
      <w:r w:rsidRPr="00B1444A">
        <w:rPr>
          <w:rFonts w:ascii="Arial Narrow" w:hAnsi="Arial Narrow"/>
          <w:bCs/>
        </w:rPr>
        <w:t>- obrazloženje značajnijeg odstupanja ostvarenih</w:t>
      </w:r>
      <w:r w:rsidRPr="00B1444A">
        <w:rPr>
          <w:rFonts w:ascii="Arial Narrow" w:hAnsi="Arial Narrow"/>
          <w:bCs/>
          <w:color w:val="000000"/>
        </w:rPr>
        <w:t xml:space="preserve"> rashoda u odnosu na planirane: nema značajnijeg odstupanja</w:t>
      </w:r>
    </w:p>
    <w:p w14:paraId="06F807F0" w14:textId="77777777" w:rsidR="00B1444A" w:rsidRPr="00B1444A" w:rsidRDefault="00B1444A" w:rsidP="00B1444A">
      <w:pPr>
        <w:ind w:left="1134" w:firstLine="142"/>
        <w:rPr>
          <w:rFonts w:ascii="Arial Narrow" w:hAnsi="Arial Narrow"/>
          <w:bCs/>
        </w:rPr>
      </w:pPr>
    </w:p>
    <w:p w14:paraId="745546D2" w14:textId="77777777" w:rsidR="00B1444A" w:rsidRPr="00B1444A" w:rsidRDefault="00B1444A" w:rsidP="00B1444A">
      <w:pPr>
        <w:ind w:left="567"/>
        <w:rPr>
          <w:rFonts w:ascii="Arial Narrow" w:hAnsi="Arial Narrow"/>
          <w:bCs/>
          <w:u w:val="single"/>
        </w:rPr>
      </w:pPr>
      <w:r w:rsidRPr="00B1444A">
        <w:rPr>
          <w:rFonts w:ascii="Arial Narrow" w:hAnsi="Arial Narrow"/>
          <w:bCs/>
          <w:u w:val="single"/>
        </w:rPr>
        <w:t xml:space="preserve">-PRIPREMA I PRIJAVA PRIJEDLOGA PROJEKTA OBNOVA CESTA BREGOVITA I VINOGRADSKI PUT: </w:t>
      </w:r>
    </w:p>
    <w:p w14:paraId="068ACED1" w14:textId="77777777" w:rsidR="00B1444A" w:rsidRPr="00B1444A" w:rsidRDefault="00B1444A" w:rsidP="00B1444A">
      <w:pPr>
        <w:pStyle w:val="Odlomakpopisa"/>
        <w:ind w:left="1440"/>
        <w:rPr>
          <w:rFonts w:ascii="Arial Narrow" w:hAnsi="Arial Narrow"/>
          <w:bCs/>
        </w:rPr>
      </w:pPr>
      <w:r w:rsidRPr="00B1444A">
        <w:rPr>
          <w:rFonts w:ascii="Arial Narrow" w:hAnsi="Arial Narrow"/>
          <w:bCs/>
          <w:color w:val="000000"/>
        </w:rPr>
        <w:t xml:space="preserve">- </w:t>
      </w:r>
      <w:proofErr w:type="spellStart"/>
      <w:r w:rsidRPr="00B1444A">
        <w:rPr>
          <w:rFonts w:ascii="Arial Narrow" w:hAnsi="Arial Narrow"/>
          <w:bCs/>
          <w:color w:val="000000"/>
        </w:rPr>
        <w:t>opis</w:t>
      </w:r>
      <w:proofErr w:type="spellEnd"/>
      <w:r w:rsidRPr="00B1444A">
        <w:rPr>
          <w:rFonts w:ascii="Arial Narrow" w:hAnsi="Arial Narrow"/>
          <w:bCs/>
          <w:color w:val="000000"/>
        </w:rPr>
        <w:t xml:space="preserve"> i </w:t>
      </w:r>
      <w:proofErr w:type="spellStart"/>
      <w:r w:rsidRPr="00B1444A">
        <w:rPr>
          <w:rFonts w:ascii="Arial Narrow" w:hAnsi="Arial Narrow"/>
          <w:bCs/>
          <w:color w:val="000000"/>
        </w:rPr>
        <w:t>opseg</w:t>
      </w:r>
      <w:proofErr w:type="spellEnd"/>
      <w:r w:rsidRPr="00B1444A">
        <w:rPr>
          <w:rFonts w:ascii="Arial Narrow" w:hAnsi="Arial Narrow"/>
          <w:bCs/>
          <w:color w:val="000000"/>
        </w:rPr>
        <w:t xml:space="preserve"> </w:t>
      </w:r>
      <w:proofErr w:type="spellStart"/>
      <w:r w:rsidRPr="00B1444A">
        <w:rPr>
          <w:rFonts w:ascii="Arial Narrow" w:hAnsi="Arial Narrow"/>
          <w:bCs/>
        </w:rPr>
        <w:t>poslova</w:t>
      </w:r>
      <w:proofErr w:type="spellEnd"/>
      <w:r w:rsidRPr="00B1444A">
        <w:rPr>
          <w:rFonts w:ascii="Arial Narrow" w:hAnsi="Arial Narrow"/>
          <w:bCs/>
        </w:rPr>
        <w:t xml:space="preserve">: </w:t>
      </w:r>
      <w:proofErr w:type="spellStart"/>
      <w:r w:rsidRPr="00B1444A">
        <w:rPr>
          <w:rFonts w:ascii="Arial Narrow" w:hAnsi="Arial Narrow"/>
          <w:bCs/>
        </w:rPr>
        <w:t>usluga</w:t>
      </w:r>
      <w:proofErr w:type="spellEnd"/>
      <w:r w:rsidRPr="00B1444A">
        <w:rPr>
          <w:rFonts w:ascii="Arial Narrow" w:hAnsi="Arial Narrow"/>
          <w:bCs/>
        </w:rPr>
        <w:t xml:space="preserve"> </w:t>
      </w:r>
      <w:proofErr w:type="spellStart"/>
      <w:r w:rsidRPr="00B1444A">
        <w:rPr>
          <w:rFonts w:ascii="Arial Narrow" w:hAnsi="Arial Narrow"/>
          <w:bCs/>
        </w:rPr>
        <w:t>pripreme</w:t>
      </w:r>
      <w:proofErr w:type="spellEnd"/>
      <w:r w:rsidRPr="00B1444A">
        <w:rPr>
          <w:rFonts w:ascii="Arial Narrow" w:hAnsi="Arial Narrow"/>
          <w:bCs/>
        </w:rPr>
        <w:t xml:space="preserve"> i </w:t>
      </w:r>
      <w:proofErr w:type="spellStart"/>
      <w:r w:rsidRPr="00B1444A">
        <w:rPr>
          <w:rFonts w:ascii="Arial Narrow" w:hAnsi="Arial Narrow"/>
          <w:bCs/>
        </w:rPr>
        <w:t>prijave</w:t>
      </w:r>
      <w:proofErr w:type="spellEnd"/>
      <w:r w:rsidRPr="00B1444A">
        <w:rPr>
          <w:rFonts w:ascii="Arial Narrow" w:hAnsi="Arial Narrow"/>
          <w:bCs/>
        </w:rPr>
        <w:t xml:space="preserve"> </w:t>
      </w:r>
      <w:proofErr w:type="spellStart"/>
      <w:r w:rsidRPr="00B1444A">
        <w:rPr>
          <w:rFonts w:ascii="Arial Narrow" w:hAnsi="Arial Narrow"/>
          <w:bCs/>
        </w:rPr>
        <w:t>prijedloga</w:t>
      </w:r>
      <w:proofErr w:type="spellEnd"/>
      <w:r w:rsidRPr="00B1444A">
        <w:rPr>
          <w:rFonts w:ascii="Arial Narrow" w:hAnsi="Arial Narrow"/>
          <w:bCs/>
        </w:rPr>
        <w:t xml:space="preserve"> </w:t>
      </w:r>
      <w:proofErr w:type="spellStart"/>
      <w:r w:rsidRPr="00B1444A">
        <w:rPr>
          <w:rFonts w:ascii="Arial Narrow" w:hAnsi="Arial Narrow"/>
          <w:bCs/>
        </w:rPr>
        <w:t>projekta</w:t>
      </w:r>
      <w:proofErr w:type="spellEnd"/>
      <w:r w:rsidRPr="00B1444A">
        <w:rPr>
          <w:rFonts w:ascii="Arial Narrow" w:hAnsi="Arial Narrow"/>
          <w:bCs/>
        </w:rPr>
        <w:t xml:space="preserve"> </w:t>
      </w:r>
      <w:proofErr w:type="spellStart"/>
      <w:r w:rsidRPr="00B1444A">
        <w:rPr>
          <w:rFonts w:ascii="Arial Narrow" w:hAnsi="Arial Narrow"/>
          <w:bCs/>
        </w:rPr>
        <w:t>obnova</w:t>
      </w:r>
      <w:proofErr w:type="spellEnd"/>
      <w:r w:rsidRPr="00B1444A">
        <w:rPr>
          <w:rFonts w:ascii="Arial Narrow" w:hAnsi="Arial Narrow"/>
          <w:bCs/>
        </w:rPr>
        <w:t xml:space="preserve"> </w:t>
      </w:r>
      <w:proofErr w:type="spellStart"/>
      <w:r w:rsidRPr="00B1444A">
        <w:rPr>
          <w:rFonts w:ascii="Arial Narrow" w:hAnsi="Arial Narrow"/>
          <w:bCs/>
        </w:rPr>
        <w:t>ceste</w:t>
      </w:r>
      <w:proofErr w:type="spellEnd"/>
      <w:r w:rsidRPr="00B1444A">
        <w:rPr>
          <w:rFonts w:ascii="Arial Narrow" w:hAnsi="Arial Narrow"/>
          <w:bCs/>
        </w:rPr>
        <w:t xml:space="preserve"> </w:t>
      </w:r>
      <w:proofErr w:type="spellStart"/>
      <w:r w:rsidRPr="00B1444A">
        <w:rPr>
          <w:rFonts w:ascii="Arial Narrow" w:hAnsi="Arial Narrow"/>
          <w:bCs/>
        </w:rPr>
        <w:t>stradalih</w:t>
      </w:r>
      <w:proofErr w:type="spellEnd"/>
      <w:r w:rsidRPr="00B1444A">
        <w:rPr>
          <w:rFonts w:ascii="Arial Narrow" w:hAnsi="Arial Narrow"/>
          <w:bCs/>
        </w:rPr>
        <w:t xml:space="preserve"> u </w:t>
      </w:r>
      <w:proofErr w:type="spellStart"/>
      <w:r w:rsidRPr="00B1444A">
        <w:rPr>
          <w:rFonts w:ascii="Arial Narrow" w:hAnsi="Arial Narrow"/>
          <w:bCs/>
        </w:rPr>
        <w:t>potresu</w:t>
      </w:r>
      <w:proofErr w:type="spellEnd"/>
      <w:r w:rsidRPr="00B1444A">
        <w:rPr>
          <w:rFonts w:ascii="Arial Narrow" w:hAnsi="Arial Narrow"/>
          <w:bCs/>
        </w:rPr>
        <w:t xml:space="preserve">: </w:t>
      </w:r>
      <w:proofErr w:type="spellStart"/>
      <w:r w:rsidRPr="00B1444A">
        <w:rPr>
          <w:rFonts w:ascii="Arial Narrow" w:hAnsi="Arial Narrow"/>
          <w:bCs/>
        </w:rPr>
        <w:t>Bregovita</w:t>
      </w:r>
      <w:proofErr w:type="spellEnd"/>
      <w:r w:rsidRPr="00B1444A">
        <w:rPr>
          <w:rFonts w:ascii="Arial Narrow" w:hAnsi="Arial Narrow"/>
          <w:bCs/>
        </w:rPr>
        <w:t xml:space="preserve"> </w:t>
      </w:r>
      <w:proofErr w:type="spellStart"/>
      <w:r w:rsidRPr="00B1444A">
        <w:rPr>
          <w:rFonts w:ascii="Arial Narrow" w:hAnsi="Arial Narrow"/>
          <w:bCs/>
        </w:rPr>
        <w:t>ulica</w:t>
      </w:r>
      <w:proofErr w:type="spellEnd"/>
      <w:r w:rsidRPr="00B1444A">
        <w:rPr>
          <w:rFonts w:ascii="Arial Narrow" w:hAnsi="Arial Narrow"/>
          <w:bCs/>
        </w:rPr>
        <w:t xml:space="preserve"> i </w:t>
      </w:r>
      <w:proofErr w:type="spellStart"/>
      <w:r w:rsidRPr="00B1444A">
        <w:rPr>
          <w:rFonts w:ascii="Arial Narrow" w:hAnsi="Arial Narrow"/>
          <w:bCs/>
        </w:rPr>
        <w:t>Vinogradski</w:t>
      </w:r>
      <w:proofErr w:type="spellEnd"/>
      <w:r w:rsidRPr="00B1444A">
        <w:rPr>
          <w:rFonts w:ascii="Arial Narrow" w:hAnsi="Arial Narrow"/>
          <w:bCs/>
        </w:rPr>
        <w:t xml:space="preserve"> put, po </w:t>
      </w:r>
      <w:proofErr w:type="spellStart"/>
      <w:r w:rsidRPr="00B1444A">
        <w:rPr>
          <w:rFonts w:ascii="Arial Narrow" w:hAnsi="Arial Narrow"/>
          <w:bCs/>
        </w:rPr>
        <w:t>prijavljenom</w:t>
      </w:r>
      <w:proofErr w:type="spellEnd"/>
      <w:r w:rsidRPr="00B1444A">
        <w:rPr>
          <w:rFonts w:ascii="Arial Narrow" w:hAnsi="Arial Narrow"/>
          <w:bCs/>
        </w:rPr>
        <w:t xml:space="preserve"> </w:t>
      </w:r>
      <w:proofErr w:type="spellStart"/>
      <w:r w:rsidRPr="00B1444A">
        <w:rPr>
          <w:rFonts w:ascii="Arial Narrow" w:hAnsi="Arial Narrow"/>
          <w:bCs/>
        </w:rPr>
        <w:t>pozivu</w:t>
      </w:r>
      <w:proofErr w:type="spellEnd"/>
      <w:r w:rsidRPr="00B1444A">
        <w:rPr>
          <w:rFonts w:ascii="Arial Narrow" w:hAnsi="Arial Narrow"/>
          <w:bCs/>
        </w:rPr>
        <w:t xml:space="preserve"> </w:t>
      </w:r>
      <w:proofErr w:type="spellStart"/>
      <w:r w:rsidRPr="00B1444A">
        <w:rPr>
          <w:rFonts w:ascii="Arial Narrow" w:hAnsi="Arial Narrow"/>
          <w:bCs/>
        </w:rPr>
        <w:t>Jednostavne</w:t>
      </w:r>
      <w:proofErr w:type="spellEnd"/>
      <w:r w:rsidRPr="00B1444A">
        <w:rPr>
          <w:rFonts w:ascii="Arial Narrow" w:hAnsi="Arial Narrow"/>
          <w:bCs/>
        </w:rPr>
        <w:t xml:space="preserve"> </w:t>
      </w:r>
      <w:proofErr w:type="spellStart"/>
      <w:r w:rsidRPr="00B1444A">
        <w:rPr>
          <w:rFonts w:ascii="Arial Narrow" w:hAnsi="Arial Narrow"/>
          <w:bCs/>
        </w:rPr>
        <w:t>izravne</w:t>
      </w:r>
      <w:proofErr w:type="spellEnd"/>
      <w:r w:rsidRPr="00B1444A">
        <w:rPr>
          <w:rFonts w:ascii="Arial Narrow" w:hAnsi="Arial Narrow"/>
          <w:bCs/>
        </w:rPr>
        <w:t xml:space="preserve"> </w:t>
      </w:r>
      <w:proofErr w:type="spellStart"/>
      <w:r w:rsidRPr="00B1444A">
        <w:rPr>
          <w:rFonts w:ascii="Arial Narrow" w:hAnsi="Arial Narrow"/>
          <w:bCs/>
        </w:rPr>
        <w:t>dodjele</w:t>
      </w:r>
      <w:proofErr w:type="spellEnd"/>
      <w:r w:rsidRPr="00B1444A">
        <w:rPr>
          <w:rFonts w:ascii="Arial Narrow" w:hAnsi="Arial Narrow"/>
          <w:bCs/>
        </w:rPr>
        <w:t xml:space="preserve"> </w:t>
      </w:r>
      <w:proofErr w:type="spellStart"/>
      <w:r w:rsidRPr="00B1444A">
        <w:rPr>
          <w:rFonts w:ascii="Arial Narrow" w:hAnsi="Arial Narrow"/>
          <w:bCs/>
        </w:rPr>
        <w:t>iz</w:t>
      </w:r>
      <w:proofErr w:type="spellEnd"/>
      <w:r w:rsidRPr="00B1444A">
        <w:rPr>
          <w:rFonts w:ascii="Arial Narrow" w:hAnsi="Arial Narrow"/>
          <w:bCs/>
        </w:rPr>
        <w:t xml:space="preserve"> Fonda </w:t>
      </w:r>
      <w:proofErr w:type="spellStart"/>
      <w:r w:rsidRPr="00B1444A">
        <w:rPr>
          <w:rFonts w:ascii="Arial Narrow" w:hAnsi="Arial Narrow"/>
          <w:bCs/>
        </w:rPr>
        <w:t>solidarnosti</w:t>
      </w:r>
      <w:proofErr w:type="spellEnd"/>
      <w:r w:rsidRPr="00B1444A">
        <w:rPr>
          <w:rFonts w:ascii="Arial Narrow" w:hAnsi="Arial Narrow"/>
          <w:bCs/>
        </w:rPr>
        <w:t xml:space="preserve"> </w:t>
      </w:r>
      <w:proofErr w:type="spellStart"/>
      <w:r w:rsidRPr="00B1444A">
        <w:rPr>
          <w:rFonts w:ascii="Arial Narrow" w:hAnsi="Arial Narrow"/>
          <w:bCs/>
        </w:rPr>
        <w:t>Europske</w:t>
      </w:r>
      <w:proofErr w:type="spellEnd"/>
      <w:r w:rsidRPr="00B1444A">
        <w:rPr>
          <w:rFonts w:ascii="Arial Narrow" w:hAnsi="Arial Narrow"/>
          <w:bCs/>
        </w:rPr>
        <w:t xml:space="preserve"> </w:t>
      </w:r>
      <w:proofErr w:type="spellStart"/>
      <w:r w:rsidRPr="00B1444A">
        <w:rPr>
          <w:rFonts w:ascii="Arial Narrow" w:hAnsi="Arial Narrow"/>
          <w:bCs/>
        </w:rPr>
        <w:t>unije</w:t>
      </w:r>
      <w:proofErr w:type="spellEnd"/>
      <w:r w:rsidRPr="00B1444A">
        <w:rPr>
          <w:rFonts w:ascii="Arial Narrow" w:hAnsi="Arial Narrow"/>
          <w:bCs/>
        </w:rPr>
        <w:t xml:space="preserve">, </w:t>
      </w:r>
      <w:proofErr w:type="spellStart"/>
      <w:r w:rsidRPr="00B1444A">
        <w:rPr>
          <w:rFonts w:ascii="Arial Narrow" w:hAnsi="Arial Narrow"/>
          <w:bCs/>
        </w:rPr>
        <w:t>Ministarstva</w:t>
      </w:r>
      <w:proofErr w:type="spellEnd"/>
      <w:r w:rsidRPr="00B1444A">
        <w:rPr>
          <w:rFonts w:ascii="Arial Narrow" w:hAnsi="Arial Narrow"/>
          <w:bCs/>
        </w:rPr>
        <w:t xml:space="preserve"> </w:t>
      </w:r>
      <w:proofErr w:type="spellStart"/>
      <w:r w:rsidRPr="00B1444A">
        <w:rPr>
          <w:rFonts w:ascii="Arial Narrow" w:hAnsi="Arial Narrow"/>
          <w:bCs/>
        </w:rPr>
        <w:t>prostornog</w:t>
      </w:r>
      <w:proofErr w:type="spellEnd"/>
      <w:r w:rsidRPr="00B1444A">
        <w:rPr>
          <w:rFonts w:ascii="Arial Narrow" w:hAnsi="Arial Narrow"/>
          <w:bCs/>
        </w:rPr>
        <w:t xml:space="preserve"> </w:t>
      </w:r>
      <w:proofErr w:type="spellStart"/>
      <w:r w:rsidRPr="00B1444A">
        <w:rPr>
          <w:rFonts w:ascii="Arial Narrow" w:hAnsi="Arial Narrow"/>
          <w:bCs/>
        </w:rPr>
        <w:t>uređenja</w:t>
      </w:r>
      <w:proofErr w:type="spellEnd"/>
      <w:r w:rsidRPr="00B1444A">
        <w:rPr>
          <w:rFonts w:ascii="Arial Narrow" w:hAnsi="Arial Narrow"/>
          <w:bCs/>
        </w:rPr>
        <w:t xml:space="preserve">, </w:t>
      </w:r>
      <w:proofErr w:type="spellStart"/>
      <w:r w:rsidRPr="00B1444A">
        <w:rPr>
          <w:rFonts w:ascii="Arial Narrow" w:hAnsi="Arial Narrow"/>
          <w:bCs/>
        </w:rPr>
        <w:t>graditeljstva</w:t>
      </w:r>
      <w:proofErr w:type="spellEnd"/>
      <w:r w:rsidRPr="00B1444A">
        <w:rPr>
          <w:rFonts w:ascii="Arial Narrow" w:hAnsi="Arial Narrow"/>
          <w:bCs/>
        </w:rPr>
        <w:t xml:space="preserve"> i </w:t>
      </w:r>
      <w:proofErr w:type="spellStart"/>
      <w:r w:rsidRPr="00B1444A">
        <w:rPr>
          <w:rFonts w:ascii="Arial Narrow" w:hAnsi="Arial Narrow"/>
          <w:bCs/>
        </w:rPr>
        <w:t>državne</w:t>
      </w:r>
      <w:proofErr w:type="spellEnd"/>
      <w:r w:rsidRPr="00B1444A">
        <w:rPr>
          <w:rFonts w:ascii="Arial Narrow" w:hAnsi="Arial Narrow"/>
          <w:bCs/>
        </w:rPr>
        <w:t xml:space="preserve"> </w:t>
      </w:r>
      <w:proofErr w:type="spellStart"/>
      <w:r w:rsidRPr="00B1444A">
        <w:rPr>
          <w:rFonts w:ascii="Arial Narrow" w:hAnsi="Arial Narrow"/>
          <w:bCs/>
        </w:rPr>
        <w:t>imovine</w:t>
      </w:r>
      <w:proofErr w:type="spellEnd"/>
      <w:r w:rsidRPr="00B1444A">
        <w:rPr>
          <w:rFonts w:ascii="Arial Narrow" w:hAnsi="Arial Narrow"/>
          <w:bCs/>
        </w:rPr>
        <w:t xml:space="preserve">. </w:t>
      </w:r>
    </w:p>
    <w:p w14:paraId="162CEA64" w14:textId="77777777" w:rsidR="00B1444A" w:rsidRPr="00B1444A" w:rsidRDefault="00B1444A" w:rsidP="00B1444A">
      <w:pPr>
        <w:ind w:left="709" w:firstLine="709"/>
        <w:rPr>
          <w:rFonts w:ascii="Arial Narrow" w:hAnsi="Arial Narrow"/>
          <w:bCs/>
        </w:rPr>
      </w:pPr>
      <w:r w:rsidRPr="00B1444A">
        <w:rPr>
          <w:rFonts w:ascii="Arial Narrow" w:hAnsi="Arial Narrow"/>
          <w:bCs/>
        </w:rPr>
        <w:t>Planiralo se ulaganje u iznosu od 2.250,00 €, a utrošeno je 2.250,00 €</w:t>
      </w:r>
    </w:p>
    <w:p w14:paraId="5428B639" w14:textId="77777777" w:rsidR="00B1444A" w:rsidRPr="00B1444A" w:rsidRDefault="00B1444A" w:rsidP="00B1444A">
      <w:pPr>
        <w:ind w:left="1134" w:firstLine="142"/>
        <w:rPr>
          <w:rFonts w:ascii="Arial Narrow" w:hAnsi="Arial Narrow"/>
          <w:bCs/>
        </w:rPr>
      </w:pPr>
      <w:r w:rsidRPr="00B1444A">
        <w:rPr>
          <w:rFonts w:ascii="Arial Narrow" w:hAnsi="Arial Narrow"/>
          <w:bCs/>
          <w:color w:val="000000"/>
        </w:rPr>
        <w:t xml:space="preserve">- izvor </w:t>
      </w:r>
      <w:r w:rsidRPr="00B1444A">
        <w:rPr>
          <w:rFonts w:ascii="Arial Narrow" w:hAnsi="Arial Narrow"/>
          <w:bCs/>
        </w:rPr>
        <w:t>financiranja: je planiran iz  pomoći EU u iznosu od 2.250,00 €, a realiziran u iznosu od 2.250,00 €</w:t>
      </w:r>
    </w:p>
    <w:p w14:paraId="38E395E1" w14:textId="77777777" w:rsidR="00B1444A" w:rsidRPr="00B1444A" w:rsidRDefault="00B1444A" w:rsidP="00B1444A">
      <w:pPr>
        <w:pStyle w:val="Tijeloteksta"/>
        <w:ind w:left="425" w:right="438" w:firstLine="709"/>
        <w:rPr>
          <w:rFonts w:ascii="Arial Narrow" w:hAnsi="Arial Narrow"/>
          <w:bCs/>
          <w:color w:val="000000"/>
        </w:rPr>
      </w:pPr>
      <w:r w:rsidRPr="00B1444A">
        <w:rPr>
          <w:rFonts w:ascii="Arial Narrow" w:hAnsi="Arial Narrow"/>
          <w:bCs/>
        </w:rPr>
        <w:t>- obrazloženje značajnijeg odstupanja ostvarenih</w:t>
      </w:r>
      <w:r w:rsidRPr="00B1444A">
        <w:rPr>
          <w:rFonts w:ascii="Arial Narrow" w:hAnsi="Arial Narrow"/>
          <w:bCs/>
          <w:color w:val="000000"/>
        </w:rPr>
        <w:t xml:space="preserve"> rashoda u odnosu na planirane: nema značajnijeg odstupanja</w:t>
      </w:r>
    </w:p>
    <w:p w14:paraId="0DF9A52B" w14:textId="77777777" w:rsidR="00B1444A" w:rsidRPr="00B1444A" w:rsidRDefault="00B1444A" w:rsidP="00B1444A">
      <w:pPr>
        <w:pStyle w:val="Tijeloteksta"/>
        <w:ind w:left="236" w:right="438" w:firstLine="720"/>
        <w:rPr>
          <w:rFonts w:ascii="Arial Narrow" w:hAnsi="Arial Narrow"/>
          <w:b/>
          <w:lang w:val="pl-PL"/>
        </w:rPr>
      </w:pPr>
    </w:p>
    <w:tbl>
      <w:tblPr>
        <w:tblW w:w="14501" w:type="dxa"/>
        <w:tblLook w:val="04A0" w:firstRow="1" w:lastRow="0" w:firstColumn="1" w:lastColumn="0" w:noHBand="0" w:noVBand="1"/>
      </w:tblPr>
      <w:tblGrid>
        <w:gridCol w:w="2159"/>
        <w:gridCol w:w="6917"/>
        <w:gridCol w:w="1490"/>
        <w:gridCol w:w="1490"/>
        <w:gridCol w:w="1490"/>
        <w:gridCol w:w="955"/>
      </w:tblGrid>
      <w:tr w:rsidR="00B1444A" w:rsidRPr="00B1444A" w14:paraId="11496288" w14:textId="77777777" w:rsidTr="002128DE">
        <w:trPr>
          <w:trHeight w:val="301"/>
        </w:trPr>
        <w:tc>
          <w:tcPr>
            <w:tcW w:w="2159" w:type="dxa"/>
            <w:tcBorders>
              <w:top w:val="single" w:sz="4" w:space="0" w:color="000000"/>
              <w:left w:val="nil"/>
              <w:bottom w:val="single" w:sz="4" w:space="0" w:color="000000"/>
              <w:right w:val="nil"/>
            </w:tcBorders>
            <w:shd w:val="clear" w:color="auto" w:fill="auto"/>
            <w:vAlign w:val="center"/>
            <w:hideMark/>
          </w:tcPr>
          <w:p w14:paraId="3D422096"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BROJ KONTA</w:t>
            </w:r>
          </w:p>
        </w:tc>
        <w:tc>
          <w:tcPr>
            <w:tcW w:w="6917" w:type="dxa"/>
            <w:tcBorders>
              <w:top w:val="single" w:sz="4" w:space="0" w:color="000000"/>
              <w:left w:val="nil"/>
              <w:bottom w:val="single" w:sz="4" w:space="0" w:color="000000"/>
              <w:right w:val="nil"/>
            </w:tcBorders>
            <w:shd w:val="clear" w:color="auto" w:fill="auto"/>
            <w:vAlign w:val="center"/>
            <w:hideMark/>
          </w:tcPr>
          <w:p w14:paraId="2CE8FCA6"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VRSTA RASHODA / IZDATAKA</w:t>
            </w:r>
          </w:p>
        </w:tc>
        <w:tc>
          <w:tcPr>
            <w:tcW w:w="1490" w:type="dxa"/>
            <w:tcBorders>
              <w:top w:val="single" w:sz="4" w:space="0" w:color="000000"/>
              <w:left w:val="nil"/>
              <w:bottom w:val="single" w:sz="4" w:space="0" w:color="000000"/>
              <w:right w:val="nil"/>
            </w:tcBorders>
            <w:shd w:val="clear" w:color="auto" w:fill="auto"/>
            <w:vAlign w:val="center"/>
            <w:hideMark/>
          </w:tcPr>
          <w:p w14:paraId="01314433"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PLANIRANO</w:t>
            </w:r>
          </w:p>
        </w:tc>
        <w:tc>
          <w:tcPr>
            <w:tcW w:w="1490" w:type="dxa"/>
            <w:tcBorders>
              <w:top w:val="single" w:sz="4" w:space="0" w:color="000000"/>
              <w:left w:val="nil"/>
              <w:bottom w:val="single" w:sz="4" w:space="0" w:color="000000"/>
              <w:right w:val="nil"/>
            </w:tcBorders>
            <w:shd w:val="clear" w:color="auto" w:fill="auto"/>
            <w:vAlign w:val="center"/>
            <w:hideMark/>
          </w:tcPr>
          <w:p w14:paraId="5A120E79"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REALIZIRANO</w:t>
            </w:r>
          </w:p>
        </w:tc>
        <w:tc>
          <w:tcPr>
            <w:tcW w:w="1490" w:type="dxa"/>
            <w:tcBorders>
              <w:top w:val="single" w:sz="4" w:space="0" w:color="000000"/>
              <w:left w:val="nil"/>
              <w:bottom w:val="single" w:sz="4" w:space="0" w:color="000000"/>
              <w:right w:val="nil"/>
            </w:tcBorders>
            <w:shd w:val="clear" w:color="auto" w:fill="auto"/>
            <w:vAlign w:val="center"/>
            <w:hideMark/>
          </w:tcPr>
          <w:p w14:paraId="01C22FC6"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RAZLIKA</w:t>
            </w:r>
          </w:p>
        </w:tc>
        <w:tc>
          <w:tcPr>
            <w:tcW w:w="955" w:type="dxa"/>
            <w:tcBorders>
              <w:top w:val="single" w:sz="4" w:space="0" w:color="000000"/>
              <w:left w:val="nil"/>
              <w:bottom w:val="single" w:sz="4" w:space="0" w:color="000000"/>
              <w:right w:val="nil"/>
            </w:tcBorders>
            <w:shd w:val="clear" w:color="auto" w:fill="auto"/>
            <w:vAlign w:val="center"/>
            <w:hideMark/>
          </w:tcPr>
          <w:p w14:paraId="11AF6885"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INDEKS</w:t>
            </w:r>
          </w:p>
        </w:tc>
      </w:tr>
      <w:tr w:rsidR="00B1444A" w:rsidRPr="00B1444A" w14:paraId="7E0D69EF" w14:textId="77777777" w:rsidTr="002128DE">
        <w:trPr>
          <w:trHeight w:val="301"/>
        </w:trPr>
        <w:tc>
          <w:tcPr>
            <w:tcW w:w="2159" w:type="dxa"/>
            <w:tcBorders>
              <w:top w:val="nil"/>
              <w:left w:val="nil"/>
              <w:bottom w:val="nil"/>
              <w:right w:val="nil"/>
            </w:tcBorders>
            <w:shd w:val="clear" w:color="0080C0" w:fill="0080C0"/>
            <w:vAlign w:val="center"/>
            <w:hideMark/>
          </w:tcPr>
          <w:p w14:paraId="4755A5F7"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Tekući projekt  T100001</w:t>
            </w:r>
          </w:p>
        </w:tc>
        <w:tc>
          <w:tcPr>
            <w:tcW w:w="6917" w:type="dxa"/>
            <w:tcBorders>
              <w:top w:val="nil"/>
              <w:left w:val="nil"/>
              <w:bottom w:val="nil"/>
              <w:right w:val="nil"/>
            </w:tcBorders>
            <w:shd w:val="clear" w:color="0080C0" w:fill="0080C0"/>
            <w:vAlign w:val="center"/>
            <w:hideMark/>
          </w:tcPr>
          <w:p w14:paraId="3BCCD52A"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Pojačano održavanje nerazvrstanih cesta</w:t>
            </w:r>
          </w:p>
        </w:tc>
        <w:tc>
          <w:tcPr>
            <w:tcW w:w="1490" w:type="dxa"/>
            <w:tcBorders>
              <w:top w:val="nil"/>
              <w:left w:val="nil"/>
              <w:bottom w:val="nil"/>
              <w:right w:val="nil"/>
            </w:tcBorders>
            <w:shd w:val="clear" w:color="0080C0" w:fill="0080C0"/>
            <w:vAlign w:val="center"/>
            <w:hideMark/>
          </w:tcPr>
          <w:p w14:paraId="3C1A7D55"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335.277,20</w:t>
            </w:r>
          </w:p>
        </w:tc>
        <w:tc>
          <w:tcPr>
            <w:tcW w:w="1490" w:type="dxa"/>
            <w:tcBorders>
              <w:top w:val="nil"/>
              <w:left w:val="nil"/>
              <w:bottom w:val="nil"/>
              <w:right w:val="nil"/>
            </w:tcBorders>
            <w:shd w:val="clear" w:color="0080C0" w:fill="0080C0"/>
            <w:vAlign w:val="center"/>
            <w:hideMark/>
          </w:tcPr>
          <w:p w14:paraId="5F46EDE2"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331.589,70</w:t>
            </w:r>
          </w:p>
        </w:tc>
        <w:tc>
          <w:tcPr>
            <w:tcW w:w="1490" w:type="dxa"/>
            <w:tcBorders>
              <w:top w:val="nil"/>
              <w:left w:val="nil"/>
              <w:bottom w:val="nil"/>
              <w:right w:val="nil"/>
            </w:tcBorders>
            <w:shd w:val="clear" w:color="0080C0" w:fill="0080C0"/>
            <w:vAlign w:val="center"/>
            <w:hideMark/>
          </w:tcPr>
          <w:p w14:paraId="3F20E64C"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3.687,50</w:t>
            </w:r>
          </w:p>
        </w:tc>
        <w:tc>
          <w:tcPr>
            <w:tcW w:w="955" w:type="dxa"/>
            <w:tcBorders>
              <w:top w:val="nil"/>
              <w:left w:val="nil"/>
              <w:bottom w:val="nil"/>
              <w:right w:val="nil"/>
            </w:tcBorders>
            <w:shd w:val="clear" w:color="0080C0" w:fill="0080C0"/>
            <w:vAlign w:val="center"/>
            <w:hideMark/>
          </w:tcPr>
          <w:p w14:paraId="6C2FBA5D"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98,90</w:t>
            </w:r>
          </w:p>
        </w:tc>
      </w:tr>
      <w:tr w:rsidR="00B1444A" w:rsidRPr="00B1444A" w14:paraId="06297978" w14:textId="77777777" w:rsidTr="002128DE">
        <w:trPr>
          <w:trHeight w:val="301"/>
        </w:trPr>
        <w:tc>
          <w:tcPr>
            <w:tcW w:w="2159" w:type="dxa"/>
            <w:tcBorders>
              <w:top w:val="nil"/>
              <w:left w:val="nil"/>
              <w:bottom w:val="nil"/>
              <w:right w:val="nil"/>
            </w:tcBorders>
            <w:shd w:val="clear" w:color="FFFF80" w:fill="FFFF80"/>
            <w:vAlign w:val="center"/>
            <w:hideMark/>
          </w:tcPr>
          <w:p w14:paraId="63A5E23E"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5.</w:t>
            </w:r>
          </w:p>
        </w:tc>
        <w:tc>
          <w:tcPr>
            <w:tcW w:w="6917" w:type="dxa"/>
            <w:tcBorders>
              <w:top w:val="nil"/>
              <w:left w:val="nil"/>
              <w:bottom w:val="nil"/>
              <w:right w:val="nil"/>
            </w:tcBorders>
            <w:shd w:val="clear" w:color="FFFF80" w:fill="FFFF80"/>
            <w:vAlign w:val="center"/>
            <w:hideMark/>
          </w:tcPr>
          <w:p w14:paraId="6DE55E6E"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Pomoći</w:t>
            </w:r>
          </w:p>
        </w:tc>
        <w:tc>
          <w:tcPr>
            <w:tcW w:w="1490" w:type="dxa"/>
            <w:tcBorders>
              <w:top w:val="nil"/>
              <w:left w:val="nil"/>
              <w:bottom w:val="nil"/>
              <w:right w:val="nil"/>
            </w:tcBorders>
            <w:shd w:val="clear" w:color="FFFF80" w:fill="FFFF80"/>
            <w:vAlign w:val="center"/>
            <w:hideMark/>
          </w:tcPr>
          <w:p w14:paraId="1364901C"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335.277,20</w:t>
            </w:r>
          </w:p>
        </w:tc>
        <w:tc>
          <w:tcPr>
            <w:tcW w:w="1490" w:type="dxa"/>
            <w:tcBorders>
              <w:top w:val="nil"/>
              <w:left w:val="nil"/>
              <w:bottom w:val="nil"/>
              <w:right w:val="nil"/>
            </w:tcBorders>
            <w:shd w:val="clear" w:color="FFFF80" w:fill="FFFF80"/>
            <w:vAlign w:val="center"/>
            <w:hideMark/>
          </w:tcPr>
          <w:p w14:paraId="13F93640"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331.589,70</w:t>
            </w:r>
          </w:p>
        </w:tc>
        <w:tc>
          <w:tcPr>
            <w:tcW w:w="1490" w:type="dxa"/>
            <w:tcBorders>
              <w:top w:val="nil"/>
              <w:left w:val="nil"/>
              <w:bottom w:val="nil"/>
              <w:right w:val="nil"/>
            </w:tcBorders>
            <w:shd w:val="clear" w:color="FFFF80" w:fill="FFFF80"/>
            <w:vAlign w:val="center"/>
            <w:hideMark/>
          </w:tcPr>
          <w:p w14:paraId="5AA2F1F1"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3.687,50</w:t>
            </w:r>
          </w:p>
        </w:tc>
        <w:tc>
          <w:tcPr>
            <w:tcW w:w="955" w:type="dxa"/>
            <w:tcBorders>
              <w:top w:val="nil"/>
              <w:left w:val="nil"/>
              <w:bottom w:val="nil"/>
              <w:right w:val="nil"/>
            </w:tcBorders>
            <w:shd w:val="clear" w:color="FFFF80" w:fill="FFFF80"/>
            <w:vAlign w:val="center"/>
            <w:hideMark/>
          </w:tcPr>
          <w:p w14:paraId="38288956"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98,90</w:t>
            </w:r>
          </w:p>
        </w:tc>
      </w:tr>
      <w:tr w:rsidR="00B1444A" w:rsidRPr="00B1444A" w14:paraId="532DCCE7" w14:textId="77777777" w:rsidTr="002128DE">
        <w:trPr>
          <w:trHeight w:val="301"/>
        </w:trPr>
        <w:tc>
          <w:tcPr>
            <w:tcW w:w="2159" w:type="dxa"/>
            <w:tcBorders>
              <w:top w:val="nil"/>
              <w:left w:val="nil"/>
              <w:bottom w:val="nil"/>
              <w:right w:val="nil"/>
            </w:tcBorders>
            <w:shd w:val="clear" w:color="FFFF80" w:fill="FFFF80"/>
            <w:vAlign w:val="center"/>
            <w:hideMark/>
          </w:tcPr>
          <w:p w14:paraId="0025A02D"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5.1.</w:t>
            </w:r>
          </w:p>
        </w:tc>
        <w:tc>
          <w:tcPr>
            <w:tcW w:w="6917" w:type="dxa"/>
            <w:tcBorders>
              <w:top w:val="nil"/>
              <w:left w:val="nil"/>
              <w:bottom w:val="nil"/>
              <w:right w:val="nil"/>
            </w:tcBorders>
            <w:shd w:val="clear" w:color="FFFF80" w:fill="FFFF80"/>
            <w:vAlign w:val="center"/>
            <w:hideMark/>
          </w:tcPr>
          <w:p w14:paraId="3E7E9EF0"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Pomoći EU</w:t>
            </w:r>
          </w:p>
        </w:tc>
        <w:tc>
          <w:tcPr>
            <w:tcW w:w="1490" w:type="dxa"/>
            <w:tcBorders>
              <w:top w:val="nil"/>
              <w:left w:val="nil"/>
              <w:bottom w:val="nil"/>
              <w:right w:val="nil"/>
            </w:tcBorders>
            <w:shd w:val="clear" w:color="FFFF80" w:fill="FFFF80"/>
            <w:vAlign w:val="center"/>
            <w:hideMark/>
          </w:tcPr>
          <w:p w14:paraId="1AA426B2"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315.602,20</w:t>
            </w:r>
          </w:p>
        </w:tc>
        <w:tc>
          <w:tcPr>
            <w:tcW w:w="1490" w:type="dxa"/>
            <w:tcBorders>
              <w:top w:val="nil"/>
              <w:left w:val="nil"/>
              <w:bottom w:val="nil"/>
              <w:right w:val="nil"/>
            </w:tcBorders>
            <w:shd w:val="clear" w:color="FFFF80" w:fill="FFFF80"/>
            <w:vAlign w:val="center"/>
            <w:hideMark/>
          </w:tcPr>
          <w:p w14:paraId="266D43CC"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311.914,70</w:t>
            </w:r>
          </w:p>
        </w:tc>
        <w:tc>
          <w:tcPr>
            <w:tcW w:w="1490" w:type="dxa"/>
            <w:tcBorders>
              <w:top w:val="nil"/>
              <w:left w:val="nil"/>
              <w:bottom w:val="nil"/>
              <w:right w:val="nil"/>
            </w:tcBorders>
            <w:shd w:val="clear" w:color="FFFF80" w:fill="FFFF80"/>
            <w:vAlign w:val="center"/>
            <w:hideMark/>
          </w:tcPr>
          <w:p w14:paraId="48CEA760"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3.687,50</w:t>
            </w:r>
          </w:p>
        </w:tc>
        <w:tc>
          <w:tcPr>
            <w:tcW w:w="955" w:type="dxa"/>
            <w:tcBorders>
              <w:top w:val="nil"/>
              <w:left w:val="nil"/>
              <w:bottom w:val="nil"/>
              <w:right w:val="nil"/>
            </w:tcBorders>
            <w:shd w:val="clear" w:color="FFFF80" w:fill="FFFF80"/>
            <w:vAlign w:val="center"/>
            <w:hideMark/>
          </w:tcPr>
          <w:p w14:paraId="3AF7E58B"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98,83</w:t>
            </w:r>
          </w:p>
        </w:tc>
      </w:tr>
      <w:tr w:rsidR="00B1444A" w:rsidRPr="00B1444A" w14:paraId="248EDE61" w14:textId="77777777" w:rsidTr="002128DE">
        <w:trPr>
          <w:trHeight w:val="301"/>
        </w:trPr>
        <w:tc>
          <w:tcPr>
            <w:tcW w:w="2159" w:type="dxa"/>
            <w:tcBorders>
              <w:top w:val="nil"/>
              <w:left w:val="nil"/>
              <w:bottom w:val="nil"/>
              <w:right w:val="nil"/>
            </w:tcBorders>
            <w:shd w:val="clear" w:color="FFFFFF" w:fill="FFFFFF"/>
            <w:vAlign w:val="center"/>
            <w:hideMark/>
          </w:tcPr>
          <w:p w14:paraId="1F1A97BB"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lastRenderedPageBreak/>
              <w:t>3</w:t>
            </w:r>
          </w:p>
        </w:tc>
        <w:tc>
          <w:tcPr>
            <w:tcW w:w="6917" w:type="dxa"/>
            <w:tcBorders>
              <w:top w:val="nil"/>
              <w:left w:val="nil"/>
              <w:bottom w:val="nil"/>
              <w:right w:val="nil"/>
            </w:tcBorders>
            <w:shd w:val="clear" w:color="FFFFFF" w:fill="FFFFFF"/>
            <w:vAlign w:val="center"/>
            <w:hideMark/>
          </w:tcPr>
          <w:p w14:paraId="5A3BA44B"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Rashodi poslovanja</w:t>
            </w:r>
          </w:p>
        </w:tc>
        <w:tc>
          <w:tcPr>
            <w:tcW w:w="1490" w:type="dxa"/>
            <w:tcBorders>
              <w:top w:val="nil"/>
              <w:left w:val="nil"/>
              <w:bottom w:val="nil"/>
              <w:right w:val="nil"/>
            </w:tcBorders>
            <w:shd w:val="clear" w:color="FFFFFF" w:fill="FFFFFF"/>
            <w:vAlign w:val="center"/>
            <w:hideMark/>
          </w:tcPr>
          <w:p w14:paraId="3D1AB666"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315.602,20</w:t>
            </w:r>
          </w:p>
        </w:tc>
        <w:tc>
          <w:tcPr>
            <w:tcW w:w="1490" w:type="dxa"/>
            <w:tcBorders>
              <w:top w:val="nil"/>
              <w:left w:val="nil"/>
              <w:bottom w:val="nil"/>
              <w:right w:val="nil"/>
            </w:tcBorders>
            <w:shd w:val="clear" w:color="FFFFFF" w:fill="FFFFFF"/>
            <w:vAlign w:val="center"/>
            <w:hideMark/>
          </w:tcPr>
          <w:p w14:paraId="44D44923"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311.914,70</w:t>
            </w:r>
          </w:p>
        </w:tc>
        <w:tc>
          <w:tcPr>
            <w:tcW w:w="1490" w:type="dxa"/>
            <w:tcBorders>
              <w:top w:val="nil"/>
              <w:left w:val="nil"/>
              <w:bottom w:val="nil"/>
              <w:right w:val="nil"/>
            </w:tcBorders>
            <w:shd w:val="clear" w:color="FFFFFF" w:fill="FFFFFF"/>
            <w:vAlign w:val="center"/>
            <w:hideMark/>
          </w:tcPr>
          <w:p w14:paraId="1F0694A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3.687,50</w:t>
            </w:r>
          </w:p>
        </w:tc>
        <w:tc>
          <w:tcPr>
            <w:tcW w:w="955" w:type="dxa"/>
            <w:tcBorders>
              <w:top w:val="nil"/>
              <w:left w:val="nil"/>
              <w:bottom w:val="nil"/>
              <w:right w:val="nil"/>
            </w:tcBorders>
            <w:shd w:val="clear" w:color="FFFFFF" w:fill="FFFFFF"/>
            <w:vAlign w:val="center"/>
            <w:hideMark/>
          </w:tcPr>
          <w:p w14:paraId="5A8111A5"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98,83</w:t>
            </w:r>
          </w:p>
        </w:tc>
      </w:tr>
      <w:tr w:rsidR="00B1444A" w:rsidRPr="00B1444A" w14:paraId="00E05A39" w14:textId="77777777" w:rsidTr="002128DE">
        <w:trPr>
          <w:trHeight w:val="301"/>
        </w:trPr>
        <w:tc>
          <w:tcPr>
            <w:tcW w:w="2159" w:type="dxa"/>
            <w:tcBorders>
              <w:top w:val="nil"/>
              <w:left w:val="nil"/>
              <w:bottom w:val="nil"/>
              <w:right w:val="nil"/>
            </w:tcBorders>
            <w:shd w:val="clear" w:color="auto" w:fill="auto"/>
            <w:vAlign w:val="center"/>
            <w:hideMark/>
          </w:tcPr>
          <w:p w14:paraId="17F5F73F"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917" w:type="dxa"/>
            <w:tcBorders>
              <w:top w:val="nil"/>
              <w:left w:val="nil"/>
              <w:bottom w:val="nil"/>
              <w:right w:val="nil"/>
            </w:tcBorders>
            <w:shd w:val="clear" w:color="auto" w:fill="auto"/>
            <w:vAlign w:val="center"/>
            <w:hideMark/>
          </w:tcPr>
          <w:p w14:paraId="521AF4B7"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Sanacija ulice - odvojak Zagrebačke -građevinski radovi</w:t>
            </w:r>
          </w:p>
        </w:tc>
        <w:tc>
          <w:tcPr>
            <w:tcW w:w="1490" w:type="dxa"/>
            <w:tcBorders>
              <w:top w:val="nil"/>
              <w:left w:val="nil"/>
              <w:bottom w:val="nil"/>
              <w:right w:val="nil"/>
            </w:tcBorders>
            <w:shd w:val="clear" w:color="auto" w:fill="auto"/>
            <w:vAlign w:val="center"/>
            <w:hideMark/>
          </w:tcPr>
          <w:p w14:paraId="6F2AFF99"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53.123,06</w:t>
            </w:r>
          </w:p>
        </w:tc>
        <w:tc>
          <w:tcPr>
            <w:tcW w:w="1490" w:type="dxa"/>
            <w:tcBorders>
              <w:top w:val="nil"/>
              <w:left w:val="nil"/>
              <w:bottom w:val="nil"/>
              <w:right w:val="nil"/>
            </w:tcBorders>
            <w:shd w:val="clear" w:color="auto" w:fill="auto"/>
            <w:vAlign w:val="center"/>
            <w:hideMark/>
          </w:tcPr>
          <w:p w14:paraId="5F9C78B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53.123,06</w:t>
            </w:r>
          </w:p>
        </w:tc>
        <w:tc>
          <w:tcPr>
            <w:tcW w:w="1490" w:type="dxa"/>
            <w:tcBorders>
              <w:top w:val="nil"/>
              <w:left w:val="nil"/>
              <w:bottom w:val="nil"/>
              <w:right w:val="nil"/>
            </w:tcBorders>
            <w:shd w:val="clear" w:color="auto" w:fill="auto"/>
            <w:vAlign w:val="center"/>
            <w:hideMark/>
          </w:tcPr>
          <w:p w14:paraId="10D08A5C"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5" w:type="dxa"/>
            <w:tcBorders>
              <w:top w:val="nil"/>
              <w:left w:val="nil"/>
              <w:bottom w:val="nil"/>
              <w:right w:val="nil"/>
            </w:tcBorders>
            <w:shd w:val="clear" w:color="auto" w:fill="auto"/>
            <w:vAlign w:val="center"/>
            <w:hideMark/>
          </w:tcPr>
          <w:p w14:paraId="2B58988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6E1A0D95" w14:textId="77777777" w:rsidTr="002128DE">
        <w:trPr>
          <w:trHeight w:val="301"/>
        </w:trPr>
        <w:tc>
          <w:tcPr>
            <w:tcW w:w="2159" w:type="dxa"/>
            <w:tcBorders>
              <w:top w:val="nil"/>
              <w:left w:val="nil"/>
              <w:bottom w:val="nil"/>
              <w:right w:val="nil"/>
            </w:tcBorders>
            <w:shd w:val="clear" w:color="auto" w:fill="auto"/>
            <w:vAlign w:val="center"/>
            <w:hideMark/>
          </w:tcPr>
          <w:p w14:paraId="39F1F4C1"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917" w:type="dxa"/>
            <w:tcBorders>
              <w:top w:val="nil"/>
              <w:left w:val="nil"/>
              <w:bottom w:val="nil"/>
              <w:right w:val="nil"/>
            </w:tcBorders>
            <w:shd w:val="clear" w:color="auto" w:fill="auto"/>
            <w:vAlign w:val="center"/>
            <w:hideMark/>
          </w:tcPr>
          <w:p w14:paraId="124764DD"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 xml:space="preserve">Sanacija ulice - </w:t>
            </w:r>
            <w:proofErr w:type="spellStart"/>
            <w:r w:rsidRPr="00B1444A">
              <w:rPr>
                <w:rFonts w:ascii="Arial Narrow" w:hAnsi="Arial Narrow" w:cs="Arial"/>
                <w:color w:val="000000"/>
              </w:rPr>
              <w:t>Otovačka</w:t>
            </w:r>
            <w:proofErr w:type="spellEnd"/>
            <w:r w:rsidRPr="00B1444A">
              <w:rPr>
                <w:rFonts w:ascii="Arial Narrow" w:hAnsi="Arial Narrow" w:cs="Arial"/>
                <w:color w:val="000000"/>
              </w:rPr>
              <w:t xml:space="preserve"> - građevinski radovi</w:t>
            </w:r>
          </w:p>
        </w:tc>
        <w:tc>
          <w:tcPr>
            <w:tcW w:w="1490" w:type="dxa"/>
            <w:tcBorders>
              <w:top w:val="nil"/>
              <w:left w:val="nil"/>
              <w:bottom w:val="nil"/>
              <w:right w:val="nil"/>
            </w:tcBorders>
            <w:shd w:val="clear" w:color="auto" w:fill="auto"/>
            <w:vAlign w:val="center"/>
            <w:hideMark/>
          </w:tcPr>
          <w:p w14:paraId="57F51B92"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67.735,56</w:t>
            </w:r>
          </w:p>
        </w:tc>
        <w:tc>
          <w:tcPr>
            <w:tcW w:w="1490" w:type="dxa"/>
            <w:tcBorders>
              <w:top w:val="nil"/>
              <w:left w:val="nil"/>
              <w:bottom w:val="nil"/>
              <w:right w:val="nil"/>
            </w:tcBorders>
            <w:shd w:val="clear" w:color="auto" w:fill="auto"/>
            <w:vAlign w:val="center"/>
            <w:hideMark/>
          </w:tcPr>
          <w:p w14:paraId="712F8D19"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67.735,56</w:t>
            </w:r>
          </w:p>
        </w:tc>
        <w:tc>
          <w:tcPr>
            <w:tcW w:w="1490" w:type="dxa"/>
            <w:tcBorders>
              <w:top w:val="nil"/>
              <w:left w:val="nil"/>
              <w:bottom w:val="nil"/>
              <w:right w:val="nil"/>
            </w:tcBorders>
            <w:shd w:val="clear" w:color="auto" w:fill="auto"/>
            <w:vAlign w:val="center"/>
            <w:hideMark/>
          </w:tcPr>
          <w:p w14:paraId="4844E8D9"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5" w:type="dxa"/>
            <w:tcBorders>
              <w:top w:val="nil"/>
              <w:left w:val="nil"/>
              <w:bottom w:val="nil"/>
              <w:right w:val="nil"/>
            </w:tcBorders>
            <w:shd w:val="clear" w:color="auto" w:fill="auto"/>
            <w:vAlign w:val="center"/>
            <w:hideMark/>
          </w:tcPr>
          <w:p w14:paraId="16A5B4E9"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772C3263" w14:textId="77777777" w:rsidTr="002128DE">
        <w:trPr>
          <w:trHeight w:val="301"/>
        </w:trPr>
        <w:tc>
          <w:tcPr>
            <w:tcW w:w="2159" w:type="dxa"/>
            <w:tcBorders>
              <w:top w:val="nil"/>
              <w:left w:val="nil"/>
              <w:bottom w:val="nil"/>
              <w:right w:val="nil"/>
            </w:tcBorders>
            <w:shd w:val="clear" w:color="auto" w:fill="auto"/>
            <w:vAlign w:val="center"/>
            <w:hideMark/>
          </w:tcPr>
          <w:p w14:paraId="7887FD25"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917" w:type="dxa"/>
            <w:tcBorders>
              <w:top w:val="nil"/>
              <w:left w:val="nil"/>
              <w:bottom w:val="nil"/>
              <w:right w:val="nil"/>
            </w:tcBorders>
            <w:shd w:val="clear" w:color="auto" w:fill="auto"/>
            <w:vAlign w:val="center"/>
            <w:hideMark/>
          </w:tcPr>
          <w:p w14:paraId="14076390"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Sanacija ulice - Matije Gupca-građevinski radovi</w:t>
            </w:r>
          </w:p>
        </w:tc>
        <w:tc>
          <w:tcPr>
            <w:tcW w:w="1490" w:type="dxa"/>
            <w:tcBorders>
              <w:top w:val="nil"/>
              <w:left w:val="nil"/>
              <w:bottom w:val="nil"/>
              <w:right w:val="nil"/>
            </w:tcBorders>
            <w:shd w:val="clear" w:color="auto" w:fill="auto"/>
            <w:vAlign w:val="center"/>
            <w:hideMark/>
          </w:tcPr>
          <w:p w14:paraId="7A834D2C"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65.009,43</w:t>
            </w:r>
          </w:p>
        </w:tc>
        <w:tc>
          <w:tcPr>
            <w:tcW w:w="1490" w:type="dxa"/>
            <w:tcBorders>
              <w:top w:val="nil"/>
              <w:left w:val="nil"/>
              <w:bottom w:val="nil"/>
              <w:right w:val="nil"/>
            </w:tcBorders>
            <w:shd w:val="clear" w:color="auto" w:fill="auto"/>
            <w:vAlign w:val="center"/>
            <w:hideMark/>
          </w:tcPr>
          <w:p w14:paraId="1A34843A"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65.009,43</w:t>
            </w:r>
          </w:p>
        </w:tc>
        <w:tc>
          <w:tcPr>
            <w:tcW w:w="1490" w:type="dxa"/>
            <w:tcBorders>
              <w:top w:val="nil"/>
              <w:left w:val="nil"/>
              <w:bottom w:val="nil"/>
              <w:right w:val="nil"/>
            </w:tcBorders>
            <w:shd w:val="clear" w:color="auto" w:fill="auto"/>
            <w:vAlign w:val="center"/>
            <w:hideMark/>
          </w:tcPr>
          <w:p w14:paraId="6BC166A1"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5" w:type="dxa"/>
            <w:tcBorders>
              <w:top w:val="nil"/>
              <w:left w:val="nil"/>
              <w:bottom w:val="nil"/>
              <w:right w:val="nil"/>
            </w:tcBorders>
            <w:shd w:val="clear" w:color="auto" w:fill="auto"/>
            <w:vAlign w:val="center"/>
            <w:hideMark/>
          </w:tcPr>
          <w:p w14:paraId="758B2C37"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0D4FE279" w14:textId="77777777" w:rsidTr="002128DE">
        <w:trPr>
          <w:trHeight w:val="301"/>
        </w:trPr>
        <w:tc>
          <w:tcPr>
            <w:tcW w:w="2159" w:type="dxa"/>
            <w:tcBorders>
              <w:top w:val="nil"/>
              <w:left w:val="nil"/>
              <w:bottom w:val="nil"/>
              <w:right w:val="nil"/>
            </w:tcBorders>
            <w:shd w:val="clear" w:color="auto" w:fill="auto"/>
            <w:vAlign w:val="center"/>
            <w:hideMark/>
          </w:tcPr>
          <w:p w14:paraId="7595FC45"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917" w:type="dxa"/>
            <w:tcBorders>
              <w:top w:val="nil"/>
              <w:left w:val="nil"/>
              <w:bottom w:val="nil"/>
              <w:right w:val="nil"/>
            </w:tcBorders>
            <w:shd w:val="clear" w:color="auto" w:fill="auto"/>
            <w:vAlign w:val="center"/>
            <w:hideMark/>
          </w:tcPr>
          <w:p w14:paraId="15FBCA19"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Sanacija ulice - Bregovita - građevinski radovi</w:t>
            </w:r>
          </w:p>
        </w:tc>
        <w:tc>
          <w:tcPr>
            <w:tcW w:w="1490" w:type="dxa"/>
            <w:tcBorders>
              <w:top w:val="nil"/>
              <w:left w:val="nil"/>
              <w:bottom w:val="nil"/>
              <w:right w:val="nil"/>
            </w:tcBorders>
            <w:shd w:val="clear" w:color="auto" w:fill="auto"/>
            <w:vAlign w:val="center"/>
            <w:hideMark/>
          </w:tcPr>
          <w:p w14:paraId="7784CB43"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53.259,15</w:t>
            </w:r>
          </w:p>
        </w:tc>
        <w:tc>
          <w:tcPr>
            <w:tcW w:w="1490" w:type="dxa"/>
            <w:tcBorders>
              <w:top w:val="nil"/>
              <w:left w:val="nil"/>
              <w:bottom w:val="nil"/>
              <w:right w:val="nil"/>
            </w:tcBorders>
            <w:shd w:val="clear" w:color="auto" w:fill="auto"/>
            <w:vAlign w:val="center"/>
            <w:hideMark/>
          </w:tcPr>
          <w:p w14:paraId="3C76D3A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53.259,15</w:t>
            </w:r>
          </w:p>
        </w:tc>
        <w:tc>
          <w:tcPr>
            <w:tcW w:w="1490" w:type="dxa"/>
            <w:tcBorders>
              <w:top w:val="nil"/>
              <w:left w:val="nil"/>
              <w:bottom w:val="nil"/>
              <w:right w:val="nil"/>
            </w:tcBorders>
            <w:shd w:val="clear" w:color="auto" w:fill="auto"/>
            <w:vAlign w:val="center"/>
            <w:hideMark/>
          </w:tcPr>
          <w:p w14:paraId="35A2B9DC"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5" w:type="dxa"/>
            <w:tcBorders>
              <w:top w:val="nil"/>
              <w:left w:val="nil"/>
              <w:bottom w:val="nil"/>
              <w:right w:val="nil"/>
            </w:tcBorders>
            <w:shd w:val="clear" w:color="auto" w:fill="auto"/>
            <w:vAlign w:val="center"/>
            <w:hideMark/>
          </w:tcPr>
          <w:p w14:paraId="3EC100FE"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65FE6EA0" w14:textId="77777777" w:rsidTr="002128DE">
        <w:trPr>
          <w:trHeight w:val="301"/>
        </w:trPr>
        <w:tc>
          <w:tcPr>
            <w:tcW w:w="2159" w:type="dxa"/>
            <w:tcBorders>
              <w:top w:val="nil"/>
              <w:left w:val="nil"/>
              <w:bottom w:val="nil"/>
              <w:right w:val="nil"/>
            </w:tcBorders>
            <w:shd w:val="clear" w:color="auto" w:fill="auto"/>
            <w:vAlign w:val="center"/>
            <w:hideMark/>
          </w:tcPr>
          <w:p w14:paraId="4CAFF966"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17" w:type="dxa"/>
            <w:tcBorders>
              <w:top w:val="nil"/>
              <w:left w:val="nil"/>
              <w:bottom w:val="nil"/>
              <w:right w:val="nil"/>
            </w:tcBorders>
            <w:shd w:val="clear" w:color="auto" w:fill="auto"/>
            <w:vAlign w:val="center"/>
            <w:hideMark/>
          </w:tcPr>
          <w:p w14:paraId="15FF95CC"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Sanacija ulice - odvojak Zagrebačke -stručni nadzor</w:t>
            </w:r>
          </w:p>
        </w:tc>
        <w:tc>
          <w:tcPr>
            <w:tcW w:w="1490" w:type="dxa"/>
            <w:tcBorders>
              <w:top w:val="nil"/>
              <w:left w:val="nil"/>
              <w:bottom w:val="nil"/>
              <w:right w:val="nil"/>
            </w:tcBorders>
            <w:shd w:val="clear" w:color="auto" w:fill="auto"/>
            <w:vAlign w:val="center"/>
            <w:hideMark/>
          </w:tcPr>
          <w:p w14:paraId="0922817D"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2.500,00</w:t>
            </w:r>
          </w:p>
        </w:tc>
        <w:tc>
          <w:tcPr>
            <w:tcW w:w="1490" w:type="dxa"/>
            <w:tcBorders>
              <w:top w:val="nil"/>
              <w:left w:val="nil"/>
              <w:bottom w:val="nil"/>
              <w:right w:val="nil"/>
            </w:tcBorders>
            <w:shd w:val="clear" w:color="auto" w:fill="auto"/>
            <w:vAlign w:val="center"/>
            <w:hideMark/>
          </w:tcPr>
          <w:p w14:paraId="0BCE4BBD"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2.375,00</w:t>
            </w:r>
          </w:p>
        </w:tc>
        <w:tc>
          <w:tcPr>
            <w:tcW w:w="1490" w:type="dxa"/>
            <w:tcBorders>
              <w:top w:val="nil"/>
              <w:left w:val="nil"/>
              <w:bottom w:val="nil"/>
              <w:right w:val="nil"/>
            </w:tcBorders>
            <w:shd w:val="clear" w:color="auto" w:fill="auto"/>
            <w:vAlign w:val="center"/>
            <w:hideMark/>
          </w:tcPr>
          <w:p w14:paraId="043C5566"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125,00</w:t>
            </w:r>
          </w:p>
        </w:tc>
        <w:tc>
          <w:tcPr>
            <w:tcW w:w="955" w:type="dxa"/>
            <w:tcBorders>
              <w:top w:val="nil"/>
              <w:left w:val="nil"/>
              <w:bottom w:val="nil"/>
              <w:right w:val="nil"/>
            </w:tcBorders>
            <w:shd w:val="clear" w:color="auto" w:fill="auto"/>
            <w:vAlign w:val="center"/>
            <w:hideMark/>
          </w:tcPr>
          <w:p w14:paraId="19A4E553"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95,00</w:t>
            </w:r>
          </w:p>
        </w:tc>
      </w:tr>
      <w:tr w:rsidR="00B1444A" w:rsidRPr="00B1444A" w14:paraId="0EF68223" w14:textId="77777777" w:rsidTr="002128DE">
        <w:trPr>
          <w:trHeight w:val="301"/>
        </w:trPr>
        <w:tc>
          <w:tcPr>
            <w:tcW w:w="2159" w:type="dxa"/>
            <w:tcBorders>
              <w:top w:val="nil"/>
              <w:left w:val="nil"/>
              <w:bottom w:val="nil"/>
              <w:right w:val="nil"/>
            </w:tcBorders>
            <w:shd w:val="clear" w:color="auto" w:fill="auto"/>
            <w:vAlign w:val="center"/>
            <w:hideMark/>
          </w:tcPr>
          <w:p w14:paraId="6CE6E948"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17" w:type="dxa"/>
            <w:tcBorders>
              <w:top w:val="nil"/>
              <w:left w:val="nil"/>
              <w:bottom w:val="nil"/>
              <w:right w:val="nil"/>
            </w:tcBorders>
            <w:shd w:val="clear" w:color="auto" w:fill="auto"/>
            <w:vAlign w:val="center"/>
            <w:hideMark/>
          </w:tcPr>
          <w:p w14:paraId="71906457"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Sanacija ulice - odvojak Zagrebačke - tehnička pomoć</w:t>
            </w:r>
          </w:p>
        </w:tc>
        <w:tc>
          <w:tcPr>
            <w:tcW w:w="1490" w:type="dxa"/>
            <w:tcBorders>
              <w:top w:val="nil"/>
              <w:left w:val="nil"/>
              <w:bottom w:val="nil"/>
              <w:right w:val="nil"/>
            </w:tcBorders>
            <w:shd w:val="clear" w:color="auto" w:fill="auto"/>
            <w:vAlign w:val="center"/>
            <w:hideMark/>
          </w:tcPr>
          <w:p w14:paraId="4B66611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11.250,00</w:t>
            </w:r>
          </w:p>
        </w:tc>
        <w:tc>
          <w:tcPr>
            <w:tcW w:w="1490" w:type="dxa"/>
            <w:tcBorders>
              <w:top w:val="nil"/>
              <w:left w:val="nil"/>
              <w:bottom w:val="nil"/>
              <w:right w:val="nil"/>
            </w:tcBorders>
            <w:shd w:val="clear" w:color="auto" w:fill="auto"/>
            <w:vAlign w:val="center"/>
            <w:hideMark/>
          </w:tcPr>
          <w:p w14:paraId="31A81A42"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11.250,00</w:t>
            </w:r>
          </w:p>
        </w:tc>
        <w:tc>
          <w:tcPr>
            <w:tcW w:w="1490" w:type="dxa"/>
            <w:tcBorders>
              <w:top w:val="nil"/>
              <w:left w:val="nil"/>
              <w:bottom w:val="nil"/>
              <w:right w:val="nil"/>
            </w:tcBorders>
            <w:shd w:val="clear" w:color="auto" w:fill="auto"/>
            <w:vAlign w:val="center"/>
            <w:hideMark/>
          </w:tcPr>
          <w:p w14:paraId="19041A77"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5" w:type="dxa"/>
            <w:tcBorders>
              <w:top w:val="nil"/>
              <w:left w:val="nil"/>
              <w:bottom w:val="nil"/>
              <w:right w:val="nil"/>
            </w:tcBorders>
            <w:shd w:val="clear" w:color="auto" w:fill="auto"/>
            <w:vAlign w:val="center"/>
            <w:hideMark/>
          </w:tcPr>
          <w:p w14:paraId="4D77FB74"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6996223C" w14:textId="77777777" w:rsidTr="002128DE">
        <w:trPr>
          <w:trHeight w:val="301"/>
        </w:trPr>
        <w:tc>
          <w:tcPr>
            <w:tcW w:w="2159" w:type="dxa"/>
            <w:tcBorders>
              <w:top w:val="nil"/>
              <w:left w:val="nil"/>
              <w:bottom w:val="nil"/>
              <w:right w:val="nil"/>
            </w:tcBorders>
            <w:shd w:val="clear" w:color="auto" w:fill="auto"/>
            <w:vAlign w:val="center"/>
            <w:hideMark/>
          </w:tcPr>
          <w:p w14:paraId="21EB28E5"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17" w:type="dxa"/>
            <w:tcBorders>
              <w:top w:val="nil"/>
              <w:left w:val="nil"/>
              <w:bottom w:val="nil"/>
              <w:right w:val="nil"/>
            </w:tcBorders>
            <w:shd w:val="clear" w:color="auto" w:fill="auto"/>
            <w:vAlign w:val="center"/>
            <w:hideMark/>
          </w:tcPr>
          <w:p w14:paraId="558CAB29"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Sanacija ulice - odvojak Zagrebačke - nalaz i mišljenje</w:t>
            </w:r>
          </w:p>
        </w:tc>
        <w:tc>
          <w:tcPr>
            <w:tcW w:w="1490" w:type="dxa"/>
            <w:tcBorders>
              <w:top w:val="nil"/>
              <w:left w:val="nil"/>
              <w:bottom w:val="nil"/>
              <w:right w:val="nil"/>
            </w:tcBorders>
            <w:shd w:val="clear" w:color="auto" w:fill="auto"/>
            <w:vAlign w:val="center"/>
            <w:hideMark/>
          </w:tcPr>
          <w:p w14:paraId="108F3929"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625,00</w:t>
            </w:r>
          </w:p>
        </w:tc>
        <w:tc>
          <w:tcPr>
            <w:tcW w:w="1490" w:type="dxa"/>
            <w:tcBorders>
              <w:top w:val="nil"/>
              <w:left w:val="nil"/>
              <w:bottom w:val="nil"/>
              <w:right w:val="nil"/>
            </w:tcBorders>
            <w:shd w:val="clear" w:color="auto" w:fill="auto"/>
            <w:vAlign w:val="center"/>
            <w:hideMark/>
          </w:tcPr>
          <w:p w14:paraId="619097A2"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625,00</w:t>
            </w:r>
          </w:p>
        </w:tc>
        <w:tc>
          <w:tcPr>
            <w:tcW w:w="1490" w:type="dxa"/>
            <w:tcBorders>
              <w:top w:val="nil"/>
              <w:left w:val="nil"/>
              <w:bottom w:val="nil"/>
              <w:right w:val="nil"/>
            </w:tcBorders>
            <w:shd w:val="clear" w:color="auto" w:fill="auto"/>
            <w:vAlign w:val="center"/>
            <w:hideMark/>
          </w:tcPr>
          <w:p w14:paraId="0316157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5" w:type="dxa"/>
            <w:tcBorders>
              <w:top w:val="nil"/>
              <w:left w:val="nil"/>
              <w:bottom w:val="nil"/>
              <w:right w:val="nil"/>
            </w:tcBorders>
            <w:shd w:val="clear" w:color="auto" w:fill="auto"/>
            <w:vAlign w:val="center"/>
            <w:hideMark/>
          </w:tcPr>
          <w:p w14:paraId="01425A7D"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1A810FD3" w14:textId="77777777" w:rsidTr="002128DE">
        <w:trPr>
          <w:trHeight w:val="301"/>
        </w:trPr>
        <w:tc>
          <w:tcPr>
            <w:tcW w:w="2159" w:type="dxa"/>
            <w:tcBorders>
              <w:top w:val="nil"/>
              <w:left w:val="nil"/>
              <w:bottom w:val="nil"/>
              <w:right w:val="nil"/>
            </w:tcBorders>
            <w:shd w:val="clear" w:color="auto" w:fill="auto"/>
            <w:vAlign w:val="center"/>
            <w:hideMark/>
          </w:tcPr>
          <w:p w14:paraId="3FAC4ACE"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17" w:type="dxa"/>
            <w:tcBorders>
              <w:top w:val="nil"/>
              <w:left w:val="nil"/>
              <w:bottom w:val="nil"/>
              <w:right w:val="nil"/>
            </w:tcBorders>
            <w:shd w:val="clear" w:color="auto" w:fill="auto"/>
            <w:vAlign w:val="center"/>
            <w:hideMark/>
          </w:tcPr>
          <w:p w14:paraId="4FBEA6F6"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 xml:space="preserve">Sanacija ulice - </w:t>
            </w:r>
            <w:proofErr w:type="spellStart"/>
            <w:r w:rsidRPr="00B1444A">
              <w:rPr>
                <w:rFonts w:ascii="Arial Narrow" w:hAnsi="Arial Narrow" w:cs="Arial"/>
                <w:color w:val="000000"/>
              </w:rPr>
              <w:t>Otovačka</w:t>
            </w:r>
            <w:proofErr w:type="spellEnd"/>
            <w:r w:rsidRPr="00B1444A">
              <w:rPr>
                <w:rFonts w:ascii="Arial Narrow" w:hAnsi="Arial Narrow" w:cs="Arial"/>
                <w:color w:val="000000"/>
              </w:rPr>
              <w:t xml:space="preserve"> - stručni nadzor</w:t>
            </w:r>
          </w:p>
        </w:tc>
        <w:tc>
          <w:tcPr>
            <w:tcW w:w="1490" w:type="dxa"/>
            <w:tcBorders>
              <w:top w:val="nil"/>
              <w:left w:val="nil"/>
              <w:bottom w:val="nil"/>
              <w:right w:val="nil"/>
            </w:tcBorders>
            <w:shd w:val="clear" w:color="auto" w:fill="auto"/>
            <w:vAlign w:val="center"/>
            <w:hideMark/>
          </w:tcPr>
          <w:p w14:paraId="60181B4F"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3.000,00</w:t>
            </w:r>
          </w:p>
        </w:tc>
        <w:tc>
          <w:tcPr>
            <w:tcW w:w="1490" w:type="dxa"/>
            <w:tcBorders>
              <w:top w:val="nil"/>
              <w:left w:val="nil"/>
              <w:bottom w:val="nil"/>
              <w:right w:val="nil"/>
            </w:tcBorders>
            <w:shd w:val="clear" w:color="auto" w:fill="auto"/>
            <w:vAlign w:val="center"/>
            <w:hideMark/>
          </w:tcPr>
          <w:p w14:paraId="17DC8DC7"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2.375,00</w:t>
            </w:r>
          </w:p>
        </w:tc>
        <w:tc>
          <w:tcPr>
            <w:tcW w:w="1490" w:type="dxa"/>
            <w:tcBorders>
              <w:top w:val="nil"/>
              <w:left w:val="nil"/>
              <w:bottom w:val="nil"/>
              <w:right w:val="nil"/>
            </w:tcBorders>
            <w:shd w:val="clear" w:color="auto" w:fill="auto"/>
            <w:vAlign w:val="center"/>
            <w:hideMark/>
          </w:tcPr>
          <w:p w14:paraId="0337CA3D"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625,00</w:t>
            </w:r>
          </w:p>
        </w:tc>
        <w:tc>
          <w:tcPr>
            <w:tcW w:w="955" w:type="dxa"/>
            <w:tcBorders>
              <w:top w:val="nil"/>
              <w:left w:val="nil"/>
              <w:bottom w:val="nil"/>
              <w:right w:val="nil"/>
            </w:tcBorders>
            <w:shd w:val="clear" w:color="auto" w:fill="auto"/>
            <w:vAlign w:val="center"/>
            <w:hideMark/>
          </w:tcPr>
          <w:p w14:paraId="0E562974"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79,17</w:t>
            </w:r>
          </w:p>
        </w:tc>
      </w:tr>
      <w:tr w:rsidR="00B1444A" w:rsidRPr="00B1444A" w14:paraId="735880E9" w14:textId="77777777" w:rsidTr="002128DE">
        <w:trPr>
          <w:trHeight w:val="301"/>
        </w:trPr>
        <w:tc>
          <w:tcPr>
            <w:tcW w:w="2159" w:type="dxa"/>
            <w:tcBorders>
              <w:top w:val="nil"/>
              <w:left w:val="nil"/>
              <w:bottom w:val="nil"/>
              <w:right w:val="nil"/>
            </w:tcBorders>
            <w:shd w:val="clear" w:color="auto" w:fill="auto"/>
            <w:vAlign w:val="center"/>
            <w:hideMark/>
          </w:tcPr>
          <w:p w14:paraId="6448E379"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17" w:type="dxa"/>
            <w:tcBorders>
              <w:top w:val="nil"/>
              <w:left w:val="nil"/>
              <w:bottom w:val="nil"/>
              <w:right w:val="nil"/>
            </w:tcBorders>
            <w:shd w:val="clear" w:color="auto" w:fill="auto"/>
            <w:vAlign w:val="center"/>
            <w:hideMark/>
          </w:tcPr>
          <w:p w14:paraId="5B4B8048"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 xml:space="preserve">Sanacija ulice - </w:t>
            </w:r>
            <w:proofErr w:type="spellStart"/>
            <w:r w:rsidRPr="00B1444A">
              <w:rPr>
                <w:rFonts w:ascii="Arial Narrow" w:hAnsi="Arial Narrow" w:cs="Arial"/>
                <w:color w:val="000000"/>
              </w:rPr>
              <w:t>Otovačka</w:t>
            </w:r>
            <w:proofErr w:type="spellEnd"/>
            <w:r w:rsidRPr="00B1444A">
              <w:rPr>
                <w:rFonts w:ascii="Arial Narrow" w:hAnsi="Arial Narrow" w:cs="Arial"/>
                <w:color w:val="000000"/>
              </w:rPr>
              <w:t xml:space="preserve"> - tehnička pomoć</w:t>
            </w:r>
          </w:p>
        </w:tc>
        <w:tc>
          <w:tcPr>
            <w:tcW w:w="1490" w:type="dxa"/>
            <w:tcBorders>
              <w:top w:val="nil"/>
              <w:left w:val="nil"/>
              <w:bottom w:val="nil"/>
              <w:right w:val="nil"/>
            </w:tcBorders>
            <w:shd w:val="clear" w:color="auto" w:fill="auto"/>
            <w:vAlign w:val="center"/>
            <w:hideMark/>
          </w:tcPr>
          <w:p w14:paraId="7A85368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11.250,00</w:t>
            </w:r>
          </w:p>
        </w:tc>
        <w:tc>
          <w:tcPr>
            <w:tcW w:w="1490" w:type="dxa"/>
            <w:tcBorders>
              <w:top w:val="nil"/>
              <w:left w:val="nil"/>
              <w:bottom w:val="nil"/>
              <w:right w:val="nil"/>
            </w:tcBorders>
            <w:shd w:val="clear" w:color="auto" w:fill="auto"/>
            <w:vAlign w:val="center"/>
            <w:hideMark/>
          </w:tcPr>
          <w:p w14:paraId="6388BF5D"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11.250,00</w:t>
            </w:r>
          </w:p>
        </w:tc>
        <w:tc>
          <w:tcPr>
            <w:tcW w:w="1490" w:type="dxa"/>
            <w:tcBorders>
              <w:top w:val="nil"/>
              <w:left w:val="nil"/>
              <w:bottom w:val="nil"/>
              <w:right w:val="nil"/>
            </w:tcBorders>
            <w:shd w:val="clear" w:color="auto" w:fill="auto"/>
            <w:vAlign w:val="center"/>
            <w:hideMark/>
          </w:tcPr>
          <w:p w14:paraId="10223E29"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5" w:type="dxa"/>
            <w:tcBorders>
              <w:top w:val="nil"/>
              <w:left w:val="nil"/>
              <w:bottom w:val="nil"/>
              <w:right w:val="nil"/>
            </w:tcBorders>
            <w:shd w:val="clear" w:color="auto" w:fill="auto"/>
            <w:vAlign w:val="center"/>
            <w:hideMark/>
          </w:tcPr>
          <w:p w14:paraId="0CB7698A"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3A7B2C44" w14:textId="77777777" w:rsidTr="002128DE">
        <w:trPr>
          <w:trHeight w:val="301"/>
        </w:trPr>
        <w:tc>
          <w:tcPr>
            <w:tcW w:w="2159" w:type="dxa"/>
            <w:tcBorders>
              <w:top w:val="nil"/>
              <w:left w:val="nil"/>
              <w:bottom w:val="nil"/>
              <w:right w:val="nil"/>
            </w:tcBorders>
            <w:shd w:val="clear" w:color="auto" w:fill="auto"/>
            <w:vAlign w:val="center"/>
            <w:hideMark/>
          </w:tcPr>
          <w:p w14:paraId="25566A2D"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17" w:type="dxa"/>
            <w:tcBorders>
              <w:top w:val="nil"/>
              <w:left w:val="nil"/>
              <w:bottom w:val="nil"/>
              <w:right w:val="nil"/>
            </w:tcBorders>
            <w:shd w:val="clear" w:color="auto" w:fill="auto"/>
            <w:vAlign w:val="center"/>
            <w:hideMark/>
          </w:tcPr>
          <w:p w14:paraId="7F33F9D0"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 xml:space="preserve">Sanacija ulice - </w:t>
            </w:r>
            <w:proofErr w:type="spellStart"/>
            <w:r w:rsidRPr="00B1444A">
              <w:rPr>
                <w:rFonts w:ascii="Arial Narrow" w:hAnsi="Arial Narrow" w:cs="Arial"/>
                <w:color w:val="000000"/>
              </w:rPr>
              <w:t>Otovačka</w:t>
            </w:r>
            <w:proofErr w:type="spellEnd"/>
            <w:r w:rsidRPr="00B1444A">
              <w:rPr>
                <w:rFonts w:ascii="Arial Narrow" w:hAnsi="Arial Narrow" w:cs="Arial"/>
                <w:color w:val="000000"/>
              </w:rPr>
              <w:t xml:space="preserve"> - nalaz i mišljenje</w:t>
            </w:r>
          </w:p>
        </w:tc>
        <w:tc>
          <w:tcPr>
            <w:tcW w:w="1490" w:type="dxa"/>
            <w:tcBorders>
              <w:top w:val="nil"/>
              <w:left w:val="nil"/>
              <w:bottom w:val="nil"/>
              <w:right w:val="nil"/>
            </w:tcBorders>
            <w:shd w:val="clear" w:color="auto" w:fill="auto"/>
            <w:vAlign w:val="center"/>
            <w:hideMark/>
          </w:tcPr>
          <w:p w14:paraId="0803ACF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625,00</w:t>
            </w:r>
          </w:p>
        </w:tc>
        <w:tc>
          <w:tcPr>
            <w:tcW w:w="1490" w:type="dxa"/>
            <w:tcBorders>
              <w:top w:val="nil"/>
              <w:left w:val="nil"/>
              <w:bottom w:val="nil"/>
              <w:right w:val="nil"/>
            </w:tcBorders>
            <w:shd w:val="clear" w:color="auto" w:fill="auto"/>
            <w:vAlign w:val="center"/>
            <w:hideMark/>
          </w:tcPr>
          <w:p w14:paraId="100FDBF3"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625,00</w:t>
            </w:r>
          </w:p>
        </w:tc>
        <w:tc>
          <w:tcPr>
            <w:tcW w:w="1490" w:type="dxa"/>
            <w:tcBorders>
              <w:top w:val="nil"/>
              <w:left w:val="nil"/>
              <w:bottom w:val="nil"/>
              <w:right w:val="nil"/>
            </w:tcBorders>
            <w:shd w:val="clear" w:color="auto" w:fill="auto"/>
            <w:vAlign w:val="center"/>
            <w:hideMark/>
          </w:tcPr>
          <w:p w14:paraId="4B75A6AF"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5" w:type="dxa"/>
            <w:tcBorders>
              <w:top w:val="nil"/>
              <w:left w:val="nil"/>
              <w:bottom w:val="nil"/>
              <w:right w:val="nil"/>
            </w:tcBorders>
            <w:shd w:val="clear" w:color="auto" w:fill="auto"/>
            <w:vAlign w:val="center"/>
            <w:hideMark/>
          </w:tcPr>
          <w:p w14:paraId="7B886442"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02A59469" w14:textId="77777777" w:rsidTr="002128DE">
        <w:trPr>
          <w:trHeight w:val="301"/>
        </w:trPr>
        <w:tc>
          <w:tcPr>
            <w:tcW w:w="2159" w:type="dxa"/>
            <w:tcBorders>
              <w:top w:val="nil"/>
              <w:left w:val="nil"/>
              <w:bottom w:val="nil"/>
              <w:right w:val="nil"/>
            </w:tcBorders>
            <w:shd w:val="clear" w:color="auto" w:fill="auto"/>
            <w:vAlign w:val="center"/>
            <w:hideMark/>
          </w:tcPr>
          <w:p w14:paraId="225E02F3"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17" w:type="dxa"/>
            <w:tcBorders>
              <w:top w:val="nil"/>
              <w:left w:val="nil"/>
              <w:bottom w:val="nil"/>
              <w:right w:val="nil"/>
            </w:tcBorders>
            <w:shd w:val="clear" w:color="auto" w:fill="auto"/>
            <w:vAlign w:val="center"/>
            <w:hideMark/>
          </w:tcPr>
          <w:p w14:paraId="0BA3DA61"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Sanacija ulice - Matije Gupca- projektno tehnička dokumentacija</w:t>
            </w:r>
          </w:p>
        </w:tc>
        <w:tc>
          <w:tcPr>
            <w:tcW w:w="1490" w:type="dxa"/>
            <w:tcBorders>
              <w:top w:val="nil"/>
              <w:left w:val="nil"/>
              <w:bottom w:val="nil"/>
              <w:right w:val="nil"/>
            </w:tcBorders>
            <w:shd w:val="clear" w:color="auto" w:fill="auto"/>
            <w:vAlign w:val="center"/>
            <w:hideMark/>
          </w:tcPr>
          <w:p w14:paraId="27FD7443"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2.500,00</w:t>
            </w:r>
          </w:p>
        </w:tc>
        <w:tc>
          <w:tcPr>
            <w:tcW w:w="1490" w:type="dxa"/>
            <w:tcBorders>
              <w:top w:val="nil"/>
              <w:left w:val="nil"/>
              <w:bottom w:val="nil"/>
              <w:right w:val="nil"/>
            </w:tcBorders>
            <w:shd w:val="clear" w:color="auto" w:fill="auto"/>
            <w:vAlign w:val="center"/>
            <w:hideMark/>
          </w:tcPr>
          <w:p w14:paraId="4161EA95"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2.500,00</w:t>
            </w:r>
          </w:p>
        </w:tc>
        <w:tc>
          <w:tcPr>
            <w:tcW w:w="1490" w:type="dxa"/>
            <w:tcBorders>
              <w:top w:val="nil"/>
              <w:left w:val="nil"/>
              <w:bottom w:val="nil"/>
              <w:right w:val="nil"/>
            </w:tcBorders>
            <w:shd w:val="clear" w:color="auto" w:fill="auto"/>
            <w:vAlign w:val="center"/>
            <w:hideMark/>
          </w:tcPr>
          <w:p w14:paraId="64713177"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5" w:type="dxa"/>
            <w:tcBorders>
              <w:top w:val="nil"/>
              <w:left w:val="nil"/>
              <w:bottom w:val="nil"/>
              <w:right w:val="nil"/>
            </w:tcBorders>
            <w:shd w:val="clear" w:color="auto" w:fill="auto"/>
            <w:vAlign w:val="center"/>
            <w:hideMark/>
          </w:tcPr>
          <w:p w14:paraId="65838C2D"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6F94408F" w14:textId="77777777" w:rsidTr="002128DE">
        <w:trPr>
          <w:trHeight w:val="301"/>
        </w:trPr>
        <w:tc>
          <w:tcPr>
            <w:tcW w:w="2159" w:type="dxa"/>
            <w:tcBorders>
              <w:top w:val="nil"/>
              <w:left w:val="nil"/>
              <w:bottom w:val="nil"/>
              <w:right w:val="nil"/>
            </w:tcBorders>
            <w:shd w:val="clear" w:color="auto" w:fill="auto"/>
            <w:vAlign w:val="center"/>
            <w:hideMark/>
          </w:tcPr>
          <w:p w14:paraId="253B2F80"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17" w:type="dxa"/>
            <w:tcBorders>
              <w:top w:val="nil"/>
              <w:left w:val="nil"/>
              <w:bottom w:val="nil"/>
              <w:right w:val="nil"/>
            </w:tcBorders>
            <w:shd w:val="clear" w:color="auto" w:fill="auto"/>
            <w:vAlign w:val="center"/>
            <w:hideMark/>
          </w:tcPr>
          <w:p w14:paraId="6A9A138C"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Sanacija ulice - Matije Gupca- stručni nadzor</w:t>
            </w:r>
          </w:p>
        </w:tc>
        <w:tc>
          <w:tcPr>
            <w:tcW w:w="1490" w:type="dxa"/>
            <w:tcBorders>
              <w:top w:val="nil"/>
              <w:left w:val="nil"/>
              <w:bottom w:val="nil"/>
              <w:right w:val="nil"/>
            </w:tcBorders>
            <w:shd w:val="clear" w:color="auto" w:fill="auto"/>
            <w:vAlign w:val="center"/>
            <w:hideMark/>
          </w:tcPr>
          <w:p w14:paraId="33ECCEB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3.000,00</w:t>
            </w:r>
          </w:p>
        </w:tc>
        <w:tc>
          <w:tcPr>
            <w:tcW w:w="1490" w:type="dxa"/>
            <w:tcBorders>
              <w:top w:val="nil"/>
              <w:left w:val="nil"/>
              <w:bottom w:val="nil"/>
              <w:right w:val="nil"/>
            </w:tcBorders>
            <w:shd w:val="clear" w:color="auto" w:fill="auto"/>
            <w:vAlign w:val="center"/>
            <w:hideMark/>
          </w:tcPr>
          <w:p w14:paraId="1EC3B2DA"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2.562,50</w:t>
            </w:r>
          </w:p>
        </w:tc>
        <w:tc>
          <w:tcPr>
            <w:tcW w:w="1490" w:type="dxa"/>
            <w:tcBorders>
              <w:top w:val="nil"/>
              <w:left w:val="nil"/>
              <w:bottom w:val="nil"/>
              <w:right w:val="nil"/>
            </w:tcBorders>
            <w:shd w:val="clear" w:color="auto" w:fill="auto"/>
            <w:vAlign w:val="center"/>
            <w:hideMark/>
          </w:tcPr>
          <w:p w14:paraId="54B123A5"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437,50</w:t>
            </w:r>
          </w:p>
        </w:tc>
        <w:tc>
          <w:tcPr>
            <w:tcW w:w="955" w:type="dxa"/>
            <w:tcBorders>
              <w:top w:val="nil"/>
              <w:left w:val="nil"/>
              <w:bottom w:val="nil"/>
              <w:right w:val="nil"/>
            </w:tcBorders>
            <w:shd w:val="clear" w:color="auto" w:fill="auto"/>
            <w:vAlign w:val="center"/>
            <w:hideMark/>
          </w:tcPr>
          <w:p w14:paraId="2AB1519A"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85,42</w:t>
            </w:r>
          </w:p>
        </w:tc>
      </w:tr>
      <w:tr w:rsidR="00B1444A" w:rsidRPr="00B1444A" w14:paraId="3F313BCF" w14:textId="77777777" w:rsidTr="002128DE">
        <w:trPr>
          <w:trHeight w:val="301"/>
        </w:trPr>
        <w:tc>
          <w:tcPr>
            <w:tcW w:w="2159" w:type="dxa"/>
            <w:tcBorders>
              <w:top w:val="nil"/>
              <w:left w:val="nil"/>
              <w:bottom w:val="nil"/>
              <w:right w:val="nil"/>
            </w:tcBorders>
            <w:shd w:val="clear" w:color="auto" w:fill="auto"/>
            <w:vAlign w:val="center"/>
            <w:hideMark/>
          </w:tcPr>
          <w:p w14:paraId="257D8FF5"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17" w:type="dxa"/>
            <w:tcBorders>
              <w:top w:val="nil"/>
              <w:left w:val="nil"/>
              <w:bottom w:val="nil"/>
              <w:right w:val="nil"/>
            </w:tcBorders>
            <w:shd w:val="clear" w:color="auto" w:fill="auto"/>
            <w:vAlign w:val="center"/>
            <w:hideMark/>
          </w:tcPr>
          <w:p w14:paraId="5D0873F5"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Sanacija ulice - Matije Gupca- tehnička pomoć</w:t>
            </w:r>
          </w:p>
        </w:tc>
        <w:tc>
          <w:tcPr>
            <w:tcW w:w="1490" w:type="dxa"/>
            <w:tcBorders>
              <w:top w:val="nil"/>
              <w:left w:val="nil"/>
              <w:bottom w:val="nil"/>
              <w:right w:val="nil"/>
            </w:tcBorders>
            <w:shd w:val="clear" w:color="auto" w:fill="auto"/>
            <w:vAlign w:val="center"/>
            <w:hideMark/>
          </w:tcPr>
          <w:p w14:paraId="2855628F"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11.250,00</w:t>
            </w:r>
          </w:p>
        </w:tc>
        <w:tc>
          <w:tcPr>
            <w:tcW w:w="1490" w:type="dxa"/>
            <w:tcBorders>
              <w:top w:val="nil"/>
              <w:left w:val="nil"/>
              <w:bottom w:val="nil"/>
              <w:right w:val="nil"/>
            </w:tcBorders>
            <w:shd w:val="clear" w:color="auto" w:fill="auto"/>
            <w:vAlign w:val="center"/>
            <w:hideMark/>
          </w:tcPr>
          <w:p w14:paraId="6EB2D8A5"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11.250,00</w:t>
            </w:r>
          </w:p>
        </w:tc>
        <w:tc>
          <w:tcPr>
            <w:tcW w:w="1490" w:type="dxa"/>
            <w:tcBorders>
              <w:top w:val="nil"/>
              <w:left w:val="nil"/>
              <w:bottom w:val="nil"/>
              <w:right w:val="nil"/>
            </w:tcBorders>
            <w:shd w:val="clear" w:color="auto" w:fill="auto"/>
            <w:vAlign w:val="center"/>
            <w:hideMark/>
          </w:tcPr>
          <w:p w14:paraId="5E2E23D5"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5" w:type="dxa"/>
            <w:tcBorders>
              <w:top w:val="nil"/>
              <w:left w:val="nil"/>
              <w:bottom w:val="nil"/>
              <w:right w:val="nil"/>
            </w:tcBorders>
            <w:shd w:val="clear" w:color="auto" w:fill="auto"/>
            <w:vAlign w:val="center"/>
            <w:hideMark/>
          </w:tcPr>
          <w:p w14:paraId="2B217FD1"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495EF408" w14:textId="77777777" w:rsidTr="002128DE">
        <w:trPr>
          <w:trHeight w:val="301"/>
        </w:trPr>
        <w:tc>
          <w:tcPr>
            <w:tcW w:w="2159" w:type="dxa"/>
            <w:tcBorders>
              <w:top w:val="nil"/>
              <w:left w:val="nil"/>
              <w:bottom w:val="nil"/>
              <w:right w:val="nil"/>
            </w:tcBorders>
            <w:shd w:val="clear" w:color="auto" w:fill="auto"/>
            <w:vAlign w:val="center"/>
            <w:hideMark/>
          </w:tcPr>
          <w:p w14:paraId="5ED04798"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17" w:type="dxa"/>
            <w:tcBorders>
              <w:top w:val="nil"/>
              <w:left w:val="nil"/>
              <w:bottom w:val="nil"/>
              <w:right w:val="nil"/>
            </w:tcBorders>
            <w:shd w:val="clear" w:color="auto" w:fill="auto"/>
            <w:vAlign w:val="center"/>
            <w:hideMark/>
          </w:tcPr>
          <w:p w14:paraId="7757726C"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Sanacija ulice - Matije Gupca- nalaz i mišljenje</w:t>
            </w:r>
          </w:p>
        </w:tc>
        <w:tc>
          <w:tcPr>
            <w:tcW w:w="1490" w:type="dxa"/>
            <w:tcBorders>
              <w:top w:val="nil"/>
              <w:left w:val="nil"/>
              <w:bottom w:val="nil"/>
              <w:right w:val="nil"/>
            </w:tcBorders>
            <w:shd w:val="clear" w:color="auto" w:fill="auto"/>
            <w:vAlign w:val="center"/>
            <w:hideMark/>
          </w:tcPr>
          <w:p w14:paraId="70CDA22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625,00</w:t>
            </w:r>
          </w:p>
        </w:tc>
        <w:tc>
          <w:tcPr>
            <w:tcW w:w="1490" w:type="dxa"/>
            <w:tcBorders>
              <w:top w:val="nil"/>
              <w:left w:val="nil"/>
              <w:bottom w:val="nil"/>
              <w:right w:val="nil"/>
            </w:tcBorders>
            <w:shd w:val="clear" w:color="auto" w:fill="auto"/>
            <w:vAlign w:val="center"/>
            <w:hideMark/>
          </w:tcPr>
          <w:p w14:paraId="1BD1A06F"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625,00</w:t>
            </w:r>
          </w:p>
        </w:tc>
        <w:tc>
          <w:tcPr>
            <w:tcW w:w="1490" w:type="dxa"/>
            <w:tcBorders>
              <w:top w:val="nil"/>
              <w:left w:val="nil"/>
              <w:bottom w:val="nil"/>
              <w:right w:val="nil"/>
            </w:tcBorders>
            <w:shd w:val="clear" w:color="auto" w:fill="auto"/>
            <w:vAlign w:val="center"/>
            <w:hideMark/>
          </w:tcPr>
          <w:p w14:paraId="54049113"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5" w:type="dxa"/>
            <w:tcBorders>
              <w:top w:val="nil"/>
              <w:left w:val="nil"/>
              <w:bottom w:val="nil"/>
              <w:right w:val="nil"/>
            </w:tcBorders>
            <w:shd w:val="clear" w:color="auto" w:fill="auto"/>
            <w:vAlign w:val="center"/>
            <w:hideMark/>
          </w:tcPr>
          <w:p w14:paraId="4E3E5C12"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5399B8B6" w14:textId="77777777" w:rsidTr="002128DE">
        <w:trPr>
          <w:trHeight w:val="301"/>
        </w:trPr>
        <w:tc>
          <w:tcPr>
            <w:tcW w:w="2159" w:type="dxa"/>
            <w:tcBorders>
              <w:top w:val="nil"/>
              <w:left w:val="nil"/>
              <w:bottom w:val="nil"/>
              <w:right w:val="nil"/>
            </w:tcBorders>
            <w:shd w:val="clear" w:color="auto" w:fill="auto"/>
            <w:vAlign w:val="center"/>
            <w:hideMark/>
          </w:tcPr>
          <w:p w14:paraId="5AC4BA69"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17" w:type="dxa"/>
            <w:tcBorders>
              <w:top w:val="nil"/>
              <w:left w:val="nil"/>
              <w:bottom w:val="nil"/>
              <w:right w:val="nil"/>
            </w:tcBorders>
            <w:shd w:val="clear" w:color="auto" w:fill="auto"/>
            <w:vAlign w:val="center"/>
            <w:hideMark/>
          </w:tcPr>
          <w:p w14:paraId="48303060"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Sanacija ulice - Vinogradski put - projektno tehnička dokumentacija</w:t>
            </w:r>
          </w:p>
        </w:tc>
        <w:tc>
          <w:tcPr>
            <w:tcW w:w="1490" w:type="dxa"/>
            <w:tcBorders>
              <w:top w:val="nil"/>
              <w:left w:val="nil"/>
              <w:bottom w:val="nil"/>
              <w:right w:val="nil"/>
            </w:tcBorders>
            <w:shd w:val="clear" w:color="auto" w:fill="auto"/>
            <w:vAlign w:val="center"/>
            <w:hideMark/>
          </w:tcPr>
          <w:p w14:paraId="7BBCB1B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6.750,00</w:t>
            </w:r>
          </w:p>
        </w:tc>
        <w:tc>
          <w:tcPr>
            <w:tcW w:w="1490" w:type="dxa"/>
            <w:tcBorders>
              <w:top w:val="nil"/>
              <w:left w:val="nil"/>
              <w:bottom w:val="nil"/>
              <w:right w:val="nil"/>
            </w:tcBorders>
            <w:shd w:val="clear" w:color="auto" w:fill="auto"/>
            <w:vAlign w:val="center"/>
            <w:hideMark/>
          </w:tcPr>
          <w:p w14:paraId="10FB517E"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6.750,00</w:t>
            </w:r>
          </w:p>
        </w:tc>
        <w:tc>
          <w:tcPr>
            <w:tcW w:w="1490" w:type="dxa"/>
            <w:tcBorders>
              <w:top w:val="nil"/>
              <w:left w:val="nil"/>
              <w:bottom w:val="nil"/>
              <w:right w:val="nil"/>
            </w:tcBorders>
            <w:shd w:val="clear" w:color="auto" w:fill="auto"/>
            <w:vAlign w:val="center"/>
            <w:hideMark/>
          </w:tcPr>
          <w:p w14:paraId="1471FA4F"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5" w:type="dxa"/>
            <w:tcBorders>
              <w:top w:val="nil"/>
              <w:left w:val="nil"/>
              <w:bottom w:val="nil"/>
              <w:right w:val="nil"/>
            </w:tcBorders>
            <w:shd w:val="clear" w:color="auto" w:fill="auto"/>
            <w:vAlign w:val="center"/>
            <w:hideMark/>
          </w:tcPr>
          <w:p w14:paraId="739C70A1"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05F183B1" w14:textId="77777777" w:rsidTr="002128DE">
        <w:trPr>
          <w:trHeight w:val="301"/>
        </w:trPr>
        <w:tc>
          <w:tcPr>
            <w:tcW w:w="2159" w:type="dxa"/>
            <w:tcBorders>
              <w:top w:val="nil"/>
              <w:left w:val="nil"/>
              <w:bottom w:val="nil"/>
              <w:right w:val="nil"/>
            </w:tcBorders>
            <w:shd w:val="clear" w:color="auto" w:fill="auto"/>
            <w:vAlign w:val="center"/>
            <w:hideMark/>
          </w:tcPr>
          <w:p w14:paraId="4B50116E"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17" w:type="dxa"/>
            <w:tcBorders>
              <w:top w:val="nil"/>
              <w:left w:val="nil"/>
              <w:bottom w:val="nil"/>
              <w:right w:val="nil"/>
            </w:tcBorders>
            <w:shd w:val="clear" w:color="auto" w:fill="auto"/>
            <w:vAlign w:val="center"/>
            <w:hideMark/>
          </w:tcPr>
          <w:p w14:paraId="59B997B4"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Sanacija ulice - Vinogradski put - stručni nadzor</w:t>
            </w:r>
          </w:p>
        </w:tc>
        <w:tc>
          <w:tcPr>
            <w:tcW w:w="1490" w:type="dxa"/>
            <w:tcBorders>
              <w:top w:val="nil"/>
              <w:left w:val="nil"/>
              <w:bottom w:val="nil"/>
              <w:right w:val="nil"/>
            </w:tcBorders>
            <w:shd w:val="clear" w:color="auto" w:fill="auto"/>
            <w:vAlign w:val="center"/>
            <w:hideMark/>
          </w:tcPr>
          <w:p w14:paraId="3FFDC01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8.000,00</w:t>
            </w:r>
          </w:p>
        </w:tc>
        <w:tc>
          <w:tcPr>
            <w:tcW w:w="1490" w:type="dxa"/>
            <w:tcBorders>
              <w:top w:val="nil"/>
              <w:left w:val="nil"/>
              <w:bottom w:val="nil"/>
              <w:right w:val="nil"/>
            </w:tcBorders>
            <w:shd w:val="clear" w:color="auto" w:fill="auto"/>
            <w:vAlign w:val="center"/>
            <w:hideMark/>
          </w:tcPr>
          <w:p w14:paraId="04BE0054"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6.000,00</w:t>
            </w:r>
          </w:p>
        </w:tc>
        <w:tc>
          <w:tcPr>
            <w:tcW w:w="1490" w:type="dxa"/>
            <w:tcBorders>
              <w:top w:val="nil"/>
              <w:left w:val="nil"/>
              <w:bottom w:val="nil"/>
              <w:right w:val="nil"/>
            </w:tcBorders>
            <w:shd w:val="clear" w:color="auto" w:fill="auto"/>
            <w:vAlign w:val="center"/>
            <w:hideMark/>
          </w:tcPr>
          <w:p w14:paraId="081F5A2E"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2.000,00</w:t>
            </w:r>
          </w:p>
        </w:tc>
        <w:tc>
          <w:tcPr>
            <w:tcW w:w="955" w:type="dxa"/>
            <w:tcBorders>
              <w:top w:val="nil"/>
              <w:left w:val="nil"/>
              <w:bottom w:val="nil"/>
              <w:right w:val="nil"/>
            </w:tcBorders>
            <w:shd w:val="clear" w:color="auto" w:fill="auto"/>
            <w:vAlign w:val="center"/>
            <w:hideMark/>
          </w:tcPr>
          <w:p w14:paraId="35D34B03"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75,00</w:t>
            </w:r>
          </w:p>
        </w:tc>
      </w:tr>
      <w:tr w:rsidR="00B1444A" w:rsidRPr="00B1444A" w14:paraId="3BCB6CCB" w14:textId="77777777" w:rsidTr="002128DE">
        <w:trPr>
          <w:trHeight w:val="301"/>
        </w:trPr>
        <w:tc>
          <w:tcPr>
            <w:tcW w:w="2159" w:type="dxa"/>
            <w:tcBorders>
              <w:top w:val="nil"/>
              <w:left w:val="nil"/>
              <w:bottom w:val="nil"/>
              <w:right w:val="nil"/>
            </w:tcBorders>
            <w:shd w:val="clear" w:color="auto" w:fill="auto"/>
            <w:vAlign w:val="center"/>
            <w:hideMark/>
          </w:tcPr>
          <w:p w14:paraId="1D55C95C"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lastRenderedPageBreak/>
              <w:t>3237</w:t>
            </w:r>
          </w:p>
        </w:tc>
        <w:tc>
          <w:tcPr>
            <w:tcW w:w="6917" w:type="dxa"/>
            <w:tcBorders>
              <w:top w:val="nil"/>
              <w:left w:val="nil"/>
              <w:bottom w:val="nil"/>
              <w:right w:val="nil"/>
            </w:tcBorders>
            <w:shd w:val="clear" w:color="auto" w:fill="auto"/>
            <w:vAlign w:val="center"/>
            <w:hideMark/>
          </w:tcPr>
          <w:p w14:paraId="7F1AA0C4"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Sanacija ulice - Vinogradski put - tehnička pomoć</w:t>
            </w:r>
          </w:p>
        </w:tc>
        <w:tc>
          <w:tcPr>
            <w:tcW w:w="1490" w:type="dxa"/>
            <w:tcBorders>
              <w:top w:val="nil"/>
              <w:left w:val="nil"/>
              <w:bottom w:val="nil"/>
              <w:right w:val="nil"/>
            </w:tcBorders>
            <w:shd w:val="clear" w:color="auto" w:fill="auto"/>
            <w:vAlign w:val="center"/>
            <w:hideMark/>
          </w:tcPr>
          <w:p w14:paraId="3B9670F2"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4.500,00</w:t>
            </w:r>
          </w:p>
        </w:tc>
        <w:tc>
          <w:tcPr>
            <w:tcW w:w="1490" w:type="dxa"/>
            <w:tcBorders>
              <w:top w:val="nil"/>
              <w:left w:val="nil"/>
              <w:bottom w:val="nil"/>
              <w:right w:val="nil"/>
            </w:tcBorders>
            <w:shd w:val="clear" w:color="auto" w:fill="auto"/>
            <w:vAlign w:val="center"/>
            <w:hideMark/>
          </w:tcPr>
          <w:p w14:paraId="1577C391"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4.500,00</w:t>
            </w:r>
          </w:p>
        </w:tc>
        <w:tc>
          <w:tcPr>
            <w:tcW w:w="1490" w:type="dxa"/>
            <w:tcBorders>
              <w:top w:val="nil"/>
              <w:left w:val="nil"/>
              <w:bottom w:val="nil"/>
              <w:right w:val="nil"/>
            </w:tcBorders>
            <w:shd w:val="clear" w:color="auto" w:fill="auto"/>
            <w:vAlign w:val="center"/>
            <w:hideMark/>
          </w:tcPr>
          <w:p w14:paraId="2E96486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5" w:type="dxa"/>
            <w:tcBorders>
              <w:top w:val="nil"/>
              <w:left w:val="nil"/>
              <w:bottom w:val="nil"/>
              <w:right w:val="nil"/>
            </w:tcBorders>
            <w:shd w:val="clear" w:color="auto" w:fill="auto"/>
            <w:vAlign w:val="center"/>
            <w:hideMark/>
          </w:tcPr>
          <w:p w14:paraId="56635547"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3168791C" w14:textId="77777777" w:rsidTr="002128DE">
        <w:trPr>
          <w:trHeight w:val="301"/>
        </w:trPr>
        <w:tc>
          <w:tcPr>
            <w:tcW w:w="2159" w:type="dxa"/>
            <w:tcBorders>
              <w:top w:val="nil"/>
              <w:left w:val="nil"/>
              <w:bottom w:val="nil"/>
              <w:right w:val="nil"/>
            </w:tcBorders>
            <w:shd w:val="clear" w:color="auto" w:fill="auto"/>
            <w:vAlign w:val="center"/>
            <w:hideMark/>
          </w:tcPr>
          <w:p w14:paraId="06198616"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17" w:type="dxa"/>
            <w:tcBorders>
              <w:top w:val="nil"/>
              <w:left w:val="nil"/>
              <w:bottom w:val="nil"/>
              <w:right w:val="nil"/>
            </w:tcBorders>
            <w:shd w:val="clear" w:color="auto" w:fill="auto"/>
            <w:vAlign w:val="center"/>
            <w:hideMark/>
          </w:tcPr>
          <w:p w14:paraId="1C39A168"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Sanacija ulice - Vinogradski put -nalaz i mišljenje</w:t>
            </w:r>
          </w:p>
        </w:tc>
        <w:tc>
          <w:tcPr>
            <w:tcW w:w="1490" w:type="dxa"/>
            <w:tcBorders>
              <w:top w:val="nil"/>
              <w:left w:val="nil"/>
              <w:bottom w:val="nil"/>
              <w:right w:val="nil"/>
            </w:tcBorders>
            <w:shd w:val="clear" w:color="auto" w:fill="auto"/>
            <w:vAlign w:val="center"/>
            <w:hideMark/>
          </w:tcPr>
          <w:p w14:paraId="69F1DB16"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625,00</w:t>
            </w:r>
          </w:p>
        </w:tc>
        <w:tc>
          <w:tcPr>
            <w:tcW w:w="1490" w:type="dxa"/>
            <w:tcBorders>
              <w:top w:val="nil"/>
              <w:left w:val="nil"/>
              <w:bottom w:val="nil"/>
              <w:right w:val="nil"/>
            </w:tcBorders>
            <w:shd w:val="clear" w:color="auto" w:fill="auto"/>
            <w:vAlign w:val="center"/>
            <w:hideMark/>
          </w:tcPr>
          <w:p w14:paraId="7E6EBFB1"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625,00</w:t>
            </w:r>
          </w:p>
        </w:tc>
        <w:tc>
          <w:tcPr>
            <w:tcW w:w="1490" w:type="dxa"/>
            <w:tcBorders>
              <w:top w:val="nil"/>
              <w:left w:val="nil"/>
              <w:bottom w:val="nil"/>
              <w:right w:val="nil"/>
            </w:tcBorders>
            <w:shd w:val="clear" w:color="auto" w:fill="auto"/>
            <w:vAlign w:val="center"/>
            <w:hideMark/>
          </w:tcPr>
          <w:p w14:paraId="79BCEE4C"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5" w:type="dxa"/>
            <w:tcBorders>
              <w:top w:val="nil"/>
              <w:left w:val="nil"/>
              <w:bottom w:val="nil"/>
              <w:right w:val="nil"/>
            </w:tcBorders>
            <w:shd w:val="clear" w:color="auto" w:fill="auto"/>
            <w:vAlign w:val="center"/>
            <w:hideMark/>
          </w:tcPr>
          <w:p w14:paraId="600EC355"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06ABA1D1" w14:textId="77777777" w:rsidTr="002128DE">
        <w:trPr>
          <w:trHeight w:val="301"/>
        </w:trPr>
        <w:tc>
          <w:tcPr>
            <w:tcW w:w="2159" w:type="dxa"/>
            <w:tcBorders>
              <w:top w:val="nil"/>
              <w:left w:val="nil"/>
              <w:bottom w:val="nil"/>
              <w:right w:val="nil"/>
            </w:tcBorders>
            <w:shd w:val="clear" w:color="auto" w:fill="auto"/>
            <w:vAlign w:val="center"/>
            <w:hideMark/>
          </w:tcPr>
          <w:p w14:paraId="0FFAE9DC"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17" w:type="dxa"/>
            <w:tcBorders>
              <w:top w:val="nil"/>
              <w:left w:val="nil"/>
              <w:bottom w:val="nil"/>
              <w:right w:val="nil"/>
            </w:tcBorders>
            <w:shd w:val="clear" w:color="auto" w:fill="auto"/>
            <w:vAlign w:val="center"/>
            <w:hideMark/>
          </w:tcPr>
          <w:p w14:paraId="27EA69BA"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Sanacija ulice - Bregovita - projektno tehnička dokumentacija</w:t>
            </w:r>
          </w:p>
        </w:tc>
        <w:tc>
          <w:tcPr>
            <w:tcW w:w="1490" w:type="dxa"/>
            <w:tcBorders>
              <w:top w:val="nil"/>
              <w:left w:val="nil"/>
              <w:bottom w:val="nil"/>
              <w:right w:val="nil"/>
            </w:tcBorders>
            <w:shd w:val="clear" w:color="auto" w:fill="auto"/>
            <w:vAlign w:val="center"/>
            <w:hideMark/>
          </w:tcPr>
          <w:p w14:paraId="66E6BF03"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5.000,00</w:t>
            </w:r>
          </w:p>
        </w:tc>
        <w:tc>
          <w:tcPr>
            <w:tcW w:w="1490" w:type="dxa"/>
            <w:tcBorders>
              <w:top w:val="nil"/>
              <w:left w:val="nil"/>
              <w:bottom w:val="nil"/>
              <w:right w:val="nil"/>
            </w:tcBorders>
            <w:shd w:val="clear" w:color="auto" w:fill="auto"/>
            <w:vAlign w:val="center"/>
            <w:hideMark/>
          </w:tcPr>
          <w:p w14:paraId="3D3ACA01"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5.000,00</w:t>
            </w:r>
          </w:p>
        </w:tc>
        <w:tc>
          <w:tcPr>
            <w:tcW w:w="1490" w:type="dxa"/>
            <w:tcBorders>
              <w:top w:val="nil"/>
              <w:left w:val="nil"/>
              <w:bottom w:val="nil"/>
              <w:right w:val="nil"/>
            </w:tcBorders>
            <w:shd w:val="clear" w:color="auto" w:fill="auto"/>
            <w:vAlign w:val="center"/>
            <w:hideMark/>
          </w:tcPr>
          <w:p w14:paraId="13646221"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5" w:type="dxa"/>
            <w:tcBorders>
              <w:top w:val="nil"/>
              <w:left w:val="nil"/>
              <w:bottom w:val="nil"/>
              <w:right w:val="nil"/>
            </w:tcBorders>
            <w:shd w:val="clear" w:color="auto" w:fill="auto"/>
            <w:vAlign w:val="center"/>
            <w:hideMark/>
          </w:tcPr>
          <w:p w14:paraId="0D1556B2"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4A1372B7" w14:textId="77777777" w:rsidTr="002128DE">
        <w:trPr>
          <w:trHeight w:val="301"/>
        </w:trPr>
        <w:tc>
          <w:tcPr>
            <w:tcW w:w="2159" w:type="dxa"/>
            <w:tcBorders>
              <w:top w:val="nil"/>
              <w:left w:val="nil"/>
              <w:bottom w:val="nil"/>
              <w:right w:val="nil"/>
            </w:tcBorders>
            <w:shd w:val="clear" w:color="auto" w:fill="auto"/>
            <w:vAlign w:val="center"/>
            <w:hideMark/>
          </w:tcPr>
          <w:p w14:paraId="016B766B"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17" w:type="dxa"/>
            <w:tcBorders>
              <w:top w:val="nil"/>
              <w:left w:val="nil"/>
              <w:bottom w:val="nil"/>
              <w:right w:val="nil"/>
            </w:tcBorders>
            <w:shd w:val="clear" w:color="auto" w:fill="auto"/>
            <w:vAlign w:val="center"/>
            <w:hideMark/>
          </w:tcPr>
          <w:p w14:paraId="12AA8FC9"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Sanacija ulice - Bregovita - stručni nadzor</w:t>
            </w:r>
          </w:p>
        </w:tc>
        <w:tc>
          <w:tcPr>
            <w:tcW w:w="1490" w:type="dxa"/>
            <w:tcBorders>
              <w:top w:val="nil"/>
              <w:left w:val="nil"/>
              <w:bottom w:val="nil"/>
              <w:right w:val="nil"/>
            </w:tcBorders>
            <w:shd w:val="clear" w:color="auto" w:fill="auto"/>
            <w:vAlign w:val="center"/>
            <w:hideMark/>
          </w:tcPr>
          <w:p w14:paraId="345ACC3E"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500,00</w:t>
            </w:r>
          </w:p>
        </w:tc>
        <w:tc>
          <w:tcPr>
            <w:tcW w:w="1490" w:type="dxa"/>
            <w:tcBorders>
              <w:top w:val="nil"/>
              <w:left w:val="nil"/>
              <w:bottom w:val="nil"/>
              <w:right w:val="nil"/>
            </w:tcBorders>
            <w:shd w:val="clear" w:color="auto" w:fill="auto"/>
            <w:vAlign w:val="center"/>
            <w:hideMark/>
          </w:tcPr>
          <w:p w14:paraId="1A5A2AAC"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1490" w:type="dxa"/>
            <w:tcBorders>
              <w:top w:val="nil"/>
              <w:left w:val="nil"/>
              <w:bottom w:val="nil"/>
              <w:right w:val="nil"/>
            </w:tcBorders>
            <w:shd w:val="clear" w:color="auto" w:fill="auto"/>
            <w:vAlign w:val="center"/>
            <w:hideMark/>
          </w:tcPr>
          <w:p w14:paraId="1023D6E6"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500,00</w:t>
            </w:r>
          </w:p>
        </w:tc>
        <w:tc>
          <w:tcPr>
            <w:tcW w:w="955" w:type="dxa"/>
            <w:tcBorders>
              <w:top w:val="nil"/>
              <w:left w:val="nil"/>
              <w:bottom w:val="nil"/>
              <w:right w:val="nil"/>
            </w:tcBorders>
            <w:shd w:val="clear" w:color="auto" w:fill="auto"/>
            <w:vAlign w:val="center"/>
            <w:hideMark/>
          </w:tcPr>
          <w:p w14:paraId="49F7FF8C"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r>
      <w:tr w:rsidR="00B1444A" w:rsidRPr="00B1444A" w14:paraId="71F130C7" w14:textId="77777777" w:rsidTr="002128DE">
        <w:trPr>
          <w:trHeight w:val="301"/>
        </w:trPr>
        <w:tc>
          <w:tcPr>
            <w:tcW w:w="2159" w:type="dxa"/>
            <w:tcBorders>
              <w:top w:val="nil"/>
              <w:left w:val="nil"/>
              <w:bottom w:val="nil"/>
              <w:right w:val="nil"/>
            </w:tcBorders>
            <w:shd w:val="clear" w:color="auto" w:fill="auto"/>
            <w:vAlign w:val="center"/>
            <w:hideMark/>
          </w:tcPr>
          <w:p w14:paraId="6724B856"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17" w:type="dxa"/>
            <w:tcBorders>
              <w:top w:val="nil"/>
              <w:left w:val="nil"/>
              <w:bottom w:val="nil"/>
              <w:right w:val="nil"/>
            </w:tcBorders>
            <w:shd w:val="clear" w:color="auto" w:fill="auto"/>
            <w:vAlign w:val="center"/>
            <w:hideMark/>
          </w:tcPr>
          <w:p w14:paraId="06C09DA0"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Sanacija ulice - Bregovita - tehnička pomoć</w:t>
            </w:r>
          </w:p>
        </w:tc>
        <w:tc>
          <w:tcPr>
            <w:tcW w:w="1490" w:type="dxa"/>
            <w:tcBorders>
              <w:top w:val="nil"/>
              <w:left w:val="nil"/>
              <w:bottom w:val="nil"/>
              <w:right w:val="nil"/>
            </w:tcBorders>
            <w:shd w:val="clear" w:color="auto" w:fill="auto"/>
            <w:vAlign w:val="center"/>
            <w:hideMark/>
          </w:tcPr>
          <w:p w14:paraId="266BC98F"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1.600,00</w:t>
            </w:r>
          </w:p>
        </w:tc>
        <w:tc>
          <w:tcPr>
            <w:tcW w:w="1490" w:type="dxa"/>
            <w:tcBorders>
              <w:top w:val="nil"/>
              <w:left w:val="nil"/>
              <w:bottom w:val="nil"/>
              <w:right w:val="nil"/>
            </w:tcBorders>
            <w:shd w:val="clear" w:color="auto" w:fill="auto"/>
            <w:vAlign w:val="center"/>
            <w:hideMark/>
          </w:tcPr>
          <w:p w14:paraId="102042E7"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1.600,00</w:t>
            </w:r>
          </w:p>
        </w:tc>
        <w:tc>
          <w:tcPr>
            <w:tcW w:w="1490" w:type="dxa"/>
            <w:tcBorders>
              <w:top w:val="nil"/>
              <w:left w:val="nil"/>
              <w:bottom w:val="nil"/>
              <w:right w:val="nil"/>
            </w:tcBorders>
            <w:shd w:val="clear" w:color="auto" w:fill="auto"/>
            <w:vAlign w:val="center"/>
            <w:hideMark/>
          </w:tcPr>
          <w:p w14:paraId="40B3442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5" w:type="dxa"/>
            <w:tcBorders>
              <w:top w:val="nil"/>
              <w:left w:val="nil"/>
              <w:bottom w:val="nil"/>
              <w:right w:val="nil"/>
            </w:tcBorders>
            <w:shd w:val="clear" w:color="auto" w:fill="auto"/>
            <w:vAlign w:val="center"/>
            <w:hideMark/>
          </w:tcPr>
          <w:p w14:paraId="38495FE9"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32A2E5DC" w14:textId="77777777" w:rsidTr="002128DE">
        <w:trPr>
          <w:trHeight w:val="301"/>
        </w:trPr>
        <w:tc>
          <w:tcPr>
            <w:tcW w:w="2159" w:type="dxa"/>
            <w:tcBorders>
              <w:top w:val="nil"/>
              <w:left w:val="nil"/>
              <w:bottom w:val="nil"/>
              <w:right w:val="nil"/>
            </w:tcBorders>
            <w:shd w:val="clear" w:color="auto" w:fill="auto"/>
            <w:vAlign w:val="center"/>
            <w:hideMark/>
          </w:tcPr>
          <w:p w14:paraId="4CE938E7"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17" w:type="dxa"/>
            <w:tcBorders>
              <w:top w:val="nil"/>
              <w:left w:val="nil"/>
              <w:bottom w:val="nil"/>
              <w:right w:val="nil"/>
            </w:tcBorders>
            <w:shd w:val="clear" w:color="auto" w:fill="auto"/>
            <w:vAlign w:val="center"/>
            <w:hideMark/>
          </w:tcPr>
          <w:p w14:paraId="2A38E470"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Sanacija ulice - Bregovita - nalaz i mišljenje</w:t>
            </w:r>
          </w:p>
        </w:tc>
        <w:tc>
          <w:tcPr>
            <w:tcW w:w="1490" w:type="dxa"/>
            <w:tcBorders>
              <w:top w:val="nil"/>
              <w:left w:val="nil"/>
              <w:bottom w:val="nil"/>
              <w:right w:val="nil"/>
            </w:tcBorders>
            <w:shd w:val="clear" w:color="auto" w:fill="auto"/>
            <w:vAlign w:val="center"/>
            <w:hideMark/>
          </w:tcPr>
          <w:p w14:paraId="63A07374"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625,00</w:t>
            </w:r>
          </w:p>
        </w:tc>
        <w:tc>
          <w:tcPr>
            <w:tcW w:w="1490" w:type="dxa"/>
            <w:tcBorders>
              <w:top w:val="nil"/>
              <w:left w:val="nil"/>
              <w:bottom w:val="nil"/>
              <w:right w:val="nil"/>
            </w:tcBorders>
            <w:shd w:val="clear" w:color="auto" w:fill="auto"/>
            <w:vAlign w:val="center"/>
            <w:hideMark/>
          </w:tcPr>
          <w:p w14:paraId="1D7A1005"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625,00</w:t>
            </w:r>
          </w:p>
        </w:tc>
        <w:tc>
          <w:tcPr>
            <w:tcW w:w="1490" w:type="dxa"/>
            <w:tcBorders>
              <w:top w:val="nil"/>
              <w:left w:val="nil"/>
              <w:bottom w:val="nil"/>
              <w:right w:val="nil"/>
            </w:tcBorders>
            <w:shd w:val="clear" w:color="auto" w:fill="auto"/>
            <w:vAlign w:val="center"/>
            <w:hideMark/>
          </w:tcPr>
          <w:p w14:paraId="6EC5525A"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5" w:type="dxa"/>
            <w:tcBorders>
              <w:top w:val="nil"/>
              <w:left w:val="nil"/>
              <w:bottom w:val="nil"/>
              <w:right w:val="nil"/>
            </w:tcBorders>
            <w:shd w:val="clear" w:color="auto" w:fill="auto"/>
            <w:vAlign w:val="center"/>
            <w:hideMark/>
          </w:tcPr>
          <w:p w14:paraId="22F52BED"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54C75AAB" w14:textId="77777777" w:rsidTr="002128DE">
        <w:trPr>
          <w:trHeight w:val="301"/>
        </w:trPr>
        <w:tc>
          <w:tcPr>
            <w:tcW w:w="2159" w:type="dxa"/>
            <w:tcBorders>
              <w:top w:val="nil"/>
              <w:left w:val="nil"/>
              <w:bottom w:val="nil"/>
              <w:right w:val="nil"/>
            </w:tcBorders>
            <w:shd w:val="clear" w:color="auto" w:fill="auto"/>
            <w:vAlign w:val="center"/>
            <w:hideMark/>
          </w:tcPr>
          <w:p w14:paraId="2E58FCB1"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17" w:type="dxa"/>
            <w:tcBorders>
              <w:top w:val="nil"/>
              <w:left w:val="nil"/>
              <w:bottom w:val="nil"/>
              <w:right w:val="nil"/>
            </w:tcBorders>
            <w:shd w:val="clear" w:color="auto" w:fill="auto"/>
            <w:vAlign w:val="center"/>
            <w:hideMark/>
          </w:tcPr>
          <w:p w14:paraId="26E2EEFD"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Priprema i prijava prijedloga projekta obnova cesta Bregovita i Vinogradski put</w:t>
            </w:r>
          </w:p>
        </w:tc>
        <w:tc>
          <w:tcPr>
            <w:tcW w:w="1490" w:type="dxa"/>
            <w:tcBorders>
              <w:top w:val="nil"/>
              <w:left w:val="nil"/>
              <w:bottom w:val="nil"/>
              <w:right w:val="nil"/>
            </w:tcBorders>
            <w:shd w:val="clear" w:color="auto" w:fill="auto"/>
            <w:vAlign w:val="center"/>
            <w:hideMark/>
          </w:tcPr>
          <w:p w14:paraId="6AF72DD5"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2.250,00</w:t>
            </w:r>
          </w:p>
        </w:tc>
        <w:tc>
          <w:tcPr>
            <w:tcW w:w="1490" w:type="dxa"/>
            <w:tcBorders>
              <w:top w:val="nil"/>
              <w:left w:val="nil"/>
              <w:bottom w:val="nil"/>
              <w:right w:val="nil"/>
            </w:tcBorders>
            <w:shd w:val="clear" w:color="auto" w:fill="auto"/>
            <w:vAlign w:val="center"/>
            <w:hideMark/>
          </w:tcPr>
          <w:p w14:paraId="27A640FD"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2.250,00</w:t>
            </w:r>
          </w:p>
        </w:tc>
        <w:tc>
          <w:tcPr>
            <w:tcW w:w="1490" w:type="dxa"/>
            <w:tcBorders>
              <w:top w:val="nil"/>
              <w:left w:val="nil"/>
              <w:bottom w:val="nil"/>
              <w:right w:val="nil"/>
            </w:tcBorders>
            <w:shd w:val="clear" w:color="auto" w:fill="auto"/>
            <w:vAlign w:val="center"/>
            <w:hideMark/>
          </w:tcPr>
          <w:p w14:paraId="3017E016"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5" w:type="dxa"/>
            <w:tcBorders>
              <w:top w:val="nil"/>
              <w:left w:val="nil"/>
              <w:bottom w:val="nil"/>
              <w:right w:val="nil"/>
            </w:tcBorders>
            <w:shd w:val="clear" w:color="auto" w:fill="auto"/>
            <w:vAlign w:val="center"/>
            <w:hideMark/>
          </w:tcPr>
          <w:p w14:paraId="1EFC6BFC"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7F45AE5E" w14:textId="77777777" w:rsidTr="002128DE">
        <w:trPr>
          <w:trHeight w:val="301"/>
        </w:trPr>
        <w:tc>
          <w:tcPr>
            <w:tcW w:w="2159" w:type="dxa"/>
            <w:tcBorders>
              <w:top w:val="nil"/>
              <w:left w:val="nil"/>
              <w:bottom w:val="nil"/>
              <w:right w:val="nil"/>
            </w:tcBorders>
            <w:shd w:val="clear" w:color="FFFF80" w:fill="FFFF80"/>
            <w:vAlign w:val="center"/>
            <w:hideMark/>
          </w:tcPr>
          <w:p w14:paraId="7EEE2DD4"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5.2.</w:t>
            </w:r>
          </w:p>
        </w:tc>
        <w:tc>
          <w:tcPr>
            <w:tcW w:w="6917" w:type="dxa"/>
            <w:tcBorders>
              <w:top w:val="nil"/>
              <w:left w:val="nil"/>
              <w:bottom w:val="nil"/>
              <w:right w:val="nil"/>
            </w:tcBorders>
            <w:shd w:val="clear" w:color="FFFF80" w:fill="FFFF80"/>
            <w:vAlign w:val="center"/>
            <w:hideMark/>
          </w:tcPr>
          <w:p w14:paraId="12612ACF"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Ostale pomoći</w:t>
            </w:r>
          </w:p>
        </w:tc>
        <w:tc>
          <w:tcPr>
            <w:tcW w:w="1490" w:type="dxa"/>
            <w:tcBorders>
              <w:top w:val="nil"/>
              <w:left w:val="nil"/>
              <w:bottom w:val="nil"/>
              <w:right w:val="nil"/>
            </w:tcBorders>
            <w:shd w:val="clear" w:color="FFFF80" w:fill="FFFF80"/>
            <w:vAlign w:val="center"/>
            <w:hideMark/>
          </w:tcPr>
          <w:p w14:paraId="34B4065D"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19.675,00</w:t>
            </w:r>
          </w:p>
        </w:tc>
        <w:tc>
          <w:tcPr>
            <w:tcW w:w="1490" w:type="dxa"/>
            <w:tcBorders>
              <w:top w:val="nil"/>
              <w:left w:val="nil"/>
              <w:bottom w:val="nil"/>
              <w:right w:val="nil"/>
            </w:tcBorders>
            <w:shd w:val="clear" w:color="FFFF80" w:fill="FFFF80"/>
            <w:vAlign w:val="center"/>
            <w:hideMark/>
          </w:tcPr>
          <w:p w14:paraId="7964FC57"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19.675,00</w:t>
            </w:r>
          </w:p>
        </w:tc>
        <w:tc>
          <w:tcPr>
            <w:tcW w:w="1490" w:type="dxa"/>
            <w:tcBorders>
              <w:top w:val="nil"/>
              <w:left w:val="nil"/>
              <w:bottom w:val="nil"/>
              <w:right w:val="nil"/>
            </w:tcBorders>
            <w:shd w:val="clear" w:color="FFFF80" w:fill="FFFF80"/>
            <w:vAlign w:val="center"/>
            <w:hideMark/>
          </w:tcPr>
          <w:p w14:paraId="32319EA7"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c>
          <w:tcPr>
            <w:tcW w:w="955" w:type="dxa"/>
            <w:tcBorders>
              <w:top w:val="nil"/>
              <w:left w:val="nil"/>
              <w:bottom w:val="nil"/>
              <w:right w:val="nil"/>
            </w:tcBorders>
            <w:shd w:val="clear" w:color="FFFF80" w:fill="FFFF80"/>
            <w:vAlign w:val="center"/>
            <w:hideMark/>
          </w:tcPr>
          <w:p w14:paraId="34A028B0"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100,00</w:t>
            </w:r>
          </w:p>
        </w:tc>
      </w:tr>
      <w:tr w:rsidR="00B1444A" w:rsidRPr="00B1444A" w14:paraId="6B7FCBA0" w14:textId="77777777" w:rsidTr="002128DE">
        <w:trPr>
          <w:trHeight w:val="301"/>
        </w:trPr>
        <w:tc>
          <w:tcPr>
            <w:tcW w:w="2159" w:type="dxa"/>
            <w:tcBorders>
              <w:top w:val="nil"/>
              <w:left w:val="nil"/>
              <w:bottom w:val="nil"/>
              <w:right w:val="nil"/>
            </w:tcBorders>
            <w:shd w:val="clear" w:color="FFFFFF" w:fill="FFFFFF"/>
            <w:vAlign w:val="center"/>
            <w:hideMark/>
          </w:tcPr>
          <w:p w14:paraId="2F3F4276"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3</w:t>
            </w:r>
          </w:p>
        </w:tc>
        <w:tc>
          <w:tcPr>
            <w:tcW w:w="6917" w:type="dxa"/>
            <w:tcBorders>
              <w:top w:val="nil"/>
              <w:left w:val="nil"/>
              <w:bottom w:val="nil"/>
              <w:right w:val="nil"/>
            </w:tcBorders>
            <w:shd w:val="clear" w:color="FFFFFF" w:fill="FFFFFF"/>
            <w:vAlign w:val="center"/>
            <w:hideMark/>
          </w:tcPr>
          <w:p w14:paraId="28E57B84"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Rashodi poslovanja</w:t>
            </w:r>
          </w:p>
        </w:tc>
        <w:tc>
          <w:tcPr>
            <w:tcW w:w="1490" w:type="dxa"/>
            <w:tcBorders>
              <w:top w:val="nil"/>
              <w:left w:val="nil"/>
              <w:bottom w:val="nil"/>
              <w:right w:val="nil"/>
            </w:tcBorders>
            <w:shd w:val="clear" w:color="FFFFFF" w:fill="FFFFFF"/>
            <w:vAlign w:val="center"/>
            <w:hideMark/>
          </w:tcPr>
          <w:p w14:paraId="06C037D8"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19.675,00</w:t>
            </w:r>
          </w:p>
        </w:tc>
        <w:tc>
          <w:tcPr>
            <w:tcW w:w="1490" w:type="dxa"/>
            <w:tcBorders>
              <w:top w:val="nil"/>
              <w:left w:val="nil"/>
              <w:bottom w:val="nil"/>
              <w:right w:val="nil"/>
            </w:tcBorders>
            <w:shd w:val="clear" w:color="FFFFFF" w:fill="FFFFFF"/>
            <w:vAlign w:val="center"/>
            <w:hideMark/>
          </w:tcPr>
          <w:p w14:paraId="172B187C"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19.675,00</w:t>
            </w:r>
          </w:p>
        </w:tc>
        <w:tc>
          <w:tcPr>
            <w:tcW w:w="1490" w:type="dxa"/>
            <w:tcBorders>
              <w:top w:val="nil"/>
              <w:left w:val="nil"/>
              <w:bottom w:val="nil"/>
              <w:right w:val="nil"/>
            </w:tcBorders>
            <w:shd w:val="clear" w:color="FFFFFF" w:fill="FFFFFF"/>
            <w:vAlign w:val="center"/>
            <w:hideMark/>
          </w:tcPr>
          <w:p w14:paraId="6B571DAB"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0,00</w:t>
            </w:r>
          </w:p>
        </w:tc>
        <w:tc>
          <w:tcPr>
            <w:tcW w:w="955" w:type="dxa"/>
            <w:tcBorders>
              <w:top w:val="nil"/>
              <w:left w:val="nil"/>
              <w:bottom w:val="nil"/>
              <w:right w:val="nil"/>
            </w:tcBorders>
            <w:shd w:val="clear" w:color="FFFFFF" w:fill="FFFFFF"/>
            <w:vAlign w:val="center"/>
            <w:hideMark/>
          </w:tcPr>
          <w:p w14:paraId="081A140C"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100,00</w:t>
            </w:r>
          </w:p>
        </w:tc>
      </w:tr>
      <w:tr w:rsidR="00B1444A" w:rsidRPr="00B1444A" w14:paraId="59050DC6" w14:textId="77777777" w:rsidTr="002128DE">
        <w:trPr>
          <w:trHeight w:val="301"/>
        </w:trPr>
        <w:tc>
          <w:tcPr>
            <w:tcW w:w="2159" w:type="dxa"/>
            <w:tcBorders>
              <w:top w:val="nil"/>
              <w:left w:val="nil"/>
              <w:bottom w:val="nil"/>
              <w:right w:val="nil"/>
            </w:tcBorders>
            <w:shd w:val="clear" w:color="auto" w:fill="auto"/>
            <w:vAlign w:val="center"/>
            <w:hideMark/>
          </w:tcPr>
          <w:p w14:paraId="20B3ACF7"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17" w:type="dxa"/>
            <w:tcBorders>
              <w:top w:val="nil"/>
              <w:left w:val="nil"/>
              <w:bottom w:val="nil"/>
              <w:right w:val="nil"/>
            </w:tcBorders>
            <w:shd w:val="clear" w:color="auto" w:fill="auto"/>
            <w:vAlign w:val="center"/>
            <w:hideMark/>
          </w:tcPr>
          <w:p w14:paraId="27FF52AE"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Sanacija ulice - odvojak Zagrebačke - projektno tehnička dokumentacija</w:t>
            </w:r>
          </w:p>
        </w:tc>
        <w:tc>
          <w:tcPr>
            <w:tcW w:w="1490" w:type="dxa"/>
            <w:tcBorders>
              <w:top w:val="nil"/>
              <w:left w:val="nil"/>
              <w:bottom w:val="nil"/>
              <w:right w:val="nil"/>
            </w:tcBorders>
            <w:shd w:val="clear" w:color="auto" w:fill="auto"/>
            <w:vAlign w:val="center"/>
            <w:hideMark/>
          </w:tcPr>
          <w:p w14:paraId="0913939D"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6.000,00</w:t>
            </w:r>
          </w:p>
        </w:tc>
        <w:tc>
          <w:tcPr>
            <w:tcW w:w="1490" w:type="dxa"/>
            <w:tcBorders>
              <w:top w:val="nil"/>
              <w:left w:val="nil"/>
              <w:bottom w:val="nil"/>
              <w:right w:val="nil"/>
            </w:tcBorders>
            <w:shd w:val="clear" w:color="auto" w:fill="auto"/>
            <w:vAlign w:val="center"/>
            <w:hideMark/>
          </w:tcPr>
          <w:p w14:paraId="4F129C91"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6.000,00</w:t>
            </w:r>
          </w:p>
        </w:tc>
        <w:tc>
          <w:tcPr>
            <w:tcW w:w="1490" w:type="dxa"/>
            <w:tcBorders>
              <w:top w:val="nil"/>
              <w:left w:val="nil"/>
              <w:bottom w:val="nil"/>
              <w:right w:val="nil"/>
            </w:tcBorders>
            <w:shd w:val="clear" w:color="auto" w:fill="auto"/>
            <w:vAlign w:val="center"/>
            <w:hideMark/>
          </w:tcPr>
          <w:p w14:paraId="180D38CD"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5" w:type="dxa"/>
            <w:tcBorders>
              <w:top w:val="nil"/>
              <w:left w:val="nil"/>
              <w:bottom w:val="nil"/>
              <w:right w:val="nil"/>
            </w:tcBorders>
            <w:shd w:val="clear" w:color="auto" w:fill="auto"/>
            <w:vAlign w:val="center"/>
            <w:hideMark/>
          </w:tcPr>
          <w:p w14:paraId="4E48C6F2"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6A24D008" w14:textId="77777777" w:rsidTr="002128DE">
        <w:trPr>
          <w:trHeight w:val="301"/>
        </w:trPr>
        <w:tc>
          <w:tcPr>
            <w:tcW w:w="2159" w:type="dxa"/>
            <w:tcBorders>
              <w:top w:val="nil"/>
              <w:left w:val="nil"/>
              <w:bottom w:val="nil"/>
              <w:right w:val="nil"/>
            </w:tcBorders>
            <w:shd w:val="clear" w:color="auto" w:fill="auto"/>
            <w:vAlign w:val="center"/>
            <w:hideMark/>
          </w:tcPr>
          <w:p w14:paraId="31EE594B"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17" w:type="dxa"/>
            <w:tcBorders>
              <w:top w:val="nil"/>
              <w:left w:val="nil"/>
              <w:bottom w:val="nil"/>
              <w:right w:val="nil"/>
            </w:tcBorders>
            <w:shd w:val="clear" w:color="auto" w:fill="auto"/>
            <w:vAlign w:val="center"/>
            <w:hideMark/>
          </w:tcPr>
          <w:p w14:paraId="1FE46F76"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 xml:space="preserve">Sanacija ulice - </w:t>
            </w:r>
            <w:proofErr w:type="spellStart"/>
            <w:r w:rsidRPr="00B1444A">
              <w:rPr>
                <w:rFonts w:ascii="Arial Narrow" w:hAnsi="Arial Narrow" w:cs="Arial"/>
                <w:color w:val="000000"/>
              </w:rPr>
              <w:t>Otovačka</w:t>
            </w:r>
            <w:proofErr w:type="spellEnd"/>
            <w:r w:rsidRPr="00B1444A">
              <w:rPr>
                <w:rFonts w:ascii="Arial Narrow" w:hAnsi="Arial Narrow" w:cs="Arial"/>
                <w:color w:val="000000"/>
              </w:rPr>
              <w:t xml:space="preserve"> - projektno tehnička dokumentacija</w:t>
            </w:r>
          </w:p>
        </w:tc>
        <w:tc>
          <w:tcPr>
            <w:tcW w:w="1490" w:type="dxa"/>
            <w:tcBorders>
              <w:top w:val="nil"/>
              <w:left w:val="nil"/>
              <w:bottom w:val="nil"/>
              <w:right w:val="nil"/>
            </w:tcBorders>
            <w:shd w:val="clear" w:color="auto" w:fill="auto"/>
            <w:vAlign w:val="center"/>
            <w:hideMark/>
          </w:tcPr>
          <w:p w14:paraId="1994B3D9"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7.675,00</w:t>
            </w:r>
          </w:p>
        </w:tc>
        <w:tc>
          <w:tcPr>
            <w:tcW w:w="1490" w:type="dxa"/>
            <w:tcBorders>
              <w:top w:val="nil"/>
              <w:left w:val="nil"/>
              <w:bottom w:val="nil"/>
              <w:right w:val="nil"/>
            </w:tcBorders>
            <w:shd w:val="clear" w:color="auto" w:fill="auto"/>
            <w:vAlign w:val="center"/>
            <w:hideMark/>
          </w:tcPr>
          <w:p w14:paraId="78C44539"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7.675,00</w:t>
            </w:r>
          </w:p>
        </w:tc>
        <w:tc>
          <w:tcPr>
            <w:tcW w:w="1490" w:type="dxa"/>
            <w:tcBorders>
              <w:top w:val="nil"/>
              <w:left w:val="nil"/>
              <w:bottom w:val="nil"/>
              <w:right w:val="nil"/>
            </w:tcBorders>
            <w:shd w:val="clear" w:color="auto" w:fill="auto"/>
            <w:vAlign w:val="center"/>
            <w:hideMark/>
          </w:tcPr>
          <w:p w14:paraId="1CA0A12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5" w:type="dxa"/>
            <w:tcBorders>
              <w:top w:val="nil"/>
              <w:left w:val="nil"/>
              <w:bottom w:val="nil"/>
              <w:right w:val="nil"/>
            </w:tcBorders>
            <w:shd w:val="clear" w:color="auto" w:fill="auto"/>
            <w:vAlign w:val="center"/>
            <w:hideMark/>
          </w:tcPr>
          <w:p w14:paraId="59534256"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6E569C85" w14:textId="77777777" w:rsidTr="002128DE">
        <w:trPr>
          <w:trHeight w:val="301"/>
        </w:trPr>
        <w:tc>
          <w:tcPr>
            <w:tcW w:w="2159" w:type="dxa"/>
            <w:tcBorders>
              <w:top w:val="nil"/>
              <w:left w:val="nil"/>
              <w:bottom w:val="nil"/>
              <w:right w:val="nil"/>
            </w:tcBorders>
            <w:shd w:val="clear" w:color="auto" w:fill="auto"/>
            <w:vAlign w:val="center"/>
            <w:hideMark/>
          </w:tcPr>
          <w:p w14:paraId="214DA73D"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17" w:type="dxa"/>
            <w:tcBorders>
              <w:top w:val="nil"/>
              <w:left w:val="nil"/>
              <w:bottom w:val="nil"/>
              <w:right w:val="nil"/>
            </w:tcBorders>
            <w:shd w:val="clear" w:color="auto" w:fill="auto"/>
            <w:vAlign w:val="center"/>
            <w:hideMark/>
          </w:tcPr>
          <w:p w14:paraId="3B158AF4"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Sanacija ulice - Matije Gupca- projektno tehnička dokumentacija</w:t>
            </w:r>
          </w:p>
        </w:tc>
        <w:tc>
          <w:tcPr>
            <w:tcW w:w="1490" w:type="dxa"/>
            <w:tcBorders>
              <w:top w:val="nil"/>
              <w:left w:val="nil"/>
              <w:bottom w:val="nil"/>
              <w:right w:val="nil"/>
            </w:tcBorders>
            <w:shd w:val="clear" w:color="auto" w:fill="auto"/>
            <w:vAlign w:val="center"/>
            <w:hideMark/>
          </w:tcPr>
          <w:p w14:paraId="44808A8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6.000,00</w:t>
            </w:r>
          </w:p>
        </w:tc>
        <w:tc>
          <w:tcPr>
            <w:tcW w:w="1490" w:type="dxa"/>
            <w:tcBorders>
              <w:top w:val="nil"/>
              <w:left w:val="nil"/>
              <w:bottom w:val="nil"/>
              <w:right w:val="nil"/>
            </w:tcBorders>
            <w:shd w:val="clear" w:color="auto" w:fill="auto"/>
            <w:vAlign w:val="center"/>
            <w:hideMark/>
          </w:tcPr>
          <w:p w14:paraId="124F5FB9"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6.000,00</w:t>
            </w:r>
          </w:p>
        </w:tc>
        <w:tc>
          <w:tcPr>
            <w:tcW w:w="1490" w:type="dxa"/>
            <w:tcBorders>
              <w:top w:val="nil"/>
              <w:left w:val="nil"/>
              <w:bottom w:val="nil"/>
              <w:right w:val="nil"/>
            </w:tcBorders>
            <w:shd w:val="clear" w:color="auto" w:fill="auto"/>
            <w:vAlign w:val="center"/>
            <w:hideMark/>
          </w:tcPr>
          <w:p w14:paraId="0A17E74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5" w:type="dxa"/>
            <w:tcBorders>
              <w:top w:val="nil"/>
              <w:left w:val="nil"/>
              <w:bottom w:val="nil"/>
              <w:right w:val="nil"/>
            </w:tcBorders>
            <w:shd w:val="clear" w:color="auto" w:fill="auto"/>
            <w:vAlign w:val="center"/>
            <w:hideMark/>
          </w:tcPr>
          <w:p w14:paraId="5210ECB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bl>
    <w:p w14:paraId="0BBF8B50" w14:textId="77777777" w:rsidR="00B1444A" w:rsidRPr="00B1444A" w:rsidRDefault="00B1444A" w:rsidP="00B1444A">
      <w:pPr>
        <w:pStyle w:val="Tijeloteksta"/>
        <w:ind w:left="236" w:right="438" w:firstLine="720"/>
        <w:rPr>
          <w:rFonts w:ascii="Arial Narrow" w:hAnsi="Arial Narrow"/>
          <w:b/>
          <w:lang w:val="pl-PL"/>
        </w:rPr>
      </w:pPr>
    </w:p>
    <w:p w14:paraId="4E502C3E" w14:textId="77777777" w:rsidR="00B1444A" w:rsidRPr="00B1444A" w:rsidRDefault="00B1444A" w:rsidP="00B1444A">
      <w:pPr>
        <w:pStyle w:val="Tijeloteksta"/>
        <w:ind w:left="236" w:right="438" w:firstLine="720"/>
        <w:rPr>
          <w:rFonts w:ascii="Arial Narrow" w:hAnsi="Arial Narrow"/>
          <w:b/>
          <w:lang w:val="pl-PL"/>
        </w:rPr>
      </w:pPr>
    </w:p>
    <w:p w14:paraId="74BE187E" w14:textId="77777777" w:rsidR="00B1444A" w:rsidRPr="00B1444A" w:rsidRDefault="00B1444A" w:rsidP="00B1444A">
      <w:pPr>
        <w:pStyle w:val="Tijeloteksta"/>
        <w:ind w:left="236" w:right="438" w:firstLine="720"/>
        <w:rPr>
          <w:rFonts w:ascii="Arial Narrow" w:hAnsi="Arial Narrow"/>
          <w:b/>
          <w:lang w:val="pl-PL"/>
        </w:rPr>
      </w:pPr>
      <w:r w:rsidRPr="00B1444A">
        <w:rPr>
          <w:rFonts w:ascii="Arial Narrow" w:hAnsi="Arial Narrow"/>
          <w:b/>
          <w:lang w:val="pl-PL"/>
        </w:rPr>
        <w:t>8. Sanacija nestabilnog pokosa na lokaciji dijela Kumrovečke ceste prije k.br. 188 (k.č.br. 1943/1 i 1943/12):</w:t>
      </w:r>
    </w:p>
    <w:p w14:paraId="3BBE8F09" w14:textId="77777777" w:rsidR="00B1444A" w:rsidRPr="00B1444A" w:rsidRDefault="00B1444A" w:rsidP="00B1444A">
      <w:pPr>
        <w:pStyle w:val="Tijeloteksta"/>
        <w:ind w:left="236" w:right="438" w:firstLine="720"/>
        <w:rPr>
          <w:rFonts w:ascii="Arial Narrow" w:hAnsi="Arial Narrow"/>
          <w:b/>
          <w:lang w:val="pl-PL"/>
        </w:rPr>
      </w:pPr>
      <w:r w:rsidRPr="00B1444A">
        <w:rPr>
          <w:rFonts w:ascii="Arial Narrow" w:hAnsi="Arial Narrow"/>
          <w:b/>
          <w:lang w:val="pl-PL"/>
        </w:rPr>
        <w:lastRenderedPageBreak/>
        <w:t>Planiralo se ulaganje u Sanaciju nestabilnog pokosa na lokaciji dijela Kumrovečke ceste u iznosu od 183.985,04 EUR, a utrošeno je u iznosu od 174.359,73 EUR, izvor financiranja je planiran iz pomoći EU u iznosu od 183.985,04 EUR, a utrošeno u iznosu od 174.359,73 EUR, kako slijedi:</w:t>
      </w:r>
    </w:p>
    <w:p w14:paraId="18823074" w14:textId="77777777" w:rsidR="00B1444A" w:rsidRPr="00B1444A" w:rsidRDefault="00B1444A" w:rsidP="00B1444A">
      <w:pPr>
        <w:pStyle w:val="Tijeloteksta"/>
        <w:ind w:right="438" w:firstLine="709"/>
        <w:rPr>
          <w:rFonts w:ascii="Arial Narrow" w:hAnsi="Arial Narrow"/>
          <w:bCs/>
          <w:color w:val="000000"/>
        </w:rPr>
      </w:pPr>
      <w:r w:rsidRPr="00B1444A">
        <w:rPr>
          <w:rFonts w:ascii="Arial Narrow" w:hAnsi="Arial Narrow"/>
          <w:bCs/>
          <w:color w:val="000000"/>
        </w:rPr>
        <w:t>- IZVOĐENJE RADOVA NA SANACIJI NESTABILNOG POKOSA NA LOK.DIJELA KUMR.CESTE PRIJE K.BR. 188 - EU:</w:t>
      </w:r>
    </w:p>
    <w:p w14:paraId="55897FFF" w14:textId="77777777" w:rsidR="00B1444A" w:rsidRPr="00B1444A" w:rsidRDefault="00B1444A" w:rsidP="00B1444A">
      <w:pPr>
        <w:pStyle w:val="Tijeloteksta"/>
        <w:ind w:left="705" w:right="438"/>
        <w:rPr>
          <w:rFonts w:ascii="Arial Narrow" w:hAnsi="Arial Narrow"/>
          <w:bCs/>
        </w:rPr>
      </w:pPr>
      <w:r w:rsidRPr="00B1444A">
        <w:rPr>
          <w:rFonts w:ascii="Arial Narrow" w:hAnsi="Arial Narrow"/>
          <w:bCs/>
          <w:color w:val="000000"/>
        </w:rPr>
        <w:t xml:space="preserve">- </w:t>
      </w:r>
      <w:r w:rsidRPr="00B1444A">
        <w:rPr>
          <w:rFonts w:ascii="Arial Narrow" w:hAnsi="Arial Narrow"/>
          <w:bCs/>
        </w:rPr>
        <w:t xml:space="preserve">opis i opseg poslova: obuhvaća nabavu radova na sanaciji nestabilnog </w:t>
      </w:r>
      <w:proofErr w:type="spellStart"/>
      <w:r w:rsidRPr="00B1444A">
        <w:rPr>
          <w:rFonts w:ascii="Arial Narrow" w:hAnsi="Arial Narrow"/>
          <w:bCs/>
        </w:rPr>
        <w:t>pokosa</w:t>
      </w:r>
      <w:proofErr w:type="spellEnd"/>
      <w:r w:rsidRPr="00B1444A">
        <w:rPr>
          <w:rFonts w:ascii="Arial Narrow" w:hAnsi="Arial Narrow"/>
          <w:bCs/>
        </w:rPr>
        <w:t xml:space="preserve"> na lokaciji dijela Kumrovečke ceste prije kućnog broja 188 (kč.br. 1943/1 i 1943/12 k.o. Dubravica) u skladu s Glavnim projektom oznake projekta . 007-2022_GP (radovi obuhvaćaju tehničku pripremu gradilišta, zaštitu instalacija, zemljane radove, betonske radove, radovi odvodnje, armature, uređenja prostora sanacije). </w:t>
      </w:r>
    </w:p>
    <w:p w14:paraId="170039C6" w14:textId="77777777" w:rsidR="00B1444A" w:rsidRPr="00B1444A" w:rsidRDefault="00B1444A" w:rsidP="00B1444A">
      <w:pPr>
        <w:pStyle w:val="Tijeloteksta"/>
        <w:ind w:right="438" w:firstLine="709"/>
        <w:rPr>
          <w:rFonts w:ascii="Arial Narrow" w:hAnsi="Arial Narrow"/>
          <w:bCs/>
        </w:rPr>
      </w:pPr>
      <w:r w:rsidRPr="00B1444A">
        <w:rPr>
          <w:rFonts w:ascii="Arial Narrow" w:hAnsi="Arial Narrow"/>
          <w:bCs/>
        </w:rPr>
        <w:t xml:space="preserve">- Planiralo se ulaganje u iznosu od </w:t>
      </w:r>
      <w:r w:rsidRPr="00B1444A">
        <w:rPr>
          <w:rFonts w:ascii="Arial Narrow" w:hAnsi="Arial Narrow"/>
          <w:bCs/>
          <w:color w:val="000000"/>
        </w:rPr>
        <w:t xml:space="preserve">146.766,04 €, </w:t>
      </w:r>
      <w:r w:rsidRPr="00B1444A">
        <w:rPr>
          <w:rFonts w:ascii="Arial Narrow" w:hAnsi="Arial Narrow"/>
          <w:bCs/>
        </w:rPr>
        <w:t xml:space="preserve">a utrošeno je </w:t>
      </w:r>
      <w:r w:rsidRPr="00B1444A">
        <w:rPr>
          <w:rFonts w:ascii="Arial Narrow" w:hAnsi="Arial Narrow"/>
          <w:bCs/>
          <w:color w:val="000000"/>
        </w:rPr>
        <w:t xml:space="preserve">146.766,04 € </w:t>
      </w:r>
    </w:p>
    <w:p w14:paraId="7EB51620" w14:textId="77777777" w:rsidR="00B1444A" w:rsidRPr="00B1444A" w:rsidRDefault="00B1444A" w:rsidP="00B1444A">
      <w:pPr>
        <w:pStyle w:val="Tijeloteksta"/>
        <w:ind w:right="438"/>
        <w:rPr>
          <w:rFonts w:ascii="Arial Narrow" w:hAnsi="Arial Narrow"/>
          <w:bCs/>
        </w:rPr>
      </w:pPr>
      <w:r w:rsidRPr="00B1444A">
        <w:rPr>
          <w:rFonts w:ascii="Arial Narrow" w:hAnsi="Arial Narrow"/>
          <w:bCs/>
          <w:color w:val="000000"/>
        </w:rPr>
        <w:tab/>
        <w:t xml:space="preserve">- izvor </w:t>
      </w:r>
      <w:r w:rsidRPr="00B1444A">
        <w:rPr>
          <w:rFonts w:ascii="Arial Narrow" w:hAnsi="Arial Narrow"/>
          <w:bCs/>
        </w:rPr>
        <w:t xml:space="preserve">financiranja: je planiran iz pomoći EU u iznosu od </w:t>
      </w:r>
      <w:r w:rsidRPr="00B1444A">
        <w:rPr>
          <w:rFonts w:ascii="Arial Narrow" w:hAnsi="Arial Narrow"/>
          <w:bCs/>
          <w:color w:val="000000"/>
        </w:rPr>
        <w:t>146.766,04 €</w:t>
      </w:r>
      <w:r w:rsidRPr="00B1444A">
        <w:rPr>
          <w:rFonts w:ascii="Arial Narrow" w:hAnsi="Arial Narrow"/>
          <w:bCs/>
        </w:rPr>
        <w:t xml:space="preserve">, a realizirano u iznosu od </w:t>
      </w:r>
      <w:r w:rsidRPr="00B1444A">
        <w:rPr>
          <w:rFonts w:ascii="Arial Narrow" w:hAnsi="Arial Narrow"/>
          <w:bCs/>
          <w:color w:val="000000"/>
        </w:rPr>
        <w:t>146.766,04 €</w:t>
      </w:r>
    </w:p>
    <w:p w14:paraId="041EC87C" w14:textId="77777777" w:rsidR="00B1444A" w:rsidRPr="00B1444A" w:rsidRDefault="00B1444A" w:rsidP="00B1444A">
      <w:pPr>
        <w:pStyle w:val="Tijeloteksta"/>
        <w:ind w:right="438" w:firstLine="709"/>
        <w:rPr>
          <w:rFonts w:ascii="Arial Narrow" w:hAnsi="Arial Narrow"/>
          <w:bCs/>
          <w:color w:val="000000"/>
        </w:rPr>
      </w:pPr>
      <w:r w:rsidRPr="00B1444A">
        <w:rPr>
          <w:rFonts w:ascii="Arial Narrow" w:hAnsi="Arial Narrow"/>
          <w:b/>
          <w:lang w:val="pl-PL"/>
        </w:rPr>
        <w:t xml:space="preserve"> </w:t>
      </w:r>
      <w:r w:rsidRPr="00B1444A">
        <w:rPr>
          <w:rFonts w:ascii="Arial Narrow" w:hAnsi="Arial Narrow"/>
          <w:bCs/>
        </w:rPr>
        <w:t>- obrazloženje značajnijeg odstupanja ostvarenih</w:t>
      </w:r>
      <w:r w:rsidRPr="00B1444A">
        <w:rPr>
          <w:rFonts w:ascii="Arial Narrow" w:hAnsi="Arial Narrow"/>
          <w:bCs/>
          <w:color w:val="000000"/>
        </w:rPr>
        <w:t xml:space="preserve"> rashoda u odnosu na planirane: nema značajnijeg odstupanja</w:t>
      </w:r>
    </w:p>
    <w:p w14:paraId="2BFDDE18" w14:textId="77777777" w:rsidR="00B1444A" w:rsidRPr="00B1444A" w:rsidRDefault="00B1444A" w:rsidP="00B1444A">
      <w:pPr>
        <w:pStyle w:val="Tijeloteksta"/>
        <w:ind w:right="438" w:firstLine="709"/>
        <w:rPr>
          <w:rFonts w:ascii="Arial Narrow" w:hAnsi="Arial Narrow"/>
          <w:bCs/>
          <w:color w:val="000000"/>
        </w:rPr>
      </w:pPr>
    </w:p>
    <w:p w14:paraId="453DF62A" w14:textId="77777777" w:rsidR="00B1444A" w:rsidRPr="00B1444A" w:rsidRDefault="00B1444A" w:rsidP="00B1444A">
      <w:pPr>
        <w:pStyle w:val="Tijeloteksta"/>
        <w:numPr>
          <w:ilvl w:val="0"/>
          <w:numId w:val="46"/>
        </w:numPr>
        <w:ind w:right="438"/>
        <w:rPr>
          <w:rFonts w:ascii="Arial Narrow" w:hAnsi="Arial Narrow"/>
          <w:bCs/>
          <w:color w:val="000000"/>
        </w:rPr>
      </w:pPr>
      <w:r w:rsidRPr="00B1444A">
        <w:rPr>
          <w:rFonts w:ascii="Arial Narrow" w:hAnsi="Arial Narrow"/>
          <w:bCs/>
          <w:color w:val="000000"/>
        </w:rPr>
        <w:t>USLUGA TEHNIČKE POMOĆI U PROVEDBI PROJEKTA TE PRIPREMA I PROVEDBA POSTUPKA NABAVE-</w:t>
      </w:r>
      <w:proofErr w:type="spellStart"/>
      <w:r w:rsidRPr="00B1444A">
        <w:rPr>
          <w:rFonts w:ascii="Arial Narrow" w:hAnsi="Arial Narrow"/>
          <w:bCs/>
          <w:color w:val="000000"/>
        </w:rPr>
        <w:t>san.nes.pokosa</w:t>
      </w:r>
      <w:proofErr w:type="spellEnd"/>
      <w:r w:rsidRPr="00B1444A">
        <w:rPr>
          <w:rFonts w:ascii="Arial Narrow" w:hAnsi="Arial Narrow"/>
          <w:bCs/>
          <w:color w:val="000000"/>
        </w:rPr>
        <w:t>-EU:</w:t>
      </w:r>
    </w:p>
    <w:p w14:paraId="751992FB" w14:textId="77777777" w:rsidR="00B1444A" w:rsidRPr="00B1444A" w:rsidRDefault="00B1444A" w:rsidP="00B1444A">
      <w:pPr>
        <w:numPr>
          <w:ilvl w:val="0"/>
          <w:numId w:val="46"/>
        </w:numPr>
        <w:spacing w:line="276" w:lineRule="auto"/>
        <w:rPr>
          <w:rFonts w:ascii="Arial Narrow" w:hAnsi="Arial Narrow"/>
          <w:bCs/>
          <w:color w:val="000000"/>
        </w:rPr>
      </w:pPr>
      <w:r w:rsidRPr="00B1444A">
        <w:rPr>
          <w:rFonts w:ascii="Arial Narrow" w:hAnsi="Arial Narrow"/>
          <w:bCs/>
          <w:color w:val="000000"/>
        </w:rPr>
        <w:t xml:space="preserve">opis i opseg poslova: obuhvaća nabavu usluge tehničke pomoći u provedbi projekta te pripremu i provedbu postupaka nabave (savjetovanje naručitelja u administrativnom upravljanju projektom, koordinacija i praćenje napretka projekta te dokumentiranje i praćenje troškova, priprema narativnih i financijskih izvještaja o napretku provedbe projekta što uključuje: Zahtjeve za nadoknadu sredstava i Završno izvješće, te eventualne Zahtjeve za izmjenu, pojašnjenja  i </w:t>
      </w:r>
      <w:proofErr w:type="spellStart"/>
      <w:r w:rsidRPr="00B1444A">
        <w:rPr>
          <w:rFonts w:ascii="Arial Narrow" w:hAnsi="Arial Narrow"/>
          <w:bCs/>
          <w:color w:val="000000"/>
        </w:rPr>
        <w:t>sl</w:t>
      </w:r>
      <w:proofErr w:type="spellEnd"/>
      <w:r w:rsidRPr="00B1444A">
        <w:rPr>
          <w:rFonts w:ascii="Arial Narrow" w:hAnsi="Arial Narrow"/>
          <w:bCs/>
          <w:color w:val="000000"/>
        </w:rPr>
        <w:t xml:space="preserve">, priprema i provedba svih postupaka nabave u okviru projekta što uključuje pripremu i provedbu jednog otvorenog postupka javne nabave male vrijednosti za radove, pripremu </w:t>
      </w:r>
      <w:r w:rsidRPr="00B1444A">
        <w:rPr>
          <w:rFonts w:ascii="Arial Narrow" w:hAnsi="Arial Narrow"/>
          <w:bCs/>
          <w:color w:val="000000"/>
        </w:rPr>
        <w:lastRenderedPageBreak/>
        <w:t xml:space="preserve">i provedbu dva postupka jednostavne nabave: usluga izrade projektno tehničke dokumentacije za sanaciju nestabilnog </w:t>
      </w:r>
      <w:proofErr w:type="spellStart"/>
      <w:r w:rsidRPr="00B1444A">
        <w:rPr>
          <w:rFonts w:ascii="Arial Narrow" w:hAnsi="Arial Narrow"/>
          <w:bCs/>
          <w:color w:val="000000"/>
        </w:rPr>
        <w:t>pokosa</w:t>
      </w:r>
      <w:proofErr w:type="spellEnd"/>
      <w:r w:rsidRPr="00B1444A">
        <w:rPr>
          <w:rFonts w:ascii="Arial Narrow" w:hAnsi="Arial Narrow"/>
          <w:bCs/>
          <w:color w:val="000000"/>
        </w:rPr>
        <w:t xml:space="preserve"> te usluga stručnog nadzora nad izvođenjem radova).</w:t>
      </w:r>
    </w:p>
    <w:p w14:paraId="71288C56" w14:textId="77777777" w:rsidR="00B1444A" w:rsidRPr="00B1444A" w:rsidRDefault="00B1444A" w:rsidP="00B1444A">
      <w:pPr>
        <w:ind w:firstLine="709"/>
        <w:rPr>
          <w:rFonts w:ascii="Arial Narrow" w:hAnsi="Arial Narrow" w:cs="Arial"/>
          <w:color w:val="000000"/>
        </w:rPr>
      </w:pPr>
      <w:r w:rsidRPr="00B1444A">
        <w:rPr>
          <w:rFonts w:ascii="Arial Narrow" w:hAnsi="Arial Narrow"/>
          <w:bCs/>
          <w:color w:val="000000"/>
        </w:rPr>
        <w:t xml:space="preserve">Planiralo se ulaganje u iznosu od 11.634,00 €, a utrošeno je </w:t>
      </w:r>
      <w:r w:rsidRPr="00B1444A">
        <w:rPr>
          <w:rFonts w:ascii="Arial Narrow" w:hAnsi="Arial Narrow" w:cs="Arial"/>
          <w:color w:val="000000"/>
        </w:rPr>
        <w:t xml:space="preserve">11.233,12 </w:t>
      </w:r>
      <w:r w:rsidRPr="00B1444A">
        <w:rPr>
          <w:rFonts w:ascii="Arial Narrow" w:hAnsi="Arial Narrow"/>
          <w:bCs/>
          <w:color w:val="000000"/>
        </w:rPr>
        <w:t xml:space="preserve"> €,</w:t>
      </w:r>
    </w:p>
    <w:p w14:paraId="3B9CA179" w14:textId="77777777" w:rsidR="00B1444A" w:rsidRPr="00B1444A" w:rsidRDefault="00B1444A" w:rsidP="00B1444A">
      <w:pPr>
        <w:numPr>
          <w:ilvl w:val="0"/>
          <w:numId w:val="46"/>
        </w:numPr>
        <w:spacing w:line="276" w:lineRule="auto"/>
        <w:rPr>
          <w:rFonts w:ascii="Arial Narrow" w:hAnsi="Arial Narrow"/>
          <w:bCs/>
          <w:color w:val="000000"/>
        </w:rPr>
      </w:pPr>
      <w:r w:rsidRPr="00B1444A">
        <w:rPr>
          <w:rFonts w:ascii="Arial Narrow" w:hAnsi="Arial Narrow"/>
          <w:bCs/>
          <w:color w:val="000000"/>
        </w:rPr>
        <w:t xml:space="preserve">Izvor financiranja: je planiran iz pomoći EU u iznosu od 11.634,00 €, a realizirano je u iznosu od </w:t>
      </w:r>
      <w:r w:rsidRPr="00B1444A">
        <w:rPr>
          <w:rFonts w:ascii="Arial Narrow" w:hAnsi="Arial Narrow" w:cs="Arial"/>
          <w:color w:val="000000"/>
        </w:rPr>
        <w:t xml:space="preserve">11.233,12 </w:t>
      </w:r>
      <w:r w:rsidRPr="00B1444A">
        <w:rPr>
          <w:rFonts w:ascii="Arial Narrow" w:hAnsi="Arial Narrow"/>
          <w:bCs/>
          <w:color w:val="000000"/>
        </w:rPr>
        <w:t xml:space="preserve"> €.</w:t>
      </w:r>
    </w:p>
    <w:p w14:paraId="02EB7DE5" w14:textId="77777777" w:rsidR="00B1444A" w:rsidRPr="00B1444A" w:rsidRDefault="00B1444A" w:rsidP="00B1444A">
      <w:pPr>
        <w:pStyle w:val="Tijeloteksta"/>
        <w:numPr>
          <w:ilvl w:val="0"/>
          <w:numId w:val="46"/>
        </w:numPr>
        <w:ind w:right="438"/>
        <w:rPr>
          <w:rFonts w:ascii="Arial Narrow" w:hAnsi="Arial Narrow"/>
          <w:bCs/>
          <w:color w:val="000000"/>
        </w:rPr>
      </w:pPr>
      <w:r w:rsidRPr="00B1444A">
        <w:rPr>
          <w:rFonts w:ascii="Arial Narrow" w:hAnsi="Arial Narrow"/>
          <w:bCs/>
        </w:rPr>
        <w:t>obrazloženje značajnijeg odstupanja ostvarenih</w:t>
      </w:r>
      <w:r w:rsidRPr="00B1444A">
        <w:rPr>
          <w:rFonts w:ascii="Arial Narrow" w:hAnsi="Arial Narrow"/>
          <w:bCs/>
          <w:color w:val="000000"/>
        </w:rPr>
        <w:t xml:space="preserve"> rashoda u odnosu na planirane: nema značajnijeg odstupanja</w:t>
      </w:r>
    </w:p>
    <w:p w14:paraId="1F4972FD" w14:textId="77777777" w:rsidR="00B1444A" w:rsidRPr="00B1444A" w:rsidRDefault="00B1444A" w:rsidP="00B1444A">
      <w:pPr>
        <w:spacing w:line="276" w:lineRule="auto"/>
        <w:rPr>
          <w:rFonts w:ascii="Arial Narrow" w:hAnsi="Arial Narrow"/>
          <w:bCs/>
          <w:color w:val="000000"/>
        </w:rPr>
      </w:pPr>
    </w:p>
    <w:p w14:paraId="5FCD219D" w14:textId="77777777" w:rsidR="00B1444A" w:rsidRPr="00B1444A" w:rsidRDefault="00B1444A" w:rsidP="00B1444A">
      <w:pPr>
        <w:pStyle w:val="Tijeloteksta"/>
        <w:numPr>
          <w:ilvl w:val="0"/>
          <w:numId w:val="46"/>
        </w:numPr>
        <w:ind w:right="438"/>
        <w:rPr>
          <w:rFonts w:ascii="Arial Narrow" w:hAnsi="Arial Narrow"/>
          <w:bCs/>
          <w:color w:val="000000"/>
        </w:rPr>
      </w:pPr>
      <w:r w:rsidRPr="00B1444A">
        <w:rPr>
          <w:rFonts w:ascii="Arial Narrow" w:hAnsi="Arial Narrow"/>
          <w:bCs/>
          <w:color w:val="000000"/>
        </w:rPr>
        <w:t xml:space="preserve">USLUGA IZRADE PROJEKTNO TEHNIČKE DOKUMENTACIJE – sanacija nestabilnog </w:t>
      </w:r>
      <w:proofErr w:type="spellStart"/>
      <w:r w:rsidRPr="00B1444A">
        <w:rPr>
          <w:rFonts w:ascii="Arial Narrow" w:hAnsi="Arial Narrow"/>
          <w:bCs/>
          <w:color w:val="000000"/>
        </w:rPr>
        <w:t>pokosa</w:t>
      </w:r>
      <w:proofErr w:type="spellEnd"/>
      <w:r w:rsidRPr="00B1444A">
        <w:rPr>
          <w:rFonts w:ascii="Arial Narrow" w:hAnsi="Arial Narrow"/>
          <w:bCs/>
          <w:color w:val="000000"/>
        </w:rPr>
        <w:t>-EU:</w:t>
      </w:r>
    </w:p>
    <w:p w14:paraId="5B8F5C60" w14:textId="77777777" w:rsidR="00B1444A" w:rsidRPr="00B1444A" w:rsidRDefault="00B1444A" w:rsidP="00B1444A">
      <w:pPr>
        <w:ind w:left="705" w:firstLine="4"/>
        <w:rPr>
          <w:rFonts w:ascii="Arial Narrow" w:hAnsi="Arial Narrow"/>
          <w:bCs/>
          <w:color w:val="000000"/>
        </w:rPr>
      </w:pPr>
      <w:r w:rsidRPr="00B1444A">
        <w:rPr>
          <w:rFonts w:ascii="Arial Narrow" w:hAnsi="Arial Narrow"/>
          <w:bCs/>
          <w:color w:val="000000"/>
        </w:rPr>
        <w:t xml:space="preserve">- opis i opseg poslova: obuhvaća nabavu usluge izrade projektno tehničke dokumentacije za Sanaciju nestabilnog </w:t>
      </w:r>
      <w:proofErr w:type="spellStart"/>
      <w:r w:rsidRPr="00B1444A">
        <w:rPr>
          <w:rFonts w:ascii="Arial Narrow" w:hAnsi="Arial Narrow"/>
          <w:bCs/>
          <w:color w:val="000000"/>
        </w:rPr>
        <w:t>pokosa</w:t>
      </w:r>
      <w:proofErr w:type="spellEnd"/>
      <w:r w:rsidRPr="00B1444A">
        <w:rPr>
          <w:rFonts w:ascii="Arial Narrow" w:hAnsi="Arial Narrow"/>
          <w:bCs/>
          <w:color w:val="000000"/>
        </w:rPr>
        <w:t xml:space="preserve"> koja obuhvaća: Geodetska snimka postojećeg stanja, Geotehnički elaborat, Glavni projekt, Troškovnik</w:t>
      </w:r>
    </w:p>
    <w:p w14:paraId="25D7AEA3" w14:textId="77777777" w:rsidR="00B1444A" w:rsidRPr="00B1444A" w:rsidRDefault="00B1444A" w:rsidP="00B1444A">
      <w:pPr>
        <w:ind w:firstLine="705"/>
        <w:rPr>
          <w:rFonts w:ascii="Arial Narrow" w:hAnsi="Arial Narrow" w:cs="Arial"/>
          <w:color w:val="000000"/>
        </w:rPr>
      </w:pPr>
      <w:r w:rsidRPr="00B1444A">
        <w:rPr>
          <w:rFonts w:ascii="Arial Narrow" w:hAnsi="Arial Narrow"/>
          <w:bCs/>
          <w:color w:val="000000"/>
        </w:rPr>
        <w:t xml:space="preserve">Planiralo se ulaganje u iznosu od 18.220,00 €, a utrošeno je </w:t>
      </w:r>
      <w:r w:rsidRPr="00B1444A">
        <w:rPr>
          <w:rFonts w:ascii="Arial Narrow" w:hAnsi="Arial Narrow" w:cs="Arial"/>
          <w:color w:val="000000"/>
        </w:rPr>
        <w:t xml:space="preserve">10.610,57 </w:t>
      </w:r>
      <w:r w:rsidRPr="00B1444A">
        <w:rPr>
          <w:rFonts w:ascii="Arial Narrow" w:hAnsi="Arial Narrow"/>
          <w:bCs/>
          <w:color w:val="000000"/>
        </w:rPr>
        <w:t xml:space="preserve"> €,</w:t>
      </w:r>
    </w:p>
    <w:p w14:paraId="5E535BEF" w14:textId="77777777" w:rsidR="00B1444A" w:rsidRPr="00B1444A" w:rsidRDefault="00B1444A" w:rsidP="00B1444A">
      <w:pPr>
        <w:numPr>
          <w:ilvl w:val="0"/>
          <w:numId w:val="46"/>
        </w:numPr>
        <w:spacing w:line="276" w:lineRule="auto"/>
        <w:rPr>
          <w:rFonts w:ascii="Arial Narrow" w:hAnsi="Arial Narrow"/>
          <w:bCs/>
          <w:color w:val="000000"/>
        </w:rPr>
      </w:pPr>
      <w:r w:rsidRPr="00B1444A">
        <w:rPr>
          <w:rFonts w:ascii="Arial Narrow" w:hAnsi="Arial Narrow"/>
          <w:bCs/>
          <w:color w:val="000000"/>
        </w:rPr>
        <w:t xml:space="preserve">Izvor financiranja: je planiran iz pomoći EU u iznosu od 18.220,00 €, a realizirano je u iznosu od </w:t>
      </w:r>
      <w:r w:rsidRPr="00B1444A">
        <w:rPr>
          <w:rFonts w:ascii="Arial Narrow" w:hAnsi="Arial Narrow" w:cs="Arial"/>
          <w:color w:val="000000"/>
        </w:rPr>
        <w:t xml:space="preserve">10.610,57 </w:t>
      </w:r>
      <w:r w:rsidRPr="00B1444A">
        <w:rPr>
          <w:rFonts w:ascii="Arial Narrow" w:hAnsi="Arial Narrow"/>
          <w:bCs/>
          <w:color w:val="000000"/>
        </w:rPr>
        <w:t xml:space="preserve"> €,</w:t>
      </w:r>
    </w:p>
    <w:p w14:paraId="3EFACCEC" w14:textId="77777777" w:rsidR="00B1444A" w:rsidRPr="00B1444A" w:rsidRDefault="00B1444A" w:rsidP="00B1444A">
      <w:pPr>
        <w:pStyle w:val="Tijeloteksta"/>
        <w:numPr>
          <w:ilvl w:val="0"/>
          <w:numId w:val="46"/>
        </w:numPr>
        <w:ind w:right="438"/>
        <w:rPr>
          <w:rFonts w:ascii="Arial Narrow" w:hAnsi="Arial Narrow"/>
          <w:bCs/>
          <w:color w:val="000000"/>
        </w:rPr>
      </w:pPr>
      <w:r w:rsidRPr="00B1444A">
        <w:rPr>
          <w:rFonts w:ascii="Arial Narrow" w:hAnsi="Arial Narrow"/>
          <w:bCs/>
        </w:rPr>
        <w:t>obrazloženje značajnijeg odstupanja ostvarenih</w:t>
      </w:r>
      <w:r w:rsidRPr="00B1444A">
        <w:rPr>
          <w:rFonts w:ascii="Arial Narrow" w:hAnsi="Arial Narrow"/>
          <w:bCs/>
          <w:color w:val="000000"/>
        </w:rPr>
        <w:t xml:space="preserve"> rashoda u odnosu na planirane: nema značajnijeg odstupanja</w:t>
      </w:r>
    </w:p>
    <w:p w14:paraId="36943F32" w14:textId="77777777" w:rsidR="00B1444A" w:rsidRPr="00B1444A" w:rsidRDefault="00B1444A" w:rsidP="00B1444A">
      <w:pPr>
        <w:pStyle w:val="Tijeloteksta"/>
        <w:ind w:right="438"/>
        <w:rPr>
          <w:rFonts w:ascii="Arial Narrow" w:hAnsi="Arial Narrow"/>
          <w:bCs/>
          <w:color w:val="000000"/>
        </w:rPr>
      </w:pPr>
    </w:p>
    <w:p w14:paraId="70492340" w14:textId="77777777" w:rsidR="00B1444A" w:rsidRPr="00B1444A" w:rsidRDefault="00B1444A" w:rsidP="00B1444A">
      <w:pPr>
        <w:pStyle w:val="Tijeloteksta"/>
        <w:numPr>
          <w:ilvl w:val="0"/>
          <w:numId w:val="46"/>
        </w:numPr>
        <w:ind w:right="438"/>
        <w:rPr>
          <w:rFonts w:ascii="Arial Narrow" w:hAnsi="Arial Narrow"/>
          <w:bCs/>
          <w:color w:val="000000"/>
        </w:rPr>
      </w:pPr>
      <w:r w:rsidRPr="00B1444A">
        <w:rPr>
          <w:rFonts w:ascii="Arial Narrow" w:hAnsi="Arial Narrow"/>
          <w:bCs/>
          <w:color w:val="000000"/>
        </w:rPr>
        <w:t xml:space="preserve">PRIPREMA I PRIJAVA PROJEKTA- sanacija nestabilnog </w:t>
      </w:r>
      <w:proofErr w:type="spellStart"/>
      <w:r w:rsidRPr="00B1444A">
        <w:rPr>
          <w:rFonts w:ascii="Arial Narrow" w:hAnsi="Arial Narrow"/>
          <w:bCs/>
          <w:color w:val="000000"/>
        </w:rPr>
        <w:t>pokosa</w:t>
      </w:r>
      <w:proofErr w:type="spellEnd"/>
      <w:r w:rsidRPr="00B1444A">
        <w:rPr>
          <w:rFonts w:ascii="Arial Narrow" w:hAnsi="Arial Narrow"/>
          <w:bCs/>
          <w:color w:val="000000"/>
        </w:rPr>
        <w:t>-EU:</w:t>
      </w:r>
    </w:p>
    <w:p w14:paraId="40DA3008" w14:textId="77777777" w:rsidR="00B1444A" w:rsidRPr="00B1444A" w:rsidRDefault="00B1444A" w:rsidP="00B1444A">
      <w:pPr>
        <w:ind w:left="705" w:firstLine="4"/>
        <w:rPr>
          <w:rFonts w:ascii="Arial Narrow" w:hAnsi="Arial Narrow"/>
          <w:bCs/>
          <w:color w:val="000000"/>
        </w:rPr>
      </w:pPr>
      <w:r w:rsidRPr="00B1444A">
        <w:rPr>
          <w:rFonts w:ascii="Arial Narrow" w:hAnsi="Arial Narrow"/>
          <w:bCs/>
          <w:color w:val="000000"/>
        </w:rPr>
        <w:t xml:space="preserve">- opis i opseg poslova: obuhvaća nabavu usluge izrade i prijave projektnog prijedloga za projekt „Sanacija nestabilnog </w:t>
      </w:r>
      <w:proofErr w:type="spellStart"/>
      <w:r w:rsidRPr="00B1444A">
        <w:rPr>
          <w:rFonts w:ascii="Arial Narrow" w:hAnsi="Arial Narrow"/>
          <w:bCs/>
          <w:color w:val="000000"/>
        </w:rPr>
        <w:t>pokosa</w:t>
      </w:r>
      <w:proofErr w:type="spellEnd"/>
      <w:r w:rsidRPr="00B1444A">
        <w:rPr>
          <w:rFonts w:ascii="Arial Narrow" w:hAnsi="Arial Narrow"/>
          <w:bCs/>
          <w:color w:val="000000"/>
        </w:rPr>
        <w:t xml:space="preserve"> na dijelu Kumrovečke ceste“ u svrhu prijavljivanja projekta na Javni poziv/natječaj.</w:t>
      </w:r>
    </w:p>
    <w:p w14:paraId="0D717E66" w14:textId="77777777" w:rsidR="00B1444A" w:rsidRPr="00B1444A" w:rsidRDefault="00B1444A" w:rsidP="00B1444A">
      <w:pPr>
        <w:numPr>
          <w:ilvl w:val="0"/>
          <w:numId w:val="46"/>
        </w:numPr>
        <w:spacing w:line="276" w:lineRule="auto"/>
        <w:rPr>
          <w:rFonts w:ascii="Arial Narrow" w:hAnsi="Arial Narrow"/>
          <w:bCs/>
          <w:color w:val="000000"/>
        </w:rPr>
      </w:pPr>
      <w:r w:rsidRPr="00B1444A">
        <w:rPr>
          <w:rFonts w:ascii="Arial Narrow" w:hAnsi="Arial Narrow"/>
          <w:bCs/>
          <w:color w:val="000000"/>
        </w:rPr>
        <w:t>Planiralo se ulaganje u iznosu od 930,00 €, a utrošeno je 0,00 €.</w:t>
      </w:r>
    </w:p>
    <w:p w14:paraId="560ABA36" w14:textId="77777777" w:rsidR="00B1444A" w:rsidRPr="00B1444A" w:rsidRDefault="00B1444A" w:rsidP="00B1444A">
      <w:pPr>
        <w:numPr>
          <w:ilvl w:val="0"/>
          <w:numId w:val="46"/>
        </w:numPr>
        <w:spacing w:line="276" w:lineRule="auto"/>
        <w:rPr>
          <w:rFonts w:ascii="Arial Narrow" w:hAnsi="Arial Narrow"/>
          <w:bCs/>
          <w:color w:val="000000"/>
        </w:rPr>
      </w:pPr>
      <w:r w:rsidRPr="00B1444A">
        <w:rPr>
          <w:rFonts w:ascii="Arial Narrow" w:hAnsi="Arial Narrow"/>
          <w:bCs/>
          <w:color w:val="000000"/>
        </w:rPr>
        <w:lastRenderedPageBreak/>
        <w:t>Izvor financiranja: je planiran iz pomoći EU u iznosu od 930,00 €, a realizirano je u iznosu od 0,00 €.</w:t>
      </w:r>
    </w:p>
    <w:p w14:paraId="74969B6E" w14:textId="77777777" w:rsidR="00B1444A" w:rsidRPr="00B1444A" w:rsidRDefault="00B1444A" w:rsidP="00B1444A">
      <w:pPr>
        <w:pStyle w:val="Tijeloteksta"/>
        <w:numPr>
          <w:ilvl w:val="0"/>
          <w:numId w:val="46"/>
        </w:numPr>
        <w:ind w:right="438"/>
        <w:rPr>
          <w:rFonts w:ascii="Arial Narrow" w:hAnsi="Arial Narrow"/>
          <w:bCs/>
          <w:color w:val="000000"/>
        </w:rPr>
      </w:pPr>
      <w:r w:rsidRPr="00B1444A">
        <w:rPr>
          <w:rFonts w:ascii="Arial Narrow" w:hAnsi="Arial Narrow"/>
          <w:bCs/>
        </w:rPr>
        <w:t>obrazloženje značajnijeg odstupanja ostvarenih</w:t>
      </w:r>
      <w:r w:rsidRPr="00B1444A">
        <w:rPr>
          <w:rFonts w:ascii="Arial Narrow" w:hAnsi="Arial Narrow"/>
          <w:bCs/>
          <w:color w:val="000000"/>
        </w:rPr>
        <w:t xml:space="preserve"> rashoda u odnosu na planirane: realizacija provedena sa druge proračunske pozicije (Intelektualne i ostale usluge)</w:t>
      </w:r>
    </w:p>
    <w:p w14:paraId="50D5C7CA" w14:textId="77777777" w:rsidR="00B1444A" w:rsidRPr="00B1444A" w:rsidRDefault="00B1444A" w:rsidP="00B1444A">
      <w:pPr>
        <w:pStyle w:val="Tijeloteksta"/>
        <w:ind w:left="1065" w:right="438"/>
        <w:rPr>
          <w:rFonts w:ascii="Arial Narrow" w:hAnsi="Arial Narrow"/>
          <w:bCs/>
          <w:color w:val="000000"/>
        </w:rPr>
      </w:pPr>
    </w:p>
    <w:p w14:paraId="345E81E6" w14:textId="77777777" w:rsidR="00B1444A" w:rsidRPr="00B1444A" w:rsidRDefault="00B1444A" w:rsidP="00B1444A">
      <w:pPr>
        <w:pStyle w:val="Tijeloteksta"/>
        <w:numPr>
          <w:ilvl w:val="0"/>
          <w:numId w:val="46"/>
        </w:numPr>
        <w:ind w:right="438"/>
        <w:rPr>
          <w:rFonts w:ascii="Arial Narrow" w:hAnsi="Arial Narrow"/>
          <w:bCs/>
          <w:color w:val="000000"/>
        </w:rPr>
      </w:pPr>
      <w:r w:rsidRPr="00B1444A">
        <w:rPr>
          <w:rFonts w:ascii="Arial Narrow" w:hAnsi="Arial Narrow"/>
          <w:bCs/>
          <w:color w:val="000000"/>
        </w:rPr>
        <w:t xml:space="preserve">IZRADA IZJAVE OVLAŠTENOG INŽENJERA O UTJECAJU POTRESA- sanacija nestabilnog </w:t>
      </w:r>
      <w:proofErr w:type="spellStart"/>
      <w:r w:rsidRPr="00B1444A">
        <w:rPr>
          <w:rFonts w:ascii="Arial Narrow" w:hAnsi="Arial Narrow"/>
          <w:bCs/>
          <w:color w:val="000000"/>
        </w:rPr>
        <w:t>pokosa</w:t>
      </w:r>
      <w:proofErr w:type="spellEnd"/>
      <w:r w:rsidRPr="00B1444A">
        <w:rPr>
          <w:rFonts w:ascii="Arial Narrow" w:hAnsi="Arial Narrow"/>
          <w:bCs/>
          <w:color w:val="000000"/>
        </w:rPr>
        <w:t>-EU:</w:t>
      </w:r>
    </w:p>
    <w:p w14:paraId="28AA3583" w14:textId="77777777" w:rsidR="00B1444A" w:rsidRPr="00B1444A" w:rsidRDefault="00B1444A" w:rsidP="00B1444A">
      <w:pPr>
        <w:ind w:left="705" w:firstLine="4"/>
        <w:rPr>
          <w:rFonts w:ascii="Arial Narrow" w:hAnsi="Arial Narrow"/>
          <w:bCs/>
          <w:color w:val="000000"/>
        </w:rPr>
      </w:pPr>
      <w:r w:rsidRPr="00B1444A">
        <w:rPr>
          <w:rFonts w:ascii="Arial Narrow" w:hAnsi="Arial Narrow"/>
          <w:bCs/>
          <w:color w:val="000000"/>
        </w:rPr>
        <w:t xml:space="preserve">- opis i opseg poslova: obuhvaća nabavu usluge izrade izjave ovlaštenog inženjera za projekt „Sanacija nestabilnog </w:t>
      </w:r>
      <w:proofErr w:type="spellStart"/>
      <w:r w:rsidRPr="00B1444A">
        <w:rPr>
          <w:rFonts w:ascii="Arial Narrow" w:hAnsi="Arial Narrow"/>
          <w:bCs/>
          <w:color w:val="000000"/>
        </w:rPr>
        <w:t>pokosa</w:t>
      </w:r>
      <w:proofErr w:type="spellEnd"/>
      <w:r w:rsidRPr="00B1444A">
        <w:rPr>
          <w:rFonts w:ascii="Arial Narrow" w:hAnsi="Arial Narrow"/>
          <w:bCs/>
          <w:color w:val="000000"/>
        </w:rPr>
        <w:t xml:space="preserve"> na dijelu Kumrovečke ceste“ o utjecaju potresa, u svrhu prijavljivanja projekta na Javni poziv/natječaj.</w:t>
      </w:r>
    </w:p>
    <w:p w14:paraId="24D3BE14" w14:textId="77777777" w:rsidR="00B1444A" w:rsidRPr="00B1444A" w:rsidRDefault="00B1444A" w:rsidP="00B1444A">
      <w:pPr>
        <w:numPr>
          <w:ilvl w:val="0"/>
          <w:numId w:val="46"/>
        </w:numPr>
        <w:spacing w:line="276" w:lineRule="auto"/>
        <w:rPr>
          <w:rFonts w:ascii="Arial Narrow" w:hAnsi="Arial Narrow"/>
          <w:bCs/>
          <w:color w:val="000000"/>
        </w:rPr>
      </w:pPr>
      <w:r w:rsidRPr="00B1444A">
        <w:rPr>
          <w:rFonts w:ascii="Arial Narrow" w:hAnsi="Arial Narrow"/>
          <w:bCs/>
          <w:color w:val="000000"/>
        </w:rPr>
        <w:t>Planiralo se ulaganje u iznosu od 625,00 €, a utrošeno je 0,00 €</w:t>
      </w:r>
    </w:p>
    <w:p w14:paraId="6A2FD6C9" w14:textId="77777777" w:rsidR="00B1444A" w:rsidRPr="00B1444A" w:rsidRDefault="00B1444A" w:rsidP="00B1444A">
      <w:pPr>
        <w:numPr>
          <w:ilvl w:val="0"/>
          <w:numId w:val="46"/>
        </w:numPr>
        <w:spacing w:line="276" w:lineRule="auto"/>
        <w:rPr>
          <w:rFonts w:ascii="Arial Narrow" w:hAnsi="Arial Narrow"/>
          <w:bCs/>
          <w:color w:val="000000"/>
        </w:rPr>
      </w:pPr>
      <w:r w:rsidRPr="00B1444A">
        <w:rPr>
          <w:rFonts w:ascii="Arial Narrow" w:hAnsi="Arial Narrow"/>
          <w:bCs/>
          <w:color w:val="000000"/>
        </w:rPr>
        <w:t>Izvor financiranja: je planiran iz pomoći EU u iznosu od 625,00 €, a realizirano je u iznosu od 0,00 €.</w:t>
      </w:r>
    </w:p>
    <w:p w14:paraId="484FCED6" w14:textId="77777777" w:rsidR="00B1444A" w:rsidRPr="00B1444A" w:rsidRDefault="00B1444A" w:rsidP="00B1444A">
      <w:pPr>
        <w:pStyle w:val="Tijeloteksta"/>
        <w:numPr>
          <w:ilvl w:val="0"/>
          <w:numId w:val="46"/>
        </w:numPr>
        <w:ind w:right="438"/>
        <w:rPr>
          <w:rFonts w:ascii="Arial Narrow" w:hAnsi="Arial Narrow"/>
          <w:bCs/>
          <w:color w:val="000000"/>
        </w:rPr>
      </w:pPr>
      <w:r w:rsidRPr="00B1444A">
        <w:rPr>
          <w:rFonts w:ascii="Arial Narrow" w:hAnsi="Arial Narrow"/>
          <w:bCs/>
        </w:rPr>
        <w:t>obrazloženje značajnijeg odstupanja ostvarenih</w:t>
      </w:r>
      <w:r w:rsidRPr="00B1444A">
        <w:rPr>
          <w:rFonts w:ascii="Arial Narrow" w:hAnsi="Arial Narrow"/>
          <w:bCs/>
          <w:color w:val="000000"/>
        </w:rPr>
        <w:t xml:space="preserve"> rashoda u odnosu na planirane: realizacija provedena sa druge proračunske pozicije (Intelektualne i ostale usluge)</w:t>
      </w:r>
    </w:p>
    <w:p w14:paraId="38BEBE36" w14:textId="77777777" w:rsidR="00B1444A" w:rsidRPr="00B1444A" w:rsidRDefault="00B1444A" w:rsidP="00B1444A">
      <w:pPr>
        <w:pStyle w:val="Tijeloteksta"/>
        <w:ind w:left="705" w:right="438"/>
        <w:rPr>
          <w:rFonts w:ascii="Arial Narrow" w:hAnsi="Arial Narrow"/>
          <w:bCs/>
          <w:color w:val="000000"/>
        </w:rPr>
      </w:pPr>
    </w:p>
    <w:p w14:paraId="0893E8A0" w14:textId="77777777" w:rsidR="00B1444A" w:rsidRPr="00B1444A" w:rsidRDefault="00B1444A" w:rsidP="00B1444A">
      <w:pPr>
        <w:pStyle w:val="Tijeloteksta"/>
        <w:numPr>
          <w:ilvl w:val="0"/>
          <w:numId w:val="46"/>
        </w:numPr>
        <w:ind w:right="438"/>
        <w:rPr>
          <w:rFonts w:ascii="Arial Narrow" w:hAnsi="Arial Narrow"/>
          <w:bCs/>
          <w:color w:val="000000"/>
        </w:rPr>
      </w:pPr>
      <w:r w:rsidRPr="00B1444A">
        <w:rPr>
          <w:rFonts w:ascii="Arial Narrow" w:hAnsi="Arial Narrow"/>
          <w:bCs/>
          <w:color w:val="000000"/>
        </w:rPr>
        <w:t>USLUGA STRUČNOG NADZORA NAD SANACIJOM NESTABILNOJ POKOSA NA LOK.DIJELA KUMROVEČKE CESTE PRIJE K.BR. 188-EU:</w:t>
      </w:r>
    </w:p>
    <w:p w14:paraId="2D4FEEC9" w14:textId="77777777" w:rsidR="00B1444A" w:rsidRPr="00B1444A" w:rsidRDefault="00B1444A" w:rsidP="00B1444A">
      <w:pPr>
        <w:ind w:left="705" w:firstLine="4"/>
        <w:rPr>
          <w:rFonts w:ascii="Arial Narrow" w:hAnsi="Arial Narrow"/>
          <w:bCs/>
          <w:color w:val="000000"/>
        </w:rPr>
      </w:pPr>
      <w:r w:rsidRPr="00B1444A">
        <w:rPr>
          <w:rFonts w:ascii="Arial Narrow" w:hAnsi="Arial Narrow"/>
          <w:bCs/>
          <w:color w:val="000000"/>
        </w:rPr>
        <w:t xml:space="preserve">- opis i opseg poslova: obuhvaća nabavu usluge stručnog nadzora nad izvođenjem radova za projekt „Sanacija nestabilnog </w:t>
      </w:r>
      <w:proofErr w:type="spellStart"/>
      <w:r w:rsidRPr="00B1444A">
        <w:rPr>
          <w:rFonts w:ascii="Arial Narrow" w:hAnsi="Arial Narrow"/>
          <w:bCs/>
          <w:color w:val="000000"/>
        </w:rPr>
        <w:t>pokosa</w:t>
      </w:r>
      <w:proofErr w:type="spellEnd"/>
      <w:r w:rsidRPr="00B1444A">
        <w:rPr>
          <w:rFonts w:ascii="Arial Narrow" w:hAnsi="Arial Narrow"/>
          <w:bCs/>
          <w:color w:val="000000"/>
        </w:rPr>
        <w:t xml:space="preserve"> na dijelu Kumrovečke ceste“ </w:t>
      </w:r>
    </w:p>
    <w:p w14:paraId="6E885262" w14:textId="77777777" w:rsidR="00B1444A" w:rsidRPr="00B1444A" w:rsidRDefault="00B1444A" w:rsidP="00B1444A">
      <w:pPr>
        <w:ind w:firstLine="705"/>
        <w:rPr>
          <w:rFonts w:ascii="Arial Narrow" w:hAnsi="Arial Narrow" w:cs="Arial"/>
          <w:color w:val="000000"/>
        </w:rPr>
      </w:pPr>
      <w:r w:rsidRPr="00B1444A">
        <w:rPr>
          <w:rFonts w:ascii="Arial Narrow" w:hAnsi="Arial Narrow"/>
          <w:bCs/>
          <w:color w:val="000000"/>
        </w:rPr>
        <w:t xml:space="preserve">Planiralo se ulaganje u iznosu od 5.810,00 €, a utrošeno je </w:t>
      </w:r>
      <w:r w:rsidRPr="00B1444A">
        <w:rPr>
          <w:rFonts w:ascii="Arial Narrow" w:hAnsi="Arial Narrow" w:cs="Arial"/>
          <w:color w:val="000000"/>
        </w:rPr>
        <w:t xml:space="preserve">5.750,00 </w:t>
      </w:r>
      <w:r w:rsidRPr="00B1444A">
        <w:rPr>
          <w:rFonts w:ascii="Arial Narrow" w:hAnsi="Arial Narrow"/>
          <w:bCs/>
          <w:color w:val="000000"/>
        </w:rPr>
        <w:t>€</w:t>
      </w:r>
    </w:p>
    <w:p w14:paraId="7ECD70BC" w14:textId="77777777" w:rsidR="00B1444A" w:rsidRPr="00B1444A" w:rsidRDefault="00B1444A" w:rsidP="00B1444A">
      <w:pPr>
        <w:numPr>
          <w:ilvl w:val="0"/>
          <w:numId w:val="46"/>
        </w:numPr>
        <w:spacing w:line="276" w:lineRule="auto"/>
        <w:rPr>
          <w:rFonts w:ascii="Arial Narrow" w:hAnsi="Arial Narrow"/>
          <w:bCs/>
          <w:color w:val="000000"/>
        </w:rPr>
      </w:pPr>
      <w:r w:rsidRPr="00B1444A">
        <w:rPr>
          <w:rFonts w:ascii="Arial Narrow" w:hAnsi="Arial Narrow"/>
          <w:bCs/>
          <w:color w:val="000000"/>
        </w:rPr>
        <w:t xml:space="preserve">Izvor financiranja: je planiran iz pomoći EU u iznosu od 5.810,00 €, a realizirano je u iznosu od </w:t>
      </w:r>
      <w:r w:rsidRPr="00B1444A">
        <w:rPr>
          <w:rFonts w:ascii="Arial Narrow" w:hAnsi="Arial Narrow" w:cs="Arial"/>
          <w:color w:val="000000"/>
        </w:rPr>
        <w:t xml:space="preserve">5.750,00 </w:t>
      </w:r>
      <w:r w:rsidRPr="00B1444A">
        <w:rPr>
          <w:rFonts w:ascii="Arial Narrow" w:hAnsi="Arial Narrow"/>
          <w:bCs/>
          <w:color w:val="000000"/>
        </w:rPr>
        <w:t>€</w:t>
      </w:r>
    </w:p>
    <w:p w14:paraId="2A6AD54F" w14:textId="77777777" w:rsidR="00B1444A" w:rsidRPr="00B1444A" w:rsidRDefault="00B1444A" w:rsidP="00B1444A">
      <w:pPr>
        <w:pStyle w:val="Tijeloteksta"/>
        <w:numPr>
          <w:ilvl w:val="0"/>
          <w:numId w:val="46"/>
        </w:numPr>
        <w:ind w:right="438"/>
        <w:rPr>
          <w:rFonts w:ascii="Arial Narrow" w:hAnsi="Arial Narrow"/>
          <w:bCs/>
          <w:color w:val="000000"/>
        </w:rPr>
      </w:pPr>
      <w:r w:rsidRPr="00B1444A">
        <w:rPr>
          <w:rFonts w:ascii="Arial Narrow" w:hAnsi="Arial Narrow"/>
          <w:bCs/>
        </w:rPr>
        <w:lastRenderedPageBreak/>
        <w:t>obrazloženje značajnijeg odstupanja ostvarenih</w:t>
      </w:r>
      <w:r w:rsidRPr="00B1444A">
        <w:rPr>
          <w:rFonts w:ascii="Arial Narrow" w:hAnsi="Arial Narrow"/>
          <w:bCs/>
          <w:color w:val="000000"/>
        </w:rPr>
        <w:t xml:space="preserve"> rashoda u odnosu na planirane: nema značajnijeg odstupanja</w:t>
      </w:r>
    </w:p>
    <w:p w14:paraId="5F85F8A9" w14:textId="77777777" w:rsidR="00B1444A" w:rsidRPr="00B1444A" w:rsidRDefault="00B1444A" w:rsidP="00B1444A">
      <w:pPr>
        <w:pStyle w:val="Tijeloteksta"/>
        <w:ind w:right="438"/>
        <w:rPr>
          <w:rFonts w:ascii="Arial Narrow" w:hAnsi="Arial Narrow"/>
          <w:bCs/>
          <w:color w:val="000000"/>
        </w:rPr>
      </w:pPr>
    </w:p>
    <w:tbl>
      <w:tblPr>
        <w:tblW w:w="14531" w:type="dxa"/>
        <w:tblLook w:val="04A0" w:firstRow="1" w:lastRow="0" w:firstColumn="1" w:lastColumn="0" w:noHBand="0" w:noVBand="1"/>
      </w:tblPr>
      <w:tblGrid>
        <w:gridCol w:w="2163"/>
        <w:gridCol w:w="6932"/>
        <w:gridCol w:w="1493"/>
        <w:gridCol w:w="1493"/>
        <w:gridCol w:w="1493"/>
        <w:gridCol w:w="957"/>
      </w:tblGrid>
      <w:tr w:rsidR="00B1444A" w:rsidRPr="00B1444A" w14:paraId="1604F142" w14:textId="77777777" w:rsidTr="002128DE">
        <w:trPr>
          <w:trHeight w:val="300"/>
        </w:trPr>
        <w:tc>
          <w:tcPr>
            <w:tcW w:w="2163" w:type="dxa"/>
            <w:tcBorders>
              <w:top w:val="single" w:sz="4" w:space="0" w:color="000000"/>
              <w:left w:val="nil"/>
              <w:bottom w:val="single" w:sz="4" w:space="0" w:color="000000"/>
              <w:right w:val="nil"/>
            </w:tcBorders>
            <w:shd w:val="clear" w:color="auto" w:fill="auto"/>
            <w:vAlign w:val="center"/>
            <w:hideMark/>
          </w:tcPr>
          <w:p w14:paraId="31A157BE"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BROJ KONTA</w:t>
            </w:r>
          </w:p>
        </w:tc>
        <w:tc>
          <w:tcPr>
            <w:tcW w:w="6932" w:type="dxa"/>
            <w:tcBorders>
              <w:top w:val="single" w:sz="4" w:space="0" w:color="000000"/>
              <w:left w:val="nil"/>
              <w:bottom w:val="single" w:sz="4" w:space="0" w:color="000000"/>
              <w:right w:val="nil"/>
            </w:tcBorders>
            <w:shd w:val="clear" w:color="auto" w:fill="auto"/>
            <w:vAlign w:val="center"/>
            <w:hideMark/>
          </w:tcPr>
          <w:p w14:paraId="15AFE087"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VRSTA RASHODA / IZDATAKA</w:t>
            </w:r>
          </w:p>
        </w:tc>
        <w:tc>
          <w:tcPr>
            <w:tcW w:w="1493" w:type="dxa"/>
            <w:tcBorders>
              <w:top w:val="single" w:sz="4" w:space="0" w:color="000000"/>
              <w:left w:val="nil"/>
              <w:bottom w:val="single" w:sz="4" w:space="0" w:color="000000"/>
              <w:right w:val="nil"/>
            </w:tcBorders>
            <w:shd w:val="clear" w:color="auto" w:fill="auto"/>
            <w:vAlign w:val="center"/>
            <w:hideMark/>
          </w:tcPr>
          <w:p w14:paraId="17455FF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PLANIRANO</w:t>
            </w:r>
          </w:p>
        </w:tc>
        <w:tc>
          <w:tcPr>
            <w:tcW w:w="1493" w:type="dxa"/>
            <w:tcBorders>
              <w:top w:val="single" w:sz="4" w:space="0" w:color="000000"/>
              <w:left w:val="nil"/>
              <w:bottom w:val="single" w:sz="4" w:space="0" w:color="000000"/>
              <w:right w:val="nil"/>
            </w:tcBorders>
            <w:shd w:val="clear" w:color="auto" w:fill="auto"/>
            <w:vAlign w:val="center"/>
            <w:hideMark/>
          </w:tcPr>
          <w:p w14:paraId="5B7FD7D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REALIZIRANO</w:t>
            </w:r>
          </w:p>
        </w:tc>
        <w:tc>
          <w:tcPr>
            <w:tcW w:w="1493" w:type="dxa"/>
            <w:tcBorders>
              <w:top w:val="single" w:sz="4" w:space="0" w:color="000000"/>
              <w:left w:val="nil"/>
              <w:bottom w:val="single" w:sz="4" w:space="0" w:color="000000"/>
              <w:right w:val="nil"/>
            </w:tcBorders>
            <w:shd w:val="clear" w:color="auto" w:fill="auto"/>
            <w:vAlign w:val="center"/>
            <w:hideMark/>
          </w:tcPr>
          <w:p w14:paraId="5288C4D3"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RAZLIKA</w:t>
            </w:r>
          </w:p>
        </w:tc>
        <w:tc>
          <w:tcPr>
            <w:tcW w:w="957" w:type="dxa"/>
            <w:tcBorders>
              <w:top w:val="single" w:sz="4" w:space="0" w:color="000000"/>
              <w:left w:val="nil"/>
              <w:bottom w:val="single" w:sz="4" w:space="0" w:color="000000"/>
              <w:right w:val="nil"/>
            </w:tcBorders>
            <w:shd w:val="clear" w:color="auto" w:fill="auto"/>
            <w:vAlign w:val="center"/>
            <w:hideMark/>
          </w:tcPr>
          <w:p w14:paraId="63F3AB71"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INDEKS</w:t>
            </w:r>
          </w:p>
        </w:tc>
      </w:tr>
      <w:tr w:rsidR="00B1444A" w:rsidRPr="00B1444A" w14:paraId="488DFE7F" w14:textId="77777777" w:rsidTr="002128DE">
        <w:trPr>
          <w:trHeight w:val="480"/>
        </w:trPr>
        <w:tc>
          <w:tcPr>
            <w:tcW w:w="2163" w:type="dxa"/>
            <w:tcBorders>
              <w:top w:val="nil"/>
              <w:left w:val="nil"/>
              <w:bottom w:val="nil"/>
              <w:right w:val="nil"/>
            </w:tcBorders>
            <w:shd w:val="clear" w:color="0080C0" w:fill="0080C0"/>
            <w:vAlign w:val="center"/>
            <w:hideMark/>
          </w:tcPr>
          <w:p w14:paraId="56A83755"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Tekući projekt  T100002</w:t>
            </w:r>
          </w:p>
        </w:tc>
        <w:tc>
          <w:tcPr>
            <w:tcW w:w="6932" w:type="dxa"/>
            <w:tcBorders>
              <w:top w:val="nil"/>
              <w:left w:val="nil"/>
              <w:bottom w:val="nil"/>
              <w:right w:val="nil"/>
            </w:tcBorders>
            <w:shd w:val="clear" w:color="0080C0" w:fill="0080C0"/>
            <w:vAlign w:val="center"/>
            <w:hideMark/>
          </w:tcPr>
          <w:p w14:paraId="0E5FA73A"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 xml:space="preserve">Sanacija nestabilnog </w:t>
            </w:r>
            <w:proofErr w:type="spellStart"/>
            <w:r w:rsidRPr="00B1444A">
              <w:rPr>
                <w:rFonts w:ascii="Arial Narrow" w:hAnsi="Arial Narrow" w:cs="Arial"/>
                <w:b/>
                <w:bCs/>
                <w:color w:val="FFFFFF"/>
              </w:rPr>
              <w:t>pokosa</w:t>
            </w:r>
            <w:proofErr w:type="spellEnd"/>
            <w:r w:rsidRPr="00B1444A">
              <w:rPr>
                <w:rFonts w:ascii="Arial Narrow" w:hAnsi="Arial Narrow" w:cs="Arial"/>
                <w:b/>
                <w:bCs/>
                <w:color w:val="FFFFFF"/>
              </w:rPr>
              <w:t xml:space="preserve"> na lokaciji dijela Kumrovečke c prije k.br.188(kč.br.1943/1 i 1943/12)</w:t>
            </w:r>
          </w:p>
        </w:tc>
        <w:tc>
          <w:tcPr>
            <w:tcW w:w="1493" w:type="dxa"/>
            <w:tcBorders>
              <w:top w:val="nil"/>
              <w:left w:val="nil"/>
              <w:bottom w:val="nil"/>
              <w:right w:val="nil"/>
            </w:tcBorders>
            <w:shd w:val="clear" w:color="0080C0" w:fill="0080C0"/>
            <w:vAlign w:val="center"/>
            <w:hideMark/>
          </w:tcPr>
          <w:p w14:paraId="069F0C67"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183.985,04</w:t>
            </w:r>
          </w:p>
        </w:tc>
        <w:tc>
          <w:tcPr>
            <w:tcW w:w="1493" w:type="dxa"/>
            <w:tcBorders>
              <w:top w:val="nil"/>
              <w:left w:val="nil"/>
              <w:bottom w:val="nil"/>
              <w:right w:val="nil"/>
            </w:tcBorders>
            <w:shd w:val="clear" w:color="0080C0" w:fill="0080C0"/>
            <w:vAlign w:val="center"/>
            <w:hideMark/>
          </w:tcPr>
          <w:p w14:paraId="1EAB84F7"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174.359,73</w:t>
            </w:r>
          </w:p>
        </w:tc>
        <w:tc>
          <w:tcPr>
            <w:tcW w:w="1493" w:type="dxa"/>
            <w:tcBorders>
              <w:top w:val="nil"/>
              <w:left w:val="nil"/>
              <w:bottom w:val="nil"/>
              <w:right w:val="nil"/>
            </w:tcBorders>
            <w:shd w:val="clear" w:color="0080C0" w:fill="0080C0"/>
            <w:vAlign w:val="center"/>
            <w:hideMark/>
          </w:tcPr>
          <w:p w14:paraId="3518BE64"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9.625,31</w:t>
            </w:r>
          </w:p>
        </w:tc>
        <w:tc>
          <w:tcPr>
            <w:tcW w:w="957" w:type="dxa"/>
            <w:tcBorders>
              <w:top w:val="nil"/>
              <w:left w:val="nil"/>
              <w:bottom w:val="nil"/>
              <w:right w:val="nil"/>
            </w:tcBorders>
            <w:shd w:val="clear" w:color="0080C0" w:fill="0080C0"/>
            <w:vAlign w:val="center"/>
            <w:hideMark/>
          </w:tcPr>
          <w:p w14:paraId="114CC0D2"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94,77</w:t>
            </w:r>
          </w:p>
        </w:tc>
      </w:tr>
      <w:tr w:rsidR="00B1444A" w:rsidRPr="00B1444A" w14:paraId="61744A57" w14:textId="77777777" w:rsidTr="002128DE">
        <w:trPr>
          <w:trHeight w:val="300"/>
        </w:trPr>
        <w:tc>
          <w:tcPr>
            <w:tcW w:w="2163" w:type="dxa"/>
            <w:tcBorders>
              <w:top w:val="nil"/>
              <w:left w:val="nil"/>
              <w:bottom w:val="nil"/>
              <w:right w:val="nil"/>
            </w:tcBorders>
            <w:shd w:val="clear" w:color="FFFF80" w:fill="FFFF80"/>
            <w:vAlign w:val="center"/>
            <w:hideMark/>
          </w:tcPr>
          <w:p w14:paraId="0A692F8C"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5.</w:t>
            </w:r>
          </w:p>
        </w:tc>
        <w:tc>
          <w:tcPr>
            <w:tcW w:w="6932" w:type="dxa"/>
            <w:tcBorders>
              <w:top w:val="nil"/>
              <w:left w:val="nil"/>
              <w:bottom w:val="nil"/>
              <w:right w:val="nil"/>
            </w:tcBorders>
            <w:shd w:val="clear" w:color="FFFF80" w:fill="FFFF80"/>
            <w:vAlign w:val="center"/>
            <w:hideMark/>
          </w:tcPr>
          <w:p w14:paraId="0051C66F"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Pomoći</w:t>
            </w:r>
          </w:p>
        </w:tc>
        <w:tc>
          <w:tcPr>
            <w:tcW w:w="1493" w:type="dxa"/>
            <w:tcBorders>
              <w:top w:val="nil"/>
              <w:left w:val="nil"/>
              <w:bottom w:val="nil"/>
              <w:right w:val="nil"/>
            </w:tcBorders>
            <w:shd w:val="clear" w:color="FFFF80" w:fill="FFFF80"/>
            <w:vAlign w:val="center"/>
            <w:hideMark/>
          </w:tcPr>
          <w:p w14:paraId="5C36491E"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183.985,04</w:t>
            </w:r>
          </w:p>
        </w:tc>
        <w:tc>
          <w:tcPr>
            <w:tcW w:w="1493" w:type="dxa"/>
            <w:tcBorders>
              <w:top w:val="nil"/>
              <w:left w:val="nil"/>
              <w:bottom w:val="nil"/>
              <w:right w:val="nil"/>
            </w:tcBorders>
            <w:shd w:val="clear" w:color="FFFF80" w:fill="FFFF80"/>
            <w:vAlign w:val="center"/>
            <w:hideMark/>
          </w:tcPr>
          <w:p w14:paraId="299FF7F7"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174.359,73</w:t>
            </w:r>
          </w:p>
        </w:tc>
        <w:tc>
          <w:tcPr>
            <w:tcW w:w="1493" w:type="dxa"/>
            <w:tcBorders>
              <w:top w:val="nil"/>
              <w:left w:val="nil"/>
              <w:bottom w:val="nil"/>
              <w:right w:val="nil"/>
            </w:tcBorders>
            <w:shd w:val="clear" w:color="FFFF80" w:fill="FFFF80"/>
            <w:vAlign w:val="center"/>
            <w:hideMark/>
          </w:tcPr>
          <w:p w14:paraId="78F88E73"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9.625,31</w:t>
            </w:r>
          </w:p>
        </w:tc>
        <w:tc>
          <w:tcPr>
            <w:tcW w:w="957" w:type="dxa"/>
            <w:tcBorders>
              <w:top w:val="nil"/>
              <w:left w:val="nil"/>
              <w:bottom w:val="nil"/>
              <w:right w:val="nil"/>
            </w:tcBorders>
            <w:shd w:val="clear" w:color="FFFF80" w:fill="FFFF80"/>
            <w:vAlign w:val="center"/>
            <w:hideMark/>
          </w:tcPr>
          <w:p w14:paraId="727DDC2B"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94,77</w:t>
            </w:r>
          </w:p>
        </w:tc>
      </w:tr>
      <w:tr w:rsidR="00B1444A" w:rsidRPr="00B1444A" w14:paraId="35191CDD" w14:textId="77777777" w:rsidTr="002128DE">
        <w:trPr>
          <w:trHeight w:val="300"/>
        </w:trPr>
        <w:tc>
          <w:tcPr>
            <w:tcW w:w="2163" w:type="dxa"/>
            <w:tcBorders>
              <w:top w:val="nil"/>
              <w:left w:val="nil"/>
              <w:bottom w:val="nil"/>
              <w:right w:val="nil"/>
            </w:tcBorders>
            <w:shd w:val="clear" w:color="FFFF80" w:fill="FFFF80"/>
            <w:vAlign w:val="center"/>
            <w:hideMark/>
          </w:tcPr>
          <w:p w14:paraId="4554DB06"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5.1.</w:t>
            </w:r>
          </w:p>
        </w:tc>
        <w:tc>
          <w:tcPr>
            <w:tcW w:w="6932" w:type="dxa"/>
            <w:tcBorders>
              <w:top w:val="nil"/>
              <w:left w:val="nil"/>
              <w:bottom w:val="nil"/>
              <w:right w:val="nil"/>
            </w:tcBorders>
            <w:shd w:val="clear" w:color="FFFF80" w:fill="FFFF80"/>
            <w:vAlign w:val="center"/>
            <w:hideMark/>
          </w:tcPr>
          <w:p w14:paraId="636352D7"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Pomoći EU</w:t>
            </w:r>
          </w:p>
        </w:tc>
        <w:tc>
          <w:tcPr>
            <w:tcW w:w="1493" w:type="dxa"/>
            <w:tcBorders>
              <w:top w:val="nil"/>
              <w:left w:val="nil"/>
              <w:bottom w:val="nil"/>
              <w:right w:val="nil"/>
            </w:tcBorders>
            <w:shd w:val="clear" w:color="FFFF80" w:fill="FFFF80"/>
            <w:vAlign w:val="center"/>
            <w:hideMark/>
          </w:tcPr>
          <w:p w14:paraId="746DDDE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183.985,04</w:t>
            </w:r>
          </w:p>
        </w:tc>
        <w:tc>
          <w:tcPr>
            <w:tcW w:w="1493" w:type="dxa"/>
            <w:tcBorders>
              <w:top w:val="nil"/>
              <w:left w:val="nil"/>
              <w:bottom w:val="nil"/>
              <w:right w:val="nil"/>
            </w:tcBorders>
            <w:shd w:val="clear" w:color="FFFF80" w:fill="FFFF80"/>
            <w:vAlign w:val="center"/>
            <w:hideMark/>
          </w:tcPr>
          <w:p w14:paraId="35E66139"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174.359,73</w:t>
            </w:r>
          </w:p>
        </w:tc>
        <w:tc>
          <w:tcPr>
            <w:tcW w:w="1493" w:type="dxa"/>
            <w:tcBorders>
              <w:top w:val="nil"/>
              <w:left w:val="nil"/>
              <w:bottom w:val="nil"/>
              <w:right w:val="nil"/>
            </w:tcBorders>
            <w:shd w:val="clear" w:color="FFFF80" w:fill="FFFF80"/>
            <w:vAlign w:val="center"/>
            <w:hideMark/>
          </w:tcPr>
          <w:p w14:paraId="622CA90A"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9.625,31</w:t>
            </w:r>
          </w:p>
        </w:tc>
        <w:tc>
          <w:tcPr>
            <w:tcW w:w="957" w:type="dxa"/>
            <w:tcBorders>
              <w:top w:val="nil"/>
              <w:left w:val="nil"/>
              <w:bottom w:val="nil"/>
              <w:right w:val="nil"/>
            </w:tcBorders>
            <w:shd w:val="clear" w:color="FFFF80" w:fill="FFFF80"/>
            <w:vAlign w:val="center"/>
            <w:hideMark/>
          </w:tcPr>
          <w:p w14:paraId="665DBC99"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94,77</w:t>
            </w:r>
          </w:p>
        </w:tc>
      </w:tr>
      <w:tr w:rsidR="00B1444A" w:rsidRPr="00B1444A" w14:paraId="65B43593" w14:textId="77777777" w:rsidTr="002128DE">
        <w:trPr>
          <w:trHeight w:val="300"/>
        </w:trPr>
        <w:tc>
          <w:tcPr>
            <w:tcW w:w="2163" w:type="dxa"/>
            <w:tcBorders>
              <w:top w:val="nil"/>
              <w:left w:val="nil"/>
              <w:bottom w:val="nil"/>
              <w:right w:val="nil"/>
            </w:tcBorders>
            <w:shd w:val="clear" w:color="FFFFFF" w:fill="FFFFFF"/>
            <w:vAlign w:val="center"/>
            <w:hideMark/>
          </w:tcPr>
          <w:p w14:paraId="1F75179D"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3</w:t>
            </w:r>
          </w:p>
        </w:tc>
        <w:tc>
          <w:tcPr>
            <w:tcW w:w="6932" w:type="dxa"/>
            <w:tcBorders>
              <w:top w:val="nil"/>
              <w:left w:val="nil"/>
              <w:bottom w:val="nil"/>
              <w:right w:val="nil"/>
            </w:tcBorders>
            <w:shd w:val="clear" w:color="FFFFFF" w:fill="FFFFFF"/>
            <w:vAlign w:val="center"/>
            <w:hideMark/>
          </w:tcPr>
          <w:p w14:paraId="6A17A6E4"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Rashodi poslovanja</w:t>
            </w:r>
          </w:p>
        </w:tc>
        <w:tc>
          <w:tcPr>
            <w:tcW w:w="1493" w:type="dxa"/>
            <w:tcBorders>
              <w:top w:val="nil"/>
              <w:left w:val="nil"/>
              <w:bottom w:val="nil"/>
              <w:right w:val="nil"/>
            </w:tcBorders>
            <w:shd w:val="clear" w:color="FFFFFF" w:fill="FFFFFF"/>
            <w:vAlign w:val="center"/>
            <w:hideMark/>
          </w:tcPr>
          <w:p w14:paraId="286A7643"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183.985,04</w:t>
            </w:r>
          </w:p>
        </w:tc>
        <w:tc>
          <w:tcPr>
            <w:tcW w:w="1493" w:type="dxa"/>
            <w:tcBorders>
              <w:top w:val="nil"/>
              <w:left w:val="nil"/>
              <w:bottom w:val="nil"/>
              <w:right w:val="nil"/>
            </w:tcBorders>
            <w:shd w:val="clear" w:color="FFFFFF" w:fill="FFFFFF"/>
            <w:vAlign w:val="center"/>
            <w:hideMark/>
          </w:tcPr>
          <w:p w14:paraId="17479E5E"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174.359,73</w:t>
            </w:r>
          </w:p>
        </w:tc>
        <w:tc>
          <w:tcPr>
            <w:tcW w:w="1493" w:type="dxa"/>
            <w:tcBorders>
              <w:top w:val="nil"/>
              <w:left w:val="nil"/>
              <w:bottom w:val="nil"/>
              <w:right w:val="nil"/>
            </w:tcBorders>
            <w:shd w:val="clear" w:color="FFFFFF" w:fill="FFFFFF"/>
            <w:vAlign w:val="center"/>
            <w:hideMark/>
          </w:tcPr>
          <w:p w14:paraId="31932E3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9.625,31</w:t>
            </w:r>
          </w:p>
        </w:tc>
        <w:tc>
          <w:tcPr>
            <w:tcW w:w="957" w:type="dxa"/>
            <w:tcBorders>
              <w:top w:val="nil"/>
              <w:left w:val="nil"/>
              <w:bottom w:val="nil"/>
              <w:right w:val="nil"/>
            </w:tcBorders>
            <w:shd w:val="clear" w:color="FFFFFF" w:fill="FFFFFF"/>
            <w:vAlign w:val="center"/>
            <w:hideMark/>
          </w:tcPr>
          <w:p w14:paraId="76604140"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94,77</w:t>
            </w:r>
          </w:p>
        </w:tc>
      </w:tr>
      <w:tr w:rsidR="00B1444A" w:rsidRPr="00B1444A" w14:paraId="77FCE913" w14:textId="77777777" w:rsidTr="002128DE">
        <w:trPr>
          <w:trHeight w:val="480"/>
        </w:trPr>
        <w:tc>
          <w:tcPr>
            <w:tcW w:w="2163" w:type="dxa"/>
            <w:tcBorders>
              <w:top w:val="nil"/>
              <w:left w:val="nil"/>
              <w:bottom w:val="nil"/>
              <w:right w:val="nil"/>
            </w:tcBorders>
            <w:shd w:val="clear" w:color="auto" w:fill="auto"/>
            <w:vAlign w:val="center"/>
            <w:hideMark/>
          </w:tcPr>
          <w:p w14:paraId="4D783606"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932" w:type="dxa"/>
            <w:tcBorders>
              <w:top w:val="nil"/>
              <w:left w:val="nil"/>
              <w:bottom w:val="nil"/>
              <w:right w:val="nil"/>
            </w:tcBorders>
            <w:shd w:val="clear" w:color="auto" w:fill="auto"/>
            <w:vAlign w:val="center"/>
            <w:hideMark/>
          </w:tcPr>
          <w:p w14:paraId="17BD540E"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 xml:space="preserve">Izvođenje radova na sanaciji nestabilnog </w:t>
            </w:r>
            <w:proofErr w:type="spellStart"/>
            <w:r w:rsidRPr="00B1444A">
              <w:rPr>
                <w:rFonts w:ascii="Arial Narrow" w:hAnsi="Arial Narrow" w:cs="Arial"/>
                <w:color w:val="000000"/>
              </w:rPr>
              <w:t>pokosa</w:t>
            </w:r>
            <w:proofErr w:type="spellEnd"/>
            <w:r w:rsidRPr="00B1444A">
              <w:rPr>
                <w:rFonts w:ascii="Arial Narrow" w:hAnsi="Arial Narrow" w:cs="Arial"/>
                <w:color w:val="000000"/>
              </w:rPr>
              <w:t xml:space="preserve"> na </w:t>
            </w:r>
            <w:proofErr w:type="spellStart"/>
            <w:r w:rsidRPr="00B1444A">
              <w:rPr>
                <w:rFonts w:ascii="Arial Narrow" w:hAnsi="Arial Narrow" w:cs="Arial"/>
                <w:color w:val="000000"/>
              </w:rPr>
              <w:t>lok.dijela</w:t>
            </w:r>
            <w:proofErr w:type="spellEnd"/>
            <w:r w:rsidRPr="00B1444A">
              <w:rPr>
                <w:rFonts w:ascii="Arial Narrow" w:hAnsi="Arial Narrow" w:cs="Arial"/>
                <w:color w:val="000000"/>
              </w:rPr>
              <w:t xml:space="preserve"> </w:t>
            </w:r>
            <w:proofErr w:type="spellStart"/>
            <w:r w:rsidRPr="00B1444A">
              <w:rPr>
                <w:rFonts w:ascii="Arial Narrow" w:hAnsi="Arial Narrow" w:cs="Arial"/>
                <w:color w:val="000000"/>
              </w:rPr>
              <w:t>Kumr.ceste</w:t>
            </w:r>
            <w:proofErr w:type="spellEnd"/>
            <w:r w:rsidRPr="00B1444A">
              <w:rPr>
                <w:rFonts w:ascii="Arial Narrow" w:hAnsi="Arial Narrow" w:cs="Arial"/>
                <w:color w:val="000000"/>
              </w:rPr>
              <w:t xml:space="preserve"> prije k.br.188 - EU</w:t>
            </w:r>
          </w:p>
        </w:tc>
        <w:tc>
          <w:tcPr>
            <w:tcW w:w="1493" w:type="dxa"/>
            <w:tcBorders>
              <w:top w:val="nil"/>
              <w:left w:val="nil"/>
              <w:bottom w:val="nil"/>
              <w:right w:val="nil"/>
            </w:tcBorders>
            <w:shd w:val="clear" w:color="auto" w:fill="auto"/>
            <w:vAlign w:val="center"/>
            <w:hideMark/>
          </w:tcPr>
          <w:p w14:paraId="554E68B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146.766,04</w:t>
            </w:r>
          </w:p>
        </w:tc>
        <w:tc>
          <w:tcPr>
            <w:tcW w:w="1493" w:type="dxa"/>
            <w:tcBorders>
              <w:top w:val="nil"/>
              <w:left w:val="nil"/>
              <w:bottom w:val="nil"/>
              <w:right w:val="nil"/>
            </w:tcBorders>
            <w:shd w:val="clear" w:color="auto" w:fill="auto"/>
            <w:vAlign w:val="center"/>
            <w:hideMark/>
          </w:tcPr>
          <w:p w14:paraId="3C130C5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146.766,04</w:t>
            </w:r>
          </w:p>
        </w:tc>
        <w:tc>
          <w:tcPr>
            <w:tcW w:w="1493" w:type="dxa"/>
            <w:tcBorders>
              <w:top w:val="nil"/>
              <w:left w:val="nil"/>
              <w:bottom w:val="nil"/>
              <w:right w:val="nil"/>
            </w:tcBorders>
            <w:shd w:val="clear" w:color="auto" w:fill="auto"/>
            <w:vAlign w:val="center"/>
            <w:hideMark/>
          </w:tcPr>
          <w:p w14:paraId="41CD4EB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957" w:type="dxa"/>
            <w:tcBorders>
              <w:top w:val="nil"/>
              <w:left w:val="nil"/>
              <w:bottom w:val="nil"/>
              <w:right w:val="nil"/>
            </w:tcBorders>
            <w:shd w:val="clear" w:color="auto" w:fill="auto"/>
            <w:vAlign w:val="center"/>
            <w:hideMark/>
          </w:tcPr>
          <w:p w14:paraId="7C522FB3"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w:t>
            </w:r>
          </w:p>
        </w:tc>
      </w:tr>
      <w:tr w:rsidR="00B1444A" w:rsidRPr="00B1444A" w14:paraId="3509F376" w14:textId="77777777" w:rsidTr="002128DE">
        <w:trPr>
          <w:trHeight w:val="480"/>
        </w:trPr>
        <w:tc>
          <w:tcPr>
            <w:tcW w:w="2163" w:type="dxa"/>
            <w:tcBorders>
              <w:top w:val="nil"/>
              <w:left w:val="nil"/>
              <w:bottom w:val="nil"/>
              <w:right w:val="nil"/>
            </w:tcBorders>
            <w:shd w:val="clear" w:color="auto" w:fill="auto"/>
            <w:vAlign w:val="center"/>
            <w:hideMark/>
          </w:tcPr>
          <w:p w14:paraId="3C867244"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32" w:type="dxa"/>
            <w:tcBorders>
              <w:top w:val="nil"/>
              <w:left w:val="nil"/>
              <w:bottom w:val="nil"/>
              <w:right w:val="nil"/>
            </w:tcBorders>
            <w:shd w:val="clear" w:color="auto" w:fill="auto"/>
            <w:vAlign w:val="center"/>
            <w:hideMark/>
          </w:tcPr>
          <w:p w14:paraId="0CDA77FE"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Usluga tehničke pomoći u provedbi projekta te priprema i provedba postupka nabave-</w:t>
            </w:r>
            <w:proofErr w:type="spellStart"/>
            <w:r w:rsidRPr="00B1444A">
              <w:rPr>
                <w:rFonts w:ascii="Arial Narrow" w:hAnsi="Arial Narrow" w:cs="Arial"/>
                <w:color w:val="000000"/>
              </w:rPr>
              <w:t>san.nes.pokosa</w:t>
            </w:r>
            <w:proofErr w:type="spellEnd"/>
            <w:r w:rsidRPr="00B1444A">
              <w:rPr>
                <w:rFonts w:ascii="Arial Narrow" w:hAnsi="Arial Narrow" w:cs="Arial"/>
                <w:color w:val="000000"/>
              </w:rPr>
              <w:t>- EU</w:t>
            </w:r>
          </w:p>
        </w:tc>
        <w:tc>
          <w:tcPr>
            <w:tcW w:w="1493" w:type="dxa"/>
            <w:tcBorders>
              <w:top w:val="nil"/>
              <w:left w:val="nil"/>
              <w:bottom w:val="nil"/>
              <w:right w:val="nil"/>
            </w:tcBorders>
            <w:shd w:val="clear" w:color="auto" w:fill="auto"/>
            <w:vAlign w:val="center"/>
            <w:hideMark/>
          </w:tcPr>
          <w:p w14:paraId="343A043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11.634,00</w:t>
            </w:r>
          </w:p>
        </w:tc>
        <w:tc>
          <w:tcPr>
            <w:tcW w:w="1493" w:type="dxa"/>
            <w:tcBorders>
              <w:top w:val="nil"/>
              <w:left w:val="nil"/>
              <w:bottom w:val="nil"/>
              <w:right w:val="nil"/>
            </w:tcBorders>
            <w:shd w:val="clear" w:color="auto" w:fill="auto"/>
            <w:vAlign w:val="center"/>
            <w:hideMark/>
          </w:tcPr>
          <w:p w14:paraId="30C0B3F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11.233,12</w:t>
            </w:r>
          </w:p>
        </w:tc>
        <w:tc>
          <w:tcPr>
            <w:tcW w:w="1493" w:type="dxa"/>
            <w:tcBorders>
              <w:top w:val="nil"/>
              <w:left w:val="nil"/>
              <w:bottom w:val="nil"/>
              <w:right w:val="nil"/>
            </w:tcBorders>
            <w:shd w:val="clear" w:color="auto" w:fill="auto"/>
            <w:vAlign w:val="center"/>
            <w:hideMark/>
          </w:tcPr>
          <w:p w14:paraId="6BC583A4"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400,88</w:t>
            </w:r>
          </w:p>
        </w:tc>
        <w:tc>
          <w:tcPr>
            <w:tcW w:w="957" w:type="dxa"/>
            <w:tcBorders>
              <w:top w:val="nil"/>
              <w:left w:val="nil"/>
              <w:bottom w:val="nil"/>
              <w:right w:val="nil"/>
            </w:tcBorders>
            <w:shd w:val="clear" w:color="auto" w:fill="auto"/>
            <w:vAlign w:val="center"/>
            <w:hideMark/>
          </w:tcPr>
          <w:p w14:paraId="1358142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96,55</w:t>
            </w:r>
          </w:p>
        </w:tc>
      </w:tr>
      <w:tr w:rsidR="00B1444A" w:rsidRPr="00B1444A" w14:paraId="21970230" w14:textId="77777777" w:rsidTr="002128DE">
        <w:trPr>
          <w:trHeight w:val="300"/>
        </w:trPr>
        <w:tc>
          <w:tcPr>
            <w:tcW w:w="2163" w:type="dxa"/>
            <w:tcBorders>
              <w:top w:val="nil"/>
              <w:left w:val="nil"/>
              <w:bottom w:val="nil"/>
              <w:right w:val="nil"/>
            </w:tcBorders>
            <w:shd w:val="clear" w:color="auto" w:fill="auto"/>
            <w:vAlign w:val="center"/>
            <w:hideMark/>
          </w:tcPr>
          <w:p w14:paraId="59CDC0CB"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32" w:type="dxa"/>
            <w:tcBorders>
              <w:top w:val="nil"/>
              <w:left w:val="nil"/>
              <w:bottom w:val="nil"/>
              <w:right w:val="nil"/>
            </w:tcBorders>
            <w:shd w:val="clear" w:color="auto" w:fill="auto"/>
            <w:vAlign w:val="center"/>
            <w:hideMark/>
          </w:tcPr>
          <w:p w14:paraId="456A1E29"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 xml:space="preserve">Usluga izrade projektno tehničke dokumentacije - sanacija nestabilnog </w:t>
            </w:r>
            <w:proofErr w:type="spellStart"/>
            <w:r w:rsidRPr="00B1444A">
              <w:rPr>
                <w:rFonts w:ascii="Arial Narrow" w:hAnsi="Arial Narrow" w:cs="Arial"/>
                <w:color w:val="000000"/>
              </w:rPr>
              <w:t>pokosa</w:t>
            </w:r>
            <w:proofErr w:type="spellEnd"/>
            <w:r w:rsidRPr="00B1444A">
              <w:rPr>
                <w:rFonts w:ascii="Arial Narrow" w:hAnsi="Arial Narrow" w:cs="Arial"/>
                <w:color w:val="000000"/>
              </w:rPr>
              <w:t xml:space="preserve"> - EU</w:t>
            </w:r>
          </w:p>
        </w:tc>
        <w:tc>
          <w:tcPr>
            <w:tcW w:w="1493" w:type="dxa"/>
            <w:tcBorders>
              <w:top w:val="nil"/>
              <w:left w:val="nil"/>
              <w:bottom w:val="nil"/>
              <w:right w:val="nil"/>
            </w:tcBorders>
            <w:shd w:val="clear" w:color="auto" w:fill="auto"/>
            <w:vAlign w:val="center"/>
            <w:hideMark/>
          </w:tcPr>
          <w:p w14:paraId="1313F2C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18.220,00</w:t>
            </w:r>
          </w:p>
        </w:tc>
        <w:tc>
          <w:tcPr>
            <w:tcW w:w="1493" w:type="dxa"/>
            <w:tcBorders>
              <w:top w:val="nil"/>
              <w:left w:val="nil"/>
              <w:bottom w:val="nil"/>
              <w:right w:val="nil"/>
            </w:tcBorders>
            <w:shd w:val="clear" w:color="auto" w:fill="auto"/>
            <w:vAlign w:val="center"/>
            <w:hideMark/>
          </w:tcPr>
          <w:p w14:paraId="7F5459C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10.610,57</w:t>
            </w:r>
          </w:p>
        </w:tc>
        <w:tc>
          <w:tcPr>
            <w:tcW w:w="1493" w:type="dxa"/>
            <w:tcBorders>
              <w:top w:val="nil"/>
              <w:left w:val="nil"/>
              <w:bottom w:val="nil"/>
              <w:right w:val="nil"/>
            </w:tcBorders>
            <w:shd w:val="clear" w:color="auto" w:fill="auto"/>
            <w:vAlign w:val="center"/>
            <w:hideMark/>
          </w:tcPr>
          <w:p w14:paraId="62054A09"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7.609,43</w:t>
            </w:r>
          </w:p>
        </w:tc>
        <w:tc>
          <w:tcPr>
            <w:tcW w:w="957" w:type="dxa"/>
            <w:tcBorders>
              <w:top w:val="nil"/>
              <w:left w:val="nil"/>
              <w:bottom w:val="nil"/>
              <w:right w:val="nil"/>
            </w:tcBorders>
            <w:shd w:val="clear" w:color="auto" w:fill="auto"/>
            <w:vAlign w:val="center"/>
            <w:hideMark/>
          </w:tcPr>
          <w:p w14:paraId="7FF6293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58,24</w:t>
            </w:r>
          </w:p>
        </w:tc>
      </w:tr>
      <w:tr w:rsidR="00B1444A" w:rsidRPr="00B1444A" w14:paraId="3BC3BD29" w14:textId="77777777" w:rsidTr="002128DE">
        <w:trPr>
          <w:trHeight w:val="300"/>
        </w:trPr>
        <w:tc>
          <w:tcPr>
            <w:tcW w:w="2163" w:type="dxa"/>
            <w:tcBorders>
              <w:top w:val="nil"/>
              <w:left w:val="nil"/>
              <w:bottom w:val="nil"/>
              <w:right w:val="nil"/>
            </w:tcBorders>
            <w:shd w:val="clear" w:color="auto" w:fill="auto"/>
            <w:vAlign w:val="center"/>
            <w:hideMark/>
          </w:tcPr>
          <w:p w14:paraId="393BA6B5"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32" w:type="dxa"/>
            <w:tcBorders>
              <w:top w:val="nil"/>
              <w:left w:val="nil"/>
              <w:bottom w:val="nil"/>
              <w:right w:val="nil"/>
            </w:tcBorders>
            <w:shd w:val="clear" w:color="auto" w:fill="auto"/>
            <w:vAlign w:val="center"/>
            <w:hideMark/>
          </w:tcPr>
          <w:p w14:paraId="40773B3B"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 xml:space="preserve">Priprema i prijava projekta  - sanacija nestabilnog </w:t>
            </w:r>
            <w:proofErr w:type="spellStart"/>
            <w:r w:rsidRPr="00B1444A">
              <w:rPr>
                <w:rFonts w:ascii="Arial Narrow" w:hAnsi="Arial Narrow" w:cs="Arial"/>
                <w:color w:val="000000"/>
              </w:rPr>
              <w:t>pokosa</w:t>
            </w:r>
            <w:proofErr w:type="spellEnd"/>
            <w:r w:rsidRPr="00B1444A">
              <w:rPr>
                <w:rFonts w:ascii="Arial Narrow" w:hAnsi="Arial Narrow" w:cs="Arial"/>
                <w:color w:val="000000"/>
              </w:rPr>
              <w:t xml:space="preserve"> - EU</w:t>
            </w:r>
          </w:p>
        </w:tc>
        <w:tc>
          <w:tcPr>
            <w:tcW w:w="1493" w:type="dxa"/>
            <w:tcBorders>
              <w:top w:val="nil"/>
              <w:left w:val="nil"/>
              <w:bottom w:val="nil"/>
              <w:right w:val="nil"/>
            </w:tcBorders>
            <w:shd w:val="clear" w:color="auto" w:fill="auto"/>
            <w:vAlign w:val="center"/>
            <w:hideMark/>
          </w:tcPr>
          <w:p w14:paraId="3928193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930,00</w:t>
            </w:r>
          </w:p>
        </w:tc>
        <w:tc>
          <w:tcPr>
            <w:tcW w:w="1493" w:type="dxa"/>
            <w:tcBorders>
              <w:top w:val="nil"/>
              <w:left w:val="nil"/>
              <w:bottom w:val="nil"/>
              <w:right w:val="nil"/>
            </w:tcBorders>
            <w:shd w:val="clear" w:color="auto" w:fill="auto"/>
            <w:vAlign w:val="center"/>
            <w:hideMark/>
          </w:tcPr>
          <w:p w14:paraId="525CBB42"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1493" w:type="dxa"/>
            <w:tcBorders>
              <w:top w:val="nil"/>
              <w:left w:val="nil"/>
              <w:bottom w:val="nil"/>
              <w:right w:val="nil"/>
            </w:tcBorders>
            <w:shd w:val="clear" w:color="auto" w:fill="auto"/>
            <w:vAlign w:val="center"/>
            <w:hideMark/>
          </w:tcPr>
          <w:p w14:paraId="4A88B01D"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930,00</w:t>
            </w:r>
          </w:p>
        </w:tc>
        <w:tc>
          <w:tcPr>
            <w:tcW w:w="957" w:type="dxa"/>
            <w:tcBorders>
              <w:top w:val="nil"/>
              <w:left w:val="nil"/>
              <w:bottom w:val="nil"/>
              <w:right w:val="nil"/>
            </w:tcBorders>
            <w:shd w:val="clear" w:color="auto" w:fill="auto"/>
            <w:vAlign w:val="center"/>
            <w:hideMark/>
          </w:tcPr>
          <w:p w14:paraId="78D919E7"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r>
      <w:tr w:rsidR="00B1444A" w:rsidRPr="00B1444A" w14:paraId="711093BE" w14:textId="77777777" w:rsidTr="002128DE">
        <w:trPr>
          <w:trHeight w:val="480"/>
        </w:trPr>
        <w:tc>
          <w:tcPr>
            <w:tcW w:w="2163" w:type="dxa"/>
            <w:tcBorders>
              <w:top w:val="nil"/>
              <w:left w:val="nil"/>
              <w:bottom w:val="nil"/>
              <w:right w:val="nil"/>
            </w:tcBorders>
            <w:shd w:val="clear" w:color="auto" w:fill="auto"/>
            <w:vAlign w:val="center"/>
            <w:hideMark/>
          </w:tcPr>
          <w:p w14:paraId="5F3CACAD"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32" w:type="dxa"/>
            <w:tcBorders>
              <w:top w:val="nil"/>
              <w:left w:val="nil"/>
              <w:bottom w:val="nil"/>
              <w:right w:val="nil"/>
            </w:tcBorders>
            <w:shd w:val="clear" w:color="auto" w:fill="auto"/>
            <w:vAlign w:val="center"/>
            <w:hideMark/>
          </w:tcPr>
          <w:p w14:paraId="35B9606F"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 xml:space="preserve">Izrada izjave ovlaštenog inženjera o utjecaju potresa   -  sanacija nestabilnog </w:t>
            </w:r>
            <w:proofErr w:type="spellStart"/>
            <w:r w:rsidRPr="00B1444A">
              <w:rPr>
                <w:rFonts w:ascii="Arial Narrow" w:hAnsi="Arial Narrow" w:cs="Arial"/>
                <w:color w:val="000000"/>
              </w:rPr>
              <w:t>pokosa</w:t>
            </w:r>
            <w:proofErr w:type="spellEnd"/>
            <w:r w:rsidRPr="00B1444A">
              <w:rPr>
                <w:rFonts w:ascii="Arial Narrow" w:hAnsi="Arial Narrow" w:cs="Arial"/>
                <w:color w:val="000000"/>
              </w:rPr>
              <w:t xml:space="preserve"> - EU</w:t>
            </w:r>
          </w:p>
        </w:tc>
        <w:tc>
          <w:tcPr>
            <w:tcW w:w="1493" w:type="dxa"/>
            <w:tcBorders>
              <w:top w:val="nil"/>
              <w:left w:val="nil"/>
              <w:bottom w:val="nil"/>
              <w:right w:val="nil"/>
            </w:tcBorders>
            <w:shd w:val="clear" w:color="auto" w:fill="auto"/>
            <w:vAlign w:val="center"/>
            <w:hideMark/>
          </w:tcPr>
          <w:p w14:paraId="23B55845"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625,00</w:t>
            </w:r>
          </w:p>
        </w:tc>
        <w:tc>
          <w:tcPr>
            <w:tcW w:w="1493" w:type="dxa"/>
            <w:tcBorders>
              <w:top w:val="nil"/>
              <w:left w:val="nil"/>
              <w:bottom w:val="nil"/>
              <w:right w:val="nil"/>
            </w:tcBorders>
            <w:shd w:val="clear" w:color="auto" w:fill="auto"/>
            <w:vAlign w:val="center"/>
            <w:hideMark/>
          </w:tcPr>
          <w:p w14:paraId="7F080FA7"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c>
          <w:tcPr>
            <w:tcW w:w="1493" w:type="dxa"/>
            <w:tcBorders>
              <w:top w:val="nil"/>
              <w:left w:val="nil"/>
              <w:bottom w:val="nil"/>
              <w:right w:val="nil"/>
            </w:tcBorders>
            <w:shd w:val="clear" w:color="auto" w:fill="auto"/>
            <w:vAlign w:val="center"/>
            <w:hideMark/>
          </w:tcPr>
          <w:p w14:paraId="734D698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625,00</w:t>
            </w:r>
          </w:p>
        </w:tc>
        <w:tc>
          <w:tcPr>
            <w:tcW w:w="957" w:type="dxa"/>
            <w:tcBorders>
              <w:top w:val="nil"/>
              <w:left w:val="nil"/>
              <w:bottom w:val="nil"/>
              <w:right w:val="nil"/>
            </w:tcBorders>
            <w:shd w:val="clear" w:color="auto" w:fill="auto"/>
            <w:vAlign w:val="center"/>
            <w:hideMark/>
          </w:tcPr>
          <w:p w14:paraId="7BD68DF3"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0,00</w:t>
            </w:r>
          </w:p>
        </w:tc>
      </w:tr>
      <w:tr w:rsidR="00B1444A" w:rsidRPr="00B1444A" w14:paraId="63DFB4B4" w14:textId="77777777" w:rsidTr="002128DE">
        <w:trPr>
          <w:trHeight w:val="480"/>
        </w:trPr>
        <w:tc>
          <w:tcPr>
            <w:tcW w:w="2163" w:type="dxa"/>
            <w:tcBorders>
              <w:top w:val="nil"/>
              <w:left w:val="nil"/>
              <w:bottom w:val="nil"/>
              <w:right w:val="nil"/>
            </w:tcBorders>
            <w:shd w:val="clear" w:color="auto" w:fill="auto"/>
            <w:vAlign w:val="center"/>
            <w:hideMark/>
          </w:tcPr>
          <w:p w14:paraId="2400D297"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32" w:type="dxa"/>
            <w:tcBorders>
              <w:top w:val="nil"/>
              <w:left w:val="nil"/>
              <w:bottom w:val="nil"/>
              <w:right w:val="nil"/>
            </w:tcBorders>
            <w:shd w:val="clear" w:color="auto" w:fill="auto"/>
            <w:vAlign w:val="center"/>
            <w:hideMark/>
          </w:tcPr>
          <w:p w14:paraId="4E9BBA5B"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 xml:space="preserve">Usluga stručnog nadzora nad sanacijom nestabilnog </w:t>
            </w:r>
            <w:proofErr w:type="spellStart"/>
            <w:r w:rsidRPr="00B1444A">
              <w:rPr>
                <w:rFonts w:ascii="Arial Narrow" w:hAnsi="Arial Narrow" w:cs="Arial"/>
                <w:color w:val="000000"/>
              </w:rPr>
              <w:t>pokosa</w:t>
            </w:r>
            <w:proofErr w:type="spellEnd"/>
            <w:r w:rsidRPr="00B1444A">
              <w:rPr>
                <w:rFonts w:ascii="Arial Narrow" w:hAnsi="Arial Narrow" w:cs="Arial"/>
                <w:color w:val="000000"/>
              </w:rPr>
              <w:t xml:space="preserve"> na </w:t>
            </w:r>
            <w:proofErr w:type="spellStart"/>
            <w:r w:rsidRPr="00B1444A">
              <w:rPr>
                <w:rFonts w:ascii="Arial Narrow" w:hAnsi="Arial Narrow" w:cs="Arial"/>
                <w:color w:val="000000"/>
              </w:rPr>
              <w:t>lok.dijela</w:t>
            </w:r>
            <w:proofErr w:type="spellEnd"/>
            <w:r w:rsidRPr="00B1444A">
              <w:rPr>
                <w:rFonts w:ascii="Arial Narrow" w:hAnsi="Arial Narrow" w:cs="Arial"/>
                <w:color w:val="000000"/>
              </w:rPr>
              <w:t xml:space="preserve"> </w:t>
            </w:r>
            <w:proofErr w:type="spellStart"/>
            <w:r w:rsidRPr="00B1444A">
              <w:rPr>
                <w:rFonts w:ascii="Arial Narrow" w:hAnsi="Arial Narrow" w:cs="Arial"/>
                <w:color w:val="000000"/>
              </w:rPr>
              <w:t>Kumr.ceste</w:t>
            </w:r>
            <w:proofErr w:type="spellEnd"/>
            <w:r w:rsidRPr="00B1444A">
              <w:rPr>
                <w:rFonts w:ascii="Arial Narrow" w:hAnsi="Arial Narrow" w:cs="Arial"/>
                <w:color w:val="000000"/>
              </w:rPr>
              <w:t xml:space="preserve"> </w:t>
            </w:r>
            <w:proofErr w:type="spellStart"/>
            <w:r w:rsidRPr="00B1444A">
              <w:rPr>
                <w:rFonts w:ascii="Arial Narrow" w:hAnsi="Arial Narrow" w:cs="Arial"/>
                <w:color w:val="000000"/>
              </w:rPr>
              <w:t>prij</w:t>
            </w:r>
            <w:proofErr w:type="spellEnd"/>
            <w:r w:rsidRPr="00B1444A">
              <w:rPr>
                <w:rFonts w:ascii="Arial Narrow" w:hAnsi="Arial Narrow" w:cs="Arial"/>
                <w:color w:val="000000"/>
              </w:rPr>
              <w:t xml:space="preserve"> k.br.188-EU</w:t>
            </w:r>
          </w:p>
        </w:tc>
        <w:tc>
          <w:tcPr>
            <w:tcW w:w="1493" w:type="dxa"/>
            <w:tcBorders>
              <w:top w:val="nil"/>
              <w:left w:val="nil"/>
              <w:bottom w:val="nil"/>
              <w:right w:val="nil"/>
            </w:tcBorders>
            <w:shd w:val="clear" w:color="auto" w:fill="auto"/>
            <w:vAlign w:val="center"/>
            <w:hideMark/>
          </w:tcPr>
          <w:p w14:paraId="4749042F"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5.810,00</w:t>
            </w:r>
          </w:p>
        </w:tc>
        <w:tc>
          <w:tcPr>
            <w:tcW w:w="1493" w:type="dxa"/>
            <w:tcBorders>
              <w:top w:val="nil"/>
              <w:left w:val="nil"/>
              <w:bottom w:val="nil"/>
              <w:right w:val="nil"/>
            </w:tcBorders>
            <w:shd w:val="clear" w:color="auto" w:fill="auto"/>
            <w:vAlign w:val="center"/>
            <w:hideMark/>
          </w:tcPr>
          <w:p w14:paraId="573251B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5.750,00</w:t>
            </w:r>
          </w:p>
        </w:tc>
        <w:tc>
          <w:tcPr>
            <w:tcW w:w="1493" w:type="dxa"/>
            <w:tcBorders>
              <w:top w:val="nil"/>
              <w:left w:val="nil"/>
              <w:bottom w:val="nil"/>
              <w:right w:val="nil"/>
            </w:tcBorders>
            <w:shd w:val="clear" w:color="auto" w:fill="auto"/>
            <w:vAlign w:val="center"/>
            <w:hideMark/>
          </w:tcPr>
          <w:p w14:paraId="4075E71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60,00</w:t>
            </w:r>
          </w:p>
        </w:tc>
        <w:tc>
          <w:tcPr>
            <w:tcW w:w="957" w:type="dxa"/>
            <w:tcBorders>
              <w:top w:val="nil"/>
              <w:left w:val="nil"/>
              <w:bottom w:val="nil"/>
              <w:right w:val="nil"/>
            </w:tcBorders>
            <w:shd w:val="clear" w:color="auto" w:fill="auto"/>
            <w:vAlign w:val="center"/>
            <w:hideMark/>
          </w:tcPr>
          <w:p w14:paraId="062F691A"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98,97</w:t>
            </w:r>
          </w:p>
        </w:tc>
      </w:tr>
    </w:tbl>
    <w:p w14:paraId="18244851" w14:textId="77777777" w:rsidR="00B1444A" w:rsidRPr="00B1444A" w:rsidRDefault="00B1444A" w:rsidP="00B1444A">
      <w:pPr>
        <w:pStyle w:val="Tijeloteksta"/>
        <w:ind w:right="438"/>
        <w:rPr>
          <w:rFonts w:ascii="Arial Narrow" w:hAnsi="Arial Narrow"/>
          <w:bCs/>
          <w:color w:val="000000"/>
        </w:rPr>
      </w:pPr>
    </w:p>
    <w:p w14:paraId="42F7069F" w14:textId="77777777" w:rsidR="00B1444A" w:rsidRPr="00B1444A" w:rsidRDefault="00B1444A" w:rsidP="00B1444A">
      <w:pPr>
        <w:pStyle w:val="Tijeloteksta"/>
        <w:ind w:right="438"/>
        <w:rPr>
          <w:rFonts w:ascii="Arial Narrow" w:hAnsi="Arial Narrow"/>
          <w:bCs/>
          <w:color w:val="000000"/>
        </w:rPr>
      </w:pPr>
    </w:p>
    <w:p w14:paraId="19C5C846" w14:textId="77777777" w:rsidR="00B1444A" w:rsidRPr="00B1444A" w:rsidRDefault="00B1444A" w:rsidP="00B1444A">
      <w:pPr>
        <w:pStyle w:val="Tijeloteksta"/>
        <w:ind w:left="236" w:right="438" w:firstLine="720"/>
        <w:rPr>
          <w:rFonts w:ascii="Arial Narrow" w:hAnsi="Arial Narrow"/>
          <w:b/>
          <w:lang w:val="pl-PL"/>
        </w:rPr>
      </w:pPr>
      <w:r w:rsidRPr="00B1444A">
        <w:rPr>
          <w:rFonts w:ascii="Arial Narrow" w:hAnsi="Arial Narrow"/>
          <w:b/>
          <w:lang w:val="pl-PL"/>
        </w:rPr>
        <w:t>9. Cjelovita obnova mosta na potoku Sutlišće u naselju Vučilćevu (k.č.br. 1249/3, 1519/3 i 1268 k.o. Prosinec):</w:t>
      </w:r>
    </w:p>
    <w:p w14:paraId="53A0D5FB" w14:textId="77777777" w:rsidR="00B1444A" w:rsidRPr="00B1444A" w:rsidRDefault="00B1444A" w:rsidP="00B1444A">
      <w:pPr>
        <w:pStyle w:val="Tijeloteksta"/>
        <w:ind w:left="236" w:right="438" w:firstLine="720"/>
        <w:rPr>
          <w:rFonts w:ascii="Arial Narrow" w:hAnsi="Arial Narrow"/>
          <w:b/>
          <w:lang w:val="pl-PL"/>
        </w:rPr>
      </w:pPr>
      <w:r w:rsidRPr="00B1444A">
        <w:rPr>
          <w:rFonts w:ascii="Arial Narrow" w:hAnsi="Arial Narrow"/>
          <w:b/>
          <w:lang w:val="pl-PL"/>
        </w:rPr>
        <w:t>Planiralo se ulaganje u Cjelovitu obnova mosta na potoku Sutlišće u naselju Vučilćevu (k.č.br. 1249/3, 1519/3 i 1268 k.o. Prosinec) u iznosu od 511.814,00 EUR, a utrošeno je u iznosu od 509.908,37 EUR, izvor financiranja je planiran iz pomoći EU u iznosu od 500.930,00 EUR, a utrošeno u iznosu od 499.025,09 EUR, te je planiran iz ostalih pomoći u iznosu od 10.884,00 EUR, a utrošeno u iznosu od 10.883,28 EUR, kako slijedi:</w:t>
      </w:r>
    </w:p>
    <w:p w14:paraId="5C3DF2FF" w14:textId="77777777" w:rsidR="00B1444A" w:rsidRPr="00B1444A" w:rsidRDefault="00B1444A" w:rsidP="00B1444A">
      <w:pPr>
        <w:pStyle w:val="Tijeloteksta"/>
        <w:ind w:right="438" w:firstLine="709"/>
        <w:rPr>
          <w:rFonts w:ascii="Arial Narrow" w:hAnsi="Arial Narrow"/>
          <w:bCs/>
          <w:color w:val="000000"/>
        </w:rPr>
      </w:pPr>
      <w:r w:rsidRPr="00B1444A">
        <w:rPr>
          <w:rFonts w:ascii="Arial Narrow" w:hAnsi="Arial Narrow"/>
          <w:bCs/>
          <w:color w:val="000000"/>
        </w:rPr>
        <w:t>- GRAĐEVINSKI RADOVI – OBNOVA MOSTA NA POTOKU SUTLIŠĆE U NASELJU VUČILČEVU - EU:</w:t>
      </w:r>
    </w:p>
    <w:p w14:paraId="4FA0014B" w14:textId="77777777" w:rsidR="00B1444A" w:rsidRPr="00B1444A" w:rsidRDefault="00B1444A" w:rsidP="00B1444A">
      <w:pPr>
        <w:pStyle w:val="Tijeloteksta"/>
        <w:ind w:left="705" w:right="438"/>
        <w:rPr>
          <w:rFonts w:ascii="Arial Narrow" w:hAnsi="Arial Narrow"/>
          <w:bCs/>
        </w:rPr>
      </w:pPr>
      <w:r w:rsidRPr="00B1444A">
        <w:rPr>
          <w:rFonts w:ascii="Arial Narrow" w:hAnsi="Arial Narrow"/>
          <w:bCs/>
          <w:color w:val="000000"/>
        </w:rPr>
        <w:t xml:space="preserve">- </w:t>
      </w:r>
      <w:r w:rsidRPr="00B1444A">
        <w:rPr>
          <w:rFonts w:ascii="Arial Narrow" w:hAnsi="Arial Narrow"/>
          <w:bCs/>
        </w:rPr>
        <w:t xml:space="preserve">opis i opseg poslova: obuhvaća nabavu radova na obnovi mosta na potoku </w:t>
      </w:r>
      <w:proofErr w:type="spellStart"/>
      <w:r w:rsidRPr="00B1444A">
        <w:rPr>
          <w:rFonts w:ascii="Arial Narrow" w:hAnsi="Arial Narrow"/>
          <w:bCs/>
        </w:rPr>
        <w:t>Sutilšće</w:t>
      </w:r>
      <w:proofErr w:type="spellEnd"/>
      <w:r w:rsidRPr="00B1444A">
        <w:rPr>
          <w:rFonts w:ascii="Arial Narrow" w:hAnsi="Arial Narrow"/>
          <w:bCs/>
        </w:rPr>
        <w:t xml:space="preserve"> u naselju </w:t>
      </w:r>
      <w:proofErr w:type="spellStart"/>
      <w:r w:rsidRPr="00B1444A">
        <w:rPr>
          <w:rFonts w:ascii="Arial Narrow" w:hAnsi="Arial Narrow"/>
          <w:bCs/>
        </w:rPr>
        <w:t>Vučilćevu</w:t>
      </w:r>
      <w:proofErr w:type="spellEnd"/>
      <w:r w:rsidRPr="00B1444A">
        <w:rPr>
          <w:rFonts w:ascii="Arial Narrow" w:hAnsi="Arial Narrow"/>
          <w:bCs/>
        </w:rPr>
        <w:t xml:space="preserve">, (radovi obuhvaćaju radove na prometnici, radove na mostu, radove instalacija vodovoda i odvodnje, radove distributivnog plinovoda). </w:t>
      </w:r>
    </w:p>
    <w:p w14:paraId="485E8039" w14:textId="77777777" w:rsidR="00B1444A" w:rsidRPr="00B1444A" w:rsidRDefault="00B1444A" w:rsidP="00B1444A">
      <w:pPr>
        <w:ind w:firstLine="705"/>
        <w:rPr>
          <w:rFonts w:ascii="Arial Narrow" w:hAnsi="Arial Narrow" w:cs="Arial"/>
          <w:color w:val="000000"/>
        </w:rPr>
      </w:pPr>
      <w:r w:rsidRPr="00B1444A">
        <w:rPr>
          <w:rFonts w:ascii="Arial Narrow" w:hAnsi="Arial Narrow"/>
          <w:bCs/>
        </w:rPr>
        <w:t xml:space="preserve">- Planiralo se ulaganje u iznosu od </w:t>
      </w:r>
      <w:r w:rsidRPr="00B1444A">
        <w:rPr>
          <w:rFonts w:ascii="Arial Narrow" w:hAnsi="Arial Narrow"/>
          <w:bCs/>
          <w:color w:val="000000"/>
        </w:rPr>
        <w:t>458.800,00 €</w:t>
      </w:r>
      <w:r w:rsidRPr="00B1444A">
        <w:rPr>
          <w:rFonts w:ascii="Arial Narrow" w:hAnsi="Arial Narrow"/>
          <w:bCs/>
        </w:rPr>
        <w:t xml:space="preserve">, a utrošeno je </w:t>
      </w:r>
      <w:r w:rsidRPr="00B1444A">
        <w:rPr>
          <w:rFonts w:ascii="Arial Narrow" w:hAnsi="Arial Narrow" w:cs="Arial"/>
          <w:color w:val="000000"/>
        </w:rPr>
        <w:t xml:space="preserve">457.968,31 </w:t>
      </w:r>
      <w:r w:rsidRPr="00B1444A">
        <w:rPr>
          <w:rFonts w:ascii="Arial Narrow" w:hAnsi="Arial Narrow"/>
          <w:bCs/>
          <w:color w:val="000000"/>
        </w:rPr>
        <w:t xml:space="preserve"> €</w:t>
      </w:r>
      <w:r w:rsidRPr="00B1444A">
        <w:rPr>
          <w:rFonts w:ascii="Arial Narrow" w:hAnsi="Arial Narrow"/>
          <w:bCs/>
        </w:rPr>
        <w:t xml:space="preserve">, </w:t>
      </w:r>
      <w:r w:rsidRPr="00B1444A">
        <w:rPr>
          <w:rFonts w:ascii="Arial Narrow" w:hAnsi="Arial Narrow" w:cs="Arial"/>
          <w:color w:val="000000"/>
        </w:rPr>
        <w:t xml:space="preserve"> </w:t>
      </w:r>
    </w:p>
    <w:p w14:paraId="6C69ECB6" w14:textId="77777777" w:rsidR="00B1444A" w:rsidRPr="00B1444A" w:rsidRDefault="00B1444A" w:rsidP="00B1444A">
      <w:pPr>
        <w:pStyle w:val="Tijeloteksta"/>
        <w:ind w:right="438"/>
        <w:rPr>
          <w:rFonts w:ascii="Arial Narrow" w:hAnsi="Arial Narrow"/>
          <w:bCs/>
        </w:rPr>
      </w:pPr>
      <w:r w:rsidRPr="00B1444A">
        <w:rPr>
          <w:rFonts w:ascii="Arial Narrow" w:hAnsi="Arial Narrow"/>
          <w:bCs/>
          <w:color w:val="000000"/>
        </w:rPr>
        <w:tab/>
        <w:t xml:space="preserve">- izvor </w:t>
      </w:r>
      <w:r w:rsidRPr="00B1444A">
        <w:rPr>
          <w:rFonts w:ascii="Arial Narrow" w:hAnsi="Arial Narrow"/>
          <w:bCs/>
        </w:rPr>
        <w:t xml:space="preserve">financiranja: je planiran iz pomoći EU u iznosu od </w:t>
      </w:r>
      <w:r w:rsidRPr="00B1444A">
        <w:rPr>
          <w:rFonts w:ascii="Arial Narrow" w:hAnsi="Arial Narrow"/>
          <w:bCs/>
          <w:color w:val="000000"/>
        </w:rPr>
        <w:t>458.800,00 €</w:t>
      </w:r>
      <w:r w:rsidRPr="00B1444A">
        <w:rPr>
          <w:rFonts w:ascii="Arial Narrow" w:hAnsi="Arial Narrow"/>
          <w:bCs/>
        </w:rPr>
        <w:t xml:space="preserve">, a realizirano u iznosu od </w:t>
      </w:r>
      <w:r w:rsidRPr="00B1444A">
        <w:rPr>
          <w:rFonts w:ascii="Arial Narrow" w:hAnsi="Arial Narrow" w:cs="Arial"/>
          <w:color w:val="000000"/>
        </w:rPr>
        <w:t xml:space="preserve">457.968,31 </w:t>
      </w:r>
      <w:r w:rsidRPr="00B1444A">
        <w:rPr>
          <w:rFonts w:ascii="Arial Narrow" w:hAnsi="Arial Narrow"/>
          <w:bCs/>
          <w:color w:val="000000"/>
        </w:rPr>
        <w:t xml:space="preserve"> €</w:t>
      </w:r>
      <w:r w:rsidRPr="00B1444A">
        <w:rPr>
          <w:rFonts w:ascii="Arial Narrow" w:hAnsi="Arial Narrow"/>
          <w:bCs/>
        </w:rPr>
        <w:t xml:space="preserve">, </w:t>
      </w:r>
      <w:r w:rsidRPr="00B1444A">
        <w:rPr>
          <w:rFonts w:ascii="Arial Narrow" w:hAnsi="Arial Narrow" w:cs="Arial"/>
          <w:color w:val="000000"/>
        </w:rPr>
        <w:t xml:space="preserve"> </w:t>
      </w:r>
    </w:p>
    <w:p w14:paraId="36AAF270" w14:textId="77777777" w:rsidR="00B1444A" w:rsidRPr="00B1444A" w:rsidRDefault="00B1444A" w:rsidP="00B1444A">
      <w:pPr>
        <w:pStyle w:val="Tijeloteksta"/>
        <w:ind w:right="438" w:firstLine="709"/>
        <w:rPr>
          <w:rFonts w:ascii="Arial Narrow" w:hAnsi="Arial Narrow"/>
          <w:bCs/>
          <w:color w:val="000000"/>
        </w:rPr>
      </w:pPr>
      <w:r w:rsidRPr="00B1444A">
        <w:rPr>
          <w:rFonts w:ascii="Arial Narrow" w:hAnsi="Arial Narrow"/>
          <w:b/>
          <w:lang w:val="pl-PL"/>
        </w:rPr>
        <w:t xml:space="preserve"> </w:t>
      </w:r>
      <w:r w:rsidRPr="00B1444A">
        <w:rPr>
          <w:rFonts w:ascii="Arial Narrow" w:hAnsi="Arial Narrow"/>
          <w:bCs/>
        </w:rPr>
        <w:t>- obrazloženje značajnijeg odstupanja ostvarenih</w:t>
      </w:r>
      <w:r w:rsidRPr="00B1444A">
        <w:rPr>
          <w:rFonts w:ascii="Arial Narrow" w:hAnsi="Arial Narrow"/>
          <w:bCs/>
          <w:color w:val="000000"/>
        </w:rPr>
        <w:t xml:space="preserve"> rashoda u odnosu na planirane: nema značajnijeg odstupanja</w:t>
      </w:r>
    </w:p>
    <w:p w14:paraId="572370F4" w14:textId="77777777" w:rsidR="00B1444A" w:rsidRPr="00B1444A" w:rsidRDefault="00B1444A" w:rsidP="00B1444A">
      <w:pPr>
        <w:pStyle w:val="Tijeloteksta"/>
        <w:ind w:right="438" w:firstLine="709"/>
        <w:rPr>
          <w:rFonts w:ascii="Arial Narrow" w:hAnsi="Arial Narrow"/>
          <w:bCs/>
          <w:color w:val="000000"/>
        </w:rPr>
      </w:pPr>
    </w:p>
    <w:p w14:paraId="05B11850" w14:textId="77777777" w:rsidR="00B1444A" w:rsidRPr="00B1444A" w:rsidRDefault="00B1444A" w:rsidP="00B1444A">
      <w:pPr>
        <w:pStyle w:val="Tijeloteksta"/>
        <w:ind w:right="438" w:firstLine="709"/>
        <w:rPr>
          <w:rFonts w:ascii="Arial Narrow" w:hAnsi="Arial Narrow"/>
          <w:bCs/>
          <w:color w:val="000000"/>
        </w:rPr>
      </w:pPr>
      <w:r w:rsidRPr="00B1444A">
        <w:rPr>
          <w:rFonts w:ascii="Arial Narrow" w:hAnsi="Arial Narrow"/>
          <w:bCs/>
          <w:color w:val="000000"/>
        </w:rPr>
        <w:t>- IZJAVA STRUČNJAKA I ELABORAT OCJENE POSTOJEĆEG STANJA – OBNOVA MOSTA NA POTOKU SUTLIŠĆE - EU:</w:t>
      </w:r>
    </w:p>
    <w:p w14:paraId="75FE561A" w14:textId="77777777" w:rsidR="00B1444A" w:rsidRPr="00B1444A" w:rsidRDefault="00B1444A" w:rsidP="00B1444A">
      <w:pPr>
        <w:pStyle w:val="Tijeloteksta"/>
        <w:ind w:left="705" w:right="438"/>
        <w:rPr>
          <w:rFonts w:ascii="Arial Narrow" w:hAnsi="Arial Narrow"/>
          <w:bCs/>
          <w:color w:val="000000"/>
        </w:rPr>
      </w:pPr>
      <w:r w:rsidRPr="00B1444A">
        <w:rPr>
          <w:rFonts w:ascii="Arial Narrow" w:hAnsi="Arial Narrow"/>
          <w:bCs/>
          <w:color w:val="000000"/>
        </w:rPr>
        <w:lastRenderedPageBreak/>
        <w:t xml:space="preserve">- </w:t>
      </w:r>
      <w:r w:rsidRPr="00B1444A">
        <w:rPr>
          <w:rFonts w:ascii="Arial Narrow" w:hAnsi="Arial Narrow"/>
          <w:bCs/>
        </w:rPr>
        <w:t xml:space="preserve">opis i opseg poslova: obuhvaća nabavu usluge izrade izjave ovlaštenog inženjera/stručnjaka i elaborata ocjene postojećeg stanja projekta „Obnova mosta na potoku </w:t>
      </w:r>
      <w:proofErr w:type="spellStart"/>
      <w:r w:rsidRPr="00B1444A">
        <w:rPr>
          <w:rFonts w:ascii="Arial Narrow" w:hAnsi="Arial Narrow"/>
          <w:bCs/>
        </w:rPr>
        <w:t>Sutilšće</w:t>
      </w:r>
      <w:proofErr w:type="spellEnd"/>
      <w:r w:rsidRPr="00B1444A">
        <w:rPr>
          <w:rFonts w:ascii="Arial Narrow" w:hAnsi="Arial Narrow"/>
          <w:bCs/>
        </w:rPr>
        <w:t xml:space="preserve"> u naselju </w:t>
      </w:r>
      <w:proofErr w:type="spellStart"/>
      <w:r w:rsidRPr="00B1444A">
        <w:rPr>
          <w:rFonts w:ascii="Arial Narrow" w:hAnsi="Arial Narrow"/>
          <w:bCs/>
        </w:rPr>
        <w:t>Vučilćevu</w:t>
      </w:r>
      <w:proofErr w:type="spellEnd"/>
      <w:r w:rsidRPr="00B1444A">
        <w:rPr>
          <w:rFonts w:ascii="Arial Narrow" w:hAnsi="Arial Narrow"/>
          <w:bCs/>
        </w:rPr>
        <w:t xml:space="preserve">, o utjecaju potresa </w:t>
      </w:r>
      <w:r w:rsidRPr="00B1444A">
        <w:rPr>
          <w:rFonts w:ascii="Arial Narrow" w:hAnsi="Arial Narrow"/>
          <w:bCs/>
          <w:color w:val="000000"/>
        </w:rPr>
        <w:t>u svrhu prijavljivanja projekta na Javni poziv/natječaj.</w:t>
      </w:r>
    </w:p>
    <w:p w14:paraId="393A279F" w14:textId="77777777" w:rsidR="00B1444A" w:rsidRPr="00B1444A" w:rsidRDefault="00B1444A" w:rsidP="00B1444A">
      <w:pPr>
        <w:ind w:firstLine="705"/>
        <w:rPr>
          <w:rFonts w:ascii="Arial Narrow" w:hAnsi="Arial Narrow" w:cs="Arial"/>
          <w:color w:val="000000"/>
        </w:rPr>
      </w:pPr>
      <w:r w:rsidRPr="00B1444A">
        <w:rPr>
          <w:rFonts w:ascii="Arial Narrow" w:hAnsi="Arial Narrow"/>
          <w:bCs/>
        </w:rPr>
        <w:t xml:space="preserve">- Planiralo se ulaganje u iznosu od </w:t>
      </w:r>
      <w:r w:rsidRPr="00B1444A">
        <w:rPr>
          <w:rFonts w:ascii="Arial Narrow" w:hAnsi="Arial Narrow"/>
          <w:bCs/>
          <w:color w:val="000000"/>
        </w:rPr>
        <w:t>1.660,00 €</w:t>
      </w:r>
      <w:r w:rsidRPr="00B1444A">
        <w:rPr>
          <w:rFonts w:ascii="Arial Narrow" w:hAnsi="Arial Narrow"/>
          <w:bCs/>
        </w:rPr>
        <w:t xml:space="preserve">, a utrošeno je </w:t>
      </w:r>
      <w:r w:rsidRPr="00B1444A">
        <w:rPr>
          <w:rFonts w:ascii="Arial Narrow" w:hAnsi="Arial Narrow" w:cs="Arial"/>
          <w:color w:val="000000"/>
        </w:rPr>
        <w:t xml:space="preserve">1.244,28 </w:t>
      </w:r>
      <w:r w:rsidRPr="00B1444A">
        <w:rPr>
          <w:rFonts w:ascii="Arial Narrow" w:hAnsi="Arial Narrow"/>
          <w:bCs/>
          <w:color w:val="000000"/>
        </w:rPr>
        <w:t xml:space="preserve"> €</w:t>
      </w:r>
      <w:r w:rsidRPr="00B1444A">
        <w:rPr>
          <w:rFonts w:ascii="Arial Narrow" w:hAnsi="Arial Narrow"/>
          <w:bCs/>
        </w:rPr>
        <w:t>,</w:t>
      </w:r>
    </w:p>
    <w:p w14:paraId="070EC220" w14:textId="77777777" w:rsidR="00B1444A" w:rsidRPr="00B1444A" w:rsidRDefault="00B1444A" w:rsidP="00B1444A">
      <w:pPr>
        <w:pStyle w:val="Tijeloteksta"/>
        <w:ind w:right="438"/>
        <w:rPr>
          <w:rFonts w:ascii="Arial Narrow" w:hAnsi="Arial Narrow"/>
          <w:bCs/>
        </w:rPr>
      </w:pPr>
      <w:r w:rsidRPr="00B1444A">
        <w:rPr>
          <w:rFonts w:ascii="Arial Narrow" w:hAnsi="Arial Narrow"/>
          <w:bCs/>
          <w:color w:val="000000"/>
        </w:rPr>
        <w:tab/>
        <w:t xml:space="preserve">- izvor </w:t>
      </w:r>
      <w:r w:rsidRPr="00B1444A">
        <w:rPr>
          <w:rFonts w:ascii="Arial Narrow" w:hAnsi="Arial Narrow"/>
          <w:bCs/>
        </w:rPr>
        <w:t xml:space="preserve">financiranja: je planiran iz pomoći EU u iznosu od </w:t>
      </w:r>
      <w:r w:rsidRPr="00B1444A">
        <w:rPr>
          <w:rFonts w:ascii="Arial Narrow" w:hAnsi="Arial Narrow"/>
          <w:bCs/>
          <w:color w:val="000000"/>
        </w:rPr>
        <w:t>1.660,00 €</w:t>
      </w:r>
      <w:r w:rsidRPr="00B1444A">
        <w:rPr>
          <w:rFonts w:ascii="Arial Narrow" w:hAnsi="Arial Narrow"/>
          <w:bCs/>
        </w:rPr>
        <w:t xml:space="preserve">, a realizirano u iznosu od </w:t>
      </w:r>
      <w:r w:rsidRPr="00B1444A">
        <w:rPr>
          <w:rFonts w:ascii="Arial Narrow" w:hAnsi="Arial Narrow" w:cs="Arial"/>
          <w:color w:val="000000"/>
        </w:rPr>
        <w:t xml:space="preserve">1.244,28 </w:t>
      </w:r>
      <w:r w:rsidRPr="00B1444A">
        <w:rPr>
          <w:rFonts w:ascii="Arial Narrow" w:hAnsi="Arial Narrow"/>
          <w:bCs/>
          <w:color w:val="000000"/>
        </w:rPr>
        <w:t xml:space="preserve"> €</w:t>
      </w:r>
      <w:r w:rsidRPr="00B1444A">
        <w:rPr>
          <w:rFonts w:ascii="Arial Narrow" w:hAnsi="Arial Narrow"/>
          <w:bCs/>
        </w:rPr>
        <w:t>,</w:t>
      </w:r>
    </w:p>
    <w:p w14:paraId="5C3A046A" w14:textId="77777777" w:rsidR="00B1444A" w:rsidRPr="00B1444A" w:rsidRDefault="00B1444A" w:rsidP="00B1444A">
      <w:pPr>
        <w:pStyle w:val="Tijeloteksta"/>
        <w:ind w:right="438" w:firstLine="709"/>
        <w:rPr>
          <w:rFonts w:ascii="Arial Narrow" w:hAnsi="Arial Narrow"/>
          <w:bCs/>
          <w:color w:val="000000"/>
        </w:rPr>
      </w:pPr>
      <w:r w:rsidRPr="00B1444A">
        <w:rPr>
          <w:rFonts w:ascii="Arial Narrow" w:hAnsi="Arial Narrow"/>
          <w:b/>
          <w:lang w:val="pl-PL"/>
        </w:rPr>
        <w:t xml:space="preserve"> </w:t>
      </w:r>
      <w:r w:rsidRPr="00B1444A">
        <w:rPr>
          <w:rFonts w:ascii="Arial Narrow" w:hAnsi="Arial Narrow"/>
          <w:bCs/>
        </w:rPr>
        <w:t>- obrazloženje značajnijeg odstupanja ostvarenih</w:t>
      </w:r>
      <w:r w:rsidRPr="00B1444A">
        <w:rPr>
          <w:rFonts w:ascii="Arial Narrow" w:hAnsi="Arial Narrow"/>
          <w:bCs/>
          <w:color w:val="000000"/>
        </w:rPr>
        <w:t xml:space="preserve"> rashoda u odnosu na planirane: nema značajnijeg odstupanja</w:t>
      </w:r>
    </w:p>
    <w:p w14:paraId="38C83897" w14:textId="77777777" w:rsidR="00B1444A" w:rsidRPr="00B1444A" w:rsidRDefault="00B1444A" w:rsidP="00B1444A">
      <w:pPr>
        <w:pStyle w:val="Tijeloteksta"/>
        <w:ind w:right="438" w:firstLine="709"/>
        <w:rPr>
          <w:rFonts w:ascii="Arial Narrow" w:hAnsi="Arial Narrow"/>
          <w:bCs/>
          <w:color w:val="000000"/>
        </w:rPr>
      </w:pPr>
    </w:p>
    <w:p w14:paraId="742FC9C6" w14:textId="77777777" w:rsidR="00B1444A" w:rsidRPr="00B1444A" w:rsidRDefault="00B1444A" w:rsidP="00B1444A">
      <w:pPr>
        <w:pStyle w:val="Tijeloteksta"/>
        <w:ind w:right="438" w:firstLine="709"/>
        <w:rPr>
          <w:rFonts w:ascii="Arial Narrow" w:hAnsi="Arial Narrow"/>
          <w:bCs/>
          <w:color w:val="000000"/>
        </w:rPr>
      </w:pPr>
      <w:r w:rsidRPr="00B1444A">
        <w:rPr>
          <w:rFonts w:ascii="Arial Narrow" w:hAnsi="Arial Narrow"/>
          <w:bCs/>
          <w:color w:val="000000"/>
        </w:rPr>
        <w:t>- IZRADA PROJEKTNO-TEHNIČKE DOKUMENTACIJE – OBNOVA MOSTA NA POTOKU SUTLIŠĆE - EU:</w:t>
      </w:r>
    </w:p>
    <w:p w14:paraId="685CB7B9" w14:textId="77777777" w:rsidR="00B1444A" w:rsidRPr="00B1444A" w:rsidRDefault="00B1444A" w:rsidP="00B1444A">
      <w:pPr>
        <w:pStyle w:val="Tijeloteksta"/>
        <w:ind w:left="705" w:right="438"/>
        <w:rPr>
          <w:rFonts w:ascii="Arial Narrow" w:hAnsi="Arial Narrow"/>
          <w:bCs/>
          <w:color w:val="000000"/>
        </w:rPr>
      </w:pPr>
      <w:r w:rsidRPr="00B1444A">
        <w:rPr>
          <w:rFonts w:ascii="Arial Narrow" w:hAnsi="Arial Narrow"/>
          <w:bCs/>
          <w:color w:val="000000"/>
        </w:rPr>
        <w:t xml:space="preserve">- </w:t>
      </w:r>
      <w:r w:rsidRPr="00B1444A">
        <w:rPr>
          <w:rFonts w:ascii="Arial Narrow" w:hAnsi="Arial Narrow"/>
          <w:bCs/>
        </w:rPr>
        <w:t xml:space="preserve">opis i opseg poslova: obuhvaća nabavu usluge izrade projektno-tehničke dokumentacije projekta „Obnova mosta na potoku </w:t>
      </w:r>
      <w:proofErr w:type="spellStart"/>
      <w:r w:rsidRPr="00B1444A">
        <w:rPr>
          <w:rFonts w:ascii="Arial Narrow" w:hAnsi="Arial Narrow"/>
          <w:bCs/>
        </w:rPr>
        <w:t>Sutilšće</w:t>
      </w:r>
      <w:proofErr w:type="spellEnd"/>
      <w:r w:rsidRPr="00B1444A">
        <w:rPr>
          <w:rFonts w:ascii="Arial Narrow" w:hAnsi="Arial Narrow"/>
          <w:bCs/>
        </w:rPr>
        <w:t xml:space="preserve"> u naselju </w:t>
      </w:r>
      <w:proofErr w:type="spellStart"/>
      <w:r w:rsidRPr="00B1444A">
        <w:rPr>
          <w:rFonts w:ascii="Arial Narrow" w:hAnsi="Arial Narrow"/>
          <w:bCs/>
        </w:rPr>
        <w:t>Vučilćevu</w:t>
      </w:r>
      <w:proofErr w:type="spellEnd"/>
      <w:r w:rsidRPr="00B1444A">
        <w:rPr>
          <w:rFonts w:ascii="Arial Narrow" w:hAnsi="Arial Narrow"/>
          <w:bCs/>
        </w:rPr>
        <w:t>, koja obuhvaća geodetsku podlogu postojećeg stanja, geotehnički projekt, projekt uklanjanja građevine, strojarski projekt privremenog izmještanja plinovoda, projekt privremenog izmještanja vodovoda, opis i grafički prikaz zahvata u prostoru, Glavni projekt, Izvedbeni projekt, cjelokupni troškovnik radova</w:t>
      </w:r>
      <w:r w:rsidRPr="00B1444A">
        <w:rPr>
          <w:rFonts w:ascii="Arial Narrow" w:hAnsi="Arial Narrow"/>
          <w:bCs/>
          <w:color w:val="000000"/>
        </w:rPr>
        <w:t>, u svrhu prijavljivanja projekta na Javni poziv/natječaj.</w:t>
      </w:r>
    </w:p>
    <w:p w14:paraId="48012BB8" w14:textId="77777777" w:rsidR="00B1444A" w:rsidRPr="00B1444A" w:rsidRDefault="00B1444A" w:rsidP="00B1444A">
      <w:pPr>
        <w:ind w:firstLine="705"/>
        <w:rPr>
          <w:rFonts w:ascii="Arial Narrow" w:hAnsi="Arial Narrow" w:cs="Arial"/>
          <w:color w:val="000000"/>
        </w:rPr>
      </w:pPr>
      <w:r w:rsidRPr="00B1444A">
        <w:rPr>
          <w:rFonts w:ascii="Arial Narrow" w:hAnsi="Arial Narrow"/>
          <w:bCs/>
        </w:rPr>
        <w:t xml:space="preserve">- Planiralo se ulaganje u iznosu od </w:t>
      </w:r>
      <w:r w:rsidRPr="00B1444A">
        <w:rPr>
          <w:rFonts w:ascii="Arial Narrow" w:hAnsi="Arial Narrow"/>
          <w:bCs/>
          <w:color w:val="000000"/>
        </w:rPr>
        <w:t>33.000,00 €.</w:t>
      </w:r>
      <w:r w:rsidRPr="00B1444A">
        <w:rPr>
          <w:rFonts w:ascii="Arial Narrow" w:hAnsi="Arial Narrow"/>
          <w:bCs/>
        </w:rPr>
        <w:t xml:space="preserve">, a utrošeno je </w:t>
      </w:r>
      <w:r w:rsidRPr="00B1444A">
        <w:rPr>
          <w:rFonts w:ascii="Arial Narrow" w:hAnsi="Arial Narrow" w:cs="Arial"/>
          <w:color w:val="000000"/>
        </w:rPr>
        <w:t xml:space="preserve">32.437,50 </w:t>
      </w:r>
      <w:r w:rsidRPr="00B1444A">
        <w:rPr>
          <w:rFonts w:ascii="Arial Narrow" w:hAnsi="Arial Narrow"/>
          <w:bCs/>
          <w:color w:val="000000"/>
        </w:rPr>
        <w:t>€</w:t>
      </w:r>
    </w:p>
    <w:p w14:paraId="6FF700D1" w14:textId="77777777" w:rsidR="00B1444A" w:rsidRPr="00B1444A" w:rsidRDefault="00B1444A" w:rsidP="00B1444A">
      <w:pPr>
        <w:pStyle w:val="Tijeloteksta"/>
        <w:ind w:right="438"/>
        <w:rPr>
          <w:rFonts w:ascii="Arial Narrow" w:hAnsi="Arial Narrow"/>
          <w:bCs/>
        </w:rPr>
      </w:pPr>
      <w:r w:rsidRPr="00B1444A">
        <w:rPr>
          <w:rFonts w:ascii="Arial Narrow" w:hAnsi="Arial Narrow"/>
          <w:bCs/>
          <w:color w:val="000000"/>
        </w:rPr>
        <w:tab/>
        <w:t xml:space="preserve">- izvor </w:t>
      </w:r>
      <w:r w:rsidRPr="00B1444A">
        <w:rPr>
          <w:rFonts w:ascii="Arial Narrow" w:hAnsi="Arial Narrow"/>
          <w:bCs/>
        </w:rPr>
        <w:t xml:space="preserve">financiranja: je planiran iz pomoći EU u iznosu od </w:t>
      </w:r>
      <w:r w:rsidRPr="00B1444A">
        <w:rPr>
          <w:rFonts w:ascii="Arial Narrow" w:hAnsi="Arial Narrow"/>
          <w:bCs/>
          <w:color w:val="000000"/>
        </w:rPr>
        <w:t>33.000,00 €.</w:t>
      </w:r>
      <w:r w:rsidRPr="00B1444A">
        <w:rPr>
          <w:rFonts w:ascii="Arial Narrow" w:hAnsi="Arial Narrow"/>
          <w:bCs/>
        </w:rPr>
        <w:t xml:space="preserve">, a realizirano u iznosu od </w:t>
      </w:r>
      <w:r w:rsidRPr="00B1444A">
        <w:rPr>
          <w:rFonts w:ascii="Arial Narrow" w:hAnsi="Arial Narrow" w:cs="Arial"/>
          <w:color w:val="000000"/>
        </w:rPr>
        <w:t xml:space="preserve">32.437,50 </w:t>
      </w:r>
      <w:r w:rsidRPr="00B1444A">
        <w:rPr>
          <w:rFonts w:ascii="Arial Narrow" w:hAnsi="Arial Narrow"/>
          <w:bCs/>
          <w:color w:val="000000"/>
        </w:rPr>
        <w:t>€</w:t>
      </w:r>
    </w:p>
    <w:p w14:paraId="71E73CFF" w14:textId="77777777" w:rsidR="00B1444A" w:rsidRPr="00B1444A" w:rsidRDefault="00B1444A" w:rsidP="00B1444A">
      <w:pPr>
        <w:pStyle w:val="Tijeloteksta"/>
        <w:ind w:right="438" w:firstLine="709"/>
        <w:rPr>
          <w:rFonts w:ascii="Arial Narrow" w:hAnsi="Arial Narrow"/>
          <w:bCs/>
          <w:color w:val="000000"/>
        </w:rPr>
      </w:pPr>
      <w:r w:rsidRPr="00B1444A">
        <w:rPr>
          <w:rFonts w:ascii="Arial Narrow" w:hAnsi="Arial Narrow"/>
          <w:b/>
          <w:lang w:val="pl-PL"/>
        </w:rPr>
        <w:t xml:space="preserve"> </w:t>
      </w:r>
      <w:r w:rsidRPr="00B1444A">
        <w:rPr>
          <w:rFonts w:ascii="Arial Narrow" w:hAnsi="Arial Narrow"/>
          <w:bCs/>
        </w:rPr>
        <w:t>- obrazloženje značajnijeg odstupanja ostvarenih</w:t>
      </w:r>
      <w:r w:rsidRPr="00B1444A">
        <w:rPr>
          <w:rFonts w:ascii="Arial Narrow" w:hAnsi="Arial Narrow"/>
          <w:bCs/>
          <w:color w:val="000000"/>
        </w:rPr>
        <w:t xml:space="preserve"> rashoda u odnosu na planirane: nema značajnijeg odstupanja</w:t>
      </w:r>
    </w:p>
    <w:p w14:paraId="4F1BF234" w14:textId="77777777" w:rsidR="00B1444A" w:rsidRPr="00B1444A" w:rsidRDefault="00B1444A" w:rsidP="00B1444A">
      <w:pPr>
        <w:pStyle w:val="Tijeloteksta"/>
        <w:ind w:right="438"/>
        <w:rPr>
          <w:rFonts w:ascii="Arial Narrow" w:hAnsi="Arial Narrow"/>
          <w:bCs/>
          <w:color w:val="000000"/>
        </w:rPr>
      </w:pPr>
    </w:p>
    <w:p w14:paraId="7E27A08F" w14:textId="77777777" w:rsidR="00B1444A" w:rsidRPr="00B1444A" w:rsidRDefault="00B1444A" w:rsidP="00B1444A">
      <w:pPr>
        <w:pStyle w:val="Tijeloteksta"/>
        <w:ind w:right="438" w:firstLine="709"/>
        <w:rPr>
          <w:rFonts w:ascii="Arial Narrow" w:hAnsi="Arial Narrow"/>
          <w:bCs/>
          <w:color w:val="000000"/>
        </w:rPr>
      </w:pPr>
      <w:r w:rsidRPr="00B1444A">
        <w:rPr>
          <w:rFonts w:ascii="Arial Narrow" w:hAnsi="Arial Narrow"/>
          <w:bCs/>
          <w:color w:val="000000"/>
        </w:rPr>
        <w:t>- STRUČNI NADZOR – OBNOVA MOSTA NA POTOKU SUTLIŠĆE U NASELJU VUČILĆEVU - EU:</w:t>
      </w:r>
    </w:p>
    <w:p w14:paraId="51478ED3" w14:textId="77777777" w:rsidR="00B1444A" w:rsidRPr="00B1444A" w:rsidRDefault="00B1444A" w:rsidP="00B1444A">
      <w:pPr>
        <w:pStyle w:val="Tijeloteksta"/>
        <w:ind w:right="438"/>
        <w:rPr>
          <w:rFonts w:ascii="Arial Narrow" w:hAnsi="Arial Narrow"/>
          <w:bCs/>
          <w:color w:val="000000"/>
        </w:rPr>
      </w:pPr>
      <w:r w:rsidRPr="00B1444A">
        <w:rPr>
          <w:rFonts w:ascii="Arial Narrow" w:hAnsi="Arial Narrow"/>
          <w:bCs/>
          <w:color w:val="000000"/>
        </w:rPr>
        <w:lastRenderedPageBreak/>
        <w:tab/>
        <w:t xml:space="preserve">- </w:t>
      </w:r>
      <w:r w:rsidRPr="00B1444A">
        <w:rPr>
          <w:rFonts w:ascii="Arial Narrow" w:hAnsi="Arial Narrow"/>
          <w:bCs/>
        </w:rPr>
        <w:t xml:space="preserve">opis i opseg poslova: obuhvaća nabavu usluge stručnog nadzora nad izvođenjem radova na obnovi mosta na potoku </w:t>
      </w:r>
      <w:proofErr w:type="spellStart"/>
      <w:r w:rsidRPr="00B1444A">
        <w:rPr>
          <w:rFonts w:ascii="Arial Narrow" w:hAnsi="Arial Narrow"/>
          <w:bCs/>
        </w:rPr>
        <w:t>Sutlišće</w:t>
      </w:r>
      <w:proofErr w:type="spellEnd"/>
      <w:r w:rsidRPr="00B1444A">
        <w:rPr>
          <w:rFonts w:ascii="Arial Narrow" w:hAnsi="Arial Narrow"/>
          <w:bCs/>
        </w:rPr>
        <w:t xml:space="preserve"> u naselju </w:t>
      </w:r>
      <w:proofErr w:type="spellStart"/>
      <w:r w:rsidRPr="00B1444A">
        <w:rPr>
          <w:rFonts w:ascii="Arial Narrow" w:hAnsi="Arial Narrow"/>
          <w:bCs/>
        </w:rPr>
        <w:t>Vučilćevu</w:t>
      </w:r>
      <w:proofErr w:type="spellEnd"/>
      <w:r w:rsidRPr="00B1444A">
        <w:rPr>
          <w:rFonts w:ascii="Arial Narrow" w:hAnsi="Arial Narrow"/>
          <w:bCs/>
        </w:rPr>
        <w:t>.</w:t>
      </w:r>
    </w:p>
    <w:p w14:paraId="413F1EAD" w14:textId="77777777" w:rsidR="00B1444A" w:rsidRPr="00B1444A" w:rsidRDefault="00B1444A" w:rsidP="00B1444A">
      <w:pPr>
        <w:ind w:firstLine="709"/>
        <w:rPr>
          <w:rFonts w:ascii="Arial Narrow" w:hAnsi="Arial Narrow" w:cs="Arial"/>
          <w:color w:val="000000"/>
        </w:rPr>
      </w:pPr>
      <w:r w:rsidRPr="00B1444A">
        <w:rPr>
          <w:rFonts w:ascii="Arial Narrow" w:hAnsi="Arial Narrow"/>
          <w:bCs/>
        </w:rPr>
        <w:t xml:space="preserve">- Planiralo se ulaganje u iznosu od </w:t>
      </w:r>
      <w:r w:rsidRPr="00B1444A">
        <w:rPr>
          <w:rFonts w:ascii="Arial Narrow" w:hAnsi="Arial Narrow"/>
          <w:bCs/>
          <w:color w:val="000000"/>
        </w:rPr>
        <w:t>7.470,00 €</w:t>
      </w:r>
      <w:r w:rsidRPr="00B1444A">
        <w:rPr>
          <w:rFonts w:ascii="Arial Narrow" w:hAnsi="Arial Narrow"/>
          <w:bCs/>
        </w:rPr>
        <w:t xml:space="preserve">, a utrošeno je </w:t>
      </w:r>
      <w:r w:rsidRPr="00B1444A">
        <w:rPr>
          <w:rFonts w:ascii="Arial Narrow" w:hAnsi="Arial Narrow" w:cs="Arial"/>
          <w:color w:val="000000"/>
        </w:rPr>
        <w:t xml:space="preserve">7.375,00 </w:t>
      </w:r>
      <w:r w:rsidRPr="00B1444A">
        <w:rPr>
          <w:rFonts w:ascii="Arial Narrow" w:hAnsi="Arial Narrow"/>
          <w:bCs/>
          <w:color w:val="000000"/>
        </w:rPr>
        <w:t xml:space="preserve"> €</w:t>
      </w:r>
      <w:r w:rsidRPr="00B1444A">
        <w:rPr>
          <w:rFonts w:ascii="Arial Narrow" w:hAnsi="Arial Narrow"/>
          <w:bCs/>
        </w:rPr>
        <w:t>,</w:t>
      </w:r>
    </w:p>
    <w:p w14:paraId="2D88AD83" w14:textId="77777777" w:rsidR="00B1444A" w:rsidRPr="00B1444A" w:rsidRDefault="00B1444A" w:rsidP="00B1444A">
      <w:pPr>
        <w:pStyle w:val="Tijeloteksta"/>
        <w:ind w:right="438"/>
        <w:rPr>
          <w:rFonts w:ascii="Arial Narrow" w:hAnsi="Arial Narrow"/>
          <w:bCs/>
        </w:rPr>
      </w:pPr>
      <w:r w:rsidRPr="00B1444A">
        <w:rPr>
          <w:rFonts w:ascii="Arial Narrow" w:hAnsi="Arial Narrow"/>
          <w:bCs/>
          <w:color w:val="000000"/>
        </w:rPr>
        <w:tab/>
        <w:t xml:space="preserve">- izvor </w:t>
      </w:r>
      <w:r w:rsidRPr="00B1444A">
        <w:rPr>
          <w:rFonts w:ascii="Arial Narrow" w:hAnsi="Arial Narrow"/>
          <w:bCs/>
        </w:rPr>
        <w:t xml:space="preserve">financiranja: je planiran iz pomoći EU u iznosu od </w:t>
      </w:r>
      <w:r w:rsidRPr="00B1444A">
        <w:rPr>
          <w:rFonts w:ascii="Arial Narrow" w:hAnsi="Arial Narrow"/>
          <w:bCs/>
          <w:color w:val="000000"/>
        </w:rPr>
        <w:t>7.470,00 €</w:t>
      </w:r>
      <w:r w:rsidRPr="00B1444A">
        <w:rPr>
          <w:rFonts w:ascii="Arial Narrow" w:hAnsi="Arial Narrow"/>
          <w:bCs/>
        </w:rPr>
        <w:t xml:space="preserve">, a realizirano u iznosu od </w:t>
      </w:r>
      <w:r w:rsidRPr="00B1444A">
        <w:rPr>
          <w:rFonts w:ascii="Arial Narrow" w:hAnsi="Arial Narrow" w:cs="Arial"/>
          <w:color w:val="000000"/>
        </w:rPr>
        <w:t xml:space="preserve">7.375,00 </w:t>
      </w:r>
      <w:r w:rsidRPr="00B1444A">
        <w:rPr>
          <w:rFonts w:ascii="Arial Narrow" w:hAnsi="Arial Narrow"/>
          <w:bCs/>
          <w:color w:val="000000"/>
        </w:rPr>
        <w:t xml:space="preserve"> €</w:t>
      </w:r>
      <w:r w:rsidRPr="00B1444A">
        <w:rPr>
          <w:rFonts w:ascii="Arial Narrow" w:hAnsi="Arial Narrow"/>
          <w:bCs/>
        </w:rPr>
        <w:t>,</w:t>
      </w:r>
    </w:p>
    <w:p w14:paraId="6F754C2F" w14:textId="77777777" w:rsidR="00B1444A" w:rsidRPr="00B1444A" w:rsidRDefault="00B1444A" w:rsidP="00B1444A">
      <w:pPr>
        <w:pStyle w:val="Tijeloteksta"/>
        <w:ind w:right="438" w:firstLine="709"/>
        <w:rPr>
          <w:rFonts w:ascii="Arial Narrow" w:hAnsi="Arial Narrow"/>
          <w:bCs/>
          <w:color w:val="000000"/>
        </w:rPr>
      </w:pPr>
      <w:r w:rsidRPr="00B1444A">
        <w:rPr>
          <w:rFonts w:ascii="Arial Narrow" w:hAnsi="Arial Narrow"/>
          <w:b/>
          <w:lang w:val="pl-PL"/>
        </w:rPr>
        <w:t xml:space="preserve"> </w:t>
      </w:r>
      <w:r w:rsidRPr="00B1444A">
        <w:rPr>
          <w:rFonts w:ascii="Arial Narrow" w:hAnsi="Arial Narrow"/>
          <w:bCs/>
        </w:rPr>
        <w:t>- obrazloženje značajnijeg odstupanja ostvarenih</w:t>
      </w:r>
      <w:r w:rsidRPr="00B1444A">
        <w:rPr>
          <w:rFonts w:ascii="Arial Narrow" w:hAnsi="Arial Narrow"/>
          <w:bCs/>
          <w:color w:val="000000"/>
        </w:rPr>
        <w:t xml:space="preserve"> rashoda u odnosu na planirane: nema značajnijeg odstupanja</w:t>
      </w:r>
    </w:p>
    <w:p w14:paraId="01F89FDD" w14:textId="77777777" w:rsidR="00B1444A" w:rsidRPr="00B1444A" w:rsidRDefault="00B1444A" w:rsidP="00B1444A">
      <w:pPr>
        <w:pStyle w:val="Tijeloteksta"/>
        <w:ind w:right="438" w:firstLine="709"/>
        <w:rPr>
          <w:rFonts w:ascii="Arial Narrow" w:hAnsi="Arial Narrow"/>
          <w:bCs/>
          <w:color w:val="000000"/>
        </w:rPr>
      </w:pPr>
    </w:p>
    <w:p w14:paraId="3A198D45" w14:textId="77777777" w:rsidR="00B1444A" w:rsidRPr="00B1444A" w:rsidRDefault="00B1444A" w:rsidP="00B1444A">
      <w:pPr>
        <w:pStyle w:val="Tijeloteksta"/>
        <w:ind w:right="438" w:firstLine="709"/>
        <w:rPr>
          <w:rFonts w:ascii="Arial Narrow" w:hAnsi="Arial Narrow"/>
          <w:bCs/>
          <w:color w:val="000000"/>
        </w:rPr>
      </w:pPr>
      <w:r w:rsidRPr="00B1444A">
        <w:rPr>
          <w:rFonts w:ascii="Arial Narrow" w:hAnsi="Arial Narrow"/>
          <w:bCs/>
          <w:color w:val="000000"/>
        </w:rPr>
        <w:t>- TEHNIČKA POMOĆ U PROVEDBU – OBNOVA MOSTA NA POTOKU SUTLIŠĆE U NASELJU VUČILĆEVU:</w:t>
      </w:r>
    </w:p>
    <w:p w14:paraId="014D5B73" w14:textId="77777777" w:rsidR="00B1444A" w:rsidRPr="00B1444A" w:rsidRDefault="00B1444A" w:rsidP="00B1444A">
      <w:pPr>
        <w:ind w:left="720"/>
        <w:rPr>
          <w:rFonts w:ascii="Arial Narrow" w:hAnsi="Arial Narrow"/>
          <w:lang w:val="hr-BA"/>
        </w:rPr>
      </w:pPr>
      <w:r w:rsidRPr="00B1444A">
        <w:rPr>
          <w:rFonts w:ascii="Arial Narrow" w:hAnsi="Arial Narrow"/>
          <w:bCs/>
          <w:color w:val="000000"/>
        </w:rPr>
        <w:t xml:space="preserve">- </w:t>
      </w:r>
      <w:r w:rsidRPr="00B1444A">
        <w:rPr>
          <w:rFonts w:ascii="Arial Narrow" w:hAnsi="Arial Narrow"/>
          <w:bCs/>
        </w:rPr>
        <w:t xml:space="preserve">opis i opseg poslova: </w:t>
      </w:r>
      <w:r w:rsidRPr="00B1444A">
        <w:rPr>
          <w:rFonts w:ascii="Arial Narrow" w:hAnsi="Arial Narrow"/>
          <w:bCs/>
          <w:color w:val="000000"/>
        </w:rPr>
        <w:t xml:space="preserve">obuhvaća nabavu usluge tehničke pomoći u provedbi projekta te pripremu i provedbu postupaka nabave (savjetovanje naručitelja u administrativnom upravljanju projektom, koordinacija i praćenje napretka projekta te dokumentiranje i praćenje troškova, priprema narativnih i financijskih izvještaja o napretku provedbe projekta što uključuje: Zahtjeve za nadoknadu sredstava i Završno izvješće, te eventualne Zahtjeve za izmjenu, pojašnjenja  i </w:t>
      </w:r>
      <w:proofErr w:type="spellStart"/>
      <w:r w:rsidRPr="00B1444A">
        <w:rPr>
          <w:rFonts w:ascii="Arial Narrow" w:hAnsi="Arial Narrow"/>
          <w:bCs/>
          <w:color w:val="000000"/>
        </w:rPr>
        <w:t>sl</w:t>
      </w:r>
      <w:proofErr w:type="spellEnd"/>
      <w:r w:rsidRPr="00B1444A">
        <w:rPr>
          <w:rFonts w:ascii="Arial Narrow" w:hAnsi="Arial Narrow"/>
          <w:bCs/>
          <w:color w:val="000000"/>
        </w:rPr>
        <w:t>, p</w:t>
      </w:r>
      <w:proofErr w:type="spellStart"/>
      <w:r w:rsidRPr="00B1444A">
        <w:rPr>
          <w:rFonts w:ascii="Arial Narrow" w:hAnsi="Arial Narrow"/>
          <w:lang w:val="hr-BA"/>
        </w:rPr>
        <w:t>riprema</w:t>
      </w:r>
      <w:proofErr w:type="spellEnd"/>
      <w:r w:rsidRPr="00B1444A">
        <w:rPr>
          <w:rFonts w:ascii="Arial Narrow" w:hAnsi="Arial Narrow"/>
          <w:lang w:val="hr-BA"/>
        </w:rPr>
        <w:t xml:space="preserve"> i provedba postupaka nabave u okviru projekta - izrada dokumentacije za nadmetanje/poziva za dostavu ponuda, istraživanje tržišta, objavljivanje objava o javnoj nabavi, komunikacija s gospodarskim subjektima, otvaranje ponuda, pregled i ocjena ponuda, izrada potrebnih zapisnika, prijedloga odluka i ostalih dokumenata)</w:t>
      </w:r>
    </w:p>
    <w:p w14:paraId="0FBA0AEB" w14:textId="77777777" w:rsidR="00B1444A" w:rsidRPr="00B1444A" w:rsidRDefault="00B1444A" w:rsidP="00B1444A">
      <w:pPr>
        <w:ind w:firstLine="709"/>
        <w:rPr>
          <w:rFonts w:ascii="Arial Narrow" w:hAnsi="Arial Narrow" w:cs="Arial"/>
          <w:color w:val="000000"/>
        </w:rPr>
      </w:pPr>
      <w:r w:rsidRPr="00B1444A">
        <w:rPr>
          <w:rFonts w:ascii="Arial Narrow" w:hAnsi="Arial Narrow"/>
          <w:bCs/>
        </w:rPr>
        <w:t xml:space="preserve">- Planiralo se ulaganje u iznosu od </w:t>
      </w:r>
      <w:r w:rsidRPr="00B1444A">
        <w:rPr>
          <w:rFonts w:ascii="Arial Narrow" w:hAnsi="Arial Narrow"/>
          <w:bCs/>
          <w:color w:val="000000"/>
        </w:rPr>
        <w:t>10.884,00 €</w:t>
      </w:r>
      <w:r w:rsidRPr="00B1444A">
        <w:rPr>
          <w:rFonts w:ascii="Arial Narrow" w:hAnsi="Arial Narrow"/>
          <w:bCs/>
        </w:rPr>
        <w:t xml:space="preserve">, a utrošeno je </w:t>
      </w:r>
      <w:r w:rsidRPr="00B1444A">
        <w:rPr>
          <w:rFonts w:ascii="Arial Narrow" w:hAnsi="Arial Narrow" w:cs="Arial"/>
          <w:color w:val="000000"/>
        </w:rPr>
        <w:t xml:space="preserve">10.883,28 </w:t>
      </w:r>
      <w:r w:rsidRPr="00B1444A">
        <w:rPr>
          <w:rFonts w:ascii="Arial Narrow" w:hAnsi="Arial Narrow"/>
          <w:bCs/>
          <w:color w:val="000000"/>
        </w:rPr>
        <w:t>€</w:t>
      </w:r>
    </w:p>
    <w:p w14:paraId="6F419F6D" w14:textId="77777777" w:rsidR="00B1444A" w:rsidRPr="00B1444A" w:rsidRDefault="00B1444A" w:rsidP="00B1444A">
      <w:pPr>
        <w:pStyle w:val="Tijeloteksta"/>
        <w:ind w:right="438"/>
        <w:rPr>
          <w:rFonts w:ascii="Arial Narrow" w:hAnsi="Arial Narrow"/>
          <w:bCs/>
        </w:rPr>
      </w:pPr>
      <w:r w:rsidRPr="00B1444A">
        <w:rPr>
          <w:rFonts w:ascii="Arial Narrow" w:hAnsi="Arial Narrow"/>
          <w:bCs/>
          <w:color w:val="000000"/>
        </w:rPr>
        <w:tab/>
        <w:t xml:space="preserve">- izvor </w:t>
      </w:r>
      <w:r w:rsidRPr="00B1444A">
        <w:rPr>
          <w:rFonts w:ascii="Arial Narrow" w:hAnsi="Arial Narrow"/>
          <w:bCs/>
        </w:rPr>
        <w:t xml:space="preserve">financiranja: je planiran iz ostalih pomoći u iznosu od </w:t>
      </w:r>
      <w:r w:rsidRPr="00B1444A">
        <w:rPr>
          <w:rFonts w:ascii="Arial Narrow" w:hAnsi="Arial Narrow"/>
          <w:bCs/>
          <w:color w:val="000000"/>
        </w:rPr>
        <w:t>10.884,00 €</w:t>
      </w:r>
      <w:r w:rsidRPr="00B1444A">
        <w:rPr>
          <w:rFonts w:ascii="Arial Narrow" w:hAnsi="Arial Narrow"/>
          <w:bCs/>
        </w:rPr>
        <w:t xml:space="preserve">, a realizirano u iznosu od </w:t>
      </w:r>
      <w:r w:rsidRPr="00B1444A">
        <w:rPr>
          <w:rFonts w:ascii="Arial Narrow" w:hAnsi="Arial Narrow" w:cs="Arial"/>
          <w:color w:val="000000"/>
        </w:rPr>
        <w:t xml:space="preserve">10.883,28 </w:t>
      </w:r>
      <w:r w:rsidRPr="00B1444A">
        <w:rPr>
          <w:rFonts w:ascii="Arial Narrow" w:hAnsi="Arial Narrow"/>
          <w:bCs/>
          <w:color w:val="000000"/>
        </w:rPr>
        <w:t>€</w:t>
      </w:r>
    </w:p>
    <w:p w14:paraId="438E1DEF" w14:textId="77777777" w:rsidR="00B1444A" w:rsidRPr="00B1444A" w:rsidRDefault="00B1444A" w:rsidP="00B1444A">
      <w:pPr>
        <w:pStyle w:val="Tijeloteksta"/>
        <w:ind w:right="438" w:firstLine="709"/>
        <w:rPr>
          <w:rFonts w:ascii="Arial Narrow" w:hAnsi="Arial Narrow"/>
          <w:bCs/>
          <w:color w:val="000000"/>
        </w:rPr>
      </w:pPr>
      <w:r w:rsidRPr="00B1444A">
        <w:rPr>
          <w:rFonts w:ascii="Arial Narrow" w:hAnsi="Arial Narrow"/>
          <w:b/>
          <w:lang w:val="pl-PL"/>
        </w:rPr>
        <w:t xml:space="preserve"> </w:t>
      </w:r>
      <w:r w:rsidRPr="00B1444A">
        <w:rPr>
          <w:rFonts w:ascii="Arial Narrow" w:hAnsi="Arial Narrow"/>
          <w:bCs/>
        </w:rPr>
        <w:t>- obrazloženje značajnijeg odstupanja ostvarenih</w:t>
      </w:r>
      <w:r w:rsidRPr="00B1444A">
        <w:rPr>
          <w:rFonts w:ascii="Arial Narrow" w:hAnsi="Arial Narrow"/>
          <w:bCs/>
          <w:color w:val="000000"/>
        </w:rPr>
        <w:t xml:space="preserve"> rashoda u odnosu na planirane: nema značajnijeg odstupanja</w:t>
      </w:r>
    </w:p>
    <w:p w14:paraId="3E1F2953" w14:textId="77777777" w:rsidR="00B1444A" w:rsidRPr="00B1444A" w:rsidRDefault="00B1444A" w:rsidP="00B1444A">
      <w:pPr>
        <w:pStyle w:val="Tijeloteksta"/>
        <w:ind w:right="438"/>
        <w:rPr>
          <w:rFonts w:ascii="Arial Narrow" w:hAnsi="Arial Narrow"/>
          <w:bCs/>
          <w:color w:val="000000"/>
        </w:rPr>
      </w:pPr>
    </w:p>
    <w:tbl>
      <w:tblPr>
        <w:tblW w:w="14455" w:type="dxa"/>
        <w:tblLook w:val="04A0" w:firstRow="1" w:lastRow="0" w:firstColumn="1" w:lastColumn="0" w:noHBand="0" w:noVBand="1"/>
      </w:tblPr>
      <w:tblGrid>
        <w:gridCol w:w="2152"/>
        <w:gridCol w:w="6896"/>
        <w:gridCol w:w="1485"/>
        <w:gridCol w:w="1485"/>
        <w:gridCol w:w="1485"/>
        <w:gridCol w:w="952"/>
      </w:tblGrid>
      <w:tr w:rsidR="00B1444A" w:rsidRPr="00B1444A" w14:paraId="2BFDA8F7" w14:textId="77777777" w:rsidTr="002128DE">
        <w:trPr>
          <w:trHeight w:val="300"/>
        </w:trPr>
        <w:tc>
          <w:tcPr>
            <w:tcW w:w="2152" w:type="dxa"/>
            <w:tcBorders>
              <w:top w:val="single" w:sz="4" w:space="0" w:color="000000"/>
              <w:left w:val="nil"/>
              <w:bottom w:val="single" w:sz="4" w:space="0" w:color="000000"/>
              <w:right w:val="nil"/>
            </w:tcBorders>
            <w:shd w:val="clear" w:color="auto" w:fill="auto"/>
            <w:vAlign w:val="center"/>
            <w:hideMark/>
          </w:tcPr>
          <w:p w14:paraId="4C812447"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BROJ KONTA</w:t>
            </w:r>
          </w:p>
        </w:tc>
        <w:tc>
          <w:tcPr>
            <w:tcW w:w="6896" w:type="dxa"/>
            <w:tcBorders>
              <w:top w:val="single" w:sz="4" w:space="0" w:color="000000"/>
              <w:left w:val="nil"/>
              <w:bottom w:val="single" w:sz="4" w:space="0" w:color="000000"/>
              <w:right w:val="nil"/>
            </w:tcBorders>
            <w:shd w:val="clear" w:color="auto" w:fill="auto"/>
            <w:vAlign w:val="center"/>
            <w:hideMark/>
          </w:tcPr>
          <w:p w14:paraId="11598A71"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VRSTA RASHODA / IZDATAKA</w:t>
            </w:r>
          </w:p>
        </w:tc>
        <w:tc>
          <w:tcPr>
            <w:tcW w:w="1485" w:type="dxa"/>
            <w:tcBorders>
              <w:top w:val="single" w:sz="4" w:space="0" w:color="000000"/>
              <w:left w:val="nil"/>
              <w:bottom w:val="single" w:sz="4" w:space="0" w:color="000000"/>
              <w:right w:val="nil"/>
            </w:tcBorders>
            <w:shd w:val="clear" w:color="auto" w:fill="auto"/>
            <w:vAlign w:val="center"/>
            <w:hideMark/>
          </w:tcPr>
          <w:p w14:paraId="3320D1F1"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PLANIRANO</w:t>
            </w:r>
          </w:p>
        </w:tc>
        <w:tc>
          <w:tcPr>
            <w:tcW w:w="1485" w:type="dxa"/>
            <w:tcBorders>
              <w:top w:val="single" w:sz="4" w:space="0" w:color="000000"/>
              <w:left w:val="nil"/>
              <w:bottom w:val="single" w:sz="4" w:space="0" w:color="000000"/>
              <w:right w:val="nil"/>
            </w:tcBorders>
            <w:shd w:val="clear" w:color="auto" w:fill="auto"/>
            <w:vAlign w:val="center"/>
            <w:hideMark/>
          </w:tcPr>
          <w:p w14:paraId="0D22C992"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REALIZIRANO</w:t>
            </w:r>
          </w:p>
        </w:tc>
        <w:tc>
          <w:tcPr>
            <w:tcW w:w="1485" w:type="dxa"/>
            <w:tcBorders>
              <w:top w:val="single" w:sz="4" w:space="0" w:color="000000"/>
              <w:left w:val="nil"/>
              <w:bottom w:val="single" w:sz="4" w:space="0" w:color="000000"/>
              <w:right w:val="nil"/>
            </w:tcBorders>
            <w:shd w:val="clear" w:color="auto" w:fill="auto"/>
            <w:vAlign w:val="center"/>
            <w:hideMark/>
          </w:tcPr>
          <w:p w14:paraId="0A9B904D"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RAZLIKA</w:t>
            </w:r>
          </w:p>
        </w:tc>
        <w:tc>
          <w:tcPr>
            <w:tcW w:w="952" w:type="dxa"/>
            <w:tcBorders>
              <w:top w:val="single" w:sz="4" w:space="0" w:color="000000"/>
              <w:left w:val="nil"/>
              <w:bottom w:val="single" w:sz="4" w:space="0" w:color="000000"/>
              <w:right w:val="nil"/>
            </w:tcBorders>
            <w:shd w:val="clear" w:color="auto" w:fill="auto"/>
            <w:vAlign w:val="center"/>
            <w:hideMark/>
          </w:tcPr>
          <w:p w14:paraId="0CFB9E89"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INDEKS</w:t>
            </w:r>
          </w:p>
        </w:tc>
      </w:tr>
      <w:tr w:rsidR="00B1444A" w:rsidRPr="00B1444A" w14:paraId="24524B87" w14:textId="77777777" w:rsidTr="002128DE">
        <w:trPr>
          <w:trHeight w:val="480"/>
        </w:trPr>
        <w:tc>
          <w:tcPr>
            <w:tcW w:w="2152" w:type="dxa"/>
            <w:tcBorders>
              <w:top w:val="nil"/>
              <w:left w:val="nil"/>
              <w:bottom w:val="nil"/>
              <w:right w:val="nil"/>
            </w:tcBorders>
            <w:shd w:val="clear" w:color="0080C0" w:fill="0080C0"/>
            <w:vAlign w:val="center"/>
            <w:hideMark/>
          </w:tcPr>
          <w:p w14:paraId="3D47D23D"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lastRenderedPageBreak/>
              <w:t>Tekući projekt  T100003</w:t>
            </w:r>
          </w:p>
        </w:tc>
        <w:tc>
          <w:tcPr>
            <w:tcW w:w="6896" w:type="dxa"/>
            <w:tcBorders>
              <w:top w:val="nil"/>
              <w:left w:val="nil"/>
              <w:bottom w:val="nil"/>
              <w:right w:val="nil"/>
            </w:tcBorders>
            <w:shd w:val="clear" w:color="0080C0" w:fill="0080C0"/>
            <w:vAlign w:val="center"/>
            <w:hideMark/>
          </w:tcPr>
          <w:p w14:paraId="07594515"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 xml:space="preserve">Cjelovita obnova mosta na potoku </w:t>
            </w:r>
            <w:proofErr w:type="spellStart"/>
            <w:r w:rsidRPr="00B1444A">
              <w:rPr>
                <w:rFonts w:ascii="Arial Narrow" w:hAnsi="Arial Narrow" w:cs="Arial"/>
                <w:b/>
                <w:bCs/>
                <w:color w:val="FFFFFF"/>
              </w:rPr>
              <w:t>Sutlišće</w:t>
            </w:r>
            <w:proofErr w:type="spellEnd"/>
            <w:r w:rsidRPr="00B1444A">
              <w:rPr>
                <w:rFonts w:ascii="Arial Narrow" w:hAnsi="Arial Narrow" w:cs="Arial"/>
                <w:b/>
                <w:bCs/>
                <w:color w:val="FFFFFF"/>
              </w:rPr>
              <w:t xml:space="preserve"> u naselju </w:t>
            </w:r>
            <w:proofErr w:type="spellStart"/>
            <w:r w:rsidRPr="00B1444A">
              <w:rPr>
                <w:rFonts w:ascii="Arial Narrow" w:hAnsi="Arial Narrow" w:cs="Arial"/>
                <w:b/>
                <w:bCs/>
                <w:color w:val="FFFFFF"/>
              </w:rPr>
              <w:t>Vučilćevu</w:t>
            </w:r>
            <w:proofErr w:type="spellEnd"/>
            <w:r w:rsidRPr="00B1444A">
              <w:rPr>
                <w:rFonts w:ascii="Arial Narrow" w:hAnsi="Arial Narrow" w:cs="Arial"/>
                <w:b/>
                <w:bCs/>
                <w:color w:val="FFFFFF"/>
              </w:rPr>
              <w:t xml:space="preserve"> ( k.č.br. 1249/3, 1519/3 i 1268 </w:t>
            </w:r>
            <w:proofErr w:type="spellStart"/>
            <w:r w:rsidRPr="00B1444A">
              <w:rPr>
                <w:rFonts w:ascii="Arial Narrow" w:hAnsi="Arial Narrow" w:cs="Arial"/>
                <w:b/>
                <w:bCs/>
                <w:color w:val="FFFFFF"/>
              </w:rPr>
              <w:t>k.o.Pr</w:t>
            </w:r>
            <w:proofErr w:type="spellEnd"/>
          </w:p>
        </w:tc>
        <w:tc>
          <w:tcPr>
            <w:tcW w:w="1485" w:type="dxa"/>
            <w:tcBorders>
              <w:top w:val="nil"/>
              <w:left w:val="nil"/>
              <w:bottom w:val="nil"/>
              <w:right w:val="nil"/>
            </w:tcBorders>
            <w:shd w:val="clear" w:color="0080C0" w:fill="0080C0"/>
            <w:vAlign w:val="center"/>
            <w:hideMark/>
          </w:tcPr>
          <w:p w14:paraId="06BBDEB8"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511.814,00</w:t>
            </w:r>
          </w:p>
        </w:tc>
        <w:tc>
          <w:tcPr>
            <w:tcW w:w="1485" w:type="dxa"/>
            <w:tcBorders>
              <w:top w:val="nil"/>
              <w:left w:val="nil"/>
              <w:bottom w:val="nil"/>
              <w:right w:val="nil"/>
            </w:tcBorders>
            <w:shd w:val="clear" w:color="0080C0" w:fill="0080C0"/>
            <w:vAlign w:val="center"/>
            <w:hideMark/>
          </w:tcPr>
          <w:p w14:paraId="705BF323"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509.908,37</w:t>
            </w:r>
          </w:p>
        </w:tc>
        <w:tc>
          <w:tcPr>
            <w:tcW w:w="1485" w:type="dxa"/>
            <w:tcBorders>
              <w:top w:val="nil"/>
              <w:left w:val="nil"/>
              <w:bottom w:val="nil"/>
              <w:right w:val="nil"/>
            </w:tcBorders>
            <w:shd w:val="clear" w:color="0080C0" w:fill="0080C0"/>
            <w:vAlign w:val="center"/>
            <w:hideMark/>
          </w:tcPr>
          <w:p w14:paraId="128B6BB2"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1.905,63</w:t>
            </w:r>
          </w:p>
        </w:tc>
        <w:tc>
          <w:tcPr>
            <w:tcW w:w="952" w:type="dxa"/>
            <w:tcBorders>
              <w:top w:val="nil"/>
              <w:left w:val="nil"/>
              <w:bottom w:val="nil"/>
              <w:right w:val="nil"/>
            </w:tcBorders>
            <w:shd w:val="clear" w:color="0080C0" w:fill="0080C0"/>
            <w:vAlign w:val="center"/>
            <w:hideMark/>
          </w:tcPr>
          <w:p w14:paraId="09AF4763"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99,63</w:t>
            </w:r>
          </w:p>
        </w:tc>
      </w:tr>
      <w:tr w:rsidR="00B1444A" w:rsidRPr="00B1444A" w14:paraId="29F697D4" w14:textId="77777777" w:rsidTr="002128DE">
        <w:trPr>
          <w:trHeight w:val="300"/>
        </w:trPr>
        <w:tc>
          <w:tcPr>
            <w:tcW w:w="2152" w:type="dxa"/>
            <w:tcBorders>
              <w:top w:val="nil"/>
              <w:left w:val="nil"/>
              <w:bottom w:val="nil"/>
              <w:right w:val="nil"/>
            </w:tcBorders>
            <w:shd w:val="clear" w:color="FFFF80" w:fill="FFFF80"/>
            <w:vAlign w:val="center"/>
            <w:hideMark/>
          </w:tcPr>
          <w:p w14:paraId="0428341E"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5.</w:t>
            </w:r>
          </w:p>
        </w:tc>
        <w:tc>
          <w:tcPr>
            <w:tcW w:w="6896" w:type="dxa"/>
            <w:tcBorders>
              <w:top w:val="nil"/>
              <w:left w:val="nil"/>
              <w:bottom w:val="nil"/>
              <w:right w:val="nil"/>
            </w:tcBorders>
            <w:shd w:val="clear" w:color="FFFF80" w:fill="FFFF80"/>
            <w:vAlign w:val="center"/>
            <w:hideMark/>
          </w:tcPr>
          <w:p w14:paraId="15640D9C"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Pomoći</w:t>
            </w:r>
          </w:p>
        </w:tc>
        <w:tc>
          <w:tcPr>
            <w:tcW w:w="1485" w:type="dxa"/>
            <w:tcBorders>
              <w:top w:val="nil"/>
              <w:left w:val="nil"/>
              <w:bottom w:val="nil"/>
              <w:right w:val="nil"/>
            </w:tcBorders>
            <w:shd w:val="clear" w:color="FFFF80" w:fill="FFFF80"/>
            <w:vAlign w:val="center"/>
            <w:hideMark/>
          </w:tcPr>
          <w:p w14:paraId="3A6AE1AE"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511.814,00</w:t>
            </w:r>
          </w:p>
        </w:tc>
        <w:tc>
          <w:tcPr>
            <w:tcW w:w="1485" w:type="dxa"/>
            <w:tcBorders>
              <w:top w:val="nil"/>
              <w:left w:val="nil"/>
              <w:bottom w:val="nil"/>
              <w:right w:val="nil"/>
            </w:tcBorders>
            <w:shd w:val="clear" w:color="FFFF80" w:fill="FFFF80"/>
            <w:vAlign w:val="center"/>
            <w:hideMark/>
          </w:tcPr>
          <w:p w14:paraId="3160990B"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509.908,37</w:t>
            </w:r>
          </w:p>
        </w:tc>
        <w:tc>
          <w:tcPr>
            <w:tcW w:w="1485" w:type="dxa"/>
            <w:tcBorders>
              <w:top w:val="nil"/>
              <w:left w:val="nil"/>
              <w:bottom w:val="nil"/>
              <w:right w:val="nil"/>
            </w:tcBorders>
            <w:shd w:val="clear" w:color="FFFF80" w:fill="FFFF80"/>
            <w:vAlign w:val="center"/>
            <w:hideMark/>
          </w:tcPr>
          <w:p w14:paraId="61DC03C0"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1.905,63</w:t>
            </w:r>
          </w:p>
        </w:tc>
        <w:tc>
          <w:tcPr>
            <w:tcW w:w="952" w:type="dxa"/>
            <w:tcBorders>
              <w:top w:val="nil"/>
              <w:left w:val="nil"/>
              <w:bottom w:val="nil"/>
              <w:right w:val="nil"/>
            </w:tcBorders>
            <w:shd w:val="clear" w:color="FFFF80" w:fill="FFFF80"/>
            <w:vAlign w:val="center"/>
            <w:hideMark/>
          </w:tcPr>
          <w:p w14:paraId="5088C4E6"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99,63</w:t>
            </w:r>
          </w:p>
        </w:tc>
      </w:tr>
      <w:tr w:rsidR="00B1444A" w:rsidRPr="00B1444A" w14:paraId="65844C24" w14:textId="77777777" w:rsidTr="002128DE">
        <w:trPr>
          <w:trHeight w:val="300"/>
        </w:trPr>
        <w:tc>
          <w:tcPr>
            <w:tcW w:w="2152" w:type="dxa"/>
            <w:tcBorders>
              <w:top w:val="nil"/>
              <w:left w:val="nil"/>
              <w:bottom w:val="nil"/>
              <w:right w:val="nil"/>
            </w:tcBorders>
            <w:shd w:val="clear" w:color="FFFF80" w:fill="FFFF80"/>
            <w:vAlign w:val="center"/>
            <w:hideMark/>
          </w:tcPr>
          <w:p w14:paraId="742B658C"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5.1.</w:t>
            </w:r>
          </w:p>
        </w:tc>
        <w:tc>
          <w:tcPr>
            <w:tcW w:w="6896" w:type="dxa"/>
            <w:tcBorders>
              <w:top w:val="nil"/>
              <w:left w:val="nil"/>
              <w:bottom w:val="nil"/>
              <w:right w:val="nil"/>
            </w:tcBorders>
            <w:shd w:val="clear" w:color="FFFF80" w:fill="FFFF80"/>
            <w:vAlign w:val="center"/>
            <w:hideMark/>
          </w:tcPr>
          <w:p w14:paraId="3FE39B47"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Pomoći EU</w:t>
            </w:r>
          </w:p>
        </w:tc>
        <w:tc>
          <w:tcPr>
            <w:tcW w:w="1485" w:type="dxa"/>
            <w:tcBorders>
              <w:top w:val="nil"/>
              <w:left w:val="nil"/>
              <w:bottom w:val="nil"/>
              <w:right w:val="nil"/>
            </w:tcBorders>
            <w:shd w:val="clear" w:color="FFFF80" w:fill="FFFF80"/>
            <w:vAlign w:val="center"/>
            <w:hideMark/>
          </w:tcPr>
          <w:p w14:paraId="19C8D088"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500.930,00</w:t>
            </w:r>
          </w:p>
        </w:tc>
        <w:tc>
          <w:tcPr>
            <w:tcW w:w="1485" w:type="dxa"/>
            <w:tcBorders>
              <w:top w:val="nil"/>
              <w:left w:val="nil"/>
              <w:bottom w:val="nil"/>
              <w:right w:val="nil"/>
            </w:tcBorders>
            <w:shd w:val="clear" w:color="FFFF80" w:fill="FFFF80"/>
            <w:vAlign w:val="center"/>
            <w:hideMark/>
          </w:tcPr>
          <w:p w14:paraId="47F4ADCC"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499.025,09</w:t>
            </w:r>
          </w:p>
        </w:tc>
        <w:tc>
          <w:tcPr>
            <w:tcW w:w="1485" w:type="dxa"/>
            <w:tcBorders>
              <w:top w:val="nil"/>
              <w:left w:val="nil"/>
              <w:bottom w:val="nil"/>
              <w:right w:val="nil"/>
            </w:tcBorders>
            <w:shd w:val="clear" w:color="FFFF80" w:fill="FFFF80"/>
            <w:vAlign w:val="center"/>
            <w:hideMark/>
          </w:tcPr>
          <w:p w14:paraId="10BC5463"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1.904,91</w:t>
            </w:r>
          </w:p>
        </w:tc>
        <w:tc>
          <w:tcPr>
            <w:tcW w:w="952" w:type="dxa"/>
            <w:tcBorders>
              <w:top w:val="nil"/>
              <w:left w:val="nil"/>
              <w:bottom w:val="nil"/>
              <w:right w:val="nil"/>
            </w:tcBorders>
            <w:shd w:val="clear" w:color="FFFF80" w:fill="FFFF80"/>
            <w:vAlign w:val="center"/>
            <w:hideMark/>
          </w:tcPr>
          <w:p w14:paraId="23FE154F"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99,62</w:t>
            </w:r>
          </w:p>
        </w:tc>
      </w:tr>
      <w:tr w:rsidR="00B1444A" w:rsidRPr="00B1444A" w14:paraId="33D23B28" w14:textId="77777777" w:rsidTr="002128DE">
        <w:trPr>
          <w:trHeight w:val="300"/>
        </w:trPr>
        <w:tc>
          <w:tcPr>
            <w:tcW w:w="2152" w:type="dxa"/>
            <w:tcBorders>
              <w:top w:val="nil"/>
              <w:left w:val="nil"/>
              <w:bottom w:val="nil"/>
              <w:right w:val="nil"/>
            </w:tcBorders>
            <w:shd w:val="clear" w:color="FFFFFF" w:fill="FFFFFF"/>
            <w:vAlign w:val="center"/>
            <w:hideMark/>
          </w:tcPr>
          <w:p w14:paraId="1F69F61E"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3</w:t>
            </w:r>
          </w:p>
        </w:tc>
        <w:tc>
          <w:tcPr>
            <w:tcW w:w="6896" w:type="dxa"/>
            <w:tcBorders>
              <w:top w:val="nil"/>
              <w:left w:val="nil"/>
              <w:bottom w:val="nil"/>
              <w:right w:val="nil"/>
            </w:tcBorders>
            <w:shd w:val="clear" w:color="FFFFFF" w:fill="FFFFFF"/>
            <w:vAlign w:val="center"/>
            <w:hideMark/>
          </w:tcPr>
          <w:p w14:paraId="3F13AC19"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Rashodi poslovanja</w:t>
            </w:r>
          </w:p>
        </w:tc>
        <w:tc>
          <w:tcPr>
            <w:tcW w:w="1485" w:type="dxa"/>
            <w:tcBorders>
              <w:top w:val="nil"/>
              <w:left w:val="nil"/>
              <w:bottom w:val="nil"/>
              <w:right w:val="nil"/>
            </w:tcBorders>
            <w:shd w:val="clear" w:color="FFFFFF" w:fill="FFFFFF"/>
            <w:vAlign w:val="center"/>
            <w:hideMark/>
          </w:tcPr>
          <w:p w14:paraId="70BE14B2"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500.930,00</w:t>
            </w:r>
          </w:p>
        </w:tc>
        <w:tc>
          <w:tcPr>
            <w:tcW w:w="1485" w:type="dxa"/>
            <w:tcBorders>
              <w:top w:val="nil"/>
              <w:left w:val="nil"/>
              <w:bottom w:val="nil"/>
              <w:right w:val="nil"/>
            </w:tcBorders>
            <w:shd w:val="clear" w:color="FFFFFF" w:fill="FFFFFF"/>
            <w:vAlign w:val="center"/>
            <w:hideMark/>
          </w:tcPr>
          <w:p w14:paraId="472CD3CB"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499.025,09</w:t>
            </w:r>
          </w:p>
        </w:tc>
        <w:tc>
          <w:tcPr>
            <w:tcW w:w="1485" w:type="dxa"/>
            <w:tcBorders>
              <w:top w:val="nil"/>
              <w:left w:val="nil"/>
              <w:bottom w:val="nil"/>
              <w:right w:val="nil"/>
            </w:tcBorders>
            <w:shd w:val="clear" w:color="FFFFFF" w:fill="FFFFFF"/>
            <w:vAlign w:val="center"/>
            <w:hideMark/>
          </w:tcPr>
          <w:p w14:paraId="1DC5F893"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1.904,91</w:t>
            </w:r>
          </w:p>
        </w:tc>
        <w:tc>
          <w:tcPr>
            <w:tcW w:w="952" w:type="dxa"/>
            <w:tcBorders>
              <w:top w:val="nil"/>
              <w:left w:val="nil"/>
              <w:bottom w:val="nil"/>
              <w:right w:val="nil"/>
            </w:tcBorders>
            <w:shd w:val="clear" w:color="FFFFFF" w:fill="FFFFFF"/>
            <w:vAlign w:val="center"/>
            <w:hideMark/>
          </w:tcPr>
          <w:p w14:paraId="4EDDF379"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99,62</w:t>
            </w:r>
          </w:p>
        </w:tc>
      </w:tr>
      <w:tr w:rsidR="00B1444A" w:rsidRPr="00B1444A" w14:paraId="14D41FE1" w14:textId="77777777" w:rsidTr="002128DE">
        <w:trPr>
          <w:trHeight w:val="300"/>
        </w:trPr>
        <w:tc>
          <w:tcPr>
            <w:tcW w:w="2152" w:type="dxa"/>
            <w:tcBorders>
              <w:top w:val="nil"/>
              <w:left w:val="nil"/>
              <w:bottom w:val="nil"/>
              <w:right w:val="nil"/>
            </w:tcBorders>
            <w:shd w:val="clear" w:color="auto" w:fill="auto"/>
            <w:vAlign w:val="center"/>
            <w:hideMark/>
          </w:tcPr>
          <w:p w14:paraId="23342AF9"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896" w:type="dxa"/>
            <w:tcBorders>
              <w:top w:val="nil"/>
              <w:left w:val="nil"/>
              <w:bottom w:val="nil"/>
              <w:right w:val="nil"/>
            </w:tcBorders>
            <w:shd w:val="clear" w:color="auto" w:fill="auto"/>
            <w:vAlign w:val="center"/>
            <w:hideMark/>
          </w:tcPr>
          <w:p w14:paraId="23616A33"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 xml:space="preserve">Građevinski radovi - Obnova mosta na potoku </w:t>
            </w:r>
            <w:proofErr w:type="spellStart"/>
            <w:r w:rsidRPr="00B1444A">
              <w:rPr>
                <w:rFonts w:ascii="Arial Narrow" w:hAnsi="Arial Narrow" w:cs="Arial"/>
                <w:color w:val="000000"/>
              </w:rPr>
              <w:t>Sutlišće</w:t>
            </w:r>
            <w:proofErr w:type="spellEnd"/>
            <w:r w:rsidRPr="00B1444A">
              <w:rPr>
                <w:rFonts w:ascii="Arial Narrow" w:hAnsi="Arial Narrow" w:cs="Arial"/>
                <w:color w:val="000000"/>
              </w:rPr>
              <w:t xml:space="preserve"> u naselju </w:t>
            </w:r>
            <w:proofErr w:type="spellStart"/>
            <w:r w:rsidRPr="00B1444A">
              <w:rPr>
                <w:rFonts w:ascii="Arial Narrow" w:hAnsi="Arial Narrow" w:cs="Arial"/>
                <w:color w:val="000000"/>
              </w:rPr>
              <w:t>Vučilćevu</w:t>
            </w:r>
            <w:proofErr w:type="spellEnd"/>
            <w:r w:rsidRPr="00B1444A">
              <w:rPr>
                <w:rFonts w:ascii="Arial Narrow" w:hAnsi="Arial Narrow" w:cs="Arial"/>
                <w:color w:val="000000"/>
              </w:rPr>
              <w:t xml:space="preserve"> - EU</w:t>
            </w:r>
          </w:p>
        </w:tc>
        <w:tc>
          <w:tcPr>
            <w:tcW w:w="1485" w:type="dxa"/>
            <w:tcBorders>
              <w:top w:val="nil"/>
              <w:left w:val="nil"/>
              <w:bottom w:val="nil"/>
              <w:right w:val="nil"/>
            </w:tcBorders>
            <w:shd w:val="clear" w:color="auto" w:fill="auto"/>
            <w:vAlign w:val="center"/>
            <w:hideMark/>
          </w:tcPr>
          <w:p w14:paraId="6B33F4E6"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458.800,00</w:t>
            </w:r>
          </w:p>
        </w:tc>
        <w:tc>
          <w:tcPr>
            <w:tcW w:w="1485" w:type="dxa"/>
            <w:tcBorders>
              <w:top w:val="nil"/>
              <w:left w:val="nil"/>
              <w:bottom w:val="nil"/>
              <w:right w:val="nil"/>
            </w:tcBorders>
            <w:shd w:val="clear" w:color="auto" w:fill="auto"/>
            <w:vAlign w:val="center"/>
            <w:hideMark/>
          </w:tcPr>
          <w:p w14:paraId="43471B9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457.968,31</w:t>
            </w:r>
          </w:p>
        </w:tc>
        <w:tc>
          <w:tcPr>
            <w:tcW w:w="1485" w:type="dxa"/>
            <w:tcBorders>
              <w:top w:val="nil"/>
              <w:left w:val="nil"/>
              <w:bottom w:val="nil"/>
              <w:right w:val="nil"/>
            </w:tcBorders>
            <w:shd w:val="clear" w:color="auto" w:fill="auto"/>
            <w:vAlign w:val="center"/>
            <w:hideMark/>
          </w:tcPr>
          <w:p w14:paraId="19FAF37C"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831,69</w:t>
            </w:r>
          </w:p>
        </w:tc>
        <w:tc>
          <w:tcPr>
            <w:tcW w:w="952" w:type="dxa"/>
            <w:tcBorders>
              <w:top w:val="nil"/>
              <w:left w:val="nil"/>
              <w:bottom w:val="nil"/>
              <w:right w:val="nil"/>
            </w:tcBorders>
            <w:shd w:val="clear" w:color="auto" w:fill="auto"/>
            <w:vAlign w:val="center"/>
            <w:hideMark/>
          </w:tcPr>
          <w:p w14:paraId="4B5B9E4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99,82</w:t>
            </w:r>
          </w:p>
        </w:tc>
      </w:tr>
      <w:tr w:rsidR="00B1444A" w:rsidRPr="00B1444A" w14:paraId="72CBEDF1" w14:textId="77777777" w:rsidTr="002128DE">
        <w:trPr>
          <w:trHeight w:val="480"/>
        </w:trPr>
        <w:tc>
          <w:tcPr>
            <w:tcW w:w="2152" w:type="dxa"/>
            <w:tcBorders>
              <w:top w:val="nil"/>
              <w:left w:val="nil"/>
              <w:bottom w:val="nil"/>
              <w:right w:val="nil"/>
            </w:tcBorders>
            <w:shd w:val="clear" w:color="auto" w:fill="auto"/>
            <w:vAlign w:val="center"/>
            <w:hideMark/>
          </w:tcPr>
          <w:p w14:paraId="28D7A78C"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896" w:type="dxa"/>
            <w:tcBorders>
              <w:top w:val="nil"/>
              <w:left w:val="nil"/>
              <w:bottom w:val="nil"/>
              <w:right w:val="nil"/>
            </w:tcBorders>
            <w:shd w:val="clear" w:color="auto" w:fill="auto"/>
            <w:vAlign w:val="center"/>
            <w:hideMark/>
          </w:tcPr>
          <w:p w14:paraId="74437129"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 xml:space="preserve">Izjava stručnjaka i elaborat ocjene postojećeg stanja - obnova mosta na potoku </w:t>
            </w:r>
            <w:proofErr w:type="spellStart"/>
            <w:r w:rsidRPr="00B1444A">
              <w:rPr>
                <w:rFonts w:ascii="Arial Narrow" w:hAnsi="Arial Narrow" w:cs="Arial"/>
                <w:color w:val="000000"/>
              </w:rPr>
              <w:t>Sutlišće</w:t>
            </w:r>
            <w:proofErr w:type="spellEnd"/>
            <w:r w:rsidRPr="00B1444A">
              <w:rPr>
                <w:rFonts w:ascii="Arial Narrow" w:hAnsi="Arial Narrow" w:cs="Arial"/>
                <w:color w:val="000000"/>
              </w:rPr>
              <w:t xml:space="preserve"> - EU</w:t>
            </w:r>
          </w:p>
        </w:tc>
        <w:tc>
          <w:tcPr>
            <w:tcW w:w="1485" w:type="dxa"/>
            <w:tcBorders>
              <w:top w:val="nil"/>
              <w:left w:val="nil"/>
              <w:bottom w:val="nil"/>
              <w:right w:val="nil"/>
            </w:tcBorders>
            <w:shd w:val="clear" w:color="auto" w:fill="auto"/>
            <w:vAlign w:val="center"/>
            <w:hideMark/>
          </w:tcPr>
          <w:p w14:paraId="5A5920CA"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1.660,00</w:t>
            </w:r>
          </w:p>
        </w:tc>
        <w:tc>
          <w:tcPr>
            <w:tcW w:w="1485" w:type="dxa"/>
            <w:tcBorders>
              <w:top w:val="nil"/>
              <w:left w:val="nil"/>
              <w:bottom w:val="nil"/>
              <w:right w:val="nil"/>
            </w:tcBorders>
            <w:shd w:val="clear" w:color="auto" w:fill="auto"/>
            <w:vAlign w:val="center"/>
            <w:hideMark/>
          </w:tcPr>
          <w:p w14:paraId="284BB8A1"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1.244,28</w:t>
            </w:r>
          </w:p>
        </w:tc>
        <w:tc>
          <w:tcPr>
            <w:tcW w:w="1485" w:type="dxa"/>
            <w:tcBorders>
              <w:top w:val="nil"/>
              <w:left w:val="nil"/>
              <w:bottom w:val="nil"/>
              <w:right w:val="nil"/>
            </w:tcBorders>
            <w:shd w:val="clear" w:color="auto" w:fill="auto"/>
            <w:vAlign w:val="center"/>
            <w:hideMark/>
          </w:tcPr>
          <w:p w14:paraId="7BF6CAC2"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415,72</w:t>
            </w:r>
          </w:p>
        </w:tc>
        <w:tc>
          <w:tcPr>
            <w:tcW w:w="952" w:type="dxa"/>
            <w:tcBorders>
              <w:top w:val="nil"/>
              <w:left w:val="nil"/>
              <w:bottom w:val="nil"/>
              <w:right w:val="nil"/>
            </w:tcBorders>
            <w:shd w:val="clear" w:color="auto" w:fill="auto"/>
            <w:vAlign w:val="center"/>
            <w:hideMark/>
          </w:tcPr>
          <w:p w14:paraId="45CD5F4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74,96</w:t>
            </w:r>
          </w:p>
        </w:tc>
      </w:tr>
      <w:tr w:rsidR="00B1444A" w:rsidRPr="00B1444A" w14:paraId="6478E8AC" w14:textId="77777777" w:rsidTr="002128DE">
        <w:trPr>
          <w:trHeight w:val="300"/>
        </w:trPr>
        <w:tc>
          <w:tcPr>
            <w:tcW w:w="2152" w:type="dxa"/>
            <w:tcBorders>
              <w:top w:val="nil"/>
              <w:left w:val="nil"/>
              <w:bottom w:val="nil"/>
              <w:right w:val="nil"/>
            </w:tcBorders>
            <w:shd w:val="clear" w:color="auto" w:fill="auto"/>
            <w:vAlign w:val="center"/>
            <w:hideMark/>
          </w:tcPr>
          <w:p w14:paraId="147432A3"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896" w:type="dxa"/>
            <w:tcBorders>
              <w:top w:val="nil"/>
              <w:left w:val="nil"/>
              <w:bottom w:val="nil"/>
              <w:right w:val="nil"/>
            </w:tcBorders>
            <w:shd w:val="clear" w:color="auto" w:fill="auto"/>
            <w:vAlign w:val="center"/>
            <w:hideMark/>
          </w:tcPr>
          <w:p w14:paraId="48C742E6"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 xml:space="preserve">Izrada projektno - tehničke dokumentacije  - obnova mosta na potoku </w:t>
            </w:r>
            <w:proofErr w:type="spellStart"/>
            <w:r w:rsidRPr="00B1444A">
              <w:rPr>
                <w:rFonts w:ascii="Arial Narrow" w:hAnsi="Arial Narrow" w:cs="Arial"/>
                <w:color w:val="000000"/>
              </w:rPr>
              <w:t>Sutlišće</w:t>
            </w:r>
            <w:proofErr w:type="spellEnd"/>
            <w:r w:rsidRPr="00B1444A">
              <w:rPr>
                <w:rFonts w:ascii="Arial Narrow" w:hAnsi="Arial Narrow" w:cs="Arial"/>
                <w:color w:val="000000"/>
              </w:rPr>
              <w:t xml:space="preserve"> - EU</w:t>
            </w:r>
          </w:p>
        </w:tc>
        <w:tc>
          <w:tcPr>
            <w:tcW w:w="1485" w:type="dxa"/>
            <w:tcBorders>
              <w:top w:val="nil"/>
              <w:left w:val="nil"/>
              <w:bottom w:val="nil"/>
              <w:right w:val="nil"/>
            </w:tcBorders>
            <w:shd w:val="clear" w:color="auto" w:fill="auto"/>
            <w:vAlign w:val="center"/>
            <w:hideMark/>
          </w:tcPr>
          <w:p w14:paraId="1F5E476D"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33.000,00</w:t>
            </w:r>
          </w:p>
        </w:tc>
        <w:tc>
          <w:tcPr>
            <w:tcW w:w="1485" w:type="dxa"/>
            <w:tcBorders>
              <w:top w:val="nil"/>
              <w:left w:val="nil"/>
              <w:bottom w:val="nil"/>
              <w:right w:val="nil"/>
            </w:tcBorders>
            <w:shd w:val="clear" w:color="auto" w:fill="auto"/>
            <w:vAlign w:val="center"/>
            <w:hideMark/>
          </w:tcPr>
          <w:p w14:paraId="7EE6DA37"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32.437,50</w:t>
            </w:r>
          </w:p>
        </w:tc>
        <w:tc>
          <w:tcPr>
            <w:tcW w:w="1485" w:type="dxa"/>
            <w:tcBorders>
              <w:top w:val="nil"/>
              <w:left w:val="nil"/>
              <w:bottom w:val="nil"/>
              <w:right w:val="nil"/>
            </w:tcBorders>
            <w:shd w:val="clear" w:color="auto" w:fill="auto"/>
            <w:vAlign w:val="center"/>
            <w:hideMark/>
          </w:tcPr>
          <w:p w14:paraId="794E63F7"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562,50</w:t>
            </w:r>
          </w:p>
        </w:tc>
        <w:tc>
          <w:tcPr>
            <w:tcW w:w="952" w:type="dxa"/>
            <w:tcBorders>
              <w:top w:val="nil"/>
              <w:left w:val="nil"/>
              <w:bottom w:val="nil"/>
              <w:right w:val="nil"/>
            </w:tcBorders>
            <w:shd w:val="clear" w:color="auto" w:fill="auto"/>
            <w:vAlign w:val="center"/>
            <w:hideMark/>
          </w:tcPr>
          <w:p w14:paraId="4F5E01D3"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98,30</w:t>
            </w:r>
          </w:p>
        </w:tc>
      </w:tr>
      <w:tr w:rsidR="00B1444A" w:rsidRPr="00B1444A" w14:paraId="5E687F0E" w14:textId="77777777" w:rsidTr="002128DE">
        <w:trPr>
          <w:trHeight w:val="300"/>
        </w:trPr>
        <w:tc>
          <w:tcPr>
            <w:tcW w:w="2152" w:type="dxa"/>
            <w:tcBorders>
              <w:top w:val="nil"/>
              <w:left w:val="nil"/>
              <w:bottom w:val="nil"/>
              <w:right w:val="nil"/>
            </w:tcBorders>
            <w:shd w:val="clear" w:color="auto" w:fill="auto"/>
            <w:vAlign w:val="center"/>
            <w:hideMark/>
          </w:tcPr>
          <w:p w14:paraId="0D82F357"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896" w:type="dxa"/>
            <w:tcBorders>
              <w:top w:val="nil"/>
              <w:left w:val="nil"/>
              <w:bottom w:val="nil"/>
              <w:right w:val="nil"/>
            </w:tcBorders>
            <w:shd w:val="clear" w:color="auto" w:fill="auto"/>
            <w:vAlign w:val="center"/>
            <w:hideMark/>
          </w:tcPr>
          <w:p w14:paraId="73BE16CF"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 xml:space="preserve">Stručni nadzor - Obnova mosta na potoku </w:t>
            </w:r>
            <w:proofErr w:type="spellStart"/>
            <w:r w:rsidRPr="00B1444A">
              <w:rPr>
                <w:rFonts w:ascii="Arial Narrow" w:hAnsi="Arial Narrow" w:cs="Arial"/>
                <w:color w:val="000000"/>
              </w:rPr>
              <w:t>Sutlišće</w:t>
            </w:r>
            <w:proofErr w:type="spellEnd"/>
            <w:r w:rsidRPr="00B1444A">
              <w:rPr>
                <w:rFonts w:ascii="Arial Narrow" w:hAnsi="Arial Narrow" w:cs="Arial"/>
                <w:color w:val="000000"/>
              </w:rPr>
              <w:t xml:space="preserve"> u naselju </w:t>
            </w:r>
            <w:proofErr w:type="spellStart"/>
            <w:r w:rsidRPr="00B1444A">
              <w:rPr>
                <w:rFonts w:ascii="Arial Narrow" w:hAnsi="Arial Narrow" w:cs="Arial"/>
                <w:color w:val="000000"/>
              </w:rPr>
              <w:t>Vučilćevu</w:t>
            </w:r>
            <w:proofErr w:type="spellEnd"/>
            <w:r w:rsidRPr="00B1444A">
              <w:rPr>
                <w:rFonts w:ascii="Arial Narrow" w:hAnsi="Arial Narrow" w:cs="Arial"/>
                <w:color w:val="000000"/>
              </w:rPr>
              <w:t xml:space="preserve"> - EU</w:t>
            </w:r>
          </w:p>
        </w:tc>
        <w:tc>
          <w:tcPr>
            <w:tcW w:w="1485" w:type="dxa"/>
            <w:tcBorders>
              <w:top w:val="nil"/>
              <w:left w:val="nil"/>
              <w:bottom w:val="nil"/>
              <w:right w:val="nil"/>
            </w:tcBorders>
            <w:shd w:val="clear" w:color="auto" w:fill="auto"/>
            <w:vAlign w:val="center"/>
            <w:hideMark/>
          </w:tcPr>
          <w:p w14:paraId="5E7E0AF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7.470,00</w:t>
            </w:r>
          </w:p>
        </w:tc>
        <w:tc>
          <w:tcPr>
            <w:tcW w:w="1485" w:type="dxa"/>
            <w:tcBorders>
              <w:top w:val="nil"/>
              <w:left w:val="nil"/>
              <w:bottom w:val="nil"/>
              <w:right w:val="nil"/>
            </w:tcBorders>
            <w:shd w:val="clear" w:color="auto" w:fill="auto"/>
            <w:vAlign w:val="center"/>
            <w:hideMark/>
          </w:tcPr>
          <w:p w14:paraId="2477AB0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7.375,00</w:t>
            </w:r>
          </w:p>
        </w:tc>
        <w:tc>
          <w:tcPr>
            <w:tcW w:w="1485" w:type="dxa"/>
            <w:tcBorders>
              <w:top w:val="nil"/>
              <w:left w:val="nil"/>
              <w:bottom w:val="nil"/>
              <w:right w:val="nil"/>
            </w:tcBorders>
            <w:shd w:val="clear" w:color="auto" w:fill="auto"/>
            <w:vAlign w:val="center"/>
            <w:hideMark/>
          </w:tcPr>
          <w:p w14:paraId="1DE90AB4"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95,00</w:t>
            </w:r>
          </w:p>
        </w:tc>
        <w:tc>
          <w:tcPr>
            <w:tcW w:w="952" w:type="dxa"/>
            <w:tcBorders>
              <w:top w:val="nil"/>
              <w:left w:val="nil"/>
              <w:bottom w:val="nil"/>
              <w:right w:val="nil"/>
            </w:tcBorders>
            <w:shd w:val="clear" w:color="auto" w:fill="auto"/>
            <w:vAlign w:val="center"/>
            <w:hideMark/>
          </w:tcPr>
          <w:p w14:paraId="104C691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98,73</w:t>
            </w:r>
          </w:p>
        </w:tc>
      </w:tr>
      <w:tr w:rsidR="00B1444A" w:rsidRPr="00B1444A" w14:paraId="2CC6BB3B" w14:textId="77777777" w:rsidTr="002128DE">
        <w:trPr>
          <w:trHeight w:val="300"/>
        </w:trPr>
        <w:tc>
          <w:tcPr>
            <w:tcW w:w="2152" w:type="dxa"/>
            <w:tcBorders>
              <w:top w:val="nil"/>
              <w:left w:val="nil"/>
              <w:bottom w:val="nil"/>
              <w:right w:val="nil"/>
            </w:tcBorders>
            <w:shd w:val="clear" w:color="FFFF80" w:fill="FFFF80"/>
            <w:vAlign w:val="center"/>
            <w:hideMark/>
          </w:tcPr>
          <w:p w14:paraId="69DF24E9"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5.2.</w:t>
            </w:r>
          </w:p>
        </w:tc>
        <w:tc>
          <w:tcPr>
            <w:tcW w:w="6896" w:type="dxa"/>
            <w:tcBorders>
              <w:top w:val="nil"/>
              <w:left w:val="nil"/>
              <w:bottom w:val="nil"/>
              <w:right w:val="nil"/>
            </w:tcBorders>
            <w:shd w:val="clear" w:color="FFFF80" w:fill="FFFF80"/>
            <w:vAlign w:val="center"/>
            <w:hideMark/>
          </w:tcPr>
          <w:p w14:paraId="3097DCE8"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Ostale pomoći</w:t>
            </w:r>
          </w:p>
        </w:tc>
        <w:tc>
          <w:tcPr>
            <w:tcW w:w="1485" w:type="dxa"/>
            <w:tcBorders>
              <w:top w:val="nil"/>
              <w:left w:val="nil"/>
              <w:bottom w:val="nil"/>
              <w:right w:val="nil"/>
            </w:tcBorders>
            <w:shd w:val="clear" w:color="FFFF80" w:fill="FFFF80"/>
            <w:vAlign w:val="center"/>
            <w:hideMark/>
          </w:tcPr>
          <w:p w14:paraId="4D027717"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10.884,00</w:t>
            </w:r>
          </w:p>
        </w:tc>
        <w:tc>
          <w:tcPr>
            <w:tcW w:w="1485" w:type="dxa"/>
            <w:tcBorders>
              <w:top w:val="nil"/>
              <w:left w:val="nil"/>
              <w:bottom w:val="nil"/>
              <w:right w:val="nil"/>
            </w:tcBorders>
            <w:shd w:val="clear" w:color="FFFF80" w:fill="FFFF80"/>
            <w:vAlign w:val="center"/>
            <w:hideMark/>
          </w:tcPr>
          <w:p w14:paraId="729F79C8"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10.883,28</w:t>
            </w:r>
          </w:p>
        </w:tc>
        <w:tc>
          <w:tcPr>
            <w:tcW w:w="1485" w:type="dxa"/>
            <w:tcBorders>
              <w:top w:val="nil"/>
              <w:left w:val="nil"/>
              <w:bottom w:val="nil"/>
              <w:right w:val="nil"/>
            </w:tcBorders>
            <w:shd w:val="clear" w:color="FFFF80" w:fill="FFFF80"/>
            <w:vAlign w:val="center"/>
            <w:hideMark/>
          </w:tcPr>
          <w:p w14:paraId="6B0FD1FC"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0,72</w:t>
            </w:r>
          </w:p>
        </w:tc>
        <w:tc>
          <w:tcPr>
            <w:tcW w:w="952" w:type="dxa"/>
            <w:tcBorders>
              <w:top w:val="nil"/>
              <w:left w:val="nil"/>
              <w:bottom w:val="nil"/>
              <w:right w:val="nil"/>
            </w:tcBorders>
            <w:shd w:val="clear" w:color="FFFF80" w:fill="FFFF80"/>
            <w:vAlign w:val="center"/>
            <w:hideMark/>
          </w:tcPr>
          <w:p w14:paraId="58F792C7"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99,99</w:t>
            </w:r>
          </w:p>
        </w:tc>
      </w:tr>
      <w:tr w:rsidR="00B1444A" w:rsidRPr="00B1444A" w14:paraId="4B9B8AF7" w14:textId="77777777" w:rsidTr="002128DE">
        <w:trPr>
          <w:trHeight w:val="300"/>
        </w:trPr>
        <w:tc>
          <w:tcPr>
            <w:tcW w:w="2152" w:type="dxa"/>
            <w:tcBorders>
              <w:top w:val="nil"/>
              <w:left w:val="nil"/>
              <w:bottom w:val="nil"/>
              <w:right w:val="nil"/>
            </w:tcBorders>
            <w:shd w:val="clear" w:color="FFFFFF" w:fill="FFFFFF"/>
            <w:vAlign w:val="center"/>
            <w:hideMark/>
          </w:tcPr>
          <w:p w14:paraId="5F097F3A"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3</w:t>
            </w:r>
          </w:p>
        </w:tc>
        <w:tc>
          <w:tcPr>
            <w:tcW w:w="6896" w:type="dxa"/>
            <w:tcBorders>
              <w:top w:val="nil"/>
              <w:left w:val="nil"/>
              <w:bottom w:val="nil"/>
              <w:right w:val="nil"/>
            </w:tcBorders>
            <w:shd w:val="clear" w:color="FFFFFF" w:fill="FFFFFF"/>
            <w:vAlign w:val="center"/>
            <w:hideMark/>
          </w:tcPr>
          <w:p w14:paraId="0A62C823"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Rashodi poslovanja</w:t>
            </w:r>
          </w:p>
        </w:tc>
        <w:tc>
          <w:tcPr>
            <w:tcW w:w="1485" w:type="dxa"/>
            <w:tcBorders>
              <w:top w:val="nil"/>
              <w:left w:val="nil"/>
              <w:bottom w:val="nil"/>
              <w:right w:val="nil"/>
            </w:tcBorders>
            <w:shd w:val="clear" w:color="FFFFFF" w:fill="FFFFFF"/>
            <w:vAlign w:val="center"/>
            <w:hideMark/>
          </w:tcPr>
          <w:p w14:paraId="0AA4A80E"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10.884,00</w:t>
            </w:r>
          </w:p>
        </w:tc>
        <w:tc>
          <w:tcPr>
            <w:tcW w:w="1485" w:type="dxa"/>
            <w:tcBorders>
              <w:top w:val="nil"/>
              <w:left w:val="nil"/>
              <w:bottom w:val="nil"/>
              <w:right w:val="nil"/>
            </w:tcBorders>
            <w:shd w:val="clear" w:color="FFFFFF" w:fill="FFFFFF"/>
            <w:vAlign w:val="center"/>
            <w:hideMark/>
          </w:tcPr>
          <w:p w14:paraId="69CFE38C"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10.883,28</w:t>
            </w:r>
          </w:p>
        </w:tc>
        <w:tc>
          <w:tcPr>
            <w:tcW w:w="1485" w:type="dxa"/>
            <w:tcBorders>
              <w:top w:val="nil"/>
              <w:left w:val="nil"/>
              <w:bottom w:val="nil"/>
              <w:right w:val="nil"/>
            </w:tcBorders>
            <w:shd w:val="clear" w:color="FFFFFF" w:fill="FFFFFF"/>
            <w:vAlign w:val="center"/>
            <w:hideMark/>
          </w:tcPr>
          <w:p w14:paraId="6759501E"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0,72</w:t>
            </w:r>
          </w:p>
        </w:tc>
        <w:tc>
          <w:tcPr>
            <w:tcW w:w="952" w:type="dxa"/>
            <w:tcBorders>
              <w:top w:val="nil"/>
              <w:left w:val="nil"/>
              <w:bottom w:val="nil"/>
              <w:right w:val="nil"/>
            </w:tcBorders>
            <w:shd w:val="clear" w:color="FFFFFF" w:fill="FFFFFF"/>
            <w:vAlign w:val="center"/>
            <w:hideMark/>
          </w:tcPr>
          <w:p w14:paraId="68637C11"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99,99</w:t>
            </w:r>
          </w:p>
        </w:tc>
      </w:tr>
      <w:tr w:rsidR="00B1444A" w:rsidRPr="00B1444A" w14:paraId="4F43B320" w14:textId="77777777" w:rsidTr="002128DE">
        <w:trPr>
          <w:trHeight w:val="480"/>
        </w:trPr>
        <w:tc>
          <w:tcPr>
            <w:tcW w:w="2152" w:type="dxa"/>
            <w:tcBorders>
              <w:top w:val="nil"/>
              <w:left w:val="nil"/>
              <w:bottom w:val="nil"/>
              <w:right w:val="nil"/>
            </w:tcBorders>
            <w:shd w:val="clear" w:color="auto" w:fill="auto"/>
            <w:vAlign w:val="center"/>
            <w:hideMark/>
          </w:tcPr>
          <w:p w14:paraId="292F0A10"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896" w:type="dxa"/>
            <w:tcBorders>
              <w:top w:val="nil"/>
              <w:left w:val="nil"/>
              <w:bottom w:val="nil"/>
              <w:right w:val="nil"/>
            </w:tcBorders>
            <w:shd w:val="clear" w:color="auto" w:fill="auto"/>
            <w:vAlign w:val="center"/>
            <w:hideMark/>
          </w:tcPr>
          <w:p w14:paraId="0CA1C39C"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 xml:space="preserve">Tehnička pomoć u provedbi projekta  - Obnova mosta na potoku </w:t>
            </w:r>
            <w:proofErr w:type="spellStart"/>
            <w:r w:rsidRPr="00B1444A">
              <w:rPr>
                <w:rFonts w:ascii="Arial Narrow" w:hAnsi="Arial Narrow" w:cs="Arial"/>
                <w:color w:val="000000"/>
              </w:rPr>
              <w:t>Sutlišće</w:t>
            </w:r>
            <w:proofErr w:type="spellEnd"/>
            <w:r w:rsidRPr="00B1444A">
              <w:rPr>
                <w:rFonts w:ascii="Arial Narrow" w:hAnsi="Arial Narrow" w:cs="Arial"/>
                <w:color w:val="000000"/>
              </w:rPr>
              <w:t xml:space="preserve"> u naselju </w:t>
            </w:r>
            <w:proofErr w:type="spellStart"/>
            <w:r w:rsidRPr="00B1444A">
              <w:rPr>
                <w:rFonts w:ascii="Arial Narrow" w:hAnsi="Arial Narrow" w:cs="Arial"/>
                <w:color w:val="000000"/>
              </w:rPr>
              <w:t>Vučilćevu</w:t>
            </w:r>
            <w:proofErr w:type="spellEnd"/>
          </w:p>
        </w:tc>
        <w:tc>
          <w:tcPr>
            <w:tcW w:w="1485" w:type="dxa"/>
            <w:tcBorders>
              <w:top w:val="nil"/>
              <w:left w:val="nil"/>
              <w:bottom w:val="nil"/>
              <w:right w:val="nil"/>
            </w:tcBorders>
            <w:shd w:val="clear" w:color="auto" w:fill="auto"/>
            <w:vAlign w:val="center"/>
            <w:hideMark/>
          </w:tcPr>
          <w:p w14:paraId="34D9E933"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10.884,00</w:t>
            </w:r>
          </w:p>
        </w:tc>
        <w:tc>
          <w:tcPr>
            <w:tcW w:w="1485" w:type="dxa"/>
            <w:tcBorders>
              <w:top w:val="nil"/>
              <w:left w:val="nil"/>
              <w:bottom w:val="nil"/>
              <w:right w:val="nil"/>
            </w:tcBorders>
            <w:shd w:val="clear" w:color="auto" w:fill="auto"/>
            <w:vAlign w:val="center"/>
            <w:hideMark/>
          </w:tcPr>
          <w:p w14:paraId="26D425D7"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10.883,28</w:t>
            </w:r>
          </w:p>
        </w:tc>
        <w:tc>
          <w:tcPr>
            <w:tcW w:w="1485" w:type="dxa"/>
            <w:tcBorders>
              <w:top w:val="nil"/>
              <w:left w:val="nil"/>
              <w:bottom w:val="nil"/>
              <w:right w:val="nil"/>
            </w:tcBorders>
            <w:shd w:val="clear" w:color="auto" w:fill="auto"/>
            <w:vAlign w:val="center"/>
            <w:hideMark/>
          </w:tcPr>
          <w:p w14:paraId="33BC7A8E"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0,72</w:t>
            </w:r>
          </w:p>
        </w:tc>
        <w:tc>
          <w:tcPr>
            <w:tcW w:w="952" w:type="dxa"/>
            <w:tcBorders>
              <w:top w:val="nil"/>
              <w:left w:val="nil"/>
              <w:bottom w:val="nil"/>
              <w:right w:val="nil"/>
            </w:tcBorders>
            <w:shd w:val="clear" w:color="auto" w:fill="auto"/>
            <w:vAlign w:val="center"/>
            <w:hideMark/>
          </w:tcPr>
          <w:p w14:paraId="60B65E12"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99,99</w:t>
            </w:r>
          </w:p>
        </w:tc>
      </w:tr>
    </w:tbl>
    <w:p w14:paraId="733BC39D" w14:textId="77777777" w:rsidR="00B1444A" w:rsidRPr="00B1444A" w:rsidRDefault="00B1444A" w:rsidP="00B1444A">
      <w:pPr>
        <w:pStyle w:val="Tijeloteksta"/>
        <w:ind w:right="438"/>
        <w:rPr>
          <w:rFonts w:ascii="Arial Narrow" w:hAnsi="Arial Narrow"/>
          <w:bCs/>
          <w:color w:val="000000"/>
        </w:rPr>
      </w:pPr>
    </w:p>
    <w:p w14:paraId="56CC5AF1" w14:textId="77777777" w:rsidR="00B1444A" w:rsidRPr="00B1444A" w:rsidRDefault="00B1444A" w:rsidP="00B1444A">
      <w:pPr>
        <w:pStyle w:val="Tijeloteksta"/>
        <w:ind w:left="1065" w:right="438"/>
        <w:rPr>
          <w:rFonts w:ascii="Arial Narrow" w:hAnsi="Arial Narrow"/>
          <w:bCs/>
          <w:color w:val="000000"/>
        </w:rPr>
      </w:pPr>
    </w:p>
    <w:p w14:paraId="78C9A198" w14:textId="77777777" w:rsidR="00B1444A" w:rsidRPr="00B1444A" w:rsidRDefault="00B1444A" w:rsidP="00B1444A">
      <w:pPr>
        <w:ind w:left="1080"/>
        <w:rPr>
          <w:rFonts w:ascii="Arial Narrow" w:hAnsi="Arial Narrow"/>
          <w:b/>
          <w:bCs/>
          <w:color w:val="000000"/>
        </w:rPr>
      </w:pPr>
      <w:r w:rsidRPr="00B1444A">
        <w:rPr>
          <w:rFonts w:ascii="Arial Narrow" w:hAnsi="Arial Narrow"/>
          <w:b/>
          <w:bCs/>
          <w:color w:val="000000"/>
        </w:rPr>
        <w:t xml:space="preserve">10. </w:t>
      </w:r>
      <w:r w:rsidRPr="00B1444A">
        <w:rPr>
          <w:rFonts w:ascii="Arial Narrow" w:hAnsi="Arial Narrow"/>
          <w:b/>
          <w:bCs/>
          <w:color w:val="000000"/>
        </w:rPr>
        <w:tab/>
        <w:t xml:space="preserve">SANACIJA NESTABILNOG POKOSA – ANEKS UGOVORA ZA OBNOVU GROBLJA U ROZGI </w:t>
      </w:r>
    </w:p>
    <w:p w14:paraId="6A494073" w14:textId="77777777" w:rsidR="00B1444A" w:rsidRPr="00B1444A" w:rsidRDefault="00B1444A" w:rsidP="00B1444A">
      <w:pPr>
        <w:pStyle w:val="Tijeloteksta"/>
        <w:ind w:left="236" w:right="438" w:firstLine="720"/>
        <w:rPr>
          <w:rFonts w:ascii="Arial Narrow" w:hAnsi="Arial Narrow"/>
          <w:b/>
          <w:lang w:val="pl-PL"/>
        </w:rPr>
      </w:pPr>
      <w:r w:rsidRPr="00B1444A">
        <w:rPr>
          <w:rFonts w:ascii="Arial Narrow" w:hAnsi="Arial Narrow"/>
          <w:b/>
          <w:lang w:val="pl-PL"/>
        </w:rPr>
        <w:lastRenderedPageBreak/>
        <w:t>Planiralo se ulaganje u obnovu pješačke starez i ograde groblja u naselju Rozga, stradalom u potresu, u iznosu od 252.875,00 EUR, a utrošeno je u iznosu od 229.658,05 EUR, izvor financiranja je planiran iz pomoći EU u iznosu od 239.875,00 EUR, a utrošeno u iznosu od 224.490,55 EUR, te je planiran iz prihoda od komunalne naknade u iznosu od 13.000,00 EUR, a utrošeno u iznosu od 5.167,50 EUR, kako slijedi:</w:t>
      </w:r>
    </w:p>
    <w:p w14:paraId="173A5BEA" w14:textId="77777777" w:rsidR="00B1444A" w:rsidRPr="00B1444A" w:rsidRDefault="00B1444A" w:rsidP="00B1444A">
      <w:pPr>
        <w:rPr>
          <w:rFonts w:ascii="Arial Narrow" w:hAnsi="Arial Narrow"/>
          <w:bCs/>
          <w:color w:val="000000"/>
        </w:rPr>
      </w:pPr>
    </w:p>
    <w:p w14:paraId="34E4D535" w14:textId="77777777" w:rsidR="00B1444A" w:rsidRPr="00B1444A" w:rsidRDefault="00B1444A" w:rsidP="00B1444A">
      <w:pPr>
        <w:numPr>
          <w:ilvl w:val="0"/>
          <w:numId w:val="49"/>
        </w:numPr>
        <w:rPr>
          <w:rFonts w:ascii="Arial Narrow" w:hAnsi="Arial Narrow"/>
          <w:bCs/>
          <w:color w:val="000000"/>
        </w:rPr>
      </w:pPr>
      <w:r w:rsidRPr="00B1444A">
        <w:rPr>
          <w:rFonts w:ascii="Arial Narrow" w:hAnsi="Arial Narrow"/>
          <w:bCs/>
          <w:color w:val="000000"/>
        </w:rPr>
        <w:t>OBNOVA PJEŠAČKE STAZE I OGRADE GROBLJA U ROZGI-</w:t>
      </w:r>
      <w:proofErr w:type="spellStart"/>
      <w:r w:rsidRPr="00B1444A">
        <w:rPr>
          <w:rFonts w:ascii="Arial Narrow" w:hAnsi="Arial Narrow"/>
          <w:bCs/>
          <w:color w:val="000000"/>
        </w:rPr>
        <w:t>građ.radovi</w:t>
      </w:r>
      <w:proofErr w:type="spellEnd"/>
      <w:r w:rsidRPr="00B1444A">
        <w:rPr>
          <w:rFonts w:ascii="Arial Narrow" w:hAnsi="Arial Narrow"/>
          <w:bCs/>
          <w:color w:val="000000"/>
        </w:rPr>
        <w:t xml:space="preserve">: </w:t>
      </w:r>
    </w:p>
    <w:p w14:paraId="49D42ABE" w14:textId="77777777" w:rsidR="00B1444A" w:rsidRPr="00B1444A" w:rsidRDefault="00B1444A" w:rsidP="00B1444A">
      <w:pPr>
        <w:ind w:left="1004"/>
        <w:rPr>
          <w:rFonts w:ascii="Arial Narrow" w:hAnsi="Arial Narrow"/>
          <w:bCs/>
          <w:color w:val="000000"/>
        </w:rPr>
      </w:pPr>
      <w:r w:rsidRPr="00B1444A">
        <w:rPr>
          <w:rFonts w:ascii="Arial Narrow" w:hAnsi="Arial Narrow"/>
          <w:bCs/>
          <w:color w:val="000000"/>
        </w:rPr>
        <w:t xml:space="preserve">- </w:t>
      </w:r>
      <w:r w:rsidRPr="00B1444A">
        <w:rPr>
          <w:rFonts w:ascii="Arial Narrow" w:hAnsi="Arial Narrow"/>
          <w:bCs/>
        </w:rPr>
        <w:t xml:space="preserve">opis i opseg poslova: </w:t>
      </w:r>
      <w:r w:rsidRPr="00B1444A">
        <w:rPr>
          <w:rFonts w:ascii="Arial Narrow" w:hAnsi="Arial Narrow"/>
          <w:bCs/>
          <w:color w:val="000000"/>
        </w:rPr>
        <w:t xml:space="preserve">trošak građevinskih radova na obnovi pješačke staze i ograde starog groblja u naselju Rozga, stradale u potresu. </w:t>
      </w:r>
    </w:p>
    <w:p w14:paraId="6B78A8B7" w14:textId="77777777" w:rsidR="00B1444A" w:rsidRPr="00B1444A" w:rsidRDefault="00B1444A" w:rsidP="00B1444A">
      <w:pPr>
        <w:ind w:firstLine="709"/>
        <w:rPr>
          <w:rFonts w:ascii="Arial Narrow" w:hAnsi="Arial Narrow" w:cs="Arial"/>
          <w:color w:val="000000"/>
        </w:rPr>
      </w:pPr>
      <w:r w:rsidRPr="00B1444A">
        <w:rPr>
          <w:rFonts w:ascii="Arial Narrow" w:hAnsi="Arial Narrow"/>
          <w:bCs/>
        </w:rPr>
        <w:t xml:space="preserve">- Planiralo se ulaganje u iznosu od </w:t>
      </w:r>
      <w:r w:rsidRPr="00B1444A">
        <w:rPr>
          <w:rFonts w:ascii="Arial Narrow" w:hAnsi="Arial Narrow"/>
          <w:bCs/>
          <w:color w:val="000000"/>
        </w:rPr>
        <w:t xml:space="preserve">210.000,00 €, </w:t>
      </w:r>
      <w:r w:rsidRPr="00B1444A">
        <w:rPr>
          <w:rFonts w:ascii="Arial Narrow" w:hAnsi="Arial Narrow"/>
          <w:bCs/>
        </w:rPr>
        <w:t xml:space="preserve">a utrošeno je </w:t>
      </w:r>
      <w:r w:rsidRPr="00B1444A">
        <w:rPr>
          <w:rFonts w:ascii="Arial Narrow" w:hAnsi="Arial Narrow" w:cs="Arial"/>
          <w:color w:val="000000"/>
        </w:rPr>
        <w:t xml:space="preserve">209.105,58 </w:t>
      </w:r>
      <w:r w:rsidRPr="00B1444A">
        <w:rPr>
          <w:rFonts w:ascii="Arial Narrow" w:hAnsi="Arial Narrow"/>
          <w:bCs/>
          <w:color w:val="000000"/>
        </w:rPr>
        <w:t>€</w:t>
      </w:r>
    </w:p>
    <w:p w14:paraId="0EED71B0" w14:textId="77777777" w:rsidR="00B1444A" w:rsidRPr="00B1444A" w:rsidRDefault="00B1444A" w:rsidP="00B1444A">
      <w:pPr>
        <w:pStyle w:val="Tijeloteksta"/>
        <w:ind w:right="438"/>
        <w:rPr>
          <w:rFonts w:ascii="Arial Narrow" w:hAnsi="Arial Narrow"/>
          <w:bCs/>
          <w:color w:val="000000"/>
        </w:rPr>
      </w:pPr>
      <w:r w:rsidRPr="00B1444A">
        <w:rPr>
          <w:rFonts w:ascii="Arial Narrow" w:hAnsi="Arial Narrow"/>
          <w:bCs/>
          <w:color w:val="000000"/>
        </w:rPr>
        <w:tab/>
        <w:t xml:space="preserve">- izvor </w:t>
      </w:r>
      <w:r w:rsidRPr="00B1444A">
        <w:rPr>
          <w:rFonts w:ascii="Arial Narrow" w:hAnsi="Arial Narrow"/>
          <w:bCs/>
        </w:rPr>
        <w:t xml:space="preserve">financiranja: je planiran iz  pomoći EU u iznosu od </w:t>
      </w:r>
      <w:r w:rsidRPr="00B1444A">
        <w:rPr>
          <w:rFonts w:ascii="Arial Narrow" w:hAnsi="Arial Narrow"/>
          <w:bCs/>
          <w:color w:val="000000"/>
        </w:rPr>
        <w:t xml:space="preserve">210.000,00 €, </w:t>
      </w:r>
      <w:r w:rsidRPr="00B1444A">
        <w:rPr>
          <w:rFonts w:ascii="Arial Narrow" w:hAnsi="Arial Narrow"/>
          <w:bCs/>
        </w:rPr>
        <w:t xml:space="preserve">a realizirano u iznosu od </w:t>
      </w:r>
      <w:r w:rsidRPr="00B1444A">
        <w:rPr>
          <w:rFonts w:ascii="Arial Narrow" w:hAnsi="Arial Narrow" w:cs="Arial"/>
          <w:color w:val="000000"/>
        </w:rPr>
        <w:t xml:space="preserve">209.105,58 </w:t>
      </w:r>
      <w:r w:rsidRPr="00B1444A">
        <w:rPr>
          <w:rFonts w:ascii="Arial Narrow" w:hAnsi="Arial Narrow"/>
          <w:bCs/>
          <w:color w:val="000000"/>
        </w:rPr>
        <w:t>€</w:t>
      </w:r>
    </w:p>
    <w:p w14:paraId="462F347E" w14:textId="77777777" w:rsidR="00B1444A" w:rsidRPr="00B1444A" w:rsidRDefault="00B1444A" w:rsidP="00B1444A">
      <w:pPr>
        <w:pStyle w:val="Tijeloteksta"/>
        <w:ind w:right="438" w:firstLine="709"/>
        <w:rPr>
          <w:rFonts w:ascii="Arial Narrow" w:hAnsi="Arial Narrow"/>
          <w:bCs/>
          <w:color w:val="000000"/>
        </w:rPr>
      </w:pPr>
      <w:r w:rsidRPr="00B1444A">
        <w:rPr>
          <w:rFonts w:ascii="Arial Narrow" w:hAnsi="Arial Narrow"/>
          <w:b/>
          <w:lang w:val="pl-PL"/>
        </w:rPr>
        <w:t xml:space="preserve"> </w:t>
      </w:r>
      <w:r w:rsidRPr="00B1444A">
        <w:rPr>
          <w:rFonts w:ascii="Arial Narrow" w:hAnsi="Arial Narrow"/>
          <w:bCs/>
        </w:rPr>
        <w:t>- obrazloženje značajnijeg odstupanja ostvarenih</w:t>
      </w:r>
      <w:r w:rsidRPr="00B1444A">
        <w:rPr>
          <w:rFonts w:ascii="Arial Narrow" w:hAnsi="Arial Narrow"/>
          <w:bCs/>
          <w:color w:val="000000"/>
        </w:rPr>
        <w:t xml:space="preserve"> rashoda u odnosu na planirane: nema značajnijeg odstupanja</w:t>
      </w:r>
    </w:p>
    <w:p w14:paraId="1BFDB186" w14:textId="77777777" w:rsidR="00B1444A" w:rsidRPr="00B1444A" w:rsidRDefault="00B1444A" w:rsidP="00B1444A">
      <w:pPr>
        <w:rPr>
          <w:rFonts w:ascii="Arial Narrow" w:hAnsi="Arial Narrow"/>
          <w:bCs/>
          <w:color w:val="000000"/>
        </w:rPr>
      </w:pPr>
    </w:p>
    <w:p w14:paraId="6E901CCC" w14:textId="77777777" w:rsidR="00B1444A" w:rsidRPr="00B1444A" w:rsidRDefault="00B1444A" w:rsidP="00B1444A">
      <w:pPr>
        <w:numPr>
          <w:ilvl w:val="0"/>
          <w:numId w:val="49"/>
        </w:numPr>
        <w:rPr>
          <w:rFonts w:ascii="Arial Narrow" w:hAnsi="Arial Narrow"/>
          <w:bCs/>
          <w:color w:val="000000"/>
        </w:rPr>
      </w:pPr>
      <w:r w:rsidRPr="00B1444A">
        <w:rPr>
          <w:rFonts w:ascii="Arial Narrow" w:hAnsi="Arial Narrow"/>
          <w:bCs/>
          <w:color w:val="000000"/>
        </w:rPr>
        <w:t xml:space="preserve">OBNOVA PJEŠAČKE STAZE I OGRADE GROBLJA U ROZGI-projektno tehnička dokumentacija: </w:t>
      </w:r>
    </w:p>
    <w:p w14:paraId="29ADA403" w14:textId="77777777" w:rsidR="00B1444A" w:rsidRPr="00B1444A" w:rsidRDefault="00B1444A" w:rsidP="00B1444A">
      <w:pPr>
        <w:ind w:left="1004"/>
        <w:rPr>
          <w:rFonts w:ascii="Arial Narrow" w:hAnsi="Arial Narrow"/>
          <w:bCs/>
          <w:color w:val="000000"/>
        </w:rPr>
      </w:pPr>
      <w:r w:rsidRPr="00B1444A">
        <w:rPr>
          <w:rFonts w:ascii="Arial Narrow" w:hAnsi="Arial Narrow"/>
          <w:bCs/>
          <w:color w:val="000000"/>
        </w:rPr>
        <w:t xml:space="preserve">- </w:t>
      </w:r>
      <w:r w:rsidRPr="00B1444A">
        <w:rPr>
          <w:rFonts w:ascii="Arial Narrow" w:hAnsi="Arial Narrow"/>
          <w:bCs/>
        </w:rPr>
        <w:t xml:space="preserve">opis i opseg poslova: </w:t>
      </w:r>
      <w:r w:rsidRPr="00B1444A">
        <w:rPr>
          <w:rFonts w:ascii="Arial Narrow" w:hAnsi="Arial Narrow"/>
          <w:bCs/>
          <w:color w:val="000000"/>
        </w:rPr>
        <w:t xml:space="preserve">trošak usluge izrade projektno tehničke dokumentacije (glavni projekt, idejni projekt, troškovnik) za obnovu pješačke staze i ograde starog groblja u naselju Rozga, stradale u potresu. </w:t>
      </w:r>
    </w:p>
    <w:p w14:paraId="0579E222" w14:textId="77777777" w:rsidR="00B1444A" w:rsidRPr="00B1444A" w:rsidRDefault="00B1444A" w:rsidP="00B1444A">
      <w:pPr>
        <w:ind w:firstLine="644"/>
        <w:rPr>
          <w:rFonts w:ascii="Arial Narrow" w:hAnsi="Arial Narrow" w:cs="Arial"/>
          <w:color w:val="000000"/>
        </w:rPr>
      </w:pPr>
      <w:r w:rsidRPr="00B1444A">
        <w:rPr>
          <w:rFonts w:ascii="Arial Narrow" w:hAnsi="Arial Narrow"/>
          <w:bCs/>
        </w:rPr>
        <w:t xml:space="preserve">- Planiralo se ulaganje u iznosu od </w:t>
      </w:r>
      <w:r w:rsidRPr="00B1444A">
        <w:rPr>
          <w:rFonts w:ascii="Arial Narrow" w:hAnsi="Arial Narrow"/>
          <w:bCs/>
          <w:color w:val="000000"/>
        </w:rPr>
        <w:t xml:space="preserve">10.000,00 €, </w:t>
      </w:r>
      <w:r w:rsidRPr="00B1444A">
        <w:rPr>
          <w:rFonts w:ascii="Arial Narrow" w:hAnsi="Arial Narrow"/>
          <w:bCs/>
        </w:rPr>
        <w:t xml:space="preserve">a utrošeno je </w:t>
      </w:r>
      <w:r w:rsidRPr="00B1444A">
        <w:rPr>
          <w:rFonts w:ascii="Arial Narrow" w:hAnsi="Arial Narrow" w:cs="Arial"/>
          <w:color w:val="000000"/>
        </w:rPr>
        <w:t xml:space="preserve">9.537,48 </w:t>
      </w:r>
      <w:r w:rsidRPr="00B1444A">
        <w:rPr>
          <w:rFonts w:ascii="Arial Narrow" w:hAnsi="Arial Narrow"/>
          <w:bCs/>
          <w:color w:val="000000"/>
        </w:rPr>
        <w:t>€</w:t>
      </w:r>
    </w:p>
    <w:p w14:paraId="2FE4DA11" w14:textId="77777777" w:rsidR="00B1444A" w:rsidRPr="00B1444A" w:rsidRDefault="00B1444A" w:rsidP="00B1444A">
      <w:pPr>
        <w:ind w:firstLine="644"/>
        <w:rPr>
          <w:rFonts w:ascii="Arial Narrow" w:hAnsi="Arial Narrow" w:cs="Arial"/>
          <w:color w:val="000000"/>
        </w:rPr>
      </w:pPr>
      <w:r w:rsidRPr="00B1444A">
        <w:rPr>
          <w:rFonts w:ascii="Arial Narrow" w:hAnsi="Arial Narrow"/>
          <w:bCs/>
          <w:color w:val="000000"/>
        </w:rPr>
        <w:t xml:space="preserve">- izvor </w:t>
      </w:r>
      <w:r w:rsidRPr="00B1444A">
        <w:rPr>
          <w:rFonts w:ascii="Arial Narrow" w:hAnsi="Arial Narrow"/>
          <w:bCs/>
        </w:rPr>
        <w:t xml:space="preserve">financiranja: je planiran iz  pomoći EU u iznosu od </w:t>
      </w:r>
      <w:r w:rsidRPr="00B1444A">
        <w:rPr>
          <w:rFonts w:ascii="Arial Narrow" w:hAnsi="Arial Narrow"/>
          <w:bCs/>
          <w:color w:val="000000"/>
        </w:rPr>
        <w:t xml:space="preserve">10.000,00 €, </w:t>
      </w:r>
      <w:r w:rsidRPr="00B1444A">
        <w:rPr>
          <w:rFonts w:ascii="Arial Narrow" w:hAnsi="Arial Narrow"/>
          <w:bCs/>
        </w:rPr>
        <w:t xml:space="preserve">a realizirano u iznosu od </w:t>
      </w:r>
      <w:r w:rsidRPr="00B1444A">
        <w:rPr>
          <w:rFonts w:ascii="Arial Narrow" w:hAnsi="Arial Narrow" w:cs="Arial"/>
          <w:color w:val="000000"/>
        </w:rPr>
        <w:t xml:space="preserve">9.537,48 </w:t>
      </w:r>
      <w:r w:rsidRPr="00B1444A">
        <w:rPr>
          <w:rFonts w:ascii="Arial Narrow" w:hAnsi="Arial Narrow"/>
          <w:bCs/>
          <w:color w:val="000000"/>
        </w:rPr>
        <w:t>€</w:t>
      </w:r>
    </w:p>
    <w:p w14:paraId="798E7BFD" w14:textId="77777777" w:rsidR="00B1444A" w:rsidRPr="00B1444A" w:rsidRDefault="00B1444A" w:rsidP="00B1444A">
      <w:pPr>
        <w:pStyle w:val="Tijeloteksta"/>
        <w:ind w:left="1004" w:right="438"/>
        <w:rPr>
          <w:rFonts w:ascii="Arial Narrow" w:hAnsi="Arial Narrow"/>
          <w:bCs/>
          <w:color w:val="000000"/>
        </w:rPr>
      </w:pPr>
      <w:r w:rsidRPr="00B1444A">
        <w:rPr>
          <w:rFonts w:ascii="Arial Narrow" w:hAnsi="Arial Narrow"/>
          <w:b/>
          <w:lang w:val="pl-PL"/>
        </w:rPr>
        <w:t xml:space="preserve"> </w:t>
      </w:r>
      <w:r w:rsidRPr="00B1444A">
        <w:rPr>
          <w:rFonts w:ascii="Arial Narrow" w:hAnsi="Arial Narrow"/>
          <w:bCs/>
        </w:rPr>
        <w:t>- obrazloženje značajnijeg odstupanja ostvarenih</w:t>
      </w:r>
      <w:r w:rsidRPr="00B1444A">
        <w:rPr>
          <w:rFonts w:ascii="Arial Narrow" w:hAnsi="Arial Narrow"/>
          <w:bCs/>
          <w:color w:val="000000"/>
        </w:rPr>
        <w:t xml:space="preserve"> rashoda u odnosu na planirane: nema značajnijeg odstupanja</w:t>
      </w:r>
    </w:p>
    <w:p w14:paraId="6A37937E" w14:textId="77777777" w:rsidR="00B1444A" w:rsidRPr="00B1444A" w:rsidRDefault="00B1444A" w:rsidP="00B1444A">
      <w:pPr>
        <w:ind w:left="1004"/>
        <w:rPr>
          <w:rFonts w:ascii="Arial Narrow" w:hAnsi="Arial Narrow"/>
          <w:bCs/>
          <w:color w:val="000000"/>
        </w:rPr>
      </w:pPr>
    </w:p>
    <w:p w14:paraId="712228E7" w14:textId="77777777" w:rsidR="00B1444A" w:rsidRPr="00B1444A" w:rsidRDefault="00B1444A" w:rsidP="00B1444A">
      <w:pPr>
        <w:numPr>
          <w:ilvl w:val="0"/>
          <w:numId w:val="49"/>
        </w:numPr>
        <w:rPr>
          <w:rFonts w:ascii="Arial Narrow" w:hAnsi="Arial Narrow"/>
          <w:bCs/>
          <w:color w:val="000000"/>
        </w:rPr>
      </w:pPr>
      <w:r w:rsidRPr="00B1444A">
        <w:rPr>
          <w:rFonts w:ascii="Arial Narrow" w:hAnsi="Arial Narrow"/>
          <w:bCs/>
          <w:color w:val="000000"/>
        </w:rPr>
        <w:t xml:space="preserve">OBNOVA PJEŠAČKE STAZE I OGRADE GROBLJA U ROZGI-stručni nadzor: </w:t>
      </w:r>
    </w:p>
    <w:p w14:paraId="468827D8" w14:textId="77777777" w:rsidR="00B1444A" w:rsidRPr="00B1444A" w:rsidRDefault="00B1444A" w:rsidP="00B1444A">
      <w:pPr>
        <w:ind w:left="1004"/>
        <w:rPr>
          <w:rFonts w:ascii="Arial Narrow" w:hAnsi="Arial Narrow"/>
          <w:bCs/>
          <w:color w:val="000000"/>
        </w:rPr>
      </w:pPr>
      <w:r w:rsidRPr="00B1444A">
        <w:rPr>
          <w:rFonts w:ascii="Arial Narrow" w:hAnsi="Arial Narrow"/>
          <w:bCs/>
          <w:color w:val="000000"/>
        </w:rPr>
        <w:lastRenderedPageBreak/>
        <w:t xml:space="preserve">- </w:t>
      </w:r>
      <w:r w:rsidRPr="00B1444A">
        <w:rPr>
          <w:rFonts w:ascii="Arial Narrow" w:hAnsi="Arial Narrow"/>
          <w:bCs/>
        </w:rPr>
        <w:t xml:space="preserve">opis i opseg poslova: </w:t>
      </w:r>
      <w:r w:rsidRPr="00B1444A">
        <w:rPr>
          <w:rFonts w:ascii="Arial Narrow" w:hAnsi="Arial Narrow"/>
          <w:bCs/>
          <w:color w:val="000000"/>
        </w:rPr>
        <w:t>trošak usluge stručnog nadzora nad građevinskim radovima na obnovi pješačke staze i ograde starog groblja u naselju Rozga, stradale u potresu.</w:t>
      </w:r>
    </w:p>
    <w:p w14:paraId="706D621B" w14:textId="77777777" w:rsidR="00B1444A" w:rsidRPr="00B1444A" w:rsidRDefault="00B1444A" w:rsidP="00B1444A">
      <w:pPr>
        <w:ind w:firstLine="644"/>
        <w:rPr>
          <w:rFonts w:ascii="Arial Narrow" w:hAnsi="Arial Narrow" w:cs="Arial"/>
          <w:color w:val="000000"/>
        </w:rPr>
      </w:pPr>
      <w:r w:rsidRPr="00B1444A">
        <w:rPr>
          <w:rFonts w:ascii="Arial Narrow" w:hAnsi="Arial Narrow"/>
          <w:bCs/>
        </w:rPr>
        <w:t xml:space="preserve">- Planiralo se ulaganje u iznosu od </w:t>
      </w:r>
      <w:r w:rsidRPr="00B1444A">
        <w:rPr>
          <w:rFonts w:ascii="Arial Narrow" w:hAnsi="Arial Narrow"/>
          <w:bCs/>
          <w:color w:val="000000"/>
        </w:rPr>
        <w:t xml:space="preserve">8.500,00 €, </w:t>
      </w:r>
      <w:r w:rsidRPr="00B1444A">
        <w:rPr>
          <w:rFonts w:ascii="Arial Narrow" w:hAnsi="Arial Narrow"/>
          <w:bCs/>
        </w:rPr>
        <w:t xml:space="preserve">a utrošeno je </w:t>
      </w:r>
      <w:r w:rsidRPr="00B1444A">
        <w:rPr>
          <w:rFonts w:ascii="Arial Narrow" w:hAnsi="Arial Narrow" w:cs="Arial"/>
          <w:color w:val="000000"/>
        </w:rPr>
        <w:t xml:space="preserve">160,00 </w:t>
      </w:r>
      <w:r w:rsidRPr="00B1444A">
        <w:rPr>
          <w:rFonts w:ascii="Arial Narrow" w:hAnsi="Arial Narrow"/>
          <w:bCs/>
          <w:color w:val="000000"/>
        </w:rPr>
        <w:t>€</w:t>
      </w:r>
    </w:p>
    <w:p w14:paraId="2F59A171" w14:textId="77777777" w:rsidR="00B1444A" w:rsidRPr="00B1444A" w:rsidRDefault="00B1444A" w:rsidP="00B1444A">
      <w:pPr>
        <w:ind w:firstLine="644"/>
        <w:rPr>
          <w:rFonts w:ascii="Arial Narrow" w:hAnsi="Arial Narrow"/>
          <w:bCs/>
          <w:color w:val="000000"/>
        </w:rPr>
      </w:pPr>
      <w:r w:rsidRPr="00B1444A">
        <w:rPr>
          <w:rFonts w:ascii="Arial Narrow" w:hAnsi="Arial Narrow"/>
          <w:bCs/>
          <w:color w:val="000000"/>
        </w:rPr>
        <w:t xml:space="preserve">- izvor </w:t>
      </w:r>
      <w:r w:rsidRPr="00B1444A">
        <w:rPr>
          <w:rFonts w:ascii="Arial Narrow" w:hAnsi="Arial Narrow"/>
          <w:bCs/>
        </w:rPr>
        <w:t xml:space="preserve">financiranja: je planiran iz  pomoći EU u iznosu od </w:t>
      </w:r>
      <w:r w:rsidRPr="00B1444A">
        <w:rPr>
          <w:rFonts w:ascii="Arial Narrow" w:hAnsi="Arial Narrow"/>
          <w:bCs/>
          <w:color w:val="000000"/>
        </w:rPr>
        <w:t xml:space="preserve">8.500,00 €, </w:t>
      </w:r>
      <w:r w:rsidRPr="00B1444A">
        <w:rPr>
          <w:rFonts w:ascii="Arial Narrow" w:hAnsi="Arial Narrow"/>
          <w:bCs/>
        </w:rPr>
        <w:t xml:space="preserve">a realizirano u iznosu od </w:t>
      </w:r>
      <w:r w:rsidRPr="00B1444A">
        <w:rPr>
          <w:rFonts w:ascii="Arial Narrow" w:hAnsi="Arial Narrow" w:cs="Arial"/>
          <w:color w:val="000000"/>
        </w:rPr>
        <w:t xml:space="preserve">160,00 </w:t>
      </w:r>
      <w:r w:rsidRPr="00B1444A">
        <w:rPr>
          <w:rFonts w:ascii="Arial Narrow" w:hAnsi="Arial Narrow"/>
          <w:bCs/>
          <w:color w:val="000000"/>
        </w:rPr>
        <w:t>€</w:t>
      </w:r>
    </w:p>
    <w:p w14:paraId="1C933ACE" w14:textId="77777777" w:rsidR="00B1444A" w:rsidRPr="00B1444A" w:rsidRDefault="00B1444A" w:rsidP="00B1444A">
      <w:pPr>
        <w:pStyle w:val="Tijeloteksta"/>
        <w:ind w:left="1004" w:right="438"/>
        <w:rPr>
          <w:rFonts w:ascii="Arial Narrow" w:hAnsi="Arial Narrow"/>
          <w:bCs/>
          <w:color w:val="000000"/>
        </w:rPr>
      </w:pPr>
      <w:r w:rsidRPr="00B1444A">
        <w:rPr>
          <w:rFonts w:ascii="Arial Narrow" w:hAnsi="Arial Narrow"/>
          <w:b/>
          <w:lang w:val="pl-PL"/>
        </w:rPr>
        <w:t xml:space="preserve"> </w:t>
      </w:r>
      <w:r w:rsidRPr="00B1444A">
        <w:rPr>
          <w:rFonts w:ascii="Arial Narrow" w:hAnsi="Arial Narrow"/>
          <w:bCs/>
        </w:rPr>
        <w:t>- obrazloženje značajnijeg odstupanja ostvarenih</w:t>
      </w:r>
      <w:r w:rsidRPr="00B1444A">
        <w:rPr>
          <w:rFonts w:ascii="Arial Narrow" w:hAnsi="Arial Narrow"/>
          <w:bCs/>
          <w:color w:val="000000"/>
        </w:rPr>
        <w:t xml:space="preserve"> rashoda u odnosu na planirane: nema značajnijeg odstupanja</w:t>
      </w:r>
    </w:p>
    <w:p w14:paraId="5743A0A4" w14:textId="77777777" w:rsidR="00B1444A" w:rsidRPr="00B1444A" w:rsidRDefault="00B1444A" w:rsidP="00B1444A">
      <w:pPr>
        <w:ind w:left="1004"/>
        <w:rPr>
          <w:rFonts w:ascii="Arial Narrow" w:hAnsi="Arial Narrow"/>
          <w:bCs/>
          <w:color w:val="000000"/>
        </w:rPr>
      </w:pPr>
    </w:p>
    <w:p w14:paraId="58768912" w14:textId="77777777" w:rsidR="00B1444A" w:rsidRPr="00B1444A" w:rsidRDefault="00B1444A" w:rsidP="00B1444A">
      <w:pPr>
        <w:numPr>
          <w:ilvl w:val="0"/>
          <w:numId w:val="49"/>
        </w:numPr>
        <w:rPr>
          <w:rFonts w:ascii="Arial Narrow" w:hAnsi="Arial Narrow"/>
          <w:bCs/>
          <w:color w:val="000000"/>
        </w:rPr>
      </w:pPr>
      <w:r w:rsidRPr="00B1444A">
        <w:rPr>
          <w:rFonts w:ascii="Arial Narrow" w:hAnsi="Arial Narrow"/>
          <w:bCs/>
          <w:color w:val="000000"/>
        </w:rPr>
        <w:t>OBNOVA PJEŠAČKE STAZE I OGRADE GROBLJA U ROZGI-tehnička pomoć:</w:t>
      </w:r>
    </w:p>
    <w:p w14:paraId="56755B0B" w14:textId="77777777" w:rsidR="00B1444A" w:rsidRPr="00B1444A" w:rsidRDefault="00B1444A" w:rsidP="00B1444A">
      <w:pPr>
        <w:ind w:left="1004"/>
        <w:rPr>
          <w:rFonts w:ascii="Arial Narrow" w:hAnsi="Arial Narrow"/>
          <w:bCs/>
          <w:color w:val="000000"/>
        </w:rPr>
      </w:pPr>
      <w:r w:rsidRPr="00B1444A">
        <w:rPr>
          <w:rFonts w:ascii="Arial Narrow" w:hAnsi="Arial Narrow"/>
          <w:bCs/>
          <w:color w:val="000000"/>
        </w:rPr>
        <w:t xml:space="preserve">- </w:t>
      </w:r>
      <w:r w:rsidRPr="00B1444A">
        <w:rPr>
          <w:rFonts w:ascii="Arial Narrow" w:hAnsi="Arial Narrow"/>
          <w:bCs/>
        </w:rPr>
        <w:t xml:space="preserve">opis i opseg poslova: </w:t>
      </w:r>
      <w:r w:rsidRPr="00B1444A">
        <w:rPr>
          <w:rFonts w:ascii="Arial Narrow" w:hAnsi="Arial Narrow"/>
          <w:bCs/>
          <w:color w:val="000000"/>
        </w:rPr>
        <w:t xml:space="preserve"> trošak usluge tehničke pomoći u provedbi projekta Obnova pješačke staze i ograde starog groblje u Rozgi, stradale u potresu i priprema i provedba postupaka nabave, po prijavljenom pozivu Ministarstva gospodarstva i održivog razvoja za “Hitno obnavljanje pogođenih prirodnih područja kako bi se izbjegli neposredni učinci erozije tla”, financiranog iz Fonda solidarnosti EU. </w:t>
      </w:r>
    </w:p>
    <w:p w14:paraId="6F329739" w14:textId="77777777" w:rsidR="00B1444A" w:rsidRPr="00B1444A" w:rsidRDefault="00B1444A" w:rsidP="00B1444A">
      <w:pPr>
        <w:ind w:firstLine="644"/>
        <w:rPr>
          <w:rFonts w:ascii="Arial Narrow" w:hAnsi="Arial Narrow" w:cs="Arial"/>
          <w:color w:val="000000"/>
        </w:rPr>
      </w:pPr>
      <w:r w:rsidRPr="00B1444A">
        <w:rPr>
          <w:rFonts w:ascii="Arial Narrow" w:hAnsi="Arial Narrow"/>
          <w:bCs/>
        </w:rPr>
        <w:t xml:space="preserve">- Planiralo se ulaganje u iznosu od </w:t>
      </w:r>
      <w:r w:rsidRPr="00B1444A">
        <w:rPr>
          <w:rFonts w:ascii="Arial Narrow" w:hAnsi="Arial Narrow"/>
          <w:bCs/>
          <w:color w:val="000000"/>
        </w:rPr>
        <w:t xml:space="preserve">26.375,00 €, </w:t>
      </w:r>
      <w:r w:rsidRPr="00B1444A">
        <w:rPr>
          <w:rFonts w:ascii="Arial Narrow" w:hAnsi="Arial Narrow"/>
          <w:bCs/>
        </w:rPr>
        <w:t xml:space="preserve">a utrošeno je </w:t>
      </w:r>
      <w:r w:rsidRPr="00B1444A">
        <w:rPr>
          <w:rFonts w:ascii="Arial Narrow" w:hAnsi="Arial Narrow" w:cs="Arial"/>
          <w:color w:val="000000"/>
        </w:rPr>
        <w:t xml:space="preserve">10.854,99 </w:t>
      </w:r>
      <w:r w:rsidRPr="00B1444A">
        <w:rPr>
          <w:rFonts w:ascii="Arial Narrow" w:hAnsi="Arial Narrow"/>
          <w:bCs/>
          <w:color w:val="000000"/>
        </w:rPr>
        <w:t>€</w:t>
      </w:r>
    </w:p>
    <w:p w14:paraId="02E06AEF" w14:textId="77777777" w:rsidR="00B1444A" w:rsidRPr="00B1444A" w:rsidRDefault="00B1444A" w:rsidP="00B1444A">
      <w:pPr>
        <w:ind w:firstLine="644"/>
        <w:rPr>
          <w:rFonts w:ascii="Arial Narrow" w:hAnsi="Arial Narrow"/>
          <w:bCs/>
          <w:color w:val="000000"/>
        </w:rPr>
      </w:pPr>
      <w:r w:rsidRPr="00B1444A">
        <w:rPr>
          <w:rFonts w:ascii="Arial Narrow" w:hAnsi="Arial Narrow"/>
          <w:bCs/>
          <w:color w:val="000000"/>
        </w:rPr>
        <w:t xml:space="preserve">- izvor </w:t>
      </w:r>
      <w:r w:rsidRPr="00B1444A">
        <w:rPr>
          <w:rFonts w:ascii="Arial Narrow" w:hAnsi="Arial Narrow"/>
          <w:bCs/>
        </w:rPr>
        <w:t xml:space="preserve">financiranja: je planiran iz  pomoći EU u iznosu od </w:t>
      </w:r>
      <w:r w:rsidRPr="00B1444A">
        <w:rPr>
          <w:rFonts w:ascii="Arial Narrow" w:hAnsi="Arial Narrow"/>
          <w:bCs/>
          <w:color w:val="000000"/>
        </w:rPr>
        <w:t xml:space="preserve">11.375,00 €, </w:t>
      </w:r>
      <w:r w:rsidRPr="00B1444A">
        <w:rPr>
          <w:rFonts w:ascii="Arial Narrow" w:hAnsi="Arial Narrow"/>
          <w:bCs/>
        </w:rPr>
        <w:t xml:space="preserve">a realizirano u iznosu od </w:t>
      </w:r>
      <w:r w:rsidRPr="00B1444A">
        <w:rPr>
          <w:rFonts w:ascii="Arial Narrow" w:hAnsi="Arial Narrow" w:cs="Arial"/>
          <w:color w:val="000000"/>
        </w:rPr>
        <w:t xml:space="preserve">5.687,49 </w:t>
      </w:r>
      <w:r w:rsidRPr="00B1444A">
        <w:rPr>
          <w:rFonts w:ascii="Arial Narrow" w:hAnsi="Arial Narrow"/>
          <w:bCs/>
          <w:color w:val="000000"/>
        </w:rPr>
        <w:t>€</w:t>
      </w:r>
    </w:p>
    <w:p w14:paraId="767304CC" w14:textId="77777777" w:rsidR="00B1444A" w:rsidRPr="00B1444A" w:rsidRDefault="00B1444A" w:rsidP="00B1444A">
      <w:pPr>
        <w:ind w:firstLine="644"/>
        <w:rPr>
          <w:rFonts w:ascii="Arial Narrow" w:hAnsi="Arial Narrow" w:cs="Arial"/>
          <w:color w:val="000000"/>
        </w:rPr>
      </w:pPr>
      <w:r w:rsidRPr="00B1444A">
        <w:rPr>
          <w:rFonts w:ascii="Arial Narrow" w:hAnsi="Arial Narrow"/>
          <w:bCs/>
          <w:color w:val="000000"/>
        </w:rPr>
        <w:t xml:space="preserve">- izvor </w:t>
      </w:r>
      <w:r w:rsidRPr="00B1444A">
        <w:rPr>
          <w:rFonts w:ascii="Arial Narrow" w:hAnsi="Arial Narrow"/>
          <w:bCs/>
        </w:rPr>
        <w:t xml:space="preserve">financiranja: je planiran iz </w:t>
      </w:r>
      <w:r w:rsidRPr="00B1444A">
        <w:rPr>
          <w:rFonts w:ascii="Arial Narrow" w:hAnsi="Arial Narrow"/>
          <w:bCs/>
          <w:color w:val="000000"/>
        </w:rPr>
        <w:t xml:space="preserve">prihoda od komunalne naknade u iznosu od 13.000,00 €, a realizirano u iznosu od </w:t>
      </w:r>
      <w:r w:rsidRPr="00B1444A">
        <w:rPr>
          <w:rFonts w:ascii="Arial Narrow" w:hAnsi="Arial Narrow" w:cs="Arial"/>
          <w:color w:val="000000"/>
        </w:rPr>
        <w:t xml:space="preserve">5.167,50 </w:t>
      </w:r>
      <w:r w:rsidRPr="00B1444A">
        <w:rPr>
          <w:rFonts w:ascii="Arial Narrow" w:hAnsi="Arial Narrow"/>
          <w:bCs/>
          <w:color w:val="000000"/>
        </w:rPr>
        <w:t>€</w:t>
      </w:r>
    </w:p>
    <w:p w14:paraId="358C0C3C" w14:textId="77777777" w:rsidR="00B1444A" w:rsidRPr="00B1444A" w:rsidRDefault="00B1444A" w:rsidP="00B1444A">
      <w:pPr>
        <w:pStyle w:val="Tijeloteksta"/>
        <w:ind w:left="1004" w:right="438"/>
        <w:rPr>
          <w:rFonts w:ascii="Arial Narrow" w:hAnsi="Arial Narrow"/>
          <w:bCs/>
          <w:color w:val="000000"/>
        </w:rPr>
      </w:pPr>
      <w:r w:rsidRPr="00B1444A">
        <w:rPr>
          <w:rFonts w:ascii="Arial Narrow" w:hAnsi="Arial Narrow"/>
          <w:b/>
          <w:lang w:val="pl-PL"/>
        </w:rPr>
        <w:t xml:space="preserve"> </w:t>
      </w:r>
      <w:r w:rsidRPr="00B1444A">
        <w:rPr>
          <w:rFonts w:ascii="Arial Narrow" w:hAnsi="Arial Narrow"/>
          <w:bCs/>
        </w:rPr>
        <w:t>- obrazloženje značajnijeg odstupanja ostvarenih</w:t>
      </w:r>
      <w:r w:rsidRPr="00B1444A">
        <w:rPr>
          <w:rFonts w:ascii="Arial Narrow" w:hAnsi="Arial Narrow"/>
          <w:bCs/>
          <w:color w:val="000000"/>
        </w:rPr>
        <w:t xml:space="preserve"> rashoda u odnosu na planirane: nema značajnijeg odstupanja</w:t>
      </w:r>
    </w:p>
    <w:p w14:paraId="58BE2998" w14:textId="77777777" w:rsidR="00B1444A" w:rsidRPr="00B1444A" w:rsidRDefault="00B1444A" w:rsidP="00B1444A">
      <w:pPr>
        <w:ind w:left="1004"/>
        <w:rPr>
          <w:rFonts w:ascii="Arial Narrow" w:hAnsi="Arial Narrow"/>
          <w:bCs/>
          <w:color w:val="000000"/>
        </w:rPr>
      </w:pPr>
    </w:p>
    <w:p w14:paraId="124E9738" w14:textId="77777777" w:rsidR="00B1444A" w:rsidRPr="00B1444A" w:rsidRDefault="00B1444A" w:rsidP="00B1444A">
      <w:pPr>
        <w:ind w:left="1004"/>
        <w:rPr>
          <w:rFonts w:ascii="Arial Narrow" w:hAnsi="Arial Narrow"/>
          <w:bCs/>
          <w:color w:val="000000"/>
        </w:rPr>
      </w:pPr>
    </w:p>
    <w:p w14:paraId="6C0C0181" w14:textId="77777777" w:rsidR="00B1444A" w:rsidRPr="00B1444A" w:rsidRDefault="00B1444A" w:rsidP="00B1444A">
      <w:pPr>
        <w:pStyle w:val="Tijeloteksta"/>
        <w:ind w:left="1065" w:right="438"/>
        <w:rPr>
          <w:rFonts w:ascii="Arial Narrow" w:hAnsi="Arial Narrow"/>
          <w:bCs/>
          <w:color w:val="000000"/>
        </w:rPr>
      </w:pPr>
    </w:p>
    <w:tbl>
      <w:tblPr>
        <w:tblW w:w="14548" w:type="dxa"/>
        <w:tblLook w:val="04A0" w:firstRow="1" w:lastRow="0" w:firstColumn="1" w:lastColumn="0" w:noHBand="0" w:noVBand="1"/>
      </w:tblPr>
      <w:tblGrid>
        <w:gridCol w:w="2166"/>
        <w:gridCol w:w="6939"/>
        <w:gridCol w:w="1495"/>
        <w:gridCol w:w="1495"/>
        <w:gridCol w:w="1495"/>
        <w:gridCol w:w="958"/>
      </w:tblGrid>
      <w:tr w:rsidR="00B1444A" w:rsidRPr="00B1444A" w14:paraId="7AA6D172" w14:textId="77777777" w:rsidTr="002128DE">
        <w:trPr>
          <w:trHeight w:val="300"/>
        </w:trPr>
        <w:tc>
          <w:tcPr>
            <w:tcW w:w="2166" w:type="dxa"/>
            <w:tcBorders>
              <w:top w:val="single" w:sz="4" w:space="0" w:color="000000"/>
              <w:left w:val="nil"/>
              <w:bottom w:val="single" w:sz="4" w:space="0" w:color="000000"/>
              <w:right w:val="nil"/>
            </w:tcBorders>
            <w:shd w:val="clear" w:color="auto" w:fill="auto"/>
            <w:vAlign w:val="center"/>
            <w:hideMark/>
          </w:tcPr>
          <w:p w14:paraId="23A29A9D"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BROJ KONTA</w:t>
            </w:r>
          </w:p>
        </w:tc>
        <w:tc>
          <w:tcPr>
            <w:tcW w:w="6939" w:type="dxa"/>
            <w:tcBorders>
              <w:top w:val="single" w:sz="4" w:space="0" w:color="000000"/>
              <w:left w:val="nil"/>
              <w:bottom w:val="single" w:sz="4" w:space="0" w:color="000000"/>
              <w:right w:val="nil"/>
            </w:tcBorders>
            <w:shd w:val="clear" w:color="auto" w:fill="auto"/>
            <w:vAlign w:val="center"/>
            <w:hideMark/>
          </w:tcPr>
          <w:p w14:paraId="3012507A"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VRSTA RASHODA / IZDATAKA</w:t>
            </w:r>
          </w:p>
        </w:tc>
        <w:tc>
          <w:tcPr>
            <w:tcW w:w="1495" w:type="dxa"/>
            <w:tcBorders>
              <w:top w:val="single" w:sz="4" w:space="0" w:color="000000"/>
              <w:left w:val="nil"/>
              <w:bottom w:val="single" w:sz="4" w:space="0" w:color="000000"/>
              <w:right w:val="nil"/>
            </w:tcBorders>
            <w:shd w:val="clear" w:color="auto" w:fill="auto"/>
            <w:vAlign w:val="center"/>
            <w:hideMark/>
          </w:tcPr>
          <w:p w14:paraId="49A6312F"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PLANIRANO</w:t>
            </w:r>
          </w:p>
        </w:tc>
        <w:tc>
          <w:tcPr>
            <w:tcW w:w="1495" w:type="dxa"/>
            <w:tcBorders>
              <w:top w:val="single" w:sz="4" w:space="0" w:color="000000"/>
              <w:left w:val="nil"/>
              <w:bottom w:val="single" w:sz="4" w:space="0" w:color="000000"/>
              <w:right w:val="nil"/>
            </w:tcBorders>
            <w:shd w:val="clear" w:color="auto" w:fill="auto"/>
            <w:vAlign w:val="center"/>
            <w:hideMark/>
          </w:tcPr>
          <w:p w14:paraId="07B9C24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REALIZIRANO</w:t>
            </w:r>
          </w:p>
        </w:tc>
        <w:tc>
          <w:tcPr>
            <w:tcW w:w="1495" w:type="dxa"/>
            <w:tcBorders>
              <w:top w:val="single" w:sz="4" w:space="0" w:color="000000"/>
              <w:left w:val="nil"/>
              <w:bottom w:val="single" w:sz="4" w:space="0" w:color="000000"/>
              <w:right w:val="nil"/>
            </w:tcBorders>
            <w:shd w:val="clear" w:color="auto" w:fill="auto"/>
            <w:vAlign w:val="center"/>
            <w:hideMark/>
          </w:tcPr>
          <w:p w14:paraId="7C5DD37C"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RAZLIKA</w:t>
            </w:r>
          </w:p>
        </w:tc>
        <w:tc>
          <w:tcPr>
            <w:tcW w:w="958" w:type="dxa"/>
            <w:tcBorders>
              <w:top w:val="single" w:sz="4" w:space="0" w:color="000000"/>
              <w:left w:val="nil"/>
              <w:bottom w:val="single" w:sz="4" w:space="0" w:color="000000"/>
              <w:right w:val="nil"/>
            </w:tcBorders>
            <w:shd w:val="clear" w:color="auto" w:fill="auto"/>
            <w:vAlign w:val="center"/>
            <w:hideMark/>
          </w:tcPr>
          <w:p w14:paraId="36872BC4"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INDEKS</w:t>
            </w:r>
          </w:p>
        </w:tc>
      </w:tr>
      <w:tr w:rsidR="00B1444A" w:rsidRPr="00B1444A" w14:paraId="78D53741" w14:textId="77777777" w:rsidTr="002128DE">
        <w:trPr>
          <w:trHeight w:val="300"/>
        </w:trPr>
        <w:tc>
          <w:tcPr>
            <w:tcW w:w="2166" w:type="dxa"/>
            <w:tcBorders>
              <w:top w:val="nil"/>
              <w:left w:val="nil"/>
              <w:bottom w:val="nil"/>
              <w:right w:val="nil"/>
            </w:tcBorders>
            <w:shd w:val="clear" w:color="0080C0" w:fill="0080C0"/>
            <w:vAlign w:val="center"/>
            <w:hideMark/>
          </w:tcPr>
          <w:p w14:paraId="6CBDFB0C"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lastRenderedPageBreak/>
              <w:t>Tekući projekt  T100021</w:t>
            </w:r>
          </w:p>
        </w:tc>
        <w:tc>
          <w:tcPr>
            <w:tcW w:w="6939" w:type="dxa"/>
            <w:tcBorders>
              <w:top w:val="nil"/>
              <w:left w:val="nil"/>
              <w:bottom w:val="nil"/>
              <w:right w:val="nil"/>
            </w:tcBorders>
            <w:shd w:val="clear" w:color="0080C0" w:fill="0080C0"/>
            <w:vAlign w:val="center"/>
            <w:hideMark/>
          </w:tcPr>
          <w:p w14:paraId="4F54E648"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 xml:space="preserve">Sanacija nestabilnog </w:t>
            </w:r>
            <w:proofErr w:type="spellStart"/>
            <w:r w:rsidRPr="00B1444A">
              <w:rPr>
                <w:rFonts w:ascii="Arial Narrow" w:hAnsi="Arial Narrow" w:cs="Arial"/>
                <w:b/>
                <w:bCs/>
                <w:color w:val="FFFFFF"/>
              </w:rPr>
              <w:t>pokosa</w:t>
            </w:r>
            <w:proofErr w:type="spellEnd"/>
            <w:r w:rsidRPr="00B1444A">
              <w:rPr>
                <w:rFonts w:ascii="Arial Narrow" w:hAnsi="Arial Narrow" w:cs="Arial"/>
                <w:b/>
                <w:bCs/>
                <w:color w:val="FFFFFF"/>
              </w:rPr>
              <w:t xml:space="preserve"> - aneks Ugovora za obnovu groblja u Rozgi</w:t>
            </w:r>
          </w:p>
        </w:tc>
        <w:tc>
          <w:tcPr>
            <w:tcW w:w="1495" w:type="dxa"/>
            <w:tcBorders>
              <w:top w:val="nil"/>
              <w:left w:val="nil"/>
              <w:bottom w:val="nil"/>
              <w:right w:val="nil"/>
            </w:tcBorders>
            <w:shd w:val="clear" w:color="0080C0" w:fill="0080C0"/>
            <w:vAlign w:val="center"/>
            <w:hideMark/>
          </w:tcPr>
          <w:p w14:paraId="071339CB"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252.875,00</w:t>
            </w:r>
          </w:p>
        </w:tc>
        <w:tc>
          <w:tcPr>
            <w:tcW w:w="1495" w:type="dxa"/>
            <w:tcBorders>
              <w:top w:val="nil"/>
              <w:left w:val="nil"/>
              <w:bottom w:val="nil"/>
              <w:right w:val="nil"/>
            </w:tcBorders>
            <w:shd w:val="clear" w:color="0080C0" w:fill="0080C0"/>
            <w:vAlign w:val="center"/>
            <w:hideMark/>
          </w:tcPr>
          <w:p w14:paraId="079CC7DD"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229.658,05</w:t>
            </w:r>
          </w:p>
        </w:tc>
        <w:tc>
          <w:tcPr>
            <w:tcW w:w="1495" w:type="dxa"/>
            <w:tcBorders>
              <w:top w:val="nil"/>
              <w:left w:val="nil"/>
              <w:bottom w:val="nil"/>
              <w:right w:val="nil"/>
            </w:tcBorders>
            <w:shd w:val="clear" w:color="0080C0" w:fill="0080C0"/>
            <w:vAlign w:val="center"/>
            <w:hideMark/>
          </w:tcPr>
          <w:p w14:paraId="24AC15B8"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23.216,95</w:t>
            </w:r>
          </w:p>
        </w:tc>
        <w:tc>
          <w:tcPr>
            <w:tcW w:w="958" w:type="dxa"/>
            <w:tcBorders>
              <w:top w:val="nil"/>
              <w:left w:val="nil"/>
              <w:bottom w:val="nil"/>
              <w:right w:val="nil"/>
            </w:tcBorders>
            <w:shd w:val="clear" w:color="0080C0" w:fill="0080C0"/>
            <w:vAlign w:val="center"/>
            <w:hideMark/>
          </w:tcPr>
          <w:p w14:paraId="78CA02AA"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90,82</w:t>
            </w:r>
          </w:p>
        </w:tc>
      </w:tr>
      <w:tr w:rsidR="00B1444A" w:rsidRPr="00B1444A" w14:paraId="19A31644" w14:textId="77777777" w:rsidTr="002128DE">
        <w:trPr>
          <w:trHeight w:val="300"/>
        </w:trPr>
        <w:tc>
          <w:tcPr>
            <w:tcW w:w="2166" w:type="dxa"/>
            <w:tcBorders>
              <w:top w:val="nil"/>
              <w:left w:val="nil"/>
              <w:bottom w:val="nil"/>
              <w:right w:val="nil"/>
            </w:tcBorders>
            <w:shd w:val="clear" w:color="FFFF80" w:fill="FFFF80"/>
            <w:vAlign w:val="center"/>
            <w:hideMark/>
          </w:tcPr>
          <w:p w14:paraId="26B5B06D"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4.</w:t>
            </w:r>
          </w:p>
        </w:tc>
        <w:tc>
          <w:tcPr>
            <w:tcW w:w="6939" w:type="dxa"/>
            <w:tcBorders>
              <w:top w:val="nil"/>
              <w:left w:val="nil"/>
              <w:bottom w:val="nil"/>
              <w:right w:val="nil"/>
            </w:tcBorders>
            <w:shd w:val="clear" w:color="FFFF80" w:fill="FFFF80"/>
            <w:vAlign w:val="center"/>
            <w:hideMark/>
          </w:tcPr>
          <w:p w14:paraId="233E0A29"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Prihodi za posebne namjene</w:t>
            </w:r>
          </w:p>
        </w:tc>
        <w:tc>
          <w:tcPr>
            <w:tcW w:w="1495" w:type="dxa"/>
            <w:tcBorders>
              <w:top w:val="nil"/>
              <w:left w:val="nil"/>
              <w:bottom w:val="nil"/>
              <w:right w:val="nil"/>
            </w:tcBorders>
            <w:shd w:val="clear" w:color="FFFF80" w:fill="FFFF80"/>
            <w:vAlign w:val="center"/>
            <w:hideMark/>
          </w:tcPr>
          <w:p w14:paraId="1E188217"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13.000,00</w:t>
            </w:r>
          </w:p>
        </w:tc>
        <w:tc>
          <w:tcPr>
            <w:tcW w:w="1495" w:type="dxa"/>
            <w:tcBorders>
              <w:top w:val="nil"/>
              <w:left w:val="nil"/>
              <w:bottom w:val="nil"/>
              <w:right w:val="nil"/>
            </w:tcBorders>
            <w:shd w:val="clear" w:color="FFFF80" w:fill="FFFF80"/>
            <w:vAlign w:val="center"/>
            <w:hideMark/>
          </w:tcPr>
          <w:p w14:paraId="2D4372DD"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5.167,50</w:t>
            </w:r>
          </w:p>
        </w:tc>
        <w:tc>
          <w:tcPr>
            <w:tcW w:w="1495" w:type="dxa"/>
            <w:tcBorders>
              <w:top w:val="nil"/>
              <w:left w:val="nil"/>
              <w:bottom w:val="nil"/>
              <w:right w:val="nil"/>
            </w:tcBorders>
            <w:shd w:val="clear" w:color="FFFF80" w:fill="FFFF80"/>
            <w:vAlign w:val="center"/>
            <w:hideMark/>
          </w:tcPr>
          <w:p w14:paraId="0F9A5F35"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7.832,50</w:t>
            </w:r>
          </w:p>
        </w:tc>
        <w:tc>
          <w:tcPr>
            <w:tcW w:w="958" w:type="dxa"/>
            <w:tcBorders>
              <w:top w:val="nil"/>
              <w:left w:val="nil"/>
              <w:bottom w:val="nil"/>
              <w:right w:val="nil"/>
            </w:tcBorders>
            <w:shd w:val="clear" w:color="FFFF80" w:fill="FFFF80"/>
            <w:vAlign w:val="center"/>
            <w:hideMark/>
          </w:tcPr>
          <w:p w14:paraId="30431C58"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39,75</w:t>
            </w:r>
          </w:p>
        </w:tc>
      </w:tr>
      <w:tr w:rsidR="00B1444A" w:rsidRPr="00B1444A" w14:paraId="4C33EB8A" w14:textId="77777777" w:rsidTr="002128DE">
        <w:trPr>
          <w:trHeight w:val="300"/>
        </w:trPr>
        <w:tc>
          <w:tcPr>
            <w:tcW w:w="2166" w:type="dxa"/>
            <w:tcBorders>
              <w:top w:val="nil"/>
              <w:left w:val="nil"/>
              <w:bottom w:val="nil"/>
              <w:right w:val="nil"/>
            </w:tcBorders>
            <w:shd w:val="clear" w:color="FFFF80" w:fill="FFFF80"/>
            <w:vAlign w:val="center"/>
            <w:hideMark/>
          </w:tcPr>
          <w:p w14:paraId="2099EE52"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4.4.</w:t>
            </w:r>
          </w:p>
        </w:tc>
        <w:tc>
          <w:tcPr>
            <w:tcW w:w="6939" w:type="dxa"/>
            <w:tcBorders>
              <w:top w:val="nil"/>
              <w:left w:val="nil"/>
              <w:bottom w:val="nil"/>
              <w:right w:val="nil"/>
            </w:tcBorders>
            <w:shd w:val="clear" w:color="FFFF80" w:fill="FFFF80"/>
            <w:vAlign w:val="center"/>
            <w:hideMark/>
          </w:tcPr>
          <w:p w14:paraId="4C587B6E"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Prihod od komunalne naknade</w:t>
            </w:r>
          </w:p>
        </w:tc>
        <w:tc>
          <w:tcPr>
            <w:tcW w:w="1495" w:type="dxa"/>
            <w:tcBorders>
              <w:top w:val="nil"/>
              <w:left w:val="nil"/>
              <w:bottom w:val="nil"/>
              <w:right w:val="nil"/>
            </w:tcBorders>
            <w:shd w:val="clear" w:color="FFFF80" w:fill="FFFF80"/>
            <w:vAlign w:val="center"/>
            <w:hideMark/>
          </w:tcPr>
          <w:p w14:paraId="79841B46"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13.000,00</w:t>
            </w:r>
          </w:p>
        </w:tc>
        <w:tc>
          <w:tcPr>
            <w:tcW w:w="1495" w:type="dxa"/>
            <w:tcBorders>
              <w:top w:val="nil"/>
              <w:left w:val="nil"/>
              <w:bottom w:val="nil"/>
              <w:right w:val="nil"/>
            </w:tcBorders>
            <w:shd w:val="clear" w:color="FFFF80" w:fill="FFFF80"/>
            <w:vAlign w:val="center"/>
            <w:hideMark/>
          </w:tcPr>
          <w:p w14:paraId="5C175758"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5.167,50</w:t>
            </w:r>
          </w:p>
        </w:tc>
        <w:tc>
          <w:tcPr>
            <w:tcW w:w="1495" w:type="dxa"/>
            <w:tcBorders>
              <w:top w:val="nil"/>
              <w:left w:val="nil"/>
              <w:bottom w:val="nil"/>
              <w:right w:val="nil"/>
            </w:tcBorders>
            <w:shd w:val="clear" w:color="FFFF80" w:fill="FFFF80"/>
            <w:vAlign w:val="center"/>
            <w:hideMark/>
          </w:tcPr>
          <w:p w14:paraId="067EC22F"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7.832,50</w:t>
            </w:r>
          </w:p>
        </w:tc>
        <w:tc>
          <w:tcPr>
            <w:tcW w:w="958" w:type="dxa"/>
            <w:tcBorders>
              <w:top w:val="nil"/>
              <w:left w:val="nil"/>
              <w:bottom w:val="nil"/>
              <w:right w:val="nil"/>
            </w:tcBorders>
            <w:shd w:val="clear" w:color="FFFF80" w:fill="FFFF80"/>
            <w:vAlign w:val="center"/>
            <w:hideMark/>
          </w:tcPr>
          <w:p w14:paraId="47EC382D"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39,75</w:t>
            </w:r>
          </w:p>
        </w:tc>
      </w:tr>
      <w:tr w:rsidR="00B1444A" w:rsidRPr="00B1444A" w14:paraId="4572F7AF" w14:textId="77777777" w:rsidTr="002128DE">
        <w:trPr>
          <w:trHeight w:val="300"/>
        </w:trPr>
        <w:tc>
          <w:tcPr>
            <w:tcW w:w="2166" w:type="dxa"/>
            <w:tcBorders>
              <w:top w:val="nil"/>
              <w:left w:val="nil"/>
              <w:bottom w:val="nil"/>
              <w:right w:val="nil"/>
            </w:tcBorders>
            <w:shd w:val="clear" w:color="FFFFFF" w:fill="FFFFFF"/>
            <w:vAlign w:val="center"/>
            <w:hideMark/>
          </w:tcPr>
          <w:p w14:paraId="7EDFFB20"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3</w:t>
            </w:r>
          </w:p>
        </w:tc>
        <w:tc>
          <w:tcPr>
            <w:tcW w:w="6939" w:type="dxa"/>
            <w:tcBorders>
              <w:top w:val="nil"/>
              <w:left w:val="nil"/>
              <w:bottom w:val="nil"/>
              <w:right w:val="nil"/>
            </w:tcBorders>
            <w:shd w:val="clear" w:color="FFFFFF" w:fill="FFFFFF"/>
            <w:vAlign w:val="center"/>
            <w:hideMark/>
          </w:tcPr>
          <w:p w14:paraId="71B1ED56"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Rashodi poslovanja</w:t>
            </w:r>
          </w:p>
        </w:tc>
        <w:tc>
          <w:tcPr>
            <w:tcW w:w="1495" w:type="dxa"/>
            <w:tcBorders>
              <w:top w:val="nil"/>
              <w:left w:val="nil"/>
              <w:bottom w:val="nil"/>
              <w:right w:val="nil"/>
            </w:tcBorders>
            <w:shd w:val="clear" w:color="FFFFFF" w:fill="FFFFFF"/>
            <w:vAlign w:val="center"/>
            <w:hideMark/>
          </w:tcPr>
          <w:p w14:paraId="51EB000A"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13.000,00</w:t>
            </w:r>
          </w:p>
        </w:tc>
        <w:tc>
          <w:tcPr>
            <w:tcW w:w="1495" w:type="dxa"/>
            <w:tcBorders>
              <w:top w:val="nil"/>
              <w:left w:val="nil"/>
              <w:bottom w:val="nil"/>
              <w:right w:val="nil"/>
            </w:tcBorders>
            <w:shd w:val="clear" w:color="FFFFFF" w:fill="FFFFFF"/>
            <w:vAlign w:val="center"/>
            <w:hideMark/>
          </w:tcPr>
          <w:p w14:paraId="3F6D6CF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5.167,50</w:t>
            </w:r>
          </w:p>
        </w:tc>
        <w:tc>
          <w:tcPr>
            <w:tcW w:w="1495" w:type="dxa"/>
            <w:tcBorders>
              <w:top w:val="nil"/>
              <w:left w:val="nil"/>
              <w:bottom w:val="nil"/>
              <w:right w:val="nil"/>
            </w:tcBorders>
            <w:shd w:val="clear" w:color="FFFFFF" w:fill="FFFFFF"/>
            <w:vAlign w:val="center"/>
            <w:hideMark/>
          </w:tcPr>
          <w:p w14:paraId="63F9A701"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7.832,50</w:t>
            </w:r>
          </w:p>
        </w:tc>
        <w:tc>
          <w:tcPr>
            <w:tcW w:w="958" w:type="dxa"/>
            <w:tcBorders>
              <w:top w:val="nil"/>
              <w:left w:val="nil"/>
              <w:bottom w:val="nil"/>
              <w:right w:val="nil"/>
            </w:tcBorders>
            <w:shd w:val="clear" w:color="FFFFFF" w:fill="FFFFFF"/>
            <w:vAlign w:val="center"/>
            <w:hideMark/>
          </w:tcPr>
          <w:p w14:paraId="7B88AD72"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39,75</w:t>
            </w:r>
          </w:p>
        </w:tc>
      </w:tr>
      <w:tr w:rsidR="00B1444A" w:rsidRPr="00B1444A" w14:paraId="1EB58E44" w14:textId="77777777" w:rsidTr="002128DE">
        <w:trPr>
          <w:trHeight w:val="300"/>
        </w:trPr>
        <w:tc>
          <w:tcPr>
            <w:tcW w:w="2166" w:type="dxa"/>
            <w:tcBorders>
              <w:top w:val="nil"/>
              <w:left w:val="nil"/>
              <w:bottom w:val="nil"/>
              <w:right w:val="nil"/>
            </w:tcBorders>
            <w:shd w:val="clear" w:color="auto" w:fill="auto"/>
            <w:vAlign w:val="center"/>
            <w:hideMark/>
          </w:tcPr>
          <w:p w14:paraId="6694C56B"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39" w:type="dxa"/>
            <w:tcBorders>
              <w:top w:val="nil"/>
              <w:left w:val="nil"/>
              <w:bottom w:val="nil"/>
              <w:right w:val="nil"/>
            </w:tcBorders>
            <w:shd w:val="clear" w:color="auto" w:fill="auto"/>
            <w:vAlign w:val="center"/>
            <w:hideMark/>
          </w:tcPr>
          <w:p w14:paraId="746699B2"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Obnova pješačke staze i ograde groblja u Rozgi -  tehnička pomoć</w:t>
            </w:r>
          </w:p>
        </w:tc>
        <w:tc>
          <w:tcPr>
            <w:tcW w:w="1495" w:type="dxa"/>
            <w:tcBorders>
              <w:top w:val="nil"/>
              <w:left w:val="nil"/>
              <w:bottom w:val="nil"/>
              <w:right w:val="nil"/>
            </w:tcBorders>
            <w:shd w:val="clear" w:color="auto" w:fill="auto"/>
            <w:vAlign w:val="center"/>
            <w:hideMark/>
          </w:tcPr>
          <w:p w14:paraId="1F233D39"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13.000,00</w:t>
            </w:r>
          </w:p>
        </w:tc>
        <w:tc>
          <w:tcPr>
            <w:tcW w:w="1495" w:type="dxa"/>
            <w:tcBorders>
              <w:top w:val="nil"/>
              <w:left w:val="nil"/>
              <w:bottom w:val="nil"/>
              <w:right w:val="nil"/>
            </w:tcBorders>
            <w:shd w:val="clear" w:color="auto" w:fill="auto"/>
            <w:vAlign w:val="center"/>
            <w:hideMark/>
          </w:tcPr>
          <w:p w14:paraId="25F07B6A"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5.167,50</w:t>
            </w:r>
          </w:p>
        </w:tc>
        <w:tc>
          <w:tcPr>
            <w:tcW w:w="1495" w:type="dxa"/>
            <w:tcBorders>
              <w:top w:val="nil"/>
              <w:left w:val="nil"/>
              <w:bottom w:val="nil"/>
              <w:right w:val="nil"/>
            </w:tcBorders>
            <w:shd w:val="clear" w:color="auto" w:fill="auto"/>
            <w:vAlign w:val="center"/>
            <w:hideMark/>
          </w:tcPr>
          <w:p w14:paraId="15BB64D5"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7.832,50</w:t>
            </w:r>
          </w:p>
        </w:tc>
        <w:tc>
          <w:tcPr>
            <w:tcW w:w="958" w:type="dxa"/>
            <w:tcBorders>
              <w:top w:val="nil"/>
              <w:left w:val="nil"/>
              <w:bottom w:val="nil"/>
              <w:right w:val="nil"/>
            </w:tcBorders>
            <w:shd w:val="clear" w:color="auto" w:fill="auto"/>
            <w:vAlign w:val="center"/>
            <w:hideMark/>
          </w:tcPr>
          <w:p w14:paraId="5117F241"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39,75</w:t>
            </w:r>
          </w:p>
        </w:tc>
      </w:tr>
      <w:tr w:rsidR="00B1444A" w:rsidRPr="00B1444A" w14:paraId="569129B7" w14:textId="77777777" w:rsidTr="002128DE">
        <w:trPr>
          <w:trHeight w:val="300"/>
        </w:trPr>
        <w:tc>
          <w:tcPr>
            <w:tcW w:w="2166" w:type="dxa"/>
            <w:tcBorders>
              <w:top w:val="nil"/>
              <w:left w:val="nil"/>
              <w:bottom w:val="nil"/>
              <w:right w:val="nil"/>
            </w:tcBorders>
            <w:shd w:val="clear" w:color="FFFF80" w:fill="FFFF80"/>
            <w:vAlign w:val="center"/>
            <w:hideMark/>
          </w:tcPr>
          <w:p w14:paraId="361F9AB3"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5.</w:t>
            </w:r>
          </w:p>
        </w:tc>
        <w:tc>
          <w:tcPr>
            <w:tcW w:w="6939" w:type="dxa"/>
            <w:tcBorders>
              <w:top w:val="nil"/>
              <w:left w:val="nil"/>
              <w:bottom w:val="nil"/>
              <w:right w:val="nil"/>
            </w:tcBorders>
            <w:shd w:val="clear" w:color="FFFF80" w:fill="FFFF80"/>
            <w:vAlign w:val="center"/>
            <w:hideMark/>
          </w:tcPr>
          <w:p w14:paraId="757E9041"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Pomoći</w:t>
            </w:r>
          </w:p>
        </w:tc>
        <w:tc>
          <w:tcPr>
            <w:tcW w:w="1495" w:type="dxa"/>
            <w:tcBorders>
              <w:top w:val="nil"/>
              <w:left w:val="nil"/>
              <w:bottom w:val="nil"/>
              <w:right w:val="nil"/>
            </w:tcBorders>
            <w:shd w:val="clear" w:color="FFFF80" w:fill="FFFF80"/>
            <w:vAlign w:val="center"/>
            <w:hideMark/>
          </w:tcPr>
          <w:p w14:paraId="1370F58B"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239.875,00</w:t>
            </w:r>
          </w:p>
        </w:tc>
        <w:tc>
          <w:tcPr>
            <w:tcW w:w="1495" w:type="dxa"/>
            <w:tcBorders>
              <w:top w:val="nil"/>
              <w:left w:val="nil"/>
              <w:bottom w:val="nil"/>
              <w:right w:val="nil"/>
            </w:tcBorders>
            <w:shd w:val="clear" w:color="FFFF80" w:fill="FFFF80"/>
            <w:vAlign w:val="center"/>
            <w:hideMark/>
          </w:tcPr>
          <w:p w14:paraId="6F888692"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224.490,55</w:t>
            </w:r>
          </w:p>
        </w:tc>
        <w:tc>
          <w:tcPr>
            <w:tcW w:w="1495" w:type="dxa"/>
            <w:tcBorders>
              <w:top w:val="nil"/>
              <w:left w:val="nil"/>
              <w:bottom w:val="nil"/>
              <w:right w:val="nil"/>
            </w:tcBorders>
            <w:shd w:val="clear" w:color="FFFF80" w:fill="FFFF80"/>
            <w:vAlign w:val="center"/>
            <w:hideMark/>
          </w:tcPr>
          <w:p w14:paraId="639F8E4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15.384,45</w:t>
            </w:r>
          </w:p>
        </w:tc>
        <w:tc>
          <w:tcPr>
            <w:tcW w:w="958" w:type="dxa"/>
            <w:tcBorders>
              <w:top w:val="nil"/>
              <w:left w:val="nil"/>
              <w:bottom w:val="nil"/>
              <w:right w:val="nil"/>
            </w:tcBorders>
            <w:shd w:val="clear" w:color="FFFF80" w:fill="FFFF80"/>
            <w:vAlign w:val="center"/>
            <w:hideMark/>
          </w:tcPr>
          <w:p w14:paraId="7B21B106"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93,59</w:t>
            </w:r>
          </w:p>
        </w:tc>
      </w:tr>
      <w:tr w:rsidR="00B1444A" w:rsidRPr="00B1444A" w14:paraId="48F7FFAC" w14:textId="77777777" w:rsidTr="002128DE">
        <w:trPr>
          <w:trHeight w:val="300"/>
        </w:trPr>
        <w:tc>
          <w:tcPr>
            <w:tcW w:w="2166" w:type="dxa"/>
            <w:tcBorders>
              <w:top w:val="nil"/>
              <w:left w:val="nil"/>
              <w:bottom w:val="nil"/>
              <w:right w:val="nil"/>
            </w:tcBorders>
            <w:shd w:val="clear" w:color="FFFF80" w:fill="FFFF80"/>
            <w:vAlign w:val="center"/>
            <w:hideMark/>
          </w:tcPr>
          <w:p w14:paraId="19FA391C"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Izvor   5.1.</w:t>
            </w:r>
          </w:p>
        </w:tc>
        <w:tc>
          <w:tcPr>
            <w:tcW w:w="6939" w:type="dxa"/>
            <w:tcBorders>
              <w:top w:val="nil"/>
              <w:left w:val="nil"/>
              <w:bottom w:val="nil"/>
              <w:right w:val="nil"/>
            </w:tcBorders>
            <w:shd w:val="clear" w:color="FFFF80" w:fill="FFFF80"/>
            <w:vAlign w:val="center"/>
            <w:hideMark/>
          </w:tcPr>
          <w:p w14:paraId="2F6DA2AB"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Pomoći EU</w:t>
            </w:r>
          </w:p>
        </w:tc>
        <w:tc>
          <w:tcPr>
            <w:tcW w:w="1495" w:type="dxa"/>
            <w:tcBorders>
              <w:top w:val="nil"/>
              <w:left w:val="nil"/>
              <w:bottom w:val="nil"/>
              <w:right w:val="nil"/>
            </w:tcBorders>
            <w:shd w:val="clear" w:color="FFFF80" w:fill="FFFF80"/>
            <w:vAlign w:val="center"/>
            <w:hideMark/>
          </w:tcPr>
          <w:p w14:paraId="1C06362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239.875,00</w:t>
            </w:r>
          </w:p>
        </w:tc>
        <w:tc>
          <w:tcPr>
            <w:tcW w:w="1495" w:type="dxa"/>
            <w:tcBorders>
              <w:top w:val="nil"/>
              <w:left w:val="nil"/>
              <w:bottom w:val="nil"/>
              <w:right w:val="nil"/>
            </w:tcBorders>
            <w:shd w:val="clear" w:color="FFFF80" w:fill="FFFF80"/>
            <w:vAlign w:val="center"/>
            <w:hideMark/>
          </w:tcPr>
          <w:p w14:paraId="3557C983"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224.490,55</w:t>
            </w:r>
          </w:p>
        </w:tc>
        <w:tc>
          <w:tcPr>
            <w:tcW w:w="1495" w:type="dxa"/>
            <w:tcBorders>
              <w:top w:val="nil"/>
              <w:left w:val="nil"/>
              <w:bottom w:val="nil"/>
              <w:right w:val="nil"/>
            </w:tcBorders>
            <w:shd w:val="clear" w:color="FFFF80" w:fill="FFFF80"/>
            <w:vAlign w:val="center"/>
            <w:hideMark/>
          </w:tcPr>
          <w:p w14:paraId="03DA768B"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15.384,45</w:t>
            </w:r>
          </w:p>
        </w:tc>
        <w:tc>
          <w:tcPr>
            <w:tcW w:w="958" w:type="dxa"/>
            <w:tcBorders>
              <w:top w:val="nil"/>
              <w:left w:val="nil"/>
              <w:bottom w:val="nil"/>
              <w:right w:val="nil"/>
            </w:tcBorders>
            <w:shd w:val="clear" w:color="FFFF80" w:fill="FFFF80"/>
            <w:vAlign w:val="center"/>
            <w:hideMark/>
          </w:tcPr>
          <w:p w14:paraId="6F025EB4"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93,59</w:t>
            </w:r>
          </w:p>
        </w:tc>
      </w:tr>
      <w:tr w:rsidR="00B1444A" w:rsidRPr="00B1444A" w14:paraId="1F09C2CB" w14:textId="77777777" w:rsidTr="002128DE">
        <w:trPr>
          <w:trHeight w:val="300"/>
        </w:trPr>
        <w:tc>
          <w:tcPr>
            <w:tcW w:w="2166" w:type="dxa"/>
            <w:tcBorders>
              <w:top w:val="nil"/>
              <w:left w:val="nil"/>
              <w:bottom w:val="nil"/>
              <w:right w:val="nil"/>
            </w:tcBorders>
            <w:shd w:val="clear" w:color="FFFFFF" w:fill="FFFFFF"/>
            <w:vAlign w:val="center"/>
            <w:hideMark/>
          </w:tcPr>
          <w:p w14:paraId="6D18530E"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3</w:t>
            </w:r>
          </w:p>
        </w:tc>
        <w:tc>
          <w:tcPr>
            <w:tcW w:w="6939" w:type="dxa"/>
            <w:tcBorders>
              <w:top w:val="nil"/>
              <w:left w:val="nil"/>
              <w:bottom w:val="nil"/>
              <w:right w:val="nil"/>
            </w:tcBorders>
            <w:shd w:val="clear" w:color="FFFFFF" w:fill="FFFFFF"/>
            <w:vAlign w:val="center"/>
            <w:hideMark/>
          </w:tcPr>
          <w:p w14:paraId="59373DAA" w14:textId="77777777" w:rsidR="00B1444A" w:rsidRPr="00B1444A" w:rsidRDefault="00B1444A" w:rsidP="002128DE">
            <w:pPr>
              <w:rPr>
                <w:rFonts w:ascii="Arial Narrow" w:hAnsi="Arial Narrow" w:cs="Arial"/>
                <w:b/>
                <w:bCs/>
                <w:color w:val="000000"/>
              </w:rPr>
            </w:pPr>
            <w:r w:rsidRPr="00B1444A">
              <w:rPr>
                <w:rFonts w:ascii="Arial Narrow" w:hAnsi="Arial Narrow" w:cs="Arial"/>
                <w:b/>
                <w:bCs/>
                <w:color w:val="000000"/>
              </w:rPr>
              <w:t>Rashodi poslovanja</w:t>
            </w:r>
          </w:p>
        </w:tc>
        <w:tc>
          <w:tcPr>
            <w:tcW w:w="1495" w:type="dxa"/>
            <w:tcBorders>
              <w:top w:val="nil"/>
              <w:left w:val="nil"/>
              <w:bottom w:val="nil"/>
              <w:right w:val="nil"/>
            </w:tcBorders>
            <w:shd w:val="clear" w:color="FFFFFF" w:fill="FFFFFF"/>
            <w:vAlign w:val="center"/>
            <w:hideMark/>
          </w:tcPr>
          <w:p w14:paraId="37458D15"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239.875,00</w:t>
            </w:r>
          </w:p>
        </w:tc>
        <w:tc>
          <w:tcPr>
            <w:tcW w:w="1495" w:type="dxa"/>
            <w:tcBorders>
              <w:top w:val="nil"/>
              <w:left w:val="nil"/>
              <w:bottom w:val="nil"/>
              <w:right w:val="nil"/>
            </w:tcBorders>
            <w:shd w:val="clear" w:color="FFFFFF" w:fill="FFFFFF"/>
            <w:vAlign w:val="center"/>
            <w:hideMark/>
          </w:tcPr>
          <w:p w14:paraId="02422ECE"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224.490,55</w:t>
            </w:r>
          </w:p>
        </w:tc>
        <w:tc>
          <w:tcPr>
            <w:tcW w:w="1495" w:type="dxa"/>
            <w:tcBorders>
              <w:top w:val="nil"/>
              <w:left w:val="nil"/>
              <w:bottom w:val="nil"/>
              <w:right w:val="nil"/>
            </w:tcBorders>
            <w:shd w:val="clear" w:color="FFFFFF" w:fill="FFFFFF"/>
            <w:vAlign w:val="center"/>
            <w:hideMark/>
          </w:tcPr>
          <w:p w14:paraId="400A55F3"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15.384,45</w:t>
            </w:r>
          </w:p>
        </w:tc>
        <w:tc>
          <w:tcPr>
            <w:tcW w:w="958" w:type="dxa"/>
            <w:tcBorders>
              <w:top w:val="nil"/>
              <w:left w:val="nil"/>
              <w:bottom w:val="nil"/>
              <w:right w:val="nil"/>
            </w:tcBorders>
            <w:shd w:val="clear" w:color="FFFFFF" w:fill="FFFFFF"/>
            <w:vAlign w:val="center"/>
            <w:hideMark/>
          </w:tcPr>
          <w:p w14:paraId="67901F33" w14:textId="77777777" w:rsidR="00B1444A" w:rsidRPr="00B1444A" w:rsidRDefault="00B1444A" w:rsidP="002128DE">
            <w:pPr>
              <w:jc w:val="right"/>
              <w:rPr>
                <w:rFonts w:ascii="Arial Narrow" w:hAnsi="Arial Narrow" w:cs="Arial"/>
                <w:b/>
                <w:bCs/>
                <w:color w:val="000000"/>
              </w:rPr>
            </w:pPr>
            <w:r w:rsidRPr="00B1444A">
              <w:rPr>
                <w:rFonts w:ascii="Arial Narrow" w:hAnsi="Arial Narrow" w:cs="Arial"/>
                <w:b/>
                <w:bCs/>
                <w:color w:val="000000"/>
              </w:rPr>
              <w:t>93,59</w:t>
            </w:r>
          </w:p>
        </w:tc>
      </w:tr>
      <w:tr w:rsidR="00B1444A" w:rsidRPr="00B1444A" w14:paraId="3792E1A8" w14:textId="77777777" w:rsidTr="002128DE">
        <w:trPr>
          <w:trHeight w:val="300"/>
        </w:trPr>
        <w:tc>
          <w:tcPr>
            <w:tcW w:w="2166" w:type="dxa"/>
            <w:tcBorders>
              <w:top w:val="nil"/>
              <w:left w:val="nil"/>
              <w:bottom w:val="nil"/>
              <w:right w:val="nil"/>
            </w:tcBorders>
            <w:shd w:val="clear" w:color="auto" w:fill="auto"/>
            <w:vAlign w:val="center"/>
            <w:hideMark/>
          </w:tcPr>
          <w:p w14:paraId="5482A25D"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3232</w:t>
            </w:r>
          </w:p>
        </w:tc>
        <w:tc>
          <w:tcPr>
            <w:tcW w:w="6939" w:type="dxa"/>
            <w:tcBorders>
              <w:top w:val="nil"/>
              <w:left w:val="nil"/>
              <w:bottom w:val="nil"/>
              <w:right w:val="nil"/>
            </w:tcBorders>
            <w:shd w:val="clear" w:color="auto" w:fill="auto"/>
            <w:vAlign w:val="center"/>
            <w:hideMark/>
          </w:tcPr>
          <w:p w14:paraId="329BA19A"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 xml:space="preserve">Obnova pješačke staze i ograde groblja u Rozgi - </w:t>
            </w:r>
            <w:proofErr w:type="spellStart"/>
            <w:r w:rsidRPr="00B1444A">
              <w:rPr>
                <w:rFonts w:ascii="Arial Narrow" w:hAnsi="Arial Narrow" w:cs="Arial"/>
                <w:color w:val="000000"/>
              </w:rPr>
              <w:t>građ.radovi</w:t>
            </w:r>
            <w:proofErr w:type="spellEnd"/>
          </w:p>
        </w:tc>
        <w:tc>
          <w:tcPr>
            <w:tcW w:w="1495" w:type="dxa"/>
            <w:tcBorders>
              <w:top w:val="nil"/>
              <w:left w:val="nil"/>
              <w:bottom w:val="nil"/>
              <w:right w:val="nil"/>
            </w:tcBorders>
            <w:shd w:val="clear" w:color="auto" w:fill="auto"/>
            <w:vAlign w:val="center"/>
            <w:hideMark/>
          </w:tcPr>
          <w:p w14:paraId="1793664B"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210.000,00</w:t>
            </w:r>
          </w:p>
        </w:tc>
        <w:tc>
          <w:tcPr>
            <w:tcW w:w="1495" w:type="dxa"/>
            <w:tcBorders>
              <w:top w:val="nil"/>
              <w:left w:val="nil"/>
              <w:bottom w:val="nil"/>
              <w:right w:val="nil"/>
            </w:tcBorders>
            <w:shd w:val="clear" w:color="auto" w:fill="auto"/>
            <w:vAlign w:val="center"/>
            <w:hideMark/>
          </w:tcPr>
          <w:p w14:paraId="0CC7FA74"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209.105,58</w:t>
            </w:r>
          </w:p>
        </w:tc>
        <w:tc>
          <w:tcPr>
            <w:tcW w:w="1495" w:type="dxa"/>
            <w:tcBorders>
              <w:top w:val="nil"/>
              <w:left w:val="nil"/>
              <w:bottom w:val="nil"/>
              <w:right w:val="nil"/>
            </w:tcBorders>
            <w:shd w:val="clear" w:color="auto" w:fill="auto"/>
            <w:vAlign w:val="center"/>
            <w:hideMark/>
          </w:tcPr>
          <w:p w14:paraId="6EDFF83F"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894,42</w:t>
            </w:r>
          </w:p>
        </w:tc>
        <w:tc>
          <w:tcPr>
            <w:tcW w:w="958" w:type="dxa"/>
            <w:tcBorders>
              <w:top w:val="nil"/>
              <w:left w:val="nil"/>
              <w:bottom w:val="nil"/>
              <w:right w:val="nil"/>
            </w:tcBorders>
            <w:shd w:val="clear" w:color="auto" w:fill="auto"/>
            <w:vAlign w:val="center"/>
            <w:hideMark/>
          </w:tcPr>
          <w:p w14:paraId="21438D5D"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99,57</w:t>
            </w:r>
          </w:p>
        </w:tc>
      </w:tr>
      <w:tr w:rsidR="00B1444A" w:rsidRPr="00B1444A" w14:paraId="33DD8E5E" w14:textId="77777777" w:rsidTr="002128DE">
        <w:trPr>
          <w:trHeight w:val="300"/>
        </w:trPr>
        <w:tc>
          <w:tcPr>
            <w:tcW w:w="2166" w:type="dxa"/>
            <w:tcBorders>
              <w:top w:val="nil"/>
              <w:left w:val="nil"/>
              <w:bottom w:val="nil"/>
              <w:right w:val="nil"/>
            </w:tcBorders>
            <w:shd w:val="clear" w:color="auto" w:fill="auto"/>
            <w:vAlign w:val="center"/>
            <w:hideMark/>
          </w:tcPr>
          <w:p w14:paraId="18E7BEB4"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39" w:type="dxa"/>
            <w:tcBorders>
              <w:top w:val="nil"/>
              <w:left w:val="nil"/>
              <w:bottom w:val="nil"/>
              <w:right w:val="nil"/>
            </w:tcBorders>
            <w:shd w:val="clear" w:color="auto" w:fill="auto"/>
            <w:vAlign w:val="center"/>
            <w:hideMark/>
          </w:tcPr>
          <w:p w14:paraId="0D8BBC9C"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Obnova pješačke staze i ograde groblja u Rozgi - projektno tehnička dokumentacija</w:t>
            </w:r>
          </w:p>
        </w:tc>
        <w:tc>
          <w:tcPr>
            <w:tcW w:w="1495" w:type="dxa"/>
            <w:tcBorders>
              <w:top w:val="nil"/>
              <w:left w:val="nil"/>
              <w:bottom w:val="nil"/>
              <w:right w:val="nil"/>
            </w:tcBorders>
            <w:shd w:val="clear" w:color="auto" w:fill="auto"/>
            <w:vAlign w:val="center"/>
            <w:hideMark/>
          </w:tcPr>
          <w:p w14:paraId="44CF6F82"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10.000,00</w:t>
            </w:r>
          </w:p>
        </w:tc>
        <w:tc>
          <w:tcPr>
            <w:tcW w:w="1495" w:type="dxa"/>
            <w:tcBorders>
              <w:top w:val="nil"/>
              <w:left w:val="nil"/>
              <w:bottom w:val="nil"/>
              <w:right w:val="nil"/>
            </w:tcBorders>
            <w:shd w:val="clear" w:color="auto" w:fill="auto"/>
            <w:vAlign w:val="center"/>
            <w:hideMark/>
          </w:tcPr>
          <w:p w14:paraId="64F5A8F6"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9.537,48</w:t>
            </w:r>
          </w:p>
        </w:tc>
        <w:tc>
          <w:tcPr>
            <w:tcW w:w="1495" w:type="dxa"/>
            <w:tcBorders>
              <w:top w:val="nil"/>
              <w:left w:val="nil"/>
              <w:bottom w:val="nil"/>
              <w:right w:val="nil"/>
            </w:tcBorders>
            <w:shd w:val="clear" w:color="auto" w:fill="auto"/>
            <w:vAlign w:val="center"/>
            <w:hideMark/>
          </w:tcPr>
          <w:p w14:paraId="3F5FE44C"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462,52</w:t>
            </w:r>
          </w:p>
        </w:tc>
        <w:tc>
          <w:tcPr>
            <w:tcW w:w="958" w:type="dxa"/>
            <w:tcBorders>
              <w:top w:val="nil"/>
              <w:left w:val="nil"/>
              <w:bottom w:val="nil"/>
              <w:right w:val="nil"/>
            </w:tcBorders>
            <w:shd w:val="clear" w:color="auto" w:fill="auto"/>
            <w:vAlign w:val="center"/>
            <w:hideMark/>
          </w:tcPr>
          <w:p w14:paraId="5CC605E8"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95,37</w:t>
            </w:r>
          </w:p>
        </w:tc>
      </w:tr>
      <w:tr w:rsidR="00B1444A" w:rsidRPr="00B1444A" w14:paraId="3B6D88E2" w14:textId="77777777" w:rsidTr="002128DE">
        <w:trPr>
          <w:trHeight w:val="300"/>
        </w:trPr>
        <w:tc>
          <w:tcPr>
            <w:tcW w:w="2166" w:type="dxa"/>
            <w:tcBorders>
              <w:top w:val="nil"/>
              <w:left w:val="nil"/>
              <w:bottom w:val="nil"/>
              <w:right w:val="nil"/>
            </w:tcBorders>
            <w:shd w:val="clear" w:color="auto" w:fill="auto"/>
            <w:vAlign w:val="center"/>
            <w:hideMark/>
          </w:tcPr>
          <w:p w14:paraId="55AB7401"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39" w:type="dxa"/>
            <w:tcBorders>
              <w:top w:val="nil"/>
              <w:left w:val="nil"/>
              <w:bottom w:val="nil"/>
              <w:right w:val="nil"/>
            </w:tcBorders>
            <w:shd w:val="clear" w:color="auto" w:fill="auto"/>
            <w:vAlign w:val="center"/>
            <w:hideMark/>
          </w:tcPr>
          <w:p w14:paraId="2D8E2B9F"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Obnova pješačke staze i ograde groblja u Rozgi -  stručni nadzor</w:t>
            </w:r>
          </w:p>
        </w:tc>
        <w:tc>
          <w:tcPr>
            <w:tcW w:w="1495" w:type="dxa"/>
            <w:tcBorders>
              <w:top w:val="nil"/>
              <w:left w:val="nil"/>
              <w:bottom w:val="nil"/>
              <w:right w:val="nil"/>
            </w:tcBorders>
            <w:shd w:val="clear" w:color="auto" w:fill="auto"/>
            <w:vAlign w:val="center"/>
            <w:hideMark/>
          </w:tcPr>
          <w:p w14:paraId="422C43C2"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8.500,00</w:t>
            </w:r>
          </w:p>
        </w:tc>
        <w:tc>
          <w:tcPr>
            <w:tcW w:w="1495" w:type="dxa"/>
            <w:tcBorders>
              <w:top w:val="nil"/>
              <w:left w:val="nil"/>
              <w:bottom w:val="nil"/>
              <w:right w:val="nil"/>
            </w:tcBorders>
            <w:shd w:val="clear" w:color="auto" w:fill="auto"/>
            <w:vAlign w:val="center"/>
            <w:hideMark/>
          </w:tcPr>
          <w:p w14:paraId="373050E1"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160,00</w:t>
            </w:r>
          </w:p>
        </w:tc>
        <w:tc>
          <w:tcPr>
            <w:tcW w:w="1495" w:type="dxa"/>
            <w:tcBorders>
              <w:top w:val="nil"/>
              <w:left w:val="nil"/>
              <w:bottom w:val="nil"/>
              <w:right w:val="nil"/>
            </w:tcBorders>
            <w:shd w:val="clear" w:color="auto" w:fill="auto"/>
            <w:vAlign w:val="center"/>
            <w:hideMark/>
          </w:tcPr>
          <w:p w14:paraId="539B94B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8.340,00</w:t>
            </w:r>
          </w:p>
        </w:tc>
        <w:tc>
          <w:tcPr>
            <w:tcW w:w="958" w:type="dxa"/>
            <w:tcBorders>
              <w:top w:val="nil"/>
              <w:left w:val="nil"/>
              <w:bottom w:val="nil"/>
              <w:right w:val="nil"/>
            </w:tcBorders>
            <w:shd w:val="clear" w:color="auto" w:fill="auto"/>
            <w:vAlign w:val="center"/>
            <w:hideMark/>
          </w:tcPr>
          <w:p w14:paraId="12A412AF"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1,88</w:t>
            </w:r>
          </w:p>
        </w:tc>
      </w:tr>
      <w:tr w:rsidR="00B1444A" w:rsidRPr="00B1444A" w14:paraId="6C5E6F68" w14:textId="77777777" w:rsidTr="002128DE">
        <w:trPr>
          <w:trHeight w:val="300"/>
        </w:trPr>
        <w:tc>
          <w:tcPr>
            <w:tcW w:w="2166" w:type="dxa"/>
            <w:tcBorders>
              <w:top w:val="nil"/>
              <w:left w:val="nil"/>
              <w:bottom w:val="nil"/>
              <w:right w:val="nil"/>
            </w:tcBorders>
            <w:shd w:val="clear" w:color="auto" w:fill="auto"/>
            <w:vAlign w:val="center"/>
            <w:hideMark/>
          </w:tcPr>
          <w:p w14:paraId="7429209D"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3237</w:t>
            </w:r>
          </w:p>
        </w:tc>
        <w:tc>
          <w:tcPr>
            <w:tcW w:w="6939" w:type="dxa"/>
            <w:tcBorders>
              <w:top w:val="nil"/>
              <w:left w:val="nil"/>
              <w:bottom w:val="nil"/>
              <w:right w:val="nil"/>
            </w:tcBorders>
            <w:shd w:val="clear" w:color="auto" w:fill="auto"/>
            <w:vAlign w:val="center"/>
            <w:hideMark/>
          </w:tcPr>
          <w:p w14:paraId="68D5110E"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Obnova pješačke staze i ograde groblja u Rozgi -  tehnička pomoć</w:t>
            </w:r>
          </w:p>
        </w:tc>
        <w:tc>
          <w:tcPr>
            <w:tcW w:w="1495" w:type="dxa"/>
            <w:tcBorders>
              <w:top w:val="nil"/>
              <w:left w:val="nil"/>
              <w:bottom w:val="nil"/>
              <w:right w:val="nil"/>
            </w:tcBorders>
            <w:shd w:val="clear" w:color="auto" w:fill="auto"/>
            <w:vAlign w:val="center"/>
            <w:hideMark/>
          </w:tcPr>
          <w:p w14:paraId="50FC473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11.375,00</w:t>
            </w:r>
          </w:p>
        </w:tc>
        <w:tc>
          <w:tcPr>
            <w:tcW w:w="1495" w:type="dxa"/>
            <w:tcBorders>
              <w:top w:val="nil"/>
              <w:left w:val="nil"/>
              <w:bottom w:val="nil"/>
              <w:right w:val="nil"/>
            </w:tcBorders>
            <w:shd w:val="clear" w:color="auto" w:fill="auto"/>
            <w:vAlign w:val="center"/>
            <w:hideMark/>
          </w:tcPr>
          <w:p w14:paraId="7943D50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5.687,49</w:t>
            </w:r>
          </w:p>
        </w:tc>
        <w:tc>
          <w:tcPr>
            <w:tcW w:w="1495" w:type="dxa"/>
            <w:tcBorders>
              <w:top w:val="nil"/>
              <w:left w:val="nil"/>
              <w:bottom w:val="nil"/>
              <w:right w:val="nil"/>
            </w:tcBorders>
            <w:shd w:val="clear" w:color="auto" w:fill="auto"/>
            <w:vAlign w:val="center"/>
            <w:hideMark/>
          </w:tcPr>
          <w:p w14:paraId="3A4F55AA"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5.687,51</w:t>
            </w:r>
          </w:p>
        </w:tc>
        <w:tc>
          <w:tcPr>
            <w:tcW w:w="958" w:type="dxa"/>
            <w:tcBorders>
              <w:top w:val="nil"/>
              <w:left w:val="nil"/>
              <w:bottom w:val="nil"/>
              <w:right w:val="nil"/>
            </w:tcBorders>
            <w:shd w:val="clear" w:color="auto" w:fill="auto"/>
            <w:vAlign w:val="center"/>
            <w:hideMark/>
          </w:tcPr>
          <w:p w14:paraId="10962D8F"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50,00</w:t>
            </w:r>
          </w:p>
        </w:tc>
      </w:tr>
    </w:tbl>
    <w:p w14:paraId="7DE4EC47" w14:textId="77777777" w:rsidR="00B1444A" w:rsidRPr="00B1444A" w:rsidRDefault="00B1444A" w:rsidP="00B1444A">
      <w:pPr>
        <w:pStyle w:val="Tijeloteksta"/>
        <w:ind w:right="438"/>
        <w:rPr>
          <w:rFonts w:ascii="Arial Narrow" w:hAnsi="Arial Narrow"/>
          <w:bCs/>
          <w:color w:val="000000"/>
        </w:rPr>
      </w:pPr>
    </w:p>
    <w:p w14:paraId="5249579A" w14:textId="77777777" w:rsidR="00B1444A" w:rsidRPr="00B1444A" w:rsidRDefault="00B1444A" w:rsidP="00B1444A">
      <w:pPr>
        <w:rPr>
          <w:rFonts w:ascii="Arial Narrow" w:hAnsi="Arial Narrow"/>
          <w:bCs/>
          <w:color w:val="000000"/>
        </w:rPr>
      </w:pPr>
    </w:p>
    <w:p w14:paraId="62B299DE" w14:textId="77777777" w:rsidR="00B1444A" w:rsidRPr="00B1444A" w:rsidRDefault="00B1444A" w:rsidP="00B1444A">
      <w:pPr>
        <w:jc w:val="center"/>
        <w:rPr>
          <w:rFonts w:ascii="Arial Narrow" w:hAnsi="Arial Narrow"/>
          <w:b/>
          <w:bCs/>
          <w:color w:val="000000"/>
        </w:rPr>
      </w:pPr>
      <w:r w:rsidRPr="00B1444A">
        <w:rPr>
          <w:rFonts w:ascii="Arial Narrow" w:hAnsi="Arial Narrow"/>
          <w:b/>
          <w:bCs/>
          <w:color w:val="000000"/>
        </w:rPr>
        <w:t xml:space="preserve">II. </w:t>
      </w:r>
    </w:p>
    <w:p w14:paraId="78C5BB34" w14:textId="77777777" w:rsidR="00B1444A" w:rsidRPr="00B1444A" w:rsidRDefault="00B1444A" w:rsidP="00B1444A">
      <w:pPr>
        <w:pStyle w:val="Naslov1"/>
        <w:keepNext w:val="0"/>
        <w:widowControl w:val="0"/>
        <w:autoSpaceDE w:val="0"/>
        <w:autoSpaceDN w:val="0"/>
        <w:spacing w:before="70"/>
        <w:ind w:left="955" w:right="438" w:hanging="955"/>
        <w:rPr>
          <w:rFonts w:ascii="Arial Narrow" w:hAnsi="Arial Narrow"/>
          <w:b w:val="0"/>
          <w:bCs/>
          <w:sz w:val="22"/>
          <w:szCs w:val="22"/>
          <w:lang w:val="pl-PL"/>
        </w:rPr>
      </w:pPr>
      <w:r w:rsidRPr="00B1444A">
        <w:rPr>
          <w:rFonts w:ascii="Arial Narrow" w:hAnsi="Arial Narrow"/>
          <w:b w:val="0"/>
          <w:sz w:val="22"/>
          <w:szCs w:val="22"/>
          <w:lang w:val="pl-PL"/>
        </w:rPr>
        <w:t>OSTVARENJE PROGRAMA ODRŽAVANJA KOMUNALNE INFRASTRUKTURE ZA 2023. GODINU:</w:t>
      </w:r>
    </w:p>
    <w:p w14:paraId="54ABA6C3" w14:textId="77777777" w:rsidR="00B1444A" w:rsidRPr="00B1444A" w:rsidRDefault="00B1444A" w:rsidP="00B1444A">
      <w:pPr>
        <w:rPr>
          <w:rFonts w:ascii="Arial Narrow" w:hAnsi="Arial Narrow"/>
          <w:lang w:val="pl-PL"/>
        </w:rPr>
      </w:pPr>
    </w:p>
    <w:p w14:paraId="58295DD5" w14:textId="77777777" w:rsidR="00B1444A" w:rsidRPr="00B1444A" w:rsidRDefault="00B1444A" w:rsidP="00B1444A">
      <w:pPr>
        <w:pStyle w:val="Naslov1"/>
        <w:rPr>
          <w:rFonts w:ascii="Arial Narrow" w:hAnsi="Arial Narrow"/>
          <w:b w:val="0"/>
          <w:sz w:val="22"/>
          <w:szCs w:val="22"/>
        </w:rPr>
      </w:pPr>
      <w:r w:rsidRPr="00B1444A">
        <w:rPr>
          <w:rFonts w:ascii="Arial Narrow" w:hAnsi="Arial Narrow"/>
          <w:b w:val="0"/>
          <w:sz w:val="22"/>
          <w:szCs w:val="22"/>
        </w:rPr>
        <w:t>Za ostvarenje Programa održavanja komunalne infrastrukture za 2023. godinu utrošeno je ukupno 1.377.948,77 EUR od planiranih 1.482.486,24 EUR uz navedena objašnjenja razlike između planiranih i utrošenih sredstava.</w:t>
      </w:r>
    </w:p>
    <w:p w14:paraId="460189CC" w14:textId="77777777" w:rsidR="00B1444A" w:rsidRPr="00B1444A" w:rsidRDefault="00B1444A" w:rsidP="00B1444A">
      <w:pPr>
        <w:rPr>
          <w:rFonts w:ascii="Arial Narrow" w:hAnsi="Arial Narrow"/>
        </w:rPr>
      </w:pPr>
    </w:p>
    <w:tbl>
      <w:tblPr>
        <w:tblW w:w="14488" w:type="dxa"/>
        <w:tblLook w:val="04A0" w:firstRow="1" w:lastRow="0" w:firstColumn="1" w:lastColumn="0" w:noHBand="0" w:noVBand="1"/>
      </w:tblPr>
      <w:tblGrid>
        <w:gridCol w:w="2157"/>
        <w:gridCol w:w="6910"/>
        <w:gridCol w:w="1489"/>
        <w:gridCol w:w="1489"/>
        <w:gridCol w:w="1489"/>
        <w:gridCol w:w="954"/>
      </w:tblGrid>
      <w:tr w:rsidR="00B1444A" w:rsidRPr="00B1444A" w14:paraId="5C1053B1" w14:textId="77777777" w:rsidTr="002128DE">
        <w:trPr>
          <w:trHeight w:val="507"/>
        </w:trPr>
        <w:tc>
          <w:tcPr>
            <w:tcW w:w="2157" w:type="dxa"/>
            <w:tcBorders>
              <w:top w:val="single" w:sz="4" w:space="0" w:color="000000"/>
              <w:left w:val="nil"/>
              <w:bottom w:val="single" w:sz="4" w:space="0" w:color="000000"/>
              <w:right w:val="nil"/>
            </w:tcBorders>
            <w:shd w:val="clear" w:color="auto" w:fill="auto"/>
            <w:vAlign w:val="center"/>
            <w:hideMark/>
          </w:tcPr>
          <w:p w14:paraId="441033A5"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BROJ KONTA</w:t>
            </w:r>
          </w:p>
        </w:tc>
        <w:tc>
          <w:tcPr>
            <w:tcW w:w="6910" w:type="dxa"/>
            <w:tcBorders>
              <w:top w:val="single" w:sz="4" w:space="0" w:color="000000"/>
              <w:left w:val="nil"/>
              <w:bottom w:val="single" w:sz="4" w:space="0" w:color="000000"/>
              <w:right w:val="nil"/>
            </w:tcBorders>
            <w:shd w:val="clear" w:color="auto" w:fill="auto"/>
            <w:vAlign w:val="center"/>
            <w:hideMark/>
          </w:tcPr>
          <w:p w14:paraId="3C9A274B" w14:textId="77777777" w:rsidR="00B1444A" w:rsidRPr="00B1444A" w:rsidRDefault="00B1444A" w:rsidP="002128DE">
            <w:pPr>
              <w:rPr>
                <w:rFonts w:ascii="Arial Narrow" w:hAnsi="Arial Narrow" w:cs="Arial"/>
                <w:color w:val="000000"/>
              </w:rPr>
            </w:pPr>
            <w:r w:rsidRPr="00B1444A">
              <w:rPr>
                <w:rFonts w:ascii="Arial Narrow" w:hAnsi="Arial Narrow" w:cs="Arial"/>
                <w:color w:val="000000"/>
              </w:rPr>
              <w:t>VRSTA RASHODA / IZDATAKA</w:t>
            </w:r>
          </w:p>
        </w:tc>
        <w:tc>
          <w:tcPr>
            <w:tcW w:w="1489" w:type="dxa"/>
            <w:tcBorders>
              <w:top w:val="single" w:sz="4" w:space="0" w:color="000000"/>
              <w:left w:val="nil"/>
              <w:bottom w:val="single" w:sz="4" w:space="0" w:color="000000"/>
              <w:right w:val="nil"/>
            </w:tcBorders>
            <w:shd w:val="clear" w:color="auto" w:fill="auto"/>
            <w:vAlign w:val="center"/>
            <w:hideMark/>
          </w:tcPr>
          <w:p w14:paraId="00E246BC"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PLANIRANO</w:t>
            </w:r>
          </w:p>
        </w:tc>
        <w:tc>
          <w:tcPr>
            <w:tcW w:w="1489" w:type="dxa"/>
            <w:tcBorders>
              <w:top w:val="single" w:sz="4" w:space="0" w:color="000000"/>
              <w:left w:val="nil"/>
              <w:bottom w:val="single" w:sz="4" w:space="0" w:color="000000"/>
              <w:right w:val="nil"/>
            </w:tcBorders>
            <w:shd w:val="clear" w:color="auto" w:fill="auto"/>
            <w:vAlign w:val="center"/>
            <w:hideMark/>
          </w:tcPr>
          <w:p w14:paraId="03C04FA6"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REALIZIRANO</w:t>
            </w:r>
          </w:p>
        </w:tc>
        <w:tc>
          <w:tcPr>
            <w:tcW w:w="1489" w:type="dxa"/>
            <w:tcBorders>
              <w:top w:val="single" w:sz="4" w:space="0" w:color="000000"/>
              <w:left w:val="nil"/>
              <w:bottom w:val="single" w:sz="4" w:space="0" w:color="000000"/>
              <w:right w:val="nil"/>
            </w:tcBorders>
            <w:shd w:val="clear" w:color="auto" w:fill="auto"/>
            <w:vAlign w:val="center"/>
            <w:hideMark/>
          </w:tcPr>
          <w:p w14:paraId="03BC5360"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RAZLIKA</w:t>
            </w:r>
          </w:p>
        </w:tc>
        <w:tc>
          <w:tcPr>
            <w:tcW w:w="954" w:type="dxa"/>
            <w:tcBorders>
              <w:top w:val="single" w:sz="4" w:space="0" w:color="000000"/>
              <w:left w:val="nil"/>
              <w:bottom w:val="single" w:sz="4" w:space="0" w:color="000000"/>
              <w:right w:val="nil"/>
            </w:tcBorders>
            <w:shd w:val="clear" w:color="auto" w:fill="auto"/>
            <w:vAlign w:val="center"/>
            <w:hideMark/>
          </w:tcPr>
          <w:p w14:paraId="6AD72E19" w14:textId="77777777" w:rsidR="00B1444A" w:rsidRPr="00B1444A" w:rsidRDefault="00B1444A" w:rsidP="002128DE">
            <w:pPr>
              <w:jc w:val="right"/>
              <w:rPr>
                <w:rFonts w:ascii="Arial Narrow" w:hAnsi="Arial Narrow" w:cs="Arial"/>
                <w:color w:val="000000"/>
              </w:rPr>
            </w:pPr>
            <w:r w:rsidRPr="00B1444A">
              <w:rPr>
                <w:rFonts w:ascii="Arial Narrow" w:hAnsi="Arial Narrow" w:cs="Arial"/>
                <w:color w:val="000000"/>
              </w:rPr>
              <w:t>INDEKS</w:t>
            </w:r>
          </w:p>
        </w:tc>
      </w:tr>
      <w:tr w:rsidR="00B1444A" w:rsidRPr="00B1444A" w14:paraId="6DCBFBAF" w14:textId="77777777" w:rsidTr="002128DE">
        <w:trPr>
          <w:trHeight w:val="507"/>
        </w:trPr>
        <w:tc>
          <w:tcPr>
            <w:tcW w:w="2157" w:type="dxa"/>
            <w:tcBorders>
              <w:top w:val="nil"/>
              <w:left w:val="nil"/>
              <w:bottom w:val="nil"/>
              <w:right w:val="nil"/>
            </w:tcBorders>
            <w:shd w:val="clear" w:color="696969" w:fill="696969"/>
            <w:vAlign w:val="center"/>
            <w:hideMark/>
          </w:tcPr>
          <w:p w14:paraId="7967972C"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 xml:space="preserve">  </w:t>
            </w:r>
          </w:p>
        </w:tc>
        <w:tc>
          <w:tcPr>
            <w:tcW w:w="6910" w:type="dxa"/>
            <w:tcBorders>
              <w:top w:val="nil"/>
              <w:left w:val="nil"/>
              <w:bottom w:val="nil"/>
              <w:right w:val="nil"/>
            </w:tcBorders>
            <w:shd w:val="clear" w:color="696969" w:fill="696969"/>
            <w:vAlign w:val="center"/>
            <w:hideMark/>
          </w:tcPr>
          <w:p w14:paraId="161F6614"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SVEUKUPNO RASHODI / IZDACI</w:t>
            </w:r>
          </w:p>
        </w:tc>
        <w:tc>
          <w:tcPr>
            <w:tcW w:w="1489" w:type="dxa"/>
            <w:tcBorders>
              <w:top w:val="nil"/>
              <w:left w:val="nil"/>
              <w:bottom w:val="nil"/>
              <w:right w:val="nil"/>
            </w:tcBorders>
            <w:shd w:val="clear" w:color="696969" w:fill="696969"/>
            <w:vAlign w:val="center"/>
            <w:hideMark/>
          </w:tcPr>
          <w:p w14:paraId="4D9BC0BE"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1.482.486,24</w:t>
            </w:r>
          </w:p>
        </w:tc>
        <w:tc>
          <w:tcPr>
            <w:tcW w:w="1489" w:type="dxa"/>
            <w:tcBorders>
              <w:top w:val="nil"/>
              <w:left w:val="nil"/>
              <w:bottom w:val="nil"/>
              <w:right w:val="nil"/>
            </w:tcBorders>
            <w:shd w:val="clear" w:color="696969" w:fill="696969"/>
            <w:vAlign w:val="center"/>
            <w:hideMark/>
          </w:tcPr>
          <w:p w14:paraId="6B3E0AB1"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1.377.948,77</w:t>
            </w:r>
          </w:p>
        </w:tc>
        <w:tc>
          <w:tcPr>
            <w:tcW w:w="1489" w:type="dxa"/>
            <w:tcBorders>
              <w:top w:val="nil"/>
              <w:left w:val="nil"/>
              <w:bottom w:val="nil"/>
              <w:right w:val="nil"/>
            </w:tcBorders>
            <w:shd w:val="clear" w:color="696969" w:fill="696969"/>
            <w:vAlign w:val="center"/>
            <w:hideMark/>
          </w:tcPr>
          <w:p w14:paraId="462D280E"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104.537,47</w:t>
            </w:r>
          </w:p>
        </w:tc>
        <w:tc>
          <w:tcPr>
            <w:tcW w:w="954" w:type="dxa"/>
            <w:tcBorders>
              <w:top w:val="nil"/>
              <w:left w:val="nil"/>
              <w:bottom w:val="nil"/>
              <w:right w:val="nil"/>
            </w:tcBorders>
            <w:shd w:val="clear" w:color="696969" w:fill="696969"/>
            <w:vAlign w:val="center"/>
            <w:hideMark/>
          </w:tcPr>
          <w:p w14:paraId="4D666F63"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92,95</w:t>
            </w:r>
          </w:p>
        </w:tc>
      </w:tr>
      <w:tr w:rsidR="00B1444A" w:rsidRPr="00B1444A" w14:paraId="231F1185" w14:textId="77777777" w:rsidTr="002128DE">
        <w:trPr>
          <w:trHeight w:val="507"/>
        </w:trPr>
        <w:tc>
          <w:tcPr>
            <w:tcW w:w="2157" w:type="dxa"/>
            <w:tcBorders>
              <w:top w:val="nil"/>
              <w:left w:val="nil"/>
              <w:bottom w:val="nil"/>
              <w:right w:val="nil"/>
            </w:tcBorders>
            <w:shd w:val="clear" w:color="0080C0" w:fill="0080C0"/>
            <w:vAlign w:val="center"/>
            <w:hideMark/>
          </w:tcPr>
          <w:p w14:paraId="458356CB"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Program  1008</w:t>
            </w:r>
          </w:p>
        </w:tc>
        <w:tc>
          <w:tcPr>
            <w:tcW w:w="6910" w:type="dxa"/>
            <w:tcBorders>
              <w:top w:val="nil"/>
              <w:left w:val="nil"/>
              <w:bottom w:val="nil"/>
              <w:right w:val="nil"/>
            </w:tcBorders>
            <w:shd w:val="clear" w:color="0080C0" w:fill="0080C0"/>
            <w:vAlign w:val="center"/>
            <w:hideMark/>
          </w:tcPr>
          <w:p w14:paraId="5AA58B14"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Održavanje komunalne infrastrukture</w:t>
            </w:r>
          </w:p>
        </w:tc>
        <w:tc>
          <w:tcPr>
            <w:tcW w:w="1489" w:type="dxa"/>
            <w:tcBorders>
              <w:top w:val="nil"/>
              <w:left w:val="nil"/>
              <w:bottom w:val="nil"/>
              <w:right w:val="nil"/>
            </w:tcBorders>
            <w:shd w:val="clear" w:color="0080C0" w:fill="0080C0"/>
            <w:vAlign w:val="center"/>
            <w:hideMark/>
          </w:tcPr>
          <w:p w14:paraId="1BD5563C"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1.482.486,24</w:t>
            </w:r>
          </w:p>
        </w:tc>
        <w:tc>
          <w:tcPr>
            <w:tcW w:w="1489" w:type="dxa"/>
            <w:tcBorders>
              <w:top w:val="nil"/>
              <w:left w:val="nil"/>
              <w:bottom w:val="nil"/>
              <w:right w:val="nil"/>
            </w:tcBorders>
            <w:shd w:val="clear" w:color="0080C0" w:fill="0080C0"/>
            <w:vAlign w:val="center"/>
            <w:hideMark/>
          </w:tcPr>
          <w:p w14:paraId="6259F8B6"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1.377.948,77</w:t>
            </w:r>
          </w:p>
        </w:tc>
        <w:tc>
          <w:tcPr>
            <w:tcW w:w="1489" w:type="dxa"/>
            <w:tcBorders>
              <w:top w:val="nil"/>
              <w:left w:val="nil"/>
              <w:bottom w:val="nil"/>
              <w:right w:val="nil"/>
            </w:tcBorders>
            <w:shd w:val="clear" w:color="0080C0" w:fill="0080C0"/>
            <w:vAlign w:val="center"/>
            <w:hideMark/>
          </w:tcPr>
          <w:p w14:paraId="30A751CF"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104.537,47</w:t>
            </w:r>
          </w:p>
        </w:tc>
        <w:tc>
          <w:tcPr>
            <w:tcW w:w="954" w:type="dxa"/>
            <w:tcBorders>
              <w:top w:val="nil"/>
              <w:left w:val="nil"/>
              <w:bottom w:val="nil"/>
              <w:right w:val="nil"/>
            </w:tcBorders>
            <w:shd w:val="clear" w:color="0080C0" w:fill="0080C0"/>
            <w:vAlign w:val="center"/>
            <w:hideMark/>
          </w:tcPr>
          <w:p w14:paraId="1DFA3710"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92,95</w:t>
            </w:r>
          </w:p>
        </w:tc>
      </w:tr>
      <w:tr w:rsidR="00B1444A" w:rsidRPr="00B1444A" w14:paraId="189F286C" w14:textId="77777777" w:rsidTr="002128DE">
        <w:trPr>
          <w:trHeight w:val="507"/>
        </w:trPr>
        <w:tc>
          <w:tcPr>
            <w:tcW w:w="2157" w:type="dxa"/>
            <w:tcBorders>
              <w:top w:val="nil"/>
              <w:left w:val="nil"/>
              <w:bottom w:val="nil"/>
              <w:right w:val="nil"/>
            </w:tcBorders>
            <w:shd w:val="clear" w:color="0080C0" w:fill="0080C0"/>
            <w:vAlign w:val="center"/>
            <w:hideMark/>
          </w:tcPr>
          <w:p w14:paraId="79EFD156"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Aktivnost  A100001</w:t>
            </w:r>
          </w:p>
        </w:tc>
        <w:tc>
          <w:tcPr>
            <w:tcW w:w="6910" w:type="dxa"/>
            <w:tcBorders>
              <w:top w:val="nil"/>
              <w:left w:val="nil"/>
              <w:bottom w:val="nil"/>
              <w:right w:val="nil"/>
            </w:tcBorders>
            <w:shd w:val="clear" w:color="0080C0" w:fill="0080C0"/>
            <w:vAlign w:val="center"/>
            <w:hideMark/>
          </w:tcPr>
          <w:p w14:paraId="003ECF06"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Javna rasvjeta</w:t>
            </w:r>
          </w:p>
        </w:tc>
        <w:tc>
          <w:tcPr>
            <w:tcW w:w="1489" w:type="dxa"/>
            <w:tcBorders>
              <w:top w:val="nil"/>
              <w:left w:val="nil"/>
              <w:bottom w:val="nil"/>
              <w:right w:val="nil"/>
            </w:tcBorders>
            <w:shd w:val="clear" w:color="0080C0" w:fill="0080C0"/>
            <w:vAlign w:val="center"/>
            <w:hideMark/>
          </w:tcPr>
          <w:p w14:paraId="0498D98C"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59.155,00</w:t>
            </w:r>
          </w:p>
        </w:tc>
        <w:tc>
          <w:tcPr>
            <w:tcW w:w="1489" w:type="dxa"/>
            <w:tcBorders>
              <w:top w:val="nil"/>
              <w:left w:val="nil"/>
              <w:bottom w:val="nil"/>
              <w:right w:val="nil"/>
            </w:tcBorders>
            <w:shd w:val="clear" w:color="0080C0" w:fill="0080C0"/>
            <w:vAlign w:val="center"/>
            <w:hideMark/>
          </w:tcPr>
          <w:p w14:paraId="76DE8475"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39.704,80</w:t>
            </w:r>
          </w:p>
        </w:tc>
        <w:tc>
          <w:tcPr>
            <w:tcW w:w="1489" w:type="dxa"/>
            <w:tcBorders>
              <w:top w:val="nil"/>
              <w:left w:val="nil"/>
              <w:bottom w:val="nil"/>
              <w:right w:val="nil"/>
            </w:tcBorders>
            <w:shd w:val="clear" w:color="0080C0" w:fill="0080C0"/>
            <w:vAlign w:val="center"/>
            <w:hideMark/>
          </w:tcPr>
          <w:p w14:paraId="518C7858"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19.450,20</w:t>
            </w:r>
          </w:p>
        </w:tc>
        <w:tc>
          <w:tcPr>
            <w:tcW w:w="954" w:type="dxa"/>
            <w:tcBorders>
              <w:top w:val="nil"/>
              <w:left w:val="nil"/>
              <w:bottom w:val="nil"/>
              <w:right w:val="nil"/>
            </w:tcBorders>
            <w:shd w:val="clear" w:color="0080C0" w:fill="0080C0"/>
            <w:vAlign w:val="center"/>
            <w:hideMark/>
          </w:tcPr>
          <w:p w14:paraId="14F1BAFD"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67,12</w:t>
            </w:r>
          </w:p>
        </w:tc>
      </w:tr>
      <w:tr w:rsidR="00B1444A" w:rsidRPr="00B1444A" w14:paraId="49B91BE1" w14:textId="77777777" w:rsidTr="002128DE">
        <w:trPr>
          <w:trHeight w:val="507"/>
        </w:trPr>
        <w:tc>
          <w:tcPr>
            <w:tcW w:w="2157" w:type="dxa"/>
            <w:tcBorders>
              <w:top w:val="nil"/>
              <w:left w:val="nil"/>
              <w:bottom w:val="nil"/>
              <w:right w:val="nil"/>
            </w:tcBorders>
            <w:shd w:val="clear" w:color="0080C0" w:fill="0080C0"/>
            <w:vAlign w:val="center"/>
            <w:hideMark/>
          </w:tcPr>
          <w:p w14:paraId="2CDE66AA"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Aktivnost  A100002</w:t>
            </w:r>
          </w:p>
        </w:tc>
        <w:tc>
          <w:tcPr>
            <w:tcW w:w="6910" w:type="dxa"/>
            <w:tcBorders>
              <w:top w:val="nil"/>
              <w:left w:val="nil"/>
              <w:bottom w:val="nil"/>
              <w:right w:val="nil"/>
            </w:tcBorders>
            <w:shd w:val="clear" w:color="0080C0" w:fill="0080C0"/>
            <w:vAlign w:val="center"/>
            <w:hideMark/>
          </w:tcPr>
          <w:p w14:paraId="6B1560C5"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Održavanje javnih površina</w:t>
            </w:r>
          </w:p>
        </w:tc>
        <w:tc>
          <w:tcPr>
            <w:tcW w:w="1489" w:type="dxa"/>
            <w:tcBorders>
              <w:top w:val="nil"/>
              <w:left w:val="nil"/>
              <w:bottom w:val="nil"/>
              <w:right w:val="nil"/>
            </w:tcBorders>
            <w:shd w:val="clear" w:color="0080C0" w:fill="0080C0"/>
            <w:vAlign w:val="center"/>
            <w:hideMark/>
          </w:tcPr>
          <w:p w14:paraId="2E2E5DAE"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16.227,00</w:t>
            </w:r>
          </w:p>
        </w:tc>
        <w:tc>
          <w:tcPr>
            <w:tcW w:w="1489" w:type="dxa"/>
            <w:tcBorders>
              <w:top w:val="nil"/>
              <w:left w:val="nil"/>
              <w:bottom w:val="nil"/>
              <w:right w:val="nil"/>
            </w:tcBorders>
            <w:shd w:val="clear" w:color="0080C0" w:fill="0080C0"/>
            <w:vAlign w:val="center"/>
            <w:hideMark/>
          </w:tcPr>
          <w:p w14:paraId="43CC9648"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14.261,26</w:t>
            </w:r>
          </w:p>
        </w:tc>
        <w:tc>
          <w:tcPr>
            <w:tcW w:w="1489" w:type="dxa"/>
            <w:tcBorders>
              <w:top w:val="nil"/>
              <w:left w:val="nil"/>
              <w:bottom w:val="nil"/>
              <w:right w:val="nil"/>
            </w:tcBorders>
            <w:shd w:val="clear" w:color="0080C0" w:fill="0080C0"/>
            <w:vAlign w:val="center"/>
            <w:hideMark/>
          </w:tcPr>
          <w:p w14:paraId="1AAE193B"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1.965,74</w:t>
            </w:r>
          </w:p>
        </w:tc>
        <w:tc>
          <w:tcPr>
            <w:tcW w:w="954" w:type="dxa"/>
            <w:tcBorders>
              <w:top w:val="nil"/>
              <w:left w:val="nil"/>
              <w:bottom w:val="nil"/>
              <w:right w:val="nil"/>
            </w:tcBorders>
            <w:shd w:val="clear" w:color="0080C0" w:fill="0080C0"/>
            <w:vAlign w:val="center"/>
            <w:hideMark/>
          </w:tcPr>
          <w:p w14:paraId="240AB471"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87,89</w:t>
            </w:r>
          </w:p>
        </w:tc>
      </w:tr>
      <w:tr w:rsidR="00B1444A" w:rsidRPr="00B1444A" w14:paraId="7214E290" w14:textId="77777777" w:rsidTr="002128DE">
        <w:trPr>
          <w:trHeight w:val="507"/>
        </w:trPr>
        <w:tc>
          <w:tcPr>
            <w:tcW w:w="2157" w:type="dxa"/>
            <w:tcBorders>
              <w:top w:val="nil"/>
              <w:left w:val="nil"/>
              <w:bottom w:val="nil"/>
              <w:right w:val="nil"/>
            </w:tcBorders>
            <w:shd w:val="clear" w:color="0080C0" w:fill="0080C0"/>
            <w:vAlign w:val="center"/>
            <w:hideMark/>
          </w:tcPr>
          <w:p w14:paraId="5D6F75DB"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Aktivnost  A100003</w:t>
            </w:r>
          </w:p>
        </w:tc>
        <w:tc>
          <w:tcPr>
            <w:tcW w:w="6910" w:type="dxa"/>
            <w:tcBorders>
              <w:top w:val="nil"/>
              <w:left w:val="nil"/>
              <w:bottom w:val="nil"/>
              <w:right w:val="nil"/>
            </w:tcBorders>
            <w:shd w:val="clear" w:color="0080C0" w:fill="0080C0"/>
            <w:vAlign w:val="center"/>
            <w:hideMark/>
          </w:tcPr>
          <w:p w14:paraId="18093AB6"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Održavanje nerazvrstanih cesta</w:t>
            </w:r>
          </w:p>
        </w:tc>
        <w:tc>
          <w:tcPr>
            <w:tcW w:w="1489" w:type="dxa"/>
            <w:tcBorders>
              <w:top w:val="nil"/>
              <w:left w:val="nil"/>
              <w:bottom w:val="nil"/>
              <w:right w:val="nil"/>
            </w:tcBorders>
            <w:shd w:val="clear" w:color="0080C0" w:fill="0080C0"/>
            <w:vAlign w:val="center"/>
            <w:hideMark/>
          </w:tcPr>
          <w:p w14:paraId="351E1E07"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106.161,00</w:t>
            </w:r>
          </w:p>
        </w:tc>
        <w:tc>
          <w:tcPr>
            <w:tcW w:w="1489" w:type="dxa"/>
            <w:tcBorders>
              <w:top w:val="nil"/>
              <w:left w:val="nil"/>
              <w:bottom w:val="nil"/>
              <w:right w:val="nil"/>
            </w:tcBorders>
            <w:shd w:val="clear" w:color="0080C0" w:fill="0080C0"/>
            <w:vAlign w:val="center"/>
            <w:hideMark/>
          </w:tcPr>
          <w:p w14:paraId="5F72B813"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72.402,40</w:t>
            </w:r>
          </w:p>
        </w:tc>
        <w:tc>
          <w:tcPr>
            <w:tcW w:w="1489" w:type="dxa"/>
            <w:tcBorders>
              <w:top w:val="nil"/>
              <w:left w:val="nil"/>
              <w:bottom w:val="nil"/>
              <w:right w:val="nil"/>
            </w:tcBorders>
            <w:shd w:val="clear" w:color="0080C0" w:fill="0080C0"/>
            <w:vAlign w:val="center"/>
            <w:hideMark/>
          </w:tcPr>
          <w:p w14:paraId="4F0CA052"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33.758,60</w:t>
            </w:r>
          </w:p>
        </w:tc>
        <w:tc>
          <w:tcPr>
            <w:tcW w:w="954" w:type="dxa"/>
            <w:tcBorders>
              <w:top w:val="nil"/>
              <w:left w:val="nil"/>
              <w:bottom w:val="nil"/>
              <w:right w:val="nil"/>
            </w:tcBorders>
            <w:shd w:val="clear" w:color="0080C0" w:fill="0080C0"/>
            <w:vAlign w:val="center"/>
            <w:hideMark/>
          </w:tcPr>
          <w:p w14:paraId="326F4773"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68,20</w:t>
            </w:r>
          </w:p>
        </w:tc>
      </w:tr>
      <w:tr w:rsidR="00B1444A" w:rsidRPr="00B1444A" w14:paraId="638EEC71" w14:textId="77777777" w:rsidTr="002128DE">
        <w:trPr>
          <w:trHeight w:val="507"/>
        </w:trPr>
        <w:tc>
          <w:tcPr>
            <w:tcW w:w="2157" w:type="dxa"/>
            <w:tcBorders>
              <w:top w:val="nil"/>
              <w:left w:val="nil"/>
              <w:bottom w:val="nil"/>
              <w:right w:val="nil"/>
            </w:tcBorders>
            <w:shd w:val="clear" w:color="0080C0" w:fill="0080C0"/>
            <w:vAlign w:val="center"/>
            <w:hideMark/>
          </w:tcPr>
          <w:p w14:paraId="26449BB6"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Aktivnost  A100004</w:t>
            </w:r>
          </w:p>
        </w:tc>
        <w:tc>
          <w:tcPr>
            <w:tcW w:w="6910" w:type="dxa"/>
            <w:tcBorders>
              <w:top w:val="nil"/>
              <w:left w:val="nil"/>
              <w:bottom w:val="nil"/>
              <w:right w:val="nil"/>
            </w:tcBorders>
            <w:shd w:val="clear" w:color="0080C0" w:fill="0080C0"/>
            <w:vAlign w:val="center"/>
            <w:hideMark/>
          </w:tcPr>
          <w:p w14:paraId="31165016"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Zimsko održavanje</w:t>
            </w:r>
          </w:p>
        </w:tc>
        <w:tc>
          <w:tcPr>
            <w:tcW w:w="1489" w:type="dxa"/>
            <w:tcBorders>
              <w:top w:val="nil"/>
              <w:left w:val="nil"/>
              <w:bottom w:val="nil"/>
              <w:right w:val="nil"/>
            </w:tcBorders>
            <w:shd w:val="clear" w:color="0080C0" w:fill="0080C0"/>
            <w:vAlign w:val="center"/>
            <w:hideMark/>
          </w:tcPr>
          <w:p w14:paraId="400B33F5"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7.964,00</w:t>
            </w:r>
          </w:p>
        </w:tc>
        <w:tc>
          <w:tcPr>
            <w:tcW w:w="1489" w:type="dxa"/>
            <w:tcBorders>
              <w:top w:val="nil"/>
              <w:left w:val="nil"/>
              <w:bottom w:val="nil"/>
              <w:right w:val="nil"/>
            </w:tcBorders>
            <w:shd w:val="clear" w:color="0080C0" w:fill="0080C0"/>
            <w:vAlign w:val="center"/>
            <w:hideMark/>
          </w:tcPr>
          <w:p w14:paraId="08D5214A"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1.114,85</w:t>
            </w:r>
          </w:p>
        </w:tc>
        <w:tc>
          <w:tcPr>
            <w:tcW w:w="1489" w:type="dxa"/>
            <w:tcBorders>
              <w:top w:val="nil"/>
              <w:left w:val="nil"/>
              <w:bottom w:val="nil"/>
              <w:right w:val="nil"/>
            </w:tcBorders>
            <w:shd w:val="clear" w:color="0080C0" w:fill="0080C0"/>
            <w:vAlign w:val="center"/>
            <w:hideMark/>
          </w:tcPr>
          <w:p w14:paraId="736ABAD8"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6.849,15</w:t>
            </w:r>
          </w:p>
        </w:tc>
        <w:tc>
          <w:tcPr>
            <w:tcW w:w="954" w:type="dxa"/>
            <w:tcBorders>
              <w:top w:val="nil"/>
              <w:left w:val="nil"/>
              <w:bottom w:val="nil"/>
              <w:right w:val="nil"/>
            </w:tcBorders>
            <w:shd w:val="clear" w:color="0080C0" w:fill="0080C0"/>
            <w:vAlign w:val="center"/>
            <w:hideMark/>
          </w:tcPr>
          <w:p w14:paraId="608EDBB1"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14,00</w:t>
            </w:r>
          </w:p>
        </w:tc>
      </w:tr>
      <w:tr w:rsidR="00B1444A" w:rsidRPr="00B1444A" w14:paraId="6EE26DA5" w14:textId="77777777" w:rsidTr="002128DE">
        <w:trPr>
          <w:trHeight w:val="507"/>
        </w:trPr>
        <w:tc>
          <w:tcPr>
            <w:tcW w:w="2157" w:type="dxa"/>
            <w:tcBorders>
              <w:top w:val="nil"/>
              <w:left w:val="nil"/>
              <w:bottom w:val="nil"/>
              <w:right w:val="nil"/>
            </w:tcBorders>
            <w:shd w:val="clear" w:color="0080C0" w:fill="0080C0"/>
            <w:vAlign w:val="center"/>
            <w:hideMark/>
          </w:tcPr>
          <w:p w14:paraId="7D118E67"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Aktivnost  A100005</w:t>
            </w:r>
          </w:p>
        </w:tc>
        <w:tc>
          <w:tcPr>
            <w:tcW w:w="6910" w:type="dxa"/>
            <w:tcBorders>
              <w:top w:val="nil"/>
              <w:left w:val="nil"/>
              <w:bottom w:val="nil"/>
              <w:right w:val="nil"/>
            </w:tcBorders>
            <w:shd w:val="clear" w:color="0080C0" w:fill="0080C0"/>
            <w:vAlign w:val="center"/>
            <w:hideMark/>
          </w:tcPr>
          <w:p w14:paraId="25910014"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Groblje, mrtvačnica</w:t>
            </w:r>
          </w:p>
        </w:tc>
        <w:tc>
          <w:tcPr>
            <w:tcW w:w="1489" w:type="dxa"/>
            <w:tcBorders>
              <w:top w:val="nil"/>
              <w:left w:val="nil"/>
              <w:bottom w:val="nil"/>
              <w:right w:val="nil"/>
            </w:tcBorders>
            <w:shd w:val="clear" w:color="0080C0" w:fill="0080C0"/>
            <w:vAlign w:val="center"/>
            <w:hideMark/>
          </w:tcPr>
          <w:p w14:paraId="46BCC014"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6.637,00</w:t>
            </w:r>
          </w:p>
        </w:tc>
        <w:tc>
          <w:tcPr>
            <w:tcW w:w="1489" w:type="dxa"/>
            <w:tcBorders>
              <w:top w:val="nil"/>
              <w:left w:val="nil"/>
              <w:bottom w:val="nil"/>
              <w:right w:val="nil"/>
            </w:tcBorders>
            <w:shd w:val="clear" w:color="0080C0" w:fill="0080C0"/>
            <w:vAlign w:val="center"/>
            <w:hideMark/>
          </w:tcPr>
          <w:p w14:paraId="52219DAD"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4.473,36</w:t>
            </w:r>
          </w:p>
        </w:tc>
        <w:tc>
          <w:tcPr>
            <w:tcW w:w="1489" w:type="dxa"/>
            <w:tcBorders>
              <w:top w:val="nil"/>
              <w:left w:val="nil"/>
              <w:bottom w:val="nil"/>
              <w:right w:val="nil"/>
            </w:tcBorders>
            <w:shd w:val="clear" w:color="0080C0" w:fill="0080C0"/>
            <w:vAlign w:val="center"/>
            <w:hideMark/>
          </w:tcPr>
          <w:p w14:paraId="6EAACA97"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2.163,64</w:t>
            </w:r>
          </w:p>
        </w:tc>
        <w:tc>
          <w:tcPr>
            <w:tcW w:w="954" w:type="dxa"/>
            <w:tcBorders>
              <w:top w:val="nil"/>
              <w:left w:val="nil"/>
              <w:bottom w:val="nil"/>
              <w:right w:val="nil"/>
            </w:tcBorders>
            <w:shd w:val="clear" w:color="0080C0" w:fill="0080C0"/>
            <w:vAlign w:val="center"/>
            <w:hideMark/>
          </w:tcPr>
          <w:p w14:paraId="292AED68"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67,40</w:t>
            </w:r>
          </w:p>
        </w:tc>
      </w:tr>
      <w:tr w:rsidR="00B1444A" w:rsidRPr="00B1444A" w14:paraId="2A90A451" w14:textId="77777777" w:rsidTr="002128DE">
        <w:trPr>
          <w:trHeight w:val="507"/>
        </w:trPr>
        <w:tc>
          <w:tcPr>
            <w:tcW w:w="2157" w:type="dxa"/>
            <w:tcBorders>
              <w:top w:val="nil"/>
              <w:left w:val="nil"/>
              <w:bottom w:val="nil"/>
              <w:right w:val="nil"/>
            </w:tcBorders>
            <w:shd w:val="clear" w:color="0080C0" w:fill="0080C0"/>
            <w:vAlign w:val="center"/>
            <w:hideMark/>
          </w:tcPr>
          <w:p w14:paraId="7F953BFD"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lastRenderedPageBreak/>
              <w:t>Aktivnost  A100008</w:t>
            </w:r>
          </w:p>
        </w:tc>
        <w:tc>
          <w:tcPr>
            <w:tcW w:w="6910" w:type="dxa"/>
            <w:tcBorders>
              <w:top w:val="nil"/>
              <w:left w:val="nil"/>
              <w:bottom w:val="nil"/>
              <w:right w:val="nil"/>
            </w:tcBorders>
            <w:shd w:val="clear" w:color="0080C0" w:fill="0080C0"/>
            <w:vAlign w:val="center"/>
            <w:hideMark/>
          </w:tcPr>
          <w:p w14:paraId="1B2B4C3A"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Građevine i uređaji javne namjene</w:t>
            </w:r>
          </w:p>
        </w:tc>
        <w:tc>
          <w:tcPr>
            <w:tcW w:w="1489" w:type="dxa"/>
            <w:tcBorders>
              <w:top w:val="nil"/>
              <w:left w:val="nil"/>
              <w:bottom w:val="nil"/>
              <w:right w:val="nil"/>
            </w:tcBorders>
            <w:shd w:val="clear" w:color="0080C0" w:fill="0080C0"/>
            <w:vAlign w:val="center"/>
            <w:hideMark/>
          </w:tcPr>
          <w:p w14:paraId="67181586"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2.391,00</w:t>
            </w:r>
          </w:p>
        </w:tc>
        <w:tc>
          <w:tcPr>
            <w:tcW w:w="1489" w:type="dxa"/>
            <w:tcBorders>
              <w:top w:val="nil"/>
              <w:left w:val="nil"/>
              <w:bottom w:val="nil"/>
              <w:right w:val="nil"/>
            </w:tcBorders>
            <w:shd w:val="clear" w:color="0080C0" w:fill="0080C0"/>
            <w:vAlign w:val="center"/>
            <w:hideMark/>
          </w:tcPr>
          <w:p w14:paraId="21FEA852"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476,25</w:t>
            </w:r>
          </w:p>
        </w:tc>
        <w:tc>
          <w:tcPr>
            <w:tcW w:w="1489" w:type="dxa"/>
            <w:tcBorders>
              <w:top w:val="nil"/>
              <w:left w:val="nil"/>
              <w:bottom w:val="nil"/>
              <w:right w:val="nil"/>
            </w:tcBorders>
            <w:shd w:val="clear" w:color="0080C0" w:fill="0080C0"/>
            <w:vAlign w:val="center"/>
            <w:hideMark/>
          </w:tcPr>
          <w:p w14:paraId="418C282E"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1.914,75</w:t>
            </w:r>
          </w:p>
        </w:tc>
        <w:tc>
          <w:tcPr>
            <w:tcW w:w="954" w:type="dxa"/>
            <w:tcBorders>
              <w:top w:val="nil"/>
              <w:left w:val="nil"/>
              <w:bottom w:val="nil"/>
              <w:right w:val="nil"/>
            </w:tcBorders>
            <w:shd w:val="clear" w:color="0080C0" w:fill="0080C0"/>
            <w:vAlign w:val="center"/>
            <w:hideMark/>
          </w:tcPr>
          <w:p w14:paraId="38EE571C"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19,92</w:t>
            </w:r>
          </w:p>
        </w:tc>
      </w:tr>
      <w:tr w:rsidR="00B1444A" w:rsidRPr="00B1444A" w14:paraId="6D15F4B7" w14:textId="77777777" w:rsidTr="002128DE">
        <w:trPr>
          <w:trHeight w:val="507"/>
        </w:trPr>
        <w:tc>
          <w:tcPr>
            <w:tcW w:w="2157" w:type="dxa"/>
            <w:tcBorders>
              <w:top w:val="nil"/>
              <w:left w:val="nil"/>
              <w:bottom w:val="nil"/>
              <w:right w:val="nil"/>
            </w:tcBorders>
            <w:shd w:val="clear" w:color="0080C0" w:fill="0080C0"/>
            <w:vAlign w:val="center"/>
            <w:hideMark/>
          </w:tcPr>
          <w:p w14:paraId="09FC746C"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Tekući projekt  T100001</w:t>
            </w:r>
          </w:p>
        </w:tc>
        <w:tc>
          <w:tcPr>
            <w:tcW w:w="6910" w:type="dxa"/>
            <w:tcBorders>
              <w:top w:val="nil"/>
              <w:left w:val="nil"/>
              <w:bottom w:val="nil"/>
              <w:right w:val="nil"/>
            </w:tcBorders>
            <w:shd w:val="clear" w:color="0080C0" w:fill="0080C0"/>
            <w:vAlign w:val="center"/>
            <w:hideMark/>
          </w:tcPr>
          <w:p w14:paraId="350B012B"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Pojačano održavanje nerazvrstanih cesta</w:t>
            </w:r>
          </w:p>
        </w:tc>
        <w:tc>
          <w:tcPr>
            <w:tcW w:w="1489" w:type="dxa"/>
            <w:tcBorders>
              <w:top w:val="nil"/>
              <w:left w:val="nil"/>
              <w:bottom w:val="nil"/>
              <w:right w:val="nil"/>
            </w:tcBorders>
            <w:shd w:val="clear" w:color="0080C0" w:fill="0080C0"/>
            <w:vAlign w:val="center"/>
            <w:hideMark/>
          </w:tcPr>
          <w:p w14:paraId="02388F5D"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335.277,20</w:t>
            </w:r>
          </w:p>
        </w:tc>
        <w:tc>
          <w:tcPr>
            <w:tcW w:w="1489" w:type="dxa"/>
            <w:tcBorders>
              <w:top w:val="nil"/>
              <w:left w:val="nil"/>
              <w:bottom w:val="nil"/>
              <w:right w:val="nil"/>
            </w:tcBorders>
            <w:shd w:val="clear" w:color="0080C0" w:fill="0080C0"/>
            <w:vAlign w:val="center"/>
            <w:hideMark/>
          </w:tcPr>
          <w:p w14:paraId="4EE093DD"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331.589,70</w:t>
            </w:r>
          </w:p>
        </w:tc>
        <w:tc>
          <w:tcPr>
            <w:tcW w:w="1489" w:type="dxa"/>
            <w:tcBorders>
              <w:top w:val="nil"/>
              <w:left w:val="nil"/>
              <w:bottom w:val="nil"/>
              <w:right w:val="nil"/>
            </w:tcBorders>
            <w:shd w:val="clear" w:color="0080C0" w:fill="0080C0"/>
            <w:vAlign w:val="center"/>
            <w:hideMark/>
          </w:tcPr>
          <w:p w14:paraId="18955E28"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3.687,50</w:t>
            </w:r>
          </w:p>
        </w:tc>
        <w:tc>
          <w:tcPr>
            <w:tcW w:w="954" w:type="dxa"/>
            <w:tcBorders>
              <w:top w:val="nil"/>
              <w:left w:val="nil"/>
              <w:bottom w:val="nil"/>
              <w:right w:val="nil"/>
            </w:tcBorders>
            <w:shd w:val="clear" w:color="0080C0" w:fill="0080C0"/>
            <w:vAlign w:val="center"/>
            <w:hideMark/>
          </w:tcPr>
          <w:p w14:paraId="3549D8FB"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98,90</w:t>
            </w:r>
          </w:p>
        </w:tc>
      </w:tr>
      <w:tr w:rsidR="00B1444A" w:rsidRPr="00B1444A" w14:paraId="6A94563C" w14:textId="77777777" w:rsidTr="002128DE">
        <w:trPr>
          <w:trHeight w:val="507"/>
        </w:trPr>
        <w:tc>
          <w:tcPr>
            <w:tcW w:w="2157" w:type="dxa"/>
            <w:tcBorders>
              <w:top w:val="nil"/>
              <w:left w:val="nil"/>
              <w:bottom w:val="nil"/>
              <w:right w:val="nil"/>
            </w:tcBorders>
            <w:shd w:val="clear" w:color="0080C0" w:fill="0080C0"/>
            <w:vAlign w:val="center"/>
            <w:hideMark/>
          </w:tcPr>
          <w:p w14:paraId="7E5A0105"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Tekući projekt  T100002</w:t>
            </w:r>
          </w:p>
        </w:tc>
        <w:tc>
          <w:tcPr>
            <w:tcW w:w="6910" w:type="dxa"/>
            <w:tcBorders>
              <w:top w:val="nil"/>
              <w:left w:val="nil"/>
              <w:bottom w:val="nil"/>
              <w:right w:val="nil"/>
            </w:tcBorders>
            <w:shd w:val="clear" w:color="0080C0" w:fill="0080C0"/>
            <w:vAlign w:val="center"/>
            <w:hideMark/>
          </w:tcPr>
          <w:p w14:paraId="5DE6166C"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 xml:space="preserve">Sanacija nestabilnog </w:t>
            </w:r>
            <w:proofErr w:type="spellStart"/>
            <w:r w:rsidRPr="00B1444A">
              <w:rPr>
                <w:rFonts w:ascii="Arial Narrow" w:hAnsi="Arial Narrow" w:cs="Arial"/>
                <w:b/>
                <w:bCs/>
                <w:color w:val="FFFFFF"/>
              </w:rPr>
              <w:t>pokosa</w:t>
            </w:r>
            <w:proofErr w:type="spellEnd"/>
            <w:r w:rsidRPr="00B1444A">
              <w:rPr>
                <w:rFonts w:ascii="Arial Narrow" w:hAnsi="Arial Narrow" w:cs="Arial"/>
                <w:b/>
                <w:bCs/>
                <w:color w:val="FFFFFF"/>
              </w:rPr>
              <w:t xml:space="preserve"> na lokaciji dijela Kumrovečke c prije k.br.188(kč.br.1943/1 i 1943/12)</w:t>
            </w:r>
          </w:p>
        </w:tc>
        <w:tc>
          <w:tcPr>
            <w:tcW w:w="1489" w:type="dxa"/>
            <w:tcBorders>
              <w:top w:val="nil"/>
              <w:left w:val="nil"/>
              <w:bottom w:val="nil"/>
              <w:right w:val="nil"/>
            </w:tcBorders>
            <w:shd w:val="clear" w:color="0080C0" w:fill="0080C0"/>
            <w:vAlign w:val="center"/>
            <w:hideMark/>
          </w:tcPr>
          <w:p w14:paraId="5EF725F1"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183.985,04</w:t>
            </w:r>
          </w:p>
        </w:tc>
        <w:tc>
          <w:tcPr>
            <w:tcW w:w="1489" w:type="dxa"/>
            <w:tcBorders>
              <w:top w:val="nil"/>
              <w:left w:val="nil"/>
              <w:bottom w:val="nil"/>
              <w:right w:val="nil"/>
            </w:tcBorders>
            <w:shd w:val="clear" w:color="0080C0" w:fill="0080C0"/>
            <w:vAlign w:val="center"/>
            <w:hideMark/>
          </w:tcPr>
          <w:p w14:paraId="4A77804B"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174.359,73</w:t>
            </w:r>
          </w:p>
        </w:tc>
        <w:tc>
          <w:tcPr>
            <w:tcW w:w="1489" w:type="dxa"/>
            <w:tcBorders>
              <w:top w:val="nil"/>
              <w:left w:val="nil"/>
              <w:bottom w:val="nil"/>
              <w:right w:val="nil"/>
            </w:tcBorders>
            <w:shd w:val="clear" w:color="0080C0" w:fill="0080C0"/>
            <w:vAlign w:val="center"/>
            <w:hideMark/>
          </w:tcPr>
          <w:p w14:paraId="65818CBE"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9.625,31</w:t>
            </w:r>
          </w:p>
        </w:tc>
        <w:tc>
          <w:tcPr>
            <w:tcW w:w="954" w:type="dxa"/>
            <w:tcBorders>
              <w:top w:val="nil"/>
              <w:left w:val="nil"/>
              <w:bottom w:val="nil"/>
              <w:right w:val="nil"/>
            </w:tcBorders>
            <w:shd w:val="clear" w:color="0080C0" w:fill="0080C0"/>
            <w:vAlign w:val="center"/>
            <w:hideMark/>
          </w:tcPr>
          <w:p w14:paraId="36014A83"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94,77</w:t>
            </w:r>
          </w:p>
        </w:tc>
      </w:tr>
      <w:tr w:rsidR="00B1444A" w:rsidRPr="00B1444A" w14:paraId="100FF0D1" w14:textId="77777777" w:rsidTr="002128DE">
        <w:trPr>
          <w:trHeight w:val="507"/>
        </w:trPr>
        <w:tc>
          <w:tcPr>
            <w:tcW w:w="2157" w:type="dxa"/>
            <w:tcBorders>
              <w:top w:val="nil"/>
              <w:left w:val="nil"/>
              <w:bottom w:val="nil"/>
              <w:right w:val="nil"/>
            </w:tcBorders>
            <w:shd w:val="clear" w:color="0080C0" w:fill="0080C0"/>
            <w:vAlign w:val="center"/>
            <w:hideMark/>
          </w:tcPr>
          <w:p w14:paraId="57BD230C"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Tekući projekt  T100003</w:t>
            </w:r>
          </w:p>
        </w:tc>
        <w:tc>
          <w:tcPr>
            <w:tcW w:w="6910" w:type="dxa"/>
            <w:tcBorders>
              <w:top w:val="nil"/>
              <w:left w:val="nil"/>
              <w:bottom w:val="nil"/>
              <w:right w:val="nil"/>
            </w:tcBorders>
            <w:shd w:val="clear" w:color="0080C0" w:fill="0080C0"/>
            <w:vAlign w:val="center"/>
            <w:hideMark/>
          </w:tcPr>
          <w:p w14:paraId="0DF668BE"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 xml:space="preserve">Cjelovita obnova mosta na potoku </w:t>
            </w:r>
            <w:proofErr w:type="spellStart"/>
            <w:r w:rsidRPr="00B1444A">
              <w:rPr>
                <w:rFonts w:ascii="Arial Narrow" w:hAnsi="Arial Narrow" w:cs="Arial"/>
                <w:b/>
                <w:bCs/>
                <w:color w:val="FFFFFF"/>
              </w:rPr>
              <w:t>Sutlišće</w:t>
            </w:r>
            <w:proofErr w:type="spellEnd"/>
            <w:r w:rsidRPr="00B1444A">
              <w:rPr>
                <w:rFonts w:ascii="Arial Narrow" w:hAnsi="Arial Narrow" w:cs="Arial"/>
                <w:b/>
                <w:bCs/>
                <w:color w:val="FFFFFF"/>
              </w:rPr>
              <w:t xml:space="preserve"> u naselju </w:t>
            </w:r>
            <w:proofErr w:type="spellStart"/>
            <w:r w:rsidRPr="00B1444A">
              <w:rPr>
                <w:rFonts w:ascii="Arial Narrow" w:hAnsi="Arial Narrow" w:cs="Arial"/>
                <w:b/>
                <w:bCs/>
                <w:color w:val="FFFFFF"/>
              </w:rPr>
              <w:t>Vučilćevu</w:t>
            </w:r>
            <w:proofErr w:type="spellEnd"/>
            <w:r w:rsidRPr="00B1444A">
              <w:rPr>
                <w:rFonts w:ascii="Arial Narrow" w:hAnsi="Arial Narrow" w:cs="Arial"/>
                <w:b/>
                <w:bCs/>
                <w:color w:val="FFFFFF"/>
              </w:rPr>
              <w:t xml:space="preserve"> ( k.č.br. 1249/3, 1519/3 i 1268 </w:t>
            </w:r>
            <w:proofErr w:type="spellStart"/>
            <w:r w:rsidRPr="00B1444A">
              <w:rPr>
                <w:rFonts w:ascii="Arial Narrow" w:hAnsi="Arial Narrow" w:cs="Arial"/>
                <w:b/>
                <w:bCs/>
                <w:color w:val="FFFFFF"/>
              </w:rPr>
              <w:t>k.o.Pr</w:t>
            </w:r>
            <w:proofErr w:type="spellEnd"/>
          </w:p>
        </w:tc>
        <w:tc>
          <w:tcPr>
            <w:tcW w:w="1489" w:type="dxa"/>
            <w:tcBorders>
              <w:top w:val="nil"/>
              <w:left w:val="nil"/>
              <w:bottom w:val="nil"/>
              <w:right w:val="nil"/>
            </w:tcBorders>
            <w:shd w:val="clear" w:color="0080C0" w:fill="0080C0"/>
            <w:vAlign w:val="center"/>
            <w:hideMark/>
          </w:tcPr>
          <w:p w14:paraId="411CEB49"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511.814,00</w:t>
            </w:r>
          </w:p>
        </w:tc>
        <w:tc>
          <w:tcPr>
            <w:tcW w:w="1489" w:type="dxa"/>
            <w:tcBorders>
              <w:top w:val="nil"/>
              <w:left w:val="nil"/>
              <w:bottom w:val="nil"/>
              <w:right w:val="nil"/>
            </w:tcBorders>
            <w:shd w:val="clear" w:color="0080C0" w:fill="0080C0"/>
            <w:vAlign w:val="center"/>
            <w:hideMark/>
          </w:tcPr>
          <w:p w14:paraId="0D7B1415"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509.908,37</w:t>
            </w:r>
          </w:p>
        </w:tc>
        <w:tc>
          <w:tcPr>
            <w:tcW w:w="1489" w:type="dxa"/>
            <w:tcBorders>
              <w:top w:val="nil"/>
              <w:left w:val="nil"/>
              <w:bottom w:val="nil"/>
              <w:right w:val="nil"/>
            </w:tcBorders>
            <w:shd w:val="clear" w:color="0080C0" w:fill="0080C0"/>
            <w:vAlign w:val="center"/>
            <w:hideMark/>
          </w:tcPr>
          <w:p w14:paraId="45BE24D2"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1.905,63</w:t>
            </w:r>
          </w:p>
        </w:tc>
        <w:tc>
          <w:tcPr>
            <w:tcW w:w="954" w:type="dxa"/>
            <w:tcBorders>
              <w:top w:val="nil"/>
              <w:left w:val="nil"/>
              <w:bottom w:val="nil"/>
              <w:right w:val="nil"/>
            </w:tcBorders>
            <w:shd w:val="clear" w:color="0080C0" w:fill="0080C0"/>
            <w:vAlign w:val="center"/>
            <w:hideMark/>
          </w:tcPr>
          <w:p w14:paraId="2A977929"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99,63</w:t>
            </w:r>
          </w:p>
        </w:tc>
      </w:tr>
      <w:tr w:rsidR="00B1444A" w:rsidRPr="00B1444A" w14:paraId="255F2808" w14:textId="77777777" w:rsidTr="002128DE">
        <w:trPr>
          <w:trHeight w:val="507"/>
        </w:trPr>
        <w:tc>
          <w:tcPr>
            <w:tcW w:w="2157" w:type="dxa"/>
            <w:tcBorders>
              <w:top w:val="nil"/>
              <w:left w:val="nil"/>
              <w:bottom w:val="nil"/>
              <w:right w:val="nil"/>
            </w:tcBorders>
            <w:shd w:val="clear" w:color="0080C0" w:fill="0080C0"/>
            <w:vAlign w:val="center"/>
            <w:hideMark/>
          </w:tcPr>
          <w:p w14:paraId="4E962A03"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Tekući projekt  T100021</w:t>
            </w:r>
          </w:p>
        </w:tc>
        <w:tc>
          <w:tcPr>
            <w:tcW w:w="6910" w:type="dxa"/>
            <w:tcBorders>
              <w:top w:val="nil"/>
              <w:left w:val="nil"/>
              <w:bottom w:val="nil"/>
              <w:right w:val="nil"/>
            </w:tcBorders>
            <w:shd w:val="clear" w:color="0080C0" w:fill="0080C0"/>
            <w:vAlign w:val="center"/>
            <w:hideMark/>
          </w:tcPr>
          <w:p w14:paraId="71D695BF" w14:textId="77777777" w:rsidR="00B1444A" w:rsidRPr="00B1444A" w:rsidRDefault="00B1444A" w:rsidP="002128DE">
            <w:pPr>
              <w:rPr>
                <w:rFonts w:ascii="Arial Narrow" w:hAnsi="Arial Narrow" w:cs="Arial"/>
                <w:b/>
                <w:bCs/>
                <w:color w:val="FFFFFF"/>
              </w:rPr>
            </w:pPr>
            <w:r w:rsidRPr="00B1444A">
              <w:rPr>
                <w:rFonts w:ascii="Arial Narrow" w:hAnsi="Arial Narrow" w:cs="Arial"/>
                <w:b/>
                <w:bCs/>
                <w:color w:val="FFFFFF"/>
              </w:rPr>
              <w:t xml:space="preserve">Sanacija nestabilnog </w:t>
            </w:r>
            <w:proofErr w:type="spellStart"/>
            <w:r w:rsidRPr="00B1444A">
              <w:rPr>
                <w:rFonts w:ascii="Arial Narrow" w:hAnsi="Arial Narrow" w:cs="Arial"/>
                <w:b/>
                <w:bCs/>
                <w:color w:val="FFFFFF"/>
              </w:rPr>
              <w:t>pokosa</w:t>
            </w:r>
            <w:proofErr w:type="spellEnd"/>
            <w:r w:rsidRPr="00B1444A">
              <w:rPr>
                <w:rFonts w:ascii="Arial Narrow" w:hAnsi="Arial Narrow" w:cs="Arial"/>
                <w:b/>
                <w:bCs/>
                <w:color w:val="FFFFFF"/>
              </w:rPr>
              <w:t xml:space="preserve"> - aneks Ugovora za obnovu groblja u Rozgi</w:t>
            </w:r>
          </w:p>
        </w:tc>
        <w:tc>
          <w:tcPr>
            <w:tcW w:w="1489" w:type="dxa"/>
            <w:tcBorders>
              <w:top w:val="nil"/>
              <w:left w:val="nil"/>
              <w:bottom w:val="nil"/>
              <w:right w:val="nil"/>
            </w:tcBorders>
            <w:shd w:val="clear" w:color="0080C0" w:fill="0080C0"/>
            <w:vAlign w:val="center"/>
            <w:hideMark/>
          </w:tcPr>
          <w:p w14:paraId="503BA65D"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252.875,00</w:t>
            </w:r>
          </w:p>
        </w:tc>
        <w:tc>
          <w:tcPr>
            <w:tcW w:w="1489" w:type="dxa"/>
            <w:tcBorders>
              <w:top w:val="nil"/>
              <w:left w:val="nil"/>
              <w:bottom w:val="nil"/>
              <w:right w:val="nil"/>
            </w:tcBorders>
            <w:shd w:val="clear" w:color="0080C0" w:fill="0080C0"/>
            <w:vAlign w:val="center"/>
            <w:hideMark/>
          </w:tcPr>
          <w:p w14:paraId="1B6A1FDE"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229.658,05</w:t>
            </w:r>
          </w:p>
        </w:tc>
        <w:tc>
          <w:tcPr>
            <w:tcW w:w="1489" w:type="dxa"/>
            <w:tcBorders>
              <w:top w:val="nil"/>
              <w:left w:val="nil"/>
              <w:bottom w:val="nil"/>
              <w:right w:val="nil"/>
            </w:tcBorders>
            <w:shd w:val="clear" w:color="0080C0" w:fill="0080C0"/>
            <w:vAlign w:val="center"/>
            <w:hideMark/>
          </w:tcPr>
          <w:p w14:paraId="51555892"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23.216,95</w:t>
            </w:r>
          </w:p>
        </w:tc>
        <w:tc>
          <w:tcPr>
            <w:tcW w:w="954" w:type="dxa"/>
            <w:tcBorders>
              <w:top w:val="nil"/>
              <w:left w:val="nil"/>
              <w:bottom w:val="nil"/>
              <w:right w:val="nil"/>
            </w:tcBorders>
            <w:shd w:val="clear" w:color="0080C0" w:fill="0080C0"/>
            <w:vAlign w:val="center"/>
            <w:hideMark/>
          </w:tcPr>
          <w:p w14:paraId="5233B979" w14:textId="77777777" w:rsidR="00B1444A" w:rsidRPr="00B1444A" w:rsidRDefault="00B1444A" w:rsidP="002128DE">
            <w:pPr>
              <w:jc w:val="right"/>
              <w:rPr>
                <w:rFonts w:ascii="Arial Narrow" w:hAnsi="Arial Narrow" w:cs="Arial"/>
                <w:b/>
                <w:bCs/>
                <w:color w:val="FFFFFF"/>
              </w:rPr>
            </w:pPr>
            <w:r w:rsidRPr="00B1444A">
              <w:rPr>
                <w:rFonts w:ascii="Arial Narrow" w:hAnsi="Arial Narrow" w:cs="Arial"/>
                <w:b/>
                <w:bCs/>
                <w:color w:val="FFFFFF"/>
              </w:rPr>
              <w:t>90,82</w:t>
            </w:r>
          </w:p>
        </w:tc>
      </w:tr>
    </w:tbl>
    <w:p w14:paraId="4E8F82E9" w14:textId="77777777" w:rsidR="00B1444A" w:rsidRPr="00B1444A" w:rsidRDefault="00B1444A" w:rsidP="00B1444A">
      <w:pPr>
        <w:rPr>
          <w:rFonts w:ascii="Arial Narrow" w:hAnsi="Arial Narrow"/>
        </w:rPr>
      </w:pPr>
    </w:p>
    <w:p w14:paraId="729E13D6" w14:textId="77777777" w:rsidR="00B1444A" w:rsidRPr="00B1444A" w:rsidRDefault="00B1444A" w:rsidP="00B1444A">
      <w:pPr>
        <w:rPr>
          <w:rFonts w:ascii="Arial Narrow" w:hAnsi="Arial Narrow"/>
        </w:rPr>
      </w:pPr>
    </w:p>
    <w:p w14:paraId="356BE7DD" w14:textId="77777777" w:rsidR="00B1444A" w:rsidRPr="00B1444A" w:rsidRDefault="00B1444A" w:rsidP="00B1444A">
      <w:pPr>
        <w:rPr>
          <w:rFonts w:ascii="Arial Narrow" w:hAnsi="Arial Narrow"/>
        </w:rPr>
      </w:pPr>
    </w:p>
    <w:p w14:paraId="07AACB27" w14:textId="77777777" w:rsidR="00B1444A" w:rsidRPr="00B1444A" w:rsidRDefault="00B1444A" w:rsidP="00B1444A">
      <w:pPr>
        <w:jc w:val="center"/>
        <w:rPr>
          <w:rFonts w:ascii="Arial Narrow" w:hAnsi="Arial Narrow"/>
          <w:b/>
        </w:rPr>
      </w:pPr>
      <w:r w:rsidRPr="00B1444A">
        <w:rPr>
          <w:rFonts w:ascii="Arial Narrow" w:hAnsi="Arial Narrow"/>
          <w:b/>
        </w:rPr>
        <w:t>III.</w:t>
      </w:r>
    </w:p>
    <w:p w14:paraId="3E403DAE" w14:textId="77777777" w:rsidR="00B1444A" w:rsidRPr="00B1444A" w:rsidRDefault="00B1444A" w:rsidP="00B1444A">
      <w:pPr>
        <w:rPr>
          <w:rFonts w:ascii="Arial Narrow" w:hAnsi="Arial Narrow"/>
        </w:rPr>
      </w:pPr>
      <w:r w:rsidRPr="00B1444A">
        <w:rPr>
          <w:rFonts w:ascii="Arial Narrow" w:hAnsi="Arial Narrow"/>
        </w:rPr>
        <w:t>Ovo Izvješće objaviti će se u Službenom glasniku Općine Dubravica.</w:t>
      </w:r>
    </w:p>
    <w:p w14:paraId="418B23FD" w14:textId="77777777" w:rsidR="00B1444A" w:rsidRPr="00B1444A" w:rsidRDefault="00B1444A" w:rsidP="00B1444A">
      <w:pPr>
        <w:rPr>
          <w:rFonts w:ascii="Arial Narrow" w:hAnsi="Arial Narrow"/>
        </w:rPr>
      </w:pPr>
    </w:p>
    <w:p w14:paraId="11F06A58" w14:textId="77777777" w:rsidR="00B1444A" w:rsidRPr="00B1444A" w:rsidRDefault="00B1444A" w:rsidP="00B1444A">
      <w:pPr>
        <w:tabs>
          <w:tab w:val="left" w:pos="5055"/>
        </w:tabs>
        <w:rPr>
          <w:rFonts w:ascii="Arial Narrow" w:hAnsi="Arial Narrow"/>
        </w:rPr>
      </w:pPr>
      <w:r w:rsidRPr="00B1444A">
        <w:rPr>
          <w:rFonts w:ascii="Arial Narrow" w:hAnsi="Arial Narrow"/>
        </w:rPr>
        <w:t xml:space="preserve">                                                                      </w:t>
      </w:r>
      <w:r w:rsidRPr="00B1444A">
        <w:rPr>
          <w:rFonts w:ascii="Arial Narrow" w:hAnsi="Arial Narrow"/>
        </w:rPr>
        <w:tab/>
      </w:r>
      <w:r w:rsidRPr="00B1444A">
        <w:rPr>
          <w:rFonts w:ascii="Arial Narrow" w:hAnsi="Arial Narrow"/>
        </w:rPr>
        <w:tab/>
      </w:r>
      <w:r w:rsidRPr="00B1444A">
        <w:rPr>
          <w:rFonts w:ascii="Arial Narrow" w:hAnsi="Arial Narrow"/>
        </w:rPr>
        <w:tab/>
      </w:r>
      <w:r w:rsidRPr="00B1444A">
        <w:rPr>
          <w:rFonts w:ascii="Arial Narrow" w:hAnsi="Arial Narrow"/>
        </w:rPr>
        <w:tab/>
      </w:r>
      <w:r w:rsidRPr="00B1444A">
        <w:rPr>
          <w:rFonts w:ascii="Arial Narrow" w:hAnsi="Arial Narrow"/>
        </w:rPr>
        <w:tab/>
      </w:r>
      <w:r w:rsidRPr="00B1444A">
        <w:rPr>
          <w:rFonts w:ascii="Arial Narrow" w:hAnsi="Arial Narrow"/>
        </w:rPr>
        <w:tab/>
        <w:t xml:space="preserve">NAČELNIK OPĆINE DUBRAVICA </w:t>
      </w:r>
    </w:p>
    <w:p w14:paraId="4F2C65BE" w14:textId="77777777" w:rsidR="00B1444A" w:rsidRPr="00B1444A" w:rsidRDefault="00B1444A" w:rsidP="00B1444A">
      <w:pPr>
        <w:tabs>
          <w:tab w:val="left" w:pos="5055"/>
        </w:tabs>
        <w:rPr>
          <w:rFonts w:ascii="Arial Narrow" w:hAnsi="Arial Narrow"/>
          <w:b/>
          <w:bCs/>
          <w:lang w:val="pl-PL"/>
        </w:rPr>
      </w:pPr>
      <w:r w:rsidRPr="00B1444A">
        <w:rPr>
          <w:rFonts w:ascii="Arial Narrow" w:hAnsi="Arial Narrow"/>
        </w:rPr>
        <w:tab/>
        <w:t xml:space="preserve">        </w:t>
      </w:r>
      <w:r w:rsidRPr="00B1444A">
        <w:rPr>
          <w:rFonts w:ascii="Arial Narrow" w:hAnsi="Arial Narrow"/>
        </w:rPr>
        <w:tab/>
      </w:r>
      <w:r w:rsidRPr="00B1444A">
        <w:rPr>
          <w:rFonts w:ascii="Arial Narrow" w:hAnsi="Arial Narrow"/>
        </w:rPr>
        <w:tab/>
      </w:r>
      <w:r w:rsidRPr="00B1444A">
        <w:rPr>
          <w:rFonts w:ascii="Arial Narrow" w:hAnsi="Arial Narrow"/>
        </w:rPr>
        <w:tab/>
      </w:r>
      <w:r w:rsidRPr="00B1444A">
        <w:rPr>
          <w:rFonts w:ascii="Arial Narrow" w:hAnsi="Arial Narrow"/>
        </w:rPr>
        <w:tab/>
      </w:r>
      <w:r w:rsidRPr="00B1444A">
        <w:rPr>
          <w:rFonts w:ascii="Arial Narrow" w:hAnsi="Arial Narrow"/>
        </w:rPr>
        <w:tab/>
      </w:r>
      <w:r w:rsidRPr="00B1444A">
        <w:rPr>
          <w:rFonts w:ascii="Arial Narrow" w:hAnsi="Arial Narrow"/>
        </w:rPr>
        <w:tab/>
        <w:t>Marin Štritof</w:t>
      </w:r>
    </w:p>
    <w:p w14:paraId="75481791" w14:textId="77777777" w:rsidR="00B1444A" w:rsidRPr="00B1444A" w:rsidRDefault="00B1444A" w:rsidP="00B1444A">
      <w:pPr>
        <w:rPr>
          <w:rFonts w:ascii="Arial Narrow" w:hAnsi="Arial Narrow"/>
          <w:bCs/>
          <w:color w:val="000000"/>
        </w:rPr>
      </w:pPr>
    </w:p>
    <w:p w14:paraId="69BD04F1" w14:textId="77777777" w:rsidR="00B1444A" w:rsidRDefault="00B1444A" w:rsidP="00B1444A">
      <w:pPr>
        <w:rPr>
          <w:bCs/>
          <w:color w:val="000000"/>
          <w:szCs w:val="16"/>
        </w:rPr>
      </w:pPr>
    </w:p>
    <w:p w14:paraId="137387B7" w14:textId="77777777" w:rsidR="00B1444A" w:rsidRDefault="00B1444A" w:rsidP="00B1444A">
      <w:pPr>
        <w:rPr>
          <w:bCs/>
          <w:color w:val="000000"/>
          <w:szCs w:val="16"/>
        </w:rPr>
      </w:pPr>
      <w:r>
        <w:rPr>
          <w:bCs/>
          <w:color w:val="000000"/>
          <w:szCs w:val="16"/>
        </w:rPr>
        <w:lastRenderedPageBreak/>
        <w:t xml:space="preserve"> </w:t>
      </w:r>
    </w:p>
    <w:p w14:paraId="522A3C1D" w14:textId="77777777" w:rsidR="00B1444A" w:rsidRPr="004B7AF6" w:rsidRDefault="00B1444A" w:rsidP="00B1444A">
      <w:pPr>
        <w:rPr>
          <w:szCs w:val="28"/>
          <w:lang w:val="pl-PL"/>
        </w:rPr>
      </w:pPr>
      <w:r>
        <w:rPr>
          <w:bCs/>
          <w:color w:val="000000"/>
          <w:szCs w:val="16"/>
        </w:rPr>
        <w:tab/>
      </w:r>
    </w:p>
    <w:p w14:paraId="39510D10" w14:textId="77777777" w:rsidR="00B1444A" w:rsidRPr="004B7AF6" w:rsidRDefault="00B1444A" w:rsidP="00B1444A">
      <w:pPr>
        <w:rPr>
          <w:szCs w:val="28"/>
          <w:lang w:val="pl-PL"/>
        </w:rPr>
      </w:pPr>
    </w:p>
    <w:p w14:paraId="05FAC0E3" w14:textId="77777777" w:rsidR="00B1444A" w:rsidRPr="00B1444A" w:rsidRDefault="00B1444A" w:rsidP="00B1444A">
      <w:pPr>
        <w:tabs>
          <w:tab w:val="left" w:pos="390"/>
          <w:tab w:val="num" w:pos="1080"/>
          <w:tab w:val="left" w:pos="3105"/>
        </w:tabs>
        <w:jc w:val="right"/>
        <w:rPr>
          <w:rFonts w:ascii="Arial Narrow" w:hAnsi="Arial Narrow"/>
        </w:rPr>
      </w:pPr>
    </w:p>
    <w:p w14:paraId="647F3235" w14:textId="10225046" w:rsidR="00E54755" w:rsidRPr="006B4A9F" w:rsidRDefault="00E54755" w:rsidP="00E54755">
      <w:pPr>
        <w:rPr>
          <w:b/>
        </w:rPr>
      </w:pPr>
      <w:r w:rsidRPr="006329A4">
        <w:rPr>
          <w:rFonts w:ascii="Arial Narrow" w:hAnsi="Arial Narrow"/>
          <w:b/>
          <w:noProof/>
          <w:lang w:val="sl-SI" w:eastAsia="sl-SI"/>
        </w:rPr>
        <mc:AlternateContent>
          <mc:Choice Requires="wps">
            <w:drawing>
              <wp:anchor distT="0" distB="0" distL="114300" distR="114300" simplePos="0" relativeHeight="251825152" behindDoc="0" locked="0" layoutInCell="1" allowOverlap="1" wp14:anchorId="36D309B3" wp14:editId="5927DCE3">
                <wp:simplePos x="0" y="0"/>
                <wp:positionH relativeFrom="margin">
                  <wp:posOffset>0</wp:posOffset>
                </wp:positionH>
                <wp:positionV relativeFrom="paragraph">
                  <wp:posOffset>113665</wp:posOffset>
                </wp:positionV>
                <wp:extent cx="334371" cy="362197"/>
                <wp:effectExtent l="57150" t="114300" r="142240" b="76200"/>
                <wp:wrapNone/>
                <wp:docPr id="13"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54BCAD6F" w14:textId="111297F0" w:rsidR="00E54755" w:rsidRPr="00104EAC" w:rsidRDefault="00E54755" w:rsidP="00E54755">
                            <w:pPr>
                              <w:jc w:val="center"/>
                              <w:rPr>
                                <w:rFonts w:ascii="Arial Narrow" w:hAnsi="Arial Narrow"/>
                                <w:sz w:val="24"/>
                                <w:szCs w:val="24"/>
                              </w:rPr>
                            </w:pPr>
                            <w:r>
                              <w:rPr>
                                <w:rFonts w:ascii="Arial Narrow" w:hAnsi="Arial Narrow"/>
                                <w:sz w:val="24"/>
                                <w:szCs w:val="24"/>
                              </w:rPr>
                              <w:t>5</w:t>
                            </w:r>
                          </w:p>
                          <w:p w14:paraId="65565CA7" w14:textId="77777777" w:rsidR="00E54755" w:rsidRDefault="00E54755" w:rsidP="00E54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09B3" id="_x0000_s1030" style="position:absolute;left:0;text-align:left;margin-left:0;margin-top:8.95pt;width:26.35pt;height:28.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am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Mc+&#10;M6/JVfH6aDyc0HlWs9saYdyBdY9gcDoRNW4c94BHKRQyq/obJZUyP/+k9/44NGilpMNpz6j90YLh&#10;lIgvEsfpPB2P/XoIwngyG6JgTi35qUW2zZXCnsTuR3Th6v2d2F9Lo5oXXEwr/yqaQDJ8O3ZWL1y5&#10;uIVwtTG+WgU3XAka3J1ca+aD7wl43r2A0f0YOZy/e7XfDLB4N0jR138p1ap1qqzDlB3rinR4AddJ&#10;IKZffX5fncrB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Doyqam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14:paraId="54BCAD6F" w14:textId="111297F0" w:rsidR="00E54755" w:rsidRPr="00104EAC" w:rsidRDefault="00E54755" w:rsidP="00E54755">
                      <w:pPr>
                        <w:jc w:val="center"/>
                        <w:rPr>
                          <w:rFonts w:ascii="Arial Narrow" w:hAnsi="Arial Narrow"/>
                          <w:sz w:val="24"/>
                          <w:szCs w:val="24"/>
                        </w:rPr>
                      </w:pPr>
                      <w:r>
                        <w:rPr>
                          <w:rFonts w:ascii="Arial Narrow" w:hAnsi="Arial Narrow"/>
                          <w:sz w:val="24"/>
                          <w:szCs w:val="24"/>
                        </w:rPr>
                        <w:t>5</w:t>
                      </w:r>
                    </w:p>
                    <w:p w14:paraId="65565CA7" w14:textId="77777777" w:rsidR="00E54755" w:rsidRDefault="00E54755" w:rsidP="00E54755">
                      <w:pPr>
                        <w:jc w:val="center"/>
                      </w:pPr>
                    </w:p>
                  </w:txbxContent>
                </v:textbox>
                <w10:wrap anchorx="margin"/>
              </v:roundrect>
            </w:pict>
          </mc:Fallback>
        </mc:AlternateContent>
      </w:r>
    </w:p>
    <w:p w14:paraId="3C63D601" w14:textId="77777777" w:rsidR="00AD0276" w:rsidRDefault="00AD0276" w:rsidP="00AD0276"/>
    <w:p w14:paraId="5D15C073" w14:textId="77777777" w:rsidR="00AD0276" w:rsidRDefault="00AD0276" w:rsidP="00AD0276">
      <w:pPr>
        <w:pStyle w:val="Naslov"/>
        <w:jc w:val="left"/>
        <w:rPr>
          <w:rFonts w:ascii="Arial" w:hAnsi="Arial" w:cs="Arial"/>
          <w:sz w:val="22"/>
          <w:szCs w:val="24"/>
        </w:rPr>
      </w:pPr>
    </w:p>
    <w:p w14:paraId="2684DEAF" w14:textId="77777777" w:rsidR="00AD0276" w:rsidRPr="00AD0276" w:rsidRDefault="00AD0276" w:rsidP="00AD0276">
      <w:pPr>
        <w:rPr>
          <w:rFonts w:ascii="Arial Narrow" w:hAnsi="Arial Narrow"/>
          <w:lang w:eastAsia="hr-HR"/>
        </w:rPr>
      </w:pPr>
      <w:r w:rsidRPr="00AD0276">
        <w:rPr>
          <w:rFonts w:ascii="Arial Narrow" w:hAnsi="Arial Narrow"/>
          <w:lang w:eastAsia="hr-HR"/>
        </w:rPr>
        <w:t xml:space="preserve">Temeljem članka 19. i 20. Zakona o upravljanju državnom imovinom („Narodne novine“ broj 52/18, 155/23) i članka 21. Statuta Općine Dubravica („Službeni glasnik Općine Dubravica“ br. 01/2021, 03/2024) Općinsko vijeće Općine Dubravica na svojoj 20. sjednici održanoj dana 28. svibnja 2024. godine donosi </w:t>
      </w:r>
    </w:p>
    <w:p w14:paraId="525FB06C" w14:textId="77777777" w:rsidR="00AD0276" w:rsidRPr="00AD0276" w:rsidRDefault="00AD0276" w:rsidP="00AD0276">
      <w:pPr>
        <w:rPr>
          <w:rFonts w:ascii="Arial Narrow" w:hAnsi="Arial Narrow"/>
          <w:lang w:eastAsia="hr-HR"/>
        </w:rPr>
      </w:pPr>
    </w:p>
    <w:p w14:paraId="3BFFF8B3" w14:textId="77777777" w:rsidR="00AD0276" w:rsidRPr="00AD0276" w:rsidRDefault="00AD0276" w:rsidP="00AD0276">
      <w:pPr>
        <w:jc w:val="center"/>
        <w:rPr>
          <w:rFonts w:ascii="Arial Narrow" w:hAnsi="Arial Narrow"/>
        </w:rPr>
      </w:pPr>
      <w:r w:rsidRPr="00AD0276">
        <w:rPr>
          <w:rFonts w:ascii="Arial Narrow" w:hAnsi="Arial Narrow"/>
        </w:rPr>
        <w:t xml:space="preserve">ODLUKU </w:t>
      </w:r>
    </w:p>
    <w:p w14:paraId="65F4C038" w14:textId="77777777" w:rsidR="00AD0276" w:rsidRPr="00AD0276" w:rsidRDefault="00AD0276" w:rsidP="00AD0276">
      <w:pPr>
        <w:jc w:val="center"/>
        <w:rPr>
          <w:rFonts w:ascii="Arial Narrow" w:hAnsi="Arial Narrow"/>
        </w:rPr>
      </w:pPr>
      <w:r w:rsidRPr="00AD0276">
        <w:rPr>
          <w:rFonts w:ascii="Arial Narrow" w:hAnsi="Arial Narrow"/>
        </w:rPr>
        <w:t>o usvajanju Izvješća o provedbi Plana upravljanja imovinom u vlasništvu Općine Dubravica za 2023. godinu</w:t>
      </w:r>
    </w:p>
    <w:p w14:paraId="797F1256" w14:textId="77777777" w:rsidR="00AD0276" w:rsidRPr="00AD0276" w:rsidRDefault="00AD0276" w:rsidP="00AD0276">
      <w:pPr>
        <w:jc w:val="center"/>
        <w:rPr>
          <w:rFonts w:ascii="Arial Narrow" w:hAnsi="Arial Narrow"/>
        </w:rPr>
      </w:pPr>
    </w:p>
    <w:p w14:paraId="1AEF5FF6" w14:textId="77777777" w:rsidR="00AD0276" w:rsidRPr="00AD0276" w:rsidRDefault="00AD0276" w:rsidP="00AD0276">
      <w:pPr>
        <w:rPr>
          <w:rFonts w:ascii="Arial Narrow" w:hAnsi="Arial Narrow"/>
        </w:rPr>
      </w:pPr>
    </w:p>
    <w:p w14:paraId="182D10F0" w14:textId="1314ED48" w:rsidR="00AD0276" w:rsidRPr="00AD0276" w:rsidRDefault="00AD0276" w:rsidP="00AD0276">
      <w:pPr>
        <w:jc w:val="center"/>
        <w:rPr>
          <w:rFonts w:ascii="Arial Narrow" w:hAnsi="Arial Narrow"/>
        </w:rPr>
      </w:pPr>
      <w:r w:rsidRPr="00AD0276">
        <w:rPr>
          <w:rFonts w:ascii="Arial Narrow" w:hAnsi="Arial Narrow"/>
        </w:rPr>
        <w:t>Članak 1.</w:t>
      </w:r>
    </w:p>
    <w:p w14:paraId="13EF745F" w14:textId="77777777" w:rsidR="00AD0276" w:rsidRPr="00AD0276" w:rsidRDefault="00AD0276" w:rsidP="00AD0276">
      <w:pPr>
        <w:rPr>
          <w:rFonts w:ascii="Arial Narrow" w:hAnsi="Arial Narrow"/>
        </w:rPr>
      </w:pPr>
      <w:r w:rsidRPr="00AD0276">
        <w:rPr>
          <w:rFonts w:ascii="Arial Narrow" w:hAnsi="Arial Narrow"/>
        </w:rPr>
        <w:tab/>
        <w:t>Ovom Odlukom usvaja se Izvješće načelnika o provedbi Plana upravljanja imovinom u vlasništvu Općine Dubravica za 2023. godinu.</w:t>
      </w:r>
    </w:p>
    <w:p w14:paraId="6450284B" w14:textId="77777777" w:rsidR="00AD0276" w:rsidRPr="00AD0276" w:rsidRDefault="00AD0276" w:rsidP="00AD0276">
      <w:pPr>
        <w:rPr>
          <w:rFonts w:ascii="Arial Narrow" w:hAnsi="Arial Narrow"/>
        </w:rPr>
      </w:pPr>
      <w:r w:rsidRPr="00AD0276">
        <w:rPr>
          <w:rFonts w:ascii="Arial Narrow" w:hAnsi="Arial Narrow"/>
        </w:rPr>
        <w:tab/>
        <w:t>Sastavni dio ove Odluke je Izvješće o provedbi Plana upravljanja imovinom u vlasništvu Općine Dubravica za 2023. godinu.</w:t>
      </w:r>
    </w:p>
    <w:p w14:paraId="4EC31FE3" w14:textId="77777777" w:rsidR="00AD0276" w:rsidRPr="00AD0276" w:rsidRDefault="00AD0276" w:rsidP="00AD0276">
      <w:pPr>
        <w:rPr>
          <w:rFonts w:ascii="Arial Narrow" w:hAnsi="Arial Narrow"/>
        </w:rPr>
      </w:pPr>
    </w:p>
    <w:p w14:paraId="7823683E" w14:textId="24DF99EE" w:rsidR="00AD0276" w:rsidRPr="00AD0276" w:rsidRDefault="00AD0276" w:rsidP="00AD0276">
      <w:pPr>
        <w:jc w:val="center"/>
        <w:rPr>
          <w:rFonts w:ascii="Arial Narrow" w:hAnsi="Arial Narrow"/>
        </w:rPr>
      </w:pPr>
      <w:r w:rsidRPr="00AD0276">
        <w:rPr>
          <w:rFonts w:ascii="Arial Narrow" w:hAnsi="Arial Narrow"/>
        </w:rPr>
        <w:t>Članak 2.</w:t>
      </w:r>
    </w:p>
    <w:p w14:paraId="016315E0" w14:textId="77777777" w:rsidR="00AD0276" w:rsidRPr="00AD0276" w:rsidRDefault="00AD0276" w:rsidP="00AD0276">
      <w:pPr>
        <w:rPr>
          <w:rFonts w:ascii="Arial Narrow" w:hAnsi="Arial Narrow"/>
        </w:rPr>
      </w:pPr>
      <w:r w:rsidRPr="00AD0276">
        <w:rPr>
          <w:rFonts w:ascii="Arial Narrow" w:hAnsi="Arial Narrow"/>
        </w:rPr>
        <w:tab/>
        <w:t>Ova Odluka i Izvješće iz članka 1. ove Odluke objaviti će se u Službenom glasniku Općine Dubravica.</w:t>
      </w:r>
      <w:r w:rsidRPr="00AD0276">
        <w:rPr>
          <w:rFonts w:ascii="Arial Narrow" w:hAnsi="Arial Narrow"/>
        </w:rPr>
        <w:tab/>
      </w:r>
    </w:p>
    <w:p w14:paraId="514AF5E2" w14:textId="77777777" w:rsidR="00AD0276" w:rsidRPr="00AD0276" w:rsidRDefault="00AD0276" w:rsidP="00AD0276">
      <w:pPr>
        <w:ind w:firstLine="708"/>
        <w:rPr>
          <w:rFonts w:ascii="Arial Narrow" w:hAnsi="Arial Narrow"/>
        </w:rPr>
      </w:pPr>
      <w:r w:rsidRPr="00AD0276">
        <w:rPr>
          <w:rFonts w:ascii="Arial Narrow" w:hAnsi="Arial Narrow"/>
        </w:rPr>
        <w:lastRenderedPageBreak/>
        <w:t xml:space="preserve">Ova Odluka stupa na snagu osmog dana od dana objave u „Službenom glasniku Općine Dubravica“. </w:t>
      </w:r>
    </w:p>
    <w:p w14:paraId="43C7D231" w14:textId="77777777" w:rsidR="00AD0276" w:rsidRPr="00AD0276" w:rsidRDefault="00AD0276" w:rsidP="00AD0276">
      <w:pPr>
        <w:ind w:firstLine="708"/>
        <w:rPr>
          <w:rFonts w:ascii="Arial Narrow" w:hAnsi="Arial Narrow"/>
        </w:rPr>
      </w:pPr>
    </w:p>
    <w:p w14:paraId="63D7871A" w14:textId="77777777" w:rsidR="00AD0276" w:rsidRPr="00AD0276" w:rsidRDefault="00AD0276" w:rsidP="00AD0276">
      <w:pPr>
        <w:jc w:val="center"/>
        <w:rPr>
          <w:rFonts w:ascii="Arial Narrow" w:hAnsi="Arial Narrow"/>
          <w:sz w:val="20"/>
          <w:szCs w:val="20"/>
        </w:rPr>
      </w:pPr>
      <w:r w:rsidRPr="00AD0276">
        <w:rPr>
          <w:rFonts w:ascii="Arial Narrow" w:hAnsi="Arial Narrow"/>
          <w:sz w:val="20"/>
          <w:szCs w:val="20"/>
        </w:rPr>
        <w:t>OPĆINSKO VIJEĆE OPĆINE DUBRAVICA</w:t>
      </w:r>
    </w:p>
    <w:p w14:paraId="5E66E076" w14:textId="77777777" w:rsidR="00AD0276" w:rsidRPr="00AD0276" w:rsidRDefault="00AD0276" w:rsidP="00AD0276">
      <w:pPr>
        <w:pStyle w:val="Naslovindeksa"/>
        <w:spacing w:before="0" w:after="0"/>
        <w:rPr>
          <w:rFonts w:ascii="Arial Narrow" w:hAnsi="Arial Narrow"/>
          <w:b w:val="0"/>
          <w:sz w:val="20"/>
        </w:rPr>
      </w:pPr>
      <w:r w:rsidRPr="00AD0276">
        <w:rPr>
          <w:rFonts w:ascii="Arial Narrow" w:hAnsi="Arial Narrow"/>
          <w:b w:val="0"/>
          <w:sz w:val="20"/>
        </w:rPr>
        <w:t>KLASA: 024-02/24-01/7</w:t>
      </w:r>
    </w:p>
    <w:p w14:paraId="2BBDFDEA" w14:textId="77777777" w:rsidR="00AD0276" w:rsidRPr="00AD0276" w:rsidRDefault="00AD0276" w:rsidP="00AD0276">
      <w:pPr>
        <w:pStyle w:val="Naslovindeksa"/>
        <w:spacing w:before="0" w:after="0"/>
        <w:rPr>
          <w:rFonts w:ascii="Arial Narrow" w:hAnsi="Arial Narrow"/>
          <w:b w:val="0"/>
          <w:sz w:val="20"/>
        </w:rPr>
      </w:pPr>
      <w:r w:rsidRPr="00AD0276">
        <w:rPr>
          <w:rFonts w:ascii="Arial Narrow" w:hAnsi="Arial Narrow"/>
          <w:b w:val="0"/>
          <w:sz w:val="20"/>
        </w:rPr>
        <w:t>URBROJ: 238-40-02-24-7</w:t>
      </w:r>
    </w:p>
    <w:p w14:paraId="32C2B4D4" w14:textId="77777777" w:rsidR="00AD0276" w:rsidRPr="00AD0276" w:rsidRDefault="00AD0276" w:rsidP="00AD0276">
      <w:pPr>
        <w:pStyle w:val="Naslov"/>
        <w:rPr>
          <w:rFonts w:ascii="Arial Narrow" w:hAnsi="Arial Narrow"/>
          <w:b w:val="0"/>
          <w:sz w:val="20"/>
        </w:rPr>
      </w:pPr>
      <w:r w:rsidRPr="00AD0276">
        <w:rPr>
          <w:rFonts w:ascii="Arial Narrow" w:hAnsi="Arial Narrow"/>
          <w:b w:val="0"/>
          <w:sz w:val="20"/>
        </w:rPr>
        <w:t>Dubravica, 28. svibanj 2024. godine</w:t>
      </w:r>
    </w:p>
    <w:p w14:paraId="729FF30B" w14:textId="77777777" w:rsidR="00AD0276" w:rsidRPr="00AD0276" w:rsidRDefault="00AD0276" w:rsidP="00AD0276">
      <w:pPr>
        <w:rPr>
          <w:rFonts w:ascii="Arial Narrow" w:hAnsi="Arial Narrow" w:cs="Arial"/>
          <w:sz w:val="20"/>
          <w:szCs w:val="20"/>
          <w:u w:val="single"/>
        </w:rPr>
      </w:pPr>
    </w:p>
    <w:p w14:paraId="7D3BD884" w14:textId="77777777" w:rsidR="00AD0276" w:rsidRPr="00AD0276" w:rsidRDefault="00AD0276" w:rsidP="00AD0276">
      <w:pPr>
        <w:jc w:val="right"/>
        <w:rPr>
          <w:rFonts w:ascii="Arial Narrow" w:hAnsi="Arial Narrow"/>
          <w:sz w:val="20"/>
          <w:szCs w:val="20"/>
        </w:rPr>
      </w:pPr>
      <w:r w:rsidRPr="00AD0276">
        <w:rPr>
          <w:rFonts w:ascii="Arial Narrow" w:hAnsi="Arial Narrow" w:cs="Arial"/>
          <w:sz w:val="20"/>
          <w:szCs w:val="20"/>
        </w:rPr>
        <w:tab/>
      </w:r>
      <w:r w:rsidRPr="00AD0276">
        <w:rPr>
          <w:rFonts w:ascii="Arial Narrow" w:hAnsi="Arial Narrow" w:cs="Arial"/>
          <w:sz w:val="20"/>
          <w:szCs w:val="20"/>
        </w:rPr>
        <w:tab/>
      </w:r>
      <w:r w:rsidRPr="00AD0276">
        <w:rPr>
          <w:rFonts w:ascii="Arial Narrow" w:hAnsi="Arial Narrow" w:cs="Arial"/>
          <w:sz w:val="20"/>
          <w:szCs w:val="20"/>
        </w:rPr>
        <w:tab/>
      </w:r>
    </w:p>
    <w:p w14:paraId="7BEE32F7" w14:textId="77777777" w:rsidR="00AD0276" w:rsidRDefault="00AD0276" w:rsidP="00AD0276">
      <w:pPr>
        <w:jc w:val="right"/>
        <w:rPr>
          <w:rFonts w:ascii="Arial Narrow" w:hAnsi="Arial Narrow"/>
          <w:sz w:val="20"/>
          <w:szCs w:val="20"/>
        </w:rPr>
      </w:pPr>
      <w:r w:rsidRPr="00AD0276">
        <w:rPr>
          <w:rFonts w:ascii="Arial Narrow" w:hAnsi="Arial Narrow"/>
          <w:sz w:val="20"/>
          <w:szCs w:val="20"/>
        </w:rPr>
        <w:t>Predsjednik Ivica Stiperski</w:t>
      </w:r>
    </w:p>
    <w:p w14:paraId="7DF879F3" w14:textId="77777777" w:rsidR="00AD0276" w:rsidRPr="005F34B5" w:rsidRDefault="00AD0276" w:rsidP="00AD0276">
      <w:pPr>
        <w:contextualSpacing/>
      </w:pPr>
    </w:p>
    <w:p w14:paraId="406B5703" w14:textId="77777777" w:rsidR="00AD0276" w:rsidRPr="00AD0276" w:rsidRDefault="00AD0276" w:rsidP="00AD0276">
      <w:pPr>
        <w:contextualSpacing/>
        <w:rPr>
          <w:rFonts w:ascii="Arial Narrow" w:hAnsi="Arial Narrow"/>
          <w:color w:val="FF0000"/>
        </w:rPr>
      </w:pPr>
      <w:r w:rsidRPr="00AD0276">
        <w:rPr>
          <w:rFonts w:ascii="Arial Narrow" w:hAnsi="Arial Narrow"/>
        </w:rPr>
        <w:t>KLASA: 406-01/24-01/1</w:t>
      </w:r>
    </w:p>
    <w:p w14:paraId="70F5F21E" w14:textId="77777777" w:rsidR="00AD0276" w:rsidRPr="00AD0276" w:rsidRDefault="00AD0276" w:rsidP="00AD0276">
      <w:pPr>
        <w:contextualSpacing/>
        <w:rPr>
          <w:rFonts w:ascii="Arial Narrow" w:hAnsi="Arial Narrow"/>
        </w:rPr>
      </w:pPr>
      <w:r w:rsidRPr="00AD0276">
        <w:rPr>
          <w:rFonts w:ascii="Arial Narrow" w:hAnsi="Arial Narrow"/>
        </w:rPr>
        <w:t>URBROJ: 238-40-01-24-1</w:t>
      </w:r>
    </w:p>
    <w:p w14:paraId="2656558C" w14:textId="77777777" w:rsidR="00AD0276" w:rsidRPr="00AD0276" w:rsidRDefault="00AD0276" w:rsidP="00AD0276">
      <w:pPr>
        <w:tabs>
          <w:tab w:val="left" w:pos="390"/>
          <w:tab w:val="num" w:pos="1080"/>
          <w:tab w:val="left" w:pos="3105"/>
        </w:tabs>
        <w:rPr>
          <w:rFonts w:ascii="Arial Narrow" w:hAnsi="Arial Narrow"/>
          <w:lang w:val="pl-PL"/>
        </w:rPr>
      </w:pPr>
      <w:r w:rsidRPr="00AD0276">
        <w:rPr>
          <w:rFonts w:ascii="Arial Narrow" w:hAnsi="Arial Narrow"/>
          <w:lang w:val="pl-PL"/>
        </w:rPr>
        <w:t>Dubravica, 10. svibanj 2024. godine</w:t>
      </w:r>
    </w:p>
    <w:p w14:paraId="591C9E05" w14:textId="77777777" w:rsidR="00AD0276" w:rsidRPr="00AD0276" w:rsidRDefault="00AD0276" w:rsidP="00AD0276">
      <w:pPr>
        <w:tabs>
          <w:tab w:val="left" w:pos="390"/>
          <w:tab w:val="num" w:pos="1080"/>
          <w:tab w:val="left" w:pos="3105"/>
        </w:tabs>
        <w:rPr>
          <w:rFonts w:ascii="Arial Narrow" w:hAnsi="Arial Narrow"/>
          <w:lang w:val="pl-PL"/>
        </w:rPr>
      </w:pPr>
    </w:p>
    <w:p w14:paraId="39E70E91" w14:textId="77777777" w:rsidR="00AD0276" w:rsidRPr="00AD0276" w:rsidRDefault="00AD0276" w:rsidP="00AD0276">
      <w:pPr>
        <w:rPr>
          <w:rFonts w:ascii="Arial Narrow" w:hAnsi="Arial Narrow"/>
        </w:rPr>
      </w:pPr>
      <w:r w:rsidRPr="00AD0276">
        <w:rPr>
          <w:rFonts w:ascii="Arial Narrow" w:hAnsi="Arial Narrow"/>
        </w:rPr>
        <w:t xml:space="preserve">Na temelju članka 19. i 20. Zakona o upravljanju državnom imovinom („Narodne novine“ broj 52/18, 155/23, dalje u tekstu: Zakon) i 38. Statuta Općine Dubravica („Službeni glasnik Općine Dubravica“ br. 01/2021, 03/2024) Općinskom vijeću Općine Dubravica, općinski načelnik Općine Dubravica podnosi </w:t>
      </w:r>
    </w:p>
    <w:p w14:paraId="7026A7F7" w14:textId="77777777" w:rsidR="00AD0276" w:rsidRPr="00AD0276" w:rsidRDefault="00AD0276" w:rsidP="00AD0276">
      <w:pPr>
        <w:rPr>
          <w:rFonts w:ascii="Arial Narrow" w:hAnsi="Arial Narrow"/>
        </w:rPr>
      </w:pPr>
    </w:p>
    <w:p w14:paraId="1606A006" w14:textId="77777777" w:rsidR="00AD0276" w:rsidRPr="00AD0276" w:rsidRDefault="00AD0276" w:rsidP="00AD0276">
      <w:pPr>
        <w:jc w:val="center"/>
        <w:rPr>
          <w:rFonts w:ascii="Arial Narrow" w:hAnsi="Arial Narrow"/>
          <w:b/>
        </w:rPr>
      </w:pPr>
      <w:r w:rsidRPr="00AD0276">
        <w:rPr>
          <w:rFonts w:ascii="Arial Narrow" w:hAnsi="Arial Narrow"/>
          <w:b/>
        </w:rPr>
        <w:t>IZVJEŠĆE</w:t>
      </w:r>
    </w:p>
    <w:p w14:paraId="1735D23C" w14:textId="77777777" w:rsidR="00AD0276" w:rsidRPr="00AD0276" w:rsidRDefault="00AD0276" w:rsidP="00AD0276">
      <w:pPr>
        <w:jc w:val="center"/>
        <w:rPr>
          <w:rFonts w:ascii="Arial Narrow" w:hAnsi="Arial Narrow"/>
          <w:b/>
        </w:rPr>
      </w:pPr>
      <w:r w:rsidRPr="00AD0276">
        <w:rPr>
          <w:rFonts w:ascii="Arial Narrow" w:hAnsi="Arial Narrow"/>
          <w:b/>
        </w:rPr>
        <w:t xml:space="preserve">o provedbi Plana upravljanja imovinom </w:t>
      </w:r>
    </w:p>
    <w:p w14:paraId="06CF094A" w14:textId="77777777" w:rsidR="00AD0276" w:rsidRPr="00AD0276" w:rsidRDefault="00AD0276" w:rsidP="00AD0276">
      <w:pPr>
        <w:jc w:val="center"/>
        <w:rPr>
          <w:rFonts w:ascii="Arial Narrow" w:hAnsi="Arial Narrow"/>
          <w:b/>
        </w:rPr>
      </w:pPr>
      <w:r w:rsidRPr="00AD0276">
        <w:rPr>
          <w:rFonts w:ascii="Arial Narrow" w:hAnsi="Arial Narrow"/>
          <w:b/>
        </w:rPr>
        <w:t xml:space="preserve">u vlasništvu Općine Dubravica za 2023. godinu </w:t>
      </w:r>
    </w:p>
    <w:p w14:paraId="4FA405EB" w14:textId="77777777" w:rsidR="00AD0276" w:rsidRPr="00AD0276" w:rsidRDefault="00AD0276" w:rsidP="00AD0276">
      <w:pPr>
        <w:jc w:val="center"/>
        <w:rPr>
          <w:rFonts w:ascii="Arial Narrow" w:hAnsi="Arial Narrow"/>
          <w:b/>
        </w:rPr>
      </w:pPr>
    </w:p>
    <w:p w14:paraId="6283DE63" w14:textId="77777777" w:rsidR="00AD0276" w:rsidRPr="00AD0276" w:rsidRDefault="00AD0276" w:rsidP="00AD0276">
      <w:pPr>
        <w:jc w:val="center"/>
        <w:rPr>
          <w:rFonts w:ascii="Arial Narrow" w:hAnsi="Arial Narrow"/>
          <w:b/>
          <w:i/>
        </w:rPr>
      </w:pPr>
    </w:p>
    <w:p w14:paraId="77F769E2" w14:textId="77777777" w:rsidR="00AD0276" w:rsidRPr="00AD0276" w:rsidRDefault="00AD0276" w:rsidP="00AD0276">
      <w:pPr>
        <w:rPr>
          <w:rFonts w:ascii="Arial Narrow" w:hAnsi="Arial Narrow"/>
          <w:b/>
        </w:rPr>
      </w:pPr>
      <w:r w:rsidRPr="00AD0276">
        <w:rPr>
          <w:rFonts w:ascii="Arial Narrow" w:hAnsi="Arial Narrow"/>
          <w:b/>
        </w:rPr>
        <w:t>UVOD</w:t>
      </w:r>
    </w:p>
    <w:p w14:paraId="69A5EED9" w14:textId="77777777" w:rsidR="00AD0276" w:rsidRPr="00AD0276" w:rsidRDefault="00AD0276" w:rsidP="00AD0276">
      <w:pPr>
        <w:ind w:firstLine="708"/>
        <w:rPr>
          <w:rFonts w:ascii="Arial Narrow" w:hAnsi="Arial Narrow"/>
        </w:rPr>
      </w:pPr>
      <w:r w:rsidRPr="00AD0276">
        <w:rPr>
          <w:rFonts w:ascii="Arial Narrow" w:hAnsi="Arial Narrow"/>
        </w:rPr>
        <w:t>Sukladno odredbama Zakona, Općinsko vijeće Općine Dubravica na svojoj 09. sjednici održanoj dana 27. rujna 2022. godine donijelo je Plan upravljanja imovinom u vlasništvu Općine Dubravica za 2023. godinu („Službeni glasnik Općine Dubravica“ broj 06/2022) temeljem Strategije upravljanja i raspolaganja nekretninama u vlasništvu Općine Dubravica za razdoblje od 2023.-2029. („Službeni glasnik Općine Dubravica“ broj 06/2022).</w:t>
      </w:r>
    </w:p>
    <w:p w14:paraId="1DC8DC77" w14:textId="77777777" w:rsidR="00AD0276" w:rsidRPr="00AD0276" w:rsidRDefault="00AD0276" w:rsidP="00AD0276">
      <w:pPr>
        <w:rPr>
          <w:rFonts w:ascii="Arial Narrow" w:hAnsi="Arial Narrow"/>
        </w:rPr>
      </w:pPr>
      <w:r w:rsidRPr="00AD0276">
        <w:rPr>
          <w:rFonts w:ascii="Arial Narrow" w:hAnsi="Arial Narrow"/>
        </w:rPr>
        <w:tab/>
        <w:t>Planom upravljanja imovinom u vlasništvu Općine Dubravica za 2023. godinu su definirani i popisani ciljevi upravljanja i raspolaganja općinskom imovinom, čija je održivost važna za život i rad postojećih i budućih naraštaja. Istodobno, cilj je Plana osigurati da imovina Općine Dubravica bude u službi gospodarskog rasta te zaštite nacionalnih interesa.</w:t>
      </w:r>
    </w:p>
    <w:p w14:paraId="3DBE8EB5" w14:textId="77777777" w:rsidR="00AD0276" w:rsidRPr="00AD0276" w:rsidRDefault="00AD0276" w:rsidP="00AD0276">
      <w:pPr>
        <w:rPr>
          <w:rFonts w:ascii="Arial Narrow" w:hAnsi="Arial Narrow"/>
        </w:rPr>
      </w:pPr>
    </w:p>
    <w:p w14:paraId="5275888D" w14:textId="77777777" w:rsidR="00AD0276" w:rsidRPr="00AD0276" w:rsidRDefault="00AD0276" w:rsidP="00AD0276">
      <w:pPr>
        <w:rPr>
          <w:rFonts w:ascii="Arial Narrow" w:hAnsi="Arial Narrow"/>
          <w:b/>
        </w:rPr>
      </w:pPr>
      <w:r w:rsidRPr="00AD0276">
        <w:rPr>
          <w:rFonts w:ascii="Arial Narrow" w:hAnsi="Arial Narrow"/>
          <w:b/>
        </w:rPr>
        <w:t>IZVJEŠĆE</w:t>
      </w:r>
    </w:p>
    <w:p w14:paraId="0204580D" w14:textId="77777777" w:rsidR="00AD0276" w:rsidRPr="00AD0276" w:rsidRDefault="00AD0276" w:rsidP="00AD0276">
      <w:pPr>
        <w:rPr>
          <w:rFonts w:ascii="Arial Narrow" w:hAnsi="Arial Narrow"/>
        </w:rPr>
      </w:pPr>
      <w:r w:rsidRPr="00AD0276">
        <w:rPr>
          <w:rFonts w:ascii="Arial Narrow" w:hAnsi="Arial Narrow"/>
        </w:rPr>
        <w:tab/>
        <w:t xml:space="preserve">Ulaganjem u nekretnine se tijekom 2023. godine učinkovito i </w:t>
      </w:r>
      <w:proofErr w:type="spellStart"/>
      <w:r w:rsidRPr="00AD0276">
        <w:rPr>
          <w:rFonts w:ascii="Arial Narrow" w:hAnsi="Arial Narrow"/>
        </w:rPr>
        <w:t>svrsihodno</w:t>
      </w:r>
      <w:proofErr w:type="spellEnd"/>
      <w:r w:rsidRPr="00AD0276">
        <w:rPr>
          <w:rFonts w:ascii="Arial Narrow" w:hAnsi="Arial Narrow"/>
        </w:rPr>
        <w:t xml:space="preserve"> upravljalo istima pažnjom dobrog gospodara.</w:t>
      </w:r>
    </w:p>
    <w:p w14:paraId="7BB2A17E" w14:textId="77777777" w:rsidR="00AD0276" w:rsidRPr="00AD0276" w:rsidRDefault="00AD0276" w:rsidP="00AD0276">
      <w:pPr>
        <w:rPr>
          <w:rFonts w:ascii="Arial Narrow" w:hAnsi="Arial Narrow"/>
        </w:rPr>
      </w:pPr>
      <w:r w:rsidRPr="00AD0276">
        <w:rPr>
          <w:rFonts w:ascii="Arial Narrow" w:hAnsi="Arial Narrow"/>
        </w:rPr>
        <w:tab/>
        <w:t>Sukladno članku 20. Zakona, općinski načelnik Općine Dubravica podnosi Općinskom vijeću Izvješće o provedbi Plana upravljanja imovinom u vlasništvu Općine Dubravica za 2023. godinu kako slijedi:</w:t>
      </w:r>
    </w:p>
    <w:p w14:paraId="0EEA5684" w14:textId="77777777" w:rsidR="00AD0276" w:rsidRPr="00AD0276" w:rsidRDefault="00AD0276" w:rsidP="00AD0276">
      <w:pPr>
        <w:rPr>
          <w:rFonts w:ascii="Arial Narrow" w:hAnsi="Arial Narrow"/>
        </w:rPr>
      </w:pPr>
    </w:p>
    <w:p w14:paraId="4F05B42F" w14:textId="77777777" w:rsidR="00AD0276" w:rsidRPr="00AD0276" w:rsidRDefault="00AD0276" w:rsidP="00AD0276">
      <w:pPr>
        <w:rPr>
          <w:rFonts w:ascii="Arial Narrow" w:hAnsi="Arial Narrow"/>
          <w:b/>
        </w:rPr>
      </w:pPr>
      <w:r w:rsidRPr="00AD0276">
        <w:rPr>
          <w:rFonts w:ascii="Arial Narrow" w:hAnsi="Arial Narrow"/>
          <w:b/>
        </w:rPr>
        <w:t xml:space="preserve">PLAN UPRAVLJANJA </w:t>
      </w:r>
      <w:r w:rsidRPr="00AD0276">
        <w:rPr>
          <w:rFonts w:ascii="Arial Narrow" w:hAnsi="Arial Narrow"/>
          <w:b/>
          <w:u w:val="single"/>
        </w:rPr>
        <w:t>TRGOVAČKIM DRUŠTVIMA</w:t>
      </w:r>
      <w:r w:rsidRPr="00AD0276">
        <w:rPr>
          <w:rFonts w:ascii="Arial Narrow" w:hAnsi="Arial Narrow"/>
          <w:b/>
        </w:rPr>
        <w:t xml:space="preserve"> U VLASNIŠTVU/SUVLASNIŠTVU OPĆINE DUBRAVICA</w:t>
      </w:r>
    </w:p>
    <w:p w14:paraId="28DE4BB0" w14:textId="77777777" w:rsidR="00AD0276" w:rsidRPr="00AD0276" w:rsidRDefault="00AD0276" w:rsidP="00AD0276">
      <w:pPr>
        <w:pStyle w:val="Tijeloteksta"/>
        <w:widowControl w:val="0"/>
        <w:numPr>
          <w:ilvl w:val="0"/>
          <w:numId w:val="50"/>
        </w:numPr>
        <w:autoSpaceDE w:val="0"/>
        <w:autoSpaceDN w:val="0"/>
        <w:spacing w:before="92" w:after="0"/>
        <w:jc w:val="left"/>
        <w:rPr>
          <w:rFonts w:ascii="Arial Narrow" w:hAnsi="Arial Narrow" w:cs="Times New Roman"/>
        </w:rPr>
      </w:pPr>
      <w:r w:rsidRPr="00AD0276">
        <w:rPr>
          <w:rFonts w:ascii="Arial Narrow" w:hAnsi="Arial Narrow" w:cs="Times New Roman"/>
        </w:rPr>
        <w:t>Općina ima udjele u vlasništvu sljedećih trgovačkih društava:</w:t>
      </w:r>
    </w:p>
    <w:p w14:paraId="730A65E4" w14:textId="77777777" w:rsidR="00AD0276" w:rsidRPr="00AD0276" w:rsidRDefault="00AD0276" w:rsidP="00AD0276">
      <w:pPr>
        <w:pStyle w:val="Tijeloteksta"/>
        <w:spacing w:before="43" w:line="276" w:lineRule="auto"/>
        <w:ind w:left="360" w:firstLine="348"/>
        <w:rPr>
          <w:rFonts w:ascii="Arial Narrow" w:hAnsi="Arial Narrow" w:cs="Times New Roman"/>
        </w:rPr>
      </w:pPr>
      <w:r w:rsidRPr="00AD0276">
        <w:rPr>
          <w:rFonts w:ascii="Arial Narrow" w:hAnsi="Arial Narrow" w:cs="Times New Roman"/>
        </w:rPr>
        <w:t xml:space="preserve">Zaprešić d.o.o., Zelengaj 15, 10290 Zaprešić (poslovni udio općine 1,20%) </w:t>
      </w:r>
    </w:p>
    <w:p w14:paraId="70F3DC8D" w14:textId="77777777" w:rsidR="00AD0276" w:rsidRPr="00AD0276" w:rsidRDefault="00AD0276" w:rsidP="00AD0276">
      <w:pPr>
        <w:pStyle w:val="Tijeloteksta"/>
        <w:widowControl w:val="0"/>
        <w:numPr>
          <w:ilvl w:val="0"/>
          <w:numId w:val="50"/>
        </w:numPr>
        <w:autoSpaceDE w:val="0"/>
        <w:autoSpaceDN w:val="0"/>
        <w:spacing w:before="43" w:after="0" w:line="276" w:lineRule="auto"/>
        <w:rPr>
          <w:rFonts w:ascii="Arial Narrow" w:hAnsi="Arial Narrow" w:cs="Times New Roman"/>
        </w:rPr>
      </w:pPr>
      <w:r w:rsidRPr="00AD0276">
        <w:rPr>
          <w:rFonts w:ascii="Arial Narrow" w:hAnsi="Arial Narrow" w:cs="Times New Roman"/>
        </w:rPr>
        <w:t>Kao manjinski suvlasnik općina utječe na poslovanje u okviru svojih ovlasti te uredno prisustvuje skupštinama društva</w:t>
      </w:r>
    </w:p>
    <w:p w14:paraId="56610FD2" w14:textId="77777777" w:rsidR="00AD0276" w:rsidRPr="00AD0276" w:rsidRDefault="00AD0276" w:rsidP="00AD0276">
      <w:pPr>
        <w:pStyle w:val="Naslov1"/>
        <w:keepNext w:val="0"/>
        <w:widowControl w:val="0"/>
        <w:autoSpaceDE w:val="0"/>
        <w:autoSpaceDN w:val="0"/>
        <w:spacing w:before="74"/>
        <w:rPr>
          <w:rFonts w:ascii="Arial Narrow" w:hAnsi="Arial Narrow"/>
          <w:sz w:val="22"/>
          <w:szCs w:val="22"/>
        </w:rPr>
      </w:pPr>
      <w:r w:rsidRPr="00AD0276">
        <w:rPr>
          <w:rFonts w:ascii="Arial Narrow" w:hAnsi="Arial Narrow"/>
          <w:sz w:val="22"/>
          <w:szCs w:val="22"/>
        </w:rPr>
        <w:lastRenderedPageBreak/>
        <w:t xml:space="preserve">PLAN UPRAVLJANJA I RASPOLAGANJA </w:t>
      </w:r>
      <w:r w:rsidRPr="00AD0276">
        <w:rPr>
          <w:rFonts w:ascii="Arial Narrow" w:hAnsi="Arial Narrow"/>
          <w:sz w:val="22"/>
          <w:szCs w:val="22"/>
          <w:u w:val="single"/>
        </w:rPr>
        <w:t>POSLOVNIM PROSTORIMA</w:t>
      </w:r>
      <w:r w:rsidRPr="00AD0276">
        <w:rPr>
          <w:rFonts w:ascii="Arial Narrow" w:hAnsi="Arial Narrow"/>
          <w:spacing w:val="-14"/>
          <w:sz w:val="22"/>
          <w:szCs w:val="22"/>
        </w:rPr>
        <w:t xml:space="preserve"> </w:t>
      </w:r>
      <w:r w:rsidRPr="00AD0276">
        <w:rPr>
          <w:rFonts w:ascii="Arial Narrow" w:hAnsi="Arial Narrow"/>
          <w:sz w:val="22"/>
          <w:szCs w:val="22"/>
        </w:rPr>
        <w:t>U VLASNIŠTVU OPĆINE DUBRAVICA</w:t>
      </w:r>
    </w:p>
    <w:p w14:paraId="64A8DC34" w14:textId="77777777" w:rsidR="00AD0276" w:rsidRPr="00AD0276" w:rsidRDefault="00AD0276" w:rsidP="00AD0276">
      <w:pPr>
        <w:pStyle w:val="Tijeloteksta"/>
        <w:widowControl w:val="0"/>
        <w:numPr>
          <w:ilvl w:val="0"/>
          <w:numId w:val="50"/>
        </w:numPr>
        <w:autoSpaceDE w:val="0"/>
        <w:autoSpaceDN w:val="0"/>
        <w:spacing w:after="0"/>
        <w:jc w:val="left"/>
        <w:rPr>
          <w:rFonts w:ascii="Arial Narrow" w:hAnsi="Arial Narrow" w:cs="Times New Roman"/>
        </w:rPr>
      </w:pPr>
      <w:r w:rsidRPr="00AD0276">
        <w:rPr>
          <w:rFonts w:ascii="Arial Narrow" w:hAnsi="Arial Narrow" w:cs="Times New Roman"/>
          <w:u w:val="single"/>
        </w:rPr>
        <w:t>Akti kojima je regulirano upravljanje i raspolaganje poslovnim prostorima u vlasništvu</w:t>
      </w:r>
      <w:r w:rsidRPr="00AD0276">
        <w:rPr>
          <w:rFonts w:ascii="Arial Narrow" w:hAnsi="Arial Narrow" w:cs="Times New Roman"/>
        </w:rPr>
        <w:t xml:space="preserve"> </w:t>
      </w:r>
      <w:r w:rsidRPr="00AD0276">
        <w:rPr>
          <w:rFonts w:ascii="Arial Narrow" w:hAnsi="Arial Narrow" w:cs="Times New Roman"/>
          <w:u w:val="single"/>
        </w:rPr>
        <w:t>Općine Dubravica:</w:t>
      </w:r>
    </w:p>
    <w:p w14:paraId="3D14ACD4" w14:textId="77777777" w:rsidR="00AD0276" w:rsidRPr="00AD0276" w:rsidRDefault="00AD0276" w:rsidP="00AD0276">
      <w:pPr>
        <w:pStyle w:val="Odlomakpopisa"/>
        <w:tabs>
          <w:tab w:val="left" w:pos="477"/>
        </w:tabs>
        <w:spacing w:before="93" w:line="276" w:lineRule="auto"/>
        <w:ind w:right="115"/>
        <w:rPr>
          <w:rFonts w:ascii="Arial Narrow" w:hAnsi="Arial Narrow"/>
        </w:rPr>
      </w:pPr>
      <w:r w:rsidRPr="00AD0276">
        <w:rPr>
          <w:rFonts w:ascii="Arial Narrow" w:hAnsi="Arial Narrow"/>
        </w:rPr>
        <w:t>- Zakon</w:t>
      </w:r>
      <w:r w:rsidRPr="00AD0276">
        <w:rPr>
          <w:rFonts w:ascii="Arial Narrow" w:hAnsi="Arial Narrow"/>
          <w:spacing w:val="-14"/>
        </w:rPr>
        <w:t xml:space="preserve"> </w:t>
      </w:r>
      <w:r w:rsidRPr="00AD0276">
        <w:rPr>
          <w:rFonts w:ascii="Arial Narrow" w:hAnsi="Arial Narrow"/>
        </w:rPr>
        <w:t>o</w:t>
      </w:r>
      <w:r w:rsidRPr="00AD0276">
        <w:rPr>
          <w:rFonts w:ascii="Arial Narrow" w:hAnsi="Arial Narrow"/>
          <w:spacing w:val="-16"/>
        </w:rPr>
        <w:t xml:space="preserve"> </w:t>
      </w:r>
      <w:proofErr w:type="spellStart"/>
      <w:r w:rsidRPr="00AD0276">
        <w:rPr>
          <w:rFonts w:ascii="Arial Narrow" w:hAnsi="Arial Narrow"/>
        </w:rPr>
        <w:t>zakupu</w:t>
      </w:r>
      <w:proofErr w:type="spellEnd"/>
      <w:r w:rsidRPr="00AD0276">
        <w:rPr>
          <w:rFonts w:ascii="Arial Narrow" w:hAnsi="Arial Narrow"/>
          <w:spacing w:val="-12"/>
        </w:rPr>
        <w:t xml:space="preserve"> </w:t>
      </w:r>
      <w:r w:rsidRPr="00AD0276">
        <w:rPr>
          <w:rFonts w:ascii="Arial Narrow" w:hAnsi="Arial Narrow"/>
        </w:rPr>
        <w:t>i</w:t>
      </w:r>
      <w:r w:rsidRPr="00AD0276">
        <w:rPr>
          <w:rFonts w:ascii="Arial Narrow" w:hAnsi="Arial Narrow"/>
          <w:spacing w:val="-16"/>
        </w:rPr>
        <w:t xml:space="preserve"> </w:t>
      </w:r>
      <w:proofErr w:type="spellStart"/>
      <w:r w:rsidRPr="00AD0276">
        <w:rPr>
          <w:rFonts w:ascii="Arial Narrow" w:hAnsi="Arial Narrow"/>
        </w:rPr>
        <w:t>kupoprodaji</w:t>
      </w:r>
      <w:proofErr w:type="spellEnd"/>
      <w:r w:rsidRPr="00AD0276">
        <w:rPr>
          <w:rFonts w:ascii="Arial Narrow" w:hAnsi="Arial Narrow"/>
          <w:spacing w:val="-15"/>
        </w:rPr>
        <w:t xml:space="preserve"> </w:t>
      </w:r>
      <w:proofErr w:type="spellStart"/>
      <w:r w:rsidRPr="00AD0276">
        <w:rPr>
          <w:rFonts w:ascii="Arial Narrow" w:hAnsi="Arial Narrow"/>
        </w:rPr>
        <w:t>poslovnih</w:t>
      </w:r>
      <w:proofErr w:type="spellEnd"/>
      <w:r w:rsidRPr="00AD0276">
        <w:rPr>
          <w:rFonts w:ascii="Arial Narrow" w:hAnsi="Arial Narrow"/>
          <w:spacing w:val="-15"/>
        </w:rPr>
        <w:t xml:space="preserve"> </w:t>
      </w:r>
      <w:proofErr w:type="spellStart"/>
      <w:r w:rsidRPr="00AD0276">
        <w:rPr>
          <w:rFonts w:ascii="Arial Narrow" w:hAnsi="Arial Narrow"/>
        </w:rPr>
        <w:t>prostora</w:t>
      </w:r>
      <w:proofErr w:type="spellEnd"/>
      <w:r w:rsidRPr="00AD0276">
        <w:rPr>
          <w:rFonts w:ascii="Arial Narrow" w:hAnsi="Arial Narrow"/>
          <w:spacing w:val="-15"/>
        </w:rPr>
        <w:t xml:space="preserve"> </w:t>
      </w:r>
      <w:r w:rsidRPr="00AD0276">
        <w:rPr>
          <w:rFonts w:ascii="Arial Narrow" w:hAnsi="Arial Narrow"/>
        </w:rPr>
        <w:t>(„</w:t>
      </w:r>
      <w:proofErr w:type="spellStart"/>
      <w:r w:rsidRPr="00AD0276">
        <w:rPr>
          <w:rFonts w:ascii="Arial Narrow" w:hAnsi="Arial Narrow"/>
        </w:rPr>
        <w:t>Narodne</w:t>
      </w:r>
      <w:proofErr w:type="spellEnd"/>
      <w:r w:rsidRPr="00AD0276">
        <w:rPr>
          <w:rFonts w:ascii="Arial Narrow" w:hAnsi="Arial Narrow"/>
          <w:spacing w:val="-16"/>
        </w:rPr>
        <w:t xml:space="preserve"> </w:t>
      </w:r>
      <w:proofErr w:type="gramStart"/>
      <w:r w:rsidRPr="00AD0276">
        <w:rPr>
          <w:rFonts w:ascii="Arial Narrow" w:hAnsi="Arial Narrow"/>
        </w:rPr>
        <w:t>novine“</w:t>
      </w:r>
      <w:proofErr w:type="gramEnd"/>
      <w:r w:rsidRPr="00AD0276">
        <w:rPr>
          <w:rFonts w:ascii="Arial Narrow" w:hAnsi="Arial Narrow"/>
        </w:rPr>
        <w:t>,</w:t>
      </w:r>
      <w:r w:rsidRPr="00AD0276">
        <w:rPr>
          <w:rFonts w:ascii="Arial Narrow" w:hAnsi="Arial Narrow"/>
          <w:spacing w:val="-18"/>
        </w:rPr>
        <w:t xml:space="preserve"> </w:t>
      </w:r>
      <w:r w:rsidRPr="00AD0276">
        <w:rPr>
          <w:rFonts w:ascii="Arial Narrow" w:hAnsi="Arial Narrow"/>
        </w:rPr>
        <w:t>br.</w:t>
      </w:r>
      <w:r w:rsidRPr="00AD0276">
        <w:rPr>
          <w:rFonts w:ascii="Arial Narrow" w:hAnsi="Arial Narrow"/>
          <w:spacing w:val="-15"/>
        </w:rPr>
        <w:t xml:space="preserve"> </w:t>
      </w:r>
      <w:r w:rsidRPr="00AD0276">
        <w:rPr>
          <w:rFonts w:ascii="Arial Narrow" w:hAnsi="Arial Narrow"/>
        </w:rPr>
        <w:t>125/11, 64/15, 112/18)</w:t>
      </w:r>
    </w:p>
    <w:p w14:paraId="5D37171B" w14:textId="77777777" w:rsidR="00AD0276" w:rsidRPr="00AD0276" w:rsidRDefault="00AD0276" w:rsidP="00AD0276">
      <w:pPr>
        <w:pStyle w:val="Odlomakpopisa"/>
        <w:tabs>
          <w:tab w:val="left" w:pos="477"/>
        </w:tabs>
        <w:spacing w:before="93" w:line="276" w:lineRule="auto"/>
        <w:ind w:right="115"/>
        <w:rPr>
          <w:rFonts w:ascii="Arial Narrow" w:hAnsi="Arial Narrow"/>
        </w:rPr>
      </w:pPr>
      <w:r w:rsidRPr="00AD0276">
        <w:rPr>
          <w:rFonts w:ascii="Arial Narrow" w:hAnsi="Arial Narrow"/>
        </w:rPr>
        <w:t xml:space="preserve">- </w:t>
      </w:r>
      <w:proofErr w:type="spellStart"/>
      <w:r w:rsidRPr="00AD0276">
        <w:rPr>
          <w:rFonts w:ascii="Arial Narrow" w:hAnsi="Arial Narrow"/>
        </w:rPr>
        <w:t>Odluka</w:t>
      </w:r>
      <w:proofErr w:type="spellEnd"/>
      <w:r w:rsidRPr="00AD0276">
        <w:rPr>
          <w:rFonts w:ascii="Arial Narrow" w:hAnsi="Arial Narrow"/>
        </w:rPr>
        <w:t xml:space="preserve"> o </w:t>
      </w:r>
      <w:proofErr w:type="spellStart"/>
      <w:r w:rsidRPr="00AD0276">
        <w:rPr>
          <w:rFonts w:ascii="Arial Narrow" w:hAnsi="Arial Narrow"/>
        </w:rPr>
        <w:t>korištenju</w:t>
      </w:r>
      <w:proofErr w:type="spellEnd"/>
      <w:r w:rsidRPr="00AD0276">
        <w:rPr>
          <w:rFonts w:ascii="Arial Narrow" w:hAnsi="Arial Narrow"/>
        </w:rPr>
        <w:t xml:space="preserve"> stare </w:t>
      </w:r>
      <w:proofErr w:type="spellStart"/>
      <w:r w:rsidRPr="00AD0276">
        <w:rPr>
          <w:rFonts w:ascii="Arial Narrow" w:hAnsi="Arial Narrow"/>
        </w:rPr>
        <w:t>zgrade</w:t>
      </w:r>
      <w:proofErr w:type="spellEnd"/>
      <w:r w:rsidRPr="00AD0276">
        <w:rPr>
          <w:rFonts w:ascii="Arial Narrow" w:hAnsi="Arial Narrow"/>
        </w:rPr>
        <w:t xml:space="preserve"> PŠ Dubravica za </w:t>
      </w:r>
      <w:proofErr w:type="spellStart"/>
      <w:r w:rsidRPr="00AD0276">
        <w:rPr>
          <w:rFonts w:ascii="Arial Narrow" w:hAnsi="Arial Narrow"/>
        </w:rPr>
        <w:t>udruge</w:t>
      </w:r>
      <w:proofErr w:type="spellEnd"/>
      <w:r w:rsidRPr="00AD0276">
        <w:rPr>
          <w:rFonts w:ascii="Arial Narrow" w:hAnsi="Arial Narrow"/>
        </w:rPr>
        <w:t xml:space="preserve"> i </w:t>
      </w:r>
      <w:proofErr w:type="spellStart"/>
      <w:r w:rsidRPr="00AD0276">
        <w:rPr>
          <w:rFonts w:ascii="Arial Narrow" w:hAnsi="Arial Narrow"/>
        </w:rPr>
        <w:t>stranke</w:t>
      </w:r>
      <w:proofErr w:type="spellEnd"/>
      <w:r w:rsidRPr="00AD0276">
        <w:rPr>
          <w:rFonts w:ascii="Arial Narrow" w:hAnsi="Arial Narrow"/>
        </w:rPr>
        <w:t xml:space="preserve"> (</w:t>
      </w:r>
      <w:proofErr w:type="spellStart"/>
      <w:r w:rsidRPr="00AD0276">
        <w:rPr>
          <w:rFonts w:ascii="Arial Narrow" w:hAnsi="Arial Narrow"/>
        </w:rPr>
        <w:t>Službeni</w:t>
      </w:r>
      <w:proofErr w:type="spellEnd"/>
      <w:r w:rsidRPr="00AD0276">
        <w:rPr>
          <w:rFonts w:ascii="Arial Narrow" w:hAnsi="Arial Narrow"/>
        </w:rPr>
        <w:t xml:space="preserve"> </w:t>
      </w:r>
      <w:proofErr w:type="spellStart"/>
      <w:r w:rsidRPr="00AD0276">
        <w:rPr>
          <w:rFonts w:ascii="Arial Narrow" w:hAnsi="Arial Narrow"/>
        </w:rPr>
        <w:t>glasnik</w:t>
      </w:r>
      <w:proofErr w:type="spellEnd"/>
      <w:r w:rsidRPr="00AD0276">
        <w:rPr>
          <w:rFonts w:ascii="Arial Narrow" w:hAnsi="Arial Narrow"/>
        </w:rPr>
        <w:t xml:space="preserve"> Općine Dubravica </w:t>
      </w:r>
      <w:proofErr w:type="spellStart"/>
      <w:r w:rsidRPr="00AD0276">
        <w:rPr>
          <w:rFonts w:ascii="Arial Narrow" w:hAnsi="Arial Narrow"/>
        </w:rPr>
        <w:t>broj</w:t>
      </w:r>
      <w:proofErr w:type="spellEnd"/>
      <w:r w:rsidRPr="00AD0276">
        <w:rPr>
          <w:rFonts w:ascii="Arial Narrow" w:hAnsi="Arial Narrow"/>
        </w:rPr>
        <w:t xml:space="preserve"> 03/15) i </w:t>
      </w:r>
      <w:proofErr w:type="spellStart"/>
      <w:r w:rsidRPr="00AD0276">
        <w:rPr>
          <w:rFonts w:ascii="Arial Narrow" w:hAnsi="Arial Narrow"/>
        </w:rPr>
        <w:t>Odluka</w:t>
      </w:r>
      <w:proofErr w:type="spellEnd"/>
      <w:r w:rsidRPr="00AD0276">
        <w:rPr>
          <w:rFonts w:ascii="Arial Narrow" w:hAnsi="Arial Narrow"/>
        </w:rPr>
        <w:t xml:space="preserve"> o </w:t>
      </w:r>
      <w:proofErr w:type="spellStart"/>
      <w:r w:rsidRPr="00AD0276">
        <w:rPr>
          <w:rFonts w:ascii="Arial Narrow" w:hAnsi="Arial Narrow"/>
        </w:rPr>
        <w:t>dopuni</w:t>
      </w:r>
      <w:proofErr w:type="spellEnd"/>
      <w:r w:rsidRPr="00AD0276">
        <w:rPr>
          <w:rFonts w:ascii="Arial Narrow" w:hAnsi="Arial Narrow"/>
        </w:rPr>
        <w:t xml:space="preserve"> </w:t>
      </w:r>
      <w:proofErr w:type="spellStart"/>
      <w:r w:rsidRPr="00AD0276">
        <w:rPr>
          <w:rFonts w:ascii="Arial Narrow" w:hAnsi="Arial Narrow"/>
        </w:rPr>
        <w:t>Odluke</w:t>
      </w:r>
      <w:proofErr w:type="spellEnd"/>
      <w:r w:rsidRPr="00AD0276">
        <w:rPr>
          <w:rFonts w:ascii="Arial Narrow" w:hAnsi="Arial Narrow"/>
        </w:rPr>
        <w:t xml:space="preserve"> o </w:t>
      </w:r>
      <w:proofErr w:type="spellStart"/>
      <w:r w:rsidRPr="00AD0276">
        <w:rPr>
          <w:rFonts w:ascii="Arial Narrow" w:hAnsi="Arial Narrow"/>
        </w:rPr>
        <w:t>korištenju</w:t>
      </w:r>
      <w:proofErr w:type="spellEnd"/>
      <w:r w:rsidRPr="00AD0276">
        <w:rPr>
          <w:rFonts w:ascii="Arial Narrow" w:hAnsi="Arial Narrow"/>
        </w:rPr>
        <w:t xml:space="preserve"> stare </w:t>
      </w:r>
      <w:proofErr w:type="spellStart"/>
      <w:r w:rsidRPr="00AD0276">
        <w:rPr>
          <w:rFonts w:ascii="Arial Narrow" w:hAnsi="Arial Narrow"/>
        </w:rPr>
        <w:t>zgrade</w:t>
      </w:r>
      <w:proofErr w:type="spellEnd"/>
      <w:r w:rsidRPr="00AD0276">
        <w:rPr>
          <w:rFonts w:ascii="Arial Narrow" w:hAnsi="Arial Narrow"/>
        </w:rPr>
        <w:t xml:space="preserve"> PŠ Dubravica za </w:t>
      </w:r>
      <w:proofErr w:type="spellStart"/>
      <w:r w:rsidRPr="00AD0276">
        <w:rPr>
          <w:rFonts w:ascii="Arial Narrow" w:hAnsi="Arial Narrow"/>
        </w:rPr>
        <w:t>udruge</w:t>
      </w:r>
      <w:proofErr w:type="spellEnd"/>
      <w:r w:rsidRPr="00AD0276">
        <w:rPr>
          <w:rFonts w:ascii="Arial Narrow" w:hAnsi="Arial Narrow"/>
        </w:rPr>
        <w:t xml:space="preserve"> i </w:t>
      </w:r>
      <w:proofErr w:type="spellStart"/>
      <w:r w:rsidRPr="00AD0276">
        <w:rPr>
          <w:rFonts w:ascii="Arial Narrow" w:hAnsi="Arial Narrow"/>
        </w:rPr>
        <w:t>stranke</w:t>
      </w:r>
      <w:proofErr w:type="spellEnd"/>
      <w:r w:rsidRPr="00AD0276">
        <w:rPr>
          <w:rFonts w:ascii="Arial Narrow" w:hAnsi="Arial Narrow"/>
        </w:rPr>
        <w:t xml:space="preserve"> (</w:t>
      </w:r>
      <w:proofErr w:type="spellStart"/>
      <w:r w:rsidRPr="00AD0276">
        <w:rPr>
          <w:rFonts w:ascii="Arial Narrow" w:hAnsi="Arial Narrow"/>
        </w:rPr>
        <w:t>Službeni</w:t>
      </w:r>
      <w:proofErr w:type="spellEnd"/>
      <w:r w:rsidRPr="00AD0276">
        <w:rPr>
          <w:rFonts w:ascii="Arial Narrow" w:hAnsi="Arial Narrow"/>
        </w:rPr>
        <w:t xml:space="preserve"> </w:t>
      </w:r>
      <w:proofErr w:type="spellStart"/>
      <w:r w:rsidRPr="00AD0276">
        <w:rPr>
          <w:rFonts w:ascii="Arial Narrow" w:hAnsi="Arial Narrow"/>
        </w:rPr>
        <w:t>glasnik</w:t>
      </w:r>
      <w:proofErr w:type="spellEnd"/>
      <w:r w:rsidRPr="00AD0276">
        <w:rPr>
          <w:rFonts w:ascii="Arial Narrow" w:hAnsi="Arial Narrow"/>
        </w:rPr>
        <w:t xml:space="preserve"> Općine Dubravica </w:t>
      </w:r>
      <w:proofErr w:type="spellStart"/>
      <w:r w:rsidRPr="00AD0276">
        <w:rPr>
          <w:rFonts w:ascii="Arial Narrow" w:hAnsi="Arial Narrow"/>
        </w:rPr>
        <w:t>broj</w:t>
      </w:r>
      <w:proofErr w:type="spellEnd"/>
      <w:r w:rsidRPr="00AD0276">
        <w:rPr>
          <w:rFonts w:ascii="Arial Narrow" w:hAnsi="Arial Narrow"/>
        </w:rPr>
        <w:t xml:space="preserve"> 01/19)</w:t>
      </w:r>
    </w:p>
    <w:p w14:paraId="257E5BB3" w14:textId="77777777" w:rsidR="00AD0276" w:rsidRPr="00AD0276" w:rsidRDefault="00AD0276" w:rsidP="00AD0276">
      <w:pPr>
        <w:pStyle w:val="Odlomakpopisa"/>
        <w:tabs>
          <w:tab w:val="left" w:pos="477"/>
        </w:tabs>
        <w:spacing w:before="93" w:line="276" w:lineRule="auto"/>
        <w:ind w:right="115"/>
        <w:rPr>
          <w:rFonts w:ascii="Arial Narrow" w:hAnsi="Arial Narrow"/>
        </w:rPr>
      </w:pPr>
      <w:r w:rsidRPr="00AD0276">
        <w:rPr>
          <w:rFonts w:ascii="Arial Narrow" w:hAnsi="Arial Narrow"/>
        </w:rPr>
        <w:t xml:space="preserve">- </w:t>
      </w:r>
      <w:proofErr w:type="spellStart"/>
      <w:r w:rsidRPr="00AD0276">
        <w:rPr>
          <w:rFonts w:ascii="Arial Narrow" w:hAnsi="Arial Narrow"/>
        </w:rPr>
        <w:t>Odluka</w:t>
      </w:r>
      <w:proofErr w:type="spellEnd"/>
      <w:r w:rsidRPr="00AD0276">
        <w:rPr>
          <w:rFonts w:ascii="Arial Narrow" w:hAnsi="Arial Narrow"/>
        </w:rPr>
        <w:t xml:space="preserve"> o </w:t>
      </w:r>
      <w:proofErr w:type="spellStart"/>
      <w:r w:rsidRPr="00AD0276">
        <w:rPr>
          <w:rFonts w:ascii="Arial Narrow" w:hAnsi="Arial Narrow"/>
        </w:rPr>
        <w:t>zakupu</w:t>
      </w:r>
      <w:proofErr w:type="spellEnd"/>
      <w:r w:rsidRPr="00AD0276">
        <w:rPr>
          <w:rFonts w:ascii="Arial Narrow" w:hAnsi="Arial Narrow"/>
        </w:rPr>
        <w:t xml:space="preserve"> </w:t>
      </w:r>
      <w:proofErr w:type="spellStart"/>
      <w:r w:rsidRPr="00AD0276">
        <w:rPr>
          <w:rFonts w:ascii="Arial Narrow" w:hAnsi="Arial Narrow"/>
        </w:rPr>
        <w:t>poslovnog</w:t>
      </w:r>
      <w:proofErr w:type="spellEnd"/>
      <w:r w:rsidRPr="00AD0276">
        <w:rPr>
          <w:rFonts w:ascii="Arial Narrow" w:hAnsi="Arial Narrow"/>
        </w:rPr>
        <w:t xml:space="preserve"> </w:t>
      </w:r>
      <w:proofErr w:type="spellStart"/>
      <w:r w:rsidRPr="00AD0276">
        <w:rPr>
          <w:rFonts w:ascii="Arial Narrow" w:hAnsi="Arial Narrow"/>
        </w:rPr>
        <w:t>prostora</w:t>
      </w:r>
      <w:proofErr w:type="spellEnd"/>
      <w:r w:rsidRPr="00AD0276">
        <w:rPr>
          <w:rFonts w:ascii="Arial Narrow" w:hAnsi="Arial Narrow"/>
        </w:rPr>
        <w:t xml:space="preserve"> – </w:t>
      </w:r>
      <w:proofErr w:type="spellStart"/>
      <w:r w:rsidRPr="00AD0276">
        <w:rPr>
          <w:rFonts w:ascii="Arial Narrow" w:hAnsi="Arial Narrow"/>
        </w:rPr>
        <w:t>dječji</w:t>
      </w:r>
      <w:proofErr w:type="spellEnd"/>
      <w:r w:rsidRPr="00AD0276">
        <w:rPr>
          <w:rFonts w:ascii="Arial Narrow" w:hAnsi="Arial Narrow"/>
        </w:rPr>
        <w:t xml:space="preserve"> vrtić, Pavla </w:t>
      </w:r>
      <w:proofErr w:type="spellStart"/>
      <w:r w:rsidRPr="00AD0276">
        <w:rPr>
          <w:rFonts w:ascii="Arial Narrow" w:hAnsi="Arial Narrow"/>
        </w:rPr>
        <w:t>Štoosa</w:t>
      </w:r>
      <w:proofErr w:type="spellEnd"/>
      <w:r w:rsidRPr="00AD0276">
        <w:rPr>
          <w:rFonts w:ascii="Arial Narrow" w:hAnsi="Arial Narrow"/>
        </w:rPr>
        <w:t xml:space="preserve"> 26, Dubravica (</w:t>
      </w:r>
      <w:proofErr w:type="spellStart"/>
      <w:r w:rsidRPr="00AD0276">
        <w:rPr>
          <w:rFonts w:ascii="Arial Narrow" w:hAnsi="Arial Narrow"/>
        </w:rPr>
        <w:t>Službeni</w:t>
      </w:r>
      <w:proofErr w:type="spellEnd"/>
      <w:r w:rsidRPr="00AD0276">
        <w:rPr>
          <w:rFonts w:ascii="Arial Narrow" w:hAnsi="Arial Narrow"/>
        </w:rPr>
        <w:t xml:space="preserve"> </w:t>
      </w:r>
      <w:proofErr w:type="spellStart"/>
      <w:r w:rsidRPr="00AD0276">
        <w:rPr>
          <w:rFonts w:ascii="Arial Narrow" w:hAnsi="Arial Narrow"/>
        </w:rPr>
        <w:t>glasnik</w:t>
      </w:r>
      <w:proofErr w:type="spellEnd"/>
      <w:r w:rsidRPr="00AD0276">
        <w:rPr>
          <w:rFonts w:ascii="Arial Narrow" w:hAnsi="Arial Narrow"/>
        </w:rPr>
        <w:t xml:space="preserve"> Općine Dubravica </w:t>
      </w:r>
      <w:proofErr w:type="spellStart"/>
      <w:r w:rsidRPr="00AD0276">
        <w:rPr>
          <w:rFonts w:ascii="Arial Narrow" w:hAnsi="Arial Narrow"/>
        </w:rPr>
        <w:t>broj</w:t>
      </w:r>
      <w:proofErr w:type="spellEnd"/>
      <w:r w:rsidRPr="00AD0276">
        <w:rPr>
          <w:rFonts w:ascii="Arial Narrow" w:hAnsi="Arial Narrow"/>
        </w:rPr>
        <w:t xml:space="preserve"> 4/18)</w:t>
      </w:r>
    </w:p>
    <w:p w14:paraId="7B90A349" w14:textId="77777777" w:rsidR="00AD0276" w:rsidRPr="00AD0276" w:rsidRDefault="00AD0276" w:rsidP="00AD0276">
      <w:pPr>
        <w:pStyle w:val="Odlomakpopisa"/>
        <w:tabs>
          <w:tab w:val="left" w:pos="477"/>
        </w:tabs>
        <w:spacing w:before="93" w:line="276" w:lineRule="auto"/>
        <w:ind w:right="115"/>
        <w:rPr>
          <w:rFonts w:ascii="Arial Narrow" w:hAnsi="Arial Narrow"/>
        </w:rPr>
      </w:pPr>
      <w:r w:rsidRPr="00AD0276">
        <w:rPr>
          <w:rFonts w:ascii="Arial Narrow" w:hAnsi="Arial Narrow"/>
        </w:rPr>
        <w:t xml:space="preserve">- </w:t>
      </w:r>
      <w:proofErr w:type="spellStart"/>
      <w:r w:rsidRPr="00AD0276">
        <w:rPr>
          <w:rFonts w:ascii="Arial Narrow" w:hAnsi="Arial Narrow"/>
        </w:rPr>
        <w:t>Procedura</w:t>
      </w:r>
      <w:proofErr w:type="spellEnd"/>
      <w:r w:rsidRPr="00AD0276">
        <w:rPr>
          <w:rFonts w:ascii="Arial Narrow" w:hAnsi="Arial Narrow"/>
        </w:rPr>
        <w:t xml:space="preserve"> </w:t>
      </w:r>
      <w:proofErr w:type="spellStart"/>
      <w:r w:rsidRPr="00AD0276">
        <w:rPr>
          <w:rFonts w:ascii="Arial Narrow" w:hAnsi="Arial Narrow"/>
        </w:rPr>
        <w:t>upravljanja</w:t>
      </w:r>
      <w:proofErr w:type="spellEnd"/>
      <w:r w:rsidRPr="00AD0276">
        <w:rPr>
          <w:rFonts w:ascii="Arial Narrow" w:hAnsi="Arial Narrow"/>
        </w:rPr>
        <w:t xml:space="preserve"> i </w:t>
      </w:r>
      <w:proofErr w:type="spellStart"/>
      <w:r w:rsidRPr="00AD0276">
        <w:rPr>
          <w:rFonts w:ascii="Arial Narrow" w:hAnsi="Arial Narrow"/>
        </w:rPr>
        <w:t>raspolaganja</w:t>
      </w:r>
      <w:proofErr w:type="spellEnd"/>
      <w:r w:rsidRPr="00AD0276">
        <w:rPr>
          <w:rFonts w:ascii="Arial Narrow" w:hAnsi="Arial Narrow"/>
        </w:rPr>
        <w:t xml:space="preserve"> </w:t>
      </w:r>
      <w:proofErr w:type="spellStart"/>
      <w:r w:rsidRPr="00AD0276">
        <w:rPr>
          <w:rFonts w:ascii="Arial Narrow" w:hAnsi="Arial Narrow"/>
        </w:rPr>
        <w:t>nekretninama</w:t>
      </w:r>
      <w:proofErr w:type="spellEnd"/>
      <w:r w:rsidRPr="00AD0276">
        <w:rPr>
          <w:rFonts w:ascii="Arial Narrow" w:hAnsi="Arial Narrow"/>
        </w:rPr>
        <w:t xml:space="preserve"> u </w:t>
      </w:r>
      <w:proofErr w:type="spellStart"/>
      <w:r w:rsidRPr="00AD0276">
        <w:rPr>
          <w:rFonts w:ascii="Arial Narrow" w:hAnsi="Arial Narrow"/>
        </w:rPr>
        <w:t>vlasništvu</w:t>
      </w:r>
      <w:proofErr w:type="spellEnd"/>
      <w:r w:rsidRPr="00AD0276">
        <w:rPr>
          <w:rFonts w:ascii="Arial Narrow" w:hAnsi="Arial Narrow"/>
        </w:rPr>
        <w:t xml:space="preserve"> Općine Dubravica (</w:t>
      </w:r>
      <w:proofErr w:type="spellStart"/>
      <w:r w:rsidRPr="00AD0276">
        <w:rPr>
          <w:rFonts w:ascii="Arial Narrow" w:hAnsi="Arial Narrow"/>
        </w:rPr>
        <w:t>Službeni</w:t>
      </w:r>
      <w:proofErr w:type="spellEnd"/>
      <w:r w:rsidRPr="00AD0276">
        <w:rPr>
          <w:rFonts w:ascii="Arial Narrow" w:hAnsi="Arial Narrow"/>
        </w:rPr>
        <w:t xml:space="preserve"> </w:t>
      </w:r>
      <w:proofErr w:type="spellStart"/>
      <w:r w:rsidRPr="00AD0276">
        <w:rPr>
          <w:rFonts w:ascii="Arial Narrow" w:hAnsi="Arial Narrow"/>
        </w:rPr>
        <w:t>glasnik</w:t>
      </w:r>
      <w:proofErr w:type="spellEnd"/>
      <w:r w:rsidRPr="00AD0276">
        <w:rPr>
          <w:rFonts w:ascii="Arial Narrow" w:hAnsi="Arial Narrow"/>
        </w:rPr>
        <w:t xml:space="preserve"> Općine Dubravica </w:t>
      </w:r>
      <w:proofErr w:type="spellStart"/>
      <w:r w:rsidRPr="00AD0276">
        <w:rPr>
          <w:rFonts w:ascii="Arial Narrow" w:hAnsi="Arial Narrow"/>
        </w:rPr>
        <w:t>broj</w:t>
      </w:r>
      <w:proofErr w:type="spellEnd"/>
      <w:r w:rsidRPr="00AD0276">
        <w:rPr>
          <w:rFonts w:ascii="Arial Narrow" w:hAnsi="Arial Narrow"/>
        </w:rPr>
        <w:t xml:space="preserve"> 01/2020) </w:t>
      </w:r>
    </w:p>
    <w:p w14:paraId="76D52FBC" w14:textId="77777777" w:rsidR="00AD0276" w:rsidRPr="00AD0276" w:rsidRDefault="00AD0276" w:rsidP="00AD0276">
      <w:pPr>
        <w:pStyle w:val="Odlomakpopisa"/>
        <w:tabs>
          <w:tab w:val="left" w:pos="477"/>
        </w:tabs>
        <w:spacing w:before="93" w:line="276" w:lineRule="auto"/>
        <w:ind w:right="115"/>
        <w:rPr>
          <w:rFonts w:ascii="Arial Narrow" w:hAnsi="Arial Narrow"/>
        </w:rPr>
      </w:pPr>
      <w:r w:rsidRPr="00AD0276">
        <w:rPr>
          <w:rFonts w:ascii="Arial Narrow" w:hAnsi="Arial Narrow"/>
        </w:rPr>
        <w:t xml:space="preserve">- </w:t>
      </w:r>
      <w:proofErr w:type="spellStart"/>
      <w:r w:rsidRPr="00AD0276">
        <w:rPr>
          <w:rFonts w:ascii="Arial Narrow" w:hAnsi="Arial Narrow"/>
        </w:rPr>
        <w:t>Odluka</w:t>
      </w:r>
      <w:proofErr w:type="spellEnd"/>
      <w:r w:rsidRPr="00AD0276">
        <w:rPr>
          <w:rFonts w:ascii="Arial Narrow" w:hAnsi="Arial Narrow"/>
        </w:rPr>
        <w:t xml:space="preserve"> o </w:t>
      </w:r>
      <w:proofErr w:type="spellStart"/>
      <w:r w:rsidRPr="00AD0276">
        <w:rPr>
          <w:rFonts w:ascii="Arial Narrow" w:hAnsi="Arial Narrow"/>
        </w:rPr>
        <w:t>davanju</w:t>
      </w:r>
      <w:proofErr w:type="spellEnd"/>
      <w:r w:rsidRPr="00AD0276">
        <w:rPr>
          <w:rFonts w:ascii="Arial Narrow" w:hAnsi="Arial Narrow"/>
        </w:rPr>
        <w:t xml:space="preserve"> </w:t>
      </w:r>
      <w:proofErr w:type="spellStart"/>
      <w:r w:rsidRPr="00AD0276">
        <w:rPr>
          <w:rFonts w:ascii="Arial Narrow" w:hAnsi="Arial Narrow"/>
        </w:rPr>
        <w:t>suglasnosti</w:t>
      </w:r>
      <w:proofErr w:type="spellEnd"/>
      <w:r w:rsidRPr="00AD0276">
        <w:rPr>
          <w:rFonts w:ascii="Arial Narrow" w:hAnsi="Arial Narrow"/>
        </w:rPr>
        <w:t xml:space="preserve"> </w:t>
      </w:r>
      <w:proofErr w:type="spellStart"/>
      <w:r w:rsidRPr="00AD0276">
        <w:rPr>
          <w:rFonts w:ascii="Arial Narrow" w:hAnsi="Arial Narrow"/>
        </w:rPr>
        <w:t>na</w:t>
      </w:r>
      <w:proofErr w:type="spellEnd"/>
      <w:r w:rsidRPr="00AD0276">
        <w:rPr>
          <w:rFonts w:ascii="Arial Narrow" w:hAnsi="Arial Narrow"/>
        </w:rPr>
        <w:t xml:space="preserve"> </w:t>
      </w:r>
      <w:proofErr w:type="spellStart"/>
      <w:r w:rsidRPr="00AD0276">
        <w:rPr>
          <w:rFonts w:ascii="Arial Narrow" w:hAnsi="Arial Narrow"/>
        </w:rPr>
        <w:t>sklapanje</w:t>
      </w:r>
      <w:proofErr w:type="spellEnd"/>
      <w:r w:rsidRPr="00AD0276">
        <w:rPr>
          <w:rFonts w:ascii="Arial Narrow" w:hAnsi="Arial Narrow"/>
        </w:rPr>
        <w:t xml:space="preserve"> </w:t>
      </w:r>
      <w:proofErr w:type="spellStart"/>
      <w:r w:rsidRPr="00AD0276">
        <w:rPr>
          <w:rFonts w:ascii="Arial Narrow" w:hAnsi="Arial Narrow"/>
        </w:rPr>
        <w:t>Ugovora</w:t>
      </w:r>
      <w:proofErr w:type="spellEnd"/>
      <w:r w:rsidRPr="00AD0276">
        <w:rPr>
          <w:rFonts w:ascii="Arial Narrow" w:hAnsi="Arial Narrow"/>
        </w:rPr>
        <w:t xml:space="preserve"> o </w:t>
      </w:r>
      <w:proofErr w:type="spellStart"/>
      <w:r w:rsidRPr="00AD0276">
        <w:rPr>
          <w:rFonts w:ascii="Arial Narrow" w:hAnsi="Arial Narrow"/>
        </w:rPr>
        <w:t>prodaji</w:t>
      </w:r>
      <w:proofErr w:type="spellEnd"/>
      <w:r w:rsidRPr="00AD0276">
        <w:rPr>
          <w:rFonts w:ascii="Arial Narrow" w:hAnsi="Arial Narrow"/>
        </w:rPr>
        <w:t xml:space="preserve"> </w:t>
      </w:r>
      <w:proofErr w:type="spellStart"/>
      <w:r w:rsidRPr="00AD0276">
        <w:rPr>
          <w:rFonts w:ascii="Arial Narrow" w:hAnsi="Arial Narrow"/>
        </w:rPr>
        <w:t>nekretnine</w:t>
      </w:r>
      <w:proofErr w:type="spellEnd"/>
      <w:r w:rsidRPr="00AD0276">
        <w:rPr>
          <w:rFonts w:ascii="Arial Narrow" w:hAnsi="Arial Narrow"/>
        </w:rPr>
        <w:t xml:space="preserve"> </w:t>
      </w:r>
      <w:proofErr w:type="spellStart"/>
      <w:r w:rsidRPr="00AD0276">
        <w:rPr>
          <w:rFonts w:ascii="Arial Narrow" w:hAnsi="Arial Narrow"/>
        </w:rPr>
        <w:t>izravnom</w:t>
      </w:r>
      <w:proofErr w:type="spellEnd"/>
      <w:r w:rsidRPr="00AD0276">
        <w:rPr>
          <w:rFonts w:ascii="Arial Narrow" w:hAnsi="Arial Narrow"/>
        </w:rPr>
        <w:t xml:space="preserve"> </w:t>
      </w:r>
      <w:proofErr w:type="spellStart"/>
      <w:r w:rsidRPr="00AD0276">
        <w:rPr>
          <w:rFonts w:ascii="Arial Narrow" w:hAnsi="Arial Narrow"/>
        </w:rPr>
        <w:t>pogodbom</w:t>
      </w:r>
      <w:proofErr w:type="spellEnd"/>
      <w:r w:rsidRPr="00AD0276">
        <w:rPr>
          <w:rFonts w:ascii="Arial Narrow" w:hAnsi="Arial Narrow"/>
        </w:rPr>
        <w:t xml:space="preserve"> (</w:t>
      </w:r>
      <w:proofErr w:type="spellStart"/>
      <w:r w:rsidRPr="00AD0276">
        <w:rPr>
          <w:rFonts w:ascii="Arial Narrow" w:hAnsi="Arial Narrow"/>
        </w:rPr>
        <w:t>Službeni</w:t>
      </w:r>
      <w:proofErr w:type="spellEnd"/>
      <w:r w:rsidRPr="00AD0276">
        <w:rPr>
          <w:rFonts w:ascii="Arial Narrow" w:hAnsi="Arial Narrow"/>
        </w:rPr>
        <w:t xml:space="preserve"> </w:t>
      </w:r>
      <w:proofErr w:type="spellStart"/>
      <w:r w:rsidRPr="00AD0276">
        <w:rPr>
          <w:rFonts w:ascii="Arial Narrow" w:hAnsi="Arial Narrow"/>
        </w:rPr>
        <w:t>glasnik</w:t>
      </w:r>
      <w:proofErr w:type="spellEnd"/>
      <w:r w:rsidRPr="00AD0276">
        <w:rPr>
          <w:rFonts w:ascii="Arial Narrow" w:hAnsi="Arial Narrow"/>
        </w:rPr>
        <w:t xml:space="preserve"> Općine Dubravica </w:t>
      </w:r>
      <w:proofErr w:type="spellStart"/>
      <w:r w:rsidRPr="00AD0276">
        <w:rPr>
          <w:rFonts w:ascii="Arial Narrow" w:hAnsi="Arial Narrow"/>
        </w:rPr>
        <w:t>broj</w:t>
      </w:r>
      <w:proofErr w:type="spellEnd"/>
      <w:r w:rsidRPr="00AD0276">
        <w:rPr>
          <w:rFonts w:ascii="Arial Narrow" w:hAnsi="Arial Narrow"/>
        </w:rPr>
        <w:t xml:space="preserve"> 01/2020)</w:t>
      </w:r>
    </w:p>
    <w:p w14:paraId="6B954830" w14:textId="77777777" w:rsidR="00AD0276" w:rsidRPr="00AD0276" w:rsidRDefault="00AD0276" w:rsidP="00AD0276">
      <w:pPr>
        <w:pStyle w:val="Odlomakpopisa"/>
        <w:tabs>
          <w:tab w:val="left" w:pos="477"/>
        </w:tabs>
        <w:spacing w:before="93" w:line="276" w:lineRule="auto"/>
        <w:ind w:right="115"/>
        <w:rPr>
          <w:rFonts w:ascii="Arial Narrow" w:hAnsi="Arial Narrow"/>
        </w:rPr>
      </w:pPr>
      <w:r w:rsidRPr="00AD0276">
        <w:rPr>
          <w:rFonts w:ascii="Arial Narrow" w:hAnsi="Arial Narrow"/>
        </w:rPr>
        <w:t xml:space="preserve">-  </w:t>
      </w:r>
      <w:proofErr w:type="spellStart"/>
      <w:r w:rsidRPr="00AD0276">
        <w:rPr>
          <w:rFonts w:ascii="Arial Narrow" w:hAnsi="Arial Narrow"/>
        </w:rPr>
        <w:t>Odluka</w:t>
      </w:r>
      <w:proofErr w:type="spellEnd"/>
      <w:r w:rsidRPr="00AD0276">
        <w:rPr>
          <w:rFonts w:ascii="Arial Narrow" w:hAnsi="Arial Narrow"/>
        </w:rPr>
        <w:t xml:space="preserve"> o </w:t>
      </w:r>
      <w:proofErr w:type="spellStart"/>
      <w:r w:rsidRPr="00AD0276">
        <w:rPr>
          <w:rFonts w:ascii="Arial Narrow" w:hAnsi="Arial Narrow"/>
        </w:rPr>
        <w:t>korištenju</w:t>
      </w:r>
      <w:proofErr w:type="spellEnd"/>
      <w:r w:rsidRPr="00AD0276">
        <w:rPr>
          <w:rFonts w:ascii="Arial Narrow" w:hAnsi="Arial Narrow"/>
        </w:rPr>
        <w:t xml:space="preserve"> </w:t>
      </w:r>
      <w:proofErr w:type="spellStart"/>
      <w:r w:rsidRPr="00AD0276">
        <w:rPr>
          <w:rFonts w:ascii="Arial Narrow" w:hAnsi="Arial Narrow"/>
        </w:rPr>
        <w:t>poslovnih</w:t>
      </w:r>
      <w:proofErr w:type="spellEnd"/>
      <w:r w:rsidRPr="00AD0276">
        <w:rPr>
          <w:rFonts w:ascii="Arial Narrow" w:hAnsi="Arial Narrow"/>
        </w:rPr>
        <w:t xml:space="preserve"> </w:t>
      </w:r>
      <w:proofErr w:type="spellStart"/>
      <w:r w:rsidRPr="00AD0276">
        <w:rPr>
          <w:rFonts w:ascii="Arial Narrow" w:hAnsi="Arial Narrow"/>
        </w:rPr>
        <w:t>prostora</w:t>
      </w:r>
      <w:proofErr w:type="spellEnd"/>
      <w:r w:rsidRPr="00AD0276">
        <w:rPr>
          <w:rFonts w:ascii="Arial Narrow" w:hAnsi="Arial Narrow"/>
        </w:rPr>
        <w:t xml:space="preserve"> </w:t>
      </w:r>
      <w:proofErr w:type="spellStart"/>
      <w:r w:rsidRPr="00AD0276">
        <w:rPr>
          <w:rFonts w:ascii="Arial Narrow" w:hAnsi="Arial Narrow"/>
        </w:rPr>
        <w:t>na</w:t>
      </w:r>
      <w:proofErr w:type="spellEnd"/>
      <w:r w:rsidRPr="00AD0276">
        <w:rPr>
          <w:rFonts w:ascii="Arial Narrow" w:hAnsi="Arial Narrow"/>
        </w:rPr>
        <w:t xml:space="preserve"> </w:t>
      </w:r>
      <w:proofErr w:type="spellStart"/>
      <w:r w:rsidRPr="00AD0276">
        <w:rPr>
          <w:rFonts w:ascii="Arial Narrow" w:hAnsi="Arial Narrow"/>
        </w:rPr>
        <w:t>adresi</w:t>
      </w:r>
      <w:proofErr w:type="spellEnd"/>
      <w:r w:rsidRPr="00AD0276">
        <w:rPr>
          <w:rFonts w:ascii="Arial Narrow" w:hAnsi="Arial Narrow"/>
        </w:rPr>
        <w:t xml:space="preserve"> Pavla </w:t>
      </w:r>
      <w:proofErr w:type="spellStart"/>
      <w:r w:rsidRPr="00AD0276">
        <w:rPr>
          <w:rFonts w:ascii="Arial Narrow" w:hAnsi="Arial Narrow"/>
        </w:rPr>
        <w:t>Štoosa</w:t>
      </w:r>
      <w:proofErr w:type="spellEnd"/>
      <w:r w:rsidRPr="00AD0276">
        <w:rPr>
          <w:rFonts w:ascii="Arial Narrow" w:hAnsi="Arial Narrow"/>
        </w:rPr>
        <w:t xml:space="preserve"> 18, Dubravica (NOVA JAVNA ZGRADA) za </w:t>
      </w:r>
      <w:proofErr w:type="spellStart"/>
      <w:r w:rsidRPr="00AD0276">
        <w:rPr>
          <w:rFonts w:ascii="Arial Narrow" w:hAnsi="Arial Narrow"/>
        </w:rPr>
        <w:t>potrebe</w:t>
      </w:r>
      <w:proofErr w:type="spellEnd"/>
      <w:r w:rsidRPr="00AD0276">
        <w:rPr>
          <w:rFonts w:ascii="Arial Narrow" w:hAnsi="Arial Narrow"/>
        </w:rPr>
        <w:t xml:space="preserve"> Poduzetničkog </w:t>
      </w:r>
      <w:proofErr w:type="spellStart"/>
      <w:r w:rsidRPr="00AD0276">
        <w:rPr>
          <w:rFonts w:ascii="Arial Narrow" w:hAnsi="Arial Narrow"/>
        </w:rPr>
        <w:t>inkubatora</w:t>
      </w:r>
      <w:proofErr w:type="spellEnd"/>
      <w:r w:rsidRPr="00AD0276">
        <w:rPr>
          <w:rFonts w:ascii="Arial Narrow" w:hAnsi="Arial Narrow"/>
        </w:rPr>
        <w:t xml:space="preserve"> („</w:t>
      </w:r>
      <w:proofErr w:type="spellStart"/>
      <w:r w:rsidRPr="00AD0276">
        <w:rPr>
          <w:rFonts w:ascii="Arial Narrow" w:hAnsi="Arial Narrow"/>
        </w:rPr>
        <w:t>Službeni</w:t>
      </w:r>
      <w:proofErr w:type="spellEnd"/>
      <w:r w:rsidRPr="00AD0276">
        <w:rPr>
          <w:rFonts w:ascii="Arial Narrow" w:hAnsi="Arial Narrow"/>
        </w:rPr>
        <w:t xml:space="preserve"> </w:t>
      </w:r>
      <w:proofErr w:type="spellStart"/>
      <w:r w:rsidRPr="00AD0276">
        <w:rPr>
          <w:rFonts w:ascii="Arial Narrow" w:hAnsi="Arial Narrow"/>
        </w:rPr>
        <w:t>glasnik</w:t>
      </w:r>
      <w:proofErr w:type="spellEnd"/>
      <w:r w:rsidRPr="00AD0276">
        <w:rPr>
          <w:rFonts w:ascii="Arial Narrow" w:hAnsi="Arial Narrow"/>
        </w:rPr>
        <w:t xml:space="preserve"> Općine </w:t>
      </w:r>
      <w:proofErr w:type="gramStart"/>
      <w:r w:rsidRPr="00AD0276">
        <w:rPr>
          <w:rFonts w:ascii="Arial Narrow" w:hAnsi="Arial Narrow"/>
        </w:rPr>
        <w:t xml:space="preserve">Dubravica“ </w:t>
      </w:r>
      <w:proofErr w:type="spellStart"/>
      <w:r w:rsidRPr="00AD0276">
        <w:rPr>
          <w:rFonts w:ascii="Arial Narrow" w:hAnsi="Arial Narrow"/>
        </w:rPr>
        <w:t>broj</w:t>
      </w:r>
      <w:proofErr w:type="spellEnd"/>
      <w:proofErr w:type="gramEnd"/>
      <w:r w:rsidRPr="00AD0276">
        <w:rPr>
          <w:rFonts w:ascii="Arial Narrow" w:hAnsi="Arial Narrow"/>
        </w:rPr>
        <w:t xml:space="preserve"> 08/2022)  </w:t>
      </w:r>
    </w:p>
    <w:p w14:paraId="58FF543E" w14:textId="77777777" w:rsidR="00AD0276" w:rsidRPr="00AD0276" w:rsidRDefault="00AD0276" w:rsidP="00AD0276">
      <w:pPr>
        <w:pStyle w:val="Tijeloteksta"/>
        <w:widowControl w:val="0"/>
        <w:numPr>
          <w:ilvl w:val="0"/>
          <w:numId w:val="50"/>
        </w:numPr>
        <w:autoSpaceDE w:val="0"/>
        <w:autoSpaceDN w:val="0"/>
        <w:spacing w:after="0" w:line="276" w:lineRule="auto"/>
        <w:ind w:right="109"/>
        <w:rPr>
          <w:rFonts w:ascii="Arial Narrow" w:hAnsi="Arial Narrow" w:cs="Times New Roman"/>
        </w:rPr>
      </w:pPr>
      <w:r w:rsidRPr="00AD0276">
        <w:rPr>
          <w:rFonts w:ascii="Arial Narrow" w:hAnsi="Arial Narrow" w:cs="Times New Roman"/>
          <w:b/>
          <w:bCs/>
        </w:rPr>
        <w:t xml:space="preserve">Poslovni prostori na adresi Pavla </w:t>
      </w:r>
      <w:proofErr w:type="spellStart"/>
      <w:r w:rsidRPr="00AD0276">
        <w:rPr>
          <w:rFonts w:ascii="Arial Narrow" w:hAnsi="Arial Narrow" w:cs="Times New Roman"/>
          <w:b/>
          <w:bCs/>
        </w:rPr>
        <w:t>Štoosa</w:t>
      </w:r>
      <w:proofErr w:type="spellEnd"/>
      <w:r w:rsidRPr="00AD0276">
        <w:rPr>
          <w:rFonts w:ascii="Arial Narrow" w:hAnsi="Arial Narrow" w:cs="Times New Roman"/>
          <w:b/>
          <w:bCs/>
        </w:rPr>
        <w:t xml:space="preserve"> 38 (stara škola),</w:t>
      </w:r>
      <w:r w:rsidRPr="00AD0276">
        <w:rPr>
          <w:rFonts w:ascii="Arial Narrow" w:hAnsi="Arial Narrow" w:cs="Times New Roman"/>
        </w:rPr>
        <w:t xml:space="preserve"> sukladno tabeli popisa poslovnih prostora u vlasništvu Općine Dubravica u 2023. godini, dani su na korištenje udrugama i političkim strankama temeljem Odluke o korištenju stare zgrade PŠ Dubravica za udruge i stranke (Službeni glasnik Općine Dubravica broj 03/15) te Odluke o dopuni Odluke o korištenju stare zgrade PŠ Dubravica za udruge i stranke (Službeni glasnik Općine Dubravica broj 01/19). Isti se koriste sukladno ugovorima o korištenju prostora stare škole PŠ Dubravica, sklopljeni sa pojedinim udrugama i političkim strankama iz tabele.</w:t>
      </w:r>
    </w:p>
    <w:p w14:paraId="564FC3A3" w14:textId="77777777" w:rsidR="00AD0276" w:rsidRPr="00AD0276" w:rsidRDefault="00AD0276" w:rsidP="00AD0276">
      <w:pPr>
        <w:pStyle w:val="Odlomakpopisa"/>
        <w:widowControl/>
        <w:numPr>
          <w:ilvl w:val="0"/>
          <w:numId w:val="50"/>
        </w:numPr>
        <w:autoSpaceDE/>
        <w:autoSpaceDN/>
        <w:contextualSpacing/>
        <w:rPr>
          <w:rFonts w:ascii="Arial Narrow" w:hAnsi="Arial Narrow"/>
        </w:rPr>
      </w:pPr>
      <w:r w:rsidRPr="00AD0276">
        <w:rPr>
          <w:rFonts w:ascii="Arial Narrow" w:hAnsi="Arial Narrow"/>
          <w:b/>
          <w:bCs/>
        </w:rPr>
        <w:t xml:space="preserve">Poslovni </w:t>
      </w:r>
      <w:proofErr w:type="spellStart"/>
      <w:r w:rsidRPr="00AD0276">
        <w:rPr>
          <w:rFonts w:ascii="Arial Narrow" w:hAnsi="Arial Narrow"/>
          <w:b/>
          <w:bCs/>
        </w:rPr>
        <w:t>prostor</w:t>
      </w:r>
      <w:proofErr w:type="spellEnd"/>
      <w:r w:rsidRPr="00AD0276">
        <w:rPr>
          <w:rFonts w:ascii="Arial Narrow" w:hAnsi="Arial Narrow"/>
          <w:b/>
          <w:bCs/>
        </w:rPr>
        <w:t xml:space="preserve"> za </w:t>
      </w:r>
      <w:proofErr w:type="spellStart"/>
      <w:r w:rsidRPr="00AD0276">
        <w:rPr>
          <w:rFonts w:ascii="Arial Narrow" w:hAnsi="Arial Narrow"/>
          <w:b/>
          <w:bCs/>
        </w:rPr>
        <w:t>dječji</w:t>
      </w:r>
      <w:proofErr w:type="spellEnd"/>
      <w:r w:rsidRPr="00AD0276">
        <w:rPr>
          <w:rFonts w:ascii="Arial Narrow" w:hAnsi="Arial Narrow"/>
          <w:b/>
          <w:bCs/>
        </w:rPr>
        <w:t xml:space="preserve"> vrtić Smokvica, </w:t>
      </w:r>
      <w:proofErr w:type="spellStart"/>
      <w:r w:rsidRPr="00AD0276">
        <w:rPr>
          <w:rFonts w:ascii="Arial Narrow" w:hAnsi="Arial Narrow"/>
          <w:b/>
          <w:bCs/>
        </w:rPr>
        <w:t>na</w:t>
      </w:r>
      <w:proofErr w:type="spellEnd"/>
      <w:r w:rsidRPr="00AD0276">
        <w:rPr>
          <w:rFonts w:ascii="Arial Narrow" w:hAnsi="Arial Narrow"/>
          <w:b/>
          <w:bCs/>
        </w:rPr>
        <w:t xml:space="preserve"> </w:t>
      </w:r>
      <w:proofErr w:type="spellStart"/>
      <w:r w:rsidRPr="00AD0276">
        <w:rPr>
          <w:rFonts w:ascii="Arial Narrow" w:hAnsi="Arial Narrow"/>
          <w:b/>
          <w:bCs/>
        </w:rPr>
        <w:t>adresi</w:t>
      </w:r>
      <w:proofErr w:type="spellEnd"/>
      <w:r w:rsidRPr="00AD0276">
        <w:rPr>
          <w:rFonts w:ascii="Arial Narrow" w:hAnsi="Arial Narrow"/>
          <w:b/>
          <w:bCs/>
        </w:rPr>
        <w:t xml:space="preserve"> Pavla </w:t>
      </w:r>
      <w:proofErr w:type="spellStart"/>
      <w:r w:rsidRPr="00AD0276">
        <w:rPr>
          <w:rFonts w:ascii="Arial Narrow" w:hAnsi="Arial Narrow"/>
          <w:b/>
          <w:bCs/>
        </w:rPr>
        <w:t>Štoosa</w:t>
      </w:r>
      <w:proofErr w:type="spellEnd"/>
      <w:r w:rsidRPr="00AD0276">
        <w:rPr>
          <w:rFonts w:ascii="Arial Narrow" w:hAnsi="Arial Narrow"/>
          <w:b/>
          <w:bCs/>
        </w:rPr>
        <w:t xml:space="preserve"> 26</w:t>
      </w:r>
      <w:r w:rsidRPr="00AD0276">
        <w:rPr>
          <w:rFonts w:ascii="Arial Narrow" w:hAnsi="Arial Narrow"/>
        </w:rPr>
        <w:t xml:space="preserve">, </w:t>
      </w:r>
      <w:proofErr w:type="spellStart"/>
      <w:r w:rsidRPr="00AD0276">
        <w:rPr>
          <w:rFonts w:ascii="Arial Narrow" w:hAnsi="Arial Narrow"/>
        </w:rPr>
        <w:t>sukladno</w:t>
      </w:r>
      <w:proofErr w:type="spellEnd"/>
      <w:r w:rsidRPr="00AD0276">
        <w:rPr>
          <w:rFonts w:ascii="Arial Narrow" w:hAnsi="Arial Narrow"/>
        </w:rPr>
        <w:t xml:space="preserve"> </w:t>
      </w:r>
      <w:proofErr w:type="spellStart"/>
      <w:r w:rsidRPr="00AD0276">
        <w:rPr>
          <w:rFonts w:ascii="Arial Narrow" w:hAnsi="Arial Narrow"/>
        </w:rPr>
        <w:t>tabeli</w:t>
      </w:r>
      <w:proofErr w:type="spellEnd"/>
      <w:r w:rsidRPr="00AD0276">
        <w:rPr>
          <w:rFonts w:ascii="Arial Narrow" w:hAnsi="Arial Narrow"/>
        </w:rPr>
        <w:t xml:space="preserve"> </w:t>
      </w:r>
      <w:proofErr w:type="spellStart"/>
      <w:r w:rsidRPr="00AD0276">
        <w:rPr>
          <w:rFonts w:ascii="Arial Narrow" w:hAnsi="Arial Narrow"/>
        </w:rPr>
        <w:t>popisa</w:t>
      </w:r>
      <w:proofErr w:type="spellEnd"/>
      <w:r w:rsidRPr="00AD0276">
        <w:rPr>
          <w:rFonts w:ascii="Arial Narrow" w:hAnsi="Arial Narrow"/>
        </w:rPr>
        <w:t xml:space="preserve"> </w:t>
      </w:r>
      <w:proofErr w:type="spellStart"/>
      <w:r w:rsidRPr="00AD0276">
        <w:rPr>
          <w:rFonts w:ascii="Arial Narrow" w:hAnsi="Arial Narrow"/>
        </w:rPr>
        <w:t>poslovnih</w:t>
      </w:r>
      <w:proofErr w:type="spellEnd"/>
      <w:r w:rsidRPr="00AD0276">
        <w:rPr>
          <w:rFonts w:ascii="Arial Narrow" w:hAnsi="Arial Narrow"/>
        </w:rPr>
        <w:t xml:space="preserve"> </w:t>
      </w:r>
      <w:proofErr w:type="spellStart"/>
      <w:r w:rsidRPr="00AD0276">
        <w:rPr>
          <w:rFonts w:ascii="Arial Narrow" w:hAnsi="Arial Narrow"/>
        </w:rPr>
        <w:t>prostora</w:t>
      </w:r>
      <w:proofErr w:type="spellEnd"/>
      <w:r w:rsidRPr="00AD0276">
        <w:rPr>
          <w:rFonts w:ascii="Arial Narrow" w:hAnsi="Arial Narrow"/>
        </w:rPr>
        <w:t xml:space="preserve"> u </w:t>
      </w:r>
      <w:proofErr w:type="spellStart"/>
      <w:r w:rsidRPr="00AD0276">
        <w:rPr>
          <w:rFonts w:ascii="Arial Narrow" w:hAnsi="Arial Narrow"/>
        </w:rPr>
        <w:t>vlasništvu</w:t>
      </w:r>
      <w:proofErr w:type="spellEnd"/>
      <w:r w:rsidRPr="00AD0276">
        <w:rPr>
          <w:rFonts w:ascii="Arial Narrow" w:hAnsi="Arial Narrow"/>
        </w:rPr>
        <w:t xml:space="preserve"> Općine Dubravica u 2023. </w:t>
      </w:r>
      <w:proofErr w:type="spellStart"/>
      <w:r w:rsidRPr="00AD0276">
        <w:rPr>
          <w:rFonts w:ascii="Arial Narrow" w:hAnsi="Arial Narrow"/>
        </w:rPr>
        <w:t>godini</w:t>
      </w:r>
      <w:proofErr w:type="spellEnd"/>
      <w:r w:rsidRPr="00AD0276">
        <w:rPr>
          <w:rFonts w:ascii="Arial Narrow" w:hAnsi="Arial Narrow"/>
        </w:rPr>
        <w:t xml:space="preserve">, i </w:t>
      </w:r>
      <w:proofErr w:type="spellStart"/>
      <w:r w:rsidRPr="00AD0276">
        <w:rPr>
          <w:rFonts w:ascii="Arial Narrow" w:hAnsi="Arial Narrow"/>
        </w:rPr>
        <w:t>dalje</w:t>
      </w:r>
      <w:proofErr w:type="spellEnd"/>
      <w:r w:rsidRPr="00AD0276">
        <w:rPr>
          <w:rFonts w:ascii="Arial Narrow" w:hAnsi="Arial Narrow"/>
        </w:rPr>
        <w:t xml:space="preserve"> se </w:t>
      </w:r>
      <w:proofErr w:type="spellStart"/>
      <w:r w:rsidRPr="00AD0276">
        <w:rPr>
          <w:rFonts w:ascii="Arial Narrow" w:hAnsi="Arial Narrow"/>
        </w:rPr>
        <w:t>koristi</w:t>
      </w:r>
      <w:proofErr w:type="spellEnd"/>
      <w:r w:rsidRPr="00AD0276">
        <w:rPr>
          <w:rFonts w:ascii="Arial Narrow" w:hAnsi="Arial Narrow"/>
        </w:rPr>
        <w:t xml:space="preserve"> </w:t>
      </w:r>
      <w:proofErr w:type="spellStart"/>
      <w:r w:rsidRPr="00AD0276">
        <w:rPr>
          <w:rFonts w:ascii="Arial Narrow" w:hAnsi="Arial Narrow"/>
        </w:rPr>
        <w:t>temeljem</w:t>
      </w:r>
      <w:proofErr w:type="spellEnd"/>
      <w:r w:rsidRPr="00AD0276">
        <w:rPr>
          <w:rFonts w:ascii="Arial Narrow" w:hAnsi="Arial Narrow"/>
        </w:rPr>
        <w:t xml:space="preserve"> </w:t>
      </w:r>
      <w:proofErr w:type="spellStart"/>
      <w:r w:rsidRPr="00AD0276">
        <w:rPr>
          <w:rFonts w:ascii="Arial Narrow" w:hAnsi="Arial Narrow"/>
        </w:rPr>
        <w:t>sklopljenog</w:t>
      </w:r>
      <w:proofErr w:type="spellEnd"/>
      <w:r w:rsidRPr="00AD0276">
        <w:rPr>
          <w:rFonts w:ascii="Arial Narrow" w:hAnsi="Arial Narrow"/>
        </w:rPr>
        <w:t xml:space="preserve"> </w:t>
      </w:r>
      <w:proofErr w:type="spellStart"/>
      <w:r w:rsidRPr="00AD0276">
        <w:rPr>
          <w:rFonts w:ascii="Arial Narrow" w:hAnsi="Arial Narrow"/>
        </w:rPr>
        <w:t>Ugovora</w:t>
      </w:r>
      <w:proofErr w:type="spellEnd"/>
      <w:r w:rsidRPr="00AD0276">
        <w:rPr>
          <w:rFonts w:ascii="Arial Narrow" w:hAnsi="Arial Narrow"/>
        </w:rPr>
        <w:t xml:space="preserve"> o </w:t>
      </w:r>
      <w:proofErr w:type="spellStart"/>
      <w:r w:rsidRPr="00AD0276">
        <w:rPr>
          <w:rFonts w:ascii="Arial Narrow" w:hAnsi="Arial Narrow"/>
        </w:rPr>
        <w:t>zakupu</w:t>
      </w:r>
      <w:proofErr w:type="spellEnd"/>
      <w:r w:rsidRPr="00AD0276">
        <w:rPr>
          <w:rFonts w:ascii="Arial Narrow" w:hAnsi="Arial Narrow"/>
        </w:rPr>
        <w:t xml:space="preserve"> i </w:t>
      </w:r>
      <w:proofErr w:type="spellStart"/>
      <w:r w:rsidRPr="00AD0276">
        <w:rPr>
          <w:rFonts w:ascii="Arial Narrow" w:hAnsi="Arial Narrow"/>
        </w:rPr>
        <w:t>Aneksa</w:t>
      </w:r>
      <w:proofErr w:type="spellEnd"/>
      <w:r w:rsidRPr="00AD0276">
        <w:rPr>
          <w:rFonts w:ascii="Arial Narrow" w:hAnsi="Arial Narrow"/>
        </w:rPr>
        <w:t xml:space="preserve"> br. 1 </w:t>
      </w:r>
      <w:proofErr w:type="spellStart"/>
      <w:r w:rsidRPr="00AD0276">
        <w:rPr>
          <w:rFonts w:ascii="Arial Narrow" w:hAnsi="Arial Narrow"/>
        </w:rPr>
        <w:t>Ugovora</w:t>
      </w:r>
      <w:proofErr w:type="spellEnd"/>
      <w:r w:rsidRPr="00AD0276">
        <w:rPr>
          <w:rFonts w:ascii="Arial Narrow" w:hAnsi="Arial Narrow"/>
        </w:rPr>
        <w:t xml:space="preserve"> o </w:t>
      </w:r>
      <w:proofErr w:type="spellStart"/>
      <w:r w:rsidRPr="00AD0276">
        <w:rPr>
          <w:rFonts w:ascii="Arial Narrow" w:hAnsi="Arial Narrow"/>
        </w:rPr>
        <w:t>zakupu</w:t>
      </w:r>
      <w:proofErr w:type="spellEnd"/>
      <w:r w:rsidRPr="00AD0276">
        <w:rPr>
          <w:rFonts w:ascii="Arial Narrow" w:hAnsi="Arial Narrow"/>
        </w:rPr>
        <w:t xml:space="preserve"> </w:t>
      </w:r>
      <w:proofErr w:type="spellStart"/>
      <w:r w:rsidRPr="00AD0276">
        <w:rPr>
          <w:rFonts w:ascii="Arial Narrow" w:hAnsi="Arial Narrow"/>
        </w:rPr>
        <w:t>poslovnog</w:t>
      </w:r>
      <w:proofErr w:type="spellEnd"/>
      <w:r w:rsidRPr="00AD0276">
        <w:rPr>
          <w:rFonts w:ascii="Arial Narrow" w:hAnsi="Arial Narrow"/>
        </w:rPr>
        <w:t xml:space="preserve"> </w:t>
      </w:r>
      <w:proofErr w:type="spellStart"/>
      <w:r w:rsidRPr="00AD0276">
        <w:rPr>
          <w:rFonts w:ascii="Arial Narrow" w:hAnsi="Arial Narrow"/>
        </w:rPr>
        <w:t>prostora</w:t>
      </w:r>
      <w:proofErr w:type="spellEnd"/>
      <w:r w:rsidRPr="00AD0276">
        <w:rPr>
          <w:rFonts w:ascii="Arial Narrow" w:hAnsi="Arial Narrow"/>
        </w:rPr>
        <w:t xml:space="preserve"> od 08.01.2019.-08.01.2024.</w:t>
      </w:r>
    </w:p>
    <w:p w14:paraId="4D111A62" w14:textId="77777777" w:rsidR="00AD0276" w:rsidRPr="00AD0276" w:rsidRDefault="00AD0276" w:rsidP="00AD0276">
      <w:pPr>
        <w:pStyle w:val="Odlomakpopisa"/>
        <w:ind w:right="15"/>
        <w:jc w:val="center"/>
        <w:rPr>
          <w:rFonts w:ascii="Arial Narrow" w:hAnsi="Arial Narrow"/>
          <w:i/>
        </w:rPr>
      </w:pPr>
      <w:proofErr w:type="spellStart"/>
      <w:r w:rsidRPr="00AD0276">
        <w:rPr>
          <w:rFonts w:ascii="Arial Narrow" w:hAnsi="Arial Narrow"/>
          <w:i/>
        </w:rPr>
        <w:lastRenderedPageBreak/>
        <w:t>Popis</w:t>
      </w:r>
      <w:proofErr w:type="spellEnd"/>
      <w:r w:rsidRPr="00AD0276">
        <w:rPr>
          <w:rFonts w:ascii="Arial Narrow" w:hAnsi="Arial Narrow"/>
          <w:i/>
        </w:rPr>
        <w:t xml:space="preserve"> </w:t>
      </w:r>
      <w:proofErr w:type="spellStart"/>
      <w:r w:rsidRPr="00AD0276">
        <w:rPr>
          <w:rFonts w:ascii="Arial Narrow" w:hAnsi="Arial Narrow"/>
          <w:i/>
        </w:rPr>
        <w:t>poslovnih</w:t>
      </w:r>
      <w:proofErr w:type="spellEnd"/>
      <w:r w:rsidRPr="00AD0276">
        <w:rPr>
          <w:rFonts w:ascii="Arial Narrow" w:hAnsi="Arial Narrow"/>
          <w:i/>
        </w:rPr>
        <w:t xml:space="preserve"> </w:t>
      </w:r>
      <w:proofErr w:type="spellStart"/>
      <w:r w:rsidRPr="00AD0276">
        <w:rPr>
          <w:rFonts w:ascii="Arial Narrow" w:hAnsi="Arial Narrow"/>
          <w:i/>
        </w:rPr>
        <w:t>prostora</w:t>
      </w:r>
      <w:proofErr w:type="spellEnd"/>
      <w:r w:rsidRPr="00AD0276">
        <w:rPr>
          <w:rFonts w:ascii="Arial Narrow" w:hAnsi="Arial Narrow"/>
          <w:i/>
        </w:rPr>
        <w:t xml:space="preserve"> u </w:t>
      </w:r>
      <w:proofErr w:type="spellStart"/>
      <w:r w:rsidRPr="00AD0276">
        <w:rPr>
          <w:rFonts w:ascii="Arial Narrow" w:hAnsi="Arial Narrow"/>
          <w:i/>
        </w:rPr>
        <w:t>vlasništvu</w:t>
      </w:r>
      <w:proofErr w:type="spellEnd"/>
      <w:r w:rsidRPr="00AD0276">
        <w:rPr>
          <w:rFonts w:ascii="Arial Narrow" w:hAnsi="Arial Narrow"/>
          <w:i/>
        </w:rPr>
        <w:t xml:space="preserve"> Općine</w:t>
      </w:r>
      <w:r w:rsidRPr="00AD0276">
        <w:rPr>
          <w:rFonts w:ascii="Arial Narrow" w:hAnsi="Arial Narrow"/>
          <w:i/>
          <w:spacing w:val="-30"/>
        </w:rPr>
        <w:t xml:space="preserve"> </w:t>
      </w:r>
      <w:r w:rsidRPr="00AD0276">
        <w:rPr>
          <w:rFonts w:ascii="Arial Narrow" w:hAnsi="Arial Narrow"/>
          <w:i/>
        </w:rPr>
        <w:t>Dubravica</w:t>
      </w:r>
    </w:p>
    <w:tbl>
      <w:tblPr>
        <w:tblStyle w:val="TableNormal"/>
        <w:tblW w:w="9156"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AD0276" w:rsidRPr="00AD0276" w14:paraId="10B17B92" w14:textId="77777777" w:rsidTr="002128DE">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14:paraId="242DF719" w14:textId="77777777" w:rsidR="00AD0276" w:rsidRPr="00AD0276" w:rsidRDefault="00AD0276" w:rsidP="002128DE">
            <w:pPr>
              <w:pStyle w:val="TableParagraph"/>
              <w:spacing w:before="129" w:line="276" w:lineRule="auto"/>
              <w:ind w:left="218" w:right="101" w:hanging="89"/>
              <w:jc w:val="left"/>
              <w:rPr>
                <w:rFonts w:ascii="Arial Narrow" w:hAnsi="Arial Narrow" w:cs="Times New Roman"/>
                <w:b/>
              </w:rPr>
            </w:pPr>
            <w:r w:rsidRPr="00AD0276">
              <w:rPr>
                <w:rFonts w:ascii="Arial Narrow" w:hAnsi="Arial Narrow" w:cs="Times New Roman"/>
                <w:b/>
                <w:color w:val="FFFFFF"/>
              </w:rPr>
              <w:t>Red.</w:t>
            </w:r>
            <w:r w:rsidRPr="00AD0276">
              <w:rPr>
                <w:rFonts w:ascii="Arial Narrow" w:hAnsi="Arial Narrow" w:cs="Times New Roman"/>
                <w:b/>
                <w:color w:val="FFFFFF"/>
                <w:w w:val="99"/>
              </w:rPr>
              <w:t xml:space="preserve"> </w:t>
            </w:r>
            <w:r w:rsidRPr="00AD0276">
              <w:rPr>
                <w:rFonts w:ascii="Arial Narrow" w:hAnsi="Arial Narrow"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14:paraId="126D373A" w14:textId="77777777" w:rsidR="00AD0276" w:rsidRPr="00AD0276" w:rsidRDefault="00AD0276" w:rsidP="002128DE">
            <w:pPr>
              <w:pStyle w:val="TableParagraph"/>
              <w:spacing w:before="129" w:line="276" w:lineRule="auto"/>
              <w:ind w:left="416" w:right="96" w:hanging="296"/>
              <w:jc w:val="left"/>
              <w:rPr>
                <w:rFonts w:ascii="Arial Narrow" w:hAnsi="Arial Narrow" w:cs="Times New Roman"/>
                <w:b/>
              </w:rPr>
            </w:pPr>
            <w:proofErr w:type="spellStart"/>
            <w:r w:rsidRPr="00AD0276">
              <w:rPr>
                <w:rFonts w:ascii="Arial Narrow" w:hAnsi="Arial Narrow" w:cs="Times New Roman"/>
                <w:b/>
                <w:color w:val="FFFFFF"/>
              </w:rPr>
              <w:t>Naziv</w:t>
            </w:r>
            <w:proofErr w:type="spellEnd"/>
            <w:r w:rsidRPr="00AD0276">
              <w:rPr>
                <w:rFonts w:ascii="Arial Narrow" w:hAnsi="Arial Narrow" w:cs="Times New Roman"/>
                <w:b/>
                <w:color w:val="FFFFFF"/>
              </w:rPr>
              <w:t>/</w:t>
            </w:r>
            <w:proofErr w:type="spellStart"/>
            <w:r w:rsidRPr="00AD0276">
              <w:rPr>
                <w:rFonts w:ascii="Arial Narrow" w:hAnsi="Arial Narrow" w:cs="Times New Roman"/>
                <w:b/>
                <w:color w:val="FFFFFF"/>
              </w:rPr>
              <w:t>opis</w:t>
            </w:r>
            <w:proofErr w:type="spellEnd"/>
            <w:r w:rsidRPr="00AD0276">
              <w:rPr>
                <w:rFonts w:ascii="Arial Narrow" w:hAnsi="Arial Narrow" w:cs="Times New Roman"/>
                <w:b/>
                <w:color w:val="FFFFFF"/>
              </w:rPr>
              <w:t xml:space="preserve"> </w:t>
            </w:r>
            <w:proofErr w:type="spellStart"/>
            <w:r w:rsidRPr="00AD0276">
              <w:rPr>
                <w:rFonts w:ascii="Arial Narrow" w:hAnsi="Arial Narrow" w:cs="Times New Roman"/>
                <w:b/>
                <w:color w:val="FFFFFF"/>
              </w:rPr>
              <w:t>jedinice</w:t>
            </w:r>
            <w:proofErr w:type="spellEnd"/>
            <w:r w:rsidRPr="00AD0276">
              <w:rPr>
                <w:rFonts w:ascii="Arial Narrow" w:hAnsi="Arial Narrow" w:cs="Times New Roman"/>
                <w:b/>
                <w:color w:val="FFFFFF"/>
              </w:rPr>
              <w:t xml:space="preserve"> </w:t>
            </w:r>
            <w:proofErr w:type="spellStart"/>
            <w:r w:rsidRPr="00AD0276">
              <w:rPr>
                <w:rFonts w:ascii="Arial Narrow" w:hAnsi="Arial Narrow" w:cs="Times New Roman"/>
                <w:b/>
                <w:color w:val="FFFFFF"/>
              </w:rPr>
              <w:t>imovine</w:t>
            </w:r>
            <w:proofErr w:type="spellEnd"/>
            <w:r w:rsidRPr="00AD0276">
              <w:rPr>
                <w:rFonts w:ascii="Arial Narrow" w:hAnsi="Arial Narrow" w:cs="Times New Roman"/>
                <w:b/>
                <w:color w:val="FFFFFF"/>
              </w:rPr>
              <w:t xml:space="preserve"> (</w:t>
            </w:r>
            <w:proofErr w:type="spellStart"/>
            <w:r w:rsidRPr="00AD0276">
              <w:rPr>
                <w:rFonts w:ascii="Arial Narrow" w:hAnsi="Arial Narrow" w:cs="Times New Roman"/>
                <w:b/>
                <w:color w:val="FFFFFF"/>
              </w:rPr>
              <w:t>poslovnog</w:t>
            </w:r>
            <w:proofErr w:type="spellEnd"/>
            <w:r w:rsidRPr="00AD0276">
              <w:rPr>
                <w:rFonts w:ascii="Arial Narrow" w:hAnsi="Arial Narrow" w:cs="Times New Roman"/>
                <w:b/>
                <w:color w:val="FFFFFF"/>
              </w:rPr>
              <w:t xml:space="preserve"> </w:t>
            </w:r>
            <w:proofErr w:type="spellStart"/>
            <w:r w:rsidRPr="00AD0276">
              <w:rPr>
                <w:rFonts w:ascii="Arial Narrow" w:hAnsi="Arial Narrow" w:cs="Times New Roman"/>
                <w:b/>
                <w:color w:val="FFFFFF"/>
              </w:rPr>
              <w:t>prostora</w:t>
            </w:r>
            <w:proofErr w:type="spellEnd"/>
            <w:r w:rsidRPr="00AD0276">
              <w:rPr>
                <w:rFonts w:ascii="Arial Narrow" w:hAnsi="Arial Narrow" w:cs="Times New Roman"/>
                <w:b/>
                <w:color w:val="FFFFFF"/>
              </w:rPr>
              <w:t>)</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14:paraId="02EC67F1" w14:textId="77777777" w:rsidR="00AD0276" w:rsidRPr="00AD0276" w:rsidRDefault="00AD0276" w:rsidP="002128DE">
            <w:pPr>
              <w:pStyle w:val="TableParagraph"/>
              <w:spacing w:before="8"/>
              <w:jc w:val="left"/>
              <w:rPr>
                <w:rFonts w:ascii="Arial Narrow" w:hAnsi="Arial Narrow" w:cs="Times New Roman"/>
                <w:i/>
              </w:rPr>
            </w:pPr>
          </w:p>
          <w:p w14:paraId="425C410C" w14:textId="77777777" w:rsidR="00AD0276" w:rsidRPr="00AD0276" w:rsidRDefault="00AD0276" w:rsidP="002128DE">
            <w:pPr>
              <w:pStyle w:val="TableParagraph"/>
              <w:ind w:left="133" w:right="125"/>
              <w:rPr>
                <w:rFonts w:ascii="Arial Narrow" w:hAnsi="Arial Narrow" w:cs="Times New Roman"/>
                <w:b/>
              </w:rPr>
            </w:pPr>
            <w:proofErr w:type="spellStart"/>
            <w:r w:rsidRPr="00AD0276">
              <w:rPr>
                <w:rFonts w:ascii="Arial Narrow" w:hAnsi="Arial Narrow" w:cs="Times New Roman"/>
                <w:b/>
                <w:color w:val="FFFFFF"/>
              </w:rPr>
              <w:t>Adresa</w:t>
            </w:r>
            <w:proofErr w:type="spellEnd"/>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14:paraId="6838418D" w14:textId="77777777" w:rsidR="00AD0276" w:rsidRPr="00AD0276" w:rsidRDefault="00AD0276" w:rsidP="002128DE">
            <w:pPr>
              <w:pStyle w:val="TableParagraph"/>
              <w:spacing w:before="8"/>
              <w:jc w:val="left"/>
              <w:rPr>
                <w:rFonts w:ascii="Arial Narrow" w:hAnsi="Arial Narrow" w:cs="Times New Roman"/>
                <w:i/>
              </w:rPr>
            </w:pPr>
          </w:p>
          <w:p w14:paraId="5137A70C" w14:textId="77777777" w:rsidR="00AD0276" w:rsidRPr="00AD0276" w:rsidRDefault="00AD0276" w:rsidP="002128DE">
            <w:pPr>
              <w:pStyle w:val="TableParagraph"/>
              <w:ind w:left="229" w:right="226"/>
              <w:rPr>
                <w:rFonts w:ascii="Arial Narrow" w:hAnsi="Arial Narrow" w:cs="Times New Roman"/>
                <w:b/>
              </w:rPr>
            </w:pPr>
            <w:proofErr w:type="spellStart"/>
            <w:r w:rsidRPr="00AD0276">
              <w:rPr>
                <w:rFonts w:ascii="Arial Narrow" w:hAnsi="Arial Narrow" w:cs="Times New Roman"/>
                <w:b/>
                <w:color w:val="FFFFFF"/>
              </w:rPr>
              <w:t>Površina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14:paraId="5F10559E" w14:textId="77777777" w:rsidR="00AD0276" w:rsidRPr="00AD0276" w:rsidRDefault="00AD0276" w:rsidP="002128DE">
            <w:pPr>
              <w:pStyle w:val="TableParagraph"/>
              <w:ind w:left="209" w:right="208"/>
              <w:rPr>
                <w:rFonts w:ascii="Arial Narrow" w:hAnsi="Arial Narrow" w:cs="Times New Roman"/>
                <w:b/>
              </w:rPr>
            </w:pPr>
            <w:r w:rsidRPr="00AD0276">
              <w:rPr>
                <w:rFonts w:ascii="Arial Narrow" w:hAnsi="Arial Narrow" w:cs="Times New Roman"/>
                <w:b/>
                <w:color w:val="FFFFFF"/>
              </w:rPr>
              <w:t>Korištenje</w:t>
            </w:r>
          </w:p>
        </w:tc>
      </w:tr>
      <w:tr w:rsidR="00AD0276" w:rsidRPr="00AD0276" w14:paraId="40726E0E" w14:textId="77777777" w:rsidTr="002128DE">
        <w:trPr>
          <w:trHeight w:val="263"/>
        </w:trPr>
        <w:tc>
          <w:tcPr>
            <w:tcW w:w="694" w:type="dxa"/>
            <w:tcBorders>
              <w:top w:val="single" w:sz="4" w:space="0" w:color="000000"/>
              <w:left w:val="single" w:sz="4" w:space="0" w:color="000000"/>
              <w:bottom w:val="single" w:sz="4" w:space="0" w:color="000000"/>
              <w:right w:val="single" w:sz="4" w:space="0" w:color="000000"/>
            </w:tcBorders>
            <w:hideMark/>
          </w:tcPr>
          <w:p w14:paraId="03DE5C78" w14:textId="77777777" w:rsidR="00AD0276" w:rsidRPr="00AD0276" w:rsidRDefault="00AD0276" w:rsidP="002128DE">
            <w:pPr>
              <w:pStyle w:val="TableParagraph"/>
              <w:spacing w:line="229" w:lineRule="exact"/>
              <w:ind w:left="165"/>
              <w:jc w:val="left"/>
              <w:rPr>
                <w:rFonts w:ascii="Arial Narrow" w:hAnsi="Arial Narrow" w:cs="Times New Roman"/>
              </w:rPr>
            </w:pPr>
            <w:r w:rsidRPr="00AD0276">
              <w:rPr>
                <w:rFonts w:ascii="Arial Narrow" w:hAnsi="Arial Narrow"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14:paraId="048E2590" w14:textId="77777777" w:rsidR="00AD0276" w:rsidRPr="00AD0276" w:rsidRDefault="00AD0276" w:rsidP="002128DE">
            <w:pPr>
              <w:pStyle w:val="TableParagraph"/>
              <w:spacing w:before="14"/>
              <w:ind w:left="231" w:right="228"/>
              <w:rPr>
                <w:rFonts w:ascii="Arial Narrow" w:hAnsi="Arial Narrow" w:cs="Times New Roman"/>
              </w:rPr>
            </w:pPr>
            <w:r w:rsidRPr="00AD0276">
              <w:rPr>
                <w:rFonts w:ascii="Arial Narrow" w:hAnsi="Arial Narrow" w:cs="Times New Roman"/>
              </w:rPr>
              <w:t xml:space="preserve">Poslovni </w:t>
            </w:r>
            <w:proofErr w:type="spellStart"/>
            <w:r w:rsidRPr="00AD0276">
              <w:rPr>
                <w:rFonts w:ascii="Arial Narrow" w:hAnsi="Arial Narrow" w:cs="Times New Roman"/>
              </w:rPr>
              <w:t>prostor</w:t>
            </w:r>
            <w:proofErr w:type="spellEnd"/>
            <w:r w:rsidRPr="00AD0276">
              <w:rPr>
                <w:rFonts w:ascii="Arial Narrow" w:hAnsi="Arial Narrow" w:cs="Times New Roman"/>
              </w:rPr>
              <w:t xml:space="preserve"> - </w:t>
            </w:r>
            <w:proofErr w:type="spellStart"/>
            <w:r w:rsidRPr="00AD0276">
              <w:rPr>
                <w:rFonts w:ascii="Arial Narrow" w:hAnsi="Arial Narrow" w:cs="Times New Roman"/>
              </w:rPr>
              <w:t>prizemlje</w:t>
            </w:r>
            <w:proofErr w:type="spellEnd"/>
            <w:r w:rsidRPr="00AD0276">
              <w:rPr>
                <w:rFonts w:ascii="Arial Narrow" w:hAnsi="Arial Narrow" w:cs="Times New Roman"/>
              </w:rPr>
              <w:t xml:space="preserve"> (</w:t>
            </w:r>
            <w:proofErr w:type="spellStart"/>
            <w:r w:rsidRPr="00AD0276">
              <w:rPr>
                <w:rFonts w:ascii="Arial Narrow" w:hAnsi="Arial Narrow" w:cs="Times New Roman"/>
              </w:rPr>
              <w:t>stara</w:t>
            </w:r>
            <w:proofErr w:type="spellEnd"/>
            <w:r w:rsidRPr="00AD0276">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5C43C11B" w14:textId="77777777" w:rsidR="00AD0276" w:rsidRPr="00AD0276" w:rsidRDefault="00AD0276" w:rsidP="002128DE">
            <w:pPr>
              <w:pStyle w:val="TableParagraph"/>
              <w:spacing w:before="14"/>
              <w:ind w:left="133" w:right="126"/>
              <w:rPr>
                <w:rFonts w:ascii="Arial Narrow" w:hAnsi="Arial Narrow" w:cs="Times New Roman"/>
              </w:rPr>
            </w:pPr>
            <w:r w:rsidRPr="00AD0276">
              <w:rPr>
                <w:rFonts w:ascii="Arial Narrow" w:hAnsi="Arial Narrow" w:cs="Times New Roman"/>
              </w:rPr>
              <w:t xml:space="preserve">Pavla </w:t>
            </w:r>
            <w:proofErr w:type="spellStart"/>
            <w:r w:rsidRPr="00AD0276">
              <w:rPr>
                <w:rFonts w:ascii="Arial Narrow" w:hAnsi="Arial Narrow" w:cs="Times New Roman"/>
              </w:rPr>
              <w:t>Štoosa</w:t>
            </w:r>
            <w:proofErr w:type="spellEnd"/>
            <w:r w:rsidRPr="00AD0276">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2E5400B3" w14:textId="77777777" w:rsidR="00AD0276" w:rsidRPr="00AD0276" w:rsidRDefault="00AD0276" w:rsidP="002128DE">
            <w:pPr>
              <w:pStyle w:val="TableParagraph"/>
              <w:spacing w:before="14"/>
              <w:ind w:left="231" w:right="224"/>
              <w:rPr>
                <w:rFonts w:ascii="Arial Narrow" w:hAnsi="Arial Narrow" w:cs="Times New Roman"/>
              </w:rPr>
            </w:pPr>
            <w:r w:rsidRPr="00AD0276">
              <w:rPr>
                <w:rFonts w:ascii="Arial Narrow" w:hAnsi="Arial Narrow" w:cs="Times New Roman"/>
              </w:rPr>
              <w:t>41,36 m</w:t>
            </w:r>
            <w:r w:rsidRPr="00AD0276">
              <w:rPr>
                <w:rFonts w:ascii="Arial Narrow" w:hAnsi="Arial Narrow" w:cs="Times New Roman"/>
                <w:vertAlign w:val="superscript"/>
              </w:rPr>
              <w:t>2</w:t>
            </w:r>
            <w:r w:rsidRPr="00AD0276">
              <w:rPr>
                <w:rFonts w:ascii="Arial Narrow" w:hAnsi="Arial Narrow"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14:paraId="67ABAF56" w14:textId="77777777" w:rsidR="00AD0276" w:rsidRPr="00AD0276" w:rsidRDefault="00AD0276" w:rsidP="002128DE">
            <w:pPr>
              <w:pStyle w:val="TableParagraph"/>
              <w:spacing w:before="14"/>
              <w:ind w:left="209" w:right="204"/>
              <w:rPr>
                <w:rFonts w:ascii="Arial Narrow" w:hAnsi="Arial Narrow" w:cs="Times New Roman"/>
              </w:rPr>
            </w:pPr>
            <w:r w:rsidRPr="00AD0276">
              <w:rPr>
                <w:rFonts w:ascii="Arial Narrow" w:hAnsi="Arial Narrow" w:cs="Times New Roman"/>
              </w:rPr>
              <w:t xml:space="preserve">KUD „Pavao </w:t>
            </w:r>
            <w:proofErr w:type="spellStart"/>
            <w:proofErr w:type="gramStart"/>
            <w:r w:rsidRPr="00AD0276">
              <w:rPr>
                <w:rFonts w:ascii="Arial Narrow" w:hAnsi="Arial Narrow" w:cs="Times New Roman"/>
              </w:rPr>
              <w:t>Štoos</w:t>
            </w:r>
            <w:proofErr w:type="spellEnd"/>
            <w:r w:rsidRPr="00AD0276">
              <w:rPr>
                <w:rFonts w:ascii="Arial Narrow" w:hAnsi="Arial Narrow" w:cs="Times New Roman"/>
              </w:rPr>
              <w:t>“ Dubravica</w:t>
            </w:r>
            <w:proofErr w:type="gramEnd"/>
            <w:r w:rsidRPr="00AD0276">
              <w:rPr>
                <w:rFonts w:ascii="Arial Narrow" w:hAnsi="Arial Narrow" w:cs="Times New Roman"/>
              </w:rPr>
              <w:t xml:space="preserve"> – </w:t>
            </w:r>
            <w:proofErr w:type="spellStart"/>
            <w:r w:rsidRPr="00AD0276">
              <w:rPr>
                <w:rFonts w:ascii="Arial Narrow" w:hAnsi="Arial Narrow" w:cs="Times New Roman"/>
              </w:rPr>
              <w:t>Ugovor</w:t>
            </w:r>
            <w:proofErr w:type="spellEnd"/>
            <w:r w:rsidRPr="00AD0276">
              <w:rPr>
                <w:rFonts w:ascii="Arial Narrow" w:hAnsi="Arial Narrow" w:cs="Times New Roman"/>
              </w:rPr>
              <w:t xml:space="preserve"> o </w:t>
            </w:r>
            <w:proofErr w:type="spellStart"/>
            <w:r w:rsidRPr="00AD0276">
              <w:rPr>
                <w:rFonts w:ascii="Arial Narrow" w:hAnsi="Arial Narrow" w:cs="Times New Roman"/>
              </w:rPr>
              <w:t>korištenju</w:t>
            </w:r>
            <w:proofErr w:type="spellEnd"/>
            <w:r w:rsidRPr="00AD0276">
              <w:rPr>
                <w:rFonts w:ascii="Arial Narrow" w:hAnsi="Arial Narrow" w:cs="Times New Roman"/>
              </w:rPr>
              <w:t xml:space="preserve"> </w:t>
            </w:r>
            <w:proofErr w:type="spellStart"/>
            <w:r w:rsidRPr="00AD0276">
              <w:rPr>
                <w:rFonts w:ascii="Arial Narrow" w:hAnsi="Arial Narrow" w:cs="Times New Roman"/>
              </w:rPr>
              <w:t>prostora</w:t>
            </w:r>
            <w:proofErr w:type="spellEnd"/>
            <w:r w:rsidRPr="00AD0276">
              <w:rPr>
                <w:rFonts w:ascii="Arial Narrow" w:hAnsi="Arial Narrow" w:cs="Times New Roman"/>
              </w:rPr>
              <w:t xml:space="preserve"> stare </w:t>
            </w:r>
            <w:proofErr w:type="spellStart"/>
            <w:r w:rsidRPr="00AD0276">
              <w:rPr>
                <w:rFonts w:ascii="Arial Narrow" w:hAnsi="Arial Narrow" w:cs="Times New Roman"/>
              </w:rPr>
              <w:t>zgrade</w:t>
            </w:r>
            <w:proofErr w:type="spellEnd"/>
            <w:r w:rsidRPr="00AD0276">
              <w:rPr>
                <w:rFonts w:ascii="Arial Narrow" w:hAnsi="Arial Narrow" w:cs="Times New Roman"/>
              </w:rPr>
              <w:t xml:space="preserve"> PŠ Dubravica</w:t>
            </w:r>
          </w:p>
        </w:tc>
      </w:tr>
      <w:tr w:rsidR="00AD0276" w:rsidRPr="00AD0276" w14:paraId="67787159" w14:textId="77777777" w:rsidTr="002128DE">
        <w:trPr>
          <w:trHeight w:val="263"/>
        </w:trPr>
        <w:tc>
          <w:tcPr>
            <w:tcW w:w="694" w:type="dxa"/>
            <w:tcBorders>
              <w:top w:val="single" w:sz="4" w:space="0" w:color="000000"/>
              <w:left w:val="single" w:sz="4" w:space="0" w:color="000000"/>
              <w:bottom w:val="single" w:sz="4" w:space="0" w:color="000000"/>
              <w:right w:val="single" w:sz="4" w:space="0" w:color="000000"/>
            </w:tcBorders>
          </w:tcPr>
          <w:p w14:paraId="00F4D393" w14:textId="77777777" w:rsidR="00AD0276" w:rsidRPr="00AD0276" w:rsidRDefault="00AD0276" w:rsidP="002128DE">
            <w:pPr>
              <w:pStyle w:val="TableParagraph"/>
              <w:spacing w:line="229" w:lineRule="exact"/>
              <w:ind w:left="165"/>
              <w:jc w:val="left"/>
              <w:rPr>
                <w:rFonts w:ascii="Arial Narrow" w:hAnsi="Arial Narrow" w:cs="Times New Roman"/>
              </w:rPr>
            </w:pPr>
          </w:p>
        </w:tc>
        <w:tc>
          <w:tcPr>
            <w:tcW w:w="2847" w:type="dxa"/>
            <w:tcBorders>
              <w:top w:val="single" w:sz="4" w:space="0" w:color="000000"/>
              <w:left w:val="single" w:sz="4" w:space="0" w:color="000000"/>
              <w:bottom w:val="single" w:sz="4" w:space="0" w:color="000000"/>
              <w:right w:val="single" w:sz="4" w:space="0" w:color="000000"/>
            </w:tcBorders>
            <w:hideMark/>
          </w:tcPr>
          <w:p w14:paraId="4B6562A1" w14:textId="77777777" w:rsidR="00AD0276" w:rsidRPr="00AD0276" w:rsidRDefault="00AD0276" w:rsidP="002128DE">
            <w:pPr>
              <w:pStyle w:val="TableParagraph"/>
              <w:spacing w:before="14"/>
              <w:ind w:left="231" w:right="228"/>
              <w:rPr>
                <w:rFonts w:ascii="Arial Narrow" w:hAnsi="Arial Narrow" w:cs="Times New Roman"/>
              </w:rPr>
            </w:pPr>
            <w:r w:rsidRPr="00AD0276">
              <w:rPr>
                <w:rFonts w:ascii="Arial Narrow" w:hAnsi="Arial Narrow" w:cs="Times New Roman"/>
              </w:rPr>
              <w:t xml:space="preserve">Poslovni </w:t>
            </w:r>
            <w:proofErr w:type="spellStart"/>
            <w:r w:rsidRPr="00AD0276">
              <w:rPr>
                <w:rFonts w:ascii="Arial Narrow" w:hAnsi="Arial Narrow" w:cs="Times New Roman"/>
              </w:rPr>
              <w:t>prostor</w:t>
            </w:r>
            <w:proofErr w:type="spellEnd"/>
            <w:r w:rsidRPr="00AD0276">
              <w:rPr>
                <w:rFonts w:ascii="Arial Narrow" w:hAnsi="Arial Narrow" w:cs="Times New Roman"/>
              </w:rPr>
              <w:t xml:space="preserve"> – </w:t>
            </w:r>
            <w:proofErr w:type="spellStart"/>
            <w:r w:rsidRPr="00AD0276">
              <w:rPr>
                <w:rFonts w:ascii="Arial Narrow" w:hAnsi="Arial Narrow" w:cs="Times New Roman"/>
              </w:rPr>
              <w:t>prvi</w:t>
            </w:r>
            <w:proofErr w:type="spellEnd"/>
            <w:r w:rsidRPr="00AD0276">
              <w:rPr>
                <w:rFonts w:ascii="Arial Narrow" w:hAnsi="Arial Narrow" w:cs="Times New Roman"/>
              </w:rPr>
              <w:t xml:space="preserve"> kat (</w:t>
            </w:r>
            <w:proofErr w:type="spellStart"/>
            <w:r w:rsidRPr="00AD0276">
              <w:rPr>
                <w:rFonts w:ascii="Arial Narrow" w:hAnsi="Arial Narrow" w:cs="Times New Roman"/>
              </w:rPr>
              <w:t>stara</w:t>
            </w:r>
            <w:proofErr w:type="spellEnd"/>
            <w:r w:rsidRPr="00AD0276">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0B85851F" w14:textId="77777777" w:rsidR="00AD0276" w:rsidRPr="00AD0276" w:rsidRDefault="00AD0276" w:rsidP="002128DE">
            <w:pPr>
              <w:pStyle w:val="TableParagraph"/>
              <w:spacing w:before="14"/>
              <w:ind w:left="133" w:right="126"/>
              <w:rPr>
                <w:rFonts w:ascii="Arial Narrow" w:hAnsi="Arial Narrow" w:cs="Times New Roman"/>
              </w:rPr>
            </w:pPr>
            <w:r w:rsidRPr="00AD0276">
              <w:rPr>
                <w:rFonts w:ascii="Arial Narrow" w:hAnsi="Arial Narrow" w:cs="Times New Roman"/>
              </w:rPr>
              <w:t xml:space="preserve">Pavla </w:t>
            </w:r>
            <w:proofErr w:type="spellStart"/>
            <w:r w:rsidRPr="00AD0276">
              <w:rPr>
                <w:rFonts w:ascii="Arial Narrow" w:hAnsi="Arial Narrow" w:cs="Times New Roman"/>
              </w:rPr>
              <w:t>Štoosa</w:t>
            </w:r>
            <w:proofErr w:type="spellEnd"/>
            <w:r w:rsidRPr="00AD0276">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1C50B1E8" w14:textId="77777777" w:rsidR="00AD0276" w:rsidRPr="00AD0276" w:rsidRDefault="00AD0276" w:rsidP="002128DE">
            <w:pPr>
              <w:pStyle w:val="TableParagraph"/>
              <w:spacing w:before="14"/>
              <w:ind w:left="231" w:right="224"/>
              <w:rPr>
                <w:rFonts w:ascii="Arial Narrow" w:hAnsi="Arial Narrow" w:cs="Times New Roman"/>
              </w:rPr>
            </w:pPr>
            <w:r w:rsidRPr="00AD0276">
              <w:rPr>
                <w:rFonts w:ascii="Arial Narrow" w:hAnsi="Arial Narrow" w:cs="Times New Roman"/>
              </w:rPr>
              <w:t>43,45 m</w:t>
            </w:r>
            <w:r w:rsidRPr="00AD0276">
              <w:rPr>
                <w:rFonts w:ascii="Arial Narrow" w:hAnsi="Arial Narrow" w:cs="Times New Roman"/>
                <w:vertAlign w:val="superscript"/>
              </w:rPr>
              <w:t>2</w:t>
            </w:r>
            <w:r w:rsidRPr="00AD0276">
              <w:rPr>
                <w:rFonts w:ascii="Arial Narrow" w:hAnsi="Arial Narrow"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14:paraId="5EC5DB3C" w14:textId="77777777" w:rsidR="00AD0276" w:rsidRPr="00AD0276" w:rsidRDefault="00AD0276" w:rsidP="002128DE">
            <w:pPr>
              <w:pStyle w:val="TableParagraph"/>
              <w:spacing w:before="14"/>
              <w:ind w:left="209" w:right="204"/>
              <w:rPr>
                <w:rFonts w:ascii="Arial Narrow" w:hAnsi="Arial Narrow" w:cs="Times New Roman"/>
              </w:rPr>
            </w:pPr>
            <w:proofErr w:type="spellStart"/>
            <w:r w:rsidRPr="00AD0276">
              <w:rPr>
                <w:rFonts w:ascii="Arial Narrow" w:hAnsi="Arial Narrow" w:cs="Times New Roman"/>
              </w:rPr>
              <w:t>Limena</w:t>
            </w:r>
            <w:proofErr w:type="spellEnd"/>
            <w:r w:rsidRPr="00AD0276">
              <w:rPr>
                <w:rFonts w:ascii="Arial Narrow" w:hAnsi="Arial Narrow" w:cs="Times New Roman"/>
              </w:rPr>
              <w:t xml:space="preserve"> </w:t>
            </w:r>
            <w:proofErr w:type="spellStart"/>
            <w:r w:rsidRPr="00AD0276">
              <w:rPr>
                <w:rFonts w:ascii="Arial Narrow" w:hAnsi="Arial Narrow" w:cs="Times New Roman"/>
              </w:rPr>
              <w:t>glazba</w:t>
            </w:r>
            <w:proofErr w:type="spellEnd"/>
            <w:r w:rsidRPr="00AD0276">
              <w:rPr>
                <w:rFonts w:ascii="Arial Narrow" w:hAnsi="Arial Narrow" w:cs="Times New Roman"/>
              </w:rPr>
              <w:t xml:space="preserve"> Rozga </w:t>
            </w:r>
            <w:proofErr w:type="spellStart"/>
            <w:r w:rsidRPr="00AD0276">
              <w:rPr>
                <w:rFonts w:ascii="Arial Narrow" w:hAnsi="Arial Narrow" w:cs="Times New Roman"/>
              </w:rPr>
              <w:t>Sv</w:t>
            </w:r>
            <w:proofErr w:type="spellEnd"/>
            <w:r w:rsidRPr="00AD0276">
              <w:rPr>
                <w:rFonts w:ascii="Arial Narrow" w:hAnsi="Arial Narrow" w:cs="Times New Roman"/>
              </w:rPr>
              <w:t xml:space="preserve">. Ana – </w:t>
            </w:r>
            <w:proofErr w:type="spellStart"/>
            <w:r w:rsidRPr="00AD0276">
              <w:rPr>
                <w:rFonts w:ascii="Arial Narrow" w:hAnsi="Arial Narrow" w:cs="Times New Roman"/>
              </w:rPr>
              <w:t>Ugovor</w:t>
            </w:r>
            <w:proofErr w:type="spellEnd"/>
            <w:r w:rsidRPr="00AD0276">
              <w:rPr>
                <w:rFonts w:ascii="Arial Narrow" w:hAnsi="Arial Narrow" w:cs="Times New Roman"/>
              </w:rPr>
              <w:t xml:space="preserve"> o </w:t>
            </w:r>
            <w:proofErr w:type="spellStart"/>
            <w:r w:rsidRPr="00AD0276">
              <w:rPr>
                <w:rFonts w:ascii="Arial Narrow" w:hAnsi="Arial Narrow" w:cs="Times New Roman"/>
              </w:rPr>
              <w:t>korištenju</w:t>
            </w:r>
            <w:proofErr w:type="spellEnd"/>
            <w:r w:rsidRPr="00AD0276">
              <w:rPr>
                <w:rFonts w:ascii="Arial Narrow" w:hAnsi="Arial Narrow" w:cs="Times New Roman"/>
              </w:rPr>
              <w:t xml:space="preserve"> </w:t>
            </w:r>
            <w:proofErr w:type="spellStart"/>
            <w:r w:rsidRPr="00AD0276">
              <w:rPr>
                <w:rFonts w:ascii="Arial Narrow" w:hAnsi="Arial Narrow" w:cs="Times New Roman"/>
              </w:rPr>
              <w:t>prostora</w:t>
            </w:r>
            <w:proofErr w:type="spellEnd"/>
            <w:r w:rsidRPr="00AD0276">
              <w:rPr>
                <w:rFonts w:ascii="Arial Narrow" w:hAnsi="Arial Narrow" w:cs="Times New Roman"/>
              </w:rPr>
              <w:t xml:space="preserve"> stare </w:t>
            </w:r>
            <w:proofErr w:type="spellStart"/>
            <w:r w:rsidRPr="00AD0276">
              <w:rPr>
                <w:rFonts w:ascii="Arial Narrow" w:hAnsi="Arial Narrow" w:cs="Times New Roman"/>
              </w:rPr>
              <w:t>zgrade</w:t>
            </w:r>
            <w:proofErr w:type="spellEnd"/>
            <w:r w:rsidRPr="00AD0276">
              <w:rPr>
                <w:rFonts w:ascii="Arial Narrow" w:hAnsi="Arial Narrow" w:cs="Times New Roman"/>
              </w:rPr>
              <w:t xml:space="preserve"> PŠ Dubravica</w:t>
            </w:r>
          </w:p>
        </w:tc>
      </w:tr>
      <w:tr w:rsidR="00AD0276" w:rsidRPr="00AD0276" w14:paraId="114593FF" w14:textId="77777777" w:rsidTr="002128DE">
        <w:trPr>
          <w:trHeight w:val="802"/>
        </w:trPr>
        <w:tc>
          <w:tcPr>
            <w:tcW w:w="694" w:type="dxa"/>
            <w:tcBorders>
              <w:top w:val="single" w:sz="4" w:space="0" w:color="000000"/>
              <w:left w:val="single" w:sz="4" w:space="0" w:color="000000"/>
              <w:bottom w:val="single" w:sz="4" w:space="0" w:color="000000"/>
              <w:right w:val="single" w:sz="4" w:space="0" w:color="000000"/>
            </w:tcBorders>
          </w:tcPr>
          <w:p w14:paraId="12A15A65" w14:textId="77777777" w:rsidR="00AD0276" w:rsidRPr="00AD0276" w:rsidRDefault="00AD0276" w:rsidP="002128DE">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5315A038" w14:textId="77777777" w:rsidR="00AD0276" w:rsidRPr="00AD0276" w:rsidRDefault="00AD0276" w:rsidP="002128DE">
            <w:pPr>
              <w:pStyle w:val="TableParagraph"/>
              <w:rPr>
                <w:rFonts w:ascii="Arial Narrow" w:hAnsi="Arial Narrow" w:cs="Times New Roman"/>
                <w:i/>
              </w:rPr>
            </w:pPr>
            <w:r w:rsidRPr="00AD0276">
              <w:rPr>
                <w:rFonts w:ascii="Arial Narrow" w:hAnsi="Arial Narrow" w:cs="Times New Roman"/>
              </w:rPr>
              <w:t xml:space="preserve">Poslovni </w:t>
            </w:r>
            <w:proofErr w:type="spellStart"/>
            <w:r w:rsidRPr="00AD0276">
              <w:rPr>
                <w:rFonts w:ascii="Arial Narrow" w:hAnsi="Arial Narrow" w:cs="Times New Roman"/>
              </w:rPr>
              <w:t>prostor</w:t>
            </w:r>
            <w:proofErr w:type="spellEnd"/>
            <w:r w:rsidRPr="00AD0276">
              <w:rPr>
                <w:rFonts w:ascii="Arial Narrow" w:hAnsi="Arial Narrow" w:cs="Times New Roman"/>
              </w:rPr>
              <w:t xml:space="preserve"> – </w:t>
            </w:r>
            <w:proofErr w:type="spellStart"/>
            <w:r w:rsidRPr="00AD0276">
              <w:rPr>
                <w:rFonts w:ascii="Arial Narrow" w:hAnsi="Arial Narrow" w:cs="Times New Roman"/>
              </w:rPr>
              <w:t>prizemlje</w:t>
            </w:r>
            <w:proofErr w:type="spellEnd"/>
            <w:r w:rsidRPr="00AD0276">
              <w:rPr>
                <w:rFonts w:ascii="Arial Narrow" w:hAnsi="Arial Narrow" w:cs="Times New Roman"/>
              </w:rPr>
              <w:t xml:space="preserve"> (</w:t>
            </w:r>
            <w:proofErr w:type="spellStart"/>
            <w:r w:rsidRPr="00AD0276">
              <w:rPr>
                <w:rFonts w:ascii="Arial Narrow" w:hAnsi="Arial Narrow" w:cs="Times New Roman"/>
              </w:rPr>
              <w:t>stara</w:t>
            </w:r>
            <w:proofErr w:type="spellEnd"/>
            <w:r w:rsidRPr="00AD0276">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7FB061C7" w14:textId="77777777" w:rsidR="00AD0276" w:rsidRPr="00AD0276" w:rsidRDefault="00AD0276" w:rsidP="002128DE">
            <w:pPr>
              <w:pStyle w:val="TableParagraph"/>
              <w:jc w:val="left"/>
              <w:rPr>
                <w:rFonts w:ascii="Arial Narrow" w:hAnsi="Arial Narrow" w:cs="Times New Roman"/>
                <w:i/>
              </w:rPr>
            </w:pPr>
            <w:r w:rsidRPr="00AD0276">
              <w:rPr>
                <w:rFonts w:ascii="Arial Narrow" w:hAnsi="Arial Narrow" w:cs="Times New Roman"/>
              </w:rPr>
              <w:t xml:space="preserve">Pavla </w:t>
            </w:r>
            <w:proofErr w:type="spellStart"/>
            <w:r w:rsidRPr="00AD0276">
              <w:rPr>
                <w:rFonts w:ascii="Arial Narrow" w:hAnsi="Arial Narrow" w:cs="Times New Roman"/>
              </w:rPr>
              <w:t>Štoosa</w:t>
            </w:r>
            <w:proofErr w:type="spellEnd"/>
            <w:r w:rsidRPr="00AD0276">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2CA3FC8A" w14:textId="77777777" w:rsidR="00AD0276" w:rsidRPr="00AD0276" w:rsidRDefault="00AD0276" w:rsidP="002128DE">
            <w:pPr>
              <w:pStyle w:val="TableParagraph"/>
              <w:spacing w:before="33"/>
              <w:ind w:left="229" w:right="226"/>
              <w:rPr>
                <w:rFonts w:ascii="Arial Narrow" w:hAnsi="Arial Narrow" w:cs="Times New Roman"/>
              </w:rPr>
            </w:pPr>
            <w:r w:rsidRPr="00AD0276">
              <w:rPr>
                <w:rFonts w:ascii="Arial Narrow" w:hAnsi="Arial Narrow" w:cs="Times New Roman"/>
              </w:rPr>
              <w:t>46,20 m</w:t>
            </w:r>
            <w:r w:rsidRPr="00AD0276">
              <w:rPr>
                <w:rFonts w:ascii="Arial Narrow" w:hAnsi="Arial Narrow" w:cs="Times New Roman"/>
                <w:vertAlign w:val="superscript"/>
              </w:rPr>
              <w:t>2</w:t>
            </w:r>
          </w:p>
        </w:tc>
        <w:tc>
          <w:tcPr>
            <w:tcW w:w="2552" w:type="dxa"/>
            <w:tcBorders>
              <w:top w:val="single" w:sz="4" w:space="0" w:color="000000"/>
              <w:left w:val="single" w:sz="4" w:space="0" w:color="000000"/>
              <w:bottom w:val="single" w:sz="4" w:space="0" w:color="000000"/>
              <w:right w:val="single" w:sz="4" w:space="0" w:color="000000"/>
            </w:tcBorders>
            <w:hideMark/>
          </w:tcPr>
          <w:p w14:paraId="2A1C0DAE" w14:textId="77777777" w:rsidR="00AD0276" w:rsidRPr="00AD0276" w:rsidRDefault="00AD0276" w:rsidP="002128DE">
            <w:pPr>
              <w:pStyle w:val="TableParagraph"/>
              <w:rPr>
                <w:rFonts w:ascii="Arial Narrow" w:hAnsi="Arial Narrow" w:cs="Times New Roman"/>
                <w:i/>
              </w:rPr>
            </w:pPr>
            <w:proofErr w:type="spellStart"/>
            <w:r w:rsidRPr="00AD0276">
              <w:rPr>
                <w:rFonts w:ascii="Arial Narrow" w:hAnsi="Arial Narrow" w:cs="Times New Roman"/>
              </w:rPr>
              <w:t>Puhački</w:t>
            </w:r>
            <w:proofErr w:type="spellEnd"/>
            <w:r w:rsidRPr="00AD0276">
              <w:rPr>
                <w:rFonts w:ascii="Arial Narrow" w:hAnsi="Arial Narrow" w:cs="Times New Roman"/>
              </w:rPr>
              <w:t xml:space="preserve"> </w:t>
            </w:r>
            <w:proofErr w:type="spellStart"/>
            <w:r w:rsidRPr="00AD0276">
              <w:rPr>
                <w:rFonts w:ascii="Arial Narrow" w:hAnsi="Arial Narrow" w:cs="Times New Roman"/>
              </w:rPr>
              <w:t>orkestar</w:t>
            </w:r>
            <w:proofErr w:type="spellEnd"/>
            <w:r w:rsidRPr="00AD0276">
              <w:rPr>
                <w:rFonts w:ascii="Arial Narrow" w:hAnsi="Arial Narrow" w:cs="Times New Roman"/>
              </w:rPr>
              <w:t xml:space="preserve"> Rozga – </w:t>
            </w:r>
            <w:proofErr w:type="spellStart"/>
            <w:r w:rsidRPr="00AD0276">
              <w:rPr>
                <w:rFonts w:ascii="Arial Narrow" w:hAnsi="Arial Narrow" w:cs="Times New Roman"/>
              </w:rPr>
              <w:t>Ugovor</w:t>
            </w:r>
            <w:proofErr w:type="spellEnd"/>
            <w:r w:rsidRPr="00AD0276">
              <w:rPr>
                <w:rFonts w:ascii="Arial Narrow" w:hAnsi="Arial Narrow" w:cs="Times New Roman"/>
              </w:rPr>
              <w:t xml:space="preserve"> o </w:t>
            </w:r>
            <w:proofErr w:type="spellStart"/>
            <w:r w:rsidRPr="00AD0276">
              <w:rPr>
                <w:rFonts w:ascii="Arial Narrow" w:hAnsi="Arial Narrow" w:cs="Times New Roman"/>
              </w:rPr>
              <w:t>korištenju</w:t>
            </w:r>
            <w:proofErr w:type="spellEnd"/>
            <w:r w:rsidRPr="00AD0276">
              <w:rPr>
                <w:rFonts w:ascii="Arial Narrow" w:hAnsi="Arial Narrow" w:cs="Times New Roman"/>
              </w:rPr>
              <w:t xml:space="preserve"> </w:t>
            </w:r>
            <w:proofErr w:type="spellStart"/>
            <w:r w:rsidRPr="00AD0276">
              <w:rPr>
                <w:rFonts w:ascii="Arial Narrow" w:hAnsi="Arial Narrow" w:cs="Times New Roman"/>
              </w:rPr>
              <w:t>prostora</w:t>
            </w:r>
            <w:proofErr w:type="spellEnd"/>
            <w:r w:rsidRPr="00AD0276">
              <w:rPr>
                <w:rFonts w:ascii="Arial Narrow" w:hAnsi="Arial Narrow" w:cs="Times New Roman"/>
              </w:rPr>
              <w:t xml:space="preserve"> stare </w:t>
            </w:r>
            <w:proofErr w:type="spellStart"/>
            <w:r w:rsidRPr="00AD0276">
              <w:rPr>
                <w:rFonts w:ascii="Arial Narrow" w:hAnsi="Arial Narrow" w:cs="Times New Roman"/>
              </w:rPr>
              <w:t>zgrade</w:t>
            </w:r>
            <w:proofErr w:type="spellEnd"/>
            <w:r w:rsidRPr="00AD0276">
              <w:rPr>
                <w:rFonts w:ascii="Arial Narrow" w:hAnsi="Arial Narrow" w:cs="Times New Roman"/>
              </w:rPr>
              <w:t xml:space="preserve"> PŠ Dubravica</w:t>
            </w:r>
          </w:p>
        </w:tc>
      </w:tr>
      <w:tr w:rsidR="00AD0276" w:rsidRPr="00AD0276" w14:paraId="34C8AA09" w14:textId="77777777" w:rsidTr="002128DE">
        <w:trPr>
          <w:trHeight w:val="1058"/>
        </w:trPr>
        <w:tc>
          <w:tcPr>
            <w:tcW w:w="694" w:type="dxa"/>
            <w:tcBorders>
              <w:top w:val="single" w:sz="4" w:space="0" w:color="000000"/>
              <w:left w:val="single" w:sz="4" w:space="0" w:color="000000"/>
              <w:bottom w:val="single" w:sz="4" w:space="0" w:color="000000"/>
              <w:right w:val="single" w:sz="4" w:space="0" w:color="000000"/>
            </w:tcBorders>
          </w:tcPr>
          <w:p w14:paraId="354B5190" w14:textId="77777777" w:rsidR="00AD0276" w:rsidRPr="00AD0276" w:rsidRDefault="00AD0276" w:rsidP="002128DE">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2584D66F" w14:textId="77777777" w:rsidR="00AD0276" w:rsidRPr="00AD0276" w:rsidRDefault="00AD0276" w:rsidP="002128DE">
            <w:pPr>
              <w:pStyle w:val="TableParagraph"/>
              <w:rPr>
                <w:rFonts w:ascii="Arial Narrow" w:hAnsi="Arial Narrow" w:cs="Times New Roman"/>
                <w:i/>
              </w:rPr>
            </w:pPr>
            <w:r w:rsidRPr="00AD0276">
              <w:rPr>
                <w:rFonts w:ascii="Arial Narrow" w:hAnsi="Arial Narrow" w:cs="Times New Roman"/>
              </w:rPr>
              <w:t xml:space="preserve">Poslovni </w:t>
            </w:r>
            <w:proofErr w:type="spellStart"/>
            <w:r w:rsidRPr="00AD0276">
              <w:rPr>
                <w:rFonts w:ascii="Arial Narrow" w:hAnsi="Arial Narrow" w:cs="Times New Roman"/>
              </w:rPr>
              <w:t>prostor</w:t>
            </w:r>
            <w:proofErr w:type="spellEnd"/>
            <w:r w:rsidRPr="00AD0276">
              <w:rPr>
                <w:rFonts w:ascii="Arial Narrow" w:hAnsi="Arial Narrow" w:cs="Times New Roman"/>
              </w:rPr>
              <w:t xml:space="preserve"> – </w:t>
            </w:r>
            <w:proofErr w:type="spellStart"/>
            <w:r w:rsidRPr="00AD0276">
              <w:rPr>
                <w:rFonts w:ascii="Arial Narrow" w:hAnsi="Arial Narrow" w:cs="Times New Roman"/>
              </w:rPr>
              <w:t>prvi</w:t>
            </w:r>
            <w:proofErr w:type="spellEnd"/>
            <w:r w:rsidRPr="00AD0276">
              <w:rPr>
                <w:rFonts w:ascii="Arial Narrow" w:hAnsi="Arial Narrow" w:cs="Times New Roman"/>
              </w:rPr>
              <w:t xml:space="preserve"> kat (</w:t>
            </w:r>
            <w:proofErr w:type="spellStart"/>
            <w:r w:rsidRPr="00AD0276">
              <w:rPr>
                <w:rFonts w:ascii="Arial Narrow" w:hAnsi="Arial Narrow" w:cs="Times New Roman"/>
              </w:rPr>
              <w:t>stara</w:t>
            </w:r>
            <w:proofErr w:type="spellEnd"/>
            <w:r w:rsidRPr="00AD0276">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742320FC" w14:textId="77777777" w:rsidR="00AD0276" w:rsidRPr="00AD0276" w:rsidRDefault="00AD0276" w:rsidP="002128DE">
            <w:pPr>
              <w:pStyle w:val="TableParagraph"/>
              <w:rPr>
                <w:rFonts w:ascii="Arial Narrow" w:hAnsi="Arial Narrow" w:cs="Times New Roman"/>
                <w:i/>
              </w:rPr>
            </w:pPr>
            <w:r w:rsidRPr="00AD0276">
              <w:rPr>
                <w:rFonts w:ascii="Arial Narrow" w:hAnsi="Arial Narrow" w:cs="Times New Roman"/>
              </w:rPr>
              <w:t xml:space="preserve">Pavla </w:t>
            </w:r>
            <w:proofErr w:type="spellStart"/>
            <w:r w:rsidRPr="00AD0276">
              <w:rPr>
                <w:rFonts w:ascii="Arial Narrow" w:hAnsi="Arial Narrow" w:cs="Times New Roman"/>
              </w:rPr>
              <w:t>Štoosa</w:t>
            </w:r>
            <w:proofErr w:type="spellEnd"/>
            <w:r w:rsidRPr="00AD0276">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02B55A63" w14:textId="77777777" w:rsidR="00AD0276" w:rsidRPr="00AD0276" w:rsidRDefault="00AD0276" w:rsidP="002128DE">
            <w:pPr>
              <w:pStyle w:val="TableParagraph"/>
              <w:spacing w:before="33"/>
              <w:ind w:left="229" w:right="226"/>
              <w:rPr>
                <w:rFonts w:ascii="Arial Narrow" w:hAnsi="Arial Narrow" w:cs="Times New Roman"/>
              </w:rPr>
            </w:pPr>
            <w:r w:rsidRPr="00AD0276">
              <w:rPr>
                <w:rFonts w:ascii="Arial Narrow" w:hAnsi="Arial Narrow" w:cs="Times New Roman"/>
              </w:rPr>
              <w:t>36,49 m2</w:t>
            </w:r>
          </w:p>
        </w:tc>
        <w:tc>
          <w:tcPr>
            <w:tcW w:w="2552" w:type="dxa"/>
            <w:tcBorders>
              <w:top w:val="single" w:sz="4" w:space="0" w:color="000000"/>
              <w:left w:val="single" w:sz="4" w:space="0" w:color="000000"/>
              <w:bottom w:val="single" w:sz="4" w:space="0" w:color="000000"/>
              <w:right w:val="single" w:sz="4" w:space="0" w:color="000000"/>
            </w:tcBorders>
            <w:hideMark/>
          </w:tcPr>
          <w:p w14:paraId="02593EBE" w14:textId="77777777" w:rsidR="00AD0276" w:rsidRPr="00AD0276" w:rsidRDefault="00AD0276" w:rsidP="002128DE">
            <w:pPr>
              <w:pStyle w:val="TableParagraph"/>
              <w:rPr>
                <w:rFonts w:ascii="Arial Narrow" w:hAnsi="Arial Narrow" w:cs="Times New Roman"/>
                <w:i/>
              </w:rPr>
            </w:pPr>
            <w:r w:rsidRPr="00AD0276">
              <w:rPr>
                <w:rFonts w:ascii="Arial Narrow" w:hAnsi="Arial Narrow" w:cs="Times New Roman"/>
              </w:rPr>
              <w:t xml:space="preserve">Udruga umirovljenika – </w:t>
            </w:r>
            <w:proofErr w:type="spellStart"/>
            <w:r w:rsidRPr="00AD0276">
              <w:rPr>
                <w:rFonts w:ascii="Arial Narrow" w:hAnsi="Arial Narrow" w:cs="Times New Roman"/>
              </w:rPr>
              <w:t>Ugovor</w:t>
            </w:r>
            <w:proofErr w:type="spellEnd"/>
            <w:r w:rsidRPr="00AD0276">
              <w:rPr>
                <w:rFonts w:ascii="Arial Narrow" w:hAnsi="Arial Narrow" w:cs="Times New Roman"/>
              </w:rPr>
              <w:t xml:space="preserve"> o </w:t>
            </w:r>
            <w:proofErr w:type="spellStart"/>
            <w:r w:rsidRPr="00AD0276">
              <w:rPr>
                <w:rFonts w:ascii="Arial Narrow" w:hAnsi="Arial Narrow" w:cs="Times New Roman"/>
              </w:rPr>
              <w:t>korištenju</w:t>
            </w:r>
            <w:proofErr w:type="spellEnd"/>
            <w:r w:rsidRPr="00AD0276">
              <w:rPr>
                <w:rFonts w:ascii="Arial Narrow" w:hAnsi="Arial Narrow" w:cs="Times New Roman"/>
              </w:rPr>
              <w:t xml:space="preserve"> </w:t>
            </w:r>
            <w:proofErr w:type="spellStart"/>
            <w:r w:rsidRPr="00AD0276">
              <w:rPr>
                <w:rFonts w:ascii="Arial Narrow" w:hAnsi="Arial Narrow" w:cs="Times New Roman"/>
              </w:rPr>
              <w:t>prostora</w:t>
            </w:r>
            <w:proofErr w:type="spellEnd"/>
            <w:r w:rsidRPr="00AD0276">
              <w:rPr>
                <w:rFonts w:ascii="Arial Narrow" w:hAnsi="Arial Narrow" w:cs="Times New Roman"/>
              </w:rPr>
              <w:t xml:space="preserve"> stare </w:t>
            </w:r>
            <w:proofErr w:type="spellStart"/>
            <w:r w:rsidRPr="00AD0276">
              <w:rPr>
                <w:rFonts w:ascii="Arial Narrow" w:hAnsi="Arial Narrow" w:cs="Times New Roman"/>
              </w:rPr>
              <w:t>zgrade</w:t>
            </w:r>
            <w:proofErr w:type="spellEnd"/>
            <w:r w:rsidRPr="00AD0276">
              <w:rPr>
                <w:rFonts w:ascii="Arial Narrow" w:hAnsi="Arial Narrow" w:cs="Times New Roman"/>
              </w:rPr>
              <w:t xml:space="preserve"> PŠ Dubravica</w:t>
            </w:r>
          </w:p>
        </w:tc>
      </w:tr>
      <w:tr w:rsidR="00AD0276" w:rsidRPr="00AD0276" w14:paraId="39A95502" w14:textId="77777777" w:rsidTr="002128DE">
        <w:trPr>
          <w:trHeight w:val="839"/>
        </w:trPr>
        <w:tc>
          <w:tcPr>
            <w:tcW w:w="694" w:type="dxa"/>
            <w:tcBorders>
              <w:top w:val="single" w:sz="4" w:space="0" w:color="000000"/>
              <w:left w:val="single" w:sz="4" w:space="0" w:color="000000"/>
              <w:bottom w:val="single" w:sz="4" w:space="0" w:color="000000"/>
              <w:right w:val="single" w:sz="4" w:space="0" w:color="000000"/>
            </w:tcBorders>
          </w:tcPr>
          <w:p w14:paraId="112FEFCA" w14:textId="77777777" w:rsidR="00AD0276" w:rsidRPr="00AD0276" w:rsidRDefault="00AD0276" w:rsidP="002128DE">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770EC004" w14:textId="77777777" w:rsidR="00AD0276" w:rsidRPr="00AD0276" w:rsidRDefault="00AD0276" w:rsidP="002128DE">
            <w:pPr>
              <w:pStyle w:val="TableParagraph"/>
              <w:rPr>
                <w:rFonts w:ascii="Arial Narrow" w:hAnsi="Arial Narrow" w:cs="Times New Roman"/>
                <w:i/>
              </w:rPr>
            </w:pPr>
            <w:r w:rsidRPr="00AD0276">
              <w:rPr>
                <w:rFonts w:ascii="Arial Narrow" w:hAnsi="Arial Narrow" w:cs="Times New Roman"/>
              </w:rPr>
              <w:t xml:space="preserve">Poslovni </w:t>
            </w:r>
            <w:proofErr w:type="spellStart"/>
            <w:r w:rsidRPr="00AD0276">
              <w:rPr>
                <w:rFonts w:ascii="Arial Narrow" w:hAnsi="Arial Narrow" w:cs="Times New Roman"/>
              </w:rPr>
              <w:t>prostor</w:t>
            </w:r>
            <w:proofErr w:type="spellEnd"/>
            <w:r w:rsidRPr="00AD0276">
              <w:rPr>
                <w:rFonts w:ascii="Arial Narrow" w:hAnsi="Arial Narrow" w:cs="Times New Roman"/>
              </w:rPr>
              <w:t xml:space="preserve"> – </w:t>
            </w:r>
            <w:proofErr w:type="spellStart"/>
            <w:r w:rsidRPr="00AD0276">
              <w:rPr>
                <w:rFonts w:ascii="Arial Narrow" w:hAnsi="Arial Narrow" w:cs="Times New Roman"/>
              </w:rPr>
              <w:t>prizemlje</w:t>
            </w:r>
            <w:proofErr w:type="spellEnd"/>
            <w:r w:rsidRPr="00AD0276">
              <w:rPr>
                <w:rFonts w:ascii="Arial Narrow" w:hAnsi="Arial Narrow" w:cs="Times New Roman"/>
              </w:rPr>
              <w:t xml:space="preserve"> (</w:t>
            </w:r>
            <w:proofErr w:type="spellStart"/>
            <w:r w:rsidRPr="00AD0276">
              <w:rPr>
                <w:rFonts w:ascii="Arial Narrow" w:hAnsi="Arial Narrow" w:cs="Times New Roman"/>
              </w:rPr>
              <w:t>stara</w:t>
            </w:r>
            <w:proofErr w:type="spellEnd"/>
            <w:r w:rsidRPr="00AD0276">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0BE95D08" w14:textId="77777777" w:rsidR="00AD0276" w:rsidRPr="00AD0276" w:rsidRDefault="00AD0276" w:rsidP="002128DE">
            <w:pPr>
              <w:pStyle w:val="TableParagraph"/>
              <w:rPr>
                <w:rFonts w:ascii="Arial Narrow" w:hAnsi="Arial Narrow" w:cs="Times New Roman"/>
                <w:i/>
              </w:rPr>
            </w:pPr>
            <w:r w:rsidRPr="00AD0276">
              <w:rPr>
                <w:rFonts w:ascii="Arial Narrow" w:hAnsi="Arial Narrow" w:cs="Times New Roman"/>
              </w:rPr>
              <w:t xml:space="preserve">Pavla </w:t>
            </w:r>
            <w:proofErr w:type="spellStart"/>
            <w:r w:rsidRPr="00AD0276">
              <w:rPr>
                <w:rFonts w:ascii="Arial Narrow" w:hAnsi="Arial Narrow" w:cs="Times New Roman"/>
              </w:rPr>
              <w:t>Štoosa</w:t>
            </w:r>
            <w:proofErr w:type="spellEnd"/>
            <w:r w:rsidRPr="00AD0276">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12A2ADE3" w14:textId="77777777" w:rsidR="00AD0276" w:rsidRPr="00AD0276" w:rsidRDefault="00AD0276" w:rsidP="002128DE">
            <w:pPr>
              <w:pStyle w:val="TableParagraph"/>
              <w:spacing w:before="33"/>
              <w:ind w:left="229" w:right="226"/>
              <w:rPr>
                <w:rFonts w:ascii="Arial Narrow" w:hAnsi="Arial Narrow" w:cs="Times New Roman"/>
              </w:rPr>
            </w:pPr>
            <w:r w:rsidRPr="00AD0276">
              <w:rPr>
                <w:rFonts w:ascii="Arial Narrow" w:hAnsi="Arial Narrow" w:cs="Times New Roman"/>
              </w:rPr>
              <w:t>27 m2</w:t>
            </w:r>
          </w:p>
        </w:tc>
        <w:tc>
          <w:tcPr>
            <w:tcW w:w="2552" w:type="dxa"/>
            <w:tcBorders>
              <w:top w:val="single" w:sz="4" w:space="0" w:color="000000"/>
              <w:left w:val="single" w:sz="4" w:space="0" w:color="000000"/>
              <w:bottom w:val="single" w:sz="4" w:space="0" w:color="000000"/>
              <w:right w:val="single" w:sz="4" w:space="0" w:color="000000"/>
            </w:tcBorders>
            <w:hideMark/>
          </w:tcPr>
          <w:p w14:paraId="05F596DD" w14:textId="77777777" w:rsidR="00AD0276" w:rsidRPr="00AD0276" w:rsidRDefault="00AD0276" w:rsidP="002128DE">
            <w:pPr>
              <w:pStyle w:val="TableParagraph"/>
              <w:rPr>
                <w:rFonts w:ascii="Arial Narrow" w:hAnsi="Arial Narrow" w:cs="Times New Roman"/>
                <w:i/>
              </w:rPr>
            </w:pPr>
            <w:r w:rsidRPr="00AD0276">
              <w:rPr>
                <w:rFonts w:ascii="Arial Narrow" w:hAnsi="Arial Narrow" w:cs="Times New Roman"/>
              </w:rPr>
              <w:t xml:space="preserve">Udruga </w:t>
            </w:r>
            <w:proofErr w:type="spellStart"/>
            <w:r w:rsidRPr="00AD0276">
              <w:rPr>
                <w:rFonts w:ascii="Arial Narrow" w:hAnsi="Arial Narrow" w:cs="Times New Roman"/>
              </w:rPr>
              <w:t>vinogradara</w:t>
            </w:r>
            <w:proofErr w:type="spellEnd"/>
            <w:r w:rsidRPr="00AD0276">
              <w:rPr>
                <w:rFonts w:ascii="Arial Narrow" w:hAnsi="Arial Narrow" w:cs="Times New Roman"/>
              </w:rPr>
              <w:t xml:space="preserve"> i </w:t>
            </w:r>
            <w:proofErr w:type="spellStart"/>
            <w:r w:rsidRPr="00AD0276">
              <w:rPr>
                <w:rFonts w:ascii="Arial Narrow" w:hAnsi="Arial Narrow" w:cs="Times New Roman"/>
              </w:rPr>
              <w:t>podrumara</w:t>
            </w:r>
            <w:proofErr w:type="spellEnd"/>
            <w:r w:rsidRPr="00AD0276">
              <w:rPr>
                <w:rFonts w:ascii="Arial Narrow" w:hAnsi="Arial Narrow" w:cs="Times New Roman"/>
              </w:rPr>
              <w:t xml:space="preserve"> Općine Dubravica -</w:t>
            </w:r>
            <w:r w:rsidRPr="00AD0276">
              <w:rPr>
                <w:rFonts w:ascii="Arial Narrow" w:hAnsi="Arial Narrow" w:cs="Times New Roman"/>
                <w:i/>
              </w:rPr>
              <w:t xml:space="preserve"> </w:t>
            </w:r>
            <w:proofErr w:type="spellStart"/>
            <w:r w:rsidRPr="00AD0276">
              <w:rPr>
                <w:rFonts w:ascii="Arial Narrow" w:hAnsi="Arial Narrow" w:cs="Times New Roman"/>
              </w:rPr>
              <w:t>Ugovor</w:t>
            </w:r>
            <w:proofErr w:type="spellEnd"/>
            <w:r w:rsidRPr="00AD0276">
              <w:rPr>
                <w:rFonts w:ascii="Arial Narrow" w:hAnsi="Arial Narrow" w:cs="Times New Roman"/>
              </w:rPr>
              <w:t xml:space="preserve"> o </w:t>
            </w:r>
            <w:proofErr w:type="spellStart"/>
            <w:r w:rsidRPr="00AD0276">
              <w:rPr>
                <w:rFonts w:ascii="Arial Narrow" w:hAnsi="Arial Narrow" w:cs="Times New Roman"/>
              </w:rPr>
              <w:t>korištenju</w:t>
            </w:r>
            <w:proofErr w:type="spellEnd"/>
            <w:r w:rsidRPr="00AD0276">
              <w:rPr>
                <w:rFonts w:ascii="Arial Narrow" w:hAnsi="Arial Narrow" w:cs="Times New Roman"/>
              </w:rPr>
              <w:t xml:space="preserve"> </w:t>
            </w:r>
            <w:proofErr w:type="spellStart"/>
            <w:r w:rsidRPr="00AD0276">
              <w:rPr>
                <w:rFonts w:ascii="Arial Narrow" w:hAnsi="Arial Narrow" w:cs="Times New Roman"/>
              </w:rPr>
              <w:t>prostora</w:t>
            </w:r>
            <w:proofErr w:type="spellEnd"/>
            <w:r w:rsidRPr="00AD0276">
              <w:rPr>
                <w:rFonts w:ascii="Arial Narrow" w:hAnsi="Arial Narrow" w:cs="Times New Roman"/>
              </w:rPr>
              <w:t xml:space="preserve"> stare </w:t>
            </w:r>
            <w:proofErr w:type="spellStart"/>
            <w:r w:rsidRPr="00AD0276">
              <w:rPr>
                <w:rFonts w:ascii="Arial Narrow" w:hAnsi="Arial Narrow" w:cs="Times New Roman"/>
              </w:rPr>
              <w:t>zgrade</w:t>
            </w:r>
            <w:proofErr w:type="spellEnd"/>
            <w:r w:rsidRPr="00AD0276">
              <w:rPr>
                <w:rFonts w:ascii="Arial Narrow" w:hAnsi="Arial Narrow" w:cs="Times New Roman"/>
              </w:rPr>
              <w:t xml:space="preserve"> PŠ Dubravica</w:t>
            </w:r>
          </w:p>
        </w:tc>
      </w:tr>
      <w:tr w:rsidR="00AD0276" w:rsidRPr="00AD0276" w14:paraId="5A25CD19" w14:textId="77777777" w:rsidTr="002128DE">
        <w:trPr>
          <w:trHeight w:val="695"/>
        </w:trPr>
        <w:tc>
          <w:tcPr>
            <w:tcW w:w="694" w:type="dxa"/>
            <w:tcBorders>
              <w:top w:val="single" w:sz="4" w:space="0" w:color="000000"/>
              <w:left w:val="single" w:sz="4" w:space="0" w:color="000000"/>
              <w:bottom w:val="single" w:sz="4" w:space="0" w:color="000000"/>
              <w:right w:val="single" w:sz="4" w:space="0" w:color="000000"/>
            </w:tcBorders>
          </w:tcPr>
          <w:p w14:paraId="302EF476" w14:textId="77777777" w:rsidR="00AD0276" w:rsidRPr="00AD0276" w:rsidRDefault="00AD0276" w:rsidP="002128DE">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14651854" w14:textId="77777777" w:rsidR="00AD0276" w:rsidRPr="00AD0276" w:rsidRDefault="00AD0276" w:rsidP="002128DE">
            <w:pPr>
              <w:pStyle w:val="TableParagraph"/>
              <w:rPr>
                <w:rFonts w:ascii="Arial Narrow" w:hAnsi="Arial Narrow" w:cs="Times New Roman"/>
                <w:i/>
              </w:rPr>
            </w:pPr>
            <w:r w:rsidRPr="00AD0276">
              <w:rPr>
                <w:rFonts w:ascii="Arial Narrow" w:hAnsi="Arial Narrow" w:cs="Times New Roman"/>
              </w:rPr>
              <w:t xml:space="preserve">Poslovni </w:t>
            </w:r>
            <w:proofErr w:type="spellStart"/>
            <w:r w:rsidRPr="00AD0276">
              <w:rPr>
                <w:rFonts w:ascii="Arial Narrow" w:hAnsi="Arial Narrow" w:cs="Times New Roman"/>
              </w:rPr>
              <w:t>prostor</w:t>
            </w:r>
            <w:proofErr w:type="spellEnd"/>
            <w:r w:rsidRPr="00AD0276">
              <w:rPr>
                <w:rFonts w:ascii="Arial Narrow" w:hAnsi="Arial Narrow" w:cs="Times New Roman"/>
              </w:rPr>
              <w:t xml:space="preserve"> – </w:t>
            </w:r>
            <w:proofErr w:type="spellStart"/>
            <w:r w:rsidRPr="00AD0276">
              <w:rPr>
                <w:rFonts w:ascii="Arial Narrow" w:hAnsi="Arial Narrow" w:cs="Times New Roman"/>
              </w:rPr>
              <w:t>prizemlje</w:t>
            </w:r>
            <w:proofErr w:type="spellEnd"/>
            <w:r w:rsidRPr="00AD0276">
              <w:rPr>
                <w:rFonts w:ascii="Arial Narrow" w:hAnsi="Arial Narrow" w:cs="Times New Roman"/>
              </w:rPr>
              <w:t xml:space="preserve"> (</w:t>
            </w:r>
            <w:proofErr w:type="spellStart"/>
            <w:r w:rsidRPr="00AD0276">
              <w:rPr>
                <w:rFonts w:ascii="Arial Narrow" w:hAnsi="Arial Narrow" w:cs="Times New Roman"/>
              </w:rPr>
              <w:t>stara</w:t>
            </w:r>
            <w:proofErr w:type="spellEnd"/>
            <w:r w:rsidRPr="00AD0276">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0563109B" w14:textId="77777777" w:rsidR="00AD0276" w:rsidRPr="00AD0276" w:rsidRDefault="00AD0276" w:rsidP="002128DE">
            <w:pPr>
              <w:pStyle w:val="TableParagraph"/>
              <w:rPr>
                <w:rFonts w:ascii="Arial Narrow" w:hAnsi="Arial Narrow" w:cs="Times New Roman"/>
                <w:i/>
              </w:rPr>
            </w:pPr>
            <w:r w:rsidRPr="00AD0276">
              <w:rPr>
                <w:rFonts w:ascii="Arial Narrow" w:hAnsi="Arial Narrow" w:cs="Times New Roman"/>
              </w:rPr>
              <w:t xml:space="preserve">Pavla </w:t>
            </w:r>
            <w:proofErr w:type="spellStart"/>
            <w:r w:rsidRPr="00AD0276">
              <w:rPr>
                <w:rFonts w:ascii="Arial Narrow" w:hAnsi="Arial Narrow" w:cs="Times New Roman"/>
              </w:rPr>
              <w:t>Štoosa</w:t>
            </w:r>
            <w:proofErr w:type="spellEnd"/>
            <w:r w:rsidRPr="00AD0276">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4480C5BA" w14:textId="77777777" w:rsidR="00AD0276" w:rsidRPr="00AD0276" w:rsidRDefault="00AD0276" w:rsidP="002128DE">
            <w:pPr>
              <w:pStyle w:val="TableParagraph"/>
              <w:spacing w:before="33"/>
              <w:ind w:left="229" w:right="226"/>
              <w:rPr>
                <w:rFonts w:ascii="Arial Narrow" w:hAnsi="Arial Narrow" w:cs="Times New Roman"/>
              </w:rPr>
            </w:pPr>
            <w:r w:rsidRPr="00AD0276">
              <w:rPr>
                <w:rFonts w:ascii="Arial Narrow" w:hAnsi="Arial Narrow" w:cs="Times New Roman"/>
              </w:rPr>
              <w:t xml:space="preserve">24,75 m2  </w:t>
            </w:r>
          </w:p>
        </w:tc>
        <w:tc>
          <w:tcPr>
            <w:tcW w:w="2552" w:type="dxa"/>
            <w:tcBorders>
              <w:top w:val="single" w:sz="4" w:space="0" w:color="000000"/>
              <w:left w:val="single" w:sz="4" w:space="0" w:color="000000"/>
              <w:bottom w:val="single" w:sz="4" w:space="0" w:color="000000"/>
              <w:right w:val="single" w:sz="4" w:space="0" w:color="000000"/>
            </w:tcBorders>
            <w:hideMark/>
          </w:tcPr>
          <w:p w14:paraId="1B2E4BFC" w14:textId="77777777" w:rsidR="00AD0276" w:rsidRPr="00AD0276" w:rsidRDefault="00AD0276" w:rsidP="002128DE">
            <w:pPr>
              <w:pStyle w:val="TableParagraph"/>
              <w:rPr>
                <w:rFonts w:ascii="Arial Narrow" w:hAnsi="Arial Narrow" w:cs="Times New Roman"/>
                <w:i/>
              </w:rPr>
            </w:pPr>
            <w:r w:rsidRPr="00AD0276">
              <w:rPr>
                <w:rFonts w:ascii="Arial Narrow" w:hAnsi="Arial Narrow" w:cs="Times New Roman"/>
              </w:rPr>
              <w:t>HDZ OO Dubravica</w:t>
            </w:r>
            <w:r w:rsidRPr="00AD0276">
              <w:rPr>
                <w:rFonts w:ascii="Arial Narrow" w:hAnsi="Arial Narrow" w:cs="Times New Roman"/>
                <w:i/>
              </w:rPr>
              <w:t xml:space="preserve"> </w:t>
            </w:r>
            <w:r w:rsidRPr="00AD0276">
              <w:rPr>
                <w:rFonts w:ascii="Arial Narrow" w:hAnsi="Arial Narrow" w:cs="Times New Roman"/>
              </w:rPr>
              <w:t>-</w:t>
            </w:r>
            <w:r w:rsidRPr="00AD0276">
              <w:rPr>
                <w:rFonts w:ascii="Arial Narrow" w:hAnsi="Arial Narrow" w:cs="Times New Roman"/>
                <w:i/>
              </w:rPr>
              <w:t xml:space="preserve"> </w:t>
            </w:r>
            <w:proofErr w:type="spellStart"/>
            <w:r w:rsidRPr="00AD0276">
              <w:rPr>
                <w:rFonts w:ascii="Arial Narrow" w:hAnsi="Arial Narrow" w:cs="Times New Roman"/>
              </w:rPr>
              <w:t>Ugovor</w:t>
            </w:r>
            <w:proofErr w:type="spellEnd"/>
            <w:r w:rsidRPr="00AD0276">
              <w:rPr>
                <w:rFonts w:ascii="Arial Narrow" w:hAnsi="Arial Narrow" w:cs="Times New Roman"/>
              </w:rPr>
              <w:t xml:space="preserve"> o </w:t>
            </w:r>
            <w:proofErr w:type="spellStart"/>
            <w:r w:rsidRPr="00AD0276">
              <w:rPr>
                <w:rFonts w:ascii="Arial Narrow" w:hAnsi="Arial Narrow" w:cs="Times New Roman"/>
              </w:rPr>
              <w:t>korištenju</w:t>
            </w:r>
            <w:proofErr w:type="spellEnd"/>
            <w:r w:rsidRPr="00AD0276">
              <w:rPr>
                <w:rFonts w:ascii="Arial Narrow" w:hAnsi="Arial Narrow" w:cs="Times New Roman"/>
              </w:rPr>
              <w:t xml:space="preserve"> </w:t>
            </w:r>
            <w:proofErr w:type="spellStart"/>
            <w:r w:rsidRPr="00AD0276">
              <w:rPr>
                <w:rFonts w:ascii="Arial Narrow" w:hAnsi="Arial Narrow" w:cs="Times New Roman"/>
              </w:rPr>
              <w:t>prostora</w:t>
            </w:r>
            <w:proofErr w:type="spellEnd"/>
            <w:r w:rsidRPr="00AD0276">
              <w:rPr>
                <w:rFonts w:ascii="Arial Narrow" w:hAnsi="Arial Narrow" w:cs="Times New Roman"/>
              </w:rPr>
              <w:t xml:space="preserve"> stare </w:t>
            </w:r>
            <w:proofErr w:type="spellStart"/>
            <w:r w:rsidRPr="00AD0276">
              <w:rPr>
                <w:rFonts w:ascii="Arial Narrow" w:hAnsi="Arial Narrow" w:cs="Times New Roman"/>
              </w:rPr>
              <w:t>zgrade</w:t>
            </w:r>
            <w:proofErr w:type="spellEnd"/>
            <w:r w:rsidRPr="00AD0276">
              <w:rPr>
                <w:rFonts w:ascii="Arial Narrow" w:hAnsi="Arial Narrow" w:cs="Times New Roman"/>
              </w:rPr>
              <w:t xml:space="preserve"> PŠ Dubravica</w:t>
            </w:r>
          </w:p>
        </w:tc>
      </w:tr>
      <w:tr w:rsidR="00AD0276" w:rsidRPr="00AD0276" w14:paraId="0EC82E9C" w14:textId="77777777" w:rsidTr="002128DE">
        <w:trPr>
          <w:trHeight w:val="705"/>
        </w:trPr>
        <w:tc>
          <w:tcPr>
            <w:tcW w:w="694" w:type="dxa"/>
            <w:tcBorders>
              <w:top w:val="single" w:sz="4" w:space="0" w:color="000000"/>
              <w:left w:val="single" w:sz="4" w:space="0" w:color="000000"/>
              <w:bottom w:val="single" w:sz="4" w:space="0" w:color="000000"/>
              <w:right w:val="single" w:sz="4" w:space="0" w:color="000000"/>
            </w:tcBorders>
          </w:tcPr>
          <w:p w14:paraId="773A2E04" w14:textId="77777777" w:rsidR="00AD0276" w:rsidRPr="00AD0276" w:rsidRDefault="00AD0276" w:rsidP="002128DE">
            <w:pPr>
              <w:pStyle w:val="TableParagraph"/>
              <w:jc w:val="left"/>
              <w:rPr>
                <w:rFonts w:ascii="Arial Narrow" w:hAnsi="Arial Narrow"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0E044BEA" w14:textId="77777777" w:rsidR="00AD0276" w:rsidRPr="00AD0276" w:rsidRDefault="00AD0276" w:rsidP="002128DE">
            <w:pPr>
              <w:pStyle w:val="TableParagraph"/>
              <w:rPr>
                <w:rFonts w:ascii="Arial Narrow" w:hAnsi="Arial Narrow" w:cs="Times New Roman"/>
                <w:i/>
              </w:rPr>
            </w:pPr>
            <w:r w:rsidRPr="00AD0276">
              <w:rPr>
                <w:rFonts w:ascii="Arial Narrow" w:hAnsi="Arial Narrow" w:cs="Times New Roman"/>
              </w:rPr>
              <w:t xml:space="preserve">Poslovni </w:t>
            </w:r>
            <w:proofErr w:type="spellStart"/>
            <w:r w:rsidRPr="00AD0276">
              <w:rPr>
                <w:rFonts w:ascii="Arial Narrow" w:hAnsi="Arial Narrow" w:cs="Times New Roman"/>
              </w:rPr>
              <w:t>prostor</w:t>
            </w:r>
            <w:proofErr w:type="spellEnd"/>
            <w:r w:rsidRPr="00AD0276">
              <w:rPr>
                <w:rFonts w:ascii="Arial Narrow" w:hAnsi="Arial Narrow" w:cs="Times New Roman"/>
              </w:rPr>
              <w:t xml:space="preserve"> – </w:t>
            </w:r>
            <w:proofErr w:type="spellStart"/>
            <w:r w:rsidRPr="00AD0276">
              <w:rPr>
                <w:rFonts w:ascii="Arial Narrow" w:hAnsi="Arial Narrow" w:cs="Times New Roman"/>
              </w:rPr>
              <w:t>prvi</w:t>
            </w:r>
            <w:proofErr w:type="spellEnd"/>
            <w:r w:rsidRPr="00AD0276">
              <w:rPr>
                <w:rFonts w:ascii="Arial Narrow" w:hAnsi="Arial Narrow" w:cs="Times New Roman"/>
              </w:rPr>
              <w:t xml:space="preserve"> kat (</w:t>
            </w:r>
            <w:proofErr w:type="spellStart"/>
            <w:r w:rsidRPr="00AD0276">
              <w:rPr>
                <w:rFonts w:ascii="Arial Narrow" w:hAnsi="Arial Narrow" w:cs="Times New Roman"/>
              </w:rPr>
              <w:t>stara</w:t>
            </w:r>
            <w:proofErr w:type="spellEnd"/>
            <w:r w:rsidRPr="00AD0276">
              <w:rPr>
                <w:rFonts w:ascii="Arial Narrow" w:hAnsi="Arial Narrow"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55E0F83E" w14:textId="77777777" w:rsidR="00AD0276" w:rsidRPr="00AD0276" w:rsidRDefault="00AD0276" w:rsidP="002128DE">
            <w:pPr>
              <w:pStyle w:val="TableParagraph"/>
              <w:rPr>
                <w:rFonts w:ascii="Arial Narrow" w:hAnsi="Arial Narrow" w:cs="Times New Roman"/>
                <w:i/>
              </w:rPr>
            </w:pPr>
            <w:r w:rsidRPr="00AD0276">
              <w:rPr>
                <w:rFonts w:ascii="Arial Narrow" w:hAnsi="Arial Narrow" w:cs="Times New Roman"/>
              </w:rPr>
              <w:t xml:space="preserve">Pavla </w:t>
            </w:r>
            <w:proofErr w:type="spellStart"/>
            <w:r w:rsidRPr="00AD0276">
              <w:rPr>
                <w:rFonts w:ascii="Arial Narrow" w:hAnsi="Arial Narrow" w:cs="Times New Roman"/>
              </w:rPr>
              <w:t>Štoosa</w:t>
            </w:r>
            <w:proofErr w:type="spellEnd"/>
            <w:r w:rsidRPr="00AD0276">
              <w:rPr>
                <w:rFonts w:ascii="Arial Narrow" w:hAnsi="Arial Narrow"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32A0511E" w14:textId="77777777" w:rsidR="00AD0276" w:rsidRPr="00AD0276" w:rsidRDefault="00AD0276" w:rsidP="002128DE">
            <w:pPr>
              <w:pStyle w:val="TableParagraph"/>
              <w:spacing w:before="33"/>
              <w:ind w:left="229" w:right="226"/>
              <w:rPr>
                <w:rFonts w:ascii="Arial Narrow" w:hAnsi="Arial Narrow" w:cs="Times New Roman"/>
              </w:rPr>
            </w:pPr>
            <w:r w:rsidRPr="00AD0276">
              <w:rPr>
                <w:rFonts w:ascii="Arial Narrow" w:hAnsi="Arial Narrow" w:cs="Times New Roman"/>
              </w:rPr>
              <w:t>45,72 m2</w:t>
            </w:r>
          </w:p>
        </w:tc>
        <w:tc>
          <w:tcPr>
            <w:tcW w:w="2552" w:type="dxa"/>
            <w:tcBorders>
              <w:top w:val="single" w:sz="4" w:space="0" w:color="000000"/>
              <w:left w:val="single" w:sz="4" w:space="0" w:color="000000"/>
              <w:bottom w:val="single" w:sz="4" w:space="0" w:color="000000"/>
              <w:right w:val="single" w:sz="4" w:space="0" w:color="000000"/>
            </w:tcBorders>
            <w:hideMark/>
          </w:tcPr>
          <w:p w14:paraId="4B54C9A2" w14:textId="77777777" w:rsidR="00AD0276" w:rsidRPr="00AD0276" w:rsidRDefault="00AD0276" w:rsidP="002128DE">
            <w:pPr>
              <w:pStyle w:val="TableParagraph"/>
              <w:jc w:val="left"/>
              <w:rPr>
                <w:rFonts w:ascii="Arial Narrow" w:hAnsi="Arial Narrow" w:cs="Times New Roman"/>
                <w:i/>
              </w:rPr>
            </w:pPr>
            <w:r w:rsidRPr="00AD0276">
              <w:rPr>
                <w:rFonts w:ascii="Arial Narrow" w:hAnsi="Arial Narrow" w:cs="Times New Roman"/>
              </w:rPr>
              <w:t>HSS OO Dubravica</w:t>
            </w:r>
            <w:r w:rsidRPr="00AD0276">
              <w:rPr>
                <w:rFonts w:ascii="Arial Narrow" w:hAnsi="Arial Narrow" w:cs="Times New Roman"/>
                <w:i/>
              </w:rPr>
              <w:t xml:space="preserve"> - </w:t>
            </w:r>
            <w:proofErr w:type="spellStart"/>
            <w:r w:rsidRPr="00AD0276">
              <w:rPr>
                <w:rFonts w:ascii="Arial Narrow" w:hAnsi="Arial Narrow" w:cs="Times New Roman"/>
              </w:rPr>
              <w:t>Ugovor</w:t>
            </w:r>
            <w:proofErr w:type="spellEnd"/>
            <w:r w:rsidRPr="00AD0276">
              <w:rPr>
                <w:rFonts w:ascii="Arial Narrow" w:hAnsi="Arial Narrow" w:cs="Times New Roman"/>
              </w:rPr>
              <w:t xml:space="preserve"> o </w:t>
            </w:r>
            <w:proofErr w:type="spellStart"/>
            <w:r w:rsidRPr="00AD0276">
              <w:rPr>
                <w:rFonts w:ascii="Arial Narrow" w:hAnsi="Arial Narrow" w:cs="Times New Roman"/>
              </w:rPr>
              <w:t>korištenju</w:t>
            </w:r>
            <w:proofErr w:type="spellEnd"/>
            <w:r w:rsidRPr="00AD0276">
              <w:rPr>
                <w:rFonts w:ascii="Arial Narrow" w:hAnsi="Arial Narrow" w:cs="Times New Roman"/>
              </w:rPr>
              <w:t xml:space="preserve"> </w:t>
            </w:r>
            <w:proofErr w:type="spellStart"/>
            <w:r w:rsidRPr="00AD0276">
              <w:rPr>
                <w:rFonts w:ascii="Arial Narrow" w:hAnsi="Arial Narrow" w:cs="Times New Roman"/>
              </w:rPr>
              <w:t>prostora</w:t>
            </w:r>
            <w:proofErr w:type="spellEnd"/>
            <w:r w:rsidRPr="00AD0276">
              <w:rPr>
                <w:rFonts w:ascii="Arial Narrow" w:hAnsi="Arial Narrow" w:cs="Times New Roman"/>
              </w:rPr>
              <w:t xml:space="preserve"> stare </w:t>
            </w:r>
            <w:proofErr w:type="spellStart"/>
            <w:r w:rsidRPr="00AD0276">
              <w:rPr>
                <w:rFonts w:ascii="Arial Narrow" w:hAnsi="Arial Narrow" w:cs="Times New Roman"/>
              </w:rPr>
              <w:t>zgrade</w:t>
            </w:r>
            <w:proofErr w:type="spellEnd"/>
            <w:r w:rsidRPr="00AD0276">
              <w:rPr>
                <w:rFonts w:ascii="Arial Narrow" w:hAnsi="Arial Narrow" w:cs="Times New Roman"/>
              </w:rPr>
              <w:t xml:space="preserve"> PŠ Dubravica</w:t>
            </w:r>
          </w:p>
        </w:tc>
      </w:tr>
      <w:tr w:rsidR="00AD0276" w:rsidRPr="00AD0276" w14:paraId="1018FA8A" w14:textId="77777777" w:rsidTr="002128DE">
        <w:trPr>
          <w:trHeight w:val="984"/>
        </w:trPr>
        <w:tc>
          <w:tcPr>
            <w:tcW w:w="694" w:type="dxa"/>
            <w:tcBorders>
              <w:top w:val="single" w:sz="4" w:space="0" w:color="000000"/>
              <w:left w:val="single" w:sz="4" w:space="0" w:color="000000"/>
              <w:bottom w:val="single" w:sz="4" w:space="0" w:color="000000"/>
              <w:right w:val="single" w:sz="4" w:space="0" w:color="000000"/>
            </w:tcBorders>
          </w:tcPr>
          <w:p w14:paraId="30B0D996" w14:textId="77777777" w:rsidR="00AD0276" w:rsidRPr="00AD0276" w:rsidRDefault="00AD0276" w:rsidP="002128DE">
            <w:pPr>
              <w:pStyle w:val="TableParagraph"/>
              <w:jc w:val="left"/>
              <w:rPr>
                <w:rFonts w:ascii="Arial Narrow" w:hAnsi="Arial Narrow" w:cs="Times New Roman"/>
                <w:i/>
              </w:rPr>
            </w:pPr>
          </w:p>
          <w:p w14:paraId="0B980AD7" w14:textId="77777777" w:rsidR="00AD0276" w:rsidRPr="00AD0276" w:rsidRDefault="00AD0276" w:rsidP="002128DE">
            <w:pPr>
              <w:pStyle w:val="TableParagraph"/>
              <w:spacing w:before="142"/>
              <w:ind w:left="165"/>
              <w:jc w:val="left"/>
              <w:rPr>
                <w:rFonts w:ascii="Arial Narrow" w:hAnsi="Arial Narrow" w:cs="Times New Roman"/>
              </w:rPr>
            </w:pPr>
            <w:r w:rsidRPr="00AD0276">
              <w:rPr>
                <w:rFonts w:ascii="Arial Narrow" w:hAnsi="Arial Narrow" w:cs="Times New Roman"/>
              </w:rPr>
              <w:t>2.</w:t>
            </w:r>
          </w:p>
        </w:tc>
        <w:tc>
          <w:tcPr>
            <w:tcW w:w="2847" w:type="dxa"/>
            <w:tcBorders>
              <w:top w:val="single" w:sz="4" w:space="0" w:color="000000"/>
              <w:left w:val="single" w:sz="4" w:space="0" w:color="000000"/>
              <w:bottom w:val="single" w:sz="4" w:space="0" w:color="000000"/>
              <w:right w:val="single" w:sz="4" w:space="0" w:color="000000"/>
            </w:tcBorders>
          </w:tcPr>
          <w:p w14:paraId="62E4882F" w14:textId="77777777" w:rsidR="00AD0276" w:rsidRPr="00AD0276" w:rsidRDefault="00AD0276" w:rsidP="002128DE">
            <w:pPr>
              <w:pStyle w:val="TableParagraph"/>
              <w:jc w:val="left"/>
              <w:rPr>
                <w:rFonts w:ascii="Arial Narrow" w:hAnsi="Arial Narrow" w:cs="Times New Roman"/>
              </w:rPr>
            </w:pPr>
          </w:p>
          <w:p w14:paraId="7449681C" w14:textId="77777777" w:rsidR="00AD0276" w:rsidRPr="00AD0276" w:rsidRDefault="00AD0276" w:rsidP="002128DE">
            <w:pPr>
              <w:pStyle w:val="TableParagraph"/>
              <w:spacing w:before="157"/>
              <w:ind w:left="231" w:right="229"/>
              <w:rPr>
                <w:rFonts w:ascii="Arial Narrow" w:hAnsi="Arial Narrow" w:cs="Times New Roman"/>
              </w:rPr>
            </w:pPr>
            <w:r w:rsidRPr="00AD0276">
              <w:rPr>
                <w:rFonts w:ascii="Arial Narrow" w:hAnsi="Arial Narrow" w:cs="Times New Roman"/>
              </w:rPr>
              <w:t xml:space="preserve">Poslovni </w:t>
            </w:r>
            <w:proofErr w:type="spellStart"/>
            <w:r w:rsidRPr="00AD0276">
              <w:rPr>
                <w:rFonts w:ascii="Arial Narrow" w:hAnsi="Arial Narrow" w:cs="Times New Roman"/>
              </w:rPr>
              <w:t>prostor</w:t>
            </w:r>
            <w:proofErr w:type="spellEnd"/>
            <w:r w:rsidRPr="00AD0276">
              <w:rPr>
                <w:rFonts w:ascii="Arial Narrow" w:hAnsi="Arial Narrow" w:cs="Times New Roman"/>
              </w:rPr>
              <w:t xml:space="preserve"> (Dječji vrtić Smokvica)</w:t>
            </w:r>
          </w:p>
        </w:tc>
        <w:tc>
          <w:tcPr>
            <w:tcW w:w="1700" w:type="dxa"/>
            <w:tcBorders>
              <w:top w:val="single" w:sz="4" w:space="0" w:color="000000"/>
              <w:left w:val="single" w:sz="4" w:space="0" w:color="000000"/>
              <w:bottom w:val="single" w:sz="4" w:space="0" w:color="000000"/>
              <w:right w:val="single" w:sz="4" w:space="0" w:color="000000"/>
            </w:tcBorders>
          </w:tcPr>
          <w:p w14:paraId="3F2BEFBC" w14:textId="77777777" w:rsidR="00AD0276" w:rsidRPr="00AD0276" w:rsidRDefault="00AD0276" w:rsidP="002128DE">
            <w:pPr>
              <w:pStyle w:val="TableParagraph"/>
              <w:jc w:val="left"/>
              <w:rPr>
                <w:rFonts w:ascii="Arial Narrow" w:hAnsi="Arial Narrow" w:cs="Times New Roman"/>
                <w:i/>
              </w:rPr>
            </w:pPr>
          </w:p>
          <w:p w14:paraId="1398D8FD" w14:textId="77777777" w:rsidR="00AD0276" w:rsidRPr="00AD0276" w:rsidRDefault="00AD0276" w:rsidP="002128DE">
            <w:pPr>
              <w:pStyle w:val="TableParagraph"/>
              <w:rPr>
                <w:rFonts w:ascii="Arial Narrow" w:hAnsi="Arial Narrow" w:cs="Times New Roman"/>
              </w:rPr>
            </w:pPr>
            <w:r w:rsidRPr="00AD0276">
              <w:rPr>
                <w:rFonts w:ascii="Arial Narrow" w:hAnsi="Arial Narrow" w:cs="Times New Roman"/>
              </w:rPr>
              <w:t xml:space="preserve">Pavla </w:t>
            </w:r>
            <w:proofErr w:type="spellStart"/>
            <w:r w:rsidRPr="00AD0276">
              <w:rPr>
                <w:rFonts w:ascii="Arial Narrow" w:hAnsi="Arial Narrow" w:cs="Times New Roman"/>
              </w:rPr>
              <w:t>Štoosa</w:t>
            </w:r>
            <w:proofErr w:type="spellEnd"/>
            <w:r w:rsidRPr="00AD0276">
              <w:rPr>
                <w:rFonts w:ascii="Arial Narrow" w:hAnsi="Arial Narrow" w:cs="Times New Roman"/>
              </w:rPr>
              <w:t xml:space="preserve"> 26, Dubravica</w:t>
            </w:r>
          </w:p>
        </w:tc>
        <w:tc>
          <w:tcPr>
            <w:tcW w:w="1363" w:type="dxa"/>
            <w:tcBorders>
              <w:top w:val="single" w:sz="4" w:space="0" w:color="000000"/>
              <w:left w:val="single" w:sz="4" w:space="0" w:color="000000"/>
              <w:bottom w:val="single" w:sz="4" w:space="0" w:color="000000"/>
              <w:right w:val="single" w:sz="4" w:space="0" w:color="000000"/>
            </w:tcBorders>
            <w:hideMark/>
          </w:tcPr>
          <w:p w14:paraId="69C925A5" w14:textId="77777777" w:rsidR="00AD0276" w:rsidRPr="00AD0276" w:rsidRDefault="00AD0276" w:rsidP="002128DE">
            <w:pPr>
              <w:pStyle w:val="TableParagraph"/>
              <w:spacing w:before="33"/>
              <w:ind w:left="229" w:right="226"/>
              <w:rPr>
                <w:rFonts w:ascii="Arial Narrow" w:hAnsi="Arial Narrow" w:cs="Times New Roman"/>
              </w:rPr>
            </w:pPr>
            <w:r w:rsidRPr="00AD0276">
              <w:rPr>
                <w:rFonts w:ascii="Arial Narrow" w:hAnsi="Arial Narrow" w:cs="Times New Roman"/>
              </w:rPr>
              <w:t>227,98 m2</w:t>
            </w:r>
          </w:p>
        </w:tc>
        <w:tc>
          <w:tcPr>
            <w:tcW w:w="2552" w:type="dxa"/>
            <w:tcBorders>
              <w:top w:val="single" w:sz="4" w:space="0" w:color="000000"/>
              <w:left w:val="single" w:sz="4" w:space="0" w:color="000000"/>
              <w:bottom w:val="single" w:sz="4" w:space="0" w:color="000000"/>
              <w:right w:val="single" w:sz="4" w:space="0" w:color="000000"/>
            </w:tcBorders>
          </w:tcPr>
          <w:p w14:paraId="64B60C92" w14:textId="77777777" w:rsidR="00AD0276" w:rsidRPr="00AD0276" w:rsidRDefault="00AD0276" w:rsidP="002128DE">
            <w:pPr>
              <w:pStyle w:val="TableParagraph"/>
              <w:rPr>
                <w:rFonts w:ascii="Arial Narrow" w:hAnsi="Arial Narrow" w:cs="Times New Roman"/>
              </w:rPr>
            </w:pPr>
          </w:p>
          <w:p w14:paraId="370D30E1" w14:textId="77777777" w:rsidR="00AD0276" w:rsidRPr="00AD0276" w:rsidRDefault="00AD0276" w:rsidP="002128DE">
            <w:pPr>
              <w:pStyle w:val="TableParagraph"/>
              <w:spacing w:before="157"/>
              <w:ind w:left="209" w:right="207"/>
              <w:rPr>
                <w:rFonts w:ascii="Arial Narrow" w:hAnsi="Arial Narrow" w:cs="Times New Roman"/>
              </w:rPr>
            </w:pPr>
            <w:proofErr w:type="spellStart"/>
            <w:r w:rsidRPr="00AD0276">
              <w:rPr>
                <w:rFonts w:ascii="Arial Narrow" w:hAnsi="Arial Narrow" w:cs="Times New Roman"/>
              </w:rPr>
              <w:t>Ugovor</w:t>
            </w:r>
            <w:proofErr w:type="spellEnd"/>
            <w:r w:rsidRPr="00AD0276">
              <w:rPr>
                <w:rFonts w:ascii="Arial Narrow" w:hAnsi="Arial Narrow" w:cs="Times New Roman"/>
              </w:rPr>
              <w:t xml:space="preserve"> o </w:t>
            </w:r>
            <w:proofErr w:type="spellStart"/>
            <w:r w:rsidRPr="00AD0276">
              <w:rPr>
                <w:rFonts w:ascii="Arial Narrow" w:hAnsi="Arial Narrow" w:cs="Times New Roman"/>
              </w:rPr>
              <w:t>zakupu</w:t>
            </w:r>
            <w:proofErr w:type="spellEnd"/>
            <w:r w:rsidRPr="00AD0276">
              <w:rPr>
                <w:rFonts w:ascii="Arial Narrow" w:hAnsi="Arial Narrow" w:cs="Times New Roman"/>
              </w:rPr>
              <w:t xml:space="preserve"> </w:t>
            </w:r>
            <w:proofErr w:type="spellStart"/>
            <w:r w:rsidRPr="00AD0276">
              <w:rPr>
                <w:rFonts w:ascii="Arial Narrow" w:hAnsi="Arial Narrow" w:cs="Times New Roman"/>
              </w:rPr>
              <w:t>poslovnog</w:t>
            </w:r>
            <w:proofErr w:type="spellEnd"/>
            <w:r w:rsidRPr="00AD0276">
              <w:rPr>
                <w:rFonts w:ascii="Arial Narrow" w:hAnsi="Arial Narrow" w:cs="Times New Roman"/>
              </w:rPr>
              <w:t xml:space="preserve"> </w:t>
            </w:r>
            <w:proofErr w:type="spellStart"/>
            <w:r w:rsidRPr="00AD0276">
              <w:rPr>
                <w:rFonts w:ascii="Arial Narrow" w:hAnsi="Arial Narrow" w:cs="Times New Roman"/>
              </w:rPr>
              <w:t>prostora</w:t>
            </w:r>
            <w:proofErr w:type="spellEnd"/>
            <w:r w:rsidRPr="00AD0276">
              <w:rPr>
                <w:rFonts w:ascii="Arial Narrow" w:hAnsi="Arial Narrow" w:cs="Times New Roman"/>
              </w:rPr>
              <w:t xml:space="preserve">, </w:t>
            </w:r>
            <w:proofErr w:type="spellStart"/>
            <w:r w:rsidRPr="00AD0276">
              <w:rPr>
                <w:rFonts w:ascii="Arial Narrow" w:hAnsi="Arial Narrow" w:cs="Times New Roman"/>
              </w:rPr>
              <w:t>Aneks</w:t>
            </w:r>
            <w:proofErr w:type="spellEnd"/>
            <w:r w:rsidRPr="00AD0276">
              <w:rPr>
                <w:rFonts w:ascii="Arial Narrow" w:hAnsi="Arial Narrow" w:cs="Times New Roman"/>
              </w:rPr>
              <w:t xml:space="preserve"> br. 1 </w:t>
            </w:r>
            <w:proofErr w:type="spellStart"/>
            <w:r w:rsidRPr="00AD0276">
              <w:rPr>
                <w:rFonts w:ascii="Arial Narrow" w:hAnsi="Arial Narrow" w:cs="Times New Roman"/>
              </w:rPr>
              <w:t>ugovora</w:t>
            </w:r>
            <w:proofErr w:type="spellEnd"/>
            <w:r w:rsidRPr="00AD0276">
              <w:rPr>
                <w:rFonts w:ascii="Arial Narrow" w:hAnsi="Arial Narrow" w:cs="Times New Roman"/>
              </w:rPr>
              <w:t xml:space="preserve"> o </w:t>
            </w:r>
            <w:proofErr w:type="spellStart"/>
            <w:r w:rsidRPr="00AD0276">
              <w:rPr>
                <w:rFonts w:ascii="Arial Narrow" w:hAnsi="Arial Narrow" w:cs="Times New Roman"/>
              </w:rPr>
              <w:t>zakupu</w:t>
            </w:r>
            <w:proofErr w:type="spellEnd"/>
            <w:r w:rsidRPr="00AD0276">
              <w:rPr>
                <w:rFonts w:ascii="Arial Narrow" w:hAnsi="Arial Narrow" w:cs="Times New Roman"/>
              </w:rPr>
              <w:t xml:space="preserve"> </w:t>
            </w:r>
            <w:proofErr w:type="spellStart"/>
            <w:r w:rsidRPr="00AD0276">
              <w:rPr>
                <w:rFonts w:ascii="Arial Narrow" w:hAnsi="Arial Narrow" w:cs="Times New Roman"/>
              </w:rPr>
              <w:t>poslovnog</w:t>
            </w:r>
            <w:proofErr w:type="spellEnd"/>
            <w:r w:rsidRPr="00AD0276">
              <w:rPr>
                <w:rFonts w:ascii="Arial Narrow" w:hAnsi="Arial Narrow" w:cs="Times New Roman"/>
              </w:rPr>
              <w:t xml:space="preserve"> </w:t>
            </w:r>
            <w:proofErr w:type="spellStart"/>
            <w:r w:rsidRPr="00AD0276">
              <w:rPr>
                <w:rFonts w:ascii="Arial Narrow" w:hAnsi="Arial Narrow" w:cs="Times New Roman"/>
              </w:rPr>
              <w:t>prostora</w:t>
            </w:r>
            <w:proofErr w:type="spellEnd"/>
            <w:r w:rsidRPr="00AD0276">
              <w:rPr>
                <w:rFonts w:ascii="Arial Narrow" w:hAnsi="Arial Narrow" w:cs="Times New Roman"/>
              </w:rPr>
              <w:t xml:space="preserve"> od 08.01.2019.-08.01.2024.</w:t>
            </w:r>
          </w:p>
        </w:tc>
      </w:tr>
    </w:tbl>
    <w:p w14:paraId="29502899" w14:textId="77777777" w:rsidR="00AD0276" w:rsidRPr="00AD0276" w:rsidRDefault="00AD0276" w:rsidP="00AD0276">
      <w:pPr>
        <w:pStyle w:val="Odlomakpopisa"/>
        <w:ind w:right="19"/>
        <w:jc w:val="center"/>
        <w:rPr>
          <w:rFonts w:ascii="Arial Narrow" w:hAnsi="Arial Narrow"/>
          <w:i/>
        </w:rPr>
      </w:pPr>
      <w:r w:rsidRPr="00AD0276">
        <w:rPr>
          <w:rFonts w:ascii="Arial Narrow" w:hAnsi="Arial Narrow"/>
          <w:i/>
        </w:rPr>
        <w:t>Izvor: Općina Dubravica</w:t>
      </w:r>
    </w:p>
    <w:p w14:paraId="03322C5C" w14:textId="77777777" w:rsidR="00AD0276" w:rsidRPr="00AD0276" w:rsidRDefault="00AD0276" w:rsidP="00AD0276">
      <w:pPr>
        <w:pStyle w:val="Odlomakpopisa"/>
        <w:ind w:right="19"/>
        <w:jc w:val="center"/>
        <w:rPr>
          <w:rFonts w:ascii="Arial Narrow" w:hAnsi="Arial Narrow"/>
          <w:i/>
        </w:rPr>
      </w:pPr>
    </w:p>
    <w:p w14:paraId="36DC706E" w14:textId="77777777" w:rsidR="00AD0276" w:rsidRPr="00AD0276" w:rsidRDefault="00AD0276" w:rsidP="00AD0276">
      <w:pPr>
        <w:ind w:left="18" w:right="15"/>
        <w:jc w:val="center"/>
        <w:rPr>
          <w:rFonts w:ascii="Arial Narrow" w:hAnsi="Arial Narrow"/>
          <w:i/>
        </w:rPr>
      </w:pPr>
      <w:r w:rsidRPr="00AD0276">
        <w:rPr>
          <w:rFonts w:ascii="Arial Narrow" w:hAnsi="Arial Narrow"/>
          <w:i/>
        </w:rPr>
        <w:lastRenderedPageBreak/>
        <w:t>Popis poslovnih prostora u vlasništvu Općine</w:t>
      </w:r>
      <w:r w:rsidRPr="00AD0276">
        <w:rPr>
          <w:rFonts w:ascii="Arial Narrow" w:hAnsi="Arial Narrow"/>
          <w:i/>
          <w:spacing w:val="-30"/>
        </w:rPr>
        <w:t xml:space="preserve"> </w:t>
      </w:r>
      <w:r w:rsidRPr="00AD0276">
        <w:rPr>
          <w:rFonts w:ascii="Arial Narrow" w:hAnsi="Arial Narrow"/>
          <w:i/>
        </w:rPr>
        <w:t xml:space="preserve">Dubravica – novoizgrađena javno poslovna zgrada, Ulica Pavla </w:t>
      </w:r>
      <w:proofErr w:type="spellStart"/>
      <w:r w:rsidRPr="00AD0276">
        <w:rPr>
          <w:rFonts w:ascii="Arial Narrow" w:hAnsi="Arial Narrow"/>
          <w:i/>
        </w:rPr>
        <w:t>Štoosa</w:t>
      </w:r>
      <w:proofErr w:type="spellEnd"/>
      <w:r w:rsidRPr="00AD0276">
        <w:rPr>
          <w:rFonts w:ascii="Arial Narrow" w:hAnsi="Arial Narrow"/>
          <w:i/>
        </w:rPr>
        <w:t xml:space="preserve"> 18, Dubravica</w:t>
      </w:r>
    </w:p>
    <w:p w14:paraId="41D20FD8" w14:textId="77777777" w:rsidR="00AD0276" w:rsidRPr="00AD0276" w:rsidRDefault="00AD0276" w:rsidP="00AD0276">
      <w:pPr>
        <w:ind w:left="18" w:right="19"/>
        <w:jc w:val="center"/>
        <w:rPr>
          <w:rFonts w:ascii="Arial Narrow" w:hAnsi="Arial Narrow"/>
          <w:i/>
        </w:rPr>
      </w:pPr>
    </w:p>
    <w:tbl>
      <w:tblPr>
        <w:tblStyle w:val="TableNormal"/>
        <w:tblW w:w="9156"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AD0276" w:rsidRPr="00AD0276" w14:paraId="23B70AA7" w14:textId="77777777" w:rsidTr="002128DE">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14:paraId="32B6A0D2" w14:textId="77777777" w:rsidR="00AD0276" w:rsidRPr="00AD0276" w:rsidRDefault="00AD0276" w:rsidP="002128DE">
            <w:pPr>
              <w:pStyle w:val="TableParagraph"/>
              <w:spacing w:before="129" w:line="276" w:lineRule="auto"/>
              <w:ind w:left="218" w:right="101" w:hanging="89"/>
              <w:jc w:val="left"/>
              <w:rPr>
                <w:rFonts w:ascii="Arial Narrow" w:hAnsi="Arial Narrow" w:cs="Times New Roman"/>
                <w:b/>
              </w:rPr>
            </w:pPr>
            <w:r w:rsidRPr="00AD0276">
              <w:rPr>
                <w:rFonts w:ascii="Arial Narrow" w:hAnsi="Arial Narrow" w:cs="Times New Roman"/>
                <w:b/>
                <w:color w:val="FFFFFF"/>
              </w:rPr>
              <w:t>Red.</w:t>
            </w:r>
            <w:r w:rsidRPr="00AD0276">
              <w:rPr>
                <w:rFonts w:ascii="Arial Narrow" w:hAnsi="Arial Narrow" w:cs="Times New Roman"/>
                <w:b/>
                <w:color w:val="FFFFFF"/>
                <w:w w:val="99"/>
              </w:rPr>
              <w:t xml:space="preserve"> </w:t>
            </w:r>
            <w:r w:rsidRPr="00AD0276">
              <w:rPr>
                <w:rFonts w:ascii="Arial Narrow" w:hAnsi="Arial Narrow"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14:paraId="2344597B" w14:textId="77777777" w:rsidR="00AD0276" w:rsidRPr="00AD0276" w:rsidRDefault="00AD0276" w:rsidP="002128DE">
            <w:pPr>
              <w:pStyle w:val="TableParagraph"/>
              <w:spacing w:before="129" w:line="276" w:lineRule="auto"/>
              <w:ind w:left="416" w:right="96" w:hanging="296"/>
              <w:jc w:val="left"/>
              <w:rPr>
                <w:rFonts w:ascii="Arial Narrow" w:hAnsi="Arial Narrow" w:cs="Times New Roman"/>
                <w:b/>
              </w:rPr>
            </w:pPr>
            <w:proofErr w:type="spellStart"/>
            <w:r w:rsidRPr="00AD0276">
              <w:rPr>
                <w:rFonts w:ascii="Arial Narrow" w:hAnsi="Arial Narrow" w:cs="Times New Roman"/>
                <w:b/>
                <w:color w:val="FFFFFF"/>
              </w:rPr>
              <w:t>Naziv</w:t>
            </w:r>
            <w:proofErr w:type="spellEnd"/>
            <w:r w:rsidRPr="00AD0276">
              <w:rPr>
                <w:rFonts w:ascii="Arial Narrow" w:hAnsi="Arial Narrow" w:cs="Times New Roman"/>
                <w:b/>
                <w:color w:val="FFFFFF"/>
              </w:rPr>
              <w:t>/</w:t>
            </w:r>
            <w:proofErr w:type="spellStart"/>
            <w:r w:rsidRPr="00AD0276">
              <w:rPr>
                <w:rFonts w:ascii="Arial Narrow" w:hAnsi="Arial Narrow" w:cs="Times New Roman"/>
                <w:b/>
                <w:color w:val="FFFFFF"/>
              </w:rPr>
              <w:t>opis</w:t>
            </w:r>
            <w:proofErr w:type="spellEnd"/>
            <w:r w:rsidRPr="00AD0276">
              <w:rPr>
                <w:rFonts w:ascii="Arial Narrow" w:hAnsi="Arial Narrow" w:cs="Times New Roman"/>
                <w:b/>
                <w:color w:val="FFFFFF"/>
              </w:rPr>
              <w:t xml:space="preserve"> </w:t>
            </w:r>
            <w:proofErr w:type="spellStart"/>
            <w:r w:rsidRPr="00AD0276">
              <w:rPr>
                <w:rFonts w:ascii="Arial Narrow" w:hAnsi="Arial Narrow" w:cs="Times New Roman"/>
                <w:b/>
                <w:color w:val="FFFFFF"/>
              </w:rPr>
              <w:t>jedinice</w:t>
            </w:r>
            <w:proofErr w:type="spellEnd"/>
            <w:r w:rsidRPr="00AD0276">
              <w:rPr>
                <w:rFonts w:ascii="Arial Narrow" w:hAnsi="Arial Narrow" w:cs="Times New Roman"/>
                <w:b/>
                <w:color w:val="FFFFFF"/>
              </w:rPr>
              <w:t xml:space="preserve"> </w:t>
            </w:r>
            <w:proofErr w:type="spellStart"/>
            <w:r w:rsidRPr="00AD0276">
              <w:rPr>
                <w:rFonts w:ascii="Arial Narrow" w:hAnsi="Arial Narrow" w:cs="Times New Roman"/>
                <w:b/>
                <w:color w:val="FFFFFF"/>
              </w:rPr>
              <w:t>imovine</w:t>
            </w:r>
            <w:proofErr w:type="spellEnd"/>
            <w:r w:rsidRPr="00AD0276">
              <w:rPr>
                <w:rFonts w:ascii="Arial Narrow" w:hAnsi="Arial Narrow" w:cs="Times New Roman"/>
                <w:b/>
                <w:color w:val="FFFFFF"/>
              </w:rPr>
              <w:t xml:space="preserve"> (</w:t>
            </w:r>
            <w:proofErr w:type="spellStart"/>
            <w:r w:rsidRPr="00AD0276">
              <w:rPr>
                <w:rFonts w:ascii="Arial Narrow" w:hAnsi="Arial Narrow" w:cs="Times New Roman"/>
                <w:b/>
                <w:color w:val="FFFFFF"/>
              </w:rPr>
              <w:t>poslovnog</w:t>
            </w:r>
            <w:proofErr w:type="spellEnd"/>
            <w:r w:rsidRPr="00AD0276">
              <w:rPr>
                <w:rFonts w:ascii="Arial Narrow" w:hAnsi="Arial Narrow" w:cs="Times New Roman"/>
                <w:b/>
                <w:color w:val="FFFFFF"/>
              </w:rPr>
              <w:t xml:space="preserve"> </w:t>
            </w:r>
            <w:proofErr w:type="spellStart"/>
            <w:r w:rsidRPr="00AD0276">
              <w:rPr>
                <w:rFonts w:ascii="Arial Narrow" w:hAnsi="Arial Narrow" w:cs="Times New Roman"/>
                <w:b/>
                <w:color w:val="FFFFFF"/>
              </w:rPr>
              <w:t>prostora</w:t>
            </w:r>
            <w:proofErr w:type="spellEnd"/>
            <w:r w:rsidRPr="00AD0276">
              <w:rPr>
                <w:rFonts w:ascii="Arial Narrow" w:hAnsi="Arial Narrow" w:cs="Times New Roman"/>
                <w:b/>
                <w:color w:val="FFFFFF"/>
              </w:rPr>
              <w:t>)</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14:paraId="10297836" w14:textId="77777777" w:rsidR="00AD0276" w:rsidRPr="00AD0276" w:rsidRDefault="00AD0276" w:rsidP="002128DE">
            <w:pPr>
              <w:pStyle w:val="TableParagraph"/>
              <w:spacing w:before="8"/>
              <w:jc w:val="left"/>
              <w:rPr>
                <w:rFonts w:ascii="Arial Narrow" w:hAnsi="Arial Narrow" w:cs="Times New Roman"/>
                <w:i/>
              </w:rPr>
            </w:pPr>
          </w:p>
          <w:p w14:paraId="21F56FC2" w14:textId="77777777" w:rsidR="00AD0276" w:rsidRPr="00AD0276" w:rsidRDefault="00AD0276" w:rsidP="002128DE">
            <w:pPr>
              <w:pStyle w:val="TableParagraph"/>
              <w:ind w:left="133" w:right="125"/>
              <w:rPr>
                <w:rFonts w:ascii="Arial Narrow" w:hAnsi="Arial Narrow" w:cs="Times New Roman"/>
                <w:b/>
              </w:rPr>
            </w:pPr>
            <w:proofErr w:type="spellStart"/>
            <w:r w:rsidRPr="00AD0276">
              <w:rPr>
                <w:rFonts w:ascii="Arial Narrow" w:hAnsi="Arial Narrow" w:cs="Times New Roman"/>
                <w:b/>
                <w:color w:val="FFFFFF"/>
              </w:rPr>
              <w:t>Adresa</w:t>
            </w:r>
            <w:proofErr w:type="spellEnd"/>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14:paraId="5FCD2B88" w14:textId="77777777" w:rsidR="00AD0276" w:rsidRPr="00AD0276" w:rsidRDefault="00AD0276" w:rsidP="002128DE">
            <w:pPr>
              <w:pStyle w:val="TableParagraph"/>
              <w:spacing w:before="8"/>
              <w:jc w:val="left"/>
              <w:rPr>
                <w:rFonts w:ascii="Arial Narrow" w:hAnsi="Arial Narrow" w:cs="Times New Roman"/>
                <w:i/>
              </w:rPr>
            </w:pPr>
          </w:p>
          <w:p w14:paraId="5D0BFA3D" w14:textId="77777777" w:rsidR="00AD0276" w:rsidRPr="00AD0276" w:rsidRDefault="00AD0276" w:rsidP="002128DE">
            <w:pPr>
              <w:pStyle w:val="TableParagraph"/>
              <w:ind w:left="229" w:right="226"/>
              <w:rPr>
                <w:rFonts w:ascii="Arial Narrow" w:hAnsi="Arial Narrow" w:cs="Times New Roman"/>
                <w:b/>
              </w:rPr>
            </w:pPr>
            <w:proofErr w:type="spellStart"/>
            <w:r w:rsidRPr="00AD0276">
              <w:rPr>
                <w:rFonts w:ascii="Arial Narrow" w:hAnsi="Arial Narrow" w:cs="Times New Roman"/>
                <w:b/>
                <w:color w:val="FFFFFF"/>
              </w:rPr>
              <w:t>Površina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14:paraId="2F8BDD56" w14:textId="77777777" w:rsidR="00AD0276" w:rsidRPr="00AD0276" w:rsidRDefault="00AD0276" w:rsidP="002128DE">
            <w:pPr>
              <w:pStyle w:val="TableParagraph"/>
              <w:ind w:left="209" w:right="208"/>
              <w:rPr>
                <w:rFonts w:ascii="Arial Narrow" w:hAnsi="Arial Narrow" w:cs="Times New Roman"/>
                <w:b/>
              </w:rPr>
            </w:pPr>
            <w:r w:rsidRPr="00AD0276">
              <w:rPr>
                <w:rFonts w:ascii="Arial Narrow" w:hAnsi="Arial Narrow" w:cs="Times New Roman"/>
                <w:b/>
                <w:color w:val="FFFFFF"/>
              </w:rPr>
              <w:t>Korištenje</w:t>
            </w:r>
          </w:p>
        </w:tc>
      </w:tr>
      <w:tr w:rsidR="00AD0276" w:rsidRPr="00AD0276" w14:paraId="0D105C71" w14:textId="77777777" w:rsidTr="002128DE">
        <w:trPr>
          <w:trHeight w:val="263"/>
        </w:trPr>
        <w:tc>
          <w:tcPr>
            <w:tcW w:w="694" w:type="dxa"/>
            <w:tcBorders>
              <w:top w:val="single" w:sz="4" w:space="0" w:color="000000"/>
              <w:left w:val="single" w:sz="4" w:space="0" w:color="000000"/>
              <w:bottom w:val="single" w:sz="4" w:space="0" w:color="000000"/>
              <w:right w:val="single" w:sz="4" w:space="0" w:color="000000"/>
            </w:tcBorders>
            <w:hideMark/>
          </w:tcPr>
          <w:p w14:paraId="40207D6A" w14:textId="77777777" w:rsidR="00AD0276" w:rsidRPr="00AD0276" w:rsidRDefault="00AD0276" w:rsidP="002128DE">
            <w:pPr>
              <w:pStyle w:val="TableParagraph"/>
              <w:spacing w:line="229" w:lineRule="exact"/>
              <w:ind w:left="165"/>
              <w:jc w:val="left"/>
              <w:rPr>
                <w:rFonts w:ascii="Arial Narrow" w:hAnsi="Arial Narrow" w:cs="Times New Roman"/>
              </w:rPr>
            </w:pPr>
            <w:r w:rsidRPr="00AD0276">
              <w:rPr>
                <w:rFonts w:ascii="Arial Narrow" w:hAnsi="Arial Narrow"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14:paraId="39780FB1" w14:textId="77777777" w:rsidR="00AD0276" w:rsidRPr="00AD0276" w:rsidRDefault="00AD0276" w:rsidP="002128DE">
            <w:pPr>
              <w:pStyle w:val="TableParagraph"/>
              <w:spacing w:before="14"/>
              <w:ind w:left="231" w:right="228"/>
              <w:rPr>
                <w:rFonts w:ascii="Arial Narrow" w:hAnsi="Arial Narrow" w:cs="Times New Roman"/>
              </w:rPr>
            </w:pPr>
            <w:r w:rsidRPr="00AD0276">
              <w:rPr>
                <w:rFonts w:ascii="Arial Narrow" w:hAnsi="Arial Narrow" w:cs="Times New Roman"/>
              </w:rPr>
              <w:t xml:space="preserve">Poslovni </w:t>
            </w:r>
            <w:proofErr w:type="spellStart"/>
            <w:r w:rsidRPr="00AD0276">
              <w:rPr>
                <w:rFonts w:ascii="Arial Narrow" w:hAnsi="Arial Narrow" w:cs="Times New Roman"/>
              </w:rPr>
              <w:t>prostor</w:t>
            </w:r>
            <w:proofErr w:type="spellEnd"/>
            <w:r w:rsidRPr="00AD0276">
              <w:rPr>
                <w:rFonts w:ascii="Arial Narrow" w:hAnsi="Arial Narrow" w:cs="Times New Roman"/>
              </w:rPr>
              <w:t xml:space="preserve"> - </w:t>
            </w:r>
            <w:proofErr w:type="spellStart"/>
            <w:r w:rsidRPr="00AD0276">
              <w:rPr>
                <w:rFonts w:ascii="Arial Narrow" w:hAnsi="Arial Narrow" w:cs="Times New Roman"/>
              </w:rPr>
              <w:t>prizemlje</w:t>
            </w:r>
            <w:proofErr w:type="spellEnd"/>
            <w:r w:rsidRPr="00AD0276">
              <w:rPr>
                <w:rFonts w:ascii="Arial Narrow" w:hAnsi="Arial Narrow" w:cs="Times New Roman"/>
              </w:rPr>
              <w:t xml:space="preserve"> </w:t>
            </w:r>
            <w:proofErr w:type="spellStart"/>
            <w:r w:rsidRPr="00AD0276">
              <w:rPr>
                <w:rFonts w:ascii="Arial Narrow" w:hAnsi="Arial Narrow" w:cs="Times New Roman"/>
              </w:rPr>
              <w:t>lijevo</w:t>
            </w:r>
            <w:proofErr w:type="spellEnd"/>
            <w:r w:rsidRPr="00AD0276">
              <w:rPr>
                <w:rFonts w:ascii="Arial Narrow" w:hAnsi="Arial Narrow" w:cs="Times New Roman"/>
              </w:rPr>
              <w:t xml:space="preserve"> (</w:t>
            </w:r>
            <w:proofErr w:type="spellStart"/>
            <w:r w:rsidRPr="00AD0276">
              <w:rPr>
                <w:rFonts w:ascii="Arial Narrow" w:hAnsi="Arial Narrow" w:cs="Times New Roman"/>
              </w:rPr>
              <w:t>javno</w:t>
            </w:r>
            <w:proofErr w:type="spellEnd"/>
            <w:r w:rsidRPr="00AD0276">
              <w:rPr>
                <w:rFonts w:ascii="Arial Narrow" w:hAnsi="Arial Narrow" w:cs="Times New Roman"/>
              </w:rPr>
              <w:t xml:space="preserve"> </w:t>
            </w:r>
            <w:proofErr w:type="spellStart"/>
            <w:r w:rsidRPr="00AD0276">
              <w:rPr>
                <w:rFonts w:ascii="Arial Narrow" w:hAnsi="Arial Narrow" w:cs="Times New Roman"/>
              </w:rPr>
              <w:t>poslovna</w:t>
            </w:r>
            <w:proofErr w:type="spellEnd"/>
            <w:r w:rsidRPr="00AD0276">
              <w:rPr>
                <w:rFonts w:ascii="Arial Narrow" w:hAnsi="Arial Narrow" w:cs="Times New Roman"/>
              </w:rPr>
              <w:t xml:space="preserve"> </w:t>
            </w:r>
            <w:proofErr w:type="spellStart"/>
            <w:r w:rsidRPr="00AD0276">
              <w:rPr>
                <w:rFonts w:ascii="Arial Narrow" w:hAnsi="Arial Narrow" w:cs="Times New Roman"/>
              </w:rPr>
              <w:t>zgrada</w:t>
            </w:r>
            <w:proofErr w:type="spellEnd"/>
            <w:r w:rsidRPr="00AD0276">
              <w:rPr>
                <w:rFonts w:ascii="Arial Narrow" w:hAnsi="Arial Narrow"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14:paraId="4DFEDE61" w14:textId="77777777" w:rsidR="00AD0276" w:rsidRPr="00AD0276" w:rsidRDefault="00AD0276" w:rsidP="002128DE">
            <w:pPr>
              <w:pStyle w:val="TableParagraph"/>
              <w:spacing w:before="14"/>
              <w:ind w:left="133" w:right="126"/>
              <w:rPr>
                <w:rFonts w:ascii="Arial Narrow" w:hAnsi="Arial Narrow" w:cs="Times New Roman"/>
              </w:rPr>
            </w:pPr>
            <w:proofErr w:type="spellStart"/>
            <w:r w:rsidRPr="00AD0276">
              <w:rPr>
                <w:rFonts w:ascii="Arial Narrow" w:hAnsi="Arial Narrow" w:cs="Times New Roman"/>
              </w:rPr>
              <w:t>Ulica</w:t>
            </w:r>
            <w:proofErr w:type="spellEnd"/>
            <w:r w:rsidRPr="00AD0276">
              <w:rPr>
                <w:rFonts w:ascii="Arial Narrow" w:hAnsi="Arial Narrow" w:cs="Times New Roman"/>
              </w:rPr>
              <w:t xml:space="preserve"> Pavla </w:t>
            </w:r>
            <w:proofErr w:type="spellStart"/>
            <w:r w:rsidRPr="00AD0276">
              <w:rPr>
                <w:rFonts w:ascii="Arial Narrow" w:hAnsi="Arial Narrow" w:cs="Times New Roman"/>
              </w:rPr>
              <w:t>Štoosa</w:t>
            </w:r>
            <w:proofErr w:type="spellEnd"/>
            <w:r w:rsidRPr="00AD0276">
              <w:rPr>
                <w:rFonts w:ascii="Arial Narrow" w:hAnsi="Arial Narrow"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45A60A5A" w14:textId="77777777" w:rsidR="00AD0276" w:rsidRPr="00AD0276" w:rsidRDefault="00AD0276" w:rsidP="002128DE">
            <w:pPr>
              <w:pStyle w:val="TableParagraph"/>
              <w:spacing w:before="14"/>
              <w:ind w:left="231" w:right="224"/>
              <w:rPr>
                <w:rFonts w:ascii="Arial Narrow" w:hAnsi="Arial Narrow" w:cs="Times New Roman"/>
              </w:rPr>
            </w:pPr>
            <w:r w:rsidRPr="00AD0276">
              <w:rPr>
                <w:rFonts w:ascii="Arial Narrow" w:hAnsi="Arial Narrow" w:cs="Times New Roman"/>
              </w:rPr>
              <w:t xml:space="preserve">Netto </w:t>
            </w:r>
            <w:proofErr w:type="spellStart"/>
            <w:r w:rsidRPr="00AD0276">
              <w:rPr>
                <w:rFonts w:ascii="Arial Narrow" w:hAnsi="Arial Narrow" w:cs="Times New Roman"/>
              </w:rPr>
              <w:t>površina</w:t>
            </w:r>
            <w:proofErr w:type="spellEnd"/>
            <w:r w:rsidRPr="00AD0276">
              <w:rPr>
                <w:rFonts w:ascii="Arial Narrow" w:hAnsi="Arial Narrow" w:cs="Times New Roman"/>
              </w:rPr>
              <w:t xml:space="preserve"> 79 m2</w:t>
            </w:r>
          </w:p>
        </w:tc>
        <w:tc>
          <w:tcPr>
            <w:tcW w:w="2552" w:type="dxa"/>
            <w:tcBorders>
              <w:top w:val="single" w:sz="4" w:space="0" w:color="000000"/>
              <w:left w:val="single" w:sz="4" w:space="0" w:color="000000"/>
              <w:bottom w:val="single" w:sz="4" w:space="0" w:color="000000"/>
              <w:right w:val="single" w:sz="4" w:space="0" w:color="000000"/>
            </w:tcBorders>
            <w:hideMark/>
          </w:tcPr>
          <w:p w14:paraId="0DE7F3BE" w14:textId="77777777" w:rsidR="00AD0276" w:rsidRPr="00AD0276" w:rsidRDefault="00AD0276" w:rsidP="002128DE">
            <w:pPr>
              <w:pStyle w:val="TableParagraph"/>
              <w:spacing w:before="14"/>
              <w:ind w:left="209" w:right="204"/>
              <w:rPr>
                <w:rFonts w:ascii="Arial Narrow" w:hAnsi="Arial Narrow" w:cs="Times New Roman"/>
              </w:rPr>
            </w:pPr>
            <w:r w:rsidRPr="00AD0276">
              <w:rPr>
                <w:rFonts w:ascii="Arial Narrow" w:hAnsi="Arial Narrow" w:cs="Times New Roman"/>
              </w:rPr>
              <w:t>DOM ZDRAVLJA ZAGREBAČKE ŽUPANIJE</w:t>
            </w:r>
          </w:p>
          <w:p w14:paraId="167E79B9" w14:textId="77777777" w:rsidR="00AD0276" w:rsidRPr="00AD0276" w:rsidRDefault="00AD0276" w:rsidP="002128DE">
            <w:pPr>
              <w:pStyle w:val="TableParagraph"/>
              <w:spacing w:before="14"/>
              <w:ind w:left="209" w:right="204"/>
              <w:rPr>
                <w:rFonts w:ascii="Arial Narrow" w:hAnsi="Arial Narrow" w:cs="Times New Roman"/>
              </w:rPr>
            </w:pPr>
          </w:p>
        </w:tc>
      </w:tr>
      <w:tr w:rsidR="00AD0276" w:rsidRPr="00AD0276" w14:paraId="4E093786" w14:textId="77777777" w:rsidTr="002128DE">
        <w:trPr>
          <w:trHeight w:val="263"/>
        </w:trPr>
        <w:tc>
          <w:tcPr>
            <w:tcW w:w="694" w:type="dxa"/>
            <w:tcBorders>
              <w:top w:val="single" w:sz="4" w:space="0" w:color="000000"/>
              <w:left w:val="single" w:sz="4" w:space="0" w:color="000000"/>
              <w:bottom w:val="single" w:sz="4" w:space="0" w:color="000000"/>
              <w:right w:val="single" w:sz="4" w:space="0" w:color="000000"/>
            </w:tcBorders>
          </w:tcPr>
          <w:p w14:paraId="47B7114C" w14:textId="77777777" w:rsidR="00AD0276" w:rsidRPr="00AD0276" w:rsidRDefault="00AD0276" w:rsidP="002128DE">
            <w:pPr>
              <w:pStyle w:val="TableParagraph"/>
              <w:spacing w:line="229" w:lineRule="exact"/>
              <w:ind w:left="165"/>
              <w:jc w:val="left"/>
              <w:rPr>
                <w:rFonts w:ascii="Arial Narrow" w:hAnsi="Arial Narrow" w:cs="Times New Roman"/>
              </w:rPr>
            </w:pPr>
            <w:r w:rsidRPr="00AD0276">
              <w:rPr>
                <w:rFonts w:ascii="Arial Narrow" w:hAnsi="Arial Narrow" w:cs="Times New Roman"/>
              </w:rPr>
              <w:t>2.</w:t>
            </w:r>
          </w:p>
        </w:tc>
        <w:tc>
          <w:tcPr>
            <w:tcW w:w="2847" w:type="dxa"/>
            <w:tcBorders>
              <w:top w:val="single" w:sz="4" w:space="0" w:color="000000"/>
              <w:left w:val="single" w:sz="4" w:space="0" w:color="000000"/>
              <w:bottom w:val="single" w:sz="4" w:space="0" w:color="000000"/>
              <w:right w:val="single" w:sz="4" w:space="0" w:color="000000"/>
            </w:tcBorders>
            <w:hideMark/>
          </w:tcPr>
          <w:p w14:paraId="551F7DEE" w14:textId="77777777" w:rsidR="00AD0276" w:rsidRPr="00AD0276" w:rsidRDefault="00AD0276" w:rsidP="002128DE">
            <w:pPr>
              <w:pStyle w:val="TableParagraph"/>
              <w:spacing w:before="14"/>
              <w:ind w:left="231" w:right="228"/>
              <w:rPr>
                <w:rFonts w:ascii="Arial Narrow" w:hAnsi="Arial Narrow" w:cs="Times New Roman"/>
              </w:rPr>
            </w:pPr>
            <w:r w:rsidRPr="00AD0276">
              <w:rPr>
                <w:rFonts w:ascii="Arial Narrow" w:hAnsi="Arial Narrow" w:cs="Times New Roman"/>
              </w:rPr>
              <w:t xml:space="preserve">Poslovni </w:t>
            </w:r>
            <w:proofErr w:type="spellStart"/>
            <w:r w:rsidRPr="00AD0276">
              <w:rPr>
                <w:rFonts w:ascii="Arial Narrow" w:hAnsi="Arial Narrow" w:cs="Times New Roman"/>
              </w:rPr>
              <w:t>prostor</w:t>
            </w:r>
            <w:proofErr w:type="spellEnd"/>
            <w:r w:rsidRPr="00AD0276">
              <w:rPr>
                <w:rFonts w:ascii="Arial Narrow" w:hAnsi="Arial Narrow" w:cs="Times New Roman"/>
              </w:rPr>
              <w:t xml:space="preserve"> - </w:t>
            </w:r>
            <w:proofErr w:type="spellStart"/>
            <w:r w:rsidRPr="00AD0276">
              <w:rPr>
                <w:rFonts w:ascii="Arial Narrow" w:hAnsi="Arial Narrow" w:cs="Times New Roman"/>
              </w:rPr>
              <w:t>prizemlje</w:t>
            </w:r>
            <w:proofErr w:type="spellEnd"/>
            <w:r w:rsidRPr="00AD0276">
              <w:rPr>
                <w:rFonts w:ascii="Arial Narrow" w:hAnsi="Arial Narrow" w:cs="Times New Roman"/>
              </w:rPr>
              <w:t xml:space="preserve"> </w:t>
            </w:r>
            <w:proofErr w:type="spellStart"/>
            <w:r w:rsidRPr="00AD0276">
              <w:rPr>
                <w:rFonts w:ascii="Arial Narrow" w:hAnsi="Arial Narrow" w:cs="Times New Roman"/>
              </w:rPr>
              <w:t>desno</w:t>
            </w:r>
            <w:proofErr w:type="spellEnd"/>
            <w:r w:rsidRPr="00AD0276">
              <w:rPr>
                <w:rFonts w:ascii="Arial Narrow" w:hAnsi="Arial Narrow" w:cs="Times New Roman"/>
              </w:rPr>
              <w:t xml:space="preserve">, </w:t>
            </w:r>
            <w:proofErr w:type="spellStart"/>
            <w:r w:rsidRPr="00AD0276">
              <w:rPr>
                <w:rFonts w:ascii="Arial Narrow" w:hAnsi="Arial Narrow" w:cs="Times New Roman"/>
              </w:rPr>
              <w:t>trgovina</w:t>
            </w:r>
            <w:proofErr w:type="spellEnd"/>
            <w:r w:rsidRPr="00AD0276">
              <w:rPr>
                <w:rFonts w:ascii="Arial Narrow" w:hAnsi="Arial Narrow" w:cs="Times New Roman"/>
              </w:rPr>
              <w:t xml:space="preserve"> </w:t>
            </w:r>
            <w:proofErr w:type="spellStart"/>
            <w:r w:rsidRPr="00AD0276">
              <w:rPr>
                <w:rFonts w:ascii="Arial Narrow" w:hAnsi="Arial Narrow" w:cs="Times New Roman"/>
              </w:rPr>
              <w:t>na</w:t>
            </w:r>
            <w:proofErr w:type="spellEnd"/>
            <w:r w:rsidRPr="00AD0276">
              <w:rPr>
                <w:rFonts w:ascii="Arial Narrow" w:hAnsi="Arial Narrow" w:cs="Times New Roman"/>
              </w:rPr>
              <w:t xml:space="preserve"> </w:t>
            </w:r>
            <w:proofErr w:type="spellStart"/>
            <w:r w:rsidRPr="00AD0276">
              <w:rPr>
                <w:rFonts w:ascii="Arial Narrow" w:hAnsi="Arial Narrow" w:cs="Times New Roman"/>
              </w:rPr>
              <w:t>malo-ljekarna</w:t>
            </w:r>
            <w:proofErr w:type="spellEnd"/>
            <w:r w:rsidRPr="00AD0276">
              <w:rPr>
                <w:rFonts w:ascii="Arial Narrow" w:hAnsi="Arial Narrow" w:cs="Times New Roman"/>
              </w:rPr>
              <w:t xml:space="preserve"> (</w:t>
            </w:r>
            <w:proofErr w:type="spellStart"/>
            <w:r w:rsidRPr="00AD0276">
              <w:rPr>
                <w:rFonts w:ascii="Arial Narrow" w:hAnsi="Arial Narrow" w:cs="Times New Roman"/>
              </w:rPr>
              <w:t>javno</w:t>
            </w:r>
            <w:proofErr w:type="spellEnd"/>
            <w:r w:rsidRPr="00AD0276">
              <w:rPr>
                <w:rFonts w:ascii="Arial Narrow" w:hAnsi="Arial Narrow" w:cs="Times New Roman"/>
              </w:rPr>
              <w:t xml:space="preserve"> </w:t>
            </w:r>
            <w:proofErr w:type="spellStart"/>
            <w:r w:rsidRPr="00AD0276">
              <w:rPr>
                <w:rFonts w:ascii="Arial Narrow" w:hAnsi="Arial Narrow" w:cs="Times New Roman"/>
              </w:rPr>
              <w:t>poslovna</w:t>
            </w:r>
            <w:proofErr w:type="spellEnd"/>
            <w:r w:rsidRPr="00AD0276">
              <w:rPr>
                <w:rFonts w:ascii="Arial Narrow" w:hAnsi="Arial Narrow" w:cs="Times New Roman"/>
              </w:rPr>
              <w:t xml:space="preserve"> </w:t>
            </w:r>
            <w:proofErr w:type="spellStart"/>
            <w:r w:rsidRPr="00AD0276">
              <w:rPr>
                <w:rFonts w:ascii="Arial Narrow" w:hAnsi="Arial Narrow" w:cs="Times New Roman"/>
              </w:rPr>
              <w:t>zgrada</w:t>
            </w:r>
            <w:proofErr w:type="spellEnd"/>
            <w:r w:rsidRPr="00AD0276">
              <w:rPr>
                <w:rFonts w:ascii="Arial Narrow" w:hAnsi="Arial Narrow"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14:paraId="342EEDD3" w14:textId="77777777" w:rsidR="00AD0276" w:rsidRPr="00AD0276" w:rsidRDefault="00AD0276" w:rsidP="002128DE">
            <w:pPr>
              <w:pStyle w:val="TableParagraph"/>
              <w:spacing w:before="14"/>
              <w:ind w:left="133" w:right="126"/>
              <w:rPr>
                <w:rFonts w:ascii="Arial Narrow" w:hAnsi="Arial Narrow" w:cs="Times New Roman"/>
              </w:rPr>
            </w:pPr>
            <w:proofErr w:type="spellStart"/>
            <w:r w:rsidRPr="00AD0276">
              <w:rPr>
                <w:rFonts w:ascii="Arial Narrow" w:hAnsi="Arial Narrow" w:cs="Times New Roman"/>
              </w:rPr>
              <w:t>Ulica</w:t>
            </w:r>
            <w:proofErr w:type="spellEnd"/>
            <w:r w:rsidRPr="00AD0276">
              <w:rPr>
                <w:rFonts w:ascii="Arial Narrow" w:hAnsi="Arial Narrow" w:cs="Times New Roman"/>
              </w:rPr>
              <w:t xml:space="preserve"> Pavla </w:t>
            </w:r>
            <w:proofErr w:type="spellStart"/>
            <w:r w:rsidRPr="00AD0276">
              <w:rPr>
                <w:rFonts w:ascii="Arial Narrow" w:hAnsi="Arial Narrow" w:cs="Times New Roman"/>
              </w:rPr>
              <w:t>Štoosa</w:t>
            </w:r>
            <w:proofErr w:type="spellEnd"/>
            <w:r w:rsidRPr="00AD0276">
              <w:rPr>
                <w:rFonts w:ascii="Arial Narrow" w:hAnsi="Arial Narrow"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076693BE" w14:textId="77777777" w:rsidR="00AD0276" w:rsidRPr="00AD0276" w:rsidRDefault="00AD0276" w:rsidP="002128DE">
            <w:pPr>
              <w:pStyle w:val="TableParagraph"/>
              <w:spacing w:before="14"/>
              <w:ind w:left="231" w:right="224"/>
              <w:rPr>
                <w:rFonts w:ascii="Arial Narrow" w:hAnsi="Arial Narrow" w:cs="Times New Roman"/>
              </w:rPr>
            </w:pPr>
            <w:r w:rsidRPr="00AD0276">
              <w:rPr>
                <w:rFonts w:ascii="Arial Narrow" w:hAnsi="Arial Narrow" w:cs="Times New Roman"/>
              </w:rPr>
              <w:t>89,44 m2</w:t>
            </w:r>
          </w:p>
        </w:tc>
        <w:tc>
          <w:tcPr>
            <w:tcW w:w="2552" w:type="dxa"/>
            <w:tcBorders>
              <w:top w:val="single" w:sz="4" w:space="0" w:color="000000"/>
              <w:left w:val="single" w:sz="4" w:space="0" w:color="000000"/>
              <w:bottom w:val="single" w:sz="4" w:space="0" w:color="000000"/>
              <w:right w:val="single" w:sz="4" w:space="0" w:color="000000"/>
            </w:tcBorders>
          </w:tcPr>
          <w:p w14:paraId="053E9C92" w14:textId="77777777" w:rsidR="00AD0276" w:rsidRPr="00AD0276" w:rsidRDefault="00AD0276" w:rsidP="002128DE">
            <w:pPr>
              <w:pStyle w:val="TableParagraph"/>
              <w:spacing w:before="14"/>
              <w:ind w:left="209" w:right="204"/>
              <w:rPr>
                <w:rFonts w:ascii="Arial Narrow" w:hAnsi="Arial Narrow" w:cs="Times New Roman"/>
              </w:rPr>
            </w:pPr>
            <w:proofErr w:type="spellStart"/>
            <w:r w:rsidRPr="00AD0276">
              <w:rPr>
                <w:rFonts w:ascii="Arial Narrow" w:hAnsi="Arial Narrow" w:cs="Times New Roman"/>
              </w:rPr>
              <w:t>Planirane</w:t>
            </w:r>
            <w:proofErr w:type="spellEnd"/>
            <w:r w:rsidRPr="00AD0276">
              <w:rPr>
                <w:rFonts w:ascii="Arial Narrow" w:hAnsi="Arial Narrow" w:cs="Times New Roman"/>
              </w:rPr>
              <w:t xml:space="preserve"> </w:t>
            </w:r>
            <w:proofErr w:type="spellStart"/>
            <w:r w:rsidRPr="00AD0276">
              <w:rPr>
                <w:rFonts w:ascii="Arial Narrow" w:hAnsi="Arial Narrow" w:cs="Times New Roman"/>
              </w:rPr>
              <w:t>aktivnosti</w:t>
            </w:r>
            <w:proofErr w:type="spellEnd"/>
            <w:r w:rsidRPr="00AD0276">
              <w:rPr>
                <w:rFonts w:ascii="Arial Narrow" w:hAnsi="Arial Narrow" w:cs="Times New Roman"/>
              </w:rPr>
              <w:t xml:space="preserve"> </w:t>
            </w:r>
            <w:proofErr w:type="spellStart"/>
            <w:r w:rsidRPr="00AD0276">
              <w:rPr>
                <w:rFonts w:ascii="Arial Narrow" w:hAnsi="Arial Narrow" w:cs="Times New Roman"/>
              </w:rPr>
              <w:t>davanja</w:t>
            </w:r>
            <w:proofErr w:type="spellEnd"/>
            <w:r w:rsidRPr="00AD0276">
              <w:rPr>
                <w:rFonts w:ascii="Arial Narrow" w:hAnsi="Arial Narrow" w:cs="Times New Roman"/>
              </w:rPr>
              <w:t xml:space="preserve"> </w:t>
            </w:r>
            <w:proofErr w:type="spellStart"/>
            <w:r w:rsidRPr="00AD0276">
              <w:rPr>
                <w:rFonts w:ascii="Arial Narrow" w:hAnsi="Arial Narrow" w:cs="Times New Roman"/>
              </w:rPr>
              <w:t>poslovnog</w:t>
            </w:r>
            <w:proofErr w:type="spellEnd"/>
            <w:r w:rsidRPr="00AD0276">
              <w:rPr>
                <w:rFonts w:ascii="Arial Narrow" w:hAnsi="Arial Narrow" w:cs="Times New Roman"/>
              </w:rPr>
              <w:t xml:space="preserve"> </w:t>
            </w:r>
            <w:proofErr w:type="spellStart"/>
            <w:r w:rsidRPr="00AD0276">
              <w:rPr>
                <w:rFonts w:ascii="Arial Narrow" w:hAnsi="Arial Narrow" w:cs="Times New Roman"/>
              </w:rPr>
              <w:t>prostora</w:t>
            </w:r>
            <w:proofErr w:type="spellEnd"/>
            <w:r w:rsidRPr="00AD0276">
              <w:rPr>
                <w:rFonts w:ascii="Arial Narrow" w:hAnsi="Arial Narrow" w:cs="Times New Roman"/>
              </w:rPr>
              <w:t xml:space="preserve"> u </w:t>
            </w:r>
            <w:proofErr w:type="spellStart"/>
            <w:r w:rsidRPr="00AD0276">
              <w:rPr>
                <w:rFonts w:ascii="Arial Narrow" w:hAnsi="Arial Narrow" w:cs="Times New Roman"/>
              </w:rPr>
              <w:t>zakup</w:t>
            </w:r>
            <w:proofErr w:type="spellEnd"/>
          </w:p>
        </w:tc>
      </w:tr>
      <w:tr w:rsidR="00AD0276" w:rsidRPr="00AD0276" w14:paraId="51FF829A" w14:textId="77777777" w:rsidTr="002128DE">
        <w:trPr>
          <w:trHeight w:val="802"/>
        </w:trPr>
        <w:tc>
          <w:tcPr>
            <w:tcW w:w="694" w:type="dxa"/>
            <w:tcBorders>
              <w:top w:val="single" w:sz="4" w:space="0" w:color="000000"/>
              <w:left w:val="single" w:sz="4" w:space="0" w:color="000000"/>
              <w:bottom w:val="single" w:sz="4" w:space="0" w:color="000000"/>
              <w:right w:val="single" w:sz="4" w:space="0" w:color="000000"/>
            </w:tcBorders>
          </w:tcPr>
          <w:p w14:paraId="52A3E925" w14:textId="77777777" w:rsidR="00AD0276" w:rsidRPr="00AD0276" w:rsidRDefault="00AD0276" w:rsidP="002128DE">
            <w:pPr>
              <w:pStyle w:val="TableParagraph"/>
              <w:jc w:val="left"/>
              <w:rPr>
                <w:rFonts w:ascii="Arial Narrow" w:hAnsi="Arial Narrow" w:cs="Times New Roman"/>
                <w:i/>
              </w:rPr>
            </w:pPr>
            <w:r w:rsidRPr="00AD0276">
              <w:rPr>
                <w:rFonts w:ascii="Arial Narrow" w:hAnsi="Arial Narrow" w:cs="Times New Roman"/>
                <w:i/>
              </w:rPr>
              <w:t>3.</w:t>
            </w:r>
          </w:p>
        </w:tc>
        <w:tc>
          <w:tcPr>
            <w:tcW w:w="2847" w:type="dxa"/>
            <w:tcBorders>
              <w:top w:val="single" w:sz="4" w:space="0" w:color="000000"/>
              <w:left w:val="single" w:sz="4" w:space="0" w:color="000000"/>
              <w:bottom w:val="single" w:sz="4" w:space="0" w:color="000000"/>
              <w:right w:val="single" w:sz="4" w:space="0" w:color="000000"/>
            </w:tcBorders>
            <w:hideMark/>
          </w:tcPr>
          <w:p w14:paraId="753405A2" w14:textId="77777777" w:rsidR="00AD0276" w:rsidRPr="00AD0276" w:rsidRDefault="00AD0276" w:rsidP="002128DE">
            <w:pPr>
              <w:pStyle w:val="TableParagraph"/>
              <w:rPr>
                <w:rFonts w:ascii="Arial Narrow" w:hAnsi="Arial Narrow" w:cs="Times New Roman"/>
                <w:i/>
              </w:rPr>
            </w:pPr>
            <w:r w:rsidRPr="00AD0276">
              <w:rPr>
                <w:rFonts w:ascii="Arial Narrow" w:hAnsi="Arial Narrow" w:cs="Times New Roman"/>
              </w:rPr>
              <w:t xml:space="preserve">Poslovni </w:t>
            </w:r>
            <w:proofErr w:type="spellStart"/>
            <w:r w:rsidRPr="00AD0276">
              <w:rPr>
                <w:rFonts w:ascii="Arial Narrow" w:hAnsi="Arial Narrow" w:cs="Times New Roman"/>
              </w:rPr>
              <w:t>prostor</w:t>
            </w:r>
            <w:proofErr w:type="spellEnd"/>
            <w:r w:rsidRPr="00AD0276">
              <w:rPr>
                <w:rFonts w:ascii="Arial Narrow" w:hAnsi="Arial Narrow" w:cs="Times New Roman"/>
              </w:rPr>
              <w:t xml:space="preserve"> – I. kat, </w:t>
            </w:r>
            <w:proofErr w:type="spellStart"/>
            <w:r w:rsidRPr="00AD0276">
              <w:rPr>
                <w:rFonts w:ascii="Arial Narrow" w:hAnsi="Arial Narrow" w:cs="Times New Roman"/>
              </w:rPr>
              <w:t>prostor</w:t>
            </w:r>
            <w:proofErr w:type="spellEnd"/>
            <w:r w:rsidRPr="00AD0276">
              <w:rPr>
                <w:rFonts w:ascii="Arial Narrow" w:hAnsi="Arial Narrow" w:cs="Times New Roman"/>
              </w:rPr>
              <w:t xml:space="preserve"> </w:t>
            </w:r>
            <w:proofErr w:type="spellStart"/>
            <w:r w:rsidRPr="00AD0276">
              <w:rPr>
                <w:rFonts w:ascii="Arial Narrow" w:hAnsi="Arial Narrow" w:cs="Times New Roman"/>
              </w:rPr>
              <w:t>udruge</w:t>
            </w:r>
            <w:proofErr w:type="spellEnd"/>
            <w:r w:rsidRPr="00AD0276">
              <w:rPr>
                <w:rFonts w:ascii="Arial Narrow" w:hAnsi="Arial Narrow" w:cs="Times New Roman"/>
              </w:rPr>
              <w:t xml:space="preserve"> 1 (</w:t>
            </w:r>
            <w:proofErr w:type="spellStart"/>
            <w:r w:rsidRPr="00AD0276">
              <w:rPr>
                <w:rFonts w:ascii="Arial Narrow" w:hAnsi="Arial Narrow" w:cs="Times New Roman"/>
              </w:rPr>
              <w:t>javno</w:t>
            </w:r>
            <w:proofErr w:type="spellEnd"/>
            <w:r w:rsidRPr="00AD0276">
              <w:rPr>
                <w:rFonts w:ascii="Arial Narrow" w:hAnsi="Arial Narrow" w:cs="Times New Roman"/>
              </w:rPr>
              <w:t xml:space="preserve"> </w:t>
            </w:r>
            <w:proofErr w:type="spellStart"/>
            <w:r w:rsidRPr="00AD0276">
              <w:rPr>
                <w:rFonts w:ascii="Arial Narrow" w:hAnsi="Arial Narrow" w:cs="Times New Roman"/>
              </w:rPr>
              <w:t>poslovna</w:t>
            </w:r>
            <w:proofErr w:type="spellEnd"/>
            <w:r w:rsidRPr="00AD0276">
              <w:rPr>
                <w:rFonts w:ascii="Arial Narrow" w:hAnsi="Arial Narrow" w:cs="Times New Roman"/>
              </w:rPr>
              <w:t xml:space="preserve"> </w:t>
            </w:r>
            <w:proofErr w:type="spellStart"/>
            <w:r w:rsidRPr="00AD0276">
              <w:rPr>
                <w:rFonts w:ascii="Arial Narrow" w:hAnsi="Arial Narrow" w:cs="Times New Roman"/>
              </w:rPr>
              <w:t>zgrada</w:t>
            </w:r>
            <w:proofErr w:type="spellEnd"/>
            <w:r w:rsidRPr="00AD0276">
              <w:rPr>
                <w:rFonts w:ascii="Arial Narrow" w:hAnsi="Arial Narrow"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14:paraId="67C905D8" w14:textId="77777777" w:rsidR="00AD0276" w:rsidRPr="00AD0276" w:rsidRDefault="00AD0276" w:rsidP="002128DE">
            <w:pPr>
              <w:pStyle w:val="TableParagraph"/>
              <w:rPr>
                <w:rFonts w:ascii="Arial Narrow" w:hAnsi="Arial Narrow" w:cs="Times New Roman"/>
                <w:i/>
              </w:rPr>
            </w:pPr>
            <w:proofErr w:type="spellStart"/>
            <w:r w:rsidRPr="00AD0276">
              <w:rPr>
                <w:rFonts w:ascii="Arial Narrow" w:hAnsi="Arial Narrow" w:cs="Times New Roman"/>
              </w:rPr>
              <w:t>Ulica</w:t>
            </w:r>
            <w:proofErr w:type="spellEnd"/>
            <w:r w:rsidRPr="00AD0276">
              <w:rPr>
                <w:rFonts w:ascii="Arial Narrow" w:hAnsi="Arial Narrow" w:cs="Times New Roman"/>
              </w:rPr>
              <w:t xml:space="preserve"> Pavla </w:t>
            </w:r>
            <w:proofErr w:type="spellStart"/>
            <w:r w:rsidRPr="00AD0276">
              <w:rPr>
                <w:rFonts w:ascii="Arial Narrow" w:hAnsi="Arial Narrow" w:cs="Times New Roman"/>
              </w:rPr>
              <w:t>Štoosa</w:t>
            </w:r>
            <w:proofErr w:type="spellEnd"/>
            <w:r w:rsidRPr="00AD0276">
              <w:rPr>
                <w:rFonts w:ascii="Arial Narrow" w:hAnsi="Arial Narrow"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25F22230" w14:textId="77777777" w:rsidR="00AD0276" w:rsidRPr="00AD0276" w:rsidRDefault="00AD0276" w:rsidP="002128DE">
            <w:pPr>
              <w:pStyle w:val="TableParagraph"/>
              <w:spacing w:before="33"/>
              <w:ind w:left="229" w:right="226"/>
              <w:rPr>
                <w:rFonts w:ascii="Arial Narrow" w:hAnsi="Arial Narrow" w:cs="Times New Roman"/>
              </w:rPr>
            </w:pPr>
            <w:r w:rsidRPr="00AD0276">
              <w:rPr>
                <w:rFonts w:ascii="Arial Narrow" w:hAnsi="Arial Narrow" w:cs="Times New Roman"/>
              </w:rPr>
              <w:t>45,39 m2</w:t>
            </w:r>
          </w:p>
        </w:tc>
        <w:tc>
          <w:tcPr>
            <w:tcW w:w="2552" w:type="dxa"/>
            <w:tcBorders>
              <w:top w:val="single" w:sz="4" w:space="0" w:color="000000"/>
              <w:left w:val="single" w:sz="4" w:space="0" w:color="000000"/>
              <w:bottom w:val="single" w:sz="4" w:space="0" w:color="000000"/>
              <w:right w:val="single" w:sz="4" w:space="0" w:color="000000"/>
            </w:tcBorders>
          </w:tcPr>
          <w:p w14:paraId="5516426F" w14:textId="77777777" w:rsidR="00AD0276" w:rsidRPr="00AD0276" w:rsidRDefault="00AD0276" w:rsidP="002128DE">
            <w:pPr>
              <w:pStyle w:val="TableParagraph"/>
              <w:rPr>
                <w:rFonts w:ascii="Arial Narrow" w:hAnsi="Arial Narrow" w:cs="Times New Roman"/>
              </w:rPr>
            </w:pPr>
            <w:proofErr w:type="spellStart"/>
            <w:r w:rsidRPr="00AD0276">
              <w:rPr>
                <w:rFonts w:ascii="Arial Narrow" w:hAnsi="Arial Narrow" w:cs="Times New Roman"/>
              </w:rPr>
              <w:t>Odluka</w:t>
            </w:r>
            <w:proofErr w:type="spellEnd"/>
            <w:r w:rsidRPr="00AD0276">
              <w:rPr>
                <w:rFonts w:ascii="Arial Narrow" w:hAnsi="Arial Narrow" w:cs="Times New Roman"/>
              </w:rPr>
              <w:t xml:space="preserve"> o </w:t>
            </w:r>
            <w:proofErr w:type="spellStart"/>
            <w:r w:rsidRPr="00AD0276">
              <w:rPr>
                <w:rFonts w:ascii="Arial Narrow" w:hAnsi="Arial Narrow" w:cs="Times New Roman"/>
              </w:rPr>
              <w:t>korištenju</w:t>
            </w:r>
            <w:proofErr w:type="spellEnd"/>
            <w:r w:rsidRPr="00AD0276">
              <w:rPr>
                <w:rFonts w:ascii="Arial Narrow" w:hAnsi="Arial Narrow" w:cs="Times New Roman"/>
              </w:rPr>
              <w:t xml:space="preserve"> </w:t>
            </w:r>
            <w:proofErr w:type="spellStart"/>
            <w:r w:rsidRPr="00AD0276">
              <w:rPr>
                <w:rFonts w:ascii="Arial Narrow" w:hAnsi="Arial Narrow" w:cs="Times New Roman"/>
              </w:rPr>
              <w:t>poslovnih</w:t>
            </w:r>
            <w:proofErr w:type="spellEnd"/>
            <w:r w:rsidRPr="00AD0276">
              <w:rPr>
                <w:rFonts w:ascii="Arial Narrow" w:hAnsi="Arial Narrow" w:cs="Times New Roman"/>
              </w:rPr>
              <w:t xml:space="preserve"> </w:t>
            </w:r>
            <w:proofErr w:type="spellStart"/>
            <w:r w:rsidRPr="00AD0276">
              <w:rPr>
                <w:rFonts w:ascii="Arial Narrow" w:hAnsi="Arial Narrow" w:cs="Times New Roman"/>
              </w:rPr>
              <w:t>prostora</w:t>
            </w:r>
            <w:proofErr w:type="spellEnd"/>
            <w:r w:rsidRPr="00AD0276">
              <w:rPr>
                <w:rFonts w:ascii="Arial Narrow" w:hAnsi="Arial Narrow" w:cs="Times New Roman"/>
              </w:rPr>
              <w:t xml:space="preserve"> </w:t>
            </w:r>
            <w:proofErr w:type="spellStart"/>
            <w:r w:rsidRPr="00AD0276">
              <w:rPr>
                <w:rFonts w:ascii="Arial Narrow" w:hAnsi="Arial Narrow" w:cs="Times New Roman"/>
              </w:rPr>
              <w:t>na</w:t>
            </w:r>
            <w:proofErr w:type="spellEnd"/>
            <w:r w:rsidRPr="00AD0276">
              <w:rPr>
                <w:rFonts w:ascii="Arial Narrow" w:hAnsi="Arial Narrow" w:cs="Times New Roman"/>
              </w:rPr>
              <w:t xml:space="preserve"> </w:t>
            </w:r>
            <w:proofErr w:type="spellStart"/>
            <w:r w:rsidRPr="00AD0276">
              <w:rPr>
                <w:rFonts w:ascii="Arial Narrow" w:hAnsi="Arial Narrow" w:cs="Times New Roman"/>
              </w:rPr>
              <w:t>adresi</w:t>
            </w:r>
            <w:proofErr w:type="spellEnd"/>
            <w:r w:rsidRPr="00AD0276">
              <w:rPr>
                <w:rFonts w:ascii="Arial Narrow" w:hAnsi="Arial Narrow" w:cs="Times New Roman"/>
              </w:rPr>
              <w:t xml:space="preserve"> Pavla </w:t>
            </w:r>
            <w:proofErr w:type="spellStart"/>
            <w:r w:rsidRPr="00AD0276">
              <w:rPr>
                <w:rFonts w:ascii="Arial Narrow" w:hAnsi="Arial Narrow" w:cs="Times New Roman"/>
              </w:rPr>
              <w:t>Štoosa</w:t>
            </w:r>
            <w:proofErr w:type="spellEnd"/>
            <w:r w:rsidRPr="00AD0276">
              <w:rPr>
                <w:rFonts w:ascii="Arial Narrow" w:hAnsi="Arial Narrow" w:cs="Times New Roman"/>
              </w:rPr>
              <w:t xml:space="preserve"> 18, Dubravica (NOVA JAVNA ZGRADA) za </w:t>
            </w:r>
            <w:proofErr w:type="spellStart"/>
            <w:r w:rsidRPr="00AD0276">
              <w:rPr>
                <w:rFonts w:ascii="Arial Narrow" w:hAnsi="Arial Narrow" w:cs="Times New Roman"/>
              </w:rPr>
              <w:t>potrebe</w:t>
            </w:r>
            <w:proofErr w:type="spellEnd"/>
            <w:r w:rsidRPr="00AD0276">
              <w:rPr>
                <w:rFonts w:ascii="Arial Narrow" w:hAnsi="Arial Narrow" w:cs="Times New Roman"/>
              </w:rPr>
              <w:t xml:space="preserve"> Poduzetničkog </w:t>
            </w:r>
            <w:proofErr w:type="spellStart"/>
            <w:r w:rsidRPr="00AD0276">
              <w:rPr>
                <w:rFonts w:ascii="Arial Narrow" w:hAnsi="Arial Narrow" w:cs="Times New Roman"/>
              </w:rPr>
              <w:t>inkubatora</w:t>
            </w:r>
            <w:proofErr w:type="spellEnd"/>
            <w:r w:rsidRPr="00AD0276">
              <w:rPr>
                <w:rFonts w:ascii="Arial Narrow" w:hAnsi="Arial Narrow" w:cs="Times New Roman"/>
              </w:rPr>
              <w:t xml:space="preserve"> („</w:t>
            </w:r>
            <w:proofErr w:type="spellStart"/>
            <w:r w:rsidRPr="00AD0276">
              <w:rPr>
                <w:rFonts w:ascii="Arial Narrow" w:hAnsi="Arial Narrow" w:cs="Times New Roman"/>
              </w:rPr>
              <w:t>Službeni</w:t>
            </w:r>
            <w:proofErr w:type="spellEnd"/>
            <w:r w:rsidRPr="00AD0276">
              <w:rPr>
                <w:rFonts w:ascii="Arial Narrow" w:hAnsi="Arial Narrow" w:cs="Times New Roman"/>
              </w:rPr>
              <w:t xml:space="preserve"> </w:t>
            </w:r>
            <w:proofErr w:type="spellStart"/>
            <w:r w:rsidRPr="00AD0276">
              <w:rPr>
                <w:rFonts w:ascii="Arial Narrow" w:hAnsi="Arial Narrow" w:cs="Times New Roman"/>
              </w:rPr>
              <w:t>glasnik</w:t>
            </w:r>
            <w:proofErr w:type="spellEnd"/>
            <w:r w:rsidRPr="00AD0276">
              <w:rPr>
                <w:rFonts w:ascii="Arial Narrow" w:hAnsi="Arial Narrow" w:cs="Times New Roman"/>
              </w:rPr>
              <w:t xml:space="preserve"> Općine </w:t>
            </w:r>
            <w:proofErr w:type="gramStart"/>
            <w:r w:rsidRPr="00AD0276">
              <w:rPr>
                <w:rFonts w:ascii="Arial Narrow" w:hAnsi="Arial Narrow" w:cs="Times New Roman"/>
              </w:rPr>
              <w:t xml:space="preserve">Dubravica“ </w:t>
            </w:r>
            <w:proofErr w:type="spellStart"/>
            <w:r w:rsidRPr="00AD0276">
              <w:rPr>
                <w:rFonts w:ascii="Arial Narrow" w:hAnsi="Arial Narrow" w:cs="Times New Roman"/>
              </w:rPr>
              <w:t>broj</w:t>
            </w:r>
            <w:proofErr w:type="spellEnd"/>
            <w:proofErr w:type="gramEnd"/>
            <w:r w:rsidRPr="00AD0276">
              <w:rPr>
                <w:rFonts w:ascii="Arial Narrow" w:hAnsi="Arial Narrow" w:cs="Times New Roman"/>
              </w:rPr>
              <w:t xml:space="preserve"> 08/2022)  </w:t>
            </w:r>
          </w:p>
        </w:tc>
      </w:tr>
      <w:tr w:rsidR="00AD0276" w:rsidRPr="00AD0276" w14:paraId="690E4BFC" w14:textId="77777777" w:rsidTr="002128DE">
        <w:trPr>
          <w:trHeight w:val="1058"/>
        </w:trPr>
        <w:tc>
          <w:tcPr>
            <w:tcW w:w="694" w:type="dxa"/>
            <w:tcBorders>
              <w:top w:val="single" w:sz="4" w:space="0" w:color="000000"/>
              <w:left w:val="single" w:sz="4" w:space="0" w:color="000000"/>
              <w:bottom w:val="single" w:sz="4" w:space="0" w:color="000000"/>
              <w:right w:val="single" w:sz="4" w:space="0" w:color="000000"/>
            </w:tcBorders>
          </w:tcPr>
          <w:p w14:paraId="52422576" w14:textId="77777777" w:rsidR="00AD0276" w:rsidRPr="00AD0276" w:rsidRDefault="00AD0276" w:rsidP="002128DE">
            <w:pPr>
              <w:pStyle w:val="TableParagraph"/>
              <w:jc w:val="left"/>
              <w:rPr>
                <w:rFonts w:ascii="Arial Narrow" w:hAnsi="Arial Narrow" w:cs="Times New Roman"/>
                <w:i/>
              </w:rPr>
            </w:pPr>
            <w:r w:rsidRPr="00AD0276">
              <w:rPr>
                <w:rFonts w:ascii="Arial Narrow" w:hAnsi="Arial Narrow" w:cs="Times New Roman"/>
                <w:i/>
              </w:rPr>
              <w:lastRenderedPageBreak/>
              <w:t>4.</w:t>
            </w:r>
          </w:p>
        </w:tc>
        <w:tc>
          <w:tcPr>
            <w:tcW w:w="2847" w:type="dxa"/>
            <w:tcBorders>
              <w:top w:val="single" w:sz="4" w:space="0" w:color="000000"/>
              <w:left w:val="single" w:sz="4" w:space="0" w:color="000000"/>
              <w:bottom w:val="single" w:sz="4" w:space="0" w:color="000000"/>
              <w:right w:val="single" w:sz="4" w:space="0" w:color="000000"/>
            </w:tcBorders>
            <w:hideMark/>
          </w:tcPr>
          <w:p w14:paraId="4EA3FFB3" w14:textId="77777777" w:rsidR="00AD0276" w:rsidRPr="00AD0276" w:rsidRDefault="00AD0276" w:rsidP="002128DE">
            <w:pPr>
              <w:pStyle w:val="TableParagraph"/>
              <w:rPr>
                <w:rFonts w:ascii="Arial Narrow" w:hAnsi="Arial Narrow" w:cs="Times New Roman"/>
                <w:i/>
              </w:rPr>
            </w:pPr>
            <w:r w:rsidRPr="00AD0276">
              <w:rPr>
                <w:rFonts w:ascii="Arial Narrow" w:hAnsi="Arial Narrow" w:cs="Times New Roman"/>
              </w:rPr>
              <w:t xml:space="preserve">Poslovni </w:t>
            </w:r>
            <w:proofErr w:type="spellStart"/>
            <w:r w:rsidRPr="00AD0276">
              <w:rPr>
                <w:rFonts w:ascii="Arial Narrow" w:hAnsi="Arial Narrow" w:cs="Times New Roman"/>
              </w:rPr>
              <w:t>prostor</w:t>
            </w:r>
            <w:proofErr w:type="spellEnd"/>
            <w:r w:rsidRPr="00AD0276">
              <w:rPr>
                <w:rFonts w:ascii="Arial Narrow" w:hAnsi="Arial Narrow" w:cs="Times New Roman"/>
              </w:rPr>
              <w:t xml:space="preserve"> - I. kat, </w:t>
            </w:r>
            <w:proofErr w:type="spellStart"/>
            <w:r w:rsidRPr="00AD0276">
              <w:rPr>
                <w:rFonts w:ascii="Arial Narrow" w:hAnsi="Arial Narrow" w:cs="Times New Roman"/>
              </w:rPr>
              <w:t>prostor</w:t>
            </w:r>
            <w:proofErr w:type="spellEnd"/>
            <w:r w:rsidRPr="00AD0276">
              <w:rPr>
                <w:rFonts w:ascii="Arial Narrow" w:hAnsi="Arial Narrow" w:cs="Times New Roman"/>
              </w:rPr>
              <w:t xml:space="preserve"> </w:t>
            </w:r>
            <w:proofErr w:type="spellStart"/>
            <w:r w:rsidRPr="00AD0276">
              <w:rPr>
                <w:rFonts w:ascii="Arial Narrow" w:hAnsi="Arial Narrow" w:cs="Times New Roman"/>
              </w:rPr>
              <w:t>udruge</w:t>
            </w:r>
            <w:proofErr w:type="spellEnd"/>
            <w:r w:rsidRPr="00AD0276">
              <w:rPr>
                <w:rFonts w:ascii="Arial Narrow" w:hAnsi="Arial Narrow" w:cs="Times New Roman"/>
              </w:rPr>
              <w:t xml:space="preserve"> 2 (</w:t>
            </w:r>
            <w:proofErr w:type="spellStart"/>
            <w:r w:rsidRPr="00AD0276">
              <w:rPr>
                <w:rFonts w:ascii="Arial Narrow" w:hAnsi="Arial Narrow" w:cs="Times New Roman"/>
              </w:rPr>
              <w:t>javno</w:t>
            </w:r>
            <w:proofErr w:type="spellEnd"/>
            <w:r w:rsidRPr="00AD0276">
              <w:rPr>
                <w:rFonts w:ascii="Arial Narrow" w:hAnsi="Arial Narrow" w:cs="Times New Roman"/>
              </w:rPr>
              <w:t xml:space="preserve"> </w:t>
            </w:r>
            <w:proofErr w:type="spellStart"/>
            <w:r w:rsidRPr="00AD0276">
              <w:rPr>
                <w:rFonts w:ascii="Arial Narrow" w:hAnsi="Arial Narrow" w:cs="Times New Roman"/>
              </w:rPr>
              <w:t>poslovna</w:t>
            </w:r>
            <w:proofErr w:type="spellEnd"/>
            <w:r w:rsidRPr="00AD0276">
              <w:rPr>
                <w:rFonts w:ascii="Arial Narrow" w:hAnsi="Arial Narrow" w:cs="Times New Roman"/>
              </w:rPr>
              <w:t xml:space="preserve"> </w:t>
            </w:r>
            <w:proofErr w:type="spellStart"/>
            <w:r w:rsidRPr="00AD0276">
              <w:rPr>
                <w:rFonts w:ascii="Arial Narrow" w:hAnsi="Arial Narrow" w:cs="Times New Roman"/>
              </w:rPr>
              <w:t>zgrada</w:t>
            </w:r>
            <w:proofErr w:type="spellEnd"/>
            <w:r w:rsidRPr="00AD0276">
              <w:rPr>
                <w:rFonts w:ascii="Arial Narrow" w:hAnsi="Arial Narrow"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14:paraId="04955C15" w14:textId="77777777" w:rsidR="00AD0276" w:rsidRPr="00AD0276" w:rsidRDefault="00AD0276" w:rsidP="002128DE">
            <w:pPr>
              <w:pStyle w:val="TableParagraph"/>
              <w:rPr>
                <w:rFonts w:ascii="Arial Narrow" w:hAnsi="Arial Narrow" w:cs="Times New Roman"/>
                <w:i/>
              </w:rPr>
            </w:pPr>
            <w:proofErr w:type="spellStart"/>
            <w:r w:rsidRPr="00AD0276">
              <w:rPr>
                <w:rFonts w:ascii="Arial Narrow" w:hAnsi="Arial Narrow" w:cs="Times New Roman"/>
              </w:rPr>
              <w:t>Ulica</w:t>
            </w:r>
            <w:proofErr w:type="spellEnd"/>
            <w:r w:rsidRPr="00AD0276">
              <w:rPr>
                <w:rFonts w:ascii="Arial Narrow" w:hAnsi="Arial Narrow" w:cs="Times New Roman"/>
              </w:rPr>
              <w:t xml:space="preserve"> Pavla </w:t>
            </w:r>
            <w:proofErr w:type="spellStart"/>
            <w:r w:rsidRPr="00AD0276">
              <w:rPr>
                <w:rFonts w:ascii="Arial Narrow" w:hAnsi="Arial Narrow" w:cs="Times New Roman"/>
              </w:rPr>
              <w:t>Štoosa</w:t>
            </w:r>
            <w:proofErr w:type="spellEnd"/>
            <w:r w:rsidRPr="00AD0276">
              <w:rPr>
                <w:rFonts w:ascii="Arial Narrow" w:hAnsi="Arial Narrow"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70FA543D" w14:textId="77777777" w:rsidR="00AD0276" w:rsidRPr="00AD0276" w:rsidRDefault="00AD0276" w:rsidP="002128DE">
            <w:pPr>
              <w:pStyle w:val="TableParagraph"/>
              <w:spacing w:before="33"/>
              <w:ind w:left="229" w:right="226"/>
              <w:rPr>
                <w:rFonts w:ascii="Arial Narrow" w:hAnsi="Arial Narrow" w:cs="Times New Roman"/>
              </w:rPr>
            </w:pPr>
            <w:r w:rsidRPr="00AD0276">
              <w:rPr>
                <w:rFonts w:ascii="Arial Narrow" w:hAnsi="Arial Narrow" w:cs="Times New Roman"/>
              </w:rPr>
              <w:t>44,68 m2</w:t>
            </w:r>
          </w:p>
        </w:tc>
        <w:tc>
          <w:tcPr>
            <w:tcW w:w="2552" w:type="dxa"/>
            <w:tcBorders>
              <w:top w:val="single" w:sz="4" w:space="0" w:color="000000"/>
              <w:left w:val="single" w:sz="4" w:space="0" w:color="000000"/>
              <w:bottom w:val="single" w:sz="4" w:space="0" w:color="000000"/>
              <w:right w:val="single" w:sz="4" w:space="0" w:color="000000"/>
            </w:tcBorders>
          </w:tcPr>
          <w:p w14:paraId="4E7E945B" w14:textId="77777777" w:rsidR="00AD0276" w:rsidRPr="00AD0276" w:rsidRDefault="00AD0276" w:rsidP="002128DE">
            <w:pPr>
              <w:pStyle w:val="TableParagraph"/>
              <w:rPr>
                <w:rFonts w:ascii="Arial Narrow" w:hAnsi="Arial Narrow" w:cs="Times New Roman"/>
                <w:i/>
              </w:rPr>
            </w:pPr>
            <w:proofErr w:type="spellStart"/>
            <w:r w:rsidRPr="00AD0276">
              <w:rPr>
                <w:rFonts w:ascii="Arial Narrow" w:hAnsi="Arial Narrow" w:cs="Times New Roman"/>
              </w:rPr>
              <w:t>Planirane</w:t>
            </w:r>
            <w:proofErr w:type="spellEnd"/>
            <w:r w:rsidRPr="00AD0276">
              <w:rPr>
                <w:rFonts w:ascii="Arial Narrow" w:hAnsi="Arial Narrow" w:cs="Times New Roman"/>
              </w:rPr>
              <w:t xml:space="preserve"> </w:t>
            </w:r>
            <w:proofErr w:type="spellStart"/>
            <w:r w:rsidRPr="00AD0276">
              <w:rPr>
                <w:rFonts w:ascii="Arial Narrow" w:hAnsi="Arial Narrow" w:cs="Times New Roman"/>
              </w:rPr>
              <w:t>aktivnosti</w:t>
            </w:r>
            <w:proofErr w:type="spellEnd"/>
            <w:r w:rsidRPr="00AD0276">
              <w:rPr>
                <w:rFonts w:ascii="Arial Narrow" w:hAnsi="Arial Narrow" w:cs="Times New Roman"/>
              </w:rPr>
              <w:t xml:space="preserve"> </w:t>
            </w:r>
            <w:proofErr w:type="spellStart"/>
            <w:r w:rsidRPr="00AD0276">
              <w:rPr>
                <w:rFonts w:ascii="Arial Narrow" w:hAnsi="Arial Narrow" w:cs="Times New Roman"/>
              </w:rPr>
              <w:t>davanja</w:t>
            </w:r>
            <w:proofErr w:type="spellEnd"/>
            <w:r w:rsidRPr="00AD0276">
              <w:rPr>
                <w:rFonts w:ascii="Arial Narrow" w:hAnsi="Arial Narrow" w:cs="Times New Roman"/>
              </w:rPr>
              <w:t xml:space="preserve"> </w:t>
            </w:r>
            <w:proofErr w:type="spellStart"/>
            <w:r w:rsidRPr="00AD0276">
              <w:rPr>
                <w:rFonts w:ascii="Arial Narrow" w:hAnsi="Arial Narrow" w:cs="Times New Roman"/>
              </w:rPr>
              <w:t>poslovnog</w:t>
            </w:r>
            <w:proofErr w:type="spellEnd"/>
            <w:r w:rsidRPr="00AD0276">
              <w:rPr>
                <w:rFonts w:ascii="Arial Narrow" w:hAnsi="Arial Narrow" w:cs="Times New Roman"/>
              </w:rPr>
              <w:t xml:space="preserve"> </w:t>
            </w:r>
            <w:proofErr w:type="spellStart"/>
            <w:r w:rsidRPr="00AD0276">
              <w:rPr>
                <w:rFonts w:ascii="Arial Narrow" w:hAnsi="Arial Narrow" w:cs="Times New Roman"/>
              </w:rPr>
              <w:t>prostora</w:t>
            </w:r>
            <w:proofErr w:type="spellEnd"/>
            <w:r w:rsidRPr="00AD0276">
              <w:rPr>
                <w:rFonts w:ascii="Arial Narrow" w:hAnsi="Arial Narrow" w:cs="Times New Roman"/>
              </w:rPr>
              <w:t xml:space="preserve"> u </w:t>
            </w:r>
            <w:proofErr w:type="spellStart"/>
            <w:r w:rsidRPr="00AD0276">
              <w:rPr>
                <w:rFonts w:ascii="Arial Narrow" w:hAnsi="Arial Narrow" w:cs="Times New Roman"/>
              </w:rPr>
              <w:t>zakup</w:t>
            </w:r>
            <w:proofErr w:type="spellEnd"/>
          </w:p>
        </w:tc>
      </w:tr>
      <w:tr w:rsidR="00AD0276" w:rsidRPr="00AD0276" w14:paraId="2DE1CDDD" w14:textId="77777777" w:rsidTr="002128DE">
        <w:trPr>
          <w:trHeight w:val="839"/>
        </w:trPr>
        <w:tc>
          <w:tcPr>
            <w:tcW w:w="694" w:type="dxa"/>
            <w:tcBorders>
              <w:top w:val="single" w:sz="4" w:space="0" w:color="000000"/>
              <w:left w:val="single" w:sz="4" w:space="0" w:color="000000"/>
              <w:bottom w:val="single" w:sz="4" w:space="0" w:color="000000"/>
              <w:right w:val="single" w:sz="4" w:space="0" w:color="000000"/>
            </w:tcBorders>
          </w:tcPr>
          <w:p w14:paraId="6485F616" w14:textId="77777777" w:rsidR="00AD0276" w:rsidRPr="00AD0276" w:rsidRDefault="00AD0276" w:rsidP="002128DE">
            <w:pPr>
              <w:pStyle w:val="TableParagraph"/>
              <w:jc w:val="left"/>
              <w:rPr>
                <w:rFonts w:ascii="Arial Narrow" w:hAnsi="Arial Narrow" w:cs="Times New Roman"/>
                <w:i/>
              </w:rPr>
            </w:pPr>
            <w:r w:rsidRPr="00AD0276">
              <w:rPr>
                <w:rFonts w:ascii="Arial Narrow" w:hAnsi="Arial Narrow" w:cs="Times New Roman"/>
                <w:i/>
              </w:rPr>
              <w:t>5.</w:t>
            </w:r>
          </w:p>
        </w:tc>
        <w:tc>
          <w:tcPr>
            <w:tcW w:w="2847" w:type="dxa"/>
            <w:tcBorders>
              <w:top w:val="single" w:sz="4" w:space="0" w:color="000000"/>
              <w:left w:val="single" w:sz="4" w:space="0" w:color="000000"/>
              <w:bottom w:val="single" w:sz="4" w:space="0" w:color="000000"/>
              <w:right w:val="single" w:sz="4" w:space="0" w:color="000000"/>
            </w:tcBorders>
            <w:hideMark/>
          </w:tcPr>
          <w:p w14:paraId="023E8748" w14:textId="77777777" w:rsidR="00AD0276" w:rsidRPr="00AD0276" w:rsidRDefault="00AD0276" w:rsidP="002128DE">
            <w:pPr>
              <w:pStyle w:val="TableParagraph"/>
              <w:rPr>
                <w:rFonts w:ascii="Arial Narrow" w:hAnsi="Arial Narrow" w:cs="Times New Roman"/>
                <w:i/>
              </w:rPr>
            </w:pPr>
            <w:r w:rsidRPr="00AD0276">
              <w:rPr>
                <w:rFonts w:ascii="Arial Narrow" w:hAnsi="Arial Narrow" w:cs="Times New Roman"/>
              </w:rPr>
              <w:t xml:space="preserve">Poslovni </w:t>
            </w:r>
            <w:proofErr w:type="spellStart"/>
            <w:r w:rsidRPr="00AD0276">
              <w:rPr>
                <w:rFonts w:ascii="Arial Narrow" w:hAnsi="Arial Narrow" w:cs="Times New Roman"/>
              </w:rPr>
              <w:t>prostor</w:t>
            </w:r>
            <w:proofErr w:type="spellEnd"/>
            <w:r w:rsidRPr="00AD0276">
              <w:rPr>
                <w:rFonts w:ascii="Arial Narrow" w:hAnsi="Arial Narrow" w:cs="Times New Roman"/>
              </w:rPr>
              <w:t xml:space="preserve"> </w:t>
            </w:r>
            <w:proofErr w:type="gramStart"/>
            <w:r w:rsidRPr="00AD0276">
              <w:rPr>
                <w:rFonts w:ascii="Arial Narrow" w:hAnsi="Arial Narrow" w:cs="Times New Roman"/>
              </w:rPr>
              <w:t>-  I.</w:t>
            </w:r>
            <w:proofErr w:type="gramEnd"/>
            <w:r w:rsidRPr="00AD0276">
              <w:rPr>
                <w:rFonts w:ascii="Arial Narrow" w:hAnsi="Arial Narrow" w:cs="Times New Roman"/>
              </w:rPr>
              <w:t xml:space="preserve"> kat, </w:t>
            </w:r>
            <w:proofErr w:type="spellStart"/>
            <w:r w:rsidRPr="00AD0276">
              <w:rPr>
                <w:rFonts w:ascii="Arial Narrow" w:hAnsi="Arial Narrow" w:cs="Times New Roman"/>
              </w:rPr>
              <w:t>prostor</w:t>
            </w:r>
            <w:proofErr w:type="spellEnd"/>
            <w:r w:rsidRPr="00AD0276">
              <w:rPr>
                <w:rFonts w:ascii="Arial Narrow" w:hAnsi="Arial Narrow" w:cs="Times New Roman"/>
              </w:rPr>
              <w:t xml:space="preserve"> </w:t>
            </w:r>
            <w:proofErr w:type="spellStart"/>
            <w:r w:rsidRPr="00AD0276">
              <w:rPr>
                <w:rFonts w:ascii="Arial Narrow" w:hAnsi="Arial Narrow" w:cs="Times New Roman"/>
              </w:rPr>
              <w:t>udruge</w:t>
            </w:r>
            <w:proofErr w:type="spellEnd"/>
            <w:r w:rsidRPr="00AD0276">
              <w:rPr>
                <w:rFonts w:ascii="Arial Narrow" w:hAnsi="Arial Narrow" w:cs="Times New Roman"/>
              </w:rPr>
              <w:t xml:space="preserve"> 3 (</w:t>
            </w:r>
            <w:proofErr w:type="spellStart"/>
            <w:r w:rsidRPr="00AD0276">
              <w:rPr>
                <w:rFonts w:ascii="Arial Narrow" w:hAnsi="Arial Narrow" w:cs="Times New Roman"/>
              </w:rPr>
              <w:t>javno</w:t>
            </w:r>
            <w:proofErr w:type="spellEnd"/>
            <w:r w:rsidRPr="00AD0276">
              <w:rPr>
                <w:rFonts w:ascii="Arial Narrow" w:hAnsi="Arial Narrow" w:cs="Times New Roman"/>
              </w:rPr>
              <w:t xml:space="preserve"> </w:t>
            </w:r>
            <w:proofErr w:type="spellStart"/>
            <w:r w:rsidRPr="00AD0276">
              <w:rPr>
                <w:rFonts w:ascii="Arial Narrow" w:hAnsi="Arial Narrow" w:cs="Times New Roman"/>
              </w:rPr>
              <w:t>poslovna</w:t>
            </w:r>
            <w:proofErr w:type="spellEnd"/>
            <w:r w:rsidRPr="00AD0276">
              <w:rPr>
                <w:rFonts w:ascii="Arial Narrow" w:hAnsi="Arial Narrow" w:cs="Times New Roman"/>
              </w:rPr>
              <w:t xml:space="preserve"> </w:t>
            </w:r>
            <w:proofErr w:type="spellStart"/>
            <w:r w:rsidRPr="00AD0276">
              <w:rPr>
                <w:rFonts w:ascii="Arial Narrow" w:hAnsi="Arial Narrow" w:cs="Times New Roman"/>
              </w:rPr>
              <w:t>zgrada</w:t>
            </w:r>
            <w:proofErr w:type="spellEnd"/>
            <w:r w:rsidRPr="00AD0276">
              <w:rPr>
                <w:rFonts w:ascii="Arial Narrow" w:hAnsi="Arial Narrow"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14:paraId="33D88E1A" w14:textId="77777777" w:rsidR="00AD0276" w:rsidRPr="00AD0276" w:rsidRDefault="00AD0276" w:rsidP="002128DE">
            <w:pPr>
              <w:pStyle w:val="TableParagraph"/>
              <w:rPr>
                <w:rFonts w:ascii="Arial Narrow" w:hAnsi="Arial Narrow" w:cs="Times New Roman"/>
                <w:i/>
              </w:rPr>
            </w:pPr>
            <w:proofErr w:type="spellStart"/>
            <w:r w:rsidRPr="00AD0276">
              <w:rPr>
                <w:rFonts w:ascii="Arial Narrow" w:hAnsi="Arial Narrow" w:cs="Times New Roman"/>
              </w:rPr>
              <w:t>Ulica</w:t>
            </w:r>
            <w:proofErr w:type="spellEnd"/>
            <w:r w:rsidRPr="00AD0276">
              <w:rPr>
                <w:rFonts w:ascii="Arial Narrow" w:hAnsi="Arial Narrow" w:cs="Times New Roman"/>
              </w:rPr>
              <w:t xml:space="preserve"> Pavla </w:t>
            </w:r>
            <w:proofErr w:type="spellStart"/>
            <w:r w:rsidRPr="00AD0276">
              <w:rPr>
                <w:rFonts w:ascii="Arial Narrow" w:hAnsi="Arial Narrow" w:cs="Times New Roman"/>
              </w:rPr>
              <w:t>Štoosa</w:t>
            </w:r>
            <w:proofErr w:type="spellEnd"/>
            <w:r w:rsidRPr="00AD0276">
              <w:rPr>
                <w:rFonts w:ascii="Arial Narrow" w:hAnsi="Arial Narrow"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15D05716" w14:textId="77777777" w:rsidR="00AD0276" w:rsidRPr="00AD0276" w:rsidRDefault="00AD0276" w:rsidP="002128DE">
            <w:pPr>
              <w:pStyle w:val="TableParagraph"/>
              <w:spacing w:before="33"/>
              <w:ind w:left="229" w:right="226"/>
              <w:rPr>
                <w:rFonts w:ascii="Arial Narrow" w:hAnsi="Arial Narrow" w:cs="Times New Roman"/>
              </w:rPr>
            </w:pPr>
            <w:r w:rsidRPr="00AD0276">
              <w:rPr>
                <w:rFonts w:ascii="Arial Narrow" w:hAnsi="Arial Narrow" w:cs="Times New Roman"/>
              </w:rPr>
              <w:t>67,86 m2</w:t>
            </w:r>
          </w:p>
        </w:tc>
        <w:tc>
          <w:tcPr>
            <w:tcW w:w="2552" w:type="dxa"/>
            <w:tcBorders>
              <w:top w:val="single" w:sz="4" w:space="0" w:color="000000"/>
              <w:left w:val="single" w:sz="4" w:space="0" w:color="000000"/>
              <w:bottom w:val="single" w:sz="4" w:space="0" w:color="000000"/>
              <w:right w:val="single" w:sz="4" w:space="0" w:color="000000"/>
            </w:tcBorders>
          </w:tcPr>
          <w:p w14:paraId="74A9B716" w14:textId="77777777" w:rsidR="00AD0276" w:rsidRPr="00AD0276" w:rsidRDefault="00AD0276" w:rsidP="002128DE">
            <w:pPr>
              <w:pStyle w:val="TableParagraph"/>
              <w:rPr>
                <w:rFonts w:ascii="Arial Narrow" w:hAnsi="Arial Narrow" w:cs="Times New Roman"/>
              </w:rPr>
            </w:pPr>
            <w:proofErr w:type="spellStart"/>
            <w:r w:rsidRPr="00AD0276">
              <w:rPr>
                <w:rFonts w:ascii="Arial Narrow" w:hAnsi="Arial Narrow" w:cs="Times New Roman"/>
              </w:rPr>
              <w:t>Odluka</w:t>
            </w:r>
            <w:proofErr w:type="spellEnd"/>
            <w:r w:rsidRPr="00AD0276">
              <w:rPr>
                <w:rFonts w:ascii="Arial Narrow" w:hAnsi="Arial Narrow" w:cs="Times New Roman"/>
              </w:rPr>
              <w:t xml:space="preserve"> o </w:t>
            </w:r>
            <w:proofErr w:type="spellStart"/>
            <w:r w:rsidRPr="00AD0276">
              <w:rPr>
                <w:rFonts w:ascii="Arial Narrow" w:hAnsi="Arial Narrow" w:cs="Times New Roman"/>
              </w:rPr>
              <w:t>korištenju</w:t>
            </w:r>
            <w:proofErr w:type="spellEnd"/>
            <w:r w:rsidRPr="00AD0276">
              <w:rPr>
                <w:rFonts w:ascii="Arial Narrow" w:hAnsi="Arial Narrow" w:cs="Times New Roman"/>
              </w:rPr>
              <w:t xml:space="preserve"> </w:t>
            </w:r>
            <w:proofErr w:type="spellStart"/>
            <w:r w:rsidRPr="00AD0276">
              <w:rPr>
                <w:rFonts w:ascii="Arial Narrow" w:hAnsi="Arial Narrow" w:cs="Times New Roman"/>
              </w:rPr>
              <w:t>poslovnih</w:t>
            </w:r>
            <w:proofErr w:type="spellEnd"/>
            <w:r w:rsidRPr="00AD0276">
              <w:rPr>
                <w:rFonts w:ascii="Arial Narrow" w:hAnsi="Arial Narrow" w:cs="Times New Roman"/>
              </w:rPr>
              <w:t xml:space="preserve"> </w:t>
            </w:r>
            <w:proofErr w:type="spellStart"/>
            <w:r w:rsidRPr="00AD0276">
              <w:rPr>
                <w:rFonts w:ascii="Arial Narrow" w:hAnsi="Arial Narrow" w:cs="Times New Roman"/>
              </w:rPr>
              <w:t>prostora</w:t>
            </w:r>
            <w:proofErr w:type="spellEnd"/>
            <w:r w:rsidRPr="00AD0276">
              <w:rPr>
                <w:rFonts w:ascii="Arial Narrow" w:hAnsi="Arial Narrow" w:cs="Times New Roman"/>
              </w:rPr>
              <w:t xml:space="preserve"> </w:t>
            </w:r>
            <w:proofErr w:type="spellStart"/>
            <w:r w:rsidRPr="00AD0276">
              <w:rPr>
                <w:rFonts w:ascii="Arial Narrow" w:hAnsi="Arial Narrow" w:cs="Times New Roman"/>
              </w:rPr>
              <w:t>na</w:t>
            </w:r>
            <w:proofErr w:type="spellEnd"/>
            <w:r w:rsidRPr="00AD0276">
              <w:rPr>
                <w:rFonts w:ascii="Arial Narrow" w:hAnsi="Arial Narrow" w:cs="Times New Roman"/>
              </w:rPr>
              <w:t xml:space="preserve"> </w:t>
            </w:r>
            <w:proofErr w:type="spellStart"/>
            <w:r w:rsidRPr="00AD0276">
              <w:rPr>
                <w:rFonts w:ascii="Arial Narrow" w:hAnsi="Arial Narrow" w:cs="Times New Roman"/>
              </w:rPr>
              <w:t>adresi</w:t>
            </w:r>
            <w:proofErr w:type="spellEnd"/>
            <w:r w:rsidRPr="00AD0276">
              <w:rPr>
                <w:rFonts w:ascii="Arial Narrow" w:hAnsi="Arial Narrow" w:cs="Times New Roman"/>
              </w:rPr>
              <w:t xml:space="preserve"> Pavla </w:t>
            </w:r>
            <w:proofErr w:type="spellStart"/>
            <w:r w:rsidRPr="00AD0276">
              <w:rPr>
                <w:rFonts w:ascii="Arial Narrow" w:hAnsi="Arial Narrow" w:cs="Times New Roman"/>
              </w:rPr>
              <w:t>Štoosa</w:t>
            </w:r>
            <w:proofErr w:type="spellEnd"/>
            <w:r w:rsidRPr="00AD0276">
              <w:rPr>
                <w:rFonts w:ascii="Arial Narrow" w:hAnsi="Arial Narrow" w:cs="Times New Roman"/>
              </w:rPr>
              <w:t xml:space="preserve"> 18, Dubravica (NOVA JAVNA ZGRADA) za </w:t>
            </w:r>
            <w:proofErr w:type="spellStart"/>
            <w:r w:rsidRPr="00AD0276">
              <w:rPr>
                <w:rFonts w:ascii="Arial Narrow" w:hAnsi="Arial Narrow" w:cs="Times New Roman"/>
              </w:rPr>
              <w:t>potrebe</w:t>
            </w:r>
            <w:proofErr w:type="spellEnd"/>
            <w:r w:rsidRPr="00AD0276">
              <w:rPr>
                <w:rFonts w:ascii="Arial Narrow" w:hAnsi="Arial Narrow" w:cs="Times New Roman"/>
              </w:rPr>
              <w:t xml:space="preserve"> Poduzetničkog </w:t>
            </w:r>
            <w:proofErr w:type="spellStart"/>
            <w:r w:rsidRPr="00AD0276">
              <w:rPr>
                <w:rFonts w:ascii="Arial Narrow" w:hAnsi="Arial Narrow" w:cs="Times New Roman"/>
              </w:rPr>
              <w:t>inkubatora</w:t>
            </w:r>
            <w:proofErr w:type="spellEnd"/>
            <w:r w:rsidRPr="00AD0276">
              <w:rPr>
                <w:rFonts w:ascii="Arial Narrow" w:hAnsi="Arial Narrow" w:cs="Times New Roman"/>
              </w:rPr>
              <w:t xml:space="preserve"> („</w:t>
            </w:r>
            <w:proofErr w:type="spellStart"/>
            <w:r w:rsidRPr="00AD0276">
              <w:rPr>
                <w:rFonts w:ascii="Arial Narrow" w:hAnsi="Arial Narrow" w:cs="Times New Roman"/>
              </w:rPr>
              <w:t>Službeni</w:t>
            </w:r>
            <w:proofErr w:type="spellEnd"/>
            <w:r w:rsidRPr="00AD0276">
              <w:rPr>
                <w:rFonts w:ascii="Arial Narrow" w:hAnsi="Arial Narrow" w:cs="Times New Roman"/>
              </w:rPr>
              <w:t xml:space="preserve"> </w:t>
            </w:r>
            <w:proofErr w:type="spellStart"/>
            <w:r w:rsidRPr="00AD0276">
              <w:rPr>
                <w:rFonts w:ascii="Arial Narrow" w:hAnsi="Arial Narrow" w:cs="Times New Roman"/>
              </w:rPr>
              <w:t>glasnik</w:t>
            </w:r>
            <w:proofErr w:type="spellEnd"/>
            <w:r w:rsidRPr="00AD0276">
              <w:rPr>
                <w:rFonts w:ascii="Arial Narrow" w:hAnsi="Arial Narrow" w:cs="Times New Roman"/>
              </w:rPr>
              <w:t xml:space="preserve"> Općine </w:t>
            </w:r>
            <w:proofErr w:type="gramStart"/>
            <w:r w:rsidRPr="00AD0276">
              <w:rPr>
                <w:rFonts w:ascii="Arial Narrow" w:hAnsi="Arial Narrow" w:cs="Times New Roman"/>
              </w:rPr>
              <w:t xml:space="preserve">Dubravica“ </w:t>
            </w:r>
            <w:proofErr w:type="spellStart"/>
            <w:r w:rsidRPr="00AD0276">
              <w:rPr>
                <w:rFonts w:ascii="Arial Narrow" w:hAnsi="Arial Narrow" w:cs="Times New Roman"/>
              </w:rPr>
              <w:t>broj</w:t>
            </w:r>
            <w:proofErr w:type="spellEnd"/>
            <w:proofErr w:type="gramEnd"/>
            <w:r w:rsidRPr="00AD0276">
              <w:rPr>
                <w:rFonts w:ascii="Arial Narrow" w:hAnsi="Arial Narrow" w:cs="Times New Roman"/>
              </w:rPr>
              <w:t xml:space="preserve"> 08/2022)  </w:t>
            </w:r>
          </w:p>
        </w:tc>
      </w:tr>
    </w:tbl>
    <w:p w14:paraId="4AA36F53" w14:textId="77777777" w:rsidR="00AD0276" w:rsidRPr="00AD0276" w:rsidRDefault="00AD0276" w:rsidP="00AD0276">
      <w:pPr>
        <w:pStyle w:val="Odlomakpopisa"/>
        <w:ind w:right="19"/>
        <w:jc w:val="center"/>
        <w:rPr>
          <w:rFonts w:ascii="Arial Narrow" w:hAnsi="Arial Narrow"/>
          <w:i/>
        </w:rPr>
      </w:pPr>
    </w:p>
    <w:p w14:paraId="7AF2AD66" w14:textId="77777777" w:rsidR="00AD0276" w:rsidRPr="00AD0276" w:rsidRDefault="00AD0276" w:rsidP="00AD0276">
      <w:pPr>
        <w:pStyle w:val="Odlomakpopisa"/>
        <w:ind w:right="19"/>
        <w:jc w:val="center"/>
        <w:rPr>
          <w:rFonts w:ascii="Arial Narrow" w:hAnsi="Arial Narrow"/>
          <w:i/>
        </w:rPr>
      </w:pPr>
    </w:p>
    <w:p w14:paraId="4AF3119F" w14:textId="77777777" w:rsidR="00AD0276" w:rsidRPr="00AD0276" w:rsidRDefault="00AD0276" w:rsidP="00AD0276">
      <w:pPr>
        <w:pStyle w:val="Odlomakpopisa"/>
        <w:widowControl/>
        <w:numPr>
          <w:ilvl w:val="0"/>
          <w:numId w:val="57"/>
        </w:numPr>
        <w:autoSpaceDE/>
        <w:autoSpaceDN/>
        <w:ind w:right="19"/>
        <w:contextualSpacing/>
        <w:rPr>
          <w:rFonts w:ascii="Arial Narrow" w:hAnsi="Arial Narrow"/>
        </w:rPr>
      </w:pPr>
      <w:r w:rsidRPr="00AD0276">
        <w:rPr>
          <w:rFonts w:ascii="Arial Narrow" w:hAnsi="Arial Narrow"/>
          <w:b/>
          <w:bCs/>
        </w:rPr>
        <w:t xml:space="preserve">Poslovni </w:t>
      </w:r>
      <w:proofErr w:type="spellStart"/>
      <w:r w:rsidRPr="00AD0276">
        <w:rPr>
          <w:rFonts w:ascii="Arial Narrow" w:hAnsi="Arial Narrow"/>
          <w:b/>
          <w:bCs/>
        </w:rPr>
        <w:t>prostor</w:t>
      </w:r>
      <w:proofErr w:type="spellEnd"/>
      <w:r w:rsidRPr="00AD0276">
        <w:rPr>
          <w:rFonts w:ascii="Arial Narrow" w:hAnsi="Arial Narrow"/>
          <w:b/>
          <w:bCs/>
        </w:rPr>
        <w:t xml:space="preserve"> </w:t>
      </w:r>
      <w:proofErr w:type="spellStart"/>
      <w:r w:rsidRPr="00AD0276">
        <w:rPr>
          <w:rFonts w:ascii="Arial Narrow" w:hAnsi="Arial Narrow"/>
          <w:b/>
          <w:bCs/>
        </w:rPr>
        <w:t>na</w:t>
      </w:r>
      <w:proofErr w:type="spellEnd"/>
      <w:r w:rsidRPr="00AD0276">
        <w:rPr>
          <w:rFonts w:ascii="Arial Narrow" w:hAnsi="Arial Narrow"/>
          <w:b/>
          <w:bCs/>
        </w:rPr>
        <w:t xml:space="preserve"> </w:t>
      </w:r>
      <w:proofErr w:type="spellStart"/>
      <w:r w:rsidRPr="00AD0276">
        <w:rPr>
          <w:rFonts w:ascii="Arial Narrow" w:hAnsi="Arial Narrow"/>
          <w:b/>
          <w:bCs/>
        </w:rPr>
        <w:t>adresi</w:t>
      </w:r>
      <w:proofErr w:type="spellEnd"/>
      <w:r w:rsidRPr="00AD0276">
        <w:rPr>
          <w:rFonts w:ascii="Arial Narrow" w:hAnsi="Arial Narrow"/>
          <w:b/>
          <w:bCs/>
        </w:rPr>
        <w:t xml:space="preserve"> Pavla </w:t>
      </w:r>
      <w:proofErr w:type="spellStart"/>
      <w:r w:rsidRPr="00AD0276">
        <w:rPr>
          <w:rFonts w:ascii="Arial Narrow" w:hAnsi="Arial Narrow"/>
          <w:b/>
          <w:bCs/>
        </w:rPr>
        <w:t>Štoosa</w:t>
      </w:r>
      <w:proofErr w:type="spellEnd"/>
      <w:r w:rsidRPr="00AD0276">
        <w:rPr>
          <w:rFonts w:ascii="Arial Narrow" w:hAnsi="Arial Narrow"/>
          <w:b/>
          <w:bCs/>
        </w:rPr>
        <w:t xml:space="preserve"> 18</w:t>
      </w:r>
      <w:r w:rsidRPr="00AD0276">
        <w:rPr>
          <w:rFonts w:ascii="Arial Narrow" w:hAnsi="Arial Narrow"/>
        </w:rPr>
        <w:t xml:space="preserve"> </w:t>
      </w:r>
      <w:proofErr w:type="spellStart"/>
      <w:r w:rsidRPr="00AD0276">
        <w:rPr>
          <w:rFonts w:ascii="Arial Narrow" w:hAnsi="Arial Narrow"/>
        </w:rPr>
        <w:t>odnosno</w:t>
      </w:r>
      <w:proofErr w:type="spellEnd"/>
      <w:r w:rsidRPr="00AD0276">
        <w:rPr>
          <w:rFonts w:ascii="Arial Narrow" w:hAnsi="Arial Narrow"/>
        </w:rPr>
        <w:t xml:space="preserve"> </w:t>
      </w:r>
      <w:proofErr w:type="spellStart"/>
      <w:r w:rsidRPr="00AD0276">
        <w:rPr>
          <w:rFonts w:ascii="Arial Narrow" w:hAnsi="Arial Narrow"/>
        </w:rPr>
        <w:t>izgradnja</w:t>
      </w:r>
      <w:proofErr w:type="spellEnd"/>
      <w:r w:rsidRPr="00AD0276">
        <w:rPr>
          <w:rFonts w:ascii="Arial Narrow" w:hAnsi="Arial Narrow"/>
        </w:rPr>
        <w:t xml:space="preserve"> </w:t>
      </w:r>
      <w:proofErr w:type="spellStart"/>
      <w:r w:rsidRPr="00AD0276">
        <w:rPr>
          <w:rFonts w:ascii="Arial Narrow" w:hAnsi="Arial Narrow"/>
        </w:rPr>
        <w:t>slobodnostojeće</w:t>
      </w:r>
      <w:proofErr w:type="spellEnd"/>
      <w:r w:rsidRPr="00AD0276">
        <w:rPr>
          <w:rFonts w:ascii="Arial Narrow" w:hAnsi="Arial Narrow"/>
        </w:rPr>
        <w:t xml:space="preserve"> </w:t>
      </w:r>
      <w:proofErr w:type="spellStart"/>
      <w:r w:rsidRPr="00AD0276">
        <w:rPr>
          <w:rFonts w:ascii="Arial Narrow" w:hAnsi="Arial Narrow"/>
          <w:b/>
          <w:bCs/>
        </w:rPr>
        <w:t>javno-poslovne</w:t>
      </w:r>
      <w:proofErr w:type="spellEnd"/>
      <w:r w:rsidRPr="00AD0276">
        <w:rPr>
          <w:rFonts w:ascii="Arial Narrow" w:hAnsi="Arial Narrow"/>
          <w:b/>
          <w:bCs/>
        </w:rPr>
        <w:t xml:space="preserve"> </w:t>
      </w:r>
      <w:proofErr w:type="spellStart"/>
      <w:r w:rsidRPr="00AD0276">
        <w:rPr>
          <w:rFonts w:ascii="Arial Narrow" w:hAnsi="Arial Narrow"/>
          <w:b/>
          <w:bCs/>
        </w:rPr>
        <w:t>građevine</w:t>
      </w:r>
      <w:proofErr w:type="spellEnd"/>
      <w:r w:rsidRPr="00AD0276">
        <w:rPr>
          <w:rFonts w:ascii="Arial Narrow" w:hAnsi="Arial Narrow"/>
        </w:rPr>
        <w:t xml:space="preserve"> </w:t>
      </w:r>
      <w:proofErr w:type="spellStart"/>
      <w:r w:rsidRPr="00AD0276">
        <w:rPr>
          <w:rFonts w:ascii="Arial Narrow" w:hAnsi="Arial Narrow"/>
        </w:rPr>
        <w:t>na</w:t>
      </w:r>
      <w:proofErr w:type="spellEnd"/>
      <w:r w:rsidRPr="00AD0276">
        <w:rPr>
          <w:rFonts w:ascii="Arial Narrow" w:hAnsi="Arial Narrow"/>
        </w:rPr>
        <w:t xml:space="preserve"> k.č.br. 72/2 </w:t>
      </w:r>
      <w:proofErr w:type="spellStart"/>
      <w:r w:rsidRPr="00AD0276">
        <w:rPr>
          <w:rFonts w:ascii="Arial Narrow" w:hAnsi="Arial Narrow"/>
        </w:rPr>
        <w:t>k.o.</w:t>
      </w:r>
      <w:proofErr w:type="spellEnd"/>
      <w:r w:rsidRPr="00AD0276">
        <w:rPr>
          <w:rFonts w:ascii="Arial Narrow" w:hAnsi="Arial Narrow"/>
        </w:rPr>
        <w:t xml:space="preserve"> Dubravica u 2022. </w:t>
      </w:r>
      <w:proofErr w:type="spellStart"/>
      <w:r w:rsidRPr="00AD0276">
        <w:rPr>
          <w:rFonts w:ascii="Arial Narrow" w:hAnsi="Arial Narrow"/>
        </w:rPr>
        <w:t>godini</w:t>
      </w:r>
      <w:proofErr w:type="spellEnd"/>
      <w:r w:rsidRPr="00AD0276">
        <w:rPr>
          <w:rFonts w:ascii="Arial Narrow" w:hAnsi="Arial Narrow"/>
        </w:rPr>
        <w:t xml:space="preserve"> u </w:t>
      </w:r>
      <w:proofErr w:type="spellStart"/>
      <w:r w:rsidRPr="00AD0276">
        <w:rPr>
          <w:rFonts w:ascii="Arial Narrow" w:hAnsi="Arial Narrow"/>
        </w:rPr>
        <w:t>potpunosti</w:t>
      </w:r>
      <w:proofErr w:type="spellEnd"/>
      <w:r w:rsidRPr="00AD0276">
        <w:rPr>
          <w:rFonts w:ascii="Arial Narrow" w:hAnsi="Arial Narrow"/>
        </w:rPr>
        <w:t xml:space="preserve"> je </w:t>
      </w:r>
      <w:proofErr w:type="spellStart"/>
      <w:r w:rsidRPr="00AD0276">
        <w:rPr>
          <w:rFonts w:ascii="Arial Narrow" w:hAnsi="Arial Narrow"/>
        </w:rPr>
        <w:t>dovršena</w:t>
      </w:r>
      <w:proofErr w:type="spellEnd"/>
      <w:r w:rsidRPr="00AD0276">
        <w:rPr>
          <w:rFonts w:ascii="Arial Narrow" w:hAnsi="Arial Narrow"/>
        </w:rPr>
        <w:t xml:space="preserve">, </w:t>
      </w:r>
      <w:proofErr w:type="spellStart"/>
      <w:r w:rsidRPr="00AD0276">
        <w:rPr>
          <w:rFonts w:ascii="Arial Narrow" w:hAnsi="Arial Narrow"/>
        </w:rPr>
        <w:t>izdana</w:t>
      </w:r>
      <w:proofErr w:type="spellEnd"/>
      <w:r w:rsidRPr="00AD0276">
        <w:rPr>
          <w:rFonts w:ascii="Arial Narrow" w:hAnsi="Arial Narrow"/>
        </w:rPr>
        <w:t xml:space="preserve"> je </w:t>
      </w:r>
      <w:proofErr w:type="spellStart"/>
      <w:r w:rsidRPr="00AD0276">
        <w:rPr>
          <w:rFonts w:ascii="Arial Narrow" w:hAnsi="Arial Narrow"/>
        </w:rPr>
        <w:t>Uporabna</w:t>
      </w:r>
      <w:proofErr w:type="spellEnd"/>
      <w:r w:rsidRPr="00AD0276">
        <w:rPr>
          <w:rFonts w:ascii="Arial Narrow" w:hAnsi="Arial Narrow"/>
        </w:rPr>
        <w:t xml:space="preserve"> </w:t>
      </w:r>
      <w:proofErr w:type="spellStart"/>
      <w:r w:rsidRPr="00AD0276">
        <w:rPr>
          <w:rFonts w:ascii="Arial Narrow" w:hAnsi="Arial Narrow"/>
        </w:rPr>
        <w:t>dozvola</w:t>
      </w:r>
      <w:proofErr w:type="spellEnd"/>
      <w:r w:rsidRPr="00AD0276">
        <w:rPr>
          <w:rFonts w:ascii="Arial Narrow" w:hAnsi="Arial Narrow"/>
        </w:rPr>
        <w:t xml:space="preserve"> 12.10.2022. </w:t>
      </w:r>
      <w:proofErr w:type="spellStart"/>
      <w:r w:rsidRPr="00AD0276">
        <w:rPr>
          <w:rFonts w:ascii="Arial Narrow" w:hAnsi="Arial Narrow"/>
        </w:rPr>
        <w:t>godine</w:t>
      </w:r>
      <w:proofErr w:type="spellEnd"/>
      <w:r w:rsidRPr="00AD0276">
        <w:rPr>
          <w:rFonts w:ascii="Arial Narrow" w:hAnsi="Arial Narrow"/>
        </w:rPr>
        <w:t xml:space="preserve">, </w:t>
      </w:r>
      <w:proofErr w:type="spellStart"/>
      <w:r w:rsidRPr="00AD0276">
        <w:rPr>
          <w:rFonts w:ascii="Arial Narrow" w:hAnsi="Arial Narrow"/>
        </w:rPr>
        <w:t>akt</w:t>
      </w:r>
      <w:proofErr w:type="spellEnd"/>
      <w:r w:rsidRPr="00AD0276">
        <w:rPr>
          <w:rFonts w:ascii="Arial Narrow" w:hAnsi="Arial Narrow"/>
        </w:rPr>
        <w:t xml:space="preserve"> </w:t>
      </w:r>
      <w:proofErr w:type="spellStart"/>
      <w:r w:rsidRPr="00AD0276">
        <w:rPr>
          <w:rFonts w:ascii="Arial Narrow" w:hAnsi="Arial Narrow"/>
        </w:rPr>
        <w:t>kojim</w:t>
      </w:r>
      <w:proofErr w:type="spellEnd"/>
      <w:r w:rsidRPr="00AD0276">
        <w:rPr>
          <w:rFonts w:ascii="Arial Narrow" w:hAnsi="Arial Narrow"/>
        </w:rPr>
        <w:t xml:space="preserve"> je </w:t>
      </w:r>
      <w:proofErr w:type="spellStart"/>
      <w:r w:rsidRPr="00AD0276">
        <w:rPr>
          <w:rFonts w:ascii="Arial Narrow" w:hAnsi="Arial Narrow"/>
        </w:rPr>
        <w:t>građevina</w:t>
      </w:r>
      <w:proofErr w:type="spellEnd"/>
      <w:r w:rsidRPr="00AD0276">
        <w:rPr>
          <w:rFonts w:ascii="Arial Narrow" w:hAnsi="Arial Narrow"/>
        </w:rPr>
        <w:t xml:space="preserve"> </w:t>
      </w:r>
      <w:proofErr w:type="spellStart"/>
      <w:r w:rsidRPr="00AD0276">
        <w:rPr>
          <w:rFonts w:ascii="Arial Narrow" w:hAnsi="Arial Narrow"/>
        </w:rPr>
        <w:t>dozvoljena</w:t>
      </w:r>
      <w:proofErr w:type="spellEnd"/>
      <w:r w:rsidRPr="00AD0276">
        <w:rPr>
          <w:rFonts w:ascii="Arial Narrow" w:hAnsi="Arial Narrow"/>
        </w:rPr>
        <w:t xml:space="preserve"> za </w:t>
      </w:r>
      <w:proofErr w:type="spellStart"/>
      <w:r w:rsidRPr="00AD0276">
        <w:rPr>
          <w:rFonts w:ascii="Arial Narrow" w:hAnsi="Arial Narrow"/>
        </w:rPr>
        <w:t>uporabu</w:t>
      </w:r>
      <w:proofErr w:type="spellEnd"/>
      <w:r w:rsidRPr="00AD0276">
        <w:rPr>
          <w:rFonts w:ascii="Arial Narrow" w:hAnsi="Arial Narrow"/>
        </w:rPr>
        <w:t>.</w:t>
      </w:r>
    </w:p>
    <w:p w14:paraId="69F7EC6E" w14:textId="77777777" w:rsidR="00AD0276" w:rsidRPr="00AD0276" w:rsidRDefault="00AD0276" w:rsidP="00AD0276">
      <w:pPr>
        <w:pStyle w:val="Odlomakpopisa"/>
        <w:widowControl/>
        <w:numPr>
          <w:ilvl w:val="0"/>
          <w:numId w:val="57"/>
        </w:numPr>
        <w:autoSpaceDE/>
        <w:autoSpaceDN/>
        <w:ind w:right="19"/>
        <w:contextualSpacing/>
        <w:rPr>
          <w:rFonts w:ascii="Arial Narrow" w:hAnsi="Arial Narrow"/>
        </w:rPr>
      </w:pPr>
      <w:proofErr w:type="spellStart"/>
      <w:r w:rsidRPr="00AD0276">
        <w:rPr>
          <w:rFonts w:ascii="Arial Narrow" w:hAnsi="Arial Narrow"/>
        </w:rPr>
        <w:t>Sukladno</w:t>
      </w:r>
      <w:proofErr w:type="spellEnd"/>
      <w:r w:rsidRPr="00AD0276">
        <w:rPr>
          <w:rFonts w:ascii="Arial Narrow" w:hAnsi="Arial Narrow"/>
        </w:rPr>
        <w:t xml:space="preserve"> </w:t>
      </w:r>
      <w:proofErr w:type="spellStart"/>
      <w:r w:rsidRPr="00AD0276">
        <w:rPr>
          <w:rFonts w:ascii="Arial Narrow" w:hAnsi="Arial Narrow"/>
        </w:rPr>
        <w:t>Odluci</w:t>
      </w:r>
      <w:proofErr w:type="spellEnd"/>
      <w:r w:rsidRPr="00AD0276">
        <w:rPr>
          <w:rFonts w:ascii="Arial Narrow" w:hAnsi="Arial Narrow"/>
        </w:rPr>
        <w:t xml:space="preserve"> o </w:t>
      </w:r>
      <w:proofErr w:type="spellStart"/>
      <w:r w:rsidRPr="00AD0276">
        <w:rPr>
          <w:rFonts w:ascii="Arial Narrow" w:hAnsi="Arial Narrow"/>
        </w:rPr>
        <w:t>davanju</w:t>
      </w:r>
      <w:proofErr w:type="spellEnd"/>
      <w:r w:rsidRPr="00AD0276">
        <w:rPr>
          <w:rFonts w:ascii="Arial Narrow" w:hAnsi="Arial Narrow"/>
        </w:rPr>
        <w:t xml:space="preserve"> </w:t>
      </w:r>
      <w:proofErr w:type="spellStart"/>
      <w:r w:rsidRPr="00AD0276">
        <w:rPr>
          <w:rFonts w:ascii="Arial Narrow" w:hAnsi="Arial Narrow"/>
        </w:rPr>
        <w:t>suglasnosti</w:t>
      </w:r>
      <w:proofErr w:type="spellEnd"/>
      <w:r w:rsidRPr="00AD0276">
        <w:rPr>
          <w:rFonts w:ascii="Arial Narrow" w:hAnsi="Arial Narrow"/>
        </w:rPr>
        <w:t xml:space="preserve"> </w:t>
      </w:r>
      <w:proofErr w:type="spellStart"/>
      <w:r w:rsidRPr="00AD0276">
        <w:rPr>
          <w:rFonts w:ascii="Arial Narrow" w:hAnsi="Arial Narrow"/>
        </w:rPr>
        <w:t>na</w:t>
      </w:r>
      <w:proofErr w:type="spellEnd"/>
      <w:r w:rsidRPr="00AD0276">
        <w:rPr>
          <w:rFonts w:ascii="Arial Narrow" w:hAnsi="Arial Narrow"/>
        </w:rPr>
        <w:t xml:space="preserve"> </w:t>
      </w:r>
      <w:proofErr w:type="spellStart"/>
      <w:r w:rsidRPr="00AD0276">
        <w:rPr>
          <w:rFonts w:ascii="Arial Narrow" w:hAnsi="Arial Narrow"/>
        </w:rPr>
        <w:t>sklapanje</w:t>
      </w:r>
      <w:proofErr w:type="spellEnd"/>
      <w:r w:rsidRPr="00AD0276">
        <w:rPr>
          <w:rFonts w:ascii="Arial Narrow" w:hAnsi="Arial Narrow"/>
        </w:rPr>
        <w:t xml:space="preserve"> </w:t>
      </w:r>
      <w:proofErr w:type="spellStart"/>
      <w:r w:rsidRPr="00AD0276">
        <w:rPr>
          <w:rFonts w:ascii="Arial Narrow" w:hAnsi="Arial Narrow"/>
        </w:rPr>
        <w:t>Ugovora</w:t>
      </w:r>
      <w:proofErr w:type="spellEnd"/>
      <w:r w:rsidRPr="00AD0276">
        <w:rPr>
          <w:rFonts w:ascii="Arial Narrow" w:hAnsi="Arial Narrow"/>
        </w:rPr>
        <w:t xml:space="preserve"> o </w:t>
      </w:r>
      <w:proofErr w:type="spellStart"/>
      <w:r w:rsidRPr="00AD0276">
        <w:rPr>
          <w:rFonts w:ascii="Arial Narrow" w:hAnsi="Arial Narrow"/>
        </w:rPr>
        <w:t>prodaji</w:t>
      </w:r>
      <w:proofErr w:type="spellEnd"/>
      <w:r w:rsidRPr="00AD0276">
        <w:rPr>
          <w:rFonts w:ascii="Arial Narrow" w:hAnsi="Arial Narrow"/>
        </w:rPr>
        <w:t xml:space="preserve"> </w:t>
      </w:r>
      <w:proofErr w:type="spellStart"/>
      <w:r w:rsidRPr="00AD0276">
        <w:rPr>
          <w:rFonts w:ascii="Arial Narrow" w:hAnsi="Arial Narrow"/>
        </w:rPr>
        <w:t>nekretnine</w:t>
      </w:r>
      <w:proofErr w:type="spellEnd"/>
      <w:r w:rsidRPr="00AD0276">
        <w:rPr>
          <w:rFonts w:ascii="Arial Narrow" w:hAnsi="Arial Narrow"/>
        </w:rPr>
        <w:t xml:space="preserve"> </w:t>
      </w:r>
      <w:proofErr w:type="spellStart"/>
      <w:r w:rsidRPr="00AD0276">
        <w:rPr>
          <w:rFonts w:ascii="Arial Narrow" w:hAnsi="Arial Narrow"/>
        </w:rPr>
        <w:t>izravnom</w:t>
      </w:r>
      <w:proofErr w:type="spellEnd"/>
      <w:r w:rsidRPr="00AD0276">
        <w:rPr>
          <w:rFonts w:ascii="Arial Narrow" w:hAnsi="Arial Narrow"/>
        </w:rPr>
        <w:t xml:space="preserve"> </w:t>
      </w:r>
      <w:proofErr w:type="spellStart"/>
      <w:r w:rsidRPr="00AD0276">
        <w:rPr>
          <w:rFonts w:ascii="Arial Narrow" w:hAnsi="Arial Narrow"/>
        </w:rPr>
        <w:t>pogodbom</w:t>
      </w:r>
      <w:proofErr w:type="spellEnd"/>
      <w:r w:rsidRPr="00AD0276">
        <w:rPr>
          <w:rFonts w:ascii="Arial Narrow" w:hAnsi="Arial Narrow"/>
        </w:rPr>
        <w:t xml:space="preserve"> („</w:t>
      </w:r>
      <w:proofErr w:type="spellStart"/>
      <w:r w:rsidRPr="00AD0276">
        <w:rPr>
          <w:rFonts w:ascii="Arial Narrow" w:hAnsi="Arial Narrow"/>
        </w:rPr>
        <w:t>Službeni</w:t>
      </w:r>
      <w:proofErr w:type="spellEnd"/>
      <w:r w:rsidRPr="00AD0276">
        <w:rPr>
          <w:rFonts w:ascii="Arial Narrow" w:hAnsi="Arial Narrow"/>
        </w:rPr>
        <w:t xml:space="preserve"> </w:t>
      </w:r>
      <w:proofErr w:type="spellStart"/>
      <w:r w:rsidRPr="00AD0276">
        <w:rPr>
          <w:rFonts w:ascii="Arial Narrow" w:hAnsi="Arial Narrow"/>
        </w:rPr>
        <w:t>glasnik</w:t>
      </w:r>
      <w:proofErr w:type="spellEnd"/>
      <w:r w:rsidRPr="00AD0276">
        <w:rPr>
          <w:rFonts w:ascii="Arial Narrow" w:hAnsi="Arial Narrow"/>
        </w:rPr>
        <w:t xml:space="preserve"> Općine Dubravica“ </w:t>
      </w:r>
      <w:proofErr w:type="spellStart"/>
      <w:r w:rsidRPr="00AD0276">
        <w:rPr>
          <w:rFonts w:ascii="Arial Narrow" w:hAnsi="Arial Narrow"/>
        </w:rPr>
        <w:t>broj</w:t>
      </w:r>
      <w:proofErr w:type="spellEnd"/>
      <w:r w:rsidRPr="00AD0276">
        <w:rPr>
          <w:rFonts w:ascii="Arial Narrow" w:hAnsi="Arial Narrow"/>
        </w:rPr>
        <w:t xml:space="preserve"> 01/2020) </w:t>
      </w:r>
      <w:proofErr w:type="spellStart"/>
      <w:r w:rsidRPr="00AD0276">
        <w:rPr>
          <w:rFonts w:ascii="Arial Narrow" w:hAnsi="Arial Narrow"/>
        </w:rPr>
        <w:t>jedan</w:t>
      </w:r>
      <w:proofErr w:type="spellEnd"/>
      <w:r w:rsidRPr="00AD0276">
        <w:rPr>
          <w:rFonts w:ascii="Arial Narrow" w:hAnsi="Arial Narrow"/>
        </w:rPr>
        <w:t xml:space="preserve"> poslovni </w:t>
      </w:r>
      <w:proofErr w:type="spellStart"/>
      <w:r w:rsidRPr="00AD0276">
        <w:rPr>
          <w:rFonts w:ascii="Arial Narrow" w:hAnsi="Arial Narrow"/>
        </w:rPr>
        <w:t>prostor</w:t>
      </w:r>
      <w:proofErr w:type="spellEnd"/>
      <w:r w:rsidRPr="00AD0276">
        <w:rPr>
          <w:rFonts w:ascii="Arial Narrow" w:hAnsi="Arial Narrow"/>
        </w:rPr>
        <w:t xml:space="preserve"> (poslovni </w:t>
      </w:r>
      <w:proofErr w:type="spellStart"/>
      <w:r w:rsidRPr="00AD0276">
        <w:rPr>
          <w:rFonts w:ascii="Arial Narrow" w:hAnsi="Arial Narrow"/>
        </w:rPr>
        <w:t>prostor</w:t>
      </w:r>
      <w:proofErr w:type="spellEnd"/>
      <w:r w:rsidRPr="00AD0276">
        <w:rPr>
          <w:rFonts w:ascii="Arial Narrow" w:hAnsi="Arial Narrow"/>
        </w:rPr>
        <w:t xml:space="preserve"> </w:t>
      </w:r>
      <w:proofErr w:type="spellStart"/>
      <w:r w:rsidRPr="00AD0276">
        <w:rPr>
          <w:rFonts w:ascii="Arial Narrow" w:hAnsi="Arial Narrow"/>
        </w:rPr>
        <w:t>površine</w:t>
      </w:r>
      <w:proofErr w:type="spellEnd"/>
      <w:r w:rsidRPr="00AD0276">
        <w:rPr>
          <w:rFonts w:ascii="Arial Narrow" w:hAnsi="Arial Narrow"/>
        </w:rPr>
        <w:t xml:space="preserve"> 79 m2, </w:t>
      </w:r>
      <w:proofErr w:type="spellStart"/>
      <w:r w:rsidRPr="00AD0276">
        <w:rPr>
          <w:rFonts w:ascii="Arial Narrow" w:hAnsi="Arial Narrow"/>
        </w:rPr>
        <w:t>prizemlje</w:t>
      </w:r>
      <w:proofErr w:type="spellEnd"/>
      <w:r w:rsidRPr="00AD0276">
        <w:rPr>
          <w:rFonts w:ascii="Arial Narrow" w:hAnsi="Arial Narrow"/>
        </w:rPr>
        <w:t xml:space="preserve"> </w:t>
      </w:r>
      <w:proofErr w:type="spellStart"/>
      <w:r w:rsidRPr="00AD0276">
        <w:rPr>
          <w:rFonts w:ascii="Arial Narrow" w:hAnsi="Arial Narrow"/>
        </w:rPr>
        <w:t>lijevo</w:t>
      </w:r>
      <w:proofErr w:type="spellEnd"/>
      <w:r w:rsidRPr="00AD0276">
        <w:rPr>
          <w:rFonts w:ascii="Arial Narrow" w:hAnsi="Arial Narrow"/>
        </w:rPr>
        <w:t xml:space="preserve">) </w:t>
      </w:r>
      <w:proofErr w:type="spellStart"/>
      <w:r w:rsidRPr="00AD0276">
        <w:rPr>
          <w:rFonts w:ascii="Arial Narrow" w:hAnsi="Arial Narrow"/>
        </w:rPr>
        <w:t>prodan</w:t>
      </w:r>
      <w:proofErr w:type="spellEnd"/>
      <w:r w:rsidRPr="00AD0276">
        <w:rPr>
          <w:rFonts w:ascii="Arial Narrow" w:hAnsi="Arial Narrow"/>
        </w:rPr>
        <w:t xml:space="preserve"> je </w:t>
      </w:r>
      <w:proofErr w:type="spellStart"/>
      <w:r w:rsidRPr="00AD0276">
        <w:rPr>
          <w:rFonts w:ascii="Arial Narrow" w:hAnsi="Arial Narrow"/>
        </w:rPr>
        <w:t>Domu</w:t>
      </w:r>
      <w:proofErr w:type="spellEnd"/>
      <w:r w:rsidRPr="00AD0276">
        <w:rPr>
          <w:rFonts w:ascii="Arial Narrow" w:hAnsi="Arial Narrow"/>
        </w:rPr>
        <w:t xml:space="preserve"> </w:t>
      </w:r>
      <w:proofErr w:type="spellStart"/>
      <w:r w:rsidRPr="00AD0276">
        <w:rPr>
          <w:rFonts w:ascii="Arial Narrow" w:hAnsi="Arial Narrow"/>
        </w:rPr>
        <w:t>zdravlja</w:t>
      </w:r>
      <w:proofErr w:type="spellEnd"/>
      <w:r w:rsidRPr="00AD0276">
        <w:rPr>
          <w:rFonts w:ascii="Arial Narrow" w:hAnsi="Arial Narrow"/>
        </w:rPr>
        <w:t xml:space="preserve"> </w:t>
      </w:r>
      <w:proofErr w:type="spellStart"/>
      <w:r w:rsidRPr="00AD0276">
        <w:rPr>
          <w:rFonts w:ascii="Arial Narrow" w:hAnsi="Arial Narrow"/>
        </w:rPr>
        <w:t>Zagrebačke</w:t>
      </w:r>
      <w:proofErr w:type="spellEnd"/>
      <w:r w:rsidRPr="00AD0276">
        <w:rPr>
          <w:rFonts w:ascii="Arial Narrow" w:hAnsi="Arial Narrow"/>
        </w:rPr>
        <w:t xml:space="preserve"> županije </w:t>
      </w:r>
      <w:proofErr w:type="spellStart"/>
      <w:r w:rsidRPr="00AD0276">
        <w:rPr>
          <w:rFonts w:ascii="Arial Narrow" w:hAnsi="Arial Narrow"/>
        </w:rPr>
        <w:t>temeljem</w:t>
      </w:r>
      <w:proofErr w:type="spellEnd"/>
      <w:r w:rsidRPr="00AD0276">
        <w:rPr>
          <w:rFonts w:ascii="Arial Narrow" w:hAnsi="Arial Narrow"/>
        </w:rPr>
        <w:t xml:space="preserve"> </w:t>
      </w:r>
      <w:proofErr w:type="spellStart"/>
      <w:r w:rsidRPr="00AD0276">
        <w:rPr>
          <w:rFonts w:ascii="Arial Narrow" w:hAnsi="Arial Narrow"/>
        </w:rPr>
        <w:t>Ugovora</w:t>
      </w:r>
      <w:proofErr w:type="spellEnd"/>
      <w:r w:rsidRPr="00AD0276">
        <w:rPr>
          <w:rFonts w:ascii="Arial Narrow" w:hAnsi="Arial Narrow"/>
        </w:rPr>
        <w:t xml:space="preserve"> o </w:t>
      </w:r>
      <w:proofErr w:type="spellStart"/>
      <w:r w:rsidRPr="00AD0276">
        <w:rPr>
          <w:rFonts w:ascii="Arial Narrow" w:hAnsi="Arial Narrow"/>
        </w:rPr>
        <w:t>prodaji</w:t>
      </w:r>
      <w:proofErr w:type="spellEnd"/>
      <w:r w:rsidRPr="00AD0276">
        <w:rPr>
          <w:rFonts w:ascii="Arial Narrow" w:hAnsi="Arial Narrow"/>
        </w:rPr>
        <w:t xml:space="preserve"> </w:t>
      </w:r>
      <w:proofErr w:type="spellStart"/>
      <w:r w:rsidRPr="00AD0276">
        <w:rPr>
          <w:rFonts w:ascii="Arial Narrow" w:hAnsi="Arial Narrow"/>
        </w:rPr>
        <w:t>posebnog</w:t>
      </w:r>
      <w:proofErr w:type="spellEnd"/>
      <w:r w:rsidRPr="00AD0276">
        <w:rPr>
          <w:rFonts w:ascii="Arial Narrow" w:hAnsi="Arial Narrow"/>
        </w:rPr>
        <w:t xml:space="preserve"> </w:t>
      </w:r>
      <w:proofErr w:type="spellStart"/>
      <w:r w:rsidRPr="00AD0276">
        <w:rPr>
          <w:rFonts w:ascii="Arial Narrow" w:hAnsi="Arial Narrow"/>
        </w:rPr>
        <w:t>dijela</w:t>
      </w:r>
      <w:proofErr w:type="spellEnd"/>
      <w:r w:rsidRPr="00AD0276">
        <w:rPr>
          <w:rFonts w:ascii="Arial Narrow" w:hAnsi="Arial Narrow"/>
        </w:rPr>
        <w:t xml:space="preserve"> </w:t>
      </w:r>
      <w:proofErr w:type="spellStart"/>
      <w:r w:rsidRPr="00AD0276">
        <w:rPr>
          <w:rFonts w:ascii="Arial Narrow" w:hAnsi="Arial Narrow"/>
        </w:rPr>
        <w:t>nekretnine</w:t>
      </w:r>
      <w:proofErr w:type="spellEnd"/>
      <w:r w:rsidRPr="00AD0276">
        <w:rPr>
          <w:rFonts w:ascii="Arial Narrow" w:hAnsi="Arial Narrow"/>
        </w:rPr>
        <w:t xml:space="preserve"> </w:t>
      </w:r>
      <w:proofErr w:type="spellStart"/>
      <w:r w:rsidRPr="00AD0276">
        <w:rPr>
          <w:rFonts w:ascii="Arial Narrow" w:hAnsi="Arial Narrow"/>
        </w:rPr>
        <w:t>izravnom</w:t>
      </w:r>
      <w:proofErr w:type="spellEnd"/>
      <w:r w:rsidRPr="00AD0276">
        <w:rPr>
          <w:rFonts w:ascii="Arial Narrow" w:hAnsi="Arial Narrow"/>
        </w:rPr>
        <w:t xml:space="preserve"> </w:t>
      </w:r>
      <w:proofErr w:type="spellStart"/>
      <w:r w:rsidRPr="00AD0276">
        <w:rPr>
          <w:rFonts w:ascii="Arial Narrow" w:hAnsi="Arial Narrow"/>
        </w:rPr>
        <w:t>pogodbom</w:t>
      </w:r>
      <w:proofErr w:type="spellEnd"/>
      <w:r w:rsidRPr="00AD0276">
        <w:rPr>
          <w:rFonts w:ascii="Arial Narrow" w:hAnsi="Arial Narrow"/>
        </w:rPr>
        <w:t xml:space="preserve"> (KLASA: 400-02/20-01/8, URBROJ: 238/40-01-20-5 </w:t>
      </w:r>
      <w:proofErr w:type="spellStart"/>
      <w:r w:rsidRPr="00AD0276">
        <w:rPr>
          <w:rFonts w:ascii="Arial Narrow" w:hAnsi="Arial Narrow"/>
        </w:rPr>
        <w:t>od</w:t>
      </w:r>
      <w:proofErr w:type="spellEnd"/>
      <w:r w:rsidRPr="00AD0276">
        <w:rPr>
          <w:rFonts w:ascii="Arial Narrow" w:hAnsi="Arial Narrow"/>
        </w:rPr>
        <w:t xml:space="preserve"> 29.04.2020.g.), </w:t>
      </w:r>
      <w:proofErr w:type="spellStart"/>
      <w:r w:rsidRPr="00AD0276">
        <w:rPr>
          <w:rFonts w:ascii="Arial Narrow" w:hAnsi="Arial Narrow"/>
        </w:rPr>
        <w:t>Aneksa</w:t>
      </w:r>
      <w:proofErr w:type="spellEnd"/>
      <w:r w:rsidRPr="00AD0276">
        <w:rPr>
          <w:rFonts w:ascii="Arial Narrow" w:hAnsi="Arial Narrow"/>
        </w:rPr>
        <w:t xml:space="preserve"> </w:t>
      </w:r>
      <w:proofErr w:type="spellStart"/>
      <w:r w:rsidRPr="00AD0276">
        <w:rPr>
          <w:rFonts w:ascii="Arial Narrow" w:hAnsi="Arial Narrow"/>
        </w:rPr>
        <w:t>Ugovora</w:t>
      </w:r>
      <w:proofErr w:type="spellEnd"/>
      <w:r w:rsidRPr="00AD0276">
        <w:rPr>
          <w:rFonts w:ascii="Arial Narrow" w:hAnsi="Arial Narrow"/>
        </w:rPr>
        <w:t xml:space="preserve"> o </w:t>
      </w:r>
      <w:proofErr w:type="spellStart"/>
      <w:r w:rsidRPr="00AD0276">
        <w:rPr>
          <w:rFonts w:ascii="Arial Narrow" w:hAnsi="Arial Narrow"/>
        </w:rPr>
        <w:t>prodaji</w:t>
      </w:r>
      <w:proofErr w:type="spellEnd"/>
      <w:r w:rsidRPr="00AD0276">
        <w:rPr>
          <w:rFonts w:ascii="Arial Narrow" w:hAnsi="Arial Narrow"/>
        </w:rPr>
        <w:t xml:space="preserve"> </w:t>
      </w:r>
      <w:proofErr w:type="spellStart"/>
      <w:r w:rsidRPr="00AD0276">
        <w:rPr>
          <w:rFonts w:ascii="Arial Narrow" w:hAnsi="Arial Narrow"/>
        </w:rPr>
        <w:t>posebnog</w:t>
      </w:r>
      <w:proofErr w:type="spellEnd"/>
      <w:r w:rsidRPr="00AD0276">
        <w:rPr>
          <w:rFonts w:ascii="Arial Narrow" w:hAnsi="Arial Narrow"/>
        </w:rPr>
        <w:t xml:space="preserve"> </w:t>
      </w:r>
      <w:proofErr w:type="spellStart"/>
      <w:r w:rsidRPr="00AD0276">
        <w:rPr>
          <w:rFonts w:ascii="Arial Narrow" w:hAnsi="Arial Narrow"/>
        </w:rPr>
        <w:t>dijela</w:t>
      </w:r>
      <w:proofErr w:type="spellEnd"/>
      <w:r w:rsidRPr="00AD0276">
        <w:rPr>
          <w:rFonts w:ascii="Arial Narrow" w:hAnsi="Arial Narrow"/>
        </w:rPr>
        <w:t xml:space="preserve"> </w:t>
      </w:r>
      <w:proofErr w:type="spellStart"/>
      <w:r w:rsidRPr="00AD0276">
        <w:rPr>
          <w:rFonts w:ascii="Arial Narrow" w:hAnsi="Arial Narrow"/>
        </w:rPr>
        <w:t>nekretnine</w:t>
      </w:r>
      <w:proofErr w:type="spellEnd"/>
      <w:r w:rsidRPr="00AD0276">
        <w:rPr>
          <w:rFonts w:ascii="Arial Narrow" w:hAnsi="Arial Narrow"/>
        </w:rPr>
        <w:t xml:space="preserve"> (KLASA: 400-02/20-</w:t>
      </w:r>
      <w:r w:rsidRPr="00AD0276">
        <w:rPr>
          <w:rFonts w:ascii="Arial Narrow" w:hAnsi="Arial Narrow"/>
        </w:rPr>
        <w:lastRenderedPageBreak/>
        <w:t xml:space="preserve">01/8, URBROJ: 238/40-01-20-7 </w:t>
      </w:r>
      <w:proofErr w:type="spellStart"/>
      <w:r w:rsidRPr="00AD0276">
        <w:rPr>
          <w:rFonts w:ascii="Arial Narrow" w:hAnsi="Arial Narrow"/>
        </w:rPr>
        <w:t>od</w:t>
      </w:r>
      <w:proofErr w:type="spellEnd"/>
      <w:r w:rsidRPr="00AD0276">
        <w:rPr>
          <w:rFonts w:ascii="Arial Narrow" w:hAnsi="Arial Narrow"/>
        </w:rPr>
        <w:t xml:space="preserve"> 09.10.2020.g.) i </w:t>
      </w:r>
      <w:proofErr w:type="spellStart"/>
      <w:r w:rsidRPr="00AD0276">
        <w:rPr>
          <w:rFonts w:ascii="Arial Narrow" w:hAnsi="Arial Narrow"/>
        </w:rPr>
        <w:t>Aneksa</w:t>
      </w:r>
      <w:proofErr w:type="spellEnd"/>
      <w:r w:rsidRPr="00AD0276">
        <w:rPr>
          <w:rFonts w:ascii="Arial Narrow" w:hAnsi="Arial Narrow"/>
        </w:rPr>
        <w:t xml:space="preserve"> 2 </w:t>
      </w:r>
      <w:proofErr w:type="spellStart"/>
      <w:r w:rsidRPr="00AD0276">
        <w:rPr>
          <w:rFonts w:ascii="Arial Narrow" w:hAnsi="Arial Narrow"/>
        </w:rPr>
        <w:t>Ugovora</w:t>
      </w:r>
      <w:proofErr w:type="spellEnd"/>
      <w:r w:rsidRPr="00AD0276">
        <w:rPr>
          <w:rFonts w:ascii="Arial Narrow" w:hAnsi="Arial Narrow"/>
        </w:rPr>
        <w:t xml:space="preserve"> o </w:t>
      </w:r>
      <w:proofErr w:type="spellStart"/>
      <w:r w:rsidRPr="00AD0276">
        <w:rPr>
          <w:rFonts w:ascii="Arial Narrow" w:hAnsi="Arial Narrow"/>
        </w:rPr>
        <w:t>prodaji</w:t>
      </w:r>
      <w:proofErr w:type="spellEnd"/>
      <w:r w:rsidRPr="00AD0276">
        <w:rPr>
          <w:rFonts w:ascii="Arial Narrow" w:hAnsi="Arial Narrow"/>
        </w:rPr>
        <w:t xml:space="preserve"> </w:t>
      </w:r>
      <w:proofErr w:type="spellStart"/>
      <w:r w:rsidRPr="00AD0276">
        <w:rPr>
          <w:rFonts w:ascii="Arial Narrow" w:hAnsi="Arial Narrow"/>
        </w:rPr>
        <w:t>posebnog</w:t>
      </w:r>
      <w:proofErr w:type="spellEnd"/>
      <w:r w:rsidRPr="00AD0276">
        <w:rPr>
          <w:rFonts w:ascii="Arial Narrow" w:hAnsi="Arial Narrow"/>
        </w:rPr>
        <w:t xml:space="preserve"> </w:t>
      </w:r>
      <w:proofErr w:type="spellStart"/>
      <w:r w:rsidRPr="00AD0276">
        <w:rPr>
          <w:rFonts w:ascii="Arial Narrow" w:hAnsi="Arial Narrow"/>
        </w:rPr>
        <w:t>dijela</w:t>
      </w:r>
      <w:proofErr w:type="spellEnd"/>
      <w:r w:rsidRPr="00AD0276">
        <w:rPr>
          <w:rFonts w:ascii="Arial Narrow" w:hAnsi="Arial Narrow"/>
        </w:rPr>
        <w:t xml:space="preserve"> </w:t>
      </w:r>
      <w:proofErr w:type="spellStart"/>
      <w:r w:rsidRPr="00AD0276">
        <w:rPr>
          <w:rFonts w:ascii="Arial Narrow" w:hAnsi="Arial Narrow"/>
        </w:rPr>
        <w:t>nekretnine</w:t>
      </w:r>
      <w:proofErr w:type="spellEnd"/>
      <w:r w:rsidRPr="00AD0276">
        <w:rPr>
          <w:rFonts w:ascii="Arial Narrow" w:hAnsi="Arial Narrow"/>
        </w:rPr>
        <w:t xml:space="preserve"> (KLASA: 400-02/20-01/8, URBROJ: 238/06-01-21-10 </w:t>
      </w:r>
      <w:proofErr w:type="spellStart"/>
      <w:r w:rsidRPr="00AD0276">
        <w:rPr>
          <w:rFonts w:ascii="Arial Narrow" w:hAnsi="Arial Narrow"/>
        </w:rPr>
        <w:t>od</w:t>
      </w:r>
      <w:proofErr w:type="spellEnd"/>
      <w:r w:rsidRPr="00AD0276">
        <w:rPr>
          <w:rFonts w:ascii="Arial Narrow" w:hAnsi="Arial Narrow"/>
        </w:rPr>
        <w:t xml:space="preserve"> 23.03.2021.g.).</w:t>
      </w:r>
    </w:p>
    <w:p w14:paraId="673638D6" w14:textId="77777777" w:rsidR="00AD0276" w:rsidRPr="00AD0276" w:rsidRDefault="00AD0276" w:rsidP="00AD0276">
      <w:pPr>
        <w:pStyle w:val="Odlomakpopisa"/>
        <w:widowControl/>
        <w:numPr>
          <w:ilvl w:val="0"/>
          <w:numId w:val="57"/>
        </w:numPr>
        <w:autoSpaceDE/>
        <w:autoSpaceDN/>
        <w:ind w:right="19"/>
        <w:contextualSpacing/>
        <w:rPr>
          <w:rFonts w:ascii="Arial Narrow" w:hAnsi="Arial Narrow"/>
        </w:rPr>
      </w:pPr>
      <w:proofErr w:type="spellStart"/>
      <w:r w:rsidRPr="00AD0276">
        <w:rPr>
          <w:rFonts w:ascii="Arial Narrow" w:hAnsi="Arial Narrow"/>
        </w:rPr>
        <w:t>Sukladno</w:t>
      </w:r>
      <w:proofErr w:type="spellEnd"/>
      <w:r w:rsidRPr="00AD0276">
        <w:rPr>
          <w:rFonts w:ascii="Arial Narrow" w:hAnsi="Arial Narrow"/>
        </w:rPr>
        <w:t xml:space="preserve"> </w:t>
      </w:r>
      <w:proofErr w:type="spellStart"/>
      <w:r w:rsidRPr="00AD0276">
        <w:rPr>
          <w:rFonts w:ascii="Arial Narrow" w:hAnsi="Arial Narrow"/>
        </w:rPr>
        <w:t>Odluci</w:t>
      </w:r>
      <w:proofErr w:type="spellEnd"/>
      <w:r w:rsidRPr="00AD0276">
        <w:rPr>
          <w:rFonts w:ascii="Arial Narrow" w:hAnsi="Arial Narrow"/>
        </w:rPr>
        <w:t xml:space="preserve"> o </w:t>
      </w:r>
      <w:proofErr w:type="spellStart"/>
      <w:r w:rsidRPr="00AD0276">
        <w:rPr>
          <w:rFonts w:ascii="Arial Narrow" w:hAnsi="Arial Narrow"/>
        </w:rPr>
        <w:t>korištenju</w:t>
      </w:r>
      <w:proofErr w:type="spellEnd"/>
      <w:r w:rsidRPr="00AD0276">
        <w:rPr>
          <w:rFonts w:ascii="Arial Narrow" w:hAnsi="Arial Narrow"/>
        </w:rPr>
        <w:t xml:space="preserve"> </w:t>
      </w:r>
      <w:proofErr w:type="spellStart"/>
      <w:r w:rsidRPr="00AD0276">
        <w:rPr>
          <w:rFonts w:ascii="Arial Narrow" w:hAnsi="Arial Narrow"/>
        </w:rPr>
        <w:t>poslovnih</w:t>
      </w:r>
      <w:proofErr w:type="spellEnd"/>
      <w:r w:rsidRPr="00AD0276">
        <w:rPr>
          <w:rFonts w:ascii="Arial Narrow" w:hAnsi="Arial Narrow"/>
        </w:rPr>
        <w:t xml:space="preserve"> </w:t>
      </w:r>
      <w:proofErr w:type="spellStart"/>
      <w:r w:rsidRPr="00AD0276">
        <w:rPr>
          <w:rFonts w:ascii="Arial Narrow" w:hAnsi="Arial Narrow"/>
        </w:rPr>
        <w:t>prostora</w:t>
      </w:r>
      <w:proofErr w:type="spellEnd"/>
      <w:r w:rsidRPr="00AD0276">
        <w:rPr>
          <w:rFonts w:ascii="Arial Narrow" w:hAnsi="Arial Narrow"/>
        </w:rPr>
        <w:t xml:space="preserve"> </w:t>
      </w:r>
      <w:proofErr w:type="spellStart"/>
      <w:r w:rsidRPr="00AD0276">
        <w:rPr>
          <w:rFonts w:ascii="Arial Narrow" w:hAnsi="Arial Narrow"/>
        </w:rPr>
        <w:t>na</w:t>
      </w:r>
      <w:proofErr w:type="spellEnd"/>
      <w:r w:rsidRPr="00AD0276">
        <w:rPr>
          <w:rFonts w:ascii="Arial Narrow" w:hAnsi="Arial Narrow"/>
        </w:rPr>
        <w:t xml:space="preserve"> </w:t>
      </w:r>
      <w:proofErr w:type="spellStart"/>
      <w:r w:rsidRPr="00AD0276">
        <w:rPr>
          <w:rFonts w:ascii="Arial Narrow" w:hAnsi="Arial Narrow"/>
        </w:rPr>
        <w:t>adresi</w:t>
      </w:r>
      <w:proofErr w:type="spellEnd"/>
      <w:r w:rsidRPr="00AD0276">
        <w:rPr>
          <w:rFonts w:ascii="Arial Narrow" w:hAnsi="Arial Narrow"/>
        </w:rPr>
        <w:t xml:space="preserve"> Pavla </w:t>
      </w:r>
      <w:proofErr w:type="spellStart"/>
      <w:r w:rsidRPr="00AD0276">
        <w:rPr>
          <w:rFonts w:ascii="Arial Narrow" w:hAnsi="Arial Narrow"/>
        </w:rPr>
        <w:t>Štoosa</w:t>
      </w:r>
      <w:proofErr w:type="spellEnd"/>
      <w:r w:rsidRPr="00AD0276">
        <w:rPr>
          <w:rFonts w:ascii="Arial Narrow" w:hAnsi="Arial Narrow"/>
        </w:rPr>
        <w:t xml:space="preserve"> 18, Dubravica (NOVA JAVNA ZGRADA) za </w:t>
      </w:r>
      <w:proofErr w:type="spellStart"/>
      <w:r w:rsidRPr="00AD0276">
        <w:rPr>
          <w:rFonts w:ascii="Arial Narrow" w:hAnsi="Arial Narrow"/>
        </w:rPr>
        <w:t>potrebe</w:t>
      </w:r>
      <w:proofErr w:type="spellEnd"/>
      <w:r w:rsidRPr="00AD0276">
        <w:rPr>
          <w:rFonts w:ascii="Arial Narrow" w:hAnsi="Arial Narrow"/>
        </w:rPr>
        <w:t xml:space="preserve"> Poduzetničkog </w:t>
      </w:r>
      <w:proofErr w:type="spellStart"/>
      <w:r w:rsidRPr="00AD0276">
        <w:rPr>
          <w:rFonts w:ascii="Arial Narrow" w:hAnsi="Arial Narrow"/>
        </w:rPr>
        <w:t>inkubatora</w:t>
      </w:r>
      <w:proofErr w:type="spellEnd"/>
      <w:r w:rsidRPr="00AD0276">
        <w:rPr>
          <w:rFonts w:ascii="Arial Narrow" w:hAnsi="Arial Narrow"/>
        </w:rPr>
        <w:t xml:space="preserve"> („</w:t>
      </w:r>
      <w:proofErr w:type="spellStart"/>
      <w:r w:rsidRPr="00AD0276">
        <w:rPr>
          <w:rFonts w:ascii="Arial Narrow" w:hAnsi="Arial Narrow"/>
        </w:rPr>
        <w:t>Službeni</w:t>
      </w:r>
      <w:proofErr w:type="spellEnd"/>
      <w:r w:rsidRPr="00AD0276">
        <w:rPr>
          <w:rFonts w:ascii="Arial Narrow" w:hAnsi="Arial Narrow"/>
        </w:rPr>
        <w:t xml:space="preserve"> </w:t>
      </w:r>
      <w:proofErr w:type="spellStart"/>
      <w:r w:rsidRPr="00AD0276">
        <w:rPr>
          <w:rFonts w:ascii="Arial Narrow" w:hAnsi="Arial Narrow"/>
        </w:rPr>
        <w:t>glasnik</w:t>
      </w:r>
      <w:proofErr w:type="spellEnd"/>
      <w:r w:rsidRPr="00AD0276">
        <w:rPr>
          <w:rFonts w:ascii="Arial Narrow" w:hAnsi="Arial Narrow"/>
        </w:rPr>
        <w:t xml:space="preserve"> Općine </w:t>
      </w:r>
      <w:proofErr w:type="gramStart"/>
      <w:r w:rsidRPr="00AD0276">
        <w:rPr>
          <w:rFonts w:ascii="Arial Narrow" w:hAnsi="Arial Narrow"/>
        </w:rPr>
        <w:t xml:space="preserve">Dubravica“ </w:t>
      </w:r>
      <w:proofErr w:type="spellStart"/>
      <w:r w:rsidRPr="00AD0276">
        <w:rPr>
          <w:rFonts w:ascii="Arial Narrow" w:hAnsi="Arial Narrow"/>
        </w:rPr>
        <w:t>broj</w:t>
      </w:r>
      <w:proofErr w:type="spellEnd"/>
      <w:proofErr w:type="gramEnd"/>
      <w:r w:rsidRPr="00AD0276">
        <w:rPr>
          <w:rFonts w:ascii="Arial Narrow" w:hAnsi="Arial Narrow"/>
        </w:rPr>
        <w:t xml:space="preserve"> 08/2022) </w:t>
      </w:r>
      <w:proofErr w:type="spellStart"/>
      <w:r w:rsidRPr="00AD0276">
        <w:rPr>
          <w:rFonts w:ascii="Arial Narrow" w:hAnsi="Arial Narrow"/>
        </w:rPr>
        <w:t>određeni</w:t>
      </w:r>
      <w:proofErr w:type="spellEnd"/>
      <w:r w:rsidRPr="00AD0276">
        <w:rPr>
          <w:rFonts w:ascii="Arial Narrow" w:hAnsi="Arial Narrow"/>
        </w:rPr>
        <w:t xml:space="preserve"> </w:t>
      </w:r>
      <w:proofErr w:type="spellStart"/>
      <w:r w:rsidRPr="00AD0276">
        <w:rPr>
          <w:rFonts w:ascii="Arial Narrow" w:hAnsi="Arial Narrow"/>
        </w:rPr>
        <w:t>su</w:t>
      </w:r>
      <w:proofErr w:type="spellEnd"/>
      <w:r w:rsidRPr="00AD0276">
        <w:rPr>
          <w:rFonts w:ascii="Arial Narrow" w:hAnsi="Arial Narrow"/>
        </w:rPr>
        <w:t xml:space="preserve"> </w:t>
      </w:r>
      <w:proofErr w:type="spellStart"/>
      <w:r w:rsidRPr="00AD0276">
        <w:rPr>
          <w:rFonts w:ascii="Arial Narrow" w:hAnsi="Arial Narrow"/>
        </w:rPr>
        <w:t>uvjeti</w:t>
      </w:r>
      <w:proofErr w:type="spellEnd"/>
      <w:r w:rsidRPr="00AD0276">
        <w:rPr>
          <w:rFonts w:ascii="Arial Narrow" w:hAnsi="Arial Narrow"/>
        </w:rPr>
        <w:t xml:space="preserve">, </w:t>
      </w:r>
      <w:proofErr w:type="spellStart"/>
      <w:r w:rsidRPr="00AD0276">
        <w:rPr>
          <w:rFonts w:ascii="Arial Narrow" w:hAnsi="Arial Narrow"/>
        </w:rPr>
        <w:t>način</w:t>
      </w:r>
      <w:proofErr w:type="spellEnd"/>
      <w:r w:rsidRPr="00AD0276">
        <w:rPr>
          <w:rFonts w:ascii="Arial Narrow" w:hAnsi="Arial Narrow"/>
        </w:rPr>
        <w:t xml:space="preserve"> </w:t>
      </w:r>
      <w:proofErr w:type="spellStart"/>
      <w:r w:rsidRPr="00AD0276">
        <w:rPr>
          <w:rFonts w:ascii="Arial Narrow" w:hAnsi="Arial Narrow"/>
        </w:rPr>
        <w:t>korištenja</w:t>
      </w:r>
      <w:proofErr w:type="spellEnd"/>
      <w:r w:rsidRPr="00AD0276">
        <w:rPr>
          <w:rFonts w:ascii="Arial Narrow" w:hAnsi="Arial Narrow"/>
        </w:rPr>
        <w:t xml:space="preserve"> i </w:t>
      </w:r>
      <w:proofErr w:type="spellStart"/>
      <w:r w:rsidRPr="00AD0276">
        <w:rPr>
          <w:rFonts w:ascii="Arial Narrow" w:hAnsi="Arial Narrow"/>
        </w:rPr>
        <w:t>postupak</w:t>
      </w:r>
      <w:proofErr w:type="spellEnd"/>
      <w:r w:rsidRPr="00AD0276">
        <w:rPr>
          <w:rFonts w:ascii="Arial Narrow" w:hAnsi="Arial Narrow"/>
        </w:rPr>
        <w:t xml:space="preserve"> za </w:t>
      </w:r>
      <w:proofErr w:type="spellStart"/>
      <w:r w:rsidRPr="00AD0276">
        <w:rPr>
          <w:rFonts w:ascii="Arial Narrow" w:hAnsi="Arial Narrow"/>
        </w:rPr>
        <w:t>davanje</w:t>
      </w:r>
      <w:proofErr w:type="spellEnd"/>
      <w:r w:rsidRPr="00AD0276">
        <w:rPr>
          <w:rFonts w:ascii="Arial Narrow" w:hAnsi="Arial Narrow"/>
        </w:rPr>
        <w:t xml:space="preserve"> </w:t>
      </w:r>
      <w:proofErr w:type="spellStart"/>
      <w:r w:rsidRPr="00AD0276">
        <w:rPr>
          <w:rFonts w:ascii="Arial Narrow" w:hAnsi="Arial Narrow"/>
        </w:rPr>
        <w:t>na</w:t>
      </w:r>
      <w:proofErr w:type="spellEnd"/>
      <w:r w:rsidRPr="00AD0276">
        <w:rPr>
          <w:rFonts w:ascii="Arial Narrow" w:hAnsi="Arial Narrow"/>
        </w:rPr>
        <w:t xml:space="preserve"> </w:t>
      </w:r>
      <w:proofErr w:type="spellStart"/>
      <w:r w:rsidRPr="00AD0276">
        <w:rPr>
          <w:rFonts w:ascii="Arial Narrow" w:hAnsi="Arial Narrow"/>
        </w:rPr>
        <w:t>korištenje</w:t>
      </w:r>
      <w:proofErr w:type="spellEnd"/>
      <w:r w:rsidRPr="00AD0276">
        <w:rPr>
          <w:rFonts w:ascii="Arial Narrow" w:hAnsi="Arial Narrow"/>
        </w:rPr>
        <w:t xml:space="preserve"> 2 (</w:t>
      </w:r>
      <w:proofErr w:type="spellStart"/>
      <w:r w:rsidRPr="00AD0276">
        <w:rPr>
          <w:rFonts w:ascii="Arial Narrow" w:hAnsi="Arial Narrow"/>
        </w:rPr>
        <w:t>dva</w:t>
      </w:r>
      <w:proofErr w:type="spellEnd"/>
      <w:r w:rsidRPr="00AD0276">
        <w:rPr>
          <w:rFonts w:ascii="Arial Narrow" w:hAnsi="Arial Narrow"/>
        </w:rPr>
        <w:t xml:space="preserve">) </w:t>
      </w:r>
      <w:proofErr w:type="spellStart"/>
      <w:r w:rsidRPr="00AD0276">
        <w:rPr>
          <w:rFonts w:ascii="Arial Narrow" w:hAnsi="Arial Narrow"/>
        </w:rPr>
        <w:t>uredska</w:t>
      </w:r>
      <w:proofErr w:type="spellEnd"/>
      <w:r w:rsidRPr="00AD0276">
        <w:rPr>
          <w:rFonts w:ascii="Arial Narrow" w:hAnsi="Arial Narrow"/>
        </w:rPr>
        <w:t xml:space="preserve"> </w:t>
      </w:r>
      <w:proofErr w:type="spellStart"/>
      <w:r w:rsidRPr="00AD0276">
        <w:rPr>
          <w:rFonts w:ascii="Arial Narrow" w:hAnsi="Arial Narrow"/>
        </w:rPr>
        <w:t>poslovna</w:t>
      </w:r>
      <w:proofErr w:type="spellEnd"/>
      <w:r w:rsidRPr="00AD0276">
        <w:rPr>
          <w:rFonts w:ascii="Arial Narrow" w:hAnsi="Arial Narrow"/>
        </w:rPr>
        <w:t xml:space="preserve"> </w:t>
      </w:r>
      <w:proofErr w:type="spellStart"/>
      <w:r w:rsidRPr="00AD0276">
        <w:rPr>
          <w:rFonts w:ascii="Arial Narrow" w:hAnsi="Arial Narrow"/>
        </w:rPr>
        <w:t>prostora</w:t>
      </w:r>
      <w:proofErr w:type="spellEnd"/>
      <w:r w:rsidRPr="00AD0276">
        <w:rPr>
          <w:rFonts w:ascii="Arial Narrow" w:hAnsi="Arial Narrow"/>
        </w:rPr>
        <w:t xml:space="preserve"> </w:t>
      </w:r>
      <w:proofErr w:type="spellStart"/>
      <w:r w:rsidRPr="00AD0276">
        <w:rPr>
          <w:rFonts w:ascii="Arial Narrow" w:hAnsi="Arial Narrow"/>
        </w:rPr>
        <w:t>na</w:t>
      </w:r>
      <w:proofErr w:type="spellEnd"/>
      <w:r w:rsidRPr="00AD0276">
        <w:rPr>
          <w:rFonts w:ascii="Arial Narrow" w:hAnsi="Arial Narrow"/>
        </w:rPr>
        <w:t xml:space="preserve"> </w:t>
      </w:r>
      <w:proofErr w:type="spellStart"/>
      <w:r w:rsidRPr="00AD0276">
        <w:rPr>
          <w:rFonts w:ascii="Arial Narrow" w:hAnsi="Arial Narrow"/>
        </w:rPr>
        <w:t>adresi</w:t>
      </w:r>
      <w:proofErr w:type="spellEnd"/>
      <w:r w:rsidRPr="00AD0276">
        <w:rPr>
          <w:rFonts w:ascii="Arial Narrow" w:hAnsi="Arial Narrow"/>
        </w:rPr>
        <w:t xml:space="preserve"> Pavla </w:t>
      </w:r>
      <w:proofErr w:type="spellStart"/>
      <w:r w:rsidRPr="00AD0276">
        <w:rPr>
          <w:rFonts w:ascii="Arial Narrow" w:hAnsi="Arial Narrow"/>
        </w:rPr>
        <w:t>Štoosa</w:t>
      </w:r>
      <w:proofErr w:type="spellEnd"/>
      <w:r w:rsidRPr="00AD0276">
        <w:rPr>
          <w:rFonts w:ascii="Arial Narrow" w:hAnsi="Arial Narrow"/>
        </w:rPr>
        <w:t xml:space="preserve"> 18 za </w:t>
      </w:r>
      <w:proofErr w:type="spellStart"/>
      <w:r w:rsidRPr="00AD0276">
        <w:rPr>
          <w:rFonts w:ascii="Arial Narrow" w:hAnsi="Arial Narrow"/>
        </w:rPr>
        <w:t>potrebe</w:t>
      </w:r>
      <w:proofErr w:type="spellEnd"/>
      <w:r w:rsidRPr="00AD0276">
        <w:rPr>
          <w:rFonts w:ascii="Arial Narrow" w:hAnsi="Arial Narrow"/>
        </w:rPr>
        <w:t xml:space="preserve"> Poduzetničkog </w:t>
      </w:r>
      <w:proofErr w:type="spellStart"/>
      <w:r w:rsidRPr="00AD0276">
        <w:rPr>
          <w:rFonts w:ascii="Arial Narrow" w:hAnsi="Arial Narrow"/>
        </w:rPr>
        <w:t>inkubatora</w:t>
      </w:r>
      <w:proofErr w:type="spellEnd"/>
      <w:r w:rsidRPr="00AD0276">
        <w:rPr>
          <w:rFonts w:ascii="Arial Narrow" w:hAnsi="Arial Narrow"/>
        </w:rPr>
        <w:t xml:space="preserve"> i to:</w:t>
      </w:r>
    </w:p>
    <w:p w14:paraId="262F53C5" w14:textId="77777777" w:rsidR="00AD0276" w:rsidRPr="00AD0276" w:rsidRDefault="00AD0276" w:rsidP="00AD0276">
      <w:pPr>
        <w:pStyle w:val="Odlomakpopisa"/>
        <w:widowControl/>
        <w:numPr>
          <w:ilvl w:val="0"/>
          <w:numId w:val="58"/>
        </w:numPr>
        <w:autoSpaceDE/>
        <w:autoSpaceDN/>
        <w:ind w:right="19"/>
        <w:contextualSpacing/>
        <w:rPr>
          <w:rFonts w:ascii="Arial Narrow" w:hAnsi="Arial Narrow"/>
        </w:rPr>
      </w:pPr>
      <w:r w:rsidRPr="00AD0276">
        <w:rPr>
          <w:rFonts w:ascii="Arial Narrow" w:hAnsi="Arial Narrow"/>
        </w:rPr>
        <w:t xml:space="preserve">Poslovni </w:t>
      </w:r>
      <w:proofErr w:type="spellStart"/>
      <w:r w:rsidRPr="00AD0276">
        <w:rPr>
          <w:rFonts w:ascii="Arial Narrow" w:hAnsi="Arial Narrow"/>
        </w:rPr>
        <w:t>prostor</w:t>
      </w:r>
      <w:proofErr w:type="spellEnd"/>
      <w:r w:rsidRPr="00AD0276">
        <w:rPr>
          <w:rFonts w:ascii="Arial Narrow" w:hAnsi="Arial Narrow"/>
        </w:rPr>
        <w:t xml:space="preserve"> 1: I. kat </w:t>
      </w:r>
      <w:proofErr w:type="spellStart"/>
      <w:r w:rsidRPr="00AD0276">
        <w:rPr>
          <w:rFonts w:ascii="Arial Narrow" w:hAnsi="Arial Narrow"/>
        </w:rPr>
        <w:t>lijevo</w:t>
      </w:r>
      <w:proofErr w:type="spellEnd"/>
      <w:r w:rsidRPr="00AD0276">
        <w:rPr>
          <w:rFonts w:ascii="Arial Narrow" w:hAnsi="Arial Narrow"/>
        </w:rPr>
        <w:t xml:space="preserve">, </w:t>
      </w:r>
      <w:proofErr w:type="spellStart"/>
      <w:r w:rsidRPr="00AD0276">
        <w:rPr>
          <w:rFonts w:ascii="Arial Narrow" w:hAnsi="Arial Narrow"/>
        </w:rPr>
        <w:t>površine</w:t>
      </w:r>
      <w:proofErr w:type="spellEnd"/>
      <w:r w:rsidRPr="00AD0276">
        <w:rPr>
          <w:rFonts w:ascii="Arial Narrow" w:hAnsi="Arial Narrow"/>
        </w:rPr>
        <w:t xml:space="preserve"> 45,39 m2</w:t>
      </w:r>
    </w:p>
    <w:p w14:paraId="00AD60DF" w14:textId="77777777" w:rsidR="00AD0276" w:rsidRPr="00AD0276" w:rsidRDefault="00AD0276" w:rsidP="00AD0276">
      <w:pPr>
        <w:pStyle w:val="Odlomakpopisa"/>
        <w:widowControl/>
        <w:numPr>
          <w:ilvl w:val="0"/>
          <w:numId w:val="58"/>
        </w:numPr>
        <w:autoSpaceDE/>
        <w:autoSpaceDN/>
        <w:ind w:right="19"/>
        <w:contextualSpacing/>
        <w:rPr>
          <w:rFonts w:ascii="Arial Narrow" w:hAnsi="Arial Narrow"/>
        </w:rPr>
      </w:pPr>
      <w:r w:rsidRPr="00AD0276">
        <w:rPr>
          <w:rFonts w:ascii="Arial Narrow" w:hAnsi="Arial Narrow"/>
        </w:rPr>
        <w:t xml:space="preserve">Poslovni </w:t>
      </w:r>
      <w:proofErr w:type="spellStart"/>
      <w:r w:rsidRPr="00AD0276">
        <w:rPr>
          <w:rFonts w:ascii="Arial Narrow" w:hAnsi="Arial Narrow"/>
        </w:rPr>
        <w:t>prostor</w:t>
      </w:r>
      <w:proofErr w:type="spellEnd"/>
      <w:r w:rsidRPr="00AD0276">
        <w:rPr>
          <w:rFonts w:ascii="Arial Narrow" w:hAnsi="Arial Narrow"/>
        </w:rPr>
        <w:t xml:space="preserve"> 2: I. kat </w:t>
      </w:r>
      <w:proofErr w:type="spellStart"/>
      <w:r w:rsidRPr="00AD0276">
        <w:rPr>
          <w:rFonts w:ascii="Arial Narrow" w:hAnsi="Arial Narrow"/>
        </w:rPr>
        <w:t>desno</w:t>
      </w:r>
      <w:proofErr w:type="spellEnd"/>
      <w:r w:rsidRPr="00AD0276">
        <w:rPr>
          <w:rFonts w:ascii="Arial Narrow" w:hAnsi="Arial Narrow"/>
        </w:rPr>
        <w:t xml:space="preserve">, </w:t>
      </w:r>
      <w:proofErr w:type="spellStart"/>
      <w:r w:rsidRPr="00AD0276">
        <w:rPr>
          <w:rFonts w:ascii="Arial Narrow" w:hAnsi="Arial Narrow"/>
        </w:rPr>
        <w:t>površine</w:t>
      </w:r>
      <w:proofErr w:type="spellEnd"/>
      <w:r w:rsidRPr="00AD0276">
        <w:rPr>
          <w:rFonts w:ascii="Arial Narrow" w:hAnsi="Arial Narrow"/>
        </w:rPr>
        <w:t xml:space="preserve"> 67,86 m2</w:t>
      </w:r>
    </w:p>
    <w:p w14:paraId="1669F640" w14:textId="77777777" w:rsidR="00AD0276" w:rsidRPr="00AD0276" w:rsidRDefault="00AD0276" w:rsidP="00AD0276">
      <w:pPr>
        <w:ind w:left="708" w:right="19"/>
        <w:rPr>
          <w:rFonts w:ascii="Arial Narrow" w:hAnsi="Arial Narrow"/>
        </w:rPr>
      </w:pPr>
      <w:r w:rsidRPr="00AD0276">
        <w:rPr>
          <w:rFonts w:ascii="Arial Narrow" w:hAnsi="Arial Narrow"/>
        </w:rPr>
        <w:t>Navedeni poslovni prostori, sukladno Studiji izvodljivosti, daju se na korištenje na rok od 3 godine.</w:t>
      </w:r>
    </w:p>
    <w:p w14:paraId="7A18A14E" w14:textId="77777777" w:rsidR="00AD0276" w:rsidRPr="00AD0276" w:rsidRDefault="00AD0276" w:rsidP="00AD0276">
      <w:pPr>
        <w:ind w:left="708" w:right="19"/>
        <w:rPr>
          <w:rFonts w:ascii="Arial Narrow" w:hAnsi="Arial Narrow"/>
        </w:rPr>
      </w:pPr>
      <w:r w:rsidRPr="00AD0276">
        <w:rPr>
          <w:rFonts w:ascii="Arial Narrow" w:hAnsi="Arial Narrow"/>
        </w:rPr>
        <w:t>Poduzetnički inkubator namijenjen je poduzetnicima početnicima malog i srednjeg poduzetništva te obrtništva sa sjedištem/prebivalištem na području Općine Dubravica koji imaju minimalno jednog zaposlenika koji ima prebivalište na području Općine Dubravica, zatim poduzetnicima početnicima malog i srednjeg poduzetništva te obrtništva sa sjedištem/prebivalištem izvan područja Općine Dubravica koji imaju minimalno jednog zaposlenika koji ima prebivalište na području Općine Dubravica te poduzetnicima početnicima malog i srednjeg poduzetništva te obrtništva sa sjedištem/prebivalištem izvan područja Općine Dubravica ali imaju otvoren izdvojen pogon na području Općine Dubravica te minimalno jednog zaposlenika koji ima prebivalište na području Općine Dubravica.</w:t>
      </w:r>
    </w:p>
    <w:p w14:paraId="1DF1318D" w14:textId="77777777" w:rsidR="00AD0276" w:rsidRPr="00AD0276" w:rsidRDefault="00AD0276" w:rsidP="00AD0276">
      <w:pPr>
        <w:ind w:left="708" w:right="19"/>
        <w:rPr>
          <w:rFonts w:ascii="Arial Narrow" w:hAnsi="Arial Narrow"/>
        </w:rPr>
      </w:pPr>
      <w:r w:rsidRPr="00AD0276">
        <w:rPr>
          <w:rFonts w:ascii="Arial Narrow" w:hAnsi="Arial Narrow"/>
        </w:rPr>
        <w:t>Poduzetnik/obrtnik je početnik koji obavlja djelatnost do najviše 3 godine unutar sljedećih djelatnosti: djelatnost inovativne tehnologije, djelatnosti iz područja ICT-a, servis elektroničke ili informatičke opreme, marketinške usluge, proizvodnja inovativnih proizvoda, knjigovodstveni servis, uredski prostor, turistička djelatnost te ostale „tihe“ uslužne djelatnosti</w:t>
      </w:r>
    </w:p>
    <w:p w14:paraId="4906A1FF" w14:textId="77777777" w:rsidR="00AD0276" w:rsidRPr="00AD0276" w:rsidRDefault="00AD0276" w:rsidP="00AD0276">
      <w:pPr>
        <w:ind w:left="708" w:right="19"/>
        <w:rPr>
          <w:rFonts w:ascii="Arial Narrow" w:hAnsi="Arial Narrow"/>
        </w:rPr>
      </w:pPr>
    </w:p>
    <w:p w14:paraId="1E81A12F" w14:textId="77777777" w:rsidR="00AD0276" w:rsidRPr="00AD0276" w:rsidRDefault="00AD0276" w:rsidP="00AD0276">
      <w:pPr>
        <w:ind w:left="708" w:right="19"/>
        <w:rPr>
          <w:rFonts w:ascii="Arial Narrow" w:hAnsi="Arial Narrow"/>
        </w:rPr>
      </w:pPr>
      <w:r w:rsidRPr="00AD0276">
        <w:rPr>
          <w:rFonts w:ascii="Arial Narrow" w:hAnsi="Arial Narrow"/>
        </w:rPr>
        <w:t>Sukladno Odluci za podnošenje prijave za dodjelu na korištenje poslovnog prostora Poduzetničkog inkubatora, tijekom 2023. godine provedena su 3 (tri) Javna poziva sa rokom od 2 mjeseca za podnošenje prijava poduzetnika na isti, no na sva 3 javna poziva nije stigla niti jedna prijava/ponuda.</w:t>
      </w:r>
    </w:p>
    <w:p w14:paraId="6E1150FA" w14:textId="77777777" w:rsidR="00AD0276" w:rsidRPr="00AD0276" w:rsidRDefault="00AD0276" w:rsidP="00AD0276">
      <w:pPr>
        <w:ind w:left="708" w:right="19"/>
        <w:rPr>
          <w:rFonts w:ascii="Arial Narrow" w:hAnsi="Arial Narrow"/>
        </w:rPr>
      </w:pPr>
    </w:p>
    <w:p w14:paraId="295C7CE9" w14:textId="77777777" w:rsidR="00AD0276" w:rsidRPr="00AD0276" w:rsidRDefault="00AD0276" w:rsidP="00AD0276">
      <w:pPr>
        <w:autoSpaceDE w:val="0"/>
        <w:autoSpaceDN w:val="0"/>
        <w:adjustRightInd w:val="0"/>
        <w:ind w:left="708"/>
        <w:rPr>
          <w:rFonts w:ascii="Arial Narrow" w:hAnsi="Arial Narrow"/>
        </w:rPr>
      </w:pPr>
      <w:r w:rsidRPr="00AD0276">
        <w:rPr>
          <w:rFonts w:ascii="Arial Narrow" w:hAnsi="Arial Narrow"/>
        </w:rPr>
        <w:lastRenderedPageBreak/>
        <w:t>Za Poslovni prostor – I. kat, prostor udruge 2, površine 44,68 m2. Općinsko vijeće Općine Dubravica na svojoj 16. sjednici održanoj dana 20. prosinca 2023. godine donijelo je Odluku</w:t>
      </w:r>
    </w:p>
    <w:p w14:paraId="5C30B44F" w14:textId="77777777" w:rsidR="00AD0276" w:rsidRPr="00AD0276" w:rsidRDefault="00AD0276" w:rsidP="00AD0276">
      <w:pPr>
        <w:autoSpaceDE w:val="0"/>
        <w:autoSpaceDN w:val="0"/>
        <w:adjustRightInd w:val="0"/>
        <w:ind w:firstLine="708"/>
        <w:rPr>
          <w:rFonts w:ascii="Arial Narrow" w:hAnsi="Arial Narrow"/>
        </w:rPr>
      </w:pPr>
      <w:r w:rsidRPr="00AD0276">
        <w:rPr>
          <w:rFonts w:ascii="Arial Narrow" w:hAnsi="Arial Narrow"/>
        </w:rPr>
        <w:t xml:space="preserve">o zakupu poslovnog prostora – nova javno-poslovna zgrada, Ulica Pavla </w:t>
      </w:r>
      <w:proofErr w:type="spellStart"/>
      <w:r w:rsidRPr="00AD0276">
        <w:rPr>
          <w:rFonts w:ascii="Arial Narrow" w:hAnsi="Arial Narrow"/>
        </w:rPr>
        <w:t>Štoosa</w:t>
      </w:r>
      <w:proofErr w:type="spellEnd"/>
      <w:r w:rsidRPr="00AD0276">
        <w:rPr>
          <w:rFonts w:ascii="Arial Narrow" w:hAnsi="Arial Narrow"/>
        </w:rPr>
        <w:t xml:space="preserve"> 18, I. kat, </w:t>
      </w:r>
    </w:p>
    <w:p w14:paraId="53822758" w14:textId="77777777" w:rsidR="00AD0276" w:rsidRPr="00AD0276" w:rsidRDefault="00AD0276" w:rsidP="00AD0276">
      <w:pPr>
        <w:autoSpaceDE w:val="0"/>
        <w:autoSpaceDN w:val="0"/>
        <w:adjustRightInd w:val="0"/>
        <w:ind w:left="708"/>
        <w:rPr>
          <w:rFonts w:ascii="Arial Narrow" w:hAnsi="Arial Narrow"/>
        </w:rPr>
      </w:pPr>
      <w:r w:rsidRPr="00AD0276">
        <w:rPr>
          <w:rFonts w:ascii="Arial Narrow" w:hAnsi="Arial Narrow"/>
        </w:rPr>
        <w:t>POSLOVNI PROSTOR 2 (SREDINA) („Službeni glasnik Općine Dubravica“ broj 05/2023) kojom su određeni uvjeti i postupak za davanje u zakup poslovnoga prostora temeljem Javnog poziva kojeg je općinski načelnik raspisao u 2024. godini te je na isti pristigla 1 (jedna) ponuda i sklopljen je Ugovor o zakupu s zakupnikom ANDRIANA DRAGANIĆ, kao vlasnik BY PURE, obrt za izradu svijeća, u svrhu proizvodnje prirodne kozmetike, raznih dekorativnih predmeta te proizvodnju svijeća i voskova, na rok od 3 godine.</w:t>
      </w:r>
    </w:p>
    <w:p w14:paraId="432C4358" w14:textId="77777777" w:rsidR="00AD0276" w:rsidRPr="00AD0276" w:rsidRDefault="00AD0276" w:rsidP="00AD0276">
      <w:pPr>
        <w:ind w:left="708" w:right="19"/>
        <w:rPr>
          <w:rFonts w:ascii="Arial Narrow" w:hAnsi="Arial Narrow"/>
        </w:rPr>
      </w:pPr>
    </w:p>
    <w:p w14:paraId="142061C9" w14:textId="77777777" w:rsidR="00AD0276" w:rsidRPr="00AD0276" w:rsidRDefault="00AD0276" w:rsidP="00AD0276">
      <w:pPr>
        <w:ind w:right="19"/>
        <w:rPr>
          <w:rFonts w:ascii="Arial Narrow" w:hAnsi="Arial Narrow"/>
        </w:rPr>
      </w:pPr>
    </w:p>
    <w:p w14:paraId="39541531" w14:textId="77777777" w:rsidR="00AD0276" w:rsidRPr="00AD0276" w:rsidRDefault="00AD0276" w:rsidP="00AD0276">
      <w:pPr>
        <w:widowControl w:val="0"/>
        <w:tabs>
          <w:tab w:val="left" w:pos="477"/>
        </w:tabs>
        <w:autoSpaceDE w:val="0"/>
        <w:autoSpaceDN w:val="0"/>
        <w:spacing w:before="77" w:line="276" w:lineRule="auto"/>
        <w:ind w:right="115"/>
        <w:rPr>
          <w:rFonts w:ascii="Arial Narrow" w:hAnsi="Arial Narrow"/>
          <w:b/>
        </w:rPr>
      </w:pPr>
      <w:r w:rsidRPr="00AD0276">
        <w:rPr>
          <w:rFonts w:ascii="Arial Narrow" w:hAnsi="Arial Narrow"/>
          <w:b/>
        </w:rPr>
        <w:t xml:space="preserve">PLAN UPRAVLJANJA I RASPOLAGANJA </w:t>
      </w:r>
      <w:r w:rsidRPr="00AD0276">
        <w:rPr>
          <w:rFonts w:ascii="Arial Narrow" w:hAnsi="Arial Narrow"/>
          <w:b/>
          <w:u w:val="single"/>
        </w:rPr>
        <w:t>GRAĐEVINSKIM ZEMLJIŠTEM</w:t>
      </w:r>
      <w:r w:rsidRPr="00AD0276">
        <w:rPr>
          <w:rFonts w:ascii="Arial Narrow" w:hAnsi="Arial Narrow"/>
          <w:b/>
          <w:spacing w:val="-13"/>
        </w:rPr>
        <w:t xml:space="preserve"> </w:t>
      </w:r>
      <w:r w:rsidRPr="00AD0276">
        <w:rPr>
          <w:rFonts w:ascii="Arial Narrow" w:hAnsi="Arial Narrow"/>
          <w:b/>
        </w:rPr>
        <w:t>U VLASNIŠTVU OPĆINE DUBRAVICA</w:t>
      </w:r>
    </w:p>
    <w:p w14:paraId="69BDC2FA" w14:textId="77777777" w:rsidR="00AD0276" w:rsidRPr="00AD0276" w:rsidRDefault="00AD0276" w:rsidP="00AD0276">
      <w:pPr>
        <w:pStyle w:val="Odlomakpopisa"/>
        <w:widowControl/>
        <w:numPr>
          <w:ilvl w:val="0"/>
          <w:numId w:val="51"/>
        </w:numPr>
        <w:tabs>
          <w:tab w:val="left" w:pos="477"/>
        </w:tabs>
        <w:autoSpaceDE/>
        <w:autoSpaceDN/>
        <w:spacing w:line="276" w:lineRule="auto"/>
        <w:ind w:right="113"/>
        <w:contextualSpacing/>
        <w:rPr>
          <w:rFonts w:ascii="Arial Narrow" w:hAnsi="Arial Narrow"/>
        </w:rPr>
      </w:pPr>
      <w:r w:rsidRPr="00AD0276">
        <w:rPr>
          <w:rFonts w:ascii="Arial Narrow" w:hAnsi="Arial Narrow"/>
        </w:rPr>
        <w:t xml:space="preserve">Prema </w:t>
      </w:r>
      <w:proofErr w:type="spellStart"/>
      <w:r w:rsidRPr="00AD0276">
        <w:rPr>
          <w:rFonts w:ascii="Arial Narrow" w:hAnsi="Arial Narrow"/>
        </w:rPr>
        <w:t>trenutnom</w:t>
      </w:r>
      <w:proofErr w:type="spellEnd"/>
      <w:r w:rsidRPr="00AD0276">
        <w:rPr>
          <w:rFonts w:ascii="Arial Narrow" w:hAnsi="Arial Narrow"/>
        </w:rPr>
        <w:t xml:space="preserve"> </w:t>
      </w:r>
      <w:proofErr w:type="spellStart"/>
      <w:r w:rsidRPr="00AD0276">
        <w:rPr>
          <w:rFonts w:ascii="Arial Narrow" w:hAnsi="Arial Narrow"/>
        </w:rPr>
        <w:t>stanju</w:t>
      </w:r>
      <w:proofErr w:type="spellEnd"/>
      <w:r w:rsidRPr="00AD0276">
        <w:rPr>
          <w:rFonts w:ascii="Arial Narrow" w:hAnsi="Arial Narrow"/>
        </w:rPr>
        <w:t xml:space="preserve"> </w:t>
      </w:r>
      <w:proofErr w:type="spellStart"/>
      <w:r w:rsidRPr="00AD0276">
        <w:rPr>
          <w:rFonts w:ascii="Arial Narrow" w:hAnsi="Arial Narrow"/>
        </w:rPr>
        <w:t>uspostavljenog</w:t>
      </w:r>
      <w:proofErr w:type="spellEnd"/>
      <w:r w:rsidRPr="00AD0276">
        <w:rPr>
          <w:rFonts w:ascii="Arial Narrow" w:hAnsi="Arial Narrow"/>
        </w:rPr>
        <w:t xml:space="preserve"> </w:t>
      </w:r>
      <w:proofErr w:type="spellStart"/>
      <w:r w:rsidRPr="00AD0276">
        <w:rPr>
          <w:rFonts w:ascii="Arial Narrow" w:hAnsi="Arial Narrow"/>
        </w:rPr>
        <w:t>Registra</w:t>
      </w:r>
      <w:proofErr w:type="spellEnd"/>
      <w:r w:rsidRPr="00AD0276">
        <w:rPr>
          <w:rFonts w:ascii="Arial Narrow" w:hAnsi="Arial Narrow"/>
        </w:rPr>
        <w:t xml:space="preserve"> </w:t>
      </w:r>
      <w:proofErr w:type="spellStart"/>
      <w:r w:rsidRPr="00AD0276">
        <w:rPr>
          <w:rFonts w:ascii="Arial Narrow" w:hAnsi="Arial Narrow"/>
        </w:rPr>
        <w:t>imovine</w:t>
      </w:r>
      <w:proofErr w:type="spellEnd"/>
      <w:r w:rsidRPr="00AD0276">
        <w:rPr>
          <w:rFonts w:ascii="Arial Narrow" w:hAnsi="Arial Narrow"/>
        </w:rPr>
        <w:t xml:space="preserve"> Općine Dubravica, u 2019. </w:t>
      </w:r>
      <w:proofErr w:type="spellStart"/>
      <w:r w:rsidRPr="00AD0276">
        <w:rPr>
          <w:rFonts w:ascii="Arial Narrow" w:hAnsi="Arial Narrow"/>
        </w:rPr>
        <w:t>godini</w:t>
      </w:r>
      <w:proofErr w:type="spellEnd"/>
      <w:r w:rsidRPr="00AD0276">
        <w:rPr>
          <w:rFonts w:ascii="Arial Narrow" w:hAnsi="Arial Narrow"/>
        </w:rPr>
        <w:t xml:space="preserve"> </w:t>
      </w:r>
      <w:proofErr w:type="spellStart"/>
      <w:r w:rsidRPr="00AD0276">
        <w:rPr>
          <w:rFonts w:ascii="Arial Narrow" w:hAnsi="Arial Narrow"/>
        </w:rPr>
        <w:t>započeta</w:t>
      </w:r>
      <w:proofErr w:type="spellEnd"/>
      <w:r w:rsidRPr="00AD0276">
        <w:rPr>
          <w:rFonts w:ascii="Arial Narrow" w:hAnsi="Arial Narrow"/>
        </w:rPr>
        <w:t xml:space="preserve"> je </w:t>
      </w:r>
      <w:proofErr w:type="spellStart"/>
      <w:r w:rsidRPr="00AD0276">
        <w:rPr>
          <w:rFonts w:ascii="Arial Narrow" w:hAnsi="Arial Narrow"/>
        </w:rPr>
        <w:t>izgradnja</w:t>
      </w:r>
      <w:proofErr w:type="spellEnd"/>
      <w:r w:rsidRPr="00AD0276">
        <w:rPr>
          <w:rFonts w:ascii="Arial Narrow" w:hAnsi="Arial Narrow"/>
        </w:rPr>
        <w:t xml:space="preserve">, </w:t>
      </w:r>
      <w:proofErr w:type="spellStart"/>
      <w:r w:rsidRPr="00AD0276">
        <w:rPr>
          <w:rFonts w:ascii="Arial Narrow" w:hAnsi="Arial Narrow"/>
        </w:rPr>
        <w:t>temeljem</w:t>
      </w:r>
      <w:proofErr w:type="spellEnd"/>
      <w:r w:rsidRPr="00AD0276">
        <w:rPr>
          <w:rFonts w:ascii="Arial Narrow" w:hAnsi="Arial Narrow"/>
        </w:rPr>
        <w:t xml:space="preserve"> </w:t>
      </w:r>
      <w:proofErr w:type="spellStart"/>
      <w:r w:rsidRPr="00AD0276">
        <w:rPr>
          <w:rFonts w:ascii="Arial Narrow" w:hAnsi="Arial Narrow"/>
        </w:rPr>
        <w:t>pravomoćne</w:t>
      </w:r>
      <w:proofErr w:type="spellEnd"/>
      <w:r w:rsidRPr="00AD0276">
        <w:rPr>
          <w:rFonts w:ascii="Arial Narrow" w:hAnsi="Arial Narrow"/>
        </w:rPr>
        <w:t xml:space="preserve"> </w:t>
      </w:r>
      <w:proofErr w:type="spellStart"/>
      <w:r w:rsidRPr="00AD0276">
        <w:rPr>
          <w:rFonts w:ascii="Arial Narrow" w:hAnsi="Arial Narrow"/>
        </w:rPr>
        <w:t>građevinske</w:t>
      </w:r>
      <w:proofErr w:type="spellEnd"/>
      <w:r w:rsidRPr="00AD0276">
        <w:rPr>
          <w:rFonts w:ascii="Arial Narrow" w:hAnsi="Arial Narrow"/>
        </w:rPr>
        <w:t xml:space="preserve"> </w:t>
      </w:r>
      <w:proofErr w:type="spellStart"/>
      <w:r w:rsidRPr="00AD0276">
        <w:rPr>
          <w:rFonts w:ascii="Arial Narrow" w:hAnsi="Arial Narrow"/>
        </w:rPr>
        <w:t>dozvole</w:t>
      </w:r>
      <w:proofErr w:type="spellEnd"/>
      <w:r w:rsidRPr="00AD0276">
        <w:rPr>
          <w:rFonts w:ascii="Arial Narrow" w:hAnsi="Arial Narrow"/>
        </w:rPr>
        <w:t xml:space="preserve">, </w:t>
      </w:r>
      <w:proofErr w:type="spellStart"/>
      <w:r w:rsidRPr="00AD0276">
        <w:rPr>
          <w:rFonts w:ascii="Arial Narrow" w:hAnsi="Arial Narrow"/>
        </w:rPr>
        <w:t>Slobodnostojeće</w:t>
      </w:r>
      <w:proofErr w:type="spellEnd"/>
      <w:r w:rsidRPr="00AD0276">
        <w:rPr>
          <w:rFonts w:ascii="Arial Narrow" w:hAnsi="Arial Narrow"/>
        </w:rPr>
        <w:t xml:space="preserve"> </w:t>
      </w:r>
      <w:proofErr w:type="spellStart"/>
      <w:r w:rsidRPr="00AD0276">
        <w:rPr>
          <w:rFonts w:ascii="Arial Narrow" w:hAnsi="Arial Narrow"/>
        </w:rPr>
        <w:t>javno-poslovne</w:t>
      </w:r>
      <w:proofErr w:type="spellEnd"/>
      <w:r w:rsidRPr="00AD0276">
        <w:rPr>
          <w:rFonts w:ascii="Arial Narrow" w:hAnsi="Arial Narrow"/>
        </w:rPr>
        <w:t xml:space="preserve"> </w:t>
      </w:r>
      <w:proofErr w:type="spellStart"/>
      <w:r w:rsidRPr="00AD0276">
        <w:rPr>
          <w:rFonts w:ascii="Arial Narrow" w:hAnsi="Arial Narrow"/>
        </w:rPr>
        <w:t>građevine</w:t>
      </w:r>
      <w:proofErr w:type="spellEnd"/>
      <w:r w:rsidRPr="00AD0276">
        <w:rPr>
          <w:rFonts w:ascii="Arial Narrow" w:hAnsi="Arial Narrow"/>
        </w:rPr>
        <w:t xml:space="preserve"> (</w:t>
      </w:r>
      <w:proofErr w:type="spellStart"/>
      <w:r w:rsidRPr="00AD0276">
        <w:rPr>
          <w:rFonts w:ascii="Arial Narrow" w:hAnsi="Arial Narrow"/>
        </w:rPr>
        <w:t>ambulanta</w:t>
      </w:r>
      <w:proofErr w:type="spellEnd"/>
      <w:r w:rsidRPr="00AD0276">
        <w:rPr>
          <w:rFonts w:ascii="Arial Narrow" w:hAnsi="Arial Narrow"/>
        </w:rPr>
        <w:t xml:space="preserve">, </w:t>
      </w:r>
      <w:proofErr w:type="spellStart"/>
      <w:r w:rsidRPr="00AD0276">
        <w:rPr>
          <w:rFonts w:ascii="Arial Narrow" w:hAnsi="Arial Narrow"/>
        </w:rPr>
        <w:t>ljekarna</w:t>
      </w:r>
      <w:proofErr w:type="spellEnd"/>
      <w:r w:rsidRPr="00AD0276">
        <w:rPr>
          <w:rFonts w:ascii="Arial Narrow" w:hAnsi="Arial Narrow"/>
        </w:rPr>
        <w:t xml:space="preserve">, </w:t>
      </w:r>
      <w:proofErr w:type="spellStart"/>
      <w:r w:rsidRPr="00AD0276">
        <w:rPr>
          <w:rFonts w:ascii="Arial Narrow" w:hAnsi="Arial Narrow"/>
        </w:rPr>
        <w:t>društvene</w:t>
      </w:r>
      <w:proofErr w:type="spellEnd"/>
      <w:r w:rsidRPr="00AD0276">
        <w:rPr>
          <w:rFonts w:ascii="Arial Narrow" w:hAnsi="Arial Narrow"/>
        </w:rPr>
        <w:t xml:space="preserve"> </w:t>
      </w:r>
      <w:proofErr w:type="spellStart"/>
      <w:r w:rsidRPr="00AD0276">
        <w:rPr>
          <w:rFonts w:ascii="Arial Narrow" w:hAnsi="Arial Narrow"/>
        </w:rPr>
        <w:t>prostorije</w:t>
      </w:r>
      <w:proofErr w:type="spellEnd"/>
      <w:r w:rsidRPr="00AD0276">
        <w:rPr>
          <w:rFonts w:ascii="Arial Narrow" w:hAnsi="Arial Narrow"/>
        </w:rPr>
        <w:t xml:space="preserve">) </w:t>
      </w:r>
      <w:proofErr w:type="spellStart"/>
      <w:r w:rsidRPr="00AD0276">
        <w:rPr>
          <w:rFonts w:ascii="Arial Narrow" w:hAnsi="Arial Narrow"/>
        </w:rPr>
        <w:t>na</w:t>
      </w:r>
      <w:proofErr w:type="spellEnd"/>
      <w:r w:rsidRPr="00AD0276">
        <w:rPr>
          <w:rFonts w:ascii="Arial Narrow" w:hAnsi="Arial Narrow"/>
        </w:rPr>
        <w:t xml:space="preserve"> </w:t>
      </w:r>
      <w:proofErr w:type="spellStart"/>
      <w:r w:rsidRPr="00AD0276">
        <w:rPr>
          <w:rFonts w:ascii="Arial Narrow" w:hAnsi="Arial Narrow"/>
        </w:rPr>
        <w:t>građevinskom</w:t>
      </w:r>
      <w:proofErr w:type="spellEnd"/>
      <w:r w:rsidRPr="00AD0276">
        <w:rPr>
          <w:rFonts w:ascii="Arial Narrow" w:hAnsi="Arial Narrow"/>
        </w:rPr>
        <w:t xml:space="preserve"> </w:t>
      </w:r>
      <w:proofErr w:type="spellStart"/>
      <w:r w:rsidRPr="00AD0276">
        <w:rPr>
          <w:rFonts w:ascii="Arial Narrow" w:hAnsi="Arial Narrow"/>
        </w:rPr>
        <w:t>zemljištu</w:t>
      </w:r>
      <w:proofErr w:type="spellEnd"/>
      <w:r w:rsidRPr="00AD0276">
        <w:rPr>
          <w:rFonts w:ascii="Arial Narrow" w:hAnsi="Arial Narrow"/>
        </w:rPr>
        <w:t xml:space="preserve"> k.č.br. 72/2 </w:t>
      </w:r>
      <w:proofErr w:type="spellStart"/>
      <w:r w:rsidRPr="00AD0276">
        <w:rPr>
          <w:rFonts w:ascii="Arial Narrow" w:hAnsi="Arial Narrow"/>
        </w:rPr>
        <w:t>k.o.</w:t>
      </w:r>
      <w:proofErr w:type="spellEnd"/>
      <w:r w:rsidRPr="00AD0276">
        <w:rPr>
          <w:rFonts w:ascii="Arial Narrow" w:hAnsi="Arial Narrow"/>
        </w:rPr>
        <w:t xml:space="preserve"> Dubravica, </w:t>
      </w:r>
      <w:proofErr w:type="spellStart"/>
      <w:r w:rsidRPr="00AD0276">
        <w:rPr>
          <w:rFonts w:ascii="Arial Narrow" w:hAnsi="Arial Narrow"/>
        </w:rPr>
        <w:t>čija</w:t>
      </w:r>
      <w:proofErr w:type="spellEnd"/>
      <w:r w:rsidRPr="00AD0276">
        <w:rPr>
          <w:rFonts w:ascii="Arial Narrow" w:hAnsi="Arial Narrow"/>
        </w:rPr>
        <w:t xml:space="preserve"> je </w:t>
      </w:r>
      <w:proofErr w:type="spellStart"/>
      <w:r w:rsidRPr="00AD0276">
        <w:rPr>
          <w:rFonts w:ascii="Arial Narrow" w:hAnsi="Arial Narrow"/>
        </w:rPr>
        <w:t>izgradnja</w:t>
      </w:r>
      <w:proofErr w:type="spellEnd"/>
      <w:r w:rsidRPr="00AD0276">
        <w:rPr>
          <w:rFonts w:ascii="Arial Narrow" w:hAnsi="Arial Narrow"/>
        </w:rPr>
        <w:t xml:space="preserve"> </w:t>
      </w:r>
      <w:proofErr w:type="spellStart"/>
      <w:r w:rsidRPr="00AD0276">
        <w:rPr>
          <w:rFonts w:ascii="Arial Narrow" w:hAnsi="Arial Narrow"/>
        </w:rPr>
        <w:t>podijeljena</w:t>
      </w:r>
      <w:proofErr w:type="spellEnd"/>
      <w:r w:rsidRPr="00AD0276">
        <w:rPr>
          <w:rFonts w:ascii="Arial Narrow" w:hAnsi="Arial Narrow"/>
        </w:rPr>
        <w:t xml:space="preserve"> </w:t>
      </w:r>
      <w:proofErr w:type="spellStart"/>
      <w:r w:rsidRPr="00AD0276">
        <w:rPr>
          <w:rFonts w:ascii="Arial Narrow" w:hAnsi="Arial Narrow"/>
        </w:rPr>
        <w:t>na</w:t>
      </w:r>
      <w:proofErr w:type="spellEnd"/>
      <w:r w:rsidRPr="00AD0276">
        <w:rPr>
          <w:rFonts w:ascii="Arial Narrow" w:hAnsi="Arial Narrow"/>
        </w:rPr>
        <w:t xml:space="preserve"> I., II., III. i IV. </w:t>
      </w:r>
      <w:proofErr w:type="spellStart"/>
      <w:r w:rsidRPr="00AD0276">
        <w:rPr>
          <w:rFonts w:ascii="Arial Narrow" w:hAnsi="Arial Narrow"/>
        </w:rPr>
        <w:t>fazu</w:t>
      </w:r>
      <w:proofErr w:type="spellEnd"/>
      <w:r w:rsidRPr="00AD0276">
        <w:rPr>
          <w:rFonts w:ascii="Arial Narrow" w:hAnsi="Arial Narrow"/>
        </w:rPr>
        <w:t xml:space="preserve"> </w:t>
      </w:r>
      <w:proofErr w:type="spellStart"/>
      <w:r w:rsidRPr="00AD0276">
        <w:rPr>
          <w:rFonts w:ascii="Arial Narrow" w:hAnsi="Arial Narrow"/>
        </w:rPr>
        <w:t>radova</w:t>
      </w:r>
      <w:proofErr w:type="spellEnd"/>
      <w:r w:rsidRPr="00AD0276">
        <w:rPr>
          <w:rFonts w:ascii="Arial Narrow" w:hAnsi="Arial Narrow"/>
        </w:rPr>
        <w:t>.</w:t>
      </w:r>
    </w:p>
    <w:p w14:paraId="2FEDEA48" w14:textId="77777777" w:rsidR="00AD0276" w:rsidRPr="00AD0276" w:rsidRDefault="00AD0276" w:rsidP="00AD0276">
      <w:pPr>
        <w:pStyle w:val="Odlomakpopisa"/>
        <w:widowControl/>
        <w:numPr>
          <w:ilvl w:val="0"/>
          <w:numId w:val="51"/>
        </w:numPr>
        <w:tabs>
          <w:tab w:val="left" w:pos="477"/>
        </w:tabs>
        <w:autoSpaceDE/>
        <w:autoSpaceDN/>
        <w:spacing w:line="276" w:lineRule="auto"/>
        <w:ind w:right="113"/>
        <w:contextualSpacing/>
        <w:rPr>
          <w:rFonts w:ascii="Arial Narrow" w:hAnsi="Arial Narrow"/>
        </w:rPr>
      </w:pPr>
      <w:proofErr w:type="spellStart"/>
      <w:r w:rsidRPr="00AD0276">
        <w:rPr>
          <w:rFonts w:ascii="Arial Narrow" w:hAnsi="Arial Narrow"/>
        </w:rPr>
        <w:t>Krajem</w:t>
      </w:r>
      <w:proofErr w:type="spellEnd"/>
      <w:r w:rsidRPr="00AD0276">
        <w:rPr>
          <w:rFonts w:ascii="Arial Narrow" w:hAnsi="Arial Narrow"/>
        </w:rPr>
        <w:t xml:space="preserve"> 2022. </w:t>
      </w:r>
      <w:proofErr w:type="spellStart"/>
      <w:r w:rsidRPr="00AD0276">
        <w:rPr>
          <w:rFonts w:ascii="Arial Narrow" w:hAnsi="Arial Narrow"/>
        </w:rPr>
        <w:t>godine</w:t>
      </w:r>
      <w:proofErr w:type="spellEnd"/>
      <w:r w:rsidRPr="00AD0276">
        <w:rPr>
          <w:rFonts w:ascii="Arial Narrow" w:hAnsi="Arial Narrow"/>
        </w:rPr>
        <w:t xml:space="preserve"> </w:t>
      </w:r>
      <w:proofErr w:type="spellStart"/>
      <w:r w:rsidRPr="00AD0276">
        <w:rPr>
          <w:rFonts w:ascii="Arial Narrow" w:hAnsi="Arial Narrow"/>
        </w:rPr>
        <w:t>završeni</w:t>
      </w:r>
      <w:proofErr w:type="spellEnd"/>
      <w:r w:rsidRPr="00AD0276">
        <w:rPr>
          <w:rFonts w:ascii="Arial Narrow" w:hAnsi="Arial Narrow"/>
        </w:rPr>
        <w:t xml:space="preserve"> </w:t>
      </w:r>
      <w:proofErr w:type="spellStart"/>
      <w:r w:rsidRPr="00AD0276">
        <w:rPr>
          <w:rFonts w:ascii="Arial Narrow" w:hAnsi="Arial Narrow"/>
        </w:rPr>
        <w:t>su</w:t>
      </w:r>
      <w:proofErr w:type="spellEnd"/>
      <w:r w:rsidRPr="00AD0276">
        <w:rPr>
          <w:rFonts w:ascii="Arial Narrow" w:hAnsi="Arial Narrow"/>
        </w:rPr>
        <w:t xml:space="preserve"> </w:t>
      </w:r>
      <w:proofErr w:type="spellStart"/>
      <w:r w:rsidRPr="00AD0276">
        <w:rPr>
          <w:rFonts w:ascii="Arial Narrow" w:hAnsi="Arial Narrow"/>
        </w:rPr>
        <w:t>svi</w:t>
      </w:r>
      <w:proofErr w:type="spellEnd"/>
      <w:r w:rsidRPr="00AD0276">
        <w:rPr>
          <w:rFonts w:ascii="Arial Narrow" w:hAnsi="Arial Narrow"/>
        </w:rPr>
        <w:t xml:space="preserve"> </w:t>
      </w:r>
      <w:proofErr w:type="spellStart"/>
      <w:r w:rsidRPr="00AD0276">
        <w:rPr>
          <w:rFonts w:ascii="Arial Narrow" w:hAnsi="Arial Narrow"/>
        </w:rPr>
        <w:t>radovi</w:t>
      </w:r>
      <w:proofErr w:type="spellEnd"/>
      <w:r w:rsidRPr="00AD0276">
        <w:rPr>
          <w:rFonts w:ascii="Arial Narrow" w:hAnsi="Arial Narrow"/>
        </w:rPr>
        <w:t xml:space="preserve"> </w:t>
      </w:r>
      <w:proofErr w:type="spellStart"/>
      <w:r w:rsidRPr="00AD0276">
        <w:rPr>
          <w:rFonts w:ascii="Arial Narrow" w:hAnsi="Arial Narrow"/>
        </w:rPr>
        <w:t>na</w:t>
      </w:r>
      <w:proofErr w:type="spellEnd"/>
      <w:r w:rsidRPr="00AD0276">
        <w:rPr>
          <w:rFonts w:ascii="Arial Narrow" w:hAnsi="Arial Narrow"/>
        </w:rPr>
        <w:t xml:space="preserve"> </w:t>
      </w:r>
      <w:proofErr w:type="spellStart"/>
      <w:r w:rsidRPr="00AD0276">
        <w:rPr>
          <w:rFonts w:ascii="Arial Narrow" w:hAnsi="Arial Narrow"/>
        </w:rPr>
        <w:t>izgradnji</w:t>
      </w:r>
      <w:proofErr w:type="spellEnd"/>
      <w:r w:rsidRPr="00AD0276">
        <w:rPr>
          <w:rFonts w:ascii="Arial Narrow" w:hAnsi="Arial Narrow"/>
        </w:rPr>
        <w:t xml:space="preserve"> </w:t>
      </w:r>
      <w:proofErr w:type="spellStart"/>
      <w:r w:rsidRPr="00AD0276">
        <w:rPr>
          <w:rFonts w:ascii="Arial Narrow" w:hAnsi="Arial Narrow"/>
        </w:rPr>
        <w:t>javno-poslovne</w:t>
      </w:r>
      <w:proofErr w:type="spellEnd"/>
      <w:r w:rsidRPr="00AD0276">
        <w:rPr>
          <w:rFonts w:ascii="Arial Narrow" w:hAnsi="Arial Narrow"/>
        </w:rPr>
        <w:t xml:space="preserve"> </w:t>
      </w:r>
      <w:proofErr w:type="spellStart"/>
      <w:r w:rsidRPr="00AD0276">
        <w:rPr>
          <w:rFonts w:ascii="Arial Narrow" w:hAnsi="Arial Narrow"/>
        </w:rPr>
        <w:t>građevine</w:t>
      </w:r>
      <w:proofErr w:type="spellEnd"/>
      <w:r w:rsidRPr="00AD0276">
        <w:rPr>
          <w:rFonts w:ascii="Arial Narrow" w:hAnsi="Arial Narrow"/>
        </w:rPr>
        <w:t xml:space="preserve"> </w:t>
      </w:r>
      <w:proofErr w:type="spellStart"/>
      <w:r w:rsidRPr="00AD0276">
        <w:rPr>
          <w:rFonts w:ascii="Arial Narrow" w:hAnsi="Arial Narrow"/>
        </w:rPr>
        <w:t>te</w:t>
      </w:r>
      <w:proofErr w:type="spellEnd"/>
      <w:r w:rsidRPr="00AD0276">
        <w:rPr>
          <w:rFonts w:ascii="Arial Narrow" w:hAnsi="Arial Narrow"/>
        </w:rPr>
        <w:t xml:space="preserve"> je za </w:t>
      </w:r>
      <w:proofErr w:type="spellStart"/>
      <w:r w:rsidRPr="00AD0276">
        <w:rPr>
          <w:rFonts w:ascii="Arial Narrow" w:hAnsi="Arial Narrow"/>
        </w:rPr>
        <w:t>istu</w:t>
      </w:r>
      <w:proofErr w:type="spellEnd"/>
      <w:r w:rsidRPr="00AD0276">
        <w:rPr>
          <w:rFonts w:ascii="Arial Narrow" w:hAnsi="Arial Narrow"/>
        </w:rPr>
        <w:t xml:space="preserve"> </w:t>
      </w:r>
      <w:proofErr w:type="spellStart"/>
      <w:r w:rsidRPr="00AD0276">
        <w:rPr>
          <w:rFonts w:ascii="Arial Narrow" w:hAnsi="Arial Narrow"/>
        </w:rPr>
        <w:t>ishođena</w:t>
      </w:r>
      <w:proofErr w:type="spellEnd"/>
      <w:r w:rsidRPr="00AD0276">
        <w:rPr>
          <w:rFonts w:ascii="Arial Narrow" w:hAnsi="Arial Narrow"/>
        </w:rPr>
        <w:t xml:space="preserve"> </w:t>
      </w:r>
      <w:proofErr w:type="spellStart"/>
      <w:r w:rsidRPr="00AD0276">
        <w:rPr>
          <w:rFonts w:ascii="Arial Narrow" w:hAnsi="Arial Narrow"/>
        </w:rPr>
        <w:t>uporabna</w:t>
      </w:r>
      <w:proofErr w:type="spellEnd"/>
      <w:r w:rsidRPr="00AD0276">
        <w:rPr>
          <w:rFonts w:ascii="Arial Narrow" w:hAnsi="Arial Narrow"/>
        </w:rPr>
        <w:t xml:space="preserve"> </w:t>
      </w:r>
      <w:proofErr w:type="spellStart"/>
      <w:r w:rsidRPr="00AD0276">
        <w:rPr>
          <w:rFonts w:ascii="Arial Narrow" w:hAnsi="Arial Narrow"/>
        </w:rPr>
        <w:t>dozvola</w:t>
      </w:r>
      <w:proofErr w:type="spellEnd"/>
      <w:r w:rsidRPr="00AD0276">
        <w:rPr>
          <w:rFonts w:ascii="Arial Narrow" w:hAnsi="Arial Narrow"/>
        </w:rPr>
        <w:t>.</w:t>
      </w:r>
    </w:p>
    <w:p w14:paraId="5541907D" w14:textId="77777777" w:rsidR="00AD0276" w:rsidRPr="00AD0276" w:rsidRDefault="00AD0276" w:rsidP="00AD0276">
      <w:pPr>
        <w:pStyle w:val="Odlomakpopisa"/>
        <w:widowControl/>
        <w:numPr>
          <w:ilvl w:val="0"/>
          <w:numId w:val="51"/>
        </w:numPr>
        <w:tabs>
          <w:tab w:val="left" w:pos="477"/>
        </w:tabs>
        <w:autoSpaceDE/>
        <w:autoSpaceDN/>
        <w:spacing w:line="276" w:lineRule="auto"/>
        <w:ind w:right="113"/>
        <w:contextualSpacing/>
        <w:rPr>
          <w:rFonts w:ascii="Arial Narrow" w:hAnsi="Arial Narrow"/>
        </w:rPr>
      </w:pPr>
      <w:proofErr w:type="spellStart"/>
      <w:r w:rsidRPr="00AD0276">
        <w:rPr>
          <w:rFonts w:ascii="Arial Narrow" w:hAnsi="Arial Narrow"/>
        </w:rPr>
        <w:t>Novoizgrađena</w:t>
      </w:r>
      <w:proofErr w:type="spellEnd"/>
      <w:r w:rsidRPr="00AD0276">
        <w:rPr>
          <w:rFonts w:ascii="Arial Narrow" w:hAnsi="Arial Narrow"/>
        </w:rPr>
        <w:t xml:space="preserve"> </w:t>
      </w:r>
      <w:proofErr w:type="spellStart"/>
      <w:r w:rsidRPr="00AD0276">
        <w:rPr>
          <w:rFonts w:ascii="Arial Narrow" w:hAnsi="Arial Narrow"/>
        </w:rPr>
        <w:t>slobodnostojeća</w:t>
      </w:r>
      <w:proofErr w:type="spellEnd"/>
      <w:r w:rsidRPr="00AD0276">
        <w:rPr>
          <w:rFonts w:ascii="Arial Narrow" w:hAnsi="Arial Narrow"/>
        </w:rPr>
        <w:t xml:space="preserve"> </w:t>
      </w:r>
      <w:proofErr w:type="spellStart"/>
      <w:r w:rsidRPr="00AD0276">
        <w:rPr>
          <w:rFonts w:ascii="Arial Narrow" w:hAnsi="Arial Narrow"/>
        </w:rPr>
        <w:t>javno-poslovna</w:t>
      </w:r>
      <w:proofErr w:type="spellEnd"/>
      <w:r w:rsidRPr="00AD0276">
        <w:rPr>
          <w:rFonts w:ascii="Arial Narrow" w:hAnsi="Arial Narrow"/>
        </w:rPr>
        <w:t xml:space="preserve"> </w:t>
      </w:r>
      <w:proofErr w:type="spellStart"/>
      <w:r w:rsidRPr="00AD0276">
        <w:rPr>
          <w:rFonts w:ascii="Arial Narrow" w:hAnsi="Arial Narrow"/>
        </w:rPr>
        <w:t>zgrada</w:t>
      </w:r>
      <w:proofErr w:type="spellEnd"/>
      <w:r w:rsidRPr="00AD0276">
        <w:rPr>
          <w:rFonts w:ascii="Arial Narrow" w:hAnsi="Arial Narrow"/>
        </w:rPr>
        <w:t xml:space="preserve"> </w:t>
      </w:r>
      <w:proofErr w:type="spellStart"/>
      <w:r w:rsidRPr="00AD0276">
        <w:rPr>
          <w:rFonts w:ascii="Arial Narrow" w:hAnsi="Arial Narrow"/>
        </w:rPr>
        <w:t>koja</w:t>
      </w:r>
      <w:proofErr w:type="spellEnd"/>
      <w:r w:rsidRPr="00AD0276">
        <w:rPr>
          <w:rFonts w:ascii="Arial Narrow" w:hAnsi="Arial Narrow"/>
        </w:rPr>
        <w:t xml:space="preserve"> je </w:t>
      </w:r>
      <w:proofErr w:type="spellStart"/>
      <w:r w:rsidRPr="00AD0276">
        <w:rPr>
          <w:rFonts w:ascii="Arial Narrow" w:hAnsi="Arial Narrow"/>
        </w:rPr>
        <w:t>ujedno</w:t>
      </w:r>
      <w:proofErr w:type="spellEnd"/>
      <w:r w:rsidRPr="00AD0276">
        <w:rPr>
          <w:rFonts w:ascii="Arial Narrow" w:hAnsi="Arial Narrow"/>
        </w:rPr>
        <w:t xml:space="preserve"> i </w:t>
      </w:r>
      <w:proofErr w:type="spellStart"/>
      <w:r w:rsidRPr="00AD0276">
        <w:rPr>
          <w:rFonts w:ascii="Arial Narrow" w:hAnsi="Arial Narrow"/>
        </w:rPr>
        <w:t>Poduzetnički</w:t>
      </w:r>
      <w:proofErr w:type="spellEnd"/>
      <w:r w:rsidRPr="00AD0276">
        <w:rPr>
          <w:rFonts w:ascii="Arial Narrow" w:hAnsi="Arial Narrow"/>
        </w:rPr>
        <w:t xml:space="preserve"> </w:t>
      </w:r>
      <w:proofErr w:type="spellStart"/>
      <w:r w:rsidRPr="00AD0276">
        <w:rPr>
          <w:rFonts w:ascii="Arial Narrow" w:hAnsi="Arial Narrow"/>
        </w:rPr>
        <w:t>inkubator</w:t>
      </w:r>
      <w:proofErr w:type="spellEnd"/>
      <w:r w:rsidRPr="00AD0276">
        <w:rPr>
          <w:rFonts w:ascii="Arial Narrow" w:hAnsi="Arial Narrow"/>
        </w:rPr>
        <w:t xml:space="preserve"> </w:t>
      </w:r>
      <w:proofErr w:type="spellStart"/>
      <w:r w:rsidRPr="00AD0276">
        <w:rPr>
          <w:rFonts w:ascii="Arial Narrow" w:hAnsi="Arial Narrow"/>
        </w:rPr>
        <w:t>sastoji</w:t>
      </w:r>
      <w:proofErr w:type="spellEnd"/>
      <w:r w:rsidRPr="00AD0276">
        <w:rPr>
          <w:rFonts w:ascii="Arial Narrow" w:hAnsi="Arial Narrow"/>
        </w:rPr>
        <w:t xml:space="preserve"> se od 5 (pet) </w:t>
      </w:r>
      <w:proofErr w:type="spellStart"/>
      <w:r w:rsidRPr="00AD0276">
        <w:rPr>
          <w:rFonts w:ascii="Arial Narrow" w:hAnsi="Arial Narrow"/>
        </w:rPr>
        <w:t>poslovnih</w:t>
      </w:r>
      <w:proofErr w:type="spellEnd"/>
      <w:r w:rsidRPr="00AD0276">
        <w:rPr>
          <w:rFonts w:ascii="Arial Narrow" w:hAnsi="Arial Narrow"/>
        </w:rPr>
        <w:t xml:space="preserve"> </w:t>
      </w:r>
      <w:proofErr w:type="spellStart"/>
      <w:r w:rsidRPr="00AD0276">
        <w:rPr>
          <w:rFonts w:ascii="Arial Narrow" w:hAnsi="Arial Narrow"/>
        </w:rPr>
        <w:t>prostora</w:t>
      </w:r>
      <w:proofErr w:type="spellEnd"/>
      <w:r w:rsidRPr="00AD0276">
        <w:rPr>
          <w:rFonts w:ascii="Arial Narrow" w:hAnsi="Arial Narrow"/>
        </w:rPr>
        <w:t>: 2 (</w:t>
      </w:r>
      <w:proofErr w:type="spellStart"/>
      <w:r w:rsidRPr="00AD0276">
        <w:rPr>
          <w:rFonts w:ascii="Arial Narrow" w:hAnsi="Arial Narrow"/>
        </w:rPr>
        <w:t>dva</w:t>
      </w:r>
      <w:proofErr w:type="spellEnd"/>
      <w:r w:rsidRPr="00AD0276">
        <w:rPr>
          <w:rFonts w:ascii="Arial Narrow" w:hAnsi="Arial Narrow"/>
        </w:rPr>
        <w:t xml:space="preserve">) u </w:t>
      </w:r>
      <w:proofErr w:type="spellStart"/>
      <w:r w:rsidRPr="00AD0276">
        <w:rPr>
          <w:rFonts w:ascii="Arial Narrow" w:hAnsi="Arial Narrow"/>
        </w:rPr>
        <w:t>prizemlju</w:t>
      </w:r>
      <w:proofErr w:type="spellEnd"/>
      <w:r w:rsidRPr="00AD0276">
        <w:rPr>
          <w:rFonts w:ascii="Arial Narrow" w:hAnsi="Arial Narrow"/>
        </w:rPr>
        <w:t xml:space="preserve"> i 3 (tri) </w:t>
      </w:r>
      <w:proofErr w:type="spellStart"/>
      <w:r w:rsidRPr="00AD0276">
        <w:rPr>
          <w:rFonts w:ascii="Arial Narrow" w:hAnsi="Arial Narrow"/>
        </w:rPr>
        <w:t>na</w:t>
      </w:r>
      <w:proofErr w:type="spellEnd"/>
      <w:r w:rsidRPr="00AD0276">
        <w:rPr>
          <w:rFonts w:ascii="Arial Narrow" w:hAnsi="Arial Narrow"/>
        </w:rPr>
        <w:t xml:space="preserve"> I. </w:t>
      </w:r>
      <w:proofErr w:type="spellStart"/>
      <w:r w:rsidRPr="00AD0276">
        <w:rPr>
          <w:rFonts w:ascii="Arial Narrow" w:hAnsi="Arial Narrow"/>
        </w:rPr>
        <w:t>katu</w:t>
      </w:r>
      <w:proofErr w:type="spellEnd"/>
      <w:r w:rsidRPr="00AD0276">
        <w:rPr>
          <w:rFonts w:ascii="Arial Narrow" w:hAnsi="Arial Narrow"/>
        </w:rPr>
        <w:t xml:space="preserve"> </w:t>
      </w:r>
      <w:proofErr w:type="spellStart"/>
      <w:r w:rsidRPr="00AD0276">
        <w:rPr>
          <w:rFonts w:ascii="Arial Narrow" w:hAnsi="Arial Narrow"/>
        </w:rPr>
        <w:t>zgrade</w:t>
      </w:r>
      <w:proofErr w:type="spellEnd"/>
      <w:r w:rsidRPr="00AD0276">
        <w:rPr>
          <w:rFonts w:ascii="Arial Narrow" w:hAnsi="Arial Narrow"/>
        </w:rPr>
        <w:t xml:space="preserve">. U </w:t>
      </w:r>
      <w:proofErr w:type="spellStart"/>
      <w:r w:rsidRPr="00AD0276">
        <w:rPr>
          <w:rFonts w:ascii="Arial Narrow" w:hAnsi="Arial Narrow"/>
        </w:rPr>
        <w:t>prizemlju</w:t>
      </w:r>
      <w:proofErr w:type="spellEnd"/>
      <w:r w:rsidRPr="00AD0276">
        <w:rPr>
          <w:rFonts w:ascii="Arial Narrow" w:hAnsi="Arial Narrow"/>
        </w:rPr>
        <w:t xml:space="preserve"> je 1 (</w:t>
      </w:r>
      <w:proofErr w:type="spellStart"/>
      <w:r w:rsidRPr="00AD0276">
        <w:rPr>
          <w:rFonts w:ascii="Arial Narrow" w:hAnsi="Arial Narrow"/>
        </w:rPr>
        <w:t>jedan</w:t>
      </w:r>
      <w:proofErr w:type="spellEnd"/>
      <w:r w:rsidRPr="00AD0276">
        <w:rPr>
          <w:rFonts w:ascii="Arial Narrow" w:hAnsi="Arial Narrow"/>
        </w:rPr>
        <w:t xml:space="preserve">) poslovni </w:t>
      </w:r>
      <w:proofErr w:type="spellStart"/>
      <w:r w:rsidRPr="00AD0276">
        <w:rPr>
          <w:rFonts w:ascii="Arial Narrow" w:hAnsi="Arial Narrow"/>
        </w:rPr>
        <w:t>prostor</w:t>
      </w:r>
      <w:proofErr w:type="spellEnd"/>
      <w:r w:rsidRPr="00AD0276">
        <w:rPr>
          <w:rFonts w:ascii="Arial Narrow" w:hAnsi="Arial Narrow"/>
        </w:rPr>
        <w:t xml:space="preserve"> </w:t>
      </w:r>
      <w:proofErr w:type="spellStart"/>
      <w:r w:rsidRPr="00AD0276">
        <w:rPr>
          <w:rFonts w:ascii="Arial Narrow" w:hAnsi="Arial Narrow"/>
        </w:rPr>
        <w:t>prodan</w:t>
      </w:r>
      <w:proofErr w:type="spellEnd"/>
      <w:r w:rsidRPr="00AD0276">
        <w:rPr>
          <w:rFonts w:ascii="Arial Narrow" w:hAnsi="Arial Narrow"/>
        </w:rPr>
        <w:t xml:space="preserve"> </w:t>
      </w:r>
      <w:proofErr w:type="spellStart"/>
      <w:r w:rsidRPr="00AD0276">
        <w:rPr>
          <w:rFonts w:ascii="Arial Narrow" w:hAnsi="Arial Narrow"/>
        </w:rPr>
        <w:t>Domu</w:t>
      </w:r>
      <w:proofErr w:type="spellEnd"/>
      <w:r w:rsidRPr="00AD0276">
        <w:rPr>
          <w:rFonts w:ascii="Arial Narrow" w:hAnsi="Arial Narrow"/>
        </w:rPr>
        <w:t xml:space="preserve"> </w:t>
      </w:r>
      <w:proofErr w:type="spellStart"/>
      <w:r w:rsidRPr="00AD0276">
        <w:rPr>
          <w:rFonts w:ascii="Arial Narrow" w:hAnsi="Arial Narrow"/>
        </w:rPr>
        <w:t>zdravlja</w:t>
      </w:r>
      <w:proofErr w:type="spellEnd"/>
      <w:r w:rsidRPr="00AD0276">
        <w:rPr>
          <w:rFonts w:ascii="Arial Narrow" w:hAnsi="Arial Narrow"/>
        </w:rPr>
        <w:t xml:space="preserve"> </w:t>
      </w:r>
      <w:proofErr w:type="spellStart"/>
      <w:r w:rsidRPr="00AD0276">
        <w:rPr>
          <w:rFonts w:ascii="Arial Narrow" w:hAnsi="Arial Narrow"/>
        </w:rPr>
        <w:t>Zagrebačke</w:t>
      </w:r>
      <w:proofErr w:type="spellEnd"/>
      <w:r w:rsidRPr="00AD0276">
        <w:rPr>
          <w:rFonts w:ascii="Arial Narrow" w:hAnsi="Arial Narrow"/>
        </w:rPr>
        <w:t xml:space="preserve"> županije za </w:t>
      </w:r>
      <w:proofErr w:type="spellStart"/>
      <w:r w:rsidRPr="00AD0276">
        <w:rPr>
          <w:rFonts w:ascii="Arial Narrow" w:hAnsi="Arial Narrow"/>
        </w:rPr>
        <w:t>svrhu</w:t>
      </w:r>
      <w:proofErr w:type="spellEnd"/>
      <w:r w:rsidRPr="00AD0276">
        <w:rPr>
          <w:rFonts w:ascii="Arial Narrow" w:hAnsi="Arial Narrow"/>
        </w:rPr>
        <w:t xml:space="preserve"> </w:t>
      </w:r>
      <w:proofErr w:type="spellStart"/>
      <w:r w:rsidRPr="00AD0276">
        <w:rPr>
          <w:rFonts w:ascii="Arial Narrow" w:hAnsi="Arial Narrow"/>
        </w:rPr>
        <w:t>otvaranja</w:t>
      </w:r>
      <w:proofErr w:type="spellEnd"/>
      <w:r w:rsidRPr="00AD0276">
        <w:rPr>
          <w:rFonts w:ascii="Arial Narrow" w:hAnsi="Arial Narrow"/>
        </w:rPr>
        <w:t xml:space="preserve"> </w:t>
      </w:r>
      <w:proofErr w:type="spellStart"/>
      <w:r w:rsidRPr="00AD0276">
        <w:rPr>
          <w:rFonts w:ascii="Arial Narrow" w:hAnsi="Arial Narrow"/>
        </w:rPr>
        <w:t>ordinacije</w:t>
      </w:r>
      <w:proofErr w:type="spellEnd"/>
      <w:r w:rsidRPr="00AD0276">
        <w:rPr>
          <w:rFonts w:ascii="Arial Narrow" w:hAnsi="Arial Narrow"/>
        </w:rPr>
        <w:t xml:space="preserve"> </w:t>
      </w:r>
      <w:proofErr w:type="spellStart"/>
      <w:r w:rsidRPr="00AD0276">
        <w:rPr>
          <w:rFonts w:ascii="Arial Narrow" w:hAnsi="Arial Narrow"/>
        </w:rPr>
        <w:t>opće</w:t>
      </w:r>
      <w:proofErr w:type="spellEnd"/>
      <w:r w:rsidRPr="00AD0276">
        <w:rPr>
          <w:rFonts w:ascii="Arial Narrow" w:hAnsi="Arial Narrow"/>
        </w:rPr>
        <w:t xml:space="preserve"> </w:t>
      </w:r>
      <w:proofErr w:type="spellStart"/>
      <w:r w:rsidRPr="00AD0276">
        <w:rPr>
          <w:rFonts w:ascii="Arial Narrow" w:hAnsi="Arial Narrow"/>
        </w:rPr>
        <w:t>prakse</w:t>
      </w:r>
      <w:proofErr w:type="spellEnd"/>
      <w:r w:rsidRPr="00AD0276">
        <w:rPr>
          <w:rFonts w:ascii="Arial Narrow" w:hAnsi="Arial Narrow"/>
        </w:rPr>
        <w:t xml:space="preserve"> </w:t>
      </w:r>
      <w:proofErr w:type="spellStart"/>
      <w:r w:rsidRPr="00AD0276">
        <w:rPr>
          <w:rFonts w:ascii="Arial Narrow" w:hAnsi="Arial Narrow"/>
        </w:rPr>
        <w:t>te</w:t>
      </w:r>
      <w:proofErr w:type="spellEnd"/>
      <w:r w:rsidRPr="00AD0276">
        <w:rPr>
          <w:rFonts w:ascii="Arial Narrow" w:hAnsi="Arial Narrow"/>
        </w:rPr>
        <w:t xml:space="preserve"> </w:t>
      </w:r>
      <w:proofErr w:type="spellStart"/>
      <w:r w:rsidRPr="00AD0276">
        <w:rPr>
          <w:rFonts w:ascii="Arial Narrow" w:hAnsi="Arial Narrow"/>
        </w:rPr>
        <w:t>stomatološke</w:t>
      </w:r>
      <w:proofErr w:type="spellEnd"/>
      <w:r w:rsidRPr="00AD0276">
        <w:rPr>
          <w:rFonts w:ascii="Arial Narrow" w:hAnsi="Arial Narrow"/>
        </w:rPr>
        <w:t xml:space="preserve"> </w:t>
      </w:r>
      <w:proofErr w:type="spellStart"/>
      <w:r w:rsidRPr="00AD0276">
        <w:rPr>
          <w:rFonts w:ascii="Arial Narrow" w:hAnsi="Arial Narrow"/>
        </w:rPr>
        <w:t>ordinacije</w:t>
      </w:r>
      <w:proofErr w:type="spellEnd"/>
      <w:r w:rsidRPr="00AD0276">
        <w:rPr>
          <w:rFonts w:ascii="Arial Narrow" w:hAnsi="Arial Narrow"/>
        </w:rPr>
        <w:t xml:space="preserve">. Za </w:t>
      </w:r>
      <w:proofErr w:type="spellStart"/>
      <w:r w:rsidRPr="00AD0276">
        <w:rPr>
          <w:rFonts w:ascii="Arial Narrow" w:hAnsi="Arial Narrow"/>
        </w:rPr>
        <w:t>drugi</w:t>
      </w:r>
      <w:proofErr w:type="spellEnd"/>
      <w:r w:rsidRPr="00AD0276">
        <w:rPr>
          <w:rFonts w:ascii="Arial Narrow" w:hAnsi="Arial Narrow"/>
        </w:rPr>
        <w:t xml:space="preserve"> poslovni </w:t>
      </w:r>
      <w:proofErr w:type="spellStart"/>
      <w:r w:rsidRPr="00AD0276">
        <w:rPr>
          <w:rFonts w:ascii="Arial Narrow" w:hAnsi="Arial Narrow"/>
        </w:rPr>
        <w:t>prostor</w:t>
      </w:r>
      <w:proofErr w:type="spellEnd"/>
      <w:r w:rsidRPr="00AD0276">
        <w:rPr>
          <w:rFonts w:ascii="Arial Narrow" w:hAnsi="Arial Narrow"/>
        </w:rPr>
        <w:t xml:space="preserve"> u </w:t>
      </w:r>
      <w:proofErr w:type="spellStart"/>
      <w:r w:rsidRPr="00AD0276">
        <w:rPr>
          <w:rFonts w:ascii="Arial Narrow" w:hAnsi="Arial Narrow"/>
        </w:rPr>
        <w:t>prizemlju</w:t>
      </w:r>
      <w:proofErr w:type="spellEnd"/>
      <w:r w:rsidRPr="00AD0276">
        <w:rPr>
          <w:rFonts w:ascii="Arial Narrow" w:hAnsi="Arial Narrow"/>
        </w:rPr>
        <w:t xml:space="preserve">, </w:t>
      </w:r>
      <w:proofErr w:type="spellStart"/>
      <w:r w:rsidRPr="00AD0276">
        <w:rPr>
          <w:rFonts w:ascii="Arial Narrow" w:hAnsi="Arial Narrow"/>
        </w:rPr>
        <w:t>namijenjen</w:t>
      </w:r>
      <w:proofErr w:type="spellEnd"/>
      <w:r w:rsidRPr="00AD0276">
        <w:rPr>
          <w:rFonts w:ascii="Arial Narrow" w:hAnsi="Arial Narrow"/>
        </w:rPr>
        <w:t xml:space="preserve"> za </w:t>
      </w:r>
      <w:proofErr w:type="spellStart"/>
      <w:r w:rsidRPr="00AD0276">
        <w:rPr>
          <w:rFonts w:ascii="Arial Narrow" w:hAnsi="Arial Narrow"/>
        </w:rPr>
        <w:t>potrebe</w:t>
      </w:r>
      <w:proofErr w:type="spellEnd"/>
      <w:r w:rsidRPr="00AD0276">
        <w:rPr>
          <w:rFonts w:ascii="Arial Narrow" w:hAnsi="Arial Narrow"/>
        </w:rPr>
        <w:t xml:space="preserve"> </w:t>
      </w:r>
      <w:proofErr w:type="spellStart"/>
      <w:r w:rsidRPr="00AD0276">
        <w:rPr>
          <w:rFonts w:ascii="Arial Narrow" w:hAnsi="Arial Narrow"/>
        </w:rPr>
        <w:t>ljekarne</w:t>
      </w:r>
      <w:proofErr w:type="spellEnd"/>
      <w:r w:rsidRPr="00AD0276">
        <w:rPr>
          <w:rFonts w:ascii="Arial Narrow" w:hAnsi="Arial Narrow"/>
        </w:rPr>
        <w:t xml:space="preserve">, </w:t>
      </w:r>
      <w:proofErr w:type="spellStart"/>
      <w:r w:rsidRPr="00AD0276">
        <w:rPr>
          <w:rFonts w:ascii="Arial Narrow" w:hAnsi="Arial Narrow"/>
        </w:rPr>
        <w:t>tijekom</w:t>
      </w:r>
      <w:proofErr w:type="spellEnd"/>
      <w:r w:rsidRPr="00AD0276">
        <w:rPr>
          <w:rFonts w:ascii="Arial Narrow" w:hAnsi="Arial Narrow"/>
        </w:rPr>
        <w:t xml:space="preserve"> 2023. </w:t>
      </w:r>
      <w:proofErr w:type="spellStart"/>
      <w:r w:rsidRPr="00AD0276">
        <w:rPr>
          <w:rFonts w:ascii="Arial Narrow" w:hAnsi="Arial Narrow"/>
        </w:rPr>
        <w:t>godine</w:t>
      </w:r>
      <w:proofErr w:type="spellEnd"/>
      <w:r w:rsidRPr="00AD0276">
        <w:rPr>
          <w:rFonts w:ascii="Arial Narrow" w:hAnsi="Arial Narrow"/>
        </w:rPr>
        <w:t xml:space="preserve"> </w:t>
      </w:r>
      <w:proofErr w:type="spellStart"/>
      <w:r w:rsidRPr="00AD0276">
        <w:rPr>
          <w:rFonts w:ascii="Arial Narrow" w:hAnsi="Arial Narrow"/>
        </w:rPr>
        <w:t>planiralo</w:t>
      </w:r>
      <w:proofErr w:type="spellEnd"/>
      <w:r w:rsidRPr="00AD0276">
        <w:rPr>
          <w:rFonts w:ascii="Arial Narrow" w:hAnsi="Arial Narrow"/>
        </w:rPr>
        <w:t xml:space="preserve"> se </w:t>
      </w:r>
      <w:proofErr w:type="spellStart"/>
      <w:r w:rsidRPr="00AD0276">
        <w:rPr>
          <w:rFonts w:ascii="Arial Narrow" w:hAnsi="Arial Narrow"/>
        </w:rPr>
        <w:t>davanje</w:t>
      </w:r>
      <w:proofErr w:type="spellEnd"/>
      <w:r w:rsidRPr="00AD0276">
        <w:rPr>
          <w:rFonts w:ascii="Arial Narrow" w:hAnsi="Arial Narrow"/>
        </w:rPr>
        <w:t xml:space="preserve"> </w:t>
      </w:r>
      <w:proofErr w:type="spellStart"/>
      <w:r w:rsidRPr="00AD0276">
        <w:rPr>
          <w:rFonts w:ascii="Arial Narrow" w:hAnsi="Arial Narrow"/>
        </w:rPr>
        <w:t>istog</w:t>
      </w:r>
      <w:proofErr w:type="spellEnd"/>
      <w:r w:rsidRPr="00AD0276">
        <w:rPr>
          <w:rFonts w:ascii="Arial Narrow" w:hAnsi="Arial Narrow"/>
        </w:rPr>
        <w:t xml:space="preserve"> u </w:t>
      </w:r>
      <w:proofErr w:type="spellStart"/>
      <w:r w:rsidRPr="00AD0276">
        <w:rPr>
          <w:rFonts w:ascii="Arial Narrow" w:hAnsi="Arial Narrow"/>
        </w:rPr>
        <w:t>zakup</w:t>
      </w:r>
      <w:proofErr w:type="spellEnd"/>
      <w:r w:rsidRPr="00AD0276">
        <w:rPr>
          <w:rFonts w:ascii="Arial Narrow" w:hAnsi="Arial Narrow"/>
        </w:rPr>
        <w:t xml:space="preserve">, no </w:t>
      </w:r>
      <w:proofErr w:type="spellStart"/>
      <w:r w:rsidRPr="00AD0276">
        <w:rPr>
          <w:rFonts w:ascii="Arial Narrow" w:hAnsi="Arial Narrow"/>
        </w:rPr>
        <w:t>isti</w:t>
      </w:r>
      <w:proofErr w:type="spellEnd"/>
      <w:r w:rsidRPr="00AD0276">
        <w:rPr>
          <w:rFonts w:ascii="Arial Narrow" w:hAnsi="Arial Narrow"/>
        </w:rPr>
        <w:t xml:space="preserve"> </w:t>
      </w:r>
      <w:proofErr w:type="spellStart"/>
      <w:r w:rsidRPr="00AD0276">
        <w:rPr>
          <w:rFonts w:ascii="Arial Narrow" w:hAnsi="Arial Narrow"/>
        </w:rPr>
        <w:t>nije</w:t>
      </w:r>
      <w:proofErr w:type="spellEnd"/>
      <w:r w:rsidRPr="00AD0276">
        <w:rPr>
          <w:rFonts w:ascii="Arial Narrow" w:hAnsi="Arial Narrow"/>
        </w:rPr>
        <w:t xml:space="preserve"> </w:t>
      </w:r>
      <w:proofErr w:type="spellStart"/>
      <w:r w:rsidRPr="00AD0276">
        <w:rPr>
          <w:rFonts w:ascii="Arial Narrow" w:hAnsi="Arial Narrow"/>
        </w:rPr>
        <w:t>proveden</w:t>
      </w:r>
      <w:proofErr w:type="spellEnd"/>
      <w:r w:rsidRPr="00AD0276">
        <w:rPr>
          <w:rFonts w:ascii="Arial Narrow" w:hAnsi="Arial Narrow"/>
        </w:rPr>
        <w:t xml:space="preserve">. 3 (tri) </w:t>
      </w:r>
      <w:proofErr w:type="spellStart"/>
      <w:r w:rsidRPr="00AD0276">
        <w:rPr>
          <w:rFonts w:ascii="Arial Narrow" w:hAnsi="Arial Narrow"/>
        </w:rPr>
        <w:t>poslovna</w:t>
      </w:r>
      <w:proofErr w:type="spellEnd"/>
      <w:r w:rsidRPr="00AD0276">
        <w:rPr>
          <w:rFonts w:ascii="Arial Narrow" w:hAnsi="Arial Narrow"/>
        </w:rPr>
        <w:t xml:space="preserve"> </w:t>
      </w:r>
      <w:proofErr w:type="spellStart"/>
      <w:r w:rsidRPr="00AD0276">
        <w:rPr>
          <w:rFonts w:ascii="Arial Narrow" w:hAnsi="Arial Narrow"/>
        </w:rPr>
        <w:t>prostora</w:t>
      </w:r>
      <w:proofErr w:type="spellEnd"/>
      <w:r w:rsidRPr="00AD0276">
        <w:rPr>
          <w:rFonts w:ascii="Arial Narrow" w:hAnsi="Arial Narrow"/>
        </w:rPr>
        <w:t xml:space="preserve"> </w:t>
      </w:r>
      <w:proofErr w:type="spellStart"/>
      <w:r w:rsidRPr="00AD0276">
        <w:rPr>
          <w:rFonts w:ascii="Arial Narrow" w:hAnsi="Arial Narrow"/>
        </w:rPr>
        <w:t>na</w:t>
      </w:r>
      <w:proofErr w:type="spellEnd"/>
      <w:r w:rsidRPr="00AD0276">
        <w:rPr>
          <w:rFonts w:ascii="Arial Narrow" w:hAnsi="Arial Narrow"/>
        </w:rPr>
        <w:t xml:space="preserve"> I. </w:t>
      </w:r>
      <w:proofErr w:type="spellStart"/>
      <w:r w:rsidRPr="00AD0276">
        <w:rPr>
          <w:rFonts w:ascii="Arial Narrow" w:hAnsi="Arial Narrow"/>
        </w:rPr>
        <w:t>katu</w:t>
      </w:r>
      <w:proofErr w:type="spellEnd"/>
      <w:r w:rsidRPr="00AD0276">
        <w:rPr>
          <w:rFonts w:ascii="Arial Narrow" w:hAnsi="Arial Narrow"/>
        </w:rPr>
        <w:t xml:space="preserve"> </w:t>
      </w:r>
      <w:proofErr w:type="spellStart"/>
      <w:r w:rsidRPr="00AD0276">
        <w:rPr>
          <w:rFonts w:ascii="Arial Narrow" w:hAnsi="Arial Narrow"/>
        </w:rPr>
        <w:t>zgrade</w:t>
      </w:r>
      <w:proofErr w:type="spellEnd"/>
      <w:r w:rsidRPr="00AD0276">
        <w:rPr>
          <w:rFonts w:ascii="Arial Narrow" w:hAnsi="Arial Narrow"/>
        </w:rPr>
        <w:t xml:space="preserve"> </w:t>
      </w:r>
      <w:proofErr w:type="spellStart"/>
      <w:r w:rsidRPr="00AD0276">
        <w:rPr>
          <w:rFonts w:ascii="Arial Narrow" w:hAnsi="Arial Narrow"/>
        </w:rPr>
        <w:t>također</w:t>
      </w:r>
      <w:proofErr w:type="spellEnd"/>
      <w:r w:rsidRPr="00AD0276">
        <w:rPr>
          <w:rFonts w:ascii="Arial Narrow" w:hAnsi="Arial Narrow"/>
        </w:rPr>
        <w:t xml:space="preserve"> </w:t>
      </w:r>
      <w:proofErr w:type="spellStart"/>
      <w:r w:rsidRPr="00AD0276">
        <w:rPr>
          <w:rFonts w:ascii="Arial Narrow" w:hAnsi="Arial Narrow"/>
        </w:rPr>
        <w:t>su</w:t>
      </w:r>
      <w:proofErr w:type="spellEnd"/>
      <w:r w:rsidRPr="00AD0276">
        <w:rPr>
          <w:rFonts w:ascii="Arial Narrow" w:hAnsi="Arial Narrow"/>
        </w:rPr>
        <w:t xml:space="preserve"> </w:t>
      </w:r>
      <w:proofErr w:type="spellStart"/>
      <w:r w:rsidRPr="00AD0276">
        <w:rPr>
          <w:rFonts w:ascii="Arial Narrow" w:hAnsi="Arial Narrow"/>
        </w:rPr>
        <w:t>planirana</w:t>
      </w:r>
      <w:proofErr w:type="spellEnd"/>
      <w:r w:rsidRPr="00AD0276">
        <w:rPr>
          <w:rFonts w:ascii="Arial Narrow" w:hAnsi="Arial Narrow"/>
        </w:rPr>
        <w:t xml:space="preserve"> </w:t>
      </w:r>
      <w:proofErr w:type="spellStart"/>
      <w:r w:rsidRPr="00AD0276">
        <w:rPr>
          <w:rFonts w:ascii="Arial Narrow" w:hAnsi="Arial Narrow"/>
        </w:rPr>
        <w:t>tijekom</w:t>
      </w:r>
      <w:proofErr w:type="spellEnd"/>
      <w:r w:rsidRPr="00AD0276">
        <w:rPr>
          <w:rFonts w:ascii="Arial Narrow" w:hAnsi="Arial Narrow"/>
        </w:rPr>
        <w:t xml:space="preserve"> 2023. </w:t>
      </w:r>
      <w:proofErr w:type="spellStart"/>
      <w:r w:rsidRPr="00AD0276">
        <w:rPr>
          <w:rFonts w:ascii="Arial Narrow" w:hAnsi="Arial Narrow"/>
        </w:rPr>
        <w:t>godine</w:t>
      </w:r>
      <w:proofErr w:type="spellEnd"/>
      <w:r w:rsidRPr="00AD0276">
        <w:rPr>
          <w:rFonts w:ascii="Arial Narrow" w:hAnsi="Arial Narrow"/>
        </w:rPr>
        <w:t xml:space="preserve"> za </w:t>
      </w:r>
      <w:proofErr w:type="spellStart"/>
      <w:r w:rsidRPr="00AD0276">
        <w:rPr>
          <w:rFonts w:ascii="Arial Narrow" w:hAnsi="Arial Narrow"/>
        </w:rPr>
        <w:t>davanje</w:t>
      </w:r>
      <w:proofErr w:type="spellEnd"/>
      <w:r w:rsidRPr="00AD0276">
        <w:rPr>
          <w:rFonts w:ascii="Arial Narrow" w:hAnsi="Arial Narrow"/>
        </w:rPr>
        <w:t xml:space="preserve"> u </w:t>
      </w:r>
      <w:proofErr w:type="spellStart"/>
      <w:r w:rsidRPr="00AD0276">
        <w:rPr>
          <w:rFonts w:ascii="Arial Narrow" w:hAnsi="Arial Narrow"/>
        </w:rPr>
        <w:t>zakup</w:t>
      </w:r>
      <w:proofErr w:type="spellEnd"/>
      <w:r w:rsidRPr="00AD0276">
        <w:rPr>
          <w:rFonts w:ascii="Arial Narrow" w:hAnsi="Arial Narrow"/>
        </w:rPr>
        <w:t xml:space="preserve">, </w:t>
      </w:r>
      <w:proofErr w:type="spellStart"/>
      <w:r w:rsidRPr="00AD0276">
        <w:rPr>
          <w:rFonts w:ascii="Arial Narrow" w:hAnsi="Arial Narrow"/>
        </w:rPr>
        <w:t>ishod</w:t>
      </w:r>
      <w:proofErr w:type="spellEnd"/>
      <w:r w:rsidRPr="00AD0276">
        <w:rPr>
          <w:rFonts w:ascii="Arial Narrow" w:hAnsi="Arial Narrow"/>
        </w:rPr>
        <w:t xml:space="preserve"> </w:t>
      </w:r>
      <w:proofErr w:type="spellStart"/>
      <w:r w:rsidRPr="00AD0276">
        <w:rPr>
          <w:rFonts w:ascii="Arial Narrow" w:hAnsi="Arial Narrow"/>
        </w:rPr>
        <w:t>kojeg</w:t>
      </w:r>
      <w:proofErr w:type="spellEnd"/>
      <w:r w:rsidRPr="00AD0276">
        <w:rPr>
          <w:rFonts w:ascii="Arial Narrow" w:hAnsi="Arial Narrow"/>
        </w:rPr>
        <w:t xml:space="preserve"> je </w:t>
      </w:r>
      <w:proofErr w:type="spellStart"/>
      <w:r w:rsidRPr="00AD0276">
        <w:rPr>
          <w:rFonts w:ascii="Arial Narrow" w:hAnsi="Arial Narrow"/>
        </w:rPr>
        <w:t>opisan</w:t>
      </w:r>
      <w:proofErr w:type="spellEnd"/>
      <w:r w:rsidRPr="00AD0276">
        <w:rPr>
          <w:rFonts w:ascii="Arial Narrow" w:hAnsi="Arial Narrow"/>
        </w:rPr>
        <w:t xml:space="preserve"> u </w:t>
      </w:r>
      <w:proofErr w:type="spellStart"/>
      <w:r w:rsidRPr="00AD0276">
        <w:rPr>
          <w:rFonts w:ascii="Arial Narrow" w:hAnsi="Arial Narrow"/>
        </w:rPr>
        <w:t>prethodnoj</w:t>
      </w:r>
      <w:proofErr w:type="spellEnd"/>
      <w:r w:rsidRPr="00AD0276">
        <w:rPr>
          <w:rFonts w:ascii="Arial Narrow" w:hAnsi="Arial Narrow"/>
        </w:rPr>
        <w:t xml:space="preserve"> </w:t>
      </w:r>
      <w:proofErr w:type="spellStart"/>
      <w:r w:rsidRPr="00AD0276">
        <w:rPr>
          <w:rFonts w:ascii="Arial Narrow" w:hAnsi="Arial Narrow"/>
        </w:rPr>
        <w:t>točki</w:t>
      </w:r>
      <w:proofErr w:type="spellEnd"/>
      <w:r w:rsidRPr="00AD0276">
        <w:rPr>
          <w:rFonts w:ascii="Arial Narrow" w:hAnsi="Arial Narrow"/>
        </w:rPr>
        <w:t xml:space="preserve"> </w:t>
      </w:r>
      <w:proofErr w:type="spellStart"/>
      <w:r w:rsidRPr="00AD0276">
        <w:rPr>
          <w:rFonts w:ascii="Arial Narrow" w:hAnsi="Arial Narrow"/>
        </w:rPr>
        <w:t>ovog</w:t>
      </w:r>
      <w:proofErr w:type="spellEnd"/>
      <w:r w:rsidRPr="00AD0276">
        <w:rPr>
          <w:rFonts w:ascii="Arial Narrow" w:hAnsi="Arial Narrow"/>
        </w:rPr>
        <w:t xml:space="preserve"> </w:t>
      </w:r>
      <w:proofErr w:type="spellStart"/>
      <w:r w:rsidRPr="00AD0276">
        <w:rPr>
          <w:rFonts w:ascii="Arial Narrow" w:hAnsi="Arial Narrow"/>
        </w:rPr>
        <w:t>izvješća</w:t>
      </w:r>
      <w:proofErr w:type="spellEnd"/>
      <w:r w:rsidRPr="00AD0276">
        <w:rPr>
          <w:rFonts w:ascii="Arial Narrow" w:hAnsi="Arial Narrow"/>
        </w:rPr>
        <w:t>.</w:t>
      </w:r>
    </w:p>
    <w:p w14:paraId="4F50FE6D" w14:textId="77777777" w:rsidR="00AD0276" w:rsidRPr="00AD0276" w:rsidRDefault="00AD0276" w:rsidP="00AD0276">
      <w:pPr>
        <w:pStyle w:val="Odlomakpopisa"/>
        <w:widowControl/>
        <w:numPr>
          <w:ilvl w:val="0"/>
          <w:numId w:val="51"/>
        </w:numPr>
        <w:tabs>
          <w:tab w:val="left" w:pos="477"/>
        </w:tabs>
        <w:autoSpaceDE/>
        <w:autoSpaceDN/>
        <w:spacing w:line="276" w:lineRule="auto"/>
        <w:ind w:right="113"/>
        <w:contextualSpacing/>
        <w:rPr>
          <w:rFonts w:ascii="Arial Narrow" w:hAnsi="Arial Narrow"/>
        </w:rPr>
      </w:pPr>
      <w:r w:rsidRPr="00AD0276">
        <w:rPr>
          <w:rFonts w:ascii="Arial Narrow" w:hAnsi="Arial Narrow"/>
        </w:rPr>
        <w:lastRenderedPageBreak/>
        <w:t xml:space="preserve">U 2023. </w:t>
      </w:r>
      <w:proofErr w:type="spellStart"/>
      <w:r w:rsidRPr="00AD0276">
        <w:rPr>
          <w:rFonts w:ascii="Arial Narrow" w:hAnsi="Arial Narrow"/>
        </w:rPr>
        <w:t>godini</w:t>
      </w:r>
      <w:proofErr w:type="spellEnd"/>
      <w:r w:rsidRPr="00AD0276">
        <w:rPr>
          <w:rFonts w:ascii="Arial Narrow" w:hAnsi="Arial Narrow"/>
        </w:rPr>
        <w:t xml:space="preserve"> </w:t>
      </w:r>
      <w:proofErr w:type="spellStart"/>
      <w:r w:rsidRPr="00AD0276">
        <w:rPr>
          <w:rFonts w:ascii="Arial Narrow" w:hAnsi="Arial Narrow"/>
        </w:rPr>
        <w:t>započet</w:t>
      </w:r>
      <w:proofErr w:type="spellEnd"/>
      <w:r w:rsidRPr="00AD0276">
        <w:rPr>
          <w:rFonts w:ascii="Arial Narrow" w:hAnsi="Arial Narrow"/>
        </w:rPr>
        <w:t xml:space="preserve"> je </w:t>
      </w:r>
      <w:proofErr w:type="spellStart"/>
      <w:r w:rsidRPr="00AD0276">
        <w:rPr>
          <w:rFonts w:ascii="Arial Narrow" w:hAnsi="Arial Narrow"/>
        </w:rPr>
        <w:t>postupak</w:t>
      </w:r>
      <w:proofErr w:type="spellEnd"/>
      <w:r w:rsidRPr="00AD0276">
        <w:rPr>
          <w:rFonts w:ascii="Arial Narrow" w:hAnsi="Arial Narrow"/>
        </w:rPr>
        <w:t xml:space="preserve"> </w:t>
      </w:r>
      <w:proofErr w:type="spellStart"/>
      <w:r w:rsidRPr="00AD0276">
        <w:rPr>
          <w:rFonts w:ascii="Arial Narrow" w:hAnsi="Arial Narrow"/>
        </w:rPr>
        <w:t>izmjene</w:t>
      </w:r>
      <w:proofErr w:type="spellEnd"/>
      <w:r w:rsidRPr="00AD0276">
        <w:rPr>
          <w:rFonts w:ascii="Arial Narrow" w:hAnsi="Arial Narrow"/>
        </w:rPr>
        <w:t xml:space="preserve"> </w:t>
      </w:r>
      <w:proofErr w:type="spellStart"/>
      <w:r w:rsidRPr="00AD0276">
        <w:rPr>
          <w:rFonts w:ascii="Arial Narrow" w:hAnsi="Arial Narrow"/>
        </w:rPr>
        <w:t>Glavnog</w:t>
      </w:r>
      <w:proofErr w:type="spellEnd"/>
      <w:r w:rsidRPr="00AD0276">
        <w:rPr>
          <w:rFonts w:ascii="Arial Narrow" w:hAnsi="Arial Narrow"/>
        </w:rPr>
        <w:t xml:space="preserve"> </w:t>
      </w:r>
      <w:proofErr w:type="spellStart"/>
      <w:r w:rsidRPr="00AD0276">
        <w:rPr>
          <w:rFonts w:ascii="Arial Narrow" w:hAnsi="Arial Narrow"/>
        </w:rPr>
        <w:t>projekta</w:t>
      </w:r>
      <w:proofErr w:type="spellEnd"/>
      <w:r w:rsidRPr="00AD0276">
        <w:rPr>
          <w:rFonts w:ascii="Arial Narrow" w:hAnsi="Arial Narrow"/>
        </w:rPr>
        <w:t xml:space="preserve"> </w:t>
      </w:r>
      <w:proofErr w:type="spellStart"/>
      <w:r w:rsidRPr="00AD0276">
        <w:rPr>
          <w:rFonts w:ascii="Arial Narrow" w:hAnsi="Arial Narrow"/>
        </w:rPr>
        <w:t>proširenja</w:t>
      </w:r>
      <w:proofErr w:type="spellEnd"/>
      <w:r w:rsidRPr="00AD0276">
        <w:rPr>
          <w:rFonts w:ascii="Arial Narrow" w:hAnsi="Arial Narrow"/>
        </w:rPr>
        <w:t xml:space="preserve"> </w:t>
      </w:r>
      <w:proofErr w:type="spellStart"/>
      <w:r w:rsidRPr="00AD0276">
        <w:rPr>
          <w:rFonts w:ascii="Arial Narrow" w:hAnsi="Arial Narrow"/>
        </w:rPr>
        <w:t>mjesnog</w:t>
      </w:r>
      <w:proofErr w:type="spellEnd"/>
      <w:r w:rsidRPr="00AD0276">
        <w:rPr>
          <w:rFonts w:ascii="Arial Narrow" w:hAnsi="Arial Narrow"/>
        </w:rPr>
        <w:t xml:space="preserve"> </w:t>
      </w:r>
      <w:proofErr w:type="spellStart"/>
      <w:r w:rsidRPr="00AD0276">
        <w:rPr>
          <w:rFonts w:ascii="Arial Narrow" w:hAnsi="Arial Narrow"/>
        </w:rPr>
        <w:t>groblja</w:t>
      </w:r>
      <w:proofErr w:type="spellEnd"/>
      <w:r w:rsidRPr="00AD0276">
        <w:rPr>
          <w:rFonts w:ascii="Arial Narrow" w:hAnsi="Arial Narrow"/>
        </w:rPr>
        <w:t xml:space="preserve"> </w:t>
      </w:r>
      <w:proofErr w:type="spellStart"/>
      <w:r w:rsidRPr="00AD0276">
        <w:rPr>
          <w:rFonts w:ascii="Arial Narrow" w:hAnsi="Arial Narrow"/>
        </w:rPr>
        <w:t>zbog</w:t>
      </w:r>
      <w:proofErr w:type="spellEnd"/>
      <w:r w:rsidRPr="00AD0276">
        <w:rPr>
          <w:rFonts w:ascii="Arial Narrow" w:hAnsi="Arial Narrow"/>
        </w:rPr>
        <w:t xml:space="preserve"> </w:t>
      </w:r>
      <w:proofErr w:type="spellStart"/>
      <w:r w:rsidRPr="00AD0276">
        <w:rPr>
          <w:rFonts w:ascii="Arial Narrow" w:hAnsi="Arial Narrow"/>
        </w:rPr>
        <w:t>potrebe</w:t>
      </w:r>
      <w:proofErr w:type="spellEnd"/>
      <w:r w:rsidRPr="00AD0276">
        <w:rPr>
          <w:rFonts w:ascii="Arial Narrow" w:hAnsi="Arial Narrow"/>
        </w:rPr>
        <w:t xml:space="preserve"> </w:t>
      </w:r>
      <w:proofErr w:type="spellStart"/>
      <w:r w:rsidRPr="00AD0276">
        <w:rPr>
          <w:rFonts w:ascii="Arial Narrow" w:hAnsi="Arial Narrow"/>
        </w:rPr>
        <w:t>povećanja</w:t>
      </w:r>
      <w:proofErr w:type="spellEnd"/>
      <w:r w:rsidRPr="00AD0276">
        <w:rPr>
          <w:rFonts w:ascii="Arial Narrow" w:hAnsi="Arial Narrow"/>
        </w:rPr>
        <w:t xml:space="preserve"> </w:t>
      </w:r>
      <w:proofErr w:type="spellStart"/>
      <w:r w:rsidRPr="00AD0276">
        <w:rPr>
          <w:rFonts w:ascii="Arial Narrow" w:hAnsi="Arial Narrow"/>
        </w:rPr>
        <w:t>dimenzija</w:t>
      </w:r>
      <w:proofErr w:type="spellEnd"/>
      <w:r w:rsidRPr="00AD0276">
        <w:rPr>
          <w:rFonts w:ascii="Arial Narrow" w:hAnsi="Arial Narrow"/>
        </w:rPr>
        <w:t xml:space="preserve"> </w:t>
      </w:r>
      <w:proofErr w:type="spellStart"/>
      <w:r w:rsidRPr="00AD0276">
        <w:rPr>
          <w:rFonts w:ascii="Arial Narrow" w:hAnsi="Arial Narrow"/>
        </w:rPr>
        <w:t>grobnih</w:t>
      </w:r>
      <w:proofErr w:type="spellEnd"/>
      <w:r w:rsidRPr="00AD0276">
        <w:rPr>
          <w:rFonts w:ascii="Arial Narrow" w:hAnsi="Arial Narrow"/>
        </w:rPr>
        <w:t xml:space="preserve"> </w:t>
      </w:r>
      <w:proofErr w:type="spellStart"/>
      <w:r w:rsidRPr="00AD0276">
        <w:rPr>
          <w:rFonts w:ascii="Arial Narrow" w:hAnsi="Arial Narrow"/>
        </w:rPr>
        <w:t>mjesta</w:t>
      </w:r>
      <w:proofErr w:type="spellEnd"/>
      <w:r w:rsidRPr="00AD0276">
        <w:rPr>
          <w:rFonts w:ascii="Arial Narrow" w:hAnsi="Arial Narrow"/>
        </w:rPr>
        <w:t xml:space="preserve"> </w:t>
      </w:r>
      <w:proofErr w:type="spellStart"/>
      <w:r w:rsidRPr="00AD0276">
        <w:rPr>
          <w:rFonts w:ascii="Arial Narrow" w:hAnsi="Arial Narrow"/>
        </w:rPr>
        <w:t>te</w:t>
      </w:r>
      <w:proofErr w:type="spellEnd"/>
      <w:r w:rsidRPr="00AD0276">
        <w:rPr>
          <w:rFonts w:ascii="Arial Narrow" w:hAnsi="Arial Narrow"/>
        </w:rPr>
        <w:t xml:space="preserve"> </w:t>
      </w:r>
      <w:proofErr w:type="spellStart"/>
      <w:r w:rsidRPr="00AD0276">
        <w:rPr>
          <w:rFonts w:ascii="Arial Narrow" w:hAnsi="Arial Narrow"/>
        </w:rPr>
        <w:t>ujedno</w:t>
      </w:r>
      <w:proofErr w:type="spellEnd"/>
      <w:r w:rsidRPr="00AD0276">
        <w:rPr>
          <w:rFonts w:ascii="Arial Narrow" w:hAnsi="Arial Narrow"/>
        </w:rPr>
        <w:t xml:space="preserve"> </w:t>
      </w:r>
      <w:proofErr w:type="spellStart"/>
      <w:r w:rsidRPr="00AD0276">
        <w:rPr>
          <w:rFonts w:ascii="Arial Narrow" w:hAnsi="Arial Narrow"/>
        </w:rPr>
        <w:t>smanjenja</w:t>
      </w:r>
      <w:proofErr w:type="spellEnd"/>
      <w:r w:rsidRPr="00AD0276">
        <w:rPr>
          <w:rFonts w:ascii="Arial Narrow" w:hAnsi="Arial Narrow"/>
        </w:rPr>
        <w:t xml:space="preserve"> </w:t>
      </w:r>
      <w:proofErr w:type="spellStart"/>
      <w:r w:rsidRPr="00AD0276">
        <w:rPr>
          <w:rFonts w:ascii="Arial Narrow" w:hAnsi="Arial Narrow"/>
        </w:rPr>
        <w:t>ukupnog</w:t>
      </w:r>
      <w:proofErr w:type="spellEnd"/>
      <w:r w:rsidRPr="00AD0276">
        <w:rPr>
          <w:rFonts w:ascii="Arial Narrow" w:hAnsi="Arial Narrow"/>
        </w:rPr>
        <w:t xml:space="preserve"> </w:t>
      </w:r>
      <w:proofErr w:type="spellStart"/>
      <w:r w:rsidRPr="00AD0276">
        <w:rPr>
          <w:rFonts w:ascii="Arial Narrow" w:hAnsi="Arial Narrow"/>
        </w:rPr>
        <w:t>broja</w:t>
      </w:r>
      <w:proofErr w:type="spellEnd"/>
      <w:r w:rsidRPr="00AD0276">
        <w:rPr>
          <w:rFonts w:ascii="Arial Narrow" w:hAnsi="Arial Narrow"/>
        </w:rPr>
        <w:t xml:space="preserve"> </w:t>
      </w:r>
      <w:proofErr w:type="spellStart"/>
      <w:r w:rsidRPr="00AD0276">
        <w:rPr>
          <w:rFonts w:ascii="Arial Narrow" w:hAnsi="Arial Narrow"/>
        </w:rPr>
        <w:t>istih</w:t>
      </w:r>
      <w:proofErr w:type="spellEnd"/>
      <w:r w:rsidRPr="00AD0276">
        <w:rPr>
          <w:rFonts w:ascii="Arial Narrow" w:hAnsi="Arial Narrow"/>
        </w:rPr>
        <w:t xml:space="preserve">. </w:t>
      </w:r>
    </w:p>
    <w:p w14:paraId="713D6E77" w14:textId="77777777" w:rsidR="00AD0276" w:rsidRPr="00AD0276" w:rsidRDefault="00AD0276" w:rsidP="00AD0276">
      <w:pPr>
        <w:pStyle w:val="Odlomakpopisa"/>
        <w:tabs>
          <w:tab w:val="left" w:pos="477"/>
        </w:tabs>
        <w:spacing w:line="276" w:lineRule="auto"/>
        <w:ind w:left="837" w:right="113"/>
        <w:rPr>
          <w:rFonts w:ascii="Arial Narrow" w:hAnsi="Arial Narrow"/>
        </w:rPr>
      </w:pPr>
    </w:p>
    <w:p w14:paraId="5CC3C763" w14:textId="77777777" w:rsidR="00AD0276" w:rsidRPr="00AD0276" w:rsidRDefault="00AD0276" w:rsidP="00AD0276">
      <w:pPr>
        <w:pStyle w:val="Odlomakpopisa"/>
        <w:tabs>
          <w:tab w:val="left" w:pos="142"/>
        </w:tabs>
        <w:ind w:left="284" w:hanging="734"/>
        <w:rPr>
          <w:rFonts w:ascii="Arial Narrow" w:hAnsi="Arial Narrow"/>
        </w:rPr>
      </w:pPr>
      <w:r w:rsidRPr="00AD0276">
        <w:rPr>
          <w:rFonts w:ascii="Arial Narrow" w:hAnsi="Arial Narrow"/>
        </w:rPr>
        <w:tab/>
      </w:r>
      <w:r w:rsidRPr="00AD0276">
        <w:rPr>
          <w:rFonts w:ascii="Arial Narrow" w:hAnsi="Arial Narrow"/>
        </w:rPr>
        <w:tab/>
      </w:r>
      <w:r w:rsidRPr="00AD0276">
        <w:rPr>
          <w:rFonts w:ascii="Arial Narrow" w:hAnsi="Arial Narrow"/>
        </w:rPr>
        <w:tab/>
      </w:r>
      <w:proofErr w:type="spellStart"/>
      <w:r w:rsidRPr="00AD0276">
        <w:rPr>
          <w:rFonts w:ascii="Arial Narrow" w:hAnsi="Arial Narrow"/>
        </w:rPr>
        <w:t>Tijekom</w:t>
      </w:r>
      <w:proofErr w:type="spellEnd"/>
      <w:r w:rsidRPr="00AD0276">
        <w:rPr>
          <w:rFonts w:ascii="Arial Narrow" w:hAnsi="Arial Narrow"/>
        </w:rPr>
        <w:t xml:space="preserve"> 2023. </w:t>
      </w:r>
      <w:proofErr w:type="spellStart"/>
      <w:r w:rsidRPr="00AD0276">
        <w:rPr>
          <w:rFonts w:ascii="Arial Narrow" w:hAnsi="Arial Narrow"/>
        </w:rPr>
        <w:t>godine</w:t>
      </w:r>
      <w:proofErr w:type="spellEnd"/>
      <w:r w:rsidRPr="00AD0276">
        <w:rPr>
          <w:rFonts w:ascii="Arial Narrow" w:hAnsi="Arial Narrow"/>
        </w:rPr>
        <w:t xml:space="preserve"> </w:t>
      </w:r>
      <w:proofErr w:type="spellStart"/>
      <w:r w:rsidRPr="00AD0276">
        <w:rPr>
          <w:rFonts w:ascii="Arial Narrow" w:hAnsi="Arial Narrow"/>
        </w:rPr>
        <w:t>planirane</w:t>
      </w:r>
      <w:proofErr w:type="spellEnd"/>
      <w:r w:rsidRPr="00AD0276">
        <w:rPr>
          <w:rFonts w:ascii="Arial Narrow" w:hAnsi="Arial Narrow"/>
        </w:rPr>
        <w:t xml:space="preserve"> </w:t>
      </w:r>
      <w:proofErr w:type="spellStart"/>
      <w:r w:rsidRPr="00AD0276">
        <w:rPr>
          <w:rFonts w:ascii="Arial Narrow" w:hAnsi="Arial Narrow"/>
        </w:rPr>
        <w:t>su</w:t>
      </w:r>
      <w:proofErr w:type="spellEnd"/>
      <w:r w:rsidRPr="00AD0276">
        <w:rPr>
          <w:rFonts w:ascii="Arial Narrow" w:hAnsi="Arial Narrow"/>
        </w:rPr>
        <w:t xml:space="preserve"> i </w:t>
      </w:r>
      <w:proofErr w:type="spellStart"/>
      <w:r w:rsidRPr="00AD0276">
        <w:rPr>
          <w:rFonts w:ascii="Arial Narrow" w:hAnsi="Arial Narrow"/>
        </w:rPr>
        <w:t>sljedeće</w:t>
      </w:r>
      <w:proofErr w:type="spellEnd"/>
      <w:r w:rsidRPr="00AD0276">
        <w:rPr>
          <w:rFonts w:ascii="Arial Narrow" w:hAnsi="Arial Narrow"/>
        </w:rPr>
        <w:t xml:space="preserve"> </w:t>
      </w:r>
      <w:proofErr w:type="spellStart"/>
      <w:r w:rsidRPr="00AD0276">
        <w:rPr>
          <w:rFonts w:ascii="Arial Narrow" w:hAnsi="Arial Narrow"/>
        </w:rPr>
        <w:t>aktivnosti</w:t>
      </w:r>
      <w:proofErr w:type="spellEnd"/>
      <w:r w:rsidRPr="00AD0276">
        <w:rPr>
          <w:rFonts w:ascii="Arial Narrow" w:hAnsi="Arial Narrow"/>
        </w:rPr>
        <w:t>:</w:t>
      </w:r>
    </w:p>
    <w:p w14:paraId="5DC4FA0E" w14:textId="77777777" w:rsidR="00AD0276" w:rsidRPr="00AD0276" w:rsidRDefault="00AD0276" w:rsidP="00AD0276">
      <w:pPr>
        <w:pStyle w:val="Odlomakpopisa"/>
        <w:widowControl/>
        <w:numPr>
          <w:ilvl w:val="0"/>
          <w:numId w:val="51"/>
        </w:numPr>
        <w:autoSpaceDE/>
        <w:autoSpaceDN/>
        <w:spacing w:after="160" w:line="259" w:lineRule="auto"/>
        <w:contextualSpacing/>
        <w:rPr>
          <w:rFonts w:ascii="Arial Narrow" w:hAnsi="Arial Narrow"/>
        </w:rPr>
      </w:pPr>
      <w:r w:rsidRPr="00AD0276">
        <w:rPr>
          <w:rFonts w:ascii="Arial Narrow" w:hAnsi="Arial Narrow"/>
        </w:rPr>
        <w:t xml:space="preserve">Na </w:t>
      </w:r>
      <w:proofErr w:type="spellStart"/>
      <w:r w:rsidRPr="00AD0276">
        <w:rPr>
          <w:rFonts w:ascii="Arial Narrow" w:hAnsi="Arial Narrow"/>
        </w:rPr>
        <w:t>građevinskom</w:t>
      </w:r>
      <w:proofErr w:type="spellEnd"/>
      <w:r w:rsidRPr="00AD0276">
        <w:rPr>
          <w:rFonts w:ascii="Arial Narrow" w:hAnsi="Arial Narrow"/>
        </w:rPr>
        <w:t xml:space="preserve"> </w:t>
      </w:r>
      <w:proofErr w:type="spellStart"/>
      <w:r w:rsidRPr="00AD0276">
        <w:rPr>
          <w:rFonts w:ascii="Arial Narrow" w:hAnsi="Arial Narrow"/>
        </w:rPr>
        <w:t>zemljištu</w:t>
      </w:r>
      <w:proofErr w:type="spellEnd"/>
      <w:r w:rsidRPr="00AD0276">
        <w:rPr>
          <w:rFonts w:ascii="Arial Narrow" w:hAnsi="Arial Narrow"/>
        </w:rPr>
        <w:t xml:space="preserve"> k.č.br. 72/4 </w:t>
      </w:r>
      <w:proofErr w:type="spellStart"/>
      <w:r w:rsidRPr="00AD0276">
        <w:rPr>
          <w:rFonts w:ascii="Arial Narrow" w:hAnsi="Arial Narrow"/>
        </w:rPr>
        <w:t>k.o.</w:t>
      </w:r>
      <w:proofErr w:type="spellEnd"/>
      <w:r w:rsidRPr="00AD0276">
        <w:rPr>
          <w:rFonts w:ascii="Arial Narrow" w:hAnsi="Arial Narrow"/>
        </w:rPr>
        <w:t xml:space="preserve"> Dubravica u </w:t>
      </w:r>
      <w:proofErr w:type="spellStart"/>
      <w:r w:rsidRPr="00AD0276">
        <w:rPr>
          <w:rFonts w:ascii="Arial Narrow" w:hAnsi="Arial Narrow"/>
        </w:rPr>
        <w:t>sklopu</w:t>
      </w:r>
      <w:proofErr w:type="spellEnd"/>
      <w:r w:rsidRPr="00AD0276">
        <w:rPr>
          <w:rFonts w:ascii="Arial Narrow" w:hAnsi="Arial Narrow"/>
        </w:rPr>
        <w:t xml:space="preserve"> </w:t>
      </w:r>
      <w:proofErr w:type="spellStart"/>
      <w:r w:rsidRPr="00AD0276">
        <w:rPr>
          <w:rFonts w:ascii="Arial Narrow" w:hAnsi="Arial Narrow"/>
        </w:rPr>
        <w:t>zgrade</w:t>
      </w:r>
      <w:proofErr w:type="spellEnd"/>
      <w:r w:rsidRPr="00AD0276">
        <w:rPr>
          <w:rFonts w:ascii="Arial Narrow" w:hAnsi="Arial Narrow"/>
        </w:rPr>
        <w:t xml:space="preserve"> </w:t>
      </w:r>
      <w:proofErr w:type="spellStart"/>
      <w:r w:rsidRPr="00AD0276">
        <w:rPr>
          <w:rFonts w:ascii="Arial Narrow" w:hAnsi="Arial Narrow"/>
        </w:rPr>
        <w:t>Dječjeg</w:t>
      </w:r>
      <w:proofErr w:type="spellEnd"/>
      <w:r w:rsidRPr="00AD0276">
        <w:rPr>
          <w:rFonts w:ascii="Arial Narrow" w:hAnsi="Arial Narrow"/>
        </w:rPr>
        <w:t xml:space="preserve"> </w:t>
      </w:r>
      <w:proofErr w:type="spellStart"/>
      <w:r w:rsidRPr="00AD0276">
        <w:rPr>
          <w:rFonts w:ascii="Arial Narrow" w:hAnsi="Arial Narrow"/>
        </w:rPr>
        <w:t>vrtića</w:t>
      </w:r>
      <w:proofErr w:type="spellEnd"/>
      <w:r w:rsidRPr="00AD0276">
        <w:rPr>
          <w:rFonts w:ascii="Arial Narrow" w:hAnsi="Arial Narrow"/>
        </w:rPr>
        <w:t xml:space="preserve"> Smokvica u </w:t>
      </w:r>
      <w:proofErr w:type="spellStart"/>
      <w:r w:rsidRPr="00AD0276">
        <w:rPr>
          <w:rFonts w:ascii="Arial Narrow" w:hAnsi="Arial Narrow"/>
        </w:rPr>
        <w:t>Dubravici</w:t>
      </w:r>
      <w:proofErr w:type="spellEnd"/>
      <w:r w:rsidRPr="00AD0276">
        <w:rPr>
          <w:rFonts w:ascii="Arial Narrow" w:hAnsi="Arial Narrow"/>
        </w:rPr>
        <w:t xml:space="preserve">, </w:t>
      </w:r>
      <w:proofErr w:type="spellStart"/>
      <w:r w:rsidRPr="00AD0276">
        <w:rPr>
          <w:rFonts w:ascii="Arial Narrow" w:hAnsi="Arial Narrow"/>
        </w:rPr>
        <w:t>ista</w:t>
      </w:r>
      <w:proofErr w:type="spellEnd"/>
      <w:r w:rsidRPr="00AD0276">
        <w:rPr>
          <w:rFonts w:ascii="Arial Narrow" w:hAnsi="Arial Narrow"/>
        </w:rPr>
        <w:t xml:space="preserve"> dana u </w:t>
      </w:r>
      <w:proofErr w:type="spellStart"/>
      <w:r w:rsidRPr="00AD0276">
        <w:rPr>
          <w:rFonts w:ascii="Arial Narrow" w:hAnsi="Arial Narrow"/>
        </w:rPr>
        <w:t>zakup</w:t>
      </w:r>
      <w:proofErr w:type="spellEnd"/>
      <w:r w:rsidRPr="00AD0276">
        <w:rPr>
          <w:rFonts w:ascii="Arial Narrow" w:hAnsi="Arial Narrow"/>
        </w:rPr>
        <w:t xml:space="preserve">, </w:t>
      </w:r>
      <w:proofErr w:type="spellStart"/>
      <w:r w:rsidRPr="00AD0276">
        <w:rPr>
          <w:rFonts w:ascii="Arial Narrow" w:hAnsi="Arial Narrow"/>
        </w:rPr>
        <w:t>planirala</w:t>
      </w:r>
      <w:proofErr w:type="spellEnd"/>
      <w:r w:rsidRPr="00AD0276">
        <w:rPr>
          <w:rFonts w:ascii="Arial Narrow" w:hAnsi="Arial Narrow"/>
        </w:rPr>
        <w:t xml:space="preserve"> se </w:t>
      </w:r>
      <w:proofErr w:type="spellStart"/>
      <w:r w:rsidRPr="00AD0276">
        <w:rPr>
          <w:rFonts w:ascii="Arial Narrow" w:hAnsi="Arial Narrow"/>
        </w:rPr>
        <w:t>izgradnja</w:t>
      </w:r>
      <w:proofErr w:type="spellEnd"/>
      <w:r w:rsidRPr="00AD0276">
        <w:rPr>
          <w:rFonts w:ascii="Arial Narrow" w:hAnsi="Arial Narrow"/>
        </w:rPr>
        <w:t xml:space="preserve"> </w:t>
      </w:r>
      <w:proofErr w:type="spellStart"/>
      <w:r w:rsidRPr="00AD0276">
        <w:rPr>
          <w:rFonts w:ascii="Arial Narrow" w:hAnsi="Arial Narrow"/>
        </w:rPr>
        <w:t>nove</w:t>
      </w:r>
      <w:proofErr w:type="spellEnd"/>
      <w:r w:rsidRPr="00AD0276">
        <w:rPr>
          <w:rFonts w:ascii="Arial Narrow" w:hAnsi="Arial Narrow"/>
        </w:rPr>
        <w:t xml:space="preserve"> </w:t>
      </w:r>
      <w:proofErr w:type="spellStart"/>
      <w:r w:rsidRPr="00AD0276">
        <w:rPr>
          <w:rFonts w:ascii="Arial Narrow" w:hAnsi="Arial Narrow"/>
        </w:rPr>
        <w:t>zgrade</w:t>
      </w:r>
      <w:proofErr w:type="spellEnd"/>
      <w:r w:rsidRPr="00AD0276">
        <w:rPr>
          <w:rFonts w:ascii="Arial Narrow" w:hAnsi="Arial Narrow"/>
        </w:rPr>
        <w:t xml:space="preserve"> </w:t>
      </w:r>
      <w:proofErr w:type="spellStart"/>
      <w:r w:rsidRPr="00AD0276">
        <w:rPr>
          <w:rFonts w:ascii="Arial Narrow" w:hAnsi="Arial Narrow"/>
        </w:rPr>
        <w:t>vrtića</w:t>
      </w:r>
      <w:proofErr w:type="spellEnd"/>
      <w:r w:rsidRPr="00AD0276">
        <w:rPr>
          <w:rFonts w:ascii="Arial Narrow" w:hAnsi="Arial Narrow"/>
        </w:rPr>
        <w:t xml:space="preserve">, no od </w:t>
      </w:r>
      <w:proofErr w:type="spellStart"/>
      <w:r w:rsidRPr="00AD0276">
        <w:rPr>
          <w:rFonts w:ascii="Arial Narrow" w:hAnsi="Arial Narrow"/>
        </w:rPr>
        <w:t>iste</w:t>
      </w:r>
      <w:proofErr w:type="spellEnd"/>
      <w:r w:rsidRPr="00AD0276">
        <w:rPr>
          <w:rFonts w:ascii="Arial Narrow" w:hAnsi="Arial Narrow"/>
        </w:rPr>
        <w:t xml:space="preserve"> se </w:t>
      </w:r>
      <w:proofErr w:type="spellStart"/>
      <w:r w:rsidRPr="00AD0276">
        <w:rPr>
          <w:rFonts w:ascii="Arial Narrow" w:hAnsi="Arial Narrow"/>
        </w:rPr>
        <w:t>odustalo</w:t>
      </w:r>
      <w:proofErr w:type="spellEnd"/>
      <w:r w:rsidRPr="00AD0276">
        <w:rPr>
          <w:rFonts w:ascii="Arial Narrow" w:hAnsi="Arial Narrow"/>
        </w:rPr>
        <w:t>.</w:t>
      </w:r>
    </w:p>
    <w:p w14:paraId="68B9C3CD" w14:textId="77777777" w:rsidR="00AD0276" w:rsidRPr="00AD0276" w:rsidRDefault="00AD0276" w:rsidP="00AD0276">
      <w:pPr>
        <w:pStyle w:val="Odlomakpopisa"/>
        <w:widowControl/>
        <w:numPr>
          <w:ilvl w:val="0"/>
          <w:numId w:val="51"/>
        </w:numPr>
        <w:autoSpaceDE/>
        <w:autoSpaceDN/>
        <w:spacing w:after="160" w:line="259" w:lineRule="auto"/>
        <w:contextualSpacing/>
        <w:rPr>
          <w:rFonts w:ascii="Arial Narrow" w:hAnsi="Arial Narrow"/>
        </w:rPr>
      </w:pPr>
      <w:r w:rsidRPr="00AD0276">
        <w:rPr>
          <w:rFonts w:ascii="Arial Narrow" w:hAnsi="Arial Narrow"/>
        </w:rPr>
        <w:t xml:space="preserve">Na </w:t>
      </w:r>
      <w:proofErr w:type="spellStart"/>
      <w:r w:rsidRPr="00AD0276">
        <w:rPr>
          <w:rFonts w:ascii="Arial Narrow" w:hAnsi="Arial Narrow"/>
        </w:rPr>
        <w:t>građevinskom</w:t>
      </w:r>
      <w:proofErr w:type="spellEnd"/>
      <w:r w:rsidRPr="00AD0276">
        <w:rPr>
          <w:rFonts w:ascii="Arial Narrow" w:hAnsi="Arial Narrow"/>
        </w:rPr>
        <w:t xml:space="preserve"> </w:t>
      </w:r>
      <w:proofErr w:type="spellStart"/>
      <w:r w:rsidRPr="00AD0276">
        <w:rPr>
          <w:rFonts w:ascii="Arial Narrow" w:hAnsi="Arial Narrow"/>
        </w:rPr>
        <w:t>zemljištu</w:t>
      </w:r>
      <w:proofErr w:type="spellEnd"/>
      <w:r w:rsidRPr="00AD0276">
        <w:rPr>
          <w:rFonts w:ascii="Arial Narrow" w:hAnsi="Arial Narrow"/>
        </w:rPr>
        <w:t xml:space="preserve"> </w:t>
      </w:r>
      <w:proofErr w:type="spellStart"/>
      <w:r w:rsidRPr="00AD0276">
        <w:rPr>
          <w:rFonts w:ascii="Arial Narrow" w:hAnsi="Arial Narrow"/>
        </w:rPr>
        <w:t>na</w:t>
      </w:r>
      <w:proofErr w:type="spellEnd"/>
      <w:r w:rsidRPr="00AD0276">
        <w:rPr>
          <w:rFonts w:ascii="Arial Narrow" w:hAnsi="Arial Narrow"/>
        </w:rPr>
        <w:t xml:space="preserve"> </w:t>
      </w:r>
      <w:proofErr w:type="spellStart"/>
      <w:r w:rsidRPr="00AD0276">
        <w:rPr>
          <w:rFonts w:ascii="Arial Narrow" w:hAnsi="Arial Narrow"/>
        </w:rPr>
        <w:t>mjestu</w:t>
      </w:r>
      <w:proofErr w:type="spellEnd"/>
      <w:r w:rsidRPr="00AD0276">
        <w:rPr>
          <w:rFonts w:ascii="Arial Narrow" w:hAnsi="Arial Narrow"/>
        </w:rPr>
        <w:t xml:space="preserve"> stare </w:t>
      </w:r>
      <w:proofErr w:type="spellStart"/>
      <w:r w:rsidRPr="00AD0276">
        <w:rPr>
          <w:rFonts w:ascii="Arial Narrow" w:hAnsi="Arial Narrow"/>
        </w:rPr>
        <w:t>škole</w:t>
      </w:r>
      <w:proofErr w:type="spellEnd"/>
      <w:r w:rsidRPr="00AD0276">
        <w:rPr>
          <w:rFonts w:ascii="Arial Narrow" w:hAnsi="Arial Narrow"/>
        </w:rPr>
        <w:t xml:space="preserve">, k.č.br. 76/2 </w:t>
      </w:r>
      <w:proofErr w:type="spellStart"/>
      <w:r w:rsidRPr="00AD0276">
        <w:rPr>
          <w:rFonts w:ascii="Arial Narrow" w:hAnsi="Arial Narrow"/>
        </w:rPr>
        <w:t>k.o.</w:t>
      </w:r>
      <w:proofErr w:type="spellEnd"/>
      <w:r w:rsidRPr="00AD0276">
        <w:rPr>
          <w:rFonts w:ascii="Arial Narrow" w:hAnsi="Arial Narrow"/>
        </w:rPr>
        <w:t xml:space="preserve"> Dubravica u </w:t>
      </w:r>
      <w:proofErr w:type="spellStart"/>
      <w:r w:rsidRPr="00AD0276">
        <w:rPr>
          <w:rFonts w:ascii="Arial Narrow" w:hAnsi="Arial Narrow"/>
        </w:rPr>
        <w:t>Ulici</w:t>
      </w:r>
      <w:proofErr w:type="spellEnd"/>
      <w:r w:rsidRPr="00AD0276">
        <w:rPr>
          <w:rFonts w:ascii="Arial Narrow" w:hAnsi="Arial Narrow"/>
        </w:rPr>
        <w:t xml:space="preserve"> Pavla </w:t>
      </w:r>
      <w:proofErr w:type="spellStart"/>
      <w:r w:rsidRPr="00AD0276">
        <w:rPr>
          <w:rFonts w:ascii="Arial Narrow" w:hAnsi="Arial Narrow"/>
        </w:rPr>
        <w:t>Štoosa</w:t>
      </w:r>
      <w:proofErr w:type="spellEnd"/>
      <w:r w:rsidRPr="00AD0276">
        <w:rPr>
          <w:rFonts w:ascii="Arial Narrow" w:hAnsi="Arial Narrow"/>
        </w:rPr>
        <w:t xml:space="preserve"> 38, </w:t>
      </w:r>
      <w:proofErr w:type="spellStart"/>
      <w:r w:rsidRPr="00AD0276">
        <w:rPr>
          <w:rFonts w:ascii="Arial Narrow" w:hAnsi="Arial Narrow"/>
        </w:rPr>
        <w:t>čiji</w:t>
      </w:r>
      <w:proofErr w:type="spellEnd"/>
      <w:r w:rsidRPr="00AD0276">
        <w:rPr>
          <w:rFonts w:ascii="Arial Narrow" w:hAnsi="Arial Narrow"/>
        </w:rPr>
        <w:t xml:space="preserve"> </w:t>
      </w:r>
      <w:proofErr w:type="spellStart"/>
      <w:r w:rsidRPr="00AD0276">
        <w:rPr>
          <w:rFonts w:ascii="Arial Narrow" w:hAnsi="Arial Narrow"/>
        </w:rPr>
        <w:t>su</w:t>
      </w:r>
      <w:proofErr w:type="spellEnd"/>
      <w:r w:rsidRPr="00AD0276">
        <w:rPr>
          <w:rFonts w:ascii="Arial Narrow" w:hAnsi="Arial Narrow"/>
        </w:rPr>
        <w:t xml:space="preserve"> poslovni </w:t>
      </w:r>
      <w:proofErr w:type="spellStart"/>
      <w:r w:rsidRPr="00AD0276">
        <w:rPr>
          <w:rFonts w:ascii="Arial Narrow" w:hAnsi="Arial Narrow"/>
        </w:rPr>
        <w:t>prostori</w:t>
      </w:r>
      <w:proofErr w:type="spellEnd"/>
      <w:r w:rsidRPr="00AD0276">
        <w:rPr>
          <w:rFonts w:ascii="Arial Narrow" w:hAnsi="Arial Narrow"/>
        </w:rPr>
        <w:t xml:space="preserve"> </w:t>
      </w:r>
      <w:proofErr w:type="spellStart"/>
      <w:r w:rsidRPr="00AD0276">
        <w:rPr>
          <w:rFonts w:ascii="Arial Narrow" w:hAnsi="Arial Narrow"/>
        </w:rPr>
        <w:t>dani</w:t>
      </w:r>
      <w:proofErr w:type="spellEnd"/>
      <w:r w:rsidRPr="00AD0276">
        <w:rPr>
          <w:rFonts w:ascii="Arial Narrow" w:hAnsi="Arial Narrow"/>
        </w:rPr>
        <w:t xml:space="preserve"> u </w:t>
      </w:r>
      <w:proofErr w:type="spellStart"/>
      <w:r w:rsidRPr="00AD0276">
        <w:rPr>
          <w:rFonts w:ascii="Arial Narrow" w:hAnsi="Arial Narrow"/>
        </w:rPr>
        <w:t>zakup</w:t>
      </w:r>
      <w:proofErr w:type="spellEnd"/>
      <w:r w:rsidRPr="00AD0276">
        <w:rPr>
          <w:rFonts w:ascii="Arial Narrow" w:hAnsi="Arial Narrow"/>
        </w:rPr>
        <w:t xml:space="preserve"> </w:t>
      </w:r>
      <w:proofErr w:type="spellStart"/>
      <w:r w:rsidRPr="00AD0276">
        <w:rPr>
          <w:rFonts w:ascii="Arial Narrow" w:hAnsi="Arial Narrow"/>
        </w:rPr>
        <w:t>udrugama</w:t>
      </w:r>
      <w:proofErr w:type="spellEnd"/>
      <w:r w:rsidRPr="00AD0276">
        <w:rPr>
          <w:rFonts w:ascii="Arial Narrow" w:hAnsi="Arial Narrow"/>
        </w:rPr>
        <w:t xml:space="preserve"> </w:t>
      </w:r>
      <w:proofErr w:type="spellStart"/>
      <w:r w:rsidRPr="00AD0276">
        <w:rPr>
          <w:rFonts w:ascii="Arial Narrow" w:hAnsi="Arial Narrow"/>
        </w:rPr>
        <w:t>sa</w:t>
      </w:r>
      <w:proofErr w:type="spellEnd"/>
      <w:r w:rsidRPr="00AD0276">
        <w:rPr>
          <w:rFonts w:ascii="Arial Narrow" w:hAnsi="Arial Narrow"/>
        </w:rPr>
        <w:t xml:space="preserve"> </w:t>
      </w:r>
      <w:proofErr w:type="spellStart"/>
      <w:r w:rsidRPr="00AD0276">
        <w:rPr>
          <w:rFonts w:ascii="Arial Narrow" w:hAnsi="Arial Narrow"/>
        </w:rPr>
        <w:t>područja</w:t>
      </w:r>
      <w:proofErr w:type="spellEnd"/>
      <w:r w:rsidRPr="00AD0276">
        <w:rPr>
          <w:rFonts w:ascii="Arial Narrow" w:hAnsi="Arial Narrow"/>
        </w:rPr>
        <w:t xml:space="preserve"> Općine Dubravica, </w:t>
      </w:r>
      <w:proofErr w:type="spellStart"/>
      <w:r w:rsidRPr="00AD0276">
        <w:rPr>
          <w:rFonts w:ascii="Arial Narrow" w:hAnsi="Arial Narrow"/>
        </w:rPr>
        <w:t>planiralo</w:t>
      </w:r>
      <w:proofErr w:type="spellEnd"/>
      <w:r w:rsidRPr="00AD0276">
        <w:rPr>
          <w:rFonts w:ascii="Arial Narrow" w:hAnsi="Arial Narrow"/>
        </w:rPr>
        <w:t xml:space="preserve"> se </w:t>
      </w:r>
      <w:proofErr w:type="spellStart"/>
      <w:r w:rsidRPr="00AD0276">
        <w:rPr>
          <w:rFonts w:ascii="Arial Narrow" w:hAnsi="Arial Narrow"/>
        </w:rPr>
        <w:t>rušenje</w:t>
      </w:r>
      <w:proofErr w:type="spellEnd"/>
      <w:r w:rsidRPr="00AD0276">
        <w:rPr>
          <w:rFonts w:ascii="Arial Narrow" w:hAnsi="Arial Narrow"/>
        </w:rPr>
        <w:t xml:space="preserve"> stare </w:t>
      </w:r>
      <w:proofErr w:type="spellStart"/>
      <w:r w:rsidRPr="00AD0276">
        <w:rPr>
          <w:rFonts w:ascii="Arial Narrow" w:hAnsi="Arial Narrow"/>
        </w:rPr>
        <w:t>škole</w:t>
      </w:r>
      <w:proofErr w:type="spellEnd"/>
      <w:r w:rsidRPr="00AD0276">
        <w:rPr>
          <w:rFonts w:ascii="Arial Narrow" w:hAnsi="Arial Narrow"/>
        </w:rPr>
        <w:t xml:space="preserve"> </w:t>
      </w:r>
      <w:proofErr w:type="spellStart"/>
      <w:r w:rsidRPr="00AD0276">
        <w:rPr>
          <w:rFonts w:ascii="Arial Narrow" w:hAnsi="Arial Narrow"/>
        </w:rPr>
        <w:t>te</w:t>
      </w:r>
      <w:proofErr w:type="spellEnd"/>
      <w:r w:rsidRPr="00AD0276">
        <w:rPr>
          <w:rFonts w:ascii="Arial Narrow" w:hAnsi="Arial Narrow"/>
        </w:rPr>
        <w:t xml:space="preserve"> </w:t>
      </w:r>
      <w:proofErr w:type="spellStart"/>
      <w:r w:rsidRPr="00AD0276">
        <w:rPr>
          <w:rFonts w:ascii="Arial Narrow" w:hAnsi="Arial Narrow"/>
        </w:rPr>
        <w:t>izgradnja</w:t>
      </w:r>
      <w:proofErr w:type="spellEnd"/>
      <w:r w:rsidRPr="00AD0276">
        <w:rPr>
          <w:rFonts w:ascii="Arial Narrow" w:hAnsi="Arial Narrow"/>
        </w:rPr>
        <w:t xml:space="preserve"> </w:t>
      </w:r>
      <w:proofErr w:type="spellStart"/>
      <w:r w:rsidRPr="00AD0276">
        <w:rPr>
          <w:rFonts w:ascii="Arial Narrow" w:hAnsi="Arial Narrow"/>
        </w:rPr>
        <w:t>nove</w:t>
      </w:r>
      <w:proofErr w:type="spellEnd"/>
      <w:r w:rsidRPr="00AD0276">
        <w:rPr>
          <w:rFonts w:ascii="Arial Narrow" w:hAnsi="Arial Narrow"/>
        </w:rPr>
        <w:t xml:space="preserve"> </w:t>
      </w:r>
      <w:proofErr w:type="spellStart"/>
      <w:r w:rsidRPr="00AD0276">
        <w:rPr>
          <w:rFonts w:ascii="Arial Narrow" w:hAnsi="Arial Narrow"/>
        </w:rPr>
        <w:t>zgrade</w:t>
      </w:r>
      <w:proofErr w:type="spellEnd"/>
      <w:r w:rsidRPr="00AD0276">
        <w:rPr>
          <w:rFonts w:ascii="Arial Narrow" w:hAnsi="Arial Narrow"/>
        </w:rPr>
        <w:t xml:space="preserve"> </w:t>
      </w:r>
      <w:proofErr w:type="spellStart"/>
      <w:r w:rsidRPr="00AD0276">
        <w:rPr>
          <w:rFonts w:ascii="Arial Narrow" w:hAnsi="Arial Narrow"/>
        </w:rPr>
        <w:t>Kulturnog</w:t>
      </w:r>
      <w:proofErr w:type="spellEnd"/>
      <w:r w:rsidRPr="00AD0276">
        <w:rPr>
          <w:rFonts w:ascii="Arial Narrow" w:hAnsi="Arial Narrow"/>
        </w:rPr>
        <w:t xml:space="preserve"> centra Dubravica, no od </w:t>
      </w:r>
      <w:proofErr w:type="spellStart"/>
      <w:r w:rsidRPr="00AD0276">
        <w:rPr>
          <w:rFonts w:ascii="Arial Narrow" w:hAnsi="Arial Narrow"/>
        </w:rPr>
        <w:t>istog</w:t>
      </w:r>
      <w:proofErr w:type="spellEnd"/>
      <w:r w:rsidRPr="00AD0276">
        <w:rPr>
          <w:rFonts w:ascii="Arial Narrow" w:hAnsi="Arial Narrow"/>
        </w:rPr>
        <w:t xml:space="preserve"> se </w:t>
      </w:r>
      <w:proofErr w:type="spellStart"/>
      <w:r w:rsidRPr="00AD0276">
        <w:rPr>
          <w:rFonts w:ascii="Arial Narrow" w:hAnsi="Arial Narrow"/>
        </w:rPr>
        <w:t>odustalo</w:t>
      </w:r>
      <w:proofErr w:type="spellEnd"/>
      <w:r w:rsidRPr="00AD0276">
        <w:rPr>
          <w:rFonts w:ascii="Arial Narrow" w:hAnsi="Arial Narrow"/>
        </w:rPr>
        <w:t>.</w:t>
      </w:r>
    </w:p>
    <w:p w14:paraId="39996BB6" w14:textId="77777777" w:rsidR="00AD0276" w:rsidRPr="00AD0276" w:rsidRDefault="00AD0276" w:rsidP="00AD0276">
      <w:pPr>
        <w:pStyle w:val="Odlomakpopisa"/>
        <w:tabs>
          <w:tab w:val="left" w:pos="477"/>
        </w:tabs>
        <w:spacing w:line="276" w:lineRule="auto"/>
        <w:ind w:left="837" w:right="113"/>
        <w:rPr>
          <w:rFonts w:ascii="Arial Narrow" w:hAnsi="Arial Narrow"/>
        </w:rPr>
      </w:pPr>
    </w:p>
    <w:p w14:paraId="4DC5EF98" w14:textId="77777777" w:rsidR="00AD0276" w:rsidRPr="00AD0276" w:rsidRDefault="00AD0276" w:rsidP="00AD0276">
      <w:pPr>
        <w:pStyle w:val="Naslov1"/>
        <w:keepNext w:val="0"/>
        <w:widowControl w:val="0"/>
        <w:tabs>
          <w:tab w:val="left" w:pos="612"/>
        </w:tabs>
        <w:autoSpaceDE w:val="0"/>
        <w:autoSpaceDN w:val="0"/>
        <w:spacing w:before="75"/>
        <w:rPr>
          <w:rFonts w:ascii="Arial Narrow" w:hAnsi="Arial Narrow"/>
          <w:sz w:val="22"/>
          <w:szCs w:val="22"/>
        </w:rPr>
      </w:pPr>
      <w:r w:rsidRPr="00AD0276">
        <w:rPr>
          <w:rFonts w:ascii="Arial Narrow" w:hAnsi="Arial Narrow"/>
          <w:sz w:val="22"/>
          <w:szCs w:val="22"/>
        </w:rPr>
        <w:t xml:space="preserve">PLAN UPRAVLJANJA I RASPOLAGANJA </w:t>
      </w:r>
      <w:r w:rsidRPr="00AD0276">
        <w:rPr>
          <w:rFonts w:ascii="Arial Narrow" w:hAnsi="Arial Narrow"/>
          <w:sz w:val="22"/>
          <w:szCs w:val="22"/>
          <w:u w:val="single"/>
        </w:rPr>
        <w:t>NERAZVRSTANIM CESTAMA</w:t>
      </w:r>
      <w:r w:rsidRPr="00AD0276">
        <w:rPr>
          <w:rFonts w:ascii="Arial Narrow" w:hAnsi="Arial Narrow"/>
          <w:spacing w:val="-5"/>
          <w:sz w:val="22"/>
          <w:szCs w:val="22"/>
        </w:rPr>
        <w:t xml:space="preserve"> </w:t>
      </w:r>
      <w:r w:rsidRPr="00AD0276">
        <w:rPr>
          <w:rFonts w:ascii="Arial Narrow" w:hAnsi="Arial Narrow"/>
          <w:sz w:val="22"/>
          <w:szCs w:val="22"/>
        </w:rPr>
        <w:t>U VLASNIŠTVU OPĆINE DUBRAVICA</w:t>
      </w:r>
    </w:p>
    <w:p w14:paraId="3D858930" w14:textId="77777777" w:rsidR="00AD0276" w:rsidRPr="00AD0276" w:rsidRDefault="00AD0276" w:rsidP="00AD0276">
      <w:pPr>
        <w:pStyle w:val="Odlomakpopisa"/>
        <w:widowControl/>
        <w:numPr>
          <w:ilvl w:val="0"/>
          <w:numId w:val="52"/>
        </w:numPr>
        <w:autoSpaceDE/>
        <w:autoSpaceDN/>
        <w:contextualSpacing/>
        <w:rPr>
          <w:rFonts w:ascii="Arial Narrow" w:hAnsi="Arial Narrow"/>
        </w:rPr>
      </w:pPr>
      <w:r w:rsidRPr="00AD0276">
        <w:rPr>
          <w:rFonts w:ascii="Arial Narrow" w:hAnsi="Arial Narrow"/>
        </w:rPr>
        <w:t xml:space="preserve">Kao i </w:t>
      </w:r>
      <w:proofErr w:type="spellStart"/>
      <w:r w:rsidRPr="00AD0276">
        <w:rPr>
          <w:rFonts w:ascii="Arial Narrow" w:hAnsi="Arial Narrow"/>
        </w:rPr>
        <w:t>prethodnih</w:t>
      </w:r>
      <w:proofErr w:type="spellEnd"/>
      <w:r w:rsidRPr="00AD0276">
        <w:rPr>
          <w:rFonts w:ascii="Arial Narrow" w:hAnsi="Arial Narrow"/>
        </w:rPr>
        <w:t xml:space="preserve"> </w:t>
      </w:r>
      <w:proofErr w:type="spellStart"/>
      <w:r w:rsidRPr="00AD0276">
        <w:rPr>
          <w:rFonts w:ascii="Arial Narrow" w:hAnsi="Arial Narrow"/>
        </w:rPr>
        <w:t>godina</w:t>
      </w:r>
      <w:proofErr w:type="spellEnd"/>
      <w:r w:rsidRPr="00AD0276">
        <w:rPr>
          <w:rFonts w:ascii="Arial Narrow" w:hAnsi="Arial Narrow"/>
        </w:rPr>
        <w:t xml:space="preserve">, </w:t>
      </w:r>
      <w:proofErr w:type="spellStart"/>
      <w:r w:rsidRPr="00AD0276">
        <w:rPr>
          <w:rFonts w:ascii="Arial Narrow" w:hAnsi="Arial Narrow"/>
        </w:rPr>
        <w:t>općina</w:t>
      </w:r>
      <w:proofErr w:type="spellEnd"/>
      <w:r w:rsidRPr="00AD0276">
        <w:rPr>
          <w:rFonts w:ascii="Arial Narrow" w:hAnsi="Arial Narrow"/>
        </w:rPr>
        <w:t xml:space="preserve"> je i u 2023. </w:t>
      </w:r>
      <w:proofErr w:type="spellStart"/>
      <w:r w:rsidRPr="00AD0276">
        <w:rPr>
          <w:rFonts w:ascii="Arial Narrow" w:hAnsi="Arial Narrow"/>
        </w:rPr>
        <w:t>godini</w:t>
      </w:r>
      <w:proofErr w:type="spellEnd"/>
      <w:r w:rsidRPr="00AD0276">
        <w:rPr>
          <w:rFonts w:ascii="Arial Narrow" w:hAnsi="Arial Narrow"/>
        </w:rPr>
        <w:t xml:space="preserve"> </w:t>
      </w:r>
      <w:proofErr w:type="spellStart"/>
      <w:r w:rsidRPr="00AD0276">
        <w:rPr>
          <w:rFonts w:ascii="Arial Narrow" w:hAnsi="Arial Narrow"/>
        </w:rPr>
        <w:t>uložila</w:t>
      </w:r>
      <w:proofErr w:type="spellEnd"/>
      <w:r w:rsidRPr="00AD0276">
        <w:rPr>
          <w:rFonts w:ascii="Arial Narrow" w:hAnsi="Arial Narrow"/>
        </w:rPr>
        <w:t xml:space="preserve"> </w:t>
      </w:r>
      <w:proofErr w:type="spellStart"/>
      <w:r w:rsidRPr="00AD0276">
        <w:rPr>
          <w:rFonts w:ascii="Arial Narrow" w:hAnsi="Arial Narrow"/>
        </w:rPr>
        <w:t>znatna</w:t>
      </w:r>
      <w:proofErr w:type="spellEnd"/>
      <w:r w:rsidRPr="00AD0276">
        <w:rPr>
          <w:rFonts w:ascii="Arial Narrow" w:hAnsi="Arial Narrow"/>
        </w:rPr>
        <w:t xml:space="preserve"> </w:t>
      </w:r>
      <w:proofErr w:type="spellStart"/>
      <w:r w:rsidRPr="00AD0276">
        <w:rPr>
          <w:rFonts w:ascii="Arial Narrow" w:hAnsi="Arial Narrow"/>
        </w:rPr>
        <w:t>sredstva</w:t>
      </w:r>
      <w:proofErr w:type="spellEnd"/>
      <w:r w:rsidRPr="00AD0276">
        <w:rPr>
          <w:rFonts w:ascii="Arial Narrow" w:hAnsi="Arial Narrow"/>
        </w:rPr>
        <w:t xml:space="preserve"> u </w:t>
      </w:r>
      <w:proofErr w:type="spellStart"/>
      <w:r w:rsidRPr="00AD0276">
        <w:rPr>
          <w:rFonts w:ascii="Arial Narrow" w:hAnsi="Arial Narrow"/>
        </w:rPr>
        <w:t>asfaltiranje</w:t>
      </w:r>
      <w:proofErr w:type="spellEnd"/>
      <w:r w:rsidRPr="00AD0276">
        <w:rPr>
          <w:rFonts w:ascii="Arial Narrow" w:hAnsi="Arial Narrow"/>
        </w:rPr>
        <w:t xml:space="preserve"> i </w:t>
      </w:r>
      <w:proofErr w:type="spellStart"/>
      <w:r w:rsidRPr="00AD0276">
        <w:rPr>
          <w:rFonts w:ascii="Arial Narrow" w:hAnsi="Arial Narrow"/>
        </w:rPr>
        <w:t>održavanje</w:t>
      </w:r>
      <w:proofErr w:type="spellEnd"/>
      <w:r w:rsidRPr="00AD0276">
        <w:rPr>
          <w:rFonts w:ascii="Arial Narrow" w:hAnsi="Arial Narrow"/>
        </w:rPr>
        <w:t xml:space="preserve"> cesta. U </w:t>
      </w:r>
      <w:proofErr w:type="spellStart"/>
      <w:r w:rsidRPr="00AD0276">
        <w:rPr>
          <w:rFonts w:ascii="Arial Narrow" w:hAnsi="Arial Narrow"/>
        </w:rPr>
        <w:t>sklopu</w:t>
      </w:r>
      <w:proofErr w:type="spellEnd"/>
      <w:r w:rsidRPr="00AD0276">
        <w:rPr>
          <w:rFonts w:ascii="Arial Narrow" w:hAnsi="Arial Narrow"/>
        </w:rPr>
        <w:t xml:space="preserve"> </w:t>
      </w:r>
      <w:proofErr w:type="spellStart"/>
      <w:r w:rsidRPr="00AD0276">
        <w:rPr>
          <w:rFonts w:ascii="Arial Narrow" w:hAnsi="Arial Narrow"/>
        </w:rPr>
        <w:t>Izvješća</w:t>
      </w:r>
      <w:proofErr w:type="spellEnd"/>
      <w:r w:rsidRPr="00AD0276">
        <w:rPr>
          <w:rFonts w:ascii="Arial Narrow" w:hAnsi="Arial Narrow"/>
        </w:rPr>
        <w:t xml:space="preserve"> o </w:t>
      </w:r>
      <w:proofErr w:type="spellStart"/>
      <w:r w:rsidRPr="00AD0276">
        <w:rPr>
          <w:rFonts w:ascii="Arial Narrow" w:hAnsi="Arial Narrow"/>
        </w:rPr>
        <w:t>izvršenju</w:t>
      </w:r>
      <w:proofErr w:type="spellEnd"/>
      <w:r w:rsidRPr="00AD0276">
        <w:rPr>
          <w:rFonts w:ascii="Arial Narrow" w:hAnsi="Arial Narrow"/>
        </w:rPr>
        <w:t xml:space="preserve"> </w:t>
      </w:r>
      <w:proofErr w:type="spellStart"/>
      <w:r w:rsidRPr="00AD0276">
        <w:rPr>
          <w:rFonts w:ascii="Arial Narrow" w:hAnsi="Arial Narrow"/>
        </w:rPr>
        <w:t>Programa</w:t>
      </w:r>
      <w:proofErr w:type="spellEnd"/>
      <w:r w:rsidRPr="00AD0276">
        <w:rPr>
          <w:rFonts w:ascii="Arial Narrow" w:hAnsi="Arial Narrow"/>
        </w:rPr>
        <w:t xml:space="preserve"> </w:t>
      </w:r>
      <w:proofErr w:type="spellStart"/>
      <w:r w:rsidRPr="00AD0276">
        <w:rPr>
          <w:rFonts w:ascii="Arial Narrow" w:hAnsi="Arial Narrow"/>
        </w:rPr>
        <w:t>održavanja</w:t>
      </w:r>
      <w:proofErr w:type="spellEnd"/>
      <w:r w:rsidRPr="00AD0276">
        <w:rPr>
          <w:rFonts w:ascii="Arial Narrow" w:hAnsi="Arial Narrow"/>
        </w:rPr>
        <w:t xml:space="preserve"> </w:t>
      </w:r>
      <w:proofErr w:type="spellStart"/>
      <w:r w:rsidRPr="00AD0276">
        <w:rPr>
          <w:rFonts w:ascii="Arial Narrow" w:hAnsi="Arial Narrow"/>
        </w:rPr>
        <w:t>komunalne</w:t>
      </w:r>
      <w:proofErr w:type="spellEnd"/>
      <w:r w:rsidRPr="00AD0276">
        <w:rPr>
          <w:rFonts w:ascii="Arial Narrow" w:hAnsi="Arial Narrow"/>
        </w:rPr>
        <w:t xml:space="preserve"> </w:t>
      </w:r>
      <w:proofErr w:type="spellStart"/>
      <w:r w:rsidRPr="00AD0276">
        <w:rPr>
          <w:rFonts w:ascii="Arial Narrow" w:hAnsi="Arial Narrow"/>
        </w:rPr>
        <w:t>infrastrukture</w:t>
      </w:r>
      <w:proofErr w:type="spellEnd"/>
      <w:r w:rsidRPr="00AD0276">
        <w:rPr>
          <w:rFonts w:ascii="Arial Narrow" w:hAnsi="Arial Narrow"/>
        </w:rPr>
        <w:t xml:space="preserve"> </w:t>
      </w:r>
      <w:proofErr w:type="spellStart"/>
      <w:r w:rsidRPr="00AD0276">
        <w:rPr>
          <w:rFonts w:ascii="Arial Narrow" w:hAnsi="Arial Narrow"/>
        </w:rPr>
        <w:t>na</w:t>
      </w:r>
      <w:proofErr w:type="spellEnd"/>
      <w:r w:rsidRPr="00AD0276">
        <w:rPr>
          <w:rFonts w:ascii="Arial Narrow" w:hAnsi="Arial Narrow"/>
        </w:rPr>
        <w:t xml:space="preserve"> </w:t>
      </w:r>
      <w:proofErr w:type="spellStart"/>
      <w:r w:rsidRPr="00AD0276">
        <w:rPr>
          <w:rFonts w:ascii="Arial Narrow" w:hAnsi="Arial Narrow"/>
        </w:rPr>
        <w:t>području</w:t>
      </w:r>
      <w:proofErr w:type="spellEnd"/>
      <w:r w:rsidRPr="00AD0276">
        <w:rPr>
          <w:rFonts w:ascii="Arial Narrow" w:hAnsi="Arial Narrow"/>
        </w:rPr>
        <w:t xml:space="preserve"> Općine Dubravica za 2023. </w:t>
      </w:r>
      <w:proofErr w:type="spellStart"/>
      <w:r w:rsidRPr="00AD0276">
        <w:rPr>
          <w:rFonts w:ascii="Arial Narrow" w:hAnsi="Arial Narrow"/>
        </w:rPr>
        <w:t>godinu</w:t>
      </w:r>
      <w:proofErr w:type="spellEnd"/>
      <w:r w:rsidRPr="00AD0276">
        <w:rPr>
          <w:rFonts w:ascii="Arial Narrow" w:hAnsi="Arial Narrow"/>
        </w:rPr>
        <w:t xml:space="preserve">, </w:t>
      </w:r>
      <w:proofErr w:type="spellStart"/>
      <w:r w:rsidRPr="00AD0276">
        <w:rPr>
          <w:rFonts w:ascii="Arial Narrow" w:hAnsi="Arial Narrow"/>
        </w:rPr>
        <w:t>kojeg</w:t>
      </w:r>
      <w:proofErr w:type="spellEnd"/>
      <w:r w:rsidRPr="00AD0276">
        <w:rPr>
          <w:rFonts w:ascii="Arial Narrow" w:hAnsi="Arial Narrow"/>
        </w:rPr>
        <w:t xml:space="preserve"> </w:t>
      </w:r>
      <w:proofErr w:type="spellStart"/>
      <w:r w:rsidRPr="00AD0276">
        <w:rPr>
          <w:rFonts w:ascii="Arial Narrow" w:hAnsi="Arial Narrow"/>
        </w:rPr>
        <w:t>načelnik</w:t>
      </w:r>
      <w:proofErr w:type="spellEnd"/>
      <w:r w:rsidRPr="00AD0276">
        <w:rPr>
          <w:rFonts w:ascii="Arial Narrow" w:hAnsi="Arial Narrow"/>
        </w:rPr>
        <w:t xml:space="preserve"> </w:t>
      </w:r>
      <w:proofErr w:type="spellStart"/>
      <w:r w:rsidRPr="00AD0276">
        <w:rPr>
          <w:rFonts w:ascii="Arial Narrow" w:hAnsi="Arial Narrow"/>
        </w:rPr>
        <w:t>podnosi</w:t>
      </w:r>
      <w:proofErr w:type="spellEnd"/>
      <w:r w:rsidRPr="00AD0276">
        <w:rPr>
          <w:rFonts w:ascii="Arial Narrow" w:hAnsi="Arial Narrow"/>
        </w:rPr>
        <w:t xml:space="preserve"> </w:t>
      </w:r>
      <w:proofErr w:type="spellStart"/>
      <w:r w:rsidRPr="00AD0276">
        <w:rPr>
          <w:rFonts w:ascii="Arial Narrow" w:hAnsi="Arial Narrow"/>
        </w:rPr>
        <w:t>Općinskom</w:t>
      </w:r>
      <w:proofErr w:type="spellEnd"/>
      <w:r w:rsidRPr="00AD0276">
        <w:rPr>
          <w:rFonts w:ascii="Arial Narrow" w:hAnsi="Arial Narrow"/>
        </w:rPr>
        <w:t xml:space="preserve"> </w:t>
      </w:r>
      <w:proofErr w:type="spellStart"/>
      <w:r w:rsidRPr="00AD0276">
        <w:rPr>
          <w:rFonts w:ascii="Arial Narrow" w:hAnsi="Arial Narrow"/>
        </w:rPr>
        <w:t>vijeću</w:t>
      </w:r>
      <w:proofErr w:type="spellEnd"/>
      <w:r w:rsidRPr="00AD0276">
        <w:rPr>
          <w:rFonts w:ascii="Arial Narrow" w:hAnsi="Arial Narrow"/>
        </w:rPr>
        <w:t xml:space="preserve"> </w:t>
      </w:r>
      <w:proofErr w:type="spellStart"/>
      <w:r w:rsidRPr="00AD0276">
        <w:rPr>
          <w:rFonts w:ascii="Arial Narrow" w:hAnsi="Arial Narrow"/>
        </w:rPr>
        <w:t>zajedno</w:t>
      </w:r>
      <w:proofErr w:type="spellEnd"/>
      <w:r w:rsidRPr="00AD0276">
        <w:rPr>
          <w:rFonts w:ascii="Arial Narrow" w:hAnsi="Arial Narrow"/>
        </w:rPr>
        <w:t xml:space="preserve"> </w:t>
      </w:r>
      <w:proofErr w:type="spellStart"/>
      <w:r w:rsidRPr="00AD0276">
        <w:rPr>
          <w:rFonts w:ascii="Arial Narrow" w:hAnsi="Arial Narrow"/>
        </w:rPr>
        <w:t>sa</w:t>
      </w:r>
      <w:proofErr w:type="spellEnd"/>
      <w:r w:rsidRPr="00AD0276">
        <w:rPr>
          <w:rFonts w:ascii="Arial Narrow" w:hAnsi="Arial Narrow"/>
        </w:rPr>
        <w:t xml:space="preserve"> </w:t>
      </w:r>
      <w:proofErr w:type="spellStart"/>
      <w:r w:rsidRPr="00AD0276">
        <w:rPr>
          <w:rFonts w:ascii="Arial Narrow" w:hAnsi="Arial Narrow"/>
        </w:rPr>
        <w:t>Godišnjim</w:t>
      </w:r>
      <w:proofErr w:type="spellEnd"/>
      <w:r w:rsidRPr="00AD0276">
        <w:rPr>
          <w:rFonts w:ascii="Arial Narrow" w:hAnsi="Arial Narrow"/>
        </w:rPr>
        <w:t xml:space="preserve"> </w:t>
      </w:r>
      <w:proofErr w:type="spellStart"/>
      <w:r w:rsidRPr="00AD0276">
        <w:rPr>
          <w:rFonts w:ascii="Arial Narrow" w:hAnsi="Arial Narrow"/>
        </w:rPr>
        <w:t>izvještajem</w:t>
      </w:r>
      <w:proofErr w:type="spellEnd"/>
      <w:r w:rsidRPr="00AD0276">
        <w:rPr>
          <w:rFonts w:ascii="Arial Narrow" w:hAnsi="Arial Narrow"/>
        </w:rPr>
        <w:t xml:space="preserve"> o </w:t>
      </w:r>
      <w:proofErr w:type="spellStart"/>
      <w:r w:rsidRPr="00AD0276">
        <w:rPr>
          <w:rFonts w:ascii="Arial Narrow" w:hAnsi="Arial Narrow"/>
        </w:rPr>
        <w:t>izvršenju</w:t>
      </w:r>
      <w:proofErr w:type="spellEnd"/>
      <w:r w:rsidRPr="00AD0276">
        <w:rPr>
          <w:rFonts w:ascii="Arial Narrow" w:hAnsi="Arial Narrow"/>
        </w:rPr>
        <w:t xml:space="preserve"> </w:t>
      </w:r>
      <w:proofErr w:type="spellStart"/>
      <w:r w:rsidRPr="00AD0276">
        <w:rPr>
          <w:rFonts w:ascii="Arial Narrow" w:hAnsi="Arial Narrow"/>
        </w:rPr>
        <w:t>proračuna</w:t>
      </w:r>
      <w:proofErr w:type="spellEnd"/>
      <w:r w:rsidRPr="00AD0276">
        <w:rPr>
          <w:rFonts w:ascii="Arial Narrow" w:hAnsi="Arial Narrow"/>
        </w:rPr>
        <w:t xml:space="preserve"> Općine Dubravica, </w:t>
      </w:r>
      <w:proofErr w:type="spellStart"/>
      <w:r w:rsidRPr="00AD0276">
        <w:rPr>
          <w:rFonts w:ascii="Arial Narrow" w:hAnsi="Arial Narrow"/>
        </w:rPr>
        <w:t>detaljno</w:t>
      </w:r>
      <w:proofErr w:type="spellEnd"/>
      <w:r w:rsidRPr="00AD0276">
        <w:rPr>
          <w:rFonts w:ascii="Arial Narrow" w:hAnsi="Arial Narrow"/>
        </w:rPr>
        <w:t xml:space="preserve"> je </w:t>
      </w:r>
      <w:proofErr w:type="spellStart"/>
      <w:r w:rsidRPr="00AD0276">
        <w:rPr>
          <w:rFonts w:ascii="Arial Narrow" w:hAnsi="Arial Narrow"/>
        </w:rPr>
        <w:t>prikazano</w:t>
      </w:r>
      <w:proofErr w:type="spellEnd"/>
      <w:r w:rsidRPr="00AD0276">
        <w:rPr>
          <w:rFonts w:ascii="Arial Narrow" w:hAnsi="Arial Narrow"/>
        </w:rPr>
        <w:t xml:space="preserve"> </w:t>
      </w:r>
      <w:proofErr w:type="spellStart"/>
      <w:r w:rsidRPr="00AD0276">
        <w:rPr>
          <w:rFonts w:ascii="Arial Narrow" w:hAnsi="Arial Narrow"/>
        </w:rPr>
        <w:t>upravljanje</w:t>
      </w:r>
      <w:proofErr w:type="spellEnd"/>
      <w:r w:rsidRPr="00AD0276">
        <w:rPr>
          <w:rFonts w:ascii="Arial Narrow" w:hAnsi="Arial Narrow"/>
        </w:rPr>
        <w:t xml:space="preserve"> i </w:t>
      </w:r>
      <w:proofErr w:type="spellStart"/>
      <w:r w:rsidRPr="00AD0276">
        <w:rPr>
          <w:rFonts w:ascii="Arial Narrow" w:hAnsi="Arial Narrow"/>
        </w:rPr>
        <w:t>raspolaganje</w:t>
      </w:r>
      <w:proofErr w:type="spellEnd"/>
      <w:r w:rsidRPr="00AD0276">
        <w:rPr>
          <w:rFonts w:ascii="Arial Narrow" w:hAnsi="Arial Narrow"/>
        </w:rPr>
        <w:t xml:space="preserve"> </w:t>
      </w:r>
      <w:proofErr w:type="spellStart"/>
      <w:r w:rsidRPr="00AD0276">
        <w:rPr>
          <w:rFonts w:ascii="Arial Narrow" w:hAnsi="Arial Narrow"/>
        </w:rPr>
        <w:t>nerazvrstanih</w:t>
      </w:r>
      <w:proofErr w:type="spellEnd"/>
      <w:r w:rsidRPr="00AD0276">
        <w:rPr>
          <w:rFonts w:ascii="Arial Narrow" w:hAnsi="Arial Narrow"/>
        </w:rPr>
        <w:t xml:space="preserve"> cesta</w:t>
      </w:r>
    </w:p>
    <w:p w14:paraId="46ECD0A7" w14:textId="77777777" w:rsidR="00AD0276" w:rsidRPr="00AD0276" w:rsidRDefault="00AD0276" w:rsidP="00AD0276">
      <w:pPr>
        <w:pStyle w:val="Odlomakpopisa"/>
        <w:widowControl/>
        <w:numPr>
          <w:ilvl w:val="0"/>
          <w:numId w:val="52"/>
        </w:numPr>
        <w:autoSpaceDE/>
        <w:autoSpaceDN/>
        <w:contextualSpacing/>
        <w:rPr>
          <w:rFonts w:ascii="Arial Narrow" w:hAnsi="Arial Narrow"/>
        </w:rPr>
      </w:pPr>
      <w:proofErr w:type="spellStart"/>
      <w:r w:rsidRPr="00AD0276">
        <w:rPr>
          <w:rFonts w:ascii="Arial Narrow" w:hAnsi="Arial Narrow"/>
        </w:rPr>
        <w:t>Sukladno</w:t>
      </w:r>
      <w:proofErr w:type="spellEnd"/>
      <w:r w:rsidRPr="00AD0276">
        <w:rPr>
          <w:rFonts w:ascii="Arial Narrow" w:hAnsi="Arial Narrow"/>
        </w:rPr>
        <w:t xml:space="preserve"> </w:t>
      </w:r>
      <w:proofErr w:type="spellStart"/>
      <w:r w:rsidRPr="00AD0276">
        <w:rPr>
          <w:rFonts w:ascii="Arial Narrow" w:hAnsi="Arial Narrow"/>
        </w:rPr>
        <w:t>Zakonu</w:t>
      </w:r>
      <w:proofErr w:type="spellEnd"/>
      <w:r w:rsidRPr="00AD0276">
        <w:rPr>
          <w:rFonts w:ascii="Arial Narrow" w:hAnsi="Arial Narrow"/>
        </w:rPr>
        <w:t xml:space="preserve"> o </w:t>
      </w:r>
      <w:proofErr w:type="spellStart"/>
      <w:r w:rsidRPr="00AD0276">
        <w:rPr>
          <w:rFonts w:ascii="Arial Narrow" w:hAnsi="Arial Narrow"/>
        </w:rPr>
        <w:t>cestama</w:t>
      </w:r>
      <w:proofErr w:type="spellEnd"/>
      <w:r w:rsidRPr="00AD0276">
        <w:rPr>
          <w:rFonts w:ascii="Arial Narrow" w:hAnsi="Arial Narrow"/>
        </w:rPr>
        <w:t xml:space="preserve"> i </w:t>
      </w:r>
      <w:proofErr w:type="spellStart"/>
      <w:r w:rsidRPr="00AD0276">
        <w:rPr>
          <w:rFonts w:ascii="Arial Narrow" w:hAnsi="Arial Narrow"/>
        </w:rPr>
        <w:t>prema</w:t>
      </w:r>
      <w:proofErr w:type="spellEnd"/>
      <w:r w:rsidRPr="00AD0276">
        <w:rPr>
          <w:rFonts w:ascii="Arial Narrow" w:hAnsi="Arial Narrow"/>
        </w:rPr>
        <w:t xml:space="preserve"> </w:t>
      </w:r>
      <w:proofErr w:type="spellStart"/>
      <w:r w:rsidRPr="00AD0276">
        <w:rPr>
          <w:rFonts w:ascii="Arial Narrow" w:hAnsi="Arial Narrow"/>
        </w:rPr>
        <w:t>proračunskim</w:t>
      </w:r>
      <w:proofErr w:type="spellEnd"/>
      <w:r w:rsidRPr="00AD0276">
        <w:rPr>
          <w:rFonts w:ascii="Arial Narrow" w:hAnsi="Arial Narrow"/>
        </w:rPr>
        <w:t xml:space="preserve"> </w:t>
      </w:r>
      <w:proofErr w:type="spellStart"/>
      <w:r w:rsidRPr="00AD0276">
        <w:rPr>
          <w:rFonts w:ascii="Arial Narrow" w:hAnsi="Arial Narrow"/>
        </w:rPr>
        <w:t>mogućnostima</w:t>
      </w:r>
      <w:proofErr w:type="spellEnd"/>
      <w:r w:rsidRPr="00AD0276">
        <w:rPr>
          <w:rFonts w:ascii="Arial Narrow" w:hAnsi="Arial Narrow"/>
        </w:rPr>
        <w:t xml:space="preserve"> Općina Dubravica </w:t>
      </w:r>
      <w:proofErr w:type="spellStart"/>
      <w:r w:rsidRPr="00AD0276">
        <w:rPr>
          <w:rFonts w:ascii="Arial Narrow" w:hAnsi="Arial Narrow"/>
        </w:rPr>
        <w:t>sustavno</w:t>
      </w:r>
      <w:proofErr w:type="spellEnd"/>
      <w:r w:rsidRPr="00AD0276">
        <w:rPr>
          <w:rFonts w:ascii="Arial Narrow" w:hAnsi="Arial Narrow"/>
        </w:rPr>
        <w:t xml:space="preserve"> </w:t>
      </w:r>
      <w:proofErr w:type="spellStart"/>
      <w:r w:rsidRPr="00AD0276">
        <w:rPr>
          <w:rFonts w:ascii="Arial Narrow" w:hAnsi="Arial Narrow"/>
        </w:rPr>
        <w:t>rješava</w:t>
      </w:r>
      <w:proofErr w:type="spellEnd"/>
      <w:r w:rsidRPr="00AD0276">
        <w:rPr>
          <w:rFonts w:ascii="Arial Narrow" w:hAnsi="Arial Narrow"/>
        </w:rPr>
        <w:t xml:space="preserve"> </w:t>
      </w:r>
      <w:proofErr w:type="spellStart"/>
      <w:r w:rsidRPr="00AD0276">
        <w:rPr>
          <w:rFonts w:ascii="Arial Narrow" w:hAnsi="Arial Narrow"/>
        </w:rPr>
        <w:t>imovinsko</w:t>
      </w:r>
      <w:proofErr w:type="spellEnd"/>
      <w:r w:rsidRPr="00AD0276">
        <w:rPr>
          <w:rFonts w:ascii="Arial Narrow" w:hAnsi="Arial Narrow"/>
        </w:rPr>
        <w:t xml:space="preserve"> </w:t>
      </w:r>
      <w:proofErr w:type="spellStart"/>
      <w:r w:rsidRPr="00AD0276">
        <w:rPr>
          <w:rFonts w:ascii="Arial Narrow" w:hAnsi="Arial Narrow"/>
        </w:rPr>
        <w:t>pravne</w:t>
      </w:r>
      <w:proofErr w:type="spellEnd"/>
      <w:r w:rsidRPr="00AD0276">
        <w:rPr>
          <w:rFonts w:ascii="Arial Narrow" w:hAnsi="Arial Narrow"/>
        </w:rPr>
        <w:t xml:space="preserve"> </w:t>
      </w:r>
      <w:proofErr w:type="spellStart"/>
      <w:r w:rsidRPr="00AD0276">
        <w:rPr>
          <w:rFonts w:ascii="Arial Narrow" w:hAnsi="Arial Narrow"/>
        </w:rPr>
        <w:t>odnose</w:t>
      </w:r>
      <w:proofErr w:type="spellEnd"/>
      <w:r w:rsidRPr="00AD0276">
        <w:rPr>
          <w:rFonts w:ascii="Arial Narrow" w:hAnsi="Arial Narrow"/>
        </w:rPr>
        <w:t xml:space="preserve"> (</w:t>
      </w:r>
      <w:proofErr w:type="spellStart"/>
      <w:r w:rsidRPr="00AD0276">
        <w:rPr>
          <w:rFonts w:ascii="Arial Narrow" w:hAnsi="Arial Narrow"/>
        </w:rPr>
        <w:t>legalizacija</w:t>
      </w:r>
      <w:proofErr w:type="spellEnd"/>
      <w:r w:rsidRPr="00AD0276">
        <w:rPr>
          <w:rFonts w:ascii="Arial Narrow" w:hAnsi="Arial Narrow"/>
        </w:rPr>
        <w:t xml:space="preserve">) </w:t>
      </w:r>
      <w:proofErr w:type="spellStart"/>
      <w:r w:rsidRPr="00AD0276">
        <w:rPr>
          <w:rFonts w:ascii="Arial Narrow" w:hAnsi="Arial Narrow"/>
        </w:rPr>
        <w:t>na</w:t>
      </w:r>
      <w:proofErr w:type="spellEnd"/>
      <w:r w:rsidRPr="00AD0276">
        <w:rPr>
          <w:rFonts w:ascii="Arial Narrow" w:hAnsi="Arial Narrow"/>
        </w:rPr>
        <w:t xml:space="preserve"> </w:t>
      </w:r>
      <w:proofErr w:type="spellStart"/>
      <w:r w:rsidRPr="00AD0276">
        <w:rPr>
          <w:rFonts w:ascii="Arial Narrow" w:hAnsi="Arial Narrow"/>
        </w:rPr>
        <w:t>cestama</w:t>
      </w:r>
      <w:proofErr w:type="spellEnd"/>
      <w:r w:rsidRPr="00AD0276">
        <w:rPr>
          <w:rFonts w:ascii="Arial Narrow" w:hAnsi="Arial Narrow"/>
        </w:rPr>
        <w:t xml:space="preserve"> </w:t>
      </w:r>
      <w:proofErr w:type="spellStart"/>
      <w:r w:rsidRPr="00AD0276">
        <w:rPr>
          <w:rFonts w:ascii="Arial Narrow" w:hAnsi="Arial Narrow"/>
        </w:rPr>
        <w:t>kojima</w:t>
      </w:r>
      <w:proofErr w:type="spellEnd"/>
      <w:r w:rsidRPr="00AD0276">
        <w:rPr>
          <w:rFonts w:ascii="Arial Narrow" w:hAnsi="Arial Narrow"/>
        </w:rPr>
        <w:t xml:space="preserve"> </w:t>
      </w:r>
      <w:proofErr w:type="spellStart"/>
      <w:r w:rsidRPr="00AD0276">
        <w:rPr>
          <w:rFonts w:ascii="Arial Narrow" w:hAnsi="Arial Narrow"/>
        </w:rPr>
        <w:t>upravlja</w:t>
      </w:r>
      <w:proofErr w:type="spellEnd"/>
      <w:r w:rsidRPr="00AD0276">
        <w:rPr>
          <w:rFonts w:ascii="Arial Narrow" w:hAnsi="Arial Narrow"/>
        </w:rPr>
        <w:t xml:space="preserve">, </w:t>
      </w:r>
      <w:proofErr w:type="spellStart"/>
      <w:r w:rsidRPr="00AD0276">
        <w:rPr>
          <w:rFonts w:ascii="Arial Narrow" w:hAnsi="Arial Narrow"/>
        </w:rPr>
        <w:t>prvenstveno</w:t>
      </w:r>
      <w:proofErr w:type="spellEnd"/>
      <w:r w:rsidRPr="00AD0276">
        <w:rPr>
          <w:rFonts w:ascii="Arial Narrow" w:hAnsi="Arial Narrow"/>
        </w:rPr>
        <w:t xml:space="preserve"> </w:t>
      </w:r>
      <w:proofErr w:type="spellStart"/>
      <w:r w:rsidRPr="00AD0276">
        <w:rPr>
          <w:rFonts w:ascii="Arial Narrow" w:hAnsi="Arial Narrow"/>
        </w:rPr>
        <w:t>radi</w:t>
      </w:r>
      <w:proofErr w:type="spellEnd"/>
      <w:r w:rsidRPr="00AD0276">
        <w:rPr>
          <w:rFonts w:ascii="Arial Narrow" w:hAnsi="Arial Narrow"/>
        </w:rPr>
        <w:t xml:space="preserve"> </w:t>
      </w:r>
      <w:proofErr w:type="spellStart"/>
      <w:r w:rsidRPr="00AD0276">
        <w:rPr>
          <w:rFonts w:ascii="Arial Narrow" w:hAnsi="Arial Narrow"/>
        </w:rPr>
        <w:t>izgradnje</w:t>
      </w:r>
      <w:proofErr w:type="spellEnd"/>
      <w:r w:rsidRPr="00AD0276">
        <w:rPr>
          <w:rFonts w:ascii="Arial Narrow" w:hAnsi="Arial Narrow"/>
        </w:rPr>
        <w:t xml:space="preserve"> </w:t>
      </w:r>
      <w:proofErr w:type="spellStart"/>
      <w:r w:rsidRPr="00AD0276">
        <w:rPr>
          <w:rFonts w:ascii="Arial Narrow" w:hAnsi="Arial Narrow"/>
        </w:rPr>
        <w:t>komunalne</w:t>
      </w:r>
      <w:proofErr w:type="spellEnd"/>
      <w:r w:rsidRPr="00AD0276">
        <w:rPr>
          <w:rFonts w:ascii="Arial Narrow" w:hAnsi="Arial Narrow"/>
        </w:rPr>
        <w:t xml:space="preserve"> </w:t>
      </w:r>
      <w:proofErr w:type="spellStart"/>
      <w:r w:rsidRPr="00AD0276">
        <w:rPr>
          <w:rFonts w:ascii="Arial Narrow" w:hAnsi="Arial Narrow"/>
        </w:rPr>
        <w:t>infrastrukture</w:t>
      </w:r>
      <w:proofErr w:type="spellEnd"/>
      <w:r w:rsidRPr="00AD0276">
        <w:rPr>
          <w:rFonts w:ascii="Arial Narrow" w:hAnsi="Arial Narrow"/>
        </w:rPr>
        <w:t>.</w:t>
      </w:r>
    </w:p>
    <w:p w14:paraId="060D64D2" w14:textId="77777777" w:rsidR="00AD0276" w:rsidRPr="00AD0276" w:rsidRDefault="00AD0276" w:rsidP="00AD0276">
      <w:pPr>
        <w:widowControl w:val="0"/>
        <w:numPr>
          <w:ilvl w:val="0"/>
          <w:numId w:val="52"/>
        </w:numPr>
        <w:suppressAutoHyphens/>
        <w:overflowPunct w:val="0"/>
        <w:autoSpaceDE w:val="0"/>
        <w:spacing w:line="360" w:lineRule="auto"/>
        <w:ind w:hanging="357"/>
        <w:textAlignment w:val="baseline"/>
        <w:rPr>
          <w:rFonts w:ascii="Arial Narrow" w:hAnsi="Arial Narrow"/>
        </w:rPr>
      </w:pPr>
      <w:r w:rsidRPr="00AD0276">
        <w:rPr>
          <w:rFonts w:ascii="Arial Narrow" w:hAnsi="Arial Narrow"/>
        </w:rPr>
        <w:t>Tijekom 2023. godine započet postupak proglašenja nerazvrstanih cesta javnim dobrom u vlasništvu Općine Dubravica:</w:t>
      </w:r>
    </w:p>
    <w:p w14:paraId="4AE19113" w14:textId="77777777" w:rsidR="00AD0276" w:rsidRPr="00AD0276" w:rsidRDefault="00AD0276" w:rsidP="00AD0276">
      <w:pPr>
        <w:widowControl w:val="0"/>
        <w:numPr>
          <w:ilvl w:val="1"/>
          <w:numId w:val="52"/>
        </w:numPr>
        <w:suppressAutoHyphens/>
        <w:overflowPunct w:val="0"/>
        <w:autoSpaceDE w:val="0"/>
        <w:spacing w:line="360" w:lineRule="auto"/>
        <w:ind w:hanging="357"/>
        <w:textAlignment w:val="baseline"/>
        <w:rPr>
          <w:rFonts w:ascii="Arial Narrow" w:hAnsi="Arial Narrow"/>
        </w:rPr>
      </w:pPr>
      <w:proofErr w:type="spellStart"/>
      <w:r w:rsidRPr="00AD0276">
        <w:rPr>
          <w:rFonts w:ascii="Arial Narrow" w:hAnsi="Arial Narrow"/>
        </w:rPr>
        <w:t>Mokrička</w:t>
      </w:r>
      <w:proofErr w:type="spellEnd"/>
      <w:r w:rsidRPr="00AD0276">
        <w:rPr>
          <w:rFonts w:ascii="Arial Narrow" w:hAnsi="Arial Narrow"/>
        </w:rPr>
        <w:t xml:space="preserve"> ulica (k.č.br. 923/29, 925/12 k.o. Dubravica)</w:t>
      </w:r>
    </w:p>
    <w:p w14:paraId="4A875600" w14:textId="77777777" w:rsidR="00AD0276" w:rsidRPr="00AD0276" w:rsidRDefault="00AD0276" w:rsidP="00AD0276">
      <w:pPr>
        <w:widowControl w:val="0"/>
        <w:numPr>
          <w:ilvl w:val="1"/>
          <w:numId w:val="52"/>
        </w:numPr>
        <w:suppressAutoHyphens/>
        <w:overflowPunct w:val="0"/>
        <w:autoSpaceDE w:val="0"/>
        <w:spacing w:line="360" w:lineRule="auto"/>
        <w:ind w:hanging="357"/>
        <w:textAlignment w:val="baseline"/>
        <w:rPr>
          <w:rFonts w:ascii="Arial Narrow" w:hAnsi="Arial Narrow"/>
        </w:rPr>
      </w:pPr>
      <w:r w:rsidRPr="00AD0276">
        <w:rPr>
          <w:rFonts w:ascii="Arial Narrow" w:hAnsi="Arial Narrow"/>
        </w:rPr>
        <w:lastRenderedPageBreak/>
        <w:t>Ulica Sv. Vida (k.č.br. 2254, 2255 k.o. Dubravica)</w:t>
      </w:r>
    </w:p>
    <w:p w14:paraId="44FB1E82" w14:textId="77777777" w:rsidR="00AD0276" w:rsidRPr="00AD0276" w:rsidRDefault="00AD0276" w:rsidP="00AD0276">
      <w:pPr>
        <w:pStyle w:val="Odlomakpopisa"/>
        <w:rPr>
          <w:rFonts w:ascii="Arial Narrow" w:hAnsi="Arial Narrow"/>
        </w:rPr>
      </w:pPr>
    </w:p>
    <w:p w14:paraId="70CE3944" w14:textId="77777777" w:rsidR="00AD0276" w:rsidRPr="00AD0276" w:rsidRDefault="00AD0276" w:rsidP="00AD0276">
      <w:pPr>
        <w:pStyle w:val="Naslov1"/>
        <w:keepNext w:val="0"/>
        <w:widowControl w:val="0"/>
        <w:tabs>
          <w:tab w:val="left" w:pos="854"/>
        </w:tabs>
        <w:autoSpaceDE w:val="0"/>
        <w:autoSpaceDN w:val="0"/>
        <w:spacing w:before="77"/>
        <w:rPr>
          <w:rFonts w:ascii="Arial Narrow" w:hAnsi="Arial Narrow"/>
          <w:sz w:val="22"/>
          <w:szCs w:val="22"/>
        </w:rPr>
      </w:pPr>
      <w:r w:rsidRPr="00AD0276">
        <w:rPr>
          <w:rFonts w:ascii="Arial Narrow" w:hAnsi="Arial Narrow"/>
          <w:sz w:val="22"/>
          <w:szCs w:val="22"/>
        </w:rPr>
        <w:t xml:space="preserve">PLAN </w:t>
      </w:r>
      <w:r w:rsidRPr="00AD0276">
        <w:rPr>
          <w:rFonts w:ascii="Arial Narrow" w:hAnsi="Arial Narrow"/>
          <w:sz w:val="22"/>
          <w:szCs w:val="22"/>
          <w:u w:val="single"/>
        </w:rPr>
        <w:t>PRODAJE I KUPOVINE NEKRETNINA</w:t>
      </w:r>
      <w:r w:rsidRPr="00AD0276">
        <w:rPr>
          <w:rFonts w:ascii="Arial Narrow" w:hAnsi="Arial Narrow"/>
          <w:sz w:val="22"/>
          <w:szCs w:val="22"/>
        </w:rPr>
        <w:t xml:space="preserve"> U VLASNIŠTVU OPĆINE</w:t>
      </w:r>
      <w:r w:rsidRPr="00AD0276">
        <w:rPr>
          <w:rFonts w:ascii="Arial Narrow" w:hAnsi="Arial Narrow"/>
          <w:spacing w:val="-21"/>
          <w:sz w:val="22"/>
          <w:szCs w:val="22"/>
        </w:rPr>
        <w:t xml:space="preserve"> </w:t>
      </w:r>
      <w:r w:rsidRPr="00AD0276">
        <w:rPr>
          <w:rFonts w:ascii="Arial Narrow" w:hAnsi="Arial Narrow"/>
          <w:sz w:val="22"/>
          <w:szCs w:val="22"/>
        </w:rPr>
        <w:t>DUBRAVICA</w:t>
      </w:r>
    </w:p>
    <w:p w14:paraId="3277CFF4" w14:textId="77777777" w:rsidR="00AD0276" w:rsidRPr="00AD0276" w:rsidRDefault="00AD0276" w:rsidP="00AD0276">
      <w:pPr>
        <w:pStyle w:val="Odlomakpopisa"/>
        <w:widowControl/>
        <w:numPr>
          <w:ilvl w:val="0"/>
          <w:numId w:val="53"/>
        </w:numPr>
        <w:autoSpaceDE/>
        <w:autoSpaceDN/>
        <w:contextualSpacing/>
        <w:rPr>
          <w:rFonts w:ascii="Arial Narrow" w:hAnsi="Arial Narrow"/>
        </w:rPr>
      </w:pPr>
      <w:proofErr w:type="spellStart"/>
      <w:r w:rsidRPr="00AD0276">
        <w:rPr>
          <w:rFonts w:ascii="Arial Narrow" w:hAnsi="Arial Narrow"/>
        </w:rPr>
        <w:t>Procedurom</w:t>
      </w:r>
      <w:proofErr w:type="spellEnd"/>
      <w:r w:rsidRPr="00AD0276">
        <w:rPr>
          <w:rFonts w:ascii="Arial Narrow" w:hAnsi="Arial Narrow"/>
        </w:rPr>
        <w:t xml:space="preserve"> </w:t>
      </w:r>
      <w:proofErr w:type="spellStart"/>
      <w:r w:rsidRPr="00AD0276">
        <w:rPr>
          <w:rFonts w:ascii="Arial Narrow" w:hAnsi="Arial Narrow"/>
        </w:rPr>
        <w:t>upravljanja</w:t>
      </w:r>
      <w:proofErr w:type="spellEnd"/>
      <w:r w:rsidRPr="00AD0276">
        <w:rPr>
          <w:rFonts w:ascii="Arial Narrow" w:hAnsi="Arial Narrow"/>
        </w:rPr>
        <w:t xml:space="preserve"> i </w:t>
      </w:r>
      <w:proofErr w:type="spellStart"/>
      <w:r w:rsidRPr="00AD0276">
        <w:rPr>
          <w:rFonts w:ascii="Arial Narrow" w:hAnsi="Arial Narrow"/>
        </w:rPr>
        <w:t>raspolaganja</w:t>
      </w:r>
      <w:proofErr w:type="spellEnd"/>
      <w:r w:rsidRPr="00AD0276">
        <w:rPr>
          <w:rFonts w:ascii="Arial Narrow" w:hAnsi="Arial Narrow"/>
        </w:rPr>
        <w:t xml:space="preserve"> </w:t>
      </w:r>
      <w:proofErr w:type="spellStart"/>
      <w:r w:rsidRPr="00AD0276">
        <w:rPr>
          <w:rFonts w:ascii="Arial Narrow" w:hAnsi="Arial Narrow"/>
        </w:rPr>
        <w:t>nekretninama</w:t>
      </w:r>
      <w:proofErr w:type="spellEnd"/>
      <w:r w:rsidRPr="00AD0276">
        <w:rPr>
          <w:rFonts w:ascii="Arial Narrow" w:hAnsi="Arial Narrow"/>
        </w:rPr>
        <w:t xml:space="preserve"> u </w:t>
      </w:r>
      <w:proofErr w:type="spellStart"/>
      <w:r w:rsidRPr="00AD0276">
        <w:rPr>
          <w:rFonts w:ascii="Arial Narrow" w:hAnsi="Arial Narrow"/>
        </w:rPr>
        <w:t>vlasništvu</w:t>
      </w:r>
      <w:proofErr w:type="spellEnd"/>
      <w:r w:rsidRPr="00AD0276">
        <w:rPr>
          <w:rFonts w:ascii="Arial Narrow" w:hAnsi="Arial Narrow"/>
        </w:rPr>
        <w:t xml:space="preserve"> Općine Dubravica (</w:t>
      </w:r>
      <w:proofErr w:type="spellStart"/>
      <w:r w:rsidRPr="00AD0276">
        <w:rPr>
          <w:rFonts w:ascii="Arial Narrow" w:hAnsi="Arial Narrow"/>
        </w:rPr>
        <w:t>Službeni</w:t>
      </w:r>
      <w:proofErr w:type="spellEnd"/>
      <w:r w:rsidRPr="00AD0276">
        <w:rPr>
          <w:rFonts w:ascii="Arial Narrow" w:hAnsi="Arial Narrow"/>
        </w:rPr>
        <w:t xml:space="preserve"> </w:t>
      </w:r>
      <w:proofErr w:type="spellStart"/>
      <w:r w:rsidRPr="00AD0276">
        <w:rPr>
          <w:rFonts w:ascii="Arial Narrow" w:hAnsi="Arial Narrow"/>
        </w:rPr>
        <w:t>glasnik</w:t>
      </w:r>
      <w:proofErr w:type="spellEnd"/>
      <w:r w:rsidRPr="00AD0276">
        <w:rPr>
          <w:rFonts w:ascii="Arial Narrow" w:hAnsi="Arial Narrow"/>
        </w:rPr>
        <w:t xml:space="preserve"> Općine Dubravica </w:t>
      </w:r>
      <w:proofErr w:type="spellStart"/>
      <w:r w:rsidRPr="00AD0276">
        <w:rPr>
          <w:rFonts w:ascii="Arial Narrow" w:hAnsi="Arial Narrow"/>
        </w:rPr>
        <w:t>broj</w:t>
      </w:r>
      <w:proofErr w:type="spellEnd"/>
      <w:r w:rsidRPr="00AD0276">
        <w:rPr>
          <w:rFonts w:ascii="Arial Narrow" w:hAnsi="Arial Narrow"/>
        </w:rPr>
        <w:t xml:space="preserve"> 01/2020) </w:t>
      </w:r>
      <w:proofErr w:type="spellStart"/>
      <w:r w:rsidRPr="00AD0276">
        <w:rPr>
          <w:rFonts w:ascii="Arial Narrow" w:hAnsi="Arial Narrow"/>
        </w:rPr>
        <w:t>uređuje</w:t>
      </w:r>
      <w:proofErr w:type="spellEnd"/>
      <w:r w:rsidRPr="00AD0276">
        <w:rPr>
          <w:rFonts w:ascii="Arial Narrow" w:hAnsi="Arial Narrow"/>
        </w:rPr>
        <w:t xml:space="preserve"> se </w:t>
      </w:r>
      <w:proofErr w:type="spellStart"/>
      <w:r w:rsidRPr="00AD0276">
        <w:rPr>
          <w:rFonts w:ascii="Arial Narrow" w:hAnsi="Arial Narrow"/>
        </w:rPr>
        <w:t>postupanje</w:t>
      </w:r>
      <w:proofErr w:type="spellEnd"/>
      <w:r w:rsidRPr="00AD0276">
        <w:rPr>
          <w:rFonts w:ascii="Arial Narrow" w:hAnsi="Arial Narrow"/>
        </w:rPr>
        <w:t xml:space="preserve"> Općine u </w:t>
      </w:r>
      <w:proofErr w:type="spellStart"/>
      <w:r w:rsidRPr="00AD0276">
        <w:rPr>
          <w:rFonts w:ascii="Arial Narrow" w:hAnsi="Arial Narrow"/>
        </w:rPr>
        <w:t>svezi</w:t>
      </w:r>
      <w:proofErr w:type="spellEnd"/>
      <w:r w:rsidRPr="00AD0276">
        <w:rPr>
          <w:rFonts w:ascii="Arial Narrow" w:hAnsi="Arial Narrow"/>
        </w:rPr>
        <w:t xml:space="preserve"> </w:t>
      </w:r>
      <w:proofErr w:type="spellStart"/>
      <w:r w:rsidRPr="00AD0276">
        <w:rPr>
          <w:rFonts w:ascii="Arial Narrow" w:hAnsi="Arial Narrow"/>
        </w:rPr>
        <w:t>sa</w:t>
      </w:r>
      <w:proofErr w:type="spellEnd"/>
      <w:r w:rsidRPr="00AD0276">
        <w:rPr>
          <w:rFonts w:ascii="Arial Narrow" w:hAnsi="Arial Narrow"/>
        </w:rPr>
        <w:t xml:space="preserve"> </w:t>
      </w:r>
      <w:proofErr w:type="spellStart"/>
      <w:r w:rsidRPr="00AD0276">
        <w:rPr>
          <w:rFonts w:ascii="Arial Narrow" w:hAnsi="Arial Narrow"/>
        </w:rPr>
        <w:t>stjecanjem</w:t>
      </w:r>
      <w:proofErr w:type="spellEnd"/>
      <w:r w:rsidRPr="00AD0276">
        <w:rPr>
          <w:rFonts w:ascii="Arial Narrow" w:hAnsi="Arial Narrow"/>
        </w:rPr>
        <w:t xml:space="preserve">, </w:t>
      </w:r>
      <w:proofErr w:type="spellStart"/>
      <w:r w:rsidRPr="00AD0276">
        <w:rPr>
          <w:rFonts w:ascii="Arial Narrow" w:hAnsi="Arial Narrow"/>
        </w:rPr>
        <w:t>raspolaganjem</w:t>
      </w:r>
      <w:proofErr w:type="spellEnd"/>
      <w:r w:rsidRPr="00AD0276">
        <w:rPr>
          <w:rFonts w:ascii="Arial Narrow" w:hAnsi="Arial Narrow"/>
        </w:rPr>
        <w:t xml:space="preserve"> i </w:t>
      </w:r>
      <w:proofErr w:type="spellStart"/>
      <w:r w:rsidRPr="00AD0276">
        <w:rPr>
          <w:rFonts w:ascii="Arial Narrow" w:hAnsi="Arial Narrow"/>
        </w:rPr>
        <w:t>upravljanjem</w:t>
      </w:r>
      <w:proofErr w:type="spellEnd"/>
      <w:r w:rsidRPr="00AD0276">
        <w:rPr>
          <w:rFonts w:ascii="Arial Narrow" w:hAnsi="Arial Narrow"/>
        </w:rPr>
        <w:t xml:space="preserve"> </w:t>
      </w:r>
      <w:proofErr w:type="spellStart"/>
      <w:r w:rsidRPr="00AD0276">
        <w:rPr>
          <w:rFonts w:ascii="Arial Narrow" w:hAnsi="Arial Narrow"/>
        </w:rPr>
        <w:t>nekretninama</w:t>
      </w:r>
      <w:proofErr w:type="spellEnd"/>
      <w:r w:rsidRPr="00AD0276">
        <w:rPr>
          <w:rFonts w:ascii="Arial Narrow" w:hAnsi="Arial Narrow"/>
        </w:rPr>
        <w:t xml:space="preserve"> u </w:t>
      </w:r>
      <w:proofErr w:type="spellStart"/>
      <w:r w:rsidRPr="00AD0276">
        <w:rPr>
          <w:rFonts w:ascii="Arial Narrow" w:hAnsi="Arial Narrow"/>
        </w:rPr>
        <w:t>vlasništvu</w:t>
      </w:r>
      <w:proofErr w:type="spellEnd"/>
      <w:r w:rsidRPr="00AD0276">
        <w:rPr>
          <w:rFonts w:ascii="Arial Narrow" w:hAnsi="Arial Narrow"/>
        </w:rPr>
        <w:t xml:space="preserve"> Općine.</w:t>
      </w:r>
    </w:p>
    <w:p w14:paraId="39718CFF" w14:textId="77777777" w:rsidR="00AD0276" w:rsidRPr="00AD0276" w:rsidRDefault="00AD0276" w:rsidP="00AD0276">
      <w:pPr>
        <w:pStyle w:val="Odlomakpopisa"/>
        <w:widowControl/>
        <w:numPr>
          <w:ilvl w:val="0"/>
          <w:numId w:val="53"/>
        </w:numPr>
        <w:autoSpaceDE/>
        <w:autoSpaceDN/>
        <w:contextualSpacing/>
        <w:rPr>
          <w:rFonts w:ascii="Arial Narrow" w:hAnsi="Arial Narrow"/>
        </w:rPr>
      </w:pPr>
      <w:r w:rsidRPr="00AD0276">
        <w:rPr>
          <w:rFonts w:ascii="Arial Narrow" w:hAnsi="Arial Narrow"/>
        </w:rPr>
        <w:t xml:space="preserve">U </w:t>
      </w:r>
      <w:proofErr w:type="spellStart"/>
      <w:r w:rsidRPr="00AD0276">
        <w:rPr>
          <w:rFonts w:ascii="Arial Narrow" w:hAnsi="Arial Narrow"/>
        </w:rPr>
        <w:t>ovom</w:t>
      </w:r>
      <w:proofErr w:type="spellEnd"/>
      <w:r w:rsidRPr="00AD0276">
        <w:rPr>
          <w:rFonts w:ascii="Arial Narrow" w:hAnsi="Arial Narrow"/>
        </w:rPr>
        <w:t xml:space="preserve"> </w:t>
      </w:r>
      <w:proofErr w:type="spellStart"/>
      <w:r w:rsidRPr="00AD0276">
        <w:rPr>
          <w:rFonts w:ascii="Arial Narrow" w:hAnsi="Arial Narrow"/>
        </w:rPr>
        <w:t>izvješću</w:t>
      </w:r>
      <w:proofErr w:type="spellEnd"/>
      <w:r w:rsidRPr="00AD0276">
        <w:rPr>
          <w:rFonts w:ascii="Arial Narrow" w:hAnsi="Arial Narrow"/>
        </w:rPr>
        <w:t xml:space="preserve"> </w:t>
      </w:r>
      <w:proofErr w:type="spellStart"/>
      <w:r w:rsidRPr="00AD0276">
        <w:rPr>
          <w:rFonts w:ascii="Arial Narrow" w:hAnsi="Arial Narrow"/>
        </w:rPr>
        <w:t>prethodno</w:t>
      </w:r>
      <w:proofErr w:type="spellEnd"/>
      <w:r w:rsidRPr="00AD0276">
        <w:rPr>
          <w:rFonts w:ascii="Arial Narrow" w:hAnsi="Arial Narrow"/>
        </w:rPr>
        <w:t xml:space="preserve"> je </w:t>
      </w:r>
      <w:proofErr w:type="spellStart"/>
      <w:r w:rsidRPr="00AD0276">
        <w:rPr>
          <w:rFonts w:ascii="Arial Narrow" w:hAnsi="Arial Narrow"/>
        </w:rPr>
        <w:t>naveden</w:t>
      </w:r>
      <w:proofErr w:type="spellEnd"/>
      <w:r w:rsidRPr="00AD0276">
        <w:rPr>
          <w:rFonts w:ascii="Arial Narrow" w:hAnsi="Arial Narrow"/>
        </w:rPr>
        <w:t xml:space="preserve"> </w:t>
      </w:r>
      <w:proofErr w:type="spellStart"/>
      <w:r w:rsidRPr="00AD0276">
        <w:rPr>
          <w:rFonts w:ascii="Arial Narrow" w:hAnsi="Arial Narrow"/>
        </w:rPr>
        <w:t>dovršetak</w:t>
      </w:r>
      <w:proofErr w:type="spellEnd"/>
      <w:r w:rsidRPr="00AD0276">
        <w:rPr>
          <w:rFonts w:ascii="Arial Narrow" w:hAnsi="Arial Narrow"/>
        </w:rPr>
        <w:t xml:space="preserve"> </w:t>
      </w:r>
      <w:proofErr w:type="spellStart"/>
      <w:r w:rsidRPr="00AD0276">
        <w:rPr>
          <w:rFonts w:ascii="Arial Narrow" w:hAnsi="Arial Narrow"/>
        </w:rPr>
        <w:t>izgradnje</w:t>
      </w:r>
      <w:proofErr w:type="spellEnd"/>
      <w:r w:rsidRPr="00AD0276">
        <w:rPr>
          <w:rFonts w:ascii="Arial Narrow" w:hAnsi="Arial Narrow"/>
        </w:rPr>
        <w:t xml:space="preserve"> </w:t>
      </w:r>
      <w:proofErr w:type="spellStart"/>
      <w:r w:rsidRPr="00AD0276">
        <w:rPr>
          <w:rFonts w:ascii="Arial Narrow" w:hAnsi="Arial Narrow"/>
        </w:rPr>
        <w:t>Slobodnostojeće</w:t>
      </w:r>
      <w:proofErr w:type="spellEnd"/>
      <w:r w:rsidRPr="00AD0276">
        <w:rPr>
          <w:rFonts w:ascii="Arial Narrow" w:hAnsi="Arial Narrow"/>
        </w:rPr>
        <w:t xml:space="preserve"> </w:t>
      </w:r>
      <w:proofErr w:type="spellStart"/>
      <w:r w:rsidRPr="00AD0276">
        <w:rPr>
          <w:rFonts w:ascii="Arial Narrow" w:hAnsi="Arial Narrow"/>
        </w:rPr>
        <w:t>javno-poslovne</w:t>
      </w:r>
      <w:proofErr w:type="spellEnd"/>
      <w:r w:rsidRPr="00AD0276">
        <w:rPr>
          <w:rFonts w:ascii="Arial Narrow" w:hAnsi="Arial Narrow"/>
        </w:rPr>
        <w:t xml:space="preserve"> </w:t>
      </w:r>
      <w:proofErr w:type="spellStart"/>
      <w:r w:rsidRPr="00AD0276">
        <w:rPr>
          <w:rFonts w:ascii="Arial Narrow" w:hAnsi="Arial Narrow"/>
        </w:rPr>
        <w:t>građevine</w:t>
      </w:r>
      <w:proofErr w:type="spellEnd"/>
      <w:r w:rsidRPr="00AD0276">
        <w:rPr>
          <w:rFonts w:ascii="Arial Narrow" w:hAnsi="Arial Narrow"/>
        </w:rPr>
        <w:t xml:space="preserve"> (</w:t>
      </w:r>
      <w:proofErr w:type="spellStart"/>
      <w:r w:rsidRPr="00AD0276">
        <w:rPr>
          <w:rFonts w:ascii="Arial Narrow" w:hAnsi="Arial Narrow"/>
        </w:rPr>
        <w:t>ambulanta</w:t>
      </w:r>
      <w:proofErr w:type="spellEnd"/>
      <w:r w:rsidRPr="00AD0276">
        <w:rPr>
          <w:rFonts w:ascii="Arial Narrow" w:hAnsi="Arial Narrow"/>
        </w:rPr>
        <w:t xml:space="preserve">, </w:t>
      </w:r>
      <w:proofErr w:type="spellStart"/>
      <w:r w:rsidRPr="00AD0276">
        <w:rPr>
          <w:rFonts w:ascii="Arial Narrow" w:hAnsi="Arial Narrow"/>
        </w:rPr>
        <w:t>ljekarna</w:t>
      </w:r>
      <w:proofErr w:type="spellEnd"/>
      <w:r w:rsidRPr="00AD0276">
        <w:rPr>
          <w:rFonts w:ascii="Arial Narrow" w:hAnsi="Arial Narrow"/>
        </w:rPr>
        <w:t xml:space="preserve">, </w:t>
      </w:r>
      <w:proofErr w:type="spellStart"/>
      <w:r w:rsidRPr="00AD0276">
        <w:rPr>
          <w:rFonts w:ascii="Arial Narrow" w:hAnsi="Arial Narrow"/>
        </w:rPr>
        <w:t>društvene</w:t>
      </w:r>
      <w:proofErr w:type="spellEnd"/>
      <w:r w:rsidRPr="00AD0276">
        <w:rPr>
          <w:rFonts w:ascii="Arial Narrow" w:hAnsi="Arial Narrow"/>
        </w:rPr>
        <w:t xml:space="preserve"> </w:t>
      </w:r>
      <w:proofErr w:type="spellStart"/>
      <w:r w:rsidRPr="00AD0276">
        <w:rPr>
          <w:rFonts w:ascii="Arial Narrow" w:hAnsi="Arial Narrow"/>
        </w:rPr>
        <w:t>prostorije</w:t>
      </w:r>
      <w:proofErr w:type="spellEnd"/>
      <w:r w:rsidRPr="00AD0276">
        <w:rPr>
          <w:rFonts w:ascii="Arial Narrow" w:hAnsi="Arial Narrow"/>
        </w:rPr>
        <w:t xml:space="preserve">) </w:t>
      </w:r>
      <w:proofErr w:type="spellStart"/>
      <w:r w:rsidRPr="00AD0276">
        <w:rPr>
          <w:rFonts w:ascii="Arial Narrow" w:hAnsi="Arial Narrow"/>
        </w:rPr>
        <w:t>na</w:t>
      </w:r>
      <w:proofErr w:type="spellEnd"/>
      <w:r w:rsidRPr="00AD0276">
        <w:rPr>
          <w:rFonts w:ascii="Arial Narrow" w:hAnsi="Arial Narrow"/>
        </w:rPr>
        <w:t xml:space="preserve"> </w:t>
      </w:r>
      <w:proofErr w:type="spellStart"/>
      <w:r w:rsidRPr="00AD0276">
        <w:rPr>
          <w:rFonts w:ascii="Arial Narrow" w:hAnsi="Arial Narrow"/>
        </w:rPr>
        <w:t>građevinskom</w:t>
      </w:r>
      <w:proofErr w:type="spellEnd"/>
      <w:r w:rsidRPr="00AD0276">
        <w:rPr>
          <w:rFonts w:ascii="Arial Narrow" w:hAnsi="Arial Narrow"/>
        </w:rPr>
        <w:t xml:space="preserve"> </w:t>
      </w:r>
      <w:proofErr w:type="spellStart"/>
      <w:r w:rsidRPr="00AD0276">
        <w:rPr>
          <w:rFonts w:ascii="Arial Narrow" w:hAnsi="Arial Narrow"/>
        </w:rPr>
        <w:t>zemljištu</w:t>
      </w:r>
      <w:proofErr w:type="spellEnd"/>
      <w:r w:rsidRPr="00AD0276">
        <w:rPr>
          <w:rFonts w:ascii="Arial Narrow" w:hAnsi="Arial Narrow"/>
        </w:rPr>
        <w:t xml:space="preserve"> k.č.br. 72/2 </w:t>
      </w:r>
      <w:proofErr w:type="spellStart"/>
      <w:r w:rsidRPr="00AD0276">
        <w:rPr>
          <w:rFonts w:ascii="Arial Narrow" w:hAnsi="Arial Narrow"/>
        </w:rPr>
        <w:t>k.o.</w:t>
      </w:r>
      <w:proofErr w:type="spellEnd"/>
      <w:r w:rsidRPr="00AD0276">
        <w:rPr>
          <w:rFonts w:ascii="Arial Narrow" w:hAnsi="Arial Narrow"/>
        </w:rPr>
        <w:t xml:space="preserve"> Dubravica, za </w:t>
      </w:r>
      <w:proofErr w:type="spellStart"/>
      <w:r w:rsidRPr="00AD0276">
        <w:rPr>
          <w:rFonts w:ascii="Arial Narrow" w:hAnsi="Arial Narrow"/>
        </w:rPr>
        <w:t>koju</w:t>
      </w:r>
      <w:proofErr w:type="spellEnd"/>
      <w:r w:rsidRPr="00AD0276">
        <w:rPr>
          <w:rFonts w:ascii="Arial Narrow" w:hAnsi="Arial Narrow"/>
        </w:rPr>
        <w:t xml:space="preserve"> je </w:t>
      </w:r>
      <w:proofErr w:type="spellStart"/>
      <w:r w:rsidRPr="00AD0276">
        <w:rPr>
          <w:rFonts w:ascii="Arial Narrow" w:hAnsi="Arial Narrow"/>
        </w:rPr>
        <w:t>izdana</w:t>
      </w:r>
      <w:proofErr w:type="spellEnd"/>
      <w:r w:rsidRPr="00AD0276">
        <w:rPr>
          <w:rFonts w:ascii="Arial Narrow" w:hAnsi="Arial Narrow"/>
        </w:rPr>
        <w:t xml:space="preserve"> </w:t>
      </w:r>
      <w:proofErr w:type="spellStart"/>
      <w:r w:rsidRPr="00AD0276">
        <w:rPr>
          <w:rFonts w:ascii="Arial Narrow" w:hAnsi="Arial Narrow"/>
        </w:rPr>
        <w:t>Uporabna</w:t>
      </w:r>
      <w:proofErr w:type="spellEnd"/>
      <w:r w:rsidRPr="00AD0276">
        <w:rPr>
          <w:rFonts w:ascii="Arial Narrow" w:hAnsi="Arial Narrow"/>
        </w:rPr>
        <w:t xml:space="preserve"> </w:t>
      </w:r>
      <w:proofErr w:type="spellStart"/>
      <w:r w:rsidRPr="00AD0276">
        <w:rPr>
          <w:rFonts w:ascii="Arial Narrow" w:hAnsi="Arial Narrow"/>
        </w:rPr>
        <w:t>dozvola</w:t>
      </w:r>
      <w:proofErr w:type="spellEnd"/>
      <w:r w:rsidRPr="00AD0276">
        <w:rPr>
          <w:rFonts w:ascii="Arial Narrow" w:hAnsi="Arial Narrow"/>
        </w:rPr>
        <w:t xml:space="preserve"> 12.10.2022. </w:t>
      </w:r>
      <w:proofErr w:type="spellStart"/>
      <w:r w:rsidRPr="00AD0276">
        <w:rPr>
          <w:rFonts w:ascii="Arial Narrow" w:hAnsi="Arial Narrow"/>
        </w:rPr>
        <w:t>godine</w:t>
      </w:r>
      <w:proofErr w:type="spellEnd"/>
      <w:r w:rsidRPr="00AD0276">
        <w:rPr>
          <w:rFonts w:ascii="Arial Narrow" w:hAnsi="Arial Narrow"/>
        </w:rPr>
        <w:t>.</w:t>
      </w:r>
    </w:p>
    <w:p w14:paraId="543AE5CE" w14:textId="77777777" w:rsidR="00AD0276" w:rsidRPr="00AD0276" w:rsidRDefault="00AD0276" w:rsidP="00AD0276">
      <w:pPr>
        <w:pStyle w:val="Odlomakpopisa"/>
        <w:widowControl/>
        <w:numPr>
          <w:ilvl w:val="0"/>
          <w:numId w:val="53"/>
        </w:numPr>
        <w:tabs>
          <w:tab w:val="left" w:pos="477"/>
        </w:tabs>
        <w:autoSpaceDE/>
        <w:autoSpaceDN/>
        <w:spacing w:before="93" w:line="276" w:lineRule="auto"/>
        <w:ind w:right="115"/>
        <w:contextualSpacing/>
        <w:rPr>
          <w:rFonts w:ascii="Arial Narrow" w:hAnsi="Arial Narrow"/>
        </w:rPr>
      </w:pPr>
      <w:r w:rsidRPr="00AD0276">
        <w:rPr>
          <w:rFonts w:ascii="Arial Narrow" w:hAnsi="Arial Narrow"/>
        </w:rPr>
        <w:t xml:space="preserve">    1 (</w:t>
      </w:r>
      <w:proofErr w:type="spellStart"/>
      <w:r w:rsidRPr="00AD0276">
        <w:rPr>
          <w:rFonts w:ascii="Arial Narrow" w:hAnsi="Arial Narrow"/>
        </w:rPr>
        <w:t>jedan</w:t>
      </w:r>
      <w:proofErr w:type="spellEnd"/>
      <w:r w:rsidRPr="00AD0276">
        <w:rPr>
          <w:rFonts w:ascii="Arial Narrow" w:hAnsi="Arial Narrow"/>
        </w:rPr>
        <w:t xml:space="preserve">) poslovni </w:t>
      </w:r>
      <w:proofErr w:type="spellStart"/>
      <w:r w:rsidRPr="00AD0276">
        <w:rPr>
          <w:rFonts w:ascii="Arial Narrow" w:hAnsi="Arial Narrow"/>
        </w:rPr>
        <w:t>prostor</w:t>
      </w:r>
      <w:proofErr w:type="spellEnd"/>
      <w:r w:rsidRPr="00AD0276">
        <w:rPr>
          <w:rFonts w:ascii="Arial Narrow" w:hAnsi="Arial Narrow"/>
        </w:rPr>
        <w:t xml:space="preserve"> u </w:t>
      </w:r>
      <w:proofErr w:type="spellStart"/>
      <w:r w:rsidRPr="00AD0276">
        <w:rPr>
          <w:rFonts w:ascii="Arial Narrow" w:hAnsi="Arial Narrow"/>
        </w:rPr>
        <w:t>prizemlju</w:t>
      </w:r>
      <w:proofErr w:type="spellEnd"/>
      <w:r w:rsidRPr="00AD0276">
        <w:rPr>
          <w:rFonts w:ascii="Arial Narrow" w:hAnsi="Arial Narrow"/>
        </w:rPr>
        <w:t xml:space="preserve"> </w:t>
      </w:r>
      <w:proofErr w:type="spellStart"/>
      <w:r w:rsidRPr="00AD0276">
        <w:rPr>
          <w:rFonts w:ascii="Arial Narrow" w:hAnsi="Arial Narrow"/>
        </w:rPr>
        <w:t>prodan</w:t>
      </w:r>
      <w:proofErr w:type="spellEnd"/>
      <w:r w:rsidRPr="00AD0276">
        <w:rPr>
          <w:rFonts w:ascii="Arial Narrow" w:hAnsi="Arial Narrow"/>
        </w:rPr>
        <w:t xml:space="preserve"> je </w:t>
      </w:r>
      <w:proofErr w:type="spellStart"/>
      <w:r w:rsidRPr="00AD0276">
        <w:rPr>
          <w:rFonts w:ascii="Arial Narrow" w:hAnsi="Arial Narrow"/>
        </w:rPr>
        <w:t>sukladno</w:t>
      </w:r>
      <w:proofErr w:type="spellEnd"/>
      <w:r w:rsidRPr="00AD0276">
        <w:rPr>
          <w:rFonts w:ascii="Arial Narrow" w:hAnsi="Arial Narrow"/>
        </w:rPr>
        <w:t xml:space="preserve"> </w:t>
      </w:r>
      <w:proofErr w:type="spellStart"/>
      <w:r w:rsidRPr="00AD0276">
        <w:rPr>
          <w:rFonts w:ascii="Arial Narrow" w:hAnsi="Arial Narrow"/>
        </w:rPr>
        <w:t>Proceduri</w:t>
      </w:r>
      <w:proofErr w:type="spellEnd"/>
      <w:r w:rsidRPr="00AD0276">
        <w:rPr>
          <w:rFonts w:ascii="Arial Narrow" w:hAnsi="Arial Narrow"/>
        </w:rPr>
        <w:t xml:space="preserve"> </w:t>
      </w:r>
      <w:proofErr w:type="spellStart"/>
      <w:r w:rsidRPr="00AD0276">
        <w:rPr>
          <w:rFonts w:ascii="Arial Narrow" w:hAnsi="Arial Narrow"/>
        </w:rPr>
        <w:t>upravljanja</w:t>
      </w:r>
      <w:proofErr w:type="spellEnd"/>
      <w:r w:rsidRPr="00AD0276">
        <w:rPr>
          <w:rFonts w:ascii="Arial Narrow" w:hAnsi="Arial Narrow"/>
        </w:rPr>
        <w:t xml:space="preserve"> i </w:t>
      </w:r>
      <w:proofErr w:type="spellStart"/>
      <w:r w:rsidRPr="00AD0276">
        <w:rPr>
          <w:rFonts w:ascii="Arial Narrow" w:hAnsi="Arial Narrow"/>
        </w:rPr>
        <w:t>raspolaganja</w:t>
      </w:r>
      <w:proofErr w:type="spellEnd"/>
      <w:r w:rsidRPr="00AD0276">
        <w:rPr>
          <w:rFonts w:ascii="Arial Narrow" w:hAnsi="Arial Narrow"/>
        </w:rPr>
        <w:t xml:space="preserve"> </w:t>
      </w:r>
      <w:proofErr w:type="spellStart"/>
      <w:r w:rsidRPr="00AD0276">
        <w:rPr>
          <w:rFonts w:ascii="Arial Narrow" w:hAnsi="Arial Narrow"/>
        </w:rPr>
        <w:t>nekretninama</w:t>
      </w:r>
      <w:proofErr w:type="spellEnd"/>
      <w:r w:rsidRPr="00AD0276">
        <w:rPr>
          <w:rFonts w:ascii="Arial Narrow" w:hAnsi="Arial Narrow"/>
        </w:rPr>
        <w:t xml:space="preserve"> u </w:t>
      </w:r>
      <w:proofErr w:type="spellStart"/>
      <w:r w:rsidRPr="00AD0276">
        <w:rPr>
          <w:rFonts w:ascii="Arial Narrow" w:hAnsi="Arial Narrow"/>
        </w:rPr>
        <w:t>vlasništvu</w:t>
      </w:r>
      <w:proofErr w:type="spellEnd"/>
      <w:r w:rsidRPr="00AD0276">
        <w:rPr>
          <w:rFonts w:ascii="Arial Narrow" w:hAnsi="Arial Narrow"/>
        </w:rPr>
        <w:t xml:space="preserve"> Općine Dubravica (</w:t>
      </w:r>
      <w:proofErr w:type="spellStart"/>
      <w:r w:rsidRPr="00AD0276">
        <w:rPr>
          <w:rFonts w:ascii="Arial Narrow" w:hAnsi="Arial Narrow"/>
        </w:rPr>
        <w:t>Službeni</w:t>
      </w:r>
      <w:proofErr w:type="spellEnd"/>
      <w:r w:rsidRPr="00AD0276">
        <w:rPr>
          <w:rFonts w:ascii="Arial Narrow" w:hAnsi="Arial Narrow"/>
        </w:rPr>
        <w:t xml:space="preserve"> </w:t>
      </w:r>
      <w:proofErr w:type="spellStart"/>
      <w:r w:rsidRPr="00AD0276">
        <w:rPr>
          <w:rFonts w:ascii="Arial Narrow" w:hAnsi="Arial Narrow"/>
        </w:rPr>
        <w:t>glasnik</w:t>
      </w:r>
      <w:proofErr w:type="spellEnd"/>
      <w:r w:rsidRPr="00AD0276">
        <w:rPr>
          <w:rFonts w:ascii="Arial Narrow" w:hAnsi="Arial Narrow"/>
        </w:rPr>
        <w:t xml:space="preserve"> Općine Dubravica </w:t>
      </w:r>
      <w:proofErr w:type="spellStart"/>
      <w:r w:rsidRPr="00AD0276">
        <w:rPr>
          <w:rFonts w:ascii="Arial Narrow" w:hAnsi="Arial Narrow"/>
        </w:rPr>
        <w:t>broj</w:t>
      </w:r>
      <w:proofErr w:type="spellEnd"/>
      <w:r w:rsidRPr="00AD0276">
        <w:rPr>
          <w:rFonts w:ascii="Arial Narrow" w:hAnsi="Arial Narrow"/>
        </w:rPr>
        <w:t xml:space="preserve"> 01/2020) i </w:t>
      </w:r>
      <w:proofErr w:type="spellStart"/>
      <w:r w:rsidRPr="00AD0276">
        <w:rPr>
          <w:rFonts w:ascii="Arial Narrow" w:hAnsi="Arial Narrow"/>
        </w:rPr>
        <w:t>Odluci</w:t>
      </w:r>
      <w:proofErr w:type="spellEnd"/>
      <w:r w:rsidRPr="00AD0276">
        <w:rPr>
          <w:rFonts w:ascii="Arial Narrow" w:hAnsi="Arial Narrow"/>
        </w:rPr>
        <w:t xml:space="preserve"> o </w:t>
      </w:r>
      <w:proofErr w:type="spellStart"/>
      <w:r w:rsidRPr="00AD0276">
        <w:rPr>
          <w:rFonts w:ascii="Arial Narrow" w:hAnsi="Arial Narrow"/>
        </w:rPr>
        <w:t>davanju</w:t>
      </w:r>
      <w:proofErr w:type="spellEnd"/>
      <w:r w:rsidRPr="00AD0276">
        <w:rPr>
          <w:rFonts w:ascii="Arial Narrow" w:hAnsi="Arial Narrow"/>
        </w:rPr>
        <w:t xml:space="preserve"> </w:t>
      </w:r>
      <w:proofErr w:type="spellStart"/>
      <w:r w:rsidRPr="00AD0276">
        <w:rPr>
          <w:rFonts w:ascii="Arial Narrow" w:hAnsi="Arial Narrow"/>
        </w:rPr>
        <w:t>suglasnosti</w:t>
      </w:r>
      <w:proofErr w:type="spellEnd"/>
      <w:r w:rsidRPr="00AD0276">
        <w:rPr>
          <w:rFonts w:ascii="Arial Narrow" w:hAnsi="Arial Narrow"/>
        </w:rPr>
        <w:t xml:space="preserve"> </w:t>
      </w:r>
      <w:proofErr w:type="spellStart"/>
      <w:r w:rsidRPr="00AD0276">
        <w:rPr>
          <w:rFonts w:ascii="Arial Narrow" w:hAnsi="Arial Narrow"/>
        </w:rPr>
        <w:t>na</w:t>
      </w:r>
      <w:proofErr w:type="spellEnd"/>
      <w:r w:rsidRPr="00AD0276">
        <w:rPr>
          <w:rFonts w:ascii="Arial Narrow" w:hAnsi="Arial Narrow"/>
        </w:rPr>
        <w:t xml:space="preserve"> </w:t>
      </w:r>
      <w:proofErr w:type="spellStart"/>
      <w:r w:rsidRPr="00AD0276">
        <w:rPr>
          <w:rFonts w:ascii="Arial Narrow" w:hAnsi="Arial Narrow"/>
        </w:rPr>
        <w:t>sklapanje</w:t>
      </w:r>
      <w:proofErr w:type="spellEnd"/>
      <w:r w:rsidRPr="00AD0276">
        <w:rPr>
          <w:rFonts w:ascii="Arial Narrow" w:hAnsi="Arial Narrow"/>
        </w:rPr>
        <w:t xml:space="preserve"> </w:t>
      </w:r>
      <w:proofErr w:type="spellStart"/>
      <w:r w:rsidRPr="00AD0276">
        <w:rPr>
          <w:rFonts w:ascii="Arial Narrow" w:hAnsi="Arial Narrow"/>
        </w:rPr>
        <w:t>Ugovora</w:t>
      </w:r>
      <w:proofErr w:type="spellEnd"/>
      <w:r w:rsidRPr="00AD0276">
        <w:rPr>
          <w:rFonts w:ascii="Arial Narrow" w:hAnsi="Arial Narrow"/>
        </w:rPr>
        <w:t xml:space="preserve"> o </w:t>
      </w:r>
      <w:proofErr w:type="spellStart"/>
      <w:r w:rsidRPr="00AD0276">
        <w:rPr>
          <w:rFonts w:ascii="Arial Narrow" w:hAnsi="Arial Narrow"/>
        </w:rPr>
        <w:t>prodaji</w:t>
      </w:r>
      <w:proofErr w:type="spellEnd"/>
      <w:r w:rsidRPr="00AD0276">
        <w:rPr>
          <w:rFonts w:ascii="Arial Narrow" w:hAnsi="Arial Narrow"/>
        </w:rPr>
        <w:t xml:space="preserve"> </w:t>
      </w:r>
      <w:proofErr w:type="spellStart"/>
      <w:r w:rsidRPr="00AD0276">
        <w:rPr>
          <w:rFonts w:ascii="Arial Narrow" w:hAnsi="Arial Narrow"/>
        </w:rPr>
        <w:t>nekretnine</w:t>
      </w:r>
      <w:proofErr w:type="spellEnd"/>
      <w:r w:rsidRPr="00AD0276">
        <w:rPr>
          <w:rFonts w:ascii="Arial Narrow" w:hAnsi="Arial Narrow"/>
        </w:rPr>
        <w:t xml:space="preserve"> </w:t>
      </w:r>
      <w:proofErr w:type="spellStart"/>
      <w:r w:rsidRPr="00AD0276">
        <w:rPr>
          <w:rFonts w:ascii="Arial Narrow" w:hAnsi="Arial Narrow"/>
        </w:rPr>
        <w:t>izravnom</w:t>
      </w:r>
      <w:proofErr w:type="spellEnd"/>
      <w:r w:rsidRPr="00AD0276">
        <w:rPr>
          <w:rFonts w:ascii="Arial Narrow" w:hAnsi="Arial Narrow"/>
        </w:rPr>
        <w:t xml:space="preserve"> </w:t>
      </w:r>
      <w:proofErr w:type="spellStart"/>
      <w:r w:rsidRPr="00AD0276">
        <w:rPr>
          <w:rFonts w:ascii="Arial Narrow" w:hAnsi="Arial Narrow"/>
        </w:rPr>
        <w:t>pogodbom</w:t>
      </w:r>
      <w:proofErr w:type="spellEnd"/>
      <w:r w:rsidRPr="00AD0276">
        <w:rPr>
          <w:rFonts w:ascii="Arial Narrow" w:hAnsi="Arial Narrow"/>
        </w:rPr>
        <w:t xml:space="preserve"> (</w:t>
      </w:r>
      <w:proofErr w:type="spellStart"/>
      <w:r w:rsidRPr="00AD0276">
        <w:rPr>
          <w:rFonts w:ascii="Arial Narrow" w:hAnsi="Arial Narrow"/>
        </w:rPr>
        <w:t>Službeni</w:t>
      </w:r>
      <w:proofErr w:type="spellEnd"/>
      <w:r w:rsidRPr="00AD0276">
        <w:rPr>
          <w:rFonts w:ascii="Arial Narrow" w:hAnsi="Arial Narrow"/>
        </w:rPr>
        <w:t xml:space="preserve"> </w:t>
      </w:r>
      <w:proofErr w:type="spellStart"/>
      <w:r w:rsidRPr="00AD0276">
        <w:rPr>
          <w:rFonts w:ascii="Arial Narrow" w:hAnsi="Arial Narrow"/>
        </w:rPr>
        <w:t>glasnik</w:t>
      </w:r>
      <w:proofErr w:type="spellEnd"/>
      <w:r w:rsidRPr="00AD0276">
        <w:rPr>
          <w:rFonts w:ascii="Arial Narrow" w:hAnsi="Arial Narrow"/>
        </w:rPr>
        <w:t xml:space="preserve"> Općine Dubravica </w:t>
      </w:r>
      <w:proofErr w:type="spellStart"/>
      <w:r w:rsidRPr="00AD0276">
        <w:rPr>
          <w:rFonts w:ascii="Arial Narrow" w:hAnsi="Arial Narrow"/>
        </w:rPr>
        <w:t>broj</w:t>
      </w:r>
      <w:proofErr w:type="spellEnd"/>
      <w:r w:rsidRPr="00AD0276">
        <w:rPr>
          <w:rFonts w:ascii="Arial Narrow" w:hAnsi="Arial Narrow"/>
        </w:rPr>
        <w:t xml:space="preserve"> 01/2020) </w:t>
      </w:r>
      <w:proofErr w:type="spellStart"/>
      <w:r w:rsidRPr="00AD0276">
        <w:rPr>
          <w:rFonts w:ascii="Arial Narrow" w:hAnsi="Arial Narrow"/>
        </w:rPr>
        <w:t>Domu</w:t>
      </w:r>
      <w:proofErr w:type="spellEnd"/>
      <w:r w:rsidRPr="00AD0276">
        <w:rPr>
          <w:rFonts w:ascii="Arial Narrow" w:hAnsi="Arial Narrow"/>
        </w:rPr>
        <w:t xml:space="preserve"> </w:t>
      </w:r>
      <w:proofErr w:type="spellStart"/>
      <w:r w:rsidRPr="00AD0276">
        <w:rPr>
          <w:rFonts w:ascii="Arial Narrow" w:hAnsi="Arial Narrow"/>
        </w:rPr>
        <w:t>zdravlja</w:t>
      </w:r>
      <w:proofErr w:type="spellEnd"/>
      <w:r w:rsidRPr="00AD0276">
        <w:rPr>
          <w:rFonts w:ascii="Arial Narrow" w:hAnsi="Arial Narrow"/>
        </w:rPr>
        <w:t xml:space="preserve"> </w:t>
      </w:r>
      <w:proofErr w:type="spellStart"/>
      <w:r w:rsidRPr="00AD0276">
        <w:rPr>
          <w:rFonts w:ascii="Arial Narrow" w:hAnsi="Arial Narrow"/>
        </w:rPr>
        <w:t>Zagrebačke</w:t>
      </w:r>
      <w:proofErr w:type="spellEnd"/>
      <w:r w:rsidRPr="00AD0276">
        <w:rPr>
          <w:rFonts w:ascii="Arial Narrow" w:hAnsi="Arial Narrow"/>
        </w:rPr>
        <w:t xml:space="preserve"> županije </w:t>
      </w:r>
      <w:proofErr w:type="spellStart"/>
      <w:r w:rsidRPr="00AD0276">
        <w:rPr>
          <w:rFonts w:ascii="Arial Narrow" w:hAnsi="Arial Narrow"/>
        </w:rPr>
        <w:t>temeljem</w:t>
      </w:r>
      <w:proofErr w:type="spellEnd"/>
      <w:r w:rsidRPr="00AD0276">
        <w:rPr>
          <w:rFonts w:ascii="Arial Narrow" w:hAnsi="Arial Narrow"/>
        </w:rPr>
        <w:t xml:space="preserve"> </w:t>
      </w:r>
      <w:proofErr w:type="spellStart"/>
      <w:r w:rsidRPr="00AD0276">
        <w:rPr>
          <w:rFonts w:ascii="Arial Narrow" w:hAnsi="Arial Narrow"/>
        </w:rPr>
        <w:t>sklopljenog</w:t>
      </w:r>
      <w:proofErr w:type="spellEnd"/>
      <w:r w:rsidRPr="00AD0276">
        <w:rPr>
          <w:rFonts w:ascii="Arial Narrow" w:hAnsi="Arial Narrow"/>
        </w:rPr>
        <w:t xml:space="preserve"> </w:t>
      </w:r>
      <w:proofErr w:type="spellStart"/>
      <w:r w:rsidRPr="00AD0276">
        <w:rPr>
          <w:rFonts w:ascii="Arial Narrow" w:hAnsi="Arial Narrow"/>
        </w:rPr>
        <w:t>Ugovora</w:t>
      </w:r>
      <w:proofErr w:type="spellEnd"/>
      <w:r w:rsidRPr="00AD0276">
        <w:rPr>
          <w:rFonts w:ascii="Arial Narrow" w:hAnsi="Arial Narrow"/>
        </w:rPr>
        <w:t xml:space="preserve"> o </w:t>
      </w:r>
      <w:proofErr w:type="spellStart"/>
      <w:r w:rsidRPr="00AD0276">
        <w:rPr>
          <w:rFonts w:ascii="Arial Narrow" w:hAnsi="Arial Narrow"/>
        </w:rPr>
        <w:t>prodaji</w:t>
      </w:r>
      <w:proofErr w:type="spellEnd"/>
      <w:r w:rsidRPr="00AD0276">
        <w:rPr>
          <w:rFonts w:ascii="Arial Narrow" w:hAnsi="Arial Narrow"/>
        </w:rPr>
        <w:t xml:space="preserve"> </w:t>
      </w:r>
      <w:proofErr w:type="spellStart"/>
      <w:r w:rsidRPr="00AD0276">
        <w:rPr>
          <w:rFonts w:ascii="Arial Narrow" w:hAnsi="Arial Narrow"/>
        </w:rPr>
        <w:t>posebnog</w:t>
      </w:r>
      <w:proofErr w:type="spellEnd"/>
      <w:r w:rsidRPr="00AD0276">
        <w:rPr>
          <w:rFonts w:ascii="Arial Narrow" w:hAnsi="Arial Narrow"/>
        </w:rPr>
        <w:t xml:space="preserve"> </w:t>
      </w:r>
      <w:proofErr w:type="spellStart"/>
      <w:r w:rsidRPr="00AD0276">
        <w:rPr>
          <w:rFonts w:ascii="Arial Narrow" w:hAnsi="Arial Narrow"/>
        </w:rPr>
        <w:t>dijela</w:t>
      </w:r>
      <w:proofErr w:type="spellEnd"/>
      <w:r w:rsidRPr="00AD0276">
        <w:rPr>
          <w:rFonts w:ascii="Arial Narrow" w:hAnsi="Arial Narrow"/>
        </w:rPr>
        <w:t xml:space="preserve"> </w:t>
      </w:r>
      <w:proofErr w:type="spellStart"/>
      <w:r w:rsidRPr="00AD0276">
        <w:rPr>
          <w:rFonts w:ascii="Arial Narrow" w:hAnsi="Arial Narrow"/>
        </w:rPr>
        <w:t>nekretnine</w:t>
      </w:r>
      <w:proofErr w:type="spellEnd"/>
      <w:r w:rsidRPr="00AD0276">
        <w:rPr>
          <w:rFonts w:ascii="Arial Narrow" w:hAnsi="Arial Narrow"/>
        </w:rPr>
        <w:t xml:space="preserve"> </w:t>
      </w:r>
      <w:proofErr w:type="spellStart"/>
      <w:r w:rsidRPr="00AD0276">
        <w:rPr>
          <w:rFonts w:ascii="Arial Narrow" w:hAnsi="Arial Narrow"/>
        </w:rPr>
        <w:t>izravnom</w:t>
      </w:r>
      <w:proofErr w:type="spellEnd"/>
      <w:r w:rsidRPr="00AD0276">
        <w:rPr>
          <w:rFonts w:ascii="Arial Narrow" w:hAnsi="Arial Narrow"/>
        </w:rPr>
        <w:t xml:space="preserve"> </w:t>
      </w:r>
      <w:proofErr w:type="spellStart"/>
      <w:r w:rsidRPr="00AD0276">
        <w:rPr>
          <w:rFonts w:ascii="Arial Narrow" w:hAnsi="Arial Narrow"/>
        </w:rPr>
        <w:t>pogodbom</w:t>
      </w:r>
      <w:proofErr w:type="spellEnd"/>
      <w:r w:rsidRPr="00AD0276">
        <w:rPr>
          <w:rFonts w:ascii="Arial Narrow" w:hAnsi="Arial Narrow"/>
        </w:rPr>
        <w:t xml:space="preserve">, </w:t>
      </w:r>
      <w:proofErr w:type="spellStart"/>
      <w:r w:rsidRPr="00AD0276">
        <w:rPr>
          <w:rFonts w:ascii="Arial Narrow" w:hAnsi="Arial Narrow"/>
        </w:rPr>
        <w:t>Aneksa</w:t>
      </w:r>
      <w:proofErr w:type="spellEnd"/>
      <w:r w:rsidRPr="00AD0276">
        <w:rPr>
          <w:rFonts w:ascii="Arial Narrow" w:hAnsi="Arial Narrow"/>
        </w:rPr>
        <w:t xml:space="preserve"> </w:t>
      </w:r>
      <w:proofErr w:type="spellStart"/>
      <w:r w:rsidRPr="00AD0276">
        <w:rPr>
          <w:rFonts w:ascii="Arial Narrow" w:hAnsi="Arial Narrow"/>
        </w:rPr>
        <w:t>Ugovora</w:t>
      </w:r>
      <w:proofErr w:type="spellEnd"/>
      <w:r w:rsidRPr="00AD0276">
        <w:rPr>
          <w:rFonts w:ascii="Arial Narrow" w:hAnsi="Arial Narrow"/>
        </w:rPr>
        <w:t xml:space="preserve"> i </w:t>
      </w:r>
      <w:proofErr w:type="spellStart"/>
      <w:r w:rsidRPr="00AD0276">
        <w:rPr>
          <w:rFonts w:ascii="Arial Narrow" w:hAnsi="Arial Narrow"/>
        </w:rPr>
        <w:t>Aneksa</w:t>
      </w:r>
      <w:proofErr w:type="spellEnd"/>
      <w:r w:rsidRPr="00AD0276">
        <w:rPr>
          <w:rFonts w:ascii="Arial Narrow" w:hAnsi="Arial Narrow"/>
        </w:rPr>
        <w:t xml:space="preserve"> 2 </w:t>
      </w:r>
      <w:proofErr w:type="spellStart"/>
      <w:r w:rsidRPr="00AD0276">
        <w:rPr>
          <w:rFonts w:ascii="Arial Narrow" w:hAnsi="Arial Narrow"/>
        </w:rPr>
        <w:t>Ugovora</w:t>
      </w:r>
      <w:proofErr w:type="spellEnd"/>
      <w:r w:rsidRPr="00AD0276">
        <w:rPr>
          <w:rFonts w:ascii="Arial Narrow" w:hAnsi="Arial Narrow"/>
        </w:rPr>
        <w:t>.</w:t>
      </w:r>
    </w:p>
    <w:p w14:paraId="728F0180" w14:textId="77777777" w:rsidR="00AD0276" w:rsidRPr="00AD0276" w:rsidRDefault="00AD0276" w:rsidP="00AD0276">
      <w:pPr>
        <w:pStyle w:val="Odlomakpopisa"/>
        <w:numPr>
          <w:ilvl w:val="0"/>
          <w:numId w:val="53"/>
        </w:numPr>
        <w:tabs>
          <w:tab w:val="left" w:pos="0"/>
        </w:tabs>
        <w:spacing w:before="77"/>
        <w:contextualSpacing/>
        <w:rPr>
          <w:rFonts w:ascii="Arial Narrow" w:hAnsi="Arial Narrow"/>
        </w:rPr>
      </w:pPr>
      <w:r w:rsidRPr="00AD0276">
        <w:rPr>
          <w:rFonts w:ascii="Arial Narrow" w:hAnsi="Arial Narrow"/>
        </w:rPr>
        <w:t xml:space="preserve">Za </w:t>
      </w:r>
      <w:proofErr w:type="spellStart"/>
      <w:r w:rsidRPr="00AD0276">
        <w:rPr>
          <w:rFonts w:ascii="Arial Narrow" w:hAnsi="Arial Narrow"/>
        </w:rPr>
        <w:t>ostale</w:t>
      </w:r>
      <w:proofErr w:type="spellEnd"/>
      <w:r w:rsidRPr="00AD0276">
        <w:rPr>
          <w:rFonts w:ascii="Arial Narrow" w:hAnsi="Arial Narrow"/>
        </w:rPr>
        <w:t xml:space="preserve"> </w:t>
      </w:r>
      <w:proofErr w:type="spellStart"/>
      <w:r w:rsidRPr="00AD0276">
        <w:rPr>
          <w:rFonts w:ascii="Arial Narrow" w:hAnsi="Arial Narrow"/>
        </w:rPr>
        <w:t>poslovne</w:t>
      </w:r>
      <w:proofErr w:type="spellEnd"/>
      <w:r w:rsidRPr="00AD0276">
        <w:rPr>
          <w:rFonts w:ascii="Arial Narrow" w:hAnsi="Arial Narrow"/>
        </w:rPr>
        <w:t xml:space="preserve"> </w:t>
      </w:r>
      <w:proofErr w:type="spellStart"/>
      <w:r w:rsidRPr="00AD0276">
        <w:rPr>
          <w:rFonts w:ascii="Arial Narrow" w:hAnsi="Arial Narrow"/>
        </w:rPr>
        <w:t>prostore</w:t>
      </w:r>
      <w:proofErr w:type="spellEnd"/>
      <w:r w:rsidRPr="00AD0276">
        <w:rPr>
          <w:rFonts w:ascii="Arial Narrow" w:hAnsi="Arial Narrow"/>
        </w:rPr>
        <w:t xml:space="preserve"> </w:t>
      </w:r>
      <w:proofErr w:type="spellStart"/>
      <w:r w:rsidRPr="00AD0276">
        <w:rPr>
          <w:rFonts w:ascii="Arial Narrow" w:hAnsi="Arial Narrow"/>
        </w:rPr>
        <w:t>na</w:t>
      </w:r>
      <w:proofErr w:type="spellEnd"/>
      <w:r w:rsidRPr="00AD0276">
        <w:rPr>
          <w:rFonts w:ascii="Arial Narrow" w:hAnsi="Arial Narrow"/>
        </w:rPr>
        <w:t xml:space="preserve"> </w:t>
      </w:r>
      <w:proofErr w:type="spellStart"/>
      <w:r w:rsidRPr="00AD0276">
        <w:rPr>
          <w:rFonts w:ascii="Arial Narrow" w:hAnsi="Arial Narrow"/>
        </w:rPr>
        <w:t>adresi</w:t>
      </w:r>
      <w:proofErr w:type="spellEnd"/>
      <w:r w:rsidRPr="00AD0276">
        <w:rPr>
          <w:rFonts w:ascii="Arial Narrow" w:hAnsi="Arial Narrow"/>
        </w:rPr>
        <w:t xml:space="preserve"> Pavla </w:t>
      </w:r>
      <w:proofErr w:type="spellStart"/>
      <w:r w:rsidRPr="00AD0276">
        <w:rPr>
          <w:rFonts w:ascii="Arial Narrow" w:hAnsi="Arial Narrow"/>
        </w:rPr>
        <w:t>Štoosa</w:t>
      </w:r>
      <w:proofErr w:type="spellEnd"/>
      <w:r w:rsidRPr="00AD0276">
        <w:rPr>
          <w:rFonts w:ascii="Arial Narrow" w:hAnsi="Arial Narrow"/>
        </w:rPr>
        <w:t xml:space="preserve"> 18, </w:t>
      </w:r>
      <w:proofErr w:type="spellStart"/>
      <w:r w:rsidRPr="00AD0276">
        <w:rPr>
          <w:rFonts w:ascii="Arial Narrow" w:hAnsi="Arial Narrow"/>
        </w:rPr>
        <w:t>sukladno</w:t>
      </w:r>
      <w:proofErr w:type="spellEnd"/>
      <w:r w:rsidRPr="00AD0276">
        <w:rPr>
          <w:rFonts w:ascii="Arial Narrow" w:hAnsi="Arial Narrow"/>
        </w:rPr>
        <w:t xml:space="preserve"> </w:t>
      </w:r>
      <w:proofErr w:type="spellStart"/>
      <w:r w:rsidRPr="00AD0276">
        <w:rPr>
          <w:rFonts w:ascii="Arial Narrow" w:hAnsi="Arial Narrow"/>
        </w:rPr>
        <w:t>važećim</w:t>
      </w:r>
      <w:proofErr w:type="spellEnd"/>
      <w:r w:rsidRPr="00AD0276">
        <w:rPr>
          <w:rFonts w:ascii="Arial Narrow" w:hAnsi="Arial Narrow"/>
        </w:rPr>
        <w:t xml:space="preserve"> </w:t>
      </w:r>
      <w:proofErr w:type="spellStart"/>
      <w:r w:rsidRPr="00AD0276">
        <w:rPr>
          <w:rFonts w:ascii="Arial Narrow" w:hAnsi="Arial Narrow"/>
        </w:rPr>
        <w:t>općim</w:t>
      </w:r>
      <w:proofErr w:type="spellEnd"/>
      <w:r w:rsidRPr="00AD0276">
        <w:rPr>
          <w:rFonts w:ascii="Arial Narrow" w:hAnsi="Arial Narrow"/>
        </w:rPr>
        <w:t xml:space="preserve"> </w:t>
      </w:r>
      <w:proofErr w:type="spellStart"/>
      <w:r w:rsidRPr="00AD0276">
        <w:rPr>
          <w:rFonts w:ascii="Arial Narrow" w:hAnsi="Arial Narrow"/>
        </w:rPr>
        <w:t>aktima</w:t>
      </w:r>
      <w:proofErr w:type="spellEnd"/>
      <w:r w:rsidRPr="00AD0276">
        <w:rPr>
          <w:rFonts w:ascii="Arial Narrow" w:hAnsi="Arial Narrow"/>
        </w:rPr>
        <w:t xml:space="preserve"> </w:t>
      </w:r>
      <w:proofErr w:type="spellStart"/>
      <w:r w:rsidRPr="00AD0276">
        <w:rPr>
          <w:rFonts w:ascii="Arial Narrow" w:hAnsi="Arial Narrow"/>
        </w:rPr>
        <w:t>raspisivani</w:t>
      </w:r>
      <w:proofErr w:type="spellEnd"/>
      <w:r w:rsidRPr="00AD0276">
        <w:rPr>
          <w:rFonts w:ascii="Arial Narrow" w:hAnsi="Arial Narrow"/>
        </w:rPr>
        <w:t xml:space="preserve"> </w:t>
      </w:r>
      <w:proofErr w:type="spellStart"/>
      <w:r w:rsidRPr="00AD0276">
        <w:rPr>
          <w:rFonts w:ascii="Arial Narrow" w:hAnsi="Arial Narrow"/>
        </w:rPr>
        <w:t>su</w:t>
      </w:r>
      <w:proofErr w:type="spellEnd"/>
      <w:r w:rsidRPr="00AD0276">
        <w:rPr>
          <w:rFonts w:ascii="Arial Narrow" w:hAnsi="Arial Narrow"/>
        </w:rPr>
        <w:t xml:space="preserve"> </w:t>
      </w:r>
      <w:proofErr w:type="spellStart"/>
      <w:r w:rsidRPr="00AD0276">
        <w:rPr>
          <w:rFonts w:ascii="Arial Narrow" w:hAnsi="Arial Narrow"/>
        </w:rPr>
        <w:t>Javni</w:t>
      </w:r>
      <w:proofErr w:type="spellEnd"/>
      <w:r w:rsidRPr="00AD0276">
        <w:rPr>
          <w:rFonts w:ascii="Arial Narrow" w:hAnsi="Arial Narrow"/>
        </w:rPr>
        <w:t xml:space="preserve"> </w:t>
      </w:r>
      <w:proofErr w:type="spellStart"/>
      <w:r w:rsidRPr="00AD0276">
        <w:rPr>
          <w:rFonts w:ascii="Arial Narrow" w:hAnsi="Arial Narrow"/>
        </w:rPr>
        <w:t>pozivi</w:t>
      </w:r>
      <w:proofErr w:type="spellEnd"/>
      <w:r w:rsidRPr="00AD0276">
        <w:rPr>
          <w:rFonts w:ascii="Arial Narrow" w:hAnsi="Arial Narrow"/>
        </w:rPr>
        <w:t xml:space="preserve"> za </w:t>
      </w:r>
      <w:proofErr w:type="spellStart"/>
      <w:r w:rsidRPr="00AD0276">
        <w:rPr>
          <w:rFonts w:ascii="Arial Narrow" w:hAnsi="Arial Narrow"/>
        </w:rPr>
        <w:t>davanje</w:t>
      </w:r>
      <w:proofErr w:type="spellEnd"/>
      <w:r w:rsidRPr="00AD0276">
        <w:rPr>
          <w:rFonts w:ascii="Arial Narrow" w:hAnsi="Arial Narrow"/>
        </w:rPr>
        <w:t xml:space="preserve"> </w:t>
      </w:r>
      <w:proofErr w:type="spellStart"/>
      <w:r w:rsidRPr="00AD0276">
        <w:rPr>
          <w:rFonts w:ascii="Arial Narrow" w:hAnsi="Arial Narrow"/>
        </w:rPr>
        <w:t>na</w:t>
      </w:r>
      <w:proofErr w:type="spellEnd"/>
      <w:r w:rsidRPr="00AD0276">
        <w:rPr>
          <w:rFonts w:ascii="Arial Narrow" w:hAnsi="Arial Narrow"/>
        </w:rPr>
        <w:t xml:space="preserve"> </w:t>
      </w:r>
      <w:proofErr w:type="spellStart"/>
      <w:r w:rsidRPr="00AD0276">
        <w:rPr>
          <w:rFonts w:ascii="Arial Narrow" w:hAnsi="Arial Narrow"/>
        </w:rPr>
        <w:t>korištenje</w:t>
      </w:r>
      <w:proofErr w:type="spellEnd"/>
      <w:r w:rsidRPr="00AD0276">
        <w:rPr>
          <w:rFonts w:ascii="Arial Narrow" w:hAnsi="Arial Narrow"/>
        </w:rPr>
        <w:t>/</w:t>
      </w:r>
      <w:proofErr w:type="spellStart"/>
      <w:r w:rsidRPr="00AD0276">
        <w:rPr>
          <w:rFonts w:ascii="Arial Narrow" w:hAnsi="Arial Narrow"/>
        </w:rPr>
        <w:t>zakup</w:t>
      </w:r>
      <w:proofErr w:type="spellEnd"/>
      <w:r w:rsidRPr="00AD0276">
        <w:rPr>
          <w:rFonts w:ascii="Arial Narrow" w:hAnsi="Arial Narrow"/>
        </w:rPr>
        <w:t xml:space="preserve"> </w:t>
      </w:r>
    </w:p>
    <w:p w14:paraId="73397A64" w14:textId="77777777" w:rsidR="00AD0276" w:rsidRPr="00AD0276" w:rsidRDefault="00AD0276" w:rsidP="00AD0276">
      <w:pPr>
        <w:pStyle w:val="Odlomakpopisa"/>
        <w:tabs>
          <w:tab w:val="left" w:pos="0"/>
        </w:tabs>
        <w:spacing w:before="77"/>
        <w:rPr>
          <w:rFonts w:ascii="Arial Narrow" w:hAnsi="Arial Narrow"/>
        </w:rPr>
      </w:pPr>
    </w:p>
    <w:p w14:paraId="7F1947EF" w14:textId="77777777" w:rsidR="00AD0276" w:rsidRPr="00AD0276" w:rsidRDefault="00AD0276" w:rsidP="00AD0276">
      <w:pPr>
        <w:widowControl w:val="0"/>
        <w:tabs>
          <w:tab w:val="left" w:pos="0"/>
        </w:tabs>
        <w:autoSpaceDE w:val="0"/>
        <w:autoSpaceDN w:val="0"/>
        <w:spacing w:before="77"/>
        <w:rPr>
          <w:rFonts w:ascii="Arial Narrow" w:hAnsi="Arial Narrow"/>
          <w:b/>
          <w:bCs/>
          <w:u w:val="single"/>
        </w:rPr>
      </w:pPr>
      <w:r w:rsidRPr="00AD0276">
        <w:rPr>
          <w:rFonts w:ascii="Arial Narrow" w:hAnsi="Arial Narrow"/>
          <w:b/>
          <w:bCs/>
          <w:u w:val="single"/>
        </w:rPr>
        <w:t xml:space="preserve">PLAN PROVOĐENJA POSTUPAKA PROCJENE IMOVINE U VLASNIŠTVU OPĆINE DUBRAVICA </w:t>
      </w:r>
    </w:p>
    <w:p w14:paraId="07E9948A" w14:textId="77777777" w:rsidR="00AD0276" w:rsidRPr="00AD0276" w:rsidRDefault="00AD0276" w:rsidP="00AD0276">
      <w:pPr>
        <w:numPr>
          <w:ilvl w:val="0"/>
          <w:numId w:val="54"/>
        </w:numPr>
        <w:rPr>
          <w:rFonts w:ascii="Arial Narrow" w:hAnsi="Arial Narrow"/>
        </w:rPr>
      </w:pPr>
      <w:r w:rsidRPr="00AD0276">
        <w:rPr>
          <w:rFonts w:ascii="Arial Narrow" w:hAnsi="Arial Narrow"/>
        </w:rPr>
        <w:t>U 2023. godini nisu se provodile procjene vrijednosti nekretnina namijenjene za prodaju.</w:t>
      </w:r>
    </w:p>
    <w:p w14:paraId="26F41739" w14:textId="77777777" w:rsidR="00AD0276" w:rsidRPr="00AD0276" w:rsidRDefault="00AD0276" w:rsidP="00AD0276">
      <w:pPr>
        <w:ind w:left="720"/>
        <w:rPr>
          <w:rFonts w:ascii="Arial Narrow" w:hAnsi="Arial Narrow"/>
        </w:rPr>
      </w:pPr>
    </w:p>
    <w:p w14:paraId="7D2BBC2C" w14:textId="77777777" w:rsidR="00AD0276" w:rsidRPr="00AD0276" w:rsidRDefault="00AD0276" w:rsidP="00AD0276">
      <w:pPr>
        <w:pStyle w:val="Naslov1"/>
        <w:keepNext w:val="0"/>
        <w:widowControl w:val="0"/>
        <w:tabs>
          <w:tab w:val="left" w:pos="0"/>
        </w:tabs>
        <w:autoSpaceDE w:val="0"/>
        <w:autoSpaceDN w:val="0"/>
        <w:rPr>
          <w:rFonts w:ascii="Arial Narrow" w:hAnsi="Arial Narrow"/>
          <w:sz w:val="22"/>
          <w:szCs w:val="22"/>
        </w:rPr>
      </w:pPr>
      <w:r w:rsidRPr="00AD0276">
        <w:rPr>
          <w:rFonts w:ascii="Arial Narrow" w:hAnsi="Arial Narrow"/>
          <w:sz w:val="22"/>
          <w:szCs w:val="22"/>
        </w:rPr>
        <w:t xml:space="preserve">PLAN </w:t>
      </w:r>
      <w:r w:rsidRPr="00AD0276">
        <w:rPr>
          <w:rFonts w:ascii="Arial Narrow" w:hAnsi="Arial Narrow"/>
          <w:sz w:val="22"/>
          <w:szCs w:val="22"/>
          <w:u w:val="single"/>
        </w:rPr>
        <w:t>RJEŠAVANJA IMOVINSKO-PRAVNIH</w:t>
      </w:r>
      <w:r w:rsidRPr="00AD0276">
        <w:rPr>
          <w:rFonts w:ascii="Arial Narrow" w:hAnsi="Arial Narrow"/>
          <w:spacing w:val="-15"/>
          <w:sz w:val="22"/>
          <w:szCs w:val="22"/>
          <w:u w:val="single"/>
        </w:rPr>
        <w:t xml:space="preserve"> </w:t>
      </w:r>
      <w:r w:rsidRPr="00AD0276">
        <w:rPr>
          <w:rFonts w:ascii="Arial Narrow" w:hAnsi="Arial Narrow"/>
          <w:sz w:val="22"/>
          <w:szCs w:val="22"/>
          <w:u w:val="single"/>
        </w:rPr>
        <w:t>ODNOSA</w:t>
      </w:r>
    </w:p>
    <w:p w14:paraId="11DED55B" w14:textId="77777777" w:rsidR="00AD0276" w:rsidRPr="00AD0276" w:rsidRDefault="00AD0276" w:rsidP="00AD0276">
      <w:pPr>
        <w:pStyle w:val="Odlomakpopisa"/>
        <w:widowControl/>
        <w:numPr>
          <w:ilvl w:val="0"/>
          <w:numId w:val="55"/>
        </w:numPr>
        <w:autoSpaceDE/>
        <w:autoSpaceDN/>
        <w:contextualSpacing/>
        <w:rPr>
          <w:rFonts w:ascii="Arial Narrow" w:hAnsi="Arial Narrow"/>
        </w:rPr>
      </w:pPr>
      <w:r w:rsidRPr="00AD0276">
        <w:rPr>
          <w:rFonts w:ascii="Arial Narrow" w:hAnsi="Arial Narrow"/>
        </w:rPr>
        <w:lastRenderedPageBreak/>
        <w:t xml:space="preserve">U 2021. </w:t>
      </w:r>
      <w:proofErr w:type="spellStart"/>
      <w:r w:rsidRPr="00AD0276">
        <w:rPr>
          <w:rFonts w:ascii="Arial Narrow" w:hAnsi="Arial Narrow"/>
        </w:rPr>
        <w:t>godini</w:t>
      </w:r>
      <w:proofErr w:type="spellEnd"/>
      <w:r w:rsidRPr="00AD0276">
        <w:rPr>
          <w:rFonts w:ascii="Arial Narrow" w:hAnsi="Arial Narrow"/>
        </w:rPr>
        <w:t xml:space="preserve"> </w:t>
      </w:r>
      <w:proofErr w:type="spellStart"/>
      <w:r w:rsidRPr="00AD0276">
        <w:rPr>
          <w:rFonts w:ascii="Arial Narrow" w:hAnsi="Arial Narrow"/>
        </w:rPr>
        <w:t>putem</w:t>
      </w:r>
      <w:proofErr w:type="spellEnd"/>
      <w:r w:rsidRPr="00AD0276">
        <w:rPr>
          <w:rFonts w:ascii="Arial Narrow" w:hAnsi="Arial Narrow"/>
        </w:rPr>
        <w:t xml:space="preserve"> </w:t>
      </w:r>
      <w:proofErr w:type="spellStart"/>
      <w:r w:rsidRPr="00AD0276">
        <w:rPr>
          <w:rFonts w:ascii="Arial Narrow" w:hAnsi="Arial Narrow"/>
        </w:rPr>
        <w:t>opunomoćenika</w:t>
      </w:r>
      <w:proofErr w:type="spellEnd"/>
      <w:r w:rsidRPr="00AD0276">
        <w:rPr>
          <w:rFonts w:ascii="Arial Narrow" w:hAnsi="Arial Narrow"/>
        </w:rPr>
        <w:t xml:space="preserve"> (</w:t>
      </w:r>
      <w:proofErr w:type="spellStart"/>
      <w:r w:rsidRPr="00AD0276">
        <w:rPr>
          <w:rFonts w:ascii="Arial Narrow" w:hAnsi="Arial Narrow"/>
        </w:rPr>
        <w:t>odvjetnika</w:t>
      </w:r>
      <w:proofErr w:type="spellEnd"/>
      <w:r w:rsidRPr="00AD0276">
        <w:rPr>
          <w:rFonts w:ascii="Arial Narrow" w:hAnsi="Arial Narrow"/>
        </w:rPr>
        <w:t xml:space="preserve">) </w:t>
      </w:r>
      <w:proofErr w:type="spellStart"/>
      <w:r w:rsidRPr="00AD0276">
        <w:rPr>
          <w:rFonts w:ascii="Arial Narrow" w:hAnsi="Arial Narrow"/>
        </w:rPr>
        <w:t>pokrenut</w:t>
      </w:r>
      <w:proofErr w:type="spellEnd"/>
      <w:r w:rsidRPr="00AD0276">
        <w:rPr>
          <w:rFonts w:ascii="Arial Narrow" w:hAnsi="Arial Narrow"/>
        </w:rPr>
        <w:t xml:space="preserve"> je </w:t>
      </w:r>
      <w:proofErr w:type="spellStart"/>
      <w:r w:rsidRPr="00AD0276">
        <w:rPr>
          <w:rFonts w:ascii="Arial Narrow" w:hAnsi="Arial Narrow"/>
        </w:rPr>
        <w:t>postupak</w:t>
      </w:r>
      <w:proofErr w:type="spellEnd"/>
      <w:r w:rsidRPr="00AD0276">
        <w:rPr>
          <w:rFonts w:ascii="Arial Narrow" w:hAnsi="Arial Narrow"/>
        </w:rPr>
        <w:t xml:space="preserve"> </w:t>
      </w:r>
      <w:proofErr w:type="spellStart"/>
      <w:r w:rsidRPr="00AD0276">
        <w:rPr>
          <w:rFonts w:ascii="Arial Narrow" w:hAnsi="Arial Narrow"/>
        </w:rPr>
        <w:t>rješavanja</w:t>
      </w:r>
      <w:proofErr w:type="spellEnd"/>
      <w:r w:rsidRPr="00AD0276">
        <w:rPr>
          <w:rFonts w:ascii="Arial Narrow" w:hAnsi="Arial Narrow"/>
        </w:rPr>
        <w:t xml:space="preserve"> </w:t>
      </w:r>
      <w:proofErr w:type="spellStart"/>
      <w:r w:rsidRPr="00AD0276">
        <w:rPr>
          <w:rFonts w:ascii="Arial Narrow" w:hAnsi="Arial Narrow"/>
        </w:rPr>
        <w:t>imovinsko-pravnih</w:t>
      </w:r>
      <w:proofErr w:type="spellEnd"/>
      <w:r w:rsidRPr="00AD0276">
        <w:rPr>
          <w:rFonts w:ascii="Arial Narrow" w:hAnsi="Arial Narrow"/>
        </w:rPr>
        <w:t xml:space="preserve"> </w:t>
      </w:r>
      <w:proofErr w:type="spellStart"/>
      <w:r w:rsidRPr="00AD0276">
        <w:rPr>
          <w:rFonts w:ascii="Arial Narrow" w:hAnsi="Arial Narrow"/>
        </w:rPr>
        <w:t>odnosa</w:t>
      </w:r>
      <w:proofErr w:type="spellEnd"/>
      <w:r w:rsidRPr="00AD0276">
        <w:rPr>
          <w:rFonts w:ascii="Arial Narrow" w:hAnsi="Arial Narrow"/>
        </w:rPr>
        <w:t xml:space="preserve"> glede </w:t>
      </w:r>
      <w:proofErr w:type="spellStart"/>
      <w:r w:rsidRPr="00AD0276">
        <w:rPr>
          <w:rFonts w:ascii="Arial Narrow" w:hAnsi="Arial Narrow"/>
        </w:rPr>
        <w:t>ošasne</w:t>
      </w:r>
      <w:proofErr w:type="spellEnd"/>
      <w:r w:rsidRPr="00AD0276">
        <w:rPr>
          <w:rFonts w:ascii="Arial Narrow" w:hAnsi="Arial Narrow"/>
        </w:rPr>
        <w:t xml:space="preserve"> </w:t>
      </w:r>
      <w:proofErr w:type="spellStart"/>
      <w:r w:rsidRPr="00AD0276">
        <w:rPr>
          <w:rFonts w:ascii="Arial Narrow" w:hAnsi="Arial Narrow"/>
        </w:rPr>
        <w:t>imovine</w:t>
      </w:r>
      <w:proofErr w:type="spellEnd"/>
      <w:r w:rsidRPr="00AD0276">
        <w:rPr>
          <w:rFonts w:ascii="Arial Narrow" w:hAnsi="Arial Narrow"/>
        </w:rPr>
        <w:t xml:space="preserve"> (</w:t>
      </w:r>
      <w:proofErr w:type="spellStart"/>
      <w:r w:rsidRPr="00AD0276">
        <w:rPr>
          <w:rFonts w:ascii="Arial Narrow" w:hAnsi="Arial Narrow"/>
        </w:rPr>
        <w:t>Rješenje</w:t>
      </w:r>
      <w:proofErr w:type="spellEnd"/>
      <w:r w:rsidRPr="00AD0276">
        <w:rPr>
          <w:rFonts w:ascii="Arial Narrow" w:hAnsi="Arial Narrow"/>
        </w:rPr>
        <w:t xml:space="preserve"> </w:t>
      </w:r>
      <w:proofErr w:type="spellStart"/>
      <w:r w:rsidRPr="00AD0276">
        <w:rPr>
          <w:rFonts w:ascii="Arial Narrow" w:hAnsi="Arial Narrow"/>
        </w:rPr>
        <w:t>javnog</w:t>
      </w:r>
      <w:proofErr w:type="spellEnd"/>
      <w:r w:rsidRPr="00AD0276">
        <w:rPr>
          <w:rFonts w:ascii="Arial Narrow" w:hAnsi="Arial Narrow"/>
        </w:rPr>
        <w:t xml:space="preserve"> </w:t>
      </w:r>
      <w:proofErr w:type="spellStart"/>
      <w:r w:rsidRPr="00AD0276">
        <w:rPr>
          <w:rFonts w:ascii="Arial Narrow" w:hAnsi="Arial Narrow"/>
        </w:rPr>
        <w:t>bilježnika</w:t>
      </w:r>
      <w:proofErr w:type="spellEnd"/>
      <w:r w:rsidRPr="00AD0276">
        <w:rPr>
          <w:rFonts w:ascii="Arial Narrow" w:hAnsi="Arial Narrow"/>
        </w:rPr>
        <w:t xml:space="preserve"> u </w:t>
      </w:r>
      <w:proofErr w:type="spellStart"/>
      <w:r w:rsidRPr="00AD0276">
        <w:rPr>
          <w:rFonts w:ascii="Arial Narrow" w:hAnsi="Arial Narrow"/>
        </w:rPr>
        <w:t>ostavinskom</w:t>
      </w:r>
      <w:proofErr w:type="spellEnd"/>
      <w:r w:rsidRPr="00AD0276">
        <w:rPr>
          <w:rFonts w:ascii="Arial Narrow" w:hAnsi="Arial Narrow"/>
        </w:rPr>
        <w:t xml:space="preserve"> </w:t>
      </w:r>
      <w:proofErr w:type="spellStart"/>
      <w:r w:rsidRPr="00AD0276">
        <w:rPr>
          <w:rFonts w:ascii="Arial Narrow" w:hAnsi="Arial Narrow"/>
        </w:rPr>
        <w:t>predmetu</w:t>
      </w:r>
      <w:proofErr w:type="spellEnd"/>
      <w:r w:rsidRPr="00AD0276">
        <w:rPr>
          <w:rFonts w:ascii="Arial Narrow" w:hAnsi="Arial Narrow"/>
        </w:rPr>
        <w:t xml:space="preserve"> </w:t>
      </w:r>
      <w:proofErr w:type="spellStart"/>
      <w:r w:rsidRPr="00AD0276">
        <w:rPr>
          <w:rFonts w:ascii="Arial Narrow" w:hAnsi="Arial Narrow"/>
        </w:rPr>
        <w:t>iza</w:t>
      </w:r>
      <w:proofErr w:type="spellEnd"/>
      <w:r w:rsidRPr="00AD0276">
        <w:rPr>
          <w:rFonts w:ascii="Arial Narrow" w:hAnsi="Arial Narrow"/>
        </w:rPr>
        <w:t xml:space="preserve"> </w:t>
      </w:r>
      <w:proofErr w:type="spellStart"/>
      <w:r w:rsidRPr="00AD0276">
        <w:rPr>
          <w:rFonts w:ascii="Arial Narrow" w:hAnsi="Arial Narrow"/>
        </w:rPr>
        <w:t>pok</w:t>
      </w:r>
      <w:proofErr w:type="spellEnd"/>
      <w:r w:rsidRPr="00AD0276">
        <w:rPr>
          <w:rFonts w:ascii="Arial Narrow" w:hAnsi="Arial Narrow"/>
        </w:rPr>
        <w:t xml:space="preserve">. VOJINA KOMLENIĆA, </w:t>
      </w:r>
      <w:proofErr w:type="spellStart"/>
      <w:r w:rsidRPr="00AD0276">
        <w:rPr>
          <w:rFonts w:ascii="Arial Narrow" w:hAnsi="Arial Narrow"/>
        </w:rPr>
        <w:t>iz</w:t>
      </w:r>
      <w:proofErr w:type="spellEnd"/>
      <w:r w:rsidRPr="00AD0276">
        <w:rPr>
          <w:rFonts w:ascii="Arial Narrow" w:hAnsi="Arial Narrow"/>
        </w:rPr>
        <w:t xml:space="preserve"> </w:t>
      </w:r>
      <w:proofErr w:type="spellStart"/>
      <w:r w:rsidRPr="00AD0276">
        <w:rPr>
          <w:rFonts w:ascii="Arial Narrow" w:hAnsi="Arial Narrow"/>
        </w:rPr>
        <w:t>Bobovca</w:t>
      </w:r>
      <w:proofErr w:type="spellEnd"/>
      <w:r w:rsidRPr="00AD0276">
        <w:rPr>
          <w:rFonts w:ascii="Arial Narrow" w:hAnsi="Arial Narrow"/>
        </w:rPr>
        <w:t xml:space="preserve"> </w:t>
      </w:r>
      <w:proofErr w:type="spellStart"/>
      <w:r w:rsidRPr="00AD0276">
        <w:rPr>
          <w:rFonts w:ascii="Arial Narrow" w:hAnsi="Arial Narrow"/>
        </w:rPr>
        <w:t>Rozganskog</w:t>
      </w:r>
      <w:proofErr w:type="spellEnd"/>
      <w:r w:rsidRPr="00AD0276">
        <w:rPr>
          <w:rFonts w:ascii="Arial Narrow" w:hAnsi="Arial Narrow"/>
        </w:rPr>
        <w:t xml:space="preserve">, </w:t>
      </w:r>
      <w:proofErr w:type="spellStart"/>
      <w:r w:rsidRPr="00AD0276">
        <w:rPr>
          <w:rFonts w:ascii="Arial Narrow" w:hAnsi="Arial Narrow"/>
        </w:rPr>
        <w:t>Kumrovečka</w:t>
      </w:r>
      <w:proofErr w:type="spellEnd"/>
      <w:r w:rsidRPr="00AD0276">
        <w:rPr>
          <w:rFonts w:ascii="Arial Narrow" w:hAnsi="Arial Narrow"/>
        </w:rPr>
        <w:t xml:space="preserve"> cesta 260 B i </w:t>
      </w:r>
      <w:proofErr w:type="spellStart"/>
      <w:r w:rsidRPr="00AD0276">
        <w:rPr>
          <w:rFonts w:ascii="Arial Narrow" w:hAnsi="Arial Narrow"/>
        </w:rPr>
        <w:t>Rješenje</w:t>
      </w:r>
      <w:proofErr w:type="spellEnd"/>
      <w:r w:rsidRPr="00AD0276">
        <w:rPr>
          <w:rFonts w:ascii="Arial Narrow" w:hAnsi="Arial Narrow"/>
        </w:rPr>
        <w:t xml:space="preserve"> o </w:t>
      </w:r>
      <w:proofErr w:type="spellStart"/>
      <w:r w:rsidRPr="00AD0276">
        <w:rPr>
          <w:rFonts w:ascii="Arial Narrow" w:hAnsi="Arial Narrow"/>
        </w:rPr>
        <w:t>uknjižbi</w:t>
      </w:r>
      <w:proofErr w:type="spellEnd"/>
      <w:r w:rsidRPr="00AD0276">
        <w:rPr>
          <w:rFonts w:ascii="Arial Narrow" w:hAnsi="Arial Narrow"/>
        </w:rPr>
        <w:t xml:space="preserve"> </w:t>
      </w:r>
      <w:proofErr w:type="spellStart"/>
      <w:r w:rsidRPr="00AD0276">
        <w:rPr>
          <w:rFonts w:ascii="Arial Narrow" w:hAnsi="Arial Narrow"/>
        </w:rPr>
        <w:t>prava</w:t>
      </w:r>
      <w:proofErr w:type="spellEnd"/>
      <w:r w:rsidRPr="00AD0276">
        <w:rPr>
          <w:rFonts w:ascii="Arial Narrow" w:hAnsi="Arial Narrow"/>
        </w:rPr>
        <w:t xml:space="preserve"> </w:t>
      </w:r>
      <w:proofErr w:type="spellStart"/>
      <w:r w:rsidRPr="00AD0276">
        <w:rPr>
          <w:rFonts w:ascii="Arial Narrow" w:hAnsi="Arial Narrow"/>
        </w:rPr>
        <w:t>vlasništva</w:t>
      </w:r>
      <w:proofErr w:type="spellEnd"/>
      <w:r w:rsidRPr="00AD0276">
        <w:rPr>
          <w:rFonts w:ascii="Arial Narrow" w:hAnsi="Arial Narrow"/>
        </w:rPr>
        <w:t xml:space="preserve"> Posl.br. Z-10232/2020 (</w:t>
      </w:r>
      <w:proofErr w:type="spellStart"/>
      <w:r w:rsidRPr="00AD0276">
        <w:rPr>
          <w:rFonts w:ascii="Arial Narrow" w:hAnsi="Arial Narrow"/>
        </w:rPr>
        <w:t>Klasa</w:t>
      </w:r>
      <w:proofErr w:type="spellEnd"/>
      <w:r w:rsidRPr="00AD0276">
        <w:rPr>
          <w:rFonts w:ascii="Arial Narrow" w:hAnsi="Arial Narrow"/>
        </w:rPr>
        <w:t>: UP/I-940-01/20-01/3 od 03.06.2020.)</w:t>
      </w:r>
    </w:p>
    <w:p w14:paraId="2CABB0CB" w14:textId="77777777" w:rsidR="00AD0276" w:rsidRPr="00AD0276" w:rsidRDefault="00AD0276" w:rsidP="00AD0276">
      <w:pPr>
        <w:pStyle w:val="Odlomakpopisa"/>
        <w:widowControl/>
        <w:numPr>
          <w:ilvl w:val="0"/>
          <w:numId w:val="55"/>
        </w:numPr>
        <w:autoSpaceDE/>
        <w:autoSpaceDN/>
        <w:contextualSpacing/>
        <w:rPr>
          <w:rFonts w:ascii="Arial Narrow" w:hAnsi="Arial Narrow"/>
        </w:rPr>
      </w:pPr>
      <w:proofErr w:type="spellStart"/>
      <w:r w:rsidRPr="00AD0276">
        <w:rPr>
          <w:rFonts w:ascii="Arial Narrow" w:hAnsi="Arial Narrow"/>
        </w:rPr>
        <w:t>Navedeni</w:t>
      </w:r>
      <w:proofErr w:type="spellEnd"/>
      <w:r w:rsidRPr="00AD0276">
        <w:rPr>
          <w:rFonts w:ascii="Arial Narrow" w:hAnsi="Arial Narrow"/>
        </w:rPr>
        <w:t xml:space="preserve"> </w:t>
      </w:r>
      <w:proofErr w:type="spellStart"/>
      <w:r w:rsidRPr="00AD0276">
        <w:rPr>
          <w:rFonts w:ascii="Arial Narrow" w:hAnsi="Arial Narrow"/>
        </w:rPr>
        <w:t>postupak</w:t>
      </w:r>
      <w:proofErr w:type="spellEnd"/>
      <w:r w:rsidRPr="00AD0276">
        <w:rPr>
          <w:rFonts w:ascii="Arial Narrow" w:hAnsi="Arial Narrow"/>
        </w:rPr>
        <w:t xml:space="preserve"> </w:t>
      </w:r>
      <w:proofErr w:type="spellStart"/>
      <w:r w:rsidRPr="00AD0276">
        <w:rPr>
          <w:rFonts w:ascii="Arial Narrow" w:hAnsi="Arial Narrow"/>
        </w:rPr>
        <w:t>provodio</w:t>
      </w:r>
      <w:proofErr w:type="spellEnd"/>
      <w:r w:rsidRPr="00AD0276">
        <w:rPr>
          <w:rFonts w:ascii="Arial Narrow" w:hAnsi="Arial Narrow"/>
        </w:rPr>
        <w:t xml:space="preserve"> se i </w:t>
      </w:r>
      <w:proofErr w:type="spellStart"/>
      <w:r w:rsidRPr="00AD0276">
        <w:rPr>
          <w:rFonts w:ascii="Arial Narrow" w:hAnsi="Arial Narrow"/>
        </w:rPr>
        <w:t>tijekom</w:t>
      </w:r>
      <w:proofErr w:type="spellEnd"/>
      <w:r w:rsidRPr="00AD0276">
        <w:rPr>
          <w:rFonts w:ascii="Arial Narrow" w:hAnsi="Arial Narrow"/>
        </w:rPr>
        <w:t xml:space="preserve"> 2022. </w:t>
      </w:r>
      <w:proofErr w:type="spellStart"/>
      <w:r w:rsidRPr="00AD0276">
        <w:rPr>
          <w:rFonts w:ascii="Arial Narrow" w:hAnsi="Arial Narrow"/>
        </w:rPr>
        <w:t>godine</w:t>
      </w:r>
      <w:proofErr w:type="spellEnd"/>
      <w:r w:rsidRPr="00AD0276">
        <w:rPr>
          <w:rFonts w:ascii="Arial Narrow" w:hAnsi="Arial Narrow"/>
        </w:rPr>
        <w:t xml:space="preserve"> </w:t>
      </w:r>
      <w:proofErr w:type="spellStart"/>
      <w:r w:rsidRPr="00AD0276">
        <w:rPr>
          <w:rFonts w:ascii="Arial Narrow" w:hAnsi="Arial Narrow"/>
        </w:rPr>
        <w:t>kada</w:t>
      </w:r>
      <w:proofErr w:type="spellEnd"/>
      <w:r w:rsidRPr="00AD0276">
        <w:rPr>
          <w:rFonts w:ascii="Arial Narrow" w:hAnsi="Arial Narrow"/>
        </w:rPr>
        <w:t xml:space="preserve"> je </w:t>
      </w:r>
      <w:proofErr w:type="spellStart"/>
      <w:r w:rsidRPr="00AD0276">
        <w:rPr>
          <w:rFonts w:ascii="Arial Narrow" w:hAnsi="Arial Narrow"/>
        </w:rPr>
        <w:t>Rješenjem</w:t>
      </w:r>
      <w:proofErr w:type="spellEnd"/>
      <w:r w:rsidRPr="00AD0276">
        <w:rPr>
          <w:rFonts w:ascii="Arial Narrow" w:hAnsi="Arial Narrow"/>
        </w:rPr>
        <w:t xml:space="preserve"> </w:t>
      </w:r>
      <w:proofErr w:type="spellStart"/>
      <w:r w:rsidRPr="00AD0276">
        <w:rPr>
          <w:rFonts w:ascii="Arial Narrow" w:hAnsi="Arial Narrow"/>
        </w:rPr>
        <w:t>Općinskog</w:t>
      </w:r>
      <w:proofErr w:type="spellEnd"/>
      <w:r w:rsidRPr="00AD0276">
        <w:rPr>
          <w:rFonts w:ascii="Arial Narrow" w:hAnsi="Arial Narrow"/>
        </w:rPr>
        <w:t xml:space="preserve"> </w:t>
      </w:r>
      <w:proofErr w:type="spellStart"/>
      <w:r w:rsidRPr="00AD0276">
        <w:rPr>
          <w:rFonts w:ascii="Arial Narrow" w:hAnsi="Arial Narrow"/>
        </w:rPr>
        <w:t>suda</w:t>
      </w:r>
      <w:proofErr w:type="spellEnd"/>
      <w:r w:rsidRPr="00AD0276">
        <w:rPr>
          <w:rFonts w:ascii="Arial Narrow" w:hAnsi="Arial Narrow"/>
        </w:rPr>
        <w:t xml:space="preserve"> </w:t>
      </w:r>
      <w:proofErr w:type="spellStart"/>
      <w:r w:rsidRPr="00AD0276">
        <w:rPr>
          <w:rFonts w:ascii="Arial Narrow" w:hAnsi="Arial Narrow"/>
        </w:rPr>
        <w:t>brisano</w:t>
      </w:r>
      <w:proofErr w:type="spellEnd"/>
      <w:r w:rsidRPr="00AD0276">
        <w:rPr>
          <w:rFonts w:ascii="Arial Narrow" w:hAnsi="Arial Narrow"/>
        </w:rPr>
        <w:t xml:space="preserve"> </w:t>
      </w:r>
      <w:proofErr w:type="spellStart"/>
      <w:r w:rsidRPr="00AD0276">
        <w:rPr>
          <w:rFonts w:ascii="Arial Narrow" w:hAnsi="Arial Narrow"/>
        </w:rPr>
        <w:t>založno</w:t>
      </w:r>
      <w:proofErr w:type="spellEnd"/>
      <w:r w:rsidRPr="00AD0276">
        <w:rPr>
          <w:rFonts w:ascii="Arial Narrow" w:hAnsi="Arial Narrow"/>
        </w:rPr>
        <w:t xml:space="preserve"> </w:t>
      </w:r>
      <w:proofErr w:type="spellStart"/>
      <w:r w:rsidRPr="00AD0276">
        <w:rPr>
          <w:rFonts w:ascii="Arial Narrow" w:hAnsi="Arial Narrow"/>
        </w:rPr>
        <w:t>pravo</w:t>
      </w:r>
      <w:proofErr w:type="spellEnd"/>
      <w:r w:rsidRPr="00AD0276">
        <w:rPr>
          <w:rFonts w:ascii="Arial Narrow" w:hAnsi="Arial Narrow"/>
        </w:rPr>
        <w:t xml:space="preserve"> </w:t>
      </w:r>
      <w:proofErr w:type="spellStart"/>
      <w:r w:rsidRPr="00AD0276">
        <w:rPr>
          <w:rFonts w:ascii="Arial Narrow" w:hAnsi="Arial Narrow"/>
        </w:rPr>
        <w:t>na</w:t>
      </w:r>
      <w:proofErr w:type="spellEnd"/>
      <w:r w:rsidRPr="00AD0276">
        <w:rPr>
          <w:rFonts w:ascii="Arial Narrow" w:hAnsi="Arial Narrow"/>
        </w:rPr>
        <w:t xml:space="preserve"> </w:t>
      </w:r>
      <w:proofErr w:type="spellStart"/>
      <w:r w:rsidRPr="00AD0276">
        <w:rPr>
          <w:rFonts w:ascii="Arial Narrow" w:hAnsi="Arial Narrow"/>
        </w:rPr>
        <w:t>nekretnini</w:t>
      </w:r>
      <w:proofErr w:type="spellEnd"/>
      <w:r w:rsidRPr="00AD0276">
        <w:rPr>
          <w:rFonts w:ascii="Arial Narrow" w:hAnsi="Arial Narrow"/>
        </w:rPr>
        <w:t xml:space="preserve">, </w:t>
      </w:r>
      <w:proofErr w:type="spellStart"/>
      <w:r w:rsidRPr="00AD0276">
        <w:rPr>
          <w:rFonts w:ascii="Arial Narrow" w:hAnsi="Arial Narrow"/>
        </w:rPr>
        <w:t>koje</w:t>
      </w:r>
      <w:proofErr w:type="spellEnd"/>
      <w:r w:rsidRPr="00AD0276">
        <w:rPr>
          <w:rFonts w:ascii="Arial Narrow" w:hAnsi="Arial Narrow"/>
        </w:rPr>
        <w:t xml:space="preserve"> je </w:t>
      </w:r>
      <w:proofErr w:type="spellStart"/>
      <w:r w:rsidRPr="00AD0276">
        <w:rPr>
          <w:rFonts w:ascii="Arial Narrow" w:hAnsi="Arial Narrow"/>
        </w:rPr>
        <w:t>bilo</w:t>
      </w:r>
      <w:proofErr w:type="spellEnd"/>
      <w:r w:rsidRPr="00AD0276">
        <w:rPr>
          <w:rFonts w:ascii="Arial Narrow" w:hAnsi="Arial Narrow"/>
        </w:rPr>
        <w:t xml:space="preserve"> </w:t>
      </w:r>
      <w:proofErr w:type="spellStart"/>
      <w:r w:rsidRPr="00AD0276">
        <w:rPr>
          <w:rFonts w:ascii="Arial Narrow" w:hAnsi="Arial Narrow"/>
        </w:rPr>
        <w:t>uknjiženo</w:t>
      </w:r>
      <w:proofErr w:type="spellEnd"/>
      <w:r w:rsidRPr="00AD0276">
        <w:rPr>
          <w:rFonts w:ascii="Arial Narrow" w:hAnsi="Arial Narrow"/>
        </w:rPr>
        <w:t xml:space="preserve"> </w:t>
      </w:r>
      <w:proofErr w:type="spellStart"/>
      <w:r w:rsidRPr="00AD0276">
        <w:rPr>
          <w:rFonts w:ascii="Arial Narrow" w:hAnsi="Arial Narrow"/>
        </w:rPr>
        <w:t>radi</w:t>
      </w:r>
      <w:proofErr w:type="spellEnd"/>
      <w:r w:rsidRPr="00AD0276">
        <w:rPr>
          <w:rFonts w:ascii="Arial Narrow" w:hAnsi="Arial Narrow"/>
        </w:rPr>
        <w:t xml:space="preserve"> </w:t>
      </w:r>
      <w:proofErr w:type="spellStart"/>
      <w:r w:rsidRPr="00AD0276">
        <w:rPr>
          <w:rFonts w:ascii="Arial Narrow" w:hAnsi="Arial Narrow"/>
        </w:rPr>
        <w:t>osiguranja</w:t>
      </w:r>
      <w:proofErr w:type="spellEnd"/>
      <w:r w:rsidRPr="00AD0276">
        <w:rPr>
          <w:rFonts w:ascii="Arial Narrow" w:hAnsi="Arial Narrow"/>
        </w:rPr>
        <w:t xml:space="preserve"> </w:t>
      </w:r>
      <w:proofErr w:type="spellStart"/>
      <w:r w:rsidRPr="00AD0276">
        <w:rPr>
          <w:rFonts w:ascii="Arial Narrow" w:hAnsi="Arial Narrow"/>
        </w:rPr>
        <w:t>novčane</w:t>
      </w:r>
      <w:proofErr w:type="spellEnd"/>
      <w:r w:rsidRPr="00AD0276">
        <w:rPr>
          <w:rFonts w:ascii="Arial Narrow" w:hAnsi="Arial Narrow"/>
        </w:rPr>
        <w:t xml:space="preserve"> </w:t>
      </w:r>
      <w:proofErr w:type="spellStart"/>
      <w:r w:rsidRPr="00AD0276">
        <w:rPr>
          <w:rFonts w:ascii="Arial Narrow" w:hAnsi="Arial Narrow"/>
        </w:rPr>
        <w:t>tražbine</w:t>
      </w:r>
      <w:proofErr w:type="spellEnd"/>
      <w:r w:rsidRPr="00AD0276">
        <w:rPr>
          <w:rFonts w:ascii="Arial Narrow" w:hAnsi="Arial Narrow"/>
        </w:rPr>
        <w:t xml:space="preserve"> u </w:t>
      </w:r>
      <w:proofErr w:type="spellStart"/>
      <w:r w:rsidRPr="00AD0276">
        <w:rPr>
          <w:rFonts w:ascii="Arial Narrow" w:hAnsi="Arial Narrow"/>
        </w:rPr>
        <w:t>iznosu</w:t>
      </w:r>
      <w:proofErr w:type="spellEnd"/>
      <w:r w:rsidRPr="00AD0276">
        <w:rPr>
          <w:rFonts w:ascii="Arial Narrow" w:hAnsi="Arial Narrow"/>
        </w:rPr>
        <w:t xml:space="preserve"> od 110.765,83 HRK u </w:t>
      </w:r>
      <w:proofErr w:type="spellStart"/>
      <w:r w:rsidRPr="00AD0276">
        <w:rPr>
          <w:rFonts w:ascii="Arial Narrow" w:hAnsi="Arial Narrow"/>
        </w:rPr>
        <w:t>korist</w:t>
      </w:r>
      <w:proofErr w:type="spellEnd"/>
      <w:r w:rsidRPr="00AD0276">
        <w:rPr>
          <w:rFonts w:ascii="Arial Narrow" w:hAnsi="Arial Narrow"/>
        </w:rPr>
        <w:t xml:space="preserve"> </w:t>
      </w:r>
      <w:proofErr w:type="spellStart"/>
      <w:r w:rsidRPr="00AD0276">
        <w:rPr>
          <w:rFonts w:ascii="Arial Narrow" w:hAnsi="Arial Narrow"/>
        </w:rPr>
        <w:t>Reiffeisenbank</w:t>
      </w:r>
      <w:proofErr w:type="spellEnd"/>
      <w:r w:rsidRPr="00AD0276">
        <w:rPr>
          <w:rFonts w:ascii="Arial Narrow" w:hAnsi="Arial Narrow"/>
        </w:rPr>
        <w:t xml:space="preserve"> </w:t>
      </w:r>
      <w:proofErr w:type="spellStart"/>
      <w:r w:rsidRPr="00AD0276">
        <w:rPr>
          <w:rFonts w:ascii="Arial Narrow" w:hAnsi="Arial Narrow"/>
        </w:rPr>
        <w:t>Austrija</w:t>
      </w:r>
      <w:proofErr w:type="spellEnd"/>
      <w:r w:rsidRPr="00AD0276">
        <w:rPr>
          <w:rFonts w:ascii="Arial Narrow" w:hAnsi="Arial Narrow"/>
        </w:rPr>
        <w:t xml:space="preserve"> </w:t>
      </w:r>
      <w:proofErr w:type="spellStart"/>
      <w:r w:rsidRPr="00AD0276">
        <w:rPr>
          <w:rFonts w:ascii="Arial Narrow" w:hAnsi="Arial Narrow"/>
        </w:rPr>
        <w:t>d.d.</w:t>
      </w:r>
      <w:proofErr w:type="spellEnd"/>
      <w:r w:rsidRPr="00AD0276">
        <w:rPr>
          <w:rFonts w:ascii="Arial Narrow" w:hAnsi="Arial Narrow"/>
        </w:rPr>
        <w:t xml:space="preserve"> </w:t>
      </w:r>
    </w:p>
    <w:p w14:paraId="51AA2014" w14:textId="77777777" w:rsidR="00AD0276" w:rsidRPr="00AD0276" w:rsidRDefault="00AD0276" w:rsidP="00AD0276">
      <w:pPr>
        <w:pStyle w:val="Odlomakpopisa"/>
        <w:widowControl/>
        <w:numPr>
          <w:ilvl w:val="0"/>
          <w:numId w:val="55"/>
        </w:numPr>
        <w:autoSpaceDE/>
        <w:autoSpaceDN/>
        <w:contextualSpacing/>
        <w:rPr>
          <w:rFonts w:ascii="Arial Narrow" w:hAnsi="Arial Narrow"/>
        </w:rPr>
      </w:pPr>
      <w:proofErr w:type="spellStart"/>
      <w:r w:rsidRPr="00AD0276">
        <w:rPr>
          <w:rFonts w:ascii="Arial Narrow" w:hAnsi="Arial Narrow"/>
        </w:rPr>
        <w:t>Tijekom</w:t>
      </w:r>
      <w:proofErr w:type="spellEnd"/>
      <w:r w:rsidRPr="00AD0276">
        <w:rPr>
          <w:rFonts w:ascii="Arial Narrow" w:hAnsi="Arial Narrow"/>
        </w:rPr>
        <w:t xml:space="preserve"> 2023. </w:t>
      </w:r>
      <w:proofErr w:type="spellStart"/>
      <w:r w:rsidRPr="00AD0276">
        <w:rPr>
          <w:rFonts w:ascii="Arial Narrow" w:hAnsi="Arial Narrow"/>
        </w:rPr>
        <w:t>godine</w:t>
      </w:r>
      <w:proofErr w:type="spellEnd"/>
      <w:r w:rsidRPr="00AD0276">
        <w:rPr>
          <w:rFonts w:ascii="Arial Narrow" w:hAnsi="Arial Narrow"/>
        </w:rPr>
        <w:t xml:space="preserve"> </w:t>
      </w:r>
      <w:proofErr w:type="spellStart"/>
      <w:r w:rsidRPr="00AD0276">
        <w:rPr>
          <w:rFonts w:ascii="Arial Narrow" w:hAnsi="Arial Narrow"/>
        </w:rPr>
        <w:t>nastavio</w:t>
      </w:r>
      <w:proofErr w:type="spellEnd"/>
      <w:r w:rsidRPr="00AD0276">
        <w:rPr>
          <w:rFonts w:ascii="Arial Narrow" w:hAnsi="Arial Narrow"/>
        </w:rPr>
        <w:t xml:space="preserve"> se </w:t>
      </w:r>
      <w:proofErr w:type="spellStart"/>
      <w:r w:rsidRPr="00AD0276">
        <w:rPr>
          <w:rFonts w:ascii="Arial Narrow" w:hAnsi="Arial Narrow"/>
        </w:rPr>
        <w:t>postupak</w:t>
      </w:r>
      <w:proofErr w:type="spellEnd"/>
      <w:r w:rsidRPr="00AD0276">
        <w:rPr>
          <w:rFonts w:ascii="Arial Narrow" w:hAnsi="Arial Narrow"/>
        </w:rPr>
        <w:t xml:space="preserve"> </w:t>
      </w:r>
      <w:proofErr w:type="spellStart"/>
      <w:r w:rsidRPr="00AD0276">
        <w:rPr>
          <w:rFonts w:ascii="Arial Narrow" w:hAnsi="Arial Narrow"/>
        </w:rPr>
        <w:t>rješavanja</w:t>
      </w:r>
      <w:proofErr w:type="spellEnd"/>
      <w:r w:rsidRPr="00AD0276">
        <w:rPr>
          <w:rFonts w:ascii="Arial Narrow" w:hAnsi="Arial Narrow"/>
        </w:rPr>
        <w:t xml:space="preserve"> </w:t>
      </w:r>
      <w:proofErr w:type="spellStart"/>
      <w:r w:rsidRPr="00AD0276">
        <w:rPr>
          <w:rFonts w:ascii="Arial Narrow" w:hAnsi="Arial Narrow"/>
        </w:rPr>
        <w:t>navedenih</w:t>
      </w:r>
      <w:proofErr w:type="spellEnd"/>
      <w:r w:rsidRPr="00AD0276">
        <w:rPr>
          <w:rFonts w:ascii="Arial Narrow" w:hAnsi="Arial Narrow"/>
        </w:rPr>
        <w:t xml:space="preserve"> </w:t>
      </w:r>
      <w:proofErr w:type="spellStart"/>
      <w:r w:rsidRPr="00AD0276">
        <w:rPr>
          <w:rFonts w:ascii="Arial Narrow" w:hAnsi="Arial Narrow"/>
        </w:rPr>
        <w:t>imovinsko-pravnih</w:t>
      </w:r>
      <w:proofErr w:type="spellEnd"/>
      <w:r w:rsidRPr="00AD0276">
        <w:rPr>
          <w:rFonts w:ascii="Arial Narrow" w:hAnsi="Arial Narrow"/>
        </w:rPr>
        <w:t xml:space="preserve"> </w:t>
      </w:r>
      <w:proofErr w:type="spellStart"/>
      <w:r w:rsidRPr="00AD0276">
        <w:rPr>
          <w:rFonts w:ascii="Arial Narrow" w:hAnsi="Arial Narrow"/>
        </w:rPr>
        <w:t>odnosa</w:t>
      </w:r>
      <w:proofErr w:type="spellEnd"/>
    </w:p>
    <w:p w14:paraId="069D9249" w14:textId="77777777" w:rsidR="00AD0276" w:rsidRPr="00AD0276" w:rsidRDefault="00AD0276" w:rsidP="00AD0276">
      <w:pPr>
        <w:rPr>
          <w:rFonts w:ascii="Arial Narrow" w:hAnsi="Arial Narrow"/>
        </w:rPr>
      </w:pPr>
    </w:p>
    <w:p w14:paraId="6601A706" w14:textId="77777777" w:rsidR="00AD0276" w:rsidRPr="00AD0276" w:rsidRDefault="00AD0276" w:rsidP="00AD0276">
      <w:pPr>
        <w:pStyle w:val="Naslov1"/>
        <w:keepNext w:val="0"/>
        <w:widowControl w:val="0"/>
        <w:tabs>
          <w:tab w:val="left" w:pos="894"/>
        </w:tabs>
        <w:autoSpaceDE w:val="0"/>
        <w:autoSpaceDN w:val="0"/>
        <w:ind w:right="174"/>
        <w:rPr>
          <w:rFonts w:ascii="Arial Narrow" w:hAnsi="Arial Narrow"/>
          <w:sz w:val="22"/>
          <w:szCs w:val="22"/>
        </w:rPr>
      </w:pPr>
      <w:r w:rsidRPr="00AD0276">
        <w:rPr>
          <w:rFonts w:ascii="Arial Narrow" w:hAnsi="Arial Narrow"/>
          <w:sz w:val="22"/>
          <w:szCs w:val="22"/>
        </w:rPr>
        <w:t xml:space="preserve">PLAN POSTUPAKA VEZANIH UZ </w:t>
      </w:r>
      <w:r w:rsidRPr="00AD0276">
        <w:rPr>
          <w:rFonts w:ascii="Arial Narrow" w:hAnsi="Arial Narrow"/>
          <w:sz w:val="22"/>
          <w:szCs w:val="22"/>
          <w:u w:val="single"/>
        </w:rPr>
        <w:t>SAVJETOVANJE SA</w:t>
      </w:r>
      <w:r w:rsidRPr="00AD0276">
        <w:rPr>
          <w:rFonts w:ascii="Arial Narrow" w:hAnsi="Arial Narrow"/>
          <w:spacing w:val="-21"/>
          <w:sz w:val="22"/>
          <w:szCs w:val="22"/>
          <w:u w:val="single"/>
        </w:rPr>
        <w:t xml:space="preserve"> </w:t>
      </w:r>
      <w:r w:rsidRPr="00AD0276">
        <w:rPr>
          <w:rFonts w:ascii="Arial Narrow" w:hAnsi="Arial Narrow"/>
          <w:sz w:val="22"/>
          <w:szCs w:val="22"/>
          <w:u w:val="single"/>
        </w:rPr>
        <w:t>ZAINTERESIRANOM JAVNOŠĆU</w:t>
      </w:r>
      <w:r w:rsidRPr="00AD0276">
        <w:rPr>
          <w:rFonts w:ascii="Arial Narrow" w:hAnsi="Arial Narrow"/>
          <w:sz w:val="22"/>
          <w:szCs w:val="22"/>
        </w:rPr>
        <w:t xml:space="preserve"> I PRAVO NA PRISTUP INFORMACIJAMA KOJE SE</w:t>
      </w:r>
      <w:r w:rsidRPr="00AD0276">
        <w:rPr>
          <w:rFonts w:ascii="Arial Narrow" w:hAnsi="Arial Narrow"/>
          <w:spacing w:val="-24"/>
          <w:sz w:val="22"/>
          <w:szCs w:val="22"/>
        </w:rPr>
        <w:t xml:space="preserve"> </w:t>
      </w:r>
      <w:r w:rsidRPr="00AD0276">
        <w:rPr>
          <w:rFonts w:ascii="Arial Narrow" w:hAnsi="Arial Narrow"/>
          <w:sz w:val="22"/>
          <w:szCs w:val="22"/>
        </w:rPr>
        <w:t>TIČU UPRAVLJANJA I RASPOLAGANJA IMOVINOM U VLASNIŠTVU OPĆINE</w:t>
      </w:r>
    </w:p>
    <w:p w14:paraId="68718D55" w14:textId="77777777" w:rsidR="00AD0276" w:rsidRPr="00AD0276" w:rsidRDefault="00AD0276" w:rsidP="00AD0276">
      <w:pPr>
        <w:pStyle w:val="Odlomakpopisa"/>
        <w:widowControl/>
        <w:numPr>
          <w:ilvl w:val="0"/>
          <w:numId w:val="55"/>
        </w:numPr>
        <w:autoSpaceDE/>
        <w:autoSpaceDN/>
        <w:contextualSpacing/>
        <w:rPr>
          <w:rFonts w:ascii="Arial Narrow" w:hAnsi="Arial Narrow"/>
        </w:rPr>
      </w:pPr>
      <w:r w:rsidRPr="00AD0276">
        <w:rPr>
          <w:rFonts w:ascii="Arial Narrow" w:hAnsi="Arial Narrow"/>
        </w:rPr>
        <w:t xml:space="preserve">Na </w:t>
      </w:r>
      <w:proofErr w:type="spellStart"/>
      <w:r w:rsidRPr="00AD0276">
        <w:rPr>
          <w:rFonts w:ascii="Arial Narrow" w:hAnsi="Arial Narrow"/>
        </w:rPr>
        <w:t>službenoj</w:t>
      </w:r>
      <w:proofErr w:type="spellEnd"/>
      <w:r w:rsidRPr="00AD0276">
        <w:rPr>
          <w:rFonts w:ascii="Arial Narrow" w:hAnsi="Arial Narrow"/>
        </w:rPr>
        <w:t xml:space="preserve"> </w:t>
      </w:r>
      <w:proofErr w:type="spellStart"/>
      <w:r w:rsidRPr="00AD0276">
        <w:rPr>
          <w:rFonts w:ascii="Arial Narrow" w:hAnsi="Arial Narrow"/>
        </w:rPr>
        <w:t>mrežnoj</w:t>
      </w:r>
      <w:proofErr w:type="spellEnd"/>
      <w:r w:rsidRPr="00AD0276">
        <w:rPr>
          <w:rFonts w:ascii="Arial Narrow" w:hAnsi="Arial Narrow"/>
        </w:rPr>
        <w:t xml:space="preserve"> </w:t>
      </w:r>
      <w:proofErr w:type="spellStart"/>
      <w:r w:rsidRPr="00AD0276">
        <w:rPr>
          <w:rFonts w:ascii="Arial Narrow" w:hAnsi="Arial Narrow"/>
        </w:rPr>
        <w:t>stranici</w:t>
      </w:r>
      <w:proofErr w:type="spellEnd"/>
      <w:r w:rsidRPr="00AD0276">
        <w:rPr>
          <w:rFonts w:ascii="Arial Narrow" w:hAnsi="Arial Narrow"/>
        </w:rPr>
        <w:t xml:space="preserve"> općine </w:t>
      </w:r>
      <w:proofErr w:type="spellStart"/>
      <w:r w:rsidRPr="00AD0276">
        <w:rPr>
          <w:rFonts w:ascii="Arial Narrow" w:hAnsi="Arial Narrow"/>
        </w:rPr>
        <w:t>omogućen</w:t>
      </w:r>
      <w:proofErr w:type="spellEnd"/>
      <w:r w:rsidRPr="00AD0276">
        <w:rPr>
          <w:rFonts w:ascii="Arial Narrow" w:hAnsi="Arial Narrow"/>
        </w:rPr>
        <w:t xml:space="preserve"> je </w:t>
      </w:r>
      <w:proofErr w:type="spellStart"/>
      <w:r w:rsidRPr="00AD0276">
        <w:rPr>
          <w:rFonts w:ascii="Arial Narrow" w:hAnsi="Arial Narrow"/>
        </w:rPr>
        <w:t>pristup</w:t>
      </w:r>
      <w:proofErr w:type="spellEnd"/>
      <w:r w:rsidRPr="00AD0276">
        <w:rPr>
          <w:rFonts w:ascii="Arial Narrow" w:hAnsi="Arial Narrow"/>
        </w:rPr>
        <w:t xml:space="preserve"> </w:t>
      </w:r>
      <w:proofErr w:type="spellStart"/>
      <w:r w:rsidRPr="00AD0276">
        <w:rPr>
          <w:rFonts w:ascii="Arial Narrow" w:hAnsi="Arial Narrow"/>
        </w:rPr>
        <w:t>dokumentima</w:t>
      </w:r>
      <w:proofErr w:type="spellEnd"/>
      <w:r w:rsidRPr="00AD0276">
        <w:rPr>
          <w:rFonts w:ascii="Arial Narrow" w:hAnsi="Arial Narrow"/>
        </w:rPr>
        <w:t xml:space="preserve"> </w:t>
      </w:r>
      <w:proofErr w:type="spellStart"/>
      <w:r w:rsidRPr="00AD0276">
        <w:rPr>
          <w:rFonts w:ascii="Arial Narrow" w:hAnsi="Arial Narrow"/>
        </w:rPr>
        <w:t>upravljanja</w:t>
      </w:r>
      <w:proofErr w:type="spellEnd"/>
      <w:r w:rsidRPr="00AD0276">
        <w:rPr>
          <w:rFonts w:ascii="Arial Narrow" w:hAnsi="Arial Narrow"/>
        </w:rPr>
        <w:t xml:space="preserve"> i </w:t>
      </w:r>
      <w:proofErr w:type="spellStart"/>
      <w:r w:rsidRPr="00AD0276">
        <w:rPr>
          <w:rFonts w:ascii="Arial Narrow" w:hAnsi="Arial Narrow"/>
        </w:rPr>
        <w:t>raspolaganja</w:t>
      </w:r>
      <w:proofErr w:type="spellEnd"/>
      <w:r w:rsidRPr="00AD0276">
        <w:rPr>
          <w:rFonts w:ascii="Arial Narrow" w:hAnsi="Arial Narrow"/>
        </w:rPr>
        <w:t xml:space="preserve"> </w:t>
      </w:r>
      <w:proofErr w:type="spellStart"/>
      <w:r w:rsidRPr="00AD0276">
        <w:rPr>
          <w:rFonts w:ascii="Arial Narrow" w:hAnsi="Arial Narrow"/>
        </w:rPr>
        <w:t>imovinom</w:t>
      </w:r>
      <w:proofErr w:type="spellEnd"/>
      <w:r w:rsidRPr="00AD0276">
        <w:rPr>
          <w:rFonts w:ascii="Arial Narrow" w:hAnsi="Arial Narrow"/>
        </w:rPr>
        <w:t xml:space="preserve"> u </w:t>
      </w:r>
      <w:proofErr w:type="spellStart"/>
      <w:r w:rsidRPr="00AD0276">
        <w:rPr>
          <w:rFonts w:ascii="Arial Narrow" w:hAnsi="Arial Narrow"/>
        </w:rPr>
        <w:t>vlasništvu</w:t>
      </w:r>
      <w:proofErr w:type="spellEnd"/>
      <w:r w:rsidRPr="00AD0276">
        <w:rPr>
          <w:rFonts w:ascii="Arial Narrow" w:hAnsi="Arial Narrow"/>
        </w:rPr>
        <w:t xml:space="preserve"> općine</w:t>
      </w:r>
    </w:p>
    <w:p w14:paraId="6747F541" w14:textId="77777777" w:rsidR="00AD0276" w:rsidRPr="00AD0276" w:rsidRDefault="00AD0276" w:rsidP="00AD0276">
      <w:pPr>
        <w:pStyle w:val="Odlomakpopisa"/>
        <w:widowControl/>
        <w:numPr>
          <w:ilvl w:val="0"/>
          <w:numId w:val="55"/>
        </w:numPr>
        <w:autoSpaceDE/>
        <w:autoSpaceDN/>
        <w:contextualSpacing/>
        <w:rPr>
          <w:rFonts w:ascii="Arial Narrow" w:hAnsi="Arial Narrow"/>
        </w:rPr>
      </w:pPr>
      <w:proofErr w:type="spellStart"/>
      <w:r w:rsidRPr="00AD0276">
        <w:rPr>
          <w:rFonts w:ascii="Arial Narrow" w:hAnsi="Arial Narrow"/>
        </w:rPr>
        <w:t>redovito</w:t>
      </w:r>
      <w:proofErr w:type="spellEnd"/>
      <w:r w:rsidRPr="00AD0276">
        <w:rPr>
          <w:rFonts w:ascii="Arial Narrow" w:hAnsi="Arial Narrow"/>
        </w:rPr>
        <w:t xml:space="preserve"> se </w:t>
      </w:r>
      <w:proofErr w:type="spellStart"/>
      <w:r w:rsidRPr="00AD0276">
        <w:rPr>
          <w:rFonts w:ascii="Arial Narrow" w:hAnsi="Arial Narrow"/>
        </w:rPr>
        <w:t>omogućuje</w:t>
      </w:r>
      <w:proofErr w:type="spellEnd"/>
      <w:r w:rsidRPr="00AD0276">
        <w:rPr>
          <w:rFonts w:ascii="Arial Narrow" w:hAnsi="Arial Narrow"/>
        </w:rPr>
        <w:t xml:space="preserve"> </w:t>
      </w:r>
      <w:proofErr w:type="spellStart"/>
      <w:r w:rsidRPr="00AD0276">
        <w:rPr>
          <w:rFonts w:ascii="Arial Narrow" w:hAnsi="Arial Narrow"/>
        </w:rPr>
        <w:t>savjetovanje</w:t>
      </w:r>
      <w:proofErr w:type="spellEnd"/>
      <w:r w:rsidRPr="00AD0276">
        <w:rPr>
          <w:rFonts w:ascii="Arial Narrow" w:hAnsi="Arial Narrow"/>
        </w:rPr>
        <w:t xml:space="preserve"> </w:t>
      </w:r>
      <w:proofErr w:type="spellStart"/>
      <w:r w:rsidRPr="00AD0276">
        <w:rPr>
          <w:rFonts w:ascii="Arial Narrow" w:hAnsi="Arial Narrow"/>
        </w:rPr>
        <w:t>sa</w:t>
      </w:r>
      <w:proofErr w:type="spellEnd"/>
      <w:r w:rsidRPr="00AD0276">
        <w:rPr>
          <w:rFonts w:ascii="Arial Narrow" w:hAnsi="Arial Narrow"/>
        </w:rPr>
        <w:t xml:space="preserve"> </w:t>
      </w:r>
      <w:proofErr w:type="spellStart"/>
      <w:r w:rsidRPr="00AD0276">
        <w:rPr>
          <w:rFonts w:ascii="Arial Narrow" w:hAnsi="Arial Narrow"/>
        </w:rPr>
        <w:t>zainteresiranom</w:t>
      </w:r>
      <w:proofErr w:type="spellEnd"/>
      <w:r w:rsidRPr="00AD0276">
        <w:rPr>
          <w:rFonts w:ascii="Arial Narrow" w:hAnsi="Arial Narrow"/>
        </w:rPr>
        <w:t xml:space="preserve"> </w:t>
      </w:r>
      <w:proofErr w:type="spellStart"/>
      <w:r w:rsidRPr="00AD0276">
        <w:rPr>
          <w:rFonts w:ascii="Arial Narrow" w:hAnsi="Arial Narrow"/>
        </w:rPr>
        <w:t>javnošću</w:t>
      </w:r>
      <w:proofErr w:type="spellEnd"/>
      <w:r w:rsidRPr="00AD0276">
        <w:rPr>
          <w:rFonts w:ascii="Arial Narrow" w:hAnsi="Arial Narrow"/>
        </w:rPr>
        <w:t xml:space="preserve"> i </w:t>
      </w:r>
      <w:proofErr w:type="spellStart"/>
      <w:r w:rsidRPr="00AD0276">
        <w:rPr>
          <w:rFonts w:ascii="Arial Narrow" w:hAnsi="Arial Narrow"/>
        </w:rPr>
        <w:t>pravo</w:t>
      </w:r>
      <w:proofErr w:type="spellEnd"/>
      <w:r w:rsidRPr="00AD0276">
        <w:rPr>
          <w:rFonts w:ascii="Arial Narrow" w:hAnsi="Arial Narrow"/>
        </w:rPr>
        <w:t xml:space="preserve"> </w:t>
      </w:r>
      <w:proofErr w:type="spellStart"/>
      <w:r w:rsidRPr="00AD0276">
        <w:rPr>
          <w:rFonts w:ascii="Arial Narrow" w:hAnsi="Arial Narrow"/>
        </w:rPr>
        <w:t>na</w:t>
      </w:r>
      <w:proofErr w:type="spellEnd"/>
      <w:r w:rsidRPr="00AD0276">
        <w:rPr>
          <w:rFonts w:ascii="Arial Narrow" w:hAnsi="Arial Narrow"/>
        </w:rPr>
        <w:t xml:space="preserve"> </w:t>
      </w:r>
      <w:proofErr w:type="spellStart"/>
      <w:r w:rsidRPr="00AD0276">
        <w:rPr>
          <w:rFonts w:ascii="Arial Narrow" w:hAnsi="Arial Narrow"/>
        </w:rPr>
        <w:t>pristup</w:t>
      </w:r>
      <w:proofErr w:type="spellEnd"/>
      <w:r w:rsidRPr="00AD0276">
        <w:rPr>
          <w:rFonts w:ascii="Arial Narrow" w:hAnsi="Arial Narrow"/>
        </w:rPr>
        <w:t xml:space="preserve"> </w:t>
      </w:r>
      <w:proofErr w:type="spellStart"/>
      <w:r w:rsidRPr="00AD0276">
        <w:rPr>
          <w:rFonts w:ascii="Arial Narrow" w:hAnsi="Arial Narrow"/>
        </w:rPr>
        <w:t>informacijama</w:t>
      </w:r>
      <w:proofErr w:type="spellEnd"/>
      <w:r w:rsidRPr="00AD0276">
        <w:rPr>
          <w:rFonts w:ascii="Arial Narrow" w:hAnsi="Arial Narrow"/>
        </w:rPr>
        <w:t xml:space="preserve"> </w:t>
      </w:r>
      <w:proofErr w:type="spellStart"/>
      <w:r w:rsidRPr="00AD0276">
        <w:rPr>
          <w:rFonts w:ascii="Arial Narrow" w:hAnsi="Arial Narrow"/>
        </w:rPr>
        <w:t>koje</w:t>
      </w:r>
      <w:proofErr w:type="spellEnd"/>
      <w:r w:rsidRPr="00AD0276">
        <w:rPr>
          <w:rFonts w:ascii="Arial Narrow" w:hAnsi="Arial Narrow"/>
        </w:rPr>
        <w:t xml:space="preserve"> se </w:t>
      </w:r>
      <w:proofErr w:type="spellStart"/>
      <w:r w:rsidRPr="00AD0276">
        <w:rPr>
          <w:rFonts w:ascii="Arial Narrow" w:hAnsi="Arial Narrow"/>
        </w:rPr>
        <w:t>tiču</w:t>
      </w:r>
      <w:proofErr w:type="spellEnd"/>
      <w:r w:rsidRPr="00AD0276">
        <w:rPr>
          <w:rFonts w:ascii="Arial Narrow" w:hAnsi="Arial Narrow"/>
        </w:rPr>
        <w:t xml:space="preserve"> </w:t>
      </w:r>
      <w:proofErr w:type="spellStart"/>
      <w:r w:rsidRPr="00AD0276">
        <w:rPr>
          <w:rFonts w:ascii="Arial Narrow" w:hAnsi="Arial Narrow"/>
        </w:rPr>
        <w:t>upravljanja</w:t>
      </w:r>
      <w:proofErr w:type="spellEnd"/>
      <w:r w:rsidRPr="00AD0276">
        <w:rPr>
          <w:rFonts w:ascii="Arial Narrow" w:hAnsi="Arial Narrow"/>
        </w:rPr>
        <w:t xml:space="preserve"> i </w:t>
      </w:r>
      <w:proofErr w:type="spellStart"/>
      <w:r w:rsidRPr="00AD0276">
        <w:rPr>
          <w:rFonts w:ascii="Arial Narrow" w:hAnsi="Arial Narrow"/>
        </w:rPr>
        <w:t>raspolaganja</w:t>
      </w:r>
      <w:proofErr w:type="spellEnd"/>
      <w:r w:rsidRPr="00AD0276">
        <w:rPr>
          <w:rFonts w:ascii="Arial Narrow" w:hAnsi="Arial Narrow"/>
        </w:rPr>
        <w:t xml:space="preserve"> </w:t>
      </w:r>
      <w:proofErr w:type="spellStart"/>
      <w:r w:rsidRPr="00AD0276">
        <w:rPr>
          <w:rFonts w:ascii="Arial Narrow" w:hAnsi="Arial Narrow"/>
        </w:rPr>
        <w:t>imovinom</w:t>
      </w:r>
      <w:proofErr w:type="spellEnd"/>
      <w:r w:rsidRPr="00AD0276">
        <w:rPr>
          <w:rFonts w:ascii="Arial Narrow" w:hAnsi="Arial Narrow"/>
        </w:rPr>
        <w:t xml:space="preserve"> u </w:t>
      </w:r>
      <w:proofErr w:type="spellStart"/>
      <w:r w:rsidRPr="00AD0276">
        <w:rPr>
          <w:rFonts w:ascii="Arial Narrow" w:hAnsi="Arial Narrow"/>
        </w:rPr>
        <w:t>vlasništvu</w:t>
      </w:r>
      <w:proofErr w:type="spellEnd"/>
      <w:r w:rsidRPr="00AD0276">
        <w:rPr>
          <w:rFonts w:ascii="Arial Narrow" w:hAnsi="Arial Narrow"/>
        </w:rPr>
        <w:t xml:space="preserve"> općine</w:t>
      </w:r>
    </w:p>
    <w:p w14:paraId="4E98B6B9" w14:textId="77777777" w:rsidR="00AD0276" w:rsidRPr="00AD0276" w:rsidRDefault="00AD0276" w:rsidP="00AD0276">
      <w:pPr>
        <w:pStyle w:val="Odlomakpopisa"/>
        <w:rPr>
          <w:rFonts w:ascii="Arial Narrow" w:hAnsi="Arial Narrow"/>
        </w:rPr>
      </w:pPr>
    </w:p>
    <w:p w14:paraId="53A6B790" w14:textId="77777777" w:rsidR="00AD0276" w:rsidRPr="00AD0276" w:rsidRDefault="00AD0276" w:rsidP="00AD0276">
      <w:pPr>
        <w:pStyle w:val="Naslov1"/>
        <w:keepNext w:val="0"/>
        <w:widowControl w:val="0"/>
        <w:tabs>
          <w:tab w:val="left" w:pos="0"/>
        </w:tabs>
        <w:autoSpaceDE w:val="0"/>
        <w:autoSpaceDN w:val="0"/>
        <w:spacing w:before="77"/>
        <w:ind w:right="974"/>
        <w:rPr>
          <w:rFonts w:ascii="Arial Narrow" w:hAnsi="Arial Narrow"/>
          <w:sz w:val="22"/>
          <w:szCs w:val="22"/>
          <w:u w:val="single"/>
        </w:rPr>
      </w:pPr>
      <w:r w:rsidRPr="00AD0276">
        <w:rPr>
          <w:rFonts w:ascii="Arial Narrow" w:hAnsi="Arial Narrow"/>
          <w:sz w:val="22"/>
          <w:szCs w:val="22"/>
        </w:rPr>
        <w:t xml:space="preserve">PLAN </w:t>
      </w:r>
      <w:r w:rsidRPr="00AD0276">
        <w:rPr>
          <w:rFonts w:ascii="Arial Narrow" w:hAnsi="Arial Narrow"/>
          <w:sz w:val="22"/>
          <w:szCs w:val="22"/>
          <w:u w:val="single"/>
        </w:rPr>
        <w:t>ZAHTJEVA ZA DODJELU (DAROVANJE) NEKRETNINA UPUĆENIH MINISTARSTVU DRŽAVNE</w:t>
      </w:r>
      <w:r w:rsidRPr="00AD0276">
        <w:rPr>
          <w:rFonts w:ascii="Arial Narrow" w:hAnsi="Arial Narrow"/>
          <w:spacing w:val="-3"/>
          <w:sz w:val="22"/>
          <w:szCs w:val="22"/>
          <w:u w:val="single"/>
        </w:rPr>
        <w:t xml:space="preserve"> </w:t>
      </w:r>
      <w:r w:rsidRPr="00AD0276">
        <w:rPr>
          <w:rFonts w:ascii="Arial Narrow" w:hAnsi="Arial Narrow"/>
          <w:sz w:val="22"/>
          <w:szCs w:val="22"/>
          <w:u w:val="single"/>
        </w:rPr>
        <w:t>IMOVINE</w:t>
      </w:r>
    </w:p>
    <w:p w14:paraId="3DDCFFC8" w14:textId="77777777" w:rsidR="00AD0276" w:rsidRPr="00AD0276" w:rsidRDefault="00AD0276" w:rsidP="00AD0276">
      <w:pPr>
        <w:pStyle w:val="Odlomakpopisa"/>
        <w:widowControl/>
        <w:numPr>
          <w:ilvl w:val="0"/>
          <w:numId w:val="56"/>
        </w:numPr>
        <w:autoSpaceDE/>
        <w:autoSpaceDN/>
        <w:contextualSpacing/>
        <w:rPr>
          <w:rFonts w:ascii="Arial Narrow" w:hAnsi="Arial Narrow"/>
        </w:rPr>
      </w:pPr>
      <w:r w:rsidRPr="00AD0276">
        <w:rPr>
          <w:rFonts w:ascii="Arial Narrow" w:hAnsi="Arial Narrow"/>
        </w:rPr>
        <w:t xml:space="preserve">U 2022. </w:t>
      </w:r>
      <w:proofErr w:type="spellStart"/>
      <w:r w:rsidRPr="00AD0276">
        <w:rPr>
          <w:rFonts w:ascii="Arial Narrow" w:hAnsi="Arial Narrow"/>
        </w:rPr>
        <w:t>godini</w:t>
      </w:r>
      <w:proofErr w:type="spellEnd"/>
      <w:r w:rsidRPr="00AD0276">
        <w:rPr>
          <w:rFonts w:ascii="Arial Narrow" w:hAnsi="Arial Narrow"/>
        </w:rPr>
        <w:t xml:space="preserve"> </w:t>
      </w:r>
      <w:proofErr w:type="spellStart"/>
      <w:r w:rsidRPr="00AD0276">
        <w:rPr>
          <w:rFonts w:ascii="Arial Narrow" w:hAnsi="Arial Narrow"/>
        </w:rPr>
        <w:t>Ministarstvo</w:t>
      </w:r>
      <w:proofErr w:type="spellEnd"/>
      <w:r w:rsidRPr="00AD0276">
        <w:rPr>
          <w:rFonts w:ascii="Arial Narrow" w:hAnsi="Arial Narrow"/>
        </w:rPr>
        <w:t xml:space="preserve"> </w:t>
      </w:r>
      <w:proofErr w:type="spellStart"/>
      <w:r w:rsidRPr="00AD0276">
        <w:rPr>
          <w:rFonts w:ascii="Arial Narrow" w:hAnsi="Arial Narrow"/>
        </w:rPr>
        <w:t>prostornoga</w:t>
      </w:r>
      <w:proofErr w:type="spellEnd"/>
      <w:r w:rsidRPr="00AD0276">
        <w:rPr>
          <w:rFonts w:ascii="Arial Narrow" w:hAnsi="Arial Narrow"/>
        </w:rPr>
        <w:t xml:space="preserve"> </w:t>
      </w:r>
      <w:proofErr w:type="spellStart"/>
      <w:r w:rsidRPr="00AD0276">
        <w:rPr>
          <w:rFonts w:ascii="Arial Narrow" w:hAnsi="Arial Narrow"/>
        </w:rPr>
        <w:t>uređenja</w:t>
      </w:r>
      <w:proofErr w:type="spellEnd"/>
      <w:r w:rsidRPr="00AD0276">
        <w:rPr>
          <w:rFonts w:ascii="Arial Narrow" w:hAnsi="Arial Narrow"/>
        </w:rPr>
        <w:t xml:space="preserve">, </w:t>
      </w:r>
      <w:proofErr w:type="spellStart"/>
      <w:r w:rsidRPr="00AD0276">
        <w:rPr>
          <w:rFonts w:ascii="Arial Narrow" w:hAnsi="Arial Narrow"/>
        </w:rPr>
        <w:t>graditeljstva</w:t>
      </w:r>
      <w:proofErr w:type="spellEnd"/>
      <w:r w:rsidRPr="00AD0276">
        <w:rPr>
          <w:rFonts w:ascii="Arial Narrow" w:hAnsi="Arial Narrow"/>
        </w:rPr>
        <w:t xml:space="preserve"> i </w:t>
      </w:r>
      <w:proofErr w:type="spellStart"/>
      <w:r w:rsidRPr="00AD0276">
        <w:rPr>
          <w:rFonts w:ascii="Arial Narrow" w:hAnsi="Arial Narrow"/>
        </w:rPr>
        <w:t>državne</w:t>
      </w:r>
      <w:proofErr w:type="spellEnd"/>
      <w:r w:rsidRPr="00AD0276">
        <w:rPr>
          <w:rFonts w:ascii="Arial Narrow" w:hAnsi="Arial Narrow"/>
        </w:rPr>
        <w:t xml:space="preserve"> </w:t>
      </w:r>
      <w:proofErr w:type="spellStart"/>
      <w:r w:rsidRPr="00AD0276">
        <w:rPr>
          <w:rFonts w:ascii="Arial Narrow" w:hAnsi="Arial Narrow"/>
        </w:rPr>
        <w:t>imovine</w:t>
      </w:r>
      <w:proofErr w:type="spellEnd"/>
      <w:r w:rsidRPr="00AD0276">
        <w:rPr>
          <w:rFonts w:ascii="Arial Narrow" w:hAnsi="Arial Narrow"/>
        </w:rPr>
        <w:t xml:space="preserve"> </w:t>
      </w:r>
      <w:proofErr w:type="spellStart"/>
      <w:r w:rsidRPr="00AD0276">
        <w:rPr>
          <w:rFonts w:ascii="Arial Narrow" w:hAnsi="Arial Narrow"/>
        </w:rPr>
        <w:t>donijelo</w:t>
      </w:r>
      <w:proofErr w:type="spellEnd"/>
      <w:r w:rsidRPr="00AD0276">
        <w:rPr>
          <w:rFonts w:ascii="Arial Narrow" w:hAnsi="Arial Narrow"/>
        </w:rPr>
        <w:t xml:space="preserve"> je </w:t>
      </w:r>
      <w:proofErr w:type="spellStart"/>
      <w:r w:rsidRPr="00AD0276">
        <w:rPr>
          <w:rFonts w:ascii="Arial Narrow" w:hAnsi="Arial Narrow"/>
        </w:rPr>
        <w:t>Odluku</w:t>
      </w:r>
      <w:proofErr w:type="spellEnd"/>
      <w:r w:rsidRPr="00AD0276">
        <w:rPr>
          <w:rFonts w:ascii="Arial Narrow" w:hAnsi="Arial Narrow"/>
        </w:rPr>
        <w:t xml:space="preserve"> o </w:t>
      </w:r>
      <w:proofErr w:type="spellStart"/>
      <w:r w:rsidRPr="00AD0276">
        <w:rPr>
          <w:rFonts w:ascii="Arial Narrow" w:hAnsi="Arial Narrow"/>
        </w:rPr>
        <w:t>darovanju</w:t>
      </w:r>
      <w:proofErr w:type="spellEnd"/>
      <w:r w:rsidRPr="00AD0276">
        <w:rPr>
          <w:rFonts w:ascii="Arial Narrow" w:hAnsi="Arial Narrow"/>
        </w:rPr>
        <w:t xml:space="preserve"> </w:t>
      </w:r>
      <w:proofErr w:type="spellStart"/>
      <w:r w:rsidRPr="00AD0276">
        <w:rPr>
          <w:rFonts w:ascii="Arial Narrow" w:hAnsi="Arial Narrow"/>
        </w:rPr>
        <w:t>nekretnine</w:t>
      </w:r>
      <w:proofErr w:type="spellEnd"/>
      <w:r w:rsidRPr="00AD0276">
        <w:rPr>
          <w:rFonts w:ascii="Arial Narrow" w:hAnsi="Arial Narrow"/>
        </w:rPr>
        <w:t xml:space="preserve"> u </w:t>
      </w:r>
      <w:proofErr w:type="spellStart"/>
      <w:r w:rsidRPr="00AD0276">
        <w:rPr>
          <w:rFonts w:ascii="Arial Narrow" w:hAnsi="Arial Narrow"/>
        </w:rPr>
        <w:t>k.o.</w:t>
      </w:r>
      <w:proofErr w:type="spellEnd"/>
      <w:r w:rsidRPr="00AD0276">
        <w:rPr>
          <w:rFonts w:ascii="Arial Narrow" w:hAnsi="Arial Narrow"/>
        </w:rPr>
        <w:t xml:space="preserve"> Dubravica </w:t>
      </w:r>
      <w:proofErr w:type="spellStart"/>
      <w:r w:rsidRPr="00AD0276">
        <w:rPr>
          <w:rFonts w:ascii="Arial Narrow" w:hAnsi="Arial Narrow"/>
        </w:rPr>
        <w:t>Općini</w:t>
      </w:r>
      <w:proofErr w:type="spellEnd"/>
      <w:r w:rsidRPr="00AD0276">
        <w:rPr>
          <w:rFonts w:ascii="Arial Narrow" w:hAnsi="Arial Narrow"/>
        </w:rPr>
        <w:t xml:space="preserve"> Dubravica, </w:t>
      </w:r>
      <w:proofErr w:type="spellStart"/>
      <w:r w:rsidRPr="00AD0276">
        <w:rPr>
          <w:rFonts w:ascii="Arial Narrow" w:hAnsi="Arial Narrow"/>
        </w:rPr>
        <w:t>kojom</w:t>
      </w:r>
      <w:proofErr w:type="spellEnd"/>
      <w:r w:rsidRPr="00AD0276">
        <w:rPr>
          <w:rFonts w:ascii="Arial Narrow" w:hAnsi="Arial Narrow"/>
        </w:rPr>
        <w:t xml:space="preserve"> </w:t>
      </w:r>
      <w:proofErr w:type="spellStart"/>
      <w:r w:rsidRPr="00AD0276">
        <w:rPr>
          <w:rFonts w:ascii="Arial Narrow" w:hAnsi="Arial Narrow"/>
        </w:rPr>
        <w:t>Republika</w:t>
      </w:r>
      <w:proofErr w:type="spellEnd"/>
      <w:r w:rsidRPr="00AD0276">
        <w:rPr>
          <w:rFonts w:ascii="Arial Narrow" w:hAnsi="Arial Narrow"/>
        </w:rPr>
        <w:t xml:space="preserve"> Hrvatska </w:t>
      </w:r>
      <w:proofErr w:type="spellStart"/>
      <w:r w:rsidRPr="00AD0276">
        <w:rPr>
          <w:rFonts w:ascii="Arial Narrow" w:hAnsi="Arial Narrow"/>
        </w:rPr>
        <w:t>daruje</w:t>
      </w:r>
      <w:proofErr w:type="spellEnd"/>
      <w:r w:rsidRPr="00AD0276">
        <w:rPr>
          <w:rFonts w:ascii="Arial Narrow" w:hAnsi="Arial Narrow"/>
        </w:rPr>
        <w:t xml:space="preserve"> </w:t>
      </w:r>
      <w:proofErr w:type="spellStart"/>
      <w:r w:rsidRPr="00AD0276">
        <w:rPr>
          <w:rFonts w:ascii="Arial Narrow" w:hAnsi="Arial Narrow"/>
        </w:rPr>
        <w:t>Općini</w:t>
      </w:r>
      <w:proofErr w:type="spellEnd"/>
      <w:r w:rsidRPr="00AD0276">
        <w:rPr>
          <w:rFonts w:ascii="Arial Narrow" w:hAnsi="Arial Narrow"/>
        </w:rPr>
        <w:t xml:space="preserve"> Dubravica </w:t>
      </w:r>
      <w:proofErr w:type="spellStart"/>
      <w:r w:rsidRPr="00AD0276">
        <w:rPr>
          <w:rFonts w:ascii="Arial Narrow" w:hAnsi="Arial Narrow"/>
        </w:rPr>
        <w:t>nekretninu</w:t>
      </w:r>
      <w:proofErr w:type="spellEnd"/>
      <w:r w:rsidRPr="00AD0276">
        <w:rPr>
          <w:rFonts w:ascii="Arial Narrow" w:hAnsi="Arial Narrow"/>
        </w:rPr>
        <w:t xml:space="preserve"> u </w:t>
      </w:r>
      <w:proofErr w:type="spellStart"/>
      <w:r w:rsidRPr="00AD0276">
        <w:rPr>
          <w:rFonts w:ascii="Arial Narrow" w:hAnsi="Arial Narrow"/>
        </w:rPr>
        <w:t>vlasništvu</w:t>
      </w:r>
      <w:proofErr w:type="spellEnd"/>
      <w:r w:rsidRPr="00AD0276">
        <w:rPr>
          <w:rFonts w:ascii="Arial Narrow" w:hAnsi="Arial Narrow"/>
        </w:rPr>
        <w:t xml:space="preserve"> </w:t>
      </w:r>
      <w:proofErr w:type="spellStart"/>
      <w:r w:rsidRPr="00AD0276">
        <w:rPr>
          <w:rFonts w:ascii="Arial Narrow" w:hAnsi="Arial Narrow"/>
        </w:rPr>
        <w:t>Republike</w:t>
      </w:r>
      <w:proofErr w:type="spellEnd"/>
      <w:r w:rsidRPr="00AD0276">
        <w:rPr>
          <w:rFonts w:ascii="Arial Narrow" w:hAnsi="Arial Narrow"/>
        </w:rPr>
        <w:t xml:space="preserve"> </w:t>
      </w:r>
      <w:proofErr w:type="spellStart"/>
      <w:r w:rsidRPr="00AD0276">
        <w:rPr>
          <w:rFonts w:ascii="Arial Narrow" w:hAnsi="Arial Narrow"/>
        </w:rPr>
        <w:t>Hrvatske</w:t>
      </w:r>
      <w:proofErr w:type="spellEnd"/>
      <w:r w:rsidRPr="00AD0276">
        <w:rPr>
          <w:rFonts w:ascii="Arial Narrow" w:hAnsi="Arial Narrow"/>
        </w:rPr>
        <w:t xml:space="preserve">, </w:t>
      </w:r>
      <w:proofErr w:type="spellStart"/>
      <w:r w:rsidRPr="00AD0276">
        <w:rPr>
          <w:rFonts w:ascii="Arial Narrow" w:hAnsi="Arial Narrow"/>
        </w:rPr>
        <w:t>označenu</w:t>
      </w:r>
      <w:proofErr w:type="spellEnd"/>
      <w:r w:rsidRPr="00AD0276">
        <w:rPr>
          <w:rFonts w:ascii="Arial Narrow" w:hAnsi="Arial Narrow"/>
        </w:rPr>
        <w:t xml:space="preserve"> </w:t>
      </w:r>
      <w:proofErr w:type="spellStart"/>
      <w:r w:rsidRPr="00AD0276">
        <w:rPr>
          <w:rFonts w:ascii="Arial Narrow" w:hAnsi="Arial Narrow"/>
        </w:rPr>
        <w:t>kao</w:t>
      </w:r>
      <w:proofErr w:type="spellEnd"/>
      <w:r w:rsidRPr="00AD0276">
        <w:rPr>
          <w:rFonts w:ascii="Arial Narrow" w:hAnsi="Arial Narrow"/>
        </w:rPr>
        <w:t xml:space="preserve"> zk.č.br. 536/1, LIVADA ROZGANSKI TRAVNIK, </w:t>
      </w:r>
      <w:proofErr w:type="spellStart"/>
      <w:r w:rsidRPr="00AD0276">
        <w:rPr>
          <w:rFonts w:ascii="Arial Narrow" w:hAnsi="Arial Narrow"/>
        </w:rPr>
        <w:t>površine</w:t>
      </w:r>
      <w:proofErr w:type="spellEnd"/>
      <w:r w:rsidRPr="00AD0276">
        <w:rPr>
          <w:rFonts w:ascii="Arial Narrow" w:hAnsi="Arial Narrow"/>
        </w:rPr>
        <w:t xml:space="preserve"> 11279 m2, </w:t>
      </w:r>
      <w:proofErr w:type="spellStart"/>
      <w:r w:rsidRPr="00AD0276">
        <w:rPr>
          <w:rFonts w:ascii="Arial Narrow" w:hAnsi="Arial Narrow"/>
        </w:rPr>
        <w:t>upisanu</w:t>
      </w:r>
      <w:proofErr w:type="spellEnd"/>
      <w:r w:rsidRPr="00AD0276">
        <w:rPr>
          <w:rFonts w:ascii="Arial Narrow" w:hAnsi="Arial Narrow"/>
        </w:rPr>
        <w:t xml:space="preserve"> u zk.ul.br. 2897 </w:t>
      </w:r>
      <w:proofErr w:type="spellStart"/>
      <w:r w:rsidRPr="00AD0276">
        <w:rPr>
          <w:rFonts w:ascii="Arial Narrow" w:hAnsi="Arial Narrow"/>
        </w:rPr>
        <w:t>k.o.</w:t>
      </w:r>
      <w:proofErr w:type="spellEnd"/>
      <w:r w:rsidRPr="00AD0276">
        <w:rPr>
          <w:rFonts w:ascii="Arial Narrow" w:hAnsi="Arial Narrow"/>
        </w:rPr>
        <w:t xml:space="preserve"> Dubravica, u </w:t>
      </w:r>
      <w:proofErr w:type="spellStart"/>
      <w:r w:rsidRPr="00AD0276">
        <w:rPr>
          <w:rFonts w:ascii="Arial Narrow" w:hAnsi="Arial Narrow"/>
        </w:rPr>
        <w:t>svrhu</w:t>
      </w:r>
      <w:proofErr w:type="spellEnd"/>
      <w:r w:rsidRPr="00AD0276">
        <w:rPr>
          <w:rFonts w:ascii="Arial Narrow" w:hAnsi="Arial Narrow"/>
        </w:rPr>
        <w:t xml:space="preserve"> </w:t>
      </w:r>
      <w:proofErr w:type="spellStart"/>
      <w:r w:rsidRPr="00AD0276">
        <w:rPr>
          <w:rFonts w:ascii="Arial Narrow" w:hAnsi="Arial Narrow"/>
        </w:rPr>
        <w:t>izgradnje</w:t>
      </w:r>
      <w:proofErr w:type="spellEnd"/>
      <w:r w:rsidRPr="00AD0276">
        <w:rPr>
          <w:rFonts w:ascii="Arial Narrow" w:hAnsi="Arial Narrow"/>
        </w:rPr>
        <w:t xml:space="preserve"> </w:t>
      </w:r>
      <w:proofErr w:type="spellStart"/>
      <w:r w:rsidRPr="00AD0276">
        <w:rPr>
          <w:rFonts w:ascii="Arial Narrow" w:hAnsi="Arial Narrow"/>
        </w:rPr>
        <w:t>sportsko-rekreacijskog</w:t>
      </w:r>
      <w:proofErr w:type="spellEnd"/>
      <w:r w:rsidRPr="00AD0276">
        <w:rPr>
          <w:rFonts w:ascii="Arial Narrow" w:hAnsi="Arial Narrow"/>
        </w:rPr>
        <w:t xml:space="preserve"> centra Dubravica, u </w:t>
      </w:r>
      <w:proofErr w:type="spellStart"/>
      <w:r w:rsidRPr="00AD0276">
        <w:rPr>
          <w:rFonts w:ascii="Arial Narrow" w:hAnsi="Arial Narrow"/>
        </w:rPr>
        <w:t>skladu</w:t>
      </w:r>
      <w:proofErr w:type="spellEnd"/>
      <w:r w:rsidRPr="00AD0276">
        <w:rPr>
          <w:rFonts w:ascii="Arial Narrow" w:hAnsi="Arial Narrow"/>
        </w:rPr>
        <w:t xml:space="preserve"> s </w:t>
      </w:r>
      <w:proofErr w:type="spellStart"/>
      <w:r w:rsidRPr="00AD0276">
        <w:rPr>
          <w:rFonts w:ascii="Arial Narrow" w:hAnsi="Arial Narrow"/>
        </w:rPr>
        <w:t>Idejnim</w:t>
      </w:r>
      <w:proofErr w:type="spellEnd"/>
      <w:r w:rsidRPr="00AD0276">
        <w:rPr>
          <w:rFonts w:ascii="Arial Narrow" w:hAnsi="Arial Narrow"/>
        </w:rPr>
        <w:t xml:space="preserve"> </w:t>
      </w:r>
      <w:proofErr w:type="spellStart"/>
      <w:r w:rsidRPr="00AD0276">
        <w:rPr>
          <w:rFonts w:ascii="Arial Narrow" w:hAnsi="Arial Narrow"/>
        </w:rPr>
        <w:t>projektom</w:t>
      </w:r>
      <w:proofErr w:type="spellEnd"/>
      <w:r w:rsidRPr="00AD0276">
        <w:rPr>
          <w:rFonts w:ascii="Arial Narrow" w:hAnsi="Arial Narrow"/>
        </w:rPr>
        <w:t xml:space="preserve"> za </w:t>
      </w:r>
      <w:proofErr w:type="spellStart"/>
      <w:r w:rsidRPr="00AD0276">
        <w:rPr>
          <w:rFonts w:ascii="Arial Narrow" w:hAnsi="Arial Narrow"/>
        </w:rPr>
        <w:t>Sportsko-rekreacijski</w:t>
      </w:r>
      <w:proofErr w:type="spellEnd"/>
      <w:r w:rsidRPr="00AD0276">
        <w:rPr>
          <w:rFonts w:ascii="Arial Narrow" w:hAnsi="Arial Narrow"/>
        </w:rPr>
        <w:t xml:space="preserve"> </w:t>
      </w:r>
      <w:proofErr w:type="spellStart"/>
      <w:r w:rsidRPr="00AD0276">
        <w:rPr>
          <w:rFonts w:ascii="Arial Narrow" w:hAnsi="Arial Narrow"/>
        </w:rPr>
        <w:t>centar</w:t>
      </w:r>
      <w:proofErr w:type="spellEnd"/>
      <w:r w:rsidRPr="00AD0276">
        <w:rPr>
          <w:rFonts w:ascii="Arial Narrow" w:hAnsi="Arial Narrow"/>
        </w:rPr>
        <w:t xml:space="preserve"> Dubravica, </w:t>
      </w:r>
      <w:proofErr w:type="spellStart"/>
      <w:r w:rsidRPr="00AD0276">
        <w:rPr>
          <w:rFonts w:ascii="Arial Narrow" w:hAnsi="Arial Narrow"/>
        </w:rPr>
        <w:t>izgrađenog</w:t>
      </w:r>
      <w:proofErr w:type="spellEnd"/>
      <w:r w:rsidRPr="00AD0276">
        <w:rPr>
          <w:rFonts w:ascii="Arial Narrow" w:hAnsi="Arial Narrow"/>
        </w:rPr>
        <w:t xml:space="preserve"> od </w:t>
      </w:r>
      <w:proofErr w:type="spellStart"/>
      <w:r w:rsidRPr="00AD0276">
        <w:rPr>
          <w:rFonts w:ascii="Arial Narrow" w:hAnsi="Arial Narrow"/>
        </w:rPr>
        <w:t>strane</w:t>
      </w:r>
      <w:proofErr w:type="spellEnd"/>
      <w:r w:rsidRPr="00AD0276">
        <w:rPr>
          <w:rFonts w:ascii="Arial Narrow" w:hAnsi="Arial Narrow"/>
        </w:rPr>
        <w:t xml:space="preserve"> NOP STUDIO </w:t>
      </w:r>
      <w:proofErr w:type="gramStart"/>
      <w:r w:rsidRPr="00AD0276">
        <w:rPr>
          <w:rFonts w:ascii="Arial Narrow" w:hAnsi="Arial Narrow"/>
        </w:rPr>
        <w:t>d.o.o..</w:t>
      </w:r>
      <w:proofErr w:type="gramEnd"/>
      <w:r w:rsidRPr="00AD0276">
        <w:rPr>
          <w:rFonts w:ascii="Arial Narrow" w:hAnsi="Arial Narrow"/>
        </w:rPr>
        <w:t xml:space="preserve"> </w:t>
      </w:r>
    </w:p>
    <w:p w14:paraId="624D67C8" w14:textId="77777777" w:rsidR="00AD0276" w:rsidRPr="00AD0276" w:rsidRDefault="00AD0276" w:rsidP="00AD0276">
      <w:pPr>
        <w:pStyle w:val="Odlomakpopisa"/>
        <w:widowControl/>
        <w:numPr>
          <w:ilvl w:val="0"/>
          <w:numId w:val="56"/>
        </w:numPr>
        <w:autoSpaceDE/>
        <w:autoSpaceDN/>
        <w:contextualSpacing/>
        <w:rPr>
          <w:rFonts w:ascii="Arial Narrow" w:hAnsi="Arial Narrow"/>
        </w:rPr>
      </w:pPr>
      <w:proofErr w:type="spellStart"/>
      <w:r w:rsidRPr="00AD0276">
        <w:rPr>
          <w:rFonts w:ascii="Arial Narrow" w:hAnsi="Arial Narrow"/>
        </w:rPr>
        <w:lastRenderedPageBreak/>
        <w:t>Između</w:t>
      </w:r>
      <w:proofErr w:type="spellEnd"/>
      <w:r w:rsidRPr="00AD0276">
        <w:rPr>
          <w:rFonts w:ascii="Arial Narrow" w:hAnsi="Arial Narrow"/>
        </w:rPr>
        <w:t xml:space="preserve"> </w:t>
      </w:r>
      <w:proofErr w:type="spellStart"/>
      <w:r w:rsidRPr="00AD0276">
        <w:rPr>
          <w:rFonts w:ascii="Arial Narrow" w:hAnsi="Arial Narrow"/>
        </w:rPr>
        <w:t>Republike</w:t>
      </w:r>
      <w:proofErr w:type="spellEnd"/>
      <w:r w:rsidRPr="00AD0276">
        <w:rPr>
          <w:rFonts w:ascii="Arial Narrow" w:hAnsi="Arial Narrow"/>
        </w:rPr>
        <w:t xml:space="preserve"> </w:t>
      </w:r>
      <w:proofErr w:type="spellStart"/>
      <w:r w:rsidRPr="00AD0276">
        <w:rPr>
          <w:rFonts w:ascii="Arial Narrow" w:hAnsi="Arial Narrow"/>
        </w:rPr>
        <w:t>Hrvatske</w:t>
      </w:r>
      <w:proofErr w:type="spellEnd"/>
      <w:r w:rsidRPr="00AD0276">
        <w:rPr>
          <w:rFonts w:ascii="Arial Narrow" w:hAnsi="Arial Narrow"/>
        </w:rPr>
        <w:t xml:space="preserve">, </w:t>
      </w:r>
      <w:proofErr w:type="spellStart"/>
      <w:r w:rsidRPr="00AD0276">
        <w:rPr>
          <w:rFonts w:ascii="Arial Narrow" w:hAnsi="Arial Narrow"/>
        </w:rPr>
        <w:t>Ministarstva</w:t>
      </w:r>
      <w:proofErr w:type="spellEnd"/>
      <w:r w:rsidRPr="00AD0276">
        <w:rPr>
          <w:rFonts w:ascii="Arial Narrow" w:hAnsi="Arial Narrow"/>
        </w:rPr>
        <w:t xml:space="preserve"> </w:t>
      </w:r>
      <w:proofErr w:type="spellStart"/>
      <w:r w:rsidRPr="00AD0276">
        <w:rPr>
          <w:rFonts w:ascii="Arial Narrow" w:hAnsi="Arial Narrow"/>
        </w:rPr>
        <w:t>prostornoga</w:t>
      </w:r>
      <w:proofErr w:type="spellEnd"/>
      <w:r w:rsidRPr="00AD0276">
        <w:rPr>
          <w:rFonts w:ascii="Arial Narrow" w:hAnsi="Arial Narrow"/>
        </w:rPr>
        <w:t xml:space="preserve"> </w:t>
      </w:r>
      <w:proofErr w:type="spellStart"/>
      <w:r w:rsidRPr="00AD0276">
        <w:rPr>
          <w:rFonts w:ascii="Arial Narrow" w:hAnsi="Arial Narrow"/>
        </w:rPr>
        <w:t>uređenja</w:t>
      </w:r>
      <w:proofErr w:type="spellEnd"/>
      <w:r w:rsidRPr="00AD0276">
        <w:rPr>
          <w:rFonts w:ascii="Arial Narrow" w:hAnsi="Arial Narrow"/>
        </w:rPr>
        <w:t xml:space="preserve">, </w:t>
      </w:r>
      <w:proofErr w:type="spellStart"/>
      <w:r w:rsidRPr="00AD0276">
        <w:rPr>
          <w:rFonts w:ascii="Arial Narrow" w:hAnsi="Arial Narrow"/>
        </w:rPr>
        <w:t>graditeljstva</w:t>
      </w:r>
      <w:proofErr w:type="spellEnd"/>
      <w:r w:rsidRPr="00AD0276">
        <w:rPr>
          <w:rFonts w:ascii="Arial Narrow" w:hAnsi="Arial Narrow"/>
        </w:rPr>
        <w:t xml:space="preserve"> i </w:t>
      </w:r>
      <w:proofErr w:type="spellStart"/>
      <w:r w:rsidRPr="00AD0276">
        <w:rPr>
          <w:rFonts w:ascii="Arial Narrow" w:hAnsi="Arial Narrow"/>
        </w:rPr>
        <w:t>državne</w:t>
      </w:r>
      <w:proofErr w:type="spellEnd"/>
      <w:r w:rsidRPr="00AD0276">
        <w:rPr>
          <w:rFonts w:ascii="Arial Narrow" w:hAnsi="Arial Narrow"/>
        </w:rPr>
        <w:t xml:space="preserve"> </w:t>
      </w:r>
      <w:proofErr w:type="spellStart"/>
      <w:r w:rsidRPr="00AD0276">
        <w:rPr>
          <w:rFonts w:ascii="Arial Narrow" w:hAnsi="Arial Narrow"/>
        </w:rPr>
        <w:t>imovine</w:t>
      </w:r>
      <w:proofErr w:type="spellEnd"/>
      <w:r w:rsidRPr="00AD0276">
        <w:rPr>
          <w:rFonts w:ascii="Arial Narrow" w:hAnsi="Arial Narrow"/>
        </w:rPr>
        <w:t xml:space="preserve"> i Općine Dubravica </w:t>
      </w:r>
      <w:proofErr w:type="spellStart"/>
      <w:r w:rsidRPr="00AD0276">
        <w:rPr>
          <w:rFonts w:ascii="Arial Narrow" w:hAnsi="Arial Narrow"/>
        </w:rPr>
        <w:t>sklopljen</w:t>
      </w:r>
      <w:proofErr w:type="spellEnd"/>
      <w:r w:rsidRPr="00AD0276">
        <w:rPr>
          <w:rFonts w:ascii="Arial Narrow" w:hAnsi="Arial Narrow"/>
        </w:rPr>
        <w:t xml:space="preserve"> </w:t>
      </w:r>
      <w:proofErr w:type="spellStart"/>
      <w:r w:rsidRPr="00AD0276">
        <w:rPr>
          <w:rFonts w:ascii="Arial Narrow" w:hAnsi="Arial Narrow"/>
        </w:rPr>
        <w:t>Ugovor</w:t>
      </w:r>
      <w:proofErr w:type="spellEnd"/>
      <w:r w:rsidRPr="00AD0276">
        <w:rPr>
          <w:rFonts w:ascii="Arial Narrow" w:hAnsi="Arial Narrow"/>
        </w:rPr>
        <w:t xml:space="preserve"> o </w:t>
      </w:r>
      <w:proofErr w:type="spellStart"/>
      <w:r w:rsidRPr="00AD0276">
        <w:rPr>
          <w:rFonts w:ascii="Arial Narrow" w:hAnsi="Arial Narrow"/>
        </w:rPr>
        <w:t>darovanju</w:t>
      </w:r>
      <w:proofErr w:type="spellEnd"/>
      <w:r w:rsidRPr="00AD0276">
        <w:rPr>
          <w:rFonts w:ascii="Arial Narrow" w:hAnsi="Arial Narrow"/>
        </w:rPr>
        <w:t xml:space="preserve"> </w:t>
      </w:r>
      <w:proofErr w:type="spellStart"/>
      <w:r w:rsidRPr="00AD0276">
        <w:rPr>
          <w:rFonts w:ascii="Arial Narrow" w:hAnsi="Arial Narrow"/>
        </w:rPr>
        <w:t>broj</w:t>
      </w:r>
      <w:proofErr w:type="spellEnd"/>
      <w:r w:rsidRPr="00AD0276">
        <w:rPr>
          <w:rFonts w:ascii="Arial Narrow" w:hAnsi="Arial Narrow"/>
        </w:rPr>
        <w:t xml:space="preserve">: 304-03/2-22 (KLASA: 940-01/17-01/3 URBROJ: 238-40-04-23-66 </w:t>
      </w:r>
      <w:proofErr w:type="spellStart"/>
      <w:r w:rsidRPr="00AD0276">
        <w:rPr>
          <w:rFonts w:ascii="Arial Narrow" w:hAnsi="Arial Narrow"/>
        </w:rPr>
        <w:t>od</w:t>
      </w:r>
      <w:proofErr w:type="spellEnd"/>
      <w:r w:rsidRPr="00AD0276">
        <w:rPr>
          <w:rFonts w:ascii="Arial Narrow" w:hAnsi="Arial Narrow"/>
        </w:rPr>
        <w:t xml:space="preserve"> 13.02.2023.) i </w:t>
      </w:r>
      <w:proofErr w:type="spellStart"/>
      <w:r w:rsidRPr="00AD0276">
        <w:rPr>
          <w:rFonts w:ascii="Arial Narrow" w:hAnsi="Arial Narrow"/>
        </w:rPr>
        <w:t>Dodatak</w:t>
      </w:r>
      <w:proofErr w:type="spellEnd"/>
      <w:r w:rsidRPr="00AD0276">
        <w:rPr>
          <w:rFonts w:ascii="Arial Narrow" w:hAnsi="Arial Narrow"/>
        </w:rPr>
        <w:t xml:space="preserve"> </w:t>
      </w:r>
      <w:proofErr w:type="spellStart"/>
      <w:r w:rsidRPr="00AD0276">
        <w:rPr>
          <w:rFonts w:ascii="Arial Narrow" w:hAnsi="Arial Narrow"/>
        </w:rPr>
        <w:t>broj</w:t>
      </w:r>
      <w:proofErr w:type="spellEnd"/>
      <w:r w:rsidRPr="00AD0276">
        <w:rPr>
          <w:rFonts w:ascii="Arial Narrow" w:hAnsi="Arial Narrow"/>
        </w:rPr>
        <w:t xml:space="preserve"> 105-03/2023 </w:t>
      </w:r>
      <w:proofErr w:type="spellStart"/>
      <w:r w:rsidRPr="00AD0276">
        <w:rPr>
          <w:rFonts w:ascii="Arial Narrow" w:hAnsi="Arial Narrow"/>
        </w:rPr>
        <w:t>Ugovora</w:t>
      </w:r>
      <w:proofErr w:type="spellEnd"/>
      <w:r w:rsidRPr="00AD0276">
        <w:rPr>
          <w:rFonts w:ascii="Arial Narrow" w:hAnsi="Arial Narrow"/>
        </w:rPr>
        <w:t xml:space="preserve"> o </w:t>
      </w:r>
      <w:proofErr w:type="spellStart"/>
      <w:r w:rsidRPr="00AD0276">
        <w:rPr>
          <w:rFonts w:ascii="Arial Narrow" w:hAnsi="Arial Narrow"/>
        </w:rPr>
        <w:t>darovanju</w:t>
      </w:r>
      <w:proofErr w:type="spellEnd"/>
      <w:r w:rsidRPr="00AD0276">
        <w:rPr>
          <w:rFonts w:ascii="Arial Narrow" w:hAnsi="Arial Narrow"/>
        </w:rPr>
        <w:t xml:space="preserve"> </w:t>
      </w:r>
      <w:proofErr w:type="spellStart"/>
      <w:r w:rsidRPr="00AD0276">
        <w:rPr>
          <w:rFonts w:ascii="Arial Narrow" w:hAnsi="Arial Narrow"/>
        </w:rPr>
        <w:t>broj</w:t>
      </w:r>
      <w:proofErr w:type="spellEnd"/>
      <w:r w:rsidRPr="00AD0276">
        <w:rPr>
          <w:rFonts w:ascii="Arial Narrow" w:hAnsi="Arial Narrow"/>
        </w:rPr>
        <w:t xml:space="preserve">: 304-03/2-22 </w:t>
      </w:r>
      <w:proofErr w:type="spellStart"/>
      <w:r w:rsidRPr="00AD0276">
        <w:rPr>
          <w:rFonts w:ascii="Arial Narrow" w:hAnsi="Arial Narrow"/>
        </w:rPr>
        <w:t>od</w:t>
      </w:r>
      <w:proofErr w:type="spellEnd"/>
      <w:r w:rsidRPr="00AD0276">
        <w:rPr>
          <w:rFonts w:ascii="Arial Narrow" w:hAnsi="Arial Narrow"/>
        </w:rPr>
        <w:t xml:space="preserve"> 27.04.2024.g. za zk.č.br. 536/1, LIVADA ROZGANSKI TRAVNIK, </w:t>
      </w:r>
      <w:proofErr w:type="spellStart"/>
      <w:r w:rsidRPr="00AD0276">
        <w:rPr>
          <w:rFonts w:ascii="Arial Narrow" w:hAnsi="Arial Narrow"/>
        </w:rPr>
        <w:t>površine</w:t>
      </w:r>
      <w:proofErr w:type="spellEnd"/>
      <w:r w:rsidRPr="00AD0276">
        <w:rPr>
          <w:rFonts w:ascii="Arial Narrow" w:hAnsi="Arial Narrow"/>
        </w:rPr>
        <w:t xml:space="preserve"> 11279 m2</w:t>
      </w:r>
    </w:p>
    <w:p w14:paraId="4E93527A" w14:textId="77777777" w:rsidR="00AD0276" w:rsidRPr="00AD0276" w:rsidRDefault="00AD0276" w:rsidP="00AD0276">
      <w:pPr>
        <w:pStyle w:val="Odlomakpopisa"/>
        <w:widowControl/>
        <w:numPr>
          <w:ilvl w:val="0"/>
          <w:numId w:val="56"/>
        </w:numPr>
        <w:autoSpaceDE/>
        <w:autoSpaceDN/>
        <w:contextualSpacing/>
        <w:rPr>
          <w:rFonts w:ascii="Arial Narrow" w:hAnsi="Arial Narrow"/>
        </w:rPr>
      </w:pPr>
      <w:proofErr w:type="spellStart"/>
      <w:r w:rsidRPr="00AD0276">
        <w:rPr>
          <w:rFonts w:ascii="Arial Narrow" w:hAnsi="Arial Narrow"/>
        </w:rPr>
        <w:t>Nadalje</w:t>
      </w:r>
      <w:proofErr w:type="spellEnd"/>
      <w:r w:rsidRPr="00AD0276">
        <w:rPr>
          <w:rFonts w:ascii="Arial Narrow" w:hAnsi="Arial Narrow"/>
        </w:rPr>
        <w:t xml:space="preserve">, </w:t>
      </w:r>
      <w:proofErr w:type="spellStart"/>
      <w:r w:rsidRPr="00AD0276">
        <w:rPr>
          <w:rFonts w:ascii="Arial Narrow" w:hAnsi="Arial Narrow"/>
        </w:rPr>
        <w:t>općina</w:t>
      </w:r>
      <w:proofErr w:type="spellEnd"/>
      <w:r w:rsidRPr="00AD0276">
        <w:rPr>
          <w:rFonts w:ascii="Arial Narrow" w:hAnsi="Arial Narrow"/>
        </w:rPr>
        <w:t xml:space="preserve"> je </w:t>
      </w:r>
      <w:proofErr w:type="spellStart"/>
      <w:r w:rsidRPr="00AD0276">
        <w:rPr>
          <w:rFonts w:ascii="Arial Narrow" w:hAnsi="Arial Narrow"/>
        </w:rPr>
        <w:t>uputila</w:t>
      </w:r>
      <w:proofErr w:type="spellEnd"/>
      <w:r w:rsidRPr="00AD0276">
        <w:rPr>
          <w:rFonts w:ascii="Arial Narrow" w:hAnsi="Arial Narrow"/>
        </w:rPr>
        <w:t xml:space="preserve"> </w:t>
      </w:r>
      <w:proofErr w:type="spellStart"/>
      <w:r w:rsidRPr="00AD0276">
        <w:rPr>
          <w:rFonts w:ascii="Arial Narrow" w:hAnsi="Arial Narrow"/>
        </w:rPr>
        <w:t>nekoliko</w:t>
      </w:r>
      <w:proofErr w:type="spellEnd"/>
      <w:r w:rsidRPr="00AD0276">
        <w:rPr>
          <w:rFonts w:ascii="Arial Narrow" w:hAnsi="Arial Narrow"/>
        </w:rPr>
        <w:t xml:space="preserve"> </w:t>
      </w:r>
      <w:proofErr w:type="spellStart"/>
      <w:r w:rsidRPr="00AD0276">
        <w:rPr>
          <w:rFonts w:ascii="Arial Narrow" w:hAnsi="Arial Narrow"/>
        </w:rPr>
        <w:t>dopisa-požurnica</w:t>
      </w:r>
      <w:proofErr w:type="spellEnd"/>
      <w:r w:rsidRPr="00AD0276">
        <w:rPr>
          <w:rFonts w:ascii="Arial Narrow" w:hAnsi="Arial Narrow"/>
        </w:rPr>
        <w:t xml:space="preserve"> za </w:t>
      </w:r>
      <w:proofErr w:type="spellStart"/>
      <w:r w:rsidRPr="00AD0276">
        <w:rPr>
          <w:rFonts w:ascii="Arial Narrow" w:hAnsi="Arial Narrow"/>
        </w:rPr>
        <w:t>zahtjev</w:t>
      </w:r>
      <w:proofErr w:type="spellEnd"/>
      <w:r w:rsidRPr="00AD0276">
        <w:rPr>
          <w:rFonts w:ascii="Arial Narrow" w:hAnsi="Arial Narrow"/>
        </w:rPr>
        <w:t xml:space="preserve"> za </w:t>
      </w:r>
      <w:proofErr w:type="spellStart"/>
      <w:r w:rsidRPr="00AD0276">
        <w:rPr>
          <w:rFonts w:ascii="Arial Narrow" w:hAnsi="Arial Narrow"/>
        </w:rPr>
        <w:t>dodjelu</w:t>
      </w:r>
      <w:proofErr w:type="spellEnd"/>
      <w:r w:rsidRPr="00AD0276">
        <w:rPr>
          <w:rFonts w:ascii="Arial Narrow" w:hAnsi="Arial Narrow"/>
        </w:rPr>
        <w:t xml:space="preserve"> </w:t>
      </w:r>
      <w:proofErr w:type="spellStart"/>
      <w:r w:rsidRPr="00AD0276">
        <w:rPr>
          <w:rFonts w:ascii="Arial Narrow" w:hAnsi="Arial Narrow"/>
        </w:rPr>
        <w:t>državne</w:t>
      </w:r>
      <w:proofErr w:type="spellEnd"/>
      <w:r w:rsidRPr="00AD0276">
        <w:rPr>
          <w:rFonts w:ascii="Arial Narrow" w:hAnsi="Arial Narrow"/>
        </w:rPr>
        <w:t xml:space="preserve"> </w:t>
      </w:r>
      <w:proofErr w:type="spellStart"/>
      <w:r w:rsidRPr="00AD0276">
        <w:rPr>
          <w:rFonts w:ascii="Arial Narrow" w:hAnsi="Arial Narrow"/>
        </w:rPr>
        <w:t>imovine</w:t>
      </w:r>
      <w:proofErr w:type="spellEnd"/>
      <w:r w:rsidRPr="00AD0276">
        <w:rPr>
          <w:rFonts w:ascii="Arial Narrow" w:hAnsi="Arial Narrow"/>
        </w:rPr>
        <w:t xml:space="preserve"> u </w:t>
      </w:r>
      <w:proofErr w:type="spellStart"/>
      <w:r w:rsidRPr="00AD0276">
        <w:rPr>
          <w:rFonts w:ascii="Arial Narrow" w:hAnsi="Arial Narrow"/>
        </w:rPr>
        <w:t>vlasništvo</w:t>
      </w:r>
      <w:proofErr w:type="spellEnd"/>
      <w:r w:rsidRPr="00AD0276">
        <w:rPr>
          <w:rFonts w:ascii="Arial Narrow" w:hAnsi="Arial Narrow"/>
        </w:rPr>
        <w:t xml:space="preserve"> Općine Dubravica, </w:t>
      </w:r>
      <w:proofErr w:type="spellStart"/>
      <w:r w:rsidRPr="00AD0276">
        <w:rPr>
          <w:rFonts w:ascii="Arial Narrow" w:hAnsi="Arial Narrow"/>
        </w:rPr>
        <w:t>konkretno</w:t>
      </w:r>
      <w:proofErr w:type="spellEnd"/>
      <w:r w:rsidRPr="00AD0276">
        <w:rPr>
          <w:rFonts w:ascii="Arial Narrow" w:hAnsi="Arial Narrow"/>
        </w:rPr>
        <w:t xml:space="preserve"> </w:t>
      </w:r>
      <w:proofErr w:type="spellStart"/>
      <w:r w:rsidRPr="00AD0276">
        <w:rPr>
          <w:rFonts w:ascii="Arial Narrow" w:hAnsi="Arial Narrow"/>
        </w:rPr>
        <w:t>nekretnine</w:t>
      </w:r>
      <w:proofErr w:type="spellEnd"/>
      <w:r w:rsidRPr="00AD0276">
        <w:rPr>
          <w:rFonts w:ascii="Arial Narrow" w:hAnsi="Arial Narrow"/>
        </w:rPr>
        <w:t xml:space="preserve"> </w:t>
      </w:r>
      <w:proofErr w:type="spellStart"/>
      <w:r w:rsidRPr="00AD0276">
        <w:rPr>
          <w:rFonts w:ascii="Arial Narrow" w:hAnsi="Arial Narrow"/>
        </w:rPr>
        <w:t>označene</w:t>
      </w:r>
      <w:proofErr w:type="spellEnd"/>
      <w:r w:rsidRPr="00AD0276">
        <w:rPr>
          <w:rFonts w:ascii="Arial Narrow" w:hAnsi="Arial Narrow"/>
        </w:rPr>
        <w:t xml:space="preserve"> </w:t>
      </w:r>
      <w:proofErr w:type="spellStart"/>
      <w:r w:rsidRPr="00AD0276">
        <w:rPr>
          <w:rFonts w:ascii="Arial Narrow" w:hAnsi="Arial Narrow"/>
        </w:rPr>
        <w:t>kao</w:t>
      </w:r>
      <w:proofErr w:type="spellEnd"/>
      <w:r w:rsidRPr="00AD0276">
        <w:rPr>
          <w:rFonts w:ascii="Arial Narrow" w:hAnsi="Arial Narrow"/>
        </w:rPr>
        <w:t xml:space="preserve"> k.č.br. 69/1 </w:t>
      </w:r>
      <w:proofErr w:type="spellStart"/>
      <w:r w:rsidRPr="00AD0276">
        <w:rPr>
          <w:rFonts w:ascii="Arial Narrow" w:hAnsi="Arial Narrow"/>
        </w:rPr>
        <w:t>k.o.</w:t>
      </w:r>
      <w:proofErr w:type="spellEnd"/>
      <w:r w:rsidRPr="00AD0276">
        <w:rPr>
          <w:rFonts w:ascii="Arial Narrow" w:hAnsi="Arial Narrow"/>
        </w:rPr>
        <w:t xml:space="preserve"> Dubravica, </w:t>
      </w:r>
      <w:proofErr w:type="spellStart"/>
      <w:r w:rsidRPr="00AD0276">
        <w:rPr>
          <w:rFonts w:ascii="Arial Narrow" w:hAnsi="Arial Narrow"/>
        </w:rPr>
        <w:t>svrha</w:t>
      </w:r>
      <w:proofErr w:type="spellEnd"/>
      <w:r w:rsidRPr="00AD0276">
        <w:rPr>
          <w:rFonts w:ascii="Arial Narrow" w:hAnsi="Arial Narrow"/>
        </w:rPr>
        <w:t xml:space="preserve"> </w:t>
      </w:r>
      <w:proofErr w:type="spellStart"/>
      <w:r w:rsidRPr="00AD0276">
        <w:rPr>
          <w:rFonts w:ascii="Arial Narrow" w:hAnsi="Arial Narrow"/>
        </w:rPr>
        <w:t>zahtjeva</w:t>
      </w:r>
      <w:proofErr w:type="spellEnd"/>
      <w:r w:rsidRPr="00AD0276">
        <w:rPr>
          <w:rFonts w:ascii="Arial Narrow" w:hAnsi="Arial Narrow"/>
        </w:rPr>
        <w:t xml:space="preserve"> je </w:t>
      </w:r>
      <w:proofErr w:type="spellStart"/>
      <w:r w:rsidRPr="00AD0276">
        <w:rPr>
          <w:rFonts w:ascii="Arial Narrow" w:hAnsi="Arial Narrow"/>
        </w:rPr>
        <w:t>izgradnja</w:t>
      </w:r>
      <w:proofErr w:type="spellEnd"/>
      <w:r w:rsidRPr="00AD0276">
        <w:rPr>
          <w:rFonts w:ascii="Arial Narrow" w:hAnsi="Arial Narrow"/>
        </w:rPr>
        <w:t xml:space="preserve"> </w:t>
      </w:r>
      <w:proofErr w:type="spellStart"/>
      <w:r w:rsidRPr="00AD0276">
        <w:rPr>
          <w:rFonts w:ascii="Arial Narrow" w:hAnsi="Arial Narrow"/>
        </w:rPr>
        <w:t>zgrade</w:t>
      </w:r>
      <w:proofErr w:type="spellEnd"/>
      <w:r w:rsidRPr="00AD0276">
        <w:rPr>
          <w:rFonts w:ascii="Arial Narrow" w:hAnsi="Arial Narrow"/>
        </w:rPr>
        <w:t xml:space="preserve"> </w:t>
      </w:r>
      <w:proofErr w:type="spellStart"/>
      <w:r w:rsidRPr="00AD0276">
        <w:rPr>
          <w:rFonts w:ascii="Arial Narrow" w:hAnsi="Arial Narrow"/>
        </w:rPr>
        <w:t>prema</w:t>
      </w:r>
      <w:proofErr w:type="spellEnd"/>
      <w:r w:rsidRPr="00AD0276">
        <w:rPr>
          <w:rFonts w:ascii="Arial Narrow" w:hAnsi="Arial Narrow"/>
        </w:rPr>
        <w:t xml:space="preserve"> </w:t>
      </w:r>
      <w:proofErr w:type="spellStart"/>
      <w:r w:rsidRPr="00AD0276">
        <w:rPr>
          <w:rFonts w:ascii="Arial Narrow" w:hAnsi="Arial Narrow"/>
        </w:rPr>
        <w:t>Programu</w:t>
      </w:r>
      <w:proofErr w:type="spellEnd"/>
      <w:r w:rsidRPr="00AD0276">
        <w:rPr>
          <w:rFonts w:ascii="Arial Narrow" w:hAnsi="Arial Narrow"/>
        </w:rPr>
        <w:t xml:space="preserve"> </w:t>
      </w:r>
      <w:proofErr w:type="spellStart"/>
      <w:r w:rsidRPr="00AD0276">
        <w:rPr>
          <w:rFonts w:ascii="Arial Narrow" w:hAnsi="Arial Narrow"/>
        </w:rPr>
        <w:t>društveno</w:t>
      </w:r>
      <w:proofErr w:type="spellEnd"/>
      <w:r w:rsidRPr="00AD0276">
        <w:rPr>
          <w:rFonts w:ascii="Arial Narrow" w:hAnsi="Arial Narrow"/>
        </w:rPr>
        <w:t xml:space="preserve"> </w:t>
      </w:r>
      <w:proofErr w:type="spellStart"/>
      <w:r w:rsidRPr="00AD0276">
        <w:rPr>
          <w:rFonts w:ascii="Arial Narrow" w:hAnsi="Arial Narrow"/>
        </w:rPr>
        <w:t>poticane</w:t>
      </w:r>
      <w:proofErr w:type="spellEnd"/>
      <w:r w:rsidRPr="00AD0276">
        <w:rPr>
          <w:rFonts w:ascii="Arial Narrow" w:hAnsi="Arial Narrow"/>
        </w:rPr>
        <w:t xml:space="preserve"> </w:t>
      </w:r>
      <w:proofErr w:type="spellStart"/>
      <w:r w:rsidRPr="00AD0276">
        <w:rPr>
          <w:rFonts w:ascii="Arial Narrow" w:hAnsi="Arial Narrow"/>
        </w:rPr>
        <w:t>stanogradnje</w:t>
      </w:r>
      <w:proofErr w:type="spellEnd"/>
      <w:r w:rsidRPr="00AD0276">
        <w:rPr>
          <w:rFonts w:ascii="Arial Narrow" w:hAnsi="Arial Narrow"/>
        </w:rPr>
        <w:t>.</w:t>
      </w:r>
    </w:p>
    <w:p w14:paraId="04CFDE9A" w14:textId="77777777" w:rsidR="00AD0276" w:rsidRPr="00AD0276" w:rsidRDefault="00AD0276" w:rsidP="00AD0276">
      <w:pPr>
        <w:pStyle w:val="Odlomakpopisa"/>
        <w:widowControl/>
        <w:numPr>
          <w:ilvl w:val="0"/>
          <w:numId w:val="56"/>
        </w:numPr>
        <w:autoSpaceDE/>
        <w:autoSpaceDN/>
        <w:contextualSpacing/>
        <w:rPr>
          <w:rFonts w:ascii="Arial Narrow" w:hAnsi="Arial Narrow"/>
        </w:rPr>
      </w:pPr>
      <w:proofErr w:type="spellStart"/>
      <w:r w:rsidRPr="00AD0276">
        <w:rPr>
          <w:rFonts w:ascii="Arial Narrow" w:hAnsi="Arial Narrow"/>
        </w:rPr>
        <w:t>Općinsko</w:t>
      </w:r>
      <w:proofErr w:type="spellEnd"/>
      <w:r w:rsidRPr="00AD0276">
        <w:rPr>
          <w:rFonts w:ascii="Arial Narrow" w:hAnsi="Arial Narrow"/>
        </w:rPr>
        <w:t xml:space="preserve"> </w:t>
      </w:r>
      <w:proofErr w:type="spellStart"/>
      <w:r w:rsidRPr="00AD0276">
        <w:rPr>
          <w:rFonts w:ascii="Arial Narrow" w:hAnsi="Arial Narrow"/>
        </w:rPr>
        <w:t>vijeće</w:t>
      </w:r>
      <w:proofErr w:type="spellEnd"/>
      <w:r w:rsidRPr="00AD0276">
        <w:rPr>
          <w:rFonts w:ascii="Arial Narrow" w:hAnsi="Arial Narrow"/>
        </w:rPr>
        <w:t xml:space="preserve"> Općine Dubravica je u 2020. </w:t>
      </w:r>
      <w:proofErr w:type="spellStart"/>
      <w:r w:rsidRPr="00AD0276">
        <w:rPr>
          <w:rFonts w:ascii="Arial Narrow" w:hAnsi="Arial Narrow"/>
        </w:rPr>
        <w:t>godini</w:t>
      </w:r>
      <w:proofErr w:type="spellEnd"/>
      <w:r w:rsidRPr="00AD0276">
        <w:rPr>
          <w:rFonts w:ascii="Arial Narrow" w:hAnsi="Arial Narrow"/>
        </w:rPr>
        <w:t xml:space="preserve"> </w:t>
      </w:r>
      <w:proofErr w:type="spellStart"/>
      <w:r w:rsidRPr="00AD0276">
        <w:rPr>
          <w:rFonts w:ascii="Arial Narrow" w:hAnsi="Arial Narrow"/>
        </w:rPr>
        <w:t>donijelo</w:t>
      </w:r>
      <w:proofErr w:type="spellEnd"/>
      <w:r w:rsidRPr="00AD0276">
        <w:rPr>
          <w:rFonts w:ascii="Arial Narrow" w:hAnsi="Arial Narrow"/>
        </w:rPr>
        <w:t xml:space="preserve"> </w:t>
      </w:r>
      <w:proofErr w:type="spellStart"/>
      <w:r w:rsidRPr="00AD0276">
        <w:rPr>
          <w:rFonts w:ascii="Arial Narrow" w:hAnsi="Arial Narrow"/>
        </w:rPr>
        <w:t>Odluku</w:t>
      </w:r>
      <w:proofErr w:type="spellEnd"/>
      <w:r w:rsidRPr="00AD0276">
        <w:rPr>
          <w:rFonts w:ascii="Arial Narrow" w:hAnsi="Arial Narrow"/>
        </w:rPr>
        <w:t xml:space="preserve"> o </w:t>
      </w:r>
      <w:proofErr w:type="spellStart"/>
      <w:r w:rsidRPr="00AD0276">
        <w:rPr>
          <w:rFonts w:ascii="Arial Narrow" w:hAnsi="Arial Narrow"/>
        </w:rPr>
        <w:t>određivanju</w:t>
      </w:r>
      <w:proofErr w:type="spellEnd"/>
      <w:r w:rsidRPr="00AD0276">
        <w:rPr>
          <w:rFonts w:ascii="Arial Narrow" w:hAnsi="Arial Narrow"/>
        </w:rPr>
        <w:t xml:space="preserve"> </w:t>
      </w:r>
      <w:proofErr w:type="spellStart"/>
      <w:r w:rsidRPr="00AD0276">
        <w:rPr>
          <w:rFonts w:ascii="Arial Narrow" w:hAnsi="Arial Narrow"/>
        </w:rPr>
        <w:t>namjene</w:t>
      </w:r>
      <w:proofErr w:type="spellEnd"/>
      <w:r w:rsidRPr="00AD0276">
        <w:rPr>
          <w:rFonts w:ascii="Arial Narrow" w:hAnsi="Arial Narrow"/>
        </w:rPr>
        <w:t xml:space="preserve"> </w:t>
      </w:r>
      <w:proofErr w:type="spellStart"/>
      <w:r w:rsidRPr="00AD0276">
        <w:rPr>
          <w:rFonts w:ascii="Arial Narrow" w:hAnsi="Arial Narrow"/>
        </w:rPr>
        <w:t>nekretnine</w:t>
      </w:r>
      <w:proofErr w:type="spellEnd"/>
      <w:r w:rsidRPr="00AD0276">
        <w:rPr>
          <w:rFonts w:ascii="Arial Narrow" w:hAnsi="Arial Narrow"/>
        </w:rPr>
        <w:t xml:space="preserve"> k.č.br. 69/1 </w:t>
      </w:r>
      <w:proofErr w:type="spellStart"/>
      <w:r w:rsidRPr="00AD0276">
        <w:rPr>
          <w:rFonts w:ascii="Arial Narrow" w:hAnsi="Arial Narrow"/>
        </w:rPr>
        <w:t>k.o.</w:t>
      </w:r>
      <w:proofErr w:type="spellEnd"/>
      <w:r w:rsidRPr="00AD0276">
        <w:rPr>
          <w:rFonts w:ascii="Arial Narrow" w:hAnsi="Arial Narrow"/>
        </w:rPr>
        <w:t xml:space="preserve"> Dubravica u </w:t>
      </w:r>
      <w:proofErr w:type="spellStart"/>
      <w:r w:rsidRPr="00AD0276">
        <w:rPr>
          <w:rFonts w:ascii="Arial Narrow" w:hAnsi="Arial Narrow"/>
        </w:rPr>
        <w:t>vlasništvu</w:t>
      </w:r>
      <w:proofErr w:type="spellEnd"/>
      <w:r w:rsidRPr="00AD0276">
        <w:rPr>
          <w:rFonts w:ascii="Arial Narrow" w:hAnsi="Arial Narrow"/>
        </w:rPr>
        <w:t xml:space="preserve"> </w:t>
      </w:r>
      <w:proofErr w:type="spellStart"/>
      <w:r w:rsidRPr="00AD0276">
        <w:rPr>
          <w:rFonts w:ascii="Arial Narrow" w:hAnsi="Arial Narrow"/>
        </w:rPr>
        <w:t>Republike</w:t>
      </w:r>
      <w:proofErr w:type="spellEnd"/>
      <w:r w:rsidRPr="00AD0276">
        <w:rPr>
          <w:rFonts w:ascii="Arial Narrow" w:hAnsi="Arial Narrow"/>
        </w:rPr>
        <w:t xml:space="preserve"> </w:t>
      </w:r>
      <w:proofErr w:type="spellStart"/>
      <w:r w:rsidRPr="00AD0276">
        <w:rPr>
          <w:rFonts w:ascii="Arial Narrow" w:hAnsi="Arial Narrow"/>
        </w:rPr>
        <w:t>Hrvatske</w:t>
      </w:r>
      <w:proofErr w:type="spellEnd"/>
      <w:r w:rsidRPr="00AD0276">
        <w:rPr>
          <w:rFonts w:ascii="Arial Narrow" w:hAnsi="Arial Narrow"/>
        </w:rPr>
        <w:t xml:space="preserve"> u </w:t>
      </w:r>
      <w:proofErr w:type="spellStart"/>
      <w:r w:rsidRPr="00AD0276">
        <w:rPr>
          <w:rFonts w:ascii="Arial Narrow" w:hAnsi="Arial Narrow"/>
        </w:rPr>
        <w:t>svrhu</w:t>
      </w:r>
      <w:proofErr w:type="spellEnd"/>
      <w:r w:rsidRPr="00AD0276">
        <w:rPr>
          <w:rFonts w:ascii="Arial Narrow" w:hAnsi="Arial Narrow"/>
        </w:rPr>
        <w:t xml:space="preserve"> </w:t>
      </w:r>
      <w:proofErr w:type="spellStart"/>
      <w:r w:rsidRPr="00AD0276">
        <w:rPr>
          <w:rFonts w:ascii="Arial Narrow" w:hAnsi="Arial Narrow"/>
        </w:rPr>
        <w:t>darovanja</w:t>
      </w:r>
      <w:proofErr w:type="spellEnd"/>
      <w:r w:rsidRPr="00AD0276">
        <w:rPr>
          <w:rFonts w:ascii="Arial Narrow" w:hAnsi="Arial Narrow"/>
        </w:rPr>
        <w:t xml:space="preserve"> </w:t>
      </w:r>
      <w:proofErr w:type="spellStart"/>
      <w:r w:rsidRPr="00AD0276">
        <w:rPr>
          <w:rFonts w:ascii="Arial Narrow" w:hAnsi="Arial Narrow"/>
        </w:rPr>
        <w:t>Općini</w:t>
      </w:r>
      <w:proofErr w:type="spellEnd"/>
      <w:r w:rsidRPr="00AD0276">
        <w:rPr>
          <w:rFonts w:ascii="Arial Narrow" w:hAnsi="Arial Narrow"/>
        </w:rPr>
        <w:t xml:space="preserve"> Dubravica (</w:t>
      </w:r>
      <w:proofErr w:type="spellStart"/>
      <w:r w:rsidRPr="00AD0276">
        <w:rPr>
          <w:rFonts w:ascii="Arial Narrow" w:hAnsi="Arial Narrow"/>
        </w:rPr>
        <w:t>Službeni</w:t>
      </w:r>
      <w:proofErr w:type="spellEnd"/>
      <w:r w:rsidRPr="00AD0276">
        <w:rPr>
          <w:rFonts w:ascii="Arial Narrow" w:hAnsi="Arial Narrow"/>
        </w:rPr>
        <w:t xml:space="preserve"> </w:t>
      </w:r>
      <w:proofErr w:type="spellStart"/>
      <w:r w:rsidRPr="00AD0276">
        <w:rPr>
          <w:rFonts w:ascii="Arial Narrow" w:hAnsi="Arial Narrow"/>
        </w:rPr>
        <w:t>glasnik</w:t>
      </w:r>
      <w:proofErr w:type="spellEnd"/>
      <w:r w:rsidRPr="00AD0276">
        <w:rPr>
          <w:rFonts w:ascii="Arial Narrow" w:hAnsi="Arial Narrow"/>
        </w:rPr>
        <w:t xml:space="preserve"> Općine Dubravica </w:t>
      </w:r>
      <w:proofErr w:type="spellStart"/>
      <w:r w:rsidRPr="00AD0276">
        <w:rPr>
          <w:rFonts w:ascii="Arial Narrow" w:hAnsi="Arial Narrow"/>
        </w:rPr>
        <w:t>broj</w:t>
      </w:r>
      <w:proofErr w:type="spellEnd"/>
      <w:r w:rsidRPr="00AD0276">
        <w:rPr>
          <w:rFonts w:ascii="Arial Narrow" w:hAnsi="Arial Narrow"/>
        </w:rPr>
        <w:t xml:space="preserve"> 07/2020), a </w:t>
      </w:r>
      <w:proofErr w:type="spellStart"/>
      <w:r w:rsidRPr="00AD0276">
        <w:rPr>
          <w:rFonts w:ascii="Arial Narrow" w:hAnsi="Arial Narrow"/>
        </w:rPr>
        <w:t>sve</w:t>
      </w:r>
      <w:proofErr w:type="spellEnd"/>
      <w:r w:rsidRPr="00AD0276">
        <w:rPr>
          <w:rFonts w:ascii="Arial Narrow" w:hAnsi="Arial Narrow"/>
        </w:rPr>
        <w:t xml:space="preserve"> </w:t>
      </w:r>
      <w:proofErr w:type="spellStart"/>
      <w:r w:rsidRPr="00AD0276">
        <w:rPr>
          <w:rFonts w:ascii="Arial Narrow" w:hAnsi="Arial Narrow"/>
        </w:rPr>
        <w:t>temeljem</w:t>
      </w:r>
      <w:proofErr w:type="spellEnd"/>
      <w:r w:rsidRPr="00AD0276">
        <w:rPr>
          <w:rFonts w:ascii="Arial Narrow" w:hAnsi="Arial Narrow"/>
        </w:rPr>
        <w:t xml:space="preserve"> </w:t>
      </w:r>
      <w:proofErr w:type="spellStart"/>
      <w:r w:rsidRPr="00AD0276">
        <w:rPr>
          <w:rFonts w:ascii="Arial Narrow" w:hAnsi="Arial Narrow"/>
        </w:rPr>
        <w:t>traženja</w:t>
      </w:r>
      <w:proofErr w:type="spellEnd"/>
      <w:r w:rsidRPr="00AD0276">
        <w:rPr>
          <w:rFonts w:ascii="Arial Narrow" w:hAnsi="Arial Narrow"/>
        </w:rPr>
        <w:t xml:space="preserve"> </w:t>
      </w:r>
      <w:proofErr w:type="spellStart"/>
      <w:r w:rsidRPr="00AD0276">
        <w:rPr>
          <w:rFonts w:ascii="Arial Narrow" w:hAnsi="Arial Narrow"/>
        </w:rPr>
        <w:t>Ministarstva</w:t>
      </w:r>
      <w:proofErr w:type="spellEnd"/>
      <w:r w:rsidRPr="00AD0276">
        <w:rPr>
          <w:rFonts w:ascii="Arial Narrow" w:hAnsi="Arial Narrow"/>
        </w:rPr>
        <w:t xml:space="preserve"> </w:t>
      </w:r>
      <w:proofErr w:type="spellStart"/>
      <w:r w:rsidRPr="00AD0276">
        <w:rPr>
          <w:rFonts w:ascii="Arial Narrow" w:hAnsi="Arial Narrow"/>
        </w:rPr>
        <w:t>prostornog</w:t>
      </w:r>
      <w:proofErr w:type="spellEnd"/>
      <w:r w:rsidRPr="00AD0276">
        <w:rPr>
          <w:rFonts w:ascii="Arial Narrow" w:hAnsi="Arial Narrow"/>
        </w:rPr>
        <w:t xml:space="preserve"> </w:t>
      </w:r>
      <w:proofErr w:type="spellStart"/>
      <w:r w:rsidRPr="00AD0276">
        <w:rPr>
          <w:rFonts w:ascii="Arial Narrow" w:hAnsi="Arial Narrow"/>
        </w:rPr>
        <w:t>uređenja</w:t>
      </w:r>
      <w:proofErr w:type="spellEnd"/>
      <w:r w:rsidRPr="00AD0276">
        <w:rPr>
          <w:rFonts w:ascii="Arial Narrow" w:hAnsi="Arial Narrow"/>
        </w:rPr>
        <w:t xml:space="preserve">, </w:t>
      </w:r>
      <w:proofErr w:type="spellStart"/>
      <w:r w:rsidRPr="00AD0276">
        <w:rPr>
          <w:rFonts w:ascii="Arial Narrow" w:hAnsi="Arial Narrow"/>
        </w:rPr>
        <w:t>graditeljstva</w:t>
      </w:r>
      <w:proofErr w:type="spellEnd"/>
      <w:r w:rsidRPr="00AD0276">
        <w:rPr>
          <w:rFonts w:ascii="Arial Narrow" w:hAnsi="Arial Narrow"/>
        </w:rPr>
        <w:t xml:space="preserve"> i </w:t>
      </w:r>
      <w:proofErr w:type="spellStart"/>
      <w:r w:rsidRPr="00AD0276">
        <w:rPr>
          <w:rFonts w:ascii="Arial Narrow" w:hAnsi="Arial Narrow"/>
        </w:rPr>
        <w:t>državne</w:t>
      </w:r>
      <w:proofErr w:type="spellEnd"/>
      <w:r w:rsidRPr="00AD0276">
        <w:rPr>
          <w:rFonts w:ascii="Arial Narrow" w:hAnsi="Arial Narrow"/>
        </w:rPr>
        <w:t xml:space="preserve"> </w:t>
      </w:r>
      <w:proofErr w:type="spellStart"/>
      <w:r w:rsidRPr="00AD0276">
        <w:rPr>
          <w:rFonts w:ascii="Arial Narrow" w:hAnsi="Arial Narrow"/>
        </w:rPr>
        <w:t>imovine</w:t>
      </w:r>
      <w:proofErr w:type="spellEnd"/>
      <w:r w:rsidRPr="00AD0276">
        <w:rPr>
          <w:rFonts w:ascii="Arial Narrow" w:hAnsi="Arial Narrow"/>
        </w:rPr>
        <w:t xml:space="preserve"> </w:t>
      </w:r>
      <w:proofErr w:type="spellStart"/>
      <w:r w:rsidRPr="00AD0276">
        <w:rPr>
          <w:rFonts w:ascii="Arial Narrow" w:hAnsi="Arial Narrow"/>
        </w:rPr>
        <w:t>traženja</w:t>
      </w:r>
      <w:proofErr w:type="spellEnd"/>
      <w:r w:rsidRPr="00AD0276">
        <w:rPr>
          <w:rFonts w:ascii="Arial Narrow" w:hAnsi="Arial Narrow"/>
        </w:rPr>
        <w:t xml:space="preserve"> o </w:t>
      </w:r>
      <w:proofErr w:type="spellStart"/>
      <w:r w:rsidRPr="00AD0276">
        <w:rPr>
          <w:rFonts w:ascii="Arial Narrow" w:hAnsi="Arial Narrow"/>
        </w:rPr>
        <w:t>određivanju</w:t>
      </w:r>
      <w:proofErr w:type="spellEnd"/>
      <w:r w:rsidRPr="00AD0276">
        <w:rPr>
          <w:rFonts w:ascii="Arial Narrow" w:hAnsi="Arial Narrow"/>
        </w:rPr>
        <w:t xml:space="preserve"> </w:t>
      </w:r>
      <w:proofErr w:type="spellStart"/>
      <w:r w:rsidRPr="00AD0276">
        <w:rPr>
          <w:rFonts w:ascii="Arial Narrow" w:hAnsi="Arial Narrow"/>
        </w:rPr>
        <w:t>prostorno</w:t>
      </w:r>
      <w:proofErr w:type="spellEnd"/>
      <w:r w:rsidRPr="00AD0276">
        <w:rPr>
          <w:rFonts w:ascii="Arial Narrow" w:hAnsi="Arial Narrow"/>
        </w:rPr>
        <w:t xml:space="preserve"> </w:t>
      </w:r>
      <w:proofErr w:type="spellStart"/>
      <w:r w:rsidRPr="00AD0276">
        <w:rPr>
          <w:rFonts w:ascii="Arial Narrow" w:hAnsi="Arial Narrow"/>
        </w:rPr>
        <w:t>planske</w:t>
      </w:r>
      <w:proofErr w:type="spellEnd"/>
      <w:r w:rsidRPr="00AD0276">
        <w:rPr>
          <w:rFonts w:ascii="Arial Narrow" w:hAnsi="Arial Narrow"/>
        </w:rPr>
        <w:t xml:space="preserve"> </w:t>
      </w:r>
      <w:proofErr w:type="spellStart"/>
      <w:r w:rsidRPr="00AD0276">
        <w:rPr>
          <w:rFonts w:ascii="Arial Narrow" w:hAnsi="Arial Narrow"/>
        </w:rPr>
        <w:t>namjene</w:t>
      </w:r>
      <w:proofErr w:type="spellEnd"/>
      <w:r w:rsidRPr="00AD0276">
        <w:rPr>
          <w:rFonts w:ascii="Arial Narrow" w:hAnsi="Arial Narrow"/>
        </w:rPr>
        <w:t xml:space="preserve"> za k.č.br. 69/1 i </w:t>
      </w:r>
      <w:proofErr w:type="spellStart"/>
      <w:r w:rsidRPr="00AD0276">
        <w:rPr>
          <w:rFonts w:ascii="Arial Narrow" w:hAnsi="Arial Narrow"/>
        </w:rPr>
        <w:t>provođenje</w:t>
      </w:r>
      <w:proofErr w:type="spellEnd"/>
      <w:r w:rsidRPr="00AD0276">
        <w:rPr>
          <w:rFonts w:ascii="Arial Narrow" w:hAnsi="Arial Narrow"/>
        </w:rPr>
        <w:t xml:space="preserve"> </w:t>
      </w:r>
      <w:proofErr w:type="spellStart"/>
      <w:r w:rsidRPr="00AD0276">
        <w:rPr>
          <w:rFonts w:ascii="Arial Narrow" w:hAnsi="Arial Narrow"/>
        </w:rPr>
        <w:t>pregovora</w:t>
      </w:r>
      <w:proofErr w:type="spellEnd"/>
      <w:r w:rsidRPr="00AD0276">
        <w:rPr>
          <w:rFonts w:ascii="Arial Narrow" w:hAnsi="Arial Narrow"/>
        </w:rPr>
        <w:t xml:space="preserve"> </w:t>
      </w:r>
      <w:proofErr w:type="spellStart"/>
      <w:r w:rsidRPr="00AD0276">
        <w:rPr>
          <w:rFonts w:ascii="Arial Narrow" w:hAnsi="Arial Narrow"/>
        </w:rPr>
        <w:t>sa</w:t>
      </w:r>
      <w:proofErr w:type="spellEnd"/>
      <w:r w:rsidRPr="00AD0276">
        <w:rPr>
          <w:rFonts w:ascii="Arial Narrow" w:hAnsi="Arial Narrow"/>
        </w:rPr>
        <w:t xml:space="preserve"> </w:t>
      </w:r>
      <w:proofErr w:type="spellStart"/>
      <w:r w:rsidRPr="00AD0276">
        <w:rPr>
          <w:rFonts w:ascii="Arial Narrow" w:hAnsi="Arial Narrow"/>
        </w:rPr>
        <w:t>Agencijom</w:t>
      </w:r>
      <w:proofErr w:type="spellEnd"/>
      <w:r w:rsidRPr="00AD0276">
        <w:rPr>
          <w:rFonts w:ascii="Arial Narrow" w:hAnsi="Arial Narrow"/>
        </w:rPr>
        <w:t xml:space="preserve"> za </w:t>
      </w:r>
      <w:proofErr w:type="spellStart"/>
      <w:r w:rsidRPr="00AD0276">
        <w:rPr>
          <w:rFonts w:ascii="Arial Narrow" w:hAnsi="Arial Narrow"/>
        </w:rPr>
        <w:t>pravni</w:t>
      </w:r>
      <w:proofErr w:type="spellEnd"/>
      <w:r w:rsidRPr="00AD0276">
        <w:rPr>
          <w:rFonts w:ascii="Arial Narrow" w:hAnsi="Arial Narrow"/>
        </w:rPr>
        <w:t xml:space="preserve"> </w:t>
      </w:r>
      <w:proofErr w:type="spellStart"/>
      <w:r w:rsidRPr="00AD0276">
        <w:rPr>
          <w:rFonts w:ascii="Arial Narrow" w:hAnsi="Arial Narrow"/>
        </w:rPr>
        <w:t>promet</w:t>
      </w:r>
      <w:proofErr w:type="spellEnd"/>
      <w:r w:rsidRPr="00AD0276">
        <w:rPr>
          <w:rFonts w:ascii="Arial Narrow" w:hAnsi="Arial Narrow"/>
        </w:rPr>
        <w:t xml:space="preserve"> i </w:t>
      </w:r>
      <w:proofErr w:type="spellStart"/>
      <w:r w:rsidRPr="00AD0276">
        <w:rPr>
          <w:rFonts w:ascii="Arial Narrow" w:hAnsi="Arial Narrow"/>
        </w:rPr>
        <w:t>posredovanje</w:t>
      </w:r>
      <w:proofErr w:type="spellEnd"/>
      <w:r w:rsidRPr="00AD0276">
        <w:rPr>
          <w:rFonts w:ascii="Arial Narrow" w:hAnsi="Arial Narrow"/>
        </w:rPr>
        <w:t xml:space="preserve"> </w:t>
      </w:r>
      <w:proofErr w:type="spellStart"/>
      <w:r w:rsidRPr="00AD0276">
        <w:rPr>
          <w:rFonts w:ascii="Arial Narrow" w:hAnsi="Arial Narrow"/>
        </w:rPr>
        <w:t>nekretninama</w:t>
      </w:r>
      <w:proofErr w:type="spellEnd"/>
      <w:r w:rsidRPr="00AD0276">
        <w:rPr>
          <w:rFonts w:ascii="Arial Narrow" w:hAnsi="Arial Narrow"/>
        </w:rPr>
        <w:t xml:space="preserve"> u </w:t>
      </w:r>
      <w:proofErr w:type="spellStart"/>
      <w:r w:rsidRPr="00AD0276">
        <w:rPr>
          <w:rFonts w:ascii="Arial Narrow" w:hAnsi="Arial Narrow"/>
        </w:rPr>
        <w:t>svrhu</w:t>
      </w:r>
      <w:proofErr w:type="spellEnd"/>
      <w:r w:rsidRPr="00AD0276">
        <w:rPr>
          <w:rFonts w:ascii="Arial Narrow" w:hAnsi="Arial Narrow"/>
        </w:rPr>
        <w:t xml:space="preserve"> </w:t>
      </w:r>
      <w:proofErr w:type="spellStart"/>
      <w:r w:rsidRPr="00AD0276">
        <w:rPr>
          <w:rFonts w:ascii="Arial Narrow" w:hAnsi="Arial Narrow"/>
        </w:rPr>
        <w:t>izgradnje</w:t>
      </w:r>
      <w:proofErr w:type="spellEnd"/>
      <w:r w:rsidRPr="00AD0276">
        <w:rPr>
          <w:rFonts w:ascii="Arial Narrow" w:hAnsi="Arial Narrow"/>
        </w:rPr>
        <w:t xml:space="preserve"> </w:t>
      </w:r>
      <w:proofErr w:type="spellStart"/>
      <w:r w:rsidRPr="00AD0276">
        <w:rPr>
          <w:rFonts w:ascii="Arial Narrow" w:hAnsi="Arial Narrow"/>
        </w:rPr>
        <w:t>zgrade</w:t>
      </w:r>
      <w:proofErr w:type="spellEnd"/>
      <w:r w:rsidRPr="00AD0276">
        <w:rPr>
          <w:rFonts w:ascii="Arial Narrow" w:hAnsi="Arial Narrow"/>
        </w:rPr>
        <w:t xml:space="preserve"> </w:t>
      </w:r>
      <w:proofErr w:type="spellStart"/>
      <w:r w:rsidRPr="00AD0276">
        <w:rPr>
          <w:rFonts w:ascii="Arial Narrow" w:hAnsi="Arial Narrow"/>
        </w:rPr>
        <w:t>prema</w:t>
      </w:r>
      <w:proofErr w:type="spellEnd"/>
      <w:r w:rsidRPr="00AD0276">
        <w:rPr>
          <w:rFonts w:ascii="Arial Narrow" w:hAnsi="Arial Narrow"/>
        </w:rPr>
        <w:t xml:space="preserve"> </w:t>
      </w:r>
      <w:proofErr w:type="spellStart"/>
      <w:r w:rsidRPr="00AD0276">
        <w:rPr>
          <w:rFonts w:ascii="Arial Narrow" w:hAnsi="Arial Narrow"/>
        </w:rPr>
        <w:t>Programu</w:t>
      </w:r>
      <w:proofErr w:type="spellEnd"/>
      <w:r w:rsidRPr="00AD0276">
        <w:rPr>
          <w:rFonts w:ascii="Arial Narrow" w:hAnsi="Arial Narrow"/>
        </w:rPr>
        <w:t xml:space="preserve"> </w:t>
      </w:r>
      <w:proofErr w:type="spellStart"/>
      <w:r w:rsidRPr="00AD0276">
        <w:rPr>
          <w:rFonts w:ascii="Arial Narrow" w:hAnsi="Arial Narrow"/>
        </w:rPr>
        <w:t>društveno</w:t>
      </w:r>
      <w:proofErr w:type="spellEnd"/>
      <w:r w:rsidRPr="00AD0276">
        <w:rPr>
          <w:rFonts w:ascii="Arial Narrow" w:hAnsi="Arial Narrow"/>
        </w:rPr>
        <w:t xml:space="preserve"> </w:t>
      </w:r>
      <w:proofErr w:type="spellStart"/>
      <w:r w:rsidRPr="00AD0276">
        <w:rPr>
          <w:rFonts w:ascii="Arial Narrow" w:hAnsi="Arial Narrow"/>
        </w:rPr>
        <w:t>poticane</w:t>
      </w:r>
      <w:proofErr w:type="spellEnd"/>
      <w:r w:rsidRPr="00AD0276">
        <w:rPr>
          <w:rFonts w:ascii="Arial Narrow" w:hAnsi="Arial Narrow"/>
        </w:rPr>
        <w:t xml:space="preserve"> </w:t>
      </w:r>
      <w:proofErr w:type="spellStart"/>
      <w:r w:rsidRPr="00AD0276">
        <w:rPr>
          <w:rFonts w:ascii="Arial Narrow" w:hAnsi="Arial Narrow"/>
        </w:rPr>
        <w:t>stanogradnje</w:t>
      </w:r>
      <w:proofErr w:type="spellEnd"/>
      <w:r w:rsidRPr="00AD0276">
        <w:rPr>
          <w:rFonts w:ascii="Arial Narrow" w:hAnsi="Arial Narrow"/>
        </w:rPr>
        <w:t>.</w:t>
      </w:r>
    </w:p>
    <w:p w14:paraId="359B69FA" w14:textId="77777777" w:rsidR="00AD0276" w:rsidRPr="00AD0276" w:rsidRDefault="00AD0276" w:rsidP="00AD0276">
      <w:pPr>
        <w:pStyle w:val="Odlomakpopisa"/>
        <w:widowControl/>
        <w:numPr>
          <w:ilvl w:val="0"/>
          <w:numId w:val="56"/>
        </w:numPr>
        <w:autoSpaceDE/>
        <w:autoSpaceDN/>
        <w:contextualSpacing/>
        <w:rPr>
          <w:rFonts w:ascii="Arial Narrow" w:hAnsi="Arial Narrow"/>
        </w:rPr>
      </w:pPr>
      <w:proofErr w:type="spellStart"/>
      <w:r w:rsidRPr="00AD0276">
        <w:rPr>
          <w:rFonts w:ascii="Arial Narrow" w:hAnsi="Arial Narrow"/>
        </w:rPr>
        <w:t>Tijekom</w:t>
      </w:r>
      <w:proofErr w:type="spellEnd"/>
      <w:r w:rsidRPr="00AD0276">
        <w:rPr>
          <w:rFonts w:ascii="Arial Narrow" w:hAnsi="Arial Narrow"/>
        </w:rPr>
        <w:t xml:space="preserve"> 2023. </w:t>
      </w:r>
      <w:proofErr w:type="spellStart"/>
      <w:r w:rsidRPr="00AD0276">
        <w:rPr>
          <w:rFonts w:ascii="Arial Narrow" w:hAnsi="Arial Narrow"/>
        </w:rPr>
        <w:t>godine</w:t>
      </w:r>
      <w:proofErr w:type="spellEnd"/>
      <w:r w:rsidRPr="00AD0276">
        <w:rPr>
          <w:rFonts w:ascii="Arial Narrow" w:hAnsi="Arial Narrow"/>
        </w:rPr>
        <w:t xml:space="preserve"> </w:t>
      </w:r>
      <w:proofErr w:type="spellStart"/>
      <w:r w:rsidRPr="00AD0276">
        <w:rPr>
          <w:rFonts w:ascii="Arial Narrow" w:hAnsi="Arial Narrow"/>
        </w:rPr>
        <w:t>nisu</w:t>
      </w:r>
      <w:proofErr w:type="spellEnd"/>
      <w:r w:rsidRPr="00AD0276">
        <w:rPr>
          <w:rFonts w:ascii="Arial Narrow" w:hAnsi="Arial Narrow"/>
        </w:rPr>
        <w:t xml:space="preserve"> se </w:t>
      </w:r>
      <w:proofErr w:type="spellStart"/>
      <w:r w:rsidRPr="00AD0276">
        <w:rPr>
          <w:rFonts w:ascii="Arial Narrow" w:hAnsi="Arial Narrow"/>
        </w:rPr>
        <w:t>provodili</w:t>
      </w:r>
      <w:proofErr w:type="spellEnd"/>
      <w:r w:rsidRPr="00AD0276">
        <w:rPr>
          <w:rFonts w:ascii="Arial Narrow" w:hAnsi="Arial Narrow"/>
        </w:rPr>
        <w:t xml:space="preserve"> </w:t>
      </w:r>
      <w:proofErr w:type="spellStart"/>
      <w:r w:rsidRPr="00AD0276">
        <w:rPr>
          <w:rFonts w:ascii="Arial Narrow" w:hAnsi="Arial Narrow"/>
        </w:rPr>
        <w:t>pregovori</w:t>
      </w:r>
      <w:proofErr w:type="spellEnd"/>
      <w:r w:rsidRPr="00AD0276">
        <w:rPr>
          <w:rFonts w:ascii="Arial Narrow" w:hAnsi="Arial Narrow"/>
        </w:rPr>
        <w:t xml:space="preserve"> s </w:t>
      </w:r>
      <w:proofErr w:type="spellStart"/>
      <w:r w:rsidRPr="00AD0276">
        <w:rPr>
          <w:rFonts w:ascii="Arial Narrow" w:hAnsi="Arial Narrow"/>
        </w:rPr>
        <w:t>Agencijom</w:t>
      </w:r>
      <w:proofErr w:type="spellEnd"/>
      <w:r w:rsidRPr="00AD0276">
        <w:rPr>
          <w:rFonts w:ascii="Arial Narrow" w:hAnsi="Arial Narrow"/>
        </w:rPr>
        <w:t xml:space="preserve"> (APN). </w:t>
      </w:r>
    </w:p>
    <w:p w14:paraId="263D5FDB" w14:textId="77777777" w:rsidR="00AD0276" w:rsidRPr="00AD0276" w:rsidRDefault="00AD0276" w:rsidP="00AD0276">
      <w:pPr>
        <w:pStyle w:val="Odlomakpopisa"/>
        <w:rPr>
          <w:rFonts w:ascii="Arial Narrow" w:hAnsi="Arial Narrow"/>
        </w:rPr>
      </w:pPr>
    </w:p>
    <w:p w14:paraId="1B932BB4" w14:textId="77777777" w:rsidR="00AD0276" w:rsidRPr="00AD0276" w:rsidRDefault="00AD0276" w:rsidP="00AD0276">
      <w:pPr>
        <w:ind w:left="6372"/>
        <w:jc w:val="right"/>
        <w:rPr>
          <w:rFonts w:ascii="Arial Narrow" w:hAnsi="Arial Narrow"/>
        </w:rPr>
      </w:pPr>
      <w:r w:rsidRPr="00AD0276">
        <w:rPr>
          <w:rFonts w:ascii="Arial Narrow" w:hAnsi="Arial Narrow"/>
        </w:rPr>
        <w:t>NAČELNIK</w:t>
      </w:r>
    </w:p>
    <w:p w14:paraId="78005561" w14:textId="77777777" w:rsidR="00AD0276" w:rsidRPr="00AD0276" w:rsidRDefault="00AD0276" w:rsidP="00AD0276">
      <w:pPr>
        <w:ind w:left="6372"/>
        <w:jc w:val="right"/>
        <w:rPr>
          <w:rFonts w:ascii="Arial Narrow" w:hAnsi="Arial Narrow"/>
        </w:rPr>
      </w:pPr>
      <w:r w:rsidRPr="00AD0276">
        <w:rPr>
          <w:rFonts w:ascii="Arial Narrow" w:hAnsi="Arial Narrow"/>
        </w:rPr>
        <w:t>Marin Štritof</w:t>
      </w:r>
    </w:p>
    <w:p w14:paraId="10387DF4" w14:textId="77777777" w:rsidR="00AD0276" w:rsidRPr="00AD0276" w:rsidRDefault="00AD0276" w:rsidP="00AD0276">
      <w:pPr>
        <w:jc w:val="right"/>
        <w:rPr>
          <w:rFonts w:ascii="Arial Narrow" w:hAnsi="Arial Narrow"/>
          <w:sz w:val="20"/>
          <w:szCs w:val="20"/>
        </w:rPr>
      </w:pPr>
    </w:p>
    <w:p w14:paraId="55A6F80F" w14:textId="77777777" w:rsidR="000175B1" w:rsidRDefault="000175B1" w:rsidP="002660EB">
      <w:pPr>
        <w:shd w:val="clear" w:color="auto" w:fill="FFFFFF"/>
        <w:rPr>
          <w:color w:val="000000"/>
        </w:rPr>
      </w:pPr>
    </w:p>
    <w:p w14:paraId="666BD111" w14:textId="562EE00C" w:rsidR="002660EB" w:rsidRPr="00B73A80" w:rsidRDefault="002660EB" w:rsidP="002660EB">
      <w:pPr>
        <w:shd w:val="clear" w:color="auto" w:fill="FFFFFF"/>
        <w:rPr>
          <w:rFonts w:ascii="Times New Roman" w:hAnsi="Times New Roman"/>
          <w:b/>
        </w:rPr>
      </w:pPr>
      <w:r w:rsidRPr="006329A4">
        <w:rPr>
          <w:rFonts w:ascii="Arial Narrow" w:hAnsi="Arial Narrow"/>
          <w:b/>
          <w:noProof/>
          <w:lang w:val="sl-SI" w:eastAsia="sl-SI"/>
        </w:rPr>
        <mc:AlternateContent>
          <mc:Choice Requires="wps">
            <w:drawing>
              <wp:anchor distT="0" distB="0" distL="114300" distR="114300" simplePos="0" relativeHeight="251830272" behindDoc="0" locked="0" layoutInCell="1" allowOverlap="1" wp14:anchorId="2F7D0BF7" wp14:editId="6B40BF1F">
                <wp:simplePos x="0" y="0"/>
                <wp:positionH relativeFrom="margin">
                  <wp:posOffset>0</wp:posOffset>
                </wp:positionH>
                <wp:positionV relativeFrom="paragraph">
                  <wp:posOffset>113665</wp:posOffset>
                </wp:positionV>
                <wp:extent cx="334371" cy="362197"/>
                <wp:effectExtent l="57150" t="114300" r="142240" b="76200"/>
                <wp:wrapNone/>
                <wp:docPr id="1659907083"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1C5DB92D" w14:textId="5DC1282B" w:rsidR="002660EB" w:rsidRPr="00104EAC" w:rsidRDefault="002660EB" w:rsidP="002660EB">
                            <w:pPr>
                              <w:jc w:val="center"/>
                              <w:rPr>
                                <w:rFonts w:ascii="Arial Narrow" w:hAnsi="Arial Narrow"/>
                                <w:sz w:val="24"/>
                                <w:szCs w:val="24"/>
                              </w:rPr>
                            </w:pPr>
                            <w:r>
                              <w:rPr>
                                <w:rFonts w:ascii="Arial Narrow" w:hAnsi="Arial Narrow"/>
                                <w:sz w:val="24"/>
                                <w:szCs w:val="24"/>
                              </w:rPr>
                              <w:t>6</w:t>
                            </w:r>
                          </w:p>
                          <w:p w14:paraId="5295C1F2" w14:textId="77777777" w:rsidR="002660EB" w:rsidRDefault="002660EB" w:rsidP="002660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D0BF7" id="_x0000_s1031" style="position:absolute;left:0;text-align:left;margin-left:0;margin-top:8.95pt;width:26.35pt;height:28.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r2Q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" fillcolor="#afabab" strokecolor="#8e8e8e" strokeweight="1.52778mm">
                <v:stroke linestyle="thickThin"/>
                <v:shadow on="t" color="black" opacity="26214f" origin="-.5,.5" offset=".74836mm,-.74836mm"/>
                <v:textbox>
                  <w:txbxContent>
                    <w:p w14:paraId="1C5DB92D" w14:textId="5DC1282B" w:rsidR="002660EB" w:rsidRPr="00104EAC" w:rsidRDefault="002660EB" w:rsidP="002660EB">
                      <w:pPr>
                        <w:jc w:val="center"/>
                        <w:rPr>
                          <w:rFonts w:ascii="Arial Narrow" w:hAnsi="Arial Narrow"/>
                          <w:sz w:val="24"/>
                          <w:szCs w:val="24"/>
                        </w:rPr>
                      </w:pPr>
                      <w:r>
                        <w:rPr>
                          <w:rFonts w:ascii="Arial Narrow" w:hAnsi="Arial Narrow"/>
                          <w:sz w:val="24"/>
                          <w:szCs w:val="24"/>
                        </w:rPr>
                        <w:t>6</w:t>
                      </w:r>
                    </w:p>
                    <w:p w14:paraId="5295C1F2" w14:textId="77777777" w:rsidR="002660EB" w:rsidRDefault="002660EB" w:rsidP="002660EB">
                      <w:pPr>
                        <w:jc w:val="center"/>
                      </w:pPr>
                    </w:p>
                  </w:txbxContent>
                </v:textbox>
                <w10:wrap anchorx="margin"/>
              </v:roundrect>
            </w:pict>
          </mc:Fallback>
        </mc:AlternateContent>
      </w:r>
      <w:r w:rsidRPr="00B73A80">
        <w:rPr>
          <w:rFonts w:ascii="Times New Roman" w:hAnsi="Times New Roman"/>
          <w:b/>
        </w:rPr>
        <w:t xml:space="preserve"> </w:t>
      </w:r>
    </w:p>
    <w:p w14:paraId="51406CF0" w14:textId="77777777" w:rsidR="002660EB" w:rsidRPr="00B73A80" w:rsidRDefault="002660EB" w:rsidP="002660EB">
      <w:pPr>
        <w:tabs>
          <w:tab w:val="left" w:pos="390"/>
          <w:tab w:val="num" w:pos="1080"/>
          <w:tab w:val="left" w:pos="3105"/>
        </w:tabs>
        <w:rPr>
          <w:rFonts w:ascii="Times New Roman" w:hAnsi="Times New Roman"/>
          <w:b/>
          <w:lang w:val="pl-PL"/>
        </w:rPr>
      </w:pPr>
    </w:p>
    <w:bookmarkEnd w:id="2"/>
    <w:p w14:paraId="0B45B3A8" w14:textId="77777777" w:rsidR="00133546" w:rsidRPr="00971C5D" w:rsidRDefault="00133546" w:rsidP="00133546">
      <w:pPr>
        <w:rPr>
          <w:b/>
          <w:u w:val="single"/>
        </w:rPr>
      </w:pPr>
    </w:p>
    <w:p w14:paraId="0C09F825" w14:textId="77777777" w:rsidR="00133546" w:rsidRPr="00133546" w:rsidRDefault="00133546" w:rsidP="00133546">
      <w:pPr>
        <w:rPr>
          <w:rFonts w:ascii="Arial Narrow" w:hAnsi="Arial Narrow"/>
        </w:rPr>
      </w:pPr>
      <w:r w:rsidRPr="00133546">
        <w:rPr>
          <w:rFonts w:ascii="Arial Narrow" w:hAnsi="Arial Narrow"/>
        </w:rPr>
        <w:t xml:space="preserve">Na temelju članka 10. Zakona o proračunu („Narodne novine“ br. 144/21) i članka 21. Statuta Općine Dubravica („Službeni glasnik Općine Dubravica“ br. 01/2021, 03/2024) Općinsko vijeće Općine Dubravica na svojoj 20. sjednici održanoj dana 28. svibnja 2024. godine donosi </w:t>
      </w:r>
    </w:p>
    <w:p w14:paraId="75815B2F" w14:textId="77777777" w:rsidR="00133546" w:rsidRPr="00133546" w:rsidRDefault="00133546" w:rsidP="00133546">
      <w:pPr>
        <w:rPr>
          <w:rFonts w:ascii="Arial Narrow" w:hAnsi="Arial Narrow"/>
        </w:rPr>
      </w:pPr>
    </w:p>
    <w:p w14:paraId="7E941FAB" w14:textId="77777777" w:rsidR="00133546" w:rsidRPr="00133546" w:rsidRDefault="00133546" w:rsidP="00133546">
      <w:pPr>
        <w:jc w:val="center"/>
        <w:rPr>
          <w:rFonts w:ascii="Arial Narrow" w:hAnsi="Arial Narrow"/>
          <w:b/>
        </w:rPr>
      </w:pPr>
      <w:r w:rsidRPr="00133546">
        <w:rPr>
          <w:rFonts w:ascii="Arial Narrow" w:hAnsi="Arial Narrow"/>
          <w:b/>
        </w:rPr>
        <w:t>ODLUKU</w:t>
      </w:r>
    </w:p>
    <w:p w14:paraId="138FDE3B" w14:textId="77777777" w:rsidR="00133546" w:rsidRPr="00133546" w:rsidRDefault="00133546" w:rsidP="00133546">
      <w:pPr>
        <w:jc w:val="center"/>
        <w:rPr>
          <w:rFonts w:ascii="Arial Narrow" w:hAnsi="Arial Narrow"/>
          <w:b/>
        </w:rPr>
      </w:pPr>
      <w:r w:rsidRPr="00133546">
        <w:rPr>
          <w:rFonts w:ascii="Arial Narrow" w:hAnsi="Arial Narrow"/>
          <w:b/>
        </w:rPr>
        <w:t xml:space="preserve">o donošenju I. Izmjena i dopuna proračuna Općine Dubravica za 2024. godinu </w:t>
      </w:r>
    </w:p>
    <w:p w14:paraId="114D41B2" w14:textId="77777777" w:rsidR="00133546" w:rsidRPr="00133546" w:rsidRDefault="00133546" w:rsidP="00133546">
      <w:pPr>
        <w:jc w:val="center"/>
        <w:rPr>
          <w:rFonts w:ascii="Arial Narrow" w:hAnsi="Arial Narrow"/>
          <w:b/>
        </w:rPr>
      </w:pPr>
      <w:r w:rsidRPr="00133546">
        <w:rPr>
          <w:rFonts w:ascii="Arial Narrow" w:hAnsi="Arial Narrow"/>
          <w:b/>
        </w:rPr>
        <w:t>i projekcija za 2025. i 2026. godinu</w:t>
      </w:r>
    </w:p>
    <w:p w14:paraId="5BDE0F59" w14:textId="77777777" w:rsidR="00133546" w:rsidRPr="00133546" w:rsidRDefault="00133546" w:rsidP="00133546">
      <w:pPr>
        <w:rPr>
          <w:rFonts w:ascii="Arial Narrow" w:hAnsi="Arial Narrow"/>
        </w:rPr>
      </w:pPr>
    </w:p>
    <w:p w14:paraId="70FFA052" w14:textId="77777777" w:rsidR="00133546" w:rsidRPr="00133546" w:rsidRDefault="00133546" w:rsidP="00133546">
      <w:pPr>
        <w:jc w:val="center"/>
        <w:rPr>
          <w:rFonts w:ascii="Arial Narrow" w:hAnsi="Arial Narrow"/>
          <w:b/>
        </w:rPr>
      </w:pPr>
      <w:r w:rsidRPr="00133546">
        <w:rPr>
          <w:rFonts w:ascii="Arial Narrow" w:hAnsi="Arial Narrow"/>
          <w:b/>
        </w:rPr>
        <w:t>Članak 1.</w:t>
      </w:r>
    </w:p>
    <w:p w14:paraId="19B66593" w14:textId="77777777" w:rsidR="00133546" w:rsidRPr="00133546" w:rsidRDefault="00133546" w:rsidP="00133546">
      <w:pPr>
        <w:pStyle w:val="Tijeloteksta2"/>
        <w:spacing w:line="240" w:lineRule="auto"/>
        <w:rPr>
          <w:rFonts w:ascii="Arial Narrow" w:hAnsi="Arial Narrow"/>
        </w:rPr>
      </w:pPr>
      <w:r w:rsidRPr="00133546">
        <w:rPr>
          <w:rFonts w:ascii="Arial Narrow" w:hAnsi="Arial Narrow"/>
        </w:rPr>
        <w:t>Donose se I. Izmjene i dopune Proračuna Općine Dubravica za 2024. godinu i projekcija za 2025. i 2026. godinu („Službeni glasnik Općine Dubravica“ br. 05/2023) koje glase:</w:t>
      </w:r>
    </w:p>
    <w:p w14:paraId="05636E94" w14:textId="77777777" w:rsidR="00133546" w:rsidRPr="00133546" w:rsidRDefault="00133546" w:rsidP="00133546">
      <w:pPr>
        <w:numPr>
          <w:ilvl w:val="0"/>
          <w:numId w:val="59"/>
        </w:numPr>
        <w:jc w:val="left"/>
        <w:rPr>
          <w:rFonts w:ascii="Arial Narrow" w:hAnsi="Arial Narrow"/>
        </w:rPr>
      </w:pPr>
      <w:r w:rsidRPr="00133546">
        <w:rPr>
          <w:rFonts w:ascii="Arial Narrow" w:hAnsi="Arial Narrow"/>
        </w:rPr>
        <w:t xml:space="preserve">RAČUN PRIHODA I RASHODA                                            </w:t>
      </w:r>
    </w:p>
    <w:p w14:paraId="5295E3C1" w14:textId="77777777" w:rsidR="00133546" w:rsidRPr="00133546" w:rsidRDefault="00133546" w:rsidP="00133546">
      <w:pPr>
        <w:tabs>
          <w:tab w:val="right" w:pos="8640"/>
        </w:tabs>
        <w:ind w:left="720"/>
        <w:rPr>
          <w:rFonts w:ascii="Arial Narrow" w:hAnsi="Arial Narrow"/>
        </w:rPr>
      </w:pPr>
      <w:r w:rsidRPr="00133546">
        <w:rPr>
          <w:rFonts w:ascii="Arial Narrow" w:hAnsi="Arial Narrow"/>
        </w:rPr>
        <w:t>Prihodi poslovanja                                                               3.792.342,76 EUR</w:t>
      </w:r>
    </w:p>
    <w:p w14:paraId="5B4F4199" w14:textId="77777777" w:rsidR="00133546" w:rsidRPr="00133546" w:rsidRDefault="00133546" w:rsidP="00133546">
      <w:pPr>
        <w:tabs>
          <w:tab w:val="right" w:pos="8640"/>
        </w:tabs>
        <w:ind w:left="720"/>
        <w:rPr>
          <w:rFonts w:ascii="Arial Narrow" w:hAnsi="Arial Narrow"/>
        </w:rPr>
      </w:pPr>
      <w:r w:rsidRPr="00133546">
        <w:rPr>
          <w:rFonts w:ascii="Arial Narrow" w:hAnsi="Arial Narrow"/>
        </w:rPr>
        <w:t>Prihodi od prodaje nefinancijske imovine                                70.000,00 EUR</w:t>
      </w:r>
    </w:p>
    <w:p w14:paraId="0A94664C" w14:textId="77777777" w:rsidR="00133546" w:rsidRPr="00133546" w:rsidRDefault="00133546" w:rsidP="00133546">
      <w:pPr>
        <w:tabs>
          <w:tab w:val="right" w:pos="8640"/>
        </w:tabs>
        <w:ind w:left="720"/>
        <w:rPr>
          <w:rFonts w:ascii="Arial Narrow" w:hAnsi="Arial Narrow"/>
        </w:rPr>
      </w:pPr>
      <w:r w:rsidRPr="00133546">
        <w:rPr>
          <w:rFonts w:ascii="Arial Narrow" w:hAnsi="Arial Narrow"/>
        </w:rPr>
        <w:t>Rashodi poslovanja                                                              1.361.610,73 EUR</w:t>
      </w:r>
    </w:p>
    <w:p w14:paraId="7A2531AB" w14:textId="77777777" w:rsidR="00133546" w:rsidRPr="00133546" w:rsidRDefault="00133546" w:rsidP="00133546">
      <w:pPr>
        <w:tabs>
          <w:tab w:val="right" w:pos="8640"/>
        </w:tabs>
        <w:ind w:left="720"/>
        <w:rPr>
          <w:rFonts w:ascii="Arial Narrow" w:hAnsi="Arial Narrow"/>
        </w:rPr>
      </w:pPr>
      <w:r w:rsidRPr="00133546">
        <w:rPr>
          <w:rFonts w:ascii="Arial Narrow" w:hAnsi="Arial Narrow"/>
        </w:rPr>
        <w:t>Rashodi za nabavu nefinancijske imovine                           2.473.363,03 EUR</w:t>
      </w:r>
      <w:r w:rsidRPr="00133546">
        <w:rPr>
          <w:rFonts w:ascii="Arial Narrow" w:hAnsi="Arial Narrow"/>
        </w:rPr>
        <w:tab/>
      </w:r>
    </w:p>
    <w:p w14:paraId="7FEF78EF" w14:textId="77777777" w:rsidR="00133546" w:rsidRPr="00133546" w:rsidRDefault="00133546" w:rsidP="00133546">
      <w:pPr>
        <w:tabs>
          <w:tab w:val="right" w:pos="8640"/>
        </w:tabs>
        <w:ind w:left="720"/>
        <w:rPr>
          <w:rFonts w:ascii="Arial Narrow" w:hAnsi="Arial Narrow"/>
        </w:rPr>
      </w:pPr>
      <w:r w:rsidRPr="00133546">
        <w:rPr>
          <w:rFonts w:ascii="Arial Narrow" w:hAnsi="Arial Narrow"/>
        </w:rPr>
        <w:t>RAZLIKA                                                                                 27.369,00 EUR</w:t>
      </w:r>
    </w:p>
    <w:p w14:paraId="20FF66EE" w14:textId="77777777" w:rsidR="00133546" w:rsidRPr="00133546" w:rsidRDefault="00133546" w:rsidP="00133546">
      <w:pPr>
        <w:tabs>
          <w:tab w:val="left" w:pos="7530"/>
        </w:tabs>
        <w:rPr>
          <w:rFonts w:ascii="Arial Narrow" w:hAnsi="Arial Narrow"/>
        </w:rPr>
      </w:pPr>
    </w:p>
    <w:p w14:paraId="011C86EA" w14:textId="77777777" w:rsidR="00133546" w:rsidRPr="00133546" w:rsidRDefault="00133546" w:rsidP="00133546">
      <w:pPr>
        <w:tabs>
          <w:tab w:val="right" w:pos="8640"/>
        </w:tabs>
        <w:rPr>
          <w:rFonts w:ascii="Arial Narrow" w:hAnsi="Arial Narrow"/>
        </w:rPr>
      </w:pPr>
      <w:r w:rsidRPr="00133546">
        <w:rPr>
          <w:rFonts w:ascii="Arial Narrow" w:hAnsi="Arial Narrow"/>
        </w:rPr>
        <w:t xml:space="preserve">      B) RAČUN ZADUŽIVANJA/FINANCIRANJA</w:t>
      </w:r>
    </w:p>
    <w:p w14:paraId="3E70794D" w14:textId="77777777" w:rsidR="00133546" w:rsidRPr="00133546" w:rsidRDefault="00133546" w:rsidP="00133546">
      <w:pPr>
        <w:tabs>
          <w:tab w:val="right" w:pos="8640"/>
        </w:tabs>
        <w:rPr>
          <w:rFonts w:ascii="Arial Narrow" w:hAnsi="Arial Narrow"/>
        </w:rPr>
      </w:pPr>
      <w:r w:rsidRPr="00133546">
        <w:rPr>
          <w:rFonts w:ascii="Arial Narrow" w:hAnsi="Arial Narrow"/>
        </w:rPr>
        <w:t xml:space="preserve">           Primici od financijske imovine i zaduživanja                           17.521,00 EUR</w:t>
      </w:r>
    </w:p>
    <w:p w14:paraId="7BEA64F3" w14:textId="77777777" w:rsidR="00133546" w:rsidRPr="00133546" w:rsidRDefault="00133546" w:rsidP="00133546">
      <w:pPr>
        <w:tabs>
          <w:tab w:val="right" w:pos="8640"/>
        </w:tabs>
        <w:rPr>
          <w:rFonts w:ascii="Arial Narrow" w:hAnsi="Arial Narrow"/>
        </w:rPr>
      </w:pPr>
      <w:r w:rsidRPr="00133546">
        <w:rPr>
          <w:rFonts w:ascii="Arial Narrow" w:hAnsi="Arial Narrow"/>
        </w:rPr>
        <w:t xml:space="preserve">           Izdaci za financijsku imovinu i otplate zajmova                       44.890,00 EUR</w:t>
      </w:r>
    </w:p>
    <w:p w14:paraId="6A2FABBF" w14:textId="77777777" w:rsidR="00133546" w:rsidRPr="00133546" w:rsidRDefault="00133546" w:rsidP="00133546">
      <w:pPr>
        <w:tabs>
          <w:tab w:val="right" w:pos="8640"/>
        </w:tabs>
        <w:rPr>
          <w:rFonts w:ascii="Arial Narrow" w:hAnsi="Arial Narrow"/>
        </w:rPr>
      </w:pPr>
      <w:r w:rsidRPr="00133546">
        <w:rPr>
          <w:rFonts w:ascii="Arial Narrow" w:hAnsi="Arial Narrow"/>
        </w:rPr>
        <w:t xml:space="preserve">           NETO ZADUŽIVANJE/FINANCIRANJE                             -27.369,00 EUR</w:t>
      </w:r>
    </w:p>
    <w:p w14:paraId="41DCA6C3" w14:textId="77777777" w:rsidR="00133546" w:rsidRPr="00133546" w:rsidRDefault="00133546" w:rsidP="00133546">
      <w:pPr>
        <w:tabs>
          <w:tab w:val="right" w:pos="8640"/>
        </w:tabs>
        <w:rPr>
          <w:rFonts w:ascii="Arial Narrow" w:hAnsi="Arial Narrow"/>
        </w:rPr>
      </w:pPr>
      <w:r w:rsidRPr="00133546">
        <w:rPr>
          <w:rFonts w:ascii="Arial Narrow" w:hAnsi="Arial Narrow"/>
        </w:rPr>
        <w:tab/>
      </w:r>
    </w:p>
    <w:p w14:paraId="48F661A7" w14:textId="77777777" w:rsidR="00133546" w:rsidRPr="00133546" w:rsidRDefault="00133546" w:rsidP="00133546">
      <w:pPr>
        <w:tabs>
          <w:tab w:val="left" w:pos="7530"/>
        </w:tabs>
        <w:rPr>
          <w:rFonts w:ascii="Arial Narrow" w:hAnsi="Arial Narrow"/>
        </w:rPr>
      </w:pPr>
    </w:p>
    <w:p w14:paraId="2F0D2334" w14:textId="77777777" w:rsidR="00133546" w:rsidRPr="00133546" w:rsidRDefault="00133546" w:rsidP="00133546">
      <w:pPr>
        <w:numPr>
          <w:ilvl w:val="0"/>
          <w:numId w:val="60"/>
        </w:numPr>
        <w:tabs>
          <w:tab w:val="right" w:pos="8640"/>
        </w:tabs>
        <w:jc w:val="left"/>
        <w:rPr>
          <w:rFonts w:ascii="Arial Narrow" w:hAnsi="Arial Narrow"/>
        </w:rPr>
      </w:pPr>
      <w:r w:rsidRPr="00133546">
        <w:rPr>
          <w:rFonts w:ascii="Arial Narrow" w:hAnsi="Arial Narrow"/>
        </w:rPr>
        <w:t xml:space="preserve">RASPOLOŽIVA SREDSTVA IZ PRETHODNIH GODINA </w:t>
      </w:r>
      <w:r w:rsidRPr="00133546">
        <w:rPr>
          <w:rFonts w:ascii="Arial Narrow" w:hAnsi="Arial Narrow"/>
        </w:rPr>
        <w:tab/>
      </w:r>
    </w:p>
    <w:p w14:paraId="260C4C12" w14:textId="77777777" w:rsidR="00133546" w:rsidRPr="00133546" w:rsidRDefault="00133546" w:rsidP="00133546">
      <w:pPr>
        <w:tabs>
          <w:tab w:val="left" w:pos="7530"/>
        </w:tabs>
        <w:ind w:left="360"/>
        <w:rPr>
          <w:rFonts w:ascii="Arial Narrow" w:hAnsi="Arial Narrow"/>
        </w:rPr>
      </w:pPr>
      <w:r w:rsidRPr="00133546">
        <w:rPr>
          <w:rFonts w:ascii="Arial Narrow" w:hAnsi="Arial Narrow"/>
        </w:rPr>
        <w:t xml:space="preserve">     (VIŠAK/MANJAK IZ PRETHODNIH GODINA)                 0,00 EUR</w:t>
      </w:r>
    </w:p>
    <w:p w14:paraId="40CF21A3" w14:textId="77777777" w:rsidR="00133546" w:rsidRPr="00133546" w:rsidRDefault="00133546" w:rsidP="00133546">
      <w:pPr>
        <w:tabs>
          <w:tab w:val="left" w:pos="7530"/>
        </w:tabs>
        <w:ind w:left="360"/>
        <w:rPr>
          <w:rFonts w:ascii="Arial Narrow" w:hAnsi="Arial Narrow"/>
        </w:rPr>
      </w:pPr>
      <w:r w:rsidRPr="00133546">
        <w:rPr>
          <w:rFonts w:ascii="Arial Narrow" w:hAnsi="Arial Narrow"/>
        </w:rPr>
        <w:t xml:space="preserve">      </w:t>
      </w:r>
    </w:p>
    <w:p w14:paraId="654A2E8C" w14:textId="77777777" w:rsidR="00133546" w:rsidRPr="00133546" w:rsidRDefault="00133546" w:rsidP="00133546">
      <w:pPr>
        <w:jc w:val="center"/>
        <w:rPr>
          <w:rFonts w:ascii="Arial Narrow" w:hAnsi="Arial Narrow"/>
          <w:b/>
        </w:rPr>
      </w:pPr>
      <w:r w:rsidRPr="00133546">
        <w:rPr>
          <w:rFonts w:ascii="Arial Narrow" w:hAnsi="Arial Narrow"/>
          <w:b/>
        </w:rPr>
        <w:t>Članak 2.</w:t>
      </w:r>
    </w:p>
    <w:p w14:paraId="69E8A3DF" w14:textId="77777777" w:rsidR="00133546" w:rsidRPr="00133546" w:rsidRDefault="00133546" w:rsidP="00133546">
      <w:pPr>
        <w:rPr>
          <w:rFonts w:ascii="Arial Narrow" w:hAnsi="Arial Narrow"/>
        </w:rPr>
      </w:pPr>
      <w:r w:rsidRPr="00133546">
        <w:rPr>
          <w:rFonts w:ascii="Arial Narrow" w:hAnsi="Arial Narrow"/>
        </w:rPr>
        <w:t>Sastavni dio ove Odluke su Opći i Posebni dio I. Izmjena i dopuna Proračuna Općine Dubravica za 2024. godinu.</w:t>
      </w:r>
    </w:p>
    <w:p w14:paraId="1CE39B40" w14:textId="77777777" w:rsidR="00133546" w:rsidRPr="00133546" w:rsidRDefault="00133546" w:rsidP="00133546">
      <w:pPr>
        <w:tabs>
          <w:tab w:val="left" w:pos="6690"/>
        </w:tabs>
        <w:ind w:left="720"/>
        <w:rPr>
          <w:rFonts w:ascii="Arial Narrow" w:hAnsi="Arial Narrow"/>
        </w:rPr>
      </w:pPr>
    </w:p>
    <w:p w14:paraId="62C795AE" w14:textId="77777777" w:rsidR="00133546" w:rsidRPr="00133546" w:rsidRDefault="00133546" w:rsidP="00133546">
      <w:pPr>
        <w:jc w:val="center"/>
        <w:rPr>
          <w:rFonts w:ascii="Arial Narrow" w:hAnsi="Arial Narrow"/>
          <w:b/>
        </w:rPr>
      </w:pPr>
      <w:r w:rsidRPr="00133546">
        <w:rPr>
          <w:rFonts w:ascii="Arial Narrow" w:hAnsi="Arial Narrow"/>
          <w:b/>
        </w:rPr>
        <w:t>Članak 3.</w:t>
      </w:r>
    </w:p>
    <w:p w14:paraId="1DC60D3A" w14:textId="77777777" w:rsidR="00133546" w:rsidRPr="00133546" w:rsidRDefault="00133546" w:rsidP="00133546">
      <w:pPr>
        <w:rPr>
          <w:rFonts w:ascii="Arial Narrow" w:hAnsi="Arial Narrow"/>
        </w:rPr>
      </w:pPr>
      <w:r w:rsidRPr="00133546">
        <w:rPr>
          <w:rFonts w:ascii="Arial Narrow" w:hAnsi="Arial Narrow"/>
        </w:rPr>
        <w:t>Ova Odluka stupa na snagu prvog dana od dana objave u „Službenom glasniku Općine Dubravica“.</w:t>
      </w:r>
    </w:p>
    <w:p w14:paraId="51F63BD1" w14:textId="77777777" w:rsidR="00133546" w:rsidRPr="00133546" w:rsidRDefault="00133546" w:rsidP="00133546">
      <w:pPr>
        <w:tabs>
          <w:tab w:val="left" w:pos="390"/>
          <w:tab w:val="num" w:pos="1080"/>
          <w:tab w:val="left" w:pos="3105"/>
        </w:tabs>
        <w:rPr>
          <w:rFonts w:ascii="Arial Narrow" w:hAnsi="Arial Narrow"/>
          <w:b/>
        </w:rPr>
      </w:pPr>
    </w:p>
    <w:p w14:paraId="6E61A148" w14:textId="77777777" w:rsidR="00133546" w:rsidRPr="00133546" w:rsidRDefault="00133546" w:rsidP="00133546">
      <w:pPr>
        <w:jc w:val="center"/>
        <w:rPr>
          <w:rFonts w:ascii="Arial Narrow" w:hAnsi="Arial Narrow"/>
          <w:bCs/>
        </w:rPr>
      </w:pPr>
      <w:r w:rsidRPr="00133546">
        <w:rPr>
          <w:rFonts w:ascii="Arial Narrow" w:hAnsi="Arial Narrow"/>
          <w:bCs/>
        </w:rPr>
        <w:t>OPĆINSKO VIJEĆE OPĆINE DUBRAVICA</w:t>
      </w:r>
    </w:p>
    <w:p w14:paraId="327537A0" w14:textId="77777777" w:rsidR="00133546" w:rsidRPr="00133546" w:rsidRDefault="00133546" w:rsidP="00133546">
      <w:pPr>
        <w:pStyle w:val="Naslovindeksa"/>
        <w:spacing w:before="10"/>
        <w:rPr>
          <w:rFonts w:ascii="Arial Narrow" w:hAnsi="Arial Narrow"/>
          <w:bCs/>
          <w:sz w:val="22"/>
          <w:szCs w:val="22"/>
        </w:rPr>
      </w:pPr>
      <w:r w:rsidRPr="00133546">
        <w:rPr>
          <w:rFonts w:ascii="Arial Narrow" w:hAnsi="Arial Narrow"/>
          <w:bCs/>
          <w:sz w:val="22"/>
          <w:szCs w:val="22"/>
        </w:rPr>
        <w:t>KLASA: 024-02/24-01/7</w:t>
      </w:r>
    </w:p>
    <w:p w14:paraId="55E3C153" w14:textId="77777777" w:rsidR="00133546" w:rsidRPr="00133546" w:rsidRDefault="00133546" w:rsidP="00133546">
      <w:pPr>
        <w:pStyle w:val="Naslovindeksa"/>
        <w:rPr>
          <w:rFonts w:ascii="Arial Narrow" w:hAnsi="Arial Narrow"/>
          <w:bCs/>
          <w:sz w:val="22"/>
          <w:szCs w:val="22"/>
        </w:rPr>
      </w:pPr>
      <w:r w:rsidRPr="00133546">
        <w:rPr>
          <w:rFonts w:ascii="Arial Narrow" w:hAnsi="Arial Narrow"/>
          <w:bCs/>
          <w:sz w:val="22"/>
          <w:szCs w:val="22"/>
        </w:rPr>
        <w:t>URBROJ: 238-40-02-24-8</w:t>
      </w:r>
    </w:p>
    <w:p w14:paraId="1D7C82F1" w14:textId="77777777" w:rsidR="00133546" w:rsidRPr="00133546" w:rsidRDefault="00133546" w:rsidP="00133546">
      <w:pPr>
        <w:pStyle w:val="Naslov"/>
        <w:rPr>
          <w:rFonts w:ascii="Arial Narrow" w:hAnsi="Arial Narrow"/>
          <w:b w:val="0"/>
          <w:bCs/>
          <w:sz w:val="22"/>
          <w:szCs w:val="22"/>
        </w:rPr>
      </w:pPr>
      <w:r w:rsidRPr="00133546">
        <w:rPr>
          <w:rFonts w:ascii="Arial Narrow" w:hAnsi="Arial Narrow"/>
          <w:b w:val="0"/>
          <w:bCs/>
          <w:sz w:val="22"/>
          <w:szCs w:val="22"/>
        </w:rPr>
        <w:t>Dubravica, 28. svibanj 2024. godine</w:t>
      </w:r>
    </w:p>
    <w:p w14:paraId="4CB81FB5" w14:textId="77777777" w:rsidR="00133546" w:rsidRPr="00133546" w:rsidRDefault="00133546" w:rsidP="00133546">
      <w:pPr>
        <w:jc w:val="right"/>
        <w:rPr>
          <w:rFonts w:ascii="Arial Narrow" w:hAnsi="Arial Narrow"/>
          <w:bCs/>
        </w:rPr>
      </w:pPr>
      <w:r w:rsidRPr="00133546">
        <w:rPr>
          <w:rFonts w:ascii="Arial Narrow" w:hAnsi="Arial Narrow" w:cs="Arial"/>
          <w:b/>
        </w:rPr>
        <w:tab/>
      </w:r>
      <w:r w:rsidRPr="00133546">
        <w:rPr>
          <w:rFonts w:ascii="Arial Narrow" w:hAnsi="Arial Narrow" w:cs="Arial"/>
          <w:b/>
        </w:rPr>
        <w:tab/>
      </w:r>
      <w:r w:rsidRPr="00133546">
        <w:rPr>
          <w:rFonts w:ascii="Arial Narrow" w:hAnsi="Arial Narrow" w:cs="Arial"/>
          <w:b/>
        </w:rPr>
        <w:tab/>
      </w:r>
    </w:p>
    <w:p w14:paraId="4EA53985" w14:textId="77777777" w:rsidR="00133546" w:rsidRDefault="00133546" w:rsidP="00133546">
      <w:pPr>
        <w:jc w:val="right"/>
        <w:rPr>
          <w:rFonts w:ascii="Arial Narrow" w:hAnsi="Arial Narrow"/>
          <w:bCs/>
        </w:rPr>
      </w:pPr>
      <w:r w:rsidRPr="00133546">
        <w:rPr>
          <w:rFonts w:ascii="Arial Narrow" w:hAnsi="Arial Narrow"/>
          <w:bCs/>
        </w:rPr>
        <w:t>Predsjednik Ivica Stiperski</w:t>
      </w:r>
    </w:p>
    <w:p w14:paraId="12F4BF93" w14:textId="77777777" w:rsidR="00133546" w:rsidRDefault="00133546" w:rsidP="00133546">
      <w:pPr>
        <w:jc w:val="right"/>
        <w:rPr>
          <w:rFonts w:ascii="Arial Narrow" w:hAnsi="Arial Narrow"/>
          <w:bCs/>
        </w:rPr>
      </w:pPr>
    </w:p>
    <w:p w14:paraId="326CD439" w14:textId="77777777" w:rsidR="00133546" w:rsidRDefault="00133546" w:rsidP="00133546">
      <w:pPr>
        <w:jc w:val="right"/>
        <w:rPr>
          <w:rFonts w:ascii="Arial Narrow" w:hAnsi="Arial Narrow"/>
        </w:rPr>
      </w:pPr>
    </w:p>
    <w:tbl>
      <w:tblPr>
        <w:tblW w:w="0" w:type="auto"/>
        <w:tblCellMar>
          <w:left w:w="0" w:type="dxa"/>
          <w:right w:w="0" w:type="dxa"/>
        </w:tblCellMar>
        <w:tblLook w:val="0000" w:firstRow="0" w:lastRow="0" w:firstColumn="0" w:lastColumn="0" w:noHBand="0" w:noVBand="0"/>
      </w:tblPr>
      <w:tblGrid>
        <w:gridCol w:w="56"/>
        <w:gridCol w:w="4740"/>
        <w:gridCol w:w="9112"/>
        <w:gridCol w:w="96"/>
      </w:tblGrid>
      <w:tr w:rsidR="00A319A8" w14:paraId="591DD360" w14:textId="77777777" w:rsidTr="002128DE">
        <w:trPr>
          <w:trHeight w:val="359"/>
        </w:trPr>
        <w:tc>
          <w:tcPr>
            <w:tcW w:w="56" w:type="dxa"/>
          </w:tcPr>
          <w:p w14:paraId="02C45606" w14:textId="77777777" w:rsidR="00A319A8" w:rsidRDefault="00A319A8" w:rsidP="002128DE">
            <w:pPr>
              <w:pStyle w:val="EmptyCellLayoutStyle"/>
              <w:spacing w:after="0" w:line="240" w:lineRule="auto"/>
            </w:pPr>
          </w:p>
        </w:tc>
        <w:tc>
          <w:tcPr>
            <w:tcW w:w="5045" w:type="dxa"/>
            <w:gridSpan w:val="2"/>
          </w:tcPr>
          <w:tbl>
            <w:tblPr>
              <w:tblW w:w="0" w:type="auto"/>
              <w:tblCellMar>
                <w:left w:w="0" w:type="dxa"/>
                <w:right w:w="0" w:type="dxa"/>
              </w:tblCellMar>
              <w:tblLook w:val="0000" w:firstRow="0" w:lastRow="0" w:firstColumn="0" w:lastColumn="0" w:noHBand="0" w:noVBand="0"/>
            </w:tblPr>
            <w:tblGrid>
              <w:gridCol w:w="13852"/>
            </w:tblGrid>
            <w:tr w:rsidR="00A319A8" w14:paraId="3F27060C" w14:textId="77777777" w:rsidTr="002128DE">
              <w:trPr>
                <w:trHeight w:val="281"/>
              </w:trPr>
              <w:tc>
                <w:tcPr>
                  <w:tcW w:w="15137" w:type="dxa"/>
                  <w:tcBorders>
                    <w:top w:val="nil"/>
                    <w:left w:val="nil"/>
                    <w:bottom w:val="nil"/>
                    <w:right w:val="nil"/>
                  </w:tcBorders>
                  <w:tcMar>
                    <w:top w:w="39" w:type="dxa"/>
                    <w:left w:w="39" w:type="dxa"/>
                    <w:bottom w:w="39" w:type="dxa"/>
                    <w:right w:w="39" w:type="dxa"/>
                  </w:tcMar>
                </w:tcPr>
                <w:p w14:paraId="4124E30B" w14:textId="77777777" w:rsidR="00A319A8" w:rsidRPr="00A319A8" w:rsidRDefault="00A319A8" w:rsidP="002128DE">
                  <w:pPr>
                    <w:jc w:val="center"/>
                    <w:rPr>
                      <w:b/>
                      <w:bCs/>
                    </w:rPr>
                  </w:pPr>
                  <w:r w:rsidRPr="00A319A8">
                    <w:rPr>
                      <w:rFonts w:ascii="Arial" w:eastAsia="Arial" w:hAnsi="Arial"/>
                      <w:b/>
                      <w:bCs/>
                      <w:color w:val="000000"/>
                      <w:sz w:val="24"/>
                      <w:szCs w:val="28"/>
                    </w:rPr>
                    <w:t>OPĆI DIO</w:t>
                  </w:r>
                </w:p>
              </w:tc>
            </w:tr>
          </w:tbl>
          <w:p w14:paraId="571FDE2A" w14:textId="77777777" w:rsidR="00A319A8" w:rsidRDefault="00A319A8" w:rsidP="002128DE"/>
        </w:tc>
        <w:tc>
          <w:tcPr>
            <w:tcW w:w="113" w:type="dxa"/>
          </w:tcPr>
          <w:p w14:paraId="7C9AC8FF" w14:textId="77777777" w:rsidR="00A319A8" w:rsidRDefault="00A319A8" w:rsidP="002128DE">
            <w:pPr>
              <w:pStyle w:val="EmptyCellLayoutStyle"/>
              <w:spacing w:after="0" w:line="240" w:lineRule="auto"/>
            </w:pPr>
          </w:p>
        </w:tc>
      </w:tr>
      <w:tr w:rsidR="00A319A8" w14:paraId="22EED81A" w14:textId="77777777" w:rsidTr="002128DE">
        <w:trPr>
          <w:trHeight w:val="433"/>
        </w:trPr>
        <w:tc>
          <w:tcPr>
            <w:tcW w:w="56" w:type="dxa"/>
          </w:tcPr>
          <w:p w14:paraId="6842E3B6" w14:textId="77777777" w:rsidR="00A319A8" w:rsidRDefault="00A319A8" w:rsidP="002128DE">
            <w:pPr>
              <w:pStyle w:val="EmptyCellLayoutStyle"/>
              <w:spacing w:after="0" w:line="240" w:lineRule="auto"/>
            </w:pPr>
          </w:p>
        </w:tc>
        <w:tc>
          <w:tcPr>
            <w:tcW w:w="5045" w:type="dxa"/>
          </w:tcPr>
          <w:p w14:paraId="6926B526" w14:textId="77777777" w:rsidR="00A319A8" w:rsidRDefault="00A319A8" w:rsidP="002128DE">
            <w:pPr>
              <w:pStyle w:val="EmptyCellLayoutStyle"/>
              <w:spacing w:after="0" w:line="240" w:lineRule="auto"/>
            </w:pPr>
          </w:p>
        </w:tc>
        <w:tc>
          <w:tcPr>
            <w:tcW w:w="10091" w:type="dxa"/>
          </w:tcPr>
          <w:p w14:paraId="0D007290" w14:textId="77777777" w:rsidR="00A319A8" w:rsidRDefault="00A319A8" w:rsidP="002128DE">
            <w:pPr>
              <w:pStyle w:val="EmptyCellLayoutStyle"/>
              <w:spacing w:after="0" w:line="240" w:lineRule="auto"/>
            </w:pPr>
          </w:p>
        </w:tc>
        <w:tc>
          <w:tcPr>
            <w:tcW w:w="113" w:type="dxa"/>
          </w:tcPr>
          <w:p w14:paraId="6537A62C" w14:textId="77777777" w:rsidR="00A319A8" w:rsidRDefault="00A319A8" w:rsidP="002128DE">
            <w:pPr>
              <w:pStyle w:val="EmptyCellLayoutStyle"/>
              <w:spacing w:after="0" w:line="240" w:lineRule="auto"/>
            </w:pPr>
          </w:p>
        </w:tc>
      </w:tr>
      <w:tr w:rsidR="00A319A8" w14:paraId="54563C8B" w14:textId="77777777" w:rsidTr="002128DE">
        <w:tc>
          <w:tcPr>
            <w:tcW w:w="56"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99"/>
              <w:gridCol w:w="7485"/>
              <w:gridCol w:w="1711"/>
              <w:gridCol w:w="1684"/>
              <w:gridCol w:w="921"/>
              <w:gridCol w:w="1708"/>
            </w:tblGrid>
            <w:tr w:rsidR="00A319A8" w14:paraId="1F192D09" w14:textId="77777777" w:rsidTr="002128DE">
              <w:trPr>
                <w:trHeight w:val="205"/>
              </w:trPr>
              <w:tc>
                <w:tcPr>
                  <w:tcW w:w="425" w:type="dxa"/>
                  <w:tcBorders>
                    <w:top w:val="nil"/>
                    <w:left w:val="nil"/>
                    <w:bottom w:val="nil"/>
                    <w:right w:val="nil"/>
                  </w:tcBorders>
                  <w:tcMar>
                    <w:top w:w="39" w:type="dxa"/>
                    <w:left w:w="39" w:type="dxa"/>
                    <w:bottom w:w="39" w:type="dxa"/>
                    <w:right w:w="39" w:type="dxa"/>
                  </w:tcMar>
                </w:tcPr>
                <w:p w14:paraId="3FE5296C" w14:textId="77777777" w:rsidR="00A319A8" w:rsidRDefault="00A319A8" w:rsidP="002128DE">
                  <w:pPr>
                    <w:rPr>
                      <w:sz w:val="0"/>
                    </w:rPr>
                  </w:pPr>
                </w:p>
              </w:tc>
              <w:tc>
                <w:tcPr>
                  <w:tcW w:w="8362" w:type="dxa"/>
                  <w:tcBorders>
                    <w:top w:val="nil"/>
                    <w:left w:val="nil"/>
                    <w:bottom w:val="nil"/>
                    <w:right w:val="nil"/>
                  </w:tcBorders>
                  <w:tcMar>
                    <w:top w:w="39" w:type="dxa"/>
                    <w:left w:w="39" w:type="dxa"/>
                    <w:bottom w:w="39" w:type="dxa"/>
                    <w:right w:w="39" w:type="dxa"/>
                  </w:tcMar>
                </w:tcPr>
                <w:p w14:paraId="5572F51E"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3632546B" w14:textId="77777777" w:rsidR="00A319A8" w:rsidRDefault="00A319A8" w:rsidP="002128DE">
                  <w:pPr>
                    <w:rPr>
                      <w:sz w:val="0"/>
                    </w:rPr>
                  </w:pPr>
                </w:p>
              </w:tc>
              <w:tc>
                <w:tcPr>
                  <w:tcW w:w="1814" w:type="dxa"/>
                  <w:gridSpan w:val="3"/>
                  <w:tcBorders>
                    <w:top w:val="nil"/>
                    <w:left w:val="nil"/>
                    <w:bottom w:val="nil"/>
                    <w:right w:val="nil"/>
                  </w:tcBorders>
                  <w:tcMar>
                    <w:top w:w="39" w:type="dxa"/>
                    <w:left w:w="39" w:type="dxa"/>
                    <w:bottom w:w="39" w:type="dxa"/>
                    <w:right w:w="39" w:type="dxa"/>
                  </w:tcMar>
                  <w:vAlign w:val="center"/>
                </w:tcPr>
                <w:p w14:paraId="43DD6284" w14:textId="77777777" w:rsidR="00A319A8" w:rsidRDefault="00A319A8" w:rsidP="002128DE">
                  <w:pPr>
                    <w:jc w:val="center"/>
                  </w:pPr>
                  <w:r>
                    <w:rPr>
                      <w:rFonts w:ascii="Arial" w:eastAsia="Arial" w:hAnsi="Arial"/>
                      <w:b/>
                      <w:color w:val="000000"/>
                      <w:sz w:val="18"/>
                    </w:rPr>
                    <w:t>PROMJENA</w:t>
                  </w:r>
                </w:p>
              </w:tc>
            </w:tr>
            <w:tr w:rsidR="00A319A8" w14:paraId="32755BDC" w14:textId="77777777" w:rsidTr="002128DE">
              <w:trPr>
                <w:trHeight w:val="205"/>
              </w:trPr>
              <w:tc>
                <w:tcPr>
                  <w:tcW w:w="425" w:type="dxa"/>
                  <w:tcBorders>
                    <w:top w:val="nil"/>
                    <w:left w:val="nil"/>
                    <w:bottom w:val="nil"/>
                    <w:right w:val="nil"/>
                  </w:tcBorders>
                  <w:tcMar>
                    <w:top w:w="39" w:type="dxa"/>
                    <w:left w:w="39" w:type="dxa"/>
                    <w:bottom w:w="39" w:type="dxa"/>
                    <w:right w:w="39" w:type="dxa"/>
                  </w:tcMar>
                </w:tcPr>
                <w:p w14:paraId="23E165E6" w14:textId="77777777" w:rsidR="00A319A8" w:rsidRDefault="00A319A8" w:rsidP="002128DE">
                  <w:pPr>
                    <w:rPr>
                      <w:sz w:val="0"/>
                    </w:rPr>
                  </w:pPr>
                </w:p>
              </w:tc>
              <w:tc>
                <w:tcPr>
                  <w:tcW w:w="8362" w:type="dxa"/>
                  <w:tcBorders>
                    <w:top w:val="nil"/>
                    <w:left w:val="nil"/>
                    <w:bottom w:val="nil"/>
                    <w:right w:val="nil"/>
                  </w:tcBorders>
                  <w:tcMar>
                    <w:top w:w="39" w:type="dxa"/>
                    <w:left w:w="39" w:type="dxa"/>
                    <w:bottom w:w="39" w:type="dxa"/>
                    <w:right w:w="39" w:type="dxa"/>
                  </w:tcMar>
                </w:tcPr>
                <w:p w14:paraId="190EE1CD"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6AF9469E" w14:textId="77777777" w:rsidR="00A319A8" w:rsidRDefault="00A319A8" w:rsidP="002128DE">
                  <w:pPr>
                    <w:jc w:val="right"/>
                  </w:pPr>
                  <w:r>
                    <w:rPr>
                      <w:rFonts w:ascii="Arial" w:eastAsia="Arial" w:hAnsi="Arial"/>
                      <w:b/>
                      <w:color w:val="000000"/>
                      <w:sz w:val="18"/>
                    </w:rPr>
                    <w:t>PLANIRANO</w:t>
                  </w:r>
                </w:p>
              </w:tc>
              <w:tc>
                <w:tcPr>
                  <w:tcW w:w="1814" w:type="dxa"/>
                  <w:tcBorders>
                    <w:top w:val="nil"/>
                    <w:left w:val="nil"/>
                    <w:bottom w:val="nil"/>
                    <w:right w:val="nil"/>
                  </w:tcBorders>
                  <w:tcMar>
                    <w:top w:w="39" w:type="dxa"/>
                    <w:left w:w="39" w:type="dxa"/>
                    <w:bottom w:w="39" w:type="dxa"/>
                    <w:right w:w="39" w:type="dxa"/>
                  </w:tcMar>
                </w:tcPr>
                <w:p w14:paraId="781710BC" w14:textId="77777777" w:rsidR="00A319A8" w:rsidRDefault="00A319A8" w:rsidP="002128DE">
                  <w:pPr>
                    <w:jc w:val="right"/>
                  </w:pPr>
                  <w:r>
                    <w:rPr>
                      <w:rFonts w:ascii="Arial" w:eastAsia="Arial" w:hAnsi="Arial"/>
                      <w:b/>
                      <w:color w:val="000000"/>
                      <w:sz w:val="18"/>
                    </w:rPr>
                    <w:t>IZNOS</w:t>
                  </w:r>
                </w:p>
              </w:tc>
              <w:tc>
                <w:tcPr>
                  <w:tcW w:w="963" w:type="dxa"/>
                  <w:tcBorders>
                    <w:top w:val="nil"/>
                    <w:left w:val="nil"/>
                    <w:bottom w:val="nil"/>
                    <w:right w:val="nil"/>
                  </w:tcBorders>
                  <w:tcMar>
                    <w:top w:w="39" w:type="dxa"/>
                    <w:left w:w="39" w:type="dxa"/>
                    <w:bottom w:w="39" w:type="dxa"/>
                    <w:right w:w="39" w:type="dxa"/>
                  </w:tcMar>
                </w:tcPr>
                <w:p w14:paraId="27E9E785" w14:textId="77777777" w:rsidR="00A319A8" w:rsidRDefault="00A319A8" w:rsidP="002128DE">
                  <w:pPr>
                    <w:jc w:val="right"/>
                  </w:pPr>
                  <w:r>
                    <w:rPr>
                      <w:rFonts w:ascii="Arial" w:eastAsia="Arial" w:hAnsi="Arial"/>
                      <w:b/>
                      <w:color w:val="000000"/>
                      <w:sz w:val="18"/>
                    </w:rPr>
                    <w:t>(%)</w:t>
                  </w:r>
                </w:p>
              </w:tc>
              <w:tc>
                <w:tcPr>
                  <w:tcW w:w="1814" w:type="dxa"/>
                  <w:tcBorders>
                    <w:top w:val="nil"/>
                    <w:left w:val="nil"/>
                    <w:bottom w:val="nil"/>
                    <w:right w:val="nil"/>
                  </w:tcBorders>
                  <w:tcMar>
                    <w:top w:w="39" w:type="dxa"/>
                    <w:left w:w="39" w:type="dxa"/>
                    <w:bottom w:w="39" w:type="dxa"/>
                    <w:right w:w="39" w:type="dxa"/>
                  </w:tcMar>
                </w:tcPr>
                <w:p w14:paraId="5363B075" w14:textId="77777777" w:rsidR="00A319A8" w:rsidRDefault="00A319A8" w:rsidP="002128DE">
                  <w:pPr>
                    <w:jc w:val="right"/>
                  </w:pPr>
                  <w:r>
                    <w:rPr>
                      <w:rFonts w:ascii="Arial" w:eastAsia="Arial" w:hAnsi="Arial"/>
                      <w:b/>
                      <w:color w:val="000000"/>
                      <w:sz w:val="18"/>
                    </w:rPr>
                    <w:t>NOVI IZNOS</w:t>
                  </w:r>
                </w:p>
              </w:tc>
            </w:tr>
            <w:tr w:rsidR="00A319A8" w14:paraId="360C3023" w14:textId="77777777" w:rsidTr="002128DE">
              <w:trPr>
                <w:trHeight w:val="92"/>
              </w:trPr>
              <w:tc>
                <w:tcPr>
                  <w:tcW w:w="425" w:type="dxa"/>
                  <w:tcBorders>
                    <w:top w:val="nil"/>
                    <w:left w:val="nil"/>
                    <w:bottom w:val="nil"/>
                    <w:right w:val="nil"/>
                  </w:tcBorders>
                  <w:tcMar>
                    <w:top w:w="39" w:type="dxa"/>
                    <w:left w:w="39" w:type="dxa"/>
                    <w:bottom w:w="39" w:type="dxa"/>
                    <w:right w:w="39" w:type="dxa"/>
                  </w:tcMar>
                </w:tcPr>
                <w:p w14:paraId="5B51DB37" w14:textId="77777777" w:rsidR="00A319A8" w:rsidRDefault="00A319A8" w:rsidP="002128DE">
                  <w:pPr>
                    <w:rPr>
                      <w:sz w:val="0"/>
                    </w:rPr>
                  </w:pPr>
                </w:p>
              </w:tc>
              <w:tc>
                <w:tcPr>
                  <w:tcW w:w="8362" w:type="dxa"/>
                  <w:tcBorders>
                    <w:top w:val="nil"/>
                    <w:left w:val="nil"/>
                    <w:bottom w:val="nil"/>
                    <w:right w:val="nil"/>
                  </w:tcBorders>
                  <w:tcMar>
                    <w:top w:w="39" w:type="dxa"/>
                    <w:left w:w="0" w:type="dxa"/>
                    <w:bottom w:w="39" w:type="dxa"/>
                    <w:right w:w="39" w:type="dxa"/>
                  </w:tcMar>
                </w:tcPr>
                <w:p w14:paraId="6E53B414"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1C306113"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0708C87C" w14:textId="77777777" w:rsidR="00A319A8" w:rsidRDefault="00A319A8" w:rsidP="002128DE">
                  <w:pPr>
                    <w:rPr>
                      <w:sz w:val="0"/>
                    </w:rPr>
                  </w:pPr>
                </w:p>
              </w:tc>
              <w:tc>
                <w:tcPr>
                  <w:tcW w:w="963" w:type="dxa"/>
                  <w:tcBorders>
                    <w:top w:val="nil"/>
                    <w:left w:val="nil"/>
                    <w:bottom w:val="nil"/>
                    <w:right w:val="nil"/>
                  </w:tcBorders>
                  <w:tcMar>
                    <w:top w:w="39" w:type="dxa"/>
                    <w:left w:w="39" w:type="dxa"/>
                    <w:bottom w:w="39" w:type="dxa"/>
                    <w:right w:w="39" w:type="dxa"/>
                  </w:tcMar>
                </w:tcPr>
                <w:p w14:paraId="76FFE176"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51795058" w14:textId="77777777" w:rsidR="00A319A8" w:rsidRDefault="00A319A8" w:rsidP="002128DE">
                  <w:pPr>
                    <w:rPr>
                      <w:sz w:val="0"/>
                    </w:rPr>
                  </w:pPr>
                </w:p>
              </w:tc>
            </w:tr>
            <w:tr w:rsidR="00A319A8" w14:paraId="73A47778" w14:textId="77777777" w:rsidTr="002128DE">
              <w:trPr>
                <w:trHeight w:val="205"/>
              </w:trPr>
              <w:tc>
                <w:tcPr>
                  <w:tcW w:w="425" w:type="dxa"/>
                  <w:tcBorders>
                    <w:top w:val="nil"/>
                    <w:left w:val="nil"/>
                    <w:bottom w:val="nil"/>
                    <w:right w:val="nil"/>
                  </w:tcBorders>
                  <w:tcMar>
                    <w:top w:w="39" w:type="dxa"/>
                    <w:left w:w="39" w:type="dxa"/>
                    <w:bottom w:w="39" w:type="dxa"/>
                    <w:right w:w="39" w:type="dxa"/>
                  </w:tcMar>
                </w:tcPr>
                <w:p w14:paraId="0C9F8556" w14:textId="77777777" w:rsidR="00A319A8" w:rsidRDefault="00A319A8" w:rsidP="002128DE">
                  <w:r>
                    <w:rPr>
                      <w:rFonts w:ascii="Arial" w:eastAsia="Arial" w:hAnsi="Arial"/>
                      <w:b/>
                      <w:color w:val="000000"/>
                      <w:sz w:val="18"/>
                    </w:rPr>
                    <w:t>A.</w:t>
                  </w:r>
                </w:p>
              </w:tc>
              <w:tc>
                <w:tcPr>
                  <w:tcW w:w="8362" w:type="dxa"/>
                  <w:tcBorders>
                    <w:top w:val="nil"/>
                    <w:left w:val="nil"/>
                    <w:bottom w:val="nil"/>
                    <w:right w:val="nil"/>
                  </w:tcBorders>
                  <w:tcMar>
                    <w:top w:w="39" w:type="dxa"/>
                    <w:left w:w="0" w:type="dxa"/>
                    <w:bottom w:w="39" w:type="dxa"/>
                    <w:right w:w="39" w:type="dxa"/>
                  </w:tcMar>
                </w:tcPr>
                <w:p w14:paraId="5ECAE6D1" w14:textId="77777777" w:rsidR="00A319A8" w:rsidRDefault="00A319A8" w:rsidP="002128DE">
                  <w:r>
                    <w:rPr>
                      <w:rFonts w:ascii="Arial" w:eastAsia="Arial" w:hAnsi="Arial"/>
                      <w:b/>
                      <w:color w:val="000000"/>
                      <w:sz w:val="18"/>
                    </w:rPr>
                    <w:t>RAČUN PRIHODA I RASHODA</w:t>
                  </w:r>
                </w:p>
              </w:tc>
              <w:tc>
                <w:tcPr>
                  <w:tcW w:w="1814" w:type="dxa"/>
                  <w:tcBorders>
                    <w:top w:val="nil"/>
                    <w:left w:val="nil"/>
                    <w:bottom w:val="nil"/>
                    <w:right w:val="nil"/>
                  </w:tcBorders>
                  <w:tcMar>
                    <w:top w:w="39" w:type="dxa"/>
                    <w:left w:w="39" w:type="dxa"/>
                    <w:bottom w:w="39" w:type="dxa"/>
                    <w:right w:w="39" w:type="dxa"/>
                  </w:tcMar>
                </w:tcPr>
                <w:p w14:paraId="2905D112"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5F325DA7" w14:textId="77777777" w:rsidR="00A319A8" w:rsidRDefault="00A319A8" w:rsidP="002128DE">
                  <w:pPr>
                    <w:rPr>
                      <w:sz w:val="0"/>
                    </w:rPr>
                  </w:pPr>
                </w:p>
              </w:tc>
              <w:tc>
                <w:tcPr>
                  <w:tcW w:w="963" w:type="dxa"/>
                  <w:tcBorders>
                    <w:top w:val="nil"/>
                    <w:left w:val="nil"/>
                    <w:bottom w:val="nil"/>
                    <w:right w:val="nil"/>
                  </w:tcBorders>
                  <w:tcMar>
                    <w:top w:w="39" w:type="dxa"/>
                    <w:left w:w="39" w:type="dxa"/>
                    <w:bottom w:w="39" w:type="dxa"/>
                    <w:right w:w="39" w:type="dxa"/>
                  </w:tcMar>
                </w:tcPr>
                <w:p w14:paraId="2A3FBFC3"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6AAC6B7D" w14:textId="77777777" w:rsidR="00A319A8" w:rsidRDefault="00A319A8" w:rsidP="002128DE">
                  <w:pPr>
                    <w:rPr>
                      <w:sz w:val="0"/>
                    </w:rPr>
                  </w:pPr>
                </w:p>
              </w:tc>
            </w:tr>
            <w:tr w:rsidR="00A319A8" w14:paraId="489C2F25" w14:textId="77777777" w:rsidTr="002128DE">
              <w:trPr>
                <w:trHeight w:val="148"/>
              </w:trPr>
              <w:tc>
                <w:tcPr>
                  <w:tcW w:w="425" w:type="dxa"/>
                  <w:tcBorders>
                    <w:top w:val="nil"/>
                    <w:left w:val="nil"/>
                    <w:bottom w:val="nil"/>
                    <w:right w:val="nil"/>
                  </w:tcBorders>
                  <w:tcMar>
                    <w:top w:w="0" w:type="dxa"/>
                    <w:left w:w="0" w:type="dxa"/>
                    <w:bottom w:w="39" w:type="dxa"/>
                    <w:right w:w="39" w:type="dxa"/>
                  </w:tcMar>
                </w:tcPr>
                <w:p w14:paraId="0788275D" w14:textId="77777777" w:rsidR="00A319A8" w:rsidRDefault="00A319A8" w:rsidP="002128DE">
                  <w:pPr>
                    <w:rPr>
                      <w:sz w:val="0"/>
                    </w:rPr>
                  </w:pPr>
                </w:p>
              </w:tc>
              <w:tc>
                <w:tcPr>
                  <w:tcW w:w="8362" w:type="dxa"/>
                  <w:tcBorders>
                    <w:top w:val="nil"/>
                    <w:left w:val="nil"/>
                    <w:bottom w:val="nil"/>
                    <w:right w:val="nil"/>
                  </w:tcBorders>
                  <w:tcMar>
                    <w:top w:w="0" w:type="dxa"/>
                    <w:left w:w="0" w:type="dxa"/>
                    <w:bottom w:w="39" w:type="dxa"/>
                    <w:right w:w="39" w:type="dxa"/>
                  </w:tcMar>
                </w:tcPr>
                <w:p w14:paraId="0D5ADC80" w14:textId="77777777" w:rsidR="00A319A8" w:rsidRDefault="00A319A8" w:rsidP="002128DE">
                  <w:r>
                    <w:rPr>
                      <w:rFonts w:ascii="Arial" w:eastAsia="Arial" w:hAnsi="Arial"/>
                      <w:b/>
                      <w:color w:val="000000"/>
                      <w:sz w:val="18"/>
                    </w:rPr>
                    <w:t xml:space="preserve">Prihodi poslovanja                                                                                  </w:t>
                  </w:r>
                </w:p>
              </w:tc>
              <w:tc>
                <w:tcPr>
                  <w:tcW w:w="1814" w:type="dxa"/>
                  <w:tcBorders>
                    <w:top w:val="nil"/>
                    <w:left w:val="nil"/>
                    <w:bottom w:val="nil"/>
                    <w:right w:val="nil"/>
                  </w:tcBorders>
                  <w:tcMar>
                    <w:top w:w="0" w:type="dxa"/>
                    <w:left w:w="39" w:type="dxa"/>
                    <w:bottom w:w="39" w:type="dxa"/>
                    <w:right w:w="39" w:type="dxa"/>
                  </w:tcMar>
                  <w:vAlign w:val="bottom"/>
                </w:tcPr>
                <w:p w14:paraId="71C9D970" w14:textId="77777777" w:rsidR="00A319A8" w:rsidRDefault="00A319A8" w:rsidP="002128DE">
                  <w:pPr>
                    <w:jc w:val="right"/>
                  </w:pPr>
                  <w:r>
                    <w:rPr>
                      <w:rFonts w:ascii="Arial" w:eastAsia="Arial" w:hAnsi="Arial"/>
                      <w:b/>
                      <w:color w:val="000000"/>
                      <w:sz w:val="18"/>
                    </w:rPr>
                    <w:t>3.468.328,00</w:t>
                  </w:r>
                </w:p>
              </w:tc>
              <w:tc>
                <w:tcPr>
                  <w:tcW w:w="1814" w:type="dxa"/>
                  <w:tcBorders>
                    <w:top w:val="nil"/>
                    <w:left w:val="nil"/>
                    <w:bottom w:val="nil"/>
                    <w:right w:val="nil"/>
                  </w:tcBorders>
                  <w:tcMar>
                    <w:top w:w="0" w:type="dxa"/>
                    <w:left w:w="39" w:type="dxa"/>
                    <w:bottom w:w="39" w:type="dxa"/>
                    <w:right w:w="39" w:type="dxa"/>
                  </w:tcMar>
                  <w:vAlign w:val="bottom"/>
                </w:tcPr>
                <w:p w14:paraId="67A78DB4" w14:textId="77777777" w:rsidR="00A319A8" w:rsidRDefault="00A319A8" w:rsidP="002128DE">
                  <w:pPr>
                    <w:jc w:val="right"/>
                  </w:pPr>
                  <w:r>
                    <w:rPr>
                      <w:rFonts w:ascii="Arial" w:eastAsia="Arial" w:hAnsi="Arial"/>
                      <w:b/>
                      <w:color w:val="000000"/>
                      <w:sz w:val="18"/>
                    </w:rPr>
                    <w:t>324.014,76</w:t>
                  </w:r>
                </w:p>
              </w:tc>
              <w:tc>
                <w:tcPr>
                  <w:tcW w:w="963" w:type="dxa"/>
                  <w:tcBorders>
                    <w:top w:val="nil"/>
                    <w:left w:val="nil"/>
                    <w:bottom w:val="nil"/>
                    <w:right w:val="nil"/>
                  </w:tcBorders>
                  <w:tcMar>
                    <w:top w:w="39" w:type="dxa"/>
                    <w:left w:w="39" w:type="dxa"/>
                    <w:bottom w:w="39" w:type="dxa"/>
                    <w:right w:w="39" w:type="dxa"/>
                  </w:tcMar>
                  <w:vAlign w:val="bottom"/>
                </w:tcPr>
                <w:p w14:paraId="21F42183" w14:textId="77777777" w:rsidR="00A319A8" w:rsidRDefault="00A319A8" w:rsidP="002128DE">
                  <w:pPr>
                    <w:jc w:val="right"/>
                  </w:pPr>
                  <w:r>
                    <w:rPr>
                      <w:rFonts w:ascii="Arial" w:eastAsia="Arial" w:hAnsi="Arial"/>
                      <w:b/>
                      <w:color w:val="000000"/>
                      <w:sz w:val="18"/>
                    </w:rPr>
                    <w:t>9.3%</w:t>
                  </w:r>
                </w:p>
              </w:tc>
              <w:tc>
                <w:tcPr>
                  <w:tcW w:w="1814" w:type="dxa"/>
                  <w:tcBorders>
                    <w:top w:val="nil"/>
                    <w:left w:val="nil"/>
                    <w:bottom w:val="nil"/>
                    <w:right w:val="nil"/>
                  </w:tcBorders>
                  <w:tcMar>
                    <w:top w:w="0" w:type="dxa"/>
                    <w:left w:w="39" w:type="dxa"/>
                    <w:bottom w:w="39" w:type="dxa"/>
                    <w:right w:w="39" w:type="dxa"/>
                  </w:tcMar>
                  <w:vAlign w:val="bottom"/>
                </w:tcPr>
                <w:p w14:paraId="2DB66061" w14:textId="77777777" w:rsidR="00A319A8" w:rsidRDefault="00A319A8" w:rsidP="002128DE">
                  <w:pPr>
                    <w:jc w:val="right"/>
                  </w:pPr>
                  <w:r>
                    <w:rPr>
                      <w:rFonts w:ascii="Arial" w:eastAsia="Arial" w:hAnsi="Arial"/>
                      <w:b/>
                      <w:color w:val="000000"/>
                      <w:sz w:val="18"/>
                    </w:rPr>
                    <w:t>3.792.342,76</w:t>
                  </w:r>
                </w:p>
              </w:tc>
            </w:tr>
            <w:tr w:rsidR="00A319A8" w14:paraId="472B2C80" w14:textId="77777777" w:rsidTr="002128DE">
              <w:trPr>
                <w:trHeight w:val="148"/>
              </w:trPr>
              <w:tc>
                <w:tcPr>
                  <w:tcW w:w="425" w:type="dxa"/>
                  <w:tcBorders>
                    <w:top w:val="nil"/>
                    <w:left w:val="nil"/>
                    <w:bottom w:val="nil"/>
                    <w:right w:val="nil"/>
                  </w:tcBorders>
                  <w:tcMar>
                    <w:top w:w="0" w:type="dxa"/>
                    <w:left w:w="0" w:type="dxa"/>
                    <w:bottom w:w="39" w:type="dxa"/>
                    <w:right w:w="39" w:type="dxa"/>
                  </w:tcMar>
                </w:tcPr>
                <w:p w14:paraId="2AC98A57" w14:textId="77777777" w:rsidR="00A319A8" w:rsidRDefault="00A319A8" w:rsidP="002128DE">
                  <w:pPr>
                    <w:rPr>
                      <w:sz w:val="0"/>
                    </w:rPr>
                  </w:pPr>
                </w:p>
              </w:tc>
              <w:tc>
                <w:tcPr>
                  <w:tcW w:w="8362" w:type="dxa"/>
                  <w:tcBorders>
                    <w:top w:val="nil"/>
                    <w:left w:val="nil"/>
                    <w:bottom w:val="nil"/>
                    <w:right w:val="nil"/>
                  </w:tcBorders>
                  <w:tcMar>
                    <w:top w:w="0" w:type="dxa"/>
                    <w:left w:w="0" w:type="dxa"/>
                    <w:bottom w:w="39" w:type="dxa"/>
                    <w:right w:w="39" w:type="dxa"/>
                  </w:tcMar>
                </w:tcPr>
                <w:p w14:paraId="10CCF4AA" w14:textId="77777777" w:rsidR="00A319A8" w:rsidRDefault="00A319A8" w:rsidP="002128DE">
                  <w:r>
                    <w:rPr>
                      <w:rFonts w:ascii="Arial" w:eastAsia="Arial" w:hAnsi="Arial"/>
                      <w:b/>
                      <w:color w:val="000000"/>
                      <w:sz w:val="18"/>
                    </w:rPr>
                    <w:t xml:space="preserve">Prihodi od prodaje nefinancijske imovine                                                            </w:t>
                  </w:r>
                </w:p>
              </w:tc>
              <w:tc>
                <w:tcPr>
                  <w:tcW w:w="1814" w:type="dxa"/>
                  <w:tcBorders>
                    <w:top w:val="nil"/>
                    <w:left w:val="nil"/>
                    <w:bottom w:val="nil"/>
                    <w:right w:val="nil"/>
                  </w:tcBorders>
                  <w:tcMar>
                    <w:top w:w="0" w:type="dxa"/>
                    <w:left w:w="39" w:type="dxa"/>
                    <w:bottom w:w="39" w:type="dxa"/>
                    <w:right w:w="39" w:type="dxa"/>
                  </w:tcMar>
                  <w:vAlign w:val="bottom"/>
                </w:tcPr>
                <w:p w14:paraId="21D2D50F" w14:textId="77777777" w:rsidR="00A319A8" w:rsidRDefault="00A319A8" w:rsidP="002128DE">
                  <w:pPr>
                    <w:jc w:val="right"/>
                  </w:pPr>
                  <w:r>
                    <w:rPr>
                      <w:rFonts w:ascii="Arial" w:eastAsia="Arial" w:hAnsi="Arial"/>
                      <w:b/>
                      <w:color w:val="000000"/>
                      <w:sz w:val="18"/>
                    </w:rPr>
                    <w:t>20.000,00</w:t>
                  </w:r>
                </w:p>
              </w:tc>
              <w:tc>
                <w:tcPr>
                  <w:tcW w:w="1814" w:type="dxa"/>
                  <w:tcBorders>
                    <w:top w:val="nil"/>
                    <w:left w:val="nil"/>
                    <w:bottom w:val="nil"/>
                    <w:right w:val="nil"/>
                  </w:tcBorders>
                  <w:tcMar>
                    <w:top w:w="0" w:type="dxa"/>
                    <w:left w:w="39" w:type="dxa"/>
                    <w:bottom w:w="39" w:type="dxa"/>
                    <w:right w:w="39" w:type="dxa"/>
                  </w:tcMar>
                  <w:vAlign w:val="bottom"/>
                </w:tcPr>
                <w:p w14:paraId="304455E0" w14:textId="77777777" w:rsidR="00A319A8" w:rsidRDefault="00A319A8" w:rsidP="002128DE">
                  <w:pPr>
                    <w:jc w:val="right"/>
                  </w:pPr>
                  <w:r>
                    <w:rPr>
                      <w:rFonts w:ascii="Arial" w:eastAsia="Arial" w:hAnsi="Arial"/>
                      <w:b/>
                      <w:color w:val="000000"/>
                      <w:sz w:val="18"/>
                    </w:rPr>
                    <w:t>50.000,00</w:t>
                  </w:r>
                </w:p>
              </w:tc>
              <w:tc>
                <w:tcPr>
                  <w:tcW w:w="963" w:type="dxa"/>
                  <w:tcBorders>
                    <w:top w:val="nil"/>
                    <w:left w:val="nil"/>
                    <w:bottom w:val="nil"/>
                    <w:right w:val="nil"/>
                  </w:tcBorders>
                  <w:tcMar>
                    <w:top w:w="39" w:type="dxa"/>
                    <w:left w:w="39" w:type="dxa"/>
                    <w:bottom w:w="39" w:type="dxa"/>
                    <w:right w:w="39" w:type="dxa"/>
                  </w:tcMar>
                  <w:vAlign w:val="bottom"/>
                </w:tcPr>
                <w:p w14:paraId="489F3968" w14:textId="77777777" w:rsidR="00A319A8" w:rsidRDefault="00A319A8" w:rsidP="002128DE">
                  <w:pPr>
                    <w:jc w:val="right"/>
                  </w:pPr>
                  <w:r>
                    <w:rPr>
                      <w:rFonts w:ascii="Arial" w:eastAsia="Arial" w:hAnsi="Arial"/>
                      <w:b/>
                      <w:color w:val="000000"/>
                      <w:sz w:val="18"/>
                    </w:rPr>
                    <w:t>250.0%</w:t>
                  </w:r>
                </w:p>
              </w:tc>
              <w:tc>
                <w:tcPr>
                  <w:tcW w:w="1814" w:type="dxa"/>
                  <w:tcBorders>
                    <w:top w:val="nil"/>
                    <w:left w:val="nil"/>
                    <w:bottom w:val="nil"/>
                    <w:right w:val="nil"/>
                  </w:tcBorders>
                  <w:tcMar>
                    <w:top w:w="0" w:type="dxa"/>
                    <w:left w:w="39" w:type="dxa"/>
                    <w:bottom w:w="39" w:type="dxa"/>
                    <w:right w:w="39" w:type="dxa"/>
                  </w:tcMar>
                  <w:vAlign w:val="bottom"/>
                </w:tcPr>
                <w:p w14:paraId="1F6A2C1E" w14:textId="77777777" w:rsidR="00A319A8" w:rsidRDefault="00A319A8" w:rsidP="002128DE">
                  <w:pPr>
                    <w:jc w:val="right"/>
                  </w:pPr>
                  <w:r>
                    <w:rPr>
                      <w:rFonts w:ascii="Arial" w:eastAsia="Arial" w:hAnsi="Arial"/>
                      <w:b/>
                      <w:color w:val="000000"/>
                      <w:sz w:val="18"/>
                    </w:rPr>
                    <w:t>70.000,00</w:t>
                  </w:r>
                </w:p>
              </w:tc>
            </w:tr>
            <w:tr w:rsidR="00A319A8" w14:paraId="3F459813" w14:textId="77777777" w:rsidTr="002128DE">
              <w:trPr>
                <w:trHeight w:val="148"/>
              </w:trPr>
              <w:tc>
                <w:tcPr>
                  <w:tcW w:w="425" w:type="dxa"/>
                  <w:tcBorders>
                    <w:top w:val="nil"/>
                    <w:left w:val="nil"/>
                    <w:bottom w:val="nil"/>
                    <w:right w:val="nil"/>
                  </w:tcBorders>
                  <w:tcMar>
                    <w:top w:w="0" w:type="dxa"/>
                    <w:left w:w="0" w:type="dxa"/>
                    <w:bottom w:w="39" w:type="dxa"/>
                    <w:right w:w="39" w:type="dxa"/>
                  </w:tcMar>
                </w:tcPr>
                <w:p w14:paraId="5E570DC7" w14:textId="77777777" w:rsidR="00A319A8" w:rsidRDefault="00A319A8" w:rsidP="002128DE">
                  <w:pPr>
                    <w:rPr>
                      <w:sz w:val="0"/>
                    </w:rPr>
                  </w:pPr>
                </w:p>
              </w:tc>
              <w:tc>
                <w:tcPr>
                  <w:tcW w:w="8362" w:type="dxa"/>
                  <w:tcBorders>
                    <w:top w:val="nil"/>
                    <w:left w:val="nil"/>
                    <w:bottom w:val="nil"/>
                    <w:right w:val="nil"/>
                  </w:tcBorders>
                  <w:tcMar>
                    <w:top w:w="0" w:type="dxa"/>
                    <w:left w:w="0" w:type="dxa"/>
                    <w:bottom w:w="39" w:type="dxa"/>
                    <w:right w:w="39" w:type="dxa"/>
                  </w:tcMar>
                </w:tcPr>
                <w:p w14:paraId="4CB87EFB" w14:textId="77777777" w:rsidR="00A319A8" w:rsidRDefault="00A319A8" w:rsidP="002128DE">
                  <w:r>
                    <w:rPr>
                      <w:rFonts w:ascii="Arial" w:eastAsia="Arial" w:hAnsi="Arial"/>
                      <w:b/>
                      <w:color w:val="000000"/>
                      <w:sz w:val="18"/>
                    </w:rPr>
                    <w:t xml:space="preserve">Rashodi poslovanja                                                                                  </w:t>
                  </w:r>
                </w:p>
              </w:tc>
              <w:tc>
                <w:tcPr>
                  <w:tcW w:w="1814" w:type="dxa"/>
                  <w:tcBorders>
                    <w:top w:val="nil"/>
                    <w:left w:val="nil"/>
                    <w:bottom w:val="nil"/>
                    <w:right w:val="nil"/>
                  </w:tcBorders>
                  <w:tcMar>
                    <w:top w:w="0" w:type="dxa"/>
                    <w:left w:w="39" w:type="dxa"/>
                    <w:bottom w:w="39" w:type="dxa"/>
                    <w:right w:w="39" w:type="dxa"/>
                  </w:tcMar>
                  <w:vAlign w:val="bottom"/>
                </w:tcPr>
                <w:p w14:paraId="5CEC4E68" w14:textId="77777777" w:rsidR="00A319A8" w:rsidRDefault="00A319A8" w:rsidP="002128DE">
                  <w:pPr>
                    <w:jc w:val="right"/>
                  </w:pPr>
                  <w:r>
                    <w:rPr>
                      <w:rFonts w:ascii="Arial" w:eastAsia="Arial" w:hAnsi="Arial"/>
                      <w:b/>
                      <w:color w:val="000000"/>
                      <w:sz w:val="18"/>
                    </w:rPr>
                    <w:t>1.226.132,00</w:t>
                  </w:r>
                </w:p>
              </w:tc>
              <w:tc>
                <w:tcPr>
                  <w:tcW w:w="1814" w:type="dxa"/>
                  <w:tcBorders>
                    <w:top w:val="nil"/>
                    <w:left w:val="nil"/>
                    <w:bottom w:val="nil"/>
                    <w:right w:val="nil"/>
                  </w:tcBorders>
                  <w:tcMar>
                    <w:top w:w="0" w:type="dxa"/>
                    <w:left w:w="39" w:type="dxa"/>
                    <w:bottom w:w="39" w:type="dxa"/>
                    <w:right w:w="39" w:type="dxa"/>
                  </w:tcMar>
                  <w:vAlign w:val="bottom"/>
                </w:tcPr>
                <w:p w14:paraId="7088C2D8" w14:textId="77777777" w:rsidR="00A319A8" w:rsidRDefault="00A319A8" w:rsidP="002128DE">
                  <w:pPr>
                    <w:jc w:val="right"/>
                  </w:pPr>
                  <w:r>
                    <w:rPr>
                      <w:rFonts w:ascii="Arial" w:eastAsia="Arial" w:hAnsi="Arial"/>
                      <w:b/>
                      <w:color w:val="000000"/>
                      <w:sz w:val="18"/>
                    </w:rPr>
                    <w:t>135.478,73</w:t>
                  </w:r>
                </w:p>
              </w:tc>
              <w:tc>
                <w:tcPr>
                  <w:tcW w:w="963" w:type="dxa"/>
                  <w:tcBorders>
                    <w:top w:val="nil"/>
                    <w:left w:val="nil"/>
                    <w:bottom w:val="nil"/>
                    <w:right w:val="nil"/>
                  </w:tcBorders>
                  <w:tcMar>
                    <w:top w:w="39" w:type="dxa"/>
                    <w:left w:w="39" w:type="dxa"/>
                    <w:bottom w:w="39" w:type="dxa"/>
                    <w:right w:w="39" w:type="dxa"/>
                  </w:tcMar>
                  <w:vAlign w:val="bottom"/>
                </w:tcPr>
                <w:p w14:paraId="49A7DB38" w14:textId="77777777" w:rsidR="00A319A8" w:rsidRDefault="00A319A8" w:rsidP="002128DE">
                  <w:pPr>
                    <w:jc w:val="right"/>
                  </w:pPr>
                  <w:r>
                    <w:rPr>
                      <w:rFonts w:ascii="Arial" w:eastAsia="Arial" w:hAnsi="Arial"/>
                      <w:b/>
                      <w:color w:val="000000"/>
                      <w:sz w:val="18"/>
                    </w:rPr>
                    <w:t>11.0%</w:t>
                  </w:r>
                </w:p>
              </w:tc>
              <w:tc>
                <w:tcPr>
                  <w:tcW w:w="1814" w:type="dxa"/>
                  <w:tcBorders>
                    <w:top w:val="nil"/>
                    <w:left w:val="nil"/>
                    <w:bottom w:val="nil"/>
                    <w:right w:val="nil"/>
                  </w:tcBorders>
                  <w:tcMar>
                    <w:top w:w="0" w:type="dxa"/>
                    <w:left w:w="39" w:type="dxa"/>
                    <w:bottom w:w="39" w:type="dxa"/>
                    <w:right w:w="39" w:type="dxa"/>
                  </w:tcMar>
                  <w:vAlign w:val="bottom"/>
                </w:tcPr>
                <w:p w14:paraId="4791CBD5" w14:textId="77777777" w:rsidR="00A319A8" w:rsidRDefault="00A319A8" w:rsidP="002128DE">
                  <w:pPr>
                    <w:jc w:val="right"/>
                  </w:pPr>
                  <w:r>
                    <w:rPr>
                      <w:rFonts w:ascii="Arial" w:eastAsia="Arial" w:hAnsi="Arial"/>
                      <w:b/>
                      <w:color w:val="000000"/>
                      <w:sz w:val="18"/>
                    </w:rPr>
                    <w:t>1.361.610,73</w:t>
                  </w:r>
                </w:p>
              </w:tc>
            </w:tr>
            <w:tr w:rsidR="00A319A8" w14:paraId="52EFDD3B" w14:textId="77777777" w:rsidTr="002128DE">
              <w:trPr>
                <w:trHeight w:val="148"/>
              </w:trPr>
              <w:tc>
                <w:tcPr>
                  <w:tcW w:w="425" w:type="dxa"/>
                  <w:tcBorders>
                    <w:top w:val="nil"/>
                    <w:left w:val="nil"/>
                    <w:bottom w:val="nil"/>
                    <w:right w:val="nil"/>
                  </w:tcBorders>
                  <w:tcMar>
                    <w:top w:w="0" w:type="dxa"/>
                    <w:left w:w="0" w:type="dxa"/>
                    <w:bottom w:w="39" w:type="dxa"/>
                    <w:right w:w="39" w:type="dxa"/>
                  </w:tcMar>
                </w:tcPr>
                <w:p w14:paraId="6BE7E7BE" w14:textId="77777777" w:rsidR="00A319A8" w:rsidRDefault="00A319A8" w:rsidP="002128DE">
                  <w:pPr>
                    <w:rPr>
                      <w:sz w:val="0"/>
                    </w:rPr>
                  </w:pPr>
                </w:p>
              </w:tc>
              <w:tc>
                <w:tcPr>
                  <w:tcW w:w="8362" w:type="dxa"/>
                  <w:tcBorders>
                    <w:top w:val="nil"/>
                    <w:left w:val="nil"/>
                    <w:bottom w:val="nil"/>
                    <w:right w:val="nil"/>
                  </w:tcBorders>
                  <w:tcMar>
                    <w:top w:w="0" w:type="dxa"/>
                    <w:left w:w="0" w:type="dxa"/>
                    <w:bottom w:w="39" w:type="dxa"/>
                    <w:right w:w="39" w:type="dxa"/>
                  </w:tcMar>
                </w:tcPr>
                <w:p w14:paraId="3AB251DE" w14:textId="77777777" w:rsidR="00A319A8" w:rsidRDefault="00A319A8" w:rsidP="002128DE">
                  <w:r>
                    <w:rPr>
                      <w:rFonts w:ascii="Arial" w:eastAsia="Arial" w:hAnsi="Arial"/>
                      <w:b/>
                      <w:color w:val="000000"/>
                      <w:sz w:val="18"/>
                    </w:rPr>
                    <w:t xml:space="preserve">Rashodi za nabavu nefinancijske imovine                                                             </w:t>
                  </w:r>
                </w:p>
              </w:tc>
              <w:tc>
                <w:tcPr>
                  <w:tcW w:w="1814" w:type="dxa"/>
                  <w:tcBorders>
                    <w:top w:val="nil"/>
                    <w:left w:val="nil"/>
                    <w:bottom w:val="nil"/>
                    <w:right w:val="nil"/>
                  </w:tcBorders>
                  <w:tcMar>
                    <w:top w:w="0" w:type="dxa"/>
                    <w:left w:w="39" w:type="dxa"/>
                    <w:bottom w:w="39" w:type="dxa"/>
                    <w:right w:w="39" w:type="dxa"/>
                  </w:tcMar>
                  <w:vAlign w:val="bottom"/>
                </w:tcPr>
                <w:p w14:paraId="65FB9693" w14:textId="77777777" w:rsidR="00A319A8" w:rsidRDefault="00A319A8" w:rsidP="002128DE">
                  <w:pPr>
                    <w:jc w:val="right"/>
                  </w:pPr>
                  <w:r>
                    <w:rPr>
                      <w:rFonts w:ascii="Arial" w:eastAsia="Arial" w:hAnsi="Arial"/>
                      <w:b/>
                      <w:color w:val="000000"/>
                      <w:sz w:val="18"/>
                    </w:rPr>
                    <w:t>2.305.967,00</w:t>
                  </w:r>
                </w:p>
              </w:tc>
              <w:tc>
                <w:tcPr>
                  <w:tcW w:w="1814" w:type="dxa"/>
                  <w:tcBorders>
                    <w:top w:val="nil"/>
                    <w:left w:val="nil"/>
                    <w:bottom w:val="nil"/>
                    <w:right w:val="nil"/>
                  </w:tcBorders>
                  <w:tcMar>
                    <w:top w:w="0" w:type="dxa"/>
                    <w:left w:w="39" w:type="dxa"/>
                    <w:bottom w:w="39" w:type="dxa"/>
                    <w:right w:w="39" w:type="dxa"/>
                  </w:tcMar>
                  <w:vAlign w:val="bottom"/>
                </w:tcPr>
                <w:p w14:paraId="7FCC78F0" w14:textId="77777777" w:rsidR="00A319A8" w:rsidRDefault="00A319A8" w:rsidP="002128DE">
                  <w:pPr>
                    <w:jc w:val="right"/>
                  </w:pPr>
                  <w:r>
                    <w:rPr>
                      <w:rFonts w:ascii="Arial" w:eastAsia="Arial" w:hAnsi="Arial"/>
                      <w:b/>
                      <w:color w:val="000000"/>
                      <w:sz w:val="18"/>
                    </w:rPr>
                    <w:t>167.396,03</w:t>
                  </w:r>
                </w:p>
              </w:tc>
              <w:tc>
                <w:tcPr>
                  <w:tcW w:w="963" w:type="dxa"/>
                  <w:tcBorders>
                    <w:top w:val="nil"/>
                    <w:left w:val="nil"/>
                    <w:bottom w:val="nil"/>
                    <w:right w:val="nil"/>
                  </w:tcBorders>
                  <w:tcMar>
                    <w:top w:w="39" w:type="dxa"/>
                    <w:left w:w="39" w:type="dxa"/>
                    <w:bottom w:w="39" w:type="dxa"/>
                    <w:right w:w="39" w:type="dxa"/>
                  </w:tcMar>
                  <w:vAlign w:val="bottom"/>
                </w:tcPr>
                <w:p w14:paraId="624892D6" w14:textId="77777777" w:rsidR="00A319A8" w:rsidRDefault="00A319A8" w:rsidP="002128DE">
                  <w:pPr>
                    <w:jc w:val="right"/>
                  </w:pPr>
                  <w:r>
                    <w:rPr>
                      <w:rFonts w:ascii="Arial" w:eastAsia="Arial" w:hAnsi="Arial"/>
                      <w:b/>
                      <w:color w:val="000000"/>
                      <w:sz w:val="18"/>
                    </w:rPr>
                    <w:t>7.3%</w:t>
                  </w:r>
                </w:p>
              </w:tc>
              <w:tc>
                <w:tcPr>
                  <w:tcW w:w="1814" w:type="dxa"/>
                  <w:tcBorders>
                    <w:top w:val="nil"/>
                    <w:left w:val="nil"/>
                    <w:bottom w:val="nil"/>
                    <w:right w:val="nil"/>
                  </w:tcBorders>
                  <w:tcMar>
                    <w:top w:w="0" w:type="dxa"/>
                    <w:left w:w="39" w:type="dxa"/>
                    <w:bottom w:w="39" w:type="dxa"/>
                    <w:right w:w="39" w:type="dxa"/>
                  </w:tcMar>
                  <w:vAlign w:val="bottom"/>
                </w:tcPr>
                <w:p w14:paraId="1535FB21" w14:textId="77777777" w:rsidR="00A319A8" w:rsidRDefault="00A319A8" w:rsidP="002128DE">
                  <w:pPr>
                    <w:jc w:val="right"/>
                  </w:pPr>
                  <w:r>
                    <w:rPr>
                      <w:rFonts w:ascii="Arial" w:eastAsia="Arial" w:hAnsi="Arial"/>
                      <w:b/>
                      <w:color w:val="000000"/>
                      <w:sz w:val="18"/>
                    </w:rPr>
                    <w:t>2.473.363,03</w:t>
                  </w:r>
                </w:p>
              </w:tc>
            </w:tr>
            <w:tr w:rsidR="00A319A8" w14:paraId="42D75C52" w14:textId="77777777" w:rsidTr="002128DE">
              <w:trPr>
                <w:trHeight w:val="148"/>
              </w:trPr>
              <w:tc>
                <w:tcPr>
                  <w:tcW w:w="425" w:type="dxa"/>
                  <w:tcBorders>
                    <w:top w:val="nil"/>
                    <w:left w:val="nil"/>
                    <w:bottom w:val="nil"/>
                    <w:right w:val="nil"/>
                  </w:tcBorders>
                  <w:tcMar>
                    <w:top w:w="0" w:type="dxa"/>
                    <w:left w:w="0" w:type="dxa"/>
                    <w:bottom w:w="39" w:type="dxa"/>
                    <w:right w:w="39" w:type="dxa"/>
                  </w:tcMar>
                </w:tcPr>
                <w:p w14:paraId="5706FBC5" w14:textId="77777777" w:rsidR="00A319A8" w:rsidRDefault="00A319A8" w:rsidP="002128DE">
                  <w:pPr>
                    <w:rPr>
                      <w:sz w:val="0"/>
                    </w:rPr>
                  </w:pPr>
                </w:p>
              </w:tc>
              <w:tc>
                <w:tcPr>
                  <w:tcW w:w="8362" w:type="dxa"/>
                  <w:tcBorders>
                    <w:top w:val="nil"/>
                    <w:left w:val="nil"/>
                    <w:bottom w:val="nil"/>
                    <w:right w:val="nil"/>
                  </w:tcBorders>
                  <w:tcMar>
                    <w:top w:w="0" w:type="dxa"/>
                    <w:left w:w="0" w:type="dxa"/>
                    <w:bottom w:w="39" w:type="dxa"/>
                    <w:right w:w="39" w:type="dxa"/>
                  </w:tcMar>
                </w:tcPr>
                <w:p w14:paraId="41F59E84" w14:textId="77777777" w:rsidR="00A319A8" w:rsidRDefault="00A319A8" w:rsidP="002128DE">
                  <w:r>
                    <w:rPr>
                      <w:rFonts w:ascii="Arial" w:eastAsia="Arial" w:hAnsi="Arial"/>
                      <w:b/>
                      <w:color w:val="000000"/>
                      <w:sz w:val="18"/>
                    </w:rPr>
                    <w:t>RAZLIKA</w:t>
                  </w:r>
                </w:p>
              </w:tc>
              <w:tc>
                <w:tcPr>
                  <w:tcW w:w="1814" w:type="dxa"/>
                  <w:tcBorders>
                    <w:top w:val="nil"/>
                    <w:left w:val="nil"/>
                    <w:bottom w:val="nil"/>
                    <w:right w:val="nil"/>
                  </w:tcBorders>
                  <w:tcMar>
                    <w:top w:w="0" w:type="dxa"/>
                    <w:left w:w="39" w:type="dxa"/>
                    <w:bottom w:w="39" w:type="dxa"/>
                    <w:right w:w="39" w:type="dxa"/>
                  </w:tcMar>
                  <w:vAlign w:val="bottom"/>
                </w:tcPr>
                <w:p w14:paraId="06CF01A7" w14:textId="77777777" w:rsidR="00A319A8" w:rsidRDefault="00A319A8" w:rsidP="002128DE">
                  <w:pPr>
                    <w:jc w:val="right"/>
                  </w:pPr>
                  <w:r>
                    <w:rPr>
                      <w:rFonts w:ascii="Arial" w:eastAsia="Arial" w:hAnsi="Arial"/>
                      <w:b/>
                      <w:color w:val="000000"/>
                      <w:sz w:val="18"/>
                    </w:rPr>
                    <w:t>-43.771,00</w:t>
                  </w:r>
                </w:p>
              </w:tc>
              <w:tc>
                <w:tcPr>
                  <w:tcW w:w="1814" w:type="dxa"/>
                  <w:tcBorders>
                    <w:top w:val="nil"/>
                    <w:left w:val="nil"/>
                    <w:bottom w:val="nil"/>
                    <w:right w:val="nil"/>
                  </w:tcBorders>
                  <w:tcMar>
                    <w:top w:w="0" w:type="dxa"/>
                    <w:left w:w="39" w:type="dxa"/>
                    <w:bottom w:w="39" w:type="dxa"/>
                    <w:right w:w="39" w:type="dxa"/>
                  </w:tcMar>
                  <w:vAlign w:val="bottom"/>
                </w:tcPr>
                <w:p w14:paraId="4E7F1306" w14:textId="77777777" w:rsidR="00A319A8" w:rsidRDefault="00A319A8" w:rsidP="002128DE">
                  <w:pPr>
                    <w:jc w:val="right"/>
                  </w:pPr>
                  <w:r>
                    <w:rPr>
                      <w:rFonts w:ascii="Arial" w:eastAsia="Arial" w:hAnsi="Arial"/>
                      <w:b/>
                      <w:color w:val="000000"/>
                      <w:sz w:val="18"/>
                    </w:rPr>
                    <w:t>71.140,00</w:t>
                  </w:r>
                </w:p>
              </w:tc>
              <w:tc>
                <w:tcPr>
                  <w:tcW w:w="963" w:type="dxa"/>
                  <w:tcBorders>
                    <w:top w:val="nil"/>
                    <w:left w:val="nil"/>
                    <w:bottom w:val="nil"/>
                    <w:right w:val="nil"/>
                  </w:tcBorders>
                  <w:tcMar>
                    <w:top w:w="39" w:type="dxa"/>
                    <w:left w:w="39" w:type="dxa"/>
                    <w:bottom w:w="39" w:type="dxa"/>
                    <w:right w:w="39" w:type="dxa"/>
                  </w:tcMar>
                  <w:vAlign w:val="bottom"/>
                </w:tcPr>
                <w:p w14:paraId="7C099F39" w14:textId="77777777" w:rsidR="00A319A8" w:rsidRDefault="00A319A8" w:rsidP="002128DE">
                  <w:pPr>
                    <w:jc w:val="right"/>
                  </w:pPr>
                  <w:r>
                    <w:rPr>
                      <w:rFonts w:ascii="Arial" w:eastAsia="Arial" w:hAnsi="Arial"/>
                      <w:b/>
                      <w:color w:val="000000"/>
                      <w:sz w:val="18"/>
                    </w:rPr>
                    <w:t>-162.5%</w:t>
                  </w:r>
                </w:p>
              </w:tc>
              <w:tc>
                <w:tcPr>
                  <w:tcW w:w="1814" w:type="dxa"/>
                  <w:tcBorders>
                    <w:top w:val="nil"/>
                    <w:left w:val="nil"/>
                    <w:bottom w:val="nil"/>
                    <w:right w:val="nil"/>
                  </w:tcBorders>
                  <w:tcMar>
                    <w:top w:w="0" w:type="dxa"/>
                    <w:left w:w="39" w:type="dxa"/>
                    <w:bottom w:w="39" w:type="dxa"/>
                    <w:right w:w="39" w:type="dxa"/>
                  </w:tcMar>
                  <w:vAlign w:val="bottom"/>
                </w:tcPr>
                <w:p w14:paraId="182E49F1" w14:textId="77777777" w:rsidR="00A319A8" w:rsidRDefault="00A319A8" w:rsidP="002128DE">
                  <w:pPr>
                    <w:jc w:val="right"/>
                  </w:pPr>
                  <w:r>
                    <w:rPr>
                      <w:rFonts w:ascii="Arial" w:eastAsia="Arial" w:hAnsi="Arial"/>
                      <w:b/>
                      <w:color w:val="000000"/>
                      <w:sz w:val="18"/>
                    </w:rPr>
                    <w:t>27.369,00</w:t>
                  </w:r>
                </w:p>
              </w:tc>
            </w:tr>
            <w:tr w:rsidR="00A319A8" w14:paraId="0CD0E244" w14:textId="77777777" w:rsidTr="002128DE">
              <w:trPr>
                <w:trHeight w:val="92"/>
              </w:trPr>
              <w:tc>
                <w:tcPr>
                  <w:tcW w:w="425" w:type="dxa"/>
                  <w:tcBorders>
                    <w:top w:val="nil"/>
                    <w:left w:val="nil"/>
                    <w:bottom w:val="nil"/>
                    <w:right w:val="nil"/>
                  </w:tcBorders>
                  <w:tcMar>
                    <w:top w:w="39" w:type="dxa"/>
                    <w:left w:w="39" w:type="dxa"/>
                    <w:bottom w:w="39" w:type="dxa"/>
                    <w:right w:w="39" w:type="dxa"/>
                  </w:tcMar>
                </w:tcPr>
                <w:p w14:paraId="5AFD915A" w14:textId="77777777" w:rsidR="00A319A8" w:rsidRDefault="00A319A8" w:rsidP="002128DE">
                  <w:pPr>
                    <w:rPr>
                      <w:sz w:val="0"/>
                    </w:rPr>
                  </w:pPr>
                </w:p>
              </w:tc>
              <w:tc>
                <w:tcPr>
                  <w:tcW w:w="8362" w:type="dxa"/>
                  <w:tcBorders>
                    <w:top w:val="nil"/>
                    <w:left w:val="nil"/>
                    <w:bottom w:val="nil"/>
                    <w:right w:val="nil"/>
                  </w:tcBorders>
                  <w:tcMar>
                    <w:top w:w="39" w:type="dxa"/>
                    <w:left w:w="0" w:type="dxa"/>
                    <w:bottom w:w="39" w:type="dxa"/>
                    <w:right w:w="39" w:type="dxa"/>
                  </w:tcMar>
                </w:tcPr>
                <w:p w14:paraId="4CBE022F"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3066B2C5"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6EE50668" w14:textId="77777777" w:rsidR="00A319A8" w:rsidRDefault="00A319A8" w:rsidP="002128DE">
                  <w:pPr>
                    <w:rPr>
                      <w:sz w:val="0"/>
                    </w:rPr>
                  </w:pPr>
                </w:p>
              </w:tc>
              <w:tc>
                <w:tcPr>
                  <w:tcW w:w="963" w:type="dxa"/>
                  <w:tcBorders>
                    <w:top w:val="nil"/>
                    <w:left w:val="nil"/>
                    <w:bottom w:val="nil"/>
                    <w:right w:val="nil"/>
                  </w:tcBorders>
                  <w:tcMar>
                    <w:top w:w="39" w:type="dxa"/>
                    <w:left w:w="39" w:type="dxa"/>
                    <w:bottom w:w="39" w:type="dxa"/>
                    <w:right w:w="39" w:type="dxa"/>
                  </w:tcMar>
                </w:tcPr>
                <w:p w14:paraId="6333B1A0"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51322C0D" w14:textId="77777777" w:rsidR="00A319A8" w:rsidRDefault="00A319A8" w:rsidP="002128DE">
                  <w:pPr>
                    <w:rPr>
                      <w:sz w:val="0"/>
                    </w:rPr>
                  </w:pPr>
                </w:p>
              </w:tc>
            </w:tr>
            <w:tr w:rsidR="00A319A8" w14:paraId="3EF5C1D8" w14:textId="77777777" w:rsidTr="002128DE">
              <w:trPr>
                <w:trHeight w:val="205"/>
              </w:trPr>
              <w:tc>
                <w:tcPr>
                  <w:tcW w:w="425" w:type="dxa"/>
                  <w:tcBorders>
                    <w:top w:val="nil"/>
                    <w:left w:val="nil"/>
                    <w:bottom w:val="nil"/>
                    <w:right w:val="nil"/>
                  </w:tcBorders>
                  <w:tcMar>
                    <w:top w:w="39" w:type="dxa"/>
                    <w:left w:w="39" w:type="dxa"/>
                    <w:bottom w:w="39" w:type="dxa"/>
                    <w:right w:w="39" w:type="dxa"/>
                  </w:tcMar>
                </w:tcPr>
                <w:p w14:paraId="448501A0" w14:textId="77777777" w:rsidR="00A319A8" w:rsidRDefault="00A319A8" w:rsidP="002128DE">
                  <w:r>
                    <w:rPr>
                      <w:rFonts w:ascii="Arial" w:eastAsia="Arial" w:hAnsi="Arial"/>
                      <w:b/>
                      <w:color w:val="000000"/>
                      <w:sz w:val="18"/>
                    </w:rPr>
                    <w:t>B.</w:t>
                  </w:r>
                </w:p>
              </w:tc>
              <w:tc>
                <w:tcPr>
                  <w:tcW w:w="8362" w:type="dxa"/>
                  <w:tcBorders>
                    <w:top w:val="nil"/>
                    <w:left w:val="nil"/>
                    <w:bottom w:val="nil"/>
                    <w:right w:val="nil"/>
                  </w:tcBorders>
                  <w:tcMar>
                    <w:top w:w="39" w:type="dxa"/>
                    <w:left w:w="0" w:type="dxa"/>
                    <w:bottom w:w="39" w:type="dxa"/>
                    <w:right w:w="39" w:type="dxa"/>
                  </w:tcMar>
                </w:tcPr>
                <w:p w14:paraId="3D9C366F" w14:textId="77777777" w:rsidR="00A319A8" w:rsidRDefault="00A319A8" w:rsidP="002128DE">
                  <w:r>
                    <w:rPr>
                      <w:rFonts w:ascii="Arial" w:eastAsia="Arial" w:hAnsi="Arial"/>
                      <w:b/>
                      <w:color w:val="000000"/>
                      <w:sz w:val="18"/>
                    </w:rPr>
                    <w:t>RAČUN ZADUŽIVANJA/FINANCIRANJA</w:t>
                  </w:r>
                </w:p>
              </w:tc>
              <w:tc>
                <w:tcPr>
                  <w:tcW w:w="1814" w:type="dxa"/>
                  <w:tcBorders>
                    <w:top w:val="nil"/>
                    <w:left w:val="nil"/>
                    <w:bottom w:val="nil"/>
                    <w:right w:val="nil"/>
                  </w:tcBorders>
                  <w:tcMar>
                    <w:top w:w="39" w:type="dxa"/>
                    <w:left w:w="39" w:type="dxa"/>
                    <w:bottom w:w="39" w:type="dxa"/>
                    <w:right w:w="39" w:type="dxa"/>
                  </w:tcMar>
                </w:tcPr>
                <w:p w14:paraId="2CE11BF7"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52FA8BD3" w14:textId="77777777" w:rsidR="00A319A8" w:rsidRDefault="00A319A8" w:rsidP="002128DE">
                  <w:pPr>
                    <w:rPr>
                      <w:sz w:val="0"/>
                    </w:rPr>
                  </w:pPr>
                </w:p>
              </w:tc>
              <w:tc>
                <w:tcPr>
                  <w:tcW w:w="963" w:type="dxa"/>
                  <w:tcBorders>
                    <w:top w:val="nil"/>
                    <w:left w:val="nil"/>
                    <w:bottom w:val="nil"/>
                    <w:right w:val="nil"/>
                  </w:tcBorders>
                  <w:tcMar>
                    <w:top w:w="39" w:type="dxa"/>
                    <w:left w:w="39" w:type="dxa"/>
                    <w:bottom w:w="39" w:type="dxa"/>
                    <w:right w:w="39" w:type="dxa"/>
                  </w:tcMar>
                </w:tcPr>
                <w:p w14:paraId="70D30739"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6AC91349" w14:textId="77777777" w:rsidR="00A319A8" w:rsidRDefault="00A319A8" w:rsidP="002128DE">
                  <w:pPr>
                    <w:rPr>
                      <w:sz w:val="0"/>
                    </w:rPr>
                  </w:pPr>
                </w:p>
              </w:tc>
            </w:tr>
            <w:tr w:rsidR="00A319A8" w14:paraId="49A227ED" w14:textId="77777777" w:rsidTr="002128DE">
              <w:trPr>
                <w:trHeight w:val="148"/>
              </w:trPr>
              <w:tc>
                <w:tcPr>
                  <w:tcW w:w="425" w:type="dxa"/>
                  <w:tcBorders>
                    <w:top w:val="nil"/>
                    <w:left w:val="nil"/>
                    <w:bottom w:val="nil"/>
                    <w:right w:val="nil"/>
                  </w:tcBorders>
                  <w:tcMar>
                    <w:top w:w="0" w:type="dxa"/>
                    <w:left w:w="0" w:type="dxa"/>
                    <w:bottom w:w="39" w:type="dxa"/>
                    <w:right w:w="39" w:type="dxa"/>
                  </w:tcMar>
                </w:tcPr>
                <w:p w14:paraId="751A4BB7" w14:textId="77777777" w:rsidR="00A319A8" w:rsidRDefault="00A319A8" w:rsidP="002128DE">
                  <w:pPr>
                    <w:rPr>
                      <w:sz w:val="0"/>
                    </w:rPr>
                  </w:pPr>
                </w:p>
              </w:tc>
              <w:tc>
                <w:tcPr>
                  <w:tcW w:w="8362" w:type="dxa"/>
                  <w:tcBorders>
                    <w:top w:val="nil"/>
                    <w:left w:val="nil"/>
                    <w:bottom w:val="nil"/>
                    <w:right w:val="nil"/>
                  </w:tcBorders>
                  <w:tcMar>
                    <w:top w:w="0" w:type="dxa"/>
                    <w:left w:w="0" w:type="dxa"/>
                    <w:bottom w:w="39" w:type="dxa"/>
                    <w:right w:w="39" w:type="dxa"/>
                  </w:tcMar>
                </w:tcPr>
                <w:p w14:paraId="0CD799EE" w14:textId="77777777" w:rsidR="00A319A8" w:rsidRDefault="00A319A8" w:rsidP="002128DE">
                  <w:r>
                    <w:rPr>
                      <w:rFonts w:ascii="Arial" w:eastAsia="Arial" w:hAnsi="Arial"/>
                      <w:b/>
                      <w:color w:val="000000"/>
                      <w:sz w:val="18"/>
                    </w:rPr>
                    <w:t xml:space="preserve">Primici od financijske imovine i zaduživanja                                                        </w:t>
                  </w:r>
                </w:p>
              </w:tc>
              <w:tc>
                <w:tcPr>
                  <w:tcW w:w="1814" w:type="dxa"/>
                  <w:tcBorders>
                    <w:top w:val="nil"/>
                    <w:left w:val="nil"/>
                    <w:bottom w:val="nil"/>
                    <w:right w:val="nil"/>
                  </w:tcBorders>
                  <w:tcMar>
                    <w:top w:w="0" w:type="dxa"/>
                    <w:left w:w="39" w:type="dxa"/>
                    <w:bottom w:w="39" w:type="dxa"/>
                    <w:right w:w="39" w:type="dxa"/>
                  </w:tcMar>
                  <w:vAlign w:val="bottom"/>
                </w:tcPr>
                <w:p w14:paraId="4638E90C" w14:textId="77777777" w:rsidR="00A319A8" w:rsidRDefault="00A319A8" w:rsidP="002128DE">
                  <w:pPr>
                    <w:jc w:val="right"/>
                  </w:pPr>
                  <w:r>
                    <w:rPr>
                      <w:rFonts w:ascii="Arial" w:eastAsia="Arial" w:hAnsi="Arial"/>
                      <w:b/>
                      <w:color w:val="000000"/>
                      <w:sz w:val="18"/>
                    </w:rPr>
                    <w:t>24.161,00</w:t>
                  </w:r>
                </w:p>
              </w:tc>
              <w:tc>
                <w:tcPr>
                  <w:tcW w:w="1814" w:type="dxa"/>
                  <w:tcBorders>
                    <w:top w:val="nil"/>
                    <w:left w:val="nil"/>
                    <w:bottom w:val="nil"/>
                    <w:right w:val="nil"/>
                  </w:tcBorders>
                  <w:tcMar>
                    <w:top w:w="0" w:type="dxa"/>
                    <w:left w:w="39" w:type="dxa"/>
                    <w:bottom w:w="39" w:type="dxa"/>
                    <w:right w:w="39" w:type="dxa"/>
                  </w:tcMar>
                  <w:vAlign w:val="bottom"/>
                </w:tcPr>
                <w:p w14:paraId="105143EF" w14:textId="77777777" w:rsidR="00A319A8" w:rsidRDefault="00A319A8" w:rsidP="002128DE">
                  <w:pPr>
                    <w:jc w:val="right"/>
                  </w:pPr>
                  <w:r>
                    <w:rPr>
                      <w:rFonts w:ascii="Arial" w:eastAsia="Arial" w:hAnsi="Arial"/>
                      <w:b/>
                      <w:color w:val="000000"/>
                      <w:sz w:val="18"/>
                    </w:rPr>
                    <w:t>-6.640,00</w:t>
                  </w:r>
                </w:p>
              </w:tc>
              <w:tc>
                <w:tcPr>
                  <w:tcW w:w="963" w:type="dxa"/>
                  <w:tcBorders>
                    <w:top w:val="nil"/>
                    <w:left w:val="nil"/>
                    <w:bottom w:val="nil"/>
                    <w:right w:val="nil"/>
                  </w:tcBorders>
                  <w:tcMar>
                    <w:top w:w="39" w:type="dxa"/>
                    <w:left w:w="39" w:type="dxa"/>
                    <w:bottom w:w="39" w:type="dxa"/>
                    <w:right w:w="39" w:type="dxa"/>
                  </w:tcMar>
                  <w:vAlign w:val="bottom"/>
                </w:tcPr>
                <w:p w14:paraId="18A7E1BF" w14:textId="77777777" w:rsidR="00A319A8" w:rsidRDefault="00A319A8" w:rsidP="002128DE">
                  <w:pPr>
                    <w:jc w:val="right"/>
                  </w:pPr>
                  <w:r>
                    <w:rPr>
                      <w:rFonts w:ascii="Arial" w:eastAsia="Arial" w:hAnsi="Arial"/>
                      <w:b/>
                      <w:color w:val="000000"/>
                      <w:sz w:val="18"/>
                    </w:rPr>
                    <w:t>-27.5%</w:t>
                  </w:r>
                </w:p>
              </w:tc>
              <w:tc>
                <w:tcPr>
                  <w:tcW w:w="1814" w:type="dxa"/>
                  <w:tcBorders>
                    <w:top w:val="nil"/>
                    <w:left w:val="nil"/>
                    <w:bottom w:val="nil"/>
                    <w:right w:val="nil"/>
                  </w:tcBorders>
                  <w:tcMar>
                    <w:top w:w="0" w:type="dxa"/>
                    <w:left w:w="39" w:type="dxa"/>
                    <w:bottom w:w="39" w:type="dxa"/>
                    <w:right w:w="39" w:type="dxa"/>
                  </w:tcMar>
                  <w:vAlign w:val="bottom"/>
                </w:tcPr>
                <w:p w14:paraId="7B8C1F85" w14:textId="77777777" w:rsidR="00A319A8" w:rsidRDefault="00A319A8" w:rsidP="002128DE">
                  <w:pPr>
                    <w:jc w:val="right"/>
                  </w:pPr>
                  <w:r>
                    <w:rPr>
                      <w:rFonts w:ascii="Arial" w:eastAsia="Arial" w:hAnsi="Arial"/>
                      <w:b/>
                      <w:color w:val="000000"/>
                      <w:sz w:val="18"/>
                    </w:rPr>
                    <w:t>17.521,00</w:t>
                  </w:r>
                </w:p>
              </w:tc>
            </w:tr>
            <w:tr w:rsidR="00A319A8" w14:paraId="0186410E" w14:textId="77777777" w:rsidTr="002128DE">
              <w:trPr>
                <w:trHeight w:val="148"/>
              </w:trPr>
              <w:tc>
                <w:tcPr>
                  <w:tcW w:w="425" w:type="dxa"/>
                  <w:tcBorders>
                    <w:top w:val="nil"/>
                    <w:left w:val="nil"/>
                    <w:bottom w:val="nil"/>
                    <w:right w:val="nil"/>
                  </w:tcBorders>
                  <w:tcMar>
                    <w:top w:w="0" w:type="dxa"/>
                    <w:left w:w="0" w:type="dxa"/>
                    <w:bottom w:w="39" w:type="dxa"/>
                    <w:right w:w="39" w:type="dxa"/>
                  </w:tcMar>
                </w:tcPr>
                <w:p w14:paraId="6CE29D9D" w14:textId="77777777" w:rsidR="00A319A8" w:rsidRDefault="00A319A8" w:rsidP="002128DE">
                  <w:pPr>
                    <w:rPr>
                      <w:sz w:val="0"/>
                    </w:rPr>
                  </w:pPr>
                </w:p>
              </w:tc>
              <w:tc>
                <w:tcPr>
                  <w:tcW w:w="8362" w:type="dxa"/>
                  <w:tcBorders>
                    <w:top w:val="nil"/>
                    <w:left w:val="nil"/>
                    <w:bottom w:val="nil"/>
                    <w:right w:val="nil"/>
                  </w:tcBorders>
                  <w:tcMar>
                    <w:top w:w="0" w:type="dxa"/>
                    <w:left w:w="0" w:type="dxa"/>
                    <w:bottom w:w="39" w:type="dxa"/>
                    <w:right w:w="39" w:type="dxa"/>
                  </w:tcMar>
                </w:tcPr>
                <w:p w14:paraId="4CC58D2A" w14:textId="77777777" w:rsidR="00A319A8" w:rsidRDefault="00A319A8" w:rsidP="002128DE">
                  <w:r>
                    <w:rPr>
                      <w:rFonts w:ascii="Arial" w:eastAsia="Arial" w:hAnsi="Arial"/>
                      <w:b/>
                      <w:color w:val="000000"/>
                      <w:sz w:val="18"/>
                    </w:rPr>
                    <w:t xml:space="preserve">Izdaci za financijsku imovinu i otplate zajmova                                                     </w:t>
                  </w:r>
                </w:p>
              </w:tc>
              <w:tc>
                <w:tcPr>
                  <w:tcW w:w="1814" w:type="dxa"/>
                  <w:tcBorders>
                    <w:top w:val="nil"/>
                    <w:left w:val="nil"/>
                    <w:bottom w:val="nil"/>
                    <w:right w:val="nil"/>
                  </w:tcBorders>
                  <w:tcMar>
                    <w:top w:w="0" w:type="dxa"/>
                    <w:left w:w="39" w:type="dxa"/>
                    <w:bottom w:w="39" w:type="dxa"/>
                    <w:right w:w="39" w:type="dxa"/>
                  </w:tcMar>
                  <w:vAlign w:val="bottom"/>
                </w:tcPr>
                <w:p w14:paraId="51C56B49" w14:textId="77777777" w:rsidR="00A319A8" w:rsidRDefault="00A319A8" w:rsidP="002128DE">
                  <w:pPr>
                    <w:jc w:val="right"/>
                  </w:pPr>
                  <w:r>
                    <w:rPr>
                      <w:rFonts w:ascii="Arial" w:eastAsia="Arial" w:hAnsi="Arial"/>
                      <w:b/>
                      <w:color w:val="000000"/>
                      <w:sz w:val="18"/>
                    </w:rPr>
                    <w:t>30.390,00</w:t>
                  </w:r>
                </w:p>
              </w:tc>
              <w:tc>
                <w:tcPr>
                  <w:tcW w:w="1814" w:type="dxa"/>
                  <w:tcBorders>
                    <w:top w:val="nil"/>
                    <w:left w:val="nil"/>
                    <w:bottom w:val="nil"/>
                    <w:right w:val="nil"/>
                  </w:tcBorders>
                  <w:tcMar>
                    <w:top w:w="0" w:type="dxa"/>
                    <w:left w:w="39" w:type="dxa"/>
                    <w:bottom w:w="39" w:type="dxa"/>
                    <w:right w:w="39" w:type="dxa"/>
                  </w:tcMar>
                  <w:vAlign w:val="bottom"/>
                </w:tcPr>
                <w:p w14:paraId="1DB19FFF" w14:textId="77777777" w:rsidR="00A319A8" w:rsidRDefault="00A319A8" w:rsidP="002128DE">
                  <w:pPr>
                    <w:jc w:val="right"/>
                  </w:pPr>
                  <w:r>
                    <w:rPr>
                      <w:rFonts w:ascii="Arial" w:eastAsia="Arial" w:hAnsi="Arial"/>
                      <w:b/>
                      <w:color w:val="000000"/>
                      <w:sz w:val="18"/>
                    </w:rPr>
                    <w:t>14.500,00</w:t>
                  </w:r>
                </w:p>
              </w:tc>
              <w:tc>
                <w:tcPr>
                  <w:tcW w:w="963" w:type="dxa"/>
                  <w:tcBorders>
                    <w:top w:val="nil"/>
                    <w:left w:val="nil"/>
                    <w:bottom w:val="nil"/>
                    <w:right w:val="nil"/>
                  </w:tcBorders>
                  <w:tcMar>
                    <w:top w:w="39" w:type="dxa"/>
                    <w:left w:w="39" w:type="dxa"/>
                    <w:bottom w:w="39" w:type="dxa"/>
                    <w:right w:w="39" w:type="dxa"/>
                  </w:tcMar>
                  <w:vAlign w:val="bottom"/>
                </w:tcPr>
                <w:p w14:paraId="4253B042" w14:textId="77777777" w:rsidR="00A319A8" w:rsidRDefault="00A319A8" w:rsidP="002128DE">
                  <w:pPr>
                    <w:jc w:val="right"/>
                  </w:pPr>
                  <w:r>
                    <w:rPr>
                      <w:rFonts w:ascii="Arial" w:eastAsia="Arial" w:hAnsi="Arial"/>
                      <w:b/>
                      <w:color w:val="000000"/>
                      <w:sz w:val="18"/>
                    </w:rPr>
                    <w:t>47.7%</w:t>
                  </w:r>
                </w:p>
              </w:tc>
              <w:tc>
                <w:tcPr>
                  <w:tcW w:w="1814" w:type="dxa"/>
                  <w:tcBorders>
                    <w:top w:val="nil"/>
                    <w:left w:val="nil"/>
                    <w:bottom w:val="nil"/>
                    <w:right w:val="nil"/>
                  </w:tcBorders>
                  <w:tcMar>
                    <w:top w:w="0" w:type="dxa"/>
                    <w:left w:w="39" w:type="dxa"/>
                    <w:bottom w:w="39" w:type="dxa"/>
                    <w:right w:w="39" w:type="dxa"/>
                  </w:tcMar>
                  <w:vAlign w:val="bottom"/>
                </w:tcPr>
                <w:p w14:paraId="1F9DBDC7" w14:textId="77777777" w:rsidR="00A319A8" w:rsidRDefault="00A319A8" w:rsidP="002128DE">
                  <w:pPr>
                    <w:jc w:val="right"/>
                  </w:pPr>
                  <w:r>
                    <w:rPr>
                      <w:rFonts w:ascii="Arial" w:eastAsia="Arial" w:hAnsi="Arial"/>
                      <w:b/>
                      <w:color w:val="000000"/>
                      <w:sz w:val="18"/>
                    </w:rPr>
                    <w:t>44.890,00</w:t>
                  </w:r>
                </w:p>
              </w:tc>
            </w:tr>
            <w:tr w:rsidR="00A319A8" w14:paraId="17E8EB0C" w14:textId="77777777" w:rsidTr="002128DE">
              <w:trPr>
                <w:trHeight w:val="148"/>
              </w:trPr>
              <w:tc>
                <w:tcPr>
                  <w:tcW w:w="425" w:type="dxa"/>
                  <w:tcBorders>
                    <w:top w:val="nil"/>
                    <w:left w:val="nil"/>
                    <w:bottom w:val="nil"/>
                    <w:right w:val="nil"/>
                  </w:tcBorders>
                  <w:tcMar>
                    <w:top w:w="0" w:type="dxa"/>
                    <w:left w:w="0" w:type="dxa"/>
                    <w:bottom w:w="39" w:type="dxa"/>
                    <w:right w:w="39" w:type="dxa"/>
                  </w:tcMar>
                </w:tcPr>
                <w:p w14:paraId="167A6DB0" w14:textId="77777777" w:rsidR="00A319A8" w:rsidRDefault="00A319A8" w:rsidP="002128DE">
                  <w:pPr>
                    <w:rPr>
                      <w:sz w:val="0"/>
                    </w:rPr>
                  </w:pPr>
                </w:p>
              </w:tc>
              <w:tc>
                <w:tcPr>
                  <w:tcW w:w="8362" w:type="dxa"/>
                  <w:tcBorders>
                    <w:top w:val="nil"/>
                    <w:left w:val="nil"/>
                    <w:bottom w:val="nil"/>
                    <w:right w:val="nil"/>
                  </w:tcBorders>
                  <w:tcMar>
                    <w:top w:w="0" w:type="dxa"/>
                    <w:left w:w="0" w:type="dxa"/>
                    <w:bottom w:w="39" w:type="dxa"/>
                    <w:right w:w="39" w:type="dxa"/>
                  </w:tcMar>
                </w:tcPr>
                <w:p w14:paraId="71CEA3DF" w14:textId="77777777" w:rsidR="00A319A8" w:rsidRDefault="00A319A8" w:rsidP="002128DE">
                  <w:r>
                    <w:rPr>
                      <w:rFonts w:ascii="Arial" w:eastAsia="Arial" w:hAnsi="Arial"/>
                      <w:b/>
                      <w:color w:val="000000"/>
                      <w:sz w:val="18"/>
                    </w:rPr>
                    <w:t>NETO ZADUŽIVANJE/FINANCIRANJE</w:t>
                  </w:r>
                </w:p>
              </w:tc>
              <w:tc>
                <w:tcPr>
                  <w:tcW w:w="1814" w:type="dxa"/>
                  <w:tcBorders>
                    <w:top w:val="nil"/>
                    <w:left w:val="nil"/>
                    <w:bottom w:val="nil"/>
                    <w:right w:val="nil"/>
                  </w:tcBorders>
                  <w:tcMar>
                    <w:top w:w="0" w:type="dxa"/>
                    <w:left w:w="39" w:type="dxa"/>
                    <w:bottom w:w="39" w:type="dxa"/>
                    <w:right w:w="39" w:type="dxa"/>
                  </w:tcMar>
                  <w:vAlign w:val="bottom"/>
                </w:tcPr>
                <w:p w14:paraId="1F718A6D" w14:textId="77777777" w:rsidR="00A319A8" w:rsidRDefault="00A319A8" w:rsidP="002128DE">
                  <w:pPr>
                    <w:jc w:val="right"/>
                  </w:pPr>
                  <w:r>
                    <w:rPr>
                      <w:rFonts w:ascii="Arial" w:eastAsia="Arial" w:hAnsi="Arial"/>
                      <w:b/>
                      <w:color w:val="000000"/>
                      <w:sz w:val="18"/>
                    </w:rPr>
                    <w:t>-6.229,00</w:t>
                  </w:r>
                </w:p>
              </w:tc>
              <w:tc>
                <w:tcPr>
                  <w:tcW w:w="1814" w:type="dxa"/>
                  <w:tcBorders>
                    <w:top w:val="nil"/>
                    <w:left w:val="nil"/>
                    <w:bottom w:val="nil"/>
                    <w:right w:val="nil"/>
                  </w:tcBorders>
                  <w:tcMar>
                    <w:top w:w="0" w:type="dxa"/>
                    <w:left w:w="39" w:type="dxa"/>
                    <w:bottom w:w="39" w:type="dxa"/>
                    <w:right w:w="39" w:type="dxa"/>
                  </w:tcMar>
                  <w:vAlign w:val="bottom"/>
                </w:tcPr>
                <w:p w14:paraId="61D842C0" w14:textId="77777777" w:rsidR="00A319A8" w:rsidRDefault="00A319A8" w:rsidP="002128DE">
                  <w:pPr>
                    <w:jc w:val="right"/>
                  </w:pPr>
                  <w:r>
                    <w:rPr>
                      <w:rFonts w:ascii="Arial" w:eastAsia="Arial" w:hAnsi="Arial"/>
                      <w:b/>
                      <w:color w:val="000000"/>
                      <w:sz w:val="18"/>
                    </w:rPr>
                    <w:t>-21.140,00</w:t>
                  </w:r>
                </w:p>
              </w:tc>
              <w:tc>
                <w:tcPr>
                  <w:tcW w:w="963" w:type="dxa"/>
                  <w:tcBorders>
                    <w:top w:val="nil"/>
                    <w:left w:val="nil"/>
                    <w:bottom w:val="nil"/>
                    <w:right w:val="nil"/>
                  </w:tcBorders>
                  <w:tcMar>
                    <w:top w:w="39" w:type="dxa"/>
                    <w:left w:w="39" w:type="dxa"/>
                    <w:bottom w:w="39" w:type="dxa"/>
                    <w:right w:w="39" w:type="dxa"/>
                  </w:tcMar>
                  <w:vAlign w:val="bottom"/>
                </w:tcPr>
                <w:p w14:paraId="4085A0B5" w14:textId="77777777" w:rsidR="00A319A8" w:rsidRDefault="00A319A8" w:rsidP="002128DE">
                  <w:pPr>
                    <w:jc w:val="right"/>
                  </w:pPr>
                  <w:r>
                    <w:rPr>
                      <w:rFonts w:ascii="Arial" w:eastAsia="Arial" w:hAnsi="Arial"/>
                      <w:b/>
                      <w:color w:val="000000"/>
                      <w:sz w:val="18"/>
                    </w:rPr>
                    <w:t>339.4%</w:t>
                  </w:r>
                </w:p>
              </w:tc>
              <w:tc>
                <w:tcPr>
                  <w:tcW w:w="1814" w:type="dxa"/>
                  <w:tcBorders>
                    <w:top w:val="nil"/>
                    <w:left w:val="nil"/>
                    <w:bottom w:val="nil"/>
                    <w:right w:val="nil"/>
                  </w:tcBorders>
                  <w:tcMar>
                    <w:top w:w="0" w:type="dxa"/>
                    <w:left w:w="39" w:type="dxa"/>
                    <w:bottom w:w="39" w:type="dxa"/>
                    <w:right w:w="39" w:type="dxa"/>
                  </w:tcMar>
                  <w:vAlign w:val="bottom"/>
                </w:tcPr>
                <w:p w14:paraId="61731B3D" w14:textId="77777777" w:rsidR="00A319A8" w:rsidRDefault="00A319A8" w:rsidP="002128DE">
                  <w:pPr>
                    <w:jc w:val="right"/>
                  </w:pPr>
                  <w:r>
                    <w:rPr>
                      <w:rFonts w:ascii="Arial" w:eastAsia="Arial" w:hAnsi="Arial"/>
                      <w:b/>
                      <w:color w:val="000000"/>
                      <w:sz w:val="18"/>
                    </w:rPr>
                    <w:t>-27.369,00</w:t>
                  </w:r>
                </w:p>
              </w:tc>
            </w:tr>
            <w:tr w:rsidR="00A319A8" w14:paraId="3AD9DC92" w14:textId="77777777" w:rsidTr="002128DE">
              <w:trPr>
                <w:trHeight w:val="92"/>
              </w:trPr>
              <w:tc>
                <w:tcPr>
                  <w:tcW w:w="425" w:type="dxa"/>
                  <w:tcBorders>
                    <w:top w:val="nil"/>
                    <w:left w:val="nil"/>
                    <w:bottom w:val="nil"/>
                    <w:right w:val="nil"/>
                  </w:tcBorders>
                  <w:tcMar>
                    <w:top w:w="39" w:type="dxa"/>
                    <w:left w:w="39" w:type="dxa"/>
                    <w:bottom w:w="39" w:type="dxa"/>
                    <w:right w:w="39" w:type="dxa"/>
                  </w:tcMar>
                </w:tcPr>
                <w:p w14:paraId="5D8DF6D0" w14:textId="77777777" w:rsidR="00A319A8" w:rsidRDefault="00A319A8" w:rsidP="002128DE">
                  <w:pPr>
                    <w:rPr>
                      <w:sz w:val="0"/>
                    </w:rPr>
                  </w:pPr>
                </w:p>
              </w:tc>
              <w:tc>
                <w:tcPr>
                  <w:tcW w:w="8362" w:type="dxa"/>
                  <w:tcBorders>
                    <w:top w:val="nil"/>
                    <w:left w:val="nil"/>
                    <w:bottom w:val="nil"/>
                    <w:right w:val="nil"/>
                  </w:tcBorders>
                  <w:tcMar>
                    <w:top w:w="39" w:type="dxa"/>
                    <w:left w:w="0" w:type="dxa"/>
                    <w:bottom w:w="39" w:type="dxa"/>
                    <w:right w:w="39" w:type="dxa"/>
                  </w:tcMar>
                </w:tcPr>
                <w:p w14:paraId="2A426008"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4F6ADDE9"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51D006AA" w14:textId="77777777" w:rsidR="00A319A8" w:rsidRDefault="00A319A8" w:rsidP="002128DE">
                  <w:pPr>
                    <w:rPr>
                      <w:sz w:val="0"/>
                    </w:rPr>
                  </w:pPr>
                </w:p>
              </w:tc>
              <w:tc>
                <w:tcPr>
                  <w:tcW w:w="963" w:type="dxa"/>
                  <w:tcBorders>
                    <w:top w:val="nil"/>
                    <w:left w:val="nil"/>
                    <w:bottom w:val="nil"/>
                    <w:right w:val="nil"/>
                  </w:tcBorders>
                  <w:tcMar>
                    <w:top w:w="39" w:type="dxa"/>
                    <w:left w:w="39" w:type="dxa"/>
                    <w:bottom w:w="39" w:type="dxa"/>
                    <w:right w:w="39" w:type="dxa"/>
                  </w:tcMar>
                </w:tcPr>
                <w:p w14:paraId="349C8B7D"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74A00B2E" w14:textId="77777777" w:rsidR="00A319A8" w:rsidRDefault="00A319A8" w:rsidP="002128DE">
                  <w:pPr>
                    <w:rPr>
                      <w:sz w:val="0"/>
                    </w:rPr>
                  </w:pPr>
                </w:p>
              </w:tc>
            </w:tr>
            <w:tr w:rsidR="00A319A8" w14:paraId="1939A34B" w14:textId="77777777" w:rsidTr="002128DE">
              <w:trPr>
                <w:trHeight w:val="205"/>
              </w:trPr>
              <w:tc>
                <w:tcPr>
                  <w:tcW w:w="425" w:type="dxa"/>
                  <w:tcBorders>
                    <w:top w:val="nil"/>
                    <w:left w:val="nil"/>
                    <w:bottom w:val="nil"/>
                    <w:right w:val="nil"/>
                  </w:tcBorders>
                  <w:tcMar>
                    <w:top w:w="39" w:type="dxa"/>
                    <w:left w:w="39" w:type="dxa"/>
                    <w:bottom w:w="39" w:type="dxa"/>
                    <w:right w:w="39" w:type="dxa"/>
                  </w:tcMar>
                </w:tcPr>
                <w:p w14:paraId="52EFA66D" w14:textId="77777777" w:rsidR="00A319A8" w:rsidRDefault="00A319A8" w:rsidP="002128DE">
                  <w:r>
                    <w:rPr>
                      <w:rFonts w:ascii="Arial" w:eastAsia="Arial" w:hAnsi="Arial"/>
                      <w:b/>
                      <w:color w:val="000000"/>
                      <w:sz w:val="18"/>
                    </w:rPr>
                    <w:t>C.</w:t>
                  </w:r>
                </w:p>
              </w:tc>
              <w:tc>
                <w:tcPr>
                  <w:tcW w:w="8362" w:type="dxa"/>
                  <w:tcBorders>
                    <w:top w:val="nil"/>
                    <w:left w:val="nil"/>
                    <w:bottom w:val="nil"/>
                    <w:right w:val="nil"/>
                  </w:tcBorders>
                  <w:tcMar>
                    <w:top w:w="39" w:type="dxa"/>
                    <w:left w:w="0" w:type="dxa"/>
                    <w:bottom w:w="39" w:type="dxa"/>
                    <w:right w:w="39" w:type="dxa"/>
                  </w:tcMar>
                </w:tcPr>
                <w:p w14:paraId="4ED0982F" w14:textId="77777777" w:rsidR="00A319A8" w:rsidRDefault="00A319A8" w:rsidP="002128DE">
                  <w:r>
                    <w:rPr>
                      <w:rFonts w:ascii="Arial" w:eastAsia="Arial" w:hAnsi="Arial"/>
                      <w:b/>
                      <w:color w:val="000000"/>
                      <w:sz w:val="18"/>
                    </w:rPr>
                    <w:t>RASPOLOŽIVA SREDSTVA IZ PRETHODNIH GODINA</w:t>
                  </w:r>
                </w:p>
              </w:tc>
              <w:tc>
                <w:tcPr>
                  <w:tcW w:w="1814" w:type="dxa"/>
                  <w:tcBorders>
                    <w:top w:val="nil"/>
                    <w:left w:val="nil"/>
                    <w:bottom w:val="nil"/>
                    <w:right w:val="nil"/>
                  </w:tcBorders>
                  <w:tcMar>
                    <w:top w:w="39" w:type="dxa"/>
                    <w:left w:w="39" w:type="dxa"/>
                    <w:bottom w:w="39" w:type="dxa"/>
                    <w:right w:w="39" w:type="dxa"/>
                  </w:tcMar>
                </w:tcPr>
                <w:p w14:paraId="336B3531"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32E464C7" w14:textId="77777777" w:rsidR="00A319A8" w:rsidRDefault="00A319A8" w:rsidP="002128DE">
                  <w:pPr>
                    <w:rPr>
                      <w:sz w:val="0"/>
                    </w:rPr>
                  </w:pPr>
                </w:p>
              </w:tc>
              <w:tc>
                <w:tcPr>
                  <w:tcW w:w="963" w:type="dxa"/>
                  <w:tcBorders>
                    <w:top w:val="nil"/>
                    <w:left w:val="nil"/>
                    <w:bottom w:val="nil"/>
                    <w:right w:val="nil"/>
                  </w:tcBorders>
                  <w:tcMar>
                    <w:top w:w="39" w:type="dxa"/>
                    <w:left w:w="39" w:type="dxa"/>
                    <w:bottom w:w="39" w:type="dxa"/>
                    <w:right w:w="39" w:type="dxa"/>
                  </w:tcMar>
                </w:tcPr>
                <w:p w14:paraId="7EFB072C"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7F4F1DDD" w14:textId="77777777" w:rsidR="00A319A8" w:rsidRDefault="00A319A8" w:rsidP="002128DE">
                  <w:pPr>
                    <w:rPr>
                      <w:sz w:val="0"/>
                    </w:rPr>
                  </w:pPr>
                </w:p>
              </w:tc>
            </w:tr>
            <w:tr w:rsidR="00A319A8" w14:paraId="7B142436" w14:textId="77777777" w:rsidTr="002128DE">
              <w:trPr>
                <w:trHeight w:val="148"/>
              </w:trPr>
              <w:tc>
                <w:tcPr>
                  <w:tcW w:w="425" w:type="dxa"/>
                  <w:tcBorders>
                    <w:top w:val="nil"/>
                    <w:left w:val="nil"/>
                    <w:bottom w:val="nil"/>
                    <w:right w:val="nil"/>
                  </w:tcBorders>
                  <w:tcMar>
                    <w:top w:w="0" w:type="dxa"/>
                    <w:left w:w="0" w:type="dxa"/>
                    <w:bottom w:w="39" w:type="dxa"/>
                    <w:right w:w="39" w:type="dxa"/>
                  </w:tcMar>
                </w:tcPr>
                <w:p w14:paraId="533A3F66" w14:textId="77777777" w:rsidR="00A319A8" w:rsidRDefault="00A319A8" w:rsidP="002128DE">
                  <w:pPr>
                    <w:rPr>
                      <w:sz w:val="0"/>
                    </w:rPr>
                  </w:pPr>
                </w:p>
              </w:tc>
              <w:tc>
                <w:tcPr>
                  <w:tcW w:w="8362" w:type="dxa"/>
                  <w:tcBorders>
                    <w:top w:val="nil"/>
                    <w:left w:val="nil"/>
                    <w:bottom w:val="nil"/>
                    <w:right w:val="nil"/>
                  </w:tcBorders>
                  <w:tcMar>
                    <w:top w:w="0" w:type="dxa"/>
                    <w:left w:w="0" w:type="dxa"/>
                    <w:bottom w:w="39" w:type="dxa"/>
                    <w:right w:w="39" w:type="dxa"/>
                  </w:tcMar>
                </w:tcPr>
                <w:p w14:paraId="7C9F0D02" w14:textId="77777777" w:rsidR="00A319A8" w:rsidRDefault="00A319A8" w:rsidP="002128DE">
                  <w:r>
                    <w:rPr>
                      <w:rFonts w:ascii="Arial" w:eastAsia="Arial" w:hAnsi="Arial"/>
                      <w:b/>
                      <w:color w:val="000000"/>
                      <w:sz w:val="18"/>
                    </w:rPr>
                    <w:t>VIŠAK/MANJAK IZ PRETHODNIH GODINA</w:t>
                  </w:r>
                </w:p>
              </w:tc>
              <w:tc>
                <w:tcPr>
                  <w:tcW w:w="1814" w:type="dxa"/>
                  <w:tcBorders>
                    <w:top w:val="nil"/>
                    <w:left w:val="nil"/>
                    <w:bottom w:val="nil"/>
                    <w:right w:val="nil"/>
                  </w:tcBorders>
                  <w:tcMar>
                    <w:top w:w="0" w:type="dxa"/>
                    <w:left w:w="39" w:type="dxa"/>
                    <w:bottom w:w="39" w:type="dxa"/>
                    <w:right w:w="39" w:type="dxa"/>
                  </w:tcMar>
                  <w:vAlign w:val="bottom"/>
                </w:tcPr>
                <w:p w14:paraId="7CC30793" w14:textId="77777777" w:rsidR="00A319A8" w:rsidRDefault="00A319A8" w:rsidP="002128DE">
                  <w:pPr>
                    <w:jc w:val="right"/>
                  </w:pPr>
                  <w:r>
                    <w:rPr>
                      <w:rFonts w:ascii="Arial" w:eastAsia="Arial" w:hAnsi="Arial"/>
                      <w:b/>
                      <w:color w:val="000000"/>
                      <w:sz w:val="18"/>
                    </w:rPr>
                    <w:t>50.000,00</w:t>
                  </w:r>
                </w:p>
              </w:tc>
              <w:tc>
                <w:tcPr>
                  <w:tcW w:w="1814" w:type="dxa"/>
                  <w:tcBorders>
                    <w:top w:val="nil"/>
                    <w:left w:val="nil"/>
                    <w:bottom w:val="nil"/>
                    <w:right w:val="nil"/>
                  </w:tcBorders>
                  <w:tcMar>
                    <w:top w:w="0" w:type="dxa"/>
                    <w:left w:w="39" w:type="dxa"/>
                    <w:bottom w:w="39" w:type="dxa"/>
                    <w:right w:w="39" w:type="dxa"/>
                  </w:tcMar>
                  <w:vAlign w:val="bottom"/>
                </w:tcPr>
                <w:p w14:paraId="61068A5C" w14:textId="77777777" w:rsidR="00A319A8" w:rsidRDefault="00A319A8" w:rsidP="002128DE">
                  <w:pPr>
                    <w:jc w:val="right"/>
                  </w:pPr>
                  <w:r>
                    <w:rPr>
                      <w:rFonts w:ascii="Arial" w:eastAsia="Arial" w:hAnsi="Arial"/>
                      <w:b/>
                      <w:color w:val="000000"/>
                      <w:sz w:val="18"/>
                    </w:rPr>
                    <w:t>-50.000,00</w:t>
                  </w:r>
                </w:p>
              </w:tc>
              <w:tc>
                <w:tcPr>
                  <w:tcW w:w="963" w:type="dxa"/>
                  <w:tcBorders>
                    <w:top w:val="nil"/>
                    <w:left w:val="nil"/>
                    <w:bottom w:val="nil"/>
                    <w:right w:val="nil"/>
                  </w:tcBorders>
                  <w:tcMar>
                    <w:top w:w="39" w:type="dxa"/>
                    <w:left w:w="39" w:type="dxa"/>
                    <w:bottom w:w="39" w:type="dxa"/>
                    <w:right w:w="39" w:type="dxa"/>
                  </w:tcMar>
                  <w:vAlign w:val="bottom"/>
                </w:tcPr>
                <w:p w14:paraId="52F6E448" w14:textId="77777777" w:rsidR="00A319A8" w:rsidRDefault="00A319A8" w:rsidP="002128DE">
                  <w:pPr>
                    <w:jc w:val="right"/>
                  </w:pPr>
                  <w:r>
                    <w:rPr>
                      <w:rFonts w:ascii="Arial" w:eastAsia="Arial" w:hAnsi="Arial"/>
                      <w:b/>
                      <w:color w:val="000000"/>
                      <w:sz w:val="18"/>
                    </w:rPr>
                    <w:t>-100%</w:t>
                  </w:r>
                </w:p>
              </w:tc>
              <w:tc>
                <w:tcPr>
                  <w:tcW w:w="1814" w:type="dxa"/>
                  <w:tcBorders>
                    <w:top w:val="nil"/>
                    <w:left w:val="nil"/>
                    <w:bottom w:val="nil"/>
                    <w:right w:val="nil"/>
                  </w:tcBorders>
                  <w:tcMar>
                    <w:top w:w="0" w:type="dxa"/>
                    <w:left w:w="39" w:type="dxa"/>
                    <w:bottom w:w="39" w:type="dxa"/>
                    <w:right w:w="39" w:type="dxa"/>
                  </w:tcMar>
                  <w:vAlign w:val="bottom"/>
                </w:tcPr>
                <w:p w14:paraId="64A07778" w14:textId="77777777" w:rsidR="00A319A8" w:rsidRDefault="00A319A8" w:rsidP="002128DE">
                  <w:pPr>
                    <w:jc w:val="right"/>
                  </w:pPr>
                  <w:r>
                    <w:rPr>
                      <w:rFonts w:ascii="Arial" w:eastAsia="Arial" w:hAnsi="Arial"/>
                      <w:b/>
                      <w:color w:val="000000"/>
                      <w:sz w:val="18"/>
                    </w:rPr>
                    <w:t>0,00</w:t>
                  </w:r>
                </w:p>
              </w:tc>
            </w:tr>
            <w:tr w:rsidR="00A319A8" w14:paraId="21B7416E" w14:textId="77777777" w:rsidTr="002128DE">
              <w:trPr>
                <w:trHeight w:val="92"/>
              </w:trPr>
              <w:tc>
                <w:tcPr>
                  <w:tcW w:w="425" w:type="dxa"/>
                  <w:tcBorders>
                    <w:top w:val="nil"/>
                    <w:left w:val="nil"/>
                    <w:bottom w:val="nil"/>
                    <w:right w:val="nil"/>
                  </w:tcBorders>
                  <w:tcMar>
                    <w:top w:w="39" w:type="dxa"/>
                    <w:left w:w="39" w:type="dxa"/>
                    <w:bottom w:w="39" w:type="dxa"/>
                    <w:right w:w="39" w:type="dxa"/>
                  </w:tcMar>
                </w:tcPr>
                <w:p w14:paraId="4EBE21DA" w14:textId="77777777" w:rsidR="00A319A8" w:rsidRDefault="00A319A8" w:rsidP="002128DE">
                  <w:pPr>
                    <w:rPr>
                      <w:sz w:val="0"/>
                    </w:rPr>
                  </w:pPr>
                </w:p>
              </w:tc>
              <w:tc>
                <w:tcPr>
                  <w:tcW w:w="8362" w:type="dxa"/>
                  <w:tcBorders>
                    <w:top w:val="nil"/>
                    <w:left w:val="nil"/>
                    <w:bottom w:val="nil"/>
                    <w:right w:val="nil"/>
                  </w:tcBorders>
                  <w:tcMar>
                    <w:top w:w="39" w:type="dxa"/>
                    <w:left w:w="0" w:type="dxa"/>
                    <w:bottom w:w="39" w:type="dxa"/>
                    <w:right w:w="39" w:type="dxa"/>
                  </w:tcMar>
                </w:tcPr>
                <w:p w14:paraId="6F259A4F"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109DBB0B"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0E1D4FAB" w14:textId="77777777" w:rsidR="00A319A8" w:rsidRDefault="00A319A8" w:rsidP="002128DE">
                  <w:pPr>
                    <w:rPr>
                      <w:sz w:val="0"/>
                    </w:rPr>
                  </w:pPr>
                </w:p>
              </w:tc>
              <w:tc>
                <w:tcPr>
                  <w:tcW w:w="963" w:type="dxa"/>
                  <w:tcBorders>
                    <w:top w:val="nil"/>
                    <w:left w:val="nil"/>
                    <w:bottom w:val="nil"/>
                    <w:right w:val="nil"/>
                  </w:tcBorders>
                  <w:tcMar>
                    <w:top w:w="39" w:type="dxa"/>
                    <w:left w:w="39" w:type="dxa"/>
                    <w:bottom w:w="39" w:type="dxa"/>
                    <w:right w:w="39" w:type="dxa"/>
                  </w:tcMar>
                </w:tcPr>
                <w:p w14:paraId="15860F37"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53027E61" w14:textId="77777777" w:rsidR="00A319A8" w:rsidRDefault="00A319A8" w:rsidP="002128DE">
                  <w:pPr>
                    <w:rPr>
                      <w:sz w:val="0"/>
                    </w:rPr>
                  </w:pPr>
                </w:p>
              </w:tc>
            </w:tr>
            <w:tr w:rsidR="00A319A8" w14:paraId="2C8A4035" w14:textId="77777777" w:rsidTr="002128DE">
              <w:trPr>
                <w:trHeight w:val="205"/>
              </w:trPr>
              <w:tc>
                <w:tcPr>
                  <w:tcW w:w="425" w:type="dxa"/>
                  <w:tcBorders>
                    <w:top w:val="nil"/>
                    <w:left w:val="nil"/>
                    <w:bottom w:val="nil"/>
                    <w:right w:val="nil"/>
                  </w:tcBorders>
                  <w:tcMar>
                    <w:top w:w="39" w:type="dxa"/>
                    <w:left w:w="39" w:type="dxa"/>
                    <w:bottom w:w="39" w:type="dxa"/>
                    <w:right w:w="39" w:type="dxa"/>
                  </w:tcMar>
                </w:tcPr>
                <w:p w14:paraId="0E55EBE9" w14:textId="77777777" w:rsidR="00A319A8" w:rsidRDefault="00A319A8" w:rsidP="002128DE">
                  <w:pPr>
                    <w:rPr>
                      <w:sz w:val="0"/>
                    </w:rPr>
                  </w:pPr>
                </w:p>
              </w:tc>
              <w:tc>
                <w:tcPr>
                  <w:tcW w:w="8362" w:type="dxa"/>
                  <w:tcBorders>
                    <w:top w:val="nil"/>
                    <w:left w:val="nil"/>
                    <w:bottom w:val="nil"/>
                    <w:right w:val="nil"/>
                  </w:tcBorders>
                  <w:tcMar>
                    <w:top w:w="39" w:type="dxa"/>
                    <w:left w:w="0" w:type="dxa"/>
                    <w:bottom w:w="39" w:type="dxa"/>
                    <w:right w:w="39" w:type="dxa"/>
                  </w:tcMar>
                </w:tcPr>
                <w:p w14:paraId="1148000C"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12367AE5"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4F154EF3" w14:textId="77777777" w:rsidR="00A319A8" w:rsidRDefault="00A319A8" w:rsidP="002128DE">
                  <w:pPr>
                    <w:rPr>
                      <w:sz w:val="0"/>
                    </w:rPr>
                  </w:pPr>
                </w:p>
              </w:tc>
              <w:tc>
                <w:tcPr>
                  <w:tcW w:w="963" w:type="dxa"/>
                  <w:tcBorders>
                    <w:top w:val="nil"/>
                    <w:left w:val="nil"/>
                    <w:bottom w:val="nil"/>
                    <w:right w:val="nil"/>
                  </w:tcBorders>
                  <w:tcMar>
                    <w:top w:w="39" w:type="dxa"/>
                    <w:left w:w="39" w:type="dxa"/>
                    <w:bottom w:w="39" w:type="dxa"/>
                    <w:right w:w="39" w:type="dxa"/>
                  </w:tcMar>
                </w:tcPr>
                <w:p w14:paraId="7F829D1C"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50D23D66" w14:textId="77777777" w:rsidR="00A319A8" w:rsidRDefault="00A319A8" w:rsidP="002128DE">
                  <w:pPr>
                    <w:rPr>
                      <w:sz w:val="0"/>
                    </w:rPr>
                  </w:pPr>
                </w:p>
              </w:tc>
            </w:tr>
            <w:tr w:rsidR="00A319A8" w14:paraId="10AC71EE" w14:textId="77777777" w:rsidTr="002128DE">
              <w:trPr>
                <w:trHeight w:val="148"/>
              </w:trPr>
              <w:tc>
                <w:tcPr>
                  <w:tcW w:w="425" w:type="dxa"/>
                  <w:tcBorders>
                    <w:top w:val="nil"/>
                    <w:left w:val="nil"/>
                    <w:bottom w:val="nil"/>
                    <w:right w:val="nil"/>
                  </w:tcBorders>
                  <w:tcMar>
                    <w:top w:w="0" w:type="dxa"/>
                    <w:left w:w="0" w:type="dxa"/>
                    <w:bottom w:w="39" w:type="dxa"/>
                    <w:right w:w="39" w:type="dxa"/>
                  </w:tcMar>
                </w:tcPr>
                <w:p w14:paraId="4ECDF60A" w14:textId="77777777" w:rsidR="00A319A8" w:rsidRDefault="00A319A8" w:rsidP="002128DE">
                  <w:pPr>
                    <w:rPr>
                      <w:sz w:val="0"/>
                    </w:rPr>
                  </w:pPr>
                </w:p>
              </w:tc>
              <w:tc>
                <w:tcPr>
                  <w:tcW w:w="8362" w:type="dxa"/>
                  <w:tcBorders>
                    <w:top w:val="nil"/>
                    <w:left w:val="nil"/>
                    <w:bottom w:val="nil"/>
                    <w:right w:val="nil"/>
                  </w:tcBorders>
                  <w:tcMar>
                    <w:top w:w="0" w:type="dxa"/>
                    <w:left w:w="0" w:type="dxa"/>
                    <w:bottom w:w="39" w:type="dxa"/>
                    <w:right w:w="39" w:type="dxa"/>
                  </w:tcMar>
                </w:tcPr>
                <w:p w14:paraId="4E64ADBB" w14:textId="77777777" w:rsidR="00A319A8" w:rsidRDefault="00A319A8" w:rsidP="002128DE">
                  <w:r>
                    <w:rPr>
                      <w:rFonts w:ascii="Arial" w:eastAsia="Arial" w:hAnsi="Arial"/>
                      <w:b/>
                      <w:color w:val="000000"/>
                      <w:sz w:val="18"/>
                    </w:rPr>
                    <w:t>VIŠAK/MANJAK + NETO ZADUŽIVANJA/FINANCIRANJA + RASPOLOŽIVA SREDSTVA IZ PRETHODNIH GODINA</w:t>
                  </w:r>
                </w:p>
              </w:tc>
              <w:tc>
                <w:tcPr>
                  <w:tcW w:w="1814" w:type="dxa"/>
                  <w:tcBorders>
                    <w:top w:val="nil"/>
                    <w:left w:val="nil"/>
                    <w:bottom w:val="nil"/>
                    <w:right w:val="nil"/>
                  </w:tcBorders>
                  <w:tcMar>
                    <w:top w:w="0" w:type="dxa"/>
                    <w:left w:w="39" w:type="dxa"/>
                    <w:bottom w:w="39" w:type="dxa"/>
                    <w:right w:w="39" w:type="dxa"/>
                  </w:tcMar>
                  <w:vAlign w:val="bottom"/>
                </w:tcPr>
                <w:p w14:paraId="0769BF72" w14:textId="77777777" w:rsidR="00A319A8" w:rsidRDefault="00A319A8" w:rsidP="002128DE">
                  <w:pPr>
                    <w:jc w:val="right"/>
                  </w:pPr>
                  <w:r>
                    <w:rPr>
                      <w:rFonts w:ascii="Arial" w:eastAsia="Arial" w:hAnsi="Arial"/>
                      <w:b/>
                      <w:color w:val="000000"/>
                      <w:sz w:val="18"/>
                    </w:rPr>
                    <w:t>0,00</w:t>
                  </w:r>
                </w:p>
              </w:tc>
              <w:tc>
                <w:tcPr>
                  <w:tcW w:w="1814" w:type="dxa"/>
                  <w:tcBorders>
                    <w:top w:val="nil"/>
                    <w:left w:val="nil"/>
                    <w:bottom w:val="nil"/>
                    <w:right w:val="nil"/>
                  </w:tcBorders>
                  <w:tcMar>
                    <w:top w:w="0" w:type="dxa"/>
                    <w:left w:w="39" w:type="dxa"/>
                    <w:bottom w:w="39" w:type="dxa"/>
                    <w:right w:w="39" w:type="dxa"/>
                  </w:tcMar>
                  <w:vAlign w:val="bottom"/>
                </w:tcPr>
                <w:p w14:paraId="7EE22A17" w14:textId="77777777" w:rsidR="00A319A8" w:rsidRDefault="00A319A8" w:rsidP="002128DE">
                  <w:pPr>
                    <w:jc w:val="right"/>
                  </w:pPr>
                  <w:r>
                    <w:rPr>
                      <w:rFonts w:ascii="Arial" w:eastAsia="Arial" w:hAnsi="Arial"/>
                      <w:b/>
                      <w:color w:val="000000"/>
                      <w:sz w:val="18"/>
                    </w:rPr>
                    <w:t>0,00</w:t>
                  </w:r>
                </w:p>
              </w:tc>
              <w:tc>
                <w:tcPr>
                  <w:tcW w:w="963" w:type="dxa"/>
                  <w:tcBorders>
                    <w:top w:val="nil"/>
                    <w:left w:val="nil"/>
                    <w:bottom w:val="nil"/>
                    <w:right w:val="nil"/>
                  </w:tcBorders>
                  <w:tcMar>
                    <w:top w:w="39" w:type="dxa"/>
                    <w:left w:w="39" w:type="dxa"/>
                    <w:bottom w:w="39" w:type="dxa"/>
                    <w:right w:w="39" w:type="dxa"/>
                  </w:tcMar>
                  <w:vAlign w:val="bottom"/>
                </w:tcPr>
                <w:p w14:paraId="45759E9B" w14:textId="77777777" w:rsidR="00A319A8" w:rsidRDefault="00A319A8" w:rsidP="002128DE">
                  <w:pPr>
                    <w:jc w:val="right"/>
                  </w:pPr>
                  <w:r>
                    <w:rPr>
                      <w:rFonts w:ascii="Arial" w:eastAsia="Arial" w:hAnsi="Arial"/>
                      <w:b/>
                      <w:color w:val="000000"/>
                      <w:sz w:val="18"/>
                    </w:rPr>
                    <w:t>0,0%</w:t>
                  </w:r>
                </w:p>
              </w:tc>
              <w:tc>
                <w:tcPr>
                  <w:tcW w:w="1814" w:type="dxa"/>
                  <w:tcBorders>
                    <w:top w:val="nil"/>
                    <w:left w:val="nil"/>
                    <w:bottom w:val="nil"/>
                    <w:right w:val="nil"/>
                  </w:tcBorders>
                  <w:tcMar>
                    <w:top w:w="0" w:type="dxa"/>
                    <w:left w:w="39" w:type="dxa"/>
                    <w:bottom w:w="39" w:type="dxa"/>
                    <w:right w:w="39" w:type="dxa"/>
                  </w:tcMar>
                  <w:vAlign w:val="bottom"/>
                </w:tcPr>
                <w:p w14:paraId="4C5269AA" w14:textId="77777777" w:rsidR="00A319A8" w:rsidRDefault="00A319A8" w:rsidP="002128DE">
                  <w:pPr>
                    <w:jc w:val="right"/>
                  </w:pPr>
                  <w:r>
                    <w:rPr>
                      <w:rFonts w:ascii="Arial" w:eastAsia="Arial" w:hAnsi="Arial"/>
                      <w:b/>
                      <w:color w:val="000000"/>
                      <w:sz w:val="18"/>
                    </w:rPr>
                    <w:t>0,00</w:t>
                  </w:r>
                </w:p>
              </w:tc>
            </w:tr>
          </w:tbl>
          <w:p w14:paraId="429B82C4" w14:textId="77777777" w:rsidR="00A319A8" w:rsidRDefault="00A319A8" w:rsidP="002128DE"/>
        </w:tc>
        <w:tc>
          <w:tcPr>
            <w:tcW w:w="113" w:type="dxa"/>
          </w:tcPr>
          <w:p w14:paraId="62F461BB" w14:textId="77777777" w:rsidR="00A319A8" w:rsidRDefault="00A319A8" w:rsidP="002128DE">
            <w:pPr>
              <w:pStyle w:val="EmptyCellLayoutStyle"/>
              <w:spacing w:after="0" w:line="240" w:lineRule="auto"/>
            </w:pPr>
          </w:p>
        </w:tc>
      </w:tr>
    </w:tbl>
    <w:p w14:paraId="0B5D72C5" w14:textId="77777777" w:rsidR="00A319A8" w:rsidRDefault="00A319A8" w:rsidP="00A319A8">
      <w:pPr>
        <w:rPr>
          <w:sz w:val="0"/>
        </w:rPr>
      </w:pPr>
      <w:r>
        <w:br w:type="page"/>
      </w:r>
    </w:p>
    <w:tbl>
      <w:tblPr>
        <w:tblW w:w="0" w:type="auto"/>
        <w:tblCellMar>
          <w:left w:w="0" w:type="dxa"/>
          <w:right w:w="0" w:type="dxa"/>
        </w:tblCellMar>
        <w:tblLook w:val="0000" w:firstRow="0" w:lastRow="0" w:firstColumn="0" w:lastColumn="0" w:noHBand="0" w:noVBand="0"/>
      </w:tblPr>
      <w:tblGrid>
        <w:gridCol w:w="13956"/>
        <w:gridCol w:w="48"/>
      </w:tblGrid>
      <w:tr w:rsidR="00A319A8" w14:paraId="265A2ACD" w14:textId="77777777" w:rsidTr="002128DE">
        <w:trPr>
          <w:trHeight w:val="453"/>
        </w:trPr>
        <w:tc>
          <w:tcPr>
            <w:tcW w:w="15251" w:type="dxa"/>
          </w:tcPr>
          <w:p w14:paraId="1B08B3FB" w14:textId="77777777" w:rsidR="00A319A8" w:rsidRDefault="00A319A8" w:rsidP="002128DE">
            <w:pPr>
              <w:pStyle w:val="EmptyCellLayoutStyle"/>
              <w:spacing w:after="0" w:line="240" w:lineRule="auto"/>
            </w:pPr>
          </w:p>
        </w:tc>
        <w:tc>
          <w:tcPr>
            <w:tcW w:w="55" w:type="dxa"/>
          </w:tcPr>
          <w:p w14:paraId="37ED5171" w14:textId="77777777" w:rsidR="00A319A8" w:rsidRDefault="00A319A8" w:rsidP="002128DE">
            <w:pPr>
              <w:pStyle w:val="EmptyCellLayoutStyle"/>
              <w:spacing w:after="0" w:line="240" w:lineRule="auto"/>
            </w:pPr>
          </w:p>
        </w:tc>
      </w:tr>
      <w:tr w:rsidR="00A319A8" w14:paraId="4E14ACCA" w14:textId="77777777" w:rsidTr="002128DE">
        <w:tc>
          <w:tcPr>
            <w:tcW w:w="1525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79"/>
              <w:gridCol w:w="6926"/>
              <w:gridCol w:w="1723"/>
              <w:gridCol w:w="1694"/>
              <w:gridCol w:w="920"/>
              <w:gridCol w:w="1714"/>
            </w:tblGrid>
            <w:tr w:rsidR="00A319A8" w14:paraId="3695E4B1" w14:textId="77777777" w:rsidTr="002128DE">
              <w:trPr>
                <w:trHeight w:val="131"/>
              </w:trPr>
              <w:tc>
                <w:tcPr>
                  <w:tcW w:w="1021" w:type="dxa"/>
                  <w:tcBorders>
                    <w:top w:val="single" w:sz="15" w:space="0" w:color="000000"/>
                    <w:left w:val="nil"/>
                    <w:bottom w:val="nil"/>
                    <w:right w:val="nil"/>
                  </w:tcBorders>
                  <w:tcMar>
                    <w:top w:w="39" w:type="dxa"/>
                    <w:left w:w="0" w:type="dxa"/>
                    <w:bottom w:w="0" w:type="dxa"/>
                    <w:right w:w="0" w:type="dxa"/>
                  </w:tcMar>
                  <w:vAlign w:val="center"/>
                </w:tcPr>
                <w:p w14:paraId="6C28D0A3" w14:textId="77777777" w:rsidR="00A319A8" w:rsidRDefault="00A319A8" w:rsidP="002128DE">
                  <w:pPr>
                    <w:rPr>
                      <w:sz w:val="0"/>
                    </w:rPr>
                  </w:pPr>
                </w:p>
              </w:tc>
              <w:tc>
                <w:tcPr>
                  <w:tcW w:w="7823" w:type="dxa"/>
                  <w:tcBorders>
                    <w:top w:val="single" w:sz="15" w:space="0" w:color="000000"/>
                    <w:left w:val="nil"/>
                    <w:bottom w:val="nil"/>
                    <w:right w:val="nil"/>
                  </w:tcBorders>
                  <w:tcMar>
                    <w:top w:w="39" w:type="dxa"/>
                    <w:left w:w="0" w:type="dxa"/>
                    <w:bottom w:w="0" w:type="dxa"/>
                    <w:right w:w="0" w:type="dxa"/>
                  </w:tcMar>
                  <w:vAlign w:val="bottom"/>
                </w:tcPr>
                <w:p w14:paraId="74D8F912" w14:textId="77777777" w:rsidR="00A319A8" w:rsidRDefault="00A319A8" w:rsidP="002128DE">
                  <w:pPr>
                    <w:rPr>
                      <w:sz w:val="0"/>
                    </w:rPr>
                  </w:pPr>
                </w:p>
              </w:tc>
              <w:tc>
                <w:tcPr>
                  <w:tcW w:w="1814" w:type="dxa"/>
                  <w:tcBorders>
                    <w:top w:val="single" w:sz="15" w:space="0" w:color="000000"/>
                    <w:left w:val="nil"/>
                    <w:bottom w:val="nil"/>
                    <w:right w:val="nil"/>
                  </w:tcBorders>
                  <w:tcMar>
                    <w:top w:w="39" w:type="dxa"/>
                    <w:left w:w="0" w:type="dxa"/>
                    <w:bottom w:w="0" w:type="dxa"/>
                    <w:right w:w="0" w:type="dxa"/>
                  </w:tcMar>
                  <w:vAlign w:val="bottom"/>
                </w:tcPr>
                <w:p w14:paraId="42D80B1E" w14:textId="77777777" w:rsidR="00A319A8" w:rsidRDefault="00A319A8" w:rsidP="002128DE">
                  <w:pPr>
                    <w:rPr>
                      <w:sz w:val="0"/>
                    </w:rPr>
                  </w:pPr>
                </w:p>
              </w:tc>
              <w:tc>
                <w:tcPr>
                  <w:tcW w:w="1814" w:type="dxa"/>
                  <w:gridSpan w:val="3"/>
                  <w:tcBorders>
                    <w:top w:val="single" w:sz="15" w:space="0" w:color="000000"/>
                    <w:left w:val="nil"/>
                    <w:bottom w:val="nil"/>
                    <w:right w:val="nil"/>
                  </w:tcBorders>
                  <w:tcMar>
                    <w:top w:w="39" w:type="dxa"/>
                    <w:left w:w="0" w:type="dxa"/>
                    <w:bottom w:w="0" w:type="dxa"/>
                    <w:right w:w="0" w:type="dxa"/>
                  </w:tcMar>
                  <w:vAlign w:val="bottom"/>
                </w:tcPr>
                <w:p w14:paraId="752F672B" w14:textId="77777777" w:rsidR="00A319A8" w:rsidRDefault="00A319A8" w:rsidP="002128DE">
                  <w:pPr>
                    <w:jc w:val="center"/>
                  </w:pPr>
                  <w:r>
                    <w:rPr>
                      <w:rFonts w:ascii="Arial" w:eastAsia="Arial" w:hAnsi="Arial"/>
                      <w:b/>
                      <w:color w:val="000000"/>
                      <w:sz w:val="18"/>
                    </w:rPr>
                    <w:t>PROMJENA</w:t>
                  </w:r>
                </w:p>
              </w:tc>
            </w:tr>
            <w:tr w:rsidR="00A319A8" w14:paraId="149AB33B" w14:textId="77777777" w:rsidTr="002128DE">
              <w:trPr>
                <w:trHeight w:val="131"/>
              </w:trPr>
              <w:tc>
                <w:tcPr>
                  <w:tcW w:w="1021" w:type="dxa"/>
                  <w:tcBorders>
                    <w:top w:val="nil"/>
                    <w:left w:val="nil"/>
                    <w:bottom w:val="single" w:sz="15" w:space="0" w:color="000000"/>
                    <w:right w:val="nil"/>
                  </w:tcBorders>
                  <w:tcMar>
                    <w:top w:w="0" w:type="dxa"/>
                    <w:left w:w="39" w:type="dxa"/>
                    <w:bottom w:w="39" w:type="dxa"/>
                    <w:right w:w="39" w:type="dxa"/>
                  </w:tcMar>
                  <w:vAlign w:val="center"/>
                </w:tcPr>
                <w:p w14:paraId="2F732EBF" w14:textId="77777777" w:rsidR="00A319A8" w:rsidRDefault="00A319A8" w:rsidP="002128DE">
                  <w:r>
                    <w:rPr>
                      <w:rFonts w:ascii="Arial" w:eastAsia="Arial" w:hAnsi="Arial"/>
                      <w:b/>
                      <w:color w:val="000000"/>
                      <w:sz w:val="18"/>
                    </w:rPr>
                    <w:t>BROJ KONTA</w:t>
                  </w:r>
                </w:p>
              </w:tc>
              <w:tc>
                <w:tcPr>
                  <w:tcW w:w="7823" w:type="dxa"/>
                  <w:tcBorders>
                    <w:top w:val="nil"/>
                    <w:left w:val="nil"/>
                    <w:bottom w:val="single" w:sz="15" w:space="0" w:color="000000"/>
                    <w:right w:val="nil"/>
                  </w:tcBorders>
                  <w:tcMar>
                    <w:top w:w="0" w:type="dxa"/>
                    <w:left w:w="39" w:type="dxa"/>
                    <w:bottom w:w="39" w:type="dxa"/>
                    <w:right w:w="39" w:type="dxa"/>
                  </w:tcMar>
                  <w:vAlign w:val="bottom"/>
                </w:tcPr>
                <w:p w14:paraId="70D5240F" w14:textId="77777777" w:rsidR="00A319A8" w:rsidRDefault="00A319A8" w:rsidP="002128DE">
                  <w:r>
                    <w:rPr>
                      <w:rFonts w:ascii="Arial" w:eastAsia="Arial" w:hAnsi="Arial"/>
                      <w:b/>
                      <w:color w:val="000000"/>
                      <w:sz w:val="18"/>
                    </w:rPr>
                    <w:t>VRSTA PRIHODA / RASHODA</w:t>
                  </w:r>
                </w:p>
              </w:tc>
              <w:tc>
                <w:tcPr>
                  <w:tcW w:w="1814" w:type="dxa"/>
                  <w:tcBorders>
                    <w:top w:val="nil"/>
                    <w:left w:val="nil"/>
                    <w:bottom w:val="single" w:sz="15" w:space="0" w:color="000000"/>
                    <w:right w:val="nil"/>
                  </w:tcBorders>
                  <w:tcMar>
                    <w:top w:w="0" w:type="dxa"/>
                    <w:left w:w="39" w:type="dxa"/>
                    <w:bottom w:w="39" w:type="dxa"/>
                    <w:right w:w="39" w:type="dxa"/>
                  </w:tcMar>
                  <w:vAlign w:val="bottom"/>
                </w:tcPr>
                <w:p w14:paraId="3BD54903" w14:textId="77777777" w:rsidR="00A319A8" w:rsidRDefault="00A319A8" w:rsidP="002128DE">
                  <w:pPr>
                    <w:jc w:val="right"/>
                  </w:pPr>
                  <w:r>
                    <w:rPr>
                      <w:rFonts w:ascii="Arial" w:eastAsia="Arial" w:hAnsi="Arial"/>
                      <w:b/>
                      <w:color w:val="000000"/>
                      <w:sz w:val="18"/>
                    </w:rPr>
                    <w:t>PLANIRANO</w:t>
                  </w:r>
                </w:p>
              </w:tc>
              <w:tc>
                <w:tcPr>
                  <w:tcW w:w="1814" w:type="dxa"/>
                  <w:tcBorders>
                    <w:top w:val="nil"/>
                    <w:left w:val="nil"/>
                    <w:bottom w:val="single" w:sz="15" w:space="0" w:color="000000"/>
                    <w:right w:val="nil"/>
                  </w:tcBorders>
                  <w:tcMar>
                    <w:top w:w="0" w:type="dxa"/>
                    <w:left w:w="39" w:type="dxa"/>
                    <w:bottom w:w="39" w:type="dxa"/>
                    <w:right w:w="39" w:type="dxa"/>
                  </w:tcMar>
                  <w:vAlign w:val="bottom"/>
                </w:tcPr>
                <w:p w14:paraId="005ED1C9" w14:textId="77777777" w:rsidR="00A319A8" w:rsidRDefault="00A319A8" w:rsidP="002128DE">
                  <w:pPr>
                    <w:jc w:val="right"/>
                  </w:pPr>
                  <w:r>
                    <w:rPr>
                      <w:rFonts w:ascii="Arial" w:eastAsia="Arial" w:hAnsi="Arial"/>
                      <w:b/>
                      <w:color w:val="000000"/>
                      <w:sz w:val="18"/>
                    </w:rPr>
                    <w:t>IZNOS</w:t>
                  </w:r>
                </w:p>
              </w:tc>
              <w:tc>
                <w:tcPr>
                  <w:tcW w:w="963" w:type="dxa"/>
                  <w:tcBorders>
                    <w:top w:val="nil"/>
                    <w:left w:val="nil"/>
                    <w:bottom w:val="single" w:sz="15" w:space="0" w:color="000000"/>
                    <w:right w:val="nil"/>
                  </w:tcBorders>
                  <w:tcMar>
                    <w:top w:w="0" w:type="dxa"/>
                    <w:left w:w="39" w:type="dxa"/>
                    <w:bottom w:w="39" w:type="dxa"/>
                    <w:right w:w="39" w:type="dxa"/>
                  </w:tcMar>
                  <w:vAlign w:val="bottom"/>
                </w:tcPr>
                <w:p w14:paraId="50A2A964" w14:textId="77777777" w:rsidR="00A319A8" w:rsidRDefault="00A319A8" w:rsidP="002128DE">
                  <w:pPr>
                    <w:jc w:val="right"/>
                  </w:pPr>
                  <w:r>
                    <w:rPr>
                      <w:rFonts w:ascii="Arial" w:eastAsia="Arial" w:hAnsi="Arial"/>
                      <w:b/>
                      <w:color w:val="000000"/>
                      <w:sz w:val="18"/>
                    </w:rPr>
                    <w:t>(%)</w:t>
                  </w:r>
                </w:p>
              </w:tc>
              <w:tc>
                <w:tcPr>
                  <w:tcW w:w="1814" w:type="dxa"/>
                  <w:tcBorders>
                    <w:top w:val="nil"/>
                    <w:left w:val="nil"/>
                    <w:bottom w:val="single" w:sz="15" w:space="0" w:color="000000"/>
                    <w:right w:val="nil"/>
                  </w:tcBorders>
                  <w:tcMar>
                    <w:top w:w="0" w:type="dxa"/>
                    <w:left w:w="39" w:type="dxa"/>
                    <w:bottom w:w="39" w:type="dxa"/>
                    <w:right w:w="39" w:type="dxa"/>
                  </w:tcMar>
                  <w:vAlign w:val="bottom"/>
                </w:tcPr>
                <w:p w14:paraId="0B4942F7" w14:textId="77777777" w:rsidR="00A319A8" w:rsidRDefault="00A319A8" w:rsidP="002128DE">
                  <w:pPr>
                    <w:jc w:val="right"/>
                  </w:pPr>
                  <w:r>
                    <w:rPr>
                      <w:rFonts w:ascii="Arial" w:eastAsia="Arial" w:hAnsi="Arial"/>
                      <w:b/>
                      <w:color w:val="000000"/>
                      <w:sz w:val="18"/>
                    </w:rPr>
                    <w:t>NOVI IZNOS</w:t>
                  </w:r>
                </w:p>
              </w:tc>
            </w:tr>
            <w:tr w:rsidR="00A319A8" w14:paraId="26042276" w14:textId="77777777" w:rsidTr="002128DE">
              <w:trPr>
                <w:trHeight w:val="35"/>
              </w:trPr>
              <w:tc>
                <w:tcPr>
                  <w:tcW w:w="1021" w:type="dxa"/>
                  <w:tcBorders>
                    <w:top w:val="nil"/>
                    <w:left w:val="nil"/>
                    <w:bottom w:val="nil"/>
                    <w:right w:val="nil"/>
                  </w:tcBorders>
                  <w:tcMar>
                    <w:top w:w="39" w:type="dxa"/>
                    <w:left w:w="39" w:type="dxa"/>
                    <w:bottom w:w="39" w:type="dxa"/>
                    <w:right w:w="39" w:type="dxa"/>
                  </w:tcMar>
                  <w:vAlign w:val="center"/>
                </w:tcPr>
                <w:p w14:paraId="0DDAAC70" w14:textId="77777777" w:rsidR="00A319A8" w:rsidRDefault="00A319A8" w:rsidP="002128DE">
                  <w:pPr>
                    <w:rPr>
                      <w:sz w:val="0"/>
                    </w:rPr>
                  </w:pPr>
                </w:p>
              </w:tc>
              <w:tc>
                <w:tcPr>
                  <w:tcW w:w="7823" w:type="dxa"/>
                  <w:tcBorders>
                    <w:top w:val="nil"/>
                    <w:left w:val="nil"/>
                    <w:bottom w:val="nil"/>
                    <w:right w:val="nil"/>
                  </w:tcBorders>
                  <w:tcMar>
                    <w:top w:w="39" w:type="dxa"/>
                    <w:left w:w="39" w:type="dxa"/>
                    <w:bottom w:w="39" w:type="dxa"/>
                    <w:right w:w="39" w:type="dxa"/>
                  </w:tcMar>
                  <w:vAlign w:val="bottom"/>
                </w:tcPr>
                <w:p w14:paraId="1915FB8A"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vAlign w:val="bottom"/>
                </w:tcPr>
                <w:p w14:paraId="7B5F8F1B"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vAlign w:val="bottom"/>
                </w:tcPr>
                <w:p w14:paraId="1C0204EF" w14:textId="77777777" w:rsidR="00A319A8" w:rsidRDefault="00A319A8" w:rsidP="002128DE">
                  <w:pPr>
                    <w:rPr>
                      <w:sz w:val="0"/>
                    </w:rPr>
                  </w:pPr>
                </w:p>
              </w:tc>
              <w:tc>
                <w:tcPr>
                  <w:tcW w:w="963" w:type="dxa"/>
                  <w:tcBorders>
                    <w:top w:val="nil"/>
                    <w:left w:val="nil"/>
                    <w:bottom w:val="nil"/>
                    <w:right w:val="nil"/>
                  </w:tcBorders>
                  <w:tcMar>
                    <w:top w:w="39" w:type="dxa"/>
                    <w:left w:w="39" w:type="dxa"/>
                    <w:bottom w:w="39" w:type="dxa"/>
                    <w:right w:w="39" w:type="dxa"/>
                  </w:tcMar>
                  <w:vAlign w:val="bottom"/>
                </w:tcPr>
                <w:p w14:paraId="1483FDB3"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vAlign w:val="bottom"/>
                </w:tcPr>
                <w:p w14:paraId="26A86A56" w14:textId="77777777" w:rsidR="00A319A8" w:rsidRDefault="00A319A8" w:rsidP="002128DE">
                  <w:pPr>
                    <w:rPr>
                      <w:sz w:val="0"/>
                    </w:rPr>
                  </w:pPr>
                </w:p>
              </w:tc>
            </w:tr>
            <w:tr w:rsidR="00A319A8" w14:paraId="5A4BF142" w14:textId="77777777" w:rsidTr="002128DE">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tcPr>
                <w:p w14:paraId="07AACBB5" w14:textId="77777777" w:rsidR="00A319A8" w:rsidRDefault="00A319A8" w:rsidP="002128DE">
                  <w:r>
                    <w:rPr>
                      <w:rFonts w:ascii="Arial" w:eastAsia="Arial" w:hAnsi="Arial"/>
                      <w:b/>
                      <w:color w:val="FFFFFF"/>
                      <w:sz w:val="20"/>
                    </w:rPr>
                    <w:t>A. RAČUN PRIHODA I RASHODA</w:t>
                  </w:r>
                </w:p>
              </w:tc>
              <w:tc>
                <w:tcPr>
                  <w:tcW w:w="1814" w:type="dxa"/>
                  <w:tcBorders>
                    <w:top w:val="nil"/>
                    <w:left w:val="nil"/>
                    <w:bottom w:val="nil"/>
                    <w:right w:val="nil"/>
                  </w:tcBorders>
                  <w:shd w:val="clear" w:color="auto" w:fill="808080"/>
                  <w:tcMar>
                    <w:top w:w="39" w:type="dxa"/>
                    <w:left w:w="39" w:type="dxa"/>
                    <w:bottom w:w="39" w:type="dxa"/>
                    <w:right w:w="39" w:type="dxa"/>
                  </w:tcMar>
                </w:tcPr>
                <w:p w14:paraId="3E559321" w14:textId="77777777" w:rsidR="00A319A8" w:rsidRDefault="00A319A8" w:rsidP="002128DE">
                  <w:pPr>
                    <w:rPr>
                      <w:sz w:val="0"/>
                    </w:rPr>
                  </w:pPr>
                </w:p>
              </w:tc>
              <w:tc>
                <w:tcPr>
                  <w:tcW w:w="963" w:type="dxa"/>
                  <w:tcBorders>
                    <w:top w:val="nil"/>
                    <w:left w:val="nil"/>
                    <w:bottom w:val="nil"/>
                    <w:right w:val="nil"/>
                  </w:tcBorders>
                  <w:shd w:val="clear" w:color="auto" w:fill="808080"/>
                  <w:tcMar>
                    <w:top w:w="39" w:type="dxa"/>
                    <w:left w:w="39" w:type="dxa"/>
                    <w:bottom w:w="39" w:type="dxa"/>
                    <w:right w:w="39" w:type="dxa"/>
                  </w:tcMar>
                </w:tcPr>
                <w:p w14:paraId="73FA318D" w14:textId="77777777" w:rsidR="00A319A8" w:rsidRDefault="00A319A8" w:rsidP="002128DE">
                  <w:pPr>
                    <w:rPr>
                      <w:sz w:val="0"/>
                    </w:rPr>
                  </w:pPr>
                </w:p>
              </w:tc>
              <w:tc>
                <w:tcPr>
                  <w:tcW w:w="1814" w:type="dxa"/>
                  <w:tcBorders>
                    <w:top w:val="nil"/>
                    <w:left w:val="nil"/>
                    <w:bottom w:val="nil"/>
                    <w:right w:val="nil"/>
                  </w:tcBorders>
                  <w:shd w:val="clear" w:color="auto" w:fill="808080"/>
                  <w:tcMar>
                    <w:top w:w="39" w:type="dxa"/>
                    <w:left w:w="39" w:type="dxa"/>
                    <w:bottom w:w="39" w:type="dxa"/>
                    <w:right w:w="39" w:type="dxa"/>
                  </w:tcMar>
                </w:tcPr>
                <w:p w14:paraId="604BE2E2" w14:textId="77777777" w:rsidR="00A319A8" w:rsidRDefault="00A319A8" w:rsidP="002128DE">
                  <w:pPr>
                    <w:rPr>
                      <w:sz w:val="0"/>
                    </w:rPr>
                  </w:pPr>
                </w:p>
              </w:tc>
            </w:tr>
            <w:tr w:rsidR="00A319A8" w14:paraId="490A1F08" w14:textId="77777777" w:rsidTr="002128DE">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14:paraId="2E73662A" w14:textId="77777777" w:rsidR="00A319A8" w:rsidRDefault="00A319A8" w:rsidP="002128DE">
                  <w:r>
                    <w:rPr>
                      <w:rFonts w:ascii="Arial" w:eastAsia="Arial" w:hAnsi="Arial"/>
                      <w:b/>
                      <w:color w:val="FFFFFF"/>
                      <w:sz w:val="18"/>
                    </w:rPr>
                    <w:t>6</w:t>
                  </w:r>
                </w:p>
              </w:tc>
              <w:tc>
                <w:tcPr>
                  <w:tcW w:w="7823" w:type="dxa"/>
                  <w:tcBorders>
                    <w:top w:val="nil"/>
                    <w:left w:val="nil"/>
                    <w:bottom w:val="nil"/>
                    <w:right w:val="nil"/>
                  </w:tcBorders>
                  <w:shd w:val="clear" w:color="auto" w:fill="191970"/>
                  <w:tcMar>
                    <w:top w:w="19" w:type="dxa"/>
                    <w:left w:w="19" w:type="dxa"/>
                    <w:bottom w:w="19" w:type="dxa"/>
                    <w:right w:w="19" w:type="dxa"/>
                  </w:tcMar>
                </w:tcPr>
                <w:p w14:paraId="1C233665" w14:textId="77777777" w:rsidR="00A319A8" w:rsidRDefault="00A319A8" w:rsidP="002128DE">
                  <w:r>
                    <w:rPr>
                      <w:rFonts w:ascii="Arial" w:eastAsia="Arial" w:hAnsi="Arial"/>
                      <w:b/>
                      <w:color w:val="FFFFFF"/>
                      <w:sz w:val="18"/>
                    </w:rPr>
                    <w:t>Prihodi poslovanja</w:t>
                  </w:r>
                </w:p>
              </w:tc>
              <w:tc>
                <w:tcPr>
                  <w:tcW w:w="1814" w:type="dxa"/>
                  <w:tcBorders>
                    <w:top w:val="nil"/>
                    <w:left w:val="nil"/>
                    <w:bottom w:val="nil"/>
                    <w:right w:val="nil"/>
                  </w:tcBorders>
                  <w:shd w:val="clear" w:color="auto" w:fill="191970"/>
                  <w:tcMar>
                    <w:top w:w="19" w:type="dxa"/>
                    <w:left w:w="19" w:type="dxa"/>
                    <w:bottom w:w="19" w:type="dxa"/>
                    <w:right w:w="19" w:type="dxa"/>
                  </w:tcMar>
                </w:tcPr>
                <w:p w14:paraId="0DEA9211" w14:textId="77777777" w:rsidR="00A319A8" w:rsidRDefault="00A319A8" w:rsidP="002128DE">
                  <w:pPr>
                    <w:jc w:val="right"/>
                  </w:pPr>
                  <w:r>
                    <w:rPr>
                      <w:rFonts w:ascii="Arial" w:eastAsia="Arial" w:hAnsi="Arial"/>
                      <w:b/>
                      <w:color w:val="FFFFFF"/>
                      <w:sz w:val="18"/>
                    </w:rPr>
                    <w:t>3.468.328,00</w:t>
                  </w:r>
                </w:p>
              </w:tc>
              <w:tc>
                <w:tcPr>
                  <w:tcW w:w="1814" w:type="dxa"/>
                  <w:tcBorders>
                    <w:top w:val="nil"/>
                    <w:left w:val="nil"/>
                    <w:bottom w:val="nil"/>
                    <w:right w:val="nil"/>
                  </w:tcBorders>
                  <w:shd w:val="clear" w:color="auto" w:fill="191970"/>
                  <w:tcMar>
                    <w:top w:w="19" w:type="dxa"/>
                    <w:left w:w="19" w:type="dxa"/>
                    <w:bottom w:w="19" w:type="dxa"/>
                    <w:right w:w="19" w:type="dxa"/>
                  </w:tcMar>
                </w:tcPr>
                <w:p w14:paraId="7AF253B0" w14:textId="77777777" w:rsidR="00A319A8" w:rsidRDefault="00A319A8" w:rsidP="002128DE">
                  <w:pPr>
                    <w:jc w:val="right"/>
                  </w:pPr>
                  <w:r>
                    <w:rPr>
                      <w:rFonts w:ascii="Arial" w:eastAsia="Arial" w:hAnsi="Arial"/>
                      <w:b/>
                      <w:color w:val="FFFFFF"/>
                      <w:sz w:val="18"/>
                    </w:rPr>
                    <w:t>324.014,76</w:t>
                  </w:r>
                </w:p>
              </w:tc>
              <w:tc>
                <w:tcPr>
                  <w:tcW w:w="963" w:type="dxa"/>
                  <w:tcBorders>
                    <w:top w:val="nil"/>
                    <w:left w:val="nil"/>
                    <w:bottom w:val="nil"/>
                    <w:right w:val="nil"/>
                  </w:tcBorders>
                  <w:shd w:val="clear" w:color="auto" w:fill="191970"/>
                  <w:tcMar>
                    <w:top w:w="19" w:type="dxa"/>
                    <w:left w:w="19" w:type="dxa"/>
                    <w:bottom w:w="19" w:type="dxa"/>
                    <w:right w:w="19" w:type="dxa"/>
                  </w:tcMar>
                </w:tcPr>
                <w:p w14:paraId="3D818C03" w14:textId="77777777" w:rsidR="00A319A8" w:rsidRDefault="00A319A8" w:rsidP="002128DE">
                  <w:pPr>
                    <w:jc w:val="right"/>
                  </w:pPr>
                  <w:r>
                    <w:rPr>
                      <w:rFonts w:ascii="Arial" w:eastAsia="Arial" w:hAnsi="Arial"/>
                      <w:b/>
                      <w:color w:val="FFFFFF"/>
                      <w:sz w:val="18"/>
                    </w:rPr>
                    <w:t>9.3%</w:t>
                  </w:r>
                </w:p>
              </w:tc>
              <w:tc>
                <w:tcPr>
                  <w:tcW w:w="1814" w:type="dxa"/>
                  <w:tcBorders>
                    <w:top w:val="nil"/>
                    <w:left w:val="nil"/>
                    <w:bottom w:val="nil"/>
                    <w:right w:val="nil"/>
                  </w:tcBorders>
                  <w:shd w:val="clear" w:color="auto" w:fill="191970"/>
                  <w:tcMar>
                    <w:top w:w="19" w:type="dxa"/>
                    <w:left w:w="19" w:type="dxa"/>
                    <w:bottom w:w="19" w:type="dxa"/>
                    <w:right w:w="19" w:type="dxa"/>
                  </w:tcMar>
                </w:tcPr>
                <w:p w14:paraId="2DE51958" w14:textId="77777777" w:rsidR="00A319A8" w:rsidRDefault="00A319A8" w:rsidP="002128DE">
                  <w:pPr>
                    <w:jc w:val="right"/>
                  </w:pPr>
                  <w:r>
                    <w:rPr>
                      <w:rFonts w:ascii="Arial" w:eastAsia="Arial" w:hAnsi="Arial"/>
                      <w:b/>
                      <w:color w:val="FFFFFF"/>
                      <w:sz w:val="18"/>
                    </w:rPr>
                    <w:t>3.792.342,76</w:t>
                  </w:r>
                </w:p>
              </w:tc>
            </w:tr>
            <w:tr w:rsidR="00A319A8" w14:paraId="6A41EC5B"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24555C7C" w14:textId="77777777" w:rsidR="00A319A8" w:rsidRDefault="00A319A8" w:rsidP="002128DE">
                  <w:r>
                    <w:rPr>
                      <w:rFonts w:ascii="Arial" w:eastAsia="Arial" w:hAnsi="Arial"/>
                      <w:color w:val="000000"/>
                      <w:sz w:val="18"/>
                    </w:rPr>
                    <w:t>61</w:t>
                  </w:r>
                </w:p>
              </w:tc>
              <w:tc>
                <w:tcPr>
                  <w:tcW w:w="7823" w:type="dxa"/>
                  <w:tcBorders>
                    <w:top w:val="nil"/>
                    <w:left w:val="nil"/>
                    <w:bottom w:val="nil"/>
                    <w:right w:val="nil"/>
                  </w:tcBorders>
                  <w:tcMar>
                    <w:top w:w="19" w:type="dxa"/>
                    <w:left w:w="19" w:type="dxa"/>
                    <w:bottom w:w="19" w:type="dxa"/>
                    <w:right w:w="19" w:type="dxa"/>
                  </w:tcMar>
                </w:tcPr>
                <w:p w14:paraId="79C9CE12" w14:textId="77777777" w:rsidR="00A319A8" w:rsidRDefault="00A319A8" w:rsidP="002128DE">
                  <w:r>
                    <w:rPr>
                      <w:rFonts w:ascii="Arial" w:eastAsia="Arial" w:hAnsi="Arial"/>
                      <w:color w:val="000000"/>
                      <w:sz w:val="18"/>
                    </w:rPr>
                    <w:t>Prihodi od poreza</w:t>
                  </w:r>
                </w:p>
              </w:tc>
              <w:tc>
                <w:tcPr>
                  <w:tcW w:w="1814" w:type="dxa"/>
                  <w:tcBorders>
                    <w:top w:val="nil"/>
                    <w:left w:val="nil"/>
                    <w:bottom w:val="nil"/>
                    <w:right w:val="nil"/>
                  </w:tcBorders>
                  <w:tcMar>
                    <w:top w:w="19" w:type="dxa"/>
                    <w:left w:w="19" w:type="dxa"/>
                    <w:bottom w:w="19" w:type="dxa"/>
                    <w:right w:w="19" w:type="dxa"/>
                  </w:tcMar>
                </w:tcPr>
                <w:p w14:paraId="4DF37E40" w14:textId="77777777" w:rsidR="00A319A8" w:rsidRDefault="00A319A8" w:rsidP="002128DE">
                  <w:pPr>
                    <w:jc w:val="right"/>
                  </w:pPr>
                  <w:r>
                    <w:rPr>
                      <w:rFonts w:ascii="Arial" w:eastAsia="Arial" w:hAnsi="Arial"/>
                      <w:color w:val="000000"/>
                      <w:sz w:val="18"/>
                    </w:rPr>
                    <w:t>649.369,00</w:t>
                  </w:r>
                </w:p>
              </w:tc>
              <w:tc>
                <w:tcPr>
                  <w:tcW w:w="1814" w:type="dxa"/>
                  <w:tcBorders>
                    <w:top w:val="nil"/>
                    <w:left w:val="nil"/>
                    <w:bottom w:val="nil"/>
                    <w:right w:val="nil"/>
                  </w:tcBorders>
                  <w:tcMar>
                    <w:top w:w="19" w:type="dxa"/>
                    <w:left w:w="19" w:type="dxa"/>
                    <w:bottom w:w="19" w:type="dxa"/>
                    <w:right w:w="19" w:type="dxa"/>
                  </w:tcMar>
                </w:tcPr>
                <w:p w14:paraId="113F44E1" w14:textId="77777777" w:rsidR="00A319A8" w:rsidRDefault="00A319A8" w:rsidP="002128DE">
                  <w:pPr>
                    <w:jc w:val="right"/>
                  </w:pPr>
                  <w:r>
                    <w:rPr>
                      <w:rFonts w:ascii="Arial" w:eastAsia="Arial" w:hAnsi="Arial"/>
                      <w:color w:val="000000"/>
                      <w:sz w:val="18"/>
                    </w:rPr>
                    <w:t>120.252,08</w:t>
                  </w:r>
                </w:p>
              </w:tc>
              <w:tc>
                <w:tcPr>
                  <w:tcW w:w="963" w:type="dxa"/>
                  <w:tcBorders>
                    <w:top w:val="nil"/>
                    <w:left w:val="nil"/>
                    <w:bottom w:val="nil"/>
                    <w:right w:val="nil"/>
                  </w:tcBorders>
                  <w:tcMar>
                    <w:top w:w="19" w:type="dxa"/>
                    <w:left w:w="19" w:type="dxa"/>
                    <w:bottom w:w="19" w:type="dxa"/>
                    <w:right w:w="19" w:type="dxa"/>
                  </w:tcMar>
                </w:tcPr>
                <w:p w14:paraId="4342273B" w14:textId="77777777" w:rsidR="00A319A8" w:rsidRDefault="00A319A8" w:rsidP="002128DE">
                  <w:pPr>
                    <w:jc w:val="right"/>
                  </w:pPr>
                  <w:r>
                    <w:rPr>
                      <w:rFonts w:ascii="Arial" w:eastAsia="Arial" w:hAnsi="Arial"/>
                      <w:color w:val="000000"/>
                      <w:sz w:val="18"/>
                    </w:rPr>
                    <w:t>18.5%</w:t>
                  </w:r>
                </w:p>
              </w:tc>
              <w:tc>
                <w:tcPr>
                  <w:tcW w:w="1814" w:type="dxa"/>
                  <w:tcBorders>
                    <w:top w:val="nil"/>
                    <w:left w:val="nil"/>
                    <w:bottom w:val="nil"/>
                    <w:right w:val="nil"/>
                  </w:tcBorders>
                  <w:tcMar>
                    <w:top w:w="19" w:type="dxa"/>
                    <w:left w:w="19" w:type="dxa"/>
                    <w:bottom w:w="19" w:type="dxa"/>
                    <w:right w:w="19" w:type="dxa"/>
                  </w:tcMar>
                </w:tcPr>
                <w:p w14:paraId="5BE7E4D0" w14:textId="77777777" w:rsidR="00A319A8" w:rsidRDefault="00A319A8" w:rsidP="002128DE">
                  <w:pPr>
                    <w:jc w:val="right"/>
                  </w:pPr>
                  <w:r>
                    <w:rPr>
                      <w:rFonts w:ascii="Arial" w:eastAsia="Arial" w:hAnsi="Arial"/>
                      <w:color w:val="000000"/>
                      <w:sz w:val="18"/>
                    </w:rPr>
                    <w:t>769.621,08</w:t>
                  </w:r>
                </w:p>
              </w:tc>
            </w:tr>
            <w:tr w:rsidR="00A319A8" w14:paraId="51B04015"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7E15555E" w14:textId="77777777" w:rsidR="00A319A8" w:rsidRDefault="00A319A8" w:rsidP="002128DE">
                  <w:r>
                    <w:rPr>
                      <w:rFonts w:ascii="Arial" w:eastAsia="Arial" w:hAnsi="Arial"/>
                      <w:color w:val="000000"/>
                      <w:sz w:val="18"/>
                    </w:rPr>
                    <w:t>63</w:t>
                  </w:r>
                </w:p>
              </w:tc>
              <w:tc>
                <w:tcPr>
                  <w:tcW w:w="7823" w:type="dxa"/>
                  <w:tcBorders>
                    <w:top w:val="nil"/>
                    <w:left w:val="nil"/>
                    <w:bottom w:val="nil"/>
                    <w:right w:val="nil"/>
                  </w:tcBorders>
                  <w:tcMar>
                    <w:top w:w="19" w:type="dxa"/>
                    <w:left w:w="19" w:type="dxa"/>
                    <w:bottom w:w="19" w:type="dxa"/>
                    <w:right w:w="19" w:type="dxa"/>
                  </w:tcMar>
                </w:tcPr>
                <w:p w14:paraId="1378F016" w14:textId="77777777" w:rsidR="00A319A8" w:rsidRDefault="00A319A8" w:rsidP="002128DE">
                  <w:r>
                    <w:rPr>
                      <w:rFonts w:ascii="Arial" w:eastAsia="Arial" w:hAnsi="Arial"/>
                      <w:color w:val="000000"/>
                      <w:sz w:val="18"/>
                    </w:rPr>
                    <w:t>Pomoći iz inozemstva i od subjekata unutar općeg proračuna</w:t>
                  </w:r>
                </w:p>
              </w:tc>
              <w:tc>
                <w:tcPr>
                  <w:tcW w:w="1814" w:type="dxa"/>
                  <w:tcBorders>
                    <w:top w:val="nil"/>
                    <w:left w:val="nil"/>
                    <w:bottom w:val="nil"/>
                    <w:right w:val="nil"/>
                  </w:tcBorders>
                  <w:tcMar>
                    <w:top w:w="19" w:type="dxa"/>
                    <w:left w:w="19" w:type="dxa"/>
                    <w:bottom w:w="19" w:type="dxa"/>
                    <w:right w:w="19" w:type="dxa"/>
                  </w:tcMar>
                </w:tcPr>
                <w:p w14:paraId="219F3610" w14:textId="77777777" w:rsidR="00A319A8" w:rsidRDefault="00A319A8" w:rsidP="002128DE">
                  <w:pPr>
                    <w:jc w:val="right"/>
                  </w:pPr>
                  <w:r>
                    <w:rPr>
                      <w:rFonts w:ascii="Arial" w:eastAsia="Arial" w:hAnsi="Arial"/>
                      <w:color w:val="000000"/>
                      <w:sz w:val="18"/>
                    </w:rPr>
                    <w:t>2.623.532,00</w:t>
                  </w:r>
                </w:p>
              </w:tc>
              <w:tc>
                <w:tcPr>
                  <w:tcW w:w="1814" w:type="dxa"/>
                  <w:tcBorders>
                    <w:top w:val="nil"/>
                    <w:left w:val="nil"/>
                    <w:bottom w:val="nil"/>
                    <w:right w:val="nil"/>
                  </w:tcBorders>
                  <w:tcMar>
                    <w:top w:w="19" w:type="dxa"/>
                    <w:left w:w="19" w:type="dxa"/>
                    <w:bottom w:w="19" w:type="dxa"/>
                    <w:right w:w="19" w:type="dxa"/>
                  </w:tcMar>
                </w:tcPr>
                <w:p w14:paraId="73E9D4E2" w14:textId="77777777" w:rsidR="00A319A8" w:rsidRDefault="00A319A8" w:rsidP="002128DE">
                  <w:pPr>
                    <w:jc w:val="right"/>
                  </w:pPr>
                  <w:r>
                    <w:rPr>
                      <w:rFonts w:ascii="Arial" w:eastAsia="Arial" w:hAnsi="Arial"/>
                      <w:color w:val="000000"/>
                      <w:sz w:val="18"/>
                    </w:rPr>
                    <w:t>149.196,00</w:t>
                  </w:r>
                </w:p>
              </w:tc>
              <w:tc>
                <w:tcPr>
                  <w:tcW w:w="963" w:type="dxa"/>
                  <w:tcBorders>
                    <w:top w:val="nil"/>
                    <w:left w:val="nil"/>
                    <w:bottom w:val="nil"/>
                    <w:right w:val="nil"/>
                  </w:tcBorders>
                  <w:tcMar>
                    <w:top w:w="19" w:type="dxa"/>
                    <w:left w:w="19" w:type="dxa"/>
                    <w:bottom w:w="19" w:type="dxa"/>
                    <w:right w:w="19" w:type="dxa"/>
                  </w:tcMar>
                </w:tcPr>
                <w:p w14:paraId="6C98D078" w14:textId="77777777" w:rsidR="00A319A8" w:rsidRDefault="00A319A8" w:rsidP="002128DE">
                  <w:pPr>
                    <w:jc w:val="right"/>
                  </w:pPr>
                  <w:r>
                    <w:rPr>
                      <w:rFonts w:ascii="Arial" w:eastAsia="Arial" w:hAnsi="Arial"/>
                      <w:color w:val="000000"/>
                      <w:sz w:val="18"/>
                    </w:rPr>
                    <w:t>5.7%</w:t>
                  </w:r>
                </w:p>
              </w:tc>
              <w:tc>
                <w:tcPr>
                  <w:tcW w:w="1814" w:type="dxa"/>
                  <w:tcBorders>
                    <w:top w:val="nil"/>
                    <w:left w:val="nil"/>
                    <w:bottom w:val="nil"/>
                    <w:right w:val="nil"/>
                  </w:tcBorders>
                  <w:tcMar>
                    <w:top w:w="19" w:type="dxa"/>
                    <w:left w:w="19" w:type="dxa"/>
                    <w:bottom w:w="19" w:type="dxa"/>
                    <w:right w:w="19" w:type="dxa"/>
                  </w:tcMar>
                </w:tcPr>
                <w:p w14:paraId="3D827ADD" w14:textId="77777777" w:rsidR="00A319A8" w:rsidRDefault="00A319A8" w:rsidP="002128DE">
                  <w:pPr>
                    <w:jc w:val="right"/>
                  </w:pPr>
                  <w:r>
                    <w:rPr>
                      <w:rFonts w:ascii="Arial" w:eastAsia="Arial" w:hAnsi="Arial"/>
                      <w:color w:val="000000"/>
                      <w:sz w:val="18"/>
                    </w:rPr>
                    <w:t>2.772.728,00</w:t>
                  </w:r>
                </w:p>
              </w:tc>
            </w:tr>
            <w:tr w:rsidR="00A319A8" w14:paraId="60B275B4"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719750A0" w14:textId="77777777" w:rsidR="00A319A8" w:rsidRDefault="00A319A8" w:rsidP="002128DE">
                  <w:r>
                    <w:rPr>
                      <w:rFonts w:ascii="Arial" w:eastAsia="Arial" w:hAnsi="Arial"/>
                      <w:color w:val="000000"/>
                      <w:sz w:val="18"/>
                    </w:rPr>
                    <w:t>64</w:t>
                  </w:r>
                </w:p>
              </w:tc>
              <w:tc>
                <w:tcPr>
                  <w:tcW w:w="7823" w:type="dxa"/>
                  <w:tcBorders>
                    <w:top w:val="nil"/>
                    <w:left w:val="nil"/>
                    <w:bottom w:val="nil"/>
                    <w:right w:val="nil"/>
                  </w:tcBorders>
                  <w:tcMar>
                    <w:top w:w="19" w:type="dxa"/>
                    <w:left w:w="19" w:type="dxa"/>
                    <w:bottom w:w="19" w:type="dxa"/>
                    <w:right w:w="19" w:type="dxa"/>
                  </w:tcMar>
                </w:tcPr>
                <w:p w14:paraId="54FCF2A6" w14:textId="77777777" w:rsidR="00A319A8" w:rsidRDefault="00A319A8" w:rsidP="002128DE">
                  <w:r>
                    <w:rPr>
                      <w:rFonts w:ascii="Arial" w:eastAsia="Arial" w:hAnsi="Arial"/>
                      <w:color w:val="000000"/>
                      <w:sz w:val="18"/>
                    </w:rPr>
                    <w:t>Prihodi od imovine</w:t>
                  </w:r>
                </w:p>
              </w:tc>
              <w:tc>
                <w:tcPr>
                  <w:tcW w:w="1814" w:type="dxa"/>
                  <w:tcBorders>
                    <w:top w:val="nil"/>
                    <w:left w:val="nil"/>
                    <w:bottom w:val="nil"/>
                    <w:right w:val="nil"/>
                  </w:tcBorders>
                  <w:tcMar>
                    <w:top w:w="19" w:type="dxa"/>
                    <w:left w:w="19" w:type="dxa"/>
                    <w:bottom w:w="19" w:type="dxa"/>
                    <w:right w:w="19" w:type="dxa"/>
                  </w:tcMar>
                </w:tcPr>
                <w:p w14:paraId="06F5B322" w14:textId="77777777" w:rsidR="00A319A8" w:rsidRDefault="00A319A8" w:rsidP="002128DE">
                  <w:pPr>
                    <w:jc w:val="right"/>
                  </w:pPr>
                  <w:r>
                    <w:rPr>
                      <w:rFonts w:ascii="Arial" w:eastAsia="Arial" w:hAnsi="Arial"/>
                      <w:color w:val="000000"/>
                      <w:sz w:val="18"/>
                    </w:rPr>
                    <w:t>23.274,00</w:t>
                  </w:r>
                </w:p>
              </w:tc>
              <w:tc>
                <w:tcPr>
                  <w:tcW w:w="1814" w:type="dxa"/>
                  <w:tcBorders>
                    <w:top w:val="nil"/>
                    <w:left w:val="nil"/>
                    <w:bottom w:val="nil"/>
                    <w:right w:val="nil"/>
                  </w:tcBorders>
                  <w:tcMar>
                    <w:top w:w="19" w:type="dxa"/>
                    <w:left w:w="19" w:type="dxa"/>
                    <w:bottom w:w="19" w:type="dxa"/>
                    <w:right w:w="19" w:type="dxa"/>
                  </w:tcMar>
                </w:tcPr>
                <w:p w14:paraId="1AE5D740" w14:textId="77777777" w:rsidR="00A319A8" w:rsidRDefault="00A319A8" w:rsidP="002128DE">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7E7F790E" w14:textId="77777777" w:rsidR="00A319A8" w:rsidRDefault="00A319A8" w:rsidP="002128DE">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7B5400DF" w14:textId="77777777" w:rsidR="00A319A8" w:rsidRDefault="00A319A8" w:rsidP="002128DE">
                  <w:pPr>
                    <w:jc w:val="right"/>
                  </w:pPr>
                  <w:r>
                    <w:rPr>
                      <w:rFonts w:ascii="Arial" w:eastAsia="Arial" w:hAnsi="Arial"/>
                      <w:color w:val="000000"/>
                      <w:sz w:val="18"/>
                    </w:rPr>
                    <w:t>23.274,00</w:t>
                  </w:r>
                </w:p>
              </w:tc>
            </w:tr>
            <w:tr w:rsidR="00A319A8" w14:paraId="49D0434E"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395A5C9F" w14:textId="77777777" w:rsidR="00A319A8" w:rsidRDefault="00A319A8" w:rsidP="002128DE">
                  <w:r>
                    <w:rPr>
                      <w:rFonts w:ascii="Arial" w:eastAsia="Arial" w:hAnsi="Arial"/>
                      <w:color w:val="000000"/>
                      <w:sz w:val="18"/>
                    </w:rPr>
                    <w:t>65</w:t>
                  </w:r>
                </w:p>
              </w:tc>
              <w:tc>
                <w:tcPr>
                  <w:tcW w:w="7823" w:type="dxa"/>
                  <w:tcBorders>
                    <w:top w:val="nil"/>
                    <w:left w:val="nil"/>
                    <w:bottom w:val="nil"/>
                    <w:right w:val="nil"/>
                  </w:tcBorders>
                  <w:tcMar>
                    <w:top w:w="19" w:type="dxa"/>
                    <w:left w:w="19" w:type="dxa"/>
                    <w:bottom w:w="19" w:type="dxa"/>
                    <w:right w:w="19" w:type="dxa"/>
                  </w:tcMar>
                </w:tcPr>
                <w:p w14:paraId="5AA01E9F" w14:textId="77777777" w:rsidR="00A319A8" w:rsidRDefault="00A319A8" w:rsidP="002128DE">
                  <w:r>
                    <w:rPr>
                      <w:rFonts w:ascii="Arial" w:eastAsia="Arial" w:hAnsi="Arial"/>
                      <w:color w:val="000000"/>
                      <w:sz w:val="18"/>
                    </w:rPr>
                    <w:t>Prihodi od upravnih i administrativnih pristojbi, pristojbi po posebnim propisima i naknada</w:t>
                  </w:r>
                </w:p>
              </w:tc>
              <w:tc>
                <w:tcPr>
                  <w:tcW w:w="1814" w:type="dxa"/>
                  <w:tcBorders>
                    <w:top w:val="nil"/>
                    <w:left w:val="nil"/>
                    <w:bottom w:val="nil"/>
                    <w:right w:val="nil"/>
                  </w:tcBorders>
                  <w:tcMar>
                    <w:top w:w="19" w:type="dxa"/>
                    <w:left w:w="19" w:type="dxa"/>
                    <w:bottom w:w="19" w:type="dxa"/>
                    <w:right w:w="19" w:type="dxa"/>
                  </w:tcMar>
                </w:tcPr>
                <w:p w14:paraId="4BC391F4" w14:textId="77777777" w:rsidR="00A319A8" w:rsidRDefault="00A319A8" w:rsidP="002128DE">
                  <w:pPr>
                    <w:jc w:val="right"/>
                  </w:pPr>
                  <w:r>
                    <w:rPr>
                      <w:rFonts w:ascii="Arial" w:eastAsia="Arial" w:hAnsi="Arial"/>
                      <w:color w:val="000000"/>
                      <w:sz w:val="18"/>
                    </w:rPr>
                    <w:t>167.373,00</w:t>
                  </w:r>
                </w:p>
              </w:tc>
              <w:tc>
                <w:tcPr>
                  <w:tcW w:w="1814" w:type="dxa"/>
                  <w:tcBorders>
                    <w:top w:val="nil"/>
                    <w:left w:val="nil"/>
                    <w:bottom w:val="nil"/>
                    <w:right w:val="nil"/>
                  </w:tcBorders>
                  <w:tcMar>
                    <w:top w:w="19" w:type="dxa"/>
                    <w:left w:w="19" w:type="dxa"/>
                    <w:bottom w:w="19" w:type="dxa"/>
                    <w:right w:w="19" w:type="dxa"/>
                  </w:tcMar>
                </w:tcPr>
                <w:p w14:paraId="28C30F77" w14:textId="77777777" w:rsidR="00A319A8" w:rsidRDefault="00A319A8" w:rsidP="002128DE">
                  <w:pPr>
                    <w:jc w:val="right"/>
                  </w:pPr>
                  <w:r>
                    <w:rPr>
                      <w:rFonts w:ascii="Arial" w:eastAsia="Arial" w:hAnsi="Arial"/>
                      <w:color w:val="000000"/>
                      <w:sz w:val="18"/>
                    </w:rPr>
                    <w:t>52.765,00</w:t>
                  </w:r>
                </w:p>
              </w:tc>
              <w:tc>
                <w:tcPr>
                  <w:tcW w:w="963" w:type="dxa"/>
                  <w:tcBorders>
                    <w:top w:val="nil"/>
                    <w:left w:val="nil"/>
                    <w:bottom w:val="nil"/>
                    <w:right w:val="nil"/>
                  </w:tcBorders>
                  <w:tcMar>
                    <w:top w:w="19" w:type="dxa"/>
                    <w:left w:w="19" w:type="dxa"/>
                    <w:bottom w:w="19" w:type="dxa"/>
                    <w:right w:w="19" w:type="dxa"/>
                  </w:tcMar>
                </w:tcPr>
                <w:p w14:paraId="5E350931" w14:textId="77777777" w:rsidR="00A319A8" w:rsidRDefault="00A319A8" w:rsidP="002128DE">
                  <w:pPr>
                    <w:jc w:val="right"/>
                  </w:pPr>
                  <w:r>
                    <w:rPr>
                      <w:rFonts w:ascii="Arial" w:eastAsia="Arial" w:hAnsi="Arial"/>
                      <w:color w:val="000000"/>
                      <w:sz w:val="18"/>
                    </w:rPr>
                    <w:t>31.5%</w:t>
                  </w:r>
                </w:p>
              </w:tc>
              <w:tc>
                <w:tcPr>
                  <w:tcW w:w="1814" w:type="dxa"/>
                  <w:tcBorders>
                    <w:top w:val="nil"/>
                    <w:left w:val="nil"/>
                    <w:bottom w:val="nil"/>
                    <w:right w:val="nil"/>
                  </w:tcBorders>
                  <w:tcMar>
                    <w:top w:w="19" w:type="dxa"/>
                    <w:left w:w="19" w:type="dxa"/>
                    <w:bottom w:w="19" w:type="dxa"/>
                    <w:right w:w="19" w:type="dxa"/>
                  </w:tcMar>
                </w:tcPr>
                <w:p w14:paraId="33AE8926" w14:textId="77777777" w:rsidR="00A319A8" w:rsidRDefault="00A319A8" w:rsidP="002128DE">
                  <w:pPr>
                    <w:jc w:val="right"/>
                  </w:pPr>
                  <w:r>
                    <w:rPr>
                      <w:rFonts w:ascii="Arial" w:eastAsia="Arial" w:hAnsi="Arial"/>
                      <w:color w:val="000000"/>
                      <w:sz w:val="18"/>
                    </w:rPr>
                    <w:t>220.138,00</w:t>
                  </w:r>
                </w:p>
              </w:tc>
            </w:tr>
            <w:tr w:rsidR="00A319A8" w14:paraId="2DCCC364"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55B2F2A2" w14:textId="77777777" w:rsidR="00A319A8" w:rsidRDefault="00A319A8" w:rsidP="002128DE">
                  <w:r>
                    <w:rPr>
                      <w:rFonts w:ascii="Arial" w:eastAsia="Arial" w:hAnsi="Arial"/>
                      <w:color w:val="000000"/>
                      <w:sz w:val="18"/>
                    </w:rPr>
                    <w:t>66</w:t>
                  </w:r>
                </w:p>
              </w:tc>
              <w:tc>
                <w:tcPr>
                  <w:tcW w:w="7823" w:type="dxa"/>
                  <w:tcBorders>
                    <w:top w:val="nil"/>
                    <w:left w:val="nil"/>
                    <w:bottom w:val="nil"/>
                    <w:right w:val="nil"/>
                  </w:tcBorders>
                  <w:tcMar>
                    <w:top w:w="19" w:type="dxa"/>
                    <w:left w:w="19" w:type="dxa"/>
                    <w:bottom w:w="19" w:type="dxa"/>
                    <w:right w:w="19" w:type="dxa"/>
                  </w:tcMar>
                </w:tcPr>
                <w:p w14:paraId="4D130EE3" w14:textId="77777777" w:rsidR="00A319A8" w:rsidRDefault="00A319A8" w:rsidP="002128DE">
                  <w:r>
                    <w:rPr>
                      <w:rFonts w:ascii="Arial" w:eastAsia="Arial" w:hAnsi="Arial"/>
                      <w:color w:val="000000"/>
                      <w:sz w:val="18"/>
                    </w:rPr>
                    <w:t>Prihodi od prodaje proizvoda i robe te pruženih usluga i prihodi od donacija</w:t>
                  </w:r>
                </w:p>
              </w:tc>
              <w:tc>
                <w:tcPr>
                  <w:tcW w:w="1814" w:type="dxa"/>
                  <w:tcBorders>
                    <w:top w:val="nil"/>
                    <w:left w:val="nil"/>
                    <w:bottom w:val="nil"/>
                    <w:right w:val="nil"/>
                  </w:tcBorders>
                  <w:tcMar>
                    <w:top w:w="19" w:type="dxa"/>
                    <w:left w:w="19" w:type="dxa"/>
                    <w:bottom w:w="19" w:type="dxa"/>
                    <w:right w:w="19" w:type="dxa"/>
                  </w:tcMar>
                </w:tcPr>
                <w:p w14:paraId="6F2EF2BA" w14:textId="77777777" w:rsidR="00A319A8" w:rsidRDefault="00A319A8" w:rsidP="002128DE">
                  <w:pPr>
                    <w:jc w:val="right"/>
                  </w:pPr>
                  <w:r>
                    <w:rPr>
                      <w:rFonts w:ascii="Arial" w:eastAsia="Arial" w:hAnsi="Arial"/>
                      <w:color w:val="000000"/>
                      <w:sz w:val="18"/>
                    </w:rPr>
                    <w:t>4.510,00</w:t>
                  </w:r>
                </w:p>
              </w:tc>
              <w:tc>
                <w:tcPr>
                  <w:tcW w:w="1814" w:type="dxa"/>
                  <w:tcBorders>
                    <w:top w:val="nil"/>
                    <w:left w:val="nil"/>
                    <w:bottom w:val="nil"/>
                    <w:right w:val="nil"/>
                  </w:tcBorders>
                  <w:tcMar>
                    <w:top w:w="19" w:type="dxa"/>
                    <w:left w:w="19" w:type="dxa"/>
                    <w:bottom w:w="19" w:type="dxa"/>
                    <w:right w:w="19" w:type="dxa"/>
                  </w:tcMar>
                </w:tcPr>
                <w:p w14:paraId="7722C8B8" w14:textId="77777777" w:rsidR="00A319A8" w:rsidRDefault="00A319A8" w:rsidP="002128DE">
                  <w:pPr>
                    <w:jc w:val="right"/>
                  </w:pPr>
                  <w:r>
                    <w:rPr>
                      <w:rFonts w:ascii="Arial" w:eastAsia="Arial" w:hAnsi="Arial"/>
                      <w:color w:val="000000"/>
                      <w:sz w:val="18"/>
                    </w:rPr>
                    <w:t>1.801,68</w:t>
                  </w:r>
                </w:p>
              </w:tc>
              <w:tc>
                <w:tcPr>
                  <w:tcW w:w="963" w:type="dxa"/>
                  <w:tcBorders>
                    <w:top w:val="nil"/>
                    <w:left w:val="nil"/>
                    <w:bottom w:val="nil"/>
                    <w:right w:val="nil"/>
                  </w:tcBorders>
                  <w:tcMar>
                    <w:top w:w="19" w:type="dxa"/>
                    <w:left w:w="19" w:type="dxa"/>
                    <w:bottom w:w="19" w:type="dxa"/>
                    <w:right w:w="19" w:type="dxa"/>
                  </w:tcMar>
                </w:tcPr>
                <w:p w14:paraId="0C7B447E" w14:textId="77777777" w:rsidR="00A319A8" w:rsidRDefault="00A319A8" w:rsidP="002128DE">
                  <w:pPr>
                    <w:jc w:val="right"/>
                  </w:pPr>
                  <w:r>
                    <w:rPr>
                      <w:rFonts w:ascii="Arial" w:eastAsia="Arial" w:hAnsi="Arial"/>
                      <w:color w:val="000000"/>
                      <w:sz w:val="18"/>
                    </w:rPr>
                    <w:t>39.9%</w:t>
                  </w:r>
                </w:p>
              </w:tc>
              <w:tc>
                <w:tcPr>
                  <w:tcW w:w="1814" w:type="dxa"/>
                  <w:tcBorders>
                    <w:top w:val="nil"/>
                    <w:left w:val="nil"/>
                    <w:bottom w:val="nil"/>
                    <w:right w:val="nil"/>
                  </w:tcBorders>
                  <w:tcMar>
                    <w:top w:w="19" w:type="dxa"/>
                    <w:left w:w="19" w:type="dxa"/>
                    <w:bottom w:w="19" w:type="dxa"/>
                    <w:right w:w="19" w:type="dxa"/>
                  </w:tcMar>
                </w:tcPr>
                <w:p w14:paraId="6FFF3CCF" w14:textId="77777777" w:rsidR="00A319A8" w:rsidRDefault="00A319A8" w:rsidP="002128DE">
                  <w:pPr>
                    <w:jc w:val="right"/>
                  </w:pPr>
                  <w:r>
                    <w:rPr>
                      <w:rFonts w:ascii="Arial" w:eastAsia="Arial" w:hAnsi="Arial"/>
                      <w:color w:val="000000"/>
                      <w:sz w:val="18"/>
                    </w:rPr>
                    <w:t>6.311,68</w:t>
                  </w:r>
                </w:p>
              </w:tc>
            </w:tr>
            <w:tr w:rsidR="00A319A8" w14:paraId="2E68D33C"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2370A647" w14:textId="77777777" w:rsidR="00A319A8" w:rsidRDefault="00A319A8" w:rsidP="002128DE">
                  <w:r>
                    <w:rPr>
                      <w:rFonts w:ascii="Arial" w:eastAsia="Arial" w:hAnsi="Arial"/>
                      <w:color w:val="000000"/>
                      <w:sz w:val="18"/>
                    </w:rPr>
                    <w:t>68</w:t>
                  </w:r>
                </w:p>
              </w:tc>
              <w:tc>
                <w:tcPr>
                  <w:tcW w:w="7823" w:type="dxa"/>
                  <w:tcBorders>
                    <w:top w:val="nil"/>
                    <w:left w:val="nil"/>
                    <w:bottom w:val="nil"/>
                    <w:right w:val="nil"/>
                  </w:tcBorders>
                  <w:tcMar>
                    <w:top w:w="19" w:type="dxa"/>
                    <w:left w:w="19" w:type="dxa"/>
                    <w:bottom w:w="19" w:type="dxa"/>
                    <w:right w:w="19" w:type="dxa"/>
                  </w:tcMar>
                </w:tcPr>
                <w:p w14:paraId="33A7A831" w14:textId="77777777" w:rsidR="00A319A8" w:rsidRDefault="00A319A8" w:rsidP="002128DE">
                  <w:r>
                    <w:rPr>
                      <w:rFonts w:ascii="Arial" w:eastAsia="Arial" w:hAnsi="Arial"/>
                      <w:color w:val="000000"/>
                      <w:sz w:val="18"/>
                    </w:rPr>
                    <w:t>Kazne, upravne mjere i ostali prihodi</w:t>
                  </w:r>
                </w:p>
              </w:tc>
              <w:tc>
                <w:tcPr>
                  <w:tcW w:w="1814" w:type="dxa"/>
                  <w:tcBorders>
                    <w:top w:val="nil"/>
                    <w:left w:val="nil"/>
                    <w:bottom w:val="nil"/>
                    <w:right w:val="nil"/>
                  </w:tcBorders>
                  <w:tcMar>
                    <w:top w:w="19" w:type="dxa"/>
                    <w:left w:w="19" w:type="dxa"/>
                    <w:bottom w:w="19" w:type="dxa"/>
                    <w:right w:w="19" w:type="dxa"/>
                  </w:tcMar>
                </w:tcPr>
                <w:p w14:paraId="41EC34B2" w14:textId="77777777" w:rsidR="00A319A8" w:rsidRDefault="00A319A8" w:rsidP="002128DE">
                  <w:pPr>
                    <w:jc w:val="right"/>
                  </w:pPr>
                  <w:r>
                    <w:rPr>
                      <w:rFonts w:ascii="Arial" w:eastAsia="Arial" w:hAnsi="Arial"/>
                      <w:color w:val="000000"/>
                      <w:sz w:val="18"/>
                    </w:rPr>
                    <w:t>270,00</w:t>
                  </w:r>
                </w:p>
              </w:tc>
              <w:tc>
                <w:tcPr>
                  <w:tcW w:w="1814" w:type="dxa"/>
                  <w:tcBorders>
                    <w:top w:val="nil"/>
                    <w:left w:val="nil"/>
                    <w:bottom w:val="nil"/>
                    <w:right w:val="nil"/>
                  </w:tcBorders>
                  <w:tcMar>
                    <w:top w:w="19" w:type="dxa"/>
                    <w:left w:w="19" w:type="dxa"/>
                    <w:bottom w:w="19" w:type="dxa"/>
                    <w:right w:w="19" w:type="dxa"/>
                  </w:tcMar>
                </w:tcPr>
                <w:p w14:paraId="1DAE62CA" w14:textId="77777777" w:rsidR="00A319A8" w:rsidRDefault="00A319A8" w:rsidP="002128DE">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461095DB" w14:textId="77777777" w:rsidR="00A319A8" w:rsidRDefault="00A319A8" w:rsidP="002128DE">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0551CE6D" w14:textId="77777777" w:rsidR="00A319A8" w:rsidRDefault="00A319A8" w:rsidP="002128DE">
                  <w:pPr>
                    <w:jc w:val="right"/>
                  </w:pPr>
                  <w:r>
                    <w:rPr>
                      <w:rFonts w:ascii="Arial" w:eastAsia="Arial" w:hAnsi="Arial"/>
                      <w:color w:val="000000"/>
                      <w:sz w:val="18"/>
                    </w:rPr>
                    <w:t>270,00</w:t>
                  </w:r>
                </w:p>
              </w:tc>
            </w:tr>
            <w:tr w:rsidR="00A319A8" w14:paraId="4CCD3D85" w14:textId="77777777" w:rsidTr="002128DE">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14:paraId="067C8203" w14:textId="77777777" w:rsidR="00A319A8" w:rsidRDefault="00A319A8" w:rsidP="002128DE">
                  <w:r>
                    <w:rPr>
                      <w:rFonts w:ascii="Arial" w:eastAsia="Arial" w:hAnsi="Arial"/>
                      <w:b/>
                      <w:color w:val="FFFFFF"/>
                      <w:sz w:val="18"/>
                    </w:rPr>
                    <w:t>7</w:t>
                  </w:r>
                </w:p>
              </w:tc>
              <w:tc>
                <w:tcPr>
                  <w:tcW w:w="7823" w:type="dxa"/>
                  <w:tcBorders>
                    <w:top w:val="nil"/>
                    <w:left w:val="nil"/>
                    <w:bottom w:val="nil"/>
                    <w:right w:val="nil"/>
                  </w:tcBorders>
                  <w:shd w:val="clear" w:color="auto" w:fill="191970"/>
                  <w:tcMar>
                    <w:top w:w="19" w:type="dxa"/>
                    <w:left w:w="19" w:type="dxa"/>
                    <w:bottom w:w="19" w:type="dxa"/>
                    <w:right w:w="19" w:type="dxa"/>
                  </w:tcMar>
                </w:tcPr>
                <w:p w14:paraId="71945F10" w14:textId="77777777" w:rsidR="00A319A8" w:rsidRDefault="00A319A8" w:rsidP="002128DE">
                  <w:r>
                    <w:rPr>
                      <w:rFonts w:ascii="Arial" w:eastAsia="Arial" w:hAnsi="Arial"/>
                      <w:b/>
                      <w:color w:val="FFFFFF"/>
                      <w:sz w:val="18"/>
                    </w:rPr>
                    <w:t>Prihodi od prodaje nefinancijske imovine</w:t>
                  </w:r>
                </w:p>
              </w:tc>
              <w:tc>
                <w:tcPr>
                  <w:tcW w:w="1814" w:type="dxa"/>
                  <w:tcBorders>
                    <w:top w:val="nil"/>
                    <w:left w:val="nil"/>
                    <w:bottom w:val="nil"/>
                    <w:right w:val="nil"/>
                  </w:tcBorders>
                  <w:shd w:val="clear" w:color="auto" w:fill="191970"/>
                  <w:tcMar>
                    <w:top w:w="19" w:type="dxa"/>
                    <w:left w:w="19" w:type="dxa"/>
                    <w:bottom w:w="19" w:type="dxa"/>
                    <w:right w:w="19" w:type="dxa"/>
                  </w:tcMar>
                </w:tcPr>
                <w:p w14:paraId="640FEEEF" w14:textId="77777777" w:rsidR="00A319A8" w:rsidRDefault="00A319A8" w:rsidP="002128DE">
                  <w:pPr>
                    <w:jc w:val="right"/>
                  </w:pPr>
                  <w:r>
                    <w:rPr>
                      <w:rFonts w:ascii="Arial" w:eastAsia="Arial" w:hAnsi="Arial"/>
                      <w:b/>
                      <w:color w:val="FFFFFF"/>
                      <w:sz w:val="18"/>
                    </w:rPr>
                    <w:t>20.000,00</w:t>
                  </w:r>
                </w:p>
              </w:tc>
              <w:tc>
                <w:tcPr>
                  <w:tcW w:w="1814" w:type="dxa"/>
                  <w:tcBorders>
                    <w:top w:val="nil"/>
                    <w:left w:val="nil"/>
                    <w:bottom w:val="nil"/>
                    <w:right w:val="nil"/>
                  </w:tcBorders>
                  <w:shd w:val="clear" w:color="auto" w:fill="191970"/>
                  <w:tcMar>
                    <w:top w:w="19" w:type="dxa"/>
                    <w:left w:w="19" w:type="dxa"/>
                    <w:bottom w:w="19" w:type="dxa"/>
                    <w:right w:w="19" w:type="dxa"/>
                  </w:tcMar>
                </w:tcPr>
                <w:p w14:paraId="524E260F" w14:textId="77777777" w:rsidR="00A319A8" w:rsidRDefault="00A319A8" w:rsidP="002128DE">
                  <w:pPr>
                    <w:jc w:val="right"/>
                  </w:pPr>
                  <w:r>
                    <w:rPr>
                      <w:rFonts w:ascii="Arial" w:eastAsia="Arial" w:hAnsi="Arial"/>
                      <w:b/>
                      <w:color w:val="FFFFFF"/>
                      <w:sz w:val="18"/>
                    </w:rPr>
                    <w:t>50.000,00</w:t>
                  </w:r>
                </w:p>
              </w:tc>
              <w:tc>
                <w:tcPr>
                  <w:tcW w:w="963" w:type="dxa"/>
                  <w:tcBorders>
                    <w:top w:val="nil"/>
                    <w:left w:val="nil"/>
                    <w:bottom w:val="nil"/>
                    <w:right w:val="nil"/>
                  </w:tcBorders>
                  <w:shd w:val="clear" w:color="auto" w:fill="191970"/>
                  <w:tcMar>
                    <w:top w:w="19" w:type="dxa"/>
                    <w:left w:w="19" w:type="dxa"/>
                    <w:bottom w:w="19" w:type="dxa"/>
                    <w:right w:w="19" w:type="dxa"/>
                  </w:tcMar>
                </w:tcPr>
                <w:p w14:paraId="1B16E21F" w14:textId="77777777" w:rsidR="00A319A8" w:rsidRDefault="00A319A8" w:rsidP="002128DE">
                  <w:pPr>
                    <w:jc w:val="right"/>
                  </w:pPr>
                  <w:r>
                    <w:rPr>
                      <w:rFonts w:ascii="Arial" w:eastAsia="Arial" w:hAnsi="Arial"/>
                      <w:b/>
                      <w:color w:val="FFFFFF"/>
                      <w:sz w:val="18"/>
                    </w:rPr>
                    <w:t>250.0%</w:t>
                  </w:r>
                </w:p>
              </w:tc>
              <w:tc>
                <w:tcPr>
                  <w:tcW w:w="1814" w:type="dxa"/>
                  <w:tcBorders>
                    <w:top w:val="nil"/>
                    <w:left w:val="nil"/>
                    <w:bottom w:val="nil"/>
                    <w:right w:val="nil"/>
                  </w:tcBorders>
                  <w:shd w:val="clear" w:color="auto" w:fill="191970"/>
                  <w:tcMar>
                    <w:top w:w="19" w:type="dxa"/>
                    <w:left w:w="19" w:type="dxa"/>
                    <w:bottom w:w="19" w:type="dxa"/>
                    <w:right w:w="19" w:type="dxa"/>
                  </w:tcMar>
                </w:tcPr>
                <w:p w14:paraId="57ED7C7A" w14:textId="77777777" w:rsidR="00A319A8" w:rsidRDefault="00A319A8" w:rsidP="002128DE">
                  <w:pPr>
                    <w:jc w:val="right"/>
                  </w:pPr>
                  <w:r>
                    <w:rPr>
                      <w:rFonts w:ascii="Arial" w:eastAsia="Arial" w:hAnsi="Arial"/>
                      <w:b/>
                      <w:color w:val="FFFFFF"/>
                      <w:sz w:val="18"/>
                    </w:rPr>
                    <w:t>70.000,00</w:t>
                  </w:r>
                </w:p>
              </w:tc>
            </w:tr>
            <w:tr w:rsidR="00A319A8" w14:paraId="4652C5BE"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78BDF20D" w14:textId="77777777" w:rsidR="00A319A8" w:rsidRDefault="00A319A8" w:rsidP="002128DE">
                  <w:r>
                    <w:rPr>
                      <w:rFonts w:ascii="Arial" w:eastAsia="Arial" w:hAnsi="Arial"/>
                      <w:color w:val="000000"/>
                      <w:sz w:val="18"/>
                    </w:rPr>
                    <w:t>71</w:t>
                  </w:r>
                </w:p>
              </w:tc>
              <w:tc>
                <w:tcPr>
                  <w:tcW w:w="7823" w:type="dxa"/>
                  <w:tcBorders>
                    <w:top w:val="nil"/>
                    <w:left w:val="nil"/>
                    <w:bottom w:val="nil"/>
                    <w:right w:val="nil"/>
                  </w:tcBorders>
                  <w:tcMar>
                    <w:top w:w="19" w:type="dxa"/>
                    <w:left w:w="19" w:type="dxa"/>
                    <w:bottom w:w="19" w:type="dxa"/>
                    <w:right w:w="19" w:type="dxa"/>
                  </w:tcMar>
                </w:tcPr>
                <w:p w14:paraId="29FBDBA7" w14:textId="77777777" w:rsidR="00A319A8" w:rsidRDefault="00A319A8" w:rsidP="002128DE">
                  <w:r>
                    <w:rPr>
                      <w:rFonts w:ascii="Arial" w:eastAsia="Arial" w:hAnsi="Arial"/>
                      <w:color w:val="000000"/>
                      <w:sz w:val="18"/>
                    </w:rPr>
                    <w:t xml:space="preserve">Prihodi od prodaje </w:t>
                  </w:r>
                  <w:proofErr w:type="spellStart"/>
                  <w:r>
                    <w:rPr>
                      <w:rFonts w:ascii="Arial" w:eastAsia="Arial" w:hAnsi="Arial"/>
                      <w:color w:val="000000"/>
                      <w:sz w:val="18"/>
                    </w:rPr>
                    <w:t>neproizvedene</w:t>
                  </w:r>
                  <w:proofErr w:type="spellEnd"/>
                  <w:r>
                    <w:rPr>
                      <w:rFonts w:ascii="Arial" w:eastAsia="Arial" w:hAnsi="Arial"/>
                      <w:color w:val="000000"/>
                      <w:sz w:val="18"/>
                    </w:rPr>
                    <w:t xml:space="preserve"> dugotrajne imovine</w:t>
                  </w:r>
                </w:p>
              </w:tc>
              <w:tc>
                <w:tcPr>
                  <w:tcW w:w="1814" w:type="dxa"/>
                  <w:tcBorders>
                    <w:top w:val="nil"/>
                    <w:left w:val="nil"/>
                    <w:bottom w:val="nil"/>
                    <w:right w:val="nil"/>
                  </w:tcBorders>
                  <w:tcMar>
                    <w:top w:w="19" w:type="dxa"/>
                    <w:left w:w="19" w:type="dxa"/>
                    <w:bottom w:w="19" w:type="dxa"/>
                    <w:right w:w="19" w:type="dxa"/>
                  </w:tcMar>
                </w:tcPr>
                <w:p w14:paraId="3E26641E" w14:textId="77777777" w:rsidR="00A319A8" w:rsidRDefault="00A319A8" w:rsidP="002128DE">
                  <w:pPr>
                    <w:jc w:val="right"/>
                  </w:pPr>
                  <w:r>
                    <w:rPr>
                      <w:rFonts w:ascii="Arial" w:eastAsia="Arial" w:hAnsi="Arial"/>
                      <w:color w:val="000000"/>
                      <w:sz w:val="18"/>
                    </w:rPr>
                    <w:t>20.000,00</w:t>
                  </w:r>
                </w:p>
              </w:tc>
              <w:tc>
                <w:tcPr>
                  <w:tcW w:w="1814" w:type="dxa"/>
                  <w:tcBorders>
                    <w:top w:val="nil"/>
                    <w:left w:val="nil"/>
                    <w:bottom w:val="nil"/>
                    <w:right w:val="nil"/>
                  </w:tcBorders>
                  <w:tcMar>
                    <w:top w:w="19" w:type="dxa"/>
                    <w:left w:w="19" w:type="dxa"/>
                    <w:bottom w:w="19" w:type="dxa"/>
                    <w:right w:w="19" w:type="dxa"/>
                  </w:tcMar>
                </w:tcPr>
                <w:p w14:paraId="61DBB38E" w14:textId="77777777" w:rsidR="00A319A8" w:rsidRDefault="00A319A8" w:rsidP="002128DE">
                  <w:pPr>
                    <w:jc w:val="right"/>
                  </w:pPr>
                  <w:r>
                    <w:rPr>
                      <w:rFonts w:ascii="Arial" w:eastAsia="Arial" w:hAnsi="Arial"/>
                      <w:color w:val="000000"/>
                      <w:sz w:val="18"/>
                    </w:rPr>
                    <w:t>50.000,00</w:t>
                  </w:r>
                </w:p>
              </w:tc>
              <w:tc>
                <w:tcPr>
                  <w:tcW w:w="963" w:type="dxa"/>
                  <w:tcBorders>
                    <w:top w:val="nil"/>
                    <w:left w:val="nil"/>
                    <w:bottom w:val="nil"/>
                    <w:right w:val="nil"/>
                  </w:tcBorders>
                  <w:tcMar>
                    <w:top w:w="19" w:type="dxa"/>
                    <w:left w:w="19" w:type="dxa"/>
                    <w:bottom w:w="19" w:type="dxa"/>
                    <w:right w:w="19" w:type="dxa"/>
                  </w:tcMar>
                </w:tcPr>
                <w:p w14:paraId="44843490" w14:textId="77777777" w:rsidR="00A319A8" w:rsidRDefault="00A319A8" w:rsidP="002128DE">
                  <w:pPr>
                    <w:jc w:val="right"/>
                  </w:pPr>
                  <w:r>
                    <w:rPr>
                      <w:rFonts w:ascii="Arial" w:eastAsia="Arial" w:hAnsi="Arial"/>
                      <w:color w:val="000000"/>
                      <w:sz w:val="18"/>
                    </w:rPr>
                    <w:t>250.0%</w:t>
                  </w:r>
                </w:p>
              </w:tc>
              <w:tc>
                <w:tcPr>
                  <w:tcW w:w="1814" w:type="dxa"/>
                  <w:tcBorders>
                    <w:top w:val="nil"/>
                    <w:left w:val="nil"/>
                    <w:bottom w:val="nil"/>
                    <w:right w:val="nil"/>
                  </w:tcBorders>
                  <w:tcMar>
                    <w:top w:w="19" w:type="dxa"/>
                    <w:left w:w="19" w:type="dxa"/>
                    <w:bottom w:w="19" w:type="dxa"/>
                    <w:right w:w="19" w:type="dxa"/>
                  </w:tcMar>
                </w:tcPr>
                <w:p w14:paraId="1EE15A52" w14:textId="77777777" w:rsidR="00A319A8" w:rsidRDefault="00A319A8" w:rsidP="002128DE">
                  <w:pPr>
                    <w:jc w:val="right"/>
                  </w:pPr>
                  <w:r>
                    <w:rPr>
                      <w:rFonts w:ascii="Arial" w:eastAsia="Arial" w:hAnsi="Arial"/>
                      <w:color w:val="000000"/>
                      <w:sz w:val="18"/>
                    </w:rPr>
                    <w:t>70.000,00</w:t>
                  </w:r>
                </w:p>
              </w:tc>
            </w:tr>
            <w:tr w:rsidR="00A319A8" w14:paraId="25D0E628"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7078EE93" w14:textId="77777777" w:rsidR="00A319A8" w:rsidRDefault="00A319A8" w:rsidP="002128DE">
                  <w:r>
                    <w:rPr>
                      <w:rFonts w:ascii="Arial" w:eastAsia="Arial" w:hAnsi="Arial"/>
                      <w:color w:val="000000"/>
                      <w:sz w:val="18"/>
                    </w:rPr>
                    <w:t>72</w:t>
                  </w:r>
                </w:p>
              </w:tc>
              <w:tc>
                <w:tcPr>
                  <w:tcW w:w="7823" w:type="dxa"/>
                  <w:tcBorders>
                    <w:top w:val="nil"/>
                    <w:left w:val="nil"/>
                    <w:bottom w:val="nil"/>
                    <w:right w:val="nil"/>
                  </w:tcBorders>
                  <w:tcMar>
                    <w:top w:w="19" w:type="dxa"/>
                    <w:left w:w="19" w:type="dxa"/>
                    <w:bottom w:w="19" w:type="dxa"/>
                    <w:right w:w="19" w:type="dxa"/>
                  </w:tcMar>
                </w:tcPr>
                <w:p w14:paraId="6A657476" w14:textId="77777777" w:rsidR="00A319A8" w:rsidRDefault="00A319A8" w:rsidP="002128DE">
                  <w:r>
                    <w:rPr>
                      <w:rFonts w:ascii="Arial" w:eastAsia="Arial" w:hAnsi="Arial"/>
                      <w:color w:val="000000"/>
                      <w:sz w:val="18"/>
                    </w:rPr>
                    <w:t>Prihodi od prodaje proizvedene dugotrajne imovine</w:t>
                  </w:r>
                </w:p>
              </w:tc>
              <w:tc>
                <w:tcPr>
                  <w:tcW w:w="1814" w:type="dxa"/>
                  <w:tcBorders>
                    <w:top w:val="nil"/>
                    <w:left w:val="nil"/>
                    <w:bottom w:val="nil"/>
                    <w:right w:val="nil"/>
                  </w:tcBorders>
                  <w:tcMar>
                    <w:top w:w="19" w:type="dxa"/>
                    <w:left w:w="19" w:type="dxa"/>
                    <w:bottom w:w="19" w:type="dxa"/>
                    <w:right w:w="19" w:type="dxa"/>
                  </w:tcMar>
                </w:tcPr>
                <w:p w14:paraId="5131C4D5" w14:textId="77777777" w:rsidR="00A319A8" w:rsidRDefault="00A319A8" w:rsidP="002128DE">
                  <w:pPr>
                    <w:jc w:val="right"/>
                  </w:pPr>
                  <w:r>
                    <w:rPr>
                      <w:rFonts w:ascii="Arial" w:eastAsia="Arial" w:hAnsi="Arial"/>
                      <w:color w:val="000000"/>
                      <w:sz w:val="18"/>
                    </w:rPr>
                    <w:t>0,00</w:t>
                  </w:r>
                </w:p>
              </w:tc>
              <w:tc>
                <w:tcPr>
                  <w:tcW w:w="1814" w:type="dxa"/>
                  <w:tcBorders>
                    <w:top w:val="nil"/>
                    <w:left w:val="nil"/>
                    <w:bottom w:val="nil"/>
                    <w:right w:val="nil"/>
                  </w:tcBorders>
                  <w:tcMar>
                    <w:top w:w="19" w:type="dxa"/>
                    <w:left w:w="19" w:type="dxa"/>
                    <w:bottom w:w="19" w:type="dxa"/>
                    <w:right w:w="19" w:type="dxa"/>
                  </w:tcMar>
                </w:tcPr>
                <w:p w14:paraId="7D5903C8" w14:textId="77777777" w:rsidR="00A319A8" w:rsidRDefault="00A319A8" w:rsidP="002128DE">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5AF2F8C8" w14:textId="77777777" w:rsidR="00A319A8" w:rsidRDefault="00A319A8" w:rsidP="002128DE">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363EE480" w14:textId="77777777" w:rsidR="00A319A8" w:rsidRDefault="00A319A8" w:rsidP="002128DE">
                  <w:pPr>
                    <w:jc w:val="right"/>
                  </w:pPr>
                  <w:r>
                    <w:rPr>
                      <w:rFonts w:ascii="Arial" w:eastAsia="Arial" w:hAnsi="Arial"/>
                      <w:color w:val="000000"/>
                      <w:sz w:val="18"/>
                    </w:rPr>
                    <w:t>0,00</w:t>
                  </w:r>
                </w:p>
              </w:tc>
            </w:tr>
            <w:tr w:rsidR="00A319A8" w14:paraId="6B969677" w14:textId="77777777" w:rsidTr="002128DE">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14:paraId="5A1A5656" w14:textId="77777777" w:rsidR="00A319A8" w:rsidRDefault="00A319A8" w:rsidP="002128DE">
                  <w:r>
                    <w:rPr>
                      <w:rFonts w:ascii="Arial" w:eastAsia="Arial" w:hAnsi="Arial"/>
                      <w:b/>
                      <w:color w:val="FFFFFF"/>
                      <w:sz w:val="18"/>
                    </w:rPr>
                    <w:t>3</w:t>
                  </w:r>
                </w:p>
              </w:tc>
              <w:tc>
                <w:tcPr>
                  <w:tcW w:w="7823" w:type="dxa"/>
                  <w:tcBorders>
                    <w:top w:val="nil"/>
                    <w:left w:val="nil"/>
                    <w:bottom w:val="nil"/>
                    <w:right w:val="nil"/>
                  </w:tcBorders>
                  <w:shd w:val="clear" w:color="auto" w:fill="191970"/>
                  <w:tcMar>
                    <w:top w:w="19" w:type="dxa"/>
                    <w:left w:w="19" w:type="dxa"/>
                    <w:bottom w:w="19" w:type="dxa"/>
                    <w:right w:w="19" w:type="dxa"/>
                  </w:tcMar>
                </w:tcPr>
                <w:p w14:paraId="3F6EF7DC" w14:textId="77777777" w:rsidR="00A319A8" w:rsidRDefault="00A319A8" w:rsidP="002128DE">
                  <w:r>
                    <w:rPr>
                      <w:rFonts w:ascii="Arial" w:eastAsia="Arial" w:hAnsi="Arial"/>
                      <w:b/>
                      <w:color w:val="FFFFFF"/>
                      <w:sz w:val="18"/>
                    </w:rPr>
                    <w:t>Rashodi poslovanja</w:t>
                  </w:r>
                </w:p>
              </w:tc>
              <w:tc>
                <w:tcPr>
                  <w:tcW w:w="1814" w:type="dxa"/>
                  <w:tcBorders>
                    <w:top w:val="nil"/>
                    <w:left w:val="nil"/>
                    <w:bottom w:val="nil"/>
                    <w:right w:val="nil"/>
                  </w:tcBorders>
                  <w:shd w:val="clear" w:color="auto" w:fill="191970"/>
                  <w:tcMar>
                    <w:top w:w="19" w:type="dxa"/>
                    <w:left w:w="19" w:type="dxa"/>
                    <w:bottom w:w="19" w:type="dxa"/>
                    <w:right w:w="19" w:type="dxa"/>
                  </w:tcMar>
                </w:tcPr>
                <w:p w14:paraId="1F278BDD" w14:textId="77777777" w:rsidR="00A319A8" w:rsidRDefault="00A319A8" w:rsidP="002128DE">
                  <w:pPr>
                    <w:jc w:val="right"/>
                  </w:pPr>
                  <w:r>
                    <w:rPr>
                      <w:rFonts w:ascii="Arial" w:eastAsia="Arial" w:hAnsi="Arial"/>
                      <w:b/>
                      <w:color w:val="FFFFFF"/>
                      <w:sz w:val="18"/>
                    </w:rPr>
                    <w:t>1.226.132,00</w:t>
                  </w:r>
                </w:p>
              </w:tc>
              <w:tc>
                <w:tcPr>
                  <w:tcW w:w="1814" w:type="dxa"/>
                  <w:tcBorders>
                    <w:top w:val="nil"/>
                    <w:left w:val="nil"/>
                    <w:bottom w:val="nil"/>
                    <w:right w:val="nil"/>
                  </w:tcBorders>
                  <w:shd w:val="clear" w:color="auto" w:fill="191970"/>
                  <w:tcMar>
                    <w:top w:w="19" w:type="dxa"/>
                    <w:left w:w="19" w:type="dxa"/>
                    <w:bottom w:w="19" w:type="dxa"/>
                    <w:right w:w="19" w:type="dxa"/>
                  </w:tcMar>
                </w:tcPr>
                <w:p w14:paraId="4B2D6810" w14:textId="77777777" w:rsidR="00A319A8" w:rsidRDefault="00A319A8" w:rsidP="002128DE">
                  <w:pPr>
                    <w:jc w:val="right"/>
                  </w:pPr>
                  <w:r>
                    <w:rPr>
                      <w:rFonts w:ascii="Arial" w:eastAsia="Arial" w:hAnsi="Arial"/>
                      <w:b/>
                      <w:color w:val="FFFFFF"/>
                      <w:sz w:val="18"/>
                    </w:rPr>
                    <w:t>135.478,73</w:t>
                  </w:r>
                </w:p>
              </w:tc>
              <w:tc>
                <w:tcPr>
                  <w:tcW w:w="963" w:type="dxa"/>
                  <w:tcBorders>
                    <w:top w:val="nil"/>
                    <w:left w:val="nil"/>
                    <w:bottom w:val="nil"/>
                    <w:right w:val="nil"/>
                  </w:tcBorders>
                  <w:shd w:val="clear" w:color="auto" w:fill="191970"/>
                  <w:tcMar>
                    <w:top w:w="19" w:type="dxa"/>
                    <w:left w:w="19" w:type="dxa"/>
                    <w:bottom w:w="19" w:type="dxa"/>
                    <w:right w:w="19" w:type="dxa"/>
                  </w:tcMar>
                </w:tcPr>
                <w:p w14:paraId="27FE124B" w14:textId="77777777" w:rsidR="00A319A8" w:rsidRDefault="00A319A8" w:rsidP="002128DE">
                  <w:pPr>
                    <w:jc w:val="right"/>
                  </w:pPr>
                  <w:r>
                    <w:rPr>
                      <w:rFonts w:ascii="Arial" w:eastAsia="Arial" w:hAnsi="Arial"/>
                      <w:b/>
                      <w:color w:val="FFFFFF"/>
                      <w:sz w:val="18"/>
                    </w:rPr>
                    <w:t>11.0%</w:t>
                  </w:r>
                </w:p>
              </w:tc>
              <w:tc>
                <w:tcPr>
                  <w:tcW w:w="1814" w:type="dxa"/>
                  <w:tcBorders>
                    <w:top w:val="nil"/>
                    <w:left w:val="nil"/>
                    <w:bottom w:val="nil"/>
                    <w:right w:val="nil"/>
                  </w:tcBorders>
                  <w:shd w:val="clear" w:color="auto" w:fill="191970"/>
                  <w:tcMar>
                    <w:top w:w="19" w:type="dxa"/>
                    <w:left w:w="19" w:type="dxa"/>
                    <w:bottom w:w="19" w:type="dxa"/>
                    <w:right w:w="19" w:type="dxa"/>
                  </w:tcMar>
                </w:tcPr>
                <w:p w14:paraId="591090F9" w14:textId="77777777" w:rsidR="00A319A8" w:rsidRDefault="00A319A8" w:rsidP="002128DE">
                  <w:pPr>
                    <w:jc w:val="right"/>
                  </w:pPr>
                  <w:r>
                    <w:rPr>
                      <w:rFonts w:ascii="Arial" w:eastAsia="Arial" w:hAnsi="Arial"/>
                      <w:b/>
                      <w:color w:val="FFFFFF"/>
                      <w:sz w:val="18"/>
                    </w:rPr>
                    <w:t>1.361.610,73</w:t>
                  </w:r>
                </w:p>
              </w:tc>
            </w:tr>
            <w:tr w:rsidR="00A319A8" w14:paraId="3ED82A8A"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0B1756A9" w14:textId="77777777" w:rsidR="00A319A8" w:rsidRDefault="00A319A8" w:rsidP="002128DE">
                  <w:r>
                    <w:rPr>
                      <w:rFonts w:ascii="Arial" w:eastAsia="Arial" w:hAnsi="Arial"/>
                      <w:color w:val="000000"/>
                      <w:sz w:val="18"/>
                    </w:rPr>
                    <w:t>31</w:t>
                  </w:r>
                </w:p>
              </w:tc>
              <w:tc>
                <w:tcPr>
                  <w:tcW w:w="7823" w:type="dxa"/>
                  <w:tcBorders>
                    <w:top w:val="nil"/>
                    <w:left w:val="nil"/>
                    <w:bottom w:val="nil"/>
                    <w:right w:val="nil"/>
                  </w:tcBorders>
                  <w:tcMar>
                    <w:top w:w="19" w:type="dxa"/>
                    <w:left w:w="19" w:type="dxa"/>
                    <w:bottom w:w="19" w:type="dxa"/>
                    <w:right w:w="19" w:type="dxa"/>
                  </w:tcMar>
                </w:tcPr>
                <w:p w14:paraId="19643596" w14:textId="77777777" w:rsidR="00A319A8" w:rsidRDefault="00A319A8" w:rsidP="002128DE">
                  <w:r>
                    <w:rPr>
                      <w:rFonts w:ascii="Arial" w:eastAsia="Arial" w:hAnsi="Arial"/>
                      <w:color w:val="000000"/>
                      <w:sz w:val="18"/>
                    </w:rPr>
                    <w:t>Rashodi za zaposlene</w:t>
                  </w:r>
                </w:p>
              </w:tc>
              <w:tc>
                <w:tcPr>
                  <w:tcW w:w="1814" w:type="dxa"/>
                  <w:tcBorders>
                    <w:top w:val="nil"/>
                    <w:left w:val="nil"/>
                    <w:bottom w:val="nil"/>
                    <w:right w:val="nil"/>
                  </w:tcBorders>
                  <w:tcMar>
                    <w:top w:w="19" w:type="dxa"/>
                    <w:left w:w="19" w:type="dxa"/>
                    <w:bottom w:w="19" w:type="dxa"/>
                    <w:right w:w="19" w:type="dxa"/>
                  </w:tcMar>
                </w:tcPr>
                <w:p w14:paraId="34688B11" w14:textId="77777777" w:rsidR="00A319A8" w:rsidRDefault="00A319A8" w:rsidP="002128DE">
                  <w:pPr>
                    <w:jc w:val="right"/>
                  </w:pPr>
                  <w:r>
                    <w:rPr>
                      <w:rFonts w:ascii="Arial" w:eastAsia="Arial" w:hAnsi="Arial"/>
                      <w:color w:val="000000"/>
                      <w:sz w:val="18"/>
                    </w:rPr>
                    <w:t>127.329,00</w:t>
                  </w:r>
                </w:p>
              </w:tc>
              <w:tc>
                <w:tcPr>
                  <w:tcW w:w="1814" w:type="dxa"/>
                  <w:tcBorders>
                    <w:top w:val="nil"/>
                    <w:left w:val="nil"/>
                    <w:bottom w:val="nil"/>
                    <w:right w:val="nil"/>
                  </w:tcBorders>
                  <w:tcMar>
                    <w:top w:w="19" w:type="dxa"/>
                    <w:left w:w="19" w:type="dxa"/>
                    <w:bottom w:w="19" w:type="dxa"/>
                    <w:right w:w="19" w:type="dxa"/>
                  </w:tcMar>
                </w:tcPr>
                <w:p w14:paraId="29ABE145" w14:textId="77777777" w:rsidR="00A319A8" w:rsidRDefault="00A319A8" w:rsidP="002128DE">
                  <w:pPr>
                    <w:jc w:val="right"/>
                  </w:pPr>
                  <w:r>
                    <w:rPr>
                      <w:rFonts w:ascii="Arial" w:eastAsia="Arial" w:hAnsi="Arial"/>
                      <w:color w:val="000000"/>
                      <w:sz w:val="18"/>
                    </w:rPr>
                    <w:t>400,00</w:t>
                  </w:r>
                </w:p>
              </w:tc>
              <w:tc>
                <w:tcPr>
                  <w:tcW w:w="963" w:type="dxa"/>
                  <w:tcBorders>
                    <w:top w:val="nil"/>
                    <w:left w:val="nil"/>
                    <w:bottom w:val="nil"/>
                    <w:right w:val="nil"/>
                  </w:tcBorders>
                  <w:tcMar>
                    <w:top w:w="19" w:type="dxa"/>
                    <w:left w:w="19" w:type="dxa"/>
                    <w:bottom w:w="19" w:type="dxa"/>
                    <w:right w:w="19" w:type="dxa"/>
                  </w:tcMar>
                </w:tcPr>
                <w:p w14:paraId="41EDE297" w14:textId="77777777" w:rsidR="00A319A8" w:rsidRDefault="00A319A8" w:rsidP="002128DE">
                  <w:pPr>
                    <w:jc w:val="right"/>
                  </w:pPr>
                  <w:r>
                    <w:rPr>
                      <w:rFonts w:ascii="Arial" w:eastAsia="Arial" w:hAnsi="Arial"/>
                      <w:color w:val="000000"/>
                      <w:sz w:val="18"/>
                    </w:rPr>
                    <w:t>0.3%</w:t>
                  </w:r>
                </w:p>
              </w:tc>
              <w:tc>
                <w:tcPr>
                  <w:tcW w:w="1814" w:type="dxa"/>
                  <w:tcBorders>
                    <w:top w:val="nil"/>
                    <w:left w:val="nil"/>
                    <w:bottom w:val="nil"/>
                    <w:right w:val="nil"/>
                  </w:tcBorders>
                  <w:tcMar>
                    <w:top w:w="19" w:type="dxa"/>
                    <w:left w:w="19" w:type="dxa"/>
                    <w:bottom w:w="19" w:type="dxa"/>
                    <w:right w:w="19" w:type="dxa"/>
                  </w:tcMar>
                </w:tcPr>
                <w:p w14:paraId="5E1AA27B" w14:textId="77777777" w:rsidR="00A319A8" w:rsidRDefault="00A319A8" w:rsidP="002128DE">
                  <w:pPr>
                    <w:jc w:val="right"/>
                  </w:pPr>
                  <w:r>
                    <w:rPr>
                      <w:rFonts w:ascii="Arial" w:eastAsia="Arial" w:hAnsi="Arial"/>
                      <w:color w:val="000000"/>
                      <w:sz w:val="18"/>
                    </w:rPr>
                    <w:t>127.729,00</w:t>
                  </w:r>
                </w:p>
              </w:tc>
            </w:tr>
            <w:tr w:rsidR="00A319A8" w14:paraId="4CDFA32B"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05E4D284" w14:textId="77777777" w:rsidR="00A319A8" w:rsidRDefault="00A319A8" w:rsidP="002128DE">
                  <w:r>
                    <w:rPr>
                      <w:rFonts w:ascii="Arial" w:eastAsia="Arial" w:hAnsi="Arial"/>
                      <w:color w:val="000000"/>
                      <w:sz w:val="18"/>
                    </w:rPr>
                    <w:t>32</w:t>
                  </w:r>
                </w:p>
              </w:tc>
              <w:tc>
                <w:tcPr>
                  <w:tcW w:w="7823" w:type="dxa"/>
                  <w:tcBorders>
                    <w:top w:val="nil"/>
                    <w:left w:val="nil"/>
                    <w:bottom w:val="nil"/>
                    <w:right w:val="nil"/>
                  </w:tcBorders>
                  <w:tcMar>
                    <w:top w:w="19" w:type="dxa"/>
                    <w:left w:w="19" w:type="dxa"/>
                    <w:bottom w:w="19" w:type="dxa"/>
                    <w:right w:w="19" w:type="dxa"/>
                  </w:tcMar>
                </w:tcPr>
                <w:p w14:paraId="366CD863" w14:textId="77777777" w:rsidR="00A319A8" w:rsidRDefault="00A319A8" w:rsidP="002128DE">
                  <w:r>
                    <w:rPr>
                      <w:rFonts w:ascii="Arial" w:eastAsia="Arial" w:hAnsi="Arial"/>
                      <w:color w:val="000000"/>
                      <w:sz w:val="18"/>
                    </w:rPr>
                    <w:t>Materijalni rashodi</w:t>
                  </w:r>
                </w:p>
              </w:tc>
              <w:tc>
                <w:tcPr>
                  <w:tcW w:w="1814" w:type="dxa"/>
                  <w:tcBorders>
                    <w:top w:val="nil"/>
                    <w:left w:val="nil"/>
                    <w:bottom w:val="nil"/>
                    <w:right w:val="nil"/>
                  </w:tcBorders>
                  <w:tcMar>
                    <w:top w:w="19" w:type="dxa"/>
                    <w:left w:w="19" w:type="dxa"/>
                    <w:bottom w:w="19" w:type="dxa"/>
                    <w:right w:w="19" w:type="dxa"/>
                  </w:tcMar>
                </w:tcPr>
                <w:p w14:paraId="08B61DEB" w14:textId="77777777" w:rsidR="00A319A8" w:rsidRDefault="00A319A8" w:rsidP="002128DE">
                  <w:pPr>
                    <w:jc w:val="right"/>
                  </w:pPr>
                  <w:r>
                    <w:rPr>
                      <w:rFonts w:ascii="Arial" w:eastAsia="Arial" w:hAnsi="Arial"/>
                      <w:color w:val="000000"/>
                      <w:sz w:val="18"/>
                    </w:rPr>
                    <w:t>831.010,00</w:t>
                  </w:r>
                </w:p>
              </w:tc>
              <w:tc>
                <w:tcPr>
                  <w:tcW w:w="1814" w:type="dxa"/>
                  <w:tcBorders>
                    <w:top w:val="nil"/>
                    <w:left w:val="nil"/>
                    <w:bottom w:val="nil"/>
                    <w:right w:val="nil"/>
                  </w:tcBorders>
                  <w:tcMar>
                    <w:top w:w="19" w:type="dxa"/>
                    <w:left w:w="19" w:type="dxa"/>
                    <w:bottom w:w="19" w:type="dxa"/>
                    <w:right w:w="19" w:type="dxa"/>
                  </w:tcMar>
                </w:tcPr>
                <w:p w14:paraId="4DA66C94" w14:textId="77777777" w:rsidR="00A319A8" w:rsidRDefault="00A319A8" w:rsidP="002128DE">
                  <w:pPr>
                    <w:jc w:val="right"/>
                  </w:pPr>
                  <w:r>
                    <w:rPr>
                      <w:rFonts w:ascii="Arial" w:eastAsia="Arial" w:hAnsi="Arial"/>
                      <w:color w:val="000000"/>
                      <w:sz w:val="18"/>
                    </w:rPr>
                    <w:t>68.837,05</w:t>
                  </w:r>
                </w:p>
              </w:tc>
              <w:tc>
                <w:tcPr>
                  <w:tcW w:w="963" w:type="dxa"/>
                  <w:tcBorders>
                    <w:top w:val="nil"/>
                    <w:left w:val="nil"/>
                    <w:bottom w:val="nil"/>
                    <w:right w:val="nil"/>
                  </w:tcBorders>
                  <w:tcMar>
                    <w:top w:w="19" w:type="dxa"/>
                    <w:left w:w="19" w:type="dxa"/>
                    <w:bottom w:w="19" w:type="dxa"/>
                    <w:right w:w="19" w:type="dxa"/>
                  </w:tcMar>
                </w:tcPr>
                <w:p w14:paraId="04A04A0D" w14:textId="77777777" w:rsidR="00A319A8" w:rsidRDefault="00A319A8" w:rsidP="002128DE">
                  <w:pPr>
                    <w:jc w:val="right"/>
                  </w:pPr>
                  <w:r>
                    <w:rPr>
                      <w:rFonts w:ascii="Arial" w:eastAsia="Arial" w:hAnsi="Arial"/>
                      <w:color w:val="000000"/>
                      <w:sz w:val="18"/>
                    </w:rPr>
                    <w:t>8.3%</w:t>
                  </w:r>
                </w:p>
              </w:tc>
              <w:tc>
                <w:tcPr>
                  <w:tcW w:w="1814" w:type="dxa"/>
                  <w:tcBorders>
                    <w:top w:val="nil"/>
                    <w:left w:val="nil"/>
                    <w:bottom w:val="nil"/>
                    <w:right w:val="nil"/>
                  </w:tcBorders>
                  <w:tcMar>
                    <w:top w:w="19" w:type="dxa"/>
                    <w:left w:w="19" w:type="dxa"/>
                    <w:bottom w:w="19" w:type="dxa"/>
                    <w:right w:w="19" w:type="dxa"/>
                  </w:tcMar>
                </w:tcPr>
                <w:p w14:paraId="144597DD" w14:textId="77777777" w:rsidR="00A319A8" w:rsidRDefault="00A319A8" w:rsidP="002128DE">
                  <w:pPr>
                    <w:jc w:val="right"/>
                  </w:pPr>
                  <w:r>
                    <w:rPr>
                      <w:rFonts w:ascii="Arial" w:eastAsia="Arial" w:hAnsi="Arial"/>
                      <w:color w:val="000000"/>
                      <w:sz w:val="18"/>
                    </w:rPr>
                    <w:t>899.847,05</w:t>
                  </w:r>
                </w:p>
              </w:tc>
            </w:tr>
            <w:tr w:rsidR="00A319A8" w14:paraId="31897A23"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3A839711" w14:textId="77777777" w:rsidR="00A319A8" w:rsidRDefault="00A319A8" w:rsidP="002128DE">
                  <w:r>
                    <w:rPr>
                      <w:rFonts w:ascii="Arial" w:eastAsia="Arial" w:hAnsi="Arial"/>
                      <w:color w:val="000000"/>
                      <w:sz w:val="18"/>
                    </w:rPr>
                    <w:lastRenderedPageBreak/>
                    <w:t>34</w:t>
                  </w:r>
                </w:p>
              </w:tc>
              <w:tc>
                <w:tcPr>
                  <w:tcW w:w="7823" w:type="dxa"/>
                  <w:tcBorders>
                    <w:top w:val="nil"/>
                    <w:left w:val="nil"/>
                    <w:bottom w:val="nil"/>
                    <w:right w:val="nil"/>
                  </w:tcBorders>
                  <w:tcMar>
                    <w:top w:w="19" w:type="dxa"/>
                    <w:left w:w="19" w:type="dxa"/>
                    <w:bottom w:w="19" w:type="dxa"/>
                    <w:right w:w="19" w:type="dxa"/>
                  </w:tcMar>
                </w:tcPr>
                <w:p w14:paraId="654736F9" w14:textId="77777777" w:rsidR="00A319A8" w:rsidRDefault="00A319A8" w:rsidP="002128DE">
                  <w:r>
                    <w:rPr>
                      <w:rFonts w:ascii="Arial" w:eastAsia="Arial" w:hAnsi="Arial"/>
                      <w:color w:val="000000"/>
                      <w:sz w:val="18"/>
                    </w:rPr>
                    <w:t>Financijski rashodi</w:t>
                  </w:r>
                </w:p>
              </w:tc>
              <w:tc>
                <w:tcPr>
                  <w:tcW w:w="1814" w:type="dxa"/>
                  <w:tcBorders>
                    <w:top w:val="nil"/>
                    <w:left w:val="nil"/>
                    <w:bottom w:val="nil"/>
                    <w:right w:val="nil"/>
                  </w:tcBorders>
                  <w:tcMar>
                    <w:top w:w="19" w:type="dxa"/>
                    <w:left w:w="19" w:type="dxa"/>
                    <w:bottom w:w="19" w:type="dxa"/>
                    <w:right w:w="19" w:type="dxa"/>
                  </w:tcMar>
                </w:tcPr>
                <w:p w14:paraId="7814D974" w14:textId="77777777" w:rsidR="00A319A8" w:rsidRDefault="00A319A8" w:rsidP="002128DE">
                  <w:pPr>
                    <w:jc w:val="right"/>
                  </w:pPr>
                  <w:r>
                    <w:rPr>
                      <w:rFonts w:ascii="Arial" w:eastAsia="Arial" w:hAnsi="Arial"/>
                      <w:color w:val="000000"/>
                      <w:sz w:val="18"/>
                    </w:rPr>
                    <w:t>12.790,00</w:t>
                  </w:r>
                </w:p>
              </w:tc>
              <w:tc>
                <w:tcPr>
                  <w:tcW w:w="1814" w:type="dxa"/>
                  <w:tcBorders>
                    <w:top w:val="nil"/>
                    <w:left w:val="nil"/>
                    <w:bottom w:val="nil"/>
                    <w:right w:val="nil"/>
                  </w:tcBorders>
                  <w:tcMar>
                    <w:top w:w="19" w:type="dxa"/>
                    <w:left w:w="19" w:type="dxa"/>
                    <w:bottom w:w="19" w:type="dxa"/>
                    <w:right w:w="19" w:type="dxa"/>
                  </w:tcMar>
                </w:tcPr>
                <w:p w14:paraId="52E71FAA" w14:textId="77777777" w:rsidR="00A319A8" w:rsidRDefault="00A319A8" w:rsidP="002128DE">
                  <w:pPr>
                    <w:jc w:val="right"/>
                  </w:pPr>
                  <w:r>
                    <w:rPr>
                      <w:rFonts w:ascii="Arial" w:eastAsia="Arial" w:hAnsi="Arial"/>
                      <w:color w:val="000000"/>
                      <w:sz w:val="18"/>
                    </w:rPr>
                    <w:t>3.920,00</w:t>
                  </w:r>
                </w:p>
              </w:tc>
              <w:tc>
                <w:tcPr>
                  <w:tcW w:w="963" w:type="dxa"/>
                  <w:tcBorders>
                    <w:top w:val="nil"/>
                    <w:left w:val="nil"/>
                    <w:bottom w:val="nil"/>
                    <w:right w:val="nil"/>
                  </w:tcBorders>
                  <w:tcMar>
                    <w:top w:w="19" w:type="dxa"/>
                    <w:left w:w="19" w:type="dxa"/>
                    <w:bottom w:w="19" w:type="dxa"/>
                    <w:right w:w="19" w:type="dxa"/>
                  </w:tcMar>
                </w:tcPr>
                <w:p w14:paraId="07B6A596" w14:textId="77777777" w:rsidR="00A319A8" w:rsidRDefault="00A319A8" w:rsidP="002128DE">
                  <w:pPr>
                    <w:jc w:val="right"/>
                  </w:pPr>
                  <w:r>
                    <w:rPr>
                      <w:rFonts w:ascii="Arial" w:eastAsia="Arial" w:hAnsi="Arial"/>
                      <w:color w:val="000000"/>
                      <w:sz w:val="18"/>
                    </w:rPr>
                    <w:t>30.6%</w:t>
                  </w:r>
                </w:p>
              </w:tc>
              <w:tc>
                <w:tcPr>
                  <w:tcW w:w="1814" w:type="dxa"/>
                  <w:tcBorders>
                    <w:top w:val="nil"/>
                    <w:left w:val="nil"/>
                    <w:bottom w:val="nil"/>
                    <w:right w:val="nil"/>
                  </w:tcBorders>
                  <w:tcMar>
                    <w:top w:w="19" w:type="dxa"/>
                    <w:left w:w="19" w:type="dxa"/>
                    <w:bottom w:w="19" w:type="dxa"/>
                    <w:right w:w="19" w:type="dxa"/>
                  </w:tcMar>
                </w:tcPr>
                <w:p w14:paraId="04FB2365" w14:textId="77777777" w:rsidR="00A319A8" w:rsidRDefault="00A319A8" w:rsidP="002128DE">
                  <w:pPr>
                    <w:jc w:val="right"/>
                  </w:pPr>
                  <w:r>
                    <w:rPr>
                      <w:rFonts w:ascii="Arial" w:eastAsia="Arial" w:hAnsi="Arial"/>
                      <w:color w:val="000000"/>
                      <w:sz w:val="18"/>
                    </w:rPr>
                    <w:t>16.710,00</w:t>
                  </w:r>
                </w:p>
              </w:tc>
            </w:tr>
            <w:tr w:rsidR="00A319A8" w14:paraId="567BB0FB"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021F5D25" w14:textId="77777777" w:rsidR="00A319A8" w:rsidRDefault="00A319A8" w:rsidP="002128DE">
                  <w:r>
                    <w:rPr>
                      <w:rFonts w:ascii="Arial" w:eastAsia="Arial" w:hAnsi="Arial"/>
                      <w:color w:val="000000"/>
                      <w:sz w:val="18"/>
                    </w:rPr>
                    <w:t>35</w:t>
                  </w:r>
                </w:p>
              </w:tc>
              <w:tc>
                <w:tcPr>
                  <w:tcW w:w="7823" w:type="dxa"/>
                  <w:tcBorders>
                    <w:top w:val="nil"/>
                    <w:left w:val="nil"/>
                    <w:bottom w:val="nil"/>
                    <w:right w:val="nil"/>
                  </w:tcBorders>
                  <w:tcMar>
                    <w:top w:w="19" w:type="dxa"/>
                    <w:left w:w="19" w:type="dxa"/>
                    <w:bottom w:w="19" w:type="dxa"/>
                    <w:right w:w="19" w:type="dxa"/>
                  </w:tcMar>
                </w:tcPr>
                <w:p w14:paraId="08451269" w14:textId="77777777" w:rsidR="00A319A8" w:rsidRDefault="00A319A8" w:rsidP="002128DE">
                  <w:r>
                    <w:rPr>
                      <w:rFonts w:ascii="Arial" w:eastAsia="Arial" w:hAnsi="Arial"/>
                      <w:color w:val="000000"/>
                      <w:sz w:val="18"/>
                    </w:rPr>
                    <w:t>Subvencije</w:t>
                  </w:r>
                </w:p>
              </w:tc>
              <w:tc>
                <w:tcPr>
                  <w:tcW w:w="1814" w:type="dxa"/>
                  <w:tcBorders>
                    <w:top w:val="nil"/>
                    <w:left w:val="nil"/>
                    <w:bottom w:val="nil"/>
                    <w:right w:val="nil"/>
                  </w:tcBorders>
                  <w:tcMar>
                    <w:top w:w="19" w:type="dxa"/>
                    <w:left w:w="19" w:type="dxa"/>
                    <w:bottom w:w="19" w:type="dxa"/>
                    <w:right w:w="19" w:type="dxa"/>
                  </w:tcMar>
                </w:tcPr>
                <w:p w14:paraId="5CE001F0" w14:textId="77777777" w:rsidR="00A319A8" w:rsidRDefault="00A319A8" w:rsidP="002128DE">
                  <w:pPr>
                    <w:jc w:val="right"/>
                  </w:pPr>
                  <w:r>
                    <w:rPr>
                      <w:rFonts w:ascii="Arial" w:eastAsia="Arial" w:hAnsi="Arial"/>
                      <w:color w:val="000000"/>
                      <w:sz w:val="18"/>
                    </w:rPr>
                    <w:t>36.617,00</w:t>
                  </w:r>
                </w:p>
              </w:tc>
              <w:tc>
                <w:tcPr>
                  <w:tcW w:w="1814" w:type="dxa"/>
                  <w:tcBorders>
                    <w:top w:val="nil"/>
                    <w:left w:val="nil"/>
                    <w:bottom w:val="nil"/>
                    <w:right w:val="nil"/>
                  </w:tcBorders>
                  <w:tcMar>
                    <w:top w:w="19" w:type="dxa"/>
                    <w:left w:w="19" w:type="dxa"/>
                    <w:bottom w:w="19" w:type="dxa"/>
                    <w:right w:w="19" w:type="dxa"/>
                  </w:tcMar>
                </w:tcPr>
                <w:p w14:paraId="18B74313" w14:textId="77777777" w:rsidR="00A319A8" w:rsidRDefault="00A319A8" w:rsidP="002128DE">
                  <w:pPr>
                    <w:jc w:val="right"/>
                  </w:pPr>
                  <w:r>
                    <w:rPr>
                      <w:rFonts w:ascii="Arial" w:eastAsia="Arial" w:hAnsi="Arial"/>
                      <w:color w:val="000000"/>
                      <w:sz w:val="18"/>
                    </w:rPr>
                    <w:t>931,68</w:t>
                  </w:r>
                </w:p>
              </w:tc>
              <w:tc>
                <w:tcPr>
                  <w:tcW w:w="963" w:type="dxa"/>
                  <w:tcBorders>
                    <w:top w:val="nil"/>
                    <w:left w:val="nil"/>
                    <w:bottom w:val="nil"/>
                    <w:right w:val="nil"/>
                  </w:tcBorders>
                  <w:tcMar>
                    <w:top w:w="19" w:type="dxa"/>
                    <w:left w:w="19" w:type="dxa"/>
                    <w:bottom w:w="19" w:type="dxa"/>
                    <w:right w:w="19" w:type="dxa"/>
                  </w:tcMar>
                </w:tcPr>
                <w:p w14:paraId="4994F3DD" w14:textId="77777777" w:rsidR="00A319A8" w:rsidRDefault="00A319A8" w:rsidP="002128DE">
                  <w:pPr>
                    <w:jc w:val="right"/>
                  </w:pPr>
                  <w:r>
                    <w:rPr>
                      <w:rFonts w:ascii="Arial" w:eastAsia="Arial" w:hAnsi="Arial"/>
                      <w:color w:val="000000"/>
                      <w:sz w:val="18"/>
                    </w:rPr>
                    <w:t>2.5%</w:t>
                  </w:r>
                </w:p>
              </w:tc>
              <w:tc>
                <w:tcPr>
                  <w:tcW w:w="1814" w:type="dxa"/>
                  <w:tcBorders>
                    <w:top w:val="nil"/>
                    <w:left w:val="nil"/>
                    <w:bottom w:val="nil"/>
                    <w:right w:val="nil"/>
                  </w:tcBorders>
                  <w:tcMar>
                    <w:top w:w="19" w:type="dxa"/>
                    <w:left w:w="19" w:type="dxa"/>
                    <w:bottom w:w="19" w:type="dxa"/>
                    <w:right w:w="19" w:type="dxa"/>
                  </w:tcMar>
                </w:tcPr>
                <w:p w14:paraId="725C3575" w14:textId="77777777" w:rsidR="00A319A8" w:rsidRDefault="00A319A8" w:rsidP="002128DE">
                  <w:pPr>
                    <w:jc w:val="right"/>
                  </w:pPr>
                  <w:r>
                    <w:rPr>
                      <w:rFonts w:ascii="Arial" w:eastAsia="Arial" w:hAnsi="Arial"/>
                      <w:color w:val="000000"/>
                      <w:sz w:val="18"/>
                    </w:rPr>
                    <w:t>37.548,68</w:t>
                  </w:r>
                </w:p>
              </w:tc>
            </w:tr>
            <w:tr w:rsidR="00A319A8" w14:paraId="54EEEA00"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6241612D" w14:textId="77777777" w:rsidR="00A319A8" w:rsidRDefault="00A319A8" w:rsidP="002128DE">
                  <w:r>
                    <w:rPr>
                      <w:rFonts w:ascii="Arial" w:eastAsia="Arial" w:hAnsi="Arial"/>
                      <w:color w:val="000000"/>
                      <w:sz w:val="18"/>
                    </w:rPr>
                    <w:t>36</w:t>
                  </w:r>
                </w:p>
              </w:tc>
              <w:tc>
                <w:tcPr>
                  <w:tcW w:w="7823" w:type="dxa"/>
                  <w:tcBorders>
                    <w:top w:val="nil"/>
                    <w:left w:val="nil"/>
                    <w:bottom w:val="nil"/>
                    <w:right w:val="nil"/>
                  </w:tcBorders>
                  <w:tcMar>
                    <w:top w:w="19" w:type="dxa"/>
                    <w:left w:w="19" w:type="dxa"/>
                    <w:bottom w:w="19" w:type="dxa"/>
                    <w:right w:w="19" w:type="dxa"/>
                  </w:tcMar>
                </w:tcPr>
                <w:p w14:paraId="0139ECF1" w14:textId="77777777" w:rsidR="00A319A8" w:rsidRDefault="00A319A8" w:rsidP="002128DE">
                  <w:r>
                    <w:rPr>
                      <w:rFonts w:ascii="Arial" w:eastAsia="Arial" w:hAnsi="Arial"/>
                      <w:color w:val="000000"/>
                      <w:sz w:val="18"/>
                    </w:rPr>
                    <w:t>Pomoći dane u inozemstvo i unutar općeg proračuna</w:t>
                  </w:r>
                </w:p>
              </w:tc>
              <w:tc>
                <w:tcPr>
                  <w:tcW w:w="1814" w:type="dxa"/>
                  <w:tcBorders>
                    <w:top w:val="nil"/>
                    <w:left w:val="nil"/>
                    <w:bottom w:val="nil"/>
                    <w:right w:val="nil"/>
                  </w:tcBorders>
                  <w:tcMar>
                    <w:top w:w="19" w:type="dxa"/>
                    <w:left w:w="19" w:type="dxa"/>
                    <w:bottom w:w="19" w:type="dxa"/>
                    <w:right w:w="19" w:type="dxa"/>
                  </w:tcMar>
                </w:tcPr>
                <w:p w14:paraId="26439B1D" w14:textId="77777777" w:rsidR="00A319A8" w:rsidRDefault="00A319A8" w:rsidP="002128DE">
                  <w:pPr>
                    <w:jc w:val="right"/>
                  </w:pPr>
                  <w:r>
                    <w:rPr>
                      <w:rFonts w:ascii="Arial" w:eastAsia="Arial" w:hAnsi="Arial"/>
                      <w:color w:val="000000"/>
                      <w:sz w:val="18"/>
                    </w:rPr>
                    <w:t>130,00</w:t>
                  </w:r>
                </w:p>
              </w:tc>
              <w:tc>
                <w:tcPr>
                  <w:tcW w:w="1814" w:type="dxa"/>
                  <w:tcBorders>
                    <w:top w:val="nil"/>
                    <w:left w:val="nil"/>
                    <w:bottom w:val="nil"/>
                    <w:right w:val="nil"/>
                  </w:tcBorders>
                  <w:tcMar>
                    <w:top w:w="19" w:type="dxa"/>
                    <w:left w:w="19" w:type="dxa"/>
                    <w:bottom w:w="19" w:type="dxa"/>
                    <w:right w:w="19" w:type="dxa"/>
                  </w:tcMar>
                </w:tcPr>
                <w:p w14:paraId="0AA27EE8" w14:textId="77777777" w:rsidR="00A319A8" w:rsidRDefault="00A319A8" w:rsidP="002128DE">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16EB4152" w14:textId="77777777" w:rsidR="00A319A8" w:rsidRDefault="00A319A8" w:rsidP="002128DE">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5A359701" w14:textId="77777777" w:rsidR="00A319A8" w:rsidRDefault="00A319A8" w:rsidP="002128DE">
                  <w:pPr>
                    <w:jc w:val="right"/>
                  </w:pPr>
                  <w:r>
                    <w:rPr>
                      <w:rFonts w:ascii="Arial" w:eastAsia="Arial" w:hAnsi="Arial"/>
                      <w:color w:val="000000"/>
                      <w:sz w:val="18"/>
                    </w:rPr>
                    <w:t>130,00</w:t>
                  </w:r>
                </w:p>
              </w:tc>
            </w:tr>
            <w:tr w:rsidR="00A319A8" w14:paraId="16BFBF71"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6C93E20E" w14:textId="77777777" w:rsidR="00A319A8" w:rsidRDefault="00A319A8" w:rsidP="002128DE">
                  <w:r>
                    <w:rPr>
                      <w:rFonts w:ascii="Arial" w:eastAsia="Arial" w:hAnsi="Arial"/>
                      <w:color w:val="000000"/>
                      <w:sz w:val="18"/>
                    </w:rPr>
                    <w:t>37</w:t>
                  </w:r>
                </w:p>
              </w:tc>
              <w:tc>
                <w:tcPr>
                  <w:tcW w:w="7823" w:type="dxa"/>
                  <w:tcBorders>
                    <w:top w:val="nil"/>
                    <w:left w:val="nil"/>
                    <w:bottom w:val="nil"/>
                    <w:right w:val="nil"/>
                  </w:tcBorders>
                  <w:tcMar>
                    <w:top w:w="19" w:type="dxa"/>
                    <w:left w:w="19" w:type="dxa"/>
                    <w:bottom w:w="19" w:type="dxa"/>
                    <w:right w:w="19" w:type="dxa"/>
                  </w:tcMar>
                </w:tcPr>
                <w:p w14:paraId="00542E0C" w14:textId="77777777" w:rsidR="00A319A8" w:rsidRDefault="00A319A8" w:rsidP="002128DE">
                  <w:r>
                    <w:rPr>
                      <w:rFonts w:ascii="Arial" w:eastAsia="Arial" w:hAnsi="Arial"/>
                      <w:color w:val="000000"/>
                      <w:sz w:val="18"/>
                    </w:rPr>
                    <w:t>Naknade građanima i kućanstvima na temelju osiguranja i druge naknade</w:t>
                  </w:r>
                </w:p>
              </w:tc>
              <w:tc>
                <w:tcPr>
                  <w:tcW w:w="1814" w:type="dxa"/>
                  <w:tcBorders>
                    <w:top w:val="nil"/>
                    <w:left w:val="nil"/>
                    <w:bottom w:val="nil"/>
                    <w:right w:val="nil"/>
                  </w:tcBorders>
                  <w:tcMar>
                    <w:top w:w="19" w:type="dxa"/>
                    <w:left w:w="19" w:type="dxa"/>
                    <w:bottom w:w="19" w:type="dxa"/>
                    <w:right w:w="19" w:type="dxa"/>
                  </w:tcMar>
                </w:tcPr>
                <w:p w14:paraId="387738AF" w14:textId="77777777" w:rsidR="00A319A8" w:rsidRDefault="00A319A8" w:rsidP="002128DE">
                  <w:pPr>
                    <w:jc w:val="right"/>
                  </w:pPr>
                  <w:r>
                    <w:rPr>
                      <w:rFonts w:ascii="Arial" w:eastAsia="Arial" w:hAnsi="Arial"/>
                      <w:color w:val="000000"/>
                      <w:sz w:val="18"/>
                    </w:rPr>
                    <w:t>2.925,00</w:t>
                  </w:r>
                </w:p>
              </w:tc>
              <w:tc>
                <w:tcPr>
                  <w:tcW w:w="1814" w:type="dxa"/>
                  <w:tcBorders>
                    <w:top w:val="nil"/>
                    <w:left w:val="nil"/>
                    <w:bottom w:val="nil"/>
                    <w:right w:val="nil"/>
                  </w:tcBorders>
                  <w:tcMar>
                    <w:top w:w="19" w:type="dxa"/>
                    <w:left w:w="19" w:type="dxa"/>
                    <w:bottom w:w="19" w:type="dxa"/>
                    <w:right w:w="19" w:type="dxa"/>
                  </w:tcMar>
                </w:tcPr>
                <w:p w14:paraId="50C65F80" w14:textId="77777777" w:rsidR="00A319A8" w:rsidRDefault="00A319A8" w:rsidP="002128DE">
                  <w:pPr>
                    <w:jc w:val="right"/>
                  </w:pPr>
                  <w:r>
                    <w:rPr>
                      <w:rFonts w:ascii="Arial" w:eastAsia="Arial" w:hAnsi="Arial"/>
                      <w:color w:val="000000"/>
                      <w:sz w:val="18"/>
                    </w:rPr>
                    <w:t>10.375,00</w:t>
                  </w:r>
                </w:p>
              </w:tc>
              <w:tc>
                <w:tcPr>
                  <w:tcW w:w="963" w:type="dxa"/>
                  <w:tcBorders>
                    <w:top w:val="nil"/>
                    <w:left w:val="nil"/>
                    <w:bottom w:val="nil"/>
                    <w:right w:val="nil"/>
                  </w:tcBorders>
                  <w:tcMar>
                    <w:top w:w="19" w:type="dxa"/>
                    <w:left w:w="19" w:type="dxa"/>
                    <w:bottom w:w="19" w:type="dxa"/>
                    <w:right w:w="19" w:type="dxa"/>
                  </w:tcMar>
                </w:tcPr>
                <w:p w14:paraId="654A9620" w14:textId="77777777" w:rsidR="00A319A8" w:rsidRDefault="00A319A8" w:rsidP="002128DE">
                  <w:pPr>
                    <w:jc w:val="right"/>
                  </w:pPr>
                  <w:r>
                    <w:rPr>
                      <w:rFonts w:ascii="Arial" w:eastAsia="Arial" w:hAnsi="Arial"/>
                      <w:color w:val="000000"/>
                      <w:sz w:val="18"/>
                    </w:rPr>
                    <w:t>354.7%</w:t>
                  </w:r>
                </w:p>
              </w:tc>
              <w:tc>
                <w:tcPr>
                  <w:tcW w:w="1814" w:type="dxa"/>
                  <w:tcBorders>
                    <w:top w:val="nil"/>
                    <w:left w:val="nil"/>
                    <w:bottom w:val="nil"/>
                    <w:right w:val="nil"/>
                  </w:tcBorders>
                  <w:tcMar>
                    <w:top w:w="19" w:type="dxa"/>
                    <w:left w:w="19" w:type="dxa"/>
                    <w:bottom w:w="19" w:type="dxa"/>
                    <w:right w:w="19" w:type="dxa"/>
                  </w:tcMar>
                </w:tcPr>
                <w:p w14:paraId="796E47A7" w14:textId="77777777" w:rsidR="00A319A8" w:rsidRDefault="00A319A8" w:rsidP="002128DE">
                  <w:pPr>
                    <w:jc w:val="right"/>
                  </w:pPr>
                  <w:r>
                    <w:rPr>
                      <w:rFonts w:ascii="Arial" w:eastAsia="Arial" w:hAnsi="Arial"/>
                      <w:color w:val="000000"/>
                      <w:sz w:val="18"/>
                    </w:rPr>
                    <w:t>13.300,00</w:t>
                  </w:r>
                </w:p>
              </w:tc>
            </w:tr>
            <w:tr w:rsidR="00A319A8" w14:paraId="69F4CAC5"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55200992" w14:textId="77777777" w:rsidR="00A319A8" w:rsidRDefault="00A319A8" w:rsidP="002128DE">
                  <w:r>
                    <w:rPr>
                      <w:rFonts w:ascii="Arial" w:eastAsia="Arial" w:hAnsi="Arial"/>
                      <w:color w:val="000000"/>
                      <w:sz w:val="18"/>
                    </w:rPr>
                    <w:t>38</w:t>
                  </w:r>
                </w:p>
              </w:tc>
              <w:tc>
                <w:tcPr>
                  <w:tcW w:w="7823" w:type="dxa"/>
                  <w:tcBorders>
                    <w:top w:val="nil"/>
                    <w:left w:val="nil"/>
                    <w:bottom w:val="nil"/>
                    <w:right w:val="nil"/>
                  </w:tcBorders>
                  <w:tcMar>
                    <w:top w:w="19" w:type="dxa"/>
                    <w:left w:w="19" w:type="dxa"/>
                    <w:bottom w:w="19" w:type="dxa"/>
                    <w:right w:w="19" w:type="dxa"/>
                  </w:tcMar>
                </w:tcPr>
                <w:p w14:paraId="491C16BB" w14:textId="77777777" w:rsidR="00A319A8" w:rsidRDefault="00A319A8" w:rsidP="002128DE">
                  <w:r>
                    <w:rPr>
                      <w:rFonts w:ascii="Arial" w:eastAsia="Arial" w:hAnsi="Arial"/>
                      <w:color w:val="000000"/>
                      <w:sz w:val="18"/>
                    </w:rPr>
                    <w:t>Ostali rashodi</w:t>
                  </w:r>
                </w:p>
              </w:tc>
              <w:tc>
                <w:tcPr>
                  <w:tcW w:w="1814" w:type="dxa"/>
                  <w:tcBorders>
                    <w:top w:val="nil"/>
                    <w:left w:val="nil"/>
                    <w:bottom w:val="nil"/>
                    <w:right w:val="nil"/>
                  </w:tcBorders>
                  <w:tcMar>
                    <w:top w:w="19" w:type="dxa"/>
                    <w:left w:w="19" w:type="dxa"/>
                    <w:bottom w:w="19" w:type="dxa"/>
                    <w:right w:w="19" w:type="dxa"/>
                  </w:tcMar>
                </w:tcPr>
                <w:p w14:paraId="55A0E4F7" w14:textId="77777777" w:rsidR="00A319A8" w:rsidRDefault="00A319A8" w:rsidP="002128DE">
                  <w:pPr>
                    <w:jc w:val="right"/>
                  </w:pPr>
                  <w:r>
                    <w:rPr>
                      <w:rFonts w:ascii="Arial" w:eastAsia="Arial" w:hAnsi="Arial"/>
                      <w:color w:val="000000"/>
                      <w:sz w:val="18"/>
                    </w:rPr>
                    <w:t>215.331,00</w:t>
                  </w:r>
                </w:p>
              </w:tc>
              <w:tc>
                <w:tcPr>
                  <w:tcW w:w="1814" w:type="dxa"/>
                  <w:tcBorders>
                    <w:top w:val="nil"/>
                    <w:left w:val="nil"/>
                    <w:bottom w:val="nil"/>
                    <w:right w:val="nil"/>
                  </w:tcBorders>
                  <w:tcMar>
                    <w:top w:w="19" w:type="dxa"/>
                    <w:left w:w="19" w:type="dxa"/>
                    <w:bottom w:w="19" w:type="dxa"/>
                    <w:right w:w="19" w:type="dxa"/>
                  </w:tcMar>
                </w:tcPr>
                <w:p w14:paraId="187CBA30" w14:textId="77777777" w:rsidR="00A319A8" w:rsidRDefault="00A319A8" w:rsidP="002128DE">
                  <w:pPr>
                    <w:jc w:val="right"/>
                  </w:pPr>
                  <w:r>
                    <w:rPr>
                      <w:rFonts w:ascii="Arial" w:eastAsia="Arial" w:hAnsi="Arial"/>
                      <w:color w:val="000000"/>
                      <w:sz w:val="18"/>
                    </w:rPr>
                    <w:t>51.015,00</w:t>
                  </w:r>
                </w:p>
              </w:tc>
              <w:tc>
                <w:tcPr>
                  <w:tcW w:w="963" w:type="dxa"/>
                  <w:tcBorders>
                    <w:top w:val="nil"/>
                    <w:left w:val="nil"/>
                    <w:bottom w:val="nil"/>
                    <w:right w:val="nil"/>
                  </w:tcBorders>
                  <w:tcMar>
                    <w:top w:w="19" w:type="dxa"/>
                    <w:left w:w="19" w:type="dxa"/>
                    <w:bottom w:w="19" w:type="dxa"/>
                    <w:right w:w="19" w:type="dxa"/>
                  </w:tcMar>
                </w:tcPr>
                <w:p w14:paraId="03FF90D8" w14:textId="77777777" w:rsidR="00A319A8" w:rsidRDefault="00A319A8" w:rsidP="002128DE">
                  <w:pPr>
                    <w:jc w:val="right"/>
                  </w:pPr>
                  <w:r>
                    <w:rPr>
                      <w:rFonts w:ascii="Arial" w:eastAsia="Arial" w:hAnsi="Arial"/>
                      <w:color w:val="000000"/>
                      <w:sz w:val="18"/>
                    </w:rPr>
                    <w:t>23.7%</w:t>
                  </w:r>
                </w:p>
              </w:tc>
              <w:tc>
                <w:tcPr>
                  <w:tcW w:w="1814" w:type="dxa"/>
                  <w:tcBorders>
                    <w:top w:val="nil"/>
                    <w:left w:val="nil"/>
                    <w:bottom w:val="nil"/>
                    <w:right w:val="nil"/>
                  </w:tcBorders>
                  <w:tcMar>
                    <w:top w:w="19" w:type="dxa"/>
                    <w:left w:w="19" w:type="dxa"/>
                    <w:bottom w:w="19" w:type="dxa"/>
                    <w:right w:w="19" w:type="dxa"/>
                  </w:tcMar>
                </w:tcPr>
                <w:p w14:paraId="7E6453EE" w14:textId="77777777" w:rsidR="00A319A8" w:rsidRDefault="00A319A8" w:rsidP="002128DE">
                  <w:pPr>
                    <w:jc w:val="right"/>
                  </w:pPr>
                  <w:r>
                    <w:rPr>
                      <w:rFonts w:ascii="Arial" w:eastAsia="Arial" w:hAnsi="Arial"/>
                      <w:color w:val="000000"/>
                      <w:sz w:val="18"/>
                    </w:rPr>
                    <w:t>266.346,00</w:t>
                  </w:r>
                </w:p>
              </w:tc>
            </w:tr>
            <w:tr w:rsidR="00A319A8" w14:paraId="356D2052" w14:textId="77777777" w:rsidTr="002128DE">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14:paraId="6F13C466" w14:textId="77777777" w:rsidR="00A319A8" w:rsidRDefault="00A319A8" w:rsidP="002128DE">
                  <w:r>
                    <w:rPr>
                      <w:rFonts w:ascii="Arial" w:eastAsia="Arial" w:hAnsi="Arial"/>
                      <w:b/>
                      <w:color w:val="FFFFFF"/>
                      <w:sz w:val="18"/>
                    </w:rPr>
                    <w:t>4</w:t>
                  </w:r>
                </w:p>
              </w:tc>
              <w:tc>
                <w:tcPr>
                  <w:tcW w:w="7823" w:type="dxa"/>
                  <w:tcBorders>
                    <w:top w:val="nil"/>
                    <w:left w:val="nil"/>
                    <w:bottom w:val="nil"/>
                    <w:right w:val="nil"/>
                  </w:tcBorders>
                  <w:shd w:val="clear" w:color="auto" w:fill="191970"/>
                  <w:tcMar>
                    <w:top w:w="19" w:type="dxa"/>
                    <w:left w:w="19" w:type="dxa"/>
                    <w:bottom w:w="19" w:type="dxa"/>
                    <w:right w:w="19" w:type="dxa"/>
                  </w:tcMar>
                </w:tcPr>
                <w:p w14:paraId="64627F47" w14:textId="77777777" w:rsidR="00A319A8" w:rsidRDefault="00A319A8" w:rsidP="002128DE">
                  <w:r>
                    <w:rPr>
                      <w:rFonts w:ascii="Arial" w:eastAsia="Arial" w:hAnsi="Arial"/>
                      <w:b/>
                      <w:color w:val="FFFFFF"/>
                      <w:sz w:val="18"/>
                    </w:rPr>
                    <w:t>Rashodi za nabavu nefinancijske imovine</w:t>
                  </w:r>
                </w:p>
              </w:tc>
              <w:tc>
                <w:tcPr>
                  <w:tcW w:w="1814" w:type="dxa"/>
                  <w:tcBorders>
                    <w:top w:val="nil"/>
                    <w:left w:val="nil"/>
                    <w:bottom w:val="nil"/>
                    <w:right w:val="nil"/>
                  </w:tcBorders>
                  <w:shd w:val="clear" w:color="auto" w:fill="191970"/>
                  <w:tcMar>
                    <w:top w:w="19" w:type="dxa"/>
                    <w:left w:w="19" w:type="dxa"/>
                    <w:bottom w:w="19" w:type="dxa"/>
                    <w:right w:w="19" w:type="dxa"/>
                  </w:tcMar>
                </w:tcPr>
                <w:p w14:paraId="31B9BB4F" w14:textId="77777777" w:rsidR="00A319A8" w:rsidRDefault="00A319A8" w:rsidP="002128DE">
                  <w:pPr>
                    <w:jc w:val="right"/>
                  </w:pPr>
                  <w:r>
                    <w:rPr>
                      <w:rFonts w:ascii="Arial" w:eastAsia="Arial" w:hAnsi="Arial"/>
                      <w:b/>
                      <w:color w:val="FFFFFF"/>
                      <w:sz w:val="18"/>
                    </w:rPr>
                    <w:t>2.305.967,00</w:t>
                  </w:r>
                </w:p>
              </w:tc>
              <w:tc>
                <w:tcPr>
                  <w:tcW w:w="1814" w:type="dxa"/>
                  <w:tcBorders>
                    <w:top w:val="nil"/>
                    <w:left w:val="nil"/>
                    <w:bottom w:val="nil"/>
                    <w:right w:val="nil"/>
                  </w:tcBorders>
                  <w:shd w:val="clear" w:color="auto" w:fill="191970"/>
                  <w:tcMar>
                    <w:top w:w="19" w:type="dxa"/>
                    <w:left w:w="19" w:type="dxa"/>
                    <w:bottom w:w="19" w:type="dxa"/>
                    <w:right w:w="19" w:type="dxa"/>
                  </w:tcMar>
                </w:tcPr>
                <w:p w14:paraId="3D538A7C" w14:textId="77777777" w:rsidR="00A319A8" w:rsidRDefault="00A319A8" w:rsidP="002128DE">
                  <w:pPr>
                    <w:jc w:val="right"/>
                  </w:pPr>
                  <w:r>
                    <w:rPr>
                      <w:rFonts w:ascii="Arial" w:eastAsia="Arial" w:hAnsi="Arial"/>
                      <w:b/>
                      <w:color w:val="FFFFFF"/>
                      <w:sz w:val="18"/>
                    </w:rPr>
                    <w:t>167.396,03</w:t>
                  </w:r>
                </w:p>
              </w:tc>
              <w:tc>
                <w:tcPr>
                  <w:tcW w:w="963" w:type="dxa"/>
                  <w:tcBorders>
                    <w:top w:val="nil"/>
                    <w:left w:val="nil"/>
                    <w:bottom w:val="nil"/>
                    <w:right w:val="nil"/>
                  </w:tcBorders>
                  <w:shd w:val="clear" w:color="auto" w:fill="191970"/>
                  <w:tcMar>
                    <w:top w:w="19" w:type="dxa"/>
                    <w:left w:w="19" w:type="dxa"/>
                    <w:bottom w:w="19" w:type="dxa"/>
                    <w:right w:w="19" w:type="dxa"/>
                  </w:tcMar>
                </w:tcPr>
                <w:p w14:paraId="48F48725" w14:textId="77777777" w:rsidR="00A319A8" w:rsidRDefault="00A319A8" w:rsidP="002128DE">
                  <w:pPr>
                    <w:jc w:val="right"/>
                  </w:pPr>
                  <w:r>
                    <w:rPr>
                      <w:rFonts w:ascii="Arial" w:eastAsia="Arial" w:hAnsi="Arial"/>
                      <w:b/>
                      <w:color w:val="FFFFFF"/>
                      <w:sz w:val="18"/>
                    </w:rPr>
                    <w:t>7.3%</w:t>
                  </w:r>
                </w:p>
              </w:tc>
              <w:tc>
                <w:tcPr>
                  <w:tcW w:w="1814" w:type="dxa"/>
                  <w:tcBorders>
                    <w:top w:val="nil"/>
                    <w:left w:val="nil"/>
                    <w:bottom w:val="nil"/>
                    <w:right w:val="nil"/>
                  </w:tcBorders>
                  <w:shd w:val="clear" w:color="auto" w:fill="191970"/>
                  <w:tcMar>
                    <w:top w:w="19" w:type="dxa"/>
                    <w:left w:w="19" w:type="dxa"/>
                    <w:bottom w:w="19" w:type="dxa"/>
                    <w:right w:w="19" w:type="dxa"/>
                  </w:tcMar>
                </w:tcPr>
                <w:p w14:paraId="67F176F2" w14:textId="77777777" w:rsidR="00A319A8" w:rsidRDefault="00A319A8" w:rsidP="002128DE">
                  <w:pPr>
                    <w:jc w:val="right"/>
                  </w:pPr>
                  <w:r>
                    <w:rPr>
                      <w:rFonts w:ascii="Arial" w:eastAsia="Arial" w:hAnsi="Arial"/>
                      <w:b/>
                      <w:color w:val="FFFFFF"/>
                      <w:sz w:val="18"/>
                    </w:rPr>
                    <w:t>2.473.363,03</w:t>
                  </w:r>
                </w:p>
              </w:tc>
            </w:tr>
            <w:tr w:rsidR="00A319A8" w14:paraId="3CF305CA"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367DADAD" w14:textId="77777777" w:rsidR="00A319A8" w:rsidRDefault="00A319A8" w:rsidP="002128DE">
                  <w:r>
                    <w:rPr>
                      <w:rFonts w:ascii="Arial" w:eastAsia="Arial" w:hAnsi="Arial"/>
                      <w:color w:val="000000"/>
                      <w:sz w:val="18"/>
                    </w:rPr>
                    <w:t>41</w:t>
                  </w:r>
                </w:p>
              </w:tc>
              <w:tc>
                <w:tcPr>
                  <w:tcW w:w="7823" w:type="dxa"/>
                  <w:tcBorders>
                    <w:top w:val="nil"/>
                    <w:left w:val="nil"/>
                    <w:bottom w:val="nil"/>
                    <w:right w:val="nil"/>
                  </w:tcBorders>
                  <w:tcMar>
                    <w:top w:w="19" w:type="dxa"/>
                    <w:left w:w="19" w:type="dxa"/>
                    <w:bottom w:w="19" w:type="dxa"/>
                    <w:right w:w="19" w:type="dxa"/>
                  </w:tcMar>
                </w:tcPr>
                <w:p w14:paraId="0E7C8F0E" w14:textId="77777777" w:rsidR="00A319A8" w:rsidRDefault="00A319A8" w:rsidP="002128DE">
                  <w:r>
                    <w:rPr>
                      <w:rFonts w:ascii="Arial" w:eastAsia="Arial" w:hAnsi="Arial"/>
                      <w:color w:val="000000"/>
                      <w:sz w:val="18"/>
                    </w:rPr>
                    <w:t xml:space="preserve">Rashodi za nabavu </w:t>
                  </w:r>
                  <w:proofErr w:type="spellStart"/>
                  <w:r>
                    <w:rPr>
                      <w:rFonts w:ascii="Arial" w:eastAsia="Arial" w:hAnsi="Arial"/>
                      <w:color w:val="000000"/>
                      <w:sz w:val="18"/>
                    </w:rPr>
                    <w:t>neproizvedene</w:t>
                  </w:r>
                  <w:proofErr w:type="spellEnd"/>
                  <w:r>
                    <w:rPr>
                      <w:rFonts w:ascii="Arial" w:eastAsia="Arial" w:hAnsi="Arial"/>
                      <w:color w:val="000000"/>
                      <w:sz w:val="18"/>
                    </w:rPr>
                    <w:t xml:space="preserve"> dugotrajne imovine</w:t>
                  </w:r>
                </w:p>
              </w:tc>
              <w:tc>
                <w:tcPr>
                  <w:tcW w:w="1814" w:type="dxa"/>
                  <w:tcBorders>
                    <w:top w:val="nil"/>
                    <w:left w:val="nil"/>
                    <w:bottom w:val="nil"/>
                    <w:right w:val="nil"/>
                  </w:tcBorders>
                  <w:tcMar>
                    <w:top w:w="19" w:type="dxa"/>
                    <w:left w:w="19" w:type="dxa"/>
                    <w:bottom w:w="19" w:type="dxa"/>
                    <w:right w:w="19" w:type="dxa"/>
                  </w:tcMar>
                </w:tcPr>
                <w:p w14:paraId="5B88D151" w14:textId="77777777" w:rsidR="00A319A8" w:rsidRDefault="00A319A8" w:rsidP="002128DE">
                  <w:pPr>
                    <w:jc w:val="right"/>
                  </w:pPr>
                  <w:r>
                    <w:rPr>
                      <w:rFonts w:ascii="Arial" w:eastAsia="Arial" w:hAnsi="Arial"/>
                      <w:color w:val="000000"/>
                      <w:sz w:val="18"/>
                    </w:rPr>
                    <w:t>21.500,00</w:t>
                  </w:r>
                </w:p>
              </w:tc>
              <w:tc>
                <w:tcPr>
                  <w:tcW w:w="1814" w:type="dxa"/>
                  <w:tcBorders>
                    <w:top w:val="nil"/>
                    <w:left w:val="nil"/>
                    <w:bottom w:val="nil"/>
                    <w:right w:val="nil"/>
                  </w:tcBorders>
                  <w:tcMar>
                    <w:top w:w="19" w:type="dxa"/>
                    <w:left w:w="19" w:type="dxa"/>
                    <w:bottom w:w="19" w:type="dxa"/>
                    <w:right w:w="19" w:type="dxa"/>
                  </w:tcMar>
                </w:tcPr>
                <w:p w14:paraId="2AD30A56" w14:textId="77777777" w:rsidR="00A319A8" w:rsidRDefault="00A319A8" w:rsidP="002128DE">
                  <w:pPr>
                    <w:jc w:val="right"/>
                  </w:pPr>
                  <w:r>
                    <w:rPr>
                      <w:rFonts w:ascii="Arial" w:eastAsia="Arial" w:hAnsi="Arial"/>
                      <w:color w:val="000000"/>
                      <w:sz w:val="18"/>
                    </w:rPr>
                    <w:t>0,00</w:t>
                  </w:r>
                </w:p>
              </w:tc>
              <w:tc>
                <w:tcPr>
                  <w:tcW w:w="963" w:type="dxa"/>
                  <w:tcBorders>
                    <w:top w:val="nil"/>
                    <w:left w:val="nil"/>
                    <w:bottom w:val="nil"/>
                    <w:right w:val="nil"/>
                  </w:tcBorders>
                  <w:tcMar>
                    <w:top w:w="19" w:type="dxa"/>
                    <w:left w:w="19" w:type="dxa"/>
                    <w:bottom w:w="19" w:type="dxa"/>
                    <w:right w:w="19" w:type="dxa"/>
                  </w:tcMar>
                </w:tcPr>
                <w:p w14:paraId="7D404D05" w14:textId="77777777" w:rsidR="00A319A8" w:rsidRDefault="00A319A8" w:rsidP="002128DE">
                  <w:pPr>
                    <w:jc w:val="right"/>
                  </w:pPr>
                  <w:r>
                    <w:rPr>
                      <w:rFonts w:ascii="Arial" w:eastAsia="Arial" w:hAnsi="Arial"/>
                      <w:color w:val="000000"/>
                      <w:sz w:val="18"/>
                    </w:rPr>
                    <w:t>0.0%</w:t>
                  </w:r>
                </w:p>
              </w:tc>
              <w:tc>
                <w:tcPr>
                  <w:tcW w:w="1814" w:type="dxa"/>
                  <w:tcBorders>
                    <w:top w:val="nil"/>
                    <w:left w:val="nil"/>
                    <w:bottom w:val="nil"/>
                    <w:right w:val="nil"/>
                  </w:tcBorders>
                  <w:tcMar>
                    <w:top w:w="19" w:type="dxa"/>
                    <w:left w:w="19" w:type="dxa"/>
                    <w:bottom w:w="19" w:type="dxa"/>
                    <w:right w:w="19" w:type="dxa"/>
                  </w:tcMar>
                </w:tcPr>
                <w:p w14:paraId="26D7B978" w14:textId="77777777" w:rsidR="00A319A8" w:rsidRDefault="00A319A8" w:rsidP="002128DE">
                  <w:pPr>
                    <w:jc w:val="right"/>
                  </w:pPr>
                  <w:r>
                    <w:rPr>
                      <w:rFonts w:ascii="Arial" w:eastAsia="Arial" w:hAnsi="Arial"/>
                      <w:color w:val="000000"/>
                      <w:sz w:val="18"/>
                    </w:rPr>
                    <w:t>21.500,00</w:t>
                  </w:r>
                </w:p>
              </w:tc>
            </w:tr>
            <w:tr w:rsidR="00A319A8" w14:paraId="2ACC6848"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5231DE03" w14:textId="77777777" w:rsidR="00A319A8" w:rsidRDefault="00A319A8" w:rsidP="002128DE">
                  <w:r>
                    <w:rPr>
                      <w:rFonts w:ascii="Arial" w:eastAsia="Arial" w:hAnsi="Arial"/>
                      <w:color w:val="000000"/>
                      <w:sz w:val="18"/>
                    </w:rPr>
                    <w:t>42</w:t>
                  </w:r>
                </w:p>
              </w:tc>
              <w:tc>
                <w:tcPr>
                  <w:tcW w:w="7823" w:type="dxa"/>
                  <w:tcBorders>
                    <w:top w:val="nil"/>
                    <w:left w:val="nil"/>
                    <w:bottom w:val="nil"/>
                    <w:right w:val="nil"/>
                  </w:tcBorders>
                  <w:tcMar>
                    <w:top w:w="19" w:type="dxa"/>
                    <w:left w:w="19" w:type="dxa"/>
                    <w:bottom w:w="19" w:type="dxa"/>
                    <w:right w:w="19" w:type="dxa"/>
                  </w:tcMar>
                </w:tcPr>
                <w:p w14:paraId="5E1F0BCE" w14:textId="77777777" w:rsidR="00A319A8" w:rsidRDefault="00A319A8" w:rsidP="002128DE">
                  <w:r>
                    <w:rPr>
                      <w:rFonts w:ascii="Arial" w:eastAsia="Arial" w:hAnsi="Arial"/>
                      <w:color w:val="000000"/>
                      <w:sz w:val="18"/>
                    </w:rPr>
                    <w:t>Rashodi za nabavu proizvedene dugotrajne imovine</w:t>
                  </w:r>
                </w:p>
              </w:tc>
              <w:tc>
                <w:tcPr>
                  <w:tcW w:w="1814" w:type="dxa"/>
                  <w:tcBorders>
                    <w:top w:val="nil"/>
                    <w:left w:val="nil"/>
                    <w:bottom w:val="nil"/>
                    <w:right w:val="nil"/>
                  </w:tcBorders>
                  <w:tcMar>
                    <w:top w:w="19" w:type="dxa"/>
                    <w:left w:w="19" w:type="dxa"/>
                    <w:bottom w:w="19" w:type="dxa"/>
                    <w:right w:w="19" w:type="dxa"/>
                  </w:tcMar>
                </w:tcPr>
                <w:p w14:paraId="6814BB32" w14:textId="77777777" w:rsidR="00A319A8" w:rsidRDefault="00A319A8" w:rsidP="002128DE">
                  <w:pPr>
                    <w:jc w:val="right"/>
                  </w:pPr>
                  <w:r>
                    <w:rPr>
                      <w:rFonts w:ascii="Arial" w:eastAsia="Arial" w:hAnsi="Arial"/>
                      <w:color w:val="000000"/>
                      <w:sz w:val="18"/>
                    </w:rPr>
                    <w:t>2.148.167,00</w:t>
                  </w:r>
                </w:p>
              </w:tc>
              <w:tc>
                <w:tcPr>
                  <w:tcW w:w="1814" w:type="dxa"/>
                  <w:tcBorders>
                    <w:top w:val="nil"/>
                    <w:left w:val="nil"/>
                    <w:bottom w:val="nil"/>
                    <w:right w:val="nil"/>
                  </w:tcBorders>
                  <w:tcMar>
                    <w:top w:w="19" w:type="dxa"/>
                    <w:left w:w="19" w:type="dxa"/>
                    <w:bottom w:w="19" w:type="dxa"/>
                    <w:right w:w="19" w:type="dxa"/>
                  </w:tcMar>
                </w:tcPr>
                <w:p w14:paraId="7E5E5370" w14:textId="77777777" w:rsidR="00A319A8" w:rsidRDefault="00A319A8" w:rsidP="002128DE">
                  <w:pPr>
                    <w:jc w:val="right"/>
                  </w:pPr>
                  <w:r>
                    <w:rPr>
                      <w:rFonts w:ascii="Arial" w:eastAsia="Arial" w:hAnsi="Arial"/>
                      <w:color w:val="000000"/>
                      <w:sz w:val="18"/>
                    </w:rPr>
                    <w:t>99.596,03</w:t>
                  </w:r>
                </w:p>
              </w:tc>
              <w:tc>
                <w:tcPr>
                  <w:tcW w:w="963" w:type="dxa"/>
                  <w:tcBorders>
                    <w:top w:val="nil"/>
                    <w:left w:val="nil"/>
                    <w:bottom w:val="nil"/>
                    <w:right w:val="nil"/>
                  </w:tcBorders>
                  <w:tcMar>
                    <w:top w:w="19" w:type="dxa"/>
                    <w:left w:w="19" w:type="dxa"/>
                    <w:bottom w:w="19" w:type="dxa"/>
                    <w:right w:w="19" w:type="dxa"/>
                  </w:tcMar>
                </w:tcPr>
                <w:p w14:paraId="03B3ED92" w14:textId="77777777" w:rsidR="00A319A8" w:rsidRDefault="00A319A8" w:rsidP="002128DE">
                  <w:pPr>
                    <w:jc w:val="right"/>
                  </w:pPr>
                  <w:r>
                    <w:rPr>
                      <w:rFonts w:ascii="Arial" w:eastAsia="Arial" w:hAnsi="Arial"/>
                      <w:color w:val="000000"/>
                      <w:sz w:val="18"/>
                    </w:rPr>
                    <w:t>4.6%</w:t>
                  </w:r>
                </w:p>
              </w:tc>
              <w:tc>
                <w:tcPr>
                  <w:tcW w:w="1814" w:type="dxa"/>
                  <w:tcBorders>
                    <w:top w:val="nil"/>
                    <w:left w:val="nil"/>
                    <w:bottom w:val="nil"/>
                    <w:right w:val="nil"/>
                  </w:tcBorders>
                  <w:tcMar>
                    <w:top w:w="19" w:type="dxa"/>
                    <w:left w:w="19" w:type="dxa"/>
                    <w:bottom w:w="19" w:type="dxa"/>
                    <w:right w:w="19" w:type="dxa"/>
                  </w:tcMar>
                </w:tcPr>
                <w:p w14:paraId="28ADB383" w14:textId="77777777" w:rsidR="00A319A8" w:rsidRDefault="00A319A8" w:rsidP="002128DE">
                  <w:pPr>
                    <w:jc w:val="right"/>
                  </w:pPr>
                  <w:r>
                    <w:rPr>
                      <w:rFonts w:ascii="Arial" w:eastAsia="Arial" w:hAnsi="Arial"/>
                      <w:color w:val="000000"/>
                      <w:sz w:val="18"/>
                    </w:rPr>
                    <w:t>2.247.763,03</w:t>
                  </w:r>
                </w:p>
              </w:tc>
            </w:tr>
            <w:tr w:rsidR="00A319A8" w14:paraId="79981443"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7EC954C4" w14:textId="77777777" w:rsidR="00A319A8" w:rsidRDefault="00A319A8" w:rsidP="002128DE">
                  <w:r>
                    <w:rPr>
                      <w:rFonts w:ascii="Arial" w:eastAsia="Arial" w:hAnsi="Arial"/>
                      <w:color w:val="000000"/>
                      <w:sz w:val="18"/>
                    </w:rPr>
                    <w:t>45</w:t>
                  </w:r>
                </w:p>
              </w:tc>
              <w:tc>
                <w:tcPr>
                  <w:tcW w:w="7823" w:type="dxa"/>
                  <w:tcBorders>
                    <w:top w:val="nil"/>
                    <w:left w:val="nil"/>
                    <w:bottom w:val="nil"/>
                    <w:right w:val="nil"/>
                  </w:tcBorders>
                  <w:tcMar>
                    <w:top w:w="19" w:type="dxa"/>
                    <w:left w:w="19" w:type="dxa"/>
                    <w:bottom w:w="19" w:type="dxa"/>
                    <w:right w:w="19" w:type="dxa"/>
                  </w:tcMar>
                </w:tcPr>
                <w:p w14:paraId="0CC5CF67" w14:textId="77777777" w:rsidR="00A319A8" w:rsidRDefault="00A319A8" w:rsidP="002128DE">
                  <w:r>
                    <w:rPr>
                      <w:rFonts w:ascii="Arial" w:eastAsia="Arial" w:hAnsi="Arial"/>
                      <w:color w:val="000000"/>
                      <w:sz w:val="18"/>
                    </w:rPr>
                    <w:t>Rashodi za dodatna ulaganja na nefinancijskoj imovini</w:t>
                  </w:r>
                </w:p>
              </w:tc>
              <w:tc>
                <w:tcPr>
                  <w:tcW w:w="1814" w:type="dxa"/>
                  <w:tcBorders>
                    <w:top w:val="nil"/>
                    <w:left w:val="nil"/>
                    <w:bottom w:val="nil"/>
                    <w:right w:val="nil"/>
                  </w:tcBorders>
                  <w:tcMar>
                    <w:top w:w="19" w:type="dxa"/>
                    <w:left w:w="19" w:type="dxa"/>
                    <w:bottom w:w="19" w:type="dxa"/>
                    <w:right w:w="19" w:type="dxa"/>
                  </w:tcMar>
                </w:tcPr>
                <w:p w14:paraId="1BB260FC" w14:textId="77777777" w:rsidR="00A319A8" w:rsidRDefault="00A319A8" w:rsidP="002128DE">
                  <w:pPr>
                    <w:jc w:val="right"/>
                  </w:pPr>
                  <w:r>
                    <w:rPr>
                      <w:rFonts w:ascii="Arial" w:eastAsia="Arial" w:hAnsi="Arial"/>
                      <w:color w:val="000000"/>
                      <w:sz w:val="18"/>
                    </w:rPr>
                    <w:t>136.300,00</w:t>
                  </w:r>
                </w:p>
              </w:tc>
              <w:tc>
                <w:tcPr>
                  <w:tcW w:w="1814" w:type="dxa"/>
                  <w:tcBorders>
                    <w:top w:val="nil"/>
                    <w:left w:val="nil"/>
                    <w:bottom w:val="nil"/>
                    <w:right w:val="nil"/>
                  </w:tcBorders>
                  <w:tcMar>
                    <w:top w:w="19" w:type="dxa"/>
                    <w:left w:w="19" w:type="dxa"/>
                    <w:bottom w:w="19" w:type="dxa"/>
                    <w:right w:w="19" w:type="dxa"/>
                  </w:tcMar>
                </w:tcPr>
                <w:p w14:paraId="253F70BA" w14:textId="77777777" w:rsidR="00A319A8" w:rsidRDefault="00A319A8" w:rsidP="002128DE">
                  <w:pPr>
                    <w:jc w:val="right"/>
                  </w:pPr>
                  <w:r>
                    <w:rPr>
                      <w:rFonts w:ascii="Arial" w:eastAsia="Arial" w:hAnsi="Arial"/>
                      <w:color w:val="000000"/>
                      <w:sz w:val="18"/>
                    </w:rPr>
                    <w:t>67.800,00</w:t>
                  </w:r>
                </w:p>
              </w:tc>
              <w:tc>
                <w:tcPr>
                  <w:tcW w:w="963" w:type="dxa"/>
                  <w:tcBorders>
                    <w:top w:val="nil"/>
                    <w:left w:val="nil"/>
                    <w:bottom w:val="nil"/>
                    <w:right w:val="nil"/>
                  </w:tcBorders>
                  <w:tcMar>
                    <w:top w:w="19" w:type="dxa"/>
                    <w:left w:w="19" w:type="dxa"/>
                    <w:bottom w:w="19" w:type="dxa"/>
                    <w:right w:w="19" w:type="dxa"/>
                  </w:tcMar>
                </w:tcPr>
                <w:p w14:paraId="0DD4467F" w14:textId="77777777" w:rsidR="00A319A8" w:rsidRDefault="00A319A8" w:rsidP="002128DE">
                  <w:pPr>
                    <w:jc w:val="right"/>
                  </w:pPr>
                  <w:r>
                    <w:rPr>
                      <w:rFonts w:ascii="Arial" w:eastAsia="Arial" w:hAnsi="Arial"/>
                      <w:color w:val="000000"/>
                      <w:sz w:val="18"/>
                    </w:rPr>
                    <w:t>49.7%</w:t>
                  </w:r>
                </w:p>
              </w:tc>
              <w:tc>
                <w:tcPr>
                  <w:tcW w:w="1814" w:type="dxa"/>
                  <w:tcBorders>
                    <w:top w:val="nil"/>
                    <w:left w:val="nil"/>
                    <w:bottom w:val="nil"/>
                    <w:right w:val="nil"/>
                  </w:tcBorders>
                  <w:tcMar>
                    <w:top w:w="19" w:type="dxa"/>
                    <w:left w:w="19" w:type="dxa"/>
                    <w:bottom w:w="19" w:type="dxa"/>
                    <w:right w:w="19" w:type="dxa"/>
                  </w:tcMar>
                </w:tcPr>
                <w:p w14:paraId="23A12F16" w14:textId="77777777" w:rsidR="00A319A8" w:rsidRDefault="00A319A8" w:rsidP="002128DE">
                  <w:pPr>
                    <w:jc w:val="right"/>
                  </w:pPr>
                  <w:r>
                    <w:rPr>
                      <w:rFonts w:ascii="Arial" w:eastAsia="Arial" w:hAnsi="Arial"/>
                      <w:color w:val="000000"/>
                      <w:sz w:val="18"/>
                    </w:rPr>
                    <w:t>204.100,00</w:t>
                  </w:r>
                </w:p>
              </w:tc>
            </w:tr>
            <w:tr w:rsidR="00A319A8" w14:paraId="4F61754B" w14:textId="77777777" w:rsidTr="002128DE">
              <w:trPr>
                <w:trHeight w:val="281"/>
              </w:trPr>
              <w:tc>
                <w:tcPr>
                  <w:tcW w:w="1021" w:type="dxa"/>
                  <w:tcBorders>
                    <w:top w:val="nil"/>
                    <w:left w:val="nil"/>
                    <w:bottom w:val="nil"/>
                    <w:right w:val="nil"/>
                  </w:tcBorders>
                  <w:tcMar>
                    <w:top w:w="39" w:type="dxa"/>
                    <w:left w:w="39" w:type="dxa"/>
                    <w:bottom w:w="39" w:type="dxa"/>
                    <w:right w:w="39" w:type="dxa"/>
                  </w:tcMar>
                </w:tcPr>
                <w:p w14:paraId="5A4E5429" w14:textId="77777777" w:rsidR="00A319A8" w:rsidRDefault="00A319A8" w:rsidP="002128DE">
                  <w:pPr>
                    <w:rPr>
                      <w:sz w:val="0"/>
                    </w:rPr>
                  </w:pPr>
                </w:p>
              </w:tc>
              <w:tc>
                <w:tcPr>
                  <w:tcW w:w="7823" w:type="dxa"/>
                  <w:tcBorders>
                    <w:top w:val="nil"/>
                    <w:left w:val="nil"/>
                    <w:bottom w:val="nil"/>
                    <w:right w:val="nil"/>
                  </w:tcBorders>
                  <w:tcMar>
                    <w:top w:w="39" w:type="dxa"/>
                    <w:left w:w="39" w:type="dxa"/>
                    <w:bottom w:w="39" w:type="dxa"/>
                    <w:right w:w="39" w:type="dxa"/>
                  </w:tcMar>
                </w:tcPr>
                <w:p w14:paraId="09FF929F"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2CA89C8E"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5B8AAF4D" w14:textId="77777777" w:rsidR="00A319A8" w:rsidRDefault="00A319A8" w:rsidP="002128DE">
                  <w:pPr>
                    <w:rPr>
                      <w:sz w:val="0"/>
                    </w:rPr>
                  </w:pPr>
                </w:p>
              </w:tc>
              <w:tc>
                <w:tcPr>
                  <w:tcW w:w="963" w:type="dxa"/>
                  <w:tcBorders>
                    <w:top w:val="nil"/>
                    <w:left w:val="nil"/>
                    <w:bottom w:val="nil"/>
                    <w:right w:val="nil"/>
                  </w:tcBorders>
                  <w:tcMar>
                    <w:top w:w="39" w:type="dxa"/>
                    <w:left w:w="39" w:type="dxa"/>
                    <w:bottom w:w="39" w:type="dxa"/>
                    <w:right w:w="39" w:type="dxa"/>
                  </w:tcMar>
                </w:tcPr>
                <w:p w14:paraId="72741441"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6A3A0868" w14:textId="77777777" w:rsidR="00A319A8" w:rsidRDefault="00A319A8" w:rsidP="002128DE">
                  <w:pPr>
                    <w:rPr>
                      <w:sz w:val="0"/>
                    </w:rPr>
                  </w:pPr>
                </w:p>
              </w:tc>
            </w:tr>
            <w:tr w:rsidR="00A319A8" w14:paraId="42145628" w14:textId="77777777" w:rsidTr="002128DE">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tcPr>
                <w:p w14:paraId="68DD8D38" w14:textId="77777777" w:rsidR="00A319A8" w:rsidRDefault="00A319A8" w:rsidP="002128DE">
                  <w:r>
                    <w:rPr>
                      <w:rFonts w:ascii="Arial" w:eastAsia="Arial" w:hAnsi="Arial"/>
                      <w:b/>
                      <w:color w:val="FFFFFF"/>
                      <w:sz w:val="20"/>
                    </w:rPr>
                    <w:t>B. RAČUN ZADUŽIVANJA/FINANCIRANJA</w:t>
                  </w:r>
                </w:p>
              </w:tc>
              <w:tc>
                <w:tcPr>
                  <w:tcW w:w="1814" w:type="dxa"/>
                  <w:tcBorders>
                    <w:top w:val="nil"/>
                    <w:left w:val="nil"/>
                    <w:bottom w:val="nil"/>
                    <w:right w:val="nil"/>
                  </w:tcBorders>
                  <w:shd w:val="clear" w:color="auto" w:fill="808080"/>
                  <w:tcMar>
                    <w:top w:w="39" w:type="dxa"/>
                    <w:left w:w="39" w:type="dxa"/>
                    <w:bottom w:w="39" w:type="dxa"/>
                    <w:right w:w="39" w:type="dxa"/>
                  </w:tcMar>
                </w:tcPr>
                <w:p w14:paraId="167F886B" w14:textId="77777777" w:rsidR="00A319A8" w:rsidRDefault="00A319A8" w:rsidP="002128DE">
                  <w:pPr>
                    <w:rPr>
                      <w:sz w:val="0"/>
                    </w:rPr>
                  </w:pPr>
                </w:p>
              </w:tc>
              <w:tc>
                <w:tcPr>
                  <w:tcW w:w="963" w:type="dxa"/>
                  <w:tcBorders>
                    <w:top w:val="nil"/>
                    <w:left w:val="nil"/>
                    <w:bottom w:val="nil"/>
                    <w:right w:val="nil"/>
                  </w:tcBorders>
                  <w:shd w:val="clear" w:color="auto" w:fill="808080"/>
                  <w:tcMar>
                    <w:top w:w="39" w:type="dxa"/>
                    <w:left w:w="39" w:type="dxa"/>
                    <w:bottom w:w="39" w:type="dxa"/>
                    <w:right w:w="39" w:type="dxa"/>
                  </w:tcMar>
                </w:tcPr>
                <w:p w14:paraId="35A13A01" w14:textId="77777777" w:rsidR="00A319A8" w:rsidRDefault="00A319A8" w:rsidP="002128DE">
                  <w:pPr>
                    <w:rPr>
                      <w:sz w:val="0"/>
                    </w:rPr>
                  </w:pPr>
                </w:p>
              </w:tc>
              <w:tc>
                <w:tcPr>
                  <w:tcW w:w="1814" w:type="dxa"/>
                  <w:tcBorders>
                    <w:top w:val="nil"/>
                    <w:left w:val="nil"/>
                    <w:bottom w:val="nil"/>
                    <w:right w:val="nil"/>
                  </w:tcBorders>
                  <w:shd w:val="clear" w:color="auto" w:fill="808080"/>
                  <w:tcMar>
                    <w:top w:w="39" w:type="dxa"/>
                    <w:left w:w="39" w:type="dxa"/>
                    <w:bottom w:w="39" w:type="dxa"/>
                    <w:right w:w="39" w:type="dxa"/>
                  </w:tcMar>
                </w:tcPr>
                <w:p w14:paraId="053AF6A2" w14:textId="77777777" w:rsidR="00A319A8" w:rsidRDefault="00A319A8" w:rsidP="002128DE">
                  <w:pPr>
                    <w:rPr>
                      <w:sz w:val="0"/>
                    </w:rPr>
                  </w:pPr>
                </w:p>
              </w:tc>
            </w:tr>
            <w:tr w:rsidR="00A319A8" w14:paraId="2A16C187" w14:textId="77777777" w:rsidTr="002128DE">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14:paraId="213A03F1" w14:textId="77777777" w:rsidR="00A319A8" w:rsidRDefault="00A319A8" w:rsidP="002128DE">
                  <w:r>
                    <w:rPr>
                      <w:rFonts w:ascii="Arial" w:eastAsia="Arial" w:hAnsi="Arial"/>
                      <w:b/>
                      <w:color w:val="FFFFFF"/>
                      <w:sz w:val="18"/>
                    </w:rPr>
                    <w:t>8</w:t>
                  </w:r>
                </w:p>
              </w:tc>
              <w:tc>
                <w:tcPr>
                  <w:tcW w:w="7823" w:type="dxa"/>
                  <w:tcBorders>
                    <w:top w:val="nil"/>
                    <w:left w:val="nil"/>
                    <w:bottom w:val="nil"/>
                    <w:right w:val="nil"/>
                  </w:tcBorders>
                  <w:shd w:val="clear" w:color="auto" w:fill="191970"/>
                  <w:tcMar>
                    <w:top w:w="19" w:type="dxa"/>
                    <w:left w:w="19" w:type="dxa"/>
                    <w:bottom w:w="19" w:type="dxa"/>
                    <w:right w:w="19" w:type="dxa"/>
                  </w:tcMar>
                </w:tcPr>
                <w:p w14:paraId="49B5EBFF" w14:textId="77777777" w:rsidR="00A319A8" w:rsidRDefault="00A319A8" w:rsidP="002128DE">
                  <w:r>
                    <w:rPr>
                      <w:rFonts w:ascii="Arial" w:eastAsia="Arial" w:hAnsi="Arial"/>
                      <w:b/>
                      <w:color w:val="FFFFFF"/>
                      <w:sz w:val="18"/>
                    </w:rPr>
                    <w:t>Primici od financijske imovine i zaduživanja</w:t>
                  </w:r>
                </w:p>
              </w:tc>
              <w:tc>
                <w:tcPr>
                  <w:tcW w:w="1814" w:type="dxa"/>
                  <w:tcBorders>
                    <w:top w:val="nil"/>
                    <w:left w:val="nil"/>
                    <w:bottom w:val="nil"/>
                    <w:right w:val="nil"/>
                  </w:tcBorders>
                  <w:shd w:val="clear" w:color="auto" w:fill="191970"/>
                  <w:tcMar>
                    <w:top w:w="19" w:type="dxa"/>
                    <w:left w:w="19" w:type="dxa"/>
                    <w:bottom w:w="19" w:type="dxa"/>
                    <w:right w:w="19" w:type="dxa"/>
                  </w:tcMar>
                </w:tcPr>
                <w:p w14:paraId="632B7F5C" w14:textId="77777777" w:rsidR="00A319A8" w:rsidRDefault="00A319A8" w:rsidP="002128DE">
                  <w:pPr>
                    <w:jc w:val="right"/>
                  </w:pPr>
                  <w:r>
                    <w:rPr>
                      <w:rFonts w:ascii="Arial" w:eastAsia="Arial" w:hAnsi="Arial"/>
                      <w:b/>
                      <w:color w:val="FFFFFF"/>
                      <w:sz w:val="18"/>
                    </w:rPr>
                    <w:t>24.161,00</w:t>
                  </w:r>
                </w:p>
              </w:tc>
              <w:tc>
                <w:tcPr>
                  <w:tcW w:w="1814" w:type="dxa"/>
                  <w:tcBorders>
                    <w:top w:val="nil"/>
                    <w:left w:val="nil"/>
                    <w:bottom w:val="nil"/>
                    <w:right w:val="nil"/>
                  </w:tcBorders>
                  <w:shd w:val="clear" w:color="auto" w:fill="191970"/>
                  <w:tcMar>
                    <w:top w:w="19" w:type="dxa"/>
                    <w:left w:w="19" w:type="dxa"/>
                    <w:bottom w:w="19" w:type="dxa"/>
                    <w:right w:w="19" w:type="dxa"/>
                  </w:tcMar>
                </w:tcPr>
                <w:p w14:paraId="16C1D194" w14:textId="77777777" w:rsidR="00A319A8" w:rsidRDefault="00A319A8" w:rsidP="002128DE">
                  <w:pPr>
                    <w:jc w:val="right"/>
                  </w:pPr>
                  <w:r>
                    <w:rPr>
                      <w:rFonts w:ascii="Arial" w:eastAsia="Arial" w:hAnsi="Arial"/>
                      <w:b/>
                      <w:color w:val="FFFFFF"/>
                      <w:sz w:val="18"/>
                    </w:rPr>
                    <w:t>-6.640,00</w:t>
                  </w:r>
                </w:p>
              </w:tc>
              <w:tc>
                <w:tcPr>
                  <w:tcW w:w="963" w:type="dxa"/>
                  <w:tcBorders>
                    <w:top w:val="nil"/>
                    <w:left w:val="nil"/>
                    <w:bottom w:val="nil"/>
                    <w:right w:val="nil"/>
                  </w:tcBorders>
                  <w:shd w:val="clear" w:color="auto" w:fill="191970"/>
                  <w:tcMar>
                    <w:top w:w="19" w:type="dxa"/>
                    <w:left w:w="19" w:type="dxa"/>
                    <w:bottom w:w="19" w:type="dxa"/>
                    <w:right w:w="19" w:type="dxa"/>
                  </w:tcMar>
                </w:tcPr>
                <w:p w14:paraId="2491D67C" w14:textId="77777777" w:rsidR="00A319A8" w:rsidRDefault="00A319A8" w:rsidP="002128DE">
                  <w:pPr>
                    <w:jc w:val="right"/>
                  </w:pPr>
                  <w:r>
                    <w:rPr>
                      <w:rFonts w:ascii="Arial" w:eastAsia="Arial" w:hAnsi="Arial"/>
                      <w:b/>
                      <w:color w:val="FFFFFF"/>
                      <w:sz w:val="18"/>
                    </w:rPr>
                    <w:t>-27.5%</w:t>
                  </w:r>
                </w:p>
              </w:tc>
              <w:tc>
                <w:tcPr>
                  <w:tcW w:w="1814" w:type="dxa"/>
                  <w:tcBorders>
                    <w:top w:val="nil"/>
                    <w:left w:val="nil"/>
                    <w:bottom w:val="nil"/>
                    <w:right w:val="nil"/>
                  </w:tcBorders>
                  <w:shd w:val="clear" w:color="auto" w:fill="191970"/>
                  <w:tcMar>
                    <w:top w:w="19" w:type="dxa"/>
                    <w:left w:w="19" w:type="dxa"/>
                    <w:bottom w:w="19" w:type="dxa"/>
                    <w:right w:w="19" w:type="dxa"/>
                  </w:tcMar>
                </w:tcPr>
                <w:p w14:paraId="09DE23F9" w14:textId="77777777" w:rsidR="00A319A8" w:rsidRDefault="00A319A8" w:rsidP="002128DE">
                  <w:pPr>
                    <w:jc w:val="right"/>
                  </w:pPr>
                  <w:r>
                    <w:rPr>
                      <w:rFonts w:ascii="Arial" w:eastAsia="Arial" w:hAnsi="Arial"/>
                      <w:b/>
                      <w:color w:val="FFFFFF"/>
                      <w:sz w:val="18"/>
                    </w:rPr>
                    <w:t>17.521,00</w:t>
                  </w:r>
                </w:p>
              </w:tc>
            </w:tr>
            <w:tr w:rsidR="00A319A8" w14:paraId="5D60B53E"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460B291E" w14:textId="77777777" w:rsidR="00A319A8" w:rsidRDefault="00A319A8" w:rsidP="002128DE">
                  <w:r>
                    <w:rPr>
                      <w:rFonts w:ascii="Arial" w:eastAsia="Arial" w:hAnsi="Arial"/>
                      <w:color w:val="000000"/>
                      <w:sz w:val="18"/>
                    </w:rPr>
                    <w:t>84</w:t>
                  </w:r>
                </w:p>
              </w:tc>
              <w:tc>
                <w:tcPr>
                  <w:tcW w:w="7823" w:type="dxa"/>
                  <w:tcBorders>
                    <w:top w:val="nil"/>
                    <w:left w:val="nil"/>
                    <w:bottom w:val="nil"/>
                    <w:right w:val="nil"/>
                  </w:tcBorders>
                  <w:tcMar>
                    <w:top w:w="19" w:type="dxa"/>
                    <w:left w:w="19" w:type="dxa"/>
                    <w:bottom w:w="19" w:type="dxa"/>
                    <w:right w:w="19" w:type="dxa"/>
                  </w:tcMar>
                </w:tcPr>
                <w:p w14:paraId="35352BE8" w14:textId="77777777" w:rsidR="00A319A8" w:rsidRDefault="00A319A8" w:rsidP="002128DE">
                  <w:r>
                    <w:rPr>
                      <w:rFonts w:ascii="Arial" w:eastAsia="Arial" w:hAnsi="Arial"/>
                      <w:color w:val="000000"/>
                      <w:sz w:val="18"/>
                    </w:rPr>
                    <w:t>Primici od zaduživanja</w:t>
                  </w:r>
                </w:p>
              </w:tc>
              <w:tc>
                <w:tcPr>
                  <w:tcW w:w="1814" w:type="dxa"/>
                  <w:tcBorders>
                    <w:top w:val="nil"/>
                    <w:left w:val="nil"/>
                    <w:bottom w:val="nil"/>
                    <w:right w:val="nil"/>
                  </w:tcBorders>
                  <w:tcMar>
                    <w:top w:w="19" w:type="dxa"/>
                    <w:left w:w="19" w:type="dxa"/>
                    <w:bottom w:w="19" w:type="dxa"/>
                    <w:right w:w="19" w:type="dxa"/>
                  </w:tcMar>
                </w:tcPr>
                <w:p w14:paraId="53E22C1C" w14:textId="77777777" w:rsidR="00A319A8" w:rsidRDefault="00A319A8" w:rsidP="002128DE">
                  <w:pPr>
                    <w:jc w:val="right"/>
                  </w:pPr>
                  <w:r>
                    <w:rPr>
                      <w:rFonts w:ascii="Arial" w:eastAsia="Arial" w:hAnsi="Arial"/>
                      <w:color w:val="000000"/>
                      <w:sz w:val="18"/>
                    </w:rPr>
                    <w:t>24.161,00</w:t>
                  </w:r>
                </w:p>
              </w:tc>
              <w:tc>
                <w:tcPr>
                  <w:tcW w:w="1814" w:type="dxa"/>
                  <w:tcBorders>
                    <w:top w:val="nil"/>
                    <w:left w:val="nil"/>
                    <w:bottom w:val="nil"/>
                    <w:right w:val="nil"/>
                  </w:tcBorders>
                  <w:tcMar>
                    <w:top w:w="19" w:type="dxa"/>
                    <w:left w:w="19" w:type="dxa"/>
                    <w:bottom w:w="19" w:type="dxa"/>
                    <w:right w:w="19" w:type="dxa"/>
                  </w:tcMar>
                </w:tcPr>
                <w:p w14:paraId="26C31D4B" w14:textId="77777777" w:rsidR="00A319A8" w:rsidRDefault="00A319A8" w:rsidP="002128DE">
                  <w:pPr>
                    <w:jc w:val="right"/>
                  </w:pPr>
                  <w:r>
                    <w:rPr>
                      <w:rFonts w:ascii="Arial" w:eastAsia="Arial" w:hAnsi="Arial"/>
                      <w:color w:val="000000"/>
                      <w:sz w:val="18"/>
                    </w:rPr>
                    <w:t>-6.640,00</w:t>
                  </w:r>
                </w:p>
              </w:tc>
              <w:tc>
                <w:tcPr>
                  <w:tcW w:w="963" w:type="dxa"/>
                  <w:tcBorders>
                    <w:top w:val="nil"/>
                    <w:left w:val="nil"/>
                    <w:bottom w:val="nil"/>
                    <w:right w:val="nil"/>
                  </w:tcBorders>
                  <w:tcMar>
                    <w:top w:w="19" w:type="dxa"/>
                    <w:left w:w="19" w:type="dxa"/>
                    <w:bottom w:w="19" w:type="dxa"/>
                    <w:right w:w="19" w:type="dxa"/>
                  </w:tcMar>
                </w:tcPr>
                <w:p w14:paraId="26478809" w14:textId="77777777" w:rsidR="00A319A8" w:rsidRDefault="00A319A8" w:rsidP="002128DE">
                  <w:pPr>
                    <w:jc w:val="right"/>
                  </w:pPr>
                  <w:r>
                    <w:rPr>
                      <w:rFonts w:ascii="Arial" w:eastAsia="Arial" w:hAnsi="Arial"/>
                      <w:color w:val="000000"/>
                      <w:sz w:val="18"/>
                    </w:rPr>
                    <w:t>-27.5%</w:t>
                  </w:r>
                </w:p>
              </w:tc>
              <w:tc>
                <w:tcPr>
                  <w:tcW w:w="1814" w:type="dxa"/>
                  <w:tcBorders>
                    <w:top w:val="nil"/>
                    <w:left w:val="nil"/>
                    <w:bottom w:val="nil"/>
                    <w:right w:val="nil"/>
                  </w:tcBorders>
                  <w:tcMar>
                    <w:top w:w="19" w:type="dxa"/>
                    <w:left w:w="19" w:type="dxa"/>
                    <w:bottom w:w="19" w:type="dxa"/>
                    <w:right w:w="19" w:type="dxa"/>
                  </w:tcMar>
                </w:tcPr>
                <w:p w14:paraId="213A872E" w14:textId="77777777" w:rsidR="00A319A8" w:rsidRDefault="00A319A8" w:rsidP="002128DE">
                  <w:pPr>
                    <w:jc w:val="right"/>
                  </w:pPr>
                  <w:r>
                    <w:rPr>
                      <w:rFonts w:ascii="Arial" w:eastAsia="Arial" w:hAnsi="Arial"/>
                      <w:color w:val="000000"/>
                      <w:sz w:val="18"/>
                    </w:rPr>
                    <w:t>17.521,00</w:t>
                  </w:r>
                </w:p>
              </w:tc>
            </w:tr>
            <w:tr w:rsidR="00A319A8" w14:paraId="671EA3E8" w14:textId="77777777" w:rsidTr="002128DE">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14:paraId="6215FAF1" w14:textId="77777777" w:rsidR="00A319A8" w:rsidRDefault="00A319A8" w:rsidP="002128DE">
                  <w:r>
                    <w:rPr>
                      <w:rFonts w:ascii="Arial" w:eastAsia="Arial" w:hAnsi="Arial"/>
                      <w:b/>
                      <w:color w:val="FFFFFF"/>
                      <w:sz w:val="18"/>
                    </w:rPr>
                    <w:t>5</w:t>
                  </w:r>
                </w:p>
              </w:tc>
              <w:tc>
                <w:tcPr>
                  <w:tcW w:w="7823" w:type="dxa"/>
                  <w:tcBorders>
                    <w:top w:val="nil"/>
                    <w:left w:val="nil"/>
                    <w:bottom w:val="nil"/>
                    <w:right w:val="nil"/>
                  </w:tcBorders>
                  <w:shd w:val="clear" w:color="auto" w:fill="191970"/>
                  <w:tcMar>
                    <w:top w:w="19" w:type="dxa"/>
                    <w:left w:w="19" w:type="dxa"/>
                    <w:bottom w:w="19" w:type="dxa"/>
                    <w:right w:w="19" w:type="dxa"/>
                  </w:tcMar>
                </w:tcPr>
                <w:p w14:paraId="0048CD37" w14:textId="77777777" w:rsidR="00A319A8" w:rsidRDefault="00A319A8" w:rsidP="002128DE">
                  <w:r>
                    <w:rPr>
                      <w:rFonts w:ascii="Arial" w:eastAsia="Arial" w:hAnsi="Arial"/>
                      <w:b/>
                      <w:color w:val="FFFFFF"/>
                      <w:sz w:val="18"/>
                    </w:rPr>
                    <w:t>Izdaci za financijsku imovinu i otplate zajmova</w:t>
                  </w:r>
                </w:p>
              </w:tc>
              <w:tc>
                <w:tcPr>
                  <w:tcW w:w="1814" w:type="dxa"/>
                  <w:tcBorders>
                    <w:top w:val="nil"/>
                    <w:left w:val="nil"/>
                    <w:bottom w:val="nil"/>
                    <w:right w:val="nil"/>
                  </w:tcBorders>
                  <w:shd w:val="clear" w:color="auto" w:fill="191970"/>
                  <w:tcMar>
                    <w:top w:w="19" w:type="dxa"/>
                    <w:left w:w="19" w:type="dxa"/>
                    <w:bottom w:w="19" w:type="dxa"/>
                    <w:right w:w="19" w:type="dxa"/>
                  </w:tcMar>
                </w:tcPr>
                <w:p w14:paraId="03F56C69" w14:textId="77777777" w:rsidR="00A319A8" w:rsidRDefault="00A319A8" w:rsidP="002128DE">
                  <w:pPr>
                    <w:jc w:val="right"/>
                  </w:pPr>
                  <w:r>
                    <w:rPr>
                      <w:rFonts w:ascii="Arial" w:eastAsia="Arial" w:hAnsi="Arial"/>
                      <w:b/>
                      <w:color w:val="FFFFFF"/>
                      <w:sz w:val="18"/>
                    </w:rPr>
                    <w:t>30.390,00</w:t>
                  </w:r>
                </w:p>
              </w:tc>
              <w:tc>
                <w:tcPr>
                  <w:tcW w:w="1814" w:type="dxa"/>
                  <w:tcBorders>
                    <w:top w:val="nil"/>
                    <w:left w:val="nil"/>
                    <w:bottom w:val="nil"/>
                    <w:right w:val="nil"/>
                  </w:tcBorders>
                  <w:shd w:val="clear" w:color="auto" w:fill="191970"/>
                  <w:tcMar>
                    <w:top w:w="19" w:type="dxa"/>
                    <w:left w:w="19" w:type="dxa"/>
                    <w:bottom w:w="19" w:type="dxa"/>
                    <w:right w:w="19" w:type="dxa"/>
                  </w:tcMar>
                </w:tcPr>
                <w:p w14:paraId="794C98D0" w14:textId="77777777" w:rsidR="00A319A8" w:rsidRDefault="00A319A8" w:rsidP="002128DE">
                  <w:pPr>
                    <w:jc w:val="right"/>
                  </w:pPr>
                  <w:r>
                    <w:rPr>
                      <w:rFonts w:ascii="Arial" w:eastAsia="Arial" w:hAnsi="Arial"/>
                      <w:b/>
                      <w:color w:val="FFFFFF"/>
                      <w:sz w:val="18"/>
                    </w:rPr>
                    <w:t>14.500,00</w:t>
                  </w:r>
                </w:p>
              </w:tc>
              <w:tc>
                <w:tcPr>
                  <w:tcW w:w="963" w:type="dxa"/>
                  <w:tcBorders>
                    <w:top w:val="nil"/>
                    <w:left w:val="nil"/>
                    <w:bottom w:val="nil"/>
                    <w:right w:val="nil"/>
                  </w:tcBorders>
                  <w:shd w:val="clear" w:color="auto" w:fill="191970"/>
                  <w:tcMar>
                    <w:top w:w="19" w:type="dxa"/>
                    <w:left w:w="19" w:type="dxa"/>
                    <w:bottom w:w="19" w:type="dxa"/>
                    <w:right w:w="19" w:type="dxa"/>
                  </w:tcMar>
                </w:tcPr>
                <w:p w14:paraId="0A8F5345" w14:textId="77777777" w:rsidR="00A319A8" w:rsidRDefault="00A319A8" w:rsidP="002128DE">
                  <w:pPr>
                    <w:jc w:val="right"/>
                  </w:pPr>
                  <w:r>
                    <w:rPr>
                      <w:rFonts w:ascii="Arial" w:eastAsia="Arial" w:hAnsi="Arial"/>
                      <w:b/>
                      <w:color w:val="FFFFFF"/>
                      <w:sz w:val="18"/>
                    </w:rPr>
                    <w:t>47.7%</w:t>
                  </w:r>
                </w:p>
              </w:tc>
              <w:tc>
                <w:tcPr>
                  <w:tcW w:w="1814" w:type="dxa"/>
                  <w:tcBorders>
                    <w:top w:val="nil"/>
                    <w:left w:val="nil"/>
                    <w:bottom w:val="nil"/>
                    <w:right w:val="nil"/>
                  </w:tcBorders>
                  <w:shd w:val="clear" w:color="auto" w:fill="191970"/>
                  <w:tcMar>
                    <w:top w:w="19" w:type="dxa"/>
                    <w:left w:w="19" w:type="dxa"/>
                    <w:bottom w:w="19" w:type="dxa"/>
                    <w:right w:w="19" w:type="dxa"/>
                  </w:tcMar>
                </w:tcPr>
                <w:p w14:paraId="377A3A62" w14:textId="77777777" w:rsidR="00A319A8" w:rsidRDefault="00A319A8" w:rsidP="002128DE">
                  <w:pPr>
                    <w:jc w:val="right"/>
                  </w:pPr>
                  <w:r>
                    <w:rPr>
                      <w:rFonts w:ascii="Arial" w:eastAsia="Arial" w:hAnsi="Arial"/>
                      <w:b/>
                      <w:color w:val="FFFFFF"/>
                      <w:sz w:val="18"/>
                    </w:rPr>
                    <w:t>44.890,00</w:t>
                  </w:r>
                </w:p>
              </w:tc>
            </w:tr>
            <w:tr w:rsidR="00A319A8" w14:paraId="34D620FD"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1D82E11C" w14:textId="77777777" w:rsidR="00A319A8" w:rsidRDefault="00A319A8" w:rsidP="002128DE">
                  <w:r>
                    <w:rPr>
                      <w:rFonts w:ascii="Arial" w:eastAsia="Arial" w:hAnsi="Arial"/>
                      <w:color w:val="000000"/>
                      <w:sz w:val="18"/>
                    </w:rPr>
                    <w:t>54</w:t>
                  </w:r>
                </w:p>
              </w:tc>
              <w:tc>
                <w:tcPr>
                  <w:tcW w:w="7823" w:type="dxa"/>
                  <w:tcBorders>
                    <w:top w:val="nil"/>
                    <w:left w:val="nil"/>
                    <w:bottom w:val="nil"/>
                    <w:right w:val="nil"/>
                  </w:tcBorders>
                  <w:tcMar>
                    <w:top w:w="19" w:type="dxa"/>
                    <w:left w:w="19" w:type="dxa"/>
                    <w:bottom w:w="19" w:type="dxa"/>
                    <w:right w:w="19" w:type="dxa"/>
                  </w:tcMar>
                </w:tcPr>
                <w:p w14:paraId="4102C33E" w14:textId="77777777" w:rsidR="00A319A8" w:rsidRDefault="00A319A8" w:rsidP="002128DE">
                  <w:r>
                    <w:rPr>
                      <w:rFonts w:ascii="Arial" w:eastAsia="Arial" w:hAnsi="Arial"/>
                      <w:color w:val="000000"/>
                      <w:sz w:val="18"/>
                    </w:rPr>
                    <w:t>Izdaci za otplatu glavnice primljenih kredita i zajmova</w:t>
                  </w:r>
                </w:p>
              </w:tc>
              <w:tc>
                <w:tcPr>
                  <w:tcW w:w="1814" w:type="dxa"/>
                  <w:tcBorders>
                    <w:top w:val="nil"/>
                    <w:left w:val="nil"/>
                    <w:bottom w:val="nil"/>
                    <w:right w:val="nil"/>
                  </w:tcBorders>
                  <w:tcMar>
                    <w:top w:w="19" w:type="dxa"/>
                    <w:left w:w="19" w:type="dxa"/>
                    <w:bottom w:w="19" w:type="dxa"/>
                    <w:right w:w="19" w:type="dxa"/>
                  </w:tcMar>
                </w:tcPr>
                <w:p w14:paraId="2208F3B9" w14:textId="77777777" w:rsidR="00A319A8" w:rsidRDefault="00A319A8" w:rsidP="002128DE">
                  <w:pPr>
                    <w:jc w:val="right"/>
                  </w:pPr>
                  <w:r>
                    <w:rPr>
                      <w:rFonts w:ascii="Arial" w:eastAsia="Arial" w:hAnsi="Arial"/>
                      <w:color w:val="000000"/>
                      <w:sz w:val="18"/>
                    </w:rPr>
                    <w:t>30.390,00</w:t>
                  </w:r>
                </w:p>
              </w:tc>
              <w:tc>
                <w:tcPr>
                  <w:tcW w:w="1814" w:type="dxa"/>
                  <w:tcBorders>
                    <w:top w:val="nil"/>
                    <w:left w:val="nil"/>
                    <w:bottom w:val="nil"/>
                    <w:right w:val="nil"/>
                  </w:tcBorders>
                  <w:tcMar>
                    <w:top w:w="19" w:type="dxa"/>
                    <w:left w:w="19" w:type="dxa"/>
                    <w:bottom w:w="19" w:type="dxa"/>
                    <w:right w:w="19" w:type="dxa"/>
                  </w:tcMar>
                </w:tcPr>
                <w:p w14:paraId="4C7ABDA6" w14:textId="77777777" w:rsidR="00A319A8" w:rsidRDefault="00A319A8" w:rsidP="002128DE">
                  <w:pPr>
                    <w:jc w:val="right"/>
                  </w:pPr>
                  <w:r>
                    <w:rPr>
                      <w:rFonts w:ascii="Arial" w:eastAsia="Arial" w:hAnsi="Arial"/>
                      <w:color w:val="000000"/>
                      <w:sz w:val="18"/>
                    </w:rPr>
                    <w:t>14.500,00</w:t>
                  </w:r>
                </w:p>
              </w:tc>
              <w:tc>
                <w:tcPr>
                  <w:tcW w:w="963" w:type="dxa"/>
                  <w:tcBorders>
                    <w:top w:val="nil"/>
                    <w:left w:val="nil"/>
                    <w:bottom w:val="nil"/>
                    <w:right w:val="nil"/>
                  </w:tcBorders>
                  <w:tcMar>
                    <w:top w:w="19" w:type="dxa"/>
                    <w:left w:w="19" w:type="dxa"/>
                    <w:bottom w:w="19" w:type="dxa"/>
                    <w:right w:w="19" w:type="dxa"/>
                  </w:tcMar>
                </w:tcPr>
                <w:p w14:paraId="1BCA610C" w14:textId="77777777" w:rsidR="00A319A8" w:rsidRDefault="00A319A8" w:rsidP="002128DE">
                  <w:pPr>
                    <w:jc w:val="right"/>
                  </w:pPr>
                  <w:r>
                    <w:rPr>
                      <w:rFonts w:ascii="Arial" w:eastAsia="Arial" w:hAnsi="Arial"/>
                      <w:color w:val="000000"/>
                      <w:sz w:val="18"/>
                    </w:rPr>
                    <w:t>47.7%</w:t>
                  </w:r>
                </w:p>
              </w:tc>
              <w:tc>
                <w:tcPr>
                  <w:tcW w:w="1814" w:type="dxa"/>
                  <w:tcBorders>
                    <w:top w:val="nil"/>
                    <w:left w:val="nil"/>
                    <w:bottom w:val="nil"/>
                    <w:right w:val="nil"/>
                  </w:tcBorders>
                  <w:tcMar>
                    <w:top w:w="19" w:type="dxa"/>
                    <w:left w:w="19" w:type="dxa"/>
                    <w:bottom w:w="19" w:type="dxa"/>
                    <w:right w:w="19" w:type="dxa"/>
                  </w:tcMar>
                </w:tcPr>
                <w:p w14:paraId="3DF9D7BC" w14:textId="77777777" w:rsidR="00A319A8" w:rsidRDefault="00A319A8" w:rsidP="002128DE">
                  <w:pPr>
                    <w:jc w:val="right"/>
                  </w:pPr>
                  <w:r>
                    <w:rPr>
                      <w:rFonts w:ascii="Arial" w:eastAsia="Arial" w:hAnsi="Arial"/>
                      <w:color w:val="000000"/>
                      <w:sz w:val="18"/>
                    </w:rPr>
                    <w:t>44.890,00</w:t>
                  </w:r>
                </w:p>
              </w:tc>
            </w:tr>
            <w:tr w:rsidR="00A319A8" w14:paraId="60B3F8D6" w14:textId="77777777" w:rsidTr="002128DE">
              <w:trPr>
                <w:trHeight w:val="281"/>
              </w:trPr>
              <w:tc>
                <w:tcPr>
                  <w:tcW w:w="1021" w:type="dxa"/>
                  <w:tcBorders>
                    <w:top w:val="nil"/>
                    <w:left w:val="nil"/>
                    <w:bottom w:val="nil"/>
                    <w:right w:val="nil"/>
                  </w:tcBorders>
                  <w:tcMar>
                    <w:top w:w="39" w:type="dxa"/>
                    <w:left w:w="39" w:type="dxa"/>
                    <w:bottom w:w="39" w:type="dxa"/>
                    <w:right w:w="39" w:type="dxa"/>
                  </w:tcMar>
                </w:tcPr>
                <w:p w14:paraId="15BC4DA6" w14:textId="77777777" w:rsidR="00A319A8" w:rsidRDefault="00A319A8" w:rsidP="002128DE">
                  <w:pPr>
                    <w:rPr>
                      <w:sz w:val="0"/>
                    </w:rPr>
                  </w:pPr>
                </w:p>
              </w:tc>
              <w:tc>
                <w:tcPr>
                  <w:tcW w:w="7823" w:type="dxa"/>
                  <w:tcBorders>
                    <w:top w:val="nil"/>
                    <w:left w:val="nil"/>
                    <w:bottom w:val="nil"/>
                    <w:right w:val="nil"/>
                  </w:tcBorders>
                  <w:tcMar>
                    <w:top w:w="39" w:type="dxa"/>
                    <w:left w:w="39" w:type="dxa"/>
                    <w:bottom w:w="39" w:type="dxa"/>
                    <w:right w:w="39" w:type="dxa"/>
                  </w:tcMar>
                </w:tcPr>
                <w:p w14:paraId="73FB9492"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157F98E2"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5B18C2AF" w14:textId="77777777" w:rsidR="00A319A8" w:rsidRDefault="00A319A8" w:rsidP="002128DE">
                  <w:pPr>
                    <w:rPr>
                      <w:sz w:val="0"/>
                    </w:rPr>
                  </w:pPr>
                </w:p>
              </w:tc>
              <w:tc>
                <w:tcPr>
                  <w:tcW w:w="963" w:type="dxa"/>
                  <w:tcBorders>
                    <w:top w:val="nil"/>
                    <w:left w:val="nil"/>
                    <w:bottom w:val="nil"/>
                    <w:right w:val="nil"/>
                  </w:tcBorders>
                  <w:tcMar>
                    <w:top w:w="39" w:type="dxa"/>
                    <w:left w:w="39" w:type="dxa"/>
                    <w:bottom w:w="39" w:type="dxa"/>
                    <w:right w:w="39" w:type="dxa"/>
                  </w:tcMar>
                </w:tcPr>
                <w:p w14:paraId="5FF19055"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513B0823" w14:textId="77777777" w:rsidR="00A319A8" w:rsidRDefault="00A319A8" w:rsidP="002128DE">
                  <w:pPr>
                    <w:rPr>
                      <w:sz w:val="0"/>
                    </w:rPr>
                  </w:pPr>
                </w:p>
              </w:tc>
            </w:tr>
            <w:tr w:rsidR="00A319A8" w14:paraId="3E5788C1" w14:textId="77777777" w:rsidTr="002128DE">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tcPr>
                <w:p w14:paraId="735E0693" w14:textId="77777777" w:rsidR="00A319A8" w:rsidRDefault="00A319A8" w:rsidP="002128DE">
                  <w:r>
                    <w:rPr>
                      <w:rFonts w:ascii="Arial" w:eastAsia="Arial" w:hAnsi="Arial"/>
                      <w:b/>
                      <w:color w:val="FFFFFF"/>
                      <w:sz w:val="20"/>
                    </w:rPr>
                    <w:t>C. RASPOLOŽIVA SREDSTVA IZ PRETHODNIH GODINA</w:t>
                  </w:r>
                </w:p>
              </w:tc>
              <w:tc>
                <w:tcPr>
                  <w:tcW w:w="1814" w:type="dxa"/>
                  <w:tcBorders>
                    <w:top w:val="nil"/>
                    <w:left w:val="nil"/>
                    <w:bottom w:val="nil"/>
                    <w:right w:val="nil"/>
                  </w:tcBorders>
                  <w:shd w:val="clear" w:color="auto" w:fill="808080"/>
                  <w:tcMar>
                    <w:top w:w="39" w:type="dxa"/>
                    <w:left w:w="39" w:type="dxa"/>
                    <w:bottom w:w="39" w:type="dxa"/>
                    <w:right w:w="39" w:type="dxa"/>
                  </w:tcMar>
                </w:tcPr>
                <w:p w14:paraId="792F37A0" w14:textId="77777777" w:rsidR="00A319A8" w:rsidRDefault="00A319A8" w:rsidP="002128DE">
                  <w:pPr>
                    <w:rPr>
                      <w:sz w:val="0"/>
                    </w:rPr>
                  </w:pPr>
                </w:p>
              </w:tc>
              <w:tc>
                <w:tcPr>
                  <w:tcW w:w="963" w:type="dxa"/>
                  <w:tcBorders>
                    <w:top w:val="nil"/>
                    <w:left w:val="nil"/>
                    <w:bottom w:val="nil"/>
                    <w:right w:val="nil"/>
                  </w:tcBorders>
                  <w:shd w:val="clear" w:color="auto" w:fill="808080"/>
                  <w:tcMar>
                    <w:top w:w="39" w:type="dxa"/>
                    <w:left w:w="39" w:type="dxa"/>
                    <w:bottom w:w="39" w:type="dxa"/>
                    <w:right w:w="39" w:type="dxa"/>
                  </w:tcMar>
                </w:tcPr>
                <w:p w14:paraId="2375E9A4" w14:textId="77777777" w:rsidR="00A319A8" w:rsidRDefault="00A319A8" w:rsidP="002128DE">
                  <w:pPr>
                    <w:rPr>
                      <w:sz w:val="0"/>
                    </w:rPr>
                  </w:pPr>
                </w:p>
              </w:tc>
              <w:tc>
                <w:tcPr>
                  <w:tcW w:w="1814" w:type="dxa"/>
                  <w:tcBorders>
                    <w:top w:val="nil"/>
                    <w:left w:val="nil"/>
                    <w:bottom w:val="nil"/>
                    <w:right w:val="nil"/>
                  </w:tcBorders>
                  <w:shd w:val="clear" w:color="auto" w:fill="808080"/>
                  <w:tcMar>
                    <w:top w:w="39" w:type="dxa"/>
                    <w:left w:w="39" w:type="dxa"/>
                    <w:bottom w:w="39" w:type="dxa"/>
                    <w:right w:w="39" w:type="dxa"/>
                  </w:tcMar>
                </w:tcPr>
                <w:p w14:paraId="7D90FD6F" w14:textId="77777777" w:rsidR="00A319A8" w:rsidRDefault="00A319A8" w:rsidP="002128DE">
                  <w:pPr>
                    <w:rPr>
                      <w:sz w:val="0"/>
                    </w:rPr>
                  </w:pPr>
                </w:p>
              </w:tc>
            </w:tr>
            <w:tr w:rsidR="00A319A8" w14:paraId="7A92CAA2" w14:textId="77777777" w:rsidTr="002128DE">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14:paraId="3F2630A6" w14:textId="77777777" w:rsidR="00A319A8" w:rsidRDefault="00A319A8" w:rsidP="002128DE">
                  <w:r>
                    <w:rPr>
                      <w:rFonts w:ascii="Arial" w:eastAsia="Arial" w:hAnsi="Arial"/>
                      <w:b/>
                      <w:color w:val="FFFFFF"/>
                      <w:sz w:val="18"/>
                    </w:rPr>
                    <w:t>9</w:t>
                  </w:r>
                </w:p>
              </w:tc>
              <w:tc>
                <w:tcPr>
                  <w:tcW w:w="7823" w:type="dxa"/>
                  <w:tcBorders>
                    <w:top w:val="nil"/>
                    <w:left w:val="nil"/>
                    <w:bottom w:val="nil"/>
                    <w:right w:val="nil"/>
                  </w:tcBorders>
                  <w:shd w:val="clear" w:color="auto" w:fill="191970"/>
                  <w:tcMar>
                    <w:top w:w="19" w:type="dxa"/>
                    <w:left w:w="19" w:type="dxa"/>
                    <w:bottom w:w="19" w:type="dxa"/>
                    <w:right w:w="19" w:type="dxa"/>
                  </w:tcMar>
                </w:tcPr>
                <w:p w14:paraId="372536A8" w14:textId="77777777" w:rsidR="00A319A8" w:rsidRDefault="00A319A8" w:rsidP="002128DE">
                  <w:r>
                    <w:rPr>
                      <w:rFonts w:ascii="Arial" w:eastAsia="Arial" w:hAnsi="Arial"/>
                      <w:b/>
                      <w:color w:val="FFFFFF"/>
                      <w:sz w:val="18"/>
                    </w:rPr>
                    <w:t>Vlastiti izvori</w:t>
                  </w:r>
                </w:p>
              </w:tc>
              <w:tc>
                <w:tcPr>
                  <w:tcW w:w="1814" w:type="dxa"/>
                  <w:tcBorders>
                    <w:top w:val="nil"/>
                    <w:left w:val="nil"/>
                    <w:bottom w:val="nil"/>
                    <w:right w:val="nil"/>
                  </w:tcBorders>
                  <w:shd w:val="clear" w:color="auto" w:fill="191970"/>
                  <w:tcMar>
                    <w:top w:w="19" w:type="dxa"/>
                    <w:left w:w="19" w:type="dxa"/>
                    <w:bottom w:w="19" w:type="dxa"/>
                    <w:right w:w="19" w:type="dxa"/>
                  </w:tcMar>
                </w:tcPr>
                <w:p w14:paraId="29AEA984" w14:textId="77777777" w:rsidR="00A319A8" w:rsidRDefault="00A319A8" w:rsidP="002128DE">
                  <w:pPr>
                    <w:jc w:val="right"/>
                  </w:pPr>
                  <w:r>
                    <w:rPr>
                      <w:rFonts w:ascii="Arial" w:eastAsia="Arial" w:hAnsi="Arial"/>
                      <w:b/>
                      <w:color w:val="FFFFFF"/>
                      <w:sz w:val="18"/>
                    </w:rPr>
                    <w:t>50.000,00</w:t>
                  </w:r>
                </w:p>
              </w:tc>
              <w:tc>
                <w:tcPr>
                  <w:tcW w:w="1814" w:type="dxa"/>
                  <w:tcBorders>
                    <w:top w:val="nil"/>
                    <w:left w:val="nil"/>
                    <w:bottom w:val="nil"/>
                    <w:right w:val="nil"/>
                  </w:tcBorders>
                  <w:shd w:val="clear" w:color="auto" w:fill="191970"/>
                  <w:tcMar>
                    <w:top w:w="19" w:type="dxa"/>
                    <w:left w:w="19" w:type="dxa"/>
                    <w:bottom w:w="19" w:type="dxa"/>
                    <w:right w:w="19" w:type="dxa"/>
                  </w:tcMar>
                </w:tcPr>
                <w:p w14:paraId="2CAA08AB" w14:textId="77777777" w:rsidR="00A319A8" w:rsidRDefault="00A319A8" w:rsidP="002128DE">
                  <w:pPr>
                    <w:jc w:val="right"/>
                  </w:pPr>
                  <w:r>
                    <w:rPr>
                      <w:rFonts w:ascii="Arial" w:eastAsia="Arial" w:hAnsi="Arial"/>
                      <w:b/>
                      <w:color w:val="FFFFFF"/>
                      <w:sz w:val="18"/>
                    </w:rPr>
                    <w:t>-50.000,00</w:t>
                  </w:r>
                </w:p>
              </w:tc>
              <w:tc>
                <w:tcPr>
                  <w:tcW w:w="963" w:type="dxa"/>
                  <w:tcBorders>
                    <w:top w:val="nil"/>
                    <w:left w:val="nil"/>
                    <w:bottom w:val="nil"/>
                    <w:right w:val="nil"/>
                  </w:tcBorders>
                  <w:shd w:val="clear" w:color="auto" w:fill="191970"/>
                  <w:tcMar>
                    <w:top w:w="19" w:type="dxa"/>
                    <w:left w:w="19" w:type="dxa"/>
                    <w:bottom w:w="19" w:type="dxa"/>
                    <w:right w:w="19" w:type="dxa"/>
                  </w:tcMar>
                </w:tcPr>
                <w:p w14:paraId="121B4830" w14:textId="77777777" w:rsidR="00A319A8" w:rsidRDefault="00A319A8" w:rsidP="002128DE">
                  <w:pPr>
                    <w:jc w:val="right"/>
                  </w:pPr>
                  <w:r>
                    <w:rPr>
                      <w:rFonts w:ascii="Arial" w:eastAsia="Arial" w:hAnsi="Arial"/>
                      <w:b/>
                      <w:color w:val="FFFFFF"/>
                      <w:sz w:val="18"/>
                    </w:rPr>
                    <w:t>-100%</w:t>
                  </w:r>
                </w:p>
              </w:tc>
              <w:tc>
                <w:tcPr>
                  <w:tcW w:w="1814" w:type="dxa"/>
                  <w:tcBorders>
                    <w:top w:val="nil"/>
                    <w:left w:val="nil"/>
                    <w:bottom w:val="nil"/>
                    <w:right w:val="nil"/>
                  </w:tcBorders>
                  <w:shd w:val="clear" w:color="auto" w:fill="191970"/>
                  <w:tcMar>
                    <w:top w:w="19" w:type="dxa"/>
                    <w:left w:w="19" w:type="dxa"/>
                    <w:bottom w:w="19" w:type="dxa"/>
                    <w:right w:w="19" w:type="dxa"/>
                  </w:tcMar>
                </w:tcPr>
                <w:p w14:paraId="3BAD1887" w14:textId="77777777" w:rsidR="00A319A8" w:rsidRDefault="00A319A8" w:rsidP="002128DE">
                  <w:pPr>
                    <w:jc w:val="right"/>
                  </w:pPr>
                  <w:r>
                    <w:rPr>
                      <w:rFonts w:ascii="Arial" w:eastAsia="Arial" w:hAnsi="Arial"/>
                      <w:b/>
                      <w:color w:val="FFFFFF"/>
                      <w:sz w:val="18"/>
                    </w:rPr>
                    <w:t>0,00</w:t>
                  </w:r>
                </w:p>
              </w:tc>
            </w:tr>
            <w:tr w:rsidR="00A319A8" w14:paraId="6F8C2166"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6C748FA7" w14:textId="77777777" w:rsidR="00A319A8" w:rsidRDefault="00A319A8" w:rsidP="002128DE">
                  <w:r>
                    <w:rPr>
                      <w:rFonts w:ascii="Arial" w:eastAsia="Arial" w:hAnsi="Arial"/>
                      <w:color w:val="000000"/>
                      <w:sz w:val="18"/>
                    </w:rPr>
                    <w:t>92</w:t>
                  </w:r>
                </w:p>
              </w:tc>
              <w:tc>
                <w:tcPr>
                  <w:tcW w:w="7823" w:type="dxa"/>
                  <w:tcBorders>
                    <w:top w:val="nil"/>
                    <w:left w:val="nil"/>
                    <w:bottom w:val="nil"/>
                    <w:right w:val="nil"/>
                  </w:tcBorders>
                  <w:tcMar>
                    <w:top w:w="19" w:type="dxa"/>
                    <w:left w:w="19" w:type="dxa"/>
                    <w:bottom w:w="19" w:type="dxa"/>
                    <w:right w:w="19" w:type="dxa"/>
                  </w:tcMar>
                </w:tcPr>
                <w:p w14:paraId="4EB7DB99" w14:textId="77777777" w:rsidR="00A319A8" w:rsidRDefault="00A319A8" w:rsidP="002128DE">
                  <w:r>
                    <w:rPr>
                      <w:rFonts w:ascii="Arial" w:eastAsia="Arial" w:hAnsi="Arial"/>
                      <w:color w:val="000000"/>
                      <w:sz w:val="18"/>
                    </w:rPr>
                    <w:t>Rezultat poslovanja</w:t>
                  </w:r>
                </w:p>
              </w:tc>
              <w:tc>
                <w:tcPr>
                  <w:tcW w:w="1814" w:type="dxa"/>
                  <w:tcBorders>
                    <w:top w:val="nil"/>
                    <w:left w:val="nil"/>
                    <w:bottom w:val="nil"/>
                    <w:right w:val="nil"/>
                  </w:tcBorders>
                  <w:tcMar>
                    <w:top w:w="19" w:type="dxa"/>
                    <w:left w:w="19" w:type="dxa"/>
                    <w:bottom w:w="19" w:type="dxa"/>
                    <w:right w:w="19" w:type="dxa"/>
                  </w:tcMar>
                </w:tcPr>
                <w:p w14:paraId="7E706601" w14:textId="77777777" w:rsidR="00A319A8" w:rsidRDefault="00A319A8" w:rsidP="002128DE">
                  <w:pPr>
                    <w:jc w:val="right"/>
                  </w:pPr>
                  <w:r>
                    <w:rPr>
                      <w:rFonts w:ascii="Arial" w:eastAsia="Arial" w:hAnsi="Arial"/>
                      <w:color w:val="000000"/>
                      <w:sz w:val="18"/>
                    </w:rPr>
                    <w:t>50.000,00</w:t>
                  </w:r>
                </w:p>
              </w:tc>
              <w:tc>
                <w:tcPr>
                  <w:tcW w:w="1814" w:type="dxa"/>
                  <w:tcBorders>
                    <w:top w:val="nil"/>
                    <w:left w:val="nil"/>
                    <w:bottom w:val="nil"/>
                    <w:right w:val="nil"/>
                  </w:tcBorders>
                  <w:tcMar>
                    <w:top w:w="19" w:type="dxa"/>
                    <w:left w:w="19" w:type="dxa"/>
                    <w:bottom w:w="19" w:type="dxa"/>
                    <w:right w:w="19" w:type="dxa"/>
                  </w:tcMar>
                </w:tcPr>
                <w:p w14:paraId="39062402" w14:textId="77777777" w:rsidR="00A319A8" w:rsidRDefault="00A319A8" w:rsidP="002128DE">
                  <w:pPr>
                    <w:jc w:val="right"/>
                  </w:pPr>
                  <w:r>
                    <w:rPr>
                      <w:rFonts w:ascii="Arial" w:eastAsia="Arial" w:hAnsi="Arial"/>
                      <w:color w:val="000000"/>
                      <w:sz w:val="18"/>
                    </w:rPr>
                    <w:t>-50.000,00</w:t>
                  </w:r>
                </w:p>
              </w:tc>
              <w:tc>
                <w:tcPr>
                  <w:tcW w:w="963" w:type="dxa"/>
                  <w:tcBorders>
                    <w:top w:val="nil"/>
                    <w:left w:val="nil"/>
                    <w:bottom w:val="nil"/>
                    <w:right w:val="nil"/>
                  </w:tcBorders>
                  <w:tcMar>
                    <w:top w:w="19" w:type="dxa"/>
                    <w:left w:w="19" w:type="dxa"/>
                    <w:bottom w:w="19" w:type="dxa"/>
                    <w:right w:w="19" w:type="dxa"/>
                  </w:tcMar>
                </w:tcPr>
                <w:p w14:paraId="3BA02D14" w14:textId="77777777" w:rsidR="00A319A8" w:rsidRDefault="00A319A8" w:rsidP="002128DE">
                  <w:pPr>
                    <w:jc w:val="right"/>
                  </w:pPr>
                  <w:r>
                    <w:rPr>
                      <w:rFonts w:ascii="Arial" w:eastAsia="Arial" w:hAnsi="Arial"/>
                      <w:color w:val="000000"/>
                      <w:sz w:val="18"/>
                    </w:rPr>
                    <w:t>-100%</w:t>
                  </w:r>
                </w:p>
              </w:tc>
              <w:tc>
                <w:tcPr>
                  <w:tcW w:w="1814" w:type="dxa"/>
                  <w:tcBorders>
                    <w:top w:val="nil"/>
                    <w:left w:val="nil"/>
                    <w:bottom w:val="nil"/>
                    <w:right w:val="nil"/>
                  </w:tcBorders>
                  <w:tcMar>
                    <w:top w:w="19" w:type="dxa"/>
                    <w:left w:w="19" w:type="dxa"/>
                    <w:bottom w:w="19" w:type="dxa"/>
                    <w:right w:w="19" w:type="dxa"/>
                  </w:tcMar>
                </w:tcPr>
                <w:p w14:paraId="0AEE35A1" w14:textId="77777777" w:rsidR="00A319A8" w:rsidRDefault="00A319A8" w:rsidP="002128DE">
                  <w:pPr>
                    <w:jc w:val="right"/>
                  </w:pPr>
                  <w:r>
                    <w:rPr>
                      <w:rFonts w:ascii="Arial" w:eastAsia="Arial" w:hAnsi="Arial"/>
                      <w:color w:val="000000"/>
                      <w:sz w:val="18"/>
                    </w:rPr>
                    <w:t>0,00</w:t>
                  </w:r>
                </w:p>
              </w:tc>
            </w:tr>
            <w:tr w:rsidR="00A319A8" w14:paraId="54BDEB0D" w14:textId="77777777" w:rsidTr="002128DE">
              <w:trPr>
                <w:trHeight w:val="281"/>
              </w:trPr>
              <w:tc>
                <w:tcPr>
                  <w:tcW w:w="1021" w:type="dxa"/>
                  <w:tcBorders>
                    <w:top w:val="nil"/>
                    <w:left w:val="nil"/>
                    <w:bottom w:val="nil"/>
                    <w:right w:val="nil"/>
                  </w:tcBorders>
                  <w:tcMar>
                    <w:top w:w="39" w:type="dxa"/>
                    <w:left w:w="39" w:type="dxa"/>
                    <w:bottom w:w="39" w:type="dxa"/>
                    <w:right w:w="39" w:type="dxa"/>
                  </w:tcMar>
                </w:tcPr>
                <w:p w14:paraId="6DEA43EF" w14:textId="77777777" w:rsidR="00A319A8" w:rsidRDefault="00A319A8" w:rsidP="002128DE">
                  <w:pPr>
                    <w:rPr>
                      <w:sz w:val="0"/>
                    </w:rPr>
                  </w:pPr>
                </w:p>
              </w:tc>
              <w:tc>
                <w:tcPr>
                  <w:tcW w:w="7823" w:type="dxa"/>
                  <w:tcBorders>
                    <w:top w:val="nil"/>
                    <w:left w:val="nil"/>
                    <w:bottom w:val="nil"/>
                    <w:right w:val="nil"/>
                  </w:tcBorders>
                  <w:tcMar>
                    <w:top w:w="39" w:type="dxa"/>
                    <w:left w:w="39" w:type="dxa"/>
                    <w:bottom w:w="39" w:type="dxa"/>
                    <w:right w:w="39" w:type="dxa"/>
                  </w:tcMar>
                </w:tcPr>
                <w:p w14:paraId="4F3D07A8"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735B9E28"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1CCF547A" w14:textId="77777777" w:rsidR="00A319A8" w:rsidRDefault="00A319A8" w:rsidP="002128DE">
                  <w:pPr>
                    <w:rPr>
                      <w:sz w:val="0"/>
                    </w:rPr>
                  </w:pPr>
                </w:p>
              </w:tc>
              <w:tc>
                <w:tcPr>
                  <w:tcW w:w="963" w:type="dxa"/>
                  <w:tcBorders>
                    <w:top w:val="nil"/>
                    <w:left w:val="nil"/>
                    <w:bottom w:val="nil"/>
                    <w:right w:val="nil"/>
                  </w:tcBorders>
                  <w:tcMar>
                    <w:top w:w="39" w:type="dxa"/>
                    <w:left w:w="39" w:type="dxa"/>
                    <w:bottom w:w="39" w:type="dxa"/>
                    <w:right w:w="39" w:type="dxa"/>
                  </w:tcMar>
                </w:tcPr>
                <w:p w14:paraId="58E88E2E" w14:textId="77777777" w:rsidR="00A319A8" w:rsidRDefault="00A319A8" w:rsidP="002128DE">
                  <w:pPr>
                    <w:rPr>
                      <w:sz w:val="0"/>
                    </w:rPr>
                  </w:pPr>
                </w:p>
              </w:tc>
              <w:tc>
                <w:tcPr>
                  <w:tcW w:w="1814" w:type="dxa"/>
                  <w:tcBorders>
                    <w:top w:val="nil"/>
                    <w:left w:val="nil"/>
                    <w:bottom w:val="nil"/>
                    <w:right w:val="nil"/>
                  </w:tcBorders>
                  <w:tcMar>
                    <w:top w:w="39" w:type="dxa"/>
                    <w:left w:w="39" w:type="dxa"/>
                    <w:bottom w:w="39" w:type="dxa"/>
                    <w:right w:w="39" w:type="dxa"/>
                  </w:tcMar>
                </w:tcPr>
                <w:p w14:paraId="6CA36DF3" w14:textId="77777777" w:rsidR="00A319A8" w:rsidRDefault="00A319A8" w:rsidP="002128DE">
                  <w:pPr>
                    <w:rPr>
                      <w:sz w:val="0"/>
                    </w:rPr>
                  </w:pPr>
                </w:p>
              </w:tc>
            </w:tr>
          </w:tbl>
          <w:p w14:paraId="14EF4198" w14:textId="77777777" w:rsidR="00A319A8" w:rsidRDefault="00A319A8" w:rsidP="002128DE"/>
        </w:tc>
        <w:tc>
          <w:tcPr>
            <w:tcW w:w="55" w:type="dxa"/>
          </w:tcPr>
          <w:p w14:paraId="39B41EF7" w14:textId="77777777" w:rsidR="00A319A8" w:rsidRDefault="00A319A8" w:rsidP="002128DE">
            <w:pPr>
              <w:pStyle w:val="EmptyCellLayoutStyle"/>
              <w:spacing w:after="0" w:line="240" w:lineRule="auto"/>
            </w:pPr>
          </w:p>
        </w:tc>
      </w:tr>
    </w:tbl>
    <w:p w14:paraId="10FE31AC" w14:textId="77777777" w:rsidR="00A319A8" w:rsidRPr="00133546" w:rsidRDefault="00A319A8" w:rsidP="00133546">
      <w:pPr>
        <w:jc w:val="right"/>
        <w:rPr>
          <w:rFonts w:ascii="Arial Narrow" w:hAnsi="Arial Narrow"/>
        </w:rPr>
      </w:pPr>
    </w:p>
    <w:p w14:paraId="339C8A32" w14:textId="77777777" w:rsidR="00133546" w:rsidRPr="00133546" w:rsidRDefault="00133546" w:rsidP="00133546">
      <w:pPr>
        <w:rPr>
          <w:rFonts w:ascii="Arial Narrow" w:hAnsi="Arial Narrow"/>
        </w:rPr>
      </w:pPr>
    </w:p>
    <w:p w14:paraId="7A2C3A4A" w14:textId="176E62B4" w:rsidR="005C5C9F" w:rsidRDefault="007F7324" w:rsidP="00133546">
      <w:pPr>
        <w:rPr>
          <w:rFonts w:ascii="Arial Narrow" w:hAnsi="Arial Narrow"/>
        </w:rPr>
      </w:pPr>
      <w:r w:rsidRPr="007F7324">
        <w:rPr>
          <w:rFonts w:ascii="Arial Narrow" w:hAnsi="Arial Narrow"/>
        </w:rPr>
        <w:tab/>
        <w:t xml:space="preserve">    </w:t>
      </w:r>
    </w:p>
    <w:tbl>
      <w:tblPr>
        <w:tblW w:w="14317" w:type="dxa"/>
        <w:tblLayout w:type="fixed"/>
        <w:tblLook w:val="04A0" w:firstRow="1" w:lastRow="0" w:firstColumn="1" w:lastColumn="0" w:noHBand="0" w:noVBand="1"/>
      </w:tblPr>
      <w:tblGrid>
        <w:gridCol w:w="1139"/>
        <w:gridCol w:w="1036"/>
        <w:gridCol w:w="7039"/>
        <w:gridCol w:w="1418"/>
        <w:gridCol w:w="1276"/>
        <w:gridCol w:w="992"/>
        <w:gridCol w:w="1417"/>
      </w:tblGrid>
      <w:tr w:rsidR="002A606C" w:rsidRPr="00236EB0" w14:paraId="1851D08D" w14:textId="77777777" w:rsidTr="002A606C">
        <w:trPr>
          <w:trHeight w:val="255"/>
        </w:trPr>
        <w:tc>
          <w:tcPr>
            <w:tcW w:w="9214" w:type="dxa"/>
            <w:gridSpan w:val="3"/>
            <w:tcBorders>
              <w:top w:val="nil"/>
              <w:left w:val="nil"/>
              <w:bottom w:val="nil"/>
              <w:right w:val="nil"/>
            </w:tcBorders>
            <w:shd w:val="clear" w:color="auto" w:fill="auto"/>
            <w:noWrap/>
            <w:vAlign w:val="bottom"/>
            <w:hideMark/>
          </w:tcPr>
          <w:p w14:paraId="1A4A4E55" w14:textId="77777777" w:rsidR="00236EB0" w:rsidRPr="00236EB0" w:rsidRDefault="00236EB0" w:rsidP="00236EB0">
            <w:pPr>
              <w:jc w:val="center"/>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POSEBNI DIO</w:t>
            </w:r>
          </w:p>
        </w:tc>
        <w:tc>
          <w:tcPr>
            <w:tcW w:w="1418" w:type="dxa"/>
            <w:tcBorders>
              <w:top w:val="nil"/>
              <w:left w:val="nil"/>
              <w:bottom w:val="nil"/>
              <w:right w:val="nil"/>
            </w:tcBorders>
            <w:shd w:val="clear" w:color="auto" w:fill="auto"/>
            <w:noWrap/>
            <w:vAlign w:val="bottom"/>
            <w:hideMark/>
          </w:tcPr>
          <w:p w14:paraId="2FABCD66" w14:textId="77777777" w:rsidR="00236EB0" w:rsidRPr="00236EB0" w:rsidRDefault="00236EB0" w:rsidP="00236EB0">
            <w:pPr>
              <w:jc w:val="center"/>
              <w:rPr>
                <w:rFonts w:ascii="Arial" w:eastAsia="Times New Roman" w:hAnsi="Arial" w:cs="Arial"/>
                <w:b/>
                <w:bCs/>
                <w:sz w:val="20"/>
                <w:szCs w:val="20"/>
                <w:lang w:eastAsia="hr-HR"/>
              </w:rPr>
            </w:pPr>
          </w:p>
        </w:tc>
        <w:tc>
          <w:tcPr>
            <w:tcW w:w="1276" w:type="dxa"/>
            <w:tcBorders>
              <w:top w:val="nil"/>
              <w:left w:val="nil"/>
              <w:bottom w:val="nil"/>
              <w:right w:val="nil"/>
            </w:tcBorders>
            <w:shd w:val="clear" w:color="auto" w:fill="auto"/>
            <w:noWrap/>
            <w:vAlign w:val="bottom"/>
            <w:hideMark/>
          </w:tcPr>
          <w:p w14:paraId="6CF39692" w14:textId="77777777" w:rsidR="00236EB0" w:rsidRPr="00236EB0" w:rsidRDefault="00236EB0" w:rsidP="00236EB0">
            <w:pPr>
              <w:jc w:val="lef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57E45B0B" w14:textId="77777777" w:rsidR="00236EB0" w:rsidRPr="00236EB0" w:rsidRDefault="00236EB0" w:rsidP="00236EB0">
            <w:pPr>
              <w:jc w:val="left"/>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6E85A683" w14:textId="77777777" w:rsidR="00236EB0" w:rsidRPr="00236EB0" w:rsidRDefault="00236EB0" w:rsidP="00236EB0">
            <w:pPr>
              <w:jc w:val="left"/>
              <w:rPr>
                <w:rFonts w:ascii="Times New Roman" w:eastAsia="Times New Roman" w:hAnsi="Times New Roman" w:cs="Times New Roman"/>
                <w:sz w:val="20"/>
                <w:szCs w:val="20"/>
                <w:lang w:eastAsia="hr-HR"/>
              </w:rPr>
            </w:pPr>
          </w:p>
        </w:tc>
      </w:tr>
      <w:tr w:rsidR="002A606C" w:rsidRPr="00236EB0" w14:paraId="3545E33F" w14:textId="77777777" w:rsidTr="002A606C">
        <w:trPr>
          <w:trHeight w:val="255"/>
        </w:trPr>
        <w:tc>
          <w:tcPr>
            <w:tcW w:w="1139" w:type="dxa"/>
            <w:tcBorders>
              <w:top w:val="nil"/>
              <w:left w:val="nil"/>
              <w:bottom w:val="nil"/>
              <w:right w:val="nil"/>
            </w:tcBorders>
            <w:shd w:val="clear" w:color="auto" w:fill="auto"/>
            <w:noWrap/>
            <w:vAlign w:val="bottom"/>
            <w:hideMark/>
          </w:tcPr>
          <w:p w14:paraId="15BA6680" w14:textId="77777777" w:rsidR="00236EB0" w:rsidRPr="00236EB0" w:rsidRDefault="00236EB0" w:rsidP="00236EB0">
            <w:pPr>
              <w:jc w:val="left"/>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14:paraId="2AFAF599" w14:textId="77777777" w:rsidR="00236EB0" w:rsidRPr="00236EB0" w:rsidRDefault="00236EB0" w:rsidP="00236EB0">
            <w:pPr>
              <w:jc w:val="left"/>
              <w:rPr>
                <w:rFonts w:ascii="Times New Roman" w:eastAsia="Times New Roman" w:hAnsi="Times New Roman" w:cs="Times New Roman"/>
                <w:sz w:val="20"/>
                <w:szCs w:val="20"/>
                <w:lang w:eastAsia="hr-HR"/>
              </w:rPr>
            </w:pPr>
          </w:p>
        </w:tc>
        <w:tc>
          <w:tcPr>
            <w:tcW w:w="7039" w:type="dxa"/>
            <w:tcBorders>
              <w:top w:val="nil"/>
              <w:left w:val="nil"/>
              <w:bottom w:val="nil"/>
              <w:right w:val="nil"/>
            </w:tcBorders>
            <w:shd w:val="clear" w:color="auto" w:fill="auto"/>
            <w:noWrap/>
            <w:vAlign w:val="bottom"/>
            <w:hideMark/>
          </w:tcPr>
          <w:p w14:paraId="78ACB1CA" w14:textId="77777777" w:rsidR="00236EB0" w:rsidRPr="00236EB0" w:rsidRDefault="00236EB0" w:rsidP="00236EB0">
            <w:pPr>
              <w:jc w:val="left"/>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14:paraId="142D8FF7" w14:textId="77777777" w:rsidR="00236EB0" w:rsidRPr="00236EB0" w:rsidRDefault="00236EB0" w:rsidP="00236EB0">
            <w:pPr>
              <w:jc w:val="left"/>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14:paraId="32F8BAB1" w14:textId="77777777" w:rsidR="00236EB0" w:rsidRPr="00236EB0" w:rsidRDefault="00236EB0" w:rsidP="00236EB0">
            <w:pPr>
              <w:jc w:val="left"/>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0B1EE87A" w14:textId="77777777" w:rsidR="00236EB0" w:rsidRPr="00236EB0" w:rsidRDefault="00236EB0" w:rsidP="00236EB0">
            <w:pPr>
              <w:jc w:val="left"/>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14:paraId="3BC9516F" w14:textId="77777777" w:rsidR="00236EB0" w:rsidRPr="00236EB0" w:rsidRDefault="00236EB0" w:rsidP="00236EB0">
            <w:pPr>
              <w:jc w:val="left"/>
              <w:rPr>
                <w:rFonts w:ascii="Times New Roman" w:eastAsia="Times New Roman" w:hAnsi="Times New Roman" w:cs="Times New Roman"/>
                <w:sz w:val="20"/>
                <w:szCs w:val="20"/>
                <w:lang w:eastAsia="hr-HR"/>
              </w:rPr>
            </w:pPr>
          </w:p>
        </w:tc>
      </w:tr>
      <w:tr w:rsidR="00223BEA" w:rsidRPr="00236EB0" w14:paraId="0CACEDD0" w14:textId="77777777" w:rsidTr="002A606C">
        <w:trPr>
          <w:trHeight w:val="510"/>
        </w:trPr>
        <w:tc>
          <w:tcPr>
            <w:tcW w:w="1139" w:type="dxa"/>
            <w:tcBorders>
              <w:top w:val="nil"/>
              <w:left w:val="nil"/>
              <w:bottom w:val="nil"/>
              <w:right w:val="nil"/>
            </w:tcBorders>
            <w:shd w:val="clear" w:color="auto" w:fill="auto"/>
            <w:noWrap/>
            <w:vAlign w:val="bottom"/>
            <w:hideMark/>
          </w:tcPr>
          <w:p w14:paraId="552BAC25"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POZICIJA</w:t>
            </w:r>
          </w:p>
        </w:tc>
        <w:tc>
          <w:tcPr>
            <w:tcW w:w="1036" w:type="dxa"/>
            <w:tcBorders>
              <w:top w:val="nil"/>
              <w:left w:val="nil"/>
              <w:bottom w:val="nil"/>
              <w:right w:val="nil"/>
            </w:tcBorders>
            <w:shd w:val="clear" w:color="auto" w:fill="auto"/>
            <w:vAlign w:val="bottom"/>
            <w:hideMark/>
          </w:tcPr>
          <w:p w14:paraId="0777F37E"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 xml:space="preserve">BROJ </w:t>
            </w:r>
            <w:r w:rsidRPr="00236EB0">
              <w:rPr>
                <w:rFonts w:ascii="Arial" w:eastAsia="Times New Roman" w:hAnsi="Arial" w:cs="Arial"/>
                <w:b/>
                <w:bCs/>
                <w:sz w:val="20"/>
                <w:szCs w:val="20"/>
                <w:lang w:eastAsia="hr-HR"/>
              </w:rPr>
              <w:br/>
              <w:t>KONTA</w:t>
            </w:r>
          </w:p>
        </w:tc>
        <w:tc>
          <w:tcPr>
            <w:tcW w:w="7039" w:type="dxa"/>
            <w:tcBorders>
              <w:top w:val="nil"/>
              <w:left w:val="nil"/>
              <w:bottom w:val="nil"/>
              <w:right w:val="nil"/>
            </w:tcBorders>
            <w:shd w:val="clear" w:color="auto" w:fill="auto"/>
            <w:noWrap/>
            <w:vAlign w:val="bottom"/>
            <w:hideMark/>
          </w:tcPr>
          <w:p w14:paraId="1FC4D967"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VRSTA RASHODA / IZDATAKA</w:t>
            </w:r>
          </w:p>
        </w:tc>
        <w:tc>
          <w:tcPr>
            <w:tcW w:w="1418" w:type="dxa"/>
            <w:tcBorders>
              <w:top w:val="nil"/>
              <w:left w:val="nil"/>
              <w:bottom w:val="nil"/>
              <w:right w:val="nil"/>
            </w:tcBorders>
            <w:shd w:val="clear" w:color="auto" w:fill="auto"/>
            <w:noWrap/>
            <w:vAlign w:val="bottom"/>
            <w:hideMark/>
          </w:tcPr>
          <w:p w14:paraId="5DD519D6"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PLANIRANO</w:t>
            </w:r>
          </w:p>
        </w:tc>
        <w:tc>
          <w:tcPr>
            <w:tcW w:w="1276" w:type="dxa"/>
            <w:tcBorders>
              <w:top w:val="nil"/>
              <w:left w:val="nil"/>
              <w:bottom w:val="nil"/>
              <w:right w:val="nil"/>
            </w:tcBorders>
            <w:shd w:val="clear" w:color="auto" w:fill="auto"/>
            <w:noWrap/>
            <w:vAlign w:val="bottom"/>
            <w:hideMark/>
          </w:tcPr>
          <w:p w14:paraId="534D0347"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PROMJENA IZNOS</w:t>
            </w:r>
          </w:p>
        </w:tc>
        <w:tc>
          <w:tcPr>
            <w:tcW w:w="992" w:type="dxa"/>
            <w:tcBorders>
              <w:top w:val="nil"/>
              <w:left w:val="nil"/>
              <w:bottom w:val="nil"/>
              <w:right w:val="nil"/>
            </w:tcBorders>
            <w:shd w:val="clear" w:color="auto" w:fill="auto"/>
            <w:vAlign w:val="bottom"/>
            <w:hideMark/>
          </w:tcPr>
          <w:p w14:paraId="4C83A125"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 xml:space="preserve">PROMJENA </w:t>
            </w:r>
            <w:r w:rsidRPr="00236EB0">
              <w:rPr>
                <w:rFonts w:ascii="Arial" w:eastAsia="Times New Roman" w:hAnsi="Arial" w:cs="Arial"/>
                <w:b/>
                <w:bCs/>
                <w:sz w:val="20"/>
                <w:szCs w:val="20"/>
                <w:lang w:eastAsia="hr-HR"/>
              </w:rPr>
              <w:br/>
              <w:t>POSTOTAK</w:t>
            </w:r>
          </w:p>
        </w:tc>
        <w:tc>
          <w:tcPr>
            <w:tcW w:w="1417" w:type="dxa"/>
            <w:tcBorders>
              <w:top w:val="nil"/>
              <w:left w:val="nil"/>
              <w:bottom w:val="nil"/>
              <w:right w:val="nil"/>
            </w:tcBorders>
            <w:shd w:val="clear" w:color="auto" w:fill="auto"/>
            <w:noWrap/>
            <w:vAlign w:val="bottom"/>
            <w:hideMark/>
          </w:tcPr>
          <w:p w14:paraId="70C9E6EC"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NOVI IZNOS</w:t>
            </w:r>
          </w:p>
        </w:tc>
      </w:tr>
      <w:tr w:rsidR="00236EB0" w:rsidRPr="00236EB0" w14:paraId="2F664070" w14:textId="77777777" w:rsidTr="002A606C">
        <w:trPr>
          <w:trHeight w:val="255"/>
        </w:trPr>
        <w:tc>
          <w:tcPr>
            <w:tcW w:w="9214" w:type="dxa"/>
            <w:gridSpan w:val="3"/>
            <w:tcBorders>
              <w:top w:val="nil"/>
              <w:left w:val="nil"/>
              <w:bottom w:val="nil"/>
              <w:right w:val="nil"/>
            </w:tcBorders>
            <w:shd w:val="clear" w:color="auto" w:fill="auto"/>
            <w:noWrap/>
            <w:vAlign w:val="bottom"/>
            <w:hideMark/>
          </w:tcPr>
          <w:p w14:paraId="612C04A0"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 xml:space="preserve">  SVEUKUPNO RASHODI / IZDACI</w:t>
            </w:r>
          </w:p>
        </w:tc>
        <w:tc>
          <w:tcPr>
            <w:tcW w:w="1418" w:type="dxa"/>
            <w:tcBorders>
              <w:top w:val="nil"/>
              <w:left w:val="nil"/>
              <w:bottom w:val="nil"/>
              <w:right w:val="nil"/>
            </w:tcBorders>
            <w:shd w:val="clear" w:color="auto" w:fill="auto"/>
            <w:noWrap/>
            <w:vAlign w:val="bottom"/>
            <w:hideMark/>
          </w:tcPr>
          <w:p w14:paraId="70BA5393"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3.562.489,00</w:t>
            </w:r>
          </w:p>
        </w:tc>
        <w:tc>
          <w:tcPr>
            <w:tcW w:w="1276" w:type="dxa"/>
            <w:tcBorders>
              <w:top w:val="nil"/>
              <w:left w:val="nil"/>
              <w:bottom w:val="nil"/>
              <w:right w:val="nil"/>
            </w:tcBorders>
            <w:shd w:val="clear" w:color="auto" w:fill="auto"/>
            <w:noWrap/>
            <w:vAlign w:val="bottom"/>
            <w:hideMark/>
          </w:tcPr>
          <w:p w14:paraId="37252C5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317.374,76</w:t>
            </w:r>
          </w:p>
        </w:tc>
        <w:tc>
          <w:tcPr>
            <w:tcW w:w="992" w:type="dxa"/>
            <w:tcBorders>
              <w:top w:val="nil"/>
              <w:left w:val="nil"/>
              <w:bottom w:val="nil"/>
              <w:right w:val="nil"/>
            </w:tcBorders>
            <w:shd w:val="clear" w:color="auto" w:fill="auto"/>
            <w:noWrap/>
            <w:vAlign w:val="bottom"/>
            <w:hideMark/>
          </w:tcPr>
          <w:p w14:paraId="282385F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8,91</w:t>
            </w:r>
          </w:p>
        </w:tc>
        <w:tc>
          <w:tcPr>
            <w:tcW w:w="1417" w:type="dxa"/>
            <w:tcBorders>
              <w:top w:val="nil"/>
              <w:left w:val="nil"/>
              <w:bottom w:val="nil"/>
              <w:right w:val="nil"/>
            </w:tcBorders>
            <w:shd w:val="clear" w:color="auto" w:fill="auto"/>
            <w:noWrap/>
            <w:vAlign w:val="bottom"/>
            <w:hideMark/>
          </w:tcPr>
          <w:p w14:paraId="75D60AB9"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3.879.863,76</w:t>
            </w:r>
          </w:p>
        </w:tc>
      </w:tr>
      <w:tr w:rsidR="00223BEA" w:rsidRPr="00236EB0" w14:paraId="3BF19A13" w14:textId="77777777" w:rsidTr="002A606C">
        <w:trPr>
          <w:trHeight w:val="255"/>
        </w:trPr>
        <w:tc>
          <w:tcPr>
            <w:tcW w:w="9214" w:type="dxa"/>
            <w:gridSpan w:val="3"/>
            <w:tcBorders>
              <w:top w:val="nil"/>
              <w:left w:val="nil"/>
              <w:bottom w:val="nil"/>
              <w:right w:val="nil"/>
            </w:tcBorders>
            <w:shd w:val="clear" w:color="000000" w:fill="000080"/>
            <w:noWrap/>
            <w:vAlign w:val="bottom"/>
            <w:hideMark/>
          </w:tcPr>
          <w:p w14:paraId="00C2CB74" w14:textId="77777777" w:rsidR="00236EB0" w:rsidRPr="00236EB0" w:rsidRDefault="00236EB0" w:rsidP="00236EB0">
            <w:pPr>
              <w:jc w:val="lef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Razdjel 001 OPĆINSKO VIJEĆE</w:t>
            </w:r>
          </w:p>
        </w:tc>
        <w:tc>
          <w:tcPr>
            <w:tcW w:w="1418" w:type="dxa"/>
            <w:tcBorders>
              <w:top w:val="nil"/>
              <w:left w:val="nil"/>
              <w:bottom w:val="nil"/>
              <w:right w:val="nil"/>
            </w:tcBorders>
            <w:shd w:val="clear" w:color="000000" w:fill="000080"/>
            <w:noWrap/>
            <w:vAlign w:val="bottom"/>
            <w:hideMark/>
          </w:tcPr>
          <w:p w14:paraId="4C03CE8C"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32.410,00</w:t>
            </w:r>
          </w:p>
        </w:tc>
        <w:tc>
          <w:tcPr>
            <w:tcW w:w="1276" w:type="dxa"/>
            <w:tcBorders>
              <w:top w:val="nil"/>
              <w:left w:val="nil"/>
              <w:bottom w:val="nil"/>
              <w:right w:val="nil"/>
            </w:tcBorders>
            <w:shd w:val="clear" w:color="000000" w:fill="000080"/>
            <w:noWrap/>
            <w:vAlign w:val="bottom"/>
            <w:hideMark/>
          </w:tcPr>
          <w:p w14:paraId="4917AD8C"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0,00</w:t>
            </w:r>
          </w:p>
        </w:tc>
        <w:tc>
          <w:tcPr>
            <w:tcW w:w="992" w:type="dxa"/>
            <w:tcBorders>
              <w:top w:val="nil"/>
              <w:left w:val="nil"/>
              <w:bottom w:val="nil"/>
              <w:right w:val="nil"/>
            </w:tcBorders>
            <w:shd w:val="clear" w:color="000000" w:fill="000080"/>
            <w:noWrap/>
            <w:vAlign w:val="bottom"/>
            <w:hideMark/>
          </w:tcPr>
          <w:p w14:paraId="2C69AD40"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0,00</w:t>
            </w:r>
          </w:p>
        </w:tc>
        <w:tc>
          <w:tcPr>
            <w:tcW w:w="1417" w:type="dxa"/>
            <w:tcBorders>
              <w:top w:val="nil"/>
              <w:left w:val="nil"/>
              <w:bottom w:val="nil"/>
              <w:right w:val="nil"/>
            </w:tcBorders>
            <w:shd w:val="clear" w:color="000000" w:fill="000080"/>
            <w:noWrap/>
            <w:vAlign w:val="bottom"/>
            <w:hideMark/>
          </w:tcPr>
          <w:p w14:paraId="6D283E79"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32.410,00</w:t>
            </w:r>
          </w:p>
        </w:tc>
      </w:tr>
      <w:tr w:rsidR="00223BEA" w:rsidRPr="00236EB0" w14:paraId="4D83EA1E" w14:textId="77777777" w:rsidTr="002A606C">
        <w:trPr>
          <w:trHeight w:val="255"/>
        </w:trPr>
        <w:tc>
          <w:tcPr>
            <w:tcW w:w="9214" w:type="dxa"/>
            <w:gridSpan w:val="3"/>
            <w:tcBorders>
              <w:top w:val="nil"/>
              <w:left w:val="nil"/>
              <w:bottom w:val="nil"/>
              <w:right w:val="nil"/>
            </w:tcBorders>
            <w:shd w:val="clear" w:color="000000" w:fill="0000FF"/>
            <w:noWrap/>
            <w:vAlign w:val="bottom"/>
            <w:hideMark/>
          </w:tcPr>
          <w:p w14:paraId="3EB096F4" w14:textId="77777777" w:rsidR="00236EB0" w:rsidRPr="00236EB0" w:rsidRDefault="00236EB0" w:rsidP="00236EB0">
            <w:pPr>
              <w:jc w:val="lef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Glava 00101 OPĆINSKO VIJEĆE</w:t>
            </w:r>
          </w:p>
        </w:tc>
        <w:tc>
          <w:tcPr>
            <w:tcW w:w="1418" w:type="dxa"/>
            <w:tcBorders>
              <w:top w:val="nil"/>
              <w:left w:val="nil"/>
              <w:bottom w:val="nil"/>
              <w:right w:val="nil"/>
            </w:tcBorders>
            <w:shd w:val="clear" w:color="000000" w:fill="0000FF"/>
            <w:noWrap/>
            <w:vAlign w:val="bottom"/>
            <w:hideMark/>
          </w:tcPr>
          <w:p w14:paraId="179BF67E"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32.410,00</w:t>
            </w:r>
          </w:p>
        </w:tc>
        <w:tc>
          <w:tcPr>
            <w:tcW w:w="1276" w:type="dxa"/>
            <w:tcBorders>
              <w:top w:val="nil"/>
              <w:left w:val="nil"/>
              <w:bottom w:val="nil"/>
              <w:right w:val="nil"/>
            </w:tcBorders>
            <w:shd w:val="clear" w:color="000000" w:fill="0000FF"/>
            <w:noWrap/>
            <w:vAlign w:val="bottom"/>
            <w:hideMark/>
          </w:tcPr>
          <w:p w14:paraId="554C102C"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0,00</w:t>
            </w:r>
          </w:p>
        </w:tc>
        <w:tc>
          <w:tcPr>
            <w:tcW w:w="992" w:type="dxa"/>
            <w:tcBorders>
              <w:top w:val="nil"/>
              <w:left w:val="nil"/>
              <w:bottom w:val="nil"/>
              <w:right w:val="nil"/>
            </w:tcBorders>
            <w:shd w:val="clear" w:color="000000" w:fill="0000FF"/>
            <w:noWrap/>
            <w:vAlign w:val="bottom"/>
            <w:hideMark/>
          </w:tcPr>
          <w:p w14:paraId="62153E00"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0,00</w:t>
            </w:r>
          </w:p>
        </w:tc>
        <w:tc>
          <w:tcPr>
            <w:tcW w:w="1417" w:type="dxa"/>
            <w:tcBorders>
              <w:top w:val="nil"/>
              <w:left w:val="nil"/>
              <w:bottom w:val="nil"/>
              <w:right w:val="nil"/>
            </w:tcBorders>
            <w:shd w:val="clear" w:color="000000" w:fill="0000FF"/>
            <w:noWrap/>
            <w:vAlign w:val="bottom"/>
            <w:hideMark/>
          </w:tcPr>
          <w:p w14:paraId="63F873EB"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32.410,00</w:t>
            </w:r>
          </w:p>
        </w:tc>
      </w:tr>
      <w:tr w:rsidR="00223BEA" w:rsidRPr="00236EB0" w14:paraId="21CC6A70" w14:textId="77777777" w:rsidTr="002A606C">
        <w:trPr>
          <w:trHeight w:val="255"/>
        </w:trPr>
        <w:tc>
          <w:tcPr>
            <w:tcW w:w="9214" w:type="dxa"/>
            <w:gridSpan w:val="3"/>
            <w:tcBorders>
              <w:top w:val="nil"/>
              <w:left w:val="nil"/>
              <w:bottom w:val="nil"/>
              <w:right w:val="nil"/>
            </w:tcBorders>
            <w:shd w:val="clear" w:color="000000" w:fill="666699"/>
            <w:noWrap/>
            <w:vAlign w:val="bottom"/>
            <w:hideMark/>
          </w:tcPr>
          <w:p w14:paraId="58B96261" w14:textId="77777777" w:rsidR="00236EB0" w:rsidRPr="00236EB0" w:rsidRDefault="00236EB0" w:rsidP="00236EB0">
            <w:pPr>
              <w:jc w:val="lef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Glavni program A01 Općina Dubravica</w:t>
            </w:r>
          </w:p>
        </w:tc>
        <w:tc>
          <w:tcPr>
            <w:tcW w:w="1418" w:type="dxa"/>
            <w:tcBorders>
              <w:top w:val="nil"/>
              <w:left w:val="nil"/>
              <w:bottom w:val="nil"/>
              <w:right w:val="nil"/>
            </w:tcBorders>
            <w:shd w:val="clear" w:color="000000" w:fill="666699"/>
            <w:noWrap/>
            <w:vAlign w:val="bottom"/>
            <w:hideMark/>
          </w:tcPr>
          <w:p w14:paraId="5B000924"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32.410,00</w:t>
            </w:r>
          </w:p>
        </w:tc>
        <w:tc>
          <w:tcPr>
            <w:tcW w:w="1276" w:type="dxa"/>
            <w:tcBorders>
              <w:top w:val="nil"/>
              <w:left w:val="nil"/>
              <w:bottom w:val="nil"/>
              <w:right w:val="nil"/>
            </w:tcBorders>
            <w:shd w:val="clear" w:color="000000" w:fill="666699"/>
            <w:noWrap/>
            <w:vAlign w:val="bottom"/>
            <w:hideMark/>
          </w:tcPr>
          <w:p w14:paraId="2B6B851E"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0,00</w:t>
            </w:r>
          </w:p>
        </w:tc>
        <w:tc>
          <w:tcPr>
            <w:tcW w:w="992" w:type="dxa"/>
            <w:tcBorders>
              <w:top w:val="nil"/>
              <w:left w:val="nil"/>
              <w:bottom w:val="nil"/>
              <w:right w:val="nil"/>
            </w:tcBorders>
            <w:shd w:val="clear" w:color="000000" w:fill="666699"/>
            <w:noWrap/>
            <w:vAlign w:val="bottom"/>
            <w:hideMark/>
          </w:tcPr>
          <w:p w14:paraId="56DE9DF9"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0,00</w:t>
            </w:r>
          </w:p>
        </w:tc>
        <w:tc>
          <w:tcPr>
            <w:tcW w:w="1417" w:type="dxa"/>
            <w:tcBorders>
              <w:top w:val="nil"/>
              <w:left w:val="nil"/>
              <w:bottom w:val="nil"/>
              <w:right w:val="nil"/>
            </w:tcBorders>
            <w:shd w:val="clear" w:color="000000" w:fill="666699"/>
            <w:noWrap/>
            <w:vAlign w:val="bottom"/>
            <w:hideMark/>
          </w:tcPr>
          <w:p w14:paraId="355F3DA3"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32.410,00</w:t>
            </w:r>
          </w:p>
        </w:tc>
      </w:tr>
      <w:tr w:rsidR="00223BEA" w:rsidRPr="00236EB0" w14:paraId="64070E07" w14:textId="77777777" w:rsidTr="002A606C">
        <w:trPr>
          <w:trHeight w:val="255"/>
        </w:trPr>
        <w:tc>
          <w:tcPr>
            <w:tcW w:w="9214" w:type="dxa"/>
            <w:gridSpan w:val="3"/>
            <w:tcBorders>
              <w:top w:val="nil"/>
              <w:left w:val="nil"/>
              <w:bottom w:val="nil"/>
              <w:right w:val="nil"/>
            </w:tcBorders>
            <w:shd w:val="clear" w:color="000000" w:fill="9999FF"/>
            <w:noWrap/>
            <w:vAlign w:val="bottom"/>
            <w:hideMark/>
          </w:tcPr>
          <w:p w14:paraId="3A1C0475"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Program 1000 Redovna djelatnost</w:t>
            </w:r>
          </w:p>
        </w:tc>
        <w:tc>
          <w:tcPr>
            <w:tcW w:w="1418" w:type="dxa"/>
            <w:tcBorders>
              <w:top w:val="nil"/>
              <w:left w:val="nil"/>
              <w:bottom w:val="nil"/>
              <w:right w:val="nil"/>
            </w:tcBorders>
            <w:shd w:val="clear" w:color="000000" w:fill="9999FF"/>
            <w:noWrap/>
            <w:vAlign w:val="bottom"/>
            <w:hideMark/>
          </w:tcPr>
          <w:p w14:paraId="5FE3D81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32.410,00</w:t>
            </w:r>
          </w:p>
        </w:tc>
        <w:tc>
          <w:tcPr>
            <w:tcW w:w="1276" w:type="dxa"/>
            <w:tcBorders>
              <w:top w:val="nil"/>
              <w:left w:val="nil"/>
              <w:bottom w:val="nil"/>
              <w:right w:val="nil"/>
            </w:tcBorders>
            <w:shd w:val="clear" w:color="000000" w:fill="9999FF"/>
            <w:noWrap/>
            <w:vAlign w:val="bottom"/>
            <w:hideMark/>
          </w:tcPr>
          <w:p w14:paraId="42E4DCA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9999FF"/>
            <w:noWrap/>
            <w:vAlign w:val="bottom"/>
            <w:hideMark/>
          </w:tcPr>
          <w:p w14:paraId="60F2537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9999FF"/>
            <w:noWrap/>
            <w:vAlign w:val="bottom"/>
            <w:hideMark/>
          </w:tcPr>
          <w:p w14:paraId="4B785FF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32.410,00</w:t>
            </w:r>
          </w:p>
        </w:tc>
      </w:tr>
      <w:tr w:rsidR="00223BEA" w:rsidRPr="00236EB0" w14:paraId="2768BC13"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7DB20751"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A100001 Izdaci za troškove Općinskog vijeća i političke stranke</w:t>
            </w:r>
          </w:p>
        </w:tc>
        <w:tc>
          <w:tcPr>
            <w:tcW w:w="1418" w:type="dxa"/>
            <w:tcBorders>
              <w:top w:val="nil"/>
              <w:left w:val="nil"/>
              <w:bottom w:val="nil"/>
              <w:right w:val="nil"/>
            </w:tcBorders>
            <w:shd w:val="clear" w:color="000000" w:fill="CCCCFF"/>
            <w:noWrap/>
            <w:vAlign w:val="bottom"/>
            <w:hideMark/>
          </w:tcPr>
          <w:p w14:paraId="31CFBA6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32.410,00</w:t>
            </w:r>
          </w:p>
        </w:tc>
        <w:tc>
          <w:tcPr>
            <w:tcW w:w="1276" w:type="dxa"/>
            <w:tcBorders>
              <w:top w:val="nil"/>
              <w:left w:val="nil"/>
              <w:bottom w:val="nil"/>
              <w:right w:val="nil"/>
            </w:tcBorders>
            <w:shd w:val="clear" w:color="000000" w:fill="CCCCFF"/>
            <w:noWrap/>
            <w:vAlign w:val="bottom"/>
            <w:hideMark/>
          </w:tcPr>
          <w:p w14:paraId="092E73D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561F771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10299C9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32.410,00</w:t>
            </w:r>
          </w:p>
        </w:tc>
      </w:tr>
      <w:tr w:rsidR="002A606C" w:rsidRPr="00236EB0" w14:paraId="161F75E0" w14:textId="77777777" w:rsidTr="002A606C">
        <w:trPr>
          <w:trHeight w:val="255"/>
        </w:trPr>
        <w:tc>
          <w:tcPr>
            <w:tcW w:w="1139" w:type="dxa"/>
            <w:tcBorders>
              <w:top w:val="nil"/>
              <w:left w:val="nil"/>
              <w:bottom w:val="nil"/>
              <w:right w:val="nil"/>
            </w:tcBorders>
            <w:shd w:val="clear" w:color="auto" w:fill="auto"/>
            <w:noWrap/>
            <w:vAlign w:val="bottom"/>
            <w:hideMark/>
          </w:tcPr>
          <w:p w14:paraId="7803E45D"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485CBE38"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28FA3CB1"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22F71DAE"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32.410,00</w:t>
            </w:r>
          </w:p>
        </w:tc>
        <w:tc>
          <w:tcPr>
            <w:tcW w:w="1276" w:type="dxa"/>
            <w:tcBorders>
              <w:top w:val="nil"/>
              <w:left w:val="nil"/>
              <w:bottom w:val="nil"/>
              <w:right w:val="nil"/>
            </w:tcBorders>
            <w:shd w:val="clear" w:color="auto" w:fill="auto"/>
            <w:noWrap/>
            <w:vAlign w:val="bottom"/>
            <w:hideMark/>
          </w:tcPr>
          <w:p w14:paraId="7D3A6BB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4542F43E"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34A0C12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32.410,00</w:t>
            </w:r>
          </w:p>
        </w:tc>
      </w:tr>
      <w:tr w:rsidR="002A606C" w:rsidRPr="00236EB0" w14:paraId="7BE9B471" w14:textId="77777777" w:rsidTr="002A606C">
        <w:trPr>
          <w:trHeight w:val="255"/>
        </w:trPr>
        <w:tc>
          <w:tcPr>
            <w:tcW w:w="1139" w:type="dxa"/>
            <w:tcBorders>
              <w:top w:val="nil"/>
              <w:left w:val="nil"/>
              <w:bottom w:val="nil"/>
              <w:right w:val="nil"/>
            </w:tcBorders>
            <w:shd w:val="clear" w:color="auto" w:fill="auto"/>
            <w:noWrap/>
            <w:vAlign w:val="bottom"/>
            <w:hideMark/>
          </w:tcPr>
          <w:p w14:paraId="4FF9D164"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3DE2B9F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3E048A3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4F36A81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31.190,00</w:t>
            </w:r>
          </w:p>
        </w:tc>
        <w:tc>
          <w:tcPr>
            <w:tcW w:w="1276" w:type="dxa"/>
            <w:tcBorders>
              <w:top w:val="nil"/>
              <w:left w:val="nil"/>
              <w:bottom w:val="nil"/>
              <w:right w:val="nil"/>
            </w:tcBorders>
            <w:shd w:val="clear" w:color="auto" w:fill="auto"/>
            <w:noWrap/>
            <w:vAlign w:val="bottom"/>
            <w:hideMark/>
          </w:tcPr>
          <w:p w14:paraId="7EDB1A7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694776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8B6125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31.190,00</w:t>
            </w:r>
          </w:p>
        </w:tc>
      </w:tr>
      <w:tr w:rsidR="00223BEA" w:rsidRPr="00236EB0" w14:paraId="7B2A8F35"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4FBC5F8A"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08AA212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31.190,00</w:t>
            </w:r>
          </w:p>
        </w:tc>
        <w:tc>
          <w:tcPr>
            <w:tcW w:w="1276" w:type="dxa"/>
            <w:tcBorders>
              <w:top w:val="nil"/>
              <w:left w:val="nil"/>
              <w:bottom w:val="nil"/>
              <w:right w:val="nil"/>
            </w:tcBorders>
            <w:shd w:val="clear" w:color="000000" w:fill="FFFF99"/>
            <w:noWrap/>
            <w:vAlign w:val="bottom"/>
            <w:hideMark/>
          </w:tcPr>
          <w:p w14:paraId="01C69DD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3BA26F0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6189B67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31.190,00</w:t>
            </w:r>
          </w:p>
        </w:tc>
      </w:tr>
      <w:tr w:rsidR="002A606C" w:rsidRPr="00236EB0" w14:paraId="30EC7B13" w14:textId="77777777" w:rsidTr="002A606C">
        <w:trPr>
          <w:trHeight w:val="255"/>
        </w:trPr>
        <w:tc>
          <w:tcPr>
            <w:tcW w:w="1139" w:type="dxa"/>
            <w:tcBorders>
              <w:top w:val="nil"/>
              <w:left w:val="nil"/>
              <w:bottom w:val="nil"/>
              <w:right w:val="nil"/>
            </w:tcBorders>
            <w:shd w:val="clear" w:color="auto" w:fill="auto"/>
            <w:noWrap/>
            <w:vAlign w:val="bottom"/>
            <w:hideMark/>
          </w:tcPr>
          <w:p w14:paraId="2AC4CE2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R001</w:t>
            </w:r>
          </w:p>
        </w:tc>
        <w:tc>
          <w:tcPr>
            <w:tcW w:w="1036" w:type="dxa"/>
            <w:tcBorders>
              <w:top w:val="nil"/>
              <w:left w:val="nil"/>
              <w:bottom w:val="nil"/>
              <w:right w:val="nil"/>
            </w:tcBorders>
            <w:shd w:val="clear" w:color="auto" w:fill="auto"/>
            <w:noWrap/>
            <w:vAlign w:val="bottom"/>
            <w:hideMark/>
          </w:tcPr>
          <w:p w14:paraId="5B2494C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256CEA3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Uredski materijal i ostali materijalni rashodi</w:t>
            </w:r>
          </w:p>
        </w:tc>
        <w:tc>
          <w:tcPr>
            <w:tcW w:w="1418" w:type="dxa"/>
            <w:tcBorders>
              <w:top w:val="nil"/>
              <w:left w:val="nil"/>
              <w:bottom w:val="nil"/>
              <w:right w:val="nil"/>
            </w:tcBorders>
            <w:shd w:val="clear" w:color="auto" w:fill="auto"/>
            <w:noWrap/>
            <w:vAlign w:val="bottom"/>
            <w:hideMark/>
          </w:tcPr>
          <w:p w14:paraId="5E61275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660,00</w:t>
            </w:r>
          </w:p>
        </w:tc>
        <w:tc>
          <w:tcPr>
            <w:tcW w:w="1276" w:type="dxa"/>
            <w:tcBorders>
              <w:top w:val="nil"/>
              <w:left w:val="nil"/>
              <w:bottom w:val="nil"/>
              <w:right w:val="nil"/>
            </w:tcBorders>
            <w:shd w:val="clear" w:color="auto" w:fill="auto"/>
            <w:noWrap/>
            <w:vAlign w:val="bottom"/>
            <w:hideMark/>
          </w:tcPr>
          <w:p w14:paraId="502F817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986569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1B3FC8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660,00</w:t>
            </w:r>
          </w:p>
        </w:tc>
      </w:tr>
      <w:tr w:rsidR="002A606C" w:rsidRPr="00236EB0" w14:paraId="395FA4F4" w14:textId="77777777" w:rsidTr="002A606C">
        <w:trPr>
          <w:trHeight w:val="255"/>
        </w:trPr>
        <w:tc>
          <w:tcPr>
            <w:tcW w:w="1139" w:type="dxa"/>
            <w:tcBorders>
              <w:top w:val="nil"/>
              <w:left w:val="nil"/>
              <w:bottom w:val="nil"/>
              <w:right w:val="nil"/>
            </w:tcBorders>
            <w:shd w:val="clear" w:color="auto" w:fill="auto"/>
            <w:noWrap/>
            <w:vAlign w:val="bottom"/>
            <w:hideMark/>
          </w:tcPr>
          <w:p w14:paraId="7B3A572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lastRenderedPageBreak/>
              <w:t>R004</w:t>
            </w:r>
          </w:p>
        </w:tc>
        <w:tc>
          <w:tcPr>
            <w:tcW w:w="1036" w:type="dxa"/>
            <w:tcBorders>
              <w:top w:val="nil"/>
              <w:left w:val="nil"/>
              <w:bottom w:val="nil"/>
              <w:right w:val="nil"/>
            </w:tcBorders>
            <w:shd w:val="clear" w:color="auto" w:fill="auto"/>
            <w:noWrap/>
            <w:vAlign w:val="bottom"/>
            <w:hideMark/>
          </w:tcPr>
          <w:p w14:paraId="082F39E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16CE3E8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Naknade za rad izvršnih tijela</w:t>
            </w:r>
          </w:p>
        </w:tc>
        <w:tc>
          <w:tcPr>
            <w:tcW w:w="1418" w:type="dxa"/>
            <w:tcBorders>
              <w:top w:val="nil"/>
              <w:left w:val="nil"/>
              <w:bottom w:val="nil"/>
              <w:right w:val="nil"/>
            </w:tcBorders>
            <w:shd w:val="clear" w:color="auto" w:fill="auto"/>
            <w:noWrap/>
            <w:vAlign w:val="bottom"/>
            <w:hideMark/>
          </w:tcPr>
          <w:p w14:paraId="0142479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21.240,00</w:t>
            </w:r>
          </w:p>
        </w:tc>
        <w:tc>
          <w:tcPr>
            <w:tcW w:w="1276" w:type="dxa"/>
            <w:tcBorders>
              <w:top w:val="nil"/>
              <w:left w:val="nil"/>
              <w:bottom w:val="nil"/>
              <w:right w:val="nil"/>
            </w:tcBorders>
            <w:shd w:val="clear" w:color="auto" w:fill="auto"/>
            <w:noWrap/>
            <w:vAlign w:val="bottom"/>
            <w:hideMark/>
          </w:tcPr>
          <w:p w14:paraId="66C157A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24D704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FDA00D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21.240,00</w:t>
            </w:r>
          </w:p>
        </w:tc>
      </w:tr>
      <w:tr w:rsidR="002A606C" w:rsidRPr="00236EB0" w14:paraId="7D146D1B" w14:textId="77777777" w:rsidTr="002A606C">
        <w:trPr>
          <w:trHeight w:val="255"/>
        </w:trPr>
        <w:tc>
          <w:tcPr>
            <w:tcW w:w="1139" w:type="dxa"/>
            <w:tcBorders>
              <w:top w:val="nil"/>
              <w:left w:val="nil"/>
              <w:bottom w:val="nil"/>
              <w:right w:val="nil"/>
            </w:tcBorders>
            <w:shd w:val="clear" w:color="auto" w:fill="auto"/>
            <w:noWrap/>
            <w:vAlign w:val="bottom"/>
            <w:hideMark/>
          </w:tcPr>
          <w:p w14:paraId="254804D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R005</w:t>
            </w:r>
          </w:p>
        </w:tc>
        <w:tc>
          <w:tcPr>
            <w:tcW w:w="1036" w:type="dxa"/>
            <w:tcBorders>
              <w:top w:val="nil"/>
              <w:left w:val="nil"/>
              <w:bottom w:val="nil"/>
              <w:right w:val="nil"/>
            </w:tcBorders>
            <w:shd w:val="clear" w:color="auto" w:fill="auto"/>
            <w:noWrap/>
            <w:vAlign w:val="bottom"/>
            <w:hideMark/>
          </w:tcPr>
          <w:p w14:paraId="56EEDB5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2462532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Naknade članovima predstavničkih tijela - Vijećnici</w:t>
            </w:r>
          </w:p>
        </w:tc>
        <w:tc>
          <w:tcPr>
            <w:tcW w:w="1418" w:type="dxa"/>
            <w:tcBorders>
              <w:top w:val="nil"/>
              <w:left w:val="nil"/>
              <w:bottom w:val="nil"/>
              <w:right w:val="nil"/>
            </w:tcBorders>
            <w:shd w:val="clear" w:color="auto" w:fill="auto"/>
            <w:noWrap/>
            <w:vAlign w:val="bottom"/>
            <w:hideMark/>
          </w:tcPr>
          <w:p w14:paraId="6B1CED3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3.980,00</w:t>
            </w:r>
          </w:p>
        </w:tc>
        <w:tc>
          <w:tcPr>
            <w:tcW w:w="1276" w:type="dxa"/>
            <w:tcBorders>
              <w:top w:val="nil"/>
              <w:left w:val="nil"/>
              <w:bottom w:val="nil"/>
              <w:right w:val="nil"/>
            </w:tcBorders>
            <w:shd w:val="clear" w:color="auto" w:fill="auto"/>
            <w:noWrap/>
            <w:vAlign w:val="bottom"/>
            <w:hideMark/>
          </w:tcPr>
          <w:p w14:paraId="4FC6107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C7317E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6699F6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3.980,00</w:t>
            </w:r>
          </w:p>
        </w:tc>
      </w:tr>
      <w:tr w:rsidR="002A606C" w:rsidRPr="00236EB0" w14:paraId="6EF80FA6" w14:textId="77777777" w:rsidTr="002A606C">
        <w:trPr>
          <w:trHeight w:val="255"/>
        </w:trPr>
        <w:tc>
          <w:tcPr>
            <w:tcW w:w="1139" w:type="dxa"/>
            <w:tcBorders>
              <w:top w:val="nil"/>
              <w:left w:val="nil"/>
              <w:bottom w:val="nil"/>
              <w:right w:val="nil"/>
            </w:tcBorders>
            <w:shd w:val="clear" w:color="auto" w:fill="auto"/>
            <w:noWrap/>
            <w:vAlign w:val="bottom"/>
            <w:hideMark/>
          </w:tcPr>
          <w:p w14:paraId="13AAA45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R005A</w:t>
            </w:r>
          </w:p>
        </w:tc>
        <w:tc>
          <w:tcPr>
            <w:tcW w:w="1036" w:type="dxa"/>
            <w:tcBorders>
              <w:top w:val="nil"/>
              <w:left w:val="nil"/>
              <w:bottom w:val="nil"/>
              <w:right w:val="nil"/>
            </w:tcBorders>
            <w:shd w:val="clear" w:color="auto" w:fill="auto"/>
            <w:noWrap/>
            <w:vAlign w:val="bottom"/>
            <w:hideMark/>
          </w:tcPr>
          <w:p w14:paraId="146F571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0E6C59F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Naknade troškova službenog puta članovima </w:t>
            </w:r>
            <w:proofErr w:type="spellStart"/>
            <w:r w:rsidRPr="00236EB0">
              <w:rPr>
                <w:rFonts w:ascii="Arial" w:eastAsia="Times New Roman" w:hAnsi="Arial" w:cs="Arial"/>
                <w:sz w:val="20"/>
                <w:szCs w:val="20"/>
                <w:lang w:eastAsia="hr-HR"/>
              </w:rPr>
              <w:t>predstavničkh</w:t>
            </w:r>
            <w:proofErr w:type="spellEnd"/>
            <w:r w:rsidRPr="00236EB0">
              <w:rPr>
                <w:rFonts w:ascii="Arial" w:eastAsia="Times New Roman" w:hAnsi="Arial" w:cs="Arial"/>
                <w:sz w:val="20"/>
                <w:szCs w:val="20"/>
                <w:lang w:eastAsia="hr-HR"/>
              </w:rPr>
              <w:t xml:space="preserve"> i izvršnih tijela</w:t>
            </w:r>
          </w:p>
        </w:tc>
        <w:tc>
          <w:tcPr>
            <w:tcW w:w="1418" w:type="dxa"/>
            <w:tcBorders>
              <w:top w:val="nil"/>
              <w:left w:val="nil"/>
              <w:bottom w:val="nil"/>
              <w:right w:val="nil"/>
            </w:tcBorders>
            <w:shd w:val="clear" w:color="auto" w:fill="auto"/>
            <w:noWrap/>
            <w:vAlign w:val="bottom"/>
            <w:hideMark/>
          </w:tcPr>
          <w:p w14:paraId="6DC3CE9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1.990,00</w:t>
            </w:r>
          </w:p>
        </w:tc>
        <w:tc>
          <w:tcPr>
            <w:tcW w:w="1276" w:type="dxa"/>
            <w:tcBorders>
              <w:top w:val="nil"/>
              <w:left w:val="nil"/>
              <w:bottom w:val="nil"/>
              <w:right w:val="nil"/>
            </w:tcBorders>
            <w:shd w:val="clear" w:color="auto" w:fill="auto"/>
            <w:noWrap/>
            <w:vAlign w:val="bottom"/>
            <w:hideMark/>
          </w:tcPr>
          <w:p w14:paraId="0BDA493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038415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93059F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1.990,00</w:t>
            </w:r>
          </w:p>
        </w:tc>
      </w:tr>
      <w:tr w:rsidR="002A606C" w:rsidRPr="00236EB0" w14:paraId="0FC1C4AA" w14:textId="77777777" w:rsidTr="002A606C">
        <w:trPr>
          <w:trHeight w:val="255"/>
        </w:trPr>
        <w:tc>
          <w:tcPr>
            <w:tcW w:w="1139" w:type="dxa"/>
            <w:tcBorders>
              <w:top w:val="nil"/>
              <w:left w:val="nil"/>
              <w:bottom w:val="nil"/>
              <w:right w:val="nil"/>
            </w:tcBorders>
            <w:shd w:val="clear" w:color="auto" w:fill="auto"/>
            <w:noWrap/>
            <w:vAlign w:val="bottom"/>
            <w:hideMark/>
          </w:tcPr>
          <w:p w14:paraId="3D7D58F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R006</w:t>
            </w:r>
          </w:p>
        </w:tc>
        <w:tc>
          <w:tcPr>
            <w:tcW w:w="1036" w:type="dxa"/>
            <w:tcBorders>
              <w:top w:val="nil"/>
              <w:left w:val="nil"/>
              <w:bottom w:val="nil"/>
              <w:right w:val="nil"/>
            </w:tcBorders>
            <w:shd w:val="clear" w:color="auto" w:fill="auto"/>
            <w:noWrap/>
            <w:vAlign w:val="bottom"/>
            <w:hideMark/>
          </w:tcPr>
          <w:p w14:paraId="0CCB4A7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DF449F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Reprezentacija</w:t>
            </w:r>
          </w:p>
        </w:tc>
        <w:tc>
          <w:tcPr>
            <w:tcW w:w="1418" w:type="dxa"/>
            <w:tcBorders>
              <w:top w:val="nil"/>
              <w:left w:val="nil"/>
              <w:bottom w:val="nil"/>
              <w:right w:val="nil"/>
            </w:tcBorders>
            <w:shd w:val="clear" w:color="auto" w:fill="auto"/>
            <w:noWrap/>
            <w:vAlign w:val="bottom"/>
            <w:hideMark/>
          </w:tcPr>
          <w:p w14:paraId="4FC64BF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3.320,00</w:t>
            </w:r>
          </w:p>
        </w:tc>
        <w:tc>
          <w:tcPr>
            <w:tcW w:w="1276" w:type="dxa"/>
            <w:tcBorders>
              <w:top w:val="nil"/>
              <w:left w:val="nil"/>
              <w:bottom w:val="nil"/>
              <w:right w:val="nil"/>
            </w:tcBorders>
            <w:shd w:val="clear" w:color="auto" w:fill="auto"/>
            <w:noWrap/>
            <w:vAlign w:val="bottom"/>
            <w:hideMark/>
          </w:tcPr>
          <w:p w14:paraId="055C33D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D3DB06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2A5051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3.320,00</w:t>
            </w:r>
          </w:p>
        </w:tc>
      </w:tr>
      <w:tr w:rsidR="002A606C" w:rsidRPr="00236EB0" w14:paraId="486EFE6F" w14:textId="77777777" w:rsidTr="002A606C">
        <w:trPr>
          <w:trHeight w:val="255"/>
        </w:trPr>
        <w:tc>
          <w:tcPr>
            <w:tcW w:w="1139" w:type="dxa"/>
            <w:tcBorders>
              <w:top w:val="nil"/>
              <w:left w:val="nil"/>
              <w:bottom w:val="nil"/>
              <w:right w:val="nil"/>
            </w:tcBorders>
            <w:shd w:val="clear" w:color="auto" w:fill="auto"/>
            <w:noWrap/>
            <w:vAlign w:val="bottom"/>
            <w:hideMark/>
          </w:tcPr>
          <w:p w14:paraId="17A257CC" w14:textId="77777777" w:rsidR="00236EB0" w:rsidRPr="00236EB0" w:rsidRDefault="00236EB0" w:rsidP="00236EB0">
            <w:pPr>
              <w:jc w:val="right"/>
              <w:rPr>
                <w:rFonts w:ascii="Arial" w:eastAsia="Times New Roman" w:hAnsi="Arial" w:cs="Arial"/>
                <w:sz w:val="20"/>
                <w:szCs w:val="20"/>
                <w:lang w:eastAsia="hr-HR"/>
              </w:rPr>
            </w:pPr>
          </w:p>
        </w:tc>
        <w:tc>
          <w:tcPr>
            <w:tcW w:w="1036" w:type="dxa"/>
            <w:tcBorders>
              <w:top w:val="nil"/>
              <w:left w:val="nil"/>
              <w:bottom w:val="nil"/>
              <w:right w:val="nil"/>
            </w:tcBorders>
            <w:shd w:val="clear" w:color="auto" w:fill="auto"/>
            <w:noWrap/>
            <w:vAlign w:val="bottom"/>
            <w:hideMark/>
          </w:tcPr>
          <w:p w14:paraId="4A0EF3C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3AAA8B0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Ostali rashodi</w:t>
            </w:r>
          </w:p>
        </w:tc>
        <w:tc>
          <w:tcPr>
            <w:tcW w:w="1418" w:type="dxa"/>
            <w:tcBorders>
              <w:top w:val="nil"/>
              <w:left w:val="nil"/>
              <w:bottom w:val="nil"/>
              <w:right w:val="nil"/>
            </w:tcBorders>
            <w:shd w:val="clear" w:color="auto" w:fill="auto"/>
            <w:noWrap/>
            <w:vAlign w:val="bottom"/>
            <w:hideMark/>
          </w:tcPr>
          <w:p w14:paraId="3BA584A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1.220,00</w:t>
            </w:r>
          </w:p>
        </w:tc>
        <w:tc>
          <w:tcPr>
            <w:tcW w:w="1276" w:type="dxa"/>
            <w:tcBorders>
              <w:top w:val="nil"/>
              <w:left w:val="nil"/>
              <w:bottom w:val="nil"/>
              <w:right w:val="nil"/>
            </w:tcBorders>
            <w:shd w:val="clear" w:color="auto" w:fill="auto"/>
            <w:noWrap/>
            <w:vAlign w:val="bottom"/>
            <w:hideMark/>
          </w:tcPr>
          <w:p w14:paraId="57DF027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16D61A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C46EFE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1.220,00</w:t>
            </w:r>
          </w:p>
        </w:tc>
      </w:tr>
      <w:tr w:rsidR="00223BEA" w:rsidRPr="00236EB0" w14:paraId="7EEBEA39"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6523D019"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9F33EE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1.220,00</w:t>
            </w:r>
          </w:p>
        </w:tc>
        <w:tc>
          <w:tcPr>
            <w:tcW w:w="1276" w:type="dxa"/>
            <w:tcBorders>
              <w:top w:val="nil"/>
              <w:left w:val="nil"/>
              <w:bottom w:val="nil"/>
              <w:right w:val="nil"/>
            </w:tcBorders>
            <w:shd w:val="clear" w:color="000000" w:fill="FFFF99"/>
            <w:noWrap/>
            <w:vAlign w:val="bottom"/>
            <w:hideMark/>
          </w:tcPr>
          <w:p w14:paraId="73BFF18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25A11C2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30C133C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1.220,00</w:t>
            </w:r>
          </w:p>
        </w:tc>
      </w:tr>
      <w:tr w:rsidR="002A606C" w:rsidRPr="00236EB0" w14:paraId="528CF3AC" w14:textId="77777777" w:rsidTr="002A606C">
        <w:trPr>
          <w:trHeight w:val="255"/>
        </w:trPr>
        <w:tc>
          <w:tcPr>
            <w:tcW w:w="1139" w:type="dxa"/>
            <w:tcBorders>
              <w:top w:val="nil"/>
              <w:left w:val="nil"/>
              <w:bottom w:val="nil"/>
              <w:right w:val="nil"/>
            </w:tcBorders>
            <w:shd w:val="clear" w:color="auto" w:fill="auto"/>
            <w:noWrap/>
            <w:vAlign w:val="bottom"/>
            <w:hideMark/>
          </w:tcPr>
          <w:p w14:paraId="3B858ED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R007</w:t>
            </w:r>
          </w:p>
        </w:tc>
        <w:tc>
          <w:tcPr>
            <w:tcW w:w="1036" w:type="dxa"/>
            <w:tcBorders>
              <w:top w:val="nil"/>
              <w:left w:val="nil"/>
              <w:bottom w:val="nil"/>
              <w:right w:val="nil"/>
            </w:tcBorders>
            <w:shd w:val="clear" w:color="auto" w:fill="auto"/>
            <w:noWrap/>
            <w:vAlign w:val="bottom"/>
            <w:hideMark/>
          </w:tcPr>
          <w:p w14:paraId="0DC6550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0CB8D5D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Političke stranke</w:t>
            </w:r>
          </w:p>
        </w:tc>
        <w:tc>
          <w:tcPr>
            <w:tcW w:w="1418" w:type="dxa"/>
            <w:tcBorders>
              <w:top w:val="nil"/>
              <w:left w:val="nil"/>
              <w:bottom w:val="nil"/>
              <w:right w:val="nil"/>
            </w:tcBorders>
            <w:shd w:val="clear" w:color="auto" w:fill="auto"/>
            <w:noWrap/>
            <w:vAlign w:val="bottom"/>
            <w:hideMark/>
          </w:tcPr>
          <w:p w14:paraId="29F0935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1.220,00</w:t>
            </w:r>
          </w:p>
        </w:tc>
        <w:tc>
          <w:tcPr>
            <w:tcW w:w="1276" w:type="dxa"/>
            <w:tcBorders>
              <w:top w:val="nil"/>
              <w:left w:val="nil"/>
              <w:bottom w:val="nil"/>
              <w:right w:val="nil"/>
            </w:tcBorders>
            <w:shd w:val="clear" w:color="auto" w:fill="auto"/>
            <w:noWrap/>
            <w:vAlign w:val="bottom"/>
            <w:hideMark/>
          </w:tcPr>
          <w:p w14:paraId="0D5047B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BDC27A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7E9E1E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1.220,00</w:t>
            </w:r>
          </w:p>
        </w:tc>
      </w:tr>
      <w:tr w:rsidR="00223BEA" w:rsidRPr="00236EB0" w14:paraId="31B458C0" w14:textId="77777777" w:rsidTr="002A606C">
        <w:trPr>
          <w:trHeight w:val="255"/>
        </w:trPr>
        <w:tc>
          <w:tcPr>
            <w:tcW w:w="9214" w:type="dxa"/>
            <w:gridSpan w:val="3"/>
            <w:tcBorders>
              <w:top w:val="nil"/>
              <w:left w:val="nil"/>
              <w:bottom w:val="nil"/>
              <w:right w:val="nil"/>
            </w:tcBorders>
            <w:shd w:val="clear" w:color="000000" w:fill="000080"/>
            <w:noWrap/>
            <w:vAlign w:val="bottom"/>
            <w:hideMark/>
          </w:tcPr>
          <w:p w14:paraId="046CFEA1" w14:textId="77777777" w:rsidR="00236EB0" w:rsidRPr="00236EB0" w:rsidRDefault="00236EB0" w:rsidP="00236EB0">
            <w:pPr>
              <w:jc w:val="lef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Razdjel 002 JEDINSTVENI UPRAVNI ODJEL</w:t>
            </w:r>
          </w:p>
        </w:tc>
        <w:tc>
          <w:tcPr>
            <w:tcW w:w="1418" w:type="dxa"/>
            <w:tcBorders>
              <w:top w:val="nil"/>
              <w:left w:val="nil"/>
              <w:bottom w:val="nil"/>
              <w:right w:val="nil"/>
            </w:tcBorders>
            <w:shd w:val="clear" w:color="000000" w:fill="000080"/>
            <w:noWrap/>
            <w:vAlign w:val="bottom"/>
            <w:hideMark/>
          </w:tcPr>
          <w:p w14:paraId="6471249A"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3.530.079,00</w:t>
            </w:r>
          </w:p>
        </w:tc>
        <w:tc>
          <w:tcPr>
            <w:tcW w:w="1276" w:type="dxa"/>
            <w:tcBorders>
              <w:top w:val="nil"/>
              <w:left w:val="nil"/>
              <w:bottom w:val="nil"/>
              <w:right w:val="nil"/>
            </w:tcBorders>
            <w:shd w:val="clear" w:color="000000" w:fill="000080"/>
            <w:noWrap/>
            <w:vAlign w:val="bottom"/>
            <w:hideMark/>
          </w:tcPr>
          <w:p w14:paraId="63961809"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317.374,76</w:t>
            </w:r>
          </w:p>
        </w:tc>
        <w:tc>
          <w:tcPr>
            <w:tcW w:w="992" w:type="dxa"/>
            <w:tcBorders>
              <w:top w:val="nil"/>
              <w:left w:val="nil"/>
              <w:bottom w:val="nil"/>
              <w:right w:val="nil"/>
            </w:tcBorders>
            <w:shd w:val="clear" w:color="000000" w:fill="000080"/>
            <w:noWrap/>
            <w:vAlign w:val="bottom"/>
            <w:hideMark/>
          </w:tcPr>
          <w:p w14:paraId="10250749"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8,99</w:t>
            </w:r>
          </w:p>
        </w:tc>
        <w:tc>
          <w:tcPr>
            <w:tcW w:w="1417" w:type="dxa"/>
            <w:tcBorders>
              <w:top w:val="nil"/>
              <w:left w:val="nil"/>
              <w:bottom w:val="nil"/>
              <w:right w:val="nil"/>
            </w:tcBorders>
            <w:shd w:val="clear" w:color="000000" w:fill="000080"/>
            <w:noWrap/>
            <w:vAlign w:val="bottom"/>
            <w:hideMark/>
          </w:tcPr>
          <w:p w14:paraId="77953237"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3.847.453,76</w:t>
            </w:r>
          </w:p>
        </w:tc>
      </w:tr>
      <w:tr w:rsidR="00223BEA" w:rsidRPr="00236EB0" w14:paraId="5B7C71F6" w14:textId="77777777" w:rsidTr="002A606C">
        <w:trPr>
          <w:trHeight w:val="255"/>
        </w:trPr>
        <w:tc>
          <w:tcPr>
            <w:tcW w:w="9214" w:type="dxa"/>
            <w:gridSpan w:val="3"/>
            <w:tcBorders>
              <w:top w:val="nil"/>
              <w:left w:val="nil"/>
              <w:bottom w:val="nil"/>
              <w:right w:val="nil"/>
            </w:tcBorders>
            <w:shd w:val="clear" w:color="000000" w:fill="0000FF"/>
            <w:noWrap/>
            <w:vAlign w:val="bottom"/>
            <w:hideMark/>
          </w:tcPr>
          <w:p w14:paraId="6EBD7F76" w14:textId="77777777" w:rsidR="00236EB0" w:rsidRPr="00236EB0" w:rsidRDefault="00236EB0" w:rsidP="00236EB0">
            <w:pPr>
              <w:jc w:val="lef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Glava 00201 JEDINSTVENI UPRAVNI ODJEL</w:t>
            </w:r>
          </w:p>
        </w:tc>
        <w:tc>
          <w:tcPr>
            <w:tcW w:w="1418" w:type="dxa"/>
            <w:tcBorders>
              <w:top w:val="nil"/>
              <w:left w:val="nil"/>
              <w:bottom w:val="nil"/>
              <w:right w:val="nil"/>
            </w:tcBorders>
            <w:shd w:val="clear" w:color="000000" w:fill="0000FF"/>
            <w:noWrap/>
            <w:vAlign w:val="bottom"/>
            <w:hideMark/>
          </w:tcPr>
          <w:p w14:paraId="76CFB72B"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3.530.079,00</w:t>
            </w:r>
          </w:p>
        </w:tc>
        <w:tc>
          <w:tcPr>
            <w:tcW w:w="1276" w:type="dxa"/>
            <w:tcBorders>
              <w:top w:val="nil"/>
              <w:left w:val="nil"/>
              <w:bottom w:val="nil"/>
              <w:right w:val="nil"/>
            </w:tcBorders>
            <w:shd w:val="clear" w:color="000000" w:fill="0000FF"/>
            <w:noWrap/>
            <w:vAlign w:val="bottom"/>
            <w:hideMark/>
          </w:tcPr>
          <w:p w14:paraId="19B2DCA4"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317.374,76</w:t>
            </w:r>
          </w:p>
        </w:tc>
        <w:tc>
          <w:tcPr>
            <w:tcW w:w="992" w:type="dxa"/>
            <w:tcBorders>
              <w:top w:val="nil"/>
              <w:left w:val="nil"/>
              <w:bottom w:val="nil"/>
              <w:right w:val="nil"/>
            </w:tcBorders>
            <w:shd w:val="clear" w:color="000000" w:fill="0000FF"/>
            <w:noWrap/>
            <w:vAlign w:val="bottom"/>
            <w:hideMark/>
          </w:tcPr>
          <w:p w14:paraId="7DC74854"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8,99</w:t>
            </w:r>
          </w:p>
        </w:tc>
        <w:tc>
          <w:tcPr>
            <w:tcW w:w="1417" w:type="dxa"/>
            <w:tcBorders>
              <w:top w:val="nil"/>
              <w:left w:val="nil"/>
              <w:bottom w:val="nil"/>
              <w:right w:val="nil"/>
            </w:tcBorders>
            <w:shd w:val="clear" w:color="000000" w:fill="0000FF"/>
            <w:noWrap/>
            <w:vAlign w:val="bottom"/>
            <w:hideMark/>
          </w:tcPr>
          <w:p w14:paraId="612ECD07"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3.847.453,76</w:t>
            </w:r>
          </w:p>
        </w:tc>
      </w:tr>
      <w:tr w:rsidR="00223BEA" w:rsidRPr="00236EB0" w14:paraId="0A7C1F20" w14:textId="77777777" w:rsidTr="002A606C">
        <w:trPr>
          <w:trHeight w:val="255"/>
        </w:trPr>
        <w:tc>
          <w:tcPr>
            <w:tcW w:w="9214" w:type="dxa"/>
            <w:gridSpan w:val="3"/>
            <w:tcBorders>
              <w:top w:val="nil"/>
              <w:left w:val="nil"/>
              <w:bottom w:val="nil"/>
              <w:right w:val="nil"/>
            </w:tcBorders>
            <w:shd w:val="clear" w:color="000000" w:fill="666699"/>
            <w:noWrap/>
            <w:vAlign w:val="bottom"/>
            <w:hideMark/>
          </w:tcPr>
          <w:p w14:paraId="502CE433" w14:textId="77777777" w:rsidR="00236EB0" w:rsidRPr="00236EB0" w:rsidRDefault="00236EB0" w:rsidP="00236EB0">
            <w:pPr>
              <w:jc w:val="lef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Glavni program A01 Općina Dubravica</w:t>
            </w:r>
          </w:p>
        </w:tc>
        <w:tc>
          <w:tcPr>
            <w:tcW w:w="1418" w:type="dxa"/>
            <w:tcBorders>
              <w:top w:val="nil"/>
              <w:left w:val="nil"/>
              <w:bottom w:val="nil"/>
              <w:right w:val="nil"/>
            </w:tcBorders>
            <w:shd w:val="clear" w:color="000000" w:fill="666699"/>
            <w:noWrap/>
            <w:vAlign w:val="bottom"/>
            <w:hideMark/>
          </w:tcPr>
          <w:p w14:paraId="653B5FB4"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3.530.079,00</w:t>
            </w:r>
          </w:p>
        </w:tc>
        <w:tc>
          <w:tcPr>
            <w:tcW w:w="1276" w:type="dxa"/>
            <w:tcBorders>
              <w:top w:val="nil"/>
              <w:left w:val="nil"/>
              <w:bottom w:val="nil"/>
              <w:right w:val="nil"/>
            </w:tcBorders>
            <w:shd w:val="clear" w:color="000000" w:fill="666699"/>
            <w:noWrap/>
            <w:vAlign w:val="bottom"/>
            <w:hideMark/>
          </w:tcPr>
          <w:p w14:paraId="31D35ACD"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317.374,76</w:t>
            </w:r>
          </w:p>
        </w:tc>
        <w:tc>
          <w:tcPr>
            <w:tcW w:w="992" w:type="dxa"/>
            <w:tcBorders>
              <w:top w:val="nil"/>
              <w:left w:val="nil"/>
              <w:bottom w:val="nil"/>
              <w:right w:val="nil"/>
            </w:tcBorders>
            <w:shd w:val="clear" w:color="000000" w:fill="666699"/>
            <w:noWrap/>
            <w:vAlign w:val="bottom"/>
            <w:hideMark/>
          </w:tcPr>
          <w:p w14:paraId="144F3F38"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8,99</w:t>
            </w:r>
          </w:p>
        </w:tc>
        <w:tc>
          <w:tcPr>
            <w:tcW w:w="1417" w:type="dxa"/>
            <w:tcBorders>
              <w:top w:val="nil"/>
              <w:left w:val="nil"/>
              <w:bottom w:val="nil"/>
              <w:right w:val="nil"/>
            </w:tcBorders>
            <w:shd w:val="clear" w:color="000000" w:fill="666699"/>
            <w:noWrap/>
            <w:vAlign w:val="bottom"/>
            <w:hideMark/>
          </w:tcPr>
          <w:p w14:paraId="3F390B87" w14:textId="77777777" w:rsidR="00236EB0" w:rsidRPr="00236EB0" w:rsidRDefault="00236EB0" w:rsidP="00236EB0">
            <w:pPr>
              <w:jc w:val="right"/>
              <w:rPr>
                <w:rFonts w:ascii="Arial" w:eastAsia="Times New Roman" w:hAnsi="Arial" w:cs="Arial"/>
                <w:b/>
                <w:bCs/>
                <w:color w:val="FFFFFF"/>
                <w:sz w:val="20"/>
                <w:szCs w:val="20"/>
                <w:lang w:eastAsia="hr-HR"/>
              </w:rPr>
            </w:pPr>
            <w:r w:rsidRPr="00236EB0">
              <w:rPr>
                <w:rFonts w:ascii="Arial" w:eastAsia="Times New Roman" w:hAnsi="Arial" w:cs="Arial"/>
                <w:b/>
                <w:bCs/>
                <w:color w:val="FFFFFF"/>
                <w:sz w:val="20"/>
                <w:szCs w:val="20"/>
                <w:lang w:eastAsia="hr-HR"/>
              </w:rPr>
              <w:t>3.847.453,76</w:t>
            </w:r>
          </w:p>
        </w:tc>
      </w:tr>
      <w:tr w:rsidR="00223BEA" w:rsidRPr="00236EB0" w14:paraId="0CAB307D" w14:textId="77777777" w:rsidTr="002A606C">
        <w:trPr>
          <w:trHeight w:val="255"/>
        </w:trPr>
        <w:tc>
          <w:tcPr>
            <w:tcW w:w="9214" w:type="dxa"/>
            <w:gridSpan w:val="3"/>
            <w:tcBorders>
              <w:top w:val="nil"/>
              <w:left w:val="nil"/>
              <w:bottom w:val="nil"/>
              <w:right w:val="nil"/>
            </w:tcBorders>
            <w:shd w:val="clear" w:color="000000" w:fill="9999FF"/>
            <w:noWrap/>
            <w:vAlign w:val="bottom"/>
            <w:hideMark/>
          </w:tcPr>
          <w:p w14:paraId="56C2C360"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Program 1000 Redovna djelatnost</w:t>
            </w:r>
          </w:p>
        </w:tc>
        <w:tc>
          <w:tcPr>
            <w:tcW w:w="1418" w:type="dxa"/>
            <w:tcBorders>
              <w:top w:val="nil"/>
              <w:left w:val="nil"/>
              <w:bottom w:val="nil"/>
              <w:right w:val="nil"/>
            </w:tcBorders>
            <w:shd w:val="clear" w:color="000000" w:fill="9999FF"/>
            <w:noWrap/>
            <w:vAlign w:val="bottom"/>
            <w:hideMark/>
          </w:tcPr>
          <w:p w14:paraId="08CE0EE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283.073,00</w:t>
            </w:r>
          </w:p>
        </w:tc>
        <w:tc>
          <w:tcPr>
            <w:tcW w:w="1276" w:type="dxa"/>
            <w:tcBorders>
              <w:top w:val="nil"/>
              <w:left w:val="nil"/>
              <w:bottom w:val="nil"/>
              <w:right w:val="nil"/>
            </w:tcBorders>
            <w:shd w:val="clear" w:color="000000" w:fill="9999FF"/>
            <w:noWrap/>
            <w:vAlign w:val="bottom"/>
            <w:hideMark/>
          </w:tcPr>
          <w:p w14:paraId="641F2D6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35.302,00</w:t>
            </w:r>
          </w:p>
        </w:tc>
        <w:tc>
          <w:tcPr>
            <w:tcW w:w="992" w:type="dxa"/>
            <w:tcBorders>
              <w:top w:val="nil"/>
              <w:left w:val="nil"/>
              <w:bottom w:val="nil"/>
              <w:right w:val="nil"/>
            </w:tcBorders>
            <w:shd w:val="clear" w:color="000000" w:fill="9999FF"/>
            <w:noWrap/>
            <w:vAlign w:val="bottom"/>
            <w:hideMark/>
          </w:tcPr>
          <w:p w14:paraId="1B1EA98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12,47</w:t>
            </w:r>
          </w:p>
        </w:tc>
        <w:tc>
          <w:tcPr>
            <w:tcW w:w="1417" w:type="dxa"/>
            <w:tcBorders>
              <w:top w:val="nil"/>
              <w:left w:val="nil"/>
              <w:bottom w:val="nil"/>
              <w:right w:val="nil"/>
            </w:tcBorders>
            <w:shd w:val="clear" w:color="000000" w:fill="9999FF"/>
            <w:noWrap/>
            <w:vAlign w:val="bottom"/>
            <w:hideMark/>
          </w:tcPr>
          <w:p w14:paraId="025B893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318.375,00</w:t>
            </w:r>
          </w:p>
        </w:tc>
      </w:tr>
      <w:tr w:rsidR="00223BEA" w:rsidRPr="00236EB0" w14:paraId="7A065604"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1E6FDF6A"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A100002 Rashodi za zaposlene</w:t>
            </w:r>
          </w:p>
        </w:tc>
        <w:tc>
          <w:tcPr>
            <w:tcW w:w="1418" w:type="dxa"/>
            <w:tcBorders>
              <w:top w:val="nil"/>
              <w:left w:val="nil"/>
              <w:bottom w:val="nil"/>
              <w:right w:val="nil"/>
            </w:tcBorders>
            <w:shd w:val="clear" w:color="000000" w:fill="CCCCFF"/>
            <w:noWrap/>
            <w:vAlign w:val="bottom"/>
            <w:hideMark/>
          </w:tcPr>
          <w:p w14:paraId="44DAB23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103.946,00</w:t>
            </w:r>
          </w:p>
        </w:tc>
        <w:tc>
          <w:tcPr>
            <w:tcW w:w="1276" w:type="dxa"/>
            <w:tcBorders>
              <w:top w:val="nil"/>
              <w:left w:val="nil"/>
              <w:bottom w:val="nil"/>
              <w:right w:val="nil"/>
            </w:tcBorders>
            <w:shd w:val="clear" w:color="000000" w:fill="CCCCFF"/>
            <w:noWrap/>
            <w:vAlign w:val="bottom"/>
            <w:hideMark/>
          </w:tcPr>
          <w:p w14:paraId="14F425A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400,00</w:t>
            </w:r>
          </w:p>
        </w:tc>
        <w:tc>
          <w:tcPr>
            <w:tcW w:w="992" w:type="dxa"/>
            <w:tcBorders>
              <w:top w:val="nil"/>
              <w:left w:val="nil"/>
              <w:bottom w:val="nil"/>
              <w:right w:val="nil"/>
            </w:tcBorders>
            <w:shd w:val="clear" w:color="000000" w:fill="CCCCFF"/>
            <w:noWrap/>
            <w:vAlign w:val="bottom"/>
            <w:hideMark/>
          </w:tcPr>
          <w:p w14:paraId="7555AA9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0,38</w:t>
            </w:r>
          </w:p>
        </w:tc>
        <w:tc>
          <w:tcPr>
            <w:tcW w:w="1417" w:type="dxa"/>
            <w:tcBorders>
              <w:top w:val="nil"/>
              <w:left w:val="nil"/>
              <w:bottom w:val="nil"/>
              <w:right w:val="nil"/>
            </w:tcBorders>
            <w:shd w:val="clear" w:color="000000" w:fill="CCCCFF"/>
            <w:noWrap/>
            <w:vAlign w:val="bottom"/>
            <w:hideMark/>
          </w:tcPr>
          <w:p w14:paraId="727E802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104.346,00</w:t>
            </w:r>
          </w:p>
        </w:tc>
      </w:tr>
      <w:tr w:rsidR="002A606C" w:rsidRPr="00236EB0" w14:paraId="3C2DD656" w14:textId="77777777" w:rsidTr="002A606C">
        <w:trPr>
          <w:trHeight w:val="255"/>
        </w:trPr>
        <w:tc>
          <w:tcPr>
            <w:tcW w:w="1139" w:type="dxa"/>
            <w:tcBorders>
              <w:top w:val="nil"/>
              <w:left w:val="nil"/>
              <w:bottom w:val="nil"/>
              <w:right w:val="nil"/>
            </w:tcBorders>
            <w:shd w:val="clear" w:color="auto" w:fill="auto"/>
            <w:noWrap/>
            <w:vAlign w:val="bottom"/>
            <w:hideMark/>
          </w:tcPr>
          <w:p w14:paraId="601EC42C"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1758BB68"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421A3C14"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037FA70F"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103.946,00</w:t>
            </w:r>
          </w:p>
        </w:tc>
        <w:tc>
          <w:tcPr>
            <w:tcW w:w="1276" w:type="dxa"/>
            <w:tcBorders>
              <w:top w:val="nil"/>
              <w:left w:val="nil"/>
              <w:bottom w:val="nil"/>
              <w:right w:val="nil"/>
            </w:tcBorders>
            <w:shd w:val="clear" w:color="auto" w:fill="auto"/>
            <w:noWrap/>
            <w:vAlign w:val="bottom"/>
            <w:hideMark/>
          </w:tcPr>
          <w:p w14:paraId="53388B1E"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400,00</w:t>
            </w:r>
          </w:p>
        </w:tc>
        <w:tc>
          <w:tcPr>
            <w:tcW w:w="992" w:type="dxa"/>
            <w:tcBorders>
              <w:top w:val="nil"/>
              <w:left w:val="nil"/>
              <w:bottom w:val="nil"/>
              <w:right w:val="nil"/>
            </w:tcBorders>
            <w:shd w:val="clear" w:color="auto" w:fill="auto"/>
            <w:noWrap/>
            <w:vAlign w:val="bottom"/>
            <w:hideMark/>
          </w:tcPr>
          <w:p w14:paraId="3B3DDF3B"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0,38</w:t>
            </w:r>
          </w:p>
        </w:tc>
        <w:tc>
          <w:tcPr>
            <w:tcW w:w="1417" w:type="dxa"/>
            <w:tcBorders>
              <w:top w:val="nil"/>
              <w:left w:val="nil"/>
              <w:bottom w:val="nil"/>
              <w:right w:val="nil"/>
            </w:tcBorders>
            <w:shd w:val="clear" w:color="auto" w:fill="auto"/>
            <w:noWrap/>
            <w:vAlign w:val="bottom"/>
            <w:hideMark/>
          </w:tcPr>
          <w:p w14:paraId="4FA9B266"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104.346,00</w:t>
            </w:r>
          </w:p>
        </w:tc>
      </w:tr>
      <w:tr w:rsidR="002A606C" w:rsidRPr="00236EB0" w14:paraId="600FF2F8" w14:textId="77777777" w:rsidTr="002A606C">
        <w:trPr>
          <w:trHeight w:val="255"/>
        </w:trPr>
        <w:tc>
          <w:tcPr>
            <w:tcW w:w="1139" w:type="dxa"/>
            <w:tcBorders>
              <w:top w:val="nil"/>
              <w:left w:val="nil"/>
              <w:bottom w:val="nil"/>
              <w:right w:val="nil"/>
            </w:tcBorders>
            <w:shd w:val="clear" w:color="auto" w:fill="auto"/>
            <w:noWrap/>
            <w:vAlign w:val="bottom"/>
            <w:hideMark/>
          </w:tcPr>
          <w:p w14:paraId="45846E91"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04929BE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31</w:t>
            </w:r>
          </w:p>
        </w:tc>
        <w:tc>
          <w:tcPr>
            <w:tcW w:w="7039" w:type="dxa"/>
            <w:tcBorders>
              <w:top w:val="nil"/>
              <w:left w:val="nil"/>
              <w:bottom w:val="nil"/>
              <w:right w:val="nil"/>
            </w:tcBorders>
            <w:shd w:val="clear" w:color="auto" w:fill="auto"/>
            <w:noWrap/>
            <w:vAlign w:val="bottom"/>
            <w:hideMark/>
          </w:tcPr>
          <w:p w14:paraId="07739DA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zaposlene</w:t>
            </w:r>
          </w:p>
        </w:tc>
        <w:tc>
          <w:tcPr>
            <w:tcW w:w="1418" w:type="dxa"/>
            <w:tcBorders>
              <w:top w:val="nil"/>
              <w:left w:val="nil"/>
              <w:bottom w:val="nil"/>
              <w:right w:val="nil"/>
            </w:tcBorders>
            <w:shd w:val="clear" w:color="auto" w:fill="auto"/>
            <w:noWrap/>
            <w:vAlign w:val="bottom"/>
            <w:hideMark/>
          </w:tcPr>
          <w:p w14:paraId="7972B92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103.946,00</w:t>
            </w:r>
          </w:p>
        </w:tc>
        <w:tc>
          <w:tcPr>
            <w:tcW w:w="1276" w:type="dxa"/>
            <w:tcBorders>
              <w:top w:val="nil"/>
              <w:left w:val="nil"/>
              <w:bottom w:val="nil"/>
              <w:right w:val="nil"/>
            </w:tcBorders>
            <w:shd w:val="clear" w:color="auto" w:fill="auto"/>
            <w:noWrap/>
            <w:vAlign w:val="bottom"/>
            <w:hideMark/>
          </w:tcPr>
          <w:p w14:paraId="4135BF3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w:t>
            </w:r>
          </w:p>
        </w:tc>
        <w:tc>
          <w:tcPr>
            <w:tcW w:w="992" w:type="dxa"/>
            <w:tcBorders>
              <w:top w:val="nil"/>
              <w:left w:val="nil"/>
              <w:bottom w:val="nil"/>
              <w:right w:val="nil"/>
            </w:tcBorders>
            <w:shd w:val="clear" w:color="auto" w:fill="auto"/>
            <w:noWrap/>
            <w:vAlign w:val="bottom"/>
            <w:hideMark/>
          </w:tcPr>
          <w:p w14:paraId="45F5AE1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0,38</w:t>
            </w:r>
          </w:p>
        </w:tc>
        <w:tc>
          <w:tcPr>
            <w:tcW w:w="1417" w:type="dxa"/>
            <w:tcBorders>
              <w:top w:val="nil"/>
              <w:left w:val="nil"/>
              <w:bottom w:val="nil"/>
              <w:right w:val="nil"/>
            </w:tcBorders>
            <w:shd w:val="clear" w:color="auto" w:fill="auto"/>
            <w:noWrap/>
            <w:vAlign w:val="bottom"/>
            <w:hideMark/>
          </w:tcPr>
          <w:p w14:paraId="7D23C38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104.346,00</w:t>
            </w:r>
          </w:p>
        </w:tc>
      </w:tr>
      <w:tr w:rsidR="00223BEA" w:rsidRPr="00236EB0" w14:paraId="0EAC7332"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5EE8FC78"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B2A626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103.946,00</w:t>
            </w:r>
          </w:p>
        </w:tc>
        <w:tc>
          <w:tcPr>
            <w:tcW w:w="1276" w:type="dxa"/>
            <w:tcBorders>
              <w:top w:val="nil"/>
              <w:left w:val="nil"/>
              <w:bottom w:val="nil"/>
              <w:right w:val="nil"/>
            </w:tcBorders>
            <w:shd w:val="clear" w:color="000000" w:fill="FFFF99"/>
            <w:noWrap/>
            <w:vAlign w:val="bottom"/>
            <w:hideMark/>
          </w:tcPr>
          <w:p w14:paraId="140E0F5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400,00</w:t>
            </w:r>
          </w:p>
        </w:tc>
        <w:tc>
          <w:tcPr>
            <w:tcW w:w="992" w:type="dxa"/>
            <w:tcBorders>
              <w:top w:val="nil"/>
              <w:left w:val="nil"/>
              <w:bottom w:val="nil"/>
              <w:right w:val="nil"/>
            </w:tcBorders>
            <w:shd w:val="clear" w:color="000000" w:fill="FFFF99"/>
            <w:noWrap/>
            <w:vAlign w:val="bottom"/>
            <w:hideMark/>
          </w:tcPr>
          <w:p w14:paraId="7A6E609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0,38</w:t>
            </w:r>
          </w:p>
        </w:tc>
        <w:tc>
          <w:tcPr>
            <w:tcW w:w="1417" w:type="dxa"/>
            <w:tcBorders>
              <w:top w:val="nil"/>
              <w:left w:val="nil"/>
              <w:bottom w:val="nil"/>
              <w:right w:val="nil"/>
            </w:tcBorders>
            <w:shd w:val="clear" w:color="000000" w:fill="FFFF99"/>
            <w:noWrap/>
            <w:vAlign w:val="bottom"/>
            <w:hideMark/>
          </w:tcPr>
          <w:p w14:paraId="777CED6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104.346,00</w:t>
            </w:r>
          </w:p>
        </w:tc>
      </w:tr>
      <w:tr w:rsidR="002A606C" w:rsidRPr="00236EB0" w14:paraId="7DA7350D" w14:textId="77777777" w:rsidTr="002A606C">
        <w:trPr>
          <w:trHeight w:val="255"/>
        </w:trPr>
        <w:tc>
          <w:tcPr>
            <w:tcW w:w="1139" w:type="dxa"/>
            <w:tcBorders>
              <w:top w:val="nil"/>
              <w:left w:val="nil"/>
              <w:bottom w:val="nil"/>
              <w:right w:val="nil"/>
            </w:tcBorders>
            <w:shd w:val="clear" w:color="auto" w:fill="auto"/>
            <w:noWrap/>
            <w:vAlign w:val="bottom"/>
            <w:hideMark/>
          </w:tcPr>
          <w:p w14:paraId="08CBF28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R008</w:t>
            </w:r>
          </w:p>
        </w:tc>
        <w:tc>
          <w:tcPr>
            <w:tcW w:w="1036" w:type="dxa"/>
            <w:tcBorders>
              <w:top w:val="nil"/>
              <w:left w:val="nil"/>
              <w:bottom w:val="nil"/>
              <w:right w:val="nil"/>
            </w:tcBorders>
            <w:shd w:val="clear" w:color="auto" w:fill="auto"/>
            <w:noWrap/>
            <w:vAlign w:val="bottom"/>
            <w:hideMark/>
          </w:tcPr>
          <w:p w14:paraId="1322C7D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31</w:t>
            </w:r>
          </w:p>
        </w:tc>
        <w:tc>
          <w:tcPr>
            <w:tcW w:w="7039" w:type="dxa"/>
            <w:tcBorders>
              <w:top w:val="nil"/>
              <w:left w:val="nil"/>
              <w:bottom w:val="nil"/>
              <w:right w:val="nil"/>
            </w:tcBorders>
            <w:shd w:val="clear" w:color="auto" w:fill="auto"/>
            <w:noWrap/>
            <w:vAlign w:val="bottom"/>
            <w:hideMark/>
          </w:tcPr>
          <w:p w14:paraId="3859EE9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Plaće za redovan rad</w:t>
            </w:r>
          </w:p>
        </w:tc>
        <w:tc>
          <w:tcPr>
            <w:tcW w:w="1418" w:type="dxa"/>
            <w:tcBorders>
              <w:top w:val="nil"/>
              <w:left w:val="nil"/>
              <w:bottom w:val="nil"/>
              <w:right w:val="nil"/>
            </w:tcBorders>
            <w:shd w:val="clear" w:color="auto" w:fill="auto"/>
            <w:noWrap/>
            <w:vAlign w:val="bottom"/>
            <w:hideMark/>
          </w:tcPr>
          <w:p w14:paraId="6D23862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68.045,00</w:t>
            </w:r>
          </w:p>
        </w:tc>
        <w:tc>
          <w:tcPr>
            <w:tcW w:w="1276" w:type="dxa"/>
            <w:tcBorders>
              <w:top w:val="nil"/>
              <w:left w:val="nil"/>
              <w:bottom w:val="nil"/>
              <w:right w:val="nil"/>
            </w:tcBorders>
            <w:shd w:val="clear" w:color="auto" w:fill="auto"/>
            <w:noWrap/>
            <w:vAlign w:val="bottom"/>
            <w:hideMark/>
          </w:tcPr>
          <w:p w14:paraId="06DF4C5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F80269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254E37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68.045,00</w:t>
            </w:r>
          </w:p>
        </w:tc>
      </w:tr>
      <w:tr w:rsidR="002A606C" w:rsidRPr="00236EB0" w14:paraId="654ACD7D" w14:textId="77777777" w:rsidTr="002A606C">
        <w:trPr>
          <w:trHeight w:val="255"/>
        </w:trPr>
        <w:tc>
          <w:tcPr>
            <w:tcW w:w="1139" w:type="dxa"/>
            <w:tcBorders>
              <w:top w:val="nil"/>
              <w:left w:val="nil"/>
              <w:bottom w:val="nil"/>
              <w:right w:val="nil"/>
            </w:tcBorders>
            <w:shd w:val="clear" w:color="auto" w:fill="auto"/>
            <w:noWrap/>
            <w:vAlign w:val="bottom"/>
            <w:hideMark/>
          </w:tcPr>
          <w:p w14:paraId="12AB385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R009</w:t>
            </w:r>
          </w:p>
        </w:tc>
        <w:tc>
          <w:tcPr>
            <w:tcW w:w="1036" w:type="dxa"/>
            <w:tcBorders>
              <w:top w:val="nil"/>
              <w:left w:val="nil"/>
              <w:bottom w:val="nil"/>
              <w:right w:val="nil"/>
            </w:tcBorders>
            <w:shd w:val="clear" w:color="auto" w:fill="auto"/>
            <w:noWrap/>
            <w:vAlign w:val="bottom"/>
            <w:hideMark/>
          </w:tcPr>
          <w:p w14:paraId="4D9D754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31</w:t>
            </w:r>
          </w:p>
        </w:tc>
        <w:tc>
          <w:tcPr>
            <w:tcW w:w="7039" w:type="dxa"/>
            <w:tcBorders>
              <w:top w:val="nil"/>
              <w:left w:val="nil"/>
              <w:bottom w:val="nil"/>
              <w:right w:val="nil"/>
            </w:tcBorders>
            <w:shd w:val="clear" w:color="auto" w:fill="auto"/>
            <w:noWrap/>
            <w:vAlign w:val="bottom"/>
            <w:hideMark/>
          </w:tcPr>
          <w:p w14:paraId="2CA9723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Ostali rashodi za zaposlene - Darovi djeci zaposlenih</w:t>
            </w:r>
          </w:p>
        </w:tc>
        <w:tc>
          <w:tcPr>
            <w:tcW w:w="1418" w:type="dxa"/>
            <w:tcBorders>
              <w:top w:val="nil"/>
              <w:left w:val="nil"/>
              <w:bottom w:val="nil"/>
              <w:right w:val="nil"/>
            </w:tcBorders>
            <w:shd w:val="clear" w:color="auto" w:fill="auto"/>
            <w:noWrap/>
            <w:vAlign w:val="bottom"/>
            <w:hideMark/>
          </w:tcPr>
          <w:p w14:paraId="7B90B6F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w:t>
            </w:r>
          </w:p>
        </w:tc>
        <w:tc>
          <w:tcPr>
            <w:tcW w:w="1276" w:type="dxa"/>
            <w:tcBorders>
              <w:top w:val="nil"/>
              <w:left w:val="nil"/>
              <w:bottom w:val="nil"/>
              <w:right w:val="nil"/>
            </w:tcBorders>
            <w:shd w:val="clear" w:color="auto" w:fill="auto"/>
            <w:noWrap/>
            <w:vAlign w:val="bottom"/>
            <w:hideMark/>
          </w:tcPr>
          <w:p w14:paraId="79C8515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200,00</w:t>
            </w:r>
          </w:p>
        </w:tc>
        <w:tc>
          <w:tcPr>
            <w:tcW w:w="992" w:type="dxa"/>
            <w:tcBorders>
              <w:top w:val="nil"/>
              <w:left w:val="nil"/>
              <w:bottom w:val="nil"/>
              <w:right w:val="nil"/>
            </w:tcBorders>
            <w:shd w:val="clear" w:color="auto" w:fill="auto"/>
            <w:noWrap/>
            <w:vAlign w:val="bottom"/>
            <w:hideMark/>
          </w:tcPr>
          <w:p w14:paraId="14E62DA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25,00</w:t>
            </w:r>
          </w:p>
        </w:tc>
        <w:tc>
          <w:tcPr>
            <w:tcW w:w="1417" w:type="dxa"/>
            <w:tcBorders>
              <w:top w:val="nil"/>
              <w:left w:val="nil"/>
              <w:bottom w:val="nil"/>
              <w:right w:val="nil"/>
            </w:tcBorders>
            <w:shd w:val="clear" w:color="auto" w:fill="auto"/>
            <w:noWrap/>
            <w:vAlign w:val="bottom"/>
            <w:hideMark/>
          </w:tcPr>
          <w:p w14:paraId="5D71796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w:t>
            </w:r>
          </w:p>
        </w:tc>
      </w:tr>
      <w:tr w:rsidR="002A606C" w:rsidRPr="00236EB0" w14:paraId="7A95EC7A" w14:textId="77777777" w:rsidTr="002A606C">
        <w:trPr>
          <w:trHeight w:val="255"/>
        </w:trPr>
        <w:tc>
          <w:tcPr>
            <w:tcW w:w="1139" w:type="dxa"/>
            <w:tcBorders>
              <w:top w:val="nil"/>
              <w:left w:val="nil"/>
              <w:bottom w:val="nil"/>
              <w:right w:val="nil"/>
            </w:tcBorders>
            <w:shd w:val="clear" w:color="auto" w:fill="auto"/>
            <w:noWrap/>
            <w:vAlign w:val="bottom"/>
            <w:hideMark/>
          </w:tcPr>
          <w:p w14:paraId="01BA1E4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R010</w:t>
            </w:r>
          </w:p>
        </w:tc>
        <w:tc>
          <w:tcPr>
            <w:tcW w:w="1036" w:type="dxa"/>
            <w:tcBorders>
              <w:top w:val="nil"/>
              <w:left w:val="nil"/>
              <w:bottom w:val="nil"/>
              <w:right w:val="nil"/>
            </w:tcBorders>
            <w:shd w:val="clear" w:color="auto" w:fill="auto"/>
            <w:noWrap/>
            <w:vAlign w:val="bottom"/>
            <w:hideMark/>
          </w:tcPr>
          <w:p w14:paraId="5C28A33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31</w:t>
            </w:r>
          </w:p>
        </w:tc>
        <w:tc>
          <w:tcPr>
            <w:tcW w:w="7039" w:type="dxa"/>
            <w:tcBorders>
              <w:top w:val="nil"/>
              <w:left w:val="nil"/>
              <w:bottom w:val="nil"/>
              <w:right w:val="nil"/>
            </w:tcBorders>
            <w:shd w:val="clear" w:color="auto" w:fill="auto"/>
            <w:noWrap/>
            <w:vAlign w:val="bottom"/>
            <w:hideMark/>
          </w:tcPr>
          <w:p w14:paraId="1E0B81B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Ostali rashodi za zaposlene - Božićnica, smrtni slučaj</w:t>
            </w:r>
          </w:p>
        </w:tc>
        <w:tc>
          <w:tcPr>
            <w:tcW w:w="1418" w:type="dxa"/>
            <w:tcBorders>
              <w:top w:val="nil"/>
              <w:left w:val="nil"/>
              <w:bottom w:val="nil"/>
              <w:right w:val="nil"/>
            </w:tcBorders>
            <w:shd w:val="clear" w:color="auto" w:fill="auto"/>
            <w:noWrap/>
            <w:vAlign w:val="bottom"/>
            <w:hideMark/>
          </w:tcPr>
          <w:p w14:paraId="3A7CA53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w:t>
            </w:r>
          </w:p>
        </w:tc>
        <w:tc>
          <w:tcPr>
            <w:tcW w:w="1276" w:type="dxa"/>
            <w:tcBorders>
              <w:top w:val="nil"/>
              <w:left w:val="nil"/>
              <w:bottom w:val="nil"/>
              <w:right w:val="nil"/>
            </w:tcBorders>
            <w:shd w:val="clear" w:color="auto" w:fill="auto"/>
            <w:noWrap/>
            <w:vAlign w:val="bottom"/>
            <w:hideMark/>
          </w:tcPr>
          <w:p w14:paraId="5ADC323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C7F10A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1AF3BC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w:t>
            </w:r>
          </w:p>
        </w:tc>
      </w:tr>
      <w:tr w:rsidR="002A606C" w:rsidRPr="00236EB0" w14:paraId="476B8BF1" w14:textId="77777777" w:rsidTr="002A606C">
        <w:trPr>
          <w:trHeight w:val="255"/>
        </w:trPr>
        <w:tc>
          <w:tcPr>
            <w:tcW w:w="1139" w:type="dxa"/>
            <w:tcBorders>
              <w:top w:val="nil"/>
              <w:left w:val="nil"/>
              <w:bottom w:val="nil"/>
              <w:right w:val="nil"/>
            </w:tcBorders>
            <w:shd w:val="clear" w:color="auto" w:fill="auto"/>
            <w:noWrap/>
            <w:vAlign w:val="bottom"/>
            <w:hideMark/>
          </w:tcPr>
          <w:p w14:paraId="649E0FA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R011</w:t>
            </w:r>
          </w:p>
        </w:tc>
        <w:tc>
          <w:tcPr>
            <w:tcW w:w="1036" w:type="dxa"/>
            <w:tcBorders>
              <w:top w:val="nil"/>
              <w:left w:val="nil"/>
              <w:bottom w:val="nil"/>
              <w:right w:val="nil"/>
            </w:tcBorders>
            <w:shd w:val="clear" w:color="auto" w:fill="auto"/>
            <w:noWrap/>
            <w:vAlign w:val="bottom"/>
            <w:hideMark/>
          </w:tcPr>
          <w:p w14:paraId="1ECCA71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31</w:t>
            </w:r>
          </w:p>
        </w:tc>
        <w:tc>
          <w:tcPr>
            <w:tcW w:w="7039" w:type="dxa"/>
            <w:tcBorders>
              <w:top w:val="nil"/>
              <w:left w:val="nil"/>
              <w:bottom w:val="nil"/>
              <w:right w:val="nil"/>
            </w:tcBorders>
            <w:shd w:val="clear" w:color="auto" w:fill="auto"/>
            <w:noWrap/>
            <w:vAlign w:val="bottom"/>
            <w:hideMark/>
          </w:tcPr>
          <w:p w14:paraId="2C32A9C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Regres za godišnji odmor</w:t>
            </w:r>
          </w:p>
        </w:tc>
        <w:tc>
          <w:tcPr>
            <w:tcW w:w="1418" w:type="dxa"/>
            <w:tcBorders>
              <w:top w:val="nil"/>
              <w:left w:val="nil"/>
              <w:bottom w:val="nil"/>
              <w:right w:val="nil"/>
            </w:tcBorders>
            <w:shd w:val="clear" w:color="auto" w:fill="auto"/>
            <w:noWrap/>
            <w:vAlign w:val="bottom"/>
            <w:hideMark/>
          </w:tcPr>
          <w:p w14:paraId="2EA8B06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w:t>
            </w:r>
          </w:p>
        </w:tc>
        <w:tc>
          <w:tcPr>
            <w:tcW w:w="1276" w:type="dxa"/>
            <w:tcBorders>
              <w:top w:val="nil"/>
              <w:left w:val="nil"/>
              <w:bottom w:val="nil"/>
              <w:right w:val="nil"/>
            </w:tcBorders>
            <w:shd w:val="clear" w:color="auto" w:fill="auto"/>
            <w:noWrap/>
            <w:vAlign w:val="bottom"/>
            <w:hideMark/>
          </w:tcPr>
          <w:p w14:paraId="1885441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200,00</w:t>
            </w:r>
          </w:p>
        </w:tc>
        <w:tc>
          <w:tcPr>
            <w:tcW w:w="992" w:type="dxa"/>
            <w:tcBorders>
              <w:top w:val="nil"/>
              <w:left w:val="nil"/>
              <w:bottom w:val="nil"/>
              <w:right w:val="nil"/>
            </w:tcBorders>
            <w:shd w:val="clear" w:color="auto" w:fill="auto"/>
            <w:noWrap/>
            <w:vAlign w:val="bottom"/>
            <w:hideMark/>
          </w:tcPr>
          <w:p w14:paraId="4B917E1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20,00</w:t>
            </w:r>
          </w:p>
        </w:tc>
        <w:tc>
          <w:tcPr>
            <w:tcW w:w="1417" w:type="dxa"/>
            <w:tcBorders>
              <w:top w:val="nil"/>
              <w:left w:val="nil"/>
              <w:bottom w:val="nil"/>
              <w:right w:val="nil"/>
            </w:tcBorders>
            <w:shd w:val="clear" w:color="auto" w:fill="auto"/>
            <w:noWrap/>
            <w:vAlign w:val="bottom"/>
            <w:hideMark/>
          </w:tcPr>
          <w:p w14:paraId="27A0305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1.200,00</w:t>
            </w:r>
          </w:p>
        </w:tc>
      </w:tr>
      <w:tr w:rsidR="002A606C" w:rsidRPr="00236EB0" w14:paraId="62FFC55A" w14:textId="77777777" w:rsidTr="002A606C">
        <w:trPr>
          <w:trHeight w:val="255"/>
        </w:trPr>
        <w:tc>
          <w:tcPr>
            <w:tcW w:w="1139" w:type="dxa"/>
            <w:tcBorders>
              <w:top w:val="nil"/>
              <w:left w:val="nil"/>
              <w:bottom w:val="nil"/>
              <w:right w:val="nil"/>
            </w:tcBorders>
            <w:shd w:val="clear" w:color="auto" w:fill="auto"/>
            <w:noWrap/>
            <w:vAlign w:val="bottom"/>
            <w:hideMark/>
          </w:tcPr>
          <w:p w14:paraId="03E46C9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R012</w:t>
            </w:r>
          </w:p>
        </w:tc>
        <w:tc>
          <w:tcPr>
            <w:tcW w:w="1036" w:type="dxa"/>
            <w:tcBorders>
              <w:top w:val="nil"/>
              <w:left w:val="nil"/>
              <w:bottom w:val="nil"/>
              <w:right w:val="nil"/>
            </w:tcBorders>
            <w:shd w:val="clear" w:color="auto" w:fill="auto"/>
            <w:noWrap/>
            <w:vAlign w:val="bottom"/>
            <w:hideMark/>
          </w:tcPr>
          <w:p w14:paraId="6D261CF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31</w:t>
            </w:r>
          </w:p>
        </w:tc>
        <w:tc>
          <w:tcPr>
            <w:tcW w:w="7039" w:type="dxa"/>
            <w:tcBorders>
              <w:top w:val="nil"/>
              <w:left w:val="nil"/>
              <w:bottom w:val="nil"/>
              <w:right w:val="nil"/>
            </w:tcBorders>
            <w:shd w:val="clear" w:color="auto" w:fill="auto"/>
            <w:noWrap/>
            <w:vAlign w:val="bottom"/>
            <w:hideMark/>
          </w:tcPr>
          <w:p w14:paraId="6A3125B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Doprinosi za mirovinsko osiguranje</w:t>
            </w:r>
          </w:p>
        </w:tc>
        <w:tc>
          <w:tcPr>
            <w:tcW w:w="1418" w:type="dxa"/>
            <w:tcBorders>
              <w:top w:val="nil"/>
              <w:left w:val="nil"/>
              <w:bottom w:val="nil"/>
              <w:right w:val="nil"/>
            </w:tcBorders>
            <w:shd w:val="clear" w:color="auto" w:fill="auto"/>
            <w:noWrap/>
            <w:vAlign w:val="bottom"/>
            <w:hideMark/>
          </w:tcPr>
          <w:p w14:paraId="7A80A12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16.800,00</w:t>
            </w:r>
          </w:p>
        </w:tc>
        <w:tc>
          <w:tcPr>
            <w:tcW w:w="1276" w:type="dxa"/>
            <w:tcBorders>
              <w:top w:val="nil"/>
              <w:left w:val="nil"/>
              <w:bottom w:val="nil"/>
              <w:right w:val="nil"/>
            </w:tcBorders>
            <w:shd w:val="clear" w:color="auto" w:fill="auto"/>
            <w:noWrap/>
            <w:vAlign w:val="bottom"/>
            <w:hideMark/>
          </w:tcPr>
          <w:p w14:paraId="33B2BCB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AFF96C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A47E3E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16.800,00</w:t>
            </w:r>
          </w:p>
        </w:tc>
      </w:tr>
      <w:tr w:rsidR="002A606C" w:rsidRPr="00236EB0" w14:paraId="588F796A" w14:textId="77777777" w:rsidTr="002A606C">
        <w:trPr>
          <w:trHeight w:val="255"/>
        </w:trPr>
        <w:tc>
          <w:tcPr>
            <w:tcW w:w="1139" w:type="dxa"/>
            <w:tcBorders>
              <w:top w:val="nil"/>
              <w:left w:val="nil"/>
              <w:bottom w:val="nil"/>
              <w:right w:val="nil"/>
            </w:tcBorders>
            <w:shd w:val="clear" w:color="auto" w:fill="auto"/>
            <w:noWrap/>
            <w:vAlign w:val="bottom"/>
            <w:hideMark/>
          </w:tcPr>
          <w:p w14:paraId="0942E7C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lastRenderedPageBreak/>
              <w:t>R013</w:t>
            </w:r>
          </w:p>
        </w:tc>
        <w:tc>
          <w:tcPr>
            <w:tcW w:w="1036" w:type="dxa"/>
            <w:tcBorders>
              <w:top w:val="nil"/>
              <w:left w:val="nil"/>
              <w:bottom w:val="nil"/>
              <w:right w:val="nil"/>
            </w:tcBorders>
            <w:shd w:val="clear" w:color="auto" w:fill="auto"/>
            <w:noWrap/>
            <w:vAlign w:val="bottom"/>
            <w:hideMark/>
          </w:tcPr>
          <w:p w14:paraId="66C1E40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31</w:t>
            </w:r>
          </w:p>
        </w:tc>
        <w:tc>
          <w:tcPr>
            <w:tcW w:w="7039" w:type="dxa"/>
            <w:tcBorders>
              <w:top w:val="nil"/>
              <w:left w:val="nil"/>
              <w:bottom w:val="nil"/>
              <w:right w:val="nil"/>
            </w:tcBorders>
            <w:shd w:val="clear" w:color="auto" w:fill="auto"/>
            <w:noWrap/>
            <w:vAlign w:val="bottom"/>
            <w:hideMark/>
          </w:tcPr>
          <w:p w14:paraId="3756BA1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Doprinosi za zdravstveno osiguranje</w:t>
            </w:r>
          </w:p>
        </w:tc>
        <w:tc>
          <w:tcPr>
            <w:tcW w:w="1418" w:type="dxa"/>
            <w:tcBorders>
              <w:top w:val="nil"/>
              <w:left w:val="nil"/>
              <w:bottom w:val="nil"/>
              <w:right w:val="nil"/>
            </w:tcBorders>
            <w:shd w:val="clear" w:color="auto" w:fill="auto"/>
            <w:noWrap/>
            <w:vAlign w:val="bottom"/>
            <w:hideMark/>
          </w:tcPr>
          <w:p w14:paraId="152EB9E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13.850,00</w:t>
            </w:r>
          </w:p>
        </w:tc>
        <w:tc>
          <w:tcPr>
            <w:tcW w:w="1276" w:type="dxa"/>
            <w:tcBorders>
              <w:top w:val="nil"/>
              <w:left w:val="nil"/>
              <w:bottom w:val="nil"/>
              <w:right w:val="nil"/>
            </w:tcBorders>
            <w:shd w:val="clear" w:color="auto" w:fill="auto"/>
            <w:noWrap/>
            <w:vAlign w:val="bottom"/>
            <w:hideMark/>
          </w:tcPr>
          <w:p w14:paraId="3C9DFAA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3A5B38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6E6351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13.850,00</w:t>
            </w:r>
          </w:p>
        </w:tc>
      </w:tr>
      <w:tr w:rsidR="002A606C" w:rsidRPr="00236EB0" w14:paraId="4409C63E" w14:textId="77777777" w:rsidTr="002A606C">
        <w:trPr>
          <w:trHeight w:val="255"/>
        </w:trPr>
        <w:tc>
          <w:tcPr>
            <w:tcW w:w="1139" w:type="dxa"/>
            <w:tcBorders>
              <w:top w:val="nil"/>
              <w:left w:val="nil"/>
              <w:bottom w:val="nil"/>
              <w:right w:val="nil"/>
            </w:tcBorders>
            <w:shd w:val="clear" w:color="auto" w:fill="auto"/>
            <w:noWrap/>
            <w:vAlign w:val="bottom"/>
            <w:hideMark/>
          </w:tcPr>
          <w:p w14:paraId="1331AAF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R377</w:t>
            </w:r>
          </w:p>
        </w:tc>
        <w:tc>
          <w:tcPr>
            <w:tcW w:w="1036" w:type="dxa"/>
            <w:tcBorders>
              <w:top w:val="nil"/>
              <w:left w:val="nil"/>
              <w:bottom w:val="nil"/>
              <w:right w:val="nil"/>
            </w:tcBorders>
            <w:shd w:val="clear" w:color="auto" w:fill="auto"/>
            <w:noWrap/>
            <w:vAlign w:val="bottom"/>
            <w:hideMark/>
          </w:tcPr>
          <w:p w14:paraId="73791FF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31</w:t>
            </w:r>
          </w:p>
        </w:tc>
        <w:tc>
          <w:tcPr>
            <w:tcW w:w="7039" w:type="dxa"/>
            <w:tcBorders>
              <w:top w:val="nil"/>
              <w:left w:val="nil"/>
              <w:bottom w:val="nil"/>
              <w:right w:val="nil"/>
            </w:tcBorders>
            <w:shd w:val="clear" w:color="auto" w:fill="auto"/>
            <w:noWrap/>
            <w:vAlign w:val="bottom"/>
            <w:hideMark/>
          </w:tcPr>
          <w:p w14:paraId="08CD580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Novčane nagrade za radne rezultate</w:t>
            </w:r>
          </w:p>
        </w:tc>
        <w:tc>
          <w:tcPr>
            <w:tcW w:w="1418" w:type="dxa"/>
            <w:tcBorders>
              <w:top w:val="nil"/>
              <w:left w:val="nil"/>
              <w:bottom w:val="nil"/>
              <w:right w:val="nil"/>
            </w:tcBorders>
            <w:shd w:val="clear" w:color="auto" w:fill="auto"/>
            <w:noWrap/>
            <w:vAlign w:val="bottom"/>
            <w:hideMark/>
          </w:tcPr>
          <w:p w14:paraId="48B7991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1.991,00</w:t>
            </w:r>
          </w:p>
        </w:tc>
        <w:tc>
          <w:tcPr>
            <w:tcW w:w="1276" w:type="dxa"/>
            <w:tcBorders>
              <w:top w:val="nil"/>
              <w:left w:val="nil"/>
              <w:bottom w:val="nil"/>
              <w:right w:val="nil"/>
            </w:tcBorders>
            <w:shd w:val="clear" w:color="auto" w:fill="auto"/>
            <w:noWrap/>
            <w:vAlign w:val="bottom"/>
            <w:hideMark/>
          </w:tcPr>
          <w:p w14:paraId="467964F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A24495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D1EDCD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1.991,00</w:t>
            </w:r>
          </w:p>
        </w:tc>
      </w:tr>
      <w:tr w:rsidR="002A606C" w:rsidRPr="00236EB0" w14:paraId="30C75299" w14:textId="77777777" w:rsidTr="002A606C">
        <w:trPr>
          <w:trHeight w:val="255"/>
        </w:trPr>
        <w:tc>
          <w:tcPr>
            <w:tcW w:w="1139" w:type="dxa"/>
            <w:tcBorders>
              <w:top w:val="nil"/>
              <w:left w:val="nil"/>
              <w:bottom w:val="nil"/>
              <w:right w:val="nil"/>
            </w:tcBorders>
            <w:shd w:val="clear" w:color="auto" w:fill="auto"/>
            <w:noWrap/>
            <w:vAlign w:val="bottom"/>
            <w:hideMark/>
          </w:tcPr>
          <w:p w14:paraId="4607189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R377A</w:t>
            </w:r>
          </w:p>
        </w:tc>
        <w:tc>
          <w:tcPr>
            <w:tcW w:w="1036" w:type="dxa"/>
            <w:tcBorders>
              <w:top w:val="nil"/>
              <w:left w:val="nil"/>
              <w:bottom w:val="nil"/>
              <w:right w:val="nil"/>
            </w:tcBorders>
            <w:shd w:val="clear" w:color="auto" w:fill="auto"/>
            <w:noWrap/>
            <w:vAlign w:val="bottom"/>
            <w:hideMark/>
          </w:tcPr>
          <w:p w14:paraId="1946E0B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31</w:t>
            </w:r>
          </w:p>
        </w:tc>
        <w:tc>
          <w:tcPr>
            <w:tcW w:w="7039" w:type="dxa"/>
            <w:tcBorders>
              <w:top w:val="nil"/>
              <w:left w:val="nil"/>
              <w:bottom w:val="nil"/>
              <w:right w:val="nil"/>
            </w:tcBorders>
            <w:shd w:val="clear" w:color="auto" w:fill="auto"/>
            <w:noWrap/>
            <w:vAlign w:val="bottom"/>
            <w:hideMark/>
          </w:tcPr>
          <w:p w14:paraId="4F27F5D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Jubilarne nagrade</w:t>
            </w:r>
          </w:p>
        </w:tc>
        <w:tc>
          <w:tcPr>
            <w:tcW w:w="1418" w:type="dxa"/>
            <w:tcBorders>
              <w:top w:val="nil"/>
              <w:left w:val="nil"/>
              <w:bottom w:val="nil"/>
              <w:right w:val="nil"/>
            </w:tcBorders>
            <w:shd w:val="clear" w:color="auto" w:fill="auto"/>
            <w:noWrap/>
            <w:vAlign w:val="bottom"/>
            <w:hideMark/>
          </w:tcPr>
          <w:p w14:paraId="4B0E403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460,00</w:t>
            </w:r>
          </w:p>
        </w:tc>
        <w:tc>
          <w:tcPr>
            <w:tcW w:w="1276" w:type="dxa"/>
            <w:tcBorders>
              <w:top w:val="nil"/>
              <w:left w:val="nil"/>
              <w:bottom w:val="nil"/>
              <w:right w:val="nil"/>
            </w:tcBorders>
            <w:shd w:val="clear" w:color="auto" w:fill="auto"/>
            <w:noWrap/>
            <w:vAlign w:val="bottom"/>
            <w:hideMark/>
          </w:tcPr>
          <w:p w14:paraId="7CC38B3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4C1F25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F7AB03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460,00</w:t>
            </w:r>
          </w:p>
        </w:tc>
      </w:tr>
      <w:tr w:rsidR="00223BEA" w:rsidRPr="00236EB0" w14:paraId="609F65D8"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69B893E4"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A100003 Materijalni rashodi</w:t>
            </w:r>
          </w:p>
        </w:tc>
        <w:tc>
          <w:tcPr>
            <w:tcW w:w="1418" w:type="dxa"/>
            <w:tcBorders>
              <w:top w:val="nil"/>
              <w:left w:val="nil"/>
              <w:bottom w:val="nil"/>
              <w:right w:val="nil"/>
            </w:tcBorders>
            <w:shd w:val="clear" w:color="000000" w:fill="CCCCFF"/>
            <w:noWrap/>
            <w:vAlign w:val="bottom"/>
            <w:hideMark/>
          </w:tcPr>
          <w:p w14:paraId="690E89A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125.301,00</w:t>
            </w:r>
          </w:p>
        </w:tc>
        <w:tc>
          <w:tcPr>
            <w:tcW w:w="1276" w:type="dxa"/>
            <w:tcBorders>
              <w:top w:val="nil"/>
              <w:left w:val="nil"/>
              <w:bottom w:val="nil"/>
              <w:right w:val="nil"/>
            </w:tcBorders>
            <w:shd w:val="clear" w:color="000000" w:fill="CCCCFF"/>
            <w:noWrap/>
            <w:vAlign w:val="bottom"/>
            <w:hideMark/>
          </w:tcPr>
          <w:p w14:paraId="6DC31D0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16.482,00</w:t>
            </w:r>
          </w:p>
        </w:tc>
        <w:tc>
          <w:tcPr>
            <w:tcW w:w="992" w:type="dxa"/>
            <w:tcBorders>
              <w:top w:val="nil"/>
              <w:left w:val="nil"/>
              <w:bottom w:val="nil"/>
              <w:right w:val="nil"/>
            </w:tcBorders>
            <w:shd w:val="clear" w:color="000000" w:fill="CCCCFF"/>
            <w:noWrap/>
            <w:vAlign w:val="bottom"/>
            <w:hideMark/>
          </w:tcPr>
          <w:p w14:paraId="713EC96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13,15</w:t>
            </w:r>
          </w:p>
        </w:tc>
        <w:tc>
          <w:tcPr>
            <w:tcW w:w="1417" w:type="dxa"/>
            <w:tcBorders>
              <w:top w:val="nil"/>
              <w:left w:val="nil"/>
              <w:bottom w:val="nil"/>
              <w:right w:val="nil"/>
            </w:tcBorders>
            <w:shd w:val="clear" w:color="000000" w:fill="CCCCFF"/>
            <w:noWrap/>
            <w:vAlign w:val="bottom"/>
            <w:hideMark/>
          </w:tcPr>
          <w:p w14:paraId="10C13F2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141.783,00</w:t>
            </w:r>
          </w:p>
        </w:tc>
      </w:tr>
      <w:tr w:rsidR="002A606C" w:rsidRPr="00236EB0" w14:paraId="338898DF" w14:textId="77777777" w:rsidTr="002A606C">
        <w:trPr>
          <w:trHeight w:val="255"/>
        </w:trPr>
        <w:tc>
          <w:tcPr>
            <w:tcW w:w="1139" w:type="dxa"/>
            <w:tcBorders>
              <w:top w:val="nil"/>
              <w:left w:val="nil"/>
              <w:bottom w:val="nil"/>
              <w:right w:val="nil"/>
            </w:tcBorders>
            <w:shd w:val="clear" w:color="auto" w:fill="auto"/>
            <w:noWrap/>
            <w:vAlign w:val="bottom"/>
            <w:hideMark/>
          </w:tcPr>
          <w:p w14:paraId="5E130AA6"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1B8C73D3"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7644203E"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2E95EC6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125.301,00</w:t>
            </w:r>
          </w:p>
        </w:tc>
        <w:tc>
          <w:tcPr>
            <w:tcW w:w="1276" w:type="dxa"/>
            <w:tcBorders>
              <w:top w:val="nil"/>
              <w:left w:val="nil"/>
              <w:bottom w:val="nil"/>
              <w:right w:val="nil"/>
            </w:tcBorders>
            <w:shd w:val="clear" w:color="auto" w:fill="auto"/>
            <w:noWrap/>
            <w:vAlign w:val="bottom"/>
            <w:hideMark/>
          </w:tcPr>
          <w:p w14:paraId="4899F079"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16.482,00</w:t>
            </w:r>
          </w:p>
        </w:tc>
        <w:tc>
          <w:tcPr>
            <w:tcW w:w="992" w:type="dxa"/>
            <w:tcBorders>
              <w:top w:val="nil"/>
              <w:left w:val="nil"/>
              <w:bottom w:val="nil"/>
              <w:right w:val="nil"/>
            </w:tcBorders>
            <w:shd w:val="clear" w:color="auto" w:fill="auto"/>
            <w:noWrap/>
            <w:vAlign w:val="bottom"/>
            <w:hideMark/>
          </w:tcPr>
          <w:p w14:paraId="54AB2461"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13,15</w:t>
            </w:r>
          </w:p>
        </w:tc>
        <w:tc>
          <w:tcPr>
            <w:tcW w:w="1417" w:type="dxa"/>
            <w:tcBorders>
              <w:top w:val="nil"/>
              <w:left w:val="nil"/>
              <w:bottom w:val="nil"/>
              <w:right w:val="nil"/>
            </w:tcBorders>
            <w:shd w:val="clear" w:color="auto" w:fill="auto"/>
            <w:noWrap/>
            <w:vAlign w:val="bottom"/>
            <w:hideMark/>
          </w:tcPr>
          <w:p w14:paraId="449F6F96"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141.783,00</w:t>
            </w:r>
          </w:p>
        </w:tc>
      </w:tr>
      <w:tr w:rsidR="002A606C" w:rsidRPr="00236EB0" w14:paraId="3DAF79E7" w14:textId="77777777" w:rsidTr="002A606C">
        <w:trPr>
          <w:trHeight w:val="255"/>
        </w:trPr>
        <w:tc>
          <w:tcPr>
            <w:tcW w:w="1139" w:type="dxa"/>
            <w:tcBorders>
              <w:top w:val="nil"/>
              <w:left w:val="nil"/>
              <w:bottom w:val="nil"/>
              <w:right w:val="nil"/>
            </w:tcBorders>
            <w:shd w:val="clear" w:color="auto" w:fill="auto"/>
            <w:noWrap/>
            <w:vAlign w:val="bottom"/>
            <w:hideMark/>
          </w:tcPr>
          <w:p w14:paraId="1A5D7283"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0DFEDAB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0519712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3C15BFE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125.301,00</w:t>
            </w:r>
          </w:p>
        </w:tc>
        <w:tc>
          <w:tcPr>
            <w:tcW w:w="1276" w:type="dxa"/>
            <w:tcBorders>
              <w:top w:val="nil"/>
              <w:left w:val="nil"/>
              <w:bottom w:val="nil"/>
              <w:right w:val="nil"/>
            </w:tcBorders>
            <w:shd w:val="clear" w:color="auto" w:fill="auto"/>
            <w:noWrap/>
            <w:vAlign w:val="bottom"/>
            <w:hideMark/>
          </w:tcPr>
          <w:p w14:paraId="296ED9C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16.482,00</w:t>
            </w:r>
          </w:p>
        </w:tc>
        <w:tc>
          <w:tcPr>
            <w:tcW w:w="992" w:type="dxa"/>
            <w:tcBorders>
              <w:top w:val="nil"/>
              <w:left w:val="nil"/>
              <w:bottom w:val="nil"/>
              <w:right w:val="nil"/>
            </w:tcBorders>
            <w:shd w:val="clear" w:color="auto" w:fill="auto"/>
            <w:noWrap/>
            <w:vAlign w:val="bottom"/>
            <w:hideMark/>
          </w:tcPr>
          <w:p w14:paraId="1CA491B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13,15</w:t>
            </w:r>
          </w:p>
        </w:tc>
        <w:tc>
          <w:tcPr>
            <w:tcW w:w="1417" w:type="dxa"/>
            <w:tcBorders>
              <w:top w:val="nil"/>
              <w:left w:val="nil"/>
              <w:bottom w:val="nil"/>
              <w:right w:val="nil"/>
            </w:tcBorders>
            <w:shd w:val="clear" w:color="auto" w:fill="auto"/>
            <w:noWrap/>
            <w:vAlign w:val="bottom"/>
            <w:hideMark/>
          </w:tcPr>
          <w:p w14:paraId="7077C43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141.783,00</w:t>
            </w:r>
          </w:p>
        </w:tc>
      </w:tr>
      <w:tr w:rsidR="00223BEA" w:rsidRPr="00236EB0" w14:paraId="1B4C348F"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0FE45994"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464D414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110.533,00</w:t>
            </w:r>
          </w:p>
        </w:tc>
        <w:tc>
          <w:tcPr>
            <w:tcW w:w="1276" w:type="dxa"/>
            <w:tcBorders>
              <w:top w:val="nil"/>
              <w:left w:val="nil"/>
              <w:bottom w:val="nil"/>
              <w:right w:val="nil"/>
            </w:tcBorders>
            <w:shd w:val="clear" w:color="000000" w:fill="FFFF99"/>
            <w:noWrap/>
            <w:vAlign w:val="bottom"/>
            <w:hideMark/>
          </w:tcPr>
          <w:p w14:paraId="1CCD473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16.482,00</w:t>
            </w:r>
          </w:p>
        </w:tc>
        <w:tc>
          <w:tcPr>
            <w:tcW w:w="992" w:type="dxa"/>
            <w:tcBorders>
              <w:top w:val="nil"/>
              <w:left w:val="nil"/>
              <w:bottom w:val="nil"/>
              <w:right w:val="nil"/>
            </w:tcBorders>
            <w:shd w:val="clear" w:color="000000" w:fill="FFFF99"/>
            <w:noWrap/>
            <w:vAlign w:val="bottom"/>
            <w:hideMark/>
          </w:tcPr>
          <w:p w14:paraId="0A30B77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14,91</w:t>
            </w:r>
          </w:p>
        </w:tc>
        <w:tc>
          <w:tcPr>
            <w:tcW w:w="1417" w:type="dxa"/>
            <w:tcBorders>
              <w:top w:val="nil"/>
              <w:left w:val="nil"/>
              <w:bottom w:val="nil"/>
              <w:right w:val="nil"/>
            </w:tcBorders>
            <w:shd w:val="clear" w:color="000000" w:fill="FFFF99"/>
            <w:noWrap/>
            <w:vAlign w:val="bottom"/>
            <w:hideMark/>
          </w:tcPr>
          <w:p w14:paraId="09FBC89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127.015,00</w:t>
            </w:r>
          </w:p>
        </w:tc>
      </w:tr>
      <w:tr w:rsidR="002A606C" w:rsidRPr="00236EB0" w14:paraId="71C8AD6E" w14:textId="77777777" w:rsidTr="002A606C">
        <w:trPr>
          <w:trHeight w:val="255"/>
        </w:trPr>
        <w:tc>
          <w:tcPr>
            <w:tcW w:w="1139" w:type="dxa"/>
            <w:tcBorders>
              <w:top w:val="nil"/>
              <w:left w:val="nil"/>
              <w:bottom w:val="nil"/>
              <w:right w:val="nil"/>
            </w:tcBorders>
            <w:shd w:val="clear" w:color="auto" w:fill="auto"/>
            <w:noWrap/>
            <w:vAlign w:val="bottom"/>
            <w:hideMark/>
          </w:tcPr>
          <w:p w14:paraId="55891FA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R015</w:t>
            </w:r>
          </w:p>
        </w:tc>
        <w:tc>
          <w:tcPr>
            <w:tcW w:w="1036" w:type="dxa"/>
            <w:tcBorders>
              <w:top w:val="nil"/>
              <w:left w:val="nil"/>
              <w:bottom w:val="nil"/>
              <w:right w:val="nil"/>
            </w:tcBorders>
            <w:shd w:val="clear" w:color="auto" w:fill="auto"/>
            <w:noWrap/>
            <w:vAlign w:val="bottom"/>
            <w:hideMark/>
          </w:tcPr>
          <w:p w14:paraId="08900B0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19030E3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Stručno usavršavanje zaposlenika</w:t>
            </w:r>
          </w:p>
        </w:tc>
        <w:tc>
          <w:tcPr>
            <w:tcW w:w="1418" w:type="dxa"/>
            <w:tcBorders>
              <w:top w:val="nil"/>
              <w:left w:val="nil"/>
              <w:bottom w:val="nil"/>
              <w:right w:val="nil"/>
            </w:tcBorders>
            <w:shd w:val="clear" w:color="auto" w:fill="auto"/>
            <w:noWrap/>
            <w:vAlign w:val="bottom"/>
            <w:hideMark/>
          </w:tcPr>
          <w:p w14:paraId="254425B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w:t>
            </w:r>
          </w:p>
        </w:tc>
        <w:tc>
          <w:tcPr>
            <w:tcW w:w="1276" w:type="dxa"/>
            <w:tcBorders>
              <w:top w:val="nil"/>
              <w:left w:val="nil"/>
              <w:bottom w:val="nil"/>
              <w:right w:val="nil"/>
            </w:tcBorders>
            <w:shd w:val="clear" w:color="auto" w:fill="auto"/>
            <w:noWrap/>
            <w:vAlign w:val="bottom"/>
            <w:hideMark/>
          </w:tcPr>
          <w:p w14:paraId="42670AD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1.600,00</w:t>
            </w:r>
          </w:p>
        </w:tc>
        <w:tc>
          <w:tcPr>
            <w:tcW w:w="992" w:type="dxa"/>
            <w:tcBorders>
              <w:top w:val="nil"/>
              <w:left w:val="nil"/>
              <w:bottom w:val="nil"/>
              <w:right w:val="nil"/>
            </w:tcBorders>
            <w:shd w:val="clear" w:color="auto" w:fill="auto"/>
            <w:noWrap/>
            <w:vAlign w:val="bottom"/>
            <w:hideMark/>
          </w:tcPr>
          <w:p w14:paraId="0617802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w:t>
            </w:r>
          </w:p>
        </w:tc>
        <w:tc>
          <w:tcPr>
            <w:tcW w:w="1417" w:type="dxa"/>
            <w:tcBorders>
              <w:top w:val="nil"/>
              <w:left w:val="nil"/>
              <w:bottom w:val="nil"/>
              <w:right w:val="nil"/>
            </w:tcBorders>
            <w:shd w:val="clear" w:color="auto" w:fill="auto"/>
            <w:noWrap/>
            <w:vAlign w:val="bottom"/>
            <w:hideMark/>
          </w:tcPr>
          <w:p w14:paraId="4E9CD5F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2.000,00</w:t>
            </w:r>
          </w:p>
        </w:tc>
      </w:tr>
      <w:tr w:rsidR="002A606C" w:rsidRPr="00236EB0" w14:paraId="5D565001" w14:textId="77777777" w:rsidTr="002A606C">
        <w:trPr>
          <w:trHeight w:val="255"/>
        </w:trPr>
        <w:tc>
          <w:tcPr>
            <w:tcW w:w="1139" w:type="dxa"/>
            <w:tcBorders>
              <w:top w:val="nil"/>
              <w:left w:val="nil"/>
              <w:bottom w:val="nil"/>
              <w:right w:val="nil"/>
            </w:tcBorders>
            <w:shd w:val="clear" w:color="auto" w:fill="auto"/>
            <w:noWrap/>
            <w:vAlign w:val="bottom"/>
            <w:hideMark/>
          </w:tcPr>
          <w:p w14:paraId="3AB2533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R016</w:t>
            </w:r>
          </w:p>
        </w:tc>
        <w:tc>
          <w:tcPr>
            <w:tcW w:w="1036" w:type="dxa"/>
            <w:tcBorders>
              <w:top w:val="nil"/>
              <w:left w:val="nil"/>
              <w:bottom w:val="nil"/>
              <w:right w:val="nil"/>
            </w:tcBorders>
            <w:shd w:val="clear" w:color="auto" w:fill="auto"/>
            <w:noWrap/>
            <w:vAlign w:val="bottom"/>
            <w:hideMark/>
          </w:tcPr>
          <w:p w14:paraId="662F415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3DEB8B9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Ostali materijal za potrebe redovnog poslovanja</w:t>
            </w:r>
          </w:p>
        </w:tc>
        <w:tc>
          <w:tcPr>
            <w:tcW w:w="1418" w:type="dxa"/>
            <w:tcBorders>
              <w:top w:val="nil"/>
              <w:left w:val="nil"/>
              <w:bottom w:val="nil"/>
              <w:right w:val="nil"/>
            </w:tcBorders>
            <w:shd w:val="clear" w:color="auto" w:fill="auto"/>
            <w:noWrap/>
            <w:vAlign w:val="bottom"/>
            <w:hideMark/>
          </w:tcPr>
          <w:p w14:paraId="1055FA0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70,00</w:t>
            </w:r>
          </w:p>
        </w:tc>
        <w:tc>
          <w:tcPr>
            <w:tcW w:w="1276" w:type="dxa"/>
            <w:tcBorders>
              <w:top w:val="nil"/>
              <w:left w:val="nil"/>
              <w:bottom w:val="nil"/>
              <w:right w:val="nil"/>
            </w:tcBorders>
            <w:shd w:val="clear" w:color="auto" w:fill="auto"/>
            <w:noWrap/>
            <w:vAlign w:val="bottom"/>
            <w:hideMark/>
          </w:tcPr>
          <w:p w14:paraId="4D662C9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3C9B0B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B8C383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70,00</w:t>
            </w:r>
          </w:p>
        </w:tc>
      </w:tr>
      <w:tr w:rsidR="002A606C" w:rsidRPr="00236EB0" w14:paraId="462B664D" w14:textId="77777777" w:rsidTr="002A606C">
        <w:trPr>
          <w:trHeight w:val="255"/>
        </w:trPr>
        <w:tc>
          <w:tcPr>
            <w:tcW w:w="1139" w:type="dxa"/>
            <w:tcBorders>
              <w:top w:val="nil"/>
              <w:left w:val="nil"/>
              <w:bottom w:val="nil"/>
              <w:right w:val="nil"/>
            </w:tcBorders>
            <w:shd w:val="clear" w:color="auto" w:fill="auto"/>
            <w:noWrap/>
            <w:vAlign w:val="bottom"/>
            <w:hideMark/>
          </w:tcPr>
          <w:p w14:paraId="53481A0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R017</w:t>
            </w:r>
          </w:p>
        </w:tc>
        <w:tc>
          <w:tcPr>
            <w:tcW w:w="1036" w:type="dxa"/>
            <w:tcBorders>
              <w:top w:val="nil"/>
              <w:left w:val="nil"/>
              <w:bottom w:val="nil"/>
              <w:right w:val="nil"/>
            </w:tcBorders>
            <w:shd w:val="clear" w:color="auto" w:fill="auto"/>
            <w:noWrap/>
            <w:vAlign w:val="bottom"/>
            <w:hideMark/>
          </w:tcPr>
          <w:p w14:paraId="101AFBA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7633D96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Službena i radna odjeća i obuća</w:t>
            </w:r>
          </w:p>
        </w:tc>
        <w:tc>
          <w:tcPr>
            <w:tcW w:w="1418" w:type="dxa"/>
            <w:tcBorders>
              <w:top w:val="nil"/>
              <w:left w:val="nil"/>
              <w:bottom w:val="nil"/>
              <w:right w:val="nil"/>
            </w:tcBorders>
            <w:shd w:val="clear" w:color="auto" w:fill="auto"/>
            <w:noWrap/>
            <w:vAlign w:val="bottom"/>
            <w:hideMark/>
          </w:tcPr>
          <w:p w14:paraId="3E27372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200,00</w:t>
            </w:r>
          </w:p>
        </w:tc>
        <w:tc>
          <w:tcPr>
            <w:tcW w:w="1276" w:type="dxa"/>
            <w:tcBorders>
              <w:top w:val="nil"/>
              <w:left w:val="nil"/>
              <w:bottom w:val="nil"/>
              <w:right w:val="nil"/>
            </w:tcBorders>
            <w:shd w:val="clear" w:color="auto" w:fill="auto"/>
            <w:noWrap/>
            <w:vAlign w:val="bottom"/>
            <w:hideMark/>
          </w:tcPr>
          <w:p w14:paraId="017CAA9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6A841C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FEF9B7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200,00</w:t>
            </w:r>
          </w:p>
        </w:tc>
      </w:tr>
      <w:tr w:rsidR="002A606C" w:rsidRPr="00236EB0" w14:paraId="31758EBA" w14:textId="77777777" w:rsidTr="002A606C">
        <w:trPr>
          <w:trHeight w:val="255"/>
        </w:trPr>
        <w:tc>
          <w:tcPr>
            <w:tcW w:w="1139" w:type="dxa"/>
            <w:tcBorders>
              <w:top w:val="nil"/>
              <w:left w:val="nil"/>
              <w:bottom w:val="nil"/>
              <w:right w:val="nil"/>
            </w:tcBorders>
            <w:shd w:val="clear" w:color="auto" w:fill="auto"/>
            <w:noWrap/>
            <w:vAlign w:val="bottom"/>
            <w:hideMark/>
          </w:tcPr>
          <w:p w14:paraId="0A00802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R018</w:t>
            </w:r>
          </w:p>
        </w:tc>
        <w:tc>
          <w:tcPr>
            <w:tcW w:w="1036" w:type="dxa"/>
            <w:tcBorders>
              <w:top w:val="nil"/>
              <w:left w:val="nil"/>
              <w:bottom w:val="nil"/>
              <w:right w:val="nil"/>
            </w:tcBorders>
            <w:shd w:val="clear" w:color="auto" w:fill="auto"/>
            <w:noWrap/>
            <w:vAlign w:val="bottom"/>
            <w:hideMark/>
          </w:tcPr>
          <w:p w14:paraId="5041818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7C121F2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 i sredstva za čišćenje i održavanje</w:t>
            </w:r>
          </w:p>
        </w:tc>
        <w:tc>
          <w:tcPr>
            <w:tcW w:w="1418" w:type="dxa"/>
            <w:tcBorders>
              <w:top w:val="nil"/>
              <w:left w:val="nil"/>
              <w:bottom w:val="nil"/>
              <w:right w:val="nil"/>
            </w:tcBorders>
            <w:shd w:val="clear" w:color="auto" w:fill="auto"/>
            <w:noWrap/>
            <w:vAlign w:val="bottom"/>
            <w:hideMark/>
          </w:tcPr>
          <w:p w14:paraId="5E43287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w:t>
            </w:r>
          </w:p>
        </w:tc>
        <w:tc>
          <w:tcPr>
            <w:tcW w:w="1276" w:type="dxa"/>
            <w:tcBorders>
              <w:top w:val="nil"/>
              <w:left w:val="nil"/>
              <w:bottom w:val="nil"/>
              <w:right w:val="nil"/>
            </w:tcBorders>
            <w:shd w:val="clear" w:color="auto" w:fill="auto"/>
            <w:noWrap/>
            <w:vAlign w:val="bottom"/>
            <w:hideMark/>
          </w:tcPr>
          <w:p w14:paraId="51732CE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A8F4A9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62CD85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w:t>
            </w:r>
          </w:p>
        </w:tc>
      </w:tr>
      <w:tr w:rsidR="002A606C" w:rsidRPr="00236EB0" w14:paraId="162FC385" w14:textId="77777777" w:rsidTr="002A606C">
        <w:trPr>
          <w:trHeight w:val="255"/>
        </w:trPr>
        <w:tc>
          <w:tcPr>
            <w:tcW w:w="1139" w:type="dxa"/>
            <w:tcBorders>
              <w:top w:val="nil"/>
              <w:left w:val="nil"/>
              <w:bottom w:val="nil"/>
              <w:right w:val="nil"/>
            </w:tcBorders>
            <w:shd w:val="clear" w:color="auto" w:fill="auto"/>
            <w:noWrap/>
            <w:vAlign w:val="bottom"/>
            <w:hideMark/>
          </w:tcPr>
          <w:p w14:paraId="05F143B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R019</w:t>
            </w:r>
          </w:p>
        </w:tc>
        <w:tc>
          <w:tcPr>
            <w:tcW w:w="1036" w:type="dxa"/>
            <w:tcBorders>
              <w:top w:val="nil"/>
              <w:left w:val="nil"/>
              <w:bottom w:val="nil"/>
              <w:right w:val="nil"/>
            </w:tcBorders>
            <w:shd w:val="clear" w:color="auto" w:fill="auto"/>
            <w:noWrap/>
            <w:vAlign w:val="bottom"/>
            <w:hideMark/>
          </w:tcPr>
          <w:p w14:paraId="13BFD4F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415AE45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Uredski materijal</w:t>
            </w:r>
          </w:p>
        </w:tc>
        <w:tc>
          <w:tcPr>
            <w:tcW w:w="1418" w:type="dxa"/>
            <w:tcBorders>
              <w:top w:val="nil"/>
              <w:left w:val="nil"/>
              <w:bottom w:val="nil"/>
              <w:right w:val="nil"/>
            </w:tcBorders>
            <w:shd w:val="clear" w:color="auto" w:fill="auto"/>
            <w:noWrap/>
            <w:vAlign w:val="bottom"/>
            <w:hideMark/>
          </w:tcPr>
          <w:p w14:paraId="56F7F10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4.378,00</w:t>
            </w:r>
          </w:p>
        </w:tc>
        <w:tc>
          <w:tcPr>
            <w:tcW w:w="1276" w:type="dxa"/>
            <w:tcBorders>
              <w:top w:val="nil"/>
              <w:left w:val="nil"/>
              <w:bottom w:val="nil"/>
              <w:right w:val="nil"/>
            </w:tcBorders>
            <w:shd w:val="clear" w:color="auto" w:fill="auto"/>
            <w:noWrap/>
            <w:vAlign w:val="bottom"/>
            <w:hideMark/>
          </w:tcPr>
          <w:p w14:paraId="00E624D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820CFC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DD1016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4.378,00</w:t>
            </w:r>
          </w:p>
        </w:tc>
      </w:tr>
      <w:tr w:rsidR="002A606C" w:rsidRPr="00236EB0" w14:paraId="2568B586" w14:textId="77777777" w:rsidTr="002A606C">
        <w:trPr>
          <w:trHeight w:val="255"/>
        </w:trPr>
        <w:tc>
          <w:tcPr>
            <w:tcW w:w="1139" w:type="dxa"/>
            <w:tcBorders>
              <w:top w:val="nil"/>
              <w:left w:val="nil"/>
              <w:bottom w:val="nil"/>
              <w:right w:val="nil"/>
            </w:tcBorders>
            <w:shd w:val="clear" w:color="auto" w:fill="auto"/>
            <w:noWrap/>
            <w:vAlign w:val="bottom"/>
            <w:hideMark/>
          </w:tcPr>
          <w:p w14:paraId="416C811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R020</w:t>
            </w:r>
          </w:p>
        </w:tc>
        <w:tc>
          <w:tcPr>
            <w:tcW w:w="1036" w:type="dxa"/>
            <w:tcBorders>
              <w:top w:val="nil"/>
              <w:left w:val="nil"/>
              <w:bottom w:val="nil"/>
              <w:right w:val="nil"/>
            </w:tcBorders>
            <w:shd w:val="clear" w:color="auto" w:fill="auto"/>
            <w:noWrap/>
            <w:vAlign w:val="bottom"/>
            <w:hideMark/>
          </w:tcPr>
          <w:p w14:paraId="7AA1E70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302A2D2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Stručna literatura</w:t>
            </w:r>
          </w:p>
        </w:tc>
        <w:tc>
          <w:tcPr>
            <w:tcW w:w="1418" w:type="dxa"/>
            <w:tcBorders>
              <w:top w:val="nil"/>
              <w:left w:val="nil"/>
              <w:bottom w:val="nil"/>
              <w:right w:val="nil"/>
            </w:tcBorders>
            <w:shd w:val="clear" w:color="auto" w:fill="auto"/>
            <w:noWrap/>
            <w:vAlign w:val="bottom"/>
            <w:hideMark/>
          </w:tcPr>
          <w:p w14:paraId="5D11F61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w:t>
            </w:r>
          </w:p>
        </w:tc>
        <w:tc>
          <w:tcPr>
            <w:tcW w:w="1276" w:type="dxa"/>
            <w:tcBorders>
              <w:top w:val="nil"/>
              <w:left w:val="nil"/>
              <w:bottom w:val="nil"/>
              <w:right w:val="nil"/>
            </w:tcBorders>
            <w:shd w:val="clear" w:color="auto" w:fill="auto"/>
            <w:noWrap/>
            <w:vAlign w:val="bottom"/>
            <w:hideMark/>
          </w:tcPr>
          <w:p w14:paraId="1519FB6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0CDDF8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506153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w:t>
            </w:r>
          </w:p>
        </w:tc>
      </w:tr>
      <w:tr w:rsidR="002A606C" w:rsidRPr="00236EB0" w14:paraId="532F0198" w14:textId="77777777" w:rsidTr="002A606C">
        <w:trPr>
          <w:trHeight w:val="255"/>
        </w:trPr>
        <w:tc>
          <w:tcPr>
            <w:tcW w:w="1139" w:type="dxa"/>
            <w:tcBorders>
              <w:top w:val="nil"/>
              <w:left w:val="nil"/>
              <w:bottom w:val="nil"/>
              <w:right w:val="nil"/>
            </w:tcBorders>
            <w:shd w:val="clear" w:color="auto" w:fill="auto"/>
            <w:noWrap/>
            <w:vAlign w:val="bottom"/>
            <w:hideMark/>
          </w:tcPr>
          <w:p w14:paraId="3D08A7A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R021</w:t>
            </w:r>
          </w:p>
        </w:tc>
        <w:tc>
          <w:tcPr>
            <w:tcW w:w="1036" w:type="dxa"/>
            <w:tcBorders>
              <w:top w:val="nil"/>
              <w:left w:val="nil"/>
              <w:bottom w:val="nil"/>
              <w:right w:val="nil"/>
            </w:tcBorders>
            <w:shd w:val="clear" w:color="auto" w:fill="auto"/>
            <w:noWrap/>
            <w:vAlign w:val="bottom"/>
            <w:hideMark/>
          </w:tcPr>
          <w:p w14:paraId="1014809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7D951EC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Električna energija</w:t>
            </w:r>
          </w:p>
        </w:tc>
        <w:tc>
          <w:tcPr>
            <w:tcW w:w="1418" w:type="dxa"/>
            <w:tcBorders>
              <w:top w:val="nil"/>
              <w:left w:val="nil"/>
              <w:bottom w:val="nil"/>
              <w:right w:val="nil"/>
            </w:tcBorders>
            <w:shd w:val="clear" w:color="auto" w:fill="auto"/>
            <w:noWrap/>
            <w:vAlign w:val="bottom"/>
            <w:hideMark/>
          </w:tcPr>
          <w:p w14:paraId="5CCAABE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8.230,00</w:t>
            </w:r>
          </w:p>
        </w:tc>
        <w:tc>
          <w:tcPr>
            <w:tcW w:w="1276" w:type="dxa"/>
            <w:tcBorders>
              <w:top w:val="nil"/>
              <w:left w:val="nil"/>
              <w:bottom w:val="nil"/>
              <w:right w:val="nil"/>
            </w:tcBorders>
            <w:shd w:val="clear" w:color="auto" w:fill="auto"/>
            <w:noWrap/>
            <w:vAlign w:val="bottom"/>
            <w:hideMark/>
          </w:tcPr>
          <w:p w14:paraId="6631C79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1.195,00</w:t>
            </w:r>
          </w:p>
        </w:tc>
        <w:tc>
          <w:tcPr>
            <w:tcW w:w="992" w:type="dxa"/>
            <w:tcBorders>
              <w:top w:val="nil"/>
              <w:left w:val="nil"/>
              <w:bottom w:val="nil"/>
              <w:right w:val="nil"/>
            </w:tcBorders>
            <w:shd w:val="clear" w:color="auto" w:fill="auto"/>
            <w:noWrap/>
            <w:vAlign w:val="bottom"/>
            <w:hideMark/>
          </w:tcPr>
          <w:p w14:paraId="1EC38DD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14,52</w:t>
            </w:r>
          </w:p>
        </w:tc>
        <w:tc>
          <w:tcPr>
            <w:tcW w:w="1417" w:type="dxa"/>
            <w:tcBorders>
              <w:top w:val="nil"/>
              <w:left w:val="nil"/>
              <w:bottom w:val="nil"/>
              <w:right w:val="nil"/>
            </w:tcBorders>
            <w:shd w:val="clear" w:color="auto" w:fill="auto"/>
            <w:noWrap/>
            <w:vAlign w:val="bottom"/>
            <w:hideMark/>
          </w:tcPr>
          <w:p w14:paraId="4F24D5E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9.425,00</w:t>
            </w:r>
          </w:p>
        </w:tc>
      </w:tr>
      <w:tr w:rsidR="002A606C" w:rsidRPr="00236EB0" w14:paraId="71230C5E" w14:textId="77777777" w:rsidTr="002A606C">
        <w:trPr>
          <w:trHeight w:val="255"/>
        </w:trPr>
        <w:tc>
          <w:tcPr>
            <w:tcW w:w="1139" w:type="dxa"/>
            <w:tcBorders>
              <w:top w:val="nil"/>
              <w:left w:val="nil"/>
              <w:bottom w:val="nil"/>
              <w:right w:val="nil"/>
            </w:tcBorders>
            <w:shd w:val="clear" w:color="auto" w:fill="auto"/>
            <w:noWrap/>
            <w:vAlign w:val="bottom"/>
            <w:hideMark/>
          </w:tcPr>
          <w:p w14:paraId="4D5CF5A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R022</w:t>
            </w:r>
          </w:p>
        </w:tc>
        <w:tc>
          <w:tcPr>
            <w:tcW w:w="1036" w:type="dxa"/>
            <w:tcBorders>
              <w:top w:val="nil"/>
              <w:left w:val="nil"/>
              <w:bottom w:val="nil"/>
              <w:right w:val="nil"/>
            </w:tcBorders>
            <w:shd w:val="clear" w:color="auto" w:fill="auto"/>
            <w:noWrap/>
            <w:vAlign w:val="bottom"/>
            <w:hideMark/>
          </w:tcPr>
          <w:p w14:paraId="0249659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4CBC5E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Plin</w:t>
            </w:r>
          </w:p>
        </w:tc>
        <w:tc>
          <w:tcPr>
            <w:tcW w:w="1418" w:type="dxa"/>
            <w:tcBorders>
              <w:top w:val="nil"/>
              <w:left w:val="nil"/>
              <w:bottom w:val="nil"/>
              <w:right w:val="nil"/>
            </w:tcBorders>
            <w:shd w:val="clear" w:color="auto" w:fill="auto"/>
            <w:noWrap/>
            <w:vAlign w:val="bottom"/>
            <w:hideMark/>
          </w:tcPr>
          <w:p w14:paraId="2873D33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5.310,00</w:t>
            </w:r>
          </w:p>
        </w:tc>
        <w:tc>
          <w:tcPr>
            <w:tcW w:w="1276" w:type="dxa"/>
            <w:tcBorders>
              <w:top w:val="nil"/>
              <w:left w:val="nil"/>
              <w:bottom w:val="nil"/>
              <w:right w:val="nil"/>
            </w:tcBorders>
            <w:shd w:val="clear" w:color="auto" w:fill="auto"/>
            <w:noWrap/>
            <w:vAlign w:val="bottom"/>
            <w:hideMark/>
          </w:tcPr>
          <w:p w14:paraId="7E799F9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6.640,00</w:t>
            </w:r>
          </w:p>
        </w:tc>
        <w:tc>
          <w:tcPr>
            <w:tcW w:w="992" w:type="dxa"/>
            <w:tcBorders>
              <w:top w:val="nil"/>
              <w:left w:val="nil"/>
              <w:bottom w:val="nil"/>
              <w:right w:val="nil"/>
            </w:tcBorders>
            <w:shd w:val="clear" w:color="auto" w:fill="auto"/>
            <w:noWrap/>
            <w:vAlign w:val="bottom"/>
            <w:hideMark/>
          </w:tcPr>
          <w:p w14:paraId="1AED5FA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125,05</w:t>
            </w:r>
          </w:p>
        </w:tc>
        <w:tc>
          <w:tcPr>
            <w:tcW w:w="1417" w:type="dxa"/>
            <w:tcBorders>
              <w:top w:val="nil"/>
              <w:left w:val="nil"/>
              <w:bottom w:val="nil"/>
              <w:right w:val="nil"/>
            </w:tcBorders>
            <w:shd w:val="clear" w:color="auto" w:fill="auto"/>
            <w:noWrap/>
            <w:vAlign w:val="bottom"/>
            <w:hideMark/>
          </w:tcPr>
          <w:p w14:paraId="1F7BF2E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11.950,00</w:t>
            </w:r>
          </w:p>
        </w:tc>
      </w:tr>
      <w:tr w:rsidR="002A606C" w:rsidRPr="00236EB0" w14:paraId="3EF4A13E" w14:textId="77777777" w:rsidTr="002A606C">
        <w:trPr>
          <w:trHeight w:val="255"/>
        </w:trPr>
        <w:tc>
          <w:tcPr>
            <w:tcW w:w="1139" w:type="dxa"/>
            <w:tcBorders>
              <w:top w:val="nil"/>
              <w:left w:val="nil"/>
              <w:bottom w:val="nil"/>
              <w:right w:val="nil"/>
            </w:tcBorders>
            <w:shd w:val="clear" w:color="auto" w:fill="auto"/>
            <w:noWrap/>
            <w:vAlign w:val="bottom"/>
            <w:hideMark/>
          </w:tcPr>
          <w:p w14:paraId="689E5AA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R024</w:t>
            </w:r>
          </w:p>
        </w:tc>
        <w:tc>
          <w:tcPr>
            <w:tcW w:w="1036" w:type="dxa"/>
            <w:tcBorders>
              <w:top w:val="nil"/>
              <w:left w:val="nil"/>
              <w:bottom w:val="nil"/>
              <w:right w:val="nil"/>
            </w:tcBorders>
            <w:shd w:val="clear" w:color="auto" w:fill="auto"/>
            <w:noWrap/>
            <w:vAlign w:val="bottom"/>
            <w:hideMark/>
          </w:tcPr>
          <w:p w14:paraId="1E09615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8E6F1F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Sitni inventari</w:t>
            </w:r>
          </w:p>
        </w:tc>
        <w:tc>
          <w:tcPr>
            <w:tcW w:w="1418" w:type="dxa"/>
            <w:tcBorders>
              <w:top w:val="nil"/>
              <w:left w:val="nil"/>
              <w:bottom w:val="nil"/>
              <w:right w:val="nil"/>
            </w:tcBorders>
            <w:shd w:val="clear" w:color="auto" w:fill="auto"/>
            <w:noWrap/>
            <w:vAlign w:val="bottom"/>
            <w:hideMark/>
          </w:tcPr>
          <w:p w14:paraId="7EDD312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1.330,00</w:t>
            </w:r>
          </w:p>
        </w:tc>
        <w:tc>
          <w:tcPr>
            <w:tcW w:w="1276" w:type="dxa"/>
            <w:tcBorders>
              <w:top w:val="nil"/>
              <w:left w:val="nil"/>
              <w:bottom w:val="nil"/>
              <w:right w:val="nil"/>
            </w:tcBorders>
            <w:shd w:val="clear" w:color="auto" w:fill="auto"/>
            <w:noWrap/>
            <w:vAlign w:val="bottom"/>
            <w:hideMark/>
          </w:tcPr>
          <w:p w14:paraId="06B457C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F982B4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BC0652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1.330,00</w:t>
            </w:r>
          </w:p>
        </w:tc>
      </w:tr>
      <w:tr w:rsidR="002A606C" w:rsidRPr="00236EB0" w14:paraId="21306780" w14:textId="77777777" w:rsidTr="002A606C">
        <w:trPr>
          <w:trHeight w:val="255"/>
        </w:trPr>
        <w:tc>
          <w:tcPr>
            <w:tcW w:w="1139" w:type="dxa"/>
            <w:tcBorders>
              <w:top w:val="nil"/>
              <w:left w:val="nil"/>
              <w:bottom w:val="nil"/>
              <w:right w:val="nil"/>
            </w:tcBorders>
            <w:shd w:val="clear" w:color="auto" w:fill="auto"/>
            <w:noWrap/>
            <w:vAlign w:val="bottom"/>
            <w:hideMark/>
          </w:tcPr>
          <w:p w14:paraId="49DAA3D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R025</w:t>
            </w:r>
          </w:p>
        </w:tc>
        <w:tc>
          <w:tcPr>
            <w:tcW w:w="1036" w:type="dxa"/>
            <w:tcBorders>
              <w:top w:val="nil"/>
              <w:left w:val="nil"/>
              <w:bottom w:val="nil"/>
              <w:right w:val="nil"/>
            </w:tcBorders>
            <w:shd w:val="clear" w:color="auto" w:fill="auto"/>
            <w:noWrap/>
            <w:vAlign w:val="bottom"/>
            <w:hideMark/>
          </w:tcPr>
          <w:p w14:paraId="63CC1A3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28158E4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Usluge telefona, telefaksa i interneta</w:t>
            </w:r>
          </w:p>
        </w:tc>
        <w:tc>
          <w:tcPr>
            <w:tcW w:w="1418" w:type="dxa"/>
            <w:tcBorders>
              <w:top w:val="nil"/>
              <w:left w:val="nil"/>
              <w:bottom w:val="nil"/>
              <w:right w:val="nil"/>
            </w:tcBorders>
            <w:shd w:val="clear" w:color="auto" w:fill="auto"/>
            <w:noWrap/>
            <w:vAlign w:val="bottom"/>
            <w:hideMark/>
          </w:tcPr>
          <w:p w14:paraId="5E00611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3.450,00</w:t>
            </w:r>
          </w:p>
        </w:tc>
        <w:tc>
          <w:tcPr>
            <w:tcW w:w="1276" w:type="dxa"/>
            <w:tcBorders>
              <w:top w:val="nil"/>
              <w:left w:val="nil"/>
              <w:bottom w:val="nil"/>
              <w:right w:val="nil"/>
            </w:tcBorders>
            <w:shd w:val="clear" w:color="auto" w:fill="auto"/>
            <w:noWrap/>
            <w:vAlign w:val="bottom"/>
            <w:hideMark/>
          </w:tcPr>
          <w:p w14:paraId="4F9A39C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AA8440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4461F6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3.450,00</w:t>
            </w:r>
          </w:p>
        </w:tc>
      </w:tr>
      <w:tr w:rsidR="002A606C" w:rsidRPr="00236EB0" w14:paraId="22062E62" w14:textId="77777777" w:rsidTr="002A606C">
        <w:trPr>
          <w:trHeight w:val="255"/>
        </w:trPr>
        <w:tc>
          <w:tcPr>
            <w:tcW w:w="1139" w:type="dxa"/>
            <w:tcBorders>
              <w:top w:val="nil"/>
              <w:left w:val="nil"/>
              <w:bottom w:val="nil"/>
              <w:right w:val="nil"/>
            </w:tcBorders>
            <w:shd w:val="clear" w:color="auto" w:fill="auto"/>
            <w:noWrap/>
            <w:vAlign w:val="bottom"/>
            <w:hideMark/>
          </w:tcPr>
          <w:p w14:paraId="58FF573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R026</w:t>
            </w:r>
          </w:p>
        </w:tc>
        <w:tc>
          <w:tcPr>
            <w:tcW w:w="1036" w:type="dxa"/>
            <w:tcBorders>
              <w:top w:val="nil"/>
              <w:left w:val="nil"/>
              <w:bottom w:val="nil"/>
              <w:right w:val="nil"/>
            </w:tcBorders>
            <w:shd w:val="clear" w:color="auto" w:fill="auto"/>
            <w:noWrap/>
            <w:vAlign w:val="bottom"/>
            <w:hideMark/>
          </w:tcPr>
          <w:p w14:paraId="56C2B2C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06513A3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Usluge pošte - poštarina</w:t>
            </w:r>
          </w:p>
        </w:tc>
        <w:tc>
          <w:tcPr>
            <w:tcW w:w="1418" w:type="dxa"/>
            <w:tcBorders>
              <w:top w:val="nil"/>
              <w:left w:val="nil"/>
              <w:bottom w:val="nil"/>
              <w:right w:val="nil"/>
            </w:tcBorders>
            <w:shd w:val="clear" w:color="auto" w:fill="auto"/>
            <w:noWrap/>
            <w:vAlign w:val="bottom"/>
            <w:hideMark/>
          </w:tcPr>
          <w:p w14:paraId="7531F84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2.120,00</w:t>
            </w:r>
          </w:p>
        </w:tc>
        <w:tc>
          <w:tcPr>
            <w:tcW w:w="1276" w:type="dxa"/>
            <w:tcBorders>
              <w:top w:val="nil"/>
              <w:left w:val="nil"/>
              <w:bottom w:val="nil"/>
              <w:right w:val="nil"/>
            </w:tcBorders>
            <w:shd w:val="clear" w:color="auto" w:fill="auto"/>
            <w:noWrap/>
            <w:vAlign w:val="bottom"/>
            <w:hideMark/>
          </w:tcPr>
          <w:p w14:paraId="190DFE5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8E39EA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F4981D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2.120,00</w:t>
            </w:r>
          </w:p>
        </w:tc>
      </w:tr>
      <w:tr w:rsidR="002A606C" w:rsidRPr="00236EB0" w14:paraId="798D2624" w14:textId="77777777" w:rsidTr="002A606C">
        <w:trPr>
          <w:trHeight w:val="255"/>
        </w:trPr>
        <w:tc>
          <w:tcPr>
            <w:tcW w:w="1139" w:type="dxa"/>
            <w:tcBorders>
              <w:top w:val="nil"/>
              <w:left w:val="nil"/>
              <w:bottom w:val="nil"/>
              <w:right w:val="nil"/>
            </w:tcBorders>
            <w:shd w:val="clear" w:color="auto" w:fill="auto"/>
            <w:noWrap/>
            <w:vAlign w:val="bottom"/>
            <w:hideMark/>
          </w:tcPr>
          <w:p w14:paraId="622E17F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R027</w:t>
            </w:r>
          </w:p>
        </w:tc>
        <w:tc>
          <w:tcPr>
            <w:tcW w:w="1036" w:type="dxa"/>
            <w:tcBorders>
              <w:top w:val="nil"/>
              <w:left w:val="nil"/>
              <w:bottom w:val="nil"/>
              <w:right w:val="nil"/>
            </w:tcBorders>
            <w:shd w:val="clear" w:color="auto" w:fill="auto"/>
            <w:noWrap/>
            <w:vAlign w:val="bottom"/>
            <w:hideMark/>
          </w:tcPr>
          <w:p w14:paraId="1D59C7E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1855CD3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Usluge tekućeg i investicijskog održavanja opreme</w:t>
            </w:r>
          </w:p>
        </w:tc>
        <w:tc>
          <w:tcPr>
            <w:tcW w:w="1418" w:type="dxa"/>
            <w:tcBorders>
              <w:top w:val="nil"/>
              <w:left w:val="nil"/>
              <w:bottom w:val="nil"/>
              <w:right w:val="nil"/>
            </w:tcBorders>
            <w:shd w:val="clear" w:color="auto" w:fill="auto"/>
            <w:noWrap/>
            <w:vAlign w:val="bottom"/>
            <w:hideMark/>
          </w:tcPr>
          <w:p w14:paraId="2EAEA5F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3.190,00</w:t>
            </w:r>
          </w:p>
        </w:tc>
        <w:tc>
          <w:tcPr>
            <w:tcW w:w="1276" w:type="dxa"/>
            <w:tcBorders>
              <w:top w:val="nil"/>
              <w:left w:val="nil"/>
              <w:bottom w:val="nil"/>
              <w:right w:val="nil"/>
            </w:tcBorders>
            <w:shd w:val="clear" w:color="auto" w:fill="auto"/>
            <w:noWrap/>
            <w:vAlign w:val="bottom"/>
            <w:hideMark/>
          </w:tcPr>
          <w:p w14:paraId="7D21357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E0DF0E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7E078F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3.190,00</w:t>
            </w:r>
          </w:p>
        </w:tc>
      </w:tr>
      <w:tr w:rsidR="002A606C" w:rsidRPr="00236EB0" w14:paraId="2E73D0A0" w14:textId="77777777" w:rsidTr="002A606C">
        <w:trPr>
          <w:trHeight w:val="255"/>
        </w:trPr>
        <w:tc>
          <w:tcPr>
            <w:tcW w:w="1139" w:type="dxa"/>
            <w:tcBorders>
              <w:top w:val="nil"/>
              <w:left w:val="nil"/>
              <w:bottom w:val="nil"/>
              <w:right w:val="nil"/>
            </w:tcBorders>
            <w:shd w:val="clear" w:color="auto" w:fill="auto"/>
            <w:noWrap/>
            <w:vAlign w:val="bottom"/>
            <w:hideMark/>
          </w:tcPr>
          <w:p w14:paraId="36FD3CD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R028</w:t>
            </w:r>
          </w:p>
        </w:tc>
        <w:tc>
          <w:tcPr>
            <w:tcW w:w="1036" w:type="dxa"/>
            <w:tcBorders>
              <w:top w:val="nil"/>
              <w:left w:val="nil"/>
              <w:bottom w:val="nil"/>
              <w:right w:val="nil"/>
            </w:tcBorders>
            <w:shd w:val="clear" w:color="auto" w:fill="auto"/>
            <w:noWrap/>
            <w:vAlign w:val="bottom"/>
            <w:hideMark/>
          </w:tcPr>
          <w:p w14:paraId="2C15125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3F6DCA4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Usluge promidžbe i informiranja</w:t>
            </w:r>
          </w:p>
        </w:tc>
        <w:tc>
          <w:tcPr>
            <w:tcW w:w="1418" w:type="dxa"/>
            <w:tcBorders>
              <w:top w:val="nil"/>
              <w:left w:val="nil"/>
              <w:bottom w:val="nil"/>
              <w:right w:val="nil"/>
            </w:tcBorders>
            <w:shd w:val="clear" w:color="auto" w:fill="auto"/>
            <w:noWrap/>
            <w:vAlign w:val="bottom"/>
            <w:hideMark/>
          </w:tcPr>
          <w:p w14:paraId="71F5FFD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10.620,00</w:t>
            </w:r>
          </w:p>
        </w:tc>
        <w:tc>
          <w:tcPr>
            <w:tcW w:w="1276" w:type="dxa"/>
            <w:tcBorders>
              <w:top w:val="nil"/>
              <w:left w:val="nil"/>
              <w:bottom w:val="nil"/>
              <w:right w:val="nil"/>
            </w:tcBorders>
            <w:shd w:val="clear" w:color="auto" w:fill="auto"/>
            <w:noWrap/>
            <w:vAlign w:val="bottom"/>
            <w:hideMark/>
          </w:tcPr>
          <w:p w14:paraId="056523E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41F9A0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B65E0F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10.620,00</w:t>
            </w:r>
          </w:p>
        </w:tc>
      </w:tr>
      <w:tr w:rsidR="002A606C" w:rsidRPr="00236EB0" w14:paraId="6F3C5F25" w14:textId="77777777" w:rsidTr="002A606C">
        <w:trPr>
          <w:trHeight w:val="255"/>
        </w:trPr>
        <w:tc>
          <w:tcPr>
            <w:tcW w:w="1139" w:type="dxa"/>
            <w:tcBorders>
              <w:top w:val="nil"/>
              <w:left w:val="nil"/>
              <w:bottom w:val="nil"/>
              <w:right w:val="nil"/>
            </w:tcBorders>
            <w:shd w:val="clear" w:color="auto" w:fill="auto"/>
            <w:noWrap/>
            <w:vAlign w:val="bottom"/>
            <w:hideMark/>
          </w:tcPr>
          <w:p w14:paraId="2C1757C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lastRenderedPageBreak/>
              <w:t>R029</w:t>
            </w:r>
          </w:p>
        </w:tc>
        <w:tc>
          <w:tcPr>
            <w:tcW w:w="1036" w:type="dxa"/>
            <w:tcBorders>
              <w:top w:val="nil"/>
              <w:left w:val="nil"/>
              <w:bottom w:val="nil"/>
              <w:right w:val="nil"/>
            </w:tcBorders>
            <w:shd w:val="clear" w:color="auto" w:fill="auto"/>
            <w:noWrap/>
            <w:vAlign w:val="bottom"/>
            <w:hideMark/>
          </w:tcPr>
          <w:p w14:paraId="168E417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A72F8A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Komunalne usluge - voda, smeće</w:t>
            </w:r>
          </w:p>
        </w:tc>
        <w:tc>
          <w:tcPr>
            <w:tcW w:w="1418" w:type="dxa"/>
            <w:tcBorders>
              <w:top w:val="nil"/>
              <w:left w:val="nil"/>
              <w:bottom w:val="nil"/>
              <w:right w:val="nil"/>
            </w:tcBorders>
            <w:shd w:val="clear" w:color="auto" w:fill="auto"/>
            <w:noWrap/>
            <w:vAlign w:val="bottom"/>
            <w:hideMark/>
          </w:tcPr>
          <w:p w14:paraId="57B9165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1.991,00</w:t>
            </w:r>
          </w:p>
        </w:tc>
        <w:tc>
          <w:tcPr>
            <w:tcW w:w="1276" w:type="dxa"/>
            <w:tcBorders>
              <w:top w:val="nil"/>
              <w:left w:val="nil"/>
              <w:bottom w:val="nil"/>
              <w:right w:val="nil"/>
            </w:tcBorders>
            <w:shd w:val="clear" w:color="auto" w:fill="auto"/>
            <w:noWrap/>
            <w:vAlign w:val="bottom"/>
            <w:hideMark/>
          </w:tcPr>
          <w:p w14:paraId="729C2B3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1.079,00</w:t>
            </w:r>
          </w:p>
        </w:tc>
        <w:tc>
          <w:tcPr>
            <w:tcW w:w="992" w:type="dxa"/>
            <w:tcBorders>
              <w:top w:val="nil"/>
              <w:left w:val="nil"/>
              <w:bottom w:val="nil"/>
              <w:right w:val="nil"/>
            </w:tcBorders>
            <w:shd w:val="clear" w:color="auto" w:fill="auto"/>
            <w:noWrap/>
            <w:vAlign w:val="bottom"/>
            <w:hideMark/>
          </w:tcPr>
          <w:p w14:paraId="6C324AE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54,19</w:t>
            </w:r>
          </w:p>
        </w:tc>
        <w:tc>
          <w:tcPr>
            <w:tcW w:w="1417" w:type="dxa"/>
            <w:tcBorders>
              <w:top w:val="nil"/>
              <w:left w:val="nil"/>
              <w:bottom w:val="nil"/>
              <w:right w:val="nil"/>
            </w:tcBorders>
            <w:shd w:val="clear" w:color="auto" w:fill="auto"/>
            <w:noWrap/>
            <w:vAlign w:val="bottom"/>
            <w:hideMark/>
          </w:tcPr>
          <w:p w14:paraId="6071224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3.070,00</w:t>
            </w:r>
          </w:p>
        </w:tc>
      </w:tr>
      <w:tr w:rsidR="002A606C" w:rsidRPr="00236EB0" w14:paraId="0C4120EF" w14:textId="77777777" w:rsidTr="002A606C">
        <w:trPr>
          <w:trHeight w:val="255"/>
        </w:trPr>
        <w:tc>
          <w:tcPr>
            <w:tcW w:w="1139" w:type="dxa"/>
            <w:tcBorders>
              <w:top w:val="nil"/>
              <w:left w:val="nil"/>
              <w:bottom w:val="nil"/>
              <w:right w:val="nil"/>
            </w:tcBorders>
            <w:shd w:val="clear" w:color="auto" w:fill="auto"/>
            <w:noWrap/>
            <w:vAlign w:val="bottom"/>
            <w:hideMark/>
          </w:tcPr>
          <w:p w14:paraId="7A1B037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R030</w:t>
            </w:r>
          </w:p>
        </w:tc>
        <w:tc>
          <w:tcPr>
            <w:tcW w:w="1036" w:type="dxa"/>
            <w:tcBorders>
              <w:top w:val="nil"/>
              <w:left w:val="nil"/>
              <w:bottom w:val="nil"/>
              <w:right w:val="nil"/>
            </w:tcBorders>
            <w:shd w:val="clear" w:color="auto" w:fill="auto"/>
            <w:noWrap/>
            <w:vAlign w:val="bottom"/>
            <w:hideMark/>
          </w:tcPr>
          <w:p w14:paraId="7961550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2607FB8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Intelektualne i osobne usluge</w:t>
            </w:r>
          </w:p>
        </w:tc>
        <w:tc>
          <w:tcPr>
            <w:tcW w:w="1418" w:type="dxa"/>
            <w:tcBorders>
              <w:top w:val="nil"/>
              <w:left w:val="nil"/>
              <w:bottom w:val="nil"/>
              <w:right w:val="nil"/>
            </w:tcBorders>
            <w:shd w:val="clear" w:color="auto" w:fill="auto"/>
            <w:noWrap/>
            <w:vAlign w:val="bottom"/>
            <w:hideMark/>
          </w:tcPr>
          <w:p w14:paraId="1B49725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30.000,00</w:t>
            </w:r>
          </w:p>
        </w:tc>
        <w:tc>
          <w:tcPr>
            <w:tcW w:w="1276" w:type="dxa"/>
            <w:tcBorders>
              <w:top w:val="nil"/>
              <w:left w:val="nil"/>
              <w:bottom w:val="nil"/>
              <w:right w:val="nil"/>
            </w:tcBorders>
            <w:shd w:val="clear" w:color="auto" w:fill="auto"/>
            <w:noWrap/>
            <w:vAlign w:val="bottom"/>
            <w:hideMark/>
          </w:tcPr>
          <w:p w14:paraId="6BB4369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B9F278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3BC5CC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30.000,00</w:t>
            </w:r>
          </w:p>
        </w:tc>
      </w:tr>
      <w:tr w:rsidR="002A606C" w:rsidRPr="00236EB0" w14:paraId="0AF4EB56" w14:textId="77777777" w:rsidTr="002A606C">
        <w:trPr>
          <w:trHeight w:val="255"/>
        </w:trPr>
        <w:tc>
          <w:tcPr>
            <w:tcW w:w="1139" w:type="dxa"/>
            <w:tcBorders>
              <w:top w:val="nil"/>
              <w:left w:val="nil"/>
              <w:bottom w:val="nil"/>
              <w:right w:val="nil"/>
            </w:tcBorders>
            <w:shd w:val="clear" w:color="auto" w:fill="auto"/>
            <w:noWrap/>
            <w:vAlign w:val="bottom"/>
            <w:hideMark/>
          </w:tcPr>
          <w:p w14:paraId="399918F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R031</w:t>
            </w:r>
          </w:p>
        </w:tc>
        <w:tc>
          <w:tcPr>
            <w:tcW w:w="1036" w:type="dxa"/>
            <w:tcBorders>
              <w:top w:val="nil"/>
              <w:left w:val="nil"/>
              <w:bottom w:val="nil"/>
              <w:right w:val="nil"/>
            </w:tcBorders>
            <w:shd w:val="clear" w:color="auto" w:fill="auto"/>
            <w:noWrap/>
            <w:vAlign w:val="bottom"/>
            <w:hideMark/>
          </w:tcPr>
          <w:p w14:paraId="4160632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29C970D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Usluge odvjetnika</w:t>
            </w:r>
          </w:p>
        </w:tc>
        <w:tc>
          <w:tcPr>
            <w:tcW w:w="1418" w:type="dxa"/>
            <w:tcBorders>
              <w:top w:val="nil"/>
              <w:left w:val="nil"/>
              <w:bottom w:val="nil"/>
              <w:right w:val="nil"/>
            </w:tcBorders>
            <w:shd w:val="clear" w:color="auto" w:fill="auto"/>
            <w:noWrap/>
            <w:vAlign w:val="bottom"/>
            <w:hideMark/>
          </w:tcPr>
          <w:p w14:paraId="2FFACA7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3.982,00</w:t>
            </w:r>
          </w:p>
        </w:tc>
        <w:tc>
          <w:tcPr>
            <w:tcW w:w="1276" w:type="dxa"/>
            <w:tcBorders>
              <w:top w:val="nil"/>
              <w:left w:val="nil"/>
              <w:bottom w:val="nil"/>
              <w:right w:val="nil"/>
            </w:tcBorders>
            <w:shd w:val="clear" w:color="auto" w:fill="auto"/>
            <w:noWrap/>
            <w:vAlign w:val="bottom"/>
            <w:hideMark/>
          </w:tcPr>
          <w:p w14:paraId="4336E3D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BCFA56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809CC7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3.982,00</w:t>
            </w:r>
          </w:p>
        </w:tc>
      </w:tr>
      <w:tr w:rsidR="002A606C" w:rsidRPr="00236EB0" w14:paraId="0E92BB96" w14:textId="77777777" w:rsidTr="002A606C">
        <w:trPr>
          <w:trHeight w:val="255"/>
        </w:trPr>
        <w:tc>
          <w:tcPr>
            <w:tcW w:w="1139" w:type="dxa"/>
            <w:tcBorders>
              <w:top w:val="nil"/>
              <w:left w:val="nil"/>
              <w:bottom w:val="nil"/>
              <w:right w:val="nil"/>
            </w:tcBorders>
            <w:shd w:val="clear" w:color="auto" w:fill="auto"/>
            <w:noWrap/>
            <w:vAlign w:val="bottom"/>
            <w:hideMark/>
          </w:tcPr>
          <w:p w14:paraId="70F5056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R032</w:t>
            </w:r>
          </w:p>
        </w:tc>
        <w:tc>
          <w:tcPr>
            <w:tcW w:w="1036" w:type="dxa"/>
            <w:tcBorders>
              <w:top w:val="nil"/>
              <w:left w:val="nil"/>
              <w:bottom w:val="nil"/>
              <w:right w:val="nil"/>
            </w:tcBorders>
            <w:shd w:val="clear" w:color="auto" w:fill="auto"/>
            <w:noWrap/>
            <w:vAlign w:val="bottom"/>
            <w:hideMark/>
          </w:tcPr>
          <w:p w14:paraId="02DC2A7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356C59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Programi </w:t>
            </w:r>
            <w:proofErr w:type="spellStart"/>
            <w:r w:rsidRPr="00236EB0">
              <w:rPr>
                <w:rFonts w:ascii="Arial" w:eastAsia="Times New Roman" w:hAnsi="Arial" w:cs="Arial"/>
                <w:sz w:val="20"/>
                <w:szCs w:val="20"/>
                <w:lang w:eastAsia="hr-HR"/>
              </w:rPr>
              <w:t>Libusoft</w:t>
            </w:r>
            <w:proofErr w:type="spellEnd"/>
          </w:p>
        </w:tc>
        <w:tc>
          <w:tcPr>
            <w:tcW w:w="1418" w:type="dxa"/>
            <w:tcBorders>
              <w:top w:val="nil"/>
              <w:left w:val="nil"/>
              <w:bottom w:val="nil"/>
              <w:right w:val="nil"/>
            </w:tcBorders>
            <w:shd w:val="clear" w:color="auto" w:fill="auto"/>
            <w:noWrap/>
            <w:vAlign w:val="bottom"/>
            <w:hideMark/>
          </w:tcPr>
          <w:p w14:paraId="42E6227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7.112,00</w:t>
            </w:r>
          </w:p>
        </w:tc>
        <w:tc>
          <w:tcPr>
            <w:tcW w:w="1276" w:type="dxa"/>
            <w:tcBorders>
              <w:top w:val="nil"/>
              <w:left w:val="nil"/>
              <w:bottom w:val="nil"/>
              <w:right w:val="nil"/>
            </w:tcBorders>
            <w:shd w:val="clear" w:color="auto" w:fill="auto"/>
            <w:noWrap/>
            <w:vAlign w:val="bottom"/>
            <w:hideMark/>
          </w:tcPr>
          <w:p w14:paraId="11C446E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3.088,00</w:t>
            </w:r>
          </w:p>
        </w:tc>
        <w:tc>
          <w:tcPr>
            <w:tcW w:w="992" w:type="dxa"/>
            <w:tcBorders>
              <w:top w:val="nil"/>
              <w:left w:val="nil"/>
              <w:bottom w:val="nil"/>
              <w:right w:val="nil"/>
            </w:tcBorders>
            <w:shd w:val="clear" w:color="auto" w:fill="auto"/>
            <w:noWrap/>
            <w:vAlign w:val="bottom"/>
            <w:hideMark/>
          </w:tcPr>
          <w:p w14:paraId="31E1F84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43,42</w:t>
            </w:r>
          </w:p>
        </w:tc>
        <w:tc>
          <w:tcPr>
            <w:tcW w:w="1417" w:type="dxa"/>
            <w:tcBorders>
              <w:top w:val="nil"/>
              <w:left w:val="nil"/>
              <w:bottom w:val="nil"/>
              <w:right w:val="nil"/>
            </w:tcBorders>
            <w:shd w:val="clear" w:color="auto" w:fill="auto"/>
            <w:noWrap/>
            <w:vAlign w:val="bottom"/>
            <w:hideMark/>
          </w:tcPr>
          <w:p w14:paraId="44FF3B4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10.200,00</w:t>
            </w:r>
          </w:p>
        </w:tc>
      </w:tr>
      <w:tr w:rsidR="002A606C" w:rsidRPr="00236EB0" w14:paraId="015442A7" w14:textId="77777777" w:rsidTr="002A606C">
        <w:trPr>
          <w:trHeight w:val="255"/>
        </w:trPr>
        <w:tc>
          <w:tcPr>
            <w:tcW w:w="1139" w:type="dxa"/>
            <w:tcBorders>
              <w:top w:val="nil"/>
              <w:left w:val="nil"/>
              <w:bottom w:val="nil"/>
              <w:right w:val="nil"/>
            </w:tcBorders>
            <w:shd w:val="clear" w:color="auto" w:fill="auto"/>
            <w:noWrap/>
            <w:vAlign w:val="bottom"/>
            <w:hideMark/>
          </w:tcPr>
          <w:p w14:paraId="2E332F5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R032B</w:t>
            </w:r>
          </w:p>
        </w:tc>
        <w:tc>
          <w:tcPr>
            <w:tcW w:w="1036" w:type="dxa"/>
            <w:tcBorders>
              <w:top w:val="nil"/>
              <w:left w:val="nil"/>
              <w:bottom w:val="nil"/>
              <w:right w:val="nil"/>
            </w:tcBorders>
            <w:shd w:val="clear" w:color="auto" w:fill="auto"/>
            <w:noWrap/>
            <w:vAlign w:val="bottom"/>
            <w:hideMark/>
          </w:tcPr>
          <w:p w14:paraId="7CAB681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6C4BAC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Programi </w:t>
            </w:r>
            <w:proofErr w:type="spellStart"/>
            <w:r w:rsidRPr="00236EB0">
              <w:rPr>
                <w:rFonts w:ascii="Arial" w:eastAsia="Times New Roman" w:hAnsi="Arial" w:cs="Arial"/>
                <w:sz w:val="20"/>
                <w:szCs w:val="20"/>
                <w:lang w:eastAsia="hr-HR"/>
              </w:rPr>
              <w:t>Libusoft</w:t>
            </w:r>
            <w:proofErr w:type="spellEnd"/>
          </w:p>
        </w:tc>
        <w:tc>
          <w:tcPr>
            <w:tcW w:w="1418" w:type="dxa"/>
            <w:tcBorders>
              <w:top w:val="nil"/>
              <w:left w:val="nil"/>
              <w:bottom w:val="nil"/>
              <w:right w:val="nil"/>
            </w:tcBorders>
            <w:shd w:val="clear" w:color="auto" w:fill="auto"/>
            <w:noWrap/>
            <w:vAlign w:val="bottom"/>
            <w:hideMark/>
          </w:tcPr>
          <w:p w14:paraId="543F4E4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4.510,00</w:t>
            </w:r>
          </w:p>
        </w:tc>
        <w:tc>
          <w:tcPr>
            <w:tcW w:w="1276" w:type="dxa"/>
            <w:tcBorders>
              <w:top w:val="nil"/>
              <w:left w:val="nil"/>
              <w:bottom w:val="nil"/>
              <w:right w:val="nil"/>
            </w:tcBorders>
            <w:shd w:val="clear" w:color="auto" w:fill="auto"/>
            <w:noWrap/>
            <w:vAlign w:val="bottom"/>
            <w:hideMark/>
          </w:tcPr>
          <w:p w14:paraId="1BAA9A5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AEEC27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4A6E2B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4.510,00</w:t>
            </w:r>
          </w:p>
        </w:tc>
      </w:tr>
      <w:tr w:rsidR="002A606C" w:rsidRPr="00236EB0" w14:paraId="5B29362A" w14:textId="77777777" w:rsidTr="002A606C">
        <w:trPr>
          <w:trHeight w:val="255"/>
        </w:trPr>
        <w:tc>
          <w:tcPr>
            <w:tcW w:w="1139" w:type="dxa"/>
            <w:tcBorders>
              <w:top w:val="nil"/>
              <w:left w:val="nil"/>
              <w:bottom w:val="nil"/>
              <w:right w:val="nil"/>
            </w:tcBorders>
            <w:shd w:val="clear" w:color="auto" w:fill="auto"/>
            <w:noWrap/>
            <w:vAlign w:val="bottom"/>
            <w:hideMark/>
          </w:tcPr>
          <w:p w14:paraId="188DAEA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R033</w:t>
            </w:r>
          </w:p>
        </w:tc>
        <w:tc>
          <w:tcPr>
            <w:tcW w:w="1036" w:type="dxa"/>
            <w:tcBorders>
              <w:top w:val="nil"/>
              <w:left w:val="nil"/>
              <w:bottom w:val="nil"/>
              <w:right w:val="nil"/>
            </w:tcBorders>
            <w:shd w:val="clear" w:color="auto" w:fill="auto"/>
            <w:noWrap/>
            <w:vAlign w:val="bottom"/>
            <w:hideMark/>
          </w:tcPr>
          <w:p w14:paraId="0E72EA8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99D286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Ostale usluge</w:t>
            </w:r>
          </w:p>
        </w:tc>
        <w:tc>
          <w:tcPr>
            <w:tcW w:w="1418" w:type="dxa"/>
            <w:tcBorders>
              <w:top w:val="nil"/>
              <w:left w:val="nil"/>
              <w:bottom w:val="nil"/>
              <w:right w:val="nil"/>
            </w:tcBorders>
            <w:shd w:val="clear" w:color="auto" w:fill="auto"/>
            <w:noWrap/>
            <w:vAlign w:val="bottom"/>
            <w:hideMark/>
          </w:tcPr>
          <w:p w14:paraId="4D2405A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5.044,00</w:t>
            </w:r>
          </w:p>
        </w:tc>
        <w:tc>
          <w:tcPr>
            <w:tcW w:w="1276" w:type="dxa"/>
            <w:tcBorders>
              <w:top w:val="nil"/>
              <w:left w:val="nil"/>
              <w:bottom w:val="nil"/>
              <w:right w:val="nil"/>
            </w:tcBorders>
            <w:shd w:val="clear" w:color="auto" w:fill="auto"/>
            <w:noWrap/>
            <w:vAlign w:val="bottom"/>
            <w:hideMark/>
          </w:tcPr>
          <w:p w14:paraId="79FA583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4175A2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EEA3CB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5.044,00</w:t>
            </w:r>
          </w:p>
        </w:tc>
      </w:tr>
      <w:tr w:rsidR="002A606C" w:rsidRPr="00236EB0" w14:paraId="0BA1DC0B" w14:textId="77777777" w:rsidTr="002A606C">
        <w:trPr>
          <w:trHeight w:val="255"/>
        </w:trPr>
        <w:tc>
          <w:tcPr>
            <w:tcW w:w="1139" w:type="dxa"/>
            <w:tcBorders>
              <w:top w:val="nil"/>
              <w:left w:val="nil"/>
              <w:bottom w:val="nil"/>
              <w:right w:val="nil"/>
            </w:tcBorders>
            <w:shd w:val="clear" w:color="auto" w:fill="auto"/>
            <w:noWrap/>
            <w:vAlign w:val="bottom"/>
            <w:hideMark/>
          </w:tcPr>
          <w:p w14:paraId="570FCDB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R035</w:t>
            </w:r>
          </w:p>
        </w:tc>
        <w:tc>
          <w:tcPr>
            <w:tcW w:w="1036" w:type="dxa"/>
            <w:tcBorders>
              <w:top w:val="nil"/>
              <w:left w:val="nil"/>
              <w:bottom w:val="nil"/>
              <w:right w:val="nil"/>
            </w:tcBorders>
            <w:shd w:val="clear" w:color="auto" w:fill="auto"/>
            <w:noWrap/>
            <w:vAlign w:val="bottom"/>
            <w:hideMark/>
          </w:tcPr>
          <w:p w14:paraId="1454956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0BF3ECF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Premije osiguranja</w:t>
            </w:r>
          </w:p>
        </w:tc>
        <w:tc>
          <w:tcPr>
            <w:tcW w:w="1418" w:type="dxa"/>
            <w:tcBorders>
              <w:top w:val="nil"/>
              <w:left w:val="nil"/>
              <w:bottom w:val="nil"/>
              <w:right w:val="nil"/>
            </w:tcBorders>
            <w:shd w:val="clear" w:color="auto" w:fill="auto"/>
            <w:noWrap/>
            <w:vAlign w:val="bottom"/>
            <w:hideMark/>
          </w:tcPr>
          <w:p w14:paraId="27D70FE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3.053,00</w:t>
            </w:r>
          </w:p>
        </w:tc>
        <w:tc>
          <w:tcPr>
            <w:tcW w:w="1276" w:type="dxa"/>
            <w:tcBorders>
              <w:top w:val="nil"/>
              <w:left w:val="nil"/>
              <w:bottom w:val="nil"/>
              <w:right w:val="nil"/>
            </w:tcBorders>
            <w:shd w:val="clear" w:color="auto" w:fill="auto"/>
            <w:noWrap/>
            <w:vAlign w:val="bottom"/>
            <w:hideMark/>
          </w:tcPr>
          <w:p w14:paraId="00891B8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6F10BD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860FBA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3.053,00</w:t>
            </w:r>
          </w:p>
        </w:tc>
      </w:tr>
      <w:tr w:rsidR="002A606C" w:rsidRPr="00236EB0" w14:paraId="4D969457" w14:textId="77777777" w:rsidTr="002A606C">
        <w:trPr>
          <w:trHeight w:val="255"/>
        </w:trPr>
        <w:tc>
          <w:tcPr>
            <w:tcW w:w="1139" w:type="dxa"/>
            <w:tcBorders>
              <w:top w:val="nil"/>
              <w:left w:val="nil"/>
              <w:bottom w:val="nil"/>
              <w:right w:val="nil"/>
            </w:tcBorders>
            <w:shd w:val="clear" w:color="auto" w:fill="auto"/>
            <w:noWrap/>
            <w:vAlign w:val="bottom"/>
            <w:hideMark/>
          </w:tcPr>
          <w:p w14:paraId="5B83429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R036</w:t>
            </w:r>
          </w:p>
        </w:tc>
        <w:tc>
          <w:tcPr>
            <w:tcW w:w="1036" w:type="dxa"/>
            <w:tcBorders>
              <w:top w:val="nil"/>
              <w:left w:val="nil"/>
              <w:bottom w:val="nil"/>
              <w:right w:val="nil"/>
            </w:tcBorders>
            <w:shd w:val="clear" w:color="auto" w:fill="auto"/>
            <w:noWrap/>
            <w:vAlign w:val="bottom"/>
            <w:hideMark/>
          </w:tcPr>
          <w:p w14:paraId="559E599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36E0810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Članarine</w:t>
            </w:r>
          </w:p>
        </w:tc>
        <w:tc>
          <w:tcPr>
            <w:tcW w:w="1418" w:type="dxa"/>
            <w:tcBorders>
              <w:top w:val="nil"/>
              <w:left w:val="nil"/>
              <w:bottom w:val="nil"/>
              <w:right w:val="nil"/>
            </w:tcBorders>
            <w:shd w:val="clear" w:color="auto" w:fill="auto"/>
            <w:noWrap/>
            <w:vAlign w:val="bottom"/>
            <w:hideMark/>
          </w:tcPr>
          <w:p w14:paraId="5DC39F3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412,00</w:t>
            </w:r>
          </w:p>
        </w:tc>
        <w:tc>
          <w:tcPr>
            <w:tcW w:w="1276" w:type="dxa"/>
            <w:tcBorders>
              <w:top w:val="nil"/>
              <w:left w:val="nil"/>
              <w:bottom w:val="nil"/>
              <w:right w:val="nil"/>
            </w:tcBorders>
            <w:shd w:val="clear" w:color="auto" w:fill="auto"/>
            <w:noWrap/>
            <w:vAlign w:val="bottom"/>
            <w:hideMark/>
          </w:tcPr>
          <w:p w14:paraId="34C01CD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91EEA0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204CF6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412,00</w:t>
            </w:r>
          </w:p>
        </w:tc>
      </w:tr>
      <w:tr w:rsidR="002A606C" w:rsidRPr="00236EB0" w14:paraId="474B0237" w14:textId="77777777" w:rsidTr="002A606C">
        <w:trPr>
          <w:trHeight w:val="255"/>
        </w:trPr>
        <w:tc>
          <w:tcPr>
            <w:tcW w:w="1139" w:type="dxa"/>
            <w:tcBorders>
              <w:top w:val="nil"/>
              <w:left w:val="nil"/>
              <w:bottom w:val="nil"/>
              <w:right w:val="nil"/>
            </w:tcBorders>
            <w:shd w:val="clear" w:color="auto" w:fill="auto"/>
            <w:noWrap/>
            <w:vAlign w:val="bottom"/>
            <w:hideMark/>
          </w:tcPr>
          <w:p w14:paraId="24C59E3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R037</w:t>
            </w:r>
          </w:p>
        </w:tc>
        <w:tc>
          <w:tcPr>
            <w:tcW w:w="1036" w:type="dxa"/>
            <w:tcBorders>
              <w:top w:val="nil"/>
              <w:left w:val="nil"/>
              <w:bottom w:val="nil"/>
              <w:right w:val="nil"/>
            </w:tcBorders>
            <w:shd w:val="clear" w:color="auto" w:fill="auto"/>
            <w:noWrap/>
            <w:vAlign w:val="bottom"/>
            <w:hideMark/>
          </w:tcPr>
          <w:p w14:paraId="4C5401F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4DDD4ED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Ostali nespomenuti rashodi poslovanja</w:t>
            </w:r>
          </w:p>
        </w:tc>
        <w:tc>
          <w:tcPr>
            <w:tcW w:w="1418" w:type="dxa"/>
            <w:tcBorders>
              <w:top w:val="nil"/>
              <w:left w:val="nil"/>
              <w:bottom w:val="nil"/>
              <w:right w:val="nil"/>
            </w:tcBorders>
            <w:shd w:val="clear" w:color="auto" w:fill="auto"/>
            <w:noWrap/>
            <w:vAlign w:val="bottom"/>
            <w:hideMark/>
          </w:tcPr>
          <w:p w14:paraId="3E2607E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1.190,00</w:t>
            </w:r>
          </w:p>
        </w:tc>
        <w:tc>
          <w:tcPr>
            <w:tcW w:w="1276" w:type="dxa"/>
            <w:tcBorders>
              <w:top w:val="nil"/>
              <w:left w:val="nil"/>
              <w:bottom w:val="nil"/>
              <w:right w:val="nil"/>
            </w:tcBorders>
            <w:shd w:val="clear" w:color="auto" w:fill="auto"/>
            <w:noWrap/>
            <w:vAlign w:val="bottom"/>
            <w:hideMark/>
          </w:tcPr>
          <w:p w14:paraId="5409666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7A98C0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E6EAF6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1.190,00</w:t>
            </w:r>
          </w:p>
        </w:tc>
      </w:tr>
      <w:tr w:rsidR="002A606C" w:rsidRPr="00236EB0" w14:paraId="74CF80FC" w14:textId="77777777" w:rsidTr="002A606C">
        <w:trPr>
          <w:trHeight w:val="255"/>
        </w:trPr>
        <w:tc>
          <w:tcPr>
            <w:tcW w:w="1139" w:type="dxa"/>
            <w:tcBorders>
              <w:top w:val="nil"/>
              <w:left w:val="nil"/>
              <w:bottom w:val="nil"/>
              <w:right w:val="nil"/>
            </w:tcBorders>
            <w:shd w:val="clear" w:color="auto" w:fill="auto"/>
            <w:noWrap/>
            <w:vAlign w:val="bottom"/>
            <w:hideMark/>
          </w:tcPr>
          <w:p w14:paraId="23A0D9F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R037C</w:t>
            </w:r>
          </w:p>
        </w:tc>
        <w:tc>
          <w:tcPr>
            <w:tcW w:w="1036" w:type="dxa"/>
            <w:tcBorders>
              <w:top w:val="nil"/>
              <w:left w:val="nil"/>
              <w:bottom w:val="nil"/>
              <w:right w:val="nil"/>
            </w:tcBorders>
            <w:shd w:val="clear" w:color="auto" w:fill="auto"/>
            <w:noWrap/>
            <w:vAlign w:val="bottom"/>
            <w:hideMark/>
          </w:tcPr>
          <w:p w14:paraId="6CD788D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23AA6AD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Računalne usluge</w:t>
            </w:r>
          </w:p>
        </w:tc>
        <w:tc>
          <w:tcPr>
            <w:tcW w:w="1418" w:type="dxa"/>
            <w:tcBorders>
              <w:top w:val="nil"/>
              <w:left w:val="nil"/>
              <w:bottom w:val="nil"/>
              <w:right w:val="nil"/>
            </w:tcBorders>
            <w:shd w:val="clear" w:color="auto" w:fill="auto"/>
            <w:noWrap/>
            <w:vAlign w:val="bottom"/>
            <w:hideMark/>
          </w:tcPr>
          <w:p w14:paraId="5BD18AF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25,00</w:t>
            </w:r>
          </w:p>
        </w:tc>
        <w:tc>
          <w:tcPr>
            <w:tcW w:w="1276" w:type="dxa"/>
            <w:tcBorders>
              <w:top w:val="nil"/>
              <w:left w:val="nil"/>
              <w:bottom w:val="nil"/>
              <w:right w:val="nil"/>
            </w:tcBorders>
            <w:shd w:val="clear" w:color="auto" w:fill="auto"/>
            <w:noWrap/>
            <w:vAlign w:val="bottom"/>
            <w:hideMark/>
          </w:tcPr>
          <w:p w14:paraId="10CC8C1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227BD0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98A96F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25,00</w:t>
            </w:r>
          </w:p>
        </w:tc>
      </w:tr>
      <w:tr w:rsidR="002A606C" w:rsidRPr="00236EB0" w14:paraId="354DEA97" w14:textId="77777777" w:rsidTr="002A606C">
        <w:trPr>
          <w:trHeight w:val="255"/>
        </w:trPr>
        <w:tc>
          <w:tcPr>
            <w:tcW w:w="1139" w:type="dxa"/>
            <w:tcBorders>
              <w:top w:val="nil"/>
              <w:left w:val="nil"/>
              <w:bottom w:val="nil"/>
              <w:right w:val="nil"/>
            </w:tcBorders>
            <w:shd w:val="clear" w:color="auto" w:fill="auto"/>
            <w:noWrap/>
            <w:vAlign w:val="bottom"/>
            <w:hideMark/>
          </w:tcPr>
          <w:p w14:paraId="5794474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R152</w:t>
            </w:r>
          </w:p>
        </w:tc>
        <w:tc>
          <w:tcPr>
            <w:tcW w:w="1036" w:type="dxa"/>
            <w:tcBorders>
              <w:top w:val="nil"/>
              <w:left w:val="nil"/>
              <w:bottom w:val="nil"/>
              <w:right w:val="nil"/>
            </w:tcBorders>
            <w:shd w:val="clear" w:color="auto" w:fill="auto"/>
            <w:noWrap/>
            <w:vAlign w:val="bottom"/>
            <w:hideMark/>
          </w:tcPr>
          <w:p w14:paraId="6E7F087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1A75AF3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Naknade za prijevoz na posao i s posla</w:t>
            </w:r>
          </w:p>
        </w:tc>
        <w:tc>
          <w:tcPr>
            <w:tcW w:w="1418" w:type="dxa"/>
            <w:tcBorders>
              <w:top w:val="nil"/>
              <w:left w:val="nil"/>
              <w:bottom w:val="nil"/>
              <w:right w:val="nil"/>
            </w:tcBorders>
            <w:shd w:val="clear" w:color="auto" w:fill="auto"/>
            <w:noWrap/>
            <w:vAlign w:val="bottom"/>
            <w:hideMark/>
          </w:tcPr>
          <w:p w14:paraId="2FD01BD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2.920,00</w:t>
            </w:r>
          </w:p>
        </w:tc>
        <w:tc>
          <w:tcPr>
            <w:tcW w:w="1276" w:type="dxa"/>
            <w:tcBorders>
              <w:top w:val="nil"/>
              <w:left w:val="nil"/>
              <w:bottom w:val="nil"/>
              <w:right w:val="nil"/>
            </w:tcBorders>
            <w:shd w:val="clear" w:color="auto" w:fill="auto"/>
            <w:noWrap/>
            <w:vAlign w:val="bottom"/>
            <w:hideMark/>
          </w:tcPr>
          <w:p w14:paraId="5DC7C8F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47478E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34E137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2.920,00</w:t>
            </w:r>
          </w:p>
        </w:tc>
      </w:tr>
      <w:tr w:rsidR="002A606C" w:rsidRPr="00236EB0" w14:paraId="1E0BE1B3" w14:textId="77777777" w:rsidTr="002A606C">
        <w:trPr>
          <w:trHeight w:val="255"/>
        </w:trPr>
        <w:tc>
          <w:tcPr>
            <w:tcW w:w="1139" w:type="dxa"/>
            <w:tcBorders>
              <w:top w:val="nil"/>
              <w:left w:val="nil"/>
              <w:bottom w:val="nil"/>
              <w:right w:val="nil"/>
            </w:tcBorders>
            <w:shd w:val="clear" w:color="auto" w:fill="auto"/>
            <w:noWrap/>
            <w:vAlign w:val="bottom"/>
            <w:hideMark/>
          </w:tcPr>
          <w:p w14:paraId="092D705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R186</w:t>
            </w:r>
          </w:p>
        </w:tc>
        <w:tc>
          <w:tcPr>
            <w:tcW w:w="1036" w:type="dxa"/>
            <w:tcBorders>
              <w:top w:val="nil"/>
              <w:left w:val="nil"/>
              <w:bottom w:val="nil"/>
              <w:right w:val="nil"/>
            </w:tcBorders>
            <w:shd w:val="clear" w:color="auto" w:fill="auto"/>
            <w:noWrap/>
            <w:vAlign w:val="bottom"/>
            <w:hideMark/>
          </w:tcPr>
          <w:p w14:paraId="2F3B3FA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0F069EA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Pristojbe i naknade</w:t>
            </w:r>
          </w:p>
        </w:tc>
        <w:tc>
          <w:tcPr>
            <w:tcW w:w="1418" w:type="dxa"/>
            <w:tcBorders>
              <w:top w:val="nil"/>
              <w:left w:val="nil"/>
              <w:bottom w:val="nil"/>
              <w:right w:val="nil"/>
            </w:tcBorders>
            <w:shd w:val="clear" w:color="auto" w:fill="auto"/>
            <w:noWrap/>
            <w:vAlign w:val="bottom"/>
            <w:hideMark/>
          </w:tcPr>
          <w:p w14:paraId="0C0209A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3.320,00</w:t>
            </w:r>
          </w:p>
        </w:tc>
        <w:tc>
          <w:tcPr>
            <w:tcW w:w="1276" w:type="dxa"/>
            <w:tcBorders>
              <w:top w:val="nil"/>
              <w:left w:val="nil"/>
              <w:bottom w:val="nil"/>
              <w:right w:val="nil"/>
            </w:tcBorders>
            <w:shd w:val="clear" w:color="auto" w:fill="auto"/>
            <w:noWrap/>
            <w:vAlign w:val="bottom"/>
            <w:hideMark/>
          </w:tcPr>
          <w:p w14:paraId="4537EA2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2.000,00</w:t>
            </w:r>
          </w:p>
        </w:tc>
        <w:tc>
          <w:tcPr>
            <w:tcW w:w="992" w:type="dxa"/>
            <w:tcBorders>
              <w:top w:val="nil"/>
              <w:left w:val="nil"/>
              <w:bottom w:val="nil"/>
              <w:right w:val="nil"/>
            </w:tcBorders>
            <w:shd w:val="clear" w:color="auto" w:fill="auto"/>
            <w:noWrap/>
            <w:vAlign w:val="bottom"/>
            <w:hideMark/>
          </w:tcPr>
          <w:p w14:paraId="0D1DFE3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60,24</w:t>
            </w:r>
          </w:p>
        </w:tc>
        <w:tc>
          <w:tcPr>
            <w:tcW w:w="1417" w:type="dxa"/>
            <w:tcBorders>
              <w:top w:val="nil"/>
              <w:left w:val="nil"/>
              <w:bottom w:val="nil"/>
              <w:right w:val="nil"/>
            </w:tcBorders>
            <w:shd w:val="clear" w:color="auto" w:fill="auto"/>
            <w:noWrap/>
            <w:vAlign w:val="bottom"/>
            <w:hideMark/>
          </w:tcPr>
          <w:p w14:paraId="52AEFC2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5.320,00</w:t>
            </w:r>
          </w:p>
        </w:tc>
      </w:tr>
      <w:tr w:rsidR="002A606C" w:rsidRPr="00236EB0" w14:paraId="35AF8CC2" w14:textId="77777777" w:rsidTr="002A606C">
        <w:trPr>
          <w:trHeight w:val="255"/>
        </w:trPr>
        <w:tc>
          <w:tcPr>
            <w:tcW w:w="1139" w:type="dxa"/>
            <w:tcBorders>
              <w:top w:val="nil"/>
              <w:left w:val="nil"/>
              <w:bottom w:val="nil"/>
              <w:right w:val="nil"/>
            </w:tcBorders>
            <w:shd w:val="clear" w:color="auto" w:fill="auto"/>
            <w:noWrap/>
            <w:vAlign w:val="bottom"/>
            <w:hideMark/>
          </w:tcPr>
          <w:p w14:paraId="48DE43B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R188</w:t>
            </w:r>
          </w:p>
        </w:tc>
        <w:tc>
          <w:tcPr>
            <w:tcW w:w="1036" w:type="dxa"/>
            <w:tcBorders>
              <w:top w:val="nil"/>
              <w:left w:val="nil"/>
              <w:bottom w:val="nil"/>
              <w:right w:val="nil"/>
            </w:tcBorders>
            <w:shd w:val="clear" w:color="auto" w:fill="auto"/>
            <w:noWrap/>
            <w:vAlign w:val="bottom"/>
            <w:hideMark/>
          </w:tcPr>
          <w:p w14:paraId="11D91D2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14007D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Naknada za korištenje </w:t>
            </w:r>
            <w:proofErr w:type="spellStart"/>
            <w:r w:rsidRPr="00236EB0">
              <w:rPr>
                <w:rFonts w:ascii="Arial" w:eastAsia="Times New Roman" w:hAnsi="Arial" w:cs="Arial"/>
                <w:sz w:val="20"/>
                <w:szCs w:val="20"/>
                <w:lang w:eastAsia="hr-HR"/>
              </w:rPr>
              <w:t>priv.aut</w:t>
            </w:r>
            <w:proofErr w:type="spellEnd"/>
            <w:r w:rsidRPr="00236EB0">
              <w:rPr>
                <w:rFonts w:ascii="Arial" w:eastAsia="Times New Roman" w:hAnsi="Arial" w:cs="Arial"/>
                <w:sz w:val="20"/>
                <w:szCs w:val="20"/>
                <w:lang w:eastAsia="hr-HR"/>
              </w:rPr>
              <w:t>. u sl. svrhe</w:t>
            </w:r>
          </w:p>
        </w:tc>
        <w:tc>
          <w:tcPr>
            <w:tcW w:w="1418" w:type="dxa"/>
            <w:tcBorders>
              <w:top w:val="nil"/>
              <w:left w:val="nil"/>
              <w:bottom w:val="nil"/>
              <w:right w:val="nil"/>
            </w:tcBorders>
            <w:shd w:val="clear" w:color="auto" w:fill="auto"/>
            <w:noWrap/>
            <w:vAlign w:val="bottom"/>
            <w:hideMark/>
          </w:tcPr>
          <w:p w14:paraId="207945B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266,00</w:t>
            </w:r>
          </w:p>
        </w:tc>
        <w:tc>
          <w:tcPr>
            <w:tcW w:w="1276" w:type="dxa"/>
            <w:tcBorders>
              <w:top w:val="nil"/>
              <w:left w:val="nil"/>
              <w:bottom w:val="nil"/>
              <w:right w:val="nil"/>
            </w:tcBorders>
            <w:shd w:val="clear" w:color="auto" w:fill="auto"/>
            <w:noWrap/>
            <w:vAlign w:val="bottom"/>
            <w:hideMark/>
          </w:tcPr>
          <w:p w14:paraId="6774D81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893F82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FA3B04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266,00</w:t>
            </w:r>
          </w:p>
        </w:tc>
      </w:tr>
      <w:tr w:rsidR="002A606C" w:rsidRPr="00236EB0" w14:paraId="4A6C80CA" w14:textId="77777777" w:rsidTr="002A606C">
        <w:trPr>
          <w:trHeight w:val="255"/>
        </w:trPr>
        <w:tc>
          <w:tcPr>
            <w:tcW w:w="1139" w:type="dxa"/>
            <w:tcBorders>
              <w:top w:val="nil"/>
              <w:left w:val="nil"/>
              <w:bottom w:val="nil"/>
              <w:right w:val="nil"/>
            </w:tcBorders>
            <w:shd w:val="clear" w:color="auto" w:fill="auto"/>
            <w:noWrap/>
            <w:vAlign w:val="bottom"/>
            <w:hideMark/>
          </w:tcPr>
          <w:p w14:paraId="2AB7C1F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R277</w:t>
            </w:r>
          </w:p>
        </w:tc>
        <w:tc>
          <w:tcPr>
            <w:tcW w:w="1036" w:type="dxa"/>
            <w:tcBorders>
              <w:top w:val="nil"/>
              <w:left w:val="nil"/>
              <w:bottom w:val="nil"/>
              <w:right w:val="nil"/>
            </w:tcBorders>
            <w:shd w:val="clear" w:color="auto" w:fill="auto"/>
            <w:noWrap/>
            <w:vAlign w:val="bottom"/>
            <w:hideMark/>
          </w:tcPr>
          <w:p w14:paraId="6698481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7B1278C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Prijevoz pokojnika</w:t>
            </w:r>
          </w:p>
        </w:tc>
        <w:tc>
          <w:tcPr>
            <w:tcW w:w="1418" w:type="dxa"/>
            <w:tcBorders>
              <w:top w:val="nil"/>
              <w:left w:val="nil"/>
              <w:bottom w:val="nil"/>
              <w:right w:val="nil"/>
            </w:tcBorders>
            <w:shd w:val="clear" w:color="auto" w:fill="auto"/>
            <w:noWrap/>
            <w:vAlign w:val="bottom"/>
            <w:hideMark/>
          </w:tcPr>
          <w:p w14:paraId="0EAFCBF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930,00</w:t>
            </w:r>
          </w:p>
        </w:tc>
        <w:tc>
          <w:tcPr>
            <w:tcW w:w="1276" w:type="dxa"/>
            <w:tcBorders>
              <w:top w:val="nil"/>
              <w:left w:val="nil"/>
              <w:bottom w:val="nil"/>
              <w:right w:val="nil"/>
            </w:tcBorders>
            <w:shd w:val="clear" w:color="auto" w:fill="auto"/>
            <w:noWrap/>
            <w:vAlign w:val="bottom"/>
            <w:hideMark/>
          </w:tcPr>
          <w:p w14:paraId="092FED8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EB88CD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8FF04E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930,00</w:t>
            </w:r>
          </w:p>
        </w:tc>
      </w:tr>
      <w:tr w:rsidR="002A606C" w:rsidRPr="00236EB0" w14:paraId="090D2564" w14:textId="77777777" w:rsidTr="002A606C">
        <w:trPr>
          <w:trHeight w:val="255"/>
        </w:trPr>
        <w:tc>
          <w:tcPr>
            <w:tcW w:w="1139" w:type="dxa"/>
            <w:tcBorders>
              <w:top w:val="nil"/>
              <w:left w:val="nil"/>
              <w:bottom w:val="nil"/>
              <w:right w:val="nil"/>
            </w:tcBorders>
            <w:shd w:val="clear" w:color="auto" w:fill="auto"/>
            <w:noWrap/>
            <w:vAlign w:val="bottom"/>
            <w:hideMark/>
          </w:tcPr>
          <w:p w14:paraId="3F95A1E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R335</w:t>
            </w:r>
          </w:p>
        </w:tc>
        <w:tc>
          <w:tcPr>
            <w:tcW w:w="1036" w:type="dxa"/>
            <w:tcBorders>
              <w:top w:val="nil"/>
              <w:left w:val="nil"/>
              <w:bottom w:val="nil"/>
              <w:right w:val="nil"/>
            </w:tcBorders>
            <w:shd w:val="clear" w:color="auto" w:fill="auto"/>
            <w:noWrap/>
            <w:vAlign w:val="bottom"/>
            <w:hideMark/>
          </w:tcPr>
          <w:p w14:paraId="6A719AB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234989B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Usluga čišćenja općinske zgrade</w:t>
            </w:r>
          </w:p>
        </w:tc>
        <w:tc>
          <w:tcPr>
            <w:tcW w:w="1418" w:type="dxa"/>
            <w:tcBorders>
              <w:top w:val="nil"/>
              <w:left w:val="nil"/>
              <w:bottom w:val="nil"/>
              <w:right w:val="nil"/>
            </w:tcBorders>
            <w:shd w:val="clear" w:color="auto" w:fill="auto"/>
            <w:noWrap/>
            <w:vAlign w:val="bottom"/>
            <w:hideMark/>
          </w:tcPr>
          <w:p w14:paraId="5734270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4.620,00</w:t>
            </w:r>
          </w:p>
        </w:tc>
        <w:tc>
          <w:tcPr>
            <w:tcW w:w="1276" w:type="dxa"/>
            <w:tcBorders>
              <w:top w:val="nil"/>
              <w:left w:val="nil"/>
              <w:bottom w:val="nil"/>
              <w:right w:val="nil"/>
            </w:tcBorders>
            <w:shd w:val="clear" w:color="auto" w:fill="auto"/>
            <w:noWrap/>
            <w:vAlign w:val="bottom"/>
            <w:hideMark/>
          </w:tcPr>
          <w:p w14:paraId="06C9848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880,00</w:t>
            </w:r>
          </w:p>
        </w:tc>
        <w:tc>
          <w:tcPr>
            <w:tcW w:w="992" w:type="dxa"/>
            <w:tcBorders>
              <w:top w:val="nil"/>
              <w:left w:val="nil"/>
              <w:bottom w:val="nil"/>
              <w:right w:val="nil"/>
            </w:tcBorders>
            <w:shd w:val="clear" w:color="auto" w:fill="auto"/>
            <w:noWrap/>
            <w:vAlign w:val="bottom"/>
            <w:hideMark/>
          </w:tcPr>
          <w:p w14:paraId="7BEDA16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19,05</w:t>
            </w:r>
          </w:p>
        </w:tc>
        <w:tc>
          <w:tcPr>
            <w:tcW w:w="1417" w:type="dxa"/>
            <w:tcBorders>
              <w:top w:val="nil"/>
              <w:left w:val="nil"/>
              <w:bottom w:val="nil"/>
              <w:right w:val="nil"/>
            </w:tcBorders>
            <w:shd w:val="clear" w:color="auto" w:fill="auto"/>
            <w:noWrap/>
            <w:vAlign w:val="bottom"/>
            <w:hideMark/>
          </w:tcPr>
          <w:p w14:paraId="6655EA5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5.500,00</w:t>
            </w:r>
          </w:p>
        </w:tc>
      </w:tr>
      <w:tr w:rsidR="002A606C" w:rsidRPr="00236EB0" w14:paraId="0212983E" w14:textId="77777777" w:rsidTr="002A606C">
        <w:trPr>
          <w:trHeight w:val="255"/>
        </w:trPr>
        <w:tc>
          <w:tcPr>
            <w:tcW w:w="1139" w:type="dxa"/>
            <w:tcBorders>
              <w:top w:val="nil"/>
              <w:left w:val="nil"/>
              <w:bottom w:val="nil"/>
              <w:right w:val="nil"/>
            </w:tcBorders>
            <w:shd w:val="clear" w:color="auto" w:fill="auto"/>
            <w:noWrap/>
            <w:vAlign w:val="bottom"/>
            <w:hideMark/>
          </w:tcPr>
          <w:p w14:paraId="58602FD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R392</w:t>
            </w:r>
          </w:p>
        </w:tc>
        <w:tc>
          <w:tcPr>
            <w:tcW w:w="1036" w:type="dxa"/>
            <w:tcBorders>
              <w:top w:val="nil"/>
              <w:left w:val="nil"/>
              <w:bottom w:val="nil"/>
              <w:right w:val="nil"/>
            </w:tcBorders>
            <w:shd w:val="clear" w:color="auto" w:fill="auto"/>
            <w:noWrap/>
            <w:vAlign w:val="bottom"/>
            <w:hideMark/>
          </w:tcPr>
          <w:p w14:paraId="7D19168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468188A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Službena putovanja</w:t>
            </w:r>
          </w:p>
        </w:tc>
        <w:tc>
          <w:tcPr>
            <w:tcW w:w="1418" w:type="dxa"/>
            <w:tcBorders>
              <w:top w:val="nil"/>
              <w:left w:val="nil"/>
              <w:bottom w:val="nil"/>
              <w:right w:val="nil"/>
            </w:tcBorders>
            <w:shd w:val="clear" w:color="auto" w:fill="auto"/>
            <w:noWrap/>
            <w:vAlign w:val="bottom"/>
            <w:hideMark/>
          </w:tcPr>
          <w:p w14:paraId="7263C88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660,00</w:t>
            </w:r>
          </w:p>
        </w:tc>
        <w:tc>
          <w:tcPr>
            <w:tcW w:w="1276" w:type="dxa"/>
            <w:tcBorders>
              <w:top w:val="nil"/>
              <w:left w:val="nil"/>
              <w:bottom w:val="nil"/>
              <w:right w:val="nil"/>
            </w:tcBorders>
            <w:shd w:val="clear" w:color="auto" w:fill="auto"/>
            <w:noWrap/>
            <w:vAlign w:val="bottom"/>
            <w:hideMark/>
          </w:tcPr>
          <w:p w14:paraId="7910D1C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54CF7D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4CCDBA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660,00</w:t>
            </w:r>
          </w:p>
        </w:tc>
      </w:tr>
      <w:tr w:rsidR="00223BEA" w:rsidRPr="00236EB0" w14:paraId="360D1238"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1E673374"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3.1. Vlastiti prihodi</w:t>
            </w:r>
          </w:p>
        </w:tc>
        <w:tc>
          <w:tcPr>
            <w:tcW w:w="1418" w:type="dxa"/>
            <w:tcBorders>
              <w:top w:val="nil"/>
              <w:left w:val="nil"/>
              <w:bottom w:val="nil"/>
              <w:right w:val="nil"/>
            </w:tcBorders>
            <w:shd w:val="clear" w:color="000000" w:fill="FFFF99"/>
            <w:noWrap/>
            <w:vAlign w:val="bottom"/>
            <w:hideMark/>
          </w:tcPr>
          <w:p w14:paraId="782DB41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12.080,00</w:t>
            </w:r>
          </w:p>
        </w:tc>
        <w:tc>
          <w:tcPr>
            <w:tcW w:w="1276" w:type="dxa"/>
            <w:tcBorders>
              <w:top w:val="nil"/>
              <w:left w:val="nil"/>
              <w:bottom w:val="nil"/>
              <w:right w:val="nil"/>
            </w:tcBorders>
            <w:shd w:val="clear" w:color="000000" w:fill="FFFF99"/>
            <w:noWrap/>
            <w:vAlign w:val="bottom"/>
            <w:hideMark/>
          </w:tcPr>
          <w:p w14:paraId="0C61F99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25B11B2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166B865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12.080,00</w:t>
            </w:r>
          </w:p>
        </w:tc>
      </w:tr>
      <w:tr w:rsidR="002A606C" w:rsidRPr="00236EB0" w14:paraId="25C41848" w14:textId="77777777" w:rsidTr="002A606C">
        <w:trPr>
          <w:trHeight w:val="255"/>
        </w:trPr>
        <w:tc>
          <w:tcPr>
            <w:tcW w:w="1139" w:type="dxa"/>
            <w:tcBorders>
              <w:top w:val="nil"/>
              <w:left w:val="nil"/>
              <w:bottom w:val="nil"/>
              <w:right w:val="nil"/>
            </w:tcBorders>
            <w:shd w:val="clear" w:color="auto" w:fill="auto"/>
            <w:noWrap/>
            <w:vAlign w:val="bottom"/>
            <w:hideMark/>
          </w:tcPr>
          <w:p w14:paraId="2E80AFA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R019A</w:t>
            </w:r>
          </w:p>
        </w:tc>
        <w:tc>
          <w:tcPr>
            <w:tcW w:w="1036" w:type="dxa"/>
            <w:tcBorders>
              <w:top w:val="nil"/>
              <w:left w:val="nil"/>
              <w:bottom w:val="nil"/>
              <w:right w:val="nil"/>
            </w:tcBorders>
            <w:shd w:val="clear" w:color="auto" w:fill="auto"/>
            <w:noWrap/>
            <w:vAlign w:val="bottom"/>
            <w:hideMark/>
          </w:tcPr>
          <w:p w14:paraId="19E08F0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6DC2A8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Uredski materijal</w:t>
            </w:r>
          </w:p>
        </w:tc>
        <w:tc>
          <w:tcPr>
            <w:tcW w:w="1418" w:type="dxa"/>
            <w:tcBorders>
              <w:top w:val="nil"/>
              <w:left w:val="nil"/>
              <w:bottom w:val="nil"/>
              <w:right w:val="nil"/>
            </w:tcBorders>
            <w:shd w:val="clear" w:color="auto" w:fill="auto"/>
            <w:noWrap/>
            <w:vAlign w:val="bottom"/>
            <w:hideMark/>
          </w:tcPr>
          <w:p w14:paraId="57586A3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2.520,00</w:t>
            </w:r>
          </w:p>
        </w:tc>
        <w:tc>
          <w:tcPr>
            <w:tcW w:w="1276" w:type="dxa"/>
            <w:tcBorders>
              <w:top w:val="nil"/>
              <w:left w:val="nil"/>
              <w:bottom w:val="nil"/>
              <w:right w:val="nil"/>
            </w:tcBorders>
            <w:shd w:val="clear" w:color="auto" w:fill="auto"/>
            <w:noWrap/>
            <w:vAlign w:val="bottom"/>
            <w:hideMark/>
          </w:tcPr>
          <w:p w14:paraId="75EF8C6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1EA561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5F6526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2.520,00</w:t>
            </w:r>
          </w:p>
        </w:tc>
      </w:tr>
      <w:tr w:rsidR="002A606C" w:rsidRPr="00236EB0" w14:paraId="7B0F57AF" w14:textId="77777777" w:rsidTr="002A606C">
        <w:trPr>
          <w:trHeight w:val="255"/>
        </w:trPr>
        <w:tc>
          <w:tcPr>
            <w:tcW w:w="1139" w:type="dxa"/>
            <w:tcBorders>
              <w:top w:val="nil"/>
              <w:left w:val="nil"/>
              <w:bottom w:val="nil"/>
              <w:right w:val="nil"/>
            </w:tcBorders>
            <w:shd w:val="clear" w:color="auto" w:fill="auto"/>
            <w:noWrap/>
            <w:vAlign w:val="bottom"/>
            <w:hideMark/>
          </w:tcPr>
          <w:p w14:paraId="6EE44AF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R026B</w:t>
            </w:r>
          </w:p>
        </w:tc>
        <w:tc>
          <w:tcPr>
            <w:tcW w:w="1036" w:type="dxa"/>
            <w:tcBorders>
              <w:top w:val="nil"/>
              <w:left w:val="nil"/>
              <w:bottom w:val="nil"/>
              <w:right w:val="nil"/>
            </w:tcBorders>
            <w:shd w:val="clear" w:color="auto" w:fill="auto"/>
            <w:noWrap/>
            <w:vAlign w:val="bottom"/>
            <w:hideMark/>
          </w:tcPr>
          <w:p w14:paraId="471D94A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4DD25F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Usluge pošte - poštarina</w:t>
            </w:r>
          </w:p>
        </w:tc>
        <w:tc>
          <w:tcPr>
            <w:tcW w:w="1418" w:type="dxa"/>
            <w:tcBorders>
              <w:top w:val="nil"/>
              <w:left w:val="nil"/>
              <w:bottom w:val="nil"/>
              <w:right w:val="nil"/>
            </w:tcBorders>
            <w:shd w:val="clear" w:color="auto" w:fill="auto"/>
            <w:noWrap/>
            <w:vAlign w:val="bottom"/>
            <w:hideMark/>
          </w:tcPr>
          <w:p w14:paraId="4307016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w:t>
            </w:r>
          </w:p>
        </w:tc>
        <w:tc>
          <w:tcPr>
            <w:tcW w:w="1276" w:type="dxa"/>
            <w:tcBorders>
              <w:top w:val="nil"/>
              <w:left w:val="nil"/>
              <w:bottom w:val="nil"/>
              <w:right w:val="nil"/>
            </w:tcBorders>
            <w:shd w:val="clear" w:color="auto" w:fill="auto"/>
            <w:noWrap/>
            <w:vAlign w:val="bottom"/>
            <w:hideMark/>
          </w:tcPr>
          <w:p w14:paraId="7ECE740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145608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D94A87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w:t>
            </w:r>
          </w:p>
        </w:tc>
      </w:tr>
      <w:tr w:rsidR="002A606C" w:rsidRPr="00236EB0" w14:paraId="53E77C42" w14:textId="77777777" w:rsidTr="002A606C">
        <w:trPr>
          <w:trHeight w:val="255"/>
        </w:trPr>
        <w:tc>
          <w:tcPr>
            <w:tcW w:w="1139" w:type="dxa"/>
            <w:tcBorders>
              <w:top w:val="nil"/>
              <w:left w:val="nil"/>
              <w:bottom w:val="nil"/>
              <w:right w:val="nil"/>
            </w:tcBorders>
            <w:shd w:val="clear" w:color="auto" w:fill="auto"/>
            <w:noWrap/>
            <w:vAlign w:val="bottom"/>
            <w:hideMark/>
          </w:tcPr>
          <w:p w14:paraId="16A3C3F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R030B</w:t>
            </w:r>
          </w:p>
        </w:tc>
        <w:tc>
          <w:tcPr>
            <w:tcW w:w="1036" w:type="dxa"/>
            <w:tcBorders>
              <w:top w:val="nil"/>
              <w:left w:val="nil"/>
              <w:bottom w:val="nil"/>
              <w:right w:val="nil"/>
            </w:tcBorders>
            <w:shd w:val="clear" w:color="auto" w:fill="auto"/>
            <w:noWrap/>
            <w:vAlign w:val="bottom"/>
            <w:hideMark/>
          </w:tcPr>
          <w:p w14:paraId="23A2C50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366CC07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Intelektualne i osobne usluge</w:t>
            </w:r>
          </w:p>
        </w:tc>
        <w:tc>
          <w:tcPr>
            <w:tcW w:w="1418" w:type="dxa"/>
            <w:tcBorders>
              <w:top w:val="nil"/>
              <w:left w:val="nil"/>
              <w:bottom w:val="nil"/>
              <w:right w:val="nil"/>
            </w:tcBorders>
            <w:shd w:val="clear" w:color="auto" w:fill="auto"/>
            <w:noWrap/>
            <w:vAlign w:val="bottom"/>
            <w:hideMark/>
          </w:tcPr>
          <w:p w14:paraId="052117F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8.760,00</w:t>
            </w:r>
          </w:p>
        </w:tc>
        <w:tc>
          <w:tcPr>
            <w:tcW w:w="1276" w:type="dxa"/>
            <w:tcBorders>
              <w:top w:val="nil"/>
              <w:left w:val="nil"/>
              <w:bottom w:val="nil"/>
              <w:right w:val="nil"/>
            </w:tcBorders>
            <w:shd w:val="clear" w:color="auto" w:fill="auto"/>
            <w:noWrap/>
            <w:vAlign w:val="bottom"/>
            <w:hideMark/>
          </w:tcPr>
          <w:p w14:paraId="61A0F3B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6B2618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4559FF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8.760,00</w:t>
            </w:r>
          </w:p>
        </w:tc>
      </w:tr>
      <w:tr w:rsidR="00223BEA" w:rsidRPr="00236EB0" w14:paraId="309E6B93"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7296D786"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lastRenderedPageBreak/>
              <w:t>Izvor  4.4. Prihod od komunalne naknade</w:t>
            </w:r>
          </w:p>
        </w:tc>
        <w:tc>
          <w:tcPr>
            <w:tcW w:w="1418" w:type="dxa"/>
            <w:tcBorders>
              <w:top w:val="nil"/>
              <w:left w:val="nil"/>
              <w:bottom w:val="nil"/>
              <w:right w:val="nil"/>
            </w:tcBorders>
            <w:shd w:val="clear" w:color="000000" w:fill="FFFF99"/>
            <w:noWrap/>
            <w:vAlign w:val="bottom"/>
            <w:hideMark/>
          </w:tcPr>
          <w:p w14:paraId="1FD730E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270,00</w:t>
            </w:r>
          </w:p>
        </w:tc>
        <w:tc>
          <w:tcPr>
            <w:tcW w:w="1276" w:type="dxa"/>
            <w:tcBorders>
              <w:top w:val="nil"/>
              <w:left w:val="nil"/>
              <w:bottom w:val="nil"/>
              <w:right w:val="nil"/>
            </w:tcBorders>
            <w:shd w:val="clear" w:color="000000" w:fill="FFFF99"/>
            <w:noWrap/>
            <w:vAlign w:val="bottom"/>
            <w:hideMark/>
          </w:tcPr>
          <w:p w14:paraId="1D7D010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5F9DA9A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3E8287B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270,00</w:t>
            </w:r>
          </w:p>
        </w:tc>
      </w:tr>
      <w:tr w:rsidR="002A606C" w:rsidRPr="00236EB0" w14:paraId="7013897D" w14:textId="77777777" w:rsidTr="002A606C">
        <w:trPr>
          <w:trHeight w:val="255"/>
        </w:trPr>
        <w:tc>
          <w:tcPr>
            <w:tcW w:w="1139" w:type="dxa"/>
            <w:tcBorders>
              <w:top w:val="nil"/>
              <w:left w:val="nil"/>
              <w:bottom w:val="nil"/>
              <w:right w:val="nil"/>
            </w:tcBorders>
            <w:shd w:val="clear" w:color="auto" w:fill="auto"/>
            <w:noWrap/>
            <w:vAlign w:val="bottom"/>
            <w:hideMark/>
          </w:tcPr>
          <w:p w14:paraId="4891C14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R021B-1</w:t>
            </w:r>
          </w:p>
        </w:tc>
        <w:tc>
          <w:tcPr>
            <w:tcW w:w="1036" w:type="dxa"/>
            <w:tcBorders>
              <w:top w:val="nil"/>
              <w:left w:val="nil"/>
              <w:bottom w:val="nil"/>
              <w:right w:val="nil"/>
            </w:tcBorders>
            <w:shd w:val="clear" w:color="auto" w:fill="auto"/>
            <w:noWrap/>
            <w:vAlign w:val="bottom"/>
            <w:hideMark/>
          </w:tcPr>
          <w:p w14:paraId="1AB11A6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174E0E0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Električna energija</w:t>
            </w:r>
          </w:p>
        </w:tc>
        <w:tc>
          <w:tcPr>
            <w:tcW w:w="1418" w:type="dxa"/>
            <w:tcBorders>
              <w:top w:val="nil"/>
              <w:left w:val="nil"/>
              <w:bottom w:val="nil"/>
              <w:right w:val="nil"/>
            </w:tcBorders>
            <w:shd w:val="clear" w:color="auto" w:fill="auto"/>
            <w:noWrap/>
            <w:vAlign w:val="bottom"/>
            <w:hideMark/>
          </w:tcPr>
          <w:p w14:paraId="287CCFA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5736FA7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3341F1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199B07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r>
      <w:tr w:rsidR="00223BEA" w:rsidRPr="00236EB0" w14:paraId="213FB343"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388E6C75"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4AE39BA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2.418,00</w:t>
            </w:r>
          </w:p>
        </w:tc>
        <w:tc>
          <w:tcPr>
            <w:tcW w:w="1276" w:type="dxa"/>
            <w:tcBorders>
              <w:top w:val="nil"/>
              <w:left w:val="nil"/>
              <w:bottom w:val="nil"/>
              <w:right w:val="nil"/>
            </w:tcBorders>
            <w:shd w:val="clear" w:color="000000" w:fill="FFFF99"/>
            <w:noWrap/>
            <w:vAlign w:val="bottom"/>
            <w:hideMark/>
          </w:tcPr>
          <w:p w14:paraId="18D6EC4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0833F3E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4C20CC0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2.418,00</w:t>
            </w:r>
          </w:p>
        </w:tc>
      </w:tr>
      <w:tr w:rsidR="002A606C" w:rsidRPr="00236EB0" w14:paraId="0B61AFFC" w14:textId="77777777" w:rsidTr="002A606C">
        <w:trPr>
          <w:trHeight w:val="255"/>
        </w:trPr>
        <w:tc>
          <w:tcPr>
            <w:tcW w:w="1139" w:type="dxa"/>
            <w:tcBorders>
              <w:top w:val="nil"/>
              <w:left w:val="nil"/>
              <w:bottom w:val="nil"/>
              <w:right w:val="nil"/>
            </w:tcBorders>
            <w:shd w:val="clear" w:color="auto" w:fill="auto"/>
            <w:noWrap/>
            <w:vAlign w:val="bottom"/>
            <w:hideMark/>
          </w:tcPr>
          <w:p w14:paraId="23CCC3D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R026A</w:t>
            </w:r>
          </w:p>
        </w:tc>
        <w:tc>
          <w:tcPr>
            <w:tcW w:w="1036" w:type="dxa"/>
            <w:tcBorders>
              <w:top w:val="nil"/>
              <w:left w:val="nil"/>
              <w:bottom w:val="nil"/>
              <w:right w:val="nil"/>
            </w:tcBorders>
            <w:shd w:val="clear" w:color="auto" w:fill="auto"/>
            <w:noWrap/>
            <w:vAlign w:val="bottom"/>
            <w:hideMark/>
          </w:tcPr>
          <w:p w14:paraId="0181F94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7245016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Usluge pošte - poštarina</w:t>
            </w:r>
          </w:p>
        </w:tc>
        <w:tc>
          <w:tcPr>
            <w:tcW w:w="1418" w:type="dxa"/>
            <w:tcBorders>
              <w:top w:val="nil"/>
              <w:left w:val="nil"/>
              <w:bottom w:val="nil"/>
              <w:right w:val="nil"/>
            </w:tcBorders>
            <w:shd w:val="clear" w:color="auto" w:fill="auto"/>
            <w:noWrap/>
            <w:vAlign w:val="bottom"/>
            <w:hideMark/>
          </w:tcPr>
          <w:p w14:paraId="5C53490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930,00</w:t>
            </w:r>
          </w:p>
        </w:tc>
        <w:tc>
          <w:tcPr>
            <w:tcW w:w="1276" w:type="dxa"/>
            <w:tcBorders>
              <w:top w:val="nil"/>
              <w:left w:val="nil"/>
              <w:bottom w:val="nil"/>
              <w:right w:val="nil"/>
            </w:tcBorders>
            <w:shd w:val="clear" w:color="auto" w:fill="auto"/>
            <w:noWrap/>
            <w:vAlign w:val="bottom"/>
            <w:hideMark/>
          </w:tcPr>
          <w:p w14:paraId="0226302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E11CCA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BE56BB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930,00</w:t>
            </w:r>
          </w:p>
        </w:tc>
      </w:tr>
      <w:tr w:rsidR="002A606C" w:rsidRPr="00236EB0" w14:paraId="457DB598" w14:textId="77777777" w:rsidTr="002A606C">
        <w:trPr>
          <w:trHeight w:val="255"/>
        </w:trPr>
        <w:tc>
          <w:tcPr>
            <w:tcW w:w="1139" w:type="dxa"/>
            <w:tcBorders>
              <w:top w:val="nil"/>
              <w:left w:val="nil"/>
              <w:bottom w:val="nil"/>
              <w:right w:val="nil"/>
            </w:tcBorders>
            <w:shd w:val="clear" w:color="auto" w:fill="auto"/>
            <w:noWrap/>
            <w:vAlign w:val="bottom"/>
            <w:hideMark/>
          </w:tcPr>
          <w:p w14:paraId="3DA916F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R030A</w:t>
            </w:r>
          </w:p>
        </w:tc>
        <w:tc>
          <w:tcPr>
            <w:tcW w:w="1036" w:type="dxa"/>
            <w:tcBorders>
              <w:top w:val="nil"/>
              <w:left w:val="nil"/>
              <w:bottom w:val="nil"/>
              <w:right w:val="nil"/>
            </w:tcBorders>
            <w:shd w:val="clear" w:color="auto" w:fill="auto"/>
            <w:noWrap/>
            <w:vAlign w:val="bottom"/>
            <w:hideMark/>
          </w:tcPr>
          <w:p w14:paraId="1AE3A37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2A0368A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Intelektualne i osobne usluge</w:t>
            </w:r>
          </w:p>
        </w:tc>
        <w:tc>
          <w:tcPr>
            <w:tcW w:w="1418" w:type="dxa"/>
            <w:tcBorders>
              <w:top w:val="nil"/>
              <w:left w:val="nil"/>
              <w:bottom w:val="nil"/>
              <w:right w:val="nil"/>
            </w:tcBorders>
            <w:shd w:val="clear" w:color="auto" w:fill="auto"/>
            <w:noWrap/>
            <w:vAlign w:val="bottom"/>
            <w:hideMark/>
          </w:tcPr>
          <w:p w14:paraId="5FD350C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1.488,00</w:t>
            </w:r>
          </w:p>
        </w:tc>
        <w:tc>
          <w:tcPr>
            <w:tcW w:w="1276" w:type="dxa"/>
            <w:tcBorders>
              <w:top w:val="nil"/>
              <w:left w:val="nil"/>
              <w:bottom w:val="nil"/>
              <w:right w:val="nil"/>
            </w:tcBorders>
            <w:shd w:val="clear" w:color="auto" w:fill="auto"/>
            <w:noWrap/>
            <w:vAlign w:val="bottom"/>
            <w:hideMark/>
          </w:tcPr>
          <w:p w14:paraId="48CF726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965DB5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39DBD8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1.488,00</w:t>
            </w:r>
          </w:p>
        </w:tc>
      </w:tr>
      <w:tr w:rsidR="00223BEA" w:rsidRPr="00236EB0" w14:paraId="461DAE63"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02AC6D3A"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A100004 Financijski rashodi</w:t>
            </w:r>
          </w:p>
        </w:tc>
        <w:tc>
          <w:tcPr>
            <w:tcW w:w="1418" w:type="dxa"/>
            <w:tcBorders>
              <w:top w:val="nil"/>
              <w:left w:val="nil"/>
              <w:bottom w:val="nil"/>
              <w:right w:val="nil"/>
            </w:tcBorders>
            <w:shd w:val="clear" w:color="000000" w:fill="CCCCFF"/>
            <w:noWrap/>
            <w:vAlign w:val="bottom"/>
            <w:hideMark/>
          </w:tcPr>
          <w:p w14:paraId="2BE6F7D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12.790,00</w:t>
            </w:r>
          </w:p>
        </w:tc>
        <w:tc>
          <w:tcPr>
            <w:tcW w:w="1276" w:type="dxa"/>
            <w:tcBorders>
              <w:top w:val="nil"/>
              <w:left w:val="nil"/>
              <w:bottom w:val="nil"/>
              <w:right w:val="nil"/>
            </w:tcBorders>
            <w:shd w:val="clear" w:color="000000" w:fill="CCCCFF"/>
            <w:noWrap/>
            <w:vAlign w:val="bottom"/>
            <w:hideMark/>
          </w:tcPr>
          <w:p w14:paraId="56BF3F5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3.920,00</w:t>
            </w:r>
          </w:p>
        </w:tc>
        <w:tc>
          <w:tcPr>
            <w:tcW w:w="992" w:type="dxa"/>
            <w:tcBorders>
              <w:top w:val="nil"/>
              <w:left w:val="nil"/>
              <w:bottom w:val="nil"/>
              <w:right w:val="nil"/>
            </w:tcBorders>
            <w:shd w:val="clear" w:color="000000" w:fill="CCCCFF"/>
            <w:noWrap/>
            <w:vAlign w:val="bottom"/>
            <w:hideMark/>
          </w:tcPr>
          <w:p w14:paraId="01EEA31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30,65</w:t>
            </w:r>
          </w:p>
        </w:tc>
        <w:tc>
          <w:tcPr>
            <w:tcW w:w="1417" w:type="dxa"/>
            <w:tcBorders>
              <w:top w:val="nil"/>
              <w:left w:val="nil"/>
              <w:bottom w:val="nil"/>
              <w:right w:val="nil"/>
            </w:tcBorders>
            <w:shd w:val="clear" w:color="000000" w:fill="CCCCFF"/>
            <w:noWrap/>
            <w:vAlign w:val="bottom"/>
            <w:hideMark/>
          </w:tcPr>
          <w:p w14:paraId="3AF4383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16.710,00</w:t>
            </w:r>
          </w:p>
        </w:tc>
      </w:tr>
      <w:tr w:rsidR="002A606C" w:rsidRPr="00236EB0" w14:paraId="6E1D72FA" w14:textId="77777777" w:rsidTr="002A606C">
        <w:trPr>
          <w:trHeight w:val="255"/>
        </w:trPr>
        <w:tc>
          <w:tcPr>
            <w:tcW w:w="1139" w:type="dxa"/>
            <w:tcBorders>
              <w:top w:val="nil"/>
              <w:left w:val="nil"/>
              <w:bottom w:val="nil"/>
              <w:right w:val="nil"/>
            </w:tcBorders>
            <w:shd w:val="clear" w:color="auto" w:fill="auto"/>
            <w:noWrap/>
            <w:vAlign w:val="bottom"/>
            <w:hideMark/>
          </w:tcPr>
          <w:p w14:paraId="7BB7E7F9"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594B3DC2"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368D1085"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5CBF9E6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12.790,00</w:t>
            </w:r>
          </w:p>
        </w:tc>
        <w:tc>
          <w:tcPr>
            <w:tcW w:w="1276" w:type="dxa"/>
            <w:tcBorders>
              <w:top w:val="nil"/>
              <w:left w:val="nil"/>
              <w:bottom w:val="nil"/>
              <w:right w:val="nil"/>
            </w:tcBorders>
            <w:shd w:val="clear" w:color="auto" w:fill="auto"/>
            <w:noWrap/>
            <w:vAlign w:val="bottom"/>
            <w:hideMark/>
          </w:tcPr>
          <w:p w14:paraId="3E2B9D78"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3.920,00</w:t>
            </w:r>
          </w:p>
        </w:tc>
        <w:tc>
          <w:tcPr>
            <w:tcW w:w="992" w:type="dxa"/>
            <w:tcBorders>
              <w:top w:val="nil"/>
              <w:left w:val="nil"/>
              <w:bottom w:val="nil"/>
              <w:right w:val="nil"/>
            </w:tcBorders>
            <w:shd w:val="clear" w:color="auto" w:fill="auto"/>
            <w:noWrap/>
            <w:vAlign w:val="bottom"/>
            <w:hideMark/>
          </w:tcPr>
          <w:p w14:paraId="2A44E13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30,65</w:t>
            </w:r>
          </w:p>
        </w:tc>
        <w:tc>
          <w:tcPr>
            <w:tcW w:w="1417" w:type="dxa"/>
            <w:tcBorders>
              <w:top w:val="nil"/>
              <w:left w:val="nil"/>
              <w:bottom w:val="nil"/>
              <w:right w:val="nil"/>
            </w:tcBorders>
            <w:shd w:val="clear" w:color="auto" w:fill="auto"/>
            <w:noWrap/>
            <w:vAlign w:val="bottom"/>
            <w:hideMark/>
          </w:tcPr>
          <w:p w14:paraId="2F807536"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16.710,00</w:t>
            </w:r>
          </w:p>
        </w:tc>
      </w:tr>
      <w:tr w:rsidR="002A606C" w:rsidRPr="00236EB0" w14:paraId="591B2DB1" w14:textId="77777777" w:rsidTr="002A606C">
        <w:trPr>
          <w:trHeight w:val="255"/>
        </w:trPr>
        <w:tc>
          <w:tcPr>
            <w:tcW w:w="1139" w:type="dxa"/>
            <w:tcBorders>
              <w:top w:val="nil"/>
              <w:left w:val="nil"/>
              <w:bottom w:val="nil"/>
              <w:right w:val="nil"/>
            </w:tcBorders>
            <w:shd w:val="clear" w:color="auto" w:fill="auto"/>
            <w:noWrap/>
            <w:vAlign w:val="bottom"/>
            <w:hideMark/>
          </w:tcPr>
          <w:p w14:paraId="7AD0E344"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3AABB10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34</w:t>
            </w:r>
          </w:p>
        </w:tc>
        <w:tc>
          <w:tcPr>
            <w:tcW w:w="7039" w:type="dxa"/>
            <w:tcBorders>
              <w:top w:val="nil"/>
              <w:left w:val="nil"/>
              <w:bottom w:val="nil"/>
              <w:right w:val="nil"/>
            </w:tcBorders>
            <w:shd w:val="clear" w:color="auto" w:fill="auto"/>
            <w:noWrap/>
            <w:vAlign w:val="bottom"/>
            <w:hideMark/>
          </w:tcPr>
          <w:p w14:paraId="67B3F14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Financijski rashodi</w:t>
            </w:r>
          </w:p>
        </w:tc>
        <w:tc>
          <w:tcPr>
            <w:tcW w:w="1418" w:type="dxa"/>
            <w:tcBorders>
              <w:top w:val="nil"/>
              <w:left w:val="nil"/>
              <w:bottom w:val="nil"/>
              <w:right w:val="nil"/>
            </w:tcBorders>
            <w:shd w:val="clear" w:color="auto" w:fill="auto"/>
            <w:noWrap/>
            <w:vAlign w:val="bottom"/>
            <w:hideMark/>
          </w:tcPr>
          <w:p w14:paraId="7D3B008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12.790,00</w:t>
            </w:r>
          </w:p>
        </w:tc>
        <w:tc>
          <w:tcPr>
            <w:tcW w:w="1276" w:type="dxa"/>
            <w:tcBorders>
              <w:top w:val="nil"/>
              <w:left w:val="nil"/>
              <w:bottom w:val="nil"/>
              <w:right w:val="nil"/>
            </w:tcBorders>
            <w:shd w:val="clear" w:color="auto" w:fill="auto"/>
            <w:noWrap/>
            <w:vAlign w:val="bottom"/>
            <w:hideMark/>
          </w:tcPr>
          <w:p w14:paraId="5B9165C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3.920,00</w:t>
            </w:r>
          </w:p>
        </w:tc>
        <w:tc>
          <w:tcPr>
            <w:tcW w:w="992" w:type="dxa"/>
            <w:tcBorders>
              <w:top w:val="nil"/>
              <w:left w:val="nil"/>
              <w:bottom w:val="nil"/>
              <w:right w:val="nil"/>
            </w:tcBorders>
            <w:shd w:val="clear" w:color="auto" w:fill="auto"/>
            <w:noWrap/>
            <w:vAlign w:val="bottom"/>
            <w:hideMark/>
          </w:tcPr>
          <w:p w14:paraId="73F9AE6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30,65</w:t>
            </w:r>
          </w:p>
        </w:tc>
        <w:tc>
          <w:tcPr>
            <w:tcW w:w="1417" w:type="dxa"/>
            <w:tcBorders>
              <w:top w:val="nil"/>
              <w:left w:val="nil"/>
              <w:bottom w:val="nil"/>
              <w:right w:val="nil"/>
            </w:tcBorders>
            <w:shd w:val="clear" w:color="auto" w:fill="auto"/>
            <w:noWrap/>
            <w:vAlign w:val="bottom"/>
            <w:hideMark/>
          </w:tcPr>
          <w:p w14:paraId="4CA4609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16.710,00</w:t>
            </w:r>
          </w:p>
        </w:tc>
      </w:tr>
      <w:tr w:rsidR="00223BEA" w:rsidRPr="00236EB0" w14:paraId="50899CE7"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02B4C429"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6BD5F8B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12.520,00</w:t>
            </w:r>
          </w:p>
        </w:tc>
        <w:tc>
          <w:tcPr>
            <w:tcW w:w="1276" w:type="dxa"/>
            <w:tcBorders>
              <w:top w:val="nil"/>
              <w:left w:val="nil"/>
              <w:bottom w:val="nil"/>
              <w:right w:val="nil"/>
            </w:tcBorders>
            <w:shd w:val="clear" w:color="000000" w:fill="FFFF99"/>
            <w:noWrap/>
            <w:vAlign w:val="bottom"/>
            <w:hideMark/>
          </w:tcPr>
          <w:p w14:paraId="0AB44C1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3.920,00</w:t>
            </w:r>
          </w:p>
        </w:tc>
        <w:tc>
          <w:tcPr>
            <w:tcW w:w="992" w:type="dxa"/>
            <w:tcBorders>
              <w:top w:val="nil"/>
              <w:left w:val="nil"/>
              <w:bottom w:val="nil"/>
              <w:right w:val="nil"/>
            </w:tcBorders>
            <w:shd w:val="clear" w:color="000000" w:fill="FFFF99"/>
            <w:noWrap/>
            <w:vAlign w:val="bottom"/>
            <w:hideMark/>
          </w:tcPr>
          <w:p w14:paraId="41D71E3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31,31</w:t>
            </w:r>
          </w:p>
        </w:tc>
        <w:tc>
          <w:tcPr>
            <w:tcW w:w="1417" w:type="dxa"/>
            <w:tcBorders>
              <w:top w:val="nil"/>
              <w:left w:val="nil"/>
              <w:bottom w:val="nil"/>
              <w:right w:val="nil"/>
            </w:tcBorders>
            <w:shd w:val="clear" w:color="000000" w:fill="FFFF99"/>
            <w:noWrap/>
            <w:vAlign w:val="bottom"/>
            <w:hideMark/>
          </w:tcPr>
          <w:p w14:paraId="74ADF47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16.440,00</w:t>
            </w:r>
          </w:p>
        </w:tc>
      </w:tr>
      <w:tr w:rsidR="002A606C" w:rsidRPr="00236EB0" w14:paraId="619751B6" w14:textId="77777777" w:rsidTr="002A606C">
        <w:trPr>
          <w:trHeight w:val="255"/>
        </w:trPr>
        <w:tc>
          <w:tcPr>
            <w:tcW w:w="1139" w:type="dxa"/>
            <w:tcBorders>
              <w:top w:val="nil"/>
              <w:left w:val="nil"/>
              <w:bottom w:val="nil"/>
              <w:right w:val="nil"/>
            </w:tcBorders>
            <w:shd w:val="clear" w:color="auto" w:fill="auto"/>
            <w:noWrap/>
            <w:vAlign w:val="bottom"/>
            <w:hideMark/>
          </w:tcPr>
          <w:p w14:paraId="4A5531F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R038</w:t>
            </w:r>
          </w:p>
        </w:tc>
        <w:tc>
          <w:tcPr>
            <w:tcW w:w="1036" w:type="dxa"/>
            <w:tcBorders>
              <w:top w:val="nil"/>
              <w:left w:val="nil"/>
              <w:bottom w:val="nil"/>
              <w:right w:val="nil"/>
            </w:tcBorders>
            <w:shd w:val="clear" w:color="auto" w:fill="auto"/>
            <w:noWrap/>
            <w:vAlign w:val="bottom"/>
            <w:hideMark/>
          </w:tcPr>
          <w:p w14:paraId="416BC29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34</w:t>
            </w:r>
          </w:p>
        </w:tc>
        <w:tc>
          <w:tcPr>
            <w:tcW w:w="7039" w:type="dxa"/>
            <w:tcBorders>
              <w:top w:val="nil"/>
              <w:left w:val="nil"/>
              <w:bottom w:val="nil"/>
              <w:right w:val="nil"/>
            </w:tcBorders>
            <w:shd w:val="clear" w:color="auto" w:fill="auto"/>
            <w:noWrap/>
            <w:vAlign w:val="bottom"/>
            <w:hideMark/>
          </w:tcPr>
          <w:p w14:paraId="5E14716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Bankarske </w:t>
            </w:r>
            <w:proofErr w:type="spellStart"/>
            <w:r w:rsidRPr="00236EB0">
              <w:rPr>
                <w:rFonts w:ascii="Arial" w:eastAsia="Times New Roman" w:hAnsi="Arial" w:cs="Arial"/>
                <w:sz w:val="20"/>
                <w:szCs w:val="20"/>
                <w:lang w:eastAsia="hr-HR"/>
              </w:rPr>
              <w:t>usluge,i</w:t>
            </w:r>
            <w:proofErr w:type="spellEnd"/>
            <w:r w:rsidRPr="00236EB0">
              <w:rPr>
                <w:rFonts w:ascii="Arial" w:eastAsia="Times New Roman" w:hAnsi="Arial" w:cs="Arial"/>
                <w:sz w:val="20"/>
                <w:szCs w:val="20"/>
                <w:lang w:eastAsia="hr-HR"/>
              </w:rPr>
              <w:t xml:space="preserve"> usluge platnog prometa i </w:t>
            </w:r>
            <w:proofErr w:type="spellStart"/>
            <w:r w:rsidRPr="00236EB0">
              <w:rPr>
                <w:rFonts w:ascii="Arial" w:eastAsia="Times New Roman" w:hAnsi="Arial" w:cs="Arial"/>
                <w:sz w:val="20"/>
                <w:szCs w:val="20"/>
                <w:lang w:eastAsia="hr-HR"/>
              </w:rPr>
              <w:t>Min.financija</w:t>
            </w:r>
            <w:proofErr w:type="spellEnd"/>
          </w:p>
        </w:tc>
        <w:tc>
          <w:tcPr>
            <w:tcW w:w="1418" w:type="dxa"/>
            <w:tcBorders>
              <w:top w:val="nil"/>
              <w:left w:val="nil"/>
              <w:bottom w:val="nil"/>
              <w:right w:val="nil"/>
            </w:tcBorders>
            <w:shd w:val="clear" w:color="auto" w:fill="auto"/>
            <w:noWrap/>
            <w:vAlign w:val="bottom"/>
            <w:hideMark/>
          </w:tcPr>
          <w:p w14:paraId="515004E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2.790,00</w:t>
            </w:r>
          </w:p>
        </w:tc>
        <w:tc>
          <w:tcPr>
            <w:tcW w:w="1276" w:type="dxa"/>
            <w:tcBorders>
              <w:top w:val="nil"/>
              <w:left w:val="nil"/>
              <w:bottom w:val="nil"/>
              <w:right w:val="nil"/>
            </w:tcBorders>
            <w:shd w:val="clear" w:color="auto" w:fill="auto"/>
            <w:noWrap/>
            <w:vAlign w:val="bottom"/>
            <w:hideMark/>
          </w:tcPr>
          <w:p w14:paraId="05D9663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w:t>
            </w:r>
          </w:p>
        </w:tc>
        <w:tc>
          <w:tcPr>
            <w:tcW w:w="992" w:type="dxa"/>
            <w:tcBorders>
              <w:top w:val="nil"/>
              <w:left w:val="nil"/>
              <w:bottom w:val="nil"/>
              <w:right w:val="nil"/>
            </w:tcBorders>
            <w:shd w:val="clear" w:color="auto" w:fill="auto"/>
            <w:noWrap/>
            <w:vAlign w:val="bottom"/>
            <w:hideMark/>
          </w:tcPr>
          <w:p w14:paraId="00322FD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35,84</w:t>
            </w:r>
          </w:p>
        </w:tc>
        <w:tc>
          <w:tcPr>
            <w:tcW w:w="1417" w:type="dxa"/>
            <w:tcBorders>
              <w:top w:val="nil"/>
              <w:left w:val="nil"/>
              <w:bottom w:val="nil"/>
              <w:right w:val="nil"/>
            </w:tcBorders>
            <w:shd w:val="clear" w:color="auto" w:fill="auto"/>
            <w:noWrap/>
            <w:vAlign w:val="bottom"/>
            <w:hideMark/>
          </w:tcPr>
          <w:p w14:paraId="2061C38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3.790,00</w:t>
            </w:r>
          </w:p>
        </w:tc>
      </w:tr>
      <w:tr w:rsidR="002A606C" w:rsidRPr="00236EB0" w14:paraId="2577660B" w14:textId="77777777" w:rsidTr="002A606C">
        <w:trPr>
          <w:trHeight w:val="255"/>
        </w:trPr>
        <w:tc>
          <w:tcPr>
            <w:tcW w:w="1139" w:type="dxa"/>
            <w:tcBorders>
              <w:top w:val="nil"/>
              <w:left w:val="nil"/>
              <w:bottom w:val="nil"/>
              <w:right w:val="nil"/>
            </w:tcBorders>
            <w:shd w:val="clear" w:color="auto" w:fill="auto"/>
            <w:noWrap/>
            <w:vAlign w:val="bottom"/>
            <w:hideMark/>
          </w:tcPr>
          <w:p w14:paraId="05268D6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R343</w:t>
            </w:r>
          </w:p>
        </w:tc>
        <w:tc>
          <w:tcPr>
            <w:tcW w:w="1036" w:type="dxa"/>
            <w:tcBorders>
              <w:top w:val="nil"/>
              <w:left w:val="nil"/>
              <w:bottom w:val="nil"/>
              <w:right w:val="nil"/>
            </w:tcBorders>
            <w:shd w:val="clear" w:color="auto" w:fill="auto"/>
            <w:noWrap/>
            <w:vAlign w:val="bottom"/>
            <w:hideMark/>
          </w:tcPr>
          <w:p w14:paraId="330BA3E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34</w:t>
            </w:r>
          </w:p>
        </w:tc>
        <w:tc>
          <w:tcPr>
            <w:tcW w:w="7039" w:type="dxa"/>
            <w:tcBorders>
              <w:top w:val="nil"/>
              <w:left w:val="nil"/>
              <w:bottom w:val="nil"/>
              <w:right w:val="nil"/>
            </w:tcBorders>
            <w:shd w:val="clear" w:color="auto" w:fill="auto"/>
            <w:noWrap/>
            <w:vAlign w:val="bottom"/>
            <w:hideMark/>
          </w:tcPr>
          <w:p w14:paraId="609B959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Kamate za primljene kredite</w:t>
            </w:r>
          </w:p>
        </w:tc>
        <w:tc>
          <w:tcPr>
            <w:tcW w:w="1418" w:type="dxa"/>
            <w:tcBorders>
              <w:top w:val="nil"/>
              <w:left w:val="nil"/>
              <w:bottom w:val="nil"/>
              <w:right w:val="nil"/>
            </w:tcBorders>
            <w:shd w:val="clear" w:color="auto" w:fill="auto"/>
            <w:noWrap/>
            <w:vAlign w:val="bottom"/>
            <w:hideMark/>
          </w:tcPr>
          <w:p w14:paraId="4BC6459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1.190,00</w:t>
            </w:r>
          </w:p>
        </w:tc>
        <w:tc>
          <w:tcPr>
            <w:tcW w:w="1276" w:type="dxa"/>
            <w:tcBorders>
              <w:top w:val="nil"/>
              <w:left w:val="nil"/>
              <w:bottom w:val="nil"/>
              <w:right w:val="nil"/>
            </w:tcBorders>
            <w:shd w:val="clear" w:color="auto" w:fill="auto"/>
            <w:noWrap/>
            <w:vAlign w:val="bottom"/>
            <w:hideMark/>
          </w:tcPr>
          <w:p w14:paraId="106901E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810,00</w:t>
            </w:r>
          </w:p>
        </w:tc>
        <w:tc>
          <w:tcPr>
            <w:tcW w:w="992" w:type="dxa"/>
            <w:tcBorders>
              <w:top w:val="nil"/>
              <w:left w:val="nil"/>
              <w:bottom w:val="nil"/>
              <w:right w:val="nil"/>
            </w:tcBorders>
            <w:shd w:val="clear" w:color="auto" w:fill="auto"/>
            <w:noWrap/>
            <w:vAlign w:val="bottom"/>
            <w:hideMark/>
          </w:tcPr>
          <w:p w14:paraId="277BF14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68,07</w:t>
            </w:r>
          </w:p>
        </w:tc>
        <w:tc>
          <w:tcPr>
            <w:tcW w:w="1417" w:type="dxa"/>
            <w:tcBorders>
              <w:top w:val="nil"/>
              <w:left w:val="nil"/>
              <w:bottom w:val="nil"/>
              <w:right w:val="nil"/>
            </w:tcBorders>
            <w:shd w:val="clear" w:color="auto" w:fill="auto"/>
            <w:noWrap/>
            <w:vAlign w:val="bottom"/>
            <w:hideMark/>
          </w:tcPr>
          <w:p w14:paraId="58E35D1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2.000,00</w:t>
            </w:r>
          </w:p>
        </w:tc>
      </w:tr>
      <w:tr w:rsidR="002A606C" w:rsidRPr="00236EB0" w14:paraId="0206429F" w14:textId="77777777" w:rsidTr="002A606C">
        <w:trPr>
          <w:trHeight w:val="255"/>
        </w:trPr>
        <w:tc>
          <w:tcPr>
            <w:tcW w:w="1139" w:type="dxa"/>
            <w:tcBorders>
              <w:top w:val="nil"/>
              <w:left w:val="nil"/>
              <w:bottom w:val="nil"/>
              <w:right w:val="nil"/>
            </w:tcBorders>
            <w:shd w:val="clear" w:color="auto" w:fill="auto"/>
            <w:noWrap/>
            <w:vAlign w:val="bottom"/>
            <w:hideMark/>
          </w:tcPr>
          <w:p w14:paraId="7092854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R344</w:t>
            </w:r>
          </w:p>
        </w:tc>
        <w:tc>
          <w:tcPr>
            <w:tcW w:w="1036" w:type="dxa"/>
            <w:tcBorders>
              <w:top w:val="nil"/>
              <w:left w:val="nil"/>
              <w:bottom w:val="nil"/>
              <w:right w:val="nil"/>
            </w:tcBorders>
            <w:shd w:val="clear" w:color="auto" w:fill="auto"/>
            <w:noWrap/>
            <w:vAlign w:val="bottom"/>
            <w:hideMark/>
          </w:tcPr>
          <w:p w14:paraId="40106B2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34</w:t>
            </w:r>
          </w:p>
        </w:tc>
        <w:tc>
          <w:tcPr>
            <w:tcW w:w="7039" w:type="dxa"/>
            <w:tcBorders>
              <w:top w:val="nil"/>
              <w:left w:val="nil"/>
              <w:bottom w:val="nil"/>
              <w:right w:val="nil"/>
            </w:tcBorders>
            <w:shd w:val="clear" w:color="auto" w:fill="auto"/>
            <w:noWrap/>
            <w:vAlign w:val="bottom"/>
            <w:hideMark/>
          </w:tcPr>
          <w:p w14:paraId="50EBC05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Zatezne kamate</w:t>
            </w:r>
          </w:p>
        </w:tc>
        <w:tc>
          <w:tcPr>
            <w:tcW w:w="1418" w:type="dxa"/>
            <w:tcBorders>
              <w:top w:val="nil"/>
              <w:left w:val="nil"/>
              <w:bottom w:val="nil"/>
              <w:right w:val="nil"/>
            </w:tcBorders>
            <w:shd w:val="clear" w:color="auto" w:fill="auto"/>
            <w:noWrap/>
            <w:vAlign w:val="bottom"/>
            <w:hideMark/>
          </w:tcPr>
          <w:p w14:paraId="7F3F79A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350,00</w:t>
            </w:r>
          </w:p>
        </w:tc>
        <w:tc>
          <w:tcPr>
            <w:tcW w:w="1276" w:type="dxa"/>
            <w:tcBorders>
              <w:top w:val="nil"/>
              <w:left w:val="nil"/>
              <w:bottom w:val="nil"/>
              <w:right w:val="nil"/>
            </w:tcBorders>
            <w:shd w:val="clear" w:color="auto" w:fill="auto"/>
            <w:noWrap/>
            <w:vAlign w:val="bottom"/>
            <w:hideMark/>
          </w:tcPr>
          <w:p w14:paraId="412B4C5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51CA0D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654106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350,00</w:t>
            </w:r>
          </w:p>
        </w:tc>
      </w:tr>
      <w:tr w:rsidR="002A606C" w:rsidRPr="00236EB0" w14:paraId="7D896BC6" w14:textId="77777777" w:rsidTr="002A606C">
        <w:trPr>
          <w:trHeight w:val="255"/>
        </w:trPr>
        <w:tc>
          <w:tcPr>
            <w:tcW w:w="1139" w:type="dxa"/>
            <w:tcBorders>
              <w:top w:val="nil"/>
              <w:left w:val="nil"/>
              <w:bottom w:val="nil"/>
              <w:right w:val="nil"/>
            </w:tcBorders>
            <w:shd w:val="clear" w:color="auto" w:fill="auto"/>
            <w:noWrap/>
            <w:vAlign w:val="bottom"/>
            <w:hideMark/>
          </w:tcPr>
          <w:p w14:paraId="4536834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R428</w:t>
            </w:r>
          </w:p>
        </w:tc>
        <w:tc>
          <w:tcPr>
            <w:tcW w:w="1036" w:type="dxa"/>
            <w:tcBorders>
              <w:top w:val="nil"/>
              <w:left w:val="nil"/>
              <w:bottom w:val="nil"/>
              <w:right w:val="nil"/>
            </w:tcBorders>
            <w:shd w:val="clear" w:color="auto" w:fill="auto"/>
            <w:noWrap/>
            <w:vAlign w:val="bottom"/>
            <w:hideMark/>
          </w:tcPr>
          <w:p w14:paraId="57566F5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34</w:t>
            </w:r>
          </w:p>
        </w:tc>
        <w:tc>
          <w:tcPr>
            <w:tcW w:w="7039" w:type="dxa"/>
            <w:tcBorders>
              <w:top w:val="nil"/>
              <w:left w:val="nil"/>
              <w:bottom w:val="nil"/>
              <w:right w:val="nil"/>
            </w:tcBorders>
            <w:shd w:val="clear" w:color="auto" w:fill="auto"/>
            <w:noWrap/>
            <w:vAlign w:val="bottom"/>
            <w:hideMark/>
          </w:tcPr>
          <w:p w14:paraId="29FA50D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Kamate za primljene kredite - HBOR</w:t>
            </w:r>
          </w:p>
        </w:tc>
        <w:tc>
          <w:tcPr>
            <w:tcW w:w="1418" w:type="dxa"/>
            <w:tcBorders>
              <w:top w:val="nil"/>
              <w:left w:val="nil"/>
              <w:bottom w:val="nil"/>
              <w:right w:val="nil"/>
            </w:tcBorders>
            <w:shd w:val="clear" w:color="auto" w:fill="auto"/>
            <w:noWrap/>
            <w:vAlign w:val="bottom"/>
            <w:hideMark/>
          </w:tcPr>
          <w:p w14:paraId="02FB579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7.300,00</w:t>
            </w:r>
          </w:p>
        </w:tc>
        <w:tc>
          <w:tcPr>
            <w:tcW w:w="1276" w:type="dxa"/>
            <w:tcBorders>
              <w:top w:val="nil"/>
              <w:left w:val="nil"/>
              <w:bottom w:val="nil"/>
              <w:right w:val="nil"/>
            </w:tcBorders>
            <w:shd w:val="clear" w:color="auto" w:fill="auto"/>
            <w:noWrap/>
            <w:vAlign w:val="bottom"/>
            <w:hideMark/>
          </w:tcPr>
          <w:p w14:paraId="7F5B0FE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37DA33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5EAD8B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7.300,00</w:t>
            </w:r>
          </w:p>
        </w:tc>
      </w:tr>
      <w:tr w:rsidR="002A606C" w:rsidRPr="00236EB0" w14:paraId="25487420" w14:textId="77777777" w:rsidTr="002A606C">
        <w:trPr>
          <w:trHeight w:val="255"/>
        </w:trPr>
        <w:tc>
          <w:tcPr>
            <w:tcW w:w="1139" w:type="dxa"/>
            <w:tcBorders>
              <w:top w:val="nil"/>
              <w:left w:val="nil"/>
              <w:bottom w:val="nil"/>
              <w:right w:val="nil"/>
            </w:tcBorders>
            <w:shd w:val="clear" w:color="auto" w:fill="auto"/>
            <w:noWrap/>
            <w:vAlign w:val="bottom"/>
            <w:hideMark/>
          </w:tcPr>
          <w:p w14:paraId="1BF8961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R428B</w:t>
            </w:r>
          </w:p>
        </w:tc>
        <w:tc>
          <w:tcPr>
            <w:tcW w:w="1036" w:type="dxa"/>
            <w:tcBorders>
              <w:top w:val="nil"/>
              <w:left w:val="nil"/>
              <w:bottom w:val="nil"/>
              <w:right w:val="nil"/>
            </w:tcBorders>
            <w:shd w:val="clear" w:color="auto" w:fill="auto"/>
            <w:noWrap/>
            <w:vAlign w:val="bottom"/>
            <w:hideMark/>
          </w:tcPr>
          <w:p w14:paraId="2AA2163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34</w:t>
            </w:r>
          </w:p>
        </w:tc>
        <w:tc>
          <w:tcPr>
            <w:tcW w:w="7039" w:type="dxa"/>
            <w:tcBorders>
              <w:top w:val="nil"/>
              <w:left w:val="nil"/>
              <w:bottom w:val="nil"/>
              <w:right w:val="nil"/>
            </w:tcBorders>
            <w:shd w:val="clear" w:color="auto" w:fill="auto"/>
            <w:noWrap/>
            <w:vAlign w:val="bottom"/>
            <w:hideMark/>
          </w:tcPr>
          <w:p w14:paraId="273B287A" w14:textId="77777777" w:rsidR="00236EB0" w:rsidRPr="00236EB0" w:rsidRDefault="00236EB0" w:rsidP="00236EB0">
            <w:pPr>
              <w:jc w:val="left"/>
              <w:rPr>
                <w:rFonts w:ascii="Arial" w:eastAsia="Times New Roman" w:hAnsi="Arial" w:cs="Arial"/>
                <w:sz w:val="20"/>
                <w:szCs w:val="20"/>
                <w:lang w:eastAsia="hr-HR"/>
              </w:rPr>
            </w:pPr>
            <w:proofErr w:type="spellStart"/>
            <w:r w:rsidRPr="00236EB0">
              <w:rPr>
                <w:rFonts w:ascii="Arial" w:eastAsia="Times New Roman" w:hAnsi="Arial" w:cs="Arial"/>
                <w:sz w:val="20"/>
                <w:szCs w:val="20"/>
                <w:lang w:eastAsia="hr-HR"/>
              </w:rPr>
              <w:t>Interkalarna</w:t>
            </w:r>
            <w:proofErr w:type="spellEnd"/>
            <w:r w:rsidRPr="00236EB0">
              <w:rPr>
                <w:rFonts w:ascii="Arial" w:eastAsia="Times New Roman" w:hAnsi="Arial" w:cs="Arial"/>
                <w:sz w:val="20"/>
                <w:szCs w:val="20"/>
                <w:lang w:eastAsia="hr-HR"/>
              </w:rPr>
              <w:t xml:space="preserve"> kamata - HBOR</w:t>
            </w:r>
          </w:p>
        </w:tc>
        <w:tc>
          <w:tcPr>
            <w:tcW w:w="1418" w:type="dxa"/>
            <w:tcBorders>
              <w:top w:val="nil"/>
              <w:left w:val="nil"/>
              <w:bottom w:val="nil"/>
              <w:right w:val="nil"/>
            </w:tcBorders>
            <w:shd w:val="clear" w:color="auto" w:fill="auto"/>
            <w:noWrap/>
            <w:vAlign w:val="bottom"/>
            <w:hideMark/>
          </w:tcPr>
          <w:p w14:paraId="238CAAC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890,00</w:t>
            </w:r>
          </w:p>
        </w:tc>
        <w:tc>
          <w:tcPr>
            <w:tcW w:w="1276" w:type="dxa"/>
            <w:tcBorders>
              <w:top w:val="nil"/>
              <w:left w:val="nil"/>
              <w:bottom w:val="nil"/>
              <w:right w:val="nil"/>
            </w:tcBorders>
            <w:shd w:val="clear" w:color="auto" w:fill="auto"/>
            <w:noWrap/>
            <w:vAlign w:val="bottom"/>
            <w:hideMark/>
          </w:tcPr>
          <w:p w14:paraId="667FB78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2.110,00</w:t>
            </w:r>
          </w:p>
        </w:tc>
        <w:tc>
          <w:tcPr>
            <w:tcW w:w="992" w:type="dxa"/>
            <w:tcBorders>
              <w:top w:val="nil"/>
              <w:left w:val="nil"/>
              <w:bottom w:val="nil"/>
              <w:right w:val="nil"/>
            </w:tcBorders>
            <w:shd w:val="clear" w:color="auto" w:fill="auto"/>
            <w:noWrap/>
            <w:vAlign w:val="bottom"/>
            <w:hideMark/>
          </w:tcPr>
          <w:p w14:paraId="4CB0BB3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237,08</w:t>
            </w:r>
          </w:p>
        </w:tc>
        <w:tc>
          <w:tcPr>
            <w:tcW w:w="1417" w:type="dxa"/>
            <w:tcBorders>
              <w:top w:val="nil"/>
              <w:left w:val="nil"/>
              <w:bottom w:val="nil"/>
              <w:right w:val="nil"/>
            </w:tcBorders>
            <w:shd w:val="clear" w:color="auto" w:fill="auto"/>
            <w:noWrap/>
            <w:vAlign w:val="bottom"/>
            <w:hideMark/>
          </w:tcPr>
          <w:p w14:paraId="330A180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3.000,00</w:t>
            </w:r>
          </w:p>
        </w:tc>
      </w:tr>
      <w:tr w:rsidR="00223BEA" w:rsidRPr="00236EB0" w14:paraId="07CCC8B5"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679BB036"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5AC3F77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270,00</w:t>
            </w:r>
          </w:p>
        </w:tc>
        <w:tc>
          <w:tcPr>
            <w:tcW w:w="1276" w:type="dxa"/>
            <w:tcBorders>
              <w:top w:val="nil"/>
              <w:left w:val="nil"/>
              <w:bottom w:val="nil"/>
              <w:right w:val="nil"/>
            </w:tcBorders>
            <w:shd w:val="clear" w:color="000000" w:fill="FFFF99"/>
            <w:noWrap/>
            <w:vAlign w:val="bottom"/>
            <w:hideMark/>
          </w:tcPr>
          <w:p w14:paraId="2AFA312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5B3C8E9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3D37268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270,00</w:t>
            </w:r>
          </w:p>
        </w:tc>
      </w:tr>
      <w:tr w:rsidR="002A606C" w:rsidRPr="00236EB0" w14:paraId="65EA99EF" w14:textId="77777777" w:rsidTr="002A606C">
        <w:trPr>
          <w:trHeight w:val="255"/>
        </w:trPr>
        <w:tc>
          <w:tcPr>
            <w:tcW w:w="1139" w:type="dxa"/>
            <w:tcBorders>
              <w:top w:val="nil"/>
              <w:left w:val="nil"/>
              <w:bottom w:val="nil"/>
              <w:right w:val="nil"/>
            </w:tcBorders>
            <w:shd w:val="clear" w:color="auto" w:fill="auto"/>
            <w:noWrap/>
            <w:vAlign w:val="bottom"/>
            <w:hideMark/>
          </w:tcPr>
          <w:p w14:paraId="563C70D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R038A</w:t>
            </w:r>
          </w:p>
        </w:tc>
        <w:tc>
          <w:tcPr>
            <w:tcW w:w="1036" w:type="dxa"/>
            <w:tcBorders>
              <w:top w:val="nil"/>
              <w:left w:val="nil"/>
              <w:bottom w:val="nil"/>
              <w:right w:val="nil"/>
            </w:tcBorders>
            <w:shd w:val="clear" w:color="auto" w:fill="auto"/>
            <w:noWrap/>
            <w:vAlign w:val="bottom"/>
            <w:hideMark/>
          </w:tcPr>
          <w:p w14:paraId="67C0CA1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34</w:t>
            </w:r>
          </w:p>
        </w:tc>
        <w:tc>
          <w:tcPr>
            <w:tcW w:w="7039" w:type="dxa"/>
            <w:tcBorders>
              <w:top w:val="nil"/>
              <w:left w:val="nil"/>
              <w:bottom w:val="nil"/>
              <w:right w:val="nil"/>
            </w:tcBorders>
            <w:shd w:val="clear" w:color="auto" w:fill="auto"/>
            <w:noWrap/>
            <w:vAlign w:val="bottom"/>
            <w:hideMark/>
          </w:tcPr>
          <w:p w14:paraId="6A155E6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Bankarske usluge i usluge platnog prometa</w:t>
            </w:r>
          </w:p>
        </w:tc>
        <w:tc>
          <w:tcPr>
            <w:tcW w:w="1418" w:type="dxa"/>
            <w:tcBorders>
              <w:top w:val="nil"/>
              <w:left w:val="nil"/>
              <w:bottom w:val="nil"/>
              <w:right w:val="nil"/>
            </w:tcBorders>
            <w:shd w:val="clear" w:color="auto" w:fill="auto"/>
            <w:noWrap/>
            <w:vAlign w:val="bottom"/>
            <w:hideMark/>
          </w:tcPr>
          <w:p w14:paraId="50D32F9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50D4B69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B6D0AA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13DAB8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r>
      <w:tr w:rsidR="00223BEA" w:rsidRPr="00236EB0" w14:paraId="13104EAC"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742046B4"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A100011 Izdaci za otplatu primljenih kredita i zajmova</w:t>
            </w:r>
          </w:p>
        </w:tc>
        <w:tc>
          <w:tcPr>
            <w:tcW w:w="1418" w:type="dxa"/>
            <w:tcBorders>
              <w:top w:val="nil"/>
              <w:left w:val="nil"/>
              <w:bottom w:val="nil"/>
              <w:right w:val="nil"/>
            </w:tcBorders>
            <w:shd w:val="clear" w:color="000000" w:fill="CCCCFF"/>
            <w:noWrap/>
            <w:vAlign w:val="bottom"/>
            <w:hideMark/>
          </w:tcPr>
          <w:p w14:paraId="1545624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30.390,00</w:t>
            </w:r>
          </w:p>
        </w:tc>
        <w:tc>
          <w:tcPr>
            <w:tcW w:w="1276" w:type="dxa"/>
            <w:tcBorders>
              <w:top w:val="nil"/>
              <w:left w:val="nil"/>
              <w:bottom w:val="nil"/>
              <w:right w:val="nil"/>
            </w:tcBorders>
            <w:shd w:val="clear" w:color="000000" w:fill="CCCCFF"/>
            <w:noWrap/>
            <w:vAlign w:val="bottom"/>
            <w:hideMark/>
          </w:tcPr>
          <w:p w14:paraId="21D7ED1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14.500,00</w:t>
            </w:r>
          </w:p>
        </w:tc>
        <w:tc>
          <w:tcPr>
            <w:tcW w:w="992" w:type="dxa"/>
            <w:tcBorders>
              <w:top w:val="nil"/>
              <w:left w:val="nil"/>
              <w:bottom w:val="nil"/>
              <w:right w:val="nil"/>
            </w:tcBorders>
            <w:shd w:val="clear" w:color="000000" w:fill="CCCCFF"/>
            <w:noWrap/>
            <w:vAlign w:val="bottom"/>
            <w:hideMark/>
          </w:tcPr>
          <w:p w14:paraId="73AEBCF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47,71</w:t>
            </w:r>
          </w:p>
        </w:tc>
        <w:tc>
          <w:tcPr>
            <w:tcW w:w="1417" w:type="dxa"/>
            <w:tcBorders>
              <w:top w:val="nil"/>
              <w:left w:val="nil"/>
              <w:bottom w:val="nil"/>
              <w:right w:val="nil"/>
            </w:tcBorders>
            <w:shd w:val="clear" w:color="000000" w:fill="CCCCFF"/>
            <w:noWrap/>
            <w:vAlign w:val="bottom"/>
            <w:hideMark/>
          </w:tcPr>
          <w:p w14:paraId="1194C32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44.890,00</w:t>
            </w:r>
          </w:p>
        </w:tc>
      </w:tr>
      <w:tr w:rsidR="002A606C" w:rsidRPr="00236EB0" w14:paraId="3BC9E043" w14:textId="77777777" w:rsidTr="002A606C">
        <w:trPr>
          <w:trHeight w:val="255"/>
        </w:trPr>
        <w:tc>
          <w:tcPr>
            <w:tcW w:w="1139" w:type="dxa"/>
            <w:tcBorders>
              <w:top w:val="nil"/>
              <w:left w:val="nil"/>
              <w:bottom w:val="nil"/>
              <w:right w:val="nil"/>
            </w:tcBorders>
            <w:shd w:val="clear" w:color="auto" w:fill="auto"/>
            <w:noWrap/>
            <w:vAlign w:val="bottom"/>
            <w:hideMark/>
          </w:tcPr>
          <w:p w14:paraId="73A6CE3C"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6142C503"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5</w:t>
            </w:r>
          </w:p>
        </w:tc>
        <w:tc>
          <w:tcPr>
            <w:tcW w:w="7039" w:type="dxa"/>
            <w:tcBorders>
              <w:top w:val="nil"/>
              <w:left w:val="nil"/>
              <w:bottom w:val="nil"/>
              <w:right w:val="nil"/>
            </w:tcBorders>
            <w:shd w:val="clear" w:color="auto" w:fill="auto"/>
            <w:noWrap/>
            <w:vAlign w:val="bottom"/>
            <w:hideMark/>
          </w:tcPr>
          <w:p w14:paraId="598CEF9C"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Izdaci za financijsku imovinu i otplate zajmova</w:t>
            </w:r>
          </w:p>
        </w:tc>
        <w:tc>
          <w:tcPr>
            <w:tcW w:w="1418" w:type="dxa"/>
            <w:tcBorders>
              <w:top w:val="nil"/>
              <w:left w:val="nil"/>
              <w:bottom w:val="nil"/>
              <w:right w:val="nil"/>
            </w:tcBorders>
            <w:shd w:val="clear" w:color="auto" w:fill="auto"/>
            <w:noWrap/>
            <w:vAlign w:val="bottom"/>
            <w:hideMark/>
          </w:tcPr>
          <w:p w14:paraId="0ED1269D"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30.390,00</w:t>
            </w:r>
          </w:p>
        </w:tc>
        <w:tc>
          <w:tcPr>
            <w:tcW w:w="1276" w:type="dxa"/>
            <w:tcBorders>
              <w:top w:val="nil"/>
              <w:left w:val="nil"/>
              <w:bottom w:val="nil"/>
              <w:right w:val="nil"/>
            </w:tcBorders>
            <w:shd w:val="clear" w:color="auto" w:fill="auto"/>
            <w:noWrap/>
            <w:vAlign w:val="bottom"/>
            <w:hideMark/>
          </w:tcPr>
          <w:p w14:paraId="08C320F1"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14.500,00</w:t>
            </w:r>
          </w:p>
        </w:tc>
        <w:tc>
          <w:tcPr>
            <w:tcW w:w="992" w:type="dxa"/>
            <w:tcBorders>
              <w:top w:val="nil"/>
              <w:left w:val="nil"/>
              <w:bottom w:val="nil"/>
              <w:right w:val="nil"/>
            </w:tcBorders>
            <w:shd w:val="clear" w:color="auto" w:fill="auto"/>
            <w:noWrap/>
            <w:vAlign w:val="bottom"/>
            <w:hideMark/>
          </w:tcPr>
          <w:p w14:paraId="40D3711A"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47,71</w:t>
            </w:r>
          </w:p>
        </w:tc>
        <w:tc>
          <w:tcPr>
            <w:tcW w:w="1417" w:type="dxa"/>
            <w:tcBorders>
              <w:top w:val="nil"/>
              <w:left w:val="nil"/>
              <w:bottom w:val="nil"/>
              <w:right w:val="nil"/>
            </w:tcBorders>
            <w:shd w:val="clear" w:color="auto" w:fill="auto"/>
            <w:noWrap/>
            <w:vAlign w:val="bottom"/>
            <w:hideMark/>
          </w:tcPr>
          <w:p w14:paraId="0AA6CB17"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44.890,00</w:t>
            </w:r>
          </w:p>
        </w:tc>
      </w:tr>
      <w:tr w:rsidR="002A606C" w:rsidRPr="00236EB0" w14:paraId="72A27C14" w14:textId="77777777" w:rsidTr="002A606C">
        <w:trPr>
          <w:trHeight w:val="255"/>
        </w:trPr>
        <w:tc>
          <w:tcPr>
            <w:tcW w:w="1139" w:type="dxa"/>
            <w:tcBorders>
              <w:top w:val="nil"/>
              <w:left w:val="nil"/>
              <w:bottom w:val="nil"/>
              <w:right w:val="nil"/>
            </w:tcBorders>
            <w:shd w:val="clear" w:color="auto" w:fill="auto"/>
            <w:noWrap/>
            <w:vAlign w:val="bottom"/>
            <w:hideMark/>
          </w:tcPr>
          <w:p w14:paraId="4AAD38F0"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726E3DC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54</w:t>
            </w:r>
          </w:p>
        </w:tc>
        <w:tc>
          <w:tcPr>
            <w:tcW w:w="7039" w:type="dxa"/>
            <w:tcBorders>
              <w:top w:val="nil"/>
              <w:left w:val="nil"/>
              <w:bottom w:val="nil"/>
              <w:right w:val="nil"/>
            </w:tcBorders>
            <w:shd w:val="clear" w:color="auto" w:fill="auto"/>
            <w:noWrap/>
            <w:vAlign w:val="bottom"/>
            <w:hideMark/>
          </w:tcPr>
          <w:p w14:paraId="0A44FF6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Izdaci za otplatu glavnice primljenih kredita i zajmova</w:t>
            </w:r>
          </w:p>
        </w:tc>
        <w:tc>
          <w:tcPr>
            <w:tcW w:w="1418" w:type="dxa"/>
            <w:tcBorders>
              <w:top w:val="nil"/>
              <w:left w:val="nil"/>
              <w:bottom w:val="nil"/>
              <w:right w:val="nil"/>
            </w:tcBorders>
            <w:shd w:val="clear" w:color="auto" w:fill="auto"/>
            <w:noWrap/>
            <w:vAlign w:val="bottom"/>
            <w:hideMark/>
          </w:tcPr>
          <w:p w14:paraId="1406822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30.390,00</w:t>
            </w:r>
          </w:p>
        </w:tc>
        <w:tc>
          <w:tcPr>
            <w:tcW w:w="1276" w:type="dxa"/>
            <w:tcBorders>
              <w:top w:val="nil"/>
              <w:left w:val="nil"/>
              <w:bottom w:val="nil"/>
              <w:right w:val="nil"/>
            </w:tcBorders>
            <w:shd w:val="clear" w:color="auto" w:fill="auto"/>
            <w:noWrap/>
            <w:vAlign w:val="bottom"/>
            <w:hideMark/>
          </w:tcPr>
          <w:p w14:paraId="58BC28C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14.500,00</w:t>
            </w:r>
          </w:p>
        </w:tc>
        <w:tc>
          <w:tcPr>
            <w:tcW w:w="992" w:type="dxa"/>
            <w:tcBorders>
              <w:top w:val="nil"/>
              <w:left w:val="nil"/>
              <w:bottom w:val="nil"/>
              <w:right w:val="nil"/>
            </w:tcBorders>
            <w:shd w:val="clear" w:color="auto" w:fill="auto"/>
            <w:noWrap/>
            <w:vAlign w:val="bottom"/>
            <w:hideMark/>
          </w:tcPr>
          <w:p w14:paraId="4575118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47,71</w:t>
            </w:r>
          </w:p>
        </w:tc>
        <w:tc>
          <w:tcPr>
            <w:tcW w:w="1417" w:type="dxa"/>
            <w:tcBorders>
              <w:top w:val="nil"/>
              <w:left w:val="nil"/>
              <w:bottom w:val="nil"/>
              <w:right w:val="nil"/>
            </w:tcBorders>
            <w:shd w:val="clear" w:color="auto" w:fill="auto"/>
            <w:noWrap/>
            <w:vAlign w:val="bottom"/>
            <w:hideMark/>
          </w:tcPr>
          <w:p w14:paraId="372DC9C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44.890,00</w:t>
            </w:r>
          </w:p>
        </w:tc>
      </w:tr>
      <w:tr w:rsidR="00223BEA" w:rsidRPr="00236EB0" w14:paraId="542A35F3"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5E7F1296"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4BF8E02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25BB317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14.500,00</w:t>
            </w:r>
          </w:p>
        </w:tc>
        <w:tc>
          <w:tcPr>
            <w:tcW w:w="992" w:type="dxa"/>
            <w:tcBorders>
              <w:top w:val="nil"/>
              <w:left w:val="nil"/>
              <w:bottom w:val="nil"/>
              <w:right w:val="nil"/>
            </w:tcBorders>
            <w:shd w:val="clear" w:color="000000" w:fill="FFFF99"/>
            <w:noWrap/>
            <w:vAlign w:val="bottom"/>
            <w:hideMark/>
          </w:tcPr>
          <w:p w14:paraId="1964CBF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FFFF99"/>
            <w:noWrap/>
            <w:vAlign w:val="bottom"/>
            <w:hideMark/>
          </w:tcPr>
          <w:p w14:paraId="4AF2802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14.500,00</w:t>
            </w:r>
          </w:p>
        </w:tc>
      </w:tr>
      <w:tr w:rsidR="002A606C" w:rsidRPr="00236EB0" w14:paraId="13C37AB2" w14:textId="77777777" w:rsidTr="002A606C">
        <w:trPr>
          <w:trHeight w:val="255"/>
        </w:trPr>
        <w:tc>
          <w:tcPr>
            <w:tcW w:w="1139" w:type="dxa"/>
            <w:tcBorders>
              <w:top w:val="nil"/>
              <w:left w:val="nil"/>
              <w:bottom w:val="nil"/>
              <w:right w:val="nil"/>
            </w:tcBorders>
            <w:shd w:val="clear" w:color="auto" w:fill="auto"/>
            <w:noWrap/>
            <w:vAlign w:val="bottom"/>
            <w:hideMark/>
          </w:tcPr>
          <w:p w14:paraId="72647B7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lastRenderedPageBreak/>
              <w:t>R414</w:t>
            </w:r>
          </w:p>
        </w:tc>
        <w:tc>
          <w:tcPr>
            <w:tcW w:w="1036" w:type="dxa"/>
            <w:tcBorders>
              <w:top w:val="nil"/>
              <w:left w:val="nil"/>
              <w:bottom w:val="nil"/>
              <w:right w:val="nil"/>
            </w:tcBorders>
            <w:shd w:val="clear" w:color="auto" w:fill="auto"/>
            <w:noWrap/>
            <w:vAlign w:val="bottom"/>
            <w:hideMark/>
          </w:tcPr>
          <w:p w14:paraId="13E0D24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54</w:t>
            </w:r>
          </w:p>
        </w:tc>
        <w:tc>
          <w:tcPr>
            <w:tcW w:w="7039" w:type="dxa"/>
            <w:tcBorders>
              <w:top w:val="nil"/>
              <w:left w:val="nil"/>
              <w:bottom w:val="nil"/>
              <w:right w:val="nil"/>
            </w:tcBorders>
            <w:shd w:val="clear" w:color="auto" w:fill="auto"/>
            <w:noWrap/>
            <w:vAlign w:val="bottom"/>
            <w:hideMark/>
          </w:tcPr>
          <w:p w14:paraId="32EEDB9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Otplata kredita - HBOR</w:t>
            </w:r>
          </w:p>
        </w:tc>
        <w:tc>
          <w:tcPr>
            <w:tcW w:w="1418" w:type="dxa"/>
            <w:tcBorders>
              <w:top w:val="nil"/>
              <w:left w:val="nil"/>
              <w:bottom w:val="nil"/>
              <w:right w:val="nil"/>
            </w:tcBorders>
            <w:shd w:val="clear" w:color="auto" w:fill="auto"/>
            <w:noWrap/>
            <w:vAlign w:val="bottom"/>
            <w:hideMark/>
          </w:tcPr>
          <w:p w14:paraId="106BBAE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0FEDF17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14.500,00</w:t>
            </w:r>
          </w:p>
        </w:tc>
        <w:tc>
          <w:tcPr>
            <w:tcW w:w="992" w:type="dxa"/>
            <w:tcBorders>
              <w:top w:val="nil"/>
              <w:left w:val="nil"/>
              <w:bottom w:val="nil"/>
              <w:right w:val="nil"/>
            </w:tcBorders>
            <w:shd w:val="clear" w:color="auto" w:fill="auto"/>
            <w:noWrap/>
            <w:vAlign w:val="bottom"/>
            <w:hideMark/>
          </w:tcPr>
          <w:p w14:paraId="3655D30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158E6B9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14.500,00</w:t>
            </w:r>
          </w:p>
        </w:tc>
      </w:tr>
      <w:tr w:rsidR="00223BEA" w:rsidRPr="00236EB0" w14:paraId="57CB7E5E"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4D46C087"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4.3. Ostali prihodi za posebne namjene</w:t>
            </w:r>
          </w:p>
        </w:tc>
        <w:tc>
          <w:tcPr>
            <w:tcW w:w="1418" w:type="dxa"/>
            <w:tcBorders>
              <w:top w:val="nil"/>
              <w:left w:val="nil"/>
              <w:bottom w:val="nil"/>
              <w:right w:val="nil"/>
            </w:tcBorders>
            <w:shd w:val="clear" w:color="000000" w:fill="FFFF99"/>
            <w:noWrap/>
            <w:vAlign w:val="bottom"/>
            <w:hideMark/>
          </w:tcPr>
          <w:p w14:paraId="2E54C7E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30.390,00</w:t>
            </w:r>
          </w:p>
        </w:tc>
        <w:tc>
          <w:tcPr>
            <w:tcW w:w="1276" w:type="dxa"/>
            <w:tcBorders>
              <w:top w:val="nil"/>
              <w:left w:val="nil"/>
              <w:bottom w:val="nil"/>
              <w:right w:val="nil"/>
            </w:tcBorders>
            <w:shd w:val="clear" w:color="000000" w:fill="FFFF99"/>
            <w:noWrap/>
            <w:vAlign w:val="bottom"/>
            <w:hideMark/>
          </w:tcPr>
          <w:p w14:paraId="05866A2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10A2FD3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57D9C0E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30.390,00</w:t>
            </w:r>
          </w:p>
        </w:tc>
      </w:tr>
      <w:tr w:rsidR="002A606C" w:rsidRPr="00236EB0" w14:paraId="79825E2A" w14:textId="77777777" w:rsidTr="002A606C">
        <w:trPr>
          <w:trHeight w:val="255"/>
        </w:trPr>
        <w:tc>
          <w:tcPr>
            <w:tcW w:w="1139" w:type="dxa"/>
            <w:tcBorders>
              <w:top w:val="nil"/>
              <w:left w:val="nil"/>
              <w:bottom w:val="nil"/>
              <w:right w:val="nil"/>
            </w:tcBorders>
            <w:shd w:val="clear" w:color="auto" w:fill="auto"/>
            <w:noWrap/>
            <w:vAlign w:val="bottom"/>
            <w:hideMark/>
          </w:tcPr>
          <w:p w14:paraId="34BBCB6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R383B</w:t>
            </w:r>
          </w:p>
        </w:tc>
        <w:tc>
          <w:tcPr>
            <w:tcW w:w="1036" w:type="dxa"/>
            <w:tcBorders>
              <w:top w:val="nil"/>
              <w:left w:val="nil"/>
              <w:bottom w:val="nil"/>
              <w:right w:val="nil"/>
            </w:tcBorders>
            <w:shd w:val="clear" w:color="auto" w:fill="auto"/>
            <w:noWrap/>
            <w:vAlign w:val="bottom"/>
            <w:hideMark/>
          </w:tcPr>
          <w:p w14:paraId="2377979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54</w:t>
            </w:r>
          </w:p>
        </w:tc>
        <w:tc>
          <w:tcPr>
            <w:tcW w:w="7039" w:type="dxa"/>
            <w:tcBorders>
              <w:top w:val="nil"/>
              <w:left w:val="nil"/>
              <w:bottom w:val="nil"/>
              <w:right w:val="nil"/>
            </w:tcBorders>
            <w:shd w:val="clear" w:color="auto" w:fill="auto"/>
            <w:noWrap/>
            <w:vAlign w:val="bottom"/>
            <w:hideMark/>
          </w:tcPr>
          <w:p w14:paraId="3DFF864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Otplata zajma</w:t>
            </w:r>
          </w:p>
        </w:tc>
        <w:tc>
          <w:tcPr>
            <w:tcW w:w="1418" w:type="dxa"/>
            <w:tcBorders>
              <w:top w:val="nil"/>
              <w:left w:val="nil"/>
              <w:bottom w:val="nil"/>
              <w:right w:val="nil"/>
            </w:tcBorders>
            <w:shd w:val="clear" w:color="auto" w:fill="auto"/>
            <w:noWrap/>
            <w:vAlign w:val="bottom"/>
            <w:hideMark/>
          </w:tcPr>
          <w:p w14:paraId="0ECE0B8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30.390,00</w:t>
            </w:r>
          </w:p>
        </w:tc>
        <w:tc>
          <w:tcPr>
            <w:tcW w:w="1276" w:type="dxa"/>
            <w:tcBorders>
              <w:top w:val="nil"/>
              <w:left w:val="nil"/>
              <w:bottom w:val="nil"/>
              <w:right w:val="nil"/>
            </w:tcBorders>
            <w:shd w:val="clear" w:color="auto" w:fill="auto"/>
            <w:noWrap/>
            <w:vAlign w:val="bottom"/>
            <w:hideMark/>
          </w:tcPr>
          <w:p w14:paraId="119D48C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9FDFB7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FA50A2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30.390,00</w:t>
            </w:r>
          </w:p>
        </w:tc>
      </w:tr>
      <w:tr w:rsidR="00223BEA" w:rsidRPr="00236EB0" w14:paraId="1D6C7EDA"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19636ADE"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Kapitalni projekt K100001 Postrojenja i oprema</w:t>
            </w:r>
          </w:p>
        </w:tc>
        <w:tc>
          <w:tcPr>
            <w:tcW w:w="1418" w:type="dxa"/>
            <w:tcBorders>
              <w:top w:val="nil"/>
              <w:left w:val="nil"/>
              <w:bottom w:val="nil"/>
              <w:right w:val="nil"/>
            </w:tcBorders>
            <w:shd w:val="clear" w:color="000000" w:fill="CCCCFF"/>
            <w:noWrap/>
            <w:vAlign w:val="bottom"/>
            <w:hideMark/>
          </w:tcPr>
          <w:p w14:paraId="160798F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10.646,00</w:t>
            </w:r>
          </w:p>
        </w:tc>
        <w:tc>
          <w:tcPr>
            <w:tcW w:w="1276" w:type="dxa"/>
            <w:tcBorders>
              <w:top w:val="nil"/>
              <w:left w:val="nil"/>
              <w:bottom w:val="nil"/>
              <w:right w:val="nil"/>
            </w:tcBorders>
            <w:shd w:val="clear" w:color="000000" w:fill="CCCCFF"/>
            <w:noWrap/>
            <w:vAlign w:val="bottom"/>
            <w:hideMark/>
          </w:tcPr>
          <w:p w14:paraId="3C853A0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5E0F7AF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12ECB1C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10.646,00</w:t>
            </w:r>
          </w:p>
        </w:tc>
      </w:tr>
      <w:tr w:rsidR="002A606C" w:rsidRPr="00236EB0" w14:paraId="4FAD7D07" w14:textId="77777777" w:rsidTr="002A606C">
        <w:trPr>
          <w:trHeight w:val="255"/>
        </w:trPr>
        <w:tc>
          <w:tcPr>
            <w:tcW w:w="1139" w:type="dxa"/>
            <w:tcBorders>
              <w:top w:val="nil"/>
              <w:left w:val="nil"/>
              <w:bottom w:val="nil"/>
              <w:right w:val="nil"/>
            </w:tcBorders>
            <w:shd w:val="clear" w:color="auto" w:fill="auto"/>
            <w:noWrap/>
            <w:vAlign w:val="bottom"/>
            <w:hideMark/>
          </w:tcPr>
          <w:p w14:paraId="664B3215"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6DCD3501"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74775E59"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226B6742"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10.646,00</w:t>
            </w:r>
          </w:p>
        </w:tc>
        <w:tc>
          <w:tcPr>
            <w:tcW w:w="1276" w:type="dxa"/>
            <w:tcBorders>
              <w:top w:val="nil"/>
              <w:left w:val="nil"/>
              <w:bottom w:val="nil"/>
              <w:right w:val="nil"/>
            </w:tcBorders>
            <w:shd w:val="clear" w:color="auto" w:fill="auto"/>
            <w:noWrap/>
            <w:vAlign w:val="bottom"/>
            <w:hideMark/>
          </w:tcPr>
          <w:p w14:paraId="0D650A4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7846E05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521A229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10.646,00</w:t>
            </w:r>
          </w:p>
        </w:tc>
      </w:tr>
      <w:tr w:rsidR="002A606C" w:rsidRPr="00236EB0" w14:paraId="5D2378E9" w14:textId="77777777" w:rsidTr="002A606C">
        <w:trPr>
          <w:trHeight w:val="255"/>
        </w:trPr>
        <w:tc>
          <w:tcPr>
            <w:tcW w:w="1139" w:type="dxa"/>
            <w:tcBorders>
              <w:top w:val="nil"/>
              <w:left w:val="nil"/>
              <w:bottom w:val="nil"/>
              <w:right w:val="nil"/>
            </w:tcBorders>
            <w:shd w:val="clear" w:color="auto" w:fill="auto"/>
            <w:noWrap/>
            <w:vAlign w:val="bottom"/>
            <w:hideMark/>
          </w:tcPr>
          <w:p w14:paraId="4DA259A6"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6856028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46ACE5D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nabavu proizvedene dugotrajne imovine</w:t>
            </w:r>
          </w:p>
        </w:tc>
        <w:tc>
          <w:tcPr>
            <w:tcW w:w="1418" w:type="dxa"/>
            <w:tcBorders>
              <w:top w:val="nil"/>
              <w:left w:val="nil"/>
              <w:bottom w:val="nil"/>
              <w:right w:val="nil"/>
            </w:tcBorders>
            <w:shd w:val="clear" w:color="auto" w:fill="auto"/>
            <w:noWrap/>
            <w:vAlign w:val="bottom"/>
            <w:hideMark/>
          </w:tcPr>
          <w:p w14:paraId="71FA444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10.646,00</w:t>
            </w:r>
          </w:p>
        </w:tc>
        <w:tc>
          <w:tcPr>
            <w:tcW w:w="1276" w:type="dxa"/>
            <w:tcBorders>
              <w:top w:val="nil"/>
              <w:left w:val="nil"/>
              <w:bottom w:val="nil"/>
              <w:right w:val="nil"/>
            </w:tcBorders>
            <w:shd w:val="clear" w:color="auto" w:fill="auto"/>
            <w:noWrap/>
            <w:vAlign w:val="bottom"/>
            <w:hideMark/>
          </w:tcPr>
          <w:p w14:paraId="291ACD4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44138E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5313DF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10.646,00</w:t>
            </w:r>
          </w:p>
        </w:tc>
      </w:tr>
      <w:tr w:rsidR="00223BEA" w:rsidRPr="00236EB0" w14:paraId="05B06BDC"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34E25B5C"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6AD7B4A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10.516,00</w:t>
            </w:r>
          </w:p>
        </w:tc>
        <w:tc>
          <w:tcPr>
            <w:tcW w:w="1276" w:type="dxa"/>
            <w:tcBorders>
              <w:top w:val="nil"/>
              <w:left w:val="nil"/>
              <w:bottom w:val="nil"/>
              <w:right w:val="nil"/>
            </w:tcBorders>
            <w:shd w:val="clear" w:color="000000" w:fill="FFFF99"/>
            <w:noWrap/>
            <w:vAlign w:val="bottom"/>
            <w:hideMark/>
          </w:tcPr>
          <w:p w14:paraId="703A81D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0F95372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6A70D53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10.516,00</w:t>
            </w:r>
          </w:p>
        </w:tc>
      </w:tr>
      <w:tr w:rsidR="002A606C" w:rsidRPr="00236EB0" w14:paraId="4E790F5C" w14:textId="77777777" w:rsidTr="002A606C">
        <w:trPr>
          <w:trHeight w:val="255"/>
        </w:trPr>
        <w:tc>
          <w:tcPr>
            <w:tcW w:w="1139" w:type="dxa"/>
            <w:tcBorders>
              <w:top w:val="nil"/>
              <w:left w:val="nil"/>
              <w:bottom w:val="nil"/>
              <w:right w:val="nil"/>
            </w:tcBorders>
            <w:shd w:val="clear" w:color="auto" w:fill="auto"/>
            <w:noWrap/>
            <w:vAlign w:val="bottom"/>
            <w:hideMark/>
          </w:tcPr>
          <w:p w14:paraId="5C26985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R042</w:t>
            </w:r>
          </w:p>
        </w:tc>
        <w:tc>
          <w:tcPr>
            <w:tcW w:w="1036" w:type="dxa"/>
            <w:tcBorders>
              <w:top w:val="nil"/>
              <w:left w:val="nil"/>
              <w:bottom w:val="nil"/>
              <w:right w:val="nil"/>
            </w:tcBorders>
            <w:shd w:val="clear" w:color="auto" w:fill="auto"/>
            <w:noWrap/>
            <w:vAlign w:val="bottom"/>
            <w:hideMark/>
          </w:tcPr>
          <w:p w14:paraId="4FAEE4A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038774A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Uredska oprema i namještaj</w:t>
            </w:r>
          </w:p>
        </w:tc>
        <w:tc>
          <w:tcPr>
            <w:tcW w:w="1418" w:type="dxa"/>
            <w:tcBorders>
              <w:top w:val="nil"/>
              <w:left w:val="nil"/>
              <w:bottom w:val="nil"/>
              <w:right w:val="nil"/>
            </w:tcBorders>
            <w:shd w:val="clear" w:color="auto" w:fill="auto"/>
            <w:noWrap/>
            <w:vAlign w:val="bottom"/>
            <w:hideMark/>
          </w:tcPr>
          <w:p w14:paraId="7E91E54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9.516,00</w:t>
            </w:r>
          </w:p>
        </w:tc>
        <w:tc>
          <w:tcPr>
            <w:tcW w:w="1276" w:type="dxa"/>
            <w:tcBorders>
              <w:top w:val="nil"/>
              <w:left w:val="nil"/>
              <w:bottom w:val="nil"/>
              <w:right w:val="nil"/>
            </w:tcBorders>
            <w:shd w:val="clear" w:color="auto" w:fill="auto"/>
            <w:noWrap/>
            <w:vAlign w:val="bottom"/>
            <w:hideMark/>
          </w:tcPr>
          <w:p w14:paraId="3E16D09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C4D9A1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81DE8C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9.516,00</w:t>
            </w:r>
          </w:p>
        </w:tc>
      </w:tr>
      <w:tr w:rsidR="002A606C" w:rsidRPr="00236EB0" w14:paraId="36FB199A" w14:textId="77777777" w:rsidTr="002A606C">
        <w:trPr>
          <w:trHeight w:val="255"/>
        </w:trPr>
        <w:tc>
          <w:tcPr>
            <w:tcW w:w="1139" w:type="dxa"/>
            <w:tcBorders>
              <w:top w:val="nil"/>
              <w:left w:val="nil"/>
              <w:bottom w:val="nil"/>
              <w:right w:val="nil"/>
            </w:tcBorders>
            <w:shd w:val="clear" w:color="auto" w:fill="auto"/>
            <w:noWrap/>
            <w:vAlign w:val="bottom"/>
            <w:hideMark/>
          </w:tcPr>
          <w:p w14:paraId="154F252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R042C</w:t>
            </w:r>
          </w:p>
        </w:tc>
        <w:tc>
          <w:tcPr>
            <w:tcW w:w="1036" w:type="dxa"/>
            <w:tcBorders>
              <w:top w:val="nil"/>
              <w:left w:val="nil"/>
              <w:bottom w:val="nil"/>
              <w:right w:val="nil"/>
            </w:tcBorders>
            <w:shd w:val="clear" w:color="auto" w:fill="auto"/>
            <w:noWrap/>
            <w:vAlign w:val="bottom"/>
            <w:hideMark/>
          </w:tcPr>
          <w:p w14:paraId="1851E04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1815CEB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Oprema za općinsku zgradu</w:t>
            </w:r>
          </w:p>
        </w:tc>
        <w:tc>
          <w:tcPr>
            <w:tcW w:w="1418" w:type="dxa"/>
            <w:tcBorders>
              <w:top w:val="nil"/>
              <w:left w:val="nil"/>
              <w:bottom w:val="nil"/>
              <w:right w:val="nil"/>
            </w:tcBorders>
            <w:shd w:val="clear" w:color="auto" w:fill="auto"/>
            <w:noWrap/>
            <w:vAlign w:val="bottom"/>
            <w:hideMark/>
          </w:tcPr>
          <w:p w14:paraId="17A85B4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w:t>
            </w:r>
          </w:p>
        </w:tc>
        <w:tc>
          <w:tcPr>
            <w:tcW w:w="1276" w:type="dxa"/>
            <w:tcBorders>
              <w:top w:val="nil"/>
              <w:left w:val="nil"/>
              <w:bottom w:val="nil"/>
              <w:right w:val="nil"/>
            </w:tcBorders>
            <w:shd w:val="clear" w:color="auto" w:fill="auto"/>
            <w:noWrap/>
            <w:vAlign w:val="bottom"/>
            <w:hideMark/>
          </w:tcPr>
          <w:p w14:paraId="30C1DAD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7F4C76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493038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w:t>
            </w:r>
          </w:p>
        </w:tc>
      </w:tr>
      <w:tr w:rsidR="00223BEA" w:rsidRPr="00236EB0" w14:paraId="32A4CBA1"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5A11EE54"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4.5. Prihod od komunalnog doprinosa</w:t>
            </w:r>
          </w:p>
        </w:tc>
        <w:tc>
          <w:tcPr>
            <w:tcW w:w="1418" w:type="dxa"/>
            <w:tcBorders>
              <w:top w:val="nil"/>
              <w:left w:val="nil"/>
              <w:bottom w:val="nil"/>
              <w:right w:val="nil"/>
            </w:tcBorders>
            <w:shd w:val="clear" w:color="000000" w:fill="FFFF99"/>
            <w:noWrap/>
            <w:vAlign w:val="bottom"/>
            <w:hideMark/>
          </w:tcPr>
          <w:p w14:paraId="7CF0EDF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130,00</w:t>
            </w:r>
          </w:p>
        </w:tc>
        <w:tc>
          <w:tcPr>
            <w:tcW w:w="1276" w:type="dxa"/>
            <w:tcBorders>
              <w:top w:val="nil"/>
              <w:left w:val="nil"/>
              <w:bottom w:val="nil"/>
              <w:right w:val="nil"/>
            </w:tcBorders>
            <w:shd w:val="clear" w:color="000000" w:fill="FFFF99"/>
            <w:noWrap/>
            <w:vAlign w:val="bottom"/>
            <w:hideMark/>
          </w:tcPr>
          <w:p w14:paraId="41E7358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5DFDCA2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6C41C80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130,00</w:t>
            </w:r>
          </w:p>
        </w:tc>
      </w:tr>
      <w:tr w:rsidR="002A606C" w:rsidRPr="00236EB0" w14:paraId="609C510F" w14:textId="77777777" w:rsidTr="002A606C">
        <w:trPr>
          <w:trHeight w:val="255"/>
        </w:trPr>
        <w:tc>
          <w:tcPr>
            <w:tcW w:w="1139" w:type="dxa"/>
            <w:tcBorders>
              <w:top w:val="nil"/>
              <w:left w:val="nil"/>
              <w:bottom w:val="nil"/>
              <w:right w:val="nil"/>
            </w:tcBorders>
            <w:shd w:val="clear" w:color="auto" w:fill="auto"/>
            <w:noWrap/>
            <w:vAlign w:val="bottom"/>
            <w:hideMark/>
          </w:tcPr>
          <w:p w14:paraId="7724B3C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R042B</w:t>
            </w:r>
          </w:p>
        </w:tc>
        <w:tc>
          <w:tcPr>
            <w:tcW w:w="1036" w:type="dxa"/>
            <w:tcBorders>
              <w:top w:val="nil"/>
              <w:left w:val="nil"/>
              <w:bottom w:val="nil"/>
              <w:right w:val="nil"/>
            </w:tcBorders>
            <w:shd w:val="clear" w:color="auto" w:fill="auto"/>
            <w:noWrap/>
            <w:vAlign w:val="bottom"/>
            <w:hideMark/>
          </w:tcPr>
          <w:p w14:paraId="5611E6C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07CE77E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Uredska oprema i namještaj</w:t>
            </w:r>
          </w:p>
        </w:tc>
        <w:tc>
          <w:tcPr>
            <w:tcW w:w="1418" w:type="dxa"/>
            <w:tcBorders>
              <w:top w:val="nil"/>
              <w:left w:val="nil"/>
              <w:bottom w:val="nil"/>
              <w:right w:val="nil"/>
            </w:tcBorders>
            <w:shd w:val="clear" w:color="auto" w:fill="auto"/>
            <w:noWrap/>
            <w:vAlign w:val="bottom"/>
            <w:hideMark/>
          </w:tcPr>
          <w:p w14:paraId="16DB4B3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130,00</w:t>
            </w:r>
          </w:p>
        </w:tc>
        <w:tc>
          <w:tcPr>
            <w:tcW w:w="1276" w:type="dxa"/>
            <w:tcBorders>
              <w:top w:val="nil"/>
              <w:left w:val="nil"/>
              <w:bottom w:val="nil"/>
              <w:right w:val="nil"/>
            </w:tcBorders>
            <w:shd w:val="clear" w:color="auto" w:fill="auto"/>
            <w:noWrap/>
            <w:vAlign w:val="bottom"/>
            <w:hideMark/>
          </w:tcPr>
          <w:p w14:paraId="75E226F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FFDE0B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9A1D60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130,00</w:t>
            </w:r>
          </w:p>
        </w:tc>
      </w:tr>
      <w:tr w:rsidR="00223BEA" w:rsidRPr="00236EB0" w14:paraId="3D760A0F" w14:textId="77777777" w:rsidTr="002A606C">
        <w:trPr>
          <w:trHeight w:val="255"/>
        </w:trPr>
        <w:tc>
          <w:tcPr>
            <w:tcW w:w="9214" w:type="dxa"/>
            <w:gridSpan w:val="3"/>
            <w:tcBorders>
              <w:top w:val="nil"/>
              <w:left w:val="nil"/>
              <w:bottom w:val="nil"/>
              <w:right w:val="nil"/>
            </w:tcBorders>
            <w:shd w:val="clear" w:color="000000" w:fill="9999FF"/>
            <w:noWrap/>
            <w:vAlign w:val="bottom"/>
            <w:hideMark/>
          </w:tcPr>
          <w:p w14:paraId="67DEA515"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Program 1001 Predškolsko obrazovanje</w:t>
            </w:r>
          </w:p>
        </w:tc>
        <w:tc>
          <w:tcPr>
            <w:tcW w:w="1418" w:type="dxa"/>
            <w:tcBorders>
              <w:top w:val="nil"/>
              <w:left w:val="nil"/>
              <w:bottom w:val="nil"/>
              <w:right w:val="nil"/>
            </w:tcBorders>
            <w:shd w:val="clear" w:color="000000" w:fill="9999FF"/>
            <w:noWrap/>
            <w:vAlign w:val="bottom"/>
            <w:hideMark/>
          </w:tcPr>
          <w:p w14:paraId="6370016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86.196,00</w:t>
            </w:r>
          </w:p>
        </w:tc>
        <w:tc>
          <w:tcPr>
            <w:tcW w:w="1276" w:type="dxa"/>
            <w:tcBorders>
              <w:top w:val="nil"/>
              <w:left w:val="nil"/>
              <w:bottom w:val="nil"/>
              <w:right w:val="nil"/>
            </w:tcBorders>
            <w:shd w:val="clear" w:color="000000" w:fill="9999FF"/>
            <w:noWrap/>
            <w:vAlign w:val="bottom"/>
            <w:hideMark/>
          </w:tcPr>
          <w:p w14:paraId="5AF2A00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21.800,00</w:t>
            </w:r>
          </w:p>
        </w:tc>
        <w:tc>
          <w:tcPr>
            <w:tcW w:w="992" w:type="dxa"/>
            <w:tcBorders>
              <w:top w:val="nil"/>
              <w:left w:val="nil"/>
              <w:bottom w:val="nil"/>
              <w:right w:val="nil"/>
            </w:tcBorders>
            <w:shd w:val="clear" w:color="000000" w:fill="9999FF"/>
            <w:noWrap/>
            <w:vAlign w:val="bottom"/>
            <w:hideMark/>
          </w:tcPr>
          <w:p w14:paraId="28F26E6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25,29</w:t>
            </w:r>
          </w:p>
        </w:tc>
        <w:tc>
          <w:tcPr>
            <w:tcW w:w="1417" w:type="dxa"/>
            <w:tcBorders>
              <w:top w:val="nil"/>
              <w:left w:val="nil"/>
              <w:bottom w:val="nil"/>
              <w:right w:val="nil"/>
            </w:tcBorders>
            <w:shd w:val="clear" w:color="000000" w:fill="9999FF"/>
            <w:noWrap/>
            <w:vAlign w:val="bottom"/>
            <w:hideMark/>
          </w:tcPr>
          <w:p w14:paraId="77817BC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107.996,00</w:t>
            </w:r>
          </w:p>
        </w:tc>
      </w:tr>
      <w:tr w:rsidR="00223BEA" w:rsidRPr="00236EB0" w14:paraId="59C9AA59"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746CC507"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A100006 Predškolski odgoj</w:t>
            </w:r>
          </w:p>
        </w:tc>
        <w:tc>
          <w:tcPr>
            <w:tcW w:w="1418" w:type="dxa"/>
            <w:tcBorders>
              <w:top w:val="nil"/>
              <w:left w:val="nil"/>
              <w:bottom w:val="nil"/>
              <w:right w:val="nil"/>
            </w:tcBorders>
            <w:shd w:val="clear" w:color="000000" w:fill="CCCCFF"/>
            <w:noWrap/>
            <w:vAlign w:val="bottom"/>
            <w:hideMark/>
          </w:tcPr>
          <w:p w14:paraId="0BCF86B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60.266,00</w:t>
            </w:r>
          </w:p>
        </w:tc>
        <w:tc>
          <w:tcPr>
            <w:tcW w:w="1276" w:type="dxa"/>
            <w:tcBorders>
              <w:top w:val="nil"/>
              <w:left w:val="nil"/>
              <w:bottom w:val="nil"/>
              <w:right w:val="nil"/>
            </w:tcBorders>
            <w:shd w:val="clear" w:color="000000" w:fill="CCCCFF"/>
            <w:noWrap/>
            <w:vAlign w:val="bottom"/>
            <w:hideMark/>
          </w:tcPr>
          <w:p w14:paraId="337101C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115D6E6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48615A1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60.266,00</w:t>
            </w:r>
          </w:p>
        </w:tc>
      </w:tr>
      <w:tr w:rsidR="002A606C" w:rsidRPr="00236EB0" w14:paraId="43DF5A2D" w14:textId="77777777" w:rsidTr="002A606C">
        <w:trPr>
          <w:trHeight w:val="255"/>
        </w:trPr>
        <w:tc>
          <w:tcPr>
            <w:tcW w:w="1139" w:type="dxa"/>
            <w:tcBorders>
              <w:top w:val="nil"/>
              <w:left w:val="nil"/>
              <w:bottom w:val="nil"/>
              <w:right w:val="nil"/>
            </w:tcBorders>
            <w:shd w:val="clear" w:color="auto" w:fill="auto"/>
            <w:noWrap/>
            <w:vAlign w:val="bottom"/>
            <w:hideMark/>
          </w:tcPr>
          <w:p w14:paraId="2899068E"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119D307C"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5659AFAE"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49B58D9D"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60.266,00</w:t>
            </w:r>
          </w:p>
        </w:tc>
        <w:tc>
          <w:tcPr>
            <w:tcW w:w="1276" w:type="dxa"/>
            <w:tcBorders>
              <w:top w:val="nil"/>
              <w:left w:val="nil"/>
              <w:bottom w:val="nil"/>
              <w:right w:val="nil"/>
            </w:tcBorders>
            <w:shd w:val="clear" w:color="auto" w:fill="auto"/>
            <w:noWrap/>
            <w:vAlign w:val="bottom"/>
            <w:hideMark/>
          </w:tcPr>
          <w:p w14:paraId="55068CF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775B8E4A"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0E6E988F"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60.266,00</w:t>
            </w:r>
          </w:p>
        </w:tc>
      </w:tr>
      <w:tr w:rsidR="002A606C" w:rsidRPr="00236EB0" w14:paraId="4E7C0AF5" w14:textId="77777777" w:rsidTr="002A606C">
        <w:trPr>
          <w:trHeight w:val="255"/>
        </w:trPr>
        <w:tc>
          <w:tcPr>
            <w:tcW w:w="1139" w:type="dxa"/>
            <w:tcBorders>
              <w:top w:val="nil"/>
              <w:left w:val="nil"/>
              <w:bottom w:val="nil"/>
              <w:right w:val="nil"/>
            </w:tcBorders>
            <w:shd w:val="clear" w:color="auto" w:fill="auto"/>
            <w:noWrap/>
            <w:vAlign w:val="bottom"/>
            <w:hideMark/>
          </w:tcPr>
          <w:p w14:paraId="6A933AF9"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2D4A5F5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35</w:t>
            </w:r>
          </w:p>
        </w:tc>
        <w:tc>
          <w:tcPr>
            <w:tcW w:w="7039" w:type="dxa"/>
            <w:tcBorders>
              <w:top w:val="nil"/>
              <w:left w:val="nil"/>
              <w:bottom w:val="nil"/>
              <w:right w:val="nil"/>
            </w:tcBorders>
            <w:shd w:val="clear" w:color="auto" w:fill="auto"/>
            <w:noWrap/>
            <w:vAlign w:val="bottom"/>
            <w:hideMark/>
          </w:tcPr>
          <w:p w14:paraId="193944C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Subvencije</w:t>
            </w:r>
          </w:p>
        </w:tc>
        <w:tc>
          <w:tcPr>
            <w:tcW w:w="1418" w:type="dxa"/>
            <w:tcBorders>
              <w:top w:val="nil"/>
              <w:left w:val="nil"/>
              <w:bottom w:val="nil"/>
              <w:right w:val="nil"/>
            </w:tcBorders>
            <w:shd w:val="clear" w:color="auto" w:fill="auto"/>
            <w:noWrap/>
            <w:vAlign w:val="bottom"/>
            <w:hideMark/>
          </w:tcPr>
          <w:p w14:paraId="450F956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11.260,00</w:t>
            </w:r>
          </w:p>
        </w:tc>
        <w:tc>
          <w:tcPr>
            <w:tcW w:w="1276" w:type="dxa"/>
            <w:tcBorders>
              <w:top w:val="nil"/>
              <w:left w:val="nil"/>
              <w:bottom w:val="nil"/>
              <w:right w:val="nil"/>
            </w:tcBorders>
            <w:shd w:val="clear" w:color="auto" w:fill="auto"/>
            <w:noWrap/>
            <w:vAlign w:val="bottom"/>
            <w:hideMark/>
          </w:tcPr>
          <w:p w14:paraId="01E267F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5BBD56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1F7E79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11.260,00</w:t>
            </w:r>
          </w:p>
        </w:tc>
      </w:tr>
      <w:tr w:rsidR="00223BEA" w:rsidRPr="00236EB0" w14:paraId="49310579"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07BD2BF4"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7F4BE60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3.160,00</w:t>
            </w:r>
          </w:p>
        </w:tc>
        <w:tc>
          <w:tcPr>
            <w:tcW w:w="1276" w:type="dxa"/>
            <w:tcBorders>
              <w:top w:val="nil"/>
              <w:left w:val="nil"/>
              <w:bottom w:val="nil"/>
              <w:right w:val="nil"/>
            </w:tcBorders>
            <w:shd w:val="clear" w:color="000000" w:fill="FFFF99"/>
            <w:noWrap/>
            <w:vAlign w:val="bottom"/>
            <w:hideMark/>
          </w:tcPr>
          <w:p w14:paraId="1DC4E28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2533273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367532F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3.160,00</w:t>
            </w:r>
          </w:p>
        </w:tc>
      </w:tr>
      <w:tr w:rsidR="002A606C" w:rsidRPr="00236EB0" w14:paraId="48E3AF2E" w14:textId="77777777" w:rsidTr="002A606C">
        <w:trPr>
          <w:trHeight w:val="255"/>
        </w:trPr>
        <w:tc>
          <w:tcPr>
            <w:tcW w:w="1139" w:type="dxa"/>
            <w:tcBorders>
              <w:top w:val="nil"/>
              <w:left w:val="nil"/>
              <w:bottom w:val="nil"/>
              <w:right w:val="nil"/>
            </w:tcBorders>
            <w:shd w:val="clear" w:color="auto" w:fill="auto"/>
            <w:noWrap/>
            <w:vAlign w:val="bottom"/>
            <w:hideMark/>
          </w:tcPr>
          <w:p w14:paraId="78ABC15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R043</w:t>
            </w:r>
          </w:p>
        </w:tc>
        <w:tc>
          <w:tcPr>
            <w:tcW w:w="1036" w:type="dxa"/>
            <w:tcBorders>
              <w:top w:val="nil"/>
              <w:left w:val="nil"/>
              <w:bottom w:val="nil"/>
              <w:right w:val="nil"/>
            </w:tcBorders>
            <w:shd w:val="clear" w:color="auto" w:fill="auto"/>
            <w:noWrap/>
            <w:vAlign w:val="bottom"/>
            <w:hideMark/>
          </w:tcPr>
          <w:p w14:paraId="7024B39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35</w:t>
            </w:r>
          </w:p>
        </w:tc>
        <w:tc>
          <w:tcPr>
            <w:tcW w:w="7039" w:type="dxa"/>
            <w:tcBorders>
              <w:top w:val="nil"/>
              <w:left w:val="nil"/>
              <w:bottom w:val="nil"/>
              <w:right w:val="nil"/>
            </w:tcBorders>
            <w:shd w:val="clear" w:color="auto" w:fill="auto"/>
            <w:noWrap/>
            <w:vAlign w:val="bottom"/>
            <w:hideMark/>
          </w:tcPr>
          <w:p w14:paraId="4B09ABD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Primarni smještaj</w:t>
            </w:r>
          </w:p>
        </w:tc>
        <w:tc>
          <w:tcPr>
            <w:tcW w:w="1418" w:type="dxa"/>
            <w:tcBorders>
              <w:top w:val="nil"/>
              <w:left w:val="nil"/>
              <w:bottom w:val="nil"/>
              <w:right w:val="nil"/>
            </w:tcBorders>
            <w:shd w:val="clear" w:color="auto" w:fill="auto"/>
            <w:noWrap/>
            <w:vAlign w:val="bottom"/>
            <w:hideMark/>
          </w:tcPr>
          <w:p w14:paraId="4D128C8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2.360,00</w:t>
            </w:r>
          </w:p>
        </w:tc>
        <w:tc>
          <w:tcPr>
            <w:tcW w:w="1276" w:type="dxa"/>
            <w:tcBorders>
              <w:top w:val="nil"/>
              <w:left w:val="nil"/>
              <w:bottom w:val="nil"/>
              <w:right w:val="nil"/>
            </w:tcBorders>
            <w:shd w:val="clear" w:color="auto" w:fill="auto"/>
            <w:noWrap/>
            <w:vAlign w:val="bottom"/>
            <w:hideMark/>
          </w:tcPr>
          <w:p w14:paraId="5BA5278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9EB1B4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B82181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2.360,00</w:t>
            </w:r>
          </w:p>
        </w:tc>
      </w:tr>
      <w:tr w:rsidR="002A606C" w:rsidRPr="00236EB0" w14:paraId="4AE4BEF0" w14:textId="77777777" w:rsidTr="002A606C">
        <w:trPr>
          <w:trHeight w:val="255"/>
        </w:trPr>
        <w:tc>
          <w:tcPr>
            <w:tcW w:w="1139" w:type="dxa"/>
            <w:tcBorders>
              <w:top w:val="nil"/>
              <w:left w:val="nil"/>
              <w:bottom w:val="nil"/>
              <w:right w:val="nil"/>
            </w:tcBorders>
            <w:shd w:val="clear" w:color="auto" w:fill="auto"/>
            <w:noWrap/>
            <w:vAlign w:val="bottom"/>
            <w:hideMark/>
          </w:tcPr>
          <w:p w14:paraId="61C45CC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R256</w:t>
            </w:r>
          </w:p>
        </w:tc>
        <w:tc>
          <w:tcPr>
            <w:tcW w:w="1036" w:type="dxa"/>
            <w:tcBorders>
              <w:top w:val="nil"/>
              <w:left w:val="nil"/>
              <w:bottom w:val="nil"/>
              <w:right w:val="nil"/>
            </w:tcBorders>
            <w:shd w:val="clear" w:color="auto" w:fill="auto"/>
            <w:noWrap/>
            <w:vAlign w:val="bottom"/>
            <w:hideMark/>
          </w:tcPr>
          <w:p w14:paraId="45288C7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35</w:t>
            </w:r>
          </w:p>
        </w:tc>
        <w:tc>
          <w:tcPr>
            <w:tcW w:w="7039" w:type="dxa"/>
            <w:tcBorders>
              <w:top w:val="nil"/>
              <w:left w:val="nil"/>
              <w:bottom w:val="nil"/>
              <w:right w:val="nil"/>
            </w:tcBorders>
            <w:shd w:val="clear" w:color="auto" w:fill="auto"/>
            <w:noWrap/>
            <w:vAlign w:val="bottom"/>
            <w:hideMark/>
          </w:tcPr>
          <w:p w14:paraId="3FA2B92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Predškolski odgoj</w:t>
            </w:r>
          </w:p>
        </w:tc>
        <w:tc>
          <w:tcPr>
            <w:tcW w:w="1418" w:type="dxa"/>
            <w:tcBorders>
              <w:top w:val="nil"/>
              <w:left w:val="nil"/>
              <w:bottom w:val="nil"/>
              <w:right w:val="nil"/>
            </w:tcBorders>
            <w:shd w:val="clear" w:color="auto" w:fill="auto"/>
            <w:noWrap/>
            <w:vAlign w:val="bottom"/>
            <w:hideMark/>
          </w:tcPr>
          <w:p w14:paraId="60A6F9C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w:t>
            </w:r>
          </w:p>
        </w:tc>
        <w:tc>
          <w:tcPr>
            <w:tcW w:w="1276" w:type="dxa"/>
            <w:tcBorders>
              <w:top w:val="nil"/>
              <w:left w:val="nil"/>
              <w:bottom w:val="nil"/>
              <w:right w:val="nil"/>
            </w:tcBorders>
            <w:shd w:val="clear" w:color="auto" w:fill="auto"/>
            <w:noWrap/>
            <w:vAlign w:val="bottom"/>
            <w:hideMark/>
          </w:tcPr>
          <w:p w14:paraId="00C8CF2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2C0348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2AB263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w:t>
            </w:r>
          </w:p>
        </w:tc>
      </w:tr>
      <w:tr w:rsidR="00223BEA" w:rsidRPr="00236EB0" w14:paraId="66EB8592"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447DE7EC"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2D372C1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8.100,00</w:t>
            </w:r>
          </w:p>
        </w:tc>
        <w:tc>
          <w:tcPr>
            <w:tcW w:w="1276" w:type="dxa"/>
            <w:tcBorders>
              <w:top w:val="nil"/>
              <w:left w:val="nil"/>
              <w:bottom w:val="nil"/>
              <w:right w:val="nil"/>
            </w:tcBorders>
            <w:shd w:val="clear" w:color="000000" w:fill="FFFF99"/>
            <w:noWrap/>
            <w:vAlign w:val="bottom"/>
            <w:hideMark/>
          </w:tcPr>
          <w:p w14:paraId="38A342A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6A40C16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51488A3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8.100,00</w:t>
            </w:r>
          </w:p>
        </w:tc>
      </w:tr>
      <w:tr w:rsidR="002A606C" w:rsidRPr="00236EB0" w14:paraId="5FA4D719" w14:textId="77777777" w:rsidTr="002A606C">
        <w:trPr>
          <w:trHeight w:val="255"/>
        </w:trPr>
        <w:tc>
          <w:tcPr>
            <w:tcW w:w="1139" w:type="dxa"/>
            <w:tcBorders>
              <w:top w:val="nil"/>
              <w:left w:val="nil"/>
              <w:bottom w:val="nil"/>
              <w:right w:val="nil"/>
            </w:tcBorders>
            <w:shd w:val="clear" w:color="auto" w:fill="auto"/>
            <w:noWrap/>
            <w:vAlign w:val="bottom"/>
            <w:hideMark/>
          </w:tcPr>
          <w:p w14:paraId="74701C3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R043C</w:t>
            </w:r>
          </w:p>
        </w:tc>
        <w:tc>
          <w:tcPr>
            <w:tcW w:w="1036" w:type="dxa"/>
            <w:tcBorders>
              <w:top w:val="nil"/>
              <w:left w:val="nil"/>
              <w:bottom w:val="nil"/>
              <w:right w:val="nil"/>
            </w:tcBorders>
            <w:shd w:val="clear" w:color="auto" w:fill="auto"/>
            <w:noWrap/>
            <w:vAlign w:val="bottom"/>
            <w:hideMark/>
          </w:tcPr>
          <w:p w14:paraId="0BF72C3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35</w:t>
            </w:r>
          </w:p>
        </w:tc>
        <w:tc>
          <w:tcPr>
            <w:tcW w:w="7039" w:type="dxa"/>
            <w:tcBorders>
              <w:top w:val="nil"/>
              <w:left w:val="nil"/>
              <w:bottom w:val="nil"/>
              <w:right w:val="nil"/>
            </w:tcBorders>
            <w:shd w:val="clear" w:color="auto" w:fill="auto"/>
            <w:noWrap/>
            <w:vAlign w:val="bottom"/>
            <w:hideMark/>
          </w:tcPr>
          <w:p w14:paraId="246829B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Primarni smještaj</w:t>
            </w:r>
          </w:p>
        </w:tc>
        <w:tc>
          <w:tcPr>
            <w:tcW w:w="1418" w:type="dxa"/>
            <w:tcBorders>
              <w:top w:val="nil"/>
              <w:left w:val="nil"/>
              <w:bottom w:val="nil"/>
              <w:right w:val="nil"/>
            </w:tcBorders>
            <w:shd w:val="clear" w:color="auto" w:fill="auto"/>
            <w:noWrap/>
            <w:vAlign w:val="bottom"/>
            <w:hideMark/>
          </w:tcPr>
          <w:p w14:paraId="4B148B3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8.100,00</w:t>
            </w:r>
          </w:p>
        </w:tc>
        <w:tc>
          <w:tcPr>
            <w:tcW w:w="1276" w:type="dxa"/>
            <w:tcBorders>
              <w:top w:val="nil"/>
              <w:left w:val="nil"/>
              <w:bottom w:val="nil"/>
              <w:right w:val="nil"/>
            </w:tcBorders>
            <w:shd w:val="clear" w:color="auto" w:fill="auto"/>
            <w:noWrap/>
            <w:vAlign w:val="bottom"/>
            <w:hideMark/>
          </w:tcPr>
          <w:p w14:paraId="6E2CEED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CD329E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BFBA2E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8.100,00</w:t>
            </w:r>
          </w:p>
        </w:tc>
      </w:tr>
      <w:tr w:rsidR="002A606C" w:rsidRPr="00236EB0" w14:paraId="32676C63" w14:textId="77777777" w:rsidTr="002A606C">
        <w:trPr>
          <w:trHeight w:val="255"/>
        </w:trPr>
        <w:tc>
          <w:tcPr>
            <w:tcW w:w="1139" w:type="dxa"/>
            <w:tcBorders>
              <w:top w:val="nil"/>
              <w:left w:val="nil"/>
              <w:bottom w:val="nil"/>
              <w:right w:val="nil"/>
            </w:tcBorders>
            <w:shd w:val="clear" w:color="auto" w:fill="auto"/>
            <w:noWrap/>
            <w:vAlign w:val="bottom"/>
            <w:hideMark/>
          </w:tcPr>
          <w:p w14:paraId="51DCC4DB" w14:textId="77777777" w:rsidR="00236EB0" w:rsidRPr="00236EB0" w:rsidRDefault="00236EB0" w:rsidP="00236EB0">
            <w:pPr>
              <w:jc w:val="right"/>
              <w:rPr>
                <w:rFonts w:ascii="Arial" w:eastAsia="Times New Roman" w:hAnsi="Arial" w:cs="Arial"/>
                <w:sz w:val="20"/>
                <w:szCs w:val="20"/>
                <w:lang w:eastAsia="hr-HR"/>
              </w:rPr>
            </w:pPr>
          </w:p>
        </w:tc>
        <w:tc>
          <w:tcPr>
            <w:tcW w:w="1036" w:type="dxa"/>
            <w:tcBorders>
              <w:top w:val="nil"/>
              <w:left w:val="nil"/>
              <w:bottom w:val="nil"/>
              <w:right w:val="nil"/>
            </w:tcBorders>
            <w:shd w:val="clear" w:color="auto" w:fill="auto"/>
            <w:noWrap/>
            <w:vAlign w:val="bottom"/>
            <w:hideMark/>
          </w:tcPr>
          <w:p w14:paraId="1D78D92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37</w:t>
            </w:r>
          </w:p>
        </w:tc>
        <w:tc>
          <w:tcPr>
            <w:tcW w:w="7039" w:type="dxa"/>
            <w:tcBorders>
              <w:top w:val="nil"/>
              <w:left w:val="nil"/>
              <w:bottom w:val="nil"/>
              <w:right w:val="nil"/>
            </w:tcBorders>
            <w:shd w:val="clear" w:color="auto" w:fill="auto"/>
            <w:noWrap/>
            <w:vAlign w:val="bottom"/>
            <w:hideMark/>
          </w:tcPr>
          <w:p w14:paraId="4030887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Naknade građanima i kućanstvima na temelju osiguranja i druge naknade</w:t>
            </w:r>
          </w:p>
        </w:tc>
        <w:tc>
          <w:tcPr>
            <w:tcW w:w="1418" w:type="dxa"/>
            <w:tcBorders>
              <w:top w:val="nil"/>
              <w:left w:val="nil"/>
              <w:bottom w:val="nil"/>
              <w:right w:val="nil"/>
            </w:tcBorders>
            <w:shd w:val="clear" w:color="auto" w:fill="auto"/>
            <w:noWrap/>
            <w:vAlign w:val="bottom"/>
            <w:hideMark/>
          </w:tcPr>
          <w:p w14:paraId="20EFED0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w:t>
            </w:r>
          </w:p>
        </w:tc>
        <w:tc>
          <w:tcPr>
            <w:tcW w:w="1276" w:type="dxa"/>
            <w:tcBorders>
              <w:top w:val="nil"/>
              <w:left w:val="nil"/>
              <w:bottom w:val="nil"/>
              <w:right w:val="nil"/>
            </w:tcBorders>
            <w:shd w:val="clear" w:color="auto" w:fill="auto"/>
            <w:noWrap/>
            <w:vAlign w:val="bottom"/>
            <w:hideMark/>
          </w:tcPr>
          <w:p w14:paraId="2F6547C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B7EE75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E7DFD3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w:t>
            </w:r>
          </w:p>
        </w:tc>
      </w:tr>
      <w:tr w:rsidR="00223BEA" w:rsidRPr="00236EB0" w14:paraId="6E2CCAC5"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44B5EA28"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11E4D25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400,00</w:t>
            </w:r>
          </w:p>
        </w:tc>
        <w:tc>
          <w:tcPr>
            <w:tcW w:w="1276" w:type="dxa"/>
            <w:tcBorders>
              <w:top w:val="nil"/>
              <w:left w:val="nil"/>
              <w:bottom w:val="nil"/>
              <w:right w:val="nil"/>
            </w:tcBorders>
            <w:shd w:val="clear" w:color="000000" w:fill="FFFF99"/>
            <w:noWrap/>
            <w:vAlign w:val="bottom"/>
            <w:hideMark/>
          </w:tcPr>
          <w:p w14:paraId="1266AE0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082EE22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09A731C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400,00</w:t>
            </w:r>
          </w:p>
        </w:tc>
      </w:tr>
      <w:tr w:rsidR="002A606C" w:rsidRPr="00236EB0" w14:paraId="49E54982" w14:textId="77777777" w:rsidTr="002A606C">
        <w:trPr>
          <w:trHeight w:val="255"/>
        </w:trPr>
        <w:tc>
          <w:tcPr>
            <w:tcW w:w="1139" w:type="dxa"/>
            <w:tcBorders>
              <w:top w:val="nil"/>
              <w:left w:val="nil"/>
              <w:bottom w:val="nil"/>
              <w:right w:val="nil"/>
            </w:tcBorders>
            <w:shd w:val="clear" w:color="auto" w:fill="auto"/>
            <w:noWrap/>
            <w:vAlign w:val="bottom"/>
            <w:hideMark/>
          </w:tcPr>
          <w:p w14:paraId="476BEBF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R182</w:t>
            </w:r>
          </w:p>
        </w:tc>
        <w:tc>
          <w:tcPr>
            <w:tcW w:w="1036" w:type="dxa"/>
            <w:tcBorders>
              <w:top w:val="nil"/>
              <w:left w:val="nil"/>
              <w:bottom w:val="nil"/>
              <w:right w:val="nil"/>
            </w:tcBorders>
            <w:shd w:val="clear" w:color="auto" w:fill="auto"/>
            <w:noWrap/>
            <w:vAlign w:val="bottom"/>
            <w:hideMark/>
          </w:tcPr>
          <w:p w14:paraId="12483B1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37</w:t>
            </w:r>
          </w:p>
        </w:tc>
        <w:tc>
          <w:tcPr>
            <w:tcW w:w="7039" w:type="dxa"/>
            <w:tcBorders>
              <w:top w:val="nil"/>
              <w:left w:val="nil"/>
              <w:bottom w:val="nil"/>
              <w:right w:val="nil"/>
            </w:tcBorders>
            <w:shd w:val="clear" w:color="auto" w:fill="auto"/>
            <w:noWrap/>
            <w:vAlign w:val="bottom"/>
            <w:hideMark/>
          </w:tcPr>
          <w:p w14:paraId="780F014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Darovi za </w:t>
            </w:r>
            <w:proofErr w:type="spellStart"/>
            <w:r w:rsidRPr="00236EB0">
              <w:rPr>
                <w:rFonts w:ascii="Arial" w:eastAsia="Times New Roman" w:hAnsi="Arial" w:cs="Arial"/>
                <w:sz w:val="20"/>
                <w:szCs w:val="20"/>
                <w:lang w:eastAsia="hr-HR"/>
              </w:rPr>
              <w:t>Sv.Nikolu</w:t>
            </w:r>
            <w:proofErr w:type="spellEnd"/>
            <w:r w:rsidRPr="00236EB0">
              <w:rPr>
                <w:rFonts w:ascii="Arial" w:eastAsia="Times New Roman" w:hAnsi="Arial" w:cs="Arial"/>
                <w:sz w:val="20"/>
                <w:szCs w:val="20"/>
                <w:lang w:eastAsia="hr-HR"/>
              </w:rPr>
              <w:t xml:space="preserve"> - Dječji vrtić</w:t>
            </w:r>
          </w:p>
        </w:tc>
        <w:tc>
          <w:tcPr>
            <w:tcW w:w="1418" w:type="dxa"/>
            <w:tcBorders>
              <w:top w:val="nil"/>
              <w:left w:val="nil"/>
              <w:bottom w:val="nil"/>
              <w:right w:val="nil"/>
            </w:tcBorders>
            <w:shd w:val="clear" w:color="auto" w:fill="auto"/>
            <w:noWrap/>
            <w:vAlign w:val="bottom"/>
            <w:hideMark/>
          </w:tcPr>
          <w:p w14:paraId="72B19FB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w:t>
            </w:r>
          </w:p>
        </w:tc>
        <w:tc>
          <w:tcPr>
            <w:tcW w:w="1276" w:type="dxa"/>
            <w:tcBorders>
              <w:top w:val="nil"/>
              <w:left w:val="nil"/>
              <w:bottom w:val="nil"/>
              <w:right w:val="nil"/>
            </w:tcBorders>
            <w:shd w:val="clear" w:color="auto" w:fill="auto"/>
            <w:noWrap/>
            <w:vAlign w:val="bottom"/>
            <w:hideMark/>
          </w:tcPr>
          <w:p w14:paraId="2348367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45E8C7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A3F4FC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w:t>
            </w:r>
          </w:p>
        </w:tc>
      </w:tr>
      <w:tr w:rsidR="002A606C" w:rsidRPr="00236EB0" w14:paraId="2D85CD37" w14:textId="77777777" w:rsidTr="002A606C">
        <w:trPr>
          <w:trHeight w:val="255"/>
        </w:trPr>
        <w:tc>
          <w:tcPr>
            <w:tcW w:w="1139" w:type="dxa"/>
            <w:tcBorders>
              <w:top w:val="nil"/>
              <w:left w:val="nil"/>
              <w:bottom w:val="nil"/>
              <w:right w:val="nil"/>
            </w:tcBorders>
            <w:shd w:val="clear" w:color="auto" w:fill="auto"/>
            <w:noWrap/>
            <w:vAlign w:val="bottom"/>
            <w:hideMark/>
          </w:tcPr>
          <w:p w14:paraId="7C41D87D" w14:textId="77777777" w:rsidR="00236EB0" w:rsidRPr="00236EB0" w:rsidRDefault="00236EB0" w:rsidP="00236EB0">
            <w:pPr>
              <w:jc w:val="right"/>
              <w:rPr>
                <w:rFonts w:ascii="Arial" w:eastAsia="Times New Roman" w:hAnsi="Arial" w:cs="Arial"/>
                <w:sz w:val="20"/>
                <w:szCs w:val="20"/>
                <w:lang w:eastAsia="hr-HR"/>
              </w:rPr>
            </w:pPr>
          </w:p>
        </w:tc>
        <w:tc>
          <w:tcPr>
            <w:tcW w:w="1036" w:type="dxa"/>
            <w:tcBorders>
              <w:top w:val="nil"/>
              <w:left w:val="nil"/>
              <w:bottom w:val="nil"/>
              <w:right w:val="nil"/>
            </w:tcBorders>
            <w:shd w:val="clear" w:color="auto" w:fill="auto"/>
            <w:noWrap/>
            <w:vAlign w:val="bottom"/>
            <w:hideMark/>
          </w:tcPr>
          <w:p w14:paraId="051B329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7F6FA19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Ostali rashodi</w:t>
            </w:r>
          </w:p>
        </w:tc>
        <w:tc>
          <w:tcPr>
            <w:tcW w:w="1418" w:type="dxa"/>
            <w:tcBorders>
              <w:top w:val="nil"/>
              <w:left w:val="nil"/>
              <w:bottom w:val="nil"/>
              <w:right w:val="nil"/>
            </w:tcBorders>
            <w:shd w:val="clear" w:color="auto" w:fill="auto"/>
            <w:noWrap/>
            <w:vAlign w:val="bottom"/>
            <w:hideMark/>
          </w:tcPr>
          <w:p w14:paraId="7897118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48.606,00</w:t>
            </w:r>
          </w:p>
        </w:tc>
        <w:tc>
          <w:tcPr>
            <w:tcW w:w="1276" w:type="dxa"/>
            <w:tcBorders>
              <w:top w:val="nil"/>
              <w:left w:val="nil"/>
              <w:bottom w:val="nil"/>
              <w:right w:val="nil"/>
            </w:tcBorders>
            <w:shd w:val="clear" w:color="auto" w:fill="auto"/>
            <w:noWrap/>
            <w:vAlign w:val="bottom"/>
            <w:hideMark/>
          </w:tcPr>
          <w:p w14:paraId="5688ECB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DEE25F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43417E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48.606,00</w:t>
            </w:r>
          </w:p>
        </w:tc>
      </w:tr>
      <w:tr w:rsidR="00223BEA" w:rsidRPr="00236EB0" w14:paraId="7B252FF9"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011E77B9"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5.4. Pomoći - državni proračun</w:t>
            </w:r>
          </w:p>
        </w:tc>
        <w:tc>
          <w:tcPr>
            <w:tcW w:w="1418" w:type="dxa"/>
            <w:tcBorders>
              <w:top w:val="nil"/>
              <w:left w:val="nil"/>
              <w:bottom w:val="nil"/>
              <w:right w:val="nil"/>
            </w:tcBorders>
            <w:shd w:val="clear" w:color="000000" w:fill="FFFF99"/>
            <w:noWrap/>
            <w:vAlign w:val="bottom"/>
            <w:hideMark/>
          </w:tcPr>
          <w:p w14:paraId="08E3A54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48.606,00</w:t>
            </w:r>
          </w:p>
        </w:tc>
        <w:tc>
          <w:tcPr>
            <w:tcW w:w="1276" w:type="dxa"/>
            <w:tcBorders>
              <w:top w:val="nil"/>
              <w:left w:val="nil"/>
              <w:bottom w:val="nil"/>
              <w:right w:val="nil"/>
            </w:tcBorders>
            <w:shd w:val="clear" w:color="000000" w:fill="FFFF99"/>
            <w:noWrap/>
            <w:vAlign w:val="bottom"/>
            <w:hideMark/>
          </w:tcPr>
          <w:p w14:paraId="2048BA6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2123374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5F0C6FA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48.606,00</w:t>
            </w:r>
          </w:p>
        </w:tc>
      </w:tr>
      <w:tr w:rsidR="002A606C" w:rsidRPr="00236EB0" w14:paraId="097869B4" w14:textId="77777777" w:rsidTr="002A606C">
        <w:trPr>
          <w:trHeight w:val="255"/>
        </w:trPr>
        <w:tc>
          <w:tcPr>
            <w:tcW w:w="1139" w:type="dxa"/>
            <w:tcBorders>
              <w:top w:val="nil"/>
              <w:left w:val="nil"/>
              <w:bottom w:val="nil"/>
              <w:right w:val="nil"/>
            </w:tcBorders>
            <w:shd w:val="clear" w:color="auto" w:fill="auto"/>
            <w:noWrap/>
            <w:vAlign w:val="bottom"/>
            <w:hideMark/>
          </w:tcPr>
          <w:p w14:paraId="5CAE702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R043B</w:t>
            </w:r>
          </w:p>
        </w:tc>
        <w:tc>
          <w:tcPr>
            <w:tcW w:w="1036" w:type="dxa"/>
            <w:tcBorders>
              <w:top w:val="nil"/>
              <w:left w:val="nil"/>
              <w:bottom w:val="nil"/>
              <w:right w:val="nil"/>
            </w:tcBorders>
            <w:shd w:val="clear" w:color="auto" w:fill="auto"/>
            <w:noWrap/>
            <w:vAlign w:val="bottom"/>
            <w:hideMark/>
          </w:tcPr>
          <w:p w14:paraId="2B12269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7260650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Primarni smještaj</w:t>
            </w:r>
          </w:p>
        </w:tc>
        <w:tc>
          <w:tcPr>
            <w:tcW w:w="1418" w:type="dxa"/>
            <w:tcBorders>
              <w:top w:val="nil"/>
              <w:left w:val="nil"/>
              <w:bottom w:val="nil"/>
              <w:right w:val="nil"/>
            </w:tcBorders>
            <w:shd w:val="clear" w:color="auto" w:fill="auto"/>
            <w:noWrap/>
            <w:vAlign w:val="bottom"/>
            <w:hideMark/>
          </w:tcPr>
          <w:p w14:paraId="77115B8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48.606,00</w:t>
            </w:r>
          </w:p>
        </w:tc>
        <w:tc>
          <w:tcPr>
            <w:tcW w:w="1276" w:type="dxa"/>
            <w:tcBorders>
              <w:top w:val="nil"/>
              <w:left w:val="nil"/>
              <w:bottom w:val="nil"/>
              <w:right w:val="nil"/>
            </w:tcBorders>
            <w:shd w:val="clear" w:color="auto" w:fill="auto"/>
            <w:noWrap/>
            <w:vAlign w:val="bottom"/>
            <w:hideMark/>
          </w:tcPr>
          <w:p w14:paraId="6FF1C9C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9D6888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6403D3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48.606,00</w:t>
            </w:r>
          </w:p>
        </w:tc>
      </w:tr>
      <w:tr w:rsidR="00223BEA" w:rsidRPr="00236EB0" w14:paraId="5350A1B7"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6B7BDD41"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Kapitalni projekt K100004 Ulaganje u dječji vrtić</w:t>
            </w:r>
          </w:p>
        </w:tc>
        <w:tc>
          <w:tcPr>
            <w:tcW w:w="1418" w:type="dxa"/>
            <w:tcBorders>
              <w:top w:val="nil"/>
              <w:left w:val="nil"/>
              <w:bottom w:val="nil"/>
              <w:right w:val="nil"/>
            </w:tcBorders>
            <w:shd w:val="clear" w:color="000000" w:fill="CCCCFF"/>
            <w:noWrap/>
            <w:vAlign w:val="bottom"/>
            <w:hideMark/>
          </w:tcPr>
          <w:p w14:paraId="09E3EFA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20.000,00</w:t>
            </w:r>
          </w:p>
        </w:tc>
        <w:tc>
          <w:tcPr>
            <w:tcW w:w="1276" w:type="dxa"/>
            <w:tcBorders>
              <w:top w:val="nil"/>
              <w:left w:val="nil"/>
              <w:bottom w:val="nil"/>
              <w:right w:val="nil"/>
            </w:tcBorders>
            <w:shd w:val="clear" w:color="000000" w:fill="CCCCFF"/>
            <w:noWrap/>
            <w:vAlign w:val="bottom"/>
            <w:hideMark/>
          </w:tcPr>
          <w:p w14:paraId="086E19B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21.800,00</w:t>
            </w:r>
          </w:p>
        </w:tc>
        <w:tc>
          <w:tcPr>
            <w:tcW w:w="992" w:type="dxa"/>
            <w:tcBorders>
              <w:top w:val="nil"/>
              <w:left w:val="nil"/>
              <w:bottom w:val="nil"/>
              <w:right w:val="nil"/>
            </w:tcBorders>
            <w:shd w:val="clear" w:color="000000" w:fill="CCCCFF"/>
            <w:noWrap/>
            <w:vAlign w:val="bottom"/>
            <w:hideMark/>
          </w:tcPr>
          <w:p w14:paraId="02DD238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109,00</w:t>
            </w:r>
          </w:p>
        </w:tc>
        <w:tc>
          <w:tcPr>
            <w:tcW w:w="1417" w:type="dxa"/>
            <w:tcBorders>
              <w:top w:val="nil"/>
              <w:left w:val="nil"/>
              <w:bottom w:val="nil"/>
              <w:right w:val="nil"/>
            </w:tcBorders>
            <w:shd w:val="clear" w:color="000000" w:fill="CCCCFF"/>
            <w:noWrap/>
            <w:vAlign w:val="bottom"/>
            <w:hideMark/>
          </w:tcPr>
          <w:p w14:paraId="78A7AAC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41.800,00</w:t>
            </w:r>
          </w:p>
        </w:tc>
      </w:tr>
      <w:tr w:rsidR="002A606C" w:rsidRPr="00236EB0" w14:paraId="383A9C36" w14:textId="77777777" w:rsidTr="002A606C">
        <w:trPr>
          <w:trHeight w:val="255"/>
        </w:trPr>
        <w:tc>
          <w:tcPr>
            <w:tcW w:w="1139" w:type="dxa"/>
            <w:tcBorders>
              <w:top w:val="nil"/>
              <w:left w:val="nil"/>
              <w:bottom w:val="nil"/>
              <w:right w:val="nil"/>
            </w:tcBorders>
            <w:shd w:val="clear" w:color="auto" w:fill="auto"/>
            <w:noWrap/>
            <w:vAlign w:val="bottom"/>
            <w:hideMark/>
          </w:tcPr>
          <w:p w14:paraId="5758C438"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036C70EA"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723468F1"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5FAADEA2"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20.000,00</w:t>
            </w:r>
          </w:p>
        </w:tc>
        <w:tc>
          <w:tcPr>
            <w:tcW w:w="1276" w:type="dxa"/>
            <w:tcBorders>
              <w:top w:val="nil"/>
              <w:left w:val="nil"/>
              <w:bottom w:val="nil"/>
              <w:right w:val="nil"/>
            </w:tcBorders>
            <w:shd w:val="clear" w:color="auto" w:fill="auto"/>
            <w:noWrap/>
            <w:vAlign w:val="bottom"/>
            <w:hideMark/>
          </w:tcPr>
          <w:p w14:paraId="392BDB12"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21.800,00</w:t>
            </w:r>
          </w:p>
        </w:tc>
        <w:tc>
          <w:tcPr>
            <w:tcW w:w="992" w:type="dxa"/>
            <w:tcBorders>
              <w:top w:val="nil"/>
              <w:left w:val="nil"/>
              <w:bottom w:val="nil"/>
              <w:right w:val="nil"/>
            </w:tcBorders>
            <w:shd w:val="clear" w:color="auto" w:fill="auto"/>
            <w:noWrap/>
            <w:vAlign w:val="bottom"/>
            <w:hideMark/>
          </w:tcPr>
          <w:p w14:paraId="628022CB"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109,00</w:t>
            </w:r>
          </w:p>
        </w:tc>
        <w:tc>
          <w:tcPr>
            <w:tcW w:w="1417" w:type="dxa"/>
            <w:tcBorders>
              <w:top w:val="nil"/>
              <w:left w:val="nil"/>
              <w:bottom w:val="nil"/>
              <w:right w:val="nil"/>
            </w:tcBorders>
            <w:shd w:val="clear" w:color="auto" w:fill="auto"/>
            <w:noWrap/>
            <w:vAlign w:val="bottom"/>
            <w:hideMark/>
          </w:tcPr>
          <w:p w14:paraId="68C3BD1B"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41.800,00</w:t>
            </w:r>
          </w:p>
        </w:tc>
      </w:tr>
      <w:tr w:rsidR="002A606C" w:rsidRPr="00236EB0" w14:paraId="0CE56E20" w14:textId="77777777" w:rsidTr="002A606C">
        <w:trPr>
          <w:trHeight w:val="255"/>
        </w:trPr>
        <w:tc>
          <w:tcPr>
            <w:tcW w:w="1139" w:type="dxa"/>
            <w:tcBorders>
              <w:top w:val="nil"/>
              <w:left w:val="nil"/>
              <w:bottom w:val="nil"/>
              <w:right w:val="nil"/>
            </w:tcBorders>
            <w:shd w:val="clear" w:color="auto" w:fill="auto"/>
            <w:noWrap/>
            <w:vAlign w:val="bottom"/>
            <w:hideMark/>
          </w:tcPr>
          <w:p w14:paraId="3B879092"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5AC1F96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45</w:t>
            </w:r>
          </w:p>
        </w:tc>
        <w:tc>
          <w:tcPr>
            <w:tcW w:w="7039" w:type="dxa"/>
            <w:tcBorders>
              <w:top w:val="nil"/>
              <w:left w:val="nil"/>
              <w:bottom w:val="nil"/>
              <w:right w:val="nil"/>
            </w:tcBorders>
            <w:shd w:val="clear" w:color="auto" w:fill="auto"/>
            <w:noWrap/>
            <w:vAlign w:val="bottom"/>
            <w:hideMark/>
          </w:tcPr>
          <w:p w14:paraId="5E8A698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dodatna ulaganja na nefinancijskoj imovini</w:t>
            </w:r>
          </w:p>
        </w:tc>
        <w:tc>
          <w:tcPr>
            <w:tcW w:w="1418" w:type="dxa"/>
            <w:tcBorders>
              <w:top w:val="nil"/>
              <w:left w:val="nil"/>
              <w:bottom w:val="nil"/>
              <w:right w:val="nil"/>
            </w:tcBorders>
            <w:shd w:val="clear" w:color="auto" w:fill="auto"/>
            <w:noWrap/>
            <w:vAlign w:val="bottom"/>
            <w:hideMark/>
          </w:tcPr>
          <w:p w14:paraId="7EFFD40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20.000,00</w:t>
            </w:r>
          </w:p>
        </w:tc>
        <w:tc>
          <w:tcPr>
            <w:tcW w:w="1276" w:type="dxa"/>
            <w:tcBorders>
              <w:top w:val="nil"/>
              <w:left w:val="nil"/>
              <w:bottom w:val="nil"/>
              <w:right w:val="nil"/>
            </w:tcBorders>
            <w:shd w:val="clear" w:color="auto" w:fill="auto"/>
            <w:noWrap/>
            <w:vAlign w:val="bottom"/>
            <w:hideMark/>
          </w:tcPr>
          <w:p w14:paraId="37753AC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21.800,00</w:t>
            </w:r>
          </w:p>
        </w:tc>
        <w:tc>
          <w:tcPr>
            <w:tcW w:w="992" w:type="dxa"/>
            <w:tcBorders>
              <w:top w:val="nil"/>
              <w:left w:val="nil"/>
              <w:bottom w:val="nil"/>
              <w:right w:val="nil"/>
            </w:tcBorders>
            <w:shd w:val="clear" w:color="auto" w:fill="auto"/>
            <w:noWrap/>
            <w:vAlign w:val="bottom"/>
            <w:hideMark/>
          </w:tcPr>
          <w:p w14:paraId="275BB27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109,00</w:t>
            </w:r>
          </w:p>
        </w:tc>
        <w:tc>
          <w:tcPr>
            <w:tcW w:w="1417" w:type="dxa"/>
            <w:tcBorders>
              <w:top w:val="nil"/>
              <w:left w:val="nil"/>
              <w:bottom w:val="nil"/>
              <w:right w:val="nil"/>
            </w:tcBorders>
            <w:shd w:val="clear" w:color="auto" w:fill="auto"/>
            <w:noWrap/>
            <w:vAlign w:val="bottom"/>
            <w:hideMark/>
          </w:tcPr>
          <w:p w14:paraId="03DB3DF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41.800,00</w:t>
            </w:r>
          </w:p>
        </w:tc>
      </w:tr>
      <w:tr w:rsidR="00223BEA" w:rsidRPr="00236EB0" w14:paraId="3766A1F7"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58BE6DFB"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1C8E246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6.000,00</w:t>
            </w:r>
          </w:p>
        </w:tc>
        <w:tc>
          <w:tcPr>
            <w:tcW w:w="1276" w:type="dxa"/>
            <w:tcBorders>
              <w:top w:val="nil"/>
              <w:left w:val="nil"/>
              <w:bottom w:val="nil"/>
              <w:right w:val="nil"/>
            </w:tcBorders>
            <w:shd w:val="clear" w:color="000000" w:fill="FFFF99"/>
            <w:noWrap/>
            <w:vAlign w:val="bottom"/>
            <w:hideMark/>
          </w:tcPr>
          <w:p w14:paraId="141764A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800,00</w:t>
            </w:r>
          </w:p>
        </w:tc>
        <w:tc>
          <w:tcPr>
            <w:tcW w:w="992" w:type="dxa"/>
            <w:tcBorders>
              <w:top w:val="nil"/>
              <w:left w:val="nil"/>
              <w:bottom w:val="nil"/>
              <w:right w:val="nil"/>
            </w:tcBorders>
            <w:shd w:val="clear" w:color="000000" w:fill="FFFF99"/>
            <w:noWrap/>
            <w:vAlign w:val="bottom"/>
            <w:hideMark/>
          </w:tcPr>
          <w:p w14:paraId="607E11D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13,33</w:t>
            </w:r>
          </w:p>
        </w:tc>
        <w:tc>
          <w:tcPr>
            <w:tcW w:w="1417" w:type="dxa"/>
            <w:tcBorders>
              <w:top w:val="nil"/>
              <w:left w:val="nil"/>
              <w:bottom w:val="nil"/>
              <w:right w:val="nil"/>
            </w:tcBorders>
            <w:shd w:val="clear" w:color="000000" w:fill="FFFF99"/>
            <w:noWrap/>
            <w:vAlign w:val="bottom"/>
            <w:hideMark/>
          </w:tcPr>
          <w:p w14:paraId="5F7F72D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6.800,00</w:t>
            </w:r>
          </w:p>
        </w:tc>
      </w:tr>
      <w:tr w:rsidR="002A606C" w:rsidRPr="00236EB0" w14:paraId="7132F318" w14:textId="77777777" w:rsidTr="002A606C">
        <w:trPr>
          <w:trHeight w:val="255"/>
        </w:trPr>
        <w:tc>
          <w:tcPr>
            <w:tcW w:w="1139" w:type="dxa"/>
            <w:tcBorders>
              <w:top w:val="nil"/>
              <w:left w:val="nil"/>
              <w:bottom w:val="nil"/>
              <w:right w:val="nil"/>
            </w:tcBorders>
            <w:shd w:val="clear" w:color="auto" w:fill="auto"/>
            <w:noWrap/>
            <w:vAlign w:val="bottom"/>
            <w:hideMark/>
          </w:tcPr>
          <w:p w14:paraId="7760491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R321</w:t>
            </w:r>
          </w:p>
        </w:tc>
        <w:tc>
          <w:tcPr>
            <w:tcW w:w="1036" w:type="dxa"/>
            <w:tcBorders>
              <w:top w:val="nil"/>
              <w:left w:val="nil"/>
              <w:bottom w:val="nil"/>
              <w:right w:val="nil"/>
            </w:tcBorders>
            <w:shd w:val="clear" w:color="auto" w:fill="auto"/>
            <w:noWrap/>
            <w:vAlign w:val="bottom"/>
            <w:hideMark/>
          </w:tcPr>
          <w:p w14:paraId="43E1A2D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45</w:t>
            </w:r>
          </w:p>
        </w:tc>
        <w:tc>
          <w:tcPr>
            <w:tcW w:w="7039" w:type="dxa"/>
            <w:tcBorders>
              <w:top w:val="nil"/>
              <w:left w:val="nil"/>
              <w:bottom w:val="nil"/>
              <w:right w:val="nil"/>
            </w:tcBorders>
            <w:shd w:val="clear" w:color="auto" w:fill="auto"/>
            <w:noWrap/>
            <w:vAlign w:val="bottom"/>
            <w:hideMark/>
          </w:tcPr>
          <w:p w14:paraId="4231130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Opremanje </w:t>
            </w:r>
            <w:proofErr w:type="spellStart"/>
            <w:r w:rsidRPr="00236EB0">
              <w:rPr>
                <w:rFonts w:ascii="Arial" w:eastAsia="Times New Roman" w:hAnsi="Arial" w:cs="Arial"/>
                <w:sz w:val="20"/>
                <w:szCs w:val="20"/>
                <w:lang w:eastAsia="hr-HR"/>
              </w:rPr>
              <w:t>dj.igrališta</w:t>
            </w:r>
            <w:proofErr w:type="spellEnd"/>
            <w:r w:rsidRPr="00236EB0">
              <w:rPr>
                <w:rFonts w:ascii="Arial" w:eastAsia="Times New Roman" w:hAnsi="Arial" w:cs="Arial"/>
                <w:sz w:val="20"/>
                <w:szCs w:val="20"/>
                <w:lang w:eastAsia="hr-HR"/>
              </w:rPr>
              <w:t xml:space="preserve">, uređenje vanjskih terena i </w:t>
            </w:r>
            <w:proofErr w:type="spellStart"/>
            <w:r w:rsidRPr="00236EB0">
              <w:rPr>
                <w:rFonts w:ascii="Arial" w:eastAsia="Times New Roman" w:hAnsi="Arial" w:cs="Arial"/>
                <w:sz w:val="20"/>
                <w:szCs w:val="20"/>
                <w:lang w:eastAsia="hr-HR"/>
              </w:rPr>
              <w:t>okolišša</w:t>
            </w:r>
            <w:proofErr w:type="spellEnd"/>
            <w:r w:rsidRPr="00236EB0">
              <w:rPr>
                <w:rFonts w:ascii="Arial" w:eastAsia="Times New Roman" w:hAnsi="Arial" w:cs="Arial"/>
                <w:sz w:val="20"/>
                <w:szCs w:val="20"/>
                <w:lang w:eastAsia="hr-HR"/>
              </w:rPr>
              <w:t xml:space="preserve"> uz DV Dubravica</w:t>
            </w:r>
          </w:p>
        </w:tc>
        <w:tc>
          <w:tcPr>
            <w:tcW w:w="1418" w:type="dxa"/>
            <w:tcBorders>
              <w:top w:val="nil"/>
              <w:left w:val="nil"/>
              <w:bottom w:val="nil"/>
              <w:right w:val="nil"/>
            </w:tcBorders>
            <w:shd w:val="clear" w:color="auto" w:fill="auto"/>
            <w:noWrap/>
            <w:vAlign w:val="bottom"/>
            <w:hideMark/>
          </w:tcPr>
          <w:p w14:paraId="6FB4F11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6.000,00</w:t>
            </w:r>
          </w:p>
        </w:tc>
        <w:tc>
          <w:tcPr>
            <w:tcW w:w="1276" w:type="dxa"/>
            <w:tcBorders>
              <w:top w:val="nil"/>
              <w:left w:val="nil"/>
              <w:bottom w:val="nil"/>
              <w:right w:val="nil"/>
            </w:tcBorders>
            <w:shd w:val="clear" w:color="auto" w:fill="auto"/>
            <w:noWrap/>
            <w:vAlign w:val="bottom"/>
            <w:hideMark/>
          </w:tcPr>
          <w:p w14:paraId="0B9162D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388713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46D53C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6.000,00</w:t>
            </w:r>
          </w:p>
        </w:tc>
      </w:tr>
      <w:tr w:rsidR="002A606C" w:rsidRPr="00236EB0" w14:paraId="5195454C" w14:textId="77777777" w:rsidTr="002A606C">
        <w:trPr>
          <w:trHeight w:val="255"/>
        </w:trPr>
        <w:tc>
          <w:tcPr>
            <w:tcW w:w="1139" w:type="dxa"/>
            <w:tcBorders>
              <w:top w:val="nil"/>
              <w:left w:val="nil"/>
              <w:bottom w:val="nil"/>
              <w:right w:val="nil"/>
            </w:tcBorders>
            <w:shd w:val="clear" w:color="auto" w:fill="auto"/>
            <w:noWrap/>
            <w:vAlign w:val="bottom"/>
            <w:hideMark/>
          </w:tcPr>
          <w:p w14:paraId="4AA4D3B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R396</w:t>
            </w:r>
          </w:p>
        </w:tc>
        <w:tc>
          <w:tcPr>
            <w:tcW w:w="1036" w:type="dxa"/>
            <w:tcBorders>
              <w:top w:val="nil"/>
              <w:left w:val="nil"/>
              <w:bottom w:val="nil"/>
              <w:right w:val="nil"/>
            </w:tcBorders>
            <w:shd w:val="clear" w:color="auto" w:fill="auto"/>
            <w:noWrap/>
            <w:vAlign w:val="bottom"/>
            <w:hideMark/>
          </w:tcPr>
          <w:p w14:paraId="305AA77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45</w:t>
            </w:r>
          </w:p>
        </w:tc>
        <w:tc>
          <w:tcPr>
            <w:tcW w:w="7039" w:type="dxa"/>
            <w:tcBorders>
              <w:top w:val="nil"/>
              <w:left w:val="nil"/>
              <w:bottom w:val="nil"/>
              <w:right w:val="nil"/>
            </w:tcBorders>
            <w:shd w:val="clear" w:color="auto" w:fill="auto"/>
            <w:noWrap/>
            <w:vAlign w:val="bottom"/>
            <w:hideMark/>
          </w:tcPr>
          <w:p w14:paraId="20D82CF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Opremanje </w:t>
            </w:r>
            <w:proofErr w:type="spellStart"/>
            <w:r w:rsidRPr="00236EB0">
              <w:rPr>
                <w:rFonts w:ascii="Arial" w:eastAsia="Times New Roman" w:hAnsi="Arial" w:cs="Arial"/>
                <w:sz w:val="20"/>
                <w:szCs w:val="20"/>
                <w:lang w:eastAsia="hr-HR"/>
              </w:rPr>
              <w:t>dj.igrališta</w:t>
            </w:r>
            <w:proofErr w:type="spellEnd"/>
            <w:r w:rsidRPr="00236EB0">
              <w:rPr>
                <w:rFonts w:ascii="Arial" w:eastAsia="Times New Roman" w:hAnsi="Arial" w:cs="Arial"/>
                <w:sz w:val="20"/>
                <w:szCs w:val="20"/>
                <w:lang w:eastAsia="hr-HR"/>
              </w:rPr>
              <w:t xml:space="preserve">, uređenje vanjskih terena i </w:t>
            </w:r>
            <w:proofErr w:type="spellStart"/>
            <w:r w:rsidRPr="00236EB0">
              <w:rPr>
                <w:rFonts w:ascii="Arial" w:eastAsia="Times New Roman" w:hAnsi="Arial" w:cs="Arial"/>
                <w:sz w:val="20"/>
                <w:szCs w:val="20"/>
                <w:lang w:eastAsia="hr-HR"/>
              </w:rPr>
              <w:t>okolišša</w:t>
            </w:r>
            <w:proofErr w:type="spellEnd"/>
            <w:r w:rsidRPr="00236EB0">
              <w:rPr>
                <w:rFonts w:ascii="Arial" w:eastAsia="Times New Roman" w:hAnsi="Arial" w:cs="Arial"/>
                <w:sz w:val="20"/>
                <w:szCs w:val="20"/>
                <w:lang w:eastAsia="hr-HR"/>
              </w:rPr>
              <w:t xml:space="preserve"> uz DV Dubravica - stručni nadzor</w:t>
            </w:r>
          </w:p>
        </w:tc>
        <w:tc>
          <w:tcPr>
            <w:tcW w:w="1418" w:type="dxa"/>
            <w:tcBorders>
              <w:top w:val="nil"/>
              <w:left w:val="nil"/>
              <w:bottom w:val="nil"/>
              <w:right w:val="nil"/>
            </w:tcBorders>
            <w:shd w:val="clear" w:color="auto" w:fill="auto"/>
            <w:noWrap/>
            <w:vAlign w:val="bottom"/>
            <w:hideMark/>
          </w:tcPr>
          <w:p w14:paraId="2042EA2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421DF13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w:t>
            </w:r>
          </w:p>
        </w:tc>
        <w:tc>
          <w:tcPr>
            <w:tcW w:w="992" w:type="dxa"/>
            <w:tcBorders>
              <w:top w:val="nil"/>
              <w:left w:val="nil"/>
              <w:bottom w:val="nil"/>
              <w:right w:val="nil"/>
            </w:tcBorders>
            <w:shd w:val="clear" w:color="auto" w:fill="auto"/>
            <w:noWrap/>
            <w:vAlign w:val="bottom"/>
            <w:hideMark/>
          </w:tcPr>
          <w:p w14:paraId="11BBF8B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73424D1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w:t>
            </w:r>
          </w:p>
        </w:tc>
      </w:tr>
      <w:tr w:rsidR="00223BEA" w:rsidRPr="00236EB0" w14:paraId="01F43CF9"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669066DF"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3.1. Vlastiti prihodi</w:t>
            </w:r>
          </w:p>
        </w:tc>
        <w:tc>
          <w:tcPr>
            <w:tcW w:w="1418" w:type="dxa"/>
            <w:tcBorders>
              <w:top w:val="nil"/>
              <w:left w:val="nil"/>
              <w:bottom w:val="nil"/>
              <w:right w:val="nil"/>
            </w:tcBorders>
            <w:shd w:val="clear" w:color="000000" w:fill="FFFF99"/>
            <w:noWrap/>
            <w:vAlign w:val="bottom"/>
            <w:hideMark/>
          </w:tcPr>
          <w:p w14:paraId="4CC7794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1B84E48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1.000,00</w:t>
            </w:r>
          </w:p>
        </w:tc>
        <w:tc>
          <w:tcPr>
            <w:tcW w:w="992" w:type="dxa"/>
            <w:tcBorders>
              <w:top w:val="nil"/>
              <w:left w:val="nil"/>
              <w:bottom w:val="nil"/>
              <w:right w:val="nil"/>
            </w:tcBorders>
            <w:shd w:val="clear" w:color="000000" w:fill="FFFF99"/>
            <w:noWrap/>
            <w:vAlign w:val="bottom"/>
            <w:hideMark/>
          </w:tcPr>
          <w:p w14:paraId="543FBDF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FFFF99"/>
            <w:noWrap/>
            <w:vAlign w:val="bottom"/>
            <w:hideMark/>
          </w:tcPr>
          <w:p w14:paraId="2C66E1E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1.000,00</w:t>
            </w:r>
          </w:p>
        </w:tc>
      </w:tr>
      <w:tr w:rsidR="002A606C" w:rsidRPr="00236EB0" w14:paraId="5A592D12" w14:textId="77777777" w:rsidTr="002A606C">
        <w:trPr>
          <w:trHeight w:val="255"/>
        </w:trPr>
        <w:tc>
          <w:tcPr>
            <w:tcW w:w="1139" w:type="dxa"/>
            <w:tcBorders>
              <w:top w:val="nil"/>
              <w:left w:val="nil"/>
              <w:bottom w:val="nil"/>
              <w:right w:val="nil"/>
            </w:tcBorders>
            <w:shd w:val="clear" w:color="auto" w:fill="auto"/>
            <w:noWrap/>
            <w:vAlign w:val="bottom"/>
            <w:hideMark/>
          </w:tcPr>
          <w:p w14:paraId="11D3D3D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R321B</w:t>
            </w:r>
          </w:p>
        </w:tc>
        <w:tc>
          <w:tcPr>
            <w:tcW w:w="1036" w:type="dxa"/>
            <w:tcBorders>
              <w:top w:val="nil"/>
              <w:left w:val="nil"/>
              <w:bottom w:val="nil"/>
              <w:right w:val="nil"/>
            </w:tcBorders>
            <w:shd w:val="clear" w:color="auto" w:fill="auto"/>
            <w:noWrap/>
            <w:vAlign w:val="bottom"/>
            <w:hideMark/>
          </w:tcPr>
          <w:p w14:paraId="06724EC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45</w:t>
            </w:r>
          </w:p>
        </w:tc>
        <w:tc>
          <w:tcPr>
            <w:tcW w:w="7039" w:type="dxa"/>
            <w:tcBorders>
              <w:top w:val="nil"/>
              <w:left w:val="nil"/>
              <w:bottom w:val="nil"/>
              <w:right w:val="nil"/>
            </w:tcBorders>
            <w:shd w:val="clear" w:color="auto" w:fill="auto"/>
            <w:noWrap/>
            <w:vAlign w:val="bottom"/>
            <w:hideMark/>
          </w:tcPr>
          <w:p w14:paraId="6A44DBD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Opremanje </w:t>
            </w:r>
            <w:proofErr w:type="spellStart"/>
            <w:r w:rsidRPr="00236EB0">
              <w:rPr>
                <w:rFonts w:ascii="Arial" w:eastAsia="Times New Roman" w:hAnsi="Arial" w:cs="Arial"/>
                <w:sz w:val="20"/>
                <w:szCs w:val="20"/>
                <w:lang w:eastAsia="hr-HR"/>
              </w:rPr>
              <w:t>dj.igrališta</w:t>
            </w:r>
            <w:proofErr w:type="spellEnd"/>
            <w:r w:rsidRPr="00236EB0">
              <w:rPr>
                <w:rFonts w:ascii="Arial" w:eastAsia="Times New Roman" w:hAnsi="Arial" w:cs="Arial"/>
                <w:sz w:val="20"/>
                <w:szCs w:val="20"/>
                <w:lang w:eastAsia="hr-HR"/>
              </w:rPr>
              <w:t xml:space="preserve">, uređenje vanjskih terena i </w:t>
            </w:r>
            <w:proofErr w:type="spellStart"/>
            <w:r w:rsidRPr="00236EB0">
              <w:rPr>
                <w:rFonts w:ascii="Arial" w:eastAsia="Times New Roman" w:hAnsi="Arial" w:cs="Arial"/>
                <w:sz w:val="20"/>
                <w:szCs w:val="20"/>
                <w:lang w:eastAsia="hr-HR"/>
              </w:rPr>
              <w:t>okolišša</w:t>
            </w:r>
            <w:proofErr w:type="spellEnd"/>
            <w:r w:rsidRPr="00236EB0">
              <w:rPr>
                <w:rFonts w:ascii="Arial" w:eastAsia="Times New Roman" w:hAnsi="Arial" w:cs="Arial"/>
                <w:sz w:val="20"/>
                <w:szCs w:val="20"/>
                <w:lang w:eastAsia="hr-HR"/>
              </w:rPr>
              <w:t xml:space="preserve"> uz DV Dubravica - građevinski radovi</w:t>
            </w:r>
          </w:p>
        </w:tc>
        <w:tc>
          <w:tcPr>
            <w:tcW w:w="1418" w:type="dxa"/>
            <w:tcBorders>
              <w:top w:val="nil"/>
              <w:left w:val="nil"/>
              <w:bottom w:val="nil"/>
              <w:right w:val="nil"/>
            </w:tcBorders>
            <w:shd w:val="clear" w:color="auto" w:fill="auto"/>
            <w:noWrap/>
            <w:vAlign w:val="bottom"/>
            <w:hideMark/>
          </w:tcPr>
          <w:p w14:paraId="6EB2C61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5B66F57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w:t>
            </w:r>
          </w:p>
        </w:tc>
        <w:tc>
          <w:tcPr>
            <w:tcW w:w="992" w:type="dxa"/>
            <w:tcBorders>
              <w:top w:val="nil"/>
              <w:left w:val="nil"/>
              <w:bottom w:val="nil"/>
              <w:right w:val="nil"/>
            </w:tcBorders>
            <w:shd w:val="clear" w:color="auto" w:fill="auto"/>
            <w:noWrap/>
            <w:vAlign w:val="bottom"/>
            <w:hideMark/>
          </w:tcPr>
          <w:p w14:paraId="17E2BEC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70BE94A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w:t>
            </w:r>
          </w:p>
        </w:tc>
      </w:tr>
      <w:tr w:rsidR="00223BEA" w:rsidRPr="00236EB0" w14:paraId="4CF985A4"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2A22EF1F"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193C3B1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14.000,00</w:t>
            </w:r>
          </w:p>
        </w:tc>
        <w:tc>
          <w:tcPr>
            <w:tcW w:w="1276" w:type="dxa"/>
            <w:tcBorders>
              <w:top w:val="nil"/>
              <w:left w:val="nil"/>
              <w:bottom w:val="nil"/>
              <w:right w:val="nil"/>
            </w:tcBorders>
            <w:shd w:val="clear" w:color="000000" w:fill="FFFF99"/>
            <w:noWrap/>
            <w:vAlign w:val="bottom"/>
            <w:hideMark/>
          </w:tcPr>
          <w:p w14:paraId="36B408D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20.000,00</w:t>
            </w:r>
          </w:p>
        </w:tc>
        <w:tc>
          <w:tcPr>
            <w:tcW w:w="992" w:type="dxa"/>
            <w:tcBorders>
              <w:top w:val="nil"/>
              <w:left w:val="nil"/>
              <w:bottom w:val="nil"/>
              <w:right w:val="nil"/>
            </w:tcBorders>
            <w:shd w:val="clear" w:color="000000" w:fill="FFFF99"/>
            <w:noWrap/>
            <w:vAlign w:val="bottom"/>
            <w:hideMark/>
          </w:tcPr>
          <w:p w14:paraId="33C338D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142,86</w:t>
            </w:r>
          </w:p>
        </w:tc>
        <w:tc>
          <w:tcPr>
            <w:tcW w:w="1417" w:type="dxa"/>
            <w:tcBorders>
              <w:top w:val="nil"/>
              <w:left w:val="nil"/>
              <w:bottom w:val="nil"/>
              <w:right w:val="nil"/>
            </w:tcBorders>
            <w:shd w:val="clear" w:color="000000" w:fill="FFFF99"/>
            <w:noWrap/>
            <w:vAlign w:val="bottom"/>
            <w:hideMark/>
          </w:tcPr>
          <w:p w14:paraId="6368F7D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34.000,00</w:t>
            </w:r>
          </w:p>
        </w:tc>
      </w:tr>
      <w:tr w:rsidR="002A606C" w:rsidRPr="00236EB0" w14:paraId="6EB363A2" w14:textId="77777777" w:rsidTr="002A606C">
        <w:trPr>
          <w:trHeight w:val="255"/>
        </w:trPr>
        <w:tc>
          <w:tcPr>
            <w:tcW w:w="1139" w:type="dxa"/>
            <w:tcBorders>
              <w:top w:val="nil"/>
              <w:left w:val="nil"/>
              <w:bottom w:val="nil"/>
              <w:right w:val="nil"/>
            </w:tcBorders>
            <w:shd w:val="clear" w:color="auto" w:fill="auto"/>
            <w:noWrap/>
            <w:vAlign w:val="bottom"/>
            <w:hideMark/>
          </w:tcPr>
          <w:p w14:paraId="1B88D2C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R321A</w:t>
            </w:r>
          </w:p>
        </w:tc>
        <w:tc>
          <w:tcPr>
            <w:tcW w:w="1036" w:type="dxa"/>
            <w:tcBorders>
              <w:top w:val="nil"/>
              <w:left w:val="nil"/>
              <w:bottom w:val="nil"/>
              <w:right w:val="nil"/>
            </w:tcBorders>
            <w:shd w:val="clear" w:color="auto" w:fill="auto"/>
            <w:noWrap/>
            <w:vAlign w:val="bottom"/>
            <w:hideMark/>
          </w:tcPr>
          <w:p w14:paraId="6B0BBD5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45</w:t>
            </w:r>
          </w:p>
        </w:tc>
        <w:tc>
          <w:tcPr>
            <w:tcW w:w="7039" w:type="dxa"/>
            <w:tcBorders>
              <w:top w:val="nil"/>
              <w:left w:val="nil"/>
              <w:bottom w:val="nil"/>
              <w:right w:val="nil"/>
            </w:tcBorders>
            <w:shd w:val="clear" w:color="auto" w:fill="auto"/>
            <w:noWrap/>
            <w:vAlign w:val="bottom"/>
            <w:hideMark/>
          </w:tcPr>
          <w:p w14:paraId="3C6C902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Opremanje </w:t>
            </w:r>
            <w:proofErr w:type="spellStart"/>
            <w:r w:rsidRPr="00236EB0">
              <w:rPr>
                <w:rFonts w:ascii="Arial" w:eastAsia="Times New Roman" w:hAnsi="Arial" w:cs="Arial"/>
                <w:sz w:val="20"/>
                <w:szCs w:val="20"/>
                <w:lang w:eastAsia="hr-HR"/>
              </w:rPr>
              <w:t>dj.igrališta</w:t>
            </w:r>
            <w:proofErr w:type="spellEnd"/>
            <w:r w:rsidRPr="00236EB0">
              <w:rPr>
                <w:rFonts w:ascii="Arial" w:eastAsia="Times New Roman" w:hAnsi="Arial" w:cs="Arial"/>
                <w:sz w:val="20"/>
                <w:szCs w:val="20"/>
                <w:lang w:eastAsia="hr-HR"/>
              </w:rPr>
              <w:t xml:space="preserve">, uređenje vanjskih terena i </w:t>
            </w:r>
            <w:proofErr w:type="spellStart"/>
            <w:r w:rsidRPr="00236EB0">
              <w:rPr>
                <w:rFonts w:ascii="Arial" w:eastAsia="Times New Roman" w:hAnsi="Arial" w:cs="Arial"/>
                <w:sz w:val="20"/>
                <w:szCs w:val="20"/>
                <w:lang w:eastAsia="hr-HR"/>
              </w:rPr>
              <w:t>okolišša</w:t>
            </w:r>
            <w:proofErr w:type="spellEnd"/>
            <w:r w:rsidRPr="00236EB0">
              <w:rPr>
                <w:rFonts w:ascii="Arial" w:eastAsia="Times New Roman" w:hAnsi="Arial" w:cs="Arial"/>
                <w:sz w:val="20"/>
                <w:szCs w:val="20"/>
                <w:lang w:eastAsia="hr-HR"/>
              </w:rPr>
              <w:t xml:space="preserve"> uz DV Dubravica - </w:t>
            </w:r>
            <w:proofErr w:type="spellStart"/>
            <w:r w:rsidRPr="00236EB0">
              <w:rPr>
                <w:rFonts w:ascii="Arial" w:eastAsia="Times New Roman" w:hAnsi="Arial" w:cs="Arial"/>
                <w:sz w:val="20"/>
                <w:szCs w:val="20"/>
                <w:lang w:eastAsia="hr-HR"/>
              </w:rPr>
              <w:t>građevisnki</w:t>
            </w:r>
            <w:proofErr w:type="spellEnd"/>
            <w:r w:rsidRPr="00236EB0">
              <w:rPr>
                <w:rFonts w:ascii="Arial" w:eastAsia="Times New Roman" w:hAnsi="Arial" w:cs="Arial"/>
                <w:sz w:val="20"/>
                <w:szCs w:val="20"/>
                <w:lang w:eastAsia="hr-HR"/>
              </w:rPr>
              <w:t xml:space="preserve"> radovi</w:t>
            </w:r>
          </w:p>
        </w:tc>
        <w:tc>
          <w:tcPr>
            <w:tcW w:w="1418" w:type="dxa"/>
            <w:tcBorders>
              <w:top w:val="nil"/>
              <w:left w:val="nil"/>
              <w:bottom w:val="nil"/>
              <w:right w:val="nil"/>
            </w:tcBorders>
            <w:shd w:val="clear" w:color="auto" w:fill="auto"/>
            <w:noWrap/>
            <w:vAlign w:val="bottom"/>
            <w:hideMark/>
          </w:tcPr>
          <w:p w14:paraId="2BE2C2E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14.000,00</w:t>
            </w:r>
          </w:p>
        </w:tc>
        <w:tc>
          <w:tcPr>
            <w:tcW w:w="1276" w:type="dxa"/>
            <w:tcBorders>
              <w:top w:val="nil"/>
              <w:left w:val="nil"/>
              <w:bottom w:val="nil"/>
              <w:right w:val="nil"/>
            </w:tcBorders>
            <w:shd w:val="clear" w:color="auto" w:fill="auto"/>
            <w:noWrap/>
            <w:vAlign w:val="bottom"/>
            <w:hideMark/>
          </w:tcPr>
          <w:p w14:paraId="355C854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20.000,00</w:t>
            </w:r>
          </w:p>
        </w:tc>
        <w:tc>
          <w:tcPr>
            <w:tcW w:w="992" w:type="dxa"/>
            <w:tcBorders>
              <w:top w:val="nil"/>
              <w:left w:val="nil"/>
              <w:bottom w:val="nil"/>
              <w:right w:val="nil"/>
            </w:tcBorders>
            <w:shd w:val="clear" w:color="auto" w:fill="auto"/>
            <w:noWrap/>
            <w:vAlign w:val="bottom"/>
            <w:hideMark/>
          </w:tcPr>
          <w:p w14:paraId="3972528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142,86</w:t>
            </w:r>
          </w:p>
        </w:tc>
        <w:tc>
          <w:tcPr>
            <w:tcW w:w="1417" w:type="dxa"/>
            <w:tcBorders>
              <w:top w:val="nil"/>
              <w:left w:val="nil"/>
              <w:bottom w:val="nil"/>
              <w:right w:val="nil"/>
            </w:tcBorders>
            <w:shd w:val="clear" w:color="auto" w:fill="auto"/>
            <w:noWrap/>
            <w:vAlign w:val="bottom"/>
            <w:hideMark/>
          </w:tcPr>
          <w:p w14:paraId="71D40AE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34.000,00</w:t>
            </w:r>
          </w:p>
        </w:tc>
      </w:tr>
      <w:tr w:rsidR="00223BEA" w:rsidRPr="00236EB0" w14:paraId="5A47AEF6"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730239B5"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Kapitalni projekt K100005 Oprema za vrtić</w:t>
            </w:r>
          </w:p>
        </w:tc>
        <w:tc>
          <w:tcPr>
            <w:tcW w:w="1418" w:type="dxa"/>
            <w:tcBorders>
              <w:top w:val="nil"/>
              <w:left w:val="nil"/>
              <w:bottom w:val="nil"/>
              <w:right w:val="nil"/>
            </w:tcBorders>
            <w:shd w:val="clear" w:color="000000" w:fill="CCCCFF"/>
            <w:noWrap/>
            <w:vAlign w:val="bottom"/>
            <w:hideMark/>
          </w:tcPr>
          <w:p w14:paraId="376CB85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5.000,00</w:t>
            </w:r>
          </w:p>
        </w:tc>
        <w:tc>
          <w:tcPr>
            <w:tcW w:w="1276" w:type="dxa"/>
            <w:tcBorders>
              <w:top w:val="nil"/>
              <w:left w:val="nil"/>
              <w:bottom w:val="nil"/>
              <w:right w:val="nil"/>
            </w:tcBorders>
            <w:shd w:val="clear" w:color="000000" w:fill="CCCCFF"/>
            <w:noWrap/>
            <w:vAlign w:val="bottom"/>
            <w:hideMark/>
          </w:tcPr>
          <w:p w14:paraId="60E87E2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523C7FE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760288D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5.000,00</w:t>
            </w:r>
          </w:p>
        </w:tc>
      </w:tr>
      <w:tr w:rsidR="002A606C" w:rsidRPr="00236EB0" w14:paraId="482450F6" w14:textId="77777777" w:rsidTr="002A606C">
        <w:trPr>
          <w:trHeight w:val="255"/>
        </w:trPr>
        <w:tc>
          <w:tcPr>
            <w:tcW w:w="1139" w:type="dxa"/>
            <w:tcBorders>
              <w:top w:val="nil"/>
              <w:left w:val="nil"/>
              <w:bottom w:val="nil"/>
              <w:right w:val="nil"/>
            </w:tcBorders>
            <w:shd w:val="clear" w:color="auto" w:fill="auto"/>
            <w:noWrap/>
            <w:vAlign w:val="bottom"/>
            <w:hideMark/>
          </w:tcPr>
          <w:p w14:paraId="0B100915"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01392BD2"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0952CBD1"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4861D111"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5.000,00</w:t>
            </w:r>
          </w:p>
        </w:tc>
        <w:tc>
          <w:tcPr>
            <w:tcW w:w="1276" w:type="dxa"/>
            <w:tcBorders>
              <w:top w:val="nil"/>
              <w:left w:val="nil"/>
              <w:bottom w:val="nil"/>
              <w:right w:val="nil"/>
            </w:tcBorders>
            <w:shd w:val="clear" w:color="auto" w:fill="auto"/>
            <w:noWrap/>
            <w:vAlign w:val="bottom"/>
            <w:hideMark/>
          </w:tcPr>
          <w:p w14:paraId="6B9E4AB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32A5F074"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23066A2F"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5.000,00</w:t>
            </w:r>
          </w:p>
        </w:tc>
      </w:tr>
      <w:tr w:rsidR="002A606C" w:rsidRPr="00236EB0" w14:paraId="456CC232" w14:textId="77777777" w:rsidTr="002A606C">
        <w:trPr>
          <w:trHeight w:val="255"/>
        </w:trPr>
        <w:tc>
          <w:tcPr>
            <w:tcW w:w="1139" w:type="dxa"/>
            <w:tcBorders>
              <w:top w:val="nil"/>
              <w:left w:val="nil"/>
              <w:bottom w:val="nil"/>
              <w:right w:val="nil"/>
            </w:tcBorders>
            <w:shd w:val="clear" w:color="auto" w:fill="auto"/>
            <w:noWrap/>
            <w:vAlign w:val="bottom"/>
            <w:hideMark/>
          </w:tcPr>
          <w:p w14:paraId="3442B693"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7E62EAA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33D042C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nabavu proizvedene dugotrajne imovine</w:t>
            </w:r>
          </w:p>
        </w:tc>
        <w:tc>
          <w:tcPr>
            <w:tcW w:w="1418" w:type="dxa"/>
            <w:tcBorders>
              <w:top w:val="nil"/>
              <w:left w:val="nil"/>
              <w:bottom w:val="nil"/>
              <w:right w:val="nil"/>
            </w:tcBorders>
            <w:shd w:val="clear" w:color="auto" w:fill="auto"/>
            <w:noWrap/>
            <w:vAlign w:val="bottom"/>
            <w:hideMark/>
          </w:tcPr>
          <w:p w14:paraId="579DFAB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5.000,00</w:t>
            </w:r>
          </w:p>
        </w:tc>
        <w:tc>
          <w:tcPr>
            <w:tcW w:w="1276" w:type="dxa"/>
            <w:tcBorders>
              <w:top w:val="nil"/>
              <w:left w:val="nil"/>
              <w:bottom w:val="nil"/>
              <w:right w:val="nil"/>
            </w:tcBorders>
            <w:shd w:val="clear" w:color="auto" w:fill="auto"/>
            <w:noWrap/>
            <w:vAlign w:val="bottom"/>
            <w:hideMark/>
          </w:tcPr>
          <w:p w14:paraId="62A75FE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A17B1B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A0A3A5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5.000,00</w:t>
            </w:r>
          </w:p>
        </w:tc>
      </w:tr>
      <w:tr w:rsidR="00223BEA" w:rsidRPr="00236EB0" w14:paraId="6D3EF0D2"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7862C08B"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7F81802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5.000,00</w:t>
            </w:r>
          </w:p>
        </w:tc>
        <w:tc>
          <w:tcPr>
            <w:tcW w:w="1276" w:type="dxa"/>
            <w:tcBorders>
              <w:top w:val="nil"/>
              <w:left w:val="nil"/>
              <w:bottom w:val="nil"/>
              <w:right w:val="nil"/>
            </w:tcBorders>
            <w:shd w:val="clear" w:color="000000" w:fill="FFFF99"/>
            <w:noWrap/>
            <w:vAlign w:val="bottom"/>
            <w:hideMark/>
          </w:tcPr>
          <w:p w14:paraId="261ECC3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068CFE5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6A056D4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5.000,00</w:t>
            </w:r>
          </w:p>
        </w:tc>
      </w:tr>
      <w:tr w:rsidR="002A606C" w:rsidRPr="00236EB0" w14:paraId="186123E5" w14:textId="77777777" w:rsidTr="002A606C">
        <w:trPr>
          <w:trHeight w:val="255"/>
        </w:trPr>
        <w:tc>
          <w:tcPr>
            <w:tcW w:w="1139" w:type="dxa"/>
            <w:tcBorders>
              <w:top w:val="nil"/>
              <w:left w:val="nil"/>
              <w:bottom w:val="nil"/>
              <w:right w:val="nil"/>
            </w:tcBorders>
            <w:shd w:val="clear" w:color="auto" w:fill="auto"/>
            <w:noWrap/>
            <w:vAlign w:val="bottom"/>
            <w:hideMark/>
          </w:tcPr>
          <w:p w14:paraId="22A99DE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R433A</w:t>
            </w:r>
          </w:p>
        </w:tc>
        <w:tc>
          <w:tcPr>
            <w:tcW w:w="1036" w:type="dxa"/>
            <w:tcBorders>
              <w:top w:val="nil"/>
              <w:left w:val="nil"/>
              <w:bottom w:val="nil"/>
              <w:right w:val="nil"/>
            </w:tcBorders>
            <w:shd w:val="clear" w:color="auto" w:fill="auto"/>
            <w:noWrap/>
            <w:vAlign w:val="bottom"/>
            <w:hideMark/>
          </w:tcPr>
          <w:p w14:paraId="601C6DD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3DAE4AF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Oprema -  zgrada vrtića</w:t>
            </w:r>
          </w:p>
        </w:tc>
        <w:tc>
          <w:tcPr>
            <w:tcW w:w="1418" w:type="dxa"/>
            <w:tcBorders>
              <w:top w:val="nil"/>
              <w:left w:val="nil"/>
              <w:bottom w:val="nil"/>
              <w:right w:val="nil"/>
            </w:tcBorders>
            <w:shd w:val="clear" w:color="auto" w:fill="auto"/>
            <w:noWrap/>
            <w:vAlign w:val="bottom"/>
            <w:hideMark/>
          </w:tcPr>
          <w:p w14:paraId="627E9D4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5.000,00</w:t>
            </w:r>
          </w:p>
        </w:tc>
        <w:tc>
          <w:tcPr>
            <w:tcW w:w="1276" w:type="dxa"/>
            <w:tcBorders>
              <w:top w:val="nil"/>
              <w:left w:val="nil"/>
              <w:bottom w:val="nil"/>
              <w:right w:val="nil"/>
            </w:tcBorders>
            <w:shd w:val="clear" w:color="auto" w:fill="auto"/>
            <w:noWrap/>
            <w:vAlign w:val="bottom"/>
            <w:hideMark/>
          </w:tcPr>
          <w:p w14:paraId="2E6390F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CBC4E9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F1F8C9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5.000,00</w:t>
            </w:r>
          </w:p>
        </w:tc>
      </w:tr>
      <w:tr w:rsidR="00223BEA" w:rsidRPr="00236EB0" w14:paraId="69D9EA8F"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61AAD404"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Tekući projekt T100001 Održavanje zgrade Dječjeg vrtića</w:t>
            </w:r>
          </w:p>
        </w:tc>
        <w:tc>
          <w:tcPr>
            <w:tcW w:w="1418" w:type="dxa"/>
            <w:tcBorders>
              <w:top w:val="nil"/>
              <w:left w:val="nil"/>
              <w:bottom w:val="nil"/>
              <w:right w:val="nil"/>
            </w:tcBorders>
            <w:shd w:val="clear" w:color="000000" w:fill="CCCCFF"/>
            <w:noWrap/>
            <w:vAlign w:val="bottom"/>
            <w:hideMark/>
          </w:tcPr>
          <w:p w14:paraId="719496C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930,00</w:t>
            </w:r>
          </w:p>
        </w:tc>
        <w:tc>
          <w:tcPr>
            <w:tcW w:w="1276" w:type="dxa"/>
            <w:tcBorders>
              <w:top w:val="nil"/>
              <w:left w:val="nil"/>
              <w:bottom w:val="nil"/>
              <w:right w:val="nil"/>
            </w:tcBorders>
            <w:shd w:val="clear" w:color="000000" w:fill="CCCCFF"/>
            <w:noWrap/>
            <w:vAlign w:val="bottom"/>
            <w:hideMark/>
          </w:tcPr>
          <w:p w14:paraId="6C68939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02F34FF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4B507D0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930,00</w:t>
            </w:r>
          </w:p>
        </w:tc>
      </w:tr>
      <w:tr w:rsidR="002A606C" w:rsidRPr="00236EB0" w14:paraId="6D18A7B2" w14:textId="77777777" w:rsidTr="002A606C">
        <w:trPr>
          <w:trHeight w:val="255"/>
        </w:trPr>
        <w:tc>
          <w:tcPr>
            <w:tcW w:w="1139" w:type="dxa"/>
            <w:tcBorders>
              <w:top w:val="nil"/>
              <w:left w:val="nil"/>
              <w:bottom w:val="nil"/>
              <w:right w:val="nil"/>
            </w:tcBorders>
            <w:shd w:val="clear" w:color="auto" w:fill="auto"/>
            <w:noWrap/>
            <w:vAlign w:val="bottom"/>
            <w:hideMark/>
          </w:tcPr>
          <w:p w14:paraId="68085F71"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244256AE"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200428E1"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5AA1072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930,00</w:t>
            </w:r>
          </w:p>
        </w:tc>
        <w:tc>
          <w:tcPr>
            <w:tcW w:w="1276" w:type="dxa"/>
            <w:tcBorders>
              <w:top w:val="nil"/>
              <w:left w:val="nil"/>
              <w:bottom w:val="nil"/>
              <w:right w:val="nil"/>
            </w:tcBorders>
            <w:shd w:val="clear" w:color="auto" w:fill="auto"/>
            <w:noWrap/>
            <w:vAlign w:val="bottom"/>
            <w:hideMark/>
          </w:tcPr>
          <w:p w14:paraId="6E9BF44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6FF624F9"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50F549AF"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930,00</w:t>
            </w:r>
          </w:p>
        </w:tc>
      </w:tr>
      <w:tr w:rsidR="002A606C" w:rsidRPr="00236EB0" w14:paraId="7E26AE27" w14:textId="77777777" w:rsidTr="002A606C">
        <w:trPr>
          <w:trHeight w:val="255"/>
        </w:trPr>
        <w:tc>
          <w:tcPr>
            <w:tcW w:w="1139" w:type="dxa"/>
            <w:tcBorders>
              <w:top w:val="nil"/>
              <w:left w:val="nil"/>
              <w:bottom w:val="nil"/>
              <w:right w:val="nil"/>
            </w:tcBorders>
            <w:shd w:val="clear" w:color="auto" w:fill="auto"/>
            <w:noWrap/>
            <w:vAlign w:val="bottom"/>
            <w:hideMark/>
          </w:tcPr>
          <w:p w14:paraId="65E651CC"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4FDCDBF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6EEAEC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6DB3D64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930,00</w:t>
            </w:r>
          </w:p>
        </w:tc>
        <w:tc>
          <w:tcPr>
            <w:tcW w:w="1276" w:type="dxa"/>
            <w:tcBorders>
              <w:top w:val="nil"/>
              <w:left w:val="nil"/>
              <w:bottom w:val="nil"/>
              <w:right w:val="nil"/>
            </w:tcBorders>
            <w:shd w:val="clear" w:color="auto" w:fill="auto"/>
            <w:noWrap/>
            <w:vAlign w:val="bottom"/>
            <w:hideMark/>
          </w:tcPr>
          <w:p w14:paraId="2730D87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7ECD8D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447B63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930,00</w:t>
            </w:r>
          </w:p>
        </w:tc>
      </w:tr>
      <w:tr w:rsidR="00223BEA" w:rsidRPr="00236EB0" w14:paraId="4A9A5BF5"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2CF3FB57"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6FE051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930,00</w:t>
            </w:r>
          </w:p>
        </w:tc>
        <w:tc>
          <w:tcPr>
            <w:tcW w:w="1276" w:type="dxa"/>
            <w:tcBorders>
              <w:top w:val="nil"/>
              <w:left w:val="nil"/>
              <w:bottom w:val="nil"/>
              <w:right w:val="nil"/>
            </w:tcBorders>
            <w:shd w:val="clear" w:color="000000" w:fill="FFFF99"/>
            <w:noWrap/>
            <w:vAlign w:val="bottom"/>
            <w:hideMark/>
          </w:tcPr>
          <w:p w14:paraId="7A16C81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570791D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5872E3C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930,00</w:t>
            </w:r>
          </w:p>
        </w:tc>
      </w:tr>
      <w:tr w:rsidR="002A606C" w:rsidRPr="00236EB0" w14:paraId="35D83ABE" w14:textId="77777777" w:rsidTr="002A606C">
        <w:trPr>
          <w:trHeight w:val="255"/>
        </w:trPr>
        <w:tc>
          <w:tcPr>
            <w:tcW w:w="1139" w:type="dxa"/>
            <w:tcBorders>
              <w:top w:val="nil"/>
              <w:left w:val="nil"/>
              <w:bottom w:val="nil"/>
              <w:right w:val="nil"/>
            </w:tcBorders>
            <w:shd w:val="clear" w:color="auto" w:fill="auto"/>
            <w:noWrap/>
            <w:vAlign w:val="bottom"/>
            <w:hideMark/>
          </w:tcPr>
          <w:p w14:paraId="1EC6A51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R433</w:t>
            </w:r>
          </w:p>
        </w:tc>
        <w:tc>
          <w:tcPr>
            <w:tcW w:w="1036" w:type="dxa"/>
            <w:tcBorders>
              <w:top w:val="nil"/>
              <w:left w:val="nil"/>
              <w:bottom w:val="nil"/>
              <w:right w:val="nil"/>
            </w:tcBorders>
            <w:shd w:val="clear" w:color="auto" w:fill="auto"/>
            <w:noWrap/>
            <w:vAlign w:val="bottom"/>
            <w:hideMark/>
          </w:tcPr>
          <w:p w14:paraId="45B82A1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453379D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Održavanje - zgrada vrtića</w:t>
            </w:r>
          </w:p>
        </w:tc>
        <w:tc>
          <w:tcPr>
            <w:tcW w:w="1418" w:type="dxa"/>
            <w:tcBorders>
              <w:top w:val="nil"/>
              <w:left w:val="nil"/>
              <w:bottom w:val="nil"/>
              <w:right w:val="nil"/>
            </w:tcBorders>
            <w:shd w:val="clear" w:color="auto" w:fill="auto"/>
            <w:noWrap/>
            <w:vAlign w:val="bottom"/>
            <w:hideMark/>
          </w:tcPr>
          <w:p w14:paraId="62D5090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930,00</w:t>
            </w:r>
          </w:p>
        </w:tc>
        <w:tc>
          <w:tcPr>
            <w:tcW w:w="1276" w:type="dxa"/>
            <w:tcBorders>
              <w:top w:val="nil"/>
              <w:left w:val="nil"/>
              <w:bottom w:val="nil"/>
              <w:right w:val="nil"/>
            </w:tcBorders>
            <w:shd w:val="clear" w:color="auto" w:fill="auto"/>
            <w:noWrap/>
            <w:vAlign w:val="bottom"/>
            <w:hideMark/>
          </w:tcPr>
          <w:p w14:paraId="21C799E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166DB6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1FCAF2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930,00</w:t>
            </w:r>
          </w:p>
        </w:tc>
      </w:tr>
      <w:tr w:rsidR="00223BEA" w:rsidRPr="00236EB0" w14:paraId="7F136CD5" w14:textId="77777777" w:rsidTr="002A606C">
        <w:trPr>
          <w:trHeight w:val="255"/>
        </w:trPr>
        <w:tc>
          <w:tcPr>
            <w:tcW w:w="9214" w:type="dxa"/>
            <w:gridSpan w:val="3"/>
            <w:tcBorders>
              <w:top w:val="nil"/>
              <w:left w:val="nil"/>
              <w:bottom w:val="nil"/>
              <w:right w:val="nil"/>
            </w:tcBorders>
            <w:shd w:val="clear" w:color="000000" w:fill="9999FF"/>
            <w:noWrap/>
            <w:vAlign w:val="bottom"/>
            <w:hideMark/>
          </w:tcPr>
          <w:p w14:paraId="43526C95"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Program 1002 Školsko obrazovanje</w:t>
            </w:r>
          </w:p>
        </w:tc>
        <w:tc>
          <w:tcPr>
            <w:tcW w:w="1418" w:type="dxa"/>
            <w:tcBorders>
              <w:top w:val="nil"/>
              <w:left w:val="nil"/>
              <w:bottom w:val="nil"/>
              <w:right w:val="nil"/>
            </w:tcBorders>
            <w:shd w:val="clear" w:color="000000" w:fill="9999FF"/>
            <w:noWrap/>
            <w:vAlign w:val="bottom"/>
            <w:hideMark/>
          </w:tcPr>
          <w:p w14:paraId="4C1C56A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29.208,00</w:t>
            </w:r>
          </w:p>
        </w:tc>
        <w:tc>
          <w:tcPr>
            <w:tcW w:w="1276" w:type="dxa"/>
            <w:tcBorders>
              <w:top w:val="nil"/>
              <w:left w:val="nil"/>
              <w:bottom w:val="nil"/>
              <w:right w:val="nil"/>
            </w:tcBorders>
            <w:shd w:val="clear" w:color="000000" w:fill="9999FF"/>
            <w:noWrap/>
            <w:vAlign w:val="bottom"/>
            <w:hideMark/>
          </w:tcPr>
          <w:p w14:paraId="7634822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2.046,68</w:t>
            </w:r>
          </w:p>
        </w:tc>
        <w:tc>
          <w:tcPr>
            <w:tcW w:w="992" w:type="dxa"/>
            <w:tcBorders>
              <w:top w:val="nil"/>
              <w:left w:val="nil"/>
              <w:bottom w:val="nil"/>
              <w:right w:val="nil"/>
            </w:tcBorders>
            <w:shd w:val="clear" w:color="000000" w:fill="9999FF"/>
            <w:noWrap/>
            <w:vAlign w:val="bottom"/>
            <w:hideMark/>
          </w:tcPr>
          <w:p w14:paraId="577120C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7,01</w:t>
            </w:r>
          </w:p>
        </w:tc>
        <w:tc>
          <w:tcPr>
            <w:tcW w:w="1417" w:type="dxa"/>
            <w:tcBorders>
              <w:top w:val="nil"/>
              <w:left w:val="nil"/>
              <w:bottom w:val="nil"/>
              <w:right w:val="nil"/>
            </w:tcBorders>
            <w:shd w:val="clear" w:color="000000" w:fill="9999FF"/>
            <w:noWrap/>
            <w:vAlign w:val="bottom"/>
            <w:hideMark/>
          </w:tcPr>
          <w:p w14:paraId="2A04393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31.254,68</w:t>
            </w:r>
          </w:p>
        </w:tc>
      </w:tr>
      <w:tr w:rsidR="00223BEA" w:rsidRPr="00236EB0" w14:paraId="1014DA23"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27432BA1"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A100001 Sufinanciranje troškova djece područne škole Dubravica</w:t>
            </w:r>
          </w:p>
        </w:tc>
        <w:tc>
          <w:tcPr>
            <w:tcW w:w="1418" w:type="dxa"/>
            <w:tcBorders>
              <w:top w:val="nil"/>
              <w:left w:val="nil"/>
              <w:bottom w:val="nil"/>
              <w:right w:val="nil"/>
            </w:tcBorders>
            <w:shd w:val="clear" w:color="000000" w:fill="CCCCFF"/>
            <w:noWrap/>
            <w:vAlign w:val="bottom"/>
            <w:hideMark/>
          </w:tcPr>
          <w:p w14:paraId="56ED89E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28.544,00</w:t>
            </w:r>
          </w:p>
        </w:tc>
        <w:tc>
          <w:tcPr>
            <w:tcW w:w="1276" w:type="dxa"/>
            <w:tcBorders>
              <w:top w:val="nil"/>
              <w:left w:val="nil"/>
              <w:bottom w:val="nil"/>
              <w:right w:val="nil"/>
            </w:tcBorders>
            <w:shd w:val="clear" w:color="000000" w:fill="CCCCFF"/>
            <w:noWrap/>
            <w:vAlign w:val="bottom"/>
            <w:hideMark/>
          </w:tcPr>
          <w:p w14:paraId="71CFD7D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2.046,68</w:t>
            </w:r>
          </w:p>
        </w:tc>
        <w:tc>
          <w:tcPr>
            <w:tcW w:w="992" w:type="dxa"/>
            <w:tcBorders>
              <w:top w:val="nil"/>
              <w:left w:val="nil"/>
              <w:bottom w:val="nil"/>
              <w:right w:val="nil"/>
            </w:tcBorders>
            <w:shd w:val="clear" w:color="000000" w:fill="CCCCFF"/>
            <w:noWrap/>
            <w:vAlign w:val="bottom"/>
            <w:hideMark/>
          </w:tcPr>
          <w:p w14:paraId="4D97BE5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7,17</w:t>
            </w:r>
          </w:p>
        </w:tc>
        <w:tc>
          <w:tcPr>
            <w:tcW w:w="1417" w:type="dxa"/>
            <w:tcBorders>
              <w:top w:val="nil"/>
              <w:left w:val="nil"/>
              <w:bottom w:val="nil"/>
              <w:right w:val="nil"/>
            </w:tcBorders>
            <w:shd w:val="clear" w:color="000000" w:fill="CCCCFF"/>
            <w:noWrap/>
            <w:vAlign w:val="bottom"/>
            <w:hideMark/>
          </w:tcPr>
          <w:p w14:paraId="516E508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30.590,68</w:t>
            </w:r>
          </w:p>
        </w:tc>
      </w:tr>
      <w:tr w:rsidR="002A606C" w:rsidRPr="00236EB0" w14:paraId="70360F81" w14:textId="77777777" w:rsidTr="002A606C">
        <w:trPr>
          <w:trHeight w:val="255"/>
        </w:trPr>
        <w:tc>
          <w:tcPr>
            <w:tcW w:w="1139" w:type="dxa"/>
            <w:tcBorders>
              <w:top w:val="nil"/>
              <w:left w:val="nil"/>
              <w:bottom w:val="nil"/>
              <w:right w:val="nil"/>
            </w:tcBorders>
            <w:shd w:val="clear" w:color="auto" w:fill="auto"/>
            <w:noWrap/>
            <w:vAlign w:val="bottom"/>
            <w:hideMark/>
          </w:tcPr>
          <w:p w14:paraId="0B012AF0"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46D8F1D5"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0BC25E82"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3AB06ACF"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28.544,00</w:t>
            </w:r>
          </w:p>
        </w:tc>
        <w:tc>
          <w:tcPr>
            <w:tcW w:w="1276" w:type="dxa"/>
            <w:tcBorders>
              <w:top w:val="nil"/>
              <w:left w:val="nil"/>
              <w:bottom w:val="nil"/>
              <w:right w:val="nil"/>
            </w:tcBorders>
            <w:shd w:val="clear" w:color="auto" w:fill="auto"/>
            <w:noWrap/>
            <w:vAlign w:val="bottom"/>
            <w:hideMark/>
          </w:tcPr>
          <w:p w14:paraId="1CFE48EA"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2.046,68</w:t>
            </w:r>
          </w:p>
        </w:tc>
        <w:tc>
          <w:tcPr>
            <w:tcW w:w="992" w:type="dxa"/>
            <w:tcBorders>
              <w:top w:val="nil"/>
              <w:left w:val="nil"/>
              <w:bottom w:val="nil"/>
              <w:right w:val="nil"/>
            </w:tcBorders>
            <w:shd w:val="clear" w:color="auto" w:fill="auto"/>
            <w:noWrap/>
            <w:vAlign w:val="bottom"/>
            <w:hideMark/>
          </w:tcPr>
          <w:p w14:paraId="623FF7F2"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7,17</w:t>
            </w:r>
          </w:p>
        </w:tc>
        <w:tc>
          <w:tcPr>
            <w:tcW w:w="1417" w:type="dxa"/>
            <w:tcBorders>
              <w:top w:val="nil"/>
              <w:left w:val="nil"/>
              <w:bottom w:val="nil"/>
              <w:right w:val="nil"/>
            </w:tcBorders>
            <w:shd w:val="clear" w:color="auto" w:fill="auto"/>
            <w:noWrap/>
            <w:vAlign w:val="bottom"/>
            <w:hideMark/>
          </w:tcPr>
          <w:p w14:paraId="4B17EEEE"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30.590,68</w:t>
            </w:r>
          </w:p>
        </w:tc>
      </w:tr>
      <w:tr w:rsidR="002A606C" w:rsidRPr="00236EB0" w14:paraId="4CB9EFCA" w14:textId="77777777" w:rsidTr="002A606C">
        <w:trPr>
          <w:trHeight w:val="255"/>
        </w:trPr>
        <w:tc>
          <w:tcPr>
            <w:tcW w:w="1139" w:type="dxa"/>
            <w:tcBorders>
              <w:top w:val="nil"/>
              <w:left w:val="nil"/>
              <w:bottom w:val="nil"/>
              <w:right w:val="nil"/>
            </w:tcBorders>
            <w:shd w:val="clear" w:color="auto" w:fill="auto"/>
            <w:noWrap/>
            <w:vAlign w:val="bottom"/>
            <w:hideMark/>
          </w:tcPr>
          <w:p w14:paraId="64FDA90B"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724AFB7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419DD05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5E4F21E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3.587,00</w:t>
            </w:r>
          </w:p>
        </w:tc>
        <w:tc>
          <w:tcPr>
            <w:tcW w:w="1276" w:type="dxa"/>
            <w:tcBorders>
              <w:top w:val="nil"/>
              <w:left w:val="nil"/>
              <w:bottom w:val="nil"/>
              <w:right w:val="nil"/>
            </w:tcBorders>
            <w:shd w:val="clear" w:color="auto" w:fill="auto"/>
            <w:noWrap/>
            <w:vAlign w:val="bottom"/>
            <w:hideMark/>
          </w:tcPr>
          <w:p w14:paraId="1CD3810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1.245,00</w:t>
            </w:r>
          </w:p>
        </w:tc>
        <w:tc>
          <w:tcPr>
            <w:tcW w:w="992" w:type="dxa"/>
            <w:tcBorders>
              <w:top w:val="nil"/>
              <w:left w:val="nil"/>
              <w:bottom w:val="nil"/>
              <w:right w:val="nil"/>
            </w:tcBorders>
            <w:shd w:val="clear" w:color="auto" w:fill="auto"/>
            <w:noWrap/>
            <w:vAlign w:val="bottom"/>
            <w:hideMark/>
          </w:tcPr>
          <w:p w14:paraId="79094CD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34,71</w:t>
            </w:r>
          </w:p>
        </w:tc>
        <w:tc>
          <w:tcPr>
            <w:tcW w:w="1417" w:type="dxa"/>
            <w:tcBorders>
              <w:top w:val="nil"/>
              <w:left w:val="nil"/>
              <w:bottom w:val="nil"/>
              <w:right w:val="nil"/>
            </w:tcBorders>
            <w:shd w:val="clear" w:color="auto" w:fill="auto"/>
            <w:noWrap/>
            <w:vAlign w:val="bottom"/>
            <w:hideMark/>
          </w:tcPr>
          <w:p w14:paraId="74D5E4D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4.832,00</w:t>
            </w:r>
          </w:p>
        </w:tc>
      </w:tr>
      <w:tr w:rsidR="00223BEA" w:rsidRPr="00236EB0" w14:paraId="4F6D83DF"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1430FBD1"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363935D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3.321,00</w:t>
            </w:r>
          </w:p>
        </w:tc>
        <w:tc>
          <w:tcPr>
            <w:tcW w:w="1276" w:type="dxa"/>
            <w:tcBorders>
              <w:top w:val="nil"/>
              <w:left w:val="nil"/>
              <w:bottom w:val="nil"/>
              <w:right w:val="nil"/>
            </w:tcBorders>
            <w:shd w:val="clear" w:color="000000" w:fill="FFFF99"/>
            <w:noWrap/>
            <w:vAlign w:val="bottom"/>
            <w:hideMark/>
          </w:tcPr>
          <w:p w14:paraId="4BD2C2A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1.245,00</w:t>
            </w:r>
          </w:p>
        </w:tc>
        <w:tc>
          <w:tcPr>
            <w:tcW w:w="992" w:type="dxa"/>
            <w:tcBorders>
              <w:top w:val="nil"/>
              <w:left w:val="nil"/>
              <w:bottom w:val="nil"/>
              <w:right w:val="nil"/>
            </w:tcBorders>
            <w:shd w:val="clear" w:color="000000" w:fill="FFFF99"/>
            <w:noWrap/>
            <w:vAlign w:val="bottom"/>
            <w:hideMark/>
          </w:tcPr>
          <w:p w14:paraId="6F8198A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37,49</w:t>
            </w:r>
          </w:p>
        </w:tc>
        <w:tc>
          <w:tcPr>
            <w:tcW w:w="1417" w:type="dxa"/>
            <w:tcBorders>
              <w:top w:val="nil"/>
              <w:left w:val="nil"/>
              <w:bottom w:val="nil"/>
              <w:right w:val="nil"/>
            </w:tcBorders>
            <w:shd w:val="clear" w:color="000000" w:fill="FFFF99"/>
            <w:noWrap/>
            <w:vAlign w:val="bottom"/>
            <w:hideMark/>
          </w:tcPr>
          <w:p w14:paraId="59CAAD7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4.566,00</w:t>
            </w:r>
          </w:p>
        </w:tc>
      </w:tr>
      <w:tr w:rsidR="002A606C" w:rsidRPr="00236EB0" w14:paraId="74AC4310" w14:textId="77777777" w:rsidTr="002A606C">
        <w:trPr>
          <w:trHeight w:val="255"/>
        </w:trPr>
        <w:tc>
          <w:tcPr>
            <w:tcW w:w="1139" w:type="dxa"/>
            <w:tcBorders>
              <w:top w:val="nil"/>
              <w:left w:val="nil"/>
              <w:bottom w:val="nil"/>
              <w:right w:val="nil"/>
            </w:tcBorders>
            <w:shd w:val="clear" w:color="auto" w:fill="auto"/>
            <w:noWrap/>
            <w:vAlign w:val="bottom"/>
            <w:hideMark/>
          </w:tcPr>
          <w:p w14:paraId="3768F37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R045</w:t>
            </w:r>
          </w:p>
        </w:tc>
        <w:tc>
          <w:tcPr>
            <w:tcW w:w="1036" w:type="dxa"/>
            <w:tcBorders>
              <w:top w:val="nil"/>
              <w:left w:val="nil"/>
              <w:bottom w:val="nil"/>
              <w:right w:val="nil"/>
            </w:tcBorders>
            <w:shd w:val="clear" w:color="auto" w:fill="auto"/>
            <w:noWrap/>
            <w:vAlign w:val="bottom"/>
            <w:hideMark/>
          </w:tcPr>
          <w:p w14:paraId="5050832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3BC3689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Škola u prirodi</w:t>
            </w:r>
          </w:p>
        </w:tc>
        <w:tc>
          <w:tcPr>
            <w:tcW w:w="1418" w:type="dxa"/>
            <w:tcBorders>
              <w:top w:val="nil"/>
              <w:left w:val="nil"/>
              <w:bottom w:val="nil"/>
              <w:right w:val="nil"/>
            </w:tcBorders>
            <w:shd w:val="clear" w:color="auto" w:fill="auto"/>
            <w:noWrap/>
            <w:vAlign w:val="bottom"/>
            <w:hideMark/>
          </w:tcPr>
          <w:p w14:paraId="529086B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1.860,00</w:t>
            </w:r>
          </w:p>
        </w:tc>
        <w:tc>
          <w:tcPr>
            <w:tcW w:w="1276" w:type="dxa"/>
            <w:tcBorders>
              <w:top w:val="nil"/>
              <w:left w:val="nil"/>
              <w:bottom w:val="nil"/>
              <w:right w:val="nil"/>
            </w:tcBorders>
            <w:shd w:val="clear" w:color="auto" w:fill="auto"/>
            <w:noWrap/>
            <w:vAlign w:val="bottom"/>
            <w:hideMark/>
          </w:tcPr>
          <w:p w14:paraId="0D8D82E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640,00</w:t>
            </w:r>
          </w:p>
        </w:tc>
        <w:tc>
          <w:tcPr>
            <w:tcW w:w="992" w:type="dxa"/>
            <w:tcBorders>
              <w:top w:val="nil"/>
              <w:left w:val="nil"/>
              <w:bottom w:val="nil"/>
              <w:right w:val="nil"/>
            </w:tcBorders>
            <w:shd w:val="clear" w:color="auto" w:fill="auto"/>
            <w:noWrap/>
            <w:vAlign w:val="bottom"/>
            <w:hideMark/>
          </w:tcPr>
          <w:p w14:paraId="08E3E95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34,41</w:t>
            </w:r>
          </w:p>
        </w:tc>
        <w:tc>
          <w:tcPr>
            <w:tcW w:w="1417" w:type="dxa"/>
            <w:tcBorders>
              <w:top w:val="nil"/>
              <w:left w:val="nil"/>
              <w:bottom w:val="nil"/>
              <w:right w:val="nil"/>
            </w:tcBorders>
            <w:shd w:val="clear" w:color="auto" w:fill="auto"/>
            <w:noWrap/>
            <w:vAlign w:val="bottom"/>
            <w:hideMark/>
          </w:tcPr>
          <w:p w14:paraId="2A7C113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2.500,00</w:t>
            </w:r>
          </w:p>
        </w:tc>
      </w:tr>
      <w:tr w:rsidR="002A606C" w:rsidRPr="00236EB0" w14:paraId="7F318302" w14:textId="77777777" w:rsidTr="002A606C">
        <w:trPr>
          <w:trHeight w:val="255"/>
        </w:trPr>
        <w:tc>
          <w:tcPr>
            <w:tcW w:w="1139" w:type="dxa"/>
            <w:tcBorders>
              <w:top w:val="nil"/>
              <w:left w:val="nil"/>
              <w:bottom w:val="nil"/>
              <w:right w:val="nil"/>
            </w:tcBorders>
            <w:shd w:val="clear" w:color="auto" w:fill="auto"/>
            <w:noWrap/>
            <w:vAlign w:val="bottom"/>
            <w:hideMark/>
          </w:tcPr>
          <w:p w14:paraId="0F95BAD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R046</w:t>
            </w:r>
          </w:p>
        </w:tc>
        <w:tc>
          <w:tcPr>
            <w:tcW w:w="1036" w:type="dxa"/>
            <w:tcBorders>
              <w:top w:val="nil"/>
              <w:left w:val="nil"/>
              <w:bottom w:val="nil"/>
              <w:right w:val="nil"/>
            </w:tcBorders>
            <w:shd w:val="clear" w:color="auto" w:fill="auto"/>
            <w:noWrap/>
            <w:vAlign w:val="bottom"/>
            <w:hideMark/>
          </w:tcPr>
          <w:p w14:paraId="7E2DB80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3AF9A9E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Škola plivanja</w:t>
            </w:r>
          </w:p>
        </w:tc>
        <w:tc>
          <w:tcPr>
            <w:tcW w:w="1418" w:type="dxa"/>
            <w:tcBorders>
              <w:top w:val="nil"/>
              <w:left w:val="nil"/>
              <w:bottom w:val="nil"/>
              <w:right w:val="nil"/>
            </w:tcBorders>
            <w:shd w:val="clear" w:color="auto" w:fill="auto"/>
            <w:noWrap/>
            <w:vAlign w:val="bottom"/>
            <w:hideMark/>
          </w:tcPr>
          <w:p w14:paraId="16F8CAB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1.195,00</w:t>
            </w:r>
          </w:p>
        </w:tc>
        <w:tc>
          <w:tcPr>
            <w:tcW w:w="1276" w:type="dxa"/>
            <w:tcBorders>
              <w:top w:val="nil"/>
              <w:left w:val="nil"/>
              <w:bottom w:val="nil"/>
              <w:right w:val="nil"/>
            </w:tcBorders>
            <w:shd w:val="clear" w:color="auto" w:fill="auto"/>
            <w:noWrap/>
            <w:vAlign w:val="bottom"/>
            <w:hideMark/>
          </w:tcPr>
          <w:p w14:paraId="6186356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605,00</w:t>
            </w:r>
          </w:p>
        </w:tc>
        <w:tc>
          <w:tcPr>
            <w:tcW w:w="992" w:type="dxa"/>
            <w:tcBorders>
              <w:top w:val="nil"/>
              <w:left w:val="nil"/>
              <w:bottom w:val="nil"/>
              <w:right w:val="nil"/>
            </w:tcBorders>
            <w:shd w:val="clear" w:color="auto" w:fill="auto"/>
            <w:noWrap/>
            <w:vAlign w:val="bottom"/>
            <w:hideMark/>
          </w:tcPr>
          <w:p w14:paraId="74BBCFF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50,63</w:t>
            </w:r>
          </w:p>
        </w:tc>
        <w:tc>
          <w:tcPr>
            <w:tcW w:w="1417" w:type="dxa"/>
            <w:tcBorders>
              <w:top w:val="nil"/>
              <w:left w:val="nil"/>
              <w:bottom w:val="nil"/>
              <w:right w:val="nil"/>
            </w:tcBorders>
            <w:shd w:val="clear" w:color="auto" w:fill="auto"/>
            <w:noWrap/>
            <w:vAlign w:val="bottom"/>
            <w:hideMark/>
          </w:tcPr>
          <w:p w14:paraId="64251F6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1.800,00</w:t>
            </w:r>
          </w:p>
        </w:tc>
      </w:tr>
      <w:tr w:rsidR="002A606C" w:rsidRPr="00236EB0" w14:paraId="65AE7DED" w14:textId="77777777" w:rsidTr="002A606C">
        <w:trPr>
          <w:trHeight w:val="255"/>
        </w:trPr>
        <w:tc>
          <w:tcPr>
            <w:tcW w:w="1139" w:type="dxa"/>
            <w:tcBorders>
              <w:top w:val="nil"/>
              <w:left w:val="nil"/>
              <w:bottom w:val="nil"/>
              <w:right w:val="nil"/>
            </w:tcBorders>
            <w:shd w:val="clear" w:color="auto" w:fill="auto"/>
            <w:noWrap/>
            <w:vAlign w:val="bottom"/>
            <w:hideMark/>
          </w:tcPr>
          <w:p w14:paraId="297BDB7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R049</w:t>
            </w:r>
          </w:p>
        </w:tc>
        <w:tc>
          <w:tcPr>
            <w:tcW w:w="1036" w:type="dxa"/>
            <w:tcBorders>
              <w:top w:val="nil"/>
              <w:left w:val="nil"/>
              <w:bottom w:val="nil"/>
              <w:right w:val="nil"/>
            </w:tcBorders>
            <w:shd w:val="clear" w:color="auto" w:fill="auto"/>
            <w:noWrap/>
            <w:vAlign w:val="bottom"/>
            <w:hideMark/>
          </w:tcPr>
          <w:p w14:paraId="0F9F21E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6E43AD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Školsko zvono</w:t>
            </w:r>
          </w:p>
        </w:tc>
        <w:tc>
          <w:tcPr>
            <w:tcW w:w="1418" w:type="dxa"/>
            <w:tcBorders>
              <w:top w:val="nil"/>
              <w:left w:val="nil"/>
              <w:bottom w:val="nil"/>
              <w:right w:val="nil"/>
            </w:tcBorders>
            <w:shd w:val="clear" w:color="auto" w:fill="auto"/>
            <w:noWrap/>
            <w:vAlign w:val="bottom"/>
            <w:hideMark/>
          </w:tcPr>
          <w:p w14:paraId="5CB20C1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266,00</w:t>
            </w:r>
          </w:p>
        </w:tc>
        <w:tc>
          <w:tcPr>
            <w:tcW w:w="1276" w:type="dxa"/>
            <w:tcBorders>
              <w:top w:val="nil"/>
              <w:left w:val="nil"/>
              <w:bottom w:val="nil"/>
              <w:right w:val="nil"/>
            </w:tcBorders>
            <w:shd w:val="clear" w:color="auto" w:fill="auto"/>
            <w:noWrap/>
            <w:vAlign w:val="bottom"/>
            <w:hideMark/>
          </w:tcPr>
          <w:p w14:paraId="3587B5B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252E6A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1675ED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266,00</w:t>
            </w:r>
          </w:p>
        </w:tc>
      </w:tr>
      <w:tr w:rsidR="00223BEA" w:rsidRPr="00236EB0" w14:paraId="210C3F16"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7221D7CB"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8.1. Primici od zaduživanja</w:t>
            </w:r>
          </w:p>
        </w:tc>
        <w:tc>
          <w:tcPr>
            <w:tcW w:w="1418" w:type="dxa"/>
            <w:tcBorders>
              <w:top w:val="nil"/>
              <w:left w:val="nil"/>
              <w:bottom w:val="nil"/>
              <w:right w:val="nil"/>
            </w:tcBorders>
            <w:shd w:val="clear" w:color="000000" w:fill="FFFF99"/>
            <w:noWrap/>
            <w:vAlign w:val="bottom"/>
            <w:hideMark/>
          </w:tcPr>
          <w:p w14:paraId="176079C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266,00</w:t>
            </w:r>
          </w:p>
        </w:tc>
        <w:tc>
          <w:tcPr>
            <w:tcW w:w="1276" w:type="dxa"/>
            <w:tcBorders>
              <w:top w:val="nil"/>
              <w:left w:val="nil"/>
              <w:bottom w:val="nil"/>
              <w:right w:val="nil"/>
            </w:tcBorders>
            <w:shd w:val="clear" w:color="000000" w:fill="FFFF99"/>
            <w:noWrap/>
            <w:vAlign w:val="bottom"/>
            <w:hideMark/>
          </w:tcPr>
          <w:p w14:paraId="6B2C00C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1226FBC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7C95FCB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266,00</w:t>
            </w:r>
          </w:p>
        </w:tc>
      </w:tr>
      <w:tr w:rsidR="002A606C" w:rsidRPr="00236EB0" w14:paraId="3AEE38EC" w14:textId="77777777" w:rsidTr="002A606C">
        <w:trPr>
          <w:trHeight w:val="255"/>
        </w:trPr>
        <w:tc>
          <w:tcPr>
            <w:tcW w:w="1139" w:type="dxa"/>
            <w:tcBorders>
              <w:top w:val="nil"/>
              <w:left w:val="nil"/>
              <w:bottom w:val="nil"/>
              <w:right w:val="nil"/>
            </w:tcBorders>
            <w:shd w:val="clear" w:color="auto" w:fill="auto"/>
            <w:noWrap/>
            <w:vAlign w:val="bottom"/>
            <w:hideMark/>
          </w:tcPr>
          <w:p w14:paraId="6DDD03B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R208</w:t>
            </w:r>
          </w:p>
        </w:tc>
        <w:tc>
          <w:tcPr>
            <w:tcW w:w="1036" w:type="dxa"/>
            <w:tcBorders>
              <w:top w:val="nil"/>
              <w:left w:val="nil"/>
              <w:bottom w:val="nil"/>
              <w:right w:val="nil"/>
            </w:tcBorders>
            <w:shd w:val="clear" w:color="auto" w:fill="auto"/>
            <w:noWrap/>
            <w:vAlign w:val="bottom"/>
            <w:hideMark/>
          </w:tcPr>
          <w:p w14:paraId="52E52DD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3D1C9CB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Športska natjecanja učenika područne škole Dubravica</w:t>
            </w:r>
          </w:p>
        </w:tc>
        <w:tc>
          <w:tcPr>
            <w:tcW w:w="1418" w:type="dxa"/>
            <w:tcBorders>
              <w:top w:val="nil"/>
              <w:left w:val="nil"/>
              <w:bottom w:val="nil"/>
              <w:right w:val="nil"/>
            </w:tcBorders>
            <w:shd w:val="clear" w:color="auto" w:fill="auto"/>
            <w:noWrap/>
            <w:vAlign w:val="bottom"/>
            <w:hideMark/>
          </w:tcPr>
          <w:p w14:paraId="0DB441B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266,00</w:t>
            </w:r>
          </w:p>
        </w:tc>
        <w:tc>
          <w:tcPr>
            <w:tcW w:w="1276" w:type="dxa"/>
            <w:tcBorders>
              <w:top w:val="nil"/>
              <w:left w:val="nil"/>
              <w:bottom w:val="nil"/>
              <w:right w:val="nil"/>
            </w:tcBorders>
            <w:shd w:val="clear" w:color="auto" w:fill="auto"/>
            <w:noWrap/>
            <w:vAlign w:val="bottom"/>
            <w:hideMark/>
          </w:tcPr>
          <w:p w14:paraId="5749D64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6AE68F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BFD994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266,00</w:t>
            </w:r>
          </w:p>
        </w:tc>
      </w:tr>
      <w:tr w:rsidR="002A606C" w:rsidRPr="00236EB0" w14:paraId="173DDF00" w14:textId="77777777" w:rsidTr="002A606C">
        <w:trPr>
          <w:trHeight w:val="255"/>
        </w:trPr>
        <w:tc>
          <w:tcPr>
            <w:tcW w:w="1139" w:type="dxa"/>
            <w:tcBorders>
              <w:top w:val="nil"/>
              <w:left w:val="nil"/>
              <w:bottom w:val="nil"/>
              <w:right w:val="nil"/>
            </w:tcBorders>
            <w:shd w:val="clear" w:color="auto" w:fill="auto"/>
            <w:noWrap/>
            <w:vAlign w:val="bottom"/>
            <w:hideMark/>
          </w:tcPr>
          <w:p w14:paraId="600A8070" w14:textId="77777777" w:rsidR="00236EB0" w:rsidRPr="00236EB0" w:rsidRDefault="00236EB0" w:rsidP="00236EB0">
            <w:pPr>
              <w:jc w:val="right"/>
              <w:rPr>
                <w:rFonts w:ascii="Arial" w:eastAsia="Times New Roman" w:hAnsi="Arial" w:cs="Arial"/>
                <w:sz w:val="20"/>
                <w:szCs w:val="20"/>
                <w:lang w:eastAsia="hr-HR"/>
              </w:rPr>
            </w:pPr>
          </w:p>
        </w:tc>
        <w:tc>
          <w:tcPr>
            <w:tcW w:w="1036" w:type="dxa"/>
            <w:tcBorders>
              <w:top w:val="nil"/>
              <w:left w:val="nil"/>
              <w:bottom w:val="nil"/>
              <w:right w:val="nil"/>
            </w:tcBorders>
            <w:shd w:val="clear" w:color="auto" w:fill="auto"/>
            <w:noWrap/>
            <w:vAlign w:val="bottom"/>
            <w:hideMark/>
          </w:tcPr>
          <w:p w14:paraId="0DEE263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35</w:t>
            </w:r>
          </w:p>
        </w:tc>
        <w:tc>
          <w:tcPr>
            <w:tcW w:w="7039" w:type="dxa"/>
            <w:tcBorders>
              <w:top w:val="nil"/>
              <w:left w:val="nil"/>
              <w:bottom w:val="nil"/>
              <w:right w:val="nil"/>
            </w:tcBorders>
            <w:shd w:val="clear" w:color="auto" w:fill="auto"/>
            <w:noWrap/>
            <w:vAlign w:val="bottom"/>
            <w:hideMark/>
          </w:tcPr>
          <w:p w14:paraId="043C406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Subvencije</w:t>
            </w:r>
          </w:p>
        </w:tc>
        <w:tc>
          <w:tcPr>
            <w:tcW w:w="1418" w:type="dxa"/>
            <w:tcBorders>
              <w:top w:val="nil"/>
              <w:left w:val="nil"/>
              <w:bottom w:val="nil"/>
              <w:right w:val="nil"/>
            </w:tcBorders>
            <w:shd w:val="clear" w:color="auto" w:fill="auto"/>
            <w:noWrap/>
            <w:vAlign w:val="bottom"/>
            <w:hideMark/>
          </w:tcPr>
          <w:p w14:paraId="167E988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23.760,00</w:t>
            </w:r>
          </w:p>
        </w:tc>
        <w:tc>
          <w:tcPr>
            <w:tcW w:w="1276" w:type="dxa"/>
            <w:tcBorders>
              <w:top w:val="nil"/>
              <w:left w:val="nil"/>
              <w:bottom w:val="nil"/>
              <w:right w:val="nil"/>
            </w:tcBorders>
            <w:shd w:val="clear" w:color="auto" w:fill="auto"/>
            <w:noWrap/>
            <w:vAlign w:val="bottom"/>
            <w:hideMark/>
          </w:tcPr>
          <w:p w14:paraId="11ADBA2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801,68</w:t>
            </w:r>
          </w:p>
        </w:tc>
        <w:tc>
          <w:tcPr>
            <w:tcW w:w="992" w:type="dxa"/>
            <w:tcBorders>
              <w:top w:val="nil"/>
              <w:left w:val="nil"/>
              <w:bottom w:val="nil"/>
              <w:right w:val="nil"/>
            </w:tcBorders>
            <w:shd w:val="clear" w:color="auto" w:fill="auto"/>
            <w:noWrap/>
            <w:vAlign w:val="bottom"/>
            <w:hideMark/>
          </w:tcPr>
          <w:p w14:paraId="50CC08F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3,37</w:t>
            </w:r>
          </w:p>
        </w:tc>
        <w:tc>
          <w:tcPr>
            <w:tcW w:w="1417" w:type="dxa"/>
            <w:tcBorders>
              <w:top w:val="nil"/>
              <w:left w:val="nil"/>
              <w:bottom w:val="nil"/>
              <w:right w:val="nil"/>
            </w:tcBorders>
            <w:shd w:val="clear" w:color="auto" w:fill="auto"/>
            <w:noWrap/>
            <w:vAlign w:val="bottom"/>
            <w:hideMark/>
          </w:tcPr>
          <w:p w14:paraId="3E81DE6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24.561,68</w:t>
            </w:r>
          </w:p>
        </w:tc>
      </w:tr>
      <w:tr w:rsidR="00223BEA" w:rsidRPr="00236EB0" w14:paraId="53F8242C"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3BA0C4B6"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lastRenderedPageBreak/>
              <w:t>Izvor  1.1. Opći prihodi i primici</w:t>
            </w:r>
          </w:p>
        </w:tc>
        <w:tc>
          <w:tcPr>
            <w:tcW w:w="1418" w:type="dxa"/>
            <w:tcBorders>
              <w:top w:val="nil"/>
              <w:left w:val="nil"/>
              <w:bottom w:val="nil"/>
              <w:right w:val="nil"/>
            </w:tcBorders>
            <w:shd w:val="clear" w:color="000000" w:fill="FFFF99"/>
            <w:noWrap/>
            <w:vAlign w:val="bottom"/>
            <w:hideMark/>
          </w:tcPr>
          <w:p w14:paraId="21A75F6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15.900,00</w:t>
            </w:r>
          </w:p>
        </w:tc>
        <w:tc>
          <w:tcPr>
            <w:tcW w:w="1276" w:type="dxa"/>
            <w:tcBorders>
              <w:top w:val="nil"/>
              <w:left w:val="nil"/>
              <w:bottom w:val="nil"/>
              <w:right w:val="nil"/>
            </w:tcBorders>
            <w:shd w:val="clear" w:color="000000" w:fill="FFFF99"/>
            <w:noWrap/>
            <w:vAlign w:val="bottom"/>
            <w:hideMark/>
          </w:tcPr>
          <w:p w14:paraId="2D047BE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2011A28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5F94366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15.900,00</w:t>
            </w:r>
          </w:p>
        </w:tc>
      </w:tr>
      <w:tr w:rsidR="002A606C" w:rsidRPr="00236EB0" w14:paraId="3BD73475" w14:textId="77777777" w:rsidTr="002A606C">
        <w:trPr>
          <w:trHeight w:val="255"/>
        </w:trPr>
        <w:tc>
          <w:tcPr>
            <w:tcW w:w="1139" w:type="dxa"/>
            <w:tcBorders>
              <w:top w:val="nil"/>
              <w:left w:val="nil"/>
              <w:bottom w:val="nil"/>
              <w:right w:val="nil"/>
            </w:tcBorders>
            <w:shd w:val="clear" w:color="auto" w:fill="auto"/>
            <w:noWrap/>
            <w:vAlign w:val="bottom"/>
            <w:hideMark/>
          </w:tcPr>
          <w:p w14:paraId="7190978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R051</w:t>
            </w:r>
          </w:p>
        </w:tc>
        <w:tc>
          <w:tcPr>
            <w:tcW w:w="1036" w:type="dxa"/>
            <w:tcBorders>
              <w:top w:val="nil"/>
              <w:left w:val="nil"/>
              <w:bottom w:val="nil"/>
              <w:right w:val="nil"/>
            </w:tcBorders>
            <w:shd w:val="clear" w:color="auto" w:fill="auto"/>
            <w:noWrap/>
            <w:vAlign w:val="bottom"/>
            <w:hideMark/>
          </w:tcPr>
          <w:p w14:paraId="531122C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35</w:t>
            </w:r>
          </w:p>
        </w:tc>
        <w:tc>
          <w:tcPr>
            <w:tcW w:w="7039" w:type="dxa"/>
            <w:tcBorders>
              <w:top w:val="nil"/>
              <w:left w:val="nil"/>
              <w:bottom w:val="nil"/>
              <w:right w:val="nil"/>
            </w:tcBorders>
            <w:shd w:val="clear" w:color="auto" w:fill="auto"/>
            <w:noWrap/>
            <w:vAlign w:val="bottom"/>
            <w:hideMark/>
          </w:tcPr>
          <w:p w14:paraId="537104E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Sufinanciranje produženog boravka</w:t>
            </w:r>
          </w:p>
        </w:tc>
        <w:tc>
          <w:tcPr>
            <w:tcW w:w="1418" w:type="dxa"/>
            <w:tcBorders>
              <w:top w:val="nil"/>
              <w:left w:val="nil"/>
              <w:bottom w:val="nil"/>
              <w:right w:val="nil"/>
            </w:tcBorders>
            <w:shd w:val="clear" w:color="auto" w:fill="auto"/>
            <w:noWrap/>
            <w:vAlign w:val="bottom"/>
            <w:hideMark/>
          </w:tcPr>
          <w:p w14:paraId="31D5605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7.560,00</w:t>
            </w:r>
          </w:p>
        </w:tc>
        <w:tc>
          <w:tcPr>
            <w:tcW w:w="1276" w:type="dxa"/>
            <w:tcBorders>
              <w:top w:val="nil"/>
              <w:left w:val="nil"/>
              <w:bottom w:val="nil"/>
              <w:right w:val="nil"/>
            </w:tcBorders>
            <w:shd w:val="clear" w:color="auto" w:fill="auto"/>
            <w:noWrap/>
            <w:vAlign w:val="bottom"/>
            <w:hideMark/>
          </w:tcPr>
          <w:p w14:paraId="61DCD3D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FB71BA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EAD5D0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7.560,00</w:t>
            </w:r>
          </w:p>
        </w:tc>
      </w:tr>
      <w:tr w:rsidR="002A606C" w:rsidRPr="00236EB0" w14:paraId="0F95FA01" w14:textId="77777777" w:rsidTr="002A606C">
        <w:trPr>
          <w:trHeight w:val="255"/>
        </w:trPr>
        <w:tc>
          <w:tcPr>
            <w:tcW w:w="1139" w:type="dxa"/>
            <w:tcBorders>
              <w:top w:val="nil"/>
              <w:left w:val="nil"/>
              <w:bottom w:val="nil"/>
              <w:right w:val="nil"/>
            </w:tcBorders>
            <w:shd w:val="clear" w:color="auto" w:fill="auto"/>
            <w:noWrap/>
            <w:vAlign w:val="bottom"/>
            <w:hideMark/>
          </w:tcPr>
          <w:p w14:paraId="4A042E9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R051 C</w:t>
            </w:r>
          </w:p>
        </w:tc>
        <w:tc>
          <w:tcPr>
            <w:tcW w:w="1036" w:type="dxa"/>
            <w:tcBorders>
              <w:top w:val="nil"/>
              <w:left w:val="nil"/>
              <w:bottom w:val="nil"/>
              <w:right w:val="nil"/>
            </w:tcBorders>
            <w:shd w:val="clear" w:color="auto" w:fill="auto"/>
            <w:noWrap/>
            <w:vAlign w:val="bottom"/>
            <w:hideMark/>
          </w:tcPr>
          <w:p w14:paraId="1D7C38A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35</w:t>
            </w:r>
          </w:p>
        </w:tc>
        <w:tc>
          <w:tcPr>
            <w:tcW w:w="7039" w:type="dxa"/>
            <w:tcBorders>
              <w:top w:val="nil"/>
              <w:left w:val="nil"/>
              <w:bottom w:val="nil"/>
              <w:right w:val="nil"/>
            </w:tcBorders>
            <w:shd w:val="clear" w:color="auto" w:fill="auto"/>
            <w:noWrap/>
            <w:vAlign w:val="bottom"/>
            <w:hideMark/>
          </w:tcPr>
          <w:p w14:paraId="4195A0A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Sufinanciranje produženog boravka</w:t>
            </w:r>
          </w:p>
        </w:tc>
        <w:tc>
          <w:tcPr>
            <w:tcW w:w="1418" w:type="dxa"/>
            <w:tcBorders>
              <w:top w:val="nil"/>
              <w:left w:val="nil"/>
              <w:bottom w:val="nil"/>
              <w:right w:val="nil"/>
            </w:tcBorders>
            <w:shd w:val="clear" w:color="auto" w:fill="auto"/>
            <w:noWrap/>
            <w:vAlign w:val="bottom"/>
            <w:hideMark/>
          </w:tcPr>
          <w:p w14:paraId="24400B0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8.340,00</w:t>
            </w:r>
          </w:p>
        </w:tc>
        <w:tc>
          <w:tcPr>
            <w:tcW w:w="1276" w:type="dxa"/>
            <w:tcBorders>
              <w:top w:val="nil"/>
              <w:left w:val="nil"/>
              <w:bottom w:val="nil"/>
              <w:right w:val="nil"/>
            </w:tcBorders>
            <w:shd w:val="clear" w:color="auto" w:fill="auto"/>
            <w:noWrap/>
            <w:vAlign w:val="bottom"/>
            <w:hideMark/>
          </w:tcPr>
          <w:p w14:paraId="47F4749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828DB2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26B75E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8.340,00</w:t>
            </w:r>
          </w:p>
        </w:tc>
      </w:tr>
      <w:tr w:rsidR="00223BEA" w:rsidRPr="00236EB0" w14:paraId="04E0E60A"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07A4B3DC"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3.1. Vlastiti prihodi</w:t>
            </w:r>
          </w:p>
        </w:tc>
        <w:tc>
          <w:tcPr>
            <w:tcW w:w="1418" w:type="dxa"/>
            <w:tcBorders>
              <w:top w:val="nil"/>
              <w:left w:val="nil"/>
              <w:bottom w:val="nil"/>
              <w:right w:val="nil"/>
            </w:tcBorders>
            <w:shd w:val="clear" w:color="000000" w:fill="FFFF99"/>
            <w:noWrap/>
            <w:vAlign w:val="bottom"/>
            <w:hideMark/>
          </w:tcPr>
          <w:p w14:paraId="5494BAF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7.330,00</w:t>
            </w:r>
          </w:p>
        </w:tc>
        <w:tc>
          <w:tcPr>
            <w:tcW w:w="1276" w:type="dxa"/>
            <w:tcBorders>
              <w:top w:val="nil"/>
              <w:left w:val="nil"/>
              <w:bottom w:val="nil"/>
              <w:right w:val="nil"/>
            </w:tcBorders>
            <w:shd w:val="clear" w:color="000000" w:fill="FFFF99"/>
            <w:noWrap/>
            <w:vAlign w:val="bottom"/>
            <w:hideMark/>
          </w:tcPr>
          <w:p w14:paraId="68D475F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801,68</w:t>
            </w:r>
          </w:p>
        </w:tc>
        <w:tc>
          <w:tcPr>
            <w:tcW w:w="992" w:type="dxa"/>
            <w:tcBorders>
              <w:top w:val="nil"/>
              <w:left w:val="nil"/>
              <w:bottom w:val="nil"/>
              <w:right w:val="nil"/>
            </w:tcBorders>
            <w:shd w:val="clear" w:color="000000" w:fill="FFFF99"/>
            <w:noWrap/>
            <w:vAlign w:val="bottom"/>
            <w:hideMark/>
          </w:tcPr>
          <w:p w14:paraId="39BF147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10,94</w:t>
            </w:r>
          </w:p>
        </w:tc>
        <w:tc>
          <w:tcPr>
            <w:tcW w:w="1417" w:type="dxa"/>
            <w:tcBorders>
              <w:top w:val="nil"/>
              <w:left w:val="nil"/>
              <w:bottom w:val="nil"/>
              <w:right w:val="nil"/>
            </w:tcBorders>
            <w:shd w:val="clear" w:color="000000" w:fill="FFFF99"/>
            <w:noWrap/>
            <w:vAlign w:val="bottom"/>
            <w:hideMark/>
          </w:tcPr>
          <w:p w14:paraId="72821EB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8.131,68</w:t>
            </w:r>
          </w:p>
        </w:tc>
      </w:tr>
      <w:tr w:rsidR="002A606C" w:rsidRPr="00236EB0" w14:paraId="5A3C828E" w14:textId="77777777" w:rsidTr="002A606C">
        <w:trPr>
          <w:trHeight w:val="255"/>
        </w:trPr>
        <w:tc>
          <w:tcPr>
            <w:tcW w:w="1139" w:type="dxa"/>
            <w:tcBorders>
              <w:top w:val="nil"/>
              <w:left w:val="nil"/>
              <w:bottom w:val="nil"/>
              <w:right w:val="nil"/>
            </w:tcBorders>
            <w:shd w:val="clear" w:color="auto" w:fill="auto"/>
            <w:noWrap/>
            <w:vAlign w:val="bottom"/>
            <w:hideMark/>
          </w:tcPr>
          <w:p w14:paraId="42E5D0D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R051 A</w:t>
            </w:r>
          </w:p>
        </w:tc>
        <w:tc>
          <w:tcPr>
            <w:tcW w:w="1036" w:type="dxa"/>
            <w:tcBorders>
              <w:top w:val="nil"/>
              <w:left w:val="nil"/>
              <w:bottom w:val="nil"/>
              <w:right w:val="nil"/>
            </w:tcBorders>
            <w:shd w:val="clear" w:color="auto" w:fill="auto"/>
            <w:noWrap/>
            <w:vAlign w:val="bottom"/>
            <w:hideMark/>
          </w:tcPr>
          <w:p w14:paraId="0589C5B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35</w:t>
            </w:r>
          </w:p>
        </w:tc>
        <w:tc>
          <w:tcPr>
            <w:tcW w:w="7039" w:type="dxa"/>
            <w:tcBorders>
              <w:top w:val="nil"/>
              <w:left w:val="nil"/>
              <w:bottom w:val="nil"/>
              <w:right w:val="nil"/>
            </w:tcBorders>
            <w:shd w:val="clear" w:color="auto" w:fill="auto"/>
            <w:noWrap/>
            <w:vAlign w:val="bottom"/>
            <w:hideMark/>
          </w:tcPr>
          <w:p w14:paraId="1171B4E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Sufinanciranje produženog boravka</w:t>
            </w:r>
          </w:p>
        </w:tc>
        <w:tc>
          <w:tcPr>
            <w:tcW w:w="1418" w:type="dxa"/>
            <w:tcBorders>
              <w:top w:val="nil"/>
              <w:left w:val="nil"/>
              <w:bottom w:val="nil"/>
              <w:right w:val="nil"/>
            </w:tcBorders>
            <w:shd w:val="clear" w:color="auto" w:fill="auto"/>
            <w:noWrap/>
            <w:vAlign w:val="bottom"/>
            <w:hideMark/>
          </w:tcPr>
          <w:p w14:paraId="5235ABB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7.330,00</w:t>
            </w:r>
          </w:p>
        </w:tc>
        <w:tc>
          <w:tcPr>
            <w:tcW w:w="1276" w:type="dxa"/>
            <w:tcBorders>
              <w:top w:val="nil"/>
              <w:left w:val="nil"/>
              <w:bottom w:val="nil"/>
              <w:right w:val="nil"/>
            </w:tcBorders>
            <w:shd w:val="clear" w:color="auto" w:fill="auto"/>
            <w:noWrap/>
            <w:vAlign w:val="bottom"/>
            <w:hideMark/>
          </w:tcPr>
          <w:p w14:paraId="7009E60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801,68</w:t>
            </w:r>
          </w:p>
        </w:tc>
        <w:tc>
          <w:tcPr>
            <w:tcW w:w="992" w:type="dxa"/>
            <w:tcBorders>
              <w:top w:val="nil"/>
              <w:left w:val="nil"/>
              <w:bottom w:val="nil"/>
              <w:right w:val="nil"/>
            </w:tcBorders>
            <w:shd w:val="clear" w:color="auto" w:fill="auto"/>
            <w:noWrap/>
            <w:vAlign w:val="bottom"/>
            <w:hideMark/>
          </w:tcPr>
          <w:p w14:paraId="46CB2E4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10,94</w:t>
            </w:r>
          </w:p>
        </w:tc>
        <w:tc>
          <w:tcPr>
            <w:tcW w:w="1417" w:type="dxa"/>
            <w:tcBorders>
              <w:top w:val="nil"/>
              <w:left w:val="nil"/>
              <w:bottom w:val="nil"/>
              <w:right w:val="nil"/>
            </w:tcBorders>
            <w:shd w:val="clear" w:color="auto" w:fill="auto"/>
            <w:noWrap/>
            <w:vAlign w:val="bottom"/>
            <w:hideMark/>
          </w:tcPr>
          <w:p w14:paraId="7BBB446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8.131,68</w:t>
            </w:r>
          </w:p>
        </w:tc>
      </w:tr>
      <w:tr w:rsidR="00223BEA" w:rsidRPr="00236EB0" w14:paraId="46BE3C5C"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5E6958BA"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0A7DBAE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530,00</w:t>
            </w:r>
          </w:p>
        </w:tc>
        <w:tc>
          <w:tcPr>
            <w:tcW w:w="1276" w:type="dxa"/>
            <w:tcBorders>
              <w:top w:val="nil"/>
              <w:left w:val="nil"/>
              <w:bottom w:val="nil"/>
              <w:right w:val="nil"/>
            </w:tcBorders>
            <w:shd w:val="clear" w:color="000000" w:fill="FFFF99"/>
            <w:noWrap/>
            <w:vAlign w:val="bottom"/>
            <w:hideMark/>
          </w:tcPr>
          <w:p w14:paraId="1478EA6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7DC4E56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05A2846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530,00</w:t>
            </w:r>
          </w:p>
        </w:tc>
      </w:tr>
      <w:tr w:rsidR="002A606C" w:rsidRPr="00236EB0" w14:paraId="14F6355C" w14:textId="77777777" w:rsidTr="002A606C">
        <w:trPr>
          <w:trHeight w:val="255"/>
        </w:trPr>
        <w:tc>
          <w:tcPr>
            <w:tcW w:w="1139" w:type="dxa"/>
            <w:tcBorders>
              <w:top w:val="nil"/>
              <w:left w:val="nil"/>
              <w:bottom w:val="nil"/>
              <w:right w:val="nil"/>
            </w:tcBorders>
            <w:shd w:val="clear" w:color="auto" w:fill="auto"/>
            <w:noWrap/>
            <w:vAlign w:val="bottom"/>
            <w:hideMark/>
          </w:tcPr>
          <w:p w14:paraId="0B1E603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R051 B</w:t>
            </w:r>
          </w:p>
        </w:tc>
        <w:tc>
          <w:tcPr>
            <w:tcW w:w="1036" w:type="dxa"/>
            <w:tcBorders>
              <w:top w:val="nil"/>
              <w:left w:val="nil"/>
              <w:bottom w:val="nil"/>
              <w:right w:val="nil"/>
            </w:tcBorders>
            <w:shd w:val="clear" w:color="auto" w:fill="auto"/>
            <w:noWrap/>
            <w:vAlign w:val="bottom"/>
            <w:hideMark/>
          </w:tcPr>
          <w:p w14:paraId="275D690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35</w:t>
            </w:r>
          </w:p>
        </w:tc>
        <w:tc>
          <w:tcPr>
            <w:tcW w:w="7039" w:type="dxa"/>
            <w:tcBorders>
              <w:top w:val="nil"/>
              <w:left w:val="nil"/>
              <w:bottom w:val="nil"/>
              <w:right w:val="nil"/>
            </w:tcBorders>
            <w:shd w:val="clear" w:color="auto" w:fill="auto"/>
            <w:noWrap/>
            <w:vAlign w:val="bottom"/>
            <w:hideMark/>
          </w:tcPr>
          <w:p w14:paraId="45923B7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Sufinanciranje produženog boravka</w:t>
            </w:r>
          </w:p>
        </w:tc>
        <w:tc>
          <w:tcPr>
            <w:tcW w:w="1418" w:type="dxa"/>
            <w:tcBorders>
              <w:top w:val="nil"/>
              <w:left w:val="nil"/>
              <w:bottom w:val="nil"/>
              <w:right w:val="nil"/>
            </w:tcBorders>
            <w:shd w:val="clear" w:color="auto" w:fill="auto"/>
            <w:noWrap/>
            <w:vAlign w:val="bottom"/>
            <w:hideMark/>
          </w:tcPr>
          <w:p w14:paraId="15FFC72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530,00</w:t>
            </w:r>
          </w:p>
        </w:tc>
        <w:tc>
          <w:tcPr>
            <w:tcW w:w="1276" w:type="dxa"/>
            <w:tcBorders>
              <w:top w:val="nil"/>
              <w:left w:val="nil"/>
              <w:bottom w:val="nil"/>
              <w:right w:val="nil"/>
            </w:tcBorders>
            <w:shd w:val="clear" w:color="auto" w:fill="auto"/>
            <w:noWrap/>
            <w:vAlign w:val="bottom"/>
            <w:hideMark/>
          </w:tcPr>
          <w:p w14:paraId="1088003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C7DA1D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AB676B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530,00</w:t>
            </w:r>
          </w:p>
        </w:tc>
      </w:tr>
      <w:tr w:rsidR="002A606C" w:rsidRPr="00236EB0" w14:paraId="4F01237C" w14:textId="77777777" w:rsidTr="002A606C">
        <w:trPr>
          <w:trHeight w:val="255"/>
        </w:trPr>
        <w:tc>
          <w:tcPr>
            <w:tcW w:w="1139" w:type="dxa"/>
            <w:tcBorders>
              <w:top w:val="nil"/>
              <w:left w:val="nil"/>
              <w:bottom w:val="nil"/>
              <w:right w:val="nil"/>
            </w:tcBorders>
            <w:shd w:val="clear" w:color="auto" w:fill="auto"/>
            <w:noWrap/>
            <w:vAlign w:val="bottom"/>
            <w:hideMark/>
          </w:tcPr>
          <w:p w14:paraId="4469D833" w14:textId="77777777" w:rsidR="00236EB0" w:rsidRPr="00236EB0" w:rsidRDefault="00236EB0" w:rsidP="00236EB0">
            <w:pPr>
              <w:jc w:val="right"/>
              <w:rPr>
                <w:rFonts w:ascii="Arial" w:eastAsia="Times New Roman" w:hAnsi="Arial" w:cs="Arial"/>
                <w:sz w:val="20"/>
                <w:szCs w:val="20"/>
                <w:lang w:eastAsia="hr-HR"/>
              </w:rPr>
            </w:pPr>
          </w:p>
        </w:tc>
        <w:tc>
          <w:tcPr>
            <w:tcW w:w="1036" w:type="dxa"/>
            <w:tcBorders>
              <w:top w:val="nil"/>
              <w:left w:val="nil"/>
              <w:bottom w:val="nil"/>
              <w:right w:val="nil"/>
            </w:tcBorders>
            <w:shd w:val="clear" w:color="auto" w:fill="auto"/>
            <w:noWrap/>
            <w:vAlign w:val="bottom"/>
            <w:hideMark/>
          </w:tcPr>
          <w:p w14:paraId="2B97E4D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37</w:t>
            </w:r>
          </w:p>
        </w:tc>
        <w:tc>
          <w:tcPr>
            <w:tcW w:w="7039" w:type="dxa"/>
            <w:tcBorders>
              <w:top w:val="nil"/>
              <w:left w:val="nil"/>
              <w:bottom w:val="nil"/>
              <w:right w:val="nil"/>
            </w:tcBorders>
            <w:shd w:val="clear" w:color="auto" w:fill="auto"/>
            <w:noWrap/>
            <w:vAlign w:val="bottom"/>
            <w:hideMark/>
          </w:tcPr>
          <w:p w14:paraId="7D32A41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Naknade građanima i kućanstvima na temelju osiguranja i druge naknade</w:t>
            </w:r>
          </w:p>
        </w:tc>
        <w:tc>
          <w:tcPr>
            <w:tcW w:w="1418" w:type="dxa"/>
            <w:tcBorders>
              <w:top w:val="nil"/>
              <w:left w:val="nil"/>
              <w:bottom w:val="nil"/>
              <w:right w:val="nil"/>
            </w:tcBorders>
            <w:shd w:val="clear" w:color="auto" w:fill="auto"/>
            <w:noWrap/>
            <w:vAlign w:val="bottom"/>
            <w:hideMark/>
          </w:tcPr>
          <w:p w14:paraId="1ACD984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1.197,00</w:t>
            </w:r>
          </w:p>
        </w:tc>
        <w:tc>
          <w:tcPr>
            <w:tcW w:w="1276" w:type="dxa"/>
            <w:tcBorders>
              <w:top w:val="nil"/>
              <w:left w:val="nil"/>
              <w:bottom w:val="nil"/>
              <w:right w:val="nil"/>
            </w:tcBorders>
            <w:shd w:val="clear" w:color="auto" w:fill="auto"/>
            <w:noWrap/>
            <w:vAlign w:val="bottom"/>
            <w:hideMark/>
          </w:tcPr>
          <w:p w14:paraId="5C572C1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74246F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4A953C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1.197,00</w:t>
            </w:r>
          </w:p>
        </w:tc>
      </w:tr>
      <w:tr w:rsidR="00223BEA" w:rsidRPr="00236EB0" w14:paraId="4C7A5C67"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79BB2C7A"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1CA63BC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1.197,00</w:t>
            </w:r>
          </w:p>
        </w:tc>
        <w:tc>
          <w:tcPr>
            <w:tcW w:w="1276" w:type="dxa"/>
            <w:tcBorders>
              <w:top w:val="nil"/>
              <w:left w:val="nil"/>
              <w:bottom w:val="nil"/>
              <w:right w:val="nil"/>
            </w:tcBorders>
            <w:shd w:val="clear" w:color="000000" w:fill="FFFF99"/>
            <w:noWrap/>
            <w:vAlign w:val="bottom"/>
            <w:hideMark/>
          </w:tcPr>
          <w:p w14:paraId="304F49A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6CC8A29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68136E4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1.197,00</w:t>
            </w:r>
          </w:p>
        </w:tc>
      </w:tr>
      <w:tr w:rsidR="002A606C" w:rsidRPr="00236EB0" w14:paraId="2971E7FB" w14:textId="77777777" w:rsidTr="002A606C">
        <w:trPr>
          <w:trHeight w:val="255"/>
        </w:trPr>
        <w:tc>
          <w:tcPr>
            <w:tcW w:w="1139" w:type="dxa"/>
            <w:tcBorders>
              <w:top w:val="nil"/>
              <w:left w:val="nil"/>
              <w:bottom w:val="nil"/>
              <w:right w:val="nil"/>
            </w:tcBorders>
            <w:shd w:val="clear" w:color="auto" w:fill="auto"/>
            <w:noWrap/>
            <w:vAlign w:val="bottom"/>
            <w:hideMark/>
          </w:tcPr>
          <w:p w14:paraId="0D37C79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R183</w:t>
            </w:r>
          </w:p>
        </w:tc>
        <w:tc>
          <w:tcPr>
            <w:tcW w:w="1036" w:type="dxa"/>
            <w:tcBorders>
              <w:top w:val="nil"/>
              <w:left w:val="nil"/>
              <w:bottom w:val="nil"/>
              <w:right w:val="nil"/>
            </w:tcBorders>
            <w:shd w:val="clear" w:color="auto" w:fill="auto"/>
            <w:noWrap/>
            <w:vAlign w:val="bottom"/>
            <w:hideMark/>
          </w:tcPr>
          <w:p w14:paraId="2FF1B6F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37</w:t>
            </w:r>
          </w:p>
        </w:tc>
        <w:tc>
          <w:tcPr>
            <w:tcW w:w="7039" w:type="dxa"/>
            <w:tcBorders>
              <w:top w:val="nil"/>
              <w:left w:val="nil"/>
              <w:bottom w:val="nil"/>
              <w:right w:val="nil"/>
            </w:tcBorders>
            <w:shd w:val="clear" w:color="auto" w:fill="auto"/>
            <w:noWrap/>
            <w:vAlign w:val="bottom"/>
            <w:hideMark/>
          </w:tcPr>
          <w:p w14:paraId="6704EEE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Darovi za </w:t>
            </w:r>
            <w:proofErr w:type="spellStart"/>
            <w:r w:rsidRPr="00236EB0">
              <w:rPr>
                <w:rFonts w:ascii="Arial" w:eastAsia="Times New Roman" w:hAnsi="Arial" w:cs="Arial"/>
                <w:sz w:val="20"/>
                <w:szCs w:val="20"/>
                <w:lang w:eastAsia="hr-HR"/>
              </w:rPr>
              <w:t>Sv.Nikolu</w:t>
            </w:r>
            <w:proofErr w:type="spellEnd"/>
            <w:r w:rsidRPr="00236EB0">
              <w:rPr>
                <w:rFonts w:ascii="Arial" w:eastAsia="Times New Roman" w:hAnsi="Arial" w:cs="Arial"/>
                <w:sz w:val="20"/>
                <w:szCs w:val="20"/>
                <w:lang w:eastAsia="hr-HR"/>
              </w:rPr>
              <w:t xml:space="preserve"> - PŠ Dubravica</w:t>
            </w:r>
          </w:p>
        </w:tc>
        <w:tc>
          <w:tcPr>
            <w:tcW w:w="1418" w:type="dxa"/>
            <w:tcBorders>
              <w:top w:val="nil"/>
              <w:left w:val="nil"/>
              <w:bottom w:val="nil"/>
              <w:right w:val="nil"/>
            </w:tcBorders>
            <w:shd w:val="clear" w:color="auto" w:fill="auto"/>
            <w:noWrap/>
            <w:vAlign w:val="bottom"/>
            <w:hideMark/>
          </w:tcPr>
          <w:p w14:paraId="434E179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w:t>
            </w:r>
          </w:p>
        </w:tc>
        <w:tc>
          <w:tcPr>
            <w:tcW w:w="1276" w:type="dxa"/>
            <w:tcBorders>
              <w:top w:val="nil"/>
              <w:left w:val="nil"/>
              <w:bottom w:val="nil"/>
              <w:right w:val="nil"/>
            </w:tcBorders>
            <w:shd w:val="clear" w:color="auto" w:fill="auto"/>
            <w:noWrap/>
            <w:vAlign w:val="bottom"/>
            <w:hideMark/>
          </w:tcPr>
          <w:p w14:paraId="25EAF4F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1C5432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7AF418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w:t>
            </w:r>
          </w:p>
        </w:tc>
      </w:tr>
      <w:tr w:rsidR="002A606C" w:rsidRPr="00236EB0" w14:paraId="68C26C87" w14:textId="77777777" w:rsidTr="002A606C">
        <w:trPr>
          <w:trHeight w:val="255"/>
        </w:trPr>
        <w:tc>
          <w:tcPr>
            <w:tcW w:w="1139" w:type="dxa"/>
            <w:tcBorders>
              <w:top w:val="nil"/>
              <w:left w:val="nil"/>
              <w:bottom w:val="nil"/>
              <w:right w:val="nil"/>
            </w:tcBorders>
            <w:shd w:val="clear" w:color="auto" w:fill="auto"/>
            <w:noWrap/>
            <w:vAlign w:val="bottom"/>
            <w:hideMark/>
          </w:tcPr>
          <w:p w14:paraId="11DD5F6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R286</w:t>
            </w:r>
          </w:p>
        </w:tc>
        <w:tc>
          <w:tcPr>
            <w:tcW w:w="1036" w:type="dxa"/>
            <w:tcBorders>
              <w:top w:val="nil"/>
              <w:left w:val="nil"/>
              <w:bottom w:val="nil"/>
              <w:right w:val="nil"/>
            </w:tcBorders>
            <w:shd w:val="clear" w:color="auto" w:fill="auto"/>
            <w:noWrap/>
            <w:vAlign w:val="bottom"/>
            <w:hideMark/>
          </w:tcPr>
          <w:p w14:paraId="74A1B66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37</w:t>
            </w:r>
          </w:p>
        </w:tc>
        <w:tc>
          <w:tcPr>
            <w:tcW w:w="7039" w:type="dxa"/>
            <w:tcBorders>
              <w:top w:val="nil"/>
              <w:left w:val="nil"/>
              <w:bottom w:val="nil"/>
              <w:right w:val="nil"/>
            </w:tcBorders>
            <w:shd w:val="clear" w:color="auto" w:fill="auto"/>
            <w:noWrap/>
            <w:vAlign w:val="bottom"/>
            <w:hideMark/>
          </w:tcPr>
          <w:p w14:paraId="7ADE776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Ostale naknade u naravi</w:t>
            </w:r>
          </w:p>
        </w:tc>
        <w:tc>
          <w:tcPr>
            <w:tcW w:w="1418" w:type="dxa"/>
            <w:tcBorders>
              <w:top w:val="nil"/>
              <w:left w:val="nil"/>
              <w:bottom w:val="nil"/>
              <w:right w:val="nil"/>
            </w:tcBorders>
            <w:shd w:val="clear" w:color="auto" w:fill="auto"/>
            <w:noWrap/>
            <w:vAlign w:val="bottom"/>
            <w:hideMark/>
          </w:tcPr>
          <w:p w14:paraId="4397DEC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797,00</w:t>
            </w:r>
          </w:p>
        </w:tc>
        <w:tc>
          <w:tcPr>
            <w:tcW w:w="1276" w:type="dxa"/>
            <w:tcBorders>
              <w:top w:val="nil"/>
              <w:left w:val="nil"/>
              <w:bottom w:val="nil"/>
              <w:right w:val="nil"/>
            </w:tcBorders>
            <w:shd w:val="clear" w:color="auto" w:fill="auto"/>
            <w:noWrap/>
            <w:vAlign w:val="bottom"/>
            <w:hideMark/>
          </w:tcPr>
          <w:p w14:paraId="344A0D8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7F4AA7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03D3FB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797,00</w:t>
            </w:r>
          </w:p>
        </w:tc>
      </w:tr>
      <w:tr w:rsidR="00223BEA" w:rsidRPr="00236EB0" w14:paraId="3BAAFBCE"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05CA6C76"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 xml:space="preserve">Aktivnost A100002 </w:t>
            </w:r>
            <w:proofErr w:type="spellStart"/>
            <w:r w:rsidRPr="00236EB0">
              <w:rPr>
                <w:rFonts w:ascii="Arial" w:eastAsia="Times New Roman" w:hAnsi="Arial" w:cs="Arial"/>
                <w:b/>
                <w:bCs/>
                <w:color w:val="000000"/>
                <w:sz w:val="20"/>
                <w:szCs w:val="20"/>
                <w:lang w:eastAsia="hr-HR"/>
              </w:rPr>
              <w:t>Suf.prijevoza</w:t>
            </w:r>
            <w:proofErr w:type="spellEnd"/>
            <w:r w:rsidRPr="00236EB0">
              <w:rPr>
                <w:rFonts w:ascii="Arial" w:eastAsia="Times New Roman" w:hAnsi="Arial" w:cs="Arial"/>
                <w:b/>
                <w:bCs/>
                <w:color w:val="000000"/>
                <w:sz w:val="20"/>
                <w:szCs w:val="20"/>
                <w:lang w:eastAsia="hr-HR"/>
              </w:rPr>
              <w:t xml:space="preserve"> srednjoškolaca i studenata</w:t>
            </w:r>
          </w:p>
        </w:tc>
        <w:tc>
          <w:tcPr>
            <w:tcW w:w="1418" w:type="dxa"/>
            <w:tcBorders>
              <w:top w:val="nil"/>
              <w:left w:val="nil"/>
              <w:bottom w:val="nil"/>
              <w:right w:val="nil"/>
            </w:tcBorders>
            <w:shd w:val="clear" w:color="000000" w:fill="CCCCFF"/>
            <w:noWrap/>
            <w:vAlign w:val="bottom"/>
            <w:hideMark/>
          </w:tcPr>
          <w:p w14:paraId="41AF902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664,00</w:t>
            </w:r>
          </w:p>
        </w:tc>
        <w:tc>
          <w:tcPr>
            <w:tcW w:w="1276" w:type="dxa"/>
            <w:tcBorders>
              <w:top w:val="nil"/>
              <w:left w:val="nil"/>
              <w:bottom w:val="nil"/>
              <w:right w:val="nil"/>
            </w:tcBorders>
            <w:shd w:val="clear" w:color="000000" w:fill="CCCCFF"/>
            <w:noWrap/>
            <w:vAlign w:val="bottom"/>
            <w:hideMark/>
          </w:tcPr>
          <w:p w14:paraId="073B201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024AAAA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0580DD0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664,00</w:t>
            </w:r>
          </w:p>
        </w:tc>
      </w:tr>
      <w:tr w:rsidR="002A606C" w:rsidRPr="00236EB0" w14:paraId="0A4F5AE5" w14:textId="77777777" w:rsidTr="002A606C">
        <w:trPr>
          <w:trHeight w:val="255"/>
        </w:trPr>
        <w:tc>
          <w:tcPr>
            <w:tcW w:w="1139" w:type="dxa"/>
            <w:tcBorders>
              <w:top w:val="nil"/>
              <w:left w:val="nil"/>
              <w:bottom w:val="nil"/>
              <w:right w:val="nil"/>
            </w:tcBorders>
            <w:shd w:val="clear" w:color="auto" w:fill="auto"/>
            <w:noWrap/>
            <w:vAlign w:val="bottom"/>
            <w:hideMark/>
          </w:tcPr>
          <w:p w14:paraId="298ADE27"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4F793DEE"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7949C367"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1DDA2E7F"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664,00</w:t>
            </w:r>
          </w:p>
        </w:tc>
        <w:tc>
          <w:tcPr>
            <w:tcW w:w="1276" w:type="dxa"/>
            <w:tcBorders>
              <w:top w:val="nil"/>
              <w:left w:val="nil"/>
              <w:bottom w:val="nil"/>
              <w:right w:val="nil"/>
            </w:tcBorders>
            <w:shd w:val="clear" w:color="auto" w:fill="auto"/>
            <w:noWrap/>
            <w:vAlign w:val="bottom"/>
            <w:hideMark/>
          </w:tcPr>
          <w:p w14:paraId="56367D26"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036C11CB"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63F35D4E"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664,00</w:t>
            </w:r>
          </w:p>
        </w:tc>
      </w:tr>
      <w:tr w:rsidR="002A606C" w:rsidRPr="00236EB0" w14:paraId="6B36CA2C" w14:textId="77777777" w:rsidTr="002A606C">
        <w:trPr>
          <w:trHeight w:val="255"/>
        </w:trPr>
        <w:tc>
          <w:tcPr>
            <w:tcW w:w="1139" w:type="dxa"/>
            <w:tcBorders>
              <w:top w:val="nil"/>
              <w:left w:val="nil"/>
              <w:bottom w:val="nil"/>
              <w:right w:val="nil"/>
            </w:tcBorders>
            <w:shd w:val="clear" w:color="auto" w:fill="auto"/>
            <w:noWrap/>
            <w:vAlign w:val="bottom"/>
            <w:hideMark/>
          </w:tcPr>
          <w:p w14:paraId="215EC9B3"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4C6CAEF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0080485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5464F87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w:t>
            </w:r>
          </w:p>
        </w:tc>
        <w:tc>
          <w:tcPr>
            <w:tcW w:w="1276" w:type="dxa"/>
            <w:tcBorders>
              <w:top w:val="nil"/>
              <w:left w:val="nil"/>
              <w:bottom w:val="nil"/>
              <w:right w:val="nil"/>
            </w:tcBorders>
            <w:shd w:val="clear" w:color="auto" w:fill="auto"/>
            <w:noWrap/>
            <w:vAlign w:val="bottom"/>
            <w:hideMark/>
          </w:tcPr>
          <w:p w14:paraId="409BED0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8E1130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DA3426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w:t>
            </w:r>
          </w:p>
        </w:tc>
      </w:tr>
      <w:tr w:rsidR="00223BEA" w:rsidRPr="00236EB0" w14:paraId="2E6CEED4"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2FF6DDA4"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CA1A68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664,00</w:t>
            </w:r>
          </w:p>
        </w:tc>
        <w:tc>
          <w:tcPr>
            <w:tcW w:w="1276" w:type="dxa"/>
            <w:tcBorders>
              <w:top w:val="nil"/>
              <w:left w:val="nil"/>
              <w:bottom w:val="nil"/>
              <w:right w:val="nil"/>
            </w:tcBorders>
            <w:shd w:val="clear" w:color="000000" w:fill="FFFF99"/>
            <w:noWrap/>
            <w:vAlign w:val="bottom"/>
            <w:hideMark/>
          </w:tcPr>
          <w:p w14:paraId="507E93F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22FF151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2ED7F8B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664,00</w:t>
            </w:r>
          </w:p>
        </w:tc>
      </w:tr>
      <w:tr w:rsidR="002A606C" w:rsidRPr="00236EB0" w14:paraId="04F292D5" w14:textId="77777777" w:rsidTr="002A606C">
        <w:trPr>
          <w:trHeight w:val="255"/>
        </w:trPr>
        <w:tc>
          <w:tcPr>
            <w:tcW w:w="1139" w:type="dxa"/>
            <w:tcBorders>
              <w:top w:val="nil"/>
              <w:left w:val="nil"/>
              <w:bottom w:val="nil"/>
              <w:right w:val="nil"/>
            </w:tcBorders>
            <w:shd w:val="clear" w:color="auto" w:fill="auto"/>
            <w:noWrap/>
            <w:vAlign w:val="bottom"/>
            <w:hideMark/>
          </w:tcPr>
          <w:p w14:paraId="241301E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R050</w:t>
            </w:r>
          </w:p>
        </w:tc>
        <w:tc>
          <w:tcPr>
            <w:tcW w:w="1036" w:type="dxa"/>
            <w:tcBorders>
              <w:top w:val="nil"/>
              <w:left w:val="nil"/>
              <w:bottom w:val="nil"/>
              <w:right w:val="nil"/>
            </w:tcBorders>
            <w:shd w:val="clear" w:color="auto" w:fill="auto"/>
            <w:noWrap/>
            <w:vAlign w:val="bottom"/>
            <w:hideMark/>
          </w:tcPr>
          <w:p w14:paraId="083CA7F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1A03F57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Prijevoz đaka i studenata</w:t>
            </w:r>
          </w:p>
        </w:tc>
        <w:tc>
          <w:tcPr>
            <w:tcW w:w="1418" w:type="dxa"/>
            <w:tcBorders>
              <w:top w:val="nil"/>
              <w:left w:val="nil"/>
              <w:bottom w:val="nil"/>
              <w:right w:val="nil"/>
            </w:tcBorders>
            <w:shd w:val="clear" w:color="auto" w:fill="auto"/>
            <w:noWrap/>
            <w:vAlign w:val="bottom"/>
            <w:hideMark/>
          </w:tcPr>
          <w:p w14:paraId="24ED789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w:t>
            </w:r>
          </w:p>
        </w:tc>
        <w:tc>
          <w:tcPr>
            <w:tcW w:w="1276" w:type="dxa"/>
            <w:tcBorders>
              <w:top w:val="nil"/>
              <w:left w:val="nil"/>
              <w:bottom w:val="nil"/>
              <w:right w:val="nil"/>
            </w:tcBorders>
            <w:shd w:val="clear" w:color="auto" w:fill="auto"/>
            <w:noWrap/>
            <w:vAlign w:val="bottom"/>
            <w:hideMark/>
          </w:tcPr>
          <w:p w14:paraId="45379A2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120F86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8E71A8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w:t>
            </w:r>
          </w:p>
        </w:tc>
      </w:tr>
      <w:tr w:rsidR="00223BEA" w:rsidRPr="00236EB0" w14:paraId="0DAB633C" w14:textId="77777777" w:rsidTr="002A606C">
        <w:trPr>
          <w:trHeight w:val="255"/>
        </w:trPr>
        <w:tc>
          <w:tcPr>
            <w:tcW w:w="9214" w:type="dxa"/>
            <w:gridSpan w:val="3"/>
            <w:tcBorders>
              <w:top w:val="nil"/>
              <w:left w:val="nil"/>
              <w:bottom w:val="nil"/>
              <w:right w:val="nil"/>
            </w:tcBorders>
            <w:shd w:val="clear" w:color="000000" w:fill="9999FF"/>
            <w:noWrap/>
            <w:vAlign w:val="bottom"/>
            <w:hideMark/>
          </w:tcPr>
          <w:p w14:paraId="68F79AC4"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Program 1003 Gradnje objekata i uređaja komunalne infrastrukture</w:t>
            </w:r>
          </w:p>
        </w:tc>
        <w:tc>
          <w:tcPr>
            <w:tcW w:w="1418" w:type="dxa"/>
            <w:tcBorders>
              <w:top w:val="nil"/>
              <w:left w:val="nil"/>
              <w:bottom w:val="nil"/>
              <w:right w:val="nil"/>
            </w:tcBorders>
            <w:shd w:val="clear" w:color="000000" w:fill="9999FF"/>
            <w:noWrap/>
            <w:vAlign w:val="bottom"/>
            <w:hideMark/>
          </w:tcPr>
          <w:p w14:paraId="7DF9438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1.593.604,00</w:t>
            </w:r>
          </w:p>
        </w:tc>
        <w:tc>
          <w:tcPr>
            <w:tcW w:w="1276" w:type="dxa"/>
            <w:tcBorders>
              <w:top w:val="nil"/>
              <w:left w:val="nil"/>
              <w:bottom w:val="nil"/>
              <w:right w:val="nil"/>
            </w:tcBorders>
            <w:shd w:val="clear" w:color="000000" w:fill="9999FF"/>
            <w:noWrap/>
            <w:vAlign w:val="bottom"/>
            <w:hideMark/>
          </w:tcPr>
          <w:p w14:paraId="5EA10C6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165.862,03</w:t>
            </w:r>
          </w:p>
        </w:tc>
        <w:tc>
          <w:tcPr>
            <w:tcW w:w="992" w:type="dxa"/>
            <w:tcBorders>
              <w:top w:val="nil"/>
              <w:left w:val="nil"/>
              <w:bottom w:val="nil"/>
              <w:right w:val="nil"/>
            </w:tcBorders>
            <w:shd w:val="clear" w:color="000000" w:fill="9999FF"/>
            <w:noWrap/>
            <w:vAlign w:val="bottom"/>
            <w:hideMark/>
          </w:tcPr>
          <w:p w14:paraId="6364B9D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10,41</w:t>
            </w:r>
          </w:p>
        </w:tc>
        <w:tc>
          <w:tcPr>
            <w:tcW w:w="1417" w:type="dxa"/>
            <w:tcBorders>
              <w:top w:val="nil"/>
              <w:left w:val="nil"/>
              <w:bottom w:val="nil"/>
              <w:right w:val="nil"/>
            </w:tcBorders>
            <w:shd w:val="clear" w:color="000000" w:fill="9999FF"/>
            <w:noWrap/>
            <w:vAlign w:val="bottom"/>
            <w:hideMark/>
          </w:tcPr>
          <w:p w14:paraId="2A39FCF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1.759.466,03</w:t>
            </w:r>
          </w:p>
        </w:tc>
      </w:tr>
      <w:tr w:rsidR="00223BEA" w:rsidRPr="00236EB0" w14:paraId="609DF696"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030AA8CD"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Kapitalni projekt K100002 Javna rasvjeta</w:t>
            </w:r>
          </w:p>
        </w:tc>
        <w:tc>
          <w:tcPr>
            <w:tcW w:w="1418" w:type="dxa"/>
            <w:tcBorders>
              <w:top w:val="nil"/>
              <w:left w:val="nil"/>
              <w:bottom w:val="nil"/>
              <w:right w:val="nil"/>
            </w:tcBorders>
            <w:shd w:val="clear" w:color="000000" w:fill="CCCCFF"/>
            <w:noWrap/>
            <w:vAlign w:val="bottom"/>
            <w:hideMark/>
          </w:tcPr>
          <w:p w14:paraId="4AFA763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6.650,00</w:t>
            </w:r>
          </w:p>
        </w:tc>
        <w:tc>
          <w:tcPr>
            <w:tcW w:w="1276" w:type="dxa"/>
            <w:tcBorders>
              <w:top w:val="nil"/>
              <w:left w:val="nil"/>
              <w:bottom w:val="nil"/>
              <w:right w:val="nil"/>
            </w:tcBorders>
            <w:shd w:val="clear" w:color="000000" w:fill="CCCCFF"/>
            <w:noWrap/>
            <w:vAlign w:val="bottom"/>
            <w:hideMark/>
          </w:tcPr>
          <w:p w14:paraId="05953F1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49A17D6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535435B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6.650,00</w:t>
            </w:r>
          </w:p>
        </w:tc>
      </w:tr>
      <w:tr w:rsidR="002A606C" w:rsidRPr="00236EB0" w14:paraId="67AD10C5" w14:textId="77777777" w:rsidTr="002A606C">
        <w:trPr>
          <w:trHeight w:val="255"/>
        </w:trPr>
        <w:tc>
          <w:tcPr>
            <w:tcW w:w="1139" w:type="dxa"/>
            <w:tcBorders>
              <w:top w:val="nil"/>
              <w:left w:val="nil"/>
              <w:bottom w:val="nil"/>
              <w:right w:val="nil"/>
            </w:tcBorders>
            <w:shd w:val="clear" w:color="auto" w:fill="auto"/>
            <w:noWrap/>
            <w:vAlign w:val="bottom"/>
            <w:hideMark/>
          </w:tcPr>
          <w:p w14:paraId="2709C66A"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3D0D95E4"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4D3C2D4F"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18A3159B"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6.650,00</w:t>
            </w:r>
          </w:p>
        </w:tc>
        <w:tc>
          <w:tcPr>
            <w:tcW w:w="1276" w:type="dxa"/>
            <w:tcBorders>
              <w:top w:val="nil"/>
              <w:left w:val="nil"/>
              <w:bottom w:val="nil"/>
              <w:right w:val="nil"/>
            </w:tcBorders>
            <w:shd w:val="clear" w:color="auto" w:fill="auto"/>
            <w:noWrap/>
            <w:vAlign w:val="bottom"/>
            <w:hideMark/>
          </w:tcPr>
          <w:p w14:paraId="43808FF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362084A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188CABF2"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6.650,00</w:t>
            </w:r>
          </w:p>
        </w:tc>
      </w:tr>
      <w:tr w:rsidR="002A606C" w:rsidRPr="00236EB0" w14:paraId="7F236C4A" w14:textId="77777777" w:rsidTr="002A606C">
        <w:trPr>
          <w:trHeight w:val="255"/>
        </w:trPr>
        <w:tc>
          <w:tcPr>
            <w:tcW w:w="1139" w:type="dxa"/>
            <w:tcBorders>
              <w:top w:val="nil"/>
              <w:left w:val="nil"/>
              <w:bottom w:val="nil"/>
              <w:right w:val="nil"/>
            </w:tcBorders>
            <w:shd w:val="clear" w:color="auto" w:fill="auto"/>
            <w:noWrap/>
            <w:vAlign w:val="bottom"/>
            <w:hideMark/>
          </w:tcPr>
          <w:p w14:paraId="756935B2"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603DEF9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431D4C7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nabavu proizvedene dugotrajne imovine</w:t>
            </w:r>
          </w:p>
        </w:tc>
        <w:tc>
          <w:tcPr>
            <w:tcW w:w="1418" w:type="dxa"/>
            <w:tcBorders>
              <w:top w:val="nil"/>
              <w:left w:val="nil"/>
              <w:bottom w:val="nil"/>
              <w:right w:val="nil"/>
            </w:tcBorders>
            <w:shd w:val="clear" w:color="auto" w:fill="auto"/>
            <w:noWrap/>
            <w:vAlign w:val="bottom"/>
            <w:hideMark/>
          </w:tcPr>
          <w:p w14:paraId="560C796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6.650,00</w:t>
            </w:r>
          </w:p>
        </w:tc>
        <w:tc>
          <w:tcPr>
            <w:tcW w:w="1276" w:type="dxa"/>
            <w:tcBorders>
              <w:top w:val="nil"/>
              <w:left w:val="nil"/>
              <w:bottom w:val="nil"/>
              <w:right w:val="nil"/>
            </w:tcBorders>
            <w:shd w:val="clear" w:color="auto" w:fill="auto"/>
            <w:noWrap/>
            <w:vAlign w:val="bottom"/>
            <w:hideMark/>
          </w:tcPr>
          <w:p w14:paraId="379A596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763CCD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AB5E51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6.650,00</w:t>
            </w:r>
          </w:p>
        </w:tc>
      </w:tr>
      <w:tr w:rsidR="00223BEA" w:rsidRPr="00236EB0" w14:paraId="352BE65F"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0CFE3C29"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lastRenderedPageBreak/>
              <w:t>Izvor  1.1. Opći prihodi i primici</w:t>
            </w:r>
          </w:p>
        </w:tc>
        <w:tc>
          <w:tcPr>
            <w:tcW w:w="1418" w:type="dxa"/>
            <w:tcBorders>
              <w:top w:val="nil"/>
              <w:left w:val="nil"/>
              <w:bottom w:val="nil"/>
              <w:right w:val="nil"/>
            </w:tcBorders>
            <w:shd w:val="clear" w:color="000000" w:fill="FFFF99"/>
            <w:noWrap/>
            <w:vAlign w:val="bottom"/>
            <w:hideMark/>
          </w:tcPr>
          <w:p w14:paraId="1056AC5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270,00</w:t>
            </w:r>
          </w:p>
        </w:tc>
        <w:tc>
          <w:tcPr>
            <w:tcW w:w="1276" w:type="dxa"/>
            <w:tcBorders>
              <w:top w:val="nil"/>
              <w:left w:val="nil"/>
              <w:bottom w:val="nil"/>
              <w:right w:val="nil"/>
            </w:tcBorders>
            <w:shd w:val="clear" w:color="000000" w:fill="FFFF99"/>
            <w:noWrap/>
            <w:vAlign w:val="bottom"/>
            <w:hideMark/>
          </w:tcPr>
          <w:p w14:paraId="681D547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483E96E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242EDEF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270,00</w:t>
            </w:r>
          </w:p>
        </w:tc>
      </w:tr>
      <w:tr w:rsidR="002A606C" w:rsidRPr="00236EB0" w14:paraId="78E1B24E" w14:textId="77777777" w:rsidTr="002A606C">
        <w:trPr>
          <w:trHeight w:val="255"/>
        </w:trPr>
        <w:tc>
          <w:tcPr>
            <w:tcW w:w="1139" w:type="dxa"/>
            <w:tcBorders>
              <w:top w:val="nil"/>
              <w:left w:val="nil"/>
              <w:bottom w:val="nil"/>
              <w:right w:val="nil"/>
            </w:tcBorders>
            <w:shd w:val="clear" w:color="auto" w:fill="auto"/>
            <w:noWrap/>
            <w:vAlign w:val="bottom"/>
            <w:hideMark/>
          </w:tcPr>
          <w:p w14:paraId="7031990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R273</w:t>
            </w:r>
          </w:p>
        </w:tc>
        <w:tc>
          <w:tcPr>
            <w:tcW w:w="1036" w:type="dxa"/>
            <w:tcBorders>
              <w:top w:val="nil"/>
              <w:left w:val="nil"/>
              <w:bottom w:val="nil"/>
              <w:right w:val="nil"/>
            </w:tcBorders>
            <w:shd w:val="clear" w:color="auto" w:fill="auto"/>
            <w:noWrap/>
            <w:vAlign w:val="bottom"/>
            <w:hideMark/>
          </w:tcPr>
          <w:p w14:paraId="39C8D5E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68C2941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Proširenje javne rasvjete</w:t>
            </w:r>
          </w:p>
        </w:tc>
        <w:tc>
          <w:tcPr>
            <w:tcW w:w="1418" w:type="dxa"/>
            <w:tcBorders>
              <w:top w:val="nil"/>
              <w:left w:val="nil"/>
              <w:bottom w:val="nil"/>
              <w:right w:val="nil"/>
            </w:tcBorders>
            <w:shd w:val="clear" w:color="auto" w:fill="auto"/>
            <w:noWrap/>
            <w:vAlign w:val="bottom"/>
            <w:hideMark/>
          </w:tcPr>
          <w:p w14:paraId="0BB9529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5FA3135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E2A0DA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E5AB51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r>
      <w:tr w:rsidR="00223BEA" w:rsidRPr="00236EB0" w14:paraId="1A40A7BD"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058245DD"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4.3. Ostali prihodi za posebne namjene</w:t>
            </w:r>
          </w:p>
        </w:tc>
        <w:tc>
          <w:tcPr>
            <w:tcW w:w="1418" w:type="dxa"/>
            <w:tcBorders>
              <w:top w:val="nil"/>
              <w:left w:val="nil"/>
              <w:bottom w:val="nil"/>
              <w:right w:val="nil"/>
            </w:tcBorders>
            <w:shd w:val="clear" w:color="000000" w:fill="FFFF99"/>
            <w:noWrap/>
            <w:vAlign w:val="bottom"/>
            <w:hideMark/>
          </w:tcPr>
          <w:p w14:paraId="71BED59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270,00</w:t>
            </w:r>
          </w:p>
        </w:tc>
        <w:tc>
          <w:tcPr>
            <w:tcW w:w="1276" w:type="dxa"/>
            <w:tcBorders>
              <w:top w:val="nil"/>
              <w:left w:val="nil"/>
              <w:bottom w:val="nil"/>
              <w:right w:val="nil"/>
            </w:tcBorders>
            <w:shd w:val="clear" w:color="000000" w:fill="FFFF99"/>
            <w:noWrap/>
            <w:vAlign w:val="bottom"/>
            <w:hideMark/>
          </w:tcPr>
          <w:p w14:paraId="41143B4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4032C25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76579D7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270,00</w:t>
            </w:r>
          </w:p>
        </w:tc>
      </w:tr>
      <w:tr w:rsidR="002A606C" w:rsidRPr="00236EB0" w14:paraId="38C7E2FE" w14:textId="77777777" w:rsidTr="002A606C">
        <w:trPr>
          <w:trHeight w:val="255"/>
        </w:trPr>
        <w:tc>
          <w:tcPr>
            <w:tcW w:w="1139" w:type="dxa"/>
            <w:tcBorders>
              <w:top w:val="nil"/>
              <w:left w:val="nil"/>
              <w:bottom w:val="nil"/>
              <w:right w:val="nil"/>
            </w:tcBorders>
            <w:shd w:val="clear" w:color="auto" w:fill="auto"/>
            <w:noWrap/>
            <w:vAlign w:val="bottom"/>
            <w:hideMark/>
          </w:tcPr>
          <w:p w14:paraId="3D6FB87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R273A</w:t>
            </w:r>
          </w:p>
        </w:tc>
        <w:tc>
          <w:tcPr>
            <w:tcW w:w="1036" w:type="dxa"/>
            <w:tcBorders>
              <w:top w:val="nil"/>
              <w:left w:val="nil"/>
              <w:bottom w:val="nil"/>
              <w:right w:val="nil"/>
            </w:tcBorders>
            <w:shd w:val="clear" w:color="auto" w:fill="auto"/>
            <w:noWrap/>
            <w:vAlign w:val="bottom"/>
            <w:hideMark/>
          </w:tcPr>
          <w:p w14:paraId="020510B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175F01A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Proširenje javne rasvjete</w:t>
            </w:r>
          </w:p>
        </w:tc>
        <w:tc>
          <w:tcPr>
            <w:tcW w:w="1418" w:type="dxa"/>
            <w:tcBorders>
              <w:top w:val="nil"/>
              <w:left w:val="nil"/>
              <w:bottom w:val="nil"/>
              <w:right w:val="nil"/>
            </w:tcBorders>
            <w:shd w:val="clear" w:color="auto" w:fill="auto"/>
            <w:noWrap/>
            <w:vAlign w:val="bottom"/>
            <w:hideMark/>
          </w:tcPr>
          <w:p w14:paraId="32CEBD2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403B8A7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73ABB8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339503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r>
      <w:tr w:rsidR="00223BEA" w:rsidRPr="00236EB0" w14:paraId="10358D97"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675BF1E7"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4.5. Prihod od komunalnog doprinosa</w:t>
            </w:r>
          </w:p>
        </w:tc>
        <w:tc>
          <w:tcPr>
            <w:tcW w:w="1418" w:type="dxa"/>
            <w:tcBorders>
              <w:top w:val="nil"/>
              <w:left w:val="nil"/>
              <w:bottom w:val="nil"/>
              <w:right w:val="nil"/>
            </w:tcBorders>
            <w:shd w:val="clear" w:color="000000" w:fill="FFFF99"/>
            <w:noWrap/>
            <w:vAlign w:val="bottom"/>
            <w:hideMark/>
          </w:tcPr>
          <w:p w14:paraId="4D5C1DA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6.110,00</w:t>
            </w:r>
          </w:p>
        </w:tc>
        <w:tc>
          <w:tcPr>
            <w:tcW w:w="1276" w:type="dxa"/>
            <w:tcBorders>
              <w:top w:val="nil"/>
              <w:left w:val="nil"/>
              <w:bottom w:val="nil"/>
              <w:right w:val="nil"/>
            </w:tcBorders>
            <w:shd w:val="clear" w:color="000000" w:fill="FFFF99"/>
            <w:noWrap/>
            <w:vAlign w:val="bottom"/>
            <w:hideMark/>
          </w:tcPr>
          <w:p w14:paraId="61E9AD3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5CA6D6E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078EE6B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6.110,00</w:t>
            </w:r>
          </w:p>
        </w:tc>
      </w:tr>
      <w:tr w:rsidR="002A606C" w:rsidRPr="00236EB0" w14:paraId="29ACA784" w14:textId="77777777" w:rsidTr="002A606C">
        <w:trPr>
          <w:trHeight w:val="255"/>
        </w:trPr>
        <w:tc>
          <w:tcPr>
            <w:tcW w:w="1139" w:type="dxa"/>
            <w:tcBorders>
              <w:top w:val="nil"/>
              <w:left w:val="nil"/>
              <w:bottom w:val="nil"/>
              <w:right w:val="nil"/>
            </w:tcBorders>
            <w:shd w:val="clear" w:color="auto" w:fill="auto"/>
            <w:noWrap/>
            <w:vAlign w:val="bottom"/>
            <w:hideMark/>
          </w:tcPr>
          <w:p w14:paraId="7185998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R273A-1</w:t>
            </w:r>
          </w:p>
        </w:tc>
        <w:tc>
          <w:tcPr>
            <w:tcW w:w="1036" w:type="dxa"/>
            <w:tcBorders>
              <w:top w:val="nil"/>
              <w:left w:val="nil"/>
              <w:bottom w:val="nil"/>
              <w:right w:val="nil"/>
            </w:tcBorders>
            <w:shd w:val="clear" w:color="auto" w:fill="auto"/>
            <w:noWrap/>
            <w:vAlign w:val="bottom"/>
            <w:hideMark/>
          </w:tcPr>
          <w:p w14:paraId="2D60527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6348B1D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Proširenje javne rasvjete</w:t>
            </w:r>
          </w:p>
        </w:tc>
        <w:tc>
          <w:tcPr>
            <w:tcW w:w="1418" w:type="dxa"/>
            <w:tcBorders>
              <w:top w:val="nil"/>
              <w:left w:val="nil"/>
              <w:bottom w:val="nil"/>
              <w:right w:val="nil"/>
            </w:tcBorders>
            <w:shd w:val="clear" w:color="auto" w:fill="auto"/>
            <w:noWrap/>
            <w:vAlign w:val="bottom"/>
            <w:hideMark/>
          </w:tcPr>
          <w:p w14:paraId="76DC572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6.110,00</w:t>
            </w:r>
          </w:p>
        </w:tc>
        <w:tc>
          <w:tcPr>
            <w:tcW w:w="1276" w:type="dxa"/>
            <w:tcBorders>
              <w:top w:val="nil"/>
              <w:left w:val="nil"/>
              <w:bottom w:val="nil"/>
              <w:right w:val="nil"/>
            </w:tcBorders>
            <w:shd w:val="clear" w:color="auto" w:fill="auto"/>
            <w:noWrap/>
            <w:vAlign w:val="bottom"/>
            <w:hideMark/>
          </w:tcPr>
          <w:p w14:paraId="7E096F2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AF922B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2B5F60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6.110,00</w:t>
            </w:r>
          </w:p>
        </w:tc>
      </w:tr>
      <w:tr w:rsidR="00223BEA" w:rsidRPr="00236EB0" w14:paraId="685C6229"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5FA32A2C"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Kapitalni projekt K100004 Izgradnja javnih površina</w:t>
            </w:r>
          </w:p>
        </w:tc>
        <w:tc>
          <w:tcPr>
            <w:tcW w:w="1418" w:type="dxa"/>
            <w:tcBorders>
              <w:top w:val="nil"/>
              <w:left w:val="nil"/>
              <w:bottom w:val="nil"/>
              <w:right w:val="nil"/>
            </w:tcBorders>
            <w:shd w:val="clear" w:color="000000" w:fill="CCCCFF"/>
            <w:noWrap/>
            <w:vAlign w:val="bottom"/>
            <w:hideMark/>
          </w:tcPr>
          <w:p w14:paraId="1195D52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2.400,00</w:t>
            </w:r>
          </w:p>
        </w:tc>
        <w:tc>
          <w:tcPr>
            <w:tcW w:w="1276" w:type="dxa"/>
            <w:tcBorders>
              <w:top w:val="nil"/>
              <w:left w:val="nil"/>
              <w:bottom w:val="nil"/>
              <w:right w:val="nil"/>
            </w:tcBorders>
            <w:shd w:val="clear" w:color="000000" w:fill="CCCCFF"/>
            <w:noWrap/>
            <w:vAlign w:val="bottom"/>
            <w:hideMark/>
          </w:tcPr>
          <w:p w14:paraId="3C1F9DC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23F495E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792700F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2.400,00</w:t>
            </w:r>
          </w:p>
        </w:tc>
      </w:tr>
      <w:tr w:rsidR="002A606C" w:rsidRPr="00236EB0" w14:paraId="637CE04B" w14:textId="77777777" w:rsidTr="002A606C">
        <w:trPr>
          <w:trHeight w:val="255"/>
        </w:trPr>
        <w:tc>
          <w:tcPr>
            <w:tcW w:w="1139" w:type="dxa"/>
            <w:tcBorders>
              <w:top w:val="nil"/>
              <w:left w:val="nil"/>
              <w:bottom w:val="nil"/>
              <w:right w:val="nil"/>
            </w:tcBorders>
            <w:shd w:val="clear" w:color="auto" w:fill="auto"/>
            <w:noWrap/>
            <w:vAlign w:val="bottom"/>
            <w:hideMark/>
          </w:tcPr>
          <w:p w14:paraId="3B2EB0B6"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093E0C97"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2C75A17F"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37C15828"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2.400,00</w:t>
            </w:r>
          </w:p>
        </w:tc>
        <w:tc>
          <w:tcPr>
            <w:tcW w:w="1276" w:type="dxa"/>
            <w:tcBorders>
              <w:top w:val="nil"/>
              <w:left w:val="nil"/>
              <w:bottom w:val="nil"/>
              <w:right w:val="nil"/>
            </w:tcBorders>
            <w:shd w:val="clear" w:color="auto" w:fill="auto"/>
            <w:noWrap/>
            <w:vAlign w:val="bottom"/>
            <w:hideMark/>
          </w:tcPr>
          <w:p w14:paraId="0F5FDA44"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6B450D1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5314E408"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2.400,00</w:t>
            </w:r>
          </w:p>
        </w:tc>
      </w:tr>
      <w:tr w:rsidR="002A606C" w:rsidRPr="00236EB0" w14:paraId="1EFCE0B4" w14:textId="77777777" w:rsidTr="002A606C">
        <w:trPr>
          <w:trHeight w:val="255"/>
        </w:trPr>
        <w:tc>
          <w:tcPr>
            <w:tcW w:w="1139" w:type="dxa"/>
            <w:tcBorders>
              <w:top w:val="nil"/>
              <w:left w:val="nil"/>
              <w:bottom w:val="nil"/>
              <w:right w:val="nil"/>
            </w:tcBorders>
            <w:shd w:val="clear" w:color="auto" w:fill="auto"/>
            <w:noWrap/>
            <w:vAlign w:val="bottom"/>
            <w:hideMark/>
          </w:tcPr>
          <w:p w14:paraId="48B591D6"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78A88A7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74D5F61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nabavu proizvedene dugotrajne imovine</w:t>
            </w:r>
          </w:p>
        </w:tc>
        <w:tc>
          <w:tcPr>
            <w:tcW w:w="1418" w:type="dxa"/>
            <w:tcBorders>
              <w:top w:val="nil"/>
              <w:left w:val="nil"/>
              <w:bottom w:val="nil"/>
              <w:right w:val="nil"/>
            </w:tcBorders>
            <w:shd w:val="clear" w:color="auto" w:fill="auto"/>
            <w:noWrap/>
            <w:vAlign w:val="bottom"/>
            <w:hideMark/>
          </w:tcPr>
          <w:p w14:paraId="4F4F979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2.400,00</w:t>
            </w:r>
          </w:p>
        </w:tc>
        <w:tc>
          <w:tcPr>
            <w:tcW w:w="1276" w:type="dxa"/>
            <w:tcBorders>
              <w:top w:val="nil"/>
              <w:left w:val="nil"/>
              <w:bottom w:val="nil"/>
              <w:right w:val="nil"/>
            </w:tcBorders>
            <w:shd w:val="clear" w:color="auto" w:fill="auto"/>
            <w:noWrap/>
            <w:vAlign w:val="bottom"/>
            <w:hideMark/>
          </w:tcPr>
          <w:p w14:paraId="3B76783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AEE5D9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58A8AD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2.400,00</w:t>
            </w:r>
          </w:p>
        </w:tc>
      </w:tr>
      <w:tr w:rsidR="00223BEA" w:rsidRPr="00236EB0" w14:paraId="1DE04793"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66450C44"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01F4735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2.400,00</w:t>
            </w:r>
          </w:p>
        </w:tc>
        <w:tc>
          <w:tcPr>
            <w:tcW w:w="1276" w:type="dxa"/>
            <w:tcBorders>
              <w:top w:val="nil"/>
              <w:left w:val="nil"/>
              <w:bottom w:val="nil"/>
              <w:right w:val="nil"/>
            </w:tcBorders>
            <w:shd w:val="clear" w:color="000000" w:fill="FFFF99"/>
            <w:noWrap/>
            <w:vAlign w:val="bottom"/>
            <w:hideMark/>
          </w:tcPr>
          <w:p w14:paraId="19FA3E0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302B6A5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0C9A7DF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2.400,00</w:t>
            </w:r>
          </w:p>
        </w:tc>
      </w:tr>
      <w:tr w:rsidR="002A606C" w:rsidRPr="00236EB0" w14:paraId="3E7244CC" w14:textId="77777777" w:rsidTr="002A606C">
        <w:trPr>
          <w:trHeight w:val="255"/>
        </w:trPr>
        <w:tc>
          <w:tcPr>
            <w:tcW w:w="1139" w:type="dxa"/>
            <w:tcBorders>
              <w:top w:val="nil"/>
              <w:left w:val="nil"/>
              <w:bottom w:val="nil"/>
              <w:right w:val="nil"/>
            </w:tcBorders>
            <w:shd w:val="clear" w:color="auto" w:fill="auto"/>
            <w:noWrap/>
            <w:vAlign w:val="bottom"/>
            <w:hideMark/>
          </w:tcPr>
          <w:p w14:paraId="4026A52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R097</w:t>
            </w:r>
          </w:p>
        </w:tc>
        <w:tc>
          <w:tcPr>
            <w:tcW w:w="1036" w:type="dxa"/>
            <w:tcBorders>
              <w:top w:val="nil"/>
              <w:left w:val="nil"/>
              <w:bottom w:val="nil"/>
              <w:right w:val="nil"/>
            </w:tcBorders>
            <w:shd w:val="clear" w:color="auto" w:fill="auto"/>
            <w:noWrap/>
            <w:vAlign w:val="bottom"/>
            <w:hideMark/>
          </w:tcPr>
          <w:p w14:paraId="2599847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0D7C43F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Uređenje okoliša poslovne zgrade</w:t>
            </w:r>
          </w:p>
        </w:tc>
        <w:tc>
          <w:tcPr>
            <w:tcW w:w="1418" w:type="dxa"/>
            <w:tcBorders>
              <w:top w:val="nil"/>
              <w:left w:val="nil"/>
              <w:bottom w:val="nil"/>
              <w:right w:val="nil"/>
            </w:tcBorders>
            <w:shd w:val="clear" w:color="auto" w:fill="auto"/>
            <w:noWrap/>
            <w:vAlign w:val="bottom"/>
            <w:hideMark/>
          </w:tcPr>
          <w:p w14:paraId="7347458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2.400,00</w:t>
            </w:r>
          </w:p>
        </w:tc>
        <w:tc>
          <w:tcPr>
            <w:tcW w:w="1276" w:type="dxa"/>
            <w:tcBorders>
              <w:top w:val="nil"/>
              <w:left w:val="nil"/>
              <w:bottom w:val="nil"/>
              <w:right w:val="nil"/>
            </w:tcBorders>
            <w:shd w:val="clear" w:color="auto" w:fill="auto"/>
            <w:noWrap/>
            <w:vAlign w:val="bottom"/>
            <w:hideMark/>
          </w:tcPr>
          <w:p w14:paraId="1043F34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9D81E4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30EEBA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2.400,00</w:t>
            </w:r>
          </w:p>
        </w:tc>
      </w:tr>
      <w:tr w:rsidR="00223BEA" w:rsidRPr="00236EB0" w14:paraId="4A0336FF"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40C6209F"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Kapitalni projekt K100007 Izrada razvojnih programa za potrebe Općine</w:t>
            </w:r>
          </w:p>
        </w:tc>
        <w:tc>
          <w:tcPr>
            <w:tcW w:w="1418" w:type="dxa"/>
            <w:tcBorders>
              <w:top w:val="nil"/>
              <w:left w:val="nil"/>
              <w:bottom w:val="nil"/>
              <w:right w:val="nil"/>
            </w:tcBorders>
            <w:shd w:val="clear" w:color="000000" w:fill="CCCCFF"/>
            <w:noWrap/>
            <w:vAlign w:val="bottom"/>
            <w:hideMark/>
          </w:tcPr>
          <w:p w14:paraId="0BDE5DC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6.500,00</w:t>
            </w:r>
          </w:p>
        </w:tc>
        <w:tc>
          <w:tcPr>
            <w:tcW w:w="1276" w:type="dxa"/>
            <w:tcBorders>
              <w:top w:val="nil"/>
              <w:left w:val="nil"/>
              <w:bottom w:val="nil"/>
              <w:right w:val="nil"/>
            </w:tcBorders>
            <w:shd w:val="clear" w:color="000000" w:fill="CCCCFF"/>
            <w:noWrap/>
            <w:vAlign w:val="bottom"/>
            <w:hideMark/>
          </w:tcPr>
          <w:p w14:paraId="6CC0C2A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39F9852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3476BB7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6.500,00</w:t>
            </w:r>
          </w:p>
        </w:tc>
      </w:tr>
      <w:tr w:rsidR="002A606C" w:rsidRPr="00236EB0" w14:paraId="0D0866D2" w14:textId="77777777" w:rsidTr="002A606C">
        <w:trPr>
          <w:trHeight w:val="255"/>
        </w:trPr>
        <w:tc>
          <w:tcPr>
            <w:tcW w:w="1139" w:type="dxa"/>
            <w:tcBorders>
              <w:top w:val="nil"/>
              <w:left w:val="nil"/>
              <w:bottom w:val="nil"/>
              <w:right w:val="nil"/>
            </w:tcBorders>
            <w:shd w:val="clear" w:color="auto" w:fill="auto"/>
            <w:noWrap/>
            <w:vAlign w:val="bottom"/>
            <w:hideMark/>
          </w:tcPr>
          <w:p w14:paraId="7861C241"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59662DD9"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3FF9CFF3"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6DAB6941"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6.500,00</w:t>
            </w:r>
          </w:p>
        </w:tc>
        <w:tc>
          <w:tcPr>
            <w:tcW w:w="1276" w:type="dxa"/>
            <w:tcBorders>
              <w:top w:val="nil"/>
              <w:left w:val="nil"/>
              <w:bottom w:val="nil"/>
              <w:right w:val="nil"/>
            </w:tcBorders>
            <w:shd w:val="clear" w:color="auto" w:fill="auto"/>
            <w:noWrap/>
            <w:vAlign w:val="bottom"/>
            <w:hideMark/>
          </w:tcPr>
          <w:p w14:paraId="63F1C37E"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4CE5B3BB"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232CE98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6.500,00</w:t>
            </w:r>
          </w:p>
        </w:tc>
      </w:tr>
      <w:tr w:rsidR="002A606C" w:rsidRPr="00236EB0" w14:paraId="2463F4BB" w14:textId="77777777" w:rsidTr="002A606C">
        <w:trPr>
          <w:trHeight w:val="255"/>
        </w:trPr>
        <w:tc>
          <w:tcPr>
            <w:tcW w:w="1139" w:type="dxa"/>
            <w:tcBorders>
              <w:top w:val="nil"/>
              <w:left w:val="nil"/>
              <w:bottom w:val="nil"/>
              <w:right w:val="nil"/>
            </w:tcBorders>
            <w:shd w:val="clear" w:color="auto" w:fill="auto"/>
            <w:noWrap/>
            <w:vAlign w:val="bottom"/>
            <w:hideMark/>
          </w:tcPr>
          <w:p w14:paraId="165D3A4B"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119204F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29D5810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nabavu proizvedene dugotrajne imovine</w:t>
            </w:r>
          </w:p>
        </w:tc>
        <w:tc>
          <w:tcPr>
            <w:tcW w:w="1418" w:type="dxa"/>
            <w:tcBorders>
              <w:top w:val="nil"/>
              <w:left w:val="nil"/>
              <w:bottom w:val="nil"/>
              <w:right w:val="nil"/>
            </w:tcBorders>
            <w:shd w:val="clear" w:color="auto" w:fill="auto"/>
            <w:noWrap/>
            <w:vAlign w:val="bottom"/>
            <w:hideMark/>
          </w:tcPr>
          <w:p w14:paraId="7EC2ADD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6.500,00</w:t>
            </w:r>
          </w:p>
        </w:tc>
        <w:tc>
          <w:tcPr>
            <w:tcW w:w="1276" w:type="dxa"/>
            <w:tcBorders>
              <w:top w:val="nil"/>
              <w:left w:val="nil"/>
              <w:bottom w:val="nil"/>
              <w:right w:val="nil"/>
            </w:tcBorders>
            <w:shd w:val="clear" w:color="auto" w:fill="auto"/>
            <w:noWrap/>
            <w:vAlign w:val="bottom"/>
            <w:hideMark/>
          </w:tcPr>
          <w:p w14:paraId="0D94374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A1A33F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A47ED3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6.500,00</w:t>
            </w:r>
          </w:p>
        </w:tc>
      </w:tr>
      <w:tr w:rsidR="00223BEA" w:rsidRPr="00236EB0" w14:paraId="1BEB44AA"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29B061AF"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8.1. Primici od zaduživanja</w:t>
            </w:r>
          </w:p>
        </w:tc>
        <w:tc>
          <w:tcPr>
            <w:tcW w:w="1418" w:type="dxa"/>
            <w:tcBorders>
              <w:top w:val="nil"/>
              <w:left w:val="nil"/>
              <w:bottom w:val="nil"/>
              <w:right w:val="nil"/>
            </w:tcBorders>
            <w:shd w:val="clear" w:color="000000" w:fill="FFFF99"/>
            <w:noWrap/>
            <w:vAlign w:val="bottom"/>
            <w:hideMark/>
          </w:tcPr>
          <w:p w14:paraId="6EA02F7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6.500,00</w:t>
            </w:r>
          </w:p>
        </w:tc>
        <w:tc>
          <w:tcPr>
            <w:tcW w:w="1276" w:type="dxa"/>
            <w:tcBorders>
              <w:top w:val="nil"/>
              <w:left w:val="nil"/>
              <w:bottom w:val="nil"/>
              <w:right w:val="nil"/>
            </w:tcBorders>
            <w:shd w:val="clear" w:color="000000" w:fill="FFFF99"/>
            <w:noWrap/>
            <w:vAlign w:val="bottom"/>
            <w:hideMark/>
          </w:tcPr>
          <w:p w14:paraId="1248FD1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1521F25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525B843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6.500,00</w:t>
            </w:r>
          </w:p>
        </w:tc>
      </w:tr>
      <w:tr w:rsidR="002A606C" w:rsidRPr="00236EB0" w14:paraId="4A311F9B" w14:textId="77777777" w:rsidTr="002A606C">
        <w:trPr>
          <w:trHeight w:val="255"/>
        </w:trPr>
        <w:tc>
          <w:tcPr>
            <w:tcW w:w="1139" w:type="dxa"/>
            <w:tcBorders>
              <w:top w:val="nil"/>
              <w:left w:val="nil"/>
              <w:bottom w:val="nil"/>
              <w:right w:val="nil"/>
            </w:tcBorders>
            <w:shd w:val="clear" w:color="auto" w:fill="auto"/>
            <w:noWrap/>
            <w:vAlign w:val="bottom"/>
            <w:hideMark/>
          </w:tcPr>
          <w:p w14:paraId="2BB5E0B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R162</w:t>
            </w:r>
          </w:p>
        </w:tc>
        <w:tc>
          <w:tcPr>
            <w:tcW w:w="1036" w:type="dxa"/>
            <w:tcBorders>
              <w:top w:val="nil"/>
              <w:left w:val="nil"/>
              <w:bottom w:val="nil"/>
              <w:right w:val="nil"/>
            </w:tcBorders>
            <w:shd w:val="clear" w:color="auto" w:fill="auto"/>
            <w:noWrap/>
            <w:vAlign w:val="bottom"/>
            <w:hideMark/>
          </w:tcPr>
          <w:p w14:paraId="7B7A6D5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22C2CBC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Izrada strateškog programa Općine Dubravica</w:t>
            </w:r>
          </w:p>
        </w:tc>
        <w:tc>
          <w:tcPr>
            <w:tcW w:w="1418" w:type="dxa"/>
            <w:tcBorders>
              <w:top w:val="nil"/>
              <w:left w:val="nil"/>
              <w:bottom w:val="nil"/>
              <w:right w:val="nil"/>
            </w:tcBorders>
            <w:shd w:val="clear" w:color="auto" w:fill="auto"/>
            <w:noWrap/>
            <w:vAlign w:val="bottom"/>
            <w:hideMark/>
          </w:tcPr>
          <w:p w14:paraId="260F508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6.500,00</w:t>
            </w:r>
          </w:p>
        </w:tc>
        <w:tc>
          <w:tcPr>
            <w:tcW w:w="1276" w:type="dxa"/>
            <w:tcBorders>
              <w:top w:val="nil"/>
              <w:left w:val="nil"/>
              <w:bottom w:val="nil"/>
              <w:right w:val="nil"/>
            </w:tcBorders>
            <w:shd w:val="clear" w:color="auto" w:fill="auto"/>
            <w:noWrap/>
            <w:vAlign w:val="bottom"/>
            <w:hideMark/>
          </w:tcPr>
          <w:p w14:paraId="349030D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AAE88F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4CA266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6.500,00</w:t>
            </w:r>
          </w:p>
        </w:tc>
      </w:tr>
      <w:tr w:rsidR="00223BEA" w:rsidRPr="00236EB0" w14:paraId="60AD0E9D"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59964863"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Kapitalni projekt K100013 Prometna signalizacija</w:t>
            </w:r>
          </w:p>
        </w:tc>
        <w:tc>
          <w:tcPr>
            <w:tcW w:w="1418" w:type="dxa"/>
            <w:tcBorders>
              <w:top w:val="nil"/>
              <w:left w:val="nil"/>
              <w:bottom w:val="nil"/>
              <w:right w:val="nil"/>
            </w:tcBorders>
            <w:shd w:val="clear" w:color="000000" w:fill="CCCCFF"/>
            <w:noWrap/>
            <w:vAlign w:val="bottom"/>
            <w:hideMark/>
          </w:tcPr>
          <w:p w14:paraId="7563D7F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CCCCFF"/>
            <w:noWrap/>
            <w:vAlign w:val="bottom"/>
            <w:hideMark/>
          </w:tcPr>
          <w:p w14:paraId="12608B4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3.391,00</w:t>
            </w:r>
          </w:p>
        </w:tc>
        <w:tc>
          <w:tcPr>
            <w:tcW w:w="992" w:type="dxa"/>
            <w:tcBorders>
              <w:top w:val="nil"/>
              <w:left w:val="nil"/>
              <w:bottom w:val="nil"/>
              <w:right w:val="nil"/>
            </w:tcBorders>
            <w:shd w:val="clear" w:color="000000" w:fill="CCCCFF"/>
            <w:noWrap/>
            <w:vAlign w:val="bottom"/>
            <w:hideMark/>
          </w:tcPr>
          <w:p w14:paraId="1CCAE76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CCCCFF"/>
            <w:noWrap/>
            <w:vAlign w:val="bottom"/>
            <w:hideMark/>
          </w:tcPr>
          <w:p w14:paraId="2F1C030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3.391,00</w:t>
            </w:r>
          </w:p>
        </w:tc>
      </w:tr>
      <w:tr w:rsidR="002A606C" w:rsidRPr="00236EB0" w14:paraId="166AF34C" w14:textId="77777777" w:rsidTr="002A606C">
        <w:trPr>
          <w:trHeight w:val="255"/>
        </w:trPr>
        <w:tc>
          <w:tcPr>
            <w:tcW w:w="1139" w:type="dxa"/>
            <w:tcBorders>
              <w:top w:val="nil"/>
              <w:left w:val="nil"/>
              <w:bottom w:val="nil"/>
              <w:right w:val="nil"/>
            </w:tcBorders>
            <w:shd w:val="clear" w:color="auto" w:fill="auto"/>
            <w:noWrap/>
            <w:vAlign w:val="bottom"/>
            <w:hideMark/>
          </w:tcPr>
          <w:p w14:paraId="6A168C87"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7E19FBAB"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45D8CD27"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294318BA"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276" w:type="dxa"/>
            <w:tcBorders>
              <w:top w:val="nil"/>
              <w:left w:val="nil"/>
              <w:bottom w:val="nil"/>
              <w:right w:val="nil"/>
            </w:tcBorders>
            <w:shd w:val="clear" w:color="auto" w:fill="auto"/>
            <w:noWrap/>
            <w:vAlign w:val="bottom"/>
            <w:hideMark/>
          </w:tcPr>
          <w:p w14:paraId="0E185CF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3.391,00</w:t>
            </w:r>
          </w:p>
        </w:tc>
        <w:tc>
          <w:tcPr>
            <w:tcW w:w="992" w:type="dxa"/>
            <w:tcBorders>
              <w:top w:val="nil"/>
              <w:left w:val="nil"/>
              <w:bottom w:val="nil"/>
              <w:right w:val="nil"/>
            </w:tcBorders>
            <w:shd w:val="clear" w:color="auto" w:fill="auto"/>
            <w:noWrap/>
            <w:vAlign w:val="bottom"/>
            <w:hideMark/>
          </w:tcPr>
          <w:p w14:paraId="57B2DE1F"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100,00</w:t>
            </w:r>
          </w:p>
        </w:tc>
        <w:tc>
          <w:tcPr>
            <w:tcW w:w="1417" w:type="dxa"/>
            <w:tcBorders>
              <w:top w:val="nil"/>
              <w:left w:val="nil"/>
              <w:bottom w:val="nil"/>
              <w:right w:val="nil"/>
            </w:tcBorders>
            <w:shd w:val="clear" w:color="auto" w:fill="auto"/>
            <w:noWrap/>
            <w:vAlign w:val="bottom"/>
            <w:hideMark/>
          </w:tcPr>
          <w:p w14:paraId="0400312B"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3.391,00</w:t>
            </w:r>
          </w:p>
        </w:tc>
      </w:tr>
      <w:tr w:rsidR="002A606C" w:rsidRPr="00236EB0" w14:paraId="7B117AE9" w14:textId="77777777" w:rsidTr="002A606C">
        <w:trPr>
          <w:trHeight w:val="255"/>
        </w:trPr>
        <w:tc>
          <w:tcPr>
            <w:tcW w:w="1139" w:type="dxa"/>
            <w:tcBorders>
              <w:top w:val="nil"/>
              <w:left w:val="nil"/>
              <w:bottom w:val="nil"/>
              <w:right w:val="nil"/>
            </w:tcBorders>
            <w:shd w:val="clear" w:color="auto" w:fill="auto"/>
            <w:noWrap/>
            <w:vAlign w:val="bottom"/>
            <w:hideMark/>
          </w:tcPr>
          <w:p w14:paraId="200478B0"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6696B5C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3EC7815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nabavu proizvedene dugotrajne imovine</w:t>
            </w:r>
          </w:p>
        </w:tc>
        <w:tc>
          <w:tcPr>
            <w:tcW w:w="1418" w:type="dxa"/>
            <w:tcBorders>
              <w:top w:val="nil"/>
              <w:left w:val="nil"/>
              <w:bottom w:val="nil"/>
              <w:right w:val="nil"/>
            </w:tcBorders>
            <w:shd w:val="clear" w:color="auto" w:fill="auto"/>
            <w:noWrap/>
            <w:vAlign w:val="bottom"/>
            <w:hideMark/>
          </w:tcPr>
          <w:p w14:paraId="06B97A0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148AA0A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3.391,00</w:t>
            </w:r>
          </w:p>
        </w:tc>
        <w:tc>
          <w:tcPr>
            <w:tcW w:w="992" w:type="dxa"/>
            <w:tcBorders>
              <w:top w:val="nil"/>
              <w:left w:val="nil"/>
              <w:bottom w:val="nil"/>
              <w:right w:val="nil"/>
            </w:tcBorders>
            <w:shd w:val="clear" w:color="auto" w:fill="auto"/>
            <w:noWrap/>
            <w:vAlign w:val="bottom"/>
            <w:hideMark/>
          </w:tcPr>
          <w:p w14:paraId="2541FF2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6FE68F3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3.391,00</w:t>
            </w:r>
          </w:p>
        </w:tc>
      </w:tr>
      <w:tr w:rsidR="00223BEA" w:rsidRPr="00236EB0" w14:paraId="10ABB81A"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68A52A90"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35EC22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054A7AC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1.830,00</w:t>
            </w:r>
          </w:p>
        </w:tc>
        <w:tc>
          <w:tcPr>
            <w:tcW w:w="992" w:type="dxa"/>
            <w:tcBorders>
              <w:top w:val="nil"/>
              <w:left w:val="nil"/>
              <w:bottom w:val="nil"/>
              <w:right w:val="nil"/>
            </w:tcBorders>
            <w:shd w:val="clear" w:color="000000" w:fill="FFFF99"/>
            <w:noWrap/>
            <w:vAlign w:val="bottom"/>
            <w:hideMark/>
          </w:tcPr>
          <w:p w14:paraId="1555EC4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FFFF99"/>
            <w:noWrap/>
            <w:vAlign w:val="bottom"/>
            <w:hideMark/>
          </w:tcPr>
          <w:p w14:paraId="1C55550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1.830,00</w:t>
            </w:r>
          </w:p>
        </w:tc>
      </w:tr>
      <w:tr w:rsidR="002A606C" w:rsidRPr="00236EB0" w14:paraId="1F58BA4D" w14:textId="77777777" w:rsidTr="002A606C">
        <w:trPr>
          <w:trHeight w:val="255"/>
        </w:trPr>
        <w:tc>
          <w:tcPr>
            <w:tcW w:w="1139" w:type="dxa"/>
            <w:tcBorders>
              <w:top w:val="nil"/>
              <w:left w:val="nil"/>
              <w:bottom w:val="nil"/>
              <w:right w:val="nil"/>
            </w:tcBorders>
            <w:shd w:val="clear" w:color="auto" w:fill="auto"/>
            <w:noWrap/>
            <w:vAlign w:val="bottom"/>
            <w:hideMark/>
          </w:tcPr>
          <w:p w14:paraId="26C266A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lastRenderedPageBreak/>
              <w:t>R112</w:t>
            </w:r>
          </w:p>
        </w:tc>
        <w:tc>
          <w:tcPr>
            <w:tcW w:w="1036" w:type="dxa"/>
            <w:tcBorders>
              <w:top w:val="nil"/>
              <w:left w:val="nil"/>
              <w:bottom w:val="nil"/>
              <w:right w:val="nil"/>
            </w:tcBorders>
            <w:shd w:val="clear" w:color="auto" w:fill="auto"/>
            <w:noWrap/>
            <w:vAlign w:val="bottom"/>
            <w:hideMark/>
          </w:tcPr>
          <w:p w14:paraId="0AE9112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2A42C72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Oznake ulica i znakovi</w:t>
            </w:r>
          </w:p>
        </w:tc>
        <w:tc>
          <w:tcPr>
            <w:tcW w:w="1418" w:type="dxa"/>
            <w:tcBorders>
              <w:top w:val="nil"/>
              <w:left w:val="nil"/>
              <w:bottom w:val="nil"/>
              <w:right w:val="nil"/>
            </w:tcBorders>
            <w:shd w:val="clear" w:color="auto" w:fill="auto"/>
            <w:noWrap/>
            <w:vAlign w:val="bottom"/>
            <w:hideMark/>
          </w:tcPr>
          <w:p w14:paraId="5EDEE46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27EE31D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1.830,00</w:t>
            </w:r>
          </w:p>
        </w:tc>
        <w:tc>
          <w:tcPr>
            <w:tcW w:w="992" w:type="dxa"/>
            <w:tcBorders>
              <w:top w:val="nil"/>
              <w:left w:val="nil"/>
              <w:bottom w:val="nil"/>
              <w:right w:val="nil"/>
            </w:tcBorders>
            <w:shd w:val="clear" w:color="auto" w:fill="auto"/>
            <w:noWrap/>
            <w:vAlign w:val="bottom"/>
            <w:hideMark/>
          </w:tcPr>
          <w:p w14:paraId="77FA014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4D10FA2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1.830,00</w:t>
            </w:r>
          </w:p>
        </w:tc>
      </w:tr>
      <w:tr w:rsidR="00223BEA" w:rsidRPr="00236EB0" w14:paraId="5DA7ECA4"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29EFEE8C"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4.3. Ostali prihodi za posebne namjene</w:t>
            </w:r>
          </w:p>
        </w:tc>
        <w:tc>
          <w:tcPr>
            <w:tcW w:w="1418" w:type="dxa"/>
            <w:tcBorders>
              <w:top w:val="nil"/>
              <w:left w:val="nil"/>
              <w:bottom w:val="nil"/>
              <w:right w:val="nil"/>
            </w:tcBorders>
            <w:shd w:val="clear" w:color="000000" w:fill="FFFF99"/>
            <w:noWrap/>
            <w:vAlign w:val="bottom"/>
            <w:hideMark/>
          </w:tcPr>
          <w:p w14:paraId="749F2AC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1938FDC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1.561,00</w:t>
            </w:r>
          </w:p>
        </w:tc>
        <w:tc>
          <w:tcPr>
            <w:tcW w:w="992" w:type="dxa"/>
            <w:tcBorders>
              <w:top w:val="nil"/>
              <w:left w:val="nil"/>
              <w:bottom w:val="nil"/>
              <w:right w:val="nil"/>
            </w:tcBorders>
            <w:shd w:val="clear" w:color="000000" w:fill="FFFF99"/>
            <w:noWrap/>
            <w:vAlign w:val="bottom"/>
            <w:hideMark/>
          </w:tcPr>
          <w:p w14:paraId="3A6D24F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FFFF99"/>
            <w:noWrap/>
            <w:vAlign w:val="bottom"/>
            <w:hideMark/>
          </w:tcPr>
          <w:p w14:paraId="083112B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1.561,00</w:t>
            </w:r>
          </w:p>
        </w:tc>
      </w:tr>
      <w:tr w:rsidR="002A606C" w:rsidRPr="00236EB0" w14:paraId="400747B9" w14:textId="77777777" w:rsidTr="002A606C">
        <w:trPr>
          <w:trHeight w:val="255"/>
        </w:trPr>
        <w:tc>
          <w:tcPr>
            <w:tcW w:w="1139" w:type="dxa"/>
            <w:tcBorders>
              <w:top w:val="nil"/>
              <w:left w:val="nil"/>
              <w:bottom w:val="nil"/>
              <w:right w:val="nil"/>
            </w:tcBorders>
            <w:shd w:val="clear" w:color="auto" w:fill="auto"/>
            <w:noWrap/>
            <w:vAlign w:val="bottom"/>
            <w:hideMark/>
          </w:tcPr>
          <w:p w14:paraId="0E2E3A9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R112A</w:t>
            </w:r>
          </w:p>
        </w:tc>
        <w:tc>
          <w:tcPr>
            <w:tcW w:w="1036" w:type="dxa"/>
            <w:tcBorders>
              <w:top w:val="nil"/>
              <w:left w:val="nil"/>
              <w:bottom w:val="nil"/>
              <w:right w:val="nil"/>
            </w:tcBorders>
            <w:shd w:val="clear" w:color="auto" w:fill="auto"/>
            <w:noWrap/>
            <w:vAlign w:val="bottom"/>
            <w:hideMark/>
          </w:tcPr>
          <w:p w14:paraId="1E8A01E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2F78C9D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Oznake ulica i znakovi</w:t>
            </w:r>
          </w:p>
        </w:tc>
        <w:tc>
          <w:tcPr>
            <w:tcW w:w="1418" w:type="dxa"/>
            <w:tcBorders>
              <w:top w:val="nil"/>
              <w:left w:val="nil"/>
              <w:bottom w:val="nil"/>
              <w:right w:val="nil"/>
            </w:tcBorders>
            <w:shd w:val="clear" w:color="auto" w:fill="auto"/>
            <w:noWrap/>
            <w:vAlign w:val="bottom"/>
            <w:hideMark/>
          </w:tcPr>
          <w:p w14:paraId="47E4612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1F6ED38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1.430,00</w:t>
            </w:r>
          </w:p>
        </w:tc>
        <w:tc>
          <w:tcPr>
            <w:tcW w:w="992" w:type="dxa"/>
            <w:tcBorders>
              <w:top w:val="nil"/>
              <w:left w:val="nil"/>
              <w:bottom w:val="nil"/>
              <w:right w:val="nil"/>
            </w:tcBorders>
            <w:shd w:val="clear" w:color="auto" w:fill="auto"/>
            <w:noWrap/>
            <w:vAlign w:val="bottom"/>
            <w:hideMark/>
          </w:tcPr>
          <w:p w14:paraId="79B6BAA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7222E71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1.430,00</w:t>
            </w:r>
          </w:p>
        </w:tc>
      </w:tr>
      <w:tr w:rsidR="002A606C" w:rsidRPr="00236EB0" w14:paraId="1440FBC0" w14:textId="77777777" w:rsidTr="002A606C">
        <w:trPr>
          <w:trHeight w:val="255"/>
        </w:trPr>
        <w:tc>
          <w:tcPr>
            <w:tcW w:w="1139" w:type="dxa"/>
            <w:tcBorders>
              <w:top w:val="nil"/>
              <w:left w:val="nil"/>
              <w:bottom w:val="nil"/>
              <w:right w:val="nil"/>
            </w:tcBorders>
            <w:shd w:val="clear" w:color="auto" w:fill="auto"/>
            <w:noWrap/>
            <w:vAlign w:val="bottom"/>
            <w:hideMark/>
          </w:tcPr>
          <w:p w14:paraId="7257683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R112A-1</w:t>
            </w:r>
          </w:p>
        </w:tc>
        <w:tc>
          <w:tcPr>
            <w:tcW w:w="1036" w:type="dxa"/>
            <w:tcBorders>
              <w:top w:val="nil"/>
              <w:left w:val="nil"/>
              <w:bottom w:val="nil"/>
              <w:right w:val="nil"/>
            </w:tcBorders>
            <w:shd w:val="clear" w:color="auto" w:fill="auto"/>
            <w:noWrap/>
            <w:vAlign w:val="bottom"/>
            <w:hideMark/>
          </w:tcPr>
          <w:p w14:paraId="1E46B27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1938819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Vertikalna i horizontalna signalizacija</w:t>
            </w:r>
          </w:p>
        </w:tc>
        <w:tc>
          <w:tcPr>
            <w:tcW w:w="1418" w:type="dxa"/>
            <w:tcBorders>
              <w:top w:val="nil"/>
              <w:left w:val="nil"/>
              <w:bottom w:val="nil"/>
              <w:right w:val="nil"/>
            </w:tcBorders>
            <w:shd w:val="clear" w:color="auto" w:fill="auto"/>
            <w:noWrap/>
            <w:vAlign w:val="bottom"/>
            <w:hideMark/>
          </w:tcPr>
          <w:p w14:paraId="27CFCD2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69FE287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131,00</w:t>
            </w:r>
          </w:p>
        </w:tc>
        <w:tc>
          <w:tcPr>
            <w:tcW w:w="992" w:type="dxa"/>
            <w:tcBorders>
              <w:top w:val="nil"/>
              <w:left w:val="nil"/>
              <w:bottom w:val="nil"/>
              <w:right w:val="nil"/>
            </w:tcBorders>
            <w:shd w:val="clear" w:color="auto" w:fill="auto"/>
            <w:noWrap/>
            <w:vAlign w:val="bottom"/>
            <w:hideMark/>
          </w:tcPr>
          <w:p w14:paraId="566301C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2F48BB2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131,00</w:t>
            </w:r>
          </w:p>
        </w:tc>
      </w:tr>
      <w:tr w:rsidR="00223BEA" w:rsidRPr="00236EB0" w14:paraId="22275C7E"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1C069ECA"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Kapitalni projekt K100018 Proširenje grobnih mjesta i izgradnja ograde</w:t>
            </w:r>
          </w:p>
        </w:tc>
        <w:tc>
          <w:tcPr>
            <w:tcW w:w="1418" w:type="dxa"/>
            <w:tcBorders>
              <w:top w:val="nil"/>
              <w:left w:val="nil"/>
              <w:bottom w:val="nil"/>
              <w:right w:val="nil"/>
            </w:tcBorders>
            <w:shd w:val="clear" w:color="000000" w:fill="CCCCFF"/>
            <w:noWrap/>
            <w:vAlign w:val="bottom"/>
            <w:hideMark/>
          </w:tcPr>
          <w:p w14:paraId="45065B0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21.249,00</w:t>
            </w:r>
          </w:p>
        </w:tc>
        <w:tc>
          <w:tcPr>
            <w:tcW w:w="1276" w:type="dxa"/>
            <w:tcBorders>
              <w:top w:val="nil"/>
              <w:left w:val="nil"/>
              <w:bottom w:val="nil"/>
              <w:right w:val="nil"/>
            </w:tcBorders>
            <w:shd w:val="clear" w:color="000000" w:fill="CCCCFF"/>
            <w:noWrap/>
            <w:vAlign w:val="bottom"/>
            <w:hideMark/>
          </w:tcPr>
          <w:p w14:paraId="1FDF563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55FA5B2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0088FB8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21.249,00</w:t>
            </w:r>
          </w:p>
        </w:tc>
      </w:tr>
      <w:tr w:rsidR="002A606C" w:rsidRPr="00236EB0" w14:paraId="38AFECAF" w14:textId="77777777" w:rsidTr="002A606C">
        <w:trPr>
          <w:trHeight w:val="255"/>
        </w:trPr>
        <w:tc>
          <w:tcPr>
            <w:tcW w:w="1139" w:type="dxa"/>
            <w:tcBorders>
              <w:top w:val="nil"/>
              <w:left w:val="nil"/>
              <w:bottom w:val="nil"/>
              <w:right w:val="nil"/>
            </w:tcBorders>
            <w:shd w:val="clear" w:color="auto" w:fill="auto"/>
            <w:noWrap/>
            <w:vAlign w:val="bottom"/>
            <w:hideMark/>
          </w:tcPr>
          <w:p w14:paraId="5B140273"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29AECF5B"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3255A27D"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1A475361"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21.249,00</w:t>
            </w:r>
          </w:p>
        </w:tc>
        <w:tc>
          <w:tcPr>
            <w:tcW w:w="1276" w:type="dxa"/>
            <w:tcBorders>
              <w:top w:val="nil"/>
              <w:left w:val="nil"/>
              <w:bottom w:val="nil"/>
              <w:right w:val="nil"/>
            </w:tcBorders>
            <w:shd w:val="clear" w:color="auto" w:fill="auto"/>
            <w:noWrap/>
            <w:vAlign w:val="bottom"/>
            <w:hideMark/>
          </w:tcPr>
          <w:p w14:paraId="3D566C08"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377B46C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0F57DC6D"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21.249,00</w:t>
            </w:r>
          </w:p>
        </w:tc>
      </w:tr>
      <w:tr w:rsidR="002A606C" w:rsidRPr="00236EB0" w14:paraId="63726404" w14:textId="77777777" w:rsidTr="002A606C">
        <w:trPr>
          <w:trHeight w:val="255"/>
        </w:trPr>
        <w:tc>
          <w:tcPr>
            <w:tcW w:w="1139" w:type="dxa"/>
            <w:tcBorders>
              <w:top w:val="nil"/>
              <w:left w:val="nil"/>
              <w:bottom w:val="nil"/>
              <w:right w:val="nil"/>
            </w:tcBorders>
            <w:shd w:val="clear" w:color="auto" w:fill="auto"/>
            <w:noWrap/>
            <w:vAlign w:val="bottom"/>
            <w:hideMark/>
          </w:tcPr>
          <w:p w14:paraId="5017BA0F"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3949AC0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5A59C64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nabavu proizvedene dugotrajne imovine</w:t>
            </w:r>
          </w:p>
        </w:tc>
        <w:tc>
          <w:tcPr>
            <w:tcW w:w="1418" w:type="dxa"/>
            <w:tcBorders>
              <w:top w:val="nil"/>
              <w:left w:val="nil"/>
              <w:bottom w:val="nil"/>
              <w:right w:val="nil"/>
            </w:tcBorders>
            <w:shd w:val="clear" w:color="auto" w:fill="auto"/>
            <w:noWrap/>
            <w:vAlign w:val="bottom"/>
            <w:hideMark/>
          </w:tcPr>
          <w:p w14:paraId="4117CEE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21.249,00</w:t>
            </w:r>
          </w:p>
        </w:tc>
        <w:tc>
          <w:tcPr>
            <w:tcW w:w="1276" w:type="dxa"/>
            <w:tcBorders>
              <w:top w:val="nil"/>
              <w:left w:val="nil"/>
              <w:bottom w:val="nil"/>
              <w:right w:val="nil"/>
            </w:tcBorders>
            <w:shd w:val="clear" w:color="auto" w:fill="auto"/>
            <w:noWrap/>
            <w:vAlign w:val="bottom"/>
            <w:hideMark/>
          </w:tcPr>
          <w:p w14:paraId="4968861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9EC55C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AA47D9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21.249,00</w:t>
            </w:r>
          </w:p>
        </w:tc>
      </w:tr>
      <w:tr w:rsidR="00223BEA" w:rsidRPr="00236EB0" w14:paraId="1C66DD96"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3673D1B5"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1440E7F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539,00</w:t>
            </w:r>
          </w:p>
        </w:tc>
        <w:tc>
          <w:tcPr>
            <w:tcW w:w="1276" w:type="dxa"/>
            <w:tcBorders>
              <w:top w:val="nil"/>
              <w:left w:val="nil"/>
              <w:bottom w:val="nil"/>
              <w:right w:val="nil"/>
            </w:tcBorders>
            <w:shd w:val="clear" w:color="000000" w:fill="FFFF99"/>
            <w:noWrap/>
            <w:vAlign w:val="bottom"/>
            <w:hideMark/>
          </w:tcPr>
          <w:p w14:paraId="190EE49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6B63443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5A3E203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539,00</w:t>
            </w:r>
          </w:p>
        </w:tc>
      </w:tr>
      <w:tr w:rsidR="002A606C" w:rsidRPr="00236EB0" w14:paraId="45F049CE" w14:textId="77777777" w:rsidTr="002A606C">
        <w:trPr>
          <w:trHeight w:val="255"/>
        </w:trPr>
        <w:tc>
          <w:tcPr>
            <w:tcW w:w="1139" w:type="dxa"/>
            <w:tcBorders>
              <w:top w:val="nil"/>
              <w:left w:val="nil"/>
              <w:bottom w:val="nil"/>
              <w:right w:val="nil"/>
            </w:tcBorders>
            <w:shd w:val="clear" w:color="auto" w:fill="auto"/>
            <w:noWrap/>
            <w:vAlign w:val="bottom"/>
            <w:hideMark/>
          </w:tcPr>
          <w:p w14:paraId="314F83C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R364B</w:t>
            </w:r>
          </w:p>
        </w:tc>
        <w:tc>
          <w:tcPr>
            <w:tcW w:w="1036" w:type="dxa"/>
            <w:tcBorders>
              <w:top w:val="nil"/>
              <w:left w:val="nil"/>
              <w:bottom w:val="nil"/>
              <w:right w:val="nil"/>
            </w:tcBorders>
            <w:shd w:val="clear" w:color="auto" w:fill="auto"/>
            <w:noWrap/>
            <w:vAlign w:val="bottom"/>
            <w:hideMark/>
          </w:tcPr>
          <w:p w14:paraId="527F63A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7C1EC8E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Nadzor nad izgradnjom grobnih mjesta i ograde groblja</w:t>
            </w:r>
          </w:p>
        </w:tc>
        <w:tc>
          <w:tcPr>
            <w:tcW w:w="1418" w:type="dxa"/>
            <w:tcBorders>
              <w:top w:val="nil"/>
              <w:left w:val="nil"/>
              <w:bottom w:val="nil"/>
              <w:right w:val="nil"/>
            </w:tcBorders>
            <w:shd w:val="clear" w:color="auto" w:fill="auto"/>
            <w:noWrap/>
            <w:vAlign w:val="bottom"/>
            <w:hideMark/>
          </w:tcPr>
          <w:p w14:paraId="440DE11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531,00</w:t>
            </w:r>
          </w:p>
        </w:tc>
        <w:tc>
          <w:tcPr>
            <w:tcW w:w="1276" w:type="dxa"/>
            <w:tcBorders>
              <w:top w:val="nil"/>
              <w:left w:val="nil"/>
              <w:bottom w:val="nil"/>
              <w:right w:val="nil"/>
            </w:tcBorders>
            <w:shd w:val="clear" w:color="auto" w:fill="auto"/>
            <w:noWrap/>
            <w:vAlign w:val="bottom"/>
            <w:hideMark/>
          </w:tcPr>
          <w:p w14:paraId="6382135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02CC97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139EAC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531,00</w:t>
            </w:r>
          </w:p>
        </w:tc>
      </w:tr>
      <w:tr w:rsidR="002A606C" w:rsidRPr="00236EB0" w14:paraId="37410484" w14:textId="77777777" w:rsidTr="002A606C">
        <w:trPr>
          <w:trHeight w:val="255"/>
        </w:trPr>
        <w:tc>
          <w:tcPr>
            <w:tcW w:w="1139" w:type="dxa"/>
            <w:tcBorders>
              <w:top w:val="nil"/>
              <w:left w:val="nil"/>
              <w:bottom w:val="nil"/>
              <w:right w:val="nil"/>
            </w:tcBorders>
            <w:shd w:val="clear" w:color="auto" w:fill="auto"/>
            <w:noWrap/>
            <w:vAlign w:val="bottom"/>
            <w:hideMark/>
          </w:tcPr>
          <w:p w14:paraId="2E4C2D3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R391</w:t>
            </w:r>
          </w:p>
        </w:tc>
        <w:tc>
          <w:tcPr>
            <w:tcW w:w="1036" w:type="dxa"/>
            <w:tcBorders>
              <w:top w:val="nil"/>
              <w:left w:val="nil"/>
              <w:bottom w:val="nil"/>
              <w:right w:val="nil"/>
            </w:tcBorders>
            <w:shd w:val="clear" w:color="auto" w:fill="auto"/>
            <w:noWrap/>
            <w:vAlign w:val="bottom"/>
            <w:hideMark/>
          </w:tcPr>
          <w:p w14:paraId="3B6E83F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19C9B2C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Izrada projektne dokumentacije za proširenje groblja</w:t>
            </w:r>
          </w:p>
        </w:tc>
        <w:tc>
          <w:tcPr>
            <w:tcW w:w="1418" w:type="dxa"/>
            <w:tcBorders>
              <w:top w:val="nil"/>
              <w:left w:val="nil"/>
              <w:bottom w:val="nil"/>
              <w:right w:val="nil"/>
            </w:tcBorders>
            <w:shd w:val="clear" w:color="auto" w:fill="auto"/>
            <w:noWrap/>
            <w:vAlign w:val="bottom"/>
            <w:hideMark/>
          </w:tcPr>
          <w:p w14:paraId="69DBAB5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w:t>
            </w:r>
          </w:p>
        </w:tc>
        <w:tc>
          <w:tcPr>
            <w:tcW w:w="1276" w:type="dxa"/>
            <w:tcBorders>
              <w:top w:val="nil"/>
              <w:left w:val="nil"/>
              <w:bottom w:val="nil"/>
              <w:right w:val="nil"/>
            </w:tcBorders>
            <w:shd w:val="clear" w:color="auto" w:fill="auto"/>
            <w:noWrap/>
            <w:vAlign w:val="bottom"/>
            <w:hideMark/>
          </w:tcPr>
          <w:p w14:paraId="2B4A2EC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7F09AB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46D7C2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w:t>
            </w:r>
          </w:p>
        </w:tc>
      </w:tr>
      <w:tr w:rsidR="00223BEA" w:rsidRPr="00236EB0" w14:paraId="65D787C8"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54570AB4"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4.6. Prihod od grobne naknade</w:t>
            </w:r>
          </w:p>
        </w:tc>
        <w:tc>
          <w:tcPr>
            <w:tcW w:w="1418" w:type="dxa"/>
            <w:tcBorders>
              <w:top w:val="nil"/>
              <w:left w:val="nil"/>
              <w:bottom w:val="nil"/>
              <w:right w:val="nil"/>
            </w:tcBorders>
            <w:shd w:val="clear" w:color="000000" w:fill="FFFF99"/>
            <w:noWrap/>
            <w:vAlign w:val="bottom"/>
            <w:hideMark/>
          </w:tcPr>
          <w:p w14:paraId="2A42718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20.710,00</w:t>
            </w:r>
          </w:p>
        </w:tc>
        <w:tc>
          <w:tcPr>
            <w:tcW w:w="1276" w:type="dxa"/>
            <w:tcBorders>
              <w:top w:val="nil"/>
              <w:left w:val="nil"/>
              <w:bottom w:val="nil"/>
              <w:right w:val="nil"/>
            </w:tcBorders>
            <w:shd w:val="clear" w:color="000000" w:fill="FFFF99"/>
            <w:noWrap/>
            <w:vAlign w:val="bottom"/>
            <w:hideMark/>
          </w:tcPr>
          <w:p w14:paraId="520B507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1719E28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571543D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20.710,00</w:t>
            </w:r>
          </w:p>
        </w:tc>
      </w:tr>
      <w:tr w:rsidR="002A606C" w:rsidRPr="00236EB0" w14:paraId="635D9D25" w14:textId="77777777" w:rsidTr="002A606C">
        <w:trPr>
          <w:trHeight w:val="255"/>
        </w:trPr>
        <w:tc>
          <w:tcPr>
            <w:tcW w:w="1139" w:type="dxa"/>
            <w:tcBorders>
              <w:top w:val="nil"/>
              <w:left w:val="nil"/>
              <w:bottom w:val="nil"/>
              <w:right w:val="nil"/>
            </w:tcBorders>
            <w:shd w:val="clear" w:color="auto" w:fill="auto"/>
            <w:noWrap/>
            <w:vAlign w:val="bottom"/>
            <w:hideMark/>
          </w:tcPr>
          <w:p w14:paraId="1881023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R3631</w:t>
            </w:r>
          </w:p>
        </w:tc>
        <w:tc>
          <w:tcPr>
            <w:tcW w:w="1036" w:type="dxa"/>
            <w:tcBorders>
              <w:top w:val="nil"/>
              <w:left w:val="nil"/>
              <w:bottom w:val="nil"/>
              <w:right w:val="nil"/>
            </w:tcBorders>
            <w:shd w:val="clear" w:color="auto" w:fill="auto"/>
            <w:noWrap/>
            <w:vAlign w:val="bottom"/>
            <w:hideMark/>
          </w:tcPr>
          <w:p w14:paraId="283EA37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0610E70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Geodetske usluge - Proširenje grobnih mjesta i izgradnja ograde</w:t>
            </w:r>
          </w:p>
        </w:tc>
        <w:tc>
          <w:tcPr>
            <w:tcW w:w="1418" w:type="dxa"/>
            <w:tcBorders>
              <w:top w:val="nil"/>
              <w:left w:val="nil"/>
              <w:bottom w:val="nil"/>
              <w:right w:val="nil"/>
            </w:tcBorders>
            <w:shd w:val="clear" w:color="auto" w:fill="auto"/>
            <w:noWrap/>
            <w:vAlign w:val="bottom"/>
            <w:hideMark/>
          </w:tcPr>
          <w:p w14:paraId="517B4A6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1.730,00</w:t>
            </w:r>
          </w:p>
        </w:tc>
        <w:tc>
          <w:tcPr>
            <w:tcW w:w="1276" w:type="dxa"/>
            <w:tcBorders>
              <w:top w:val="nil"/>
              <w:left w:val="nil"/>
              <w:bottom w:val="nil"/>
              <w:right w:val="nil"/>
            </w:tcBorders>
            <w:shd w:val="clear" w:color="auto" w:fill="auto"/>
            <w:noWrap/>
            <w:vAlign w:val="bottom"/>
            <w:hideMark/>
          </w:tcPr>
          <w:p w14:paraId="01E3773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E6057B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112A55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1.730,00</w:t>
            </w:r>
          </w:p>
        </w:tc>
      </w:tr>
      <w:tr w:rsidR="002A606C" w:rsidRPr="00236EB0" w14:paraId="1262C810" w14:textId="77777777" w:rsidTr="002A606C">
        <w:trPr>
          <w:trHeight w:val="255"/>
        </w:trPr>
        <w:tc>
          <w:tcPr>
            <w:tcW w:w="1139" w:type="dxa"/>
            <w:tcBorders>
              <w:top w:val="nil"/>
              <w:left w:val="nil"/>
              <w:bottom w:val="nil"/>
              <w:right w:val="nil"/>
            </w:tcBorders>
            <w:shd w:val="clear" w:color="auto" w:fill="auto"/>
            <w:noWrap/>
            <w:vAlign w:val="bottom"/>
            <w:hideMark/>
          </w:tcPr>
          <w:p w14:paraId="19628A8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R364-E</w:t>
            </w:r>
          </w:p>
        </w:tc>
        <w:tc>
          <w:tcPr>
            <w:tcW w:w="1036" w:type="dxa"/>
            <w:tcBorders>
              <w:top w:val="nil"/>
              <w:left w:val="nil"/>
              <w:bottom w:val="nil"/>
              <w:right w:val="nil"/>
            </w:tcBorders>
            <w:shd w:val="clear" w:color="auto" w:fill="auto"/>
            <w:noWrap/>
            <w:vAlign w:val="bottom"/>
            <w:hideMark/>
          </w:tcPr>
          <w:p w14:paraId="7469411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04F23C3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Izgradnja grobnih mjesta</w:t>
            </w:r>
          </w:p>
        </w:tc>
        <w:tc>
          <w:tcPr>
            <w:tcW w:w="1418" w:type="dxa"/>
            <w:tcBorders>
              <w:top w:val="nil"/>
              <w:left w:val="nil"/>
              <w:bottom w:val="nil"/>
              <w:right w:val="nil"/>
            </w:tcBorders>
            <w:shd w:val="clear" w:color="auto" w:fill="auto"/>
            <w:noWrap/>
            <w:vAlign w:val="bottom"/>
            <w:hideMark/>
          </w:tcPr>
          <w:p w14:paraId="5BFBBF9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15.000,00</w:t>
            </w:r>
          </w:p>
        </w:tc>
        <w:tc>
          <w:tcPr>
            <w:tcW w:w="1276" w:type="dxa"/>
            <w:tcBorders>
              <w:top w:val="nil"/>
              <w:left w:val="nil"/>
              <w:bottom w:val="nil"/>
              <w:right w:val="nil"/>
            </w:tcBorders>
            <w:shd w:val="clear" w:color="auto" w:fill="auto"/>
            <w:noWrap/>
            <w:vAlign w:val="bottom"/>
            <w:hideMark/>
          </w:tcPr>
          <w:p w14:paraId="63F2395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E8E492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399E7E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15.000,00</w:t>
            </w:r>
          </w:p>
        </w:tc>
      </w:tr>
      <w:tr w:rsidR="002A606C" w:rsidRPr="00236EB0" w14:paraId="47B47201" w14:textId="77777777" w:rsidTr="002A606C">
        <w:trPr>
          <w:trHeight w:val="255"/>
        </w:trPr>
        <w:tc>
          <w:tcPr>
            <w:tcW w:w="1139" w:type="dxa"/>
            <w:tcBorders>
              <w:top w:val="nil"/>
              <w:left w:val="nil"/>
              <w:bottom w:val="nil"/>
              <w:right w:val="nil"/>
            </w:tcBorders>
            <w:shd w:val="clear" w:color="auto" w:fill="auto"/>
            <w:noWrap/>
            <w:vAlign w:val="bottom"/>
            <w:hideMark/>
          </w:tcPr>
          <w:p w14:paraId="72A1CF4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R391A1</w:t>
            </w:r>
          </w:p>
        </w:tc>
        <w:tc>
          <w:tcPr>
            <w:tcW w:w="1036" w:type="dxa"/>
            <w:tcBorders>
              <w:top w:val="nil"/>
              <w:left w:val="nil"/>
              <w:bottom w:val="nil"/>
              <w:right w:val="nil"/>
            </w:tcBorders>
            <w:shd w:val="clear" w:color="auto" w:fill="auto"/>
            <w:noWrap/>
            <w:vAlign w:val="bottom"/>
            <w:hideMark/>
          </w:tcPr>
          <w:p w14:paraId="449A8D5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782E4B9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Izrada projektne dokumentacije za proširenje groblja</w:t>
            </w:r>
          </w:p>
        </w:tc>
        <w:tc>
          <w:tcPr>
            <w:tcW w:w="1418" w:type="dxa"/>
            <w:tcBorders>
              <w:top w:val="nil"/>
              <w:left w:val="nil"/>
              <w:bottom w:val="nil"/>
              <w:right w:val="nil"/>
            </w:tcBorders>
            <w:shd w:val="clear" w:color="auto" w:fill="auto"/>
            <w:noWrap/>
            <w:vAlign w:val="bottom"/>
            <w:hideMark/>
          </w:tcPr>
          <w:p w14:paraId="231747D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3.980,00</w:t>
            </w:r>
          </w:p>
        </w:tc>
        <w:tc>
          <w:tcPr>
            <w:tcW w:w="1276" w:type="dxa"/>
            <w:tcBorders>
              <w:top w:val="nil"/>
              <w:left w:val="nil"/>
              <w:bottom w:val="nil"/>
              <w:right w:val="nil"/>
            </w:tcBorders>
            <w:shd w:val="clear" w:color="auto" w:fill="auto"/>
            <w:noWrap/>
            <w:vAlign w:val="bottom"/>
            <w:hideMark/>
          </w:tcPr>
          <w:p w14:paraId="4F2B9E0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7596E3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CE63CB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3.980,00</w:t>
            </w:r>
          </w:p>
        </w:tc>
      </w:tr>
      <w:tr w:rsidR="00223BEA" w:rsidRPr="00236EB0" w14:paraId="434701CB"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7086604F"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Kapitalni projekt K100019 Rekonstrukcija Kumrovečke ceste izgradnjom nogostupa - 3. faza</w:t>
            </w:r>
          </w:p>
        </w:tc>
        <w:tc>
          <w:tcPr>
            <w:tcW w:w="1418" w:type="dxa"/>
            <w:tcBorders>
              <w:top w:val="nil"/>
              <w:left w:val="nil"/>
              <w:bottom w:val="nil"/>
              <w:right w:val="nil"/>
            </w:tcBorders>
            <w:shd w:val="clear" w:color="000000" w:fill="CCCCFF"/>
            <w:noWrap/>
            <w:vAlign w:val="bottom"/>
            <w:hideMark/>
          </w:tcPr>
          <w:p w14:paraId="6E29AFA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46.000,00</w:t>
            </w:r>
          </w:p>
        </w:tc>
        <w:tc>
          <w:tcPr>
            <w:tcW w:w="1276" w:type="dxa"/>
            <w:tcBorders>
              <w:top w:val="nil"/>
              <w:left w:val="nil"/>
              <w:bottom w:val="nil"/>
              <w:right w:val="nil"/>
            </w:tcBorders>
            <w:shd w:val="clear" w:color="000000" w:fill="CCCCFF"/>
            <w:noWrap/>
            <w:vAlign w:val="bottom"/>
            <w:hideMark/>
          </w:tcPr>
          <w:p w14:paraId="5043BA4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161.315,03</w:t>
            </w:r>
          </w:p>
        </w:tc>
        <w:tc>
          <w:tcPr>
            <w:tcW w:w="992" w:type="dxa"/>
            <w:tcBorders>
              <w:top w:val="nil"/>
              <w:left w:val="nil"/>
              <w:bottom w:val="nil"/>
              <w:right w:val="nil"/>
            </w:tcBorders>
            <w:shd w:val="clear" w:color="000000" w:fill="CCCCFF"/>
            <w:noWrap/>
            <w:vAlign w:val="bottom"/>
            <w:hideMark/>
          </w:tcPr>
          <w:p w14:paraId="514E53A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350,68</w:t>
            </w:r>
          </w:p>
        </w:tc>
        <w:tc>
          <w:tcPr>
            <w:tcW w:w="1417" w:type="dxa"/>
            <w:tcBorders>
              <w:top w:val="nil"/>
              <w:left w:val="nil"/>
              <w:bottom w:val="nil"/>
              <w:right w:val="nil"/>
            </w:tcBorders>
            <w:shd w:val="clear" w:color="000000" w:fill="CCCCFF"/>
            <w:noWrap/>
            <w:vAlign w:val="bottom"/>
            <w:hideMark/>
          </w:tcPr>
          <w:p w14:paraId="44EC961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207.315,03</w:t>
            </w:r>
          </w:p>
        </w:tc>
      </w:tr>
      <w:tr w:rsidR="002A606C" w:rsidRPr="00236EB0" w14:paraId="2D3F284B" w14:textId="77777777" w:rsidTr="002A606C">
        <w:trPr>
          <w:trHeight w:val="255"/>
        </w:trPr>
        <w:tc>
          <w:tcPr>
            <w:tcW w:w="1139" w:type="dxa"/>
            <w:tcBorders>
              <w:top w:val="nil"/>
              <w:left w:val="nil"/>
              <w:bottom w:val="nil"/>
              <w:right w:val="nil"/>
            </w:tcBorders>
            <w:shd w:val="clear" w:color="auto" w:fill="auto"/>
            <w:noWrap/>
            <w:vAlign w:val="bottom"/>
            <w:hideMark/>
          </w:tcPr>
          <w:p w14:paraId="161C91E1"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61152301"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02ECB509"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4DE9BB5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46.000,00</w:t>
            </w:r>
          </w:p>
        </w:tc>
        <w:tc>
          <w:tcPr>
            <w:tcW w:w="1276" w:type="dxa"/>
            <w:tcBorders>
              <w:top w:val="nil"/>
              <w:left w:val="nil"/>
              <w:bottom w:val="nil"/>
              <w:right w:val="nil"/>
            </w:tcBorders>
            <w:shd w:val="clear" w:color="auto" w:fill="auto"/>
            <w:noWrap/>
            <w:vAlign w:val="bottom"/>
            <w:hideMark/>
          </w:tcPr>
          <w:p w14:paraId="1AC3C9E1"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161.315,03</w:t>
            </w:r>
          </w:p>
        </w:tc>
        <w:tc>
          <w:tcPr>
            <w:tcW w:w="992" w:type="dxa"/>
            <w:tcBorders>
              <w:top w:val="nil"/>
              <w:left w:val="nil"/>
              <w:bottom w:val="nil"/>
              <w:right w:val="nil"/>
            </w:tcBorders>
            <w:shd w:val="clear" w:color="auto" w:fill="auto"/>
            <w:noWrap/>
            <w:vAlign w:val="bottom"/>
            <w:hideMark/>
          </w:tcPr>
          <w:p w14:paraId="642470BD"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350,68</w:t>
            </w:r>
          </w:p>
        </w:tc>
        <w:tc>
          <w:tcPr>
            <w:tcW w:w="1417" w:type="dxa"/>
            <w:tcBorders>
              <w:top w:val="nil"/>
              <w:left w:val="nil"/>
              <w:bottom w:val="nil"/>
              <w:right w:val="nil"/>
            </w:tcBorders>
            <w:shd w:val="clear" w:color="auto" w:fill="auto"/>
            <w:noWrap/>
            <w:vAlign w:val="bottom"/>
            <w:hideMark/>
          </w:tcPr>
          <w:p w14:paraId="6505DEBF"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207.315,03</w:t>
            </w:r>
          </w:p>
        </w:tc>
      </w:tr>
      <w:tr w:rsidR="002A606C" w:rsidRPr="00236EB0" w14:paraId="1AF57B41" w14:textId="77777777" w:rsidTr="002A606C">
        <w:trPr>
          <w:trHeight w:val="255"/>
        </w:trPr>
        <w:tc>
          <w:tcPr>
            <w:tcW w:w="1139" w:type="dxa"/>
            <w:tcBorders>
              <w:top w:val="nil"/>
              <w:left w:val="nil"/>
              <w:bottom w:val="nil"/>
              <w:right w:val="nil"/>
            </w:tcBorders>
            <w:shd w:val="clear" w:color="auto" w:fill="auto"/>
            <w:noWrap/>
            <w:vAlign w:val="bottom"/>
            <w:hideMark/>
          </w:tcPr>
          <w:p w14:paraId="6AF99617"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03FFF03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0CAE106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nabavu proizvedene dugotrajne imovine</w:t>
            </w:r>
          </w:p>
        </w:tc>
        <w:tc>
          <w:tcPr>
            <w:tcW w:w="1418" w:type="dxa"/>
            <w:tcBorders>
              <w:top w:val="nil"/>
              <w:left w:val="nil"/>
              <w:bottom w:val="nil"/>
              <w:right w:val="nil"/>
            </w:tcBorders>
            <w:shd w:val="clear" w:color="auto" w:fill="auto"/>
            <w:noWrap/>
            <w:vAlign w:val="bottom"/>
            <w:hideMark/>
          </w:tcPr>
          <w:p w14:paraId="0CB8AE7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46.000,00</w:t>
            </w:r>
          </w:p>
        </w:tc>
        <w:tc>
          <w:tcPr>
            <w:tcW w:w="1276" w:type="dxa"/>
            <w:tcBorders>
              <w:top w:val="nil"/>
              <w:left w:val="nil"/>
              <w:bottom w:val="nil"/>
              <w:right w:val="nil"/>
            </w:tcBorders>
            <w:shd w:val="clear" w:color="auto" w:fill="auto"/>
            <w:noWrap/>
            <w:vAlign w:val="bottom"/>
            <w:hideMark/>
          </w:tcPr>
          <w:p w14:paraId="2408E92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161.315,03</w:t>
            </w:r>
          </w:p>
        </w:tc>
        <w:tc>
          <w:tcPr>
            <w:tcW w:w="992" w:type="dxa"/>
            <w:tcBorders>
              <w:top w:val="nil"/>
              <w:left w:val="nil"/>
              <w:bottom w:val="nil"/>
              <w:right w:val="nil"/>
            </w:tcBorders>
            <w:shd w:val="clear" w:color="auto" w:fill="auto"/>
            <w:noWrap/>
            <w:vAlign w:val="bottom"/>
            <w:hideMark/>
          </w:tcPr>
          <w:p w14:paraId="04E5A80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350,68</w:t>
            </w:r>
          </w:p>
        </w:tc>
        <w:tc>
          <w:tcPr>
            <w:tcW w:w="1417" w:type="dxa"/>
            <w:tcBorders>
              <w:top w:val="nil"/>
              <w:left w:val="nil"/>
              <w:bottom w:val="nil"/>
              <w:right w:val="nil"/>
            </w:tcBorders>
            <w:shd w:val="clear" w:color="auto" w:fill="auto"/>
            <w:noWrap/>
            <w:vAlign w:val="bottom"/>
            <w:hideMark/>
          </w:tcPr>
          <w:p w14:paraId="796B0D9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207.315,03</w:t>
            </w:r>
          </w:p>
        </w:tc>
      </w:tr>
      <w:tr w:rsidR="00223BEA" w:rsidRPr="00236EB0" w14:paraId="60BB77D6"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568629FA"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740552F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0B4C538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56.315,03</w:t>
            </w:r>
          </w:p>
        </w:tc>
        <w:tc>
          <w:tcPr>
            <w:tcW w:w="992" w:type="dxa"/>
            <w:tcBorders>
              <w:top w:val="nil"/>
              <w:left w:val="nil"/>
              <w:bottom w:val="nil"/>
              <w:right w:val="nil"/>
            </w:tcBorders>
            <w:shd w:val="clear" w:color="000000" w:fill="FFFF99"/>
            <w:noWrap/>
            <w:vAlign w:val="bottom"/>
            <w:hideMark/>
          </w:tcPr>
          <w:p w14:paraId="0A2C2EE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FFFF99"/>
            <w:noWrap/>
            <w:vAlign w:val="bottom"/>
            <w:hideMark/>
          </w:tcPr>
          <w:p w14:paraId="5C0FAF0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56.315,03</w:t>
            </w:r>
          </w:p>
        </w:tc>
      </w:tr>
      <w:tr w:rsidR="002A606C" w:rsidRPr="00236EB0" w14:paraId="5B26347B" w14:textId="77777777" w:rsidTr="002A606C">
        <w:trPr>
          <w:trHeight w:val="255"/>
        </w:trPr>
        <w:tc>
          <w:tcPr>
            <w:tcW w:w="1139" w:type="dxa"/>
            <w:tcBorders>
              <w:top w:val="nil"/>
              <w:left w:val="nil"/>
              <w:bottom w:val="nil"/>
              <w:right w:val="nil"/>
            </w:tcBorders>
            <w:shd w:val="clear" w:color="auto" w:fill="auto"/>
            <w:noWrap/>
            <w:vAlign w:val="bottom"/>
            <w:hideMark/>
          </w:tcPr>
          <w:p w14:paraId="12F13F1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R409B2</w:t>
            </w:r>
          </w:p>
        </w:tc>
        <w:tc>
          <w:tcPr>
            <w:tcW w:w="1036" w:type="dxa"/>
            <w:tcBorders>
              <w:top w:val="nil"/>
              <w:left w:val="nil"/>
              <w:bottom w:val="nil"/>
              <w:right w:val="nil"/>
            </w:tcBorders>
            <w:shd w:val="clear" w:color="auto" w:fill="auto"/>
            <w:noWrap/>
            <w:vAlign w:val="bottom"/>
            <w:hideMark/>
          </w:tcPr>
          <w:p w14:paraId="4C0DE98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4CC41B1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Građevinski radovi - Rekonstrukcija Kumrovečke ceste izgradnjom nogostupa - 2. faza</w:t>
            </w:r>
          </w:p>
        </w:tc>
        <w:tc>
          <w:tcPr>
            <w:tcW w:w="1418" w:type="dxa"/>
            <w:tcBorders>
              <w:top w:val="nil"/>
              <w:left w:val="nil"/>
              <w:bottom w:val="nil"/>
              <w:right w:val="nil"/>
            </w:tcBorders>
            <w:shd w:val="clear" w:color="auto" w:fill="auto"/>
            <w:noWrap/>
            <w:vAlign w:val="bottom"/>
            <w:hideMark/>
          </w:tcPr>
          <w:p w14:paraId="1A50D6D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2A4DDB0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56.315,03</w:t>
            </w:r>
          </w:p>
        </w:tc>
        <w:tc>
          <w:tcPr>
            <w:tcW w:w="992" w:type="dxa"/>
            <w:tcBorders>
              <w:top w:val="nil"/>
              <w:left w:val="nil"/>
              <w:bottom w:val="nil"/>
              <w:right w:val="nil"/>
            </w:tcBorders>
            <w:shd w:val="clear" w:color="auto" w:fill="auto"/>
            <w:noWrap/>
            <w:vAlign w:val="bottom"/>
            <w:hideMark/>
          </w:tcPr>
          <w:p w14:paraId="07D78F5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73A34F4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56.315,03</w:t>
            </w:r>
          </w:p>
        </w:tc>
      </w:tr>
      <w:tr w:rsidR="00223BEA" w:rsidRPr="00236EB0" w14:paraId="4BA3C2A1"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63B84818"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lastRenderedPageBreak/>
              <w:t>Izvor  4.5. Prihod od komunalnog doprinosa</w:t>
            </w:r>
          </w:p>
        </w:tc>
        <w:tc>
          <w:tcPr>
            <w:tcW w:w="1418" w:type="dxa"/>
            <w:tcBorders>
              <w:top w:val="nil"/>
              <w:left w:val="nil"/>
              <w:bottom w:val="nil"/>
              <w:right w:val="nil"/>
            </w:tcBorders>
            <w:shd w:val="clear" w:color="000000" w:fill="FFFF99"/>
            <w:noWrap/>
            <w:vAlign w:val="bottom"/>
            <w:hideMark/>
          </w:tcPr>
          <w:p w14:paraId="2FB2B2C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11.000,00</w:t>
            </w:r>
          </w:p>
        </w:tc>
        <w:tc>
          <w:tcPr>
            <w:tcW w:w="1276" w:type="dxa"/>
            <w:tcBorders>
              <w:top w:val="nil"/>
              <w:left w:val="nil"/>
              <w:bottom w:val="nil"/>
              <w:right w:val="nil"/>
            </w:tcBorders>
            <w:shd w:val="clear" w:color="000000" w:fill="FFFF99"/>
            <w:noWrap/>
            <w:vAlign w:val="bottom"/>
            <w:hideMark/>
          </w:tcPr>
          <w:p w14:paraId="7580A7D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63B414D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0E9029E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11.000,00</w:t>
            </w:r>
          </w:p>
        </w:tc>
      </w:tr>
      <w:tr w:rsidR="002A606C" w:rsidRPr="00236EB0" w14:paraId="304D2BAB" w14:textId="77777777" w:rsidTr="002A606C">
        <w:trPr>
          <w:trHeight w:val="255"/>
        </w:trPr>
        <w:tc>
          <w:tcPr>
            <w:tcW w:w="1139" w:type="dxa"/>
            <w:tcBorders>
              <w:top w:val="nil"/>
              <w:left w:val="nil"/>
              <w:bottom w:val="nil"/>
              <w:right w:val="nil"/>
            </w:tcBorders>
            <w:shd w:val="clear" w:color="auto" w:fill="auto"/>
            <w:noWrap/>
            <w:vAlign w:val="bottom"/>
            <w:hideMark/>
          </w:tcPr>
          <w:p w14:paraId="646E7A2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R409A</w:t>
            </w:r>
          </w:p>
        </w:tc>
        <w:tc>
          <w:tcPr>
            <w:tcW w:w="1036" w:type="dxa"/>
            <w:tcBorders>
              <w:top w:val="nil"/>
              <w:left w:val="nil"/>
              <w:bottom w:val="nil"/>
              <w:right w:val="nil"/>
            </w:tcBorders>
            <w:shd w:val="clear" w:color="auto" w:fill="auto"/>
            <w:noWrap/>
            <w:vAlign w:val="bottom"/>
            <w:hideMark/>
          </w:tcPr>
          <w:p w14:paraId="7D51C21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44902A4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Stručni nadzor -Rekonstrukcija Kumrovečke ceste izgradnjom nogostupa - 3. faza</w:t>
            </w:r>
          </w:p>
        </w:tc>
        <w:tc>
          <w:tcPr>
            <w:tcW w:w="1418" w:type="dxa"/>
            <w:tcBorders>
              <w:top w:val="nil"/>
              <w:left w:val="nil"/>
              <w:bottom w:val="nil"/>
              <w:right w:val="nil"/>
            </w:tcBorders>
            <w:shd w:val="clear" w:color="auto" w:fill="auto"/>
            <w:noWrap/>
            <w:vAlign w:val="bottom"/>
            <w:hideMark/>
          </w:tcPr>
          <w:p w14:paraId="69B3912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w:t>
            </w:r>
          </w:p>
        </w:tc>
        <w:tc>
          <w:tcPr>
            <w:tcW w:w="1276" w:type="dxa"/>
            <w:tcBorders>
              <w:top w:val="nil"/>
              <w:left w:val="nil"/>
              <w:bottom w:val="nil"/>
              <w:right w:val="nil"/>
            </w:tcBorders>
            <w:shd w:val="clear" w:color="auto" w:fill="auto"/>
            <w:noWrap/>
            <w:vAlign w:val="bottom"/>
            <w:hideMark/>
          </w:tcPr>
          <w:p w14:paraId="28D391E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792235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C6380B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w:t>
            </w:r>
          </w:p>
        </w:tc>
      </w:tr>
      <w:tr w:rsidR="002A606C" w:rsidRPr="00236EB0" w14:paraId="61CEEF46" w14:textId="77777777" w:rsidTr="002A606C">
        <w:trPr>
          <w:trHeight w:val="255"/>
        </w:trPr>
        <w:tc>
          <w:tcPr>
            <w:tcW w:w="1139" w:type="dxa"/>
            <w:tcBorders>
              <w:top w:val="nil"/>
              <w:left w:val="nil"/>
              <w:bottom w:val="nil"/>
              <w:right w:val="nil"/>
            </w:tcBorders>
            <w:shd w:val="clear" w:color="auto" w:fill="auto"/>
            <w:noWrap/>
            <w:vAlign w:val="bottom"/>
            <w:hideMark/>
          </w:tcPr>
          <w:p w14:paraId="1B91146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R409B1</w:t>
            </w:r>
          </w:p>
        </w:tc>
        <w:tc>
          <w:tcPr>
            <w:tcW w:w="1036" w:type="dxa"/>
            <w:tcBorders>
              <w:top w:val="nil"/>
              <w:left w:val="nil"/>
              <w:bottom w:val="nil"/>
              <w:right w:val="nil"/>
            </w:tcBorders>
            <w:shd w:val="clear" w:color="auto" w:fill="auto"/>
            <w:noWrap/>
            <w:vAlign w:val="bottom"/>
            <w:hideMark/>
          </w:tcPr>
          <w:p w14:paraId="27C80EE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40F188B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Građevinski radovi -Rekonstrukcija Kumrovečke ceste izgradnjom nogostupa - 3. faza</w:t>
            </w:r>
          </w:p>
        </w:tc>
        <w:tc>
          <w:tcPr>
            <w:tcW w:w="1418" w:type="dxa"/>
            <w:tcBorders>
              <w:top w:val="nil"/>
              <w:left w:val="nil"/>
              <w:bottom w:val="nil"/>
              <w:right w:val="nil"/>
            </w:tcBorders>
            <w:shd w:val="clear" w:color="auto" w:fill="auto"/>
            <w:noWrap/>
            <w:vAlign w:val="bottom"/>
            <w:hideMark/>
          </w:tcPr>
          <w:p w14:paraId="0D15CC0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10.000,00</w:t>
            </w:r>
          </w:p>
        </w:tc>
        <w:tc>
          <w:tcPr>
            <w:tcW w:w="1276" w:type="dxa"/>
            <w:tcBorders>
              <w:top w:val="nil"/>
              <w:left w:val="nil"/>
              <w:bottom w:val="nil"/>
              <w:right w:val="nil"/>
            </w:tcBorders>
            <w:shd w:val="clear" w:color="auto" w:fill="auto"/>
            <w:noWrap/>
            <w:vAlign w:val="bottom"/>
            <w:hideMark/>
          </w:tcPr>
          <w:p w14:paraId="1841580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DDAC77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D228ED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10.000,00</w:t>
            </w:r>
          </w:p>
        </w:tc>
      </w:tr>
      <w:tr w:rsidR="00223BEA" w:rsidRPr="00236EB0" w14:paraId="37C0E4E7"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5ABE458B"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507EBBA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35.000,00</w:t>
            </w:r>
          </w:p>
        </w:tc>
        <w:tc>
          <w:tcPr>
            <w:tcW w:w="1276" w:type="dxa"/>
            <w:tcBorders>
              <w:top w:val="nil"/>
              <w:left w:val="nil"/>
              <w:bottom w:val="nil"/>
              <w:right w:val="nil"/>
            </w:tcBorders>
            <w:shd w:val="clear" w:color="000000" w:fill="FFFF99"/>
            <w:noWrap/>
            <w:vAlign w:val="bottom"/>
            <w:hideMark/>
          </w:tcPr>
          <w:p w14:paraId="28F23E4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105.000,00</w:t>
            </w:r>
          </w:p>
        </w:tc>
        <w:tc>
          <w:tcPr>
            <w:tcW w:w="992" w:type="dxa"/>
            <w:tcBorders>
              <w:top w:val="nil"/>
              <w:left w:val="nil"/>
              <w:bottom w:val="nil"/>
              <w:right w:val="nil"/>
            </w:tcBorders>
            <w:shd w:val="clear" w:color="000000" w:fill="FFFF99"/>
            <w:noWrap/>
            <w:vAlign w:val="bottom"/>
            <w:hideMark/>
          </w:tcPr>
          <w:p w14:paraId="704B00C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300,00</w:t>
            </w:r>
          </w:p>
        </w:tc>
        <w:tc>
          <w:tcPr>
            <w:tcW w:w="1417" w:type="dxa"/>
            <w:tcBorders>
              <w:top w:val="nil"/>
              <w:left w:val="nil"/>
              <w:bottom w:val="nil"/>
              <w:right w:val="nil"/>
            </w:tcBorders>
            <w:shd w:val="clear" w:color="000000" w:fill="FFFF99"/>
            <w:noWrap/>
            <w:vAlign w:val="bottom"/>
            <w:hideMark/>
          </w:tcPr>
          <w:p w14:paraId="0868CE5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140.000,00</w:t>
            </w:r>
          </w:p>
        </w:tc>
      </w:tr>
      <w:tr w:rsidR="002A606C" w:rsidRPr="00236EB0" w14:paraId="5C3E3A82" w14:textId="77777777" w:rsidTr="002A606C">
        <w:trPr>
          <w:trHeight w:val="255"/>
        </w:trPr>
        <w:tc>
          <w:tcPr>
            <w:tcW w:w="1139" w:type="dxa"/>
            <w:tcBorders>
              <w:top w:val="nil"/>
              <w:left w:val="nil"/>
              <w:bottom w:val="nil"/>
              <w:right w:val="nil"/>
            </w:tcBorders>
            <w:shd w:val="clear" w:color="auto" w:fill="auto"/>
            <w:noWrap/>
            <w:vAlign w:val="bottom"/>
            <w:hideMark/>
          </w:tcPr>
          <w:p w14:paraId="7E1A511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R409</w:t>
            </w:r>
          </w:p>
        </w:tc>
        <w:tc>
          <w:tcPr>
            <w:tcW w:w="1036" w:type="dxa"/>
            <w:tcBorders>
              <w:top w:val="nil"/>
              <w:left w:val="nil"/>
              <w:bottom w:val="nil"/>
              <w:right w:val="nil"/>
            </w:tcBorders>
            <w:shd w:val="clear" w:color="auto" w:fill="auto"/>
            <w:noWrap/>
            <w:vAlign w:val="bottom"/>
            <w:hideMark/>
          </w:tcPr>
          <w:p w14:paraId="52A539F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27ADA08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Građevinski radovi -Rekonstrukcija Kumrovečke ceste izgradnjom nogostupa - 3. faza</w:t>
            </w:r>
          </w:p>
        </w:tc>
        <w:tc>
          <w:tcPr>
            <w:tcW w:w="1418" w:type="dxa"/>
            <w:tcBorders>
              <w:top w:val="nil"/>
              <w:left w:val="nil"/>
              <w:bottom w:val="nil"/>
              <w:right w:val="nil"/>
            </w:tcBorders>
            <w:shd w:val="clear" w:color="auto" w:fill="auto"/>
            <w:noWrap/>
            <w:vAlign w:val="bottom"/>
            <w:hideMark/>
          </w:tcPr>
          <w:p w14:paraId="4AF364A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35.000,00</w:t>
            </w:r>
          </w:p>
        </w:tc>
        <w:tc>
          <w:tcPr>
            <w:tcW w:w="1276" w:type="dxa"/>
            <w:tcBorders>
              <w:top w:val="nil"/>
              <w:left w:val="nil"/>
              <w:bottom w:val="nil"/>
              <w:right w:val="nil"/>
            </w:tcBorders>
            <w:shd w:val="clear" w:color="auto" w:fill="auto"/>
            <w:noWrap/>
            <w:vAlign w:val="bottom"/>
            <w:hideMark/>
          </w:tcPr>
          <w:p w14:paraId="76695B2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105.000,00</w:t>
            </w:r>
          </w:p>
        </w:tc>
        <w:tc>
          <w:tcPr>
            <w:tcW w:w="992" w:type="dxa"/>
            <w:tcBorders>
              <w:top w:val="nil"/>
              <w:left w:val="nil"/>
              <w:bottom w:val="nil"/>
              <w:right w:val="nil"/>
            </w:tcBorders>
            <w:shd w:val="clear" w:color="auto" w:fill="auto"/>
            <w:noWrap/>
            <w:vAlign w:val="bottom"/>
            <w:hideMark/>
          </w:tcPr>
          <w:p w14:paraId="42DB6E2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300,00</w:t>
            </w:r>
          </w:p>
        </w:tc>
        <w:tc>
          <w:tcPr>
            <w:tcW w:w="1417" w:type="dxa"/>
            <w:tcBorders>
              <w:top w:val="nil"/>
              <w:left w:val="nil"/>
              <w:bottom w:val="nil"/>
              <w:right w:val="nil"/>
            </w:tcBorders>
            <w:shd w:val="clear" w:color="auto" w:fill="auto"/>
            <w:noWrap/>
            <w:vAlign w:val="bottom"/>
            <w:hideMark/>
          </w:tcPr>
          <w:p w14:paraId="771E30A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140.000,00</w:t>
            </w:r>
          </w:p>
        </w:tc>
      </w:tr>
      <w:tr w:rsidR="00223BEA" w:rsidRPr="00236EB0" w14:paraId="79B42D32"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5A57692A"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Kapitalni projekt K100021 Rekonstrukcija staze na groblju</w:t>
            </w:r>
          </w:p>
        </w:tc>
        <w:tc>
          <w:tcPr>
            <w:tcW w:w="1418" w:type="dxa"/>
            <w:tcBorders>
              <w:top w:val="nil"/>
              <w:left w:val="nil"/>
              <w:bottom w:val="nil"/>
              <w:right w:val="nil"/>
            </w:tcBorders>
            <w:shd w:val="clear" w:color="000000" w:fill="CCCCFF"/>
            <w:noWrap/>
            <w:vAlign w:val="bottom"/>
            <w:hideMark/>
          </w:tcPr>
          <w:p w14:paraId="666A453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52.490,00</w:t>
            </w:r>
          </w:p>
        </w:tc>
        <w:tc>
          <w:tcPr>
            <w:tcW w:w="1276" w:type="dxa"/>
            <w:tcBorders>
              <w:top w:val="nil"/>
              <w:left w:val="nil"/>
              <w:bottom w:val="nil"/>
              <w:right w:val="nil"/>
            </w:tcBorders>
            <w:shd w:val="clear" w:color="000000" w:fill="CCCCFF"/>
            <w:noWrap/>
            <w:vAlign w:val="bottom"/>
            <w:hideMark/>
          </w:tcPr>
          <w:p w14:paraId="15EE9B2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7DC34C9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485ED8E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52.490,00</w:t>
            </w:r>
          </w:p>
        </w:tc>
      </w:tr>
      <w:tr w:rsidR="002A606C" w:rsidRPr="00236EB0" w14:paraId="261E4842" w14:textId="77777777" w:rsidTr="002A606C">
        <w:trPr>
          <w:trHeight w:val="255"/>
        </w:trPr>
        <w:tc>
          <w:tcPr>
            <w:tcW w:w="1139" w:type="dxa"/>
            <w:tcBorders>
              <w:top w:val="nil"/>
              <w:left w:val="nil"/>
              <w:bottom w:val="nil"/>
              <w:right w:val="nil"/>
            </w:tcBorders>
            <w:shd w:val="clear" w:color="auto" w:fill="auto"/>
            <w:noWrap/>
            <w:vAlign w:val="bottom"/>
            <w:hideMark/>
          </w:tcPr>
          <w:p w14:paraId="1036CD1B"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216734B1"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0F5D2067"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02B0C871"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52.490,00</w:t>
            </w:r>
          </w:p>
        </w:tc>
        <w:tc>
          <w:tcPr>
            <w:tcW w:w="1276" w:type="dxa"/>
            <w:tcBorders>
              <w:top w:val="nil"/>
              <w:left w:val="nil"/>
              <w:bottom w:val="nil"/>
              <w:right w:val="nil"/>
            </w:tcBorders>
            <w:shd w:val="clear" w:color="auto" w:fill="auto"/>
            <w:noWrap/>
            <w:vAlign w:val="bottom"/>
            <w:hideMark/>
          </w:tcPr>
          <w:p w14:paraId="5306534B"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34B63F96"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4EB23814"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52.490,00</w:t>
            </w:r>
          </w:p>
        </w:tc>
      </w:tr>
      <w:tr w:rsidR="002A606C" w:rsidRPr="00236EB0" w14:paraId="30C753BF" w14:textId="77777777" w:rsidTr="002A606C">
        <w:trPr>
          <w:trHeight w:val="255"/>
        </w:trPr>
        <w:tc>
          <w:tcPr>
            <w:tcW w:w="1139" w:type="dxa"/>
            <w:tcBorders>
              <w:top w:val="nil"/>
              <w:left w:val="nil"/>
              <w:bottom w:val="nil"/>
              <w:right w:val="nil"/>
            </w:tcBorders>
            <w:shd w:val="clear" w:color="auto" w:fill="auto"/>
            <w:noWrap/>
            <w:vAlign w:val="bottom"/>
            <w:hideMark/>
          </w:tcPr>
          <w:p w14:paraId="72C6E284"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52ECDA4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637F17E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nabavu proizvedene dugotrajne imovine</w:t>
            </w:r>
          </w:p>
        </w:tc>
        <w:tc>
          <w:tcPr>
            <w:tcW w:w="1418" w:type="dxa"/>
            <w:tcBorders>
              <w:top w:val="nil"/>
              <w:left w:val="nil"/>
              <w:bottom w:val="nil"/>
              <w:right w:val="nil"/>
            </w:tcBorders>
            <w:shd w:val="clear" w:color="auto" w:fill="auto"/>
            <w:noWrap/>
            <w:vAlign w:val="bottom"/>
            <w:hideMark/>
          </w:tcPr>
          <w:p w14:paraId="1DC5F78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52.490,00</w:t>
            </w:r>
          </w:p>
        </w:tc>
        <w:tc>
          <w:tcPr>
            <w:tcW w:w="1276" w:type="dxa"/>
            <w:tcBorders>
              <w:top w:val="nil"/>
              <w:left w:val="nil"/>
              <w:bottom w:val="nil"/>
              <w:right w:val="nil"/>
            </w:tcBorders>
            <w:shd w:val="clear" w:color="auto" w:fill="auto"/>
            <w:noWrap/>
            <w:vAlign w:val="bottom"/>
            <w:hideMark/>
          </w:tcPr>
          <w:p w14:paraId="4EB4D4D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A57540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33EF19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52.490,00</w:t>
            </w:r>
          </w:p>
        </w:tc>
      </w:tr>
      <w:tr w:rsidR="00223BEA" w:rsidRPr="00236EB0" w14:paraId="7C434566"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69E4A611"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03C3D8A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340,00</w:t>
            </w:r>
          </w:p>
        </w:tc>
        <w:tc>
          <w:tcPr>
            <w:tcW w:w="1276" w:type="dxa"/>
            <w:tcBorders>
              <w:top w:val="nil"/>
              <w:left w:val="nil"/>
              <w:bottom w:val="nil"/>
              <w:right w:val="nil"/>
            </w:tcBorders>
            <w:shd w:val="clear" w:color="000000" w:fill="FFFF99"/>
            <w:noWrap/>
            <w:vAlign w:val="bottom"/>
            <w:hideMark/>
          </w:tcPr>
          <w:p w14:paraId="0B5B6FE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4DE01C8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29B412D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340,00</w:t>
            </w:r>
          </w:p>
        </w:tc>
      </w:tr>
      <w:tr w:rsidR="002A606C" w:rsidRPr="00236EB0" w14:paraId="3539FF48" w14:textId="77777777" w:rsidTr="002A606C">
        <w:trPr>
          <w:trHeight w:val="255"/>
        </w:trPr>
        <w:tc>
          <w:tcPr>
            <w:tcW w:w="1139" w:type="dxa"/>
            <w:tcBorders>
              <w:top w:val="nil"/>
              <w:left w:val="nil"/>
              <w:bottom w:val="nil"/>
              <w:right w:val="nil"/>
            </w:tcBorders>
            <w:shd w:val="clear" w:color="auto" w:fill="auto"/>
            <w:noWrap/>
            <w:vAlign w:val="bottom"/>
            <w:hideMark/>
          </w:tcPr>
          <w:p w14:paraId="3BCA59F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R426A</w:t>
            </w:r>
          </w:p>
        </w:tc>
        <w:tc>
          <w:tcPr>
            <w:tcW w:w="1036" w:type="dxa"/>
            <w:tcBorders>
              <w:top w:val="nil"/>
              <w:left w:val="nil"/>
              <w:bottom w:val="nil"/>
              <w:right w:val="nil"/>
            </w:tcBorders>
            <w:shd w:val="clear" w:color="auto" w:fill="auto"/>
            <w:noWrap/>
            <w:vAlign w:val="bottom"/>
            <w:hideMark/>
          </w:tcPr>
          <w:p w14:paraId="5CE9E83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147F5D0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Rekonstrukcija staze na groblju - građenje</w:t>
            </w:r>
          </w:p>
        </w:tc>
        <w:tc>
          <w:tcPr>
            <w:tcW w:w="1418" w:type="dxa"/>
            <w:tcBorders>
              <w:top w:val="nil"/>
              <w:left w:val="nil"/>
              <w:bottom w:val="nil"/>
              <w:right w:val="nil"/>
            </w:tcBorders>
            <w:shd w:val="clear" w:color="auto" w:fill="auto"/>
            <w:noWrap/>
            <w:vAlign w:val="bottom"/>
            <w:hideMark/>
          </w:tcPr>
          <w:p w14:paraId="751FB7F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5CE17F4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1DDC7D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448BAF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r>
      <w:tr w:rsidR="002A606C" w:rsidRPr="00236EB0" w14:paraId="5D10CFA1" w14:textId="77777777" w:rsidTr="002A606C">
        <w:trPr>
          <w:trHeight w:val="255"/>
        </w:trPr>
        <w:tc>
          <w:tcPr>
            <w:tcW w:w="1139" w:type="dxa"/>
            <w:tcBorders>
              <w:top w:val="nil"/>
              <w:left w:val="nil"/>
              <w:bottom w:val="nil"/>
              <w:right w:val="nil"/>
            </w:tcBorders>
            <w:shd w:val="clear" w:color="auto" w:fill="auto"/>
            <w:noWrap/>
            <w:vAlign w:val="bottom"/>
            <w:hideMark/>
          </w:tcPr>
          <w:p w14:paraId="0D034DA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R426G</w:t>
            </w:r>
          </w:p>
        </w:tc>
        <w:tc>
          <w:tcPr>
            <w:tcW w:w="1036" w:type="dxa"/>
            <w:tcBorders>
              <w:top w:val="nil"/>
              <w:left w:val="nil"/>
              <w:bottom w:val="nil"/>
              <w:right w:val="nil"/>
            </w:tcBorders>
            <w:shd w:val="clear" w:color="auto" w:fill="auto"/>
            <w:noWrap/>
            <w:vAlign w:val="bottom"/>
            <w:hideMark/>
          </w:tcPr>
          <w:p w14:paraId="52C74AC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428D5E5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Rekonstrukcija staze na groblju - Usluga stručnog nadzora</w:t>
            </w:r>
          </w:p>
        </w:tc>
        <w:tc>
          <w:tcPr>
            <w:tcW w:w="1418" w:type="dxa"/>
            <w:tcBorders>
              <w:top w:val="nil"/>
              <w:left w:val="nil"/>
              <w:bottom w:val="nil"/>
              <w:right w:val="nil"/>
            </w:tcBorders>
            <w:shd w:val="clear" w:color="auto" w:fill="auto"/>
            <w:noWrap/>
            <w:vAlign w:val="bottom"/>
            <w:hideMark/>
          </w:tcPr>
          <w:p w14:paraId="4469B8A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70,00</w:t>
            </w:r>
          </w:p>
        </w:tc>
        <w:tc>
          <w:tcPr>
            <w:tcW w:w="1276" w:type="dxa"/>
            <w:tcBorders>
              <w:top w:val="nil"/>
              <w:left w:val="nil"/>
              <w:bottom w:val="nil"/>
              <w:right w:val="nil"/>
            </w:tcBorders>
            <w:shd w:val="clear" w:color="auto" w:fill="auto"/>
            <w:noWrap/>
            <w:vAlign w:val="bottom"/>
            <w:hideMark/>
          </w:tcPr>
          <w:p w14:paraId="26DCBDB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D6735C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B85F4E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70,00</w:t>
            </w:r>
          </w:p>
        </w:tc>
      </w:tr>
      <w:tr w:rsidR="00223BEA" w:rsidRPr="00236EB0" w14:paraId="7AE2042A"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68FA369E"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4.5. Prihod od komunalnog doprinosa</w:t>
            </w:r>
          </w:p>
        </w:tc>
        <w:tc>
          <w:tcPr>
            <w:tcW w:w="1418" w:type="dxa"/>
            <w:tcBorders>
              <w:top w:val="nil"/>
              <w:left w:val="nil"/>
              <w:bottom w:val="nil"/>
              <w:right w:val="nil"/>
            </w:tcBorders>
            <w:shd w:val="clear" w:color="000000" w:fill="FFFF99"/>
            <w:noWrap/>
            <w:vAlign w:val="bottom"/>
            <w:hideMark/>
          </w:tcPr>
          <w:p w14:paraId="620E312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2.780,00</w:t>
            </w:r>
          </w:p>
        </w:tc>
        <w:tc>
          <w:tcPr>
            <w:tcW w:w="1276" w:type="dxa"/>
            <w:tcBorders>
              <w:top w:val="nil"/>
              <w:left w:val="nil"/>
              <w:bottom w:val="nil"/>
              <w:right w:val="nil"/>
            </w:tcBorders>
            <w:shd w:val="clear" w:color="000000" w:fill="FFFF99"/>
            <w:noWrap/>
            <w:vAlign w:val="bottom"/>
            <w:hideMark/>
          </w:tcPr>
          <w:p w14:paraId="5580724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3BAC976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67386E0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2.780,00</w:t>
            </w:r>
          </w:p>
        </w:tc>
      </w:tr>
      <w:tr w:rsidR="002A606C" w:rsidRPr="00236EB0" w14:paraId="246D48A4" w14:textId="77777777" w:rsidTr="002A606C">
        <w:trPr>
          <w:trHeight w:val="255"/>
        </w:trPr>
        <w:tc>
          <w:tcPr>
            <w:tcW w:w="1139" w:type="dxa"/>
            <w:tcBorders>
              <w:top w:val="nil"/>
              <w:left w:val="nil"/>
              <w:bottom w:val="nil"/>
              <w:right w:val="nil"/>
            </w:tcBorders>
            <w:shd w:val="clear" w:color="auto" w:fill="auto"/>
            <w:noWrap/>
            <w:vAlign w:val="bottom"/>
            <w:hideMark/>
          </w:tcPr>
          <w:p w14:paraId="4BC6C89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R426B</w:t>
            </w:r>
          </w:p>
        </w:tc>
        <w:tc>
          <w:tcPr>
            <w:tcW w:w="1036" w:type="dxa"/>
            <w:tcBorders>
              <w:top w:val="nil"/>
              <w:left w:val="nil"/>
              <w:bottom w:val="nil"/>
              <w:right w:val="nil"/>
            </w:tcBorders>
            <w:shd w:val="clear" w:color="auto" w:fill="auto"/>
            <w:noWrap/>
            <w:vAlign w:val="bottom"/>
            <w:hideMark/>
          </w:tcPr>
          <w:p w14:paraId="240A93D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44D6550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Rekonstrukcija staze na groblju - građenje</w:t>
            </w:r>
          </w:p>
        </w:tc>
        <w:tc>
          <w:tcPr>
            <w:tcW w:w="1418" w:type="dxa"/>
            <w:tcBorders>
              <w:top w:val="nil"/>
              <w:left w:val="nil"/>
              <w:bottom w:val="nil"/>
              <w:right w:val="nil"/>
            </w:tcBorders>
            <w:shd w:val="clear" w:color="auto" w:fill="auto"/>
            <w:noWrap/>
            <w:vAlign w:val="bottom"/>
            <w:hideMark/>
          </w:tcPr>
          <w:p w14:paraId="6D89CB8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2.780,00</w:t>
            </w:r>
          </w:p>
        </w:tc>
        <w:tc>
          <w:tcPr>
            <w:tcW w:w="1276" w:type="dxa"/>
            <w:tcBorders>
              <w:top w:val="nil"/>
              <w:left w:val="nil"/>
              <w:bottom w:val="nil"/>
              <w:right w:val="nil"/>
            </w:tcBorders>
            <w:shd w:val="clear" w:color="auto" w:fill="auto"/>
            <w:noWrap/>
            <w:vAlign w:val="bottom"/>
            <w:hideMark/>
          </w:tcPr>
          <w:p w14:paraId="5A520B4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886975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E69304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2.780,00</w:t>
            </w:r>
          </w:p>
        </w:tc>
      </w:tr>
      <w:tr w:rsidR="00223BEA" w:rsidRPr="00236EB0" w14:paraId="30BC0B9A"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0F888E61"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4.6. Prihod od grobne naknade</w:t>
            </w:r>
          </w:p>
        </w:tc>
        <w:tc>
          <w:tcPr>
            <w:tcW w:w="1418" w:type="dxa"/>
            <w:tcBorders>
              <w:top w:val="nil"/>
              <w:left w:val="nil"/>
              <w:bottom w:val="nil"/>
              <w:right w:val="nil"/>
            </w:tcBorders>
            <w:shd w:val="clear" w:color="000000" w:fill="FFFF99"/>
            <w:noWrap/>
            <w:vAlign w:val="bottom"/>
            <w:hideMark/>
          </w:tcPr>
          <w:p w14:paraId="04CAC7B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16.720,00</w:t>
            </w:r>
          </w:p>
        </w:tc>
        <w:tc>
          <w:tcPr>
            <w:tcW w:w="1276" w:type="dxa"/>
            <w:tcBorders>
              <w:top w:val="nil"/>
              <w:left w:val="nil"/>
              <w:bottom w:val="nil"/>
              <w:right w:val="nil"/>
            </w:tcBorders>
            <w:shd w:val="clear" w:color="000000" w:fill="FFFF99"/>
            <w:noWrap/>
            <w:vAlign w:val="bottom"/>
            <w:hideMark/>
          </w:tcPr>
          <w:p w14:paraId="725BFB2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4DBF4BA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3EC5438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16.720,00</w:t>
            </w:r>
          </w:p>
        </w:tc>
      </w:tr>
      <w:tr w:rsidR="002A606C" w:rsidRPr="00236EB0" w14:paraId="2B6E73C1" w14:textId="77777777" w:rsidTr="002A606C">
        <w:trPr>
          <w:trHeight w:val="255"/>
        </w:trPr>
        <w:tc>
          <w:tcPr>
            <w:tcW w:w="1139" w:type="dxa"/>
            <w:tcBorders>
              <w:top w:val="nil"/>
              <w:left w:val="nil"/>
              <w:bottom w:val="nil"/>
              <w:right w:val="nil"/>
            </w:tcBorders>
            <w:shd w:val="clear" w:color="auto" w:fill="auto"/>
            <w:noWrap/>
            <w:vAlign w:val="bottom"/>
            <w:hideMark/>
          </w:tcPr>
          <w:p w14:paraId="3915D4F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R426C</w:t>
            </w:r>
          </w:p>
        </w:tc>
        <w:tc>
          <w:tcPr>
            <w:tcW w:w="1036" w:type="dxa"/>
            <w:tcBorders>
              <w:top w:val="nil"/>
              <w:left w:val="nil"/>
              <w:bottom w:val="nil"/>
              <w:right w:val="nil"/>
            </w:tcBorders>
            <w:shd w:val="clear" w:color="auto" w:fill="auto"/>
            <w:noWrap/>
            <w:vAlign w:val="bottom"/>
            <w:hideMark/>
          </w:tcPr>
          <w:p w14:paraId="159795D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735B527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Rekonstrukcija staze na groblju - građenje</w:t>
            </w:r>
          </w:p>
        </w:tc>
        <w:tc>
          <w:tcPr>
            <w:tcW w:w="1418" w:type="dxa"/>
            <w:tcBorders>
              <w:top w:val="nil"/>
              <w:left w:val="nil"/>
              <w:bottom w:val="nil"/>
              <w:right w:val="nil"/>
            </w:tcBorders>
            <w:shd w:val="clear" w:color="auto" w:fill="auto"/>
            <w:noWrap/>
            <w:vAlign w:val="bottom"/>
            <w:hideMark/>
          </w:tcPr>
          <w:p w14:paraId="1177430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15.130,00</w:t>
            </w:r>
          </w:p>
        </w:tc>
        <w:tc>
          <w:tcPr>
            <w:tcW w:w="1276" w:type="dxa"/>
            <w:tcBorders>
              <w:top w:val="nil"/>
              <w:left w:val="nil"/>
              <w:bottom w:val="nil"/>
              <w:right w:val="nil"/>
            </w:tcBorders>
            <w:shd w:val="clear" w:color="auto" w:fill="auto"/>
            <w:noWrap/>
            <w:vAlign w:val="bottom"/>
            <w:hideMark/>
          </w:tcPr>
          <w:p w14:paraId="2753F69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B286A9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88D9A8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15.130,00</w:t>
            </w:r>
          </w:p>
        </w:tc>
      </w:tr>
      <w:tr w:rsidR="002A606C" w:rsidRPr="00236EB0" w14:paraId="0C287AB2" w14:textId="77777777" w:rsidTr="002A606C">
        <w:trPr>
          <w:trHeight w:val="255"/>
        </w:trPr>
        <w:tc>
          <w:tcPr>
            <w:tcW w:w="1139" w:type="dxa"/>
            <w:tcBorders>
              <w:top w:val="nil"/>
              <w:left w:val="nil"/>
              <w:bottom w:val="nil"/>
              <w:right w:val="nil"/>
            </w:tcBorders>
            <w:shd w:val="clear" w:color="auto" w:fill="auto"/>
            <w:noWrap/>
            <w:vAlign w:val="bottom"/>
            <w:hideMark/>
          </w:tcPr>
          <w:p w14:paraId="475B81D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R426G2</w:t>
            </w:r>
          </w:p>
        </w:tc>
        <w:tc>
          <w:tcPr>
            <w:tcW w:w="1036" w:type="dxa"/>
            <w:tcBorders>
              <w:top w:val="nil"/>
              <w:left w:val="nil"/>
              <w:bottom w:val="nil"/>
              <w:right w:val="nil"/>
            </w:tcBorders>
            <w:shd w:val="clear" w:color="auto" w:fill="auto"/>
            <w:noWrap/>
            <w:vAlign w:val="bottom"/>
            <w:hideMark/>
          </w:tcPr>
          <w:p w14:paraId="1C91D17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211D24A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Rekonstrukcija staze na groblju - Usluga stručnog nadzora</w:t>
            </w:r>
          </w:p>
        </w:tc>
        <w:tc>
          <w:tcPr>
            <w:tcW w:w="1418" w:type="dxa"/>
            <w:tcBorders>
              <w:top w:val="nil"/>
              <w:left w:val="nil"/>
              <w:bottom w:val="nil"/>
              <w:right w:val="nil"/>
            </w:tcBorders>
            <w:shd w:val="clear" w:color="auto" w:fill="auto"/>
            <w:noWrap/>
            <w:vAlign w:val="bottom"/>
            <w:hideMark/>
          </w:tcPr>
          <w:p w14:paraId="76133E5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1.590,00</w:t>
            </w:r>
          </w:p>
        </w:tc>
        <w:tc>
          <w:tcPr>
            <w:tcW w:w="1276" w:type="dxa"/>
            <w:tcBorders>
              <w:top w:val="nil"/>
              <w:left w:val="nil"/>
              <w:bottom w:val="nil"/>
              <w:right w:val="nil"/>
            </w:tcBorders>
            <w:shd w:val="clear" w:color="auto" w:fill="auto"/>
            <w:noWrap/>
            <w:vAlign w:val="bottom"/>
            <w:hideMark/>
          </w:tcPr>
          <w:p w14:paraId="5B4C0B4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F59F4D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911D51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1.590,00</w:t>
            </w:r>
          </w:p>
        </w:tc>
      </w:tr>
      <w:tr w:rsidR="00223BEA" w:rsidRPr="00236EB0" w14:paraId="62738A55" w14:textId="77777777" w:rsidTr="002A606C">
        <w:trPr>
          <w:trHeight w:val="255"/>
        </w:trPr>
        <w:tc>
          <w:tcPr>
            <w:tcW w:w="2175" w:type="dxa"/>
            <w:gridSpan w:val="2"/>
            <w:tcBorders>
              <w:top w:val="nil"/>
              <w:left w:val="nil"/>
              <w:bottom w:val="nil"/>
              <w:right w:val="nil"/>
            </w:tcBorders>
            <w:shd w:val="clear" w:color="000000" w:fill="FFFF99"/>
            <w:noWrap/>
            <w:vAlign w:val="bottom"/>
            <w:hideMark/>
          </w:tcPr>
          <w:p w14:paraId="07F7C001"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lastRenderedPageBreak/>
              <w:t>Izvor  5.1. Pomoći EU</w:t>
            </w:r>
          </w:p>
        </w:tc>
        <w:tc>
          <w:tcPr>
            <w:tcW w:w="7039" w:type="dxa"/>
            <w:tcBorders>
              <w:top w:val="nil"/>
              <w:left w:val="nil"/>
              <w:bottom w:val="nil"/>
              <w:right w:val="nil"/>
            </w:tcBorders>
            <w:shd w:val="clear" w:color="000000" w:fill="FFFF99"/>
            <w:noWrap/>
            <w:vAlign w:val="bottom"/>
            <w:hideMark/>
          </w:tcPr>
          <w:p w14:paraId="468DA8D3"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99"/>
            <w:noWrap/>
            <w:vAlign w:val="bottom"/>
            <w:hideMark/>
          </w:tcPr>
          <w:p w14:paraId="439284E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30.000,00</w:t>
            </w:r>
          </w:p>
        </w:tc>
        <w:tc>
          <w:tcPr>
            <w:tcW w:w="1276" w:type="dxa"/>
            <w:tcBorders>
              <w:top w:val="nil"/>
              <w:left w:val="nil"/>
              <w:bottom w:val="nil"/>
              <w:right w:val="nil"/>
            </w:tcBorders>
            <w:shd w:val="clear" w:color="000000" w:fill="FFFF99"/>
            <w:noWrap/>
            <w:vAlign w:val="bottom"/>
            <w:hideMark/>
          </w:tcPr>
          <w:p w14:paraId="6701CBD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4AF4DD5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2EDCAA0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30.000,00</w:t>
            </w:r>
          </w:p>
        </w:tc>
      </w:tr>
      <w:tr w:rsidR="002A606C" w:rsidRPr="00236EB0" w14:paraId="2D686521" w14:textId="77777777" w:rsidTr="002A606C">
        <w:trPr>
          <w:trHeight w:val="255"/>
        </w:trPr>
        <w:tc>
          <w:tcPr>
            <w:tcW w:w="1139" w:type="dxa"/>
            <w:tcBorders>
              <w:top w:val="nil"/>
              <w:left w:val="nil"/>
              <w:bottom w:val="nil"/>
              <w:right w:val="nil"/>
            </w:tcBorders>
            <w:shd w:val="clear" w:color="auto" w:fill="auto"/>
            <w:noWrap/>
            <w:vAlign w:val="bottom"/>
            <w:hideMark/>
          </w:tcPr>
          <w:p w14:paraId="058EDD2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R426D</w:t>
            </w:r>
          </w:p>
        </w:tc>
        <w:tc>
          <w:tcPr>
            <w:tcW w:w="1036" w:type="dxa"/>
            <w:tcBorders>
              <w:top w:val="nil"/>
              <w:left w:val="nil"/>
              <w:bottom w:val="nil"/>
              <w:right w:val="nil"/>
            </w:tcBorders>
            <w:shd w:val="clear" w:color="auto" w:fill="auto"/>
            <w:noWrap/>
            <w:vAlign w:val="bottom"/>
            <w:hideMark/>
          </w:tcPr>
          <w:p w14:paraId="54C63DA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5438743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Rekonstrukcija staze na groblju - građenje - EU - LAG</w:t>
            </w:r>
          </w:p>
        </w:tc>
        <w:tc>
          <w:tcPr>
            <w:tcW w:w="1418" w:type="dxa"/>
            <w:tcBorders>
              <w:top w:val="nil"/>
              <w:left w:val="nil"/>
              <w:bottom w:val="nil"/>
              <w:right w:val="nil"/>
            </w:tcBorders>
            <w:shd w:val="clear" w:color="auto" w:fill="auto"/>
            <w:noWrap/>
            <w:vAlign w:val="bottom"/>
            <w:hideMark/>
          </w:tcPr>
          <w:p w14:paraId="14CED9B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30.000,00</w:t>
            </w:r>
          </w:p>
        </w:tc>
        <w:tc>
          <w:tcPr>
            <w:tcW w:w="1276" w:type="dxa"/>
            <w:tcBorders>
              <w:top w:val="nil"/>
              <w:left w:val="nil"/>
              <w:bottom w:val="nil"/>
              <w:right w:val="nil"/>
            </w:tcBorders>
            <w:shd w:val="clear" w:color="auto" w:fill="auto"/>
            <w:noWrap/>
            <w:vAlign w:val="bottom"/>
            <w:hideMark/>
          </w:tcPr>
          <w:p w14:paraId="5E84023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9571BE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DD55D4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30.000,00</w:t>
            </w:r>
          </w:p>
        </w:tc>
      </w:tr>
      <w:tr w:rsidR="00223BEA" w:rsidRPr="00236EB0" w14:paraId="5D5992BE"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18FC720A"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27AFB55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2.650,00</w:t>
            </w:r>
          </w:p>
        </w:tc>
        <w:tc>
          <w:tcPr>
            <w:tcW w:w="1276" w:type="dxa"/>
            <w:tcBorders>
              <w:top w:val="nil"/>
              <w:left w:val="nil"/>
              <w:bottom w:val="nil"/>
              <w:right w:val="nil"/>
            </w:tcBorders>
            <w:shd w:val="clear" w:color="000000" w:fill="FFFF99"/>
            <w:noWrap/>
            <w:vAlign w:val="bottom"/>
            <w:hideMark/>
          </w:tcPr>
          <w:p w14:paraId="1ACB831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0C702E8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46B65EA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2.650,00</w:t>
            </w:r>
          </w:p>
        </w:tc>
      </w:tr>
      <w:tr w:rsidR="002A606C" w:rsidRPr="00236EB0" w14:paraId="185285E9" w14:textId="77777777" w:rsidTr="002A606C">
        <w:trPr>
          <w:trHeight w:val="255"/>
        </w:trPr>
        <w:tc>
          <w:tcPr>
            <w:tcW w:w="1139" w:type="dxa"/>
            <w:tcBorders>
              <w:top w:val="nil"/>
              <w:left w:val="nil"/>
              <w:bottom w:val="nil"/>
              <w:right w:val="nil"/>
            </w:tcBorders>
            <w:shd w:val="clear" w:color="auto" w:fill="auto"/>
            <w:noWrap/>
            <w:vAlign w:val="bottom"/>
            <w:hideMark/>
          </w:tcPr>
          <w:p w14:paraId="505F62B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R426E</w:t>
            </w:r>
          </w:p>
        </w:tc>
        <w:tc>
          <w:tcPr>
            <w:tcW w:w="1036" w:type="dxa"/>
            <w:tcBorders>
              <w:top w:val="nil"/>
              <w:left w:val="nil"/>
              <w:bottom w:val="nil"/>
              <w:right w:val="nil"/>
            </w:tcBorders>
            <w:shd w:val="clear" w:color="auto" w:fill="auto"/>
            <w:noWrap/>
            <w:vAlign w:val="bottom"/>
            <w:hideMark/>
          </w:tcPr>
          <w:p w14:paraId="765A91D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0B9AE2D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Rekonstrukcija staze na groblju - građenje</w:t>
            </w:r>
          </w:p>
        </w:tc>
        <w:tc>
          <w:tcPr>
            <w:tcW w:w="1418" w:type="dxa"/>
            <w:tcBorders>
              <w:top w:val="nil"/>
              <w:left w:val="nil"/>
              <w:bottom w:val="nil"/>
              <w:right w:val="nil"/>
            </w:tcBorders>
            <w:shd w:val="clear" w:color="auto" w:fill="auto"/>
            <w:noWrap/>
            <w:vAlign w:val="bottom"/>
            <w:hideMark/>
          </w:tcPr>
          <w:p w14:paraId="4FFE23C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2.650,00</w:t>
            </w:r>
          </w:p>
        </w:tc>
        <w:tc>
          <w:tcPr>
            <w:tcW w:w="1276" w:type="dxa"/>
            <w:tcBorders>
              <w:top w:val="nil"/>
              <w:left w:val="nil"/>
              <w:bottom w:val="nil"/>
              <w:right w:val="nil"/>
            </w:tcBorders>
            <w:shd w:val="clear" w:color="auto" w:fill="auto"/>
            <w:noWrap/>
            <w:vAlign w:val="bottom"/>
            <w:hideMark/>
          </w:tcPr>
          <w:p w14:paraId="63B088C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67C063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F06861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2.650,00</w:t>
            </w:r>
          </w:p>
        </w:tc>
      </w:tr>
      <w:tr w:rsidR="00223BEA" w:rsidRPr="00236EB0" w14:paraId="1D63276A"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30E7EA8D"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Kapitalni projekt K100024 Rekonstrukcija nerazvrstanih cesta - Ulica Svetog Vida (</w:t>
            </w:r>
            <w:proofErr w:type="spellStart"/>
            <w:r w:rsidRPr="00236EB0">
              <w:rPr>
                <w:rFonts w:ascii="Arial" w:eastAsia="Times New Roman" w:hAnsi="Arial" w:cs="Arial"/>
                <w:b/>
                <w:bCs/>
                <w:color w:val="000000"/>
                <w:sz w:val="20"/>
                <w:szCs w:val="20"/>
                <w:lang w:eastAsia="hr-HR"/>
              </w:rPr>
              <w:t>Donadići</w:t>
            </w:r>
            <w:proofErr w:type="spellEnd"/>
            <w:r w:rsidRPr="00236EB0">
              <w:rPr>
                <w:rFonts w:ascii="Arial" w:eastAsia="Times New Roman" w:hAnsi="Arial" w:cs="Arial"/>
                <w:b/>
                <w:bCs/>
                <w:color w:val="000000"/>
                <w:sz w:val="20"/>
                <w:szCs w:val="20"/>
                <w:lang w:eastAsia="hr-HR"/>
              </w:rPr>
              <w:t>)</w:t>
            </w:r>
          </w:p>
        </w:tc>
        <w:tc>
          <w:tcPr>
            <w:tcW w:w="1418" w:type="dxa"/>
            <w:tcBorders>
              <w:top w:val="nil"/>
              <w:left w:val="nil"/>
              <w:bottom w:val="nil"/>
              <w:right w:val="nil"/>
            </w:tcBorders>
            <w:shd w:val="clear" w:color="000000" w:fill="CCCCFF"/>
            <w:noWrap/>
            <w:vAlign w:val="bottom"/>
            <w:hideMark/>
          </w:tcPr>
          <w:p w14:paraId="4C1DF1D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55.635,00</w:t>
            </w:r>
          </w:p>
        </w:tc>
        <w:tc>
          <w:tcPr>
            <w:tcW w:w="1276" w:type="dxa"/>
            <w:tcBorders>
              <w:top w:val="nil"/>
              <w:left w:val="nil"/>
              <w:bottom w:val="nil"/>
              <w:right w:val="nil"/>
            </w:tcBorders>
            <w:shd w:val="clear" w:color="000000" w:fill="CCCCFF"/>
            <w:noWrap/>
            <w:vAlign w:val="bottom"/>
            <w:hideMark/>
          </w:tcPr>
          <w:p w14:paraId="33D2F3E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15.970,00</w:t>
            </w:r>
          </w:p>
        </w:tc>
        <w:tc>
          <w:tcPr>
            <w:tcW w:w="992" w:type="dxa"/>
            <w:tcBorders>
              <w:top w:val="nil"/>
              <w:left w:val="nil"/>
              <w:bottom w:val="nil"/>
              <w:right w:val="nil"/>
            </w:tcBorders>
            <w:shd w:val="clear" w:color="000000" w:fill="CCCCFF"/>
            <w:noWrap/>
            <w:vAlign w:val="bottom"/>
            <w:hideMark/>
          </w:tcPr>
          <w:p w14:paraId="3EE302D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28,70</w:t>
            </w:r>
          </w:p>
        </w:tc>
        <w:tc>
          <w:tcPr>
            <w:tcW w:w="1417" w:type="dxa"/>
            <w:tcBorders>
              <w:top w:val="nil"/>
              <w:left w:val="nil"/>
              <w:bottom w:val="nil"/>
              <w:right w:val="nil"/>
            </w:tcBorders>
            <w:shd w:val="clear" w:color="000000" w:fill="CCCCFF"/>
            <w:noWrap/>
            <w:vAlign w:val="bottom"/>
            <w:hideMark/>
          </w:tcPr>
          <w:p w14:paraId="25F0AE8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71.605,00</w:t>
            </w:r>
          </w:p>
        </w:tc>
      </w:tr>
      <w:tr w:rsidR="002A606C" w:rsidRPr="00236EB0" w14:paraId="0B419652" w14:textId="77777777" w:rsidTr="002A606C">
        <w:trPr>
          <w:trHeight w:val="255"/>
        </w:trPr>
        <w:tc>
          <w:tcPr>
            <w:tcW w:w="1139" w:type="dxa"/>
            <w:tcBorders>
              <w:top w:val="nil"/>
              <w:left w:val="nil"/>
              <w:bottom w:val="nil"/>
              <w:right w:val="nil"/>
            </w:tcBorders>
            <w:shd w:val="clear" w:color="auto" w:fill="auto"/>
            <w:noWrap/>
            <w:vAlign w:val="bottom"/>
            <w:hideMark/>
          </w:tcPr>
          <w:p w14:paraId="7FEBC8D9"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138527A4"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764E8D53"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3E90A5AF"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55.635,00</w:t>
            </w:r>
          </w:p>
        </w:tc>
        <w:tc>
          <w:tcPr>
            <w:tcW w:w="1276" w:type="dxa"/>
            <w:tcBorders>
              <w:top w:val="nil"/>
              <w:left w:val="nil"/>
              <w:bottom w:val="nil"/>
              <w:right w:val="nil"/>
            </w:tcBorders>
            <w:shd w:val="clear" w:color="auto" w:fill="auto"/>
            <w:noWrap/>
            <w:vAlign w:val="bottom"/>
            <w:hideMark/>
          </w:tcPr>
          <w:p w14:paraId="4E310037"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15.970,00</w:t>
            </w:r>
          </w:p>
        </w:tc>
        <w:tc>
          <w:tcPr>
            <w:tcW w:w="992" w:type="dxa"/>
            <w:tcBorders>
              <w:top w:val="nil"/>
              <w:left w:val="nil"/>
              <w:bottom w:val="nil"/>
              <w:right w:val="nil"/>
            </w:tcBorders>
            <w:shd w:val="clear" w:color="auto" w:fill="auto"/>
            <w:noWrap/>
            <w:vAlign w:val="bottom"/>
            <w:hideMark/>
          </w:tcPr>
          <w:p w14:paraId="48E22F6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28,70</w:t>
            </w:r>
          </w:p>
        </w:tc>
        <w:tc>
          <w:tcPr>
            <w:tcW w:w="1417" w:type="dxa"/>
            <w:tcBorders>
              <w:top w:val="nil"/>
              <w:left w:val="nil"/>
              <w:bottom w:val="nil"/>
              <w:right w:val="nil"/>
            </w:tcBorders>
            <w:shd w:val="clear" w:color="auto" w:fill="auto"/>
            <w:noWrap/>
            <w:vAlign w:val="bottom"/>
            <w:hideMark/>
          </w:tcPr>
          <w:p w14:paraId="28421C3A"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71.605,00</w:t>
            </w:r>
          </w:p>
        </w:tc>
      </w:tr>
      <w:tr w:rsidR="002A606C" w:rsidRPr="00236EB0" w14:paraId="743F111F" w14:textId="77777777" w:rsidTr="002A606C">
        <w:trPr>
          <w:trHeight w:val="255"/>
        </w:trPr>
        <w:tc>
          <w:tcPr>
            <w:tcW w:w="1139" w:type="dxa"/>
            <w:tcBorders>
              <w:top w:val="nil"/>
              <w:left w:val="nil"/>
              <w:bottom w:val="nil"/>
              <w:right w:val="nil"/>
            </w:tcBorders>
            <w:shd w:val="clear" w:color="auto" w:fill="auto"/>
            <w:noWrap/>
            <w:vAlign w:val="bottom"/>
            <w:hideMark/>
          </w:tcPr>
          <w:p w14:paraId="6E307292"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53A8406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78BA8E1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nabavu proizvedene dugotrajne imovine</w:t>
            </w:r>
          </w:p>
        </w:tc>
        <w:tc>
          <w:tcPr>
            <w:tcW w:w="1418" w:type="dxa"/>
            <w:tcBorders>
              <w:top w:val="nil"/>
              <w:left w:val="nil"/>
              <w:bottom w:val="nil"/>
              <w:right w:val="nil"/>
            </w:tcBorders>
            <w:shd w:val="clear" w:color="auto" w:fill="auto"/>
            <w:noWrap/>
            <w:vAlign w:val="bottom"/>
            <w:hideMark/>
          </w:tcPr>
          <w:p w14:paraId="27EA2C2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55.635,00</w:t>
            </w:r>
          </w:p>
        </w:tc>
        <w:tc>
          <w:tcPr>
            <w:tcW w:w="1276" w:type="dxa"/>
            <w:tcBorders>
              <w:top w:val="nil"/>
              <w:left w:val="nil"/>
              <w:bottom w:val="nil"/>
              <w:right w:val="nil"/>
            </w:tcBorders>
            <w:shd w:val="clear" w:color="auto" w:fill="auto"/>
            <w:noWrap/>
            <w:vAlign w:val="bottom"/>
            <w:hideMark/>
          </w:tcPr>
          <w:p w14:paraId="5DAC8A5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15.970,00</w:t>
            </w:r>
          </w:p>
        </w:tc>
        <w:tc>
          <w:tcPr>
            <w:tcW w:w="992" w:type="dxa"/>
            <w:tcBorders>
              <w:top w:val="nil"/>
              <w:left w:val="nil"/>
              <w:bottom w:val="nil"/>
              <w:right w:val="nil"/>
            </w:tcBorders>
            <w:shd w:val="clear" w:color="auto" w:fill="auto"/>
            <w:noWrap/>
            <w:vAlign w:val="bottom"/>
            <w:hideMark/>
          </w:tcPr>
          <w:p w14:paraId="3F4411F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28,70</w:t>
            </w:r>
          </w:p>
        </w:tc>
        <w:tc>
          <w:tcPr>
            <w:tcW w:w="1417" w:type="dxa"/>
            <w:tcBorders>
              <w:top w:val="nil"/>
              <w:left w:val="nil"/>
              <w:bottom w:val="nil"/>
              <w:right w:val="nil"/>
            </w:tcBorders>
            <w:shd w:val="clear" w:color="auto" w:fill="auto"/>
            <w:noWrap/>
            <w:vAlign w:val="bottom"/>
            <w:hideMark/>
          </w:tcPr>
          <w:p w14:paraId="3171C27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71.605,00</w:t>
            </w:r>
          </w:p>
        </w:tc>
      </w:tr>
      <w:tr w:rsidR="00223BEA" w:rsidRPr="00236EB0" w14:paraId="3A4720BB"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3280B8B1"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0F3A1D7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5.980,00</w:t>
            </w:r>
          </w:p>
        </w:tc>
        <w:tc>
          <w:tcPr>
            <w:tcW w:w="1276" w:type="dxa"/>
            <w:tcBorders>
              <w:top w:val="nil"/>
              <w:left w:val="nil"/>
              <w:bottom w:val="nil"/>
              <w:right w:val="nil"/>
            </w:tcBorders>
            <w:shd w:val="clear" w:color="000000" w:fill="FFFF99"/>
            <w:noWrap/>
            <w:vAlign w:val="bottom"/>
            <w:hideMark/>
          </w:tcPr>
          <w:p w14:paraId="43893CC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32.350,00</w:t>
            </w:r>
          </w:p>
        </w:tc>
        <w:tc>
          <w:tcPr>
            <w:tcW w:w="992" w:type="dxa"/>
            <w:tcBorders>
              <w:top w:val="nil"/>
              <w:left w:val="nil"/>
              <w:bottom w:val="nil"/>
              <w:right w:val="nil"/>
            </w:tcBorders>
            <w:shd w:val="clear" w:color="000000" w:fill="FFFF99"/>
            <w:noWrap/>
            <w:vAlign w:val="bottom"/>
            <w:hideMark/>
          </w:tcPr>
          <w:p w14:paraId="02EDF41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540,97</w:t>
            </w:r>
          </w:p>
        </w:tc>
        <w:tc>
          <w:tcPr>
            <w:tcW w:w="1417" w:type="dxa"/>
            <w:tcBorders>
              <w:top w:val="nil"/>
              <w:left w:val="nil"/>
              <w:bottom w:val="nil"/>
              <w:right w:val="nil"/>
            </w:tcBorders>
            <w:shd w:val="clear" w:color="000000" w:fill="FFFF99"/>
            <w:noWrap/>
            <w:vAlign w:val="bottom"/>
            <w:hideMark/>
          </w:tcPr>
          <w:p w14:paraId="7DB8EC1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38.330,00</w:t>
            </w:r>
          </w:p>
        </w:tc>
      </w:tr>
      <w:tr w:rsidR="002A606C" w:rsidRPr="00236EB0" w14:paraId="64CF4655" w14:textId="77777777" w:rsidTr="002A606C">
        <w:trPr>
          <w:trHeight w:val="255"/>
        </w:trPr>
        <w:tc>
          <w:tcPr>
            <w:tcW w:w="1139" w:type="dxa"/>
            <w:tcBorders>
              <w:top w:val="nil"/>
              <w:left w:val="nil"/>
              <w:bottom w:val="nil"/>
              <w:right w:val="nil"/>
            </w:tcBorders>
            <w:shd w:val="clear" w:color="auto" w:fill="auto"/>
            <w:noWrap/>
            <w:vAlign w:val="bottom"/>
            <w:hideMark/>
          </w:tcPr>
          <w:p w14:paraId="55BF6AA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R437A</w:t>
            </w:r>
          </w:p>
        </w:tc>
        <w:tc>
          <w:tcPr>
            <w:tcW w:w="1036" w:type="dxa"/>
            <w:tcBorders>
              <w:top w:val="nil"/>
              <w:left w:val="nil"/>
              <w:bottom w:val="nil"/>
              <w:right w:val="nil"/>
            </w:tcBorders>
            <w:shd w:val="clear" w:color="auto" w:fill="auto"/>
            <w:noWrap/>
            <w:vAlign w:val="bottom"/>
            <w:hideMark/>
          </w:tcPr>
          <w:p w14:paraId="2B6B051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43AE682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Rekonstrukcija - Ulica Svetog Vida - radovi</w:t>
            </w:r>
          </w:p>
        </w:tc>
        <w:tc>
          <w:tcPr>
            <w:tcW w:w="1418" w:type="dxa"/>
            <w:tcBorders>
              <w:top w:val="nil"/>
              <w:left w:val="nil"/>
              <w:bottom w:val="nil"/>
              <w:right w:val="nil"/>
            </w:tcBorders>
            <w:shd w:val="clear" w:color="auto" w:fill="auto"/>
            <w:noWrap/>
            <w:vAlign w:val="bottom"/>
            <w:hideMark/>
          </w:tcPr>
          <w:p w14:paraId="14DF114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4.650,00</w:t>
            </w:r>
          </w:p>
        </w:tc>
        <w:tc>
          <w:tcPr>
            <w:tcW w:w="1276" w:type="dxa"/>
            <w:tcBorders>
              <w:top w:val="nil"/>
              <w:left w:val="nil"/>
              <w:bottom w:val="nil"/>
              <w:right w:val="nil"/>
            </w:tcBorders>
            <w:shd w:val="clear" w:color="auto" w:fill="auto"/>
            <w:noWrap/>
            <w:vAlign w:val="bottom"/>
            <w:hideMark/>
          </w:tcPr>
          <w:p w14:paraId="4CA70B4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32.350,00</w:t>
            </w:r>
          </w:p>
        </w:tc>
        <w:tc>
          <w:tcPr>
            <w:tcW w:w="992" w:type="dxa"/>
            <w:tcBorders>
              <w:top w:val="nil"/>
              <w:left w:val="nil"/>
              <w:bottom w:val="nil"/>
              <w:right w:val="nil"/>
            </w:tcBorders>
            <w:shd w:val="clear" w:color="auto" w:fill="auto"/>
            <w:noWrap/>
            <w:vAlign w:val="bottom"/>
            <w:hideMark/>
          </w:tcPr>
          <w:p w14:paraId="3F68F3B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695,70</w:t>
            </w:r>
          </w:p>
        </w:tc>
        <w:tc>
          <w:tcPr>
            <w:tcW w:w="1417" w:type="dxa"/>
            <w:tcBorders>
              <w:top w:val="nil"/>
              <w:left w:val="nil"/>
              <w:bottom w:val="nil"/>
              <w:right w:val="nil"/>
            </w:tcBorders>
            <w:shd w:val="clear" w:color="auto" w:fill="auto"/>
            <w:noWrap/>
            <w:vAlign w:val="bottom"/>
            <w:hideMark/>
          </w:tcPr>
          <w:p w14:paraId="3859B70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37.000,00</w:t>
            </w:r>
          </w:p>
        </w:tc>
      </w:tr>
      <w:tr w:rsidR="002A606C" w:rsidRPr="00236EB0" w14:paraId="2CB3A60B" w14:textId="77777777" w:rsidTr="002A606C">
        <w:trPr>
          <w:trHeight w:val="255"/>
        </w:trPr>
        <w:tc>
          <w:tcPr>
            <w:tcW w:w="1139" w:type="dxa"/>
            <w:tcBorders>
              <w:top w:val="nil"/>
              <w:left w:val="nil"/>
              <w:bottom w:val="nil"/>
              <w:right w:val="nil"/>
            </w:tcBorders>
            <w:shd w:val="clear" w:color="auto" w:fill="auto"/>
            <w:noWrap/>
            <w:vAlign w:val="bottom"/>
            <w:hideMark/>
          </w:tcPr>
          <w:p w14:paraId="7ECA0CF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R437C</w:t>
            </w:r>
          </w:p>
        </w:tc>
        <w:tc>
          <w:tcPr>
            <w:tcW w:w="1036" w:type="dxa"/>
            <w:tcBorders>
              <w:top w:val="nil"/>
              <w:left w:val="nil"/>
              <w:bottom w:val="nil"/>
              <w:right w:val="nil"/>
            </w:tcBorders>
            <w:shd w:val="clear" w:color="auto" w:fill="auto"/>
            <w:noWrap/>
            <w:vAlign w:val="bottom"/>
            <w:hideMark/>
          </w:tcPr>
          <w:p w14:paraId="28600A4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0777995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Rekonstrukcija - Ulica Svetog Vida - Nadzor</w:t>
            </w:r>
          </w:p>
        </w:tc>
        <w:tc>
          <w:tcPr>
            <w:tcW w:w="1418" w:type="dxa"/>
            <w:tcBorders>
              <w:top w:val="nil"/>
              <w:left w:val="nil"/>
              <w:bottom w:val="nil"/>
              <w:right w:val="nil"/>
            </w:tcBorders>
            <w:shd w:val="clear" w:color="auto" w:fill="auto"/>
            <w:noWrap/>
            <w:vAlign w:val="bottom"/>
            <w:hideMark/>
          </w:tcPr>
          <w:p w14:paraId="1241898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1.330,00</w:t>
            </w:r>
          </w:p>
        </w:tc>
        <w:tc>
          <w:tcPr>
            <w:tcW w:w="1276" w:type="dxa"/>
            <w:tcBorders>
              <w:top w:val="nil"/>
              <w:left w:val="nil"/>
              <w:bottom w:val="nil"/>
              <w:right w:val="nil"/>
            </w:tcBorders>
            <w:shd w:val="clear" w:color="auto" w:fill="auto"/>
            <w:noWrap/>
            <w:vAlign w:val="bottom"/>
            <w:hideMark/>
          </w:tcPr>
          <w:p w14:paraId="7744BB8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2DA330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7E58F3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1.330,00</w:t>
            </w:r>
          </w:p>
        </w:tc>
      </w:tr>
      <w:tr w:rsidR="00223BEA" w:rsidRPr="00236EB0" w14:paraId="5FB82371"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02F5B9E9"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27E9BED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49.655,00</w:t>
            </w:r>
          </w:p>
        </w:tc>
        <w:tc>
          <w:tcPr>
            <w:tcW w:w="1276" w:type="dxa"/>
            <w:tcBorders>
              <w:top w:val="nil"/>
              <w:left w:val="nil"/>
              <w:bottom w:val="nil"/>
              <w:right w:val="nil"/>
            </w:tcBorders>
            <w:shd w:val="clear" w:color="000000" w:fill="FFFF99"/>
            <w:noWrap/>
            <w:vAlign w:val="bottom"/>
            <w:hideMark/>
          </w:tcPr>
          <w:p w14:paraId="4D4A20F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-16.380,00</w:t>
            </w:r>
          </w:p>
        </w:tc>
        <w:tc>
          <w:tcPr>
            <w:tcW w:w="992" w:type="dxa"/>
            <w:tcBorders>
              <w:top w:val="nil"/>
              <w:left w:val="nil"/>
              <w:bottom w:val="nil"/>
              <w:right w:val="nil"/>
            </w:tcBorders>
            <w:shd w:val="clear" w:color="000000" w:fill="FFFF99"/>
            <w:noWrap/>
            <w:vAlign w:val="bottom"/>
            <w:hideMark/>
          </w:tcPr>
          <w:p w14:paraId="2FE031D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-32,99</w:t>
            </w:r>
          </w:p>
        </w:tc>
        <w:tc>
          <w:tcPr>
            <w:tcW w:w="1417" w:type="dxa"/>
            <w:tcBorders>
              <w:top w:val="nil"/>
              <w:left w:val="nil"/>
              <w:bottom w:val="nil"/>
              <w:right w:val="nil"/>
            </w:tcBorders>
            <w:shd w:val="clear" w:color="000000" w:fill="FFFF99"/>
            <w:noWrap/>
            <w:vAlign w:val="bottom"/>
            <w:hideMark/>
          </w:tcPr>
          <w:p w14:paraId="46E5248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33.275,00</w:t>
            </w:r>
          </w:p>
        </w:tc>
      </w:tr>
      <w:tr w:rsidR="002A606C" w:rsidRPr="00236EB0" w14:paraId="7CC5E67E" w14:textId="77777777" w:rsidTr="002A606C">
        <w:trPr>
          <w:trHeight w:val="255"/>
        </w:trPr>
        <w:tc>
          <w:tcPr>
            <w:tcW w:w="1139" w:type="dxa"/>
            <w:tcBorders>
              <w:top w:val="nil"/>
              <w:left w:val="nil"/>
              <w:bottom w:val="nil"/>
              <w:right w:val="nil"/>
            </w:tcBorders>
            <w:shd w:val="clear" w:color="auto" w:fill="auto"/>
            <w:noWrap/>
            <w:vAlign w:val="bottom"/>
            <w:hideMark/>
          </w:tcPr>
          <w:p w14:paraId="3634874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R437</w:t>
            </w:r>
          </w:p>
        </w:tc>
        <w:tc>
          <w:tcPr>
            <w:tcW w:w="1036" w:type="dxa"/>
            <w:tcBorders>
              <w:top w:val="nil"/>
              <w:left w:val="nil"/>
              <w:bottom w:val="nil"/>
              <w:right w:val="nil"/>
            </w:tcBorders>
            <w:shd w:val="clear" w:color="auto" w:fill="auto"/>
            <w:noWrap/>
            <w:vAlign w:val="bottom"/>
            <w:hideMark/>
          </w:tcPr>
          <w:p w14:paraId="1837B2B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2BCF3E1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Projektna dokumentacija - Ulica Svetog Vida</w:t>
            </w:r>
          </w:p>
        </w:tc>
        <w:tc>
          <w:tcPr>
            <w:tcW w:w="1418" w:type="dxa"/>
            <w:tcBorders>
              <w:top w:val="nil"/>
              <w:left w:val="nil"/>
              <w:bottom w:val="nil"/>
              <w:right w:val="nil"/>
            </w:tcBorders>
            <w:shd w:val="clear" w:color="auto" w:fill="auto"/>
            <w:noWrap/>
            <w:vAlign w:val="bottom"/>
            <w:hideMark/>
          </w:tcPr>
          <w:p w14:paraId="488CDF2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2.655,00</w:t>
            </w:r>
          </w:p>
        </w:tc>
        <w:tc>
          <w:tcPr>
            <w:tcW w:w="1276" w:type="dxa"/>
            <w:tcBorders>
              <w:top w:val="nil"/>
              <w:left w:val="nil"/>
              <w:bottom w:val="nil"/>
              <w:right w:val="nil"/>
            </w:tcBorders>
            <w:shd w:val="clear" w:color="auto" w:fill="auto"/>
            <w:noWrap/>
            <w:vAlign w:val="bottom"/>
            <w:hideMark/>
          </w:tcPr>
          <w:p w14:paraId="5F58BD5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A65AAD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95714C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2.655,00</w:t>
            </w:r>
          </w:p>
        </w:tc>
      </w:tr>
      <w:tr w:rsidR="002A606C" w:rsidRPr="00236EB0" w14:paraId="365CD7B4" w14:textId="77777777" w:rsidTr="002A606C">
        <w:trPr>
          <w:trHeight w:val="255"/>
        </w:trPr>
        <w:tc>
          <w:tcPr>
            <w:tcW w:w="1139" w:type="dxa"/>
            <w:tcBorders>
              <w:top w:val="nil"/>
              <w:left w:val="nil"/>
              <w:bottom w:val="nil"/>
              <w:right w:val="nil"/>
            </w:tcBorders>
            <w:shd w:val="clear" w:color="auto" w:fill="auto"/>
            <w:noWrap/>
            <w:vAlign w:val="bottom"/>
            <w:hideMark/>
          </w:tcPr>
          <w:p w14:paraId="4F2870C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R437B</w:t>
            </w:r>
          </w:p>
        </w:tc>
        <w:tc>
          <w:tcPr>
            <w:tcW w:w="1036" w:type="dxa"/>
            <w:tcBorders>
              <w:top w:val="nil"/>
              <w:left w:val="nil"/>
              <w:bottom w:val="nil"/>
              <w:right w:val="nil"/>
            </w:tcBorders>
            <w:shd w:val="clear" w:color="auto" w:fill="auto"/>
            <w:noWrap/>
            <w:vAlign w:val="bottom"/>
            <w:hideMark/>
          </w:tcPr>
          <w:p w14:paraId="5D7C3A3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01D256B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Rekonstrukcija - Ulica Svetog Vida - radovi</w:t>
            </w:r>
          </w:p>
        </w:tc>
        <w:tc>
          <w:tcPr>
            <w:tcW w:w="1418" w:type="dxa"/>
            <w:tcBorders>
              <w:top w:val="nil"/>
              <w:left w:val="nil"/>
              <w:bottom w:val="nil"/>
              <w:right w:val="nil"/>
            </w:tcBorders>
            <w:shd w:val="clear" w:color="auto" w:fill="auto"/>
            <w:noWrap/>
            <w:vAlign w:val="bottom"/>
            <w:hideMark/>
          </w:tcPr>
          <w:p w14:paraId="7D55017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47.000,00</w:t>
            </w:r>
          </w:p>
        </w:tc>
        <w:tc>
          <w:tcPr>
            <w:tcW w:w="1276" w:type="dxa"/>
            <w:tcBorders>
              <w:top w:val="nil"/>
              <w:left w:val="nil"/>
              <w:bottom w:val="nil"/>
              <w:right w:val="nil"/>
            </w:tcBorders>
            <w:shd w:val="clear" w:color="auto" w:fill="auto"/>
            <w:noWrap/>
            <w:vAlign w:val="bottom"/>
            <w:hideMark/>
          </w:tcPr>
          <w:p w14:paraId="4127314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-16.380,00</w:t>
            </w:r>
          </w:p>
        </w:tc>
        <w:tc>
          <w:tcPr>
            <w:tcW w:w="992" w:type="dxa"/>
            <w:tcBorders>
              <w:top w:val="nil"/>
              <w:left w:val="nil"/>
              <w:bottom w:val="nil"/>
              <w:right w:val="nil"/>
            </w:tcBorders>
            <w:shd w:val="clear" w:color="auto" w:fill="auto"/>
            <w:noWrap/>
            <w:vAlign w:val="bottom"/>
            <w:hideMark/>
          </w:tcPr>
          <w:p w14:paraId="1799DD3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-34,85</w:t>
            </w:r>
          </w:p>
        </w:tc>
        <w:tc>
          <w:tcPr>
            <w:tcW w:w="1417" w:type="dxa"/>
            <w:tcBorders>
              <w:top w:val="nil"/>
              <w:left w:val="nil"/>
              <w:bottom w:val="nil"/>
              <w:right w:val="nil"/>
            </w:tcBorders>
            <w:shd w:val="clear" w:color="auto" w:fill="auto"/>
            <w:noWrap/>
            <w:vAlign w:val="bottom"/>
            <w:hideMark/>
          </w:tcPr>
          <w:p w14:paraId="04C9375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30.620,00</w:t>
            </w:r>
          </w:p>
        </w:tc>
      </w:tr>
      <w:tr w:rsidR="00223BEA" w:rsidRPr="00236EB0" w14:paraId="154D5F6F"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22CBD8BA"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 xml:space="preserve">Kapitalni projekt K100025 Rekonstrukcija nerazvrstanih cesta - </w:t>
            </w:r>
            <w:proofErr w:type="spellStart"/>
            <w:r w:rsidRPr="00236EB0">
              <w:rPr>
                <w:rFonts w:ascii="Arial" w:eastAsia="Times New Roman" w:hAnsi="Arial" w:cs="Arial"/>
                <w:b/>
                <w:bCs/>
                <w:color w:val="000000"/>
                <w:sz w:val="20"/>
                <w:szCs w:val="20"/>
                <w:lang w:eastAsia="hr-HR"/>
              </w:rPr>
              <w:t>Otovačka</w:t>
            </w:r>
            <w:proofErr w:type="spellEnd"/>
            <w:r w:rsidRPr="00236EB0">
              <w:rPr>
                <w:rFonts w:ascii="Arial" w:eastAsia="Times New Roman" w:hAnsi="Arial" w:cs="Arial"/>
                <w:b/>
                <w:bCs/>
                <w:color w:val="000000"/>
                <w:sz w:val="20"/>
                <w:szCs w:val="20"/>
                <w:lang w:eastAsia="hr-HR"/>
              </w:rPr>
              <w:t xml:space="preserve"> - </w:t>
            </w:r>
            <w:proofErr w:type="spellStart"/>
            <w:r w:rsidRPr="00236EB0">
              <w:rPr>
                <w:rFonts w:ascii="Arial" w:eastAsia="Times New Roman" w:hAnsi="Arial" w:cs="Arial"/>
                <w:b/>
                <w:bCs/>
                <w:color w:val="000000"/>
                <w:sz w:val="20"/>
                <w:szCs w:val="20"/>
                <w:lang w:eastAsia="hr-HR"/>
              </w:rPr>
              <w:t>Vranaričić</w:t>
            </w:r>
            <w:proofErr w:type="spellEnd"/>
          </w:p>
        </w:tc>
        <w:tc>
          <w:tcPr>
            <w:tcW w:w="1418" w:type="dxa"/>
            <w:tcBorders>
              <w:top w:val="nil"/>
              <w:left w:val="nil"/>
              <w:bottom w:val="nil"/>
              <w:right w:val="nil"/>
            </w:tcBorders>
            <w:shd w:val="clear" w:color="000000" w:fill="CCCCFF"/>
            <w:noWrap/>
            <w:vAlign w:val="bottom"/>
            <w:hideMark/>
          </w:tcPr>
          <w:p w14:paraId="0146243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28.490,00</w:t>
            </w:r>
          </w:p>
        </w:tc>
        <w:tc>
          <w:tcPr>
            <w:tcW w:w="1276" w:type="dxa"/>
            <w:tcBorders>
              <w:top w:val="nil"/>
              <w:left w:val="nil"/>
              <w:bottom w:val="nil"/>
              <w:right w:val="nil"/>
            </w:tcBorders>
            <w:shd w:val="clear" w:color="000000" w:fill="CCCCFF"/>
            <w:noWrap/>
            <w:vAlign w:val="bottom"/>
            <w:hideMark/>
          </w:tcPr>
          <w:p w14:paraId="7AE8719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80,00</w:t>
            </w:r>
          </w:p>
        </w:tc>
        <w:tc>
          <w:tcPr>
            <w:tcW w:w="992" w:type="dxa"/>
            <w:tcBorders>
              <w:top w:val="nil"/>
              <w:left w:val="nil"/>
              <w:bottom w:val="nil"/>
              <w:right w:val="nil"/>
            </w:tcBorders>
            <w:shd w:val="clear" w:color="000000" w:fill="CCCCFF"/>
            <w:noWrap/>
            <w:vAlign w:val="bottom"/>
            <w:hideMark/>
          </w:tcPr>
          <w:p w14:paraId="425A108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0,28</w:t>
            </w:r>
          </w:p>
        </w:tc>
        <w:tc>
          <w:tcPr>
            <w:tcW w:w="1417" w:type="dxa"/>
            <w:tcBorders>
              <w:top w:val="nil"/>
              <w:left w:val="nil"/>
              <w:bottom w:val="nil"/>
              <w:right w:val="nil"/>
            </w:tcBorders>
            <w:shd w:val="clear" w:color="000000" w:fill="CCCCFF"/>
            <w:noWrap/>
            <w:vAlign w:val="bottom"/>
            <w:hideMark/>
          </w:tcPr>
          <w:p w14:paraId="143A229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28.570,00</w:t>
            </w:r>
          </w:p>
        </w:tc>
      </w:tr>
      <w:tr w:rsidR="002A606C" w:rsidRPr="00236EB0" w14:paraId="7DB350A8" w14:textId="77777777" w:rsidTr="002A606C">
        <w:trPr>
          <w:trHeight w:val="255"/>
        </w:trPr>
        <w:tc>
          <w:tcPr>
            <w:tcW w:w="1139" w:type="dxa"/>
            <w:tcBorders>
              <w:top w:val="nil"/>
              <w:left w:val="nil"/>
              <w:bottom w:val="nil"/>
              <w:right w:val="nil"/>
            </w:tcBorders>
            <w:shd w:val="clear" w:color="auto" w:fill="auto"/>
            <w:noWrap/>
            <w:vAlign w:val="bottom"/>
            <w:hideMark/>
          </w:tcPr>
          <w:p w14:paraId="5452ECBB"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0C509FBF"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0C0D25C0"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6F6DF58A"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28.490,00</w:t>
            </w:r>
          </w:p>
        </w:tc>
        <w:tc>
          <w:tcPr>
            <w:tcW w:w="1276" w:type="dxa"/>
            <w:tcBorders>
              <w:top w:val="nil"/>
              <w:left w:val="nil"/>
              <w:bottom w:val="nil"/>
              <w:right w:val="nil"/>
            </w:tcBorders>
            <w:shd w:val="clear" w:color="auto" w:fill="auto"/>
            <w:noWrap/>
            <w:vAlign w:val="bottom"/>
            <w:hideMark/>
          </w:tcPr>
          <w:p w14:paraId="68719136"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80,00</w:t>
            </w:r>
          </w:p>
        </w:tc>
        <w:tc>
          <w:tcPr>
            <w:tcW w:w="992" w:type="dxa"/>
            <w:tcBorders>
              <w:top w:val="nil"/>
              <w:left w:val="nil"/>
              <w:bottom w:val="nil"/>
              <w:right w:val="nil"/>
            </w:tcBorders>
            <w:shd w:val="clear" w:color="auto" w:fill="auto"/>
            <w:noWrap/>
            <w:vAlign w:val="bottom"/>
            <w:hideMark/>
          </w:tcPr>
          <w:p w14:paraId="67DCBBFA"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0,28</w:t>
            </w:r>
          </w:p>
        </w:tc>
        <w:tc>
          <w:tcPr>
            <w:tcW w:w="1417" w:type="dxa"/>
            <w:tcBorders>
              <w:top w:val="nil"/>
              <w:left w:val="nil"/>
              <w:bottom w:val="nil"/>
              <w:right w:val="nil"/>
            </w:tcBorders>
            <w:shd w:val="clear" w:color="auto" w:fill="auto"/>
            <w:noWrap/>
            <w:vAlign w:val="bottom"/>
            <w:hideMark/>
          </w:tcPr>
          <w:p w14:paraId="1A244D39"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28.570,00</w:t>
            </w:r>
          </w:p>
        </w:tc>
      </w:tr>
      <w:tr w:rsidR="002A606C" w:rsidRPr="00236EB0" w14:paraId="6434B46C" w14:textId="77777777" w:rsidTr="002A606C">
        <w:trPr>
          <w:trHeight w:val="255"/>
        </w:trPr>
        <w:tc>
          <w:tcPr>
            <w:tcW w:w="1139" w:type="dxa"/>
            <w:tcBorders>
              <w:top w:val="nil"/>
              <w:left w:val="nil"/>
              <w:bottom w:val="nil"/>
              <w:right w:val="nil"/>
            </w:tcBorders>
            <w:shd w:val="clear" w:color="auto" w:fill="auto"/>
            <w:noWrap/>
            <w:vAlign w:val="bottom"/>
            <w:hideMark/>
          </w:tcPr>
          <w:p w14:paraId="632A2BC6"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63DE36C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5EE74C3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nabavu proizvedene dugotrajne imovine</w:t>
            </w:r>
          </w:p>
        </w:tc>
        <w:tc>
          <w:tcPr>
            <w:tcW w:w="1418" w:type="dxa"/>
            <w:tcBorders>
              <w:top w:val="nil"/>
              <w:left w:val="nil"/>
              <w:bottom w:val="nil"/>
              <w:right w:val="nil"/>
            </w:tcBorders>
            <w:shd w:val="clear" w:color="auto" w:fill="auto"/>
            <w:noWrap/>
            <w:vAlign w:val="bottom"/>
            <w:hideMark/>
          </w:tcPr>
          <w:p w14:paraId="6A63224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28.490,00</w:t>
            </w:r>
          </w:p>
        </w:tc>
        <w:tc>
          <w:tcPr>
            <w:tcW w:w="1276" w:type="dxa"/>
            <w:tcBorders>
              <w:top w:val="nil"/>
              <w:left w:val="nil"/>
              <w:bottom w:val="nil"/>
              <w:right w:val="nil"/>
            </w:tcBorders>
            <w:shd w:val="clear" w:color="auto" w:fill="auto"/>
            <w:noWrap/>
            <w:vAlign w:val="bottom"/>
            <w:hideMark/>
          </w:tcPr>
          <w:p w14:paraId="78280C1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w:t>
            </w:r>
          </w:p>
        </w:tc>
        <w:tc>
          <w:tcPr>
            <w:tcW w:w="992" w:type="dxa"/>
            <w:tcBorders>
              <w:top w:val="nil"/>
              <w:left w:val="nil"/>
              <w:bottom w:val="nil"/>
              <w:right w:val="nil"/>
            </w:tcBorders>
            <w:shd w:val="clear" w:color="auto" w:fill="auto"/>
            <w:noWrap/>
            <w:vAlign w:val="bottom"/>
            <w:hideMark/>
          </w:tcPr>
          <w:p w14:paraId="33657F1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0,28</w:t>
            </w:r>
          </w:p>
        </w:tc>
        <w:tc>
          <w:tcPr>
            <w:tcW w:w="1417" w:type="dxa"/>
            <w:tcBorders>
              <w:top w:val="nil"/>
              <w:left w:val="nil"/>
              <w:bottom w:val="nil"/>
              <w:right w:val="nil"/>
            </w:tcBorders>
            <w:shd w:val="clear" w:color="auto" w:fill="auto"/>
            <w:noWrap/>
            <w:vAlign w:val="bottom"/>
            <w:hideMark/>
          </w:tcPr>
          <w:p w14:paraId="57C9650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28.570,00</w:t>
            </w:r>
          </w:p>
        </w:tc>
      </w:tr>
      <w:tr w:rsidR="00223BEA" w:rsidRPr="00236EB0" w14:paraId="7172E86D"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54FA8400"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9A6DC0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2.590,00</w:t>
            </w:r>
          </w:p>
        </w:tc>
        <w:tc>
          <w:tcPr>
            <w:tcW w:w="1276" w:type="dxa"/>
            <w:tcBorders>
              <w:top w:val="nil"/>
              <w:left w:val="nil"/>
              <w:bottom w:val="nil"/>
              <w:right w:val="nil"/>
            </w:tcBorders>
            <w:shd w:val="clear" w:color="000000" w:fill="FFFF99"/>
            <w:noWrap/>
            <w:vAlign w:val="bottom"/>
            <w:hideMark/>
          </w:tcPr>
          <w:p w14:paraId="0152CA5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7.710,00</w:t>
            </w:r>
          </w:p>
        </w:tc>
        <w:tc>
          <w:tcPr>
            <w:tcW w:w="992" w:type="dxa"/>
            <w:tcBorders>
              <w:top w:val="nil"/>
              <w:left w:val="nil"/>
              <w:bottom w:val="nil"/>
              <w:right w:val="nil"/>
            </w:tcBorders>
            <w:shd w:val="clear" w:color="000000" w:fill="FFFF99"/>
            <w:noWrap/>
            <w:vAlign w:val="bottom"/>
            <w:hideMark/>
          </w:tcPr>
          <w:p w14:paraId="6029130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297,68</w:t>
            </w:r>
          </w:p>
        </w:tc>
        <w:tc>
          <w:tcPr>
            <w:tcW w:w="1417" w:type="dxa"/>
            <w:tcBorders>
              <w:top w:val="nil"/>
              <w:left w:val="nil"/>
              <w:bottom w:val="nil"/>
              <w:right w:val="nil"/>
            </w:tcBorders>
            <w:shd w:val="clear" w:color="000000" w:fill="FFFF99"/>
            <w:noWrap/>
            <w:vAlign w:val="bottom"/>
            <w:hideMark/>
          </w:tcPr>
          <w:p w14:paraId="22CB6F2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10.300,00</w:t>
            </w:r>
          </w:p>
        </w:tc>
      </w:tr>
      <w:tr w:rsidR="002A606C" w:rsidRPr="00236EB0" w14:paraId="3900A6BB" w14:textId="77777777" w:rsidTr="002A606C">
        <w:trPr>
          <w:trHeight w:val="255"/>
        </w:trPr>
        <w:tc>
          <w:tcPr>
            <w:tcW w:w="1139" w:type="dxa"/>
            <w:tcBorders>
              <w:top w:val="nil"/>
              <w:left w:val="nil"/>
              <w:bottom w:val="nil"/>
              <w:right w:val="nil"/>
            </w:tcBorders>
            <w:shd w:val="clear" w:color="auto" w:fill="auto"/>
            <w:noWrap/>
            <w:vAlign w:val="bottom"/>
            <w:hideMark/>
          </w:tcPr>
          <w:p w14:paraId="604B9A9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R438A</w:t>
            </w:r>
          </w:p>
        </w:tc>
        <w:tc>
          <w:tcPr>
            <w:tcW w:w="1036" w:type="dxa"/>
            <w:tcBorders>
              <w:top w:val="nil"/>
              <w:left w:val="nil"/>
              <w:bottom w:val="nil"/>
              <w:right w:val="nil"/>
            </w:tcBorders>
            <w:shd w:val="clear" w:color="auto" w:fill="auto"/>
            <w:noWrap/>
            <w:vAlign w:val="bottom"/>
            <w:hideMark/>
          </w:tcPr>
          <w:p w14:paraId="4F75F8B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7BD3028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Rekonstrukcija - </w:t>
            </w:r>
            <w:proofErr w:type="spellStart"/>
            <w:r w:rsidRPr="00236EB0">
              <w:rPr>
                <w:rFonts w:ascii="Arial" w:eastAsia="Times New Roman" w:hAnsi="Arial" w:cs="Arial"/>
                <w:sz w:val="20"/>
                <w:szCs w:val="20"/>
                <w:lang w:eastAsia="hr-HR"/>
              </w:rPr>
              <w:t>Otovačka</w:t>
            </w:r>
            <w:proofErr w:type="spellEnd"/>
            <w:r w:rsidRPr="00236EB0">
              <w:rPr>
                <w:rFonts w:ascii="Arial" w:eastAsia="Times New Roman" w:hAnsi="Arial" w:cs="Arial"/>
                <w:sz w:val="20"/>
                <w:szCs w:val="20"/>
                <w:lang w:eastAsia="hr-HR"/>
              </w:rPr>
              <w:t xml:space="preserve"> - </w:t>
            </w:r>
            <w:proofErr w:type="spellStart"/>
            <w:r w:rsidRPr="00236EB0">
              <w:rPr>
                <w:rFonts w:ascii="Arial" w:eastAsia="Times New Roman" w:hAnsi="Arial" w:cs="Arial"/>
                <w:sz w:val="20"/>
                <w:szCs w:val="20"/>
                <w:lang w:eastAsia="hr-HR"/>
              </w:rPr>
              <w:t>Vranaričić</w:t>
            </w:r>
            <w:proofErr w:type="spellEnd"/>
            <w:r w:rsidRPr="00236EB0">
              <w:rPr>
                <w:rFonts w:ascii="Arial" w:eastAsia="Times New Roman" w:hAnsi="Arial" w:cs="Arial"/>
                <w:sz w:val="20"/>
                <w:szCs w:val="20"/>
                <w:lang w:eastAsia="hr-HR"/>
              </w:rPr>
              <w:t xml:space="preserve"> - radovi</w:t>
            </w:r>
          </w:p>
        </w:tc>
        <w:tc>
          <w:tcPr>
            <w:tcW w:w="1418" w:type="dxa"/>
            <w:tcBorders>
              <w:top w:val="nil"/>
              <w:left w:val="nil"/>
              <w:bottom w:val="nil"/>
              <w:right w:val="nil"/>
            </w:tcBorders>
            <w:shd w:val="clear" w:color="auto" w:fill="auto"/>
            <w:noWrap/>
            <w:vAlign w:val="bottom"/>
            <w:hideMark/>
          </w:tcPr>
          <w:p w14:paraId="6914FFE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1.990,00</w:t>
            </w:r>
          </w:p>
        </w:tc>
        <w:tc>
          <w:tcPr>
            <w:tcW w:w="1276" w:type="dxa"/>
            <w:tcBorders>
              <w:top w:val="nil"/>
              <w:left w:val="nil"/>
              <w:bottom w:val="nil"/>
              <w:right w:val="nil"/>
            </w:tcBorders>
            <w:shd w:val="clear" w:color="auto" w:fill="auto"/>
            <w:noWrap/>
            <w:vAlign w:val="bottom"/>
            <w:hideMark/>
          </w:tcPr>
          <w:p w14:paraId="65A9714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7.710,00</w:t>
            </w:r>
          </w:p>
        </w:tc>
        <w:tc>
          <w:tcPr>
            <w:tcW w:w="992" w:type="dxa"/>
            <w:tcBorders>
              <w:top w:val="nil"/>
              <w:left w:val="nil"/>
              <w:bottom w:val="nil"/>
              <w:right w:val="nil"/>
            </w:tcBorders>
            <w:shd w:val="clear" w:color="auto" w:fill="auto"/>
            <w:noWrap/>
            <w:vAlign w:val="bottom"/>
            <w:hideMark/>
          </w:tcPr>
          <w:p w14:paraId="306B3AA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387,44</w:t>
            </w:r>
          </w:p>
        </w:tc>
        <w:tc>
          <w:tcPr>
            <w:tcW w:w="1417" w:type="dxa"/>
            <w:tcBorders>
              <w:top w:val="nil"/>
              <w:left w:val="nil"/>
              <w:bottom w:val="nil"/>
              <w:right w:val="nil"/>
            </w:tcBorders>
            <w:shd w:val="clear" w:color="auto" w:fill="auto"/>
            <w:noWrap/>
            <w:vAlign w:val="bottom"/>
            <w:hideMark/>
          </w:tcPr>
          <w:p w14:paraId="1CB7248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9.700,00</w:t>
            </w:r>
          </w:p>
        </w:tc>
      </w:tr>
      <w:tr w:rsidR="002A606C" w:rsidRPr="00236EB0" w14:paraId="0882F3BB" w14:textId="77777777" w:rsidTr="002A606C">
        <w:trPr>
          <w:trHeight w:val="255"/>
        </w:trPr>
        <w:tc>
          <w:tcPr>
            <w:tcW w:w="1139" w:type="dxa"/>
            <w:tcBorders>
              <w:top w:val="nil"/>
              <w:left w:val="nil"/>
              <w:bottom w:val="nil"/>
              <w:right w:val="nil"/>
            </w:tcBorders>
            <w:shd w:val="clear" w:color="auto" w:fill="auto"/>
            <w:noWrap/>
            <w:vAlign w:val="bottom"/>
            <w:hideMark/>
          </w:tcPr>
          <w:p w14:paraId="6909386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R438C</w:t>
            </w:r>
          </w:p>
        </w:tc>
        <w:tc>
          <w:tcPr>
            <w:tcW w:w="1036" w:type="dxa"/>
            <w:tcBorders>
              <w:top w:val="nil"/>
              <w:left w:val="nil"/>
              <w:bottom w:val="nil"/>
              <w:right w:val="nil"/>
            </w:tcBorders>
            <w:shd w:val="clear" w:color="auto" w:fill="auto"/>
            <w:noWrap/>
            <w:vAlign w:val="bottom"/>
            <w:hideMark/>
          </w:tcPr>
          <w:p w14:paraId="21C6043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449D67C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Rekonstrukcija - </w:t>
            </w:r>
            <w:proofErr w:type="spellStart"/>
            <w:r w:rsidRPr="00236EB0">
              <w:rPr>
                <w:rFonts w:ascii="Arial" w:eastAsia="Times New Roman" w:hAnsi="Arial" w:cs="Arial"/>
                <w:sz w:val="20"/>
                <w:szCs w:val="20"/>
                <w:lang w:eastAsia="hr-HR"/>
              </w:rPr>
              <w:t>Otovačka</w:t>
            </w:r>
            <w:proofErr w:type="spellEnd"/>
            <w:r w:rsidRPr="00236EB0">
              <w:rPr>
                <w:rFonts w:ascii="Arial" w:eastAsia="Times New Roman" w:hAnsi="Arial" w:cs="Arial"/>
                <w:sz w:val="20"/>
                <w:szCs w:val="20"/>
                <w:lang w:eastAsia="hr-HR"/>
              </w:rPr>
              <w:t xml:space="preserve"> - </w:t>
            </w:r>
            <w:proofErr w:type="spellStart"/>
            <w:r w:rsidRPr="00236EB0">
              <w:rPr>
                <w:rFonts w:ascii="Arial" w:eastAsia="Times New Roman" w:hAnsi="Arial" w:cs="Arial"/>
                <w:sz w:val="20"/>
                <w:szCs w:val="20"/>
                <w:lang w:eastAsia="hr-HR"/>
              </w:rPr>
              <w:t>Vranaričić</w:t>
            </w:r>
            <w:proofErr w:type="spellEnd"/>
            <w:r w:rsidRPr="00236EB0">
              <w:rPr>
                <w:rFonts w:ascii="Arial" w:eastAsia="Times New Roman" w:hAnsi="Arial" w:cs="Arial"/>
                <w:sz w:val="20"/>
                <w:szCs w:val="20"/>
                <w:lang w:eastAsia="hr-HR"/>
              </w:rPr>
              <w:t xml:space="preserve"> - Nadzor</w:t>
            </w:r>
          </w:p>
        </w:tc>
        <w:tc>
          <w:tcPr>
            <w:tcW w:w="1418" w:type="dxa"/>
            <w:tcBorders>
              <w:top w:val="nil"/>
              <w:left w:val="nil"/>
              <w:bottom w:val="nil"/>
              <w:right w:val="nil"/>
            </w:tcBorders>
            <w:shd w:val="clear" w:color="auto" w:fill="auto"/>
            <w:noWrap/>
            <w:vAlign w:val="bottom"/>
            <w:hideMark/>
          </w:tcPr>
          <w:p w14:paraId="65A44D4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600,00</w:t>
            </w:r>
          </w:p>
        </w:tc>
        <w:tc>
          <w:tcPr>
            <w:tcW w:w="1276" w:type="dxa"/>
            <w:tcBorders>
              <w:top w:val="nil"/>
              <w:left w:val="nil"/>
              <w:bottom w:val="nil"/>
              <w:right w:val="nil"/>
            </w:tcBorders>
            <w:shd w:val="clear" w:color="auto" w:fill="auto"/>
            <w:noWrap/>
            <w:vAlign w:val="bottom"/>
            <w:hideMark/>
          </w:tcPr>
          <w:p w14:paraId="6B34CDB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3C5DA0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849F68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600,00</w:t>
            </w:r>
          </w:p>
        </w:tc>
      </w:tr>
      <w:tr w:rsidR="00223BEA" w:rsidRPr="00236EB0" w14:paraId="30DD1A34"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22CD153E"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lastRenderedPageBreak/>
              <w:t>Izvor  5.2. Ostale pomoći</w:t>
            </w:r>
          </w:p>
        </w:tc>
        <w:tc>
          <w:tcPr>
            <w:tcW w:w="1418" w:type="dxa"/>
            <w:tcBorders>
              <w:top w:val="nil"/>
              <w:left w:val="nil"/>
              <w:bottom w:val="nil"/>
              <w:right w:val="nil"/>
            </w:tcBorders>
            <w:shd w:val="clear" w:color="000000" w:fill="FFFF99"/>
            <w:noWrap/>
            <w:vAlign w:val="bottom"/>
            <w:hideMark/>
          </w:tcPr>
          <w:p w14:paraId="30B4A9D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25.900,00</w:t>
            </w:r>
          </w:p>
        </w:tc>
        <w:tc>
          <w:tcPr>
            <w:tcW w:w="1276" w:type="dxa"/>
            <w:tcBorders>
              <w:top w:val="nil"/>
              <w:left w:val="nil"/>
              <w:bottom w:val="nil"/>
              <w:right w:val="nil"/>
            </w:tcBorders>
            <w:shd w:val="clear" w:color="000000" w:fill="FFFF99"/>
            <w:noWrap/>
            <w:vAlign w:val="bottom"/>
            <w:hideMark/>
          </w:tcPr>
          <w:p w14:paraId="1DE561E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-7.630,00</w:t>
            </w:r>
          </w:p>
        </w:tc>
        <w:tc>
          <w:tcPr>
            <w:tcW w:w="992" w:type="dxa"/>
            <w:tcBorders>
              <w:top w:val="nil"/>
              <w:left w:val="nil"/>
              <w:bottom w:val="nil"/>
              <w:right w:val="nil"/>
            </w:tcBorders>
            <w:shd w:val="clear" w:color="000000" w:fill="FFFF99"/>
            <w:noWrap/>
            <w:vAlign w:val="bottom"/>
            <w:hideMark/>
          </w:tcPr>
          <w:p w14:paraId="03EA5E0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-29,46</w:t>
            </w:r>
          </w:p>
        </w:tc>
        <w:tc>
          <w:tcPr>
            <w:tcW w:w="1417" w:type="dxa"/>
            <w:tcBorders>
              <w:top w:val="nil"/>
              <w:left w:val="nil"/>
              <w:bottom w:val="nil"/>
              <w:right w:val="nil"/>
            </w:tcBorders>
            <w:shd w:val="clear" w:color="000000" w:fill="FFFF99"/>
            <w:noWrap/>
            <w:vAlign w:val="bottom"/>
            <w:hideMark/>
          </w:tcPr>
          <w:p w14:paraId="5125C40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18.270,00</w:t>
            </w:r>
          </w:p>
        </w:tc>
      </w:tr>
      <w:tr w:rsidR="002A606C" w:rsidRPr="00236EB0" w14:paraId="11C6102F" w14:textId="77777777" w:rsidTr="002A606C">
        <w:trPr>
          <w:trHeight w:val="255"/>
        </w:trPr>
        <w:tc>
          <w:tcPr>
            <w:tcW w:w="1139" w:type="dxa"/>
            <w:tcBorders>
              <w:top w:val="nil"/>
              <w:left w:val="nil"/>
              <w:bottom w:val="nil"/>
              <w:right w:val="nil"/>
            </w:tcBorders>
            <w:shd w:val="clear" w:color="auto" w:fill="auto"/>
            <w:noWrap/>
            <w:vAlign w:val="bottom"/>
            <w:hideMark/>
          </w:tcPr>
          <w:p w14:paraId="2D430D7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R438</w:t>
            </w:r>
          </w:p>
        </w:tc>
        <w:tc>
          <w:tcPr>
            <w:tcW w:w="1036" w:type="dxa"/>
            <w:tcBorders>
              <w:top w:val="nil"/>
              <w:left w:val="nil"/>
              <w:bottom w:val="nil"/>
              <w:right w:val="nil"/>
            </w:tcBorders>
            <w:shd w:val="clear" w:color="auto" w:fill="auto"/>
            <w:noWrap/>
            <w:vAlign w:val="bottom"/>
            <w:hideMark/>
          </w:tcPr>
          <w:p w14:paraId="006765A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19B32A4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Projektna dokumentacija - </w:t>
            </w:r>
            <w:proofErr w:type="spellStart"/>
            <w:r w:rsidRPr="00236EB0">
              <w:rPr>
                <w:rFonts w:ascii="Arial" w:eastAsia="Times New Roman" w:hAnsi="Arial" w:cs="Arial"/>
                <w:sz w:val="20"/>
                <w:szCs w:val="20"/>
                <w:lang w:eastAsia="hr-HR"/>
              </w:rPr>
              <w:t>Otovačka</w:t>
            </w:r>
            <w:proofErr w:type="spellEnd"/>
            <w:r w:rsidRPr="00236EB0">
              <w:rPr>
                <w:rFonts w:ascii="Arial" w:eastAsia="Times New Roman" w:hAnsi="Arial" w:cs="Arial"/>
                <w:sz w:val="20"/>
                <w:szCs w:val="20"/>
                <w:lang w:eastAsia="hr-HR"/>
              </w:rPr>
              <w:t xml:space="preserve"> - </w:t>
            </w:r>
            <w:proofErr w:type="spellStart"/>
            <w:r w:rsidRPr="00236EB0">
              <w:rPr>
                <w:rFonts w:ascii="Arial" w:eastAsia="Times New Roman" w:hAnsi="Arial" w:cs="Arial"/>
                <w:sz w:val="20"/>
                <w:szCs w:val="20"/>
                <w:lang w:eastAsia="hr-HR"/>
              </w:rPr>
              <w:t>Vranaričić</w:t>
            </w:r>
            <w:proofErr w:type="spellEnd"/>
          </w:p>
        </w:tc>
        <w:tc>
          <w:tcPr>
            <w:tcW w:w="1418" w:type="dxa"/>
            <w:tcBorders>
              <w:top w:val="nil"/>
              <w:left w:val="nil"/>
              <w:bottom w:val="nil"/>
              <w:right w:val="nil"/>
            </w:tcBorders>
            <w:shd w:val="clear" w:color="auto" w:fill="auto"/>
            <w:noWrap/>
            <w:vAlign w:val="bottom"/>
            <w:hideMark/>
          </w:tcPr>
          <w:p w14:paraId="0968EC1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1.990,00</w:t>
            </w:r>
          </w:p>
        </w:tc>
        <w:tc>
          <w:tcPr>
            <w:tcW w:w="1276" w:type="dxa"/>
            <w:tcBorders>
              <w:top w:val="nil"/>
              <w:left w:val="nil"/>
              <w:bottom w:val="nil"/>
              <w:right w:val="nil"/>
            </w:tcBorders>
            <w:shd w:val="clear" w:color="auto" w:fill="auto"/>
            <w:noWrap/>
            <w:vAlign w:val="bottom"/>
            <w:hideMark/>
          </w:tcPr>
          <w:p w14:paraId="1936D6F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7E21AE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82FEDE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1.990,00</w:t>
            </w:r>
          </w:p>
        </w:tc>
      </w:tr>
      <w:tr w:rsidR="002A606C" w:rsidRPr="00236EB0" w14:paraId="77D71B93" w14:textId="77777777" w:rsidTr="002A606C">
        <w:trPr>
          <w:trHeight w:val="255"/>
        </w:trPr>
        <w:tc>
          <w:tcPr>
            <w:tcW w:w="1139" w:type="dxa"/>
            <w:tcBorders>
              <w:top w:val="nil"/>
              <w:left w:val="nil"/>
              <w:bottom w:val="nil"/>
              <w:right w:val="nil"/>
            </w:tcBorders>
            <w:shd w:val="clear" w:color="auto" w:fill="auto"/>
            <w:noWrap/>
            <w:vAlign w:val="bottom"/>
            <w:hideMark/>
          </w:tcPr>
          <w:p w14:paraId="7667921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R438B</w:t>
            </w:r>
          </w:p>
        </w:tc>
        <w:tc>
          <w:tcPr>
            <w:tcW w:w="1036" w:type="dxa"/>
            <w:tcBorders>
              <w:top w:val="nil"/>
              <w:left w:val="nil"/>
              <w:bottom w:val="nil"/>
              <w:right w:val="nil"/>
            </w:tcBorders>
            <w:shd w:val="clear" w:color="auto" w:fill="auto"/>
            <w:noWrap/>
            <w:vAlign w:val="bottom"/>
            <w:hideMark/>
          </w:tcPr>
          <w:p w14:paraId="7E5BA2D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1C82038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Rekonstrukcija - </w:t>
            </w:r>
            <w:proofErr w:type="spellStart"/>
            <w:r w:rsidRPr="00236EB0">
              <w:rPr>
                <w:rFonts w:ascii="Arial" w:eastAsia="Times New Roman" w:hAnsi="Arial" w:cs="Arial"/>
                <w:sz w:val="20"/>
                <w:szCs w:val="20"/>
                <w:lang w:eastAsia="hr-HR"/>
              </w:rPr>
              <w:t>Otovačka</w:t>
            </w:r>
            <w:proofErr w:type="spellEnd"/>
            <w:r w:rsidRPr="00236EB0">
              <w:rPr>
                <w:rFonts w:ascii="Arial" w:eastAsia="Times New Roman" w:hAnsi="Arial" w:cs="Arial"/>
                <w:sz w:val="20"/>
                <w:szCs w:val="20"/>
                <w:lang w:eastAsia="hr-HR"/>
              </w:rPr>
              <w:t xml:space="preserve"> - </w:t>
            </w:r>
            <w:proofErr w:type="spellStart"/>
            <w:r w:rsidRPr="00236EB0">
              <w:rPr>
                <w:rFonts w:ascii="Arial" w:eastAsia="Times New Roman" w:hAnsi="Arial" w:cs="Arial"/>
                <w:sz w:val="20"/>
                <w:szCs w:val="20"/>
                <w:lang w:eastAsia="hr-HR"/>
              </w:rPr>
              <w:t>Vranaričić</w:t>
            </w:r>
            <w:proofErr w:type="spellEnd"/>
            <w:r w:rsidRPr="00236EB0">
              <w:rPr>
                <w:rFonts w:ascii="Arial" w:eastAsia="Times New Roman" w:hAnsi="Arial" w:cs="Arial"/>
                <w:sz w:val="20"/>
                <w:szCs w:val="20"/>
                <w:lang w:eastAsia="hr-HR"/>
              </w:rPr>
              <w:t xml:space="preserve"> - radovi</w:t>
            </w:r>
          </w:p>
        </w:tc>
        <w:tc>
          <w:tcPr>
            <w:tcW w:w="1418" w:type="dxa"/>
            <w:tcBorders>
              <w:top w:val="nil"/>
              <w:left w:val="nil"/>
              <w:bottom w:val="nil"/>
              <w:right w:val="nil"/>
            </w:tcBorders>
            <w:shd w:val="clear" w:color="auto" w:fill="auto"/>
            <w:noWrap/>
            <w:vAlign w:val="bottom"/>
            <w:hideMark/>
          </w:tcPr>
          <w:p w14:paraId="42CDC5D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23.910,00</w:t>
            </w:r>
          </w:p>
        </w:tc>
        <w:tc>
          <w:tcPr>
            <w:tcW w:w="1276" w:type="dxa"/>
            <w:tcBorders>
              <w:top w:val="nil"/>
              <w:left w:val="nil"/>
              <w:bottom w:val="nil"/>
              <w:right w:val="nil"/>
            </w:tcBorders>
            <w:shd w:val="clear" w:color="auto" w:fill="auto"/>
            <w:noWrap/>
            <w:vAlign w:val="bottom"/>
            <w:hideMark/>
          </w:tcPr>
          <w:p w14:paraId="6B2B3EE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-7.630,00</w:t>
            </w:r>
          </w:p>
        </w:tc>
        <w:tc>
          <w:tcPr>
            <w:tcW w:w="992" w:type="dxa"/>
            <w:tcBorders>
              <w:top w:val="nil"/>
              <w:left w:val="nil"/>
              <w:bottom w:val="nil"/>
              <w:right w:val="nil"/>
            </w:tcBorders>
            <w:shd w:val="clear" w:color="auto" w:fill="auto"/>
            <w:noWrap/>
            <w:vAlign w:val="bottom"/>
            <w:hideMark/>
          </w:tcPr>
          <w:p w14:paraId="75197C3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-31,91</w:t>
            </w:r>
          </w:p>
        </w:tc>
        <w:tc>
          <w:tcPr>
            <w:tcW w:w="1417" w:type="dxa"/>
            <w:tcBorders>
              <w:top w:val="nil"/>
              <w:left w:val="nil"/>
              <w:bottom w:val="nil"/>
              <w:right w:val="nil"/>
            </w:tcBorders>
            <w:shd w:val="clear" w:color="auto" w:fill="auto"/>
            <w:noWrap/>
            <w:vAlign w:val="bottom"/>
            <w:hideMark/>
          </w:tcPr>
          <w:p w14:paraId="6DBFF2E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16.280,00</w:t>
            </w:r>
          </w:p>
        </w:tc>
      </w:tr>
      <w:tr w:rsidR="00223BEA" w:rsidRPr="00236EB0" w14:paraId="1906CD86"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1249E080"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Kapitalni projekt K100029 Izgradnja i uređenje dječjih igrališta</w:t>
            </w:r>
          </w:p>
        </w:tc>
        <w:tc>
          <w:tcPr>
            <w:tcW w:w="1418" w:type="dxa"/>
            <w:tcBorders>
              <w:top w:val="nil"/>
              <w:left w:val="nil"/>
              <w:bottom w:val="nil"/>
              <w:right w:val="nil"/>
            </w:tcBorders>
            <w:shd w:val="clear" w:color="000000" w:fill="CCCCFF"/>
            <w:noWrap/>
            <w:vAlign w:val="bottom"/>
            <w:hideMark/>
          </w:tcPr>
          <w:p w14:paraId="373638F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20.000,00</w:t>
            </w:r>
          </w:p>
        </w:tc>
        <w:tc>
          <w:tcPr>
            <w:tcW w:w="1276" w:type="dxa"/>
            <w:tcBorders>
              <w:top w:val="nil"/>
              <w:left w:val="nil"/>
              <w:bottom w:val="nil"/>
              <w:right w:val="nil"/>
            </w:tcBorders>
            <w:shd w:val="clear" w:color="000000" w:fill="CCCCFF"/>
            <w:noWrap/>
            <w:vAlign w:val="bottom"/>
            <w:hideMark/>
          </w:tcPr>
          <w:p w14:paraId="3634F50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28A8494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5B103D2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20.000,00</w:t>
            </w:r>
          </w:p>
        </w:tc>
      </w:tr>
      <w:tr w:rsidR="002A606C" w:rsidRPr="00236EB0" w14:paraId="37D0ED47" w14:textId="77777777" w:rsidTr="002A606C">
        <w:trPr>
          <w:trHeight w:val="255"/>
        </w:trPr>
        <w:tc>
          <w:tcPr>
            <w:tcW w:w="1139" w:type="dxa"/>
            <w:tcBorders>
              <w:top w:val="nil"/>
              <w:left w:val="nil"/>
              <w:bottom w:val="nil"/>
              <w:right w:val="nil"/>
            </w:tcBorders>
            <w:shd w:val="clear" w:color="auto" w:fill="auto"/>
            <w:noWrap/>
            <w:vAlign w:val="bottom"/>
            <w:hideMark/>
          </w:tcPr>
          <w:p w14:paraId="350744AE"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72E2871F"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7766AE23"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39337AEA"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20.000,00</w:t>
            </w:r>
          </w:p>
        </w:tc>
        <w:tc>
          <w:tcPr>
            <w:tcW w:w="1276" w:type="dxa"/>
            <w:tcBorders>
              <w:top w:val="nil"/>
              <w:left w:val="nil"/>
              <w:bottom w:val="nil"/>
              <w:right w:val="nil"/>
            </w:tcBorders>
            <w:shd w:val="clear" w:color="auto" w:fill="auto"/>
            <w:noWrap/>
            <w:vAlign w:val="bottom"/>
            <w:hideMark/>
          </w:tcPr>
          <w:p w14:paraId="06FF22C7"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04E5CF83"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7F56964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20.000,00</w:t>
            </w:r>
          </w:p>
        </w:tc>
      </w:tr>
      <w:tr w:rsidR="002A606C" w:rsidRPr="00236EB0" w14:paraId="07C5AD05" w14:textId="77777777" w:rsidTr="002A606C">
        <w:trPr>
          <w:trHeight w:val="255"/>
        </w:trPr>
        <w:tc>
          <w:tcPr>
            <w:tcW w:w="1139" w:type="dxa"/>
            <w:tcBorders>
              <w:top w:val="nil"/>
              <w:left w:val="nil"/>
              <w:bottom w:val="nil"/>
              <w:right w:val="nil"/>
            </w:tcBorders>
            <w:shd w:val="clear" w:color="auto" w:fill="auto"/>
            <w:noWrap/>
            <w:vAlign w:val="bottom"/>
            <w:hideMark/>
          </w:tcPr>
          <w:p w14:paraId="652B8672"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51D1B27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41</w:t>
            </w:r>
          </w:p>
        </w:tc>
        <w:tc>
          <w:tcPr>
            <w:tcW w:w="7039" w:type="dxa"/>
            <w:tcBorders>
              <w:top w:val="nil"/>
              <w:left w:val="nil"/>
              <w:bottom w:val="nil"/>
              <w:right w:val="nil"/>
            </w:tcBorders>
            <w:shd w:val="clear" w:color="auto" w:fill="auto"/>
            <w:noWrap/>
            <w:vAlign w:val="bottom"/>
            <w:hideMark/>
          </w:tcPr>
          <w:p w14:paraId="74B813A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Rashodi za nabavu </w:t>
            </w:r>
            <w:proofErr w:type="spellStart"/>
            <w:r w:rsidRPr="00236EB0">
              <w:rPr>
                <w:rFonts w:ascii="Arial" w:eastAsia="Times New Roman" w:hAnsi="Arial" w:cs="Arial"/>
                <w:sz w:val="20"/>
                <w:szCs w:val="20"/>
                <w:lang w:eastAsia="hr-HR"/>
              </w:rPr>
              <w:t>neproizvedene</w:t>
            </w:r>
            <w:proofErr w:type="spellEnd"/>
            <w:r w:rsidRPr="00236EB0">
              <w:rPr>
                <w:rFonts w:ascii="Arial" w:eastAsia="Times New Roman" w:hAnsi="Arial" w:cs="Arial"/>
                <w:sz w:val="20"/>
                <w:szCs w:val="20"/>
                <w:lang w:eastAsia="hr-HR"/>
              </w:rPr>
              <w:t xml:space="preserve"> dugotrajne imovine</w:t>
            </w:r>
          </w:p>
        </w:tc>
        <w:tc>
          <w:tcPr>
            <w:tcW w:w="1418" w:type="dxa"/>
            <w:tcBorders>
              <w:top w:val="nil"/>
              <w:left w:val="nil"/>
              <w:bottom w:val="nil"/>
              <w:right w:val="nil"/>
            </w:tcBorders>
            <w:shd w:val="clear" w:color="auto" w:fill="auto"/>
            <w:noWrap/>
            <w:vAlign w:val="bottom"/>
            <w:hideMark/>
          </w:tcPr>
          <w:p w14:paraId="54D810F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20.000,00</w:t>
            </w:r>
          </w:p>
        </w:tc>
        <w:tc>
          <w:tcPr>
            <w:tcW w:w="1276" w:type="dxa"/>
            <w:tcBorders>
              <w:top w:val="nil"/>
              <w:left w:val="nil"/>
              <w:bottom w:val="nil"/>
              <w:right w:val="nil"/>
            </w:tcBorders>
            <w:shd w:val="clear" w:color="auto" w:fill="auto"/>
            <w:noWrap/>
            <w:vAlign w:val="bottom"/>
            <w:hideMark/>
          </w:tcPr>
          <w:p w14:paraId="000FBF4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728ED3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8203CB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20.000,00</w:t>
            </w:r>
          </w:p>
        </w:tc>
      </w:tr>
      <w:tr w:rsidR="00223BEA" w:rsidRPr="00236EB0" w14:paraId="7C76E455"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458B5462"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7.1. Prihod od prodaje nefinancijske imovine</w:t>
            </w:r>
          </w:p>
        </w:tc>
        <w:tc>
          <w:tcPr>
            <w:tcW w:w="1418" w:type="dxa"/>
            <w:tcBorders>
              <w:top w:val="nil"/>
              <w:left w:val="nil"/>
              <w:bottom w:val="nil"/>
              <w:right w:val="nil"/>
            </w:tcBorders>
            <w:shd w:val="clear" w:color="000000" w:fill="FFFF99"/>
            <w:noWrap/>
            <w:vAlign w:val="bottom"/>
            <w:hideMark/>
          </w:tcPr>
          <w:p w14:paraId="0D311CF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20.000,00</w:t>
            </w:r>
          </w:p>
        </w:tc>
        <w:tc>
          <w:tcPr>
            <w:tcW w:w="1276" w:type="dxa"/>
            <w:tcBorders>
              <w:top w:val="nil"/>
              <w:left w:val="nil"/>
              <w:bottom w:val="nil"/>
              <w:right w:val="nil"/>
            </w:tcBorders>
            <w:shd w:val="clear" w:color="000000" w:fill="FFFF99"/>
            <w:noWrap/>
            <w:vAlign w:val="bottom"/>
            <w:hideMark/>
          </w:tcPr>
          <w:p w14:paraId="30307EF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4F8326F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757AA0C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20.000,00</w:t>
            </w:r>
          </w:p>
        </w:tc>
      </w:tr>
      <w:tr w:rsidR="002A606C" w:rsidRPr="00236EB0" w14:paraId="2438C3D2" w14:textId="77777777" w:rsidTr="002A606C">
        <w:trPr>
          <w:trHeight w:val="255"/>
        </w:trPr>
        <w:tc>
          <w:tcPr>
            <w:tcW w:w="1139" w:type="dxa"/>
            <w:tcBorders>
              <w:top w:val="nil"/>
              <w:left w:val="nil"/>
              <w:bottom w:val="nil"/>
              <w:right w:val="nil"/>
            </w:tcBorders>
            <w:shd w:val="clear" w:color="auto" w:fill="auto"/>
            <w:noWrap/>
            <w:vAlign w:val="bottom"/>
            <w:hideMark/>
          </w:tcPr>
          <w:p w14:paraId="78227C6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R442</w:t>
            </w:r>
          </w:p>
        </w:tc>
        <w:tc>
          <w:tcPr>
            <w:tcW w:w="1036" w:type="dxa"/>
            <w:tcBorders>
              <w:top w:val="nil"/>
              <w:left w:val="nil"/>
              <w:bottom w:val="nil"/>
              <w:right w:val="nil"/>
            </w:tcBorders>
            <w:shd w:val="clear" w:color="auto" w:fill="auto"/>
            <w:noWrap/>
            <w:vAlign w:val="bottom"/>
            <w:hideMark/>
          </w:tcPr>
          <w:p w14:paraId="5E0B481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41</w:t>
            </w:r>
          </w:p>
        </w:tc>
        <w:tc>
          <w:tcPr>
            <w:tcW w:w="7039" w:type="dxa"/>
            <w:tcBorders>
              <w:top w:val="nil"/>
              <w:left w:val="nil"/>
              <w:bottom w:val="nil"/>
              <w:right w:val="nil"/>
            </w:tcBorders>
            <w:shd w:val="clear" w:color="auto" w:fill="auto"/>
            <w:noWrap/>
            <w:vAlign w:val="bottom"/>
            <w:hideMark/>
          </w:tcPr>
          <w:p w14:paraId="71D8AD7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Zemljište za dječje igralište</w:t>
            </w:r>
          </w:p>
        </w:tc>
        <w:tc>
          <w:tcPr>
            <w:tcW w:w="1418" w:type="dxa"/>
            <w:tcBorders>
              <w:top w:val="nil"/>
              <w:left w:val="nil"/>
              <w:bottom w:val="nil"/>
              <w:right w:val="nil"/>
            </w:tcBorders>
            <w:shd w:val="clear" w:color="auto" w:fill="auto"/>
            <w:noWrap/>
            <w:vAlign w:val="bottom"/>
            <w:hideMark/>
          </w:tcPr>
          <w:p w14:paraId="20844AC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20.000,00</w:t>
            </w:r>
          </w:p>
        </w:tc>
        <w:tc>
          <w:tcPr>
            <w:tcW w:w="1276" w:type="dxa"/>
            <w:tcBorders>
              <w:top w:val="nil"/>
              <w:left w:val="nil"/>
              <w:bottom w:val="nil"/>
              <w:right w:val="nil"/>
            </w:tcBorders>
            <w:shd w:val="clear" w:color="auto" w:fill="auto"/>
            <w:noWrap/>
            <w:vAlign w:val="bottom"/>
            <w:hideMark/>
          </w:tcPr>
          <w:p w14:paraId="0E36BC3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4E0769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23206B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20.000,00</w:t>
            </w:r>
          </w:p>
        </w:tc>
      </w:tr>
      <w:tr w:rsidR="00223BEA" w:rsidRPr="00236EB0" w14:paraId="77736821"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30BD163F"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 xml:space="preserve">Kapitalni projekt K100030 </w:t>
            </w:r>
            <w:proofErr w:type="spellStart"/>
            <w:r w:rsidRPr="00236EB0">
              <w:rPr>
                <w:rFonts w:ascii="Arial" w:eastAsia="Times New Roman" w:hAnsi="Arial" w:cs="Arial"/>
                <w:b/>
                <w:bCs/>
                <w:color w:val="000000"/>
                <w:sz w:val="20"/>
                <w:szCs w:val="20"/>
                <w:lang w:eastAsia="hr-HR"/>
              </w:rPr>
              <w:t>Rekonsktrukcija</w:t>
            </w:r>
            <w:proofErr w:type="spellEnd"/>
            <w:r w:rsidRPr="00236EB0">
              <w:rPr>
                <w:rFonts w:ascii="Arial" w:eastAsia="Times New Roman" w:hAnsi="Arial" w:cs="Arial"/>
                <w:b/>
                <w:bCs/>
                <w:color w:val="000000"/>
                <w:sz w:val="20"/>
                <w:szCs w:val="20"/>
                <w:lang w:eastAsia="hr-HR"/>
              </w:rPr>
              <w:t xml:space="preserve"> </w:t>
            </w:r>
            <w:proofErr w:type="spellStart"/>
            <w:r w:rsidRPr="00236EB0">
              <w:rPr>
                <w:rFonts w:ascii="Arial" w:eastAsia="Times New Roman" w:hAnsi="Arial" w:cs="Arial"/>
                <w:b/>
                <w:bCs/>
                <w:color w:val="000000"/>
                <w:sz w:val="20"/>
                <w:szCs w:val="20"/>
                <w:lang w:eastAsia="hr-HR"/>
              </w:rPr>
              <w:t>Rozganske</w:t>
            </w:r>
            <w:proofErr w:type="spellEnd"/>
            <w:r w:rsidRPr="00236EB0">
              <w:rPr>
                <w:rFonts w:ascii="Arial" w:eastAsia="Times New Roman" w:hAnsi="Arial" w:cs="Arial"/>
                <w:b/>
                <w:bCs/>
                <w:color w:val="000000"/>
                <w:sz w:val="20"/>
                <w:szCs w:val="20"/>
                <w:lang w:eastAsia="hr-HR"/>
              </w:rPr>
              <w:t xml:space="preserve"> ceste sa izgradnjom vodoopskrbnog cjevovoda</w:t>
            </w:r>
          </w:p>
        </w:tc>
        <w:tc>
          <w:tcPr>
            <w:tcW w:w="1418" w:type="dxa"/>
            <w:tcBorders>
              <w:top w:val="nil"/>
              <w:left w:val="nil"/>
              <w:bottom w:val="nil"/>
              <w:right w:val="nil"/>
            </w:tcBorders>
            <w:shd w:val="clear" w:color="000000" w:fill="CCCCFF"/>
            <w:noWrap/>
            <w:vAlign w:val="bottom"/>
            <w:hideMark/>
          </w:tcPr>
          <w:p w14:paraId="610B494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1.046.500,00</w:t>
            </w:r>
          </w:p>
        </w:tc>
        <w:tc>
          <w:tcPr>
            <w:tcW w:w="1276" w:type="dxa"/>
            <w:tcBorders>
              <w:top w:val="nil"/>
              <w:left w:val="nil"/>
              <w:bottom w:val="nil"/>
              <w:right w:val="nil"/>
            </w:tcBorders>
            <w:shd w:val="clear" w:color="000000" w:fill="CCCCFF"/>
            <w:noWrap/>
            <w:vAlign w:val="bottom"/>
            <w:hideMark/>
          </w:tcPr>
          <w:p w14:paraId="0905F85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-166.394,00</w:t>
            </w:r>
          </w:p>
        </w:tc>
        <w:tc>
          <w:tcPr>
            <w:tcW w:w="992" w:type="dxa"/>
            <w:tcBorders>
              <w:top w:val="nil"/>
              <w:left w:val="nil"/>
              <w:bottom w:val="nil"/>
              <w:right w:val="nil"/>
            </w:tcBorders>
            <w:shd w:val="clear" w:color="000000" w:fill="CCCCFF"/>
            <w:noWrap/>
            <w:vAlign w:val="bottom"/>
            <w:hideMark/>
          </w:tcPr>
          <w:p w14:paraId="4514DE2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-15,90</w:t>
            </w:r>
          </w:p>
        </w:tc>
        <w:tc>
          <w:tcPr>
            <w:tcW w:w="1417" w:type="dxa"/>
            <w:tcBorders>
              <w:top w:val="nil"/>
              <w:left w:val="nil"/>
              <w:bottom w:val="nil"/>
              <w:right w:val="nil"/>
            </w:tcBorders>
            <w:shd w:val="clear" w:color="000000" w:fill="CCCCFF"/>
            <w:noWrap/>
            <w:vAlign w:val="bottom"/>
            <w:hideMark/>
          </w:tcPr>
          <w:p w14:paraId="4C9B28A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880.106,00</w:t>
            </w:r>
          </w:p>
        </w:tc>
      </w:tr>
      <w:tr w:rsidR="002A606C" w:rsidRPr="00236EB0" w14:paraId="058FC18E" w14:textId="77777777" w:rsidTr="002A606C">
        <w:trPr>
          <w:trHeight w:val="255"/>
        </w:trPr>
        <w:tc>
          <w:tcPr>
            <w:tcW w:w="1139" w:type="dxa"/>
            <w:tcBorders>
              <w:top w:val="nil"/>
              <w:left w:val="nil"/>
              <w:bottom w:val="nil"/>
              <w:right w:val="nil"/>
            </w:tcBorders>
            <w:shd w:val="clear" w:color="auto" w:fill="auto"/>
            <w:noWrap/>
            <w:vAlign w:val="bottom"/>
            <w:hideMark/>
          </w:tcPr>
          <w:p w14:paraId="216EB58C"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2F378391"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7FBF24FE"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62FB23E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276" w:type="dxa"/>
            <w:tcBorders>
              <w:top w:val="nil"/>
              <w:left w:val="nil"/>
              <w:bottom w:val="nil"/>
              <w:right w:val="nil"/>
            </w:tcBorders>
            <w:shd w:val="clear" w:color="auto" w:fill="auto"/>
            <w:noWrap/>
            <w:vAlign w:val="bottom"/>
            <w:hideMark/>
          </w:tcPr>
          <w:p w14:paraId="579C2F1A"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1.375,00</w:t>
            </w:r>
          </w:p>
        </w:tc>
        <w:tc>
          <w:tcPr>
            <w:tcW w:w="992" w:type="dxa"/>
            <w:tcBorders>
              <w:top w:val="nil"/>
              <w:left w:val="nil"/>
              <w:bottom w:val="nil"/>
              <w:right w:val="nil"/>
            </w:tcBorders>
            <w:shd w:val="clear" w:color="auto" w:fill="auto"/>
            <w:noWrap/>
            <w:vAlign w:val="bottom"/>
            <w:hideMark/>
          </w:tcPr>
          <w:p w14:paraId="1DC7D369"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100,00</w:t>
            </w:r>
          </w:p>
        </w:tc>
        <w:tc>
          <w:tcPr>
            <w:tcW w:w="1417" w:type="dxa"/>
            <w:tcBorders>
              <w:top w:val="nil"/>
              <w:left w:val="nil"/>
              <w:bottom w:val="nil"/>
              <w:right w:val="nil"/>
            </w:tcBorders>
            <w:shd w:val="clear" w:color="auto" w:fill="auto"/>
            <w:noWrap/>
            <w:vAlign w:val="bottom"/>
            <w:hideMark/>
          </w:tcPr>
          <w:p w14:paraId="16062A41"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1.375,00</w:t>
            </w:r>
          </w:p>
        </w:tc>
      </w:tr>
      <w:tr w:rsidR="002A606C" w:rsidRPr="00236EB0" w14:paraId="2DFB6A0E" w14:textId="77777777" w:rsidTr="002A606C">
        <w:trPr>
          <w:trHeight w:val="255"/>
        </w:trPr>
        <w:tc>
          <w:tcPr>
            <w:tcW w:w="1139" w:type="dxa"/>
            <w:tcBorders>
              <w:top w:val="nil"/>
              <w:left w:val="nil"/>
              <w:bottom w:val="nil"/>
              <w:right w:val="nil"/>
            </w:tcBorders>
            <w:shd w:val="clear" w:color="auto" w:fill="auto"/>
            <w:noWrap/>
            <w:vAlign w:val="bottom"/>
            <w:hideMark/>
          </w:tcPr>
          <w:p w14:paraId="77011210"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7F1EF9D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2632A5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115BE38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0D33C9E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1.375,00</w:t>
            </w:r>
          </w:p>
        </w:tc>
        <w:tc>
          <w:tcPr>
            <w:tcW w:w="992" w:type="dxa"/>
            <w:tcBorders>
              <w:top w:val="nil"/>
              <w:left w:val="nil"/>
              <w:bottom w:val="nil"/>
              <w:right w:val="nil"/>
            </w:tcBorders>
            <w:shd w:val="clear" w:color="auto" w:fill="auto"/>
            <w:noWrap/>
            <w:vAlign w:val="bottom"/>
            <w:hideMark/>
          </w:tcPr>
          <w:p w14:paraId="16D51D9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08DD546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1.375,00</w:t>
            </w:r>
          </w:p>
        </w:tc>
      </w:tr>
      <w:tr w:rsidR="00223BEA" w:rsidRPr="00236EB0" w14:paraId="51DD0BA1" w14:textId="77777777" w:rsidTr="002A606C">
        <w:trPr>
          <w:trHeight w:val="255"/>
        </w:trPr>
        <w:tc>
          <w:tcPr>
            <w:tcW w:w="2175" w:type="dxa"/>
            <w:gridSpan w:val="2"/>
            <w:tcBorders>
              <w:top w:val="nil"/>
              <w:left w:val="nil"/>
              <w:bottom w:val="nil"/>
              <w:right w:val="nil"/>
            </w:tcBorders>
            <w:shd w:val="clear" w:color="000000" w:fill="FFFF99"/>
            <w:noWrap/>
            <w:vAlign w:val="bottom"/>
            <w:hideMark/>
          </w:tcPr>
          <w:p w14:paraId="212059E1"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5.1. Pomoći EU</w:t>
            </w:r>
          </w:p>
        </w:tc>
        <w:tc>
          <w:tcPr>
            <w:tcW w:w="7039" w:type="dxa"/>
            <w:tcBorders>
              <w:top w:val="nil"/>
              <w:left w:val="nil"/>
              <w:bottom w:val="nil"/>
              <w:right w:val="nil"/>
            </w:tcBorders>
            <w:shd w:val="clear" w:color="000000" w:fill="FFFF99"/>
            <w:noWrap/>
            <w:vAlign w:val="bottom"/>
            <w:hideMark/>
          </w:tcPr>
          <w:p w14:paraId="7124C874"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99"/>
            <w:noWrap/>
            <w:vAlign w:val="bottom"/>
            <w:hideMark/>
          </w:tcPr>
          <w:p w14:paraId="2B2B016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2BE2930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1.375,00</w:t>
            </w:r>
          </w:p>
        </w:tc>
        <w:tc>
          <w:tcPr>
            <w:tcW w:w="992" w:type="dxa"/>
            <w:tcBorders>
              <w:top w:val="nil"/>
              <w:left w:val="nil"/>
              <w:bottom w:val="nil"/>
              <w:right w:val="nil"/>
            </w:tcBorders>
            <w:shd w:val="clear" w:color="000000" w:fill="FFFF99"/>
            <w:noWrap/>
            <w:vAlign w:val="bottom"/>
            <w:hideMark/>
          </w:tcPr>
          <w:p w14:paraId="2E2F6AF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FFFF99"/>
            <w:noWrap/>
            <w:vAlign w:val="bottom"/>
            <w:hideMark/>
          </w:tcPr>
          <w:p w14:paraId="6C27E73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1.375,00</w:t>
            </w:r>
          </w:p>
        </w:tc>
      </w:tr>
      <w:tr w:rsidR="002A606C" w:rsidRPr="00236EB0" w14:paraId="30EE2333" w14:textId="77777777" w:rsidTr="002A606C">
        <w:trPr>
          <w:trHeight w:val="255"/>
        </w:trPr>
        <w:tc>
          <w:tcPr>
            <w:tcW w:w="1139" w:type="dxa"/>
            <w:tcBorders>
              <w:top w:val="nil"/>
              <w:left w:val="nil"/>
              <w:bottom w:val="nil"/>
              <w:right w:val="nil"/>
            </w:tcBorders>
            <w:shd w:val="clear" w:color="auto" w:fill="auto"/>
            <w:noWrap/>
            <w:vAlign w:val="bottom"/>
            <w:hideMark/>
          </w:tcPr>
          <w:p w14:paraId="28140E9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R357A-1</w:t>
            </w:r>
          </w:p>
        </w:tc>
        <w:tc>
          <w:tcPr>
            <w:tcW w:w="1036" w:type="dxa"/>
            <w:tcBorders>
              <w:top w:val="nil"/>
              <w:left w:val="nil"/>
              <w:bottom w:val="nil"/>
              <w:right w:val="nil"/>
            </w:tcBorders>
            <w:shd w:val="clear" w:color="auto" w:fill="auto"/>
            <w:noWrap/>
            <w:vAlign w:val="bottom"/>
            <w:hideMark/>
          </w:tcPr>
          <w:p w14:paraId="2481387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0C5FCCC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Stručna pomoć u pripremi i prijavi projekta na natječaj</w:t>
            </w:r>
          </w:p>
        </w:tc>
        <w:tc>
          <w:tcPr>
            <w:tcW w:w="1418" w:type="dxa"/>
            <w:tcBorders>
              <w:top w:val="nil"/>
              <w:left w:val="nil"/>
              <w:bottom w:val="nil"/>
              <w:right w:val="nil"/>
            </w:tcBorders>
            <w:shd w:val="clear" w:color="auto" w:fill="auto"/>
            <w:noWrap/>
            <w:vAlign w:val="bottom"/>
            <w:hideMark/>
          </w:tcPr>
          <w:p w14:paraId="523FB3D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70E2951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1.375,00</w:t>
            </w:r>
          </w:p>
        </w:tc>
        <w:tc>
          <w:tcPr>
            <w:tcW w:w="992" w:type="dxa"/>
            <w:tcBorders>
              <w:top w:val="nil"/>
              <w:left w:val="nil"/>
              <w:bottom w:val="nil"/>
              <w:right w:val="nil"/>
            </w:tcBorders>
            <w:shd w:val="clear" w:color="auto" w:fill="auto"/>
            <w:noWrap/>
            <w:vAlign w:val="bottom"/>
            <w:hideMark/>
          </w:tcPr>
          <w:p w14:paraId="3F7DB13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5403CD7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1.375,00</w:t>
            </w:r>
          </w:p>
        </w:tc>
      </w:tr>
      <w:tr w:rsidR="002A606C" w:rsidRPr="00236EB0" w14:paraId="009618A7" w14:textId="77777777" w:rsidTr="002A606C">
        <w:trPr>
          <w:trHeight w:val="255"/>
        </w:trPr>
        <w:tc>
          <w:tcPr>
            <w:tcW w:w="1139" w:type="dxa"/>
            <w:tcBorders>
              <w:top w:val="nil"/>
              <w:left w:val="nil"/>
              <w:bottom w:val="nil"/>
              <w:right w:val="nil"/>
            </w:tcBorders>
            <w:shd w:val="clear" w:color="auto" w:fill="auto"/>
            <w:noWrap/>
            <w:vAlign w:val="bottom"/>
            <w:hideMark/>
          </w:tcPr>
          <w:p w14:paraId="3AC9349E" w14:textId="77777777" w:rsidR="00236EB0" w:rsidRPr="00236EB0" w:rsidRDefault="00236EB0" w:rsidP="00236EB0">
            <w:pPr>
              <w:jc w:val="right"/>
              <w:rPr>
                <w:rFonts w:ascii="Arial" w:eastAsia="Times New Roman" w:hAnsi="Arial" w:cs="Arial"/>
                <w:sz w:val="20"/>
                <w:szCs w:val="20"/>
                <w:lang w:eastAsia="hr-HR"/>
              </w:rPr>
            </w:pPr>
          </w:p>
        </w:tc>
        <w:tc>
          <w:tcPr>
            <w:tcW w:w="1036" w:type="dxa"/>
            <w:tcBorders>
              <w:top w:val="nil"/>
              <w:left w:val="nil"/>
              <w:bottom w:val="nil"/>
              <w:right w:val="nil"/>
            </w:tcBorders>
            <w:shd w:val="clear" w:color="auto" w:fill="auto"/>
            <w:noWrap/>
            <w:vAlign w:val="bottom"/>
            <w:hideMark/>
          </w:tcPr>
          <w:p w14:paraId="53F46A1D"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6297B6C5"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714B9468"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1.046.500,00</w:t>
            </w:r>
          </w:p>
        </w:tc>
        <w:tc>
          <w:tcPr>
            <w:tcW w:w="1276" w:type="dxa"/>
            <w:tcBorders>
              <w:top w:val="nil"/>
              <w:left w:val="nil"/>
              <w:bottom w:val="nil"/>
              <w:right w:val="nil"/>
            </w:tcBorders>
            <w:shd w:val="clear" w:color="auto" w:fill="auto"/>
            <w:noWrap/>
            <w:vAlign w:val="bottom"/>
            <w:hideMark/>
          </w:tcPr>
          <w:p w14:paraId="7B8948BF"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-167.769,00</w:t>
            </w:r>
          </w:p>
        </w:tc>
        <w:tc>
          <w:tcPr>
            <w:tcW w:w="992" w:type="dxa"/>
            <w:tcBorders>
              <w:top w:val="nil"/>
              <w:left w:val="nil"/>
              <w:bottom w:val="nil"/>
              <w:right w:val="nil"/>
            </w:tcBorders>
            <w:shd w:val="clear" w:color="auto" w:fill="auto"/>
            <w:noWrap/>
            <w:vAlign w:val="bottom"/>
            <w:hideMark/>
          </w:tcPr>
          <w:p w14:paraId="5CB8C80A"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-16,03</w:t>
            </w:r>
          </w:p>
        </w:tc>
        <w:tc>
          <w:tcPr>
            <w:tcW w:w="1417" w:type="dxa"/>
            <w:tcBorders>
              <w:top w:val="nil"/>
              <w:left w:val="nil"/>
              <w:bottom w:val="nil"/>
              <w:right w:val="nil"/>
            </w:tcBorders>
            <w:shd w:val="clear" w:color="auto" w:fill="auto"/>
            <w:noWrap/>
            <w:vAlign w:val="bottom"/>
            <w:hideMark/>
          </w:tcPr>
          <w:p w14:paraId="37DEFCD4"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878.731,00</w:t>
            </w:r>
          </w:p>
        </w:tc>
      </w:tr>
      <w:tr w:rsidR="002A606C" w:rsidRPr="00236EB0" w14:paraId="383AE91B" w14:textId="77777777" w:rsidTr="002A606C">
        <w:trPr>
          <w:trHeight w:val="255"/>
        </w:trPr>
        <w:tc>
          <w:tcPr>
            <w:tcW w:w="1139" w:type="dxa"/>
            <w:tcBorders>
              <w:top w:val="nil"/>
              <w:left w:val="nil"/>
              <w:bottom w:val="nil"/>
              <w:right w:val="nil"/>
            </w:tcBorders>
            <w:shd w:val="clear" w:color="auto" w:fill="auto"/>
            <w:noWrap/>
            <w:vAlign w:val="bottom"/>
            <w:hideMark/>
          </w:tcPr>
          <w:p w14:paraId="193C64A9"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3CEE5E6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1FA8141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nabavu proizvedene dugotrajne imovine</w:t>
            </w:r>
          </w:p>
        </w:tc>
        <w:tc>
          <w:tcPr>
            <w:tcW w:w="1418" w:type="dxa"/>
            <w:tcBorders>
              <w:top w:val="nil"/>
              <w:left w:val="nil"/>
              <w:bottom w:val="nil"/>
              <w:right w:val="nil"/>
            </w:tcBorders>
            <w:shd w:val="clear" w:color="auto" w:fill="auto"/>
            <w:noWrap/>
            <w:vAlign w:val="bottom"/>
            <w:hideMark/>
          </w:tcPr>
          <w:p w14:paraId="0E18360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1.046.500,00</w:t>
            </w:r>
          </w:p>
        </w:tc>
        <w:tc>
          <w:tcPr>
            <w:tcW w:w="1276" w:type="dxa"/>
            <w:tcBorders>
              <w:top w:val="nil"/>
              <w:left w:val="nil"/>
              <w:bottom w:val="nil"/>
              <w:right w:val="nil"/>
            </w:tcBorders>
            <w:shd w:val="clear" w:color="auto" w:fill="auto"/>
            <w:noWrap/>
            <w:vAlign w:val="bottom"/>
            <w:hideMark/>
          </w:tcPr>
          <w:p w14:paraId="51DCE1A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-167.769,00</w:t>
            </w:r>
          </w:p>
        </w:tc>
        <w:tc>
          <w:tcPr>
            <w:tcW w:w="992" w:type="dxa"/>
            <w:tcBorders>
              <w:top w:val="nil"/>
              <w:left w:val="nil"/>
              <w:bottom w:val="nil"/>
              <w:right w:val="nil"/>
            </w:tcBorders>
            <w:shd w:val="clear" w:color="auto" w:fill="auto"/>
            <w:noWrap/>
            <w:vAlign w:val="bottom"/>
            <w:hideMark/>
          </w:tcPr>
          <w:p w14:paraId="21C90E2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-16,03</w:t>
            </w:r>
          </w:p>
        </w:tc>
        <w:tc>
          <w:tcPr>
            <w:tcW w:w="1417" w:type="dxa"/>
            <w:tcBorders>
              <w:top w:val="nil"/>
              <w:left w:val="nil"/>
              <w:bottom w:val="nil"/>
              <w:right w:val="nil"/>
            </w:tcBorders>
            <w:shd w:val="clear" w:color="auto" w:fill="auto"/>
            <w:noWrap/>
            <w:vAlign w:val="bottom"/>
            <w:hideMark/>
          </w:tcPr>
          <w:p w14:paraId="39316D4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878.731,00</w:t>
            </w:r>
          </w:p>
        </w:tc>
      </w:tr>
      <w:tr w:rsidR="00223BEA" w:rsidRPr="00236EB0" w14:paraId="2B03B9D4"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470D8B3F"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6DA3D2F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161.500,00</w:t>
            </w:r>
          </w:p>
        </w:tc>
        <w:tc>
          <w:tcPr>
            <w:tcW w:w="1276" w:type="dxa"/>
            <w:tcBorders>
              <w:top w:val="nil"/>
              <w:left w:val="nil"/>
              <w:bottom w:val="nil"/>
              <w:right w:val="nil"/>
            </w:tcBorders>
            <w:shd w:val="clear" w:color="000000" w:fill="FFFF99"/>
            <w:noWrap/>
            <w:vAlign w:val="bottom"/>
            <w:hideMark/>
          </w:tcPr>
          <w:p w14:paraId="40E0465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-70.875,00</w:t>
            </w:r>
          </w:p>
        </w:tc>
        <w:tc>
          <w:tcPr>
            <w:tcW w:w="992" w:type="dxa"/>
            <w:tcBorders>
              <w:top w:val="nil"/>
              <w:left w:val="nil"/>
              <w:bottom w:val="nil"/>
              <w:right w:val="nil"/>
            </w:tcBorders>
            <w:shd w:val="clear" w:color="000000" w:fill="FFFF99"/>
            <w:noWrap/>
            <w:vAlign w:val="bottom"/>
            <w:hideMark/>
          </w:tcPr>
          <w:p w14:paraId="76F7228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-43,89</w:t>
            </w:r>
          </w:p>
        </w:tc>
        <w:tc>
          <w:tcPr>
            <w:tcW w:w="1417" w:type="dxa"/>
            <w:tcBorders>
              <w:top w:val="nil"/>
              <w:left w:val="nil"/>
              <w:bottom w:val="nil"/>
              <w:right w:val="nil"/>
            </w:tcBorders>
            <w:shd w:val="clear" w:color="000000" w:fill="FFFF99"/>
            <w:noWrap/>
            <w:vAlign w:val="bottom"/>
            <w:hideMark/>
          </w:tcPr>
          <w:p w14:paraId="01F4E50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90.625,00</w:t>
            </w:r>
          </w:p>
        </w:tc>
      </w:tr>
      <w:tr w:rsidR="002A606C" w:rsidRPr="00236EB0" w14:paraId="0265B22C" w14:textId="77777777" w:rsidTr="002A606C">
        <w:trPr>
          <w:trHeight w:val="255"/>
        </w:trPr>
        <w:tc>
          <w:tcPr>
            <w:tcW w:w="1139" w:type="dxa"/>
            <w:tcBorders>
              <w:top w:val="nil"/>
              <w:left w:val="nil"/>
              <w:bottom w:val="nil"/>
              <w:right w:val="nil"/>
            </w:tcBorders>
            <w:shd w:val="clear" w:color="auto" w:fill="auto"/>
            <w:noWrap/>
            <w:vAlign w:val="bottom"/>
            <w:hideMark/>
          </w:tcPr>
          <w:p w14:paraId="48FCC3E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lastRenderedPageBreak/>
              <w:t>R357F</w:t>
            </w:r>
          </w:p>
        </w:tc>
        <w:tc>
          <w:tcPr>
            <w:tcW w:w="1036" w:type="dxa"/>
            <w:tcBorders>
              <w:top w:val="nil"/>
              <w:left w:val="nil"/>
              <w:bottom w:val="nil"/>
              <w:right w:val="nil"/>
            </w:tcBorders>
            <w:shd w:val="clear" w:color="auto" w:fill="auto"/>
            <w:noWrap/>
            <w:vAlign w:val="bottom"/>
            <w:hideMark/>
          </w:tcPr>
          <w:p w14:paraId="23F41CC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6700F06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Izrada projektne dokumentacije - -Rekonstrukcija </w:t>
            </w:r>
            <w:proofErr w:type="spellStart"/>
            <w:r w:rsidRPr="00236EB0">
              <w:rPr>
                <w:rFonts w:ascii="Arial" w:eastAsia="Times New Roman" w:hAnsi="Arial" w:cs="Arial"/>
                <w:sz w:val="20"/>
                <w:szCs w:val="20"/>
                <w:lang w:eastAsia="hr-HR"/>
              </w:rPr>
              <w:t>Rozganske</w:t>
            </w:r>
            <w:proofErr w:type="spellEnd"/>
            <w:r w:rsidRPr="00236EB0">
              <w:rPr>
                <w:rFonts w:ascii="Arial" w:eastAsia="Times New Roman" w:hAnsi="Arial" w:cs="Arial"/>
                <w:sz w:val="20"/>
                <w:szCs w:val="20"/>
                <w:lang w:eastAsia="hr-HR"/>
              </w:rPr>
              <w:t xml:space="preserve"> ceste sa izgradnjom vodoopskrbnog </w:t>
            </w:r>
            <w:proofErr w:type="spellStart"/>
            <w:r w:rsidRPr="00236EB0">
              <w:rPr>
                <w:rFonts w:ascii="Arial" w:eastAsia="Times New Roman" w:hAnsi="Arial" w:cs="Arial"/>
                <w:sz w:val="20"/>
                <w:szCs w:val="20"/>
                <w:lang w:eastAsia="hr-HR"/>
              </w:rPr>
              <w:t>cjevovo</w:t>
            </w:r>
            <w:proofErr w:type="spellEnd"/>
          </w:p>
        </w:tc>
        <w:tc>
          <w:tcPr>
            <w:tcW w:w="1418" w:type="dxa"/>
            <w:tcBorders>
              <w:top w:val="nil"/>
              <w:left w:val="nil"/>
              <w:bottom w:val="nil"/>
              <w:right w:val="nil"/>
            </w:tcBorders>
            <w:shd w:val="clear" w:color="auto" w:fill="auto"/>
            <w:noWrap/>
            <w:vAlign w:val="bottom"/>
            <w:hideMark/>
          </w:tcPr>
          <w:p w14:paraId="2A13B82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11.500,00</w:t>
            </w:r>
          </w:p>
        </w:tc>
        <w:tc>
          <w:tcPr>
            <w:tcW w:w="1276" w:type="dxa"/>
            <w:tcBorders>
              <w:top w:val="nil"/>
              <w:left w:val="nil"/>
              <w:bottom w:val="nil"/>
              <w:right w:val="nil"/>
            </w:tcBorders>
            <w:shd w:val="clear" w:color="auto" w:fill="auto"/>
            <w:noWrap/>
            <w:vAlign w:val="bottom"/>
            <w:hideMark/>
          </w:tcPr>
          <w:p w14:paraId="518B5E2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3.125,00</w:t>
            </w:r>
          </w:p>
        </w:tc>
        <w:tc>
          <w:tcPr>
            <w:tcW w:w="992" w:type="dxa"/>
            <w:tcBorders>
              <w:top w:val="nil"/>
              <w:left w:val="nil"/>
              <w:bottom w:val="nil"/>
              <w:right w:val="nil"/>
            </w:tcBorders>
            <w:shd w:val="clear" w:color="auto" w:fill="auto"/>
            <w:noWrap/>
            <w:vAlign w:val="bottom"/>
            <w:hideMark/>
          </w:tcPr>
          <w:p w14:paraId="6AA785F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27,17</w:t>
            </w:r>
          </w:p>
        </w:tc>
        <w:tc>
          <w:tcPr>
            <w:tcW w:w="1417" w:type="dxa"/>
            <w:tcBorders>
              <w:top w:val="nil"/>
              <w:left w:val="nil"/>
              <w:bottom w:val="nil"/>
              <w:right w:val="nil"/>
            </w:tcBorders>
            <w:shd w:val="clear" w:color="auto" w:fill="auto"/>
            <w:noWrap/>
            <w:vAlign w:val="bottom"/>
            <w:hideMark/>
          </w:tcPr>
          <w:p w14:paraId="37CB040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14.625,00</w:t>
            </w:r>
          </w:p>
        </w:tc>
      </w:tr>
      <w:tr w:rsidR="002A606C" w:rsidRPr="00236EB0" w14:paraId="01264CA6" w14:textId="77777777" w:rsidTr="002A606C">
        <w:trPr>
          <w:trHeight w:val="255"/>
        </w:trPr>
        <w:tc>
          <w:tcPr>
            <w:tcW w:w="1139" w:type="dxa"/>
            <w:tcBorders>
              <w:top w:val="nil"/>
              <w:left w:val="nil"/>
              <w:bottom w:val="nil"/>
              <w:right w:val="nil"/>
            </w:tcBorders>
            <w:shd w:val="clear" w:color="auto" w:fill="auto"/>
            <w:noWrap/>
            <w:vAlign w:val="bottom"/>
            <w:hideMark/>
          </w:tcPr>
          <w:p w14:paraId="1270F59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R357G</w:t>
            </w:r>
          </w:p>
        </w:tc>
        <w:tc>
          <w:tcPr>
            <w:tcW w:w="1036" w:type="dxa"/>
            <w:tcBorders>
              <w:top w:val="nil"/>
              <w:left w:val="nil"/>
              <w:bottom w:val="nil"/>
              <w:right w:val="nil"/>
            </w:tcBorders>
            <w:shd w:val="clear" w:color="auto" w:fill="auto"/>
            <w:noWrap/>
            <w:vAlign w:val="bottom"/>
            <w:hideMark/>
          </w:tcPr>
          <w:p w14:paraId="128B414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03544F5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Građevinski radovi - -Rekonstrukcija </w:t>
            </w:r>
            <w:proofErr w:type="spellStart"/>
            <w:r w:rsidRPr="00236EB0">
              <w:rPr>
                <w:rFonts w:ascii="Arial" w:eastAsia="Times New Roman" w:hAnsi="Arial" w:cs="Arial"/>
                <w:sz w:val="20"/>
                <w:szCs w:val="20"/>
                <w:lang w:eastAsia="hr-HR"/>
              </w:rPr>
              <w:t>Rozganske</w:t>
            </w:r>
            <w:proofErr w:type="spellEnd"/>
            <w:r w:rsidRPr="00236EB0">
              <w:rPr>
                <w:rFonts w:ascii="Arial" w:eastAsia="Times New Roman" w:hAnsi="Arial" w:cs="Arial"/>
                <w:sz w:val="20"/>
                <w:szCs w:val="20"/>
                <w:lang w:eastAsia="hr-HR"/>
              </w:rPr>
              <w:t xml:space="preserve"> ceste sa izgradnjom vodoopskrbnog cjevovoda</w:t>
            </w:r>
          </w:p>
        </w:tc>
        <w:tc>
          <w:tcPr>
            <w:tcW w:w="1418" w:type="dxa"/>
            <w:tcBorders>
              <w:top w:val="nil"/>
              <w:left w:val="nil"/>
              <w:bottom w:val="nil"/>
              <w:right w:val="nil"/>
            </w:tcBorders>
            <w:shd w:val="clear" w:color="auto" w:fill="auto"/>
            <w:noWrap/>
            <w:vAlign w:val="bottom"/>
            <w:hideMark/>
          </w:tcPr>
          <w:p w14:paraId="54734F9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150.000,00</w:t>
            </w:r>
          </w:p>
        </w:tc>
        <w:tc>
          <w:tcPr>
            <w:tcW w:w="1276" w:type="dxa"/>
            <w:tcBorders>
              <w:top w:val="nil"/>
              <w:left w:val="nil"/>
              <w:bottom w:val="nil"/>
              <w:right w:val="nil"/>
            </w:tcBorders>
            <w:shd w:val="clear" w:color="auto" w:fill="auto"/>
            <w:noWrap/>
            <w:vAlign w:val="bottom"/>
            <w:hideMark/>
          </w:tcPr>
          <w:p w14:paraId="66C1D93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-74.000,00</w:t>
            </w:r>
          </w:p>
        </w:tc>
        <w:tc>
          <w:tcPr>
            <w:tcW w:w="992" w:type="dxa"/>
            <w:tcBorders>
              <w:top w:val="nil"/>
              <w:left w:val="nil"/>
              <w:bottom w:val="nil"/>
              <w:right w:val="nil"/>
            </w:tcBorders>
            <w:shd w:val="clear" w:color="auto" w:fill="auto"/>
            <w:noWrap/>
            <w:vAlign w:val="bottom"/>
            <w:hideMark/>
          </w:tcPr>
          <w:p w14:paraId="35B6A65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-49,33</w:t>
            </w:r>
          </w:p>
        </w:tc>
        <w:tc>
          <w:tcPr>
            <w:tcW w:w="1417" w:type="dxa"/>
            <w:tcBorders>
              <w:top w:val="nil"/>
              <w:left w:val="nil"/>
              <w:bottom w:val="nil"/>
              <w:right w:val="nil"/>
            </w:tcBorders>
            <w:shd w:val="clear" w:color="auto" w:fill="auto"/>
            <w:noWrap/>
            <w:vAlign w:val="bottom"/>
            <w:hideMark/>
          </w:tcPr>
          <w:p w14:paraId="3B171FA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76.000,00</w:t>
            </w:r>
          </w:p>
        </w:tc>
      </w:tr>
      <w:tr w:rsidR="00223BEA" w:rsidRPr="00236EB0" w14:paraId="7DBB6E2C" w14:textId="77777777" w:rsidTr="002A606C">
        <w:trPr>
          <w:trHeight w:val="255"/>
        </w:trPr>
        <w:tc>
          <w:tcPr>
            <w:tcW w:w="2175" w:type="dxa"/>
            <w:gridSpan w:val="2"/>
            <w:tcBorders>
              <w:top w:val="nil"/>
              <w:left w:val="nil"/>
              <w:bottom w:val="nil"/>
              <w:right w:val="nil"/>
            </w:tcBorders>
            <w:shd w:val="clear" w:color="000000" w:fill="FFFF99"/>
            <w:noWrap/>
            <w:vAlign w:val="bottom"/>
            <w:hideMark/>
          </w:tcPr>
          <w:p w14:paraId="35571CE6"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5.1. Pomoći EU</w:t>
            </w:r>
          </w:p>
        </w:tc>
        <w:tc>
          <w:tcPr>
            <w:tcW w:w="7039" w:type="dxa"/>
            <w:tcBorders>
              <w:top w:val="nil"/>
              <w:left w:val="nil"/>
              <w:bottom w:val="nil"/>
              <w:right w:val="nil"/>
            </w:tcBorders>
            <w:shd w:val="clear" w:color="000000" w:fill="FFFF99"/>
            <w:noWrap/>
            <w:vAlign w:val="bottom"/>
            <w:hideMark/>
          </w:tcPr>
          <w:p w14:paraId="69FC7DEB"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99"/>
            <w:noWrap/>
            <w:vAlign w:val="bottom"/>
            <w:hideMark/>
          </w:tcPr>
          <w:p w14:paraId="167787F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885.000,00</w:t>
            </w:r>
          </w:p>
        </w:tc>
        <w:tc>
          <w:tcPr>
            <w:tcW w:w="1276" w:type="dxa"/>
            <w:tcBorders>
              <w:top w:val="nil"/>
              <w:left w:val="nil"/>
              <w:bottom w:val="nil"/>
              <w:right w:val="nil"/>
            </w:tcBorders>
            <w:shd w:val="clear" w:color="000000" w:fill="FFFF99"/>
            <w:noWrap/>
            <w:vAlign w:val="bottom"/>
            <w:hideMark/>
          </w:tcPr>
          <w:p w14:paraId="02A7B39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-96.894,00</w:t>
            </w:r>
          </w:p>
        </w:tc>
        <w:tc>
          <w:tcPr>
            <w:tcW w:w="992" w:type="dxa"/>
            <w:tcBorders>
              <w:top w:val="nil"/>
              <w:left w:val="nil"/>
              <w:bottom w:val="nil"/>
              <w:right w:val="nil"/>
            </w:tcBorders>
            <w:shd w:val="clear" w:color="000000" w:fill="FFFF99"/>
            <w:noWrap/>
            <w:vAlign w:val="bottom"/>
            <w:hideMark/>
          </w:tcPr>
          <w:p w14:paraId="76A1B62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-10,95</w:t>
            </w:r>
          </w:p>
        </w:tc>
        <w:tc>
          <w:tcPr>
            <w:tcW w:w="1417" w:type="dxa"/>
            <w:tcBorders>
              <w:top w:val="nil"/>
              <w:left w:val="nil"/>
              <w:bottom w:val="nil"/>
              <w:right w:val="nil"/>
            </w:tcBorders>
            <w:shd w:val="clear" w:color="000000" w:fill="FFFF99"/>
            <w:noWrap/>
            <w:vAlign w:val="bottom"/>
            <w:hideMark/>
          </w:tcPr>
          <w:p w14:paraId="34D580D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788.106,00</w:t>
            </w:r>
          </w:p>
        </w:tc>
      </w:tr>
      <w:tr w:rsidR="002A606C" w:rsidRPr="00236EB0" w14:paraId="15F82F0F" w14:textId="77777777" w:rsidTr="002A606C">
        <w:trPr>
          <w:trHeight w:val="255"/>
        </w:trPr>
        <w:tc>
          <w:tcPr>
            <w:tcW w:w="1139" w:type="dxa"/>
            <w:tcBorders>
              <w:top w:val="nil"/>
              <w:left w:val="nil"/>
              <w:bottom w:val="nil"/>
              <w:right w:val="nil"/>
            </w:tcBorders>
            <w:shd w:val="clear" w:color="auto" w:fill="auto"/>
            <w:noWrap/>
            <w:vAlign w:val="bottom"/>
            <w:hideMark/>
          </w:tcPr>
          <w:p w14:paraId="1A7E7A2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R357</w:t>
            </w:r>
          </w:p>
        </w:tc>
        <w:tc>
          <w:tcPr>
            <w:tcW w:w="1036" w:type="dxa"/>
            <w:tcBorders>
              <w:top w:val="nil"/>
              <w:left w:val="nil"/>
              <w:bottom w:val="nil"/>
              <w:right w:val="nil"/>
            </w:tcBorders>
            <w:shd w:val="clear" w:color="auto" w:fill="auto"/>
            <w:noWrap/>
            <w:vAlign w:val="bottom"/>
            <w:hideMark/>
          </w:tcPr>
          <w:p w14:paraId="01221BA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148B2FC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Građevinski radovi -Rekonstrukcija </w:t>
            </w:r>
            <w:proofErr w:type="spellStart"/>
            <w:r w:rsidRPr="00236EB0">
              <w:rPr>
                <w:rFonts w:ascii="Arial" w:eastAsia="Times New Roman" w:hAnsi="Arial" w:cs="Arial"/>
                <w:sz w:val="20"/>
                <w:szCs w:val="20"/>
                <w:lang w:eastAsia="hr-HR"/>
              </w:rPr>
              <w:t>Rozganske</w:t>
            </w:r>
            <w:proofErr w:type="spellEnd"/>
            <w:r w:rsidRPr="00236EB0">
              <w:rPr>
                <w:rFonts w:ascii="Arial" w:eastAsia="Times New Roman" w:hAnsi="Arial" w:cs="Arial"/>
                <w:sz w:val="20"/>
                <w:szCs w:val="20"/>
                <w:lang w:eastAsia="hr-HR"/>
              </w:rPr>
              <w:t xml:space="preserve"> ceste sa izgradnjom vodoopskrbnog cjevovoda</w:t>
            </w:r>
          </w:p>
        </w:tc>
        <w:tc>
          <w:tcPr>
            <w:tcW w:w="1418" w:type="dxa"/>
            <w:tcBorders>
              <w:top w:val="nil"/>
              <w:left w:val="nil"/>
              <w:bottom w:val="nil"/>
              <w:right w:val="nil"/>
            </w:tcBorders>
            <w:shd w:val="clear" w:color="auto" w:fill="auto"/>
            <w:noWrap/>
            <w:vAlign w:val="bottom"/>
            <w:hideMark/>
          </w:tcPr>
          <w:p w14:paraId="3AB3DC6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850.000,00</w:t>
            </w:r>
          </w:p>
        </w:tc>
        <w:tc>
          <w:tcPr>
            <w:tcW w:w="1276" w:type="dxa"/>
            <w:tcBorders>
              <w:top w:val="nil"/>
              <w:left w:val="nil"/>
              <w:bottom w:val="nil"/>
              <w:right w:val="nil"/>
            </w:tcBorders>
            <w:shd w:val="clear" w:color="auto" w:fill="auto"/>
            <w:noWrap/>
            <w:vAlign w:val="bottom"/>
            <w:hideMark/>
          </w:tcPr>
          <w:p w14:paraId="211B1FD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-96.894,00</w:t>
            </w:r>
          </w:p>
        </w:tc>
        <w:tc>
          <w:tcPr>
            <w:tcW w:w="992" w:type="dxa"/>
            <w:tcBorders>
              <w:top w:val="nil"/>
              <w:left w:val="nil"/>
              <w:bottom w:val="nil"/>
              <w:right w:val="nil"/>
            </w:tcBorders>
            <w:shd w:val="clear" w:color="auto" w:fill="auto"/>
            <w:noWrap/>
            <w:vAlign w:val="bottom"/>
            <w:hideMark/>
          </w:tcPr>
          <w:p w14:paraId="28A24B8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-11,40</w:t>
            </w:r>
          </w:p>
        </w:tc>
        <w:tc>
          <w:tcPr>
            <w:tcW w:w="1417" w:type="dxa"/>
            <w:tcBorders>
              <w:top w:val="nil"/>
              <w:left w:val="nil"/>
              <w:bottom w:val="nil"/>
              <w:right w:val="nil"/>
            </w:tcBorders>
            <w:shd w:val="clear" w:color="auto" w:fill="auto"/>
            <w:noWrap/>
            <w:vAlign w:val="bottom"/>
            <w:hideMark/>
          </w:tcPr>
          <w:p w14:paraId="75388FF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753.106,00</w:t>
            </w:r>
          </w:p>
        </w:tc>
      </w:tr>
      <w:tr w:rsidR="002A606C" w:rsidRPr="00236EB0" w14:paraId="084D1604" w14:textId="77777777" w:rsidTr="002A606C">
        <w:trPr>
          <w:trHeight w:val="255"/>
        </w:trPr>
        <w:tc>
          <w:tcPr>
            <w:tcW w:w="1139" w:type="dxa"/>
            <w:tcBorders>
              <w:top w:val="nil"/>
              <w:left w:val="nil"/>
              <w:bottom w:val="nil"/>
              <w:right w:val="nil"/>
            </w:tcBorders>
            <w:shd w:val="clear" w:color="auto" w:fill="auto"/>
            <w:noWrap/>
            <w:vAlign w:val="bottom"/>
            <w:hideMark/>
          </w:tcPr>
          <w:p w14:paraId="6D31FFA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R357A</w:t>
            </w:r>
          </w:p>
        </w:tc>
        <w:tc>
          <w:tcPr>
            <w:tcW w:w="1036" w:type="dxa"/>
            <w:tcBorders>
              <w:top w:val="nil"/>
              <w:left w:val="nil"/>
              <w:bottom w:val="nil"/>
              <w:right w:val="nil"/>
            </w:tcBorders>
            <w:shd w:val="clear" w:color="auto" w:fill="auto"/>
            <w:noWrap/>
            <w:vAlign w:val="bottom"/>
            <w:hideMark/>
          </w:tcPr>
          <w:p w14:paraId="3228B1A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5E336E4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Trošak stručnog nadzora - -Rekonstrukcija </w:t>
            </w:r>
            <w:proofErr w:type="spellStart"/>
            <w:r w:rsidRPr="00236EB0">
              <w:rPr>
                <w:rFonts w:ascii="Arial" w:eastAsia="Times New Roman" w:hAnsi="Arial" w:cs="Arial"/>
                <w:sz w:val="20"/>
                <w:szCs w:val="20"/>
                <w:lang w:eastAsia="hr-HR"/>
              </w:rPr>
              <w:t>Rozganske</w:t>
            </w:r>
            <w:proofErr w:type="spellEnd"/>
            <w:r w:rsidRPr="00236EB0">
              <w:rPr>
                <w:rFonts w:ascii="Arial" w:eastAsia="Times New Roman" w:hAnsi="Arial" w:cs="Arial"/>
                <w:sz w:val="20"/>
                <w:szCs w:val="20"/>
                <w:lang w:eastAsia="hr-HR"/>
              </w:rPr>
              <w:t xml:space="preserve"> ceste sa izgradnjom vodoopskrbnog cjevovoda</w:t>
            </w:r>
          </w:p>
        </w:tc>
        <w:tc>
          <w:tcPr>
            <w:tcW w:w="1418" w:type="dxa"/>
            <w:tcBorders>
              <w:top w:val="nil"/>
              <w:left w:val="nil"/>
              <w:bottom w:val="nil"/>
              <w:right w:val="nil"/>
            </w:tcBorders>
            <w:shd w:val="clear" w:color="auto" w:fill="auto"/>
            <w:noWrap/>
            <w:vAlign w:val="bottom"/>
            <w:hideMark/>
          </w:tcPr>
          <w:p w14:paraId="761AEFE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20.000,00</w:t>
            </w:r>
          </w:p>
        </w:tc>
        <w:tc>
          <w:tcPr>
            <w:tcW w:w="1276" w:type="dxa"/>
            <w:tcBorders>
              <w:top w:val="nil"/>
              <w:left w:val="nil"/>
              <w:bottom w:val="nil"/>
              <w:right w:val="nil"/>
            </w:tcBorders>
            <w:shd w:val="clear" w:color="auto" w:fill="auto"/>
            <w:noWrap/>
            <w:vAlign w:val="bottom"/>
            <w:hideMark/>
          </w:tcPr>
          <w:p w14:paraId="0273A8F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A2629C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51CAE0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20.000,00</w:t>
            </w:r>
          </w:p>
        </w:tc>
      </w:tr>
      <w:tr w:rsidR="002A606C" w:rsidRPr="00236EB0" w14:paraId="5BB6013E" w14:textId="77777777" w:rsidTr="002A606C">
        <w:trPr>
          <w:trHeight w:val="255"/>
        </w:trPr>
        <w:tc>
          <w:tcPr>
            <w:tcW w:w="1139" w:type="dxa"/>
            <w:tcBorders>
              <w:top w:val="nil"/>
              <w:left w:val="nil"/>
              <w:bottom w:val="nil"/>
              <w:right w:val="nil"/>
            </w:tcBorders>
            <w:shd w:val="clear" w:color="auto" w:fill="auto"/>
            <w:noWrap/>
            <w:vAlign w:val="bottom"/>
            <w:hideMark/>
          </w:tcPr>
          <w:p w14:paraId="1052584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R357C</w:t>
            </w:r>
          </w:p>
        </w:tc>
        <w:tc>
          <w:tcPr>
            <w:tcW w:w="1036" w:type="dxa"/>
            <w:tcBorders>
              <w:top w:val="nil"/>
              <w:left w:val="nil"/>
              <w:bottom w:val="nil"/>
              <w:right w:val="nil"/>
            </w:tcBorders>
            <w:shd w:val="clear" w:color="auto" w:fill="auto"/>
            <w:noWrap/>
            <w:vAlign w:val="bottom"/>
            <w:hideMark/>
          </w:tcPr>
          <w:p w14:paraId="4211071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224AB84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Tehnička pomoć u pripremi i provedbi postupka JN projekta Rekonstrukcija </w:t>
            </w:r>
            <w:proofErr w:type="spellStart"/>
            <w:r w:rsidRPr="00236EB0">
              <w:rPr>
                <w:rFonts w:ascii="Arial" w:eastAsia="Times New Roman" w:hAnsi="Arial" w:cs="Arial"/>
                <w:sz w:val="20"/>
                <w:szCs w:val="20"/>
                <w:lang w:eastAsia="hr-HR"/>
              </w:rPr>
              <w:t>Rozganske</w:t>
            </w:r>
            <w:proofErr w:type="spellEnd"/>
            <w:r w:rsidRPr="00236EB0">
              <w:rPr>
                <w:rFonts w:ascii="Arial" w:eastAsia="Times New Roman" w:hAnsi="Arial" w:cs="Arial"/>
                <w:sz w:val="20"/>
                <w:szCs w:val="20"/>
                <w:lang w:eastAsia="hr-HR"/>
              </w:rPr>
              <w:t xml:space="preserve"> ceste sa </w:t>
            </w:r>
            <w:proofErr w:type="spellStart"/>
            <w:r w:rsidRPr="00236EB0">
              <w:rPr>
                <w:rFonts w:ascii="Arial" w:eastAsia="Times New Roman" w:hAnsi="Arial" w:cs="Arial"/>
                <w:sz w:val="20"/>
                <w:szCs w:val="20"/>
                <w:lang w:eastAsia="hr-HR"/>
              </w:rPr>
              <w:t>izgdradn</w:t>
            </w:r>
            <w:proofErr w:type="spellEnd"/>
          </w:p>
        </w:tc>
        <w:tc>
          <w:tcPr>
            <w:tcW w:w="1418" w:type="dxa"/>
            <w:tcBorders>
              <w:top w:val="nil"/>
              <w:left w:val="nil"/>
              <w:bottom w:val="nil"/>
              <w:right w:val="nil"/>
            </w:tcBorders>
            <w:shd w:val="clear" w:color="auto" w:fill="auto"/>
            <w:noWrap/>
            <w:vAlign w:val="bottom"/>
            <w:hideMark/>
          </w:tcPr>
          <w:p w14:paraId="278C665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15.000,00</w:t>
            </w:r>
          </w:p>
        </w:tc>
        <w:tc>
          <w:tcPr>
            <w:tcW w:w="1276" w:type="dxa"/>
            <w:tcBorders>
              <w:top w:val="nil"/>
              <w:left w:val="nil"/>
              <w:bottom w:val="nil"/>
              <w:right w:val="nil"/>
            </w:tcBorders>
            <w:shd w:val="clear" w:color="auto" w:fill="auto"/>
            <w:noWrap/>
            <w:vAlign w:val="bottom"/>
            <w:hideMark/>
          </w:tcPr>
          <w:p w14:paraId="503EFCA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B70A0B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AD154F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15.000,00</w:t>
            </w:r>
          </w:p>
        </w:tc>
      </w:tr>
      <w:tr w:rsidR="00223BEA" w:rsidRPr="00236EB0" w14:paraId="1665B8A8"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705A7C1D"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 xml:space="preserve">Kapitalni projekt K100031 Izgradnja potpornog zida, sanacija </w:t>
            </w:r>
            <w:proofErr w:type="spellStart"/>
            <w:r w:rsidRPr="00236EB0">
              <w:rPr>
                <w:rFonts w:ascii="Arial" w:eastAsia="Times New Roman" w:hAnsi="Arial" w:cs="Arial"/>
                <w:b/>
                <w:bCs/>
                <w:color w:val="000000"/>
                <w:sz w:val="20"/>
                <w:szCs w:val="20"/>
                <w:lang w:eastAsia="hr-HR"/>
              </w:rPr>
              <w:t>pokosa</w:t>
            </w:r>
            <w:proofErr w:type="spellEnd"/>
            <w:r w:rsidRPr="00236EB0">
              <w:rPr>
                <w:rFonts w:ascii="Arial" w:eastAsia="Times New Roman" w:hAnsi="Arial" w:cs="Arial"/>
                <w:b/>
                <w:bCs/>
                <w:color w:val="000000"/>
                <w:sz w:val="20"/>
                <w:szCs w:val="20"/>
                <w:lang w:eastAsia="hr-HR"/>
              </w:rPr>
              <w:t xml:space="preserve"> i staza - groblje u Rozgi</w:t>
            </w:r>
          </w:p>
        </w:tc>
        <w:tc>
          <w:tcPr>
            <w:tcW w:w="1418" w:type="dxa"/>
            <w:tcBorders>
              <w:top w:val="nil"/>
              <w:left w:val="nil"/>
              <w:bottom w:val="nil"/>
              <w:right w:val="nil"/>
            </w:tcBorders>
            <w:shd w:val="clear" w:color="000000" w:fill="CCCCFF"/>
            <w:noWrap/>
            <w:vAlign w:val="bottom"/>
            <w:hideMark/>
          </w:tcPr>
          <w:p w14:paraId="5A58678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189.000,00</w:t>
            </w:r>
          </w:p>
        </w:tc>
        <w:tc>
          <w:tcPr>
            <w:tcW w:w="1276" w:type="dxa"/>
            <w:tcBorders>
              <w:top w:val="nil"/>
              <w:left w:val="nil"/>
              <w:bottom w:val="nil"/>
              <w:right w:val="nil"/>
            </w:tcBorders>
            <w:shd w:val="clear" w:color="000000" w:fill="CCCCFF"/>
            <w:noWrap/>
            <w:vAlign w:val="bottom"/>
            <w:hideMark/>
          </w:tcPr>
          <w:p w14:paraId="0C87D38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51CB7C3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066972C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189.000,00</w:t>
            </w:r>
          </w:p>
        </w:tc>
      </w:tr>
      <w:tr w:rsidR="002A606C" w:rsidRPr="00236EB0" w14:paraId="09391F0B" w14:textId="77777777" w:rsidTr="002A606C">
        <w:trPr>
          <w:trHeight w:val="255"/>
        </w:trPr>
        <w:tc>
          <w:tcPr>
            <w:tcW w:w="1139" w:type="dxa"/>
            <w:tcBorders>
              <w:top w:val="nil"/>
              <w:left w:val="nil"/>
              <w:bottom w:val="nil"/>
              <w:right w:val="nil"/>
            </w:tcBorders>
            <w:shd w:val="clear" w:color="auto" w:fill="auto"/>
            <w:noWrap/>
            <w:vAlign w:val="bottom"/>
            <w:hideMark/>
          </w:tcPr>
          <w:p w14:paraId="5769AF84"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0C7F346C"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070AC212"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42C3CDCF"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189.000,00</w:t>
            </w:r>
          </w:p>
        </w:tc>
        <w:tc>
          <w:tcPr>
            <w:tcW w:w="1276" w:type="dxa"/>
            <w:tcBorders>
              <w:top w:val="nil"/>
              <w:left w:val="nil"/>
              <w:bottom w:val="nil"/>
              <w:right w:val="nil"/>
            </w:tcBorders>
            <w:shd w:val="clear" w:color="auto" w:fill="auto"/>
            <w:noWrap/>
            <w:vAlign w:val="bottom"/>
            <w:hideMark/>
          </w:tcPr>
          <w:p w14:paraId="6CBB4A8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6827E09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5CDF9A8E"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189.000,00</w:t>
            </w:r>
          </w:p>
        </w:tc>
      </w:tr>
      <w:tr w:rsidR="002A606C" w:rsidRPr="00236EB0" w14:paraId="05BE8088" w14:textId="77777777" w:rsidTr="002A606C">
        <w:trPr>
          <w:trHeight w:val="255"/>
        </w:trPr>
        <w:tc>
          <w:tcPr>
            <w:tcW w:w="1139" w:type="dxa"/>
            <w:tcBorders>
              <w:top w:val="nil"/>
              <w:left w:val="nil"/>
              <w:bottom w:val="nil"/>
              <w:right w:val="nil"/>
            </w:tcBorders>
            <w:shd w:val="clear" w:color="auto" w:fill="auto"/>
            <w:noWrap/>
            <w:vAlign w:val="bottom"/>
            <w:hideMark/>
          </w:tcPr>
          <w:p w14:paraId="6F689A39"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1AF1638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41</w:t>
            </w:r>
          </w:p>
        </w:tc>
        <w:tc>
          <w:tcPr>
            <w:tcW w:w="7039" w:type="dxa"/>
            <w:tcBorders>
              <w:top w:val="nil"/>
              <w:left w:val="nil"/>
              <w:bottom w:val="nil"/>
              <w:right w:val="nil"/>
            </w:tcBorders>
            <w:shd w:val="clear" w:color="auto" w:fill="auto"/>
            <w:noWrap/>
            <w:vAlign w:val="bottom"/>
            <w:hideMark/>
          </w:tcPr>
          <w:p w14:paraId="3983542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Rashodi za nabavu </w:t>
            </w:r>
            <w:proofErr w:type="spellStart"/>
            <w:r w:rsidRPr="00236EB0">
              <w:rPr>
                <w:rFonts w:ascii="Arial" w:eastAsia="Times New Roman" w:hAnsi="Arial" w:cs="Arial"/>
                <w:sz w:val="20"/>
                <w:szCs w:val="20"/>
                <w:lang w:eastAsia="hr-HR"/>
              </w:rPr>
              <w:t>neproizvedene</w:t>
            </w:r>
            <w:proofErr w:type="spellEnd"/>
            <w:r w:rsidRPr="00236EB0">
              <w:rPr>
                <w:rFonts w:ascii="Arial" w:eastAsia="Times New Roman" w:hAnsi="Arial" w:cs="Arial"/>
                <w:sz w:val="20"/>
                <w:szCs w:val="20"/>
                <w:lang w:eastAsia="hr-HR"/>
              </w:rPr>
              <w:t xml:space="preserve"> dugotrajne imovine</w:t>
            </w:r>
          </w:p>
        </w:tc>
        <w:tc>
          <w:tcPr>
            <w:tcW w:w="1418" w:type="dxa"/>
            <w:tcBorders>
              <w:top w:val="nil"/>
              <w:left w:val="nil"/>
              <w:bottom w:val="nil"/>
              <w:right w:val="nil"/>
            </w:tcBorders>
            <w:shd w:val="clear" w:color="auto" w:fill="auto"/>
            <w:noWrap/>
            <w:vAlign w:val="bottom"/>
            <w:hideMark/>
          </w:tcPr>
          <w:p w14:paraId="7E406BE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1.500,00</w:t>
            </w:r>
          </w:p>
        </w:tc>
        <w:tc>
          <w:tcPr>
            <w:tcW w:w="1276" w:type="dxa"/>
            <w:tcBorders>
              <w:top w:val="nil"/>
              <w:left w:val="nil"/>
              <w:bottom w:val="nil"/>
              <w:right w:val="nil"/>
            </w:tcBorders>
            <w:shd w:val="clear" w:color="auto" w:fill="auto"/>
            <w:noWrap/>
            <w:vAlign w:val="bottom"/>
            <w:hideMark/>
          </w:tcPr>
          <w:p w14:paraId="08777F6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B5FD5E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69DFB4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1.500,00</w:t>
            </w:r>
          </w:p>
        </w:tc>
      </w:tr>
      <w:tr w:rsidR="00223BEA" w:rsidRPr="00236EB0" w14:paraId="4C4D8926"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7855A6C9"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5.4. Pomoći - državni proračun</w:t>
            </w:r>
          </w:p>
        </w:tc>
        <w:tc>
          <w:tcPr>
            <w:tcW w:w="1418" w:type="dxa"/>
            <w:tcBorders>
              <w:top w:val="nil"/>
              <w:left w:val="nil"/>
              <w:bottom w:val="nil"/>
              <w:right w:val="nil"/>
            </w:tcBorders>
            <w:shd w:val="clear" w:color="000000" w:fill="FFFF99"/>
            <w:noWrap/>
            <w:vAlign w:val="bottom"/>
            <w:hideMark/>
          </w:tcPr>
          <w:p w14:paraId="08EC74D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1.500,00</w:t>
            </w:r>
          </w:p>
        </w:tc>
        <w:tc>
          <w:tcPr>
            <w:tcW w:w="1276" w:type="dxa"/>
            <w:tcBorders>
              <w:top w:val="nil"/>
              <w:left w:val="nil"/>
              <w:bottom w:val="nil"/>
              <w:right w:val="nil"/>
            </w:tcBorders>
            <w:shd w:val="clear" w:color="000000" w:fill="FFFF99"/>
            <w:noWrap/>
            <w:vAlign w:val="bottom"/>
            <w:hideMark/>
          </w:tcPr>
          <w:p w14:paraId="724C284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6EB1745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28C9444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1.500,00</w:t>
            </w:r>
          </w:p>
        </w:tc>
      </w:tr>
      <w:tr w:rsidR="002A606C" w:rsidRPr="00236EB0" w14:paraId="702EF2F3" w14:textId="77777777" w:rsidTr="002A606C">
        <w:trPr>
          <w:trHeight w:val="255"/>
        </w:trPr>
        <w:tc>
          <w:tcPr>
            <w:tcW w:w="1139" w:type="dxa"/>
            <w:tcBorders>
              <w:top w:val="nil"/>
              <w:left w:val="nil"/>
              <w:bottom w:val="nil"/>
              <w:right w:val="nil"/>
            </w:tcBorders>
            <w:shd w:val="clear" w:color="auto" w:fill="auto"/>
            <w:noWrap/>
            <w:vAlign w:val="bottom"/>
            <w:hideMark/>
          </w:tcPr>
          <w:p w14:paraId="55934E7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R447</w:t>
            </w:r>
          </w:p>
        </w:tc>
        <w:tc>
          <w:tcPr>
            <w:tcW w:w="1036" w:type="dxa"/>
            <w:tcBorders>
              <w:top w:val="nil"/>
              <w:left w:val="nil"/>
              <w:bottom w:val="nil"/>
              <w:right w:val="nil"/>
            </w:tcBorders>
            <w:shd w:val="clear" w:color="auto" w:fill="auto"/>
            <w:noWrap/>
            <w:vAlign w:val="bottom"/>
            <w:hideMark/>
          </w:tcPr>
          <w:p w14:paraId="0F363F5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41</w:t>
            </w:r>
          </w:p>
        </w:tc>
        <w:tc>
          <w:tcPr>
            <w:tcW w:w="7039" w:type="dxa"/>
            <w:tcBorders>
              <w:top w:val="nil"/>
              <w:left w:val="nil"/>
              <w:bottom w:val="nil"/>
              <w:right w:val="nil"/>
            </w:tcBorders>
            <w:shd w:val="clear" w:color="auto" w:fill="auto"/>
            <w:noWrap/>
            <w:vAlign w:val="bottom"/>
            <w:hideMark/>
          </w:tcPr>
          <w:p w14:paraId="2F29B09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Projektna dokumentacija - Izgradnja potpornog zida, sanacija </w:t>
            </w:r>
            <w:proofErr w:type="spellStart"/>
            <w:r w:rsidRPr="00236EB0">
              <w:rPr>
                <w:rFonts w:ascii="Arial" w:eastAsia="Times New Roman" w:hAnsi="Arial" w:cs="Arial"/>
                <w:sz w:val="20"/>
                <w:szCs w:val="20"/>
                <w:lang w:eastAsia="hr-HR"/>
              </w:rPr>
              <w:t>pokosa</w:t>
            </w:r>
            <w:proofErr w:type="spellEnd"/>
            <w:r w:rsidRPr="00236EB0">
              <w:rPr>
                <w:rFonts w:ascii="Arial" w:eastAsia="Times New Roman" w:hAnsi="Arial" w:cs="Arial"/>
                <w:sz w:val="20"/>
                <w:szCs w:val="20"/>
                <w:lang w:eastAsia="hr-HR"/>
              </w:rPr>
              <w:t xml:space="preserve"> i staza - groblje u Rozgi</w:t>
            </w:r>
          </w:p>
        </w:tc>
        <w:tc>
          <w:tcPr>
            <w:tcW w:w="1418" w:type="dxa"/>
            <w:tcBorders>
              <w:top w:val="nil"/>
              <w:left w:val="nil"/>
              <w:bottom w:val="nil"/>
              <w:right w:val="nil"/>
            </w:tcBorders>
            <w:shd w:val="clear" w:color="auto" w:fill="auto"/>
            <w:noWrap/>
            <w:vAlign w:val="bottom"/>
            <w:hideMark/>
          </w:tcPr>
          <w:p w14:paraId="6D68A0F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1.500,00</w:t>
            </w:r>
          </w:p>
        </w:tc>
        <w:tc>
          <w:tcPr>
            <w:tcW w:w="1276" w:type="dxa"/>
            <w:tcBorders>
              <w:top w:val="nil"/>
              <w:left w:val="nil"/>
              <w:bottom w:val="nil"/>
              <w:right w:val="nil"/>
            </w:tcBorders>
            <w:shd w:val="clear" w:color="auto" w:fill="auto"/>
            <w:noWrap/>
            <w:vAlign w:val="bottom"/>
            <w:hideMark/>
          </w:tcPr>
          <w:p w14:paraId="61F322B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787359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920F39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1.500,00</w:t>
            </w:r>
          </w:p>
        </w:tc>
      </w:tr>
      <w:tr w:rsidR="002A606C" w:rsidRPr="00236EB0" w14:paraId="3182C9E0" w14:textId="77777777" w:rsidTr="002A606C">
        <w:trPr>
          <w:trHeight w:val="255"/>
        </w:trPr>
        <w:tc>
          <w:tcPr>
            <w:tcW w:w="1139" w:type="dxa"/>
            <w:tcBorders>
              <w:top w:val="nil"/>
              <w:left w:val="nil"/>
              <w:bottom w:val="nil"/>
              <w:right w:val="nil"/>
            </w:tcBorders>
            <w:shd w:val="clear" w:color="auto" w:fill="auto"/>
            <w:noWrap/>
            <w:vAlign w:val="bottom"/>
            <w:hideMark/>
          </w:tcPr>
          <w:p w14:paraId="542B4C76" w14:textId="77777777" w:rsidR="00236EB0" w:rsidRPr="00236EB0" w:rsidRDefault="00236EB0" w:rsidP="00236EB0">
            <w:pPr>
              <w:jc w:val="right"/>
              <w:rPr>
                <w:rFonts w:ascii="Arial" w:eastAsia="Times New Roman" w:hAnsi="Arial" w:cs="Arial"/>
                <w:sz w:val="20"/>
                <w:szCs w:val="20"/>
                <w:lang w:eastAsia="hr-HR"/>
              </w:rPr>
            </w:pPr>
          </w:p>
        </w:tc>
        <w:tc>
          <w:tcPr>
            <w:tcW w:w="1036" w:type="dxa"/>
            <w:tcBorders>
              <w:top w:val="nil"/>
              <w:left w:val="nil"/>
              <w:bottom w:val="nil"/>
              <w:right w:val="nil"/>
            </w:tcBorders>
            <w:shd w:val="clear" w:color="auto" w:fill="auto"/>
            <w:noWrap/>
            <w:vAlign w:val="bottom"/>
            <w:hideMark/>
          </w:tcPr>
          <w:p w14:paraId="1C21323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408F6E2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nabavu proizvedene dugotrajne imovine</w:t>
            </w:r>
          </w:p>
        </w:tc>
        <w:tc>
          <w:tcPr>
            <w:tcW w:w="1418" w:type="dxa"/>
            <w:tcBorders>
              <w:top w:val="nil"/>
              <w:left w:val="nil"/>
              <w:bottom w:val="nil"/>
              <w:right w:val="nil"/>
            </w:tcBorders>
            <w:shd w:val="clear" w:color="auto" w:fill="auto"/>
            <w:noWrap/>
            <w:vAlign w:val="bottom"/>
            <w:hideMark/>
          </w:tcPr>
          <w:p w14:paraId="5981744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187.500,00</w:t>
            </w:r>
          </w:p>
        </w:tc>
        <w:tc>
          <w:tcPr>
            <w:tcW w:w="1276" w:type="dxa"/>
            <w:tcBorders>
              <w:top w:val="nil"/>
              <w:left w:val="nil"/>
              <w:bottom w:val="nil"/>
              <w:right w:val="nil"/>
            </w:tcBorders>
            <w:shd w:val="clear" w:color="auto" w:fill="auto"/>
            <w:noWrap/>
            <w:vAlign w:val="bottom"/>
            <w:hideMark/>
          </w:tcPr>
          <w:p w14:paraId="5657BFA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F5F87E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EECE7B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187.500,00</w:t>
            </w:r>
          </w:p>
        </w:tc>
      </w:tr>
      <w:tr w:rsidR="00223BEA" w:rsidRPr="00236EB0" w14:paraId="0A53FD01"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01876128"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41A6F9A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34.390,00</w:t>
            </w:r>
          </w:p>
        </w:tc>
        <w:tc>
          <w:tcPr>
            <w:tcW w:w="1276" w:type="dxa"/>
            <w:tcBorders>
              <w:top w:val="nil"/>
              <w:left w:val="nil"/>
              <w:bottom w:val="nil"/>
              <w:right w:val="nil"/>
            </w:tcBorders>
            <w:shd w:val="clear" w:color="000000" w:fill="FFFF99"/>
            <w:noWrap/>
            <w:vAlign w:val="bottom"/>
            <w:hideMark/>
          </w:tcPr>
          <w:p w14:paraId="3DC41F0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27E7776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75DBBFA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34.390,00</w:t>
            </w:r>
          </w:p>
        </w:tc>
      </w:tr>
      <w:tr w:rsidR="002A606C" w:rsidRPr="00236EB0" w14:paraId="4690CF88" w14:textId="77777777" w:rsidTr="002A606C">
        <w:trPr>
          <w:trHeight w:val="255"/>
        </w:trPr>
        <w:tc>
          <w:tcPr>
            <w:tcW w:w="1139" w:type="dxa"/>
            <w:tcBorders>
              <w:top w:val="nil"/>
              <w:left w:val="nil"/>
              <w:bottom w:val="nil"/>
              <w:right w:val="nil"/>
            </w:tcBorders>
            <w:shd w:val="clear" w:color="auto" w:fill="auto"/>
            <w:noWrap/>
            <w:vAlign w:val="bottom"/>
            <w:hideMark/>
          </w:tcPr>
          <w:p w14:paraId="531DBDB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lastRenderedPageBreak/>
              <w:t>R448</w:t>
            </w:r>
          </w:p>
        </w:tc>
        <w:tc>
          <w:tcPr>
            <w:tcW w:w="1036" w:type="dxa"/>
            <w:tcBorders>
              <w:top w:val="nil"/>
              <w:left w:val="nil"/>
              <w:bottom w:val="nil"/>
              <w:right w:val="nil"/>
            </w:tcBorders>
            <w:shd w:val="clear" w:color="auto" w:fill="auto"/>
            <w:noWrap/>
            <w:vAlign w:val="bottom"/>
            <w:hideMark/>
          </w:tcPr>
          <w:p w14:paraId="37050C9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57C0221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Građevinski radovi - Izgradnja potpornog zida, sanacija </w:t>
            </w:r>
            <w:proofErr w:type="spellStart"/>
            <w:r w:rsidRPr="00236EB0">
              <w:rPr>
                <w:rFonts w:ascii="Arial" w:eastAsia="Times New Roman" w:hAnsi="Arial" w:cs="Arial"/>
                <w:sz w:val="20"/>
                <w:szCs w:val="20"/>
                <w:lang w:eastAsia="hr-HR"/>
              </w:rPr>
              <w:t>pokosa</w:t>
            </w:r>
            <w:proofErr w:type="spellEnd"/>
            <w:r w:rsidRPr="00236EB0">
              <w:rPr>
                <w:rFonts w:ascii="Arial" w:eastAsia="Times New Roman" w:hAnsi="Arial" w:cs="Arial"/>
                <w:sz w:val="20"/>
                <w:szCs w:val="20"/>
                <w:lang w:eastAsia="hr-HR"/>
              </w:rPr>
              <w:t xml:space="preserve"> i staza - groblje u Rozgi</w:t>
            </w:r>
          </w:p>
        </w:tc>
        <w:tc>
          <w:tcPr>
            <w:tcW w:w="1418" w:type="dxa"/>
            <w:tcBorders>
              <w:top w:val="nil"/>
              <w:left w:val="nil"/>
              <w:bottom w:val="nil"/>
              <w:right w:val="nil"/>
            </w:tcBorders>
            <w:shd w:val="clear" w:color="auto" w:fill="auto"/>
            <w:noWrap/>
            <w:vAlign w:val="bottom"/>
            <w:hideMark/>
          </w:tcPr>
          <w:p w14:paraId="00E9B40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34.390,00</w:t>
            </w:r>
          </w:p>
        </w:tc>
        <w:tc>
          <w:tcPr>
            <w:tcW w:w="1276" w:type="dxa"/>
            <w:tcBorders>
              <w:top w:val="nil"/>
              <w:left w:val="nil"/>
              <w:bottom w:val="nil"/>
              <w:right w:val="nil"/>
            </w:tcBorders>
            <w:shd w:val="clear" w:color="auto" w:fill="auto"/>
            <w:noWrap/>
            <w:vAlign w:val="bottom"/>
            <w:hideMark/>
          </w:tcPr>
          <w:p w14:paraId="20ABAC2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4F7746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439C03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34.390,00</w:t>
            </w:r>
          </w:p>
        </w:tc>
      </w:tr>
      <w:tr w:rsidR="00223BEA" w:rsidRPr="00236EB0" w14:paraId="614D3A63"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3C767969"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4.3. Ostali prihodi za posebne namjene</w:t>
            </w:r>
          </w:p>
        </w:tc>
        <w:tc>
          <w:tcPr>
            <w:tcW w:w="1418" w:type="dxa"/>
            <w:tcBorders>
              <w:top w:val="nil"/>
              <w:left w:val="nil"/>
              <w:bottom w:val="nil"/>
              <w:right w:val="nil"/>
            </w:tcBorders>
            <w:shd w:val="clear" w:color="000000" w:fill="FFFF99"/>
            <w:noWrap/>
            <w:vAlign w:val="bottom"/>
            <w:hideMark/>
          </w:tcPr>
          <w:p w14:paraId="281C854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19.610,00</w:t>
            </w:r>
          </w:p>
        </w:tc>
        <w:tc>
          <w:tcPr>
            <w:tcW w:w="1276" w:type="dxa"/>
            <w:tcBorders>
              <w:top w:val="nil"/>
              <w:left w:val="nil"/>
              <w:bottom w:val="nil"/>
              <w:right w:val="nil"/>
            </w:tcBorders>
            <w:shd w:val="clear" w:color="000000" w:fill="FFFF99"/>
            <w:noWrap/>
            <w:vAlign w:val="bottom"/>
            <w:hideMark/>
          </w:tcPr>
          <w:p w14:paraId="6932410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47F6490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4E5D031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19.610,00</w:t>
            </w:r>
          </w:p>
        </w:tc>
      </w:tr>
      <w:tr w:rsidR="002A606C" w:rsidRPr="00236EB0" w14:paraId="37C1A537" w14:textId="77777777" w:rsidTr="002A606C">
        <w:trPr>
          <w:trHeight w:val="255"/>
        </w:trPr>
        <w:tc>
          <w:tcPr>
            <w:tcW w:w="1139" w:type="dxa"/>
            <w:tcBorders>
              <w:top w:val="nil"/>
              <w:left w:val="nil"/>
              <w:bottom w:val="nil"/>
              <w:right w:val="nil"/>
            </w:tcBorders>
            <w:shd w:val="clear" w:color="auto" w:fill="auto"/>
            <w:noWrap/>
            <w:vAlign w:val="bottom"/>
            <w:hideMark/>
          </w:tcPr>
          <w:p w14:paraId="6AC5D36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R448A</w:t>
            </w:r>
          </w:p>
        </w:tc>
        <w:tc>
          <w:tcPr>
            <w:tcW w:w="1036" w:type="dxa"/>
            <w:tcBorders>
              <w:top w:val="nil"/>
              <w:left w:val="nil"/>
              <w:bottom w:val="nil"/>
              <w:right w:val="nil"/>
            </w:tcBorders>
            <w:shd w:val="clear" w:color="auto" w:fill="auto"/>
            <w:noWrap/>
            <w:vAlign w:val="bottom"/>
            <w:hideMark/>
          </w:tcPr>
          <w:p w14:paraId="424C4F1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0484020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Građevinski radovi - Izgradnja potpornog zida, sanacija </w:t>
            </w:r>
            <w:proofErr w:type="spellStart"/>
            <w:r w:rsidRPr="00236EB0">
              <w:rPr>
                <w:rFonts w:ascii="Arial" w:eastAsia="Times New Roman" w:hAnsi="Arial" w:cs="Arial"/>
                <w:sz w:val="20"/>
                <w:szCs w:val="20"/>
                <w:lang w:eastAsia="hr-HR"/>
              </w:rPr>
              <w:t>pokosa</w:t>
            </w:r>
            <w:proofErr w:type="spellEnd"/>
            <w:r w:rsidRPr="00236EB0">
              <w:rPr>
                <w:rFonts w:ascii="Arial" w:eastAsia="Times New Roman" w:hAnsi="Arial" w:cs="Arial"/>
                <w:sz w:val="20"/>
                <w:szCs w:val="20"/>
                <w:lang w:eastAsia="hr-HR"/>
              </w:rPr>
              <w:t xml:space="preserve"> i staza - groblje u Rozgi</w:t>
            </w:r>
          </w:p>
        </w:tc>
        <w:tc>
          <w:tcPr>
            <w:tcW w:w="1418" w:type="dxa"/>
            <w:tcBorders>
              <w:top w:val="nil"/>
              <w:left w:val="nil"/>
              <w:bottom w:val="nil"/>
              <w:right w:val="nil"/>
            </w:tcBorders>
            <w:shd w:val="clear" w:color="auto" w:fill="auto"/>
            <w:noWrap/>
            <w:vAlign w:val="bottom"/>
            <w:hideMark/>
          </w:tcPr>
          <w:p w14:paraId="574D742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19.610,00</w:t>
            </w:r>
          </w:p>
        </w:tc>
        <w:tc>
          <w:tcPr>
            <w:tcW w:w="1276" w:type="dxa"/>
            <w:tcBorders>
              <w:top w:val="nil"/>
              <w:left w:val="nil"/>
              <w:bottom w:val="nil"/>
              <w:right w:val="nil"/>
            </w:tcBorders>
            <w:shd w:val="clear" w:color="auto" w:fill="auto"/>
            <w:noWrap/>
            <w:vAlign w:val="bottom"/>
            <w:hideMark/>
          </w:tcPr>
          <w:p w14:paraId="516D877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1F363E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14D910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19.610,00</w:t>
            </w:r>
          </w:p>
        </w:tc>
      </w:tr>
      <w:tr w:rsidR="00223BEA" w:rsidRPr="00236EB0" w14:paraId="593B8582"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1AEC097F"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5.4. Pomoći - državni proračun</w:t>
            </w:r>
          </w:p>
        </w:tc>
        <w:tc>
          <w:tcPr>
            <w:tcW w:w="1418" w:type="dxa"/>
            <w:tcBorders>
              <w:top w:val="nil"/>
              <w:left w:val="nil"/>
              <w:bottom w:val="nil"/>
              <w:right w:val="nil"/>
            </w:tcBorders>
            <w:shd w:val="clear" w:color="000000" w:fill="FFFF99"/>
            <w:noWrap/>
            <w:vAlign w:val="bottom"/>
            <w:hideMark/>
          </w:tcPr>
          <w:p w14:paraId="6C3510C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133.500,00</w:t>
            </w:r>
          </w:p>
        </w:tc>
        <w:tc>
          <w:tcPr>
            <w:tcW w:w="1276" w:type="dxa"/>
            <w:tcBorders>
              <w:top w:val="nil"/>
              <w:left w:val="nil"/>
              <w:bottom w:val="nil"/>
              <w:right w:val="nil"/>
            </w:tcBorders>
            <w:shd w:val="clear" w:color="000000" w:fill="FFFF99"/>
            <w:noWrap/>
            <w:vAlign w:val="bottom"/>
            <w:hideMark/>
          </w:tcPr>
          <w:p w14:paraId="4AD23CC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7E7249A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0181523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133.500,00</w:t>
            </w:r>
          </w:p>
        </w:tc>
      </w:tr>
      <w:tr w:rsidR="002A606C" w:rsidRPr="00236EB0" w14:paraId="5D8111C6" w14:textId="77777777" w:rsidTr="002A606C">
        <w:trPr>
          <w:trHeight w:val="255"/>
        </w:trPr>
        <w:tc>
          <w:tcPr>
            <w:tcW w:w="1139" w:type="dxa"/>
            <w:tcBorders>
              <w:top w:val="nil"/>
              <w:left w:val="nil"/>
              <w:bottom w:val="nil"/>
              <w:right w:val="nil"/>
            </w:tcBorders>
            <w:shd w:val="clear" w:color="auto" w:fill="auto"/>
            <w:noWrap/>
            <w:vAlign w:val="bottom"/>
            <w:hideMark/>
          </w:tcPr>
          <w:p w14:paraId="5B7DA64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R444</w:t>
            </w:r>
          </w:p>
        </w:tc>
        <w:tc>
          <w:tcPr>
            <w:tcW w:w="1036" w:type="dxa"/>
            <w:tcBorders>
              <w:top w:val="nil"/>
              <w:left w:val="nil"/>
              <w:bottom w:val="nil"/>
              <w:right w:val="nil"/>
            </w:tcBorders>
            <w:shd w:val="clear" w:color="auto" w:fill="auto"/>
            <w:noWrap/>
            <w:vAlign w:val="bottom"/>
            <w:hideMark/>
          </w:tcPr>
          <w:p w14:paraId="7E6156E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7750871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Izrada projektne dokumentacije - Izgradnja potpornog zida, sanacija </w:t>
            </w:r>
            <w:proofErr w:type="spellStart"/>
            <w:r w:rsidRPr="00236EB0">
              <w:rPr>
                <w:rFonts w:ascii="Arial" w:eastAsia="Times New Roman" w:hAnsi="Arial" w:cs="Arial"/>
                <w:sz w:val="20"/>
                <w:szCs w:val="20"/>
                <w:lang w:eastAsia="hr-HR"/>
              </w:rPr>
              <w:t>pokosa</w:t>
            </w:r>
            <w:proofErr w:type="spellEnd"/>
            <w:r w:rsidRPr="00236EB0">
              <w:rPr>
                <w:rFonts w:ascii="Arial" w:eastAsia="Times New Roman" w:hAnsi="Arial" w:cs="Arial"/>
                <w:sz w:val="20"/>
                <w:szCs w:val="20"/>
                <w:lang w:eastAsia="hr-HR"/>
              </w:rPr>
              <w:t xml:space="preserve"> i staza - groblje u Rozgi</w:t>
            </w:r>
          </w:p>
        </w:tc>
        <w:tc>
          <w:tcPr>
            <w:tcW w:w="1418" w:type="dxa"/>
            <w:tcBorders>
              <w:top w:val="nil"/>
              <w:left w:val="nil"/>
              <w:bottom w:val="nil"/>
              <w:right w:val="nil"/>
            </w:tcBorders>
            <w:shd w:val="clear" w:color="auto" w:fill="auto"/>
            <w:noWrap/>
            <w:vAlign w:val="bottom"/>
            <w:hideMark/>
          </w:tcPr>
          <w:p w14:paraId="675BFBE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3.500,00</w:t>
            </w:r>
          </w:p>
        </w:tc>
        <w:tc>
          <w:tcPr>
            <w:tcW w:w="1276" w:type="dxa"/>
            <w:tcBorders>
              <w:top w:val="nil"/>
              <w:left w:val="nil"/>
              <w:bottom w:val="nil"/>
              <w:right w:val="nil"/>
            </w:tcBorders>
            <w:shd w:val="clear" w:color="auto" w:fill="auto"/>
            <w:noWrap/>
            <w:vAlign w:val="bottom"/>
            <w:hideMark/>
          </w:tcPr>
          <w:p w14:paraId="4EDB0EA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4CDF8A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CCA072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3.500,00</w:t>
            </w:r>
          </w:p>
        </w:tc>
      </w:tr>
      <w:tr w:rsidR="002A606C" w:rsidRPr="00236EB0" w14:paraId="521BE156" w14:textId="77777777" w:rsidTr="002A606C">
        <w:trPr>
          <w:trHeight w:val="255"/>
        </w:trPr>
        <w:tc>
          <w:tcPr>
            <w:tcW w:w="1139" w:type="dxa"/>
            <w:tcBorders>
              <w:top w:val="nil"/>
              <w:left w:val="nil"/>
              <w:bottom w:val="nil"/>
              <w:right w:val="nil"/>
            </w:tcBorders>
            <w:shd w:val="clear" w:color="auto" w:fill="auto"/>
            <w:noWrap/>
            <w:vAlign w:val="bottom"/>
            <w:hideMark/>
          </w:tcPr>
          <w:p w14:paraId="3B93B20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R445</w:t>
            </w:r>
          </w:p>
        </w:tc>
        <w:tc>
          <w:tcPr>
            <w:tcW w:w="1036" w:type="dxa"/>
            <w:tcBorders>
              <w:top w:val="nil"/>
              <w:left w:val="nil"/>
              <w:bottom w:val="nil"/>
              <w:right w:val="nil"/>
            </w:tcBorders>
            <w:shd w:val="clear" w:color="auto" w:fill="auto"/>
            <w:noWrap/>
            <w:vAlign w:val="bottom"/>
            <w:hideMark/>
          </w:tcPr>
          <w:p w14:paraId="2C21428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130237A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Građevinski radovi - Izgradnja potpornog zida, sanacija </w:t>
            </w:r>
            <w:proofErr w:type="spellStart"/>
            <w:r w:rsidRPr="00236EB0">
              <w:rPr>
                <w:rFonts w:ascii="Arial" w:eastAsia="Times New Roman" w:hAnsi="Arial" w:cs="Arial"/>
                <w:sz w:val="20"/>
                <w:szCs w:val="20"/>
                <w:lang w:eastAsia="hr-HR"/>
              </w:rPr>
              <w:t>pokosa</w:t>
            </w:r>
            <w:proofErr w:type="spellEnd"/>
            <w:r w:rsidRPr="00236EB0">
              <w:rPr>
                <w:rFonts w:ascii="Arial" w:eastAsia="Times New Roman" w:hAnsi="Arial" w:cs="Arial"/>
                <w:sz w:val="20"/>
                <w:szCs w:val="20"/>
                <w:lang w:eastAsia="hr-HR"/>
              </w:rPr>
              <w:t xml:space="preserve"> i staza - groblje u </w:t>
            </w:r>
            <w:proofErr w:type="spellStart"/>
            <w:r w:rsidRPr="00236EB0">
              <w:rPr>
                <w:rFonts w:ascii="Arial" w:eastAsia="Times New Roman" w:hAnsi="Arial" w:cs="Arial"/>
                <w:sz w:val="20"/>
                <w:szCs w:val="20"/>
                <w:lang w:eastAsia="hr-HR"/>
              </w:rPr>
              <w:t>Rozg</w:t>
            </w:r>
            <w:proofErr w:type="spellEnd"/>
          </w:p>
        </w:tc>
        <w:tc>
          <w:tcPr>
            <w:tcW w:w="1418" w:type="dxa"/>
            <w:tcBorders>
              <w:top w:val="nil"/>
              <w:left w:val="nil"/>
              <w:bottom w:val="nil"/>
              <w:right w:val="nil"/>
            </w:tcBorders>
            <w:shd w:val="clear" w:color="auto" w:fill="auto"/>
            <w:noWrap/>
            <w:vAlign w:val="bottom"/>
            <w:hideMark/>
          </w:tcPr>
          <w:p w14:paraId="571D7F6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126.000,00</w:t>
            </w:r>
          </w:p>
        </w:tc>
        <w:tc>
          <w:tcPr>
            <w:tcW w:w="1276" w:type="dxa"/>
            <w:tcBorders>
              <w:top w:val="nil"/>
              <w:left w:val="nil"/>
              <w:bottom w:val="nil"/>
              <w:right w:val="nil"/>
            </w:tcBorders>
            <w:shd w:val="clear" w:color="auto" w:fill="auto"/>
            <w:noWrap/>
            <w:vAlign w:val="bottom"/>
            <w:hideMark/>
          </w:tcPr>
          <w:p w14:paraId="21AE1AD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F48845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C090BF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126.000,00</w:t>
            </w:r>
          </w:p>
        </w:tc>
      </w:tr>
      <w:tr w:rsidR="002A606C" w:rsidRPr="00236EB0" w14:paraId="38A148BF" w14:textId="77777777" w:rsidTr="002A606C">
        <w:trPr>
          <w:trHeight w:val="255"/>
        </w:trPr>
        <w:tc>
          <w:tcPr>
            <w:tcW w:w="1139" w:type="dxa"/>
            <w:tcBorders>
              <w:top w:val="nil"/>
              <w:left w:val="nil"/>
              <w:bottom w:val="nil"/>
              <w:right w:val="nil"/>
            </w:tcBorders>
            <w:shd w:val="clear" w:color="auto" w:fill="auto"/>
            <w:noWrap/>
            <w:vAlign w:val="bottom"/>
            <w:hideMark/>
          </w:tcPr>
          <w:p w14:paraId="12A0705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R446</w:t>
            </w:r>
          </w:p>
        </w:tc>
        <w:tc>
          <w:tcPr>
            <w:tcW w:w="1036" w:type="dxa"/>
            <w:tcBorders>
              <w:top w:val="nil"/>
              <w:left w:val="nil"/>
              <w:bottom w:val="nil"/>
              <w:right w:val="nil"/>
            </w:tcBorders>
            <w:shd w:val="clear" w:color="auto" w:fill="auto"/>
            <w:noWrap/>
            <w:vAlign w:val="bottom"/>
            <w:hideMark/>
          </w:tcPr>
          <w:p w14:paraId="30029A1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6EDF229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Stručni nadzori - Izgradnja potpornog zida, sanacija </w:t>
            </w:r>
            <w:proofErr w:type="spellStart"/>
            <w:r w:rsidRPr="00236EB0">
              <w:rPr>
                <w:rFonts w:ascii="Arial" w:eastAsia="Times New Roman" w:hAnsi="Arial" w:cs="Arial"/>
                <w:sz w:val="20"/>
                <w:szCs w:val="20"/>
                <w:lang w:eastAsia="hr-HR"/>
              </w:rPr>
              <w:t>pokosa</w:t>
            </w:r>
            <w:proofErr w:type="spellEnd"/>
            <w:r w:rsidRPr="00236EB0">
              <w:rPr>
                <w:rFonts w:ascii="Arial" w:eastAsia="Times New Roman" w:hAnsi="Arial" w:cs="Arial"/>
                <w:sz w:val="20"/>
                <w:szCs w:val="20"/>
                <w:lang w:eastAsia="hr-HR"/>
              </w:rPr>
              <w:t xml:space="preserve"> i staza - groblje u Rozgi</w:t>
            </w:r>
          </w:p>
        </w:tc>
        <w:tc>
          <w:tcPr>
            <w:tcW w:w="1418" w:type="dxa"/>
            <w:tcBorders>
              <w:top w:val="nil"/>
              <w:left w:val="nil"/>
              <w:bottom w:val="nil"/>
              <w:right w:val="nil"/>
            </w:tcBorders>
            <w:shd w:val="clear" w:color="auto" w:fill="auto"/>
            <w:noWrap/>
            <w:vAlign w:val="bottom"/>
            <w:hideMark/>
          </w:tcPr>
          <w:p w14:paraId="013E4BA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4.000,00</w:t>
            </w:r>
          </w:p>
        </w:tc>
        <w:tc>
          <w:tcPr>
            <w:tcW w:w="1276" w:type="dxa"/>
            <w:tcBorders>
              <w:top w:val="nil"/>
              <w:left w:val="nil"/>
              <w:bottom w:val="nil"/>
              <w:right w:val="nil"/>
            </w:tcBorders>
            <w:shd w:val="clear" w:color="auto" w:fill="auto"/>
            <w:noWrap/>
            <w:vAlign w:val="bottom"/>
            <w:hideMark/>
          </w:tcPr>
          <w:p w14:paraId="4DE90F0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0F22C5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59C4F7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4.000,00</w:t>
            </w:r>
          </w:p>
        </w:tc>
      </w:tr>
      <w:tr w:rsidR="00223BEA" w:rsidRPr="00236EB0" w14:paraId="6256848E"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1E709564"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 xml:space="preserve">Kapitalni projekt K100032 Rekonstrukcija </w:t>
            </w:r>
            <w:proofErr w:type="spellStart"/>
            <w:r w:rsidRPr="00236EB0">
              <w:rPr>
                <w:rFonts w:ascii="Arial" w:eastAsia="Times New Roman" w:hAnsi="Arial" w:cs="Arial"/>
                <w:b/>
                <w:bCs/>
                <w:color w:val="000000"/>
                <w:sz w:val="20"/>
                <w:szCs w:val="20"/>
                <w:lang w:eastAsia="hr-HR"/>
              </w:rPr>
              <w:t>ner.cesta</w:t>
            </w:r>
            <w:proofErr w:type="spellEnd"/>
            <w:r w:rsidRPr="00236EB0">
              <w:rPr>
                <w:rFonts w:ascii="Arial" w:eastAsia="Times New Roman" w:hAnsi="Arial" w:cs="Arial"/>
                <w:b/>
                <w:bCs/>
                <w:color w:val="000000"/>
                <w:sz w:val="20"/>
                <w:szCs w:val="20"/>
                <w:lang w:eastAsia="hr-HR"/>
              </w:rPr>
              <w:t xml:space="preserve"> - Kumrovečka cesta (Karasi)</w:t>
            </w:r>
          </w:p>
        </w:tc>
        <w:tc>
          <w:tcPr>
            <w:tcW w:w="1418" w:type="dxa"/>
            <w:tcBorders>
              <w:top w:val="nil"/>
              <w:left w:val="nil"/>
              <w:bottom w:val="nil"/>
              <w:right w:val="nil"/>
            </w:tcBorders>
            <w:shd w:val="clear" w:color="000000" w:fill="CCCCFF"/>
            <w:noWrap/>
            <w:vAlign w:val="bottom"/>
            <w:hideMark/>
          </w:tcPr>
          <w:p w14:paraId="601FD42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7.300,00</w:t>
            </w:r>
          </w:p>
        </w:tc>
        <w:tc>
          <w:tcPr>
            <w:tcW w:w="1276" w:type="dxa"/>
            <w:tcBorders>
              <w:top w:val="nil"/>
              <w:left w:val="nil"/>
              <w:bottom w:val="nil"/>
              <w:right w:val="nil"/>
            </w:tcBorders>
            <w:shd w:val="clear" w:color="000000" w:fill="CCCCFF"/>
            <w:noWrap/>
            <w:vAlign w:val="bottom"/>
            <w:hideMark/>
          </w:tcPr>
          <w:p w14:paraId="401B9AB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7E0A31B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682158B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7.300,00</w:t>
            </w:r>
          </w:p>
        </w:tc>
      </w:tr>
      <w:tr w:rsidR="002A606C" w:rsidRPr="00236EB0" w14:paraId="26BA81BE" w14:textId="77777777" w:rsidTr="002A606C">
        <w:trPr>
          <w:trHeight w:val="255"/>
        </w:trPr>
        <w:tc>
          <w:tcPr>
            <w:tcW w:w="1139" w:type="dxa"/>
            <w:tcBorders>
              <w:top w:val="nil"/>
              <w:left w:val="nil"/>
              <w:bottom w:val="nil"/>
              <w:right w:val="nil"/>
            </w:tcBorders>
            <w:shd w:val="clear" w:color="auto" w:fill="auto"/>
            <w:noWrap/>
            <w:vAlign w:val="bottom"/>
            <w:hideMark/>
          </w:tcPr>
          <w:p w14:paraId="2C282E61"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1C87FD35"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2809960C"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12CE2241"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7.300,00</w:t>
            </w:r>
          </w:p>
        </w:tc>
        <w:tc>
          <w:tcPr>
            <w:tcW w:w="1276" w:type="dxa"/>
            <w:tcBorders>
              <w:top w:val="nil"/>
              <w:left w:val="nil"/>
              <w:bottom w:val="nil"/>
              <w:right w:val="nil"/>
            </w:tcBorders>
            <w:shd w:val="clear" w:color="auto" w:fill="auto"/>
            <w:noWrap/>
            <w:vAlign w:val="bottom"/>
            <w:hideMark/>
          </w:tcPr>
          <w:p w14:paraId="0904CD91"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184EDEC3"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24C4A354"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7.300,00</w:t>
            </w:r>
          </w:p>
        </w:tc>
      </w:tr>
      <w:tr w:rsidR="002A606C" w:rsidRPr="00236EB0" w14:paraId="1DE9B0AB" w14:textId="77777777" w:rsidTr="002A606C">
        <w:trPr>
          <w:trHeight w:val="255"/>
        </w:trPr>
        <w:tc>
          <w:tcPr>
            <w:tcW w:w="1139" w:type="dxa"/>
            <w:tcBorders>
              <w:top w:val="nil"/>
              <w:left w:val="nil"/>
              <w:bottom w:val="nil"/>
              <w:right w:val="nil"/>
            </w:tcBorders>
            <w:shd w:val="clear" w:color="auto" w:fill="auto"/>
            <w:noWrap/>
            <w:vAlign w:val="bottom"/>
            <w:hideMark/>
          </w:tcPr>
          <w:p w14:paraId="5C1020A7"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71C17D3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45</w:t>
            </w:r>
          </w:p>
        </w:tc>
        <w:tc>
          <w:tcPr>
            <w:tcW w:w="7039" w:type="dxa"/>
            <w:tcBorders>
              <w:top w:val="nil"/>
              <w:left w:val="nil"/>
              <w:bottom w:val="nil"/>
              <w:right w:val="nil"/>
            </w:tcBorders>
            <w:shd w:val="clear" w:color="auto" w:fill="auto"/>
            <w:noWrap/>
            <w:vAlign w:val="bottom"/>
            <w:hideMark/>
          </w:tcPr>
          <w:p w14:paraId="26ED529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dodatna ulaganja na nefinancijskoj imovini</w:t>
            </w:r>
          </w:p>
        </w:tc>
        <w:tc>
          <w:tcPr>
            <w:tcW w:w="1418" w:type="dxa"/>
            <w:tcBorders>
              <w:top w:val="nil"/>
              <w:left w:val="nil"/>
              <w:bottom w:val="nil"/>
              <w:right w:val="nil"/>
            </w:tcBorders>
            <w:shd w:val="clear" w:color="auto" w:fill="auto"/>
            <w:noWrap/>
            <w:vAlign w:val="bottom"/>
            <w:hideMark/>
          </w:tcPr>
          <w:p w14:paraId="798639E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7.300,00</w:t>
            </w:r>
          </w:p>
        </w:tc>
        <w:tc>
          <w:tcPr>
            <w:tcW w:w="1276" w:type="dxa"/>
            <w:tcBorders>
              <w:top w:val="nil"/>
              <w:left w:val="nil"/>
              <w:bottom w:val="nil"/>
              <w:right w:val="nil"/>
            </w:tcBorders>
            <w:shd w:val="clear" w:color="auto" w:fill="auto"/>
            <w:noWrap/>
            <w:vAlign w:val="bottom"/>
            <w:hideMark/>
          </w:tcPr>
          <w:p w14:paraId="2D6844F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42A568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746459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7.300,00</w:t>
            </w:r>
          </w:p>
        </w:tc>
      </w:tr>
      <w:tr w:rsidR="00223BEA" w:rsidRPr="00236EB0" w14:paraId="3001DC35"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292B43AC"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7BCFF61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1.000,00</w:t>
            </w:r>
          </w:p>
        </w:tc>
        <w:tc>
          <w:tcPr>
            <w:tcW w:w="1276" w:type="dxa"/>
            <w:tcBorders>
              <w:top w:val="nil"/>
              <w:left w:val="nil"/>
              <w:bottom w:val="nil"/>
              <w:right w:val="nil"/>
            </w:tcBorders>
            <w:shd w:val="clear" w:color="000000" w:fill="FFFF99"/>
            <w:noWrap/>
            <w:vAlign w:val="bottom"/>
            <w:hideMark/>
          </w:tcPr>
          <w:p w14:paraId="7421FEE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573C65F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431FA4C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1.000,00</w:t>
            </w:r>
          </w:p>
        </w:tc>
      </w:tr>
      <w:tr w:rsidR="002A606C" w:rsidRPr="00236EB0" w14:paraId="52A496AF" w14:textId="77777777" w:rsidTr="002A606C">
        <w:trPr>
          <w:trHeight w:val="255"/>
        </w:trPr>
        <w:tc>
          <w:tcPr>
            <w:tcW w:w="1139" w:type="dxa"/>
            <w:tcBorders>
              <w:top w:val="nil"/>
              <w:left w:val="nil"/>
              <w:bottom w:val="nil"/>
              <w:right w:val="nil"/>
            </w:tcBorders>
            <w:shd w:val="clear" w:color="auto" w:fill="auto"/>
            <w:noWrap/>
            <w:vAlign w:val="bottom"/>
            <w:hideMark/>
          </w:tcPr>
          <w:p w14:paraId="5269BCA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R439A</w:t>
            </w:r>
          </w:p>
        </w:tc>
        <w:tc>
          <w:tcPr>
            <w:tcW w:w="1036" w:type="dxa"/>
            <w:tcBorders>
              <w:top w:val="nil"/>
              <w:left w:val="nil"/>
              <w:bottom w:val="nil"/>
              <w:right w:val="nil"/>
            </w:tcBorders>
            <w:shd w:val="clear" w:color="auto" w:fill="auto"/>
            <w:noWrap/>
            <w:vAlign w:val="bottom"/>
            <w:hideMark/>
          </w:tcPr>
          <w:p w14:paraId="3D769BD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45</w:t>
            </w:r>
          </w:p>
        </w:tc>
        <w:tc>
          <w:tcPr>
            <w:tcW w:w="7039" w:type="dxa"/>
            <w:tcBorders>
              <w:top w:val="nil"/>
              <w:left w:val="nil"/>
              <w:bottom w:val="nil"/>
              <w:right w:val="nil"/>
            </w:tcBorders>
            <w:shd w:val="clear" w:color="auto" w:fill="auto"/>
            <w:noWrap/>
            <w:vAlign w:val="bottom"/>
            <w:hideMark/>
          </w:tcPr>
          <w:p w14:paraId="0A44A2A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Građevinski radovi - Kumrovečka cesta (Karasi)</w:t>
            </w:r>
          </w:p>
        </w:tc>
        <w:tc>
          <w:tcPr>
            <w:tcW w:w="1418" w:type="dxa"/>
            <w:tcBorders>
              <w:top w:val="nil"/>
              <w:left w:val="nil"/>
              <w:bottom w:val="nil"/>
              <w:right w:val="nil"/>
            </w:tcBorders>
            <w:shd w:val="clear" w:color="auto" w:fill="auto"/>
            <w:noWrap/>
            <w:vAlign w:val="bottom"/>
            <w:hideMark/>
          </w:tcPr>
          <w:p w14:paraId="061FBE1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700,00</w:t>
            </w:r>
          </w:p>
        </w:tc>
        <w:tc>
          <w:tcPr>
            <w:tcW w:w="1276" w:type="dxa"/>
            <w:tcBorders>
              <w:top w:val="nil"/>
              <w:left w:val="nil"/>
              <w:bottom w:val="nil"/>
              <w:right w:val="nil"/>
            </w:tcBorders>
            <w:shd w:val="clear" w:color="auto" w:fill="auto"/>
            <w:noWrap/>
            <w:vAlign w:val="bottom"/>
            <w:hideMark/>
          </w:tcPr>
          <w:p w14:paraId="0ACBB29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38F6D4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060F50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700,00</w:t>
            </w:r>
          </w:p>
        </w:tc>
      </w:tr>
      <w:tr w:rsidR="002A606C" w:rsidRPr="00236EB0" w14:paraId="71598EA4" w14:textId="77777777" w:rsidTr="002A606C">
        <w:trPr>
          <w:trHeight w:val="255"/>
        </w:trPr>
        <w:tc>
          <w:tcPr>
            <w:tcW w:w="1139" w:type="dxa"/>
            <w:tcBorders>
              <w:top w:val="nil"/>
              <w:left w:val="nil"/>
              <w:bottom w:val="nil"/>
              <w:right w:val="nil"/>
            </w:tcBorders>
            <w:shd w:val="clear" w:color="auto" w:fill="auto"/>
            <w:noWrap/>
            <w:vAlign w:val="bottom"/>
            <w:hideMark/>
          </w:tcPr>
          <w:p w14:paraId="0F3597B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R439C</w:t>
            </w:r>
          </w:p>
        </w:tc>
        <w:tc>
          <w:tcPr>
            <w:tcW w:w="1036" w:type="dxa"/>
            <w:tcBorders>
              <w:top w:val="nil"/>
              <w:left w:val="nil"/>
              <w:bottom w:val="nil"/>
              <w:right w:val="nil"/>
            </w:tcBorders>
            <w:shd w:val="clear" w:color="auto" w:fill="auto"/>
            <w:noWrap/>
            <w:vAlign w:val="bottom"/>
            <w:hideMark/>
          </w:tcPr>
          <w:p w14:paraId="1609D65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45</w:t>
            </w:r>
          </w:p>
        </w:tc>
        <w:tc>
          <w:tcPr>
            <w:tcW w:w="7039" w:type="dxa"/>
            <w:tcBorders>
              <w:top w:val="nil"/>
              <w:left w:val="nil"/>
              <w:bottom w:val="nil"/>
              <w:right w:val="nil"/>
            </w:tcBorders>
            <w:shd w:val="clear" w:color="auto" w:fill="auto"/>
            <w:noWrap/>
            <w:vAlign w:val="bottom"/>
            <w:hideMark/>
          </w:tcPr>
          <w:p w14:paraId="126FB9E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Stručni nadzor Rekonstrukcija - Kumrovečka cesta (Karasi)</w:t>
            </w:r>
          </w:p>
        </w:tc>
        <w:tc>
          <w:tcPr>
            <w:tcW w:w="1418" w:type="dxa"/>
            <w:tcBorders>
              <w:top w:val="nil"/>
              <w:left w:val="nil"/>
              <w:bottom w:val="nil"/>
              <w:right w:val="nil"/>
            </w:tcBorders>
            <w:shd w:val="clear" w:color="auto" w:fill="auto"/>
            <w:noWrap/>
            <w:vAlign w:val="bottom"/>
            <w:hideMark/>
          </w:tcPr>
          <w:p w14:paraId="633C33B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300,00</w:t>
            </w:r>
          </w:p>
        </w:tc>
        <w:tc>
          <w:tcPr>
            <w:tcW w:w="1276" w:type="dxa"/>
            <w:tcBorders>
              <w:top w:val="nil"/>
              <w:left w:val="nil"/>
              <w:bottom w:val="nil"/>
              <w:right w:val="nil"/>
            </w:tcBorders>
            <w:shd w:val="clear" w:color="auto" w:fill="auto"/>
            <w:noWrap/>
            <w:vAlign w:val="bottom"/>
            <w:hideMark/>
          </w:tcPr>
          <w:p w14:paraId="1798573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A57604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515689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300,00</w:t>
            </w:r>
          </w:p>
        </w:tc>
      </w:tr>
      <w:tr w:rsidR="00223BEA" w:rsidRPr="00236EB0" w14:paraId="452A2FB5"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13C20F1C"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16CA5D7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6.300,00</w:t>
            </w:r>
          </w:p>
        </w:tc>
        <w:tc>
          <w:tcPr>
            <w:tcW w:w="1276" w:type="dxa"/>
            <w:tcBorders>
              <w:top w:val="nil"/>
              <w:left w:val="nil"/>
              <w:bottom w:val="nil"/>
              <w:right w:val="nil"/>
            </w:tcBorders>
            <w:shd w:val="clear" w:color="000000" w:fill="FFFF99"/>
            <w:noWrap/>
            <w:vAlign w:val="bottom"/>
            <w:hideMark/>
          </w:tcPr>
          <w:p w14:paraId="6C6FA1B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119B2E3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0948B3E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6.300,00</w:t>
            </w:r>
          </w:p>
        </w:tc>
      </w:tr>
      <w:tr w:rsidR="002A606C" w:rsidRPr="00236EB0" w14:paraId="08C084E9" w14:textId="77777777" w:rsidTr="002A606C">
        <w:trPr>
          <w:trHeight w:val="255"/>
        </w:trPr>
        <w:tc>
          <w:tcPr>
            <w:tcW w:w="1139" w:type="dxa"/>
            <w:tcBorders>
              <w:top w:val="nil"/>
              <w:left w:val="nil"/>
              <w:bottom w:val="nil"/>
              <w:right w:val="nil"/>
            </w:tcBorders>
            <w:shd w:val="clear" w:color="auto" w:fill="auto"/>
            <w:noWrap/>
            <w:vAlign w:val="bottom"/>
            <w:hideMark/>
          </w:tcPr>
          <w:p w14:paraId="7E75129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R439B</w:t>
            </w:r>
          </w:p>
        </w:tc>
        <w:tc>
          <w:tcPr>
            <w:tcW w:w="1036" w:type="dxa"/>
            <w:tcBorders>
              <w:top w:val="nil"/>
              <w:left w:val="nil"/>
              <w:bottom w:val="nil"/>
              <w:right w:val="nil"/>
            </w:tcBorders>
            <w:shd w:val="clear" w:color="auto" w:fill="auto"/>
            <w:noWrap/>
            <w:vAlign w:val="bottom"/>
            <w:hideMark/>
          </w:tcPr>
          <w:p w14:paraId="6C56EA8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45</w:t>
            </w:r>
          </w:p>
        </w:tc>
        <w:tc>
          <w:tcPr>
            <w:tcW w:w="7039" w:type="dxa"/>
            <w:tcBorders>
              <w:top w:val="nil"/>
              <w:left w:val="nil"/>
              <w:bottom w:val="nil"/>
              <w:right w:val="nil"/>
            </w:tcBorders>
            <w:shd w:val="clear" w:color="auto" w:fill="auto"/>
            <w:noWrap/>
            <w:vAlign w:val="bottom"/>
            <w:hideMark/>
          </w:tcPr>
          <w:p w14:paraId="5D70BF9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Građevinski radovi - Kumrovečka cesta (Karasi)</w:t>
            </w:r>
          </w:p>
        </w:tc>
        <w:tc>
          <w:tcPr>
            <w:tcW w:w="1418" w:type="dxa"/>
            <w:tcBorders>
              <w:top w:val="nil"/>
              <w:left w:val="nil"/>
              <w:bottom w:val="nil"/>
              <w:right w:val="nil"/>
            </w:tcBorders>
            <w:shd w:val="clear" w:color="auto" w:fill="auto"/>
            <w:noWrap/>
            <w:vAlign w:val="bottom"/>
            <w:hideMark/>
          </w:tcPr>
          <w:p w14:paraId="49740A9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6.300,00</w:t>
            </w:r>
          </w:p>
        </w:tc>
        <w:tc>
          <w:tcPr>
            <w:tcW w:w="1276" w:type="dxa"/>
            <w:tcBorders>
              <w:top w:val="nil"/>
              <w:left w:val="nil"/>
              <w:bottom w:val="nil"/>
              <w:right w:val="nil"/>
            </w:tcBorders>
            <w:shd w:val="clear" w:color="auto" w:fill="auto"/>
            <w:noWrap/>
            <w:vAlign w:val="bottom"/>
            <w:hideMark/>
          </w:tcPr>
          <w:p w14:paraId="03C7BFF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11C308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17ECE6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6.300,00</w:t>
            </w:r>
          </w:p>
        </w:tc>
      </w:tr>
      <w:tr w:rsidR="00223BEA" w:rsidRPr="00236EB0" w14:paraId="5A647782"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5CB7830F"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 xml:space="preserve">Kapitalni projekt K100033 Sanacija </w:t>
            </w:r>
            <w:proofErr w:type="spellStart"/>
            <w:r w:rsidRPr="00236EB0">
              <w:rPr>
                <w:rFonts w:ascii="Arial" w:eastAsia="Times New Roman" w:hAnsi="Arial" w:cs="Arial"/>
                <w:b/>
                <w:bCs/>
                <w:color w:val="000000"/>
                <w:sz w:val="20"/>
                <w:szCs w:val="20"/>
                <w:lang w:eastAsia="hr-HR"/>
              </w:rPr>
              <w:t>ner.ceste</w:t>
            </w:r>
            <w:proofErr w:type="spellEnd"/>
            <w:r w:rsidRPr="00236EB0">
              <w:rPr>
                <w:rFonts w:ascii="Arial" w:eastAsia="Times New Roman" w:hAnsi="Arial" w:cs="Arial"/>
                <w:b/>
                <w:bCs/>
                <w:color w:val="000000"/>
                <w:sz w:val="20"/>
                <w:szCs w:val="20"/>
                <w:lang w:eastAsia="hr-HR"/>
              </w:rPr>
              <w:t xml:space="preserve"> Ul. Sv. Vida ( od Kumrovečke c. do kbr. 11a)</w:t>
            </w:r>
          </w:p>
        </w:tc>
        <w:tc>
          <w:tcPr>
            <w:tcW w:w="1418" w:type="dxa"/>
            <w:tcBorders>
              <w:top w:val="nil"/>
              <w:left w:val="nil"/>
              <w:bottom w:val="nil"/>
              <w:right w:val="nil"/>
            </w:tcBorders>
            <w:shd w:val="clear" w:color="000000" w:fill="CCCCFF"/>
            <w:noWrap/>
            <w:vAlign w:val="bottom"/>
            <w:hideMark/>
          </w:tcPr>
          <w:p w14:paraId="072BBAE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41.000,00</w:t>
            </w:r>
          </w:p>
        </w:tc>
        <w:tc>
          <w:tcPr>
            <w:tcW w:w="1276" w:type="dxa"/>
            <w:tcBorders>
              <w:top w:val="nil"/>
              <w:left w:val="nil"/>
              <w:bottom w:val="nil"/>
              <w:right w:val="nil"/>
            </w:tcBorders>
            <w:shd w:val="clear" w:color="000000" w:fill="CCCCFF"/>
            <w:noWrap/>
            <w:vAlign w:val="bottom"/>
            <w:hideMark/>
          </w:tcPr>
          <w:p w14:paraId="33AF063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5C8D557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3513F9D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41.000,00</w:t>
            </w:r>
          </w:p>
        </w:tc>
      </w:tr>
      <w:tr w:rsidR="002A606C" w:rsidRPr="00236EB0" w14:paraId="3680E845" w14:textId="77777777" w:rsidTr="002A606C">
        <w:trPr>
          <w:trHeight w:val="255"/>
        </w:trPr>
        <w:tc>
          <w:tcPr>
            <w:tcW w:w="1139" w:type="dxa"/>
            <w:tcBorders>
              <w:top w:val="nil"/>
              <w:left w:val="nil"/>
              <w:bottom w:val="nil"/>
              <w:right w:val="nil"/>
            </w:tcBorders>
            <w:shd w:val="clear" w:color="auto" w:fill="auto"/>
            <w:noWrap/>
            <w:vAlign w:val="bottom"/>
            <w:hideMark/>
          </w:tcPr>
          <w:p w14:paraId="5B499E3A"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3247F568"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0D9E648F"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10848A42"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41.000,00</w:t>
            </w:r>
          </w:p>
        </w:tc>
        <w:tc>
          <w:tcPr>
            <w:tcW w:w="1276" w:type="dxa"/>
            <w:tcBorders>
              <w:top w:val="nil"/>
              <w:left w:val="nil"/>
              <w:bottom w:val="nil"/>
              <w:right w:val="nil"/>
            </w:tcBorders>
            <w:shd w:val="clear" w:color="auto" w:fill="auto"/>
            <w:noWrap/>
            <w:vAlign w:val="bottom"/>
            <w:hideMark/>
          </w:tcPr>
          <w:p w14:paraId="47B8C451"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1650361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1E36C71A"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41.000,00</w:t>
            </w:r>
          </w:p>
        </w:tc>
      </w:tr>
      <w:tr w:rsidR="002A606C" w:rsidRPr="00236EB0" w14:paraId="58C2FADB" w14:textId="77777777" w:rsidTr="002A606C">
        <w:trPr>
          <w:trHeight w:val="255"/>
        </w:trPr>
        <w:tc>
          <w:tcPr>
            <w:tcW w:w="1139" w:type="dxa"/>
            <w:tcBorders>
              <w:top w:val="nil"/>
              <w:left w:val="nil"/>
              <w:bottom w:val="nil"/>
              <w:right w:val="nil"/>
            </w:tcBorders>
            <w:shd w:val="clear" w:color="auto" w:fill="auto"/>
            <w:noWrap/>
            <w:vAlign w:val="bottom"/>
            <w:hideMark/>
          </w:tcPr>
          <w:p w14:paraId="0A5B5EE9"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6E54BAD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45</w:t>
            </w:r>
          </w:p>
        </w:tc>
        <w:tc>
          <w:tcPr>
            <w:tcW w:w="7039" w:type="dxa"/>
            <w:tcBorders>
              <w:top w:val="nil"/>
              <w:left w:val="nil"/>
              <w:bottom w:val="nil"/>
              <w:right w:val="nil"/>
            </w:tcBorders>
            <w:shd w:val="clear" w:color="auto" w:fill="auto"/>
            <w:noWrap/>
            <w:vAlign w:val="bottom"/>
            <w:hideMark/>
          </w:tcPr>
          <w:p w14:paraId="43903AF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dodatna ulaganja na nefinancijskoj imovini</w:t>
            </w:r>
          </w:p>
        </w:tc>
        <w:tc>
          <w:tcPr>
            <w:tcW w:w="1418" w:type="dxa"/>
            <w:tcBorders>
              <w:top w:val="nil"/>
              <w:left w:val="nil"/>
              <w:bottom w:val="nil"/>
              <w:right w:val="nil"/>
            </w:tcBorders>
            <w:shd w:val="clear" w:color="auto" w:fill="auto"/>
            <w:noWrap/>
            <w:vAlign w:val="bottom"/>
            <w:hideMark/>
          </w:tcPr>
          <w:p w14:paraId="0F3321E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41.000,00</w:t>
            </w:r>
          </w:p>
        </w:tc>
        <w:tc>
          <w:tcPr>
            <w:tcW w:w="1276" w:type="dxa"/>
            <w:tcBorders>
              <w:top w:val="nil"/>
              <w:left w:val="nil"/>
              <w:bottom w:val="nil"/>
              <w:right w:val="nil"/>
            </w:tcBorders>
            <w:shd w:val="clear" w:color="auto" w:fill="auto"/>
            <w:noWrap/>
            <w:vAlign w:val="bottom"/>
            <w:hideMark/>
          </w:tcPr>
          <w:p w14:paraId="37A92EC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075670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2FE81B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41.000,00</w:t>
            </w:r>
          </w:p>
        </w:tc>
      </w:tr>
      <w:tr w:rsidR="00223BEA" w:rsidRPr="00236EB0" w14:paraId="7568C7D8"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4B1E984C"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4.5. Prihod od komunalnog doprinosa</w:t>
            </w:r>
          </w:p>
        </w:tc>
        <w:tc>
          <w:tcPr>
            <w:tcW w:w="1418" w:type="dxa"/>
            <w:tcBorders>
              <w:top w:val="nil"/>
              <w:left w:val="nil"/>
              <w:bottom w:val="nil"/>
              <w:right w:val="nil"/>
            </w:tcBorders>
            <w:shd w:val="clear" w:color="000000" w:fill="FFFF99"/>
            <w:noWrap/>
            <w:vAlign w:val="bottom"/>
            <w:hideMark/>
          </w:tcPr>
          <w:p w14:paraId="6FC5754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5.000,00</w:t>
            </w:r>
          </w:p>
        </w:tc>
        <w:tc>
          <w:tcPr>
            <w:tcW w:w="1276" w:type="dxa"/>
            <w:tcBorders>
              <w:top w:val="nil"/>
              <w:left w:val="nil"/>
              <w:bottom w:val="nil"/>
              <w:right w:val="nil"/>
            </w:tcBorders>
            <w:shd w:val="clear" w:color="000000" w:fill="FFFF99"/>
            <w:noWrap/>
            <w:vAlign w:val="bottom"/>
            <w:hideMark/>
          </w:tcPr>
          <w:p w14:paraId="0531CEB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62D3D76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73FABE7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5.000,00</w:t>
            </w:r>
          </w:p>
        </w:tc>
      </w:tr>
      <w:tr w:rsidR="002A606C" w:rsidRPr="00236EB0" w14:paraId="14235DD8" w14:textId="77777777" w:rsidTr="002A606C">
        <w:trPr>
          <w:trHeight w:val="255"/>
        </w:trPr>
        <w:tc>
          <w:tcPr>
            <w:tcW w:w="1139" w:type="dxa"/>
            <w:tcBorders>
              <w:top w:val="nil"/>
              <w:left w:val="nil"/>
              <w:bottom w:val="nil"/>
              <w:right w:val="nil"/>
            </w:tcBorders>
            <w:shd w:val="clear" w:color="auto" w:fill="auto"/>
            <w:noWrap/>
            <w:vAlign w:val="bottom"/>
            <w:hideMark/>
          </w:tcPr>
          <w:p w14:paraId="4FC79EB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R449</w:t>
            </w:r>
          </w:p>
        </w:tc>
        <w:tc>
          <w:tcPr>
            <w:tcW w:w="1036" w:type="dxa"/>
            <w:tcBorders>
              <w:top w:val="nil"/>
              <w:left w:val="nil"/>
              <w:bottom w:val="nil"/>
              <w:right w:val="nil"/>
            </w:tcBorders>
            <w:shd w:val="clear" w:color="auto" w:fill="auto"/>
            <w:noWrap/>
            <w:vAlign w:val="bottom"/>
            <w:hideMark/>
          </w:tcPr>
          <w:p w14:paraId="3821501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45</w:t>
            </w:r>
          </w:p>
        </w:tc>
        <w:tc>
          <w:tcPr>
            <w:tcW w:w="7039" w:type="dxa"/>
            <w:tcBorders>
              <w:top w:val="nil"/>
              <w:left w:val="nil"/>
              <w:bottom w:val="nil"/>
              <w:right w:val="nil"/>
            </w:tcBorders>
            <w:shd w:val="clear" w:color="auto" w:fill="auto"/>
            <w:noWrap/>
            <w:vAlign w:val="bottom"/>
            <w:hideMark/>
          </w:tcPr>
          <w:p w14:paraId="710B3CC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Građevinski radovi - Ul. Sv. Vida ( od Kumrovečke c. do kbr. 11a)</w:t>
            </w:r>
          </w:p>
        </w:tc>
        <w:tc>
          <w:tcPr>
            <w:tcW w:w="1418" w:type="dxa"/>
            <w:tcBorders>
              <w:top w:val="nil"/>
              <w:left w:val="nil"/>
              <w:bottom w:val="nil"/>
              <w:right w:val="nil"/>
            </w:tcBorders>
            <w:shd w:val="clear" w:color="auto" w:fill="auto"/>
            <w:noWrap/>
            <w:vAlign w:val="bottom"/>
            <w:hideMark/>
          </w:tcPr>
          <w:p w14:paraId="5726983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4.000,00</w:t>
            </w:r>
          </w:p>
        </w:tc>
        <w:tc>
          <w:tcPr>
            <w:tcW w:w="1276" w:type="dxa"/>
            <w:tcBorders>
              <w:top w:val="nil"/>
              <w:left w:val="nil"/>
              <w:bottom w:val="nil"/>
              <w:right w:val="nil"/>
            </w:tcBorders>
            <w:shd w:val="clear" w:color="auto" w:fill="auto"/>
            <w:noWrap/>
            <w:vAlign w:val="bottom"/>
            <w:hideMark/>
          </w:tcPr>
          <w:p w14:paraId="7EAB848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507E82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B61707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4.000,00</w:t>
            </w:r>
          </w:p>
        </w:tc>
      </w:tr>
      <w:tr w:rsidR="002A606C" w:rsidRPr="00236EB0" w14:paraId="5CF10A1B" w14:textId="77777777" w:rsidTr="002A606C">
        <w:trPr>
          <w:trHeight w:val="255"/>
        </w:trPr>
        <w:tc>
          <w:tcPr>
            <w:tcW w:w="1139" w:type="dxa"/>
            <w:tcBorders>
              <w:top w:val="nil"/>
              <w:left w:val="nil"/>
              <w:bottom w:val="nil"/>
              <w:right w:val="nil"/>
            </w:tcBorders>
            <w:shd w:val="clear" w:color="auto" w:fill="auto"/>
            <w:noWrap/>
            <w:vAlign w:val="bottom"/>
            <w:hideMark/>
          </w:tcPr>
          <w:p w14:paraId="2BD3E35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R449A</w:t>
            </w:r>
          </w:p>
        </w:tc>
        <w:tc>
          <w:tcPr>
            <w:tcW w:w="1036" w:type="dxa"/>
            <w:tcBorders>
              <w:top w:val="nil"/>
              <w:left w:val="nil"/>
              <w:bottom w:val="nil"/>
              <w:right w:val="nil"/>
            </w:tcBorders>
            <w:shd w:val="clear" w:color="auto" w:fill="auto"/>
            <w:noWrap/>
            <w:vAlign w:val="bottom"/>
            <w:hideMark/>
          </w:tcPr>
          <w:p w14:paraId="7AC5391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45</w:t>
            </w:r>
          </w:p>
        </w:tc>
        <w:tc>
          <w:tcPr>
            <w:tcW w:w="7039" w:type="dxa"/>
            <w:tcBorders>
              <w:top w:val="nil"/>
              <w:left w:val="nil"/>
              <w:bottom w:val="nil"/>
              <w:right w:val="nil"/>
            </w:tcBorders>
            <w:shd w:val="clear" w:color="auto" w:fill="auto"/>
            <w:noWrap/>
            <w:vAlign w:val="bottom"/>
            <w:hideMark/>
          </w:tcPr>
          <w:p w14:paraId="7B2C72A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Stručni nadzor - Ul. Sv. Vida ( od Kumrovečke c. do kbr. 11a)</w:t>
            </w:r>
          </w:p>
        </w:tc>
        <w:tc>
          <w:tcPr>
            <w:tcW w:w="1418" w:type="dxa"/>
            <w:tcBorders>
              <w:top w:val="nil"/>
              <w:left w:val="nil"/>
              <w:bottom w:val="nil"/>
              <w:right w:val="nil"/>
            </w:tcBorders>
            <w:shd w:val="clear" w:color="auto" w:fill="auto"/>
            <w:noWrap/>
            <w:vAlign w:val="bottom"/>
            <w:hideMark/>
          </w:tcPr>
          <w:p w14:paraId="7336A91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w:t>
            </w:r>
          </w:p>
        </w:tc>
        <w:tc>
          <w:tcPr>
            <w:tcW w:w="1276" w:type="dxa"/>
            <w:tcBorders>
              <w:top w:val="nil"/>
              <w:left w:val="nil"/>
              <w:bottom w:val="nil"/>
              <w:right w:val="nil"/>
            </w:tcBorders>
            <w:shd w:val="clear" w:color="auto" w:fill="auto"/>
            <w:noWrap/>
            <w:vAlign w:val="bottom"/>
            <w:hideMark/>
          </w:tcPr>
          <w:p w14:paraId="1302858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2C9EE6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7CBB52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w:t>
            </w:r>
          </w:p>
        </w:tc>
      </w:tr>
      <w:tr w:rsidR="00223BEA" w:rsidRPr="00236EB0" w14:paraId="73CE4E2E"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261D9A88"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58BE1C6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36.000,00</w:t>
            </w:r>
          </w:p>
        </w:tc>
        <w:tc>
          <w:tcPr>
            <w:tcW w:w="1276" w:type="dxa"/>
            <w:tcBorders>
              <w:top w:val="nil"/>
              <w:left w:val="nil"/>
              <w:bottom w:val="nil"/>
              <w:right w:val="nil"/>
            </w:tcBorders>
            <w:shd w:val="clear" w:color="000000" w:fill="FFFF99"/>
            <w:noWrap/>
            <w:vAlign w:val="bottom"/>
            <w:hideMark/>
          </w:tcPr>
          <w:p w14:paraId="1053D8A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7BAB84F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7E17D83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36.000,00</w:t>
            </w:r>
          </w:p>
        </w:tc>
      </w:tr>
      <w:tr w:rsidR="002A606C" w:rsidRPr="00236EB0" w14:paraId="01C8FBE5" w14:textId="77777777" w:rsidTr="002A606C">
        <w:trPr>
          <w:trHeight w:val="255"/>
        </w:trPr>
        <w:tc>
          <w:tcPr>
            <w:tcW w:w="1139" w:type="dxa"/>
            <w:tcBorders>
              <w:top w:val="nil"/>
              <w:left w:val="nil"/>
              <w:bottom w:val="nil"/>
              <w:right w:val="nil"/>
            </w:tcBorders>
            <w:shd w:val="clear" w:color="auto" w:fill="auto"/>
            <w:noWrap/>
            <w:vAlign w:val="bottom"/>
            <w:hideMark/>
          </w:tcPr>
          <w:p w14:paraId="4C9A2E5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R449B</w:t>
            </w:r>
          </w:p>
        </w:tc>
        <w:tc>
          <w:tcPr>
            <w:tcW w:w="1036" w:type="dxa"/>
            <w:tcBorders>
              <w:top w:val="nil"/>
              <w:left w:val="nil"/>
              <w:bottom w:val="nil"/>
              <w:right w:val="nil"/>
            </w:tcBorders>
            <w:shd w:val="clear" w:color="auto" w:fill="auto"/>
            <w:noWrap/>
            <w:vAlign w:val="bottom"/>
            <w:hideMark/>
          </w:tcPr>
          <w:p w14:paraId="51F00A7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45</w:t>
            </w:r>
          </w:p>
        </w:tc>
        <w:tc>
          <w:tcPr>
            <w:tcW w:w="7039" w:type="dxa"/>
            <w:tcBorders>
              <w:top w:val="nil"/>
              <w:left w:val="nil"/>
              <w:bottom w:val="nil"/>
              <w:right w:val="nil"/>
            </w:tcBorders>
            <w:shd w:val="clear" w:color="auto" w:fill="auto"/>
            <w:noWrap/>
            <w:vAlign w:val="bottom"/>
            <w:hideMark/>
          </w:tcPr>
          <w:p w14:paraId="00CEF2D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Građevinski radovi  - Ul. Sv. Vida ( od Kumrovečke c. do kbr. 11a)</w:t>
            </w:r>
          </w:p>
        </w:tc>
        <w:tc>
          <w:tcPr>
            <w:tcW w:w="1418" w:type="dxa"/>
            <w:tcBorders>
              <w:top w:val="nil"/>
              <w:left w:val="nil"/>
              <w:bottom w:val="nil"/>
              <w:right w:val="nil"/>
            </w:tcBorders>
            <w:shd w:val="clear" w:color="auto" w:fill="auto"/>
            <w:noWrap/>
            <w:vAlign w:val="bottom"/>
            <w:hideMark/>
          </w:tcPr>
          <w:p w14:paraId="1E46FA0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36.000,00</w:t>
            </w:r>
          </w:p>
        </w:tc>
        <w:tc>
          <w:tcPr>
            <w:tcW w:w="1276" w:type="dxa"/>
            <w:tcBorders>
              <w:top w:val="nil"/>
              <w:left w:val="nil"/>
              <w:bottom w:val="nil"/>
              <w:right w:val="nil"/>
            </w:tcBorders>
            <w:shd w:val="clear" w:color="auto" w:fill="auto"/>
            <w:noWrap/>
            <w:vAlign w:val="bottom"/>
            <w:hideMark/>
          </w:tcPr>
          <w:p w14:paraId="23F187F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3F9523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ED44E3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36.000,00</w:t>
            </w:r>
          </w:p>
        </w:tc>
      </w:tr>
      <w:tr w:rsidR="00223BEA" w:rsidRPr="00236EB0" w14:paraId="5396D537"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1674379B"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 xml:space="preserve">Kapitalni projekt K100034 Rekonstrukcija </w:t>
            </w:r>
            <w:proofErr w:type="spellStart"/>
            <w:r w:rsidRPr="00236EB0">
              <w:rPr>
                <w:rFonts w:ascii="Arial" w:eastAsia="Times New Roman" w:hAnsi="Arial" w:cs="Arial"/>
                <w:b/>
                <w:bCs/>
                <w:color w:val="000000"/>
                <w:sz w:val="20"/>
                <w:szCs w:val="20"/>
                <w:lang w:eastAsia="hr-HR"/>
              </w:rPr>
              <w:t>Lukavečke</w:t>
            </w:r>
            <w:proofErr w:type="spellEnd"/>
            <w:r w:rsidRPr="00236EB0">
              <w:rPr>
                <w:rFonts w:ascii="Arial" w:eastAsia="Times New Roman" w:hAnsi="Arial" w:cs="Arial"/>
                <w:b/>
                <w:bCs/>
                <w:color w:val="000000"/>
                <w:sz w:val="20"/>
                <w:szCs w:val="20"/>
                <w:lang w:eastAsia="hr-HR"/>
              </w:rPr>
              <w:t xml:space="preserve"> ceste izgradnjom nogostupa- I. faza</w:t>
            </w:r>
          </w:p>
        </w:tc>
        <w:tc>
          <w:tcPr>
            <w:tcW w:w="1418" w:type="dxa"/>
            <w:tcBorders>
              <w:top w:val="nil"/>
              <w:left w:val="nil"/>
              <w:bottom w:val="nil"/>
              <w:right w:val="nil"/>
            </w:tcBorders>
            <w:shd w:val="clear" w:color="000000" w:fill="CCCCFF"/>
            <w:noWrap/>
            <w:vAlign w:val="bottom"/>
            <w:hideMark/>
          </w:tcPr>
          <w:p w14:paraId="0385E20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68.000,00</w:t>
            </w:r>
          </w:p>
        </w:tc>
        <w:tc>
          <w:tcPr>
            <w:tcW w:w="1276" w:type="dxa"/>
            <w:tcBorders>
              <w:top w:val="nil"/>
              <w:left w:val="nil"/>
              <w:bottom w:val="nil"/>
              <w:right w:val="nil"/>
            </w:tcBorders>
            <w:shd w:val="clear" w:color="000000" w:fill="CCCCFF"/>
            <w:noWrap/>
            <w:vAlign w:val="bottom"/>
            <w:hideMark/>
          </w:tcPr>
          <w:p w14:paraId="423C2B6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46.000,00</w:t>
            </w:r>
          </w:p>
        </w:tc>
        <w:tc>
          <w:tcPr>
            <w:tcW w:w="992" w:type="dxa"/>
            <w:tcBorders>
              <w:top w:val="nil"/>
              <w:left w:val="nil"/>
              <w:bottom w:val="nil"/>
              <w:right w:val="nil"/>
            </w:tcBorders>
            <w:shd w:val="clear" w:color="000000" w:fill="CCCCFF"/>
            <w:noWrap/>
            <w:vAlign w:val="bottom"/>
            <w:hideMark/>
          </w:tcPr>
          <w:p w14:paraId="1959C0E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67,65</w:t>
            </w:r>
          </w:p>
        </w:tc>
        <w:tc>
          <w:tcPr>
            <w:tcW w:w="1417" w:type="dxa"/>
            <w:tcBorders>
              <w:top w:val="nil"/>
              <w:left w:val="nil"/>
              <w:bottom w:val="nil"/>
              <w:right w:val="nil"/>
            </w:tcBorders>
            <w:shd w:val="clear" w:color="000000" w:fill="CCCCFF"/>
            <w:noWrap/>
            <w:vAlign w:val="bottom"/>
            <w:hideMark/>
          </w:tcPr>
          <w:p w14:paraId="2349719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114.000,00</w:t>
            </w:r>
          </w:p>
        </w:tc>
      </w:tr>
      <w:tr w:rsidR="002A606C" w:rsidRPr="00236EB0" w14:paraId="7296C7AD" w14:textId="77777777" w:rsidTr="002A606C">
        <w:trPr>
          <w:trHeight w:val="255"/>
        </w:trPr>
        <w:tc>
          <w:tcPr>
            <w:tcW w:w="1139" w:type="dxa"/>
            <w:tcBorders>
              <w:top w:val="nil"/>
              <w:left w:val="nil"/>
              <w:bottom w:val="nil"/>
              <w:right w:val="nil"/>
            </w:tcBorders>
            <w:shd w:val="clear" w:color="auto" w:fill="auto"/>
            <w:noWrap/>
            <w:vAlign w:val="bottom"/>
            <w:hideMark/>
          </w:tcPr>
          <w:p w14:paraId="5C7E7D64"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7B9D3A12"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59C9AF16"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294EC439"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68.000,00</w:t>
            </w:r>
          </w:p>
        </w:tc>
        <w:tc>
          <w:tcPr>
            <w:tcW w:w="1276" w:type="dxa"/>
            <w:tcBorders>
              <w:top w:val="nil"/>
              <w:left w:val="nil"/>
              <w:bottom w:val="nil"/>
              <w:right w:val="nil"/>
            </w:tcBorders>
            <w:shd w:val="clear" w:color="auto" w:fill="auto"/>
            <w:noWrap/>
            <w:vAlign w:val="bottom"/>
            <w:hideMark/>
          </w:tcPr>
          <w:p w14:paraId="4DCA816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46.000,00</w:t>
            </w:r>
          </w:p>
        </w:tc>
        <w:tc>
          <w:tcPr>
            <w:tcW w:w="992" w:type="dxa"/>
            <w:tcBorders>
              <w:top w:val="nil"/>
              <w:left w:val="nil"/>
              <w:bottom w:val="nil"/>
              <w:right w:val="nil"/>
            </w:tcBorders>
            <w:shd w:val="clear" w:color="auto" w:fill="auto"/>
            <w:noWrap/>
            <w:vAlign w:val="bottom"/>
            <w:hideMark/>
          </w:tcPr>
          <w:p w14:paraId="6CD2CC7E"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67,65</w:t>
            </w:r>
          </w:p>
        </w:tc>
        <w:tc>
          <w:tcPr>
            <w:tcW w:w="1417" w:type="dxa"/>
            <w:tcBorders>
              <w:top w:val="nil"/>
              <w:left w:val="nil"/>
              <w:bottom w:val="nil"/>
              <w:right w:val="nil"/>
            </w:tcBorders>
            <w:shd w:val="clear" w:color="auto" w:fill="auto"/>
            <w:noWrap/>
            <w:vAlign w:val="bottom"/>
            <w:hideMark/>
          </w:tcPr>
          <w:p w14:paraId="6DFBDE94"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114.000,00</w:t>
            </w:r>
          </w:p>
        </w:tc>
      </w:tr>
      <w:tr w:rsidR="002A606C" w:rsidRPr="00236EB0" w14:paraId="1A1CB7E1" w14:textId="77777777" w:rsidTr="002A606C">
        <w:trPr>
          <w:trHeight w:val="255"/>
        </w:trPr>
        <w:tc>
          <w:tcPr>
            <w:tcW w:w="1139" w:type="dxa"/>
            <w:tcBorders>
              <w:top w:val="nil"/>
              <w:left w:val="nil"/>
              <w:bottom w:val="nil"/>
              <w:right w:val="nil"/>
            </w:tcBorders>
            <w:shd w:val="clear" w:color="auto" w:fill="auto"/>
            <w:noWrap/>
            <w:vAlign w:val="bottom"/>
            <w:hideMark/>
          </w:tcPr>
          <w:p w14:paraId="1D77380D"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01AE1C7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45</w:t>
            </w:r>
          </w:p>
        </w:tc>
        <w:tc>
          <w:tcPr>
            <w:tcW w:w="7039" w:type="dxa"/>
            <w:tcBorders>
              <w:top w:val="nil"/>
              <w:left w:val="nil"/>
              <w:bottom w:val="nil"/>
              <w:right w:val="nil"/>
            </w:tcBorders>
            <w:shd w:val="clear" w:color="auto" w:fill="auto"/>
            <w:noWrap/>
            <w:vAlign w:val="bottom"/>
            <w:hideMark/>
          </w:tcPr>
          <w:p w14:paraId="0F8707F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dodatna ulaganja na nefinancijskoj imovini</w:t>
            </w:r>
          </w:p>
        </w:tc>
        <w:tc>
          <w:tcPr>
            <w:tcW w:w="1418" w:type="dxa"/>
            <w:tcBorders>
              <w:top w:val="nil"/>
              <w:left w:val="nil"/>
              <w:bottom w:val="nil"/>
              <w:right w:val="nil"/>
            </w:tcBorders>
            <w:shd w:val="clear" w:color="auto" w:fill="auto"/>
            <w:noWrap/>
            <w:vAlign w:val="bottom"/>
            <w:hideMark/>
          </w:tcPr>
          <w:p w14:paraId="4A48E5B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68.000,00</w:t>
            </w:r>
          </w:p>
        </w:tc>
        <w:tc>
          <w:tcPr>
            <w:tcW w:w="1276" w:type="dxa"/>
            <w:tcBorders>
              <w:top w:val="nil"/>
              <w:left w:val="nil"/>
              <w:bottom w:val="nil"/>
              <w:right w:val="nil"/>
            </w:tcBorders>
            <w:shd w:val="clear" w:color="auto" w:fill="auto"/>
            <w:noWrap/>
            <w:vAlign w:val="bottom"/>
            <w:hideMark/>
          </w:tcPr>
          <w:p w14:paraId="69A2B38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46.000,00</w:t>
            </w:r>
          </w:p>
        </w:tc>
        <w:tc>
          <w:tcPr>
            <w:tcW w:w="992" w:type="dxa"/>
            <w:tcBorders>
              <w:top w:val="nil"/>
              <w:left w:val="nil"/>
              <w:bottom w:val="nil"/>
              <w:right w:val="nil"/>
            </w:tcBorders>
            <w:shd w:val="clear" w:color="auto" w:fill="auto"/>
            <w:noWrap/>
            <w:vAlign w:val="bottom"/>
            <w:hideMark/>
          </w:tcPr>
          <w:p w14:paraId="21CDB4B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67,65</w:t>
            </w:r>
          </w:p>
        </w:tc>
        <w:tc>
          <w:tcPr>
            <w:tcW w:w="1417" w:type="dxa"/>
            <w:tcBorders>
              <w:top w:val="nil"/>
              <w:left w:val="nil"/>
              <w:bottom w:val="nil"/>
              <w:right w:val="nil"/>
            </w:tcBorders>
            <w:shd w:val="clear" w:color="auto" w:fill="auto"/>
            <w:noWrap/>
            <w:vAlign w:val="bottom"/>
            <w:hideMark/>
          </w:tcPr>
          <w:p w14:paraId="6B9A50D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114.000,00</w:t>
            </w:r>
          </w:p>
        </w:tc>
      </w:tr>
      <w:tr w:rsidR="00223BEA" w:rsidRPr="00236EB0" w14:paraId="1C12EE06"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5AC6EFCE"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4.4. Prihod od komunalne naknade</w:t>
            </w:r>
          </w:p>
        </w:tc>
        <w:tc>
          <w:tcPr>
            <w:tcW w:w="1418" w:type="dxa"/>
            <w:tcBorders>
              <w:top w:val="nil"/>
              <w:left w:val="nil"/>
              <w:bottom w:val="nil"/>
              <w:right w:val="nil"/>
            </w:tcBorders>
            <w:shd w:val="clear" w:color="000000" w:fill="FFFF99"/>
            <w:noWrap/>
            <w:vAlign w:val="bottom"/>
            <w:hideMark/>
          </w:tcPr>
          <w:p w14:paraId="1CEA8D1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9.000,00</w:t>
            </w:r>
          </w:p>
        </w:tc>
        <w:tc>
          <w:tcPr>
            <w:tcW w:w="1276" w:type="dxa"/>
            <w:tcBorders>
              <w:top w:val="nil"/>
              <w:left w:val="nil"/>
              <w:bottom w:val="nil"/>
              <w:right w:val="nil"/>
            </w:tcBorders>
            <w:shd w:val="clear" w:color="000000" w:fill="FFFF99"/>
            <w:noWrap/>
            <w:vAlign w:val="bottom"/>
            <w:hideMark/>
          </w:tcPr>
          <w:p w14:paraId="6D33DB0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7967CCA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1E2211D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9.000,00</w:t>
            </w:r>
          </w:p>
        </w:tc>
      </w:tr>
      <w:tr w:rsidR="002A606C" w:rsidRPr="00236EB0" w14:paraId="3B7A14F7" w14:textId="77777777" w:rsidTr="002A606C">
        <w:trPr>
          <w:trHeight w:val="255"/>
        </w:trPr>
        <w:tc>
          <w:tcPr>
            <w:tcW w:w="1139" w:type="dxa"/>
            <w:tcBorders>
              <w:top w:val="nil"/>
              <w:left w:val="nil"/>
              <w:bottom w:val="nil"/>
              <w:right w:val="nil"/>
            </w:tcBorders>
            <w:shd w:val="clear" w:color="auto" w:fill="auto"/>
            <w:noWrap/>
            <w:vAlign w:val="bottom"/>
            <w:hideMark/>
          </w:tcPr>
          <w:p w14:paraId="1D42274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R450</w:t>
            </w:r>
          </w:p>
        </w:tc>
        <w:tc>
          <w:tcPr>
            <w:tcW w:w="1036" w:type="dxa"/>
            <w:tcBorders>
              <w:top w:val="nil"/>
              <w:left w:val="nil"/>
              <w:bottom w:val="nil"/>
              <w:right w:val="nil"/>
            </w:tcBorders>
            <w:shd w:val="clear" w:color="auto" w:fill="auto"/>
            <w:noWrap/>
            <w:vAlign w:val="bottom"/>
            <w:hideMark/>
          </w:tcPr>
          <w:p w14:paraId="0DE8E8F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45</w:t>
            </w:r>
          </w:p>
        </w:tc>
        <w:tc>
          <w:tcPr>
            <w:tcW w:w="7039" w:type="dxa"/>
            <w:tcBorders>
              <w:top w:val="nil"/>
              <w:left w:val="nil"/>
              <w:bottom w:val="nil"/>
              <w:right w:val="nil"/>
            </w:tcBorders>
            <w:shd w:val="clear" w:color="auto" w:fill="auto"/>
            <w:noWrap/>
            <w:vAlign w:val="bottom"/>
            <w:hideMark/>
          </w:tcPr>
          <w:p w14:paraId="3B3E2B5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Građevinski radovi  - </w:t>
            </w:r>
            <w:proofErr w:type="spellStart"/>
            <w:r w:rsidRPr="00236EB0">
              <w:rPr>
                <w:rFonts w:ascii="Arial" w:eastAsia="Times New Roman" w:hAnsi="Arial" w:cs="Arial"/>
                <w:sz w:val="20"/>
                <w:szCs w:val="20"/>
                <w:lang w:eastAsia="hr-HR"/>
              </w:rPr>
              <w:t>Lukavečke</w:t>
            </w:r>
            <w:proofErr w:type="spellEnd"/>
            <w:r w:rsidRPr="00236EB0">
              <w:rPr>
                <w:rFonts w:ascii="Arial" w:eastAsia="Times New Roman" w:hAnsi="Arial" w:cs="Arial"/>
                <w:sz w:val="20"/>
                <w:szCs w:val="20"/>
                <w:lang w:eastAsia="hr-HR"/>
              </w:rPr>
              <w:t xml:space="preserve"> ceste izgradnjom nogostupa- I. faza</w:t>
            </w:r>
          </w:p>
        </w:tc>
        <w:tc>
          <w:tcPr>
            <w:tcW w:w="1418" w:type="dxa"/>
            <w:tcBorders>
              <w:top w:val="nil"/>
              <w:left w:val="nil"/>
              <w:bottom w:val="nil"/>
              <w:right w:val="nil"/>
            </w:tcBorders>
            <w:shd w:val="clear" w:color="auto" w:fill="auto"/>
            <w:noWrap/>
            <w:vAlign w:val="bottom"/>
            <w:hideMark/>
          </w:tcPr>
          <w:p w14:paraId="5B1179C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6.000,00</w:t>
            </w:r>
          </w:p>
        </w:tc>
        <w:tc>
          <w:tcPr>
            <w:tcW w:w="1276" w:type="dxa"/>
            <w:tcBorders>
              <w:top w:val="nil"/>
              <w:left w:val="nil"/>
              <w:bottom w:val="nil"/>
              <w:right w:val="nil"/>
            </w:tcBorders>
            <w:shd w:val="clear" w:color="auto" w:fill="auto"/>
            <w:noWrap/>
            <w:vAlign w:val="bottom"/>
            <w:hideMark/>
          </w:tcPr>
          <w:p w14:paraId="4878B01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908271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8CF804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6.000,00</w:t>
            </w:r>
          </w:p>
        </w:tc>
      </w:tr>
      <w:tr w:rsidR="002A606C" w:rsidRPr="00236EB0" w14:paraId="7F47659C" w14:textId="77777777" w:rsidTr="002A606C">
        <w:trPr>
          <w:trHeight w:val="255"/>
        </w:trPr>
        <w:tc>
          <w:tcPr>
            <w:tcW w:w="1139" w:type="dxa"/>
            <w:tcBorders>
              <w:top w:val="nil"/>
              <w:left w:val="nil"/>
              <w:bottom w:val="nil"/>
              <w:right w:val="nil"/>
            </w:tcBorders>
            <w:shd w:val="clear" w:color="auto" w:fill="auto"/>
            <w:noWrap/>
            <w:vAlign w:val="bottom"/>
            <w:hideMark/>
          </w:tcPr>
          <w:p w14:paraId="55831F6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R450A</w:t>
            </w:r>
          </w:p>
        </w:tc>
        <w:tc>
          <w:tcPr>
            <w:tcW w:w="1036" w:type="dxa"/>
            <w:tcBorders>
              <w:top w:val="nil"/>
              <w:left w:val="nil"/>
              <w:bottom w:val="nil"/>
              <w:right w:val="nil"/>
            </w:tcBorders>
            <w:shd w:val="clear" w:color="auto" w:fill="auto"/>
            <w:noWrap/>
            <w:vAlign w:val="bottom"/>
            <w:hideMark/>
          </w:tcPr>
          <w:p w14:paraId="2258537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45</w:t>
            </w:r>
          </w:p>
        </w:tc>
        <w:tc>
          <w:tcPr>
            <w:tcW w:w="7039" w:type="dxa"/>
            <w:tcBorders>
              <w:top w:val="nil"/>
              <w:left w:val="nil"/>
              <w:bottom w:val="nil"/>
              <w:right w:val="nil"/>
            </w:tcBorders>
            <w:shd w:val="clear" w:color="auto" w:fill="auto"/>
            <w:noWrap/>
            <w:vAlign w:val="bottom"/>
            <w:hideMark/>
          </w:tcPr>
          <w:p w14:paraId="3186B3A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Stručni nadzori  - </w:t>
            </w:r>
            <w:proofErr w:type="spellStart"/>
            <w:r w:rsidRPr="00236EB0">
              <w:rPr>
                <w:rFonts w:ascii="Arial" w:eastAsia="Times New Roman" w:hAnsi="Arial" w:cs="Arial"/>
                <w:sz w:val="20"/>
                <w:szCs w:val="20"/>
                <w:lang w:eastAsia="hr-HR"/>
              </w:rPr>
              <w:t>Lukavečke</w:t>
            </w:r>
            <w:proofErr w:type="spellEnd"/>
            <w:r w:rsidRPr="00236EB0">
              <w:rPr>
                <w:rFonts w:ascii="Arial" w:eastAsia="Times New Roman" w:hAnsi="Arial" w:cs="Arial"/>
                <w:sz w:val="20"/>
                <w:szCs w:val="20"/>
                <w:lang w:eastAsia="hr-HR"/>
              </w:rPr>
              <w:t xml:space="preserve"> ceste izgradnjom nogostupa- I. faza</w:t>
            </w:r>
          </w:p>
        </w:tc>
        <w:tc>
          <w:tcPr>
            <w:tcW w:w="1418" w:type="dxa"/>
            <w:tcBorders>
              <w:top w:val="nil"/>
              <w:left w:val="nil"/>
              <w:bottom w:val="nil"/>
              <w:right w:val="nil"/>
            </w:tcBorders>
            <w:shd w:val="clear" w:color="auto" w:fill="auto"/>
            <w:noWrap/>
            <w:vAlign w:val="bottom"/>
            <w:hideMark/>
          </w:tcPr>
          <w:p w14:paraId="17A7DD9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3.000,00</w:t>
            </w:r>
          </w:p>
        </w:tc>
        <w:tc>
          <w:tcPr>
            <w:tcW w:w="1276" w:type="dxa"/>
            <w:tcBorders>
              <w:top w:val="nil"/>
              <w:left w:val="nil"/>
              <w:bottom w:val="nil"/>
              <w:right w:val="nil"/>
            </w:tcBorders>
            <w:shd w:val="clear" w:color="auto" w:fill="auto"/>
            <w:noWrap/>
            <w:vAlign w:val="bottom"/>
            <w:hideMark/>
          </w:tcPr>
          <w:p w14:paraId="1DEC0F3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40FACE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8682B0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3.000,00</w:t>
            </w:r>
          </w:p>
        </w:tc>
      </w:tr>
      <w:tr w:rsidR="00223BEA" w:rsidRPr="00236EB0" w14:paraId="50486C44"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7112091B"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5BF43F5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59.000,00</w:t>
            </w:r>
          </w:p>
        </w:tc>
        <w:tc>
          <w:tcPr>
            <w:tcW w:w="1276" w:type="dxa"/>
            <w:tcBorders>
              <w:top w:val="nil"/>
              <w:left w:val="nil"/>
              <w:bottom w:val="nil"/>
              <w:right w:val="nil"/>
            </w:tcBorders>
            <w:shd w:val="clear" w:color="000000" w:fill="FFFF99"/>
            <w:noWrap/>
            <w:vAlign w:val="bottom"/>
            <w:hideMark/>
          </w:tcPr>
          <w:p w14:paraId="442E505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46.000,00</w:t>
            </w:r>
          </w:p>
        </w:tc>
        <w:tc>
          <w:tcPr>
            <w:tcW w:w="992" w:type="dxa"/>
            <w:tcBorders>
              <w:top w:val="nil"/>
              <w:left w:val="nil"/>
              <w:bottom w:val="nil"/>
              <w:right w:val="nil"/>
            </w:tcBorders>
            <w:shd w:val="clear" w:color="000000" w:fill="FFFF99"/>
            <w:noWrap/>
            <w:vAlign w:val="bottom"/>
            <w:hideMark/>
          </w:tcPr>
          <w:p w14:paraId="3FCDA0E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77,97</w:t>
            </w:r>
          </w:p>
        </w:tc>
        <w:tc>
          <w:tcPr>
            <w:tcW w:w="1417" w:type="dxa"/>
            <w:tcBorders>
              <w:top w:val="nil"/>
              <w:left w:val="nil"/>
              <w:bottom w:val="nil"/>
              <w:right w:val="nil"/>
            </w:tcBorders>
            <w:shd w:val="clear" w:color="000000" w:fill="FFFF99"/>
            <w:noWrap/>
            <w:vAlign w:val="bottom"/>
            <w:hideMark/>
          </w:tcPr>
          <w:p w14:paraId="4EA2A2B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105.000,00</w:t>
            </w:r>
          </w:p>
        </w:tc>
      </w:tr>
      <w:tr w:rsidR="002A606C" w:rsidRPr="00236EB0" w14:paraId="206F132F" w14:textId="77777777" w:rsidTr="002A606C">
        <w:trPr>
          <w:trHeight w:val="255"/>
        </w:trPr>
        <w:tc>
          <w:tcPr>
            <w:tcW w:w="1139" w:type="dxa"/>
            <w:tcBorders>
              <w:top w:val="nil"/>
              <w:left w:val="nil"/>
              <w:bottom w:val="nil"/>
              <w:right w:val="nil"/>
            </w:tcBorders>
            <w:shd w:val="clear" w:color="auto" w:fill="auto"/>
            <w:noWrap/>
            <w:vAlign w:val="bottom"/>
            <w:hideMark/>
          </w:tcPr>
          <w:p w14:paraId="056E523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R450B</w:t>
            </w:r>
          </w:p>
        </w:tc>
        <w:tc>
          <w:tcPr>
            <w:tcW w:w="1036" w:type="dxa"/>
            <w:tcBorders>
              <w:top w:val="nil"/>
              <w:left w:val="nil"/>
              <w:bottom w:val="nil"/>
              <w:right w:val="nil"/>
            </w:tcBorders>
            <w:shd w:val="clear" w:color="auto" w:fill="auto"/>
            <w:noWrap/>
            <w:vAlign w:val="bottom"/>
            <w:hideMark/>
          </w:tcPr>
          <w:p w14:paraId="74557FF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45</w:t>
            </w:r>
          </w:p>
        </w:tc>
        <w:tc>
          <w:tcPr>
            <w:tcW w:w="7039" w:type="dxa"/>
            <w:tcBorders>
              <w:top w:val="nil"/>
              <w:left w:val="nil"/>
              <w:bottom w:val="nil"/>
              <w:right w:val="nil"/>
            </w:tcBorders>
            <w:shd w:val="clear" w:color="auto" w:fill="auto"/>
            <w:noWrap/>
            <w:vAlign w:val="bottom"/>
            <w:hideMark/>
          </w:tcPr>
          <w:p w14:paraId="0F1C15F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Građevinski radovi - </w:t>
            </w:r>
            <w:proofErr w:type="spellStart"/>
            <w:r w:rsidRPr="00236EB0">
              <w:rPr>
                <w:rFonts w:ascii="Arial" w:eastAsia="Times New Roman" w:hAnsi="Arial" w:cs="Arial"/>
                <w:sz w:val="20"/>
                <w:szCs w:val="20"/>
                <w:lang w:eastAsia="hr-HR"/>
              </w:rPr>
              <w:t>Lukavečke</w:t>
            </w:r>
            <w:proofErr w:type="spellEnd"/>
            <w:r w:rsidRPr="00236EB0">
              <w:rPr>
                <w:rFonts w:ascii="Arial" w:eastAsia="Times New Roman" w:hAnsi="Arial" w:cs="Arial"/>
                <w:sz w:val="20"/>
                <w:szCs w:val="20"/>
                <w:lang w:eastAsia="hr-HR"/>
              </w:rPr>
              <w:t xml:space="preserve"> ceste izgradnjom nogostupa- I. faza</w:t>
            </w:r>
          </w:p>
        </w:tc>
        <w:tc>
          <w:tcPr>
            <w:tcW w:w="1418" w:type="dxa"/>
            <w:tcBorders>
              <w:top w:val="nil"/>
              <w:left w:val="nil"/>
              <w:bottom w:val="nil"/>
              <w:right w:val="nil"/>
            </w:tcBorders>
            <w:shd w:val="clear" w:color="auto" w:fill="auto"/>
            <w:noWrap/>
            <w:vAlign w:val="bottom"/>
            <w:hideMark/>
          </w:tcPr>
          <w:p w14:paraId="4383140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54.000,00</w:t>
            </w:r>
          </w:p>
        </w:tc>
        <w:tc>
          <w:tcPr>
            <w:tcW w:w="1276" w:type="dxa"/>
            <w:tcBorders>
              <w:top w:val="nil"/>
              <w:left w:val="nil"/>
              <w:bottom w:val="nil"/>
              <w:right w:val="nil"/>
            </w:tcBorders>
            <w:shd w:val="clear" w:color="auto" w:fill="auto"/>
            <w:noWrap/>
            <w:vAlign w:val="bottom"/>
            <w:hideMark/>
          </w:tcPr>
          <w:p w14:paraId="16A3F09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46.000,00</w:t>
            </w:r>
          </w:p>
        </w:tc>
        <w:tc>
          <w:tcPr>
            <w:tcW w:w="992" w:type="dxa"/>
            <w:tcBorders>
              <w:top w:val="nil"/>
              <w:left w:val="nil"/>
              <w:bottom w:val="nil"/>
              <w:right w:val="nil"/>
            </w:tcBorders>
            <w:shd w:val="clear" w:color="auto" w:fill="auto"/>
            <w:noWrap/>
            <w:vAlign w:val="bottom"/>
            <w:hideMark/>
          </w:tcPr>
          <w:p w14:paraId="2A5286F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85,19</w:t>
            </w:r>
          </w:p>
        </w:tc>
        <w:tc>
          <w:tcPr>
            <w:tcW w:w="1417" w:type="dxa"/>
            <w:tcBorders>
              <w:top w:val="nil"/>
              <w:left w:val="nil"/>
              <w:bottom w:val="nil"/>
              <w:right w:val="nil"/>
            </w:tcBorders>
            <w:shd w:val="clear" w:color="auto" w:fill="auto"/>
            <w:noWrap/>
            <w:vAlign w:val="bottom"/>
            <w:hideMark/>
          </w:tcPr>
          <w:p w14:paraId="3B11441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100.000,00</w:t>
            </w:r>
          </w:p>
        </w:tc>
      </w:tr>
      <w:tr w:rsidR="002A606C" w:rsidRPr="00236EB0" w14:paraId="068B71E8" w14:textId="77777777" w:rsidTr="002A606C">
        <w:trPr>
          <w:trHeight w:val="255"/>
        </w:trPr>
        <w:tc>
          <w:tcPr>
            <w:tcW w:w="1139" w:type="dxa"/>
            <w:tcBorders>
              <w:top w:val="nil"/>
              <w:left w:val="nil"/>
              <w:bottom w:val="nil"/>
              <w:right w:val="nil"/>
            </w:tcBorders>
            <w:shd w:val="clear" w:color="auto" w:fill="auto"/>
            <w:noWrap/>
            <w:vAlign w:val="bottom"/>
            <w:hideMark/>
          </w:tcPr>
          <w:p w14:paraId="603FB53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R450C</w:t>
            </w:r>
          </w:p>
        </w:tc>
        <w:tc>
          <w:tcPr>
            <w:tcW w:w="1036" w:type="dxa"/>
            <w:tcBorders>
              <w:top w:val="nil"/>
              <w:left w:val="nil"/>
              <w:bottom w:val="nil"/>
              <w:right w:val="nil"/>
            </w:tcBorders>
            <w:shd w:val="clear" w:color="auto" w:fill="auto"/>
            <w:noWrap/>
            <w:vAlign w:val="bottom"/>
            <w:hideMark/>
          </w:tcPr>
          <w:p w14:paraId="0717A8D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45</w:t>
            </w:r>
          </w:p>
        </w:tc>
        <w:tc>
          <w:tcPr>
            <w:tcW w:w="7039" w:type="dxa"/>
            <w:tcBorders>
              <w:top w:val="nil"/>
              <w:left w:val="nil"/>
              <w:bottom w:val="nil"/>
              <w:right w:val="nil"/>
            </w:tcBorders>
            <w:shd w:val="clear" w:color="auto" w:fill="auto"/>
            <w:noWrap/>
            <w:vAlign w:val="bottom"/>
            <w:hideMark/>
          </w:tcPr>
          <w:p w14:paraId="31B614B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Projektna dokumentacija  - </w:t>
            </w:r>
            <w:proofErr w:type="spellStart"/>
            <w:r w:rsidRPr="00236EB0">
              <w:rPr>
                <w:rFonts w:ascii="Arial" w:eastAsia="Times New Roman" w:hAnsi="Arial" w:cs="Arial"/>
                <w:sz w:val="20"/>
                <w:szCs w:val="20"/>
                <w:lang w:eastAsia="hr-HR"/>
              </w:rPr>
              <w:t>Lukavečke</w:t>
            </w:r>
            <w:proofErr w:type="spellEnd"/>
            <w:r w:rsidRPr="00236EB0">
              <w:rPr>
                <w:rFonts w:ascii="Arial" w:eastAsia="Times New Roman" w:hAnsi="Arial" w:cs="Arial"/>
                <w:sz w:val="20"/>
                <w:szCs w:val="20"/>
                <w:lang w:eastAsia="hr-HR"/>
              </w:rPr>
              <w:t xml:space="preserve"> ceste izgradnjom nogostupa- I. faza</w:t>
            </w:r>
          </w:p>
        </w:tc>
        <w:tc>
          <w:tcPr>
            <w:tcW w:w="1418" w:type="dxa"/>
            <w:tcBorders>
              <w:top w:val="nil"/>
              <w:left w:val="nil"/>
              <w:bottom w:val="nil"/>
              <w:right w:val="nil"/>
            </w:tcBorders>
            <w:shd w:val="clear" w:color="auto" w:fill="auto"/>
            <w:noWrap/>
            <w:vAlign w:val="bottom"/>
            <w:hideMark/>
          </w:tcPr>
          <w:p w14:paraId="314619B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5.000,00</w:t>
            </w:r>
          </w:p>
        </w:tc>
        <w:tc>
          <w:tcPr>
            <w:tcW w:w="1276" w:type="dxa"/>
            <w:tcBorders>
              <w:top w:val="nil"/>
              <w:left w:val="nil"/>
              <w:bottom w:val="nil"/>
              <w:right w:val="nil"/>
            </w:tcBorders>
            <w:shd w:val="clear" w:color="auto" w:fill="auto"/>
            <w:noWrap/>
            <w:vAlign w:val="bottom"/>
            <w:hideMark/>
          </w:tcPr>
          <w:p w14:paraId="695605E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42E63F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2BEA34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5.000,00</w:t>
            </w:r>
          </w:p>
        </w:tc>
      </w:tr>
      <w:tr w:rsidR="00223BEA" w:rsidRPr="00236EB0" w14:paraId="690C5239"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2E9D75D9"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Kapitalni projekt K100035 Građevine javne  namjene - autobusne nadstrešnice</w:t>
            </w:r>
          </w:p>
        </w:tc>
        <w:tc>
          <w:tcPr>
            <w:tcW w:w="1418" w:type="dxa"/>
            <w:tcBorders>
              <w:top w:val="nil"/>
              <w:left w:val="nil"/>
              <w:bottom w:val="nil"/>
              <w:right w:val="nil"/>
            </w:tcBorders>
            <w:shd w:val="clear" w:color="000000" w:fill="CCCCFF"/>
            <w:noWrap/>
            <w:vAlign w:val="bottom"/>
            <w:hideMark/>
          </w:tcPr>
          <w:p w14:paraId="69BED1E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CCCCFF"/>
            <w:noWrap/>
            <w:vAlign w:val="bottom"/>
            <w:hideMark/>
          </w:tcPr>
          <w:p w14:paraId="5886B2F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8.000,00</w:t>
            </w:r>
          </w:p>
        </w:tc>
        <w:tc>
          <w:tcPr>
            <w:tcW w:w="992" w:type="dxa"/>
            <w:tcBorders>
              <w:top w:val="nil"/>
              <w:left w:val="nil"/>
              <w:bottom w:val="nil"/>
              <w:right w:val="nil"/>
            </w:tcBorders>
            <w:shd w:val="clear" w:color="000000" w:fill="CCCCFF"/>
            <w:noWrap/>
            <w:vAlign w:val="bottom"/>
            <w:hideMark/>
          </w:tcPr>
          <w:p w14:paraId="428C0B0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CCCCFF"/>
            <w:noWrap/>
            <w:vAlign w:val="bottom"/>
            <w:hideMark/>
          </w:tcPr>
          <w:p w14:paraId="119054A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8.000,00</w:t>
            </w:r>
          </w:p>
        </w:tc>
      </w:tr>
      <w:tr w:rsidR="002A606C" w:rsidRPr="00236EB0" w14:paraId="6A4AA382" w14:textId="77777777" w:rsidTr="002A606C">
        <w:trPr>
          <w:trHeight w:val="255"/>
        </w:trPr>
        <w:tc>
          <w:tcPr>
            <w:tcW w:w="1139" w:type="dxa"/>
            <w:tcBorders>
              <w:top w:val="nil"/>
              <w:left w:val="nil"/>
              <w:bottom w:val="nil"/>
              <w:right w:val="nil"/>
            </w:tcBorders>
            <w:shd w:val="clear" w:color="auto" w:fill="auto"/>
            <w:noWrap/>
            <w:vAlign w:val="bottom"/>
            <w:hideMark/>
          </w:tcPr>
          <w:p w14:paraId="18BB4075"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62A4839F"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5C5A50AA"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0FD564CD"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276" w:type="dxa"/>
            <w:tcBorders>
              <w:top w:val="nil"/>
              <w:left w:val="nil"/>
              <w:bottom w:val="nil"/>
              <w:right w:val="nil"/>
            </w:tcBorders>
            <w:shd w:val="clear" w:color="auto" w:fill="auto"/>
            <w:noWrap/>
            <w:vAlign w:val="bottom"/>
            <w:hideMark/>
          </w:tcPr>
          <w:p w14:paraId="0888B43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8.000,00</w:t>
            </w:r>
          </w:p>
        </w:tc>
        <w:tc>
          <w:tcPr>
            <w:tcW w:w="992" w:type="dxa"/>
            <w:tcBorders>
              <w:top w:val="nil"/>
              <w:left w:val="nil"/>
              <w:bottom w:val="nil"/>
              <w:right w:val="nil"/>
            </w:tcBorders>
            <w:shd w:val="clear" w:color="auto" w:fill="auto"/>
            <w:noWrap/>
            <w:vAlign w:val="bottom"/>
            <w:hideMark/>
          </w:tcPr>
          <w:p w14:paraId="7F75534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100,00</w:t>
            </w:r>
          </w:p>
        </w:tc>
        <w:tc>
          <w:tcPr>
            <w:tcW w:w="1417" w:type="dxa"/>
            <w:tcBorders>
              <w:top w:val="nil"/>
              <w:left w:val="nil"/>
              <w:bottom w:val="nil"/>
              <w:right w:val="nil"/>
            </w:tcBorders>
            <w:shd w:val="clear" w:color="auto" w:fill="auto"/>
            <w:noWrap/>
            <w:vAlign w:val="bottom"/>
            <w:hideMark/>
          </w:tcPr>
          <w:p w14:paraId="5307B8D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8.000,00</w:t>
            </w:r>
          </w:p>
        </w:tc>
      </w:tr>
      <w:tr w:rsidR="002A606C" w:rsidRPr="00236EB0" w14:paraId="2DDE9BDD" w14:textId="77777777" w:rsidTr="002A606C">
        <w:trPr>
          <w:trHeight w:val="255"/>
        </w:trPr>
        <w:tc>
          <w:tcPr>
            <w:tcW w:w="1139" w:type="dxa"/>
            <w:tcBorders>
              <w:top w:val="nil"/>
              <w:left w:val="nil"/>
              <w:bottom w:val="nil"/>
              <w:right w:val="nil"/>
            </w:tcBorders>
            <w:shd w:val="clear" w:color="auto" w:fill="auto"/>
            <w:noWrap/>
            <w:vAlign w:val="bottom"/>
            <w:hideMark/>
          </w:tcPr>
          <w:p w14:paraId="4C6FB427"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745F14A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7EA85EB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nabavu proizvedene dugotrajne imovine</w:t>
            </w:r>
          </w:p>
        </w:tc>
        <w:tc>
          <w:tcPr>
            <w:tcW w:w="1418" w:type="dxa"/>
            <w:tcBorders>
              <w:top w:val="nil"/>
              <w:left w:val="nil"/>
              <w:bottom w:val="nil"/>
              <w:right w:val="nil"/>
            </w:tcBorders>
            <w:shd w:val="clear" w:color="auto" w:fill="auto"/>
            <w:noWrap/>
            <w:vAlign w:val="bottom"/>
            <w:hideMark/>
          </w:tcPr>
          <w:p w14:paraId="1C46DC6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6582961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8.000,00</w:t>
            </w:r>
          </w:p>
        </w:tc>
        <w:tc>
          <w:tcPr>
            <w:tcW w:w="992" w:type="dxa"/>
            <w:tcBorders>
              <w:top w:val="nil"/>
              <w:left w:val="nil"/>
              <w:bottom w:val="nil"/>
              <w:right w:val="nil"/>
            </w:tcBorders>
            <w:shd w:val="clear" w:color="auto" w:fill="auto"/>
            <w:noWrap/>
            <w:vAlign w:val="bottom"/>
            <w:hideMark/>
          </w:tcPr>
          <w:p w14:paraId="5DC3CF8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3BFE826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8.000,00</w:t>
            </w:r>
          </w:p>
        </w:tc>
      </w:tr>
      <w:tr w:rsidR="00223BEA" w:rsidRPr="00236EB0" w14:paraId="74F37C21"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500E4853"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4EF9663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50D3A34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8.000,00</w:t>
            </w:r>
          </w:p>
        </w:tc>
        <w:tc>
          <w:tcPr>
            <w:tcW w:w="992" w:type="dxa"/>
            <w:tcBorders>
              <w:top w:val="nil"/>
              <w:left w:val="nil"/>
              <w:bottom w:val="nil"/>
              <w:right w:val="nil"/>
            </w:tcBorders>
            <w:shd w:val="clear" w:color="000000" w:fill="FFFF99"/>
            <w:noWrap/>
            <w:vAlign w:val="bottom"/>
            <w:hideMark/>
          </w:tcPr>
          <w:p w14:paraId="622AA27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FFFF99"/>
            <w:noWrap/>
            <w:vAlign w:val="bottom"/>
            <w:hideMark/>
          </w:tcPr>
          <w:p w14:paraId="18A7B5B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8.000,00</w:t>
            </w:r>
          </w:p>
        </w:tc>
      </w:tr>
      <w:tr w:rsidR="002A606C" w:rsidRPr="00236EB0" w14:paraId="4CF4780F" w14:textId="77777777" w:rsidTr="002A606C">
        <w:trPr>
          <w:trHeight w:val="255"/>
        </w:trPr>
        <w:tc>
          <w:tcPr>
            <w:tcW w:w="1139" w:type="dxa"/>
            <w:tcBorders>
              <w:top w:val="nil"/>
              <w:left w:val="nil"/>
              <w:bottom w:val="nil"/>
              <w:right w:val="nil"/>
            </w:tcBorders>
            <w:shd w:val="clear" w:color="auto" w:fill="auto"/>
            <w:noWrap/>
            <w:vAlign w:val="bottom"/>
            <w:hideMark/>
          </w:tcPr>
          <w:p w14:paraId="3BEDFCD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lastRenderedPageBreak/>
              <w:t>R318F</w:t>
            </w:r>
          </w:p>
        </w:tc>
        <w:tc>
          <w:tcPr>
            <w:tcW w:w="1036" w:type="dxa"/>
            <w:tcBorders>
              <w:top w:val="nil"/>
              <w:left w:val="nil"/>
              <w:bottom w:val="nil"/>
              <w:right w:val="nil"/>
            </w:tcBorders>
            <w:shd w:val="clear" w:color="auto" w:fill="auto"/>
            <w:noWrap/>
            <w:vAlign w:val="bottom"/>
            <w:hideMark/>
          </w:tcPr>
          <w:p w14:paraId="3409B1E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72F9BC2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Izgradnja autobusnih nadstrešnica</w:t>
            </w:r>
          </w:p>
        </w:tc>
        <w:tc>
          <w:tcPr>
            <w:tcW w:w="1418" w:type="dxa"/>
            <w:tcBorders>
              <w:top w:val="nil"/>
              <w:left w:val="nil"/>
              <w:bottom w:val="nil"/>
              <w:right w:val="nil"/>
            </w:tcBorders>
            <w:shd w:val="clear" w:color="auto" w:fill="auto"/>
            <w:noWrap/>
            <w:vAlign w:val="bottom"/>
            <w:hideMark/>
          </w:tcPr>
          <w:p w14:paraId="71B540C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5183B75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8.000,00</w:t>
            </w:r>
          </w:p>
        </w:tc>
        <w:tc>
          <w:tcPr>
            <w:tcW w:w="992" w:type="dxa"/>
            <w:tcBorders>
              <w:top w:val="nil"/>
              <w:left w:val="nil"/>
              <w:bottom w:val="nil"/>
              <w:right w:val="nil"/>
            </w:tcBorders>
            <w:shd w:val="clear" w:color="auto" w:fill="auto"/>
            <w:noWrap/>
            <w:vAlign w:val="bottom"/>
            <w:hideMark/>
          </w:tcPr>
          <w:p w14:paraId="451D475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0F47B4E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8.000,00</w:t>
            </w:r>
          </w:p>
        </w:tc>
      </w:tr>
      <w:tr w:rsidR="00223BEA" w:rsidRPr="00236EB0" w14:paraId="0113C043"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59AEA560"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Kapitalni projekt K100037 Park za vježbanje</w:t>
            </w:r>
          </w:p>
        </w:tc>
        <w:tc>
          <w:tcPr>
            <w:tcW w:w="1418" w:type="dxa"/>
            <w:tcBorders>
              <w:top w:val="nil"/>
              <w:left w:val="nil"/>
              <w:bottom w:val="nil"/>
              <w:right w:val="nil"/>
            </w:tcBorders>
            <w:shd w:val="clear" w:color="000000" w:fill="CCCCFF"/>
            <w:noWrap/>
            <w:vAlign w:val="bottom"/>
            <w:hideMark/>
          </w:tcPr>
          <w:p w14:paraId="1C0B2A1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CCCCFF"/>
            <w:noWrap/>
            <w:vAlign w:val="bottom"/>
            <w:hideMark/>
          </w:tcPr>
          <w:p w14:paraId="735B9D5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64.500,00</w:t>
            </w:r>
          </w:p>
        </w:tc>
        <w:tc>
          <w:tcPr>
            <w:tcW w:w="992" w:type="dxa"/>
            <w:tcBorders>
              <w:top w:val="nil"/>
              <w:left w:val="nil"/>
              <w:bottom w:val="nil"/>
              <w:right w:val="nil"/>
            </w:tcBorders>
            <w:shd w:val="clear" w:color="000000" w:fill="CCCCFF"/>
            <w:noWrap/>
            <w:vAlign w:val="bottom"/>
            <w:hideMark/>
          </w:tcPr>
          <w:p w14:paraId="1CB0B1C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CCCCFF"/>
            <w:noWrap/>
            <w:vAlign w:val="bottom"/>
            <w:hideMark/>
          </w:tcPr>
          <w:p w14:paraId="41A20E8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64.500,00</w:t>
            </w:r>
          </w:p>
        </w:tc>
      </w:tr>
      <w:tr w:rsidR="002A606C" w:rsidRPr="00236EB0" w14:paraId="003940DE" w14:textId="77777777" w:rsidTr="002A606C">
        <w:trPr>
          <w:trHeight w:val="255"/>
        </w:trPr>
        <w:tc>
          <w:tcPr>
            <w:tcW w:w="1139" w:type="dxa"/>
            <w:tcBorders>
              <w:top w:val="nil"/>
              <w:left w:val="nil"/>
              <w:bottom w:val="nil"/>
              <w:right w:val="nil"/>
            </w:tcBorders>
            <w:shd w:val="clear" w:color="auto" w:fill="auto"/>
            <w:noWrap/>
            <w:vAlign w:val="bottom"/>
            <w:hideMark/>
          </w:tcPr>
          <w:p w14:paraId="6DC389CD"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018A77E9"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3826DD04"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45F9C536"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276" w:type="dxa"/>
            <w:tcBorders>
              <w:top w:val="nil"/>
              <w:left w:val="nil"/>
              <w:bottom w:val="nil"/>
              <w:right w:val="nil"/>
            </w:tcBorders>
            <w:shd w:val="clear" w:color="auto" w:fill="auto"/>
            <w:noWrap/>
            <w:vAlign w:val="bottom"/>
            <w:hideMark/>
          </w:tcPr>
          <w:p w14:paraId="1A0F76FF"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64.500,00</w:t>
            </w:r>
          </w:p>
        </w:tc>
        <w:tc>
          <w:tcPr>
            <w:tcW w:w="992" w:type="dxa"/>
            <w:tcBorders>
              <w:top w:val="nil"/>
              <w:left w:val="nil"/>
              <w:bottom w:val="nil"/>
              <w:right w:val="nil"/>
            </w:tcBorders>
            <w:shd w:val="clear" w:color="auto" w:fill="auto"/>
            <w:noWrap/>
            <w:vAlign w:val="bottom"/>
            <w:hideMark/>
          </w:tcPr>
          <w:p w14:paraId="5E54C7F6"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100,00</w:t>
            </w:r>
          </w:p>
        </w:tc>
        <w:tc>
          <w:tcPr>
            <w:tcW w:w="1417" w:type="dxa"/>
            <w:tcBorders>
              <w:top w:val="nil"/>
              <w:left w:val="nil"/>
              <w:bottom w:val="nil"/>
              <w:right w:val="nil"/>
            </w:tcBorders>
            <w:shd w:val="clear" w:color="auto" w:fill="auto"/>
            <w:noWrap/>
            <w:vAlign w:val="bottom"/>
            <w:hideMark/>
          </w:tcPr>
          <w:p w14:paraId="75881276"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64.500,00</w:t>
            </w:r>
          </w:p>
        </w:tc>
      </w:tr>
      <w:tr w:rsidR="002A606C" w:rsidRPr="00236EB0" w14:paraId="6390E60C" w14:textId="77777777" w:rsidTr="002A606C">
        <w:trPr>
          <w:trHeight w:val="255"/>
        </w:trPr>
        <w:tc>
          <w:tcPr>
            <w:tcW w:w="1139" w:type="dxa"/>
            <w:tcBorders>
              <w:top w:val="nil"/>
              <w:left w:val="nil"/>
              <w:bottom w:val="nil"/>
              <w:right w:val="nil"/>
            </w:tcBorders>
            <w:shd w:val="clear" w:color="auto" w:fill="auto"/>
            <w:noWrap/>
            <w:vAlign w:val="bottom"/>
            <w:hideMark/>
          </w:tcPr>
          <w:p w14:paraId="2F7A2BD6"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7CF08A8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32FE765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nabavu proizvedene dugotrajne imovine</w:t>
            </w:r>
          </w:p>
        </w:tc>
        <w:tc>
          <w:tcPr>
            <w:tcW w:w="1418" w:type="dxa"/>
            <w:tcBorders>
              <w:top w:val="nil"/>
              <w:left w:val="nil"/>
              <w:bottom w:val="nil"/>
              <w:right w:val="nil"/>
            </w:tcBorders>
            <w:shd w:val="clear" w:color="auto" w:fill="auto"/>
            <w:noWrap/>
            <w:vAlign w:val="bottom"/>
            <w:hideMark/>
          </w:tcPr>
          <w:p w14:paraId="670DDA3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1979533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64.500,00</w:t>
            </w:r>
          </w:p>
        </w:tc>
        <w:tc>
          <w:tcPr>
            <w:tcW w:w="992" w:type="dxa"/>
            <w:tcBorders>
              <w:top w:val="nil"/>
              <w:left w:val="nil"/>
              <w:bottom w:val="nil"/>
              <w:right w:val="nil"/>
            </w:tcBorders>
            <w:shd w:val="clear" w:color="auto" w:fill="auto"/>
            <w:noWrap/>
            <w:vAlign w:val="bottom"/>
            <w:hideMark/>
          </w:tcPr>
          <w:p w14:paraId="5E791EC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679F411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64.500,00</w:t>
            </w:r>
          </w:p>
        </w:tc>
      </w:tr>
      <w:tr w:rsidR="00223BEA" w:rsidRPr="00236EB0" w14:paraId="7007C782"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48D63A44"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4.4. Prihod od komunalne naknade</w:t>
            </w:r>
          </w:p>
        </w:tc>
        <w:tc>
          <w:tcPr>
            <w:tcW w:w="1418" w:type="dxa"/>
            <w:tcBorders>
              <w:top w:val="nil"/>
              <w:left w:val="nil"/>
              <w:bottom w:val="nil"/>
              <w:right w:val="nil"/>
            </w:tcBorders>
            <w:shd w:val="clear" w:color="000000" w:fill="FFFF99"/>
            <w:noWrap/>
            <w:vAlign w:val="bottom"/>
            <w:hideMark/>
          </w:tcPr>
          <w:p w14:paraId="5D862FB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7FE1B10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37.955,00</w:t>
            </w:r>
          </w:p>
        </w:tc>
        <w:tc>
          <w:tcPr>
            <w:tcW w:w="992" w:type="dxa"/>
            <w:tcBorders>
              <w:top w:val="nil"/>
              <w:left w:val="nil"/>
              <w:bottom w:val="nil"/>
              <w:right w:val="nil"/>
            </w:tcBorders>
            <w:shd w:val="clear" w:color="000000" w:fill="FFFF99"/>
            <w:noWrap/>
            <w:vAlign w:val="bottom"/>
            <w:hideMark/>
          </w:tcPr>
          <w:p w14:paraId="1052790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FFFF99"/>
            <w:noWrap/>
            <w:vAlign w:val="bottom"/>
            <w:hideMark/>
          </w:tcPr>
          <w:p w14:paraId="46F9964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37.955,00</w:t>
            </w:r>
          </w:p>
        </w:tc>
      </w:tr>
      <w:tr w:rsidR="002A606C" w:rsidRPr="00236EB0" w14:paraId="1D940FA2" w14:textId="77777777" w:rsidTr="002A606C">
        <w:trPr>
          <w:trHeight w:val="255"/>
        </w:trPr>
        <w:tc>
          <w:tcPr>
            <w:tcW w:w="1139" w:type="dxa"/>
            <w:tcBorders>
              <w:top w:val="nil"/>
              <w:left w:val="nil"/>
              <w:bottom w:val="nil"/>
              <w:right w:val="nil"/>
            </w:tcBorders>
            <w:shd w:val="clear" w:color="auto" w:fill="auto"/>
            <w:noWrap/>
            <w:vAlign w:val="bottom"/>
            <w:hideMark/>
          </w:tcPr>
          <w:p w14:paraId="757DC7A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R409C</w:t>
            </w:r>
          </w:p>
        </w:tc>
        <w:tc>
          <w:tcPr>
            <w:tcW w:w="1036" w:type="dxa"/>
            <w:tcBorders>
              <w:top w:val="nil"/>
              <w:left w:val="nil"/>
              <w:bottom w:val="nil"/>
              <w:right w:val="nil"/>
            </w:tcBorders>
            <w:shd w:val="clear" w:color="auto" w:fill="auto"/>
            <w:noWrap/>
            <w:vAlign w:val="bottom"/>
            <w:hideMark/>
          </w:tcPr>
          <w:p w14:paraId="756039A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07900D7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Park za vježbanje - građevinski radovi</w:t>
            </w:r>
          </w:p>
        </w:tc>
        <w:tc>
          <w:tcPr>
            <w:tcW w:w="1418" w:type="dxa"/>
            <w:tcBorders>
              <w:top w:val="nil"/>
              <w:left w:val="nil"/>
              <w:bottom w:val="nil"/>
              <w:right w:val="nil"/>
            </w:tcBorders>
            <w:shd w:val="clear" w:color="auto" w:fill="auto"/>
            <w:noWrap/>
            <w:vAlign w:val="bottom"/>
            <w:hideMark/>
          </w:tcPr>
          <w:p w14:paraId="3C6058D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573CA05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35.455,00</w:t>
            </w:r>
          </w:p>
        </w:tc>
        <w:tc>
          <w:tcPr>
            <w:tcW w:w="992" w:type="dxa"/>
            <w:tcBorders>
              <w:top w:val="nil"/>
              <w:left w:val="nil"/>
              <w:bottom w:val="nil"/>
              <w:right w:val="nil"/>
            </w:tcBorders>
            <w:shd w:val="clear" w:color="auto" w:fill="auto"/>
            <w:noWrap/>
            <w:vAlign w:val="bottom"/>
            <w:hideMark/>
          </w:tcPr>
          <w:p w14:paraId="4BE130C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191A35F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35.455,00</w:t>
            </w:r>
          </w:p>
        </w:tc>
      </w:tr>
      <w:tr w:rsidR="002A606C" w:rsidRPr="00236EB0" w14:paraId="65C1FD05" w14:textId="77777777" w:rsidTr="002A606C">
        <w:trPr>
          <w:trHeight w:val="255"/>
        </w:trPr>
        <w:tc>
          <w:tcPr>
            <w:tcW w:w="1139" w:type="dxa"/>
            <w:tcBorders>
              <w:top w:val="nil"/>
              <w:left w:val="nil"/>
              <w:bottom w:val="nil"/>
              <w:right w:val="nil"/>
            </w:tcBorders>
            <w:shd w:val="clear" w:color="auto" w:fill="auto"/>
            <w:noWrap/>
            <w:vAlign w:val="bottom"/>
            <w:hideMark/>
          </w:tcPr>
          <w:p w14:paraId="54286C5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R409C1</w:t>
            </w:r>
          </w:p>
        </w:tc>
        <w:tc>
          <w:tcPr>
            <w:tcW w:w="1036" w:type="dxa"/>
            <w:tcBorders>
              <w:top w:val="nil"/>
              <w:left w:val="nil"/>
              <w:bottom w:val="nil"/>
              <w:right w:val="nil"/>
            </w:tcBorders>
            <w:shd w:val="clear" w:color="auto" w:fill="auto"/>
            <w:noWrap/>
            <w:vAlign w:val="bottom"/>
            <w:hideMark/>
          </w:tcPr>
          <w:p w14:paraId="2DD1A2D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5E62073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Park za vježbanje - stručni nadzor</w:t>
            </w:r>
          </w:p>
        </w:tc>
        <w:tc>
          <w:tcPr>
            <w:tcW w:w="1418" w:type="dxa"/>
            <w:tcBorders>
              <w:top w:val="nil"/>
              <w:left w:val="nil"/>
              <w:bottom w:val="nil"/>
              <w:right w:val="nil"/>
            </w:tcBorders>
            <w:shd w:val="clear" w:color="auto" w:fill="auto"/>
            <w:noWrap/>
            <w:vAlign w:val="bottom"/>
            <w:hideMark/>
          </w:tcPr>
          <w:p w14:paraId="71BCEB9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77A76C7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2.500,00</w:t>
            </w:r>
          </w:p>
        </w:tc>
        <w:tc>
          <w:tcPr>
            <w:tcW w:w="992" w:type="dxa"/>
            <w:tcBorders>
              <w:top w:val="nil"/>
              <w:left w:val="nil"/>
              <w:bottom w:val="nil"/>
              <w:right w:val="nil"/>
            </w:tcBorders>
            <w:shd w:val="clear" w:color="auto" w:fill="auto"/>
            <w:noWrap/>
            <w:vAlign w:val="bottom"/>
            <w:hideMark/>
          </w:tcPr>
          <w:p w14:paraId="6CF9762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3935F34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2.500,00</w:t>
            </w:r>
          </w:p>
        </w:tc>
      </w:tr>
      <w:tr w:rsidR="00223BEA" w:rsidRPr="00236EB0" w14:paraId="4BD64097"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5E14A50C"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590C9D5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53FD069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26.545,00</w:t>
            </w:r>
          </w:p>
        </w:tc>
        <w:tc>
          <w:tcPr>
            <w:tcW w:w="992" w:type="dxa"/>
            <w:tcBorders>
              <w:top w:val="nil"/>
              <w:left w:val="nil"/>
              <w:bottom w:val="nil"/>
              <w:right w:val="nil"/>
            </w:tcBorders>
            <w:shd w:val="clear" w:color="000000" w:fill="FFFF99"/>
            <w:noWrap/>
            <w:vAlign w:val="bottom"/>
            <w:hideMark/>
          </w:tcPr>
          <w:p w14:paraId="2CF2D5F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FFFF99"/>
            <w:noWrap/>
            <w:vAlign w:val="bottom"/>
            <w:hideMark/>
          </w:tcPr>
          <w:p w14:paraId="7B06B83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26.545,00</w:t>
            </w:r>
          </w:p>
        </w:tc>
      </w:tr>
      <w:tr w:rsidR="002A606C" w:rsidRPr="00236EB0" w14:paraId="52311E7A" w14:textId="77777777" w:rsidTr="002A606C">
        <w:trPr>
          <w:trHeight w:val="255"/>
        </w:trPr>
        <w:tc>
          <w:tcPr>
            <w:tcW w:w="1139" w:type="dxa"/>
            <w:tcBorders>
              <w:top w:val="nil"/>
              <w:left w:val="nil"/>
              <w:bottom w:val="nil"/>
              <w:right w:val="nil"/>
            </w:tcBorders>
            <w:shd w:val="clear" w:color="auto" w:fill="auto"/>
            <w:noWrap/>
            <w:vAlign w:val="bottom"/>
            <w:hideMark/>
          </w:tcPr>
          <w:p w14:paraId="7578D19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R409C1-A</w:t>
            </w:r>
          </w:p>
        </w:tc>
        <w:tc>
          <w:tcPr>
            <w:tcW w:w="1036" w:type="dxa"/>
            <w:tcBorders>
              <w:top w:val="nil"/>
              <w:left w:val="nil"/>
              <w:bottom w:val="nil"/>
              <w:right w:val="nil"/>
            </w:tcBorders>
            <w:shd w:val="clear" w:color="auto" w:fill="auto"/>
            <w:noWrap/>
            <w:vAlign w:val="bottom"/>
            <w:hideMark/>
          </w:tcPr>
          <w:p w14:paraId="370EA8C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486D1F2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Park za vježbanje - građevinski radovi</w:t>
            </w:r>
          </w:p>
        </w:tc>
        <w:tc>
          <w:tcPr>
            <w:tcW w:w="1418" w:type="dxa"/>
            <w:tcBorders>
              <w:top w:val="nil"/>
              <w:left w:val="nil"/>
              <w:bottom w:val="nil"/>
              <w:right w:val="nil"/>
            </w:tcBorders>
            <w:shd w:val="clear" w:color="auto" w:fill="auto"/>
            <w:noWrap/>
            <w:vAlign w:val="bottom"/>
            <w:hideMark/>
          </w:tcPr>
          <w:p w14:paraId="1D51CF2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6683C6E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26.545,00</w:t>
            </w:r>
          </w:p>
        </w:tc>
        <w:tc>
          <w:tcPr>
            <w:tcW w:w="992" w:type="dxa"/>
            <w:tcBorders>
              <w:top w:val="nil"/>
              <w:left w:val="nil"/>
              <w:bottom w:val="nil"/>
              <w:right w:val="nil"/>
            </w:tcBorders>
            <w:shd w:val="clear" w:color="auto" w:fill="auto"/>
            <w:noWrap/>
            <w:vAlign w:val="bottom"/>
            <w:hideMark/>
          </w:tcPr>
          <w:p w14:paraId="68737D2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319592E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26.545,00</w:t>
            </w:r>
          </w:p>
        </w:tc>
      </w:tr>
      <w:tr w:rsidR="00223BEA" w:rsidRPr="00236EB0" w14:paraId="6379C789"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416B0C81"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Kapitalni projekt K100038 Prilazne biciklističke staze Sutla 2024 u Općini Dubravica</w:t>
            </w:r>
          </w:p>
        </w:tc>
        <w:tc>
          <w:tcPr>
            <w:tcW w:w="1418" w:type="dxa"/>
            <w:tcBorders>
              <w:top w:val="nil"/>
              <w:left w:val="nil"/>
              <w:bottom w:val="nil"/>
              <w:right w:val="nil"/>
            </w:tcBorders>
            <w:shd w:val="clear" w:color="000000" w:fill="CCCCFF"/>
            <w:noWrap/>
            <w:vAlign w:val="bottom"/>
            <w:hideMark/>
          </w:tcPr>
          <w:p w14:paraId="42CB971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CCCCFF"/>
            <w:noWrap/>
            <w:vAlign w:val="bottom"/>
            <w:hideMark/>
          </w:tcPr>
          <w:p w14:paraId="176F37B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33.000,00</w:t>
            </w:r>
          </w:p>
        </w:tc>
        <w:tc>
          <w:tcPr>
            <w:tcW w:w="992" w:type="dxa"/>
            <w:tcBorders>
              <w:top w:val="nil"/>
              <w:left w:val="nil"/>
              <w:bottom w:val="nil"/>
              <w:right w:val="nil"/>
            </w:tcBorders>
            <w:shd w:val="clear" w:color="000000" w:fill="CCCCFF"/>
            <w:noWrap/>
            <w:vAlign w:val="bottom"/>
            <w:hideMark/>
          </w:tcPr>
          <w:p w14:paraId="20B9982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CCCCFF"/>
            <w:noWrap/>
            <w:vAlign w:val="bottom"/>
            <w:hideMark/>
          </w:tcPr>
          <w:p w14:paraId="0B0F429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33.000,00</w:t>
            </w:r>
          </w:p>
        </w:tc>
      </w:tr>
      <w:tr w:rsidR="002A606C" w:rsidRPr="00236EB0" w14:paraId="01C7E197" w14:textId="77777777" w:rsidTr="002A606C">
        <w:trPr>
          <w:trHeight w:val="255"/>
        </w:trPr>
        <w:tc>
          <w:tcPr>
            <w:tcW w:w="1139" w:type="dxa"/>
            <w:tcBorders>
              <w:top w:val="nil"/>
              <w:left w:val="nil"/>
              <w:bottom w:val="nil"/>
              <w:right w:val="nil"/>
            </w:tcBorders>
            <w:shd w:val="clear" w:color="auto" w:fill="auto"/>
            <w:noWrap/>
            <w:vAlign w:val="bottom"/>
            <w:hideMark/>
          </w:tcPr>
          <w:p w14:paraId="51E8AD35"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6649AD4F"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338A8E7C"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6588FC44"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276" w:type="dxa"/>
            <w:tcBorders>
              <w:top w:val="nil"/>
              <w:left w:val="nil"/>
              <w:bottom w:val="nil"/>
              <w:right w:val="nil"/>
            </w:tcBorders>
            <w:shd w:val="clear" w:color="auto" w:fill="auto"/>
            <w:noWrap/>
            <w:vAlign w:val="bottom"/>
            <w:hideMark/>
          </w:tcPr>
          <w:p w14:paraId="5342B902"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33.000,00</w:t>
            </w:r>
          </w:p>
        </w:tc>
        <w:tc>
          <w:tcPr>
            <w:tcW w:w="992" w:type="dxa"/>
            <w:tcBorders>
              <w:top w:val="nil"/>
              <w:left w:val="nil"/>
              <w:bottom w:val="nil"/>
              <w:right w:val="nil"/>
            </w:tcBorders>
            <w:shd w:val="clear" w:color="auto" w:fill="auto"/>
            <w:noWrap/>
            <w:vAlign w:val="bottom"/>
            <w:hideMark/>
          </w:tcPr>
          <w:p w14:paraId="41C068AE"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100,00</w:t>
            </w:r>
          </w:p>
        </w:tc>
        <w:tc>
          <w:tcPr>
            <w:tcW w:w="1417" w:type="dxa"/>
            <w:tcBorders>
              <w:top w:val="nil"/>
              <w:left w:val="nil"/>
              <w:bottom w:val="nil"/>
              <w:right w:val="nil"/>
            </w:tcBorders>
            <w:shd w:val="clear" w:color="auto" w:fill="auto"/>
            <w:noWrap/>
            <w:vAlign w:val="bottom"/>
            <w:hideMark/>
          </w:tcPr>
          <w:p w14:paraId="0D7CA4B8"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33.000,00</w:t>
            </w:r>
          </w:p>
        </w:tc>
      </w:tr>
      <w:tr w:rsidR="002A606C" w:rsidRPr="00236EB0" w14:paraId="57ADD391" w14:textId="77777777" w:rsidTr="002A606C">
        <w:trPr>
          <w:trHeight w:val="255"/>
        </w:trPr>
        <w:tc>
          <w:tcPr>
            <w:tcW w:w="1139" w:type="dxa"/>
            <w:tcBorders>
              <w:top w:val="nil"/>
              <w:left w:val="nil"/>
              <w:bottom w:val="nil"/>
              <w:right w:val="nil"/>
            </w:tcBorders>
            <w:shd w:val="clear" w:color="auto" w:fill="auto"/>
            <w:noWrap/>
            <w:vAlign w:val="bottom"/>
            <w:hideMark/>
          </w:tcPr>
          <w:p w14:paraId="6C2620EA"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0DC9A0A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0B2509F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Ostali rashodi</w:t>
            </w:r>
          </w:p>
        </w:tc>
        <w:tc>
          <w:tcPr>
            <w:tcW w:w="1418" w:type="dxa"/>
            <w:tcBorders>
              <w:top w:val="nil"/>
              <w:left w:val="nil"/>
              <w:bottom w:val="nil"/>
              <w:right w:val="nil"/>
            </w:tcBorders>
            <w:shd w:val="clear" w:color="auto" w:fill="auto"/>
            <w:noWrap/>
            <w:vAlign w:val="bottom"/>
            <w:hideMark/>
          </w:tcPr>
          <w:p w14:paraId="26FB7C9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18E80B2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33.000,00</w:t>
            </w:r>
          </w:p>
        </w:tc>
        <w:tc>
          <w:tcPr>
            <w:tcW w:w="992" w:type="dxa"/>
            <w:tcBorders>
              <w:top w:val="nil"/>
              <w:left w:val="nil"/>
              <w:bottom w:val="nil"/>
              <w:right w:val="nil"/>
            </w:tcBorders>
            <w:shd w:val="clear" w:color="auto" w:fill="auto"/>
            <w:noWrap/>
            <w:vAlign w:val="bottom"/>
            <w:hideMark/>
          </w:tcPr>
          <w:p w14:paraId="190147B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6128075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33.000,00</w:t>
            </w:r>
          </w:p>
        </w:tc>
      </w:tr>
      <w:tr w:rsidR="00223BEA" w:rsidRPr="00236EB0" w14:paraId="6646F21D"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429A4867"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33D8726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11A8E0B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1.000,00</w:t>
            </w:r>
          </w:p>
        </w:tc>
        <w:tc>
          <w:tcPr>
            <w:tcW w:w="992" w:type="dxa"/>
            <w:tcBorders>
              <w:top w:val="nil"/>
              <w:left w:val="nil"/>
              <w:bottom w:val="nil"/>
              <w:right w:val="nil"/>
            </w:tcBorders>
            <w:shd w:val="clear" w:color="000000" w:fill="FFFF99"/>
            <w:noWrap/>
            <w:vAlign w:val="bottom"/>
            <w:hideMark/>
          </w:tcPr>
          <w:p w14:paraId="16C1680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FFFF99"/>
            <w:noWrap/>
            <w:vAlign w:val="bottom"/>
            <w:hideMark/>
          </w:tcPr>
          <w:p w14:paraId="14C1B4E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1.000,00</w:t>
            </w:r>
          </w:p>
        </w:tc>
      </w:tr>
      <w:tr w:rsidR="002A606C" w:rsidRPr="00236EB0" w14:paraId="16D176AA" w14:textId="77777777" w:rsidTr="002A606C">
        <w:trPr>
          <w:trHeight w:val="255"/>
        </w:trPr>
        <w:tc>
          <w:tcPr>
            <w:tcW w:w="1139" w:type="dxa"/>
            <w:tcBorders>
              <w:top w:val="nil"/>
              <w:left w:val="nil"/>
              <w:bottom w:val="nil"/>
              <w:right w:val="nil"/>
            </w:tcBorders>
            <w:shd w:val="clear" w:color="auto" w:fill="auto"/>
            <w:noWrap/>
            <w:vAlign w:val="bottom"/>
            <w:hideMark/>
          </w:tcPr>
          <w:p w14:paraId="4AC332B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R409D</w:t>
            </w:r>
          </w:p>
        </w:tc>
        <w:tc>
          <w:tcPr>
            <w:tcW w:w="1036" w:type="dxa"/>
            <w:tcBorders>
              <w:top w:val="nil"/>
              <w:left w:val="nil"/>
              <w:bottom w:val="nil"/>
              <w:right w:val="nil"/>
            </w:tcBorders>
            <w:shd w:val="clear" w:color="auto" w:fill="auto"/>
            <w:noWrap/>
            <w:vAlign w:val="bottom"/>
            <w:hideMark/>
          </w:tcPr>
          <w:p w14:paraId="3D7CFA0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7E8FF7A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Prilazne biciklističke staze - izrada projektne dokumentacije</w:t>
            </w:r>
          </w:p>
        </w:tc>
        <w:tc>
          <w:tcPr>
            <w:tcW w:w="1418" w:type="dxa"/>
            <w:tcBorders>
              <w:top w:val="nil"/>
              <w:left w:val="nil"/>
              <w:bottom w:val="nil"/>
              <w:right w:val="nil"/>
            </w:tcBorders>
            <w:shd w:val="clear" w:color="auto" w:fill="auto"/>
            <w:noWrap/>
            <w:vAlign w:val="bottom"/>
            <w:hideMark/>
          </w:tcPr>
          <w:p w14:paraId="741D25E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1D43CD3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w:t>
            </w:r>
          </w:p>
        </w:tc>
        <w:tc>
          <w:tcPr>
            <w:tcW w:w="992" w:type="dxa"/>
            <w:tcBorders>
              <w:top w:val="nil"/>
              <w:left w:val="nil"/>
              <w:bottom w:val="nil"/>
              <w:right w:val="nil"/>
            </w:tcBorders>
            <w:shd w:val="clear" w:color="auto" w:fill="auto"/>
            <w:noWrap/>
            <w:vAlign w:val="bottom"/>
            <w:hideMark/>
          </w:tcPr>
          <w:p w14:paraId="4D235BD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60862F4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w:t>
            </w:r>
          </w:p>
        </w:tc>
      </w:tr>
      <w:tr w:rsidR="00223BEA" w:rsidRPr="00236EB0" w14:paraId="1E037274"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7CC21B7D"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3DA5926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13EE6D5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32.000,00</w:t>
            </w:r>
          </w:p>
        </w:tc>
        <w:tc>
          <w:tcPr>
            <w:tcW w:w="992" w:type="dxa"/>
            <w:tcBorders>
              <w:top w:val="nil"/>
              <w:left w:val="nil"/>
              <w:bottom w:val="nil"/>
              <w:right w:val="nil"/>
            </w:tcBorders>
            <w:shd w:val="clear" w:color="000000" w:fill="FFFF99"/>
            <w:noWrap/>
            <w:vAlign w:val="bottom"/>
            <w:hideMark/>
          </w:tcPr>
          <w:p w14:paraId="3CE52FA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FFFF99"/>
            <w:noWrap/>
            <w:vAlign w:val="bottom"/>
            <w:hideMark/>
          </w:tcPr>
          <w:p w14:paraId="3F6197A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32.000,00</w:t>
            </w:r>
          </w:p>
        </w:tc>
      </w:tr>
      <w:tr w:rsidR="002A606C" w:rsidRPr="00236EB0" w14:paraId="18FC2C4D" w14:textId="77777777" w:rsidTr="002A606C">
        <w:trPr>
          <w:trHeight w:val="255"/>
        </w:trPr>
        <w:tc>
          <w:tcPr>
            <w:tcW w:w="1139" w:type="dxa"/>
            <w:tcBorders>
              <w:top w:val="nil"/>
              <w:left w:val="nil"/>
              <w:bottom w:val="nil"/>
              <w:right w:val="nil"/>
            </w:tcBorders>
            <w:shd w:val="clear" w:color="auto" w:fill="auto"/>
            <w:noWrap/>
            <w:vAlign w:val="bottom"/>
            <w:hideMark/>
          </w:tcPr>
          <w:p w14:paraId="054A99F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R409D1</w:t>
            </w:r>
          </w:p>
        </w:tc>
        <w:tc>
          <w:tcPr>
            <w:tcW w:w="1036" w:type="dxa"/>
            <w:tcBorders>
              <w:top w:val="nil"/>
              <w:left w:val="nil"/>
              <w:bottom w:val="nil"/>
              <w:right w:val="nil"/>
            </w:tcBorders>
            <w:shd w:val="clear" w:color="auto" w:fill="auto"/>
            <w:noWrap/>
            <w:vAlign w:val="bottom"/>
            <w:hideMark/>
          </w:tcPr>
          <w:p w14:paraId="1A02748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6B3DFF7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Prilazne biciklističke staze - izrada projektne dokumentacije</w:t>
            </w:r>
          </w:p>
        </w:tc>
        <w:tc>
          <w:tcPr>
            <w:tcW w:w="1418" w:type="dxa"/>
            <w:tcBorders>
              <w:top w:val="nil"/>
              <w:left w:val="nil"/>
              <w:bottom w:val="nil"/>
              <w:right w:val="nil"/>
            </w:tcBorders>
            <w:shd w:val="clear" w:color="auto" w:fill="auto"/>
            <w:noWrap/>
            <w:vAlign w:val="bottom"/>
            <w:hideMark/>
          </w:tcPr>
          <w:p w14:paraId="447D710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1B67329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32.000,00</w:t>
            </w:r>
          </w:p>
        </w:tc>
        <w:tc>
          <w:tcPr>
            <w:tcW w:w="992" w:type="dxa"/>
            <w:tcBorders>
              <w:top w:val="nil"/>
              <w:left w:val="nil"/>
              <w:bottom w:val="nil"/>
              <w:right w:val="nil"/>
            </w:tcBorders>
            <w:shd w:val="clear" w:color="auto" w:fill="auto"/>
            <w:noWrap/>
            <w:vAlign w:val="bottom"/>
            <w:hideMark/>
          </w:tcPr>
          <w:p w14:paraId="610C215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2968150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32.000,00</w:t>
            </w:r>
          </w:p>
        </w:tc>
      </w:tr>
      <w:tr w:rsidR="00223BEA" w:rsidRPr="00236EB0" w14:paraId="1DB4F4C8"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1D3C4FA1"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Tekući projekt T100010 Evidentiranje komunalne infrastrukture u katastar i zemljišne knjige</w:t>
            </w:r>
          </w:p>
        </w:tc>
        <w:tc>
          <w:tcPr>
            <w:tcW w:w="1418" w:type="dxa"/>
            <w:tcBorders>
              <w:top w:val="nil"/>
              <w:left w:val="nil"/>
              <w:bottom w:val="nil"/>
              <w:right w:val="nil"/>
            </w:tcBorders>
            <w:shd w:val="clear" w:color="000000" w:fill="CCCCFF"/>
            <w:noWrap/>
            <w:vAlign w:val="bottom"/>
            <w:hideMark/>
          </w:tcPr>
          <w:p w14:paraId="2DC79C2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2.390,00</w:t>
            </w:r>
          </w:p>
        </w:tc>
        <w:tc>
          <w:tcPr>
            <w:tcW w:w="1276" w:type="dxa"/>
            <w:tcBorders>
              <w:top w:val="nil"/>
              <w:left w:val="nil"/>
              <w:bottom w:val="nil"/>
              <w:right w:val="nil"/>
            </w:tcBorders>
            <w:shd w:val="clear" w:color="000000" w:fill="CCCCFF"/>
            <w:noWrap/>
            <w:vAlign w:val="bottom"/>
            <w:hideMark/>
          </w:tcPr>
          <w:p w14:paraId="5DBEFEC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0341EED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13757FC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2.390,00</w:t>
            </w:r>
          </w:p>
        </w:tc>
      </w:tr>
      <w:tr w:rsidR="002A606C" w:rsidRPr="00236EB0" w14:paraId="70F14A17" w14:textId="77777777" w:rsidTr="002A606C">
        <w:trPr>
          <w:trHeight w:val="255"/>
        </w:trPr>
        <w:tc>
          <w:tcPr>
            <w:tcW w:w="1139" w:type="dxa"/>
            <w:tcBorders>
              <w:top w:val="nil"/>
              <w:left w:val="nil"/>
              <w:bottom w:val="nil"/>
              <w:right w:val="nil"/>
            </w:tcBorders>
            <w:shd w:val="clear" w:color="auto" w:fill="auto"/>
            <w:noWrap/>
            <w:vAlign w:val="bottom"/>
            <w:hideMark/>
          </w:tcPr>
          <w:p w14:paraId="421F5933"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47ADCA60"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71399E56"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4A7C44C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2.390,00</w:t>
            </w:r>
          </w:p>
        </w:tc>
        <w:tc>
          <w:tcPr>
            <w:tcW w:w="1276" w:type="dxa"/>
            <w:tcBorders>
              <w:top w:val="nil"/>
              <w:left w:val="nil"/>
              <w:bottom w:val="nil"/>
              <w:right w:val="nil"/>
            </w:tcBorders>
            <w:shd w:val="clear" w:color="auto" w:fill="auto"/>
            <w:noWrap/>
            <w:vAlign w:val="bottom"/>
            <w:hideMark/>
          </w:tcPr>
          <w:p w14:paraId="1C68342E"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64A69C07"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66BCB82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2.390,00</w:t>
            </w:r>
          </w:p>
        </w:tc>
      </w:tr>
      <w:tr w:rsidR="002A606C" w:rsidRPr="00236EB0" w14:paraId="11079133" w14:textId="77777777" w:rsidTr="002A606C">
        <w:trPr>
          <w:trHeight w:val="255"/>
        </w:trPr>
        <w:tc>
          <w:tcPr>
            <w:tcW w:w="1139" w:type="dxa"/>
            <w:tcBorders>
              <w:top w:val="nil"/>
              <w:left w:val="nil"/>
              <w:bottom w:val="nil"/>
              <w:right w:val="nil"/>
            </w:tcBorders>
            <w:shd w:val="clear" w:color="auto" w:fill="auto"/>
            <w:noWrap/>
            <w:vAlign w:val="bottom"/>
            <w:hideMark/>
          </w:tcPr>
          <w:p w14:paraId="73B44EB6"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673C8DC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191820A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4DA8745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2.390,00</w:t>
            </w:r>
          </w:p>
        </w:tc>
        <w:tc>
          <w:tcPr>
            <w:tcW w:w="1276" w:type="dxa"/>
            <w:tcBorders>
              <w:top w:val="nil"/>
              <w:left w:val="nil"/>
              <w:bottom w:val="nil"/>
              <w:right w:val="nil"/>
            </w:tcBorders>
            <w:shd w:val="clear" w:color="auto" w:fill="auto"/>
            <w:noWrap/>
            <w:vAlign w:val="bottom"/>
            <w:hideMark/>
          </w:tcPr>
          <w:p w14:paraId="5283FBC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C5E064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E23087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2.390,00</w:t>
            </w:r>
          </w:p>
        </w:tc>
      </w:tr>
      <w:tr w:rsidR="00223BEA" w:rsidRPr="00236EB0" w14:paraId="4C770D2D"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6A5A0334"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lastRenderedPageBreak/>
              <w:t>Izvor  1.1. Opći prihodi i primici</w:t>
            </w:r>
          </w:p>
        </w:tc>
        <w:tc>
          <w:tcPr>
            <w:tcW w:w="1418" w:type="dxa"/>
            <w:tcBorders>
              <w:top w:val="nil"/>
              <w:left w:val="nil"/>
              <w:bottom w:val="nil"/>
              <w:right w:val="nil"/>
            </w:tcBorders>
            <w:shd w:val="clear" w:color="000000" w:fill="FFFF99"/>
            <w:noWrap/>
            <w:vAlign w:val="bottom"/>
            <w:hideMark/>
          </w:tcPr>
          <w:p w14:paraId="1A39CC2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2.390,00</w:t>
            </w:r>
          </w:p>
        </w:tc>
        <w:tc>
          <w:tcPr>
            <w:tcW w:w="1276" w:type="dxa"/>
            <w:tcBorders>
              <w:top w:val="nil"/>
              <w:left w:val="nil"/>
              <w:bottom w:val="nil"/>
              <w:right w:val="nil"/>
            </w:tcBorders>
            <w:shd w:val="clear" w:color="000000" w:fill="FFFF99"/>
            <w:noWrap/>
            <w:vAlign w:val="bottom"/>
            <w:hideMark/>
          </w:tcPr>
          <w:p w14:paraId="36594A4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1A8397C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45619AA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2.390,00</w:t>
            </w:r>
          </w:p>
        </w:tc>
      </w:tr>
      <w:tr w:rsidR="002A606C" w:rsidRPr="00236EB0" w14:paraId="3E5B6B1F" w14:textId="77777777" w:rsidTr="002A606C">
        <w:trPr>
          <w:trHeight w:val="255"/>
        </w:trPr>
        <w:tc>
          <w:tcPr>
            <w:tcW w:w="1139" w:type="dxa"/>
            <w:tcBorders>
              <w:top w:val="nil"/>
              <w:left w:val="nil"/>
              <w:bottom w:val="nil"/>
              <w:right w:val="nil"/>
            </w:tcBorders>
            <w:shd w:val="clear" w:color="auto" w:fill="auto"/>
            <w:noWrap/>
            <w:vAlign w:val="bottom"/>
            <w:hideMark/>
          </w:tcPr>
          <w:p w14:paraId="0E4151A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R380</w:t>
            </w:r>
          </w:p>
        </w:tc>
        <w:tc>
          <w:tcPr>
            <w:tcW w:w="1036" w:type="dxa"/>
            <w:tcBorders>
              <w:top w:val="nil"/>
              <w:left w:val="nil"/>
              <w:bottom w:val="nil"/>
              <w:right w:val="nil"/>
            </w:tcBorders>
            <w:shd w:val="clear" w:color="auto" w:fill="auto"/>
            <w:noWrap/>
            <w:vAlign w:val="bottom"/>
            <w:hideMark/>
          </w:tcPr>
          <w:p w14:paraId="7AE5AF5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88436E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Geodetski elaborat kom.infr.za upis u ZK i katastar</w:t>
            </w:r>
          </w:p>
        </w:tc>
        <w:tc>
          <w:tcPr>
            <w:tcW w:w="1418" w:type="dxa"/>
            <w:tcBorders>
              <w:top w:val="nil"/>
              <w:left w:val="nil"/>
              <w:bottom w:val="nil"/>
              <w:right w:val="nil"/>
            </w:tcBorders>
            <w:shd w:val="clear" w:color="auto" w:fill="auto"/>
            <w:noWrap/>
            <w:vAlign w:val="bottom"/>
            <w:hideMark/>
          </w:tcPr>
          <w:p w14:paraId="633B32D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1.195,00</w:t>
            </w:r>
          </w:p>
        </w:tc>
        <w:tc>
          <w:tcPr>
            <w:tcW w:w="1276" w:type="dxa"/>
            <w:tcBorders>
              <w:top w:val="nil"/>
              <w:left w:val="nil"/>
              <w:bottom w:val="nil"/>
              <w:right w:val="nil"/>
            </w:tcBorders>
            <w:shd w:val="clear" w:color="auto" w:fill="auto"/>
            <w:noWrap/>
            <w:vAlign w:val="bottom"/>
            <w:hideMark/>
          </w:tcPr>
          <w:p w14:paraId="7119D2F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6BF59C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5E3C72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1.195,00</w:t>
            </w:r>
          </w:p>
        </w:tc>
      </w:tr>
      <w:tr w:rsidR="002A606C" w:rsidRPr="00236EB0" w14:paraId="1AD22426" w14:textId="77777777" w:rsidTr="002A606C">
        <w:trPr>
          <w:trHeight w:val="255"/>
        </w:trPr>
        <w:tc>
          <w:tcPr>
            <w:tcW w:w="1139" w:type="dxa"/>
            <w:tcBorders>
              <w:top w:val="nil"/>
              <w:left w:val="nil"/>
              <w:bottom w:val="nil"/>
              <w:right w:val="nil"/>
            </w:tcBorders>
            <w:shd w:val="clear" w:color="auto" w:fill="auto"/>
            <w:noWrap/>
            <w:vAlign w:val="bottom"/>
            <w:hideMark/>
          </w:tcPr>
          <w:p w14:paraId="5429633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R407B</w:t>
            </w:r>
          </w:p>
        </w:tc>
        <w:tc>
          <w:tcPr>
            <w:tcW w:w="1036" w:type="dxa"/>
            <w:tcBorders>
              <w:top w:val="nil"/>
              <w:left w:val="nil"/>
              <w:bottom w:val="nil"/>
              <w:right w:val="nil"/>
            </w:tcBorders>
            <w:shd w:val="clear" w:color="auto" w:fill="auto"/>
            <w:noWrap/>
            <w:vAlign w:val="bottom"/>
            <w:hideMark/>
          </w:tcPr>
          <w:p w14:paraId="52CF545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76E2C1D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Geodetski elaborat </w:t>
            </w:r>
            <w:proofErr w:type="spellStart"/>
            <w:r w:rsidRPr="00236EB0">
              <w:rPr>
                <w:rFonts w:ascii="Arial" w:eastAsia="Times New Roman" w:hAnsi="Arial" w:cs="Arial"/>
                <w:sz w:val="20"/>
                <w:szCs w:val="20"/>
                <w:lang w:eastAsia="hr-HR"/>
              </w:rPr>
              <w:t>kom.infr</w:t>
            </w:r>
            <w:proofErr w:type="spellEnd"/>
            <w:r w:rsidRPr="00236EB0">
              <w:rPr>
                <w:rFonts w:ascii="Arial" w:eastAsia="Times New Roman" w:hAnsi="Arial" w:cs="Arial"/>
                <w:sz w:val="20"/>
                <w:szCs w:val="20"/>
                <w:lang w:eastAsia="hr-HR"/>
              </w:rPr>
              <w:t>. za upis u ZK i katastar</w:t>
            </w:r>
          </w:p>
        </w:tc>
        <w:tc>
          <w:tcPr>
            <w:tcW w:w="1418" w:type="dxa"/>
            <w:tcBorders>
              <w:top w:val="nil"/>
              <w:left w:val="nil"/>
              <w:bottom w:val="nil"/>
              <w:right w:val="nil"/>
            </w:tcBorders>
            <w:shd w:val="clear" w:color="auto" w:fill="auto"/>
            <w:noWrap/>
            <w:vAlign w:val="bottom"/>
            <w:hideMark/>
          </w:tcPr>
          <w:p w14:paraId="7433AFE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1.195,00</w:t>
            </w:r>
          </w:p>
        </w:tc>
        <w:tc>
          <w:tcPr>
            <w:tcW w:w="1276" w:type="dxa"/>
            <w:tcBorders>
              <w:top w:val="nil"/>
              <w:left w:val="nil"/>
              <w:bottom w:val="nil"/>
              <w:right w:val="nil"/>
            </w:tcBorders>
            <w:shd w:val="clear" w:color="auto" w:fill="auto"/>
            <w:noWrap/>
            <w:vAlign w:val="bottom"/>
            <w:hideMark/>
          </w:tcPr>
          <w:p w14:paraId="7DEFCD0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398F0C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D5A433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1.195,00</w:t>
            </w:r>
          </w:p>
        </w:tc>
      </w:tr>
      <w:tr w:rsidR="00223BEA" w:rsidRPr="00236EB0" w14:paraId="5F93F08A" w14:textId="77777777" w:rsidTr="002A606C">
        <w:trPr>
          <w:trHeight w:val="255"/>
        </w:trPr>
        <w:tc>
          <w:tcPr>
            <w:tcW w:w="9214" w:type="dxa"/>
            <w:gridSpan w:val="3"/>
            <w:tcBorders>
              <w:top w:val="nil"/>
              <w:left w:val="nil"/>
              <w:bottom w:val="nil"/>
              <w:right w:val="nil"/>
            </w:tcBorders>
            <w:shd w:val="clear" w:color="000000" w:fill="9999FF"/>
            <w:noWrap/>
            <w:vAlign w:val="bottom"/>
            <w:hideMark/>
          </w:tcPr>
          <w:p w14:paraId="0AC186FF"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Program 1004 Gospodarstvo i poljoprivreda</w:t>
            </w:r>
          </w:p>
        </w:tc>
        <w:tc>
          <w:tcPr>
            <w:tcW w:w="1418" w:type="dxa"/>
            <w:tcBorders>
              <w:top w:val="nil"/>
              <w:left w:val="nil"/>
              <w:bottom w:val="nil"/>
              <w:right w:val="nil"/>
            </w:tcBorders>
            <w:shd w:val="clear" w:color="000000" w:fill="9999FF"/>
            <w:noWrap/>
            <w:vAlign w:val="bottom"/>
            <w:hideMark/>
          </w:tcPr>
          <w:p w14:paraId="3D64992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3.497,00</w:t>
            </w:r>
          </w:p>
        </w:tc>
        <w:tc>
          <w:tcPr>
            <w:tcW w:w="1276" w:type="dxa"/>
            <w:tcBorders>
              <w:top w:val="nil"/>
              <w:left w:val="nil"/>
              <w:bottom w:val="nil"/>
              <w:right w:val="nil"/>
            </w:tcBorders>
            <w:shd w:val="clear" w:color="000000" w:fill="9999FF"/>
            <w:noWrap/>
            <w:vAlign w:val="bottom"/>
            <w:hideMark/>
          </w:tcPr>
          <w:p w14:paraId="5754A06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130,00</w:t>
            </w:r>
          </w:p>
        </w:tc>
        <w:tc>
          <w:tcPr>
            <w:tcW w:w="992" w:type="dxa"/>
            <w:tcBorders>
              <w:top w:val="nil"/>
              <w:left w:val="nil"/>
              <w:bottom w:val="nil"/>
              <w:right w:val="nil"/>
            </w:tcBorders>
            <w:shd w:val="clear" w:color="000000" w:fill="9999FF"/>
            <w:noWrap/>
            <w:vAlign w:val="bottom"/>
            <w:hideMark/>
          </w:tcPr>
          <w:p w14:paraId="649A2F1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3,72</w:t>
            </w:r>
          </w:p>
        </w:tc>
        <w:tc>
          <w:tcPr>
            <w:tcW w:w="1417" w:type="dxa"/>
            <w:tcBorders>
              <w:top w:val="nil"/>
              <w:left w:val="nil"/>
              <w:bottom w:val="nil"/>
              <w:right w:val="nil"/>
            </w:tcBorders>
            <w:shd w:val="clear" w:color="000000" w:fill="9999FF"/>
            <w:noWrap/>
            <w:vAlign w:val="bottom"/>
            <w:hideMark/>
          </w:tcPr>
          <w:p w14:paraId="0A0E3F0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3.627,00</w:t>
            </w:r>
          </w:p>
        </w:tc>
      </w:tr>
      <w:tr w:rsidR="00223BEA" w:rsidRPr="00236EB0" w14:paraId="385013D1"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497FBC8B"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A100001 Poticaj za razvoj gospodarstva i poljoprivrede</w:t>
            </w:r>
          </w:p>
        </w:tc>
        <w:tc>
          <w:tcPr>
            <w:tcW w:w="1418" w:type="dxa"/>
            <w:tcBorders>
              <w:top w:val="nil"/>
              <w:left w:val="nil"/>
              <w:bottom w:val="nil"/>
              <w:right w:val="nil"/>
            </w:tcBorders>
            <w:shd w:val="clear" w:color="000000" w:fill="CCCCFF"/>
            <w:noWrap/>
            <w:vAlign w:val="bottom"/>
            <w:hideMark/>
          </w:tcPr>
          <w:p w14:paraId="4470F53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1.597,00</w:t>
            </w:r>
          </w:p>
        </w:tc>
        <w:tc>
          <w:tcPr>
            <w:tcW w:w="1276" w:type="dxa"/>
            <w:tcBorders>
              <w:top w:val="nil"/>
              <w:left w:val="nil"/>
              <w:bottom w:val="nil"/>
              <w:right w:val="nil"/>
            </w:tcBorders>
            <w:shd w:val="clear" w:color="000000" w:fill="CCCCFF"/>
            <w:noWrap/>
            <w:vAlign w:val="bottom"/>
            <w:hideMark/>
          </w:tcPr>
          <w:p w14:paraId="3C7D0FB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130,00</w:t>
            </w:r>
          </w:p>
        </w:tc>
        <w:tc>
          <w:tcPr>
            <w:tcW w:w="992" w:type="dxa"/>
            <w:tcBorders>
              <w:top w:val="nil"/>
              <w:left w:val="nil"/>
              <w:bottom w:val="nil"/>
              <w:right w:val="nil"/>
            </w:tcBorders>
            <w:shd w:val="clear" w:color="000000" w:fill="CCCCFF"/>
            <w:noWrap/>
            <w:vAlign w:val="bottom"/>
            <w:hideMark/>
          </w:tcPr>
          <w:p w14:paraId="24D077D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8,14</w:t>
            </w:r>
          </w:p>
        </w:tc>
        <w:tc>
          <w:tcPr>
            <w:tcW w:w="1417" w:type="dxa"/>
            <w:tcBorders>
              <w:top w:val="nil"/>
              <w:left w:val="nil"/>
              <w:bottom w:val="nil"/>
              <w:right w:val="nil"/>
            </w:tcBorders>
            <w:shd w:val="clear" w:color="000000" w:fill="CCCCFF"/>
            <w:noWrap/>
            <w:vAlign w:val="bottom"/>
            <w:hideMark/>
          </w:tcPr>
          <w:p w14:paraId="6C92017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1.727,00</w:t>
            </w:r>
          </w:p>
        </w:tc>
      </w:tr>
      <w:tr w:rsidR="002A606C" w:rsidRPr="00236EB0" w14:paraId="436676D6" w14:textId="77777777" w:rsidTr="002A606C">
        <w:trPr>
          <w:trHeight w:val="255"/>
        </w:trPr>
        <w:tc>
          <w:tcPr>
            <w:tcW w:w="1139" w:type="dxa"/>
            <w:tcBorders>
              <w:top w:val="nil"/>
              <w:left w:val="nil"/>
              <w:bottom w:val="nil"/>
              <w:right w:val="nil"/>
            </w:tcBorders>
            <w:shd w:val="clear" w:color="auto" w:fill="auto"/>
            <w:noWrap/>
            <w:vAlign w:val="bottom"/>
            <w:hideMark/>
          </w:tcPr>
          <w:p w14:paraId="7315190E"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0B6F3004"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4391BBBB"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48DBCA34"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1.597,00</w:t>
            </w:r>
          </w:p>
        </w:tc>
        <w:tc>
          <w:tcPr>
            <w:tcW w:w="1276" w:type="dxa"/>
            <w:tcBorders>
              <w:top w:val="nil"/>
              <w:left w:val="nil"/>
              <w:bottom w:val="nil"/>
              <w:right w:val="nil"/>
            </w:tcBorders>
            <w:shd w:val="clear" w:color="auto" w:fill="auto"/>
            <w:noWrap/>
            <w:vAlign w:val="bottom"/>
            <w:hideMark/>
          </w:tcPr>
          <w:p w14:paraId="32E8FB7E"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130,00</w:t>
            </w:r>
          </w:p>
        </w:tc>
        <w:tc>
          <w:tcPr>
            <w:tcW w:w="992" w:type="dxa"/>
            <w:tcBorders>
              <w:top w:val="nil"/>
              <w:left w:val="nil"/>
              <w:bottom w:val="nil"/>
              <w:right w:val="nil"/>
            </w:tcBorders>
            <w:shd w:val="clear" w:color="auto" w:fill="auto"/>
            <w:noWrap/>
            <w:vAlign w:val="bottom"/>
            <w:hideMark/>
          </w:tcPr>
          <w:p w14:paraId="2F04D901"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8,14</w:t>
            </w:r>
          </w:p>
        </w:tc>
        <w:tc>
          <w:tcPr>
            <w:tcW w:w="1417" w:type="dxa"/>
            <w:tcBorders>
              <w:top w:val="nil"/>
              <w:left w:val="nil"/>
              <w:bottom w:val="nil"/>
              <w:right w:val="nil"/>
            </w:tcBorders>
            <w:shd w:val="clear" w:color="auto" w:fill="auto"/>
            <w:noWrap/>
            <w:vAlign w:val="bottom"/>
            <w:hideMark/>
          </w:tcPr>
          <w:p w14:paraId="6805D919"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1.727,00</w:t>
            </w:r>
          </w:p>
        </w:tc>
      </w:tr>
      <w:tr w:rsidR="002A606C" w:rsidRPr="00236EB0" w14:paraId="5C6FD7C9" w14:textId="77777777" w:rsidTr="002A606C">
        <w:trPr>
          <w:trHeight w:val="255"/>
        </w:trPr>
        <w:tc>
          <w:tcPr>
            <w:tcW w:w="1139" w:type="dxa"/>
            <w:tcBorders>
              <w:top w:val="nil"/>
              <w:left w:val="nil"/>
              <w:bottom w:val="nil"/>
              <w:right w:val="nil"/>
            </w:tcBorders>
            <w:shd w:val="clear" w:color="auto" w:fill="auto"/>
            <w:noWrap/>
            <w:vAlign w:val="bottom"/>
            <w:hideMark/>
          </w:tcPr>
          <w:p w14:paraId="4CE9D904"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4237502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35</w:t>
            </w:r>
          </w:p>
        </w:tc>
        <w:tc>
          <w:tcPr>
            <w:tcW w:w="7039" w:type="dxa"/>
            <w:tcBorders>
              <w:top w:val="nil"/>
              <w:left w:val="nil"/>
              <w:bottom w:val="nil"/>
              <w:right w:val="nil"/>
            </w:tcBorders>
            <w:shd w:val="clear" w:color="auto" w:fill="auto"/>
            <w:noWrap/>
            <w:vAlign w:val="bottom"/>
            <w:hideMark/>
          </w:tcPr>
          <w:p w14:paraId="5F0B095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Subvencije</w:t>
            </w:r>
          </w:p>
        </w:tc>
        <w:tc>
          <w:tcPr>
            <w:tcW w:w="1418" w:type="dxa"/>
            <w:tcBorders>
              <w:top w:val="nil"/>
              <w:left w:val="nil"/>
              <w:bottom w:val="nil"/>
              <w:right w:val="nil"/>
            </w:tcBorders>
            <w:shd w:val="clear" w:color="auto" w:fill="auto"/>
            <w:noWrap/>
            <w:vAlign w:val="bottom"/>
            <w:hideMark/>
          </w:tcPr>
          <w:p w14:paraId="45721D4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1.597,00</w:t>
            </w:r>
          </w:p>
        </w:tc>
        <w:tc>
          <w:tcPr>
            <w:tcW w:w="1276" w:type="dxa"/>
            <w:tcBorders>
              <w:top w:val="nil"/>
              <w:left w:val="nil"/>
              <w:bottom w:val="nil"/>
              <w:right w:val="nil"/>
            </w:tcBorders>
            <w:shd w:val="clear" w:color="auto" w:fill="auto"/>
            <w:noWrap/>
            <w:vAlign w:val="bottom"/>
            <w:hideMark/>
          </w:tcPr>
          <w:p w14:paraId="45DA225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130,00</w:t>
            </w:r>
          </w:p>
        </w:tc>
        <w:tc>
          <w:tcPr>
            <w:tcW w:w="992" w:type="dxa"/>
            <w:tcBorders>
              <w:top w:val="nil"/>
              <w:left w:val="nil"/>
              <w:bottom w:val="nil"/>
              <w:right w:val="nil"/>
            </w:tcBorders>
            <w:shd w:val="clear" w:color="auto" w:fill="auto"/>
            <w:noWrap/>
            <w:vAlign w:val="bottom"/>
            <w:hideMark/>
          </w:tcPr>
          <w:p w14:paraId="5C64D6A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8,14</w:t>
            </w:r>
          </w:p>
        </w:tc>
        <w:tc>
          <w:tcPr>
            <w:tcW w:w="1417" w:type="dxa"/>
            <w:tcBorders>
              <w:top w:val="nil"/>
              <w:left w:val="nil"/>
              <w:bottom w:val="nil"/>
              <w:right w:val="nil"/>
            </w:tcBorders>
            <w:shd w:val="clear" w:color="auto" w:fill="auto"/>
            <w:noWrap/>
            <w:vAlign w:val="bottom"/>
            <w:hideMark/>
          </w:tcPr>
          <w:p w14:paraId="238C679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1.727,00</w:t>
            </w:r>
          </w:p>
        </w:tc>
      </w:tr>
      <w:tr w:rsidR="00223BEA" w:rsidRPr="00236EB0" w14:paraId="53EDB392"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49B62D7C"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6CFBC45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1.597,00</w:t>
            </w:r>
          </w:p>
        </w:tc>
        <w:tc>
          <w:tcPr>
            <w:tcW w:w="1276" w:type="dxa"/>
            <w:tcBorders>
              <w:top w:val="nil"/>
              <w:left w:val="nil"/>
              <w:bottom w:val="nil"/>
              <w:right w:val="nil"/>
            </w:tcBorders>
            <w:shd w:val="clear" w:color="000000" w:fill="FFFF99"/>
            <w:noWrap/>
            <w:vAlign w:val="bottom"/>
            <w:hideMark/>
          </w:tcPr>
          <w:p w14:paraId="11A9073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130,00</w:t>
            </w:r>
          </w:p>
        </w:tc>
        <w:tc>
          <w:tcPr>
            <w:tcW w:w="992" w:type="dxa"/>
            <w:tcBorders>
              <w:top w:val="nil"/>
              <w:left w:val="nil"/>
              <w:bottom w:val="nil"/>
              <w:right w:val="nil"/>
            </w:tcBorders>
            <w:shd w:val="clear" w:color="000000" w:fill="FFFF99"/>
            <w:noWrap/>
            <w:vAlign w:val="bottom"/>
            <w:hideMark/>
          </w:tcPr>
          <w:p w14:paraId="1C86A45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8,14</w:t>
            </w:r>
          </w:p>
        </w:tc>
        <w:tc>
          <w:tcPr>
            <w:tcW w:w="1417" w:type="dxa"/>
            <w:tcBorders>
              <w:top w:val="nil"/>
              <w:left w:val="nil"/>
              <w:bottom w:val="nil"/>
              <w:right w:val="nil"/>
            </w:tcBorders>
            <w:shd w:val="clear" w:color="000000" w:fill="FFFF99"/>
            <w:noWrap/>
            <w:vAlign w:val="bottom"/>
            <w:hideMark/>
          </w:tcPr>
          <w:p w14:paraId="745AA15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1.727,00</w:t>
            </w:r>
          </w:p>
        </w:tc>
      </w:tr>
      <w:tr w:rsidR="002A606C" w:rsidRPr="00236EB0" w14:paraId="022C0A05" w14:textId="77777777" w:rsidTr="002A606C">
        <w:trPr>
          <w:trHeight w:val="255"/>
        </w:trPr>
        <w:tc>
          <w:tcPr>
            <w:tcW w:w="1139" w:type="dxa"/>
            <w:tcBorders>
              <w:top w:val="nil"/>
              <w:left w:val="nil"/>
              <w:bottom w:val="nil"/>
              <w:right w:val="nil"/>
            </w:tcBorders>
            <w:shd w:val="clear" w:color="auto" w:fill="auto"/>
            <w:noWrap/>
            <w:vAlign w:val="bottom"/>
            <w:hideMark/>
          </w:tcPr>
          <w:p w14:paraId="610EBDD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R055</w:t>
            </w:r>
          </w:p>
        </w:tc>
        <w:tc>
          <w:tcPr>
            <w:tcW w:w="1036" w:type="dxa"/>
            <w:tcBorders>
              <w:top w:val="nil"/>
              <w:left w:val="nil"/>
              <w:bottom w:val="nil"/>
              <w:right w:val="nil"/>
            </w:tcBorders>
            <w:shd w:val="clear" w:color="auto" w:fill="auto"/>
            <w:noWrap/>
            <w:vAlign w:val="bottom"/>
            <w:hideMark/>
          </w:tcPr>
          <w:p w14:paraId="0D956D6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35</w:t>
            </w:r>
          </w:p>
        </w:tc>
        <w:tc>
          <w:tcPr>
            <w:tcW w:w="7039" w:type="dxa"/>
            <w:tcBorders>
              <w:top w:val="nil"/>
              <w:left w:val="nil"/>
              <w:bottom w:val="nil"/>
              <w:right w:val="nil"/>
            </w:tcBorders>
            <w:shd w:val="clear" w:color="auto" w:fill="auto"/>
            <w:noWrap/>
            <w:vAlign w:val="bottom"/>
            <w:hideMark/>
          </w:tcPr>
          <w:p w14:paraId="38928D7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Sajam gospodarstva</w:t>
            </w:r>
          </w:p>
        </w:tc>
        <w:tc>
          <w:tcPr>
            <w:tcW w:w="1418" w:type="dxa"/>
            <w:tcBorders>
              <w:top w:val="nil"/>
              <w:left w:val="nil"/>
              <w:bottom w:val="nil"/>
              <w:right w:val="nil"/>
            </w:tcBorders>
            <w:shd w:val="clear" w:color="auto" w:fill="auto"/>
            <w:noWrap/>
            <w:vAlign w:val="bottom"/>
            <w:hideMark/>
          </w:tcPr>
          <w:p w14:paraId="6948E20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2C14B07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130,00</w:t>
            </w:r>
          </w:p>
        </w:tc>
        <w:tc>
          <w:tcPr>
            <w:tcW w:w="992" w:type="dxa"/>
            <w:tcBorders>
              <w:top w:val="nil"/>
              <w:left w:val="nil"/>
              <w:bottom w:val="nil"/>
              <w:right w:val="nil"/>
            </w:tcBorders>
            <w:shd w:val="clear" w:color="auto" w:fill="auto"/>
            <w:noWrap/>
            <w:vAlign w:val="bottom"/>
            <w:hideMark/>
          </w:tcPr>
          <w:p w14:paraId="30C2915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48,15</w:t>
            </w:r>
          </w:p>
        </w:tc>
        <w:tc>
          <w:tcPr>
            <w:tcW w:w="1417" w:type="dxa"/>
            <w:tcBorders>
              <w:top w:val="nil"/>
              <w:left w:val="nil"/>
              <w:bottom w:val="nil"/>
              <w:right w:val="nil"/>
            </w:tcBorders>
            <w:shd w:val="clear" w:color="auto" w:fill="auto"/>
            <w:noWrap/>
            <w:vAlign w:val="bottom"/>
            <w:hideMark/>
          </w:tcPr>
          <w:p w14:paraId="334F3EE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w:t>
            </w:r>
          </w:p>
        </w:tc>
      </w:tr>
      <w:tr w:rsidR="002A606C" w:rsidRPr="00236EB0" w14:paraId="7F787E47" w14:textId="77777777" w:rsidTr="002A606C">
        <w:trPr>
          <w:trHeight w:val="255"/>
        </w:trPr>
        <w:tc>
          <w:tcPr>
            <w:tcW w:w="1139" w:type="dxa"/>
            <w:tcBorders>
              <w:top w:val="nil"/>
              <w:left w:val="nil"/>
              <w:bottom w:val="nil"/>
              <w:right w:val="nil"/>
            </w:tcBorders>
            <w:shd w:val="clear" w:color="auto" w:fill="auto"/>
            <w:noWrap/>
            <w:vAlign w:val="bottom"/>
            <w:hideMark/>
          </w:tcPr>
          <w:p w14:paraId="6E8911D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R057</w:t>
            </w:r>
          </w:p>
        </w:tc>
        <w:tc>
          <w:tcPr>
            <w:tcW w:w="1036" w:type="dxa"/>
            <w:tcBorders>
              <w:top w:val="nil"/>
              <w:left w:val="nil"/>
              <w:bottom w:val="nil"/>
              <w:right w:val="nil"/>
            </w:tcBorders>
            <w:shd w:val="clear" w:color="auto" w:fill="auto"/>
            <w:noWrap/>
            <w:vAlign w:val="bottom"/>
            <w:hideMark/>
          </w:tcPr>
          <w:p w14:paraId="1B7E75D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35</w:t>
            </w:r>
          </w:p>
        </w:tc>
        <w:tc>
          <w:tcPr>
            <w:tcW w:w="7039" w:type="dxa"/>
            <w:tcBorders>
              <w:top w:val="nil"/>
              <w:left w:val="nil"/>
              <w:bottom w:val="nil"/>
              <w:right w:val="nil"/>
            </w:tcBorders>
            <w:shd w:val="clear" w:color="auto" w:fill="auto"/>
            <w:noWrap/>
            <w:vAlign w:val="bottom"/>
            <w:hideMark/>
          </w:tcPr>
          <w:p w14:paraId="5D7CB3D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Oplodnja krava</w:t>
            </w:r>
          </w:p>
        </w:tc>
        <w:tc>
          <w:tcPr>
            <w:tcW w:w="1418" w:type="dxa"/>
            <w:tcBorders>
              <w:top w:val="nil"/>
              <w:left w:val="nil"/>
              <w:bottom w:val="nil"/>
              <w:right w:val="nil"/>
            </w:tcBorders>
            <w:shd w:val="clear" w:color="auto" w:fill="auto"/>
            <w:noWrap/>
            <w:vAlign w:val="bottom"/>
            <w:hideMark/>
          </w:tcPr>
          <w:p w14:paraId="140D2CE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1.194,00</w:t>
            </w:r>
          </w:p>
        </w:tc>
        <w:tc>
          <w:tcPr>
            <w:tcW w:w="1276" w:type="dxa"/>
            <w:tcBorders>
              <w:top w:val="nil"/>
              <w:left w:val="nil"/>
              <w:bottom w:val="nil"/>
              <w:right w:val="nil"/>
            </w:tcBorders>
            <w:shd w:val="clear" w:color="auto" w:fill="auto"/>
            <w:noWrap/>
            <w:vAlign w:val="bottom"/>
            <w:hideMark/>
          </w:tcPr>
          <w:p w14:paraId="5880914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752383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842A31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1.194,00</w:t>
            </w:r>
          </w:p>
        </w:tc>
      </w:tr>
      <w:tr w:rsidR="002A606C" w:rsidRPr="00236EB0" w14:paraId="7C613B8B" w14:textId="77777777" w:rsidTr="002A606C">
        <w:trPr>
          <w:trHeight w:val="255"/>
        </w:trPr>
        <w:tc>
          <w:tcPr>
            <w:tcW w:w="1139" w:type="dxa"/>
            <w:tcBorders>
              <w:top w:val="nil"/>
              <w:left w:val="nil"/>
              <w:bottom w:val="nil"/>
              <w:right w:val="nil"/>
            </w:tcBorders>
            <w:shd w:val="clear" w:color="auto" w:fill="auto"/>
            <w:noWrap/>
            <w:vAlign w:val="bottom"/>
            <w:hideMark/>
          </w:tcPr>
          <w:p w14:paraId="4C91557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R191A</w:t>
            </w:r>
          </w:p>
        </w:tc>
        <w:tc>
          <w:tcPr>
            <w:tcW w:w="1036" w:type="dxa"/>
            <w:tcBorders>
              <w:top w:val="nil"/>
              <w:left w:val="nil"/>
              <w:bottom w:val="nil"/>
              <w:right w:val="nil"/>
            </w:tcBorders>
            <w:shd w:val="clear" w:color="auto" w:fill="auto"/>
            <w:noWrap/>
            <w:vAlign w:val="bottom"/>
            <w:hideMark/>
          </w:tcPr>
          <w:p w14:paraId="7E8890D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35</w:t>
            </w:r>
          </w:p>
        </w:tc>
        <w:tc>
          <w:tcPr>
            <w:tcW w:w="7039" w:type="dxa"/>
            <w:tcBorders>
              <w:top w:val="nil"/>
              <w:left w:val="nil"/>
              <w:bottom w:val="nil"/>
              <w:right w:val="nil"/>
            </w:tcBorders>
            <w:shd w:val="clear" w:color="auto" w:fill="auto"/>
            <w:noWrap/>
            <w:vAlign w:val="bottom"/>
            <w:hideMark/>
          </w:tcPr>
          <w:p w14:paraId="582892E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Sufinanciranje za osiguranje </w:t>
            </w:r>
            <w:proofErr w:type="spellStart"/>
            <w:r w:rsidRPr="00236EB0">
              <w:rPr>
                <w:rFonts w:ascii="Arial" w:eastAsia="Times New Roman" w:hAnsi="Arial" w:cs="Arial"/>
                <w:sz w:val="20"/>
                <w:szCs w:val="20"/>
                <w:lang w:eastAsia="hr-HR"/>
              </w:rPr>
              <w:t>polj</w:t>
            </w:r>
            <w:proofErr w:type="spellEnd"/>
            <w:r w:rsidRPr="00236EB0">
              <w:rPr>
                <w:rFonts w:ascii="Arial" w:eastAsia="Times New Roman" w:hAnsi="Arial" w:cs="Arial"/>
                <w:sz w:val="20"/>
                <w:szCs w:val="20"/>
                <w:lang w:eastAsia="hr-HR"/>
              </w:rPr>
              <w:t>. usjeva</w:t>
            </w:r>
          </w:p>
        </w:tc>
        <w:tc>
          <w:tcPr>
            <w:tcW w:w="1418" w:type="dxa"/>
            <w:tcBorders>
              <w:top w:val="nil"/>
              <w:left w:val="nil"/>
              <w:bottom w:val="nil"/>
              <w:right w:val="nil"/>
            </w:tcBorders>
            <w:shd w:val="clear" w:color="auto" w:fill="auto"/>
            <w:noWrap/>
            <w:vAlign w:val="bottom"/>
            <w:hideMark/>
          </w:tcPr>
          <w:p w14:paraId="279917E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133,00</w:t>
            </w:r>
          </w:p>
        </w:tc>
        <w:tc>
          <w:tcPr>
            <w:tcW w:w="1276" w:type="dxa"/>
            <w:tcBorders>
              <w:top w:val="nil"/>
              <w:left w:val="nil"/>
              <w:bottom w:val="nil"/>
              <w:right w:val="nil"/>
            </w:tcBorders>
            <w:shd w:val="clear" w:color="auto" w:fill="auto"/>
            <w:noWrap/>
            <w:vAlign w:val="bottom"/>
            <w:hideMark/>
          </w:tcPr>
          <w:p w14:paraId="37373DF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D51951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DD12AB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133,00</w:t>
            </w:r>
          </w:p>
        </w:tc>
      </w:tr>
      <w:tr w:rsidR="00223BEA" w:rsidRPr="00236EB0" w14:paraId="5E4EEC3C"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39364E1D"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A100004 Program zaštite divljači</w:t>
            </w:r>
          </w:p>
        </w:tc>
        <w:tc>
          <w:tcPr>
            <w:tcW w:w="1418" w:type="dxa"/>
            <w:tcBorders>
              <w:top w:val="nil"/>
              <w:left w:val="nil"/>
              <w:bottom w:val="nil"/>
              <w:right w:val="nil"/>
            </w:tcBorders>
            <w:shd w:val="clear" w:color="000000" w:fill="CCCCFF"/>
            <w:noWrap/>
            <w:vAlign w:val="bottom"/>
            <w:hideMark/>
          </w:tcPr>
          <w:p w14:paraId="735F89D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1.900,00</w:t>
            </w:r>
          </w:p>
        </w:tc>
        <w:tc>
          <w:tcPr>
            <w:tcW w:w="1276" w:type="dxa"/>
            <w:tcBorders>
              <w:top w:val="nil"/>
              <w:left w:val="nil"/>
              <w:bottom w:val="nil"/>
              <w:right w:val="nil"/>
            </w:tcBorders>
            <w:shd w:val="clear" w:color="000000" w:fill="CCCCFF"/>
            <w:noWrap/>
            <w:vAlign w:val="bottom"/>
            <w:hideMark/>
          </w:tcPr>
          <w:p w14:paraId="333919F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30A5C63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62B1E94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1.900,00</w:t>
            </w:r>
          </w:p>
        </w:tc>
      </w:tr>
      <w:tr w:rsidR="002A606C" w:rsidRPr="00236EB0" w14:paraId="13E68B16" w14:textId="77777777" w:rsidTr="002A606C">
        <w:trPr>
          <w:trHeight w:val="255"/>
        </w:trPr>
        <w:tc>
          <w:tcPr>
            <w:tcW w:w="1139" w:type="dxa"/>
            <w:tcBorders>
              <w:top w:val="nil"/>
              <w:left w:val="nil"/>
              <w:bottom w:val="nil"/>
              <w:right w:val="nil"/>
            </w:tcBorders>
            <w:shd w:val="clear" w:color="auto" w:fill="auto"/>
            <w:noWrap/>
            <w:vAlign w:val="bottom"/>
            <w:hideMark/>
          </w:tcPr>
          <w:p w14:paraId="14C9906B"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13B60B73"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49E2058E"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7EFBFD1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1.900,00</w:t>
            </w:r>
          </w:p>
        </w:tc>
        <w:tc>
          <w:tcPr>
            <w:tcW w:w="1276" w:type="dxa"/>
            <w:tcBorders>
              <w:top w:val="nil"/>
              <w:left w:val="nil"/>
              <w:bottom w:val="nil"/>
              <w:right w:val="nil"/>
            </w:tcBorders>
            <w:shd w:val="clear" w:color="auto" w:fill="auto"/>
            <w:noWrap/>
            <w:vAlign w:val="bottom"/>
            <w:hideMark/>
          </w:tcPr>
          <w:p w14:paraId="24283EE8"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370219EE"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66A99C8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1.900,00</w:t>
            </w:r>
          </w:p>
        </w:tc>
      </w:tr>
      <w:tr w:rsidR="002A606C" w:rsidRPr="00236EB0" w14:paraId="3CEE3FB7" w14:textId="77777777" w:rsidTr="002A606C">
        <w:trPr>
          <w:trHeight w:val="255"/>
        </w:trPr>
        <w:tc>
          <w:tcPr>
            <w:tcW w:w="1139" w:type="dxa"/>
            <w:tcBorders>
              <w:top w:val="nil"/>
              <w:left w:val="nil"/>
              <w:bottom w:val="nil"/>
              <w:right w:val="nil"/>
            </w:tcBorders>
            <w:shd w:val="clear" w:color="auto" w:fill="auto"/>
            <w:noWrap/>
            <w:vAlign w:val="bottom"/>
            <w:hideMark/>
          </w:tcPr>
          <w:p w14:paraId="0E728CA2"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5B89DAD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29C9E6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5D76AA4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1.100,00</w:t>
            </w:r>
          </w:p>
        </w:tc>
        <w:tc>
          <w:tcPr>
            <w:tcW w:w="1276" w:type="dxa"/>
            <w:tcBorders>
              <w:top w:val="nil"/>
              <w:left w:val="nil"/>
              <w:bottom w:val="nil"/>
              <w:right w:val="nil"/>
            </w:tcBorders>
            <w:shd w:val="clear" w:color="auto" w:fill="auto"/>
            <w:noWrap/>
            <w:vAlign w:val="bottom"/>
            <w:hideMark/>
          </w:tcPr>
          <w:p w14:paraId="2C6ED76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34A8F6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E6CBF2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1.100,00</w:t>
            </w:r>
          </w:p>
        </w:tc>
      </w:tr>
      <w:tr w:rsidR="00223BEA" w:rsidRPr="00236EB0" w14:paraId="1E628D7C"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1B0F35AF"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318B4B2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1.100,00</w:t>
            </w:r>
          </w:p>
        </w:tc>
        <w:tc>
          <w:tcPr>
            <w:tcW w:w="1276" w:type="dxa"/>
            <w:tcBorders>
              <w:top w:val="nil"/>
              <w:left w:val="nil"/>
              <w:bottom w:val="nil"/>
              <w:right w:val="nil"/>
            </w:tcBorders>
            <w:shd w:val="clear" w:color="000000" w:fill="FFFF99"/>
            <w:noWrap/>
            <w:vAlign w:val="bottom"/>
            <w:hideMark/>
          </w:tcPr>
          <w:p w14:paraId="47CDC83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3C86CBA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1A3FD88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1.100,00</w:t>
            </w:r>
          </w:p>
        </w:tc>
      </w:tr>
      <w:tr w:rsidR="002A606C" w:rsidRPr="00236EB0" w14:paraId="4C5D3CF0" w14:textId="77777777" w:rsidTr="002A606C">
        <w:trPr>
          <w:trHeight w:val="255"/>
        </w:trPr>
        <w:tc>
          <w:tcPr>
            <w:tcW w:w="1139" w:type="dxa"/>
            <w:tcBorders>
              <w:top w:val="nil"/>
              <w:left w:val="nil"/>
              <w:bottom w:val="nil"/>
              <w:right w:val="nil"/>
            </w:tcBorders>
            <w:shd w:val="clear" w:color="auto" w:fill="auto"/>
            <w:noWrap/>
            <w:vAlign w:val="bottom"/>
            <w:hideMark/>
          </w:tcPr>
          <w:p w14:paraId="45DA8AB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R408A1</w:t>
            </w:r>
          </w:p>
        </w:tc>
        <w:tc>
          <w:tcPr>
            <w:tcW w:w="1036" w:type="dxa"/>
            <w:tcBorders>
              <w:top w:val="nil"/>
              <w:left w:val="nil"/>
              <w:bottom w:val="nil"/>
              <w:right w:val="nil"/>
            </w:tcBorders>
            <w:shd w:val="clear" w:color="auto" w:fill="auto"/>
            <w:noWrap/>
            <w:vAlign w:val="bottom"/>
            <w:hideMark/>
          </w:tcPr>
          <w:p w14:paraId="6C09537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3CD30DA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Provođenje  Programa zaštite divljači - monitoring</w:t>
            </w:r>
          </w:p>
        </w:tc>
        <w:tc>
          <w:tcPr>
            <w:tcW w:w="1418" w:type="dxa"/>
            <w:tcBorders>
              <w:top w:val="nil"/>
              <w:left w:val="nil"/>
              <w:bottom w:val="nil"/>
              <w:right w:val="nil"/>
            </w:tcBorders>
            <w:shd w:val="clear" w:color="auto" w:fill="auto"/>
            <w:noWrap/>
            <w:vAlign w:val="bottom"/>
            <w:hideMark/>
          </w:tcPr>
          <w:p w14:paraId="07BEFC2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1.100,00</w:t>
            </w:r>
          </w:p>
        </w:tc>
        <w:tc>
          <w:tcPr>
            <w:tcW w:w="1276" w:type="dxa"/>
            <w:tcBorders>
              <w:top w:val="nil"/>
              <w:left w:val="nil"/>
              <w:bottom w:val="nil"/>
              <w:right w:val="nil"/>
            </w:tcBorders>
            <w:shd w:val="clear" w:color="auto" w:fill="auto"/>
            <w:noWrap/>
            <w:vAlign w:val="bottom"/>
            <w:hideMark/>
          </w:tcPr>
          <w:p w14:paraId="44DC717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7FA6B8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CFCE15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1.100,00</w:t>
            </w:r>
          </w:p>
        </w:tc>
      </w:tr>
      <w:tr w:rsidR="002A606C" w:rsidRPr="00236EB0" w14:paraId="2B5318E2" w14:textId="77777777" w:rsidTr="002A606C">
        <w:trPr>
          <w:trHeight w:val="255"/>
        </w:trPr>
        <w:tc>
          <w:tcPr>
            <w:tcW w:w="1139" w:type="dxa"/>
            <w:tcBorders>
              <w:top w:val="nil"/>
              <w:left w:val="nil"/>
              <w:bottom w:val="nil"/>
              <w:right w:val="nil"/>
            </w:tcBorders>
            <w:shd w:val="clear" w:color="auto" w:fill="auto"/>
            <w:noWrap/>
            <w:vAlign w:val="bottom"/>
            <w:hideMark/>
          </w:tcPr>
          <w:p w14:paraId="2FF7B2D5" w14:textId="77777777" w:rsidR="00236EB0" w:rsidRPr="00236EB0" w:rsidRDefault="00236EB0" w:rsidP="00236EB0">
            <w:pPr>
              <w:jc w:val="right"/>
              <w:rPr>
                <w:rFonts w:ascii="Arial" w:eastAsia="Times New Roman" w:hAnsi="Arial" w:cs="Arial"/>
                <w:sz w:val="20"/>
                <w:szCs w:val="20"/>
                <w:lang w:eastAsia="hr-HR"/>
              </w:rPr>
            </w:pPr>
          </w:p>
        </w:tc>
        <w:tc>
          <w:tcPr>
            <w:tcW w:w="1036" w:type="dxa"/>
            <w:tcBorders>
              <w:top w:val="nil"/>
              <w:left w:val="nil"/>
              <w:bottom w:val="nil"/>
              <w:right w:val="nil"/>
            </w:tcBorders>
            <w:shd w:val="clear" w:color="auto" w:fill="auto"/>
            <w:noWrap/>
            <w:vAlign w:val="bottom"/>
            <w:hideMark/>
          </w:tcPr>
          <w:p w14:paraId="4C94619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7370608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Ostali rashodi</w:t>
            </w:r>
          </w:p>
        </w:tc>
        <w:tc>
          <w:tcPr>
            <w:tcW w:w="1418" w:type="dxa"/>
            <w:tcBorders>
              <w:top w:val="nil"/>
              <w:left w:val="nil"/>
              <w:bottom w:val="nil"/>
              <w:right w:val="nil"/>
            </w:tcBorders>
            <w:shd w:val="clear" w:color="auto" w:fill="auto"/>
            <w:noWrap/>
            <w:vAlign w:val="bottom"/>
            <w:hideMark/>
          </w:tcPr>
          <w:p w14:paraId="3934EFB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w:t>
            </w:r>
          </w:p>
        </w:tc>
        <w:tc>
          <w:tcPr>
            <w:tcW w:w="1276" w:type="dxa"/>
            <w:tcBorders>
              <w:top w:val="nil"/>
              <w:left w:val="nil"/>
              <w:bottom w:val="nil"/>
              <w:right w:val="nil"/>
            </w:tcBorders>
            <w:shd w:val="clear" w:color="auto" w:fill="auto"/>
            <w:noWrap/>
            <w:vAlign w:val="bottom"/>
            <w:hideMark/>
          </w:tcPr>
          <w:p w14:paraId="3EDE22D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AEC662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A16E4C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w:t>
            </w:r>
          </w:p>
        </w:tc>
      </w:tr>
      <w:tr w:rsidR="00223BEA" w:rsidRPr="00236EB0" w14:paraId="630DD6B9"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2DEE5C3C"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C55443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800,00</w:t>
            </w:r>
          </w:p>
        </w:tc>
        <w:tc>
          <w:tcPr>
            <w:tcW w:w="1276" w:type="dxa"/>
            <w:tcBorders>
              <w:top w:val="nil"/>
              <w:left w:val="nil"/>
              <w:bottom w:val="nil"/>
              <w:right w:val="nil"/>
            </w:tcBorders>
            <w:shd w:val="clear" w:color="000000" w:fill="FFFF99"/>
            <w:noWrap/>
            <w:vAlign w:val="bottom"/>
            <w:hideMark/>
          </w:tcPr>
          <w:p w14:paraId="5E2794D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2F864DF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4E6A676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800,00</w:t>
            </w:r>
          </w:p>
        </w:tc>
      </w:tr>
      <w:tr w:rsidR="002A606C" w:rsidRPr="00236EB0" w14:paraId="399FCA92" w14:textId="77777777" w:rsidTr="002A606C">
        <w:trPr>
          <w:trHeight w:val="255"/>
        </w:trPr>
        <w:tc>
          <w:tcPr>
            <w:tcW w:w="1139" w:type="dxa"/>
            <w:tcBorders>
              <w:top w:val="nil"/>
              <w:left w:val="nil"/>
              <w:bottom w:val="nil"/>
              <w:right w:val="nil"/>
            </w:tcBorders>
            <w:shd w:val="clear" w:color="auto" w:fill="auto"/>
            <w:noWrap/>
            <w:vAlign w:val="bottom"/>
            <w:hideMark/>
          </w:tcPr>
          <w:p w14:paraId="24F35E2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R408A</w:t>
            </w:r>
          </w:p>
        </w:tc>
        <w:tc>
          <w:tcPr>
            <w:tcW w:w="1036" w:type="dxa"/>
            <w:tcBorders>
              <w:top w:val="nil"/>
              <w:left w:val="nil"/>
              <w:bottom w:val="nil"/>
              <w:right w:val="nil"/>
            </w:tcBorders>
            <w:shd w:val="clear" w:color="auto" w:fill="auto"/>
            <w:noWrap/>
            <w:vAlign w:val="bottom"/>
            <w:hideMark/>
          </w:tcPr>
          <w:p w14:paraId="2770146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11CB6E2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Provođenje  Programa zaštite divljači</w:t>
            </w:r>
          </w:p>
        </w:tc>
        <w:tc>
          <w:tcPr>
            <w:tcW w:w="1418" w:type="dxa"/>
            <w:tcBorders>
              <w:top w:val="nil"/>
              <w:left w:val="nil"/>
              <w:bottom w:val="nil"/>
              <w:right w:val="nil"/>
            </w:tcBorders>
            <w:shd w:val="clear" w:color="auto" w:fill="auto"/>
            <w:noWrap/>
            <w:vAlign w:val="bottom"/>
            <w:hideMark/>
          </w:tcPr>
          <w:p w14:paraId="444E045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w:t>
            </w:r>
          </w:p>
        </w:tc>
        <w:tc>
          <w:tcPr>
            <w:tcW w:w="1276" w:type="dxa"/>
            <w:tcBorders>
              <w:top w:val="nil"/>
              <w:left w:val="nil"/>
              <w:bottom w:val="nil"/>
              <w:right w:val="nil"/>
            </w:tcBorders>
            <w:shd w:val="clear" w:color="auto" w:fill="auto"/>
            <w:noWrap/>
            <w:vAlign w:val="bottom"/>
            <w:hideMark/>
          </w:tcPr>
          <w:p w14:paraId="0008871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23289B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7DB0D7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w:t>
            </w:r>
          </w:p>
        </w:tc>
      </w:tr>
      <w:tr w:rsidR="00223BEA" w:rsidRPr="00236EB0" w14:paraId="6E040D55" w14:textId="77777777" w:rsidTr="002A606C">
        <w:trPr>
          <w:trHeight w:val="255"/>
        </w:trPr>
        <w:tc>
          <w:tcPr>
            <w:tcW w:w="9214" w:type="dxa"/>
            <w:gridSpan w:val="3"/>
            <w:tcBorders>
              <w:top w:val="nil"/>
              <w:left w:val="nil"/>
              <w:bottom w:val="nil"/>
              <w:right w:val="nil"/>
            </w:tcBorders>
            <w:shd w:val="clear" w:color="000000" w:fill="9999FF"/>
            <w:noWrap/>
            <w:vAlign w:val="bottom"/>
            <w:hideMark/>
          </w:tcPr>
          <w:p w14:paraId="422B1C0E"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Program 1005 Javnih potreba u kulturi</w:t>
            </w:r>
          </w:p>
        </w:tc>
        <w:tc>
          <w:tcPr>
            <w:tcW w:w="1418" w:type="dxa"/>
            <w:tcBorders>
              <w:top w:val="nil"/>
              <w:left w:val="nil"/>
              <w:bottom w:val="nil"/>
              <w:right w:val="nil"/>
            </w:tcBorders>
            <w:shd w:val="clear" w:color="000000" w:fill="9999FF"/>
            <w:noWrap/>
            <w:vAlign w:val="bottom"/>
            <w:hideMark/>
          </w:tcPr>
          <w:p w14:paraId="0AE016D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86.322,00</w:t>
            </w:r>
          </w:p>
        </w:tc>
        <w:tc>
          <w:tcPr>
            <w:tcW w:w="1276" w:type="dxa"/>
            <w:tcBorders>
              <w:top w:val="nil"/>
              <w:left w:val="nil"/>
              <w:bottom w:val="nil"/>
              <w:right w:val="nil"/>
            </w:tcBorders>
            <w:shd w:val="clear" w:color="000000" w:fill="9999FF"/>
            <w:noWrap/>
            <w:vAlign w:val="bottom"/>
            <w:hideMark/>
          </w:tcPr>
          <w:p w14:paraId="51D8C9B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13.632,00</w:t>
            </w:r>
          </w:p>
        </w:tc>
        <w:tc>
          <w:tcPr>
            <w:tcW w:w="992" w:type="dxa"/>
            <w:tcBorders>
              <w:top w:val="nil"/>
              <w:left w:val="nil"/>
              <w:bottom w:val="nil"/>
              <w:right w:val="nil"/>
            </w:tcBorders>
            <w:shd w:val="clear" w:color="000000" w:fill="9999FF"/>
            <w:noWrap/>
            <w:vAlign w:val="bottom"/>
            <w:hideMark/>
          </w:tcPr>
          <w:p w14:paraId="04C021C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15,79</w:t>
            </w:r>
          </w:p>
        </w:tc>
        <w:tc>
          <w:tcPr>
            <w:tcW w:w="1417" w:type="dxa"/>
            <w:tcBorders>
              <w:top w:val="nil"/>
              <w:left w:val="nil"/>
              <w:bottom w:val="nil"/>
              <w:right w:val="nil"/>
            </w:tcBorders>
            <w:shd w:val="clear" w:color="000000" w:fill="9999FF"/>
            <w:noWrap/>
            <w:vAlign w:val="bottom"/>
            <w:hideMark/>
          </w:tcPr>
          <w:p w14:paraId="59DC285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99.954,00</w:t>
            </w:r>
          </w:p>
        </w:tc>
      </w:tr>
      <w:tr w:rsidR="00223BEA" w:rsidRPr="00236EB0" w14:paraId="5B3B131E"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2C806885"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lastRenderedPageBreak/>
              <w:t>Aktivnost A100001 Sufinanciranje programa i projekata Udruga</w:t>
            </w:r>
          </w:p>
        </w:tc>
        <w:tc>
          <w:tcPr>
            <w:tcW w:w="1418" w:type="dxa"/>
            <w:tcBorders>
              <w:top w:val="nil"/>
              <w:left w:val="nil"/>
              <w:bottom w:val="nil"/>
              <w:right w:val="nil"/>
            </w:tcBorders>
            <w:shd w:val="clear" w:color="000000" w:fill="CCCCFF"/>
            <w:noWrap/>
            <w:vAlign w:val="bottom"/>
            <w:hideMark/>
          </w:tcPr>
          <w:p w14:paraId="55368CD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11.285,00</w:t>
            </w:r>
          </w:p>
        </w:tc>
        <w:tc>
          <w:tcPr>
            <w:tcW w:w="1276" w:type="dxa"/>
            <w:tcBorders>
              <w:top w:val="nil"/>
              <w:left w:val="nil"/>
              <w:bottom w:val="nil"/>
              <w:right w:val="nil"/>
            </w:tcBorders>
            <w:shd w:val="clear" w:color="000000" w:fill="CCCCFF"/>
            <w:noWrap/>
            <w:vAlign w:val="bottom"/>
            <w:hideMark/>
          </w:tcPr>
          <w:p w14:paraId="28C6A5E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67D7111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40B7837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11.285,00</w:t>
            </w:r>
          </w:p>
        </w:tc>
      </w:tr>
      <w:tr w:rsidR="002A606C" w:rsidRPr="00236EB0" w14:paraId="24F09F39" w14:textId="77777777" w:rsidTr="002A606C">
        <w:trPr>
          <w:trHeight w:val="255"/>
        </w:trPr>
        <w:tc>
          <w:tcPr>
            <w:tcW w:w="1139" w:type="dxa"/>
            <w:tcBorders>
              <w:top w:val="nil"/>
              <w:left w:val="nil"/>
              <w:bottom w:val="nil"/>
              <w:right w:val="nil"/>
            </w:tcBorders>
            <w:shd w:val="clear" w:color="auto" w:fill="auto"/>
            <w:noWrap/>
            <w:vAlign w:val="bottom"/>
            <w:hideMark/>
          </w:tcPr>
          <w:p w14:paraId="04594A28"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707E955A"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4334A012"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54EDAE7A"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11.285,00</w:t>
            </w:r>
          </w:p>
        </w:tc>
        <w:tc>
          <w:tcPr>
            <w:tcW w:w="1276" w:type="dxa"/>
            <w:tcBorders>
              <w:top w:val="nil"/>
              <w:left w:val="nil"/>
              <w:bottom w:val="nil"/>
              <w:right w:val="nil"/>
            </w:tcBorders>
            <w:shd w:val="clear" w:color="auto" w:fill="auto"/>
            <w:noWrap/>
            <w:vAlign w:val="bottom"/>
            <w:hideMark/>
          </w:tcPr>
          <w:p w14:paraId="3D4B534A"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0DC716FA"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29C9272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11.285,00</w:t>
            </w:r>
          </w:p>
        </w:tc>
      </w:tr>
      <w:tr w:rsidR="002A606C" w:rsidRPr="00236EB0" w14:paraId="4BAA0686" w14:textId="77777777" w:rsidTr="002A606C">
        <w:trPr>
          <w:trHeight w:val="255"/>
        </w:trPr>
        <w:tc>
          <w:tcPr>
            <w:tcW w:w="1139" w:type="dxa"/>
            <w:tcBorders>
              <w:top w:val="nil"/>
              <w:left w:val="nil"/>
              <w:bottom w:val="nil"/>
              <w:right w:val="nil"/>
            </w:tcBorders>
            <w:shd w:val="clear" w:color="auto" w:fill="auto"/>
            <w:noWrap/>
            <w:vAlign w:val="bottom"/>
            <w:hideMark/>
          </w:tcPr>
          <w:p w14:paraId="3E191830"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63C1B20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18D82A3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Ostali rashodi</w:t>
            </w:r>
          </w:p>
        </w:tc>
        <w:tc>
          <w:tcPr>
            <w:tcW w:w="1418" w:type="dxa"/>
            <w:tcBorders>
              <w:top w:val="nil"/>
              <w:left w:val="nil"/>
              <w:bottom w:val="nil"/>
              <w:right w:val="nil"/>
            </w:tcBorders>
            <w:shd w:val="clear" w:color="auto" w:fill="auto"/>
            <w:noWrap/>
            <w:vAlign w:val="bottom"/>
            <w:hideMark/>
          </w:tcPr>
          <w:p w14:paraId="37D827C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11.285,00</w:t>
            </w:r>
          </w:p>
        </w:tc>
        <w:tc>
          <w:tcPr>
            <w:tcW w:w="1276" w:type="dxa"/>
            <w:tcBorders>
              <w:top w:val="nil"/>
              <w:left w:val="nil"/>
              <w:bottom w:val="nil"/>
              <w:right w:val="nil"/>
            </w:tcBorders>
            <w:shd w:val="clear" w:color="auto" w:fill="auto"/>
            <w:noWrap/>
            <w:vAlign w:val="bottom"/>
            <w:hideMark/>
          </w:tcPr>
          <w:p w14:paraId="7A7A755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6F4CDC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887C55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11.285,00</w:t>
            </w:r>
          </w:p>
        </w:tc>
      </w:tr>
      <w:tr w:rsidR="00223BEA" w:rsidRPr="00236EB0" w14:paraId="1565E4DE"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54C928CE"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442F56C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1.330,00</w:t>
            </w:r>
          </w:p>
        </w:tc>
        <w:tc>
          <w:tcPr>
            <w:tcW w:w="1276" w:type="dxa"/>
            <w:tcBorders>
              <w:top w:val="nil"/>
              <w:left w:val="nil"/>
              <w:bottom w:val="nil"/>
              <w:right w:val="nil"/>
            </w:tcBorders>
            <w:shd w:val="clear" w:color="000000" w:fill="FFFF99"/>
            <w:noWrap/>
            <w:vAlign w:val="bottom"/>
            <w:hideMark/>
          </w:tcPr>
          <w:p w14:paraId="6720F85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76E5137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4D2812C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1.330,00</w:t>
            </w:r>
          </w:p>
        </w:tc>
      </w:tr>
      <w:tr w:rsidR="002A606C" w:rsidRPr="00236EB0" w14:paraId="23323F0B" w14:textId="77777777" w:rsidTr="002A606C">
        <w:trPr>
          <w:trHeight w:val="255"/>
        </w:trPr>
        <w:tc>
          <w:tcPr>
            <w:tcW w:w="1139" w:type="dxa"/>
            <w:tcBorders>
              <w:top w:val="nil"/>
              <w:left w:val="nil"/>
              <w:bottom w:val="nil"/>
              <w:right w:val="nil"/>
            </w:tcBorders>
            <w:shd w:val="clear" w:color="auto" w:fill="auto"/>
            <w:noWrap/>
            <w:vAlign w:val="bottom"/>
            <w:hideMark/>
          </w:tcPr>
          <w:p w14:paraId="0109DA7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R305A</w:t>
            </w:r>
          </w:p>
        </w:tc>
        <w:tc>
          <w:tcPr>
            <w:tcW w:w="1036" w:type="dxa"/>
            <w:tcBorders>
              <w:top w:val="nil"/>
              <w:left w:val="nil"/>
              <w:bottom w:val="nil"/>
              <w:right w:val="nil"/>
            </w:tcBorders>
            <w:shd w:val="clear" w:color="auto" w:fill="auto"/>
            <w:noWrap/>
            <w:vAlign w:val="bottom"/>
            <w:hideMark/>
          </w:tcPr>
          <w:p w14:paraId="720DC09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14A2731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Sufinanciranje programa i projekata u kulturi</w:t>
            </w:r>
          </w:p>
        </w:tc>
        <w:tc>
          <w:tcPr>
            <w:tcW w:w="1418" w:type="dxa"/>
            <w:tcBorders>
              <w:top w:val="nil"/>
              <w:left w:val="nil"/>
              <w:bottom w:val="nil"/>
              <w:right w:val="nil"/>
            </w:tcBorders>
            <w:shd w:val="clear" w:color="auto" w:fill="auto"/>
            <w:noWrap/>
            <w:vAlign w:val="bottom"/>
            <w:hideMark/>
          </w:tcPr>
          <w:p w14:paraId="37271A7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1.330,00</w:t>
            </w:r>
          </w:p>
        </w:tc>
        <w:tc>
          <w:tcPr>
            <w:tcW w:w="1276" w:type="dxa"/>
            <w:tcBorders>
              <w:top w:val="nil"/>
              <w:left w:val="nil"/>
              <w:bottom w:val="nil"/>
              <w:right w:val="nil"/>
            </w:tcBorders>
            <w:shd w:val="clear" w:color="auto" w:fill="auto"/>
            <w:noWrap/>
            <w:vAlign w:val="bottom"/>
            <w:hideMark/>
          </w:tcPr>
          <w:p w14:paraId="7230306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DBD0CE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8A5942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1.330,00</w:t>
            </w:r>
          </w:p>
        </w:tc>
      </w:tr>
      <w:tr w:rsidR="00223BEA" w:rsidRPr="00236EB0" w14:paraId="250D0CDA"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59A9416A"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8.1. Primici od zaduživanja</w:t>
            </w:r>
          </w:p>
        </w:tc>
        <w:tc>
          <w:tcPr>
            <w:tcW w:w="1418" w:type="dxa"/>
            <w:tcBorders>
              <w:top w:val="nil"/>
              <w:left w:val="nil"/>
              <w:bottom w:val="nil"/>
              <w:right w:val="nil"/>
            </w:tcBorders>
            <w:shd w:val="clear" w:color="000000" w:fill="FFFF99"/>
            <w:noWrap/>
            <w:vAlign w:val="bottom"/>
            <w:hideMark/>
          </w:tcPr>
          <w:p w14:paraId="4D3F771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9.955,00</w:t>
            </w:r>
          </w:p>
        </w:tc>
        <w:tc>
          <w:tcPr>
            <w:tcW w:w="1276" w:type="dxa"/>
            <w:tcBorders>
              <w:top w:val="nil"/>
              <w:left w:val="nil"/>
              <w:bottom w:val="nil"/>
              <w:right w:val="nil"/>
            </w:tcBorders>
            <w:shd w:val="clear" w:color="000000" w:fill="FFFF99"/>
            <w:noWrap/>
            <w:vAlign w:val="bottom"/>
            <w:hideMark/>
          </w:tcPr>
          <w:p w14:paraId="16C8A9A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2B219F5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43EAE2D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9.955,00</w:t>
            </w:r>
          </w:p>
        </w:tc>
      </w:tr>
      <w:tr w:rsidR="002A606C" w:rsidRPr="00236EB0" w14:paraId="6511C8FA" w14:textId="77777777" w:rsidTr="002A606C">
        <w:trPr>
          <w:trHeight w:val="255"/>
        </w:trPr>
        <w:tc>
          <w:tcPr>
            <w:tcW w:w="1139" w:type="dxa"/>
            <w:tcBorders>
              <w:top w:val="nil"/>
              <w:left w:val="nil"/>
              <w:bottom w:val="nil"/>
              <w:right w:val="nil"/>
            </w:tcBorders>
            <w:shd w:val="clear" w:color="auto" w:fill="auto"/>
            <w:noWrap/>
            <w:vAlign w:val="bottom"/>
            <w:hideMark/>
          </w:tcPr>
          <w:p w14:paraId="00B2CA4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R305</w:t>
            </w:r>
          </w:p>
        </w:tc>
        <w:tc>
          <w:tcPr>
            <w:tcW w:w="1036" w:type="dxa"/>
            <w:tcBorders>
              <w:top w:val="nil"/>
              <w:left w:val="nil"/>
              <w:bottom w:val="nil"/>
              <w:right w:val="nil"/>
            </w:tcBorders>
            <w:shd w:val="clear" w:color="auto" w:fill="auto"/>
            <w:noWrap/>
            <w:vAlign w:val="bottom"/>
            <w:hideMark/>
          </w:tcPr>
          <w:p w14:paraId="66060F4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1184232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Sufinanciranje programa i projekata u kulturi</w:t>
            </w:r>
          </w:p>
        </w:tc>
        <w:tc>
          <w:tcPr>
            <w:tcW w:w="1418" w:type="dxa"/>
            <w:tcBorders>
              <w:top w:val="nil"/>
              <w:left w:val="nil"/>
              <w:bottom w:val="nil"/>
              <w:right w:val="nil"/>
            </w:tcBorders>
            <w:shd w:val="clear" w:color="auto" w:fill="auto"/>
            <w:noWrap/>
            <w:vAlign w:val="bottom"/>
            <w:hideMark/>
          </w:tcPr>
          <w:p w14:paraId="1546769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9.955,00</w:t>
            </w:r>
          </w:p>
        </w:tc>
        <w:tc>
          <w:tcPr>
            <w:tcW w:w="1276" w:type="dxa"/>
            <w:tcBorders>
              <w:top w:val="nil"/>
              <w:left w:val="nil"/>
              <w:bottom w:val="nil"/>
              <w:right w:val="nil"/>
            </w:tcBorders>
            <w:shd w:val="clear" w:color="auto" w:fill="auto"/>
            <w:noWrap/>
            <w:vAlign w:val="bottom"/>
            <w:hideMark/>
          </w:tcPr>
          <w:p w14:paraId="4B40B21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BFCBC0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9C7123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9.955,00</w:t>
            </w:r>
          </w:p>
        </w:tc>
      </w:tr>
      <w:tr w:rsidR="00223BEA" w:rsidRPr="00236EB0" w14:paraId="7C0B79A8"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7657FD4D"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A100004 Manifestacije u kulturi</w:t>
            </w:r>
          </w:p>
        </w:tc>
        <w:tc>
          <w:tcPr>
            <w:tcW w:w="1418" w:type="dxa"/>
            <w:tcBorders>
              <w:top w:val="nil"/>
              <w:left w:val="nil"/>
              <w:bottom w:val="nil"/>
              <w:right w:val="nil"/>
            </w:tcBorders>
            <w:shd w:val="clear" w:color="000000" w:fill="CCCCFF"/>
            <w:noWrap/>
            <w:vAlign w:val="bottom"/>
            <w:hideMark/>
          </w:tcPr>
          <w:p w14:paraId="289D750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22.969,00</w:t>
            </w:r>
          </w:p>
        </w:tc>
        <w:tc>
          <w:tcPr>
            <w:tcW w:w="1276" w:type="dxa"/>
            <w:tcBorders>
              <w:top w:val="nil"/>
              <w:left w:val="nil"/>
              <w:bottom w:val="nil"/>
              <w:right w:val="nil"/>
            </w:tcBorders>
            <w:shd w:val="clear" w:color="000000" w:fill="CCCCFF"/>
            <w:noWrap/>
            <w:vAlign w:val="bottom"/>
            <w:hideMark/>
          </w:tcPr>
          <w:p w14:paraId="3BA033C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17.650,00</w:t>
            </w:r>
          </w:p>
        </w:tc>
        <w:tc>
          <w:tcPr>
            <w:tcW w:w="992" w:type="dxa"/>
            <w:tcBorders>
              <w:top w:val="nil"/>
              <w:left w:val="nil"/>
              <w:bottom w:val="nil"/>
              <w:right w:val="nil"/>
            </w:tcBorders>
            <w:shd w:val="clear" w:color="000000" w:fill="CCCCFF"/>
            <w:noWrap/>
            <w:vAlign w:val="bottom"/>
            <w:hideMark/>
          </w:tcPr>
          <w:p w14:paraId="0BEF8B7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76,84</w:t>
            </w:r>
          </w:p>
        </w:tc>
        <w:tc>
          <w:tcPr>
            <w:tcW w:w="1417" w:type="dxa"/>
            <w:tcBorders>
              <w:top w:val="nil"/>
              <w:left w:val="nil"/>
              <w:bottom w:val="nil"/>
              <w:right w:val="nil"/>
            </w:tcBorders>
            <w:shd w:val="clear" w:color="000000" w:fill="CCCCFF"/>
            <w:noWrap/>
            <w:vAlign w:val="bottom"/>
            <w:hideMark/>
          </w:tcPr>
          <w:p w14:paraId="7FC6788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40.619,00</w:t>
            </w:r>
          </w:p>
        </w:tc>
      </w:tr>
      <w:tr w:rsidR="002A606C" w:rsidRPr="00236EB0" w14:paraId="7E08342D" w14:textId="77777777" w:rsidTr="002A606C">
        <w:trPr>
          <w:trHeight w:val="255"/>
        </w:trPr>
        <w:tc>
          <w:tcPr>
            <w:tcW w:w="1139" w:type="dxa"/>
            <w:tcBorders>
              <w:top w:val="nil"/>
              <w:left w:val="nil"/>
              <w:bottom w:val="nil"/>
              <w:right w:val="nil"/>
            </w:tcBorders>
            <w:shd w:val="clear" w:color="auto" w:fill="auto"/>
            <w:noWrap/>
            <w:vAlign w:val="bottom"/>
            <w:hideMark/>
          </w:tcPr>
          <w:p w14:paraId="5F472A53"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482F9B94"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6570460B"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1F3C069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22.969,00</w:t>
            </w:r>
          </w:p>
        </w:tc>
        <w:tc>
          <w:tcPr>
            <w:tcW w:w="1276" w:type="dxa"/>
            <w:tcBorders>
              <w:top w:val="nil"/>
              <w:left w:val="nil"/>
              <w:bottom w:val="nil"/>
              <w:right w:val="nil"/>
            </w:tcBorders>
            <w:shd w:val="clear" w:color="auto" w:fill="auto"/>
            <w:noWrap/>
            <w:vAlign w:val="bottom"/>
            <w:hideMark/>
          </w:tcPr>
          <w:p w14:paraId="5CD491B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17.650,00</w:t>
            </w:r>
          </w:p>
        </w:tc>
        <w:tc>
          <w:tcPr>
            <w:tcW w:w="992" w:type="dxa"/>
            <w:tcBorders>
              <w:top w:val="nil"/>
              <w:left w:val="nil"/>
              <w:bottom w:val="nil"/>
              <w:right w:val="nil"/>
            </w:tcBorders>
            <w:shd w:val="clear" w:color="auto" w:fill="auto"/>
            <w:noWrap/>
            <w:vAlign w:val="bottom"/>
            <w:hideMark/>
          </w:tcPr>
          <w:p w14:paraId="61E7C7D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76,84</w:t>
            </w:r>
          </w:p>
        </w:tc>
        <w:tc>
          <w:tcPr>
            <w:tcW w:w="1417" w:type="dxa"/>
            <w:tcBorders>
              <w:top w:val="nil"/>
              <w:left w:val="nil"/>
              <w:bottom w:val="nil"/>
              <w:right w:val="nil"/>
            </w:tcBorders>
            <w:shd w:val="clear" w:color="auto" w:fill="auto"/>
            <w:noWrap/>
            <w:vAlign w:val="bottom"/>
            <w:hideMark/>
          </w:tcPr>
          <w:p w14:paraId="13E973B2"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40.619,00</w:t>
            </w:r>
          </w:p>
        </w:tc>
      </w:tr>
      <w:tr w:rsidR="002A606C" w:rsidRPr="00236EB0" w14:paraId="18DCD2C3" w14:textId="77777777" w:rsidTr="002A606C">
        <w:trPr>
          <w:trHeight w:val="255"/>
        </w:trPr>
        <w:tc>
          <w:tcPr>
            <w:tcW w:w="1139" w:type="dxa"/>
            <w:tcBorders>
              <w:top w:val="nil"/>
              <w:left w:val="nil"/>
              <w:bottom w:val="nil"/>
              <w:right w:val="nil"/>
            </w:tcBorders>
            <w:shd w:val="clear" w:color="auto" w:fill="auto"/>
            <w:noWrap/>
            <w:vAlign w:val="bottom"/>
            <w:hideMark/>
          </w:tcPr>
          <w:p w14:paraId="1BC68B40"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2AD8D51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B74A29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248E214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22.969,00</w:t>
            </w:r>
          </w:p>
        </w:tc>
        <w:tc>
          <w:tcPr>
            <w:tcW w:w="1276" w:type="dxa"/>
            <w:tcBorders>
              <w:top w:val="nil"/>
              <w:left w:val="nil"/>
              <w:bottom w:val="nil"/>
              <w:right w:val="nil"/>
            </w:tcBorders>
            <w:shd w:val="clear" w:color="auto" w:fill="auto"/>
            <w:noWrap/>
            <w:vAlign w:val="bottom"/>
            <w:hideMark/>
          </w:tcPr>
          <w:p w14:paraId="7BA01B0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17.650,00</w:t>
            </w:r>
          </w:p>
        </w:tc>
        <w:tc>
          <w:tcPr>
            <w:tcW w:w="992" w:type="dxa"/>
            <w:tcBorders>
              <w:top w:val="nil"/>
              <w:left w:val="nil"/>
              <w:bottom w:val="nil"/>
              <w:right w:val="nil"/>
            </w:tcBorders>
            <w:shd w:val="clear" w:color="auto" w:fill="auto"/>
            <w:noWrap/>
            <w:vAlign w:val="bottom"/>
            <w:hideMark/>
          </w:tcPr>
          <w:p w14:paraId="483AB5A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76,84</w:t>
            </w:r>
          </w:p>
        </w:tc>
        <w:tc>
          <w:tcPr>
            <w:tcW w:w="1417" w:type="dxa"/>
            <w:tcBorders>
              <w:top w:val="nil"/>
              <w:left w:val="nil"/>
              <w:bottom w:val="nil"/>
              <w:right w:val="nil"/>
            </w:tcBorders>
            <w:shd w:val="clear" w:color="auto" w:fill="auto"/>
            <w:noWrap/>
            <w:vAlign w:val="bottom"/>
            <w:hideMark/>
          </w:tcPr>
          <w:p w14:paraId="0F57080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40.619,00</w:t>
            </w:r>
          </w:p>
        </w:tc>
      </w:tr>
      <w:tr w:rsidR="00223BEA" w:rsidRPr="00236EB0" w14:paraId="2AD69273"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6A8E35DD"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6CB553D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15.537,00</w:t>
            </w:r>
          </w:p>
        </w:tc>
        <w:tc>
          <w:tcPr>
            <w:tcW w:w="1276" w:type="dxa"/>
            <w:tcBorders>
              <w:top w:val="nil"/>
              <w:left w:val="nil"/>
              <w:bottom w:val="nil"/>
              <w:right w:val="nil"/>
            </w:tcBorders>
            <w:shd w:val="clear" w:color="000000" w:fill="FFFF99"/>
            <w:noWrap/>
            <w:vAlign w:val="bottom"/>
            <w:hideMark/>
          </w:tcPr>
          <w:p w14:paraId="035F842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10.970,00</w:t>
            </w:r>
          </w:p>
        </w:tc>
        <w:tc>
          <w:tcPr>
            <w:tcW w:w="992" w:type="dxa"/>
            <w:tcBorders>
              <w:top w:val="nil"/>
              <w:left w:val="nil"/>
              <w:bottom w:val="nil"/>
              <w:right w:val="nil"/>
            </w:tcBorders>
            <w:shd w:val="clear" w:color="000000" w:fill="FFFF99"/>
            <w:noWrap/>
            <w:vAlign w:val="bottom"/>
            <w:hideMark/>
          </w:tcPr>
          <w:p w14:paraId="025CB20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70,61</w:t>
            </w:r>
          </w:p>
        </w:tc>
        <w:tc>
          <w:tcPr>
            <w:tcW w:w="1417" w:type="dxa"/>
            <w:tcBorders>
              <w:top w:val="nil"/>
              <w:left w:val="nil"/>
              <w:bottom w:val="nil"/>
              <w:right w:val="nil"/>
            </w:tcBorders>
            <w:shd w:val="clear" w:color="000000" w:fill="FFFF99"/>
            <w:noWrap/>
            <w:vAlign w:val="bottom"/>
            <w:hideMark/>
          </w:tcPr>
          <w:p w14:paraId="3927117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26.507,00</w:t>
            </w:r>
          </w:p>
        </w:tc>
      </w:tr>
      <w:tr w:rsidR="002A606C" w:rsidRPr="00236EB0" w14:paraId="27889B0E" w14:textId="77777777" w:rsidTr="002A606C">
        <w:trPr>
          <w:trHeight w:val="255"/>
        </w:trPr>
        <w:tc>
          <w:tcPr>
            <w:tcW w:w="1139" w:type="dxa"/>
            <w:tcBorders>
              <w:top w:val="nil"/>
              <w:left w:val="nil"/>
              <w:bottom w:val="nil"/>
              <w:right w:val="nil"/>
            </w:tcBorders>
            <w:shd w:val="clear" w:color="auto" w:fill="auto"/>
            <w:noWrap/>
            <w:vAlign w:val="bottom"/>
            <w:hideMark/>
          </w:tcPr>
          <w:p w14:paraId="04BD0C7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R064</w:t>
            </w:r>
          </w:p>
        </w:tc>
        <w:tc>
          <w:tcPr>
            <w:tcW w:w="1036" w:type="dxa"/>
            <w:tcBorders>
              <w:top w:val="nil"/>
              <w:left w:val="nil"/>
              <w:bottom w:val="nil"/>
              <w:right w:val="nil"/>
            </w:tcBorders>
            <w:shd w:val="clear" w:color="auto" w:fill="auto"/>
            <w:noWrap/>
            <w:vAlign w:val="bottom"/>
            <w:hideMark/>
          </w:tcPr>
          <w:p w14:paraId="6392E32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152221E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Općinske manifestacije</w:t>
            </w:r>
          </w:p>
        </w:tc>
        <w:tc>
          <w:tcPr>
            <w:tcW w:w="1418" w:type="dxa"/>
            <w:tcBorders>
              <w:top w:val="nil"/>
              <w:left w:val="nil"/>
              <w:bottom w:val="nil"/>
              <w:right w:val="nil"/>
            </w:tcBorders>
            <w:shd w:val="clear" w:color="auto" w:fill="auto"/>
            <w:noWrap/>
            <w:vAlign w:val="bottom"/>
            <w:hideMark/>
          </w:tcPr>
          <w:p w14:paraId="597C15C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5.840,00</w:t>
            </w:r>
          </w:p>
        </w:tc>
        <w:tc>
          <w:tcPr>
            <w:tcW w:w="1276" w:type="dxa"/>
            <w:tcBorders>
              <w:top w:val="nil"/>
              <w:left w:val="nil"/>
              <w:bottom w:val="nil"/>
              <w:right w:val="nil"/>
            </w:tcBorders>
            <w:shd w:val="clear" w:color="auto" w:fill="auto"/>
            <w:noWrap/>
            <w:vAlign w:val="bottom"/>
            <w:hideMark/>
          </w:tcPr>
          <w:p w14:paraId="085C523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8CB5A3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C51572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5.840,00</w:t>
            </w:r>
          </w:p>
        </w:tc>
      </w:tr>
      <w:tr w:rsidR="002A606C" w:rsidRPr="00236EB0" w14:paraId="1081429B" w14:textId="77777777" w:rsidTr="002A606C">
        <w:trPr>
          <w:trHeight w:val="255"/>
        </w:trPr>
        <w:tc>
          <w:tcPr>
            <w:tcW w:w="1139" w:type="dxa"/>
            <w:tcBorders>
              <w:top w:val="nil"/>
              <w:left w:val="nil"/>
              <w:bottom w:val="nil"/>
              <w:right w:val="nil"/>
            </w:tcBorders>
            <w:shd w:val="clear" w:color="auto" w:fill="auto"/>
            <w:noWrap/>
            <w:vAlign w:val="bottom"/>
            <w:hideMark/>
          </w:tcPr>
          <w:p w14:paraId="3EB12A8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R064-3A</w:t>
            </w:r>
          </w:p>
        </w:tc>
        <w:tc>
          <w:tcPr>
            <w:tcW w:w="1036" w:type="dxa"/>
            <w:tcBorders>
              <w:top w:val="nil"/>
              <w:left w:val="nil"/>
              <w:bottom w:val="nil"/>
              <w:right w:val="nil"/>
            </w:tcBorders>
            <w:shd w:val="clear" w:color="auto" w:fill="auto"/>
            <w:noWrap/>
            <w:vAlign w:val="bottom"/>
            <w:hideMark/>
          </w:tcPr>
          <w:p w14:paraId="2DBA1B1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7AF3B1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Uskrsni sajam</w:t>
            </w:r>
          </w:p>
        </w:tc>
        <w:tc>
          <w:tcPr>
            <w:tcW w:w="1418" w:type="dxa"/>
            <w:tcBorders>
              <w:top w:val="nil"/>
              <w:left w:val="nil"/>
              <w:bottom w:val="nil"/>
              <w:right w:val="nil"/>
            </w:tcBorders>
            <w:shd w:val="clear" w:color="auto" w:fill="auto"/>
            <w:noWrap/>
            <w:vAlign w:val="bottom"/>
            <w:hideMark/>
          </w:tcPr>
          <w:p w14:paraId="7879EDF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4.650,00</w:t>
            </w:r>
          </w:p>
        </w:tc>
        <w:tc>
          <w:tcPr>
            <w:tcW w:w="1276" w:type="dxa"/>
            <w:tcBorders>
              <w:top w:val="nil"/>
              <w:left w:val="nil"/>
              <w:bottom w:val="nil"/>
              <w:right w:val="nil"/>
            </w:tcBorders>
            <w:shd w:val="clear" w:color="auto" w:fill="auto"/>
            <w:noWrap/>
            <w:vAlign w:val="bottom"/>
            <w:hideMark/>
          </w:tcPr>
          <w:p w14:paraId="78AB010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5.970,00</w:t>
            </w:r>
          </w:p>
        </w:tc>
        <w:tc>
          <w:tcPr>
            <w:tcW w:w="992" w:type="dxa"/>
            <w:tcBorders>
              <w:top w:val="nil"/>
              <w:left w:val="nil"/>
              <w:bottom w:val="nil"/>
              <w:right w:val="nil"/>
            </w:tcBorders>
            <w:shd w:val="clear" w:color="auto" w:fill="auto"/>
            <w:noWrap/>
            <w:vAlign w:val="bottom"/>
            <w:hideMark/>
          </w:tcPr>
          <w:p w14:paraId="53547EA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128,39</w:t>
            </w:r>
          </w:p>
        </w:tc>
        <w:tc>
          <w:tcPr>
            <w:tcW w:w="1417" w:type="dxa"/>
            <w:tcBorders>
              <w:top w:val="nil"/>
              <w:left w:val="nil"/>
              <w:bottom w:val="nil"/>
              <w:right w:val="nil"/>
            </w:tcBorders>
            <w:shd w:val="clear" w:color="auto" w:fill="auto"/>
            <w:noWrap/>
            <w:vAlign w:val="bottom"/>
            <w:hideMark/>
          </w:tcPr>
          <w:p w14:paraId="6B8CB82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10.620,00</w:t>
            </w:r>
          </w:p>
        </w:tc>
      </w:tr>
      <w:tr w:rsidR="002A606C" w:rsidRPr="00236EB0" w14:paraId="3F92FB91" w14:textId="77777777" w:rsidTr="002A606C">
        <w:trPr>
          <w:trHeight w:val="255"/>
        </w:trPr>
        <w:tc>
          <w:tcPr>
            <w:tcW w:w="1139" w:type="dxa"/>
            <w:tcBorders>
              <w:top w:val="nil"/>
              <w:left w:val="nil"/>
              <w:bottom w:val="nil"/>
              <w:right w:val="nil"/>
            </w:tcBorders>
            <w:shd w:val="clear" w:color="auto" w:fill="auto"/>
            <w:noWrap/>
            <w:vAlign w:val="bottom"/>
            <w:hideMark/>
          </w:tcPr>
          <w:p w14:paraId="49E4DBC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R064-4-1</w:t>
            </w:r>
          </w:p>
        </w:tc>
        <w:tc>
          <w:tcPr>
            <w:tcW w:w="1036" w:type="dxa"/>
            <w:tcBorders>
              <w:top w:val="nil"/>
              <w:left w:val="nil"/>
              <w:bottom w:val="nil"/>
              <w:right w:val="nil"/>
            </w:tcBorders>
            <w:shd w:val="clear" w:color="auto" w:fill="auto"/>
            <w:noWrap/>
            <w:vAlign w:val="bottom"/>
            <w:hideMark/>
          </w:tcPr>
          <w:p w14:paraId="6BD0F06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49A2C02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Berba 2024 - </w:t>
            </w:r>
            <w:proofErr w:type="spellStart"/>
            <w:r w:rsidRPr="00236EB0">
              <w:rPr>
                <w:rFonts w:ascii="Arial" w:eastAsia="Times New Roman" w:hAnsi="Arial" w:cs="Arial"/>
                <w:sz w:val="20"/>
                <w:szCs w:val="20"/>
                <w:lang w:eastAsia="hr-HR"/>
              </w:rPr>
              <w:t>Kak</w:t>
            </w:r>
            <w:proofErr w:type="spellEnd"/>
            <w:r w:rsidRPr="00236EB0">
              <w:rPr>
                <w:rFonts w:ascii="Arial" w:eastAsia="Times New Roman" w:hAnsi="Arial" w:cs="Arial"/>
                <w:sz w:val="20"/>
                <w:szCs w:val="20"/>
                <w:lang w:eastAsia="hr-HR"/>
              </w:rPr>
              <w:t xml:space="preserve"> su brali naši stari</w:t>
            </w:r>
          </w:p>
        </w:tc>
        <w:tc>
          <w:tcPr>
            <w:tcW w:w="1418" w:type="dxa"/>
            <w:tcBorders>
              <w:top w:val="nil"/>
              <w:left w:val="nil"/>
              <w:bottom w:val="nil"/>
              <w:right w:val="nil"/>
            </w:tcBorders>
            <w:shd w:val="clear" w:color="auto" w:fill="auto"/>
            <w:noWrap/>
            <w:vAlign w:val="bottom"/>
            <w:hideMark/>
          </w:tcPr>
          <w:p w14:paraId="03B3AA2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3.982,00</w:t>
            </w:r>
          </w:p>
        </w:tc>
        <w:tc>
          <w:tcPr>
            <w:tcW w:w="1276" w:type="dxa"/>
            <w:tcBorders>
              <w:top w:val="nil"/>
              <w:left w:val="nil"/>
              <w:bottom w:val="nil"/>
              <w:right w:val="nil"/>
            </w:tcBorders>
            <w:shd w:val="clear" w:color="auto" w:fill="auto"/>
            <w:noWrap/>
            <w:vAlign w:val="bottom"/>
            <w:hideMark/>
          </w:tcPr>
          <w:p w14:paraId="1E93ADA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278BEF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D42325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3.982,00</w:t>
            </w:r>
          </w:p>
        </w:tc>
      </w:tr>
      <w:tr w:rsidR="002A606C" w:rsidRPr="00236EB0" w14:paraId="101C229F" w14:textId="77777777" w:rsidTr="002A606C">
        <w:trPr>
          <w:trHeight w:val="255"/>
        </w:trPr>
        <w:tc>
          <w:tcPr>
            <w:tcW w:w="1139" w:type="dxa"/>
            <w:tcBorders>
              <w:top w:val="nil"/>
              <w:left w:val="nil"/>
              <w:bottom w:val="nil"/>
              <w:right w:val="nil"/>
            </w:tcBorders>
            <w:shd w:val="clear" w:color="auto" w:fill="auto"/>
            <w:noWrap/>
            <w:vAlign w:val="bottom"/>
            <w:hideMark/>
          </w:tcPr>
          <w:p w14:paraId="04C9C51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R064-B1</w:t>
            </w:r>
          </w:p>
        </w:tc>
        <w:tc>
          <w:tcPr>
            <w:tcW w:w="1036" w:type="dxa"/>
            <w:tcBorders>
              <w:top w:val="nil"/>
              <w:left w:val="nil"/>
              <w:bottom w:val="nil"/>
              <w:right w:val="nil"/>
            </w:tcBorders>
            <w:shd w:val="clear" w:color="auto" w:fill="auto"/>
            <w:noWrap/>
            <w:vAlign w:val="bottom"/>
            <w:hideMark/>
          </w:tcPr>
          <w:p w14:paraId="4B9ACDE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0CDA333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Općinske manifestacije - Ugovori</w:t>
            </w:r>
          </w:p>
        </w:tc>
        <w:tc>
          <w:tcPr>
            <w:tcW w:w="1418" w:type="dxa"/>
            <w:tcBorders>
              <w:top w:val="nil"/>
              <w:left w:val="nil"/>
              <w:bottom w:val="nil"/>
              <w:right w:val="nil"/>
            </w:tcBorders>
            <w:shd w:val="clear" w:color="auto" w:fill="auto"/>
            <w:noWrap/>
            <w:vAlign w:val="bottom"/>
            <w:hideMark/>
          </w:tcPr>
          <w:p w14:paraId="29EBC17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1.065,00</w:t>
            </w:r>
          </w:p>
        </w:tc>
        <w:tc>
          <w:tcPr>
            <w:tcW w:w="1276" w:type="dxa"/>
            <w:tcBorders>
              <w:top w:val="nil"/>
              <w:left w:val="nil"/>
              <w:bottom w:val="nil"/>
              <w:right w:val="nil"/>
            </w:tcBorders>
            <w:shd w:val="clear" w:color="auto" w:fill="auto"/>
            <w:noWrap/>
            <w:vAlign w:val="bottom"/>
            <w:hideMark/>
          </w:tcPr>
          <w:p w14:paraId="5468B43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FD6633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EAA236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1.065,00</w:t>
            </w:r>
          </w:p>
        </w:tc>
      </w:tr>
      <w:tr w:rsidR="002A606C" w:rsidRPr="00236EB0" w14:paraId="6DB86D06" w14:textId="77777777" w:rsidTr="002A606C">
        <w:trPr>
          <w:trHeight w:val="255"/>
        </w:trPr>
        <w:tc>
          <w:tcPr>
            <w:tcW w:w="1139" w:type="dxa"/>
            <w:tcBorders>
              <w:top w:val="nil"/>
              <w:left w:val="nil"/>
              <w:bottom w:val="nil"/>
              <w:right w:val="nil"/>
            </w:tcBorders>
            <w:shd w:val="clear" w:color="auto" w:fill="auto"/>
            <w:noWrap/>
            <w:vAlign w:val="bottom"/>
            <w:hideMark/>
          </w:tcPr>
          <w:p w14:paraId="2268F44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R356</w:t>
            </w:r>
          </w:p>
        </w:tc>
        <w:tc>
          <w:tcPr>
            <w:tcW w:w="1036" w:type="dxa"/>
            <w:tcBorders>
              <w:top w:val="nil"/>
              <w:left w:val="nil"/>
              <w:bottom w:val="nil"/>
              <w:right w:val="nil"/>
            </w:tcBorders>
            <w:shd w:val="clear" w:color="auto" w:fill="auto"/>
            <w:noWrap/>
            <w:vAlign w:val="bottom"/>
            <w:hideMark/>
          </w:tcPr>
          <w:p w14:paraId="2F6FD1F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FD77EF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Monografija Općine Dubravica 2025</w:t>
            </w:r>
          </w:p>
        </w:tc>
        <w:tc>
          <w:tcPr>
            <w:tcW w:w="1418" w:type="dxa"/>
            <w:tcBorders>
              <w:top w:val="nil"/>
              <w:left w:val="nil"/>
              <w:bottom w:val="nil"/>
              <w:right w:val="nil"/>
            </w:tcBorders>
            <w:shd w:val="clear" w:color="auto" w:fill="auto"/>
            <w:noWrap/>
            <w:vAlign w:val="bottom"/>
            <w:hideMark/>
          </w:tcPr>
          <w:p w14:paraId="392FDD4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7C496C5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5.000,00</w:t>
            </w:r>
          </w:p>
        </w:tc>
        <w:tc>
          <w:tcPr>
            <w:tcW w:w="992" w:type="dxa"/>
            <w:tcBorders>
              <w:top w:val="nil"/>
              <w:left w:val="nil"/>
              <w:bottom w:val="nil"/>
              <w:right w:val="nil"/>
            </w:tcBorders>
            <w:shd w:val="clear" w:color="auto" w:fill="auto"/>
            <w:noWrap/>
            <w:vAlign w:val="bottom"/>
            <w:hideMark/>
          </w:tcPr>
          <w:p w14:paraId="27CF687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5AE7125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5.000,00</w:t>
            </w:r>
          </w:p>
        </w:tc>
      </w:tr>
      <w:tr w:rsidR="00223BEA" w:rsidRPr="00236EB0" w14:paraId="1C007E9A"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573B66F4"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1CE98E8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7.432,00</w:t>
            </w:r>
          </w:p>
        </w:tc>
        <w:tc>
          <w:tcPr>
            <w:tcW w:w="1276" w:type="dxa"/>
            <w:tcBorders>
              <w:top w:val="nil"/>
              <w:left w:val="nil"/>
              <w:bottom w:val="nil"/>
              <w:right w:val="nil"/>
            </w:tcBorders>
            <w:shd w:val="clear" w:color="000000" w:fill="FFFF99"/>
            <w:noWrap/>
            <w:vAlign w:val="bottom"/>
            <w:hideMark/>
          </w:tcPr>
          <w:p w14:paraId="470CF25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6.680,00</w:t>
            </w:r>
          </w:p>
        </w:tc>
        <w:tc>
          <w:tcPr>
            <w:tcW w:w="992" w:type="dxa"/>
            <w:tcBorders>
              <w:top w:val="nil"/>
              <w:left w:val="nil"/>
              <w:bottom w:val="nil"/>
              <w:right w:val="nil"/>
            </w:tcBorders>
            <w:shd w:val="clear" w:color="000000" w:fill="FFFF99"/>
            <w:noWrap/>
            <w:vAlign w:val="bottom"/>
            <w:hideMark/>
          </w:tcPr>
          <w:p w14:paraId="56B9904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89,88</w:t>
            </w:r>
          </w:p>
        </w:tc>
        <w:tc>
          <w:tcPr>
            <w:tcW w:w="1417" w:type="dxa"/>
            <w:tcBorders>
              <w:top w:val="nil"/>
              <w:left w:val="nil"/>
              <w:bottom w:val="nil"/>
              <w:right w:val="nil"/>
            </w:tcBorders>
            <w:shd w:val="clear" w:color="000000" w:fill="FFFF99"/>
            <w:noWrap/>
            <w:vAlign w:val="bottom"/>
            <w:hideMark/>
          </w:tcPr>
          <w:p w14:paraId="27E1C99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14.112,00</w:t>
            </w:r>
          </w:p>
        </w:tc>
      </w:tr>
      <w:tr w:rsidR="002A606C" w:rsidRPr="00236EB0" w14:paraId="52E00F95" w14:textId="77777777" w:rsidTr="002A606C">
        <w:trPr>
          <w:trHeight w:val="255"/>
        </w:trPr>
        <w:tc>
          <w:tcPr>
            <w:tcW w:w="1139" w:type="dxa"/>
            <w:tcBorders>
              <w:top w:val="nil"/>
              <w:left w:val="nil"/>
              <w:bottom w:val="nil"/>
              <w:right w:val="nil"/>
            </w:tcBorders>
            <w:shd w:val="clear" w:color="auto" w:fill="auto"/>
            <w:noWrap/>
            <w:vAlign w:val="bottom"/>
            <w:hideMark/>
          </w:tcPr>
          <w:p w14:paraId="5A05A95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R064-3</w:t>
            </w:r>
          </w:p>
        </w:tc>
        <w:tc>
          <w:tcPr>
            <w:tcW w:w="1036" w:type="dxa"/>
            <w:tcBorders>
              <w:top w:val="nil"/>
              <w:left w:val="nil"/>
              <w:bottom w:val="nil"/>
              <w:right w:val="nil"/>
            </w:tcBorders>
            <w:shd w:val="clear" w:color="auto" w:fill="auto"/>
            <w:noWrap/>
            <w:vAlign w:val="bottom"/>
            <w:hideMark/>
          </w:tcPr>
          <w:p w14:paraId="263F69A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9C59BE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Uskrsni sajam</w:t>
            </w:r>
          </w:p>
        </w:tc>
        <w:tc>
          <w:tcPr>
            <w:tcW w:w="1418" w:type="dxa"/>
            <w:tcBorders>
              <w:top w:val="nil"/>
              <w:left w:val="nil"/>
              <w:bottom w:val="nil"/>
              <w:right w:val="nil"/>
            </w:tcBorders>
            <w:shd w:val="clear" w:color="auto" w:fill="auto"/>
            <w:noWrap/>
            <w:vAlign w:val="bottom"/>
            <w:hideMark/>
          </w:tcPr>
          <w:p w14:paraId="5CFA3A5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3.320,00</w:t>
            </w:r>
          </w:p>
        </w:tc>
        <w:tc>
          <w:tcPr>
            <w:tcW w:w="1276" w:type="dxa"/>
            <w:tcBorders>
              <w:top w:val="nil"/>
              <w:left w:val="nil"/>
              <w:bottom w:val="nil"/>
              <w:right w:val="nil"/>
            </w:tcBorders>
            <w:shd w:val="clear" w:color="auto" w:fill="auto"/>
            <w:noWrap/>
            <w:vAlign w:val="bottom"/>
            <w:hideMark/>
          </w:tcPr>
          <w:p w14:paraId="069D048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6.680,00</w:t>
            </w:r>
          </w:p>
        </w:tc>
        <w:tc>
          <w:tcPr>
            <w:tcW w:w="992" w:type="dxa"/>
            <w:tcBorders>
              <w:top w:val="nil"/>
              <w:left w:val="nil"/>
              <w:bottom w:val="nil"/>
              <w:right w:val="nil"/>
            </w:tcBorders>
            <w:shd w:val="clear" w:color="auto" w:fill="auto"/>
            <w:noWrap/>
            <w:vAlign w:val="bottom"/>
            <w:hideMark/>
          </w:tcPr>
          <w:p w14:paraId="50C2AE1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201,20</w:t>
            </w:r>
          </w:p>
        </w:tc>
        <w:tc>
          <w:tcPr>
            <w:tcW w:w="1417" w:type="dxa"/>
            <w:tcBorders>
              <w:top w:val="nil"/>
              <w:left w:val="nil"/>
              <w:bottom w:val="nil"/>
              <w:right w:val="nil"/>
            </w:tcBorders>
            <w:shd w:val="clear" w:color="auto" w:fill="auto"/>
            <w:noWrap/>
            <w:vAlign w:val="bottom"/>
            <w:hideMark/>
          </w:tcPr>
          <w:p w14:paraId="579D916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10.000,00</w:t>
            </w:r>
          </w:p>
        </w:tc>
      </w:tr>
      <w:tr w:rsidR="002A606C" w:rsidRPr="00236EB0" w14:paraId="12ABFE82" w14:textId="77777777" w:rsidTr="002A606C">
        <w:trPr>
          <w:trHeight w:val="255"/>
        </w:trPr>
        <w:tc>
          <w:tcPr>
            <w:tcW w:w="1139" w:type="dxa"/>
            <w:tcBorders>
              <w:top w:val="nil"/>
              <w:left w:val="nil"/>
              <w:bottom w:val="nil"/>
              <w:right w:val="nil"/>
            </w:tcBorders>
            <w:shd w:val="clear" w:color="auto" w:fill="auto"/>
            <w:noWrap/>
            <w:vAlign w:val="bottom"/>
            <w:hideMark/>
          </w:tcPr>
          <w:p w14:paraId="78C2A7E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R064-4</w:t>
            </w:r>
          </w:p>
        </w:tc>
        <w:tc>
          <w:tcPr>
            <w:tcW w:w="1036" w:type="dxa"/>
            <w:tcBorders>
              <w:top w:val="nil"/>
              <w:left w:val="nil"/>
              <w:bottom w:val="nil"/>
              <w:right w:val="nil"/>
            </w:tcBorders>
            <w:shd w:val="clear" w:color="auto" w:fill="auto"/>
            <w:noWrap/>
            <w:vAlign w:val="bottom"/>
            <w:hideMark/>
          </w:tcPr>
          <w:p w14:paraId="5EB16FB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8187F7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Berba 2024 - </w:t>
            </w:r>
            <w:proofErr w:type="spellStart"/>
            <w:r w:rsidRPr="00236EB0">
              <w:rPr>
                <w:rFonts w:ascii="Arial" w:eastAsia="Times New Roman" w:hAnsi="Arial" w:cs="Arial"/>
                <w:sz w:val="20"/>
                <w:szCs w:val="20"/>
                <w:lang w:eastAsia="hr-HR"/>
              </w:rPr>
              <w:t>Kak</w:t>
            </w:r>
            <w:proofErr w:type="spellEnd"/>
            <w:r w:rsidRPr="00236EB0">
              <w:rPr>
                <w:rFonts w:ascii="Arial" w:eastAsia="Times New Roman" w:hAnsi="Arial" w:cs="Arial"/>
                <w:sz w:val="20"/>
                <w:szCs w:val="20"/>
                <w:lang w:eastAsia="hr-HR"/>
              </w:rPr>
              <w:t xml:space="preserve"> su brali naši stari</w:t>
            </w:r>
          </w:p>
        </w:tc>
        <w:tc>
          <w:tcPr>
            <w:tcW w:w="1418" w:type="dxa"/>
            <w:tcBorders>
              <w:top w:val="nil"/>
              <w:left w:val="nil"/>
              <w:bottom w:val="nil"/>
              <w:right w:val="nil"/>
            </w:tcBorders>
            <w:shd w:val="clear" w:color="auto" w:fill="auto"/>
            <w:noWrap/>
            <w:vAlign w:val="bottom"/>
            <w:hideMark/>
          </w:tcPr>
          <w:p w14:paraId="3EE0232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3.982,00</w:t>
            </w:r>
          </w:p>
        </w:tc>
        <w:tc>
          <w:tcPr>
            <w:tcW w:w="1276" w:type="dxa"/>
            <w:tcBorders>
              <w:top w:val="nil"/>
              <w:left w:val="nil"/>
              <w:bottom w:val="nil"/>
              <w:right w:val="nil"/>
            </w:tcBorders>
            <w:shd w:val="clear" w:color="auto" w:fill="auto"/>
            <w:noWrap/>
            <w:vAlign w:val="bottom"/>
            <w:hideMark/>
          </w:tcPr>
          <w:p w14:paraId="37B2286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8C3B91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7A0E63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3.982,00</w:t>
            </w:r>
          </w:p>
        </w:tc>
      </w:tr>
      <w:tr w:rsidR="002A606C" w:rsidRPr="00236EB0" w14:paraId="6A39CAF1" w14:textId="77777777" w:rsidTr="002A606C">
        <w:trPr>
          <w:trHeight w:val="255"/>
        </w:trPr>
        <w:tc>
          <w:tcPr>
            <w:tcW w:w="1139" w:type="dxa"/>
            <w:tcBorders>
              <w:top w:val="nil"/>
              <w:left w:val="nil"/>
              <w:bottom w:val="nil"/>
              <w:right w:val="nil"/>
            </w:tcBorders>
            <w:shd w:val="clear" w:color="auto" w:fill="auto"/>
            <w:noWrap/>
            <w:vAlign w:val="bottom"/>
            <w:hideMark/>
          </w:tcPr>
          <w:p w14:paraId="6B4F7BB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R064B</w:t>
            </w:r>
          </w:p>
        </w:tc>
        <w:tc>
          <w:tcPr>
            <w:tcW w:w="1036" w:type="dxa"/>
            <w:tcBorders>
              <w:top w:val="nil"/>
              <w:left w:val="nil"/>
              <w:bottom w:val="nil"/>
              <w:right w:val="nil"/>
            </w:tcBorders>
            <w:shd w:val="clear" w:color="auto" w:fill="auto"/>
            <w:noWrap/>
            <w:vAlign w:val="bottom"/>
            <w:hideMark/>
          </w:tcPr>
          <w:p w14:paraId="634B22E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486F3E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Berba 2024- </w:t>
            </w:r>
            <w:proofErr w:type="spellStart"/>
            <w:r w:rsidRPr="00236EB0">
              <w:rPr>
                <w:rFonts w:ascii="Arial" w:eastAsia="Times New Roman" w:hAnsi="Arial" w:cs="Arial"/>
                <w:sz w:val="20"/>
                <w:szCs w:val="20"/>
                <w:lang w:eastAsia="hr-HR"/>
              </w:rPr>
              <w:t>Kak</w:t>
            </w:r>
            <w:proofErr w:type="spellEnd"/>
            <w:r w:rsidRPr="00236EB0">
              <w:rPr>
                <w:rFonts w:ascii="Arial" w:eastAsia="Times New Roman" w:hAnsi="Arial" w:cs="Arial"/>
                <w:sz w:val="20"/>
                <w:szCs w:val="20"/>
                <w:lang w:eastAsia="hr-HR"/>
              </w:rPr>
              <w:t xml:space="preserve"> su brali naši stari- Ugovori</w:t>
            </w:r>
          </w:p>
        </w:tc>
        <w:tc>
          <w:tcPr>
            <w:tcW w:w="1418" w:type="dxa"/>
            <w:tcBorders>
              <w:top w:val="nil"/>
              <w:left w:val="nil"/>
              <w:bottom w:val="nil"/>
              <w:right w:val="nil"/>
            </w:tcBorders>
            <w:shd w:val="clear" w:color="auto" w:fill="auto"/>
            <w:noWrap/>
            <w:vAlign w:val="bottom"/>
            <w:hideMark/>
          </w:tcPr>
          <w:p w14:paraId="5848962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130,00</w:t>
            </w:r>
          </w:p>
        </w:tc>
        <w:tc>
          <w:tcPr>
            <w:tcW w:w="1276" w:type="dxa"/>
            <w:tcBorders>
              <w:top w:val="nil"/>
              <w:left w:val="nil"/>
              <w:bottom w:val="nil"/>
              <w:right w:val="nil"/>
            </w:tcBorders>
            <w:shd w:val="clear" w:color="auto" w:fill="auto"/>
            <w:noWrap/>
            <w:vAlign w:val="bottom"/>
            <w:hideMark/>
          </w:tcPr>
          <w:p w14:paraId="73B6165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B83C0D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88A3C5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130,00</w:t>
            </w:r>
          </w:p>
        </w:tc>
      </w:tr>
      <w:tr w:rsidR="00223BEA" w:rsidRPr="00236EB0" w14:paraId="6BC7C8F3"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462B6AC6"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lastRenderedPageBreak/>
              <w:t>Aktivnost A100005 Ulaganje u objekte i sakralne spomenike kulture</w:t>
            </w:r>
          </w:p>
        </w:tc>
        <w:tc>
          <w:tcPr>
            <w:tcW w:w="1418" w:type="dxa"/>
            <w:tcBorders>
              <w:top w:val="nil"/>
              <w:left w:val="nil"/>
              <w:bottom w:val="nil"/>
              <w:right w:val="nil"/>
            </w:tcBorders>
            <w:shd w:val="clear" w:color="000000" w:fill="CCCCFF"/>
            <w:noWrap/>
            <w:vAlign w:val="bottom"/>
            <w:hideMark/>
          </w:tcPr>
          <w:p w14:paraId="0AAC050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41.800,00</w:t>
            </w:r>
          </w:p>
        </w:tc>
        <w:tc>
          <w:tcPr>
            <w:tcW w:w="1276" w:type="dxa"/>
            <w:tcBorders>
              <w:top w:val="nil"/>
              <w:left w:val="nil"/>
              <w:bottom w:val="nil"/>
              <w:right w:val="nil"/>
            </w:tcBorders>
            <w:shd w:val="clear" w:color="000000" w:fill="CCCCFF"/>
            <w:noWrap/>
            <w:vAlign w:val="bottom"/>
            <w:hideMark/>
          </w:tcPr>
          <w:p w14:paraId="0448870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6.000,00</w:t>
            </w:r>
          </w:p>
        </w:tc>
        <w:tc>
          <w:tcPr>
            <w:tcW w:w="992" w:type="dxa"/>
            <w:tcBorders>
              <w:top w:val="nil"/>
              <w:left w:val="nil"/>
              <w:bottom w:val="nil"/>
              <w:right w:val="nil"/>
            </w:tcBorders>
            <w:shd w:val="clear" w:color="000000" w:fill="CCCCFF"/>
            <w:noWrap/>
            <w:vAlign w:val="bottom"/>
            <w:hideMark/>
          </w:tcPr>
          <w:p w14:paraId="6D70C99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14,35</w:t>
            </w:r>
          </w:p>
        </w:tc>
        <w:tc>
          <w:tcPr>
            <w:tcW w:w="1417" w:type="dxa"/>
            <w:tcBorders>
              <w:top w:val="nil"/>
              <w:left w:val="nil"/>
              <w:bottom w:val="nil"/>
              <w:right w:val="nil"/>
            </w:tcBorders>
            <w:shd w:val="clear" w:color="000000" w:fill="CCCCFF"/>
            <w:noWrap/>
            <w:vAlign w:val="bottom"/>
            <w:hideMark/>
          </w:tcPr>
          <w:p w14:paraId="1AF2B2F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47.800,00</w:t>
            </w:r>
          </w:p>
        </w:tc>
      </w:tr>
      <w:tr w:rsidR="002A606C" w:rsidRPr="00236EB0" w14:paraId="144B19E1" w14:textId="77777777" w:rsidTr="002A606C">
        <w:trPr>
          <w:trHeight w:val="255"/>
        </w:trPr>
        <w:tc>
          <w:tcPr>
            <w:tcW w:w="1139" w:type="dxa"/>
            <w:tcBorders>
              <w:top w:val="nil"/>
              <w:left w:val="nil"/>
              <w:bottom w:val="nil"/>
              <w:right w:val="nil"/>
            </w:tcBorders>
            <w:shd w:val="clear" w:color="auto" w:fill="auto"/>
            <w:noWrap/>
            <w:vAlign w:val="bottom"/>
            <w:hideMark/>
          </w:tcPr>
          <w:p w14:paraId="6A7506B7"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268F7ED0"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6A00AD5A"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370753F3"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41.800,00</w:t>
            </w:r>
          </w:p>
        </w:tc>
        <w:tc>
          <w:tcPr>
            <w:tcW w:w="1276" w:type="dxa"/>
            <w:tcBorders>
              <w:top w:val="nil"/>
              <w:left w:val="nil"/>
              <w:bottom w:val="nil"/>
              <w:right w:val="nil"/>
            </w:tcBorders>
            <w:shd w:val="clear" w:color="auto" w:fill="auto"/>
            <w:noWrap/>
            <w:vAlign w:val="bottom"/>
            <w:hideMark/>
          </w:tcPr>
          <w:p w14:paraId="2F2C6D97"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6.000,00</w:t>
            </w:r>
          </w:p>
        </w:tc>
        <w:tc>
          <w:tcPr>
            <w:tcW w:w="992" w:type="dxa"/>
            <w:tcBorders>
              <w:top w:val="nil"/>
              <w:left w:val="nil"/>
              <w:bottom w:val="nil"/>
              <w:right w:val="nil"/>
            </w:tcBorders>
            <w:shd w:val="clear" w:color="auto" w:fill="auto"/>
            <w:noWrap/>
            <w:vAlign w:val="bottom"/>
            <w:hideMark/>
          </w:tcPr>
          <w:p w14:paraId="56750B4D"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14,35</w:t>
            </w:r>
          </w:p>
        </w:tc>
        <w:tc>
          <w:tcPr>
            <w:tcW w:w="1417" w:type="dxa"/>
            <w:tcBorders>
              <w:top w:val="nil"/>
              <w:left w:val="nil"/>
              <w:bottom w:val="nil"/>
              <w:right w:val="nil"/>
            </w:tcBorders>
            <w:shd w:val="clear" w:color="auto" w:fill="auto"/>
            <w:noWrap/>
            <w:vAlign w:val="bottom"/>
            <w:hideMark/>
          </w:tcPr>
          <w:p w14:paraId="633F73D2"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47.800,00</w:t>
            </w:r>
          </w:p>
        </w:tc>
      </w:tr>
      <w:tr w:rsidR="002A606C" w:rsidRPr="00236EB0" w14:paraId="3D936428" w14:textId="77777777" w:rsidTr="002A606C">
        <w:trPr>
          <w:trHeight w:val="255"/>
        </w:trPr>
        <w:tc>
          <w:tcPr>
            <w:tcW w:w="1139" w:type="dxa"/>
            <w:tcBorders>
              <w:top w:val="nil"/>
              <w:left w:val="nil"/>
              <w:bottom w:val="nil"/>
              <w:right w:val="nil"/>
            </w:tcBorders>
            <w:shd w:val="clear" w:color="auto" w:fill="auto"/>
            <w:noWrap/>
            <w:vAlign w:val="bottom"/>
            <w:hideMark/>
          </w:tcPr>
          <w:p w14:paraId="202C975E"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69B7C7B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4A74A34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Ostali rashodi</w:t>
            </w:r>
          </w:p>
        </w:tc>
        <w:tc>
          <w:tcPr>
            <w:tcW w:w="1418" w:type="dxa"/>
            <w:tcBorders>
              <w:top w:val="nil"/>
              <w:left w:val="nil"/>
              <w:bottom w:val="nil"/>
              <w:right w:val="nil"/>
            </w:tcBorders>
            <w:shd w:val="clear" w:color="auto" w:fill="auto"/>
            <w:noWrap/>
            <w:vAlign w:val="bottom"/>
            <w:hideMark/>
          </w:tcPr>
          <w:p w14:paraId="77A8835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41.800,00</w:t>
            </w:r>
          </w:p>
        </w:tc>
        <w:tc>
          <w:tcPr>
            <w:tcW w:w="1276" w:type="dxa"/>
            <w:tcBorders>
              <w:top w:val="nil"/>
              <w:left w:val="nil"/>
              <w:bottom w:val="nil"/>
              <w:right w:val="nil"/>
            </w:tcBorders>
            <w:shd w:val="clear" w:color="auto" w:fill="auto"/>
            <w:noWrap/>
            <w:vAlign w:val="bottom"/>
            <w:hideMark/>
          </w:tcPr>
          <w:p w14:paraId="16C3119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6.000,00</w:t>
            </w:r>
          </w:p>
        </w:tc>
        <w:tc>
          <w:tcPr>
            <w:tcW w:w="992" w:type="dxa"/>
            <w:tcBorders>
              <w:top w:val="nil"/>
              <w:left w:val="nil"/>
              <w:bottom w:val="nil"/>
              <w:right w:val="nil"/>
            </w:tcBorders>
            <w:shd w:val="clear" w:color="auto" w:fill="auto"/>
            <w:noWrap/>
            <w:vAlign w:val="bottom"/>
            <w:hideMark/>
          </w:tcPr>
          <w:p w14:paraId="5487CE0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14,35</w:t>
            </w:r>
          </w:p>
        </w:tc>
        <w:tc>
          <w:tcPr>
            <w:tcW w:w="1417" w:type="dxa"/>
            <w:tcBorders>
              <w:top w:val="nil"/>
              <w:left w:val="nil"/>
              <w:bottom w:val="nil"/>
              <w:right w:val="nil"/>
            </w:tcBorders>
            <w:shd w:val="clear" w:color="auto" w:fill="auto"/>
            <w:noWrap/>
            <w:vAlign w:val="bottom"/>
            <w:hideMark/>
          </w:tcPr>
          <w:p w14:paraId="78F72D5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47.800,00</w:t>
            </w:r>
          </w:p>
        </w:tc>
      </w:tr>
      <w:tr w:rsidR="00223BEA" w:rsidRPr="00236EB0" w14:paraId="2C5BFC51"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5A762E9E"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02E7464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1.800,00</w:t>
            </w:r>
          </w:p>
        </w:tc>
        <w:tc>
          <w:tcPr>
            <w:tcW w:w="1276" w:type="dxa"/>
            <w:tcBorders>
              <w:top w:val="nil"/>
              <w:left w:val="nil"/>
              <w:bottom w:val="nil"/>
              <w:right w:val="nil"/>
            </w:tcBorders>
            <w:shd w:val="clear" w:color="000000" w:fill="FFFF99"/>
            <w:noWrap/>
            <w:vAlign w:val="bottom"/>
            <w:hideMark/>
          </w:tcPr>
          <w:p w14:paraId="7D80EF2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5664B78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70E2156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1.800,00</w:t>
            </w:r>
          </w:p>
        </w:tc>
      </w:tr>
      <w:tr w:rsidR="002A606C" w:rsidRPr="00236EB0" w14:paraId="3FE71D36" w14:textId="77777777" w:rsidTr="002A606C">
        <w:trPr>
          <w:trHeight w:val="255"/>
        </w:trPr>
        <w:tc>
          <w:tcPr>
            <w:tcW w:w="1139" w:type="dxa"/>
            <w:tcBorders>
              <w:top w:val="nil"/>
              <w:left w:val="nil"/>
              <w:bottom w:val="nil"/>
              <w:right w:val="nil"/>
            </w:tcBorders>
            <w:shd w:val="clear" w:color="auto" w:fill="auto"/>
            <w:noWrap/>
            <w:vAlign w:val="bottom"/>
            <w:hideMark/>
          </w:tcPr>
          <w:p w14:paraId="5FEB787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R434</w:t>
            </w:r>
          </w:p>
        </w:tc>
        <w:tc>
          <w:tcPr>
            <w:tcW w:w="1036" w:type="dxa"/>
            <w:tcBorders>
              <w:top w:val="nil"/>
              <w:left w:val="nil"/>
              <w:bottom w:val="nil"/>
              <w:right w:val="nil"/>
            </w:tcBorders>
            <w:shd w:val="clear" w:color="auto" w:fill="auto"/>
            <w:noWrap/>
            <w:vAlign w:val="bottom"/>
            <w:hideMark/>
          </w:tcPr>
          <w:p w14:paraId="6779E45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4A39DFC1" w14:textId="77777777" w:rsidR="00236EB0" w:rsidRPr="00236EB0" w:rsidRDefault="00236EB0" w:rsidP="00236EB0">
            <w:pPr>
              <w:jc w:val="left"/>
              <w:rPr>
                <w:rFonts w:ascii="Arial" w:eastAsia="Times New Roman" w:hAnsi="Arial" w:cs="Arial"/>
                <w:sz w:val="20"/>
                <w:szCs w:val="20"/>
                <w:lang w:eastAsia="hr-HR"/>
              </w:rPr>
            </w:pPr>
            <w:proofErr w:type="spellStart"/>
            <w:r w:rsidRPr="00236EB0">
              <w:rPr>
                <w:rFonts w:ascii="Arial" w:eastAsia="Times New Roman" w:hAnsi="Arial" w:cs="Arial"/>
                <w:sz w:val="20"/>
                <w:szCs w:val="20"/>
                <w:lang w:eastAsia="hr-HR"/>
              </w:rPr>
              <w:t>Građ</w:t>
            </w:r>
            <w:proofErr w:type="spellEnd"/>
            <w:r w:rsidRPr="00236EB0">
              <w:rPr>
                <w:rFonts w:ascii="Arial" w:eastAsia="Times New Roman" w:hAnsi="Arial" w:cs="Arial"/>
                <w:sz w:val="20"/>
                <w:szCs w:val="20"/>
                <w:lang w:eastAsia="hr-HR"/>
              </w:rPr>
              <w:t>. radovi - Rekonstrukcija kurije starog Župnog dvora u Rozgi - 9. faza</w:t>
            </w:r>
          </w:p>
        </w:tc>
        <w:tc>
          <w:tcPr>
            <w:tcW w:w="1418" w:type="dxa"/>
            <w:tcBorders>
              <w:top w:val="nil"/>
              <w:left w:val="nil"/>
              <w:bottom w:val="nil"/>
              <w:right w:val="nil"/>
            </w:tcBorders>
            <w:shd w:val="clear" w:color="auto" w:fill="auto"/>
            <w:noWrap/>
            <w:vAlign w:val="bottom"/>
            <w:hideMark/>
          </w:tcPr>
          <w:p w14:paraId="2949DC8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w:t>
            </w:r>
          </w:p>
        </w:tc>
        <w:tc>
          <w:tcPr>
            <w:tcW w:w="1276" w:type="dxa"/>
            <w:tcBorders>
              <w:top w:val="nil"/>
              <w:left w:val="nil"/>
              <w:bottom w:val="nil"/>
              <w:right w:val="nil"/>
            </w:tcBorders>
            <w:shd w:val="clear" w:color="auto" w:fill="auto"/>
            <w:noWrap/>
            <w:vAlign w:val="bottom"/>
            <w:hideMark/>
          </w:tcPr>
          <w:p w14:paraId="119D489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9F56DE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7868D4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w:t>
            </w:r>
          </w:p>
        </w:tc>
      </w:tr>
      <w:tr w:rsidR="002A606C" w:rsidRPr="00236EB0" w14:paraId="33F8090E" w14:textId="77777777" w:rsidTr="002A606C">
        <w:trPr>
          <w:trHeight w:val="255"/>
        </w:trPr>
        <w:tc>
          <w:tcPr>
            <w:tcW w:w="1139" w:type="dxa"/>
            <w:tcBorders>
              <w:top w:val="nil"/>
              <w:left w:val="nil"/>
              <w:bottom w:val="nil"/>
              <w:right w:val="nil"/>
            </w:tcBorders>
            <w:shd w:val="clear" w:color="auto" w:fill="auto"/>
            <w:noWrap/>
            <w:vAlign w:val="bottom"/>
            <w:hideMark/>
          </w:tcPr>
          <w:p w14:paraId="2058657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R434-2</w:t>
            </w:r>
          </w:p>
        </w:tc>
        <w:tc>
          <w:tcPr>
            <w:tcW w:w="1036" w:type="dxa"/>
            <w:tcBorders>
              <w:top w:val="nil"/>
              <w:left w:val="nil"/>
              <w:bottom w:val="nil"/>
              <w:right w:val="nil"/>
            </w:tcBorders>
            <w:shd w:val="clear" w:color="auto" w:fill="auto"/>
            <w:noWrap/>
            <w:vAlign w:val="bottom"/>
            <w:hideMark/>
          </w:tcPr>
          <w:p w14:paraId="7A39D06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16FC425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Nadzor -Rekonstrukcija kurije starog Župnog dvora u Rozgi - 9 .faza</w:t>
            </w:r>
          </w:p>
        </w:tc>
        <w:tc>
          <w:tcPr>
            <w:tcW w:w="1418" w:type="dxa"/>
            <w:tcBorders>
              <w:top w:val="nil"/>
              <w:left w:val="nil"/>
              <w:bottom w:val="nil"/>
              <w:right w:val="nil"/>
            </w:tcBorders>
            <w:shd w:val="clear" w:color="auto" w:fill="auto"/>
            <w:noWrap/>
            <w:vAlign w:val="bottom"/>
            <w:hideMark/>
          </w:tcPr>
          <w:p w14:paraId="668A4F2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w:t>
            </w:r>
          </w:p>
        </w:tc>
        <w:tc>
          <w:tcPr>
            <w:tcW w:w="1276" w:type="dxa"/>
            <w:tcBorders>
              <w:top w:val="nil"/>
              <w:left w:val="nil"/>
              <w:bottom w:val="nil"/>
              <w:right w:val="nil"/>
            </w:tcBorders>
            <w:shd w:val="clear" w:color="auto" w:fill="auto"/>
            <w:noWrap/>
            <w:vAlign w:val="bottom"/>
            <w:hideMark/>
          </w:tcPr>
          <w:p w14:paraId="630CABC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8267B6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75932A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w:t>
            </w:r>
          </w:p>
        </w:tc>
      </w:tr>
      <w:tr w:rsidR="00223BEA" w:rsidRPr="00236EB0" w14:paraId="731BDF21"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4D802B56"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490B667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5567F15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1.000,00</w:t>
            </w:r>
          </w:p>
        </w:tc>
        <w:tc>
          <w:tcPr>
            <w:tcW w:w="992" w:type="dxa"/>
            <w:tcBorders>
              <w:top w:val="nil"/>
              <w:left w:val="nil"/>
              <w:bottom w:val="nil"/>
              <w:right w:val="nil"/>
            </w:tcBorders>
            <w:shd w:val="clear" w:color="000000" w:fill="FFFF99"/>
            <w:noWrap/>
            <w:vAlign w:val="bottom"/>
            <w:hideMark/>
          </w:tcPr>
          <w:p w14:paraId="0FA1D92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FFFF99"/>
            <w:noWrap/>
            <w:vAlign w:val="bottom"/>
            <w:hideMark/>
          </w:tcPr>
          <w:p w14:paraId="4F14FC3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1.000,00</w:t>
            </w:r>
          </w:p>
        </w:tc>
      </w:tr>
      <w:tr w:rsidR="002A606C" w:rsidRPr="00236EB0" w14:paraId="483E64C8" w14:textId="77777777" w:rsidTr="002A606C">
        <w:trPr>
          <w:trHeight w:val="255"/>
        </w:trPr>
        <w:tc>
          <w:tcPr>
            <w:tcW w:w="1139" w:type="dxa"/>
            <w:tcBorders>
              <w:top w:val="nil"/>
              <w:left w:val="nil"/>
              <w:bottom w:val="nil"/>
              <w:right w:val="nil"/>
            </w:tcBorders>
            <w:shd w:val="clear" w:color="auto" w:fill="auto"/>
            <w:noWrap/>
            <w:vAlign w:val="bottom"/>
            <w:hideMark/>
          </w:tcPr>
          <w:p w14:paraId="0F4BF47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R434-3</w:t>
            </w:r>
          </w:p>
        </w:tc>
        <w:tc>
          <w:tcPr>
            <w:tcW w:w="1036" w:type="dxa"/>
            <w:tcBorders>
              <w:top w:val="nil"/>
              <w:left w:val="nil"/>
              <w:bottom w:val="nil"/>
              <w:right w:val="nil"/>
            </w:tcBorders>
            <w:shd w:val="clear" w:color="auto" w:fill="auto"/>
            <w:noWrap/>
            <w:vAlign w:val="bottom"/>
            <w:hideMark/>
          </w:tcPr>
          <w:p w14:paraId="6FED6BD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024EFA5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Nadzor - Rekonstrukcija kurije starog Župnog dvora u Rozgi - 9 .faza</w:t>
            </w:r>
          </w:p>
        </w:tc>
        <w:tc>
          <w:tcPr>
            <w:tcW w:w="1418" w:type="dxa"/>
            <w:tcBorders>
              <w:top w:val="nil"/>
              <w:left w:val="nil"/>
              <w:bottom w:val="nil"/>
              <w:right w:val="nil"/>
            </w:tcBorders>
            <w:shd w:val="clear" w:color="auto" w:fill="auto"/>
            <w:noWrap/>
            <w:vAlign w:val="bottom"/>
            <w:hideMark/>
          </w:tcPr>
          <w:p w14:paraId="2AE5956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44A2193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w:t>
            </w:r>
          </w:p>
        </w:tc>
        <w:tc>
          <w:tcPr>
            <w:tcW w:w="992" w:type="dxa"/>
            <w:tcBorders>
              <w:top w:val="nil"/>
              <w:left w:val="nil"/>
              <w:bottom w:val="nil"/>
              <w:right w:val="nil"/>
            </w:tcBorders>
            <w:shd w:val="clear" w:color="auto" w:fill="auto"/>
            <w:noWrap/>
            <w:vAlign w:val="bottom"/>
            <w:hideMark/>
          </w:tcPr>
          <w:p w14:paraId="19AE40A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4CF403B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w:t>
            </w:r>
          </w:p>
        </w:tc>
      </w:tr>
      <w:tr w:rsidR="00223BEA" w:rsidRPr="00236EB0" w14:paraId="459204EB"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1CAD3170"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5.4. Pomoći - državni proračun</w:t>
            </w:r>
          </w:p>
        </w:tc>
        <w:tc>
          <w:tcPr>
            <w:tcW w:w="1418" w:type="dxa"/>
            <w:tcBorders>
              <w:top w:val="nil"/>
              <w:left w:val="nil"/>
              <w:bottom w:val="nil"/>
              <w:right w:val="nil"/>
            </w:tcBorders>
            <w:shd w:val="clear" w:color="000000" w:fill="FFFF99"/>
            <w:noWrap/>
            <w:vAlign w:val="bottom"/>
            <w:hideMark/>
          </w:tcPr>
          <w:p w14:paraId="3B4E54E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40.000,00</w:t>
            </w:r>
          </w:p>
        </w:tc>
        <w:tc>
          <w:tcPr>
            <w:tcW w:w="1276" w:type="dxa"/>
            <w:tcBorders>
              <w:top w:val="nil"/>
              <w:left w:val="nil"/>
              <w:bottom w:val="nil"/>
              <w:right w:val="nil"/>
            </w:tcBorders>
            <w:shd w:val="clear" w:color="000000" w:fill="FFFF99"/>
            <w:noWrap/>
            <w:vAlign w:val="bottom"/>
            <w:hideMark/>
          </w:tcPr>
          <w:p w14:paraId="471CEDA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5.000,00</w:t>
            </w:r>
          </w:p>
        </w:tc>
        <w:tc>
          <w:tcPr>
            <w:tcW w:w="992" w:type="dxa"/>
            <w:tcBorders>
              <w:top w:val="nil"/>
              <w:left w:val="nil"/>
              <w:bottom w:val="nil"/>
              <w:right w:val="nil"/>
            </w:tcBorders>
            <w:shd w:val="clear" w:color="000000" w:fill="FFFF99"/>
            <w:noWrap/>
            <w:vAlign w:val="bottom"/>
            <w:hideMark/>
          </w:tcPr>
          <w:p w14:paraId="3BD4F1A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12,50</w:t>
            </w:r>
          </w:p>
        </w:tc>
        <w:tc>
          <w:tcPr>
            <w:tcW w:w="1417" w:type="dxa"/>
            <w:tcBorders>
              <w:top w:val="nil"/>
              <w:left w:val="nil"/>
              <w:bottom w:val="nil"/>
              <w:right w:val="nil"/>
            </w:tcBorders>
            <w:shd w:val="clear" w:color="000000" w:fill="FFFF99"/>
            <w:noWrap/>
            <w:vAlign w:val="bottom"/>
            <w:hideMark/>
          </w:tcPr>
          <w:p w14:paraId="7348A94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45.000,00</w:t>
            </w:r>
          </w:p>
        </w:tc>
      </w:tr>
      <w:tr w:rsidR="002A606C" w:rsidRPr="00236EB0" w14:paraId="6D379846" w14:textId="77777777" w:rsidTr="002A606C">
        <w:trPr>
          <w:trHeight w:val="255"/>
        </w:trPr>
        <w:tc>
          <w:tcPr>
            <w:tcW w:w="1139" w:type="dxa"/>
            <w:tcBorders>
              <w:top w:val="nil"/>
              <w:left w:val="nil"/>
              <w:bottom w:val="nil"/>
              <w:right w:val="nil"/>
            </w:tcBorders>
            <w:shd w:val="clear" w:color="auto" w:fill="auto"/>
            <w:noWrap/>
            <w:vAlign w:val="bottom"/>
            <w:hideMark/>
          </w:tcPr>
          <w:p w14:paraId="0DD3913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R434-1</w:t>
            </w:r>
          </w:p>
        </w:tc>
        <w:tc>
          <w:tcPr>
            <w:tcW w:w="1036" w:type="dxa"/>
            <w:tcBorders>
              <w:top w:val="nil"/>
              <w:left w:val="nil"/>
              <w:bottom w:val="nil"/>
              <w:right w:val="nil"/>
            </w:tcBorders>
            <w:shd w:val="clear" w:color="auto" w:fill="auto"/>
            <w:noWrap/>
            <w:vAlign w:val="bottom"/>
            <w:hideMark/>
          </w:tcPr>
          <w:p w14:paraId="0876259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378D30C7" w14:textId="77777777" w:rsidR="00236EB0" w:rsidRPr="00236EB0" w:rsidRDefault="00236EB0" w:rsidP="00236EB0">
            <w:pPr>
              <w:jc w:val="left"/>
              <w:rPr>
                <w:rFonts w:ascii="Arial" w:eastAsia="Times New Roman" w:hAnsi="Arial" w:cs="Arial"/>
                <w:sz w:val="20"/>
                <w:szCs w:val="20"/>
                <w:lang w:eastAsia="hr-HR"/>
              </w:rPr>
            </w:pPr>
            <w:proofErr w:type="spellStart"/>
            <w:r w:rsidRPr="00236EB0">
              <w:rPr>
                <w:rFonts w:ascii="Arial" w:eastAsia="Times New Roman" w:hAnsi="Arial" w:cs="Arial"/>
                <w:sz w:val="20"/>
                <w:szCs w:val="20"/>
                <w:lang w:eastAsia="hr-HR"/>
              </w:rPr>
              <w:t>Građ</w:t>
            </w:r>
            <w:proofErr w:type="spellEnd"/>
            <w:r w:rsidRPr="00236EB0">
              <w:rPr>
                <w:rFonts w:ascii="Arial" w:eastAsia="Times New Roman" w:hAnsi="Arial" w:cs="Arial"/>
                <w:sz w:val="20"/>
                <w:szCs w:val="20"/>
                <w:lang w:eastAsia="hr-HR"/>
              </w:rPr>
              <w:t>. radovi - Rekonstrukcija kurije starog Župnog dvora u Rozgi - 9 .faza</w:t>
            </w:r>
          </w:p>
        </w:tc>
        <w:tc>
          <w:tcPr>
            <w:tcW w:w="1418" w:type="dxa"/>
            <w:tcBorders>
              <w:top w:val="nil"/>
              <w:left w:val="nil"/>
              <w:bottom w:val="nil"/>
              <w:right w:val="nil"/>
            </w:tcBorders>
            <w:shd w:val="clear" w:color="auto" w:fill="auto"/>
            <w:noWrap/>
            <w:vAlign w:val="bottom"/>
            <w:hideMark/>
          </w:tcPr>
          <w:p w14:paraId="3E95261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40.000,00</w:t>
            </w:r>
          </w:p>
        </w:tc>
        <w:tc>
          <w:tcPr>
            <w:tcW w:w="1276" w:type="dxa"/>
            <w:tcBorders>
              <w:top w:val="nil"/>
              <w:left w:val="nil"/>
              <w:bottom w:val="nil"/>
              <w:right w:val="nil"/>
            </w:tcBorders>
            <w:shd w:val="clear" w:color="auto" w:fill="auto"/>
            <w:noWrap/>
            <w:vAlign w:val="bottom"/>
            <w:hideMark/>
          </w:tcPr>
          <w:p w14:paraId="7AE364D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5.000,00</w:t>
            </w:r>
          </w:p>
        </w:tc>
        <w:tc>
          <w:tcPr>
            <w:tcW w:w="992" w:type="dxa"/>
            <w:tcBorders>
              <w:top w:val="nil"/>
              <w:left w:val="nil"/>
              <w:bottom w:val="nil"/>
              <w:right w:val="nil"/>
            </w:tcBorders>
            <w:shd w:val="clear" w:color="auto" w:fill="auto"/>
            <w:noWrap/>
            <w:vAlign w:val="bottom"/>
            <w:hideMark/>
          </w:tcPr>
          <w:p w14:paraId="009FC10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12,50</w:t>
            </w:r>
          </w:p>
        </w:tc>
        <w:tc>
          <w:tcPr>
            <w:tcW w:w="1417" w:type="dxa"/>
            <w:tcBorders>
              <w:top w:val="nil"/>
              <w:left w:val="nil"/>
              <w:bottom w:val="nil"/>
              <w:right w:val="nil"/>
            </w:tcBorders>
            <w:shd w:val="clear" w:color="auto" w:fill="auto"/>
            <w:noWrap/>
            <w:vAlign w:val="bottom"/>
            <w:hideMark/>
          </w:tcPr>
          <w:p w14:paraId="0BBD036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45.000,00</w:t>
            </w:r>
          </w:p>
        </w:tc>
      </w:tr>
      <w:tr w:rsidR="00223BEA" w:rsidRPr="00236EB0" w14:paraId="7ABF13A2"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08D99A53"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A100006 Materijalni rashodi - stara škola</w:t>
            </w:r>
          </w:p>
        </w:tc>
        <w:tc>
          <w:tcPr>
            <w:tcW w:w="1418" w:type="dxa"/>
            <w:tcBorders>
              <w:top w:val="nil"/>
              <w:left w:val="nil"/>
              <w:bottom w:val="nil"/>
              <w:right w:val="nil"/>
            </w:tcBorders>
            <w:shd w:val="clear" w:color="000000" w:fill="CCCCFF"/>
            <w:noWrap/>
            <w:vAlign w:val="bottom"/>
            <w:hideMark/>
          </w:tcPr>
          <w:p w14:paraId="1F0218C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10.135,00</w:t>
            </w:r>
          </w:p>
        </w:tc>
        <w:tc>
          <w:tcPr>
            <w:tcW w:w="1276" w:type="dxa"/>
            <w:tcBorders>
              <w:top w:val="nil"/>
              <w:left w:val="nil"/>
              <w:bottom w:val="nil"/>
              <w:right w:val="nil"/>
            </w:tcBorders>
            <w:shd w:val="clear" w:color="000000" w:fill="CCCCFF"/>
            <w:noWrap/>
            <w:vAlign w:val="bottom"/>
            <w:hideMark/>
          </w:tcPr>
          <w:p w14:paraId="2E7D4DB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-10.135,00</w:t>
            </w:r>
          </w:p>
        </w:tc>
        <w:tc>
          <w:tcPr>
            <w:tcW w:w="992" w:type="dxa"/>
            <w:tcBorders>
              <w:top w:val="nil"/>
              <w:left w:val="nil"/>
              <w:bottom w:val="nil"/>
              <w:right w:val="nil"/>
            </w:tcBorders>
            <w:shd w:val="clear" w:color="000000" w:fill="CCCCFF"/>
            <w:noWrap/>
            <w:vAlign w:val="bottom"/>
            <w:hideMark/>
          </w:tcPr>
          <w:p w14:paraId="181BC4B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CCCCFF"/>
            <w:noWrap/>
            <w:vAlign w:val="bottom"/>
            <w:hideMark/>
          </w:tcPr>
          <w:p w14:paraId="7C55984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r>
      <w:tr w:rsidR="002A606C" w:rsidRPr="00236EB0" w14:paraId="2AC9455A" w14:textId="77777777" w:rsidTr="002A606C">
        <w:trPr>
          <w:trHeight w:val="255"/>
        </w:trPr>
        <w:tc>
          <w:tcPr>
            <w:tcW w:w="1139" w:type="dxa"/>
            <w:tcBorders>
              <w:top w:val="nil"/>
              <w:left w:val="nil"/>
              <w:bottom w:val="nil"/>
              <w:right w:val="nil"/>
            </w:tcBorders>
            <w:shd w:val="clear" w:color="auto" w:fill="auto"/>
            <w:noWrap/>
            <w:vAlign w:val="bottom"/>
            <w:hideMark/>
          </w:tcPr>
          <w:p w14:paraId="0F613134"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1EA95B67"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62244B25"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2563A448"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10.135,00</w:t>
            </w:r>
          </w:p>
        </w:tc>
        <w:tc>
          <w:tcPr>
            <w:tcW w:w="1276" w:type="dxa"/>
            <w:tcBorders>
              <w:top w:val="nil"/>
              <w:left w:val="nil"/>
              <w:bottom w:val="nil"/>
              <w:right w:val="nil"/>
            </w:tcBorders>
            <w:shd w:val="clear" w:color="auto" w:fill="auto"/>
            <w:noWrap/>
            <w:vAlign w:val="bottom"/>
            <w:hideMark/>
          </w:tcPr>
          <w:p w14:paraId="7AA22FD3"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-10.135,00</w:t>
            </w:r>
          </w:p>
        </w:tc>
        <w:tc>
          <w:tcPr>
            <w:tcW w:w="992" w:type="dxa"/>
            <w:tcBorders>
              <w:top w:val="nil"/>
              <w:left w:val="nil"/>
              <w:bottom w:val="nil"/>
              <w:right w:val="nil"/>
            </w:tcBorders>
            <w:shd w:val="clear" w:color="auto" w:fill="auto"/>
            <w:noWrap/>
            <w:vAlign w:val="bottom"/>
            <w:hideMark/>
          </w:tcPr>
          <w:p w14:paraId="3B11B168"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-100,00</w:t>
            </w:r>
          </w:p>
        </w:tc>
        <w:tc>
          <w:tcPr>
            <w:tcW w:w="1417" w:type="dxa"/>
            <w:tcBorders>
              <w:top w:val="nil"/>
              <w:left w:val="nil"/>
              <w:bottom w:val="nil"/>
              <w:right w:val="nil"/>
            </w:tcBorders>
            <w:shd w:val="clear" w:color="auto" w:fill="auto"/>
            <w:noWrap/>
            <w:vAlign w:val="bottom"/>
            <w:hideMark/>
          </w:tcPr>
          <w:p w14:paraId="30CFB11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r>
      <w:tr w:rsidR="002A606C" w:rsidRPr="00236EB0" w14:paraId="4267D519" w14:textId="77777777" w:rsidTr="002A606C">
        <w:trPr>
          <w:trHeight w:val="255"/>
        </w:trPr>
        <w:tc>
          <w:tcPr>
            <w:tcW w:w="1139" w:type="dxa"/>
            <w:tcBorders>
              <w:top w:val="nil"/>
              <w:left w:val="nil"/>
              <w:bottom w:val="nil"/>
              <w:right w:val="nil"/>
            </w:tcBorders>
            <w:shd w:val="clear" w:color="auto" w:fill="auto"/>
            <w:noWrap/>
            <w:vAlign w:val="bottom"/>
            <w:hideMark/>
          </w:tcPr>
          <w:p w14:paraId="0676558E"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04BCE37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D6FB6A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21C0189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10.135,00</w:t>
            </w:r>
          </w:p>
        </w:tc>
        <w:tc>
          <w:tcPr>
            <w:tcW w:w="1276" w:type="dxa"/>
            <w:tcBorders>
              <w:top w:val="nil"/>
              <w:left w:val="nil"/>
              <w:bottom w:val="nil"/>
              <w:right w:val="nil"/>
            </w:tcBorders>
            <w:shd w:val="clear" w:color="auto" w:fill="auto"/>
            <w:noWrap/>
            <w:vAlign w:val="bottom"/>
            <w:hideMark/>
          </w:tcPr>
          <w:p w14:paraId="617D0BF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-10.135,00</w:t>
            </w:r>
          </w:p>
        </w:tc>
        <w:tc>
          <w:tcPr>
            <w:tcW w:w="992" w:type="dxa"/>
            <w:tcBorders>
              <w:top w:val="nil"/>
              <w:left w:val="nil"/>
              <w:bottom w:val="nil"/>
              <w:right w:val="nil"/>
            </w:tcBorders>
            <w:shd w:val="clear" w:color="auto" w:fill="auto"/>
            <w:noWrap/>
            <w:vAlign w:val="bottom"/>
            <w:hideMark/>
          </w:tcPr>
          <w:p w14:paraId="1541B14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143B4F8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r>
      <w:tr w:rsidR="00223BEA" w:rsidRPr="00236EB0" w14:paraId="10EB1849"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24670A1C"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1FFB887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3.495,00</w:t>
            </w:r>
          </w:p>
        </w:tc>
        <w:tc>
          <w:tcPr>
            <w:tcW w:w="1276" w:type="dxa"/>
            <w:tcBorders>
              <w:top w:val="nil"/>
              <w:left w:val="nil"/>
              <w:bottom w:val="nil"/>
              <w:right w:val="nil"/>
            </w:tcBorders>
            <w:shd w:val="clear" w:color="000000" w:fill="FFFF99"/>
            <w:noWrap/>
            <w:vAlign w:val="bottom"/>
            <w:hideMark/>
          </w:tcPr>
          <w:p w14:paraId="0FAF5B8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-3.495,00</w:t>
            </w:r>
          </w:p>
        </w:tc>
        <w:tc>
          <w:tcPr>
            <w:tcW w:w="992" w:type="dxa"/>
            <w:tcBorders>
              <w:top w:val="nil"/>
              <w:left w:val="nil"/>
              <w:bottom w:val="nil"/>
              <w:right w:val="nil"/>
            </w:tcBorders>
            <w:shd w:val="clear" w:color="000000" w:fill="FFFF99"/>
            <w:noWrap/>
            <w:vAlign w:val="bottom"/>
            <w:hideMark/>
          </w:tcPr>
          <w:p w14:paraId="5558290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FFFF99"/>
            <w:noWrap/>
            <w:vAlign w:val="bottom"/>
            <w:hideMark/>
          </w:tcPr>
          <w:p w14:paraId="322A041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r>
      <w:tr w:rsidR="002A606C" w:rsidRPr="00236EB0" w14:paraId="16A332F0" w14:textId="77777777" w:rsidTr="002A606C">
        <w:trPr>
          <w:trHeight w:val="255"/>
        </w:trPr>
        <w:tc>
          <w:tcPr>
            <w:tcW w:w="1139" w:type="dxa"/>
            <w:tcBorders>
              <w:top w:val="nil"/>
              <w:left w:val="nil"/>
              <w:bottom w:val="nil"/>
              <w:right w:val="nil"/>
            </w:tcBorders>
            <w:shd w:val="clear" w:color="auto" w:fill="auto"/>
            <w:noWrap/>
            <w:vAlign w:val="bottom"/>
            <w:hideMark/>
          </w:tcPr>
          <w:p w14:paraId="260F51A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R129</w:t>
            </w:r>
          </w:p>
        </w:tc>
        <w:tc>
          <w:tcPr>
            <w:tcW w:w="1036" w:type="dxa"/>
            <w:tcBorders>
              <w:top w:val="nil"/>
              <w:left w:val="nil"/>
              <w:bottom w:val="nil"/>
              <w:right w:val="nil"/>
            </w:tcBorders>
            <w:shd w:val="clear" w:color="auto" w:fill="auto"/>
            <w:noWrap/>
            <w:vAlign w:val="bottom"/>
            <w:hideMark/>
          </w:tcPr>
          <w:p w14:paraId="34BC692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3B1AF62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Održavanje zgrade stare škole</w:t>
            </w:r>
          </w:p>
        </w:tc>
        <w:tc>
          <w:tcPr>
            <w:tcW w:w="1418" w:type="dxa"/>
            <w:tcBorders>
              <w:top w:val="nil"/>
              <w:left w:val="nil"/>
              <w:bottom w:val="nil"/>
              <w:right w:val="nil"/>
            </w:tcBorders>
            <w:shd w:val="clear" w:color="auto" w:fill="auto"/>
            <w:noWrap/>
            <w:vAlign w:val="bottom"/>
            <w:hideMark/>
          </w:tcPr>
          <w:p w14:paraId="1463039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2.030,00</w:t>
            </w:r>
          </w:p>
        </w:tc>
        <w:tc>
          <w:tcPr>
            <w:tcW w:w="1276" w:type="dxa"/>
            <w:tcBorders>
              <w:top w:val="nil"/>
              <w:left w:val="nil"/>
              <w:bottom w:val="nil"/>
              <w:right w:val="nil"/>
            </w:tcBorders>
            <w:shd w:val="clear" w:color="auto" w:fill="auto"/>
            <w:noWrap/>
            <w:vAlign w:val="bottom"/>
            <w:hideMark/>
          </w:tcPr>
          <w:p w14:paraId="358DE9F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-2.030,00</w:t>
            </w:r>
          </w:p>
        </w:tc>
        <w:tc>
          <w:tcPr>
            <w:tcW w:w="992" w:type="dxa"/>
            <w:tcBorders>
              <w:top w:val="nil"/>
              <w:left w:val="nil"/>
              <w:bottom w:val="nil"/>
              <w:right w:val="nil"/>
            </w:tcBorders>
            <w:shd w:val="clear" w:color="auto" w:fill="auto"/>
            <w:noWrap/>
            <w:vAlign w:val="bottom"/>
            <w:hideMark/>
          </w:tcPr>
          <w:p w14:paraId="205552F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045D9ED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r>
      <w:tr w:rsidR="002A606C" w:rsidRPr="00236EB0" w14:paraId="72F8A7D1" w14:textId="77777777" w:rsidTr="002A606C">
        <w:trPr>
          <w:trHeight w:val="255"/>
        </w:trPr>
        <w:tc>
          <w:tcPr>
            <w:tcW w:w="1139" w:type="dxa"/>
            <w:tcBorders>
              <w:top w:val="nil"/>
              <w:left w:val="nil"/>
              <w:bottom w:val="nil"/>
              <w:right w:val="nil"/>
            </w:tcBorders>
            <w:shd w:val="clear" w:color="auto" w:fill="auto"/>
            <w:noWrap/>
            <w:vAlign w:val="bottom"/>
            <w:hideMark/>
          </w:tcPr>
          <w:p w14:paraId="0DE5E7B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R178</w:t>
            </w:r>
          </w:p>
        </w:tc>
        <w:tc>
          <w:tcPr>
            <w:tcW w:w="1036" w:type="dxa"/>
            <w:tcBorders>
              <w:top w:val="nil"/>
              <w:left w:val="nil"/>
              <w:bottom w:val="nil"/>
              <w:right w:val="nil"/>
            </w:tcBorders>
            <w:shd w:val="clear" w:color="auto" w:fill="auto"/>
            <w:noWrap/>
            <w:vAlign w:val="bottom"/>
            <w:hideMark/>
          </w:tcPr>
          <w:p w14:paraId="47F66E9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3FD189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Električna energija - stara škola</w:t>
            </w:r>
          </w:p>
        </w:tc>
        <w:tc>
          <w:tcPr>
            <w:tcW w:w="1418" w:type="dxa"/>
            <w:tcBorders>
              <w:top w:val="nil"/>
              <w:left w:val="nil"/>
              <w:bottom w:val="nil"/>
              <w:right w:val="nil"/>
            </w:tcBorders>
            <w:shd w:val="clear" w:color="auto" w:fill="auto"/>
            <w:noWrap/>
            <w:vAlign w:val="bottom"/>
            <w:hideMark/>
          </w:tcPr>
          <w:p w14:paraId="2FA4C66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1.195,00</w:t>
            </w:r>
          </w:p>
        </w:tc>
        <w:tc>
          <w:tcPr>
            <w:tcW w:w="1276" w:type="dxa"/>
            <w:tcBorders>
              <w:top w:val="nil"/>
              <w:left w:val="nil"/>
              <w:bottom w:val="nil"/>
              <w:right w:val="nil"/>
            </w:tcBorders>
            <w:shd w:val="clear" w:color="auto" w:fill="auto"/>
            <w:noWrap/>
            <w:vAlign w:val="bottom"/>
            <w:hideMark/>
          </w:tcPr>
          <w:p w14:paraId="5F5D033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-1.195,00</w:t>
            </w:r>
          </w:p>
        </w:tc>
        <w:tc>
          <w:tcPr>
            <w:tcW w:w="992" w:type="dxa"/>
            <w:tcBorders>
              <w:top w:val="nil"/>
              <w:left w:val="nil"/>
              <w:bottom w:val="nil"/>
              <w:right w:val="nil"/>
            </w:tcBorders>
            <w:shd w:val="clear" w:color="auto" w:fill="auto"/>
            <w:noWrap/>
            <w:vAlign w:val="bottom"/>
            <w:hideMark/>
          </w:tcPr>
          <w:p w14:paraId="0E5110A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56F7941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r>
      <w:tr w:rsidR="002A606C" w:rsidRPr="00236EB0" w14:paraId="7B535784" w14:textId="77777777" w:rsidTr="002A606C">
        <w:trPr>
          <w:trHeight w:val="255"/>
        </w:trPr>
        <w:tc>
          <w:tcPr>
            <w:tcW w:w="1139" w:type="dxa"/>
            <w:tcBorders>
              <w:top w:val="nil"/>
              <w:left w:val="nil"/>
              <w:bottom w:val="nil"/>
              <w:right w:val="nil"/>
            </w:tcBorders>
            <w:shd w:val="clear" w:color="auto" w:fill="auto"/>
            <w:noWrap/>
            <w:vAlign w:val="bottom"/>
            <w:hideMark/>
          </w:tcPr>
          <w:p w14:paraId="484AF3F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R180</w:t>
            </w:r>
          </w:p>
        </w:tc>
        <w:tc>
          <w:tcPr>
            <w:tcW w:w="1036" w:type="dxa"/>
            <w:tcBorders>
              <w:top w:val="nil"/>
              <w:left w:val="nil"/>
              <w:bottom w:val="nil"/>
              <w:right w:val="nil"/>
            </w:tcBorders>
            <w:shd w:val="clear" w:color="auto" w:fill="auto"/>
            <w:noWrap/>
            <w:vAlign w:val="bottom"/>
            <w:hideMark/>
          </w:tcPr>
          <w:p w14:paraId="7E7EFC8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8AA11F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Komunalne usluge - voda - stara škola</w:t>
            </w:r>
          </w:p>
        </w:tc>
        <w:tc>
          <w:tcPr>
            <w:tcW w:w="1418" w:type="dxa"/>
            <w:tcBorders>
              <w:top w:val="nil"/>
              <w:left w:val="nil"/>
              <w:bottom w:val="nil"/>
              <w:right w:val="nil"/>
            </w:tcBorders>
            <w:shd w:val="clear" w:color="auto" w:fill="auto"/>
            <w:noWrap/>
            <w:vAlign w:val="bottom"/>
            <w:hideMark/>
          </w:tcPr>
          <w:p w14:paraId="5F81266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78AAEAD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c>
          <w:tcPr>
            <w:tcW w:w="992" w:type="dxa"/>
            <w:tcBorders>
              <w:top w:val="nil"/>
              <w:left w:val="nil"/>
              <w:bottom w:val="nil"/>
              <w:right w:val="nil"/>
            </w:tcBorders>
            <w:shd w:val="clear" w:color="auto" w:fill="auto"/>
            <w:noWrap/>
            <w:vAlign w:val="bottom"/>
            <w:hideMark/>
          </w:tcPr>
          <w:p w14:paraId="4FFF7D5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1778409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r>
      <w:tr w:rsidR="00223BEA" w:rsidRPr="00236EB0" w14:paraId="1459BE47"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475161A8"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8.1. Primici od zaduživanja</w:t>
            </w:r>
          </w:p>
        </w:tc>
        <w:tc>
          <w:tcPr>
            <w:tcW w:w="1418" w:type="dxa"/>
            <w:tcBorders>
              <w:top w:val="nil"/>
              <w:left w:val="nil"/>
              <w:bottom w:val="nil"/>
              <w:right w:val="nil"/>
            </w:tcBorders>
            <w:shd w:val="clear" w:color="000000" w:fill="FFFF99"/>
            <w:noWrap/>
            <w:vAlign w:val="bottom"/>
            <w:hideMark/>
          </w:tcPr>
          <w:p w14:paraId="181C49D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6.640,00</w:t>
            </w:r>
          </w:p>
        </w:tc>
        <w:tc>
          <w:tcPr>
            <w:tcW w:w="1276" w:type="dxa"/>
            <w:tcBorders>
              <w:top w:val="nil"/>
              <w:left w:val="nil"/>
              <w:bottom w:val="nil"/>
              <w:right w:val="nil"/>
            </w:tcBorders>
            <w:shd w:val="clear" w:color="000000" w:fill="FFFF99"/>
            <w:noWrap/>
            <w:vAlign w:val="bottom"/>
            <w:hideMark/>
          </w:tcPr>
          <w:p w14:paraId="104A895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-6.640,00</w:t>
            </w:r>
          </w:p>
        </w:tc>
        <w:tc>
          <w:tcPr>
            <w:tcW w:w="992" w:type="dxa"/>
            <w:tcBorders>
              <w:top w:val="nil"/>
              <w:left w:val="nil"/>
              <w:bottom w:val="nil"/>
              <w:right w:val="nil"/>
            </w:tcBorders>
            <w:shd w:val="clear" w:color="000000" w:fill="FFFF99"/>
            <w:noWrap/>
            <w:vAlign w:val="bottom"/>
            <w:hideMark/>
          </w:tcPr>
          <w:p w14:paraId="1683913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FFFF99"/>
            <w:noWrap/>
            <w:vAlign w:val="bottom"/>
            <w:hideMark/>
          </w:tcPr>
          <w:p w14:paraId="5066D72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r>
      <w:tr w:rsidR="002A606C" w:rsidRPr="00236EB0" w14:paraId="1B09CFB1" w14:textId="77777777" w:rsidTr="002A606C">
        <w:trPr>
          <w:trHeight w:val="255"/>
        </w:trPr>
        <w:tc>
          <w:tcPr>
            <w:tcW w:w="1139" w:type="dxa"/>
            <w:tcBorders>
              <w:top w:val="nil"/>
              <w:left w:val="nil"/>
              <w:bottom w:val="nil"/>
              <w:right w:val="nil"/>
            </w:tcBorders>
            <w:shd w:val="clear" w:color="auto" w:fill="auto"/>
            <w:noWrap/>
            <w:vAlign w:val="bottom"/>
            <w:hideMark/>
          </w:tcPr>
          <w:p w14:paraId="51E576F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R179</w:t>
            </w:r>
          </w:p>
        </w:tc>
        <w:tc>
          <w:tcPr>
            <w:tcW w:w="1036" w:type="dxa"/>
            <w:tcBorders>
              <w:top w:val="nil"/>
              <w:left w:val="nil"/>
              <w:bottom w:val="nil"/>
              <w:right w:val="nil"/>
            </w:tcBorders>
            <w:shd w:val="clear" w:color="auto" w:fill="auto"/>
            <w:noWrap/>
            <w:vAlign w:val="bottom"/>
            <w:hideMark/>
          </w:tcPr>
          <w:p w14:paraId="6B11E56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2899998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Plin - stara škola</w:t>
            </w:r>
          </w:p>
        </w:tc>
        <w:tc>
          <w:tcPr>
            <w:tcW w:w="1418" w:type="dxa"/>
            <w:tcBorders>
              <w:top w:val="nil"/>
              <w:left w:val="nil"/>
              <w:bottom w:val="nil"/>
              <w:right w:val="nil"/>
            </w:tcBorders>
            <w:shd w:val="clear" w:color="auto" w:fill="auto"/>
            <w:noWrap/>
            <w:vAlign w:val="bottom"/>
            <w:hideMark/>
          </w:tcPr>
          <w:p w14:paraId="27A46B8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6.640,00</w:t>
            </w:r>
          </w:p>
        </w:tc>
        <w:tc>
          <w:tcPr>
            <w:tcW w:w="1276" w:type="dxa"/>
            <w:tcBorders>
              <w:top w:val="nil"/>
              <w:left w:val="nil"/>
              <w:bottom w:val="nil"/>
              <w:right w:val="nil"/>
            </w:tcBorders>
            <w:shd w:val="clear" w:color="auto" w:fill="auto"/>
            <w:noWrap/>
            <w:vAlign w:val="bottom"/>
            <w:hideMark/>
          </w:tcPr>
          <w:p w14:paraId="69BCC69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-6.640,00</w:t>
            </w:r>
          </w:p>
        </w:tc>
        <w:tc>
          <w:tcPr>
            <w:tcW w:w="992" w:type="dxa"/>
            <w:tcBorders>
              <w:top w:val="nil"/>
              <w:left w:val="nil"/>
              <w:bottom w:val="nil"/>
              <w:right w:val="nil"/>
            </w:tcBorders>
            <w:shd w:val="clear" w:color="auto" w:fill="auto"/>
            <w:noWrap/>
            <w:vAlign w:val="bottom"/>
            <w:hideMark/>
          </w:tcPr>
          <w:p w14:paraId="0A1B9EC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60A7A8F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r>
      <w:tr w:rsidR="00223BEA" w:rsidRPr="00236EB0" w14:paraId="137FE668"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62718979"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A100007 Pokroviteljstvo Matice Hrvatske</w:t>
            </w:r>
          </w:p>
        </w:tc>
        <w:tc>
          <w:tcPr>
            <w:tcW w:w="1418" w:type="dxa"/>
            <w:tcBorders>
              <w:top w:val="nil"/>
              <w:left w:val="nil"/>
              <w:bottom w:val="nil"/>
              <w:right w:val="nil"/>
            </w:tcBorders>
            <w:shd w:val="clear" w:color="000000" w:fill="CCCCFF"/>
            <w:noWrap/>
            <w:vAlign w:val="bottom"/>
            <w:hideMark/>
          </w:tcPr>
          <w:p w14:paraId="38B3CE6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133,00</w:t>
            </w:r>
          </w:p>
        </w:tc>
        <w:tc>
          <w:tcPr>
            <w:tcW w:w="1276" w:type="dxa"/>
            <w:tcBorders>
              <w:top w:val="nil"/>
              <w:left w:val="nil"/>
              <w:bottom w:val="nil"/>
              <w:right w:val="nil"/>
            </w:tcBorders>
            <w:shd w:val="clear" w:color="000000" w:fill="CCCCFF"/>
            <w:noWrap/>
            <w:vAlign w:val="bottom"/>
            <w:hideMark/>
          </w:tcPr>
          <w:p w14:paraId="65034C3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117,00</w:t>
            </w:r>
          </w:p>
        </w:tc>
        <w:tc>
          <w:tcPr>
            <w:tcW w:w="992" w:type="dxa"/>
            <w:tcBorders>
              <w:top w:val="nil"/>
              <w:left w:val="nil"/>
              <w:bottom w:val="nil"/>
              <w:right w:val="nil"/>
            </w:tcBorders>
            <w:shd w:val="clear" w:color="000000" w:fill="CCCCFF"/>
            <w:noWrap/>
            <w:vAlign w:val="bottom"/>
            <w:hideMark/>
          </w:tcPr>
          <w:p w14:paraId="4A90D12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87,97</w:t>
            </w:r>
          </w:p>
        </w:tc>
        <w:tc>
          <w:tcPr>
            <w:tcW w:w="1417" w:type="dxa"/>
            <w:tcBorders>
              <w:top w:val="nil"/>
              <w:left w:val="nil"/>
              <w:bottom w:val="nil"/>
              <w:right w:val="nil"/>
            </w:tcBorders>
            <w:shd w:val="clear" w:color="000000" w:fill="CCCCFF"/>
            <w:noWrap/>
            <w:vAlign w:val="bottom"/>
            <w:hideMark/>
          </w:tcPr>
          <w:p w14:paraId="30B4647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250,00</w:t>
            </w:r>
          </w:p>
        </w:tc>
      </w:tr>
      <w:tr w:rsidR="002A606C" w:rsidRPr="00236EB0" w14:paraId="65020818" w14:textId="77777777" w:rsidTr="002A606C">
        <w:trPr>
          <w:trHeight w:val="255"/>
        </w:trPr>
        <w:tc>
          <w:tcPr>
            <w:tcW w:w="1139" w:type="dxa"/>
            <w:tcBorders>
              <w:top w:val="nil"/>
              <w:left w:val="nil"/>
              <w:bottom w:val="nil"/>
              <w:right w:val="nil"/>
            </w:tcBorders>
            <w:shd w:val="clear" w:color="auto" w:fill="auto"/>
            <w:noWrap/>
            <w:vAlign w:val="bottom"/>
            <w:hideMark/>
          </w:tcPr>
          <w:p w14:paraId="2CB6D2D6"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7CC33846"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6852E225"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4EBA8413"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133,00</w:t>
            </w:r>
          </w:p>
        </w:tc>
        <w:tc>
          <w:tcPr>
            <w:tcW w:w="1276" w:type="dxa"/>
            <w:tcBorders>
              <w:top w:val="nil"/>
              <w:left w:val="nil"/>
              <w:bottom w:val="nil"/>
              <w:right w:val="nil"/>
            </w:tcBorders>
            <w:shd w:val="clear" w:color="auto" w:fill="auto"/>
            <w:noWrap/>
            <w:vAlign w:val="bottom"/>
            <w:hideMark/>
          </w:tcPr>
          <w:p w14:paraId="6469B68D"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117,00</w:t>
            </w:r>
          </w:p>
        </w:tc>
        <w:tc>
          <w:tcPr>
            <w:tcW w:w="992" w:type="dxa"/>
            <w:tcBorders>
              <w:top w:val="nil"/>
              <w:left w:val="nil"/>
              <w:bottom w:val="nil"/>
              <w:right w:val="nil"/>
            </w:tcBorders>
            <w:shd w:val="clear" w:color="auto" w:fill="auto"/>
            <w:noWrap/>
            <w:vAlign w:val="bottom"/>
            <w:hideMark/>
          </w:tcPr>
          <w:p w14:paraId="468D1D68"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87,97</w:t>
            </w:r>
          </w:p>
        </w:tc>
        <w:tc>
          <w:tcPr>
            <w:tcW w:w="1417" w:type="dxa"/>
            <w:tcBorders>
              <w:top w:val="nil"/>
              <w:left w:val="nil"/>
              <w:bottom w:val="nil"/>
              <w:right w:val="nil"/>
            </w:tcBorders>
            <w:shd w:val="clear" w:color="auto" w:fill="auto"/>
            <w:noWrap/>
            <w:vAlign w:val="bottom"/>
            <w:hideMark/>
          </w:tcPr>
          <w:p w14:paraId="2EAE04F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250,00</w:t>
            </w:r>
          </w:p>
        </w:tc>
      </w:tr>
      <w:tr w:rsidR="002A606C" w:rsidRPr="00236EB0" w14:paraId="6E6EECC1" w14:textId="77777777" w:rsidTr="002A606C">
        <w:trPr>
          <w:trHeight w:val="255"/>
        </w:trPr>
        <w:tc>
          <w:tcPr>
            <w:tcW w:w="1139" w:type="dxa"/>
            <w:tcBorders>
              <w:top w:val="nil"/>
              <w:left w:val="nil"/>
              <w:bottom w:val="nil"/>
              <w:right w:val="nil"/>
            </w:tcBorders>
            <w:shd w:val="clear" w:color="auto" w:fill="auto"/>
            <w:noWrap/>
            <w:vAlign w:val="bottom"/>
            <w:hideMark/>
          </w:tcPr>
          <w:p w14:paraId="19FD64AD"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290C002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4C6F116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Ostali rashodi</w:t>
            </w:r>
          </w:p>
        </w:tc>
        <w:tc>
          <w:tcPr>
            <w:tcW w:w="1418" w:type="dxa"/>
            <w:tcBorders>
              <w:top w:val="nil"/>
              <w:left w:val="nil"/>
              <w:bottom w:val="nil"/>
              <w:right w:val="nil"/>
            </w:tcBorders>
            <w:shd w:val="clear" w:color="auto" w:fill="auto"/>
            <w:noWrap/>
            <w:vAlign w:val="bottom"/>
            <w:hideMark/>
          </w:tcPr>
          <w:p w14:paraId="5BFB03C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133,00</w:t>
            </w:r>
          </w:p>
        </w:tc>
        <w:tc>
          <w:tcPr>
            <w:tcW w:w="1276" w:type="dxa"/>
            <w:tcBorders>
              <w:top w:val="nil"/>
              <w:left w:val="nil"/>
              <w:bottom w:val="nil"/>
              <w:right w:val="nil"/>
            </w:tcBorders>
            <w:shd w:val="clear" w:color="auto" w:fill="auto"/>
            <w:noWrap/>
            <w:vAlign w:val="bottom"/>
            <w:hideMark/>
          </w:tcPr>
          <w:p w14:paraId="47CC594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117,00</w:t>
            </w:r>
          </w:p>
        </w:tc>
        <w:tc>
          <w:tcPr>
            <w:tcW w:w="992" w:type="dxa"/>
            <w:tcBorders>
              <w:top w:val="nil"/>
              <w:left w:val="nil"/>
              <w:bottom w:val="nil"/>
              <w:right w:val="nil"/>
            </w:tcBorders>
            <w:shd w:val="clear" w:color="auto" w:fill="auto"/>
            <w:noWrap/>
            <w:vAlign w:val="bottom"/>
            <w:hideMark/>
          </w:tcPr>
          <w:p w14:paraId="058917C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87,97</w:t>
            </w:r>
          </w:p>
        </w:tc>
        <w:tc>
          <w:tcPr>
            <w:tcW w:w="1417" w:type="dxa"/>
            <w:tcBorders>
              <w:top w:val="nil"/>
              <w:left w:val="nil"/>
              <w:bottom w:val="nil"/>
              <w:right w:val="nil"/>
            </w:tcBorders>
            <w:shd w:val="clear" w:color="auto" w:fill="auto"/>
            <w:noWrap/>
            <w:vAlign w:val="bottom"/>
            <w:hideMark/>
          </w:tcPr>
          <w:p w14:paraId="7761650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250,00</w:t>
            </w:r>
          </w:p>
        </w:tc>
      </w:tr>
      <w:tr w:rsidR="00223BEA" w:rsidRPr="00236EB0" w14:paraId="01C34ACD"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307D8F24"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5BE928A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133,00</w:t>
            </w:r>
          </w:p>
        </w:tc>
        <w:tc>
          <w:tcPr>
            <w:tcW w:w="1276" w:type="dxa"/>
            <w:tcBorders>
              <w:top w:val="nil"/>
              <w:left w:val="nil"/>
              <w:bottom w:val="nil"/>
              <w:right w:val="nil"/>
            </w:tcBorders>
            <w:shd w:val="clear" w:color="000000" w:fill="FFFF99"/>
            <w:noWrap/>
            <w:vAlign w:val="bottom"/>
            <w:hideMark/>
          </w:tcPr>
          <w:p w14:paraId="1AC8661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117,00</w:t>
            </w:r>
          </w:p>
        </w:tc>
        <w:tc>
          <w:tcPr>
            <w:tcW w:w="992" w:type="dxa"/>
            <w:tcBorders>
              <w:top w:val="nil"/>
              <w:left w:val="nil"/>
              <w:bottom w:val="nil"/>
              <w:right w:val="nil"/>
            </w:tcBorders>
            <w:shd w:val="clear" w:color="000000" w:fill="FFFF99"/>
            <w:noWrap/>
            <w:vAlign w:val="bottom"/>
            <w:hideMark/>
          </w:tcPr>
          <w:p w14:paraId="1500F2F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87,97</w:t>
            </w:r>
          </w:p>
        </w:tc>
        <w:tc>
          <w:tcPr>
            <w:tcW w:w="1417" w:type="dxa"/>
            <w:tcBorders>
              <w:top w:val="nil"/>
              <w:left w:val="nil"/>
              <w:bottom w:val="nil"/>
              <w:right w:val="nil"/>
            </w:tcBorders>
            <w:shd w:val="clear" w:color="000000" w:fill="FFFF99"/>
            <w:noWrap/>
            <w:vAlign w:val="bottom"/>
            <w:hideMark/>
          </w:tcPr>
          <w:p w14:paraId="6074F40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250,00</w:t>
            </w:r>
          </w:p>
        </w:tc>
      </w:tr>
      <w:tr w:rsidR="002A606C" w:rsidRPr="00236EB0" w14:paraId="5EBBE129" w14:textId="77777777" w:rsidTr="002A606C">
        <w:trPr>
          <w:trHeight w:val="255"/>
        </w:trPr>
        <w:tc>
          <w:tcPr>
            <w:tcW w:w="1139" w:type="dxa"/>
            <w:tcBorders>
              <w:top w:val="nil"/>
              <w:left w:val="nil"/>
              <w:bottom w:val="nil"/>
              <w:right w:val="nil"/>
            </w:tcBorders>
            <w:shd w:val="clear" w:color="auto" w:fill="auto"/>
            <w:noWrap/>
            <w:vAlign w:val="bottom"/>
            <w:hideMark/>
          </w:tcPr>
          <w:p w14:paraId="3C19572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R065</w:t>
            </w:r>
          </w:p>
        </w:tc>
        <w:tc>
          <w:tcPr>
            <w:tcW w:w="1036" w:type="dxa"/>
            <w:tcBorders>
              <w:top w:val="nil"/>
              <w:left w:val="nil"/>
              <w:bottom w:val="nil"/>
              <w:right w:val="nil"/>
            </w:tcBorders>
            <w:shd w:val="clear" w:color="auto" w:fill="auto"/>
            <w:noWrap/>
            <w:vAlign w:val="bottom"/>
            <w:hideMark/>
          </w:tcPr>
          <w:p w14:paraId="3331C50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17611F3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Pokroviteljstvo Matice Hrvatske</w:t>
            </w:r>
          </w:p>
        </w:tc>
        <w:tc>
          <w:tcPr>
            <w:tcW w:w="1418" w:type="dxa"/>
            <w:tcBorders>
              <w:top w:val="nil"/>
              <w:left w:val="nil"/>
              <w:bottom w:val="nil"/>
              <w:right w:val="nil"/>
            </w:tcBorders>
            <w:shd w:val="clear" w:color="auto" w:fill="auto"/>
            <w:noWrap/>
            <w:vAlign w:val="bottom"/>
            <w:hideMark/>
          </w:tcPr>
          <w:p w14:paraId="03F79A9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133,00</w:t>
            </w:r>
          </w:p>
        </w:tc>
        <w:tc>
          <w:tcPr>
            <w:tcW w:w="1276" w:type="dxa"/>
            <w:tcBorders>
              <w:top w:val="nil"/>
              <w:left w:val="nil"/>
              <w:bottom w:val="nil"/>
              <w:right w:val="nil"/>
            </w:tcBorders>
            <w:shd w:val="clear" w:color="auto" w:fill="auto"/>
            <w:noWrap/>
            <w:vAlign w:val="bottom"/>
            <w:hideMark/>
          </w:tcPr>
          <w:p w14:paraId="4CF22DE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117,00</w:t>
            </w:r>
          </w:p>
        </w:tc>
        <w:tc>
          <w:tcPr>
            <w:tcW w:w="992" w:type="dxa"/>
            <w:tcBorders>
              <w:top w:val="nil"/>
              <w:left w:val="nil"/>
              <w:bottom w:val="nil"/>
              <w:right w:val="nil"/>
            </w:tcBorders>
            <w:shd w:val="clear" w:color="auto" w:fill="auto"/>
            <w:noWrap/>
            <w:vAlign w:val="bottom"/>
            <w:hideMark/>
          </w:tcPr>
          <w:p w14:paraId="01D7E6B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87,97</w:t>
            </w:r>
          </w:p>
        </w:tc>
        <w:tc>
          <w:tcPr>
            <w:tcW w:w="1417" w:type="dxa"/>
            <w:tcBorders>
              <w:top w:val="nil"/>
              <w:left w:val="nil"/>
              <w:bottom w:val="nil"/>
              <w:right w:val="nil"/>
            </w:tcBorders>
            <w:shd w:val="clear" w:color="auto" w:fill="auto"/>
            <w:noWrap/>
            <w:vAlign w:val="bottom"/>
            <w:hideMark/>
          </w:tcPr>
          <w:p w14:paraId="52BAAE4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250,00</w:t>
            </w:r>
          </w:p>
        </w:tc>
      </w:tr>
      <w:tr w:rsidR="00223BEA" w:rsidRPr="00236EB0" w14:paraId="754FFD78" w14:textId="77777777" w:rsidTr="002A606C">
        <w:trPr>
          <w:trHeight w:val="255"/>
        </w:trPr>
        <w:tc>
          <w:tcPr>
            <w:tcW w:w="9214" w:type="dxa"/>
            <w:gridSpan w:val="3"/>
            <w:tcBorders>
              <w:top w:val="nil"/>
              <w:left w:val="nil"/>
              <w:bottom w:val="nil"/>
              <w:right w:val="nil"/>
            </w:tcBorders>
            <w:shd w:val="clear" w:color="000000" w:fill="9999FF"/>
            <w:noWrap/>
            <w:vAlign w:val="bottom"/>
            <w:hideMark/>
          </w:tcPr>
          <w:p w14:paraId="68B9C1CD"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Program 1006 Socijalna zaštita</w:t>
            </w:r>
          </w:p>
        </w:tc>
        <w:tc>
          <w:tcPr>
            <w:tcW w:w="1418" w:type="dxa"/>
            <w:tcBorders>
              <w:top w:val="nil"/>
              <w:left w:val="nil"/>
              <w:bottom w:val="nil"/>
              <w:right w:val="nil"/>
            </w:tcBorders>
            <w:shd w:val="clear" w:color="000000" w:fill="9999FF"/>
            <w:noWrap/>
            <w:vAlign w:val="bottom"/>
            <w:hideMark/>
          </w:tcPr>
          <w:p w14:paraId="394CC27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127.528,00</w:t>
            </w:r>
          </w:p>
        </w:tc>
        <w:tc>
          <w:tcPr>
            <w:tcW w:w="1276" w:type="dxa"/>
            <w:tcBorders>
              <w:top w:val="nil"/>
              <w:left w:val="nil"/>
              <w:bottom w:val="nil"/>
              <w:right w:val="nil"/>
            </w:tcBorders>
            <w:shd w:val="clear" w:color="000000" w:fill="9999FF"/>
            <w:noWrap/>
            <w:vAlign w:val="bottom"/>
            <w:hideMark/>
          </w:tcPr>
          <w:p w14:paraId="50CE40A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11.975,00</w:t>
            </w:r>
          </w:p>
        </w:tc>
        <w:tc>
          <w:tcPr>
            <w:tcW w:w="992" w:type="dxa"/>
            <w:tcBorders>
              <w:top w:val="nil"/>
              <w:left w:val="nil"/>
              <w:bottom w:val="nil"/>
              <w:right w:val="nil"/>
            </w:tcBorders>
            <w:shd w:val="clear" w:color="000000" w:fill="9999FF"/>
            <w:noWrap/>
            <w:vAlign w:val="bottom"/>
            <w:hideMark/>
          </w:tcPr>
          <w:p w14:paraId="139226B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9,39</w:t>
            </w:r>
          </w:p>
        </w:tc>
        <w:tc>
          <w:tcPr>
            <w:tcW w:w="1417" w:type="dxa"/>
            <w:tcBorders>
              <w:top w:val="nil"/>
              <w:left w:val="nil"/>
              <w:bottom w:val="nil"/>
              <w:right w:val="nil"/>
            </w:tcBorders>
            <w:shd w:val="clear" w:color="000000" w:fill="9999FF"/>
            <w:noWrap/>
            <w:vAlign w:val="bottom"/>
            <w:hideMark/>
          </w:tcPr>
          <w:p w14:paraId="68E35C1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139.503,00</w:t>
            </w:r>
          </w:p>
        </w:tc>
      </w:tr>
      <w:tr w:rsidR="00223BEA" w:rsidRPr="00236EB0" w14:paraId="0C27A6BE"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18BBEA1E"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A100001 Troškovi stanovanja</w:t>
            </w:r>
          </w:p>
        </w:tc>
        <w:tc>
          <w:tcPr>
            <w:tcW w:w="1418" w:type="dxa"/>
            <w:tcBorders>
              <w:top w:val="nil"/>
              <w:left w:val="nil"/>
              <w:bottom w:val="nil"/>
              <w:right w:val="nil"/>
            </w:tcBorders>
            <w:shd w:val="clear" w:color="000000" w:fill="CCCCFF"/>
            <w:noWrap/>
            <w:vAlign w:val="bottom"/>
            <w:hideMark/>
          </w:tcPr>
          <w:p w14:paraId="7C114EB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664,00</w:t>
            </w:r>
          </w:p>
        </w:tc>
        <w:tc>
          <w:tcPr>
            <w:tcW w:w="1276" w:type="dxa"/>
            <w:tcBorders>
              <w:top w:val="nil"/>
              <w:left w:val="nil"/>
              <w:bottom w:val="nil"/>
              <w:right w:val="nil"/>
            </w:tcBorders>
            <w:shd w:val="clear" w:color="000000" w:fill="CCCCFF"/>
            <w:noWrap/>
            <w:vAlign w:val="bottom"/>
            <w:hideMark/>
          </w:tcPr>
          <w:p w14:paraId="3F06EB0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077325E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6782489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664,00</w:t>
            </w:r>
          </w:p>
        </w:tc>
      </w:tr>
      <w:tr w:rsidR="002A606C" w:rsidRPr="00236EB0" w14:paraId="45B8BF74" w14:textId="77777777" w:rsidTr="002A606C">
        <w:trPr>
          <w:trHeight w:val="255"/>
        </w:trPr>
        <w:tc>
          <w:tcPr>
            <w:tcW w:w="1139" w:type="dxa"/>
            <w:tcBorders>
              <w:top w:val="nil"/>
              <w:left w:val="nil"/>
              <w:bottom w:val="nil"/>
              <w:right w:val="nil"/>
            </w:tcBorders>
            <w:shd w:val="clear" w:color="auto" w:fill="auto"/>
            <w:noWrap/>
            <w:vAlign w:val="bottom"/>
            <w:hideMark/>
          </w:tcPr>
          <w:p w14:paraId="6834915A"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43B90ABA"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2CDD6407"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44532DF2"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664,00</w:t>
            </w:r>
          </w:p>
        </w:tc>
        <w:tc>
          <w:tcPr>
            <w:tcW w:w="1276" w:type="dxa"/>
            <w:tcBorders>
              <w:top w:val="nil"/>
              <w:left w:val="nil"/>
              <w:bottom w:val="nil"/>
              <w:right w:val="nil"/>
            </w:tcBorders>
            <w:shd w:val="clear" w:color="auto" w:fill="auto"/>
            <w:noWrap/>
            <w:vAlign w:val="bottom"/>
            <w:hideMark/>
          </w:tcPr>
          <w:p w14:paraId="461668BE"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64BD13F8"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44B3EDDB"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664,00</w:t>
            </w:r>
          </w:p>
        </w:tc>
      </w:tr>
      <w:tr w:rsidR="002A606C" w:rsidRPr="00236EB0" w14:paraId="067719EB" w14:textId="77777777" w:rsidTr="002A606C">
        <w:trPr>
          <w:trHeight w:val="255"/>
        </w:trPr>
        <w:tc>
          <w:tcPr>
            <w:tcW w:w="1139" w:type="dxa"/>
            <w:tcBorders>
              <w:top w:val="nil"/>
              <w:left w:val="nil"/>
              <w:bottom w:val="nil"/>
              <w:right w:val="nil"/>
            </w:tcBorders>
            <w:shd w:val="clear" w:color="auto" w:fill="auto"/>
            <w:noWrap/>
            <w:vAlign w:val="bottom"/>
            <w:hideMark/>
          </w:tcPr>
          <w:p w14:paraId="5B959743"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14D8C22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37</w:t>
            </w:r>
          </w:p>
        </w:tc>
        <w:tc>
          <w:tcPr>
            <w:tcW w:w="7039" w:type="dxa"/>
            <w:tcBorders>
              <w:top w:val="nil"/>
              <w:left w:val="nil"/>
              <w:bottom w:val="nil"/>
              <w:right w:val="nil"/>
            </w:tcBorders>
            <w:shd w:val="clear" w:color="auto" w:fill="auto"/>
            <w:noWrap/>
            <w:vAlign w:val="bottom"/>
            <w:hideMark/>
          </w:tcPr>
          <w:p w14:paraId="5A9E143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Naknade građanima i kućanstvima na temelju osiguranja i druge naknade</w:t>
            </w:r>
          </w:p>
        </w:tc>
        <w:tc>
          <w:tcPr>
            <w:tcW w:w="1418" w:type="dxa"/>
            <w:tcBorders>
              <w:top w:val="nil"/>
              <w:left w:val="nil"/>
              <w:bottom w:val="nil"/>
              <w:right w:val="nil"/>
            </w:tcBorders>
            <w:shd w:val="clear" w:color="auto" w:fill="auto"/>
            <w:noWrap/>
            <w:vAlign w:val="bottom"/>
            <w:hideMark/>
          </w:tcPr>
          <w:p w14:paraId="7D7A299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w:t>
            </w:r>
          </w:p>
        </w:tc>
        <w:tc>
          <w:tcPr>
            <w:tcW w:w="1276" w:type="dxa"/>
            <w:tcBorders>
              <w:top w:val="nil"/>
              <w:left w:val="nil"/>
              <w:bottom w:val="nil"/>
              <w:right w:val="nil"/>
            </w:tcBorders>
            <w:shd w:val="clear" w:color="auto" w:fill="auto"/>
            <w:noWrap/>
            <w:vAlign w:val="bottom"/>
            <w:hideMark/>
          </w:tcPr>
          <w:p w14:paraId="529B6F9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0158C0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5A92ED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w:t>
            </w:r>
          </w:p>
        </w:tc>
      </w:tr>
      <w:tr w:rsidR="00223BEA" w:rsidRPr="00236EB0" w14:paraId="034B37BB"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222A131B"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432BB84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664,00</w:t>
            </w:r>
          </w:p>
        </w:tc>
        <w:tc>
          <w:tcPr>
            <w:tcW w:w="1276" w:type="dxa"/>
            <w:tcBorders>
              <w:top w:val="nil"/>
              <w:left w:val="nil"/>
              <w:bottom w:val="nil"/>
              <w:right w:val="nil"/>
            </w:tcBorders>
            <w:shd w:val="clear" w:color="000000" w:fill="FFFF99"/>
            <w:noWrap/>
            <w:vAlign w:val="bottom"/>
            <w:hideMark/>
          </w:tcPr>
          <w:p w14:paraId="7F48F12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2C5846F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51A6B3C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664,00</w:t>
            </w:r>
          </w:p>
        </w:tc>
      </w:tr>
      <w:tr w:rsidR="002A606C" w:rsidRPr="00236EB0" w14:paraId="21FB2EF8" w14:textId="77777777" w:rsidTr="002A606C">
        <w:trPr>
          <w:trHeight w:val="255"/>
        </w:trPr>
        <w:tc>
          <w:tcPr>
            <w:tcW w:w="1139" w:type="dxa"/>
            <w:tcBorders>
              <w:top w:val="nil"/>
              <w:left w:val="nil"/>
              <w:bottom w:val="nil"/>
              <w:right w:val="nil"/>
            </w:tcBorders>
            <w:shd w:val="clear" w:color="auto" w:fill="auto"/>
            <w:noWrap/>
            <w:vAlign w:val="bottom"/>
            <w:hideMark/>
          </w:tcPr>
          <w:p w14:paraId="77A5A60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R073</w:t>
            </w:r>
          </w:p>
        </w:tc>
        <w:tc>
          <w:tcPr>
            <w:tcW w:w="1036" w:type="dxa"/>
            <w:tcBorders>
              <w:top w:val="nil"/>
              <w:left w:val="nil"/>
              <w:bottom w:val="nil"/>
              <w:right w:val="nil"/>
            </w:tcBorders>
            <w:shd w:val="clear" w:color="auto" w:fill="auto"/>
            <w:noWrap/>
            <w:vAlign w:val="bottom"/>
            <w:hideMark/>
          </w:tcPr>
          <w:p w14:paraId="28DF0AA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37</w:t>
            </w:r>
          </w:p>
        </w:tc>
        <w:tc>
          <w:tcPr>
            <w:tcW w:w="7039" w:type="dxa"/>
            <w:tcBorders>
              <w:top w:val="nil"/>
              <w:left w:val="nil"/>
              <w:bottom w:val="nil"/>
              <w:right w:val="nil"/>
            </w:tcBorders>
            <w:shd w:val="clear" w:color="auto" w:fill="auto"/>
            <w:noWrap/>
            <w:vAlign w:val="bottom"/>
            <w:hideMark/>
          </w:tcPr>
          <w:p w14:paraId="0FA8646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Stanovanje</w:t>
            </w:r>
          </w:p>
        </w:tc>
        <w:tc>
          <w:tcPr>
            <w:tcW w:w="1418" w:type="dxa"/>
            <w:tcBorders>
              <w:top w:val="nil"/>
              <w:left w:val="nil"/>
              <w:bottom w:val="nil"/>
              <w:right w:val="nil"/>
            </w:tcBorders>
            <w:shd w:val="clear" w:color="auto" w:fill="auto"/>
            <w:noWrap/>
            <w:vAlign w:val="bottom"/>
            <w:hideMark/>
          </w:tcPr>
          <w:p w14:paraId="4A1FFAE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w:t>
            </w:r>
          </w:p>
        </w:tc>
        <w:tc>
          <w:tcPr>
            <w:tcW w:w="1276" w:type="dxa"/>
            <w:tcBorders>
              <w:top w:val="nil"/>
              <w:left w:val="nil"/>
              <w:bottom w:val="nil"/>
              <w:right w:val="nil"/>
            </w:tcBorders>
            <w:shd w:val="clear" w:color="auto" w:fill="auto"/>
            <w:noWrap/>
            <w:vAlign w:val="bottom"/>
            <w:hideMark/>
          </w:tcPr>
          <w:p w14:paraId="47E8B6E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5BD66A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E16F67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w:t>
            </w:r>
          </w:p>
        </w:tc>
      </w:tr>
      <w:tr w:rsidR="00223BEA" w:rsidRPr="00236EB0" w14:paraId="72D30499"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3C45A8DA"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A100002 Troškovi prijevoza starijih osoba</w:t>
            </w:r>
          </w:p>
        </w:tc>
        <w:tc>
          <w:tcPr>
            <w:tcW w:w="1418" w:type="dxa"/>
            <w:tcBorders>
              <w:top w:val="nil"/>
              <w:left w:val="nil"/>
              <w:bottom w:val="nil"/>
              <w:right w:val="nil"/>
            </w:tcBorders>
            <w:shd w:val="clear" w:color="000000" w:fill="CCCCFF"/>
            <w:noWrap/>
            <w:vAlign w:val="bottom"/>
            <w:hideMark/>
          </w:tcPr>
          <w:p w14:paraId="576B74F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7.700,00</w:t>
            </w:r>
          </w:p>
        </w:tc>
        <w:tc>
          <w:tcPr>
            <w:tcW w:w="1276" w:type="dxa"/>
            <w:tcBorders>
              <w:top w:val="nil"/>
              <w:left w:val="nil"/>
              <w:bottom w:val="nil"/>
              <w:right w:val="nil"/>
            </w:tcBorders>
            <w:shd w:val="clear" w:color="000000" w:fill="CCCCFF"/>
            <w:noWrap/>
            <w:vAlign w:val="bottom"/>
            <w:hideMark/>
          </w:tcPr>
          <w:p w14:paraId="5073AD7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00D2270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193073B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7.700,00</w:t>
            </w:r>
          </w:p>
        </w:tc>
      </w:tr>
      <w:tr w:rsidR="002A606C" w:rsidRPr="00236EB0" w14:paraId="609C4131" w14:textId="77777777" w:rsidTr="002A606C">
        <w:trPr>
          <w:trHeight w:val="255"/>
        </w:trPr>
        <w:tc>
          <w:tcPr>
            <w:tcW w:w="1139" w:type="dxa"/>
            <w:tcBorders>
              <w:top w:val="nil"/>
              <w:left w:val="nil"/>
              <w:bottom w:val="nil"/>
              <w:right w:val="nil"/>
            </w:tcBorders>
            <w:shd w:val="clear" w:color="auto" w:fill="auto"/>
            <w:noWrap/>
            <w:vAlign w:val="bottom"/>
            <w:hideMark/>
          </w:tcPr>
          <w:p w14:paraId="246448DF"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364C68CE"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2C5D7FDA"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19FE9FF2"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7.700,00</w:t>
            </w:r>
          </w:p>
        </w:tc>
        <w:tc>
          <w:tcPr>
            <w:tcW w:w="1276" w:type="dxa"/>
            <w:tcBorders>
              <w:top w:val="nil"/>
              <w:left w:val="nil"/>
              <w:bottom w:val="nil"/>
              <w:right w:val="nil"/>
            </w:tcBorders>
            <w:shd w:val="clear" w:color="auto" w:fill="auto"/>
            <w:noWrap/>
            <w:vAlign w:val="bottom"/>
            <w:hideMark/>
          </w:tcPr>
          <w:p w14:paraId="584AC0E8"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46D774C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52A6B5E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7.700,00</w:t>
            </w:r>
          </w:p>
        </w:tc>
      </w:tr>
      <w:tr w:rsidR="002A606C" w:rsidRPr="00236EB0" w14:paraId="234B5269" w14:textId="77777777" w:rsidTr="002A606C">
        <w:trPr>
          <w:trHeight w:val="255"/>
        </w:trPr>
        <w:tc>
          <w:tcPr>
            <w:tcW w:w="1139" w:type="dxa"/>
            <w:tcBorders>
              <w:top w:val="nil"/>
              <w:left w:val="nil"/>
              <w:bottom w:val="nil"/>
              <w:right w:val="nil"/>
            </w:tcBorders>
            <w:shd w:val="clear" w:color="auto" w:fill="auto"/>
            <w:noWrap/>
            <w:vAlign w:val="bottom"/>
            <w:hideMark/>
          </w:tcPr>
          <w:p w14:paraId="657DE770"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2A24B07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C91C97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5FEA17E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7.700,00</w:t>
            </w:r>
          </w:p>
        </w:tc>
        <w:tc>
          <w:tcPr>
            <w:tcW w:w="1276" w:type="dxa"/>
            <w:tcBorders>
              <w:top w:val="nil"/>
              <w:left w:val="nil"/>
              <w:bottom w:val="nil"/>
              <w:right w:val="nil"/>
            </w:tcBorders>
            <w:shd w:val="clear" w:color="auto" w:fill="auto"/>
            <w:noWrap/>
            <w:vAlign w:val="bottom"/>
            <w:hideMark/>
          </w:tcPr>
          <w:p w14:paraId="32A475B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A4534D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C09E96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7.700,00</w:t>
            </w:r>
          </w:p>
        </w:tc>
      </w:tr>
      <w:tr w:rsidR="00223BEA" w:rsidRPr="00236EB0" w14:paraId="6FE9EE53"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1BA538B9"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C7DDBF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7.700,00</w:t>
            </w:r>
          </w:p>
        </w:tc>
        <w:tc>
          <w:tcPr>
            <w:tcW w:w="1276" w:type="dxa"/>
            <w:tcBorders>
              <w:top w:val="nil"/>
              <w:left w:val="nil"/>
              <w:bottom w:val="nil"/>
              <w:right w:val="nil"/>
            </w:tcBorders>
            <w:shd w:val="clear" w:color="000000" w:fill="FFFF99"/>
            <w:noWrap/>
            <w:vAlign w:val="bottom"/>
            <w:hideMark/>
          </w:tcPr>
          <w:p w14:paraId="736D370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3FE4D14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483D3A1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7.700,00</w:t>
            </w:r>
          </w:p>
        </w:tc>
      </w:tr>
      <w:tr w:rsidR="002A606C" w:rsidRPr="00236EB0" w14:paraId="0AFF04C7" w14:textId="77777777" w:rsidTr="002A606C">
        <w:trPr>
          <w:trHeight w:val="255"/>
        </w:trPr>
        <w:tc>
          <w:tcPr>
            <w:tcW w:w="1139" w:type="dxa"/>
            <w:tcBorders>
              <w:top w:val="nil"/>
              <w:left w:val="nil"/>
              <w:bottom w:val="nil"/>
              <w:right w:val="nil"/>
            </w:tcBorders>
            <w:shd w:val="clear" w:color="auto" w:fill="auto"/>
            <w:noWrap/>
            <w:vAlign w:val="bottom"/>
            <w:hideMark/>
          </w:tcPr>
          <w:p w14:paraId="7C68D6E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R324</w:t>
            </w:r>
          </w:p>
        </w:tc>
        <w:tc>
          <w:tcPr>
            <w:tcW w:w="1036" w:type="dxa"/>
            <w:tcBorders>
              <w:top w:val="nil"/>
              <w:left w:val="nil"/>
              <w:bottom w:val="nil"/>
              <w:right w:val="nil"/>
            </w:tcBorders>
            <w:shd w:val="clear" w:color="auto" w:fill="auto"/>
            <w:noWrap/>
            <w:vAlign w:val="bottom"/>
            <w:hideMark/>
          </w:tcPr>
          <w:p w14:paraId="5D09DD7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E8143C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Sufinanciranje javnog prijevoza</w:t>
            </w:r>
          </w:p>
        </w:tc>
        <w:tc>
          <w:tcPr>
            <w:tcW w:w="1418" w:type="dxa"/>
            <w:tcBorders>
              <w:top w:val="nil"/>
              <w:left w:val="nil"/>
              <w:bottom w:val="nil"/>
              <w:right w:val="nil"/>
            </w:tcBorders>
            <w:shd w:val="clear" w:color="auto" w:fill="auto"/>
            <w:noWrap/>
            <w:vAlign w:val="bottom"/>
            <w:hideMark/>
          </w:tcPr>
          <w:p w14:paraId="2012935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7.700,00</w:t>
            </w:r>
          </w:p>
        </w:tc>
        <w:tc>
          <w:tcPr>
            <w:tcW w:w="1276" w:type="dxa"/>
            <w:tcBorders>
              <w:top w:val="nil"/>
              <w:left w:val="nil"/>
              <w:bottom w:val="nil"/>
              <w:right w:val="nil"/>
            </w:tcBorders>
            <w:shd w:val="clear" w:color="auto" w:fill="auto"/>
            <w:noWrap/>
            <w:vAlign w:val="bottom"/>
            <w:hideMark/>
          </w:tcPr>
          <w:p w14:paraId="03AC681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8215C1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2D6F19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7.700,00</w:t>
            </w:r>
          </w:p>
        </w:tc>
      </w:tr>
      <w:tr w:rsidR="00223BEA" w:rsidRPr="00236EB0" w14:paraId="306A0018"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7466EE61"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A100003 Pomoć socijalno ugroženim obiteljima</w:t>
            </w:r>
          </w:p>
        </w:tc>
        <w:tc>
          <w:tcPr>
            <w:tcW w:w="1418" w:type="dxa"/>
            <w:tcBorders>
              <w:top w:val="nil"/>
              <w:left w:val="nil"/>
              <w:bottom w:val="nil"/>
              <w:right w:val="nil"/>
            </w:tcBorders>
            <w:shd w:val="clear" w:color="000000" w:fill="CCCCFF"/>
            <w:noWrap/>
            <w:vAlign w:val="bottom"/>
            <w:hideMark/>
          </w:tcPr>
          <w:p w14:paraId="2BD3F6E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10.088,00</w:t>
            </w:r>
          </w:p>
        </w:tc>
        <w:tc>
          <w:tcPr>
            <w:tcW w:w="1276" w:type="dxa"/>
            <w:tcBorders>
              <w:top w:val="nil"/>
              <w:left w:val="nil"/>
              <w:bottom w:val="nil"/>
              <w:right w:val="nil"/>
            </w:tcBorders>
            <w:shd w:val="clear" w:color="000000" w:fill="CCCCFF"/>
            <w:noWrap/>
            <w:vAlign w:val="bottom"/>
            <w:hideMark/>
          </w:tcPr>
          <w:p w14:paraId="7DB3568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1.600,00</w:t>
            </w:r>
          </w:p>
        </w:tc>
        <w:tc>
          <w:tcPr>
            <w:tcW w:w="992" w:type="dxa"/>
            <w:tcBorders>
              <w:top w:val="nil"/>
              <w:left w:val="nil"/>
              <w:bottom w:val="nil"/>
              <w:right w:val="nil"/>
            </w:tcBorders>
            <w:shd w:val="clear" w:color="000000" w:fill="CCCCFF"/>
            <w:noWrap/>
            <w:vAlign w:val="bottom"/>
            <w:hideMark/>
          </w:tcPr>
          <w:p w14:paraId="640B60B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15,86</w:t>
            </w:r>
          </w:p>
        </w:tc>
        <w:tc>
          <w:tcPr>
            <w:tcW w:w="1417" w:type="dxa"/>
            <w:tcBorders>
              <w:top w:val="nil"/>
              <w:left w:val="nil"/>
              <w:bottom w:val="nil"/>
              <w:right w:val="nil"/>
            </w:tcBorders>
            <w:shd w:val="clear" w:color="000000" w:fill="CCCCFF"/>
            <w:noWrap/>
            <w:vAlign w:val="bottom"/>
            <w:hideMark/>
          </w:tcPr>
          <w:p w14:paraId="238B41D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11.688,00</w:t>
            </w:r>
          </w:p>
        </w:tc>
      </w:tr>
      <w:tr w:rsidR="002A606C" w:rsidRPr="00236EB0" w14:paraId="3D4021AB" w14:textId="77777777" w:rsidTr="002A606C">
        <w:trPr>
          <w:trHeight w:val="255"/>
        </w:trPr>
        <w:tc>
          <w:tcPr>
            <w:tcW w:w="1139" w:type="dxa"/>
            <w:tcBorders>
              <w:top w:val="nil"/>
              <w:left w:val="nil"/>
              <w:bottom w:val="nil"/>
              <w:right w:val="nil"/>
            </w:tcBorders>
            <w:shd w:val="clear" w:color="auto" w:fill="auto"/>
            <w:noWrap/>
            <w:vAlign w:val="bottom"/>
            <w:hideMark/>
          </w:tcPr>
          <w:p w14:paraId="6D925F86"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23678A79"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563801EC"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3DAE9CE4"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10.088,00</w:t>
            </w:r>
          </w:p>
        </w:tc>
        <w:tc>
          <w:tcPr>
            <w:tcW w:w="1276" w:type="dxa"/>
            <w:tcBorders>
              <w:top w:val="nil"/>
              <w:left w:val="nil"/>
              <w:bottom w:val="nil"/>
              <w:right w:val="nil"/>
            </w:tcBorders>
            <w:shd w:val="clear" w:color="auto" w:fill="auto"/>
            <w:noWrap/>
            <w:vAlign w:val="bottom"/>
            <w:hideMark/>
          </w:tcPr>
          <w:p w14:paraId="6EC5AEB7"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1.600,00</w:t>
            </w:r>
          </w:p>
        </w:tc>
        <w:tc>
          <w:tcPr>
            <w:tcW w:w="992" w:type="dxa"/>
            <w:tcBorders>
              <w:top w:val="nil"/>
              <w:left w:val="nil"/>
              <w:bottom w:val="nil"/>
              <w:right w:val="nil"/>
            </w:tcBorders>
            <w:shd w:val="clear" w:color="auto" w:fill="auto"/>
            <w:noWrap/>
            <w:vAlign w:val="bottom"/>
            <w:hideMark/>
          </w:tcPr>
          <w:p w14:paraId="30CCA528"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15,86</w:t>
            </w:r>
          </w:p>
        </w:tc>
        <w:tc>
          <w:tcPr>
            <w:tcW w:w="1417" w:type="dxa"/>
            <w:tcBorders>
              <w:top w:val="nil"/>
              <w:left w:val="nil"/>
              <w:bottom w:val="nil"/>
              <w:right w:val="nil"/>
            </w:tcBorders>
            <w:shd w:val="clear" w:color="auto" w:fill="auto"/>
            <w:noWrap/>
            <w:vAlign w:val="bottom"/>
            <w:hideMark/>
          </w:tcPr>
          <w:p w14:paraId="35E8C0FB"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11.688,00</w:t>
            </w:r>
          </w:p>
        </w:tc>
      </w:tr>
      <w:tr w:rsidR="002A606C" w:rsidRPr="00236EB0" w14:paraId="5D849AD1" w14:textId="77777777" w:rsidTr="002A606C">
        <w:trPr>
          <w:trHeight w:val="255"/>
        </w:trPr>
        <w:tc>
          <w:tcPr>
            <w:tcW w:w="1139" w:type="dxa"/>
            <w:tcBorders>
              <w:top w:val="nil"/>
              <w:left w:val="nil"/>
              <w:bottom w:val="nil"/>
              <w:right w:val="nil"/>
            </w:tcBorders>
            <w:shd w:val="clear" w:color="auto" w:fill="auto"/>
            <w:noWrap/>
            <w:vAlign w:val="bottom"/>
            <w:hideMark/>
          </w:tcPr>
          <w:p w14:paraId="605877B5"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3CF54BB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37</w:t>
            </w:r>
          </w:p>
        </w:tc>
        <w:tc>
          <w:tcPr>
            <w:tcW w:w="7039" w:type="dxa"/>
            <w:tcBorders>
              <w:top w:val="nil"/>
              <w:left w:val="nil"/>
              <w:bottom w:val="nil"/>
              <w:right w:val="nil"/>
            </w:tcBorders>
            <w:shd w:val="clear" w:color="auto" w:fill="auto"/>
            <w:noWrap/>
            <w:vAlign w:val="bottom"/>
            <w:hideMark/>
          </w:tcPr>
          <w:p w14:paraId="2967B4E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Naknade građanima i kućanstvima na temelju osiguranja i druge naknade</w:t>
            </w:r>
          </w:p>
        </w:tc>
        <w:tc>
          <w:tcPr>
            <w:tcW w:w="1418" w:type="dxa"/>
            <w:tcBorders>
              <w:top w:val="nil"/>
              <w:left w:val="nil"/>
              <w:bottom w:val="nil"/>
              <w:right w:val="nil"/>
            </w:tcBorders>
            <w:shd w:val="clear" w:color="auto" w:fill="auto"/>
            <w:noWrap/>
            <w:vAlign w:val="bottom"/>
            <w:hideMark/>
          </w:tcPr>
          <w:p w14:paraId="0A94E07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w:t>
            </w:r>
          </w:p>
        </w:tc>
        <w:tc>
          <w:tcPr>
            <w:tcW w:w="1276" w:type="dxa"/>
            <w:tcBorders>
              <w:top w:val="nil"/>
              <w:left w:val="nil"/>
              <w:bottom w:val="nil"/>
              <w:right w:val="nil"/>
            </w:tcBorders>
            <w:shd w:val="clear" w:color="auto" w:fill="auto"/>
            <w:noWrap/>
            <w:vAlign w:val="bottom"/>
            <w:hideMark/>
          </w:tcPr>
          <w:p w14:paraId="0C72D13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BD15BD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9BC07D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w:t>
            </w:r>
          </w:p>
        </w:tc>
      </w:tr>
      <w:tr w:rsidR="00223BEA" w:rsidRPr="00236EB0" w14:paraId="70E027C5"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43341F1D"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419A778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664,00</w:t>
            </w:r>
          </w:p>
        </w:tc>
        <w:tc>
          <w:tcPr>
            <w:tcW w:w="1276" w:type="dxa"/>
            <w:tcBorders>
              <w:top w:val="nil"/>
              <w:left w:val="nil"/>
              <w:bottom w:val="nil"/>
              <w:right w:val="nil"/>
            </w:tcBorders>
            <w:shd w:val="clear" w:color="000000" w:fill="FFFF99"/>
            <w:noWrap/>
            <w:vAlign w:val="bottom"/>
            <w:hideMark/>
          </w:tcPr>
          <w:p w14:paraId="5DE911C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515C941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67A99C5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664,00</w:t>
            </w:r>
          </w:p>
        </w:tc>
      </w:tr>
      <w:tr w:rsidR="002A606C" w:rsidRPr="00236EB0" w14:paraId="3DB394F1" w14:textId="77777777" w:rsidTr="002A606C">
        <w:trPr>
          <w:trHeight w:val="255"/>
        </w:trPr>
        <w:tc>
          <w:tcPr>
            <w:tcW w:w="1139" w:type="dxa"/>
            <w:tcBorders>
              <w:top w:val="nil"/>
              <w:left w:val="nil"/>
              <w:bottom w:val="nil"/>
              <w:right w:val="nil"/>
            </w:tcBorders>
            <w:shd w:val="clear" w:color="auto" w:fill="auto"/>
            <w:noWrap/>
            <w:vAlign w:val="bottom"/>
            <w:hideMark/>
          </w:tcPr>
          <w:p w14:paraId="6262B32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R077</w:t>
            </w:r>
          </w:p>
        </w:tc>
        <w:tc>
          <w:tcPr>
            <w:tcW w:w="1036" w:type="dxa"/>
            <w:tcBorders>
              <w:top w:val="nil"/>
              <w:left w:val="nil"/>
              <w:bottom w:val="nil"/>
              <w:right w:val="nil"/>
            </w:tcBorders>
            <w:shd w:val="clear" w:color="auto" w:fill="auto"/>
            <w:noWrap/>
            <w:vAlign w:val="bottom"/>
            <w:hideMark/>
          </w:tcPr>
          <w:p w14:paraId="7F80432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37</w:t>
            </w:r>
          </w:p>
        </w:tc>
        <w:tc>
          <w:tcPr>
            <w:tcW w:w="7039" w:type="dxa"/>
            <w:tcBorders>
              <w:top w:val="nil"/>
              <w:left w:val="nil"/>
              <w:bottom w:val="nil"/>
              <w:right w:val="nil"/>
            </w:tcBorders>
            <w:shd w:val="clear" w:color="auto" w:fill="auto"/>
            <w:noWrap/>
            <w:vAlign w:val="bottom"/>
            <w:hideMark/>
          </w:tcPr>
          <w:p w14:paraId="769DE4E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Elementarne nepogode</w:t>
            </w:r>
          </w:p>
        </w:tc>
        <w:tc>
          <w:tcPr>
            <w:tcW w:w="1418" w:type="dxa"/>
            <w:tcBorders>
              <w:top w:val="nil"/>
              <w:left w:val="nil"/>
              <w:bottom w:val="nil"/>
              <w:right w:val="nil"/>
            </w:tcBorders>
            <w:shd w:val="clear" w:color="auto" w:fill="auto"/>
            <w:noWrap/>
            <w:vAlign w:val="bottom"/>
            <w:hideMark/>
          </w:tcPr>
          <w:p w14:paraId="226407F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w:t>
            </w:r>
          </w:p>
        </w:tc>
        <w:tc>
          <w:tcPr>
            <w:tcW w:w="1276" w:type="dxa"/>
            <w:tcBorders>
              <w:top w:val="nil"/>
              <w:left w:val="nil"/>
              <w:bottom w:val="nil"/>
              <w:right w:val="nil"/>
            </w:tcBorders>
            <w:shd w:val="clear" w:color="auto" w:fill="auto"/>
            <w:noWrap/>
            <w:vAlign w:val="bottom"/>
            <w:hideMark/>
          </w:tcPr>
          <w:p w14:paraId="7292DE5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7692F6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94CADC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w:t>
            </w:r>
          </w:p>
        </w:tc>
      </w:tr>
      <w:tr w:rsidR="002A606C" w:rsidRPr="00236EB0" w14:paraId="2FA99626" w14:textId="77777777" w:rsidTr="002A606C">
        <w:trPr>
          <w:trHeight w:val="255"/>
        </w:trPr>
        <w:tc>
          <w:tcPr>
            <w:tcW w:w="1139" w:type="dxa"/>
            <w:tcBorders>
              <w:top w:val="nil"/>
              <w:left w:val="nil"/>
              <w:bottom w:val="nil"/>
              <w:right w:val="nil"/>
            </w:tcBorders>
            <w:shd w:val="clear" w:color="auto" w:fill="auto"/>
            <w:noWrap/>
            <w:vAlign w:val="bottom"/>
            <w:hideMark/>
          </w:tcPr>
          <w:p w14:paraId="2D65BFBD" w14:textId="77777777" w:rsidR="00236EB0" w:rsidRPr="00236EB0" w:rsidRDefault="00236EB0" w:rsidP="00236EB0">
            <w:pPr>
              <w:jc w:val="right"/>
              <w:rPr>
                <w:rFonts w:ascii="Arial" w:eastAsia="Times New Roman" w:hAnsi="Arial" w:cs="Arial"/>
                <w:sz w:val="20"/>
                <w:szCs w:val="20"/>
                <w:lang w:eastAsia="hr-HR"/>
              </w:rPr>
            </w:pPr>
          </w:p>
        </w:tc>
        <w:tc>
          <w:tcPr>
            <w:tcW w:w="1036" w:type="dxa"/>
            <w:tcBorders>
              <w:top w:val="nil"/>
              <w:left w:val="nil"/>
              <w:bottom w:val="nil"/>
              <w:right w:val="nil"/>
            </w:tcBorders>
            <w:shd w:val="clear" w:color="auto" w:fill="auto"/>
            <w:noWrap/>
            <w:vAlign w:val="bottom"/>
            <w:hideMark/>
          </w:tcPr>
          <w:p w14:paraId="3379758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559D800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Ostali rashodi</w:t>
            </w:r>
          </w:p>
        </w:tc>
        <w:tc>
          <w:tcPr>
            <w:tcW w:w="1418" w:type="dxa"/>
            <w:tcBorders>
              <w:top w:val="nil"/>
              <w:left w:val="nil"/>
              <w:bottom w:val="nil"/>
              <w:right w:val="nil"/>
            </w:tcBorders>
            <w:shd w:val="clear" w:color="auto" w:fill="auto"/>
            <w:noWrap/>
            <w:vAlign w:val="bottom"/>
            <w:hideMark/>
          </w:tcPr>
          <w:p w14:paraId="1646305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9.424,00</w:t>
            </w:r>
          </w:p>
        </w:tc>
        <w:tc>
          <w:tcPr>
            <w:tcW w:w="1276" w:type="dxa"/>
            <w:tcBorders>
              <w:top w:val="nil"/>
              <w:left w:val="nil"/>
              <w:bottom w:val="nil"/>
              <w:right w:val="nil"/>
            </w:tcBorders>
            <w:shd w:val="clear" w:color="auto" w:fill="auto"/>
            <w:noWrap/>
            <w:vAlign w:val="bottom"/>
            <w:hideMark/>
          </w:tcPr>
          <w:p w14:paraId="1DB852B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1.600,00</w:t>
            </w:r>
          </w:p>
        </w:tc>
        <w:tc>
          <w:tcPr>
            <w:tcW w:w="992" w:type="dxa"/>
            <w:tcBorders>
              <w:top w:val="nil"/>
              <w:left w:val="nil"/>
              <w:bottom w:val="nil"/>
              <w:right w:val="nil"/>
            </w:tcBorders>
            <w:shd w:val="clear" w:color="auto" w:fill="auto"/>
            <w:noWrap/>
            <w:vAlign w:val="bottom"/>
            <w:hideMark/>
          </w:tcPr>
          <w:p w14:paraId="434B092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16,98</w:t>
            </w:r>
          </w:p>
        </w:tc>
        <w:tc>
          <w:tcPr>
            <w:tcW w:w="1417" w:type="dxa"/>
            <w:tcBorders>
              <w:top w:val="nil"/>
              <w:left w:val="nil"/>
              <w:bottom w:val="nil"/>
              <w:right w:val="nil"/>
            </w:tcBorders>
            <w:shd w:val="clear" w:color="auto" w:fill="auto"/>
            <w:noWrap/>
            <w:vAlign w:val="bottom"/>
            <w:hideMark/>
          </w:tcPr>
          <w:p w14:paraId="30AB1DF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11.024,00</w:t>
            </w:r>
          </w:p>
        </w:tc>
      </w:tr>
      <w:tr w:rsidR="00223BEA" w:rsidRPr="00236EB0" w14:paraId="65074EA8"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17F20E97"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3C26881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9.424,00</w:t>
            </w:r>
          </w:p>
        </w:tc>
        <w:tc>
          <w:tcPr>
            <w:tcW w:w="1276" w:type="dxa"/>
            <w:tcBorders>
              <w:top w:val="nil"/>
              <w:left w:val="nil"/>
              <w:bottom w:val="nil"/>
              <w:right w:val="nil"/>
            </w:tcBorders>
            <w:shd w:val="clear" w:color="000000" w:fill="FFFF99"/>
            <w:noWrap/>
            <w:vAlign w:val="bottom"/>
            <w:hideMark/>
          </w:tcPr>
          <w:p w14:paraId="2D3F3D3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1.600,00</w:t>
            </w:r>
          </w:p>
        </w:tc>
        <w:tc>
          <w:tcPr>
            <w:tcW w:w="992" w:type="dxa"/>
            <w:tcBorders>
              <w:top w:val="nil"/>
              <w:left w:val="nil"/>
              <w:bottom w:val="nil"/>
              <w:right w:val="nil"/>
            </w:tcBorders>
            <w:shd w:val="clear" w:color="000000" w:fill="FFFF99"/>
            <w:noWrap/>
            <w:vAlign w:val="bottom"/>
            <w:hideMark/>
          </w:tcPr>
          <w:p w14:paraId="6E1C013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16,98</w:t>
            </w:r>
          </w:p>
        </w:tc>
        <w:tc>
          <w:tcPr>
            <w:tcW w:w="1417" w:type="dxa"/>
            <w:tcBorders>
              <w:top w:val="nil"/>
              <w:left w:val="nil"/>
              <w:bottom w:val="nil"/>
              <w:right w:val="nil"/>
            </w:tcBorders>
            <w:shd w:val="clear" w:color="000000" w:fill="FFFF99"/>
            <w:noWrap/>
            <w:vAlign w:val="bottom"/>
            <w:hideMark/>
          </w:tcPr>
          <w:p w14:paraId="436717C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11.024,00</w:t>
            </w:r>
          </w:p>
        </w:tc>
      </w:tr>
      <w:tr w:rsidR="002A606C" w:rsidRPr="00236EB0" w14:paraId="0986CE6D" w14:textId="77777777" w:rsidTr="002A606C">
        <w:trPr>
          <w:trHeight w:val="255"/>
        </w:trPr>
        <w:tc>
          <w:tcPr>
            <w:tcW w:w="1139" w:type="dxa"/>
            <w:tcBorders>
              <w:top w:val="nil"/>
              <w:left w:val="nil"/>
              <w:bottom w:val="nil"/>
              <w:right w:val="nil"/>
            </w:tcBorders>
            <w:shd w:val="clear" w:color="auto" w:fill="auto"/>
            <w:noWrap/>
            <w:vAlign w:val="bottom"/>
            <w:hideMark/>
          </w:tcPr>
          <w:p w14:paraId="6461736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R079</w:t>
            </w:r>
          </w:p>
        </w:tc>
        <w:tc>
          <w:tcPr>
            <w:tcW w:w="1036" w:type="dxa"/>
            <w:tcBorders>
              <w:top w:val="nil"/>
              <w:left w:val="nil"/>
              <w:bottom w:val="nil"/>
              <w:right w:val="nil"/>
            </w:tcBorders>
            <w:shd w:val="clear" w:color="auto" w:fill="auto"/>
            <w:noWrap/>
            <w:vAlign w:val="bottom"/>
            <w:hideMark/>
          </w:tcPr>
          <w:p w14:paraId="0995E1C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56029C0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Crveni križ</w:t>
            </w:r>
          </w:p>
        </w:tc>
        <w:tc>
          <w:tcPr>
            <w:tcW w:w="1418" w:type="dxa"/>
            <w:tcBorders>
              <w:top w:val="nil"/>
              <w:left w:val="nil"/>
              <w:bottom w:val="nil"/>
              <w:right w:val="nil"/>
            </w:tcBorders>
            <w:shd w:val="clear" w:color="auto" w:fill="auto"/>
            <w:noWrap/>
            <w:vAlign w:val="bottom"/>
            <w:hideMark/>
          </w:tcPr>
          <w:p w14:paraId="3D2990F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2.123,00</w:t>
            </w:r>
          </w:p>
        </w:tc>
        <w:tc>
          <w:tcPr>
            <w:tcW w:w="1276" w:type="dxa"/>
            <w:tcBorders>
              <w:top w:val="nil"/>
              <w:left w:val="nil"/>
              <w:bottom w:val="nil"/>
              <w:right w:val="nil"/>
            </w:tcBorders>
            <w:shd w:val="clear" w:color="auto" w:fill="auto"/>
            <w:noWrap/>
            <w:vAlign w:val="bottom"/>
            <w:hideMark/>
          </w:tcPr>
          <w:p w14:paraId="7EAC13D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A815E4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00B389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2.123,00</w:t>
            </w:r>
          </w:p>
        </w:tc>
      </w:tr>
      <w:tr w:rsidR="002A606C" w:rsidRPr="00236EB0" w14:paraId="15720336" w14:textId="77777777" w:rsidTr="002A606C">
        <w:trPr>
          <w:trHeight w:val="255"/>
        </w:trPr>
        <w:tc>
          <w:tcPr>
            <w:tcW w:w="1139" w:type="dxa"/>
            <w:tcBorders>
              <w:top w:val="nil"/>
              <w:left w:val="nil"/>
              <w:bottom w:val="nil"/>
              <w:right w:val="nil"/>
            </w:tcBorders>
            <w:shd w:val="clear" w:color="auto" w:fill="auto"/>
            <w:noWrap/>
            <w:vAlign w:val="bottom"/>
            <w:hideMark/>
          </w:tcPr>
          <w:p w14:paraId="13A9EFB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R080</w:t>
            </w:r>
          </w:p>
        </w:tc>
        <w:tc>
          <w:tcPr>
            <w:tcW w:w="1036" w:type="dxa"/>
            <w:tcBorders>
              <w:top w:val="nil"/>
              <w:left w:val="nil"/>
              <w:bottom w:val="nil"/>
              <w:right w:val="nil"/>
            </w:tcBorders>
            <w:shd w:val="clear" w:color="auto" w:fill="auto"/>
            <w:noWrap/>
            <w:vAlign w:val="bottom"/>
            <w:hideMark/>
          </w:tcPr>
          <w:p w14:paraId="795DD0D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1F228D8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Pomoć obiteljima</w:t>
            </w:r>
          </w:p>
        </w:tc>
        <w:tc>
          <w:tcPr>
            <w:tcW w:w="1418" w:type="dxa"/>
            <w:tcBorders>
              <w:top w:val="nil"/>
              <w:left w:val="nil"/>
              <w:bottom w:val="nil"/>
              <w:right w:val="nil"/>
            </w:tcBorders>
            <w:shd w:val="clear" w:color="auto" w:fill="auto"/>
            <w:noWrap/>
            <w:vAlign w:val="bottom"/>
            <w:hideMark/>
          </w:tcPr>
          <w:p w14:paraId="0B9BFC1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1.991,00</w:t>
            </w:r>
          </w:p>
        </w:tc>
        <w:tc>
          <w:tcPr>
            <w:tcW w:w="1276" w:type="dxa"/>
            <w:tcBorders>
              <w:top w:val="nil"/>
              <w:left w:val="nil"/>
              <w:bottom w:val="nil"/>
              <w:right w:val="nil"/>
            </w:tcBorders>
            <w:shd w:val="clear" w:color="auto" w:fill="auto"/>
            <w:noWrap/>
            <w:vAlign w:val="bottom"/>
            <w:hideMark/>
          </w:tcPr>
          <w:p w14:paraId="7A21B5F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A4FDCB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4D333A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1.991,00</w:t>
            </w:r>
          </w:p>
        </w:tc>
      </w:tr>
      <w:tr w:rsidR="002A606C" w:rsidRPr="00236EB0" w14:paraId="15F5DD13" w14:textId="77777777" w:rsidTr="002A606C">
        <w:trPr>
          <w:trHeight w:val="255"/>
        </w:trPr>
        <w:tc>
          <w:tcPr>
            <w:tcW w:w="1139" w:type="dxa"/>
            <w:tcBorders>
              <w:top w:val="nil"/>
              <w:left w:val="nil"/>
              <w:bottom w:val="nil"/>
              <w:right w:val="nil"/>
            </w:tcBorders>
            <w:shd w:val="clear" w:color="auto" w:fill="auto"/>
            <w:noWrap/>
            <w:vAlign w:val="bottom"/>
            <w:hideMark/>
          </w:tcPr>
          <w:p w14:paraId="51F1EB2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R081</w:t>
            </w:r>
          </w:p>
        </w:tc>
        <w:tc>
          <w:tcPr>
            <w:tcW w:w="1036" w:type="dxa"/>
            <w:tcBorders>
              <w:top w:val="nil"/>
              <w:left w:val="nil"/>
              <w:bottom w:val="nil"/>
              <w:right w:val="nil"/>
            </w:tcBorders>
            <w:shd w:val="clear" w:color="auto" w:fill="auto"/>
            <w:noWrap/>
            <w:vAlign w:val="bottom"/>
            <w:hideMark/>
          </w:tcPr>
          <w:p w14:paraId="48D754B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07DAD67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Pomoć za rođenje djeteta</w:t>
            </w:r>
          </w:p>
        </w:tc>
        <w:tc>
          <w:tcPr>
            <w:tcW w:w="1418" w:type="dxa"/>
            <w:tcBorders>
              <w:top w:val="nil"/>
              <w:left w:val="nil"/>
              <w:bottom w:val="nil"/>
              <w:right w:val="nil"/>
            </w:tcBorders>
            <w:shd w:val="clear" w:color="auto" w:fill="auto"/>
            <w:noWrap/>
            <w:vAlign w:val="bottom"/>
            <w:hideMark/>
          </w:tcPr>
          <w:p w14:paraId="71634E9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5.310,00</w:t>
            </w:r>
          </w:p>
        </w:tc>
        <w:tc>
          <w:tcPr>
            <w:tcW w:w="1276" w:type="dxa"/>
            <w:tcBorders>
              <w:top w:val="nil"/>
              <w:left w:val="nil"/>
              <w:bottom w:val="nil"/>
              <w:right w:val="nil"/>
            </w:tcBorders>
            <w:shd w:val="clear" w:color="auto" w:fill="auto"/>
            <w:noWrap/>
            <w:vAlign w:val="bottom"/>
            <w:hideMark/>
          </w:tcPr>
          <w:p w14:paraId="09CB57F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1.600,00</w:t>
            </w:r>
          </w:p>
        </w:tc>
        <w:tc>
          <w:tcPr>
            <w:tcW w:w="992" w:type="dxa"/>
            <w:tcBorders>
              <w:top w:val="nil"/>
              <w:left w:val="nil"/>
              <w:bottom w:val="nil"/>
              <w:right w:val="nil"/>
            </w:tcBorders>
            <w:shd w:val="clear" w:color="auto" w:fill="auto"/>
            <w:noWrap/>
            <w:vAlign w:val="bottom"/>
            <w:hideMark/>
          </w:tcPr>
          <w:p w14:paraId="58F984E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30,13</w:t>
            </w:r>
          </w:p>
        </w:tc>
        <w:tc>
          <w:tcPr>
            <w:tcW w:w="1417" w:type="dxa"/>
            <w:tcBorders>
              <w:top w:val="nil"/>
              <w:left w:val="nil"/>
              <w:bottom w:val="nil"/>
              <w:right w:val="nil"/>
            </w:tcBorders>
            <w:shd w:val="clear" w:color="auto" w:fill="auto"/>
            <w:noWrap/>
            <w:vAlign w:val="bottom"/>
            <w:hideMark/>
          </w:tcPr>
          <w:p w14:paraId="776C6F4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6.910,00</w:t>
            </w:r>
          </w:p>
        </w:tc>
      </w:tr>
      <w:tr w:rsidR="00223BEA" w:rsidRPr="00236EB0" w14:paraId="1E62A45B"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142ED322"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Tekući projekt T100001 Aktivni u zajednici</w:t>
            </w:r>
          </w:p>
        </w:tc>
        <w:tc>
          <w:tcPr>
            <w:tcW w:w="1418" w:type="dxa"/>
            <w:tcBorders>
              <w:top w:val="nil"/>
              <w:left w:val="nil"/>
              <w:bottom w:val="nil"/>
              <w:right w:val="nil"/>
            </w:tcBorders>
            <w:shd w:val="clear" w:color="000000" w:fill="CCCCFF"/>
            <w:noWrap/>
            <w:vAlign w:val="bottom"/>
            <w:hideMark/>
          </w:tcPr>
          <w:p w14:paraId="63667FC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109.076,00</w:t>
            </w:r>
          </w:p>
        </w:tc>
        <w:tc>
          <w:tcPr>
            <w:tcW w:w="1276" w:type="dxa"/>
            <w:tcBorders>
              <w:top w:val="nil"/>
              <w:left w:val="nil"/>
              <w:bottom w:val="nil"/>
              <w:right w:val="nil"/>
            </w:tcBorders>
            <w:shd w:val="clear" w:color="000000" w:fill="CCCCFF"/>
            <w:noWrap/>
            <w:vAlign w:val="bottom"/>
            <w:hideMark/>
          </w:tcPr>
          <w:p w14:paraId="6E414A5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59CCC86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20314CF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109.076,00</w:t>
            </w:r>
          </w:p>
        </w:tc>
      </w:tr>
      <w:tr w:rsidR="002A606C" w:rsidRPr="00236EB0" w14:paraId="6B3DA3E3" w14:textId="77777777" w:rsidTr="002A606C">
        <w:trPr>
          <w:trHeight w:val="255"/>
        </w:trPr>
        <w:tc>
          <w:tcPr>
            <w:tcW w:w="1139" w:type="dxa"/>
            <w:tcBorders>
              <w:top w:val="nil"/>
              <w:left w:val="nil"/>
              <w:bottom w:val="nil"/>
              <w:right w:val="nil"/>
            </w:tcBorders>
            <w:shd w:val="clear" w:color="auto" w:fill="auto"/>
            <w:noWrap/>
            <w:vAlign w:val="bottom"/>
            <w:hideMark/>
          </w:tcPr>
          <w:p w14:paraId="4947FDDE"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69E2FA13"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43A08F3B"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01A3AC98"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101.670,00</w:t>
            </w:r>
          </w:p>
        </w:tc>
        <w:tc>
          <w:tcPr>
            <w:tcW w:w="1276" w:type="dxa"/>
            <w:tcBorders>
              <w:top w:val="nil"/>
              <w:left w:val="nil"/>
              <w:bottom w:val="nil"/>
              <w:right w:val="nil"/>
            </w:tcBorders>
            <w:shd w:val="clear" w:color="auto" w:fill="auto"/>
            <w:noWrap/>
            <w:vAlign w:val="bottom"/>
            <w:hideMark/>
          </w:tcPr>
          <w:p w14:paraId="7F20F4BE"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2E5A1FB3"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527EF303"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101.670,00</w:t>
            </w:r>
          </w:p>
        </w:tc>
      </w:tr>
      <w:tr w:rsidR="002A606C" w:rsidRPr="00236EB0" w14:paraId="54B39032" w14:textId="77777777" w:rsidTr="002A606C">
        <w:trPr>
          <w:trHeight w:val="255"/>
        </w:trPr>
        <w:tc>
          <w:tcPr>
            <w:tcW w:w="1139" w:type="dxa"/>
            <w:tcBorders>
              <w:top w:val="nil"/>
              <w:left w:val="nil"/>
              <w:bottom w:val="nil"/>
              <w:right w:val="nil"/>
            </w:tcBorders>
            <w:shd w:val="clear" w:color="auto" w:fill="auto"/>
            <w:noWrap/>
            <w:vAlign w:val="bottom"/>
            <w:hideMark/>
          </w:tcPr>
          <w:p w14:paraId="36C52796"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448C838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31</w:t>
            </w:r>
          </w:p>
        </w:tc>
        <w:tc>
          <w:tcPr>
            <w:tcW w:w="7039" w:type="dxa"/>
            <w:tcBorders>
              <w:top w:val="nil"/>
              <w:left w:val="nil"/>
              <w:bottom w:val="nil"/>
              <w:right w:val="nil"/>
            </w:tcBorders>
            <w:shd w:val="clear" w:color="auto" w:fill="auto"/>
            <w:noWrap/>
            <w:vAlign w:val="bottom"/>
            <w:hideMark/>
          </w:tcPr>
          <w:p w14:paraId="5D9EAA4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zaposlene</w:t>
            </w:r>
          </w:p>
        </w:tc>
        <w:tc>
          <w:tcPr>
            <w:tcW w:w="1418" w:type="dxa"/>
            <w:tcBorders>
              <w:top w:val="nil"/>
              <w:left w:val="nil"/>
              <w:bottom w:val="nil"/>
              <w:right w:val="nil"/>
            </w:tcBorders>
            <w:shd w:val="clear" w:color="auto" w:fill="auto"/>
            <w:noWrap/>
            <w:vAlign w:val="bottom"/>
            <w:hideMark/>
          </w:tcPr>
          <w:p w14:paraId="2AF8717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23.383,00</w:t>
            </w:r>
          </w:p>
        </w:tc>
        <w:tc>
          <w:tcPr>
            <w:tcW w:w="1276" w:type="dxa"/>
            <w:tcBorders>
              <w:top w:val="nil"/>
              <w:left w:val="nil"/>
              <w:bottom w:val="nil"/>
              <w:right w:val="nil"/>
            </w:tcBorders>
            <w:shd w:val="clear" w:color="auto" w:fill="auto"/>
            <w:noWrap/>
            <w:vAlign w:val="bottom"/>
            <w:hideMark/>
          </w:tcPr>
          <w:p w14:paraId="1826AB9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E9292C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814E57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23.383,00</w:t>
            </w:r>
          </w:p>
        </w:tc>
      </w:tr>
      <w:tr w:rsidR="00223BEA" w:rsidRPr="00236EB0" w14:paraId="28F21D37" w14:textId="77777777" w:rsidTr="002A606C">
        <w:trPr>
          <w:trHeight w:val="255"/>
        </w:trPr>
        <w:tc>
          <w:tcPr>
            <w:tcW w:w="2175" w:type="dxa"/>
            <w:gridSpan w:val="2"/>
            <w:tcBorders>
              <w:top w:val="nil"/>
              <w:left w:val="nil"/>
              <w:bottom w:val="nil"/>
              <w:right w:val="nil"/>
            </w:tcBorders>
            <w:shd w:val="clear" w:color="000000" w:fill="FFFF99"/>
            <w:noWrap/>
            <w:vAlign w:val="bottom"/>
            <w:hideMark/>
          </w:tcPr>
          <w:p w14:paraId="07AFAE27"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5.1. Pomoći EU</w:t>
            </w:r>
          </w:p>
        </w:tc>
        <w:tc>
          <w:tcPr>
            <w:tcW w:w="7039" w:type="dxa"/>
            <w:tcBorders>
              <w:top w:val="nil"/>
              <w:left w:val="nil"/>
              <w:bottom w:val="nil"/>
              <w:right w:val="nil"/>
            </w:tcBorders>
            <w:shd w:val="clear" w:color="000000" w:fill="FFFF99"/>
            <w:noWrap/>
            <w:vAlign w:val="bottom"/>
            <w:hideMark/>
          </w:tcPr>
          <w:p w14:paraId="79B8B56D"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99"/>
            <w:noWrap/>
            <w:vAlign w:val="bottom"/>
            <w:hideMark/>
          </w:tcPr>
          <w:p w14:paraId="3E151DB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23.383,00</w:t>
            </w:r>
          </w:p>
        </w:tc>
        <w:tc>
          <w:tcPr>
            <w:tcW w:w="1276" w:type="dxa"/>
            <w:tcBorders>
              <w:top w:val="nil"/>
              <w:left w:val="nil"/>
              <w:bottom w:val="nil"/>
              <w:right w:val="nil"/>
            </w:tcBorders>
            <w:shd w:val="clear" w:color="000000" w:fill="FFFF99"/>
            <w:noWrap/>
            <w:vAlign w:val="bottom"/>
            <w:hideMark/>
          </w:tcPr>
          <w:p w14:paraId="4B20FC5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4B7CBAA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0B11122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23.383,00</w:t>
            </w:r>
          </w:p>
        </w:tc>
      </w:tr>
      <w:tr w:rsidR="002A606C" w:rsidRPr="00236EB0" w14:paraId="1F5DC897" w14:textId="77777777" w:rsidTr="002A606C">
        <w:trPr>
          <w:trHeight w:val="255"/>
        </w:trPr>
        <w:tc>
          <w:tcPr>
            <w:tcW w:w="1139" w:type="dxa"/>
            <w:tcBorders>
              <w:top w:val="nil"/>
              <w:left w:val="nil"/>
              <w:bottom w:val="nil"/>
              <w:right w:val="nil"/>
            </w:tcBorders>
            <w:shd w:val="clear" w:color="auto" w:fill="auto"/>
            <w:noWrap/>
            <w:vAlign w:val="bottom"/>
            <w:hideMark/>
          </w:tcPr>
          <w:p w14:paraId="6B577F8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R360H</w:t>
            </w:r>
          </w:p>
        </w:tc>
        <w:tc>
          <w:tcPr>
            <w:tcW w:w="1036" w:type="dxa"/>
            <w:tcBorders>
              <w:top w:val="nil"/>
              <w:left w:val="nil"/>
              <w:bottom w:val="nil"/>
              <w:right w:val="nil"/>
            </w:tcBorders>
            <w:shd w:val="clear" w:color="auto" w:fill="auto"/>
            <w:noWrap/>
            <w:vAlign w:val="bottom"/>
            <w:hideMark/>
          </w:tcPr>
          <w:p w14:paraId="16C5236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31</w:t>
            </w:r>
          </w:p>
        </w:tc>
        <w:tc>
          <w:tcPr>
            <w:tcW w:w="7039" w:type="dxa"/>
            <w:tcBorders>
              <w:top w:val="nil"/>
              <w:left w:val="nil"/>
              <w:bottom w:val="nil"/>
              <w:right w:val="nil"/>
            </w:tcBorders>
            <w:shd w:val="clear" w:color="auto" w:fill="auto"/>
            <w:noWrap/>
            <w:vAlign w:val="bottom"/>
            <w:hideMark/>
          </w:tcPr>
          <w:p w14:paraId="23EB347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Izravni troškovi / plaća zaposlenika /Aktivni u zajednici EU</w:t>
            </w:r>
          </w:p>
        </w:tc>
        <w:tc>
          <w:tcPr>
            <w:tcW w:w="1418" w:type="dxa"/>
            <w:tcBorders>
              <w:top w:val="nil"/>
              <w:left w:val="nil"/>
              <w:bottom w:val="nil"/>
              <w:right w:val="nil"/>
            </w:tcBorders>
            <w:shd w:val="clear" w:color="auto" w:fill="auto"/>
            <w:noWrap/>
            <w:vAlign w:val="bottom"/>
            <w:hideMark/>
          </w:tcPr>
          <w:p w14:paraId="1148156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20.013,00</w:t>
            </w:r>
          </w:p>
        </w:tc>
        <w:tc>
          <w:tcPr>
            <w:tcW w:w="1276" w:type="dxa"/>
            <w:tcBorders>
              <w:top w:val="nil"/>
              <w:left w:val="nil"/>
              <w:bottom w:val="nil"/>
              <w:right w:val="nil"/>
            </w:tcBorders>
            <w:shd w:val="clear" w:color="auto" w:fill="auto"/>
            <w:noWrap/>
            <w:vAlign w:val="bottom"/>
            <w:hideMark/>
          </w:tcPr>
          <w:p w14:paraId="156A641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D8EA55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46AC6E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20.013,00</w:t>
            </w:r>
          </w:p>
        </w:tc>
      </w:tr>
      <w:tr w:rsidR="002A606C" w:rsidRPr="00236EB0" w14:paraId="5AB972C4" w14:textId="77777777" w:rsidTr="002A606C">
        <w:trPr>
          <w:trHeight w:val="255"/>
        </w:trPr>
        <w:tc>
          <w:tcPr>
            <w:tcW w:w="1139" w:type="dxa"/>
            <w:tcBorders>
              <w:top w:val="nil"/>
              <w:left w:val="nil"/>
              <w:bottom w:val="nil"/>
              <w:right w:val="nil"/>
            </w:tcBorders>
            <w:shd w:val="clear" w:color="auto" w:fill="auto"/>
            <w:noWrap/>
            <w:vAlign w:val="bottom"/>
            <w:hideMark/>
          </w:tcPr>
          <w:p w14:paraId="6BE50A9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R360H1</w:t>
            </w:r>
          </w:p>
        </w:tc>
        <w:tc>
          <w:tcPr>
            <w:tcW w:w="1036" w:type="dxa"/>
            <w:tcBorders>
              <w:top w:val="nil"/>
              <w:left w:val="nil"/>
              <w:bottom w:val="nil"/>
              <w:right w:val="nil"/>
            </w:tcBorders>
            <w:shd w:val="clear" w:color="auto" w:fill="auto"/>
            <w:noWrap/>
            <w:vAlign w:val="bottom"/>
            <w:hideMark/>
          </w:tcPr>
          <w:p w14:paraId="4CD341F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31</w:t>
            </w:r>
          </w:p>
        </w:tc>
        <w:tc>
          <w:tcPr>
            <w:tcW w:w="7039" w:type="dxa"/>
            <w:tcBorders>
              <w:top w:val="nil"/>
              <w:left w:val="nil"/>
              <w:bottom w:val="nil"/>
              <w:right w:val="nil"/>
            </w:tcBorders>
            <w:shd w:val="clear" w:color="auto" w:fill="auto"/>
            <w:noWrap/>
            <w:vAlign w:val="bottom"/>
            <w:hideMark/>
          </w:tcPr>
          <w:p w14:paraId="5F9703D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Izravni troškovi / plaća zaposlenika /Aktivni u zajednici EU</w:t>
            </w:r>
          </w:p>
        </w:tc>
        <w:tc>
          <w:tcPr>
            <w:tcW w:w="1418" w:type="dxa"/>
            <w:tcBorders>
              <w:top w:val="nil"/>
              <w:left w:val="nil"/>
              <w:bottom w:val="nil"/>
              <w:right w:val="nil"/>
            </w:tcBorders>
            <w:shd w:val="clear" w:color="auto" w:fill="auto"/>
            <w:noWrap/>
            <w:vAlign w:val="bottom"/>
            <w:hideMark/>
          </w:tcPr>
          <w:p w14:paraId="3F7B17C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1.850,00</w:t>
            </w:r>
          </w:p>
        </w:tc>
        <w:tc>
          <w:tcPr>
            <w:tcW w:w="1276" w:type="dxa"/>
            <w:tcBorders>
              <w:top w:val="nil"/>
              <w:left w:val="nil"/>
              <w:bottom w:val="nil"/>
              <w:right w:val="nil"/>
            </w:tcBorders>
            <w:shd w:val="clear" w:color="auto" w:fill="auto"/>
            <w:noWrap/>
            <w:vAlign w:val="bottom"/>
            <w:hideMark/>
          </w:tcPr>
          <w:p w14:paraId="704C5B3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C53A3E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FC459E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1.850,00</w:t>
            </w:r>
          </w:p>
        </w:tc>
      </w:tr>
      <w:tr w:rsidR="002A606C" w:rsidRPr="00236EB0" w14:paraId="70B0E3A2" w14:textId="77777777" w:rsidTr="002A606C">
        <w:trPr>
          <w:trHeight w:val="255"/>
        </w:trPr>
        <w:tc>
          <w:tcPr>
            <w:tcW w:w="1139" w:type="dxa"/>
            <w:tcBorders>
              <w:top w:val="nil"/>
              <w:left w:val="nil"/>
              <w:bottom w:val="nil"/>
              <w:right w:val="nil"/>
            </w:tcBorders>
            <w:shd w:val="clear" w:color="auto" w:fill="auto"/>
            <w:noWrap/>
            <w:vAlign w:val="bottom"/>
            <w:hideMark/>
          </w:tcPr>
          <w:p w14:paraId="1774BB9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R360H2</w:t>
            </w:r>
          </w:p>
        </w:tc>
        <w:tc>
          <w:tcPr>
            <w:tcW w:w="1036" w:type="dxa"/>
            <w:tcBorders>
              <w:top w:val="nil"/>
              <w:left w:val="nil"/>
              <w:bottom w:val="nil"/>
              <w:right w:val="nil"/>
            </w:tcBorders>
            <w:shd w:val="clear" w:color="auto" w:fill="auto"/>
            <w:noWrap/>
            <w:vAlign w:val="bottom"/>
            <w:hideMark/>
          </w:tcPr>
          <w:p w14:paraId="744E843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31</w:t>
            </w:r>
          </w:p>
        </w:tc>
        <w:tc>
          <w:tcPr>
            <w:tcW w:w="7039" w:type="dxa"/>
            <w:tcBorders>
              <w:top w:val="nil"/>
              <w:left w:val="nil"/>
              <w:bottom w:val="nil"/>
              <w:right w:val="nil"/>
            </w:tcBorders>
            <w:shd w:val="clear" w:color="auto" w:fill="auto"/>
            <w:noWrap/>
            <w:vAlign w:val="bottom"/>
            <w:hideMark/>
          </w:tcPr>
          <w:p w14:paraId="03345BA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Izravni troškovi / plaća zaposlenika /Aktivni u zajednici EU</w:t>
            </w:r>
          </w:p>
        </w:tc>
        <w:tc>
          <w:tcPr>
            <w:tcW w:w="1418" w:type="dxa"/>
            <w:tcBorders>
              <w:top w:val="nil"/>
              <w:left w:val="nil"/>
              <w:bottom w:val="nil"/>
              <w:right w:val="nil"/>
            </w:tcBorders>
            <w:shd w:val="clear" w:color="auto" w:fill="auto"/>
            <w:noWrap/>
            <w:vAlign w:val="bottom"/>
            <w:hideMark/>
          </w:tcPr>
          <w:p w14:paraId="0AACC56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1.520,00</w:t>
            </w:r>
          </w:p>
        </w:tc>
        <w:tc>
          <w:tcPr>
            <w:tcW w:w="1276" w:type="dxa"/>
            <w:tcBorders>
              <w:top w:val="nil"/>
              <w:left w:val="nil"/>
              <w:bottom w:val="nil"/>
              <w:right w:val="nil"/>
            </w:tcBorders>
            <w:shd w:val="clear" w:color="auto" w:fill="auto"/>
            <w:noWrap/>
            <w:vAlign w:val="bottom"/>
            <w:hideMark/>
          </w:tcPr>
          <w:p w14:paraId="211DA89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9D9346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CBB838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1.520,00</w:t>
            </w:r>
          </w:p>
        </w:tc>
      </w:tr>
      <w:tr w:rsidR="002A606C" w:rsidRPr="00236EB0" w14:paraId="2C3FDA67" w14:textId="77777777" w:rsidTr="002A606C">
        <w:trPr>
          <w:trHeight w:val="255"/>
        </w:trPr>
        <w:tc>
          <w:tcPr>
            <w:tcW w:w="1139" w:type="dxa"/>
            <w:tcBorders>
              <w:top w:val="nil"/>
              <w:left w:val="nil"/>
              <w:bottom w:val="nil"/>
              <w:right w:val="nil"/>
            </w:tcBorders>
            <w:shd w:val="clear" w:color="auto" w:fill="auto"/>
            <w:noWrap/>
            <w:vAlign w:val="bottom"/>
            <w:hideMark/>
          </w:tcPr>
          <w:p w14:paraId="4D19B882" w14:textId="77777777" w:rsidR="00236EB0" w:rsidRPr="00236EB0" w:rsidRDefault="00236EB0" w:rsidP="00236EB0">
            <w:pPr>
              <w:jc w:val="right"/>
              <w:rPr>
                <w:rFonts w:ascii="Arial" w:eastAsia="Times New Roman" w:hAnsi="Arial" w:cs="Arial"/>
                <w:sz w:val="20"/>
                <w:szCs w:val="20"/>
                <w:lang w:eastAsia="hr-HR"/>
              </w:rPr>
            </w:pPr>
          </w:p>
        </w:tc>
        <w:tc>
          <w:tcPr>
            <w:tcW w:w="1036" w:type="dxa"/>
            <w:tcBorders>
              <w:top w:val="nil"/>
              <w:left w:val="nil"/>
              <w:bottom w:val="nil"/>
              <w:right w:val="nil"/>
            </w:tcBorders>
            <w:shd w:val="clear" w:color="auto" w:fill="auto"/>
            <w:noWrap/>
            <w:vAlign w:val="bottom"/>
            <w:hideMark/>
          </w:tcPr>
          <w:p w14:paraId="6EC83A6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12755FD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3BEA1CC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78.287,00</w:t>
            </w:r>
          </w:p>
        </w:tc>
        <w:tc>
          <w:tcPr>
            <w:tcW w:w="1276" w:type="dxa"/>
            <w:tcBorders>
              <w:top w:val="nil"/>
              <w:left w:val="nil"/>
              <w:bottom w:val="nil"/>
              <w:right w:val="nil"/>
            </w:tcBorders>
            <w:shd w:val="clear" w:color="auto" w:fill="auto"/>
            <w:noWrap/>
            <w:vAlign w:val="bottom"/>
            <w:hideMark/>
          </w:tcPr>
          <w:p w14:paraId="1F5E290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A58B04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76EAF1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78.287,00</w:t>
            </w:r>
          </w:p>
        </w:tc>
      </w:tr>
      <w:tr w:rsidR="00223BEA" w:rsidRPr="00236EB0" w14:paraId="6B326A64"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28AA5B1D"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A763C2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3.454,00</w:t>
            </w:r>
          </w:p>
        </w:tc>
        <w:tc>
          <w:tcPr>
            <w:tcW w:w="1276" w:type="dxa"/>
            <w:tcBorders>
              <w:top w:val="nil"/>
              <w:left w:val="nil"/>
              <w:bottom w:val="nil"/>
              <w:right w:val="nil"/>
            </w:tcBorders>
            <w:shd w:val="clear" w:color="000000" w:fill="FFFF99"/>
            <w:noWrap/>
            <w:vAlign w:val="bottom"/>
            <w:hideMark/>
          </w:tcPr>
          <w:p w14:paraId="14ED9A9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7A50CCE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08D1944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3.454,00</w:t>
            </w:r>
          </w:p>
        </w:tc>
      </w:tr>
      <w:tr w:rsidR="002A606C" w:rsidRPr="00236EB0" w14:paraId="6AEA8DA2" w14:textId="77777777" w:rsidTr="002A606C">
        <w:trPr>
          <w:trHeight w:val="255"/>
        </w:trPr>
        <w:tc>
          <w:tcPr>
            <w:tcW w:w="1139" w:type="dxa"/>
            <w:tcBorders>
              <w:top w:val="nil"/>
              <w:left w:val="nil"/>
              <w:bottom w:val="nil"/>
              <w:right w:val="nil"/>
            </w:tcBorders>
            <w:shd w:val="clear" w:color="auto" w:fill="auto"/>
            <w:noWrap/>
            <w:vAlign w:val="bottom"/>
            <w:hideMark/>
          </w:tcPr>
          <w:p w14:paraId="08286F2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R360C1</w:t>
            </w:r>
          </w:p>
        </w:tc>
        <w:tc>
          <w:tcPr>
            <w:tcW w:w="1036" w:type="dxa"/>
            <w:tcBorders>
              <w:top w:val="nil"/>
              <w:left w:val="nil"/>
              <w:bottom w:val="nil"/>
              <w:right w:val="nil"/>
            </w:tcBorders>
            <w:shd w:val="clear" w:color="auto" w:fill="auto"/>
            <w:noWrap/>
            <w:vAlign w:val="bottom"/>
            <w:hideMark/>
          </w:tcPr>
          <w:p w14:paraId="123DB3B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42541C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Upravljanje projektom i administracija-Aktivni u zajednici</w:t>
            </w:r>
          </w:p>
        </w:tc>
        <w:tc>
          <w:tcPr>
            <w:tcW w:w="1418" w:type="dxa"/>
            <w:tcBorders>
              <w:top w:val="nil"/>
              <w:left w:val="nil"/>
              <w:bottom w:val="nil"/>
              <w:right w:val="nil"/>
            </w:tcBorders>
            <w:shd w:val="clear" w:color="auto" w:fill="auto"/>
            <w:noWrap/>
            <w:vAlign w:val="bottom"/>
            <w:hideMark/>
          </w:tcPr>
          <w:p w14:paraId="045A8E7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1.328,00</w:t>
            </w:r>
          </w:p>
        </w:tc>
        <w:tc>
          <w:tcPr>
            <w:tcW w:w="1276" w:type="dxa"/>
            <w:tcBorders>
              <w:top w:val="nil"/>
              <w:left w:val="nil"/>
              <w:bottom w:val="nil"/>
              <w:right w:val="nil"/>
            </w:tcBorders>
            <w:shd w:val="clear" w:color="auto" w:fill="auto"/>
            <w:noWrap/>
            <w:vAlign w:val="bottom"/>
            <w:hideMark/>
          </w:tcPr>
          <w:p w14:paraId="21187D7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39313D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C6C89A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1.328,00</w:t>
            </w:r>
          </w:p>
        </w:tc>
      </w:tr>
      <w:tr w:rsidR="002A606C" w:rsidRPr="00236EB0" w14:paraId="312CE1EF" w14:textId="77777777" w:rsidTr="002A606C">
        <w:trPr>
          <w:trHeight w:val="255"/>
        </w:trPr>
        <w:tc>
          <w:tcPr>
            <w:tcW w:w="1139" w:type="dxa"/>
            <w:tcBorders>
              <w:top w:val="nil"/>
              <w:left w:val="nil"/>
              <w:bottom w:val="nil"/>
              <w:right w:val="nil"/>
            </w:tcBorders>
            <w:shd w:val="clear" w:color="auto" w:fill="auto"/>
            <w:noWrap/>
            <w:vAlign w:val="bottom"/>
            <w:hideMark/>
          </w:tcPr>
          <w:p w14:paraId="43486D5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R360F1</w:t>
            </w:r>
          </w:p>
        </w:tc>
        <w:tc>
          <w:tcPr>
            <w:tcW w:w="1036" w:type="dxa"/>
            <w:tcBorders>
              <w:top w:val="nil"/>
              <w:left w:val="nil"/>
              <w:bottom w:val="nil"/>
              <w:right w:val="nil"/>
            </w:tcBorders>
            <w:shd w:val="clear" w:color="auto" w:fill="auto"/>
            <w:noWrap/>
            <w:vAlign w:val="bottom"/>
            <w:hideMark/>
          </w:tcPr>
          <w:p w14:paraId="4C96CB2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4FFCE51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Održavanje kombi vozila (gorivo) - Aktivni u zajednici</w:t>
            </w:r>
          </w:p>
        </w:tc>
        <w:tc>
          <w:tcPr>
            <w:tcW w:w="1418" w:type="dxa"/>
            <w:tcBorders>
              <w:top w:val="nil"/>
              <w:left w:val="nil"/>
              <w:bottom w:val="nil"/>
              <w:right w:val="nil"/>
            </w:tcBorders>
            <w:shd w:val="clear" w:color="auto" w:fill="auto"/>
            <w:noWrap/>
            <w:vAlign w:val="bottom"/>
            <w:hideMark/>
          </w:tcPr>
          <w:p w14:paraId="33ECC31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w:t>
            </w:r>
          </w:p>
        </w:tc>
        <w:tc>
          <w:tcPr>
            <w:tcW w:w="1276" w:type="dxa"/>
            <w:tcBorders>
              <w:top w:val="nil"/>
              <w:left w:val="nil"/>
              <w:bottom w:val="nil"/>
              <w:right w:val="nil"/>
            </w:tcBorders>
            <w:shd w:val="clear" w:color="auto" w:fill="auto"/>
            <w:noWrap/>
            <w:vAlign w:val="bottom"/>
            <w:hideMark/>
          </w:tcPr>
          <w:p w14:paraId="1D047A1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FCC4AB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B5B85E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w:t>
            </w:r>
          </w:p>
        </w:tc>
      </w:tr>
      <w:tr w:rsidR="002A606C" w:rsidRPr="00236EB0" w14:paraId="3307FF6D" w14:textId="77777777" w:rsidTr="002A606C">
        <w:trPr>
          <w:trHeight w:val="255"/>
        </w:trPr>
        <w:tc>
          <w:tcPr>
            <w:tcW w:w="1139" w:type="dxa"/>
            <w:tcBorders>
              <w:top w:val="nil"/>
              <w:left w:val="nil"/>
              <w:bottom w:val="nil"/>
              <w:right w:val="nil"/>
            </w:tcBorders>
            <w:shd w:val="clear" w:color="auto" w:fill="auto"/>
            <w:noWrap/>
            <w:vAlign w:val="bottom"/>
            <w:hideMark/>
          </w:tcPr>
          <w:p w14:paraId="21E460C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R360F2</w:t>
            </w:r>
          </w:p>
        </w:tc>
        <w:tc>
          <w:tcPr>
            <w:tcW w:w="1036" w:type="dxa"/>
            <w:tcBorders>
              <w:top w:val="nil"/>
              <w:left w:val="nil"/>
              <w:bottom w:val="nil"/>
              <w:right w:val="nil"/>
            </w:tcBorders>
            <w:shd w:val="clear" w:color="auto" w:fill="auto"/>
            <w:noWrap/>
            <w:vAlign w:val="bottom"/>
            <w:hideMark/>
          </w:tcPr>
          <w:p w14:paraId="5161425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1B3A656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Održavanje kombi vozila (</w:t>
            </w:r>
            <w:proofErr w:type="spellStart"/>
            <w:r w:rsidRPr="00236EB0">
              <w:rPr>
                <w:rFonts w:ascii="Arial" w:eastAsia="Times New Roman" w:hAnsi="Arial" w:cs="Arial"/>
                <w:sz w:val="20"/>
                <w:szCs w:val="20"/>
                <w:lang w:eastAsia="hr-HR"/>
              </w:rPr>
              <w:t>osiguranje,reg.tehn.pregled</w:t>
            </w:r>
            <w:proofErr w:type="spellEnd"/>
            <w:r w:rsidRPr="00236EB0">
              <w:rPr>
                <w:rFonts w:ascii="Arial" w:eastAsia="Times New Roman" w:hAnsi="Arial" w:cs="Arial"/>
                <w:sz w:val="20"/>
                <w:szCs w:val="20"/>
                <w:lang w:eastAsia="hr-HR"/>
              </w:rPr>
              <w:t>) - Aktivni u zajednici</w:t>
            </w:r>
          </w:p>
        </w:tc>
        <w:tc>
          <w:tcPr>
            <w:tcW w:w="1418" w:type="dxa"/>
            <w:tcBorders>
              <w:top w:val="nil"/>
              <w:left w:val="nil"/>
              <w:bottom w:val="nil"/>
              <w:right w:val="nil"/>
            </w:tcBorders>
            <w:shd w:val="clear" w:color="auto" w:fill="auto"/>
            <w:noWrap/>
            <w:vAlign w:val="bottom"/>
            <w:hideMark/>
          </w:tcPr>
          <w:p w14:paraId="2A513F4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1.062,00</w:t>
            </w:r>
          </w:p>
        </w:tc>
        <w:tc>
          <w:tcPr>
            <w:tcW w:w="1276" w:type="dxa"/>
            <w:tcBorders>
              <w:top w:val="nil"/>
              <w:left w:val="nil"/>
              <w:bottom w:val="nil"/>
              <w:right w:val="nil"/>
            </w:tcBorders>
            <w:shd w:val="clear" w:color="auto" w:fill="auto"/>
            <w:noWrap/>
            <w:vAlign w:val="bottom"/>
            <w:hideMark/>
          </w:tcPr>
          <w:p w14:paraId="09F4F08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4BCB9F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73839A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1.062,00</w:t>
            </w:r>
          </w:p>
        </w:tc>
      </w:tr>
      <w:tr w:rsidR="002A606C" w:rsidRPr="00236EB0" w14:paraId="55E524AD" w14:textId="77777777" w:rsidTr="002A606C">
        <w:trPr>
          <w:trHeight w:val="255"/>
        </w:trPr>
        <w:tc>
          <w:tcPr>
            <w:tcW w:w="1139" w:type="dxa"/>
            <w:tcBorders>
              <w:top w:val="nil"/>
              <w:left w:val="nil"/>
              <w:bottom w:val="nil"/>
              <w:right w:val="nil"/>
            </w:tcBorders>
            <w:shd w:val="clear" w:color="auto" w:fill="auto"/>
            <w:noWrap/>
            <w:vAlign w:val="bottom"/>
            <w:hideMark/>
          </w:tcPr>
          <w:p w14:paraId="54DED0F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R360F3</w:t>
            </w:r>
          </w:p>
        </w:tc>
        <w:tc>
          <w:tcPr>
            <w:tcW w:w="1036" w:type="dxa"/>
            <w:tcBorders>
              <w:top w:val="nil"/>
              <w:left w:val="nil"/>
              <w:bottom w:val="nil"/>
              <w:right w:val="nil"/>
            </w:tcBorders>
            <w:shd w:val="clear" w:color="auto" w:fill="auto"/>
            <w:noWrap/>
            <w:vAlign w:val="bottom"/>
            <w:hideMark/>
          </w:tcPr>
          <w:p w14:paraId="030266F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0E34310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Održavanje kombi vozila - Aktivni u zajednici</w:t>
            </w:r>
          </w:p>
        </w:tc>
        <w:tc>
          <w:tcPr>
            <w:tcW w:w="1418" w:type="dxa"/>
            <w:tcBorders>
              <w:top w:val="nil"/>
              <w:left w:val="nil"/>
              <w:bottom w:val="nil"/>
              <w:right w:val="nil"/>
            </w:tcBorders>
            <w:shd w:val="clear" w:color="auto" w:fill="auto"/>
            <w:noWrap/>
            <w:vAlign w:val="bottom"/>
            <w:hideMark/>
          </w:tcPr>
          <w:p w14:paraId="034893B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w:t>
            </w:r>
          </w:p>
        </w:tc>
        <w:tc>
          <w:tcPr>
            <w:tcW w:w="1276" w:type="dxa"/>
            <w:tcBorders>
              <w:top w:val="nil"/>
              <w:left w:val="nil"/>
              <w:bottom w:val="nil"/>
              <w:right w:val="nil"/>
            </w:tcBorders>
            <w:shd w:val="clear" w:color="auto" w:fill="auto"/>
            <w:noWrap/>
            <w:vAlign w:val="bottom"/>
            <w:hideMark/>
          </w:tcPr>
          <w:p w14:paraId="12586FC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5C444D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592A58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w:t>
            </w:r>
          </w:p>
        </w:tc>
      </w:tr>
      <w:tr w:rsidR="00223BEA" w:rsidRPr="00236EB0" w14:paraId="37B50657" w14:textId="77777777" w:rsidTr="002A606C">
        <w:trPr>
          <w:trHeight w:val="255"/>
        </w:trPr>
        <w:tc>
          <w:tcPr>
            <w:tcW w:w="2175" w:type="dxa"/>
            <w:gridSpan w:val="2"/>
            <w:tcBorders>
              <w:top w:val="nil"/>
              <w:left w:val="nil"/>
              <w:bottom w:val="nil"/>
              <w:right w:val="nil"/>
            </w:tcBorders>
            <w:shd w:val="clear" w:color="000000" w:fill="FFFF99"/>
            <w:noWrap/>
            <w:vAlign w:val="bottom"/>
            <w:hideMark/>
          </w:tcPr>
          <w:p w14:paraId="52BCEB9F"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lastRenderedPageBreak/>
              <w:t>Izvor  5.1. Pomoći EU</w:t>
            </w:r>
          </w:p>
        </w:tc>
        <w:tc>
          <w:tcPr>
            <w:tcW w:w="7039" w:type="dxa"/>
            <w:tcBorders>
              <w:top w:val="nil"/>
              <w:left w:val="nil"/>
              <w:bottom w:val="nil"/>
              <w:right w:val="nil"/>
            </w:tcBorders>
            <w:shd w:val="clear" w:color="000000" w:fill="FFFF99"/>
            <w:noWrap/>
            <w:vAlign w:val="bottom"/>
            <w:hideMark/>
          </w:tcPr>
          <w:p w14:paraId="34A80662"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99"/>
            <w:noWrap/>
            <w:vAlign w:val="bottom"/>
            <w:hideMark/>
          </w:tcPr>
          <w:p w14:paraId="2D09AC5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74.833,00</w:t>
            </w:r>
          </w:p>
        </w:tc>
        <w:tc>
          <w:tcPr>
            <w:tcW w:w="1276" w:type="dxa"/>
            <w:tcBorders>
              <w:top w:val="nil"/>
              <w:left w:val="nil"/>
              <w:bottom w:val="nil"/>
              <w:right w:val="nil"/>
            </w:tcBorders>
            <w:shd w:val="clear" w:color="000000" w:fill="FFFF99"/>
            <w:noWrap/>
            <w:vAlign w:val="bottom"/>
            <w:hideMark/>
          </w:tcPr>
          <w:p w14:paraId="6725CED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307DC9C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64B2BAC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74.833,00</w:t>
            </w:r>
          </w:p>
        </w:tc>
      </w:tr>
      <w:tr w:rsidR="002A606C" w:rsidRPr="00236EB0" w14:paraId="0F8F5BD0" w14:textId="77777777" w:rsidTr="002A606C">
        <w:trPr>
          <w:trHeight w:val="255"/>
        </w:trPr>
        <w:tc>
          <w:tcPr>
            <w:tcW w:w="1139" w:type="dxa"/>
            <w:tcBorders>
              <w:top w:val="nil"/>
              <w:left w:val="nil"/>
              <w:bottom w:val="nil"/>
              <w:right w:val="nil"/>
            </w:tcBorders>
            <w:shd w:val="clear" w:color="auto" w:fill="auto"/>
            <w:noWrap/>
            <w:vAlign w:val="bottom"/>
            <w:hideMark/>
          </w:tcPr>
          <w:p w14:paraId="36C1167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R360A</w:t>
            </w:r>
          </w:p>
        </w:tc>
        <w:tc>
          <w:tcPr>
            <w:tcW w:w="1036" w:type="dxa"/>
            <w:tcBorders>
              <w:top w:val="nil"/>
              <w:left w:val="nil"/>
              <w:bottom w:val="nil"/>
              <w:right w:val="nil"/>
            </w:tcBorders>
            <w:shd w:val="clear" w:color="auto" w:fill="auto"/>
            <w:noWrap/>
            <w:vAlign w:val="bottom"/>
            <w:hideMark/>
          </w:tcPr>
          <w:p w14:paraId="2887AB6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77C8200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Promidžba i vidljivost projekta -Aktivni u zajednici EU</w:t>
            </w:r>
          </w:p>
        </w:tc>
        <w:tc>
          <w:tcPr>
            <w:tcW w:w="1418" w:type="dxa"/>
            <w:tcBorders>
              <w:top w:val="nil"/>
              <w:left w:val="nil"/>
              <w:bottom w:val="nil"/>
              <w:right w:val="nil"/>
            </w:tcBorders>
            <w:shd w:val="clear" w:color="auto" w:fill="auto"/>
            <w:noWrap/>
            <w:vAlign w:val="bottom"/>
            <w:hideMark/>
          </w:tcPr>
          <w:p w14:paraId="5382A06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15.310,00</w:t>
            </w:r>
          </w:p>
        </w:tc>
        <w:tc>
          <w:tcPr>
            <w:tcW w:w="1276" w:type="dxa"/>
            <w:tcBorders>
              <w:top w:val="nil"/>
              <w:left w:val="nil"/>
              <w:bottom w:val="nil"/>
              <w:right w:val="nil"/>
            </w:tcBorders>
            <w:shd w:val="clear" w:color="auto" w:fill="auto"/>
            <w:noWrap/>
            <w:vAlign w:val="bottom"/>
            <w:hideMark/>
          </w:tcPr>
          <w:p w14:paraId="5550C89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72B362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FC9109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15.310,00</w:t>
            </w:r>
          </w:p>
        </w:tc>
      </w:tr>
      <w:tr w:rsidR="002A606C" w:rsidRPr="00236EB0" w14:paraId="34C4B2D3" w14:textId="77777777" w:rsidTr="002A606C">
        <w:trPr>
          <w:trHeight w:val="255"/>
        </w:trPr>
        <w:tc>
          <w:tcPr>
            <w:tcW w:w="1139" w:type="dxa"/>
            <w:tcBorders>
              <w:top w:val="nil"/>
              <w:left w:val="nil"/>
              <w:bottom w:val="nil"/>
              <w:right w:val="nil"/>
            </w:tcBorders>
            <w:shd w:val="clear" w:color="auto" w:fill="auto"/>
            <w:noWrap/>
            <w:vAlign w:val="bottom"/>
            <w:hideMark/>
          </w:tcPr>
          <w:p w14:paraId="09C1E8F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R360D</w:t>
            </w:r>
          </w:p>
        </w:tc>
        <w:tc>
          <w:tcPr>
            <w:tcW w:w="1036" w:type="dxa"/>
            <w:tcBorders>
              <w:top w:val="nil"/>
              <w:left w:val="nil"/>
              <w:bottom w:val="nil"/>
              <w:right w:val="nil"/>
            </w:tcBorders>
            <w:shd w:val="clear" w:color="auto" w:fill="auto"/>
            <w:noWrap/>
            <w:vAlign w:val="bottom"/>
            <w:hideMark/>
          </w:tcPr>
          <w:p w14:paraId="6F12501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2C97B42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Intelektualne usluge (vanjski stručnjaci)-Aktivni u zajednici EU</w:t>
            </w:r>
          </w:p>
        </w:tc>
        <w:tc>
          <w:tcPr>
            <w:tcW w:w="1418" w:type="dxa"/>
            <w:tcBorders>
              <w:top w:val="nil"/>
              <w:left w:val="nil"/>
              <w:bottom w:val="nil"/>
              <w:right w:val="nil"/>
            </w:tcBorders>
            <w:shd w:val="clear" w:color="auto" w:fill="auto"/>
            <w:noWrap/>
            <w:vAlign w:val="bottom"/>
            <w:hideMark/>
          </w:tcPr>
          <w:p w14:paraId="52E7641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56.673,00</w:t>
            </w:r>
          </w:p>
        </w:tc>
        <w:tc>
          <w:tcPr>
            <w:tcW w:w="1276" w:type="dxa"/>
            <w:tcBorders>
              <w:top w:val="nil"/>
              <w:left w:val="nil"/>
              <w:bottom w:val="nil"/>
              <w:right w:val="nil"/>
            </w:tcBorders>
            <w:shd w:val="clear" w:color="auto" w:fill="auto"/>
            <w:noWrap/>
            <w:vAlign w:val="bottom"/>
            <w:hideMark/>
          </w:tcPr>
          <w:p w14:paraId="11F755A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89D508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626ACE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56.673,00</w:t>
            </w:r>
          </w:p>
        </w:tc>
      </w:tr>
      <w:tr w:rsidR="002A606C" w:rsidRPr="00236EB0" w14:paraId="252404CE" w14:textId="77777777" w:rsidTr="002A606C">
        <w:trPr>
          <w:trHeight w:val="255"/>
        </w:trPr>
        <w:tc>
          <w:tcPr>
            <w:tcW w:w="1139" w:type="dxa"/>
            <w:tcBorders>
              <w:top w:val="nil"/>
              <w:left w:val="nil"/>
              <w:bottom w:val="nil"/>
              <w:right w:val="nil"/>
            </w:tcBorders>
            <w:shd w:val="clear" w:color="auto" w:fill="auto"/>
            <w:noWrap/>
            <w:vAlign w:val="bottom"/>
            <w:hideMark/>
          </w:tcPr>
          <w:p w14:paraId="790D215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R360E</w:t>
            </w:r>
          </w:p>
        </w:tc>
        <w:tc>
          <w:tcPr>
            <w:tcW w:w="1036" w:type="dxa"/>
            <w:tcBorders>
              <w:top w:val="nil"/>
              <w:left w:val="nil"/>
              <w:bottom w:val="nil"/>
              <w:right w:val="nil"/>
            </w:tcBorders>
            <w:shd w:val="clear" w:color="auto" w:fill="auto"/>
            <w:noWrap/>
            <w:vAlign w:val="bottom"/>
            <w:hideMark/>
          </w:tcPr>
          <w:p w14:paraId="07C5EF6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4F7D738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Reprezentacija - Aktivni u zajednici EU</w:t>
            </w:r>
          </w:p>
        </w:tc>
        <w:tc>
          <w:tcPr>
            <w:tcW w:w="1418" w:type="dxa"/>
            <w:tcBorders>
              <w:top w:val="nil"/>
              <w:left w:val="nil"/>
              <w:bottom w:val="nil"/>
              <w:right w:val="nil"/>
            </w:tcBorders>
            <w:shd w:val="clear" w:color="auto" w:fill="auto"/>
            <w:noWrap/>
            <w:vAlign w:val="bottom"/>
            <w:hideMark/>
          </w:tcPr>
          <w:p w14:paraId="1AC584E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w:t>
            </w:r>
          </w:p>
        </w:tc>
        <w:tc>
          <w:tcPr>
            <w:tcW w:w="1276" w:type="dxa"/>
            <w:tcBorders>
              <w:top w:val="nil"/>
              <w:left w:val="nil"/>
              <w:bottom w:val="nil"/>
              <w:right w:val="nil"/>
            </w:tcBorders>
            <w:shd w:val="clear" w:color="auto" w:fill="auto"/>
            <w:noWrap/>
            <w:vAlign w:val="bottom"/>
            <w:hideMark/>
          </w:tcPr>
          <w:p w14:paraId="2687F4E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8CBD04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E015B9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w:t>
            </w:r>
          </w:p>
        </w:tc>
      </w:tr>
      <w:tr w:rsidR="002A606C" w:rsidRPr="00236EB0" w14:paraId="0EAB6348" w14:textId="77777777" w:rsidTr="002A606C">
        <w:trPr>
          <w:trHeight w:val="255"/>
        </w:trPr>
        <w:tc>
          <w:tcPr>
            <w:tcW w:w="1139" w:type="dxa"/>
            <w:tcBorders>
              <w:top w:val="nil"/>
              <w:left w:val="nil"/>
              <w:bottom w:val="nil"/>
              <w:right w:val="nil"/>
            </w:tcBorders>
            <w:shd w:val="clear" w:color="auto" w:fill="auto"/>
            <w:noWrap/>
            <w:vAlign w:val="bottom"/>
            <w:hideMark/>
          </w:tcPr>
          <w:p w14:paraId="71D90ED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R360G</w:t>
            </w:r>
          </w:p>
        </w:tc>
        <w:tc>
          <w:tcPr>
            <w:tcW w:w="1036" w:type="dxa"/>
            <w:tcBorders>
              <w:top w:val="nil"/>
              <w:left w:val="nil"/>
              <w:bottom w:val="nil"/>
              <w:right w:val="nil"/>
            </w:tcBorders>
            <w:shd w:val="clear" w:color="auto" w:fill="auto"/>
            <w:noWrap/>
            <w:vAlign w:val="bottom"/>
            <w:hideMark/>
          </w:tcPr>
          <w:p w14:paraId="2F1BADF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3EEB93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Medijske usluge (</w:t>
            </w:r>
            <w:proofErr w:type="spellStart"/>
            <w:r w:rsidRPr="00236EB0">
              <w:rPr>
                <w:rFonts w:ascii="Arial" w:eastAsia="Times New Roman" w:hAnsi="Arial" w:cs="Arial"/>
                <w:sz w:val="20"/>
                <w:szCs w:val="20"/>
                <w:lang w:eastAsia="hr-HR"/>
              </w:rPr>
              <w:t>najavnice</w:t>
            </w:r>
            <w:proofErr w:type="spellEnd"/>
            <w:r w:rsidRPr="00236EB0">
              <w:rPr>
                <w:rFonts w:ascii="Arial" w:eastAsia="Times New Roman" w:hAnsi="Arial" w:cs="Arial"/>
                <w:sz w:val="20"/>
                <w:szCs w:val="20"/>
                <w:lang w:eastAsia="hr-HR"/>
              </w:rPr>
              <w:t xml:space="preserve">/ </w:t>
            </w:r>
            <w:proofErr w:type="spellStart"/>
            <w:r w:rsidRPr="00236EB0">
              <w:rPr>
                <w:rFonts w:ascii="Arial" w:eastAsia="Times New Roman" w:hAnsi="Arial" w:cs="Arial"/>
                <w:sz w:val="20"/>
                <w:szCs w:val="20"/>
                <w:lang w:eastAsia="hr-HR"/>
              </w:rPr>
              <w:t>jinglovi</w:t>
            </w:r>
            <w:proofErr w:type="spellEnd"/>
            <w:r w:rsidRPr="00236EB0">
              <w:rPr>
                <w:rFonts w:ascii="Arial" w:eastAsia="Times New Roman" w:hAnsi="Arial" w:cs="Arial"/>
                <w:sz w:val="20"/>
                <w:szCs w:val="20"/>
                <w:lang w:eastAsia="hr-HR"/>
              </w:rPr>
              <w:t>) EU Aktivni u zajednici</w:t>
            </w:r>
          </w:p>
        </w:tc>
        <w:tc>
          <w:tcPr>
            <w:tcW w:w="1418" w:type="dxa"/>
            <w:tcBorders>
              <w:top w:val="nil"/>
              <w:left w:val="nil"/>
              <w:bottom w:val="nil"/>
              <w:right w:val="nil"/>
            </w:tcBorders>
            <w:shd w:val="clear" w:color="auto" w:fill="auto"/>
            <w:noWrap/>
            <w:vAlign w:val="bottom"/>
            <w:hideMark/>
          </w:tcPr>
          <w:p w14:paraId="0844924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w:t>
            </w:r>
          </w:p>
        </w:tc>
        <w:tc>
          <w:tcPr>
            <w:tcW w:w="1276" w:type="dxa"/>
            <w:tcBorders>
              <w:top w:val="nil"/>
              <w:left w:val="nil"/>
              <w:bottom w:val="nil"/>
              <w:right w:val="nil"/>
            </w:tcBorders>
            <w:shd w:val="clear" w:color="auto" w:fill="auto"/>
            <w:noWrap/>
            <w:vAlign w:val="bottom"/>
            <w:hideMark/>
          </w:tcPr>
          <w:p w14:paraId="49AC8E1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BD3586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5F337A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w:t>
            </w:r>
          </w:p>
        </w:tc>
      </w:tr>
      <w:tr w:rsidR="002A606C" w:rsidRPr="00236EB0" w14:paraId="1B80B7C6" w14:textId="77777777" w:rsidTr="002A606C">
        <w:trPr>
          <w:trHeight w:val="255"/>
        </w:trPr>
        <w:tc>
          <w:tcPr>
            <w:tcW w:w="1139" w:type="dxa"/>
            <w:tcBorders>
              <w:top w:val="nil"/>
              <w:left w:val="nil"/>
              <w:bottom w:val="nil"/>
              <w:right w:val="nil"/>
            </w:tcBorders>
            <w:shd w:val="clear" w:color="auto" w:fill="auto"/>
            <w:noWrap/>
            <w:vAlign w:val="bottom"/>
            <w:hideMark/>
          </w:tcPr>
          <w:p w14:paraId="600C71A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R360I</w:t>
            </w:r>
          </w:p>
        </w:tc>
        <w:tc>
          <w:tcPr>
            <w:tcW w:w="1036" w:type="dxa"/>
            <w:tcBorders>
              <w:top w:val="nil"/>
              <w:left w:val="nil"/>
              <w:bottom w:val="nil"/>
              <w:right w:val="nil"/>
            </w:tcBorders>
            <w:shd w:val="clear" w:color="auto" w:fill="auto"/>
            <w:noWrap/>
            <w:vAlign w:val="bottom"/>
            <w:hideMark/>
          </w:tcPr>
          <w:p w14:paraId="587041B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5952E7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Uredski materijal / Aktivni u zajednici EU</w:t>
            </w:r>
          </w:p>
        </w:tc>
        <w:tc>
          <w:tcPr>
            <w:tcW w:w="1418" w:type="dxa"/>
            <w:tcBorders>
              <w:top w:val="nil"/>
              <w:left w:val="nil"/>
              <w:bottom w:val="nil"/>
              <w:right w:val="nil"/>
            </w:tcBorders>
            <w:shd w:val="clear" w:color="auto" w:fill="auto"/>
            <w:noWrap/>
            <w:vAlign w:val="bottom"/>
            <w:hideMark/>
          </w:tcPr>
          <w:p w14:paraId="27238AA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1.050,00</w:t>
            </w:r>
          </w:p>
        </w:tc>
        <w:tc>
          <w:tcPr>
            <w:tcW w:w="1276" w:type="dxa"/>
            <w:tcBorders>
              <w:top w:val="nil"/>
              <w:left w:val="nil"/>
              <w:bottom w:val="nil"/>
              <w:right w:val="nil"/>
            </w:tcBorders>
            <w:shd w:val="clear" w:color="auto" w:fill="auto"/>
            <w:noWrap/>
            <w:vAlign w:val="bottom"/>
            <w:hideMark/>
          </w:tcPr>
          <w:p w14:paraId="198B0E3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6AC72B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0BA05E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1.050,00</w:t>
            </w:r>
          </w:p>
        </w:tc>
      </w:tr>
      <w:tr w:rsidR="002A606C" w:rsidRPr="00236EB0" w14:paraId="38141770" w14:textId="77777777" w:rsidTr="002A606C">
        <w:trPr>
          <w:trHeight w:val="255"/>
        </w:trPr>
        <w:tc>
          <w:tcPr>
            <w:tcW w:w="1139" w:type="dxa"/>
            <w:tcBorders>
              <w:top w:val="nil"/>
              <w:left w:val="nil"/>
              <w:bottom w:val="nil"/>
              <w:right w:val="nil"/>
            </w:tcBorders>
            <w:shd w:val="clear" w:color="auto" w:fill="auto"/>
            <w:noWrap/>
            <w:vAlign w:val="bottom"/>
            <w:hideMark/>
          </w:tcPr>
          <w:p w14:paraId="3416E665" w14:textId="77777777" w:rsidR="00236EB0" w:rsidRPr="00236EB0" w:rsidRDefault="00236EB0" w:rsidP="00236EB0">
            <w:pPr>
              <w:jc w:val="right"/>
              <w:rPr>
                <w:rFonts w:ascii="Arial" w:eastAsia="Times New Roman" w:hAnsi="Arial" w:cs="Arial"/>
                <w:sz w:val="20"/>
                <w:szCs w:val="20"/>
                <w:lang w:eastAsia="hr-HR"/>
              </w:rPr>
            </w:pPr>
          </w:p>
        </w:tc>
        <w:tc>
          <w:tcPr>
            <w:tcW w:w="1036" w:type="dxa"/>
            <w:tcBorders>
              <w:top w:val="nil"/>
              <w:left w:val="nil"/>
              <w:bottom w:val="nil"/>
              <w:right w:val="nil"/>
            </w:tcBorders>
            <w:shd w:val="clear" w:color="auto" w:fill="auto"/>
            <w:noWrap/>
            <w:vAlign w:val="bottom"/>
            <w:hideMark/>
          </w:tcPr>
          <w:p w14:paraId="6D9184C2"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029EFF0A"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28AAE027"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7.406,00</w:t>
            </w:r>
          </w:p>
        </w:tc>
        <w:tc>
          <w:tcPr>
            <w:tcW w:w="1276" w:type="dxa"/>
            <w:tcBorders>
              <w:top w:val="nil"/>
              <w:left w:val="nil"/>
              <w:bottom w:val="nil"/>
              <w:right w:val="nil"/>
            </w:tcBorders>
            <w:shd w:val="clear" w:color="auto" w:fill="auto"/>
            <w:noWrap/>
            <w:vAlign w:val="bottom"/>
            <w:hideMark/>
          </w:tcPr>
          <w:p w14:paraId="3E65F084"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67C8D93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1F41BD9E"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7.406,00</w:t>
            </w:r>
          </w:p>
        </w:tc>
      </w:tr>
      <w:tr w:rsidR="002A606C" w:rsidRPr="00236EB0" w14:paraId="7454F984" w14:textId="77777777" w:rsidTr="002A606C">
        <w:trPr>
          <w:trHeight w:val="255"/>
        </w:trPr>
        <w:tc>
          <w:tcPr>
            <w:tcW w:w="1139" w:type="dxa"/>
            <w:tcBorders>
              <w:top w:val="nil"/>
              <w:left w:val="nil"/>
              <w:bottom w:val="nil"/>
              <w:right w:val="nil"/>
            </w:tcBorders>
            <w:shd w:val="clear" w:color="auto" w:fill="auto"/>
            <w:noWrap/>
            <w:vAlign w:val="bottom"/>
            <w:hideMark/>
          </w:tcPr>
          <w:p w14:paraId="75D3F0A3"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5EC38BF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0EDD21D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nabavu proizvedene dugotrajne imovine</w:t>
            </w:r>
          </w:p>
        </w:tc>
        <w:tc>
          <w:tcPr>
            <w:tcW w:w="1418" w:type="dxa"/>
            <w:tcBorders>
              <w:top w:val="nil"/>
              <w:left w:val="nil"/>
              <w:bottom w:val="nil"/>
              <w:right w:val="nil"/>
            </w:tcBorders>
            <w:shd w:val="clear" w:color="auto" w:fill="auto"/>
            <w:noWrap/>
            <w:vAlign w:val="bottom"/>
            <w:hideMark/>
          </w:tcPr>
          <w:p w14:paraId="5467841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7.406,00</w:t>
            </w:r>
          </w:p>
        </w:tc>
        <w:tc>
          <w:tcPr>
            <w:tcW w:w="1276" w:type="dxa"/>
            <w:tcBorders>
              <w:top w:val="nil"/>
              <w:left w:val="nil"/>
              <w:bottom w:val="nil"/>
              <w:right w:val="nil"/>
            </w:tcBorders>
            <w:shd w:val="clear" w:color="auto" w:fill="auto"/>
            <w:noWrap/>
            <w:vAlign w:val="bottom"/>
            <w:hideMark/>
          </w:tcPr>
          <w:p w14:paraId="2243BB3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B727B7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1F80E9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7.406,00</w:t>
            </w:r>
          </w:p>
        </w:tc>
      </w:tr>
      <w:tr w:rsidR="00223BEA" w:rsidRPr="00236EB0" w14:paraId="5A3813B4" w14:textId="77777777" w:rsidTr="002A606C">
        <w:trPr>
          <w:trHeight w:val="255"/>
        </w:trPr>
        <w:tc>
          <w:tcPr>
            <w:tcW w:w="2175" w:type="dxa"/>
            <w:gridSpan w:val="2"/>
            <w:tcBorders>
              <w:top w:val="nil"/>
              <w:left w:val="nil"/>
              <w:bottom w:val="nil"/>
              <w:right w:val="nil"/>
            </w:tcBorders>
            <w:shd w:val="clear" w:color="000000" w:fill="FFFF99"/>
            <w:noWrap/>
            <w:vAlign w:val="bottom"/>
            <w:hideMark/>
          </w:tcPr>
          <w:p w14:paraId="7AF53968"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5.1. Pomoći EU</w:t>
            </w:r>
          </w:p>
        </w:tc>
        <w:tc>
          <w:tcPr>
            <w:tcW w:w="7039" w:type="dxa"/>
            <w:tcBorders>
              <w:top w:val="nil"/>
              <w:left w:val="nil"/>
              <w:bottom w:val="nil"/>
              <w:right w:val="nil"/>
            </w:tcBorders>
            <w:shd w:val="clear" w:color="000000" w:fill="FFFF99"/>
            <w:noWrap/>
            <w:vAlign w:val="bottom"/>
            <w:hideMark/>
          </w:tcPr>
          <w:p w14:paraId="2CA83FBF"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99"/>
            <w:noWrap/>
            <w:vAlign w:val="bottom"/>
            <w:hideMark/>
          </w:tcPr>
          <w:p w14:paraId="4DA24AB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7.406,00</w:t>
            </w:r>
          </w:p>
        </w:tc>
        <w:tc>
          <w:tcPr>
            <w:tcW w:w="1276" w:type="dxa"/>
            <w:tcBorders>
              <w:top w:val="nil"/>
              <w:left w:val="nil"/>
              <w:bottom w:val="nil"/>
              <w:right w:val="nil"/>
            </w:tcBorders>
            <w:shd w:val="clear" w:color="000000" w:fill="FFFF99"/>
            <w:noWrap/>
            <w:vAlign w:val="bottom"/>
            <w:hideMark/>
          </w:tcPr>
          <w:p w14:paraId="66184D0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4D4EFDF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6A73094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7.406,00</w:t>
            </w:r>
          </w:p>
        </w:tc>
      </w:tr>
      <w:tr w:rsidR="002A606C" w:rsidRPr="00236EB0" w14:paraId="784A1D8E" w14:textId="77777777" w:rsidTr="002A606C">
        <w:trPr>
          <w:trHeight w:val="255"/>
        </w:trPr>
        <w:tc>
          <w:tcPr>
            <w:tcW w:w="1139" w:type="dxa"/>
            <w:tcBorders>
              <w:top w:val="nil"/>
              <w:left w:val="nil"/>
              <w:bottom w:val="nil"/>
              <w:right w:val="nil"/>
            </w:tcBorders>
            <w:shd w:val="clear" w:color="auto" w:fill="auto"/>
            <w:noWrap/>
            <w:vAlign w:val="bottom"/>
            <w:hideMark/>
          </w:tcPr>
          <w:p w14:paraId="3458C69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R360</w:t>
            </w:r>
          </w:p>
        </w:tc>
        <w:tc>
          <w:tcPr>
            <w:tcW w:w="1036" w:type="dxa"/>
            <w:tcBorders>
              <w:top w:val="nil"/>
              <w:left w:val="nil"/>
              <w:bottom w:val="nil"/>
              <w:right w:val="nil"/>
            </w:tcBorders>
            <w:shd w:val="clear" w:color="auto" w:fill="auto"/>
            <w:noWrap/>
            <w:vAlign w:val="bottom"/>
            <w:hideMark/>
          </w:tcPr>
          <w:p w14:paraId="4CC785C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1D63942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Računala i računalna oprema -Aktivni u zajednici EU</w:t>
            </w:r>
          </w:p>
        </w:tc>
        <w:tc>
          <w:tcPr>
            <w:tcW w:w="1418" w:type="dxa"/>
            <w:tcBorders>
              <w:top w:val="nil"/>
              <w:left w:val="nil"/>
              <w:bottom w:val="nil"/>
              <w:right w:val="nil"/>
            </w:tcBorders>
            <w:shd w:val="clear" w:color="auto" w:fill="auto"/>
            <w:noWrap/>
            <w:vAlign w:val="bottom"/>
            <w:hideMark/>
          </w:tcPr>
          <w:p w14:paraId="1037A83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7.406,00</w:t>
            </w:r>
          </w:p>
        </w:tc>
        <w:tc>
          <w:tcPr>
            <w:tcW w:w="1276" w:type="dxa"/>
            <w:tcBorders>
              <w:top w:val="nil"/>
              <w:left w:val="nil"/>
              <w:bottom w:val="nil"/>
              <w:right w:val="nil"/>
            </w:tcBorders>
            <w:shd w:val="clear" w:color="auto" w:fill="auto"/>
            <w:noWrap/>
            <w:vAlign w:val="bottom"/>
            <w:hideMark/>
          </w:tcPr>
          <w:p w14:paraId="423CE5C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546D13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8D4017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7.406,00</w:t>
            </w:r>
          </w:p>
        </w:tc>
      </w:tr>
      <w:tr w:rsidR="00223BEA" w:rsidRPr="00236EB0" w14:paraId="0F00B270"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4E5CC83F"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Tekući projekt T100077 Program stambenog zbrinjavanja mladih obitelji</w:t>
            </w:r>
          </w:p>
        </w:tc>
        <w:tc>
          <w:tcPr>
            <w:tcW w:w="1418" w:type="dxa"/>
            <w:tcBorders>
              <w:top w:val="nil"/>
              <w:left w:val="nil"/>
              <w:bottom w:val="nil"/>
              <w:right w:val="nil"/>
            </w:tcBorders>
            <w:shd w:val="clear" w:color="000000" w:fill="CCCCFF"/>
            <w:noWrap/>
            <w:vAlign w:val="bottom"/>
            <w:hideMark/>
          </w:tcPr>
          <w:p w14:paraId="587AF5D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CCCCFF"/>
            <w:noWrap/>
            <w:vAlign w:val="bottom"/>
            <w:hideMark/>
          </w:tcPr>
          <w:p w14:paraId="003755D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10.375,00</w:t>
            </w:r>
          </w:p>
        </w:tc>
        <w:tc>
          <w:tcPr>
            <w:tcW w:w="992" w:type="dxa"/>
            <w:tcBorders>
              <w:top w:val="nil"/>
              <w:left w:val="nil"/>
              <w:bottom w:val="nil"/>
              <w:right w:val="nil"/>
            </w:tcBorders>
            <w:shd w:val="clear" w:color="000000" w:fill="CCCCFF"/>
            <w:noWrap/>
            <w:vAlign w:val="bottom"/>
            <w:hideMark/>
          </w:tcPr>
          <w:p w14:paraId="65E3D25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CCCCFF"/>
            <w:noWrap/>
            <w:vAlign w:val="bottom"/>
            <w:hideMark/>
          </w:tcPr>
          <w:p w14:paraId="700871B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10.375,00</w:t>
            </w:r>
          </w:p>
        </w:tc>
      </w:tr>
      <w:tr w:rsidR="002A606C" w:rsidRPr="00236EB0" w14:paraId="79E64FDA" w14:textId="77777777" w:rsidTr="002A606C">
        <w:trPr>
          <w:trHeight w:val="255"/>
        </w:trPr>
        <w:tc>
          <w:tcPr>
            <w:tcW w:w="1139" w:type="dxa"/>
            <w:tcBorders>
              <w:top w:val="nil"/>
              <w:left w:val="nil"/>
              <w:bottom w:val="nil"/>
              <w:right w:val="nil"/>
            </w:tcBorders>
            <w:shd w:val="clear" w:color="auto" w:fill="auto"/>
            <w:noWrap/>
            <w:vAlign w:val="bottom"/>
            <w:hideMark/>
          </w:tcPr>
          <w:p w14:paraId="28CA2484"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6DE7ADC6"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6C026C41"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33FFE609"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276" w:type="dxa"/>
            <w:tcBorders>
              <w:top w:val="nil"/>
              <w:left w:val="nil"/>
              <w:bottom w:val="nil"/>
              <w:right w:val="nil"/>
            </w:tcBorders>
            <w:shd w:val="clear" w:color="auto" w:fill="auto"/>
            <w:noWrap/>
            <w:vAlign w:val="bottom"/>
            <w:hideMark/>
          </w:tcPr>
          <w:p w14:paraId="7B28BAD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10.375,00</w:t>
            </w:r>
          </w:p>
        </w:tc>
        <w:tc>
          <w:tcPr>
            <w:tcW w:w="992" w:type="dxa"/>
            <w:tcBorders>
              <w:top w:val="nil"/>
              <w:left w:val="nil"/>
              <w:bottom w:val="nil"/>
              <w:right w:val="nil"/>
            </w:tcBorders>
            <w:shd w:val="clear" w:color="auto" w:fill="auto"/>
            <w:noWrap/>
            <w:vAlign w:val="bottom"/>
            <w:hideMark/>
          </w:tcPr>
          <w:p w14:paraId="6493ABB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100,00</w:t>
            </w:r>
          </w:p>
        </w:tc>
        <w:tc>
          <w:tcPr>
            <w:tcW w:w="1417" w:type="dxa"/>
            <w:tcBorders>
              <w:top w:val="nil"/>
              <w:left w:val="nil"/>
              <w:bottom w:val="nil"/>
              <w:right w:val="nil"/>
            </w:tcBorders>
            <w:shd w:val="clear" w:color="auto" w:fill="auto"/>
            <w:noWrap/>
            <w:vAlign w:val="bottom"/>
            <w:hideMark/>
          </w:tcPr>
          <w:p w14:paraId="102F1932"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10.375,00</w:t>
            </w:r>
          </w:p>
        </w:tc>
      </w:tr>
      <w:tr w:rsidR="002A606C" w:rsidRPr="00236EB0" w14:paraId="5ABF8EA2" w14:textId="77777777" w:rsidTr="002A606C">
        <w:trPr>
          <w:trHeight w:val="255"/>
        </w:trPr>
        <w:tc>
          <w:tcPr>
            <w:tcW w:w="1139" w:type="dxa"/>
            <w:tcBorders>
              <w:top w:val="nil"/>
              <w:left w:val="nil"/>
              <w:bottom w:val="nil"/>
              <w:right w:val="nil"/>
            </w:tcBorders>
            <w:shd w:val="clear" w:color="auto" w:fill="auto"/>
            <w:noWrap/>
            <w:vAlign w:val="bottom"/>
            <w:hideMark/>
          </w:tcPr>
          <w:p w14:paraId="13926359"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71F9F84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37</w:t>
            </w:r>
          </w:p>
        </w:tc>
        <w:tc>
          <w:tcPr>
            <w:tcW w:w="7039" w:type="dxa"/>
            <w:tcBorders>
              <w:top w:val="nil"/>
              <w:left w:val="nil"/>
              <w:bottom w:val="nil"/>
              <w:right w:val="nil"/>
            </w:tcBorders>
            <w:shd w:val="clear" w:color="auto" w:fill="auto"/>
            <w:noWrap/>
            <w:vAlign w:val="bottom"/>
            <w:hideMark/>
          </w:tcPr>
          <w:p w14:paraId="1DB6259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Naknade građanima i kućanstvima na temelju osiguranja i druge naknade</w:t>
            </w:r>
          </w:p>
        </w:tc>
        <w:tc>
          <w:tcPr>
            <w:tcW w:w="1418" w:type="dxa"/>
            <w:tcBorders>
              <w:top w:val="nil"/>
              <w:left w:val="nil"/>
              <w:bottom w:val="nil"/>
              <w:right w:val="nil"/>
            </w:tcBorders>
            <w:shd w:val="clear" w:color="auto" w:fill="auto"/>
            <w:noWrap/>
            <w:vAlign w:val="bottom"/>
            <w:hideMark/>
          </w:tcPr>
          <w:p w14:paraId="6FCDDAD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4752408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10.375,00</w:t>
            </w:r>
          </w:p>
        </w:tc>
        <w:tc>
          <w:tcPr>
            <w:tcW w:w="992" w:type="dxa"/>
            <w:tcBorders>
              <w:top w:val="nil"/>
              <w:left w:val="nil"/>
              <w:bottom w:val="nil"/>
              <w:right w:val="nil"/>
            </w:tcBorders>
            <w:shd w:val="clear" w:color="auto" w:fill="auto"/>
            <w:noWrap/>
            <w:vAlign w:val="bottom"/>
            <w:hideMark/>
          </w:tcPr>
          <w:p w14:paraId="398258C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5894AD0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10.375,00</w:t>
            </w:r>
          </w:p>
        </w:tc>
      </w:tr>
      <w:tr w:rsidR="00223BEA" w:rsidRPr="00236EB0" w14:paraId="2282807B"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01CFBE90"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19CE486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19BC195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1.375,00</w:t>
            </w:r>
          </w:p>
        </w:tc>
        <w:tc>
          <w:tcPr>
            <w:tcW w:w="992" w:type="dxa"/>
            <w:tcBorders>
              <w:top w:val="nil"/>
              <w:left w:val="nil"/>
              <w:bottom w:val="nil"/>
              <w:right w:val="nil"/>
            </w:tcBorders>
            <w:shd w:val="clear" w:color="000000" w:fill="FFFF99"/>
            <w:noWrap/>
            <w:vAlign w:val="bottom"/>
            <w:hideMark/>
          </w:tcPr>
          <w:p w14:paraId="6026115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FFFF99"/>
            <w:noWrap/>
            <w:vAlign w:val="bottom"/>
            <w:hideMark/>
          </w:tcPr>
          <w:p w14:paraId="2F747A3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1.375,00</w:t>
            </w:r>
          </w:p>
        </w:tc>
      </w:tr>
      <w:tr w:rsidR="002A606C" w:rsidRPr="00236EB0" w14:paraId="668E4582" w14:textId="77777777" w:rsidTr="002A606C">
        <w:trPr>
          <w:trHeight w:val="255"/>
        </w:trPr>
        <w:tc>
          <w:tcPr>
            <w:tcW w:w="1139" w:type="dxa"/>
            <w:tcBorders>
              <w:top w:val="nil"/>
              <w:left w:val="nil"/>
              <w:bottom w:val="nil"/>
              <w:right w:val="nil"/>
            </w:tcBorders>
            <w:shd w:val="clear" w:color="auto" w:fill="auto"/>
            <w:noWrap/>
            <w:vAlign w:val="bottom"/>
            <w:hideMark/>
          </w:tcPr>
          <w:p w14:paraId="0387AE0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R073A-1</w:t>
            </w:r>
          </w:p>
        </w:tc>
        <w:tc>
          <w:tcPr>
            <w:tcW w:w="1036" w:type="dxa"/>
            <w:tcBorders>
              <w:top w:val="nil"/>
              <w:left w:val="nil"/>
              <w:bottom w:val="nil"/>
              <w:right w:val="nil"/>
            </w:tcBorders>
            <w:shd w:val="clear" w:color="auto" w:fill="auto"/>
            <w:noWrap/>
            <w:vAlign w:val="bottom"/>
            <w:hideMark/>
          </w:tcPr>
          <w:p w14:paraId="072AFC2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37</w:t>
            </w:r>
          </w:p>
        </w:tc>
        <w:tc>
          <w:tcPr>
            <w:tcW w:w="7039" w:type="dxa"/>
            <w:tcBorders>
              <w:top w:val="nil"/>
              <w:left w:val="nil"/>
              <w:bottom w:val="nil"/>
              <w:right w:val="nil"/>
            </w:tcBorders>
            <w:shd w:val="clear" w:color="auto" w:fill="auto"/>
            <w:noWrap/>
            <w:vAlign w:val="bottom"/>
            <w:hideMark/>
          </w:tcPr>
          <w:p w14:paraId="17177EC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Stambeno zbrinjavanje mladih obitelji</w:t>
            </w:r>
          </w:p>
        </w:tc>
        <w:tc>
          <w:tcPr>
            <w:tcW w:w="1418" w:type="dxa"/>
            <w:tcBorders>
              <w:top w:val="nil"/>
              <w:left w:val="nil"/>
              <w:bottom w:val="nil"/>
              <w:right w:val="nil"/>
            </w:tcBorders>
            <w:shd w:val="clear" w:color="auto" w:fill="auto"/>
            <w:noWrap/>
            <w:vAlign w:val="bottom"/>
            <w:hideMark/>
          </w:tcPr>
          <w:p w14:paraId="7B67EE6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5D331D7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1.375,00</w:t>
            </w:r>
          </w:p>
        </w:tc>
        <w:tc>
          <w:tcPr>
            <w:tcW w:w="992" w:type="dxa"/>
            <w:tcBorders>
              <w:top w:val="nil"/>
              <w:left w:val="nil"/>
              <w:bottom w:val="nil"/>
              <w:right w:val="nil"/>
            </w:tcBorders>
            <w:shd w:val="clear" w:color="auto" w:fill="auto"/>
            <w:noWrap/>
            <w:vAlign w:val="bottom"/>
            <w:hideMark/>
          </w:tcPr>
          <w:p w14:paraId="0CFE7C4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19F1A68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1.375,00</w:t>
            </w:r>
          </w:p>
        </w:tc>
      </w:tr>
      <w:tr w:rsidR="00223BEA" w:rsidRPr="00236EB0" w14:paraId="6302640B"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7B0D7C77"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4F6CE52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1FA0EA9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9.000,00</w:t>
            </w:r>
          </w:p>
        </w:tc>
        <w:tc>
          <w:tcPr>
            <w:tcW w:w="992" w:type="dxa"/>
            <w:tcBorders>
              <w:top w:val="nil"/>
              <w:left w:val="nil"/>
              <w:bottom w:val="nil"/>
              <w:right w:val="nil"/>
            </w:tcBorders>
            <w:shd w:val="clear" w:color="000000" w:fill="FFFF99"/>
            <w:noWrap/>
            <w:vAlign w:val="bottom"/>
            <w:hideMark/>
          </w:tcPr>
          <w:p w14:paraId="7B550E6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FFFF99"/>
            <w:noWrap/>
            <w:vAlign w:val="bottom"/>
            <w:hideMark/>
          </w:tcPr>
          <w:p w14:paraId="09176EC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9.000,00</w:t>
            </w:r>
          </w:p>
        </w:tc>
      </w:tr>
      <w:tr w:rsidR="002A606C" w:rsidRPr="00236EB0" w14:paraId="2239CB7F" w14:textId="77777777" w:rsidTr="002A606C">
        <w:trPr>
          <w:trHeight w:val="255"/>
        </w:trPr>
        <w:tc>
          <w:tcPr>
            <w:tcW w:w="1139" w:type="dxa"/>
            <w:tcBorders>
              <w:top w:val="nil"/>
              <w:left w:val="nil"/>
              <w:bottom w:val="nil"/>
              <w:right w:val="nil"/>
            </w:tcBorders>
            <w:shd w:val="clear" w:color="auto" w:fill="auto"/>
            <w:noWrap/>
            <w:vAlign w:val="bottom"/>
            <w:hideMark/>
          </w:tcPr>
          <w:p w14:paraId="6DC4F55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R073A</w:t>
            </w:r>
          </w:p>
        </w:tc>
        <w:tc>
          <w:tcPr>
            <w:tcW w:w="1036" w:type="dxa"/>
            <w:tcBorders>
              <w:top w:val="nil"/>
              <w:left w:val="nil"/>
              <w:bottom w:val="nil"/>
              <w:right w:val="nil"/>
            </w:tcBorders>
            <w:shd w:val="clear" w:color="auto" w:fill="auto"/>
            <w:noWrap/>
            <w:vAlign w:val="bottom"/>
            <w:hideMark/>
          </w:tcPr>
          <w:p w14:paraId="3804709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37</w:t>
            </w:r>
          </w:p>
        </w:tc>
        <w:tc>
          <w:tcPr>
            <w:tcW w:w="7039" w:type="dxa"/>
            <w:tcBorders>
              <w:top w:val="nil"/>
              <w:left w:val="nil"/>
              <w:bottom w:val="nil"/>
              <w:right w:val="nil"/>
            </w:tcBorders>
            <w:shd w:val="clear" w:color="auto" w:fill="auto"/>
            <w:noWrap/>
            <w:vAlign w:val="bottom"/>
            <w:hideMark/>
          </w:tcPr>
          <w:p w14:paraId="1D60C31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Stambeno zbrinjavanje mladih obitelji</w:t>
            </w:r>
          </w:p>
        </w:tc>
        <w:tc>
          <w:tcPr>
            <w:tcW w:w="1418" w:type="dxa"/>
            <w:tcBorders>
              <w:top w:val="nil"/>
              <w:left w:val="nil"/>
              <w:bottom w:val="nil"/>
              <w:right w:val="nil"/>
            </w:tcBorders>
            <w:shd w:val="clear" w:color="auto" w:fill="auto"/>
            <w:noWrap/>
            <w:vAlign w:val="bottom"/>
            <w:hideMark/>
          </w:tcPr>
          <w:p w14:paraId="2429794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661ED23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9.000,00</w:t>
            </w:r>
          </w:p>
        </w:tc>
        <w:tc>
          <w:tcPr>
            <w:tcW w:w="992" w:type="dxa"/>
            <w:tcBorders>
              <w:top w:val="nil"/>
              <w:left w:val="nil"/>
              <w:bottom w:val="nil"/>
              <w:right w:val="nil"/>
            </w:tcBorders>
            <w:shd w:val="clear" w:color="auto" w:fill="auto"/>
            <w:noWrap/>
            <w:vAlign w:val="bottom"/>
            <w:hideMark/>
          </w:tcPr>
          <w:p w14:paraId="47745D8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5633F48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9.000,00</w:t>
            </w:r>
          </w:p>
        </w:tc>
      </w:tr>
      <w:tr w:rsidR="00223BEA" w:rsidRPr="00236EB0" w14:paraId="5311AC66" w14:textId="77777777" w:rsidTr="002A606C">
        <w:trPr>
          <w:trHeight w:val="255"/>
        </w:trPr>
        <w:tc>
          <w:tcPr>
            <w:tcW w:w="9214" w:type="dxa"/>
            <w:gridSpan w:val="3"/>
            <w:tcBorders>
              <w:top w:val="nil"/>
              <w:left w:val="nil"/>
              <w:bottom w:val="nil"/>
              <w:right w:val="nil"/>
            </w:tcBorders>
            <w:shd w:val="clear" w:color="000000" w:fill="9999FF"/>
            <w:noWrap/>
            <w:vAlign w:val="bottom"/>
            <w:hideMark/>
          </w:tcPr>
          <w:p w14:paraId="1E408DCC"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Program 1007 Zdravstvo</w:t>
            </w:r>
          </w:p>
        </w:tc>
        <w:tc>
          <w:tcPr>
            <w:tcW w:w="1418" w:type="dxa"/>
            <w:tcBorders>
              <w:top w:val="nil"/>
              <w:left w:val="nil"/>
              <w:bottom w:val="nil"/>
              <w:right w:val="nil"/>
            </w:tcBorders>
            <w:shd w:val="clear" w:color="000000" w:fill="9999FF"/>
            <w:noWrap/>
            <w:vAlign w:val="bottom"/>
            <w:hideMark/>
          </w:tcPr>
          <w:p w14:paraId="2D8C899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1.328,00</w:t>
            </w:r>
          </w:p>
        </w:tc>
        <w:tc>
          <w:tcPr>
            <w:tcW w:w="1276" w:type="dxa"/>
            <w:tcBorders>
              <w:top w:val="nil"/>
              <w:left w:val="nil"/>
              <w:bottom w:val="nil"/>
              <w:right w:val="nil"/>
            </w:tcBorders>
            <w:shd w:val="clear" w:color="000000" w:fill="9999FF"/>
            <w:noWrap/>
            <w:vAlign w:val="bottom"/>
            <w:hideMark/>
          </w:tcPr>
          <w:p w14:paraId="03879F2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9999FF"/>
            <w:noWrap/>
            <w:vAlign w:val="bottom"/>
            <w:hideMark/>
          </w:tcPr>
          <w:p w14:paraId="04F17C9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9999FF"/>
            <w:noWrap/>
            <w:vAlign w:val="bottom"/>
            <w:hideMark/>
          </w:tcPr>
          <w:p w14:paraId="3F44F25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1.328,00</w:t>
            </w:r>
          </w:p>
        </w:tc>
      </w:tr>
      <w:tr w:rsidR="00223BEA" w:rsidRPr="00236EB0" w14:paraId="4CF7B443"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680FB91E"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lastRenderedPageBreak/>
              <w:t>Aktivnost A100003 Sufinanciranje hitne medicinske pomoći</w:t>
            </w:r>
          </w:p>
        </w:tc>
        <w:tc>
          <w:tcPr>
            <w:tcW w:w="1418" w:type="dxa"/>
            <w:tcBorders>
              <w:top w:val="nil"/>
              <w:left w:val="nil"/>
              <w:bottom w:val="nil"/>
              <w:right w:val="nil"/>
            </w:tcBorders>
            <w:shd w:val="clear" w:color="000000" w:fill="CCCCFF"/>
            <w:noWrap/>
            <w:vAlign w:val="bottom"/>
            <w:hideMark/>
          </w:tcPr>
          <w:p w14:paraId="3E3D9B9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1.328,00</w:t>
            </w:r>
          </w:p>
        </w:tc>
        <w:tc>
          <w:tcPr>
            <w:tcW w:w="1276" w:type="dxa"/>
            <w:tcBorders>
              <w:top w:val="nil"/>
              <w:left w:val="nil"/>
              <w:bottom w:val="nil"/>
              <w:right w:val="nil"/>
            </w:tcBorders>
            <w:shd w:val="clear" w:color="000000" w:fill="CCCCFF"/>
            <w:noWrap/>
            <w:vAlign w:val="bottom"/>
            <w:hideMark/>
          </w:tcPr>
          <w:p w14:paraId="5C87256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47B2E50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35099DC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1.328,00</w:t>
            </w:r>
          </w:p>
        </w:tc>
      </w:tr>
      <w:tr w:rsidR="002A606C" w:rsidRPr="00236EB0" w14:paraId="2716CACA" w14:textId="77777777" w:rsidTr="002A606C">
        <w:trPr>
          <w:trHeight w:val="255"/>
        </w:trPr>
        <w:tc>
          <w:tcPr>
            <w:tcW w:w="1139" w:type="dxa"/>
            <w:tcBorders>
              <w:top w:val="nil"/>
              <w:left w:val="nil"/>
              <w:bottom w:val="nil"/>
              <w:right w:val="nil"/>
            </w:tcBorders>
            <w:shd w:val="clear" w:color="auto" w:fill="auto"/>
            <w:noWrap/>
            <w:vAlign w:val="bottom"/>
            <w:hideMark/>
          </w:tcPr>
          <w:p w14:paraId="55CB52AB"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742F4C46"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558E17AF"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472F70F6"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1.328,00</w:t>
            </w:r>
          </w:p>
        </w:tc>
        <w:tc>
          <w:tcPr>
            <w:tcW w:w="1276" w:type="dxa"/>
            <w:tcBorders>
              <w:top w:val="nil"/>
              <w:left w:val="nil"/>
              <w:bottom w:val="nil"/>
              <w:right w:val="nil"/>
            </w:tcBorders>
            <w:shd w:val="clear" w:color="auto" w:fill="auto"/>
            <w:noWrap/>
            <w:vAlign w:val="bottom"/>
            <w:hideMark/>
          </w:tcPr>
          <w:p w14:paraId="020D65C9"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57069062"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31DDDA91"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1.328,00</w:t>
            </w:r>
          </w:p>
        </w:tc>
      </w:tr>
      <w:tr w:rsidR="002A606C" w:rsidRPr="00236EB0" w14:paraId="277027EB" w14:textId="77777777" w:rsidTr="002A606C">
        <w:trPr>
          <w:trHeight w:val="255"/>
        </w:trPr>
        <w:tc>
          <w:tcPr>
            <w:tcW w:w="1139" w:type="dxa"/>
            <w:tcBorders>
              <w:top w:val="nil"/>
              <w:left w:val="nil"/>
              <w:bottom w:val="nil"/>
              <w:right w:val="nil"/>
            </w:tcBorders>
            <w:shd w:val="clear" w:color="auto" w:fill="auto"/>
            <w:noWrap/>
            <w:vAlign w:val="bottom"/>
            <w:hideMark/>
          </w:tcPr>
          <w:p w14:paraId="306E6041"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156F724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6F8017B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Ostali rashodi</w:t>
            </w:r>
          </w:p>
        </w:tc>
        <w:tc>
          <w:tcPr>
            <w:tcW w:w="1418" w:type="dxa"/>
            <w:tcBorders>
              <w:top w:val="nil"/>
              <w:left w:val="nil"/>
              <w:bottom w:val="nil"/>
              <w:right w:val="nil"/>
            </w:tcBorders>
            <w:shd w:val="clear" w:color="auto" w:fill="auto"/>
            <w:noWrap/>
            <w:vAlign w:val="bottom"/>
            <w:hideMark/>
          </w:tcPr>
          <w:p w14:paraId="201B708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1.328,00</w:t>
            </w:r>
          </w:p>
        </w:tc>
        <w:tc>
          <w:tcPr>
            <w:tcW w:w="1276" w:type="dxa"/>
            <w:tcBorders>
              <w:top w:val="nil"/>
              <w:left w:val="nil"/>
              <w:bottom w:val="nil"/>
              <w:right w:val="nil"/>
            </w:tcBorders>
            <w:shd w:val="clear" w:color="auto" w:fill="auto"/>
            <w:noWrap/>
            <w:vAlign w:val="bottom"/>
            <w:hideMark/>
          </w:tcPr>
          <w:p w14:paraId="57B792E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88A73F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28EB2D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1.328,00</w:t>
            </w:r>
          </w:p>
        </w:tc>
      </w:tr>
      <w:tr w:rsidR="00223BEA" w:rsidRPr="00236EB0" w14:paraId="093F0B58"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14B82A3B"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7838D45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1.328,00</w:t>
            </w:r>
          </w:p>
        </w:tc>
        <w:tc>
          <w:tcPr>
            <w:tcW w:w="1276" w:type="dxa"/>
            <w:tcBorders>
              <w:top w:val="nil"/>
              <w:left w:val="nil"/>
              <w:bottom w:val="nil"/>
              <w:right w:val="nil"/>
            </w:tcBorders>
            <w:shd w:val="clear" w:color="000000" w:fill="FFFF99"/>
            <w:noWrap/>
            <w:vAlign w:val="bottom"/>
            <w:hideMark/>
          </w:tcPr>
          <w:p w14:paraId="37366B8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3DC7681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25F0281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1.328,00</w:t>
            </w:r>
          </w:p>
        </w:tc>
      </w:tr>
      <w:tr w:rsidR="002A606C" w:rsidRPr="00236EB0" w14:paraId="200F1313" w14:textId="77777777" w:rsidTr="002A606C">
        <w:trPr>
          <w:trHeight w:val="255"/>
        </w:trPr>
        <w:tc>
          <w:tcPr>
            <w:tcW w:w="1139" w:type="dxa"/>
            <w:tcBorders>
              <w:top w:val="nil"/>
              <w:left w:val="nil"/>
              <w:bottom w:val="nil"/>
              <w:right w:val="nil"/>
            </w:tcBorders>
            <w:shd w:val="clear" w:color="auto" w:fill="auto"/>
            <w:noWrap/>
            <w:vAlign w:val="bottom"/>
            <w:hideMark/>
          </w:tcPr>
          <w:p w14:paraId="52A2F4A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R443</w:t>
            </w:r>
          </w:p>
        </w:tc>
        <w:tc>
          <w:tcPr>
            <w:tcW w:w="1036" w:type="dxa"/>
            <w:tcBorders>
              <w:top w:val="nil"/>
              <w:left w:val="nil"/>
              <w:bottom w:val="nil"/>
              <w:right w:val="nil"/>
            </w:tcBorders>
            <w:shd w:val="clear" w:color="auto" w:fill="auto"/>
            <w:noWrap/>
            <w:vAlign w:val="bottom"/>
            <w:hideMark/>
          </w:tcPr>
          <w:p w14:paraId="509081A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52CB05D0" w14:textId="77777777" w:rsidR="00236EB0" w:rsidRPr="00236EB0" w:rsidRDefault="00236EB0" w:rsidP="00236EB0">
            <w:pPr>
              <w:jc w:val="left"/>
              <w:rPr>
                <w:rFonts w:ascii="Arial" w:eastAsia="Times New Roman" w:hAnsi="Arial" w:cs="Arial"/>
                <w:sz w:val="20"/>
                <w:szCs w:val="20"/>
                <w:lang w:eastAsia="hr-HR"/>
              </w:rPr>
            </w:pPr>
            <w:proofErr w:type="spellStart"/>
            <w:r w:rsidRPr="00236EB0">
              <w:rPr>
                <w:rFonts w:ascii="Arial" w:eastAsia="Times New Roman" w:hAnsi="Arial" w:cs="Arial"/>
                <w:sz w:val="20"/>
                <w:szCs w:val="20"/>
                <w:lang w:eastAsia="hr-HR"/>
              </w:rPr>
              <w:t>Suifinanciranje</w:t>
            </w:r>
            <w:proofErr w:type="spellEnd"/>
            <w:r w:rsidRPr="00236EB0">
              <w:rPr>
                <w:rFonts w:ascii="Arial" w:eastAsia="Times New Roman" w:hAnsi="Arial" w:cs="Arial"/>
                <w:sz w:val="20"/>
                <w:szCs w:val="20"/>
                <w:lang w:eastAsia="hr-HR"/>
              </w:rPr>
              <w:t xml:space="preserve"> Zavoda za hitnu medicinu</w:t>
            </w:r>
          </w:p>
        </w:tc>
        <w:tc>
          <w:tcPr>
            <w:tcW w:w="1418" w:type="dxa"/>
            <w:tcBorders>
              <w:top w:val="nil"/>
              <w:left w:val="nil"/>
              <w:bottom w:val="nil"/>
              <w:right w:val="nil"/>
            </w:tcBorders>
            <w:shd w:val="clear" w:color="auto" w:fill="auto"/>
            <w:noWrap/>
            <w:vAlign w:val="bottom"/>
            <w:hideMark/>
          </w:tcPr>
          <w:p w14:paraId="51AAD91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1.328,00</w:t>
            </w:r>
          </w:p>
        </w:tc>
        <w:tc>
          <w:tcPr>
            <w:tcW w:w="1276" w:type="dxa"/>
            <w:tcBorders>
              <w:top w:val="nil"/>
              <w:left w:val="nil"/>
              <w:bottom w:val="nil"/>
              <w:right w:val="nil"/>
            </w:tcBorders>
            <w:shd w:val="clear" w:color="auto" w:fill="auto"/>
            <w:noWrap/>
            <w:vAlign w:val="bottom"/>
            <w:hideMark/>
          </w:tcPr>
          <w:p w14:paraId="22577A7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100D2D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7A42AE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1.328,00</w:t>
            </w:r>
          </w:p>
        </w:tc>
      </w:tr>
      <w:tr w:rsidR="00223BEA" w:rsidRPr="00236EB0" w14:paraId="79E5D481" w14:textId="77777777" w:rsidTr="002A606C">
        <w:trPr>
          <w:trHeight w:val="255"/>
        </w:trPr>
        <w:tc>
          <w:tcPr>
            <w:tcW w:w="9214" w:type="dxa"/>
            <w:gridSpan w:val="3"/>
            <w:tcBorders>
              <w:top w:val="nil"/>
              <w:left w:val="nil"/>
              <w:bottom w:val="nil"/>
              <w:right w:val="nil"/>
            </w:tcBorders>
            <w:shd w:val="clear" w:color="000000" w:fill="9999FF"/>
            <w:noWrap/>
            <w:vAlign w:val="bottom"/>
            <w:hideMark/>
          </w:tcPr>
          <w:p w14:paraId="7D5B7EFD"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Program 1008 Održavanje komunalne infrastrukture</w:t>
            </w:r>
          </w:p>
        </w:tc>
        <w:tc>
          <w:tcPr>
            <w:tcW w:w="1418" w:type="dxa"/>
            <w:tcBorders>
              <w:top w:val="nil"/>
              <w:left w:val="nil"/>
              <w:bottom w:val="nil"/>
              <w:right w:val="nil"/>
            </w:tcBorders>
            <w:shd w:val="clear" w:color="000000" w:fill="9999FF"/>
            <w:noWrap/>
            <w:vAlign w:val="bottom"/>
            <w:hideMark/>
          </w:tcPr>
          <w:p w14:paraId="3A23ADD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526.104,00</w:t>
            </w:r>
          </w:p>
        </w:tc>
        <w:tc>
          <w:tcPr>
            <w:tcW w:w="1276" w:type="dxa"/>
            <w:tcBorders>
              <w:top w:val="nil"/>
              <w:left w:val="nil"/>
              <w:bottom w:val="nil"/>
              <w:right w:val="nil"/>
            </w:tcBorders>
            <w:shd w:val="clear" w:color="000000" w:fill="9999FF"/>
            <w:noWrap/>
            <w:vAlign w:val="bottom"/>
            <w:hideMark/>
          </w:tcPr>
          <w:p w14:paraId="05D1DE2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32.754,00</w:t>
            </w:r>
          </w:p>
        </w:tc>
        <w:tc>
          <w:tcPr>
            <w:tcW w:w="992" w:type="dxa"/>
            <w:tcBorders>
              <w:top w:val="nil"/>
              <w:left w:val="nil"/>
              <w:bottom w:val="nil"/>
              <w:right w:val="nil"/>
            </w:tcBorders>
            <w:shd w:val="clear" w:color="000000" w:fill="9999FF"/>
            <w:noWrap/>
            <w:vAlign w:val="bottom"/>
            <w:hideMark/>
          </w:tcPr>
          <w:p w14:paraId="5F44B3C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6,23</w:t>
            </w:r>
          </w:p>
        </w:tc>
        <w:tc>
          <w:tcPr>
            <w:tcW w:w="1417" w:type="dxa"/>
            <w:tcBorders>
              <w:top w:val="nil"/>
              <w:left w:val="nil"/>
              <w:bottom w:val="nil"/>
              <w:right w:val="nil"/>
            </w:tcBorders>
            <w:shd w:val="clear" w:color="000000" w:fill="9999FF"/>
            <w:noWrap/>
            <w:vAlign w:val="bottom"/>
            <w:hideMark/>
          </w:tcPr>
          <w:p w14:paraId="69B257F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558.858,00</w:t>
            </w:r>
          </w:p>
        </w:tc>
      </w:tr>
      <w:tr w:rsidR="00223BEA" w:rsidRPr="00236EB0" w14:paraId="5C378CA9"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01164C08"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A100001 Javna rasvjeta</w:t>
            </w:r>
          </w:p>
        </w:tc>
        <w:tc>
          <w:tcPr>
            <w:tcW w:w="1418" w:type="dxa"/>
            <w:tcBorders>
              <w:top w:val="nil"/>
              <w:left w:val="nil"/>
              <w:bottom w:val="nil"/>
              <w:right w:val="nil"/>
            </w:tcBorders>
            <w:shd w:val="clear" w:color="000000" w:fill="CCCCFF"/>
            <w:noWrap/>
            <w:vAlign w:val="bottom"/>
            <w:hideMark/>
          </w:tcPr>
          <w:p w14:paraId="4F6F896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47.255,00</w:t>
            </w:r>
          </w:p>
        </w:tc>
        <w:tc>
          <w:tcPr>
            <w:tcW w:w="1276" w:type="dxa"/>
            <w:tcBorders>
              <w:top w:val="nil"/>
              <w:left w:val="nil"/>
              <w:bottom w:val="nil"/>
              <w:right w:val="nil"/>
            </w:tcBorders>
            <w:shd w:val="clear" w:color="000000" w:fill="CCCCFF"/>
            <w:noWrap/>
            <w:vAlign w:val="bottom"/>
            <w:hideMark/>
          </w:tcPr>
          <w:p w14:paraId="04F7EF1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10.680,00</w:t>
            </w:r>
          </w:p>
        </w:tc>
        <w:tc>
          <w:tcPr>
            <w:tcW w:w="992" w:type="dxa"/>
            <w:tcBorders>
              <w:top w:val="nil"/>
              <w:left w:val="nil"/>
              <w:bottom w:val="nil"/>
              <w:right w:val="nil"/>
            </w:tcBorders>
            <w:shd w:val="clear" w:color="000000" w:fill="CCCCFF"/>
            <w:noWrap/>
            <w:vAlign w:val="bottom"/>
            <w:hideMark/>
          </w:tcPr>
          <w:p w14:paraId="369D330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22,60</w:t>
            </w:r>
          </w:p>
        </w:tc>
        <w:tc>
          <w:tcPr>
            <w:tcW w:w="1417" w:type="dxa"/>
            <w:tcBorders>
              <w:top w:val="nil"/>
              <w:left w:val="nil"/>
              <w:bottom w:val="nil"/>
              <w:right w:val="nil"/>
            </w:tcBorders>
            <w:shd w:val="clear" w:color="000000" w:fill="CCCCFF"/>
            <w:noWrap/>
            <w:vAlign w:val="bottom"/>
            <w:hideMark/>
          </w:tcPr>
          <w:p w14:paraId="47BA96C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57.935,00</w:t>
            </w:r>
          </w:p>
        </w:tc>
      </w:tr>
      <w:tr w:rsidR="002A606C" w:rsidRPr="00236EB0" w14:paraId="67E3FC5B" w14:textId="77777777" w:rsidTr="002A606C">
        <w:trPr>
          <w:trHeight w:val="255"/>
        </w:trPr>
        <w:tc>
          <w:tcPr>
            <w:tcW w:w="1139" w:type="dxa"/>
            <w:tcBorders>
              <w:top w:val="nil"/>
              <w:left w:val="nil"/>
              <w:bottom w:val="nil"/>
              <w:right w:val="nil"/>
            </w:tcBorders>
            <w:shd w:val="clear" w:color="auto" w:fill="auto"/>
            <w:noWrap/>
            <w:vAlign w:val="bottom"/>
            <w:hideMark/>
          </w:tcPr>
          <w:p w14:paraId="5A1C21F5"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044FA9CC"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7F3198E6"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2CC3ACB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47.255,00</w:t>
            </w:r>
          </w:p>
        </w:tc>
        <w:tc>
          <w:tcPr>
            <w:tcW w:w="1276" w:type="dxa"/>
            <w:tcBorders>
              <w:top w:val="nil"/>
              <w:left w:val="nil"/>
              <w:bottom w:val="nil"/>
              <w:right w:val="nil"/>
            </w:tcBorders>
            <w:shd w:val="clear" w:color="auto" w:fill="auto"/>
            <w:noWrap/>
            <w:vAlign w:val="bottom"/>
            <w:hideMark/>
          </w:tcPr>
          <w:p w14:paraId="69C49C99"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10.680,00</w:t>
            </w:r>
          </w:p>
        </w:tc>
        <w:tc>
          <w:tcPr>
            <w:tcW w:w="992" w:type="dxa"/>
            <w:tcBorders>
              <w:top w:val="nil"/>
              <w:left w:val="nil"/>
              <w:bottom w:val="nil"/>
              <w:right w:val="nil"/>
            </w:tcBorders>
            <w:shd w:val="clear" w:color="auto" w:fill="auto"/>
            <w:noWrap/>
            <w:vAlign w:val="bottom"/>
            <w:hideMark/>
          </w:tcPr>
          <w:p w14:paraId="36B8906B"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22,60</w:t>
            </w:r>
          </w:p>
        </w:tc>
        <w:tc>
          <w:tcPr>
            <w:tcW w:w="1417" w:type="dxa"/>
            <w:tcBorders>
              <w:top w:val="nil"/>
              <w:left w:val="nil"/>
              <w:bottom w:val="nil"/>
              <w:right w:val="nil"/>
            </w:tcBorders>
            <w:shd w:val="clear" w:color="auto" w:fill="auto"/>
            <w:noWrap/>
            <w:vAlign w:val="bottom"/>
            <w:hideMark/>
          </w:tcPr>
          <w:p w14:paraId="618935DB"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57.935,00</w:t>
            </w:r>
          </w:p>
        </w:tc>
      </w:tr>
      <w:tr w:rsidR="002A606C" w:rsidRPr="00236EB0" w14:paraId="50E01D67" w14:textId="77777777" w:rsidTr="002A606C">
        <w:trPr>
          <w:trHeight w:val="255"/>
        </w:trPr>
        <w:tc>
          <w:tcPr>
            <w:tcW w:w="1139" w:type="dxa"/>
            <w:tcBorders>
              <w:top w:val="nil"/>
              <w:left w:val="nil"/>
              <w:bottom w:val="nil"/>
              <w:right w:val="nil"/>
            </w:tcBorders>
            <w:shd w:val="clear" w:color="auto" w:fill="auto"/>
            <w:noWrap/>
            <w:vAlign w:val="bottom"/>
            <w:hideMark/>
          </w:tcPr>
          <w:p w14:paraId="30551B2E"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4C0091A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4CE144C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7918899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47.255,00</w:t>
            </w:r>
          </w:p>
        </w:tc>
        <w:tc>
          <w:tcPr>
            <w:tcW w:w="1276" w:type="dxa"/>
            <w:tcBorders>
              <w:top w:val="nil"/>
              <w:left w:val="nil"/>
              <w:bottom w:val="nil"/>
              <w:right w:val="nil"/>
            </w:tcBorders>
            <w:shd w:val="clear" w:color="auto" w:fill="auto"/>
            <w:noWrap/>
            <w:vAlign w:val="bottom"/>
            <w:hideMark/>
          </w:tcPr>
          <w:p w14:paraId="3D62628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10.680,00</w:t>
            </w:r>
          </w:p>
        </w:tc>
        <w:tc>
          <w:tcPr>
            <w:tcW w:w="992" w:type="dxa"/>
            <w:tcBorders>
              <w:top w:val="nil"/>
              <w:left w:val="nil"/>
              <w:bottom w:val="nil"/>
              <w:right w:val="nil"/>
            </w:tcBorders>
            <w:shd w:val="clear" w:color="auto" w:fill="auto"/>
            <w:noWrap/>
            <w:vAlign w:val="bottom"/>
            <w:hideMark/>
          </w:tcPr>
          <w:p w14:paraId="0269DF2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22,60</w:t>
            </w:r>
          </w:p>
        </w:tc>
        <w:tc>
          <w:tcPr>
            <w:tcW w:w="1417" w:type="dxa"/>
            <w:tcBorders>
              <w:top w:val="nil"/>
              <w:left w:val="nil"/>
              <w:bottom w:val="nil"/>
              <w:right w:val="nil"/>
            </w:tcBorders>
            <w:shd w:val="clear" w:color="auto" w:fill="auto"/>
            <w:noWrap/>
            <w:vAlign w:val="bottom"/>
            <w:hideMark/>
          </w:tcPr>
          <w:p w14:paraId="32A3CC4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57.935,00</w:t>
            </w:r>
          </w:p>
        </w:tc>
      </w:tr>
      <w:tr w:rsidR="00223BEA" w:rsidRPr="00236EB0" w14:paraId="25FD6541"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40D4DAF3"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40E070A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23.355,00</w:t>
            </w:r>
          </w:p>
        </w:tc>
        <w:tc>
          <w:tcPr>
            <w:tcW w:w="1276" w:type="dxa"/>
            <w:tcBorders>
              <w:top w:val="nil"/>
              <w:left w:val="nil"/>
              <w:bottom w:val="nil"/>
              <w:right w:val="nil"/>
            </w:tcBorders>
            <w:shd w:val="clear" w:color="000000" w:fill="FFFF99"/>
            <w:noWrap/>
            <w:vAlign w:val="bottom"/>
            <w:hideMark/>
          </w:tcPr>
          <w:p w14:paraId="7D4E580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870,00</w:t>
            </w:r>
          </w:p>
        </w:tc>
        <w:tc>
          <w:tcPr>
            <w:tcW w:w="992" w:type="dxa"/>
            <w:tcBorders>
              <w:top w:val="nil"/>
              <w:left w:val="nil"/>
              <w:bottom w:val="nil"/>
              <w:right w:val="nil"/>
            </w:tcBorders>
            <w:shd w:val="clear" w:color="000000" w:fill="FFFF99"/>
            <w:noWrap/>
            <w:vAlign w:val="bottom"/>
            <w:hideMark/>
          </w:tcPr>
          <w:p w14:paraId="41933E6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3,73</w:t>
            </w:r>
          </w:p>
        </w:tc>
        <w:tc>
          <w:tcPr>
            <w:tcW w:w="1417" w:type="dxa"/>
            <w:tcBorders>
              <w:top w:val="nil"/>
              <w:left w:val="nil"/>
              <w:bottom w:val="nil"/>
              <w:right w:val="nil"/>
            </w:tcBorders>
            <w:shd w:val="clear" w:color="000000" w:fill="FFFF99"/>
            <w:noWrap/>
            <w:vAlign w:val="bottom"/>
            <w:hideMark/>
          </w:tcPr>
          <w:p w14:paraId="48CE1B6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24.225,00</w:t>
            </w:r>
          </w:p>
        </w:tc>
      </w:tr>
      <w:tr w:rsidR="002A606C" w:rsidRPr="00236EB0" w14:paraId="49553AFE" w14:textId="77777777" w:rsidTr="002A606C">
        <w:trPr>
          <w:trHeight w:val="255"/>
        </w:trPr>
        <w:tc>
          <w:tcPr>
            <w:tcW w:w="1139" w:type="dxa"/>
            <w:tcBorders>
              <w:top w:val="nil"/>
              <w:left w:val="nil"/>
              <w:bottom w:val="nil"/>
              <w:right w:val="nil"/>
            </w:tcBorders>
            <w:shd w:val="clear" w:color="auto" w:fill="auto"/>
            <w:noWrap/>
            <w:vAlign w:val="bottom"/>
            <w:hideMark/>
          </w:tcPr>
          <w:p w14:paraId="0522429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R082</w:t>
            </w:r>
          </w:p>
        </w:tc>
        <w:tc>
          <w:tcPr>
            <w:tcW w:w="1036" w:type="dxa"/>
            <w:tcBorders>
              <w:top w:val="nil"/>
              <w:left w:val="nil"/>
              <w:bottom w:val="nil"/>
              <w:right w:val="nil"/>
            </w:tcBorders>
            <w:shd w:val="clear" w:color="auto" w:fill="auto"/>
            <w:noWrap/>
            <w:vAlign w:val="bottom"/>
            <w:hideMark/>
          </w:tcPr>
          <w:p w14:paraId="0E6225E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654D07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Električna energija - javna rasvjeta</w:t>
            </w:r>
          </w:p>
        </w:tc>
        <w:tc>
          <w:tcPr>
            <w:tcW w:w="1418" w:type="dxa"/>
            <w:tcBorders>
              <w:top w:val="nil"/>
              <w:left w:val="nil"/>
              <w:bottom w:val="nil"/>
              <w:right w:val="nil"/>
            </w:tcBorders>
            <w:shd w:val="clear" w:color="auto" w:fill="auto"/>
            <w:noWrap/>
            <w:vAlign w:val="bottom"/>
            <w:hideMark/>
          </w:tcPr>
          <w:p w14:paraId="5ECED60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13.270,00</w:t>
            </w:r>
          </w:p>
        </w:tc>
        <w:tc>
          <w:tcPr>
            <w:tcW w:w="1276" w:type="dxa"/>
            <w:tcBorders>
              <w:top w:val="nil"/>
              <w:left w:val="nil"/>
              <w:bottom w:val="nil"/>
              <w:right w:val="nil"/>
            </w:tcBorders>
            <w:shd w:val="clear" w:color="auto" w:fill="auto"/>
            <w:noWrap/>
            <w:vAlign w:val="bottom"/>
            <w:hideMark/>
          </w:tcPr>
          <w:p w14:paraId="3FF6829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EFDD5B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AFBCF8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13.270,00</w:t>
            </w:r>
          </w:p>
        </w:tc>
      </w:tr>
      <w:tr w:rsidR="002A606C" w:rsidRPr="00236EB0" w14:paraId="5B0AF7FB" w14:textId="77777777" w:rsidTr="002A606C">
        <w:trPr>
          <w:trHeight w:val="255"/>
        </w:trPr>
        <w:tc>
          <w:tcPr>
            <w:tcW w:w="1139" w:type="dxa"/>
            <w:tcBorders>
              <w:top w:val="nil"/>
              <w:left w:val="nil"/>
              <w:bottom w:val="nil"/>
              <w:right w:val="nil"/>
            </w:tcBorders>
            <w:shd w:val="clear" w:color="auto" w:fill="auto"/>
            <w:noWrap/>
            <w:vAlign w:val="bottom"/>
            <w:hideMark/>
          </w:tcPr>
          <w:p w14:paraId="65C5110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R084A</w:t>
            </w:r>
          </w:p>
        </w:tc>
        <w:tc>
          <w:tcPr>
            <w:tcW w:w="1036" w:type="dxa"/>
            <w:tcBorders>
              <w:top w:val="nil"/>
              <w:left w:val="nil"/>
              <w:bottom w:val="nil"/>
              <w:right w:val="nil"/>
            </w:tcBorders>
            <w:shd w:val="clear" w:color="auto" w:fill="auto"/>
            <w:noWrap/>
            <w:vAlign w:val="bottom"/>
            <w:hideMark/>
          </w:tcPr>
          <w:p w14:paraId="542AB22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0500502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Održavanje javne rasvjete</w:t>
            </w:r>
          </w:p>
        </w:tc>
        <w:tc>
          <w:tcPr>
            <w:tcW w:w="1418" w:type="dxa"/>
            <w:tcBorders>
              <w:top w:val="nil"/>
              <w:left w:val="nil"/>
              <w:bottom w:val="nil"/>
              <w:right w:val="nil"/>
            </w:tcBorders>
            <w:shd w:val="clear" w:color="auto" w:fill="auto"/>
            <w:noWrap/>
            <w:vAlign w:val="bottom"/>
            <w:hideMark/>
          </w:tcPr>
          <w:p w14:paraId="780F38B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130,00</w:t>
            </w:r>
          </w:p>
        </w:tc>
        <w:tc>
          <w:tcPr>
            <w:tcW w:w="1276" w:type="dxa"/>
            <w:tcBorders>
              <w:top w:val="nil"/>
              <w:left w:val="nil"/>
              <w:bottom w:val="nil"/>
              <w:right w:val="nil"/>
            </w:tcBorders>
            <w:shd w:val="clear" w:color="auto" w:fill="auto"/>
            <w:noWrap/>
            <w:vAlign w:val="bottom"/>
            <w:hideMark/>
          </w:tcPr>
          <w:p w14:paraId="7B00855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870,00</w:t>
            </w:r>
          </w:p>
        </w:tc>
        <w:tc>
          <w:tcPr>
            <w:tcW w:w="992" w:type="dxa"/>
            <w:tcBorders>
              <w:top w:val="nil"/>
              <w:left w:val="nil"/>
              <w:bottom w:val="nil"/>
              <w:right w:val="nil"/>
            </w:tcBorders>
            <w:shd w:val="clear" w:color="auto" w:fill="auto"/>
            <w:noWrap/>
            <w:vAlign w:val="bottom"/>
            <w:hideMark/>
          </w:tcPr>
          <w:p w14:paraId="5E0792E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669,23</w:t>
            </w:r>
          </w:p>
        </w:tc>
        <w:tc>
          <w:tcPr>
            <w:tcW w:w="1417" w:type="dxa"/>
            <w:tcBorders>
              <w:top w:val="nil"/>
              <w:left w:val="nil"/>
              <w:bottom w:val="nil"/>
              <w:right w:val="nil"/>
            </w:tcBorders>
            <w:shd w:val="clear" w:color="auto" w:fill="auto"/>
            <w:noWrap/>
            <w:vAlign w:val="bottom"/>
            <w:hideMark/>
          </w:tcPr>
          <w:p w14:paraId="639B61F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1.000,00</w:t>
            </w:r>
          </w:p>
        </w:tc>
      </w:tr>
      <w:tr w:rsidR="002A606C" w:rsidRPr="00236EB0" w14:paraId="58E336D4" w14:textId="77777777" w:rsidTr="002A606C">
        <w:trPr>
          <w:trHeight w:val="255"/>
        </w:trPr>
        <w:tc>
          <w:tcPr>
            <w:tcW w:w="1139" w:type="dxa"/>
            <w:tcBorders>
              <w:top w:val="nil"/>
              <w:left w:val="nil"/>
              <w:bottom w:val="nil"/>
              <w:right w:val="nil"/>
            </w:tcBorders>
            <w:shd w:val="clear" w:color="auto" w:fill="auto"/>
            <w:noWrap/>
            <w:vAlign w:val="bottom"/>
            <w:hideMark/>
          </w:tcPr>
          <w:p w14:paraId="4ED8468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R284</w:t>
            </w:r>
          </w:p>
        </w:tc>
        <w:tc>
          <w:tcPr>
            <w:tcW w:w="1036" w:type="dxa"/>
            <w:tcBorders>
              <w:top w:val="nil"/>
              <w:left w:val="nil"/>
              <w:bottom w:val="nil"/>
              <w:right w:val="nil"/>
            </w:tcBorders>
            <w:shd w:val="clear" w:color="auto" w:fill="auto"/>
            <w:noWrap/>
            <w:vAlign w:val="bottom"/>
            <w:hideMark/>
          </w:tcPr>
          <w:p w14:paraId="5A177E6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25997A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Energetska usluga</w:t>
            </w:r>
          </w:p>
        </w:tc>
        <w:tc>
          <w:tcPr>
            <w:tcW w:w="1418" w:type="dxa"/>
            <w:tcBorders>
              <w:top w:val="nil"/>
              <w:left w:val="nil"/>
              <w:bottom w:val="nil"/>
              <w:right w:val="nil"/>
            </w:tcBorders>
            <w:shd w:val="clear" w:color="auto" w:fill="auto"/>
            <w:noWrap/>
            <w:vAlign w:val="bottom"/>
            <w:hideMark/>
          </w:tcPr>
          <w:p w14:paraId="521ABD4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9.955,00</w:t>
            </w:r>
          </w:p>
        </w:tc>
        <w:tc>
          <w:tcPr>
            <w:tcW w:w="1276" w:type="dxa"/>
            <w:tcBorders>
              <w:top w:val="nil"/>
              <w:left w:val="nil"/>
              <w:bottom w:val="nil"/>
              <w:right w:val="nil"/>
            </w:tcBorders>
            <w:shd w:val="clear" w:color="auto" w:fill="auto"/>
            <w:noWrap/>
            <w:vAlign w:val="bottom"/>
            <w:hideMark/>
          </w:tcPr>
          <w:p w14:paraId="66DC12B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3C648E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8E8752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9.955,00</w:t>
            </w:r>
          </w:p>
        </w:tc>
      </w:tr>
      <w:tr w:rsidR="00223BEA" w:rsidRPr="00236EB0" w14:paraId="7EE7555B"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1FBB3ECE"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4.4. Prihod od komunalne naknade</w:t>
            </w:r>
          </w:p>
        </w:tc>
        <w:tc>
          <w:tcPr>
            <w:tcW w:w="1418" w:type="dxa"/>
            <w:tcBorders>
              <w:top w:val="nil"/>
              <w:left w:val="nil"/>
              <w:bottom w:val="nil"/>
              <w:right w:val="nil"/>
            </w:tcBorders>
            <w:shd w:val="clear" w:color="000000" w:fill="FFFF99"/>
            <w:noWrap/>
            <w:vAlign w:val="bottom"/>
            <w:hideMark/>
          </w:tcPr>
          <w:p w14:paraId="6D652BD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23.900,00</w:t>
            </w:r>
          </w:p>
        </w:tc>
        <w:tc>
          <w:tcPr>
            <w:tcW w:w="1276" w:type="dxa"/>
            <w:tcBorders>
              <w:top w:val="nil"/>
              <w:left w:val="nil"/>
              <w:bottom w:val="nil"/>
              <w:right w:val="nil"/>
            </w:tcBorders>
            <w:shd w:val="clear" w:color="000000" w:fill="FFFF99"/>
            <w:noWrap/>
            <w:vAlign w:val="bottom"/>
            <w:hideMark/>
          </w:tcPr>
          <w:p w14:paraId="5D50C4F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9.810,00</w:t>
            </w:r>
          </w:p>
        </w:tc>
        <w:tc>
          <w:tcPr>
            <w:tcW w:w="992" w:type="dxa"/>
            <w:tcBorders>
              <w:top w:val="nil"/>
              <w:left w:val="nil"/>
              <w:bottom w:val="nil"/>
              <w:right w:val="nil"/>
            </w:tcBorders>
            <w:shd w:val="clear" w:color="000000" w:fill="FFFF99"/>
            <w:noWrap/>
            <w:vAlign w:val="bottom"/>
            <w:hideMark/>
          </w:tcPr>
          <w:p w14:paraId="7EA1A93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41,05</w:t>
            </w:r>
          </w:p>
        </w:tc>
        <w:tc>
          <w:tcPr>
            <w:tcW w:w="1417" w:type="dxa"/>
            <w:tcBorders>
              <w:top w:val="nil"/>
              <w:left w:val="nil"/>
              <w:bottom w:val="nil"/>
              <w:right w:val="nil"/>
            </w:tcBorders>
            <w:shd w:val="clear" w:color="000000" w:fill="FFFF99"/>
            <w:noWrap/>
            <w:vAlign w:val="bottom"/>
            <w:hideMark/>
          </w:tcPr>
          <w:p w14:paraId="1AE5D9F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33.710,00</w:t>
            </w:r>
          </w:p>
        </w:tc>
      </w:tr>
      <w:tr w:rsidR="002A606C" w:rsidRPr="00236EB0" w14:paraId="11EC160F" w14:textId="77777777" w:rsidTr="002A606C">
        <w:trPr>
          <w:trHeight w:val="255"/>
        </w:trPr>
        <w:tc>
          <w:tcPr>
            <w:tcW w:w="1139" w:type="dxa"/>
            <w:tcBorders>
              <w:top w:val="nil"/>
              <w:left w:val="nil"/>
              <w:bottom w:val="nil"/>
              <w:right w:val="nil"/>
            </w:tcBorders>
            <w:shd w:val="clear" w:color="auto" w:fill="auto"/>
            <w:noWrap/>
            <w:vAlign w:val="bottom"/>
            <w:hideMark/>
          </w:tcPr>
          <w:p w14:paraId="0BC27D9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R082A-1</w:t>
            </w:r>
          </w:p>
        </w:tc>
        <w:tc>
          <w:tcPr>
            <w:tcW w:w="1036" w:type="dxa"/>
            <w:tcBorders>
              <w:top w:val="nil"/>
              <w:left w:val="nil"/>
              <w:bottom w:val="nil"/>
              <w:right w:val="nil"/>
            </w:tcBorders>
            <w:shd w:val="clear" w:color="auto" w:fill="auto"/>
            <w:noWrap/>
            <w:vAlign w:val="bottom"/>
            <w:hideMark/>
          </w:tcPr>
          <w:p w14:paraId="3F58FBA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3BBCBF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Električna energija - javna rasvjeta</w:t>
            </w:r>
          </w:p>
        </w:tc>
        <w:tc>
          <w:tcPr>
            <w:tcW w:w="1418" w:type="dxa"/>
            <w:tcBorders>
              <w:top w:val="nil"/>
              <w:left w:val="nil"/>
              <w:bottom w:val="nil"/>
              <w:right w:val="nil"/>
            </w:tcBorders>
            <w:shd w:val="clear" w:color="auto" w:fill="auto"/>
            <w:noWrap/>
            <w:vAlign w:val="bottom"/>
            <w:hideMark/>
          </w:tcPr>
          <w:p w14:paraId="668C1AA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14.070,00</w:t>
            </w:r>
          </w:p>
        </w:tc>
        <w:tc>
          <w:tcPr>
            <w:tcW w:w="1276" w:type="dxa"/>
            <w:tcBorders>
              <w:top w:val="nil"/>
              <w:left w:val="nil"/>
              <w:bottom w:val="nil"/>
              <w:right w:val="nil"/>
            </w:tcBorders>
            <w:shd w:val="clear" w:color="auto" w:fill="auto"/>
            <w:noWrap/>
            <w:vAlign w:val="bottom"/>
            <w:hideMark/>
          </w:tcPr>
          <w:p w14:paraId="27E6FEF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3D0071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EAD1AD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14.070,00</w:t>
            </w:r>
          </w:p>
        </w:tc>
      </w:tr>
      <w:tr w:rsidR="002A606C" w:rsidRPr="00236EB0" w14:paraId="387F0820" w14:textId="77777777" w:rsidTr="002A606C">
        <w:trPr>
          <w:trHeight w:val="255"/>
        </w:trPr>
        <w:tc>
          <w:tcPr>
            <w:tcW w:w="1139" w:type="dxa"/>
            <w:tcBorders>
              <w:top w:val="nil"/>
              <w:left w:val="nil"/>
              <w:bottom w:val="nil"/>
              <w:right w:val="nil"/>
            </w:tcBorders>
            <w:shd w:val="clear" w:color="auto" w:fill="auto"/>
            <w:noWrap/>
            <w:vAlign w:val="bottom"/>
            <w:hideMark/>
          </w:tcPr>
          <w:p w14:paraId="2916F06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R084-1</w:t>
            </w:r>
          </w:p>
        </w:tc>
        <w:tc>
          <w:tcPr>
            <w:tcW w:w="1036" w:type="dxa"/>
            <w:tcBorders>
              <w:top w:val="nil"/>
              <w:left w:val="nil"/>
              <w:bottom w:val="nil"/>
              <w:right w:val="nil"/>
            </w:tcBorders>
            <w:shd w:val="clear" w:color="auto" w:fill="auto"/>
            <w:noWrap/>
            <w:vAlign w:val="bottom"/>
            <w:hideMark/>
          </w:tcPr>
          <w:p w14:paraId="701166A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69CCAB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Održavanje javne rasvjete</w:t>
            </w:r>
          </w:p>
        </w:tc>
        <w:tc>
          <w:tcPr>
            <w:tcW w:w="1418" w:type="dxa"/>
            <w:tcBorders>
              <w:top w:val="nil"/>
              <w:left w:val="nil"/>
              <w:bottom w:val="nil"/>
              <w:right w:val="nil"/>
            </w:tcBorders>
            <w:shd w:val="clear" w:color="auto" w:fill="auto"/>
            <w:noWrap/>
            <w:vAlign w:val="bottom"/>
            <w:hideMark/>
          </w:tcPr>
          <w:p w14:paraId="2819E6F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3.190,00</w:t>
            </w:r>
          </w:p>
        </w:tc>
        <w:tc>
          <w:tcPr>
            <w:tcW w:w="1276" w:type="dxa"/>
            <w:tcBorders>
              <w:top w:val="nil"/>
              <w:left w:val="nil"/>
              <w:bottom w:val="nil"/>
              <w:right w:val="nil"/>
            </w:tcBorders>
            <w:shd w:val="clear" w:color="auto" w:fill="auto"/>
            <w:noWrap/>
            <w:vAlign w:val="bottom"/>
            <w:hideMark/>
          </w:tcPr>
          <w:p w14:paraId="04BE375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9.810,00</w:t>
            </w:r>
          </w:p>
        </w:tc>
        <w:tc>
          <w:tcPr>
            <w:tcW w:w="992" w:type="dxa"/>
            <w:tcBorders>
              <w:top w:val="nil"/>
              <w:left w:val="nil"/>
              <w:bottom w:val="nil"/>
              <w:right w:val="nil"/>
            </w:tcBorders>
            <w:shd w:val="clear" w:color="auto" w:fill="auto"/>
            <w:noWrap/>
            <w:vAlign w:val="bottom"/>
            <w:hideMark/>
          </w:tcPr>
          <w:p w14:paraId="105E0BD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307,52</w:t>
            </w:r>
          </w:p>
        </w:tc>
        <w:tc>
          <w:tcPr>
            <w:tcW w:w="1417" w:type="dxa"/>
            <w:tcBorders>
              <w:top w:val="nil"/>
              <w:left w:val="nil"/>
              <w:bottom w:val="nil"/>
              <w:right w:val="nil"/>
            </w:tcBorders>
            <w:shd w:val="clear" w:color="auto" w:fill="auto"/>
            <w:noWrap/>
            <w:vAlign w:val="bottom"/>
            <w:hideMark/>
          </w:tcPr>
          <w:p w14:paraId="02F97EB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13.000,00</w:t>
            </w:r>
          </w:p>
        </w:tc>
      </w:tr>
      <w:tr w:rsidR="002A606C" w:rsidRPr="00236EB0" w14:paraId="2B017F24" w14:textId="77777777" w:rsidTr="002A606C">
        <w:trPr>
          <w:trHeight w:val="255"/>
        </w:trPr>
        <w:tc>
          <w:tcPr>
            <w:tcW w:w="1139" w:type="dxa"/>
            <w:tcBorders>
              <w:top w:val="nil"/>
              <w:left w:val="nil"/>
              <w:bottom w:val="nil"/>
              <w:right w:val="nil"/>
            </w:tcBorders>
            <w:shd w:val="clear" w:color="auto" w:fill="auto"/>
            <w:noWrap/>
            <w:vAlign w:val="bottom"/>
            <w:hideMark/>
          </w:tcPr>
          <w:p w14:paraId="7C677EB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R284A1</w:t>
            </w:r>
          </w:p>
        </w:tc>
        <w:tc>
          <w:tcPr>
            <w:tcW w:w="1036" w:type="dxa"/>
            <w:tcBorders>
              <w:top w:val="nil"/>
              <w:left w:val="nil"/>
              <w:bottom w:val="nil"/>
              <w:right w:val="nil"/>
            </w:tcBorders>
            <w:shd w:val="clear" w:color="auto" w:fill="auto"/>
            <w:noWrap/>
            <w:vAlign w:val="bottom"/>
            <w:hideMark/>
          </w:tcPr>
          <w:p w14:paraId="2974B06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7C9F762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Energetska usluga</w:t>
            </w:r>
          </w:p>
        </w:tc>
        <w:tc>
          <w:tcPr>
            <w:tcW w:w="1418" w:type="dxa"/>
            <w:tcBorders>
              <w:top w:val="nil"/>
              <w:left w:val="nil"/>
              <w:bottom w:val="nil"/>
              <w:right w:val="nil"/>
            </w:tcBorders>
            <w:shd w:val="clear" w:color="auto" w:fill="auto"/>
            <w:noWrap/>
            <w:vAlign w:val="bottom"/>
            <w:hideMark/>
          </w:tcPr>
          <w:p w14:paraId="0C843B6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6.640,00</w:t>
            </w:r>
          </w:p>
        </w:tc>
        <w:tc>
          <w:tcPr>
            <w:tcW w:w="1276" w:type="dxa"/>
            <w:tcBorders>
              <w:top w:val="nil"/>
              <w:left w:val="nil"/>
              <w:bottom w:val="nil"/>
              <w:right w:val="nil"/>
            </w:tcBorders>
            <w:shd w:val="clear" w:color="auto" w:fill="auto"/>
            <w:noWrap/>
            <w:vAlign w:val="bottom"/>
            <w:hideMark/>
          </w:tcPr>
          <w:p w14:paraId="47E8208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F35D9A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FEABA7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6.640,00</w:t>
            </w:r>
          </w:p>
        </w:tc>
      </w:tr>
      <w:tr w:rsidR="00223BEA" w:rsidRPr="00236EB0" w14:paraId="2FC0F315"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73775C38"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A100002 Održavanje javnih površina</w:t>
            </w:r>
          </w:p>
        </w:tc>
        <w:tc>
          <w:tcPr>
            <w:tcW w:w="1418" w:type="dxa"/>
            <w:tcBorders>
              <w:top w:val="nil"/>
              <w:left w:val="nil"/>
              <w:bottom w:val="nil"/>
              <w:right w:val="nil"/>
            </w:tcBorders>
            <w:shd w:val="clear" w:color="000000" w:fill="CCCCFF"/>
            <w:noWrap/>
            <w:vAlign w:val="bottom"/>
            <w:hideMark/>
          </w:tcPr>
          <w:p w14:paraId="4519CFD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12.089,00</w:t>
            </w:r>
          </w:p>
        </w:tc>
        <w:tc>
          <w:tcPr>
            <w:tcW w:w="1276" w:type="dxa"/>
            <w:tcBorders>
              <w:top w:val="nil"/>
              <w:left w:val="nil"/>
              <w:bottom w:val="nil"/>
              <w:right w:val="nil"/>
            </w:tcBorders>
            <w:shd w:val="clear" w:color="000000" w:fill="CCCCFF"/>
            <w:noWrap/>
            <w:vAlign w:val="bottom"/>
            <w:hideMark/>
          </w:tcPr>
          <w:p w14:paraId="0A487DD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9.820,00</w:t>
            </w:r>
          </w:p>
        </w:tc>
        <w:tc>
          <w:tcPr>
            <w:tcW w:w="992" w:type="dxa"/>
            <w:tcBorders>
              <w:top w:val="nil"/>
              <w:left w:val="nil"/>
              <w:bottom w:val="nil"/>
              <w:right w:val="nil"/>
            </w:tcBorders>
            <w:shd w:val="clear" w:color="000000" w:fill="CCCCFF"/>
            <w:noWrap/>
            <w:vAlign w:val="bottom"/>
            <w:hideMark/>
          </w:tcPr>
          <w:p w14:paraId="1A10AD8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81,23</w:t>
            </w:r>
          </w:p>
        </w:tc>
        <w:tc>
          <w:tcPr>
            <w:tcW w:w="1417" w:type="dxa"/>
            <w:tcBorders>
              <w:top w:val="nil"/>
              <w:left w:val="nil"/>
              <w:bottom w:val="nil"/>
              <w:right w:val="nil"/>
            </w:tcBorders>
            <w:shd w:val="clear" w:color="000000" w:fill="CCCCFF"/>
            <w:noWrap/>
            <w:vAlign w:val="bottom"/>
            <w:hideMark/>
          </w:tcPr>
          <w:p w14:paraId="0CDDB04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21.909,00</w:t>
            </w:r>
          </w:p>
        </w:tc>
      </w:tr>
      <w:tr w:rsidR="002A606C" w:rsidRPr="00236EB0" w14:paraId="74426683" w14:textId="77777777" w:rsidTr="002A606C">
        <w:trPr>
          <w:trHeight w:val="255"/>
        </w:trPr>
        <w:tc>
          <w:tcPr>
            <w:tcW w:w="1139" w:type="dxa"/>
            <w:tcBorders>
              <w:top w:val="nil"/>
              <w:left w:val="nil"/>
              <w:bottom w:val="nil"/>
              <w:right w:val="nil"/>
            </w:tcBorders>
            <w:shd w:val="clear" w:color="auto" w:fill="auto"/>
            <w:noWrap/>
            <w:vAlign w:val="bottom"/>
            <w:hideMark/>
          </w:tcPr>
          <w:p w14:paraId="183A2B32"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0A97EA58"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0105E8E5"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5AC45223"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12.089,00</w:t>
            </w:r>
          </w:p>
        </w:tc>
        <w:tc>
          <w:tcPr>
            <w:tcW w:w="1276" w:type="dxa"/>
            <w:tcBorders>
              <w:top w:val="nil"/>
              <w:left w:val="nil"/>
              <w:bottom w:val="nil"/>
              <w:right w:val="nil"/>
            </w:tcBorders>
            <w:shd w:val="clear" w:color="auto" w:fill="auto"/>
            <w:noWrap/>
            <w:vAlign w:val="bottom"/>
            <w:hideMark/>
          </w:tcPr>
          <w:p w14:paraId="388FE45B"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9.820,00</w:t>
            </w:r>
          </w:p>
        </w:tc>
        <w:tc>
          <w:tcPr>
            <w:tcW w:w="992" w:type="dxa"/>
            <w:tcBorders>
              <w:top w:val="nil"/>
              <w:left w:val="nil"/>
              <w:bottom w:val="nil"/>
              <w:right w:val="nil"/>
            </w:tcBorders>
            <w:shd w:val="clear" w:color="auto" w:fill="auto"/>
            <w:noWrap/>
            <w:vAlign w:val="bottom"/>
            <w:hideMark/>
          </w:tcPr>
          <w:p w14:paraId="03383B9F"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81,23</w:t>
            </w:r>
          </w:p>
        </w:tc>
        <w:tc>
          <w:tcPr>
            <w:tcW w:w="1417" w:type="dxa"/>
            <w:tcBorders>
              <w:top w:val="nil"/>
              <w:left w:val="nil"/>
              <w:bottom w:val="nil"/>
              <w:right w:val="nil"/>
            </w:tcBorders>
            <w:shd w:val="clear" w:color="auto" w:fill="auto"/>
            <w:noWrap/>
            <w:vAlign w:val="bottom"/>
            <w:hideMark/>
          </w:tcPr>
          <w:p w14:paraId="1F53FDF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21.909,00</w:t>
            </w:r>
          </w:p>
        </w:tc>
      </w:tr>
      <w:tr w:rsidR="002A606C" w:rsidRPr="00236EB0" w14:paraId="5677E926" w14:textId="77777777" w:rsidTr="002A606C">
        <w:trPr>
          <w:trHeight w:val="255"/>
        </w:trPr>
        <w:tc>
          <w:tcPr>
            <w:tcW w:w="1139" w:type="dxa"/>
            <w:tcBorders>
              <w:top w:val="nil"/>
              <w:left w:val="nil"/>
              <w:bottom w:val="nil"/>
              <w:right w:val="nil"/>
            </w:tcBorders>
            <w:shd w:val="clear" w:color="auto" w:fill="auto"/>
            <w:noWrap/>
            <w:vAlign w:val="bottom"/>
            <w:hideMark/>
          </w:tcPr>
          <w:p w14:paraId="32639D83"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329E700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033D64D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65513AF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12.089,00</w:t>
            </w:r>
          </w:p>
        </w:tc>
        <w:tc>
          <w:tcPr>
            <w:tcW w:w="1276" w:type="dxa"/>
            <w:tcBorders>
              <w:top w:val="nil"/>
              <w:left w:val="nil"/>
              <w:bottom w:val="nil"/>
              <w:right w:val="nil"/>
            </w:tcBorders>
            <w:shd w:val="clear" w:color="auto" w:fill="auto"/>
            <w:noWrap/>
            <w:vAlign w:val="bottom"/>
            <w:hideMark/>
          </w:tcPr>
          <w:p w14:paraId="78508A9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9.820,00</w:t>
            </w:r>
          </w:p>
        </w:tc>
        <w:tc>
          <w:tcPr>
            <w:tcW w:w="992" w:type="dxa"/>
            <w:tcBorders>
              <w:top w:val="nil"/>
              <w:left w:val="nil"/>
              <w:bottom w:val="nil"/>
              <w:right w:val="nil"/>
            </w:tcBorders>
            <w:shd w:val="clear" w:color="auto" w:fill="auto"/>
            <w:noWrap/>
            <w:vAlign w:val="bottom"/>
            <w:hideMark/>
          </w:tcPr>
          <w:p w14:paraId="44E1F12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81,23</w:t>
            </w:r>
          </w:p>
        </w:tc>
        <w:tc>
          <w:tcPr>
            <w:tcW w:w="1417" w:type="dxa"/>
            <w:tcBorders>
              <w:top w:val="nil"/>
              <w:left w:val="nil"/>
              <w:bottom w:val="nil"/>
              <w:right w:val="nil"/>
            </w:tcBorders>
            <w:shd w:val="clear" w:color="auto" w:fill="auto"/>
            <w:noWrap/>
            <w:vAlign w:val="bottom"/>
            <w:hideMark/>
          </w:tcPr>
          <w:p w14:paraId="2AECB8B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21.909,00</w:t>
            </w:r>
          </w:p>
        </w:tc>
      </w:tr>
      <w:tr w:rsidR="00223BEA" w:rsidRPr="00236EB0" w14:paraId="6963EA42"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51384360"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lastRenderedPageBreak/>
              <w:t>Izvor  1.1. Opći prihodi i primici</w:t>
            </w:r>
          </w:p>
        </w:tc>
        <w:tc>
          <w:tcPr>
            <w:tcW w:w="1418" w:type="dxa"/>
            <w:tcBorders>
              <w:top w:val="nil"/>
              <w:left w:val="nil"/>
              <w:bottom w:val="nil"/>
              <w:right w:val="nil"/>
            </w:tcBorders>
            <w:shd w:val="clear" w:color="000000" w:fill="FFFF99"/>
            <w:noWrap/>
            <w:vAlign w:val="bottom"/>
            <w:hideMark/>
          </w:tcPr>
          <w:p w14:paraId="767D9B4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8.502,00</w:t>
            </w:r>
          </w:p>
        </w:tc>
        <w:tc>
          <w:tcPr>
            <w:tcW w:w="1276" w:type="dxa"/>
            <w:tcBorders>
              <w:top w:val="nil"/>
              <w:left w:val="nil"/>
              <w:bottom w:val="nil"/>
              <w:right w:val="nil"/>
            </w:tcBorders>
            <w:shd w:val="clear" w:color="000000" w:fill="FFFF99"/>
            <w:noWrap/>
            <w:vAlign w:val="bottom"/>
            <w:hideMark/>
          </w:tcPr>
          <w:p w14:paraId="4BBAF81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9.820,00</w:t>
            </w:r>
          </w:p>
        </w:tc>
        <w:tc>
          <w:tcPr>
            <w:tcW w:w="992" w:type="dxa"/>
            <w:tcBorders>
              <w:top w:val="nil"/>
              <w:left w:val="nil"/>
              <w:bottom w:val="nil"/>
              <w:right w:val="nil"/>
            </w:tcBorders>
            <w:shd w:val="clear" w:color="000000" w:fill="FFFF99"/>
            <w:noWrap/>
            <w:vAlign w:val="bottom"/>
            <w:hideMark/>
          </w:tcPr>
          <w:p w14:paraId="5ECC699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115,50</w:t>
            </w:r>
          </w:p>
        </w:tc>
        <w:tc>
          <w:tcPr>
            <w:tcW w:w="1417" w:type="dxa"/>
            <w:tcBorders>
              <w:top w:val="nil"/>
              <w:left w:val="nil"/>
              <w:bottom w:val="nil"/>
              <w:right w:val="nil"/>
            </w:tcBorders>
            <w:shd w:val="clear" w:color="000000" w:fill="FFFF99"/>
            <w:noWrap/>
            <w:vAlign w:val="bottom"/>
            <w:hideMark/>
          </w:tcPr>
          <w:p w14:paraId="62FB9A8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18.322,00</w:t>
            </w:r>
          </w:p>
        </w:tc>
      </w:tr>
      <w:tr w:rsidR="002A606C" w:rsidRPr="00236EB0" w14:paraId="146908D3" w14:textId="77777777" w:rsidTr="002A606C">
        <w:trPr>
          <w:trHeight w:val="255"/>
        </w:trPr>
        <w:tc>
          <w:tcPr>
            <w:tcW w:w="1139" w:type="dxa"/>
            <w:tcBorders>
              <w:top w:val="nil"/>
              <w:left w:val="nil"/>
              <w:bottom w:val="nil"/>
              <w:right w:val="nil"/>
            </w:tcBorders>
            <w:shd w:val="clear" w:color="auto" w:fill="auto"/>
            <w:noWrap/>
            <w:vAlign w:val="bottom"/>
            <w:hideMark/>
          </w:tcPr>
          <w:p w14:paraId="391ECF2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R083D</w:t>
            </w:r>
          </w:p>
        </w:tc>
        <w:tc>
          <w:tcPr>
            <w:tcW w:w="1036" w:type="dxa"/>
            <w:tcBorders>
              <w:top w:val="nil"/>
              <w:left w:val="nil"/>
              <w:bottom w:val="nil"/>
              <w:right w:val="nil"/>
            </w:tcBorders>
            <w:shd w:val="clear" w:color="auto" w:fill="auto"/>
            <w:noWrap/>
            <w:vAlign w:val="bottom"/>
            <w:hideMark/>
          </w:tcPr>
          <w:p w14:paraId="6DFECC1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2E8408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Uređenje okoliša javnih površina</w:t>
            </w:r>
          </w:p>
        </w:tc>
        <w:tc>
          <w:tcPr>
            <w:tcW w:w="1418" w:type="dxa"/>
            <w:tcBorders>
              <w:top w:val="nil"/>
              <w:left w:val="nil"/>
              <w:bottom w:val="nil"/>
              <w:right w:val="nil"/>
            </w:tcBorders>
            <w:shd w:val="clear" w:color="auto" w:fill="auto"/>
            <w:noWrap/>
            <w:vAlign w:val="bottom"/>
            <w:hideMark/>
          </w:tcPr>
          <w:p w14:paraId="03017C6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1.062,00</w:t>
            </w:r>
          </w:p>
        </w:tc>
        <w:tc>
          <w:tcPr>
            <w:tcW w:w="1276" w:type="dxa"/>
            <w:tcBorders>
              <w:top w:val="nil"/>
              <w:left w:val="nil"/>
              <w:bottom w:val="nil"/>
              <w:right w:val="nil"/>
            </w:tcBorders>
            <w:shd w:val="clear" w:color="auto" w:fill="auto"/>
            <w:noWrap/>
            <w:vAlign w:val="bottom"/>
            <w:hideMark/>
          </w:tcPr>
          <w:p w14:paraId="6B0E35B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B2F6D1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5792AB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1.062,00</w:t>
            </w:r>
          </w:p>
        </w:tc>
      </w:tr>
      <w:tr w:rsidR="002A606C" w:rsidRPr="00236EB0" w14:paraId="7FA72744" w14:textId="77777777" w:rsidTr="002A606C">
        <w:trPr>
          <w:trHeight w:val="255"/>
        </w:trPr>
        <w:tc>
          <w:tcPr>
            <w:tcW w:w="1139" w:type="dxa"/>
            <w:tcBorders>
              <w:top w:val="nil"/>
              <w:left w:val="nil"/>
              <w:bottom w:val="nil"/>
              <w:right w:val="nil"/>
            </w:tcBorders>
            <w:shd w:val="clear" w:color="auto" w:fill="auto"/>
            <w:noWrap/>
            <w:vAlign w:val="bottom"/>
            <w:hideMark/>
          </w:tcPr>
          <w:p w14:paraId="1C8445A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R384B</w:t>
            </w:r>
          </w:p>
        </w:tc>
        <w:tc>
          <w:tcPr>
            <w:tcW w:w="1036" w:type="dxa"/>
            <w:tcBorders>
              <w:top w:val="nil"/>
              <w:left w:val="nil"/>
              <w:bottom w:val="nil"/>
              <w:right w:val="nil"/>
            </w:tcBorders>
            <w:shd w:val="clear" w:color="auto" w:fill="auto"/>
            <w:noWrap/>
            <w:vAlign w:val="bottom"/>
            <w:hideMark/>
          </w:tcPr>
          <w:p w14:paraId="197181B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328B40F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Održavanje javnih zelenih površina</w:t>
            </w:r>
          </w:p>
        </w:tc>
        <w:tc>
          <w:tcPr>
            <w:tcW w:w="1418" w:type="dxa"/>
            <w:tcBorders>
              <w:top w:val="nil"/>
              <w:left w:val="nil"/>
              <w:bottom w:val="nil"/>
              <w:right w:val="nil"/>
            </w:tcBorders>
            <w:shd w:val="clear" w:color="auto" w:fill="auto"/>
            <w:noWrap/>
            <w:vAlign w:val="bottom"/>
            <w:hideMark/>
          </w:tcPr>
          <w:p w14:paraId="2347657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5.180,00</w:t>
            </w:r>
          </w:p>
        </w:tc>
        <w:tc>
          <w:tcPr>
            <w:tcW w:w="1276" w:type="dxa"/>
            <w:tcBorders>
              <w:top w:val="nil"/>
              <w:left w:val="nil"/>
              <w:bottom w:val="nil"/>
              <w:right w:val="nil"/>
            </w:tcBorders>
            <w:shd w:val="clear" w:color="auto" w:fill="auto"/>
            <w:noWrap/>
            <w:vAlign w:val="bottom"/>
            <w:hideMark/>
          </w:tcPr>
          <w:p w14:paraId="050C997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9.820,00</w:t>
            </w:r>
          </w:p>
        </w:tc>
        <w:tc>
          <w:tcPr>
            <w:tcW w:w="992" w:type="dxa"/>
            <w:tcBorders>
              <w:top w:val="nil"/>
              <w:left w:val="nil"/>
              <w:bottom w:val="nil"/>
              <w:right w:val="nil"/>
            </w:tcBorders>
            <w:shd w:val="clear" w:color="auto" w:fill="auto"/>
            <w:noWrap/>
            <w:vAlign w:val="bottom"/>
            <w:hideMark/>
          </w:tcPr>
          <w:p w14:paraId="4F68412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189,58</w:t>
            </w:r>
          </w:p>
        </w:tc>
        <w:tc>
          <w:tcPr>
            <w:tcW w:w="1417" w:type="dxa"/>
            <w:tcBorders>
              <w:top w:val="nil"/>
              <w:left w:val="nil"/>
              <w:bottom w:val="nil"/>
              <w:right w:val="nil"/>
            </w:tcBorders>
            <w:shd w:val="clear" w:color="auto" w:fill="auto"/>
            <w:noWrap/>
            <w:vAlign w:val="bottom"/>
            <w:hideMark/>
          </w:tcPr>
          <w:p w14:paraId="6D981D4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15.000,00</w:t>
            </w:r>
          </w:p>
        </w:tc>
      </w:tr>
      <w:tr w:rsidR="002A606C" w:rsidRPr="00236EB0" w14:paraId="4815D6FB" w14:textId="77777777" w:rsidTr="002A606C">
        <w:trPr>
          <w:trHeight w:val="255"/>
        </w:trPr>
        <w:tc>
          <w:tcPr>
            <w:tcW w:w="1139" w:type="dxa"/>
            <w:tcBorders>
              <w:top w:val="nil"/>
              <w:left w:val="nil"/>
              <w:bottom w:val="nil"/>
              <w:right w:val="nil"/>
            </w:tcBorders>
            <w:shd w:val="clear" w:color="auto" w:fill="auto"/>
            <w:noWrap/>
            <w:vAlign w:val="bottom"/>
            <w:hideMark/>
          </w:tcPr>
          <w:p w14:paraId="4A9A683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R425</w:t>
            </w:r>
          </w:p>
        </w:tc>
        <w:tc>
          <w:tcPr>
            <w:tcW w:w="1036" w:type="dxa"/>
            <w:tcBorders>
              <w:top w:val="nil"/>
              <w:left w:val="nil"/>
              <w:bottom w:val="nil"/>
              <w:right w:val="nil"/>
            </w:tcBorders>
            <w:shd w:val="clear" w:color="auto" w:fill="auto"/>
            <w:noWrap/>
            <w:vAlign w:val="bottom"/>
            <w:hideMark/>
          </w:tcPr>
          <w:p w14:paraId="209C0FD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1E17B3F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Održavanje čistoće javnih površina (nogostup)</w:t>
            </w:r>
          </w:p>
        </w:tc>
        <w:tc>
          <w:tcPr>
            <w:tcW w:w="1418" w:type="dxa"/>
            <w:tcBorders>
              <w:top w:val="nil"/>
              <w:left w:val="nil"/>
              <w:bottom w:val="nil"/>
              <w:right w:val="nil"/>
            </w:tcBorders>
            <w:shd w:val="clear" w:color="auto" w:fill="auto"/>
            <w:noWrap/>
            <w:vAlign w:val="bottom"/>
            <w:hideMark/>
          </w:tcPr>
          <w:p w14:paraId="0E60124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2.260,00</w:t>
            </w:r>
          </w:p>
        </w:tc>
        <w:tc>
          <w:tcPr>
            <w:tcW w:w="1276" w:type="dxa"/>
            <w:tcBorders>
              <w:top w:val="nil"/>
              <w:left w:val="nil"/>
              <w:bottom w:val="nil"/>
              <w:right w:val="nil"/>
            </w:tcBorders>
            <w:shd w:val="clear" w:color="auto" w:fill="auto"/>
            <w:noWrap/>
            <w:vAlign w:val="bottom"/>
            <w:hideMark/>
          </w:tcPr>
          <w:p w14:paraId="16A9F7D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1951ED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0CBDE2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2.260,00</w:t>
            </w:r>
          </w:p>
        </w:tc>
      </w:tr>
      <w:tr w:rsidR="00223BEA" w:rsidRPr="00236EB0" w14:paraId="44F8B677"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08E5351A"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4.4. Prihod od komunalne naknade</w:t>
            </w:r>
          </w:p>
        </w:tc>
        <w:tc>
          <w:tcPr>
            <w:tcW w:w="1418" w:type="dxa"/>
            <w:tcBorders>
              <w:top w:val="nil"/>
              <w:left w:val="nil"/>
              <w:bottom w:val="nil"/>
              <w:right w:val="nil"/>
            </w:tcBorders>
            <w:shd w:val="clear" w:color="000000" w:fill="FFFF99"/>
            <w:noWrap/>
            <w:vAlign w:val="bottom"/>
            <w:hideMark/>
          </w:tcPr>
          <w:p w14:paraId="5C32D8B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3.587,00</w:t>
            </w:r>
          </w:p>
        </w:tc>
        <w:tc>
          <w:tcPr>
            <w:tcW w:w="1276" w:type="dxa"/>
            <w:tcBorders>
              <w:top w:val="nil"/>
              <w:left w:val="nil"/>
              <w:bottom w:val="nil"/>
              <w:right w:val="nil"/>
            </w:tcBorders>
            <w:shd w:val="clear" w:color="000000" w:fill="FFFF99"/>
            <w:noWrap/>
            <w:vAlign w:val="bottom"/>
            <w:hideMark/>
          </w:tcPr>
          <w:p w14:paraId="25B1067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135244E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562AD9F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3.587,00</w:t>
            </w:r>
          </w:p>
        </w:tc>
      </w:tr>
      <w:tr w:rsidR="002A606C" w:rsidRPr="00236EB0" w14:paraId="5ABEFB3B" w14:textId="77777777" w:rsidTr="002A606C">
        <w:trPr>
          <w:trHeight w:val="255"/>
        </w:trPr>
        <w:tc>
          <w:tcPr>
            <w:tcW w:w="1139" w:type="dxa"/>
            <w:tcBorders>
              <w:top w:val="nil"/>
              <w:left w:val="nil"/>
              <w:bottom w:val="nil"/>
              <w:right w:val="nil"/>
            </w:tcBorders>
            <w:shd w:val="clear" w:color="auto" w:fill="auto"/>
            <w:noWrap/>
            <w:vAlign w:val="bottom"/>
            <w:hideMark/>
          </w:tcPr>
          <w:p w14:paraId="147CD5F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R083F-1</w:t>
            </w:r>
          </w:p>
        </w:tc>
        <w:tc>
          <w:tcPr>
            <w:tcW w:w="1036" w:type="dxa"/>
            <w:tcBorders>
              <w:top w:val="nil"/>
              <w:left w:val="nil"/>
              <w:bottom w:val="nil"/>
              <w:right w:val="nil"/>
            </w:tcBorders>
            <w:shd w:val="clear" w:color="auto" w:fill="auto"/>
            <w:noWrap/>
            <w:vAlign w:val="bottom"/>
            <w:hideMark/>
          </w:tcPr>
          <w:p w14:paraId="142A0DD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2C6112F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Uređenje okoliša javnih površina</w:t>
            </w:r>
          </w:p>
        </w:tc>
        <w:tc>
          <w:tcPr>
            <w:tcW w:w="1418" w:type="dxa"/>
            <w:tcBorders>
              <w:top w:val="nil"/>
              <w:left w:val="nil"/>
              <w:bottom w:val="nil"/>
              <w:right w:val="nil"/>
            </w:tcBorders>
            <w:shd w:val="clear" w:color="auto" w:fill="auto"/>
            <w:noWrap/>
            <w:vAlign w:val="bottom"/>
            <w:hideMark/>
          </w:tcPr>
          <w:p w14:paraId="2322951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w:t>
            </w:r>
          </w:p>
        </w:tc>
        <w:tc>
          <w:tcPr>
            <w:tcW w:w="1276" w:type="dxa"/>
            <w:tcBorders>
              <w:top w:val="nil"/>
              <w:left w:val="nil"/>
              <w:bottom w:val="nil"/>
              <w:right w:val="nil"/>
            </w:tcBorders>
            <w:shd w:val="clear" w:color="auto" w:fill="auto"/>
            <w:noWrap/>
            <w:vAlign w:val="bottom"/>
            <w:hideMark/>
          </w:tcPr>
          <w:p w14:paraId="00BE154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744208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BA1016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w:t>
            </w:r>
          </w:p>
        </w:tc>
      </w:tr>
      <w:tr w:rsidR="002A606C" w:rsidRPr="00236EB0" w14:paraId="1AC74820" w14:textId="77777777" w:rsidTr="002A606C">
        <w:trPr>
          <w:trHeight w:val="255"/>
        </w:trPr>
        <w:tc>
          <w:tcPr>
            <w:tcW w:w="1139" w:type="dxa"/>
            <w:tcBorders>
              <w:top w:val="nil"/>
              <w:left w:val="nil"/>
              <w:bottom w:val="nil"/>
              <w:right w:val="nil"/>
            </w:tcBorders>
            <w:shd w:val="clear" w:color="auto" w:fill="auto"/>
            <w:noWrap/>
            <w:vAlign w:val="bottom"/>
            <w:hideMark/>
          </w:tcPr>
          <w:p w14:paraId="6BB8FAD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R384B-2</w:t>
            </w:r>
          </w:p>
        </w:tc>
        <w:tc>
          <w:tcPr>
            <w:tcW w:w="1036" w:type="dxa"/>
            <w:tcBorders>
              <w:top w:val="nil"/>
              <w:left w:val="nil"/>
              <w:bottom w:val="nil"/>
              <w:right w:val="nil"/>
            </w:tcBorders>
            <w:shd w:val="clear" w:color="auto" w:fill="auto"/>
            <w:noWrap/>
            <w:vAlign w:val="bottom"/>
            <w:hideMark/>
          </w:tcPr>
          <w:p w14:paraId="327BB13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4E4A844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Održavanje javnih zelenih površina</w:t>
            </w:r>
          </w:p>
        </w:tc>
        <w:tc>
          <w:tcPr>
            <w:tcW w:w="1418" w:type="dxa"/>
            <w:tcBorders>
              <w:top w:val="nil"/>
              <w:left w:val="nil"/>
              <w:bottom w:val="nil"/>
              <w:right w:val="nil"/>
            </w:tcBorders>
            <w:shd w:val="clear" w:color="auto" w:fill="auto"/>
            <w:noWrap/>
            <w:vAlign w:val="bottom"/>
            <w:hideMark/>
          </w:tcPr>
          <w:p w14:paraId="1BC1E7A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2.790,00</w:t>
            </w:r>
          </w:p>
        </w:tc>
        <w:tc>
          <w:tcPr>
            <w:tcW w:w="1276" w:type="dxa"/>
            <w:tcBorders>
              <w:top w:val="nil"/>
              <w:left w:val="nil"/>
              <w:bottom w:val="nil"/>
              <w:right w:val="nil"/>
            </w:tcBorders>
            <w:shd w:val="clear" w:color="auto" w:fill="auto"/>
            <w:noWrap/>
            <w:vAlign w:val="bottom"/>
            <w:hideMark/>
          </w:tcPr>
          <w:p w14:paraId="78E079D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6AED8D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CC2732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2.790,00</w:t>
            </w:r>
          </w:p>
        </w:tc>
      </w:tr>
      <w:tr w:rsidR="002A606C" w:rsidRPr="00236EB0" w14:paraId="05FADEB1" w14:textId="77777777" w:rsidTr="002A606C">
        <w:trPr>
          <w:trHeight w:val="255"/>
        </w:trPr>
        <w:tc>
          <w:tcPr>
            <w:tcW w:w="1139" w:type="dxa"/>
            <w:tcBorders>
              <w:top w:val="nil"/>
              <w:left w:val="nil"/>
              <w:bottom w:val="nil"/>
              <w:right w:val="nil"/>
            </w:tcBorders>
            <w:shd w:val="clear" w:color="auto" w:fill="auto"/>
            <w:noWrap/>
            <w:vAlign w:val="bottom"/>
            <w:hideMark/>
          </w:tcPr>
          <w:p w14:paraId="6A26C1A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R425A</w:t>
            </w:r>
          </w:p>
        </w:tc>
        <w:tc>
          <w:tcPr>
            <w:tcW w:w="1036" w:type="dxa"/>
            <w:tcBorders>
              <w:top w:val="nil"/>
              <w:left w:val="nil"/>
              <w:bottom w:val="nil"/>
              <w:right w:val="nil"/>
            </w:tcBorders>
            <w:shd w:val="clear" w:color="auto" w:fill="auto"/>
            <w:noWrap/>
            <w:vAlign w:val="bottom"/>
            <w:hideMark/>
          </w:tcPr>
          <w:p w14:paraId="6BDEF45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3505F9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Održavanje čistoće javnih površina (nogostup)</w:t>
            </w:r>
          </w:p>
        </w:tc>
        <w:tc>
          <w:tcPr>
            <w:tcW w:w="1418" w:type="dxa"/>
            <w:tcBorders>
              <w:top w:val="nil"/>
              <w:left w:val="nil"/>
              <w:bottom w:val="nil"/>
              <w:right w:val="nil"/>
            </w:tcBorders>
            <w:shd w:val="clear" w:color="auto" w:fill="auto"/>
            <w:noWrap/>
            <w:vAlign w:val="bottom"/>
            <w:hideMark/>
          </w:tcPr>
          <w:p w14:paraId="1D6FB6F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133,00</w:t>
            </w:r>
          </w:p>
        </w:tc>
        <w:tc>
          <w:tcPr>
            <w:tcW w:w="1276" w:type="dxa"/>
            <w:tcBorders>
              <w:top w:val="nil"/>
              <w:left w:val="nil"/>
              <w:bottom w:val="nil"/>
              <w:right w:val="nil"/>
            </w:tcBorders>
            <w:shd w:val="clear" w:color="auto" w:fill="auto"/>
            <w:noWrap/>
            <w:vAlign w:val="bottom"/>
            <w:hideMark/>
          </w:tcPr>
          <w:p w14:paraId="61CAE16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F36AED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FDE80A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133,00</w:t>
            </w:r>
          </w:p>
        </w:tc>
      </w:tr>
      <w:tr w:rsidR="00223BEA" w:rsidRPr="00236EB0" w14:paraId="0FBA190D"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043DD31E"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A100003 Održavanje nerazvrstanih cesta</w:t>
            </w:r>
          </w:p>
        </w:tc>
        <w:tc>
          <w:tcPr>
            <w:tcW w:w="1418" w:type="dxa"/>
            <w:tcBorders>
              <w:top w:val="nil"/>
              <w:left w:val="nil"/>
              <w:bottom w:val="nil"/>
              <w:right w:val="nil"/>
            </w:tcBorders>
            <w:shd w:val="clear" w:color="000000" w:fill="CCCCFF"/>
            <w:noWrap/>
            <w:vAlign w:val="bottom"/>
            <w:hideMark/>
          </w:tcPr>
          <w:p w14:paraId="52D8DCD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22.424,00</w:t>
            </w:r>
          </w:p>
        </w:tc>
        <w:tc>
          <w:tcPr>
            <w:tcW w:w="1276" w:type="dxa"/>
            <w:tcBorders>
              <w:top w:val="nil"/>
              <w:left w:val="nil"/>
              <w:bottom w:val="nil"/>
              <w:right w:val="nil"/>
            </w:tcBorders>
            <w:shd w:val="clear" w:color="000000" w:fill="CCCCFF"/>
            <w:noWrap/>
            <w:vAlign w:val="bottom"/>
            <w:hideMark/>
          </w:tcPr>
          <w:p w14:paraId="649C439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15.545,00</w:t>
            </w:r>
          </w:p>
        </w:tc>
        <w:tc>
          <w:tcPr>
            <w:tcW w:w="992" w:type="dxa"/>
            <w:tcBorders>
              <w:top w:val="nil"/>
              <w:left w:val="nil"/>
              <w:bottom w:val="nil"/>
              <w:right w:val="nil"/>
            </w:tcBorders>
            <w:shd w:val="clear" w:color="000000" w:fill="CCCCFF"/>
            <w:noWrap/>
            <w:vAlign w:val="bottom"/>
            <w:hideMark/>
          </w:tcPr>
          <w:p w14:paraId="59DA203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69,32</w:t>
            </w:r>
          </w:p>
        </w:tc>
        <w:tc>
          <w:tcPr>
            <w:tcW w:w="1417" w:type="dxa"/>
            <w:tcBorders>
              <w:top w:val="nil"/>
              <w:left w:val="nil"/>
              <w:bottom w:val="nil"/>
              <w:right w:val="nil"/>
            </w:tcBorders>
            <w:shd w:val="clear" w:color="000000" w:fill="CCCCFF"/>
            <w:noWrap/>
            <w:vAlign w:val="bottom"/>
            <w:hideMark/>
          </w:tcPr>
          <w:p w14:paraId="2012E3C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37.969,00</w:t>
            </w:r>
          </w:p>
        </w:tc>
      </w:tr>
      <w:tr w:rsidR="002A606C" w:rsidRPr="00236EB0" w14:paraId="748D221E" w14:textId="77777777" w:rsidTr="002A606C">
        <w:trPr>
          <w:trHeight w:val="255"/>
        </w:trPr>
        <w:tc>
          <w:tcPr>
            <w:tcW w:w="1139" w:type="dxa"/>
            <w:tcBorders>
              <w:top w:val="nil"/>
              <w:left w:val="nil"/>
              <w:bottom w:val="nil"/>
              <w:right w:val="nil"/>
            </w:tcBorders>
            <w:shd w:val="clear" w:color="auto" w:fill="auto"/>
            <w:noWrap/>
            <w:vAlign w:val="bottom"/>
            <w:hideMark/>
          </w:tcPr>
          <w:p w14:paraId="715FB893"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0038C9BB"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1D9FB4D2"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12E8A46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22.424,00</w:t>
            </w:r>
          </w:p>
        </w:tc>
        <w:tc>
          <w:tcPr>
            <w:tcW w:w="1276" w:type="dxa"/>
            <w:tcBorders>
              <w:top w:val="nil"/>
              <w:left w:val="nil"/>
              <w:bottom w:val="nil"/>
              <w:right w:val="nil"/>
            </w:tcBorders>
            <w:shd w:val="clear" w:color="auto" w:fill="auto"/>
            <w:noWrap/>
            <w:vAlign w:val="bottom"/>
            <w:hideMark/>
          </w:tcPr>
          <w:p w14:paraId="01F6AEB3"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15.545,00</w:t>
            </w:r>
          </w:p>
        </w:tc>
        <w:tc>
          <w:tcPr>
            <w:tcW w:w="992" w:type="dxa"/>
            <w:tcBorders>
              <w:top w:val="nil"/>
              <w:left w:val="nil"/>
              <w:bottom w:val="nil"/>
              <w:right w:val="nil"/>
            </w:tcBorders>
            <w:shd w:val="clear" w:color="auto" w:fill="auto"/>
            <w:noWrap/>
            <w:vAlign w:val="bottom"/>
            <w:hideMark/>
          </w:tcPr>
          <w:p w14:paraId="6F98C8DD"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69,32</w:t>
            </w:r>
          </w:p>
        </w:tc>
        <w:tc>
          <w:tcPr>
            <w:tcW w:w="1417" w:type="dxa"/>
            <w:tcBorders>
              <w:top w:val="nil"/>
              <w:left w:val="nil"/>
              <w:bottom w:val="nil"/>
              <w:right w:val="nil"/>
            </w:tcBorders>
            <w:shd w:val="clear" w:color="auto" w:fill="auto"/>
            <w:noWrap/>
            <w:vAlign w:val="bottom"/>
            <w:hideMark/>
          </w:tcPr>
          <w:p w14:paraId="535EBD33"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37.969,00</w:t>
            </w:r>
          </w:p>
        </w:tc>
      </w:tr>
      <w:tr w:rsidR="002A606C" w:rsidRPr="00236EB0" w14:paraId="3C4F00D8" w14:textId="77777777" w:rsidTr="002A606C">
        <w:trPr>
          <w:trHeight w:val="255"/>
        </w:trPr>
        <w:tc>
          <w:tcPr>
            <w:tcW w:w="1139" w:type="dxa"/>
            <w:tcBorders>
              <w:top w:val="nil"/>
              <w:left w:val="nil"/>
              <w:bottom w:val="nil"/>
              <w:right w:val="nil"/>
            </w:tcBorders>
            <w:shd w:val="clear" w:color="auto" w:fill="auto"/>
            <w:noWrap/>
            <w:vAlign w:val="bottom"/>
            <w:hideMark/>
          </w:tcPr>
          <w:p w14:paraId="6562DBDF"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1C99E75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74C823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2D2D609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22.424,00</w:t>
            </w:r>
          </w:p>
        </w:tc>
        <w:tc>
          <w:tcPr>
            <w:tcW w:w="1276" w:type="dxa"/>
            <w:tcBorders>
              <w:top w:val="nil"/>
              <w:left w:val="nil"/>
              <w:bottom w:val="nil"/>
              <w:right w:val="nil"/>
            </w:tcBorders>
            <w:shd w:val="clear" w:color="auto" w:fill="auto"/>
            <w:noWrap/>
            <w:vAlign w:val="bottom"/>
            <w:hideMark/>
          </w:tcPr>
          <w:p w14:paraId="40E0239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15.545,00</w:t>
            </w:r>
          </w:p>
        </w:tc>
        <w:tc>
          <w:tcPr>
            <w:tcW w:w="992" w:type="dxa"/>
            <w:tcBorders>
              <w:top w:val="nil"/>
              <w:left w:val="nil"/>
              <w:bottom w:val="nil"/>
              <w:right w:val="nil"/>
            </w:tcBorders>
            <w:shd w:val="clear" w:color="auto" w:fill="auto"/>
            <w:noWrap/>
            <w:vAlign w:val="bottom"/>
            <w:hideMark/>
          </w:tcPr>
          <w:p w14:paraId="71C1B59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69,32</w:t>
            </w:r>
          </w:p>
        </w:tc>
        <w:tc>
          <w:tcPr>
            <w:tcW w:w="1417" w:type="dxa"/>
            <w:tcBorders>
              <w:top w:val="nil"/>
              <w:left w:val="nil"/>
              <w:bottom w:val="nil"/>
              <w:right w:val="nil"/>
            </w:tcBorders>
            <w:shd w:val="clear" w:color="auto" w:fill="auto"/>
            <w:noWrap/>
            <w:vAlign w:val="bottom"/>
            <w:hideMark/>
          </w:tcPr>
          <w:p w14:paraId="2F61218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37.969,00</w:t>
            </w:r>
          </w:p>
        </w:tc>
      </w:tr>
      <w:tr w:rsidR="00223BEA" w:rsidRPr="00236EB0" w14:paraId="053A1459"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3DE0340A"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5D3927B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6.111,00</w:t>
            </w:r>
          </w:p>
        </w:tc>
        <w:tc>
          <w:tcPr>
            <w:tcW w:w="1276" w:type="dxa"/>
            <w:tcBorders>
              <w:top w:val="nil"/>
              <w:left w:val="nil"/>
              <w:bottom w:val="nil"/>
              <w:right w:val="nil"/>
            </w:tcBorders>
            <w:shd w:val="clear" w:color="000000" w:fill="FFFF99"/>
            <w:noWrap/>
            <w:vAlign w:val="bottom"/>
            <w:hideMark/>
          </w:tcPr>
          <w:p w14:paraId="74B6822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10.545,00</w:t>
            </w:r>
          </w:p>
        </w:tc>
        <w:tc>
          <w:tcPr>
            <w:tcW w:w="992" w:type="dxa"/>
            <w:tcBorders>
              <w:top w:val="nil"/>
              <w:left w:val="nil"/>
              <w:bottom w:val="nil"/>
              <w:right w:val="nil"/>
            </w:tcBorders>
            <w:shd w:val="clear" w:color="000000" w:fill="FFFF99"/>
            <w:noWrap/>
            <w:vAlign w:val="bottom"/>
            <w:hideMark/>
          </w:tcPr>
          <w:p w14:paraId="18AB319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172,56</w:t>
            </w:r>
          </w:p>
        </w:tc>
        <w:tc>
          <w:tcPr>
            <w:tcW w:w="1417" w:type="dxa"/>
            <w:tcBorders>
              <w:top w:val="nil"/>
              <w:left w:val="nil"/>
              <w:bottom w:val="nil"/>
              <w:right w:val="nil"/>
            </w:tcBorders>
            <w:shd w:val="clear" w:color="000000" w:fill="FFFF99"/>
            <w:noWrap/>
            <w:vAlign w:val="bottom"/>
            <w:hideMark/>
          </w:tcPr>
          <w:p w14:paraId="7A9A1C3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16.656,00</w:t>
            </w:r>
          </w:p>
        </w:tc>
      </w:tr>
      <w:tr w:rsidR="002A606C" w:rsidRPr="00236EB0" w14:paraId="7A4F1CB2" w14:textId="77777777" w:rsidTr="002A606C">
        <w:trPr>
          <w:trHeight w:val="255"/>
        </w:trPr>
        <w:tc>
          <w:tcPr>
            <w:tcW w:w="1139" w:type="dxa"/>
            <w:tcBorders>
              <w:top w:val="nil"/>
              <w:left w:val="nil"/>
              <w:bottom w:val="nil"/>
              <w:right w:val="nil"/>
            </w:tcBorders>
            <w:shd w:val="clear" w:color="auto" w:fill="auto"/>
            <w:noWrap/>
            <w:vAlign w:val="bottom"/>
            <w:hideMark/>
          </w:tcPr>
          <w:p w14:paraId="202B593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R085B</w:t>
            </w:r>
          </w:p>
        </w:tc>
        <w:tc>
          <w:tcPr>
            <w:tcW w:w="1036" w:type="dxa"/>
            <w:tcBorders>
              <w:top w:val="nil"/>
              <w:left w:val="nil"/>
              <w:bottom w:val="nil"/>
              <w:right w:val="nil"/>
            </w:tcBorders>
            <w:shd w:val="clear" w:color="auto" w:fill="auto"/>
            <w:noWrap/>
            <w:vAlign w:val="bottom"/>
            <w:hideMark/>
          </w:tcPr>
          <w:p w14:paraId="3A09BC3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228656C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Održavanje nerazvrstanih cesta i javnih površina na kojima nije dopušten promet motornim vozilima</w:t>
            </w:r>
          </w:p>
        </w:tc>
        <w:tc>
          <w:tcPr>
            <w:tcW w:w="1418" w:type="dxa"/>
            <w:tcBorders>
              <w:top w:val="nil"/>
              <w:left w:val="nil"/>
              <w:bottom w:val="nil"/>
              <w:right w:val="nil"/>
            </w:tcBorders>
            <w:shd w:val="clear" w:color="auto" w:fill="auto"/>
            <w:noWrap/>
            <w:vAlign w:val="bottom"/>
            <w:hideMark/>
          </w:tcPr>
          <w:p w14:paraId="16BC177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1.328,00</w:t>
            </w:r>
          </w:p>
        </w:tc>
        <w:tc>
          <w:tcPr>
            <w:tcW w:w="1276" w:type="dxa"/>
            <w:tcBorders>
              <w:top w:val="nil"/>
              <w:left w:val="nil"/>
              <w:bottom w:val="nil"/>
              <w:right w:val="nil"/>
            </w:tcBorders>
            <w:shd w:val="clear" w:color="auto" w:fill="auto"/>
            <w:noWrap/>
            <w:vAlign w:val="bottom"/>
            <w:hideMark/>
          </w:tcPr>
          <w:p w14:paraId="48DCFDC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100BB6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422E8E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1.328,00</w:t>
            </w:r>
          </w:p>
        </w:tc>
      </w:tr>
      <w:tr w:rsidR="002A606C" w:rsidRPr="00236EB0" w14:paraId="48332613" w14:textId="77777777" w:rsidTr="002A606C">
        <w:trPr>
          <w:trHeight w:val="255"/>
        </w:trPr>
        <w:tc>
          <w:tcPr>
            <w:tcW w:w="1139" w:type="dxa"/>
            <w:tcBorders>
              <w:top w:val="nil"/>
              <w:left w:val="nil"/>
              <w:bottom w:val="nil"/>
              <w:right w:val="nil"/>
            </w:tcBorders>
            <w:shd w:val="clear" w:color="auto" w:fill="auto"/>
            <w:noWrap/>
            <w:vAlign w:val="bottom"/>
            <w:hideMark/>
          </w:tcPr>
          <w:p w14:paraId="480CCCE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R382</w:t>
            </w:r>
          </w:p>
        </w:tc>
        <w:tc>
          <w:tcPr>
            <w:tcW w:w="1036" w:type="dxa"/>
            <w:tcBorders>
              <w:top w:val="nil"/>
              <w:left w:val="nil"/>
              <w:bottom w:val="nil"/>
              <w:right w:val="nil"/>
            </w:tcBorders>
            <w:shd w:val="clear" w:color="auto" w:fill="auto"/>
            <w:noWrap/>
            <w:vAlign w:val="bottom"/>
            <w:hideMark/>
          </w:tcPr>
          <w:p w14:paraId="2E1CA31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1BA96A8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Nabava materijala i opreme za održavanje cesta</w:t>
            </w:r>
          </w:p>
        </w:tc>
        <w:tc>
          <w:tcPr>
            <w:tcW w:w="1418" w:type="dxa"/>
            <w:tcBorders>
              <w:top w:val="nil"/>
              <w:left w:val="nil"/>
              <w:bottom w:val="nil"/>
              <w:right w:val="nil"/>
            </w:tcBorders>
            <w:shd w:val="clear" w:color="auto" w:fill="auto"/>
            <w:noWrap/>
            <w:vAlign w:val="bottom"/>
            <w:hideMark/>
          </w:tcPr>
          <w:p w14:paraId="4D69316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1.328,00</w:t>
            </w:r>
          </w:p>
        </w:tc>
        <w:tc>
          <w:tcPr>
            <w:tcW w:w="1276" w:type="dxa"/>
            <w:tcBorders>
              <w:top w:val="nil"/>
              <w:left w:val="nil"/>
              <w:bottom w:val="nil"/>
              <w:right w:val="nil"/>
            </w:tcBorders>
            <w:shd w:val="clear" w:color="auto" w:fill="auto"/>
            <w:noWrap/>
            <w:vAlign w:val="bottom"/>
            <w:hideMark/>
          </w:tcPr>
          <w:p w14:paraId="5798631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C1EC8D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40CC01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1.328,00</w:t>
            </w:r>
          </w:p>
        </w:tc>
      </w:tr>
      <w:tr w:rsidR="002A606C" w:rsidRPr="00236EB0" w14:paraId="1706401A" w14:textId="77777777" w:rsidTr="002A606C">
        <w:trPr>
          <w:trHeight w:val="255"/>
        </w:trPr>
        <w:tc>
          <w:tcPr>
            <w:tcW w:w="1139" w:type="dxa"/>
            <w:tcBorders>
              <w:top w:val="nil"/>
              <w:left w:val="nil"/>
              <w:bottom w:val="nil"/>
              <w:right w:val="nil"/>
            </w:tcBorders>
            <w:shd w:val="clear" w:color="auto" w:fill="auto"/>
            <w:noWrap/>
            <w:vAlign w:val="bottom"/>
            <w:hideMark/>
          </w:tcPr>
          <w:p w14:paraId="6D48854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R388</w:t>
            </w:r>
          </w:p>
        </w:tc>
        <w:tc>
          <w:tcPr>
            <w:tcW w:w="1036" w:type="dxa"/>
            <w:tcBorders>
              <w:top w:val="nil"/>
              <w:left w:val="nil"/>
              <w:bottom w:val="nil"/>
              <w:right w:val="nil"/>
            </w:tcBorders>
            <w:shd w:val="clear" w:color="auto" w:fill="auto"/>
            <w:noWrap/>
            <w:vAlign w:val="bottom"/>
            <w:hideMark/>
          </w:tcPr>
          <w:p w14:paraId="122F22C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3557237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Košnja trave i raslinja uz nerazvrstane ceste</w:t>
            </w:r>
          </w:p>
        </w:tc>
        <w:tc>
          <w:tcPr>
            <w:tcW w:w="1418" w:type="dxa"/>
            <w:tcBorders>
              <w:top w:val="nil"/>
              <w:left w:val="nil"/>
              <w:bottom w:val="nil"/>
              <w:right w:val="nil"/>
            </w:tcBorders>
            <w:shd w:val="clear" w:color="auto" w:fill="auto"/>
            <w:noWrap/>
            <w:vAlign w:val="bottom"/>
            <w:hideMark/>
          </w:tcPr>
          <w:p w14:paraId="6AF82B8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3.455,00</w:t>
            </w:r>
          </w:p>
        </w:tc>
        <w:tc>
          <w:tcPr>
            <w:tcW w:w="1276" w:type="dxa"/>
            <w:tcBorders>
              <w:top w:val="nil"/>
              <w:left w:val="nil"/>
              <w:bottom w:val="nil"/>
              <w:right w:val="nil"/>
            </w:tcBorders>
            <w:shd w:val="clear" w:color="auto" w:fill="auto"/>
            <w:noWrap/>
            <w:vAlign w:val="bottom"/>
            <w:hideMark/>
          </w:tcPr>
          <w:p w14:paraId="4DAB973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10.545,00</w:t>
            </w:r>
          </w:p>
        </w:tc>
        <w:tc>
          <w:tcPr>
            <w:tcW w:w="992" w:type="dxa"/>
            <w:tcBorders>
              <w:top w:val="nil"/>
              <w:left w:val="nil"/>
              <w:bottom w:val="nil"/>
              <w:right w:val="nil"/>
            </w:tcBorders>
            <w:shd w:val="clear" w:color="auto" w:fill="auto"/>
            <w:noWrap/>
            <w:vAlign w:val="bottom"/>
            <w:hideMark/>
          </w:tcPr>
          <w:p w14:paraId="4AD4EE7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305,21</w:t>
            </w:r>
          </w:p>
        </w:tc>
        <w:tc>
          <w:tcPr>
            <w:tcW w:w="1417" w:type="dxa"/>
            <w:tcBorders>
              <w:top w:val="nil"/>
              <w:left w:val="nil"/>
              <w:bottom w:val="nil"/>
              <w:right w:val="nil"/>
            </w:tcBorders>
            <w:shd w:val="clear" w:color="auto" w:fill="auto"/>
            <w:noWrap/>
            <w:vAlign w:val="bottom"/>
            <w:hideMark/>
          </w:tcPr>
          <w:p w14:paraId="65CD7B7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14.000,00</w:t>
            </w:r>
          </w:p>
        </w:tc>
      </w:tr>
      <w:tr w:rsidR="00223BEA" w:rsidRPr="00236EB0" w14:paraId="7ED17A16"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65D5DDF0"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4.4. Prihod od komunalne naknade</w:t>
            </w:r>
          </w:p>
        </w:tc>
        <w:tc>
          <w:tcPr>
            <w:tcW w:w="1418" w:type="dxa"/>
            <w:tcBorders>
              <w:top w:val="nil"/>
              <w:left w:val="nil"/>
              <w:bottom w:val="nil"/>
              <w:right w:val="nil"/>
            </w:tcBorders>
            <w:shd w:val="clear" w:color="000000" w:fill="FFFF99"/>
            <w:noWrap/>
            <w:vAlign w:val="bottom"/>
            <w:hideMark/>
          </w:tcPr>
          <w:p w14:paraId="58B03EB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16.313,00</w:t>
            </w:r>
          </w:p>
        </w:tc>
        <w:tc>
          <w:tcPr>
            <w:tcW w:w="1276" w:type="dxa"/>
            <w:tcBorders>
              <w:top w:val="nil"/>
              <w:left w:val="nil"/>
              <w:bottom w:val="nil"/>
              <w:right w:val="nil"/>
            </w:tcBorders>
            <w:shd w:val="clear" w:color="000000" w:fill="FFFF99"/>
            <w:noWrap/>
            <w:vAlign w:val="bottom"/>
            <w:hideMark/>
          </w:tcPr>
          <w:p w14:paraId="7C63D0D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5.000,00</w:t>
            </w:r>
          </w:p>
        </w:tc>
        <w:tc>
          <w:tcPr>
            <w:tcW w:w="992" w:type="dxa"/>
            <w:tcBorders>
              <w:top w:val="nil"/>
              <w:left w:val="nil"/>
              <w:bottom w:val="nil"/>
              <w:right w:val="nil"/>
            </w:tcBorders>
            <w:shd w:val="clear" w:color="000000" w:fill="FFFF99"/>
            <w:noWrap/>
            <w:vAlign w:val="bottom"/>
            <w:hideMark/>
          </w:tcPr>
          <w:p w14:paraId="1C4FD5C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30,65</w:t>
            </w:r>
          </w:p>
        </w:tc>
        <w:tc>
          <w:tcPr>
            <w:tcW w:w="1417" w:type="dxa"/>
            <w:tcBorders>
              <w:top w:val="nil"/>
              <w:left w:val="nil"/>
              <w:bottom w:val="nil"/>
              <w:right w:val="nil"/>
            </w:tcBorders>
            <w:shd w:val="clear" w:color="000000" w:fill="FFFF99"/>
            <w:noWrap/>
            <w:vAlign w:val="bottom"/>
            <w:hideMark/>
          </w:tcPr>
          <w:p w14:paraId="3DC9B92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21.313,00</w:t>
            </w:r>
          </w:p>
        </w:tc>
      </w:tr>
      <w:tr w:rsidR="002A606C" w:rsidRPr="00236EB0" w14:paraId="4B7291F9" w14:textId="77777777" w:rsidTr="002A606C">
        <w:trPr>
          <w:trHeight w:val="255"/>
        </w:trPr>
        <w:tc>
          <w:tcPr>
            <w:tcW w:w="1139" w:type="dxa"/>
            <w:tcBorders>
              <w:top w:val="nil"/>
              <w:left w:val="nil"/>
              <w:bottom w:val="nil"/>
              <w:right w:val="nil"/>
            </w:tcBorders>
            <w:shd w:val="clear" w:color="auto" w:fill="auto"/>
            <w:noWrap/>
            <w:vAlign w:val="bottom"/>
            <w:hideMark/>
          </w:tcPr>
          <w:p w14:paraId="4545AB8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R085C</w:t>
            </w:r>
          </w:p>
        </w:tc>
        <w:tc>
          <w:tcPr>
            <w:tcW w:w="1036" w:type="dxa"/>
            <w:tcBorders>
              <w:top w:val="nil"/>
              <w:left w:val="nil"/>
              <w:bottom w:val="nil"/>
              <w:right w:val="nil"/>
            </w:tcBorders>
            <w:shd w:val="clear" w:color="auto" w:fill="auto"/>
            <w:noWrap/>
            <w:vAlign w:val="bottom"/>
            <w:hideMark/>
          </w:tcPr>
          <w:p w14:paraId="1CD25EE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4D8F2C8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Održavanje nerazvrstanih cesta i javnih površina na kojima nije dopušten promet motornim vozilima</w:t>
            </w:r>
          </w:p>
        </w:tc>
        <w:tc>
          <w:tcPr>
            <w:tcW w:w="1418" w:type="dxa"/>
            <w:tcBorders>
              <w:top w:val="nil"/>
              <w:left w:val="nil"/>
              <w:bottom w:val="nil"/>
              <w:right w:val="nil"/>
            </w:tcBorders>
            <w:shd w:val="clear" w:color="auto" w:fill="auto"/>
            <w:noWrap/>
            <w:vAlign w:val="bottom"/>
            <w:hideMark/>
          </w:tcPr>
          <w:p w14:paraId="08AC909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8.230,00</w:t>
            </w:r>
          </w:p>
        </w:tc>
        <w:tc>
          <w:tcPr>
            <w:tcW w:w="1276" w:type="dxa"/>
            <w:tcBorders>
              <w:top w:val="nil"/>
              <w:left w:val="nil"/>
              <w:bottom w:val="nil"/>
              <w:right w:val="nil"/>
            </w:tcBorders>
            <w:shd w:val="clear" w:color="auto" w:fill="auto"/>
            <w:noWrap/>
            <w:vAlign w:val="bottom"/>
            <w:hideMark/>
          </w:tcPr>
          <w:p w14:paraId="5F32A36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5.000,00</w:t>
            </w:r>
          </w:p>
        </w:tc>
        <w:tc>
          <w:tcPr>
            <w:tcW w:w="992" w:type="dxa"/>
            <w:tcBorders>
              <w:top w:val="nil"/>
              <w:left w:val="nil"/>
              <w:bottom w:val="nil"/>
              <w:right w:val="nil"/>
            </w:tcBorders>
            <w:shd w:val="clear" w:color="auto" w:fill="auto"/>
            <w:noWrap/>
            <w:vAlign w:val="bottom"/>
            <w:hideMark/>
          </w:tcPr>
          <w:p w14:paraId="34B37E0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60,75</w:t>
            </w:r>
          </w:p>
        </w:tc>
        <w:tc>
          <w:tcPr>
            <w:tcW w:w="1417" w:type="dxa"/>
            <w:tcBorders>
              <w:top w:val="nil"/>
              <w:left w:val="nil"/>
              <w:bottom w:val="nil"/>
              <w:right w:val="nil"/>
            </w:tcBorders>
            <w:shd w:val="clear" w:color="auto" w:fill="auto"/>
            <w:noWrap/>
            <w:vAlign w:val="bottom"/>
            <w:hideMark/>
          </w:tcPr>
          <w:p w14:paraId="64F5F98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13.230,00</w:t>
            </w:r>
          </w:p>
        </w:tc>
      </w:tr>
      <w:tr w:rsidR="002A606C" w:rsidRPr="00236EB0" w14:paraId="0BC2B7B1" w14:textId="77777777" w:rsidTr="002A606C">
        <w:trPr>
          <w:trHeight w:val="255"/>
        </w:trPr>
        <w:tc>
          <w:tcPr>
            <w:tcW w:w="1139" w:type="dxa"/>
            <w:tcBorders>
              <w:top w:val="nil"/>
              <w:left w:val="nil"/>
              <w:bottom w:val="nil"/>
              <w:right w:val="nil"/>
            </w:tcBorders>
            <w:shd w:val="clear" w:color="auto" w:fill="auto"/>
            <w:noWrap/>
            <w:vAlign w:val="bottom"/>
            <w:hideMark/>
          </w:tcPr>
          <w:p w14:paraId="0556E6C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R382A-1</w:t>
            </w:r>
          </w:p>
        </w:tc>
        <w:tc>
          <w:tcPr>
            <w:tcW w:w="1036" w:type="dxa"/>
            <w:tcBorders>
              <w:top w:val="nil"/>
              <w:left w:val="nil"/>
              <w:bottom w:val="nil"/>
              <w:right w:val="nil"/>
            </w:tcBorders>
            <w:shd w:val="clear" w:color="auto" w:fill="auto"/>
            <w:noWrap/>
            <w:vAlign w:val="bottom"/>
            <w:hideMark/>
          </w:tcPr>
          <w:p w14:paraId="71E1558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C9A52E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Nabava materijala i opreme za održavanje cesta</w:t>
            </w:r>
          </w:p>
        </w:tc>
        <w:tc>
          <w:tcPr>
            <w:tcW w:w="1418" w:type="dxa"/>
            <w:tcBorders>
              <w:top w:val="nil"/>
              <w:left w:val="nil"/>
              <w:bottom w:val="nil"/>
              <w:right w:val="nil"/>
            </w:tcBorders>
            <w:shd w:val="clear" w:color="auto" w:fill="auto"/>
            <w:noWrap/>
            <w:vAlign w:val="bottom"/>
            <w:hideMark/>
          </w:tcPr>
          <w:p w14:paraId="776BAA0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7.423,00</w:t>
            </w:r>
          </w:p>
        </w:tc>
        <w:tc>
          <w:tcPr>
            <w:tcW w:w="1276" w:type="dxa"/>
            <w:tcBorders>
              <w:top w:val="nil"/>
              <w:left w:val="nil"/>
              <w:bottom w:val="nil"/>
              <w:right w:val="nil"/>
            </w:tcBorders>
            <w:shd w:val="clear" w:color="auto" w:fill="auto"/>
            <w:noWrap/>
            <w:vAlign w:val="bottom"/>
            <w:hideMark/>
          </w:tcPr>
          <w:p w14:paraId="7867CD3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1380FF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EC8787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7.423,00</w:t>
            </w:r>
          </w:p>
        </w:tc>
      </w:tr>
      <w:tr w:rsidR="002A606C" w:rsidRPr="00236EB0" w14:paraId="2BDBD0E2" w14:textId="77777777" w:rsidTr="002A606C">
        <w:trPr>
          <w:trHeight w:val="255"/>
        </w:trPr>
        <w:tc>
          <w:tcPr>
            <w:tcW w:w="1139" w:type="dxa"/>
            <w:tcBorders>
              <w:top w:val="nil"/>
              <w:left w:val="nil"/>
              <w:bottom w:val="nil"/>
              <w:right w:val="nil"/>
            </w:tcBorders>
            <w:shd w:val="clear" w:color="auto" w:fill="auto"/>
            <w:noWrap/>
            <w:vAlign w:val="bottom"/>
            <w:hideMark/>
          </w:tcPr>
          <w:p w14:paraId="480DACD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lastRenderedPageBreak/>
              <w:t>R388A1</w:t>
            </w:r>
          </w:p>
        </w:tc>
        <w:tc>
          <w:tcPr>
            <w:tcW w:w="1036" w:type="dxa"/>
            <w:tcBorders>
              <w:top w:val="nil"/>
              <w:left w:val="nil"/>
              <w:bottom w:val="nil"/>
              <w:right w:val="nil"/>
            </w:tcBorders>
            <w:shd w:val="clear" w:color="auto" w:fill="auto"/>
            <w:noWrap/>
            <w:vAlign w:val="bottom"/>
            <w:hideMark/>
          </w:tcPr>
          <w:p w14:paraId="4FAC55A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215F8FB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Košnja trave i raslinja uz nerazvrstane ceste</w:t>
            </w:r>
          </w:p>
        </w:tc>
        <w:tc>
          <w:tcPr>
            <w:tcW w:w="1418" w:type="dxa"/>
            <w:tcBorders>
              <w:top w:val="nil"/>
              <w:left w:val="nil"/>
              <w:bottom w:val="nil"/>
              <w:right w:val="nil"/>
            </w:tcBorders>
            <w:shd w:val="clear" w:color="auto" w:fill="auto"/>
            <w:noWrap/>
            <w:vAlign w:val="bottom"/>
            <w:hideMark/>
          </w:tcPr>
          <w:p w14:paraId="6A1905F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660,00</w:t>
            </w:r>
          </w:p>
        </w:tc>
        <w:tc>
          <w:tcPr>
            <w:tcW w:w="1276" w:type="dxa"/>
            <w:tcBorders>
              <w:top w:val="nil"/>
              <w:left w:val="nil"/>
              <w:bottom w:val="nil"/>
              <w:right w:val="nil"/>
            </w:tcBorders>
            <w:shd w:val="clear" w:color="auto" w:fill="auto"/>
            <w:noWrap/>
            <w:vAlign w:val="bottom"/>
            <w:hideMark/>
          </w:tcPr>
          <w:p w14:paraId="5D07C90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EB8C12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0D6CF4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660,00</w:t>
            </w:r>
          </w:p>
        </w:tc>
      </w:tr>
      <w:tr w:rsidR="00223BEA" w:rsidRPr="00236EB0" w14:paraId="14AF7A44"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2AE93702"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A100004 Zimsko održavanje</w:t>
            </w:r>
          </w:p>
        </w:tc>
        <w:tc>
          <w:tcPr>
            <w:tcW w:w="1418" w:type="dxa"/>
            <w:tcBorders>
              <w:top w:val="nil"/>
              <w:left w:val="nil"/>
              <w:bottom w:val="nil"/>
              <w:right w:val="nil"/>
            </w:tcBorders>
            <w:shd w:val="clear" w:color="000000" w:fill="CCCCFF"/>
            <w:noWrap/>
            <w:vAlign w:val="bottom"/>
            <w:hideMark/>
          </w:tcPr>
          <w:p w14:paraId="4FF0177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7.964,00</w:t>
            </w:r>
          </w:p>
        </w:tc>
        <w:tc>
          <w:tcPr>
            <w:tcW w:w="1276" w:type="dxa"/>
            <w:tcBorders>
              <w:top w:val="nil"/>
              <w:left w:val="nil"/>
              <w:bottom w:val="nil"/>
              <w:right w:val="nil"/>
            </w:tcBorders>
            <w:shd w:val="clear" w:color="000000" w:fill="CCCCFF"/>
            <w:noWrap/>
            <w:vAlign w:val="bottom"/>
            <w:hideMark/>
          </w:tcPr>
          <w:p w14:paraId="48C07AC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1B341D7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395BE00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7.964,00</w:t>
            </w:r>
          </w:p>
        </w:tc>
      </w:tr>
      <w:tr w:rsidR="002A606C" w:rsidRPr="00236EB0" w14:paraId="5C2E2769" w14:textId="77777777" w:rsidTr="002A606C">
        <w:trPr>
          <w:trHeight w:val="255"/>
        </w:trPr>
        <w:tc>
          <w:tcPr>
            <w:tcW w:w="1139" w:type="dxa"/>
            <w:tcBorders>
              <w:top w:val="nil"/>
              <w:left w:val="nil"/>
              <w:bottom w:val="nil"/>
              <w:right w:val="nil"/>
            </w:tcBorders>
            <w:shd w:val="clear" w:color="auto" w:fill="auto"/>
            <w:noWrap/>
            <w:vAlign w:val="bottom"/>
            <w:hideMark/>
          </w:tcPr>
          <w:p w14:paraId="2AF23BE0"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29EFCA8E"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6F3A7CAE"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31CE09E9"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7.964,00</w:t>
            </w:r>
          </w:p>
        </w:tc>
        <w:tc>
          <w:tcPr>
            <w:tcW w:w="1276" w:type="dxa"/>
            <w:tcBorders>
              <w:top w:val="nil"/>
              <w:left w:val="nil"/>
              <w:bottom w:val="nil"/>
              <w:right w:val="nil"/>
            </w:tcBorders>
            <w:shd w:val="clear" w:color="auto" w:fill="auto"/>
            <w:noWrap/>
            <w:vAlign w:val="bottom"/>
            <w:hideMark/>
          </w:tcPr>
          <w:p w14:paraId="485EFC4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7F01C27A"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018EBE7B"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7.964,00</w:t>
            </w:r>
          </w:p>
        </w:tc>
      </w:tr>
      <w:tr w:rsidR="002A606C" w:rsidRPr="00236EB0" w14:paraId="61FB7BDD" w14:textId="77777777" w:rsidTr="002A606C">
        <w:trPr>
          <w:trHeight w:val="255"/>
        </w:trPr>
        <w:tc>
          <w:tcPr>
            <w:tcW w:w="1139" w:type="dxa"/>
            <w:tcBorders>
              <w:top w:val="nil"/>
              <w:left w:val="nil"/>
              <w:bottom w:val="nil"/>
              <w:right w:val="nil"/>
            </w:tcBorders>
            <w:shd w:val="clear" w:color="auto" w:fill="auto"/>
            <w:noWrap/>
            <w:vAlign w:val="bottom"/>
            <w:hideMark/>
          </w:tcPr>
          <w:p w14:paraId="71AABFDC"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3E8F429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18FBB69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0B9876C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7.964,00</w:t>
            </w:r>
          </w:p>
        </w:tc>
        <w:tc>
          <w:tcPr>
            <w:tcW w:w="1276" w:type="dxa"/>
            <w:tcBorders>
              <w:top w:val="nil"/>
              <w:left w:val="nil"/>
              <w:bottom w:val="nil"/>
              <w:right w:val="nil"/>
            </w:tcBorders>
            <w:shd w:val="clear" w:color="auto" w:fill="auto"/>
            <w:noWrap/>
            <w:vAlign w:val="bottom"/>
            <w:hideMark/>
          </w:tcPr>
          <w:p w14:paraId="731090E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D947A2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41F5B3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7.964,00</w:t>
            </w:r>
          </w:p>
        </w:tc>
      </w:tr>
      <w:tr w:rsidR="00223BEA" w:rsidRPr="00236EB0" w14:paraId="010421CF"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07CBA52E"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A8C8BA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404,00</w:t>
            </w:r>
          </w:p>
        </w:tc>
        <w:tc>
          <w:tcPr>
            <w:tcW w:w="1276" w:type="dxa"/>
            <w:tcBorders>
              <w:top w:val="nil"/>
              <w:left w:val="nil"/>
              <w:bottom w:val="nil"/>
              <w:right w:val="nil"/>
            </w:tcBorders>
            <w:shd w:val="clear" w:color="000000" w:fill="FFFF99"/>
            <w:noWrap/>
            <w:vAlign w:val="bottom"/>
            <w:hideMark/>
          </w:tcPr>
          <w:p w14:paraId="6CD6A3D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015859F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357FC06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404,00</w:t>
            </w:r>
          </w:p>
        </w:tc>
      </w:tr>
      <w:tr w:rsidR="002A606C" w:rsidRPr="00236EB0" w14:paraId="34932848" w14:textId="77777777" w:rsidTr="002A606C">
        <w:trPr>
          <w:trHeight w:val="255"/>
        </w:trPr>
        <w:tc>
          <w:tcPr>
            <w:tcW w:w="1139" w:type="dxa"/>
            <w:tcBorders>
              <w:top w:val="nil"/>
              <w:left w:val="nil"/>
              <w:bottom w:val="nil"/>
              <w:right w:val="nil"/>
            </w:tcBorders>
            <w:shd w:val="clear" w:color="auto" w:fill="auto"/>
            <w:noWrap/>
            <w:vAlign w:val="bottom"/>
            <w:hideMark/>
          </w:tcPr>
          <w:p w14:paraId="1691B59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R086</w:t>
            </w:r>
          </w:p>
        </w:tc>
        <w:tc>
          <w:tcPr>
            <w:tcW w:w="1036" w:type="dxa"/>
            <w:tcBorders>
              <w:top w:val="nil"/>
              <w:left w:val="nil"/>
              <w:bottom w:val="nil"/>
              <w:right w:val="nil"/>
            </w:tcBorders>
            <w:shd w:val="clear" w:color="auto" w:fill="auto"/>
            <w:noWrap/>
            <w:vAlign w:val="bottom"/>
            <w:hideMark/>
          </w:tcPr>
          <w:p w14:paraId="6EF09FA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20298C5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Zimsko održavanje</w:t>
            </w:r>
          </w:p>
        </w:tc>
        <w:tc>
          <w:tcPr>
            <w:tcW w:w="1418" w:type="dxa"/>
            <w:tcBorders>
              <w:top w:val="nil"/>
              <w:left w:val="nil"/>
              <w:bottom w:val="nil"/>
              <w:right w:val="nil"/>
            </w:tcBorders>
            <w:shd w:val="clear" w:color="auto" w:fill="auto"/>
            <w:noWrap/>
            <w:vAlign w:val="bottom"/>
            <w:hideMark/>
          </w:tcPr>
          <w:p w14:paraId="74F8DBF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404,00</w:t>
            </w:r>
          </w:p>
        </w:tc>
        <w:tc>
          <w:tcPr>
            <w:tcW w:w="1276" w:type="dxa"/>
            <w:tcBorders>
              <w:top w:val="nil"/>
              <w:left w:val="nil"/>
              <w:bottom w:val="nil"/>
              <w:right w:val="nil"/>
            </w:tcBorders>
            <w:shd w:val="clear" w:color="auto" w:fill="auto"/>
            <w:noWrap/>
            <w:vAlign w:val="bottom"/>
            <w:hideMark/>
          </w:tcPr>
          <w:p w14:paraId="0A1B52B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5413B7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293A0F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404,00</w:t>
            </w:r>
          </w:p>
        </w:tc>
      </w:tr>
      <w:tr w:rsidR="00223BEA" w:rsidRPr="00236EB0" w14:paraId="5D42438B"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0C7D1200"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4.4. Prihod od komunalne naknade</w:t>
            </w:r>
          </w:p>
        </w:tc>
        <w:tc>
          <w:tcPr>
            <w:tcW w:w="1418" w:type="dxa"/>
            <w:tcBorders>
              <w:top w:val="nil"/>
              <w:left w:val="nil"/>
              <w:bottom w:val="nil"/>
              <w:right w:val="nil"/>
            </w:tcBorders>
            <w:shd w:val="clear" w:color="000000" w:fill="FFFF99"/>
            <w:noWrap/>
            <w:vAlign w:val="bottom"/>
            <w:hideMark/>
          </w:tcPr>
          <w:p w14:paraId="3528343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7.430,00</w:t>
            </w:r>
          </w:p>
        </w:tc>
        <w:tc>
          <w:tcPr>
            <w:tcW w:w="1276" w:type="dxa"/>
            <w:tcBorders>
              <w:top w:val="nil"/>
              <w:left w:val="nil"/>
              <w:bottom w:val="nil"/>
              <w:right w:val="nil"/>
            </w:tcBorders>
            <w:shd w:val="clear" w:color="000000" w:fill="FFFF99"/>
            <w:noWrap/>
            <w:vAlign w:val="bottom"/>
            <w:hideMark/>
          </w:tcPr>
          <w:p w14:paraId="6266D30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1DBA993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1A94E5D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7.430,00</w:t>
            </w:r>
          </w:p>
        </w:tc>
      </w:tr>
      <w:tr w:rsidR="002A606C" w:rsidRPr="00236EB0" w14:paraId="543C3D00" w14:textId="77777777" w:rsidTr="002A606C">
        <w:trPr>
          <w:trHeight w:val="255"/>
        </w:trPr>
        <w:tc>
          <w:tcPr>
            <w:tcW w:w="1139" w:type="dxa"/>
            <w:tcBorders>
              <w:top w:val="nil"/>
              <w:left w:val="nil"/>
              <w:bottom w:val="nil"/>
              <w:right w:val="nil"/>
            </w:tcBorders>
            <w:shd w:val="clear" w:color="auto" w:fill="auto"/>
            <w:noWrap/>
            <w:vAlign w:val="bottom"/>
            <w:hideMark/>
          </w:tcPr>
          <w:p w14:paraId="52260E8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R086A-1</w:t>
            </w:r>
          </w:p>
        </w:tc>
        <w:tc>
          <w:tcPr>
            <w:tcW w:w="1036" w:type="dxa"/>
            <w:tcBorders>
              <w:top w:val="nil"/>
              <w:left w:val="nil"/>
              <w:bottom w:val="nil"/>
              <w:right w:val="nil"/>
            </w:tcBorders>
            <w:shd w:val="clear" w:color="auto" w:fill="auto"/>
            <w:noWrap/>
            <w:vAlign w:val="bottom"/>
            <w:hideMark/>
          </w:tcPr>
          <w:p w14:paraId="1909160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0C9E1BF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Zimsko održavanje</w:t>
            </w:r>
          </w:p>
        </w:tc>
        <w:tc>
          <w:tcPr>
            <w:tcW w:w="1418" w:type="dxa"/>
            <w:tcBorders>
              <w:top w:val="nil"/>
              <w:left w:val="nil"/>
              <w:bottom w:val="nil"/>
              <w:right w:val="nil"/>
            </w:tcBorders>
            <w:shd w:val="clear" w:color="auto" w:fill="auto"/>
            <w:noWrap/>
            <w:vAlign w:val="bottom"/>
            <w:hideMark/>
          </w:tcPr>
          <w:p w14:paraId="28A30F3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7.430,00</w:t>
            </w:r>
          </w:p>
        </w:tc>
        <w:tc>
          <w:tcPr>
            <w:tcW w:w="1276" w:type="dxa"/>
            <w:tcBorders>
              <w:top w:val="nil"/>
              <w:left w:val="nil"/>
              <w:bottom w:val="nil"/>
              <w:right w:val="nil"/>
            </w:tcBorders>
            <w:shd w:val="clear" w:color="auto" w:fill="auto"/>
            <w:noWrap/>
            <w:vAlign w:val="bottom"/>
            <w:hideMark/>
          </w:tcPr>
          <w:p w14:paraId="128BBE4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610331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685C0A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7.430,00</w:t>
            </w:r>
          </w:p>
        </w:tc>
      </w:tr>
      <w:tr w:rsidR="00223BEA" w:rsidRPr="00236EB0" w14:paraId="280D87D3"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25FD18A5"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79A73E2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130,00</w:t>
            </w:r>
          </w:p>
        </w:tc>
        <w:tc>
          <w:tcPr>
            <w:tcW w:w="1276" w:type="dxa"/>
            <w:tcBorders>
              <w:top w:val="nil"/>
              <w:left w:val="nil"/>
              <w:bottom w:val="nil"/>
              <w:right w:val="nil"/>
            </w:tcBorders>
            <w:shd w:val="clear" w:color="000000" w:fill="FFFF99"/>
            <w:noWrap/>
            <w:vAlign w:val="bottom"/>
            <w:hideMark/>
          </w:tcPr>
          <w:p w14:paraId="2007E0D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694A6CC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673CF19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130,00</w:t>
            </w:r>
          </w:p>
        </w:tc>
      </w:tr>
      <w:tr w:rsidR="002A606C" w:rsidRPr="00236EB0" w14:paraId="1423C5A9" w14:textId="77777777" w:rsidTr="002A606C">
        <w:trPr>
          <w:trHeight w:val="255"/>
        </w:trPr>
        <w:tc>
          <w:tcPr>
            <w:tcW w:w="1139" w:type="dxa"/>
            <w:tcBorders>
              <w:top w:val="nil"/>
              <w:left w:val="nil"/>
              <w:bottom w:val="nil"/>
              <w:right w:val="nil"/>
            </w:tcBorders>
            <w:shd w:val="clear" w:color="auto" w:fill="auto"/>
            <w:noWrap/>
            <w:vAlign w:val="bottom"/>
            <w:hideMark/>
          </w:tcPr>
          <w:p w14:paraId="2A206C3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R086B</w:t>
            </w:r>
          </w:p>
        </w:tc>
        <w:tc>
          <w:tcPr>
            <w:tcW w:w="1036" w:type="dxa"/>
            <w:tcBorders>
              <w:top w:val="nil"/>
              <w:left w:val="nil"/>
              <w:bottom w:val="nil"/>
              <w:right w:val="nil"/>
            </w:tcBorders>
            <w:shd w:val="clear" w:color="auto" w:fill="auto"/>
            <w:noWrap/>
            <w:vAlign w:val="bottom"/>
            <w:hideMark/>
          </w:tcPr>
          <w:p w14:paraId="38E352A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03E72CD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Zimsko održavanje</w:t>
            </w:r>
          </w:p>
        </w:tc>
        <w:tc>
          <w:tcPr>
            <w:tcW w:w="1418" w:type="dxa"/>
            <w:tcBorders>
              <w:top w:val="nil"/>
              <w:left w:val="nil"/>
              <w:bottom w:val="nil"/>
              <w:right w:val="nil"/>
            </w:tcBorders>
            <w:shd w:val="clear" w:color="auto" w:fill="auto"/>
            <w:noWrap/>
            <w:vAlign w:val="bottom"/>
            <w:hideMark/>
          </w:tcPr>
          <w:p w14:paraId="56AECE0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130,00</w:t>
            </w:r>
          </w:p>
        </w:tc>
        <w:tc>
          <w:tcPr>
            <w:tcW w:w="1276" w:type="dxa"/>
            <w:tcBorders>
              <w:top w:val="nil"/>
              <w:left w:val="nil"/>
              <w:bottom w:val="nil"/>
              <w:right w:val="nil"/>
            </w:tcBorders>
            <w:shd w:val="clear" w:color="auto" w:fill="auto"/>
            <w:noWrap/>
            <w:vAlign w:val="bottom"/>
            <w:hideMark/>
          </w:tcPr>
          <w:p w14:paraId="0B21B6D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76EF0C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616CF8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130,00</w:t>
            </w:r>
          </w:p>
        </w:tc>
      </w:tr>
      <w:tr w:rsidR="00223BEA" w:rsidRPr="00236EB0" w14:paraId="734F20DE"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3B629B8B"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A100005 Groblje, mrtvačnica</w:t>
            </w:r>
          </w:p>
        </w:tc>
        <w:tc>
          <w:tcPr>
            <w:tcW w:w="1418" w:type="dxa"/>
            <w:tcBorders>
              <w:top w:val="nil"/>
              <w:left w:val="nil"/>
              <w:bottom w:val="nil"/>
              <w:right w:val="nil"/>
            </w:tcBorders>
            <w:shd w:val="clear" w:color="000000" w:fill="CCCCFF"/>
            <w:noWrap/>
            <w:vAlign w:val="bottom"/>
            <w:hideMark/>
          </w:tcPr>
          <w:p w14:paraId="50F5F15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6.637,00</w:t>
            </w:r>
          </w:p>
        </w:tc>
        <w:tc>
          <w:tcPr>
            <w:tcW w:w="1276" w:type="dxa"/>
            <w:tcBorders>
              <w:top w:val="nil"/>
              <w:left w:val="nil"/>
              <w:bottom w:val="nil"/>
              <w:right w:val="nil"/>
            </w:tcBorders>
            <w:shd w:val="clear" w:color="000000" w:fill="CCCCFF"/>
            <w:noWrap/>
            <w:vAlign w:val="bottom"/>
            <w:hideMark/>
          </w:tcPr>
          <w:p w14:paraId="0638B29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4828C4E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5F163DD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6.637,00</w:t>
            </w:r>
          </w:p>
        </w:tc>
      </w:tr>
      <w:tr w:rsidR="002A606C" w:rsidRPr="00236EB0" w14:paraId="73EA757D" w14:textId="77777777" w:rsidTr="002A606C">
        <w:trPr>
          <w:trHeight w:val="255"/>
        </w:trPr>
        <w:tc>
          <w:tcPr>
            <w:tcW w:w="1139" w:type="dxa"/>
            <w:tcBorders>
              <w:top w:val="nil"/>
              <w:left w:val="nil"/>
              <w:bottom w:val="nil"/>
              <w:right w:val="nil"/>
            </w:tcBorders>
            <w:shd w:val="clear" w:color="auto" w:fill="auto"/>
            <w:noWrap/>
            <w:vAlign w:val="bottom"/>
            <w:hideMark/>
          </w:tcPr>
          <w:p w14:paraId="3DACD497"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2A648D15"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6E852B81"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05E2DBA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6.637,00</w:t>
            </w:r>
          </w:p>
        </w:tc>
        <w:tc>
          <w:tcPr>
            <w:tcW w:w="1276" w:type="dxa"/>
            <w:tcBorders>
              <w:top w:val="nil"/>
              <w:left w:val="nil"/>
              <w:bottom w:val="nil"/>
              <w:right w:val="nil"/>
            </w:tcBorders>
            <w:shd w:val="clear" w:color="auto" w:fill="auto"/>
            <w:noWrap/>
            <w:vAlign w:val="bottom"/>
            <w:hideMark/>
          </w:tcPr>
          <w:p w14:paraId="6B10EC1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033DC2BD"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73648FB8"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6.637,00</w:t>
            </w:r>
          </w:p>
        </w:tc>
      </w:tr>
      <w:tr w:rsidR="002A606C" w:rsidRPr="00236EB0" w14:paraId="058D9D20" w14:textId="77777777" w:rsidTr="002A606C">
        <w:trPr>
          <w:trHeight w:val="255"/>
        </w:trPr>
        <w:tc>
          <w:tcPr>
            <w:tcW w:w="1139" w:type="dxa"/>
            <w:tcBorders>
              <w:top w:val="nil"/>
              <w:left w:val="nil"/>
              <w:bottom w:val="nil"/>
              <w:right w:val="nil"/>
            </w:tcBorders>
            <w:shd w:val="clear" w:color="auto" w:fill="auto"/>
            <w:noWrap/>
            <w:vAlign w:val="bottom"/>
            <w:hideMark/>
          </w:tcPr>
          <w:p w14:paraId="04AA1FB2"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0D8E96B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3238433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33778E4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6.637,00</w:t>
            </w:r>
          </w:p>
        </w:tc>
        <w:tc>
          <w:tcPr>
            <w:tcW w:w="1276" w:type="dxa"/>
            <w:tcBorders>
              <w:top w:val="nil"/>
              <w:left w:val="nil"/>
              <w:bottom w:val="nil"/>
              <w:right w:val="nil"/>
            </w:tcBorders>
            <w:shd w:val="clear" w:color="auto" w:fill="auto"/>
            <w:noWrap/>
            <w:vAlign w:val="bottom"/>
            <w:hideMark/>
          </w:tcPr>
          <w:p w14:paraId="0C9A89A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F9F53D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E600AD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6.637,00</w:t>
            </w:r>
          </w:p>
        </w:tc>
      </w:tr>
      <w:tr w:rsidR="00223BEA" w:rsidRPr="00236EB0" w14:paraId="11BF1BB4"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24D18A20"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15ACBBA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137,00</w:t>
            </w:r>
          </w:p>
        </w:tc>
        <w:tc>
          <w:tcPr>
            <w:tcW w:w="1276" w:type="dxa"/>
            <w:tcBorders>
              <w:top w:val="nil"/>
              <w:left w:val="nil"/>
              <w:bottom w:val="nil"/>
              <w:right w:val="nil"/>
            </w:tcBorders>
            <w:shd w:val="clear" w:color="000000" w:fill="FFFF99"/>
            <w:noWrap/>
            <w:vAlign w:val="bottom"/>
            <w:hideMark/>
          </w:tcPr>
          <w:p w14:paraId="1EA6C65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7F13A99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305D98E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137,00</w:t>
            </w:r>
          </w:p>
        </w:tc>
      </w:tr>
      <w:tr w:rsidR="002A606C" w:rsidRPr="00236EB0" w14:paraId="27AE7FD5" w14:textId="77777777" w:rsidTr="002A606C">
        <w:trPr>
          <w:trHeight w:val="255"/>
        </w:trPr>
        <w:tc>
          <w:tcPr>
            <w:tcW w:w="1139" w:type="dxa"/>
            <w:tcBorders>
              <w:top w:val="nil"/>
              <w:left w:val="nil"/>
              <w:bottom w:val="nil"/>
              <w:right w:val="nil"/>
            </w:tcBorders>
            <w:shd w:val="clear" w:color="auto" w:fill="auto"/>
            <w:noWrap/>
            <w:vAlign w:val="bottom"/>
            <w:hideMark/>
          </w:tcPr>
          <w:p w14:paraId="6B9676B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R088</w:t>
            </w:r>
          </w:p>
        </w:tc>
        <w:tc>
          <w:tcPr>
            <w:tcW w:w="1036" w:type="dxa"/>
            <w:tcBorders>
              <w:top w:val="nil"/>
              <w:left w:val="nil"/>
              <w:bottom w:val="nil"/>
              <w:right w:val="nil"/>
            </w:tcBorders>
            <w:shd w:val="clear" w:color="auto" w:fill="auto"/>
            <w:noWrap/>
            <w:vAlign w:val="bottom"/>
            <w:hideMark/>
          </w:tcPr>
          <w:p w14:paraId="06546E3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701629C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Održavanje groblja</w:t>
            </w:r>
          </w:p>
        </w:tc>
        <w:tc>
          <w:tcPr>
            <w:tcW w:w="1418" w:type="dxa"/>
            <w:tcBorders>
              <w:top w:val="nil"/>
              <w:left w:val="nil"/>
              <w:bottom w:val="nil"/>
              <w:right w:val="nil"/>
            </w:tcBorders>
            <w:shd w:val="clear" w:color="auto" w:fill="auto"/>
            <w:noWrap/>
            <w:vAlign w:val="bottom"/>
            <w:hideMark/>
          </w:tcPr>
          <w:p w14:paraId="1D4E58D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137,00</w:t>
            </w:r>
          </w:p>
        </w:tc>
        <w:tc>
          <w:tcPr>
            <w:tcW w:w="1276" w:type="dxa"/>
            <w:tcBorders>
              <w:top w:val="nil"/>
              <w:left w:val="nil"/>
              <w:bottom w:val="nil"/>
              <w:right w:val="nil"/>
            </w:tcBorders>
            <w:shd w:val="clear" w:color="auto" w:fill="auto"/>
            <w:noWrap/>
            <w:vAlign w:val="bottom"/>
            <w:hideMark/>
          </w:tcPr>
          <w:p w14:paraId="61B21E5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943F13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E888DA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137,00</w:t>
            </w:r>
          </w:p>
        </w:tc>
      </w:tr>
      <w:tr w:rsidR="00223BEA" w:rsidRPr="00236EB0" w14:paraId="1889498F"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6C6ACB25"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4.6. Prihod od grobne naknade</w:t>
            </w:r>
          </w:p>
        </w:tc>
        <w:tc>
          <w:tcPr>
            <w:tcW w:w="1418" w:type="dxa"/>
            <w:tcBorders>
              <w:top w:val="nil"/>
              <w:left w:val="nil"/>
              <w:bottom w:val="nil"/>
              <w:right w:val="nil"/>
            </w:tcBorders>
            <w:shd w:val="clear" w:color="000000" w:fill="FFFF99"/>
            <w:noWrap/>
            <w:vAlign w:val="bottom"/>
            <w:hideMark/>
          </w:tcPr>
          <w:p w14:paraId="5800303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6.500,00</w:t>
            </w:r>
          </w:p>
        </w:tc>
        <w:tc>
          <w:tcPr>
            <w:tcW w:w="1276" w:type="dxa"/>
            <w:tcBorders>
              <w:top w:val="nil"/>
              <w:left w:val="nil"/>
              <w:bottom w:val="nil"/>
              <w:right w:val="nil"/>
            </w:tcBorders>
            <w:shd w:val="clear" w:color="000000" w:fill="FFFF99"/>
            <w:noWrap/>
            <w:vAlign w:val="bottom"/>
            <w:hideMark/>
          </w:tcPr>
          <w:p w14:paraId="1A45BB6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0033B5C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5AD0D50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6.500,00</w:t>
            </w:r>
          </w:p>
        </w:tc>
      </w:tr>
      <w:tr w:rsidR="002A606C" w:rsidRPr="00236EB0" w14:paraId="5C3E5C31" w14:textId="77777777" w:rsidTr="002A606C">
        <w:trPr>
          <w:trHeight w:val="255"/>
        </w:trPr>
        <w:tc>
          <w:tcPr>
            <w:tcW w:w="1139" w:type="dxa"/>
            <w:tcBorders>
              <w:top w:val="nil"/>
              <w:left w:val="nil"/>
              <w:bottom w:val="nil"/>
              <w:right w:val="nil"/>
            </w:tcBorders>
            <w:shd w:val="clear" w:color="auto" w:fill="auto"/>
            <w:noWrap/>
            <w:vAlign w:val="bottom"/>
            <w:hideMark/>
          </w:tcPr>
          <w:p w14:paraId="65D7B6E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R088A1</w:t>
            </w:r>
          </w:p>
        </w:tc>
        <w:tc>
          <w:tcPr>
            <w:tcW w:w="1036" w:type="dxa"/>
            <w:tcBorders>
              <w:top w:val="nil"/>
              <w:left w:val="nil"/>
              <w:bottom w:val="nil"/>
              <w:right w:val="nil"/>
            </w:tcBorders>
            <w:shd w:val="clear" w:color="auto" w:fill="auto"/>
            <w:noWrap/>
            <w:vAlign w:val="bottom"/>
            <w:hideMark/>
          </w:tcPr>
          <w:p w14:paraId="1F90D8D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12DAB16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Održavanje groblja</w:t>
            </w:r>
          </w:p>
        </w:tc>
        <w:tc>
          <w:tcPr>
            <w:tcW w:w="1418" w:type="dxa"/>
            <w:tcBorders>
              <w:top w:val="nil"/>
              <w:left w:val="nil"/>
              <w:bottom w:val="nil"/>
              <w:right w:val="nil"/>
            </w:tcBorders>
            <w:shd w:val="clear" w:color="auto" w:fill="auto"/>
            <w:noWrap/>
            <w:vAlign w:val="bottom"/>
            <w:hideMark/>
          </w:tcPr>
          <w:p w14:paraId="6AD4905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6.500,00</w:t>
            </w:r>
          </w:p>
        </w:tc>
        <w:tc>
          <w:tcPr>
            <w:tcW w:w="1276" w:type="dxa"/>
            <w:tcBorders>
              <w:top w:val="nil"/>
              <w:left w:val="nil"/>
              <w:bottom w:val="nil"/>
              <w:right w:val="nil"/>
            </w:tcBorders>
            <w:shd w:val="clear" w:color="auto" w:fill="auto"/>
            <w:noWrap/>
            <w:vAlign w:val="bottom"/>
            <w:hideMark/>
          </w:tcPr>
          <w:p w14:paraId="77B21DD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730936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D93DAD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6.500,00</w:t>
            </w:r>
          </w:p>
        </w:tc>
      </w:tr>
      <w:tr w:rsidR="00223BEA" w:rsidRPr="00236EB0" w14:paraId="39063308"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5F639CBD"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A100008 Građevine i uređaji javne namjene</w:t>
            </w:r>
          </w:p>
        </w:tc>
        <w:tc>
          <w:tcPr>
            <w:tcW w:w="1418" w:type="dxa"/>
            <w:tcBorders>
              <w:top w:val="nil"/>
              <w:left w:val="nil"/>
              <w:bottom w:val="nil"/>
              <w:right w:val="nil"/>
            </w:tcBorders>
            <w:shd w:val="clear" w:color="000000" w:fill="CCCCFF"/>
            <w:noWrap/>
            <w:vAlign w:val="bottom"/>
            <w:hideMark/>
          </w:tcPr>
          <w:p w14:paraId="0B80EFC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3.391,00</w:t>
            </w:r>
          </w:p>
        </w:tc>
        <w:tc>
          <w:tcPr>
            <w:tcW w:w="1276" w:type="dxa"/>
            <w:tcBorders>
              <w:top w:val="nil"/>
              <w:left w:val="nil"/>
              <w:bottom w:val="nil"/>
              <w:right w:val="nil"/>
            </w:tcBorders>
            <w:shd w:val="clear" w:color="000000" w:fill="CCCCFF"/>
            <w:noWrap/>
            <w:vAlign w:val="bottom"/>
            <w:hideMark/>
          </w:tcPr>
          <w:p w14:paraId="6C7C6FF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-3.291,00</w:t>
            </w:r>
          </w:p>
        </w:tc>
        <w:tc>
          <w:tcPr>
            <w:tcW w:w="992" w:type="dxa"/>
            <w:tcBorders>
              <w:top w:val="nil"/>
              <w:left w:val="nil"/>
              <w:bottom w:val="nil"/>
              <w:right w:val="nil"/>
            </w:tcBorders>
            <w:shd w:val="clear" w:color="000000" w:fill="CCCCFF"/>
            <w:noWrap/>
            <w:vAlign w:val="bottom"/>
            <w:hideMark/>
          </w:tcPr>
          <w:p w14:paraId="7CDFAD5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-97,05</w:t>
            </w:r>
          </w:p>
        </w:tc>
        <w:tc>
          <w:tcPr>
            <w:tcW w:w="1417" w:type="dxa"/>
            <w:tcBorders>
              <w:top w:val="nil"/>
              <w:left w:val="nil"/>
              <w:bottom w:val="nil"/>
              <w:right w:val="nil"/>
            </w:tcBorders>
            <w:shd w:val="clear" w:color="000000" w:fill="CCCCFF"/>
            <w:noWrap/>
            <w:vAlign w:val="bottom"/>
            <w:hideMark/>
          </w:tcPr>
          <w:p w14:paraId="2C0AE52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r>
      <w:tr w:rsidR="002A606C" w:rsidRPr="00236EB0" w14:paraId="779E3208" w14:textId="77777777" w:rsidTr="002A606C">
        <w:trPr>
          <w:trHeight w:val="255"/>
        </w:trPr>
        <w:tc>
          <w:tcPr>
            <w:tcW w:w="1139" w:type="dxa"/>
            <w:tcBorders>
              <w:top w:val="nil"/>
              <w:left w:val="nil"/>
              <w:bottom w:val="nil"/>
              <w:right w:val="nil"/>
            </w:tcBorders>
            <w:shd w:val="clear" w:color="auto" w:fill="auto"/>
            <w:noWrap/>
            <w:vAlign w:val="bottom"/>
            <w:hideMark/>
          </w:tcPr>
          <w:p w14:paraId="3DE08B47"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6A4C06AC"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01A8D333"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44BAEF6B"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276" w:type="dxa"/>
            <w:tcBorders>
              <w:top w:val="nil"/>
              <w:left w:val="nil"/>
              <w:bottom w:val="nil"/>
              <w:right w:val="nil"/>
            </w:tcBorders>
            <w:shd w:val="clear" w:color="auto" w:fill="auto"/>
            <w:noWrap/>
            <w:vAlign w:val="bottom"/>
            <w:hideMark/>
          </w:tcPr>
          <w:p w14:paraId="527FB5EF"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100,00</w:t>
            </w:r>
          </w:p>
        </w:tc>
        <w:tc>
          <w:tcPr>
            <w:tcW w:w="992" w:type="dxa"/>
            <w:tcBorders>
              <w:top w:val="nil"/>
              <w:left w:val="nil"/>
              <w:bottom w:val="nil"/>
              <w:right w:val="nil"/>
            </w:tcBorders>
            <w:shd w:val="clear" w:color="auto" w:fill="auto"/>
            <w:noWrap/>
            <w:vAlign w:val="bottom"/>
            <w:hideMark/>
          </w:tcPr>
          <w:p w14:paraId="087383DE"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100,00</w:t>
            </w:r>
          </w:p>
        </w:tc>
        <w:tc>
          <w:tcPr>
            <w:tcW w:w="1417" w:type="dxa"/>
            <w:tcBorders>
              <w:top w:val="nil"/>
              <w:left w:val="nil"/>
              <w:bottom w:val="nil"/>
              <w:right w:val="nil"/>
            </w:tcBorders>
            <w:shd w:val="clear" w:color="auto" w:fill="auto"/>
            <w:noWrap/>
            <w:vAlign w:val="bottom"/>
            <w:hideMark/>
          </w:tcPr>
          <w:p w14:paraId="5296A0A8"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100,00</w:t>
            </w:r>
          </w:p>
        </w:tc>
      </w:tr>
      <w:tr w:rsidR="002A606C" w:rsidRPr="00236EB0" w14:paraId="46FDBE92" w14:textId="77777777" w:rsidTr="002A606C">
        <w:trPr>
          <w:trHeight w:val="255"/>
        </w:trPr>
        <w:tc>
          <w:tcPr>
            <w:tcW w:w="1139" w:type="dxa"/>
            <w:tcBorders>
              <w:top w:val="nil"/>
              <w:left w:val="nil"/>
              <w:bottom w:val="nil"/>
              <w:right w:val="nil"/>
            </w:tcBorders>
            <w:shd w:val="clear" w:color="auto" w:fill="auto"/>
            <w:noWrap/>
            <w:vAlign w:val="bottom"/>
            <w:hideMark/>
          </w:tcPr>
          <w:p w14:paraId="0AF2576B"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0E1056C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23DCC40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675987A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70B4F6B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992" w:type="dxa"/>
            <w:tcBorders>
              <w:top w:val="nil"/>
              <w:left w:val="nil"/>
              <w:bottom w:val="nil"/>
              <w:right w:val="nil"/>
            </w:tcBorders>
            <w:shd w:val="clear" w:color="auto" w:fill="auto"/>
            <w:noWrap/>
            <w:vAlign w:val="bottom"/>
            <w:hideMark/>
          </w:tcPr>
          <w:p w14:paraId="6969B26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16EE173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r>
      <w:tr w:rsidR="00223BEA" w:rsidRPr="00236EB0" w14:paraId="083124CE"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0F84D137"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lastRenderedPageBreak/>
              <w:t>Izvor  1.1. Opći prihodi i primici</w:t>
            </w:r>
          </w:p>
        </w:tc>
        <w:tc>
          <w:tcPr>
            <w:tcW w:w="1418" w:type="dxa"/>
            <w:tcBorders>
              <w:top w:val="nil"/>
              <w:left w:val="nil"/>
              <w:bottom w:val="nil"/>
              <w:right w:val="nil"/>
            </w:tcBorders>
            <w:shd w:val="clear" w:color="000000" w:fill="FFFF99"/>
            <w:noWrap/>
            <w:vAlign w:val="bottom"/>
            <w:hideMark/>
          </w:tcPr>
          <w:p w14:paraId="755AED3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3C4B46B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992" w:type="dxa"/>
            <w:tcBorders>
              <w:top w:val="nil"/>
              <w:left w:val="nil"/>
              <w:bottom w:val="nil"/>
              <w:right w:val="nil"/>
            </w:tcBorders>
            <w:shd w:val="clear" w:color="000000" w:fill="FFFF99"/>
            <w:noWrap/>
            <w:vAlign w:val="bottom"/>
            <w:hideMark/>
          </w:tcPr>
          <w:p w14:paraId="2EE4144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FFFF99"/>
            <w:noWrap/>
            <w:vAlign w:val="bottom"/>
            <w:hideMark/>
          </w:tcPr>
          <w:p w14:paraId="7EEA93B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r>
      <w:tr w:rsidR="002A606C" w:rsidRPr="00236EB0" w14:paraId="0CBC9CBB" w14:textId="77777777" w:rsidTr="002A606C">
        <w:trPr>
          <w:trHeight w:val="255"/>
        </w:trPr>
        <w:tc>
          <w:tcPr>
            <w:tcW w:w="1139" w:type="dxa"/>
            <w:tcBorders>
              <w:top w:val="nil"/>
              <w:left w:val="nil"/>
              <w:bottom w:val="nil"/>
              <w:right w:val="nil"/>
            </w:tcBorders>
            <w:shd w:val="clear" w:color="auto" w:fill="auto"/>
            <w:noWrap/>
            <w:vAlign w:val="bottom"/>
            <w:hideMark/>
          </w:tcPr>
          <w:p w14:paraId="605DA02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R384C</w:t>
            </w:r>
          </w:p>
        </w:tc>
        <w:tc>
          <w:tcPr>
            <w:tcW w:w="1036" w:type="dxa"/>
            <w:tcBorders>
              <w:top w:val="nil"/>
              <w:left w:val="nil"/>
              <w:bottom w:val="nil"/>
              <w:right w:val="nil"/>
            </w:tcBorders>
            <w:shd w:val="clear" w:color="auto" w:fill="auto"/>
            <w:noWrap/>
            <w:vAlign w:val="bottom"/>
            <w:hideMark/>
          </w:tcPr>
          <w:p w14:paraId="02D6675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764746A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Održavanje građevina uređaja i predmeta javne namjene</w:t>
            </w:r>
          </w:p>
        </w:tc>
        <w:tc>
          <w:tcPr>
            <w:tcW w:w="1418" w:type="dxa"/>
            <w:tcBorders>
              <w:top w:val="nil"/>
              <w:left w:val="nil"/>
              <w:bottom w:val="nil"/>
              <w:right w:val="nil"/>
            </w:tcBorders>
            <w:shd w:val="clear" w:color="auto" w:fill="auto"/>
            <w:noWrap/>
            <w:vAlign w:val="bottom"/>
            <w:hideMark/>
          </w:tcPr>
          <w:p w14:paraId="276E4A8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4D2E60D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992" w:type="dxa"/>
            <w:tcBorders>
              <w:top w:val="nil"/>
              <w:left w:val="nil"/>
              <w:bottom w:val="nil"/>
              <w:right w:val="nil"/>
            </w:tcBorders>
            <w:shd w:val="clear" w:color="auto" w:fill="auto"/>
            <w:noWrap/>
            <w:vAlign w:val="bottom"/>
            <w:hideMark/>
          </w:tcPr>
          <w:p w14:paraId="074596E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13BB1FB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r>
      <w:tr w:rsidR="002A606C" w:rsidRPr="00236EB0" w14:paraId="55F8CEA2" w14:textId="77777777" w:rsidTr="002A606C">
        <w:trPr>
          <w:trHeight w:val="255"/>
        </w:trPr>
        <w:tc>
          <w:tcPr>
            <w:tcW w:w="1139" w:type="dxa"/>
            <w:tcBorders>
              <w:top w:val="nil"/>
              <w:left w:val="nil"/>
              <w:bottom w:val="nil"/>
              <w:right w:val="nil"/>
            </w:tcBorders>
            <w:shd w:val="clear" w:color="auto" w:fill="auto"/>
            <w:noWrap/>
            <w:vAlign w:val="bottom"/>
            <w:hideMark/>
          </w:tcPr>
          <w:p w14:paraId="3AD55EF7" w14:textId="77777777" w:rsidR="00236EB0" w:rsidRPr="00236EB0" w:rsidRDefault="00236EB0" w:rsidP="00236EB0">
            <w:pPr>
              <w:jc w:val="right"/>
              <w:rPr>
                <w:rFonts w:ascii="Arial" w:eastAsia="Times New Roman" w:hAnsi="Arial" w:cs="Arial"/>
                <w:sz w:val="20"/>
                <w:szCs w:val="20"/>
                <w:lang w:eastAsia="hr-HR"/>
              </w:rPr>
            </w:pPr>
          </w:p>
        </w:tc>
        <w:tc>
          <w:tcPr>
            <w:tcW w:w="1036" w:type="dxa"/>
            <w:tcBorders>
              <w:top w:val="nil"/>
              <w:left w:val="nil"/>
              <w:bottom w:val="nil"/>
              <w:right w:val="nil"/>
            </w:tcBorders>
            <w:shd w:val="clear" w:color="auto" w:fill="auto"/>
            <w:noWrap/>
            <w:vAlign w:val="bottom"/>
            <w:hideMark/>
          </w:tcPr>
          <w:p w14:paraId="26A909F1"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3DEF1EB8"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197A4D37"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3.391,00</w:t>
            </w:r>
          </w:p>
        </w:tc>
        <w:tc>
          <w:tcPr>
            <w:tcW w:w="1276" w:type="dxa"/>
            <w:tcBorders>
              <w:top w:val="nil"/>
              <w:left w:val="nil"/>
              <w:bottom w:val="nil"/>
              <w:right w:val="nil"/>
            </w:tcBorders>
            <w:shd w:val="clear" w:color="auto" w:fill="auto"/>
            <w:noWrap/>
            <w:vAlign w:val="bottom"/>
            <w:hideMark/>
          </w:tcPr>
          <w:p w14:paraId="03F0FEB1"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-3.391,00</w:t>
            </w:r>
          </w:p>
        </w:tc>
        <w:tc>
          <w:tcPr>
            <w:tcW w:w="992" w:type="dxa"/>
            <w:tcBorders>
              <w:top w:val="nil"/>
              <w:left w:val="nil"/>
              <w:bottom w:val="nil"/>
              <w:right w:val="nil"/>
            </w:tcBorders>
            <w:shd w:val="clear" w:color="auto" w:fill="auto"/>
            <w:noWrap/>
            <w:vAlign w:val="bottom"/>
            <w:hideMark/>
          </w:tcPr>
          <w:p w14:paraId="4F677942"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-100,00</w:t>
            </w:r>
          </w:p>
        </w:tc>
        <w:tc>
          <w:tcPr>
            <w:tcW w:w="1417" w:type="dxa"/>
            <w:tcBorders>
              <w:top w:val="nil"/>
              <w:left w:val="nil"/>
              <w:bottom w:val="nil"/>
              <w:right w:val="nil"/>
            </w:tcBorders>
            <w:shd w:val="clear" w:color="auto" w:fill="auto"/>
            <w:noWrap/>
            <w:vAlign w:val="bottom"/>
            <w:hideMark/>
          </w:tcPr>
          <w:p w14:paraId="4FA3B237"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r>
      <w:tr w:rsidR="002A606C" w:rsidRPr="00236EB0" w14:paraId="791558FF" w14:textId="77777777" w:rsidTr="002A606C">
        <w:trPr>
          <w:trHeight w:val="255"/>
        </w:trPr>
        <w:tc>
          <w:tcPr>
            <w:tcW w:w="1139" w:type="dxa"/>
            <w:tcBorders>
              <w:top w:val="nil"/>
              <w:left w:val="nil"/>
              <w:bottom w:val="nil"/>
              <w:right w:val="nil"/>
            </w:tcBorders>
            <w:shd w:val="clear" w:color="auto" w:fill="auto"/>
            <w:noWrap/>
            <w:vAlign w:val="bottom"/>
            <w:hideMark/>
          </w:tcPr>
          <w:p w14:paraId="451BF0D9"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5BF3800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2784A76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nabavu proizvedene dugotrajne imovine</w:t>
            </w:r>
          </w:p>
        </w:tc>
        <w:tc>
          <w:tcPr>
            <w:tcW w:w="1418" w:type="dxa"/>
            <w:tcBorders>
              <w:top w:val="nil"/>
              <w:left w:val="nil"/>
              <w:bottom w:val="nil"/>
              <w:right w:val="nil"/>
            </w:tcBorders>
            <w:shd w:val="clear" w:color="auto" w:fill="auto"/>
            <w:noWrap/>
            <w:vAlign w:val="bottom"/>
            <w:hideMark/>
          </w:tcPr>
          <w:p w14:paraId="2715E53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3.391,00</w:t>
            </w:r>
          </w:p>
        </w:tc>
        <w:tc>
          <w:tcPr>
            <w:tcW w:w="1276" w:type="dxa"/>
            <w:tcBorders>
              <w:top w:val="nil"/>
              <w:left w:val="nil"/>
              <w:bottom w:val="nil"/>
              <w:right w:val="nil"/>
            </w:tcBorders>
            <w:shd w:val="clear" w:color="auto" w:fill="auto"/>
            <w:noWrap/>
            <w:vAlign w:val="bottom"/>
            <w:hideMark/>
          </w:tcPr>
          <w:p w14:paraId="0E084D6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-3.391,00</w:t>
            </w:r>
          </w:p>
        </w:tc>
        <w:tc>
          <w:tcPr>
            <w:tcW w:w="992" w:type="dxa"/>
            <w:tcBorders>
              <w:top w:val="nil"/>
              <w:left w:val="nil"/>
              <w:bottom w:val="nil"/>
              <w:right w:val="nil"/>
            </w:tcBorders>
            <w:shd w:val="clear" w:color="auto" w:fill="auto"/>
            <w:noWrap/>
            <w:vAlign w:val="bottom"/>
            <w:hideMark/>
          </w:tcPr>
          <w:p w14:paraId="6F8EF02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59A0637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r>
      <w:tr w:rsidR="00223BEA" w:rsidRPr="00236EB0" w14:paraId="0FF1FF97"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43041D62"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0FE7FE1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1.830,00</w:t>
            </w:r>
          </w:p>
        </w:tc>
        <w:tc>
          <w:tcPr>
            <w:tcW w:w="1276" w:type="dxa"/>
            <w:tcBorders>
              <w:top w:val="nil"/>
              <w:left w:val="nil"/>
              <w:bottom w:val="nil"/>
              <w:right w:val="nil"/>
            </w:tcBorders>
            <w:shd w:val="clear" w:color="000000" w:fill="FFFF99"/>
            <w:noWrap/>
            <w:vAlign w:val="bottom"/>
            <w:hideMark/>
          </w:tcPr>
          <w:p w14:paraId="520A6DE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-1.830,00</w:t>
            </w:r>
          </w:p>
        </w:tc>
        <w:tc>
          <w:tcPr>
            <w:tcW w:w="992" w:type="dxa"/>
            <w:tcBorders>
              <w:top w:val="nil"/>
              <w:left w:val="nil"/>
              <w:bottom w:val="nil"/>
              <w:right w:val="nil"/>
            </w:tcBorders>
            <w:shd w:val="clear" w:color="000000" w:fill="FFFF99"/>
            <w:noWrap/>
            <w:vAlign w:val="bottom"/>
            <w:hideMark/>
          </w:tcPr>
          <w:p w14:paraId="7526F25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FFFF99"/>
            <w:noWrap/>
            <w:vAlign w:val="bottom"/>
            <w:hideMark/>
          </w:tcPr>
          <w:p w14:paraId="722BA8A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r>
      <w:tr w:rsidR="002A606C" w:rsidRPr="00236EB0" w14:paraId="2DAB1E99" w14:textId="77777777" w:rsidTr="002A606C">
        <w:trPr>
          <w:trHeight w:val="255"/>
        </w:trPr>
        <w:tc>
          <w:tcPr>
            <w:tcW w:w="1139" w:type="dxa"/>
            <w:tcBorders>
              <w:top w:val="nil"/>
              <w:left w:val="nil"/>
              <w:bottom w:val="nil"/>
              <w:right w:val="nil"/>
            </w:tcBorders>
            <w:shd w:val="clear" w:color="auto" w:fill="auto"/>
            <w:noWrap/>
            <w:vAlign w:val="bottom"/>
            <w:hideMark/>
          </w:tcPr>
          <w:p w14:paraId="51E6ED2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R384D-3A</w:t>
            </w:r>
          </w:p>
        </w:tc>
        <w:tc>
          <w:tcPr>
            <w:tcW w:w="1036" w:type="dxa"/>
            <w:tcBorders>
              <w:top w:val="nil"/>
              <w:left w:val="nil"/>
              <w:bottom w:val="nil"/>
              <w:right w:val="nil"/>
            </w:tcBorders>
            <w:shd w:val="clear" w:color="auto" w:fill="auto"/>
            <w:noWrap/>
            <w:vAlign w:val="bottom"/>
            <w:hideMark/>
          </w:tcPr>
          <w:p w14:paraId="23245B2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44C93E7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Oznake ulica i znakovi</w:t>
            </w:r>
          </w:p>
        </w:tc>
        <w:tc>
          <w:tcPr>
            <w:tcW w:w="1418" w:type="dxa"/>
            <w:tcBorders>
              <w:top w:val="nil"/>
              <w:left w:val="nil"/>
              <w:bottom w:val="nil"/>
              <w:right w:val="nil"/>
            </w:tcBorders>
            <w:shd w:val="clear" w:color="auto" w:fill="auto"/>
            <w:noWrap/>
            <w:vAlign w:val="bottom"/>
            <w:hideMark/>
          </w:tcPr>
          <w:p w14:paraId="776EDCA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632,00</w:t>
            </w:r>
          </w:p>
        </w:tc>
        <w:tc>
          <w:tcPr>
            <w:tcW w:w="1276" w:type="dxa"/>
            <w:tcBorders>
              <w:top w:val="nil"/>
              <w:left w:val="nil"/>
              <w:bottom w:val="nil"/>
              <w:right w:val="nil"/>
            </w:tcBorders>
            <w:shd w:val="clear" w:color="auto" w:fill="auto"/>
            <w:noWrap/>
            <w:vAlign w:val="bottom"/>
            <w:hideMark/>
          </w:tcPr>
          <w:p w14:paraId="731503E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-632,00</w:t>
            </w:r>
          </w:p>
        </w:tc>
        <w:tc>
          <w:tcPr>
            <w:tcW w:w="992" w:type="dxa"/>
            <w:tcBorders>
              <w:top w:val="nil"/>
              <w:left w:val="nil"/>
              <w:bottom w:val="nil"/>
              <w:right w:val="nil"/>
            </w:tcBorders>
            <w:shd w:val="clear" w:color="auto" w:fill="auto"/>
            <w:noWrap/>
            <w:vAlign w:val="bottom"/>
            <w:hideMark/>
          </w:tcPr>
          <w:p w14:paraId="0843CF8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2C7C0A7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r>
      <w:tr w:rsidR="002A606C" w:rsidRPr="00236EB0" w14:paraId="43333030" w14:textId="77777777" w:rsidTr="002A606C">
        <w:trPr>
          <w:trHeight w:val="255"/>
        </w:trPr>
        <w:tc>
          <w:tcPr>
            <w:tcW w:w="1139" w:type="dxa"/>
            <w:tcBorders>
              <w:top w:val="nil"/>
              <w:left w:val="nil"/>
              <w:bottom w:val="nil"/>
              <w:right w:val="nil"/>
            </w:tcBorders>
            <w:shd w:val="clear" w:color="auto" w:fill="auto"/>
            <w:noWrap/>
            <w:vAlign w:val="bottom"/>
            <w:hideMark/>
          </w:tcPr>
          <w:p w14:paraId="18C1AE7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R399</w:t>
            </w:r>
          </w:p>
        </w:tc>
        <w:tc>
          <w:tcPr>
            <w:tcW w:w="1036" w:type="dxa"/>
            <w:tcBorders>
              <w:top w:val="nil"/>
              <w:left w:val="nil"/>
              <w:bottom w:val="nil"/>
              <w:right w:val="nil"/>
            </w:tcBorders>
            <w:shd w:val="clear" w:color="auto" w:fill="auto"/>
            <w:noWrap/>
            <w:vAlign w:val="bottom"/>
            <w:hideMark/>
          </w:tcPr>
          <w:p w14:paraId="594F181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4A5C3D2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Vertikalna i horizontalna signalizacija na </w:t>
            </w:r>
            <w:proofErr w:type="spellStart"/>
            <w:r w:rsidRPr="00236EB0">
              <w:rPr>
                <w:rFonts w:ascii="Arial" w:eastAsia="Times New Roman" w:hAnsi="Arial" w:cs="Arial"/>
                <w:sz w:val="20"/>
                <w:szCs w:val="20"/>
                <w:lang w:eastAsia="hr-HR"/>
              </w:rPr>
              <w:t>ner.cestama</w:t>
            </w:r>
            <w:proofErr w:type="spellEnd"/>
          </w:p>
        </w:tc>
        <w:tc>
          <w:tcPr>
            <w:tcW w:w="1418" w:type="dxa"/>
            <w:tcBorders>
              <w:top w:val="nil"/>
              <w:left w:val="nil"/>
              <w:bottom w:val="nil"/>
              <w:right w:val="nil"/>
            </w:tcBorders>
            <w:shd w:val="clear" w:color="auto" w:fill="auto"/>
            <w:noWrap/>
            <w:vAlign w:val="bottom"/>
            <w:hideMark/>
          </w:tcPr>
          <w:p w14:paraId="4FA2618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1.198,00</w:t>
            </w:r>
          </w:p>
        </w:tc>
        <w:tc>
          <w:tcPr>
            <w:tcW w:w="1276" w:type="dxa"/>
            <w:tcBorders>
              <w:top w:val="nil"/>
              <w:left w:val="nil"/>
              <w:bottom w:val="nil"/>
              <w:right w:val="nil"/>
            </w:tcBorders>
            <w:shd w:val="clear" w:color="auto" w:fill="auto"/>
            <w:noWrap/>
            <w:vAlign w:val="bottom"/>
            <w:hideMark/>
          </w:tcPr>
          <w:p w14:paraId="23851F0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-1.198,00</w:t>
            </w:r>
          </w:p>
        </w:tc>
        <w:tc>
          <w:tcPr>
            <w:tcW w:w="992" w:type="dxa"/>
            <w:tcBorders>
              <w:top w:val="nil"/>
              <w:left w:val="nil"/>
              <w:bottom w:val="nil"/>
              <w:right w:val="nil"/>
            </w:tcBorders>
            <w:shd w:val="clear" w:color="auto" w:fill="auto"/>
            <w:noWrap/>
            <w:vAlign w:val="bottom"/>
            <w:hideMark/>
          </w:tcPr>
          <w:p w14:paraId="45047AA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57E339F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r>
      <w:tr w:rsidR="00223BEA" w:rsidRPr="00236EB0" w14:paraId="5B5F6DB3"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1DCC8685"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4.3. Ostali prihodi za posebne namjene</w:t>
            </w:r>
          </w:p>
        </w:tc>
        <w:tc>
          <w:tcPr>
            <w:tcW w:w="1418" w:type="dxa"/>
            <w:tcBorders>
              <w:top w:val="nil"/>
              <w:left w:val="nil"/>
              <w:bottom w:val="nil"/>
              <w:right w:val="nil"/>
            </w:tcBorders>
            <w:shd w:val="clear" w:color="000000" w:fill="FFFF99"/>
            <w:noWrap/>
            <w:vAlign w:val="bottom"/>
            <w:hideMark/>
          </w:tcPr>
          <w:p w14:paraId="4A51511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1.561,00</w:t>
            </w:r>
          </w:p>
        </w:tc>
        <w:tc>
          <w:tcPr>
            <w:tcW w:w="1276" w:type="dxa"/>
            <w:tcBorders>
              <w:top w:val="nil"/>
              <w:left w:val="nil"/>
              <w:bottom w:val="nil"/>
              <w:right w:val="nil"/>
            </w:tcBorders>
            <w:shd w:val="clear" w:color="000000" w:fill="FFFF99"/>
            <w:noWrap/>
            <w:vAlign w:val="bottom"/>
            <w:hideMark/>
          </w:tcPr>
          <w:p w14:paraId="2C9FCE3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-1.561,00</w:t>
            </w:r>
          </w:p>
        </w:tc>
        <w:tc>
          <w:tcPr>
            <w:tcW w:w="992" w:type="dxa"/>
            <w:tcBorders>
              <w:top w:val="nil"/>
              <w:left w:val="nil"/>
              <w:bottom w:val="nil"/>
              <w:right w:val="nil"/>
            </w:tcBorders>
            <w:shd w:val="clear" w:color="000000" w:fill="FFFF99"/>
            <w:noWrap/>
            <w:vAlign w:val="bottom"/>
            <w:hideMark/>
          </w:tcPr>
          <w:p w14:paraId="09B71A6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FFFF99"/>
            <w:noWrap/>
            <w:vAlign w:val="bottom"/>
            <w:hideMark/>
          </w:tcPr>
          <w:p w14:paraId="507CB60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r>
      <w:tr w:rsidR="002A606C" w:rsidRPr="00236EB0" w14:paraId="02DBF096" w14:textId="77777777" w:rsidTr="002A606C">
        <w:trPr>
          <w:trHeight w:val="255"/>
        </w:trPr>
        <w:tc>
          <w:tcPr>
            <w:tcW w:w="1139" w:type="dxa"/>
            <w:tcBorders>
              <w:top w:val="nil"/>
              <w:left w:val="nil"/>
              <w:bottom w:val="nil"/>
              <w:right w:val="nil"/>
            </w:tcBorders>
            <w:shd w:val="clear" w:color="auto" w:fill="auto"/>
            <w:noWrap/>
            <w:vAlign w:val="bottom"/>
            <w:hideMark/>
          </w:tcPr>
          <w:p w14:paraId="7700595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R384D-2A</w:t>
            </w:r>
          </w:p>
        </w:tc>
        <w:tc>
          <w:tcPr>
            <w:tcW w:w="1036" w:type="dxa"/>
            <w:tcBorders>
              <w:top w:val="nil"/>
              <w:left w:val="nil"/>
              <w:bottom w:val="nil"/>
              <w:right w:val="nil"/>
            </w:tcBorders>
            <w:shd w:val="clear" w:color="auto" w:fill="auto"/>
            <w:noWrap/>
            <w:vAlign w:val="bottom"/>
            <w:hideMark/>
          </w:tcPr>
          <w:p w14:paraId="637085B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6EC5D9E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Oznake ulica i znakovi</w:t>
            </w:r>
          </w:p>
        </w:tc>
        <w:tc>
          <w:tcPr>
            <w:tcW w:w="1418" w:type="dxa"/>
            <w:tcBorders>
              <w:top w:val="nil"/>
              <w:left w:val="nil"/>
              <w:bottom w:val="nil"/>
              <w:right w:val="nil"/>
            </w:tcBorders>
            <w:shd w:val="clear" w:color="auto" w:fill="auto"/>
            <w:noWrap/>
            <w:vAlign w:val="bottom"/>
            <w:hideMark/>
          </w:tcPr>
          <w:p w14:paraId="37453D6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1.430,00</w:t>
            </w:r>
          </w:p>
        </w:tc>
        <w:tc>
          <w:tcPr>
            <w:tcW w:w="1276" w:type="dxa"/>
            <w:tcBorders>
              <w:top w:val="nil"/>
              <w:left w:val="nil"/>
              <w:bottom w:val="nil"/>
              <w:right w:val="nil"/>
            </w:tcBorders>
            <w:shd w:val="clear" w:color="auto" w:fill="auto"/>
            <w:noWrap/>
            <w:vAlign w:val="bottom"/>
            <w:hideMark/>
          </w:tcPr>
          <w:p w14:paraId="76513AC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-1.430,00</w:t>
            </w:r>
          </w:p>
        </w:tc>
        <w:tc>
          <w:tcPr>
            <w:tcW w:w="992" w:type="dxa"/>
            <w:tcBorders>
              <w:top w:val="nil"/>
              <w:left w:val="nil"/>
              <w:bottom w:val="nil"/>
              <w:right w:val="nil"/>
            </w:tcBorders>
            <w:shd w:val="clear" w:color="auto" w:fill="auto"/>
            <w:noWrap/>
            <w:vAlign w:val="bottom"/>
            <w:hideMark/>
          </w:tcPr>
          <w:p w14:paraId="2549FF5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22D5E5C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r>
      <w:tr w:rsidR="002A606C" w:rsidRPr="00236EB0" w14:paraId="755CE37C" w14:textId="77777777" w:rsidTr="002A606C">
        <w:trPr>
          <w:trHeight w:val="255"/>
        </w:trPr>
        <w:tc>
          <w:tcPr>
            <w:tcW w:w="1139" w:type="dxa"/>
            <w:tcBorders>
              <w:top w:val="nil"/>
              <w:left w:val="nil"/>
              <w:bottom w:val="nil"/>
              <w:right w:val="nil"/>
            </w:tcBorders>
            <w:shd w:val="clear" w:color="auto" w:fill="auto"/>
            <w:noWrap/>
            <w:vAlign w:val="bottom"/>
            <w:hideMark/>
          </w:tcPr>
          <w:p w14:paraId="4AA96B4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R399A</w:t>
            </w:r>
          </w:p>
        </w:tc>
        <w:tc>
          <w:tcPr>
            <w:tcW w:w="1036" w:type="dxa"/>
            <w:tcBorders>
              <w:top w:val="nil"/>
              <w:left w:val="nil"/>
              <w:bottom w:val="nil"/>
              <w:right w:val="nil"/>
            </w:tcBorders>
            <w:shd w:val="clear" w:color="auto" w:fill="auto"/>
            <w:noWrap/>
            <w:vAlign w:val="bottom"/>
            <w:hideMark/>
          </w:tcPr>
          <w:p w14:paraId="60866DB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202D242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Vertikalna i horizontalna signalizacija na </w:t>
            </w:r>
            <w:proofErr w:type="spellStart"/>
            <w:r w:rsidRPr="00236EB0">
              <w:rPr>
                <w:rFonts w:ascii="Arial" w:eastAsia="Times New Roman" w:hAnsi="Arial" w:cs="Arial"/>
                <w:sz w:val="20"/>
                <w:szCs w:val="20"/>
                <w:lang w:eastAsia="hr-HR"/>
              </w:rPr>
              <w:t>ner.cestama</w:t>
            </w:r>
            <w:proofErr w:type="spellEnd"/>
          </w:p>
        </w:tc>
        <w:tc>
          <w:tcPr>
            <w:tcW w:w="1418" w:type="dxa"/>
            <w:tcBorders>
              <w:top w:val="nil"/>
              <w:left w:val="nil"/>
              <w:bottom w:val="nil"/>
              <w:right w:val="nil"/>
            </w:tcBorders>
            <w:shd w:val="clear" w:color="auto" w:fill="auto"/>
            <w:noWrap/>
            <w:vAlign w:val="bottom"/>
            <w:hideMark/>
          </w:tcPr>
          <w:p w14:paraId="7ED00DD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131,00</w:t>
            </w:r>
          </w:p>
        </w:tc>
        <w:tc>
          <w:tcPr>
            <w:tcW w:w="1276" w:type="dxa"/>
            <w:tcBorders>
              <w:top w:val="nil"/>
              <w:left w:val="nil"/>
              <w:bottom w:val="nil"/>
              <w:right w:val="nil"/>
            </w:tcBorders>
            <w:shd w:val="clear" w:color="auto" w:fill="auto"/>
            <w:noWrap/>
            <w:vAlign w:val="bottom"/>
            <w:hideMark/>
          </w:tcPr>
          <w:p w14:paraId="0EAF8A4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-131,00</w:t>
            </w:r>
          </w:p>
        </w:tc>
        <w:tc>
          <w:tcPr>
            <w:tcW w:w="992" w:type="dxa"/>
            <w:tcBorders>
              <w:top w:val="nil"/>
              <w:left w:val="nil"/>
              <w:bottom w:val="nil"/>
              <w:right w:val="nil"/>
            </w:tcBorders>
            <w:shd w:val="clear" w:color="auto" w:fill="auto"/>
            <w:noWrap/>
            <w:vAlign w:val="bottom"/>
            <w:hideMark/>
          </w:tcPr>
          <w:p w14:paraId="7F58C73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0BDE973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r>
      <w:tr w:rsidR="00223BEA" w:rsidRPr="00236EB0" w14:paraId="2BCEFD9C"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07901492"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Tekući projekt T100001 Pojačano održavanje nerazvrstanih cesta</w:t>
            </w:r>
          </w:p>
        </w:tc>
        <w:tc>
          <w:tcPr>
            <w:tcW w:w="1418" w:type="dxa"/>
            <w:tcBorders>
              <w:top w:val="nil"/>
              <w:left w:val="nil"/>
              <w:bottom w:val="nil"/>
              <w:right w:val="nil"/>
            </w:tcBorders>
            <w:shd w:val="clear" w:color="000000" w:fill="CCCCFF"/>
            <w:noWrap/>
            <w:vAlign w:val="bottom"/>
            <w:hideMark/>
          </w:tcPr>
          <w:p w14:paraId="3D71D6B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1.330,00</w:t>
            </w:r>
          </w:p>
        </w:tc>
        <w:tc>
          <w:tcPr>
            <w:tcW w:w="1276" w:type="dxa"/>
            <w:tcBorders>
              <w:top w:val="nil"/>
              <w:left w:val="nil"/>
              <w:bottom w:val="nil"/>
              <w:right w:val="nil"/>
            </w:tcBorders>
            <w:shd w:val="clear" w:color="000000" w:fill="CCCCFF"/>
            <w:noWrap/>
            <w:vAlign w:val="bottom"/>
            <w:hideMark/>
          </w:tcPr>
          <w:p w14:paraId="534714B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68F3132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5032115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1.330,00</w:t>
            </w:r>
          </w:p>
        </w:tc>
      </w:tr>
      <w:tr w:rsidR="002A606C" w:rsidRPr="00236EB0" w14:paraId="7C5D998D" w14:textId="77777777" w:rsidTr="002A606C">
        <w:trPr>
          <w:trHeight w:val="255"/>
        </w:trPr>
        <w:tc>
          <w:tcPr>
            <w:tcW w:w="1139" w:type="dxa"/>
            <w:tcBorders>
              <w:top w:val="nil"/>
              <w:left w:val="nil"/>
              <w:bottom w:val="nil"/>
              <w:right w:val="nil"/>
            </w:tcBorders>
            <w:shd w:val="clear" w:color="auto" w:fill="auto"/>
            <w:noWrap/>
            <w:vAlign w:val="bottom"/>
            <w:hideMark/>
          </w:tcPr>
          <w:p w14:paraId="3EE41174"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4E7E696E"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629F7614"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1A81C44B"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1.330,00</w:t>
            </w:r>
          </w:p>
        </w:tc>
        <w:tc>
          <w:tcPr>
            <w:tcW w:w="1276" w:type="dxa"/>
            <w:tcBorders>
              <w:top w:val="nil"/>
              <w:left w:val="nil"/>
              <w:bottom w:val="nil"/>
              <w:right w:val="nil"/>
            </w:tcBorders>
            <w:shd w:val="clear" w:color="auto" w:fill="auto"/>
            <w:noWrap/>
            <w:vAlign w:val="bottom"/>
            <w:hideMark/>
          </w:tcPr>
          <w:p w14:paraId="7F5441B7"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5E6A0CD4"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257B0AE4"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1.330,00</w:t>
            </w:r>
          </w:p>
        </w:tc>
      </w:tr>
      <w:tr w:rsidR="002A606C" w:rsidRPr="00236EB0" w14:paraId="0D68E9E6" w14:textId="77777777" w:rsidTr="002A606C">
        <w:trPr>
          <w:trHeight w:val="255"/>
        </w:trPr>
        <w:tc>
          <w:tcPr>
            <w:tcW w:w="1139" w:type="dxa"/>
            <w:tcBorders>
              <w:top w:val="nil"/>
              <w:left w:val="nil"/>
              <w:bottom w:val="nil"/>
              <w:right w:val="nil"/>
            </w:tcBorders>
            <w:shd w:val="clear" w:color="auto" w:fill="auto"/>
            <w:noWrap/>
            <w:vAlign w:val="bottom"/>
            <w:hideMark/>
          </w:tcPr>
          <w:p w14:paraId="2DD8B66D"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6DDB455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1000215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700B5DC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1.330,00</w:t>
            </w:r>
          </w:p>
        </w:tc>
        <w:tc>
          <w:tcPr>
            <w:tcW w:w="1276" w:type="dxa"/>
            <w:tcBorders>
              <w:top w:val="nil"/>
              <w:left w:val="nil"/>
              <w:bottom w:val="nil"/>
              <w:right w:val="nil"/>
            </w:tcBorders>
            <w:shd w:val="clear" w:color="auto" w:fill="auto"/>
            <w:noWrap/>
            <w:vAlign w:val="bottom"/>
            <w:hideMark/>
          </w:tcPr>
          <w:p w14:paraId="7F1928A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3388F3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BDB0C0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1.330,00</w:t>
            </w:r>
          </w:p>
        </w:tc>
      </w:tr>
      <w:tr w:rsidR="00223BEA" w:rsidRPr="00236EB0" w14:paraId="19DBE9AF"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0CE1CB04"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4D35FD3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1.330,00</w:t>
            </w:r>
          </w:p>
        </w:tc>
        <w:tc>
          <w:tcPr>
            <w:tcW w:w="1276" w:type="dxa"/>
            <w:tcBorders>
              <w:top w:val="nil"/>
              <w:left w:val="nil"/>
              <w:bottom w:val="nil"/>
              <w:right w:val="nil"/>
            </w:tcBorders>
            <w:shd w:val="clear" w:color="000000" w:fill="FFFF99"/>
            <w:noWrap/>
            <w:vAlign w:val="bottom"/>
            <w:hideMark/>
          </w:tcPr>
          <w:p w14:paraId="2B41147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7ABB8E2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0849FF8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1.330,00</w:t>
            </w:r>
          </w:p>
        </w:tc>
      </w:tr>
      <w:tr w:rsidR="002A606C" w:rsidRPr="00236EB0" w14:paraId="553ED5E0" w14:textId="77777777" w:rsidTr="002A606C">
        <w:trPr>
          <w:trHeight w:val="255"/>
        </w:trPr>
        <w:tc>
          <w:tcPr>
            <w:tcW w:w="1139" w:type="dxa"/>
            <w:tcBorders>
              <w:top w:val="nil"/>
              <w:left w:val="nil"/>
              <w:bottom w:val="nil"/>
              <w:right w:val="nil"/>
            </w:tcBorders>
            <w:shd w:val="clear" w:color="auto" w:fill="auto"/>
            <w:noWrap/>
            <w:vAlign w:val="bottom"/>
            <w:hideMark/>
          </w:tcPr>
          <w:p w14:paraId="24A08EA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R402</w:t>
            </w:r>
          </w:p>
        </w:tc>
        <w:tc>
          <w:tcPr>
            <w:tcW w:w="1036" w:type="dxa"/>
            <w:tcBorders>
              <w:top w:val="nil"/>
              <w:left w:val="nil"/>
              <w:bottom w:val="nil"/>
              <w:right w:val="nil"/>
            </w:tcBorders>
            <w:shd w:val="clear" w:color="auto" w:fill="auto"/>
            <w:noWrap/>
            <w:vAlign w:val="bottom"/>
            <w:hideMark/>
          </w:tcPr>
          <w:p w14:paraId="3E8E743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7A0D34F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Sanacija cijevnog propusta -Vinski put</w:t>
            </w:r>
          </w:p>
        </w:tc>
        <w:tc>
          <w:tcPr>
            <w:tcW w:w="1418" w:type="dxa"/>
            <w:tcBorders>
              <w:top w:val="nil"/>
              <w:left w:val="nil"/>
              <w:bottom w:val="nil"/>
              <w:right w:val="nil"/>
            </w:tcBorders>
            <w:shd w:val="clear" w:color="auto" w:fill="auto"/>
            <w:noWrap/>
            <w:vAlign w:val="bottom"/>
            <w:hideMark/>
          </w:tcPr>
          <w:p w14:paraId="67B724B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1.330,00</w:t>
            </w:r>
          </w:p>
        </w:tc>
        <w:tc>
          <w:tcPr>
            <w:tcW w:w="1276" w:type="dxa"/>
            <w:tcBorders>
              <w:top w:val="nil"/>
              <w:left w:val="nil"/>
              <w:bottom w:val="nil"/>
              <w:right w:val="nil"/>
            </w:tcBorders>
            <w:shd w:val="clear" w:color="auto" w:fill="auto"/>
            <w:noWrap/>
            <w:vAlign w:val="bottom"/>
            <w:hideMark/>
          </w:tcPr>
          <w:p w14:paraId="7808EAC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923D42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E8D7E9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1.330,00</w:t>
            </w:r>
          </w:p>
        </w:tc>
      </w:tr>
      <w:tr w:rsidR="00223BEA" w:rsidRPr="00236EB0" w14:paraId="465A2CF8"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669FDCD9"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 xml:space="preserve">Tekući projekt T100003 Cjelovita obnova mosta na potoku </w:t>
            </w:r>
            <w:proofErr w:type="spellStart"/>
            <w:r w:rsidRPr="00236EB0">
              <w:rPr>
                <w:rFonts w:ascii="Arial" w:eastAsia="Times New Roman" w:hAnsi="Arial" w:cs="Arial"/>
                <w:b/>
                <w:bCs/>
                <w:color w:val="000000"/>
                <w:sz w:val="20"/>
                <w:szCs w:val="20"/>
                <w:lang w:eastAsia="hr-HR"/>
              </w:rPr>
              <w:t>Sutlišće</w:t>
            </w:r>
            <w:proofErr w:type="spellEnd"/>
            <w:r w:rsidRPr="00236EB0">
              <w:rPr>
                <w:rFonts w:ascii="Arial" w:eastAsia="Times New Roman" w:hAnsi="Arial" w:cs="Arial"/>
                <w:b/>
                <w:bCs/>
                <w:color w:val="000000"/>
                <w:sz w:val="20"/>
                <w:szCs w:val="20"/>
                <w:lang w:eastAsia="hr-HR"/>
              </w:rPr>
              <w:t xml:space="preserve"> u naselju </w:t>
            </w:r>
            <w:proofErr w:type="spellStart"/>
            <w:r w:rsidRPr="00236EB0">
              <w:rPr>
                <w:rFonts w:ascii="Arial" w:eastAsia="Times New Roman" w:hAnsi="Arial" w:cs="Arial"/>
                <w:b/>
                <w:bCs/>
                <w:color w:val="000000"/>
                <w:sz w:val="20"/>
                <w:szCs w:val="20"/>
                <w:lang w:eastAsia="hr-HR"/>
              </w:rPr>
              <w:t>Vučilćevu</w:t>
            </w:r>
            <w:proofErr w:type="spellEnd"/>
            <w:r w:rsidRPr="00236EB0">
              <w:rPr>
                <w:rFonts w:ascii="Arial" w:eastAsia="Times New Roman" w:hAnsi="Arial" w:cs="Arial"/>
                <w:b/>
                <w:bCs/>
                <w:color w:val="000000"/>
                <w:sz w:val="20"/>
                <w:szCs w:val="20"/>
                <w:lang w:eastAsia="hr-HR"/>
              </w:rPr>
              <w:t xml:space="preserve"> ( k.č.br. 1249/3, 1519/3 i 1268 </w:t>
            </w:r>
            <w:proofErr w:type="spellStart"/>
            <w:r w:rsidRPr="00236EB0">
              <w:rPr>
                <w:rFonts w:ascii="Arial" w:eastAsia="Times New Roman" w:hAnsi="Arial" w:cs="Arial"/>
                <w:b/>
                <w:bCs/>
                <w:color w:val="000000"/>
                <w:sz w:val="20"/>
                <w:szCs w:val="20"/>
                <w:lang w:eastAsia="hr-HR"/>
              </w:rPr>
              <w:t>k.o.Pr</w:t>
            </w:r>
            <w:proofErr w:type="spellEnd"/>
          </w:p>
        </w:tc>
        <w:tc>
          <w:tcPr>
            <w:tcW w:w="1418" w:type="dxa"/>
            <w:tcBorders>
              <w:top w:val="nil"/>
              <w:left w:val="nil"/>
              <w:bottom w:val="nil"/>
              <w:right w:val="nil"/>
            </w:tcBorders>
            <w:shd w:val="clear" w:color="000000" w:fill="CCCCFF"/>
            <w:noWrap/>
            <w:vAlign w:val="bottom"/>
            <w:hideMark/>
          </w:tcPr>
          <w:p w14:paraId="1DE84EF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425.014,00</w:t>
            </w:r>
          </w:p>
        </w:tc>
        <w:tc>
          <w:tcPr>
            <w:tcW w:w="1276" w:type="dxa"/>
            <w:tcBorders>
              <w:top w:val="nil"/>
              <w:left w:val="nil"/>
              <w:bottom w:val="nil"/>
              <w:right w:val="nil"/>
            </w:tcBorders>
            <w:shd w:val="clear" w:color="000000" w:fill="CCCCFF"/>
            <w:noWrap/>
            <w:vAlign w:val="bottom"/>
            <w:hideMark/>
          </w:tcPr>
          <w:p w14:paraId="742952C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7059BDB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3DCEECA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425.014,00</w:t>
            </w:r>
          </w:p>
        </w:tc>
      </w:tr>
      <w:tr w:rsidR="002A606C" w:rsidRPr="00236EB0" w14:paraId="6B4B6C44" w14:textId="77777777" w:rsidTr="002A606C">
        <w:trPr>
          <w:trHeight w:val="255"/>
        </w:trPr>
        <w:tc>
          <w:tcPr>
            <w:tcW w:w="1139" w:type="dxa"/>
            <w:tcBorders>
              <w:top w:val="nil"/>
              <w:left w:val="nil"/>
              <w:bottom w:val="nil"/>
              <w:right w:val="nil"/>
            </w:tcBorders>
            <w:shd w:val="clear" w:color="auto" w:fill="auto"/>
            <w:noWrap/>
            <w:vAlign w:val="bottom"/>
            <w:hideMark/>
          </w:tcPr>
          <w:p w14:paraId="0C7BFF90"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0C07E625"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2614E113"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0A0B6242"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425.014,00</w:t>
            </w:r>
          </w:p>
        </w:tc>
        <w:tc>
          <w:tcPr>
            <w:tcW w:w="1276" w:type="dxa"/>
            <w:tcBorders>
              <w:top w:val="nil"/>
              <w:left w:val="nil"/>
              <w:bottom w:val="nil"/>
              <w:right w:val="nil"/>
            </w:tcBorders>
            <w:shd w:val="clear" w:color="auto" w:fill="auto"/>
            <w:noWrap/>
            <w:vAlign w:val="bottom"/>
            <w:hideMark/>
          </w:tcPr>
          <w:p w14:paraId="71C534F9"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358E1AB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27A475E4"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425.014,00</w:t>
            </w:r>
          </w:p>
        </w:tc>
      </w:tr>
      <w:tr w:rsidR="002A606C" w:rsidRPr="00236EB0" w14:paraId="06D58FA9" w14:textId="77777777" w:rsidTr="002A606C">
        <w:trPr>
          <w:trHeight w:val="255"/>
        </w:trPr>
        <w:tc>
          <w:tcPr>
            <w:tcW w:w="1139" w:type="dxa"/>
            <w:tcBorders>
              <w:top w:val="nil"/>
              <w:left w:val="nil"/>
              <w:bottom w:val="nil"/>
              <w:right w:val="nil"/>
            </w:tcBorders>
            <w:shd w:val="clear" w:color="auto" w:fill="auto"/>
            <w:noWrap/>
            <w:vAlign w:val="bottom"/>
            <w:hideMark/>
          </w:tcPr>
          <w:p w14:paraId="47854EA2"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6026864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40FA1B1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55ED741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425.014,00</w:t>
            </w:r>
          </w:p>
        </w:tc>
        <w:tc>
          <w:tcPr>
            <w:tcW w:w="1276" w:type="dxa"/>
            <w:tcBorders>
              <w:top w:val="nil"/>
              <w:left w:val="nil"/>
              <w:bottom w:val="nil"/>
              <w:right w:val="nil"/>
            </w:tcBorders>
            <w:shd w:val="clear" w:color="auto" w:fill="auto"/>
            <w:noWrap/>
            <w:vAlign w:val="bottom"/>
            <w:hideMark/>
          </w:tcPr>
          <w:p w14:paraId="118BFF3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2CB68F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0862F6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425.014,00</w:t>
            </w:r>
          </w:p>
        </w:tc>
      </w:tr>
      <w:tr w:rsidR="00223BEA" w:rsidRPr="00236EB0" w14:paraId="17EA7E12" w14:textId="77777777" w:rsidTr="002A606C">
        <w:trPr>
          <w:trHeight w:val="255"/>
        </w:trPr>
        <w:tc>
          <w:tcPr>
            <w:tcW w:w="2175" w:type="dxa"/>
            <w:gridSpan w:val="2"/>
            <w:tcBorders>
              <w:top w:val="nil"/>
              <w:left w:val="nil"/>
              <w:bottom w:val="nil"/>
              <w:right w:val="nil"/>
            </w:tcBorders>
            <w:shd w:val="clear" w:color="000000" w:fill="FFFF99"/>
            <w:noWrap/>
            <w:vAlign w:val="bottom"/>
            <w:hideMark/>
          </w:tcPr>
          <w:p w14:paraId="49F508EE"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5.1. Pomoći EU</w:t>
            </w:r>
          </w:p>
        </w:tc>
        <w:tc>
          <w:tcPr>
            <w:tcW w:w="7039" w:type="dxa"/>
            <w:tcBorders>
              <w:top w:val="nil"/>
              <w:left w:val="nil"/>
              <w:bottom w:val="nil"/>
              <w:right w:val="nil"/>
            </w:tcBorders>
            <w:shd w:val="clear" w:color="000000" w:fill="FFFF99"/>
            <w:noWrap/>
            <w:vAlign w:val="bottom"/>
            <w:hideMark/>
          </w:tcPr>
          <w:p w14:paraId="586477B0"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99"/>
            <w:noWrap/>
            <w:vAlign w:val="bottom"/>
            <w:hideMark/>
          </w:tcPr>
          <w:p w14:paraId="215083F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414.130,00</w:t>
            </w:r>
          </w:p>
        </w:tc>
        <w:tc>
          <w:tcPr>
            <w:tcW w:w="1276" w:type="dxa"/>
            <w:tcBorders>
              <w:top w:val="nil"/>
              <w:left w:val="nil"/>
              <w:bottom w:val="nil"/>
              <w:right w:val="nil"/>
            </w:tcBorders>
            <w:shd w:val="clear" w:color="000000" w:fill="FFFF99"/>
            <w:noWrap/>
            <w:vAlign w:val="bottom"/>
            <w:hideMark/>
          </w:tcPr>
          <w:p w14:paraId="28E44DB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59861FE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098394A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414.130,00</w:t>
            </w:r>
          </w:p>
        </w:tc>
      </w:tr>
      <w:tr w:rsidR="002A606C" w:rsidRPr="00236EB0" w14:paraId="10736BE6" w14:textId="77777777" w:rsidTr="002A606C">
        <w:trPr>
          <w:trHeight w:val="255"/>
        </w:trPr>
        <w:tc>
          <w:tcPr>
            <w:tcW w:w="1139" w:type="dxa"/>
            <w:tcBorders>
              <w:top w:val="nil"/>
              <w:left w:val="nil"/>
              <w:bottom w:val="nil"/>
              <w:right w:val="nil"/>
            </w:tcBorders>
            <w:shd w:val="clear" w:color="auto" w:fill="auto"/>
            <w:noWrap/>
            <w:vAlign w:val="bottom"/>
            <w:hideMark/>
          </w:tcPr>
          <w:p w14:paraId="19F3433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R431</w:t>
            </w:r>
          </w:p>
        </w:tc>
        <w:tc>
          <w:tcPr>
            <w:tcW w:w="1036" w:type="dxa"/>
            <w:tcBorders>
              <w:top w:val="nil"/>
              <w:left w:val="nil"/>
              <w:bottom w:val="nil"/>
              <w:right w:val="nil"/>
            </w:tcBorders>
            <w:shd w:val="clear" w:color="auto" w:fill="auto"/>
            <w:noWrap/>
            <w:vAlign w:val="bottom"/>
            <w:hideMark/>
          </w:tcPr>
          <w:p w14:paraId="24677F0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31814A1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Izjava stručnjaka i elaborat ocjene postojećeg stanja - obnova mosta na potoku</w:t>
            </w:r>
          </w:p>
        </w:tc>
        <w:tc>
          <w:tcPr>
            <w:tcW w:w="1418" w:type="dxa"/>
            <w:tcBorders>
              <w:top w:val="nil"/>
              <w:left w:val="nil"/>
              <w:bottom w:val="nil"/>
              <w:right w:val="nil"/>
            </w:tcBorders>
            <w:shd w:val="clear" w:color="auto" w:fill="auto"/>
            <w:noWrap/>
            <w:vAlign w:val="bottom"/>
            <w:hideMark/>
          </w:tcPr>
          <w:p w14:paraId="4805568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1.660,00</w:t>
            </w:r>
          </w:p>
        </w:tc>
        <w:tc>
          <w:tcPr>
            <w:tcW w:w="1276" w:type="dxa"/>
            <w:tcBorders>
              <w:top w:val="nil"/>
              <w:left w:val="nil"/>
              <w:bottom w:val="nil"/>
              <w:right w:val="nil"/>
            </w:tcBorders>
            <w:shd w:val="clear" w:color="auto" w:fill="auto"/>
            <w:noWrap/>
            <w:vAlign w:val="bottom"/>
            <w:hideMark/>
          </w:tcPr>
          <w:p w14:paraId="0FD5A65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25BA9B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18A448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1.660,00</w:t>
            </w:r>
          </w:p>
        </w:tc>
      </w:tr>
      <w:tr w:rsidR="002A606C" w:rsidRPr="00236EB0" w14:paraId="1937A6D3" w14:textId="77777777" w:rsidTr="002A606C">
        <w:trPr>
          <w:trHeight w:val="255"/>
        </w:trPr>
        <w:tc>
          <w:tcPr>
            <w:tcW w:w="1139" w:type="dxa"/>
            <w:tcBorders>
              <w:top w:val="nil"/>
              <w:left w:val="nil"/>
              <w:bottom w:val="nil"/>
              <w:right w:val="nil"/>
            </w:tcBorders>
            <w:shd w:val="clear" w:color="auto" w:fill="auto"/>
            <w:noWrap/>
            <w:vAlign w:val="bottom"/>
            <w:hideMark/>
          </w:tcPr>
          <w:p w14:paraId="36FF184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R431A</w:t>
            </w:r>
          </w:p>
        </w:tc>
        <w:tc>
          <w:tcPr>
            <w:tcW w:w="1036" w:type="dxa"/>
            <w:tcBorders>
              <w:top w:val="nil"/>
              <w:left w:val="nil"/>
              <w:bottom w:val="nil"/>
              <w:right w:val="nil"/>
            </w:tcBorders>
            <w:shd w:val="clear" w:color="auto" w:fill="auto"/>
            <w:noWrap/>
            <w:vAlign w:val="bottom"/>
            <w:hideMark/>
          </w:tcPr>
          <w:p w14:paraId="7352CE0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4AB5EC6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Izrada projektno - tehničke dokumentacije  - obnova mosta na potoku </w:t>
            </w:r>
            <w:proofErr w:type="spellStart"/>
            <w:r w:rsidRPr="00236EB0">
              <w:rPr>
                <w:rFonts w:ascii="Arial" w:eastAsia="Times New Roman" w:hAnsi="Arial" w:cs="Arial"/>
                <w:sz w:val="20"/>
                <w:szCs w:val="20"/>
                <w:lang w:eastAsia="hr-HR"/>
              </w:rPr>
              <w:t>Sutlišće</w:t>
            </w:r>
            <w:proofErr w:type="spellEnd"/>
            <w:r w:rsidRPr="00236EB0">
              <w:rPr>
                <w:rFonts w:ascii="Arial" w:eastAsia="Times New Roman" w:hAnsi="Arial" w:cs="Arial"/>
                <w:sz w:val="20"/>
                <w:szCs w:val="20"/>
                <w:lang w:eastAsia="hr-HR"/>
              </w:rPr>
              <w:t xml:space="preserve"> - EU</w:t>
            </w:r>
          </w:p>
        </w:tc>
        <w:tc>
          <w:tcPr>
            <w:tcW w:w="1418" w:type="dxa"/>
            <w:tcBorders>
              <w:top w:val="nil"/>
              <w:left w:val="nil"/>
              <w:bottom w:val="nil"/>
              <w:right w:val="nil"/>
            </w:tcBorders>
            <w:shd w:val="clear" w:color="auto" w:fill="auto"/>
            <w:noWrap/>
            <w:vAlign w:val="bottom"/>
            <w:hideMark/>
          </w:tcPr>
          <w:p w14:paraId="403A345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33.000,00</w:t>
            </w:r>
          </w:p>
        </w:tc>
        <w:tc>
          <w:tcPr>
            <w:tcW w:w="1276" w:type="dxa"/>
            <w:tcBorders>
              <w:top w:val="nil"/>
              <w:left w:val="nil"/>
              <w:bottom w:val="nil"/>
              <w:right w:val="nil"/>
            </w:tcBorders>
            <w:shd w:val="clear" w:color="auto" w:fill="auto"/>
            <w:noWrap/>
            <w:vAlign w:val="bottom"/>
            <w:hideMark/>
          </w:tcPr>
          <w:p w14:paraId="13F76F3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672308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5BC709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33.000,00</w:t>
            </w:r>
          </w:p>
        </w:tc>
      </w:tr>
      <w:tr w:rsidR="002A606C" w:rsidRPr="00236EB0" w14:paraId="159CD211" w14:textId="77777777" w:rsidTr="002A606C">
        <w:trPr>
          <w:trHeight w:val="255"/>
        </w:trPr>
        <w:tc>
          <w:tcPr>
            <w:tcW w:w="1139" w:type="dxa"/>
            <w:tcBorders>
              <w:top w:val="nil"/>
              <w:left w:val="nil"/>
              <w:bottom w:val="nil"/>
              <w:right w:val="nil"/>
            </w:tcBorders>
            <w:shd w:val="clear" w:color="auto" w:fill="auto"/>
            <w:noWrap/>
            <w:vAlign w:val="bottom"/>
            <w:hideMark/>
          </w:tcPr>
          <w:p w14:paraId="0707A3F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R431B</w:t>
            </w:r>
          </w:p>
        </w:tc>
        <w:tc>
          <w:tcPr>
            <w:tcW w:w="1036" w:type="dxa"/>
            <w:tcBorders>
              <w:top w:val="nil"/>
              <w:left w:val="nil"/>
              <w:bottom w:val="nil"/>
              <w:right w:val="nil"/>
            </w:tcBorders>
            <w:shd w:val="clear" w:color="auto" w:fill="auto"/>
            <w:noWrap/>
            <w:vAlign w:val="bottom"/>
            <w:hideMark/>
          </w:tcPr>
          <w:p w14:paraId="4B297D1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11AFBC3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Građevinski radovi - Obnova mosta na potoku </w:t>
            </w:r>
            <w:proofErr w:type="spellStart"/>
            <w:r w:rsidRPr="00236EB0">
              <w:rPr>
                <w:rFonts w:ascii="Arial" w:eastAsia="Times New Roman" w:hAnsi="Arial" w:cs="Arial"/>
                <w:sz w:val="20"/>
                <w:szCs w:val="20"/>
                <w:lang w:eastAsia="hr-HR"/>
              </w:rPr>
              <w:t>Sutlišće</w:t>
            </w:r>
            <w:proofErr w:type="spellEnd"/>
            <w:r w:rsidRPr="00236EB0">
              <w:rPr>
                <w:rFonts w:ascii="Arial" w:eastAsia="Times New Roman" w:hAnsi="Arial" w:cs="Arial"/>
                <w:sz w:val="20"/>
                <w:szCs w:val="20"/>
                <w:lang w:eastAsia="hr-HR"/>
              </w:rPr>
              <w:t xml:space="preserve"> u naselju </w:t>
            </w:r>
            <w:proofErr w:type="spellStart"/>
            <w:r w:rsidRPr="00236EB0">
              <w:rPr>
                <w:rFonts w:ascii="Arial" w:eastAsia="Times New Roman" w:hAnsi="Arial" w:cs="Arial"/>
                <w:sz w:val="20"/>
                <w:szCs w:val="20"/>
                <w:lang w:eastAsia="hr-HR"/>
              </w:rPr>
              <w:t>Vučilćevu</w:t>
            </w:r>
            <w:proofErr w:type="spellEnd"/>
            <w:r w:rsidRPr="00236EB0">
              <w:rPr>
                <w:rFonts w:ascii="Arial" w:eastAsia="Times New Roman" w:hAnsi="Arial" w:cs="Arial"/>
                <w:sz w:val="20"/>
                <w:szCs w:val="20"/>
                <w:lang w:eastAsia="hr-HR"/>
              </w:rPr>
              <w:t xml:space="preserve"> - EU</w:t>
            </w:r>
          </w:p>
        </w:tc>
        <w:tc>
          <w:tcPr>
            <w:tcW w:w="1418" w:type="dxa"/>
            <w:tcBorders>
              <w:top w:val="nil"/>
              <w:left w:val="nil"/>
              <w:bottom w:val="nil"/>
              <w:right w:val="nil"/>
            </w:tcBorders>
            <w:shd w:val="clear" w:color="auto" w:fill="auto"/>
            <w:noWrap/>
            <w:vAlign w:val="bottom"/>
            <w:hideMark/>
          </w:tcPr>
          <w:p w14:paraId="1DD41E9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372.000,00</w:t>
            </w:r>
          </w:p>
        </w:tc>
        <w:tc>
          <w:tcPr>
            <w:tcW w:w="1276" w:type="dxa"/>
            <w:tcBorders>
              <w:top w:val="nil"/>
              <w:left w:val="nil"/>
              <w:bottom w:val="nil"/>
              <w:right w:val="nil"/>
            </w:tcBorders>
            <w:shd w:val="clear" w:color="auto" w:fill="auto"/>
            <w:noWrap/>
            <w:vAlign w:val="bottom"/>
            <w:hideMark/>
          </w:tcPr>
          <w:p w14:paraId="6DA6387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CD0C3C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FF3C36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372.000,00</w:t>
            </w:r>
          </w:p>
        </w:tc>
      </w:tr>
      <w:tr w:rsidR="002A606C" w:rsidRPr="00236EB0" w14:paraId="4A82DC2E" w14:textId="77777777" w:rsidTr="002A606C">
        <w:trPr>
          <w:trHeight w:val="255"/>
        </w:trPr>
        <w:tc>
          <w:tcPr>
            <w:tcW w:w="1139" w:type="dxa"/>
            <w:tcBorders>
              <w:top w:val="nil"/>
              <w:left w:val="nil"/>
              <w:bottom w:val="nil"/>
              <w:right w:val="nil"/>
            </w:tcBorders>
            <w:shd w:val="clear" w:color="auto" w:fill="auto"/>
            <w:noWrap/>
            <w:vAlign w:val="bottom"/>
            <w:hideMark/>
          </w:tcPr>
          <w:p w14:paraId="3C3382C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R431C</w:t>
            </w:r>
          </w:p>
        </w:tc>
        <w:tc>
          <w:tcPr>
            <w:tcW w:w="1036" w:type="dxa"/>
            <w:tcBorders>
              <w:top w:val="nil"/>
              <w:left w:val="nil"/>
              <w:bottom w:val="nil"/>
              <w:right w:val="nil"/>
            </w:tcBorders>
            <w:shd w:val="clear" w:color="auto" w:fill="auto"/>
            <w:noWrap/>
            <w:vAlign w:val="bottom"/>
            <w:hideMark/>
          </w:tcPr>
          <w:p w14:paraId="1F2C293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7C36DE0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Stručni nadzor - Obnova mosta na potoku </w:t>
            </w:r>
            <w:proofErr w:type="spellStart"/>
            <w:r w:rsidRPr="00236EB0">
              <w:rPr>
                <w:rFonts w:ascii="Arial" w:eastAsia="Times New Roman" w:hAnsi="Arial" w:cs="Arial"/>
                <w:sz w:val="20"/>
                <w:szCs w:val="20"/>
                <w:lang w:eastAsia="hr-HR"/>
              </w:rPr>
              <w:t>Sutlišće</w:t>
            </w:r>
            <w:proofErr w:type="spellEnd"/>
            <w:r w:rsidRPr="00236EB0">
              <w:rPr>
                <w:rFonts w:ascii="Arial" w:eastAsia="Times New Roman" w:hAnsi="Arial" w:cs="Arial"/>
                <w:sz w:val="20"/>
                <w:szCs w:val="20"/>
                <w:lang w:eastAsia="hr-HR"/>
              </w:rPr>
              <w:t xml:space="preserve"> u naselju </w:t>
            </w:r>
            <w:proofErr w:type="spellStart"/>
            <w:r w:rsidRPr="00236EB0">
              <w:rPr>
                <w:rFonts w:ascii="Arial" w:eastAsia="Times New Roman" w:hAnsi="Arial" w:cs="Arial"/>
                <w:sz w:val="20"/>
                <w:szCs w:val="20"/>
                <w:lang w:eastAsia="hr-HR"/>
              </w:rPr>
              <w:t>Vučilćevu</w:t>
            </w:r>
            <w:proofErr w:type="spellEnd"/>
            <w:r w:rsidRPr="00236EB0">
              <w:rPr>
                <w:rFonts w:ascii="Arial" w:eastAsia="Times New Roman" w:hAnsi="Arial" w:cs="Arial"/>
                <w:sz w:val="20"/>
                <w:szCs w:val="20"/>
                <w:lang w:eastAsia="hr-HR"/>
              </w:rPr>
              <w:t xml:space="preserve"> - EU</w:t>
            </w:r>
          </w:p>
        </w:tc>
        <w:tc>
          <w:tcPr>
            <w:tcW w:w="1418" w:type="dxa"/>
            <w:tcBorders>
              <w:top w:val="nil"/>
              <w:left w:val="nil"/>
              <w:bottom w:val="nil"/>
              <w:right w:val="nil"/>
            </w:tcBorders>
            <w:shd w:val="clear" w:color="auto" w:fill="auto"/>
            <w:noWrap/>
            <w:vAlign w:val="bottom"/>
            <w:hideMark/>
          </w:tcPr>
          <w:p w14:paraId="5FF1913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7.470,00</w:t>
            </w:r>
          </w:p>
        </w:tc>
        <w:tc>
          <w:tcPr>
            <w:tcW w:w="1276" w:type="dxa"/>
            <w:tcBorders>
              <w:top w:val="nil"/>
              <w:left w:val="nil"/>
              <w:bottom w:val="nil"/>
              <w:right w:val="nil"/>
            </w:tcBorders>
            <w:shd w:val="clear" w:color="auto" w:fill="auto"/>
            <w:noWrap/>
            <w:vAlign w:val="bottom"/>
            <w:hideMark/>
          </w:tcPr>
          <w:p w14:paraId="515C7B1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3EAFD3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9011B5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7.470,00</w:t>
            </w:r>
          </w:p>
        </w:tc>
      </w:tr>
      <w:tr w:rsidR="00223BEA" w:rsidRPr="00236EB0" w14:paraId="7CF32B68"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1945A90E"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2073377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10.884,00</w:t>
            </w:r>
          </w:p>
        </w:tc>
        <w:tc>
          <w:tcPr>
            <w:tcW w:w="1276" w:type="dxa"/>
            <w:tcBorders>
              <w:top w:val="nil"/>
              <w:left w:val="nil"/>
              <w:bottom w:val="nil"/>
              <w:right w:val="nil"/>
            </w:tcBorders>
            <w:shd w:val="clear" w:color="000000" w:fill="FFFF99"/>
            <w:noWrap/>
            <w:vAlign w:val="bottom"/>
            <w:hideMark/>
          </w:tcPr>
          <w:p w14:paraId="7F2448C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2E08744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1562736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10.884,00</w:t>
            </w:r>
          </w:p>
        </w:tc>
      </w:tr>
      <w:tr w:rsidR="002A606C" w:rsidRPr="00236EB0" w14:paraId="0359A416" w14:textId="77777777" w:rsidTr="002A606C">
        <w:trPr>
          <w:trHeight w:val="255"/>
        </w:trPr>
        <w:tc>
          <w:tcPr>
            <w:tcW w:w="1139" w:type="dxa"/>
            <w:tcBorders>
              <w:top w:val="nil"/>
              <w:left w:val="nil"/>
              <w:bottom w:val="nil"/>
              <w:right w:val="nil"/>
            </w:tcBorders>
            <w:shd w:val="clear" w:color="auto" w:fill="auto"/>
            <w:noWrap/>
            <w:vAlign w:val="bottom"/>
            <w:hideMark/>
          </w:tcPr>
          <w:p w14:paraId="17D53CE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R431D</w:t>
            </w:r>
          </w:p>
        </w:tc>
        <w:tc>
          <w:tcPr>
            <w:tcW w:w="1036" w:type="dxa"/>
            <w:tcBorders>
              <w:top w:val="nil"/>
              <w:left w:val="nil"/>
              <w:bottom w:val="nil"/>
              <w:right w:val="nil"/>
            </w:tcBorders>
            <w:shd w:val="clear" w:color="auto" w:fill="auto"/>
            <w:noWrap/>
            <w:vAlign w:val="bottom"/>
            <w:hideMark/>
          </w:tcPr>
          <w:p w14:paraId="6A8F2B9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1187EB0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Tehnička pomoć u provedbi projekta  - Obnova mosta na potoku </w:t>
            </w:r>
            <w:proofErr w:type="spellStart"/>
            <w:r w:rsidRPr="00236EB0">
              <w:rPr>
                <w:rFonts w:ascii="Arial" w:eastAsia="Times New Roman" w:hAnsi="Arial" w:cs="Arial"/>
                <w:sz w:val="20"/>
                <w:szCs w:val="20"/>
                <w:lang w:eastAsia="hr-HR"/>
              </w:rPr>
              <w:t>Sutlišće</w:t>
            </w:r>
            <w:proofErr w:type="spellEnd"/>
            <w:r w:rsidRPr="00236EB0">
              <w:rPr>
                <w:rFonts w:ascii="Arial" w:eastAsia="Times New Roman" w:hAnsi="Arial" w:cs="Arial"/>
                <w:sz w:val="20"/>
                <w:szCs w:val="20"/>
                <w:lang w:eastAsia="hr-HR"/>
              </w:rPr>
              <w:t xml:space="preserve"> u naselju </w:t>
            </w:r>
            <w:proofErr w:type="spellStart"/>
            <w:r w:rsidRPr="00236EB0">
              <w:rPr>
                <w:rFonts w:ascii="Arial" w:eastAsia="Times New Roman" w:hAnsi="Arial" w:cs="Arial"/>
                <w:sz w:val="20"/>
                <w:szCs w:val="20"/>
                <w:lang w:eastAsia="hr-HR"/>
              </w:rPr>
              <w:t>Vučilćevu</w:t>
            </w:r>
            <w:proofErr w:type="spellEnd"/>
          </w:p>
        </w:tc>
        <w:tc>
          <w:tcPr>
            <w:tcW w:w="1418" w:type="dxa"/>
            <w:tcBorders>
              <w:top w:val="nil"/>
              <w:left w:val="nil"/>
              <w:bottom w:val="nil"/>
              <w:right w:val="nil"/>
            </w:tcBorders>
            <w:shd w:val="clear" w:color="auto" w:fill="auto"/>
            <w:noWrap/>
            <w:vAlign w:val="bottom"/>
            <w:hideMark/>
          </w:tcPr>
          <w:p w14:paraId="264FC3E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10.884,00</w:t>
            </w:r>
          </w:p>
        </w:tc>
        <w:tc>
          <w:tcPr>
            <w:tcW w:w="1276" w:type="dxa"/>
            <w:tcBorders>
              <w:top w:val="nil"/>
              <w:left w:val="nil"/>
              <w:bottom w:val="nil"/>
              <w:right w:val="nil"/>
            </w:tcBorders>
            <w:shd w:val="clear" w:color="auto" w:fill="auto"/>
            <w:noWrap/>
            <w:vAlign w:val="bottom"/>
            <w:hideMark/>
          </w:tcPr>
          <w:p w14:paraId="5D1B71B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0E79DC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09BC82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10.884,00</w:t>
            </w:r>
          </w:p>
        </w:tc>
      </w:tr>
      <w:tr w:rsidR="00223BEA" w:rsidRPr="00236EB0" w14:paraId="1E6761FF" w14:textId="77777777" w:rsidTr="002A606C">
        <w:trPr>
          <w:trHeight w:val="255"/>
        </w:trPr>
        <w:tc>
          <w:tcPr>
            <w:tcW w:w="9214" w:type="dxa"/>
            <w:gridSpan w:val="3"/>
            <w:tcBorders>
              <w:top w:val="nil"/>
              <w:left w:val="nil"/>
              <w:bottom w:val="nil"/>
              <w:right w:val="nil"/>
            </w:tcBorders>
            <w:shd w:val="clear" w:color="000000" w:fill="9999FF"/>
            <w:noWrap/>
            <w:vAlign w:val="bottom"/>
            <w:hideMark/>
          </w:tcPr>
          <w:p w14:paraId="20F895DE"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Program 1009 Zaštita okoliša</w:t>
            </w:r>
          </w:p>
        </w:tc>
        <w:tc>
          <w:tcPr>
            <w:tcW w:w="1418" w:type="dxa"/>
            <w:tcBorders>
              <w:top w:val="nil"/>
              <w:left w:val="nil"/>
              <w:bottom w:val="nil"/>
              <w:right w:val="nil"/>
            </w:tcBorders>
            <w:shd w:val="clear" w:color="000000" w:fill="9999FF"/>
            <w:noWrap/>
            <w:vAlign w:val="bottom"/>
            <w:hideMark/>
          </w:tcPr>
          <w:p w14:paraId="7B9A302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2.655,00</w:t>
            </w:r>
          </w:p>
        </w:tc>
        <w:tc>
          <w:tcPr>
            <w:tcW w:w="1276" w:type="dxa"/>
            <w:tcBorders>
              <w:top w:val="nil"/>
              <w:left w:val="nil"/>
              <w:bottom w:val="nil"/>
              <w:right w:val="nil"/>
            </w:tcBorders>
            <w:shd w:val="clear" w:color="000000" w:fill="9999FF"/>
            <w:noWrap/>
            <w:vAlign w:val="bottom"/>
            <w:hideMark/>
          </w:tcPr>
          <w:p w14:paraId="65352A9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9999FF"/>
            <w:noWrap/>
            <w:vAlign w:val="bottom"/>
            <w:hideMark/>
          </w:tcPr>
          <w:p w14:paraId="43AFE38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9999FF"/>
            <w:noWrap/>
            <w:vAlign w:val="bottom"/>
            <w:hideMark/>
          </w:tcPr>
          <w:p w14:paraId="4DB7C75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2.655,00</w:t>
            </w:r>
          </w:p>
        </w:tc>
      </w:tr>
      <w:tr w:rsidR="00223BEA" w:rsidRPr="00236EB0" w14:paraId="3DEDEBEC"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7F27441B"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A100001 Održavanje javnih površina</w:t>
            </w:r>
          </w:p>
        </w:tc>
        <w:tc>
          <w:tcPr>
            <w:tcW w:w="1418" w:type="dxa"/>
            <w:tcBorders>
              <w:top w:val="nil"/>
              <w:left w:val="nil"/>
              <w:bottom w:val="nil"/>
              <w:right w:val="nil"/>
            </w:tcBorders>
            <w:shd w:val="clear" w:color="000000" w:fill="CCCCFF"/>
            <w:noWrap/>
            <w:vAlign w:val="bottom"/>
            <w:hideMark/>
          </w:tcPr>
          <w:p w14:paraId="206CC32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2.655,00</w:t>
            </w:r>
          </w:p>
        </w:tc>
        <w:tc>
          <w:tcPr>
            <w:tcW w:w="1276" w:type="dxa"/>
            <w:tcBorders>
              <w:top w:val="nil"/>
              <w:left w:val="nil"/>
              <w:bottom w:val="nil"/>
              <w:right w:val="nil"/>
            </w:tcBorders>
            <w:shd w:val="clear" w:color="000000" w:fill="CCCCFF"/>
            <w:noWrap/>
            <w:vAlign w:val="bottom"/>
            <w:hideMark/>
          </w:tcPr>
          <w:p w14:paraId="0787BF6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7DC6C58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4D93E61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2.655,00</w:t>
            </w:r>
          </w:p>
        </w:tc>
      </w:tr>
      <w:tr w:rsidR="002A606C" w:rsidRPr="00236EB0" w14:paraId="792DEBAD" w14:textId="77777777" w:rsidTr="002A606C">
        <w:trPr>
          <w:trHeight w:val="255"/>
        </w:trPr>
        <w:tc>
          <w:tcPr>
            <w:tcW w:w="1139" w:type="dxa"/>
            <w:tcBorders>
              <w:top w:val="nil"/>
              <w:left w:val="nil"/>
              <w:bottom w:val="nil"/>
              <w:right w:val="nil"/>
            </w:tcBorders>
            <w:shd w:val="clear" w:color="auto" w:fill="auto"/>
            <w:noWrap/>
            <w:vAlign w:val="bottom"/>
            <w:hideMark/>
          </w:tcPr>
          <w:p w14:paraId="6B809D17"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40176BD3"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5D9049DA"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036E25FD"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2.655,00</w:t>
            </w:r>
          </w:p>
        </w:tc>
        <w:tc>
          <w:tcPr>
            <w:tcW w:w="1276" w:type="dxa"/>
            <w:tcBorders>
              <w:top w:val="nil"/>
              <w:left w:val="nil"/>
              <w:bottom w:val="nil"/>
              <w:right w:val="nil"/>
            </w:tcBorders>
            <w:shd w:val="clear" w:color="auto" w:fill="auto"/>
            <w:noWrap/>
            <w:vAlign w:val="bottom"/>
            <w:hideMark/>
          </w:tcPr>
          <w:p w14:paraId="33B3FCB4"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1AF25C29"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5EC65168"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2.655,00</w:t>
            </w:r>
          </w:p>
        </w:tc>
      </w:tr>
      <w:tr w:rsidR="002A606C" w:rsidRPr="00236EB0" w14:paraId="1D0186BD" w14:textId="77777777" w:rsidTr="002A606C">
        <w:trPr>
          <w:trHeight w:val="255"/>
        </w:trPr>
        <w:tc>
          <w:tcPr>
            <w:tcW w:w="1139" w:type="dxa"/>
            <w:tcBorders>
              <w:top w:val="nil"/>
              <w:left w:val="nil"/>
              <w:bottom w:val="nil"/>
              <w:right w:val="nil"/>
            </w:tcBorders>
            <w:shd w:val="clear" w:color="auto" w:fill="auto"/>
            <w:noWrap/>
            <w:vAlign w:val="bottom"/>
            <w:hideMark/>
          </w:tcPr>
          <w:p w14:paraId="71B75770"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21A24CD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A699B6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707BC86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2.655,00</w:t>
            </w:r>
          </w:p>
        </w:tc>
        <w:tc>
          <w:tcPr>
            <w:tcW w:w="1276" w:type="dxa"/>
            <w:tcBorders>
              <w:top w:val="nil"/>
              <w:left w:val="nil"/>
              <w:bottom w:val="nil"/>
              <w:right w:val="nil"/>
            </w:tcBorders>
            <w:shd w:val="clear" w:color="auto" w:fill="auto"/>
            <w:noWrap/>
            <w:vAlign w:val="bottom"/>
            <w:hideMark/>
          </w:tcPr>
          <w:p w14:paraId="57C53A7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461CA7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6A1172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2.655,00</w:t>
            </w:r>
          </w:p>
        </w:tc>
      </w:tr>
      <w:tr w:rsidR="00223BEA" w:rsidRPr="00236EB0" w14:paraId="2B0D8574"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5E9ABF39"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71A6E13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664,00</w:t>
            </w:r>
          </w:p>
        </w:tc>
        <w:tc>
          <w:tcPr>
            <w:tcW w:w="1276" w:type="dxa"/>
            <w:tcBorders>
              <w:top w:val="nil"/>
              <w:left w:val="nil"/>
              <w:bottom w:val="nil"/>
              <w:right w:val="nil"/>
            </w:tcBorders>
            <w:shd w:val="clear" w:color="000000" w:fill="FFFF99"/>
            <w:noWrap/>
            <w:vAlign w:val="bottom"/>
            <w:hideMark/>
          </w:tcPr>
          <w:p w14:paraId="2A1C0B2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10E5765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4DFAD6C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664,00</w:t>
            </w:r>
          </w:p>
        </w:tc>
      </w:tr>
      <w:tr w:rsidR="002A606C" w:rsidRPr="00236EB0" w14:paraId="3BF974C8" w14:textId="77777777" w:rsidTr="002A606C">
        <w:trPr>
          <w:trHeight w:val="255"/>
        </w:trPr>
        <w:tc>
          <w:tcPr>
            <w:tcW w:w="1139" w:type="dxa"/>
            <w:tcBorders>
              <w:top w:val="nil"/>
              <w:left w:val="nil"/>
              <w:bottom w:val="nil"/>
              <w:right w:val="nil"/>
            </w:tcBorders>
            <w:shd w:val="clear" w:color="auto" w:fill="auto"/>
            <w:noWrap/>
            <w:vAlign w:val="bottom"/>
            <w:hideMark/>
          </w:tcPr>
          <w:p w14:paraId="40C576B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R435</w:t>
            </w:r>
          </w:p>
        </w:tc>
        <w:tc>
          <w:tcPr>
            <w:tcW w:w="1036" w:type="dxa"/>
            <w:tcBorders>
              <w:top w:val="nil"/>
              <w:left w:val="nil"/>
              <w:bottom w:val="nil"/>
              <w:right w:val="nil"/>
            </w:tcBorders>
            <w:shd w:val="clear" w:color="auto" w:fill="auto"/>
            <w:noWrap/>
            <w:vAlign w:val="bottom"/>
            <w:hideMark/>
          </w:tcPr>
          <w:p w14:paraId="7268914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3099B36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Održavanje botaničkog rezervata i izgradnja ograde - </w:t>
            </w:r>
            <w:proofErr w:type="spellStart"/>
            <w:r w:rsidRPr="00236EB0">
              <w:rPr>
                <w:rFonts w:ascii="Arial" w:eastAsia="Times New Roman" w:hAnsi="Arial" w:cs="Arial"/>
                <w:sz w:val="20"/>
                <w:szCs w:val="20"/>
                <w:lang w:eastAsia="hr-HR"/>
              </w:rPr>
              <w:t>Cret</w:t>
            </w:r>
            <w:proofErr w:type="spellEnd"/>
            <w:r w:rsidRPr="00236EB0">
              <w:rPr>
                <w:rFonts w:ascii="Arial" w:eastAsia="Times New Roman" w:hAnsi="Arial" w:cs="Arial"/>
                <w:sz w:val="20"/>
                <w:szCs w:val="20"/>
                <w:lang w:eastAsia="hr-HR"/>
              </w:rPr>
              <w:t xml:space="preserve"> Dubravica</w:t>
            </w:r>
          </w:p>
        </w:tc>
        <w:tc>
          <w:tcPr>
            <w:tcW w:w="1418" w:type="dxa"/>
            <w:tcBorders>
              <w:top w:val="nil"/>
              <w:left w:val="nil"/>
              <w:bottom w:val="nil"/>
              <w:right w:val="nil"/>
            </w:tcBorders>
            <w:shd w:val="clear" w:color="auto" w:fill="auto"/>
            <w:noWrap/>
            <w:vAlign w:val="bottom"/>
            <w:hideMark/>
          </w:tcPr>
          <w:p w14:paraId="1385084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w:t>
            </w:r>
          </w:p>
        </w:tc>
        <w:tc>
          <w:tcPr>
            <w:tcW w:w="1276" w:type="dxa"/>
            <w:tcBorders>
              <w:top w:val="nil"/>
              <w:left w:val="nil"/>
              <w:bottom w:val="nil"/>
              <w:right w:val="nil"/>
            </w:tcBorders>
            <w:shd w:val="clear" w:color="auto" w:fill="auto"/>
            <w:noWrap/>
            <w:vAlign w:val="bottom"/>
            <w:hideMark/>
          </w:tcPr>
          <w:p w14:paraId="719B880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6BE2E2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8FDCEF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w:t>
            </w:r>
          </w:p>
        </w:tc>
      </w:tr>
      <w:tr w:rsidR="00223BEA" w:rsidRPr="00236EB0" w14:paraId="6E6F72F9"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6C01E629"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1FE7940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1.991,00</w:t>
            </w:r>
          </w:p>
        </w:tc>
        <w:tc>
          <w:tcPr>
            <w:tcW w:w="1276" w:type="dxa"/>
            <w:tcBorders>
              <w:top w:val="nil"/>
              <w:left w:val="nil"/>
              <w:bottom w:val="nil"/>
              <w:right w:val="nil"/>
            </w:tcBorders>
            <w:shd w:val="clear" w:color="000000" w:fill="FFFF99"/>
            <w:noWrap/>
            <w:vAlign w:val="bottom"/>
            <w:hideMark/>
          </w:tcPr>
          <w:p w14:paraId="1225AD6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4A7AF7E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6A843EF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1.991,00</w:t>
            </w:r>
          </w:p>
        </w:tc>
      </w:tr>
      <w:tr w:rsidR="002A606C" w:rsidRPr="00236EB0" w14:paraId="759EA94E" w14:textId="77777777" w:rsidTr="002A606C">
        <w:trPr>
          <w:trHeight w:val="255"/>
        </w:trPr>
        <w:tc>
          <w:tcPr>
            <w:tcW w:w="1139" w:type="dxa"/>
            <w:tcBorders>
              <w:top w:val="nil"/>
              <w:left w:val="nil"/>
              <w:bottom w:val="nil"/>
              <w:right w:val="nil"/>
            </w:tcBorders>
            <w:shd w:val="clear" w:color="auto" w:fill="auto"/>
            <w:noWrap/>
            <w:vAlign w:val="bottom"/>
            <w:hideMark/>
          </w:tcPr>
          <w:p w14:paraId="449AA8F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R435A</w:t>
            </w:r>
          </w:p>
        </w:tc>
        <w:tc>
          <w:tcPr>
            <w:tcW w:w="1036" w:type="dxa"/>
            <w:tcBorders>
              <w:top w:val="nil"/>
              <w:left w:val="nil"/>
              <w:bottom w:val="nil"/>
              <w:right w:val="nil"/>
            </w:tcBorders>
            <w:shd w:val="clear" w:color="auto" w:fill="auto"/>
            <w:noWrap/>
            <w:vAlign w:val="bottom"/>
            <w:hideMark/>
          </w:tcPr>
          <w:p w14:paraId="7C5155A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750223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 xml:space="preserve">Održavanje botaničkog rezervata i izgradnja ograde - </w:t>
            </w:r>
            <w:proofErr w:type="spellStart"/>
            <w:r w:rsidRPr="00236EB0">
              <w:rPr>
                <w:rFonts w:ascii="Arial" w:eastAsia="Times New Roman" w:hAnsi="Arial" w:cs="Arial"/>
                <w:sz w:val="20"/>
                <w:szCs w:val="20"/>
                <w:lang w:eastAsia="hr-HR"/>
              </w:rPr>
              <w:t>Cret</w:t>
            </w:r>
            <w:proofErr w:type="spellEnd"/>
            <w:r w:rsidRPr="00236EB0">
              <w:rPr>
                <w:rFonts w:ascii="Arial" w:eastAsia="Times New Roman" w:hAnsi="Arial" w:cs="Arial"/>
                <w:sz w:val="20"/>
                <w:szCs w:val="20"/>
                <w:lang w:eastAsia="hr-HR"/>
              </w:rPr>
              <w:t xml:space="preserve"> Dubravica</w:t>
            </w:r>
          </w:p>
        </w:tc>
        <w:tc>
          <w:tcPr>
            <w:tcW w:w="1418" w:type="dxa"/>
            <w:tcBorders>
              <w:top w:val="nil"/>
              <w:left w:val="nil"/>
              <w:bottom w:val="nil"/>
              <w:right w:val="nil"/>
            </w:tcBorders>
            <w:shd w:val="clear" w:color="auto" w:fill="auto"/>
            <w:noWrap/>
            <w:vAlign w:val="bottom"/>
            <w:hideMark/>
          </w:tcPr>
          <w:p w14:paraId="383E631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1.991,00</w:t>
            </w:r>
          </w:p>
        </w:tc>
        <w:tc>
          <w:tcPr>
            <w:tcW w:w="1276" w:type="dxa"/>
            <w:tcBorders>
              <w:top w:val="nil"/>
              <w:left w:val="nil"/>
              <w:bottom w:val="nil"/>
              <w:right w:val="nil"/>
            </w:tcBorders>
            <w:shd w:val="clear" w:color="auto" w:fill="auto"/>
            <w:noWrap/>
            <w:vAlign w:val="bottom"/>
            <w:hideMark/>
          </w:tcPr>
          <w:p w14:paraId="4C6C368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E74DCB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443519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1.991,00</w:t>
            </w:r>
          </w:p>
        </w:tc>
      </w:tr>
      <w:tr w:rsidR="00223BEA" w:rsidRPr="00236EB0" w14:paraId="12AE867D" w14:textId="77777777" w:rsidTr="002A606C">
        <w:trPr>
          <w:trHeight w:val="255"/>
        </w:trPr>
        <w:tc>
          <w:tcPr>
            <w:tcW w:w="9214" w:type="dxa"/>
            <w:gridSpan w:val="3"/>
            <w:tcBorders>
              <w:top w:val="nil"/>
              <w:left w:val="nil"/>
              <w:bottom w:val="nil"/>
              <w:right w:val="nil"/>
            </w:tcBorders>
            <w:shd w:val="clear" w:color="000000" w:fill="9999FF"/>
            <w:noWrap/>
            <w:vAlign w:val="bottom"/>
            <w:hideMark/>
          </w:tcPr>
          <w:p w14:paraId="62D21B28"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lastRenderedPageBreak/>
              <w:t>Program 1010 Urbanizam i prostorno uređenje</w:t>
            </w:r>
          </w:p>
        </w:tc>
        <w:tc>
          <w:tcPr>
            <w:tcW w:w="1418" w:type="dxa"/>
            <w:tcBorders>
              <w:top w:val="nil"/>
              <w:left w:val="nil"/>
              <w:bottom w:val="nil"/>
              <w:right w:val="nil"/>
            </w:tcBorders>
            <w:shd w:val="clear" w:color="000000" w:fill="9999FF"/>
            <w:noWrap/>
            <w:vAlign w:val="bottom"/>
            <w:hideMark/>
          </w:tcPr>
          <w:p w14:paraId="3168B74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17.710,00</w:t>
            </w:r>
          </w:p>
        </w:tc>
        <w:tc>
          <w:tcPr>
            <w:tcW w:w="1276" w:type="dxa"/>
            <w:tcBorders>
              <w:top w:val="nil"/>
              <w:left w:val="nil"/>
              <w:bottom w:val="nil"/>
              <w:right w:val="nil"/>
            </w:tcBorders>
            <w:shd w:val="clear" w:color="000000" w:fill="9999FF"/>
            <w:noWrap/>
            <w:vAlign w:val="bottom"/>
            <w:hideMark/>
          </w:tcPr>
          <w:p w14:paraId="194B1DC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17.500,00</w:t>
            </w:r>
          </w:p>
        </w:tc>
        <w:tc>
          <w:tcPr>
            <w:tcW w:w="992" w:type="dxa"/>
            <w:tcBorders>
              <w:top w:val="nil"/>
              <w:left w:val="nil"/>
              <w:bottom w:val="nil"/>
              <w:right w:val="nil"/>
            </w:tcBorders>
            <w:shd w:val="clear" w:color="000000" w:fill="9999FF"/>
            <w:noWrap/>
            <w:vAlign w:val="bottom"/>
            <w:hideMark/>
          </w:tcPr>
          <w:p w14:paraId="71C1CA4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98,81</w:t>
            </w:r>
          </w:p>
        </w:tc>
        <w:tc>
          <w:tcPr>
            <w:tcW w:w="1417" w:type="dxa"/>
            <w:tcBorders>
              <w:top w:val="nil"/>
              <w:left w:val="nil"/>
              <w:bottom w:val="nil"/>
              <w:right w:val="nil"/>
            </w:tcBorders>
            <w:shd w:val="clear" w:color="000000" w:fill="9999FF"/>
            <w:noWrap/>
            <w:vAlign w:val="bottom"/>
            <w:hideMark/>
          </w:tcPr>
          <w:p w14:paraId="327A237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35.210,00</w:t>
            </w:r>
          </w:p>
        </w:tc>
      </w:tr>
      <w:tr w:rsidR="00223BEA" w:rsidRPr="00236EB0" w14:paraId="375CD31B"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4C6A141E"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A100002 Legalizacija nerazvrstanih cesta</w:t>
            </w:r>
          </w:p>
        </w:tc>
        <w:tc>
          <w:tcPr>
            <w:tcW w:w="1418" w:type="dxa"/>
            <w:tcBorders>
              <w:top w:val="nil"/>
              <w:left w:val="nil"/>
              <w:bottom w:val="nil"/>
              <w:right w:val="nil"/>
            </w:tcBorders>
            <w:shd w:val="clear" w:color="000000" w:fill="CCCCFF"/>
            <w:noWrap/>
            <w:vAlign w:val="bottom"/>
            <w:hideMark/>
          </w:tcPr>
          <w:p w14:paraId="1C92B14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6.820,00</w:t>
            </w:r>
          </w:p>
        </w:tc>
        <w:tc>
          <w:tcPr>
            <w:tcW w:w="1276" w:type="dxa"/>
            <w:tcBorders>
              <w:top w:val="nil"/>
              <w:left w:val="nil"/>
              <w:bottom w:val="nil"/>
              <w:right w:val="nil"/>
            </w:tcBorders>
            <w:shd w:val="clear" w:color="000000" w:fill="CCCCFF"/>
            <w:noWrap/>
            <w:vAlign w:val="bottom"/>
            <w:hideMark/>
          </w:tcPr>
          <w:p w14:paraId="42A76CE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2C097C5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02F2CAD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6.820,00</w:t>
            </w:r>
          </w:p>
        </w:tc>
      </w:tr>
      <w:tr w:rsidR="002A606C" w:rsidRPr="00236EB0" w14:paraId="6C49787F" w14:textId="77777777" w:rsidTr="002A606C">
        <w:trPr>
          <w:trHeight w:val="255"/>
        </w:trPr>
        <w:tc>
          <w:tcPr>
            <w:tcW w:w="1139" w:type="dxa"/>
            <w:tcBorders>
              <w:top w:val="nil"/>
              <w:left w:val="nil"/>
              <w:bottom w:val="nil"/>
              <w:right w:val="nil"/>
            </w:tcBorders>
            <w:shd w:val="clear" w:color="auto" w:fill="auto"/>
            <w:noWrap/>
            <w:vAlign w:val="bottom"/>
            <w:hideMark/>
          </w:tcPr>
          <w:p w14:paraId="7F1B7857"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5BE4A807"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6E0EE949"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4D188011"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6.820,00</w:t>
            </w:r>
          </w:p>
        </w:tc>
        <w:tc>
          <w:tcPr>
            <w:tcW w:w="1276" w:type="dxa"/>
            <w:tcBorders>
              <w:top w:val="nil"/>
              <w:left w:val="nil"/>
              <w:bottom w:val="nil"/>
              <w:right w:val="nil"/>
            </w:tcBorders>
            <w:shd w:val="clear" w:color="auto" w:fill="auto"/>
            <w:noWrap/>
            <w:vAlign w:val="bottom"/>
            <w:hideMark/>
          </w:tcPr>
          <w:p w14:paraId="3FF5F167"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593AE577"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4381F96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6.820,00</w:t>
            </w:r>
          </w:p>
        </w:tc>
      </w:tr>
      <w:tr w:rsidR="002A606C" w:rsidRPr="00236EB0" w14:paraId="41AA9D71" w14:textId="77777777" w:rsidTr="002A606C">
        <w:trPr>
          <w:trHeight w:val="255"/>
        </w:trPr>
        <w:tc>
          <w:tcPr>
            <w:tcW w:w="1139" w:type="dxa"/>
            <w:tcBorders>
              <w:top w:val="nil"/>
              <w:left w:val="nil"/>
              <w:bottom w:val="nil"/>
              <w:right w:val="nil"/>
            </w:tcBorders>
            <w:shd w:val="clear" w:color="auto" w:fill="auto"/>
            <w:noWrap/>
            <w:vAlign w:val="bottom"/>
            <w:hideMark/>
          </w:tcPr>
          <w:p w14:paraId="59A0940D"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005C909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7A22B5F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20AC5DF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6.820,00</w:t>
            </w:r>
          </w:p>
        </w:tc>
        <w:tc>
          <w:tcPr>
            <w:tcW w:w="1276" w:type="dxa"/>
            <w:tcBorders>
              <w:top w:val="nil"/>
              <w:left w:val="nil"/>
              <w:bottom w:val="nil"/>
              <w:right w:val="nil"/>
            </w:tcBorders>
            <w:shd w:val="clear" w:color="auto" w:fill="auto"/>
            <w:noWrap/>
            <w:vAlign w:val="bottom"/>
            <w:hideMark/>
          </w:tcPr>
          <w:p w14:paraId="0F9C9CE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63B0B4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22D5F3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6.820,00</w:t>
            </w:r>
          </w:p>
        </w:tc>
      </w:tr>
      <w:tr w:rsidR="00223BEA" w:rsidRPr="00236EB0" w14:paraId="4E370C29"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4966D76F"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09639FE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270,00</w:t>
            </w:r>
          </w:p>
        </w:tc>
        <w:tc>
          <w:tcPr>
            <w:tcW w:w="1276" w:type="dxa"/>
            <w:tcBorders>
              <w:top w:val="nil"/>
              <w:left w:val="nil"/>
              <w:bottom w:val="nil"/>
              <w:right w:val="nil"/>
            </w:tcBorders>
            <w:shd w:val="clear" w:color="000000" w:fill="FFFF99"/>
            <w:noWrap/>
            <w:vAlign w:val="bottom"/>
            <w:hideMark/>
          </w:tcPr>
          <w:p w14:paraId="4DFB48C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3C24A40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64B6A72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270,00</w:t>
            </w:r>
          </w:p>
        </w:tc>
      </w:tr>
      <w:tr w:rsidR="002A606C" w:rsidRPr="00236EB0" w14:paraId="397B6E71" w14:textId="77777777" w:rsidTr="002A606C">
        <w:trPr>
          <w:trHeight w:val="255"/>
        </w:trPr>
        <w:tc>
          <w:tcPr>
            <w:tcW w:w="1139" w:type="dxa"/>
            <w:tcBorders>
              <w:top w:val="nil"/>
              <w:left w:val="nil"/>
              <w:bottom w:val="nil"/>
              <w:right w:val="nil"/>
            </w:tcBorders>
            <w:shd w:val="clear" w:color="auto" w:fill="auto"/>
            <w:noWrap/>
            <w:vAlign w:val="bottom"/>
            <w:hideMark/>
          </w:tcPr>
          <w:p w14:paraId="30DA52F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R379B</w:t>
            </w:r>
          </w:p>
        </w:tc>
        <w:tc>
          <w:tcPr>
            <w:tcW w:w="1036" w:type="dxa"/>
            <w:tcBorders>
              <w:top w:val="nil"/>
              <w:left w:val="nil"/>
              <w:bottom w:val="nil"/>
              <w:right w:val="nil"/>
            </w:tcBorders>
            <w:shd w:val="clear" w:color="auto" w:fill="auto"/>
            <w:noWrap/>
            <w:vAlign w:val="bottom"/>
            <w:hideMark/>
          </w:tcPr>
          <w:p w14:paraId="42ACBD6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77EB91D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Legalizacija nerazvrstanih cesta</w:t>
            </w:r>
          </w:p>
        </w:tc>
        <w:tc>
          <w:tcPr>
            <w:tcW w:w="1418" w:type="dxa"/>
            <w:tcBorders>
              <w:top w:val="nil"/>
              <w:left w:val="nil"/>
              <w:bottom w:val="nil"/>
              <w:right w:val="nil"/>
            </w:tcBorders>
            <w:shd w:val="clear" w:color="auto" w:fill="auto"/>
            <w:noWrap/>
            <w:vAlign w:val="bottom"/>
            <w:hideMark/>
          </w:tcPr>
          <w:p w14:paraId="23474C3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014287D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060D6C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E1C948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r>
      <w:tr w:rsidR="00223BEA" w:rsidRPr="00236EB0" w14:paraId="043E1901"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4F48A5A3"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4.3. Ostali prihodi za posebne namjene</w:t>
            </w:r>
          </w:p>
        </w:tc>
        <w:tc>
          <w:tcPr>
            <w:tcW w:w="1418" w:type="dxa"/>
            <w:tcBorders>
              <w:top w:val="nil"/>
              <w:left w:val="nil"/>
              <w:bottom w:val="nil"/>
              <w:right w:val="nil"/>
            </w:tcBorders>
            <w:shd w:val="clear" w:color="000000" w:fill="FFFF99"/>
            <w:noWrap/>
            <w:vAlign w:val="bottom"/>
            <w:hideMark/>
          </w:tcPr>
          <w:p w14:paraId="31074E1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6.280,00</w:t>
            </w:r>
          </w:p>
        </w:tc>
        <w:tc>
          <w:tcPr>
            <w:tcW w:w="1276" w:type="dxa"/>
            <w:tcBorders>
              <w:top w:val="nil"/>
              <w:left w:val="nil"/>
              <w:bottom w:val="nil"/>
              <w:right w:val="nil"/>
            </w:tcBorders>
            <w:shd w:val="clear" w:color="000000" w:fill="FFFF99"/>
            <w:noWrap/>
            <w:vAlign w:val="bottom"/>
            <w:hideMark/>
          </w:tcPr>
          <w:p w14:paraId="004B5CB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663181B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144A5F7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6.280,00</w:t>
            </w:r>
          </w:p>
        </w:tc>
      </w:tr>
      <w:tr w:rsidR="002A606C" w:rsidRPr="00236EB0" w14:paraId="1F71DE9A" w14:textId="77777777" w:rsidTr="002A606C">
        <w:trPr>
          <w:trHeight w:val="255"/>
        </w:trPr>
        <w:tc>
          <w:tcPr>
            <w:tcW w:w="1139" w:type="dxa"/>
            <w:tcBorders>
              <w:top w:val="nil"/>
              <w:left w:val="nil"/>
              <w:bottom w:val="nil"/>
              <w:right w:val="nil"/>
            </w:tcBorders>
            <w:shd w:val="clear" w:color="auto" w:fill="auto"/>
            <w:noWrap/>
            <w:vAlign w:val="bottom"/>
            <w:hideMark/>
          </w:tcPr>
          <w:p w14:paraId="5D51DFA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R379</w:t>
            </w:r>
          </w:p>
        </w:tc>
        <w:tc>
          <w:tcPr>
            <w:tcW w:w="1036" w:type="dxa"/>
            <w:tcBorders>
              <w:top w:val="nil"/>
              <w:left w:val="nil"/>
              <w:bottom w:val="nil"/>
              <w:right w:val="nil"/>
            </w:tcBorders>
            <w:shd w:val="clear" w:color="auto" w:fill="auto"/>
            <w:noWrap/>
            <w:vAlign w:val="bottom"/>
            <w:hideMark/>
          </w:tcPr>
          <w:p w14:paraId="28FCFA0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0C10D6E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Legalizacija nerazvrstanih cesta</w:t>
            </w:r>
          </w:p>
        </w:tc>
        <w:tc>
          <w:tcPr>
            <w:tcW w:w="1418" w:type="dxa"/>
            <w:tcBorders>
              <w:top w:val="nil"/>
              <w:left w:val="nil"/>
              <w:bottom w:val="nil"/>
              <w:right w:val="nil"/>
            </w:tcBorders>
            <w:shd w:val="clear" w:color="auto" w:fill="auto"/>
            <w:noWrap/>
            <w:vAlign w:val="bottom"/>
            <w:hideMark/>
          </w:tcPr>
          <w:p w14:paraId="7D1044A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6.280,00</w:t>
            </w:r>
          </w:p>
        </w:tc>
        <w:tc>
          <w:tcPr>
            <w:tcW w:w="1276" w:type="dxa"/>
            <w:tcBorders>
              <w:top w:val="nil"/>
              <w:left w:val="nil"/>
              <w:bottom w:val="nil"/>
              <w:right w:val="nil"/>
            </w:tcBorders>
            <w:shd w:val="clear" w:color="auto" w:fill="auto"/>
            <w:noWrap/>
            <w:vAlign w:val="bottom"/>
            <w:hideMark/>
          </w:tcPr>
          <w:p w14:paraId="7426055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1A6E80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B20ABF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6.280,00</w:t>
            </w:r>
          </w:p>
        </w:tc>
      </w:tr>
      <w:tr w:rsidR="00223BEA" w:rsidRPr="00236EB0" w14:paraId="1DE564ED"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6E757270"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2AB4313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270,00</w:t>
            </w:r>
          </w:p>
        </w:tc>
        <w:tc>
          <w:tcPr>
            <w:tcW w:w="1276" w:type="dxa"/>
            <w:tcBorders>
              <w:top w:val="nil"/>
              <w:left w:val="nil"/>
              <w:bottom w:val="nil"/>
              <w:right w:val="nil"/>
            </w:tcBorders>
            <w:shd w:val="clear" w:color="000000" w:fill="FFFF99"/>
            <w:noWrap/>
            <w:vAlign w:val="bottom"/>
            <w:hideMark/>
          </w:tcPr>
          <w:p w14:paraId="5DD1E96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58F49C2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3B17DF7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270,00</w:t>
            </w:r>
          </w:p>
        </w:tc>
      </w:tr>
      <w:tr w:rsidR="002A606C" w:rsidRPr="00236EB0" w14:paraId="782B4190" w14:textId="77777777" w:rsidTr="002A606C">
        <w:trPr>
          <w:trHeight w:val="255"/>
        </w:trPr>
        <w:tc>
          <w:tcPr>
            <w:tcW w:w="1139" w:type="dxa"/>
            <w:tcBorders>
              <w:top w:val="nil"/>
              <w:left w:val="nil"/>
              <w:bottom w:val="nil"/>
              <w:right w:val="nil"/>
            </w:tcBorders>
            <w:shd w:val="clear" w:color="auto" w:fill="auto"/>
            <w:noWrap/>
            <w:vAlign w:val="bottom"/>
            <w:hideMark/>
          </w:tcPr>
          <w:p w14:paraId="045D998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R379A</w:t>
            </w:r>
          </w:p>
        </w:tc>
        <w:tc>
          <w:tcPr>
            <w:tcW w:w="1036" w:type="dxa"/>
            <w:tcBorders>
              <w:top w:val="nil"/>
              <w:left w:val="nil"/>
              <w:bottom w:val="nil"/>
              <w:right w:val="nil"/>
            </w:tcBorders>
            <w:shd w:val="clear" w:color="auto" w:fill="auto"/>
            <w:noWrap/>
            <w:vAlign w:val="bottom"/>
            <w:hideMark/>
          </w:tcPr>
          <w:p w14:paraId="15D7000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742899F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Legalizacija nerazvrstanih cesta</w:t>
            </w:r>
          </w:p>
        </w:tc>
        <w:tc>
          <w:tcPr>
            <w:tcW w:w="1418" w:type="dxa"/>
            <w:tcBorders>
              <w:top w:val="nil"/>
              <w:left w:val="nil"/>
              <w:bottom w:val="nil"/>
              <w:right w:val="nil"/>
            </w:tcBorders>
            <w:shd w:val="clear" w:color="auto" w:fill="auto"/>
            <w:noWrap/>
            <w:vAlign w:val="bottom"/>
            <w:hideMark/>
          </w:tcPr>
          <w:p w14:paraId="54A7132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2897E17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5B27C6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B5C8A1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r>
      <w:tr w:rsidR="00223BEA" w:rsidRPr="00236EB0" w14:paraId="4BC4B638"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2E7F3902"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Kapitalni projekt K100003 Izmjene i dopune Prostornog plana uređenja Općine Dubravica</w:t>
            </w:r>
          </w:p>
        </w:tc>
        <w:tc>
          <w:tcPr>
            <w:tcW w:w="1418" w:type="dxa"/>
            <w:tcBorders>
              <w:top w:val="nil"/>
              <w:left w:val="nil"/>
              <w:bottom w:val="nil"/>
              <w:right w:val="nil"/>
            </w:tcBorders>
            <w:shd w:val="clear" w:color="000000" w:fill="CCCCFF"/>
            <w:noWrap/>
            <w:vAlign w:val="bottom"/>
            <w:hideMark/>
          </w:tcPr>
          <w:p w14:paraId="61BAD9C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10.890,00</w:t>
            </w:r>
          </w:p>
        </w:tc>
        <w:tc>
          <w:tcPr>
            <w:tcW w:w="1276" w:type="dxa"/>
            <w:tcBorders>
              <w:top w:val="nil"/>
              <w:left w:val="nil"/>
              <w:bottom w:val="nil"/>
              <w:right w:val="nil"/>
            </w:tcBorders>
            <w:shd w:val="clear" w:color="000000" w:fill="CCCCFF"/>
            <w:noWrap/>
            <w:vAlign w:val="bottom"/>
            <w:hideMark/>
          </w:tcPr>
          <w:p w14:paraId="58411E7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17.500,00</w:t>
            </w:r>
          </w:p>
        </w:tc>
        <w:tc>
          <w:tcPr>
            <w:tcW w:w="992" w:type="dxa"/>
            <w:tcBorders>
              <w:top w:val="nil"/>
              <w:left w:val="nil"/>
              <w:bottom w:val="nil"/>
              <w:right w:val="nil"/>
            </w:tcBorders>
            <w:shd w:val="clear" w:color="000000" w:fill="CCCCFF"/>
            <w:noWrap/>
            <w:vAlign w:val="bottom"/>
            <w:hideMark/>
          </w:tcPr>
          <w:p w14:paraId="553A115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160,70</w:t>
            </w:r>
          </w:p>
        </w:tc>
        <w:tc>
          <w:tcPr>
            <w:tcW w:w="1417" w:type="dxa"/>
            <w:tcBorders>
              <w:top w:val="nil"/>
              <w:left w:val="nil"/>
              <w:bottom w:val="nil"/>
              <w:right w:val="nil"/>
            </w:tcBorders>
            <w:shd w:val="clear" w:color="000000" w:fill="CCCCFF"/>
            <w:noWrap/>
            <w:vAlign w:val="bottom"/>
            <w:hideMark/>
          </w:tcPr>
          <w:p w14:paraId="2FB8489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28.390,00</w:t>
            </w:r>
          </w:p>
        </w:tc>
      </w:tr>
      <w:tr w:rsidR="002A606C" w:rsidRPr="00236EB0" w14:paraId="014C9487" w14:textId="77777777" w:rsidTr="002A606C">
        <w:trPr>
          <w:trHeight w:val="255"/>
        </w:trPr>
        <w:tc>
          <w:tcPr>
            <w:tcW w:w="1139" w:type="dxa"/>
            <w:tcBorders>
              <w:top w:val="nil"/>
              <w:left w:val="nil"/>
              <w:bottom w:val="nil"/>
              <w:right w:val="nil"/>
            </w:tcBorders>
            <w:shd w:val="clear" w:color="auto" w:fill="auto"/>
            <w:noWrap/>
            <w:vAlign w:val="bottom"/>
            <w:hideMark/>
          </w:tcPr>
          <w:p w14:paraId="548F707D"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1DDB45B3"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000DB926"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2984A778"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10.890,00</w:t>
            </w:r>
          </w:p>
        </w:tc>
        <w:tc>
          <w:tcPr>
            <w:tcW w:w="1276" w:type="dxa"/>
            <w:tcBorders>
              <w:top w:val="nil"/>
              <w:left w:val="nil"/>
              <w:bottom w:val="nil"/>
              <w:right w:val="nil"/>
            </w:tcBorders>
            <w:shd w:val="clear" w:color="auto" w:fill="auto"/>
            <w:noWrap/>
            <w:vAlign w:val="bottom"/>
            <w:hideMark/>
          </w:tcPr>
          <w:p w14:paraId="61197711"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17.500,00</w:t>
            </w:r>
          </w:p>
        </w:tc>
        <w:tc>
          <w:tcPr>
            <w:tcW w:w="992" w:type="dxa"/>
            <w:tcBorders>
              <w:top w:val="nil"/>
              <w:left w:val="nil"/>
              <w:bottom w:val="nil"/>
              <w:right w:val="nil"/>
            </w:tcBorders>
            <w:shd w:val="clear" w:color="auto" w:fill="auto"/>
            <w:noWrap/>
            <w:vAlign w:val="bottom"/>
            <w:hideMark/>
          </w:tcPr>
          <w:p w14:paraId="28F9B1CD"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160,70</w:t>
            </w:r>
          </w:p>
        </w:tc>
        <w:tc>
          <w:tcPr>
            <w:tcW w:w="1417" w:type="dxa"/>
            <w:tcBorders>
              <w:top w:val="nil"/>
              <w:left w:val="nil"/>
              <w:bottom w:val="nil"/>
              <w:right w:val="nil"/>
            </w:tcBorders>
            <w:shd w:val="clear" w:color="auto" w:fill="auto"/>
            <w:noWrap/>
            <w:vAlign w:val="bottom"/>
            <w:hideMark/>
          </w:tcPr>
          <w:p w14:paraId="0E26CB29"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28.390,00</w:t>
            </w:r>
          </w:p>
        </w:tc>
      </w:tr>
      <w:tr w:rsidR="002A606C" w:rsidRPr="00236EB0" w14:paraId="3815855A" w14:textId="77777777" w:rsidTr="002A606C">
        <w:trPr>
          <w:trHeight w:val="255"/>
        </w:trPr>
        <w:tc>
          <w:tcPr>
            <w:tcW w:w="1139" w:type="dxa"/>
            <w:tcBorders>
              <w:top w:val="nil"/>
              <w:left w:val="nil"/>
              <w:bottom w:val="nil"/>
              <w:right w:val="nil"/>
            </w:tcBorders>
            <w:shd w:val="clear" w:color="auto" w:fill="auto"/>
            <w:noWrap/>
            <w:vAlign w:val="bottom"/>
            <w:hideMark/>
          </w:tcPr>
          <w:p w14:paraId="71EAAE18"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5325D19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6CE78C5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nabavu proizvedene dugotrajne imovine</w:t>
            </w:r>
          </w:p>
        </w:tc>
        <w:tc>
          <w:tcPr>
            <w:tcW w:w="1418" w:type="dxa"/>
            <w:tcBorders>
              <w:top w:val="nil"/>
              <w:left w:val="nil"/>
              <w:bottom w:val="nil"/>
              <w:right w:val="nil"/>
            </w:tcBorders>
            <w:shd w:val="clear" w:color="auto" w:fill="auto"/>
            <w:noWrap/>
            <w:vAlign w:val="bottom"/>
            <w:hideMark/>
          </w:tcPr>
          <w:p w14:paraId="0A00B03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10.890,00</w:t>
            </w:r>
          </w:p>
        </w:tc>
        <w:tc>
          <w:tcPr>
            <w:tcW w:w="1276" w:type="dxa"/>
            <w:tcBorders>
              <w:top w:val="nil"/>
              <w:left w:val="nil"/>
              <w:bottom w:val="nil"/>
              <w:right w:val="nil"/>
            </w:tcBorders>
            <w:shd w:val="clear" w:color="auto" w:fill="auto"/>
            <w:noWrap/>
            <w:vAlign w:val="bottom"/>
            <w:hideMark/>
          </w:tcPr>
          <w:p w14:paraId="57740A9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17.500,00</w:t>
            </w:r>
          </w:p>
        </w:tc>
        <w:tc>
          <w:tcPr>
            <w:tcW w:w="992" w:type="dxa"/>
            <w:tcBorders>
              <w:top w:val="nil"/>
              <w:left w:val="nil"/>
              <w:bottom w:val="nil"/>
              <w:right w:val="nil"/>
            </w:tcBorders>
            <w:shd w:val="clear" w:color="auto" w:fill="auto"/>
            <w:noWrap/>
            <w:vAlign w:val="bottom"/>
            <w:hideMark/>
          </w:tcPr>
          <w:p w14:paraId="19C60A1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160,70</w:t>
            </w:r>
          </w:p>
        </w:tc>
        <w:tc>
          <w:tcPr>
            <w:tcW w:w="1417" w:type="dxa"/>
            <w:tcBorders>
              <w:top w:val="nil"/>
              <w:left w:val="nil"/>
              <w:bottom w:val="nil"/>
              <w:right w:val="nil"/>
            </w:tcBorders>
            <w:shd w:val="clear" w:color="auto" w:fill="auto"/>
            <w:noWrap/>
            <w:vAlign w:val="bottom"/>
            <w:hideMark/>
          </w:tcPr>
          <w:p w14:paraId="5D7DA45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28.390,00</w:t>
            </w:r>
          </w:p>
        </w:tc>
      </w:tr>
      <w:tr w:rsidR="00223BEA" w:rsidRPr="00236EB0" w14:paraId="65D8979F"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2CA9A3F0"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03030AA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270,00</w:t>
            </w:r>
          </w:p>
        </w:tc>
        <w:tc>
          <w:tcPr>
            <w:tcW w:w="1276" w:type="dxa"/>
            <w:tcBorders>
              <w:top w:val="nil"/>
              <w:left w:val="nil"/>
              <w:bottom w:val="nil"/>
              <w:right w:val="nil"/>
            </w:tcBorders>
            <w:shd w:val="clear" w:color="000000" w:fill="FFFF99"/>
            <w:noWrap/>
            <w:vAlign w:val="bottom"/>
            <w:hideMark/>
          </w:tcPr>
          <w:p w14:paraId="26BC61B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23FC7F8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28B5E9D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270,00</w:t>
            </w:r>
          </w:p>
        </w:tc>
      </w:tr>
      <w:tr w:rsidR="002A606C" w:rsidRPr="00236EB0" w14:paraId="036679DF" w14:textId="77777777" w:rsidTr="002A606C">
        <w:trPr>
          <w:trHeight w:val="255"/>
        </w:trPr>
        <w:tc>
          <w:tcPr>
            <w:tcW w:w="1139" w:type="dxa"/>
            <w:tcBorders>
              <w:top w:val="nil"/>
              <w:left w:val="nil"/>
              <w:bottom w:val="nil"/>
              <w:right w:val="nil"/>
            </w:tcBorders>
            <w:shd w:val="clear" w:color="auto" w:fill="auto"/>
            <w:noWrap/>
            <w:vAlign w:val="bottom"/>
            <w:hideMark/>
          </w:tcPr>
          <w:p w14:paraId="413DA9A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R440</w:t>
            </w:r>
          </w:p>
        </w:tc>
        <w:tc>
          <w:tcPr>
            <w:tcW w:w="1036" w:type="dxa"/>
            <w:tcBorders>
              <w:top w:val="nil"/>
              <w:left w:val="nil"/>
              <w:bottom w:val="nil"/>
              <w:right w:val="nil"/>
            </w:tcBorders>
            <w:shd w:val="clear" w:color="auto" w:fill="auto"/>
            <w:noWrap/>
            <w:vAlign w:val="bottom"/>
            <w:hideMark/>
          </w:tcPr>
          <w:p w14:paraId="75A1F49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6130E99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V. Izmjene i dopune Prostornog plana uređenja Općine Dubravica</w:t>
            </w:r>
          </w:p>
        </w:tc>
        <w:tc>
          <w:tcPr>
            <w:tcW w:w="1418" w:type="dxa"/>
            <w:tcBorders>
              <w:top w:val="nil"/>
              <w:left w:val="nil"/>
              <w:bottom w:val="nil"/>
              <w:right w:val="nil"/>
            </w:tcBorders>
            <w:shd w:val="clear" w:color="auto" w:fill="auto"/>
            <w:noWrap/>
            <w:vAlign w:val="bottom"/>
            <w:hideMark/>
          </w:tcPr>
          <w:p w14:paraId="2C7D602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60DF8BE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B06991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72C23C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r>
      <w:tr w:rsidR="00223BEA" w:rsidRPr="00236EB0" w14:paraId="7F779525"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0D5DFFEF"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4.3. Ostali prihodi za posebne namjene</w:t>
            </w:r>
          </w:p>
        </w:tc>
        <w:tc>
          <w:tcPr>
            <w:tcW w:w="1418" w:type="dxa"/>
            <w:tcBorders>
              <w:top w:val="nil"/>
              <w:left w:val="nil"/>
              <w:bottom w:val="nil"/>
              <w:right w:val="nil"/>
            </w:tcBorders>
            <w:shd w:val="clear" w:color="000000" w:fill="FFFF99"/>
            <w:noWrap/>
            <w:vAlign w:val="bottom"/>
            <w:hideMark/>
          </w:tcPr>
          <w:p w14:paraId="6A3035D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270,00</w:t>
            </w:r>
          </w:p>
        </w:tc>
        <w:tc>
          <w:tcPr>
            <w:tcW w:w="1276" w:type="dxa"/>
            <w:tcBorders>
              <w:top w:val="nil"/>
              <w:left w:val="nil"/>
              <w:bottom w:val="nil"/>
              <w:right w:val="nil"/>
            </w:tcBorders>
            <w:shd w:val="clear" w:color="000000" w:fill="FFFF99"/>
            <w:noWrap/>
            <w:vAlign w:val="bottom"/>
            <w:hideMark/>
          </w:tcPr>
          <w:p w14:paraId="568E2D8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2776801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081DEF7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270,00</w:t>
            </w:r>
          </w:p>
        </w:tc>
      </w:tr>
      <w:tr w:rsidR="002A606C" w:rsidRPr="00236EB0" w14:paraId="41676503" w14:textId="77777777" w:rsidTr="002A606C">
        <w:trPr>
          <w:trHeight w:val="255"/>
        </w:trPr>
        <w:tc>
          <w:tcPr>
            <w:tcW w:w="1139" w:type="dxa"/>
            <w:tcBorders>
              <w:top w:val="nil"/>
              <w:left w:val="nil"/>
              <w:bottom w:val="nil"/>
              <w:right w:val="nil"/>
            </w:tcBorders>
            <w:shd w:val="clear" w:color="auto" w:fill="auto"/>
            <w:noWrap/>
            <w:vAlign w:val="bottom"/>
            <w:hideMark/>
          </w:tcPr>
          <w:p w14:paraId="29A1972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R440A</w:t>
            </w:r>
          </w:p>
        </w:tc>
        <w:tc>
          <w:tcPr>
            <w:tcW w:w="1036" w:type="dxa"/>
            <w:tcBorders>
              <w:top w:val="nil"/>
              <w:left w:val="nil"/>
              <w:bottom w:val="nil"/>
              <w:right w:val="nil"/>
            </w:tcBorders>
            <w:shd w:val="clear" w:color="auto" w:fill="auto"/>
            <w:noWrap/>
            <w:vAlign w:val="bottom"/>
            <w:hideMark/>
          </w:tcPr>
          <w:p w14:paraId="37300CB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496534C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V. Izmjene i dopune Prostornog plana uređenja Općine Dubravica</w:t>
            </w:r>
          </w:p>
        </w:tc>
        <w:tc>
          <w:tcPr>
            <w:tcW w:w="1418" w:type="dxa"/>
            <w:tcBorders>
              <w:top w:val="nil"/>
              <w:left w:val="nil"/>
              <w:bottom w:val="nil"/>
              <w:right w:val="nil"/>
            </w:tcBorders>
            <w:shd w:val="clear" w:color="auto" w:fill="auto"/>
            <w:noWrap/>
            <w:vAlign w:val="bottom"/>
            <w:hideMark/>
          </w:tcPr>
          <w:p w14:paraId="4AA798A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1A97318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552F39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A58880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r>
      <w:tr w:rsidR="00223BEA" w:rsidRPr="00236EB0" w14:paraId="5E8AD23E"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369AF038"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70FE5CC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10.350,00</w:t>
            </w:r>
          </w:p>
        </w:tc>
        <w:tc>
          <w:tcPr>
            <w:tcW w:w="1276" w:type="dxa"/>
            <w:tcBorders>
              <w:top w:val="nil"/>
              <w:left w:val="nil"/>
              <w:bottom w:val="nil"/>
              <w:right w:val="nil"/>
            </w:tcBorders>
            <w:shd w:val="clear" w:color="000000" w:fill="FFFF99"/>
            <w:noWrap/>
            <w:vAlign w:val="bottom"/>
            <w:hideMark/>
          </w:tcPr>
          <w:p w14:paraId="693AF0B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17.500,00</w:t>
            </w:r>
          </w:p>
        </w:tc>
        <w:tc>
          <w:tcPr>
            <w:tcW w:w="992" w:type="dxa"/>
            <w:tcBorders>
              <w:top w:val="nil"/>
              <w:left w:val="nil"/>
              <w:bottom w:val="nil"/>
              <w:right w:val="nil"/>
            </w:tcBorders>
            <w:shd w:val="clear" w:color="000000" w:fill="FFFF99"/>
            <w:noWrap/>
            <w:vAlign w:val="bottom"/>
            <w:hideMark/>
          </w:tcPr>
          <w:p w14:paraId="1532CC4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169,08</w:t>
            </w:r>
          </w:p>
        </w:tc>
        <w:tc>
          <w:tcPr>
            <w:tcW w:w="1417" w:type="dxa"/>
            <w:tcBorders>
              <w:top w:val="nil"/>
              <w:left w:val="nil"/>
              <w:bottom w:val="nil"/>
              <w:right w:val="nil"/>
            </w:tcBorders>
            <w:shd w:val="clear" w:color="000000" w:fill="FFFF99"/>
            <w:noWrap/>
            <w:vAlign w:val="bottom"/>
            <w:hideMark/>
          </w:tcPr>
          <w:p w14:paraId="58D42B3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27.850,00</w:t>
            </w:r>
          </w:p>
        </w:tc>
      </w:tr>
      <w:tr w:rsidR="002A606C" w:rsidRPr="00236EB0" w14:paraId="3F5B7880" w14:textId="77777777" w:rsidTr="002A606C">
        <w:trPr>
          <w:trHeight w:val="255"/>
        </w:trPr>
        <w:tc>
          <w:tcPr>
            <w:tcW w:w="1139" w:type="dxa"/>
            <w:tcBorders>
              <w:top w:val="nil"/>
              <w:left w:val="nil"/>
              <w:bottom w:val="nil"/>
              <w:right w:val="nil"/>
            </w:tcBorders>
            <w:shd w:val="clear" w:color="auto" w:fill="auto"/>
            <w:noWrap/>
            <w:vAlign w:val="bottom"/>
            <w:hideMark/>
          </w:tcPr>
          <w:p w14:paraId="0EB078A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R440B</w:t>
            </w:r>
          </w:p>
        </w:tc>
        <w:tc>
          <w:tcPr>
            <w:tcW w:w="1036" w:type="dxa"/>
            <w:tcBorders>
              <w:top w:val="nil"/>
              <w:left w:val="nil"/>
              <w:bottom w:val="nil"/>
              <w:right w:val="nil"/>
            </w:tcBorders>
            <w:shd w:val="clear" w:color="auto" w:fill="auto"/>
            <w:noWrap/>
            <w:vAlign w:val="bottom"/>
            <w:hideMark/>
          </w:tcPr>
          <w:p w14:paraId="231085B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4BE787E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V. Izmjene i dopune Prostornog plana uređenja Općine Dubravica</w:t>
            </w:r>
          </w:p>
        </w:tc>
        <w:tc>
          <w:tcPr>
            <w:tcW w:w="1418" w:type="dxa"/>
            <w:tcBorders>
              <w:top w:val="nil"/>
              <w:left w:val="nil"/>
              <w:bottom w:val="nil"/>
              <w:right w:val="nil"/>
            </w:tcBorders>
            <w:shd w:val="clear" w:color="auto" w:fill="auto"/>
            <w:noWrap/>
            <w:vAlign w:val="bottom"/>
            <w:hideMark/>
          </w:tcPr>
          <w:p w14:paraId="0C55F73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10.350,00</w:t>
            </w:r>
          </w:p>
        </w:tc>
        <w:tc>
          <w:tcPr>
            <w:tcW w:w="1276" w:type="dxa"/>
            <w:tcBorders>
              <w:top w:val="nil"/>
              <w:left w:val="nil"/>
              <w:bottom w:val="nil"/>
              <w:right w:val="nil"/>
            </w:tcBorders>
            <w:shd w:val="clear" w:color="auto" w:fill="auto"/>
            <w:noWrap/>
            <w:vAlign w:val="bottom"/>
            <w:hideMark/>
          </w:tcPr>
          <w:p w14:paraId="58F9152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17.500,00</w:t>
            </w:r>
          </w:p>
        </w:tc>
        <w:tc>
          <w:tcPr>
            <w:tcW w:w="992" w:type="dxa"/>
            <w:tcBorders>
              <w:top w:val="nil"/>
              <w:left w:val="nil"/>
              <w:bottom w:val="nil"/>
              <w:right w:val="nil"/>
            </w:tcBorders>
            <w:shd w:val="clear" w:color="auto" w:fill="auto"/>
            <w:noWrap/>
            <w:vAlign w:val="bottom"/>
            <w:hideMark/>
          </w:tcPr>
          <w:p w14:paraId="66AE3B4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169,08</w:t>
            </w:r>
          </w:p>
        </w:tc>
        <w:tc>
          <w:tcPr>
            <w:tcW w:w="1417" w:type="dxa"/>
            <w:tcBorders>
              <w:top w:val="nil"/>
              <w:left w:val="nil"/>
              <w:bottom w:val="nil"/>
              <w:right w:val="nil"/>
            </w:tcBorders>
            <w:shd w:val="clear" w:color="auto" w:fill="auto"/>
            <w:noWrap/>
            <w:vAlign w:val="bottom"/>
            <w:hideMark/>
          </w:tcPr>
          <w:p w14:paraId="4525347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27.850,00</w:t>
            </w:r>
          </w:p>
        </w:tc>
      </w:tr>
      <w:tr w:rsidR="00223BEA" w:rsidRPr="00236EB0" w14:paraId="5DB65DF3" w14:textId="77777777" w:rsidTr="002A606C">
        <w:trPr>
          <w:trHeight w:val="255"/>
        </w:trPr>
        <w:tc>
          <w:tcPr>
            <w:tcW w:w="9214" w:type="dxa"/>
            <w:gridSpan w:val="3"/>
            <w:tcBorders>
              <w:top w:val="nil"/>
              <w:left w:val="nil"/>
              <w:bottom w:val="nil"/>
              <w:right w:val="nil"/>
            </w:tcBorders>
            <w:shd w:val="clear" w:color="000000" w:fill="9999FF"/>
            <w:noWrap/>
            <w:vAlign w:val="bottom"/>
            <w:hideMark/>
          </w:tcPr>
          <w:p w14:paraId="332A9F37"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Program 1012 Vatrogasne službe i zaštita</w:t>
            </w:r>
          </w:p>
        </w:tc>
        <w:tc>
          <w:tcPr>
            <w:tcW w:w="1418" w:type="dxa"/>
            <w:tcBorders>
              <w:top w:val="nil"/>
              <w:left w:val="nil"/>
              <w:bottom w:val="nil"/>
              <w:right w:val="nil"/>
            </w:tcBorders>
            <w:shd w:val="clear" w:color="000000" w:fill="9999FF"/>
            <w:noWrap/>
            <w:vAlign w:val="bottom"/>
            <w:hideMark/>
          </w:tcPr>
          <w:p w14:paraId="052ADD3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77.693,00</w:t>
            </w:r>
          </w:p>
        </w:tc>
        <w:tc>
          <w:tcPr>
            <w:tcW w:w="1276" w:type="dxa"/>
            <w:tcBorders>
              <w:top w:val="nil"/>
              <w:left w:val="nil"/>
              <w:bottom w:val="nil"/>
              <w:right w:val="nil"/>
            </w:tcBorders>
            <w:shd w:val="clear" w:color="000000" w:fill="9999FF"/>
            <w:noWrap/>
            <w:vAlign w:val="bottom"/>
            <w:hideMark/>
          </w:tcPr>
          <w:p w14:paraId="587577D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9999FF"/>
            <w:noWrap/>
            <w:vAlign w:val="bottom"/>
            <w:hideMark/>
          </w:tcPr>
          <w:p w14:paraId="2D82A24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9999FF"/>
            <w:noWrap/>
            <w:vAlign w:val="bottom"/>
            <w:hideMark/>
          </w:tcPr>
          <w:p w14:paraId="0797983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77.693,00</w:t>
            </w:r>
          </w:p>
        </w:tc>
      </w:tr>
      <w:tr w:rsidR="00223BEA" w:rsidRPr="00236EB0" w14:paraId="1A0A610A"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383F1E6D"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lastRenderedPageBreak/>
              <w:t>Aktivnost A100001 Vatrogasna zajednica i Civilna zaštita</w:t>
            </w:r>
          </w:p>
        </w:tc>
        <w:tc>
          <w:tcPr>
            <w:tcW w:w="1418" w:type="dxa"/>
            <w:tcBorders>
              <w:top w:val="nil"/>
              <w:left w:val="nil"/>
              <w:bottom w:val="nil"/>
              <w:right w:val="nil"/>
            </w:tcBorders>
            <w:shd w:val="clear" w:color="000000" w:fill="CCCCFF"/>
            <w:noWrap/>
            <w:vAlign w:val="bottom"/>
            <w:hideMark/>
          </w:tcPr>
          <w:p w14:paraId="687F0BB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32.891,00</w:t>
            </w:r>
          </w:p>
        </w:tc>
        <w:tc>
          <w:tcPr>
            <w:tcW w:w="1276" w:type="dxa"/>
            <w:tcBorders>
              <w:top w:val="nil"/>
              <w:left w:val="nil"/>
              <w:bottom w:val="nil"/>
              <w:right w:val="nil"/>
            </w:tcBorders>
            <w:shd w:val="clear" w:color="000000" w:fill="CCCCFF"/>
            <w:noWrap/>
            <w:vAlign w:val="bottom"/>
            <w:hideMark/>
          </w:tcPr>
          <w:p w14:paraId="6CF08C2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633E4C0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67F76C8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32.891,00</w:t>
            </w:r>
          </w:p>
        </w:tc>
      </w:tr>
      <w:tr w:rsidR="002A606C" w:rsidRPr="00236EB0" w14:paraId="3663F3B5" w14:textId="77777777" w:rsidTr="002A606C">
        <w:trPr>
          <w:trHeight w:val="255"/>
        </w:trPr>
        <w:tc>
          <w:tcPr>
            <w:tcW w:w="1139" w:type="dxa"/>
            <w:tcBorders>
              <w:top w:val="nil"/>
              <w:left w:val="nil"/>
              <w:bottom w:val="nil"/>
              <w:right w:val="nil"/>
            </w:tcBorders>
            <w:shd w:val="clear" w:color="auto" w:fill="auto"/>
            <w:noWrap/>
            <w:vAlign w:val="bottom"/>
            <w:hideMark/>
          </w:tcPr>
          <w:p w14:paraId="1B397DC0"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0799DC4F"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34A586F6"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4D37510D"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32.891,00</w:t>
            </w:r>
          </w:p>
        </w:tc>
        <w:tc>
          <w:tcPr>
            <w:tcW w:w="1276" w:type="dxa"/>
            <w:tcBorders>
              <w:top w:val="nil"/>
              <w:left w:val="nil"/>
              <w:bottom w:val="nil"/>
              <w:right w:val="nil"/>
            </w:tcBorders>
            <w:shd w:val="clear" w:color="auto" w:fill="auto"/>
            <w:noWrap/>
            <w:vAlign w:val="bottom"/>
            <w:hideMark/>
          </w:tcPr>
          <w:p w14:paraId="5E2D36B6"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0798DFE7"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0ED25718"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32.891,00</w:t>
            </w:r>
          </w:p>
        </w:tc>
      </w:tr>
      <w:tr w:rsidR="002A606C" w:rsidRPr="00236EB0" w14:paraId="4785E383" w14:textId="77777777" w:rsidTr="002A606C">
        <w:trPr>
          <w:trHeight w:val="255"/>
        </w:trPr>
        <w:tc>
          <w:tcPr>
            <w:tcW w:w="1139" w:type="dxa"/>
            <w:tcBorders>
              <w:top w:val="nil"/>
              <w:left w:val="nil"/>
              <w:bottom w:val="nil"/>
              <w:right w:val="nil"/>
            </w:tcBorders>
            <w:shd w:val="clear" w:color="auto" w:fill="auto"/>
            <w:noWrap/>
            <w:vAlign w:val="bottom"/>
            <w:hideMark/>
          </w:tcPr>
          <w:p w14:paraId="3389453D"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343210E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7FBE216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3C15AB2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w:t>
            </w:r>
          </w:p>
        </w:tc>
        <w:tc>
          <w:tcPr>
            <w:tcW w:w="1276" w:type="dxa"/>
            <w:tcBorders>
              <w:top w:val="nil"/>
              <w:left w:val="nil"/>
              <w:bottom w:val="nil"/>
              <w:right w:val="nil"/>
            </w:tcBorders>
            <w:shd w:val="clear" w:color="auto" w:fill="auto"/>
            <w:noWrap/>
            <w:vAlign w:val="bottom"/>
            <w:hideMark/>
          </w:tcPr>
          <w:p w14:paraId="26535BD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6F655A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341347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w:t>
            </w:r>
          </w:p>
        </w:tc>
      </w:tr>
      <w:tr w:rsidR="00223BEA" w:rsidRPr="00236EB0" w14:paraId="4B7DFB84"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7675FA38"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70D2A2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400,00</w:t>
            </w:r>
          </w:p>
        </w:tc>
        <w:tc>
          <w:tcPr>
            <w:tcW w:w="1276" w:type="dxa"/>
            <w:tcBorders>
              <w:top w:val="nil"/>
              <w:left w:val="nil"/>
              <w:bottom w:val="nil"/>
              <w:right w:val="nil"/>
            </w:tcBorders>
            <w:shd w:val="clear" w:color="000000" w:fill="FFFF99"/>
            <w:noWrap/>
            <w:vAlign w:val="bottom"/>
            <w:hideMark/>
          </w:tcPr>
          <w:p w14:paraId="3F18200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1B913C9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2DCDCEA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400,00</w:t>
            </w:r>
          </w:p>
        </w:tc>
      </w:tr>
      <w:tr w:rsidR="002A606C" w:rsidRPr="00236EB0" w14:paraId="3FC761E0" w14:textId="77777777" w:rsidTr="002A606C">
        <w:trPr>
          <w:trHeight w:val="255"/>
        </w:trPr>
        <w:tc>
          <w:tcPr>
            <w:tcW w:w="1139" w:type="dxa"/>
            <w:tcBorders>
              <w:top w:val="nil"/>
              <w:left w:val="nil"/>
              <w:bottom w:val="nil"/>
              <w:right w:val="nil"/>
            </w:tcBorders>
            <w:shd w:val="clear" w:color="auto" w:fill="auto"/>
            <w:noWrap/>
            <w:vAlign w:val="bottom"/>
            <w:hideMark/>
          </w:tcPr>
          <w:p w14:paraId="3B26D3C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R103B</w:t>
            </w:r>
          </w:p>
        </w:tc>
        <w:tc>
          <w:tcPr>
            <w:tcW w:w="1036" w:type="dxa"/>
            <w:tcBorders>
              <w:top w:val="nil"/>
              <w:left w:val="nil"/>
              <w:bottom w:val="nil"/>
              <w:right w:val="nil"/>
            </w:tcBorders>
            <w:shd w:val="clear" w:color="auto" w:fill="auto"/>
            <w:noWrap/>
            <w:vAlign w:val="bottom"/>
            <w:hideMark/>
          </w:tcPr>
          <w:p w14:paraId="5B97C83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8E9E6E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Civilna zaštita</w:t>
            </w:r>
          </w:p>
        </w:tc>
        <w:tc>
          <w:tcPr>
            <w:tcW w:w="1418" w:type="dxa"/>
            <w:tcBorders>
              <w:top w:val="nil"/>
              <w:left w:val="nil"/>
              <w:bottom w:val="nil"/>
              <w:right w:val="nil"/>
            </w:tcBorders>
            <w:shd w:val="clear" w:color="auto" w:fill="auto"/>
            <w:noWrap/>
            <w:vAlign w:val="bottom"/>
            <w:hideMark/>
          </w:tcPr>
          <w:p w14:paraId="704B6FA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1908183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694C94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4FA421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r>
      <w:tr w:rsidR="002A606C" w:rsidRPr="00236EB0" w14:paraId="5BE33465" w14:textId="77777777" w:rsidTr="002A606C">
        <w:trPr>
          <w:trHeight w:val="255"/>
        </w:trPr>
        <w:tc>
          <w:tcPr>
            <w:tcW w:w="1139" w:type="dxa"/>
            <w:tcBorders>
              <w:top w:val="nil"/>
              <w:left w:val="nil"/>
              <w:bottom w:val="nil"/>
              <w:right w:val="nil"/>
            </w:tcBorders>
            <w:shd w:val="clear" w:color="auto" w:fill="auto"/>
            <w:noWrap/>
            <w:vAlign w:val="bottom"/>
            <w:hideMark/>
          </w:tcPr>
          <w:p w14:paraId="5F02944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R103C</w:t>
            </w:r>
          </w:p>
        </w:tc>
        <w:tc>
          <w:tcPr>
            <w:tcW w:w="1036" w:type="dxa"/>
            <w:tcBorders>
              <w:top w:val="nil"/>
              <w:left w:val="nil"/>
              <w:bottom w:val="nil"/>
              <w:right w:val="nil"/>
            </w:tcBorders>
            <w:shd w:val="clear" w:color="auto" w:fill="auto"/>
            <w:noWrap/>
            <w:vAlign w:val="bottom"/>
            <w:hideMark/>
          </w:tcPr>
          <w:p w14:paraId="00FF7A0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3FA342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Naknada - Civilna zaštita</w:t>
            </w:r>
          </w:p>
        </w:tc>
        <w:tc>
          <w:tcPr>
            <w:tcW w:w="1418" w:type="dxa"/>
            <w:tcBorders>
              <w:top w:val="nil"/>
              <w:left w:val="nil"/>
              <w:bottom w:val="nil"/>
              <w:right w:val="nil"/>
            </w:tcBorders>
            <w:shd w:val="clear" w:color="auto" w:fill="auto"/>
            <w:noWrap/>
            <w:vAlign w:val="bottom"/>
            <w:hideMark/>
          </w:tcPr>
          <w:p w14:paraId="10AF26B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130,00</w:t>
            </w:r>
          </w:p>
        </w:tc>
        <w:tc>
          <w:tcPr>
            <w:tcW w:w="1276" w:type="dxa"/>
            <w:tcBorders>
              <w:top w:val="nil"/>
              <w:left w:val="nil"/>
              <w:bottom w:val="nil"/>
              <w:right w:val="nil"/>
            </w:tcBorders>
            <w:shd w:val="clear" w:color="auto" w:fill="auto"/>
            <w:noWrap/>
            <w:vAlign w:val="bottom"/>
            <w:hideMark/>
          </w:tcPr>
          <w:p w14:paraId="2A6E07E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A325B0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8DAC5C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130,00</w:t>
            </w:r>
          </w:p>
        </w:tc>
      </w:tr>
      <w:tr w:rsidR="002A606C" w:rsidRPr="00236EB0" w14:paraId="08F55FC2" w14:textId="77777777" w:rsidTr="002A606C">
        <w:trPr>
          <w:trHeight w:val="255"/>
        </w:trPr>
        <w:tc>
          <w:tcPr>
            <w:tcW w:w="1139" w:type="dxa"/>
            <w:tcBorders>
              <w:top w:val="nil"/>
              <w:left w:val="nil"/>
              <w:bottom w:val="nil"/>
              <w:right w:val="nil"/>
            </w:tcBorders>
            <w:shd w:val="clear" w:color="auto" w:fill="auto"/>
            <w:noWrap/>
            <w:vAlign w:val="bottom"/>
            <w:hideMark/>
          </w:tcPr>
          <w:p w14:paraId="365DE840" w14:textId="77777777" w:rsidR="00236EB0" w:rsidRPr="00236EB0" w:rsidRDefault="00236EB0" w:rsidP="00236EB0">
            <w:pPr>
              <w:jc w:val="right"/>
              <w:rPr>
                <w:rFonts w:ascii="Arial" w:eastAsia="Times New Roman" w:hAnsi="Arial" w:cs="Arial"/>
                <w:sz w:val="20"/>
                <w:szCs w:val="20"/>
                <w:lang w:eastAsia="hr-HR"/>
              </w:rPr>
            </w:pPr>
          </w:p>
        </w:tc>
        <w:tc>
          <w:tcPr>
            <w:tcW w:w="1036" w:type="dxa"/>
            <w:tcBorders>
              <w:top w:val="nil"/>
              <w:left w:val="nil"/>
              <w:bottom w:val="nil"/>
              <w:right w:val="nil"/>
            </w:tcBorders>
            <w:shd w:val="clear" w:color="auto" w:fill="auto"/>
            <w:noWrap/>
            <w:vAlign w:val="bottom"/>
            <w:hideMark/>
          </w:tcPr>
          <w:p w14:paraId="4BA3A5C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601ADA6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Ostali rashodi</w:t>
            </w:r>
          </w:p>
        </w:tc>
        <w:tc>
          <w:tcPr>
            <w:tcW w:w="1418" w:type="dxa"/>
            <w:tcBorders>
              <w:top w:val="nil"/>
              <w:left w:val="nil"/>
              <w:bottom w:val="nil"/>
              <w:right w:val="nil"/>
            </w:tcBorders>
            <w:shd w:val="clear" w:color="auto" w:fill="auto"/>
            <w:noWrap/>
            <w:vAlign w:val="bottom"/>
            <w:hideMark/>
          </w:tcPr>
          <w:p w14:paraId="0139232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32.491,00</w:t>
            </w:r>
          </w:p>
        </w:tc>
        <w:tc>
          <w:tcPr>
            <w:tcW w:w="1276" w:type="dxa"/>
            <w:tcBorders>
              <w:top w:val="nil"/>
              <w:left w:val="nil"/>
              <w:bottom w:val="nil"/>
              <w:right w:val="nil"/>
            </w:tcBorders>
            <w:shd w:val="clear" w:color="auto" w:fill="auto"/>
            <w:noWrap/>
            <w:vAlign w:val="bottom"/>
            <w:hideMark/>
          </w:tcPr>
          <w:p w14:paraId="0805FCB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8BD9E4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D6DD0F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32.491,00</w:t>
            </w:r>
          </w:p>
        </w:tc>
      </w:tr>
      <w:tr w:rsidR="00223BEA" w:rsidRPr="00236EB0" w14:paraId="3AE16F4E"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48673D6A"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3BABDE3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32.491,00</w:t>
            </w:r>
          </w:p>
        </w:tc>
        <w:tc>
          <w:tcPr>
            <w:tcW w:w="1276" w:type="dxa"/>
            <w:tcBorders>
              <w:top w:val="nil"/>
              <w:left w:val="nil"/>
              <w:bottom w:val="nil"/>
              <w:right w:val="nil"/>
            </w:tcBorders>
            <w:shd w:val="clear" w:color="000000" w:fill="FFFF99"/>
            <w:noWrap/>
            <w:vAlign w:val="bottom"/>
            <w:hideMark/>
          </w:tcPr>
          <w:p w14:paraId="4B79454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0664092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46BF7B1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32.491,00</w:t>
            </w:r>
          </w:p>
        </w:tc>
      </w:tr>
      <w:tr w:rsidR="002A606C" w:rsidRPr="00236EB0" w14:paraId="5610F607" w14:textId="77777777" w:rsidTr="002A606C">
        <w:trPr>
          <w:trHeight w:val="255"/>
        </w:trPr>
        <w:tc>
          <w:tcPr>
            <w:tcW w:w="1139" w:type="dxa"/>
            <w:tcBorders>
              <w:top w:val="nil"/>
              <w:left w:val="nil"/>
              <w:bottom w:val="nil"/>
              <w:right w:val="nil"/>
            </w:tcBorders>
            <w:shd w:val="clear" w:color="auto" w:fill="auto"/>
            <w:noWrap/>
            <w:vAlign w:val="bottom"/>
            <w:hideMark/>
          </w:tcPr>
          <w:p w14:paraId="7577D04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R104</w:t>
            </w:r>
          </w:p>
        </w:tc>
        <w:tc>
          <w:tcPr>
            <w:tcW w:w="1036" w:type="dxa"/>
            <w:tcBorders>
              <w:top w:val="nil"/>
              <w:left w:val="nil"/>
              <w:bottom w:val="nil"/>
              <w:right w:val="nil"/>
            </w:tcBorders>
            <w:shd w:val="clear" w:color="auto" w:fill="auto"/>
            <w:noWrap/>
            <w:vAlign w:val="bottom"/>
            <w:hideMark/>
          </w:tcPr>
          <w:p w14:paraId="107E6F4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5D7F492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VZO Dubravica</w:t>
            </w:r>
          </w:p>
        </w:tc>
        <w:tc>
          <w:tcPr>
            <w:tcW w:w="1418" w:type="dxa"/>
            <w:tcBorders>
              <w:top w:val="nil"/>
              <w:left w:val="nil"/>
              <w:bottom w:val="nil"/>
              <w:right w:val="nil"/>
            </w:tcBorders>
            <w:shd w:val="clear" w:color="auto" w:fill="auto"/>
            <w:noWrap/>
            <w:vAlign w:val="bottom"/>
            <w:hideMark/>
          </w:tcPr>
          <w:p w14:paraId="7726925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31.860,00</w:t>
            </w:r>
          </w:p>
        </w:tc>
        <w:tc>
          <w:tcPr>
            <w:tcW w:w="1276" w:type="dxa"/>
            <w:tcBorders>
              <w:top w:val="nil"/>
              <w:left w:val="nil"/>
              <w:bottom w:val="nil"/>
              <w:right w:val="nil"/>
            </w:tcBorders>
            <w:shd w:val="clear" w:color="auto" w:fill="auto"/>
            <w:noWrap/>
            <w:vAlign w:val="bottom"/>
            <w:hideMark/>
          </w:tcPr>
          <w:p w14:paraId="1DC91BC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73A703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7F0A5A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31.860,00</w:t>
            </w:r>
          </w:p>
        </w:tc>
      </w:tr>
      <w:tr w:rsidR="002A606C" w:rsidRPr="00236EB0" w14:paraId="75385BFF" w14:textId="77777777" w:rsidTr="002A606C">
        <w:trPr>
          <w:trHeight w:val="255"/>
        </w:trPr>
        <w:tc>
          <w:tcPr>
            <w:tcW w:w="1139" w:type="dxa"/>
            <w:tcBorders>
              <w:top w:val="nil"/>
              <w:left w:val="nil"/>
              <w:bottom w:val="nil"/>
              <w:right w:val="nil"/>
            </w:tcBorders>
            <w:shd w:val="clear" w:color="auto" w:fill="auto"/>
            <w:noWrap/>
            <w:vAlign w:val="bottom"/>
            <w:hideMark/>
          </w:tcPr>
          <w:p w14:paraId="63BB410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R275</w:t>
            </w:r>
          </w:p>
        </w:tc>
        <w:tc>
          <w:tcPr>
            <w:tcW w:w="1036" w:type="dxa"/>
            <w:tcBorders>
              <w:top w:val="nil"/>
              <w:left w:val="nil"/>
              <w:bottom w:val="nil"/>
              <w:right w:val="nil"/>
            </w:tcBorders>
            <w:shd w:val="clear" w:color="auto" w:fill="auto"/>
            <w:noWrap/>
            <w:vAlign w:val="bottom"/>
            <w:hideMark/>
          </w:tcPr>
          <w:p w14:paraId="21B9DB1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7216FAB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Gorska služba spašavanja</w:t>
            </w:r>
          </w:p>
        </w:tc>
        <w:tc>
          <w:tcPr>
            <w:tcW w:w="1418" w:type="dxa"/>
            <w:tcBorders>
              <w:top w:val="nil"/>
              <w:left w:val="nil"/>
              <w:bottom w:val="nil"/>
              <w:right w:val="nil"/>
            </w:tcBorders>
            <w:shd w:val="clear" w:color="auto" w:fill="auto"/>
            <w:noWrap/>
            <w:vAlign w:val="bottom"/>
            <w:hideMark/>
          </w:tcPr>
          <w:p w14:paraId="769E086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130,00</w:t>
            </w:r>
          </w:p>
        </w:tc>
        <w:tc>
          <w:tcPr>
            <w:tcW w:w="1276" w:type="dxa"/>
            <w:tcBorders>
              <w:top w:val="nil"/>
              <w:left w:val="nil"/>
              <w:bottom w:val="nil"/>
              <w:right w:val="nil"/>
            </w:tcBorders>
            <w:shd w:val="clear" w:color="auto" w:fill="auto"/>
            <w:noWrap/>
            <w:vAlign w:val="bottom"/>
            <w:hideMark/>
          </w:tcPr>
          <w:p w14:paraId="27B4B52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A9758E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B39D8A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130,00</w:t>
            </w:r>
          </w:p>
        </w:tc>
      </w:tr>
      <w:tr w:rsidR="002A606C" w:rsidRPr="00236EB0" w14:paraId="1F82C8C8" w14:textId="77777777" w:rsidTr="002A606C">
        <w:trPr>
          <w:trHeight w:val="255"/>
        </w:trPr>
        <w:tc>
          <w:tcPr>
            <w:tcW w:w="1139" w:type="dxa"/>
            <w:tcBorders>
              <w:top w:val="nil"/>
              <w:left w:val="nil"/>
              <w:bottom w:val="nil"/>
              <w:right w:val="nil"/>
            </w:tcBorders>
            <w:shd w:val="clear" w:color="auto" w:fill="auto"/>
            <w:noWrap/>
            <w:vAlign w:val="bottom"/>
            <w:hideMark/>
          </w:tcPr>
          <w:p w14:paraId="0E2E38C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R441</w:t>
            </w:r>
          </w:p>
        </w:tc>
        <w:tc>
          <w:tcPr>
            <w:tcW w:w="1036" w:type="dxa"/>
            <w:tcBorders>
              <w:top w:val="nil"/>
              <w:left w:val="nil"/>
              <w:bottom w:val="nil"/>
              <w:right w:val="nil"/>
            </w:tcBorders>
            <w:shd w:val="clear" w:color="auto" w:fill="auto"/>
            <w:noWrap/>
            <w:vAlign w:val="bottom"/>
            <w:hideMark/>
          </w:tcPr>
          <w:p w14:paraId="1E45F15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7C49049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Vatrodojavni sustav - zgrada ambulante</w:t>
            </w:r>
          </w:p>
        </w:tc>
        <w:tc>
          <w:tcPr>
            <w:tcW w:w="1418" w:type="dxa"/>
            <w:tcBorders>
              <w:top w:val="nil"/>
              <w:left w:val="nil"/>
              <w:bottom w:val="nil"/>
              <w:right w:val="nil"/>
            </w:tcBorders>
            <w:shd w:val="clear" w:color="auto" w:fill="auto"/>
            <w:noWrap/>
            <w:vAlign w:val="bottom"/>
            <w:hideMark/>
          </w:tcPr>
          <w:p w14:paraId="1841776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501,00</w:t>
            </w:r>
          </w:p>
        </w:tc>
        <w:tc>
          <w:tcPr>
            <w:tcW w:w="1276" w:type="dxa"/>
            <w:tcBorders>
              <w:top w:val="nil"/>
              <w:left w:val="nil"/>
              <w:bottom w:val="nil"/>
              <w:right w:val="nil"/>
            </w:tcBorders>
            <w:shd w:val="clear" w:color="auto" w:fill="auto"/>
            <w:noWrap/>
            <w:vAlign w:val="bottom"/>
            <w:hideMark/>
          </w:tcPr>
          <w:p w14:paraId="228EC24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9C0BE9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25B9C2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501,00</w:t>
            </w:r>
          </w:p>
        </w:tc>
      </w:tr>
      <w:tr w:rsidR="00223BEA" w:rsidRPr="00236EB0" w14:paraId="401412F3"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775D6C1B"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A100002 Javna vatrogasna postrojba</w:t>
            </w:r>
          </w:p>
        </w:tc>
        <w:tc>
          <w:tcPr>
            <w:tcW w:w="1418" w:type="dxa"/>
            <w:tcBorders>
              <w:top w:val="nil"/>
              <w:left w:val="nil"/>
              <w:bottom w:val="nil"/>
              <w:right w:val="nil"/>
            </w:tcBorders>
            <w:shd w:val="clear" w:color="000000" w:fill="CCCCFF"/>
            <w:noWrap/>
            <w:vAlign w:val="bottom"/>
            <w:hideMark/>
          </w:tcPr>
          <w:p w14:paraId="560944A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130,00</w:t>
            </w:r>
          </w:p>
        </w:tc>
        <w:tc>
          <w:tcPr>
            <w:tcW w:w="1276" w:type="dxa"/>
            <w:tcBorders>
              <w:top w:val="nil"/>
              <w:left w:val="nil"/>
              <w:bottom w:val="nil"/>
              <w:right w:val="nil"/>
            </w:tcBorders>
            <w:shd w:val="clear" w:color="000000" w:fill="CCCCFF"/>
            <w:noWrap/>
            <w:vAlign w:val="bottom"/>
            <w:hideMark/>
          </w:tcPr>
          <w:p w14:paraId="3C9B12B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242A70E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0B39B65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130,00</w:t>
            </w:r>
          </w:p>
        </w:tc>
      </w:tr>
      <w:tr w:rsidR="002A606C" w:rsidRPr="00236EB0" w14:paraId="580DA6A1" w14:textId="77777777" w:rsidTr="002A606C">
        <w:trPr>
          <w:trHeight w:val="255"/>
        </w:trPr>
        <w:tc>
          <w:tcPr>
            <w:tcW w:w="1139" w:type="dxa"/>
            <w:tcBorders>
              <w:top w:val="nil"/>
              <w:left w:val="nil"/>
              <w:bottom w:val="nil"/>
              <w:right w:val="nil"/>
            </w:tcBorders>
            <w:shd w:val="clear" w:color="auto" w:fill="auto"/>
            <w:noWrap/>
            <w:vAlign w:val="bottom"/>
            <w:hideMark/>
          </w:tcPr>
          <w:p w14:paraId="5D27BFBB"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58F33F66"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06D41D6D"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12798B42"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130,00</w:t>
            </w:r>
          </w:p>
        </w:tc>
        <w:tc>
          <w:tcPr>
            <w:tcW w:w="1276" w:type="dxa"/>
            <w:tcBorders>
              <w:top w:val="nil"/>
              <w:left w:val="nil"/>
              <w:bottom w:val="nil"/>
              <w:right w:val="nil"/>
            </w:tcBorders>
            <w:shd w:val="clear" w:color="auto" w:fill="auto"/>
            <w:noWrap/>
            <w:vAlign w:val="bottom"/>
            <w:hideMark/>
          </w:tcPr>
          <w:p w14:paraId="5BE02057"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4045A0BE"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4A346B8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130,00</w:t>
            </w:r>
          </w:p>
        </w:tc>
      </w:tr>
      <w:tr w:rsidR="002A606C" w:rsidRPr="00236EB0" w14:paraId="1E085C00" w14:textId="77777777" w:rsidTr="002A606C">
        <w:trPr>
          <w:trHeight w:val="255"/>
        </w:trPr>
        <w:tc>
          <w:tcPr>
            <w:tcW w:w="1139" w:type="dxa"/>
            <w:tcBorders>
              <w:top w:val="nil"/>
              <w:left w:val="nil"/>
              <w:bottom w:val="nil"/>
              <w:right w:val="nil"/>
            </w:tcBorders>
            <w:shd w:val="clear" w:color="auto" w:fill="auto"/>
            <w:noWrap/>
            <w:vAlign w:val="bottom"/>
            <w:hideMark/>
          </w:tcPr>
          <w:p w14:paraId="1EBE5C1C"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07E06E0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36</w:t>
            </w:r>
          </w:p>
        </w:tc>
        <w:tc>
          <w:tcPr>
            <w:tcW w:w="7039" w:type="dxa"/>
            <w:tcBorders>
              <w:top w:val="nil"/>
              <w:left w:val="nil"/>
              <w:bottom w:val="nil"/>
              <w:right w:val="nil"/>
            </w:tcBorders>
            <w:shd w:val="clear" w:color="auto" w:fill="auto"/>
            <w:noWrap/>
            <w:vAlign w:val="bottom"/>
            <w:hideMark/>
          </w:tcPr>
          <w:p w14:paraId="47EA8DF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Pomoći dane u inozemstvo i unutar općeg proračuna</w:t>
            </w:r>
          </w:p>
        </w:tc>
        <w:tc>
          <w:tcPr>
            <w:tcW w:w="1418" w:type="dxa"/>
            <w:tcBorders>
              <w:top w:val="nil"/>
              <w:left w:val="nil"/>
              <w:bottom w:val="nil"/>
              <w:right w:val="nil"/>
            </w:tcBorders>
            <w:shd w:val="clear" w:color="auto" w:fill="auto"/>
            <w:noWrap/>
            <w:vAlign w:val="bottom"/>
            <w:hideMark/>
          </w:tcPr>
          <w:p w14:paraId="0C54FAC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130,00</w:t>
            </w:r>
          </w:p>
        </w:tc>
        <w:tc>
          <w:tcPr>
            <w:tcW w:w="1276" w:type="dxa"/>
            <w:tcBorders>
              <w:top w:val="nil"/>
              <w:left w:val="nil"/>
              <w:bottom w:val="nil"/>
              <w:right w:val="nil"/>
            </w:tcBorders>
            <w:shd w:val="clear" w:color="auto" w:fill="auto"/>
            <w:noWrap/>
            <w:vAlign w:val="bottom"/>
            <w:hideMark/>
          </w:tcPr>
          <w:p w14:paraId="332540B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72F9A1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836813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130,00</w:t>
            </w:r>
          </w:p>
        </w:tc>
      </w:tr>
      <w:tr w:rsidR="00223BEA" w:rsidRPr="00236EB0" w14:paraId="253C3C72"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41BE1BE1"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3540633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130,00</w:t>
            </w:r>
          </w:p>
        </w:tc>
        <w:tc>
          <w:tcPr>
            <w:tcW w:w="1276" w:type="dxa"/>
            <w:tcBorders>
              <w:top w:val="nil"/>
              <w:left w:val="nil"/>
              <w:bottom w:val="nil"/>
              <w:right w:val="nil"/>
            </w:tcBorders>
            <w:shd w:val="clear" w:color="000000" w:fill="FFFF99"/>
            <w:noWrap/>
            <w:vAlign w:val="bottom"/>
            <w:hideMark/>
          </w:tcPr>
          <w:p w14:paraId="022A7AE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32BA1F4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294DB59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130,00</w:t>
            </w:r>
          </w:p>
        </w:tc>
      </w:tr>
      <w:tr w:rsidR="002A606C" w:rsidRPr="00236EB0" w14:paraId="6DCD7958" w14:textId="77777777" w:rsidTr="002A606C">
        <w:trPr>
          <w:trHeight w:val="255"/>
        </w:trPr>
        <w:tc>
          <w:tcPr>
            <w:tcW w:w="1139" w:type="dxa"/>
            <w:tcBorders>
              <w:top w:val="nil"/>
              <w:left w:val="nil"/>
              <w:bottom w:val="nil"/>
              <w:right w:val="nil"/>
            </w:tcBorders>
            <w:shd w:val="clear" w:color="auto" w:fill="auto"/>
            <w:noWrap/>
            <w:vAlign w:val="bottom"/>
            <w:hideMark/>
          </w:tcPr>
          <w:p w14:paraId="12E7AC0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R196</w:t>
            </w:r>
          </w:p>
        </w:tc>
        <w:tc>
          <w:tcPr>
            <w:tcW w:w="1036" w:type="dxa"/>
            <w:tcBorders>
              <w:top w:val="nil"/>
              <w:left w:val="nil"/>
              <w:bottom w:val="nil"/>
              <w:right w:val="nil"/>
            </w:tcBorders>
            <w:shd w:val="clear" w:color="auto" w:fill="auto"/>
            <w:noWrap/>
            <w:vAlign w:val="bottom"/>
            <w:hideMark/>
          </w:tcPr>
          <w:p w14:paraId="5CBFF88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36</w:t>
            </w:r>
          </w:p>
        </w:tc>
        <w:tc>
          <w:tcPr>
            <w:tcW w:w="7039" w:type="dxa"/>
            <w:tcBorders>
              <w:top w:val="nil"/>
              <w:left w:val="nil"/>
              <w:bottom w:val="nil"/>
              <w:right w:val="nil"/>
            </w:tcBorders>
            <w:shd w:val="clear" w:color="auto" w:fill="auto"/>
            <w:noWrap/>
            <w:vAlign w:val="bottom"/>
            <w:hideMark/>
          </w:tcPr>
          <w:p w14:paraId="4BAE981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Rad Javne vatrogasne postrojbe</w:t>
            </w:r>
          </w:p>
        </w:tc>
        <w:tc>
          <w:tcPr>
            <w:tcW w:w="1418" w:type="dxa"/>
            <w:tcBorders>
              <w:top w:val="nil"/>
              <w:left w:val="nil"/>
              <w:bottom w:val="nil"/>
              <w:right w:val="nil"/>
            </w:tcBorders>
            <w:shd w:val="clear" w:color="auto" w:fill="auto"/>
            <w:noWrap/>
            <w:vAlign w:val="bottom"/>
            <w:hideMark/>
          </w:tcPr>
          <w:p w14:paraId="040E12B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130,00</w:t>
            </w:r>
          </w:p>
        </w:tc>
        <w:tc>
          <w:tcPr>
            <w:tcW w:w="1276" w:type="dxa"/>
            <w:tcBorders>
              <w:top w:val="nil"/>
              <w:left w:val="nil"/>
              <w:bottom w:val="nil"/>
              <w:right w:val="nil"/>
            </w:tcBorders>
            <w:shd w:val="clear" w:color="auto" w:fill="auto"/>
            <w:noWrap/>
            <w:vAlign w:val="bottom"/>
            <w:hideMark/>
          </w:tcPr>
          <w:p w14:paraId="2AF08DD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97EFE2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7E9C23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130,00</w:t>
            </w:r>
          </w:p>
        </w:tc>
      </w:tr>
      <w:tr w:rsidR="00223BEA" w:rsidRPr="00236EB0" w14:paraId="5925933A"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7EB52757"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Kapitalni projekt K100001 Planovi i procjene</w:t>
            </w:r>
          </w:p>
        </w:tc>
        <w:tc>
          <w:tcPr>
            <w:tcW w:w="1418" w:type="dxa"/>
            <w:tcBorders>
              <w:top w:val="nil"/>
              <w:left w:val="nil"/>
              <w:bottom w:val="nil"/>
              <w:right w:val="nil"/>
            </w:tcBorders>
            <w:shd w:val="clear" w:color="000000" w:fill="CCCCFF"/>
            <w:noWrap/>
            <w:vAlign w:val="bottom"/>
            <w:hideMark/>
          </w:tcPr>
          <w:p w14:paraId="06B336E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600,00</w:t>
            </w:r>
          </w:p>
        </w:tc>
        <w:tc>
          <w:tcPr>
            <w:tcW w:w="1276" w:type="dxa"/>
            <w:tcBorders>
              <w:top w:val="nil"/>
              <w:left w:val="nil"/>
              <w:bottom w:val="nil"/>
              <w:right w:val="nil"/>
            </w:tcBorders>
            <w:shd w:val="clear" w:color="000000" w:fill="CCCCFF"/>
            <w:noWrap/>
            <w:vAlign w:val="bottom"/>
            <w:hideMark/>
          </w:tcPr>
          <w:p w14:paraId="244E375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67AD4B3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7E2B2B3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600,00</w:t>
            </w:r>
          </w:p>
        </w:tc>
      </w:tr>
      <w:tr w:rsidR="002A606C" w:rsidRPr="00236EB0" w14:paraId="19A78C9B" w14:textId="77777777" w:rsidTr="002A606C">
        <w:trPr>
          <w:trHeight w:val="255"/>
        </w:trPr>
        <w:tc>
          <w:tcPr>
            <w:tcW w:w="1139" w:type="dxa"/>
            <w:tcBorders>
              <w:top w:val="nil"/>
              <w:left w:val="nil"/>
              <w:bottom w:val="nil"/>
              <w:right w:val="nil"/>
            </w:tcBorders>
            <w:shd w:val="clear" w:color="auto" w:fill="auto"/>
            <w:noWrap/>
            <w:vAlign w:val="bottom"/>
            <w:hideMark/>
          </w:tcPr>
          <w:p w14:paraId="118E0565"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1071A7B2"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733B0D63"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3B7D71DF"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600,00</w:t>
            </w:r>
          </w:p>
        </w:tc>
        <w:tc>
          <w:tcPr>
            <w:tcW w:w="1276" w:type="dxa"/>
            <w:tcBorders>
              <w:top w:val="nil"/>
              <w:left w:val="nil"/>
              <w:bottom w:val="nil"/>
              <w:right w:val="nil"/>
            </w:tcBorders>
            <w:shd w:val="clear" w:color="auto" w:fill="auto"/>
            <w:noWrap/>
            <w:vAlign w:val="bottom"/>
            <w:hideMark/>
          </w:tcPr>
          <w:p w14:paraId="568648D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78A5F962"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125D2029"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600,00</w:t>
            </w:r>
          </w:p>
        </w:tc>
      </w:tr>
      <w:tr w:rsidR="002A606C" w:rsidRPr="00236EB0" w14:paraId="69EEFD95" w14:textId="77777777" w:rsidTr="002A606C">
        <w:trPr>
          <w:trHeight w:val="255"/>
        </w:trPr>
        <w:tc>
          <w:tcPr>
            <w:tcW w:w="1139" w:type="dxa"/>
            <w:tcBorders>
              <w:top w:val="nil"/>
              <w:left w:val="nil"/>
              <w:bottom w:val="nil"/>
              <w:right w:val="nil"/>
            </w:tcBorders>
            <w:shd w:val="clear" w:color="auto" w:fill="auto"/>
            <w:noWrap/>
            <w:vAlign w:val="bottom"/>
            <w:hideMark/>
          </w:tcPr>
          <w:p w14:paraId="4BC9C344"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1654E0F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5146643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nabavu proizvedene dugotrajne imovine</w:t>
            </w:r>
          </w:p>
        </w:tc>
        <w:tc>
          <w:tcPr>
            <w:tcW w:w="1418" w:type="dxa"/>
            <w:tcBorders>
              <w:top w:val="nil"/>
              <w:left w:val="nil"/>
              <w:bottom w:val="nil"/>
              <w:right w:val="nil"/>
            </w:tcBorders>
            <w:shd w:val="clear" w:color="auto" w:fill="auto"/>
            <w:noWrap/>
            <w:vAlign w:val="bottom"/>
            <w:hideMark/>
          </w:tcPr>
          <w:p w14:paraId="147EF2E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600,00</w:t>
            </w:r>
          </w:p>
        </w:tc>
        <w:tc>
          <w:tcPr>
            <w:tcW w:w="1276" w:type="dxa"/>
            <w:tcBorders>
              <w:top w:val="nil"/>
              <w:left w:val="nil"/>
              <w:bottom w:val="nil"/>
              <w:right w:val="nil"/>
            </w:tcBorders>
            <w:shd w:val="clear" w:color="auto" w:fill="auto"/>
            <w:noWrap/>
            <w:vAlign w:val="bottom"/>
            <w:hideMark/>
          </w:tcPr>
          <w:p w14:paraId="6538B9B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C38A33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3DABF7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600,00</w:t>
            </w:r>
          </w:p>
        </w:tc>
      </w:tr>
      <w:tr w:rsidR="00223BEA" w:rsidRPr="00236EB0" w14:paraId="3533B20F"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10832B6D"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1325B67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600,00</w:t>
            </w:r>
          </w:p>
        </w:tc>
        <w:tc>
          <w:tcPr>
            <w:tcW w:w="1276" w:type="dxa"/>
            <w:tcBorders>
              <w:top w:val="nil"/>
              <w:left w:val="nil"/>
              <w:bottom w:val="nil"/>
              <w:right w:val="nil"/>
            </w:tcBorders>
            <w:shd w:val="clear" w:color="000000" w:fill="FFFF99"/>
            <w:noWrap/>
            <w:vAlign w:val="bottom"/>
            <w:hideMark/>
          </w:tcPr>
          <w:p w14:paraId="28D599B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2577F5C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061D82E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600,00</w:t>
            </w:r>
          </w:p>
        </w:tc>
      </w:tr>
      <w:tr w:rsidR="002A606C" w:rsidRPr="00236EB0" w14:paraId="30BB26D4" w14:textId="77777777" w:rsidTr="002A606C">
        <w:trPr>
          <w:trHeight w:val="255"/>
        </w:trPr>
        <w:tc>
          <w:tcPr>
            <w:tcW w:w="1139" w:type="dxa"/>
            <w:tcBorders>
              <w:top w:val="nil"/>
              <w:left w:val="nil"/>
              <w:bottom w:val="nil"/>
              <w:right w:val="nil"/>
            </w:tcBorders>
            <w:shd w:val="clear" w:color="auto" w:fill="auto"/>
            <w:noWrap/>
            <w:vAlign w:val="bottom"/>
            <w:hideMark/>
          </w:tcPr>
          <w:p w14:paraId="1B42B0A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lastRenderedPageBreak/>
              <w:t>R348</w:t>
            </w:r>
          </w:p>
        </w:tc>
        <w:tc>
          <w:tcPr>
            <w:tcW w:w="1036" w:type="dxa"/>
            <w:tcBorders>
              <w:top w:val="nil"/>
              <w:left w:val="nil"/>
              <w:bottom w:val="nil"/>
              <w:right w:val="nil"/>
            </w:tcBorders>
            <w:shd w:val="clear" w:color="auto" w:fill="auto"/>
            <w:noWrap/>
            <w:vAlign w:val="bottom"/>
            <w:hideMark/>
          </w:tcPr>
          <w:p w14:paraId="687EFFC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6B26853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Plan djelovanja u području prirodnih nepogoda</w:t>
            </w:r>
          </w:p>
        </w:tc>
        <w:tc>
          <w:tcPr>
            <w:tcW w:w="1418" w:type="dxa"/>
            <w:tcBorders>
              <w:top w:val="nil"/>
              <w:left w:val="nil"/>
              <w:bottom w:val="nil"/>
              <w:right w:val="nil"/>
            </w:tcBorders>
            <w:shd w:val="clear" w:color="auto" w:fill="auto"/>
            <w:noWrap/>
            <w:vAlign w:val="bottom"/>
            <w:hideMark/>
          </w:tcPr>
          <w:p w14:paraId="3FD0D98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600,00</w:t>
            </w:r>
          </w:p>
        </w:tc>
        <w:tc>
          <w:tcPr>
            <w:tcW w:w="1276" w:type="dxa"/>
            <w:tcBorders>
              <w:top w:val="nil"/>
              <w:left w:val="nil"/>
              <w:bottom w:val="nil"/>
              <w:right w:val="nil"/>
            </w:tcBorders>
            <w:shd w:val="clear" w:color="auto" w:fill="auto"/>
            <w:noWrap/>
            <w:vAlign w:val="bottom"/>
            <w:hideMark/>
          </w:tcPr>
          <w:p w14:paraId="4A37094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C6CE4A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88DBDE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600,00</w:t>
            </w:r>
          </w:p>
        </w:tc>
      </w:tr>
      <w:tr w:rsidR="00223BEA" w:rsidRPr="00236EB0" w14:paraId="0711A7C8"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16CD59AD"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Tekući projekt T100002 Izmjena stolarije i izgradnja fasade</w:t>
            </w:r>
          </w:p>
        </w:tc>
        <w:tc>
          <w:tcPr>
            <w:tcW w:w="1418" w:type="dxa"/>
            <w:tcBorders>
              <w:top w:val="nil"/>
              <w:left w:val="nil"/>
              <w:bottom w:val="nil"/>
              <w:right w:val="nil"/>
            </w:tcBorders>
            <w:shd w:val="clear" w:color="000000" w:fill="CCCCFF"/>
            <w:noWrap/>
            <w:vAlign w:val="bottom"/>
            <w:hideMark/>
          </w:tcPr>
          <w:p w14:paraId="5EF6005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44.072,00</w:t>
            </w:r>
          </w:p>
        </w:tc>
        <w:tc>
          <w:tcPr>
            <w:tcW w:w="1276" w:type="dxa"/>
            <w:tcBorders>
              <w:top w:val="nil"/>
              <w:left w:val="nil"/>
              <w:bottom w:val="nil"/>
              <w:right w:val="nil"/>
            </w:tcBorders>
            <w:shd w:val="clear" w:color="000000" w:fill="CCCCFF"/>
            <w:noWrap/>
            <w:vAlign w:val="bottom"/>
            <w:hideMark/>
          </w:tcPr>
          <w:p w14:paraId="1E77CFD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756C3FF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54DEEC0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44.072,00</w:t>
            </w:r>
          </w:p>
        </w:tc>
      </w:tr>
      <w:tr w:rsidR="002A606C" w:rsidRPr="00236EB0" w14:paraId="6D5A155E" w14:textId="77777777" w:rsidTr="002A606C">
        <w:trPr>
          <w:trHeight w:val="255"/>
        </w:trPr>
        <w:tc>
          <w:tcPr>
            <w:tcW w:w="1139" w:type="dxa"/>
            <w:tcBorders>
              <w:top w:val="nil"/>
              <w:left w:val="nil"/>
              <w:bottom w:val="nil"/>
              <w:right w:val="nil"/>
            </w:tcBorders>
            <w:shd w:val="clear" w:color="auto" w:fill="auto"/>
            <w:noWrap/>
            <w:vAlign w:val="bottom"/>
            <w:hideMark/>
          </w:tcPr>
          <w:p w14:paraId="4B5E51F6"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7C7B2DF2"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1C9E861E"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088BE147"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44.072,00</w:t>
            </w:r>
          </w:p>
        </w:tc>
        <w:tc>
          <w:tcPr>
            <w:tcW w:w="1276" w:type="dxa"/>
            <w:tcBorders>
              <w:top w:val="nil"/>
              <w:left w:val="nil"/>
              <w:bottom w:val="nil"/>
              <w:right w:val="nil"/>
            </w:tcBorders>
            <w:shd w:val="clear" w:color="auto" w:fill="auto"/>
            <w:noWrap/>
            <w:vAlign w:val="bottom"/>
            <w:hideMark/>
          </w:tcPr>
          <w:p w14:paraId="794E12FE"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433B8EF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5EE75FFB"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44.072,00</w:t>
            </w:r>
          </w:p>
        </w:tc>
      </w:tr>
      <w:tr w:rsidR="002A606C" w:rsidRPr="00236EB0" w14:paraId="70B8A4CE" w14:textId="77777777" w:rsidTr="002A606C">
        <w:trPr>
          <w:trHeight w:val="255"/>
        </w:trPr>
        <w:tc>
          <w:tcPr>
            <w:tcW w:w="1139" w:type="dxa"/>
            <w:tcBorders>
              <w:top w:val="nil"/>
              <w:left w:val="nil"/>
              <w:bottom w:val="nil"/>
              <w:right w:val="nil"/>
            </w:tcBorders>
            <w:shd w:val="clear" w:color="auto" w:fill="auto"/>
            <w:noWrap/>
            <w:vAlign w:val="bottom"/>
            <w:hideMark/>
          </w:tcPr>
          <w:p w14:paraId="33F2BAA6"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01EF43C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5307079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Ostali rashodi</w:t>
            </w:r>
          </w:p>
        </w:tc>
        <w:tc>
          <w:tcPr>
            <w:tcW w:w="1418" w:type="dxa"/>
            <w:tcBorders>
              <w:top w:val="nil"/>
              <w:left w:val="nil"/>
              <w:bottom w:val="nil"/>
              <w:right w:val="nil"/>
            </w:tcBorders>
            <w:shd w:val="clear" w:color="auto" w:fill="auto"/>
            <w:noWrap/>
            <w:vAlign w:val="bottom"/>
            <w:hideMark/>
          </w:tcPr>
          <w:p w14:paraId="4FBB532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44.072,00</w:t>
            </w:r>
          </w:p>
        </w:tc>
        <w:tc>
          <w:tcPr>
            <w:tcW w:w="1276" w:type="dxa"/>
            <w:tcBorders>
              <w:top w:val="nil"/>
              <w:left w:val="nil"/>
              <w:bottom w:val="nil"/>
              <w:right w:val="nil"/>
            </w:tcBorders>
            <w:shd w:val="clear" w:color="auto" w:fill="auto"/>
            <w:noWrap/>
            <w:vAlign w:val="bottom"/>
            <w:hideMark/>
          </w:tcPr>
          <w:p w14:paraId="6072A09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8889AE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BAA562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44.072,00</w:t>
            </w:r>
          </w:p>
        </w:tc>
      </w:tr>
      <w:tr w:rsidR="00223BEA" w:rsidRPr="00236EB0" w14:paraId="165974B8"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76977655"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BA392B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1.600,00</w:t>
            </w:r>
          </w:p>
        </w:tc>
        <w:tc>
          <w:tcPr>
            <w:tcW w:w="1276" w:type="dxa"/>
            <w:tcBorders>
              <w:top w:val="nil"/>
              <w:left w:val="nil"/>
              <w:bottom w:val="nil"/>
              <w:right w:val="nil"/>
            </w:tcBorders>
            <w:shd w:val="clear" w:color="000000" w:fill="FFFF99"/>
            <w:noWrap/>
            <w:vAlign w:val="bottom"/>
            <w:hideMark/>
          </w:tcPr>
          <w:p w14:paraId="3D3F54D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41A75D7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4CB9FE3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1.600,00</w:t>
            </w:r>
          </w:p>
        </w:tc>
      </w:tr>
      <w:tr w:rsidR="002A606C" w:rsidRPr="00236EB0" w14:paraId="75A823FC" w14:textId="77777777" w:rsidTr="002A606C">
        <w:trPr>
          <w:trHeight w:val="255"/>
        </w:trPr>
        <w:tc>
          <w:tcPr>
            <w:tcW w:w="1139" w:type="dxa"/>
            <w:tcBorders>
              <w:top w:val="nil"/>
              <w:left w:val="nil"/>
              <w:bottom w:val="nil"/>
              <w:right w:val="nil"/>
            </w:tcBorders>
            <w:shd w:val="clear" w:color="auto" w:fill="auto"/>
            <w:noWrap/>
            <w:vAlign w:val="bottom"/>
            <w:hideMark/>
          </w:tcPr>
          <w:p w14:paraId="00DF854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R404</w:t>
            </w:r>
          </w:p>
        </w:tc>
        <w:tc>
          <w:tcPr>
            <w:tcW w:w="1036" w:type="dxa"/>
            <w:tcBorders>
              <w:top w:val="nil"/>
              <w:left w:val="nil"/>
              <w:bottom w:val="nil"/>
              <w:right w:val="nil"/>
            </w:tcBorders>
            <w:shd w:val="clear" w:color="auto" w:fill="auto"/>
            <w:noWrap/>
            <w:vAlign w:val="bottom"/>
            <w:hideMark/>
          </w:tcPr>
          <w:p w14:paraId="1A096EE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76F079E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DVD Bobovec -Izmjena stolarije i izgradnja fasade</w:t>
            </w:r>
          </w:p>
        </w:tc>
        <w:tc>
          <w:tcPr>
            <w:tcW w:w="1418" w:type="dxa"/>
            <w:tcBorders>
              <w:top w:val="nil"/>
              <w:left w:val="nil"/>
              <w:bottom w:val="nil"/>
              <w:right w:val="nil"/>
            </w:tcBorders>
            <w:shd w:val="clear" w:color="auto" w:fill="auto"/>
            <w:noWrap/>
            <w:vAlign w:val="bottom"/>
            <w:hideMark/>
          </w:tcPr>
          <w:p w14:paraId="028133B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31A932A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3099F6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334A4E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r>
      <w:tr w:rsidR="002A606C" w:rsidRPr="00236EB0" w14:paraId="55D06D7D" w14:textId="77777777" w:rsidTr="002A606C">
        <w:trPr>
          <w:trHeight w:val="255"/>
        </w:trPr>
        <w:tc>
          <w:tcPr>
            <w:tcW w:w="1139" w:type="dxa"/>
            <w:tcBorders>
              <w:top w:val="nil"/>
              <w:left w:val="nil"/>
              <w:bottom w:val="nil"/>
              <w:right w:val="nil"/>
            </w:tcBorders>
            <w:shd w:val="clear" w:color="auto" w:fill="auto"/>
            <w:noWrap/>
            <w:vAlign w:val="bottom"/>
            <w:hideMark/>
          </w:tcPr>
          <w:p w14:paraId="4E797F7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R404C</w:t>
            </w:r>
          </w:p>
        </w:tc>
        <w:tc>
          <w:tcPr>
            <w:tcW w:w="1036" w:type="dxa"/>
            <w:tcBorders>
              <w:top w:val="nil"/>
              <w:left w:val="nil"/>
              <w:bottom w:val="nil"/>
              <w:right w:val="nil"/>
            </w:tcBorders>
            <w:shd w:val="clear" w:color="auto" w:fill="auto"/>
            <w:noWrap/>
            <w:vAlign w:val="bottom"/>
            <w:hideMark/>
          </w:tcPr>
          <w:p w14:paraId="261C016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1B6F7C7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Nadzor - DVD Bobovec -Izmjena stolarije i izgradnja fasade</w:t>
            </w:r>
          </w:p>
        </w:tc>
        <w:tc>
          <w:tcPr>
            <w:tcW w:w="1418" w:type="dxa"/>
            <w:tcBorders>
              <w:top w:val="nil"/>
              <w:left w:val="nil"/>
              <w:bottom w:val="nil"/>
              <w:right w:val="nil"/>
            </w:tcBorders>
            <w:shd w:val="clear" w:color="auto" w:fill="auto"/>
            <w:noWrap/>
            <w:vAlign w:val="bottom"/>
            <w:hideMark/>
          </w:tcPr>
          <w:p w14:paraId="1F0731E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1.330,00</w:t>
            </w:r>
          </w:p>
        </w:tc>
        <w:tc>
          <w:tcPr>
            <w:tcW w:w="1276" w:type="dxa"/>
            <w:tcBorders>
              <w:top w:val="nil"/>
              <w:left w:val="nil"/>
              <w:bottom w:val="nil"/>
              <w:right w:val="nil"/>
            </w:tcBorders>
            <w:shd w:val="clear" w:color="auto" w:fill="auto"/>
            <w:noWrap/>
            <w:vAlign w:val="bottom"/>
            <w:hideMark/>
          </w:tcPr>
          <w:p w14:paraId="7212661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6E3BE9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A13D49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1.330,00</w:t>
            </w:r>
          </w:p>
        </w:tc>
      </w:tr>
      <w:tr w:rsidR="00223BEA" w:rsidRPr="00236EB0" w14:paraId="11DAF3A1"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3805482D"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3DAEB22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42.472,00</w:t>
            </w:r>
          </w:p>
        </w:tc>
        <w:tc>
          <w:tcPr>
            <w:tcW w:w="1276" w:type="dxa"/>
            <w:tcBorders>
              <w:top w:val="nil"/>
              <w:left w:val="nil"/>
              <w:bottom w:val="nil"/>
              <w:right w:val="nil"/>
            </w:tcBorders>
            <w:shd w:val="clear" w:color="000000" w:fill="FFFF99"/>
            <w:noWrap/>
            <w:vAlign w:val="bottom"/>
            <w:hideMark/>
          </w:tcPr>
          <w:p w14:paraId="71F63B4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0E4D890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4F8DE6C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42.472,00</w:t>
            </w:r>
          </w:p>
        </w:tc>
      </w:tr>
      <w:tr w:rsidR="002A606C" w:rsidRPr="00236EB0" w14:paraId="6850540C" w14:textId="77777777" w:rsidTr="002A606C">
        <w:trPr>
          <w:trHeight w:val="255"/>
        </w:trPr>
        <w:tc>
          <w:tcPr>
            <w:tcW w:w="1139" w:type="dxa"/>
            <w:tcBorders>
              <w:top w:val="nil"/>
              <w:left w:val="nil"/>
              <w:bottom w:val="nil"/>
              <w:right w:val="nil"/>
            </w:tcBorders>
            <w:shd w:val="clear" w:color="auto" w:fill="auto"/>
            <w:noWrap/>
            <w:vAlign w:val="bottom"/>
            <w:hideMark/>
          </w:tcPr>
          <w:p w14:paraId="17C115B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R404A</w:t>
            </w:r>
          </w:p>
        </w:tc>
        <w:tc>
          <w:tcPr>
            <w:tcW w:w="1036" w:type="dxa"/>
            <w:tcBorders>
              <w:top w:val="nil"/>
              <w:left w:val="nil"/>
              <w:bottom w:val="nil"/>
              <w:right w:val="nil"/>
            </w:tcBorders>
            <w:shd w:val="clear" w:color="auto" w:fill="auto"/>
            <w:noWrap/>
            <w:vAlign w:val="bottom"/>
            <w:hideMark/>
          </w:tcPr>
          <w:p w14:paraId="656B107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57631F7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DVD Bobovec -Izmjena stolarije i izgradnja fasade</w:t>
            </w:r>
          </w:p>
        </w:tc>
        <w:tc>
          <w:tcPr>
            <w:tcW w:w="1418" w:type="dxa"/>
            <w:tcBorders>
              <w:top w:val="nil"/>
              <w:left w:val="nil"/>
              <w:bottom w:val="nil"/>
              <w:right w:val="nil"/>
            </w:tcBorders>
            <w:shd w:val="clear" w:color="auto" w:fill="auto"/>
            <w:noWrap/>
            <w:vAlign w:val="bottom"/>
            <w:hideMark/>
          </w:tcPr>
          <w:p w14:paraId="10BACC3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42.472,00</w:t>
            </w:r>
          </w:p>
        </w:tc>
        <w:tc>
          <w:tcPr>
            <w:tcW w:w="1276" w:type="dxa"/>
            <w:tcBorders>
              <w:top w:val="nil"/>
              <w:left w:val="nil"/>
              <w:bottom w:val="nil"/>
              <w:right w:val="nil"/>
            </w:tcBorders>
            <w:shd w:val="clear" w:color="auto" w:fill="auto"/>
            <w:noWrap/>
            <w:vAlign w:val="bottom"/>
            <w:hideMark/>
          </w:tcPr>
          <w:p w14:paraId="6939CF8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9DB043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23DCF8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42.472,00</w:t>
            </w:r>
          </w:p>
        </w:tc>
      </w:tr>
      <w:tr w:rsidR="00223BEA" w:rsidRPr="00236EB0" w14:paraId="74EF8E69" w14:textId="77777777" w:rsidTr="002A606C">
        <w:trPr>
          <w:trHeight w:val="255"/>
        </w:trPr>
        <w:tc>
          <w:tcPr>
            <w:tcW w:w="9214" w:type="dxa"/>
            <w:gridSpan w:val="3"/>
            <w:tcBorders>
              <w:top w:val="nil"/>
              <w:left w:val="nil"/>
              <w:bottom w:val="nil"/>
              <w:right w:val="nil"/>
            </w:tcBorders>
            <w:shd w:val="clear" w:color="000000" w:fill="9999FF"/>
            <w:noWrap/>
            <w:vAlign w:val="bottom"/>
            <w:hideMark/>
          </w:tcPr>
          <w:p w14:paraId="6CB54BEA"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Program 1013 Turizam</w:t>
            </w:r>
          </w:p>
        </w:tc>
        <w:tc>
          <w:tcPr>
            <w:tcW w:w="1418" w:type="dxa"/>
            <w:tcBorders>
              <w:top w:val="nil"/>
              <w:left w:val="nil"/>
              <w:bottom w:val="nil"/>
              <w:right w:val="nil"/>
            </w:tcBorders>
            <w:shd w:val="clear" w:color="000000" w:fill="9999FF"/>
            <w:noWrap/>
            <w:vAlign w:val="bottom"/>
            <w:hideMark/>
          </w:tcPr>
          <w:p w14:paraId="022E3E0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550.882,00</w:t>
            </w:r>
          </w:p>
        </w:tc>
        <w:tc>
          <w:tcPr>
            <w:tcW w:w="1276" w:type="dxa"/>
            <w:tcBorders>
              <w:top w:val="nil"/>
              <w:left w:val="nil"/>
              <w:bottom w:val="nil"/>
              <w:right w:val="nil"/>
            </w:tcBorders>
            <w:shd w:val="clear" w:color="000000" w:fill="9999FF"/>
            <w:noWrap/>
            <w:vAlign w:val="bottom"/>
            <w:hideMark/>
          </w:tcPr>
          <w:p w14:paraId="430D78B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6.098,00</w:t>
            </w:r>
          </w:p>
        </w:tc>
        <w:tc>
          <w:tcPr>
            <w:tcW w:w="992" w:type="dxa"/>
            <w:tcBorders>
              <w:top w:val="nil"/>
              <w:left w:val="nil"/>
              <w:bottom w:val="nil"/>
              <w:right w:val="nil"/>
            </w:tcBorders>
            <w:shd w:val="clear" w:color="000000" w:fill="9999FF"/>
            <w:noWrap/>
            <w:vAlign w:val="bottom"/>
            <w:hideMark/>
          </w:tcPr>
          <w:p w14:paraId="76DCE1D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1,11</w:t>
            </w:r>
          </w:p>
        </w:tc>
        <w:tc>
          <w:tcPr>
            <w:tcW w:w="1417" w:type="dxa"/>
            <w:tcBorders>
              <w:top w:val="nil"/>
              <w:left w:val="nil"/>
              <w:bottom w:val="nil"/>
              <w:right w:val="nil"/>
            </w:tcBorders>
            <w:shd w:val="clear" w:color="000000" w:fill="9999FF"/>
            <w:noWrap/>
            <w:vAlign w:val="bottom"/>
            <w:hideMark/>
          </w:tcPr>
          <w:p w14:paraId="12D0F26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556.980,00</w:t>
            </w:r>
          </w:p>
        </w:tc>
      </w:tr>
      <w:tr w:rsidR="00223BEA" w:rsidRPr="00236EB0" w14:paraId="4D26049F"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2537592B"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A100001 Provođenje programa razvoja turizma</w:t>
            </w:r>
          </w:p>
        </w:tc>
        <w:tc>
          <w:tcPr>
            <w:tcW w:w="1418" w:type="dxa"/>
            <w:tcBorders>
              <w:top w:val="nil"/>
              <w:left w:val="nil"/>
              <w:bottom w:val="nil"/>
              <w:right w:val="nil"/>
            </w:tcBorders>
            <w:shd w:val="clear" w:color="000000" w:fill="CCCCFF"/>
            <w:noWrap/>
            <w:vAlign w:val="bottom"/>
            <w:hideMark/>
          </w:tcPr>
          <w:p w14:paraId="5764866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4.062,00</w:t>
            </w:r>
          </w:p>
        </w:tc>
        <w:tc>
          <w:tcPr>
            <w:tcW w:w="1276" w:type="dxa"/>
            <w:tcBorders>
              <w:top w:val="nil"/>
              <w:left w:val="nil"/>
              <w:bottom w:val="nil"/>
              <w:right w:val="nil"/>
            </w:tcBorders>
            <w:shd w:val="clear" w:color="000000" w:fill="CCCCFF"/>
            <w:noWrap/>
            <w:vAlign w:val="bottom"/>
            <w:hideMark/>
          </w:tcPr>
          <w:p w14:paraId="46844D8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4.098,00</w:t>
            </w:r>
          </w:p>
        </w:tc>
        <w:tc>
          <w:tcPr>
            <w:tcW w:w="992" w:type="dxa"/>
            <w:tcBorders>
              <w:top w:val="nil"/>
              <w:left w:val="nil"/>
              <w:bottom w:val="nil"/>
              <w:right w:val="nil"/>
            </w:tcBorders>
            <w:shd w:val="clear" w:color="000000" w:fill="CCCCFF"/>
            <w:noWrap/>
            <w:vAlign w:val="bottom"/>
            <w:hideMark/>
          </w:tcPr>
          <w:p w14:paraId="5C9FB59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100,89</w:t>
            </w:r>
          </w:p>
        </w:tc>
        <w:tc>
          <w:tcPr>
            <w:tcW w:w="1417" w:type="dxa"/>
            <w:tcBorders>
              <w:top w:val="nil"/>
              <w:left w:val="nil"/>
              <w:bottom w:val="nil"/>
              <w:right w:val="nil"/>
            </w:tcBorders>
            <w:shd w:val="clear" w:color="000000" w:fill="CCCCFF"/>
            <w:noWrap/>
            <w:vAlign w:val="bottom"/>
            <w:hideMark/>
          </w:tcPr>
          <w:p w14:paraId="7605875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8.160,00</w:t>
            </w:r>
          </w:p>
        </w:tc>
      </w:tr>
      <w:tr w:rsidR="002A606C" w:rsidRPr="00236EB0" w14:paraId="1E314B34" w14:textId="77777777" w:rsidTr="002A606C">
        <w:trPr>
          <w:trHeight w:val="255"/>
        </w:trPr>
        <w:tc>
          <w:tcPr>
            <w:tcW w:w="1139" w:type="dxa"/>
            <w:tcBorders>
              <w:top w:val="nil"/>
              <w:left w:val="nil"/>
              <w:bottom w:val="nil"/>
              <w:right w:val="nil"/>
            </w:tcBorders>
            <w:shd w:val="clear" w:color="auto" w:fill="auto"/>
            <w:noWrap/>
            <w:vAlign w:val="bottom"/>
            <w:hideMark/>
          </w:tcPr>
          <w:p w14:paraId="468C36E1"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0C223DE4"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18AD19BD"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43C12D32"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4.062,00</w:t>
            </w:r>
          </w:p>
        </w:tc>
        <w:tc>
          <w:tcPr>
            <w:tcW w:w="1276" w:type="dxa"/>
            <w:tcBorders>
              <w:top w:val="nil"/>
              <w:left w:val="nil"/>
              <w:bottom w:val="nil"/>
              <w:right w:val="nil"/>
            </w:tcBorders>
            <w:shd w:val="clear" w:color="auto" w:fill="auto"/>
            <w:noWrap/>
            <w:vAlign w:val="bottom"/>
            <w:hideMark/>
          </w:tcPr>
          <w:p w14:paraId="64EFA038"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4.098,00</w:t>
            </w:r>
          </w:p>
        </w:tc>
        <w:tc>
          <w:tcPr>
            <w:tcW w:w="992" w:type="dxa"/>
            <w:tcBorders>
              <w:top w:val="nil"/>
              <w:left w:val="nil"/>
              <w:bottom w:val="nil"/>
              <w:right w:val="nil"/>
            </w:tcBorders>
            <w:shd w:val="clear" w:color="auto" w:fill="auto"/>
            <w:noWrap/>
            <w:vAlign w:val="bottom"/>
            <w:hideMark/>
          </w:tcPr>
          <w:p w14:paraId="57E26201"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100,89</w:t>
            </w:r>
          </w:p>
        </w:tc>
        <w:tc>
          <w:tcPr>
            <w:tcW w:w="1417" w:type="dxa"/>
            <w:tcBorders>
              <w:top w:val="nil"/>
              <w:left w:val="nil"/>
              <w:bottom w:val="nil"/>
              <w:right w:val="nil"/>
            </w:tcBorders>
            <w:shd w:val="clear" w:color="auto" w:fill="auto"/>
            <w:noWrap/>
            <w:vAlign w:val="bottom"/>
            <w:hideMark/>
          </w:tcPr>
          <w:p w14:paraId="22D69C27"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8.160,00</w:t>
            </w:r>
          </w:p>
        </w:tc>
      </w:tr>
      <w:tr w:rsidR="002A606C" w:rsidRPr="00236EB0" w14:paraId="1C0B043F" w14:textId="77777777" w:rsidTr="002A606C">
        <w:trPr>
          <w:trHeight w:val="255"/>
        </w:trPr>
        <w:tc>
          <w:tcPr>
            <w:tcW w:w="1139" w:type="dxa"/>
            <w:tcBorders>
              <w:top w:val="nil"/>
              <w:left w:val="nil"/>
              <w:bottom w:val="nil"/>
              <w:right w:val="nil"/>
            </w:tcBorders>
            <w:shd w:val="clear" w:color="auto" w:fill="auto"/>
            <w:noWrap/>
            <w:vAlign w:val="bottom"/>
            <w:hideMark/>
          </w:tcPr>
          <w:p w14:paraId="641EC4DB"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0B7303E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5668FEB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Ostali rashodi</w:t>
            </w:r>
          </w:p>
        </w:tc>
        <w:tc>
          <w:tcPr>
            <w:tcW w:w="1418" w:type="dxa"/>
            <w:tcBorders>
              <w:top w:val="nil"/>
              <w:left w:val="nil"/>
              <w:bottom w:val="nil"/>
              <w:right w:val="nil"/>
            </w:tcBorders>
            <w:shd w:val="clear" w:color="auto" w:fill="auto"/>
            <w:noWrap/>
            <w:vAlign w:val="bottom"/>
            <w:hideMark/>
          </w:tcPr>
          <w:p w14:paraId="1501B2B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4.062,00</w:t>
            </w:r>
          </w:p>
        </w:tc>
        <w:tc>
          <w:tcPr>
            <w:tcW w:w="1276" w:type="dxa"/>
            <w:tcBorders>
              <w:top w:val="nil"/>
              <w:left w:val="nil"/>
              <w:bottom w:val="nil"/>
              <w:right w:val="nil"/>
            </w:tcBorders>
            <w:shd w:val="clear" w:color="auto" w:fill="auto"/>
            <w:noWrap/>
            <w:vAlign w:val="bottom"/>
            <w:hideMark/>
          </w:tcPr>
          <w:p w14:paraId="7D31DB5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4.098,00</w:t>
            </w:r>
          </w:p>
        </w:tc>
        <w:tc>
          <w:tcPr>
            <w:tcW w:w="992" w:type="dxa"/>
            <w:tcBorders>
              <w:top w:val="nil"/>
              <w:left w:val="nil"/>
              <w:bottom w:val="nil"/>
              <w:right w:val="nil"/>
            </w:tcBorders>
            <w:shd w:val="clear" w:color="auto" w:fill="auto"/>
            <w:noWrap/>
            <w:vAlign w:val="bottom"/>
            <w:hideMark/>
          </w:tcPr>
          <w:p w14:paraId="7CB86FA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100,89</w:t>
            </w:r>
          </w:p>
        </w:tc>
        <w:tc>
          <w:tcPr>
            <w:tcW w:w="1417" w:type="dxa"/>
            <w:tcBorders>
              <w:top w:val="nil"/>
              <w:left w:val="nil"/>
              <w:bottom w:val="nil"/>
              <w:right w:val="nil"/>
            </w:tcBorders>
            <w:shd w:val="clear" w:color="auto" w:fill="auto"/>
            <w:noWrap/>
            <w:vAlign w:val="bottom"/>
            <w:hideMark/>
          </w:tcPr>
          <w:p w14:paraId="4AA0F60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8.160,00</w:t>
            </w:r>
          </w:p>
        </w:tc>
      </w:tr>
      <w:tr w:rsidR="00223BEA" w:rsidRPr="00236EB0" w14:paraId="255021CE"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6DAEA3F9"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5FD5856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4.062,00</w:t>
            </w:r>
          </w:p>
        </w:tc>
        <w:tc>
          <w:tcPr>
            <w:tcW w:w="1276" w:type="dxa"/>
            <w:tcBorders>
              <w:top w:val="nil"/>
              <w:left w:val="nil"/>
              <w:bottom w:val="nil"/>
              <w:right w:val="nil"/>
            </w:tcBorders>
            <w:shd w:val="clear" w:color="000000" w:fill="FFFF99"/>
            <w:noWrap/>
            <w:vAlign w:val="bottom"/>
            <w:hideMark/>
          </w:tcPr>
          <w:p w14:paraId="1D6BF40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4.098,00</w:t>
            </w:r>
          </w:p>
        </w:tc>
        <w:tc>
          <w:tcPr>
            <w:tcW w:w="992" w:type="dxa"/>
            <w:tcBorders>
              <w:top w:val="nil"/>
              <w:left w:val="nil"/>
              <w:bottom w:val="nil"/>
              <w:right w:val="nil"/>
            </w:tcBorders>
            <w:shd w:val="clear" w:color="000000" w:fill="FFFF99"/>
            <w:noWrap/>
            <w:vAlign w:val="bottom"/>
            <w:hideMark/>
          </w:tcPr>
          <w:p w14:paraId="517D4CB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100,89</w:t>
            </w:r>
          </w:p>
        </w:tc>
        <w:tc>
          <w:tcPr>
            <w:tcW w:w="1417" w:type="dxa"/>
            <w:tcBorders>
              <w:top w:val="nil"/>
              <w:left w:val="nil"/>
              <w:bottom w:val="nil"/>
              <w:right w:val="nil"/>
            </w:tcBorders>
            <w:shd w:val="clear" w:color="000000" w:fill="FFFF99"/>
            <w:noWrap/>
            <w:vAlign w:val="bottom"/>
            <w:hideMark/>
          </w:tcPr>
          <w:p w14:paraId="4EF4EDB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8.160,00</w:t>
            </w:r>
          </w:p>
        </w:tc>
      </w:tr>
      <w:tr w:rsidR="002A606C" w:rsidRPr="00236EB0" w14:paraId="13DF58DF" w14:textId="77777777" w:rsidTr="002A606C">
        <w:trPr>
          <w:trHeight w:val="255"/>
        </w:trPr>
        <w:tc>
          <w:tcPr>
            <w:tcW w:w="1139" w:type="dxa"/>
            <w:tcBorders>
              <w:top w:val="nil"/>
              <w:left w:val="nil"/>
              <w:bottom w:val="nil"/>
              <w:right w:val="nil"/>
            </w:tcBorders>
            <w:shd w:val="clear" w:color="auto" w:fill="auto"/>
            <w:noWrap/>
            <w:vAlign w:val="bottom"/>
            <w:hideMark/>
          </w:tcPr>
          <w:p w14:paraId="0E2DA8A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R153</w:t>
            </w:r>
          </w:p>
        </w:tc>
        <w:tc>
          <w:tcPr>
            <w:tcW w:w="1036" w:type="dxa"/>
            <w:tcBorders>
              <w:top w:val="nil"/>
              <w:left w:val="nil"/>
              <w:bottom w:val="nil"/>
              <w:right w:val="nil"/>
            </w:tcBorders>
            <w:shd w:val="clear" w:color="auto" w:fill="auto"/>
            <w:noWrap/>
            <w:vAlign w:val="bottom"/>
            <w:hideMark/>
          </w:tcPr>
          <w:p w14:paraId="08AB560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300FF1BB" w14:textId="77777777" w:rsidR="00236EB0" w:rsidRPr="00236EB0" w:rsidRDefault="00236EB0" w:rsidP="00236EB0">
            <w:pPr>
              <w:jc w:val="left"/>
              <w:rPr>
                <w:rFonts w:ascii="Arial" w:eastAsia="Times New Roman" w:hAnsi="Arial" w:cs="Arial"/>
                <w:sz w:val="20"/>
                <w:szCs w:val="20"/>
                <w:lang w:eastAsia="hr-HR"/>
              </w:rPr>
            </w:pPr>
            <w:proofErr w:type="spellStart"/>
            <w:r w:rsidRPr="00236EB0">
              <w:rPr>
                <w:rFonts w:ascii="Arial" w:eastAsia="Times New Roman" w:hAnsi="Arial" w:cs="Arial"/>
                <w:sz w:val="20"/>
                <w:szCs w:val="20"/>
                <w:lang w:eastAsia="hr-HR"/>
              </w:rPr>
              <w:t>Suf.Turističke</w:t>
            </w:r>
            <w:proofErr w:type="spellEnd"/>
            <w:r w:rsidRPr="00236EB0">
              <w:rPr>
                <w:rFonts w:ascii="Arial" w:eastAsia="Times New Roman" w:hAnsi="Arial" w:cs="Arial"/>
                <w:sz w:val="20"/>
                <w:szCs w:val="20"/>
                <w:lang w:eastAsia="hr-HR"/>
              </w:rPr>
              <w:t xml:space="preserve"> zajednice "DOLINE I BRIGI"</w:t>
            </w:r>
          </w:p>
        </w:tc>
        <w:tc>
          <w:tcPr>
            <w:tcW w:w="1418" w:type="dxa"/>
            <w:tcBorders>
              <w:top w:val="nil"/>
              <w:left w:val="nil"/>
              <w:bottom w:val="nil"/>
              <w:right w:val="nil"/>
            </w:tcBorders>
            <w:shd w:val="clear" w:color="auto" w:fill="auto"/>
            <w:noWrap/>
            <w:vAlign w:val="bottom"/>
            <w:hideMark/>
          </w:tcPr>
          <w:p w14:paraId="6EB96CB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4.062,00</w:t>
            </w:r>
          </w:p>
        </w:tc>
        <w:tc>
          <w:tcPr>
            <w:tcW w:w="1276" w:type="dxa"/>
            <w:tcBorders>
              <w:top w:val="nil"/>
              <w:left w:val="nil"/>
              <w:bottom w:val="nil"/>
              <w:right w:val="nil"/>
            </w:tcBorders>
            <w:shd w:val="clear" w:color="auto" w:fill="auto"/>
            <w:noWrap/>
            <w:vAlign w:val="bottom"/>
            <w:hideMark/>
          </w:tcPr>
          <w:p w14:paraId="5A8BD9B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4.098,00</w:t>
            </w:r>
          </w:p>
        </w:tc>
        <w:tc>
          <w:tcPr>
            <w:tcW w:w="992" w:type="dxa"/>
            <w:tcBorders>
              <w:top w:val="nil"/>
              <w:left w:val="nil"/>
              <w:bottom w:val="nil"/>
              <w:right w:val="nil"/>
            </w:tcBorders>
            <w:shd w:val="clear" w:color="auto" w:fill="auto"/>
            <w:noWrap/>
            <w:vAlign w:val="bottom"/>
            <w:hideMark/>
          </w:tcPr>
          <w:p w14:paraId="422CB88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100,89</w:t>
            </w:r>
          </w:p>
        </w:tc>
        <w:tc>
          <w:tcPr>
            <w:tcW w:w="1417" w:type="dxa"/>
            <w:tcBorders>
              <w:top w:val="nil"/>
              <w:left w:val="nil"/>
              <w:bottom w:val="nil"/>
              <w:right w:val="nil"/>
            </w:tcBorders>
            <w:shd w:val="clear" w:color="auto" w:fill="auto"/>
            <w:noWrap/>
            <w:vAlign w:val="bottom"/>
            <w:hideMark/>
          </w:tcPr>
          <w:p w14:paraId="48AF9B2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8.160,00</w:t>
            </w:r>
          </w:p>
        </w:tc>
      </w:tr>
      <w:tr w:rsidR="00223BEA" w:rsidRPr="00236EB0" w14:paraId="4B3D20EF"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7A611D9A"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Kapitalni projekt K100003 Rekonstrukcija kulturnog centra Dubravica</w:t>
            </w:r>
          </w:p>
        </w:tc>
        <w:tc>
          <w:tcPr>
            <w:tcW w:w="1418" w:type="dxa"/>
            <w:tcBorders>
              <w:top w:val="nil"/>
              <w:left w:val="nil"/>
              <w:bottom w:val="nil"/>
              <w:right w:val="nil"/>
            </w:tcBorders>
            <w:shd w:val="clear" w:color="000000" w:fill="CCCCFF"/>
            <w:noWrap/>
            <w:vAlign w:val="bottom"/>
            <w:hideMark/>
          </w:tcPr>
          <w:p w14:paraId="7AB99EC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546.820,00</w:t>
            </w:r>
          </w:p>
        </w:tc>
        <w:tc>
          <w:tcPr>
            <w:tcW w:w="1276" w:type="dxa"/>
            <w:tcBorders>
              <w:top w:val="nil"/>
              <w:left w:val="nil"/>
              <w:bottom w:val="nil"/>
              <w:right w:val="nil"/>
            </w:tcBorders>
            <w:shd w:val="clear" w:color="000000" w:fill="CCCCFF"/>
            <w:noWrap/>
            <w:vAlign w:val="bottom"/>
            <w:hideMark/>
          </w:tcPr>
          <w:p w14:paraId="3E0DC9B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31FFF74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43BD2B9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546.820,00</w:t>
            </w:r>
          </w:p>
        </w:tc>
      </w:tr>
      <w:tr w:rsidR="002A606C" w:rsidRPr="00236EB0" w14:paraId="20C732DD" w14:textId="77777777" w:rsidTr="002A606C">
        <w:trPr>
          <w:trHeight w:val="255"/>
        </w:trPr>
        <w:tc>
          <w:tcPr>
            <w:tcW w:w="1139" w:type="dxa"/>
            <w:tcBorders>
              <w:top w:val="nil"/>
              <w:left w:val="nil"/>
              <w:bottom w:val="nil"/>
              <w:right w:val="nil"/>
            </w:tcBorders>
            <w:shd w:val="clear" w:color="auto" w:fill="auto"/>
            <w:noWrap/>
            <w:vAlign w:val="bottom"/>
            <w:hideMark/>
          </w:tcPr>
          <w:p w14:paraId="032540B4"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472FDEA1"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127CAAE6"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53B4ECF4"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546.820,00</w:t>
            </w:r>
          </w:p>
        </w:tc>
        <w:tc>
          <w:tcPr>
            <w:tcW w:w="1276" w:type="dxa"/>
            <w:tcBorders>
              <w:top w:val="nil"/>
              <w:left w:val="nil"/>
              <w:bottom w:val="nil"/>
              <w:right w:val="nil"/>
            </w:tcBorders>
            <w:shd w:val="clear" w:color="auto" w:fill="auto"/>
            <w:noWrap/>
            <w:vAlign w:val="bottom"/>
            <w:hideMark/>
          </w:tcPr>
          <w:p w14:paraId="5EF33DB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34932644"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0C2FCC8F"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546.820,00</w:t>
            </w:r>
          </w:p>
        </w:tc>
      </w:tr>
      <w:tr w:rsidR="002A606C" w:rsidRPr="00236EB0" w14:paraId="4D5944C7" w14:textId="77777777" w:rsidTr="002A606C">
        <w:trPr>
          <w:trHeight w:val="255"/>
        </w:trPr>
        <w:tc>
          <w:tcPr>
            <w:tcW w:w="1139" w:type="dxa"/>
            <w:tcBorders>
              <w:top w:val="nil"/>
              <w:left w:val="nil"/>
              <w:bottom w:val="nil"/>
              <w:right w:val="nil"/>
            </w:tcBorders>
            <w:shd w:val="clear" w:color="auto" w:fill="auto"/>
            <w:noWrap/>
            <w:vAlign w:val="bottom"/>
            <w:hideMark/>
          </w:tcPr>
          <w:p w14:paraId="14F70282"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6327EDD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0DDD6A2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nabavu proizvedene dugotrajne imovine</w:t>
            </w:r>
          </w:p>
        </w:tc>
        <w:tc>
          <w:tcPr>
            <w:tcW w:w="1418" w:type="dxa"/>
            <w:tcBorders>
              <w:top w:val="nil"/>
              <w:left w:val="nil"/>
              <w:bottom w:val="nil"/>
              <w:right w:val="nil"/>
            </w:tcBorders>
            <w:shd w:val="clear" w:color="auto" w:fill="auto"/>
            <w:noWrap/>
            <w:vAlign w:val="bottom"/>
            <w:hideMark/>
          </w:tcPr>
          <w:p w14:paraId="023DB0A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546.820,00</w:t>
            </w:r>
          </w:p>
        </w:tc>
        <w:tc>
          <w:tcPr>
            <w:tcW w:w="1276" w:type="dxa"/>
            <w:tcBorders>
              <w:top w:val="nil"/>
              <w:left w:val="nil"/>
              <w:bottom w:val="nil"/>
              <w:right w:val="nil"/>
            </w:tcBorders>
            <w:shd w:val="clear" w:color="auto" w:fill="auto"/>
            <w:noWrap/>
            <w:vAlign w:val="bottom"/>
            <w:hideMark/>
          </w:tcPr>
          <w:p w14:paraId="13AF051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C63C21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A1AB33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546.820,00</w:t>
            </w:r>
          </w:p>
        </w:tc>
      </w:tr>
      <w:tr w:rsidR="00223BEA" w:rsidRPr="00236EB0" w14:paraId="3B30D07D"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74B0684C"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2E9E1BE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1.328,00</w:t>
            </w:r>
          </w:p>
        </w:tc>
        <w:tc>
          <w:tcPr>
            <w:tcW w:w="1276" w:type="dxa"/>
            <w:tcBorders>
              <w:top w:val="nil"/>
              <w:left w:val="nil"/>
              <w:bottom w:val="nil"/>
              <w:right w:val="nil"/>
            </w:tcBorders>
            <w:shd w:val="clear" w:color="000000" w:fill="FFFF99"/>
            <w:noWrap/>
            <w:vAlign w:val="bottom"/>
            <w:hideMark/>
          </w:tcPr>
          <w:p w14:paraId="02A237B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2440B23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6102959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1.328,00</w:t>
            </w:r>
          </w:p>
        </w:tc>
      </w:tr>
      <w:tr w:rsidR="002A606C" w:rsidRPr="00236EB0" w14:paraId="1DA7C3DD" w14:textId="77777777" w:rsidTr="002A606C">
        <w:trPr>
          <w:trHeight w:val="255"/>
        </w:trPr>
        <w:tc>
          <w:tcPr>
            <w:tcW w:w="1139" w:type="dxa"/>
            <w:tcBorders>
              <w:top w:val="nil"/>
              <w:left w:val="nil"/>
              <w:bottom w:val="nil"/>
              <w:right w:val="nil"/>
            </w:tcBorders>
            <w:shd w:val="clear" w:color="auto" w:fill="auto"/>
            <w:noWrap/>
            <w:vAlign w:val="bottom"/>
            <w:hideMark/>
          </w:tcPr>
          <w:p w14:paraId="5ABB2C1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lastRenderedPageBreak/>
              <w:t>R405A</w:t>
            </w:r>
          </w:p>
        </w:tc>
        <w:tc>
          <w:tcPr>
            <w:tcW w:w="1036" w:type="dxa"/>
            <w:tcBorders>
              <w:top w:val="nil"/>
              <w:left w:val="nil"/>
              <w:bottom w:val="nil"/>
              <w:right w:val="nil"/>
            </w:tcBorders>
            <w:shd w:val="clear" w:color="auto" w:fill="auto"/>
            <w:noWrap/>
            <w:vAlign w:val="bottom"/>
            <w:hideMark/>
          </w:tcPr>
          <w:p w14:paraId="59966E2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7B0CB02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Izmjena projektne dokumentacija - Rekonstrukcija kulturnog centra Dubravica</w:t>
            </w:r>
          </w:p>
        </w:tc>
        <w:tc>
          <w:tcPr>
            <w:tcW w:w="1418" w:type="dxa"/>
            <w:tcBorders>
              <w:top w:val="nil"/>
              <w:left w:val="nil"/>
              <w:bottom w:val="nil"/>
              <w:right w:val="nil"/>
            </w:tcBorders>
            <w:shd w:val="clear" w:color="auto" w:fill="auto"/>
            <w:noWrap/>
            <w:vAlign w:val="bottom"/>
            <w:hideMark/>
          </w:tcPr>
          <w:p w14:paraId="30CF784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1.328,00</w:t>
            </w:r>
          </w:p>
        </w:tc>
        <w:tc>
          <w:tcPr>
            <w:tcW w:w="1276" w:type="dxa"/>
            <w:tcBorders>
              <w:top w:val="nil"/>
              <w:left w:val="nil"/>
              <w:bottom w:val="nil"/>
              <w:right w:val="nil"/>
            </w:tcBorders>
            <w:shd w:val="clear" w:color="auto" w:fill="auto"/>
            <w:noWrap/>
            <w:vAlign w:val="bottom"/>
            <w:hideMark/>
          </w:tcPr>
          <w:p w14:paraId="2247069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9D5199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F44637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1.328,00</w:t>
            </w:r>
          </w:p>
        </w:tc>
      </w:tr>
      <w:tr w:rsidR="00223BEA" w:rsidRPr="00236EB0" w14:paraId="128144A7" w14:textId="77777777" w:rsidTr="002A606C">
        <w:trPr>
          <w:trHeight w:val="255"/>
        </w:trPr>
        <w:tc>
          <w:tcPr>
            <w:tcW w:w="2175" w:type="dxa"/>
            <w:gridSpan w:val="2"/>
            <w:tcBorders>
              <w:top w:val="nil"/>
              <w:left w:val="nil"/>
              <w:bottom w:val="nil"/>
              <w:right w:val="nil"/>
            </w:tcBorders>
            <w:shd w:val="clear" w:color="000000" w:fill="FFFF99"/>
            <w:noWrap/>
            <w:vAlign w:val="bottom"/>
            <w:hideMark/>
          </w:tcPr>
          <w:p w14:paraId="4811B8A5"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5.1. Pomoći EU</w:t>
            </w:r>
          </w:p>
        </w:tc>
        <w:tc>
          <w:tcPr>
            <w:tcW w:w="7039" w:type="dxa"/>
            <w:tcBorders>
              <w:top w:val="nil"/>
              <w:left w:val="nil"/>
              <w:bottom w:val="nil"/>
              <w:right w:val="nil"/>
            </w:tcBorders>
            <w:shd w:val="clear" w:color="000000" w:fill="FFFF99"/>
            <w:noWrap/>
            <w:vAlign w:val="bottom"/>
            <w:hideMark/>
          </w:tcPr>
          <w:p w14:paraId="6AE57718"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99"/>
            <w:noWrap/>
            <w:vAlign w:val="bottom"/>
            <w:hideMark/>
          </w:tcPr>
          <w:p w14:paraId="0016B5C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530.892,00</w:t>
            </w:r>
          </w:p>
        </w:tc>
        <w:tc>
          <w:tcPr>
            <w:tcW w:w="1276" w:type="dxa"/>
            <w:tcBorders>
              <w:top w:val="nil"/>
              <w:left w:val="nil"/>
              <w:bottom w:val="nil"/>
              <w:right w:val="nil"/>
            </w:tcBorders>
            <w:shd w:val="clear" w:color="000000" w:fill="FFFF99"/>
            <w:noWrap/>
            <w:vAlign w:val="bottom"/>
            <w:hideMark/>
          </w:tcPr>
          <w:p w14:paraId="02494A7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50BAC4F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2824453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530.892,00</w:t>
            </w:r>
          </w:p>
        </w:tc>
      </w:tr>
      <w:tr w:rsidR="002A606C" w:rsidRPr="00236EB0" w14:paraId="50B2CA8A" w14:textId="77777777" w:rsidTr="002A606C">
        <w:trPr>
          <w:trHeight w:val="255"/>
        </w:trPr>
        <w:tc>
          <w:tcPr>
            <w:tcW w:w="1139" w:type="dxa"/>
            <w:tcBorders>
              <w:top w:val="nil"/>
              <w:left w:val="nil"/>
              <w:bottom w:val="nil"/>
              <w:right w:val="nil"/>
            </w:tcBorders>
            <w:shd w:val="clear" w:color="auto" w:fill="auto"/>
            <w:noWrap/>
            <w:vAlign w:val="bottom"/>
            <w:hideMark/>
          </w:tcPr>
          <w:p w14:paraId="0433681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R405</w:t>
            </w:r>
          </w:p>
        </w:tc>
        <w:tc>
          <w:tcPr>
            <w:tcW w:w="1036" w:type="dxa"/>
            <w:tcBorders>
              <w:top w:val="nil"/>
              <w:left w:val="nil"/>
              <w:bottom w:val="nil"/>
              <w:right w:val="nil"/>
            </w:tcBorders>
            <w:shd w:val="clear" w:color="auto" w:fill="auto"/>
            <w:noWrap/>
            <w:vAlign w:val="bottom"/>
            <w:hideMark/>
          </w:tcPr>
          <w:p w14:paraId="432C7D9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1CDAD7C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Rekonstrukcija kulturnog centra Dubravica - EU</w:t>
            </w:r>
          </w:p>
        </w:tc>
        <w:tc>
          <w:tcPr>
            <w:tcW w:w="1418" w:type="dxa"/>
            <w:tcBorders>
              <w:top w:val="nil"/>
              <w:left w:val="nil"/>
              <w:bottom w:val="nil"/>
              <w:right w:val="nil"/>
            </w:tcBorders>
            <w:shd w:val="clear" w:color="auto" w:fill="auto"/>
            <w:noWrap/>
            <w:vAlign w:val="bottom"/>
            <w:hideMark/>
          </w:tcPr>
          <w:p w14:paraId="1294E9E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530.892,00</w:t>
            </w:r>
          </w:p>
        </w:tc>
        <w:tc>
          <w:tcPr>
            <w:tcW w:w="1276" w:type="dxa"/>
            <w:tcBorders>
              <w:top w:val="nil"/>
              <w:left w:val="nil"/>
              <w:bottom w:val="nil"/>
              <w:right w:val="nil"/>
            </w:tcBorders>
            <w:shd w:val="clear" w:color="auto" w:fill="auto"/>
            <w:noWrap/>
            <w:vAlign w:val="bottom"/>
            <w:hideMark/>
          </w:tcPr>
          <w:p w14:paraId="75DDF90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FA6EDD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1FF0D6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530.892,00</w:t>
            </w:r>
          </w:p>
        </w:tc>
      </w:tr>
      <w:tr w:rsidR="00223BEA" w:rsidRPr="00236EB0" w14:paraId="1D97DE0A"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7610F5F5"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03B8B27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14.600,00</w:t>
            </w:r>
          </w:p>
        </w:tc>
        <w:tc>
          <w:tcPr>
            <w:tcW w:w="1276" w:type="dxa"/>
            <w:tcBorders>
              <w:top w:val="nil"/>
              <w:left w:val="nil"/>
              <w:bottom w:val="nil"/>
              <w:right w:val="nil"/>
            </w:tcBorders>
            <w:shd w:val="clear" w:color="000000" w:fill="FFFF99"/>
            <w:noWrap/>
            <w:vAlign w:val="bottom"/>
            <w:hideMark/>
          </w:tcPr>
          <w:p w14:paraId="5FA2450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6F3F35A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66F9F0C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14.600,00</w:t>
            </w:r>
          </w:p>
        </w:tc>
      </w:tr>
      <w:tr w:rsidR="002A606C" w:rsidRPr="00236EB0" w14:paraId="0A839A16" w14:textId="77777777" w:rsidTr="002A606C">
        <w:trPr>
          <w:trHeight w:val="255"/>
        </w:trPr>
        <w:tc>
          <w:tcPr>
            <w:tcW w:w="1139" w:type="dxa"/>
            <w:tcBorders>
              <w:top w:val="nil"/>
              <w:left w:val="nil"/>
              <w:bottom w:val="nil"/>
              <w:right w:val="nil"/>
            </w:tcBorders>
            <w:shd w:val="clear" w:color="auto" w:fill="auto"/>
            <w:noWrap/>
            <w:vAlign w:val="bottom"/>
            <w:hideMark/>
          </w:tcPr>
          <w:p w14:paraId="662DD8E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R405B</w:t>
            </w:r>
          </w:p>
        </w:tc>
        <w:tc>
          <w:tcPr>
            <w:tcW w:w="1036" w:type="dxa"/>
            <w:tcBorders>
              <w:top w:val="nil"/>
              <w:left w:val="nil"/>
              <w:bottom w:val="nil"/>
              <w:right w:val="nil"/>
            </w:tcBorders>
            <w:shd w:val="clear" w:color="auto" w:fill="auto"/>
            <w:noWrap/>
            <w:vAlign w:val="bottom"/>
            <w:hideMark/>
          </w:tcPr>
          <w:p w14:paraId="07E6393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262E723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Izmjena projektne dokumentacija - Rekonstrukcija kulturnog centra Dubravica</w:t>
            </w:r>
          </w:p>
        </w:tc>
        <w:tc>
          <w:tcPr>
            <w:tcW w:w="1418" w:type="dxa"/>
            <w:tcBorders>
              <w:top w:val="nil"/>
              <w:left w:val="nil"/>
              <w:bottom w:val="nil"/>
              <w:right w:val="nil"/>
            </w:tcBorders>
            <w:shd w:val="clear" w:color="auto" w:fill="auto"/>
            <w:noWrap/>
            <w:vAlign w:val="bottom"/>
            <w:hideMark/>
          </w:tcPr>
          <w:p w14:paraId="5EDF688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14.600,00</w:t>
            </w:r>
          </w:p>
        </w:tc>
        <w:tc>
          <w:tcPr>
            <w:tcW w:w="1276" w:type="dxa"/>
            <w:tcBorders>
              <w:top w:val="nil"/>
              <w:left w:val="nil"/>
              <w:bottom w:val="nil"/>
              <w:right w:val="nil"/>
            </w:tcBorders>
            <w:shd w:val="clear" w:color="auto" w:fill="auto"/>
            <w:noWrap/>
            <w:vAlign w:val="bottom"/>
            <w:hideMark/>
          </w:tcPr>
          <w:p w14:paraId="3BBA4C7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513BB3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101BB8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14.600,00</w:t>
            </w:r>
          </w:p>
        </w:tc>
      </w:tr>
      <w:tr w:rsidR="00223BEA" w:rsidRPr="00236EB0" w14:paraId="37217F6D"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75BAFD61"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Tekući projekt T100002 Projekt "</w:t>
            </w:r>
            <w:proofErr w:type="spellStart"/>
            <w:r w:rsidRPr="00236EB0">
              <w:rPr>
                <w:rFonts w:ascii="Arial" w:eastAsia="Times New Roman" w:hAnsi="Arial" w:cs="Arial"/>
                <w:b/>
                <w:bCs/>
                <w:color w:val="000000"/>
                <w:sz w:val="20"/>
                <w:szCs w:val="20"/>
                <w:lang w:eastAsia="hr-HR"/>
              </w:rPr>
              <w:t>Sotla</w:t>
            </w:r>
            <w:proofErr w:type="spellEnd"/>
            <w:r w:rsidRPr="00236EB0">
              <w:rPr>
                <w:rFonts w:ascii="Arial" w:eastAsia="Times New Roman" w:hAnsi="Arial" w:cs="Arial"/>
                <w:b/>
                <w:bCs/>
                <w:color w:val="000000"/>
                <w:sz w:val="20"/>
                <w:szCs w:val="20"/>
                <w:lang w:eastAsia="hr-HR"/>
              </w:rPr>
              <w:t>/Sutla"</w:t>
            </w:r>
          </w:p>
        </w:tc>
        <w:tc>
          <w:tcPr>
            <w:tcW w:w="1418" w:type="dxa"/>
            <w:tcBorders>
              <w:top w:val="nil"/>
              <w:left w:val="nil"/>
              <w:bottom w:val="nil"/>
              <w:right w:val="nil"/>
            </w:tcBorders>
            <w:shd w:val="clear" w:color="000000" w:fill="CCCCFF"/>
            <w:noWrap/>
            <w:vAlign w:val="bottom"/>
            <w:hideMark/>
          </w:tcPr>
          <w:p w14:paraId="219765B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CCCCFF"/>
            <w:noWrap/>
            <w:vAlign w:val="bottom"/>
            <w:hideMark/>
          </w:tcPr>
          <w:p w14:paraId="482580C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2.000,00</w:t>
            </w:r>
          </w:p>
        </w:tc>
        <w:tc>
          <w:tcPr>
            <w:tcW w:w="992" w:type="dxa"/>
            <w:tcBorders>
              <w:top w:val="nil"/>
              <w:left w:val="nil"/>
              <w:bottom w:val="nil"/>
              <w:right w:val="nil"/>
            </w:tcBorders>
            <w:shd w:val="clear" w:color="000000" w:fill="CCCCFF"/>
            <w:noWrap/>
            <w:vAlign w:val="bottom"/>
            <w:hideMark/>
          </w:tcPr>
          <w:p w14:paraId="61CA630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CCCCFF"/>
            <w:noWrap/>
            <w:vAlign w:val="bottom"/>
            <w:hideMark/>
          </w:tcPr>
          <w:p w14:paraId="2C46E73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2.000,00</w:t>
            </w:r>
          </w:p>
        </w:tc>
      </w:tr>
      <w:tr w:rsidR="002A606C" w:rsidRPr="00236EB0" w14:paraId="0EEFEE2D" w14:textId="77777777" w:rsidTr="002A606C">
        <w:trPr>
          <w:trHeight w:val="255"/>
        </w:trPr>
        <w:tc>
          <w:tcPr>
            <w:tcW w:w="1139" w:type="dxa"/>
            <w:tcBorders>
              <w:top w:val="nil"/>
              <w:left w:val="nil"/>
              <w:bottom w:val="nil"/>
              <w:right w:val="nil"/>
            </w:tcBorders>
            <w:shd w:val="clear" w:color="auto" w:fill="auto"/>
            <w:noWrap/>
            <w:vAlign w:val="bottom"/>
            <w:hideMark/>
          </w:tcPr>
          <w:p w14:paraId="1B224CE5"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0DECADEF"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4BD95AE7"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6C8128C8"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276" w:type="dxa"/>
            <w:tcBorders>
              <w:top w:val="nil"/>
              <w:left w:val="nil"/>
              <w:bottom w:val="nil"/>
              <w:right w:val="nil"/>
            </w:tcBorders>
            <w:shd w:val="clear" w:color="auto" w:fill="auto"/>
            <w:noWrap/>
            <w:vAlign w:val="bottom"/>
            <w:hideMark/>
          </w:tcPr>
          <w:p w14:paraId="32066AD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2.000,00</w:t>
            </w:r>
          </w:p>
        </w:tc>
        <w:tc>
          <w:tcPr>
            <w:tcW w:w="992" w:type="dxa"/>
            <w:tcBorders>
              <w:top w:val="nil"/>
              <w:left w:val="nil"/>
              <w:bottom w:val="nil"/>
              <w:right w:val="nil"/>
            </w:tcBorders>
            <w:shd w:val="clear" w:color="auto" w:fill="auto"/>
            <w:noWrap/>
            <w:vAlign w:val="bottom"/>
            <w:hideMark/>
          </w:tcPr>
          <w:p w14:paraId="3B3D2FB1"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100,00</w:t>
            </w:r>
          </w:p>
        </w:tc>
        <w:tc>
          <w:tcPr>
            <w:tcW w:w="1417" w:type="dxa"/>
            <w:tcBorders>
              <w:top w:val="nil"/>
              <w:left w:val="nil"/>
              <w:bottom w:val="nil"/>
              <w:right w:val="nil"/>
            </w:tcBorders>
            <w:shd w:val="clear" w:color="auto" w:fill="auto"/>
            <w:noWrap/>
            <w:vAlign w:val="bottom"/>
            <w:hideMark/>
          </w:tcPr>
          <w:p w14:paraId="355B69A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2.000,00</w:t>
            </w:r>
          </w:p>
        </w:tc>
      </w:tr>
      <w:tr w:rsidR="002A606C" w:rsidRPr="00236EB0" w14:paraId="0FA47CE1" w14:textId="77777777" w:rsidTr="002A606C">
        <w:trPr>
          <w:trHeight w:val="255"/>
        </w:trPr>
        <w:tc>
          <w:tcPr>
            <w:tcW w:w="1139" w:type="dxa"/>
            <w:tcBorders>
              <w:top w:val="nil"/>
              <w:left w:val="nil"/>
              <w:bottom w:val="nil"/>
              <w:right w:val="nil"/>
            </w:tcBorders>
            <w:shd w:val="clear" w:color="auto" w:fill="auto"/>
            <w:noWrap/>
            <w:vAlign w:val="bottom"/>
            <w:hideMark/>
          </w:tcPr>
          <w:p w14:paraId="25910007"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46BAD18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0805F33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6750CC3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21B7332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2.000,00</w:t>
            </w:r>
          </w:p>
        </w:tc>
        <w:tc>
          <w:tcPr>
            <w:tcW w:w="992" w:type="dxa"/>
            <w:tcBorders>
              <w:top w:val="nil"/>
              <w:left w:val="nil"/>
              <w:bottom w:val="nil"/>
              <w:right w:val="nil"/>
            </w:tcBorders>
            <w:shd w:val="clear" w:color="auto" w:fill="auto"/>
            <w:noWrap/>
            <w:vAlign w:val="bottom"/>
            <w:hideMark/>
          </w:tcPr>
          <w:p w14:paraId="0C31F22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73228DB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2.000,00</w:t>
            </w:r>
          </w:p>
        </w:tc>
      </w:tr>
      <w:tr w:rsidR="00223BEA" w:rsidRPr="00236EB0" w14:paraId="4A8964D8"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345788E6"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1D2BAC2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276" w:type="dxa"/>
            <w:tcBorders>
              <w:top w:val="nil"/>
              <w:left w:val="nil"/>
              <w:bottom w:val="nil"/>
              <w:right w:val="nil"/>
            </w:tcBorders>
            <w:shd w:val="clear" w:color="000000" w:fill="FFFF99"/>
            <w:noWrap/>
            <w:vAlign w:val="bottom"/>
            <w:hideMark/>
          </w:tcPr>
          <w:p w14:paraId="2F77604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2.000,00</w:t>
            </w:r>
          </w:p>
        </w:tc>
        <w:tc>
          <w:tcPr>
            <w:tcW w:w="992" w:type="dxa"/>
            <w:tcBorders>
              <w:top w:val="nil"/>
              <w:left w:val="nil"/>
              <w:bottom w:val="nil"/>
              <w:right w:val="nil"/>
            </w:tcBorders>
            <w:shd w:val="clear" w:color="000000" w:fill="FFFF99"/>
            <w:noWrap/>
            <w:vAlign w:val="bottom"/>
            <w:hideMark/>
          </w:tcPr>
          <w:p w14:paraId="11B4778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100,00</w:t>
            </w:r>
          </w:p>
        </w:tc>
        <w:tc>
          <w:tcPr>
            <w:tcW w:w="1417" w:type="dxa"/>
            <w:tcBorders>
              <w:top w:val="nil"/>
              <w:left w:val="nil"/>
              <w:bottom w:val="nil"/>
              <w:right w:val="nil"/>
            </w:tcBorders>
            <w:shd w:val="clear" w:color="000000" w:fill="FFFF99"/>
            <w:noWrap/>
            <w:vAlign w:val="bottom"/>
            <w:hideMark/>
          </w:tcPr>
          <w:p w14:paraId="535A4EA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2.000,00</w:t>
            </w:r>
          </w:p>
        </w:tc>
      </w:tr>
      <w:tr w:rsidR="002A606C" w:rsidRPr="00236EB0" w14:paraId="709136B7" w14:textId="77777777" w:rsidTr="002A606C">
        <w:trPr>
          <w:trHeight w:val="255"/>
        </w:trPr>
        <w:tc>
          <w:tcPr>
            <w:tcW w:w="1139" w:type="dxa"/>
            <w:tcBorders>
              <w:top w:val="nil"/>
              <w:left w:val="nil"/>
              <w:bottom w:val="nil"/>
              <w:right w:val="nil"/>
            </w:tcBorders>
            <w:shd w:val="clear" w:color="auto" w:fill="auto"/>
            <w:noWrap/>
            <w:vAlign w:val="bottom"/>
            <w:hideMark/>
          </w:tcPr>
          <w:p w14:paraId="13EE811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R298</w:t>
            </w:r>
          </w:p>
        </w:tc>
        <w:tc>
          <w:tcPr>
            <w:tcW w:w="1036" w:type="dxa"/>
            <w:tcBorders>
              <w:top w:val="nil"/>
              <w:left w:val="nil"/>
              <w:bottom w:val="nil"/>
              <w:right w:val="nil"/>
            </w:tcBorders>
            <w:shd w:val="clear" w:color="auto" w:fill="auto"/>
            <w:noWrap/>
            <w:vAlign w:val="bottom"/>
            <w:hideMark/>
          </w:tcPr>
          <w:p w14:paraId="3FDA57C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3665FE4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Uređenje kupališta kod Sutle</w:t>
            </w:r>
          </w:p>
        </w:tc>
        <w:tc>
          <w:tcPr>
            <w:tcW w:w="1418" w:type="dxa"/>
            <w:tcBorders>
              <w:top w:val="nil"/>
              <w:left w:val="nil"/>
              <w:bottom w:val="nil"/>
              <w:right w:val="nil"/>
            </w:tcBorders>
            <w:shd w:val="clear" w:color="auto" w:fill="auto"/>
            <w:noWrap/>
            <w:vAlign w:val="bottom"/>
            <w:hideMark/>
          </w:tcPr>
          <w:p w14:paraId="01D9B2B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276" w:type="dxa"/>
            <w:tcBorders>
              <w:top w:val="nil"/>
              <w:left w:val="nil"/>
              <w:bottom w:val="nil"/>
              <w:right w:val="nil"/>
            </w:tcBorders>
            <w:shd w:val="clear" w:color="auto" w:fill="auto"/>
            <w:noWrap/>
            <w:vAlign w:val="bottom"/>
            <w:hideMark/>
          </w:tcPr>
          <w:p w14:paraId="17AA72D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2.000,00</w:t>
            </w:r>
          </w:p>
        </w:tc>
        <w:tc>
          <w:tcPr>
            <w:tcW w:w="992" w:type="dxa"/>
            <w:tcBorders>
              <w:top w:val="nil"/>
              <w:left w:val="nil"/>
              <w:bottom w:val="nil"/>
              <w:right w:val="nil"/>
            </w:tcBorders>
            <w:shd w:val="clear" w:color="auto" w:fill="auto"/>
            <w:noWrap/>
            <w:vAlign w:val="bottom"/>
            <w:hideMark/>
          </w:tcPr>
          <w:p w14:paraId="0104AA2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100,00</w:t>
            </w:r>
          </w:p>
        </w:tc>
        <w:tc>
          <w:tcPr>
            <w:tcW w:w="1417" w:type="dxa"/>
            <w:tcBorders>
              <w:top w:val="nil"/>
              <w:left w:val="nil"/>
              <w:bottom w:val="nil"/>
              <w:right w:val="nil"/>
            </w:tcBorders>
            <w:shd w:val="clear" w:color="auto" w:fill="auto"/>
            <w:noWrap/>
            <w:vAlign w:val="bottom"/>
            <w:hideMark/>
          </w:tcPr>
          <w:p w14:paraId="2B016BC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2.000,00</w:t>
            </w:r>
          </w:p>
        </w:tc>
      </w:tr>
      <w:tr w:rsidR="00223BEA" w:rsidRPr="00236EB0" w14:paraId="67E6AA18" w14:textId="77777777" w:rsidTr="002A606C">
        <w:trPr>
          <w:trHeight w:val="255"/>
        </w:trPr>
        <w:tc>
          <w:tcPr>
            <w:tcW w:w="9214" w:type="dxa"/>
            <w:gridSpan w:val="3"/>
            <w:tcBorders>
              <w:top w:val="nil"/>
              <w:left w:val="nil"/>
              <w:bottom w:val="nil"/>
              <w:right w:val="nil"/>
            </w:tcBorders>
            <w:shd w:val="clear" w:color="000000" w:fill="9999FF"/>
            <w:noWrap/>
            <w:vAlign w:val="bottom"/>
            <w:hideMark/>
          </w:tcPr>
          <w:p w14:paraId="0DED0C5F"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Program 1014 Uređenje i održavanje prostora na području Općine</w:t>
            </w:r>
          </w:p>
        </w:tc>
        <w:tc>
          <w:tcPr>
            <w:tcW w:w="1418" w:type="dxa"/>
            <w:tcBorders>
              <w:top w:val="nil"/>
              <w:left w:val="nil"/>
              <w:bottom w:val="nil"/>
              <w:right w:val="nil"/>
            </w:tcBorders>
            <w:shd w:val="clear" w:color="000000" w:fill="9999FF"/>
            <w:noWrap/>
            <w:vAlign w:val="bottom"/>
            <w:hideMark/>
          </w:tcPr>
          <w:p w14:paraId="5A005A5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11.109,00</w:t>
            </w:r>
          </w:p>
        </w:tc>
        <w:tc>
          <w:tcPr>
            <w:tcW w:w="1276" w:type="dxa"/>
            <w:tcBorders>
              <w:top w:val="nil"/>
              <w:left w:val="nil"/>
              <w:bottom w:val="nil"/>
              <w:right w:val="nil"/>
            </w:tcBorders>
            <w:shd w:val="clear" w:color="000000" w:fill="9999FF"/>
            <w:noWrap/>
            <w:vAlign w:val="bottom"/>
            <w:hideMark/>
          </w:tcPr>
          <w:p w14:paraId="5A97E1C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2.030,00</w:t>
            </w:r>
          </w:p>
        </w:tc>
        <w:tc>
          <w:tcPr>
            <w:tcW w:w="992" w:type="dxa"/>
            <w:tcBorders>
              <w:top w:val="nil"/>
              <w:left w:val="nil"/>
              <w:bottom w:val="nil"/>
              <w:right w:val="nil"/>
            </w:tcBorders>
            <w:shd w:val="clear" w:color="000000" w:fill="9999FF"/>
            <w:noWrap/>
            <w:vAlign w:val="bottom"/>
            <w:hideMark/>
          </w:tcPr>
          <w:p w14:paraId="0FBC6A8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18,27</w:t>
            </w:r>
          </w:p>
        </w:tc>
        <w:tc>
          <w:tcPr>
            <w:tcW w:w="1417" w:type="dxa"/>
            <w:tcBorders>
              <w:top w:val="nil"/>
              <w:left w:val="nil"/>
              <w:bottom w:val="nil"/>
              <w:right w:val="nil"/>
            </w:tcBorders>
            <w:shd w:val="clear" w:color="000000" w:fill="9999FF"/>
            <w:noWrap/>
            <w:vAlign w:val="bottom"/>
            <w:hideMark/>
          </w:tcPr>
          <w:p w14:paraId="4A4F867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13.139,00</w:t>
            </w:r>
          </w:p>
        </w:tc>
      </w:tr>
      <w:tr w:rsidR="00223BEA" w:rsidRPr="00236EB0" w14:paraId="6E9E5DC8"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17184844"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A100001 Božićna rasvjeta</w:t>
            </w:r>
          </w:p>
        </w:tc>
        <w:tc>
          <w:tcPr>
            <w:tcW w:w="1418" w:type="dxa"/>
            <w:tcBorders>
              <w:top w:val="nil"/>
              <w:left w:val="nil"/>
              <w:bottom w:val="nil"/>
              <w:right w:val="nil"/>
            </w:tcBorders>
            <w:shd w:val="clear" w:color="000000" w:fill="CCCCFF"/>
            <w:noWrap/>
            <w:vAlign w:val="bottom"/>
            <w:hideMark/>
          </w:tcPr>
          <w:p w14:paraId="1999219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4.250,00</w:t>
            </w:r>
          </w:p>
        </w:tc>
        <w:tc>
          <w:tcPr>
            <w:tcW w:w="1276" w:type="dxa"/>
            <w:tcBorders>
              <w:top w:val="nil"/>
              <w:left w:val="nil"/>
              <w:bottom w:val="nil"/>
              <w:right w:val="nil"/>
            </w:tcBorders>
            <w:shd w:val="clear" w:color="000000" w:fill="CCCCFF"/>
            <w:noWrap/>
            <w:vAlign w:val="bottom"/>
            <w:hideMark/>
          </w:tcPr>
          <w:p w14:paraId="22AB2D6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1BF95FB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48DA027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4.250,00</w:t>
            </w:r>
          </w:p>
        </w:tc>
      </w:tr>
      <w:tr w:rsidR="002A606C" w:rsidRPr="00236EB0" w14:paraId="4AA305B4" w14:textId="77777777" w:rsidTr="002A606C">
        <w:trPr>
          <w:trHeight w:val="255"/>
        </w:trPr>
        <w:tc>
          <w:tcPr>
            <w:tcW w:w="1139" w:type="dxa"/>
            <w:tcBorders>
              <w:top w:val="nil"/>
              <w:left w:val="nil"/>
              <w:bottom w:val="nil"/>
              <w:right w:val="nil"/>
            </w:tcBorders>
            <w:shd w:val="clear" w:color="auto" w:fill="auto"/>
            <w:noWrap/>
            <w:vAlign w:val="bottom"/>
            <w:hideMark/>
          </w:tcPr>
          <w:p w14:paraId="4C80C2D5"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02BF44EB"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7EC38F2F"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2F58F789"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4.250,00</w:t>
            </w:r>
          </w:p>
        </w:tc>
        <w:tc>
          <w:tcPr>
            <w:tcW w:w="1276" w:type="dxa"/>
            <w:tcBorders>
              <w:top w:val="nil"/>
              <w:left w:val="nil"/>
              <w:bottom w:val="nil"/>
              <w:right w:val="nil"/>
            </w:tcBorders>
            <w:shd w:val="clear" w:color="auto" w:fill="auto"/>
            <w:noWrap/>
            <w:vAlign w:val="bottom"/>
            <w:hideMark/>
          </w:tcPr>
          <w:p w14:paraId="031D1E1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0F18DBC3"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47B3752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4.250,00</w:t>
            </w:r>
          </w:p>
        </w:tc>
      </w:tr>
      <w:tr w:rsidR="002A606C" w:rsidRPr="00236EB0" w14:paraId="17A0BAD4" w14:textId="77777777" w:rsidTr="002A606C">
        <w:trPr>
          <w:trHeight w:val="255"/>
        </w:trPr>
        <w:tc>
          <w:tcPr>
            <w:tcW w:w="1139" w:type="dxa"/>
            <w:tcBorders>
              <w:top w:val="nil"/>
              <w:left w:val="nil"/>
              <w:bottom w:val="nil"/>
              <w:right w:val="nil"/>
            </w:tcBorders>
            <w:shd w:val="clear" w:color="auto" w:fill="auto"/>
            <w:noWrap/>
            <w:vAlign w:val="bottom"/>
            <w:hideMark/>
          </w:tcPr>
          <w:p w14:paraId="6B1EB9BB"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14C837F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018C4E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314652D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4.250,00</w:t>
            </w:r>
          </w:p>
        </w:tc>
        <w:tc>
          <w:tcPr>
            <w:tcW w:w="1276" w:type="dxa"/>
            <w:tcBorders>
              <w:top w:val="nil"/>
              <w:left w:val="nil"/>
              <w:bottom w:val="nil"/>
              <w:right w:val="nil"/>
            </w:tcBorders>
            <w:shd w:val="clear" w:color="auto" w:fill="auto"/>
            <w:noWrap/>
            <w:vAlign w:val="bottom"/>
            <w:hideMark/>
          </w:tcPr>
          <w:p w14:paraId="71E3FCA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260A5F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0CC45D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4.250,00</w:t>
            </w:r>
          </w:p>
        </w:tc>
      </w:tr>
      <w:tr w:rsidR="00223BEA" w:rsidRPr="00236EB0" w14:paraId="23E28AF7"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0C2C0972"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1073174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4.250,00</w:t>
            </w:r>
          </w:p>
        </w:tc>
        <w:tc>
          <w:tcPr>
            <w:tcW w:w="1276" w:type="dxa"/>
            <w:tcBorders>
              <w:top w:val="nil"/>
              <w:left w:val="nil"/>
              <w:bottom w:val="nil"/>
              <w:right w:val="nil"/>
            </w:tcBorders>
            <w:shd w:val="clear" w:color="000000" w:fill="FFFF99"/>
            <w:noWrap/>
            <w:vAlign w:val="bottom"/>
            <w:hideMark/>
          </w:tcPr>
          <w:p w14:paraId="2A50055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5AE97D3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4A75CA6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4.250,00</w:t>
            </w:r>
          </w:p>
        </w:tc>
      </w:tr>
      <w:tr w:rsidR="002A606C" w:rsidRPr="00236EB0" w14:paraId="43A34611" w14:textId="77777777" w:rsidTr="002A606C">
        <w:trPr>
          <w:trHeight w:val="255"/>
        </w:trPr>
        <w:tc>
          <w:tcPr>
            <w:tcW w:w="1139" w:type="dxa"/>
            <w:tcBorders>
              <w:top w:val="nil"/>
              <w:left w:val="nil"/>
              <w:bottom w:val="nil"/>
              <w:right w:val="nil"/>
            </w:tcBorders>
            <w:shd w:val="clear" w:color="auto" w:fill="auto"/>
            <w:noWrap/>
            <w:vAlign w:val="bottom"/>
            <w:hideMark/>
          </w:tcPr>
          <w:p w14:paraId="44F9EC6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R159</w:t>
            </w:r>
          </w:p>
        </w:tc>
        <w:tc>
          <w:tcPr>
            <w:tcW w:w="1036" w:type="dxa"/>
            <w:tcBorders>
              <w:top w:val="nil"/>
              <w:left w:val="nil"/>
              <w:bottom w:val="nil"/>
              <w:right w:val="nil"/>
            </w:tcBorders>
            <w:shd w:val="clear" w:color="auto" w:fill="auto"/>
            <w:noWrap/>
            <w:vAlign w:val="bottom"/>
            <w:hideMark/>
          </w:tcPr>
          <w:p w14:paraId="42EE76D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1511C7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Usluge - Božićna rasvjeta</w:t>
            </w:r>
          </w:p>
        </w:tc>
        <w:tc>
          <w:tcPr>
            <w:tcW w:w="1418" w:type="dxa"/>
            <w:tcBorders>
              <w:top w:val="nil"/>
              <w:left w:val="nil"/>
              <w:bottom w:val="nil"/>
              <w:right w:val="nil"/>
            </w:tcBorders>
            <w:shd w:val="clear" w:color="auto" w:fill="auto"/>
            <w:noWrap/>
            <w:vAlign w:val="bottom"/>
            <w:hideMark/>
          </w:tcPr>
          <w:p w14:paraId="2FBF158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4.250,00</w:t>
            </w:r>
          </w:p>
        </w:tc>
        <w:tc>
          <w:tcPr>
            <w:tcW w:w="1276" w:type="dxa"/>
            <w:tcBorders>
              <w:top w:val="nil"/>
              <w:left w:val="nil"/>
              <w:bottom w:val="nil"/>
              <w:right w:val="nil"/>
            </w:tcBorders>
            <w:shd w:val="clear" w:color="auto" w:fill="auto"/>
            <w:noWrap/>
            <w:vAlign w:val="bottom"/>
            <w:hideMark/>
          </w:tcPr>
          <w:p w14:paraId="50AA546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175DF1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1FD75F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4.250,00</w:t>
            </w:r>
          </w:p>
        </w:tc>
      </w:tr>
      <w:tr w:rsidR="00223BEA" w:rsidRPr="00236EB0" w14:paraId="45F671FF"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69C3E300"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A100002 Održavanje općinskih zgrada</w:t>
            </w:r>
          </w:p>
        </w:tc>
        <w:tc>
          <w:tcPr>
            <w:tcW w:w="1418" w:type="dxa"/>
            <w:tcBorders>
              <w:top w:val="nil"/>
              <w:left w:val="nil"/>
              <w:bottom w:val="nil"/>
              <w:right w:val="nil"/>
            </w:tcBorders>
            <w:shd w:val="clear" w:color="000000" w:fill="CCCCFF"/>
            <w:noWrap/>
            <w:vAlign w:val="bottom"/>
            <w:hideMark/>
          </w:tcPr>
          <w:p w14:paraId="1AE8554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6.195,00</w:t>
            </w:r>
          </w:p>
        </w:tc>
        <w:tc>
          <w:tcPr>
            <w:tcW w:w="1276" w:type="dxa"/>
            <w:tcBorders>
              <w:top w:val="nil"/>
              <w:left w:val="nil"/>
              <w:bottom w:val="nil"/>
              <w:right w:val="nil"/>
            </w:tcBorders>
            <w:shd w:val="clear" w:color="000000" w:fill="CCCCFF"/>
            <w:noWrap/>
            <w:vAlign w:val="bottom"/>
            <w:hideMark/>
          </w:tcPr>
          <w:p w14:paraId="5E1BB22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2.030,00</w:t>
            </w:r>
          </w:p>
        </w:tc>
        <w:tc>
          <w:tcPr>
            <w:tcW w:w="992" w:type="dxa"/>
            <w:tcBorders>
              <w:top w:val="nil"/>
              <w:left w:val="nil"/>
              <w:bottom w:val="nil"/>
              <w:right w:val="nil"/>
            </w:tcBorders>
            <w:shd w:val="clear" w:color="000000" w:fill="CCCCFF"/>
            <w:noWrap/>
            <w:vAlign w:val="bottom"/>
            <w:hideMark/>
          </w:tcPr>
          <w:p w14:paraId="678E283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32,77</w:t>
            </w:r>
          </w:p>
        </w:tc>
        <w:tc>
          <w:tcPr>
            <w:tcW w:w="1417" w:type="dxa"/>
            <w:tcBorders>
              <w:top w:val="nil"/>
              <w:left w:val="nil"/>
              <w:bottom w:val="nil"/>
              <w:right w:val="nil"/>
            </w:tcBorders>
            <w:shd w:val="clear" w:color="000000" w:fill="CCCCFF"/>
            <w:noWrap/>
            <w:vAlign w:val="bottom"/>
            <w:hideMark/>
          </w:tcPr>
          <w:p w14:paraId="53AA43C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8.225,00</w:t>
            </w:r>
          </w:p>
        </w:tc>
      </w:tr>
      <w:tr w:rsidR="002A606C" w:rsidRPr="00236EB0" w14:paraId="36F3AE6A" w14:textId="77777777" w:rsidTr="002A606C">
        <w:trPr>
          <w:trHeight w:val="255"/>
        </w:trPr>
        <w:tc>
          <w:tcPr>
            <w:tcW w:w="1139" w:type="dxa"/>
            <w:tcBorders>
              <w:top w:val="nil"/>
              <w:left w:val="nil"/>
              <w:bottom w:val="nil"/>
              <w:right w:val="nil"/>
            </w:tcBorders>
            <w:shd w:val="clear" w:color="auto" w:fill="auto"/>
            <w:noWrap/>
            <w:vAlign w:val="bottom"/>
            <w:hideMark/>
          </w:tcPr>
          <w:p w14:paraId="1A801B88"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3FACE65B"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670E0281"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1F82F9B7"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6.195,00</w:t>
            </w:r>
          </w:p>
        </w:tc>
        <w:tc>
          <w:tcPr>
            <w:tcW w:w="1276" w:type="dxa"/>
            <w:tcBorders>
              <w:top w:val="nil"/>
              <w:left w:val="nil"/>
              <w:bottom w:val="nil"/>
              <w:right w:val="nil"/>
            </w:tcBorders>
            <w:shd w:val="clear" w:color="auto" w:fill="auto"/>
            <w:noWrap/>
            <w:vAlign w:val="bottom"/>
            <w:hideMark/>
          </w:tcPr>
          <w:p w14:paraId="7EB295B4"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2.030,00</w:t>
            </w:r>
          </w:p>
        </w:tc>
        <w:tc>
          <w:tcPr>
            <w:tcW w:w="992" w:type="dxa"/>
            <w:tcBorders>
              <w:top w:val="nil"/>
              <w:left w:val="nil"/>
              <w:bottom w:val="nil"/>
              <w:right w:val="nil"/>
            </w:tcBorders>
            <w:shd w:val="clear" w:color="auto" w:fill="auto"/>
            <w:noWrap/>
            <w:vAlign w:val="bottom"/>
            <w:hideMark/>
          </w:tcPr>
          <w:p w14:paraId="24260B62"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32,77</w:t>
            </w:r>
          </w:p>
        </w:tc>
        <w:tc>
          <w:tcPr>
            <w:tcW w:w="1417" w:type="dxa"/>
            <w:tcBorders>
              <w:top w:val="nil"/>
              <w:left w:val="nil"/>
              <w:bottom w:val="nil"/>
              <w:right w:val="nil"/>
            </w:tcBorders>
            <w:shd w:val="clear" w:color="auto" w:fill="auto"/>
            <w:noWrap/>
            <w:vAlign w:val="bottom"/>
            <w:hideMark/>
          </w:tcPr>
          <w:p w14:paraId="628F8524"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8.225,00</w:t>
            </w:r>
          </w:p>
        </w:tc>
      </w:tr>
      <w:tr w:rsidR="002A606C" w:rsidRPr="00236EB0" w14:paraId="39C42315" w14:textId="77777777" w:rsidTr="002A606C">
        <w:trPr>
          <w:trHeight w:val="255"/>
        </w:trPr>
        <w:tc>
          <w:tcPr>
            <w:tcW w:w="1139" w:type="dxa"/>
            <w:tcBorders>
              <w:top w:val="nil"/>
              <w:left w:val="nil"/>
              <w:bottom w:val="nil"/>
              <w:right w:val="nil"/>
            </w:tcBorders>
            <w:shd w:val="clear" w:color="auto" w:fill="auto"/>
            <w:noWrap/>
            <w:vAlign w:val="bottom"/>
            <w:hideMark/>
          </w:tcPr>
          <w:p w14:paraId="3D76E768"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159864E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126325B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00AAC1B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6.195,00</w:t>
            </w:r>
          </w:p>
        </w:tc>
        <w:tc>
          <w:tcPr>
            <w:tcW w:w="1276" w:type="dxa"/>
            <w:tcBorders>
              <w:top w:val="nil"/>
              <w:left w:val="nil"/>
              <w:bottom w:val="nil"/>
              <w:right w:val="nil"/>
            </w:tcBorders>
            <w:shd w:val="clear" w:color="auto" w:fill="auto"/>
            <w:noWrap/>
            <w:vAlign w:val="bottom"/>
            <w:hideMark/>
          </w:tcPr>
          <w:p w14:paraId="31D7247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2.030,00</w:t>
            </w:r>
          </w:p>
        </w:tc>
        <w:tc>
          <w:tcPr>
            <w:tcW w:w="992" w:type="dxa"/>
            <w:tcBorders>
              <w:top w:val="nil"/>
              <w:left w:val="nil"/>
              <w:bottom w:val="nil"/>
              <w:right w:val="nil"/>
            </w:tcBorders>
            <w:shd w:val="clear" w:color="auto" w:fill="auto"/>
            <w:noWrap/>
            <w:vAlign w:val="bottom"/>
            <w:hideMark/>
          </w:tcPr>
          <w:p w14:paraId="259F851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32,77</w:t>
            </w:r>
          </w:p>
        </w:tc>
        <w:tc>
          <w:tcPr>
            <w:tcW w:w="1417" w:type="dxa"/>
            <w:tcBorders>
              <w:top w:val="nil"/>
              <w:left w:val="nil"/>
              <w:bottom w:val="nil"/>
              <w:right w:val="nil"/>
            </w:tcBorders>
            <w:shd w:val="clear" w:color="auto" w:fill="auto"/>
            <w:noWrap/>
            <w:vAlign w:val="bottom"/>
            <w:hideMark/>
          </w:tcPr>
          <w:p w14:paraId="73C077E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8.225,00</w:t>
            </w:r>
          </w:p>
        </w:tc>
      </w:tr>
      <w:tr w:rsidR="00223BEA" w:rsidRPr="00236EB0" w14:paraId="5455F68C"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3482B62B"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15936BC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1.195,00</w:t>
            </w:r>
          </w:p>
        </w:tc>
        <w:tc>
          <w:tcPr>
            <w:tcW w:w="1276" w:type="dxa"/>
            <w:tcBorders>
              <w:top w:val="nil"/>
              <w:left w:val="nil"/>
              <w:bottom w:val="nil"/>
              <w:right w:val="nil"/>
            </w:tcBorders>
            <w:shd w:val="clear" w:color="000000" w:fill="FFFF99"/>
            <w:noWrap/>
            <w:vAlign w:val="bottom"/>
            <w:hideMark/>
          </w:tcPr>
          <w:p w14:paraId="539AC18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2.030,00</w:t>
            </w:r>
          </w:p>
        </w:tc>
        <w:tc>
          <w:tcPr>
            <w:tcW w:w="992" w:type="dxa"/>
            <w:tcBorders>
              <w:top w:val="nil"/>
              <w:left w:val="nil"/>
              <w:bottom w:val="nil"/>
              <w:right w:val="nil"/>
            </w:tcBorders>
            <w:shd w:val="clear" w:color="000000" w:fill="FFFF99"/>
            <w:noWrap/>
            <w:vAlign w:val="bottom"/>
            <w:hideMark/>
          </w:tcPr>
          <w:p w14:paraId="72FF4B2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169,87</w:t>
            </w:r>
          </w:p>
        </w:tc>
        <w:tc>
          <w:tcPr>
            <w:tcW w:w="1417" w:type="dxa"/>
            <w:tcBorders>
              <w:top w:val="nil"/>
              <w:left w:val="nil"/>
              <w:bottom w:val="nil"/>
              <w:right w:val="nil"/>
            </w:tcBorders>
            <w:shd w:val="clear" w:color="000000" w:fill="FFFF99"/>
            <w:noWrap/>
            <w:vAlign w:val="bottom"/>
            <w:hideMark/>
          </w:tcPr>
          <w:p w14:paraId="46F2313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3.225,00</w:t>
            </w:r>
          </w:p>
        </w:tc>
      </w:tr>
      <w:tr w:rsidR="002A606C" w:rsidRPr="00236EB0" w14:paraId="5DE4A2A4" w14:textId="77777777" w:rsidTr="002A606C">
        <w:trPr>
          <w:trHeight w:val="255"/>
        </w:trPr>
        <w:tc>
          <w:tcPr>
            <w:tcW w:w="1139" w:type="dxa"/>
            <w:tcBorders>
              <w:top w:val="nil"/>
              <w:left w:val="nil"/>
              <w:bottom w:val="nil"/>
              <w:right w:val="nil"/>
            </w:tcBorders>
            <w:shd w:val="clear" w:color="auto" w:fill="auto"/>
            <w:noWrap/>
            <w:vAlign w:val="bottom"/>
            <w:hideMark/>
          </w:tcPr>
          <w:p w14:paraId="00E0393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R161</w:t>
            </w:r>
          </w:p>
        </w:tc>
        <w:tc>
          <w:tcPr>
            <w:tcW w:w="1036" w:type="dxa"/>
            <w:tcBorders>
              <w:top w:val="nil"/>
              <w:left w:val="nil"/>
              <w:bottom w:val="nil"/>
              <w:right w:val="nil"/>
            </w:tcBorders>
            <w:shd w:val="clear" w:color="auto" w:fill="auto"/>
            <w:noWrap/>
            <w:vAlign w:val="bottom"/>
            <w:hideMark/>
          </w:tcPr>
          <w:p w14:paraId="34FFE37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57C57EE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Usluge tekućeg i investicijskog održavanja</w:t>
            </w:r>
          </w:p>
        </w:tc>
        <w:tc>
          <w:tcPr>
            <w:tcW w:w="1418" w:type="dxa"/>
            <w:tcBorders>
              <w:top w:val="nil"/>
              <w:left w:val="nil"/>
              <w:bottom w:val="nil"/>
              <w:right w:val="nil"/>
            </w:tcBorders>
            <w:shd w:val="clear" w:color="auto" w:fill="auto"/>
            <w:noWrap/>
            <w:vAlign w:val="bottom"/>
            <w:hideMark/>
          </w:tcPr>
          <w:p w14:paraId="4EA25E3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1.195,00</w:t>
            </w:r>
          </w:p>
        </w:tc>
        <w:tc>
          <w:tcPr>
            <w:tcW w:w="1276" w:type="dxa"/>
            <w:tcBorders>
              <w:top w:val="nil"/>
              <w:left w:val="nil"/>
              <w:bottom w:val="nil"/>
              <w:right w:val="nil"/>
            </w:tcBorders>
            <w:shd w:val="clear" w:color="auto" w:fill="auto"/>
            <w:noWrap/>
            <w:vAlign w:val="bottom"/>
            <w:hideMark/>
          </w:tcPr>
          <w:p w14:paraId="4606252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2.030,00</w:t>
            </w:r>
          </w:p>
        </w:tc>
        <w:tc>
          <w:tcPr>
            <w:tcW w:w="992" w:type="dxa"/>
            <w:tcBorders>
              <w:top w:val="nil"/>
              <w:left w:val="nil"/>
              <w:bottom w:val="nil"/>
              <w:right w:val="nil"/>
            </w:tcBorders>
            <w:shd w:val="clear" w:color="auto" w:fill="auto"/>
            <w:noWrap/>
            <w:vAlign w:val="bottom"/>
            <w:hideMark/>
          </w:tcPr>
          <w:p w14:paraId="74CB03B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169,87</w:t>
            </w:r>
          </w:p>
        </w:tc>
        <w:tc>
          <w:tcPr>
            <w:tcW w:w="1417" w:type="dxa"/>
            <w:tcBorders>
              <w:top w:val="nil"/>
              <w:left w:val="nil"/>
              <w:bottom w:val="nil"/>
              <w:right w:val="nil"/>
            </w:tcBorders>
            <w:shd w:val="clear" w:color="auto" w:fill="auto"/>
            <w:noWrap/>
            <w:vAlign w:val="bottom"/>
            <w:hideMark/>
          </w:tcPr>
          <w:p w14:paraId="2B5B053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3.225,00</w:t>
            </w:r>
          </w:p>
        </w:tc>
      </w:tr>
      <w:tr w:rsidR="00223BEA" w:rsidRPr="00236EB0" w14:paraId="2A5EE3CF"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2740513C"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4.4. Prihod od komunalne naknade</w:t>
            </w:r>
          </w:p>
        </w:tc>
        <w:tc>
          <w:tcPr>
            <w:tcW w:w="1418" w:type="dxa"/>
            <w:tcBorders>
              <w:top w:val="nil"/>
              <w:left w:val="nil"/>
              <w:bottom w:val="nil"/>
              <w:right w:val="nil"/>
            </w:tcBorders>
            <w:shd w:val="clear" w:color="000000" w:fill="FFFF99"/>
            <w:noWrap/>
            <w:vAlign w:val="bottom"/>
            <w:hideMark/>
          </w:tcPr>
          <w:p w14:paraId="6979349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5.000,00</w:t>
            </w:r>
          </w:p>
        </w:tc>
        <w:tc>
          <w:tcPr>
            <w:tcW w:w="1276" w:type="dxa"/>
            <w:tcBorders>
              <w:top w:val="nil"/>
              <w:left w:val="nil"/>
              <w:bottom w:val="nil"/>
              <w:right w:val="nil"/>
            </w:tcBorders>
            <w:shd w:val="clear" w:color="000000" w:fill="FFFF99"/>
            <w:noWrap/>
            <w:vAlign w:val="bottom"/>
            <w:hideMark/>
          </w:tcPr>
          <w:p w14:paraId="69E3CE8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6378434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17B8DF6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5.000,00</w:t>
            </w:r>
          </w:p>
        </w:tc>
      </w:tr>
      <w:tr w:rsidR="002A606C" w:rsidRPr="00236EB0" w14:paraId="536AF7A1" w14:textId="77777777" w:rsidTr="002A606C">
        <w:trPr>
          <w:trHeight w:val="255"/>
        </w:trPr>
        <w:tc>
          <w:tcPr>
            <w:tcW w:w="1139" w:type="dxa"/>
            <w:tcBorders>
              <w:top w:val="nil"/>
              <w:left w:val="nil"/>
              <w:bottom w:val="nil"/>
              <w:right w:val="nil"/>
            </w:tcBorders>
            <w:shd w:val="clear" w:color="auto" w:fill="auto"/>
            <w:noWrap/>
            <w:vAlign w:val="bottom"/>
            <w:hideMark/>
          </w:tcPr>
          <w:p w14:paraId="155645E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R161A</w:t>
            </w:r>
          </w:p>
        </w:tc>
        <w:tc>
          <w:tcPr>
            <w:tcW w:w="1036" w:type="dxa"/>
            <w:tcBorders>
              <w:top w:val="nil"/>
              <w:left w:val="nil"/>
              <w:bottom w:val="nil"/>
              <w:right w:val="nil"/>
            </w:tcBorders>
            <w:shd w:val="clear" w:color="auto" w:fill="auto"/>
            <w:noWrap/>
            <w:vAlign w:val="bottom"/>
            <w:hideMark/>
          </w:tcPr>
          <w:p w14:paraId="29C58B1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1A768E3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Tekuće i investicijsko održavanje - općinskih zgrada</w:t>
            </w:r>
          </w:p>
        </w:tc>
        <w:tc>
          <w:tcPr>
            <w:tcW w:w="1418" w:type="dxa"/>
            <w:tcBorders>
              <w:top w:val="nil"/>
              <w:left w:val="nil"/>
              <w:bottom w:val="nil"/>
              <w:right w:val="nil"/>
            </w:tcBorders>
            <w:shd w:val="clear" w:color="auto" w:fill="auto"/>
            <w:noWrap/>
            <w:vAlign w:val="bottom"/>
            <w:hideMark/>
          </w:tcPr>
          <w:p w14:paraId="513B5E3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5.000,00</w:t>
            </w:r>
          </w:p>
        </w:tc>
        <w:tc>
          <w:tcPr>
            <w:tcW w:w="1276" w:type="dxa"/>
            <w:tcBorders>
              <w:top w:val="nil"/>
              <w:left w:val="nil"/>
              <w:bottom w:val="nil"/>
              <w:right w:val="nil"/>
            </w:tcBorders>
            <w:shd w:val="clear" w:color="auto" w:fill="auto"/>
            <w:noWrap/>
            <w:vAlign w:val="bottom"/>
            <w:hideMark/>
          </w:tcPr>
          <w:p w14:paraId="6D99B28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C62C36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3EE2E1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5.000,00</w:t>
            </w:r>
          </w:p>
        </w:tc>
      </w:tr>
      <w:tr w:rsidR="00223BEA" w:rsidRPr="00236EB0" w14:paraId="749B0959"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49AABC12"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A100004 Uređenje autobusnih stajališta</w:t>
            </w:r>
          </w:p>
        </w:tc>
        <w:tc>
          <w:tcPr>
            <w:tcW w:w="1418" w:type="dxa"/>
            <w:tcBorders>
              <w:top w:val="nil"/>
              <w:left w:val="nil"/>
              <w:bottom w:val="nil"/>
              <w:right w:val="nil"/>
            </w:tcBorders>
            <w:shd w:val="clear" w:color="000000" w:fill="CCCCFF"/>
            <w:noWrap/>
            <w:vAlign w:val="bottom"/>
            <w:hideMark/>
          </w:tcPr>
          <w:p w14:paraId="35FDDD8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664,00</w:t>
            </w:r>
          </w:p>
        </w:tc>
        <w:tc>
          <w:tcPr>
            <w:tcW w:w="1276" w:type="dxa"/>
            <w:tcBorders>
              <w:top w:val="nil"/>
              <w:left w:val="nil"/>
              <w:bottom w:val="nil"/>
              <w:right w:val="nil"/>
            </w:tcBorders>
            <w:shd w:val="clear" w:color="000000" w:fill="CCCCFF"/>
            <w:noWrap/>
            <w:vAlign w:val="bottom"/>
            <w:hideMark/>
          </w:tcPr>
          <w:p w14:paraId="672929F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313C987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7CB2DB7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664,00</w:t>
            </w:r>
          </w:p>
        </w:tc>
      </w:tr>
      <w:tr w:rsidR="002A606C" w:rsidRPr="00236EB0" w14:paraId="1DA75251" w14:textId="77777777" w:rsidTr="002A606C">
        <w:trPr>
          <w:trHeight w:val="255"/>
        </w:trPr>
        <w:tc>
          <w:tcPr>
            <w:tcW w:w="1139" w:type="dxa"/>
            <w:tcBorders>
              <w:top w:val="nil"/>
              <w:left w:val="nil"/>
              <w:bottom w:val="nil"/>
              <w:right w:val="nil"/>
            </w:tcBorders>
            <w:shd w:val="clear" w:color="auto" w:fill="auto"/>
            <w:noWrap/>
            <w:vAlign w:val="bottom"/>
            <w:hideMark/>
          </w:tcPr>
          <w:p w14:paraId="7AC28B59"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1468C474"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12455801"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094DEB3E"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664,00</w:t>
            </w:r>
          </w:p>
        </w:tc>
        <w:tc>
          <w:tcPr>
            <w:tcW w:w="1276" w:type="dxa"/>
            <w:tcBorders>
              <w:top w:val="nil"/>
              <w:left w:val="nil"/>
              <w:bottom w:val="nil"/>
              <w:right w:val="nil"/>
            </w:tcBorders>
            <w:shd w:val="clear" w:color="auto" w:fill="auto"/>
            <w:noWrap/>
            <w:vAlign w:val="bottom"/>
            <w:hideMark/>
          </w:tcPr>
          <w:p w14:paraId="0D466AF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6181429E"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36E5818A"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664,00</w:t>
            </w:r>
          </w:p>
        </w:tc>
      </w:tr>
      <w:tr w:rsidR="002A606C" w:rsidRPr="00236EB0" w14:paraId="60B8D95C" w14:textId="77777777" w:rsidTr="002A606C">
        <w:trPr>
          <w:trHeight w:val="255"/>
        </w:trPr>
        <w:tc>
          <w:tcPr>
            <w:tcW w:w="1139" w:type="dxa"/>
            <w:tcBorders>
              <w:top w:val="nil"/>
              <w:left w:val="nil"/>
              <w:bottom w:val="nil"/>
              <w:right w:val="nil"/>
            </w:tcBorders>
            <w:shd w:val="clear" w:color="auto" w:fill="auto"/>
            <w:noWrap/>
            <w:vAlign w:val="bottom"/>
            <w:hideMark/>
          </w:tcPr>
          <w:p w14:paraId="370DB655"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2418AA9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155B9F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30CC721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w:t>
            </w:r>
          </w:p>
        </w:tc>
        <w:tc>
          <w:tcPr>
            <w:tcW w:w="1276" w:type="dxa"/>
            <w:tcBorders>
              <w:top w:val="nil"/>
              <w:left w:val="nil"/>
              <w:bottom w:val="nil"/>
              <w:right w:val="nil"/>
            </w:tcBorders>
            <w:shd w:val="clear" w:color="auto" w:fill="auto"/>
            <w:noWrap/>
            <w:vAlign w:val="bottom"/>
            <w:hideMark/>
          </w:tcPr>
          <w:p w14:paraId="2E4237D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D644E1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C151AF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w:t>
            </w:r>
          </w:p>
        </w:tc>
      </w:tr>
      <w:tr w:rsidR="00223BEA" w:rsidRPr="00236EB0" w14:paraId="3763C98D"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2E7797E2"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3D0A7D7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664,00</w:t>
            </w:r>
          </w:p>
        </w:tc>
        <w:tc>
          <w:tcPr>
            <w:tcW w:w="1276" w:type="dxa"/>
            <w:tcBorders>
              <w:top w:val="nil"/>
              <w:left w:val="nil"/>
              <w:bottom w:val="nil"/>
              <w:right w:val="nil"/>
            </w:tcBorders>
            <w:shd w:val="clear" w:color="000000" w:fill="FFFF99"/>
            <w:noWrap/>
            <w:vAlign w:val="bottom"/>
            <w:hideMark/>
          </w:tcPr>
          <w:p w14:paraId="567AFE5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477C227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0043781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664,00</w:t>
            </w:r>
          </w:p>
        </w:tc>
      </w:tr>
      <w:tr w:rsidR="002A606C" w:rsidRPr="00236EB0" w14:paraId="358048C1" w14:textId="77777777" w:rsidTr="002A606C">
        <w:trPr>
          <w:trHeight w:val="255"/>
        </w:trPr>
        <w:tc>
          <w:tcPr>
            <w:tcW w:w="1139" w:type="dxa"/>
            <w:tcBorders>
              <w:top w:val="nil"/>
              <w:left w:val="nil"/>
              <w:bottom w:val="nil"/>
              <w:right w:val="nil"/>
            </w:tcBorders>
            <w:shd w:val="clear" w:color="auto" w:fill="auto"/>
            <w:noWrap/>
            <w:vAlign w:val="bottom"/>
            <w:hideMark/>
          </w:tcPr>
          <w:p w14:paraId="0A37F7F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R175A</w:t>
            </w:r>
          </w:p>
        </w:tc>
        <w:tc>
          <w:tcPr>
            <w:tcW w:w="1036" w:type="dxa"/>
            <w:tcBorders>
              <w:top w:val="nil"/>
              <w:left w:val="nil"/>
              <w:bottom w:val="nil"/>
              <w:right w:val="nil"/>
            </w:tcBorders>
            <w:shd w:val="clear" w:color="auto" w:fill="auto"/>
            <w:noWrap/>
            <w:vAlign w:val="bottom"/>
            <w:hideMark/>
          </w:tcPr>
          <w:p w14:paraId="2030D3D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0C3BA46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Stakla za kućice-autobusna stajališta</w:t>
            </w:r>
          </w:p>
        </w:tc>
        <w:tc>
          <w:tcPr>
            <w:tcW w:w="1418" w:type="dxa"/>
            <w:tcBorders>
              <w:top w:val="nil"/>
              <w:left w:val="nil"/>
              <w:bottom w:val="nil"/>
              <w:right w:val="nil"/>
            </w:tcBorders>
            <w:shd w:val="clear" w:color="auto" w:fill="auto"/>
            <w:noWrap/>
            <w:vAlign w:val="bottom"/>
            <w:hideMark/>
          </w:tcPr>
          <w:p w14:paraId="671F510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w:t>
            </w:r>
          </w:p>
        </w:tc>
        <w:tc>
          <w:tcPr>
            <w:tcW w:w="1276" w:type="dxa"/>
            <w:tcBorders>
              <w:top w:val="nil"/>
              <w:left w:val="nil"/>
              <w:bottom w:val="nil"/>
              <w:right w:val="nil"/>
            </w:tcBorders>
            <w:shd w:val="clear" w:color="auto" w:fill="auto"/>
            <w:noWrap/>
            <w:vAlign w:val="bottom"/>
            <w:hideMark/>
          </w:tcPr>
          <w:p w14:paraId="377416D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B9D10C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399272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664,00</w:t>
            </w:r>
          </w:p>
        </w:tc>
      </w:tr>
      <w:tr w:rsidR="00223BEA" w:rsidRPr="00236EB0" w14:paraId="117A9B8E" w14:textId="77777777" w:rsidTr="002A606C">
        <w:trPr>
          <w:trHeight w:val="255"/>
        </w:trPr>
        <w:tc>
          <w:tcPr>
            <w:tcW w:w="9214" w:type="dxa"/>
            <w:gridSpan w:val="3"/>
            <w:tcBorders>
              <w:top w:val="nil"/>
              <w:left w:val="nil"/>
              <w:bottom w:val="nil"/>
              <w:right w:val="nil"/>
            </w:tcBorders>
            <w:shd w:val="clear" w:color="000000" w:fill="9999FF"/>
            <w:noWrap/>
            <w:vAlign w:val="bottom"/>
            <w:hideMark/>
          </w:tcPr>
          <w:p w14:paraId="1573ED6E"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Program 1015 Deratizacija i veterinarsko -higijeničarska služba</w:t>
            </w:r>
          </w:p>
        </w:tc>
        <w:tc>
          <w:tcPr>
            <w:tcW w:w="1418" w:type="dxa"/>
            <w:tcBorders>
              <w:top w:val="nil"/>
              <w:left w:val="nil"/>
              <w:bottom w:val="nil"/>
              <w:right w:val="nil"/>
            </w:tcBorders>
            <w:shd w:val="clear" w:color="000000" w:fill="9999FF"/>
            <w:noWrap/>
            <w:vAlign w:val="bottom"/>
            <w:hideMark/>
          </w:tcPr>
          <w:p w14:paraId="1B685C3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2.930,00</w:t>
            </w:r>
          </w:p>
        </w:tc>
        <w:tc>
          <w:tcPr>
            <w:tcW w:w="1276" w:type="dxa"/>
            <w:tcBorders>
              <w:top w:val="nil"/>
              <w:left w:val="nil"/>
              <w:bottom w:val="nil"/>
              <w:right w:val="nil"/>
            </w:tcBorders>
            <w:shd w:val="clear" w:color="000000" w:fill="9999FF"/>
            <w:noWrap/>
            <w:vAlign w:val="bottom"/>
            <w:hideMark/>
          </w:tcPr>
          <w:p w14:paraId="0DA6A03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2.045,05</w:t>
            </w:r>
          </w:p>
        </w:tc>
        <w:tc>
          <w:tcPr>
            <w:tcW w:w="992" w:type="dxa"/>
            <w:tcBorders>
              <w:top w:val="nil"/>
              <w:left w:val="nil"/>
              <w:bottom w:val="nil"/>
              <w:right w:val="nil"/>
            </w:tcBorders>
            <w:shd w:val="clear" w:color="000000" w:fill="9999FF"/>
            <w:noWrap/>
            <w:vAlign w:val="bottom"/>
            <w:hideMark/>
          </w:tcPr>
          <w:p w14:paraId="4C5D4FF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69,80</w:t>
            </w:r>
          </w:p>
        </w:tc>
        <w:tc>
          <w:tcPr>
            <w:tcW w:w="1417" w:type="dxa"/>
            <w:tcBorders>
              <w:top w:val="nil"/>
              <w:left w:val="nil"/>
              <w:bottom w:val="nil"/>
              <w:right w:val="nil"/>
            </w:tcBorders>
            <w:shd w:val="clear" w:color="000000" w:fill="9999FF"/>
            <w:noWrap/>
            <w:vAlign w:val="bottom"/>
            <w:hideMark/>
          </w:tcPr>
          <w:p w14:paraId="32D0DB5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4.975,05</w:t>
            </w:r>
          </w:p>
        </w:tc>
      </w:tr>
      <w:tr w:rsidR="00223BEA" w:rsidRPr="00236EB0" w14:paraId="169F1A66"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27AE43FF"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A100001 Deratizacija</w:t>
            </w:r>
          </w:p>
        </w:tc>
        <w:tc>
          <w:tcPr>
            <w:tcW w:w="1418" w:type="dxa"/>
            <w:tcBorders>
              <w:top w:val="nil"/>
              <w:left w:val="nil"/>
              <w:bottom w:val="nil"/>
              <w:right w:val="nil"/>
            </w:tcBorders>
            <w:shd w:val="clear" w:color="000000" w:fill="CCCCFF"/>
            <w:noWrap/>
            <w:vAlign w:val="bottom"/>
            <w:hideMark/>
          </w:tcPr>
          <w:p w14:paraId="637343F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1.730,00</w:t>
            </w:r>
          </w:p>
        </w:tc>
        <w:tc>
          <w:tcPr>
            <w:tcW w:w="1276" w:type="dxa"/>
            <w:tcBorders>
              <w:top w:val="nil"/>
              <w:left w:val="nil"/>
              <w:bottom w:val="nil"/>
              <w:right w:val="nil"/>
            </w:tcBorders>
            <w:shd w:val="clear" w:color="000000" w:fill="CCCCFF"/>
            <w:noWrap/>
            <w:vAlign w:val="bottom"/>
            <w:hideMark/>
          </w:tcPr>
          <w:p w14:paraId="5803024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-24,95</w:t>
            </w:r>
          </w:p>
        </w:tc>
        <w:tc>
          <w:tcPr>
            <w:tcW w:w="992" w:type="dxa"/>
            <w:tcBorders>
              <w:top w:val="nil"/>
              <w:left w:val="nil"/>
              <w:bottom w:val="nil"/>
              <w:right w:val="nil"/>
            </w:tcBorders>
            <w:shd w:val="clear" w:color="000000" w:fill="CCCCFF"/>
            <w:noWrap/>
            <w:vAlign w:val="bottom"/>
            <w:hideMark/>
          </w:tcPr>
          <w:p w14:paraId="067BCD7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-1,44</w:t>
            </w:r>
          </w:p>
        </w:tc>
        <w:tc>
          <w:tcPr>
            <w:tcW w:w="1417" w:type="dxa"/>
            <w:tcBorders>
              <w:top w:val="nil"/>
              <w:left w:val="nil"/>
              <w:bottom w:val="nil"/>
              <w:right w:val="nil"/>
            </w:tcBorders>
            <w:shd w:val="clear" w:color="000000" w:fill="CCCCFF"/>
            <w:noWrap/>
            <w:vAlign w:val="bottom"/>
            <w:hideMark/>
          </w:tcPr>
          <w:p w14:paraId="568710D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1.705,05</w:t>
            </w:r>
          </w:p>
        </w:tc>
      </w:tr>
      <w:tr w:rsidR="002A606C" w:rsidRPr="00236EB0" w14:paraId="4F988BC4" w14:textId="77777777" w:rsidTr="002A606C">
        <w:trPr>
          <w:trHeight w:val="255"/>
        </w:trPr>
        <w:tc>
          <w:tcPr>
            <w:tcW w:w="1139" w:type="dxa"/>
            <w:tcBorders>
              <w:top w:val="nil"/>
              <w:left w:val="nil"/>
              <w:bottom w:val="nil"/>
              <w:right w:val="nil"/>
            </w:tcBorders>
            <w:shd w:val="clear" w:color="auto" w:fill="auto"/>
            <w:noWrap/>
            <w:vAlign w:val="bottom"/>
            <w:hideMark/>
          </w:tcPr>
          <w:p w14:paraId="70C4774B"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3C2179F3"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6B5022EF"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7C592BD9"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1.730,00</w:t>
            </w:r>
          </w:p>
        </w:tc>
        <w:tc>
          <w:tcPr>
            <w:tcW w:w="1276" w:type="dxa"/>
            <w:tcBorders>
              <w:top w:val="nil"/>
              <w:left w:val="nil"/>
              <w:bottom w:val="nil"/>
              <w:right w:val="nil"/>
            </w:tcBorders>
            <w:shd w:val="clear" w:color="auto" w:fill="auto"/>
            <w:noWrap/>
            <w:vAlign w:val="bottom"/>
            <w:hideMark/>
          </w:tcPr>
          <w:p w14:paraId="03F41BF2"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-24,95</w:t>
            </w:r>
          </w:p>
        </w:tc>
        <w:tc>
          <w:tcPr>
            <w:tcW w:w="992" w:type="dxa"/>
            <w:tcBorders>
              <w:top w:val="nil"/>
              <w:left w:val="nil"/>
              <w:bottom w:val="nil"/>
              <w:right w:val="nil"/>
            </w:tcBorders>
            <w:shd w:val="clear" w:color="auto" w:fill="auto"/>
            <w:noWrap/>
            <w:vAlign w:val="bottom"/>
            <w:hideMark/>
          </w:tcPr>
          <w:p w14:paraId="46E0CCF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-1,44</w:t>
            </w:r>
          </w:p>
        </w:tc>
        <w:tc>
          <w:tcPr>
            <w:tcW w:w="1417" w:type="dxa"/>
            <w:tcBorders>
              <w:top w:val="nil"/>
              <w:left w:val="nil"/>
              <w:bottom w:val="nil"/>
              <w:right w:val="nil"/>
            </w:tcBorders>
            <w:shd w:val="clear" w:color="auto" w:fill="auto"/>
            <w:noWrap/>
            <w:vAlign w:val="bottom"/>
            <w:hideMark/>
          </w:tcPr>
          <w:p w14:paraId="3924B09F"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1.705,05</w:t>
            </w:r>
          </w:p>
        </w:tc>
      </w:tr>
      <w:tr w:rsidR="002A606C" w:rsidRPr="00236EB0" w14:paraId="0C2C2E65" w14:textId="77777777" w:rsidTr="002A606C">
        <w:trPr>
          <w:trHeight w:val="255"/>
        </w:trPr>
        <w:tc>
          <w:tcPr>
            <w:tcW w:w="1139" w:type="dxa"/>
            <w:tcBorders>
              <w:top w:val="nil"/>
              <w:left w:val="nil"/>
              <w:bottom w:val="nil"/>
              <w:right w:val="nil"/>
            </w:tcBorders>
            <w:shd w:val="clear" w:color="auto" w:fill="auto"/>
            <w:noWrap/>
            <w:vAlign w:val="bottom"/>
            <w:hideMark/>
          </w:tcPr>
          <w:p w14:paraId="2A36CD66"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13728AD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2C440F5A"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4A0DB59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1.730,00</w:t>
            </w:r>
          </w:p>
        </w:tc>
        <w:tc>
          <w:tcPr>
            <w:tcW w:w="1276" w:type="dxa"/>
            <w:tcBorders>
              <w:top w:val="nil"/>
              <w:left w:val="nil"/>
              <w:bottom w:val="nil"/>
              <w:right w:val="nil"/>
            </w:tcBorders>
            <w:shd w:val="clear" w:color="auto" w:fill="auto"/>
            <w:noWrap/>
            <w:vAlign w:val="bottom"/>
            <w:hideMark/>
          </w:tcPr>
          <w:p w14:paraId="0AFCC0D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-24,95</w:t>
            </w:r>
          </w:p>
        </w:tc>
        <w:tc>
          <w:tcPr>
            <w:tcW w:w="992" w:type="dxa"/>
            <w:tcBorders>
              <w:top w:val="nil"/>
              <w:left w:val="nil"/>
              <w:bottom w:val="nil"/>
              <w:right w:val="nil"/>
            </w:tcBorders>
            <w:shd w:val="clear" w:color="auto" w:fill="auto"/>
            <w:noWrap/>
            <w:vAlign w:val="bottom"/>
            <w:hideMark/>
          </w:tcPr>
          <w:p w14:paraId="1D7EE78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-1,44</w:t>
            </w:r>
          </w:p>
        </w:tc>
        <w:tc>
          <w:tcPr>
            <w:tcW w:w="1417" w:type="dxa"/>
            <w:tcBorders>
              <w:top w:val="nil"/>
              <w:left w:val="nil"/>
              <w:bottom w:val="nil"/>
              <w:right w:val="nil"/>
            </w:tcBorders>
            <w:shd w:val="clear" w:color="auto" w:fill="auto"/>
            <w:noWrap/>
            <w:vAlign w:val="bottom"/>
            <w:hideMark/>
          </w:tcPr>
          <w:p w14:paraId="2884DD5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1.705,05</w:t>
            </w:r>
          </w:p>
        </w:tc>
      </w:tr>
      <w:tr w:rsidR="00223BEA" w:rsidRPr="00236EB0" w14:paraId="2F958365"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15FC9FBA"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17885D8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1.730,00</w:t>
            </w:r>
          </w:p>
        </w:tc>
        <w:tc>
          <w:tcPr>
            <w:tcW w:w="1276" w:type="dxa"/>
            <w:tcBorders>
              <w:top w:val="nil"/>
              <w:left w:val="nil"/>
              <w:bottom w:val="nil"/>
              <w:right w:val="nil"/>
            </w:tcBorders>
            <w:shd w:val="clear" w:color="000000" w:fill="FFFF99"/>
            <w:noWrap/>
            <w:vAlign w:val="bottom"/>
            <w:hideMark/>
          </w:tcPr>
          <w:p w14:paraId="65794F1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-24,95</w:t>
            </w:r>
          </w:p>
        </w:tc>
        <w:tc>
          <w:tcPr>
            <w:tcW w:w="992" w:type="dxa"/>
            <w:tcBorders>
              <w:top w:val="nil"/>
              <w:left w:val="nil"/>
              <w:bottom w:val="nil"/>
              <w:right w:val="nil"/>
            </w:tcBorders>
            <w:shd w:val="clear" w:color="000000" w:fill="FFFF99"/>
            <w:noWrap/>
            <w:vAlign w:val="bottom"/>
            <w:hideMark/>
          </w:tcPr>
          <w:p w14:paraId="79DC555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-1,44</w:t>
            </w:r>
          </w:p>
        </w:tc>
        <w:tc>
          <w:tcPr>
            <w:tcW w:w="1417" w:type="dxa"/>
            <w:tcBorders>
              <w:top w:val="nil"/>
              <w:left w:val="nil"/>
              <w:bottom w:val="nil"/>
              <w:right w:val="nil"/>
            </w:tcBorders>
            <w:shd w:val="clear" w:color="000000" w:fill="FFFF99"/>
            <w:noWrap/>
            <w:vAlign w:val="bottom"/>
            <w:hideMark/>
          </w:tcPr>
          <w:p w14:paraId="14C39E1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1.705,05</w:t>
            </w:r>
          </w:p>
        </w:tc>
      </w:tr>
      <w:tr w:rsidR="002A606C" w:rsidRPr="00236EB0" w14:paraId="07754169" w14:textId="77777777" w:rsidTr="002A606C">
        <w:trPr>
          <w:trHeight w:val="255"/>
        </w:trPr>
        <w:tc>
          <w:tcPr>
            <w:tcW w:w="1139" w:type="dxa"/>
            <w:tcBorders>
              <w:top w:val="nil"/>
              <w:left w:val="nil"/>
              <w:bottom w:val="nil"/>
              <w:right w:val="nil"/>
            </w:tcBorders>
            <w:shd w:val="clear" w:color="auto" w:fill="auto"/>
            <w:noWrap/>
            <w:vAlign w:val="bottom"/>
            <w:hideMark/>
          </w:tcPr>
          <w:p w14:paraId="15DE90C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R109</w:t>
            </w:r>
          </w:p>
        </w:tc>
        <w:tc>
          <w:tcPr>
            <w:tcW w:w="1036" w:type="dxa"/>
            <w:tcBorders>
              <w:top w:val="nil"/>
              <w:left w:val="nil"/>
              <w:bottom w:val="nil"/>
              <w:right w:val="nil"/>
            </w:tcBorders>
            <w:shd w:val="clear" w:color="auto" w:fill="auto"/>
            <w:noWrap/>
            <w:vAlign w:val="bottom"/>
            <w:hideMark/>
          </w:tcPr>
          <w:p w14:paraId="16643ED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1ECC7CB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Deratizacija</w:t>
            </w:r>
          </w:p>
        </w:tc>
        <w:tc>
          <w:tcPr>
            <w:tcW w:w="1418" w:type="dxa"/>
            <w:tcBorders>
              <w:top w:val="nil"/>
              <w:left w:val="nil"/>
              <w:bottom w:val="nil"/>
              <w:right w:val="nil"/>
            </w:tcBorders>
            <w:shd w:val="clear" w:color="auto" w:fill="auto"/>
            <w:noWrap/>
            <w:vAlign w:val="bottom"/>
            <w:hideMark/>
          </w:tcPr>
          <w:p w14:paraId="25D8C5C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1.730,00</w:t>
            </w:r>
          </w:p>
        </w:tc>
        <w:tc>
          <w:tcPr>
            <w:tcW w:w="1276" w:type="dxa"/>
            <w:tcBorders>
              <w:top w:val="nil"/>
              <w:left w:val="nil"/>
              <w:bottom w:val="nil"/>
              <w:right w:val="nil"/>
            </w:tcBorders>
            <w:shd w:val="clear" w:color="auto" w:fill="auto"/>
            <w:noWrap/>
            <w:vAlign w:val="bottom"/>
            <w:hideMark/>
          </w:tcPr>
          <w:p w14:paraId="0827581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-24,95</w:t>
            </w:r>
          </w:p>
        </w:tc>
        <w:tc>
          <w:tcPr>
            <w:tcW w:w="992" w:type="dxa"/>
            <w:tcBorders>
              <w:top w:val="nil"/>
              <w:left w:val="nil"/>
              <w:bottom w:val="nil"/>
              <w:right w:val="nil"/>
            </w:tcBorders>
            <w:shd w:val="clear" w:color="auto" w:fill="auto"/>
            <w:noWrap/>
            <w:vAlign w:val="bottom"/>
            <w:hideMark/>
          </w:tcPr>
          <w:p w14:paraId="686ABE5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-1,44</w:t>
            </w:r>
          </w:p>
        </w:tc>
        <w:tc>
          <w:tcPr>
            <w:tcW w:w="1417" w:type="dxa"/>
            <w:tcBorders>
              <w:top w:val="nil"/>
              <w:left w:val="nil"/>
              <w:bottom w:val="nil"/>
              <w:right w:val="nil"/>
            </w:tcBorders>
            <w:shd w:val="clear" w:color="auto" w:fill="auto"/>
            <w:noWrap/>
            <w:vAlign w:val="bottom"/>
            <w:hideMark/>
          </w:tcPr>
          <w:p w14:paraId="62162AC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1.705,05</w:t>
            </w:r>
          </w:p>
        </w:tc>
      </w:tr>
      <w:tr w:rsidR="00223BEA" w:rsidRPr="00236EB0" w14:paraId="6651A4F2"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385B1670"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A100002 Veterinarsko -higijeničarska služba</w:t>
            </w:r>
          </w:p>
        </w:tc>
        <w:tc>
          <w:tcPr>
            <w:tcW w:w="1418" w:type="dxa"/>
            <w:tcBorders>
              <w:top w:val="nil"/>
              <w:left w:val="nil"/>
              <w:bottom w:val="nil"/>
              <w:right w:val="nil"/>
            </w:tcBorders>
            <w:shd w:val="clear" w:color="000000" w:fill="CCCCFF"/>
            <w:noWrap/>
            <w:vAlign w:val="bottom"/>
            <w:hideMark/>
          </w:tcPr>
          <w:p w14:paraId="1978907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1.200,00</w:t>
            </w:r>
          </w:p>
        </w:tc>
        <w:tc>
          <w:tcPr>
            <w:tcW w:w="1276" w:type="dxa"/>
            <w:tcBorders>
              <w:top w:val="nil"/>
              <w:left w:val="nil"/>
              <w:bottom w:val="nil"/>
              <w:right w:val="nil"/>
            </w:tcBorders>
            <w:shd w:val="clear" w:color="000000" w:fill="CCCCFF"/>
            <w:noWrap/>
            <w:vAlign w:val="bottom"/>
            <w:hideMark/>
          </w:tcPr>
          <w:p w14:paraId="414C086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2.070,00</w:t>
            </w:r>
          </w:p>
        </w:tc>
        <w:tc>
          <w:tcPr>
            <w:tcW w:w="992" w:type="dxa"/>
            <w:tcBorders>
              <w:top w:val="nil"/>
              <w:left w:val="nil"/>
              <w:bottom w:val="nil"/>
              <w:right w:val="nil"/>
            </w:tcBorders>
            <w:shd w:val="clear" w:color="000000" w:fill="CCCCFF"/>
            <w:noWrap/>
            <w:vAlign w:val="bottom"/>
            <w:hideMark/>
          </w:tcPr>
          <w:p w14:paraId="1CEABD4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172,50</w:t>
            </w:r>
          </w:p>
        </w:tc>
        <w:tc>
          <w:tcPr>
            <w:tcW w:w="1417" w:type="dxa"/>
            <w:tcBorders>
              <w:top w:val="nil"/>
              <w:left w:val="nil"/>
              <w:bottom w:val="nil"/>
              <w:right w:val="nil"/>
            </w:tcBorders>
            <w:shd w:val="clear" w:color="000000" w:fill="CCCCFF"/>
            <w:noWrap/>
            <w:vAlign w:val="bottom"/>
            <w:hideMark/>
          </w:tcPr>
          <w:p w14:paraId="746BCAD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3.270,00</w:t>
            </w:r>
          </w:p>
        </w:tc>
      </w:tr>
      <w:tr w:rsidR="002A606C" w:rsidRPr="00236EB0" w14:paraId="269D9C53" w14:textId="77777777" w:rsidTr="002A606C">
        <w:trPr>
          <w:trHeight w:val="255"/>
        </w:trPr>
        <w:tc>
          <w:tcPr>
            <w:tcW w:w="1139" w:type="dxa"/>
            <w:tcBorders>
              <w:top w:val="nil"/>
              <w:left w:val="nil"/>
              <w:bottom w:val="nil"/>
              <w:right w:val="nil"/>
            </w:tcBorders>
            <w:shd w:val="clear" w:color="auto" w:fill="auto"/>
            <w:noWrap/>
            <w:vAlign w:val="bottom"/>
            <w:hideMark/>
          </w:tcPr>
          <w:p w14:paraId="6531C814"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41D5A43F"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3C0ADDD4"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07ECD8C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1.200,00</w:t>
            </w:r>
          </w:p>
        </w:tc>
        <w:tc>
          <w:tcPr>
            <w:tcW w:w="1276" w:type="dxa"/>
            <w:tcBorders>
              <w:top w:val="nil"/>
              <w:left w:val="nil"/>
              <w:bottom w:val="nil"/>
              <w:right w:val="nil"/>
            </w:tcBorders>
            <w:shd w:val="clear" w:color="auto" w:fill="auto"/>
            <w:noWrap/>
            <w:vAlign w:val="bottom"/>
            <w:hideMark/>
          </w:tcPr>
          <w:p w14:paraId="2445C83A"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2.070,00</w:t>
            </w:r>
          </w:p>
        </w:tc>
        <w:tc>
          <w:tcPr>
            <w:tcW w:w="992" w:type="dxa"/>
            <w:tcBorders>
              <w:top w:val="nil"/>
              <w:left w:val="nil"/>
              <w:bottom w:val="nil"/>
              <w:right w:val="nil"/>
            </w:tcBorders>
            <w:shd w:val="clear" w:color="auto" w:fill="auto"/>
            <w:noWrap/>
            <w:vAlign w:val="bottom"/>
            <w:hideMark/>
          </w:tcPr>
          <w:p w14:paraId="241F22CD"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172,50</w:t>
            </w:r>
          </w:p>
        </w:tc>
        <w:tc>
          <w:tcPr>
            <w:tcW w:w="1417" w:type="dxa"/>
            <w:tcBorders>
              <w:top w:val="nil"/>
              <w:left w:val="nil"/>
              <w:bottom w:val="nil"/>
              <w:right w:val="nil"/>
            </w:tcBorders>
            <w:shd w:val="clear" w:color="auto" w:fill="auto"/>
            <w:noWrap/>
            <w:vAlign w:val="bottom"/>
            <w:hideMark/>
          </w:tcPr>
          <w:p w14:paraId="5986E21F"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3.270,00</w:t>
            </w:r>
          </w:p>
        </w:tc>
      </w:tr>
      <w:tr w:rsidR="002A606C" w:rsidRPr="00236EB0" w14:paraId="27FA9729" w14:textId="77777777" w:rsidTr="002A606C">
        <w:trPr>
          <w:trHeight w:val="255"/>
        </w:trPr>
        <w:tc>
          <w:tcPr>
            <w:tcW w:w="1139" w:type="dxa"/>
            <w:tcBorders>
              <w:top w:val="nil"/>
              <w:left w:val="nil"/>
              <w:bottom w:val="nil"/>
              <w:right w:val="nil"/>
            </w:tcBorders>
            <w:shd w:val="clear" w:color="auto" w:fill="auto"/>
            <w:noWrap/>
            <w:vAlign w:val="bottom"/>
            <w:hideMark/>
          </w:tcPr>
          <w:p w14:paraId="0782E68F"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43D3BD9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2D1D01D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4CDBEFC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1.200,00</w:t>
            </w:r>
          </w:p>
        </w:tc>
        <w:tc>
          <w:tcPr>
            <w:tcW w:w="1276" w:type="dxa"/>
            <w:tcBorders>
              <w:top w:val="nil"/>
              <w:left w:val="nil"/>
              <w:bottom w:val="nil"/>
              <w:right w:val="nil"/>
            </w:tcBorders>
            <w:shd w:val="clear" w:color="auto" w:fill="auto"/>
            <w:noWrap/>
            <w:vAlign w:val="bottom"/>
            <w:hideMark/>
          </w:tcPr>
          <w:p w14:paraId="2C8B070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2.070,00</w:t>
            </w:r>
          </w:p>
        </w:tc>
        <w:tc>
          <w:tcPr>
            <w:tcW w:w="992" w:type="dxa"/>
            <w:tcBorders>
              <w:top w:val="nil"/>
              <w:left w:val="nil"/>
              <w:bottom w:val="nil"/>
              <w:right w:val="nil"/>
            </w:tcBorders>
            <w:shd w:val="clear" w:color="auto" w:fill="auto"/>
            <w:noWrap/>
            <w:vAlign w:val="bottom"/>
            <w:hideMark/>
          </w:tcPr>
          <w:p w14:paraId="6C9A626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172,50</w:t>
            </w:r>
          </w:p>
        </w:tc>
        <w:tc>
          <w:tcPr>
            <w:tcW w:w="1417" w:type="dxa"/>
            <w:tcBorders>
              <w:top w:val="nil"/>
              <w:left w:val="nil"/>
              <w:bottom w:val="nil"/>
              <w:right w:val="nil"/>
            </w:tcBorders>
            <w:shd w:val="clear" w:color="auto" w:fill="auto"/>
            <w:noWrap/>
            <w:vAlign w:val="bottom"/>
            <w:hideMark/>
          </w:tcPr>
          <w:p w14:paraId="79BECE3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3.270,00</w:t>
            </w:r>
          </w:p>
        </w:tc>
      </w:tr>
      <w:tr w:rsidR="00223BEA" w:rsidRPr="00236EB0" w14:paraId="662681BB"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5385BEC2"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lastRenderedPageBreak/>
              <w:t>Izvor  1.1. Opći prihodi i primici</w:t>
            </w:r>
          </w:p>
        </w:tc>
        <w:tc>
          <w:tcPr>
            <w:tcW w:w="1418" w:type="dxa"/>
            <w:tcBorders>
              <w:top w:val="nil"/>
              <w:left w:val="nil"/>
              <w:bottom w:val="nil"/>
              <w:right w:val="nil"/>
            </w:tcBorders>
            <w:shd w:val="clear" w:color="000000" w:fill="FFFF99"/>
            <w:noWrap/>
            <w:vAlign w:val="bottom"/>
            <w:hideMark/>
          </w:tcPr>
          <w:p w14:paraId="4CF4018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1.200,00</w:t>
            </w:r>
          </w:p>
        </w:tc>
        <w:tc>
          <w:tcPr>
            <w:tcW w:w="1276" w:type="dxa"/>
            <w:tcBorders>
              <w:top w:val="nil"/>
              <w:left w:val="nil"/>
              <w:bottom w:val="nil"/>
              <w:right w:val="nil"/>
            </w:tcBorders>
            <w:shd w:val="clear" w:color="000000" w:fill="FFFF99"/>
            <w:noWrap/>
            <w:vAlign w:val="bottom"/>
            <w:hideMark/>
          </w:tcPr>
          <w:p w14:paraId="47EB64D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2.070,00</w:t>
            </w:r>
          </w:p>
        </w:tc>
        <w:tc>
          <w:tcPr>
            <w:tcW w:w="992" w:type="dxa"/>
            <w:tcBorders>
              <w:top w:val="nil"/>
              <w:left w:val="nil"/>
              <w:bottom w:val="nil"/>
              <w:right w:val="nil"/>
            </w:tcBorders>
            <w:shd w:val="clear" w:color="000000" w:fill="FFFF99"/>
            <w:noWrap/>
            <w:vAlign w:val="bottom"/>
            <w:hideMark/>
          </w:tcPr>
          <w:p w14:paraId="2C88934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172,50</w:t>
            </w:r>
          </w:p>
        </w:tc>
        <w:tc>
          <w:tcPr>
            <w:tcW w:w="1417" w:type="dxa"/>
            <w:tcBorders>
              <w:top w:val="nil"/>
              <w:left w:val="nil"/>
              <w:bottom w:val="nil"/>
              <w:right w:val="nil"/>
            </w:tcBorders>
            <w:shd w:val="clear" w:color="000000" w:fill="FFFF99"/>
            <w:noWrap/>
            <w:vAlign w:val="bottom"/>
            <w:hideMark/>
          </w:tcPr>
          <w:p w14:paraId="0E86D85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3.270,00</w:t>
            </w:r>
          </w:p>
        </w:tc>
      </w:tr>
      <w:tr w:rsidR="002A606C" w:rsidRPr="00236EB0" w14:paraId="4A04012E" w14:textId="77777777" w:rsidTr="002A606C">
        <w:trPr>
          <w:trHeight w:val="255"/>
        </w:trPr>
        <w:tc>
          <w:tcPr>
            <w:tcW w:w="1139" w:type="dxa"/>
            <w:tcBorders>
              <w:top w:val="nil"/>
              <w:left w:val="nil"/>
              <w:bottom w:val="nil"/>
              <w:right w:val="nil"/>
            </w:tcBorders>
            <w:shd w:val="clear" w:color="auto" w:fill="auto"/>
            <w:noWrap/>
            <w:vAlign w:val="bottom"/>
            <w:hideMark/>
          </w:tcPr>
          <w:p w14:paraId="6E4BD3F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R170</w:t>
            </w:r>
          </w:p>
        </w:tc>
        <w:tc>
          <w:tcPr>
            <w:tcW w:w="1036" w:type="dxa"/>
            <w:tcBorders>
              <w:top w:val="nil"/>
              <w:left w:val="nil"/>
              <w:bottom w:val="nil"/>
              <w:right w:val="nil"/>
            </w:tcBorders>
            <w:shd w:val="clear" w:color="auto" w:fill="auto"/>
            <w:noWrap/>
            <w:vAlign w:val="bottom"/>
            <w:hideMark/>
          </w:tcPr>
          <w:p w14:paraId="6E10E18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18A82C7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Veterinarsko-higijeničarska služba</w:t>
            </w:r>
          </w:p>
        </w:tc>
        <w:tc>
          <w:tcPr>
            <w:tcW w:w="1418" w:type="dxa"/>
            <w:tcBorders>
              <w:top w:val="nil"/>
              <w:left w:val="nil"/>
              <w:bottom w:val="nil"/>
              <w:right w:val="nil"/>
            </w:tcBorders>
            <w:shd w:val="clear" w:color="auto" w:fill="auto"/>
            <w:noWrap/>
            <w:vAlign w:val="bottom"/>
            <w:hideMark/>
          </w:tcPr>
          <w:p w14:paraId="06BDBA6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c>
          <w:tcPr>
            <w:tcW w:w="1276" w:type="dxa"/>
            <w:tcBorders>
              <w:top w:val="nil"/>
              <w:left w:val="nil"/>
              <w:bottom w:val="nil"/>
              <w:right w:val="nil"/>
            </w:tcBorders>
            <w:shd w:val="clear" w:color="auto" w:fill="auto"/>
            <w:noWrap/>
            <w:vAlign w:val="bottom"/>
            <w:hideMark/>
          </w:tcPr>
          <w:p w14:paraId="37A4C29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46CA8F3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3E457A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270,00</w:t>
            </w:r>
          </w:p>
        </w:tc>
      </w:tr>
      <w:tr w:rsidR="002A606C" w:rsidRPr="00236EB0" w14:paraId="60076861" w14:textId="77777777" w:rsidTr="002A606C">
        <w:trPr>
          <w:trHeight w:val="255"/>
        </w:trPr>
        <w:tc>
          <w:tcPr>
            <w:tcW w:w="1139" w:type="dxa"/>
            <w:tcBorders>
              <w:top w:val="nil"/>
              <w:left w:val="nil"/>
              <w:bottom w:val="nil"/>
              <w:right w:val="nil"/>
            </w:tcBorders>
            <w:shd w:val="clear" w:color="auto" w:fill="auto"/>
            <w:noWrap/>
            <w:vAlign w:val="bottom"/>
            <w:hideMark/>
          </w:tcPr>
          <w:p w14:paraId="16AE152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R309</w:t>
            </w:r>
          </w:p>
        </w:tc>
        <w:tc>
          <w:tcPr>
            <w:tcW w:w="1036" w:type="dxa"/>
            <w:tcBorders>
              <w:top w:val="nil"/>
              <w:left w:val="nil"/>
              <w:bottom w:val="nil"/>
              <w:right w:val="nil"/>
            </w:tcBorders>
            <w:shd w:val="clear" w:color="auto" w:fill="auto"/>
            <w:noWrap/>
            <w:vAlign w:val="bottom"/>
            <w:hideMark/>
          </w:tcPr>
          <w:p w14:paraId="2F6F6CE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60B11ED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Zbrinjavanje napuštenih životinja</w:t>
            </w:r>
          </w:p>
        </w:tc>
        <w:tc>
          <w:tcPr>
            <w:tcW w:w="1418" w:type="dxa"/>
            <w:tcBorders>
              <w:top w:val="nil"/>
              <w:left w:val="nil"/>
              <w:bottom w:val="nil"/>
              <w:right w:val="nil"/>
            </w:tcBorders>
            <w:shd w:val="clear" w:color="auto" w:fill="auto"/>
            <w:noWrap/>
            <w:vAlign w:val="bottom"/>
            <w:hideMark/>
          </w:tcPr>
          <w:p w14:paraId="05FA4C1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930,00</w:t>
            </w:r>
          </w:p>
        </w:tc>
        <w:tc>
          <w:tcPr>
            <w:tcW w:w="1276" w:type="dxa"/>
            <w:tcBorders>
              <w:top w:val="nil"/>
              <w:left w:val="nil"/>
              <w:bottom w:val="nil"/>
              <w:right w:val="nil"/>
            </w:tcBorders>
            <w:shd w:val="clear" w:color="auto" w:fill="auto"/>
            <w:noWrap/>
            <w:vAlign w:val="bottom"/>
            <w:hideMark/>
          </w:tcPr>
          <w:p w14:paraId="6E47057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2.070,00</w:t>
            </w:r>
          </w:p>
        </w:tc>
        <w:tc>
          <w:tcPr>
            <w:tcW w:w="992" w:type="dxa"/>
            <w:tcBorders>
              <w:top w:val="nil"/>
              <w:left w:val="nil"/>
              <w:bottom w:val="nil"/>
              <w:right w:val="nil"/>
            </w:tcBorders>
            <w:shd w:val="clear" w:color="auto" w:fill="auto"/>
            <w:noWrap/>
            <w:vAlign w:val="bottom"/>
            <w:hideMark/>
          </w:tcPr>
          <w:p w14:paraId="35A8CB7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222,58</w:t>
            </w:r>
          </w:p>
        </w:tc>
        <w:tc>
          <w:tcPr>
            <w:tcW w:w="1417" w:type="dxa"/>
            <w:tcBorders>
              <w:top w:val="nil"/>
              <w:left w:val="nil"/>
              <w:bottom w:val="nil"/>
              <w:right w:val="nil"/>
            </w:tcBorders>
            <w:shd w:val="clear" w:color="auto" w:fill="auto"/>
            <w:noWrap/>
            <w:vAlign w:val="bottom"/>
            <w:hideMark/>
          </w:tcPr>
          <w:p w14:paraId="27937BF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3.000,00</w:t>
            </w:r>
          </w:p>
        </w:tc>
      </w:tr>
      <w:tr w:rsidR="00223BEA" w:rsidRPr="00236EB0" w14:paraId="44C041CB" w14:textId="77777777" w:rsidTr="002A606C">
        <w:trPr>
          <w:trHeight w:val="255"/>
        </w:trPr>
        <w:tc>
          <w:tcPr>
            <w:tcW w:w="9214" w:type="dxa"/>
            <w:gridSpan w:val="3"/>
            <w:tcBorders>
              <w:top w:val="nil"/>
              <w:left w:val="nil"/>
              <w:bottom w:val="nil"/>
              <w:right w:val="nil"/>
            </w:tcBorders>
            <w:shd w:val="clear" w:color="000000" w:fill="9999FF"/>
            <w:noWrap/>
            <w:vAlign w:val="bottom"/>
            <w:hideMark/>
          </w:tcPr>
          <w:p w14:paraId="173C2D2E"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Program 1016 Razvoj civilnog društva</w:t>
            </w:r>
          </w:p>
        </w:tc>
        <w:tc>
          <w:tcPr>
            <w:tcW w:w="1418" w:type="dxa"/>
            <w:tcBorders>
              <w:top w:val="nil"/>
              <w:left w:val="nil"/>
              <w:bottom w:val="nil"/>
              <w:right w:val="nil"/>
            </w:tcBorders>
            <w:shd w:val="clear" w:color="000000" w:fill="9999FF"/>
            <w:noWrap/>
            <w:vAlign w:val="bottom"/>
            <w:hideMark/>
          </w:tcPr>
          <w:p w14:paraId="7A9DEC5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2.930,00</w:t>
            </w:r>
          </w:p>
        </w:tc>
        <w:tc>
          <w:tcPr>
            <w:tcW w:w="1276" w:type="dxa"/>
            <w:tcBorders>
              <w:top w:val="nil"/>
              <w:left w:val="nil"/>
              <w:bottom w:val="nil"/>
              <w:right w:val="nil"/>
            </w:tcBorders>
            <w:shd w:val="clear" w:color="000000" w:fill="9999FF"/>
            <w:noWrap/>
            <w:vAlign w:val="bottom"/>
            <w:hideMark/>
          </w:tcPr>
          <w:p w14:paraId="177FB88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2.200,00</w:t>
            </w:r>
          </w:p>
        </w:tc>
        <w:tc>
          <w:tcPr>
            <w:tcW w:w="992" w:type="dxa"/>
            <w:tcBorders>
              <w:top w:val="nil"/>
              <w:left w:val="nil"/>
              <w:bottom w:val="nil"/>
              <w:right w:val="nil"/>
            </w:tcBorders>
            <w:shd w:val="clear" w:color="000000" w:fill="9999FF"/>
            <w:noWrap/>
            <w:vAlign w:val="bottom"/>
            <w:hideMark/>
          </w:tcPr>
          <w:p w14:paraId="19D678B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75,09</w:t>
            </w:r>
          </w:p>
        </w:tc>
        <w:tc>
          <w:tcPr>
            <w:tcW w:w="1417" w:type="dxa"/>
            <w:tcBorders>
              <w:top w:val="nil"/>
              <w:left w:val="nil"/>
              <w:bottom w:val="nil"/>
              <w:right w:val="nil"/>
            </w:tcBorders>
            <w:shd w:val="clear" w:color="000000" w:fill="9999FF"/>
            <w:noWrap/>
            <w:vAlign w:val="bottom"/>
            <w:hideMark/>
          </w:tcPr>
          <w:p w14:paraId="53E2F43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5.130,00</w:t>
            </w:r>
          </w:p>
        </w:tc>
      </w:tr>
      <w:tr w:rsidR="00223BEA" w:rsidRPr="00236EB0" w14:paraId="3C2F13EC"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1EA8D1BB"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A100001 Potpore udrugama za razvoj civilnog društva</w:t>
            </w:r>
          </w:p>
        </w:tc>
        <w:tc>
          <w:tcPr>
            <w:tcW w:w="1418" w:type="dxa"/>
            <w:tcBorders>
              <w:top w:val="nil"/>
              <w:left w:val="nil"/>
              <w:bottom w:val="nil"/>
              <w:right w:val="nil"/>
            </w:tcBorders>
            <w:shd w:val="clear" w:color="000000" w:fill="CCCCFF"/>
            <w:noWrap/>
            <w:vAlign w:val="bottom"/>
            <w:hideMark/>
          </w:tcPr>
          <w:p w14:paraId="4D82A34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2.800,00</w:t>
            </w:r>
          </w:p>
        </w:tc>
        <w:tc>
          <w:tcPr>
            <w:tcW w:w="1276" w:type="dxa"/>
            <w:tcBorders>
              <w:top w:val="nil"/>
              <w:left w:val="nil"/>
              <w:bottom w:val="nil"/>
              <w:right w:val="nil"/>
            </w:tcBorders>
            <w:shd w:val="clear" w:color="000000" w:fill="CCCCFF"/>
            <w:noWrap/>
            <w:vAlign w:val="bottom"/>
            <w:hideMark/>
          </w:tcPr>
          <w:p w14:paraId="27BE214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2.200,00</w:t>
            </w:r>
          </w:p>
        </w:tc>
        <w:tc>
          <w:tcPr>
            <w:tcW w:w="992" w:type="dxa"/>
            <w:tcBorders>
              <w:top w:val="nil"/>
              <w:left w:val="nil"/>
              <w:bottom w:val="nil"/>
              <w:right w:val="nil"/>
            </w:tcBorders>
            <w:shd w:val="clear" w:color="000000" w:fill="CCCCFF"/>
            <w:noWrap/>
            <w:vAlign w:val="bottom"/>
            <w:hideMark/>
          </w:tcPr>
          <w:p w14:paraId="440E5AE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78,57</w:t>
            </w:r>
          </w:p>
        </w:tc>
        <w:tc>
          <w:tcPr>
            <w:tcW w:w="1417" w:type="dxa"/>
            <w:tcBorders>
              <w:top w:val="nil"/>
              <w:left w:val="nil"/>
              <w:bottom w:val="nil"/>
              <w:right w:val="nil"/>
            </w:tcBorders>
            <w:shd w:val="clear" w:color="000000" w:fill="CCCCFF"/>
            <w:noWrap/>
            <w:vAlign w:val="bottom"/>
            <w:hideMark/>
          </w:tcPr>
          <w:p w14:paraId="75C25B2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5.000,00</w:t>
            </w:r>
          </w:p>
        </w:tc>
      </w:tr>
      <w:tr w:rsidR="002A606C" w:rsidRPr="00236EB0" w14:paraId="4DB35C83" w14:textId="77777777" w:rsidTr="002A606C">
        <w:trPr>
          <w:trHeight w:val="255"/>
        </w:trPr>
        <w:tc>
          <w:tcPr>
            <w:tcW w:w="1139" w:type="dxa"/>
            <w:tcBorders>
              <w:top w:val="nil"/>
              <w:left w:val="nil"/>
              <w:bottom w:val="nil"/>
              <w:right w:val="nil"/>
            </w:tcBorders>
            <w:shd w:val="clear" w:color="auto" w:fill="auto"/>
            <w:noWrap/>
            <w:vAlign w:val="bottom"/>
            <w:hideMark/>
          </w:tcPr>
          <w:p w14:paraId="751C2637"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53F2F1E2"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2A364624"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7F2DA126"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2.800,00</w:t>
            </w:r>
          </w:p>
        </w:tc>
        <w:tc>
          <w:tcPr>
            <w:tcW w:w="1276" w:type="dxa"/>
            <w:tcBorders>
              <w:top w:val="nil"/>
              <w:left w:val="nil"/>
              <w:bottom w:val="nil"/>
              <w:right w:val="nil"/>
            </w:tcBorders>
            <w:shd w:val="clear" w:color="auto" w:fill="auto"/>
            <w:noWrap/>
            <w:vAlign w:val="bottom"/>
            <w:hideMark/>
          </w:tcPr>
          <w:p w14:paraId="148C395A"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2.200,00</w:t>
            </w:r>
          </w:p>
        </w:tc>
        <w:tc>
          <w:tcPr>
            <w:tcW w:w="992" w:type="dxa"/>
            <w:tcBorders>
              <w:top w:val="nil"/>
              <w:left w:val="nil"/>
              <w:bottom w:val="nil"/>
              <w:right w:val="nil"/>
            </w:tcBorders>
            <w:shd w:val="clear" w:color="auto" w:fill="auto"/>
            <w:noWrap/>
            <w:vAlign w:val="bottom"/>
            <w:hideMark/>
          </w:tcPr>
          <w:p w14:paraId="6280DFA0"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78,57</w:t>
            </w:r>
          </w:p>
        </w:tc>
        <w:tc>
          <w:tcPr>
            <w:tcW w:w="1417" w:type="dxa"/>
            <w:tcBorders>
              <w:top w:val="nil"/>
              <w:left w:val="nil"/>
              <w:bottom w:val="nil"/>
              <w:right w:val="nil"/>
            </w:tcBorders>
            <w:shd w:val="clear" w:color="auto" w:fill="auto"/>
            <w:noWrap/>
            <w:vAlign w:val="bottom"/>
            <w:hideMark/>
          </w:tcPr>
          <w:p w14:paraId="050FE43B"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5.000,00</w:t>
            </w:r>
          </w:p>
        </w:tc>
      </w:tr>
      <w:tr w:rsidR="002A606C" w:rsidRPr="00236EB0" w14:paraId="16B89657" w14:textId="77777777" w:rsidTr="002A606C">
        <w:trPr>
          <w:trHeight w:val="255"/>
        </w:trPr>
        <w:tc>
          <w:tcPr>
            <w:tcW w:w="1139" w:type="dxa"/>
            <w:tcBorders>
              <w:top w:val="nil"/>
              <w:left w:val="nil"/>
              <w:bottom w:val="nil"/>
              <w:right w:val="nil"/>
            </w:tcBorders>
            <w:shd w:val="clear" w:color="auto" w:fill="auto"/>
            <w:noWrap/>
            <w:vAlign w:val="bottom"/>
            <w:hideMark/>
          </w:tcPr>
          <w:p w14:paraId="74F0E674"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58C5DA50"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395517B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Ostali rashodi</w:t>
            </w:r>
          </w:p>
        </w:tc>
        <w:tc>
          <w:tcPr>
            <w:tcW w:w="1418" w:type="dxa"/>
            <w:tcBorders>
              <w:top w:val="nil"/>
              <w:left w:val="nil"/>
              <w:bottom w:val="nil"/>
              <w:right w:val="nil"/>
            </w:tcBorders>
            <w:shd w:val="clear" w:color="auto" w:fill="auto"/>
            <w:noWrap/>
            <w:vAlign w:val="bottom"/>
            <w:hideMark/>
          </w:tcPr>
          <w:p w14:paraId="107C7DF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2.800,00</w:t>
            </w:r>
          </w:p>
        </w:tc>
        <w:tc>
          <w:tcPr>
            <w:tcW w:w="1276" w:type="dxa"/>
            <w:tcBorders>
              <w:top w:val="nil"/>
              <w:left w:val="nil"/>
              <w:bottom w:val="nil"/>
              <w:right w:val="nil"/>
            </w:tcBorders>
            <w:shd w:val="clear" w:color="auto" w:fill="auto"/>
            <w:noWrap/>
            <w:vAlign w:val="bottom"/>
            <w:hideMark/>
          </w:tcPr>
          <w:p w14:paraId="12F9FB9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2.200,00</w:t>
            </w:r>
          </w:p>
        </w:tc>
        <w:tc>
          <w:tcPr>
            <w:tcW w:w="992" w:type="dxa"/>
            <w:tcBorders>
              <w:top w:val="nil"/>
              <w:left w:val="nil"/>
              <w:bottom w:val="nil"/>
              <w:right w:val="nil"/>
            </w:tcBorders>
            <w:shd w:val="clear" w:color="auto" w:fill="auto"/>
            <w:noWrap/>
            <w:vAlign w:val="bottom"/>
            <w:hideMark/>
          </w:tcPr>
          <w:p w14:paraId="1B35E84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78,57</w:t>
            </w:r>
          </w:p>
        </w:tc>
        <w:tc>
          <w:tcPr>
            <w:tcW w:w="1417" w:type="dxa"/>
            <w:tcBorders>
              <w:top w:val="nil"/>
              <w:left w:val="nil"/>
              <w:bottom w:val="nil"/>
              <w:right w:val="nil"/>
            </w:tcBorders>
            <w:shd w:val="clear" w:color="auto" w:fill="auto"/>
            <w:noWrap/>
            <w:vAlign w:val="bottom"/>
            <w:hideMark/>
          </w:tcPr>
          <w:p w14:paraId="7E1C175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5.000,00</w:t>
            </w:r>
          </w:p>
        </w:tc>
      </w:tr>
      <w:tr w:rsidR="00223BEA" w:rsidRPr="00236EB0" w14:paraId="55DC368E"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426C3563"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4C48F02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2.000,00</w:t>
            </w:r>
          </w:p>
        </w:tc>
        <w:tc>
          <w:tcPr>
            <w:tcW w:w="1276" w:type="dxa"/>
            <w:tcBorders>
              <w:top w:val="nil"/>
              <w:left w:val="nil"/>
              <w:bottom w:val="nil"/>
              <w:right w:val="nil"/>
            </w:tcBorders>
            <w:shd w:val="clear" w:color="000000" w:fill="FFFF99"/>
            <w:noWrap/>
            <w:vAlign w:val="bottom"/>
            <w:hideMark/>
          </w:tcPr>
          <w:p w14:paraId="253101A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2.200,00</w:t>
            </w:r>
          </w:p>
        </w:tc>
        <w:tc>
          <w:tcPr>
            <w:tcW w:w="992" w:type="dxa"/>
            <w:tcBorders>
              <w:top w:val="nil"/>
              <w:left w:val="nil"/>
              <w:bottom w:val="nil"/>
              <w:right w:val="nil"/>
            </w:tcBorders>
            <w:shd w:val="clear" w:color="000000" w:fill="FFFF99"/>
            <w:noWrap/>
            <w:vAlign w:val="bottom"/>
            <w:hideMark/>
          </w:tcPr>
          <w:p w14:paraId="6419FB9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110,00</w:t>
            </w:r>
          </w:p>
        </w:tc>
        <w:tc>
          <w:tcPr>
            <w:tcW w:w="1417" w:type="dxa"/>
            <w:tcBorders>
              <w:top w:val="nil"/>
              <w:left w:val="nil"/>
              <w:bottom w:val="nil"/>
              <w:right w:val="nil"/>
            </w:tcBorders>
            <w:shd w:val="clear" w:color="000000" w:fill="FFFF99"/>
            <w:noWrap/>
            <w:vAlign w:val="bottom"/>
            <w:hideMark/>
          </w:tcPr>
          <w:p w14:paraId="53D60DC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4.200,00</w:t>
            </w:r>
          </w:p>
        </w:tc>
      </w:tr>
      <w:tr w:rsidR="002A606C" w:rsidRPr="00236EB0" w14:paraId="4F6CFBBD" w14:textId="77777777" w:rsidTr="002A606C">
        <w:trPr>
          <w:trHeight w:val="255"/>
        </w:trPr>
        <w:tc>
          <w:tcPr>
            <w:tcW w:w="1139" w:type="dxa"/>
            <w:tcBorders>
              <w:top w:val="nil"/>
              <w:left w:val="nil"/>
              <w:bottom w:val="nil"/>
              <w:right w:val="nil"/>
            </w:tcBorders>
            <w:shd w:val="clear" w:color="auto" w:fill="auto"/>
            <w:noWrap/>
            <w:vAlign w:val="bottom"/>
            <w:hideMark/>
          </w:tcPr>
          <w:p w14:paraId="7C25D18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R253</w:t>
            </w:r>
          </w:p>
        </w:tc>
        <w:tc>
          <w:tcPr>
            <w:tcW w:w="1036" w:type="dxa"/>
            <w:tcBorders>
              <w:top w:val="nil"/>
              <w:left w:val="nil"/>
              <w:bottom w:val="nil"/>
              <w:right w:val="nil"/>
            </w:tcBorders>
            <w:shd w:val="clear" w:color="auto" w:fill="auto"/>
            <w:noWrap/>
            <w:vAlign w:val="bottom"/>
            <w:hideMark/>
          </w:tcPr>
          <w:p w14:paraId="51E52AF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5FAE6BF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Ostale udruge</w:t>
            </w:r>
          </w:p>
        </w:tc>
        <w:tc>
          <w:tcPr>
            <w:tcW w:w="1418" w:type="dxa"/>
            <w:tcBorders>
              <w:top w:val="nil"/>
              <w:left w:val="nil"/>
              <w:bottom w:val="nil"/>
              <w:right w:val="nil"/>
            </w:tcBorders>
            <w:shd w:val="clear" w:color="auto" w:fill="auto"/>
            <w:noWrap/>
            <w:vAlign w:val="bottom"/>
            <w:hideMark/>
          </w:tcPr>
          <w:p w14:paraId="4171F1C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2.000,00</w:t>
            </w:r>
          </w:p>
        </w:tc>
        <w:tc>
          <w:tcPr>
            <w:tcW w:w="1276" w:type="dxa"/>
            <w:tcBorders>
              <w:top w:val="nil"/>
              <w:left w:val="nil"/>
              <w:bottom w:val="nil"/>
              <w:right w:val="nil"/>
            </w:tcBorders>
            <w:shd w:val="clear" w:color="auto" w:fill="auto"/>
            <w:noWrap/>
            <w:vAlign w:val="bottom"/>
            <w:hideMark/>
          </w:tcPr>
          <w:p w14:paraId="4B5608F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2.200,00</w:t>
            </w:r>
          </w:p>
        </w:tc>
        <w:tc>
          <w:tcPr>
            <w:tcW w:w="992" w:type="dxa"/>
            <w:tcBorders>
              <w:top w:val="nil"/>
              <w:left w:val="nil"/>
              <w:bottom w:val="nil"/>
              <w:right w:val="nil"/>
            </w:tcBorders>
            <w:shd w:val="clear" w:color="auto" w:fill="auto"/>
            <w:noWrap/>
            <w:vAlign w:val="bottom"/>
            <w:hideMark/>
          </w:tcPr>
          <w:p w14:paraId="3EA3784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110,00</w:t>
            </w:r>
          </w:p>
        </w:tc>
        <w:tc>
          <w:tcPr>
            <w:tcW w:w="1417" w:type="dxa"/>
            <w:tcBorders>
              <w:top w:val="nil"/>
              <w:left w:val="nil"/>
              <w:bottom w:val="nil"/>
              <w:right w:val="nil"/>
            </w:tcBorders>
            <w:shd w:val="clear" w:color="auto" w:fill="auto"/>
            <w:noWrap/>
            <w:vAlign w:val="bottom"/>
            <w:hideMark/>
          </w:tcPr>
          <w:p w14:paraId="2049EF4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4.200,00</w:t>
            </w:r>
          </w:p>
        </w:tc>
      </w:tr>
      <w:tr w:rsidR="00223BEA" w:rsidRPr="00236EB0" w14:paraId="00571912"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23025B0D"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8.1. Primici od zaduživanja</w:t>
            </w:r>
          </w:p>
        </w:tc>
        <w:tc>
          <w:tcPr>
            <w:tcW w:w="1418" w:type="dxa"/>
            <w:tcBorders>
              <w:top w:val="nil"/>
              <w:left w:val="nil"/>
              <w:bottom w:val="nil"/>
              <w:right w:val="nil"/>
            </w:tcBorders>
            <w:shd w:val="clear" w:color="000000" w:fill="FFFF99"/>
            <w:noWrap/>
            <w:vAlign w:val="bottom"/>
            <w:hideMark/>
          </w:tcPr>
          <w:p w14:paraId="2C6BCFF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800,00</w:t>
            </w:r>
          </w:p>
        </w:tc>
        <w:tc>
          <w:tcPr>
            <w:tcW w:w="1276" w:type="dxa"/>
            <w:tcBorders>
              <w:top w:val="nil"/>
              <w:left w:val="nil"/>
              <w:bottom w:val="nil"/>
              <w:right w:val="nil"/>
            </w:tcBorders>
            <w:shd w:val="clear" w:color="000000" w:fill="FFFF99"/>
            <w:noWrap/>
            <w:vAlign w:val="bottom"/>
            <w:hideMark/>
          </w:tcPr>
          <w:p w14:paraId="3F15690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336B23E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304C75F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800,00</w:t>
            </w:r>
          </w:p>
        </w:tc>
      </w:tr>
      <w:tr w:rsidR="002A606C" w:rsidRPr="00236EB0" w14:paraId="4572B298" w14:textId="77777777" w:rsidTr="002A606C">
        <w:trPr>
          <w:trHeight w:val="255"/>
        </w:trPr>
        <w:tc>
          <w:tcPr>
            <w:tcW w:w="1139" w:type="dxa"/>
            <w:tcBorders>
              <w:top w:val="nil"/>
              <w:left w:val="nil"/>
              <w:bottom w:val="nil"/>
              <w:right w:val="nil"/>
            </w:tcBorders>
            <w:shd w:val="clear" w:color="auto" w:fill="auto"/>
            <w:noWrap/>
            <w:vAlign w:val="bottom"/>
            <w:hideMark/>
          </w:tcPr>
          <w:p w14:paraId="286976D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R210</w:t>
            </w:r>
          </w:p>
        </w:tc>
        <w:tc>
          <w:tcPr>
            <w:tcW w:w="1036" w:type="dxa"/>
            <w:tcBorders>
              <w:top w:val="nil"/>
              <w:left w:val="nil"/>
              <w:bottom w:val="nil"/>
              <w:right w:val="nil"/>
            </w:tcBorders>
            <w:shd w:val="clear" w:color="auto" w:fill="auto"/>
            <w:noWrap/>
            <w:vAlign w:val="bottom"/>
            <w:hideMark/>
          </w:tcPr>
          <w:p w14:paraId="7100215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2D0CFB8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Udruga "LAG"</w:t>
            </w:r>
          </w:p>
        </w:tc>
        <w:tc>
          <w:tcPr>
            <w:tcW w:w="1418" w:type="dxa"/>
            <w:tcBorders>
              <w:top w:val="nil"/>
              <w:left w:val="nil"/>
              <w:bottom w:val="nil"/>
              <w:right w:val="nil"/>
            </w:tcBorders>
            <w:shd w:val="clear" w:color="auto" w:fill="auto"/>
            <w:noWrap/>
            <w:vAlign w:val="bottom"/>
            <w:hideMark/>
          </w:tcPr>
          <w:p w14:paraId="661A1E9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w:t>
            </w:r>
          </w:p>
        </w:tc>
        <w:tc>
          <w:tcPr>
            <w:tcW w:w="1276" w:type="dxa"/>
            <w:tcBorders>
              <w:top w:val="nil"/>
              <w:left w:val="nil"/>
              <w:bottom w:val="nil"/>
              <w:right w:val="nil"/>
            </w:tcBorders>
            <w:shd w:val="clear" w:color="auto" w:fill="auto"/>
            <w:noWrap/>
            <w:vAlign w:val="bottom"/>
            <w:hideMark/>
          </w:tcPr>
          <w:p w14:paraId="1313872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F35B5C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A8B1A0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800,00</w:t>
            </w:r>
          </w:p>
        </w:tc>
      </w:tr>
      <w:tr w:rsidR="00223BEA" w:rsidRPr="00236EB0" w14:paraId="04B546C4"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5C3A5DA3"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Aktivnost A100004 Održavanje opreme</w:t>
            </w:r>
          </w:p>
        </w:tc>
        <w:tc>
          <w:tcPr>
            <w:tcW w:w="1418" w:type="dxa"/>
            <w:tcBorders>
              <w:top w:val="nil"/>
              <w:left w:val="nil"/>
              <w:bottom w:val="nil"/>
              <w:right w:val="nil"/>
            </w:tcBorders>
            <w:shd w:val="clear" w:color="000000" w:fill="CCCCFF"/>
            <w:noWrap/>
            <w:vAlign w:val="bottom"/>
            <w:hideMark/>
          </w:tcPr>
          <w:p w14:paraId="4627300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130,00</w:t>
            </w:r>
          </w:p>
        </w:tc>
        <w:tc>
          <w:tcPr>
            <w:tcW w:w="1276" w:type="dxa"/>
            <w:tcBorders>
              <w:top w:val="nil"/>
              <w:left w:val="nil"/>
              <w:bottom w:val="nil"/>
              <w:right w:val="nil"/>
            </w:tcBorders>
            <w:shd w:val="clear" w:color="000000" w:fill="CCCCFF"/>
            <w:noWrap/>
            <w:vAlign w:val="bottom"/>
            <w:hideMark/>
          </w:tcPr>
          <w:p w14:paraId="686B238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713F1D2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1D4F427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130,00</w:t>
            </w:r>
          </w:p>
        </w:tc>
      </w:tr>
      <w:tr w:rsidR="002A606C" w:rsidRPr="00236EB0" w14:paraId="20A665C7" w14:textId="77777777" w:rsidTr="002A606C">
        <w:trPr>
          <w:trHeight w:val="255"/>
        </w:trPr>
        <w:tc>
          <w:tcPr>
            <w:tcW w:w="1139" w:type="dxa"/>
            <w:tcBorders>
              <w:top w:val="nil"/>
              <w:left w:val="nil"/>
              <w:bottom w:val="nil"/>
              <w:right w:val="nil"/>
            </w:tcBorders>
            <w:shd w:val="clear" w:color="auto" w:fill="auto"/>
            <w:noWrap/>
            <w:vAlign w:val="bottom"/>
            <w:hideMark/>
          </w:tcPr>
          <w:p w14:paraId="396892E3"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7BD7E574"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248A8EED"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7299D04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130,00</w:t>
            </w:r>
          </w:p>
        </w:tc>
        <w:tc>
          <w:tcPr>
            <w:tcW w:w="1276" w:type="dxa"/>
            <w:tcBorders>
              <w:top w:val="nil"/>
              <w:left w:val="nil"/>
              <w:bottom w:val="nil"/>
              <w:right w:val="nil"/>
            </w:tcBorders>
            <w:shd w:val="clear" w:color="auto" w:fill="auto"/>
            <w:noWrap/>
            <w:vAlign w:val="bottom"/>
            <w:hideMark/>
          </w:tcPr>
          <w:p w14:paraId="11D7CD6C"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1EF06082"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06B31E84"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130,00</w:t>
            </w:r>
          </w:p>
        </w:tc>
      </w:tr>
      <w:tr w:rsidR="002A606C" w:rsidRPr="00236EB0" w14:paraId="0F2CEAE2" w14:textId="77777777" w:rsidTr="002A606C">
        <w:trPr>
          <w:trHeight w:val="255"/>
        </w:trPr>
        <w:tc>
          <w:tcPr>
            <w:tcW w:w="1139" w:type="dxa"/>
            <w:tcBorders>
              <w:top w:val="nil"/>
              <w:left w:val="nil"/>
              <w:bottom w:val="nil"/>
              <w:right w:val="nil"/>
            </w:tcBorders>
            <w:shd w:val="clear" w:color="auto" w:fill="auto"/>
            <w:noWrap/>
            <w:vAlign w:val="bottom"/>
            <w:hideMark/>
          </w:tcPr>
          <w:p w14:paraId="2A9B4322"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216B3FE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2A7F3E8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Materijalni rashodi</w:t>
            </w:r>
          </w:p>
        </w:tc>
        <w:tc>
          <w:tcPr>
            <w:tcW w:w="1418" w:type="dxa"/>
            <w:tcBorders>
              <w:top w:val="nil"/>
              <w:left w:val="nil"/>
              <w:bottom w:val="nil"/>
              <w:right w:val="nil"/>
            </w:tcBorders>
            <w:shd w:val="clear" w:color="auto" w:fill="auto"/>
            <w:noWrap/>
            <w:vAlign w:val="bottom"/>
            <w:hideMark/>
          </w:tcPr>
          <w:p w14:paraId="6E8DE6E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130,00</w:t>
            </w:r>
          </w:p>
        </w:tc>
        <w:tc>
          <w:tcPr>
            <w:tcW w:w="1276" w:type="dxa"/>
            <w:tcBorders>
              <w:top w:val="nil"/>
              <w:left w:val="nil"/>
              <w:bottom w:val="nil"/>
              <w:right w:val="nil"/>
            </w:tcBorders>
            <w:shd w:val="clear" w:color="auto" w:fill="auto"/>
            <w:noWrap/>
            <w:vAlign w:val="bottom"/>
            <w:hideMark/>
          </w:tcPr>
          <w:p w14:paraId="54E0186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41574F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36344AF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130,00</w:t>
            </w:r>
          </w:p>
        </w:tc>
      </w:tr>
      <w:tr w:rsidR="00223BEA" w:rsidRPr="00236EB0" w14:paraId="468C36C8"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493B8AF6"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0C4ED55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130,00</w:t>
            </w:r>
          </w:p>
        </w:tc>
        <w:tc>
          <w:tcPr>
            <w:tcW w:w="1276" w:type="dxa"/>
            <w:tcBorders>
              <w:top w:val="nil"/>
              <w:left w:val="nil"/>
              <w:bottom w:val="nil"/>
              <w:right w:val="nil"/>
            </w:tcBorders>
            <w:shd w:val="clear" w:color="000000" w:fill="FFFF99"/>
            <w:noWrap/>
            <w:vAlign w:val="bottom"/>
            <w:hideMark/>
          </w:tcPr>
          <w:p w14:paraId="475A1EA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6756B62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0497971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130,00</w:t>
            </w:r>
          </w:p>
        </w:tc>
      </w:tr>
      <w:tr w:rsidR="002A606C" w:rsidRPr="00236EB0" w14:paraId="071E50D2" w14:textId="77777777" w:rsidTr="002A606C">
        <w:trPr>
          <w:trHeight w:val="255"/>
        </w:trPr>
        <w:tc>
          <w:tcPr>
            <w:tcW w:w="1139" w:type="dxa"/>
            <w:tcBorders>
              <w:top w:val="nil"/>
              <w:left w:val="nil"/>
              <w:bottom w:val="nil"/>
              <w:right w:val="nil"/>
            </w:tcBorders>
            <w:shd w:val="clear" w:color="auto" w:fill="auto"/>
            <w:noWrap/>
            <w:vAlign w:val="bottom"/>
            <w:hideMark/>
          </w:tcPr>
          <w:p w14:paraId="0C1E5FF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R436</w:t>
            </w:r>
          </w:p>
        </w:tc>
        <w:tc>
          <w:tcPr>
            <w:tcW w:w="1036" w:type="dxa"/>
            <w:tcBorders>
              <w:top w:val="nil"/>
              <w:left w:val="nil"/>
              <w:bottom w:val="nil"/>
              <w:right w:val="nil"/>
            </w:tcBorders>
            <w:shd w:val="clear" w:color="auto" w:fill="auto"/>
            <w:noWrap/>
            <w:vAlign w:val="bottom"/>
            <w:hideMark/>
          </w:tcPr>
          <w:p w14:paraId="0453466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32</w:t>
            </w:r>
          </w:p>
        </w:tc>
        <w:tc>
          <w:tcPr>
            <w:tcW w:w="7039" w:type="dxa"/>
            <w:tcBorders>
              <w:top w:val="nil"/>
              <w:left w:val="nil"/>
              <w:bottom w:val="nil"/>
              <w:right w:val="nil"/>
            </w:tcBorders>
            <w:shd w:val="clear" w:color="auto" w:fill="auto"/>
            <w:noWrap/>
            <w:vAlign w:val="bottom"/>
            <w:hideMark/>
          </w:tcPr>
          <w:p w14:paraId="09C039C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Održavanje opreme telefona, interneta</w:t>
            </w:r>
          </w:p>
        </w:tc>
        <w:tc>
          <w:tcPr>
            <w:tcW w:w="1418" w:type="dxa"/>
            <w:tcBorders>
              <w:top w:val="nil"/>
              <w:left w:val="nil"/>
              <w:bottom w:val="nil"/>
              <w:right w:val="nil"/>
            </w:tcBorders>
            <w:shd w:val="clear" w:color="auto" w:fill="auto"/>
            <w:noWrap/>
            <w:vAlign w:val="bottom"/>
            <w:hideMark/>
          </w:tcPr>
          <w:p w14:paraId="2E74694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130,00</w:t>
            </w:r>
          </w:p>
        </w:tc>
        <w:tc>
          <w:tcPr>
            <w:tcW w:w="1276" w:type="dxa"/>
            <w:tcBorders>
              <w:top w:val="nil"/>
              <w:left w:val="nil"/>
              <w:bottom w:val="nil"/>
              <w:right w:val="nil"/>
            </w:tcBorders>
            <w:shd w:val="clear" w:color="auto" w:fill="auto"/>
            <w:noWrap/>
            <w:vAlign w:val="bottom"/>
            <w:hideMark/>
          </w:tcPr>
          <w:p w14:paraId="42F752D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25319C4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7B44528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130,00</w:t>
            </w:r>
          </w:p>
        </w:tc>
      </w:tr>
      <w:tr w:rsidR="00223BEA" w:rsidRPr="00236EB0" w14:paraId="0D0F8A60" w14:textId="77777777" w:rsidTr="002A606C">
        <w:trPr>
          <w:trHeight w:val="255"/>
        </w:trPr>
        <w:tc>
          <w:tcPr>
            <w:tcW w:w="9214" w:type="dxa"/>
            <w:gridSpan w:val="3"/>
            <w:tcBorders>
              <w:top w:val="nil"/>
              <w:left w:val="nil"/>
              <w:bottom w:val="nil"/>
              <w:right w:val="nil"/>
            </w:tcBorders>
            <w:shd w:val="clear" w:color="000000" w:fill="9999FF"/>
            <w:noWrap/>
            <w:vAlign w:val="bottom"/>
            <w:hideMark/>
          </w:tcPr>
          <w:p w14:paraId="310F4B0D"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Program 1018 Program vodoopskrba i odvodnja</w:t>
            </w:r>
          </w:p>
        </w:tc>
        <w:tc>
          <w:tcPr>
            <w:tcW w:w="1418" w:type="dxa"/>
            <w:tcBorders>
              <w:top w:val="nil"/>
              <w:left w:val="nil"/>
              <w:bottom w:val="nil"/>
              <w:right w:val="nil"/>
            </w:tcBorders>
            <w:shd w:val="clear" w:color="000000" w:fill="9999FF"/>
            <w:noWrap/>
            <w:vAlign w:val="bottom"/>
            <w:hideMark/>
          </w:tcPr>
          <w:p w14:paraId="32BF057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11.815,00</w:t>
            </w:r>
          </w:p>
        </w:tc>
        <w:tc>
          <w:tcPr>
            <w:tcW w:w="1276" w:type="dxa"/>
            <w:tcBorders>
              <w:top w:val="nil"/>
              <w:left w:val="nil"/>
              <w:bottom w:val="nil"/>
              <w:right w:val="nil"/>
            </w:tcBorders>
            <w:shd w:val="clear" w:color="000000" w:fill="9999FF"/>
            <w:noWrap/>
            <w:vAlign w:val="bottom"/>
            <w:hideMark/>
          </w:tcPr>
          <w:p w14:paraId="65428F7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4.000,00</w:t>
            </w:r>
          </w:p>
        </w:tc>
        <w:tc>
          <w:tcPr>
            <w:tcW w:w="992" w:type="dxa"/>
            <w:tcBorders>
              <w:top w:val="nil"/>
              <w:left w:val="nil"/>
              <w:bottom w:val="nil"/>
              <w:right w:val="nil"/>
            </w:tcBorders>
            <w:shd w:val="clear" w:color="000000" w:fill="9999FF"/>
            <w:noWrap/>
            <w:vAlign w:val="bottom"/>
            <w:hideMark/>
          </w:tcPr>
          <w:p w14:paraId="45866FC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33,86</w:t>
            </w:r>
          </w:p>
        </w:tc>
        <w:tc>
          <w:tcPr>
            <w:tcW w:w="1417" w:type="dxa"/>
            <w:tcBorders>
              <w:top w:val="nil"/>
              <w:left w:val="nil"/>
              <w:bottom w:val="nil"/>
              <w:right w:val="nil"/>
            </w:tcBorders>
            <w:shd w:val="clear" w:color="000000" w:fill="9999FF"/>
            <w:noWrap/>
            <w:vAlign w:val="bottom"/>
            <w:hideMark/>
          </w:tcPr>
          <w:p w14:paraId="517B94F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15.815,00</w:t>
            </w:r>
          </w:p>
        </w:tc>
      </w:tr>
      <w:tr w:rsidR="00223BEA" w:rsidRPr="00236EB0" w14:paraId="6B398F66"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283C3DE6"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Kapitalni projekt K100003 Odvodnja</w:t>
            </w:r>
          </w:p>
        </w:tc>
        <w:tc>
          <w:tcPr>
            <w:tcW w:w="1418" w:type="dxa"/>
            <w:tcBorders>
              <w:top w:val="nil"/>
              <w:left w:val="nil"/>
              <w:bottom w:val="nil"/>
              <w:right w:val="nil"/>
            </w:tcBorders>
            <w:shd w:val="clear" w:color="000000" w:fill="CCCCFF"/>
            <w:noWrap/>
            <w:vAlign w:val="bottom"/>
            <w:hideMark/>
          </w:tcPr>
          <w:p w14:paraId="2A1F5CC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11.815,00</w:t>
            </w:r>
          </w:p>
        </w:tc>
        <w:tc>
          <w:tcPr>
            <w:tcW w:w="1276" w:type="dxa"/>
            <w:tcBorders>
              <w:top w:val="nil"/>
              <w:left w:val="nil"/>
              <w:bottom w:val="nil"/>
              <w:right w:val="nil"/>
            </w:tcBorders>
            <w:shd w:val="clear" w:color="000000" w:fill="CCCCFF"/>
            <w:noWrap/>
            <w:vAlign w:val="bottom"/>
            <w:hideMark/>
          </w:tcPr>
          <w:p w14:paraId="1037D97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4.000,00</w:t>
            </w:r>
          </w:p>
        </w:tc>
        <w:tc>
          <w:tcPr>
            <w:tcW w:w="992" w:type="dxa"/>
            <w:tcBorders>
              <w:top w:val="nil"/>
              <w:left w:val="nil"/>
              <w:bottom w:val="nil"/>
              <w:right w:val="nil"/>
            </w:tcBorders>
            <w:shd w:val="clear" w:color="000000" w:fill="CCCCFF"/>
            <w:noWrap/>
            <w:vAlign w:val="bottom"/>
            <w:hideMark/>
          </w:tcPr>
          <w:p w14:paraId="499DD45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33,86</w:t>
            </w:r>
          </w:p>
        </w:tc>
        <w:tc>
          <w:tcPr>
            <w:tcW w:w="1417" w:type="dxa"/>
            <w:tcBorders>
              <w:top w:val="nil"/>
              <w:left w:val="nil"/>
              <w:bottom w:val="nil"/>
              <w:right w:val="nil"/>
            </w:tcBorders>
            <w:shd w:val="clear" w:color="000000" w:fill="CCCCFF"/>
            <w:noWrap/>
            <w:vAlign w:val="bottom"/>
            <w:hideMark/>
          </w:tcPr>
          <w:p w14:paraId="46E8C77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15.815,00</w:t>
            </w:r>
          </w:p>
        </w:tc>
      </w:tr>
      <w:tr w:rsidR="002A606C" w:rsidRPr="00236EB0" w14:paraId="346EFD1F" w14:textId="77777777" w:rsidTr="002A606C">
        <w:trPr>
          <w:trHeight w:val="255"/>
        </w:trPr>
        <w:tc>
          <w:tcPr>
            <w:tcW w:w="1139" w:type="dxa"/>
            <w:tcBorders>
              <w:top w:val="nil"/>
              <w:left w:val="nil"/>
              <w:bottom w:val="nil"/>
              <w:right w:val="nil"/>
            </w:tcBorders>
            <w:shd w:val="clear" w:color="auto" w:fill="auto"/>
            <w:noWrap/>
            <w:vAlign w:val="bottom"/>
            <w:hideMark/>
          </w:tcPr>
          <w:p w14:paraId="1A3F3478"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05CC8F2D"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139D71F0"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1A28CDB2"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11.815,00</w:t>
            </w:r>
          </w:p>
        </w:tc>
        <w:tc>
          <w:tcPr>
            <w:tcW w:w="1276" w:type="dxa"/>
            <w:tcBorders>
              <w:top w:val="nil"/>
              <w:left w:val="nil"/>
              <w:bottom w:val="nil"/>
              <w:right w:val="nil"/>
            </w:tcBorders>
            <w:shd w:val="clear" w:color="auto" w:fill="auto"/>
            <w:noWrap/>
            <w:vAlign w:val="bottom"/>
            <w:hideMark/>
          </w:tcPr>
          <w:p w14:paraId="2A67E069"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4.000,00</w:t>
            </w:r>
          </w:p>
        </w:tc>
        <w:tc>
          <w:tcPr>
            <w:tcW w:w="992" w:type="dxa"/>
            <w:tcBorders>
              <w:top w:val="nil"/>
              <w:left w:val="nil"/>
              <w:bottom w:val="nil"/>
              <w:right w:val="nil"/>
            </w:tcBorders>
            <w:shd w:val="clear" w:color="auto" w:fill="auto"/>
            <w:noWrap/>
            <w:vAlign w:val="bottom"/>
            <w:hideMark/>
          </w:tcPr>
          <w:p w14:paraId="6E18DF34"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33,86</w:t>
            </w:r>
          </w:p>
        </w:tc>
        <w:tc>
          <w:tcPr>
            <w:tcW w:w="1417" w:type="dxa"/>
            <w:tcBorders>
              <w:top w:val="nil"/>
              <w:left w:val="nil"/>
              <w:bottom w:val="nil"/>
              <w:right w:val="nil"/>
            </w:tcBorders>
            <w:shd w:val="clear" w:color="auto" w:fill="auto"/>
            <w:noWrap/>
            <w:vAlign w:val="bottom"/>
            <w:hideMark/>
          </w:tcPr>
          <w:p w14:paraId="4B37BD89"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15.815,00</w:t>
            </w:r>
          </w:p>
        </w:tc>
      </w:tr>
      <w:tr w:rsidR="002A606C" w:rsidRPr="00236EB0" w14:paraId="0BBE7CEE" w14:textId="77777777" w:rsidTr="002A606C">
        <w:trPr>
          <w:trHeight w:val="255"/>
        </w:trPr>
        <w:tc>
          <w:tcPr>
            <w:tcW w:w="1139" w:type="dxa"/>
            <w:tcBorders>
              <w:top w:val="nil"/>
              <w:left w:val="nil"/>
              <w:bottom w:val="nil"/>
              <w:right w:val="nil"/>
            </w:tcBorders>
            <w:shd w:val="clear" w:color="auto" w:fill="auto"/>
            <w:noWrap/>
            <w:vAlign w:val="bottom"/>
            <w:hideMark/>
          </w:tcPr>
          <w:p w14:paraId="20F16BA0"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68BA990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598DEC26"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Ostali rashodi</w:t>
            </w:r>
          </w:p>
        </w:tc>
        <w:tc>
          <w:tcPr>
            <w:tcW w:w="1418" w:type="dxa"/>
            <w:tcBorders>
              <w:top w:val="nil"/>
              <w:left w:val="nil"/>
              <w:bottom w:val="nil"/>
              <w:right w:val="nil"/>
            </w:tcBorders>
            <w:shd w:val="clear" w:color="auto" w:fill="auto"/>
            <w:noWrap/>
            <w:vAlign w:val="bottom"/>
            <w:hideMark/>
          </w:tcPr>
          <w:p w14:paraId="34A94DA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11.815,00</w:t>
            </w:r>
          </w:p>
        </w:tc>
        <w:tc>
          <w:tcPr>
            <w:tcW w:w="1276" w:type="dxa"/>
            <w:tcBorders>
              <w:top w:val="nil"/>
              <w:left w:val="nil"/>
              <w:bottom w:val="nil"/>
              <w:right w:val="nil"/>
            </w:tcBorders>
            <w:shd w:val="clear" w:color="auto" w:fill="auto"/>
            <w:noWrap/>
            <w:vAlign w:val="bottom"/>
            <w:hideMark/>
          </w:tcPr>
          <w:p w14:paraId="5E144C44"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4.000,00</w:t>
            </w:r>
          </w:p>
        </w:tc>
        <w:tc>
          <w:tcPr>
            <w:tcW w:w="992" w:type="dxa"/>
            <w:tcBorders>
              <w:top w:val="nil"/>
              <w:left w:val="nil"/>
              <w:bottom w:val="nil"/>
              <w:right w:val="nil"/>
            </w:tcBorders>
            <w:shd w:val="clear" w:color="auto" w:fill="auto"/>
            <w:noWrap/>
            <w:vAlign w:val="bottom"/>
            <w:hideMark/>
          </w:tcPr>
          <w:p w14:paraId="4BBEB5A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33,86</w:t>
            </w:r>
          </w:p>
        </w:tc>
        <w:tc>
          <w:tcPr>
            <w:tcW w:w="1417" w:type="dxa"/>
            <w:tcBorders>
              <w:top w:val="nil"/>
              <w:left w:val="nil"/>
              <w:bottom w:val="nil"/>
              <w:right w:val="nil"/>
            </w:tcBorders>
            <w:shd w:val="clear" w:color="auto" w:fill="auto"/>
            <w:noWrap/>
            <w:vAlign w:val="bottom"/>
            <w:hideMark/>
          </w:tcPr>
          <w:p w14:paraId="6E4C9A0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15.815,00</w:t>
            </w:r>
          </w:p>
        </w:tc>
      </w:tr>
      <w:tr w:rsidR="00223BEA" w:rsidRPr="00236EB0" w14:paraId="2A7D5FE9"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25CB5D5A"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lastRenderedPageBreak/>
              <w:t>Izvor  1.1. Opći prihodi i primici</w:t>
            </w:r>
          </w:p>
        </w:tc>
        <w:tc>
          <w:tcPr>
            <w:tcW w:w="1418" w:type="dxa"/>
            <w:tcBorders>
              <w:top w:val="nil"/>
              <w:left w:val="nil"/>
              <w:bottom w:val="nil"/>
              <w:right w:val="nil"/>
            </w:tcBorders>
            <w:shd w:val="clear" w:color="000000" w:fill="FFFF99"/>
            <w:noWrap/>
            <w:vAlign w:val="bottom"/>
            <w:hideMark/>
          </w:tcPr>
          <w:p w14:paraId="05C9039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11.415,00</w:t>
            </w:r>
          </w:p>
        </w:tc>
        <w:tc>
          <w:tcPr>
            <w:tcW w:w="1276" w:type="dxa"/>
            <w:tcBorders>
              <w:top w:val="nil"/>
              <w:left w:val="nil"/>
              <w:bottom w:val="nil"/>
              <w:right w:val="nil"/>
            </w:tcBorders>
            <w:shd w:val="clear" w:color="000000" w:fill="FFFF99"/>
            <w:noWrap/>
            <w:vAlign w:val="bottom"/>
            <w:hideMark/>
          </w:tcPr>
          <w:p w14:paraId="0B9B6CA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4.000,00</w:t>
            </w:r>
          </w:p>
        </w:tc>
        <w:tc>
          <w:tcPr>
            <w:tcW w:w="992" w:type="dxa"/>
            <w:tcBorders>
              <w:top w:val="nil"/>
              <w:left w:val="nil"/>
              <w:bottom w:val="nil"/>
              <w:right w:val="nil"/>
            </w:tcBorders>
            <w:shd w:val="clear" w:color="000000" w:fill="FFFF99"/>
            <w:noWrap/>
            <w:vAlign w:val="bottom"/>
            <w:hideMark/>
          </w:tcPr>
          <w:p w14:paraId="64A52B3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35,04</w:t>
            </w:r>
          </w:p>
        </w:tc>
        <w:tc>
          <w:tcPr>
            <w:tcW w:w="1417" w:type="dxa"/>
            <w:tcBorders>
              <w:top w:val="nil"/>
              <w:left w:val="nil"/>
              <w:bottom w:val="nil"/>
              <w:right w:val="nil"/>
            </w:tcBorders>
            <w:shd w:val="clear" w:color="000000" w:fill="FFFF99"/>
            <w:noWrap/>
            <w:vAlign w:val="bottom"/>
            <w:hideMark/>
          </w:tcPr>
          <w:p w14:paraId="2F7805A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15.415,00</w:t>
            </w:r>
          </w:p>
        </w:tc>
      </w:tr>
      <w:tr w:rsidR="002A606C" w:rsidRPr="00236EB0" w14:paraId="05E18D5A" w14:textId="77777777" w:rsidTr="002A606C">
        <w:trPr>
          <w:trHeight w:val="255"/>
        </w:trPr>
        <w:tc>
          <w:tcPr>
            <w:tcW w:w="1139" w:type="dxa"/>
            <w:tcBorders>
              <w:top w:val="nil"/>
              <w:left w:val="nil"/>
              <w:bottom w:val="nil"/>
              <w:right w:val="nil"/>
            </w:tcBorders>
            <w:shd w:val="clear" w:color="auto" w:fill="auto"/>
            <w:noWrap/>
            <w:vAlign w:val="bottom"/>
            <w:hideMark/>
          </w:tcPr>
          <w:p w14:paraId="26D546B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R311</w:t>
            </w:r>
          </w:p>
        </w:tc>
        <w:tc>
          <w:tcPr>
            <w:tcW w:w="1036" w:type="dxa"/>
            <w:tcBorders>
              <w:top w:val="nil"/>
              <w:left w:val="nil"/>
              <w:bottom w:val="nil"/>
              <w:right w:val="nil"/>
            </w:tcBorders>
            <w:shd w:val="clear" w:color="auto" w:fill="auto"/>
            <w:noWrap/>
            <w:vAlign w:val="bottom"/>
            <w:hideMark/>
          </w:tcPr>
          <w:p w14:paraId="5F07730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3BD4165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Odvodnja</w:t>
            </w:r>
          </w:p>
        </w:tc>
        <w:tc>
          <w:tcPr>
            <w:tcW w:w="1418" w:type="dxa"/>
            <w:tcBorders>
              <w:top w:val="nil"/>
              <w:left w:val="nil"/>
              <w:bottom w:val="nil"/>
              <w:right w:val="nil"/>
            </w:tcBorders>
            <w:shd w:val="clear" w:color="auto" w:fill="auto"/>
            <w:noWrap/>
            <w:vAlign w:val="bottom"/>
            <w:hideMark/>
          </w:tcPr>
          <w:p w14:paraId="52695EF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4.910,00</w:t>
            </w:r>
          </w:p>
        </w:tc>
        <w:tc>
          <w:tcPr>
            <w:tcW w:w="1276" w:type="dxa"/>
            <w:tcBorders>
              <w:top w:val="nil"/>
              <w:left w:val="nil"/>
              <w:bottom w:val="nil"/>
              <w:right w:val="nil"/>
            </w:tcBorders>
            <w:shd w:val="clear" w:color="auto" w:fill="auto"/>
            <w:noWrap/>
            <w:vAlign w:val="bottom"/>
            <w:hideMark/>
          </w:tcPr>
          <w:p w14:paraId="2F6E253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4.000,00</w:t>
            </w:r>
          </w:p>
        </w:tc>
        <w:tc>
          <w:tcPr>
            <w:tcW w:w="992" w:type="dxa"/>
            <w:tcBorders>
              <w:top w:val="nil"/>
              <w:left w:val="nil"/>
              <w:bottom w:val="nil"/>
              <w:right w:val="nil"/>
            </w:tcBorders>
            <w:shd w:val="clear" w:color="auto" w:fill="auto"/>
            <w:noWrap/>
            <w:vAlign w:val="bottom"/>
            <w:hideMark/>
          </w:tcPr>
          <w:p w14:paraId="2F9795BD"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81,47</w:t>
            </w:r>
          </w:p>
        </w:tc>
        <w:tc>
          <w:tcPr>
            <w:tcW w:w="1417" w:type="dxa"/>
            <w:tcBorders>
              <w:top w:val="nil"/>
              <w:left w:val="nil"/>
              <w:bottom w:val="nil"/>
              <w:right w:val="nil"/>
            </w:tcBorders>
            <w:shd w:val="clear" w:color="auto" w:fill="auto"/>
            <w:noWrap/>
            <w:vAlign w:val="bottom"/>
            <w:hideMark/>
          </w:tcPr>
          <w:p w14:paraId="655841C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8.910,00</w:t>
            </w:r>
          </w:p>
        </w:tc>
      </w:tr>
      <w:tr w:rsidR="002A606C" w:rsidRPr="00236EB0" w14:paraId="32CF9216" w14:textId="77777777" w:rsidTr="002A606C">
        <w:trPr>
          <w:trHeight w:val="255"/>
        </w:trPr>
        <w:tc>
          <w:tcPr>
            <w:tcW w:w="1139" w:type="dxa"/>
            <w:tcBorders>
              <w:top w:val="nil"/>
              <w:left w:val="nil"/>
              <w:bottom w:val="nil"/>
              <w:right w:val="nil"/>
            </w:tcBorders>
            <w:shd w:val="clear" w:color="auto" w:fill="auto"/>
            <w:noWrap/>
            <w:vAlign w:val="bottom"/>
            <w:hideMark/>
          </w:tcPr>
          <w:p w14:paraId="38F85F6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R354C</w:t>
            </w:r>
          </w:p>
        </w:tc>
        <w:tc>
          <w:tcPr>
            <w:tcW w:w="1036" w:type="dxa"/>
            <w:tcBorders>
              <w:top w:val="nil"/>
              <w:left w:val="nil"/>
              <w:bottom w:val="nil"/>
              <w:right w:val="nil"/>
            </w:tcBorders>
            <w:shd w:val="clear" w:color="auto" w:fill="auto"/>
            <w:noWrap/>
            <w:vAlign w:val="bottom"/>
            <w:hideMark/>
          </w:tcPr>
          <w:p w14:paraId="2B71DF7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4A96D6A2"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Aglomeracija Zaprešić - Kraj Donji</w:t>
            </w:r>
          </w:p>
        </w:tc>
        <w:tc>
          <w:tcPr>
            <w:tcW w:w="1418" w:type="dxa"/>
            <w:tcBorders>
              <w:top w:val="nil"/>
              <w:left w:val="nil"/>
              <w:bottom w:val="nil"/>
              <w:right w:val="nil"/>
            </w:tcBorders>
            <w:shd w:val="clear" w:color="auto" w:fill="auto"/>
            <w:noWrap/>
            <w:vAlign w:val="bottom"/>
            <w:hideMark/>
          </w:tcPr>
          <w:p w14:paraId="17B4EF1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2.655,00</w:t>
            </w:r>
          </w:p>
        </w:tc>
        <w:tc>
          <w:tcPr>
            <w:tcW w:w="1276" w:type="dxa"/>
            <w:tcBorders>
              <w:top w:val="nil"/>
              <w:left w:val="nil"/>
              <w:bottom w:val="nil"/>
              <w:right w:val="nil"/>
            </w:tcBorders>
            <w:shd w:val="clear" w:color="auto" w:fill="auto"/>
            <w:noWrap/>
            <w:vAlign w:val="bottom"/>
            <w:hideMark/>
          </w:tcPr>
          <w:p w14:paraId="134581A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C8BA8E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4DB797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2.655,00</w:t>
            </w:r>
          </w:p>
        </w:tc>
      </w:tr>
      <w:tr w:rsidR="002A606C" w:rsidRPr="00236EB0" w14:paraId="763AB443" w14:textId="77777777" w:rsidTr="002A606C">
        <w:trPr>
          <w:trHeight w:val="255"/>
        </w:trPr>
        <w:tc>
          <w:tcPr>
            <w:tcW w:w="1139" w:type="dxa"/>
            <w:tcBorders>
              <w:top w:val="nil"/>
              <w:left w:val="nil"/>
              <w:bottom w:val="nil"/>
              <w:right w:val="nil"/>
            </w:tcBorders>
            <w:shd w:val="clear" w:color="auto" w:fill="auto"/>
            <w:noWrap/>
            <w:vAlign w:val="bottom"/>
            <w:hideMark/>
          </w:tcPr>
          <w:p w14:paraId="6024373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R427A</w:t>
            </w:r>
          </w:p>
        </w:tc>
        <w:tc>
          <w:tcPr>
            <w:tcW w:w="1036" w:type="dxa"/>
            <w:tcBorders>
              <w:top w:val="nil"/>
              <w:left w:val="nil"/>
              <w:bottom w:val="nil"/>
              <w:right w:val="nil"/>
            </w:tcBorders>
            <w:shd w:val="clear" w:color="auto" w:fill="auto"/>
            <w:noWrap/>
            <w:vAlign w:val="bottom"/>
            <w:hideMark/>
          </w:tcPr>
          <w:p w14:paraId="6868633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07B44F4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Sufinanciranje projektne dokumentacije - "Magistralni cjevovod Pušća - Milić Selo"</w:t>
            </w:r>
          </w:p>
        </w:tc>
        <w:tc>
          <w:tcPr>
            <w:tcW w:w="1418" w:type="dxa"/>
            <w:tcBorders>
              <w:top w:val="nil"/>
              <w:left w:val="nil"/>
              <w:bottom w:val="nil"/>
              <w:right w:val="nil"/>
            </w:tcBorders>
            <w:shd w:val="clear" w:color="auto" w:fill="auto"/>
            <w:noWrap/>
            <w:vAlign w:val="bottom"/>
            <w:hideMark/>
          </w:tcPr>
          <w:p w14:paraId="2B5296D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3.850,00</w:t>
            </w:r>
          </w:p>
        </w:tc>
        <w:tc>
          <w:tcPr>
            <w:tcW w:w="1276" w:type="dxa"/>
            <w:tcBorders>
              <w:top w:val="nil"/>
              <w:left w:val="nil"/>
              <w:bottom w:val="nil"/>
              <w:right w:val="nil"/>
            </w:tcBorders>
            <w:shd w:val="clear" w:color="auto" w:fill="auto"/>
            <w:noWrap/>
            <w:vAlign w:val="bottom"/>
            <w:hideMark/>
          </w:tcPr>
          <w:p w14:paraId="1A71582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094E88F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24E8135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3.850,00</w:t>
            </w:r>
          </w:p>
        </w:tc>
      </w:tr>
      <w:tr w:rsidR="00223BEA" w:rsidRPr="00236EB0" w14:paraId="3E8DCE45"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45226F5E"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4.3. Ostali prihodi za posebne namjene</w:t>
            </w:r>
          </w:p>
        </w:tc>
        <w:tc>
          <w:tcPr>
            <w:tcW w:w="1418" w:type="dxa"/>
            <w:tcBorders>
              <w:top w:val="nil"/>
              <w:left w:val="nil"/>
              <w:bottom w:val="nil"/>
              <w:right w:val="nil"/>
            </w:tcBorders>
            <w:shd w:val="clear" w:color="000000" w:fill="FFFF99"/>
            <w:noWrap/>
            <w:vAlign w:val="bottom"/>
            <w:hideMark/>
          </w:tcPr>
          <w:p w14:paraId="55173AE5"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400,00</w:t>
            </w:r>
          </w:p>
        </w:tc>
        <w:tc>
          <w:tcPr>
            <w:tcW w:w="1276" w:type="dxa"/>
            <w:tcBorders>
              <w:top w:val="nil"/>
              <w:left w:val="nil"/>
              <w:bottom w:val="nil"/>
              <w:right w:val="nil"/>
            </w:tcBorders>
            <w:shd w:val="clear" w:color="000000" w:fill="FFFF99"/>
            <w:noWrap/>
            <w:vAlign w:val="bottom"/>
            <w:hideMark/>
          </w:tcPr>
          <w:p w14:paraId="773B438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379B425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5A4C5CB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400,00</w:t>
            </w:r>
          </w:p>
        </w:tc>
      </w:tr>
      <w:tr w:rsidR="002A606C" w:rsidRPr="00236EB0" w14:paraId="41A1D3C1" w14:textId="77777777" w:rsidTr="002A606C">
        <w:trPr>
          <w:trHeight w:val="255"/>
        </w:trPr>
        <w:tc>
          <w:tcPr>
            <w:tcW w:w="1139" w:type="dxa"/>
            <w:tcBorders>
              <w:top w:val="nil"/>
              <w:left w:val="nil"/>
              <w:bottom w:val="nil"/>
              <w:right w:val="nil"/>
            </w:tcBorders>
            <w:shd w:val="clear" w:color="auto" w:fill="auto"/>
            <w:noWrap/>
            <w:vAlign w:val="bottom"/>
            <w:hideMark/>
          </w:tcPr>
          <w:p w14:paraId="612EF538"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R311A</w:t>
            </w:r>
          </w:p>
        </w:tc>
        <w:tc>
          <w:tcPr>
            <w:tcW w:w="1036" w:type="dxa"/>
            <w:tcBorders>
              <w:top w:val="nil"/>
              <w:left w:val="nil"/>
              <w:bottom w:val="nil"/>
              <w:right w:val="nil"/>
            </w:tcBorders>
            <w:shd w:val="clear" w:color="auto" w:fill="auto"/>
            <w:noWrap/>
            <w:vAlign w:val="bottom"/>
            <w:hideMark/>
          </w:tcPr>
          <w:p w14:paraId="6182627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6208A2D5"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Odvodnja</w:t>
            </w:r>
          </w:p>
        </w:tc>
        <w:tc>
          <w:tcPr>
            <w:tcW w:w="1418" w:type="dxa"/>
            <w:tcBorders>
              <w:top w:val="nil"/>
              <w:left w:val="nil"/>
              <w:bottom w:val="nil"/>
              <w:right w:val="nil"/>
            </w:tcBorders>
            <w:shd w:val="clear" w:color="auto" w:fill="auto"/>
            <w:noWrap/>
            <w:vAlign w:val="bottom"/>
            <w:hideMark/>
          </w:tcPr>
          <w:p w14:paraId="005BAE48"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w:t>
            </w:r>
          </w:p>
        </w:tc>
        <w:tc>
          <w:tcPr>
            <w:tcW w:w="1276" w:type="dxa"/>
            <w:tcBorders>
              <w:top w:val="nil"/>
              <w:left w:val="nil"/>
              <w:bottom w:val="nil"/>
              <w:right w:val="nil"/>
            </w:tcBorders>
            <w:shd w:val="clear" w:color="auto" w:fill="auto"/>
            <w:noWrap/>
            <w:vAlign w:val="bottom"/>
            <w:hideMark/>
          </w:tcPr>
          <w:p w14:paraId="5839BF0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A620BD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E6E1ED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400,00</w:t>
            </w:r>
          </w:p>
        </w:tc>
      </w:tr>
      <w:tr w:rsidR="00223BEA" w:rsidRPr="00236EB0" w14:paraId="2544F4AF" w14:textId="77777777" w:rsidTr="002A606C">
        <w:trPr>
          <w:trHeight w:val="255"/>
        </w:trPr>
        <w:tc>
          <w:tcPr>
            <w:tcW w:w="9214" w:type="dxa"/>
            <w:gridSpan w:val="3"/>
            <w:tcBorders>
              <w:top w:val="nil"/>
              <w:left w:val="nil"/>
              <w:bottom w:val="nil"/>
              <w:right w:val="nil"/>
            </w:tcBorders>
            <w:shd w:val="clear" w:color="000000" w:fill="9999FF"/>
            <w:noWrap/>
            <w:vAlign w:val="bottom"/>
            <w:hideMark/>
          </w:tcPr>
          <w:p w14:paraId="78456F0C"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Program 1019 Javne potrebe u športu</w:t>
            </w:r>
          </w:p>
        </w:tc>
        <w:tc>
          <w:tcPr>
            <w:tcW w:w="1418" w:type="dxa"/>
            <w:tcBorders>
              <w:top w:val="nil"/>
              <w:left w:val="nil"/>
              <w:bottom w:val="nil"/>
              <w:right w:val="nil"/>
            </w:tcBorders>
            <w:shd w:val="clear" w:color="000000" w:fill="9999FF"/>
            <w:noWrap/>
            <w:vAlign w:val="bottom"/>
            <w:hideMark/>
          </w:tcPr>
          <w:p w14:paraId="1AC21AB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110.000,00</w:t>
            </w:r>
          </w:p>
        </w:tc>
        <w:tc>
          <w:tcPr>
            <w:tcW w:w="1276" w:type="dxa"/>
            <w:tcBorders>
              <w:top w:val="nil"/>
              <w:left w:val="nil"/>
              <w:bottom w:val="nil"/>
              <w:right w:val="nil"/>
            </w:tcBorders>
            <w:shd w:val="clear" w:color="000000" w:fill="9999FF"/>
            <w:noWrap/>
            <w:vAlign w:val="bottom"/>
            <w:hideMark/>
          </w:tcPr>
          <w:p w14:paraId="2386D18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9999FF"/>
            <w:noWrap/>
            <w:vAlign w:val="bottom"/>
            <w:hideMark/>
          </w:tcPr>
          <w:p w14:paraId="062181C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9999FF"/>
            <w:noWrap/>
            <w:vAlign w:val="bottom"/>
            <w:hideMark/>
          </w:tcPr>
          <w:p w14:paraId="4E7CD00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110.000,00</w:t>
            </w:r>
          </w:p>
        </w:tc>
      </w:tr>
      <w:tr w:rsidR="00223BEA" w:rsidRPr="00236EB0" w14:paraId="09AC5658"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616B9F22"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Kapitalni projekt K100002 Sportski objekti</w:t>
            </w:r>
          </w:p>
        </w:tc>
        <w:tc>
          <w:tcPr>
            <w:tcW w:w="1418" w:type="dxa"/>
            <w:tcBorders>
              <w:top w:val="nil"/>
              <w:left w:val="nil"/>
              <w:bottom w:val="nil"/>
              <w:right w:val="nil"/>
            </w:tcBorders>
            <w:shd w:val="clear" w:color="000000" w:fill="CCCCFF"/>
            <w:noWrap/>
            <w:vAlign w:val="bottom"/>
            <w:hideMark/>
          </w:tcPr>
          <w:p w14:paraId="78C4D91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110.000,00</w:t>
            </w:r>
          </w:p>
        </w:tc>
        <w:tc>
          <w:tcPr>
            <w:tcW w:w="1276" w:type="dxa"/>
            <w:tcBorders>
              <w:top w:val="nil"/>
              <w:left w:val="nil"/>
              <w:bottom w:val="nil"/>
              <w:right w:val="nil"/>
            </w:tcBorders>
            <w:shd w:val="clear" w:color="000000" w:fill="CCCCFF"/>
            <w:noWrap/>
            <w:vAlign w:val="bottom"/>
            <w:hideMark/>
          </w:tcPr>
          <w:p w14:paraId="32C8CC8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5C5B1F0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2EC2FE8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110.000,00</w:t>
            </w:r>
          </w:p>
        </w:tc>
      </w:tr>
      <w:tr w:rsidR="002A606C" w:rsidRPr="00236EB0" w14:paraId="6FE6FDF0" w14:textId="77777777" w:rsidTr="002A606C">
        <w:trPr>
          <w:trHeight w:val="255"/>
        </w:trPr>
        <w:tc>
          <w:tcPr>
            <w:tcW w:w="1139" w:type="dxa"/>
            <w:tcBorders>
              <w:top w:val="nil"/>
              <w:left w:val="nil"/>
              <w:bottom w:val="nil"/>
              <w:right w:val="nil"/>
            </w:tcBorders>
            <w:shd w:val="clear" w:color="auto" w:fill="auto"/>
            <w:noWrap/>
            <w:vAlign w:val="bottom"/>
            <w:hideMark/>
          </w:tcPr>
          <w:p w14:paraId="33792FC2"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4B29EB62"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4</w:t>
            </w:r>
          </w:p>
        </w:tc>
        <w:tc>
          <w:tcPr>
            <w:tcW w:w="7039" w:type="dxa"/>
            <w:tcBorders>
              <w:top w:val="nil"/>
              <w:left w:val="nil"/>
              <w:bottom w:val="nil"/>
              <w:right w:val="nil"/>
            </w:tcBorders>
            <w:shd w:val="clear" w:color="auto" w:fill="auto"/>
            <w:noWrap/>
            <w:vAlign w:val="bottom"/>
            <w:hideMark/>
          </w:tcPr>
          <w:p w14:paraId="2237FA80"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za nabavu nefinancijske imovine</w:t>
            </w:r>
          </w:p>
        </w:tc>
        <w:tc>
          <w:tcPr>
            <w:tcW w:w="1418" w:type="dxa"/>
            <w:tcBorders>
              <w:top w:val="nil"/>
              <w:left w:val="nil"/>
              <w:bottom w:val="nil"/>
              <w:right w:val="nil"/>
            </w:tcBorders>
            <w:shd w:val="clear" w:color="auto" w:fill="auto"/>
            <w:noWrap/>
            <w:vAlign w:val="bottom"/>
            <w:hideMark/>
          </w:tcPr>
          <w:p w14:paraId="5891C98E"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110.000,00</w:t>
            </w:r>
          </w:p>
        </w:tc>
        <w:tc>
          <w:tcPr>
            <w:tcW w:w="1276" w:type="dxa"/>
            <w:tcBorders>
              <w:top w:val="nil"/>
              <w:left w:val="nil"/>
              <w:bottom w:val="nil"/>
              <w:right w:val="nil"/>
            </w:tcBorders>
            <w:shd w:val="clear" w:color="auto" w:fill="auto"/>
            <w:noWrap/>
            <w:vAlign w:val="bottom"/>
            <w:hideMark/>
          </w:tcPr>
          <w:p w14:paraId="6BEE2A3E"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2AD78EAD"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2A8949F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110.000,00</w:t>
            </w:r>
          </w:p>
        </w:tc>
      </w:tr>
      <w:tr w:rsidR="002A606C" w:rsidRPr="00236EB0" w14:paraId="28382811" w14:textId="77777777" w:rsidTr="002A606C">
        <w:trPr>
          <w:trHeight w:val="255"/>
        </w:trPr>
        <w:tc>
          <w:tcPr>
            <w:tcW w:w="1139" w:type="dxa"/>
            <w:tcBorders>
              <w:top w:val="nil"/>
              <w:left w:val="nil"/>
              <w:bottom w:val="nil"/>
              <w:right w:val="nil"/>
            </w:tcBorders>
            <w:shd w:val="clear" w:color="auto" w:fill="auto"/>
            <w:noWrap/>
            <w:vAlign w:val="bottom"/>
            <w:hideMark/>
          </w:tcPr>
          <w:p w14:paraId="0BA8DA66"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67CF386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13B4580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Rashodi za nabavu proizvedene dugotrajne imovine</w:t>
            </w:r>
          </w:p>
        </w:tc>
        <w:tc>
          <w:tcPr>
            <w:tcW w:w="1418" w:type="dxa"/>
            <w:tcBorders>
              <w:top w:val="nil"/>
              <w:left w:val="nil"/>
              <w:bottom w:val="nil"/>
              <w:right w:val="nil"/>
            </w:tcBorders>
            <w:shd w:val="clear" w:color="auto" w:fill="auto"/>
            <w:noWrap/>
            <w:vAlign w:val="bottom"/>
            <w:hideMark/>
          </w:tcPr>
          <w:p w14:paraId="08A1173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110.000,00</w:t>
            </w:r>
          </w:p>
        </w:tc>
        <w:tc>
          <w:tcPr>
            <w:tcW w:w="1276" w:type="dxa"/>
            <w:tcBorders>
              <w:top w:val="nil"/>
              <w:left w:val="nil"/>
              <w:bottom w:val="nil"/>
              <w:right w:val="nil"/>
            </w:tcBorders>
            <w:shd w:val="clear" w:color="auto" w:fill="auto"/>
            <w:noWrap/>
            <w:vAlign w:val="bottom"/>
            <w:hideMark/>
          </w:tcPr>
          <w:p w14:paraId="2704BF0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C21106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1B80689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110.000,00</w:t>
            </w:r>
          </w:p>
        </w:tc>
      </w:tr>
      <w:tr w:rsidR="00223BEA" w:rsidRPr="00236EB0" w14:paraId="1855E505"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0D65E028"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1855190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5.000,00</w:t>
            </w:r>
          </w:p>
        </w:tc>
        <w:tc>
          <w:tcPr>
            <w:tcW w:w="1276" w:type="dxa"/>
            <w:tcBorders>
              <w:top w:val="nil"/>
              <w:left w:val="nil"/>
              <w:bottom w:val="nil"/>
              <w:right w:val="nil"/>
            </w:tcBorders>
            <w:shd w:val="clear" w:color="000000" w:fill="FFFF99"/>
            <w:noWrap/>
            <w:vAlign w:val="bottom"/>
            <w:hideMark/>
          </w:tcPr>
          <w:p w14:paraId="13AEDC3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36440C2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6B9398B2"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5.000,00</w:t>
            </w:r>
          </w:p>
        </w:tc>
      </w:tr>
      <w:tr w:rsidR="002A606C" w:rsidRPr="00236EB0" w14:paraId="126BC653" w14:textId="77777777" w:rsidTr="002A606C">
        <w:trPr>
          <w:trHeight w:val="255"/>
        </w:trPr>
        <w:tc>
          <w:tcPr>
            <w:tcW w:w="1139" w:type="dxa"/>
            <w:tcBorders>
              <w:top w:val="nil"/>
              <w:left w:val="nil"/>
              <w:bottom w:val="nil"/>
              <w:right w:val="nil"/>
            </w:tcBorders>
            <w:shd w:val="clear" w:color="auto" w:fill="auto"/>
            <w:noWrap/>
            <w:vAlign w:val="bottom"/>
            <w:hideMark/>
          </w:tcPr>
          <w:p w14:paraId="323FAA2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R406D</w:t>
            </w:r>
          </w:p>
        </w:tc>
        <w:tc>
          <w:tcPr>
            <w:tcW w:w="1036" w:type="dxa"/>
            <w:tcBorders>
              <w:top w:val="nil"/>
              <w:left w:val="nil"/>
              <w:bottom w:val="nil"/>
              <w:right w:val="nil"/>
            </w:tcBorders>
            <w:shd w:val="clear" w:color="auto" w:fill="auto"/>
            <w:noWrap/>
            <w:vAlign w:val="bottom"/>
            <w:hideMark/>
          </w:tcPr>
          <w:p w14:paraId="4F6ED8D4"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6A812E3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Izrada projektne dokumentacije za biciklističke staze</w:t>
            </w:r>
          </w:p>
        </w:tc>
        <w:tc>
          <w:tcPr>
            <w:tcW w:w="1418" w:type="dxa"/>
            <w:tcBorders>
              <w:top w:val="nil"/>
              <w:left w:val="nil"/>
              <w:bottom w:val="nil"/>
              <w:right w:val="nil"/>
            </w:tcBorders>
            <w:shd w:val="clear" w:color="auto" w:fill="auto"/>
            <w:noWrap/>
            <w:vAlign w:val="bottom"/>
            <w:hideMark/>
          </w:tcPr>
          <w:p w14:paraId="78D778E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5.000,00</w:t>
            </w:r>
          </w:p>
        </w:tc>
        <w:tc>
          <w:tcPr>
            <w:tcW w:w="1276" w:type="dxa"/>
            <w:tcBorders>
              <w:top w:val="nil"/>
              <w:left w:val="nil"/>
              <w:bottom w:val="nil"/>
              <w:right w:val="nil"/>
            </w:tcBorders>
            <w:shd w:val="clear" w:color="auto" w:fill="auto"/>
            <w:noWrap/>
            <w:vAlign w:val="bottom"/>
            <w:hideMark/>
          </w:tcPr>
          <w:p w14:paraId="7D453BB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410853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8D36F9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5.000,00</w:t>
            </w:r>
          </w:p>
        </w:tc>
      </w:tr>
      <w:tr w:rsidR="00223BEA" w:rsidRPr="00236EB0" w14:paraId="2E67FA81" w14:textId="77777777" w:rsidTr="002A606C">
        <w:trPr>
          <w:trHeight w:val="255"/>
        </w:trPr>
        <w:tc>
          <w:tcPr>
            <w:tcW w:w="2175" w:type="dxa"/>
            <w:gridSpan w:val="2"/>
            <w:tcBorders>
              <w:top w:val="nil"/>
              <w:left w:val="nil"/>
              <w:bottom w:val="nil"/>
              <w:right w:val="nil"/>
            </w:tcBorders>
            <w:shd w:val="clear" w:color="000000" w:fill="FFFF99"/>
            <w:noWrap/>
            <w:vAlign w:val="bottom"/>
            <w:hideMark/>
          </w:tcPr>
          <w:p w14:paraId="4BA41DEA"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5.1. Pomoći EU</w:t>
            </w:r>
          </w:p>
        </w:tc>
        <w:tc>
          <w:tcPr>
            <w:tcW w:w="7039" w:type="dxa"/>
            <w:tcBorders>
              <w:top w:val="nil"/>
              <w:left w:val="nil"/>
              <w:bottom w:val="nil"/>
              <w:right w:val="nil"/>
            </w:tcBorders>
            <w:shd w:val="clear" w:color="000000" w:fill="FFFF99"/>
            <w:noWrap/>
            <w:vAlign w:val="bottom"/>
            <w:hideMark/>
          </w:tcPr>
          <w:p w14:paraId="721C89F3"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 </w:t>
            </w:r>
          </w:p>
        </w:tc>
        <w:tc>
          <w:tcPr>
            <w:tcW w:w="1418" w:type="dxa"/>
            <w:tcBorders>
              <w:top w:val="nil"/>
              <w:left w:val="nil"/>
              <w:bottom w:val="nil"/>
              <w:right w:val="nil"/>
            </w:tcBorders>
            <w:shd w:val="clear" w:color="000000" w:fill="FFFF99"/>
            <w:noWrap/>
            <w:vAlign w:val="bottom"/>
            <w:hideMark/>
          </w:tcPr>
          <w:p w14:paraId="4BE5175A"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39.820,00</w:t>
            </w:r>
          </w:p>
        </w:tc>
        <w:tc>
          <w:tcPr>
            <w:tcW w:w="1276" w:type="dxa"/>
            <w:tcBorders>
              <w:top w:val="nil"/>
              <w:left w:val="nil"/>
              <w:bottom w:val="nil"/>
              <w:right w:val="nil"/>
            </w:tcBorders>
            <w:shd w:val="clear" w:color="000000" w:fill="FFFF99"/>
            <w:noWrap/>
            <w:vAlign w:val="bottom"/>
            <w:hideMark/>
          </w:tcPr>
          <w:p w14:paraId="2EBDBD1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400B528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0D69C99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39.820,00</w:t>
            </w:r>
          </w:p>
        </w:tc>
      </w:tr>
      <w:tr w:rsidR="002A606C" w:rsidRPr="00236EB0" w14:paraId="65265961" w14:textId="77777777" w:rsidTr="002A606C">
        <w:trPr>
          <w:trHeight w:val="255"/>
        </w:trPr>
        <w:tc>
          <w:tcPr>
            <w:tcW w:w="1139" w:type="dxa"/>
            <w:tcBorders>
              <w:top w:val="nil"/>
              <w:left w:val="nil"/>
              <w:bottom w:val="nil"/>
              <w:right w:val="nil"/>
            </w:tcBorders>
            <w:shd w:val="clear" w:color="auto" w:fill="auto"/>
            <w:noWrap/>
            <w:vAlign w:val="bottom"/>
            <w:hideMark/>
          </w:tcPr>
          <w:p w14:paraId="6601ED5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R406B</w:t>
            </w:r>
          </w:p>
        </w:tc>
        <w:tc>
          <w:tcPr>
            <w:tcW w:w="1036" w:type="dxa"/>
            <w:tcBorders>
              <w:top w:val="nil"/>
              <w:left w:val="nil"/>
              <w:bottom w:val="nil"/>
              <w:right w:val="nil"/>
            </w:tcBorders>
            <w:shd w:val="clear" w:color="auto" w:fill="auto"/>
            <w:noWrap/>
            <w:vAlign w:val="bottom"/>
            <w:hideMark/>
          </w:tcPr>
          <w:p w14:paraId="72FC2C6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4F41466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Izrada projektne dokumentacije za sportsko-rekreacijski centar Dubravica - EU</w:t>
            </w:r>
          </w:p>
        </w:tc>
        <w:tc>
          <w:tcPr>
            <w:tcW w:w="1418" w:type="dxa"/>
            <w:tcBorders>
              <w:top w:val="nil"/>
              <w:left w:val="nil"/>
              <w:bottom w:val="nil"/>
              <w:right w:val="nil"/>
            </w:tcBorders>
            <w:shd w:val="clear" w:color="auto" w:fill="auto"/>
            <w:noWrap/>
            <w:vAlign w:val="bottom"/>
            <w:hideMark/>
          </w:tcPr>
          <w:p w14:paraId="16370AE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39.820,00</w:t>
            </w:r>
          </w:p>
        </w:tc>
        <w:tc>
          <w:tcPr>
            <w:tcW w:w="1276" w:type="dxa"/>
            <w:tcBorders>
              <w:top w:val="nil"/>
              <w:left w:val="nil"/>
              <w:bottom w:val="nil"/>
              <w:right w:val="nil"/>
            </w:tcBorders>
            <w:shd w:val="clear" w:color="auto" w:fill="auto"/>
            <w:noWrap/>
            <w:vAlign w:val="bottom"/>
            <w:hideMark/>
          </w:tcPr>
          <w:p w14:paraId="58A92052"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6B49C7AC"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087E022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39.820,00</w:t>
            </w:r>
          </w:p>
        </w:tc>
      </w:tr>
      <w:tr w:rsidR="00223BEA" w:rsidRPr="00236EB0" w14:paraId="4A12FDB5"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0B3FC0B3"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5.2. Ostale pomoći</w:t>
            </w:r>
          </w:p>
        </w:tc>
        <w:tc>
          <w:tcPr>
            <w:tcW w:w="1418" w:type="dxa"/>
            <w:tcBorders>
              <w:top w:val="nil"/>
              <w:left w:val="nil"/>
              <w:bottom w:val="nil"/>
              <w:right w:val="nil"/>
            </w:tcBorders>
            <w:shd w:val="clear" w:color="000000" w:fill="FFFF99"/>
            <w:noWrap/>
            <w:vAlign w:val="bottom"/>
            <w:hideMark/>
          </w:tcPr>
          <w:p w14:paraId="27D03A11"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65.180,00</w:t>
            </w:r>
          </w:p>
        </w:tc>
        <w:tc>
          <w:tcPr>
            <w:tcW w:w="1276" w:type="dxa"/>
            <w:tcBorders>
              <w:top w:val="nil"/>
              <w:left w:val="nil"/>
              <w:bottom w:val="nil"/>
              <w:right w:val="nil"/>
            </w:tcBorders>
            <w:shd w:val="clear" w:color="000000" w:fill="FFFF99"/>
            <w:noWrap/>
            <w:vAlign w:val="bottom"/>
            <w:hideMark/>
          </w:tcPr>
          <w:p w14:paraId="7A506A00"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79FF7B4E"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592A6289"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65.180,00</w:t>
            </w:r>
          </w:p>
        </w:tc>
      </w:tr>
      <w:tr w:rsidR="002A606C" w:rsidRPr="00236EB0" w14:paraId="0FAEA3BF" w14:textId="77777777" w:rsidTr="002A606C">
        <w:trPr>
          <w:trHeight w:val="255"/>
        </w:trPr>
        <w:tc>
          <w:tcPr>
            <w:tcW w:w="1139" w:type="dxa"/>
            <w:tcBorders>
              <w:top w:val="nil"/>
              <w:left w:val="nil"/>
              <w:bottom w:val="nil"/>
              <w:right w:val="nil"/>
            </w:tcBorders>
            <w:shd w:val="clear" w:color="auto" w:fill="auto"/>
            <w:noWrap/>
            <w:vAlign w:val="bottom"/>
            <w:hideMark/>
          </w:tcPr>
          <w:p w14:paraId="559BDDB9"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R406A</w:t>
            </w:r>
          </w:p>
        </w:tc>
        <w:tc>
          <w:tcPr>
            <w:tcW w:w="1036" w:type="dxa"/>
            <w:tcBorders>
              <w:top w:val="nil"/>
              <w:left w:val="nil"/>
              <w:bottom w:val="nil"/>
              <w:right w:val="nil"/>
            </w:tcBorders>
            <w:shd w:val="clear" w:color="auto" w:fill="auto"/>
            <w:noWrap/>
            <w:vAlign w:val="bottom"/>
            <w:hideMark/>
          </w:tcPr>
          <w:p w14:paraId="5795DB4C"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2B0ACB5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Izrada projektne dokumentacije za sportsko-rekreacijski centar Dubravica</w:t>
            </w:r>
          </w:p>
        </w:tc>
        <w:tc>
          <w:tcPr>
            <w:tcW w:w="1418" w:type="dxa"/>
            <w:tcBorders>
              <w:top w:val="nil"/>
              <w:left w:val="nil"/>
              <w:bottom w:val="nil"/>
              <w:right w:val="nil"/>
            </w:tcBorders>
            <w:shd w:val="clear" w:color="auto" w:fill="auto"/>
            <w:noWrap/>
            <w:vAlign w:val="bottom"/>
            <w:hideMark/>
          </w:tcPr>
          <w:p w14:paraId="58270B63"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20.180,00</w:t>
            </w:r>
          </w:p>
        </w:tc>
        <w:tc>
          <w:tcPr>
            <w:tcW w:w="1276" w:type="dxa"/>
            <w:tcBorders>
              <w:top w:val="nil"/>
              <w:left w:val="nil"/>
              <w:bottom w:val="nil"/>
              <w:right w:val="nil"/>
            </w:tcBorders>
            <w:shd w:val="clear" w:color="auto" w:fill="auto"/>
            <w:noWrap/>
            <w:vAlign w:val="bottom"/>
            <w:hideMark/>
          </w:tcPr>
          <w:p w14:paraId="6CECC5C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526D5EC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48DADF20"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20.180,00</w:t>
            </w:r>
          </w:p>
        </w:tc>
      </w:tr>
      <w:tr w:rsidR="002A606C" w:rsidRPr="00236EB0" w14:paraId="2B2A695F" w14:textId="77777777" w:rsidTr="002A606C">
        <w:trPr>
          <w:trHeight w:val="255"/>
        </w:trPr>
        <w:tc>
          <w:tcPr>
            <w:tcW w:w="1139" w:type="dxa"/>
            <w:tcBorders>
              <w:top w:val="nil"/>
              <w:left w:val="nil"/>
              <w:bottom w:val="nil"/>
              <w:right w:val="nil"/>
            </w:tcBorders>
            <w:shd w:val="clear" w:color="auto" w:fill="auto"/>
            <w:noWrap/>
            <w:vAlign w:val="bottom"/>
            <w:hideMark/>
          </w:tcPr>
          <w:p w14:paraId="39CC970D"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R406C</w:t>
            </w:r>
          </w:p>
        </w:tc>
        <w:tc>
          <w:tcPr>
            <w:tcW w:w="1036" w:type="dxa"/>
            <w:tcBorders>
              <w:top w:val="nil"/>
              <w:left w:val="nil"/>
              <w:bottom w:val="nil"/>
              <w:right w:val="nil"/>
            </w:tcBorders>
            <w:shd w:val="clear" w:color="auto" w:fill="auto"/>
            <w:noWrap/>
            <w:vAlign w:val="bottom"/>
            <w:hideMark/>
          </w:tcPr>
          <w:p w14:paraId="78CB9E31"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42</w:t>
            </w:r>
          </w:p>
        </w:tc>
        <w:tc>
          <w:tcPr>
            <w:tcW w:w="7039" w:type="dxa"/>
            <w:tcBorders>
              <w:top w:val="nil"/>
              <w:left w:val="nil"/>
              <w:bottom w:val="nil"/>
              <w:right w:val="nil"/>
            </w:tcBorders>
            <w:shd w:val="clear" w:color="auto" w:fill="auto"/>
            <w:noWrap/>
            <w:vAlign w:val="bottom"/>
            <w:hideMark/>
          </w:tcPr>
          <w:p w14:paraId="3680C12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Izrada projektne dokumentacije za biciklističke staze</w:t>
            </w:r>
          </w:p>
        </w:tc>
        <w:tc>
          <w:tcPr>
            <w:tcW w:w="1418" w:type="dxa"/>
            <w:tcBorders>
              <w:top w:val="nil"/>
              <w:left w:val="nil"/>
              <w:bottom w:val="nil"/>
              <w:right w:val="nil"/>
            </w:tcBorders>
            <w:shd w:val="clear" w:color="auto" w:fill="auto"/>
            <w:noWrap/>
            <w:vAlign w:val="bottom"/>
            <w:hideMark/>
          </w:tcPr>
          <w:p w14:paraId="047EB8AF"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45.000,00</w:t>
            </w:r>
          </w:p>
        </w:tc>
        <w:tc>
          <w:tcPr>
            <w:tcW w:w="1276" w:type="dxa"/>
            <w:tcBorders>
              <w:top w:val="nil"/>
              <w:left w:val="nil"/>
              <w:bottom w:val="nil"/>
              <w:right w:val="nil"/>
            </w:tcBorders>
            <w:shd w:val="clear" w:color="auto" w:fill="auto"/>
            <w:noWrap/>
            <w:vAlign w:val="bottom"/>
            <w:hideMark/>
          </w:tcPr>
          <w:p w14:paraId="0C7FB7F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1AC04C0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E317A37"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45.000,00</w:t>
            </w:r>
          </w:p>
        </w:tc>
      </w:tr>
      <w:tr w:rsidR="00223BEA" w:rsidRPr="00236EB0" w14:paraId="4C01F520" w14:textId="77777777" w:rsidTr="002A606C">
        <w:trPr>
          <w:trHeight w:val="255"/>
        </w:trPr>
        <w:tc>
          <w:tcPr>
            <w:tcW w:w="9214" w:type="dxa"/>
            <w:gridSpan w:val="3"/>
            <w:tcBorders>
              <w:top w:val="nil"/>
              <w:left w:val="nil"/>
              <w:bottom w:val="nil"/>
              <w:right w:val="nil"/>
            </w:tcBorders>
            <w:shd w:val="clear" w:color="000000" w:fill="9999FF"/>
            <w:noWrap/>
            <w:vAlign w:val="bottom"/>
            <w:hideMark/>
          </w:tcPr>
          <w:p w14:paraId="15192FBD"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lastRenderedPageBreak/>
              <w:t>Program 1020 Kapitalne pomoći OŠ za opremu i objekte</w:t>
            </w:r>
          </w:p>
        </w:tc>
        <w:tc>
          <w:tcPr>
            <w:tcW w:w="1418" w:type="dxa"/>
            <w:tcBorders>
              <w:top w:val="nil"/>
              <w:left w:val="nil"/>
              <w:bottom w:val="nil"/>
              <w:right w:val="nil"/>
            </w:tcBorders>
            <w:shd w:val="clear" w:color="000000" w:fill="9999FF"/>
            <w:noWrap/>
            <w:vAlign w:val="bottom"/>
            <w:hideMark/>
          </w:tcPr>
          <w:p w14:paraId="0249316B"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5.495,00</w:t>
            </w:r>
          </w:p>
        </w:tc>
        <w:tc>
          <w:tcPr>
            <w:tcW w:w="1276" w:type="dxa"/>
            <w:tcBorders>
              <w:top w:val="nil"/>
              <w:left w:val="nil"/>
              <w:bottom w:val="nil"/>
              <w:right w:val="nil"/>
            </w:tcBorders>
            <w:shd w:val="clear" w:color="000000" w:fill="9999FF"/>
            <w:noWrap/>
            <w:vAlign w:val="bottom"/>
            <w:hideMark/>
          </w:tcPr>
          <w:p w14:paraId="4CF97B7C"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9999FF"/>
            <w:noWrap/>
            <w:vAlign w:val="bottom"/>
            <w:hideMark/>
          </w:tcPr>
          <w:p w14:paraId="1A0324E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9999FF"/>
            <w:noWrap/>
            <w:vAlign w:val="bottom"/>
            <w:hideMark/>
          </w:tcPr>
          <w:p w14:paraId="05ACA9FD"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5.495,00</w:t>
            </w:r>
          </w:p>
        </w:tc>
      </w:tr>
      <w:tr w:rsidR="00223BEA" w:rsidRPr="00236EB0" w14:paraId="007CD503" w14:textId="77777777" w:rsidTr="002A606C">
        <w:trPr>
          <w:trHeight w:val="255"/>
        </w:trPr>
        <w:tc>
          <w:tcPr>
            <w:tcW w:w="9214" w:type="dxa"/>
            <w:gridSpan w:val="3"/>
            <w:tcBorders>
              <w:top w:val="nil"/>
              <w:left w:val="nil"/>
              <w:bottom w:val="nil"/>
              <w:right w:val="nil"/>
            </w:tcBorders>
            <w:shd w:val="clear" w:color="000000" w:fill="CCCCFF"/>
            <w:noWrap/>
            <w:vAlign w:val="bottom"/>
            <w:hideMark/>
          </w:tcPr>
          <w:p w14:paraId="02259888"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Kapitalni projekt K100001 Kapitalne pomoći OŠ za opremu</w:t>
            </w:r>
          </w:p>
        </w:tc>
        <w:tc>
          <w:tcPr>
            <w:tcW w:w="1418" w:type="dxa"/>
            <w:tcBorders>
              <w:top w:val="nil"/>
              <w:left w:val="nil"/>
              <w:bottom w:val="nil"/>
              <w:right w:val="nil"/>
            </w:tcBorders>
            <w:shd w:val="clear" w:color="000000" w:fill="CCCCFF"/>
            <w:noWrap/>
            <w:vAlign w:val="bottom"/>
            <w:hideMark/>
          </w:tcPr>
          <w:p w14:paraId="77594CF4"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5.495,00</w:t>
            </w:r>
          </w:p>
        </w:tc>
        <w:tc>
          <w:tcPr>
            <w:tcW w:w="1276" w:type="dxa"/>
            <w:tcBorders>
              <w:top w:val="nil"/>
              <w:left w:val="nil"/>
              <w:bottom w:val="nil"/>
              <w:right w:val="nil"/>
            </w:tcBorders>
            <w:shd w:val="clear" w:color="000000" w:fill="CCCCFF"/>
            <w:noWrap/>
            <w:vAlign w:val="bottom"/>
            <w:hideMark/>
          </w:tcPr>
          <w:p w14:paraId="37EA2BA6"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CCCCFF"/>
            <w:noWrap/>
            <w:vAlign w:val="bottom"/>
            <w:hideMark/>
          </w:tcPr>
          <w:p w14:paraId="2D994537"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CCCCFF"/>
            <w:noWrap/>
            <w:vAlign w:val="bottom"/>
            <w:hideMark/>
          </w:tcPr>
          <w:p w14:paraId="6C01148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5.495,00</w:t>
            </w:r>
          </w:p>
        </w:tc>
      </w:tr>
      <w:tr w:rsidR="002A606C" w:rsidRPr="00236EB0" w14:paraId="55F227FC" w14:textId="77777777" w:rsidTr="002A606C">
        <w:trPr>
          <w:trHeight w:val="255"/>
        </w:trPr>
        <w:tc>
          <w:tcPr>
            <w:tcW w:w="1139" w:type="dxa"/>
            <w:tcBorders>
              <w:top w:val="nil"/>
              <w:left w:val="nil"/>
              <w:bottom w:val="nil"/>
              <w:right w:val="nil"/>
            </w:tcBorders>
            <w:shd w:val="clear" w:color="auto" w:fill="auto"/>
            <w:noWrap/>
            <w:vAlign w:val="bottom"/>
            <w:hideMark/>
          </w:tcPr>
          <w:p w14:paraId="50048B76" w14:textId="77777777" w:rsidR="00236EB0" w:rsidRPr="00236EB0" w:rsidRDefault="00236EB0" w:rsidP="00236EB0">
            <w:pPr>
              <w:jc w:val="right"/>
              <w:rPr>
                <w:rFonts w:ascii="Arial" w:eastAsia="Times New Roman" w:hAnsi="Arial" w:cs="Arial"/>
                <w:b/>
                <w:bCs/>
                <w:color w:val="000000"/>
                <w:sz w:val="20"/>
                <w:szCs w:val="20"/>
                <w:lang w:eastAsia="hr-HR"/>
              </w:rPr>
            </w:pPr>
          </w:p>
        </w:tc>
        <w:tc>
          <w:tcPr>
            <w:tcW w:w="1036" w:type="dxa"/>
            <w:tcBorders>
              <w:top w:val="nil"/>
              <w:left w:val="nil"/>
              <w:bottom w:val="nil"/>
              <w:right w:val="nil"/>
            </w:tcBorders>
            <w:shd w:val="clear" w:color="auto" w:fill="auto"/>
            <w:noWrap/>
            <w:vAlign w:val="bottom"/>
            <w:hideMark/>
          </w:tcPr>
          <w:p w14:paraId="5967109F"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3</w:t>
            </w:r>
          </w:p>
        </w:tc>
        <w:tc>
          <w:tcPr>
            <w:tcW w:w="7039" w:type="dxa"/>
            <w:tcBorders>
              <w:top w:val="nil"/>
              <w:left w:val="nil"/>
              <w:bottom w:val="nil"/>
              <w:right w:val="nil"/>
            </w:tcBorders>
            <w:shd w:val="clear" w:color="auto" w:fill="auto"/>
            <w:noWrap/>
            <w:vAlign w:val="bottom"/>
            <w:hideMark/>
          </w:tcPr>
          <w:p w14:paraId="61F59880" w14:textId="77777777" w:rsidR="00236EB0" w:rsidRPr="00236EB0" w:rsidRDefault="00236EB0" w:rsidP="00236EB0">
            <w:pPr>
              <w:jc w:val="lef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Rashodi poslovanja</w:t>
            </w:r>
          </w:p>
        </w:tc>
        <w:tc>
          <w:tcPr>
            <w:tcW w:w="1418" w:type="dxa"/>
            <w:tcBorders>
              <w:top w:val="nil"/>
              <w:left w:val="nil"/>
              <w:bottom w:val="nil"/>
              <w:right w:val="nil"/>
            </w:tcBorders>
            <w:shd w:val="clear" w:color="auto" w:fill="auto"/>
            <w:noWrap/>
            <w:vAlign w:val="bottom"/>
            <w:hideMark/>
          </w:tcPr>
          <w:p w14:paraId="25E84031"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5.495,00</w:t>
            </w:r>
          </w:p>
        </w:tc>
        <w:tc>
          <w:tcPr>
            <w:tcW w:w="1276" w:type="dxa"/>
            <w:tcBorders>
              <w:top w:val="nil"/>
              <w:left w:val="nil"/>
              <w:bottom w:val="nil"/>
              <w:right w:val="nil"/>
            </w:tcBorders>
            <w:shd w:val="clear" w:color="auto" w:fill="auto"/>
            <w:noWrap/>
            <w:vAlign w:val="bottom"/>
            <w:hideMark/>
          </w:tcPr>
          <w:p w14:paraId="59F35B89"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992" w:type="dxa"/>
            <w:tcBorders>
              <w:top w:val="nil"/>
              <w:left w:val="nil"/>
              <w:bottom w:val="nil"/>
              <w:right w:val="nil"/>
            </w:tcBorders>
            <w:shd w:val="clear" w:color="auto" w:fill="auto"/>
            <w:noWrap/>
            <w:vAlign w:val="bottom"/>
            <w:hideMark/>
          </w:tcPr>
          <w:p w14:paraId="680B7866"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0,00</w:t>
            </w:r>
          </w:p>
        </w:tc>
        <w:tc>
          <w:tcPr>
            <w:tcW w:w="1417" w:type="dxa"/>
            <w:tcBorders>
              <w:top w:val="nil"/>
              <w:left w:val="nil"/>
              <w:bottom w:val="nil"/>
              <w:right w:val="nil"/>
            </w:tcBorders>
            <w:shd w:val="clear" w:color="auto" w:fill="auto"/>
            <w:noWrap/>
            <w:vAlign w:val="bottom"/>
            <w:hideMark/>
          </w:tcPr>
          <w:p w14:paraId="1B16D4E5" w14:textId="77777777" w:rsidR="00236EB0" w:rsidRPr="00236EB0" w:rsidRDefault="00236EB0" w:rsidP="00236EB0">
            <w:pPr>
              <w:jc w:val="right"/>
              <w:rPr>
                <w:rFonts w:ascii="Arial" w:eastAsia="Times New Roman" w:hAnsi="Arial" w:cs="Arial"/>
                <w:b/>
                <w:bCs/>
                <w:sz w:val="20"/>
                <w:szCs w:val="20"/>
                <w:lang w:eastAsia="hr-HR"/>
              </w:rPr>
            </w:pPr>
            <w:r w:rsidRPr="00236EB0">
              <w:rPr>
                <w:rFonts w:ascii="Arial" w:eastAsia="Times New Roman" w:hAnsi="Arial" w:cs="Arial"/>
                <w:b/>
                <w:bCs/>
                <w:sz w:val="20"/>
                <w:szCs w:val="20"/>
                <w:lang w:eastAsia="hr-HR"/>
              </w:rPr>
              <w:t>5.495,00</w:t>
            </w:r>
          </w:p>
        </w:tc>
      </w:tr>
      <w:tr w:rsidR="002A606C" w:rsidRPr="00236EB0" w14:paraId="32B4B79C" w14:textId="77777777" w:rsidTr="002A606C">
        <w:trPr>
          <w:trHeight w:val="255"/>
        </w:trPr>
        <w:tc>
          <w:tcPr>
            <w:tcW w:w="1139" w:type="dxa"/>
            <w:tcBorders>
              <w:top w:val="nil"/>
              <w:left w:val="nil"/>
              <w:bottom w:val="nil"/>
              <w:right w:val="nil"/>
            </w:tcBorders>
            <w:shd w:val="clear" w:color="auto" w:fill="auto"/>
            <w:noWrap/>
            <w:vAlign w:val="bottom"/>
            <w:hideMark/>
          </w:tcPr>
          <w:p w14:paraId="45F4E3BC" w14:textId="77777777" w:rsidR="00236EB0" w:rsidRPr="00236EB0" w:rsidRDefault="00236EB0" w:rsidP="00236EB0">
            <w:pPr>
              <w:jc w:val="right"/>
              <w:rPr>
                <w:rFonts w:ascii="Arial" w:eastAsia="Times New Roman" w:hAnsi="Arial" w:cs="Arial"/>
                <w:b/>
                <w:bCs/>
                <w:sz w:val="20"/>
                <w:szCs w:val="20"/>
                <w:lang w:eastAsia="hr-HR"/>
              </w:rPr>
            </w:pPr>
          </w:p>
        </w:tc>
        <w:tc>
          <w:tcPr>
            <w:tcW w:w="1036" w:type="dxa"/>
            <w:tcBorders>
              <w:top w:val="nil"/>
              <w:left w:val="nil"/>
              <w:bottom w:val="nil"/>
              <w:right w:val="nil"/>
            </w:tcBorders>
            <w:shd w:val="clear" w:color="auto" w:fill="auto"/>
            <w:noWrap/>
            <w:vAlign w:val="bottom"/>
            <w:hideMark/>
          </w:tcPr>
          <w:p w14:paraId="5ED1806E"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2638F3B3"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Ostali rashodi</w:t>
            </w:r>
          </w:p>
        </w:tc>
        <w:tc>
          <w:tcPr>
            <w:tcW w:w="1418" w:type="dxa"/>
            <w:tcBorders>
              <w:top w:val="nil"/>
              <w:left w:val="nil"/>
              <w:bottom w:val="nil"/>
              <w:right w:val="nil"/>
            </w:tcBorders>
            <w:shd w:val="clear" w:color="auto" w:fill="auto"/>
            <w:noWrap/>
            <w:vAlign w:val="bottom"/>
            <w:hideMark/>
          </w:tcPr>
          <w:p w14:paraId="71E9D78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5.495,00</w:t>
            </w:r>
          </w:p>
        </w:tc>
        <w:tc>
          <w:tcPr>
            <w:tcW w:w="1276" w:type="dxa"/>
            <w:tcBorders>
              <w:top w:val="nil"/>
              <w:left w:val="nil"/>
              <w:bottom w:val="nil"/>
              <w:right w:val="nil"/>
            </w:tcBorders>
            <w:shd w:val="clear" w:color="auto" w:fill="auto"/>
            <w:noWrap/>
            <w:vAlign w:val="bottom"/>
            <w:hideMark/>
          </w:tcPr>
          <w:p w14:paraId="32FECE35"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74399181"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5F90024A"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5.495,00</w:t>
            </w:r>
          </w:p>
        </w:tc>
      </w:tr>
      <w:tr w:rsidR="00223BEA" w:rsidRPr="00236EB0" w14:paraId="3A3C1EE1" w14:textId="77777777" w:rsidTr="002A606C">
        <w:trPr>
          <w:trHeight w:val="255"/>
        </w:trPr>
        <w:tc>
          <w:tcPr>
            <w:tcW w:w="9214" w:type="dxa"/>
            <w:gridSpan w:val="3"/>
            <w:tcBorders>
              <w:top w:val="nil"/>
              <w:left w:val="nil"/>
              <w:bottom w:val="nil"/>
              <w:right w:val="nil"/>
            </w:tcBorders>
            <w:shd w:val="clear" w:color="000000" w:fill="FFFF99"/>
            <w:noWrap/>
            <w:vAlign w:val="bottom"/>
            <w:hideMark/>
          </w:tcPr>
          <w:p w14:paraId="59F4B6A2" w14:textId="77777777" w:rsidR="00236EB0" w:rsidRPr="00236EB0" w:rsidRDefault="00236EB0" w:rsidP="00236EB0">
            <w:pPr>
              <w:jc w:val="lef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Izvor  1.1. Opći prihodi i primici</w:t>
            </w:r>
          </w:p>
        </w:tc>
        <w:tc>
          <w:tcPr>
            <w:tcW w:w="1418" w:type="dxa"/>
            <w:tcBorders>
              <w:top w:val="nil"/>
              <w:left w:val="nil"/>
              <w:bottom w:val="nil"/>
              <w:right w:val="nil"/>
            </w:tcBorders>
            <w:shd w:val="clear" w:color="000000" w:fill="FFFF99"/>
            <w:noWrap/>
            <w:vAlign w:val="bottom"/>
            <w:hideMark/>
          </w:tcPr>
          <w:p w14:paraId="1C0F525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5.495,00</w:t>
            </w:r>
          </w:p>
        </w:tc>
        <w:tc>
          <w:tcPr>
            <w:tcW w:w="1276" w:type="dxa"/>
            <w:tcBorders>
              <w:top w:val="nil"/>
              <w:left w:val="nil"/>
              <w:bottom w:val="nil"/>
              <w:right w:val="nil"/>
            </w:tcBorders>
            <w:shd w:val="clear" w:color="000000" w:fill="FFFF99"/>
            <w:noWrap/>
            <w:vAlign w:val="bottom"/>
            <w:hideMark/>
          </w:tcPr>
          <w:p w14:paraId="12D5FC18"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992" w:type="dxa"/>
            <w:tcBorders>
              <w:top w:val="nil"/>
              <w:left w:val="nil"/>
              <w:bottom w:val="nil"/>
              <w:right w:val="nil"/>
            </w:tcBorders>
            <w:shd w:val="clear" w:color="000000" w:fill="FFFF99"/>
            <w:noWrap/>
            <w:vAlign w:val="bottom"/>
            <w:hideMark/>
          </w:tcPr>
          <w:p w14:paraId="3634D233"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0,00</w:t>
            </w:r>
          </w:p>
        </w:tc>
        <w:tc>
          <w:tcPr>
            <w:tcW w:w="1417" w:type="dxa"/>
            <w:tcBorders>
              <w:top w:val="nil"/>
              <w:left w:val="nil"/>
              <w:bottom w:val="nil"/>
              <w:right w:val="nil"/>
            </w:tcBorders>
            <w:shd w:val="clear" w:color="000000" w:fill="FFFF99"/>
            <w:noWrap/>
            <w:vAlign w:val="bottom"/>
            <w:hideMark/>
          </w:tcPr>
          <w:p w14:paraId="2370D22F" w14:textId="77777777" w:rsidR="00236EB0" w:rsidRPr="00236EB0" w:rsidRDefault="00236EB0" w:rsidP="00236EB0">
            <w:pPr>
              <w:jc w:val="right"/>
              <w:rPr>
                <w:rFonts w:ascii="Arial" w:eastAsia="Times New Roman" w:hAnsi="Arial" w:cs="Arial"/>
                <w:b/>
                <w:bCs/>
                <w:color w:val="000000"/>
                <w:sz w:val="20"/>
                <w:szCs w:val="20"/>
                <w:lang w:eastAsia="hr-HR"/>
              </w:rPr>
            </w:pPr>
            <w:r w:rsidRPr="00236EB0">
              <w:rPr>
                <w:rFonts w:ascii="Arial" w:eastAsia="Times New Roman" w:hAnsi="Arial" w:cs="Arial"/>
                <w:b/>
                <w:bCs/>
                <w:color w:val="000000"/>
                <w:sz w:val="20"/>
                <w:szCs w:val="20"/>
                <w:lang w:eastAsia="hr-HR"/>
              </w:rPr>
              <w:t>5.495,00</w:t>
            </w:r>
          </w:p>
        </w:tc>
      </w:tr>
      <w:tr w:rsidR="002A606C" w:rsidRPr="00236EB0" w14:paraId="1D2B9CDB" w14:textId="77777777" w:rsidTr="002A606C">
        <w:trPr>
          <w:trHeight w:val="255"/>
        </w:trPr>
        <w:tc>
          <w:tcPr>
            <w:tcW w:w="1139" w:type="dxa"/>
            <w:tcBorders>
              <w:top w:val="nil"/>
              <w:left w:val="nil"/>
              <w:bottom w:val="nil"/>
              <w:right w:val="nil"/>
            </w:tcBorders>
            <w:shd w:val="clear" w:color="auto" w:fill="auto"/>
            <w:noWrap/>
            <w:vAlign w:val="bottom"/>
            <w:hideMark/>
          </w:tcPr>
          <w:p w14:paraId="2F79745B"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R287</w:t>
            </w:r>
          </w:p>
        </w:tc>
        <w:tc>
          <w:tcPr>
            <w:tcW w:w="1036" w:type="dxa"/>
            <w:tcBorders>
              <w:top w:val="nil"/>
              <w:left w:val="nil"/>
              <w:bottom w:val="nil"/>
              <w:right w:val="nil"/>
            </w:tcBorders>
            <w:shd w:val="clear" w:color="auto" w:fill="auto"/>
            <w:noWrap/>
            <w:vAlign w:val="bottom"/>
            <w:hideMark/>
          </w:tcPr>
          <w:p w14:paraId="61719FFF"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38</w:t>
            </w:r>
          </w:p>
        </w:tc>
        <w:tc>
          <w:tcPr>
            <w:tcW w:w="7039" w:type="dxa"/>
            <w:tcBorders>
              <w:top w:val="nil"/>
              <w:left w:val="nil"/>
              <w:bottom w:val="nil"/>
              <w:right w:val="nil"/>
            </w:tcBorders>
            <w:shd w:val="clear" w:color="auto" w:fill="auto"/>
            <w:noWrap/>
            <w:vAlign w:val="bottom"/>
            <w:hideMark/>
          </w:tcPr>
          <w:p w14:paraId="5F13EAC7" w14:textId="77777777" w:rsidR="00236EB0" w:rsidRPr="00236EB0" w:rsidRDefault="00236EB0" w:rsidP="00236EB0">
            <w:pPr>
              <w:jc w:val="left"/>
              <w:rPr>
                <w:rFonts w:ascii="Arial" w:eastAsia="Times New Roman" w:hAnsi="Arial" w:cs="Arial"/>
                <w:sz w:val="20"/>
                <w:szCs w:val="20"/>
                <w:lang w:eastAsia="hr-HR"/>
              </w:rPr>
            </w:pPr>
            <w:r w:rsidRPr="00236EB0">
              <w:rPr>
                <w:rFonts w:ascii="Arial" w:eastAsia="Times New Roman" w:hAnsi="Arial" w:cs="Arial"/>
                <w:sz w:val="20"/>
                <w:szCs w:val="20"/>
                <w:lang w:eastAsia="hr-HR"/>
              </w:rPr>
              <w:t>Kapitalne pomoći OŠ za nabavu računala</w:t>
            </w:r>
          </w:p>
        </w:tc>
        <w:tc>
          <w:tcPr>
            <w:tcW w:w="1418" w:type="dxa"/>
            <w:tcBorders>
              <w:top w:val="nil"/>
              <w:left w:val="nil"/>
              <w:bottom w:val="nil"/>
              <w:right w:val="nil"/>
            </w:tcBorders>
            <w:shd w:val="clear" w:color="auto" w:fill="auto"/>
            <w:noWrap/>
            <w:vAlign w:val="bottom"/>
            <w:hideMark/>
          </w:tcPr>
          <w:p w14:paraId="1A22B8C6"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5.495,00</w:t>
            </w:r>
          </w:p>
        </w:tc>
        <w:tc>
          <w:tcPr>
            <w:tcW w:w="1276" w:type="dxa"/>
            <w:tcBorders>
              <w:top w:val="nil"/>
              <w:left w:val="nil"/>
              <w:bottom w:val="nil"/>
              <w:right w:val="nil"/>
            </w:tcBorders>
            <w:shd w:val="clear" w:color="auto" w:fill="auto"/>
            <w:noWrap/>
            <w:vAlign w:val="bottom"/>
            <w:hideMark/>
          </w:tcPr>
          <w:p w14:paraId="41174DA9"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992" w:type="dxa"/>
            <w:tcBorders>
              <w:top w:val="nil"/>
              <w:left w:val="nil"/>
              <w:bottom w:val="nil"/>
              <w:right w:val="nil"/>
            </w:tcBorders>
            <w:shd w:val="clear" w:color="auto" w:fill="auto"/>
            <w:noWrap/>
            <w:vAlign w:val="bottom"/>
            <w:hideMark/>
          </w:tcPr>
          <w:p w14:paraId="360B1C0B"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0,00</w:t>
            </w:r>
          </w:p>
        </w:tc>
        <w:tc>
          <w:tcPr>
            <w:tcW w:w="1417" w:type="dxa"/>
            <w:tcBorders>
              <w:top w:val="nil"/>
              <w:left w:val="nil"/>
              <w:bottom w:val="nil"/>
              <w:right w:val="nil"/>
            </w:tcBorders>
            <w:shd w:val="clear" w:color="auto" w:fill="auto"/>
            <w:noWrap/>
            <w:vAlign w:val="bottom"/>
            <w:hideMark/>
          </w:tcPr>
          <w:p w14:paraId="633FAF0E" w14:textId="77777777" w:rsidR="00236EB0" w:rsidRPr="00236EB0" w:rsidRDefault="00236EB0" w:rsidP="00236EB0">
            <w:pPr>
              <w:jc w:val="right"/>
              <w:rPr>
                <w:rFonts w:ascii="Arial" w:eastAsia="Times New Roman" w:hAnsi="Arial" w:cs="Arial"/>
                <w:sz w:val="20"/>
                <w:szCs w:val="20"/>
                <w:lang w:eastAsia="hr-HR"/>
              </w:rPr>
            </w:pPr>
            <w:r w:rsidRPr="00236EB0">
              <w:rPr>
                <w:rFonts w:ascii="Arial" w:eastAsia="Times New Roman" w:hAnsi="Arial" w:cs="Arial"/>
                <w:sz w:val="20"/>
                <w:szCs w:val="20"/>
                <w:lang w:eastAsia="hr-HR"/>
              </w:rPr>
              <w:t>5.495,00</w:t>
            </w:r>
          </w:p>
        </w:tc>
      </w:tr>
    </w:tbl>
    <w:p w14:paraId="78D89D1D" w14:textId="77777777" w:rsidR="00236EB0" w:rsidRDefault="00236EB0" w:rsidP="00BA1A43">
      <w:pPr>
        <w:tabs>
          <w:tab w:val="left" w:pos="2637"/>
          <w:tab w:val="center" w:pos="7002"/>
        </w:tabs>
        <w:ind w:left="360"/>
        <w:jc w:val="center"/>
        <w:rPr>
          <w:rFonts w:ascii="Arial Narrow" w:hAnsi="Arial Narrow"/>
          <w:b/>
          <w:sz w:val="24"/>
        </w:rPr>
      </w:pPr>
    </w:p>
    <w:p w14:paraId="72B3964D" w14:textId="77777777" w:rsidR="00236EB0" w:rsidRDefault="00236EB0" w:rsidP="00BA1A43">
      <w:pPr>
        <w:tabs>
          <w:tab w:val="left" w:pos="2637"/>
          <w:tab w:val="center" w:pos="7002"/>
        </w:tabs>
        <w:ind w:left="360"/>
        <w:jc w:val="center"/>
        <w:rPr>
          <w:rFonts w:ascii="Arial Narrow" w:hAnsi="Arial Narrow"/>
          <w:b/>
          <w:sz w:val="24"/>
        </w:rPr>
      </w:pPr>
    </w:p>
    <w:p w14:paraId="6732C815" w14:textId="77777777" w:rsidR="004C25E3" w:rsidRDefault="004C25E3" w:rsidP="004C25E3">
      <w:pPr>
        <w:rPr>
          <w:rFonts w:ascii="Arial" w:hAnsi="Arial" w:cs="Arial"/>
          <w:sz w:val="24"/>
          <w:szCs w:val="24"/>
          <w:lang w:eastAsia="hr-HR"/>
        </w:rPr>
      </w:pPr>
    </w:p>
    <w:p w14:paraId="2232C4D8" w14:textId="77777777" w:rsidR="004C25E3" w:rsidRDefault="004C25E3" w:rsidP="004C25E3">
      <w:pPr>
        <w:rPr>
          <w:rFonts w:ascii="Arial" w:hAnsi="Arial" w:cs="Arial"/>
          <w:sz w:val="24"/>
          <w:szCs w:val="24"/>
          <w:lang w:eastAsia="hr-HR"/>
        </w:rPr>
      </w:pPr>
    </w:p>
    <w:p w14:paraId="10B64593" w14:textId="77777777" w:rsidR="004C25E3" w:rsidRDefault="004C25E3" w:rsidP="004C25E3">
      <w:pPr>
        <w:rPr>
          <w:rFonts w:ascii="Arial" w:hAnsi="Arial" w:cs="Arial"/>
          <w:sz w:val="24"/>
          <w:szCs w:val="24"/>
          <w:lang w:eastAsia="hr-HR"/>
        </w:rPr>
      </w:pPr>
    </w:p>
    <w:p w14:paraId="3B97C73C" w14:textId="77777777" w:rsidR="004C25E3" w:rsidRDefault="004C25E3" w:rsidP="004C25E3">
      <w:pPr>
        <w:rPr>
          <w:rFonts w:ascii="Arial" w:hAnsi="Arial" w:cs="Arial"/>
          <w:b/>
          <w:sz w:val="24"/>
          <w:szCs w:val="24"/>
          <w:lang w:eastAsia="hr-HR"/>
        </w:rPr>
      </w:pPr>
    </w:p>
    <w:p w14:paraId="48C3106E" w14:textId="77777777" w:rsidR="004C25E3" w:rsidRDefault="004C25E3" w:rsidP="004C25E3">
      <w:pPr>
        <w:rPr>
          <w:rFonts w:ascii="Arial" w:hAnsi="Arial" w:cs="Arial"/>
          <w:b/>
          <w:sz w:val="24"/>
          <w:szCs w:val="24"/>
          <w:lang w:eastAsia="hr-HR"/>
        </w:rPr>
      </w:pPr>
    </w:p>
    <w:p w14:paraId="7E5A184F" w14:textId="77777777" w:rsidR="004C25E3" w:rsidRPr="007D20A1" w:rsidRDefault="004C25E3" w:rsidP="004C25E3">
      <w:pPr>
        <w:rPr>
          <w:rFonts w:ascii="Arial" w:hAnsi="Arial" w:cs="Arial"/>
          <w:b/>
          <w:sz w:val="24"/>
          <w:szCs w:val="24"/>
          <w:lang w:eastAsia="hr-HR"/>
        </w:rPr>
      </w:pPr>
    </w:p>
    <w:p w14:paraId="6163926C" w14:textId="77777777" w:rsidR="004C25E3" w:rsidRDefault="004C25E3" w:rsidP="004C25E3">
      <w:pPr>
        <w:jc w:val="center"/>
        <w:rPr>
          <w:rFonts w:ascii="Arial" w:hAnsi="Arial" w:cs="Arial"/>
          <w:b/>
          <w:sz w:val="24"/>
          <w:szCs w:val="24"/>
          <w:lang w:eastAsia="hr-HR"/>
        </w:rPr>
      </w:pPr>
    </w:p>
    <w:p w14:paraId="43F51FA9" w14:textId="77777777" w:rsidR="004C25E3" w:rsidRDefault="004C25E3" w:rsidP="004C25E3">
      <w:pPr>
        <w:jc w:val="center"/>
        <w:rPr>
          <w:rFonts w:ascii="Arial" w:hAnsi="Arial" w:cs="Arial"/>
          <w:b/>
          <w:sz w:val="56"/>
          <w:szCs w:val="56"/>
          <w:lang w:eastAsia="hr-HR"/>
        </w:rPr>
      </w:pPr>
    </w:p>
    <w:p w14:paraId="2DCC7BD9" w14:textId="77777777" w:rsidR="004C25E3" w:rsidRDefault="004C25E3" w:rsidP="004C25E3">
      <w:pPr>
        <w:jc w:val="center"/>
        <w:rPr>
          <w:rFonts w:ascii="Arial" w:hAnsi="Arial" w:cs="Arial"/>
          <w:b/>
          <w:sz w:val="56"/>
          <w:szCs w:val="56"/>
          <w:lang w:eastAsia="hr-HR"/>
        </w:rPr>
      </w:pPr>
    </w:p>
    <w:p w14:paraId="4382DC33" w14:textId="54691C0E" w:rsidR="004C25E3" w:rsidRPr="004C25E3" w:rsidRDefault="004C25E3" w:rsidP="004C25E3">
      <w:pPr>
        <w:jc w:val="center"/>
        <w:rPr>
          <w:rFonts w:ascii="Arial" w:hAnsi="Arial" w:cs="Arial"/>
          <w:b/>
          <w:sz w:val="56"/>
          <w:szCs w:val="56"/>
          <w:lang w:eastAsia="hr-HR"/>
        </w:rPr>
      </w:pPr>
      <w:r w:rsidRPr="007D20A1">
        <w:rPr>
          <w:rFonts w:ascii="Arial" w:hAnsi="Arial" w:cs="Arial"/>
          <w:b/>
          <w:sz w:val="56"/>
          <w:szCs w:val="56"/>
          <w:lang w:eastAsia="hr-HR"/>
        </w:rPr>
        <w:t>OBRAZLOŽENJE</w:t>
      </w:r>
    </w:p>
    <w:p w14:paraId="0E4679E1" w14:textId="77777777" w:rsidR="004C25E3" w:rsidRDefault="004C25E3" w:rsidP="004C25E3">
      <w:pPr>
        <w:jc w:val="center"/>
        <w:rPr>
          <w:rFonts w:ascii="Arial" w:hAnsi="Arial" w:cs="Arial"/>
          <w:b/>
          <w:sz w:val="40"/>
          <w:szCs w:val="40"/>
          <w:lang w:eastAsia="hr-HR"/>
        </w:rPr>
      </w:pPr>
      <w:r w:rsidRPr="00E1530A">
        <w:rPr>
          <w:rFonts w:ascii="Arial" w:hAnsi="Arial" w:cs="Arial"/>
          <w:b/>
          <w:sz w:val="40"/>
          <w:szCs w:val="40"/>
          <w:lang w:eastAsia="hr-HR"/>
        </w:rPr>
        <w:t xml:space="preserve">UZ OPĆI I POSEBNI DIO </w:t>
      </w:r>
    </w:p>
    <w:p w14:paraId="5ED59968" w14:textId="34810351" w:rsidR="004C25E3" w:rsidRPr="004C25E3" w:rsidRDefault="004C25E3" w:rsidP="004C25E3">
      <w:pPr>
        <w:pStyle w:val="Odlomakpopisa"/>
        <w:widowControl/>
        <w:numPr>
          <w:ilvl w:val="0"/>
          <w:numId w:val="73"/>
        </w:numPr>
        <w:autoSpaceDE/>
        <w:autoSpaceDN/>
        <w:contextualSpacing/>
        <w:jc w:val="center"/>
        <w:rPr>
          <w:rFonts w:ascii="Arial" w:hAnsi="Arial" w:cs="Arial"/>
          <w:b/>
          <w:sz w:val="40"/>
          <w:szCs w:val="40"/>
          <w:lang w:eastAsia="hr-HR"/>
        </w:rPr>
      </w:pPr>
      <w:r>
        <w:rPr>
          <w:rFonts w:ascii="Arial" w:hAnsi="Arial" w:cs="Arial"/>
          <w:b/>
          <w:sz w:val="40"/>
          <w:szCs w:val="40"/>
          <w:lang w:eastAsia="hr-HR"/>
        </w:rPr>
        <w:t xml:space="preserve">IZMJENA I DOPUNA PLANA </w:t>
      </w:r>
      <w:r w:rsidRPr="00A43630">
        <w:rPr>
          <w:rFonts w:ascii="Arial" w:hAnsi="Arial" w:cs="Arial"/>
          <w:b/>
          <w:sz w:val="40"/>
          <w:szCs w:val="40"/>
          <w:lang w:eastAsia="hr-HR"/>
        </w:rPr>
        <w:t>PRORAČUNA</w:t>
      </w:r>
    </w:p>
    <w:p w14:paraId="77BD2B65" w14:textId="5F6638EC" w:rsidR="004C25E3" w:rsidRDefault="004C25E3" w:rsidP="004C25E3">
      <w:pPr>
        <w:jc w:val="center"/>
        <w:rPr>
          <w:rFonts w:ascii="Arial" w:hAnsi="Arial" w:cs="Arial"/>
          <w:b/>
          <w:sz w:val="40"/>
          <w:szCs w:val="40"/>
          <w:lang w:eastAsia="hr-HR"/>
        </w:rPr>
      </w:pPr>
      <w:r w:rsidRPr="00E1530A">
        <w:rPr>
          <w:rFonts w:ascii="Arial" w:hAnsi="Arial" w:cs="Arial"/>
          <w:b/>
          <w:sz w:val="40"/>
          <w:szCs w:val="40"/>
          <w:lang w:eastAsia="hr-HR"/>
        </w:rPr>
        <w:t>OPĆINE DUBRAVICA</w:t>
      </w:r>
    </w:p>
    <w:p w14:paraId="2F36BC33" w14:textId="77777777" w:rsidR="004C25E3" w:rsidRDefault="004C25E3" w:rsidP="004C25E3">
      <w:pPr>
        <w:jc w:val="center"/>
        <w:rPr>
          <w:rFonts w:ascii="Arial" w:hAnsi="Arial" w:cs="Arial"/>
          <w:b/>
          <w:sz w:val="40"/>
          <w:szCs w:val="40"/>
          <w:lang w:eastAsia="hr-HR"/>
        </w:rPr>
      </w:pPr>
      <w:r w:rsidRPr="00E1530A">
        <w:rPr>
          <w:rFonts w:ascii="Arial" w:hAnsi="Arial" w:cs="Arial"/>
          <w:b/>
          <w:sz w:val="40"/>
          <w:szCs w:val="40"/>
          <w:lang w:eastAsia="hr-HR"/>
        </w:rPr>
        <w:t>ZA RAZDOBLJE 202</w:t>
      </w:r>
      <w:r>
        <w:rPr>
          <w:rFonts w:ascii="Arial" w:hAnsi="Arial" w:cs="Arial"/>
          <w:b/>
          <w:sz w:val="40"/>
          <w:szCs w:val="40"/>
          <w:lang w:eastAsia="hr-HR"/>
        </w:rPr>
        <w:t>4</w:t>
      </w:r>
      <w:r w:rsidRPr="00E1530A">
        <w:rPr>
          <w:rFonts w:ascii="Arial" w:hAnsi="Arial" w:cs="Arial"/>
          <w:b/>
          <w:sz w:val="40"/>
          <w:szCs w:val="40"/>
          <w:lang w:eastAsia="hr-HR"/>
        </w:rPr>
        <w:t xml:space="preserve">. </w:t>
      </w:r>
      <w:r>
        <w:rPr>
          <w:rFonts w:ascii="Arial" w:hAnsi="Arial" w:cs="Arial"/>
          <w:b/>
          <w:sz w:val="40"/>
          <w:szCs w:val="40"/>
          <w:lang w:eastAsia="hr-HR"/>
        </w:rPr>
        <w:t xml:space="preserve">– </w:t>
      </w:r>
      <w:r w:rsidRPr="00E1530A">
        <w:rPr>
          <w:rFonts w:ascii="Arial" w:hAnsi="Arial" w:cs="Arial"/>
          <w:b/>
          <w:sz w:val="40"/>
          <w:szCs w:val="40"/>
          <w:lang w:eastAsia="hr-HR"/>
        </w:rPr>
        <w:t>202</w:t>
      </w:r>
      <w:r>
        <w:rPr>
          <w:rFonts w:ascii="Arial" w:hAnsi="Arial" w:cs="Arial"/>
          <w:b/>
          <w:sz w:val="40"/>
          <w:szCs w:val="40"/>
          <w:lang w:eastAsia="hr-HR"/>
        </w:rPr>
        <w:t>6.</w:t>
      </w:r>
      <w:r w:rsidRPr="00E1530A">
        <w:rPr>
          <w:rFonts w:ascii="Arial" w:hAnsi="Arial" w:cs="Arial"/>
          <w:b/>
          <w:sz w:val="40"/>
          <w:szCs w:val="40"/>
          <w:lang w:eastAsia="hr-HR"/>
        </w:rPr>
        <w:t xml:space="preserve"> GODINE</w:t>
      </w:r>
    </w:p>
    <w:p w14:paraId="61DEC9C4" w14:textId="77777777" w:rsidR="004C25E3" w:rsidRPr="00E1530A" w:rsidRDefault="004C25E3" w:rsidP="004C25E3">
      <w:pPr>
        <w:jc w:val="center"/>
        <w:rPr>
          <w:rFonts w:ascii="Arial" w:hAnsi="Arial" w:cs="Arial"/>
          <w:b/>
          <w:sz w:val="40"/>
          <w:szCs w:val="40"/>
          <w:lang w:eastAsia="hr-HR"/>
        </w:rPr>
      </w:pPr>
    </w:p>
    <w:p w14:paraId="3AEF4ADB" w14:textId="77777777" w:rsidR="004C25E3" w:rsidRDefault="004C25E3" w:rsidP="004C25E3">
      <w:pPr>
        <w:jc w:val="center"/>
        <w:rPr>
          <w:rFonts w:ascii="Arial" w:hAnsi="Arial" w:cs="Arial"/>
          <w:sz w:val="24"/>
          <w:szCs w:val="24"/>
          <w:lang w:eastAsia="hr-HR"/>
        </w:rPr>
      </w:pPr>
    </w:p>
    <w:p w14:paraId="0917878F" w14:textId="77777777" w:rsidR="004C25E3" w:rsidRDefault="004C25E3" w:rsidP="004C25E3">
      <w:pPr>
        <w:rPr>
          <w:rFonts w:ascii="Arial" w:hAnsi="Arial" w:cs="Arial"/>
          <w:b/>
          <w:sz w:val="24"/>
          <w:szCs w:val="24"/>
          <w:lang w:eastAsia="hr-HR"/>
        </w:rPr>
      </w:pPr>
    </w:p>
    <w:p w14:paraId="6FAE2B28" w14:textId="3F3C39F2" w:rsidR="004C25E3" w:rsidRDefault="004C25E3" w:rsidP="004C25E3">
      <w:pPr>
        <w:rPr>
          <w:rFonts w:ascii="Arial" w:hAnsi="Arial" w:cs="Arial"/>
          <w:sz w:val="24"/>
          <w:szCs w:val="24"/>
          <w:lang w:eastAsia="hr-HR"/>
        </w:rPr>
      </w:pPr>
    </w:p>
    <w:p w14:paraId="07BA90C6" w14:textId="77777777" w:rsidR="004C25E3" w:rsidRDefault="004C25E3" w:rsidP="004C25E3">
      <w:pPr>
        <w:rPr>
          <w:rFonts w:ascii="Arial" w:hAnsi="Arial" w:cs="Arial"/>
          <w:sz w:val="24"/>
          <w:szCs w:val="24"/>
          <w:lang w:eastAsia="hr-HR"/>
        </w:rPr>
      </w:pPr>
    </w:p>
    <w:p w14:paraId="1B50BD7F" w14:textId="77777777" w:rsidR="004C25E3" w:rsidRDefault="004C25E3" w:rsidP="004C25E3">
      <w:pPr>
        <w:numPr>
          <w:ilvl w:val="0"/>
          <w:numId w:val="71"/>
        </w:numPr>
        <w:rPr>
          <w:rFonts w:ascii="Arial" w:hAnsi="Arial" w:cs="Arial"/>
          <w:b/>
          <w:bCs/>
          <w:sz w:val="24"/>
          <w:szCs w:val="24"/>
          <w:lang w:eastAsia="hr-HR"/>
        </w:rPr>
      </w:pPr>
      <w:r w:rsidRPr="001C2F3E">
        <w:rPr>
          <w:rFonts w:ascii="Arial" w:hAnsi="Arial" w:cs="Arial"/>
          <w:b/>
          <w:bCs/>
          <w:sz w:val="24"/>
          <w:szCs w:val="24"/>
          <w:lang w:eastAsia="hr-HR"/>
        </w:rPr>
        <w:t xml:space="preserve">UVOD </w:t>
      </w:r>
    </w:p>
    <w:p w14:paraId="03826225" w14:textId="77777777" w:rsidR="004C25E3" w:rsidRDefault="004C25E3" w:rsidP="004C25E3">
      <w:pPr>
        <w:rPr>
          <w:rFonts w:ascii="Arial" w:hAnsi="Arial" w:cs="Arial"/>
          <w:sz w:val="24"/>
          <w:szCs w:val="24"/>
          <w:lang w:eastAsia="hr-HR"/>
        </w:rPr>
      </w:pPr>
    </w:p>
    <w:p w14:paraId="3BFBD0FA" w14:textId="77777777" w:rsidR="004C25E3" w:rsidRDefault="004C25E3" w:rsidP="004C25E3">
      <w:pPr>
        <w:rPr>
          <w:rFonts w:ascii="Arial" w:hAnsi="Arial" w:cs="Arial"/>
          <w:sz w:val="24"/>
          <w:szCs w:val="24"/>
          <w:lang w:eastAsia="hr-HR"/>
        </w:rPr>
      </w:pPr>
      <w:r>
        <w:rPr>
          <w:rFonts w:ascii="Arial" w:hAnsi="Arial" w:cs="Arial"/>
          <w:sz w:val="24"/>
          <w:szCs w:val="24"/>
          <w:lang w:eastAsia="hr-HR"/>
        </w:rPr>
        <w:t>Sukladno člancima 38., 39. i 42. Zakona o proračunu („Narodne novine“ broj 144/21), proračun jedinice lokalne i područne (regionalne samouprave), usvaja se na razini skupine ekonomske klasifikacije. Slijedom navedenog, prihodi i primici, rashodi i izdaci za 2024. godinu iskazuju se na razini skupine (druga razina računskog plana) isto kao za 2025. i 2026. godinu. Navedeno je novost u ovom proračunskom ciklusu i razlika u odnosu na prethodne godine, kada se plan za proračunsku godinu iskazivao na razini podskupine ekonomske klasifikacije, a projekcije na razini skupine ekonomske klasifikacije.</w:t>
      </w:r>
    </w:p>
    <w:p w14:paraId="468CCEC0" w14:textId="77777777" w:rsidR="004C25E3" w:rsidRDefault="004C25E3" w:rsidP="004C25E3">
      <w:pPr>
        <w:rPr>
          <w:rFonts w:ascii="Arial" w:hAnsi="Arial" w:cs="Arial"/>
          <w:sz w:val="24"/>
          <w:szCs w:val="24"/>
          <w:lang w:eastAsia="hr-HR"/>
        </w:rPr>
      </w:pPr>
    </w:p>
    <w:p w14:paraId="22E483FA" w14:textId="77777777" w:rsidR="004C25E3" w:rsidRDefault="004C25E3" w:rsidP="004C25E3">
      <w:pPr>
        <w:rPr>
          <w:rFonts w:ascii="Arial" w:hAnsi="Arial" w:cs="Arial"/>
          <w:b/>
          <w:bCs/>
          <w:szCs w:val="28"/>
          <w:lang w:eastAsia="hr-HR"/>
        </w:rPr>
      </w:pPr>
      <w:r>
        <w:rPr>
          <w:rFonts w:ascii="Arial" w:hAnsi="Arial" w:cs="Arial"/>
          <w:b/>
          <w:bCs/>
          <w:szCs w:val="28"/>
          <w:lang w:eastAsia="hr-HR"/>
        </w:rPr>
        <w:t>Proračun</w:t>
      </w:r>
    </w:p>
    <w:p w14:paraId="33A7DAB3" w14:textId="77777777" w:rsidR="004C25E3" w:rsidRDefault="004C25E3" w:rsidP="004C25E3">
      <w:pPr>
        <w:rPr>
          <w:rFonts w:ascii="Arial" w:hAnsi="Arial" w:cs="Arial"/>
          <w:sz w:val="24"/>
          <w:szCs w:val="24"/>
          <w:lang w:eastAsia="hr-HR"/>
        </w:rPr>
      </w:pPr>
      <w:r w:rsidRPr="007F01DC">
        <w:rPr>
          <w:rFonts w:ascii="Arial" w:hAnsi="Arial" w:cs="Arial"/>
          <w:sz w:val="24"/>
          <w:szCs w:val="24"/>
          <w:lang w:eastAsia="hr-HR"/>
        </w:rPr>
        <w:t>Metodologija za izradu proračuna jedinica lokalne i područne (regionalne)  samouprave propisana je Zakonom o proračunu</w:t>
      </w:r>
      <w:r>
        <w:rPr>
          <w:rFonts w:ascii="Arial" w:hAnsi="Arial" w:cs="Arial"/>
          <w:sz w:val="24"/>
          <w:szCs w:val="24"/>
          <w:lang w:eastAsia="hr-HR"/>
        </w:rPr>
        <w:t xml:space="preserve">  i podzakonskim aktima kojima se regulira provedba navedenoga Zakona, a koriste se Pravilnik o proračunskim klasifikacijama, Pravilnik o proračunskom računovodstvu i Računskom planu, a definirana je i uputama Ministarstva financija.</w:t>
      </w:r>
    </w:p>
    <w:p w14:paraId="497DC671" w14:textId="77777777" w:rsidR="004C25E3" w:rsidRDefault="004C25E3" w:rsidP="004C25E3">
      <w:pPr>
        <w:rPr>
          <w:rFonts w:ascii="Arial" w:hAnsi="Arial" w:cs="Arial"/>
          <w:sz w:val="24"/>
          <w:szCs w:val="24"/>
          <w:lang w:eastAsia="hr-HR"/>
        </w:rPr>
      </w:pPr>
      <w:r>
        <w:rPr>
          <w:rFonts w:ascii="Arial" w:hAnsi="Arial" w:cs="Arial"/>
          <w:sz w:val="24"/>
          <w:szCs w:val="24"/>
          <w:lang w:eastAsia="hr-HR"/>
        </w:rPr>
        <w:t xml:space="preserve"> </w:t>
      </w:r>
    </w:p>
    <w:p w14:paraId="7932A67A" w14:textId="77777777" w:rsidR="004C25E3" w:rsidRDefault="004C25E3" w:rsidP="004C25E3">
      <w:pPr>
        <w:rPr>
          <w:rFonts w:ascii="Arial" w:hAnsi="Arial" w:cs="Arial"/>
          <w:sz w:val="24"/>
          <w:szCs w:val="24"/>
          <w:lang w:eastAsia="hr-HR"/>
        </w:rPr>
      </w:pPr>
      <w:r>
        <w:rPr>
          <w:rFonts w:ascii="Arial" w:hAnsi="Arial" w:cs="Arial"/>
          <w:sz w:val="24"/>
          <w:szCs w:val="24"/>
          <w:lang w:eastAsia="hr-HR"/>
        </w:rPr>
        <w:t xml:space="preserve">U proračunu se planiraju svi prihodi i primici, te rashodi i izdaci, koji se raspoređuju po organizacijskoj, programskoj, funkcijskoj, ekonomskoj i lokacijskoj klasifikaciji te izvorima financiranja. </w:t>
      </w:r>
    </w:p>
    <w:p w14:paraId="272996D3" w14:textId="77777777" w:rsidR="004C25E3" w:rsidRDefault="004C25E3" w:rsidP="004C25E3">
      <w:pPr>
        <w:rPr>
          <w:rFonts w:ascii="Arial" w:hAnsi="Arial" w:cs="Arial"/>
          <w:sz w:val="24"/>
          <w:szCs w:val="24"/>
          <w:lang w:eastAsia="hr-HR"/>
        </w:rPr>
      </w:pPr>
    </w:p>
    <w:p w14:paraId="018BE3EA" w14:textId="77777777" w:rsidR="004C25E3" w:rsidRDefault="004C25E3" w:rsidP="004C25E3">
      <w:pPr>
        <w:rPr>
          <w:rFonts w:ascii="Arial" w:hAnsi="Arial" w:cs="Arial"/>
          <w:sz w:val="24"/>
          <w:szCs w:val="24"/>
          <w:lang w:eastAsia="hr-HR"/>
        </w:rPr>
      </w:pPr>
      <w:r>
        <w:rPr>
          <w:rFonts w:ascii="Arial" w:hAnsi="Arial" w:cs="Arial"/>
          <w:sz w:val="24"/>
          <w:szCs w:val="24"/>
          <w:lang w:eastAsia="hr-HR"/>
        </w:rPr>
        <w:t xml:space="preserve">Jedno od najvažnijih načela proračuna je  da isti mora biti uravnotežen: ukupna visina planiranih prihoda mora biti jednaka ukupnoj visini planiranih rashoda. Proračun se može mijenjati tijekom proračunske godine Izmjenama i dopunama Proračuna, tzv. </w:t>
      </w:r>
      <w:r>
        <w:rPr>
          <w:rFonts w:ascii="Arial" w:hAnsi="Arial" w:cs="Arial"/>
          <w:sz w:val="24"/>
          <w:szCs w:val="24"/>
          <w:lang w:eastAsia="hr-HR"/>
        </w:rPr>
        <w:lastRenderedPageBreak/>
        <w:t>„rebalansom“  koje donosi Općinsko vijeće Općine Dubravica, a u koji se uključuje preneseni višak/manjak iz prethodne proračunske godine.</w:t>
      </w:r>
    </w:p>
    <w:p w14:paraId="6EB33184" w14:textId="77777777" w:rsidR="004C25E3" w:rsidRDefault="004C25E3" w:rsidP="004C25E3">
      <w:pPr>
        <w:rPr>
          <w:rFonts w:ascii="Arial" w:hAnsi="Arial" w:cs="Arial"/>
          <w:sz w:val="24"/>
          <w:szCs w:val="24"/>
          <w:lang w:eastAsia="hr-HR"/>
        </w:rPr>
      </w:pPr>
    </w:p>
    <w:p w14:paraId="6B7F86EB" w14:textId="77777777" w:rsidR="004C25E3" w:rsidRDefault="004C25E3" w:rsidP="004C25E3">
      <w:pPr>
        <w:rPr>
          <w:rFonts w:ascii="Arial" w:hAnsi="Arial" w:cs="Arial"/>
          <w:sz w:val="24"/>
          <w:szCs w:val="24"/>
          <w:lang w:eastAsia="hr-HR"/>
        </w:rPr>
      </w:pPr>
      <w:r>
        <w:rPr>
          <w:rFonts w:ascii="Arial" w:hAnsi="Arial" w:cs="Arial"/>
          <w:sz w:val="24"/>
          <w:szCs w:val="24"/>
          <w:lang w:eastAsia="hr-HR"/>
        </w:rPr>
        <w:t>Osnovni ciljevi Općine Dubravica u narednom razdoblju bit će ulaganje napora za održavanjem i povećanjem postojeće razine kvalitete života sa sve mještane na području općine, koliko to opće prilike budu dozvoljavale, a sve to kroz iskazane programe.</w:t>
      </w:r>
    </w:p>
    <w:p w14:paraId="1667D564" w14:textId="77777777" w:rsidR="004C25E3" w:rsidRDefault="004C25E3" w:rsidP="004C25E3">
      <w:pPr>
        <w:rPr>
          <w:rFonts w:ascii="Arial" w:hAnsi="Arial" w:cs="Arial"/>
          <w:sz w:val="24"/>
          <w:szCs w:val="24"/>
          <w:lang w:eastAsia="hr-HR"/>
        </w:rPr>
      </w:pPr>
    </w:p>
    <w:p w14:paraId="28722616" w14:textId="77777777" w:rsidR="004C25E3" w:rsidRDefault="004C25E3" w:rsidP="004C25E3">
      <w:pPr>
        <w:rPr>
          <w:rFonts w:ascii="Arial" w:hAnsi="Arial" w:cs="Arial"/>
          <w:sz w:val="24"/>
          <w:szCs w:val="24"/>
          <w:lang w:eastAsia="hr-HR"/>
        </w:rPr>
      </w:pPr>
      <w:r>
        <w:rPr>
          <w:rFonts w:ascii="Arial" w:hAnsi="Arial" w:cs="Arial"/>
          <w:sz w:val="24"/>
          <w:szCs w:val="24"/>
          <w:lang w:eastAsia="hr-HR"/>
        </w:rPr>
        <w:t xml:space="preserve">          U I. izmjenama i dopunama plana proračuna Općine Dubravica za 2024. godinu zadržala su se socijalna prava i rashodi koji direktno utječu na standard mještana Općine Dubravica, a Projekcije plana proračuna za 2025. i 2026. godinu predstavljaju zadovoljavanje javnih potreba u aktualnom razdoblju.</w:t>
      </w:r>
    </w:p>
    <w:p w14:paraId="3E2BDBC8" w14:textId="77777777" w:rsidR="004C25E3" w:rsidRDefault="004C25E3" w:rsidP="004C25E3">
      <w:pPr>
        <w:rPr>
          <w:rFonts w:ascii="Arial" w:hAnsi="Arial" w:cs="Arial"/>
          <w:sz w:val="24"/>
          <w:szCs w:val="24"/>
          <w:lang w:eastAsia="hr-HR"/>
        </w:rPr>
      </w:pPr>
    </w:p>
    <w:p w14:paraId="339B4D91" w14:textId="77777777" w:rsidR="004C25E3" w:rsidRPr="00F034C8" w:rsidRDefault="004C25E3" w:rsidP="004C25E3">
      <w:pPr>
        <w:pStyle w:val="Odlomakpopisa"/>
        <w:widowControl/>
        <w:numPr>
          <w:ilvl w:val="0"/>
          <w:numId w:val="74"/>
        </w:numPr>
        <w:autoSpaceDE/>
        <w:autoSpaceDN/>
        <w:contextualSpacing/>
        <w:rPr>
          <w:rFonts w:ascii="Arial" w:hAnsi="Arial" w:cs="Arial"/>
          <w:sz w:val="24"/>
          <w:szCs w:val="24"/>
          <w:lang w:eastAsia="hr-HR"/>
        </w:rPr>
      </w:pPr>
      <w:proofErr w:type="spellStart"/>
      <w:r>
        <w:rPr>
          <w:rFonts w:ascii="Arial" w:hAnsi="Arial" w:cs="Arial"/>
          <w:sz w:val="24"/>
          <w:szCs w:val="24"/>
          <w:lang w:eastAsia="hr-HR"/>
        </w:rPr>
        <w:t>Izmjene</w:t>
      </w:r>
      <w:proofErr w:type="spellEnd"/>
      <w:r>
        <w:rPr>
          <w:rFonts w:ascii="Arial" w:hAnsi="Arial" w:cs="Arial"/>
          <w:sz w:val="24"/>
          <w:szCs w:val="24"/>
          <w:lang w:eastAsia="hr-HR"/>
        </w:rPr>
        <w:t xml:space="preserve"> i </w:t>
      </w:r>
      <w:proofErr w:type="spellStart"/>
      <w:r>
        <w:rPr>
          <w:rFonts w:ascii="Arial" w:hAnsi="Arial" w:cs="Arial"/>
          <w:sz w:val="24"/>
          <w:szCs w:val="24"/>
          <w:lang w:eastAsia="hr-HR"/>
        </w:rPr>
        <w:t>dopune</w:t>
      </w:r>
      <w:proofErr w:type="spellEnd"/>
      <w:r>
        <w:rPr>
          <w:rFonts w:ascii="Arial" w:hAnsi="Arial" w:cs="Arial"/>
          <w:sz w:val="24"/>
          <w:szCs w:val="24"/>
          <w:lang w:eastAsia="hr-HR"/>
        </w:rPr>
        <w:t xml:space="preserve"> </w:t>
      </w:r>
      <w:proofErr w:type="spellStart"/>
      <w:r w:rsidRPr="00F034C8">
        <w:rPr>
          <w:rFonts w:ascii="Arial" w:hAnsi="Arial" w:cs="Arial"/>
          <w:sz w:val="24"/>
          <w:szCs w:val="24"/>
          <w:lang w:eastAsia="hr-HR"/>
        </w:rPr>
        <w:t>Proračun</w:t>
      </w:r>
      <w:r>
        <w:rPr>
          <w:rFonts w:ascii="Arial" w:hAnsi="Arial" w:cs="Arial"/>
          <w:sz w:val="24"/>
          <w:szCs w:val="24"/>
          <w:lang w:eastAsia="hr-HR"/>
        </w:rPr>
        <w:t>a</w:t>
      </w:r>
      <w:proofErr w:type="spellEnd"/>
      <w:r w:rsidRPr="00F034C8">
        <w:rPr>
          <w:rFonts w:ascii="Arial" w:hAnsi="Arial" w:cs="Arial"/>
          <w:sz w:val="24"/>
          <w:szCs w:val="24"/>
          <w:lang w:eastAsia="hr-HR"/>
        </w:rPr>
        <w:t xml:space="preserve"> Općine Dubravica za 2024. </w:t>
      </w:r>
      <w:proofErr w:type="spellStart"/>
      <w:r w:rsidRPr="00F034C8">
        <w:rPr>
          <w:rFonts w:ascii="Arial" w:hAnsi="Arial" w:cs="Arial"/>
          <w:sz w:val="24"/>
          <w:szCs w:val="24"/>
          <w:lang w:eastAsia="hr-HR"/>
        </w:rPr>
        <w:t>godinu</w:t>
      </w:r>
      <w:proofErr w:type="spellEnd"/>
      <w:r w:rsidRPr="00F034C8">
        <w:rPr>
          <w:rFonts w:ascii="Arial" w:hAnsi="Arial" w:cs="Arial"/>
          <w:sz w:val="24"/>
          <w:szCs w:val="24"/>
          <w:lang w:eastAsia="hr-HR"/>
        </w:rPr>
        <w:t xml:space="preserve"> </w:t>
      </w:r>
      <w:proofErr w:type="spellStart"/>
      <w:r w:rsidRPr="00F034C8">
        <w:rPr>
          <w:rFonts w:ascii="Arial" w:hAnsi="Arial" w:cs="Arial"/>
          <w:sz w:val="24"/>
          <w:szCs w:val="24"/>
          <w:lang w:eastAsia="hr-HR"/>
        </w:rPr>
        <w:t>sastoji</w:t>
      </w:r>
      <w:proofErr w:type="spellEnd"/>
      <w:r w:rsidRPr="00F034C8">
        <w:rPr>
          <w:rFonts w:ascii="Arial" w:hAnsi="Arial" w:cs="Arial"/>
          <w:sz w:val="24"/>
          <w:szCs w:val="24"/>
          <w:lang w:eastAsia="hr-HR"/>
        </w:rPr>
        <w:t xml:space="preserve"> se od </w:t>
      </w:r>
      <w:proofErr w:type="spellStart"/>
      <w:r w:rsidRPr="00F034C8">
        <w:rPr>
          <w:rFonts w:ascii="Arial" w:hAnsi="Arial" w:cs="Arial"/>
          <w:sz w:val="24"/>
          <w:szCs w:val="24"/>
          <w:lang w:eastAsia="hr-HR"/>
        </w:rPr>
        <w:t>općeg</w:t>
      </w:r>
      <w:proofErr w:type="spellEnd"/>
      <w:r w:rsidRPr="00F034C8">
        <w:rPr>
          <w:rFonts w:ascii="Arial" w:hAnsi="Arial" w:cs="Arial"/>
          <w:sz w:val="24"/>
          <w:szCs w:val="24"/>
          <w:lang w:eastAsia="hr-HR"/>
        </w:rPr>
        <w:t xml:space="preserve"> i </w:t>
      </w:r>
      <w:proofErr w:type="spellStart"/>
      <w:r w:rsidRPr="00F034C8">
        <w:rPr>
          <w:rFonts w:ascii="Arial" w:hAnsi="Arial" w:cs="Arial"/>
          <w:sz w:val="24"/>
          <w:szCs w:val="24"/>
          <w:lang w:eastAsia="hr-HR"/>
        </w:rPr>
        <w:t>posebnog</w:t>
      </w:r>
      <w:proofErr w:type="spellEnd"/>
      <w:r w:rsidRPr="00F034C8">
        <w:rPr>
          <w:rFonts w:ascii="Arial" w:hAnsi="Arial" w:cs="Arial"/>
          <w:sz w:val="24"/>
          <w:szCs w:val="24"/>
          <w:lang w:eastAsia="hr-HR"/>
        </w:rPr>
        <w:t xml:space="preserve"> </w:t>
      </w:r>
      <w:proofErr w:type="spellStart"/>
      <w:r w:rsidRPr="00F034C8">
        <w:rPr>
          <w:rFonts w:ascii="Arial" w:hAnsi="Arial" w:cs="Arial"/>
          <w:sz w:val="24"/>
          <w:szCs w:val="24"/>
          <w:lang w:eastAsia="hr-HR"/>
        </w:rPr>
        <w:t>dijela</w:t>
      </w:r>
      <w:proofErr w:type="spellEnd"/>
      <w:r w:rsidRPr="00F034C8">
        <w:rPr>
          <w:rFonts w:ascii="Arial" w:hAnsi="Arial" w:cs="Arial"/>
          <w:sz w:val="24"/>
          <w:szCs w:val="24"/>
          <w:lang w:eastAsia="hr-HR"/>
        </w:rPr>
        <w:t xml:space="preserve"> i </w:t>
      </w:r>
      <w:proofErr w:type="spellStart"/>
      <w:r w:rsidRPr="00F034C8">
        <w:rPr>
          <w:rFonts w:ascii="Arial" w:hAnsi="Arial" w:cs="Arial"/>
          <w:sz w:val="24"/>
          <w:szCs w:val="24"/>
          <w:lang w:eastAsia="hr-HR"/>
        </w:rPr>
        <w:t>Obrazloženja</w:t>
      </w:r>
      <w:proofErr w:type="spellEnd"/>
      <w:r w:rsidRPr="00F034C8">
        <w:rPr>
          <w:rFonts w:ascii="Arial" w:hAnsi="Arial" w:cs="Arial"/>
          <w:sz w:val="24"/>
          <w:szCs w:val="24"/>
          <w:lang w:eastAsia="hr-HR"/>
        </w:rPr>
        <w:t xml:space="preserve"> </w:t>
      </w:r>
      <w:r>
        <w:rPr>
          <w:rFonts w:ascii="Arial" w:hAnsi="Arial" w:cs="Arial"/>
          <w:sz w:val="24"/>
          <w:szCs w:val="24"/>
          <w:lang w:eastAsia="hr-HR"/>
        </w:rPr>
        <w:t xml:space="preserve">I. </w:t>
      </w:r>
      <w:proofErr w:type="spellStart"/>
      <w:r>
        <w:rPr>
          <w:rFonts w:ascii="Arial" w:hAnsi="Arial" w:cs="Arial"/>
          <w:sz w:val="24"/>
          <w:szCs w:val="24"/>
          <w:lang w:eastAsia="hr-HR"/>
        </w:rPr>
        <w:t>izmjena</w:t>
      </w:r>
      <w:proofErr w:type="spellEnd"/>
      <w:r>
        <w:rPr>
          <w:rFonts w:ascii="Arial" w:hAnsi="Arial" w:cs="Arial"/>
          <w:sz w:val="24"/>
          <w:szCs w:val="24"/>
          <w:lang w:eastAsia="hr-HR"/>
        </w:rPr>
        <w:t xml:space="preserve"> i </w:t>
      </w:r>
      <w:proofErr w:type="spellStart"/>
      <w:r>
        <w:rPr>
          <w:rFonts w:ascii="Arial" w:hAnsi="Arial" w:cs="Arial"/>
          <w:sz w:val="24"/>
          <w:szCs w:val="24"/>
          <w:lang w:eastAsia="hr-HR"/>
        </w:rPr>
        <w:t>dopuna</w:t>
      </w:r>
      <w:proofErr w:type="spellEnd"/>
      <w:r>
        <w:rPr>
          <w:rFonts w:ascii="Arial" w:hAnsi="Arial" w:cs="Arial"/>
          <w:sz w:val="24"/>
          <w:szCs w:val="24"/>
          <w:lang w:eastAsia="hr-HR"/>
        </w:rPr>
        <w:t xml:space="preserve"> </w:t>
      </w:r>
      <w:proofErr w:type="spellStart"/>
      <w:r w:rsidRPr="00F034C8">
        <w:rPr>
          <w:rFonts w:ascii="Arial" w:hAnsi="Arial" w:cs="Arial"/>
          <w:sz w:val="24"/>
          <w:szCs w:val="24"/>
          <w:lang w:eastAsia="hr-HR"/>
        </w:rPr>
        <w:t>Proračuna</w:t>
      </w:r>
      <w:proofErr w:type="spellEnd"/>
      <w:r w:rsidRPr="00F034C8">
        <w:rPr>
          <w:rFonts w:ascii="Arial" w:hAnsi="Arial" w:cs="Arial"/>
          <w:sz w:val="24"/>
          <w:szCs w:val="24"/>
          <w:lang w:eastAsia="hr-HR"/>
        </w:rPr>
        <w:t xml:space="preserve"> </w:t>
      </w:r>
    </w:p>
    <w:p w14:paraId="67FB7935" w14:textId="77777777" w:rsidR="004C25E3" w:rsidRDefault="004C25E3" w:rsidP="004C25E3">
      <w:pPr>
        <w:rPr>
          <w:rFonts w:ascii="Arial" w:hAnsi="Arial" w:cs="Arial"/>
          <w:sz w:val="24"/>
          <w:szCs w:val="24"/>
          <w:lang w:eastAsia="hr-HR"/>
        </w:rPr>
      </w:pPr>
    </w:p>
    <w:p w14:paraId="3565D5AC" w14:textId="77777777" w:rsidR="004C25E3" w:rsidRDefault="004C25E3" w:rsidP="004C25E3">
      <w:pPr>
        <w:rPr>
          <w:rFonts w:ascii="Arial" w:hAnsi="Arial" w:cs="Arial"/>
          <w:sz w:val="24"/>
          <w:szCs w:val="24"/>
          <w:lang w:eastAsia="hr-HR"/>
        </w:rPr>
      </w:pPr>
      <w:r>
        <w:rPr>
          <w:rFonts w:ascii="Arial" w:hAnsi="Arial" w:cs="Arial"/>
          <w:sz w:val="24"/>
          <w:szCs w:val="24"/>
          <w:lang w:eastAsia="hr-HR"/>
        </w:rPr>
        <w:t>Opći dio I. izmjena i dopuna proračuna sadrži:</w:t>
      </w:r>
    </w:p>
    <w:p w14:paraId="1EC30526" w14:textId="77777777" w:rsidR="004C25E3" w:rsidRDefault="004C25E3" w:rsidP="004C25E3">
      <w:pPr>
        <w:numPr>
          <w:ilvl w:val="0"/>
          <w:numId w:val="72"/>
        </w:numPr>
        <w:rPr>
          <w:rFonts w:ascii="Arial" w:hAnsi="Arial" w:cs="Arial"/>
          <w:sz w:val="24"/>
          <w:szCs w:val="24"/>
          <w:lang w:eastAsia="hr-HR"/>
        </w:rPr>
      </w:pPr>
      <w:r>
        <w:rPr>
          <w:rFonts w:ascii="Arial" w:hAnsi="Arial" w:cs="Arial"/>
          <w:sz w:val="24"/>
          <w:szCs w:val="24"/>
          <w:lang w:eastAsia="hr-HR"/>
        </w:rPr>
        <w:t>Sažetak Računa prihoda i rashoda i Računa financiranja iskazan prema izvorima financiranja i ekonomskoj klasifikaciji te rashode iskazane prema funkcijskoj klasifikaciji.</w:t>
      </w:r>
    </w:p>
    <w:p w14:paraId="3AA9383B" w14:textId="77777777" w:rsidR="004C25E3" w:rsidRDefault="004C25E3" w:rsidP="004C25E3">
      <w:pPr>
        <w:rPr>
          <w:rFonts w:ascii="Arial" w:hAnsi="Arial" w:cs="Arial"/>
          <w:sz w:val="24"/>
          <w:szCs w:val="24"/>
          <w:lang w:eastAsia="hr-HR"/>
        </w:rPr>
      </w:pPr>
    </w:p>
    <w:p w14:paraId="08DEF678" w14:textId="77777777" w:rsidR="004C25E3" w:rsidRDefault="004C25E3" w:rsidP="004C25E3">
      <w:pPr>
        <w:rPr>
          <w:rFonts w:ascii="Arial" w:hAnsi="Arial" w:cs="Arial"/>
          <w:sz w:val="24"/>
          <w:szCs w:val="24"/>
          <w:lang w:eastAsia="hr-HR"/>
        </w:rPr>
      </w:pPr>
      <w:r>
        <w:rPr>
          <w:rFonts w:ascii="Arial" w:hAnsi="Arial" w:cs="Arial"/>
          <w:sz w:val="24"/>
          <w:szCs w:val="24"/>
          <w:lang w:eastAsia="hr-HR"/>
        </w:rPr>
        <w:lastRenderedPageBreak/>
        <w:t>Posebni dio I. izmjena i dopuna proračuna sastoji se od rashoda i izdataka iskazanih po izvorima financiranja i ekonomskoj klasifikaciji, raspoređenih u programe koji se sastoje od aktivnosti i projekata unutar razdjela definiranih u skladu s organizacijskom klasifikacijom Proračuna.</w:t>
      </w:r>
    </w:p>
    <w:p w14:paraId="6CA2148F" w14:textId="77777777" w:rsidR="004C25E3" w:rsidRDefault="004C25E3" w:rsidP="004C25E3">
      <w:pPr>
        <w:rPr>
          <w:rFonts w:ascii="Arial" w:hAnsi="Arial" w:cs="Arial"/>
          <w:sz w:val="24"/>
          <w:szCs w:val="24"/>
          <w:lang w:eastAsia="hr-HR"/>
        </w:rPr>
      </w:pPr>
      <w:r>
        <w:rPr>
          <w:rFonts w:ascii="Arial" w:hAnsi="Arial" w:cs="Arial"/>
          <w:sz w:val="24"/>
          <w:szCs w:val="24"/>
          <w:lang w:eastAsia="hr-HR"/>
        </w:rPr>
        <w:t xml:space="preserve"> </w:t>
      </w:r>
    </w:p>
    <w:p w14:paraId="20FBB048" w14:textId="77777777" w:rsidR="004C25E3" w:rsidRPr="00ED4C01" w:rsidRDefault="004C25E3" w:rsidP="004C25E3">
      <w:pPr>
        <w:jc w:val="center"/>
        <w:rPr>
          <w:rFonts w:ascii="Arial" w:hAnsi="Arial" w:cs="Arial"/>
          <w:b/>
          <w:bCs/>
          <w:szCs w:val="28"/>
          <w:lang w:eastAsia="hr-HR"/>
        </w:rPr>
      </w:pPr>
      <w:r w:rsidRPr="00ED4C01">
        <w:rPr>
          <w:rFonts w:ascii="Arial" w:hAnsi="Arial" w:cs="Arial"/>
          <w:b/>
          <w:bCs/>
          <w:szCs w:val="28"/>
          <w:lang w:eastAsia="hr-HR"/>
        </w:rPr>
        <w:t xml:space="preserve">OBRAZLOŽENJE </w:t>
      </w:r>
      <w:r>
        <w:rPr>
          <w:rFonts w:ascii="Arial" w:hAnsi="Arial" w:cs="Arial"/>
          <w:b/>
          <w:bCs/>
          <w:szCs w:val="28"/>
          <w:lang w:eastAsia="hr-HR"/>
        </w:rPr>
        <w:t xml:space="preserve">I. IZMJENA I DOPUNA </w:t>
      </w:r>
      <w:r w:rsidRPr="00ED4C01">
        <w:rPr>
          <w:rFonts w:ascii="Arial" w:hAnsi="Arial" w:cs="Arial"/>
          <w:b/>
          <w:bCs/>
          <w:szCs w:val="28"/>
          <w:lang w:eastAsia="hr-HR"/>
        </w:rPr>
        <w:t>PRORAČUNA</w:t>
      </w:r>
    </w:p>
    <w:p w14:paraId="72A67738" w14:textId="77777777" w:rsidR="004C25E3" w:rsidRDefault="004C25E3" w:rsidP="004C25E3">
      <w:pPr>
        <w:rPr>
          <w:rFonts w:ascii="Arial" w:hAnsi="Arial" w:cs="Arial"/>
          <w:sz w:val="24"/>
          <w:szCs w:val="24"/>
          <w:lang w:eastAsia="hr-HR"/>
        </w:rPr>
      </w:pPr>
    </w:p>
    <w:p w14:paraId="7738A0F7" w14:textId="77777777" w:rsidR="004C25E3" w:rsidRPr="00B60D4E" w:rsidRDefault="004C25E3" w:rsidP="004C25E3">
      <w:pPr>
        <w:rPr>
          <w:rFonts w:ascii="Arial" w:hAnsi="Arial" w:cs="Arial"/>
          <w:b/>
          <w:bCs/>
          <w:sz w:val="24"/>
          <w:szCs w:val="24"/>
          <w:lang w:eastAsia="hr-HR"/>
        </w:rPr>
      </w:pPr>
      <w:r w:rsidRPr="00BB64C8">
        <w:rPr>
          <w:rFonts w:ascii="Arial" w:hAnsi="Arial" w:cs="Arial"/>
          <w:b/>
          <w:bCs/>
          <w:sz w:val="24"/>
          <w:szCs w:val="24"/>
          <w:lang w:eastAsia="hr-HR"/>
        </w:rPr>
        <w:t>OPĆI</w:t>
      </w:r>
      <w:r>
        <w:rPr>
          <w:rFonts w:ascii="Arial" w:hAnsi="Arial" w:cs="Arial"/>
          <w:b/>
          <w:bCs/>
          <w:sz w:val="24"/>
          <w:szCs w:val="24"/>
          <w:lang w:eastAsia="hr-HR"/>
        </w:rPr>
        <w:t xml:space="preserve"> DIO I. IZMJENA I DOPUNA PRORAČUNA </w:t>
      </w:r>
    </w:p>
    <w:p w14:paraId="52842D39" w14:textId="77777777" w:rsidR="004C25E3" w:rsidRDefault="004C25E3" w:rsidP="004C25E3">
      <w:pPr>
        <w:tabs>
          <w:tab w:val="left" w:pos="6147"/>
        </w:tabs>
        <w:ind w:right="281"/>
        <w:rPr>
          <w:rFonts w:ascii="Arial" w:hAnsi="Arial" w:cs="Arial"/>
          <w:sz w:val="24"/>
          <w:szCs w:val="24"/>
          <w:lang w:eastAsia="hr-HR"/>
        </w:rPr>
      </w:pPr>
    </w:p>
    <w:p w14:paraId="33C7C989" w14:textId="77777777" w:rsidR="004C25E3" w:rsidRPr="00E1473C" w:rsidRDefault="004C25E3" w:rsidP="004C25E3">
      <w:pPr>
        <w:tabs>
          <w:tab w:val="left" w:pos="6147"/>
        </w:tabs>
        <w:ind w:right="281"/>
        <w:rPr>
          <w:rFonts w:ascii="Arial" w:hAnsi="Arial" w:cs="Arial"/>
          <w:i/>
          <w:iCs/>
          <w:sz w:val="24"/>
          <w:szCs w:val="24"/>
          <w:lang w:eastAsia="hr-HR"/>
        </w:rPr>
      </w:pPr>
      <w:r w:rsidRPr="00E1473C">
        <w:rPr>
          <w:rFonts w:ascii="Arial" w:hAnsi="Arial" w:cs="Arial"/>
          <w:i/>
          <w:iCs/>
          <w:sz w:val="24"/>
          <w:szCs w:val="24"/>
          <w:lang w:eastAsia="hr-HR"/>
        </w:rPr>
        <w:t xml:space="preserve">Obrazloženje uz Opći dio </w:t>
      </w:r>
      <w:r>
        <w:rPr>
          <w:rFonts w:ascii="Arial" w:hAnsi="Arial" w:cs="Arial"/>
          <w:i/>
          <w:iCs/>
          <w:sz w:val="24"/>
          <w:szCs w:val="24"/>
          <w:lang w:eastAsia="hr-HR"/>
        </w:rPr>
        <w:t xml:space="preserve">I. izmjena i dopuna </w:t>
      </w:r>
      <w:r w:rsidRPr="00E1473C">
        <w:rPr>
          <w:rFonts w:ascii="Arial" w:hAnsi="Arial" w:cs="Arial"/>
          <w:i/>
          <w:iCs/>
          <w:sz w:val="24"/>
          <w:szCs w:val="24"/>
          <w:lang w:eastAsia="hr-HR"/>
        </w:rPr>
        <w:t xml:space="preserve">Proračuna Općine Dubravica </w:t>
      </w:r>
    </w:p>
    <w:p w14:paraId="128B60D8" w14:textId="77777777" w:rsidR="004C25E3" w:rsidRDefault="004C25E3" w:rsidP="004C25E3">
      <w:pPr>
        <w:tabs>
          <w:tab w:val="left" w:pos="6147"/>
        </w:tabs>
        <w:ind w:right="281"/>
        <w:rPr>
          <w:rFonts w:ascii="Arial" w:hAnsi="Arial" w:cs="Arial"/>
          <w:i/>
          <w:sz w:val="24"/>
          <w:szCs w:val="24"/>
          <w:u w:val="single"/>
          <w:lang w:eastAsia="hr-HR"/>
        </w:rPr>
      </w:pPr>
    </w:p>
    <w:p w14:paraId="080EEA4E" w14:textId="77777777" w:rsidR="004C25E3" w:rsidRPr="00B46014" w:rsidRDefault="004C25E3" w:rsidP="004C25E3">
      <w:pPr>
        <w:tabs>
          <w:tab w:val="left" w:pos="6147"/>
        </w:tabs>
        <w:ind w:right="281"/>
        <w:rPr>
          <w:rFonts w:ascii="Arial" w:hAnsi="Arial" w:cs="Arial"/>
          <w:i/>
          <w:sz w:val="24"/>
          <w:szCs w:val="24"/>
          <w:u w:val="single"/>
          <w:lang w:eastAsia="hr-HR"/>
        </w:rPr>
      </w:pPr>
      <w:r w:rsidRPr="00B46014">
        <w:rPr>
          <w:rFonts w:ascii="Arial" w:hAnsi="Arial" w:cs="Arial"/>
          <w:i/>
          <w:sz w:val="24"/>
          <w:szCs w:val="24"/>
          <w:u w:val="single"/>
          <w:lang w:eastAsia="hr-HR"/>
        </w:rPr>
        <w:t>PRIHODI</w:t>
      </w:r>
      <w:r>
        <w:rPr>
          <w:rFonts w:ascii="Arial" w:hAnsi="Arial" w:cs="Arial"/>
          <w:i/>
          <w:sz w:val="24"/>
          <w:szCs w:val="24"/>
          <w:u w:val="single"/>
          <w:lang w:eastAsia="hr-HR"/>
        </w:rPr>
        <w:t xml:space="preserve"> I PRIMICI </w:t>
      </w:r>
    </w:p>
    <w:p w14:paraId="3F3F6FC7" w14:textId="77777777" w:rsidR="004C25E3" w:rsidRDefault="004C25E3" w:rsidP="004C25E3">
      <w:pPr>
        <w:tabs>
          <w:tab w:val="left" w:pos="6147"/>
        </w:tabs>
        <w:ind w:right="281"/>
        <w:rPr>
          <w:rFonts w:ascii="Arial" w:hAnsi="Arial" w:cs="Arial"/>
          <w:sz w:val="24"/>
          <w:szCs w:val="24"/>
          <w:u w:val="single"/>
          <w:lang w:eastAsia="hr-HR"/>
        </w:rPr>
      </w:pPr>
    </w:p>
    <w:p w14:paraId="7FAFFD08" w14:textId="77777777" w:rsidR="004C25E3" w:rsidRPr="006C1B7C" w:rsidRDefault="004C25E3" w:rsidP="004C25E3">
      <w:pPr>
        <w:tabs>
          <w:tab w:val="left" w:pos="6147"/>
        </w:tabs>
        <w:ind w:right="281"/>
        <w:rPr>
          <w:sz w:val="24"/>
          <w:szCs w:val="24"/>
        </w:rPr>
      </w:pPr>
      <w:r w:rsidRPr="005A34B0">
        <w:rPr>
          <w:rFonts w:ascii="Arial" w:hAnsi="Arial" w:cs="Arial"/>
          <w:sz w:val="24"/>
          <w:szCs w:val="24"/>
          <w:lang w:eastAsia="hr-HR"/>
        </w:rPr>
        <w:t xml:space="preserve">Kod planiranja prihoda </w:t>
      </w:r>
      <w:r>
        <w:rPr>
          <w:rFonts w:ascii="Arial" w:hAnsi="Arial" w:cs="Arial"/>
          <w:sz w:val="24"/>
          <w:szCs w:val="24"/>
          <w:lang w:eastAsia="hr-HR"/>
        </w:rPr>
        <w:t>P</w:t>
      </w:r>
      <w:r w:rsidRPr="005A34B0">
        <w:rPr>
          <w:rFonts w:ascii="Arial" w:hAnsi="Arial" w:cs="Arial"/>
          <w:sz w:val="24"/>
          <w:szCs w:val="24"/>
          <w:lang w:eastAsia="hr-HR"/>
        </w:rPr>
        <w:t>roračuna Op</w:t>
      </w:r>
      <w:r>
        <w:rPr>
          <w:rFonts w:ascii="Arial" w:hAnsi="Arial" w:cs="Arial"/>
          <w:sz w:val="24"/>
          <w:szCs w:val="24"/>
          <w:lang w:eastAsia="hr-HR"/>
        </w:rPr>
        <w:t xml:space="preserve">ćine Dubravica za trogodišnje razdoblje 2024. – 2026. uzete su u obzir i vlastite društvene, gospodarske specifičnosti te naznake koje Općina ima o budućoj gradnji objekata na području Općine Dubravica. S obzirom na navedeno ukupni prihodi i primici I. izmjena i dopuna Proračuna za  2024. godinu planirani su u iznosu od  </w:t>
      </w:r>
      <w:bookmarkStart w:id="4" w:name="_Hlk120194345"/>
      <w:r>
        <w:rPr>
          <w:rFonts w:ascii="Arial" w:hAnsi="Arial" w:cs="Arial"/>
          <w:sz w:val="24"/>
          <w:szCs w:val="24"/>
          <w:lang w:eastAsia="hr-HR"/>
        </w:rPr>
        <w:t xml:space="preserve">3.809.863,76 </w:t>
      </w:r>
      <w:bookmarkStart w:id="5" w:name="_Hlk120197134"/>
      <w:r>
        <w:t>€</w:t>
      </w:r>
      <w:bookmarkEnd w:id="4"/>
      <w:bookmarkEnd w:id="5"/>
      <w:r>
        <w:t xml:space="preserve">, </w:t>
      </w:r>
      <w:r>
        <w:rPr>
          <w:rFonts w:ascii="Arial" w:hAnsi="Arial" w:cs="Arial"/>
          <w:sz w:val="24"/>
          <w:szCs w:val="24"/>
          <w:lang w:eastAsia="hr-HR"/>
        </w:rPr>
        <w:t xml:space="preserve">u projekcijama za 2025. u iznosu od 3.609.056,00 </w:t>
      </w:r>
      <w:r>
        <w:t>€,</w:t>
      </w:r>
      <w:r>
        <w:rPr>
          <w:rFonts w:ascii="Arial" w:hAnsi="Arial" w:cs="Arial"/>
          <w:sz w:val="24"/>
          <w:szCs w:val="24"/>
          <w:lang w:eastAsia="hr-HR"/>
        </w:rPr>
        <w:t xml:space="preserve"> a u projekcijama za 2026. godinu u iznosu od 3.609.056,00 </w:t>
      </w:r>
      <w:r>
        <w:t>€.</w:t>
      </w:r>
    </w:p>
    <w:p w14:paraId="1D8B10A6" w14:textId="77777777" w:rsidR="004C25E3" w:rsidRPr="00103C70" w:rsidRDefault="004C25E3" w:rsidP="004C25E3">
      <w:pPr>
        <w:tabs>
          <w:tab w:val="left" w:pos="6147"/>
        </w:tabs>
        <w:ind w:right="281"/>
        <w:rPr>
          <w:rFonts w:ascii="Arial" w:hAnsi="Arial" w:cs="Arial"/>
          <w:sz w:val="24"/>
          <w:szCs w:val="24"/>
          <w:lang w:eastAsia="hr-HR"/>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82"/>
        <w:gridCol w:w="6959"/>
        <w:gridCol w:w="1726"/>
        <w:gridCol w:w="1698"/>
        <w:gridCol w:w="921"/>
        <w:gridCol w:w="1718"/>
      </w:tblGrid>
      <w:tr w:rsidR="004C25E3" w:rsidRPr="00F034C8" w14:paraId="3B8210E9" w14:textId="77777777" w:rsidTr="002128DE">
        <w:trPr>
          <w:trHeight w:val="131"/>
        </w:trPr>
        <w:tc>
          <w:tcPr>
            <w:tcW w:w="1021" w:type="dxa"/>
            <w:tcBorders>
              <w:top w:val="single" w:sz="15" w:space="0" w:color="000000"/>
              <w:left w:val="nil"/>
              <w:bottom w:val="nil"/>
              <w:right w:val="nil"/>
            </w:tcBorders>
            <w:tcMar>
              <w:top w:w="39" w:type="dxa"/>
              <w:left w:w="0" w:type="dxa"/>
              <w:bottom w:w="0" w:type="dxa"/>
              <w:right w:w="0" w:type="dxa"/>
            </w:tcMar>
            <w:vAlign w:val="center"/>
          </w:tcPr>
          <w:p w14:paraId="7B0A63C7" w14:textId="77777777" w:rsidR="004C25E3" w:rsidRPr="00F034C8" w:rsidRDefault="004C25E3" w:rsidP="002128DE">
            <w:pPr>
              <w:rPr>
                <w:sz w:val="0"/>
                <w:lang w:eastAsia="hr-HR"/>
              </w:rPr>
            </w:pPr>
            <w:bookmarkStart w:id="6" w:name="_Hlk120193402"/>
          </w:p>
        </w:tc>
        <w:tc>
          <w:tcPr>
            <w:tcW w:w="7823" w:type="dxa"/>
            <w:tcBorders>
              <w:top w:val="single" w:sz="15" w:space="0" w:color="000000"/>
              <w:left w:val="nil"/>
              <w:bottom w:val="nil"/>
              <w:right w:val="nil"/>
            </w:tcBorders>
            <w:tcMar>
              <w:top w:w="39" w:type="dxa"/>
              <w:left w:w="0" w:type="dxa"/>
              <w:bottom w:w="0" w:type="dxa"/>
              <w:right w:w="0" w:type="dxa"/>
            </w:tcMar>
            <w:vAlign w:val="bottom"/>
          </w:tcPr>
          <w:p w14:paraId="58A2C154" w14:textId="77777777" w:rsidR="004C25E3" w:rsidRPr="00F034C8" w:rsidRDefault="004C25E3" w:rsidP="002128DE">
            <w:pPr>
              <w:rPr>
                <w:sz w:val="0"/>
                <w:lang w:eastAsia="hr-HR"/>
              </w:rPr>
            </w:pPr>
          </w:p>
        </w:tc>
        <w:tc>
          <w:tcPr>
            <w:tcW w:w="1814" w:type="dxa"/>
            <w:tcBorders>
              <w:top w:val="single" w:sz="15" w:space="0" w:color="000000"/>
              <w:left w:val="nil"/>
              <w:bottom w:val="nil"/>
              <w:right w:val="nil"/>
            </w:tcBorders>
            <w:tcMar>
              <w:top w:w="39" w:type="dxa"/>
              <w:left w:w="0" w:type="dxa"/>
              <w:bottom w:w="0" w:type="dxa"/>
              <w:right w:w="0" w:type="dxa"/>
            </w:tcMar>
            <w:vAlign w:val="bottom"/>
          </w:tcPr>
          <w:p w14:paraId="76DF8D0D" w14:textId="77777777" w:rsidR="004C25E3" w:rsidRPr="00F034C8" w:rsidRDefault="004C25E3" w:rsidP="002128DE">
            <w:pPr>
              <w:rPr>
                <w:sz w:val="0"/>
                <w:lang w:eastAsia="hr-HR"/>
              </w:rPr>
            </w:pPr>
          </w:p>
        </w:tc>
        <w:tc>
          <w:tcPr>
            <w:tcW w:w="1814" w:type="dxa"/>
            <w:gridSpan w:val="3"/>
            <w:tcBorders>
              <w:top w:val="single" w:sz="15" w:space="0" w:color="000000"/>
              <w:left w:val="nil"/>
              <w:bottom w:val="nil"/>
              <w:right w:val="nil"/>
            </w:tcBorders>
            <w:tcMar>
              <w:top w:w="39" w:type="dxa"/>
              <w:left w:w="0" w:type="dxa"/>
              <w:bottom w:w="0" w:type="dxa"/>
              <w:right w:w="0" w:type="dxa"/>
            </w:tcMar>
            <w:vAlign w:val="bottom"/>
          </w:tcPr>
          <w:p w14:paraId="79332E3F" w14:textId="77777777" w:rsidR="004C25E3" w:rsidRPr="00F034C8" w:rsidRDefault="004C25E3" w:rsidP="002128DE">
            <w:pPr>
              <w:jc w:val="center"/>
              <w:rPr>
                <w:sz w:val="20"/>
                <w:lang w:eastAsia="hr-HR"/>
              </w:rPr>
            </w:pPr>
            <w:r w:rsidRPr="00F034C8">
              <w:rPr>
                <w:rFonts w:ascii="Arial" w:eastAsia="Arial" w:hAnsi="Arial"/>
                <w:b/>
                <w:color w:val="000000"/>
                <w:sz w:val="18"/>
                <w:lang w:eastAsia="hr-HR"/>
              </w:rPr>
              <w:t>PROMJENA</w:t>
            </w:r>
          </w:p>
        </w:tc>
      </w:tr>
      <w:tr w:rsidR="00C31745" w:rsidRPr="00F034C8" w14:paraId="51226136" w14:textId="77777777" w:rsidTr="002128DE">
        <w:trPr>
          <w:trHeight w:val="131"/>
        </w:trPr>
        <w:tc>
          <w:tcPr>
            <w:tcW w:w="1021" w:type="dxa"/>
            <w:tcBorders>
              <w:top w:val="nil"/>
              <w:left w:val="nil"/>
              <w:bottom w:val="single" w:sz="15" w:space="0" w:color="000000"/>
              <w:right w:val="nil"/>
            </w:tcBorders>
            <w:tcMar>
              <w:top w:w="0" w:type="dxa"/>
              <w:left w:w="39" w:type="dxa"/>
              <w:bottom w:w="39" w:type="dxa"/>
              <w:right w:w="39" w:type="dxa"/>
            </w:tcMar>
            <w:vAlign w:val="center"/>
          </w:tcPr>
          <w:p w14:paraId="07CF9563" w14:textId="77777777" w:rsidR="004C25E3" w:rsidRPr="00F034C8" w:rsidRDefault="004C25E3" w:rsidP="002128DE">
            <w:pPr>
              <w:rPr>
                <w:sz w:val="20"/>
                <w:lang w:eastAsia="hr-HR"/>
              </w:rPr>
            </w:pPr>
            <w:r w:rsidRPr="00F034C8">
              <w:rPr>
                <w:rFonts w:ascii="Arial" w:eastAsia="Arial" w:hAnsi="Arial"/>
                <w:b/>
                <w:color w:val="000000"/>
                <w:sz w:val="18"/>
                <w:lang w:eastAsia="hr-HR"/>
              </w:rPr>
              <w:lastRenderedPageBreak/>
              <w:t>BROJ KONTA</w:t>
            </w:r>
          </w:p>
        </w:tc>
        <w:tc>
          <w:tcPr>
            <w:tcW w:w="7823" w:type="dxa"/>
            <w:tcBorders>
              <w:top w:val="nil"/>
              <w:left w:val="nil"/>
              <w:bottom w:val="single" w:sz="15" w:space="0" w:color="000000"/>
              <w:right w:val="nil"/>
            </w:tcBorders>
            <w:tcMar>
              <w:top w:w="0" w:type="dxa"/>
              <w:left w:w="39" w:type="dxa"/>
              <w:bottom w:w="39" w:type="dxa"/>
              <w:right w:w="39" w:type="dxa"/>
            </w:tcMar>
            <w:vAlign w:val="bottom"/>
          </w:tcPr>
          <w:p w14:paraId="41A2A92B" w14:textId="77777777" w:rsidR="004C25E3" w:rsidRPr="00F034C8" w:rsidRDefault="004C25E3" w:rsidP="002128DE">
            <w:pPr>
              <w:rPr>
                <w:sz w:val="20"/>
                <w:lang w:eastAsia="hr-HR"/>
              </w:rPr>
            </w:pPr>
            <w:r w:rsidRPr="00F034C8">
              <w:rPr>
                <w:rFonts w:ascii="Arial" w:eastAsia="Arial" w:hAnsi="Arial"/>
                <w:b/>
                <w:color w:val="000000"/>
                <w:sz w:val="18"/>
                <w:lang w:eastAsia="hr-HR"/>
              </w:rPr>
              <w:t>VRSTA PRIHODA / RASHODA</w:t>
            </w:r>
          </w:p>
        </w:tc>
        <w:tc>
          <w:tcPr>
            <w:tcW w:w="1814" w:type="dxa"/>
            <w:tcBorders>
              <w:top w:val="nil"/>
              <w:left w:val="nil"/>
              <w:bottom w:val="single" w:sz="15" w:space="0" w:color="000000"/>
              <w:right w:val="nil"/>
            </w:tcBorders>
            <w:tcMar>
              <w:top w:w="0" w:type="dxa"/>
              <w:left w:w="39" w:type="dxa"/>
              <w:bottom w:w="39" w:type="dxa"/>
              <w:right w:w="39" w:type="dxa"/>
            </w:tcMar>
            <w:vAlign w:val="bottom"/>
          </w:tcPr>
          <w:p w14:paraId="1840A4ED" w14:textId="77777777" w:rsidR="004C25E3" w:rsidRPr="00F034C8" w:rsidRDefault="004C25E3" w:rsidP="002128DE">
            <w:pPr>
              <w:jc w:val="right"/>
              <w:rPr>
                <w:sz w:val="20"/>
                <w:lang w:eastAsia="hr-HR"/>
              </w:rPr>
            </w:pPr>
            <w:r w:rsidRPr="00F034C8">
              <w:rPr>
                <w:rFonts w:ascii="Arial" w:eastAsia="Arial" w:hAnsi="Arial"/>
                <w:b/>
                <w:color w:val="000000"/>
                <w:sz w:val="18"/>
                <w:lang w:eastAsia="hr-HR"/>
              </w:rPr>
              <w:t>PLANIRANO</w:t>
            </w:r>
          </w:p>
        </w:tc>
        <w:tc>
          <w:tcPr>
            <w:tcW w:w="1814" w:type="dxa"/>
            <w:tcBorders>
              <w:top w:val="nil"/>
              <w:left w:val="nil"/>
              <w:bottom w:val="single" w:sz="15" w:space="0" w:color="000000"/>
              <w:right w:val="nil"/>
            </w:tcBorders>
            <w:tcMar>
              <w:top w:w="0" w:type="dxa"/>
              <w:left w:w="39" w:type="dxa"/>
              <w:bottom w:w="39" w:type="dxa"/>
              <w:right w:w="39" w:type="dxa"/>
            </w:tcMar>
            <w:vAlign w:val="bottom"/>
          </w:tcPr>
          <w:p w14:paraId="0303C476" w14:textId="77777777" w:rsidR="004C25E3" w:rsidRPr="00F034C8" w:rsidRDefault="004C25E3" w:rsidP="002128DE">
            <w:pPr>
              <w:jc w:val="right"/>
              <w:rPr>
                <w:sz w:val="20"/>
                <w:lang w:eastAsia="hr-HR"/>
              </w:rPr>
            </w:pPr>
            <w:r w:rsidRPr="00F034C8">
              <w:rPr>
                <w:rFonts w:ascii="Arial" w:eastAsia="Arial" w:hAnsi="Arial"/>
                <w:b/>
                <w:color w:val="000000"/>
                <w:sz w:val="18"/>
                <w:lang w:eastAsia="hr-HR"/>
              </w:rPr>
              <w:t>IZNOS</w:t>
            </w:r>
          </w:p>
        </w:tc>
        <w:tc>
          <w:tcPr>
            <w:tcW w:w="963" w:type="dxa"/>
            <w:tcBorders>
              <w:top w:val="nil"/>
              <w:left w:val="nil"/>
              <w:bottom w:val="single" w:sz="15" w:space="0" w:color="000000"/>
              <w:right w:val="nil"/>
            </w:tcBorders>
            <w:tcMar>
              <w:top w:w="0" w:type="dxa"/>
              <w:left w:w="39" w:type="dxa"/>
              <w:bottom w:w="39" w:type="dxa"/>
              <w:right w:w="39" w:type="dxa"/>
            </w:tcMar>
            <w:vAlign w:val="bottom"/>
          </w:tcPr>
          <w:p w14:paraId="4294845C" w14:textId="77777777" w:rsidR="004C25E3" w:rsidRPr="00F034C8" w:rsidRDefault="004C25E3" w:rsidP="002128DE">
            <w:pPr>
              <w:jc w:val="right"/>
              <w:rPr>
                <w:sz w:val="20"/>
                <w:lang w:eastAsia="hr-HR"/>
              </w:rPr>
            </w:pPr>
            <w:r w:rsidRPr="00F034C8">
              <w:rPr>
                <w:rFonts w:ascii="Arial" w:eastAsia="Arial" w:hAnsi="Arial"/>
                <w:b/>
                <w:color w:val="000000"/>
                <w:sz w:val="18"/>
                <w:lang w:eastAsia="hr-HR"/>
              </w:rPr>
              <w:t>(%)</w:t>
            </w:r>
          </w:p>
        </w:tc>
        <w:tc>
          <w:tcPr>
            <w:tcW w:w="1814" w:type="dxa"/>
            <w:tcBorders>
              <w:top w:val="nil"/>
              <w:left w:val="nil"/>
              <w:bottom w:val="single" w:sz="15" w:space="0" w:color="000000"/>
              <w:right w:val="nil"/>
            </w:tcBorders>
            <w:tcMar>
              <w:top w:w="0" w:type="dxa"/>
              <w:left w:w="39" w:type="dxa"/>
              <w:bottom w:w="39" w:type="dxa"/>
              <w:right w:w="39" w:type="dxa"/>
            </w:tcMar>
            <w:vAlign w:val="bottom"/>
          </w:tcPr>
          <w:p w14:paraId="56A69EAE" w14:textId="77777777" w:rsidR="004C25E3" w:rsidRPr="00F034C8" w:rsidRDefault="004C25E3" w:rsidP="002128DE">
            <w:pPr>
              <w:jc w:val="right"/>
              <w:rPr>
                <w:sz w:val="20"/>
                <w:lang w:eastAsia="hr-HR"/>
              </w:rPr>
            </w:pPr>
            <w:r w:rsidRPr="00F034C8">
              <w:rPr>
                <w:rFonts w:ascii="Arial" w:eastAsia="Arial" w:hAnsi="Arial"/>
                <w:b/>
                <w:color w:val="000000"/>
                <w:sz w:val="18"/>
                <w:lang w:eastAsia="hr-HR"/>
              </w:rPr>
              <w:t>NOVI IZNOS</w:t>
            </w:r>
          </w:p>
        </w:tc>
      </w:tr>
      <w:tr w:rsidR="00C31745" w:rsidRPr="00F034C8" w14:paraId="5DE5A75F" w14:textId="77777777" w:rsidTr="002128DE">
        <w:trPr>
          <w:trHeight w:val="35"/>
        </w:trPr>
        <w:tc>
          <w:tcPr>
            <w:tcW w:w="1021" w:type="dxa"/>
            <w:tcBorders>
              <w:top w:val="nil"/>
              <w:left w:val="nil"/>
              <w:bottom w:val="nil"/>
              <w:right w:val="nil"/>
            </w:tcBorders>
            <w:tcMar>
              <w:top w:w="39" w:type="dxa"/>
              <w:left w:w="39" w:type="dxa"/>
              <w:bottom w:w="39" w:type="dxa"/>
              <w:right w:w="39" w:type="dxa"/>
            </w:tcMar>
            <w:vAlign w:val="center"/>
          </w:tcPr>
          <w:p w14:paraId="2EF832F4" w14:textId="77777777" w:rsidR="004C25E3" w:rsidRPr="00F034C8" w:rsidRDefault="004C25E3" w:rsidP="002128DE">
            <w:pPr>
              <w:rPr>
                <w:sz w:val="0"/>
                <w:lang w:eastAsia="hr-HR"/>
              </w:rPr>
            </w:pPr>
          </w:p>
        </w:tc>
        <w:tc>
          <w:tcPr>
            <w:tcW w:w="7823" w:type="dxa"/>
            <w:tcBorders>
              <w:top w:val="nil"/>
              <w:left w:val="nil"/>
              <w:bottom w:val="nil"/>
              <w:right w:val="nil"/>
            </w:tcBorders>
            <w:tcMar>
              <w:top w:w="39" w:type="dxa"/>
              <w:left w:w="39" w:type="dxa"/>
              <w:bottom w:w="39" w:type="dxa"/>
              <w:right w:w="39" w:type="dxa"/>
            </w:tcMar>
            <w:vAlign w:val="bottom"/>
          </w:tcPr>
          <w:p w14:paraId="02C7886C" w14:textId="77777777" w:rsidR="004C25E3" w:rsidRPr="00F034C8" w:rsidRDefault="004C25E3" w:rsidP="002128DE">
            <w:pPr>
              <w:rPr>
                <w:sz w:val="0"/>
                <w:lang w:eastAsia="hr-HR"/>
              </w:rPr>
            </w:pPr>
          </w:p>
        </w:tc>
        <w:tc>
          <w:tcPr>
            <w:tcW w:w="1814" w:type="dxa"/>
            <w:tcBorders>
              <w:top w:val="nil"/>
              <w:left w:val="nil"/>
              <w:bottom w:val="nil"/>
              <w:right w:val="nil"/>
            </w:tcBorders>
            <w:tcMar>
              <w:top w:w="39" w:type="dxa"/>
              <w:left w:w="39" w:type="dxa"/>
              <w:bottom w:w="39" w:type="dxa"/>
              <w:right w:w="39" w:type="dxa"/>
            </w:tcMar>
            <w:vAlign w:val="bottom"/>
          </w:tcPr>
          <w:p w14:paraId="3BC9392D" w14:textId="77777777" w:rsidR="004C25E3" w:rsidRPr="00F034C8" w:rsidRDefault="004C25E3" w:rsidP="002128DE">
            <w:pPr>
              <w:rPr>
                <w:sz w:val="0"/>
                <w:lang w:eastAsia="hr-HR"/>
              </w:rPr>
            </w:pPr>
          </w:p>
        </w:tc>
        <w:tc>
          <w:tcPr>
            <w:tcW w:w="1814" w:type="dxa"/>
            <w:tcBorders>
              <w:top w:val="nil"/>
              <w:left w:val="nil"/>
              <w:bottom w:val="nil"/>
              <w:right w:val="nil"/>
            </w:tcBorders>
            <w:tcMar>
              <w:top w:w="39" w:type="dxa"/>
              <w:left w:w="39" w:type="dxa"/>
              <w:bottom w:w="39" w:type="dxa"/>
              <w:right w:w="39" w:type="dxa"/>
            </w:tcMar>
            <w:vAlign w:val="bottom"/>
          </w:tcPr>
          <w:p w14:paraId="31A3580E" w14:textId="77777777" w:rsidR="004C25E3" w:rsidRPr="00F034C8" w:rsidRDefault="004C25E3" w:rsidP="002128DE">
            <w:pPr>
              <w:rPr>
                <w:sz w:val="0"/>
                <w:lang w:eastAsia="hr-HR"/>
              </w:rPr>
            </w:pPr>
          </w:p>
        </w:tc>
        <w:tc>
          <w:tcPr>
            <w:tcW w:w="963" w:type="dxa"/>
            <w:tcBorders>
              <w:top w:val="nil"/>
              <w:left w:val="nil"/>
              <w:bottom w:val="nil"/>
              <w:right w:val="nil"/>
            </w:tcBorders>
            <w:tcMar>
              <w:top w:w="39" w:type="dxa"/>
              <w:left w:w="39" w:type="dxa"/>
              <w:bottom w:w="39" w:type="dxa"/>
              <w:right w:w="39" w:type="dxa"/>
            </w:tcMar>
            <w:vAlign w:val="bottom"/>
          </w:tcPr>
          <w:p w14:paraId="6275E05C" w14:textId="77777777" w:rsidR="004C25E3" w:rsidRPr="00F034C8" w:rsidRDefault="004C25E3" w:rsidP="002128DE">
            <w:pPr>
              <w:rPr>
                <w:sz w:val="0"/>
                <w:lang w:eastAsia="hr-HR"/>
              </w:rPr>
            </w:pPr>
          </w:p>
        </w:tc>
        <w:tc>
          <w:tcPr>
            <w:tcW w:w="1814" w:type="dxa"/>
            <w:tcBorders>
              <w:top w:val="nil"/>
              <w:left w:val="nil"/>
              <w:bottom w:val="nil"/>
              <w:right w:val="nil"/>
            </w:tcBorders>
            <w:tcMar>
              <w:top w:w="39" w:type="dxa"/>
              <w:left w:w="39" w:type="dxa"/>
              <w:bottom w:w="39" w:type="dxa"/>
              <w:right w:w="39" w:type="dxa"/>
            </w:tcMar>
            <w:vAlign w:val="bottom"/>
          </w:tcPr>
          <w:p w14:paraId="5F2D0A01" w14:textId="77777777" w:rsidR="004C25E3" w:rsidRPr="00F034C8" w:rsidRDefault="004C25E3" w:rsidP="002128DE">
            <w:pPr>
              <w:rPr>
                <w:sz w:val="0"/>
                <w:lang w:eastAsia="hr-HR"/>
              </w:rPr>
            </w:pPr>
          </w:p>
        </w:tc>
      </w:tr>
      <w:tr w:rsidR="004C25E3" w:rsidRPr="00F034C8" w14:paraId="64F957B0" w14:textId="77777777" w:rsidTr="002128DE">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tcPr>
          <w:p w14:paraId="4E52CDA3" w14:textId="77777777" w:rsidR="004C25E3" w:rsidRPr="00F034C8" w:rsidRDefault="004C25E3" w:rsidP="002128DE">
            <w:pPr>
              <w:rPr>
                <w:sz w:val="20"/>
                <w:lang w:eastAsia="hr-HR"/>
              </w:rPr>
            </w:pPr>
            <w:r w:rsidRPr="00F034C8">
              <w:rPr>
                <w:rFonts w:ascii="Arial" w:eastAsia="Arial" w:hAnsi="Arial"/>
                <w:b/>
                <w:color w:val="FFFFFF"/>
                <w:sz w:val="20"/>
                <w:lang w:eastAsia="hr-HR"/>
              </w:rPr>
              <w:t>A. RAČUN PRIHODA I RASHODA</w:t>
            </w:r>
          </w:p>
        </w:tc>
        <w:tc>
          <w:tcPr>
            <w:tcW w:w="1814" w:type="dxa"/>
            <w:tcBorders>
              <w:top w:val="nil"/>
              <w:left w:val="nil"/>
              <w:bottom w:val="nil"/>
              <w:right w:val="nil"/>
            </w:tcBorders>
            <w:shd w:val="clear" w:color="auto" w:fill="808080"/>
            <w:tcMar>
              <w:top w:w="39" w:type="dxa"/>
              <w:left w:w="39" w:type="dxa"/>
              <w:bottom w:w="39" w:type="dxa"/>
              <w:right w:w="39" w:type="dxa"/>
            </w:tcMar>
          </w:tcPr>
          <w:p w14:paraId="59A7D628" w14:textId="77777777" w:rsidR="004C25E3" w:rsidRPr="00F034C8" w:rsidRDefault="004C25E3" w:rsidP="002128DE">
            <w:pPr>
              <w:rPr>
                <w:sz w:val="0"/>
                <w:lang w:eastAsia="hr-HR"/>
              </w:rPr>
            </w:pPr>
          </w:p>
        </w:tc>
        <w:tc>
          <w:tcPr>
            <w:tcW w:w="963" w:type="dxa"/>
            <w:tcBorders>
              <w:top w:val="nil"/>
              <w:left w:val="nil"/>
              <w:bottom w:val="nil"/>
              <w:right w:val="nil"/>
            </w:tcBorders>
            <w:shd w:val="clear" w:color="auto" w:fill="808080"/>
            <w:tcMar>
              <w:top w:w="39" w:type="dxa"/>
              <w:left w:w="39" w:type="dxa"/>
              <w:bottom w:w="39" w:type="dxa"/>
              <w:right w:w="39" w:type="dxa"/>
            </w:tcMar>
          </w:tcPr>
          <w:p w14:paraId="16CFA49C" w14:textId="77777777" w:rsidR="004C25E3" w:rsidRPr="00F034C8" w:rsidRDefault="004C25E3" w:rsidP="002128DE">
            <w:pPr>
              <w:rPr>
                <w:sz w:val="0"/>
                <w:lang w:eastAsia="hr-HR"/>
              </w:rPr>
            </w:pPr>
          </w:p>
        </w:tc>
        <w:tc>
          <w:tcPr>
            <w:tcW w:w="1814" w:type="dxa"/>
            <w:tcBorders>
              <w:top w:val="nil"/>
              <w:left w:val="nil"/>
              <w:bottom w:val="nil"/>
              <w:right w:val="nil"/>
            </w:tcBorders>
            <w:shd w:val="clear" w:color="auto" w:fill="808080"/>
            <w:tcMar>
              <w:top w:w="39" w:type="dxa"/>
              <w:left w:w="39" w:type="dxa"/>
              <w:bottom w:w="39" w:type="dxa"/>
              <w:right w:w="39" w:type="dxa"/>
            </w:tcMar>
          </w:tcPr>
          <w:p w14:paraId="36EAB39D" w14:textId="77777777" w:rsidR="004C25E3" w:rsidRPr="00F034C8" w:rsidRDefault="004C25E3" w:rsidP="002128DE">
            <w:pPr>
              <w:rPr>
                <w:sz w:val="0"/>
                <w:lang w:eastAsia="hr-HR"/>
              </w:rPr>
            </w:pPr>
          </w:p>
        </w:tc>
      </w:tr>
      <w:tr w:rsidR="007C5292" w:rsidRPr="00F034C8" w14:paraId="02805549" w14:textId="77777777" w:rsidTr="002128DE">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14:paraId="4CA5E9FB" w14:textId="77777777" w:rsidR="004C25E3" w:rsidRPr="00F034C8" w:rsidRDefault="004C25E3" w:rsidP="002128DE">
            <w:pPr>
              <w:rPr>
                <w:sz w:val="20"/>
                <w:lang w:eastAsia="hr-HR"/>
              </w:rPr>
            </w:pPr>
            <w:r w:rsidRPr="00F034C8">
              <w:rPr>
                <w:rFonts w:ascii="Arial" w:eastAsia="Arial" w:hAnsi="Arial"/>
                <w:b/>
                <w:color w:val="FFFFFF"/>
                <w:sz w:val="18"/>
                <w:lang w:eastAsia="hr-HR"/>
              </w:rPr>
              <w:t>6</w:t>
            </w:r>
          </w:p>
        </w:tc>
        <w:tc>
          <w:tcPr>
            <w:tcW w:w="7823" w:type="dxa"/>
            <w:tcBorders>
              <w:top w:val="nil"/>
              <w:left w:val="nil"/>
              <w:bottom w:val="nil"/>
              <w:right w:val="nil"/>
            </w:tcBorders>
            <w:shd w:val="clear" w:color="auto" w:fill="191970"/>
            <w:tcMar>
              <w:top w:w="19" w:type="dxa"/>
              <w:left w:w="19" w:type="dxa"/>
              <w:bottom w:w="19" w:type="dxa"/>
              <w:right w:w="19" w:type="dxa"/>
            </w:tcMar>
          </w:tcPr>
          <w:p w14:paraId="140E235E" w14:textId="77777777" w:rsidR="004C25E3" w:rsidRPr="00F034C8" w:rsidRDefault="004C25E3" w:rsidP="002128DE">
            <w:pPr>
              <w:rPr>
                <w:sz w:val="20"/>
                <w:lang w:eastAsia="hr-HR"/>
              </w:rPr>
            </w:pPr>
            <w:r w:rsidRPr="00F034C8">
              <w:rPr>
                <w:rFonts w:ascii="Arial" w:eastAsia="Arial" w:hAnsi="Arial"/>
                <w:b/>
                <w:color w:val="FFFFFF"/>
                <w:sz w:val="18"/>
                <w:lang w:eastAsia="hr-HR"/>
              </w:rPr>
              <w:t>Prihodi poslovanja</w:t>
            </w:r>
          </w:p>
        </w:tc>
        <w:tc>
          <w:tcPr>
            <w:tcW w:w="1814" w:type="dxa"/>
            <w:tcBorders>
              <w:top w:val="nil"/>
              <w:left w:val="nil"/>
              <w:bottom w:val="nil"/>
              <w:right w:val="nil"/>
            </w:tcBorders>
            <w:shd w:val="clear" w:color="auto" w:fill="191970"/>
            <w:tcMar>
              <w:top w:w="19" w:type="dxa"/>
              <w:left w:w="19" w:type="dxa"/>
              <w:bottom w:w="19" w:type="dxa"/>
              <w:right w:w="19" w:type="dxa"/>
            </w:tcMar>
          </w:tcPr>
          <w:p w14:paraId="7D6F972D"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3.468.328,00</w:t>
            </w:r>
          </w:p>
        </w:tc>
        <w:tc>
          <w:tcPr>
            <w:tcW w:w="1814" w:type="dxa"/>
            <w:tcBorders>
              <w:top w:val="nil"/>
              <w:left w:val="nil"/>
              <w:bottom w:val="nil"/>
              <w:right w:val="nil"/>
            </w:tcBorders>
            <w:shd w:val="clear" w:color="auto" w:fill="191970"/>
            <w:tcMar>
              <w:top w:w="19" w:type="dxa"/>
              <w:left w:w="19" w:type="dxa"/>
              <w:bottom w:w="19" w:type="dxa"/>
              <w:right w:w="19" w:type="dxa"/>
            </w:tcMar>
          </w:tcPr>
          <w:p w14:paraId="3D0784DF"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324.014,76</w:t>
            </w:r>
          </w:p>
        </w:tc>
        <w:tc>
          <w:tcPr>
            <w:tcW w:w="963" w:type="dxa"/>
            <w:tcBorders>
              <w:top w:val="nil"/>
              <w:left w:val="nil"/>
              <w:bottom w:val="nil"/>
              <w:right w:val="nil"/>
            </w:tcBorders>
            <w:shd w:val="clear" w:color="auto" w:fill="191970"/>
            <w:tcMar>
              <w:top w:w="19" w:type="dxa"/>
              <w:left w:w="19" w:type="dxa"/>
              <w:bottom w:w="19" w:type="dxa"/>
              <w:right w:w="19" w:type="dxa"/>
            </w:tcMar>
          </w:tcPr>
          <w:p w14:paraId="64812BA9"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9.3%</w:t>
            </w:r>
          </w:p>
        </w:tc>
        <w:tc>
          <w:tcPr>
            <w:tcW w:w="1814" w:type="dxa"/>
            <w:tcBorders>
              <w:top w:val="nil"/>
              <w:left w:val="nil"/>
              <w:bottom w:val="nil"/>
              <w:right w:val="nil"/>
            </w:tcBorders>
            <w:shd w:val="clear" w:color="auto" w:fill="191970"/>
            <w:tcMar>
              <w:top w:w="19" w:type="dxa"/>
              <w:left w:w="19" w:type="dxa"/>
              <w:bottom w:w="19" w:type="dxa"/>
              <w:right w:w="19" w:type="dxa"/>
            </w:tcMar>
          </w:tcPr>
          <w:p w14:paraId="4A74EBA1"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3.792.342,76</w:t>
            </w:r>
          </w:p>
        </w:tc>
      </w:tr>
      <w:tr w:rsidR="00C31745" w:rsidRPr="00F034C8" w14:paraId="659C39E1"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1054842D" w14:textId="77777777" w:rsidR="004C25E3" w:rsidRPr="00F034C8" w:rsidRDefault="004C25E3" w:rsidP="002128DE">
            <w:pPr>
              <w:rPr>
                <w:sz w:val="20"/>
                <w:lang w:eastAsia="hr-HR"/>
              </w:rPr>
            </w:pPr>
            <w:r w:rsidRPr="00F034C8">
              <w:rPr>
                <w:rFonts w:ascii="Arial" w:eastAsia="Arial" w:hAnsi="Arial"/>
                <w:color w:val="000000"/>
                <w:sz w:val="18"/>
                <w:lang w:eastAsia="hr-HR"/>
              </w:rPr>
              <w:t>61</w:t>
            </w:r>
          </w:p>
        </w:tc>
        <w:tc>
          <w:tcPr>
            <w:tcW w:w="7823" w:type="dxa"/>
            <w:tcBorders>
              <w:top w:val="nil"/>
              <w:left w:val="nil"/>
              <w:bottom w:val="nil"/>
              <w:right w:val="nil"/>
            </w:tcBorders>
            <w:tcMar>
              <w:top w:w="19" w:type="dxa"/>
              <w:left w:w="19" w:type="dxa"/>
              <w:bottom w:w="19" w:type="dxa"/>
              <w:right w:w="19" w:type="dxa"/>
            </w:tcMar>
          </w:tcPr>
          <w:p w14:paraId="155F5DBD" w14:textId="77777777" w:rsidR="004C25E3" w:rsidRPr="00F034C8" w:rsidRDefault="004C25E3" w:rsidP="002128DE">
            <w:pPr>
              <w:rPr>
                <w:sz w:val="20"/>
                <w:lang w:eastAsia="hr-HR"/>
              </w:rPr>
            </w:pPr>
            <w:r w:rsidRPr="00F034C8">
              <w:rPr>
                <w:rFonts w:ascii="Arial" w:eastAsia="Arial" w:hAnsi="Arial"/>
                <w:color w:val="000000"/>
                <w:sz w:val="18"/>
                <w:lang w:eastAsia="hr-HR"/>
              </w:rPr>
              <w:t>Prihodi od poreza</w:t>
            </w:r>
          </w:p>
        </w:tc>
        <w:tc>
          <w:tcPr>
            <w:tcW w:w="1814" w:type="dxa"/>
            <w:tcBorders>
              <w:top w:val="nil"/>
              <w:left w:val="nil"/>
              <w:bottom w:val="nil"/>
              <w:right w:val="nil"/>
            </w:tcBorders>
            <w:tcMar>
              <w:top w:w="19" w:type="dxa"/>
              <w:left w:w="19" w:type="dxa"/>
              <w:bottom w:w="19" w:type="dxa"/>
              <w:right w:w="19" w:type="dxa"/>
            </w:tcMar>
          </w:tcPr>
          <w:p w14:paraId="069BC64C"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649.369,00</w:t>
            </w:r>
          </w:p>
        </w:tc>
        <w:tc>
          <w:tcPr>
            <w:tcW w:w="1814" w:type="dxa"/>
            <w:tcBorders>
              <w:top w:val="nil"/>
              <w:left w:val="nil"/>
              <w:bottom w:val="nil"/>
              <w:right w:val="nil"/>
            </w:tcBorders>
            <w:tcMar>
              <w:top w:w="19" w:type="dxa"/>
              <w:left w:w="19" w:type="dxa"/>
              <w:bottom w:w="19" w:type="dxa"/>
              <w:right w:w="19" w:type="dxa"/>
            </w:tcMar>
          </w:tcPr>
          <w:p w14:paraId="211312A6"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120.252,08</w:t>
            </w:r>
          </w:p>
        </w:tc>
        <w:tc>
          <w:tcPr>
            <w:tcW w:w="963" w:type="dxa"/>
            <w:tcBorders>
              <w:top w:val="nil"/>
              <w:left w:val="nil"/>
              <w:bottom w:val="nil"/>
              <w:right w:val="nil"/>
            </w:tcBorders>
            <w:tcMar>
              <w:top w:w="19" w:type="dxa"/>
              <w:left w:w="19" w:type="dxa"/>
              <w:bottom w:w="19" w:type="dxa"/>
              <w:right w:w="19" w:type="dxa"/>
            </w:tcMar>
          </w:tcPr>
          <w:p w14:paraId="73BF3741"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18.5%</w:t>
            </w:r>
          </w:p>
        </w:tc>
        <w:tc>
          <w:tcPr>
            <w:tcW w:w="1814" w:type="dxa"/>
            <w:tcBorders>
              <w:top w:val="nil"/>
              <w:left w:val="nil"/>
              <w:bottom w:val="nil"/>
              <w:right w:val="nil"/>
            </w:tcBorders>
            <w:tcMar>
              <w:top w:w="19" w:type="dxa"/>
              <w:left w:w="19" w:type="dxa"/>
              <w:bottom w:w="19" w:type="dxa"/>
              <w:right w:w="19" w:type="dxa"/>
            </w:tcMar>
          </w:tcPr>
          <w:p w14:paraId="09B7A75C"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769.621,08</w:t>
            </w:r>
          </w:p>
        </w:tc>
      </w:tr>
      <w:tr w:rsidR="00C31745" w:rsidRPr="00F034C8" w14:paraId="07C18AD3"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35655530" w14:textId="77777777" w:rsidR="004C25E3" w:rsidRPr="00F034C8" w:rsidRDefault="004C25E3" w:rsidP="002128DE">
            <w:pPr>
              <w:rPr>
                <w:sz w:val="20"/>
                <w:lang w:eastAsia="hr-HR"/>
              </w:rPr>
            </w:pPr>
            <w:r w:rsidRPr="00F034C8">
              <w:rPr>
                <w:rFonts w:ascii="Arial" w:eastAsia="Arial" w:hAnsi="Arial"/>
                <w:color w:val="000000"/>
                <w:sz w:val="18"/>
                <w:lang w:eastAsia="hr-HR"/>
              </w:rPr>
              <w:t>63</w:t>
            </w:r>
          </w:p>
        </w:tc>
        <w:tc>
          <w:tcPr>
            <w:tcW w:w="7823" w:type="dxa"/>
            <w:tcBorders>
              <w:top w:val="nil"/>
              <w:left w:val="nil"/>
              <w:bottom w:val="nil"/>
              <w:right w:val="nil"/>
            </w:tcBorders>
            <w:tcMar>
              <w:top w:w="19" w:type="dxa"/>
              <w:left w:w="19" w:type="dxa"/>
              <w:bottom w:w="19" w:type="dxa"/>
              <w:right w:w="19" w:type="dxa"/>
            </w:tcMar>
          </w:tcPr>
          <w:p w14:paraId="0B81F439" w14:textId="77777777" w:rsidR="004C25E3" w:rsidRPr="00F034C8" w:rsidRDefault="004C25E3" w:rsidP="002128DE">
            <w:pPr>
              <w:rPr>
                <w:sz w:val="20"/>
                <w:lang w:eastAsia="hr-HR"/>
              </w:rPr>
            </w:pPr>
            <w:r w:rsidRPr="00F034C8">
              <w:rPr>
                <w:rFonts w:ascii="Arial" w:eastAsia="Arial" w:hAnsi="Arial"/>
                <w:color w:val="000000"/>
                <w:sz w:val="18"/>
                <w:lang w:eastAsia="hr-HR"/>
              </w:rPr>
              <w:t>Pomoći iz inozemstva i od subjekata unutar općeg proračuna</w:t>
            </w:r>
          </w:p>
        </w:tc>
        <w:tc>
          <w:tcPr>
            <w:tcW w:w="1814" w:type="dxa"/>
            <w:tcBorders>
              <w:top w:val="nil"/>
              <w:left w:val="nil"/>
              <w:bottom w:val="nil"/>
              <w:right w:val="nil"/>
            </w:tcBorders>
            <w:tcMar>
              <w:top w:w="19" w:type="dxa"/>
              <w:left w:w="19" w:type="dxa"/>
              <w:bottom w:w="19" w:type="dxa"/>
              <w:right w:w="19" w:type="dxa"/>
            </w:tcMar>
          </w:tcPr>
          <w:p w14:paraId="1382E3C2"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2.623.532,00</w:t>
            </w:r>
          </w:p>
        </w:tc>
        <w:tc>
          <w:tcPr>
            <w:tcW w:w="1814" w:type="dxa"/>
            <w:tcBorders>
              <w:top w:val="nil"/>
              <w:left w:val="nil"/>
              <w:bottom w:val="nil"/>
              <w:right w:val="nil"/>
            </w:tcBorders>
            <w:tcMar>
              <w:top w:w="19" w:type="dxa"/>
              <w:left w:w="19" w:type="dxa"/>
              <w:bottom w:w="19" w:type="dxa"/>
              <w:right w:w="19" w:type="dxa"/>
            </w:tcMar>
          </w:tcPr>
          <w:p w14:paraId="1F685408"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149.196,00</w:t>
            </w:r>
          </w:p>
        </w:tc>
        <w:tc>
          <w:tcPr>
            <w:tcW w:w="963" w:type="dxa"/>
            <w:tcBorders>
              <w:top w:val="nil"/>
              <w:left w:val="nil"/>
              <w:bottom w:val="nil"/>
              <w:right w:val="nil"/>
            </w:tcBorders>
            <w:tcMar>
              <w:top w:w="19" w:type="dxa"/>
              <w:left w:w="19" w:type="dxa"/>
              <w:bottom w:w="19" w:type="dxa"/>
              <w:right w:w="19" w:type="dxa"/>
            </w:tcMar>
          </w:tcPr>
          <w:p w14:paraId="006C867C"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5.7%</w:t>
            </w:r>
          </w:p>
        </w:tc>
        <w:tc>
          <w:tcPr>
            <w:tcW w:w="1814" w:type="dxa"/>
            <w:tcBorders>
              <w:top w:val="nil"/>
              <w:left w:val="nil"/>
              <w:bottom w:val="nil"/>
              <w:right w:val="nil"/>
            </w:tcBorders>
            <w:tcMar>
              <w:top w:w="19" w:type="dxa"/>
              <w:left w:w="19" w:type="dxa"/>
              <w:bottom w:w="19" w:type="dxa"/>
              <w:right w:w="19" w:type="dxa"/>
            </w:tcMar>
          </w:tcPr>
          <w:p w14:paraId="5E6FF2C6"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2.772.728,00</w:t>
            </w:r>
          </w:p>
        </w:tc>
      </w:tr>
      <w:tr w:rsidR="00C31745" w:rsidRPr="00F034C8" w14:paraId="0CEC3497"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26F76704" w14:textId="77777777" w:rsidR="004C25E3" w:rsidRPr="00F034C8" w:rsidRDefault="004C25E3" w:rsidP="002128DE">
            <w:pPr>
              <w:rPr>
                <w:sz w:val="20"/>
                <w:lang w:eastAsia="hr-HR"/>
              </w:rPr>
            </w:pPr>
            <w:r w:rsidRPr="00F034C8">
              <w:rPr>
                <w:rFonts w:ascii="Arial" w:eastAsia="Arial" w:hAnsi="Arial"/>
                <w:color w:val="000000"/>
                <w:sz w:val="18"/>
                <w:lang w:eastAsia="hr-HR"/>
              </w:rPr>
              <w:t>64</w:t>
            </w:r>
          </w:p>
        </w:tc>
        <w:tc>
          <w:tcPr>
            <w:tcW w:w="7823" w:type="dxa"/>
            <w:tcBorders>
              <w:top w:val="nil"/>
              <w:left w:val="nil"/>
              <w:bottom w:val="nil"/>
              <w:right w:val="nil"/>
            </w:tcBorders>
            <w:tcMar>
              <w:top w:w="19" w:type="dxa"/>
              <w:left w:w="19" w:type="dxa"/>
              <w:bottom w:w="19" w:type="dxa"/>
              <w:right w:w="19" w:type="dxa"/>
            </w:tcMar>
          </w:tcPr>
          <w:p w14:paraId="7C37DE4A" w14:textId="77777777" w:rsidR="004C25E3" w:rsidRPr="00F034C8" w:rsidRDefault="004C25E3" w:rsidP="002128DE">
            <w:pPr>
              <w:rPr>
                <w:sz w:val="20"/>
                <w:lang w:eastAsia="hr-HR"/>
              </w:rPr>
            </w:pPr>
            <w:r w:rsidRPr="00F034C8">
              <w:rPr>
                <w:rFonts w:ascii="Arial" w:eastAsia="Arial" w:hAnsi="Arial"/>
                <w:color w:val="000000"/>
                <w:sz w:val="18"/>
                <w:lang w:eastAsia="hr-HR"/>
              </w:rPr>
              <w:t>Prihodi od imovine</w:t>
            </w:r>
          </w:p>
        </w:tc>
        <w:tc>
          <w:tcPr>
            <w:tcW w:w="1814" w:type="dxa"/>
            <w:tcBorders>
              <w:top w:val="nil"/>
              <w:left w:val="nil"/>
              <w:bottom w:val="nil"/>
              <w:right w:val="nil"/>
            </w:tcBorders>
            <w:tcMar>
              <w:top w:w="19" w:type="dxa"/>
              <w:left w:w="19" w:type="dxa"/>
              <w:bottom w:w="19" w:type="dxa"/>
              <w:right w:w="19" w:type="dxa"/>
            </w:tcMar>
          </w:tcPr>
          <w:p w14:paraId="0657B4EC"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23.274,00</w:t>
            </w:r>
          </w:p>
        </w:tc>
        <w:tc>
          <w:tcPr>
            <w:tcW w:w="1814" w:type="dxa"/>
            <w:tcBorders>
              <w:top w:val="nil"/>
              <w:left w:val="nil"/>
              <w:bottom w:val="nil"/>
              <w:right w:val="nil"/>
            </w:tcBorders>
            <w:tcMar>
              <w:top w:w="19" w:type="dxa"/>
              <w:left w:w="19" w:type="dxa"/>
              <w:bottom w:w="19" w:type="dxa"/>
              <w:right w:w="19" w:type="dxa"/>
            </w:tcMar>
          </w:tcPr>
          <w:p w14:paraId="6DC474E8"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0,00</w:t>
            </w:r>
          </w:p>
        </w:tc>
        <w:tc>
          <w:tcPr>
            <w:tcW w:w="963" w:type="dxa"/>
            <w:tcBorders>
              <w:top w:val="nil"/>
              <w:left w:val="nil"/>
              <w:bottom w:val="nil"/>
              <w:right w:val="nil"/>
            </w:tcBorders>
            <w:tcMar>
              <w:top w:w="19" w:type="dxa"/>
              <w:left w:w="19" w:type="dxa"/>
              <w:bottom w:w="19" w:type="dxa"/>
              <w:right w:w="19" w:type="dxa"/>
            </w:tcMar>
          </w:tcPr>
          <w:p w14:paraId="24C5EACF"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0.0%</w:t>
            </w:r>
          </w:p>
        </w:tc>
        <w:tc>
          <w:tcPr>
            <w:tcW w:w="1814" w:type="dxa"/>
            <w:tcBorders>
              <w:top w:val="nil"/>
              <w:left w:val="nil"/>
              <w:bottom w:val="nil"/>
              <w:right w:val="nil"/>
            </w:tcBorders>
            <w:tcMar>
              <w:top w:w="19" w:type="dxa"/>
              <w:left w:w="19" w:type="dxa"/>
              <w:bottom w:w="19" w:type="dxa"/>
              <w:right w:w="19" w:type="dxa"/>
            </w:tcMar>
          </w:tcPr>
          <w:p w14:paraId="57CDCADC"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23.274,00</w:t>
            </w:r>
          </w:p>
        </w:tc>
      </w:tr>
      <w:tr w:rsidR="00C31745" w:rsidRPr="00F034C8" w14:paraId="2376078F"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5CAA3016" w14:textId="77777777" w:rsidR="004C25E3" w:rsidRPr="00F034C8" w:rsidRDefault="004C25E3" w:rsidP="002128DE">
            <w:pPr>
              <w:rPr>
                <w:sz w:val="20"/>
                <w:lang w:eastAsia="hr-HR"/>
              </w:rPr>
            </w:pPr>
            <w:r w:rsidRPr="00F034C8">
              <w:rPr>
                <w:rFonts w:ascii="Arial" w:eastAsia="Arial" w:hAnsi="Arial"/>
                <w:color w:val="000000"/>
                <w:sz w:val="18"/>
                <w:lang w:eastAsia="hr-HR"/>
              </w:rPr>
              <w:t>65</w:t>
            </w:r>
          </w:p>
        </w:tc>
        <w:tc>
          <w:tcPr>
            <w:tcW w:w="7823" w:type="dxa"/>
            <w:tcBorders>
              <w:top w:val="nil"/>
              <w:left w:val="nil"/>
              <w:bottom w:val="nil"/>
              <w:right w:val="nil"/>
            </w:tcBorders>
            <w:tcMar>
              <w:top w:w="19" w:type="dxa"/>
              <w:left w:w="19" w:type="dxa"/>
              <w:bottom w:w="19" w:type="dxa"/>
              <w:right w:w="19" w:type="dxa"/>
            </w:tcMar>
          </w:tcPr>
          <w:p w14:paraId="0803B4C8" w14:textId="77777777" w:rsidR="004C25E3" w:rsidRPr="00F034C8" w:rsidRDefault="004C25E3" w:rsidP="002128DE">
            <w:pPr>
              <w:rPr>
                <w:sz w:val="20"/>
                <w:lang w:eastAsia="hr-HR"/>
              </w:rPr>
            </w:pPr>
            <w:r w:rsidRPr="00F034C8">
              <w:rPr>
                <w:rFonts w:ascii="Arial" w:eastAsia="Arial" w:hAnsi="Arial"/>
                <w:color w:val="000000"/>
                <w:sz w:val="18"/>
                <w:lang w:eastAsia="hr-HR"/>
              </w:rPr>
              <w:t>Prihodi od upravnih i administrativnih pristojbi, pristojbi po posebnim propisima i naknada</w:t>
            </w:r>
          </w:p>
        </w:tc>
        <w:tc>
          <w:tcPr>
            <w:tcW w:w="1814" w:type="dxa"/>
            <w:tcBorders>
              <w:top w:val="nil"/>
              <w:left w:val="nil"/>
              <w:bottom w:val="nil"/>
              <w:right w:val="nil"/>
            </w:tcBorders>
            <w:tcMar>
              <w:top w:w="19" w:type="dxa"/>
              <w:left w:w="19" w:type="dxa"/>
              <w:bottom w:w="19" w:type="dxa"/>
              <w:right w:w="19" w:type="dxa"/>
            </w:tcMar>
          </w:tcPr>
          <w:p w14:paraId="113B08A4"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167.373,00</w:t>
            </w:r>
          </w:p>
        </w:tc>
        <w:tc>
          <w:tcPr>
            <w:tcW w:w="1814" w:type="dxa"/>
            <w:tcBorders>
              <w:top w:val="nil"/>
              <w:left w:val="nil"/>
              <w:bottom w:val="nil"/>
              <w:right w:val="nil"/>
            </w:tcBorders>
            <w:tcMar>
              <w:top w:w="19" w:type="dxa"/>
              <w:left w:w="19" w:type="dxa"/>
              <w:bottom w:w="19" w:type="dxa"/>
              <w:right w:w="19" w:type="dxa"/>
            </w:tcMar>
          </w:tcPr>
          <w:p w14:paraId="20C746F5"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52.765,00</w:t>
            </w:r>
          </w:p>
        </w:tc>
        <w:tc>
          <w:tcPr>
            <w:tcW w:w="963" w:type="dxa"/>
            <w:tcBorders>
              <w:top w:val="nil"/>
              <w:left w:val="nil"/>
              <w:bottom w:val="nil"/>
              <w:right w:val="nil"/>
            </w:tcBorders>
            <w:tcMar>
              <w:top w:w="19" w:type="dxa"/>
              <w:left w:w="19" w:type="dxa"/>
              <w:bottom w:w="19" w:type="dxa"/>
              <w:right w:w="19" w:type="dxa"/>
            </w:tcMar>
          </w:tcPr>
          <w:p w14:paraId="17F9F481"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31.5%</w:t>
            </w:r>
          </w:p>
        </w:tc>
        <w:tc>
          <w:tcPr>
            <w:tcW w:w="1814" w:type="dxa"/>
            <w:tcBorders>
              <w:top w:val="nil"/>
              <w:left w:val="nil"/>
              <w:bottom w:val="nil"/>
              <w:right w:val="nil"/>
            </w:tcBorders>
            <w:tcMar>
              <w:top w:w="19" w:type="dxa"/>
              <w:left w:w="19" w:type="dxa"/>
              <w:bottom w:w="19" w:type="dxa"/>
              <w:right w:w="19" w:type="dxa"/>
            </w:tcMar>
          </w:tcPr>
          <w:p w14:paraId="6B25C7FC"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220.138,00</w:t>
            </w:r>
          </w:p>
        </w:tc>
      </w:tr>
      <w:tr w:rsidR="00C31745" w:rsidRPr="00F034C8" w14:paraId="1AE4B8F2"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020CB9EB" w14:textId="77777777" w:rsidR="004C25E3" w:rsidRPr="00F034C8" w:rsidRDefault="004C25E3" w:rsidP="002128DE">
            <w:pPr>
              <w:rPr>
                <w:sz w:val="20"/>
                <w:lang w:eastAsia="hr-HR"/>
              </w:rPr>
            </w:pPr>
            <w:r w:rsidRPr="00F034C8">
              <w:rPr>
                <w:rFonts w:ascii="Arial" w:eastAsia="Arial" w:hAnsi="Arial"/>
                <w:color w:val="000000"/>
                <w:sz w:val="18"/>
                <w:lang w:eastAsia="hr-HR"/>
              </w:rPr>
              <w:t>66</w:t>
            </w:r>
          </w:p>
        </w:tc>
        <w:tc>
          <w:tcPr>
            <w:tcW w:w="7823" w:type="dxa"/>
            <w:tcBorders>
              <w:top w:val="nil"/>
              <w:left w:val="nil"/>
              <w:bottom w:val="nil"/>
              <w:right w:val="nil"/>
            </w:tcBorders>
            <w:tcMar>
              <w:top w:w="19" w:type="dxa"/>
              <w:left w:w="19" w:type="dxa"/>
              <w:bottom w:w="19" w:type="dxa"/>
              <w:right w:w="19" w:type="dxa"/>
            </w:tcMar>
          </w:tcPr>
          <w:p w14:paraId="3D450BFE" w14:textId="77777777" w:rsidR="004C25E3" w:rsidRPr="00F034C8" w:rsidRDefault="004C25E3" w:rsidP="002128DE">
            <w:pPr>
              <w:rPr>
                <w:sz w:val="20"/>
                <w:lang w:eastAsia="hr-HR"/>
              </w:rPr>
            </w:pPr>
            <w:r w:rsidRPr="00F034C8">
              <w:rPr>
                <w:rFonts w:ascii="Arial" w:eastAsia="Arial" w:hAnsi="Arial"/>
                <w:color w:val="000000"/>
                <w:sz w:val="18"/>
                <w:lang w:eastAsia="hr-HR"/>
              </w:rPr>
              <w:t>Prihodi od prodaje proizvoda i robe te pruženih usluga i prihodi od donacija</w:t>
            </w:r>
          </w:p>
        </w:tc>
        <w:tc>
          <w:tcPr>
            <w:tcW w:w="1814" w:type="dxa"/>
            <w:tcBorders>
              <w:top w:val="nil"/>
              <w:left w:val="nil"/>
              <w:bottom w:val="nil"/>
              <w:right w:val="nil"/>
            </w:tcBorders>
            <w:tcMar>
              <w:top w:w="19" w:type="dxa"/>
              <w:left w:w="19" w:type="dxa"/>
              <w:bottom w:w="19" w:type="dxa"/>
              <w:right w:w="19" w:type="dxa"/>
            </w:tcMar>
          </w:tcPr>
          <w:p w14:paraId="1CE9DBC8"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4.510,00</w:t>
            </w:r>
          </w:p>
        </w:tc>
        <w:tc>
          <w:tcPr>
            <w:tcW w:w="1814" w:type="dxa"/>
            <w:tcBorders>
              <w:top w:val="nil"/>
              <w:left w:val="nil"/>
              <w:bottom w:val="nil"/>
              <w:right w:val="nil"/>
            </w:tcBorders>
            <w:tcMar>
              <w:top w:w="19" w:type="dxa"/>
              <w:left w:w="19" w:type="dxa"/>
              <w:bottom w:w="19" w:type="dxa"/>
              <w:right w:w="19" w:type="dxa"/>
            </w:tcMar>
          </w:tcPr>
          <w:p w14:paraId="52A13D3B"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1.801,68</w:t>
            </w:r>
          </w:p>
        </w:tc>
        <w:tc>
          <w:tcPr>
            <w:tcW w:w="963" w:type="dxa"/>
            <w:tcBorders>
              <w:top w:val="nil"/>
              <w:left w:val="nil"/>
              <w:bottom w:val="nil"/>
              <w:right w:val="nil"/>
            </w:tcBorders>
            <w:tcMar>
              <w:top w:w="19" w:type="dxa"/>
              <w:left w:w="19" w:type="dxa"/>
              <w:bottom w:w="19" w:type="dxa"/>
              <w:right w:w="19" w:type="dxa"/>
            </w:tcMar>
          </w:tcPr>
          <w:p w14:paraId="0EB6D568"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39.9%</w:t>
            </w:r>
          </w:p>
        </w:tc>
        <w:tc>
          <w:tcPr>
            <w:tcW w:w="1814" w:type="dxa"/>
            <w:tcBorders>
              <w:top w:val="nil"/>
              <w:left w:val="nil"/>
              <w:bottom w:val="nil"/>
              <w:right w:val="nil"/>
            </w:tcBorders>
            <w:tcMar>
              <w:top w:w="19" w:type="dxa"/>
              <w:left w:w="19" w:type="dxa"/>
              <w:bottom w:w="19" w:type="dxa"/>
              <w:right w:w="19" w:type="dxa"/>
            </w:tcMar>
          </w:tcPr>
          <w:p w14:paraId="1725A983"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6.311,68</w:t>
            </w:r>
          </w:p>
        </w:tc>
      </w:tr>
      <w:tr w:rsidR="00C31745" w:rsidRPr="00F034C8" w14:paraId="305C1919"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5397D1C9" w14:textId="77777777" w:rsidR="004C25E3" w:rsidRPr="00F034C8" w:rsidRDefault="004C25E3" w:rsidP="002128DE">
            <w:pPr>
              <w:rPr>
                <w:sz w:val="20"/>
                <w:lang w:eastAsia="hr-HR"/>
              </w:rPr>
            </w:pPr>
            <w:r w:rsidRPr="00F034C8">
              <w:rPr>
                <w:rFonts w:ascii="Arial" w:eastAsia="Arial" w:hAnsi="Arial"/>
                <w:color w:val="000000"/>
                <w:sz w:val="18"/>
                <w:lang w:eastAsia="hr-HR"/>
              </w:rPr>
              <w:t>68</w:t>
            </w:r>
          </w:p>
        </w:tc>
        <w:tc>
          <w:tcPr>
            <w:tcW w:w="7823" w:type="dxa"/>
            <w:tcBorders>
              <w:top w:val="nil"/>
              <w:left w:val="nil"/>
              <w:bottom w:val="nil"/>
              <w:right w:val="nil"/>
            </w:tcBorders>
            <w:tcMar>
              <w:top w:w="19" w:type="dxa"/>
              <w:left w:w="19" w:type="dxa"/>
              <w:bottom w:w="19" w:type="dxa"/>
              <w:right w:w="19" w:type="dxa"/>
            </w:tcMar>
          </w:tcPr>
          <w:p w14:paraId="0257FCDE" w14:textId="77777777" w:rsidR="004C25E3" w:rsidRPr="00F034C8" w:rsidRDefault="004C25E3" w:rsidP="002128DE">
            <w:pPr>
              <w:rPr>
                <w:sz w:val="20"/>
                <w:lang w:eastAsia="hr-HR"/>
              </w:rPr>
            </w:pPr>
            <w:r w:rsidRPr="00F034C8">
              <w:rPr>
                <w:rFonts w:ascii="Arial" w:eastAsia="Arial" w:hAnsi="Arial"/>
                <w:color w:val="000000"/>
                <w:sz w:val="18"/>
                <w:lang w:eastAsia="hr-HR"/>
              </w:rPr>
              <w:t>Kazne, upravne mjere i ostali prihodi</w:t>
            </w:r>
          </w:p>
        </w:tc>
        <w:tc>
          <w:tcPr>
            <w:tcW w:w="1814" w:type="dxa"/>
            <w:tcBorders>
              <w:top w:val="nil"/>
              <w:left w:val="nil"/>
              <w:bottom w:val="nil"/>
              <w:right w:val="nil"/>
            </w:tcBorders>
            <w:tcMar>
              <w:top w:w="19" w:type="dxa"/>
              <w:left w:w="19" w:type="dxa"/>
              <w:bottom w:w="19" w:type="dxa"/>
              <w:right w:w="19" w:type="dxa"/>
            </w:tcMar>
          </w:tcPr>
          <w:p w14:paraId="048C72E5"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270,00</w:t>
            </w:r>
          </w:p>
        </w:tc>
        <w:tc>
          <w:tcPr>
            <w:tcW w:w="1814" w:type="dxa"/>
            <w:tcBorders>
              <w:top w:val="nil"/>
              <w:left w:val="nil"/>
              <w:bottom w:val="nil"/>
              <w:right w:val="nil"/>
            </w:tcBorders>
            <w:tcMar>
              <w:top w:w="19" w:type="dxa"/>
              <w:left w:w="19" w:type="dxa"/>
              <w:bottom w:w="19" w:type="dxa"/>
              <w:right w:w="19" w:type="dxa"/>
            </w:tcMar>
          </w:tcPr>
          <w:p w14:paraId="1B206F0C"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0,00</w:t>
            </w:r>
          </w:p>
        </w:tc>
        <w:tc>
          <w:tcPr>
            <w:tcW w:w="963" w:type="dxa"/>
            <w:tcBorders>
              <w:top w:val="nil"/>
              <w:left w:val="nil"/>
              <w:bottom w:val="nil"/>
              <w:right w:val="nil"/>
            </w:tcBorders>
            <w:tcMar>
              <w:top w:w="19" w:type="dxa"/>
              <w:left w:w="19" w:type="dxa"/>
              <w:bottom w:w="19" w:type="dxa"/>
              <w:right w:w="19" w:type="dxa"/>
            </w:tcMar>
          </w:tcPr>
          <w:p w14:paraId="4650DE24"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0.0%</w:t>
            </w:r>
          </w:p>
        </w:tc>
        <w:tc>
          <w:tcPr>
            <w:tcW w:w="1814" w:type="dxa"/>
            <w:tcBorders>
              <w:top w:val="nil"/>
              <w:left w:val="nil"/>
              <w:bottom w:val="nil"/>
              <w:right w:val="nil"/>
            </w:tcBorders>
            <w:tcMar>
              <w:top w:w="19" w:type="dxa"/>
              <w:left w:w="19" w:type="dxa"/>
              <w:bottom w:w="19" w:type="dxa"/>
              <w:right w:w="19" w:type="dxa"/>
            </w:tcMar>
          </w:tcPr>
          <w:p w14:paraId="2766DDEA"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270,00</w:t>
            </w:r>
          </w:p>
        </w:tc>
      </w:tr>
      <w:tr w:rsidR="007C5292" w:rsidRPr="00F034C8" w14:paraId="46243FA9" w14:textId="77777777" w:rsidTr="002128DE">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14:paraId="583BABAC" w14:textId="77777777" w:rsidR="004C25E3" w:rsidRPr="00F034C8" w:rsidRDefault="004C25E3" w:rsidP="002128DE">
            <w:pPr>
              <w:rPr>
                <w:sz w:val="20"/>
                <w:lang w:eastAsia="hr-HR"/>
              </w:rPr>
            </w:pPr>
            <w:r w:rsidRPr="00F034C8">
              <w:rPr>
                <w:rFonts w:ascii="Arial" w:eastAsia="Arial" w:hAnsi="Arial"/>
                <w:b/>
                <w:color w:val="FFFFFF"/>
                <w:sz w:val="18"/>
                <w:lang w:eastAsia="hr-HR"/>
              </w:rPr>
              <w:t>7</w:t>
            </w:r>
          </w:p>
        </w:tc>
        <w:tc>
          <w:tcPr>
            <w:tcW w:w="7823" w:type="dxa"/>
            <w:tcBorders>
              <w:top w:val="nil"/>
              <w:left w:val="nil"/>
              <w:bottom w:val="nil"/>
              <w:right w:val="nil"/>
            </w:tcBorders>
            <w:shd w:val="clear" w:color="auto" w:fill="191970"/>
            <w:tcMar>
              <w:top w:w="19" w:type="dxa"/>
              <w:left w:w="19" w:type="dxa"/>
              <w:bottom w:w="19" w:type="dxa"/>
              <w:right w:w="19" w:type="dxa"/>
            </w:tcMar>
          </w:tcPr>
          <w:p w14:paraId="0435CC4A" w14:textId="77777777" w:rsidR="004C25E3" w:rsidRPr="00F034C8" w:rsidRDefault="004C25E3" w:rsidP="002128DE">
            <w:pPr>
              <w:rPr>
                <w:sz w:val="20"/>
                <w:lang w:eastAsia="hr-HR"/>
              </w:rPr>
            </w:pPr>
            <w:r w:rsidRPr="00F034C8">
              <w:rPr>
                <w:rFonts w:ascii="Arial" w:eastAsia="Arial" w:hAnsi="Arial"/>
                <w:b/>
                <w:color w:val="FFFFFF"/>
                <w:sz w:val="18"/>
                <w:lang w:eastAsia="hr-HR"/>
              </w:rPr>
              <w:t>Prihodi od prodaje nefinancijske imovine</w:t>
            </w:r>
          </w:p>
        </w:tc>
        <w:tc>
          <w:tcPr>
            <w:tcW w:w="1814" w:type="dxa"/>
            <w:tcBorders>
              <w:top w:val="nil"/>
              <w:left w:val="nil"/>
              <w:bottom w:val="nil"/>
              <w:right w:val="nil"/>
            </w:tcBorders>
            <w:shd w:val="clear" w:color="auto" w:fill="191970"/>
            <w:tcMar>
              <w:top w:w="19" w:type="dxa"/>
              <w:left w:w="19" w:type="dxa"/>
              <w:bottom w:w="19" w:type="dxa"/>
              <w:right w:w="19" w:type="dxa"/>
            </w:tcMar>
          </w:tcPr>
          <w:p w14:paraId="1EEAEE74"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20.000,00</w:t>
            </w:r>
          </w:p>
        </w:tc>
        <w:tc>
          <w:tcPr>
            <w:tcW w:w="1814" w:type="dxa"/>
            <w:tcBorders>
              <w:top w:val="nil"/>
              <w:left w:val="nil"/>
              <w:bottom w:val="nil"/>
              <w:right w:val="nil"/>
            </w:tcBorders>
            <w:shd w:val="clear" w:color="auto" w:fill="191970"/>
            <w:tcMar>
              <w:top w:w="19" w:type="dxa"/>
              <w:left w:w="19" w:type="dxa"/>
              <w:bottom w:w="19" w:type="dxa"/>
              <w:right w:w="19" w:type="dxa"/>
            </w:tcMar>
          </w:tcPr>
          <w:p w14:paraId="35CA9B21"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50.000,00</w:t>
            </w:r>
          </w:p>
        </w:tc>
        <w:tc>
          <w:tcPr>
            <w:tcW w:w="963" w:type="dxa"/>
            <w:tcBorders>
              <w:top w:val="nil"/>
              <w:left w:val="nil"/>
              <w:bottom w:val="nil"/>
              <w:right w:val="nil"/>
            </w:tcBorders>
            <w:shd w:val="clear" w:color="auto" w:fill="191970"/>
            <w:tcMar>
              <w:top w:w="19" w:type="dxa"/>
              <w:left w:w="19" w:type="dxa"/>
              <w:bottom w:w="19" w:type="dxa"/>
              <w:right w:w="19" w:type="dxa"/>
            </w:tcMar>
          </w:tcPr>
          <w:p w14:paraId="38AE034D"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250.0%</w:t>
            </w:r>
          </w:p>
        </w:tc>
        <w:tc>
          <w:tcPr>
            <w:tcW w:w="1814" w:type="dxa"/>
            <w:tcBorders>
              <w:top w:val="nil"/>
              <w:left w:val="nil"/>
              <w:bottom w:val="nil"/>
              <w:right w:val="nil"/>
            </w:tcBorders>
            <w:shd w:val="clear" w:color="auto" w:fill="191970"/>
            <w:tcMar>
              <w:top w:w="19" w:type="dxa"/>
              <w:left w:w="19" w:type="dxa"/>
              <w:bottom w:w="19" w:type="dxa"/>
              <w:right w:w="19" w:type="dxa"/>
            </w:tcMar>
          </w:tcPr>
          <w:p w14:paraId="06C1714D"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70.000,00</w:t>
            </w:r>
          </w:p>
        </w:tc>
      </w:tr>
      <w:tr w:rsidR="00C31745" w:rsidRPr="00F034C8" w14:paraId="31C61260"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77AB0212" w14:textId="77777777" w:rsidR="004C25E3" w:rsidRPr="00F034C8" w:rsidRDefault="004C25E3" w:rsidP="002128DE">
            <w:pPr>
              <w:rPr>
                <w:sz w:val="20"/>
                <w:lang w:eastAsia="hr-HR"/>
              </w:rPr>
            </w:pPr>
            <w:r w:rsidRPr="00F034C8">
              <w:rPr>
                <w:rFonts w:ascii="Arial" w:eastAsia="Arial" w:hAnsi="Arial"/>
                <w:color w:val="000000"/>
                <w:sz w:val="18"/>
                <w:lang w:eastAsia="hr-HR"/>
              </w:rPr>
              <w:t>71</w:t>
            </w:r>
          </w:p>
        </w:tc>
        <w:tc>
          <w:tcPr>
            <w:tcW w:w="7823" w:type="dxa"/>
            <w:tcBorders>
              <w:top w:val="nil"/>
              <w:left w:val="nil"/>
              <w:bottom w:val="nil"/>
              <w:right w:val="nil"/>
            </w:tcBorders>
            <w:tcMar>
              <w:top w:w="19" w:type="dxa"/>
              <w:left w:w="19" w:type="dxa"/>
              <w:bottom w:w="19" w:type="dxa"/>
              <w:right w:w="19" w:type="dxa"/>
            </w:tcMar>
          </w:tcPr>
          <w:p w14:paraId="767B57E9" w14:textId="77777777" w:rsidR="004C25E3" w:rsidRPr="00F034C8" w:rsidRDefault="004C25E3" w:rsidP="002128DE">
            <w:pPr>
              <w:rPr>
                <w:sz w:val="20"/>
                <w:lang w:eastAsia="hr-HR"/>
              </w:rPr>
            </w:pPr>
            <w:r w:rsidRPr="00F034C8">
              <w:rPr>
                <w:rFonts w:ascii="Arial" w:eastAsia="Arial" w:hAnsi="Arial"/>
                <w:color w:val="000000"/>
                <w:sz w:val="18"/>
                <w:lang w:eastAsia="hr-HR"/>
              </w:rPr>
              <w:t xml:space="preserve">Prihodi od prodaje </w:t>
            </w:r>
            <w:proofErr w:type="spellStart"/>
            <w:r w:rsidRPr="00F034C8">
              <w:rPr>
                <w:rFonts w:ascii="Arial" w:eastAsia="Arial" w:hAnsi="Arial"/>
                <w:color w:val="000000"/>
                <w:sz w:val="18"/>
                <w:lang w:eastAsia="hr-HR"/>
              </w:rPr>
              <w:t>neproizvedene</w:t>
            </w:r>
            <w:proofErr w:type="spellEnd"/>
            <w:r w:rsidRPr="00F034C8">
              <w:rPr>
                <w:rFonts w:ascii="Arial" w:eastAsia="Arial" w:hAnsi="Arial"/>
                <w:color w:val="000000"/>
                <w:sz w:val="18"/>
                <w:lang w:eastAsia="hr-HR"/>
              </w:rPr>
              <w:t xml:space="preserve"> dugotrajne imovine</w:t>
            </w:r>
          </w:p>
        </w:tc>
        <w:tc>
          <w:tcPr>
            <w:tcW w:w="1814" w:type="dxa"/>
            <w:tcBorders>
              <w:top w:val="nil"/>
              <w:left w:val="nil"/>
              <w:bottom w:val="nil"/>
              <w:right w:val="nil"/>
            </w:tcBorders>
            <w:tcMar>
              <w:top w:w="19" w:type="dxa"/>
              <w:left w:w="19" w:type="dxa"/>
              <w:bottom w:w="19" w:type="dxa"/>
              <w:right w:w="19" w:type="dxa"/>
            </w:tcMar>
          </w:tcPr>
          <w:p w14:paraId="74E86AB8"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20.000,00</w:t>
            </w:r>
          </w:p>
        </w:tc>
        <w:tc>
          <w:tcPr>
            <w:tcW w:w="1814" w:type="dxa"/>
            <w:tcBorders>
              <w:top w:val="nil"/>
              <w:left w:val="nil"/>
              <w:bottom w:val="nil"/>
              <w:right w:val="nil"/>
            </w:tcBorders>
            <w:tcMar>
              <w:top w:w="19" w:type="dxa"/>
              <w:left w:w="19" w:type="dxa"/>
              <w:bottom w:w="19" w:type="dxa"/>
              <w:right w:w="19" w:type="dxa"/>
            </w:tcMar>
          </w:tcPr>
          <w:p w14:paraId="13531666"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50.000,00</w:t>
            </w:r>
          </w:p>
        </w:tc>
        <w:tc>
          <w:tcPr>
            <w:tcW w:w="963" w:type="dxa"/>
            <w:tcBorders>
              <w:top w:val="nil"/>
              <w:left w:val="nil"/>
              <w:bottom w:val="nil"/>
              <w:right w:val="nil"/>
            </w:tcBorders>
            <w:tcMar>
              <w:top w:w="19" w:type="dxa"/>
              <w:left w:w="19" w:type="dxa"/>
              <w:bottom w:w="19" w:type="dxa"/>
              <w:right w:w="19" w:type="dxa"/>
            </w:tcMar>
          </w:tcPr>
          <w:p w14:paraId="758EFCC6"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250.0%</w:t>
            </w:r>
          </w:p>
        </w:tc>
        <w:tc>
          <w:tcPr>
            <w:tcW w:w="1814" w:type="dxa"/>
            <w:tcBorders>
              <w:top w:val="nil"/>
              <w:left w:val="nil"/>
              <w:bottom w:val="nil"/>
              <w:right w:val="nil"/>
            </w:tcBorders>
            <w:tcMar>
              <w:top w:w="19" w:type="dxa"/>
              <w:left w:w="19" w:type="dxa"/>
              <w:bottom w:w="19" w:type="dxa"/>
              <w:right w:w="19" w:type="dxa"/>
            </w:tcMar>
          </w:tcPr>
          <w:p w14:paraId="09844134"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70.000,00</w:t>
            </w:r>
          </w:p>
        </w:tc>
      </w:tr>
      <w:tr w:rsidR="00C31745" w:rsidRPr="00F034C8" w14:paraId="0D8FC963"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16BBC658" w14:textId="77777777" w:rsidR="004C25E3" w:rsidRPr="00F034C8" w:rsidRDefault="004C25E3" w:rsidP="002128DE">
            <w:pPr>
              <w:rPr>
                <w:sz w:val="20"/>
                <w:lang w:eastAsia="hr-HR"/>
              </w:rPr>
            </w:pPr>
            <w:r w:rsidRPr="00F034C8">
              <w:rPr>
                <w:rFonts w:ascii="Arial" w:eastAsia="Arial" w:hAnsi="Arial"/>
                <w:color w:val="000000"/>
                <w:sz w:val="18"/>
                <w:lang w:eastAsia="hr-HR"/>
              </w:rPr>
              <w:t>72</w:t>
            </w:r>
          </w:p>
        </w:tc>
        <w:tc>
          <w:tcPr>
            <w:tcW w:w="7823" w:type="dxa"/>
            <w:tcBorders>
              <w:top w:val="nil"/>
              <w:left w:val="nil"/>
              <w:bottom w:val="nil"/>
              <w:right w:val="nil"/>
            </w:tcBorders>
            <w:tcMar>
              <w:top w:w="19" w:type="dxa"/>
              <w:left w:w="19" w:type="dxa"/>
              <w:bottom w:w="19" w:type="dxa"/>
              <w:right w:w="19" w:type="dxa"/>
            </w:tcMar>
          </w:tcPr>
          <w:p w14:paraId="3CB4CCCD" w14:textId="77777777" w:rsidR="004C25E3" w:rsidRPr="00F034C8" w:rsidRDefault="004C25E3" w:rsidP="002128DE">
            <w:pPr>
              <w:rPr>
                <w:sz w:val="20"/>
                <w:lang w:eastAsia="hr-HR"/>
              </w:rPr>
            </w:pPr>
            <w:r w:rsidRPr="00F034C8">
              <w:rPr>
                <w:rFonts w:ascii="Arial" w:eastAsia="Arial" w:hAnsi="Arial"/>
                <w:color w:val="000000"/>
                <w:sz w:val="18"/>
                <w:lang w:eastAsia="hr-HR"/>
              </w:rPr>
              <w:t>Prihodi od prodaje proizvedene dugotrajne imovine</w:t>
            </w:r>
          </w:p>
        </w:tc>
        <w:tc>
          <w:tcPr>
            <w:tcW w:w="1814" w:type="dxa"/>
            <w:tcBorders>
              <w:top w:val="nil"/>
              <w:left w:val="nil"/>
              <w:bottom w:val="nil"/>
              <w:right w:val="nil"/>
            </w:tcBorders>
            <w:tcMar>
              <w:top w:w="19" w:type="dxa"/>
              <w:left w:w="19" w:type="dxa"/>
              <w:bottom w:w="19" w:type="dxa"/>
              <w:right w:w="19" w:type="dxa"/>
            </w:tcMar>
          </w:tcPr>
          <w:p w14:paraId="7F219C1A"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0,00</w:t>
            </w:r>
          </w:p>
        </w:tc>
        <w:tc>
          <w:tcPr>
            <w:tcW w:w="1814" w:type="dxa"/>
            <w:tcBorders>
              <w:top w:val="nil"/>
              <w:left w:val="nil"/>
              <w:bottom w:val="nil"/>
              <w:right w:val="nil"/>
            </w:tcBorders>
            <w:tcMar>
              <w:top w:w="19" w:type="dxa"/>
              <w:left w:w="19" w:type="dxa"/>
              <w:bottom w:w="19" w:type="dxa"/>
              <w:right w:w="19" w:type="dxa"/>
            </w:tcMar>
          </w:tcPr>
          <w:p w14:paraId="476E8429"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0,00</w:t>
            </w:r>
          </w:p>
        </w:tc>
        <w:tc>
          <w:tcPr>
            <w:tcW w:w="963" w:type="dxa"/>
            <w:tcBorders>
              <w:top w:val="nil"/>
              <w:left w:val="nil"/>
              <w:bottom w:val="nil"/>
              <w:right w:val="nil"/>
            </w:tcBorders>
            <w:tcMar>
              <w:top w:w="19" w:type="dxa"/>
              <w:left w:w="19" w:type="dxa"/>
              <w:bottom w:w="19" w:type="dxa"/>
              <w:right w:w="19" w:type="dxa"/>
            </w:tcMar>
          </w:tcPr>
          <w:p w14:paraId="75D0F654"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0,0%</w:t>
            </w:r>
          </w:p>
        </w:tc>
        <w:tc>
          <w:tcPr>
            <w:tcW w:w="1814" w:type="dxa"/>
            <w:tcBorders>
              <w:top w:val="nil"/>
              <w:left w:val="nil"/>
              <w:bottom w:val="nil"/>
              <w:right w:val="nil"/>
            </w:tcBorders>
            <w:tcMar>
              <w:top w:w="19" w:type="dxa"/>
              <w:left w:w="19" w:type="dxa"/>
              <w:bottom w:w="19" w:type="dxa"/>
              <w:right w:w="19" w:type="dxa"/>
            </w:tcMar>
          </w:tcPr>
          <w:p w14:paraId="6C86E1C2"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0,00</w:t>
            </w:r>
          </w:p>
        </w:tc>
      </w:tr>
      <w:tr w:rsidR="007C5292" w:rsidRPr="00F034C8" w14:paraId="66C3024B" w14:textId="77777777" w:rsidTr="002128DE">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14:paraId="602DA2D2" w14:textId="77777777" w:rsidR="004C25E3" w:rsidRPr="00F034C8" w:rsidRDefault="004C25E3" w:rsidP="002128DE">
            <w:pPr>
              <w:rPr>
                <w:sz w:val="20"/>
                <w:lang w:eastAsia="hr-HR"/>
              </w:rPr>
            </w:pPr>
            <w:r w:rsidRPr="00F034C8">
              <w:rPr>
                <w:rFonts w:ascii="Arial" w:eastAsia="Arial" w:hAnsi="Arial"/>
                <w:b/>
                <w:color w:val="FFFFFF"/>
                <w:sz w:val="18"/>
                <w:lang w:eastAsia="hr-HR"/>
              </w:rPr>
              <w:t>3</w:t>
            </w:r>
          </w:p>
        </w:tc>
        <w:tc>
          <w:tcPr>
            <w:tcW w:w="7823" w:type="dxa"/>
            <w:tcBorders>
              <w:top w:val="nil"/>
              <w:left w:val="nil"/>
              <w:bottom w:val="nil"/>
              <w:right w:val="nil"/>
            </w:tcBorders>
            <w:shd w:val="clear" w:color="auto" w:fill="191970"/>
            <w:tcMar>
              <w:top w:w="19" w:type="dxa"/>
              <w:left w:w="19" w:type="dxa"/>
              <w:bottom w:w="19" w:type="dxa"/>
              <w:right w:w="19" w:type="dxa"/>
            </w:tcMar>
          </w:tcPr>
          <w:p w14:paraId="51CC338C" w14:textId="77777777" w:rsidR="004C25E3" w:rsidRPr="00F034C8" w:rsidRDefault="004C25E3" w:rsidP="002128DE">
            <w:pPr>
              <w:rPr>
                <w:sz w:val="20"/>
                <w:lang w:eastAsia="hr-HR"/>
              </w:rPr>
            </w:pPr>
            <w:r w:rsidRPr="00F034C8">
              <w:rPr>
                <w:rFonts w:ascii="Arial" w:eastAsia="Arial" w:hAnsi="Arial"/>
                <w:b/>
                <w:color w:val="FFFFFF"/>
                <w:sz w:val="18"/>
                <w:lang w:eastAsia="hr-HR"/>
              </w:rPr>
              <w:t>Rashodi poslovanja</w:t>
            </w:r>
          </w:p>
        </w:tc>
        <w:tc>
          <w:tcPr>
            <w:tcW w:w="1814" w:type="dxa"/>
            <w:tcBorders>
              <w:top w:val="nil"/>
              <w:left w:val="nil"/>
              <w:bottom w:val="nil"/>
              <w:right w:val="nil"/>
            </w:tcBorders>
            <w:shd w:val="clear" w:color="auto" w:fill="191970"/>
            <w:tcMar>
              <w:top w:w="19" w:type="dxa"/>
              <w:left w:w="19" w:type="dxa"/>
              <w:bottom w:w="19" w:type="dxa"/>
              <w:right w:w="19" w:type="dxa"/>
            </w:tcMar>
          </w:tcPr>
          <w:p w14:paraId="21E252DC"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1.226.132,00</w:t>
            </w:r>
          </w:p>
        </w:tc>
        <w:tc>
          <w:tcPr>
            <w:tcW w:w="1814" w:type="dxa"/>
            <w:tcBorders>
              <w:top w:val="nil"/>
              <w:left w:val="nil"/>
              <w:bottom w:val="nil"/>
              <w:right w:val="nil"/>
            </w:tcBorders>
            <w:shd w:val="clear" w:color="auto" w:fill="191970"/>
            <w:tcMar>
              <w:top w:w="19" w:type="dxa"/>
              <w:left w:w="19" w:type="dxa"/>
              <w:bottom w:w="19" w:type="dxa"/>
              <w:right w:w="19" w:type="dxa"/>
            </w:tcMar>
          </w:tcPr>
          <w:p w14:paraId="029182F7"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135.478,73</w:t>
            </w:r>
          </w:p>
        </w:tc>
        <w:tc>
          <w:tcPr>
            <w:tcW w:w="963" w:type="dxa"/>
            <w:tcBorders>
              <w:top w:val="nil"/>
              <w:left w:val="nil"/>
              <w:bottom w:val="nil"/>
              <w:right w:val="nil"/>
            </w:tcBorders>
            <w:shd w:val="clear" w:color="auto" w:fill="191970"/>
            <w:tcMar>
              <w:top w:w="19" w:type="dxa"/>
              <w:left w:w="19" w:type="dxa"/>
              <w:bottom w:w="19" w:type="dxa"/>
              <w:right w:w="19" w:type="dxa"/>
            </w:tcMar>
          </w:tcPr>
          <w:p w14:paraId="2359E452"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11.0%</w:t>
            </w:r>
          </w:p>
        </w:tc>
        <w:tc>
          <w:tcPr>
            <w:tcW w:w="1814" w:type="dxa"/>
            <w:tcBorders>
              <w:top w:val="nil"/>
              <w:left w:val="nil"/>
              <w:bottom w:val="nil"/>
              <w:right w:val="nil"/>
            </w:tcBorders>
            <w:shd w:val="clear" w:color="auto" w:fill="191970"/>
            <w:tcMar>
              <w:top w:w="19" w:type="dxa"/>
              <w:left w:w="19" w:type="dxa"/>
              <w:bottom w:w="19" w:type="dxa"/>
              <w:right w:w="19" w:type="dxa"/>
            </w:tcMar>
          </w:tcPr>
          <w:p w14:paraId="4A98E62C"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1.361.610,73</w:t>
            </w:r>
          </w:p>
        </w:tc>
      </w:tr>
      <w:tr w:rsidR="00C31745" w:rsidRPr="00F034C8" w14:paraId="56669CB7"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623BEF0E" w14:textId="77777777" w:rsidR="004C25E3" w:rsidRPr="00F034C8" w:rsidRDefault="004C25E3" w:rsidP="002128DE">
            <w:pPr>
              <w:rPr>
                <w:sz w:val="20"/>
                <w:lang w:eastAsia="hr-HR"/>
              </w:rPr>
            </w:pPr>
            <w:r w:rsidRPr="00F034C8">
              <w:rPr>
                <w:rFonts w:ascii="Arial" w:eastAsia="Arial" w:hAnsi="Arial"/>
                <w:color w:val="000000"/>
                <w:sz w:val="18"/>
                <w:lang w:eastAsia="hr-HR"/>
              </w:rPr>
              <w:t>31</w:t>
            </w:r>
          </w:p>
        </w:tc>
        <w:tc>
          <w:tcPr>
            <w:tcW w:w="7823" w:type="dxa"/>
            <w:tcBorders>
              <w:top w:val="nil"/>
              <w:left w:val="nil"/>
              <w:bottom w:val="nil"/>
              <w:right w:val="nil"/>
            </w:tcBorders>
            <w:tcMar>
              <w:top w:w="19" w:type="dxa"/>
              <w:left w:w="19" w:type="dxa"/>
              <w:bottom w:w="19" w:type="dxa"/>
              <w:right w:w="19" w:type="dxa"/>
            </w:tcMar>
          </w:tcPr>
          <w:p w14:paraId="304ED6EF" w14:textId="77777777" w:rsidR="004C25E3" w:rsidRPr="00F034C8" w:rsidRDefault="004C25E3" w:rsidP="002128DE">
            <w:pPr>
              <w:rPr>
                <w:sz w:val="20"/>
                <w:lang w:eastAsia="hr-HR"/>
              </w:rPr>
            </w:pPr>
            <w:r w:rsidRPr="00F034C8">
              <w:rPr>
                <w:rFonts w:ascii="Arial" w:eastAsia="Arial" w:hAnsi="Arial"/>
                <w:color w:val="000000"/>
                <w:sz w:val="18"/>
                <w:lang w:eastAsia="hr-HR"/>
              </w:rPr>
              <w:t>Rashodi za zaposlene</w:t>
            </w:r>
          </w:p>
        </w:tc>
        <w:tc>
          <w:tcPr>
            <w:tcW w:w="1814" w:type="dxa"/>
            <w:tcBorders>
              <w:top w:val="nil"/>
              <w:left w:val="nil"/>
              <w:bottom w:val="nil"/>
              <w:right w:val="nil"/>
            </w:tcBorders>
            <w:tcMar>
              <w:top w:w="19" w:type="dxa"/>
              <w:left w:w="19" w:type="dxa"/>
              <w:bottom w:w="19" w:type="dxa"/>
              <w:right w:w="19" w:type="dxa"/>
            </w:tcMar>
          </w:tcPr>
          <w:p w14:paraId="5B986969"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127.329,00</w:t>
            </w:r>
          </w:p>
        </w:tc>
        <w:tc>
          <w:tcPr>
            <w:tcW w:w="1814" w:type="dxa"/>
            <w:tcBorders>
              <w:top w:val="nil"/>
              <w:left w:val="nil"/>
              <w:bottom w:val="nil"/>
              <w:right w:val="nil"/>
            </w:tcBorders>
            <w:tcMar>
              <w:top w:w="19" w:type="dxa"/>
              <w:left w:w="19" w:type="dxa"/>
              <w:bottom w:w="19" w:type="dxa"/>
              <w:right w:w="19" w:type="dxa"/>
            </w:tcMar>
          </w:tcPr>
          <w:p w14:paraId="0110D224"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400,00</w:t>
            </w:r>
          </w:p>
        </w:tc>
        <w:tc>
          <w:tcPr>
            <w:tcW w:w="963" w:type="dxa"/>
            <w:tcBorders>
              <w:top w:val="nil"/>
              <w:left w:val="nil"/>
              <w:bottom w:val="nil"/>
              <w:right w:val="nil"/>
            </w:tcBorders>
            <w:tcMar>
              <w:top w:w="19" w:type="dxa"/>
              <w:left w:w="19" w:type="dxa"/>
              <w:bottom w:w="19" w:type="dxa"/>
              <w:right w:w="19" w:type="dxa"/>
            </w:tcMar>
          </w:tcPr>
          <w:p w14:paraId="7D5A5F41"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0.3%</w:t>
            </w:r>
          </w:p>
        </w:tc>
        <w:tc>
          <w:tcPr>
            <w:tcW w:w="1814" w:type="dxa"/>
            <w:tcBorders>
              <w:top w:val="nil"/>
              <w:left w:val="nil"/>
              <w:bottom w:val="nil"/>
              <w:right w:val="nil"/>
            </w:tcBorders>
            <w:tcMar>
              <w:top w:w="19" w:type="dxa"/>
              <w:left w:w="19" w:type="dxa"/>
              <w:bottom w:w="19" w:type="dxa"/>
              <w:right w:w="19" w:type="dxa"/>
            </w:tcMar>
          </w:tcPr>
          <w:p w14:paraId="0F0538F4"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127.729,00</w:t>
            </w:r>
          </w:p>
        </w:tc>
      </w:tr>
      <w:tr w:rsidR="00C31745" w:rsidRPr="00F034C8" w14:paraId="5005A540"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3996FB89" w14:textId="77777777" w:rsidR="004C25E3" w:rsidRPr="00F034C8" w:rsidRDefault="004C25E3" w:rsidP="002128DE">
            <w:pPr>
              <w:rPr>
                <w:sz w:val="20"/>
                <w:lang w:eastAsia="hr-HR"/>
              </w:rPr>
            </w:pPr>
            <w:r w:rsidRPr="00F034C8">
              <w:rPr>
                <w:rFonts w:ascii="Arial" w:eastAsia="Arial" w:hAnsi="Arial"/>
                <w:color w:val="000000"/>
                <w:sz w:val="18"/>
                <w:lang w:eastAsia="hr-HR"/>
              </w:rPr>
              <w:t>32</w:t>
            </w:r>
          </w:p>
        </w:tc>
        <w:tc>
          <w:tcPr>
            <w:tcW w:w="7823" w:type="dxa"/>
            <w:tcBorders>
              <w:top w:val="nil"/>
              <w:left w:val="nil"/>
              <w:bottom w:val="nil"/>
              <w:right w:val="nil"/>
            </w:tcBorders>
            <w:tcMar>
              <w:top w:w="19" w:type="dxa"/>
              <w:left w:w="19" w:type="dxa"/>
              <w:bottom w:w="19" w:type="dxa"/>
              <w:right w:w="19" w:type="dxa"/>
            </w:tcMar>
          </w:tcPr>
          <w:p w14:paraId="703C958D" w14:textId="77777777" w:rsidR="004C25E3" w:rsidRPr="00F034C8" w:rsidRDefault="004C25E3" w:rsidP="002128DE">
            <w:pPr>
              <w:rPr>
                <w:sz w:val="20"/>
                <w:lang w:eastAsia="hr-HR"/>
              </w:rPr>
            </w:pPr>
            <w:r w:rsidRPr="00F034C8">
              <w:rPr>
                <w:rFonts w:ascii="Arial" w:eastAsia="Arial" w:hAnsi="Arial"/>
                <w:color w:val="000000"/>
                <w:sz w:val="18"/>
                <w:lang w:eastAsia="hr-HR"/>
              </w:rPr>
              <w:t>Materijalni rashodi</w:t>
            </w:r>
          </w:p>
        </w:tc>
        <w:tc>
          <w:tcPr>
            <w:tcW w:w="1814" w:type="dxa"/>
            <w:tcBorders>
              <w:top w:val="nil"/>
              <w:left w:val="nil"/>
              <w:bottom w:val="nil"/>
              <w:right w:val="nil"/>
            </w:tcBorders>
            <w:tcMar>
              <w:top w:w="19" w:type="dxa"/>
              <w:left w:w="19" w:type="dxa"/>
              <w:bottom w:w="19" w:type="dxa"/>
              <w:right w:w="19" w:type="dxa"/>
            </w:tcMar>
          </w:tcPr>
          <w:p w14:paraId="5F4239CE"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831.010,00</w:t>
            </w:r>
          </w:p>
        </w:tc>
        <w:tc>
          <w:tcPr>
            <w:tcW w:w="1814" w:type="dxa"/>
            <w:tcBorders>
              <w:top w:val="nil"/>
              <w:left w:val="nil"/>
              <w:bottom w:val="nil"/>
              <w:right w:val="nil"/>
            </w:tcBorders>
            <w:tcMar>
              <w:top w:w="19" w:type="dxa"/>
              <w:left w:w="19" w:type="dxa"/>
              <w:bottom w:w="19" w:type="dxa"/>
              <w:right w:w="19" w:type="dxa"/>
            </w:tcMar>
          </w:tcPr>
          <w:p w14:paraId="0AB09025"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68.837,05</w:t>
            </w:r>
          </w:p>
        </w:tc>
        <w:tc>
          <w:tcPr>
            <w:tcW w:w="963" w:type="dxa"/>
            <w:tcBorders>
              <w:top w:val="nil"/>
              <w:left w:val="nil"/>
              <w:bottom w:val="nil"/>
              <w:right w:val="nil"/>
            </w:tcBorders>
            <w:tcMar>
              <w:top w:w="19" w:type="dxa"/>
              <w:left w:w="19" w:type="dxa"/>
              <w:bottom w:w="19" w:type="dxa"/>
              <w:right w:w="19" w:type="dxa"/>
            </w:tcMar>
          </w:tcPr>
          <w:p w14:paraId="32969C08"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8.3%</w:t>
            </w:r>
          </w:p>
        </w:tc>
        <w:tc>
          <w:tcPr>
            <w:tcW w:w="1814" w:type="dxa"/>
            <w:tcBorders>
              <w:top w:val="nil"/>
              <w:left w:val="nil"/>
              <w:bottom w:val="nil"/>
              <w:right w:val="nil"/>
            </w:tcBorders>
            <w:tcMar>
              <w:top w:w="19" w:type="dxa"/>
              <w:left w:w="19" w:type="dxa"/>
              <w:bottom w:w="19" w:type="dxa"/>
              <w:right w:w="19" w:type="dxa"/>
            </w:tcMar>
          </w:tcPr>
          <w:p w14:paraId="56ECA869"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899.847,05</w:t>
            </w:r>
          </w:p>
        </w:tc>
      </w:tr>
      <w:tr w:rsidR="00C31745" w:rsidRPr="00F034C8" w14:paraId="71176C9E"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03A171AE" w14:textId="77777777" w:rsidR="004C25E3" w:rsidRPr="00F034C8" w:rsidRDefault="004C25E3" w:rsidP="002128DE">
            <w:pPr>
              <w:rPr>
                <w:sz w:val="20"/>
                <w:lang w:eastAsia="hr-HR"/>
              </w:rPr>
            </w:pPr>
            <w:r w:rsidRPr="00F034C8">
              <w:rPr>
                <w:rFonts w:ascii="Arial" w:eastAsia="Arial" w:hAnsi="Arial"/>
                <w:color w:val="000000"/>
                <w:sz w:val="18"/>
                <w:lang w:eastAsia="hr-HR"/>
              </w:rPr>
              <w:t>34</w:t>
            </w:r>
          </w:p>
        </w:tc>
        <w:tc>
          <w:tcPr>
            <w:tcW w:w="7823" w:type="dxa"/>
            <w:tcBorders>
              <w:top w:val="nil"/>
              <w:left w:val="nil"/>
              <w:bottom w:val="nil"/>
              <w:right w:val="nil"/>
            </w:tcBorders>
            <w:tcMar>
              <w:top w:w="19" w:type="dxa"/>
              <w:left w:w="19" w:type="dxa"/>
              <w:bottom w:w="19" w:type="dxa"/>
              <w:right w:w="19" w:type="dxa"/>
            </w:tcMar>
          </w:tcPr>
          <w:p w14:paraId="6392C320" w14:textId="77777777" w:rsidR="004C25E3" w:rsidRPr="00F034C8" w:rsidRDefault="004C25E3" w:rsidP="002128DE">
            <w:pPr>
              <w:rPr>
                <w:sz w:val="20"/>
                <w:lang w:eastAsia="hr-HR"/>
              </w:rPr>
            </w:pPr>
            <w:r w:rsidRPr="00F034C8">
              <w:rPr>
                <w:rFonts w:ascii="Arial" w:eastAsia="Arial" w:hAnsi="Arial"/>
                <w:color w:val="000000"/>
                <w:sz w:val="18"/>
                <w:lang w:eastAsia="hr-HR"/>
              </w:rPr>
              <w:t>Financijski rashodi</w:t>
            </w:r>
          </w:p>
        </w:tc>
        <w:tc>
          <w:tcPr>
            <w:tcW w:w="1814" w:type="dxa"/>
            <w:tcBorders>
              <w:top w:val="nil"/>
              <w:left w:val="nil"/>
              <w:bottom w:val="nil"/>
              <w:right w:val="nil"/>
            </w:tcBorders>
            <w:tcMar>
              <w:top w:w="19" w:type="dxa"/>
              <w:left w:w="19" w:type="dxa"/>
              <w:bottom w:w="19" w:type="dxa"/>
              <w:right w:w="19" w:type="dxa"/>
            </w:tcMar>
          </w:tcPr>
          <w:p w14:paraId="10549532"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12.790,00</w:t>
            </w:r>
          </w:p>
        </w:tc>
        <w:tc>
          <w:tcPr>
            <w:tcW w:w="1814" w:type="dxa"/>
            <w:tcBorders>
              <w:top w:val="nil"/>
              <w:left w:val="nil"/>
              <w:bottom w:val="nil"/>
              <w:right w:val="nil"/>
            </w:tcBorders>
            <w:tcMar>
              <w:top w:w="19" w:type="dxa"/>
              <w:left w:w="19" w:type="dxa"/>
              <w:bottom w:w="19" w:type="dxa"/>
              <w:right w:w="19" w:type="dxa"/>
            </w:tcMar>
          </w:tcPr>
          <w:p w14:paraId="17EC483A"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3.920,00</w:t>
            </w:r>
          </w:p>
        </w:tc>
        <w:tc>
          <w:tcPr>
            <w:tcW w:w="963" w:type="dxa"/>
            <w:tcBorders>
              <w:top w:val="nil"/>
              <w:left w:val="nil"/>
              <w:bottom w:val="nil"/>
              <w:right w:val="nil"/>
            </w:tcBorders>
            <w:tcMar>
              <w:top w:w="19" w:type="dxa"/>
              <w:left w:w="19" w:type="dxa"/>
              <w:bottom w:w="19" w:type="dxa"/>
              <w:right w:w="19" w:type="dxa"/>
            </w:tcMar>
          </w:tcPr>
          <w:p w14:paraId="5E9BA13A"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30.6%</w:t>
            </w:r>
          </w:p>
        </w:tc>
        <w:tc>
          <w:tcPr>
            <w:tcW w:w="1814" w:type="dxa"/>
            <w:tcBorders>
              <w:top w:val="nil"/>
              <w:left w:val="nil"/>
              <w:bottom w:val="nil"/>
              <w:right w:val="nil"/>
            </w:tcBorders>
            <w:tcMar>
              <w:top w:w="19" w:type="dxa"/>
              <w:left w:w="19" w:type="dxa"/>
              <w:bottom w:w="19" w:type="dxa"/>
              <w:right w:w="19" w:type="dxa"/>
            </w:tcMar>
          </w:tcPr>
          <w:p w14:paraId="138504D7"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16.710,00</w:t>
            </w:r>
          </w:p>
        </w:tc>
      </w:tr>
      <w:tr w:rsidR="00C31745" w:rsidRPr="00F034C8" w14:paraId="03818841"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2AAED24D" w14:textId="77777777" w:rsidR="004C25E3" w:rsidRPr="00F034C8" w:rsidRDefault="004C25E3" w:rsidP="002128DE">
            <w:pPr>
              <w:rPr>
                <w:sz w:val="20"/>
                <w:lang w:eastAsia="hr-HR"/>
              </w:rPr>
            </w:pPr>
            <w:r w:rsidRPr="00F034C8">
              <w:rPr>
                <w:rFonts w:ascii="Arial" w:eastAsia="Arial" w:hAnsi="Arial"/>
                <w:color w:val="000000"/>
                <w:sz w:val="18"/>
                <w:lang w:eastAsia="hr-HR"/>
              </w:rPr>
              <w:t>35</w:t>
            </w:r>
          </w:p>
        </w:tc>
        <w:tc>
          <w:tcPr>
            <w:tcW w:w="7823" w:type="dxa"/>
            <w:tcBorders>
              <w:top w:val="nil"/>
              <w:left w:val="nil"/>
              <w:bottom w:val="nil"/>
              <w:right w:val="nil"/>
            </w:tcBorders>
            <w:tcMar>
              <w:top w:w="19" w:type="dxa"/>
              <w:left w:w="19" w:type="dxa"/>
              <w:bottom w:w="19" w:type="dxa"/>
              <w:right w:w="19" w:type="dxa"/>
            </w:tcMar>
          </w:tcPr>
          <w:p w14:paraId="0FC692D7" w14:textId="77777777" w:rsidR="004C25E3" w:rsidRPr="00F034C8" w:rsidRDefault="004C25E3" w:rsidP="002128DE">
            <w:pPr>
              <w:rPr>
                <w:sz w:val="20"/>
                <w:lang w:eastAsia="hr-HR"/>
              </w:rPr>
            </w:pPr>
            <w:r w:rsidRPr="00F034C8">
              <w:rPr>
                <w:rFonts w:ascii="Arial" w:eastAsia="Arial" w:hAnsi="Arial"/>
                <w:color w:val="000000"/>
                <w:sz w:val="18"/>
                <w:lang w:eastAsia="hr-HR"/>
              </w:rPr>
              <w:t>Subvencije</w:t>
            </w:r>
          </w:p>
        </w:tc>
        <w:tc>
          <w:tcPr>
            <w:tcW w:w="1814" w:type="dxa"/>
            <w:tcBorders>
              <w:top w:val="nil"/>
              <w:left w:val="nil"/>
              <w:bottom w:val="nil"/>
              <w:right w:val="nil"/>
            </w:tcBorders>
            <w:tcMar>
              <w:top w:w="19" w:type="dxa"/>
              <w:left w:w="19" w:type="dxa"/>
              <w:bottom w:w="19" w:type="dxa"/>
              <w:right w:w="19" w:type="dxa"/>
            </w:tcMar>
          </w:tcPr>
          <w:p w14:paraId="4FFC04CA"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36.617,00</w:t>
            </w:r>
          </w:p>
        </w:tc>
        <w:tc>
          <w:tcPr>
            <w:tcW w:w="1814" w:type="dxa"/>
            <w:tcBorders>
              <w:top w:val="nil"/>
              <w:left w:val="nil"/>
              <w:bottom w:val="nil"/>
              <w:right w:val="nil"/>
            </w:tcBorders>
            <w:tcMar>
              <w:top w:w="19" w:type="dxa"/>
              <w:left w:w="19" w:type="dxa"/>
              <w:bottom w:w="19" w:type="dxa"/>
              <w:right w:w="19" w:type="dxa"/>
            </w:tcMar>
          </w:tcPr>
          <w:p w14:paraId="1250AC8D"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931,68</w:t>
            </w:r>
          </w:p>
        </w:tc>
        <w:tc>
          <w:tcPr>
            <w:tcW w:w="963" w:type="dxa"/>
            <w:tcBorders>
              <w:top w:val="nil"/>
              <w:left w:val="nil"/>
              <w:bottom w:val="nil"/>
              <w:right w:val="nil"/>
            </w:tcBorders>
            <w:tcMar>
              <w:top w:w="19" w:type="dxa"/>
              <w:left w:w="19" w:type="dxa"/>
              <w:bottom w:w="19" w:type="dxa"/>
              <w:right w:w="19" w:type="dxa"/>
            </w:tcMar>
          </w:tcPr>
          <w:p w14:paraId="3BF857AB"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2.5%</w:t>
            </w:r>
          </w:p>
        </w:tc>
        <w:tc>
          <w:tcPr>
            <w:tcW w:w="1814" w:type="dxa"/>
            <w:tcBorders>
              <w:top w:val="nil"/>
              <w:left w:val="nil"/>
              <w:bottom w:val="nil"/>
              <w:right w:val="nil"/>
            </w:tcBorders>
            <w:tcMar>
              <w:top w:w="19" w:type="dxa"/>
              <w:left w:w="19" w:type="dxa"/>
              <w:bottom w:w="19" w:type="dxa"/>
              <w:right w:w="19" w:type="dxa"/>
            </w:tcMar>
          </w:tcPr>
          <w:p w14:paraId="414808AC"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37.548,68</w:t>
            </w:r>
          </w:p>
        </w:tc>
      </w:tr>
      <w:tr w:rsidR="00C31745" w:rsidRPr="00F034C8" w14:paraId="46124C4B"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1B54C9F5" w14:textId="77777777" w:rsidR="004C25E3" w:rsidRPr="00F034C8" w:rsidRDefault="004C25E3" w:rsidP="002128DE">
            <w:pPr>
              <w:rPr>
                <w:sz w:val="20"/>
                <w:lang w:eastAsia="hr-HR"/>
              </w:rPr>
            </w:pPr>
            <w:r w:rsidRPr="00F034C8">
              <w:rPr>
                <w:rFonts w:ascii="Arial" w:eastAsia="Arial" w:hAnsi="Arial"/>
                <w:color w:val="000000"/>
                <w:sz w:val="18"/>
                <w:lang w:eastAsia="hr-HR"/>
              </w:rPr>
              <w:t>36</w:t>
            </w:r>
          </w:p>
        </w:tc>
        <w:tc>
          <w:tcPr>
            <w:tcW w:w="7823" w:type="dxa"/>
            <w:tcBorders>
              <w:top w:val="nil"/>
              <w:left w:val="nil"/>
              <w:bottom w:val="nil"/>
              <w:right w:val="nil"/>
            </w:tcBorders>
            <w:tcMar>
              <w:top w:w="19" w:type="dxa"/>
              <w:left w:w="19" w:type="dxa"/>
              <w:bottom w:w="19" w:type="dxa"/>
              <w:right w:w="19" w:type="dxa"/>
            </w:tcMar>
          </w:tcPr>
          <w:p w14:paraId="1ED47327" w14:textId="77777777" w:rsidR="004C25E3" w:rsidRPr="00F034C8" w:rsidRDefault="004C25E3" w:rsidP="002128DE">
            <w:pPr>
              <w:rPr>
                <w:sz w:val="20"/>
                <w:lang w:eastAsia="hr-HR"/>
              </w:rPr>
            </w:pPr>
            <w:r w:rsidRPr="00F034C8">
              <w:rPr>
                <w:rFonts w:ascii="Arial" w:eastAsia="Arial" w:hAnsi="Arial"/>
                <w:color w:val="000000"/>
                <w:sz w:val="18"/>
                <w:lang w:eastAsia="hr-HR"/>
              </w:rPr>
              <w:t>Pomoći dane u inozemstvo i unutar općeg proračuna</w:t>
            </w:r>
          </w:p>
        </w:tc>
        <w:tc>
          <w:tcPr>
            <w:tcW w:w="1814" w:type="dxa"/>
            <w:tcBorders>
              <w:top w:val="nil"/>
              <w:left w:val="nil"/>
              <w:bottom w:val="nil"/>
              <w:right w:val="nil"/>
            </w:tcBorders>
            <w:tcMar>
              <w:top w:w="19" w:type="dxa"/>
              <w:left w:w="19" w:type="dxa"/>
              <w:bottom w:w="19" w:type="dxa"/>
              <w:right w:w="19" w:type="dxa"/>
            </w:tcMar>
          </w:tcPr>
          <w:p w14:paraId="57526D04"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130,00</w:t>
            </w:r>
          </w:p>
        </w:tc>
        <w:tc>
          <w:tcPr>
            <w:tcW w:w="1814" w:type="dxa"/>
            <w:tcBorders>
              <w:top w:val="nil"/>
              <w:left w:val="nil"/>
              <w:bottom w:val="nil"/>
              <w:right w:val="nil"/>
            </w:tcBorders>
            <w:tcMar>
              <w:top w:w="19" w:type="dxa"/>
              <w:left w:w="19" w:type="dxa"/>
              <w:bottom w:w="19" w:type="dxa"/>
              <w:right w:w="19" w:type="dxa"/>
            </w:tcMar>
          </w:tcPr>
          <w:p w14:paraId="102D2818"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0,00</w:t>
            </w:r>
          </w:p>
        </w:tc>
        <w:tc>
          <w:tcPr>
            <w:tcW w:w="963" w:type="dxa"/>
            <w:tcBorders>
              <w:top w:val="nil"/>
              <w:left w:val="nil"/>
              <w:bottom w:val="nil"/>
              <w:right w:val="nil"/>
            </w:tcBorders>
            <w:tcMar>
              <w:top w:w="19" w:type="dxa"/>
              <w:left w:w="19" w:type="dxa"/>
              <w:bottom w:w="19" w:type="dxa"/>
              <w:right w:w="19" w:type="dxa"/>
            </w:tcMar>
          </w:tcPr>
          <w:p w14:paraId="2F67DAF0"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0.0%</w:t>
            </w:r>
          </w:p>
        </w:tc>
        <w:tc>
          <w:tcPr>
            <w:tcW w:w="1814" w:type="dxa"/>
            <w:tcBorders>
              <w:top w:val="nil"/>
              <w:left w:val="nil"/>
              <w:bottom w:val="nil"/>
              <w:right w:val="nil"/>
            </w:tcBorders>
            <w:tcMar>
              <w:top w:w="19" w:type="dxa"/>
              <w:left w:w="19" w:type="dxa"/>
              <w:bottom w:w="19" w:type="dxa"/>
              <w:right w:w="19" w:type="dxa"/>
            </w:tcMar>
          </w:tcPr>
          <w:p w14:paraId="3E470832"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130,00</w:t>
            </w:r>
          </w:p>
        </w:tc>
      </w:tr>
      <w:tr w:rsidR="00C31745" w:rsidRPr="00F034C8" w14:paraId="7ABA83E0"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4705A2D3" w14:textId="77777777" w:rsidR="004C25E3" w:rsidRPr="00F034C8" w:rsidRDefault="004C25E3" w:rsidP="002128DE">
            <w:pPr>
              <w:rPr>
                <w:sz w:val="20"/>
                <w:lang w:eastAsia="hr-HR"/>
              </w:rPr>
            </w:pPr>
            <w:r w:rsidRPr="00F034C8">
              <w:rPr>
                <w:rFonts w:ascii="Arial" w:eastAsia="Arial" w:hAnsi="Arial"/>
                <w:color w:val="000000"/>
                <w:sz w:val="18"/>
                <w:lang w:eastAsia="hr-HR"/>
              </w:rPr>
              <w:lastRenderedPageBreak/>
              <w:t>37</w:t>
            </w:r>
          </w:p>
        </w:tc>
        <w:tc>
          <w:tcPr>
            <w:tcW w:w="7823" w:type="dxa"/>
            <w:tcBorders>
              <w:top w:val="nil"/>
              <w:left w:val="nil"/>
              <w:bottom w:val="nil"/>
              <w:right w:val="nil"/>
            </w:tcBorders>
            <w:tcMar>
              <w:top w:w="19" w:type="dxa"/>
              <w:left w:w="19" w:type="dxa"/>
              <w:bottom w:w="19" w:type="dxa"/>
              <w:right w:w="19" w:type="dxa"/>
            </w:tcMar>
          </w:tcPr>
          <w:p w14:paraId="3E4460BA" w14:textId="77777777" w:rsidR="004C25E3" w:rsidRPr="00F034C8" w:rsidRDefault="004C25E3" w:rsidP="002128DE">
            <w:pPr>
              <w:rPr>
                <w:sz w:val="20"/>
                <w:lang w:eastAsia="hr-HR"/>
              </w:rPr>
            </w:pPr>
            <w:r w:rsidRPr="00F034C8">
              <w:rPr>
                <w:rFonts w:ascii="Arial" w:eastAsia="Arial" w:hAnsi="Arial"/>
                <w:color w:val="000000"/>
                <w:sz w:val="18"/>
                <w:lang w:eastAsia="hr-HR"/>
              </w:rPr>
              <w:t>Naknade građanima i kućanstvima na temelju osiguranja i druge naknade</w:t>
            </w:r>
          </w:p>
        </w:tc>
        <w:tc>
          <w:tcPr>
            <w:tcW w:w="1814" w:type="dxa"/>
            <w:tcBorders>
              <w:top w:val="nil"/>
              <w:left w:val="nil"/>
              <w:bottom w:val="nil"/>
              <w:right w:val="nil"/>
            </w:tcBorders>
            <w:tcMar>
              <w:top w:w="19" w:type="dxa"/>
              <w:left w:w="19" w:type="dxa"/>
              <w:bottom w:w="19" w:type="dxa"/>
              <w:right w:w="19" w:type="dxa"/>
            </w:tcMar>
          </w:tcPr>
          <w:p w14:paraId="603FA4DF"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2.925,00</w:t>
            </w:r>
          </w:p>
        </w:tc>
        <w:tc>
          <w:tcPr>
            <w:tcW w:w="1814" w:type="dxa"/>
            <w:tcBorders>
              <w:top w:val="nil"/>
              <w:left w:val="nil"/>
              <w:bottom w:val="nil"/>
              <w:right w:val="nil"/>
            </w:tcBorders>
            <w:tcMar>
              <w:top w:w="19" w:type="dxa"/>
              <w:left w:w="19" w:type="dxa"/>
              <w:bottom w:w="19" w:type="dxa"/>
              <w:right w:w="19" w:type="dxa"/>
            </w:tcMar>
          </w:tcPr>
          <w:p w14:paraId="04A4EF09"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10.375,00</w:t>
            </w:r>
          </w:p>
        </w:tc>
        <w:tc>
          <w:tcPr>
            <w:tcW w:w="963" w:type="dxa"/>
            <w:tcBorders>
              <w:top w:val="nil"/>
              <w:left w:val="nil"/>
              <w:bottom w:val="nil"/>
              <w:right w:val="nil"/>
            </w:tcBorders>
            <w:tcMar>
              <w:top w:w="19" w:type="dxa"/>
              <w:left w:w="19" w:type="dxa"/>
              <w:bottom w:w="19" w:type="dxa"/>
              <w:right w:w="19" w:type="dxa"/>
            </w:tcMar>
          </w:tcPr>
          <w:p w14:paraId="4672CE96"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354.7%</w:t>
            </w:r>
          </w:p>
        </w:tc>
        <w:tc>
          <w:tcPr>
            <w:tcW w:w="1814" w:type="dxa"/>
            <w:tcBorders>
              <w:top w:val="nil"/>
              <w:left w:val="nil"/>
              <w:bottom w:val="nil"/>
              <w:right w:val="nil"/>
            </w:tcBorders>
            <w:tcMar>
              <w:top w:w="19" w:type="dxa"/>
              <w:left w:w="19" w:type="dxa"/>
              <w:bottom w:w="19" w:type="dxa"/>
              <w:right w:w="19" w:type="dxa"/>
            </w:tcMar>
          </w:tcPr>
          <w:p w14:paraId="3D6C31AD"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13.300,00</w:t>
            </w:r>
          </w:p>
        </w:tc>
      </w:tr>
      <w:tr w:rsidR="00C31745" w:rsidRPr="00F034C8" w14:paraId="714C56F9"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606213E5" w14:textId="77777777" w:rsidR="004C25E3" w:rsidRPr="00F034C8" w:rsidRDefault="004C25E3" w:rsidP="002128DE">
            <w:pPr>
              <w:rPr>
                <w:sz w:val="20"/>
                <w:lang w:eastAsia="hr-HR"/>
              </w:rPr>
            </w:pPr>
            <w:r w:rsidRPr="00F034C8">
              <w:rPr>
                <w:rFonts w:ascii="Arial" w:eastAsia="Arial" w:hAnsi="Arial"/>
                <w:color w:val="000000"/>
                <w:sz w:val="18"/>
                <w:lang w:eastAsia="hr-HR"/>
              </w:rPr>
              <w:t>38</w:t>
            </w:r>
          </w:p>
        </w:tc>
        <w:tc>
          <w:tcPr>
            <w:tcW w:w="7823" w:type="dxa"/>
            <w:tcBorders>
              <w:top w:val="nil"/>
              <w:left w:val="nil"/>
              <w:bottom w:val="nil"/>
              <w:right w:val="nil"/>
            </w:tcBorders>
            <w:tcMar>
              <w:top w:w="19" w:type="dxa"/>
              <w:left w:w="19" w:type="dxa"/>
              <w:bottom w:w="19" w:type="dxa"/>
              <w:right w:w="19" w:type="dxa"/>
            </w:tcMar>
          </w:tcPr>
          <w:p w14:paraId="2DA22B35" w14:textId="77777777" w:rsidR="004C25E3" w:rsidRPr="00F034C8" w:rsidRDefault="004C25E3" w:rsidP="002128DE">
            <w:pPr>
              <w:rPr>
                <w:sz w:val="20"/>
                <w:lang w:eastAsia="hr-HR"/>
              </w:rPr>
            </w:pPr>
            <w:r w:rsidRPr="00F034C8">
              <w:rPr>
                <w:rFonts w:ascii="Arial" w:eastAsia="Arial" w:hAnsi="Arial"/>
                <w:color w:val="000000"/>
                <w:sz w:val="18"/>
                <w:lang w:eastAsia="hr-HR"/>
              </w:rPr>
              <w:t>Ostali rashodi</w:t>
            </w:r>
          </w:p>
        </w:tc>
        <w:tc>
          <w:tcPr>
            <w:tcW w:w="1814" w:type="dxa"/>
            <w:tcBorders>
              <w:top w:val="nil"/>
              <w:left w:val="nil"/>
              <w:bottom w:val="nil"/>
              <w:right w:val="nil"/>
            </w:tcBorders>
            <w:tcMar>
              <w:top w:w="19" w:type="dxa"/>
              <w:left w:w="19" w:type="dxa"/>
              <w:bottom w:w="19" w:type="dxa"/>
              <w:right w:w="19" w:type="dxa"/>
            </w:tcMar>
          </w:tcPr>
          <w:p w14:paraId="41606320"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215.331,00</w:t>
            </w:r>
          </w:p>
        </w:tc>
        <w:tc>
          <w:tcPr>
            <w:tcW w:w="1814" w:type="dxa"/>
            <w:tcBorders>
              <w:top w:val="nil"/>
              <w:left w:val="nil"/>
              <w:bottom w:val="nil"/>
              <w:right w:val="nil"/>
            </w:tcBorders>
            <w:tcMar>
              <w:top w:w="19" w:type="dxa"/>
              <w:left w:w="19" w:type="dxa"/>
              <w:bottom w:w="19" w:type="dxa"/>
              <w:right w:w="19" w:type="dxa"/>
            </w:tcMar>
          </w:tcPr>
          <w:p w14:paraId="29C7986B"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51.015,00</w:t>
            </w:r>
          </w:p>
        </w:tc>
        <w:tc>
          <w:tcPr>
            <w:tcW w:w="963" w:type="dxa"/>
            <w:tcBorders>
              <w:top w:val="nil"/>
              <w:left w:val="nil"/>
              <w:bottom w:val="nil"/>
              <w:right w:val="nil"/>
            </w:tcBorders>
            <w:tcMar>
              <w:top w:w="19" w:type="dxa"/>
              <w:left w:w="19" w:type="dxa"/>
              <w:bottom w:w="19" w:type="dxa"/>
              <w:right w:w="19" w:type="dxa"/>
            </w:tcMar>
          </w:tcPr>
          <w:p w14:paraId="692F19E2"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23.7%</w:t>
            </w:r>
          </w:p>
        </w:tc>
        <w:tc>
          <w:tcPr>
            <w:tcW w:w="1814" w:type="dxa"/>
            <w:tcBorders>
              <w:top w:val="nil"/>
              <w:left w:val="nil"/>
              <w:bottom w:val="nil"/>
              <w:right w:val="nil"/>
            </w:tcBorders>
            <w:tcMar>
              <w:top w:w="19" w:type="dxa"/>
              <w:left w:w="19" w:type="dxa"/>
              <w:bottom w:w="19" w:type="dxa"/>
              <w:right w:w="19" w:type="dxa"/>
            </w:tcMar>
          </w:tcPr>
          <w:p w14:paraId="4F00EB36"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266.346,00</w:t>
            </w:r>
          </w:p>
        </w:tc>
      </w:tr>
      <w:tr w:rsidR="007C5292" w:rsidRPr="00F034C8" w14:paraId="7440E938" w14:textId="77777777" w:rsidTr="002128DE">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14:paraId="18B17EED" w14:textId="77777777" w:rsidR="004C25E3" w:rsidRPr="00F034C8" w:rsidRDefault="004C25E3" w:rsidP="002128DE">
            <w:pPr>
              <w:rPr>
                <w:sz w:val="20"/>
                <w:lang w:eastAsia="hr-HR"/>
              </w:rPr>
            </w:pPr>
            <w:r w:rsidRPr="00F034C8">
              <w:rPr>
                <w:rFonts w:ascii="Arial" w:eastAsia="Arial" w:hAnsi="Arial"/>
                <w:b/>
                <w:color w:val="FFFFFF"/>
                <w:sz w:val="18"/>
                <w:lang w:eastAsia="hr-HR"/>
              </w:rPr>
              <w:t>4</w:t>
            </w:r>
          </w:p>
        </w:tc>
        <w:tc>
          <w:tcPr>
            <w:tcW w:w="7823" w:type="dxa"/>
            <w:tcBorders>
              <w:top w:val="nil"/>
              <w:left w:val="nil"/>
              <w:bottom w:val="nil"/>
              <w:right w:val="nil"/>
            </w:tcBorders>
            <w:shd w:val="clear" w:color="auto" w:fill="191970"/>
            <w:tcMar>
              <w:top w:w="19" w:type="dxa"/>
              <w:left w:w="19" w:type="dxa"/>
              <w:bottom w:w="19" w:type="dxa"/>
              <w:right w:w="19" w:type="dxa"/>
            </w:tcMar>
          </w:tcPr>
          <w:p w14:paraId="6C5F164C" w14:textId="77777777" w:rsidR="004C25E3" w:rsidRPr="00F034C8" w:rsidRDefault="004C25E3" w:rsidP="002128DE">
            <w:pPr>
              <w:rPr>
                <w:sz w:val="20"/>
                <w:lang w:eastAsia="hr-HR"/>
              </w:rPr>
            </w:pPr>
            <w:r w:rsidRPr="00F034C8">
              <w:rPr>
                <w:rFonts w:ascii="Arial" w:eastAsia="Arial" w:hAnsi="Arial"/>
                <w:b/>
                <w:color w:val="FFFFFF"/>
                <w:sz w:val="18"/>
                <w:lang w:eastAsia="hr-HR"/>
              </w:rPr>
              <w:t>Rashodi za nabavu nefinancijske imovine</w:t>
            </w:r>
          </w:p>
        </w:tc>
        <w:tc>
          <w:tcPr>
            <w:tcW w:w="1814" w:type="dxa"/>
            <w:tcBorders>
              <w:top w:val="nil"/>
              <w:left w:val="nil"/>
              <w:bottom w:val="nil"/>
              <w:right w:val="nil"/>
            </w:tcBorders>
            <w:shd w:val="clear" w:color="auto" w:fill="191970"/>
            <w:tcMar>
              <w:top w:w="19" w:type="dxa"/>
              <w:left w:w="19" w:type="dxa"/>
              <w:bottom w:w="19" w:type="dxa"/>
              <w:right w:w="19" w:type="dxa"/>
            </w:tcMar>
          </w:tcPr>
          <w:p w14:paraId="16E75766"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2.305.967,00</w:t>
            </w:r>
          </w:p>
        </w:tc>
        <w:tc>
          <w:tcPr>
            <w:tcW w:w="1814" w:type="dxa"/>
            <w:tcBorders>
              <w:top w:val="nil"/>
              <w:left w:val="nil"/>
              <w:bottom w:val="nil"/>
              <w:right w:val="nil"/>
            </w:tcBorders>
            <w:shd w:val="clear" w:color="auto" w:fill="191970"/>
            <w:tcMar>
              <w:top w:w="19" w:type="dxa"/>
              <w:left w:w="19" w:type="dxa"/>
              <w:bottom w:w="19" w:type="dxa"/>
              <w:right w:w="19" w:type="dxa"/>
            </w:tcMar>
          </w:tcPr>
          <w:p w14:paraId="4410AC36"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167.396,03</w:t>
            </w:r>
          </w:p>
        </w:tc>
        <w:tc>
          <w:tcPr>
            <w:tcW w:w="963" w:type="dxa"/>
            <w:tcBorders>
              <w:top w:val="nil"/>
              <w:left w:val="nil"/>
              <w:bottom w:val="nil"/>
              <w:right w:val="nil"/>
            </w:tcBorders>
            <w:shd w:val="clear" w:color="auto" w:fill="191970"/>
            <w:tcMar>
              <w:top w:w="19" w:type="dxa"/>
              <w:left w:w="19" w:type="dxa"/>
              <w:bottom w:w="19" w:type="dxa"/>
              <w:right w:w="19" w:type="dxa"/>
            </w:tcMar>
          </w:tcPr>
          <w:p w14:paraId="4EAB6A62"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7.3%</w:t>
            </w:r>
          </w:p>
        </w:tc>
        <w:tc>
          <w:tcPr>
            <w:tcW w:w="1814" w:type="dxa"/>
            <w:tcBorders>
              <w:top w:val="nil"/>
              <w:left w:val="nil"/>
              <w:bottom w:val="nil"/>
              <w:right w:val="nil"/>
            </w:tcBorders>
            <w:shd w:val="clear" w:color="auto" w:fill="191970"/>
            <w:tcMar>
              <w:top w:w="19" w:type="dxa"/>
              <w:left w:w="19" w:type="dxa"/>
              <w:bottom w:w="19" w:type="dxa"/>
              <w:right w:w="19" w:type="dxa"/>
            </w:tcMar>
          </w:tcPr>
          <w:p w14:paraId="211D187B"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2.473.363,03</w:t>
            </w:r>
          </w:p>
        </w:tc>
      </w:tr>
      <w:tr w:rsidR="00C31745" w:rsidRPr="00F034C8" w14:paraId="4A6D7975"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793FEE92" w14:textId="77777777" w:rsidR="004C25E3" w:rsidRPr="00F034C8" w:rsidRDefault="004C25E3" w:rsidP="002128DE">
            <w:pPr>
              <w:rPr>
                <w:sz w:val="20"/>
                <w:lang w:eastAsia="hr-HR"/>
              </w:rPr>
            </w:pPr>
            <w:r w:rsidRPr="00F034C8">
              <w:rPr>
                <w:rFonts w:ascii="Arial" w:eastAsia="Arial" w:hAnsi="Arial"/>
                <w:color w:val="000000"/>
                <w:sz w:val="18"/>
                <w:lang w:eastAsia="hr-HR"/>
              </w:rPr>
              <w:t>41</w:t>
            </w:r>
          </w:p>
        </w:tc>
        <w:tc>
          <w:tcPr>
            <w:tcW w:w="7823" w:type="dxa"/>
            <w:tcBorders>
              <w:top w:val="nil"/>
              <w:left w:val="nil"/>
              <w:bottom w:val="nil"/>
              <w:right w:val="nil"/>
            </w:tcBorders>
            <w:tcMar>
              <w:top w:w="19" w:type="dxa"/>
              <w:left w:w="19" w:type="dxa"/>
              <w:bottom w:w="19" w:type="dxa"/>
              <w:right w:w="19" w:type="dxa"/>
            </w:tcMar>
          </w:tcPr>
          <w:p w14:paraId="24B0402A" w14:textId="77777777" w:rsidR="004C25E3" w:rsidRPr="00F034C8" w:rsidRDefault="004C25E3" w:rsidP="002128DE">
            <w:pPr>
              <w:rPr>
                <w:sz w:val="20"/>
                <w:lang w:eastAsia="hr-HR"/>
              </w:rPr>
            </w:pPr>
            <w:r w:rsidRPr="00F034C8">
              <w:rPr>
                <w:rFonts w:ascii="Arial" w:eastAsia="Arial" w:hAnsi="Arial"/>
                <w:color w:val="000000"/>
                <w:sz w:val="18"/>
                <w:lang w:eastAsia="hr-HR"/>
              </w:rPr>
              <w:t xml:space="preserve">Rashodi za nabavu </w:t>
            </w:r>
            <w:proofErr w:type="spellStart"/>
            <w:r w:rsidRPr="00F034C8">
              <w:rPr>
                <w:rFonts w:ascii="Arial" w:eastAsia="Arial" w:hAnsi="Arial"/>
                <w:color w:val="000000"/>
                <w:sz w:val="18"/>
                <w:lang w:eastAsia="hr-HR"/>
              </w:rPr>
              <w:t>neproizvedene</w:t>
            </w:r>
            <w:proofErr w:type="spellEnd"/>
            <w:r w:rsidRPr="00F034C8">
              <w:rPr>
                <w:rFonts w:ascii="Arial" w:eastAsia="Arial" w:hAnsi="Arial"/>
                <w:color w:val="000000"/>
                <w:sz w:val="18"/>
                <w:lang w:eastAsia="hr-HR"/>
              </w:rPr>
              <w:t xml:space="preserve"> dugotrajne imovine</w:t>
            </w:r>
          </w:p>
        </w:tc>
        <w:tc>
          <w:tcPr>
            <w:tcW w:w="1814" w:type="dxa"/>
            <w:tcBorders>
              <w:top w:val="nil"/>
              <w:left w:val="nil"/>
              <w:bottom w:val="nil"/>
              <w:right w:val="nil"/>
            </w:tcBorders>
            <w:tcMar>
              <w:top w:w="19" w:type="dxa"/>
              <w:left w:w="19" w:type="dxa"/>
              <w:bottom w:w="19" w:type="dxa"/>
              <w:right w:w="19" w:type="dxa"/>
            </w:tcMar>
          </w:tcPr>
          <w:p w14:paraId="189A5F1B"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21.500,00</w:t>
            </w:r>
          </w:p>
        </w:tc>
        <w:tc>
          <w:tcPr>
            <w:tcW w:w="1814" w:type="dxa"/>
            <w:tcBorders>
              <w:top w:val="nil"/>
              <w:left w:val="nil"/>
              <w:bottom w:val="nil"/>
              <w:right w:val="nil"/>
            </w:tcBorders>
            <w:tcMar>
              <w:top w:w="19" w:type="dxa"/>
              <w:left w:w="19" w:type="dxa"/>
              <w:bottom w:w="19" w:type="dxa"/>
              <w:right w:w="19" w:type="dxa"/>
            </w:tcMar>
          </w:tcPr>
          <w:p w14:paraId="753F4C19"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0,00</w:t>
            </w:r>
          </w:p>
        </w:tc>
        <w:tc>
          <w:tcPr>
            <w:tcW w:w="963" w:type="dxa"/>
            <w:tcBorders>
              <w:top w:val="nil"/>
              <w:left w:val="nil"/>
              <w:bottom w:val="nil"/>
              <w:right w:val="nil"/>
            </w:tcBorders>
            <w:tcMar>
              <w:top w:w="19" w:type="dxa"/>
              <w:left w:w="19" w:type="dxa"/>
              <w:bottom w:w="19" w:type="dxa"/>
              <w:right w:w="19" w:type="dxa"/>
            </w:tcMar>
          </w:tcPr>
          <w:p w14:paraId="18574B41"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0.0%</w:t>
            </w:r>
          </w:p>
        </w:tc>
        <w:tc>
          <w:tcPr>
            <w:tcW w:w="1814" w:type="dxa"/>
            <w:tcBorders>
              <w:top w:val="nil"/>
              <w:left w:val="nil"/>
              <w:bottom w:val="nil"/>
              <w:right w:val="nil"/>
            </w:tcBorders>
            <w:tcMar>
              <w:top w:w="19" w:type="dxa"/>
              <w:left w:w="19" w:type="dxa"/>
              <w:bottom w:w="19" w:type="dxa"/>
              <w:right w:w="19" w:type="dxa"/>
            </w:tcMar>
          </w:tcPr>
          <w:p w14:paraId="67EEACF1"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21.500,00</w:t>
            </w:r>
          </w:p>
        </w:tc>
      </w:tr>
      <w:tr w:rsidR="00C31745" w:rsidRPr="00F034C8" w14:paraId="317C3762"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64D96A86" w14:textId="77777777" w:rsidR="004C25E3" w:rsidRPr="00F034C8" w:rsidRDefault="004C25E3" w:rsidP="002128DE">
            <w:pPr>
              <w:rPr>
                <w:sz w:val="20"/>
                <w:lang w:eastAsia="hr-HR"/>
              </w:rPr>
            </w:pPr>
            <w:r w:rsidRPr="00F034C8">
              <w:rPr>
                <w:rFonts w:ascii="Arial" w:eastAsia="Arial" w:hAnsi="Arial"/>
                <w:color w:val="000000"/>
                <w:sz w:val="18"/>
                <w:lang w:eastAsia="hr-HR"/>
              </w:rPr>
              <w:t>42</w:t>
            </w:r>
          </w:p>
        </w:tc>
        <w:tc>
          <w:tcPr>
            <w:tcW w:w="7823" w:type="dxa"/>
            <w:tcBorders>
              <w:top w:val="nil"/>
              <w:left w:val="nil"/>
              <w:bottom w:val="nil"/>
              <w:right w:val="nil"/>
            </w:tcBorders>
            <w:tcMar>
              <w:top w:w="19" w:type="dxa"/>
              <w:left w:w="19" w:type="dxa"/>
              <w:bottom w:w="19" w:type="dxa"/>
              <w:right w:w="19" w:type="dxa"/>
            </w:tcMar>
          </w:tcPr>
          <w:p w14:paraId="03D87B8A" w14:textId="77777777" w:rsidR="004C25E3" w:rsidRPr="00F034C8" w:rsidRDefault="004C25E3" w:rsidP="002128DE">
            <w:pPr>
              <w:rPr>
                <w:sz w:val="20"/>
                <w:lang w:eastAsia="hr-HR"/>
              </w:rPr>
            </w:pPr>
            <w:r w:rsidRPr="00F034C8">
              <w:rPr>
                <w:rFonts w:ascii="Arial" w:eastAsia="Arial" w:hAnsi="Arial"/>
                <w:color w:val="000000"/>
                <w:sz w:val="18"/>
                <w:lang w:eastAsia="hr-HR"/>
              </w:rPr>
              <w:t>Rashodi za nabavu proizvedene dugotrajne imovine</w:t>
            </w:r>
          </w:p>
        </w:tc>
        <w:tc>
          <w:tcPr>
            <w:tcW w:w="1814" w:type="dxa"/>
            <w:tcBorders>
              <w:top w:val="nil"/>
              <w:left w:val="nil"/>
              <w:bottom w:val="nil"/>
              <w:right w:val="nil"/>
            </w:tcBorders>
            <w:tcMar>
              <w:top w:w="19" w:type="dxa"/>
              <w:left w:w="19" w:type="dxa"/>
              <w:bottom w:w="19" w:type="dxa"/>
              <w:right w:w="19" w:type="dxa"/>
            </w:tcMar>
          </w:tcPr>
          <w:p w14:paraId="2307FCFB"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2.148.167,00</w:t>
            </w:r>
          </w:p>
        </w:tc>
        <w:tc>
          <w:tcPr>
            <w:tcW w:w="1814" w:type="dxa"/>
            <w:tcBorders>
              <w:top w:val="nil"/>
              <w:left w:val="nil"/>
              <w:bottom w:val="nil"/>
              <w:right w:val="nil"/>
            </w:tcBorders>
            <w:tcMar>
              <w:top w:w="19" w:type="dxa"/>
              <w:left w:w="19" w:type="dxa"/>
              <w:bottom w:w="19" w:type="dxa"/>
              <w:right w:w="19" w:type="dxa"/>
            </w:tcMar>
          </w:tcPr>
          <w:p w14:paraId="0480E43B"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99.596,03</w:t>
            </w:r>
          </w:p>
        </w:tc>
        <w:tc>
          <w:tcPr>
            <w:tcW w:w="963" w:type="dxa"/>
            <w:tcBorders>
              <w:top w:val="nil"/>
              <w:left w:val="nil"/>
              <w:bottom w:val="nil"/>
              <w:right w:val="nil"/>
            </w:tcBorders>
            <w:tcMar>
              <w:top w:w="19" w:type="dxa"/>
              <w:left w:w="19" w:type="dxa"/>
              <w:bottom w:w="19" w:type="dxa"/>
              <w:right w:w="19" w:type="dxa"/>
            </w:tcMar>
          </w:tcPr>
          <w:p w14:paraId="5FC06401"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4.6%</w:t>
            </w:r>
          </w:p>
        </w:tc>
        <w:tc>
          <w:tcPr>
            <w:tcW w:w="1814" w:type="dxa"/>
            <w:tcBorders>
              <w:top w:val="nil"/>
              <w:left w:val="nil"/>
              <w:bottom w:val="nil"/>
              <w:right w:val="nil"/>
            </w:tcBorders>
            <w:tcMar>
              <w:top w:w="19" w:type="dxa"/>
              <w:left w:w="19" w:type="dxa"/>
              <w:bottom w:w="19" w:type="dxa"/>
              <w:right w:w="19" w:type="dxa"/>
            </w:tcMar>
          </w:tcPr>
          <w:p w14:paraId="72C95985"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2.247.763,03</w:t>
            </w:r>
          </w:p>
        </w:tc>
      </w:tr>
      <w:tr w:rsidR="00C31745" w:rsidRPr="00F034C8" w14:paraId="4CA12BEE"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05656C05" w14:textId="77777777" w:rsidR="004C25E3" w:rsidRPr="00F034C8" w:rsidRDefault="004C25E3" w:rsidP="002128DE">
            <w:pPr>
              <w:rPr>
                <w:sz w:val="20"/>
                <w:lang w:eastAsia="hr-HR"/>
              </w:rPr>
            </w:pPr>
            <w:r w:rsidRPr="00F034C8">
              <w:rPr>
                <w:rFonts w:ascii="Arial" w:eastAsia="Arial" w:hAnsi="Arial"/>
                <w:color w:val="000000"/>
                <w:sz w:val="18"/>
                <w:lang w:eastAsia="hr-HR"/>
              </w:rPr>
              <w:t>45</w:t>
            </w:r>
          </w:p>
        </w:tc>
        <w:tc>
          <w:tcPr>
            <w:tcW w:w="7823" w:type="dxa"/>
            <w:tcBorders>
              <w:top w:val="nil"/>
              <w:left w:val="nil"/>
              <w:bottom w:val="nil"/>
              <w:right w:val="nil"/>
            </w:tcBorders>
            <w:tcMar>
              <w:top w:w="19" w:type="dxa"/>
              <w:left w:w="19" w:type="dxa"/>
              <w:bottom w:w="19" w:type="dxa"/>
              <w:right w:w="19" w:type="dxa"/>
            </w:tcMar>
          </w:tcPr>
          <w:p w14:paraId="1EED9EE3" w14:textId="77777777" w:rsidR="004C25E3" w:rsidRPr="00F034C8" w:rsidRDefault="004C25E3" w:rsidP="002128DE">
            <w:pPr>
              <w:rPr>
                <w:sz w:val="20"/>
                <w:lang w:eastAsia="hr-HR"/>
              </w:rPr>
            </w:pPr>
            <w:r w:rsidRPr="00F034C8">
              <w:rPr>
                <w:rFonts w:ascii="Arial" w:eastAsia="Arial" w:hAnsi="Arial"/>
                <w:color w:val="000000"/>
                <w:sz w:val="18"/>
                <w:lang w:eastAsia="hr-HR"/>
              </w:rPr>
              <w:t>Rashodi za dodatna ulaganja na nefinancijskoj imovini</w:t>
            </w:r>
          </w:p>
        </w:tc>
        <w:tc>
          <w:tcPr>
            <w:tcW w:w="1814" w:type="dxa"/>
            <w:tcBorders>
              <w:top w:val="nil"/>
              <w:left w:val="nil"/>
              <w:bottom w:val="nil"/>
              <w:right w:val="nil"/>
            </w:tcBorders>
            <w:tcMar>
              <w:top w:w="19" w:type="dxa"/>
              <w:left w:w="19" w:type="dxa"/>
              <w:bottom w:w="19" w:type="dxa"/>
              <w:right w:w="19" w:type="dxa"/>
            </w:tcMar>
          </w:tcPr>
          <w:p w14:paraId="1CF51E3E"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136.300,00</w:t>
            </w:r>
          </w:p>
        </w:tc>
        <w:tc>
          <w:tcPr>
            <w:tcW w:w="1814" w:type="dxa"/>
            <w:tcBorders>
              <w:top w:val="nil"/>
              <w:left w:val="nil"/>
              <w:bottom w:val="nil"/>
              <w:right w:val="nil"/>
            </w:tcBorders>
            <w:tcMar>
              <w:top w:w="19" w:type="dxa"/>
              <w:left w:w="19" w:type="dxa"/>
              <w:bottom w:w="19" w:type="dxa"/>
              <w:right w:w="19" w:type="dxa"/>
            </w:tcMar>
          </w:tcPr>
          <w:p w14:paraId="0295F7B6"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67.800,00</w:t>
            </w:r>
          </w:p>
        </w:tc>
        <w:tc>
          <w:tcPr>
            <w:tcW w:w="963" w:type="dxa"/>
            <w:tcBorders>
              <w:top w:val="nil"/>
              <w:left w:val="nil"/>
              <w:bottom w:val="nil"/>
              <w:right w:val="nil"/>
            </w:tcBorders>
            <w:tcMar>
              <w:top w:w="19" w:type="dxa"/>
              <w:left w:w="19" w:type="dxa"/>
              <w:bottom w:w="19" w:type="dxa"/>
              <w:right w:w="19" w:type="dxa"/>
            </w:tcMar>
          </w:tcPr>
          <w:p w14:paraId="4E4CA3A9"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49.7%</w:t>
            </w:r>
          </w:p>
        </w:tc>
        <w:tc>
          <w:tcPr>
            <w:tcW w:w="1814" w:type="dxa"/>
            <w:tcBorders>
              <w:top w:val="nil"/>
              <w:left w:val="nil"/>
              <w:bottom w:val="nil"/>
              <w:right w:val="nil"/>
            </w:tcBorders>
            <w:tcMar>
              <w:top w:w="19" w:type="dxa"/>
              <w:left w:w="19" w:type="dxa"/>
              <w:bottom w:w="19" w:type="dxa"/>
              <w:right w:w="19" w:type="dxa"/>
            </w:tcMar>
          </w:tcPr>
          <w:p w14:paraId="6D2F5A1E"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204.100,00</w:t>
            </w:r>
          </w:p>
        </w:tc>
      </w:tr>
      <w:tr w:rsidR="00C31745" w:rsidRPr="00F034C8" w14:paraId="44D2D93F" w14:textId="77777777" w:rsidTr="002128DE">
        <w:trPr>
          <w:trHeight w:val="281"/>
        </w:trPr>
        <w:tc>
          <w:tcPr>
            <w:tcW w:w="1021" w:type="dxa"/>
            <w:tcBorders>
              <w:top w:val="nil"/>
              <w:left w:val="nil"/>
              <w:bottom w:val="nil"/>
              <w:right w:val="nil"/>
            </w:tcBorders>
            <w:tcMar>
              <w:top w:w="39" w:type="dxa"/>
              <w:left w:w="39" w:type="dxa"/>
              <w:bottom w:w="39" w:type="dxa"/>
              <w:right w:w="39" w:type="dxa"/>
            </w:tcMar>
          </w:tcPr>
          <w:p w14:paraId="5E1F2D30" w14:textId="77777777" w:rsidR="004C25E3" w:rsidRPr="00F034C8" w:rsidRDefault="004C25E3" w:rsidP="002128DE">
            <w:pPr>
              <w:rPr>
                <w:sz w:val="0"/>
                <w:lang w:eastAsia="hr-HR"/>
              </w:rPr>
            </w:pPr>
          </w:p>
        </w:tc>
        <w:tc>
          <w:tcPr>
            <w:tcW w:w="7823" w:type="dxa"/>
            <w:tcBorders>
              <w:top w:val="nil"/>
              <w:left w:val="nil"/>
              <w:bottom w:val="nil"/>
              <w:right w:val="nil"/>
            </w:tcBorders>
            <w:tcMar>
              <w:top w:w="39" w:type="dxa"/>
              <w:left w:w="39" w:type="dxa"/>
              <w:bottom w:w="39" w:type="dxa"/>
              <w:right w:w="39" w:type="dxa"/>
            </w:tcMar>
          </w:tcPr>
          <w:p w14:paraId="6D158192" w14:textId="77777777" w:rsidR="004C25E3" w:rsidRPr="00F034C8" w:rsidRDefault="004C25E3" w:rsidP="002128DE">
            <w:pPr>
              <w:rPr>
                <w:sz w:val="0"/>
                <w:lang w:eastAsia="hr-HR"/>
              </w:rPr>
            </w:pPr>
          </w:p>
        </w:tc>
        <w:tc>
          <w:tcPr>
            <w:tcW w:w="1814" w:type="dxa"/>
            <w:tcBorders>
              <w:top w:val="nil"/>
              <w:left w:val="nil"/>
              <w:bottom w:val="nil"/>
              <w:right w:val="nil"/>
            </w:tcBorders>
            <w:tcMar>
              <w:top w:w="39" w:type="dxa"/>
              <w:left w:w="39" w:type="dxa"/>
              <w:bottom w:w="39" w:type="dxa"/>
              <w:right w:w="39" w:type="dxa"/>
            </w:tcMar>
          </w:tcPr>
          <w:p w14:paraId="6D18B6E5" w14:textId="77777777" w:rsidR="004C25E3" w:rsidRPr="00F034C8" w:rsidRDefault="004C25E3" w:rsidP="002128DE">
            <w:pPr>
              <w:rPr>
                <w:sz w:val="0"/>
                <w:lang w:eastAsia="hr-HR"/>
              </w:rPr>
            </w:pPr>
          </w:p>
        </w:tc>
        <w:tc>
          <w:tcPr>
            <w:tcW w:w="1814" w:type="dxa"/>
            <w:tcBorders>
              <w:top w:val="nil"/>
              <w:left w:val="nil"/>
              <w:bottom w:val="nil"/>
              <w:right w:val="nil"/>
            </w:tcBorders>
            <w:tcMar>
              <w:top w:w="39" w:type="dxa"/>
              <w:left w:w="39" w:type="dxa"/>
              <w:bottom w:w="39" w:type="dxa"/>
              <w:right w:w="39" w:type="dxa"/>
            </w:tcMar>
          </w:tcPr>
          <w:p w14:paraId="682D6EF1" w14:textId="77777777" w:rsidR="004C25E3" w:rsidRPr="00F034C8" w:rsidRDefault="004C25E3" w:rsidP="002128DE">
            <w:pPr>
              <w:rPr>
                <w:sz w:val="0"/>
                <w:lang w:eastAsia="hr-HR"/>
              </w:rPr>
            </w:pPr>
          </w:p>
        </w:tc>
        <w:tc>
          <w:tcPr>
            <w:tcW w:w="963" w:type="dxa"/>
            <w:tcBorders>
              <w:top w:val="nil"/>
              <w:left w:val="nil"/>
              <w:bottom w:val="nil"/>
              <w:right w:val="nil"/>
            </w:tcBorders>
            <w:tcMar>
              <w:top w:w="39" w:type="dxa"/>
              <w:left w:w="39" w:type="dxa"/>
              <w:bottom w:w="39" w:type="dxa"/>
              <w:right w:w="39" w:type="dxa"/>
            </w:tcMar>
          </w:tcPr>
          <w:p w14:paraId="32060837" w14:textId="77777777" w:rsidR="004C25E3" w:rsidRPr="00F034C8" w:rsidRDefault="004C25E3" w:rsidP="002128DE">
            <w:pPr>
              <w:rPr>
                <w:sz w:val="0"/>
                <w:lang w:eastAsia="hr-HR"/>
              </w:rPr>
            </w:pPr>
          </w:p>
        </w:tc>
        <w:tc>
          <w:tcPr>
            <w:tcW w:w="1814" w:type="dxa"/>
            <w:tcBorders>
              <w:top w:val="nil"/>
              <w:left w:val="nil"/>
              <w:bottom w:val="nil"/>
              <w:right w:val="nil"/>
            </w:tcBorders>
            <w:tcMar>
              <w:top w:w="39" w:type="dxa"/>
              <w:left w:w="39" w:type="dxa"/>
              <w:bottom w:w="39" w:type="dxa"/>
              <w:right w:w="39" w:type="dxa"/>
            </w:tcMar>
          </w:tcPr>
          <w:p w14:paraId="2C75F8B4" w14:textId="77777777" w:rsidR="004C25E3" w:rsidRPr="00F034C8" w:rsidRDefault="004C25E3" w:rsidP="002128DE">
            <w:pPr>
              <w:rPr>
                <w:sz w:val="0"/>
                <w:lang w:eastAsia="hr-HR"/>
              </w:rPr>
            </w:pPr>
          </w:p>
        </w:tc>
      </w:tr>
      <w:tr w:rsidR="004C25E3" w:rsidRPr="00F034C8" w14:paraId="769A5514" w14:textId="77777777" w:rsidTr="002128DE">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tcPr>
          <w:p w14:paraId="67E52724" w14:textId="77777777" w:rsidR="004C25E3" w:rsidRPr="00F034C8" w:rsidRDefault="004C25E3" w:rsidP="002128DE">
            <w:pPr>
              <w:rPr>
                <w:sz w:val="20"/>
                <w:lang w:eastAsia="hr-HR"/>
              </w:rPr>
            </w:pPr>
            <w:r w:rsidRPr="00F034C8">
              <w:rPr>
                <w:rFonts w:ascii="Arial" w:eastAsia="Arial" w:hAnsi="Arial"/>
                <w:b/>
                <w:color w:val="FFFFFF"/>
                <w:sz w:val="20"/>
                <w:lang w:eastAsia="hr-HR"/>
              </w:rPr>
              <w:t>B. RAČUN ZADUŽIVANJA/FINANCIRANJA</w:t>
            </w:r>
          </w:p>
        </w:tc>
        <w:tc>
          <w:tcPr>
            <w:tcW w:w="1814" w:type="dxa"/>
            <w:tcBorders>
              <w:top w:val="nil"/>
              <w:left w:val="nil"/>
              <w:bottom w:val="nil"/>
              <w:right w:val="nil"/>
            </w:tcBorders>
            <w:shd w:val="clear" w:color="auto" w:fill="808080"/>
            <w:tcMar>
              <w:top w:w="39" w:type="dxa"/>
              <w:left w:w="39" w:type="dxa"/>
              <w:bottom w:w="39" w:type="dxa"/>
              <w:right w:w="39" w:type="dxa"/>
            </w:tcMar>
          </w:tcPr>
          <w:p w14:paraId="5D1B8770" w14:textId="77777777" w:rsidR="004C25E3" w:rsidRPr="00F034C8" w:rsidRDefault="004C25E3" w:rsidP="002128DE">
            <w:pPr>
              <w:rPr>
                <w:sz w:val="0"/>
                <w:lang w:eastAsia="hr-HR"/>
              </w:rPr>
            </w:pPr>
          </w:p>
        </w:tc>
        <w:tc>
          <w:tcPr>
            <w:tcW w:w="963" w:type="dxa"/>
            <w:tcBorders>
              <w:top w:val="nil"/>
              <w:left w:val="nil"/>
              <w:bottom w:val="nil"/>
              <w:right w:val="nil"/>
            </w:tcBorders>
            <w:shd w:val="clear" w:color="auto" w:fill="808080"/>
            <w:tcMar>
              <w:top w:w="39" w:type="dxa"/>
              <w:left w:w="39" w:type="dxa"/>
              <w:bottom w:w="39" w:type="dxa"/>
              <w:right w:w="39" w:type="dxa"/>
            </w:tcMar>
          </w:tcPr>
          <w:p w14:paraId="0427BB18" w14:textId="77777777" w:rsidR="004C25E3" w:rsidRPr="00F034C8" w:rsidRDefault="004C25E3" w:rsidP="002128DE">
            <w:pPr>
              <w:rPr>
                <w:sz w:val="0"/>
                <w:lang w:eastAsia="hr-HR"/>
              </w:rPr>
            </w:pPr>
          </w:p>
        </w:tc>
        <w:tc>
          <w:tcPr>
            <w:tcW w:w="1814" w:type="dxa"/>
            <w:tcBorders>
              <w:top w:val="nil"/>
              <w:left w:val="nil"/>
              <w:bottom w:val="nil"/>
              <w:right w:val="nil"/>
            </w:tcBorders>
            <w:shd w:val="clear" w:color="auto" w:fill="808080"/>
            <w:tcMar>
              <w:top w:w="39" w:type="dxa"/>
              <w:left w:w="39" w:type="dxa"/>
              <w:bottom w:w="39" w:type="dxa"/>
              <w:right w:w="39" w:type="dxa"/>
            </w:tcMar>
          </w:tcPr>
          <w:p w14:paraId="03412E50" w14:textId="77777777" w:rsidR="004C25E3" w:rsidRPr="00F034C8" w:rsidRDefault="004C25E3" w:rsidP="002128DE">
            <w:pPr>
              <w:rPr>
                <w:sz w:val="0"/>
                <w:lang w:eastAsia="hr-HR"/>
              </w:rPr>
            </w:pPr>
          </w:p>
        </w:tc>
      </w:tr>
      <w:tr w:rsidR="007C5292" w:rsidRPr="00F034C8" w14:paraId="1A9D05EC" w14:textId="77777777" w:rsidTr="002128DE">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14:paraId="19BECBF1" w14:textId="77777777" w:rsidR="004C25E3" w:rsidRPr="00F034C8" w:rsidRDefault="004C25E3" w:rsidP="002128DE">
            <w:pPr>
              <w:rPr>
                <w:sz w:val="20"/>
                <w:lang w:eastAsia="hr-HR"/>
              </w:rPr>
            </w:pPr>
            <w:r w:rsidRPr="00F034C8">
              <w:rPr>
                <w:rFonts w:ascii="Arial" w:eastAsia="Arial" w:hAnsi="Arial"/>
                <w:b/>
                <w:color w:val="FFFFFF"/>
                <w:sz w:val="18"/>
                <w:lang w:eastAsia="hr-HR"/>
              </w:rPr>
              <w:t>8</w:t>
            </w:r>
          </w:p>
        </w:tc>
        <w:tc>
          <w:tcPr>
            <w:tcW w:w="7823" w:type="dxa"/>
            <w:tcBorders>
              <w:top w:val="nil"/>
              <w:left w:val="nil"/>
              <w:bottom w:val="nil"/>
              <w:right w:val="nil"/>
            </w:tcBorders>
            <w:shd w:val="clear" w:color="auto" w:fill="191970"/>
            <w:tcMar>
              <w:top w:w="19" w:type="dxa"/>
              <w:left w:w="19" w:type="dxa"/>
              <w:bottom w:w="19" w:type="dxa"/>
              <w:right w:w="19" w:type="dxa"/>
            </w:tcMar>
          </w:tcPr>
          <w:p w14:paraId="47A2A7B4" w14:textId="77777777" w:rsidR="004C25E3" w:rsidRPr="00F034C8" w:rsidRDefault="004C25E3" w:rsidP="002128DE">
            <w:pPr>
              <w:rPr>
                <w:sz w:val="20"/>
                <w:lang w:eastAsia="hr-HR"/>
              </w:rPr>
            </w:pPr>
            <w:r w:rsidRPr="00F034C8">
              <w:rPr>
                <w:rFonts w:ascii="Arial" w:eastAsia="Arial" w:hAnsi="Arial"/>
                <w:b/>
                <w:color w:val="FFFFFF"/>
                <w:sz w:val="18"/>
                <w:lang w:eastAsia="hr-HR"/>
              </w:rPr>
              <w:t>Primici od financijske imovine i zaduživanja</w:t>
            </w:r>
          </w:p>
        </w:tc>
        <w:tc>
          <w:tcPr>
            <w:tcW w:w="1814" w:type="dxa"/>
            <w:tcBorders>
              <w:top w:val="nil"/>
              <w:left w:val="nil"/>
              <w:bottom w:val="nil"/>
              <w:right w:val="nil"/>
            </w:tcBorders>
            <w:shd w:val="clear" w:color="auto" w:fill="191970"/>
            <w:tcMar>
              <w:top w:w="19" w:type="dxa"/>
              <w:left w:w="19" w:type="dxa"/>
              <w:bottom w:w="19" w:type="dxa"/>
              <w:right w:w="19" w:type="dxa"/>
            </w:tcMar>
          </w:tcPr>
          <w:p w14:paraId="46088559"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24.161,00</w:t>
            </w:r>
          </w:p>
        </w:tc>
        <w:tc>
          <w:tcPr>
            <w:tcW w:w="1814" w:type="dxa"/>
            <w:tcBorders>
              <w:top w:val="nil"/>
              <w:left w:val="nil"/>
              <w:bottom w:val="nil"/>
              <w:right w:val="nil"/>
            </w:tcBorders>
            <w:shd w:val="clear" w:color="auto" w:fill="191970"/>
            <w:tcMar>
              <w:top w:w="19" w:type="dxa"/>
              <w:left w:w="19" w:type="dxa"/>
              <w:bottom w:w="19" w:type="dxa"/>
              <w:right w:w="19" w:type="dxa"/>
            </w:tcMar>
          </w:tcPr>
          <w:p w14:paraId="4FF082D2"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-6.640,00</w:t>
            </w:r>
          </w:p>
        </w:tc>
        <w:tc>
          <w:tcPr>
            <w:tcW w:w="963" w:type="dxa"/>
            <w:tcBorders>
              <w:top w:val="nil"/>
              <w:left w:val="nil"/>
              <w:bottom w:val="nil"/>
              <w:right w:val="nil"/>
            </w:tcBorders>
            <w:shd w:val="clear" w:color="auto" w:fill="191970"/>
            <w:tcMar>
              <w:top w:w="19" w:type="dxa"/>
              <w:left w:w="19" w:type="dxa"/>
              <w:bottom w:w="19" w:type="dxa"/>
              <w:right w:w="19" w:type="dxa"/>
            </w:tcMar>
          </w:tcPr>
          <w:p w14:paraId="58D783CF"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-27.5%</w:t>
            </w:r>
          </w:p>
        </w:tc>
        <w:tc>
          <w:tcPr>
            <w:tcW w:w="1814" w:type="dxa"/>
            <w:tcBorders>
              <w:top w:val="nil"/>
              <w:left w:val="nil"/>
              <w:bottom w:val="nil"/>
              <w:right w:val="nil"/>
            </w:tcBorders>
            <w:shd w:val="clear" w:color="auto" w:fill="191970"/>
            <w:tcMar>
              <w:top w:w="19" w:type="dxa"/>
              <w:left w:w="19" w:type="dxa"/>
              <w:bottom w:w="19" w:type="dxa"/>
              <w:right w:w="19" w:type="dxa"/>
            </w:tcMar>
          </w:tcPr>
          <w:p w14:paraId="5EE88E04"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17.521,00</w:t>
            </w:r>
          </w:p>
        </w:tc>
      </w:tr>
      <w:tr w:rsidR="00C31745" w:rsidRPr="00F034C8" w14:paraId="756EB004"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14F8F9BE" w14:textId="77777777" w:rsidR="004C25E3" w:rsidRPr="00F034C8" w:rsidRDefault="004C25E3" w:rsidP="002128DE">
            <w:pPr>
              <w:rPr>
                <w:sz w:val="20"/>
                <w:lang w:eastAsia="hr-HR"/>
              </w:rPr>
            </w:pPr>
            <w:r w:rsidRPr="00F034C8">
              <w:rPr>
                <w:rFonts w:ascii="Arial" w:eastAsia="Arial" w:hAnsi="Arial"/>
                <w:color w:val="000000"/>
                <w:sz w:val="18"/>
                <w:lang w:eastAsia="hr-HR"/>
              </w:rPr>
              <w:t>84</w:t>
            </w:r>
          </w:p>
        </w:tc>
        <w:tc>
          <w:tcPr>
            <w:tcW w:w="7823" w:type="dxa"/>
            <w:tcBorders>
              <w:top w:val="nil"/>
              <w:left w:val="nil"/>
              <w:bottom w:val="nil"/>
              <w:right w:val="nil"/>
            </w:tcBorders>
            <w:tcMar>
              <w:top w:w="19" w:type="dxa"/>
              <w:left w:w="19" w:type="dxa"/>
              <w:bottom w:w="19" w:type="dxa"/>
              <w:right w:w="19" w:type="dxa"/>
            </w:tcMar>
          </w:tcPr>
          <w:p w14:paraId="2E919AAF" w14:textId="77777777" w:rsidR="004C25E3" w:rsidRPr="00F034C8" w:rsidRDefault="004C25E3" w:rsidP="002128DE">
            <w:pPr>
              <w:rPr>
                <w:sz w:val="20"/>
                <w:lang w:eastAsia="hr-HR"/>
              </w:rPr>
            </w:pPr>
            <w:r w:rsidRPr="00F034C8">
              <w:rPr>
                <w:rFonts w:ascii="Arial" w:eastAsia="Arial" w:hAnsi="Arial"/>
                <w:color w:val="000000"/>
                <w:sz w:val="18"/>
                <w:lang w:eastAsia="hr-HR"/>
              </w:rPr>
              <w:t>Primici od zaduživanja</w:t>
            </w:r>
          </w:p>
        </w:tc>
        <w:tc>
          <w:tcPr>
            <w:tcW w:w="1814" w:type="dxa"/>
            <w:tcBorders>
              <w:top w:val="nil"/>
              <w:left w:val="nil"/>
              <w:bottom w:val="nil"/>
              <w:right w:val="nil"/>
            </w:tcBorders>
            <w:tcMar>
              <w:top w:w="19" w:type="dxa"/>
              <w:left w:w="19" w:type="dxa"/>
              <w:bottom w:w="19" w:type="dxa"/>
              <w:right w:w="19" w:type="dxa"/>
            </w:tcMar>
          </w:tcPr>
          <w:p w14:paraId="22E7E8F1"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24.161,00</w:t>
            </w:r>
          </w:p>
        </w:tc>
        <w:tc>
          <w:tcPr>
            <w:tcW w:w="1814" w:type="dxa"/>
            <w:tcBorders>
              <w:top w:val="nil"/>
              <w:left w:val="nil"/>
              <w:bottom w:val="nil"/>
              <w:right w:val="nil"/>
            </w:tcBorders>
            <w:tcMar>
              <w:top w:w="19" w:type="dxa"/>
              <w:left w:w="19" w:type="dxa"/>
              <w:bottom w:w="19" w:type="dxa"/>
              <w:right w:w="19" w:type="dxa"/>
            </w:tcMar>
          </w:tcPr>
          <w:p w14:paraId="35E03653"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-6.640,00</w:t>
            </w:r>
          </w:p>
        </w:tc>
        <w:tc>
          <w:tcPr>
            <w:tcW w:w="963" w:type="dxa"/>
            <w:tcBorders>
              <w:top w:val="nil"/>
              <w:left w:val="nil"/>
              <w:bottom w:val="nil"/>
              <w:right w:val="nil"/>
            </w:tcBorders>
            <w:tcMar>
              <w:top w:w="19" w:type="dxa"/>
              <w:left w:w="19" w:type="dxa"/>
              <w:bottom w:w="19" w:type="dxa"/>
              <w:right w:w="19" w:type="dxa"/>
            </w:tcMar>
          </w:tcPr>
          <w:p w14:paraId="7590E0A5"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-27.5%</w:t>
            </w:r>
          </w:p>
        </w:tc>
        <w:tc>
          <w:tcPr>
            <w:tcW w:w="1814" w:type="dxa"/>
            <w:tcBorders>
              <w:top w:val="nil"/>
              <w:left w:val="nil"/>
              <w:bottom w:val="nil"/>
              <w:right w:val="nil"/>
            </w:tcBorders>
            <w:tcMar>
              <w:top w:w="19" w:type="dxa"/>
              <w:left w:w="19" w:type="dxa"/>
              <w:bottom w:w="19" w:type="dxa"/>
              <w:right w:w="19" w:type="dxa"/>
            </w:tcMar>
          </w:tcPr>
          <w:p w14:paraId="5207199E"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17.521,00</w:t>
            </w:r>
          </w:p>
        </w:tc>
      </w:tr>
      <w:tr w:rsidR="007C5292" w:rsidRPr="00F034C8" w14:paraId="7AB0AAEB" w14:textId="77777777" w:rsidTr="002128DE">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14:paraId="32637FB1" w14:textId="77777777" w:rsidR="004C25E3" w:rsidRPr="00F034C8" w:rsidRDefault="004C25E3" w:rsidP="002128DE">
            <w:pPr>
              <w:rPr>
                <w:sz w:val="20"/>
                <w:lang w:eastAsia="hr-HR"/>
              </w:rPr>
            </w:pPr>
            <w:r w:rsidRPr="00F034C8">
              <w:rPr>
                <w:rFonts w:ascii="Arial" w:eastAsia="Arial" w:hAnsi="Arial"/>
                <w:b/>
                <w:color w:val="FFFFFF"/>
                <w:sz w:val="18"/>
                <w:lang w:eastAsia="hr-HR"/>
              </w:rPr>
              <w:t>5</w:t>
            </w:r>
          </w:p>
        </w:tc>
        <w:tc>
          <w:tcPr>
            <w:tcW w:w="7823" w:type="dxa"/>
            <w:tcBorders>
              <w:top w:val="nil"/>
              <w:left w:val="nil"/>
              <w:bottom w:val="nil"/>
              <w:right w:val="nil"/>
            </w:tcBorders>
            <w:shd w:val="clear" w:color="auto" w:fill="191970"/>
            <w:tcMar>
              <w:top w:w="19" w:type="dxa"/>
              <w:left w:w="19" w:type="dxa"/>
              <w:bottom w:w="19" w:type="dxa"/>
              <w:right w:w="19" w:type="dxa"/>
            </w:tcMar>
          </w:tcPr>
          <w:p w14:paraId="2E26750E" w14:textId="77777777" w:rsidR="004C25E3" w:rsidRPr="00F034C8" w:rsidRDefault="004C25E3" w:rsidP="002128DE">
            <w:pPr>
              <w:rPr>
                <w:sz w:val="20"/>
                <w:lang w:eastAsia="hr-HR"/>
              </w:rPr>
            </w:pPr>
            <w:r w:rsidRPr="00F034C8">
              <w:rPr>
                <w:rFonts w:ascii="Arial" w:eastAsia="Arial" w:hAnsi="Arial"/>
                <w:b/>
                <w:color w:val="FFFFFF"/>
                <w:sz w:val="18"/>
                <w:lang w:eastAsia="hr-HR"/>
              </w:rPr>
              <w:t>Izdaci za financijsku imovinu i otplate zajmova</w:t>
            </w:r>
          </w:p>
        </w:tc>
        <w:tc>
          <w:tcPr>
            <w:tcW w:w="1814" w:type="dxa"/>
            <w:tcBorders>
              <w:top w:val="nil"/>
              <w:left w:val="nil"/>
              <w:bottom w:val="nil"/>
              <w:right w:val="nil"/>
            </w:tcBorders>
            <w:shd w:val="clear" w:color="auto" w:fill="191970"/>
            <w:tcMar>
              <w:top w:w="19" w:type="dxa"/>
              <w:left w:w="19" w:type="dxa"/>
              <w:bottom w:w="19" w:type="dxa"/>
              <w:right w:w="19" w:type="dxa"/>
            </w:tcMar>
          </w:tcPr>
          <w:p w14:paraId="14656611"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30.390,00</w:t>
            </w:r>
          </w:p>
        </w:tc>
        <w:tc>
          <w:tcPr>
            <w:tcW w:w="1814" w:type="dxa"/>
            <w:tcBorders>
              <w:top w:val="nil"/>
              <w:left w:val="nil"/>
              <w:bottom w:val="nil"/>
              <w:right w:val="nil"/>
            </w:tcBorders>
            <w:shd w:val="clear" w:color="auto" w:fill="191970"/>
            <w:tcMar>
              <w:top w:w="19" w:type="dxa"/>
              <w:left w:w="19" w:type="dxa"/>
              <w:bottom w:w="19" w:type="dxa"/>
              <w:right w:w="19" w:type="dxa"/>
            </w:tcMar>
          </w:tcPr>
          <w:p w14:paraId="110954B3"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14.500,00</w:t>
            </w:r>
          </w:p>
        </w:tc>
        <w:tc>
          <w:tcPr>
            <w:tcW w:w="963" w:type="dxa"/>
            <w:tcBorders>
              <w:top w:val="nil"/>
              <w:left w:val="nil"/>
              <w:bottom w:val="nil"/>
              <w:right w:val="nil"/>
            </w:tcBorders>
            <w:shd w:val="clear" w:color="auto" w:fill="191970"/>
            <w:tcMar>
              <w:top w:w="19" w:type="dxa"/>
              <w:left w:w="19" w:type="dxa"/>
              <w:bottom w:w="19" w:type="dxa"/>
              <w:right w:w="19" w:type="dxa"/>
            </w:tcMar>
          </w:tcPr>
          <w:p w14:paraId="2E03052F"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47.7%</w:t>
            </w:r>
          </w:p>
        </w:tc>
        <w:tc>
          <w:tcPr>
            <w:tcW w:w="1814" w:type="dxa"/>
            <w:tcBorders>
              <w:top w:val="nil"/>
              <w:left w:val="nil"/>
              <w:bottom w:val="nil"/>
              <w:right w:val="nil"/>
            </w:tcBorders>
            <w:shd w:val="clear" w:color="auto" w:fill="191970"/>
            <w:tcMar>
              <w:top w:w="19" w:type="dxa"/>
              <w:left w:w="19" w:type="dxa"/>
              <w:bottom w:w="19" w:type="dxa"/>
              <w:right w:w="19" w:type="dxa"/>
            </w:tcMar>
          </w:tcPr>
          <w:p w14:paraId="44EAB1B8"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44.890,00</w:t>
            </w:r>
          </w:p>
        </w:tc>
      </w:tr>
      <w:tr w:rsidR="00C31745" w:rsidRPr="00F034C8" w14:paraId="5B05131D"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6699F9B9" w14:textId="77777777" w:rsidR="004C25E3" w:rsidRPr="00F034C8" w:rsidRDefault="004C25E3" w:rsidP="002128DE">
            <w:pPr>
              <w:rPr>
                <w:sz w:val="20"/>
                <w:lang w:eastAsia="hr-HR"/>
              </w:rPr>
            </w:pPr>
            <w:r w:rsidRPr="00F034C8">
              <w:rPr>
                <w:rFonts w:ascii="Arial" w:eastAsia="Arial" w:hAnsi="Arial"/>
                <w:color w:val="000000"/>
                <w:sz w:val="18"/>
                <w:lang w:eastAsia="hr-HR"/>
              </w:rPr>
              <w:t>54</w:t>
            </w:r>
          </w:p>
        </w:tc>
        <w:tc>
          <w:tcPr>
            <w:tcW w:w="7823" w:type="dxa"/>
            <w:tcBorders>
              <w:top w:val="nil"/>
              <w:left w:val="nil"/>
              <w:bottom w:val="nil"/>
              <w:right w:val="nil"/>
            </w:tcBorders>
            <w:tcMar>
              <w:top w:w="19" w:type="dxa"/>
              <w:left w:w="19" w:type="dxa"/>
              <w:bottom w:w="19" w:type="dxa"/>
              <w:right w:w="19" w:type="dxa"/>
            </w:tcMar>
          </w:tcPr>
          <w:p w14:paraId="3C0E0DE4" w14:textId="77777777" w:rsidR="004C25E3" w:rsidRPr="00F034C8" w:rsidRDefault="004C25E3" w:rsidP="002128DE">
            <w:pPr>
              <w:rPr>
                <w:sz w:val="20"/>
                <w:lang w:eastAsia="hr-HR"/>
              </w:rPr>
            </w:pPr>
            <w:r w:rsidRPr="00F034C8">
              <w:rPr>
                <w:rFonts w:ascii="Arial" w:eastAsia="Arial" w:hAnsi="Arial"/>
                <w:color w:val="000000"/>
                <w:sz w:val="18"/>
                <w:lang w:eastAsia="hr-HR"/>
              </w:rPr>
              <w:t>Izdaci za otplatu glavnice primljenih kredita i zajmova</w:t>
            </w:r>
          </w:p>
        </w:tc>
        <w:tc>
          <w:tcPr>
            <w:tcW w:w="1814" w:type="dxa"/>
            <w:tcBorders>
              <w:top w:val="nil"/>
              <w:left w:val="nil"/>
              <w:bottom w:val="nil"/>
              <w:right w:val="nil"/>
            </w:tcBorders>
            <w:tcMar>
              <w:top w:w="19" w:type="dxa"/>
              <w:left w:w="19" w:type="dxa"/>
              <w:bottom w:w="19" w:type="dxa"/>
              <w:right w:w="19" w:type="dxa"/>
            </w:tcMar>
          </w:tcPr>
          <w:p w14:paraId="0237BBF3"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30.390,00</w:t>
            </w:r>
          </w:p>
        </w:tc>
        <w:tc>
          <w:tcPr>
            <w:tcW w:w="1814" w:type="dxa"/>
            <w:tcBorders>
              <w:top w:val="nil"/>
              <w:left w:val="nil"/>
              <w:bottom w:val="nil"/>
              <w:right w:val="nil"/>
            </w:tcBorders>
            <w:tcMar>
              <w:top w:w="19" w:type="dxa"/>
              <w:left w:w="19" w:type="dxa"/>
              <w:bottom w:w="19" w:type="dxa"/>
              <w:right w:w="19" w:type="dxa"/>
            </w:tcMar>
          </w:tcPr>
          <w:p w14:paraId="2F31FDC5"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14.500,00</w:t>
            </w:r>
          </w:p>
        </w:tc>
        <w:tc>
          <w:tcPr>
            <w:tcW w:w="963" w:type="dxa"/>
            <w:tcBorders>
              <w:top w:val="nil"/>
              <w:left w:val="nil"/>
              <w:bottom w:val="nil"/>
              <w:right w:val="nil"/>
            </w:tcBorders>
            <w:tcMar>
              <w:top w:w="19" w:type="dxa"/>
              <w:left w:w="19" w:type="dxa"/>
              <w:bottom w:w="19" w:type="dxa"/>
              <w:right w:w="19" w:type="dxa"/>
            </w:tcMar>
          </w:tcPr>
          <w:p w14:paraId="2BE133A7"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47.7%</w:t>
            </w:r>
          </w:p>
        </w:tc>
        <w:tc>
          <w:tcPr>
            <w:tcW w:w="1814" w:type="dxa"/>
            <w:tcBorders>
              <w:top w:val="nil"/>
              <w:left w:val="nil"/>
              <w:bottom w:val="nil"/>
              <w:right w:val="nil"/>
            </w:tcBorders>
            <w:tcMar>
              <w:top w:w="19" w:type="dxa"/>
              <w:left w:w="19" w:type="dxa"/>
              <w:bottom w:w="19" w:type="dxa"/>
              <w:right w:w="19" w:type="dxa"/>
            </w:tcMar>
          </w:tcPr>
          <w:p w14:paraId="79876A47"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44.890,00</w:t>
            </w:r>
          </w:p>
        </w:tc>
      </w:tr>
      <w:tr w:rsidR="00C31745" w:rsidRPr="00F034C8" w14:paraId="637E3298" w14:textId="77777777" w:rsidTr="002128DE">
        <w:trPr>
          <w:trHeight w:val="281"/>
        </w:trPr>
        <w:tc>
          <w:tcPr>
            <w:tcW w:w="1021" w:type="dxa"/>
            <w:tcBorders>
              <w:top w:val="nil"/>
              <w:left w:val="nil"/>
              <w:bottom w:val="nil"/>
              <w:right w:val="nil"/>
            </w:tcBorders>
            <w:tcMar>
              <w:top w:w="39" w:type="dxa"/>
              <w:left w:w="39" w:type="dxa"/>
              <w:bottom w:w="39" w:type="dxa"/>
              <w:right w:w="39" w:type="dxa"/>
            </w:tcMar>
          </w:tcPr>
          <w:p w14:paraId="6CBB19F9" w14:textId="77777777" w:rsidR="004C25E3" w:rsidRPr="00F034C8" w:rsidRDefault="004C25E3" w:rsidP="002128DE">
            <w:pPr>
              <w:rPr>
                <w:sz w:val="0"/>
                <w:lang w:eastAsia="hr-HR"/>
              </w:rPr>
            </w:pPr>
          </w:p>
        </w:tc>
        <w:tc>
          <w:tcPr>
            <w:tcW w:w="7823" w:type="dxa"/>
            <w:tcBorders>
              <w:top w:val="nil"/>
              <w:left w:val="nil"/>
              <w:bottom w:val="nil"/>
              <w:right w:val="nil"/>
            </w:tcBorders>
            <w:tcMar>
              <w:top w:w="39" w:type="dxa"/>
              <w:left w:w="39" w:type="dxa"/>
              <w:bottom w:w="39" w:type="dxa"/>
              <w:right w:w="39" w:type="dxa"/>
            </w:tcMar>
          </w:tcPr>
          <w:p w14:paraId="60E04883" w14:textId="77777777" w:rsidR="004C25E3" w:rsidRPr="00F034C8" w:rsidRDefault="004C25E3" w:rsidP="002128DE">
            <w:pPr>
              <w:rPr>
                <w:sz w:val="0"/>
                <w:lang w:eastAsia="hr-HR"/>
              </w:rPr>
            </w:pPr>
          </w:p>
        </w:tc>
        <w:tc>
          <w:tcPr>
            <w:tcW w:w="1814" w:type="dxa"/>
            <w:tcBorders>
              <w:top w:val="nil"/>
              <w:left w:val="nil"/>
              <w:bottom w:val="nil"/>
              <w:right w:val="nil"/>
            </w:tcBorders>
            <w:tcMar>
              <w:top w:w="39" w:type="dxa"/>
              <w:left w:w="39" w:type="dxa"/>
              <w:bottom w:w="39" w:type="dxa"/>
              <w:right w:w="39" w:type="dxa"/>
            </w:tcMar>
          </w:tcPr>
          <w:p w14:paraId="174AA887" w14:textId="77777777" w:rsidR="004C25E3" w:rsidRPr="00F034C8" w:rsidRDefault="004C25E3" w:rsidP="002128DE">
            <w:pPr>
              <w:rPr>
                <w:sz w:val="0"/>
                <w:lang w:eastAsia="hr-HR"/>
              </w:rPr>
            </w:pPr>
          </w:p>
        </w:tc>
        <w:tc>
          <w:tcPr>
            <w:tcW w:w="1814" w:type="dxa"/>
            <w:tcBorders>
              <w:top w:val="nil"/>
              <w:left w:val="nil"/>
              <w:bottom w:val="nil"/>
              <w:right w:val="nil"/>
            </w:tcBorders>
            <w:tcMar>
              <w:top w:w="39" w:type="dxa"/>
              <w:left w:w="39" w:type="dxa"/>
              <w:bottom w:w="39" w:type="dxa"/>
              <w:right w:w="39" w:type="dxa"/>
            </w:tcMar>
          </w:tcPr>
          <w:p w14:paraId="262FFBD7" w14:textId="77777777" w:rsidR="004C25E3" w:rsidRPr="00F034C8" w:rsidRDefault="004C25E3" w:rsidP="002128DE">
            <w:pPr>
              <w:rPr>
                <w:sz w:val="0"/>
                <w:lang w:eastAsia="hr-HR"/>
              </w:rPr>
            </w:pPr>
          </w:p>
        </w:tc>
        <w:tc>
          <w:tcPr>
            <w:tcW w:w="963" w:type="dxa"/>
            <w:tcBorders>
              <w:top w:val="nil"/>
              <w:left w:val="nil"/>
              <w:bottom w:val="nil"/>
              <w:right w:val="nil"/>
            </w:tcBorders>
            <w:tcMar>
              <w:top w:w="39" w:type="dxa"/>
              <w:left w:w="39" w:type="dxa"/>
              <w:bottom w:w="39" w:type="dxa"/>
              <w:right w:w="39" w:type="dxa"/>
            </w:tcMar>
          </w:tcPr>
          <w:p w14:paraId="19DD34CF" w14:textId="77777777" w:rsidR="004C25E3" w:rsidRPr="00F034C8" w:rsidRDefault="004C25E3" w:rsidP="002128DE">
            <w:pPr>
              <w:rPr>
                <w:sz w:val="0"/>
                <w:lang w:eastAsia="hr-HR"/>
              </w:rPr>
            </w:pPr>
          </w:p>
        </w:tc>
        <w:tc>
          <w:tcPr>
            <w:tcW w:w="1814" w:type="dxa"/>
            <w:tcBorders>
              <w:top w:val="nil"/>
              <w:left w:val="nil"/>
              <w:bottom w:val="nil"/>
              <w:right w:val="nil"/>
            </w:tcBorders>
            <w:tcMar>
              <w:top w:w="39" w:type="dxa"/>
              <w:left w:w="39" w:type="dxa"/>
              <w:bottom w:w="39" w:type="dxa"/>
              <w:right w:w="39" w:type="dxa"/>
            </w:tcMar>
          </w:tcPr>
          <w:p w14:paraId="563FAA89" w14:textId="77777777" w:rsidR="004C25E3" w:rsidRPr="00F034C8" w:rsidRDefault="004C25E3" w:rsidP="002128DE">
            <w:pPr>
              <w:rPr>
                <w:sz w:val="0"/>
                <w:lang w:eastAsia="hr-HR"/>
              </w:rPr>
            </w:pPr>
          </w:p>
        </w:tc>
      </w:tr>
      <w:tr w:rsidR="004C25E3" w:rsidRPr="00F034C8" w14:paraId="697C2B9A" w14:textId="77777777" w:rsidTr="002128DE">
        <w:trPr>
          <w:trHeight w:val="148"/>
        </w:trPr>
        <w:tc>
          <w:tcPr>
            <w:tcW w:w="1021" w:type="dxa"/>
            <w:gridSpan w:val="3"/>
            <w:tcBorders>
              <w:top w:val="nil"/>
              <w:left w:val="nil"/>
              <w:bottom w:val="nil"/>
              <w:right w:val="nil"/>
            </w:tcBorders>
            <w:shd w:val="clear" w:color="auto" w:fill="808080"/>
            <w:tcMar>
              <w:top w:w="39" w:type="dxa"/>
              <w:left w:w="39" w:type="dxa"/>
              <w:bottom w:w="39" w:type="dxa"/>
              <w:right w:w="39" w:type="dxa"/>
            </w:tcMar>
          </w:tcPr>
          <w:p w14:paraId="7B67CF7A" w14:textId="77777777" w:rsidR="004C25E3" w:rsidRPr="00F034C8" w:rsidRDefault="004C25E3" w:rsidP="002128DE">
            <w:pPr>
              <w:rPr>
                <w:sz w:val="20"/>
                <w:lang w:eastAsia="hr-HR"/>
              </w:rPr>
            </w:pPr>
            <w:r w:rsidRPr="00F034C8">
              <w:rPr>
                <w:rFonts w:ascii="Arial" w:eastAsia="Arial" w:hAnsi="Arial"/>
                <w:b/>
                <w:color w:val="FFFFFF"/>
                <w:sz w:val="20"/>
                <w:lang w:eastAsia="hr-HR"/>
              </w:rPr>
              <w:t>C. RASPOLOŽIVA SREDSTVA IZ PRETHODNIH GODINA</w:t>
            </w:r>
          </w:p>
        </w:tc>
        <w:tc>
          <w:tcPr>
            <w:tcW w:w="1814" w:type="dxa"/>
            <w:tcBorders>
              <w:top w:val="nil"/>
              <w:left w:val="nil"/>
              <w:bottom w:val="nil"/>
              <w:right w:val="nil"/>
            </w:tcBorders>
            <w:shd w:val="clear" w:color="auto" w:fill="808080"/>
            <w:tcMar>
              <w:top w:w="39" w:type="dxa"/>
              <w:left w:w="39" w:type="dxa"/>
              <w:bottom w:w="39" w:type="dxa"/>
              <w:right w:w="39" w:type="dxa"/>
            </w:tcMar>
          </w:tcPr>
          <w:p w14:paraId="588F687D" w14:textId="77777777" w:rsidR="004C25E3" w:rsidRPr="00F034C8" w:rsidRDefault="004C25E3" w:rsidP="002128DE">
            <w:pPr>
              <w:rPr>
                <w:sz w:val="0"/>
                <w:lang w:eastAsia="hr-HR"/>
              </w:rPr>
            </w:pPr>
          </w:p>
        </w:tc>
        <w:tc>
          <w:tcPr>
            <w:tcW w:w="963" w:type="dxa"/>
            <w:tcBorders>
              <w:top w:val="nil"/>
              <w:left w:val="nil"/>
              <w:bottom w:val="nil"/>
              <w:right w:val="nil"/>
            </w:tcBorders>
            <w:shd w:val="clear" w:color="auto" w:fill="808080"/>
            <w:tcMar>
              <w:top w:w="39" w:type="dxa"/>
              <w:left w:w="39" w:type="dxa"/>
              <w:bottom w:w="39" w:type="dxa"/>
              <w:right w:w="39" w:type="dxa"/>
            </w:tcMar>
          </w:tcPr>
          <w:p w14:paraId="10A87647" w14:textId="77777777" w:rsidR="004C25E3" w:rsidRPr="00F034C8" w:rsidRDefault="004C25E3" w:rsidP="002128DE">
            <w:pPr>
              <w:rPr>
                <w:sz w:val="0"/>
                <w:lang w:eastAsia="hr-HR"/>
              </w:rPr>
            </w:pPr>
          </w:p>
        </w:tc>
        <w:tc>
          <w:tcPr>
            <w:tcW w:w="1814" w:type="dxa"/>
            <w:tcBorders>
              <w:top w:val="nil"/>
              <w:left w:val="nil"/>
              <w:bottom w:val="nil"/>
              <w:right w:val="nil"/>
            </w:tcBorders>
            <w:shd w:val="clear" w:color="auto" w:fill="808080"/>
            <w:tcMar>
              <w:top w:w="39" w:type="dxa"/>
              <w:left w:w="39" w:type="dxa"/>
              <w:bottom w:w="39" w:type="dxa"/>
              <w:right w:w="39" w:type="dxa"/>
            </w:tcMar>
          </w:tcPr>
          <w:p w14:paraId="29CE46BB" w14:textId="77777777" w:rsidR="004C25E3" w:rsidRPr="00F034C8" w:rsidRDefault="004C25E3" w:rsidP="002128DE">
            <w:pPr>
              <w:rPr>
                <w:sz w:val="0"/>
                <w:lang w:eastAsia="hr-HR"/>
              </w:rPr>
            </w:pPr>
          </w:p>
        </w:tc>
      </w:tr>
      <w:tr w:rsidR="007C5292" w:rsidRPr="00F034C8" w14:paraId="4236A3CA" w14:textId="77777777" w:rsidTr="002128DE">
        <w:trPr>
          <w:trHeight w:val="132"/>
        </w:trPr>
        <w:tc>
          <w:tcPr>
            <w:tcW w:w="1021" w:type="dxa"/>
            <w:tcBorders>
              <w:top w:val="nil"/>
              <w:left w:val="nil"/>
              <w:bottom w:val="nil"/>
              <w:right w:val="nil"/>
            </w:tcBorders>
            <w:shd w:val="clear" w:color="auto" w:fill="191970"/>
            <w:tcMar>
              <w:top w:w="19" w:type="dxa"/>
              <w:left w:w="19" w:type="dxa"/>
              <w:bottom w:w="19" w:type="dxa"/>
              <w:right w:w="19" w:type="dxa"/>
            </w:tcMar>
          </w:tcPr>
          <w:p w14:paraId="5BA1B193" w14:textId="77777777" w:rsidR="004C25E3" w:rsidRPr="00F034C8" w:rsidRDefault="004C25E3" w:rsidP="002128DE">
            <w:pPr>
              <w:rPr>
                <w:sz w:val="20"/>
                <w:lang w:eastAsia="hr-HR"/>
              </w:rPr>
            </w:pPr>
            <w:r w:rsidRPr="00F034C8">
              <w:rPr>
                <w:rFonts w:ascii="Arial" w:eastAsia="Arial" w:hAnsi="Arial"/>
                <w:b/>
                <w:color w:val="FFFFFF"/>
                <w:sz w:val="18"/>
                <w:lang w:eastAsia="hr-HR"/>
              </w:rPr>
              <w:t>9</w:t>
            </w:r>
          </w:p>
        </w:tc>
        <w:tc>
          <w:tcPr>
            <w:tcW w:w="7823" w:type="dxa"/>
            <w:tcBorders>
              <w:top w:val="nil"/>
              <w:left w:val="nil"/>
              <w:bottom w:val="nil"/>
              <w:right w:val="nil"/>
            </w:tcBorders>
            <w:shd w:val="clear" w:color="auto" w:fill="191970"/>
            <w:tcMar>
              <w:top w:w="19" w:type="dxa"/>
              <w:left w:w="19" w:type="dxa"/>
              <w:bottom w:w="19" w:type="dxa"/>
              <w:right w:w="19" w:type="dxa"/>
            </w:tcMar>
          </w:tcPr>
          <w:p w14:paraId="65262D31" w14:textId="77777777" w:rsidR="004C25E3" w:rsidRPr="00F034C8" w:rsidRDefault="004C25E3" w:rsidP="002128DE">
            <w:pPr>
              <w:rPr>
                <w:sz w:val="20"/>
                <w:lang w:eastAsia="hr-HR"/>
              </w:rPr>
            </w:pPr>
            <w:r w:rsidRPr="00F034C8">
              <w:rPr>
                <w:rFonts w:ascii="Arial" w:eastAsia="Arial" w:hAnsi="Arial"/>
                <w:b/>
                <w:color w:val="FFFFFF"/>
                <w:sz w:val="18"/>
                <w:lang w:eastAsia="hr-HR"/>
              </w:rPr>
              <w:t>Vlastiti izvori</w:t>
            </w:r>
          </w:p>
        </w:tc>
        <w:tc>
          <w:tcPr>
            <w:tcW w:w="1814" w:type="dxa"/>
            <w:tcBorders>
              <w:top w:val="nil"/>
              <w:left w:val="nil"/>
              <w:bottom w:val="nil"/>
              <w:right w:val="nil"/>
            </w:tcBorders>
            <w:shd w:val="clear" w:color="auto" w:fill="191970"/>
            <w:tcMar>
              <w:top w:w="19" w:type="dxa"/>
              <w:left w:w="19" w:type="dxa"/>
              <w:bottom w:w="19" w:type="dxa"/>
              <w:right w:w="19" w:type="dxa"/>
            </w:tcMar>
          </w:tcPr>
          <w:p w14:paraId="04A09403"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50.000,00</w:t>
            </w:r>
          </w:p>
        </w:tc>
        <w:tc>
          <w:tcPr>
            <w:tcW w:w="1814" w:type="dxa"/>
            <w:tcBorders>
              <w:top w:val="nil"/>
              <w:left w:val="nil"/>
              <w:bottom w:val="nil"/>
              <w:right w:val="nil"/>
            </w:tcBorders>
            <w:shd w:val="clear" w:color="auto" w:fill="191970"/>
            <w:tcMar>
              <w:top w:w="19" w:type="dxa"/>
              <w:left w:w="19" w:type="dxa"/>
              <w:bottom w:w="19" w:type="dxa"/>
              <w:right w:w="19" w:type="dxa"/>
            </w:tcMar>
          </w:tcPr>
          <w:p w14:paraId="1F5AD716"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-50.000,00</w:t>
            </w:r>
          </w:p>
        </w:tc>
        <w:tc>
          <w:tcPr>
            <w:tcW w:w="963" w:type="dxa"/>
            <w:tcBorders>
              <w:top w:val="nil"/>
              <w:left w:val="nil"/>
              <w:bottom w:val="nil"/>
              <w:right w:val="nil"/>
            </w:tcBorders>
            <w:shd w:val="clear" w:color="auto" w:fill="191970"/>
            <w:tcMar>
              <w:top w:w="19" w:type="dxa"/>
              <w:left w:w="19" w:type="dxa"/>
              <w:bottom w:w="19" w:type="dxa"/>
              <w:right w:w="19" w:type="dxa"/>
            </w:tcMar>
          </w:tcPr>
          <w:p w14:paraId="7AFA2FF8"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-100%</w:t>
            </w:r>
          </w:p>
        </w:tc>
        <w:tc>
          <w:tcPr>
            <w:tcW w:w="1814" w:type="dxa"/>
            <w:tcBorders>
              <w:top w:val="nil"/>
              <w:left w:val="nil"/>
              <w:bottom w:val="nil"/>
              <w:right w:val="nil"/>
            </w:tcBorders>
            <w:shd w:val="clear" w:color="auto" w:fill="191970"/>
            <w:tcMar>
              <w:top w:w="19" w:type="dxa"/>
              <w:left w:w="19" w:type="dxa"/>
              <w:bottom w:w="19" w:type="dxa"/>
              <w:right w:w="19" w:type="dxa"/>
            </w:tcMar>
          </w:tcPr>
          <w:p w14:paraId="6B0F3A26" w14:textId="77777777" w:rsidR="004C25E3" w:rsidRPr="00F034C8" w:rsidRDefault="004C25E3" w:rsidP="002128DE">
            <w:pPr>
              <w:jc w:val="right"/>
              <w:rPr>
                <w:sz w:val="20"/>
                <w:lang w:eastAsia="hr-HR"/>
              </w:rPr>
            </w:pPr>
            <w:r w:rsidRPr="00F034C8">
              <w:rPr>
                <w:rFonts w:ascii="Arial" w:eastAsia="Arial" w:hAnsi="Arial"/>
                <w:b/>
                <w:color w:val="FFFFFF"/>
                <w:sz w:val="18"/>
                <w:lang w:eastAsia="hr-HR"/>
              </w:rPr>
              <w:t>0,00</w:t>
            </w:r>
          </w:p>
        </w:tc>
      </w:tr>
      <w:tr w:rsidR="00C31745" w:rsidRPr="00F034C8" w14:paraId="4537FE92" w14:textId="77777777" w:rsidTr="002128DE">
        <w:trPr>
          <w:trHeight w:val="132"/>
        </w:trPr>
        <w:tc>
          <w:tcPr>
            <w:tcW w:w="1021" w:type="dxa"/>
            <w:tcBorders>
              <w:top w:val="nil"/>
              <w:left w:val="nil"/>
              <w:bottom w:val="nil"/>
              <w:right w:val="nil"/>
            </w:tcBorders>
            <w:tcMar>
              <w:top w:w="19" w:type="dxa"/>
              <w:left w:w="19" w:type="dxa"/>
              <w:bottom w:w="19" w:type="dxa"/>
              <w:right w:w="19" w:type="dxa"/>
            </w:tcMar>
          </w:tcPr>
          <w:p w14:paraId="45364A15" w14:textId="77777777" w:rsidR="004C25E3" w:rsidRPr="00F034C8" w:rsidRDefault="004C25E3" w:rsidP="002128DE">
            <w:pPr>
              <w:rPr>
                <w:sz w:val="20"/>
                <w:lang w:eastAsia="hr-HR"/>
              </w:rPr>
            </w:pPr>
            <w:r w:rsidRPr="00F034C8">
              <w:rPr>
                <w:rFonts w:ascii="Arial" w:eastAsia="Arial" w:hAnsi="Arial"/>
                <w:color w:val="000000"/>
                <w:sz w:val="18"/>
                <w:lang w:eastAsia="hr-HR"/>
              </w:rPr>
              <w:t>92</w:t>
            </w:r>
          </w:p>
        </w:tc>
        <w:tc>
          <w:tcPr>
            <w:tcW w:w="7823" w:type="dxa"/>
            <w:tcBorders>
              <w:top w:val="nil"/>
              <w:left w:val="nil"/>
              <w:bottom w:val="nil"/>
              <w:right w:val="nil"/>
            </w:tcBorders>
            <w:tcMar>
              <w:top w:w="19" w:type="dxa"/>
              <w:left w:w="19" w:type="dxa"/>
              <w:bottom w:w="19" w:type="dxa"/>
              <w:right w:w="19" w:type="dxa"/>
            </w:tcMar>
          </w:tcPr>
          <w:p w14:paraId="4EC4EF54" w14:textId="77777777" w:rsidR="004C25E3" w:rsidRPr="00F034C8" w:rsidRDefault="004C25E3" w:rsidP="002128DE">
            <w:pPr>
              <w:rPr>
                <w:sz w:val="20"/>
                <w:lang w:eastAsia="hr-HR"/>
              </w:rPr>
            </w:pPr>
            <w:r w:rsidRPr="00F034C8">
              <w:rPr>
                <w:rFonts w:ascii="Arial" w:eastAsia="Arial" w:hAnsi="Arial"/>
                <w:color w:val="000000"/>
                <w:sz w:val="18"/>
                <w:lang w:eastAsia="hr-HR"/>
              </w:rPr>
              <w:t>Rezultat poslovanja</w:t>
            </w:r>
          </w:p>
        </w:tc>
        <w:tc>
          <w:tcPr>
            <w:tcW w:w="1814" w:type="dxa"/>
            <w:tcBorders>
              <w:top w:val="nil"/>
              <w:left w:val="nil"/>
              <w:bottom w:val="nil"/>
              <w:right w:val="nil"/>
            </w:tcBorders>
            <w:tcMar>
              <w:top w:w="19" w:type="dxa"/>
              <w:left w:w="19" w:type="dxa"/>
              <w:bottom w:w="19" w:type="dxa"/>
              <w:right w:w="19" w:type="dxa"/>
            </w:tcMar>
          </w:tcPr>
          <w:p w14:paraId="741E5256"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50.000,00</w:t>
            </w:r>
          </w:p>
        </w:tc>
        <w:tc>
          <w:tcPr>
            <w:tcW w:w="1814" w:type="dxa"/>
            <w:tcBorders>
              <w:top w:val="nil"/>
              <w:left w:val="nil"/>
              <w:bottom w:val="nil"/>
              <w:right w:val="nil"/>
            </w:tcBorders>
            <w:tcMar>
              <w:top w:w="19" w:type="dxa"/>
              <w:left w:w="19" w:type="dxa"/>
              <w:bottom w:w="19" w:type="dxa"/>
              <w:right w:w="19" w:type="dxa"/>
            </w:tcMar>
          </w:tcPr>
          <w:p w14:paraId="4A49B1DD"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-50.000,00</w:t>
            </w:r>
          </w:p>
        </w:tc>
        <w:tc>
          <w:tcPr>
            <w:tcW w:w="963" w:type="dxa"/>
            <w:tcBorders>
              <w:top w:val="nil"/>
              <w:left w:val="nil"/>
              <w:bottom w:val="nil"/>
              <w:right w:val="nil"/>
            </w:tcBorders>
            <w:tcMar>
              <w:top w:w="19" w:type="dxa"/>
              <w:left w:w="19" w:type="dxa"/>
              <w:bottom w:w="19" w:type="dxa"/>
              <w:right w:w="19" w:type="dxa"/>
            </w:tcMar>
          </w:tcPr>
          <w:p w14:paraId="0839589C"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-100%</w:t>
            </w:r>
          </w:p>
        </w:tc>
        <w:tc>
          <w:tcPr>
            <w:tcW w:w="1814" w:type="dxa"/>
            <w:tcBorders>
              <w:top w:val="nil"/>
              <w:left w:val="nil"/>
              <w:bottom w:val="nil"/>
              <w:right w:val="nil"/>
            </w:tcBorders>
            <w:tcMar>
              <w:top w:w="19" w:type="dxa"/>
              <w:left w:w="19" w:type="dxa"/>
              <w:bottom w:w="19" w:type="dxa"/>
              <w:right w:w="19" w:type="dxa"/>
            </w:tcMar>
          </w:tcPr>
          <w:p w14:paraId="1B090CAD" w14:textId="77777777" w:rsidR="004C25E3" w:rsidRPr="00F034C8" w:rsidRDefault="004C25E3" w:rsidP="002128DE">
            <w:pPr>
              <w:jc w:val="right"/>
              <w:rPr>
                <w:sz w:val="20"/>
                <w:lang w:eastAsia="hr-HR"/>
              </w:rPr>
            </w:pPr>
            <w:r w:rsidRPr="00F034C8">
              <w:rPr>
                <w:rFonts w:ascii="Arial" w:eastAsia="Arial" w:hAnsi="Arial"/>
                <w:color w:val="000000"/>
                <w:sz w:val="18"/>
                <w:lang w:eastAsia="hr-HR"/>
              </w:rPr>
              <w:t>0,00</w:t>
            </w:r>
          </w:p>
        </w:tc>
      </w:tr>
      <w:tr w:rsidR="00C31745" w:rsidRPr="00F034C8" w14:paraId="0EBBC0E9" w14:textId="77777777" w:rsidTr="002128DE">
        <w:trPr>
          <w:trHeight w:val="281"/>
        </w:trPr>
        <w:tc>
          <w:tcPr>
            <w:tcW w:w="1021" w:type="dxa"/>
            <w:tcBorders>
              <w:top w:val="nil"/>
              <w:left w:val="nil"/>
              <w:bottom w:val="nil"/>
              <w:right w:val="nil"/>
            </w:tcBorders>
            <w:tcMar>
              <w:top w:w="39" w:type="dxa"/>
              <w:left w:w="39" w:type="dxa"/>
              <w:bottom w:w="39" w:type="dxa"/>
              <w:right w:w="39" w:type="dxa"/>
            </w:tcMar>
          </w:tcPr>
          <w:p w14:paraId="102E09F3" w14:textId="77777777" w:rsidR="004C25E3" w:rsidRPr="00F034C8" w:rsidRDefault="004C25E3" w:rsidP="002128DE">
            <w:pPr>
              <w:rPr>
                <w:sz w:val="0"/>
                <w:lang w:eastAsia="hr-HR"/>
              </w:rPr>
            </w:pPr>
          </w:p>
        </w:tc>
        <w:tc>
          <w:tcPr>
            <w:tcW w:w="7823" w:type="dxa"/>
            <w:tcBorders>
              <w:top w:val="nil"/>
              <w:left w:val="nil"/>
              <w:bottom w:val="nil"/>
              <w:right w:val="nil"/>
            </w:tcBorders>
            <w:tcMar>
              <w:top w:w="39" w:type="dxa"/>
              <w:left w:w="39" w:type="dxa"/>
              <w:bottom w:w="39" w:type="dxa"/>
              <w:right w:w="39" w:type="dxa"/>
            </w:tcMar>
          </w:tcPr>
          <w:p w14:paraId="514059C3" w14:textId="77777777" w:rsidR="004C25E3" w:rsidRPr="00F034C8" w:rsidRDefault="004C25E3" w:rsidP="002128DE">
            <w:pPr>
              <w:rPr>
                <w:sz w:val="0"/>
                <w:lang w:eastAsia="hr-HR"/>
              </w:rPr>
            </w:pPr>
          </w:p>
        </w:tc>
        <w:tc>
          <w:tcPr>
            <w:tcW w:w="1814" w:type="dxa"/>
            <w:tcBorders>
              <w:top w:val="nil"/>
              <w:left w:val="nil"/>
              <w:bottom w:val="nil"/>
              <w:right w:val="nil"/>
            </w:tcBorders>
            <w:tcMar>
              <w:top w:w="39" w:type="dxa"/>
              <w:left w:w="39" w:type="dxa"/>
              <w:bottom w:w="39" w:type="dxa"/>
              <w:right w:w="39" w:type="dxa"/>
            </w:tcMar>
          </w:tcPr>
          <w:p w14:paraId="2CC0674E" w14:textId="77777777" w:rsidR="004C25E3" w:rsidRPr="00F034C8" w:rsidRDefault="004C25E3" w:rsidP="002128DE">
            <w:pPr>
              <w:rPr>
                <w:sz w:val="0"/>
                <w:lang w:eastAsia="hr-HR"/>
              </w:rPr>
            </w:pPr>
          </w:p>
        </w:tc>
        <w:tc>
          <w:tcPr>
            <w:tcW w:w="1814" w:type="dxa"/>
            <w:tcBorders>
              <w:top w:val="nil"/>
              <w:left w:val="nil"/>
              <w:bottom w:val="nil"/>
              <w:right w:val="nil"/>
            </w:tcBorders>
            <w:tcMar>
              <w:top w:w="39" w:type="dxa"/>
              <w:left w:w="39" w:type="dxa"/>
              <w:bottom w:w="39" w:type="dxa"/>
              <w:right w:w="39" w:type="dxa"/>
            </w:tcMar>
          </w:tcPr>
          <w:p w14:paraId="6C47F087" w14:textId="77777777" w:rsidR="004C25E3" w:rsidRPr="00F034C8" w:rsidRDefault="004C25E3" w:rsidP="002128DE">
            <w:pPr>
              <w:rPr>
                <w:sz w:val="0"/>
                <w:lang w:eastAsia="hr-HR"/>
              </w:rPr>
            </w:pPr>
          </w:p>
        </w:tc>
        <w:tc>
          <w:tcPr>
            <w:tcW w:w="963" w:type="dxa"/>
            <w:tcBorders>
              <w:top w:val="nil"/>
              <w:left w:val="nil"/>
              <w:bottom w:val="nil"/>
              <w:right w:val="nil"/>
            </w:tcBorders>
            <w:tcMar>
              <w:top w:w="39" w:type="dxa"/>
              <w:left w:w="39" w:type="dxa"/>
              <w:bottom w:w="39" w:type="dxa"/>
              <w:right w:w="39" w:type="dxa"/>
            </w:tcMar>
          </w:tcPr>
          <w:p w14:paraId="1EE3590A" w14:textId="77777777" w:rsidR="004C25E3" w:rsidRPr="00F034C8" w:rsidRDefault="004C25E3" w:rsidP="002128DE">
            <w:pPr>
              <w:rPr>
                <w:sz w:val="0"/>
                <w:lang w:eastAsia="hr-HR"/>
              </w:rPr>
            </w:pPr>
          </w:p>
        </w:tc>
        <w:tc>
          <w:tcPr>
            <w:tcW w:w="1814" w:type="dxa"/>
            <w:tcBorders>
              <w:top w:val="nil"/>
              <w:left w:val="nil"/>
              <w:bottom w:val="nil"/>
              <w:right w:val="nil"/>
            </w:tcBorders>
            <w:tcMar>
              <w:top w:w="39" w:type="dxa"/>
              <w:left w:w="39" w:type="dxa"/>
              <w:bottom w:w="39" w:type="dxa"/>
              <w:right w:w="39" w:type="dxa"/>
            </w:tcMar>
          </w:tcPr>
          <w:p w14:paraId="12DBA0FD" w14:textId="77777777" w:rsidR="004C25E3" w:rsidRPr="00F034C8" w:rsidRDefault="004C25E3" w:rsidP="002128DE">
            <w:pPr>
              <w:rPr>
                <w:sz w:val="0"/>
                <w:lang w:eastAsia="hr-HR"/>
              </w:rPr>
            </w:pPr>
          </w:p>
        </w:tc>
      </w:tr>
      <w:bookmarkEnd w:id="6"/>
    </w:tbl>
    <w:p w14:paraId="53E46A8F" w14:textId="77777777" w:rsidR="004C25E3" w:rsidRDefault="004C25E3" w:rsidP="004C25E3">
      <w:pPr>
        <w:tabs>
          <w:tab w:val="left" w:pos="6147"/>
        </w:tabs>
        <w:ind w:right="281"/>
        <w:rPr>
          <w:sz w:val="24"/>
          <w:szCs w:val="24"/>
        </w:rPr>
      </w:pPr>
    </w:p>
    <w:p w14:paraId="7CD8C776" w14:textId="77777777" w:rsidR="004C25E3" w:rsidRDefault="004C25E3" w:rsidP="004C25E3">
      <w:pPr>
        <w:ind w:right="281"/>
        <w:rPr>
          <w:rFonts w:ascii="Calibri" w:hAnsi="Calibri" w:cs="Calibri"/>
          <w:b/>
          <w:bCs/>
          <w:color w:val="000000"/>
          <w:sz w:val="24"/>
          <w:szCs w:val="24"/>
          <w:lang w:eastAsia="hr-HR"/>
        </w:rPr>
      </w:pPr>
      <w:r w:rsidRPr="00454C9C">
        <w:rPr>
          <w:rFonts w:ascii="Calibri" w:hAnsi="Calibri" w:cs="Calibri"/>
          <w:b/>
          <w:bCs/>
          <w:color w:val="000000"/>
          <w:sz w:val="24"/>
          <w:szCs w:val="24"/>
          <w:lang w:eastAsia="hr-HR"/>
        </w:rPr>
        <w:lastRenderedPageBreak/>
        <w:t>Prihodi od poreza</w:t>
      </w:r>
    </w:p>
    <w:p w14:paraId="23690011" w14:textId="77777777" w:rsidR="004C25E3" w:rsidRPr="00B07A9A" w:rsidRDefault="004C25E3" w:rsidP="004C25E3">
      <w:pPr>
        <w:rPr>
          <w:rFonts w:ascii="Arial" w:hAnsi="Arial" w:cs="Arial"/>
          <w:sz w:val="20"/>
          <w:lang w:eastAsia="hr-HR"/>
        </w:rPr>
      </w:pPr>
      <w:r w:rsidRPr="008B564E">
        <w:rPr>
          <w:rFonts w:ascii="Calibri" w:hAnsi="Calibri" w:cs="Calibri"/>
          <w:color w:val="000000"/>
          <w:sz w:val="24"/>
          <w:szCs w:val="24"/>
          <w:lang w:eastAsia="hr-HR"/>
        </w:rPr>
        <w:t>Prihodi od poreza planirani su u 202</w:t>
      </w:r>
      <w:r>
        <w:rPr>
          <w:rFonts w:ascii="Calibri" w:hAnsi="Calibri" w:cs="Calibri"/>
          <w:color w:val="000000"/>
          <w:sz w:val="24"/>
          <w:szCs w:val="24"/>
          <w:lang w:eastAsia="hr-HR"/>
        </w:rPr>
        <w:t>4</w:t>
      </w:r>
      <w:r w:rsidRPr="008B564E">
        <w:rPr>
          <w:rFonts w:ascii="Calibri" w:hAnsi="Calibri" w:cs="Calibri"/>
          <w:color w:val="000000"/>
          <w:sz w:val="24"/>
          <w:szCs w:val="24"/>
          <w:lang w:eastAsia="hr-HR"/>
        </w:rPr>
        <w:t>. godini u iznosu od</w:t>
      </w:r>
      <w:r>
        <w:rPr>
          <w:rFonts w:ascii="Calibri" w:hAnsi="Calibri" w:cs="Calibri"/>
          <w:b/>
          <w:bCs/>
          <w:color w:val="000000"/>
          <w:sz w:val="24"/>
          <w:szCs w:val="24"/>
          <w:lang w:eastAsia="hr-HR"/>
        </w:rPr>
        <w:t xml:space="preserve"> </w:t>
      </w:r>
      <w:bookmarkStart w:id="7" w:name="_Hlk122080358"/>
      <w:r w:rsidRPr="00F034C8">
        <w:rPr>
          <w:rFonts w:ascii="Arial" w:eastAsia="Arial" w:hAnsi="Arial"/>
          <w:color w:val="000000"/>
          <w:sz w:val="18"/>
          <w:lang w:eastAsia="hr-HR"/>
        </w:rPr>
        <w:t>769.621,08</w:t>
      </w:r>
      <w:r>
        <w:rPr>
          <w:rFonts w:ascii="Arial" w:eastAsia="Arial" w:hAnsi="Arial"/>
          <w:color w:val="000000"/>
          <w:sz w:val="18"/>
          <w:lang w:eastAsia="hr-HR"/>
        </w:rPr>
        <w:t xml:space="preserve"> </w:t>
      </w:r>
      <w:r w:rsidRPr="00E17294">
        <w:rPr>
          <w:rFonts w:ascii="Calibri" w:hAnsi="Calibri" w:cs="Calibri"/>
          <w:color w:val="000000"/>
          <w:sz w:val="24"/>
          <w:szCs w:val="24"/>
          <w:lang w:eastAsia="hr-HR"/>
        </w:rPr>
        <w:t>€</w:t>
      </w:r>
      <w:bookmarkEnd w:id="7"/>
      <w:r>
        <w:rPr>
          <w:rFonts w:ascii="Calibri" w:hAnsi="Calibri" w:cs="Calibri"/>
          <w:color w:val="000000"/>
          <w:sz w:val="24"/>
          <w:szCs w:val="24"/>
          <w:lang w:eastAsia="hr-HR"/>
        </w:rPr>
        <w:t xml:space="preserve">, u 2025. godini u iznosu od </w:t>
      </w:r>
      <w:r w:rsidRPr="00902D1D">
        <w:rPr>
          <w:rFonts w:ascii="Arial" w:hAnsi="Arial" w:cs="Arial"/>
          <w:sz w:val="20"/>
          <w:lang w:eastAsia="hr-HR"/>
        </w:rPr>
        <w:t>767.197,00</w:t>
      </w:r>
      <w:r>
        <w:rPr>
          <w:rFonts w:ascii="Arial" w:hAnsi="Arial" w:cs="Arial"/>
          <w:sz w:val="20"/>
          <w:lang w:eastAsia="hr-HR"/>
        </w:rPr>
        <w:t xml:space="preserve"> </w:t>
      </w:r>
      <w:r w:rsidRPr="00E17294">
        <w:rPr>
          <w:rFonts w:ascii="Calibri" w:hAnsi="Calibri" w:cs="Calibri"/>
          <w:color w:val="000000"/>
          <w:sz w:val="24"/>
          <w:szCs w:val="24"/>
          <w:lang w:eastAsia="hr-HR"/>
        </w:rPr>
        <w:t>€</w:t>
      </w:r>
      <w:r>
        <w:rPr>
          <w:rFonts w:ascii="Calibri" w:hAnsi="Calibri" w:cs="Calibri"/>
          <w:color w:val="000000"/>
          <w:sz w:val="24"/>
          <w:szCs w:val="24"/>
          <w:lang w:eastAsia="hr-HR"/>
        </w:rPr>
        <w:t xml:space="preserve">, a u 2026. godini u iznosu od </w:t>
      </w:r>
      <w:r w:rsidRPr="00902D1D">
        <w:rPr>
          <w:rFonts w:ascii="Arial" w:hAnsi="Arial" w:cs="Arial"/>
          <w:sz w:val="20"/>
          <w:lang w:eastAsia="hr-HR"/>
        </w:rPr>
        <w:t>767.197,00</w:t>
      </w:r>
      <w:r>
        <w:rPr>
          <w:rFonts w:ascii="Arial" w:hAnsi="Arial" w:cs="Arial"/>
          <w:sz w:val="20"/>
          <w:lang w:eastAsia="hr-HR"/>
        </w:rPr>
        <w:t xml:space="preserve"> </w:t>
      </w:r>
      <w:r w:rsidRPr="00E17294">
        <w:rPr>
          <w:rFonts w:ascii="Calibri" w:hAnsi="Calibri" w:cs="Calibri"/>
          <w:color w:val="000000"/>
          <w:sz w:val="24"/>
          <w:szCs w:val="24"/>
          <w:lang w:eastAsia="hr-HR"/>
        </w:rPr>
        <w:t>€</w:t>
      </w:r>
      <w:r>
        <w:rPr>
          <w:rFonts w:ascii="Calibri" w:hAnsi="Calibri" w:cs="Calibri"/>
          <w:color w:val="000000"/>
          <w:sz w:val="24"/>
          <w:szCs w:val="24"/>
          <w:lang w:eastAsia="hr-HR"/>
        </w:rPr>
        <w:t>. Moguća su odstupanja u realizaciji zacrtanih planskih veličina.</w:t>
      </w:r>
    </w:p>
    <w:p w14:paraId="0E344BF1" w14:textId="77777777" w:rsidR="004C25E3" w:rsidRDefault="004C25E3" w:rsidP="004C25E3">
      <w:pPr>
        <w:ind w:right="281"/>
        <w:rPr>
          <w:rFonts w:ascii="Calibri" w:hAnsi="Calibri" w:cs="Calibri"/>
          <w:b/>
          <w:bCs/>
          <w:color w:val="000000"/>
          <w:sz w:val="24"/>
          <w:szCs w:val="24"/>
          <w:lang w:eastAsia="hr-HR"/>
        </w:rPr>
      </w:pPr>
      <w:r w:rsidRPr="00454C9C">
        <w:rPr>
          <w:rFonts w:ascii="Calibri" w:hAnsi="Calibri" w:cs="Calibri"/>
          <w:b/>
          <w:bCs/>
          <w:color w:val="000000"/>
          <w:sz w:val="24"/>
          <w:szCs w:val="24"/>
          <w:lang w:eastAsia="hr-HR"/>
        </w:rPr>
        <w:t>Pomoći iz inozemstva i od subjekata unutar općeg proračuna</w:t>
      </w:r>
    </w:p>
    <w:p w14:paraId="07522622" w14:textId="77777777" w:rsidR="004C25E3" w:rsidRPr="00902D1D" w:rsidRDefault="004C25E3" w:rsidP="004C25E3">
      <w:pPr>
        <w:rPr>
          <w:rFonts w:ascii="Arial" w:hAnsi="Arial" w:cs="Arial"/>
          <w:sz w:val="20"/>
          <w:lang w:eastAsia="hr-HR"/>
        </w:rPr>
      </w:pPr>
      <w:r w:rsidRPr="007A2699">
        <w:rPr>
          <w:rFonts w:ascii="Calibri" w:hAnsi="Calibri" w:cs="Calibri"/>
          <w:color w:val="000000"/>
          <w:sz w:val="24"/>
          <w:szCs w:val="24"/>
          <w:lang w:eastAsia="hr-HR"/>
        </w:rPr>
        <w:t>Prihodi od pomoći planirani su u 202</w:t>
      </w:r>
      <w:r>
        <w:rPr>
          <w:rFonts w:ascii="Calibri" w:hAnsi="Calibri" w:cs="Calibri"/>
          <w:color w:val="000000"/>
          <w:sz w:val="24"/>
          <w:szCs w:val="24"/>
          <w:lang w:eastAsia="hr-HR"/>
        </w:rPr>
        <w:t>4</w:t>
      </w:r>
      <w:r w:rsidRPr="007A2699">
        <w:rPr>
          <w:rFonts w:ascii="Calibri" w:hAnsi="Calibri" w:cs="Calibri"/>
          <w:color w:val="000000"/>
          <w:sz w:val="24"/>
          <w:szCs w:val="24"/>
          <w:lang w:eastAsia="hr-HR"/>
        </w:rPr>
        <w:t xml:space="preserve">. godini u iznosu od </w:t>
      </w:r>
      <w:bookmarkStart w:id="8" w:name="_Hlk121820101"/>
      <w:r w:rsidRPr="00F034C8">
        <w:rPr>
          <w:rFonts w:ascii="Arial" w:eastAsia="Arial" w:hAnsi="Arial"/>
          <w:color w:val="000000"/>
          <w:sz w:val="18"/>
          <w:lang w:eastAsia="hr-HR"/>
        </w:rPr>
        <w:t>2.772.728,00</w:t>
      </w:r>
      <w:r>
        <w:rPr>
          <w:rFonts w:ascii="Arial" w:eastAsia="Arial" w:hAnsi="Arial"/>
          <w:color w:val="000000"/>
          <w:sz w:val="18"/>
          <w:lang w:eastAsia="hr-HR"/>
        </w:rPr>
        <w:t xml:space="preserve"> </w:t>
      </w:r>
      <w:r w:rsidRPr="00E17294">
        <w:rPr>
          <w:rFonts w:ascii="Calibri" w:hAnsi="Calibri" w:cs="Calibri"/>
          <w:color w:val="000000"/>
          <w:sz w:val="24"/>
          <w:szCs w:val="24"/>
          <w:lang w:eastAsia="hr-HR"/>
        </w:rPr>
        <w:t>€</w:t>
      </w:r>
      <w:bookmarkEnd w:id="8"/>
      <w:r w:rsidRPr="007A2699">
        <w:rPr>
          <w:rFonts w:ascii="Calibri" w:hAnsi="Calibri" w:cs="Calibri"/>
          <w:color w:val="000000"/>
          <w:sz w:val="24"/>
          <w:szCs w:val="24"/>
          <w:lang w:eastAsia="hr-HR"/>
        </w:rPr>
        <w:t>, u 202</w:t>
      </w:r>
      <w:r>
        <w:rPr>
          <w:rFonts w:ascii="Calibri" w:hAnsi="Calibri" w:cs="Calibri"/>
          <w:color w:val="000000"/>
          <w:sz w:val="24"/>
          <w:szCs w:val="24"/>
          <w:lang w:eastAsia="hr-HR"/>
        </w:rPr>
        <w:t>5</w:t>
      </w:r>
      <w:r w:rsidRPr="007A2699">
        <w:rPr>
          <w:rFonts w:ascii="Calibri" w:hAnsi="Calibri" w:cs="Calibri"/>
          <w:color w:val="000000"/>
          <w:sz w:val="24"/>
          <w:szCs w:val="24"/>
          <w:lang w:eastAsia="hr-HR"/>
        </w:rPr>
        <w:t xml:space="preserve">. godini u iznosu od </w:t>
      </w:r>
      <w:bookmarkStart w:id="9" w:name="_Hlk121826467"/>
      <w:r w:rsidRPr="00902D1D">
        <w:rPr>
          <w:rFonts w:ascii="Arial" w:hAnsi="Arial" w:cs="Arial"/>
          <w:sz w:val="20"/>
          <w:lang w:eastAsia="hr-HR"/>
        </w:rPr>
        <w:t>2.647.041,00</w:t>
      </w:r>
      <w:r>
        <w:rPr>
          <w:rFonts w:ascii="Arial" w:hAnsi="Arial" w:cs="Arial"/>
          <w:sz w:val="20"/>
          <w:lang w:eastAsia="hr-HR"/>
        </w:rPr>
        <w:t xml:space="preserve"> </w:t>
      </w:r>
      <w:r w:rsidRPr="00E17294">
        <w:rPr>
          <w:rFonts w:ascii="Calibri" w:hAnsi="Calibri" w:cs="Calibri"/>
          <w:color w:val="000000"/>
          <w:sz w:val="24"/>
          <w:szCs w:val="24"/>
          <w:lang w:eastAsia="hr-HR"/>
        </w:rPr>
        <w:t>€</w:t>
      </w:r>
      <w:bookmarkEnd w:id="9"/>
      <w:r w:rsidRPr="007A2699">
        <w:rPr>
          <w:rFonts w:ascii="Calibri" w:hAnsi="Calibri" w:cs="Calibri"/>
          <w:color w:val="000000"/>
          <w:sz w:val="24"/>
          <w:szCs w:val="24"/>
          <w:lang w:eastAsia="hr-HR"/>
        </w:rPr>
        <w:t>, a u 202</w:t>
      </w:r>
      <w:r>
        <w:rPr>
          <w:rFonts w:ascii="Calibri" w:hAnsi="Calibri" w:cs="Calibri"/>
          <w:color w:val="000000"/>
          <w:sz w:val="24"/>
          <w:szCs w:val="24"/>
          <w:lang w:eastAsia="hr-HR"/>
        </w:rPr>
        <w:t>6</w:t>
      </w:r>
      <w:r w:rsidRPr="007A2699">
        <w:rPr>
          <w:rFonts w:ascii="Calibri" w:hAnsi="Calibri" w:cs="Calibri"/>
          <w:color w:val="000000"/>
          <w:sz w:val="24"/>
          <w:szCs w:val="24"/>
          <w:lang w:eastAsia="hr-HR"/>
        </w:rPr>
        <w:t xml:space="preserve">. godini u iznosu od </w:t>
      </w:r>
      <w:r w:rsidRPr="00902D1D">
        <w:rPr>
          <w:rFonts w:ascii="Arial" w:hAnsi="Arial" w:cs="Arial"/>
          <w:sz w:val="20"/>
          <w:lang w:eastAsia="hr-HR"/>
        </w:rPr>
        <w:t>2.647.041,00</w:t>
      </w:r>
      <w:r>
        <w:rPr>
          <w:rFonts w:ascii="Arial" w:hAnsi="Arial" w:cs="Arial"/>
          <w:sz w:val="20"/>
          <w:lang w:eastAsia="hr-HR"/>
        </w:rPr>
        <w:t xml:space="preserve"> </w:t>
      </w:r>
      <w:r w:rsidRPr="00E17294">
        <w:rPr>
          <w:rFonts w:ascii="Calibri" w:hAnsi="Calibri" w:cs="Calibri"/>
          <w:color w:val="000000"/>
          <w:sz w:val="24"/>
          <w:szCs w:val="24"/>
          <w:lang w:eastAsia="hr-HR"/>
        </w:rPr>
        <w:t>€</w:t>
      </w:r>
      <w:r>
        <w:rPr>
          <w:rFonts w:ascii="Calibri" w:hAnsi="Calibri" w:cs="Calibri"/>
          <w:color w:val="000000"/>
          <w:sz w:val="24"/>
          <w:szCs w:val="24"/>
          <w:lang w:eastAsia="hr-HR"/>
        </w:rPr>
        <w:t>.</w:t>
      </w:r>
    </w:p>
    <w:p w14:paraId="758DA810" w14:textId="77777777" w:rsidR="004C25E3" w:rsidRPr="00B07A9A" w:rsidRDefault="004C25E3" w:rsidP="004C25E3">
      <w:pPr>
        <w:ind w:right="281"/>
        <w:rPr>
          <w:rFonts w:ascii="Calibri" w:hAnsi="Calibri" w:cs="Calibri"/>
          <w:color w:val="000000"/>
          <w:sz w:val="24"/>
          <w:szCs w:val="24"/>
          <w:lang w:eastAsia="hr-HR"/>
        </w:rPr>
      </w:pPr>
      <w:r>
        <w:rPr>
          <w:rFonts w:ascii="Calibri" w:hAnsi="Calibri" w:cs="Calibri"/>
          <w:color w:val="000000"/>
          <w:sz w:val="24"/>
          <w:szCs w:val="24"/>
          <w:lang w:eastAsia="hr-HR"/>
        </w:rPr>
        <w:t>Navedeni prihodi</w:t>
      </w:r>
      <w:r w:rsidRPr="00E20048">
        <w:rPr>
          <w:rFonts w:ascii="Calibri" w:hAnsi="Calibri" w:cs="Calibri"/>
          <w:color w:val="000000"/>
          <w:sz w:val="24"/>
          <w:szCs w:val="24"/>
          <w:lang w:eastAsia="hr-HR"/>
        </w:rPr>
        <w:t xml:space="preserve"> odnose se na </w:t>
      </w:r>
      <w:r>
        <w:rPr>
          <w:rFonts w:ascii="Calibri" w:hAnsi="Calibri" w:cs="Calibri"/>
          <w:color w:val="000000"/>
          <w:sz w:val="24"/>
          <w:szCs w:val="24"/>
          <w:lang w:eastAsia="hr-HR"/>
        </w:rPr>
        <w:t xml:space="preserve">rekonstrukciju Kumrovečke ceste izgradnjom nogostupa-3.faza, na rekonstrukciju </w:t>
      </w:r>
      <w:proofErr w:type="spellStart"/>
      <w:r>
        <w:rPr>
          <w:rFonts w:ascii="Calibri" w:hAnsi="Calibri" w:cs="Calibri"/>
          <w:color w:val="000000"/>
          <w:sz w:val="24"/>
          <w:szCs w:val="24"/>
          <w:lang w:eastAsia="hr-HR"/>
        </w:rPr>
        <w:t>Rozganske</w:t>
      </w:r>
      <w:proofErr w:type="spellEnd"/>
      <w:r>
        <w:rPr>
          <w:rFonts w:ascii="Calibri" w:hAnsi="Calibri" w:cs="Calibri"/>
          <w:color w:val="000000"/>
          <w:sz w:val="24"/>
          <w:szCs w:val="24"/>
          <w:lang w:eastAsia="hr-HR"/>
        </w:rPr>
        <w:t xml:space="preserve"> ceste sa izgradnjom vodoopskrbnog cjevovoda, na izgradnju potpornog zida, sanaciju </w:t>
      </w:r>
      <w:proofErr w:type="spellStart"/>
      <w:r>
        <w:rPr>
          <w:rFonts w:ascii="Calibri" w:hAnsi="Calibri" w:cs="Calibri"/>
          <w:color w:val="000000"/>
          <w:sz w:val="24"/>
          <w:szCs w:val="24"/>
          <w:lang w:eastAsia="hr-HR"/>
        </w:rPr>
        <w:t>pokosa</w:t>
      </w:r>
      <w:proofErr w:type="spellEnd"/>
      <w:r>
        <w:rPr>
          <w:rFonts w:ascii="Calibri" w:hAnsi="Calibri" w:cs="Calibri"/>
          <w:color w:val="000000"/>
          <w:sz w:val="24"/>
          <w:szCs w:val="24"/>
          <w:lang w:eastAsia="hr-HR"/>
        </w:rPr>
        <w:t xml:space="preserve"> i staza na groblju u Rozgi, na rekonstrukciju </w:t>
      </w:r>
      <w:proofErr w:type="spellStart"/>
      <w:r>
        <w:rPr>
          <w:rFonts w:ascii="Calibri" w:hAnsi="Calibri" w:cs="Calibri"/>
          <w:color w:val="000000"/>
          <w:sz w:val="24"/>
          <w:szCs w:val="24"/>
          <w:lang w:eastAsia="hr-HR"/>
        </w:rPr>
        <w:t>Lukavečke</w:t>
      </w:r>
      <w:proofErr w:type="spellEnd"/>
      <w:r>
        <w:rPr>
          <w:rFonts w:ascii="Calibri" w:hAnsi="Calibri" w:cs="Calibri"/>
          <w:color w:val="000000"/>
          <w:sz w:val="24"/>
          <w:szCs w:val="24"/>
          <w:lang w:eastAsia="hr-HR"/>
        </w:rPr>
        <w:t xml:space="preserve"> ceste izgradnjom nogostupa-I. faza, </w:t>
      </w:r>
      <w:r w:rsidRPr="00E20048">
        <w:rPr>
          <w:rFonts w:ascii="Calibri" w:hAnsi="Calibri" w:cs="Calibri"/>
          <w:color w:val="000000"/>
          <w:sz w:val="24"/>
          <w:szCs w:val="24"/>
          <w:lang w:eastAsia="hr-HR"/>
        </w:rPr>
        <w:t xml:space="preserve">provedbu projekta „Aktivni u zajednici“, </w:t>
      </w:r>
      <w:r>
        <w:rPr>
          <w:rFonts w:ascii="Calibri" w:hAnsi="Calibri" w:cs="Calibri"/>
          <w:color w:val="000000"/>
          <w:sz w:val="24"/>
          <w:szCs w:val="24"/>
          <w:lang w:eastAsia="hr-HR"/>
        </w:rPr>
        <w:t xml:space="preserve">rekonstrukciju staze na groblju, V. izmjene i dopune Prostornog plana uređenja Općine Dubravica, za izradu projektne dokumentacije za sportsko-rekreacijski centar Dubravica i za biciklističku stazu, obnovu mosta na potoku </w:t>
      </w:r>
      <w:proofErr w:type="spellStart"/>
      <w:r>
        <w:rPr>
          <w:rFonts w:ascii="Calibri" w:hAnsi="Calibri" w:cs="Calibri"/>
          <w:color w:val="000000"/>
          <w:sz w:val="24"/>
          <w:szCs w:val="24"/>
          <w:lang w:eastAsia="hr-HR"/>
        </w:rPr>
        <w:t>Sutlišće</w:t>
      </w:r>
      <w:proofErr w:type="spellEnd"/>
      <w:r>
        <w:rPr>
          <w:rFonts w:ascii="Calibri" w:hAnsi="Calibri" w:cs="Calibri"/>
          <w:color w:val="000000"/>
          <w:sz w:val="24"/>
          <w:szCs w:val="24"/>
          <w:lang w:eastAsia="hr-HR"/>
        </w:rPr>
        <w:t xml:space="preserve"> u naselju </w:t>
      </w:r>
      <w:proofErr w:type="spellStart"/>
      <w:r>
        <w:rPr>
          <w:rFonts w:ascii="Calibri" w:hAnsi="Calibri" w:cs="Calibri"/>
          <w:color w:val="000000"/>
          <w:sz w:val="24"/>
          <w:szCs w:val="24"/>
          <w:lang w:eastAsia="hr-HR"/>
        </w:rPr>
        <w:t>Vučilčevo</w:t>
      </w:r>
      <w:proofErr w:type="spellEnd"/>
      <w:r>
        <w:rPr>
          <w:rFonts w:ascii="Calibri" w:hAnsi="Calibri" w:cs="Calibri"/>
          <w:color w:val="000000"/>
          <w:sz w:val="24"/>
          <w:szCs w:val="24"/>
          <w:lang w:eastAsia="hr-HR"/>
        </w:rPr>
        <w:t>, ulaganje u objekte i sakralne spomenike kulture – rekonstrukciju kurije starog Župnog dvora u Rozgi,  rekonstrukciju nerazvrstanih cesta, na program predškolskog odgoja i obrazovanja, na program školskog obrazovanje, što predstavlja  značajan doprinos proračunskom financiranju.</w:t>
      </w:r>
    </w:p>
    <w:p w14:paraId="5675531D" w14:textId="77777777" w:rsidR="004C25E3" w:rsidRPr="00454C9C" w:rsidRDefault="004C25E3" w:rsidP="004C25E3">
      <w:pPr>
        <w:ind w:right="281"/>
        <w:rPr>
          <w:rFonts w:ascii="Calibri" w:hAnsi="Calibri" w:cs="Calibri"/>
          <w:b/>
          <w:bCs/>
          <w:color w:val="000000"/>
          <w:sz w:val="24"/>
          <w:szCs w:val="24"/>
          <w:lang w:eastAsia="hr-HR"/>
        </w:rPr>
      </w:pPr>
      <w:r w:rsidRPr="00454C9C">
        <w:rPr>
          <w:rFonts w:ascii="Calibri" w:hAnsi="Calibri" w:cs="Calibri"/>
          <w:b/>
          <w:bCs/>
          <w:color w:val="000000"/>
          <w:sz w:val="24"/>
          <w:szCs w:val="24"/>
          <w:lang w:eastAsia="hr-HR"/>
        </w:rPr>
        <w:t>Prihodi od imovine</w:t>
      </w:r>
    </w:p>
    <w:p w14:paraId="6E026F8D" w14:textId="77777777" w:rsidR="004C25E3" w:rsidRPr="00850D3A" w:rsidRDefault="004C25E3" w:rsidP="004C25E3">
      <w:pPr>
        <w:pStyle w:val="Default"/>
        <w:rPr>
          <w:iCs/>
          <w:sz w:val="22"/>
          <w:szCs w:val="22"/>
        </w:rPr>
      </w:pPr>
      <w:r w:rsidRPr="00850D3A">
        <w:t>Prihodi od imovine su u 202</w:t>
      </w:r>
      <w:r>
        <w:t xml:space="preserve">4. </w:t>
      </w:r>
      <w:r w:rsidRPr="00850D3A">
        <w:t xml:space="preserve">godini planirani </w:t>
      </w:r>
      <w:bookmarkStart w:id="10" w:name="_Hlk121903507"/>
      <w:r w:rsidRPr="00850D3A">
        <w:t xml:space="preserve">u iznosu od </w:t>
      </w:r>
      <w:r>
        <w:rPr>
          <w:rFonts w:ascii="Calibri" w:hAnsi="Calibri" w:cs="Calibri"/>
        </w:rPr>
        <w:t xml:space="preserve">23.274,00 </w:t>
      </w:r>
      <w:r w:rsidRPr="00E17294">
        <w:rPr>
          <w:rFonts w:ascii="Calibri" w:hAnsi="Calibri" w:cs="Calibri"/>
        </w:rPr>
        <w:t>€</w:t>
      </w:r>
      <w:bookmarkEnd w:id="10"/>
      <w:r>
        <w:t>, zbog očekivanih većih prihoda od zakupa poslovnog prostora -nove zgrade</w:t>
      </w:r>
      <w:r w:rsidRPr="00850D3A">
        <w:t xml:space="preserve">, </w:t>
      </w:r>
      <w:r>
        <w:rPr>
          <w:rFonts w:ascii="Calibri" w:hAnsi="Calibri" w:cs="Calibri"/>
        </w:rPr>
        <w:t xml:space="preserve">u 2025. godini u iznosu od 23.004,00 </w:t>
      </w:r>
      <w:r w:rsidRPr="00E17294">
        <w:rPr>
          <w:rFonts w:ascii="Calibri" w:hAnsi="Calibri" w:cs="Calibri"/>
        </w:rPr>
        <w:t>€</w:t>
      </w:r>
      <w:r>
        <w:rPr>
          <w:rFonts w:ascii="Calibri" w:hAnsi="Calibri" w:cs="Calibri"/>
        </w:rPr>
        <w:t xml:space="preserve">, a u 2026. godini u iznosu od 23.004,00 </w:t>
      </w:r>
      <w:r w:rsidRPr="00E17294">
        <w:rPr>
          <w:rFonts w:ascii="Calibri" w:hAnsi="Calibri" w:cs="Calibri"/>
        </w:rPr>
        <w:t>€</w:t>
      </w:r>
      <w:r>
        <w:rPr>
          <w:rFonts w:ascii="Calibri" w:hAnsi="Calibri" w:cs="Calibri"/>
        </w:rPr>
        <w:t>.</w:t>
      </w:r>
    </w:p>
    <w:p w14:paraId="6E7E6344" w14:textId="77777777" w:rsidR="004C25E3" w:rsidRDefault="004C25E3" w:rsidP="004C25E3">
      <w:pPr>
        <w:ind w:right="281"/>
        <w:rPr>
          <w:rFonts w:ascii="Calibri" w:hAnsi="Calibri" w:cs="Calibri"/>
          <w:b/>
          <w:bCs/>
          <w:color w:val="000000"/>
          <w:sz w:val="24"/>
          <w:szCs w:val="24"/>
          <w:lang w:eastAsia="hr-HR"/>
        </w:rPr>
      </w:pPr>
      <w:r w:rsidRPr="00454C9C">
        <w:rPr>
          <w:rFonts w:ascii="Calibri" w:hAnsi="Calibri" w:cs="Calibri"/>
          <w:b/>
          <w:bCs/>
          <w:color w:val="000000"/>
          <w:sz w:val="24"/>
          <w:szCs w:val="24"/>
          <w:lang w:eastAsia="hr-HR"/>
        </w:rPr>
        <w:t>Prihodi od upravnih i administrativnih pristojbi, pristojbi po posebnim propisima i naknada</w:t>
      </w:r>
    </w:p>
    <w:p w14:paraId="01B3090A" w14:textId="77777777" w:rsidR="004C25E3" w:rsidRDefault="004C25E3" w:rsidP="004C25E3">
      <w:pPr>
        <w:ind w:right="281"/>
        <w:rPr>
          <w:rFonts w:ascii="Calibri" w:hAnsi="Calibri" w:cs="Calibri"/>
          <w:color w:val="000000"/>
          <w:sz w:val="24"/>
          <w:szCs w:val="24"/>
          <w:lang w:eastAsia="hr-HR"/>
        </w:rPr>
      </w:pPr>
      <w:r w:rsidRPr="004317E3">
        <w:rPr>
          <w:rFonts w:ascii="Calibri" w:hAnsi="Calibri" w:cs="Calibri"/>
          <w:color w:val="000000"/>
          <w:sz w:val="24"/>
          <w:szCs w:val="24"/>
          <w:lang w:eastAsia="hr-HR"/>
        </w:rPr>
        <w:lastRenderedPageBreak/>
        <w:t>U ovoj skupini planirani su prihodi od grobne naknade, mrtvačnice</w:t>
      </w:r>
      <w:r>
        <w:rPr>
          <w:rFonts w:ascii="Calibri" w:hAnsi="Calibri" w:cs="Calibri"/>
          <w:color w:val="000000"/>
          <w:sz w:val="24"/>
          <w:szCs w:val="24"/>
          <w:lang w:eastAsia="hr-HR"/>
        </w:rPr>
        <w:t xml:space="preserve"> i rashladne komore</w:t>
      </w:r>
      <w:r w:rsidRPr="004317E3">
        <w:rPr>
          <w:rFonts w:ascii="Calibri" w:hAnsi="Calibri" w:cs="Calibri"/>
          <w:color w:val="000000"/>
          <w:sz w:val="24"/>
          <w:szCs w:val="24"/>
          <w:lang w:eastAsia="hr-HR"/>
        </w:rPr>
        <w:t>, prihodi od prodaje grobnih mjesta – novo groblje, prihod od naknade za razvoj – GPZ, komunalni doprinos, komunalna naknada</w:t>
      </w:r>
      <w:r>
        <w:rPr>
          <w:rFonts w:ascii="Calibri" w:hAnsi="Calibri" w:cs="Calibri"/>
          <w:color w:val="000000"/>
          <w:sz w:val="24"/>
          <w:szCs w:val="24"/>
          <w:lang w:eastAsia="hr-HR"/>
        </w:rPr>
        <w:t>, te ostali nespomenuti prihodi.</w:t>
      </w:r>
    </w:p>
    <w:p w14:paraId="4C6E764F" w14:textId="77777777" w:rsidR="004C25E3" w:rsidRPr="005E1E22" w:rsidRDefault="004C25E3" w:rsidP="004C25E3">
      <w:pPr>
        <w:ind w:right="281"/>
        <w:rPr>
          <w:rFonts w:ascii="Calibri" w:hAnsi="Calibri" w:cs="Calibri"/>
          <w:b/>
          <w:bCs/>
          <w:color w:val="000000"/>
          <w:sz w:val="24"/>
          <w:szCs w:val="24"/>
          <w:lang w:eastAsia="hr-HR"/>
        </w:rPr>
      </w:pPr>
      <w:r w:rsidRPr="00454C9C">
        <w:rPr>
          <w:rFonts w:ascii="Calibri" w:hAnsi="Calibri" w:cs="Calibri"/>
          <w:b/>
          <w:bCs/>
          <w:color w:val="000000"/>
          <w:sz w:val="24"/>
          <w:szCs w:val="24"/>
          <w:lang w:eastAsia="hr-HR"/>
        </w:rPr>
        <w:t>Prihodi od prodaje proizvoda i robe te pruženih usluga i prihodi od donacija</w:t>
      </w:r>
    </w:p>
    <w:p w14:paraId="44BD9EF3" w14:textId="77777777" w:rsidR="004C25E3" w:rsidRPr="00B07A9A" w:rsidRDefault="004C25E3" w:rsidP="004C25E3">
      <w:pPr>
        <w:ind w:right="281"/>
        <w:rPr>
          <w:rFonts w:ascii="Calibri" w:hAnsi="Calibri" w:cs="Calibri"/>
          <w:color w:val="000000"/>
          <w:sz w:val="24"/>
          <w:szCs w:val="24"/>
          <w:lang w:eastAsia="hr-HR"/>
        </w:rPr>
      </w:pPr>
      <w:r w:rsidRPr="004F7124">
        <w:rPr>
          <w:rFonts w:ascii="Calibri" w:hAnsi="Calibri" w:cs="Calibri"/>
          <w:color w:val="000000"/>
          <w:sz w:val="24"/>
          <w:szCs w:val="24"/>
          <w:lang w:eastAsia="hr-HR"/>
        </w:rPr>
        <w:t>U planskom razdoblju od 202</w:t>
      </w:r>
      <w:r>
        <w:rPr>
          <w:rFonts w:ascii="Calibri" w:hAnsi="Calibri" w:cs="Calibri"/>
          <w:color w:val="000000"/>
          <w:sz w:val="24"/>
          <w:szCs w:val="24"/>
          <w:lang w:eastAsia="hr-HR"/>
        </w:rPr>
        <w:t>4</w:t>
      </w:r>
      <w:r w:rsidRPr="004F7124">
        <w:rPr>
          <w:rFonts w:ascii="Calibri" w:hAnsi="Calibri" w:cs="Calibri"/>
          <w:color w:val="000000"/>
          <w:sz w:val="24"/>
          <w:szCs w:val="24"/>
          <w:lang w:eastAsia="hr-HR"/>
        </w:rPr>
        <w:t>. do 202</w:t>
      </w:r>
      <w:r>
        <w:rPr>
          <w:rFonts w:ascii="Calibri" w:hAnsi="Calibri" w:cs="Calibri"/>
          <w:color w:val="000000"/>
          <w:sz w:val="24"/>
          <w:szCs w:val="24"/>
          <w:lang w:eastAsia="hr-HR"/>
        </w:rPr>
        <w:t>6</w:t>
      </w:r>
      <w:r w:rsidRPr="004F7124">
        <w:rPr>
          <w:rFonts w:ascii="Calibri" w:hAnsi="Calibri" w:cs="Calibri"/>
          <w:color w:val="000000"/>
          <w:sz w:val="24"/>
          <w:szCs w:val="24"/>
          <w:lang w:eastAsia="hr-HR"/>
        </w:rPr>
        <w:t>. godine u okviru ove skupine planirani su prihodi od pruženih usluga na temelju propisane obveze jedinica lokalne samouprave da u ime i za račun Hrvatskih voda prikuplja prihode od naknade za uređenje voda na svom području zajedno s komunalnom naknadom, te za navedenu uslugu jedinici pripada 10% iznosa naplaćene vodne naknade.</w:t>
      </w:r>
    </w:p>
    <w:p w14:paraId="3987B07C" w14:textId="77777777" w:rsidR="004C25E3" w:rsidRDefault="004C25E3" w:rsidP="004C25E3">
      <w:pPr>
        <w:pStyle w:val="Default"/>
        <w:rPr>
          <w:rFonts w:ascii="Calibri" w:hAnsi="Calibri" w:cs="Calibri"/>
          <w:b/>
          <w:bCs/>
        </w:rPr>
      </w:pPr>
      <w:r>
        <w:rPr>
          <w:rFonts w:ascii="Calibri" w:hAnsi="Calibri" w:cs="Calibri"/>
          <w:b/>
          <w:bCs/>
        </w:rPr>
        <w:t>Kazne, upravne mjere i ostali prihodi</w:t>
      </w:r>
    </w:p>
    <w:p w14:paraId="258A6794" w14:textId="77777777" w:rsidR="004C25E3" w:rsidRPr="005337CD" w:rsidRDefault="004C25E3" w:rsidP="004C25E3">
      <w:pPr>
        <w:pStyle w:val="Default"/>
        <w:rPr>
          <w:rFonts w:ascii="Calibri" w:hAnsi="Calibri" w:cs="Calibri"/>
        </w:rPr>
      </w:pPr>
      <w:r w:rsidRPr="008801FB">
        <w:rPr>
          <w:rFonts w:ascii="Calibri" w:hAnsi="Calibri" w:cs="Calibri"/>
        </w:rPr>
        <w:t>U 202</w:t>
      </w:r>
      <w:r>
        <w:rPr>
          <w:rFonts w:ascii="Calibri" w:hAnsi="Calibri" w:cs="Calibri"/>
        </w:rPr>
        <w:t>4</w:t>
      </w:r>
      <w:r w:rsidRPr="008801FB">
        <w:rPr>
          <w:rFonts w:ascii="Calibri" w:hAnsi="Calibri" w:cs="Calibri"/>
        </w:rPr>
        <w:t>. godini i projekcijama za 202</w:t>
      </w:r>
      <w:r>
        <w:rPr>
          <w:rFonts w:ascii="Calibri" w:hAnsi="Calibri" w:cs="Calibri"/>
        </w:rPr>
        <w:t>5</w:t>
      </w:r>
      <w:r w:rsidRPr="008801FB">
        <w:rPr>
          <w:rFonts w:ascii="Calibri" w:hAnsi="Calibri" w:cs="Calibri"/>
        </w:rPr>
        <w:t>. i 202</w:t>
      </w:r>
      <w:r>
        <w:rPr>
          <w:rFonts w:ascii="Calibri" w:hAnsi="Calibri" w:cs="Calibri"/>
        </w:rPr>
        <w:t>6</w:t>
      </w:r>
      <w:r w:rsidRPr="008801FB">
        <w:rPr>
          <w:rFonts w:ascii="Calibri" w:hAnsi="Calibri" w:cs="Calibri"/>
        </w:rPr>
        <w:t>. godinu planirani su prihodi od kazni</w:t>
      </w:r>
      <w:r>
        <w:rPr>
          <w:rFonts w:ascii="Calibri" w:hAnsi="Calibri" w:cs="Calibri"/>
        </w:rPr>
        <w:t>.</w:t>
      </w:r>
    </w:p>
    <w:p w14:paraId="49B46D22" w14:textId="77777777" w:rsidR="004C25E3" w:rsidRDefault="004C25E3" w:rsidP="004C25E3">
      <w:pPr>
        <w:pStyle w:val="Default"/>
        <w:rPr>
          <w:rFonts w:ascii="Calibri" w:hAnsi="Calibri" w:cs="Calibri"/>
          <w:b/>
          <w:bCs/>
        </w:rPr>
      </w:pPr>
      <w:r>
        <w:rPr>
          <w:rFonts w:ascii="Calibri" w:hAnsi="Calibri" w:cs="Calibri"/>
          <w:b/>
          <w:bCs/>
        </w:rPr>
        <w:t xml:space="preserve">Primici od zaduživanja </w:t>
      </w:r>
    </w:p>
    <w:p w14:paraId="29CB9F6C" w14:textId="77777777" w:rsidR="004C25E3" w:rsidRPr="00B07A9A" w:rsidRDefault="004C25E3" w:rsidP="004C25E3">
      <w:pPr>
        <w:rPr>
          <w:color w:val="000000"/>
          <w:sz w:val="24"/>
          <w:szCs w:val="24"/>
          <w:lang w:eastAsia="hr-HR"/>
        </w:rPr>
      </w:pPr>
      <w:r w:rsidRPr="00B07A9A">
        <w:rPr>
          <w:color w:val="000000"/>
          <w:sz w:val="24"/>
          <w:szCs w:val="24"/>
          <w:lang w:eastAsia="hr-HR"/>
        </w:rPr>
        <w:t xml:space="preserve">U ovoj skupini planiran je u 2024. godini  primitak </w:t>
      </w:r>
      <w:r>
        <w:rPr>
          <w:color w:val="000000"/>
          <w:sz w:val="24"/>
          <w:szCs w:val="24"/>
          <w:lang w:eastAsia="hr-HR"/>
        </w:rPr>
        <w:t xml:space="preserve">kao beskamatni zajam </w:t>
      </w:r>
      <w:r w:rsidRPr="00B07A9A">
        <w:rPr>
          <w:color w:val="000000"/>
          <w:sz w:val="24"/>
          <w:szCs w:val="24"/>
          <w:lang w:eastAsia="hr-HR"/>
        </w:rPr>
        <w:t xml:space="preserve">u iznosu od </w:t>
      </w:r>
      <w:bookmarkStart w:id="11" w:name="_Hlk121903660"/>
      <w:r w:rsidRPr="00F034C8">
        <w:rPr>
          <w:rFonts w:ascii="Arial" w:eastAsia="Arial" w:hAnsi="Arial"/>
          <w:color w:val="000000"/>
          <w:sz w:val="18"/>
          <w:lang w:eastAsia="hr-HR"/>
        </w:rPr>
        <w:t>17.521,00</w:t>
      </w:r>
      <w:r>
        <w:rPr>
          <w:rFonts w:ascii="Arial" w:eastAsia="Arial" w:hAnsi="Arial"/>
          <w:color w:val="000000"/>
          <w:sz w:val="18"/>
          <w:lang w:eastAsia="hr-HR"/>
        </w:rPr>
        <w:t xml:space="preserve"> </w:t>
      </w:r>
      <w:r w:rsidRPr="00B07A9A">
        <w:rPr>
          <w:color w:val="000000"/>
          <w:sz w:val="24"/>
          <w:szCs w:val="24"/>
          <w:lang w:eastAsia="hr-HR"/>
        </w:rPr>
        <w:t>€</w:t>
      </w:r>
      <w:bookmarkEnd w:id="11"/>
      <w:r>
        <w:rPr>
          <w:color w:val="000000"/>
          <w:sz w:val="24"/>
          <w:szCs w:val="24"/>
          <w:lang w:eastAsia="hr-HR"/>
        </w:rPr>
        <w:t>.</w:t>
      </w:r>
    </w:p>
    <w:p w14:paraId="03AFC58F" w14:textId="77777777" w:rsidR="004C25E3" w:rsidRDefault="004C25E3" w:rsidP="004C25E3">
      <w:pPr>
        <w:pStyle w:val="Default"/>
        <w:rPr>
          <w:i/>
          <w:sz w:val="28"/>
          <w:szCs w:val="28"/>
          <w:u w:val="single"/>
        </w:rPr>
      </w:pPr>
    </w:p>
    <w:p w14:paraId="093AB1D4" w14:textId="77777777" w:rsidR="004C25E3" w:rsidRDefault="004C25E3" w:rsidP="004C25E3">
      <w:pPr>
        <w:pStyle w:val="Default"/>
        <w:rPr>
          <w:i/>
          <w:sz w:val="28"/>
          <w:szCs w:val="28"/>
          <w:u w:val="single"/>
        </w:rPr>
      </w:pPr>
    </w:p>
    <w:p w14:paraId="2BC4D24E" w14:textId="77777777" w:rsidR="004C25E3" w:rsidRDefault="004C25E3" w:rsidP="004C25E3">
      <w:pPr>
        <w:pStyle w:val="Default"/>
        <w:rPr>
          <w:i/>
          <w:sz w:val="28"/>
          <w:szCs w:val="28"/>
          <w:u w:val="single"/>
        </w:rPr>
      </w:pPr>
      <w:r w:rsidRPr="00B46014">
        <w:rPr>
          <w:i/>
          <w:sz w:val="28"/>
          <w:szCs w:val="28"/>
          <w:u w:val="single"/>
        </w:rPr>
        <w:t>RASHODI</w:t>
      </w:r>
      <w:r>
        <w:rPr>
          <w:i/>
          <w:sz w:val="28"/>
          <w:szCs w:val="28"/>
          <w:u w:val="single"/>
        </w:rPr>
        <w:t xml:space="preserve"> I IZDACI</w:t>
      </w:r>
    </w:p>
    <w:p w14:paraId="38C4CE55" w14:textId="77777777" w:rsidR="004C25E3" w:rsidRDefault="004C25E3" w:rsidP="004C25E3">
      <w:pPr>
        <w:pStyle w:val="Default"/>
        <w:rPr>
          <w:i/>
          <w:sz w:val="28"/>
          <w:szCs w:val="28"/>
          <w:u w:val="single"/>
        </w:rPr>
      </w:pPr>
    </w:p>
    <w:p w14:paraId="712C5E1B" w14:textId="77777777" w:rsidR="004C25E3" w:rsidRDefault="004C25E3" w:rsidP="004C25E3">
      <w:pPr>
        <w:pStyle w:val="Default"/>
        <w:rPr>
          <w:color w:val="auto"/>
          <w:lang w:eastAsia="en-US"/>
        </w:rPr>
      </w:pPr>
      <w:r w:rsidRPr="00785893">
        <w:rPr>
          <w:color w:val="auto"/>
          <w:lang w:eastAsia="en-US"/>
        </w:rPr>
        <w:t xml:space="preserve">Rashodi su planirani na razini očekivanih prihoda, preuzetim obvezama, te </w:t>
      </w:r>
      <w:r>
        <w:rPr>
          <w:color w:val="auto"/>
          <w:lang w:eastAsia="en-US"/>
        </w:rPr>
        <w:t xml:space="preserve">u skladu s </w:t>
      </w:r>
      <w:r w:rsidRPr="00785893">
        <w:rPr>
          <w:color w:val="auto"/>
          <w:lang w:eastAsia="en-US"/>
        </w:rPr>
        <w:t xml:space="preserve">potrebama lokalnog stanovništva.  </w:t>
      </w:r>
    </w:p>
    <w:p w14:paraId="4E2319BC" w14:textId="77777777" w:rsidR="004C25E3" w:rsidRPr="00622220" w:rsidRDefault="004C25E3" w:rsidP="004C25E3">
      <w:pPr>
        <w:rPr>
          <w:sz w:val="24"/>
          <w:szCs w:val="24"/>
        </w:rPr>
      </w:pPr>
      <w:r w:rsidRPr="00622220">
        <w:rPr>
          <w:sz w:val="24"/>
          <w:szCs w:val="24"/>
        </w:rPr>
        <w:t>Ukupni rashodi i izdaci za 2024. godinu planirani su u iznosu od 3.</w:t>
      </w:r>
      <w:r>
        <w:rPr>
          <w:sz w:val="24"/>
          <w:szCs w:val="24"/>
        </w:rPr>
        <w:t xml:space="preserve">879.863,76 </w:t>
      </w:r>
      <w:r w:rsidRPr="00622220">
        <w:rPr>
          <w:sz w:val="24"/>
          <w:szCs w:val="24"/>
        </w:rPr>
        <w:t>€, za 2025. godinu u iznosu od 3.659.056,00 €, a za 2026. godinu u iznosu od 3.659.056,00 €.</w:t>
      </w:r>
    </w:p>
    <w:p w14:paraId="339F18BD" w14:textId="77777777" w:rsidR="004C25E3" w:rsidRDefault="004C25E3" w:rsidP="004C25E3">
      <w:pPr>
        <w:pStyle w:val="Default"/>
        <w:jc w:val="both"/>
        <w:rPr>
          <w:color w:val="auto"/>
          <w:lang w:eastAsia="en-US"/>
        </w:rPr>
      </w:pPr>
      <w:r>
        <w:rPr>
          <w:color w:val="auto"/>
          <w:lang w:eastAsia="en-US"/>
        </w:rPr>
        <w:lastRenderedPageBreak/>
        <w:t xml:space="preserve">Procjena rashoda i izdataka temelji se na kretanju njihove realizacije u 2023. godini, na novim tekućim/ili preuzetim obvezama i potrebama za naredno razdoblje te predviđenoj dinamici realizacije planiranih ulaganja i njihovog financiranja. </w:t>
      </w:r>
    </w:p>
    <w:p w14:paraId="7984E386" w14:textId="77777777" w:rsidR="004C25E3" w:rsidRDefault="004C25E3" w:rsidP="004C25E3">
      <w:pPr>
        <w:pStyle w:val="Default"/>
        <w:jc w:val="both"/>
        <w:rPr>
          <w:color w:val="auto"/>
          <w:lang w:eastAsia="en-US"/>
        </w:rPr>
      </w:pPr>
      <w:r>
        <w:rPr>
          <w:color w:val="auto"/>
          <w:lang w:eastAsia="en-US"/>
        </w:rPr>
        <w:t xml:space="preserve">U 2024. godini, kao i u projekcijama za 2025. i 2026. godinu, planirana su sredstva koja bi osigurala odgovarajuću razinu i kvalitetu usluga iz djelokruga i nadležnosti Općine. </w:t>
      </w:r>
    </w:p>
    <w:p w14:paraId="7A1975DA" w14:textId="77777777" w:rsidR="004C25E3" w:rsidRDefault="004C25E3" w:rsidP="004C25E3">
      <w:pPr>
        <w:pStyle w:val="Default"/>
        <w:jc w:val="both"/>
        <w:rPr>
          <w:color w:val="auto"/>
          <w:lang w:eastAsia="en-US"/>
        </w:rPr>
      </w:pPr>
      <w:r>
        <w:rPr>
          <w:color w:val="auto"/>
          <w:lang w:eastAsia="en-US"/>
        </w:rPr>
        <w:t>Financijski rashodi se u planu 2024. godine i u projekcijama 2025. i 2026. godine dijelom odnose na bankarske usluge, usluge platnog prometa  te na kamate i bankarske usluge u slijedećim godinama.</w:t>
      </w:r>
    </w:p>
    <w:p w14:paraId="3DCB14DF" w14:textId="77777777" w:rsidR="004C25E3" w:rsidRDefault="004C25E3" w:rsidP="004C25E3">
      <w:pPr>
        <w:pStyle w:val="Default"/>
        <w:jc w:val="both"/>
      </w:pPr>
    </w:p>
    <w:p w14:paraId="32EC7F69" w14:textId="77777777" w:rsidR="004C25E3" w:rsidRDefault="004C25E3" w:rsidP="004C25E3">
      <w:pPr>
        <w:pStyle w:val="Default"/>
        <w:jc w:val="both"/>
      </w:pPr>
      <w:r>
        <w:t xml:space="preserve">U 2024. godini planiran je i povrat duga u okviru izdataka, na skupini 54 Izdaci za otplatu primljenih kredita i zajmova po osnovi namirenja iz državnog proračuna za povrat poreza na dohodak i prireza porezu na dohodak po godišnjoj prijavi za 2021. godinu,  te po osnovi odgode plaćanja poreza na dohodak i prireza porezu na dohodak  u ukupnom iznosu od </w:t>
      </w:r>
      <w:r w:rsidRPr="00F034C8">
        <w:rPr>
          <w:rFonts w:ascii="Arial" w:eastAsia="Arial" w:hAnsi="Arial"/>
          <w:sz w:val="18"/>
        </w:rPr>
        <w:t>44.890,00</w:t>
      </w:r>
      <w:r>
        <w:rPr>
          <w:rFonts w:ascii="Arial" w:eastAsia="Arial" w:hAnsi="Arial"/>
          <w:sz w:val="18"/>
        </w:rPr>
        <w:t xml:space="preserve"> </w:t>
      </w:r>
      <w:r w:rsidRPr="00E17294">
        <w:rPr>
          <w:rFonts w:ascii="Calibri" w:hAnsi="Calibri" w:cs="Calibri"/>
        </w:rPr>
        <w:t>€</w:t>
      </w:r>
      <w:r>
        <w:t>.</w:t>
      </w:r>
    </w:p>
    <w:p w14:paraId="5AB8D7BA" w14:textId="77777777" w:rsidR="00A45E43" w:rsidRDefault="00A45E43" w:rsidP="004C25E3">
      <w:pPr>
        <w:pStyle w:val="Default"/>
        <w:jc w:val="both"/>
      </w:pPr>
    </w:p>
    <w:tbl>
      <w:tblPr>
        <w:tblW w:w="0" w:type="auto"/>
        <w:tblInd w:w="78" w:type="dxa"/>
        <w:tblLayout w:type="fixed"/>
        <w:tblLook w:val="0000" w:firstRow="0" w:lastRow="0" w:firstColumn="0" w:lastColumn="0" w:noHBand="0" w:noVBand="0"/>
      </w:tblPr>
      <w:tblGrid>
        <w:gridCol w:w="579"/>
        <w:gridCol w:w="2541"/>
        <w:gridCol w:w="1149"/>
        <w:gridCol w:w="902"/>
        <w:gridCol w:w="932"/>
        <w:gridCol w:w="237"/>
        <w:gridCol w:w="1071"/>
        <w:gridCol w:w="1122"/>
        <w:gridCol w:w="868"/>
        <w:gridCol w:w="1077"/>
      </w:tblGrid>
      <w:tr w:rsidR="004C25E3" w14:paraId="52F94E08" w14:textId="77777777" w:rsidTr="002128DE">
        <w:trPr>
          <w:trHeight w:val="84"/>
        </w:trPr>
        <w:tc>
          <w:tcPr>
            <w:tcW w:w="579" w:type="dxa"/>
            <w:tcBorders>
              <w:top w:val="nil"/>
              <w:left w:val="nil"/>
              <w:bottom w:val="nil"/>
              <w:right w:val="nil"/>
            </w:tcBorders>
          </w:tcPr>
          <w:p w14:paraId="35E0B52A" w14:textId="77777777" w:rsidR="004C25E3" w:rsidRDefault="004C25E3" w:rsidP="002128DE">
            <w:pPr>
              <w:rPr>
                <w:rFonts w:ascii="Arial" w:hAnsi="Arial" w:cs="Arial"/>
                <w:b/>
                <w:bCs/>
                <w:color w:val="000000"/>
                <w:sz w:val="24"/>
                <w:szCs w:val="24"/>
                <w:lang w:eastAsia="hr-HR"/>
              </w:rPr>
            </w:pPr>
          </w:p>
        </w:tc>
        <w:tc>
          <w:tcPr>
            <w:tcW w:w="2541" w:type="dxa"/>
            <w:tcBorders>
              <w:top w:val="nil"/>
              <w:left w:val="nil"/>
              <w:bottom w:val="nil"/>
              <w:right w:val="nil"/>
            </w:tcBorders>
          </w:tcPr>
          <w:p w14:paraId="0892D3D1" w14:textId="77777777" w:rsidR="004C25E3" w:rsidRDefault="004C25E3" w:rsidP="002128DE">
            <w:pPr>
              <w:autoSpaceDE w:val="0"/>
              <w:autoSpaceDN w:val="0"/>
              <w:adjustRightInd w:val="0"/>
              <w:rPr>
                <w:rFonts w:ascii="Arial" w:hAnsi="Arial" w:cs="Arial"/>
                <w:b/>
                <w:bCs/>
                <w:color w:val="000000"/>
                <w:sz w:val="24"/>
                <w:szCs w:val="24"/>
                <w:lang w:eastAsia="hr-HR"/>
              </w:rPr>
            </w:pPr>
          </w:p>
        </w:tc>
        <w:tc>
          <w:tcPr>
            <w:tcW w:w="1149" w:type="dxa"/>
            <w:tcBorders>
              <w:top w:val="nil"/>
              <w:left w:val="nil"/>
              <w:bottom w:val="nil"/>
              <w:right w:val="nil"/>
            </w:tcBorders>
          </w:tcPr>
          <w:p w14:paraId="03D4BE50" w14:textId="77777777" w:rsidR="004C25E3" w:rsidRDefault="004C25E3" w:rsidP="002128DE">
            <w:pPr>
              <w:autoSpaceDE w:val="0"/>
              <w:autoSpaceDN w:val="0"/>
              <w:adjustRightInd w:val="0"/>
              <w:rPr>
                <w:rFonts w:ascii="Arial" w:hAnsi="Arial" w:cs="Arial"/>
                <w:b/>
                <w:bCs/>
                <w:color w:val="000000"/>
                <w:sz w:val="24"/>
                <w:szCs w:val="24"/>
                <w:lang w:eastAsia="hr-HR"/>
              </w:rPr>
            </w:pPr>
          </w:p>
        </w:tc>
        <w:tc>
          <w:tcPr>
            <w:tcW w:w="902" w:type="dxa"/>
            <w:tcBorders>
              <w:top w:val="nil"/>
              <w:left w:val="nil"/>
              <w:bottom w:val="nil"/>
              <w:right w:val="nil"/>
            </w:tcBorders>
          </w:tcPr>
          <w:p w14:paraId="1395BE2F" w14:textId="77777777" w:rsidR="004C25E3" w:rsidRDefault="004C25E3" w:rsidP="002128DE">
            <w:pPr>
              <w:autoSpaceDE w:val="0"/>
              <w:autoSpaceDN w:val="0"/>
              <w:adjustRightInd w:val="0"/>
              <w:jc w:val="center"/>
              <w:rPr>
                <w:rFonts w:ascii="Arial" w:hAnsi="Arial" w:cs="Arial"/>
                <w:b/>
                <w:bCs/>
                <w:color w:val="000000"/>
                <w:sz w:val="24"/>
                <w:szCs w:val="24"/>
                <w:lang w:eastAsia="hr-HR"/>
              </w:rPr>
            </w:pPr>
          </w:p>
        </w:tc>
        <w:tc>
          <w:tcPr>
            <w:tcW w:w="932" w:type="dxa"/>
            <w:tcBorders>
              <w:top w:val="nil"/>
              <w:left w:val="nil"/>
              <w:bottom w:val="nil"/>
              <w:right w:val="nil"/>
            </w:tcBorders>
          </w:tcPr>
          <w:p w14:paraId="72ADD09C" w14:textId="77777777" w:rsidR="004C25E3" w:rsidRDefault="004C25E3" w:rsidP="002128DE">
            <w:pPr>
              <w:autoSpaceDE w:val="0"/>
              <w:autoSpaceDN w:val="0"/>
              <w:adjustRightInd w:val="0"/>
              <w:jc w:val="center"/>
              <w:rPr>
                <w:rFonts w:ascii="Arial" w:hAnsi="Arial" w:cs="Arial"/>
                <w:b/>
                <w:bCs/>
                <w:color w:val="000000"/>
                <w:sz w:val="24"/>
                <w:szCs w:val="24"/>
                <w:lang w:eastAsia="hr-HR"/>
              </w:rPr>
            </w:pPr>
          </w:p>
        </w:tc>
        <w:tc>
          <w:tcPr>
            <w:tcW w:w="237" w:type="dxa"/>
            <w:tcBorders>
              <w:top w:val="nil"/>
              <w:left w:val="nil"/>
              <w:bottom w:val="nil"/>
              <w:right w:val="nil"/>
            </w:tcBorders>
          </w:tcPr>
          <w:p w14:paraId="1128F214" w14:textId="77777777" w:rsidR="004C25E3" w:rsidRDefault="004C25E3" w:rsidP="002128DE">
            <w:pPr>
              <w:autoSpaceDE w:val="0"/>
              <w:autoSpaceDN w:val="0"/>
              <w:adjustRightInd w:val="0"/>
              <w:jc w:val="center"/>
              <w:rPr>
                <w:rFonts w:ascii="Arial" w:hAnsi="Arial" w:cs="Arial"/>
                <w:b/>
                <w:bCs/>
                <w:color w:val="000000"/>
                <w:sz w:val="24"/>
                <w:szCs w:val="24"/>
                <w:lang w:eastAsia="hr-HR"/>
              </w:rPr>
            </w:pPr>
          </w:p>
        </w:tc>
        <w:tc>
          <w:tcPr>
            <w:tcW w:w="1071" w:type="dxa"/>
            <w:tcBorders>
              <w:top w:val="nil"/>
              <w:left w:val="nil"/>
              <w:bottom w:val="nil"/>
              <w:right w:val="nil"/>
            </w:tcBorders>
          </w:tcPr>
          <w:p w14:paraId="6ADB910D" w14:textId="77777777" w:rsidR="004C25E3" w:rsidRDefault="004C25E3" w:rsidP="002128DE">
            <w:pPr>
              <w:autoSpaceDE w:val="0"/>
              <w:autoSpaceDN w:val="0"/>
              <w:adjustRightInd w:val="0"/>
              <w:jc w:val="center"/>
              <w:rPr>
                <w:rFonts w:ascii="Arial" w:hAnsi="Arial" w:cs="Arial"/>
                <w:b/>
                <w:bCs/>
                <w:color w:val="000000"/>
                <w:sz w:val="24"/>
                <w:szCs w:val="24"/>
                <w:lang w:eastAsia="hr-HR"/>
              </w:rPr>
            </w:pPr>
          </w:p>
        </w:tc>
        <w:tc>
          <w:tcPr>
            <w:tcW w:w="1122" w:type="dxa"/>
            <w:tcBorders>
              <w:top w:val="nil"/>
              <w:left w:val="nil"/>
              <w:bottom w:val="nil"/>
              <w:right w:val="nil"/>
            </w:tcBorders>
          </w:tcPr>
          <w:p w14:paraId="04588AE0" w14:textId="77777777" w:rsidR="004C25E3" w:rsidRDefault="004C25E3" w:rsidP="002128DE">
            <w:pPr>
              <w:autoSpaceDE w:val="0"/>
              <w:autoSpaceDN w:val="0"/>
              <w:adjustRightInd w:val="0"/>
              <w:jc w:val="center"/>
              <w:rPr>
                <w:rFonts w:ascii="Arial" w:hAnsi="Arial" w:cs="Arial"/>
                <w:b/>
                <w:bCs/>
                <w:color w:val="000000"/>
                <w:sz w:val="24"/>
                <w:szCs w:val="24"/>
                <w:lang w:eastAsia="hr-HR"/>
              </w:rPr>
            </w:pPr>
          </w:p>
        </w:tc>
        <w:tc>
          <w:tcPr>
            <w:tcW w:w="868" w:type="dxa"/>
            <w:tcBorders>
              <w:top w:val="nil"/>
              <w:left w:val="nil"/>
              <w:bottom w:val="nil"/>
              <w:right w:val="nil"/>
            </w:tcBorders>
          </w:tcPr>
          <w:p w14:paraId="53D45D42" w14:textId="77777777" w:rsidR="004C25E3" w:rsidRDefault="004C25E3" w:rsidP="002128DE">
            <w:pPr>
              <w:autoSpaceDE w:val="0"/>
              <w:autoSpaceDN w:val="0"/>
              <w:adjustRightInd w:val="0"/>
              <w:jc w:val="center"/>
              <w:rPr>
                <w:rFonts w:ascii="Arial" w:hAnsi="Arial" w:cs="Arial"/>
                <w:b/>
                <w:bCs/>
                <w:color w:val="000000"/>
                <w:sz w:val="24"/>
                <w:szCs w:val="24"/>
                <w:lang w:eastAsia="hr-HR"/>
              </w:rPr>
            </w:pPr>
          </w:p>
        </w:tc>
        <w:tc>
          <w:tcPr>
            <w:tcW w:w="1077" w:type="dxa"/>
            <w:tcBorders>
              <w:top w:val="nil"/>
              <w:left w:val="nil"/>
              <w:bottom w:val="nil"/>
              <w:right w:val="nil"/>
            </w:tcBorders>
          </w:tcPr>
          <w:p w14:paraId="150A9B6C" w14:textId="77777777" w:rsidR="004C25E3" w:rsidRDefault="004C25E3" w:rsidP="002128DE">
            <w:pPr>
              <w:autoSpaceDE w:val="0"/>
              <w:autoSpaceDN w:val="0"/>
              <w:adjustRightInd w:val="0"/>
              <w:jc w:val="center"/>
              <w:rPr>
                <w:rFonts w:ascii="Arial" w:hAnsi="Arial" w:cs="Arial"/>
                <w:b/>
                <w:bCs/>
                <w:color w:val="000000"/>
                <w:sz w:val="24"/>
                <w:szCs w:val="24"/>
                <w:lang w:eastAsia="hr-HR"/>
              </w:rPr>
            </w:pPr>
          </w:p>
        </w:tc>
      </w:tr>
    </w:tbl>
    <w:p w14:paraId="413373E7" w14:textId="77777777" w:rsidR="004C25E3" w:rsidRPr="007B3AD8" w:rsidRDefault="004C25E3" w:rsidP="004C25E3">
      <w:pPr>
        <w:pStyle w:val="Default"/>
        <w:rPr>
          <w:b/>
          <w:bCs/>
          <w:color w:val="auto"/>
          <w:lang w:eastAsia="en-US"/>
        </w:rPr>
      </w:pPr>
      <w:r w:rsidRPr="006D67B5">
        <w:rPr>
          <w:b/>
          <w:bCs/>
          <w:color w:val="auto"/>
          <w:lang w:eastAsia="en-US"/>
        </w:rPr>
        <w:t xml:space="preserve">POSEBNI DIO </w:t>
      </w:r>
      <w:r>
        <w:rPr>
          <w:b/>
          <w:bCs/>
          <w:color w:val="auto"/>
          <w:lang w:eastAsia="en-US"/>
        </w:rPr>
        <w:t xml:space="preserve">I. IZMJENA I DOPUNA </w:t>
      </w:r>
      <w:r w:rsidRPr="006D67B5">
        <w:rPr>
          <w:b/>
          <w:bCs/>
          <w:color w:val="auto"/>
          <w:lang w:eastAsia="en-US"/>
        </w:rPr>
        <w:t>PRORAČUNA</w:t>
      </w:r>
      <w:r w:rsidRPr="007B3AD8">
        <w:rPr>
          <w:b/>
          <w:bCs/>
          <w:color w:val="auto"/>
          <w:lang w:eastAsia="en-US"/>
        </w:rPr>
        <w:t xml:space="preserve"> </w:t>
      </w:r>
    </w:p>
    <w:p w14:paraId="6DF24D71" w14:textId="77777777" w:rsidR="004C25E3" w:rsidRDefault="004C25E3" w:rsidP="004C25E3">
      <w:pPr>
        <w:pStyle w:val="Default"/>
        <w:rPr>
          <w:b/>
          <w:bCs/>
          <w:color w:val="auto"/>
          <w:lang w:eastAsia="en-US"/>
        </w:rPr>
      </w:pPr>
    </w:p>
    <w:p w14:paraId="0391D0CE" w14:textId="77777777" w:rsidR="004C25E3" w:rsidRPr="00E1473C" w:rsidRDefault="004C25E3" w:rsidP="004C25E3">
      <w:pPr>
        <w:pStyle w:val="Default"/>
        <w:rPr>
          <w:i/>
          <w:iCs/>
          <w:color w:val="auto"/>
          <w:lang w:eastAsia="en-US"/>
        </w:rPr>
      </w:pPr>
      <w:r w:rsidRPr="00E1473C">
        <w:rPr>
          <w:i/>
          <w:iCs/>
          <w:color w:val="auto"/>
          <w:lang w:eastAsia="en-US"/>
        </w:rPr>
        <w:t xml:space="preserve">Obrazloženje uz Posebni dio </w:t>
      </w:r>
      <w:r>
        <w:rPr>
          <w:i/>
          <w:iCs/>
          <w:color w:val="auto"/>
          <w:lang w:eastAsia="en-US"/>
        </w:rPr>
        <w:t xml:space="preserve">I. Izmjena i dopuna </w:t>
      </w:r>
      <w:r w:rsidRPr="00E1473C">
        <w:rPr>
          <w:i/>
          <w:iCs/>
          <w:color w:val="auto"/>
          <w:lang w:eastAsia="en-US"/>
        </w:rPr>
        <w:t>Proračuna Općine Dubravica za razdoblje 202</w:t>
      </w:r>
      <w:r>
        <w:rPr>
          <w:i/>
          <w:iCs/>
          <w:color w:val="auto"/>
          <w:lang w:eastAsia="en-US"/>
        </w:rPr>
        <w:t>4</w:t>
      </w:r>
      <w:r w:rsidRPr="00E1473C">
        <w:rPr>
          <w:i/>
          <w:iCs/>
          <w:color w:val="auto"/>
          <w:lang w:eastAsia="en-US"/>
        </w:rPr>
        <w:t>. – 202</w:t>
      </w:r>
      <w:r>
        <w:rPr>
          <w:i/>
          <w:iCs/>
          <w:color w:val="auto"/>
          <w:lang w:eastAsia="en-US"/>
        </w:rPr>
        <w:t>6</w:t>
      </w:r>
      <w:r w:rsidRPr="00E1473C">
        <w:rPr>
          <w:i/>
          <w:iCs/>
          <w:color w:val="auto"/>
          <w:lang w:eastAsia="en-US"/>
        </w:rPr>
        <w:t>. godine</w:t>
      </w:r>
    </w:p>
    <w:p w14:paraId="0C041FEB" w14:textId="77777777" w:rsidR="004C25E3" w:rsidRPr="00E1473C" w:rsidRDefault="004C25E3" w:rsidP="004C25E3">
      <w:pPr>
        <w:pStyle w:val="Default"/>
        <w:rPr>
          <w:i/>
          <w:iCs/>
          <w:color w:val="auto"/>
          <w:lang w:eastAsia="en-US"/>
        </w:rPr>
      </w:pPr>
    </w:p>
    <w:p w14:paraId="15492CE0" w14:textId="77777777" w:rsidR="004C25E3" w:rsidRDefault="004C25E3" w:rsidP="004C25E3">
      <w:pPr>
        <w:pStyle w:val="Default"/>
        <w:rPr>
          <w:color w:val="auto"/>
          <w:lang w:eastAsia="en-US"/>
        </w:rPr>
      </w:pPr>
      <w:r w:rsidRPr="00785893">
        <w:rPr>
          <w:color w:val="auto"/>
          <w:lang w:eastAsia="en-US"/>
        </w:rPr>
        <w:t xml:space="preserve">Obrazloženje Posebnog dijela </w:t>
      </w:r>
      <w:r>
        <w:rPr>
          <w:color w:val="auto"/>
          <w:lang w:eastAsia="en-US"/>
        </w:rPr>
        <w:t xml:space="preserve">I. izmjena i dopuna </w:t>
      </w:r>
      <w:r w:rsidRPr="00785893">
        <w:rPr>
          <w:color w:val="auto"/>
          <w:lang w:eastAsia="en-US"/>
        </w:rPr>
        <w:t>Proračuna Općine Dubravica za 202</w:t>
      </w:r>
      <w:r>
        <w:rPr>
          <w:color w:val="auto"/>
          <w:lang w:eastAsia="en-US"/>
        </w:rPr>
        <w:t>4</w:t>
      </w:r>
      <w:r w:rsidRPr="00785893">
        <w:rPr>
          <w:color w:val="auto"/>
          <w:lang w:eastAsia="en-US"/>
        </w:rPr>
        <w:t>. godinu sadrži ciljeve i pokazatelje uspješnosti po programima, obrazloženje programa, te potrebna sredstva za njihovo izvršenje po aktivnostima i projektima.</w:t>
      </w:r>
    </w:p>
    <w:p w14:paraId="334B5130" w14:textId="77777777" w:rsidR="004C25E3" w:rsidRDefault="004C25E3" w:rsidP="004C25E3">
      <w:pPr>
        <w:pStyle w:val="Default"/>
        <w:rPr>
          <w:color w:val="auto"/>
          <w:lang w:eastAsia="en-US"/>
        </w:rPr>
      </w:pPr>
    </w:p>
    <w:p w14:paraId="6B7660AC" w14:textId="77777777" w:rsidR="004C25E3" w:rsidRDefault="004C25E3" w:rsidP="004C25E3">
      <w:pPr>
        <w:pStyle w:val="Default"/>
        <w:tabs>
          <w:tab w:val="left" w:pos="1170"/>
        </w:tabs>
        <w:rPr>
          <w:color w:val="auto"/>
          <w:lang w:eastAsia="en-US"/>
        </w:rPr>
      </w:pPr>
    </w:p>
    <w:tbl>
      <w:tblPr>
        <w:tblW w:w="14638" w:type="dxa"/>
        <w:tblLook w:val="04A0" w:firstRow="1" w:lastRow="0" w:firstColumn="1" w:lastColumn="0" w:noHBand="0" w:noVBand="1"/>
      </w:tblPr>
      <w:tblGrid>
        <w:gridCol w:w="1139"/>
        <w:gridCol w:w="928"/>
        <w:gridCol w:w="7094"/>
        <w:gridCol w:w="1405"/>
        <w:gridCol w:w="1390"/>
        <w:gridCol w:w="1350"/>
        <w:gridCol w:w="1384"/>
      </w:tblGrid>
      <w:tr w:rsidR="004C25E3" w:rsidRPr="00C93B53" w14:paraId="637D4EEA" w14:textId="77777777" w:rsidTr="00A45E43">
        <w:trPr>
          <w:trHeight w:val="675"/>
        </w:trPr>
        <w:tc>
          <w:tcPr>
            <w:tcW w:w="1129" w:type="dxa"/>
            <w:tcBorders>
              <w:top w:val="nil"/>
              <w:left w:val="nil"/>
              <w:bottom w:val="nil"/>
              <w:right w:val="nil"/>
            </w:tcBorders>
            <w:shd w:val="clear" w:color="auto" w:fill="auto"/>
            <w:noWrap/>
            <w:vAlign w:val="bottom"/>
            <w:hideMark/>
          </w:tcPr>
          <w:p w14:paraId="37679634" w14:textId="77777777" w:rsidR="004C25E3" w:rsidRPr="00C93B53" w:rsidRDefault="004C25E3" w:rsidP="002128DE">
            <w:pPr>
              <w:rPr>
                <w:rFonts w:ascii="Arial" w:hAnsi="Arial" w:cs="Arial"/>
                <w:b/>
                <w:bCs/>
                <w:sz w:val="20"/>
                <w:lang w:eastAsia="hr-HR"/>
              </w:rPr>
            </w:pPr>
            <w:r w:rsidRPr="00C93B53">
              <w:rPr>
                <w:rFonts w:ascii="Arial" w:hAnsi="Arial" w:cs="Arial"/>
                <w:b/>
                <w:bCs/>
                <w:sz w:val="20"/>
                <w:lang w:eastAsia="hr-HR"/>
              </w:rPr>
              <w:t>POZICIJA</w:t>
            </w:r>
          </w:p>
        </w:tc>
        <w:tc>
          <w:tcPr>
            <w:tcW w:w="920" w:type="dxa"/>
            <w:tcBorders>
              <w:top w:val="nil"/>
              <w:left w:val="nil"/>
              <w:bottom w:val="nil"/>
              <w:right w:val="nil"/>
            </w:tcBorders>
            <w:shd w:val="clear" w:color="auto" w:fill="auto"/>
            <w:vAlign w:val="bottom"/>
            <w:hideMark/>
          </w:tcPr>
          <w:p w14:paraId="1BFA1C23" w14:textId="77777777" w:rsidR="004C25E3" w:rsidRPr="00C93B53" w:rsidRDefault="004C25E3" w:rsidP="002128DE">
            <w:pPr>
              <w:rPr>
                <w:rFonts w:ascii="Arial" w:hAnsi="Arial" w:cs="Arial"/>
                <w:b/>
                <w:bCs/>
                <w:sz w:val="20"/>
                <w:lang w:eastAsia="hr-HR"/>
              </w:rPr>
            </w:pPr>
            <w:r w:rsidRPr="00C93B53">
              <w:rPr>
                <w:rFonts w:ascii="Arial" w:hAnsi="Arial" w:cs="Arial"/>
                <w:b/>
                <w:bCs/>
                <w:sz w:val="20"/>
                <w:lang w:eastAsia="hr-HR"/>
              </w:rPr>
              <w:t xml:space="preserve">BROJ </w:t>
            </w:r>
            <w:r w:rsidRPr="00C93B53">
              <w:rPr>
                <w:rFonts w:ascii="Arial" w:hAnsi="Arial" w:cs="Arial"/>
                <w:b/>
                <w:bCs/>
                <w:sz w:val="20"/>
                <w:lang w:eastAsia="hr-HR"/>
              </w:rPr>
              <w:br/>
              <w:t>KONTA</w:t>
            </w:r>
          </w:p>
        </w:tc>
        <w:tc>
          <w:tcPr>
            <w:tcW w:w="7094" w:type="dxa"/>
            <w:tcBorders>
              <w:top w:val="nil"/>
              <w:left w:val="nil"/>
              <w:bottom w:val="nil"/>
              <w:right w:val="nil"/>
            </w:tcBorders>
            <w:shd w:val="clear" w:color="auto" w:fill="auto"/>
            <w:noWrap/>
            <w:vAlign w:val="bottom"/>
            <w:hideMark/>
          </w:tcPr>
          <w:p w14:paraId="65163CFC" w14:textId="77777777" w:rsidR="004C25E3" w:rsidRPr="00C93B53" w:rsidRDefault="004C25E3" w:rsidP="002128DE">
            <w:pPr>
              <w:rPr>
                <w:rFonts w:ascii="Arial" w:hAnsi="Arial" w:cs="Arial"/>
                <w:b/>
                <w:bCs/>
                <w:sz w:val="20"/>
                <w:lang w:eastAsia="hr-HR"/>
              </w:rPr>
            </w:pPr>
            <w:r w:rsidRPr="00C93B53">
              <w:rPr>
                <w:rFonts w:ascii="Arial" w:hAnsi="Arial" w:cs="Arial"/>
                <w:b/>
                <w:bCs/>
                <w:sz w:val="20"/>
                <w:lang w:eastAsia="hr-HR"/>
              </w:rPr>
              <w:t>VRSTA RASHODA / IZDATAKA</w:t>
            </w:r>
          </w:p>
        </w:tc>
        <w:tc>
          <w:tcPr>
            <w:tcW w:w="1393" w:type="dxa"/>
            <w:tcBorders>
              <w:top w:val="nil"/>
              <w:left w:val="nil"/>
              <w:bottom w:val="nil"/>
              <w:right w:val="nil"/>
            </w:tcBorders>
            <w:shd w:val="clear" w:color="auto" w:fill="auto"/>
            <w:noWrap/>
            <w:vAlign w:val="bottom"/>
            <w:hideMark/>
          </w:tcPr>
          <w:p w14:paraId="212E7A52" w14:textId="77777777" w:rsidR="004C25E3" w:rsidRPr="00C93B53" w:rsidRDefault="004C25E3" w:rsidP="002128DE">
            <w:pPr>
              <w:rPr>
                <w:rFonts w:ascii="Arial" w:hAnsi="Arial" w:cs="Arial"/>
                <w:b/>
                <w:bCs/>
                <w:sz w:val="20"/>
                <w:lang w:eastAsia="hr-HR"/>
              </w:rPr>
            </w:pPr>
            <w:r w:rsidRPr="00C93B53">
              <w:rPr>
                <w:rFonts w:ascii="Arial" w:hAnsi="Arial" w:cs="Arial"/>
                <w:b/>
                <w:bCs/>
                <w:sz w:val="20"/>
                <w:lang w:eastAsia="hr-HR"/>
              </w:rPr>
              <w:t>PLANIRANO</w:t>
            </w:r>
          </w:p>
        </w:tc>
        <w:tc>
          <w:tcPr>
            <w:tcW w:w="1390" w:type="dxa"/>
            <w:tcBorders>
              <w:top w:val="nil"/>
              <w:left w:val="nil"/>
              <w:bottom w:val="nil"/>
              <w:right w:val="nil"/>
            </w:tcBorders>
            <w:shd w:val="clear" w:color="auto" w:fill="auto"/>
            <w:noWrap/>
            <w:vAlign w:val="bottom"/>
            <w:hideMark/>
          </w:tcPr>
          <w:p w14:paraId="0F176F6A" w14:textId="77777777" w:rsidR="004C25E3" w:rsidRPr="00C93B53" w:rsidRDefault="004C25E3" w:rsidP="002128DE">
            <w:pPr>
              <w:rPr>
                <w:rFonts w:ascii="Arial" w:hAnsi="Arial" w:cs="Arial"/>
                <w:b/>
                <w:bCs/>
                <w:sz w:val="20"/>
                <w:lang w:eastAsia="hr-HR"/>
              </w:rPr>
            </w:pPr>
            <w:r w:rsidRPr="00C93B53">
              <w:rPr>
                <w:rFonts w:ascii="Arial" w:hAnsi="Arial" w:cs="Arial"/>
                <w:b/>
                <w:bCs/>
                <w:sz w:val="20"/>
                <w:lang w:eastAsia="hr-HR"/>
              </w:rPr>
              <w:t>PROMJENA IZNOS</w:t>
            </w:r>
          </w:p>
        </w:tc>
        <w:tc>
          <w:tcPr>
            <w:tcW w:w="1339" w:type="dxa"/>
            <w:tcBorders>
              <w:top w:val="nil"/>
              <w:left w:val="nil"/>
              <w:bottom w:val="nil"/>
              <w:right w:val="nil"/>
            </w:tcBorders>
            <w:shd w:val="clear" w:color="auto" w:fill="auto"/>
            <w:vAlign w:val="bottom"/>
            <w:hideMark/>
          </w:tcPr>
          <w:p w14:paraId="1119DDE6" w14:textId="77777777" w:rsidR="004C25E3" w:rsidRPr="00C93B53" w:rsidRDefault="004C25E3" w:rsidP="002128DE">
            <w:pPr>
              <w:rPr>
                <w:rFonts w:ascii="Arial" w:hAnsi="Arial" w:cs="Arial"/>
                <w:b/>
                <w:bCs/>
                <w:sz w:val="20"/>
                <w:lang w:eastAsia="hr-HR"/>
              </w:rPr>
            </w:pPr>
            <w:r w:rsidRPr="00C93B53">
              <w:rPr>
                <w:rFonts w:ascii="Arial" w:hAnsi="Arial" w:cs="Arial"/>
                <w:b/>
                <w:bCs/>
                <w:sz w:val="20"/>
                <w:lang w:eastAsia="hr-HR"/>
              </w:rPr>
              <w:t xml:space="preserve">PROMJENA </w:t>
            </w:r>
            <w:r w:rsidRPr="00C93B53">
              <w:rPr>
                <w:rFonts w:ascii="Arial" w:hAnsi="Arial" w:cs="Arial"/>
                <w:b/>
                <w:bCs/>
                <w:sz w:val="20"/>
                <w:lang w:eastAsia="hr-HR"/>
              </w:rPr>
              <w:br/>
              <w:t>POSTOTAK</w:t>
            </w:r>
          </w:p>
        </w:tc>
        <w:tc>
          <w:tcPr>
            <w:tcW w:w="1372" w:type="dxa"/>
            <w:tcBorders>
              <w:top w:val="nil"/>
              <w:left w:val="nil"/>
              <w:bottom w:val="nil"/>
              <w:right w:val="nil"/>
            </w:tcBorders>
            <w:shd w:val="clear" w:color="auto" w:fill="auto"/>
            <w:noWrap/>
            <w:vAlign w:val="bottom"/>
            <w:hideMark/>
          </w:tcPr>
          <w:p w14:paraId="2862705C" w14:textId="77777777" w:rsidR="004C25E3" w:rsidRPr="00C93B53" w:rsidRDefault="004C25E3" w:rsidP="002128DE">
            <w:pPr>
              <w:rPr>
                <w:rFonts w:ascii="Arial" w:hAnsi="Arial" w:cs="Arial"/>
                <w:b/>
                <w:bCs/>
                <w:sz w:val="20"/>
                <w:lang w:eastAsia="hr-HR"/>
              </w:rPr>
            </w:pPr>
            <w:r w:rsidRPr="00C93B53">
              <w:rPr>
                <w:rFonts w:ascii="Arial" w:hAnsi="Arial" w:cs="Arial"/>
                <w:b/>
                <w:bCs/>
                <w:sz w:val="20"/>
                <w:lang w:eastAsia="hr-HR"/>
              </w:rPr>
              <w:t>NOVI IZNOS</w:t>
            </w:r>
          </w:p>
        </w:tc>
      </w:tr>
      <w:tr w:rsidR="004C25E3" w:rsidRPr="00C93B53" w14:paraId="565EE49C" w14:textId="77777777" w:rsidTr="00A45E43">
        <w:trPr>
          <w:trHeight w:val="337"/>
        </w:trPr>
        <w:tc>
          <w:tcPr>
            <w:tcW w:w="9144" w:type="dxa"/>
            <w:gridSpan w:val="3"/>
            <w:tcBorders>
              <w:top w:val="nil"/>
              <w:left w:val="nil"/>
              <w:bottom w:val="nil"/>
              <w:right w:val="nil"/>
            </w:tcBorders>
            <w:shd w:val="clear" w:color="auto" w:fill="auto"/>
            <w:noWrap/>
            <w:vAlign w:val="bottom"/>
            <w:hideMark/>
          </w:tcPr>
          <w:p w14:paraId="59494A83" w14:textId="77777777" w:rsidR="004C25E3" w:rsidRPr="00C93B53" w:rsidRDefault="004C25E3" w:rsidP="002128DE">
            <w:pPr>
              <w:rPr>
                <w:rFonts w:ascii="Arial" w:hAnsi="Arial" w:cs="Arial"/>
                <w:b/>
                <w:bCs/>
                <w:sz w:val="20"/>
                <w:lang w:eastAsia="hr-HR"/>
              </w:rPr>
            </w:pPr>
            <w:r w:rsidRPr="00C93B53">
              <w:rPr>
                <w:rFonts w:ascii="Arial" w:hAnsi="Arial" w:cs="Arial"/>
                <w:b/>
                <w:bCs/>
                <w:sz w:val="20"/>
                <w:lang w:eastAsia="hr-HR"/>
              </w:rPr>
              <w:t xml:space="preserve">  SVEUKUPNO RASHODI / IZDACI</w:t>
            </w:r>
          </w:p>
        </w:tc>
        <w:tc>
          <w:tcPr>
            <w:tcW w:w="1393" w:type="dxa"/>
            <w:tcBorders>
              <w:top w:val="nil"/>
              <w:left w:val="nil"/>
              <w:bottom w:val="nil"/>
              <w:right w:val="nil"/>
            </w:tcBorders>
            <w:shd w:val="clear" w:color="auto" w:fill="auto"/>
            <w:noWrap/>
            <w:vAlign w:val="bottom"/>
            <w:hideMark/>
          </w:tcPr>
          <w:p w14:paraId="6BBC65D2" w14:textId="77777777" w:rsidR="004C25E3" w:rsidRPr="00C93B53" w:rsidRDefault="004C25E3" w:rsidP="002128DE">
            <w:pPr>
              <w:jc w:val="right"/>
              <w:rPr>
                <w:rFonts w:ascii="Arial" w:hAnsi="Arial" w:cs="Arial"/>
                <w:b/>
                <w:bCs/>
                <w:sz w:val="20"/>
                <w:lang w:eastAsia="hr-HR"/>
              </w:rPr>
            </w:pPr>
            <w:r w:rsidRPr="00C93B53">
              <w:rPr>
                <w:rFonts w:ascii="Arial" w:hAnsi="Arial" w:cs="Arial"/>
                <w:b/>
                <w:bCs/>
                <w:sz w:val="20"/>
                <w:lang w:eastAsia="hr-HR"/>
              </w:rPr>
              <w:t>3.562.489,00</w:t>
            </w:r>
          </w:p>
        </w:tc>
        <w:tc>
          <w:tcPr>
            <w:tcW w:w="1390" w:type="dxa"/>
            <w:tcBorders>
              <w:top w:val="nil"/>
              <w:left w:val="nil"/>
              <w:bottom w:val="nil"/>
              <w:right w:val="nil"/>
            </w:tcBorders>
            <w:shd w:val="clear" w:color="auto" w:fill="auto"/>
            <w:noWrap/>
            <w:vAlign w:val="bottom"/>
            <w:hideMark/>
          </w:tcPr>
          <w:p w14:paraId="359B0826" w14:textId="77777777" w:rsidR="004C25E3" w:rsidRPr="00C93B53" w:rsidRDefault="004C25E3" w:rsidP="002128DE">
            <w:pPr>
              <w:jc w:val="right"/>
              <w:rPr>
                <w:rFonts w:ascii="Arial" w:hAnsi="Arial" w:cs="Arial"/>
                <w:b/>
                <w:bCs/>
                <w:sz w:val="20"/>
                <w:lang w:eastAsia="hr-HR"/>
              </w:rPr>
            </w:pPr>
            <w:r w:rsidRPr="00C93B53">
              <w:rPr>
                <w:rFonts w:ascii="Arial" w:hAnsi="Arial" w:cs="Arial"/>
                <w:b/>
                <w:bCs/>
                <w:sz w:val="20"/>
                <w:lang w:eastAsia="hr-HR"/>
              </w:rPr>
              <w:t>317.374,76</w:t>
            </w:r>
          </w:p>
        </w:tc>
        <w:tc>
          <w:tcPr>
            <w:tcW w:w="1339" w:type="dxa"/>
            <w:tcBorders>
              <w:top w:val="nil"/>
              <w:left w:val="nil"/>
              <w:bottom w:val="nil"/>
              <w:right w:val="nil"/>
            </w:tcBorders>
            <w:shd w:val="clear" w:color="auto" w:fill="auto"/>
            <w:noWrap/>
            <w:vAlign w:val="bottom"/>
            <w:hideMark/>
          </w:tcPr>
          <w:p w14:paraId="17947226" w14:textId="77777777" w:rsidR="004C25E3" w:rsidRPr="00C93B53" w:rsidRDefault="004C25E3" w:rsidP="002128DE">
            <w:pPr>
              <w:jc w:val="right"/>
              <w:rPr>
                <w:rFonts w:ascii="Arial" w:hAnsi="Arial" w:cs="Arial"/>
                <w:b/>
                <w:bCs/>
                <w:sz w:val="20"/>
                <w:lang w:eastAsia="hr-HR"/>
              </w:rPr>
            </w:pPr>
            <w:r w:rsidRPr="00C93B53">
              <w:rPr>
                <w:rFonts w:ascii="Arial" w:hAnsi="Arial" w:cs="Arial"/>
                <w:b/>
                <w:bCs/>
                <w:sz w:val="20"/>
                <w:lang w:eastAsia="hr-HR"/>
              </w:rPr>
              <w:t>8,91</w:t>
            </w:r>
          </w:p>
        </w:tc>
        <w:tc>
          <w:tcPr>
            <w:tcW w:w="1372" w:type="dxa"/>
            <w:tcBorders>
              <w:top w:val="nil"/>
              <w:left w:val="nil"/>
              <w:bottom w:val="nil"/>
              <w:right w:val="nil"/>
            </w:tcBorders>
            <w:shd w:val="clear" w:color="auto" w:fill="auto"/>
            <w:noWrap/>
            <w:vAlign w:val="bottom"/>
            <w:hideMark/>
          </w:tcPr>
          <w:p w14:paraId="34EBD533" w14:textId="77777777" w:rsidR="004C25E3" w:rsidRPr="00C93B53" w:rsidRDefault="004C25E3" w:rsidP="002128DE">
            <w:pPr>
              <w:jc w:val="right"/>
              <w:rPr>
                <w:rFonts w:ascii="Arial" w:hAnsi="Arial" w:cs="Arial"/>
                <w:b/>
                <w:bCs/>
                <w:sz w:val="20"/>
                <w:lang w:eastAsia="hr-HR"/>
              </w:rPr>
            </w:pPr>
            <w:r w:rsidRPr="00C93B53">
              <w:rPr>
                <w:rFonts w:ascii="Arial" w:hAnsi="Arial" w:cs="Arial"/>
                <w:b/>
                <w:bCs/>
                <w:sz w:val="20"/>
                <w:lang w:eastAsia="hr-HR"/>
              </w:rPr>
              <w:t>3.879.863,76</w:t>
            </w:r>
          </w:p>
        </w:tc>
      </w:tr>
      <w:tr w:rsidR="004C25E3" w:rsidRPr="00C93B53" w14:paraId="4C15C33D" w14:textId="77777777" w:rsidTr="00A45E43">
        <w:trPr>
          <w:trHeight w:val="337"/>
        </w:trPr>
        <w:tc>
          <w:tcPr>
            <w:tcW w:w="9144" w:type="dxa"/>
            <w:gridSpan w:val="3"/>
            <w:tcBorders>
              <w:top w:val="nil"/>
              <w:left w:val="nil"/>
              <w:bottom w:val="nil"/>
              <w:right w:val="nil"/>
            </w:tcBorders>
            <w:shd w:val="clear" w:color="000000" w:fill="000080"/>
            <w:noWrap/>
            <w:vAlign w:val="bottom"/>
            <w:hideMark/>
          </w:tcPr>
          <w:p w14:paraId="117521C5" w14:textId="77777777" w:rsidR="004C25E3" w:rsidRPr="00C93B53" w:rsidRDefault="004C25E3" w:rsidP="002128DE">
            <w:pPr>
              <w:rPr>
                <w:rFonts w:ascii="Arial" w:hAnsi="Arial" w:cs="Arial"/>
                <w:b/>
                <w:bCs/>
                <w:color w:val="FFFFFF"/>
                <w:sz w:val="20"/>
                <w:lang w:eastAsia="hr-HR"/>
              </w:rPr>
            </w:pPr>
            <w:r w:rsidRPr="00C93B53">
              <w:rPr>
                <w:rFonts w:ascii="Arial" w:hAnsi="Arial" w:cs="Arial"/>
                <w:b/>
                <w:bCs/>
                <w:color w:val="FFFFFF"/>
                <w:sz w:val="20"/>
                <w:lang w:eastAsia="hr-HR"/>
              </w:rPr>
              <w:t>Razdjel 001 OPĆINSKO VIJEĆE</w:t>
            </w:r>
          </w:p>
        </w:tc>
        <w:tc>
          <w:tcPr>
            <w:tcW w:w="1393" w:type="dxa"/>
            <w:tcBorders>
              <w:top w:val="nil"/>
              <w:left w:val="nil"/>
              <w:bottom w:val="nil"/>
              <w:right w:val="nil"/>
            </w:tcBorders>
            <w:shd w:val="clear" w:color="000000" w:fill="000080"/>
            <w:noWrap/>
            <w:vAlign w:val="bottom"/>
            <w:hideMark/>
          </w:tcPr>
          <w:p w14:paraId="559D4806"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32.410,00</w:t>
            </w:r>
          </w:p>
        </w:tc>
        <w:tc>
          <w:tcPr>
            <w:tcW w:w="1390" w:type="dxa"/>
            <w:tcBorders>
              <w:top w:val="nil"/>
              <w:left w:val="nil"/>
              <w:bottom w:val="nil"/>
              <w:right w:val="nil"/>
            </w:tcBorders>
            <w:shd w:val="clear" w:color="000000" w:fill="000080"/>
            <w:noWrap/>
            <w:vAlign w:val="bottom"/>
            <w:hideMark/>
          </w:tcPr>
          <w:p w14:paraId="0DE0F6A2"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0,00</w:t>
            </w:r>
          </w:p>
        </w:tc>
        <w:tc>
          <w:tcPr>
            <w:tcW w:w="1339" w:type="dxa"/>
            <w:tcBorders>
              <w:top w:val="nil"/>
              <w:left w:val="nil"/>
              <w:bottom w:val="nil"/>
              <w:right w:val="nil"/>
            </w:tcBorders>
            <w:shd w:val="clear" w:color="000000" w:fill="000080"/>
            <w:noWrap/>
            <w:vAlign w:val="bottom"/>
            <w:hideMark/>
          </w:tcPr>
          <w:p w14:paraId="0A626046"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0,00</w:t>
            </w:r>
          </w:p>
        </w:tc>
        <w:tc>
          <w:tcPr>
            <w:tcW w:w="1372" w:type="dxa"/>
            <w:tcBorders>
              <w:top w:val="nil"/>
              <w:left w:val="nil"/>
              <w:bottom w:val="nil"/>
              <w:right w:val="nil"/>
            </w:tcBorders>
            <w:shd w:val="clear" w:color="000000" w:fill="000080"/>
            <w:noWrap/>
            <w:vAlign w:val="bottom"/>
            <w:hideMark/>
          </w:tcPr>
          <w:p w14:paraId="7B14127A"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32.410,00</w:t>
            </w:r>
          </w:p>
        </w:tc>
      </w:tr>
      <w:tr w:rsidR="004C25E3" w:rsidRPr="00C93B53" w14:paraId="255E84E6" w14:textId="77777777" w:rsidTr="00A45E43">
        <w:trPr>
          <w:trHeight w:val="337"/>
        </w:trPr>
        <w:tc>
          <w:tcPr>
            <w:tcW w:w="9144" w:type="dxa"/>
            <w:gridSpan w:val="3"/>
            <w:tcBorders>
              <w:top w:val="nil"/>
              <w:left w:val="nil"/>
              <w:bottom w:val="nil"/>
              <w:right w:val="nil"/>
            </w:tcBorders>
            <w:shd w:val="clear" w:color="000000" w:fill="0000FF"/>
            <w:noWrap/>
            <w:vAlign w:val="bottom"/>
            <w:hideMark/>
          </w:tcPr>
          <w:p w14:paraId="79EFCACE" w14:textId="77777777" w:rsidR="004C25E3" w:rsidRPr="00C93B53" w:rsidRDefault="004C25E3" w:rsidP="002128DE">
            <w:pPr>
              <w:rPr>
                <w:rFonts w:ascii="Arial" w:hAnsi="Arial" w:cs="Arial"/>
                <w:b/>
                <w:bCs/>
                <w:color w:val="FFFFFF"/>
                <w:sz w:val="20"/>
                <w:lang w:eastAsia="hr-HR"/>
              </w:rPr>
            </w:pPr>
            <w:r w:rsidRPr="00C93B53">
              <w:rPr>
                <w:rFonts w:ascii="Arial" w:hAnsi="Arial" w:cs="Arial"/>
                <w:b/>
                <w:bCs/>
                <w:color w:val="FFFFFF"/>
                <w:sz w:val="20"/>
                <w:lang w:eastAsia="hr-HR"/>
              </w:rPr>
              <w:t>Glava 00101 OPĆINSKO VIJEĆE</w:t>
            </w:r>
          </w:p>
        </w:tc>
        <w:tc>
          <w:tcPr>
            <w:tcW w:w="1393" w:type="dxa"/>
            <w:tcBorders>
              <w:top w:val="nil"/>
              <w:left w:val="nil"/>
              <w:bottom w:val="nil"/>
              <w:right w:val="nil"/>
            </w:tcBorders>
            <w:shd w:val="clear" w:color="000000" w:fill="0000FF"/>
            <w:noWrap/>
            <w:vAlign w:val="bottom"/>
            <w:hideMark/>
          </w:tcPr>
          <w:p w14:paraId="7F444442"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32.410,00</w:t>
            </w:r>
          </w:p>
        </w:tc>
        <w:tc>
          <w:tcPr>
            <w:tcW w:w="1390" w:type="dxa"/>
            <w:tcBorders>
              <w:top w:val="nil"/>
              <w:left w:val="nil"/>
              <w:bottom w:val="nil"/>
              <w:right w:val="nil"/>
            </w:tcBorders>
            <w:shd w:val="clear" w:color="000000" w:fill="0000FF"/>
            <w:noWrap/>
            <w:vAlign w:val="bottom"/>
            <w:hideMark/>
          </w:tcPr>
          <w:p w14:paraId="78FB88E4"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0,00</w:t>
            </w:r>
          </w:p>
        </w:tc>
        <w:tc>
          <w:tcPr>
            <w:tcW w:w="1339" w:type="dxa"/>
            <w:tcBorders>
              <w:top w:val="nil"/>
              <w:left w:val="nil"/>
              <w:bottom w:val="nil"/>
              <w:right w:val="nil"/>
            </w:tcBorders>
            <w:shd w:val="clear" w:color="000000" w:fill="0000FF"/>
            <w:noWrap/>
            <w:vAlign w:val="bottom"/>
            <w:hideMark/>
          </w:tcPr>
          <w:p w14:paraId="64BF88D7"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0,00</w:t>
            </w:r>
          </w:p>
        </w:tc>
        <w:tc>
          <w:tcPr>
            <w:tcW w:w="1372" w:type="dxa"/>
            <w:tcBorders>
              <w:top w:val="nil"/>
              <w:left w:val="nil"/>
              <w:bottom w:val="nil"/>
              <w:right w:val="nil"/>
            </w:tcBorders>
            <w:shd w:val="clear" w:color="000000" w:fill="0000FF"/>
            <w:noWrap/>
            <w:vAlign w:val="bottom"/>
            <w:hideMark/>
          </w:tcPr>
          <w:p w14:paraId="22F17D3E"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32.410,00</w:t>
            </w:r>
          </w:p>
        </w:tc>
      </w:tr>
      <w:tr w:rsidR="004C25E3" w:rsidRPr="00C93B53" w14:paraId="5E1294DF" w14:textId="77777777" w:rsidTr="00A45E43">
        <w:trPr>
          <w:trHeight w:val="337"/>
        </w:trPr>
        <w:tc>
          <w:tcPr>
            <w:tcW w:w="9144" w:type="dxa"/>
            <w:gridSpan w:val="3"/>
            <w:tcBorders>
              <w:top w:val="nil"/>
              <w:left w:val="nil"/>
              <w:bottom w:val="nil"/>
              <w:right w:val="nil"/>
            </w:tcBorders>
            <w:shd w:val="clear" w:color="000000" w:fill="666699"/>
            <w:noWrap/>
            <w:vAlign w:val="bottom"/>
            <w:hideMark/>
          </w:tcPr>
          <w:p w14:paraId="361D2912" w14:textId="77777777" w:rsidR="004C25E3" w:rsidRPr="00C93B53" w:rsidRDefault="004C25E3" w:rsidP="002128DE">
            <w:pPr>
              <w:rPr>
                <w:rFonts w:ascii="Arial" w:hAnsi="Arial" w:cs="Arial"/>
                <w:b/>
                <w:bCs/>
                <w:color w:val="FFFFFF"/>
                <w:sz w:val="20"/>
                <w:lang w:eastAsia="hr-HR"/>
              </w:rPr>
            </w:pPr>
            <w:r w:rsidRPr="00C93B53">
              <w:rPr>
                <w:rFonts w:ascii="Arial" w:hAnsi="Arial" w:cs="Arial"/>
                <w:b/>
                <w:bCs/>
                <w:color w:val="FFFFFF"/>
                <w:sz w:val="20"/>
                <w:lang w:eastAsia="hr-HR"/>
              </w:rPr>
              <w:t>Glavni program A01 Općina Dubravica</w:t>
            </w:r>
          </w:p>
        </w:tc>
        <w:tc>
          <w:tcPr>
            <w:tcW w:w="1393" w:type="dxa"/>
            <w:tcBorders>
              <w:top w:val="nil"/>
              <w:left w:val="nil"/>
              <w:bottom w:val="nil"/>
              <w:right w:val="nil"/>
            </w:tcBorders>
            <w:shd w:val="clear" w:color="000000" w:fill="666699"/>
            <w:noWrap/>
            <w:vAlign w:val="bottom"/>
            <w:hideMark/>
          </w:tcPr>
          <w:p w14:paraId="17BD7640"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32.410,00</w:t>
            </w:r>
          </w:p>
        </w:tc>
        <w:tc>
          <w:tcPr>
            <w:tcW w:w="1390" w:type="dxa"/>
            <w:tcBorders>
              <w:top w:val="nil"/>
              <w:left w:val="nil"/>
              <w:bottom w:val="nil"/>
              <w:right w:val="nil"/>
            </w:tcBorders>
            <w:shd w:val="clear" w:color="000000" w:fill="666699"/>
            <w:noWrap/>
            <w:vAlign w:val="bottom"/>
            <w:hideMark/>
          </w:tcPr>
          <w:p w14:paraId="5A6E3F81"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0,00</w:t>
            </w:r>
          </w:p>
        </w:tc>
        <w:tc>
          <w:tcPr>
            <w:tcW w:w="1339" w:type="dxa"/>
            <w:tcBorders>
              <w:top w:val="nil"/>
              <w:left w:val="nil"/>
              <w:bottom w:val="nil"/>
              <w:right w:val="nil"/>
            </w:tcBorders>
            <w:shd w:val="clear" w:color="000000" w:fill="666699"/>
            <w:noWrap/>
            <w:vAlign w:val="bottom"/>
            <w:hideMark/>
          </w:tcPr>
          <w:p w14:paraId="528711ED"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0,00</w:t>
            </w:r>
          </w:p>
        </w:tc>
        <w:tc>
          <w:tcPr>
            <w:tcW w:w="1372" w:type="dxa"/>
            <w:tcBorders>
              <w:top w:val="nil"/>
              <w:left w:val="nil"/>
              <w:bottom w:val="nil"/>
              <w:right w:val="nil"/>
            </w:tcBorders>
            <w:shd w:val="clear" w:color="000000" w:fill="666699"/>
            <w:noWrap/>
            <w:vAlign w:val="bottom"/>
            <w:hideMark/>
          </w:tcPr>
          <w:p w14:paraId="22C797AD"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32.410,00</w:t>
            </w:r>
          </w:p>
        </w:tc>
      </w:tr>
      <w:tr w:rsidR="004C25E3" w:rsidRPr="00C93B53" w14:paraId="08977806" w14:textId="77777777" w:rsidTr="00A45E43">
        <w:trPr>
          <w:trHeight w:val="337"/>
        </w:trPr>
        <w:tc>
          <w:tcPr>
            <w:tcW w:w="9144" w:type="dxa"/>
            <w:gridSpan w:val="3"/>
            <w:tcBorders>
              <w:top w:val="nil"/>
              <w:left w:val="nil"/>
              <w:bottom w:val="nil"/>
              <w:right w:val="nil"/>
            </w:tcBorders>
            <w:shd w:val="clear" w:color="000000" w:fill="9999FF"/>
            <w:noWrap/>
            <w:vAlign w:val="bottom"/>
            <w:hideMark/>
          </w:tcPr>
          <w:p w14:paraId="09E624BA" w14:textId="77777777" w:rsidR="004C25E3" w:rsidRPr="00C93B53" w:rsidRDefault="004C25E3" w:rsidP="002128DE">
            <w:pPr>
              <w:rPr>
                <w:rFonts w:ascii="Arial" w:hAnsi="Arial" w:cs="Arial"/>
                <w:b/>
                <w:bCs/>
                <w:color w:val="000000"/>
                <w:sz w:val="20"/>
                <w:lang w:eastAsia="hr-HR"/>
              </w:rPr>
            </w:pPr>
            <w:r w:rsidRPr="00C93B53">
              <w:rPr>
                <w:rFonts w:ascii="Arial" w:hAnsi="Arial" w:cs="Arial"/>
                <w:b/>
                <w:bCs/>
                <w:color w:val="000000"/>
                <w:sz w:val="20"/>
                <w:lang w:eastAsia="hr-HR"/>
              </w:rPr>
              <w:t>Program 1000 Redovna djelatnost</w:t>
            </w:r>
          </w:p>
        </w:tc>
        <w:tc>
          <w:tcPr>
            <w:tcW w:w="1393" w:type="dxa"/>
            <w:tcBorders>
              <w:top w:val="nil"/>
              <w:left w:val="nil"/>
              <w:bottom w:val="nil"/>
              <w:right w:val="nil"/>
            </w:tcBorders>
            <w:shd w:val="clear" w:color="000000" w:fill="9999FF"/>
            <w:noWrap/>
            <w:vAlign w:val="bottom"/>
            <w:hideMark/>
          </w:tcPr>
          <w:p w14:paraId="5D1BB4C2"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32.410,00</w:t>
            </w:r>
          </w:p>
        </w:tc>
        <w:tc>
          <w:tcPr>
            <w:tcW w:w="1390" w:type="dxa"/>
            <w:tcBorders>
              <w:top w:val="nil"/>
              <w:left w:val="nil"/>
              <w:bottom w:val="nil"/>
              <w:right w:val="nil"/>
            </w:tcBorders>
            <w:shd w:val="clear" w:color="000000" w:fill="9999FF"/>
            <w:noWrap/>
            <w:vAlign w:val="bottom"/>
            <w:hideMark/>
          </w:tcPr>
          <w:p w14:paraId="0AF2515E"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0,00</w:t>
            </w:r>
          </w:p>
        </w:tc>
        <w:tc>
          <w:tcPr>
            <w:tcW w:w="1339" w:type="dxa"/>
            <w:tcBorders>
              <w:top w:val="nil"/>
              <w:left w:val="nil"/>
              <w:bottom w:val="nil"/>
              <w:right w:val="nil"/>
            </w:tcBorders>
            <w:shd w:val="clear" w:color="000000" w:fill="9999FF"/>
            <w:noWrap/>
            <w:vAlign w:val="bottom"/>
            <w:hideMark/>
          </w:tcPr>
          <w:p w14:paraId="0D28434A"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0,00</w:t>
            </w:r>
          </w:p>
        </w:tc>
        <w:tc>
          <w:tcPr>
            <w:tcW w:w="1372" w:type="dxa"/>
            <w:tcBorders>
              <w:top w:val="nil"/>
              <w:left w:val="nil"/>
              <w:bottom w:val="nil"/>
              <w:right w:val="nil"/>
            </w:tcBorders>
            <w:shd w:val="clear" w:color="000000" w:fill="9999FF"/>
            <w:noWrap/>
            <w:vAlign w:val="bottom"/>
            <w:hideMark/>
          </w:tcPr>
          <w:p w14:paraId="5CAA33F0"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32.410,00</w:t>
            </w:r>
          </w:p>
        </w:tc>
      </w:tr>
      <w:tr w:rsidR="004C25E3" w:rsidRPr="00C93B53" w14:paraId="155FD2E3" w14:textId="77777777" w:rsidTr="00A45E43">
        <w:trPr>
          <w:trHeight w:val="337"/>
        </w:trPr>
        <w:tc>
          <w:tcPr>
            <w:tcW w:w="9144" w:type="dxa"/>
            <w:gridSpan w:val="3"/>
            <w:tcBorders>
              <w:top w:val="nil"/>
              <w:left w:val="nil"/>
              <w:bottom w:val="nil"/>
              <w:right w:val="nil"/>
            </w:tcBorders>
            <w:shd w:val="clear" w:color="000000" w:fill="CCCCFF"/>
            <w:noWrap/>
            <w:vAlign w:val="bottom"/>
            <w:hideMark/>
          </w:tcPr>
          <w:p w14:paraId="35E43EFE" w14:textId="77777777" w:rsidR="004C25E3" w:rsidRPr="00C93B53" w:rsidRDefault="004C25E3" w:rsidP="002128DE">
            <w:pPr>
              <w:rPr>
                <w:rFonts w:ascii="Arial" w:hAnsi="Arial" w:cs="Arial"/>
                <w:b/>
                <w:bCs/>
                <w:color w:val="000000"/>
                <w:sz w:val="20"/>
                <w:lang w:eastAsia="hr-HR"/>
              </w:rPr>
            </w:pPr>
            <w:r w:rsidRPr="00C93B53">
              <w:rPr>
                <w:rFonts w:ascii="Arial" w:hAnsi="Arial" w:cs="Arial"/>
                <w:b/>
                <w:bCs/>
                <w:color w:val="000000"/>
                <w:sz w:val="20"/>
                <w:lang w:eastAsia="hr-HR"/>
              </w:rPr>
              <w:t>Aktivnost A100001 Izdaci za troškove Općinskog vijeća i političke stranke</w:t>
            </w:r>
          </w:p>
        </w:tc>
        <w:tc>
          <w:tcPr>
            <w:tcW w:w="1393" w:type="dxa"/>
            <w:tcBorders>
              <w:top w:val="nil"/>
              <w:left w:val="nil"/>
              <w:bottom w:val="nil"/>
              <w:right w:val="nil"/>
            </w:tcBorders>
            <w:shd w:val="clear" w:color="000000" w:fill="CCCCFF"/>
            <w:noWrap/>
            <w:vAlign w:val="bottom"/>
            <w:hideMark/>
          </w:tcPr>
          <w:p w14:paraId="105174B0"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32.410,00</w:t>
            </w:r>
          </w:p>
        </w:tc>
        <w:tc>
          <w:tcPr>
            <w:tcW w:w="1390" w:type="dxa"/>
            <w:tcBorders>
              <w:top w:val="nil"/>
              <w:left w:val="nil"/>
              <w:bottom w:val="nil"/>
              <w:right w:val="nil"/>
            </w:tcBorders>
            <w:shd w:val="clear" w:color="000000" w:fill="CCCCFF"/>
            <w:noWrap/>
            <w:vAlign w:val="bottom"/>
            <w:hideMark/>
          </w:tcPr>
          <w:p w14:paraId="1FF63252"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0,00</w:t>
            </w:r>
          </w:p>
        </w:tc>
        <w:tc>
          <w:tcPr>
            <w:tcW w:w="1339" w:type="dxa"/>
            <w:tcBorders>
              <w:top w:val="nil"/>
              <w:left w:val="nil"/>
              <w:bottom w:val="nil"/>
              <w:right w:val="nil"/>
            </w:tcBorders>
            <w:shd w:val="clear" w:color="000000" w:fill="CCCCFF"/>
            <w:noWrap/>
            <w:vAlign w:val="bottom"/>
            <w:hideMark/>
          </w:tcPr>
          <w:p w14:paraId="42F537F9"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0,00</w:t>
            </w:r>
          </w:p>
        </w:tc>
        <w:tc>
          <w:tcPr>
            <w:tcW w:w="1372" w:type="dxa"/>
            <w:tcBorders>
              <w:top w:val="nil"/>
              <w:left w:val="nil"/>
              <w:bottom w:val="nil"/>
              <w:right w:val="nil"/>
            </w:tcBorders>
            <w:shd w:val="clear" w:color="000000" w:fill="CCCCFF"/>
            <w:noWrap/>
            <w:vAlign w:val="bottom"/>
            <w:hideMark/>
          </w:tcPr>
          <w:p w14:paraId="54713089"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32.410,00</w:t>
            </w:r>
          </w:p>
        </w:tc>
      </w:tr>
    </w:tbl>
    <w:p w14:paraId="1829FD26" w14:textId="77777777" w:rsidR="004C25E3" w:rsidRDefault="004C25E3" w:rsidP="004C25E3">
      <w:pPr>
        <w:pStyle w:val="Default"/>
      </w:pPr>
    </w:p>
    <w:p w14:paraId="1DE15480" w14:textId="77777777" w:rsidR="004C25E3" w:rsidRDefault="004C25E3" w:rsidP="004C25E3">
      <w:pPr>
        <w:pStyle w:val="Default"/>
        <w:rPr>
          <w:rFonts w:ascii="Arial" w:hAnsi="Arial" w:cs="Arial"/>
        </w:rPr>
      </w:pPr>
      <w:r w:rsidRPr="00785893">
        <w:t xml:space="preserve">U okviru </w:t>
      </w:r>
      <w:r w:rsidRPr="009C2831">
        <w:rPr>
          <w:b/>
          <w:bCs/>
        </w:rPr>
        <w:t>Programa Redovne djelatnosti</w:t>
      </w:r>
      <w:r>
        <w:t>, razdjela Općinskog vijeća,</w:t>
      </w:r>
      <w:r w:rsidRPr="00785893">
        <w:t xml:space="preserve"> financiraju se</w:t>
      </w:r>
      <w:r>
        <w:t xml:space="preserve"> uredski materijal i ostali materijalni rashodi, naknade za rad izvršnih tijela, naknade članovim predstavničkih tijela , naknade troškova službenog puta članovima predstavničkih i izvršnih tijela, reprezentacija , sredstva za političke stranke. </w:t>
      </w:r>
    </w:p>
    <w:p w14:paraId="68738718" w14:textId="77777777" w:rsidR="004C25E3" w:rsidRDefault="004C25E3" w:rsidP="004C25E3">
      <w:pPr>
        <w:pStyle w:val="Default"/>
        <w:rPr>
          <w:rFonts w:ascii="Arial" w:hAnsi="Arial" w:cs="Arial"/>
        </w:rPr>
      </w:pPr>
    </w:p>
    <w:tbl>
      <w:tblPr>
        <w:tblW w:w="14568" w:type="dxa"/>
        <w:tblLook w:val="04A0" w:firstRow="1" w:lastRow="0" w:firstColumn="1" w:lastColumn="0" w:noHBand="0" w:noVBand="1"/>
      </w:tblPr>
      <w:tblGrid>
        <w:gridCol w:w="9349"/>
        <w:gridCol w:w="1384"/>
        <w:gridCol w:w="1493"/>
        <w:gridCol w:w="1006"/>
        <w:gridCol w:w="1384"/>
      </w:tblGrid>
      <w:tr w:rsidR="004C25E3" w:rsidRPr="00C93B53" w14:paraId="56ABC1E0" w14:textId="77777777" w:rsidTr="00A45E43">
        <w:trPr>
          <w:trHeight w:val="339"/>
        </w:trPr>
        <w:tc>
          <w:tcPr>
            <w:tcW w:w="9349" w:type="dxa"/>
            <w:tcBorders>
              <w:top w:val="nil"/>
              <w:left w:val="nil"/>
              <w:bottom w:val="nil"/>
              <w:right w:val="nil"/>
            </w:tcBorders>
            <w:shd w:val="clear" w:color="000000" w:fill="000080"/>
            <w:noWrap/>
            <w:vAlign w:val="bottom"/>
            <w:hideMark/>
          </w:tcPr>
          <w:p w14:paraId="33128055" w14:textId="77777777" w:rsidR="004C25E3" w:rsidRPr="00C93B53" w:rsidRDefault="004C25E3" w:rsidP="002128DE">
            <w:pPr>
              <w:rPr>
                <w:rFonts w:ascii="Arial" w:hAnsi="Arial" w:cs="Arial"/>
                <w:b/>
                <w:bCs/>
                <w:color w:val="FFFFFF"/>
                <w:sz w:val="20"/>
                <w:lang w:eastAsia="hr-HR"/>
              </w:rPr>
            </w:pPr>
            <w:bookmarkStart w:id="12" w:name="_Hlk90294337"/>
            <w:r w:rsidRPr="00C93B53">
              <w:rPr>
                <w:rFonts w:ascii="Arial" w:hAnsi="Arial" w:cs="Arial"/>
                <w:b/>
                <w:bCs/>
                <w:color w:val="FFFFFF"/>
                <w:sz w:val="20"/>
                <w:lang w:eastAsia="hr-HR"/>
              </w:rPr>
              <w:t>Razdjel 002 JEDINSTVENI UPRAVNI ODJEL</w:t>
            </w:r>
          </w:p>
        </w:tc>
        <w:tc>
          <w:tcPr>
            <w:tcW w:w="1360" w:type="dxa"/>
            <w:tcBorders>
              <w:top w:val="nil"/>
              <w:left w:val="nil"/>
              <w:bottom w:val="nil"/>
              <w:right w:val="nil"/>
            </w:tcBorders>
            <w:shd w:val="clear" w:color="000000" w:fill="000080"/>
            <w:noWrap/>
            <w:vAlign w:val="bottom"/>
            <w:hideMark/>
          </w:tcPr>
          <w:p w14:paraId="67D203D5"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3.530.079,00</w:t>
            </w:r>
          </w:p>
        </w:tc>
        <w:tc>
          <w:tcPr>
            <w:tcW w:w="1493" w:type="dxa"/>
            <w:tcBorders>
              <w:top w:val="nil"/>
              <w:left w:val="nil"/>
              <w:bottom w:val="nil"/>
              <w:right w:val="nil"/>
            </w:tcBorders>
            <w:shd w:val="clear" w:color="000000" w:fill="000080"/>
            <w:noWrap/>
            <w:vAlign w:val="bottom"/>
            <w:hideMark/>
          </w:tcPr>
          <w:p w14:paraId="7EEA031A"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317.374,76</w:t>
            </w:r>
          </w:p>
        </w:tc>
        <w:tc>
          <w:tcPr>
            <w:tcW w:w="1006" w:type="dxa"/>
            <w:tcBorders>
              <w:top w:val="nil"/>
              <w:left w:val="nil"/>
              <w:bottom w:val="nil"/>
              <w:right w:val="nil"/>
            </w:tcBorders>
            <w:shd w:val="clear" w:color="000000" w:fill="000080"/>
            <w:noWrap/>
            <w:vAlign w:val="bottom"/>
            <w:hideMark/>
          </w:tcPr>
          <w:p w14:paraId="7285FEE5"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8,99</w:t>
            </w:r>
          </w:p>
        </w:tc>
        <w:tc>
          <w:tcPr>
            <w:tcW w:w="1360" w:type="dxa"/>
            <w:tcBorders>
              <w:top w:val="nil"/>
              <w:left w:val="nil"/>
              <w:bottom w:val="nil"/>
              <w:right w:val="nil"/>
            </w:tcBorders>
            <w:shd w:val="clear" w:color="000000" w:fill="000080"/>
            <w:noWrap/>
            <w:vAlign w:val="bottom"/>
            <w:hideMark/>
          </w:tcPr>
          <w:p w14:paraId="19907A2D"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3.847.453,76</w:t>
            </w:r>
          </w:p>
        </w:tc>
      </w:tr>
      <w:tr w:rsidR="004C25E3" w:rsidRPr="00C93B53" w14:paraId="123813D7" w14:textId="77777777" w:rsidTr="00A45E43">
        <w:trPr>
          <w:trHeight w:val="339"/>
        </w:trPr>
        <w:tc>
          <w:tcPr>
            <w:tcW w:w="9349" w:type="dxa"/>
            <w:tcBorders>
              <w:top w:val="nil"/>
              <w:left w:val="nil"/>
              <w:bottom w:val="nil"/>
              <w:right w:val="nil"/>
            </w:tcBorders>
            <w:shd w:val="clear" w:color="000000" w:fill="0000FF"/>
            <w:noWrap/>
            <w:vAlign w:val="bottom"/>
            <w:hideMark/>
          </w:tcPr>
          <w:p w14:paraId="16398AB1" w14:textId="77777777" w:rsidR="004C25E3" w:rsidRPr="00C93B53" w:rsidRDefault="004C25E3" w:rsidP="002128DE">
            <w:pPr>
              <w:rPr>
                <w:rFonts w:ascii="Arial" w:hAnsi="Arial" w:cs="Arial"/>
                <w:b/>
                <w:bCs/>
                <w:color w:val="FFFFFF"/>
                <w:sz w:val="20"/>
                <w:lang w:eastAsia="hr-HR"/>
              </w:rPr>
            </w:pPr>
            <w:r w:rsidRPr="00C93B53">
              <w:rPr>
                <w:rFonts w:ascii="Arial" w:hAnsi="Arial" w:cs="Arial"/>
                <w:b/>
                <w:bCs/>
                <w:color w:val="FFFFFF"/>
                <w:sz w:val="20"/>
                <w:lang w:eastAsia="hr-HR"/>
              </w:rPr>
              <w:lastRenderedPageBreak/>
              <w:t>Glava 00201 JEDINSTVENI UPRAVNI ODJEL</w:t>
            </w:r>
          </w:p>
        </w:tc>
        <w:tc>
          <w:tcPr>
            <w:tcW w:w="1360" w:type="dxa"/>
            <w:tcBorders>
              <w:top w:val="nil"/>
              <w:left w:val="nil"/>
              <w:bottom w:val="nil"/>
              <w:right w:val="nil"/>
            </w:tcBorders>
            <w:shd w:val="clear" w:color="000000" w:fill="0000FF"/>
            <w:noWrap/>
            <w:vAlign w:val="bottom"/>
            <w:hideMark/>
          </w:tcPr>
          <w:p w14:paraId="388A5363"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3.530.079,00</w:t>
            </w:r>
          </w:p>
        </w:tc>
        <w:tc>
          <w:tcPr>
            <w:tcW w:w="1493" w:type="dxa"/>
            <w:tcBorders>
              <w:top w:val="nil"/>
              <w:left w:val="nil"/>
              <w:bottom w:val="nil"/>
              <w:right w:val="nil"/>
            </w:tcBorders>
            <w:shd w:val="clear" w:color="000000" w:fill="0000FF"/>
            <w:noWrap/>
            <w:vAlign w:val="bottom"/>
            <w:hideMark/>
          </w:tcPr>
          <w:p w14:paraId="2DADC173"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317.374,76</w:t>
            </w:r>
          </w:p>
        </w:tc>
        <w:tc>
          <w:tcPr>
            <w:tcW w:w="1006" w:type="dxa"/>
            <w:tcBorders>
              <w:top w:val="nil"/>
              <w:left w:val="nil"/>
              <w:bottom w:val="nil"/>
              <w:right w:val="nil"/>
            </w:tcBorders>
            <w:shd w:val="clear" w:color="000000" w:fill="0000FF"/>
            <w:noWrap/>
            <w:vAlign w:val="bottom"/>
            <w:hideMark/>
          </w:tcPr>
          <w:p w14:paraId="7DE3335D"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8,99</w:t>
            </w:r>
          </w:p>
        </w:tc>
        <w:tc>
          <w:tcPr>
            <w:tcW w:w="1360" w:type="dxa"/>
            <w:tcBorders>
              <w:top w:val="nil"/>
              <w:left w:val="nil"/>
              <w:bottom w:val="nil"/>
              <w:right w:val="nil"/>
            </w:tcBorders>
            <w:shd w:val="clear" w:color="000000" w:fill="0000FF"/>
            <w:noWrap/>
            <w:vAlign w:val="bottom"/>
            <w:hideMark/>
          </w:tcPr>
          <w:p w14:paraId="103667C8"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3.847.453,76</w:t>
            </w:r>
          </w:p>
        </w:tc>
      </w:tr>
      <w:tr w:rsidR="004C25E3" w:rsidRPr="00C93B53" w14:paraId="7B31E3C4" w14:textId="77777777" w:rsidTr="00A45E43">
        <w:trPr>
          <w:trHeight w:val="339"/>
        </w:trPr>
        <w:tc>
          <w:tcPr>
            <w:tcW w:w="9349" w:type="dxa"/>
            <w:tcBorders>
              <w:top w:val="nil"/>
              <w:left w:val="nil"/>
              <w:bottom w:val="nil"/>
              <w:right w:val="nil"/>
            </w:tcBorders>
            <w:shd w:val="clear" w:color="000000" w:fill="666699"/>
            <w:noWrap/>
            <w:vAlign w:val="bottom"/>
            <w:hideMark/>
          </w:tcPr>
          <w:p w14:paraId="0C5DCAB8" w14:textId="77777777" w:rsidR="004C25E3" w:rsidRPr="00C93B53" w:rsidRDefault="004C25E3" w:rsidP="002128DE">
            <w:pPr>
              <w:rPr>
                <w:rFonts w:ascii="Arial" w:hAnsi="Arial" w:cs="Arial"/>
                <w:b/>
                <w:bCs/>
                <w:color w:val="FFFFFF"/>
                <w:sz w:val="20"/>
                <w:lang w:eastAsia="hr-HR"/>
              </w:rPr>
            </w:pPr>
            <w:r w:rsidRPr="00C93B53">
              <w:rPr>
                <w:rFonts w:ascii="Arial" w:hAnsi="Arial" w:cs="Arial"/>
                <w:b/>
                <w:bCs/>
                <w:color w:val="FFFFFF"/>
                <w:sz w:val="20"/>
                <w:lang w:eastAsia="hr-HR"/>
              </w:rPr>
              <w:t>Glavni program A01 Općina Dubravica</w:t>
            </w:r>
          </w:p>
        </w:tc>
        <w:tc>
          <w:tcPr>
            <w:tcW w:w="1360" w:type="dxa"/>
            <w:tcBorders>
              <w:top w:val="nil"/>
              <w:left w:val="nil"/>
              <w:bottom w:val="nil"/>
              <w:right w:val="nil"/>
            </w:tcBorders>
            <w:shd w:val="clear" w:color="000000" w:fill="666699"/>
            <w:noWrap/>
            <w:vAlign w:val="bottom"/>
            <w:hideMark/>
          </w:tcPr>
          <w:p w14:paraId="05369D62"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3.530.079,00</w:t>
            </w:r>
          </w:p>
        </w:tc>
        <w:tc>
          <w:tcPr>
            <w:tcW w:w="1493" w:type="dxa"/>
            <w:tcBorders>
              <w:top w:val="nil"/>
              <w:left w:val="nil"/>
              <w:bottom w:val="nil"/>
              <w:right w:val="nil"/>
            </w:tcBorders>
            <w:shd w:val="clear" w:color="000000" w:fill="666699"/>
            <w:noWrap/>
            <w:vAlign w:val="bottom"/>
            <w:hideMark/>
          </w:tcPr>
          <w:p w14:paraId="1B407658"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317.374,76</w:t>
            </w:r>
          </w:p>
        </w:tc>
        <w:tc>
          <w:tcPr>
            <w:tcW w:w="1006" w:type="dxa"/>
            <w:tcBorders>
              <w:top w:val="nil"/>
              <w:left w:val="nil"/>
              <w:bottom w:val="nil"/>
              <w:right w:val="nil"/>
            </w:tcBorders>
            <w:shd w:val="clear" w:color="000000" w:fill="666699"/>
            <w:noWrap/>
            <w:vAlign w:val="bottom"/>
            <w:hideMark/>
          </w:tcPr>
          <w:p w14:paraId="1308DB39"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8,99</w:t>
            </w:r>
          </w:p>
        </w:tc>
        <w:tc>
          <w:tcPr>
            <w:tcW w:w="1360" w:type="dxa"/>
            <w:tcBorders>
              <w:top w:val="nil"/>
              <w:left w:val="nil"/>
              <w:bottom w:val="nil"/>
              <w:right w:val="nil"/>
            </w:tcBorders>
            <w:shd w:val="clear" w:color="000000" w:fill="666699"/>
            <w:noWrap/>
            <w:vAlign w:val="bottom"/>
            <w:hideMark/>
          </w:tcPr>
          <w:p w14:paraId="55CED799" w14:textId="77777777" w:rsidR="004C25E3" w:rsidRPr="00C93B53" w:rsidRDefault="004C25E3" w:rsidP="002128DE">
            <w:pPr>
              <w:jc w:val="right"/>
              <w:rPr>
                <w:rFonts w:ascii="Arial" w:hAnsi="Arial" w:cs="Arial"/>
                <w:b/>
                <w:bCs/>
                <w:color w:val="FFFFFF"/>
                <w:sz w:val="20"/>
                <w:lang w:eastAsia="hr-HR"/>
              </w:rPr>
            </w:pPr>
            <w:r w:rsidRPr="00C93B53">
              <w:rPr>
                <w:rFonts w:ascii="Arial" w:hAnsi="Arial" w:cs="Arial"/>
                <w:b/>
                <w:bCs/>
                <w:color w:val="FFFFFF"/>
                <w:sz w:val="20"/>
                <w:lang w:eastAsia="hr-HR"/>
              </w:rPr>
              <w:t>3.847.453,76</w:t>
            </w:r>
          </w:p>
        </w:tc>
      </w:tr>
      <w:tr w:rsidR="004C25E3" w:rsidRPr="00C93B53" w14:paraId="153B6793" w14:textId="77777777" w:rsidTr="00A45E43">
        <w:trPr>
          <w:trHeight w:val="339"/>
        </w:trPr>
        <w:tc>
          <w:tcPr>
            <w:tcW w:w="9349" w:type="dxa"/>
            <w:tcBorders>
              <w:top w:val="nil"/>
              <w:left w:val="nil"/>
              <w:bottom w:val="nil"/>
              <w:right w:val="nil"/>
            </w:tcBorders>
            <w:shd w:val="clear" w:color="000000" w:fill="9999FF"/>
            <w:noWrap/>
            <w:vAlign w:val="bottom"/>
            <w:hideMark/>
          </w:tcPr>
          <w:p w14:paraId="43FBD894" w14:textId="77777777" w:rsidR="004C25E3" w:rsidRPr="00C93B53" w:rsidRDefault="004C25E3" w:rsidP="002128DE">
            <w:pPr>
              <w:rPr>
                <w:rFonts w:ascii="Arial" w:hAnsi="Arial" w:cs="Arial"/>
                <w:b/>
                <w:bCs/>
                <w:color w:val="000000"/>
                <w:sz w:val="20"/>
                <w:lang w:eastAsia="hr-HR"/>
              </w:rPr>
            </w:pPr>
            <w:r w:rsidRPr="00C93B53">
              <w:rPr>
                <w:rFonts w:ascii="Arial" w:hAnsi="Arial" w:cs="Arial"/>
                <w:b/>
                <w:bCs/>
                <w:color w:val="000000"/>
                <w:sz w:val="20"/>
                <w:lang w:eastAsia="hr-HR"/>
              </w:rPr>
              <w:t>Program 1000 Redovna djelatnost</w:t>
            </w:r>
          </w:p>
        </w:tc>
        <w:tc>
          <w:tcPr>
            <w:tcW w:w="1360" w:type="dxa"/>
            <w:tcBorders>
              <w:top w:val="nil"/>
              <w:left w:val="nil"/>
              <w:bottom w:val="nil"/>
              <w:right w:val="nil"/>
            </w:tcBorders>
            <w:shd w:val="clear" w:color="000000" w:fill="9999FF"/>
            <w:noWrap/>
            <w:vAlign w:val="bottom"/>
            <w:hideMark/>
          </w:tcPr>
          <w:p w14:paraId="2FB081B4"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283.073,00</w:t>
            </w:r>
          </w:p>
        </w:tc>
        <w:tc>
          <w:tcPr>
            <w:tcW w:w="1493" w:type="dxa"/>
            <w:tcBorders>
              <w:top w:val="nil"/>
              <w:left w:val="nil"/>
              <w:bottom w:val="nil"/>
              <w:right w:val="nil"/>
            </w:tcBorders>
            <w:shd w:val="clear" w:color="000000" w:fill="9999FF"/>
            <w:noWrap/>
            <w:vAlign w:val="bottom"/>
            <w:hideMark/>
          </w:tcPr>
          <w:p w14:paraId="216CAB5D"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35.302,00</w:t>
            </w:r>
          </w:p>
        </w:tc>
        <w:tc>
          <w:tcPr>
            <w:tcW w:w="1006" w:type="dxa"/>
            <w:tcBorders>
              <w:top w:val="nil"/>
              <w:left w:val="nil"/>
              <w:bottom w:val="nil"/>
              <w:right w:val="nil"/>
            </w:tcBorders>
            <w:shd w:val="clear" w:color="000000" w:fill="9999FF"/>
            <w:noWrap/>
            <w:vAlign w:val="bottom"/>
            <w:hideMark/>
          </w:tcPr>
          <w:p w14:paraId="60F6C183"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12,47</w:t>
            </w:r>
          </w:p>
        </w:tc>
        <w:tc>
          <w:tcPr>
            <w:tcW w:w="1360" w:type="dxa"/>
            <w:tcBorders>
              <w:top w:val="nil"/>
              <w:left w:val="nil"/>
              <w:bottom w:val="nil"/>
              <w:right w:val="nil"/>
            </w:tcBorders>
            <w:shd w:val="clear" w:color="000000" w:fill="9999FF"/>
            <w:noWrap/>
            <w:vAlign w:val="bottom"/>
            <w:hideMark/>
          </w:tcPr>
          <w:p w14:paraId="756A974D"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318.375,00</w:t>
            </w:r>
          </w:p>
        </w:tc>
      </w:tr>
      <w:tr w:rsidR="004C25E3" w:rsidRPr="00C93B53" w14:paraId="19EE6D93" w14:textId="77777777" w:rsidTr="00A45E43">
        <w:trPr>
          <w:trHeight w:val="339"/>
        </w:trPr>
        <w:tc>
          <w:tcPr>
            <w:tcW w:w="9349" w:type="dxa"/>
            <w:tcBorders>
              <w:top w:val="nil"/>
              <w:left w:val="nil"/>
              <w:bottom w:val="nil"/>
              <w:right w:val="nil"/>
            </w:tcBorders>
            <w:shd w:val="clear" w:color="000000" w:fill="CCCCFF"/>
            <w:noWrap/>
            <w:vAlign w:val="bottom"/>
            <w:hideMark/>
          </w:tcPr>
          <w:p w14:paraId="23013CF5" w14:textId="77777777" w:rsidR="004C25E3" w:rsidRPr="00C93B53" w:rsidRDefault="004C25E3" w:rsidP="002128DE">
            <w:pPr>
              <w:rPr>
                <w:rFonts w:ascii="Arial" w:hAnsi="Arial" w:cs="Arial"/>
                <w:b/>
                <w:bCs/>
                <w:color w:val="000000"/>
                <w:sz w:val="20"/>
                <w:lang w:eastAsia="hr-HR"/>
              </w:rPr>
            </w:pPr>
            <w:r w:rsidRPr="00C93B53">
              <w:rPr>
                <w:rFonts w:ascii="Arial" w:hAnsi="Arial" w:cs="Arial"/>
                <w:b/>
                <w:bCs/>
                <w:color w:val="000000"/>
                <w:sz w:val="20"/>
                <w:lang w:eastAsia="hr-HR"/>
              </w:rPr>
              <w:t>Aktivnost A100002 Rashodi za zaposlene</w:t>
            </w:r>
          </w:p>
        </w:tc>
        <w:tc>
          <w:tcPr>
            <w:tcW w:w="1360" w:type="dxa"/>
            <w:tcBorders>
              <w:top w:val="nil"/>
              <w:left w:val="nil"/>
              <w:bottom w:val="nil"/>
              <w:right w:val="nil"/>
            </w:tcBorders>
            <w:shd w:val="clear" w:color="000000" w:fill="CCCCFF"/>
            <w:noWrap/>
            <w:vAlign w:val="bottom"/>
            <w:hideMark/>
          </w:tcPr>
          <w:p w14:paraId="018C5295"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103.946,00</w:t>
            </w:r>
          </w:p>
        </w:tc>
        <w:tc>
          <w:tcPr>
            <w:tcW w:w="1493" w:type="dxa"/>
            <w:tcBorders>
              <w:top w:val="nil"/>
              <w:left w:val="nil"/>
              <w:bottom w:val="nil"/>
              <w:right w:val="nil"/>
            </w:tcBorders>
            <w:shd w:val="clear" w:color="000000" w:fill="CCCCFF"/>
            <w:noWrap/>
            <w:vAlign w:val="bottom"/>
            <w:hideMark/>
          </w:tcPr>
          <w:p w14:paraId="7F48CDDB"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400,00</w:t>
            </w:r>
          </w:p>
        </w:tc>
        <w:tc>
          <w:tcPr>
            <w:tcW w:w="1006" w:type="dxa"/>
            <w:tcBorders>
              <w:top w:val="nil"/>
              <w:left w:val="nil"/>
              <w:bottom w:val="nil"/>
              <w:right w:val="nil"/>
            </w:tcBorders>
            <w:shd w:val="clear" w:color="000000" w:fill="CCCCFF"/>
            <w:noWrap/>
            <w:vAlign w:val="bottom"/>
            <w:hideMark/>
          </w:tcPr>
          <w:p w14:paraId="270E3F73"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0,38</w:t>
            </w:r>
          </w:p>
        </w:tc>
        <w:tc>
          <w:tcPr>
            <w:tcW w:w="1360" w:type="dxa"/>
            <w:tcBorders>
              <w:top w:val="nil"/>
              <w:left w:val="nil"/>
              <w:bottom w:val="nil"/>
              <w:right w:val="nil"/>
            </w:tcBorders>
            <w:shd w:val="clear" w:color="000000" w:fill="CCCCFF"/>
            <w:noWrap/>
            <w:vAlign w:val="bottom"/>
            <w:hideMark/>
          </w:tcPr>
          <w:p w14:paraId="68A4EB94"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104.346,00</w:t>
            </w:r>
          </w:p>
        </w:tc>
      </w:tr>
      <w:tr w:rsidR="004C25E3" w:rsidRPr="00C93B53" w14:paraId="77226C26" w14:textId="77777777" w:rsidTr="00A45E43">
        <w:trPr>
          <w:trHeight w:val="339"/>
        </w:trPr>
        <w:tc>
          <w:tcPr>
            <w:tcW w:w="9349" w:type="dxa"/>
            <w:tcBorders>
              <w:top w:val="nil"/>
              <w:left w:val="nil"/>
              <w:bottom w:val="nil"/>
              <w:right w:val="nil"/>
            </w:tcBorders>
            <w:shd w:val="clear" w:color="000000" w:fill="CCCCFF"/>
            <w:noWrap/>
            <w:vAlign w:val="bottom"/>
            <w:hideMark/>
          </w:tcPr>
          <w:p w14:paraId="6AEE6DF3" w14:textId="77777777" w:rsidR="004C25E3" w:rsidRPr="00C93B53" w:rsidRDefault="004C25E3" w:rsidP="002128DE">
            <w:pPr>
              <w:rPr>
                <w:rFonts w:ascii="Arial" w:hAnsi="Arial" w:cs="Arial"/>
                <w:b/>
                <w:bCs/>
                <w:color w:val="000000"/>
                <w:sz w:val="20"/>
                <w:lang w:eastAsia="hr-HR"/>
              </w:rPr>
            </w:pPr>
            <w:r w:rsidRPr="00C93B53">
              <w:rPr>
                <w:rFonts w:ascii="Arial" w:hAnsi="Arial" w:cs="Arial"/>
                <w:b/>
                <w:bCs/>
                <w:color w:val="000000"/>
                <w:sz w:val="20"/>
                <w:lang w:eastAsia="hr-HR"/>
              </w:rPr>
              <w:t>Aktivnost A100003 Materijalni rashodi</w:t>
            </w:r>
          </w:p>
        </w:tc>
        <w:tc>
          <w:tcPr>
            <w:tcW w:w="1360" w:type="dxa"/>
            <w:tcBorders>
              <w:top w:val="nil"/>
              <w:left w:val="nil"/>
              <w:bottom w:val="nil"/>
              <w:right w:val="nil"/>
            </w:tcBorders>
            <w:shd w:val="clear" w:color="000000" w:fill="CCCCFF"/>
            <w:noWrap/>
            <w:vAlign w:val="bottom"/>
            <w:hideMark/>
          </w:tcPr>
          <w:p w14:paraId="57FD0367"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125.301,00</w:t>
            </w:r>
          </w:p>
        </w:tc>
        <w:tc>
          <w:tcPr>
            <w:tcW w:w="1493" w:type="dxa"/>
            <w:tcBorders>
              <w:top w:val="nil"/>
              <w:left w:val="nil"/>
              <w:bottom w:val="nil"/>
              <w:right w:val="nil"/>
            </w:tcBorders>
            <w:shd w:val="clear" w:color="000000" w:fill="CCCCFF"/>
            <w:noWrap/>
            <w:vAlign w:val="bottom"/>
            <w:hideMark/>
          </w:tcPr>
          <w:p w14:paraId="207877A3"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16.482,00</w:t>
            </w:r>
          </w:p>
        </w:tc>
        <w:tc>
          <w:tcPr>
            <w:tcW w:w="1006" w:type="dxa"/>
            <w:tcBorders>
              <w:top w:val="nil"/>
              <w:left w:val="nil"/>
              <w:bottom w:val="nil"/>
              <w:right w:val="nil"/>
            </w:tcBorders>
            <w:shd w:val="clear" w:color="000000" w:fill="CCCCFF"/>
            <w:noWrap/>
            <w:vAlign w:val="bottom"/>
            <w:hideMark/>
          </w:tcPr>
          <w:p w14:paraId="48926D4C"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13,15</w:t>
            </w:r>
          </w:p>
        </w:tc>
        <w:tc>
          <w:tcPr>
            <w:tcW w:w="1360" w:type="dxa"/>
            <w:tcBorders>
              <w:top w:val="nil"/>
              <w:left w:val="nil"/>
              <w:bottom w:val="nil"/>
              <w:right w:val="nil"/>
            </w:tcBorders>
            <w:shd w:val="clear" w:color="000000" w:fill="CCCCFF"/>
            <w:noWrap/>
            <w:vAlign w:val="bottom"/>
            <w:hideMark/>
          </w:tcPr>
          <w:p w14:paraId="3477E895"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141.783,00</w:t>
            </w:r>
          </w:p>
        </w:tc>
      </w:tr>
      <w:tr w:rsidR="004C25E3" w:rsidRPr="00C93B53" w14:paraId="4630E0CD" w14:textId="77777777" w:rsidTr="00A45E43">
        <w:trPr>
          <w:trHeight w:val="339"/>
        </w:trPr>
        <w:tc>
          <w:tcPr>
            <w:tcW w:w="9349" w:type="dxa"/>
            <w:tcBorders>
              <w:top w:val="nil"/>
              <w:left w:val="nil"/>
              <w:bottom w:val="nil"/>
              <w:right w:val="nil"/>
            </w:tcBorders>
            <w:shd w:val="clear" w:color="000000" w:fill="CCCCFF"/>
            <w:noWrap/>
            <w:vAlign w:val="bottom"/>
            <w:hideMark/>
          </w:tcPr>
          <w:p w14:paraId="7E9BEDB4" w14:textId="77777777" w:rsidR="004C25E3" w:rsidRPr="00C93B53" w:rsidRDefault="004C25E3" w:rsidP="002128DE">
            <w:pPr>
              <w:rPr>
                <w:rFonts w:ascii="Arial" w:hAnsi="Arial" w:cs="Arial"/>
                <w:b/>
                <w:bCs/>
                <w:color w:val="000000"/>
                <w:sz w:val="20"/>
                <w:lang w:eastAsia="hr-HR"/>
              </w:rPr>
            </w:pPr>
            <w:r w:rsidRPr="00C93B53">
              <w:rPr>
                <w:rFonts w:ascii="Arial" w:hAnsi="Arial" w:cs="Arial"/>
                <w:b/>
                <w:bCs/>
                <w:color w:val="000000"/>
                <w:sz w:val="20"/>
                <w:lang w:eastAsia="hr-HR"/>
              </w:rPr>
              <w:t>Aktivnost A100004 Financijski rashodi</w:t>
            </w:r>
          </w:p>
        </w:tc>
        <w:tc>
          <w:tcPr>
            <w:tcW w:w="1360" w:type="dxa"/>
            <w:tcBorders>
              <w:top w:val="nil"/>
              <w:left w:val="nil"/>
              <w:bottom w:val="nil"/>
              <w:right w:val="nil"/>
            </w:tcBorders>
            <w:shd w:val="clear" w:color="000000" w:fill="CCCCFF"/>
            <w:noWrap/>
            <w:vAlign w:val="bottom"/>
            <w:hideMark/>
          </w:tcPr>
          <w:p w14:paraId="3EFB14FE"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12.790,00</w:t>
            </w:r>
          </w:p>
        </w:tc>
        <w:tc>
          <w:tcPr>
            <w:tcW w:w="1493" w:type="dxa"/>
            <w:tcBorders>
              <w:top w:val="nil"/>
              <w:left w:val="nil"/>
              <w:bottom w:val="nil"/>
              <w:right w:val="nil"/>
            </w:tcBorders>
            <w:shd w:val="clear" w:color="000000" w:fill="CCCCFF"/>
            <w:noWrap/>
            <w:vAlign w:val="bottom"/>
            <w:hideMark/>
          </w:tcPr>
          <w:p w14:paraId="41611ED4"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3.920,00</w:t>
            </w:r>
          </w:p>
        </w:tc>
        <w:tc>
          <w:tcPr>
            <w:tcW w:w="1006" w:type="dxa"/>
            <w:tcBorders>
              <w:top w:val="nil"/>
              <w:left w:val="nil"/>
              <w:bottom w:val="nil"/>
              <w:right w:val="nil"/>
            </w:tcBorders>
            <w:shd w:val="clear" w:color="000000" w:fill="CCCCFF"/>
            <w:noWrap/>
            <w:vAlign w:val="bottom"/>
            <w:hideMark/>
          </w:tcPr>
          <w:p w14:paraId="45E87A97"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30,65</w:t>
            </w:r>
          </w:p>
        </w:tc>
        <w:tc>
          <w:tcPr>
            <w:tcW w:w="1360" w:type="dxa"/>
            <w:tcBorders>
              <w:top w:val="nil"/>
              <w:left w:val="nil"/>
              <w:bottom w:val="nil"/>
              <w:right w:val="nil"/>
            </w:tcBorders>
            <w:shd w:val="clear" w:color="000000" w:fill="CCCCFF"/>
            <w:noWrap/>
            <w:vAlign w:val="bottom"/>
            <w:hideMark/>
          </w:tcPr>
          <w:p w14:paraId="02B3C8F4"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16.710,00</w:t>
            </w:r>
          </w:p>
        </w:tc>
      </w:tr>
      <w:tr w:rsidR="004C25E3" w:rsidRPr="00C93B53" w14:paraId="33AD6623" w14:textId="77777777" w:rsidTr="00A45E43">
        <w:trPr>
          <w:trHeight w:val="339"/>
        </w:trPr>
        <w:tc>
          <w:tcPr>
            <w:tcW w:w="9349" w:type="dxa"/>
            <w:tcBorders>
              <w:top w:val="nil"/>
              <w:left w:val="nil"/>
              <w:bottom w:val="nil"/>
              <w:right w:val="nil"/>
            </w:tcBorders>
            <w:shd w:val="clear" w:color="000000" w:fill="CCCCFF"/>
            <w:noWrap/>
            <w:vAlign w:val="bottom"/>
            <w:hideMark/>
          </w:tcPr>
          <w:p w14:paraId="5C2D0019" w14:textId="77777777" w:rsidR="004C25E3" w:rsidRPr="00C93B53" w:rsidRDefault="004C25E3" w:rsidP="002128DE">
            <w:pPr>
              <w:rPr>
                <w:rFonts w:ascii="Arial" w:hAnsi="Arial" w:cs="Arial"/>
                <w:b/>
                <w:bCs/>
                <w:color w:val="000000"/>
                <w:sz w:val="20"/>
                <w:lang w:eastAsia="hr-HR"/>
              </w:rPr>
            </w:pPr>
            <w:r w:rsidRPr="00C93B53">
              <w:rPr>
                <w:rFonts w:ascii="Arial" w:hAnsi="Arial" w:cs="Arial"/>
                <w:b/>
                <w:bCs/>
                <w:color w:val="000000"/>
                <w:sz w:val="20"/>
                <w:lang w:eastAsia="hr-HR"/>
              </w:rPr>
              <w:t>Aktivnost A100011 Izdaci za otplatu primljenih kredita i zajmova</w:t>
            </w:r>
          </w:p>
        </w:tc>
        <w:tc>
          <w:tcPr>
            <w:tcW w:w="1360" w:type="dxa"/>
            <w:tcBorders>
              <w:top w:val="nil"/>
              <w:left w:val="nil"/>
              <w:bottom w:val="nil"/>
              <w:right w:val="nil"/>
            </w:tcBorders>
            <w:shd w:val="clear" w:color="000000" w:fill="CCCCFF"/>
            <w:noWrap/>
            <w:vAlign w:val="bottom"/>
            <w:hideMark/>
          </w:tcPr>
          <w:p w14:paraId="4569B7F1"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30.390,00</w:t>
            </w:r>
          </w:p>
        </w:tc>
        <w:tc>
          <w:tcPr>
            <w:tcW w:w="1493" w:type="dxa"/>
            <w:tcBorders>
              <w:top w:val="nil"/>
              <w:left w:val="nil"/>
              <w:bottom w:val="nil"/>
              <w:right w:val="nil"/>
            </w:tcBorders>
            <w:shd w:val="clear" w:color="000000" w:fill="CCCCFF"/>
            <w:noWrap/>
            <w:vAlign w:val="bottom"/>
            <w:hideMark/>
          </w:tcPr>
          <w:p w14:paraId="03C271DF"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14.500,00</w:t>
            </w:r>
          </w:p>
        </w:tc>
        <w:tc>
          <w:tcPr>
            <w:tcW w:w="1006" w:type="dxa"/>
            <w:tcBorders>
              <w:top w:val="nil"/>
              <w:left w:val="nil"/>
              <w:bottom w:val="nil"/>
              <w:right w:val="nil"/>
            </w:tcBorders>
            <w:shd w:val="clear" w:color="000000" w:fill="CCCCFF"/>
            <w:noWrap/>
            <w:vAlign w:val="bottom"/>
            <w:hideMark/>
          </w:tcPr>
          <w:p w14:paraId="559718E7"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47,71</w:t>
            </w:r>
          </w:p>
        </w:tc>
        <w:tc>
          <w:tcPr>
            <w:tcW w:w="1360" w:type="dxa"/>
            <w:tcBorders>
              <w:top w:val="nil"/>
              <w:left w:val="nil"/>
              <w:bottom w:val="nil"/>
              <w:right w:val="nil"/>
            </w:tcBorders>
            <w:shd w:val="clear" w:color="000000" w:fill="CCCCFF"/>
            <w:noWrap/>
            <w:vAlign w:val="bottom"/>
            <w:hideMark/>
          </w:tcPr>
          <w:p w14:paraId="20A34C28"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44.890,00</w:t>
            </w:r>
          </w:p>
        </w:tc>
      </w:tr>
      <w:tr w:rsidR="004C25E3" w:rsidRPr="00C93B53" w14:paraId="7644F82C" w14:textId="77777777" w:rsidTr="00A45E43">
        <w:trPr>
          <w:trHeight w:val="339"/>
        </w:trPr>
        <w:tc>
          <w:tcPr>
            <w:tcW w:w="9349" w:type="dxa"/>
            <w:tcBorders>
              <w:top w:val="nil"/>
              <w:left w:val="nil"/>
              <w:bottom w:val="nil"/>
              <w:right w:val="nil"/>
            </w:tcBorders>
            <w:shd w:val="clear" w:color="000000" w:fill="CCCCFF"/>
            <w:noWrap/>
            <w:vAlign w:val="bottom"/>
            <w:hideMark/>
          </w:tcPr>
          <w:p w14:paraId="1E340AC2" w14:textId="77777777" w:rsidR="004C25E3" w:rsidRPr="00C93B53" w:rsidRDefault="004C25E3" w:rsidP="002128DE">
            <w:pPr>
              <w:rPr>
                <w:rFonts w:ascii="Arial" w:hAnsi="Arial" w:cs="Arial"/>
                <w:b/>
                <w:bCs/>
                <w:color w:val="000000"/>
                <w:sz w:val="20"/>
                <w:lang w:eastAsia="hr-HR"/>
              </w:rPr>
            </w:pPr>
            <w:r w:rsidRPr="00C93B53">
              <w:rPr>
                <w:rFonts w:ascii="Arial" w:hAnsi="Arial" w:cs="Arial"/>
                <w:b/>
                <w:bCs/>
                <w:color w:val="000000"/>
                <w:sz w:val="20"/>
                <w:lang w:eastAsia="hr-HR"/>
              </w:rPr>
              <w:t>Kapitalni projekt K100001 Postrojenja i oprema</w:t>
            </w:r>
          </w:p>
        </w:tc>
        <w:tc>
          <w:tcPr>
            <w:tcW w:w="1360" w:type="dxa"/>
            <w:tcBorders>
              <w:top w:val="nil"/>
              <w:left w:val="nil"/>
              <w:bottom w:val="nil"/>
              <w:right w:val="nil"/>
            </w:tcBorders>
            <w:shd w:val="clear" w:color="000000" w:fill="CCCCFF"/>
            <w:noWrap/>
            <w:vAlign w:val="bottom"/>
            <w:hideMark/>
          </w:tcPr>
          <w:p w14:paraId="4D8D773D"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10.646,00</w:t>
            </w:r>
          </w:p>
        </w:tc>
        <w:tc>
          <w:tcPr>
            <w:tcW w:w="1493" w:type="dxa"/>
            <w:tcBorders>
              <w:top w:val="nil"/>
              <w:left w:val="nil"/>
              <w:bottom w:val="nil"/>
              <w:right w:val="nil"/>
            </w:tcBorders>
            <w:shd w:val="clear" w:color="000000" w:fill="CCCCFF"/>
            <w:noWrap/>
            <w:vAlign w:val="bottom"/>
            <w:hideMark/>
          </w:tcPr>
          <w:p w14:paraId="472432EE"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0,00</w:t>
            </w:r>
          </w:p>
        </w:tc>
        <w:tc>
          <w:tcPr>
            <w:tcW w:w="1006" w:type="dxa"/>
            <w:tcBorders>
              <w:top w:val="nil"/>
              <w:left w:val="nil"/>
              <w:bottom w:val="nil"/>
              <w:right w:val="nil"/>
            </w:tcBorders>
            <w:shd w:val="clear" w:color="000000" w:fill="CCCCFF"/>
            <w:noWrap/>
            <w:vAlign w:val="bottom"/>
            <w:hideMark/>
          </w:tcPr>
          <w:p w14:paraId="52C2B125"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0,00</w:t>
            </w:r>
          </w:p>
        </w:tc>
        <w:tc>
          <w:tcPr>
            <w:tcW w:w="1360" w:type="dxa"/>
            <w:tcBorders>
              <w:top w:val="nil"/>
              <w:left w:val="nil"/>
              <w:bottom w:val="nil"/>
              <w:right w:val="nil"/>
            </w:tcBorders>
            <w:shd w:val="clear" w:color="000000" w:fill="CCCCFF"/>
            <w:noWrap/>
            <w:vAlign w:val="bottom"/>
            <w:hideMark/>
          </w:tcPr>
          <w:p w14:paraId="1212CCBC" w14:textId="77777777" w:rsidR="004C25E3" w:rsidRPr="00C93B53" w:rsidRDefault="004C25E3" w:rsidP="002128DE">
            <w:pPr>
              <w:jc w:val="right"/>
              <w:rPr>
                <w:rFonts w:ascii="Arial" w:hAnsi="Arial" w:cs="Arial"/>
                <w:b/>
                <w:bCs/>
                <w:color w:val="000000"/>
                <w:sz w:val="20"/>
                <w:lang w:eastAsia="hr-HR"/>
              </w:rPr>
            </w:pPr>
            <w:r w:rsidRPr="00C93B53">
              <w:rPr>
                <w:rFonts w:ascii="Arial" w:hAnsi="Arial" w:cs="Arial"/>
                <w:b/>
                <w:bCs/>
                <w:color w:val="000000"/>
                <w:sz w:val="20"/>
                <w:lang w:eastAsia="hr-HR"/>
              </w:rPr>
              <w:t>10.646,00</w:t>
            </w:r>
          </w:p>
        </w:tc>
      </w:tr>
    </w:tbl>
    <w:p w14:paraId="4EF1B2CF" w14:textId="77777777" w:rsidR="004C25E3" w:rsidRDefault="004C25E3" w:rsidP="004C25E3">
      <w:pPr>
        <w:ind w:right="281"/>
        <w:rPr>
          <w:sz w:val="24"/>
          <w:szCs w:val="24"/>
        </w:rPr>
      </w:pPr>
    </w:p>
    <w:p w14:paraId="29658EBC" w14:textId="77777777" w:rsidR="004C25E3" w:rsidRDefault="004C25E3" w:rsidP="004C25E3">
      <w:pPr>
        <w:ind w:right="281"/>
        <w:rPr>
          <w:sz w:val="24"/>
          <w:szCs w:val="24"/>
        </w:rPr>
      </w:pPr>
      <w:r w:rsidRPr="00785893">
        <w:rPr>
          <w:sz w:val="24"/>
          <w:szCs w:val="24"/>
        </w:rPr>
        <w:t>U okviru programa Redovne djelatnosti</w:t>
      </w:r>
      <w:r>
        <w:rPr>
          <w:sz w:val="24"/>
          <w:szCs w:val="24"/>
        </w:rPr>
        <w:t>, razdjela Jedinstvenog upravnog odjela,</w:t>
      </w:r>
      <w:r w:rsidRPr="00785893">
        <w:rPr>
          <w:sz w:val="24"/>
          <w:szCs w:val="24"/>
        </w:rPr>
        <w:t xml:space="preserve"> financiraju se </w:t>
      </w:r>
      <w:bookmarkEnd w:id="12"/>
      <w:r w:rsidRPr="00785893">
        <w:rPr>
          <w:sz w:val="24"/>
          <w:szCs w:val="24"/>
        </w:rPr>
        <w:t xml:space="preserve">– materijalni rashodi – električna energija, plin, komunalne usluge –voda, smeće, usluge odvjetnika, uredski materijal, službena i radna odjeća i obuća, usluge telefona, telefaksa i interneta, usluge pošte, tekućeg i investicijskog održavanja opreme, promidžbe i informiranja, intelektualne i osobne usluge, programi, prijevoz pokojnika, čišćenje općinske zgrade, mrtvačnice, premije osiguranje, članarine, pristojbe i naknade, naknade za prijevoz na posao i s posla, </w:t>
      </w:r>
      <w:r>
        <w:rPr>
          <w:sz w:val="24"/>
          <w:szCs w:val="24"/>
        </w:rPr>
        <w:t xml:space="preserve">stručno usavršavanje zaposlenika, stručna literatura,  službena putovanja, naknada za korištenje privatnog automobila u službene  svrhe, sitni inventar, standardno održavanje programa – </w:t>
      </w:r>
      <w:proofErr w:type="spellStart"/>
      <w:r>
        <w:rPr>
          <w:sz w:val="24"/>
          <w:szCs w:val="24"/>
        </w:rPr>
        <w:t>Libusoft</w:t>
      </w:r>
      <w:proofErr w:type="spellEnd"/>
      <w:r>
        <w:rPr>
          <w:sz w:val="24"/>
          <w:szCs w:val="24"/>
        </w:rPr>
        <w:t>, računalne usluge, uredska oprema i namještaj.</w:t>
      </w:r>
    </w:p>
    <w:p w14:paraId="38218C7A" w14:textId="77777777" w:rsidR="004C25E3" w:rsidRDefault="004C25E3" w:rsidP="004C25E3">
      <w:pPr>
        <w:ind w:right="281"/>
        <w:rPr>
          <w:sz w:val="24"/>
          <w:szCs w:val="24"/>
        </w:rPr>
      </w:pPr>
      <w:r>
        <w:rPr>
          <w:sz w:val="24"/>
          <w:szCs w:val="24"/>
        </w:rPr>
        <w:t>Rashodi za zaposlene – plaće, doprinosi za mirovinsko, zdravstveno osiguranje, regres, Božićnica, darovi djeci, jubilarne nagrade.</w:t>
      </w:r>
    </w:p>
    <w:p w14:paraId="7A16F76A" w14:textId="77777777" w:rsidR="004C25E3" w:rsidRDefault="004C25E3" w:rsidP="004C25E3">
      <w:pPr>
        <w:ind w:right="281"/>
        <w:rPr>
          <w:sz w:val="24"/>
          <w:szCs w:val="24"/>
        </w:rPr>
      </w:pPr>
      <w:r>
        <w:rPr>
          <w:sz w:val="24"/>
          <w:szCs w:val="24"/>
        </w:rPr>
        <w:lastRenderedPageBreak/>
        <w:t>Financijski rashodi – kamate za primljene kredite, bankarske usluge i usluge platnog prometa, zatezne kamate, otplate zajma.</w:t>
      </w:r>
    </w:p>
    <w:p w14:paraId="5E1E8834" w14:textId="77777777" w:rsidR="004C25E3" w:rsidRDefault="004C25E3" w:rsidP="004C25E3">
      <w:pPr>
        <w:ind w:right="281"/>
        <w:rPr>
          <w:sz w:val="24"/>
          <w:szCs w:val="24"/>
        </w:rPr>
      </w:pPr>
      <w:r>
        <w:rPr>
          <w:sz w:val="24"/>
          <w:szCs w:val="24"/>
        </w:rPr>
        <w:t xml:space="preserve">Izdaci za otplatu primljenih kredita i zajmova – otplata zajma </w:t>
      </w:r>
    </w:p>
    <w:p w14:paraId="545C25E8" w14:textId="77777777" w:rsidR="004C25E3" w:rsidRDefault="004C25E3" w:rsidP="004C25E3">
      <w:pPr>
        <w:ind w:right="281"/>
        <w:rPr>
          <w:sz w:val="24"/>
          <w:szCs w:val="24"/>
        </w:rPr>
      </w:pPr>
      <w:r>
        <w:rPr>
          <w:sz w:val="24"/>
          <w:szCs w:val="24"/>
        </w:rPr>
        <w:t>Postrojenja i oprema – planirana su sredstva za uredsku opremu i namještaj.</w:t>
      </w:r>
    </w:p>
    <w:p w14:paraId="6E270826" w14:textId="77777777" w:rsidR="004C25E3" w:rsidRDefault="004C25E3" w:rsidP="004C25E3">
      <w:pPr>
        <w:ind w:right="281"/>
        <w:rPr>
          <w:sz w:val="24"/>
          <w:szCs w:val="24"/>
        </w:rPr>
      </w:pPr>
    </w:p>
    <w:p w14:paraId="6A7095F5" w14:textId="77777777" w:rsidR="004C25E3" w:rsidRDefault="004C25E3" w:rsidP="004C25E3">
      <w:pPr>
        <w:ind w:right="281"/>
        <w:rPr>
          <w:sz w:val="24"/>
          <w:szCs w:val="24"/>
        </w:rPr>
      </w:pPr>
      <w:r w:rsidRPr="005D0FA4">
        <w:rPr>
          <w:sz w:val="24"/>
          <w:szCs w:val="24"/>
          <w:u w:val="single"/>
        </w:rPr>
        <w:t>Opći je cilj</w:t>
      </w:r>
      <w:r>
        <w:rPr>
          <w:sz w:val="24"/>
          <w:szCs w:val="24"/>
        </w:rPr>
        <w:t xml:space="preserve"> navedenog programa efikasno obavljanje poslova lokalnog značaja, upravljanje općinom, izvršavanje Proračuna, provođenje redovnih aktivnosti i poslova.</w:t>
      </w:r>
    </w:p>
    <w:p w14:paraId="7C35D774" w14:textId="77777777" w:rsidR="004C25E3" w:rsidRDefault="004C25E3" w:rsidP="004C25E3">
      <w:pPr>
        <w:ind w:right="281"/>
        <w:rPr>
          <w:sz w:val="24"/>
          <w:szCs w:val="24"/>
        </w:rPr>
      </w:pPr>
      <w:r w:rsidRPr="005D0FA4">
        <w:rPr>
          <w:sz w:val="24"/>
          <w:szCs w:val="24"/>
          <w:u w:val="single"/>
        </w:rPr>
        <w:t>Posebni cilj</w:t>
      </w:r>
      <w:r>
        <w:rPr>
          <w:sz w:val="24"/>
          <w:szCs w:val="24"/>
        </w:rPr>
        <w:t xml:space="preserve">: Povećanje efikasnosti izvršavanja poslova </w:t>
      </w:r>
    </w:p>
    <w:p w14:paraId="38977C38" w14:textId="77777777" w:rsidR="004C25E3" w:rsidRPr="00263F56" w:rsidRDefault="004C25E3" w:rsidP="004C25E3">
      <w:pPr>
        <w:ind w:right="281"/>
        <w:rPr>
          <w:sz w:val="24"/>
          <w:szCs w:val="24"/>
        </w:rPr>
      </w:pPr>
      <w:r>
        <w:rPr>
          <w:sz w:val="24"/>
          <w:szCs w:val="24"/>
          <w:u w:val="single"/>
        </w:rPr>
        <w:t>Mjerilo uspješnosti</w:t>
      </w:r>
      <w:r w:rsidRPr="005D0FA4">
        <w:rPr>
          <w:sz w:val="24"/>
          <w:szCs w:val="24"/>
        </w:rPr>
        <w:t>;</w:t>
      </w:r>
      <w:r>
        <w:rPr>
          <w:sz w:val="24"/>
          <w:szCs w:val="24"/>
          <w:u w:val="single"/>
        </w:rPr>
        <w:t xml:space="preserve"> </w:t>
      </w:r>
      <w:r w:rsidRPr="00263F56">
        <w:rPr>
          <w:sz w:val="24"/>
          <w:szCs w:val="24"/>
        </w:rPr>
        <w:t xml:space="preserve">Uspješnost realizacije </w:t>
      </w:r>
      <w:r>
        <w:rPr>
          <w:sz w:val="24"/>
          <w:szCs w:val="24"/>
        </w:rPr>
        <w:t>programa utvrđenih proračunom,</w:t>
      </w:r>
      <w:r w:rsidRPr="00263F56">
        <w:rPr>
          <w:sz w:val="24"/>
          <w:szCs w:val="24"/>
        </w:rPr>
        <w:t xml:space="preserve"> zadovo</w:t>
      </w:r>
      <w:r>
        <w:rPr>
          <w:sz w:val="24"/>
          <w:szCs w:val="24"/>
        </w:rPr>
        <w:t>ljstvo mještana, zadovoljstvo mještana radom Jedinstvenog upravnog odjela.</w:t>
      </w:r>
    </w:p>
    <w:tbl>
      <w:tblPr>
        <w:tblW w:w="15277" w:type="dxa"/>
        <w:tblLook w:val="04A0" w:firstRow="1" w:lastRow="0" w:firstColumn="1" w:lastColumn="0" w:noHBand="0" w:noVBand="1"/>
      </w:tblPr>
      <w:tblGrid>
        <w:gridCol w:w="1152"/>
        <w:gridCol w:w="939"/>
        <w:gridCol w:w="7719"/>
        <w:gridCol w:w="1421"/>
        <w:gridCol w:w="1513"/>
        <w:gridCol w:w="1366"/>
        <w:gridCol w:w="1167"/>
      </w:tblGrid>
      <w:tr w:rsidR="004C25E3" w:rsidRPr="00286907" w14:paraId="137FCBB2" w14:textId="77777777" w:rsidTr="002128DE">
        <w:trPr>
          <w:trHeight w:val="1046"/>
        </w:trPr>
        <w:tc>
          <w:tcPr>
            <w:tcW w:w="1152" w:type="dxa"/>
            <w:tcBorders>
              <w:top w:val="nil"/>
              <w:left w:val="nil"/>
              <w:bottom w:val="nil"/>
              <w:right w:val="nil"/>
            </w:tcBorders>
            <w:shd w:val="clear" w:color="auto" w:fill="auto"/>
            <w:noWrap/>
            <w:vAlign w:val="bottom"/>
            <w:hideMark/>
          </w:tcPr>
          <w:p w14:paraId="26854C95" w14:textId="77777777" w:rsidR="004C25E3" w:rsidRPr="00286907" w:rsidRDefault="004C25E3" w:rsidP="002128DE">
            <w:pPr>
              <w:rPr>
                <w:rFonts w:ascii="Arial" w:hAnsi="Arial" w:cs="Arial"/>
                <w:b/>
                <w:bCs/>
                <w:sz w:val="20"/>
                <w:lang w:eastAsia="hr-HR"/>
              </w:rPr>
            </w:pPr>
            <w:r w:rsidRPr="00286907">
              <w:rPr>
                <w:rFonts w:ascii="Arial" w:hAnsi="Arial" w:cs="Arial"/>
                <w:b/>
                <w:bCs/>
                <w:sz w:val="20"/>
                <w:lang w:eastAsia="hr-HR"/>
              </w:rPr>
              <w:t>POZICIJA</w:t>
            </w:r>
          </w:p>
        </w:tc>
        <w:tc>
          <w:tcPr>
            <w:tcW w:w="939" w:type="dxa"/>
            <w:tcBorders>
              <w:top w:val="nil"/>
              <w:left w:val="nil"/>
              <w:bottom w:val="nil"/>
              <w:right w:val="nil"/>
            </w:tcBorders>
            <w:shd w:val="clear" w:color="auto" w:fill="auto"/>
            <w:vAlign w:val="bottom"/>
            <w:hideMark/>
          </w:tcPr>
          <w:p w14:paraId="62D7BA9B" w14:textId="77777777" w:rsidR="004C25E3" w:rsidRPr="00286907" w:rsidRDefault="004C25E3" w:rsidP="002128DE">
            <w:pPr>
              <w:rPr>
                <w:rFonts w:ascii="Arial" w:hAnsi="Arial" w:cs="Arial"/>
                <w:b/>
                <w:bCs/>
                <w:sz w:val="20"/>
                <w:lang w:eastAsia="hr-HR"/>
              </w:rPr>
            </w:pPr>
            <w:r w:rsidRPr="00286907">
              <w:rPr>
                <w:rFonts w:ascii="Arial" w:hAnsi="Arial" w:cs="Arial"/>
                <w:b/>
                <w:bCs/>
                <w:sz w:val="20"/>
                <w:lang w:eastAsia="hr-HR"/>
              </w:rPr>
              <w:t xml:space="preserve">BROJ </w:t>
            </w:r>
            <w:r w:rsidRPr="00286907">
              <w:rPr>
                <w:rFonts w:ascii="Arial" w:hAnsi="Arial" w:cs="Arial"/>
                <w:b/>
                <w:bCs/>
                <w:sz w:val="20"/>
                <w:lang w:eastAsia="hr-HR"/>
              </w:rPr>
              <w:br/>
              <w:t>KONTA</w:t>
            </w:r>
          </w:p>
        </w:tc>
        <w:tc>
          <w:tcPr>
            <w:tcW w:w="7719" w:type="dxa"/>
            <w:tcBorders>
              <w:top w:val="nil"/>
              <w:left w:val="nil"/>
              <w:bottom w:val="nil"/>
              <w:right w:val="nil"/>
            </w:tcBorders>
            <w:shd w:val="clear" w:color="auto" w:fill="auto"/>
            <w:noWrap/>
            <w:vAlign w:val="bottom"/>
            <w:hideMark/>
          </w:tcPr>
          <w:p w14:paraId="091EBB48" w14:textId="77777777" w:rsidR="004C25E3" w:rsidRPr="00286907" w:rsidRDefault="004C25E3" w:rsidP="002128DE">
            <w:pPr>
              <w:rPr>
                <w:rFonts w:ascii="Arial" w:hAnsi="Arial" w:cs="Arial"/>
                <w:b/>
                <w:bCs/>
                <w:sz w:val="20"/>
                <w:lang w:eastAsia="hr-HR"/>
              </w:rPr>
            </w:pPr>
            <w:r w:rsidRPr="00286907">
              <w:rPr>
                <w:rFonts w:ascii="Arial" w:hAnsi="Arial" w:cs="Arial"/>
                <w:b/>
                <w:bCs/>
                <w:sz w:val="20"/>
                <w:lang w:eastAsia="hr-HR"/>
              </w:rPr>
              <w:t>VRSTA RASHODA / IZDATAKA</w:t>
            </w:r>
          </w:p>
        </w:tc>
        <w:tc>
          <w:tcPr>
            <w:tcW w:w="1421" w:type="dxa"/>
            <w:tcBorders>
              <w:top w:val="nil"/>
              <w:left w:val="nil"/>
              <w:bottom w:val="nil"/>
              <w:right w:val="nil"/>
            </w:tcBorders>
            <w:shd w:val="clear" w:color="auto" w:fill="auto"/>
            <w:noWrap/>
            <w:vAlign w:val="bottom"/>
            <w:hideMark/>
          </w:tcPr>
          <w:p w14:paraId="7B036D01" w14:textId="77777777" w:rsidR="004C25E3" w:rsidRPr="00286907" w:rsidRDefault="004C25E3" w:rsidP="002128DE">
            <w:pPr>
              <w:rPr>
                <w:rFonts w:ascii="Arial" w:hAnsi="Arial" w:cs="Arial"/>
                <w:b/>
                <w:bCs/>
                <w:sz w:val="20"/>
                <w:lang w:eastAsia="hr-HR"/>
              </w:rPr>
            </w:pPr>
            <w:r w:rsidRPr="00286907">
              <w:rPr>
                <w:rFonts w:ascii="Arial" w:hAnsi="Arial" w:cs="Arial"/>
                <w:b/>
                <w:bCs/>
                <w:sz w:val="20"/>
                <w:lang w:eastAsia="hr-HR"/>
              </w:rPr>
              <w:t>PLANIRANO</w:t>
            </w:r>
          </w:p>
        </w:tc>
        <w:tc>
          <w:tcPr>
            <w:tcW w:w="1513" w:type="dxa"/>
            <w:tcBorders>
              <w:top w:val="nil"/>
              <w:left w:val="nil"/>
              <w:bottom w:val="nil"/>
              <w:right w:val="nil"/>
            </w:tcBorders>
            <w:shd w:val="clear" w:color="auto" w:fill="auto"/>
            <w:noWrap/>
            <w:vAlign w:val="bottom"/>
            <w:hideMark/>
          </w:tcPr>
          <w:p w14:paraId="4D79B3E0" w14:textId="77777777" w:rsidR="004C25E3" w:rsidRPr="00286907" w:rsidRDefault="004C25E3" w:rsidP="002128DE">
            <w:pPr>
              <w:rPr>
                <w:rFonts w:ascii="Arial" w:hAnsi="Arial" w:cs="Arial"/>
                <w:b/>
                <w:bCs/>
                <w:sz w:val="20"/>
                <w:lang w:eastAsia="hr-HR"/>
              </w:rPr>
            </w:pPr>
            <w:r w:rsidRPr="00286907">
              <w:rPr>
                <w:rFonts w:ascii="Arial" w:hAnsi="Arial" w:cs="Arial"/>
                <w:b/>
                <w:bCs/>
                <w:sz w:val="20"/>
                <w:lang w:eastAsia="hr-HR"/>
              </w:rPr>
              <w:t>PROMJENA IZNOS</w:t>
            </w:r>
          </w:p>
        </w:tc>
        <w:tc>
          <w:tcPr>
            <w:tcW w:w="1366" w:type="dxa"/>
            <w:tcBorders>
              <w:top w:val="nil"/>
              <w:left w:val="nil"/>
              <w:bottom w:val="nil"/>
              <w:right w:val="nil"/>
            </w:tcBorders>
            <w:shd w:val="clear" w:color="auto" w:fill="auto"/>
            <w:vAlign w:val="bottom"/>
            <w:hideMark/>
          </w:tcPr>
          <w:p w14:paraId="50F68399" w14:textId="77777777" w:rsidR="004C25E3" w:rsidRPr="00286907" w:rsidRDefault="004C25E3" w:rsidP="002128DE">
            <w:pPr>
              <w:rPr>
                <w:rFonts w:ascii="Arial" w:hAnsi="Arial" w:cs="Arial"/>
                <w:b/>
                <w:bCs/>
                <w:sz w:val="20"/>
                <w:lang w:eastAsia="hr-HR"/>
              </w:rPr>
            </w:pPr>
            <w:r w:rsidRPr="00286907">
              <w:rPr>
                <w:rFonts w:ascii="Arial" w:hAnsi="Arial" w:cs="Arial"/>
                <w:b/>
                <w:bCs/>
                <w:sz w:val="20"/>
                <w:lang w:eastAsia="hr-HR"/>
              </w:rPr>
              <w:t xml:space="preserve">PROMJENA </w:t>
            </w:r>
            <w:r w:rsidRPr="00286907">
              <w:rPr>
                <w:rFonts w:ascii="Arial" w:hAnsi="Arial" w:cs="Arial"/>
                <w:b/>
                <w:bCs/>
                <w:sz w:val="20"/>
                <w:lang w:eastAsia="hr-HR"/>
              </w:rPr>
              <w:br/>
              <w:t>POSTOTAK</w:t>
            </w:r>
          </w:p>
        </w:tc>
        <w:tc>
          <w:tcPr>
            <w:tcW w:w="1167" w:type="dxa"/>
            <w:tcBorders>
              <w:top w:val="nil"/>
              <w:left w:val="nil"/>
              <w:bottom w:val="nil"/>
              <w:right w:val="nil"/>
            </w:tcBorders>
            <w:shd w:val="clear" w:color="auto" w:fill="auto"/>
            <w:noWrap/>
            <w:vAlign w:val="bottom"/>
            <w:hideMark/>
          </w:tcPr>
          <w:p w14:paraId="1C235BA7" w14:textId="77777777" w:rsidR="004C25E3" w:rsidRPr="00286907" w:rsidRDefault="004C25E3" w:rsidP="002128DE">
            <w:pPr>
              <w:rPr>
                <w:rFonts w:ascii="Arial" w:hAnsi="Arial" w:cs="Arial"/>
                <w:b/>
                <w:bCs/>
                <w:sz w:val="20"/>
                <w:lang w:eastAsia="hr-HR"/>
              </w:rPr>
            </w:pPr>
            <w:r w:rsidRPr="00286907">
              <w:rPr>
                <w:rFonts w:ascii="Arial" w:hAnsi="Arial" w:cs="Arial"/>
                <w:b/>
                <w:bCs/>
                <w:sz w:val="20"/>
                <w:lang w:eastAsia="hr-HR"/>
              </w:rPr>
              <w:t>NOVI IZNOS</w:t>
            </w:r>
          </w:p>
        </w:tc>
      </w:tr>
    </w:tbl>
    <w:p w14:paraId="28B61DB8" w14:textId="77777777" w:rsidR="004C25E3" w:rsidRDefault="004C25E3" w:rsidP="004C25E3">
      <w:pPr>
        <w:ind w:right="281"/>
        <w:rPr>
          <w:sz w:val="24"/>
          <w:szCs w:val="24"/>
        </w:rPr>
      </w:pPr>
    </w:p>
    <w:tbl>
      <w:tblPr>
        <w:tblW w:w="14774" w:type="dxa"/>
        <w:tblLook w:val="04A0" w:firstRow="1" w:lastRow="0" w:firstColumn="1" w:lastColumn="0" w:noHBand="0" w:noVBand="1"/>
      </w:tblPr>
      <w:tblGrid>
        <w:gridCol w:w="9755"/>
        <w:gridCol w:w="1204"/>
        <w:gridCol w:w="1560"/>
        <w:gridCol w:w="1051"/>
        <w:gridCol w:w="1217"/>
      </w:tblGrid>
      <w:tr w:rsidR="004C25E3" w:rsidRPr="00286907" w14:paraId="641DCCAA" w14:textId="77777777" w:rsidTr="002128DE">
        <w:trPr>
          <w:trHeight w:val="418"/>
        </w:trPr>
        <w:tc>
          <w:tcPr>
            <w:tcW w:w="9755" w:type="dxa"/>
            <w:tcBorders>
              <w:top w:val="nil"/>
              <w:left w:val="nil"/>
              <w:bottom w:val="nil"/>
              <w:right w:val="nil"/>
            </w:tcBorders>
            <w:shd w:val="clear" w:color="000000" w:fill="9999FF"/>
            <w:noWrap/>
            <w:vAlign w:val="bottom"/>
            <w:hideMark/>
          </w:tcPr>
          <w:p w14:paraId="6D9EDC34"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Program 1001 Predškolsko obrazovanje</w:t>
            </w:r>
          </w:p>
        </w:tc>
        <w:tc>
          <w:tcPr>
            <w:tcW w:w="1204" w:type="dxa"/>
            <w:tcBorders>
              <w:top w:val="nil"/>
              <w:left w:val="nil"/>
              <w:bottom w:val="nil"/>
              <w:right w:val="nil"/>
            </w:tcBorders>
            <w:shd w:val="clear" w:color="000000" w:fill="9999FF"/>
            <w:noWrap/>
            <w:vAlign w:val="bottom"/>
            <w:hideMark/>
          </w:tcPr>
          <w:p w14:paraId="0272B839"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86.196,00</w:t>
            </w:r>
          </w:p>
        </w:tc>
        <w:tc>
          <w:tcPr>
            <w:tcW w:w="1560" w:type="dxa"/>
            <w:tcBorders>
              <w:top w:val="nil"/>
              <w:left w:val="nil"/>
              <w:bottom w:val="nil"/>
              <w:right w:val="nil"/>
            </w:tcBorders>
            <w:shd w:val="clear" w:color="000000" w:fill="9999FF"/>
            <w:noWrap/>
            <w:vAlign w:val="bottom"/>
            <w:hideMark/>
          </w:tcPr>
          <w:p w14:paraId="0612039B"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21.800,00</w:t>
            </w:r>
          </w:p>
        </w:tc>
        <w:tc>
          <w:tcPr>
            <w:tcW w:w="1051" w:type="dxa"/>
            <w:tcBorders>
              <w:top w:val="nil"/>
              <w:left w:val="nil"/>
              <w:bottom w:val="nil"/>
              <w:right w:val="nil"/>
            </w:tcBorders>
            <w:shd w:val="clear" w:color="000000" w:fill="9999FF"/>
            <w:noWrap/>
            <w:vAlign w:val="bottom"/>
            <w:hideMark/>
          </w:tcPr>
          <w:p w14:paraId="7C20FAD1"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25,29</w:t>
            </w:r>
          </w:p>
        </w:tc>
        <w:tc>
          <w:tcPr>
            <w:tcW w:w="1204" w:type="dxa"/>
            <w:tcBorders>
              <w:top w:val="nil"/>
              <w:left w:val="nil"/>
              <w:bottom w:val="nil"/>
              <w:right w:val="nil"/>
            </w:tcBorders>
            <w:shd w:val="clear" w:color="000000" w:fill="9999FF"/>
            <w:noWrap/>
            <w:vAlign w:val="bottom"/>
            <w:hideMark/>
          </w:tcPr>
          <w:p w14:paraId="18432CE3"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107.996,00</w:t>
            </w:r>
          </w:p>
        </w:tc>
      </w:tr>
      <w:tr w:rsidR="004C25E3" w:rsidRPr="00286907" w14:paraId="226EF189" w14:textId="77777777" w:rsidTr="002128DE">
        <w:trPr>
          <w:trHeight w:val="418"/>
        </w:trPr>
        <w:tc>
          <w:tcPr>
            <w:tcW w:w="9755" w:type="dxa"/>
            <w:tcBorders>
              <w:top w:val="nil"/>
              <w:left w:val="nil"/>
              <w:bottom w:val="nil"/>
              <w:right w:val="nil"/>
            </w:tcBorders>
            <w:shd w:val="clear" w:color="000000" w:fill="CCCCFF"/>
            <w:noWrap/>
            <w:vAlign w:val="bottom"/>
            <w:hideMark/>
          </w:tcPr>
          <w:p w14:paraId="66418B8B"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Aktivnost A100006 Predškolski odgoj</w:t>
            </w:r>
          </w:p>
        </w:tc>
        <w:tc>
          <w:tcPr>
            <w:tcW w:w="1204" w:type="dxa"/>
            <w:tcBorders>
              <w:top w:val="nil"/>
              <w:left w:val="nil"/>
              <w:bottom w:val="nil"/>
              <w:right w:val="nil"/>
            </w:tcBorders>
            <w:shd w:val="clear" w:color="000000" w:fill="CCCCFF"/>
            <w:noWrap/>
            <w:vAlign w:val="bottom"/>
            <w:hideMark/>
          </w:tcPr>
          <w:p w14:paraId="7B934203"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60.266,00</w:t>
            </w:r>
          </w:p>
        </w:tc>
        <w:tc>
          <w:tcPr>
            <w:tcW w:w="1560" w:type="dxa"/>
            <w:tcBorders>
              <w:top w:val="nil"/>
              <w:left w:val="nil"/>
              <w:bottom w:val="nil"/>
              <w:right w:val="nil"/>
            </w:tcBorders>
            <w:shd w:val="clear" w:color="000000" w:fill="CCCCFF"/>
            <w:noWrap/>
            <w:vAlign w:val="bottom"/>
            <w:hideMark/>
          </w:tcPr>
          <w:p w14:paraId="5B586A38"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051" w:type="dxa"/>
            <w:tcBorders>
              <w:top w:val="nil"/>
              <w:left w:val="nil"/>
              <w:bottom w:val="nil"/>
              <w:right w:val="nil"/>
            </w:tcBorders>
            <w:shd w:val="clear" w:color="000000" w:fill="CCCCFF"/>
            <w:noWrap/>
            <w:vAlign w:val="bottom"/>
            <w:hideMark/>
          </w:tcPr>
          <w:p w14:paraId="69EFCD5E"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204" w:type="dxa"/>
            <w:tcBorders>
              <w:top w:val="nil"/>
              <w:left w:val="nil"/>
              <w:bottom w:val="nil"/>
              <w:right w:val="nil"/>
            </w:tcBorders>
            <w:shd w:val="clear" w:color="000000" w:fill="CCCCFF"/>
            <w:noWrap/>
            <w:vAlign w:val="bottom"/>
            <w:hideMark/>
          </w:tcPr>
          <w:p w14:paraId="2FA685FC"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60.266,00</w:t>
            </w:r>
          </w:p>
        </w:tc>
      </w:tr>
      <w:tr w:rsidR="004C25E3" w:rsidRPr="00286907" w14:paraId="192F4667" w14:textId="77777777" w:rsidTr="002128DE">
        <w:trPr>
          <w:trHeight w:val="418"/>
        </w:trPr>
        <w:tc>
          <w:tcPr>
            <w:tcW w:w="9755" w:type="dxa"/>
            <w:tcBorders>
              <w:top w:val="nil"/>
              <w:left w:val="nil"/>
              <w:bottom w:val="nil"/>
              <w:right w:val="nil"/>
            </w:tcBorders>
            <w:shd w:val="clear" w:color="000000" w:fill="CCCCFF"/>
            <w:noWrap/>
            <w:vAlign w:val="bottom"/>
            <w:hideMark/>
          </w:tcPr>
          <w:p w14:paraId="1534D835"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lastRenderedPageBreak/>
              <w:t>Kapitalni projekt K100004 Ulaganje u dječji vrtić</w:t>
            </w:r>
          </w:p>
        </w:tc>
        <w:tc>
          <w:tcPr>
            <w:tcW w:w="1204" w:type="dxa"/>
            <w:tcBorders>
              <w:top w:val="nil"/>
              <w:left w:val="nil"/>
              <w:bottom w:val="nil"/>
              <w:right w:val="nil"/>
            </w:tcBorders>
            <w:shd w:val="clear" w:color="000000" w:fill="CCCCFF"/>
            <w:noWrap/>
            <w:vAlign w:val="bottom"/>
            <w:hideMark/>
          </w:tcPr>
          <w:p w14:paraId="27572F04"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20.000,00</w:t>
            </w:r>
          </w:p>
        </w:tc>
        <w:tc>
          <w:tcPr>
            <w:tcW w:w="1560" w:type="dxa"/>
            <w:tcBorders>
              <w:top w:val="nil"/>
              <w:left w:val="nil"/>
              <w:bottom w:val="nil"/>
              <w:right w:val="nil"/>
            </w:tcBorders>
            <w:shd w:val="clear" w:color="000000" w:fill="CCCCFF"/>
            <w:noWrap/>
            <w:vAlign w:val="bottom"/>
            <w:hideMark/>
          </w:tcPr>
          <w:p w14:paraId="56B3640D"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21.800,00</w:t>
            </w:r>
          </w:p>
        </w:tc>
        <w:tc>
          <w:tcPr>
            <w:tcW w:w="1051" w:type="dxa"/>
            <w:tcBorders>
              <w:top w:val="nil"/>
              <w:left w:val="nil"/>
              <w:bottom w:val="nil"/>
              <w:right w:val="nil"/>
            </w:tcBorders>
            <w:shd w:val="clear" w:color="000000" w:fill="CCCCFF"/>
            <w:noWrap/>
            <w:vAlign w:val="bottom"/>
            <w:hideMark/>
          </w:tcPr>
          <w:p w14:paraId="3B121805"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109,00</w:t>
            </w:r>
          </w:p>
        </w:tc>
        <w:tc>
          <w:tcPr>
            <w:tcW w:w="1204" w:type="dxa"/>
            <w:tcBorders>
              <w:top w:val="nil"/>
              <w:left w:val="nil"/>
              <w:bottom w:val="nil"/>
              <w:right w:val="nil"/>
            </w:tcBorders>
            <w:shd w:val="clear" w:color="000000" w:fill="CCCCFF"/>
            <w:noWrap/>
            <w:vAlign w:val="bottom"/>
            <w:hideMark/>
          </w:tcPr>
          <w:p w14:paraId="403054BA"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41.800,00</w:t>
            </w:r>
          </w:p>
        </w:tc>
      </w:tr>
      <w:tr w:rsidR="004C25E3" w:rsidRPr="00286907" w14:paraId="489C6A09" w14:textId="77777777" w:rsidTr="002128DE">
        <w:trPr>
          <w:trHeight w:val="418"/>
        </w:trPr>
        <w:tc>
          <w:tcPr>
            <w:tcW w:w="9755" w:type="dxa"/>
            <w:tcBorders>
              <w:top w:val="nil"/>
              <w:left w:val="nil"/>
              <w:bottom w:val="nil"/>
              <w:right w:val="nil"/>
            </w:tcBorders>
            <w:shd w:val="clear" w:color="000000" w:fill="CCCCFF"/>
            <w:noWrap/>
            <w:vAlign w:val="bottom"/>
            <w:hideMark/>
          </w:tcPr>
          <w:p w14:paraId="45ACA74C"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Kapitalni projekt K100005 Oprema za vrtić</w:t>
            </w:r>
          </w:p>
        </w:tc>
        <w:tc>
          <w:tcPr>
            <w:tcW w:w="1204" w:type="dxa"/>
            <w:tcBorders>
              <w:top w:val="nil"/>
              <w:left w:val="nil"/>
              <w:bottom w:val="nil"/>
              <w:right w:val="nil"/>
            </w:tcBorders>
            <w:shd w:val="clear" w:color="000000" w:fill="CCCCFF"/>
            <w:noWrap/>
            <w:vAlign w:val="bottom"/>
            <w:hideMark/>
          </w:tcPr>
          <w:p w14:paraId="0B9AEC33"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5.000,00</w:t>
            </w:r>
          </w:p>
        </w:tc>
        <w:tc>
          <w:tcPr>
            <w:tcW w:w="1560" w:type="dxa"/>
            <w:tcBorders>
              <w:top w:val="nil"/>
              <w:left w:val="nil"/>
              <w:bottom w:val="nil"/>
              <w:right w:val="nil"/>
            </w:tcBorders>
            <w:shd w:val="clear" w:color="000000" w:fill="CCCCFF"/>
            <w:noWrap/>
            <w:vAlign w:val="bottom"/>
            <w:hideMark/>
          </w:tcPr>
          <w:p w14:paraId="51640EFB"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051" w:type="dxa"/>
            <w:tcBorders>
              <w:top w:val="nil"/>
              <w:left w:val="nil"/>
              <w:bottom w:val="nil"/>
              <w:right w:val="nil"/>
            </w:tcBorders>
            <w:shd w:val="clear" w:color="000000" w:fill="CCCCFF"/>
            <w:noWrap/>
            <w:vAlign w:val="bottom"/>
            <w:hideMark/>
          </w:tcPr>
          <w:p w14:paraId="069FA4B4"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204" w:type="dxa"/>
            <w:tcBorders>
              <w:top w:val="nil"/>
              <w:left w:val="nil"/>
              <w:bottom w:val="nil"/>
              <w:right w:val="nil"/>
            </w:tcBorders>
            <w:shd w:val="clear" w:color="000000" w:fill="CCCCFF"/>
            <w:noWrap/>
            <w:vAlign w:val="bottom"/>
            <w:hideMark/>
          </w:tcPr>
          <w:p w14:paraId="357E47FC"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5.000,00</w:t>
            </w:r>
          </w:p>
        </w:tc>
      </w:tr>
      <w:tr w:rsidR="004C25E3" w:rsidRPr="00286907" w14:paraId="0B212D51" w14:textId="77777777" w:rsidTr="002128DE">
        <w:trPr>
          <w:trHeight w:val="418"/>
        </w:trPr>
        <w:tc>
          <w:tcPr>
            <w:tcW w:w="9755" w:type="dxa"/>
            <w:tcBorders>
              <w:top w:val="nil"/>
              <w:left w:val="nil"/>
              <w:bottom w:val="nil"/>
              <w:right w:val="nil"/>
            </w:tcBorders>
            <w:shd w:val="clear" w:color="000000" w:fill="CCCCFF"/>
            <w:noWrap/>
            <w:vAlign w:val="bottom"/>
            <w:hideMark/>
          </w:tcPr>
          <w:p w14:paraId="339CACCB"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Tekući projekt T100001 Održavanje zgrade Dječjeg vrtića</w:t>
            </w:r>
          </w:p>
        </w:tc>
        <w:tc>
          <w:tcPr>
            <w:tcW w:w="1204" w:type="dxa"/>
            <w:tcBorders>
              <w:top w:val="nil"/>
              <w:left w:val="nil"/>
              <w:bottom w:val="nil"/>
              <w:right w:val="nil"/>
            </w:tcBorders>
            <w:shd w:val="clear" w:color="000000" w:fill="CCCCFF"/>
            <w:noWrap/>
            <w:vAlign w:val="bottom"/>
            <w:hideMark/>
          </w:tcPr>
          <w:p w14:paraId="1C9DB334"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930,00</w:t>
            </w:r>
          </w:p>
        </w:tc>
        <w:tc>
          <w:tcPr>
            <w:tcW w:w="1560" w:type="dxa"/>
            <w:tcBorders>
              <w:top w:val="nil"/>
              <w:left w:val="nil"/>
              <w:bottom w:val="nil"/>
              <w:right w:val="nil"/>
            </w:tcBorders>
            <w:shd w:val="clear" w:color="000000" w:fill="CCCCFF"/>
            <w:noWrap/>
            <w:vAlign w:val="bottom"/>
            <w:hideMark/>
          </w:tcPr>
          <w:p w14:paraId="68F081FE"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051" w:type="dxa"/>
            <w:tcBorders>
              <w:top w:val="nil"/>
              <w:left w:val="nil"/>
              <w:bottom w:val="nil"/>
              <w:right w:val="nil"/>
            </w:tcBorders>
            <w:shd w:val="clear" w:color="000000" w:fill="CCCCFF"/>
            <w:noWrap/>
            <w:vAlign w:val="bottom"/>
            <w:hideMark/>
          </w:tcPr>
          <w:p w14:paraId="6DB7DEA3"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204" w:type="dxa"/>
            <w:tcBorders>
              <w:top w:val="nil"/>
              <w:left w:val="nil"/>
              <w:bottom w:val="nil"/>
              <w:right w:val="nil"/>
            </w:tcBorders>
            <w:shd w:val="clear" w:color="000000" w:fill="CCCCFF"/>
            <w:noWrap/>
            <w:vAlign w:val="bottom"/>
            <w:hideMark/>
          </w:tcPr>
          <w:p w14:paraId="41E50C99"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930,00</w:t>
            </w:r>
          </w:p>
        </w:tc>
      </w:tr>
    </w:tbl>
    <w:p w14:paraId="12D426D7" w14:textId="77777777" w:rsidR="004C25E3" w:rsidRDefault="004C25E3" w:rsidP="004C25E3">
      <w:pPr>
        <w:pStyle w:val="Default"/>
        <w:rPr>
          <w:sz w:val="28"/>
          <w:szCs w:val="28"/>
        </w:rPr>
      </w:pPr>
    </w:p>
    <w:p w14:paraId="6FE2B23C" w14:textId="77777777" w:rsidR="004C25E3" w:rsidRDefault="004C25E3" w:rsidP="004C25E3">
      <w:pPr>
        <w:ind w:right="281"/>
        <w:rPr>
          <w:sz w:val="24"/>
          <w:szCs w:val="24"/>
        </w:rPr>
      </w:pPr>
      <w:r>
        <w:rPr>
          <w:sz w:val="24"/>
          <w:szCs w:val="24"/>
        </w:rPr>
        <w:t xml:space="preserve">Za potrebe financiranja programa </w:t>
      </w:r>
      <w:r w:rsidRPr="001B1F6A">
        <w:rPr>
          <w:b/>
          <w:sz w:val="24"/>
          <w:szCs w:val="24"/>
        </w:rPr>
        <w:t>Predškolskog obrazovanja</w:t>
      </w:r>
      <w:r>
        <w:rPr>
          <w:b/>
          <w:sz w:val="24"/>
          <w:szCs w:val="24"/>
        </w:rPr>
        <w:t xml:space="preserve"> </w:t>
      </w:r>
      <w:r>
        <w:rPr>
          <w:sz w:val="24"/>
          <w:szCs w:val="24"/>
        </w:rPr>
        <w:t>planirana sredstva namijenjena su za provođenje redovnih programa predškolskog odgoja, male škole, održavanje i opremanje zgrade vrtića,  ulaganja u novu opremu za dječji vrtić.</w:t>
      </w:r>
    </w:p>
    <w:p w14:paraId="66DCA779" w14:textId="77777777" w:rsidR="004C25E3" w:rsidRDefault="004C25E3" w:rsidP="004C25E3">
      <w:pPr>
        <w:ind w:right="281"/>
        <w:rPr>
          <w:sz w:val="24"/>
          <w:szCs w:val="24"/>
        </w:rPr>
      </w:pPr>
    </w:p>
    <w:p w14:paraId="3A11BA94" w14:textId="77777777" w:rsidR="004C25E3" w:rsidRDefault="004C25E3" w:rsidP="004C25E3">
      <w:pPr>
        <w:ind w:right="281"/>
        <w:rPr>
          <w:sz w:val="24"/>
          <w:szCs w:val="24"/>
        </w:rPr>
      </w:pPr>
      <w:r w:rsidRPr="00263F56">
        <w:rPr>
          <w:sz w:val="24"/>
          <w:szCs w:val="24"/>
          <w:u w:val="single"/>
        </w:rPr>
        <w:t>Opći cilj</w:t>
      </w:r>
      <w:r>
        <w:rPr>
          <w:sz w:val="24"/>
          <w:szCs w:val="24"/>
          <w:u w:val="single"/>
        </w:rPr>
        <w:t>:</w:t>
      </w:r>
      <w:r>
        <w:rPr>
          <w:sz w:val="24"/>
          <w:szCs w:val="24"/>
        </w:rPr>
        <w:t xml:space="preserve"> osiguravanje uvjeta za provođenje redovnih programa predškolskog odgoja, odnosno vrtića te programa male škole</w:t>
      </w:r>
    </w:p>
    <w:p w14:paraId="552F8FA3" w14:textId="77777777" w:rsidR="004C25E3" w:rsidRDefault="004C25E3" w:rsidP="004C25E3">
      <w:pPr>
        <w:ind w:right="281"/>
        <w:rPr>
          <w:sz w:val="24"/>
          <w:szCs w:val="24"/>
        </w:rPr>
      </w:pPr>
      <w:r>
        <w:rPr>
          <w:sz w:val="24"/>
          <w:szCs w:val="24"/>
          <w:u w:val="single"/>
        </w:rPr>
        <w:t xml:space="preserve">Posebni cilj: </w:t>
      </w:r>
      <w:r w:rsidRPr="00263F56">
        <w:rPr>
          <w:sz w:val="24"/>
          <w:szCs w:val="24"/>
        </w:rPr>
        <w:t>uključivanje što</w:t>
      </w:r>
      <w:r>
        <w:rPr>
          <w:sz w:val="24"/>
          <w:szCs w:val="24"/>
        </w:rPr>
        <w:t xml:space="preserve"> </w:t>
      </w:r>
      <w:r w:rsidRPr="00263F56">
        <w:rPr>
          <w:sz w:val="24"/>
          <w:szCs w:val="24"/>
        </w:rPr>
        <w:t>većeg broja djece u programe</w:t>
      </w:r>
      <w:r>
        <w:rPr>
          <w:sz w:val="24"/>
          <w:szCs w:val="24"/>
        </w:rPr>
        <w:t xml:space="preserve"> kojima se osigurava odgoj, naobrazba</w:t>
      </w:r>
    </w:p>
    <w:p w14:paraId="1CA6522F" w14:textId="77777777" w:rsidR="004C25E3" w:rsidRDefault="004C25E3" w:rsidP="004C25E3">
      <w:pPr>
        <w:ind w:right="281"/>
        <w:rPr>
          <w:sz w:val="24"/>
          <w:szCs w:val="24"/>
          <w:u w:val="single"/>
        </w:rPr>
      </w:pPr>
      <w:r>
        <w:rPr>
          <w:sz w:val="24"/>
          <w:szCs w:val="24"/>
          <w:u w:val="single"/>
        </w:rPr>
        <w:t>Mjerilo uspješnosti:</w:t>
      </w:r>
      <w:r>
        <w:rPr>
          <w:sz w:val="24"/>
          <w:szCs w:val="24"/>
        </w:rPr>
        <w:t xml:space="preserve"> </w:t>
      </w:r>
      <w:r w:rsidRPr="00263F56">
        <w:rPr>
          <w:sz w:val="24"/>
          <w:szCs w:val="24"/>
        </w:rPr>
        <w:t xml:space="preserve">Broj djece uključen u </w:t>
      </w:r>
      <w:r>
        <w:rPr>
          <w:sz w:val="24"/>
          <w:szCs w:val="24"/>
        </w:rPr>
        <w:t xml:space="preserve">programe </w:t>
      </w:r>
      <w:proofErr w:type="spellStart"/>
      <w:r>
        <w:rPr>
          <w:sz w:val="24"/>
          <w:szCs w:val="24"/>
        </w:rPr>
        <w:t>predškole</w:t>
      </w:r>
      <w:proofErr w:type="spellEnd"/>
      <w:r>
        <w:rPr>
          <w:sz w:val="24"/>
          <w:szCs w:val="24"/>
        </w:rPr>
        <w:t xml:space="preserve"> (vrtića) i program male škole </w:t>
      </w:r>
    </w:p>
    <w:p w14:paraId="33AB931E" w14:textId="77777777" w:rsidR="004C25E3" w:rsidRDefault="004C25E3" w:rsidP="004C25E3">
      <w:pPr>
        <w:ind w:left="-567" w:right="281"/>
        <w:rPr>
          <w:sz w:val="24"/>
          <w:szCs w:val="24"/>
        </w:rPr>
      </w:pPr>
    </w:p>
    <w:p w14:paraId="5837A8A9" w14:textId="77777777" w:rsidR="004C25E3" w:rsidRDefault="004C25E3" w:rsidP="004C25E3">
      <w:pPr>
        <w:rPr>
          <w:lang w:eastAsia="hr-HR"/>
        </w:rPr>
      </w:pPr>
    </w:p>
    <w:tbl>
      <w:tblPr>
        <w:tblW w:w="14992" w:type="dxa"/>
        <w:tblLook w:val="04A0" w:firstRow="1" w:lastRow="0" w:firstColumn="1" w:lastColumn="0" w:noHBand="0" w:noVBand="1"/>
      </w:tblPr>
      <w:tblGrid>
        <w:gridCol w:w="1148"/>
        <w:gridCol w:w="935"/>
        <w:gridCol w:w="7524"/>
        <w:gridCol w:w="76"/>
        <w:gridCol w:w="1340"/>
        <w:gridCol w:w="46"/>
        <w:gridCol w:w="1428"/>
        <w:gridCol w:w="46"/>
        <w:gridCol w:w="1270"/>
        <w:gridCol w:w="42"/>
        <w:gridCol w:w="1095"/>
        <w:gridCol w:w="42"/>
      </w:tblGrid>
      <w:tr w:rsidR="004C25E3" w:rsidRPr="00286907" w14:paraId="2ED2588F" w14:textId="77777777" w:rsidTr="002128DE">
        <w:trPr>
          <w:trHeight w:val="937"/>
        </w:trPr>
        <w:tc>
          <w:tcPr>
            <w:tcW w:w="1148" w:type="dxa"/>
            <w:tcBorders>
              <w:top w:val="nil"/>
              <w:left w:val="nil"/>
              <w:bottom w:val="nil"/>
              <w:right w:val="nil"/>
            </w:tcBorders>
            <w:shd w:val="clear" w:color="auto" w:fill="auto"/>
            <w:noWrap/>
            <w:vAlign w:val="bottom"/>
            <w:hideMark/>
          </w:tcPr>
          <w:p w14:paraId="6A4E2F29" w14:textId="77777777" w:rsidR="004C25E3" w:rsidRPr="00286907" w:rsidRDefault="004C25E3" w:rsidP="002128DE">
            <w:pPr>
              <w:rPr>
                <w:rFonts w:ascii="Arial" w:hAnsi="Arial" w:cs="Arial"/>
                <w:b/>
                <w:bCs/>
                <w:sz w:val="20"/>
                <w:lang w:eastAsia="hr-HR"/>
              </w:rPr>
            </w:pPr>
            <w:r w:rsidRPr="00286907">
              <w:rPr>
                <w:rFonts w:ascii="Arial" w:hAnsi="Arial" w:cs="Arial"/>
                <w:b/>
                <w:bCs/>
                <w:sz w:val="20"/>
                <w:lang w:eastAsia="hr-HR"/>
              </w:rPr>
              <w:t>POZICIJA</w:t>
            </w:r>
          </w:p>
        </w:tc>
        <w:tc>
          <w:tcPr>
            <w:tcW w:w="935" w:type="dxa"/>
            <w:tcBorders>
              <w:top w:val="nil"/>
              <w:left w:val="nil"/>
              <w:bottom w:val="nil"/>
              <w:right w:val="nil"/>
            </w:tcBorders>
            <w:shd w:val="clear" w:color="auto" w:fill="auto"/>
            <w:vAlign w:val="bottom"/>
            <w:hideMark/>
          </w:tcPr>
          <w:p w14:paraId="54743AF1" w14:textId="77777777" w:rsidR="004C25E3" w:rsidRPr="00286907" w:rsidRDefault="004C25E3" w:rsidP="002128DE">
            <w:pPr>
              <w:rPr>
                <w:rFonts w:ascii="Arial" w:hAnsi="Arial" w:cs="Arial"/>
                <w:b/>
                <w:bCs/>
                <w:sz w:val="20"/>
                <w:lang w:eastAsia="hr-HR"/>
              </w:rPr>
            </w:pPr>
            <w:r w:rsidRPr="00286907">
              <w:rPr>
                <w:rFonts w:ascii="Arial" w:hAnsi="Arial" w:cs="Arial"/>
                <w:b/>
                <w:bCs/>
                <w:sz w:val="20"/>
                <w:lang w:eastAsia="hr-HR"/>
              </w:rPr>
              <w:t xml:space="preserve">BROJ </w:t>
            </w:r>
            <w:r w:rsidRPr="00286907">
              <w:rPr>
                <w:rFonts w:ascii="Arial" w:hAnsi="Arial" w:cs="Arial"/>
                <w:b/>
                <w:bCs/>
                <w:sz w:val="20"/>
                <w:lang w:eastAsia="hr-HR"/>
              </w:rPr>
              <w:br/>
              <w:t>KONTA</w:t>
            </w:r>
          </w:p>
        </w:tc>
        <w:tc>
          <w:tcPr>
            <w:tcW w:w="7524" w:type="dxa"/>
            <w:tcBorders>
              <w:top w:val="nil"/>
              <w:left w:val="nil"/>
              <w:bottom w:val="nil"/>
              <w:right w:val="nil"/>
            </w:tcBorders>
            <w:shd w:val="clear" w:color="auto" w:fill="auto"/>
            <w:noWrap/>
            <w:vAlign w:val="bottom"/>
            <w:hideMark/>
          </w:tcPr>
          <w:p w14:paraId="0A0623D8" w14:textId="77777777" w:rsidR="004C25E3" w:rsidRPr="00286907" w:rsidRDefault="004C25E3" w:rsidP="002128DE">
            <w:pPr>
              <w:rPr>
                <w:rFonts w:ascii="Arial" w:hAnsi="Arial" w:cs="Arial"/>
                <w:b/>
                <w:bCs/>
                <w:sz w:val="20"/>
                <w:lang w:eastAsia="hr-HR"/>
              </w:rPr>
            </w:pPr>
            <w:r w:rsidRPr="00286907">
              <w:rPr>
                <w:rFonts w:ascii="Arial" w:hAnsi="Arial" w:cs="Arial"/>
                <w:b/>
                <w:bCs/>
                <w:sz w:val="20"/>
                <w:lang w:eastAsia="hr-HR"/>
              </w:rPr>
              <w:t>VRSTA RASHODA / IZDATAKA</w:t>
            </w:r>
          </w:p>
        </w:tc>
        <w:tc>
          <w:tcPr>
            <w:tcW w:w="1416" w:type="dxa"/>
            <w:gridSpan w:val="2"/>
            <w:tcBorders>
              <w:top w:val="nil"/>
              <w:left w:val="nil"/>
              <w:bottom w:val="nil"/>
              <w:right w:val="nil"/>
            </w:tcBorders>
            <w:shd w:val="clear" w:color="auto" w:fill="auto"/>
            <w:noWrap/>
            <w:vAlign w:val="bottom"/>
            <w:hideMark/>
          </w:tcPr>
          <w:p w14:paraId="2899C55A" w14:textId="77777777" w:rsidR="004C25E3" w:rsidRPr="00286907" w:rsidRDefault="004C25E3" w:rsidP="002128DE">
            <w:pPr>
              <w:rPr>
                <w:rFonts w:ascii="Arial" w:hAnsi="Arial" w:cs="Arial"/>
                <w:b/>
                <w:bCs/>
                <w:sz w:val="20"/>
                <w:lang w:eastAsia="hr-HR"/>
              </w:rPr>
            </w:pPr>
            <w:r w:rsidRPr="00286907">
              <w:rPr>
                <w:rFonts w:ascii="Arial" w:hAnsi="Arial" w:cs="Arial"/>
                <w:b/>
                <w:bCs/>
                <w:sz w:val="20"/>
                <w:lang w:eastAsia="hr-HR"/>
              </w:rPr>
              <w:t>PLANIRANO</w:t>
            </w:r>
          </w:p>
        </w:tc>
        <w:tc>
          <w:tcPr>
            <w:tcW w:w="1474" w:type="dxa"/>
            <w:gridSpan w:val="2"/>
            <w:tcBorders>
              <w:top w:val="nil"/>
              <w:left w:val="nil"/>
              <w:bottom w:val="nil"/>
              <w:right w:val="nil"/>
            </w:tcBorders>
            <w:shd w:val="clear" w:color="auto" w:fill="auto"/>
            <w:noWrap/>
            <w:vAlign w:val="bottom"/>
            <w:hideMark/>
          </w:tcPr>
          <w:p w14:paraId="2E34C3CC" w14:textId="77777777" w:rsidR="004C25E3" w:rsidRPr="00286907" w:rsidRDefault="004C25E3" w:rsidP="002128DE">
            <w:pPr>
              <w:rPr>
                <w:rFonts w:ascii="Arial" w:hAnsi="Arial" w:cs="Arial"/>
                <w:b/>
                <w:bCs/>
                <w:sz w:val="20"/>
                <w:lang w:eastAsia="hr-HR"/>
              </w:rPr>
            </w:pPr>
            <w:r w:rsidRPr="00286907">
              <w:rPr>
                <w:rFonts w:ascii="Arial" w:hAnsi="Arial" w:cs="Arial"/>
                <w:b/>
                <w:bCs/>
                <w:sz w:val="20"/>
                <w:lang w:eastAsia="hr-HR"/>
              </w:rPr>
              <w:t>PROMJENA IZNOS</w:t>
            </w:r>
          </w:p>
        </w:tc>
        <w:tc>
          <w:tcPr>
            <w:tcW w:w="1358" w:type="dxa"/>
            <w:gridSpan w:val="3"/>
            <w:tcBorders>
              <w:top w:val="nil"/>
              <w:left w:val="nil"/>
              <w:bottom w:val="nil"/>
              <w:right w:val="nil"/>
            </w:tcBorders>
            <w:shd w:val="clear" w:color="auto" w:fill="auto"/>
            <w:vAlign w:val="bottom"/>
            <w:hideMark/>
          </w:tcPr>
          <w:p w14:paraId="39482221" w14:textId="77777777" w:rsidR="004C25E3" w:rsidRPr="00286907" w:rsidRDefault="004C25E3" w:rsidP="002128DE">
            <w:pPr>
              <w:rPr>
                <w:rFonts w:ascii="Arial" w:hAnsi="Arial" w:cs="Arial"/>
                <w:b/>
                <w:bCs/>
                <w:sz w:val="20"/>
                <w:lang w:eastAsia="hr-HR"/>
              </w:rPr>
            </w:pPr>
            <w:r w:rsidRPr="00286907">
              <w:rPr>
                <w:rFonts w:ascii="Arial" w:hAnsi="Arial" w:cs="Arial"/>
                <w:b/>
                <w:bCs/>
                <w:sz w:val="20"/>
                <w:lang w:eastAsia="hr-HR"/>
              </w:rPr>
              <w:t xml:space="preserve">PROMJENA </w:t>
            </w:r>
            <w:r w:rsidRPr="00286907">
              <w:rPr>
                <w:rFonts w:ascii="Arial" w:hAnsi="Arial" w:cs="Arial"/>
                <w:b/>
                <w:bCs/>
                <w:sz w:val="20"/>
                <w:lang w:eastAsia="hr-HR"/>
              </w:rPr>
              <w:br/>
              <w:t>POSTOTAK</w:t>
            </w:r>
          </w:p>
        </w:tc>
        <w:tc>
          <w:tcPr>
            <w:tcW w:w="1137" w:type="dxa"/>
            <w:gridSpan w:val="2"/>
            <w:tcBorders>
              <w:top w:val="nil"/>
              <w:left w:val="nil"/>
              <w:bottom w:val="nil"/>
              <w:right w:val="nil"/>
            </w:tcBorders>
            <w:shd w:val="clear" w:color="auto" w:fill="auto"/>
            <w:noWrap/>
            <w:vAlign w:val="bottom"/>
            <w:hideMark/>
          </w:tcPr>
          <w:p w14:paraId="1F522E99" w14:textId="77777777" w:rsidR="004C25E3" w:rsidRPr="00286907" w:rsidRDefault="004C25E3" w:rsidP="002128DE">
            <w:pPr>
              <w:rPr>
                <w:rFonts w:ascii="Arial" w:hAnsi="Arial" w:cs="Arial"/>
                <w:b/>
                <w:bCs/>
                <w:sz w:val="20"/>
                <w:lang w:eastAsia="hr-HR"/>
              </w:rPr>
            </w:pPr>
            <w:r w:rsidRPr="00286907">
              <w:rPr>
                <w:rFonts w:ascii="Arial" w:hAnsi="Arial" w:cs="Arial"/>
                <w:b/>
                <w:bCs/>
                <w:sz w:val="20"/>
                <w:lang w:eastAsia="hr-HR"/>
              </w:rPr>
              <w:t>NOVI IZNOS</w:t>
            </w:r>
          </w:p>
        </w:tc>
      </w:tr>
      <w:tr w:rsidR="004C25E3" w:rsidRPr="00286907" w14:paraId="7183BBCC" w14:textId="77777777" w:rsidTr="002128DE">
        <w:trPr>
          <w:gridAfter w:val="1"/>
          <w:wAfter w:w="42" w:type="dxa"/>
          <w:trHeight w:val="468"/>
        </w:trPr>
        <w:tc>
          <w:tcPr>
            <w:tcW w:w="9683" w:type="dxa"/>
            <w:gridSpan w:val="4"/>
            <w:tcBorders>
              <w:top w:val="nil"/>
              <w:left w:val="nil"/>
              <w:bottom w:val="nil"/>
              <w:right w:val="nil"/>
            </w:tcBorders>
            <w:shd w:val="clear" w:color="000000" w:fill="9999FF"/>
            <w:noWrap/>
            <w:vAlign w:val="bottom"/>
            <w:hideMark/>
          </w:tcPr>
          <w:p w14:paraId="569C2989"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lastRenderedPageBreak/>
              <w:t>Program 1002 Školsko obrazovanje</w:t>
            </w:r>
          </w:p>
        </w:tc>
        <w:tc>
          <w:tcPr>
            <w:tcW w:w="1386" w:type="dxa"/>
            <w:gridSpan w:val="2"/>
            <w:tcBorders>
              <w:top w:val="nil"/>
              <w:left w:val="nil"/>
              <w:bottom w:val="nil"/>
              <w:right w:val="nil"/>
            </w:tcBorders>
            <w:shd w:val="clear" w:color="000000" w:fill="9999FF"/>
            <w:noWrap/>
            <w:vAlign w:val="bottom"/>
            <w:hideMark/>
          </w:tcPr>
          <w:p w14:paraId="3FF24077"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29.208,00</w:t>
            </w:r>
          </w:p>
        </w:tc>
        <w:tc>
          <w:tcPr>
            <w:tcW w:w="1474" w:type="dxa"/>
            <w:gridSpan w:val="2"/>
            <w:tcBorders>
              <w:top w:val="nil"/>
              <w:left w:val="nil"/>
              <w:bottom w:val="nil"/>
              <w:right w:val="nil"/>
            </w:tcBorders>
            <w:shd w:val="clear" w:color="000000" w:fill="9999FF"/>
            <w:noWrap/>
            <w:vAlign w:val="bottom"/>
            <w:hideMark/>
          </w:tcPr>
          <w:p w14:paraId="4B9FEAF3"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2.046,68</w:t>
            </w:r>
          </w:p>
        </w:tc>
        <w:tc>
          <w:tcPr>
            <w:tcW w:w="1270" w:type="dxa"/>
            <w:tcBorders>
              <w:top w:val="nil"/>
              <w:left w:val="nil"/>
              <w:bottom w:val="nil"/>
              <w:right w:val="nil"/>
            </w:tcBorders>
            <w:shd w:val="clear" w:color="000000" w:fill="9999FF"/>
            <w:noWrap/>
            <w:vAlign w:val="bottom"/>
            <w:hideMark/>
          </w:tcPr>
          <w:p w14:paraId="51053E53"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7,01</w:t>
            </w:r>
          </w:p>
        </w:tc>
        <w:tc>
          <w:tcPr>
            <w:tcW w:w="1137" w:type="dxa"/>
            <w:gridSpan w:val="2"/>
            <w:tcBorders>
              <w:top w:val="nil"/>
              <w:left w:val="nil"/>
              <w:bottom w:val="nil"/>
              <w:right w:val="nil"/>
            </w:tcBorders>
            <w:shd w:val="clear" w:color="000000" w:fill="9999FF"/>
            <w:noWrap/>
            <w:vAlign w:val="bottom"/>
            <w:hideMark/>
          </w:tcPr>
          <w:p w14:paraId="5134CC05"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31.254,68</w:t>
            </w:r>
          </w:p>
        </w:tc>
      </w:tr>
      <w:tr w:rsidR="004C25E3" w:rsidRPr="00286907" w14:paraId="7235D251" w14:textId="77777777" w:rsidTr="002128DE">
        <w:trPr>
          <w:gridAfter w:val="1"/>
          <w:wAfter w:w="42" w:type="dxa"/>
          <w:trHeight w:val="468"/>
        </w:trPr>
        <w:tc>
          <w:tcPr>
            <w:tcW w:w="9683" w:type="dxa"/>
            <w:gridSpan w:val="4"/>
            <w:tcBorders>
              <w:top w:val="nil"/>
              <w:left w:val="nil"/>
              <w:bottom w:val="nil"/>
              <w:right w:val="nil"/>
            </w:tcBorders>
            <w:shd w:val="clear" w:color="000000" w:fill="CCCCFF"/>
            <w:noWrap/>
            <w:vAlign w:val="bottom"/>
            <w:hideMark/>
          </w:tcPr>
          <w:p w14:paraId="65C87519"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Aktivnost A100001 Sufinanciranje troškova djece područne škole Dubravica</w:t>
            </w:r>
          </w:p>
        </w:tc>
        <w:tc>
          <w:tcPr>
            <w:tcW w:w="1386" w:type="dxa"/>
            <w:gridSpan w:val="2"/>
            <w:tcBorders>
              <w:top w:val="nil"/>
              <w:left w:val="nil"/>
              <w:bottom w:val="nil"/>
              <w:right w:val="nil"/>
            </w:tcBorders>
            <w:shd w:val="clear" w:color="000000" w:fill="CCCCFF"/>
            <w:noWrap/>
            <w:vAlign w:val="bottom"/>
            <w:hideMark/>
          </w:tcPr>
          <w:p w14:paraId="564120D0"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28.544,00</w:t>
            </w:r>
          </w:p>
        </w:tc>
        <w:tc>
          <w:tcPr>
            <w:tcW w:w="1474" w:type="dxa"/>
            <w:gridSpan w:val="2"/>
            <w:tcBorders>
              <w:top w:val="nil"/>
              <w:left w:val="nil"/>
              <w:bottom w:val="nil"/>
              <w:right w:val="nil"/>
            </w:tcBorders>
            <w:shd w:val="clear" w:color="000000" w:fill="CCCCFF"/>
            <w:noWrap/>
            <w:vAlign w:val="bottom"/>
            <w:hideMark/>
          </w:tcPr>
          <w:p w14:paraId="1B94B883"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2.046,68</w:t>
            </w:r>
          </w:p>
        </w:tc>
        <w:tc>
          <w:tcPr>
            <w:tcW w:w="1270" w:type="dxa"/>
            <w:tcBorders>
              <w:top w:val="nil"/>
              <w:left w:val="nil"/>
              <w:bottom w:val="nil"/>
              <w:right w:val="nil"/>
            </w:tcBorders>
            <w:shd w:val="clear" w:color="000000" w:fill="CCCCFF"/>
            <w:noWrap/>
            <w:vAlign w:val="bottom"/>
            <w:hideMark/>
          </w:tcPr>
          <w:p w14:paraId="3377311D"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7,17</w:t>
            </w:r>
          </w:p>
        </w:tc>
        <w:tc>
          <w:tcPr>
            <w:tcW w:w="1137" w:type="dxa"/>
            <w:gridSpan w:val="2"/>
            <w:tcBorders>
              <w:top w:val="nil"/>
              <w:left w:val="nil"/>
              <w:bottom w:val="nil"/>
              <w:right w:val="nil"/>
            </w:tcBorders>
            <w:shd w:val="clear" w:color="000000" w:fill="CCCCFF"/>
            <w:noWrap/>
            <w:vAlign w:val="bottom"/>
            <w:hideMark/>
          </w:tcPr>
          <w:p w14:paraId="7EA3EFDC"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30.590,68</w:t>
            </w:r>
          </w:p>
        </w:tc>
      </w:tr>
      <w:tr w:rsidR="004C25E3" w:rsidRPr="00286907" w14:paraId="068D077A" w14:textId="77777777" w:rsidTr="002128DE">
        <w:trPr>
          <w:gridAfter w:val="1"/>
          <w:wAfter w:w="42" w:type="dxa"/>
          <w:trHeight w:val="468"/>
        </w:trPr>
        <w:tc>
          <w:tcPr>
            <w:tcW w:w="9683" w:type="dxa"/>
            <w:gridSpan w:val="4"/>
            <w:tcBorders>
              <w:top w:val="nil"/>
              <w:left w:val="nil"/>
              <w:bottom w:val="nil"/>
              <w:right w:val="nil"/>
            </w:tcBorders>
            <w:shd w:val="clear" w:color="000000" w:fill="CCCCFF"/>
            <w:noWrap/>
            <w:vAlign w:val="bottom"/>
            <w:hideMark/>
          </w:tcPr>
          <w:p w14:paraId="15D24FF6"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 xml:space="preserve">Aktivnost A100002 </w:t>
            </w:r>
            <w:proofErr w:type="spellStart"/>
            <w:r w:rsidRPr="00286907">
              <w:rPr>
                <w:rFonts w:ascii="Arial" w:hAnsi="Arial" w:cs="Arial"/>
                <w:b/>
                <w:bCs/>
                <w:color w:val="000000"/>
                <w:sz w:val="20"/>
                <w:lang w:eastAsia="hr-HR"/>
              </w:rPr>
              <w:t>Suf.prijevoza</w:t>
            </w:r>
            <w:proofErr w:type="spellEnd"/>
            <w:r w:rsidRPr="00286907">
              <w:rPr>
                <w:rFonts w:ascii="Arial" w:hAnsi="Arial" w:cs="Arial"/>
                <w:b/>
                <w:bCs/>
                <w:color w:val="000000"/>
                <w:sz w:val="20"/>
                <w:lang w:eastAsia="hr-HR"/>
              </w:rPr>
              <w:t xml:space="preserve"> srednjoškolaca i studenata</w:t>
            </w:r>
          </w:p>
        </w:tc>
        <w:tc>
          <w:tcPr>
            <w:tcW w:w="1386" w:type="dxa"/>
            <w:gridSpan w:val="2"/>
            <w:tcBorders>
              <w:top w:val="nil"/>
              <w:left w:val="nil"/>
              <w:bottom w:val="nil"/>
              <w:right w:val="nil"/>
            </w:tcBorders>
            <w:shd w:val="clear" w:color="000000" w:fill="CCCCFF"/>
            <w:noWrap/>
            <w:vAlign w:val="bottom"/>
            <w:hideMark/>
          </w:tcPr>
          <w:p w14:paraId="40523E73"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664,00</w:t>
            </w:r>
          </w:p>
        </w:tc>
        <w:tc>
          <w:tcPr>
            <w:tcW w:w="1474" w:type="dxa"/>
            <w:gridSpan w:val="2"/>
            <w:tcBorders>
              <w:top w:val="nil"/>
              <w:left w:val="nil"/>
              <w:bottom w:val="nil"/>
              <w:right w:val="nil"/>
            </w:tcBorders>
            <w:shd w:val="clear" w:color="000000" w:fill="CCCCFF"/>
            <w:noWrap/>
            <w:vAlign w:val="bottom"/>
            <w:hideMark/>
          </w:tcPr>
          <w:p w14:paraId="2E329074"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270" w:type="dxa"/>
            <w:tcBorders>
              <w:top w:val="nil"/>
              <w:left w:val="nil"/>
              <w:bottom w:val="nil"/>
              <w:right w:val="nil"/>
            </w:tcBorders>
            <w:shd w:val="clear" w:color="000000" w:fill="CCCCFF"/>
            <w:noWrap/>
            <w:vAlign w:val="bottom"/>
            <w:hideMark/>
          </w:tcPr>
          <w:p w14:paraId="64DC8157"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137" w:type="dxa"/>
            <w:gridSpan w:val="2"/>
            <w:tcBorders>
              <w:top w:val="nil"/>
              <w:left w:val="nil"/>
              <w:bottom w:val="nil"/>
              <w:right w:val="nil"/>
            </w:tcBorders>
            <w:shd w:val="clear" w:color="000000" w:fill="CCCCFF"/>
            <w:noWrap/>
            <w:vAlign w:val="bottom"/>
            <w:hideMark/>
          </w:tcPr>
          <w:p w14:paraId="7A5AC037"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664,00</w:t>
            </w:r>
          </w:p>
        </w:tc>
      </w:tr>
    </w:tbl>
    <w:p w14:paraId="6B6492C8" w14:textId="77777777" w:rsidR="004C25E3" w:rsidRDefault="004C25E3" w:rsidP="004C25E3">
      <w:pPr>
        <w:pStyle w:val="Default"/>
        <w:rPr>
          <w:sz w:val="28"/>
          <w:szCs w:val="28"/>
        </w:rPr>
      </w:pPr>
    </w:p>
    <w:p w14:paraId="0C5FFD18" w14:textId="77777777" w:rsidR="004C25E3" w:rsidRDefault="004C25E3" w:rsidP="004C25E3">
      <w:pPr>
        <w:ind w:right="281"/>
        <w:rPr>
          <w:sz w:val="24"/>
          <w:szCs w:val="24"/>
        </w:rPr>
      </w:pPr>
      <w:r w:rsidRPr="007C4169">
        <w:rPr>
          <w:sz w:val="24"/>
          <w:szCs w:val="24"/>
        </w:rPr>
        <w:t xml:space="preserve">Navedenim programom </w:t>
      </w:r>
      <w:r>
        <w:rPr>
          <w:b/>
          <w:bCs/>
          <w:sz w:val="24"/>
          <w:szCs w:val="24"/>
        </w:rPr>
        <w:t xml:space="preserve">Školskog obrazovanja </w:t>
      </w:r>
      <w:r w:rsidRPr="007C4169">
        <w:rPr>
          <w:sz w:val="24"/>
          <w:szCs w:val="24"/>
        </w:rPr>
        <w:t xml:space="preserve">planirana su sredstva za </w:t>
      </w:r>
      <w:r>
        <w:rPr>
          <w:sz w:val="24"/>
          <w:szCs w:val="24"/>
        </w:rPr>
        <w:t>školu u prirodi, školu plivanja, školsko zvono, športska natjecanja učenika područne škole Dubravica, sufinanciranje produženog boravka, darovi za Sv. Nikolu, te sufinanciranje troškova prijevoza učenika srednje škole i studenata</w:t>
      </w:r>
    </w:p>
    <w:p w14:paraId="597D2DB3" w14:textId="77777777" w:rsidR="004C25E3" w:rsidRDefault="004C25E3" w:rsidP="004C25E3">
      <w:pPr>
        <w:ind w:right="281"/>
        <w:rPr>
          <w:sz w:val="24"/>
          <w:szCs w:val="24"/>
        </w:rPr>
      </w:pPr>
    </w:p>
    <w:p w14:paraId="324F1DC5" w14:textId="77777777" w:rsidR="004C25E3" w:rsidRDefault="004C25E3" w:rsidP="004C25E3">
      <w:pPr>
        <w:ind w:right="281"/>
        <w:rPr>
          <w:sz w:val="24"/>
          <w:szCs w:val="24"/>
        </w:rPr>
      </w:pPr>
      <w:r w:rsidRPr="006F4DF1">
        <w:rPr>
          <w:sz w:val="24"/>
          <w:szCs w:val="24"/>
          <w:u w:val="single"/>
        </w:rPr>
        <w:t>Opći cilj</w:t>
      </w:r>
      <w:r>
        <w:rPr>
          <w:sz w:val="24"/>
          <w:szCs w:val="24"/>
        </w:rPr>
        <w:t xml:space="preserve">: podizanje standarda u obrazovanju kroz financiranja/sufinanciranje </w:t>
      </w:r>
    </w:p>
    <w:p w14:paraId="2035DE11" w14:textId="77777777" w:rsidR="004C25E3" w:rsidRDefault="004C25E3" w:rsidP="004C25E3">
      <w:pPr>
        <w:ind w:right="281"/>
        <w:rPr>
          <w:sz w:val="24"/>
          <w:szCs w:val="24"/>
        </w:rPr>
      </w:pPr>
      <w:r w:rsidRPr="006F4DF1">
        <w:rPr>
          <w:sz w:val="24"/>
          <w:szCs w:val="24"/>
          <w:u w:val="single"/>
        </w:rPr>
        <w:t>Posebni cilj</w:t>
      </w:r>
      <w:r>
        <w:rPr>
          <w:sz w:val="24"/>
          <w:szCs w:val="24"/>
        </w:rPr>
        <w:t>: sufinanciranje troškova prijevoza, dodatne potrebe u školstvu</w:t>
      </w:r>
    </w:p>
    <w:p w14:paraId="4D95014D" w14:textId="77777777" w:rsidR="004C25E3" w:rsidRDefault="004C25E3" w:rsidP="004C25E3">
      <w:pPr>
        <w:ind w:right="281"/>
        <w:rPr>
          <w:sz w:val="24"/>
          <w:szCs w:val="24"/>
        </w:rPr>
      </w:pPr>
      <w:r w:rsidRPr="006F4DF1">
        <w:rPr>
          <w:sz w:val="24"/>
          <w:szCs w:val="24"/>
          <w:u w:val="single"/>
        </w:rPr>
        <w:t>Mjerilo uspješnosti</w:t>
      </w:r>
      <w:r>
        <w:rPr>
          <w:sz w:val="24"/>
          <w:szCs w:val="24"/>
        </w:rPr>
        <w:t xml:space="preserve">: broj provedenih aktivnosti </w:t>
      </w:r>
    </w:p>
    <w:p w14:paraId="685FB99E" w14:textId="77777777" w:rsidR="004C25E3" w:rsidRDefault="004C25E3" w:rsidP="004C25E3">
      <w:pPr>
        <w:ind w:right="281"/>
        <w:rPr>
          <w:sz w:val="24"/>
          <w:szCs w:val="24"/>
        </w:rPr>
      </w:pPr>
    </w:p>
    <w:tbl>
      <w:tblPr>
        <w:tblW w:w="15082" w:type="dxa"/>
        <w:tblLook w:val="04A0" w:firstRow="1" w:lastRow="0" w:firstColumn="1" w:lastColumn="0" w:noHBand="0" w:noVBand="1"/>
      </w:tblPr>
      <w:tblGrid>
        <w:gridCol w:w="1139"/>
        <w:gridCol w:w="928"/>
        <w:gridCol w:w="7679"/>
        <w:gridCol w:w="1405"/>
        <w:gridCol w:w="1506"/>
        <w:gridCol w:w="1350"/>
        <w:gridCol w:w="1162"/>
      </w:tblGrid>
      <w:tr w:rsidR="004C25E3" w:rsidRPr="00286907" w14:paraId="726C5AA4" w14:textId="77777777" w:rsidTr="002128DE">
        <w:trPr>
          <w:trHeight w:val="971"/>
        </w:trPr>
        <w:tc>
          <w:tcPr>
            <w:tcW w:w="1118" w:type="dxa"/>
            <w:tcBorders>
              <w:top w:val="nil"/>
              <w:left w:val="nil"/>
              <w:bottom w:val="nil"/>
              <w:right w:val="nil"/>
            </w:tcBorders>
            <w:shd w:val="clear" w:color="auto" w:fill="auto"/>
            <w:noWrap/>
            <w:vAlign w:val="bottom"/>
            <w:hideMark/>
          </w:tcPr>
          <w:p w14:paraId="3B60C9A6" w14:textId="77777777" w:rsidR="004C25E3" w:rsidRPr="00286907" w:rsidRDefault="004C25E3" w:rsidP="002128DE">
            <w:pPr>
              <w:rPr>
                <w:rFonts w:ascii="Arial" w:hAnsi="Arial" w:cs="Arial"/>
                <w:b/>
                <w:bCs/>
                <w:sz w:val="20"/>
                <w:lang w:eastAsia="hr-HR"/>
              </w:rPr>
            </w:pPr>
            <w:bookmarkStart w:id="13" w:name="_Hlk121487828"/>
            <w:r w:rsidRPr="00286907">
              <w:rPr>
                <w:rFonts w:ascii="Arial" w:hAnsi="Arial" w:cs="Arial"/>
                <w:b/>
                <w:bCs/>
                <w:sz w:val="20"/>
                <w:lang w:eastAsia="hr-HR"/>
              </w:rPr>
              <w:t>POZICIJA</w:t>
            </w:r>
          </w:p>
        </w:tc>
        <w:tc>
          <w:tcPr>
            <w:tcW w:w="911" w:type="dxa"/>
            <w:tcBorders>
              <w:top w:val="nil"/>
              <w:left w:val="nil"/>
              <w:bottom w:val="nil"/>
              <w:right w:val="nil"/>
            </w:tcBorders>
            <w:shd w:val="clear" w:color="auto" w:fill="auto"/>
            <w:vAlign w:val="bottom"/>
            <w:hideMark/>
          </w:tcPr>
          <w:p w14:paraId="0B24CAB0" w14:textId="77777777" w:rsidR="004C25E3" w:rsidRPr="00286907" w:rsidRDefault="004C25E3" w:rsidP="002128DE">
            <w:pPr>
              <w:rPr>
                <w:rFonts w:ascii="Arial" w:hAnsi="Arial" w:cs="Arial"/>
                <w:b/>
                <w:bCs/>
                <w:sz w:val="20"/>
                <w:lang w:eastAsia="hr-HR"/>
              </w:rPr>
            </w:pPr>
            <w:r w:rsidRPr="00286907">
              <w:rPr>
                <w:rFonts w:ascii="Arial" w:hAnsi="Arial" w:cs="Arial"/>
                <w:b/>
                <w:bCs/>
                <w:sz w:val="20"/>
                <w:lang w:eastAsia="hr-HR"/>
              </w:rPr>
              <w:t xml:space="preserve">BROJ </w:t>
            </w:r>
            <w:r w:rsidRPr="00286907">
              <w:rPr>
                <w:rFonts w:ascii="Arial" w:hAnsi="Arial" w:cs="Arial"/>
                <w:b/>
                <w:bCs/>
                <w:sz w:val="20"/>
                <w:lang w:eastAsia="hr-HR"/>
              </w:rPr>
              <w:br/>
              <w:t>KONTA</w:t>
            </w:r>
          </w:p>
        </w:tc>
        <w:tc>
          <w:tcPr>
            <w:tcW w:w="7679" w:type="dxa"/>
            <w:tcBorders>
              <w:top w:val="nil"/>
              <w:left w:val="nil"/>
              <w:bottom w:val="nil"/>
              <w:right w:val="nil"/>
            </w:tcBorders>
            <w:shd w:val="clear" w:color="auto" w:fill="auto"/>
            <w:noWrap/>
            <w:vAlign w:val="bottom"/>
            <w:hideMark/>
          </w:tcPr>
          <w:p w14:paraId="1D806C33" w14:textId="77777777" w:rsidR="004C25E3" w:rsidRPr="00286907" w:rsidRDefault="004C25E3" w:rsidP="002128DE">
            <w:pPr>
              <w:rPr>
                <w:rFonts w:ascii="Arial" w:hAnsi="Arial" w:cs="Arial"/>
                <w:b/>
                <w:bCs/>
                <w:sz w:val="20"/>
                <w:lang w:eastAsia="hr-HR"/>
              </w:rPr>
            </w:pPr>
            <w:r w:rsidRPr="00286907">
              <w:rPr>
                <w:rFonts w:ascii="Arial" w:hAnsi="Arial" w:cs="Arial"/>
                <w:b/>
                <w:bCs/>
                <w:sz w:val="20"/>
                <w:lang w:eastAsia="hr-HR"/>
              </w:rPr>
              <w:t>VRSTA RASHODA / IZDATAKA</w:t>
            </w:r>
          </w:p>
        </w:tc>
        <w:tc>
          <w:tcPr>
            <w:tcW w:w="1380" w:type="dxa"/>
            <w:tcBorders>
              <w:top w:val="nil"/>
              <w:left w:val="nil"/>
              <w:bottom w:val="nil"/>
              <w:right w:val="nil"/>
            </w:tcBorders>
            <w:shd w:val="clear" w:color="auto" w:fill="auto"/>
            <w:noWrap/>
            <w:vAlign w:val="bottom"/>
            <w:hideMark/>
          </w:tcPr>
          <w:p w14:paraId="62C3A516" w14:textId="77777777" w:rsidR="004C25E3" w:rsidRPr="00286907" w:rsidRDefault="004C25E3" w:rsidP="002128DE">
            <w:pPr>
              <w:rPr>
                <w:rFonts w:ascii="Arial" w:hAnsi="Arial" w:cs="Arial"/>
                <w:b/>
                <w:bCs/>
                <w:sz w:val="20"/>
                <w:lang w:eastAsia="hr-HR"/>
              </w:rPr>
            </w:pPr>
            <w:r w:rsidRPr="00286907">
              <w:rPr>
                <w:rFonts w:ascii="Arial" w:hAnsi="Arial" w:cs="Arial"/>
                <w:b/>
                <w:bCs/>
                <w:sz w:val="20"/>
                <w:lang w:eastAsia="hr-HR"/>
              </w:rPr>
              <w:t>PLANIRANO</w:t>
            </w:r>
          </w:p>
        </w:tc>
        <w:tc>
          <w:tcPr>
            <w:tcW w:w="1506" w:type="dxa"/>
            <w:tcBorders>
              <w:top w:val="nil"/>
              <w:left w:val="nil"/>
              <w:bottom w:val="nil"/>
              <w:right w:val="nil"/>
            </w:tcBorders>
            <w:shd w:val="clear" w:color="auto" w:fill="auto"/>
            <w:noWrap/>
            <w:vAlign w:val="bottom"/>
            <w:hideMark/>
          </w:tcPr>
          <w:p w14:paraId="06A11E8D" w14:textId="77777777" w:rsidR="004C25E3" w:rsidRPr="00286907" w:rsidRDefault="004C25E3" w:rsidP="002128DE">
            <w:pPr>
              <w:rPr>
                <w:rFonts w:ascii="Arial" w:hAnsi="Arial" w:cs="Arial"/>
                <w:b/>
                <w:bCs/>
                <w:sz w:val="20"/>
                <w:lang w:eastAsia="hr-HR"/>
              </w:rPr>
            </w:pPr>
            <w:r w:rsidRPr="00286907">
              <w:rPr>
                <w:rFonts w:ascii="Arial" w:hAnsi="Arial" w:cs="Arial"/>
                <w:b/>
                <w:bCs/>
                <w:sz w:val="20"/>
                <w:lang w:eastAsia="hr-HR"/>
              </w:rPr>
              <w:t>PROMJENA IZNOS</w:t>
            </w:r>
          </w:p>
        </w:tc>
        <w:tc>
          <w:tcPr>
            <w:tcW w:w="1326" w:type="dxa"/>
            <w:tcBorders>
              <w:top w:val="nil"/>
              <w:left w:val="nil"/>
              <w:bottom w:val="nil"/>
              <w:right w:val="nil"/>
            </w:tcBorders>
            <w:shd w:val="clear" w:color="auto" w:fill="auto"/>
            <w:vAlign w:val="bottom"/>
            <w:hideMark/>
          </w:tcPr>
          <w:p w14:paraId="6E1DCDBA" w14:textId="77777777" w:rsidR="004C25E3" w:rsidRPr="00286907" w:rsidRDefault="004C25E3" w:rsidP="002128DE">
            <w:pPr>
              <w:rPr>
                <w:rFonts w:ascii="Arial" w:hAnsi="Arial" w:cs="Arial"/>
                <w:b/>
                <w:bCs/>
                <w:sz w:val="20"/>
                <w:lang w:eastAsia="hr-HR"/>
              </w:rPr>
            </w:pPr>
            <w:r w:rsidRPr="00286907">
              <w:rPr>
                <w:rFonts w:ascii="Arial" w:hAnsi="Arial" w:cs="Arial"/>
                <w:b/>
                <w:bCs/>
                <w:sz w:val="20"/>
                <w:lang w:eastAsia="hr-HR"/>
              </w:rPr>
              <w:t xml:space="preserve">PROMJENA </w:t>
            </w:r>
            <w:r w:rsidRPr="00286907">
              <w:rPr>
                <w:rFonts w:ascii="Arial" w:hAnsi="Arial" w:cs="Arial"/>
                <w:b/>
                <w:bCs/>
                <w:sz w:val="20"/>
                <w:lang w:eastAsia="hr-HR"/>
              </w:rPr>
              <w:br/>
              <w:t>POSTOTAK</w:t>
            </w:r>
          </w:p>
        </w:tc>
        <w:tc>
          <w:tcPr>
            <w:tcW w:w="1162" w:type="dxa"/>
            <w:tcBorders>
              <w:top w:val="nil"/>
              <w:left w:val="nil"/>
              <w:bottom w:val="nil"/>
              <w:right w:val="nil"/>
            </w:tcBorders>
            <w:shd w:val="clear" w:color="auto" w:fill="auto"/>
            <w:noWrap/>
            <w:vAlign w:val="bottom"/>
            <w:hideMark/>
          </w:tcPr>
          <w:p w14:paraId="086A55DB" w14:textId="77777777" w:rsidR="004C25E3" w:rsidRPr="00286907" w:rsidRDefault="004C25E3" w:rsidP="002128DE">
            <w:pPr>
              <w:rPr>
                <w:rFonts w:ascii="Arial" w:hAnsi="Arial" w:cs="Arial"/>
                <w:b/>
                <w:bCs/>
                <w:sz w:val="20"/>
                <w:lang w:eastAsia="hr-HR"/>
              </w:rPr>
            </w:pPr>
            <w:r w:rsidRPr="00286907">
              <w:rPr>
                <w:rFonts w:ascii="Arial" w:hAnsi="Arial" w:cs="Arial"/>
                <w:b/>
                <w:bCs/>
                <w:sz w:val="20"/>
                <w:lang w:eastAsia="hr-HR"/>
              </w:rPr>
              <w:t>NOVI IZNOS</w:t>
            </w:r>
          </w:p>
        </w:tc>
      </w:tr>
    </w:tbl>
    <w:p w14:paraId="41DE4C99" w14:textId="77777777" w:rsidR="004C25E3" w:rsidRDefault="004C25E3" w:rsidP="004C25E3">
      <w:pPr>
        <w:pStyle w:val="Default"/>
        <w:rPr>
          <w:sz w:val="28"/>
          <w:szCs w:val="28"/>
        </w:rPr>
      </w:pPr>
    </w:p>
    <w:tbl>
      <w:tblPr>
        <w:tblW w:w="14631" w:type="dxa"/>
        <w:tblLook w:val="04A0" w:firstRow="1" w:lastRow="0" w:firstColumn="1" w:lastColumn="0" w:noHBand="0" w:noVBand="1"/>
      </w:tblPr>
      <w:tblGrid>
        <w:gridCol w:w="9425"/>
        <w:gridCol w:w="1384"/>
        <w:gridCol w:w="1507"/>
        <w:gridCol w:w="1015"/>
        <w:gridCol w:w="1384"/>
      </w:tblGrid>
      <w:tr w:rsidR="004C25E3" w:rsidRPr="00286907" w14:paraId="254F2CA6" w14:textId="77777777" w:rsidTr="002128DE">
        <w:trPr>
          <w:trHeight w:val="288"/>
        </w:trPr>
        <w:tc>
          <w:tcPr>
            <w:tcW w:w="9425" w:type="dxa"/>
            <w:tcBorders>
              <w:top w:val="nil"/>
              <w:left w:val="nil"/>
              <w:bottom w:val="nil"/>
              <w:right w:val="nil"/>
            </w:tcBorders>
            <w:shd w:val="clear" w:color="000000" w:fill="9999FF"/>
            <w:noWrap/>
            <w:vAlign w:val="bottom"/>
            <w:hideMark/>
          </w:tcPr>
          <w:bookmarkEnd w:id="13"/>
          <w:p w14:paraId="082D6FB7"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Program 1003 Gradnje objekata i uređaja komunalne infrastrukture</w:t>
            </w:r>
          </w:p>
        </w:tc>
        <w:tc>
          <w:tcPr>
            <w:tcW w:w="1342" w:type="dxa"/>
            <w:tcBorders>
              <w:top w:val="nil"/>
              <w:left w:val="nil"/>
              <w:bottom w:val="nil"/>
              <w:right w:val="nil"/>
            </w:tcBorders>
            <w:shd w:val="clear" w:color="000000" w:fill="9999FF"/>
            <w:noWrap/>
            <w:vAlign w:val="bottom"/>
            <w:hideMark/>
          </w:tcPr>
          <w:p w14:paraId="522362B2"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1.593.604,00</w:t>
            </w:r>
          </w:p>
        </w:tc>
        <w:tc>
          <w:tcPr>
            <w:tcW w:w="1507" w:type="dxa"/>
            <w:tcBorders>
              <w:top w:val="nil"/>
              <w:left w:val="nil"/>
              <w:bottom w:val="nil"/>
              <w:right w:val="nil"/>
            </w:tcBorders>
            <w:shd w:val="clear" w:color="000000" w:fill="9999FF"/>
            <w:noWrap/>
            <w:vAlign w:val="bottom"/>
            <w:hideMark/>
          </w:tcPr>
          <w:p w14:paraId="328E2EBE"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165.862,03</w:t>
            </w:r>
          </w:p>
        </w:tc>
        <w:tc>
          <w:tcPr>
            <w:tcW w:w="1015" w:type="dxa"/>
            <w:tcBorders>
              <w:top w:val="nil"/>
              <w:left w:val="nil"/>
              <w:bottom w:val="nil"/>
              <w:right w:val="nil"/>
            </w:tcBorders>
            <w:shd w:val="clear" w:color="000000" w:fill="9999FF"/>
            <w:noWrap/>
            <w:vAlign w:val="bottom"/>
            <w:hideMark/>
          </w:tcPr>
          <w:p w14:paraId="13A3EDF7"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10,41</w:t>
            </w:r>
          </w:p>
        </w:tc>
        <w:tc>
          <w:tcPr>
            <w:tcW w:w="1342" w:type="dxa"/>
            <w:tcBorders>
              <w:top w:val="nil"/>
              <w:left w:val="nil"/>
              <w:bottom w:val="nil"/>
              <w:right w:val="nil"/>
            </w:tcBorders>
            <w:shd w:val="clear" w:color="000000" w:fill="9999FF"/>
            <w:noWrap/>
            <w:vAlign w:val="bottom"/>
            <w:hideMark/>
          </w:tcPr>
          <w:p w14:paraId="12ECE663"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1.759.466,03</w:t>
            </w:r>
          </w:p>
        </w:tc>
      </w:tr>
      <w:tr w:rsidR="004C25E3" w:rsidRPr="00286907" w14:paraId="5D3D8E11" w14:textId="77777777" w:rsidTr="002128DE">
        <w:trPr>
          <w:trHeight w:val="288"/>
        </w:trPr>
        <w:tc>
          <w:tcPr>
            <w:tcW w:w="9425" w:type="dxa"/>
            <w:tcBorders>
              <w:top w:val="nil"/>
              <w:left w:val="nil"/>
              <w:bottom w:val="nil"/>
              <w:right w:val="nil"/>
            </w:tcBorders>
            <w:shd w:val="clear" w:color="000000" w:fill="CCCCFF"/>
            <w:noWrap/>
            <w:vAlign w:val="bottom"/>
            <w:hideMark/>
          </w:tcPr>
          <w:p w14:paraId="6970971F"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Kapitalni projekt K100002 Javna rasvjeta</w:t>
            </w:r>
          </w:p>
        </w:tc>
        <w:tc>
          <w:tcPr>
            <w:tcW w:w="1342" w:type="dxa"/>
            <w:tcBorders>
              <w:top w:val="nil"/>
              <w:left w:val="nil"/>
              <w:bottom w:val="nil"/>
              <w:right w:val="nil"/>
            </w:tcBorders>
            <w:shd w:val="clear" w:color="000000" w:fill="CCCCFF"/>
            <w:noWrap/>
            <w:vAlign w:val="bottom"/>
            <w:hideMark/>
          </w:tcPr>
          <w:p w14:paraId="1F6270A8"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6.650,00</w:t>
            </w:r>
          </w:p>
        </w:tc>
        <w:tc>
          <w:tcPr>
            <w:tcW w:w="1507" w:type="dxa"/>
            <w:tcBorders>
              <w:top w:val="nil"/>
              <w:left w:val="nil"/>
              <w:bottom w:val="nil"/>
              <w:right w:val="nil"/>
            </w:tcBorders>
            <w:shd w:val="clear" w:color="000000" w:fill="CCCCFF"/>
            <w:noWrap/>
            <w:vAlign w:val="bottom"/>
            <w:hideMark/>
          </w:tcPr>
          <w:p w14:paraId="1E88A231"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015" w:type="dxa"/>
            <w:tcBorders>
              <w:top w:val="nil"/>
              <w:left w:val="nil"/>
              <w:bottom w:val="nil"/>
              <w:right w:val="nil"/>
            </w:tcBorders>
            <w:shd w:val="clear" w:color="000000" w:fill="CCCCFF"/>
            <w:noWrap/>
            <w:vAlign w:val="bottom"/>
            <w:hideMark/>
          </w:tcPr>
          <w:p w14:paraId="7AC2FE60"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342" w:type="dxa"/>
            <w:tcBorders>
              <w:top w:val="nil"/>
              <w:left w:val="nil"/>
              <w:bottom w:val="nil"/>
              <w:right w:val="nil"/>
            </w:tcBorders>
            <w:shd w:val="clear" w:color="000000" w:fill="CCCCFF"/>
            <w:noWrap/>
            <w:vAlign w:val="bottom"/>
            <w:hideMark/>
          </w:tcPr>
          <w:p w14:paraId="25A59B25"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6.650,00</w:t>
            </w:r>
          </w:p>
        </w:tc>
      </w:tr>
      <w:tr w:rsidR="004C25E3" w:rsidRPr="00286907" w14:paraId="3F655481" w14:textId="77777777" w:rsidTr="002128DE">
        <w:trPr>
          <w:trHeight w:val="288"/>
        </w:trPr>
        <w:tc>
          <w:tcPr>
            <w:tcW w:w="9425" w:type="dxa"/>
            <w:tcBorders>
              <w:top w:val="nil"/>
              <w:left w:val="nil"/>
              <w:bottom w:val="nil"/>
              <w:right w:val="nil"/>
            </w:tcBorders>
            <w:shd w:val="clear" w:color="000000" w:fill="CCCCFF"/>
            <w:noWrap/>
            <w:vAlign w:val="bottom"/>
            <w:hideMark/>
          </w:tcPr>
          <w:p w14:paraId="1D8001C9"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Kapitalni projekt K100004 Izgradnja javnih površina</w:t>
            </w:r>
          </w:p>
        </w:tc>
        <w:tc>
          <w:tcPr>
            <w:tcW w:w="1342" w:type="dxa"/>
            <w:tcBorders>
              <w:top w:val="nil"/>
              <w:left w:val="nil"/>
              <w:bottom w:val="nil"/>
              <w:right w:val="nil"/>
            </w:tcBorders>
            <w:shd w:val="clear" w:color="000000" w:fill="CCCCFF"/>
            <w:noWrap/>
            <w:vAlign w:val="bottom"/>
            <w:hideMark/>
          </w:tcPr>
          <w:p w14:paraId="52D14D2B"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2.400,00</w:t>
            </w:r>
          </w:p>
        </w:tc>
        <w:tc>
          <w:tcPr>
            <w:tcW w:w="1507" w:type="dxa"/>
            <w:tcBorders>
              <w:top w:val="nil"/>
              <w:left w:val="nil"/>
              <w:bottom w:val="nil"/>
              <w:right w:val="nil"/>
            </w:tcBorders>
            <w:shd w:val="clear" w:color="000000" w:fill="CCCCFF"/>
            <w:noWrap/>
            <w:vAlign w:val="bottom"/>
            <w:hideMark/>
          </w:tcPr>
          <w:p w14:paraId="428A3998"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015" w:type="dxa"/>
            <w:tcBorders>
              <w:top w:val="nil"/>
              <w:left w:val="nil"/>
              <w:bottom w:val="nil"/>
              <w:right w:val="nil"/>
            </w:tcBorders>
            <w:shd w:val="clear" w:color="000000" w:fill="CCCCFF"/>
            <w:noWrap/>
            <w:vAlign w:val="bottom"/>
            <w:hideMark/>
          </w:tcPr>
          <w:p w14:paraId="4BD0674A"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342" w:type="dxa"/>
            <w:tcBorders>
              <w:top w:val="nil"/>
              <w:left w:val="nil"/>
              <w:bottom w:val="nil"/>
              <w:right w:val="nil"/>
            </w:tcBorders>
            <w:shd w:val="clear" w:color="000000" w:fill="CCCCFF"/>
            <w:noWrap/>
            <w:vAlign w:val="bottom"/>
            <w:hideMark/>
          </w:tcPr>
          <w:p w14:paraId="15177161"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2.400,00</w:t>
            </w:r>
          </w:p>
        </w:tc>
      </w:tr>
      <w:tr w:rsidR="004C25E3" w:rsidRPr="00286907" w14:paraId="045B015D" w14:textId="77777777" w:rsidTr="002128DE">
        <w:trPr>
          <w:trHeight w:val="288"/>
        </w:trPr>
        <w:tc>
          <w:tcPr>
            <w:tcW w:w="9425" w:type="dxa"/>
            <w:tcBorders>
              <w:top w:val="nil"/>
              <w:left w:val="nil"/>
              <w:bottom w:val="nil"/>
              <w:right w:val="nil"/>
            </w:tcBorders>
            <w:shd w:val="clear" w:color="000000" w:fill="CCCCFF"/>
            <w:noWrap/>
            <w:vAlign w:val="bottom"/>
            <w:hideMark/>
          </w:tcPr>
          <w:p w14:paraId="2D67B088"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Kapitalni projekt K100007 Izrada razvojnih programa za potrebe Općine</w:t>
            </w:r>
          </w:p>
        </w:tc>
        <w:tc>
          <w:tcPr>
            <w:tcW w:w="1342" w:type="dxa"/>
            <w:tcBorders>
              <w:top w:val="nil"/>
              <w:left w:val="nil"/>
              <w:bottom w:val="nil"/>
              <w:right w:val="nil"/>
            </w:tcBorders>
            <w:shd w:val="clear" w:color="000000" w:fill="CCCCFF"/>
            <w:noWrap/>
            <w:vAlign w:val="bottom"/>
            <w:hideMark/>
          </w:tcPr>
          <w:p w14:paraId="7DEC18CF"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6.500,00</w:t>
            </w:r>
          </w:p>
        </w:tc>
        <w:tc>
          <w:tcPr>
            <w:tcW w:w="1507" w:type="dxa"/>
            <w:tcBorders>
              <w:top w:val="nil"/>
              <w:left w:val="nil"/>
              <w:bottom w:val="nil"/>
              <w:right w:val="nil"/>
            </w:tcBorders>
            <w:shd w:val="clear" w:color="000000" w:fill="CCCCFF"/>
            <w:noWrap/>
            <w:vAlign w:val="bottom"/>
            <w:hideMark/>
          </w:tcPr>
          <w:p w14:paraId="6580C15F"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015" w:type="dxa"/>
            <w:tcBorders>
              <w:top w:val="nil"/>
              <w:left w:val="nil"/>
              <w:bottom w:val="nil"/>
              <w:right w:val="nil"/>
            </w:tcBorders>
            <w:shd w:val="clear" w:color="000000" w:fill="CCCCFF"/>
            <w:noWrap/>
            <w:vAlign w:val="bottom"/>
            <w:hideMark/>
          </w:tcPr>
          <w:p w14:paraId="1787433D"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342" w:type="dxa"/>
            <w:tcBorders>
              <w:top w:val="nil"/>
              <w:left w:val="nil"/>
              <w:bottom w:val="nil"/>
              <w:right w:val="nil"/>
            </w:tcBorders>
            <w:shd w:val="clear" w:color="000000" w:fill="CCCCFF"/>
            <w:noWrap/>
            <w:vAlign w:val="bottom"/>
            <w:hideMark/>
          </w:tcPr>
          <w:p w14:paraId="3B2B39F3"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6.500,00</w:t>
            </w:r>
          </w:p>
        </w:tc>
      </w:tr>
      <w:tr w:rsidR="004C25E3" w:rsidRPr="00286907" w14:paraId="3A9E4D2B" w14:textId="77777777" w:rsidTr="002128DE">
        <w:trPr>
          <w:trHeight w:val="288"/>
        </w:trPr>
        <w:tc>
          <w:tcPr>
            <w:tcW w:w="9425" w:type="dxa"/>
            <w:tcBorders>
              <w:top w:val="nil"/>
              <w:left w:val="nil"/>
              <w:bottom w:val="nil"/>
              <w:right w:val="nil"/>
            </w:tcBorders>
            <w:shd w:val="clear" w:color="000000" w:fill="CCCCFF"/>
            <w:noWrap/>
            <w:vAlign w:val="bottom"/>
            <w:hideMark/>
          </w:tcPr>
          <w:p w14:paraId="324FF758"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Kapitalni projekt K100013 Prometna signalizacija</w:t>
            </w:r>
          </w:p>
        </w:tc>
        <w:tc>
          <w:tcPr>
            <w:tcW w:w="1342" w:type="dxa"/>
            <w:tcBorders>
              <w:top w:val="nil"/>
              <w:left w:val="nil"/>
              <w:bottom w:val="nil"/>
              <w:right w:val="nil"/>
            </w:tcBorders>
            <w:shd w:val="clear" w:color="000000" w:fill="CCCCFF"/>
            <w:noWrap/>
            <w:vAlign w:val="bottom"/>
            <w:hideMark/>
          </w:tcPr>
          <w:p w14:paraId="40D0CB67"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507" w:type="dxa"/>
            <w:tcBorders>
              <w:top w:val="nil"/>
              <w:left w:val="nil"/>
              <w:bottom w:val="nil"/>
              <w:right w:val="nil"/>
            </w:tcBorders>
            <w:shd w:val="clear" w:color="000000" w:fill="CCCCFF"/>
            <w:noWrap/>
            <w:vAlign w:val="bottom"/>
            <w:hideMark/>
          </w:tcPr>
          <w:p w14:paraId="2517FF7E"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3.391,00</w:t>
            </w:r>
          </w:p>
        </w:tc>
        <w:tc>
          <w:tcPr>
            <w:tcW w:w="1015" w:type="dxa"/>
            <w:tcBorders>
              <w:top w:val="nil"/>
              <w:left w:val="nil"/>
              <w:bottom w:val="nil"/>
              <w:right w:val="nil"/>
            </w:tcBorders>
            <w:shd w:val="clear" w:color="000000" w:fill="CCCCFF"/>
            <w:noWrap/>
            <w:vAlign w:val="bottom"/>
            <w:hideMark/>
          </w:tcPr>
          <w:p w14:paraId="24B14CC8"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100,00</w:t>
            </w:r>
          </w:p>
        </w:tc>
        <w:tc>
          <w:tcPr>
            <w:tcW w:w="1342" w:type="dxa"/>
            <w:tcBorders>
              <w:top w:val="nil"/>
              <w:left w:val="nil"/>
              <w:bottom w:val="nil"/>
              <w:right w:val="nil"/>
            </w:tcBorders>
            <w:shd w:val="clear" w:color="000000" w:fill="CCCCFF"/>
            <w:noWrap/>
            <w:vAlign w:val="bottom"/>
            <w:hideMark/>
          </w:tcPr>
          <w:p w14:paraId="40DB5D7D"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3.391,00</w:t>
            </w:r>
          </w:p>
        </w:tc>
      </w:tr>
      <w:tr w:rsidR="004C25E3" w:rsidRPr="00286907" w14:paraId="6AA5F926" w14:textId="77777777" w:rsidTr="002128DE">
        <w:trPr>
          <w:trHeight w:val="288"/>
        </w:trPr>
        <w:tc>
          <w:tcPr>
            <w:tcW w:w="9425" w:type="dxa"/>
            <w:tcBorders>
              <w:top w:val="nil"/>
              <w:left w:val="nil"/>
              <w:bottom w:val="nil"/>
              <w:right w:val="nil"/>
            </w:tcBorders>
            <w:shd w:val="clear" w:color="000000" w:fill="CCCCFF"/>
            <w:noWrap/>
            <w:vAlign w:val="bottom"/>
            <w:hideMark/>
          </w:tcPr>
          <w:p w14:paraId="66032C68"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Kapitalni projekt K100018 Proširenje grobnih mjesta i izgradnja ograde</w:t>
            </w:r>
          </w:p>
        </w:tc>
        <w:tc>
          <w:tcPr>
            <w:tcW w:w="1342" w:type="dxa"/>
            <w:tcBorders>
              <w:top w:val="nil"/>
              <w:left w:val="nil"/>
              <w:bottom w:val="nil"/>
              <w:right w:val="nil"/>
            </w:tcBorders>
            <w:shd w:val="clear" w:color="000000" w:fill="CCCCFF"/>
            <w:noWrap/>
            <w:vAlign w:val="bottom"/>
            <w:hideMark/>
          </w:tcPr>
          <w:p w14:paraId="22CB7E0E"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21.249,00</w:t>
            </w:r>
          </w:p>
        </w:tc>
        <w:tc>
          <w:tcPr>
            <w:tcW w:w="1507" w:type="dxa"/>
            <w:tcBorders>
              <w:top w:val="nil"/>
              <w:left w:val="nil"/>
              <w:bottom w:val="nil"/>
              <w:right w:val="nil"/>
            </w:tcBorders>
            <w:shd w:val="clear" w:color="000000" w:fill="CCCCFF"/>
            <w:noWrap/>
            <w:vAlign w:val="bottom"/>
            <w:hideMark/>
          </w:tcPr>
          <w:p w14:paraId="73AFA49E"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015" w:type="dxa"/>
            <w:tcBorders>
              <w:top w:val="nil"/>
              <w:left w:val="nil"/>
              <w:bottom w:val="nil"/>
              <w:right w:val="nil"/>
            </w:tcBorders>
            <w:shd w:val="clear" w:color="000000" w:fill="CCCCFF"/>
            <w:noWrap/>
            <w:vAlign w:val="bottom"/>
            <w:hideMark/>
          </w:tcPr>
          <w:p w14:paraId="344B30D1"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342" w:type="dxa"/>
            <w:tcBorders>
              <w:top w:val="nil"/>
              <w:left w:val="nil"/>
              <w:bottom w:val="nil"/>
              <w:right w:val="nil"/>
            </w:tcBorders>
            <w:shd w:val="clear" w:color="000000" w:fill="CCCCFF"/>
            <w:noWrap/>
            <w:vAlign w:val="bottom"/>
            <w:hideMark/>
          </w:tcPr>
          <w:p w14:paraId="439C9FA9"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21.249,00</w:t>
            </w:r>
          </w:p>
        </w:tc>
      </w:tr>
      <w:tr w:rsidR="004C25E3" w:rsidRPr="00286907" w14:paraId="3F09907C" w14:textId="77777777" w:rsidTr="002128DE">
        <w:trPr>
          <w:trHeight w:val="288"/>
        </w:trPr>
        <w:tc>
          <w:tcPr>
            <w:tcW w:w="9425" w:type="dxa"/>
            <w:tcBorders>
              <w:top w:val="nil"/>
              <w:left w:val="nil"/>
              <w:bottom w:val="nil"/>
              <w:right w:val="nil"/>
            </w:tcBorders>
            <w:shd w:val="clear" w:color="000000" w:fill="CCCCFF"/>
            <w:noWrap/>
            <w:vAlign w:val="bottom"/>
            <w:hideMark/>
          </w:tcPr>
          <w:p w14:paraId="7C541013"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Kapitalni projekt K100019 Rekonstrukcija Kumrovečke ceste izgradnjom nogostupa - 3. faza</w:t>
            </w:r>
          </w:p>
        </w:tc>
        <w:tc>
          <w:tcPr>
            <w:tcW w:w="1342" w:type="dxa"/>
            <w:tcBorders>
              <w:top w:val="nil"/>
              <w:left w:val="nil"/>
              <w:bottom w:val="nil"/>
              <w:right w:val="nil"/>
            </w:tcBorders>
            <w:shd w:val="clear" w:color="000000" w:fill="CCCCFF"/>
            <w:noWrap/>
            <w:vAlign w:val="bottom"/>
            <w:hideMark/>
          </w:tcPr>
          <w:p w14:paraId="3FF9B0F9"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46.000,00</w:t>
            </w:r>
          </w:p>
        </w:tc>
        <w:tc>
          <w:tcPr>
            <w:tcW w:w="1507" w:type="dxa"/>
            <w:tcBorders>
              <w:top w:val="nil"/>
              <w:left w:val="nil"/>
              <w:bottom w:val="nil"/>
              <w:right w:val="nil"/>
            </w:tcBorders>
            <w:shd w:val="clear" w:color="000000" w:fill="CCCCFF"/>
            <w:noWrap/>
            <w:vAlign w:val="bottom"/>
            <w:hideMark/>
          </w:tcPr>
          <w:p w14:paraId="690714E6"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161.315,03</w:t>
            </w:r>
          </w:p>
        </w:tc>
        <w:tc>
          <w:tcPr>
            <w:tcW w:w="1015" w:type="dxa"/>
            <w:tcBorders>
              <w:top w:val="nil"/>
              <w:left w:val="nil"/>
              <w:bottom w:val="nil"/>
              <w:right w:val="nil"/>
            </w:tcBorders>
            <w:shd w:val="clear" w:color="000000" w:fill="CCCCFF"/>
            <w:noWrap/>
            <w:vAlign w:val="bottom"/>
            <w:hideMark/>
          </w:tcPr>
          <w:p w14:paraId="4FB9B098"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350,68</w:t>
            </w:r>
          </w:p>
        </w:tc>
        <w:tc>
          <w:tcPr>
            <w:tcW w:w="1342" w:type="dxa"/>
            <w:tcBorders>
              <w:top w:val="nil"/>
              <w:left w:val="nil"/>
              <w:bottom w:val="nil"/>
              <w:right w:val="nil"/>
            </w:tcBorders>
            <w:shd w:val="clear" w:color="000000" w:fill="CCCCFF"/>
            <w:noWrap/>
            <w:vAlign w:val="bottom"/>
            <w:hideMark/>
          </w:tcPr>
          <w:p w14:paraId="21B8866C"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207.315,03</w:t>
            </w:r>
          </w:p>
        </w:tc>
      </w:tr>
      <w:tr w:rsidR="004C25E3" w:rsidRPr="00286907" w14:paraId="653E69F6" w14:textId="77777777" w:rsidTr="002128DE">
        <w:trPr>
          <w:trHeight w:val="288"/>
        </w:trPr>
        <w:tc>
          <w:tcPr>
            <w:tcW w:w="9425" w:type="dxa"/>
            <w:tcBorders>
              <w:top w:val="nil"/>
              <w:left w:val="nil"/>
              <w:bottom w:val="nil"/>
              <w:right w:val="nil"/>
            </w:tcBorders>
            <w:shd w:val="clear" w:color="000000" w:fill="CCCCFF"/>
            <w:noWrap/>
            <w:vAlign w:val="bottom"/>
            <w:hideMark/>
          </w:tcPr>
          <w:p w14:paraId="6CF8C82D"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Kapitalni projekt K100021 Rekonstrukcija staze na groblju</w:t>
            </w:r>
          </w:p>
        </w:tc>
        <w:tc>
          <w:tcPr>
            <w:tcW w:w="1342" w:type="dxa"/>
            <w:tcBorders>
              <w:top w:val="nil"/>
              <w:left w:val="nil"/>
              <w:bottom w:val="nil"/>
              <w:right w:val="nil"/>
            </w:tcBorders>
            <w:shd w:val="clear" w:color="000000" w:fill="CCCCFF"/>
            <w:noWrap/>
            <w:vAlign w:val="bottom"/>
            <w:hideMark/>
          </w:tcPr>
          <w:p w14:paraId="1F244C1A"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52.490,00</w:t>
            </w:r>
          </w:p>
        </w:tc>
        <w:tc>
          <w:tcPr>
            <w:tcW w:w="1507" w:type="dxa"/>
            <w:tcBorders>
              <w:top w:val="nil"/>
              <w:left w:val="nil"/>
              <w:bottom w:val="nil"/>
              <w:right w:val="nil"/>
            </w:tcBorders>
            <w:shd w:val="clear" w:color="000000" w:fill="CCCCFF"/>
            <w:noWrap/>
            <w:vAlign w:val="bottom"/>
            <w:hideMark/>
          </w:tcPr>
          <w:p w14:paraId="4E884EB2"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015" w:type="dxa"/>
            <w:tcBorders>
              <w:top w:val="nil"/>
              <w:left w:val="nil"/>
              <w:bottom w:val="nil"/>
              <w:right w:val="nil"/>
            </w:tcBorders>
            <w:shd w:val="clear" w:color="000000" w:fill="CCCCFF"/>
            <w:noWrap/>
            <w:vAlign w:val="bottom"/>
            <w:hideMark/>
          </w:tcPr>
          <w:p w14:paraId="5E3FE6EB"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342" w:type="dxa"/>
            <w:tcBorders>
              <w:top w:val="nil"/>
              <w:left w:val="nil"/>
              <w:bottom w:val="nil"/>
              <w:right w:val="nil"/>
            </w:tcBorders>
            <w:shd w:val="clear" w:color="000000" w:fill="CCCCFF"/>
            <w:noWrap/>
            <w:vAlign w:val="bottom"/>
            <w:hideMark/>
          </w:tcPr>
          <w:p w14:paraId="548AA08F"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52.490,00</w:t>
            </w:r>
          </w:p>
        </w:tc>
      </w:tr>
      <w:tr w:rsidR="004C25E3" w:rsidRPr="00286907" w14:paraId="188B0F87" w14:textId="77777777" w:rsidTr="002128DE">
        <w:trPr>
          <w:trHeight w:val="288"/>
        </w:trPr>
        <w:tc>
          <w:tcPr>
            <w:tcW w:w="9425" w:type="dxa"/>
            <w:tcBorders>
              <w:top w:val="nil"/>
              <w:left w:val="nil"/>
              <w:bottom w:val="nil"/>
              <w:right w:val="nil"/>
            </w:tcBorders>
            <w:shd w:val="clear" w:color="000000" w:fill="CCCCFF"/>
            <w:noWrap/>
            <w:vAlign w:val="bottom"/>
            <w:hideMark/>
          </w:tcPr>
          <w:p w14:paraId="2673DE4E"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Kapitalni projekt K100024 Rekonstrukcija nerazvrstanih cesta - Ulica Svetog Vida (</w:t>
            </w:r>
            <w:proofErr w:type="spellStart"/>
            <w:r w:rsidRPr="00286907">
              <w:rPr>
                <w:rFonts w:ascii="Arial" w:hAnsi="Arial" w:cs="Arial"/>
                <w:b/>
                <w:bCs/>
                <w:color w:val="000000"/>
                <w:sz w:val="20"/>
                <w:lang w:eastAsia="hr-HR"/>
              </w:rPr>
              <w:t>Donadići</w:t>
            </w:r>
            <w:proofErr w:type="spellEnd"/>
            <w:r w:rsidRPr="00286907">
              <w:rPr>
                <w:rFonts w:ascii="Arial" w:hAnsi="Arial" w:cs="Arial"/>
                <w:b/>
                <w:bCs/>
                <w:color w:val="000000"/>
                <w:sz w:val="20"/>
                <w:lang w:eastAsia="hr-HR"/>
              </w:rPr>
              <w:t>)</w:t>
            </w:r>
          </w:p>
        </w:tc>
        <w:tc>
          <w:tcPr>
            <w:tcW w:w="1342" w:type="dxa"/>
            <w:tcBorders>
              <w:top w:val="nil"/>
              <w:left w:val="nil"/>
              <w:bottom w:val="nil"/>
              <w:right w:val="nil"/>
            </w:tcBorders>
            <w:shd w:val="clear" w:color="000000" w:fill="CCCCFF"/>
            <w:noWrap/>
            <w:vAlign w:val="bottom"/>
            <w:hideMark/>
          </w:tcPr>
          <w:p w14:paraId="46242B4E"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55.635,00</w:t>
            </w:r>
          </w:p>
        </w:tc>
        <w:tc>
          <w:tcPr>
            <w:tcW w:w="1507" w:type="dxa"/>
            <w:tcBorders>
              <w:top w:val="nil"/>
              <w:left w:val="nil"/>
              <w:bottom w:val="nil"/>
              <w:right w:val="nil"/>
            </w:tcBorders>
            <w:shd w:val="clear" w:color="000000" w:fill="CCCCFF"/>
            <w:noWrap/>
            <w:vAlign w:val="bottom"/>
            <w:hideMark/>
          </w:tcPr>
          <w:p w14:paraId="749E286C"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15.970,00</w:t>
            </w:r>
          </w:p>
        </w:tc>
        <w:tc>
          <w:tcPr>
            <w:tcW w:w="1015" w:type="dxa"/>
            <w:tcBorders>
              <w:top w:val="nil"/>
              <w:left w:val="nil"/>
              <w:bottom w:val="nil"/>
              <w:right w:val="nil"/>
            </w:tcBorders>
            <w:shd w:val="clear" w:color="000000" w:fill="CCCCFF"/>
            <w:noWrap/>
            <w:vAlign w:val="bottom"/>
            <w:hideMark/>
          </w:tcPr>
          <w:p w14:paraId="7281B64F"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28,70</w:t>
            </w:r>
          </w:p>
        </w:tc>
        <w:tc>
          <w:tcPr>
            <w:tcW w:w="1342" w:type="dxa"/>
            <w:tcBorders>
              <w:top w:val="nil"/>
              <w:left w:val="nil"/>
              <w:bottom w:val="nil"/>
              <w:right w:val="nil"/>
            </w:tcBorders>
            <w:shd w:val="clear" w:color="000000" w:fill="CCCCFF"/>
            <w:noWrap/>
            <w:vAlign w:val="bottom"/>
            <w:hideMark/>
          </w:tcPr>
          <w:p w14:paraId="753BF74C"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71.605,00</w:t>
            </w:r>
          </w:p>
        </w:tc>
      </w:tr>
      <w:tr w:rsidR="004C25E3" w:rsidRPr="00286907" w14:paraId="7EA877B7" w14:textId="77777777" w:rsidTr="002128DE">
        <w:trPr>
          <w:trHeight w:val="288"/>
        </w:trPr>
        <w:tc>
          <w:tcPr>
            <w:tcW w:w="9425" w:type="dxa"/>
            <w:tcBorders>
              <w:top w:val="nil"/>
              <w:left w:val="nil"/>
              <w:bottom w:val="nil"/>
              <w:right w:val="nil"/>
            </w:tcBorders>
            <w:shd w:val="clear" w:color="000000" w:fill="CCCCFF"/>
            <w:noWrap/>
            <w:vAlign w:val="bottom"/>
            <w:hideMark/>
          </w:tcPr>
          <w:p w14:paraId="29DF7DB2"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 xml:space="preserve">Kapitalni projekt K100025 Rekonstrukcija nerazvrstanih cesta - </w:t>
            </w:r>
            <w:proofErr w:type="spellStart"/>
            <w:r w:rsidRPr="00286907">
              <w:rPr>
                <w:rFonts w:ascii="Arial" w:hAnsi="Arial" w:cs="Arial"/>
                <w:b/>
                <w:bCs/>
                <w:color w:val="000000"/>
                <w:sz w:val="20"/>
                <w:lang w:eastAsia="hr-HR"/>
              </w:rPr>
              <w:t>Otovačka</w:t>
            </w:r>
            <w:proofErr w:type="spellEnd"/>
            <w:r w:rsidRPr="00286907">
              <w:rPr>
                <w:rFonts w:ascii="Arial" w:hAnsi="Arial" w:cs="Arial"/>
                <w:b/>
                <w:bCs/>
                <w:color w:val="000000"/>
                <w:sz w:val="20"/>
                <w:lang w:eastAsia="hr-HR"/>
              </w:rPr>
              <w:t xml:space="preserve"> - </w:t>
            </w:r>
            <w:proofErr w:type="spellStart"/>
            <w:r w:rsidRPr="00286907">
              <w:rPr>
                <w:rFonts w:ascii="Arial" w:hAnsi="Arial" w:cs="Arial"/>
                <w:b/>
                <w:bCs/>
                <w:color w:val="000000"/>
                <w:sz w:val="20"/>
                <w:lang w:eastAsia="hr-HR"/>
              </w:rPr>
              <w:t>Vranaričić</w:t>
            </w:r>
            <w:proofErr w:type="spellEnd"/>
          </w:p>
        </w:tc>
        <w:tc>
          <w:tcPr>
            <w:tcW w:w="1342" w:type="dxa"/>
            <w:tcBorders>
              <w:top w:val="nil"/>
              <w:left w:val="nil"/>
              <w:bottom w:val="nil"/>
              <w:right w:val="nil"/>
            </w:tcBorders>
            <w:shd w:val="clear" w:color="000000" w:fill="CCCCFF"/>
            <w:noWrap/>
            <w:vAlign w:val="bottom"/>
            <w:hideMark/>
          </w:tcPr>
          <w:p w14:paraId="7DE5CC5C"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28.490,00</w:t>
            </w:r>
          </w:p>
        </w:tc>
        <w:tc>
          <w:tcPr>
            <w:tcW w:w="1507" w:type="dxa"/>
            <w:tcBorders>
              <w:top w:val="nil"/>
              <w:left w:val="nil"/>
              <w:bottom w:val="nil"/>
              <w:right w:val="nil"/>
            </w:tcBorders>
            <w:shd w:val="clear" w:color="000000" w:fill="CCCCFF"/>
            <w:noWrap/>
            <w:vAlign w:val="bottom"/>
            <w:hideMark/>
          </w:tcPr>
          <w:p w14:paraId="73DDD630"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80,00</w:t>
            </w:r>
          </w:p>
        </w:tc>
        <w:tc>
          <w:tcPr>
            <w:tcW w:w="1015" w:type="dxa"/>
            <w:tcBorders>
              <w:top w:val="nil"/>
              <w:left w:val="nil"/>
              <w:bottom w:val="nil"/>
              <w:right w:val="nil"/>
            </w:tcBorders>
            <w:shd w:val="clear" w:color="000000" w:fill="CCCCFF"/>
            <w:noWrap/>
            <w:vAlign w:val="bottom"/>
            <w:hideMark/>
          </w:tcPr>
          <w:p w14:paraId="206ED784"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0,28</w:t>
            </w:r>
          </w:p>
        </w:tc>
        <w:tc>
          <w:tcPr>
            <w:tcW w:w="1342" w:type="dxa"/>
            <w:tcBorders>
              <w:top w:val="nil"/>
              <w:left w:val="nil"/>
              <w:bottom w:val="nil"/>
              <w:right w:val="nil"/>
            </w:tcBorders>
            <w:shd w:val="clear" w:color="000000" w:fill="CCCCFF"/>
            <w:noWrap/>
            <w:vAlign w:val="bottom"/>
            <w:hideMark/>
          </w:tcPr>
          <w:p w14:paraId="574EA1F7"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28.570,00</w:t>
            </w:r>
          </w:p>
        </w:tc>
      </w:tr>
      <w:tr w:rsidR="004C25E3" w:rsidRPr="00286907" w14:paraId="46DD53F5" w14:textId="77777777" w:rsidTr="002128DE">
        <w:trPr>
          <w:trHeight w:val="288"/>
        </w:trPr>
        <w:tc>
          <w:tcPr>
            <w:tcW w:w="9425" w:type="dxa"/>
            <w:tcBorders>
              <w:top w:val="nil"/>
              <w:left w:val="nil"/>
              <w:bottom w:val="nil"/>
              <w:right w:val="nil"/>
            </w:tcBorders>
            <w:shd w:val="clear" w:color="000000" w:fill="CCCCFF"/>
            <w:noWrap/>
            <w:vAlign w:val="bottom"/>
            <w:hideMark/>
          </w:tcPr>
          <w:p w14:paraId="20059268"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Kapitalni projekt K100029 Izgradnja i uređenje dječjih igrališta</w:t>
            </w:r>
          </w:p>
        </w:tc>
        <w:tc>
          <w:tcPr>
            <w:tcW w:w="1342" w:type="dxa"/>
            <w:tcBorders>
              <w:top w:val="nil"/>
              <w:left w:val="nil"/>
              <w:bottom w:val="nil"/>
              <w:right w:val="nil"/>
            </w:tcBorders>
            <w:shd w:val="clear" w:color="000000" w:fill="CCCCFF"/>
            <w:noWrap/>
            <w:vAlign w:val="bottom"/>
            <w:hideMark/>
          </w:tcPr>
          <w:p w14:paraId="10CE5B0E"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20.000,00</w:t>
            </w:r>
          </w:p>
        </w:tc>
        <w:tc>
          <w:tcPr>
            <w:tcW w:w="1507" w:type="dxa"/>
            <w:tcBorders>
              <w:top w:val="nil"/>
              <w:left w:val="nil"/>
              <w:bottom w:val="nil"/>
              <w:right w:val="nil"/>
            </w:tcBorders>
            <w:shd w:val="clear" w:color="000000" w:fill="CCCCFF"/>
            <w:noWrap/>
            <w:vAlign w:val="bottom"/>
            <w:hideMark/>
          </w:tcPr>
          <w:p w14:paraId="5787CF33"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015" w:type="dxa"/>
            <w:tcBorders>
              <w:top w:val="nil"/>
              <w:left w:val="nil"/>
              <w:bottom w:val="nil"/>
              <w:right w:val="nil"/>
            </w:tcBorders>
            <w:shd w:val="clear" w:color="000000" w:fill="CCCCFF"/>
            <w:noWrap/>
            <w:vAlign w:val="bottom"/>
            <w:hideMark/>
          </w:tcPr>
          <w:p w14:paraId="1024AA54"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342" w:type="dxa"/>
            <w:tcBorders>
              <w:top w:val="nil"/>
              <w:left w:val="nil"/>
              <w:bottom w:val="nil"/>
              <w:right w:val="nil"/>
            </w:tcBorders>
            <w:shd w:val="clear" w:color="000000" w:fill="CCCCFF"/>
            <w:noWrap/>
            <w:vAlign w:val="bottom"/>
            <w:hideMark/>
          </w:tcPr>
          <w:p w14:paraId="69A700FA"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20.000,00</w:t>
            </w:r>
          </w:p>
        </w:tc>
      </w:tr>
      <w:tr w:rsidR="004C25E3" w:rsidRPr="00286907" w14:paraId="24573FB3" w14:textId="77777777" w:rsidTr="002128DE">
        <w:trPr>
          <w:trHeight w:val="288"/>
        </w:trPr>
        <w:tc>
          <w:tcPr>
            <w:tcW w:w="9425" w:type="dxa"/>
            <w:tcBorders>
              <w:top w:val="nil"/>
              <w:left w:val="nil"/>
              <w:bottom w:val="nil"/>
              <w:right w:val="nil"/>
            </w:tcBorders>
            <w:shd w:val="clear" w:color="000000" w:fill="CCCCFF"/>
            <w:noWrap/>
            <w:vAlign w:val="bottom"/>
            <w:hideMark/>
          </w:tcPr>
          <w:p w14:paraId="33EAAF61"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 xml:space="preserve">Kapitalni projekt K100030 </w:t>
            </w:r>
            <w:proofErr w:type="spellStart"/>
            <w:r w:rsidRPr="00286907">
              <w:rPr>
                <w:rFonts w:ascii="Arial" w:hAnsi="Arial" w:cs="Arial"/>
                <w:b/>
                <w:bCs/>
                <w:color w:val="000000"/>
                <w:sz w:val="20"/>
                <w:lang w:eastAsia="hr-HR"/>
              </w:rPr>
              <w:t>Rekonsktrukcija</w:t>
            </w:r>
            <w:proofErr w:type="spellEnd"/>
            <w:r w:rsidRPr="00286907">
              <w:rPr>
                <w:rFonts w:ascii="Arial" w:hAnsi="Arial" w:cs="Arial"/>
                <w:b/>
                <w:bCs/>
                <w:color w:val="000000"/>
                <w:sz w:val="20"/>
                <w:lang w:eastAsia="hr-HR"/>
              </w:rPr>
              <w:t xml:space="preserve"> </w:t>
            </w:r>
            <w:proofErr w:type="spellStart"/>
            <w:r w:rsidRPr="00286907">
              <w:rPr>
                <w:rFonts w:ascii="Arial" w:hAnsi="Arial" w:cs="Arial"/>
                <w:b/>
                <w:bCs/>
                <w:color w:val="000000"/>
                <w:sz w:val="20"/>
                <w:lang w:eastAsia="hr-HR"/>
              </w:rPr>
              <w:t>Rozganske</w:t>
            </w:r>
            <w:proofErr w:type="spellEnd"/>
            <w:r w:rsidRPr="00286907">
              <w:rPr>
                <w:rFonts w:ascii="Arial" w:hAnsi="Arial" w:cs="Arial"/>
                <w:b/>
                <w:bCs/>
                <w:color w:val="000000"/>
                <w:sz w:val="20"/>
                <w:lang w:eastAsia="hr-HR"/>
              </w:rPr>
              <w:t xml:space="preserve"> ceste sa izgradnjom vodoopskrbnog cjevovoda</w:t>
            </w:r>
          </w:p>
        </w:tc>
        <w:tc>
          <w:tcPr>
            <w:tcW w:w="1342" w:type="dxa"/>
            <w:tcBorders>
              <w:top w:val="nil"/>
              <w:left w:val="nil"/>
              <w:bottom w:val="nil"/>
              <w:right w:val="nil"/>
            </w:tcBorders>
            <w:shd w:val="clear" w:color="000000" w:fill="CCCCFF"/>
            <w:noWrap/>
            <w:vAlign w:val="bottom"/>
            <w:hideMark/>
          </w:tcPr>
          <w:p w14:paraId="4D56D9C1"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1.046.500,00</w:t>
            </w:r>
          </w:p>
        </w:tc>
        <w:tc>
          <w:tcPr>
            <w:tcW w:w="1507" w:type="dxa"/>
            <w:tcBorders>
              <w:top w:val="nil"/>
              <w:left w:val="nil"/>
              <w:bottom w:val="nil"/>
              <w:right w:val="nil"/>
            </w:tcBorders>
            <w:shd w:val="clear" w:color="000000" w:fill="CCCCFF"/>
            <w:noWrap/>
            <w:vAlign w:val="bottom"/>
            <w:hideMark/>
          </w:tcPr>
          <w:p w14:paraId="17EC9FD3"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-166.394,00</w:t>
            </w:r>
          </w:p>
        </w:tc>
        <w:tc>
          <w:tcPr>
            <w:tcW w:w="1015" w:type="dxa"/>
            <w:tcBorders>
              <w:top w:val="nil"/>
              <w:left w:val="nil"/>
              <w:bottom w:val="nil"/>
              <w:right w:val="nil"/>
            </w:tcBorders>
            <w:shd w:val="clear" w:color="000000" w:fill="CCCCFF"/>
            <w:noWrap/>
            <w:vAlign w:val="bottom"/>
            <w:hideMark/>
          </w:tcPr>
          <w:p w14:paraId="6BBC2BE7"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-15,90</w:t>
            </w:r>
          </w:p>
        </w:tc>
        <w:tc>
          <w:tcPr>
            <w:tcW w:w="1342" w:type="dxa"/>
            <w:tcBorders>
              <w:top w:val="nil"/>
              <w:left w:val="nil"/>
              <w:bottom w:val="nil"/>
              <w:right w:val="nil"/>
            </w:tcBorders>
            <w:shd w:val="clear" w:color="000000" w:fill="CCCCFF"/>
            <w:noWrap/>
            <w:vAlign w:val="bottom"/>
            <w:hideMark/>
          </w:tcPr>
          <w:p w14:paraId="2CED3D59"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880.106,00</w:t>
            </w:r>
          </w:p>
        </w:tc>
      </w:tr>
      <w:tr w:rsidR="004C25E3" w:rsidRPr="00286907" w14:paraId="1D1E28FA" w14:textId="77777777" w:rsidTr="002128DE">
        <w:trPr>
          <w:trHeight w:val="288"/>
        </w:trPr>
        <w:tc>
          <w:tcPr>
            <w:tcW w:w="9425" w:type="dxa"/>
            <w:tcBorders>
              <w:top w:val="nil"/>
              <w:left w:val="nil"/>
              <w:bottom w:val="nil"/>
              <w:right w:val="nil"/>
            </w:tcBorders>
            <w:shd w:val="clear" w:color="000000" w:fill="CCCCFF"/>
            <w:noWrap/>
            <w:vAlign w:val="bottom"/>
            <w:hideMark/>
          </w:tcPr>
          <w:p w14:paraId="42336AA1"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 xml:space="preserve">Kapitalni projekt K100031 Izgradnja potpornog zida, sanacija </w:t>
            </w:r>
            <w:proofErr w:type="spellStart"/>
            <w:r w:rsidRPr="00286907">
              <w:rPr>
                <w:rFonts w:ascii="Arial" w:hAnsi="Arial" w:cs="Arial"/>
                <w:b/>
                <w:bCs/>
                <w:color w:val="000000"/>
                <w:sz w:val="20"/>
                <w:lang w:eastAsia="hr-HR"/>
              </w:rPr>
              <w:t>pokosa</w:t>
            </w:r>
            <w:proofErr w:type="spellEnd"/>
            <w:r w:rsidRPr="00286907">
              <w:rPr>
                <w:rFonts w:ascii="Arial" w:hAnsi="Arial" w:cs="Arial"/>
                <w:b/>
                <w:bCs/>
                <w:color w:val="000000"/>
                <w:sz w:val="20"/>
                <w:lang w:eastAsia="hr-HR"/>
              </w:rPr>
              <w:t xml:space="preserve"> i staza - groblje u Rozgi</w:t>
            </w:r>
          </w:p>
        </w:tc>
        <w:tc>
          <w:tcPr>
            <w:tcW w:w="1342" w:type="dxa"/>
            <w:tcBorders>
              <w:top w:val="nil"/>
              <w:left w:val="nil"/>
              <w:bottom w:val="nil"/>
              <w:right w:val="nil"/>
            </w:tcBorders>
            <w:shd w:val="clear" w:color="000000" w:fill="CCCCFF"/>
            <w:noWrap/>
            <w:vAlign w:val="bottom"/>
            <w:hideMark/>
          </w:tcPr>
          <w:p w14:paraId="498E6998"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189.000,00</w:t>
            </w:r>
          </w:p>
        </w:tc>
        <w:tc>
          <w:tcPr>
            <w:tcW w:w="1507" w:type="dxa"/>
            <w:tcBorders>
              <w:top w:val="nil"/>
              <w:left w:val="nil"/>
              <w:bottom w:val="nil"/>
              <w:right w:val="nil"/>
            </w:tcBorders>
            <w:shd w:val="clear" w:color="000000" w:fill="CCCCFF"/>
            <w:noWrap/>
            <w:vAlign w:val="bottom"/>
            <w:hideMark/>
          </w:tcPr>
          <w:p w14:paraId="7775D484"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015" w:type="dxa"/>
            <w:tcBorders>
              <w:top w:val="nil"/>
              <w:left w:val="nil"/>
              <w:bottom w:val="nil"/>
              <w:right w:val="nil"/>
            </w:tcBorders>
            <w:shd w:val="clear" w:color="000000" w:fill="CCCCFF"/>
            <w:noWrap/>
            <w:vAlign w:val="bottom"/>
            <w:hideMark/>
          </w:tcPr>
          <w:p w14:paraId="7E66C628"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342" w:type="dxa"/>
            <w:tcBorders>
              <w:top w:val="nil"/>
              <w:left w:val="nil"/>
              <w:bottom w:val="nil"/>
              <w:right w:val="nil"/>
            </w:tcBorders>
            <w:shd w:val="clear" w:color="000000" w:fill="CCCCFF"/>
            <w:noWrap/>
            <w:vAlign w:val="bottom"/>
            <w:hideMark/>
          </w:tcPr>
          <w:p w14:paraId="47CCF6A0"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189.000,00</w:t>
            </w:r>
          </w:p>
        </w:tc>
      </w:tr>
      <w:tr w:rsidR="004C25E3" w:rsidRPr="00286907" w14:paraId="23F786D5" w14:textId="77777777" w:rsidTr="002128DE">
        <w:trPr>
          <w:trHeight w:val="288"/>
        </w:trPr>
        <w:tc>
          <w:tcPr>
            <w:tcW w:w="9425" w:type="dxa"/>
            <w:tcBorders>
              <w:top w:val="nil"/>
              <w:left w:val="nil"/>
              <w:bottom w:val="nil"/>
              <w:right w:val="nil"/>
            </w:tcBorders>
            <w:shd w:val="clear" w:color="000000" w:fill="CCCCFF"/>
            <w:noWrap/>
            <w:vAlign w:val="bottom"/>
            <w:hideMark/>
          </w:tcPr>
          <w:p w14:paraId="2916B1EC"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 xml:space="preserve">Kapitalni projekt K100032 Rekonstrukcija </w:t>
            </w:r>
            <w:proofErr w:type="spellStart"/>
            <w:r w:rsidRPr="00286907">
              <w:rPr>
                <w:rFonts w:ascii="Arial" w:hAnsi="Arial" w:cs="Arial"/>
                <w:b/>
                <w:bCs/>
                <w:color w:val="000000"/>
                <w:sz w:val="20"/>
                <w:lang w:eastAsia="hr-HR"/>
              </w:rPr>
              <w:t>ner.cesta</w:t>
            </w:r>
            <w:proofErr w:type="spellEnd"/>
            <w:r w:rsidRPr="00286907">
              <w:rPr>
                <w:rFonts w:ascii="Arial" w:hAnsi="Arial" w:cs="Arial"/>
                <w:b/>
                <w:bCs/>
                <w:color w:val="000000"/>
                <w:sz w:val="20"/>
                <w:lang w:eastAsia="hr-HR"/>
              </w:rPr>
              <w:t xml:space="preserve"> - Kumrovečka cesta (Karasi)</w:t>
            </w:r>
          </w:p>
        </w:tc>
        <w:tc>
          <w:tcPr>
            <w:tcW w:w="1342" w:type="dxa"/>
            <w:tcBorders>
              <w:top w:val="nil"/>
              <w:left w:val="nil"/>
              <w:bottom w:val="nil"/>
              <w:right w:val="nil"/>
            </w:tcBorders>
            <w:shd w:val="clear" w:color="000000" w:fill="CCCCFF"/>
            <w:noWrap/>
            <w:vAlign w:val="bottom"/>
            <w:hideMark/>
          </w:tcPr>
          <w:p w14:paraId="66B47FED"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7.300,00</w:t>
            </w:r>
          </w:p>
        </w:tc>
        <w:tc>
          <w:tcPr>
            <w:tcW w:w="1507" w:type="dxa"/>
            <w:tcBorders>
              <w:top w:val="nil"/>
              <w:left w:val="nil"/>
              <w:bottom w:val="nil"/>
              <w:right w:val="nil"/>
            </w:tcBorders>
            <w:shd w:val="clear" w:color="000000" w:fill="CCCCFF"/>
            <w:noWrap/>
            <w:vAlign w:val="bottom"/>
            <w:hideMark/>
          </w:tcPr>
          <w:p w14:paraId="359C9518"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015" w:type="dxa"/>
            <w:tcBorders>
              <w:top w:val="nil"/>
              <w:left w:val="nil"/>
              <w:bottom w:val="nil"/>
              <w:right w:val="nil"/>
            </w:tcBorders>
            <w:shd w:val="clear" w:color="000000" w:fill="CCCCFF"/>
            <w:noWrap/>
            <w:vAlign w:val="bottom"/>
            <w:hideMark/>
          </w:tcPr>
          <w:p w14:paraId="53108612"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342" w:type="dxa"/>
            <w:tcBorders>
              <w:top w:val="nil"/>
              <w:left w:val="nil"/>
              <w:bottom w:val="nil"/>
              <w:right w:val="nil"/>
            </w:tcBorders>
            <w:shd w:val="clear" w:color="000000" w:fill="CCCCFF"/>
            <w:noWrap/>
            <w:vAlign w:val="bottom"/>
            <w:hideMark/>
          </w:tcPr>
          <w:p w14:paraId="3BF43DE6"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7.300,00</w:t>
            </w:r>
          </w:p>
        </w:tc>
      </w:tr>
      <w:tr w:rsidR="004C25E3" w:rsidRPr="00286907" w14:paraId="245DA5C0" w14:textId="77777777" w:rsidTr="002128DE">
        <w:trPr>
          <w:trHeight w:val="288"/>
        </w:trPr>
        <w:tc>
          <w:tcPr>
            <w:tcW w:w="9425" w:type="dxa"/>
            <w:tcBorders>
              <w:top w:val="nil"/>
              <w:left w:val="nil"/>
              <w:bottom w:val="nil"/>
              <w:right w:val="nil"/>
            </w:tcBorders>
            <w:shd w:val="clear" w:color="000000" w:fill="CCCCFF"/>
            <w:noWrap/>
            <w:vAlign w:val="bottom"/>
            <w:hideMark/>
          </w:tcPr>
          <w:p w14:paraId="69FC70E5"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 xml:space="preserve">Kapitalni projekt K100033 Sanacija </w:t>
            </w:r>
            <w:proofErr w:type="spellStart"/>
            <w:r w:rsidRPr="00286907">
              <w:rPr>
                <w:rFonts w:ascii="Arial" w:hAnsi="Arial" w:cs="Arial"/>
                <w:b/>
                <w:bCs/>
                <w:color w:val="000000"/>
                <w:sz w:val="20"/>
                <w:lang w:eastAsia="hr-HR"/>
              </w:rPr>
              <w:t>ner.ceste</w:t>
            </w:r>
            <w:proofErr w:type="spellEnd"/>
            <w:r w:rsidRPr="00286907">
              <w:rPr>
                <w:rFonts w:ascii="Arial" w:hAnsi="Arial" w:cs="Arial"/>
                <w:b/>
                <w:bCs/>
                <w:color w:val="000000"/>
                <w:sz w:val="20"/>
                <w:lang w:eastAsia="hr-HR"/>
              </w:rPr>
              <w:t xml:space="preserve"> Ul. Sv. Vida ( od Kumrovečke c. do kbr. 11a)</w:t>
            </w:r>
          </w:p>
        </w:tc>
        <w:tc>
          <w:tcPr>
            <w:tcW w:w="1342" w:type="dxa"/>
            <w:tcBorders>
              <w:top w:val="nil"/>
              <w:left w:val="nil"/>
              <w:bottom w:val="nil"/>
              <w:right w:val="nil"/>
            </w:tcBorders>
            <w:shd w:val="clear" w:color="000000" w:fill="CCCCFF"/>
            <w:noWrap/>
            <w:vAlign w:val="bottom"/>
            <w:hideMark/>
          </w:tcPr>
          <w:p w14:paraId="1483E107"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41.000,00</w:t>
            </w:r>
          </w:p>
        </w:tc>
        <w:tc>
          <w:tcPr>
            <w:tcW w:w="1507" w:type="dxa"/>
            <w:tcBorders>
              <w:top w:val="nil"/>
              <w:left w:val="nil"/>
              <w:bottom w:val="nil"/>
              <w:right w:val="nil"/>
            </w:tcBorders>
            <w:shd w:val="clear" w:color="000000" w:fill="CCCCFF"/>
            <w:noWrap/>
            <w:vAlign w:val="bottom"/>
            <w:hideMark/>
          </w:tcPr>
          <w:p w14:paraId="225C893C"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015" w:type="dxa"/>
            <w:tcBorders>
              <w:top w:val="nil"/>
              <w:left w:val="nil"/>
              <w:bottom w:val="nil"/>
              <w:right w:val="nil"/>
            </w:tcBorders>
            <w:shd w:val="clear" w:color="000000" w:fill="CCCCFF"/>
            <w:noWrap/>
            <w:vAlign w:val="bottom"/>
            <w:hideMark/>
          </w:tcPr>
          <w:p w14:paraId="53098568"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342" w:type="dxa"/>
            <w:tcBorders>
              <w:top w:val="nil"/>
              <w:left w:val="nil"/>
              <w:bottom w:val="nil"/>
              <w:right w:val="nil"/>
            </w:tcBorders>
            <w:shd w:val="clear" w:color="000000" w:fill="CCCCFF"/>
            <w:noWrap/>
            <w:vAlign w:val="bottom"/>
            <w:hideMark/>
          </w:tcPr>
          <w:p w14:paraId="2F4FD2FB"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41.000,00</w:t>
            </w:r>
          </w:p>
        </w:tc>
      </w:tr>
      <w:tr w:rsidR="004C25E3" w:rsidRPr="00286907" w14:paraId="746F697A" w14:textId="77777777" w:rsidTr="002128DE">
        <w:trPr>
          <w:trHeight w:val="288"/>
        </w:trPr>
        <w:tc>
          <w:tcPr>
            <w:tcW w:w="9425" w:type="dxa"/>
            <w:tcBorders>
              <w:top w:val="nil"/>
              <w:left w:val="nil"/>
              <w:bottom w:val="nil"/>
              <w:right w:val="nil"/>
            </w:tcBorders>
            <w:shd w:val="clear" w:color="000000" w:fill="CCCCFF"/>
            <w:noWrap/>
            <w:vAlign w:val="bottom"/>
            <w:hideMark/>
          </w:tcPr>
          <w:p w14:paraId="37AC83ED"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 xml:space="preserve">Kapitalni projekt K100034 Rekonstrukcija </w:t>
            </w:r>
            <w:proofErr w:type="spellStart"/>
            <w:r w:rsidRPr="00286907">
              <w:rPr>
                <w:rFonts w:ascii="Arial" w:hAnsi="Arial" w:cs="Arial"/>
                <w:b/>
                <w:bCs/>
                <w:color w:val="000000"/>
                <w:sz w:val="20"/>
                <w:lang w:eastAsia="hr-HR"/>
              </w:rPr>
              <w:t>Lukavečke</w:t>
            </w:r>
            <w:proofErr w:type="spellEnd"/>
            <w:r w:rsidRPr="00286907">
              <w:rPr>
                <w:rFonts w:ascii="Arial" w:hAnsi="Arial" w:cs="Arial"/>
                <w:b/>
                <w:bCs/>
                <w:color w:val="000000"/>
                <w:sz w:val="20"/>
                <w:lang w:eastAsia="hr-HR"/>
              </w:rPr>
              <w:t xml:space="preserve"> ceste izgradnjom nogostupa- I. faza</w:t>
            </w:r>
          </w:p>
        </w:tc>
        <w:tc>
          <w:tcPr>
            <w:tcW w:w="1342" w:type="dxa"/>
            <w:tcBorders>
              <w:top w:val="nil"/>
              <w:left w:val="nil"/>
              <w:bottom w:val="nil"/>
              <w:right w:val="nil"/>
            </w:tcBorders>
            <w:shd w:val="clear" w:color="000000" w:fill="CCCCFF"/>
            <w:noWrap/>
            <w:vAlign w:val="bottom"/>
            <w:hideMark/>
          </w:tcPr>
          <w:p w14:paraId="704DF861"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68.000,00</w:t>
            </w:r>
          </w:p>
        </w:tc>
        <w:tc>
          <w:tcPr>
            <w:tcW w:w="1507" w:type="dxa"/>
            <w:tcBorders>
              <w:top w:val="nil"/>
              <w:left w:val="nil"/>
              <w:bottom w:val="nil"/>
              <w:right w:val="nil"/>
            </w:tcBorders>
            <w:shd w:val="clear" w:color="000000" w:fill="CCCCFF"/>
            <w:noWrap/>
            <w:vAlign w:val="bottom"/>
            <w:hideMark/>
          </w:tcPr>
          <w:p w14:paraId="7A3EA6E8"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46.000,00</w:t>
            </w:r>
          </w:p>
        </w:tc>
        <w:tc>
          <w:tcPr>
            <w:tcW w:w="1015" w:type="dxa"/>
            <w:tcBorders>
              <w:top w:val="nil"/>
              <w:left w:val="nil"/>
              <w:bottom w:val="nil"/>
              <w:right w:val="nil"/>
            </w:tcBorders>
            <w:shd w:val="clear" w:color="000000" w:fill="CCCCFF"/>
            <w:noWrap/>
            <w:vAlign w:val="bottom"/>
            <w:hideMark/>
          </w:tcPr>
          <w:p w14:paraId="50961448"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67,65</w:t>
            </w:r>
          </w:p>
        </w:tc>
        <w:tc>
          <w:tcPr>
            <w:tcW w:w="1342" w:type="dxa"/>
            <w:tcBorders>
              <w:top w:val="nil"/>
              <w:left w:val="nil"/>
              <w:bottom w:val="nil"/>
              <w:right w:val="nil"/>
            </w:tcBorders>
            <w:shd w:val="clear" w:color="000000" w:fill="CCCCFF"/>
            <w:noWrap/>
            <w:vAlign w:val="bottom"/>
            <w:hideMark/>
          </w:tcPr>
          <w:p w14:paraId="2894EDB1"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114.000,00</w:t>
            </w:r>
          </w:p>
        </w:tc>
      </w:tr>
      <w:tr w:rsidR="004C25E3" w:rsidRPr="00286907" w14:paraId="4AD3640D" w14:textId="77777777" w:rsidTr="002128DE">
        <w:trPr>
          <w:trHeight w:val="288"/>
        </w:trPr>
        <w:tc>
          <w:tcPr>
            <w:tcW w:w="9425" w:type="dxa"/>
            <w:tcBorders>
              <w:top w:val="nil"/>
              <w:left w:val="nil"/>
              <w:bottom w:val="nil"/>
              <w:right w:val="nil"/>
            </w:tcBorders>
            <w:shd w:val="clear" w:color="000000" w:fill="CCCCFF"/>
            <w:noWrap/>
            <w:vAlign w:val="bottom"/>
            <w:hideMark/>
          </w:tcPr>
          <w:p w14:paraId="712E66C7"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lastRenderedPageBreak/>
              <w:t>Kapitalni projekt K100035 Građevine javne  namjene - autobusne nadstrešnice</w:t>
            </w:r>
          </w:p>
        </w:tc>
        <w:tc>
          <w:tcPr>
            <w:tcW w:w="1342" w:type="dxa"/>
            <w:tcBorders>
              <w:top w:val="nil"/>
              <w:left w:val="nil"/>
              <w:bottom w:val="nil"/>
              <w:right w:val="nil"/>
            </w:tcBorders>
            <w:shd w:val="clear" w:color="000000" w:fill="CCCCFF"/>
            <w:noWrap/>
            <w:vAlign w:val="bottom"/>
            <w:hideMark/>
          </w:tcPr>
          <w:p w14:paraId="1C29CB11"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507" w:type="dxa"/>
            <w:tcBorders>
              <w:top w:val="nil"/>
              <w:left w:val="nil"/>
              <w:bottom w:val="nil"/>
              <w:right w:val="nil"/>
            </w:tcBorders>
            <w:shd w:val="clear" w:color="000000" w:fill="CCCCFF"/>
            <w:noWrap/>
            <w:vAlign w:val="bottom"/>
            <w:hideMark/>
          </w:tcPr>
          <w:p w14:paraId="0A601EE0"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8.000,00</w:t>
            </w:r>
          </w:p>
        </w:tc>
        <w:tc>
          <w:tcPr>
            <w:tcW w:w="1015" w:type="dxa"/>
            <w:tcBorders>
              <w:top w:val="nil"/>
              <w:left w:val="nil"/>
              <w:bottom w:val="nil"/>
              <w:right w:val="nil"/>
            </w:tcBorders>
            <w:shd w:val="clear" w:color="000000" w:fill="CCCCFF"/>
            <w:noWrap/>
            <w:vAlign w:val="bottom"/>
            <w:hideMark/>
          </w:tcPr>
          <w:p w14:paraId="248D26BB"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100,00</w:t>
            </w:r>
          </w:p>
        </w:tc>
        <w:tc>
          <w:tcPr>
            <w:tcW w:w="1342" w:type="dxa"/>
            <w:tcBorders>
              <w:top w:val="nil"/>
              <w:left w:val="nil"/>
              <w:bottom w:val="nil"/>
              <w:right w:val="nil"/>
            </w:tcBorders>
            <w:shd w:val="clear" w:color="000000" w:fill="CCCCFF"/>
            <w:noWrap/>
            <w:vAlign w:val="bottom"/>
            <w:hideMark/>
          </w:tcPr>
          <w:p w14:paraId="5613A5FB"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8.000,00</w:t>
            </w:r>
          </w:p>
        </w:tc>
      </w:tr>
      <w:tr w:rsidR="004C25E3" w:rsidRPr="00286907" w14:paraId="16CF48B9" w14:textId="77777777" w:rsidTr="002128DE">
        <w:trPr>
          <w:trHeight w:val="288"/>
        </w:trPr>
        <w:tc>
          <w:tcPr>
            <w:tcW w:w="9425" w:type="dxa"/>
            <w:tcBorders>
              <w:top w:val="nil"/>
              <w:left w:val="nil"/>
              <w:bottom w:val="nil"/>
              <w:right w:val="nil"/>
            </w:tcBorders>
            <w:shd w:val="clear" w:color="000000" w:fill="CCCCFF"/>
            <w:noWrap/>
            <w:vAlign w:val="bottom"/>
            <w:hideMark/>
          </w:tcPr>
          <w:p w14:paraId="2AB226B5"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Kapitalni projekt K100037 Park za vježbanje</w:t>
            </w:r>
          </w:p>
        </w:tc>
        <w:tc>
          <w:tcPr>
            <w:tcW w:w="1342" w:type="dxa"/>
            <w:tcBorders>
              <w:top w:val="nil"/>
              <w:left w:val="nil"/>
              <w:bottom w:val="nil"/>
              <w:right w:val="nil"/>
            </w:tcBorders>
            <w:shd w:val="clear" w:color="000000" w:fill="CCCCFF"/>
            <w:noWrap/>
            <w:vAlign w:val="bottom"/>
            <w:hideMark/>
          </w:tcPr>
          <w:p w14:paraId="0F83BB62"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507" w:type="dxa"/>
            <w:tcBorders>
              <w:top w:val="nil"/>
              <w:left w:val="nil"/>
              <w:bottom w:val="nil"/>
              <w:right w:val="nil"/>
            </w:tcBorders>
            <w:shd w:val="clear" w:color="000000" w:fill="CCCCFF"/>
            <w:noWrap/>
            <w:vAlign w:val="bottom"/>
            <w:hideMark/>
          </w:tcPr>
          <w:p w14:paraId="4BB858F8"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64.500,00</w:t>
            </w:r>
          </w:p>
        </w:tc>
        <w:tc>
          <w:tcPr>
            <w:tcW w:w="1015" w:type="dxa"/>
            <w:tcBorders>
              <w:top w:val="nil"/>
              <w:left w:val="nil"/>
              <w:bottom w:val="nil"/>
              <w:right w:val="nil"/>
            </w:tcBorders>
            <w:shd w:val="clear" w:color="000000" w:fill="CCCCFF"/>
            <w:noWrap/>
            <w:vAlign w:val="bottom"/>
            <w:hideMark/>
          </w:tcPr>
          <w:p w14:paraId="7A3A0F09"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100,00</w:t>
            </w:r>
          </w:p>
        </w:tc>
        <w:tc>
          <w:tcPr>
            <w:tcW w:w="1342" w:type="dxa"/>
            <w:tcBorders>
              <w:top w:val="nil"/>
              <w:left w:val="nil"/>
              <w:bottom w:val="nil"/>
              <w:right w:val="nil"/>
            </w:tcBorders>
            <w:shd w:val="clear" w:color="000000" w:fill="CCCCFF"/>
            <w:noWrap/>
            <w:vAlign w:val="bottom"/>
            <w:hideMark/>
          </w:tcPr>
          <w:p w14:paraId="205FD085"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64.500,00</w:t>
            </w:r>
          </w:p>
        </w:tc>
      </w:tr>
      <w:tr w:rsidR="004C25E3" w:rsidRPr="00286907" w14:paraId="7FC88455" w14:textId="77777777" w:rsidTr="002128DE">
        <w:trPr>
          <w:trHeight w:val="288"/>
        </w:trPr>
        <w:tc>
          <w:tcPr>
            <w:tcW w:w="9425" w:type="dxa"/>
            <w:tcBorders>
              <w:top w:val="nil"/>
              <w:left w:val="nil"/>
              <w:bottom w:val="nil"/>
              <w:right w:val="nil"/>
            </w:tcBorders>
            <w:shd w:val="clear" w:color="000000" w:fill="CCCCFF"/>
            <w:noWrap/>
            <w:vAlign w:val="bottom"/>
            <w:hideMark/>
          </w:tcPr>
          <w:p w14:paraId="2925A2D9"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Kapitalni projekt K100038 Prilazne biciklističke staze Sutla 2024 u Općini Dubravica</w:t>
            </w:r>
          </w:p>
        </w:tc>
        <w:tc>
          <w:tcPr>
            <w:tcW w:w="1342" w:type="dxa"/>
            <w:tcBorders>
              <w:top w:val="nil"/>
              <w:left w:val="nil"/>
              <w:bottom w:val="nil"/>
              <w:right w:val="nil"/>
            </w:tcBorders>
            <w:shd w:val="clear" w:color="000000" w:fill="CCCCFF"/>
            <w:noWrap/>
            <w:vAlign w:val="bottom"/>
            <w:hideMark/>
          </w:tcPr>
          <w:p w14:paraId="23E516CE"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507" w:type="dxa"/>
            <w:tcBorders>
              <w:top w:val="nil"/>
              <w:left w:val="nil"/>
              <w:bottom w:val="nil"/>
              <w:right w:val="nil"/>
            </w:tcBorders>
            <w:shd w:val="clear" w:color="000000" w:fill="CCCCFF"/>
            <w:noWrap/>
            <w:vAlign w:val="bottom"/>
            <w:hideMark/>
          </w:tcPr>
          <w:p w14:paraId="26A8AA9D"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33.000,00</w:t>
            </w:r>
          </w:p>
        </w:tc>
        <w:tc>
          <w:tcPr>
            <w:tcW w:w="1015" w:type="dxa"/>
            <w:tcBorders>
              <w:top w:val="nil"/>
              <w:left w:val="nil"/>
              <w:bottom w:val="nil"/>
              <w:right w:val="nil"/>
            </w:tcBorders>
            <w:shd w:val="clear" w:color="000000" w:fill="CCCCFF"/>
            <w:noWrap/>
            <w:vAlign w:val="bottom"/>
            <w:hideMark/>
          </w:tcPr>
          <w:p w14:paraId="2FA61158"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100,00</w:t>
            </w:r>
          </w:p>
        </w:tc>
        <w:tc>
          <w:tcPr>
            <w:tcW w:w="1342" w:type="dxa"/>
            <w:tcBorders>
              <w:top w:val="nil"/>
              <w:left w:val="nil"/>
              <w:bottom w:val="nil"/>
              <w:right w:val="nil"/>
            </w:tcBorders>
            <w:shd w:val="clear" w:color="000000" w:fill="CCCCFF"/>
            <w:noWrap/>
            <w:vAlign w:val="bottom"/>
            <w:hideMark/>
          </w:tcPr>
          <w:p w14:paraId="10F41B50"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33.000,00</w:t>
            </w:r>
          </w:p>
        </w:tc>
      </w:tr>
      <w:tr w:rsidR="004C25E3" w:rsidRPr="00286907" w14:paraId="1B2B5559" w14:textId="77777777" w:rsidTr="002128DE">
        <w:trPr>
          <w:trHeight w:val="288"/>
        </w:trPr>
        <w:tc>
          <w:tcPr>
            <w:tcW w:w="9425" w:type="dxa"/>
            <w:tcBorders>
              <w:top w:val="nil"/>
              <w:left w:val="nil"/>
              <w:bottom w:val="nil"/>
              <w:right w:val="nil"/>
            </w:tcBorders>
            <w:shd w:val="clear" w:color="000000" w:fill="CCCCFF"/>
            <w:noWrap/>
            <w:vAlign w:val="bottom"/>
            <w:hideMark/>
          </w:tcPr>
          <w:p w14:paraId="4A899A87" w14:textId="77777777" w:rsidR="004C25E3" w:rsidRPr="00286907" w:rsidRDefault="004C25E3" w:rsidP="002128DE">
            <w:pPr>
              <w:rPr>
                <w:rFonts w:ascii="Arial" w:hAnsi="Arial" w:cs="Arial"/>
                <w:b/>
                <w:bCs/>
                <w:color w:val="000000"/>
                <w:sz w:val="20"/>
                <w:lang w:eastAsia="hr-HR"/>
              </w:rPr>
            </w:pPr>
            <w:r w:rsidRPr="00286907">
              <w:rPr>
                <w:rFonts w:ascii="Arial" w:hAnsi="Arial" w:cs="Arial"/>
                <w:b/>
                <w:bCs/>
                <w:color w:val="000000"/>
                <w:sz w:val="20"/>
                <w:lang w:eastAsia="hr-HR"/>
              </w:rPr>
              <w:t>Tekući projekt T100010 Evidentiranje komunalne infrastrukture u katastar i zemljišne knjige</w:t>
            </w:r>
          </w:p>
        </w:tc>
        <w:tc>
          <w:tcPr>
            <w:tcW w:w="1342" w:type="dxa"/>
            <w:tcBorders>
              <w:top w:val="nil"/>
              <w:left w:val="nil"/>
              <w:bottom w:val="nil"/>
              <w:right w:val="nil"/>
            </w:tcBorders>
            <w:shd w:val="clear" w:color="000000" w:fill="CCCCFF"/>
            <w:noWrap/>
            <w:vAlign w:val="bottom"/>
            <w:hideMark/>
          </w:tcPr>
          <w:p w14:paraId="1BFA0B61"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2.390,00</w:t>
            </w:r>
          </w:p>
        </w:tc>
        <w:tc>
          <w:tcPr>
            <w:tcW w:w="1507" w:type="dxa"/>
            <w:tcBorders>
              <w:top w:val="nil"/>
              <w:left w:val="nil"/>
              <w:bottom w:val="nil"/>
              <w:right w:val="nil"/>
            </w:tcBorders>
            <w:shd w:val="clear" w:color="000000" w:fill="CCCCFF"/>
            <w:noWrap/>
            <w:vAlign w:val="bottom"/>
            <w:hideMark/>
          </w:tcPr>
          <w:p w14:paraId="62935603"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015" w:type="dxa"/>
            <w:tcBorders>
              <w:top w:val="nil"/>
              <w:left w:val="nil"/>
              <w:bottom w:val="nil"/>
              <w:right w:val="nil"/>
            </w:tcBorders>
            <w:shd w:val="clear" w:color="000000" w:fill="CCCCFF"/>
            <w:noWrap/>
            <w:vAlign w:val="bottom"/>
            <w:hideMark/>
          </w:tcPr>
          <w:p w14:paraId="49579FC2"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0,00</w:t>
            </w:r>
          </w:p>
        </w:tc>
        <w:tc>
          <w:tcPr>
            <w:tcW w:w="1342" w:type="dxa"/>
            <w:tcBorders>
              <w:top w:val="nil"/>
              <w:left w:val="nil"/>
              <w:bottom w:val="nil"/>
              <w:right w:val="nil"/>
            </w:tcBorders>
            <w:shd w:val="clear" w:color="000000" w:fill="CCCCFF"/>
            <w:noWrap/>
            <w:vAlign w:val="bottom"/>
            <w:hideMark/>
          </w:tcPr>
          <w:p w14:paraId="4198BA2E" w14:textId="77777777" w:rsidR="004C25E3" w:rsidRPr="00286907" w:rsidRDefault="004C25E3" w:rsidP="002128DE">
            <w:pPr>
              <w:jc w:val="right"/>
              <w:rPr>
                <w:rFonts w:ascii="Arial" w:hAnsi="Arial" w:cs="Arial"/>
                <w:b/>
                <w:bCs/>
                <w:color w:val="000000"/>
                <w:sz w:val="20"/>
                <w:lang w:eastAsia="hr-HR"/>
              </w:rPr>
            </w:pPr>
            <w:r w:rsidRPr="00286907">
              <w:rPr>
                <w:rFonts w:ascii="Arial" w:hAnsi="Arial" w:cs="Arial"/>
                <w:b/>
                <w:bCs/>
                <w:color w:val="000000"/>
                <w:sz w:val="20"/>
                <w:lang w:eastAsia="hr-HR"/>
              </w:rPr>
              <w:t>2.390,00</w:t>
            </w:r>
          </w:p>
        </w:tc>
      </w:tr>
    </w:tbl>
    <w:p w14:paraId="6875FA9E" w14:textId="77777777" w:rsidR="004C25E3" w:rsidRDefault="004C25E3" w:rsidP="004C25E3">
      <w:pPr>
        <w:pStyle w:val="Default"/>
        <w:rPr>
          <w:sz w:val="28"/>
          <w:szCs w:val="28"/>
        </w:rPr>
      </w:pPr>
    </w:p>
    <w:p w14:paraId="111C5D96" w14:textId="77777777" w:rsidR="004C25E3" w:rsidRDefault="004C25E3" w:rsidP="004C25E3">
      <w:pPr>
        <w:pStyle w:val="Default"/>
        <w:jc w:val="both"/>
      </w:pPr>
      <w:r>
        <w:t>P</w:t>
      </w:r>
      <w:r w:rsidRPr="00183F75">
        <w:t xml:space="preserve">rogram </w:t>
      </w:r>
      <w:r w:rsidRPr="00183F75">
        <w:rPr>
          <w:b/>
        </w:rPr>
        <w:t>Gradnje objekata i uređaja komunalne infrastrukture</w:t>
      </w:r>
      <w:r w:rsidRPr="00183F75">
        <w:t xml:space="preserve"> </w:t>
      </w:r>
      <w:r>
        <w:t xml:space="preserve">uključuje ulaganja u javnu rasvjetu – proširenje javne rasvjete , ulaganje u groblje –proširenje grobnih mjesta i izgradnja ograde, rekonstrukcija staze na groblju, izgradnju javnih površina, izradu razvojnih programa za potrebe općine (Strateški program razvoja </w:t>
      </w:r>
      <w:r w:rsidRPr="00136041">
        <w:rPr>
          <w:szCs w:val="28"/>
          <w:lang w:val="pl-PL"/>
        </w:rPr>
        <w:t>Općine Dubravica za razdoblje 2021-2025</w:t>
      </w:r>
      <w:r>
        <w:t>).</w:t>
      </w:r>
    </w:p>
    <w:p w14:paraId="083F0356" w14:textId="77777777" w:rsidR="004C25E3" w:rsidRDefault="004C25E3" w:rsidP="004C25E3">
      <w:pPr>
        <w:pStyle w:val="Default"/>
        <w:jc w:val="both"/>
      </w:pPr>
      <w:r>
        <w:t xml:space="preserve">Programom se nadalje planira nastavak rekonstrukcije Kumrovečke ceste izgradnjom nogostupa (III. faza) u dužini od 210 m, na k.č.br. 2244/2 k.o. Dubravica (županijska cesta ŽC 2186), rekonstrukcija Ulice Svetog Vida </w:t>
      </w:r>
      <w:r w:rsidRPr="000C4426">
        <w:rPr>
          <w:szCs w:val="28"/>
          <w:lang w:val="pl-PL"/>
        </w:rPr>
        <w:t>(Donadići) u naselju Bobovec Rozganski, dužine 330 m</w:t>
      </w:r>
      <w:r>
        <w:t xml:space="preserve">, rekonstrukcija nerazvrstane ceste </w:t>
      </w:r>
      <w:proofErr w:type="spellStart"/>
      <w:r>
        <w:t>Otovačka</w:t>
      </w:r>
      <w:proofErr w:type="spellEnd"/>
      <w:r>
        <w:t xml:space="preserve"> – </w:t>
      </w:r>
      <w:proofErr w:type="spellStart"/>
      <w:r>
        <w:t>Vranaričić</w:t>
      </w:r>
      <w:proofErr w:type="spellEnd"/>
      <w:r>
        <w:t xml:space="preserve"> u dužini 150m, </w:t>
      </w:r>
      <w:r w:rsidRPr="00890143">
        <w:rPr>
          <w:szCs w:val="28"/>
          <w:lang w:val="pl-PL"/>
        </w:rPr>
        <w:t>izvođenje radova na rekonstrukciji nerazvrstane ceste Kumrovečka cesta (odvojak Karasi) u dužini 27 m</w:t>
      </w:r>
      <w:r>
        <w:rPr>
          <w:szCs w:val="28"/>
          <w:lang w:val="pl-PL"/>
        </w:rPr>
        <w:t xml:space="preserve">, </w:t>
      </w:r>
      <w:r w:rsidRPr="00183481">
        <w:rPr>
          <w:szCs w:val="28"/>
          <w:lang w:val="pl-PL"/>
        </w:rPr>
        <w:t xml:space="preserve">izvođenje radova na rekonstrukciji nerazvrstane ceste Ulica Svetog Vida </w:t>
      </w:r>
      <w:r>
        <w:rPr>
          <w:szCs w:val="28"/>
          <w:lang w:val="pl-PL"/>
        </w:rPr>
        <w:t xml:space="preserve">(od Kumrovečke ceste do kućnog broja 11A u Ulici Svetog Vida) </w:t>
      </w:r>
      <w:r w:rsidRPr="00183481">
        <w:rPr>
          <w:szCs w:val="28"/>
          <w:lang w:val="pl-PL"/>
        </w:rPr>
        <w:t xml:space="preserve">u naselju Bobovec Rozganski u dužini </w:t>
      </w:r>
      <w:r>
        <w:rPr>
          <w:szCs w:val="28"/>
          <w:lang w:val="pl-PL"/>
        </w:rPr>
        <w:t>450</w:t>
      </w:r>
      <w:r w:rsidRPr="00183481">
        <w:rPr>
          <w:szCs w:val="28"/>
          <w:lang w:val="pl-PL"/>
        </w:rPr>
        <w:t xml:space="preserve"> m</w:t>
      </w:r>
      <w:r>
        <w:rPr>
          <w:szCs w:val="28"/>
          <w:lang w:val="pl-PL"/>
        </w:rPr>
        <w:t>,</w:t>
      </w:r>
      <w:r w:rsidRPr="00183481">
        <w:rPr>
          <w:szCs w:val="28"/>
          <w:lang w:val="pl-PL"/>
        </w:rPr>
        <w:t xml:space="preserve"> </w:t>
      </w:r>
      <w:r>
        <w:t>a što uključuje nabavu, dopremu i ugradnju kamenog materijala, asfaltiranje, izradu bankina, legalizacija nerazvrstanih cesta, te evidentiranje komunalne infrastrukture u katastar i zemljišne knjige.</w:t>
      </w:r>
    </w:p>
    <w:p w14:paraId="746FA46D" w14:textId="77777777" w:rsidR="004C25E3" w:rsidRDefault="004C25E3" w:rsidP="004C25E3">
      <w:pPr>
        <w:pStyle w:val="Default"/>
        <w:jc w:val="both"/>
      </w:pPr>
      <w:r>
        <w:t xml:space="preserve">Programom se također planira izgradnja i uređenje dječjih igrališta na način kupnje zemljišta na kojem će se graditi novo dječje igralište u naselju Bobovec </w:t>
      </w:r>
      <w:proofErr w:type="spellStart"/>
      <w:r>
        <w:t>Rozganski</w:t>
      </w:r>
      <w:proofErr w:type="spellEnd"/>
      <w:r>
        <w:t xml:space="preserve">, </w:t>
      </w:r>
      <w:r>
        <w:rPr>
          <w:bCs/>
          <w:szCs w:val="28"/>
          <w:lang w:val="pl-PL"/>
        </w:rPr>
        <w:t>građenje komunalne infrastrukture - sanacija pokosa na novom groblju u naselju Rozga, na k.č.br. 601/19 k.o. Dubravica koja obuhvaća:</w:t>
      </w:r>
      <w:r w:rsidRPr="009977D7">
        <w:rPr>
          <w:bCs/>
          <w:szCs w:val="28"/>
          <w:lang w:val="pl-PL"/>
        </w:rPr>
        <w:t xml:space="preserve"> </w:t>
      </w:r>
      <w:r>
        <w:rPr>
          <w:bCs/>
          <w:szCs w:val="28"/>
          <w:lang w:val="pl-PL"/>
        </w:rPr>
        <w:t>izgradnja potpornog zida, pješačke staze i drenažne cijevi</w:t>
      </w:r>
      <w:r>
        <w:t xml:space="preserve">, </w:t>
      </w:r>
      <w:r w:rsidRPr="009224AB">
        <w:rPr>
          <w:szCs w:val="28"/>
          <w:lang w:val="pl-PL"/>
        </w:rPr>
        <w:t xml:space="preserve">izvođenje radova na rekonstrukciji nerazvrstane ceste </w:t>
      </w:r>
      <w:r>
        <w:rPr>
          <w:szCs w:val="28"/>
          <w:lang w:val="pl-PL"/>
        </w:rPr>
        <w:t>Rozganska cesta u naselju Rozga</w:t>
      </w:r>
      <w:r w:rsidRPr="009224AB">
        <w:rPr>
          <w:szCs w:val="28"/>
          <w:lang w:val="pl-PL"/>
        </w:rPr>
        <w:t xml:space="preserve"> </w:t>
      </w:r>
      <w:r w:rsidRPr="00730E1E">
        <w:rPr>
          <w:szCs w:val="28"/>
          <w:lang w:val="pl-PL"/>
        </w:rPr>
        <w:t xml:space="preserve">u dužini 1.200 m koji uključuju nabavu, dopremu i ugradnju kamenog materijala, asfaltiranje, izradu bankina, izgradnja </w:t>
      </w:r>
      <w:r w:rsidRPr="00730E1E">
        <w:rPr>
          <w:szCs w:val="28"/>
          <w:lang w:val="pl-PL"/>
        </w:rPr>
        <w:lastRenderedPageBreak/>
        <w:t>vodoopskrbnog cjevovoda</w:t>
      </w:r>
      <w:r>
        <w:t xml:space="preserve">, </w:t>
      </w:r>
      <w:r w:rsidRPr="008F1D3E">
        <w:rPr>
          <w:szCs w:val="28"/>
          <w:lang w:val="pl-PL"/>
        </w:rPr>
        <w:t xml:space="preserve">I. Faza izvođenja radova rekonstrukcije Lukavečke ceste u naselju Lukavec Sutlanski u svrhu izgradnje nogostupa u dužini od </w:t>
      </w:r>
      <w:r>
        <w:rPr>
          <w:szCs w:val="28"/>
          <w:lang w:val="pl-PL"/>
        </w:rPr>
        <w:t>700</w:t>
      </w:r>
      <w:r w:rsidRPr="008F1D3E">
        <w:rPr>
          <w:szCs w:val="28"/>
          <w:lang w:val="pl-PL"/>
        </w:rPr>
        <w:t xml:space="preserve"> m, </w:t>
      </w:r>
      <w:r>
        <w:rPr>
          <w:szCs w:val="28"/>
          <w:lang w:val="pl-PL"/>
        </w:rPr>
        <w:t>(</w:t>
      </w:r>
      <w:r w:rsidRPr="008F1D3E">
        <w:rPr>
          <w:szCs w:val="28"/>
          <w:lang w:val="pl-PL"/>
        </w:rPr>
        <w:t>lokalna cesta pod upravom Županijske uprave za ceste Zagrebačke županije LC 31011</w:t>
      </w:r>
      <w:r>
        <w:rPr>
          <w:szCs w:val="28"/>
          <w:lang w:val="pl-PL"/>
        </w:rPr>
        <w:t>), izgradnja autobusne nadstrešnice kod autobusne postaje kod općinske zgrade na Rozganskoj cesti, izrada projektne dokumentacije za izgradnju prilaznih biciklističkih staza uz rijeku Sutlu, nastavak evidentiranja komunalne infrastrukture (proglašenje javnog dobra u općoj upotrebi, provođenje geodetskih elaborata u katastru i zemljišnoj knjizi).</w:t>
      </w:r>
    </w:p>
    <w:p w14:paraId="7A03CD8C" w14:textId="77777777" w:rsidR="004C25E3" w:rsidRDefault="004C25E3" w:rsidP="004C25E3">
      <w:pPr>
        <w:pStyle w:val="Default"/>
        <w:jc w:val="both"/>
      </w:pPr>
    </w:p>
    <w:p w14:paraId="7EF1800C" w14:textId="77777777" w:rsidR="004C25E3" w:rsidRDefault="004C25E3" w:rsidP="004C25E3">
      <w:pPr>
        <w:pStyle w:val="Default"/>
        <w:jc w:val="both"/>
      </w:pPr>
      <w:r w:rsidRPr="006F4DF1">
        <w:rPr>
          <w:u w:val="single"/>
        </w:rPr>
        <w:t>Opći cilj</w:t>
      </w:r>
      <w:r>
        <w:t>: Podizanje kvalitete života i stanovanja, izgradnja komunalne infrastrukture, rješavanje imovinsko-pravnih odnosa komunalne infrastrukture.</w:t>
      </w:r>
    </w:p>
    <w:p w14:paraId="11CA46DF" w14:textId="77777777" w:rsidR="004C25E3" w:rsidRPr="00A65415" w:rsidRDefault="004C25E3" w:rsidP="004C25E3">
      <w:pPr>
        <w:pStyle w:val="Default"/>
        <w:jc w:val="both"/>
      </w:pPr>
      <w:r>
        <w:rPr>
          <w:u w:val="single"/>
        </w:rPr>
        <w:t>Posebni cilj</w:t>
      </w:r>
      <w:r w:rsidRPr="00A65415">
        <w:t xml:space="preserve">: </w:t>
      </w:r>
      <w:r>
        <w:t>Osiguranje</w:t>
      </w:r>
      <w:r w:rsidRPr="00A65415">
        <w:t xml:space="preserve"> uvjeta za priključenje na objekte komunalne infrastrukture. </w:t>
      </w:r>
    </w:p>
    <w:p w14:paraId="180D8BE4" w14:textId="77777777" w:rsidR="004C25E3" w:rsidRDefault="004C25E3" w:rsidP="004C25E3">
      <w:pPr>
        <w:pStyle w:val="Default"/>
        <w:jc w:val="both"/>
      </w:pPr>
      <w:r>
        <w:rPr>
          <w:u w:val="single"/>
        </w:rPr>
        <w:t>Mjerilo uspješnosti</w:t>
      </w:r>
      <w:r w:rsidRPr="00A65415">
        <w:t>: Broj izgrađenih objekata</w:t>
      </w:r>
      <w:r>
        <w:t xml:space="preserve"> </w:t>
      </w:r>
    </w:p>
    <w:p w14:paraId="5ABC6A1E" w14:textId="77777777" w:rsidR="004C25E3" w:rsidRDefault="004C25E3" w:rsidP="004C25E3">
      <w:pPr>
        <w:pStyle w:val="Default"/>
        <w:rPr>
          <w:sz w:val="28"/>
          <w:szCs w:val="28"/>
        </w:rPr>
      </w:pPr>
    </w:p>
    <w:tbl>
      <w:tblPr>
        <w:tblW w:w="14843" w:type="dxa"/>
        <w:tblLook w:val="04A0" w:firstRow="1" w:lastRow="0" w:firstColumn="1" w:lastColumn="0" w:noHBand="0" w:noVBand="1"/>
      </w:tblPr>
      <w:tblGrid>
        <w:gridCol w:w="1139"/>
        <w:gridCol w:w="928"/>
        <w:gridCol w:w="7470"/>
        <w:gridCol w:w="71"/>
        <w:gridCol w:w="1334"/>
        <w:gridCol w:w="46"/>
        <w:gridCol w:w="1419"/>
        <w:gridCol w:w="46"/>
        <w:gridCol w:w="1277"/>
        <w:gridCol w:w="41"/>
        <w:gridCol w:w="1088"/>
        <w:gridCol w:w="41"/>
      </w:tblGrid>
      <w:tr w:rsidR="004C25E3" w:rsidRPr="00BB4F8B" w14:paraId="1C079947" w14:textId="77777777" w:rsidTr="002128DE">
        <w:trPr>
          <w:trHeight w:val="860"/>
        </w:trPr>
        <w:tc>
          <w:tcPr>
            <w:tcW w:w="1120" w:type="dxa"/>
            <w:tcBorders>
              <w:top w:val="nil"/>
              <w:left w:val="nil"/>
              <w:bottom w:val="nil"/>
              <w:right w:val="nil"/>
            </w:tcBorders>
            <w:shd w:val="clear" w:color="auto" w:fill="auto"/>
            <w:noWrap/>
            <w:vAlign w:val="bottom"/>
            <w:hideMark/>
          </w:tcPr>
          <w:p w14:paraId="093FD4E6" w14:textId="77777777" w:rsidR="004C25E3" w:rsidRPr="00BB4F8B" w:rsidRDefault="004C25E3" w:rsidP="002128DE">
            <w:pPr>
              <w:rPr>
                <w:rFonts w:ascii="Arial" w:hAnsi="Arial" w:cs="Arial"/>
                <w:b/>
                <w:bCs/>
                <w:sz w:val="20"/>
                <w:lang w:eastAsia="hr-HR"/>
              </w:rPr>
            </w:pPr>
            <w:r w:rsidRPr="00BB4F8B">
              <w:rPr>
                <w:rFonts w:ascii="Arial" w:hAnsi="Arial" w:cs="Arial"/>
                <w:b/>
                <w:bCs/>
                <w:sz w:val="20"/>
                <w:lang w:eastAsia="hr-HR"/>
              </w:rPr>
              <w:t>POZICIJA</w:t>
            </w:r>
          </w:p>
        </w:tc>
        <w:tc>
          <w:tcPr>
            <w:tcW w:w="913" w:type="dxa"/>
            <w:tcBorders>
              <w:top w:val="nil"/>
              <w:left w:val="nil"/>
              <w:bottom w:val="nil"/>
              <w:right w:val="nil"/>
            </w:tcBorders>
            <w:shd w:val="clear" w:color="auto" w:fill="auto"/>
            <w:vAlign w:val="bottom"/>
            <w:hideMark/>
          </w:tcPr>
          <w:p w14:paraId="70D7206B" w14:textId="77777777" w:rsidR="004C25E3" w:rsidRPr="00BB4F8B" w:rsidRDefault="004C25E3" w:rsidP="002128DE">
            <w:pPr>
              <w:rPr>
                <w:rFonts w:ascii="Arial" w:hAnsi="Arial" w:cs="Arial"/>
                <w:b/>
                <w:bCs/>
                <w:sz w:val="20"/>
                <w:lang w:eastAsia="hr-HR"/>
              </w:rPr>
            </w:pPr>
            <w:r w:rsidRPr="00BB4F8B">
              <w:rPr>
                <w:rFonts w:ascii="Arial" w:hAnsi="Arial" w:cs="Arial"/>
                <w:b/>
                <w:bCs/>
                <w:sz w:val="20"/>
                <w:lang w:eastAsia="hr-HR"/>
              </w:rPr>
              <w:t xml:space="preserve">BROJ </w:t>
            </w:r>
            <w:r w:rsidRPr="00BB4F8B">
              <w:rPr>
                <w:rFonts w:ascii="Arial" w:hAnsi="Arial" w:cs="Arial"/>
                <w:b/>
                <w:bCs/>
                <w:sz w:val="20"/>
                <w:lang w:eastAsia="hr-HR"/>
              </w:rPr>
              <w:br/>
              <w:t>KONTA</w:t>
            </w:r>
          </w:p>
        </w:tc>
        <w:tc>
          <w:tcPr>
            <w:tcW w:w="7470" w:type="dxa"/>
            <w:tcBorders>
              <w:top w:val="nil"/>
              <w:left w:val="nil"/>
              <w:bottom w:val="nil"/>
              <w:right w:val="nil"/>
            </w:tcBorders>
            <w:shd w:val="clear" w:color="auto" w:fill="auto"/>
            <w:noWrap/>
            <w:vAlign w:val="bottom"/>
            <w:hideMark/>
          </w:tcPr>
          <w:p w14:paraId="080390CD" w14:textId="77777777" w:rsidR="004C25E3" w:rsidRPr="00BB4F8B" w:rsidRDefault="004C25E3" w:rsidP="002128DE">
            <w:pPr>
              <w:rPr>
                <w:rFonts w:ascii="Arial" w:hAnsi="Arial" w:cs="Arial"/>
                <w:b/>
                <w:bCs/>
                <w:sz w:val="20"/>
                <w:lang w:eastAsia="hr-HR"/>
              </w:rPr>
            </w:pPr>
            <w:r w:rsidRPr="00BB4F8B">
              <w:rPr>
                <w:rFonts w:ascii="Arial" w:hAnsi="Arial" w:cs="Arial"/>
                <w:b/>
                <w:bCs/>
                <w:sz w:val="20"/>
                <w:lang w:eastAsia="hr-HR"/>
              </w:rPr>
              <w:t>VRSTA RASHODA / IZDATAKA</w:t>
            </w:r>
          </w:p>
        </w:tc>
        <w:tc>
          <w:tcPr>
            <w:tcW w:w="1382" w:type="dxa"/>
            <w:gridSpan w:val="2"/>
            <w:tcBorders>
              <w:top w:val="nil"/>
              <w:left w:val="nil"/>
              <w:bottom w:val="nil"/>
              <w:right w:val="nil"/>
            </w:tcBorders>
            <w:shd w:val="clear" w:color="auto" w:fill="auto"/>
            <w:noWrap/>
            <w:vAlign w:val="bottom"/>
            <w:hideMark/>
          </w:tcPr>
          <w:p w14:paraId="0BD6B98E" w14:textId="77777777" w:rsidR="004C25E3" w:rsidRPr="00BB4F8B" w:rsidRDefault="004C25E3" w:rsidP="002128DE">
            <w:pPr>
              <w:rPr>
                <w:rFonts w:ascii="Arial" w:hAnsi="Arial" w:cs="Arial"/>
                <w:b/>
                <w:bCs/>
                <w:sz w:val="20"/>
                <w:lang w:eastAsia="hr-HR"/>
              </w:rPr>
            </w:pPr>
            <w:r w:rsidRPr="00BB4F8B">
              <w:rPr>
                <w:rFonts w:ascii="Arial" w:hAnsi="Arial" w:cs="Arial"/>
                <w:b/>
                <w:bCs/>
                <w:sz w:val="20"/>
                <w:lang w:eastAsia="hr-HR"/>
              </w:rPr>
              <w:t>PLANIRANO</w:t>
            </w:r>
          </w:p>
        </w:tc>
        <w:tc>
          <w:tcPr>
            <w:tcW w:w="1465" w:type="dxa"/>
            <w:gridSpan w:val="2"/>
            <w:tcBorders>
              <w:top w:val="nil"/>
              <w:left w:val="nil"/>
              <w:bottom w:val="nil"/>
              <w:right w:val="nil"/>
            </w:tcBorders>
            <w:shd w:val="clear" w:color="auto" w:fill="auto"/>
            <w:noWrap/>
            <w:vAlign w:val="bottom"/>
            <w:hideMark/>
          </w:tcPr>
          <w:p w14:paraId="47992F16" w14:textId="77777777" w:rsidR="004C25E3" w:rsidRPr="00BB4F8B" w:rsidRDefault="004C25E3" w:rsidP="002128DE">
            <w:pPr>
              <w:rPr>
                <w:rFonts w:ascii="Arial" w:hAnsi="Arial" w:cs="Arial"/>
                <w:b/>
                <w:bCs/>
                <w:sz w:val="20"/>
                <w:lang w:eastAsia="hr-HR"/>
              </w:rPr>
            </w:pPr>
            <w:r w:rsidRPr="00BB4F8B">
              <w:rPr>
                <w:rFonts w:ascii="Arial" w:hAnsi="Arial" w:cs="Arial"/>
                <w:b/>
                <w:bCs/>
                <w:sz w:val="20"/>
                <w:lang w:eastAsia="hr-HR"/>
              </w:rPr>
              <w:t>PROMJENA IZNOS</w:t>
            </w:r>
          </w:p>
        </w:tc>
        <w:tc>
          <w:tcPr>
            <w:tcW w:w="1364" w:type="dxa"/>
            <w:gridSpan w:val="3"/>
            <w:tcBorders>
              <w:top w:val="nil"/>
              <w:left w:val="nil"/>
              <w:bottom w:val="nil"/>
              <w:right w:val="nil"/>
            </w:tcBorders>
            <w:shd w:val="clear" w:color="auto" w:fill="auto"/>
            <w:vAlign w:val="bottom"/>
            <w:hideMark/>
          </w:tcPr>
          <w:p w14:paraId="5AB0492A" w14:textId="77777777" w:rsidR="004C25E3" w:rsidRPr="00BB4F8B" w:rsidRDefault="004C25E3" w:rsidP="002128DE">
            <w:pPr>
              <w:rPr>
                <w:rFonts w:ascii="Arial" w:hAnsi="Arial" w:cs="Arial"/>
                <w:b/>
                <w:bCs/>
                <w:sz w:val="20"/>
                <w:lang w:eastAsia="hr-HR"/>
              </w:rPr>
            </w:pPr>
            <w:r w:rsidRPr="00BB4F8B">
              <w:rPr>
                <w:rFonts w:ascii="Arial" w:hAnsi="Arial" w:cs="Arial"/>
                <w:b/>
                <w:bCs/>
                <w:sz w:val="20"/>
                <w:lang w:eastAsia="hr-HR"/>
              </w:rPr>
              <w:t xml:space="preserve">PROMJENA </w:t>
            </w:r>
            <w:r w:rsidRPr="00BB4F8B">
              <w:rPr>
                <w:rFonts w:ascii="Arial" w:hAnsi="Arial" w:cs="Arial"/>
                <w:b/>
                <w:bCs/>
                <w:sz w:val="20"/>
                <w:lang w:eastAsia="hr-HR"/>
              </w:rPr>
              <w:br/>
              <w:t>POSTOTAK</w:t>
            </w:r>
          </w:p>
        </w:tc>
        <w:tc>
          <w:tcPr>
            <w:tcW w:w="1129" w:type="dxa"/>
            <w:gridSpan w:val="2"/>
            <w:tcBorders>
              <w:top w:val="nil"/>
              <w:left w:val="nil"/>
              <w:bottom w:val="nil"/>
              <w:right w:val="nil"/>
            </w:tcBorders>
            <w:shd w:val="clear" w:color="auto" w:fill="auto"/>
            <w:noWrap/>
            <w:vAlign w:val="bottom"/>
            <w:hideMark/>
          </w:tcPr>
          <w:p w14:paraId="37F3B8DC" w14:textId="77777777" w:rsidR="004C25E3" w:rsidRPr="00BB4F8B" w:rsidRDefault="004C25E3" w:rsidP="002128DE">
            <w:pPr>
              <w:rPr>
                <w:rFonts w:ascii="Arial" w:hAnsi="Arial" w:cs="Arial"/>
                <w:b/>
                <w:bCs/>
                <w:sz w:val="20"/>
                <w:lang w:eastAsia="hr-HR"/>
              </w:rPr>
            </w:pPr>
            <w:r w:rsidRPr="00BB4F8B">
              <w:rPr>
                <w:rFonts w:ascii="Arial" w:hAnsi="Arial" w:cs="Arial"/>
                <w:b/>
                <w:bCs/>
                <w:sz w:val="20"/>
                <w:lang w:eastAsia="hr-HR"/>
              </w:rPr>
              <w:t>NOVI IZNOS</w:t>
            </w:r>
          </w:p>
        </w:tc>
      </w:tr>
      <w:tr w:rsidR="004C25E3" w:rsidRPr="00BB4F8B" w14:paraId="72FAEA4E" w14:textId="77777777" w:rsidTr="002128DE">
        <w:trPr>
          <w:gridAfter w:val="1"/>
          <w:wAfter w:w="41" w:type="dxa"/>
          <w:trHeight w:val="430"/>
        </w:trPr>
        <w:tc>
          <w:tcPr>
            <w:tcW w:w="9568" w:type="dxa"/>
            <w:gridSpan w:val="4"/>
            <w:tcBorders>
              <w:top w:val="nil"/>
              <w:left w:val="nil"/>
              <w:bottom w:val="nil"/>
              <w:right w:val="nil"/>
            </w:tcBorders>
            <w:shd w:val="clear" w:color="000000" w:fill="9999FF"/>
            <w:noWrap/>
            <w:vAlign w:val="bottom"/>
            <w:hideMark/>
          </w:tcPr>
          <w:p w14:paraId="6A900BF6" w14:textId="77777777" w:rsidR="004C25E3" w:rsidRPr="00BB4F8B" w:rsidRDefault="004C25E3" w:rsidP="002128DE">
            <w:pPr>
              <w:rPr>
                <w:rFonts w:ascii="Arial" w:hAnsi="Arial" w:cs="Arial"/>
                <w:b/>
                <w:bCs/>
                <w:color w:val="000000"/>
                <w:sz w:val="20"/>
                <w:lang w:eastAsia="hr-HR"/>
              </w:rPr>
            </w:pPr>
            <w:r w:rsidRPr="00BB4F8B">
              <w:rPr>
                <w:rFonts w:ascii="Arial" w:hAnsi="Arial" w:cs="Arial"/>
                <w:b/>
                <w:bCs/>
                <w:color w:val="000000"/>
                <w:sz w:val="20"/>
                <w:lang w:eastAsia="hr-HR"/>
              </w:rPr>
              <w:t>Program 1004 Gospodarstvo i poljoprivreda</w:t>
            </w:r>
          </w:p>
        </w:tc>
        <w:tc>
          <w:tcPr>
            <w:tcW w:w="1363" w:type="dxa"/>
            <w:gridSpan w:val="2"/>
            <w:tcBorders>
              <w:top w:val="nil"/>
              <w:left w:val="nil"/>
              <w:bottom w:val="nil"/>
              <w:right w:val="nil"/>
            </w:tcBorders>
            <w:shd w:val="clear" w:color="000000" w:fill="9999FF"/>
            <w:noWrap/>
            <w:vAlign w:val="bottom"/>
            <w:hideMark/>
          </w:tcPr>
          <w:p w14:paraId="3327CE09"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3.497,00</w:t>
            </w:r>
          </w:p>
        </w:tc>
        <w:tc>
          <w:tcPr>
            <w:tcW w:w="1465" w:type="dxa"/>
            <w:gridSpan w:val="2"/>
            <w:tcBorders>
              <w:top w:val="nil"/>
              <w:left w:val="nil"/>
              <w:bottom w:val="nil"/>
              <w:right w:val="nil"/>
            </w:tcBorders>
            <w:shd w:val="clear" w:color="000000" w:fill="9999FF"/>
            <w:noWrap/>
            <w:vAlign w:val="bottom"/>
            <w:hideMark/>
          </w:tcPr>
          <w:p w14:paraId="1917F7CE"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130,00</w:t>
            </w:r>
          </w:p>
        </w:tc>
        <w:tc>
          <w:tcPr>
            <w:tcW w:w="1277" w:type="dxa"/>
            <w:tcBorders>
              <w:top w:val="nil"/>
              <w:left w:val="nil"/>
              <w:bottom w:val="nil"/>
              <w:right w:val="nil"/>
            </w:tcBorders>
            <w:shd w:val="clear" w:color="000000" w:fill="9999FF"/>
            <w:noWrap/>
            <w:vAlign w:val="bottom"/>
            <w:hideMark/>
          </w:tcPr>
          <w:p w14:paraId="478A46B8"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3,72</w:t>
            </w:r>
          </w:p>
        </w:tc>
        <w:tc>
          <w:tcPr>
            <w:tcW w:w="1129" w:type="dxa"/>
            <w:gridSpan w:val="2"/>
            <w:tcBorders>
              <w:top w:val="nil"/>
              <w:left w:val="nil"/>
              <w:bottom w:val="nil"/>
              <w:right w:val="nil"/>
            </w:tcBorders>
            <w:shd w:val="clear" w:color="000000" w:fill="9999FF"/>
            <w:noWrap/>
            <w:vAlign w:val="bottom"/>
            <w:hideMark/>
          </w:tcPr>
          <w:p w14:paraId="1EC7D31E"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3.627,00</w:t>
            </w:r>
          </w:p>
        </w:tc>
      </w:tr>
      <w:tr w:rsidR="004C25E3" w:rsidRPr="00BB4F8B" w14:paraId="4E21E587" w14:textId="77777777" w:rsidTr="002128DE">
        <w:trPr>
          <w:gridAfter w:val="1"/>
          <w:wAfter w:w="41" w:type="dxa"/>
          <w:trHeight w:val="430"/>
        </w:trPr>
        <w:tc>
          <w:tcPr>
            <w:tcW w:w="9568" w:type="dxa"/>
            <w:gridSpan w:val="4"/>
            <w:tcBorders>
              <w:top w:val="nil"/>
              <w:left w:val="nil"/>
              <w:bottom w:val="nil"/>
              <w:right w:val="nil"/>
            </w:tcBorders>
            <w:shd w:val="clear" w:color="000000" w:fill="CCCCFF"/>
            <w:noWrap/>
            <w:vAlign w:val="bottom"/>
            <w:hideMark/>
          </w:tcPr>
          <w:p w14:paraId="1EFBAC52" w14:textId="77777777" w:rsidR="004C25E3" w:rsidRPr="00BB4F8B" w:rsidRDefault="004C25E3" w:rsidP="002128DE">
            <w:pPr>
              <w:rPr>
                <w:rFonts w:ascii="Arial" w:hAnsi="Arial" w:cs="Arial"/>
                <w:b/>
                <w:bCs/>
                <w:color w:val="000000"/>
                <w:sz w:val="20"/>
                <w:lang w:eastAsia="hr-HR"/>
              </w:rPr>
            </w:pPr>
            <w:r w:rsidRPr="00BB4F8B">
              <w:rPr>
                <w:rFonts w:ascii="Arial" w:hAnsi="Arial" w:cs="Arial"/>
                <w:b/>
                <w:bCs/>
                <w:color w:val="000000"/>
                <w:sz w:val="20"/>
                <w:lang w:eastAsia="hr-HR"/>
              </w:rPr>
              <w:t>Aktivnost A100001 Poticaj za razvoj gospodarstva i poljoprivrede</w:t>
            </w:r>
          </w:p>
        </w:tc>
        <w:tc>
          <w:tcPr>
            <w:tcW w:w="1363" w:type="dxa"/>
            <w:gridSpan w:val="2"/>
            <w:tcBorders>
              <w:top w:val="nil"/>
              <w:left w:val="nil"/>
              <w:bottom w:val="nil"/>
              <w:right w:val="nil"/>
            </w:tcBorders>
            <w:shd w:val="clear" w:color="000000" w:fill="CCCCFF"/>
            <w:noWrap/>
            <w:vAlign w:val="bottom"/>
            <w:hideMark/>
          </w:tcPr>
          <w:p w14:paraId="380E948A"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1.597,00</w:t>
            </w:r>
          </w:p>
        </w:tc>
        <w:tc>
          <w:tcPr>
            <w:tcW w:w="1465" w:type="dxa"/>
            <w:gridSpan w:val="2"/>
            <w:tcBorders>
              <w:top w:val="nil"/>
              <w:left w:val="nil"/>
              <w:bottom w:val="nil"/>
              <w:right w:val="nil"/>
            </w:tcBorders>
            <w:shd w:val="clear" w:color="000000" w:fill="CCCCFF"/>
            <w:noWrap/>
            <w:vAlign w:val="bottom"/>
            <w:hideMark/>
          </w:tcPr>
          <w:p w14:paraId="2265484D"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130,00</w:t>
            </w:r>
          </w:p>
        </w:tc>
        <w:tc>
          <w:tcPr>
            <w:tcW w:w="1277" w:type="dxa"/>
            <w:tcBorders>
              <w:top w:val="nil"/>
              <w:left w:val="nil"/>
              <w:bottom w:val="nil"/>
              <w:right w:val="nil"/>
            </w:tcBorders>
            <w:shd w:val="clear" w:color="000000" w:fill="CCCCFF"/>
            <w:noWrap/>
            <w:vAlign w:val="bottom"/>
            <w:hideMark/>
          </w:tcPr>
          <w:p w14:paraId="22938778"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8,14</w:t>
            </w:r>
          </w:p>
        </w:tc>
        <w:tc>
          <w:tcPr>
            <w:tcW w:w="1129" w:type="dxa"/>
            <w:gridSpan w:val="2"/>
            <w:tcBorders>
              <w:top w:val="nil"/>
              <w:left w:val="nil"/>
              <w:bottom w:val="nil"/>
              <w:right w:val="nil"/>
            </w:tcBorders>
            <w:shd w:val="clear" w:color="000000" w:fill="CCCCFF"/>
            <w:noWrap/>
            <w:vAlign w:val="bottom"/>
            <w:hideMark/>
          </w:tcPr>
          <w:p w14:paraId="10C0C3BD"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1.727,00</w:t>
            </w:r>
          </w:p>
        </w:tc>
      </w:tr>
      <w:tr w:rsidR="004C25E3" w:rsidRPr="00BB4F8B" w14:paraId="7111221C" w14:textId="77777777" w:rsidTr="002128DE">
        <w:trPr>
          <w:gridAfter w:val="1"/>
          <w:wAfter w:w="41" w:type="dxa"/>
          <w:trHeight w:val="430"/>
        </w:trPr>
        <w:tc>
          <w:tcPr>
            <w:tcW w:w="9568" w:type="dxa"/>
            <w:gridSpan w:val="4"/>
            <w:tcBorders>
              <w:top w:val="nil"/>
              <w:left w:val="nil"/>
              <w:bottom w:val="nil"/>
              <w:right w:val="nil"/>
            </w:tcBorders>
            <w:shd w:val="clear" w:color="000000" w:fill="CCCCFF"/>
            <w:noWrap/>
            <w:vAlign w:val="bottom"/>
            <w:hideMark/>
          </w:tcPr>
          <w:p w14:paraId="056F4AE8" w14:textId="77777777" w:rsidR="004C25E3" w:rsidRPr="00BB4F8B" w:rsidRDefault="004C25E3" w:rsidP="002128DE">
            <w:pPr>
              <w:rPr>
                <w:rFonts w:ascii="Arial" w:hAnsi="Arial" w:cs="Arial"/>
                <w:b/>
                <w:bCs/>
                <w:color w:val="000000"/>
                <w:sz w:val="20"/>
                <w:lang w:eastAsia="hr-HR"/>
              </w:rPr>
            </w:pPr>
            <w:r w:rsidRPr="00BB4F8B">
              <w:rPr>
                <w:rFonts w:ascii="Arial" w:hAnsi="Arial" w:cs="Arial"/>
                <w:b/>
                <w:bCs/>
                <w:color w:val="000000"/>
                <w:sz w:val="20"/>
                <w:lang w:eastAsia="hr-HR"/>
              </w:rPr>
              <w:lastRenderedPageBreak/>
              <w:t>Aktivnost A100004 Program zaštite divljači</w:t>
            </w:r>
          </w:p>
        </w:tc>
        <w:tc>
          <w:tcPr>
            <w:tcW w:w="1363" w:type="dxa"/>
            <w:gridSpan w:val="2"/>
            <w:tcBorders>
              <w:top w:val="nil"/>
              <w:left w:val="nil"/>
              <w:bottom w:val="nil"/>
              <w:right w:val="nil"/>
            </w:tcBorders>
            <w:shd w:val="clear" w:color="000000" w:fill="CCCCFF"/>
            <w:noWrap/>
            <w:vAlign w:val="bottom"/>
            <w:hideMark/>
          </w:tcPr>
          <w:p w14:paraId="1999581C"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1.900,00</w:t>
            </w:r>
          </w:p>
        </w:tc>
        <w:tc>
          <w:tcPr>
            <w:tcW w:w="1465" w:type="dxa"/>
            <w:gridSpan w:val="2"/>
            <w:tcBorders>
              <w:top w:val="nil"/>
              <w:left w:val="nil"/>
              <w:bottom w:val="nil"/>
              <w:right w:val="nil"/>
            </w:tcBorders>
            <w:shd w:val="clear" w:color="000000" w:fill="CCCCFF"/>
            <w:noWrap/>
            <w:vAlign w:val="bottom"/>
            <w:hideMark/>
          </w:tcPr>
          <w:p w14:paraId="2AD5FBFF"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0,00</w:t>
            </w:r>
          </w:p>
        </w:tc>
        <w:tc>
          <w:tcPr>
            <w:tcW w:w="1277" w:type="dxa"/>
            <w:tcBorders>
              <w:top w:val="nil"/>
              <w:left w:val="nil"/>
              <w:bottom w:val="nil"/>
              <w:right w:val="nil"/>
            </w:tcBorders>
            <w:shd w:val="clear" w:color="000000" w:fill="CCCCFF"/>
            <w:noWrap/>
            <w:vAlign w:val="bottom"/>
            <w:hideMark/>
          </w:tcPr>
          <w:p w14:paraId="6E312699"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0,00</w:t>
            </w:r>
          </w:p>
        </w:tc>
        <w:tc>
          <w:tcPr>
            <w:tcW w:w="1129" w:type="dxa"/>
            <w:gridSpan w:val="2"/>
            <w:tcBorders>
              <w:top w:val="nil"/>
              <w:left w:val="nil"/>
              <w:bottom w:val="nil"/>
              <w:right w:val="nil"/>
            </w:tcBorders>
            <w:shd w:val="clear" w:color="000000" w:fill="CCCCFF"/>
            <w:noWrap/>
            <w:vAlign w:val="bottom"/>
            <w:hideMark/>
          </w:tcPr>
          <w:p w14:paraId="6EA2A7ED"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1.900,00</w:t>
            </w:r>
          </w:p>
        </w:tc>
      </w:tr>
    </w:tbl>
    <w:p w14:paraId="3956857B" w14:textId="77777777" w:rsidR="004C25E3" w:rsidRDefault="004C25E3" w:rsidP="004C25E3">
      <w:pPr>
        <w:pStyle w:val="Default"/>
        <w:rPr>
          <w:sz w:val="28"/>
          <w:szCs w:val="28"/>
        </w:rPr>
      </w:pPr>
    </w:p>
    <w:p w14:paraId="474B9C85" w14:textId="77777777" w:rsidR="004C25E3" w:rsidRDefault="004C25E3" w:rsidP="004C25E3">
      <w:pPr>
        <w:ind w:right="281"/>
        <w:rPr>
          <w:sz w:val="24"/>
          <w:szCs w:val="24"/>
        </w:rPr>
      </w:pPr>
      <w:r>
        <w:rPr>
          <w:sz w:val="24"/>
          <w:szCs w:val="24"/>
        </w:rPr>
        <w:t>Kod</w:t>
      </w:r>
      <w:r w:rsidRPr="00183F75">
        <w:rPr>
          <w:b/>
          <w:sz w:val="24"/>
          <w:szCs w:val="24"/>
        </w:rPr>
        <w:t xml:space="preserve"> program</w:t>
      </w:r>
      <w:r>
        <w:rPr>
          <w:b/>
          <w:sz w:val="24"/>
          <w:szCs w:val="24"/>
        </w:rPr>
        <w:t>a</w:t>
      </w:r>
      <w:r w:rsidRPr="00183F75">
        <w:rPr>
          <w:b/>
          <w:sz w:val="24"/>
          <w:szCs w:val="24"/>
        </w:rPr>
        <w:t xml:space="preserve"> Gospodarstva i poljoprivrede </w:t>
      </w:r>
      <w:r>
        <w:rPr>
          <w:sz w:val="24"/>
          <w:szCs w:val="24"/>
        </w:rPr>
        <w:t xml:space="preserve">planirana sredstva odnose se na </w:t>
      </w:r>
      <w:r w:rsidRPr="00183F75">
        <w:rPr>
          <w:sz w:val="24"/>
          <w:szCs w:val="24"/>
        </w:rPr>
        <w:t xml:space="preserve"> poticaje za razvoj gospodarstva i poljoprivrede</w:t>
      </w:r>
      <w:r>
        <w:rPr>
          <w:sz w:val="24"/>
          <w:szCs w:val="24"/>
        </w:rPr>
        <w:t xml:space="preserve"> – sajam gospodarstva, sufinanciranje umjetnog usjemenjivanja goveda, sufinanciranje za osiguranje poljoprivrednih usjeva, provođenje Programa zaštite divljači putem pravne osobe ovlaštene za njegovo provođenje (lovačko društvo i monitoring). </w:t>
      </w:r>
      <w:r w:rsidRPr="00183F75">
        <w:rPr>
          <w:sz w:val="24"/>
          <w:szCs w:val="24"/>
        </w:rPr>
        <w:t>Ovim programom planiraju se osigurati preduvjeti za razvoj gospodarstva i poljoprivrede.</w:t>
      </w:r>
    </w:p>
    <w:p w14:paraId="3AC0762E" w14:textId="77777777" w:rsidR="004C25E3" w:rsidRDefault="004C25E3" w:rsidP="004C25E3">
      <w:pPr>
        <w:pStyle w:val="Default"/>
        <w:jc w:val="both"/>
      </w:pPr>
      <w:r w:rsidRPr="006F4DF1">
        <w:rPr>
          <w:u w:val="single"/>
        </w:rPr>
        <w:t>Opći cilj</w:t>
      </w:r>
      <w:r>
        <w:t>: Osiguravanje uvjeta za razvoj gospodarstva  i poljoprivrede na području Općine Dubravica</w:t>
      </w:r>
    </w:p>
    <w:p w14:paraId="048290B7" w14:textId="77777777" w:rsidR="004C25E3" w:rsidRDefault="004C25E3" w:rsidP="004C25E3">
      <w:pPr>
        <w:pStyle w:val="Default"/>
        <w:jc w:val="both"/>
      </w:pPr>
      <w:r>
        <w:rPr>
          <w:u w:val="single"/>
        </w:rPr>
        <w:t>Posebni cilj</w:t>
      </w:r>
      <w:r w:rsidRPr="00A65415">
        <w:t xml:space="preserve">: </w:t>
      </w:r>
      <w:r>
        <w:t xml:space="preserve">Brži razvitak Općine </w:t>
      </w:r>
    </w:p>
    <w:p w14:paraId="1FF67355" w14:textId="77777777" w:rsidR="004C25E3" w:rsidRDefault="004C25E3" w:rsidP="004C25E3">
      <w:pPr>
        <w:pStyle w:val="Default"/>
        <w:jc w:val="both"/>
      </w:pPr>
      <w:r>
        <w:rPr>
          <w:u w:val="single"/>
        </w:rPr>
        <w:t>Mjerilo uspješnosti</w:t>
      </w:r>
      <w:r w:rsidRPr="00A65415">
        <w:t xml:space="preserve">: </w:t>
      </w:r>
      <w:r>
        <w:t>Kvaliteta provedenih aktivnosti</w:t>
      </w:r>
    </w:p>
    <w:tbl>
      <w:tblPr>
        <w:tblW w:w="15034" w:type="dxa"/>
        <w:tblLook w:val="04A0" w:firstRow="1" w:lastRow="0" w:firstColumn="1" w:lastColumn="0" w:noHBand="0" w:noVBand="1"/>
      </w:tblPr>
      <w:tblGrid>
        <w:gridCol w:w="1139"/>
        <w:gridCol w:w="928"/>
        <w:gridCol w:w="7682"/>
        <w:gridCol w:w="1405"/>
        <w:gridCol w:w="1506"/>
        <w:gridCol w:w="1350"/>
        <w:gridCol w:w="1162"/>
      </w:tblGrid>
      <w:tr w:rsidR="004C25E3" w:rsidRPr="00BB4F8B" w14:paraId="4448942C" w14:textId="77777777" w:rsidTr="002128DE">
        <w:trPr>
          <w:trHeight w:val="941"/>
        </w:trPr>
        <w:tc>
          <w:tcPr>
            <w:tcW w:w="1106" w:type="dxa"/>
            <w:tcBorders>
              <w:top w:val="nil"/>
              <w:left w:val="nil"/>
              <w:bottom w:val="nil"/>
              <w:right w:val="nil"/>
            </w:tcBorders>
            <w:shd w:val="clear" w:color="auto" w:fill="auto"/>
            <w:noWrap/>
            <w:vAlign w:val="bottom"/>
            <w:hideMark/>
          </w:tcPr>
          <w:p w14:paraId="4CB335DB" w14:textId="77777777" w:rsidR="004C25E3" w:rsidRPr="00BB4F8B" w:rsidRDefault="004C25E3" w:rsidP="002128DE">
            <w:pPr>
              <w:rPr>
                <w:rFonts w:ascii="Arial" w:hAnsi="Arial" w:cs="Arial"/>
                <w:b/>
                <w:bCs/>
                <w:sz w:val="20"/>
                <w:lang w:eastAsia="hr-HR"/>
              </w:rPr>
            </w:pPr>
            <w:r w:rsidRPr="00BB4F8B">
              <w:rPr>
                <w:rFonts w:ascii="Arial" w:hAnsi="Arial" w:cs="Arial"/>
                <w:b/>
                <w:bCs/>
                <w:sz w:val="20"/>
                <w:lang w:eastAsia="hr-HR"/>
              </w:rPr>
              <w:t>POZICIJA</w:t>
            </w:r>
          </w:p>
        </w:tc>
        <w:tc>
          <w:tcPr>
            <w:tcW w:w="901" w:type="dxa"/>
            <w:tcBorders>
              <w:top w:val="nil"/>
              <w:left w:val="nil"/>
              <w:bottom w:val="nil"/>
              <w:right w:val="nil"/>
            </w:tcBorders>
            <w:shd w:val="clear" w:color="auto" w:fill="auto"/>
            <w:vAlign w:val="bottom"/>
            <w:hideMark/>
          </w:tcPr>
          <w:p w14:paraId="1225F252" w14:textId="77777777" w:rsidR="004C25E3" w:rsidRPr="00BB4F8B" w:rsidRDefault="004C25E3" w:rsidP="002128DE">
            <w:pPr>
              <w:rPr>
                <w:rFonts w:ascii="Arial" w:hAnsi="Arial" w:cs="Arial"/>
                <w:b/>
                <w:bCs/>
                <w:sz w:val="20"/>
                <w:lang w:eastAsia="hr-HR"/>
              </w:rPr>
            </w:pPr>
            <w:r w:rsidRPr="00BB4F8B">
              <w:rPr>
                <w:rFonts w:ascii="Arial" w:hAnsi="Arial" w:cs="Arial"/>
                <w:b/>
                <w:bCs/>
                <w:sz w:val="20"/>
                <w:lang w:eastAsia="hr-HR"/>
              </w:rPr>
              <w:t xml:space="preserve">BROJ </w:t>
            </w:r>
            <w:r w:rsidRPr="00BB4F8B">
              <w:rPr>
                <w:rFonts w:ascii="Arial" w:hAnsi="Arial" w:cs="Arial"/>
                <w:b/>
                <w:bCs/>
                <w:sz w:val="20"/>
                <w:lang w:eastAsia="hr-HR"/>
              </w:rPr>
              <w:br/>
              <w:t>KONTA</w:t>
            </w:r>
          </w:p>
        </w:tc>
        <w:tc>
          <w:tcPr>
            <w:tcW w:w="7682" w:type="dxa"/>
            <w:tcBorders>
              <w:top w:val="nil"/>
              <w:left w:val="nil"/>
              <w:bottom w:val="nil"/>
              <w:right w:val="nil"/>
            </w:tcBorders>
            <w:shd w:val="clear" w:color="auto" w:fill="auto"/>
            <w:noWrap/>
            <w:vAlign w:val="bottom"/>
            <w:hideMark/>
          </w:tcPr>
          <w:p w14:paraId="54CDEC82" w14:textId="77777777" w:rsidR="004C25E3" w:rsidRPr="00BB4F8B" w:rsidRDefault="004C25E3" w:rsidP="002128DE">
            <w:pPr>
              <w:rPr>
                <w:rFonts w:ascii="Arial" w:hAnsi="Arial" w:cs="Arial"/>
                <w:b/>
                <w:bCs/>
                <w:sz w:val="20"/>
                <w:lang w:eastAsia="hr-HR"/>
              </w:rPr>
            </w:pPr>
            <w:r w:rsidRPr="00BB4F8B">
              <w:rPr>
                <w:rFonts w:ascii="Arial" w:hAnsi="Arial" w:cs="Arial"/>
                <w:b/>
                <w:bCs/>
                <w:sz w:val="20"/>
                <w:lang w:eastAsia="hr-HR"/>
              </w:rPr>
              <w:t>VRSTA RASHODA / IZDATAKA</w:t>
            </w:r>
          </w:p>
        </w:tc>
        <w:tc>
          <w:tcPr>
            <w:tcW w:w="1365" w:type="dxa"/>
            <w:tcBorders>
              <w:top w:val="nil"/>
              <w:left w:val="nil"/>
              <w:bottom w:val="nil"/>
              <w:right w:val="nil"/>
            </w:tcBorders>
            <w:shd w:val="clear" w:color="auto" w:fill="auto"/>
            <w:noWrap/>
            <w:vAlign w:val="bottom"/>
            <w:hideMark/>
          </w:tcPr>
          <w:p w14:paraId="7AF72452" w14:textId="77777777" w:rsidR="004C25E3" w:rsidRPr="00BB4F8B" w:rsidRDefault="004C25E3" w:rsidP="002128DE">
            <w:pPr>
              <w:rPr>
                <w:rFonts w:ascii="Arial" w:hAnsi="Arial" w:cs="Arial"/>
                <w:b/>
                <w:bCs/>
                <w:sz w:val="20"/>
                <w:lang w:eastAsia="hr-HR"/>
              </w:rPr>
            </w:pPr>
            <w:r w:rsidRPr="00BB4F8B">
              <w:rPr>
                <w:rFonts w:ascii="Arial" w:hAnsi="Arial" w:cs="Arial"/>
                <w:b/>
                <w:bCs/>
                <w:sz w:val="20"/>
                <w:lang w:eastAsia="hr-HR"/>
              </w:rPr>
              <w:t>PLANIRANO</w:t>
            </w:r>
          </w:p>
        </w:tc>
        <w:tc>
          <w:tcPr>
            <w:tcW w:w="1506" w:type="dxa"/>
            <w:tcBorders>
              <w:top w:val="nil"/>
              <w:left w:val="nil"/>
              <w:bottom w:val="nil"/>
              <w:right w:val="nil"/>
            </w:tcBorders>
            <w:shd w:val="clear" w:color="auto" w:fill="auto"/>
            <w:noWrap/>
            <w:vAlign w:val="bottom"/>
            <w:hideMark/>
          </w:tcPr>
          <w:p w14:paraId="7639499C" w14:textId="77777777" w:rsidR="004C25E3" w:rsidRPr="00BB4F8B" w:rsidRDefault="004C25E3" w:rsidP="002128DE">
            <w:pPr>
              <w:rPr>
                <w:rFonts w:ascii="Arial" w:hAnsi="Arial" w:cs="Arial"/>
                <w:b/>
                <w:bCs/>
                <w:sz w:val="20"/>
                <w:lang w:eastAsia="hr-HR"/>
              </w:rPr>
            </w:pPr>
            <w:r w:rsidRPr="00BB4F8B">
              <w:rPr>
                <w:rFonts w:ascii="Arial" w:hAnsi="Arial" w:cs="Arial"/>
                <w:b/>
                <w:bCs/>
                <w:sz w:val="20"/>
                <w:lang w:eastAsia="hr-HR"/>
              </w:rPr>
              <w:t>PROMJENA IZNOS</w:t>
            </w:r>
          </w:p>
        </w:tc>
        <w:tc>
          <w:tcPr>
            <w:tcW w:w="1312" w:type="dxa"/>
            <w:tcBorders>
              <w:top w:val="nil"/>
              <w:left w:val="nil"/>
              <w:bottom w:val="nil"/>
              <w:right w:val="nil"/>
            </w:tcBorders>
            <w:shd w:val="clear" w:color="auto" w:fill="auto"/>
            <w:vAlign w:val="bottom"/>
            <w:hideMark/>
          </w:tcPr>
          <w:p w14:paraId="0EC9CE33" w14:textId="77777777" w:rsidR="004C25E3" w:rsidRPr="00BB4F8B" w:rsidRDefault="004C25E3" w:rsidP="002128DE">
            <w:pPr>
              <w:rPr>
                <w:rFonts w:ascii="Arial" w:hAnsi="Arial" w:cs="Arial"/>
                <w:b/>
                <w:bCs/>
                <w:sz w:val="20"/>
                <w:lang w:eastAsia="hr-HR"/>
              </w:rPr>
            </w:pPr>
            <w:r w:rsidRPr="00BB4F8B">
              <w:rPr>
                <w:rFonts w:ascii="Arial" w:hAnsi="Arial" w:cs="Arial"/>
                <w:b/>
                <w:bCs/>
                <w:sz w:val="20"/>
                <w:lang w:eastAsia="hr-HR"/>
              </w:rPr>
              <w:t xml:space="preserve">PROMJENA </w:t>
            </w:r>
            <w:r w:rsidRPr="00BB4F8B">
              <w:rPr>
                <w:rFonts w:ascii="Arial" w:hAnsi="Arial" w:cs="Arial"/>
                <w:b/>
                <w:bCs/>
                <w:sz w:val="20"/>
                <w:lang w:eastAsia="hr-HR"/>
              </w:rPr>
              <w:br/>
              <w:t>POSTOTAK</w:t>
            </w:r>
          </w:p>
        </w:tc>
        <w:tc>
          <w:tcPr>
            <w:tcW w:w="1162" w:type="dxa"/>
            <w:tcBorders>
              <w:top w:val="nil"/>
              <w:left w:val="nil"/>
              <w:bottom w:val="nil"/>
              <w:right w:val="nil"/>
            </w:tcBorders>
            <w:shd w:val="clear" w:color="auto" w:fill="auto"/>
            <w:noWrap/>
            <w:vAlign w:val="bottom"/>
            <w:hideMark/>
          </w:tcPr>
          <w:p w14:paraId="6EF83CFC" w14:textId="77777777" w:rsidR="004C25E3" w:rsidRPr="00BB4F8B" w:rsidRDefault="004C25E3" w:rsidP="002128DE">
            <w:pPr>
              <w:rPr>
                <w:rFonts w:ascii="Arial" w:hAnsi="Arial" w:cs="Arial"/>
                <w:b/>
                <w:bCs/>
                <w:sz w:val="20"/>
                <w:lang w:eastAsia="hr-HR"/>
              </w:rPr>
            </w:pPr>
            <w:r w:rsidRPr="00BB4F8B">
              <w:rPr>
                <w:rFonts w:ascii="Arial" w:hAnsi="Arial" w:cs="Arial"/>
                <w:b/>
                <w:bCs/>
                <w:sz w:val="20"/>
                <w:lang w:eastAsia="hr-HR"/>
              </w:rPr>
              <w:t>NOVI IZNOS</w:t>
            </w:r>
          </w:p>
        </w:tc>
      </w:tr>
    </w:tbl>
    <w:p w14:paraId="2F6922F1" w14:textId="77777777" w:rsidR="004C25E3" w:rsidRDefault="004C25E3" w:rsidP="004C25E3">
      <w:pPr>
        <w:pStyle w:val="Default"/>
        <w:jc w:val="both"/>
      </w:pPr>
    </w:p>
    <w:tbl>
      <w:tblPr>
        <w:tblW w:w="14638" w:type="dxa"/>
        <w:tblLook w:val="04A0" w:firstRow="1" w:lastRow="0" w:firstColumn="1" w:lastColumn="0" w:noHBand="0" w:noVBand="1"/>
      </w:tblPr>
      <w:tblGrid>
        <w:gridCol w:w="9665"/>
        <w:gridCol w:w="1193"/>
        <w:gridCol w:w="1546"/>
        <w:gridCol w:w="1041"/>
        <w:gridCol w:w="1193"/>
      </w:tblGrid>
      <w:tr w:rsidR="004C25E3" w:rsidRPr="00BB4F8B" w14:paraId="2C9C2CE5" w14:textId="77777777" w:rsidTr="002128DE">
        <w:trPr>
          <w:trHeight w:val="343"/>
        </w:trPr>
        <w:tc>
          <w:tcPr>
            <w:tcW w:w="9665" w:type="dxa"/>
            <w:tcBorders>
              <w:top w:val="nil"/>
              <w:left w:val="nil"/>
              <w:bottom w:val="nil"/>
              <w:right w:val="nil"/>
            </w:tcBorders>
            <w:shd w:val="clear" w:color="000000" w:fill="9999FF"/>
            <w:noWrap/>
            <w:vAlign w:val="bottom"/>
            <w:hideMark/>
          </w:tcPr>
          <w:p w14:paraId="6F6E51E9" w14:textId="77777777" w:rsidR="004C25E3" w:rsidRPr="00BB4F8B" w:rsidRDefault="004C25E3" w:rsidP="002128DE">
            <w:pPr>
              <w:rPr>
                <w:rFonts w:ascii="Arial" w:hAnsi="Arial" w:cs="Arial"/>
                <w:b/>
                <w:bCs/>
                <w:color w:val="000000"/>
                <w:sz w:val="20"/>
                <w:lang w:eastAsia="hr-HR"/>
              </w:rPr>
            </w:pPr>
            <w:r w:rsidRPr="00BB4F8B">
              <w:rPr>
                <w:rFonts w:ascii="Arial" w:hAnsi="Arial" w:cs="Arial"/>
                <w:b/>
                <w:bCs/>
                <w:color w:val="000000"/>
                <w:sz w:val="20"/>
                <w:lang w:eastAsia="hr-HR"/>
              </w:rPr>
              <w:t>Program 1005 Javnih potreba u kulturi</w:t>
            </w:r>
          </w:p>
        </w:tc>
        <w:tc>
          <w:tcPr>
            <w:tcW w:w="1193" w:type="dxa"/>
            <w:tcBorders>
              <w:top w:val="nil"/>
              <w:left w:val="nil"/>
              <w:bottom w:val="nil"/>
              <w:right w:val="nil"/>
            </w:tcBorders>
            <w:shd w:val="clear" w:color="000000" w:fill="9999FF"/>
            <w:noWrap/>
            <w:vAlign w:val="bottom"/>
            <w:hideMark/>
          </w:tcPr>
          <w:p w14:paraId="76495A17"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86.322,00</w:t>
            </w:r>
          </w:p>
        </w:tc>
        <w:tc>
          <w:tcPr>
            <w:tcW w:w="1546" w:type="dxa"/>
            <w:tcBorders>
              <w:top w:val="nil"/>
              <w:left w:val="nil"/>
              <w:bottom w:val="nil"/>
              <w:right w:val="nil"/>
            </w:tcBorders>
            <w:shd w:val="clear" w:color="000000" w:fill="9999FF"/>
            <w:noWrap/>
            <w:vAlign w:val="bottom"/>
            <w:hideMark/>
          </w:tcPr>
          <w:p w14:paraId="77122DB2"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13.632,00</w:t>
            </w:r>
          </w:p>
        </w:tc>
        <w:tc>
          <w:tcPr>
            <w:tcW w:w="1041" w:type="dxa"/>
            <w:tcBorders>
              <w:top w:val="nil"/>
              <w:left w:val="nil"/>
              <w:bottom w:val="nil"/>
              <w:right w:val="nil"/>
            </w:tcBorders>
            <w:shd w:val="clear" w:color="000000" w:fill="9999FF"/>
            <w:noWrap/>
            <w:vAlign w:val="bottom"/>
            <w:hideMark/>
          </w:tcPr>
          <w:p w14:paraId="0F7003EC"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15,79</w:t>
            </w:r>
          </w:p>
        </w:tc>
        <w:tc>
          <w:tcPr>
            <w:tcW w:w="1193" w:type="dxa"/>
            <w:tcBorders>
              <w:top w:val="nil"/>
              <w:left w:val="nil"/>
              <w:bottom w:val="nil"/>
              <w:right w:val="nil"/>
            </w:tcBorders>
            <w:shd w:val="clear" w:color="000000" w:fill="9999FF"/>
            <w:noWrap/>
            <w:vAlign w:val="bottom"/>
            <w:hideMark/>
          </w:tcPr>
          <w:p w14:paraId="57532AC2"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99.954,00</w:t>
            </w:r>
          </w:p>
        </w:tc>
      </w:tr>
      <w:tr w:rsidR="004C25E3" w:rsidRPr="00BB4F8B" w14:paraId="6CDE7B71" w14:textId="77777777" w:rsidTr="002128DE">
        <w:trPr>
          <w:trHeight w:val="343"/>
        </w:trPr>
        <w:tc>
          <w:tcPr>
            <w:tcW w:w="9665" w:type="dxa"/>
            <w:tcBorders>
              <w:top w:val="nil"/>
              <w:left w:val="nil"/>
              <w:bottom w:val="nil"/>
              <w:right w:val="nil"/>
            </w:tcBorders>
            <w:shd w:val="clear" w:color="000000" w:fill="CCCCFF"/>
            <w:noWrap/>
            <w:vAlign w:val="bottom"/>
            <w:hideMark/>
          </w:tcPr>
          <w:p w14:paraId="7E730D8D" w14:textId="77777777" w:rsidR="004C25E3" w:rsidRPr="00BB4F8B" w:rsidRDefault="004C25E3" w:rsidP="002128DE">
            <w:pPr>
              <w:rPr>
                <w:rFonts w:ascii="Arial" w:hAnsi="Arial" w:cs="Arial"/>
                <w:b/>
                <w:bCs/>
                <w:color w:val="000000"/>
                <w:sz w:val="20"/>
                <w:lang w:eastAsia="hr-HR"/>
              </w:rPr>
            </w:pPr>
            <w:r w:rsidRPr="00BB4F8B">
              <w:rPr>
                <w:rFonts w:ascii="Arial" w:hAnsi="Arial" w:cs="Arial"/>
                <w:b/>
                <w:bCs/>
                <w:color w:val="000000"/>
                <w:sz w:val="20"/>
                <w:lang w:eastAsia="hr-HR"/>
              </w:rPr>
              <w:t>Aktivnost A100001 Sufinanciranje programa i projekata Udruga</w:t>
            </w:r>
          </w:p>
        </w:tc>
        <w:tc>
          <w:tcPr>
            <w:tcW w:w="1193" w:type="dxa"/>
            <w:tcBorders>
              <w:top w:val="nil"/>
              <w:left w:val="nil"/>
              <w:bottom w:val="nil"/>
              <w:right w:val="nil"/>
            </w:tcBorders>
            <w:shd w:val="clear" w:color="000000" w:fill="CCCCFF"/>
            <w:noWrap/>
            <w:vAlign w:val="bottom"/>
            <w:hideMark/>
          </w:tcPr>
          <w:p w14:paraId="1EDBDB8D"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11.285,00</w:t>
            </w:r>
          </w:p>
        </w:tc>
        <w:tc>
          <w:tcPr>
            <w:tcW w:w="1546" w:type="dxa"/>
            <w:tcBorders>
              <w:top w:val="nil"/>
              <w:left w:val="nil"/>
              <w:bottom w:val="nil"/>
              <w:right w:val="nil"/>
            </w:tcBorders>
            <w:shd w:val="clear" w:color="000000" w:fill="CCCCFF"/>
            <w:noWrap/>
            <w:vAlign w:val="bottom"/>
            <w:hideMark/>
          </w:tcPr>
          <w:p w14:paraId="7382777A"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0,00</w:t>
            </w:r>
          </w:p>
        </w:tc>
        <w:tc>
          <w:tcPr>
            <w:tcW w:w="1041" w:type="dxa"/>
            <w:tcBorders>
              <w:top w:val="nil"/>
              <w:left w:val="nil"/>
              <w:bottom w:val="nil"/>
              <w:right w:val="nil"/>
            </w:tcBorders>
            <w:shd w:val="clear" w:color="000000" w:fill="CCCCFF"/>
            <w:noWrap/>
            <w:vAlign w:val="bottom"/>
            <w:hideMark/>
          </w:tcPr>
          <w:p w14:paraId="6F2E798E"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0,00</w:t>
            </w:r>
          </w:p>
        </w:tc>
        <w:tc>
          <w:tcPr>
            <w:tcW w:w="1193" w:type="dxa"/>
            <w:tcBorders>
              <w:top w:val="nil"/>
              <w:left w:val="nil"/>
              <w:bottom w:val="nil"/>
              <w:right w:val="nil"/>
            </w:tcBorders>
            <w:shd w:val="clear" w:color="000000" w:fill="CCCCFF"/>
            <w:noWrap/>
            <w:vAlign w:val="bottom"/>
            <w:hideMark/>
          </w:tcPr>
          <w:p w14:paraId="64FA2EB3"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11.285,00</w:t>
            </w:r>
          </w:p>
        </w:tc>
      </w:tr>
      <w:tr w:rsidR="004C25E3" w:rsidRPr="00BB4F8B" w14:paraId="030CF154" w14:textId="77777777" w:rsidTr="002128DE">
        <w:trPr>
          <w:trHeight w:val="343"/>
        </w:trPr>
        <w:tc>
          <w:tcPr>
            <w:tcW w:w="9665" w:type="dxa"/>
            <w:tcBorders>
              <w:top w:val="nil"/>
              <w:left w:val="nil"/>
              <w:bottom w:val="nil"/>
              <w:right w:val="nil"/>
            </w:tcBorders>
            <w:shd w:val="clear" w:color="000000" w:fill="CCCCFF"/>
            <w:noWrap/>
            <w:vAlign w:val="bottom"/>
            <w:hideMark/>
          </w:tcPr>
          <w:p w14:paraId="2E3285E7" w14:textId="77777777" w:rsidR="004C25E3" w:rsidRPr="00BB4F8B" w:rsidRDefault="004C25E3" w:rsidP="002128DE">
            <w:pPr>
              <w:rPr>
                <w:rFonts w:ascii="Arial" w:hAnsi="Arial" w:cs="Arial"/>
                <w:b/>
                <w:bCs/>
                <w:color w:val="000000"/>
                <w:sz w:val="20"/>
                <w:lang w:eastAsia="hr-HR"/>
              </w:rPr>
            </w:pPr>
            <w:r w:rsidRPr="00BB4F8B">
              <w:rPr>
                <w:rFonts w:ascii="Arial" w:hAnsi="Arial" w:cs="Arial"/>
                <w:b/>
                <w:bCs/>
                <w:color w:val="000000"/>
                <w:sz w:val="20"/>
                <w:lang w:eastAsia="hr-HR"/>
              </w:rPr>
              <w:t>Aktivnost A100004 Manifestacije u kulturi</w:t>
            </w:r>
          </w:p>
        </w:tc>
        <w:tc>
          <w:tcPr>
            <w:tcW w:w="1193" w:type="dxa"/>
            <w:tcBorders>
              <w:top w:val="nil"/>
              <w:left w:val="nil"/>
              <w:bottom w:val="nil"/>
              <w:right w:val="nil"/>
            </w:tcBorders>
            <w:shd w:val="clear" w:color="000000" w:fill="CCCCFF"/>
            <w:noWrap/>
            <w:vAlign w:val="bottom"/>
            <w:hideMark/>
          </w:tcPr>
          <w:p w14:paraId="6347BF77"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22.969,00</w:t>
            </w:r>
          </w:p>
        </w:tc>
        <w:tc>
          <w:tcPr>
            <w:tcW w:w="1546" w:type="dxa"/>
            <w:tcBorders>
              <w:top w:val="nil"/>
              <w:left w:val="nil"/>
              <w:bottom w:val="nil"/>
              <w:right w:val="nil"/>
            </w:tcBorders>
            <w:shd w:val="clear" w:color="000000" w:fill="CCCCFF"/>
            <w:noWrap/>
            <w:vAlign w:val="bottom"/>
            <w:hideMark/>
          </w:tcPr>
          <w:p w14:paraId="52891C2F"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17.650,00</w:t>
            </w:r>
          </w:p>
        </w:tc>
        <w:tc>
          <w:tcPr>
            <w:tcW w:w="1041" w:type="dxa"/>
            <w:tcBorders>
              <w:top w:val="nil"/>
              <w:left w:val="nil"/>
              <w:bottom w:val="nil"/>
              <w:right w:val="nil"/>
            </w:tcBorders>
            <w:shd w:val="clear" w:color="000000" w:fill="CCCCFF"/>
            <w:noWrap/>
            <w:vAlign w:val="bottom"/>
            <w:hideMark/>
          </w:tcPr>
          <w:p w14:paraId="710B1CC0"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76,84</w:t>
            </w:r>
          </w:p>
        </w:tc>
        <w:tc>
          <w:tcPr>
            <w:tcW w:w="1193" w:type="dxa"/>
            <w:tcBorders>
              <w:top w:val="nil"/>
              <w:left w:val="nil"/>
              <w:bottom w:val="nil"/>
              <w:right w:val="nil"/>
            </w:tcBorders>
            <w:shd w:val="clear" w:color="000000" w:fill="CCCCFF"/>
            <w:noWrap/>
            <w:vAlign w:val="bottom"/>
            <w:hideMark/>
          </w:tcPr>
          <w:p w14:paraId="525ADE3F"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40.619,00</w:t>
            </w:r>
          </w:p>
        </w:tc>
      </w:tr>
      <w:tr w:rsidR="004C25E3" w:rsidRPr="00BB4F8B" w14:paraId="7FC043EE" w14:textId="77777777" w:rsidTr="002128DE">
        <w:trPr>
          <w:trHeight w:val="343"/>
        </w:trPr>
        <w:tc>
          <w:tcPr>
            <w:tcW w:w="9665" w:type="dxa"/>
            <w:tcBorders>
              <w:top w:val="nil"/>
              <w:left w:val="nil"/>
              <w:bottom w:val="nil"/>
              <w:right w:val="nil"/>
            </w:tcBorders>
            <w:shd w:val="clear" w:color="000000" w:fill="CCCCFF"/>
            <w:noWrap/>
            <w:vAlign w:val="bottom"/>
            <w:hideMark/>
          </w:tcPr>
          <w:p w14:paraId="2292E036" w14:textId="77777777" w:rsidR="004C25E3" w:rsidRPr="00BB4F8B" w:rsidRDefault="004C25E3" w:rsidP="002128DE">
            <w:pPr>
              <w:rPr>
                <w:rFonts w:ascii="Arial" w:hAnsi="Arial" w:cs="Arial"/>
                <w:b/>
                <w:bCs/>
                <w:color w:val="000000"/>
                <w:sz w:val="20"/>
                <w:lang w:eastAsia="hr-HR"/>
              </w:rPr>
            </w:pPr>
            <w:r w:rsidRPr="00BB4F8B">
              <w:rPr>
                <w:rFonts w:ascii="Arial" w:hAnsi="Arial" w:cs="Arial"/>
                <w:b/>
                <w:bCs/>
                <w:color w:val="000000"/>
                <w:sz w:val="20"/>
                <w:lang w:eastAsia="hr-HR"/>
              </w:rPr>
              <w:lastRenderedPageBreak/>
              <w:t>Aktivnost A100005 Ulaganje u objekte i sakralne spomenike kulture</w:t>
            </w:r>
          </w:p>
        </w:tc>
        <w:tc>
          <w:tcPr>
            <w:tcW w:w="1193" w:type="dxa"/>
            <w:tcBorders>
              <w:top w:val="nil"/>
              <w:left w:val="nil"/>
              <w:bottom w:val="nil"/>
              <w:right w:val="nil"/>
            </w:tcBorders>
            <w:shd w:val="clear" w:color="000000" w:fill="CCCCFF"/>
            <w:noWrap/>
            <w:vAlign w:val="bottom"/>
            <w:hideMark/>
          </w:tcPr>
          <w:p w14:paraId="77B0300A"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41.800,00</w:t>
            </w:r>
          </w:p>
        </w:tc>
        <w:tc>
          <w:tcPr>
            <w:tcW w:w="1546" w:type="dxa"/>
            <w:tcBorders>
              <w:top w:val="nil"/>
              <w:left w:val="nil"/>
              <w:bottom w:val="nil"/>
              <w:right w:val="nil"/>
            </w:tcBorders>
            <w:shd w:val="clear" w:color="000000" w:fill="CCCCFF"/>
            <w:noWrap/>
            <w:vAlign w:val="bottom"/>
            <w:hideMark/>
          </w:tcPr>
          <w:p w14:paraId="3D2FD7DC"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6.000,00</w:t>
            </w:r>
          </w:p>
        </w:tc>
        <w:tc>
          <w:tcPr>
            <w:tcW w:w="1041" w:type="dxa"/>
            <w:tcBorders>
              <w:top w:val="nil"/>
              <w:left w:val="nil"/>
              <w:bottom w:val="nil"/>
              <w:right w:val="nil"/>
            </w:tcBorders>
            <w:shd w:val="clear" w:color="000000" w:fill="CCCCFF"/>
            <w:noWrap/>
            <w:vAlign w:val="bottom"/>
            <w:hideMark/>
          </w:tcPr>
          <w:p w14:paraId="6F78DFDF"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14,35</w:t>
            </w:r>
          </w:p>
        </w:tc>
        <w:tc>
          <w:tcPr>
            <w:tcW w:w="1193" w:type="dxa"/>
            <w:tcBorders>
              <w:top w:val="nil"/>
              <w:left w:val="nil"/>
              <w:bottom w:val="nil"/>
              <w:right w:val="nil"/>
            </w:tcBorders>
            <w:shd w:val="clear" w:color="000000" w:fill="CCCCFF"/>
            <w:noWrap/>
            <w:vAlign w:val="bottom"/>
            <w:hideMark/>
          </w:tcPr>
          <w:p w14:paraId="0B315CC2"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47.800,00</w:t>
            </w:r>
          </w:p>
        </w:tc>
      </w:tr>
      <w:tr w:rsidR="004C25E3" w:rsidRPr="00BB4F8B" w14:paraId="7F34D0CF" w14:textId="77777777" w:rsidTr="002128DE">
        <w:trPr>
          <w:trHeight w:val="343"/>
        </w:trPr>
        <w:tc>
          <w:tcPr>
            <w:tcW w:w="9665" w:type="dxa"/>
            <w:tcBorders>
              <w:top w:val="nil"/>
              <w:left w:val="nil"/>
              <w:bottom w:val="nil"/>
              <w:right w:val="nil"/>
            </w:tcBorders>
            <w:shd w:val="clear" w:color="000000" w:fill="CCCCFF"/>
            <w:noWrap/>
            <w:vAlign w:val="bottom"/>
            <w:hideMark/>
          </w:tcPr>
          <w:p w14:paraId="0DFB1047" w14:textId="77777777" w:rsidR="004C25E3" w:rsidRPr="00BB4F8B" w:rsidRDefault="004C25E3" w:rsidP="002128DE">
            <w:pPr>
              <w:rPr>
                <w:rFonts w:ascii="Arial" w:hAnsi="Arial" w:cs="Arial"/>
                <w:b/>
                <w:bCs/>
                <w:color w:val="000000"/>
                <w:sz w:val="20"/>
                <w:lang w:eastAsia="hr-HR"/>
              </w:rPr>
            </w:pPr>
            <w:r w:rsidRPr="00BB4F8B">
              <w:rPr>
                <w:rFonts w:ascii="Arial" w:hAnsi="Arial" w:cs="Arial"/>
                <w:b/>
                <w:bCs/>
                <w:color w:val="000000"/>
                <w:sz w:val="20"/>
                <w:lang w:eastAsia="hr-HR"/>
              </w:rPr>
              <w:t>Aktivnost A100006 Materijalni rashodi - stara škola</w:t>
            </w:r>
          </w:p>
        </w:tc>
        <w:tc>
          <w:tcPr>
            <w:tcW w:w="1193" w:type="dxa"/>
            <w:tcBorders>
              <w:top w:val="nil"/>
              <w:left w:val="nil"/>
              <w:bottom w:val="nil"/>
              <w:right w:val="nil"/>
            </w:tcBorders>
            <w:shd w:val="clear" w:color="000000" w:fill="CCCCFF"/>
            <w:noWrap/>
            <w:vAlign w:val="bottom"/>
            <w:hideMark/>
          </w:tcPr>
          <w:p w14:paraId="73AC2F5C"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10.135,00</w:t>
            </w:r>
          </w:p>
        </w:tc>
        <w:tc>
          <w:tcPr>
            <w:tcW w:w="1546" w:type="dxa"/>
            <w:tcBorders>
              <w:top w:val="nil"/>
              <w:left w:val="nil"/>
              <w:bottom w:val="nil"/>
              <w:right w:val="nil"/>
            </w:tcBorders>
            <w:shd w:val="clear" w:color="000000" w:fill="CCCCFF"/>
            <w:noWrap/>
            <w:vAlign w:val="bottom"/>
            <w:hideMark/>
          </w:tcPr>
          <w:p w14:paraId="2FA1C5C6"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-10.135,00</w:t>
            </w:r>
          </w:p>
        </w:tc>
        <w:tc>
          <w:tcPr>
            <w:tcW w:w="1041" w:type="dxa"/>
            <w:tcBorders>
              <w:top w:val="nil"/>
              <w:left w:val="nil"/>
              <w:bottom w:val="nil"/>
              <w:right w:val="nil"/>
            </w:tcBorders>
            <w:shd w:val="clear" w:color="000000" w:fill="CCCCFF"/>
            <w:noWrap/>
            <w:vAlign w:val="bottom"/>
            <w:hideMark/>
          </w:tcPr>
          <w:p w14:paraId="6C2CFF64"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-100,00</w:t>
            </w:r>
          </w:p>
        </w:tc>
        <w:tc>
          <w:tcPr>
            <w:tcW w:w="1193" w:type="dxa"/>
            <w:tcBorders>
              <w:top w:val="nil"/>
              <w:left w:val="nil"/>
              <w:bottom w:val="nil"/>
              <w:right w:val="nil"/>
            </w:tcBorders>
            <w:shd w:val="clear" w:color="000000" w:fill="CCCCFF"/>
            <w:noWrap/>
            <w:vAlign w:val="bottom"/>
            <w:hideMark/>
          </w:tcPr>
          <w:p w14:paraId="154E7D97"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0,00</w:t>
            </w:r>
          </w:p>
        </w:tc>
      </w:tr>
      <w:tr w:rsidR="004C25E3" w:rsidRPr="00BB4F8B" w14:paraId="194C6C72" w14:textId="77777777" w:rsidTr="002128DE">
        <w:trPr>
          <w:trHeight w:val="343"/>
        </w:trPr>
        <w:tc>
          <w:tcPr>
            <w:tcW w:w="9665" w:type="dxa"/>
            <w:tcBorders>
              <w:top w:val="nil"/>
              <w:left w:val="nil"/>
              <w:bottom w:val="nil"/>
              <w:right w:val="nil"/>
            </w:tcBorders>
            <w:shd w:val="clear" w:color="000000" w:fill="CCCCFF"/>
            <w:noWrap/>
            <w:vAlign w:val="bottom"/>
            <w:hideMark/>
          </w:tcPr>
          <w:p w14:paraId="283B95EE" w14:textId="77777777" w:rsidR="004C25E3" w:rsidRPr="00BB4F8B" w:rsidRDefault="004C25E3" w:rsidP="002128DE">
            <w:pPr>
              <w:rPr>
                <w:rFonts w:ascii="Arial" w:hAnsi="Arial" w:cs="Arial"/>
                <w:b/>
                <w:bCs/>
                <w:color w:val="000000"/>
                <w:sz w:val="20"/>
                <w:lang w:eastAsia="hr-HR"/>
              </w:rPr>
            </w:pPr>
            <w:r w:rsidRPr="00BB4F8B">
              <w:rPr>
                <w:rFonts w:ascii="Arial" w:hAnsi="Arial" w:cs="Arial"/>
                <w:b/>
                <w:bCs/>
                <w:color w:val="000000"/>
                <w:sz w:val="20"/>
                <w:lang w:eastAsia="hr-HR"/>
              </w:rPr>
              <w:t>Aktivnost A100007 Pokroviteljstvo Matice Hrvatske</w:t>
            </w:r>
          </w:p>
        </w:tc>
        <w:tc>
          <w:tcPr>
            <w:tcW w:w="1193" w:type="dxa"/>
            <w:tcBorders>
              <w:top w:val="nil"/>
              <w:left w:val="nil"/>
              <w:bottom w:val="nil"/>
              <w:right w:val="nil"/>
            </w:tcBorders>
            <w:shd w:val="clear" w:color="000000" w:fill="CCCCFF"/>
            <w:noWrap/>
            <w:vAlign w:val="bottom"/>
            <w:hideMark/>
          </w:tcPr>
          <w:p w14:paraId="10F38156"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133,00</w:t>
            </w:r>
          </w:p>
        </w:tc>
        <w:tc>
          <w:tcPr>
            <w:tcW w:w="1546" w:type="dxa"/>
            <w:tcBorders>
              <w:top w:val="nil"/>
              <w:left w:val="nil"/>
              <w:bottom w:val="nil"/>
              <w:right w:val="nil"/>
            </w:tcBorders>
            <w:shd w:val="clear" w:color="000000" w:fill="CCCCFF"/>
            <w:noWrap/>
            <w:vAlign w:val="bottom"/>
            <w:hideMark/>
          </w:tcPr>
          <w:p w14:paraId="68B58AB8"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117,00</w:t>
            </w:r>
          </w:p>
        </w:tc>
        <w:tc>
          <w:tcPr>
            <w:tcW w:w="1041" w:type="dxa"/>
            <w:tcBorders>
              <w:top w:val="nil"/>
              <w:left w:val="nil"/>
              <w:bottom w:val="nil"/>
              <w:right w:val="nil"/>
            </w:tcBorders>
            <w:shd w:val="clear" w:color="000000" w:fill="CCCCFF"/>
            <w:noWrap/>
            <w:vAlign w:val="bottom"/>
            <w:hideMark/>
          </w:tcPr>
          <w:p w14:paraId="1797A3D1"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87,97</w:t>
            </w:r>
          </w:p>
        </w:tc>
        <w:tc>
          <w:tcPr>
            <w:tcW w:w="1193" w:type="dxa"/>
            <w:tcBorders>
              <w:top w:val="nil"/>
              <w:left w:val="nil"/>
              <w:bottom w:val="nil"/>
              <w:right w:val="nil"/>
            </w:tcBorders>
            <w:shd w:val="clear" w:color="000000" w:fill="CCCCFF"/>
            <w:noWrap/>
            <w:vAlign w:val="bottom"/>
            <w:hideMark/>
          </w:tcPr>
          <w:p w14:paraId="2F743CC7" w14:textId="77777777" w:rsidR="004C25E3" w:rsidRPr="00BB4F8B" w:rsidRDefault="004C25E3" w:rsidP="002128DE">
            <w:pPr>
              <w:jc w:val="right"/>
              <w:rPr>
                <w:rFonts w:ascii="Arial" w:hAnsi="Arial" w:cs="Arial"/>
                <w:b/>
                <w:bCs/>
                <w:color w:val="000000"/>
                <w:sz w:val="20"/>
                <w:lang w:eastAsia="hr-HR"/>
              </w:rPr>
            </w:pPr>
            <w:r w:rsidRPr="00BB4F8B">
              <w:rPr>
                <w:rFonts w:ascii="Arial" w:hAnsi="Arial" w:cs="Arial"/>
                <w:b/>
                <w:bCs/>
                <w:color w:val="000000"/>
                <w:sz w:val="20"/>
                <w:lang w:eastAsia="hr-HR"/>
              </w:rPr>
              <w:t>250,00</w:t>
            </w:r>
          </w:p>
        </w:tc>
      </w:tr>
    </w:tbl>
    <w:p w14:paraId="23E91633" w14:textId="77777777" w:rsidR="004C25E3" w:rsidRPr="008E13A2" w:rsidRDefault="00000000" w:rsidP="004C25E3">
      <w:pPr>
        <w:ind w:right="281"/>
        <w:rPr>
          <w:b/>
          <w:bCs/>
          <w:sz w:val="24"/>
          <w:szCs w:val="24"/>
        </w:rPr>
      </w:pPr>
      <w:hyperlink r:id="rId32" w:tgtFrame="_blank" w:history="1"/>
    </w:p>
    <w:p w14:paraId="400572A0" w14:textId="77777777" w:rsidR="004C25E3" w:rsidRDefault="004C25E3" w:rsidP="004C25E3">
      <w:pPr>
        <w:tabs>
          <w:tab w:val="left" w:pos="6147"/>
        </w:tabs>
        <w:ind w:right="281"/>
        <w:rPr>
          <w:sz w:val="24"/>
          <w:szCs w:val="24"/>
        </w:rPr>
      </w:pPr>
      <w:r>
        <w:rPr>
          <w:sz w:val="24"/>
          <w:szCs w:val="24"/>
        </w:rPr>
        <w:t xml:space="preserve">Navedenim programom </w:t>
      </w:r>
      <w:r>
        <w:rPr>
          <w:b/>
          <w:bCs/>
          <w:sz w:val="24"/>
          <w:szCs w:val="24"/>
        </w:rPr>
        <w:t xml:space="preserve">Javnih potreba u </w:t>
      </w:r>
      <w:proofErr w:type="spellStart"/>
      <w:r>
        <w:rPr>
          <w:b/>
          <w:bCs/>
          <w:sz w:val="24"/>
          <w:szCs w:val="24"/>
        </w:rPr>
        <w:t>kulturi</w:t>
      </w:r>
      <w:r>
        <w:rPr>
          <w:sz w:val="24"/>
          <w:szCs w:val="24"/>
        </w:rPr>
        <w:t>obuhvaćene</w:t>
      </w:r>
      <w:proofErr w:type="spellEnd"/>
      <w:r>
        <w:rPr>
          <w:sz w:val="24"/>
          <w:szCs w:val="24"/>
        </w:rPr>
        <w:t xml:space="preserve"> su aktivnosti za sufinanciranje programa i projekata Udruga na području Općine Dubravica i to:</w:t>
      </w:r>
    </w:p>
    <w:p w14:paraId="2C0B44A2" w14:textId="77777777" w:rsidR="004C25E3" w:rsidRDefault="004C25E3" w:rsidP="004C25E3">
      <w:pPr>
        <w:tabs>
          <w:tab w:val="left" w:pos="6147"/>
        </w:tabs>
        <w:ind w:right="281"/>
        <w:rPr>
          <w:sz w:val="24"/>
          <w:szCs w:val="24"/>
        </w:rPr>
      </w:pPr>
      <w:r>
        <w:rPr>
          <w:sz w:val="24"/>
          <w:szCs w:val="24"/>
        </w:rPr>
        <w:t xml:space="preserve">Udrugu umirovljenika, Udrugu vinogradara i podrumara, Lovačko društvo „Vidra“ Dubravica, Puhački orkestar „Rozga“, KUD „Pavao </w:t>
      </w:r>
      <w:proofErr w:type="spellStart"/>
      <w:r>
        <w:rPr>
          <w:sz w:val="24"/>
          <w:szCs w:val="24"/>
        </w:rPr>
        <w:t>Štoos</w:t>
      </w:r>
      <w:proofErr w:type="spellEnd"/>
      <w:r>
        <w:rPr>
          <w:sz w:val="24"/>
          <w:szCs w:val="24"/>
        </w:rPr>
        <w:t>“ Dubravica, Limena glazba Rozga Sveta Ana, a temeljem prethodno provedenog Javnog poziva za podnošenje prijava za dodjelu jednokratnih financijskih potpora udrugama. Sredstva navedenog programa planirana su za djelovanje i rad udruga, očuvanje kulturnog identiteta, razvoju i poticanju kvalitetnih i uspješnih programa u kulturi, njegovanju tradicijskih običaja poput općinskim manifestacija (Uskrsni sajam i Berba-</w:t>
      </w:r>
      <w:proofErr w:type="spellStart"/>
      <w:r>
        <w:rPr>
          <w:sz w:val="24"/>
          <w:szCs w:val="24"/>
        </w:rPr>
        <w:t>Kak</w:t>
      </w:r>
      <w:proofErr w:type="spellEnd"/>
      <w:r>
        <w:rPr>
          <w:sz w:val="24"/>
          <w:szCs w:val="24"/>
        </w:rPr>
        <w:t xml:space="preserve"> su brali naši stari), za  rekonstrukciju kurije starog Župnog dvora u Rozgi – 9. faza.</w:t>
      </w:r>
    </w:p>
    <w:p w14:paraId="4754D2E4" w14:textId="77777777" w:rsidR="004C25E3" w:rsidRDefault="004C25E3" w:rsidP="004C25E3">
      <w:pPr>
        <w:tabs>
          <w:tab w:val="left" w:pos="6147"/>
        </w:tabs>
        <w:ind w:right="281"/>
        <w:rPr>
          <w:sz w:val="24"/>
          <w:szCs w:val="24"/>
        </w:rPr>
      </w:pPr>
    </w:p>
    <w:p w14:paraId="1C2B5F14" w14:textId="77777777" w:rsidR="004C25E3" w:rsidRDefault="004C25E3" w:rsidP="004C25E3">
      <w:pPr>
        <w:pStyle w:val="Default"/>
        <w:jc w:val="both"/>
      </w:pPr>
      <w:r w:rsidRPr="006F4DF1">
        <w:rPr>
          <w:u w:val="single"/>
        </w:rPr>
        <w:t>Opći cilj</w:t>
      </w:r>
      <w:r>
        <w:t>: Očuvanje kulturnog identiteta, te djelovanje i rad Udruga</w:t>
      </w:r>
    </w:p>
    <w:p w14:paraId="46EB4B78" w14:textId="77777777" w:rsidR="004C25E3" w:rsidRDefault="004C25E3" w:rsidP="004C25E3">
      <w:pPr>
        <w:pStyle w:val="Default"/>
        <w:jc w:val="both"/>
      </w:pPr>
      <w:r>
        <w:rPr>
          <w:u w:val="single"/>
        </w:rPr>
        <w:t>Posebni cilj</w:t>
      </w:r>
      <w:r w:rsidRPr="00A65415">
        <w:t xml:space="preserve">: </w:t>
      </w:r>
      <w:r>
        <w:t>Poticanje kvalitetnih programa u kulturi, obnova sakralnih objekata.</w:t>
      </w:r>
    </w:p>
    <w:p w14:paraId="4BBB2631" w14:textId="77777777" w:rsidR="004C25E3" w:rsidRDefault="004C25E3" w:rsidP="004C25E3">
      <w:pPr>
        <w:pStyle w:val="Default"/>
        <w:jc w:val="both"/>
      </w:pPr>
      <w:r>
        <w:rPr>
          <w:u w:val="single"/>
        </w:rPr>
        <w:t>Mjerilo uspješnosti</w:t>
      </w:r>
      <w:r w:rsidRPr="00A65415">
        <w:t xml:space="preserve">: </w:t>
      </w:r>
      <w:r>
        <w:t xml:space="preserve">Očuvanje kulturne baštine </w:t>
      </w:r>
    </w:p>
    <w:p w14:paraId="65B4F958" w14:textId="77777777" w:rsidR="004C25E3" w:rsidRDefault="004C25E3" w:rsidP="004C25E3">
      <w:pPr>
        <w:tabs>
          <w:tab w:val="left" w:pos="6147"/>
        </w:tabs>
        <w:ind w:right="281"/>
        <w:rPr>
          <w:sz w:val="24"/>
          <w:szCs w:val="24"/>
        </w:rPr>
      </w:pPr>
    </w:p>
    <w:tbl>
      <w:tblPr>
        <w:tblW w:w="14726" w:type="dxa"/>
        <w:tblLook w:val="04A0" w:firstRow="1" w:lastRow="0" w:firstColumn="1" w:lastColumn="0" w:noHBand="0" w:noVBand="1"/>
      </w:tblPr>
      <w:tblGrid>
        <w:gridCol w:w="1139"/>
        <w:gridCol w:w="928"/>
        <w:gridCol w:w="7342"/>
        <w:gridCol w:w="74"/>
        <w:gridCol w:w="1331"/>
        <w:gridCol w:w="43"/>
        <w:gridCol w:w="1395"/>
        <w:gridCol w:w="43"/>
        <w:gridCol w:w="1307"/>
        <w:gridCol w:w="24"/>
        <w:gridCol w:w="1193"/>
        <w:gridCol w:w="43"/>
      </w:tblGrid>
      <w:tr w:rsidR="004C25E3" w:rsidRPr="00282A43" w14:paraId="10C73059" w14:textId="77777777" w:rsidTr="00A45E43">
        <w:trPr>
          <w:trHeight w:val="1159"/>
        </w:trPr>
        <w:tc>
          <w:tcPr>
            <w:tcW w:w="1118" w:type="dxa"/>
            <w:tcBorders>
              <w:top w:val="nil"/>
              <w:left w:val="nil"/>
              <w:bottom w:val="nil"/>
              <w:right w:val="nil"/>
            </w:tcBorders>
            <w:shd w:val="clear" w:color="auto" w:fill="auto"/>
            <w:noWrap/>
            <w:vAlign w:val="bottom"/>
            <w:hideMark/>
          </w:tcPr>
          <w:p w14:paraId="6ACE931C" w14:textId="77777777" w:rsidR="004C25E3" w:rsidRPr="00282A43" w:rsidRDefault="004C25E3" w:rsidP="002128DE">
            <w:pPr>
              <w:rPr>
                <w:rFonts w:ascii="Arial" w:hAnsi="Arial" w:cs="Arial"/>
                <w:b/>
                <w:bCs/>
                <w:sz w:val="20"/>
                <w:lang w:eastAsia="hr-HR"/>
              </w:rPr>
            </w:pPr>
            <w:r w:rsidRPr="00282A43">
              <w:rPr>
                <w:rFonts w:ascii="Arial" w:hAnsi="Arial" w:cs="Arial"/>
                <w:b/>
                <w:bCs/>
                <w:sz w:val="20"/>
                <w:lang w:eastAsia="hr-HR"/>
              </w:rPr>
              <w:lastRenderedPageBreak/>
              <w:t>POZICIJA</w:t>
            </w:r>
          </w:p>
        </w:tc>
        <w:tc>
          <w:tcPr>
            <w:tcW w:w="911" w:type="dxa"/>
            <w:tcBorders>
              <w:top w:val="nil"/>
              <w:left w:val="nil"/>
              <w:bottom w:val="nil"/>
              <w:right w:val="nil"/>
            </w:tcBorders>
            <w:shd w:val="clear" w:color="auto" w:fill="auto"/>
            <w:vAlign w:val="bottom"/>
            <w:hideMark/>
          </w:tcPr>
          <w:p w14:paraId="11EE99D4" w14:textId="77777777" w:rsidR="004C25E3" w:rsidRPr="00282A43" w:rsidRDefault="004C25E3" w:rsidP="002128DE">
            <w:pPr>
              <w:rPr>
                <w:rFonts w:ascii="Arial" w:hAnsi="Arial" w:cs="Arial"/>
                <w:b/>
                <w:bCs/>
                <w:sz w:val="20"/>
                <w:lang w:eastAsia="hr-HR"/>
              </w:rPr>
            </w:pPr>
            <w:r w:rsidRPr="00282A43">
              <w:rPr>
                <w:rFonts w:ascii="Arial" w:hAnsi="Arial" w:cs="Arial"/>
                <w:b/>
                <w:bCs/>
                <w:sz w:val="20"/>
                <w:lang w:eastAsia="hr-HR"/>
              </w:rPr>
              <w:t xml:space="preserve">BROJ </w:t>
            </w:r>
            <w:r w:rsidRPr="00282A43">
              <w:rPr>
                <w:rFonts w:ascii="Arial" w:hAnsi="Arial" w:cs="Arial"/>
                <w:b/>
                <w:bCs/>
                <w:sz w:val="20"/>
                <w:lang w:eastAsia="hr-HR"/>
              </w:rPr>
              <w:br/>
              <w:t>KONTA</w:t>
            </w:r>
          </w:p>
        </w:tc>
        <w:tc>
          <w:tcPr>
            <w:tcW w:w="7342" w:type="dxa"/>
            <w:tcBorders>
              <w:top w:val="nil"/>
              <w:left w:val="nil"/>
              <w:bottom w:val="nil"/>
              <w:right w:val="nil"/>
            </w:tcBorders>
            <w:shd w:val="clear" w:color="auto" w:fill="auto"/>
            <w:noWrap/>
            <w:vAlign w:val="bottom"/>
            <w:hideMark/>
          </w:tcPr>
          <w:p w14:paraId="099008D9" w14:textId="77777777" w:rsidR="004C25E3" w:rsidRPr="00282A43" w:rsidRDefault="004C25E3" w:rsidP="002128DE">
            <w:pPr>
              <w:rPr>
                <w:rFonts w:ascii="Arial" w:hAnsi="Arial" w:cs="Arial"/>
                <w:b/>
                <w:bCs/>
                <w:sz w:val="20"/>
                <w:lang w:eastAsia="hr-HR"/>
              </w:rPr>
            </w:pPr>
            <w:r w:rsidRPr="00282A43">
              <w:rPr>
                <w:rFonts w:ascii="Arial" w:hAnsi="Arial" w:cs="Arial"/>
                <w:b/>
                <w:bCs/>
                <w:sz w:val="20"/>
                <w:lang w:eastAsia="hr-HR"/>
              </w:rPr>
              <w:t>VRSTA RASHODA / IZDATAKA</w:t>
            </w:r>
          </w:p>
        </w:tc>
        <w:tc>
          <w:tcPr>
            <w:tcW w:w="1379" w:type="dxa"/>
            <w:gridSpan w:val="2"/>
            <w:tcBorders>
              <w:top w:val="nil"/>
              <w:left w:val="nil"/>
              <w:bottom w:val="nil"/>
              <w:right w:val="nil"/>
            </w:tcBorders>
            <w:shd w:val="clear" w:color="auto" w:fill="auto"/>
            <w:noWrap/>
            <w:vAlign w:val="bottom"/>
            <w:hideMark/>
          </w:tcPr>
          <w:p w14:paraId="75B03476" w14:textId="77777777" w:rsidR="004C25E3" w:rsidRPr="00282A43" w:rsidRDefault="004C25E3" w:rsidP="002128DE">
            <w:pPr>
              <w:rPr>
                <w:rFonts w:ascii="Arial" w:hAnsi="Arial" w:cs="Arial"/>
                <w:b/>
                <w:bCs/>
                <w:sz w:val="20"/>
                <w:lang w:eastAsia="hr-HR"/>
              </w:rPr>
            </w:pPr>
            <w:r w:rsidRPr="00282A43">
              <w:rPr>
                <w:rFonts w:ascii="Arial" w:hAnsi="Arial" w:cs="Arial"/>
                <w:b/>
                <w:bCs/>
                <w:sz w:val="20"/>
                <w:lang w:eastAsia="hr-HR"/>
              </w:rPr>
              <w:t>PLANIRANO</w:t>
            </w:r>
          </w:p>
        </w:tc>
        <w:tc>
          <w:tcPr>
            <w:tcW w:w="1438" w:type="dxa"/>
            <w:gridSpan w:val="2"/>
            <w:tcBorders>
              <w:top w:val="nil"/>
              <w:left w:val="nil"/>
              <w:bottom w:val="nil"/>
              <w:right w:val="nil"/>
            </w:tcBorders>
            <w:shd w:val="clear" w:color="auto" w:fill="auto"/>
            <w:noWrap/>
            <w:vAlign w:val="bottom"/>
            <w:hideMark/>
          </w:tcPr>
          <w:p w14:paraId="03D98596" w14:textId="77777777" w:rsidR="004C25E3" w:rsidRPr="00282A43" w:rsidRDefault="004C25E3" w:rsidP="002128DE">
            <w:pPr>
              <w:rPr>
                <w:rFonts w:ascii="Arial" w:hAnsi="Arial" w:cs="Arial"/>
                <w:b/>
                <w:bCs/>
                <w:sz w:val="20"/>
                <w:lang w:eastAsia="hr-HR"/>
              </w:rPr>
            </w:pPr>
            <w:r w:rsidRPr="00282A43">
              <w:rPr>
                <w:rFonts w:ascii="Arial" w:hAnsi="Arial" w:cs="Arial"/>
                <w:b/>
                <w:bCs/>
                <w:sz w:val="20"/>
                <w:lang w:eastAsia="hr-HR"/>
              </w:rPr>
              <w:t>PROMJENA IZNOS</w:t>
            </w:r>
          </w:p>
        </w:tc>
        <w:tc>
          <w:tcPr>
            <w:tcW w:w="1329" w:type="dxa"/>
            <w:gridSpan w:val="3"/>
            <w:tcBorders>
              <w:top w:val="nil"/>
              <w:left w:val="nil"/>
              <w:bottom w:val="nil"/>
              <w:right w:val="nil"/>
            </w:tcBorders>
            <w:shd w:val="clear" w:color="auto" w:fill="auto"/>
            <w:vAlign w:val="bottom"/>
            <w:hideMark/>
          </w:tcPr>
          <w:p w14:paraId="4AE68290" w14:textId="77777777" w:rsidR="004C25E3" w:rsidRPr="00282A43" w:rsidRDefault="004C25E3" w:rsidP="002128DE">
            <w:pPr>
              <w:rPr>
                <w:rFonts w:ascii="Arial" w:hAnsi="Arial" w:cs="Arial"/>
                <w:b/>
                <w:bCs/>
                <w:sz w:val="20"/>
                <w:lang w:eastAsia="hr-HR"/>
              </w:rPr>
            </w:pPr>
            <w:r w:rsidRPr="00282A43">
              <w:rPr>
                <w:rFonts w:ascii="Arial" w:hAnsi="Arial" w:cs="Arial"/>
                <w:b/>
                <w:bCs/>
                <w:sz w:val="20"/>
                <w:lang w:eastAsia="hr-HR"/>
              </w:rPr>
              <w:t xml:space="preserve">PROMJENA </w:t>
            </w:r>
            <w:r w:rsidRPr="00282A43">
              <w:rPr>
                <w:rFonts w:ascii="Arial" w:hAnsi="Arial" w:cs="Arial"/>
                <w:b/>
                <w:bCs/>
                <w:sz w:val="20"/>
                <w:lang w:eastAsia="hr-HR"/>
              </w:rPr>
              <w:br/>
              <w:t>POSTOTAK</w:t>
            </w:r>
          </w:p>
        </w:tc>
        <w:tc>
          <w:tcPr>
            <w:tcW w:w="1209" w:type="dxa"/>
            <w:gridSpan w:val="2"/>
            <w:tcBorders>
              <w:top w:val="nil"/>
              <w:left w:val="nil"/>
              <w:bottom w:val="nil"/>
              <w:right w:val="nil"/>
            </w:tcBorders>
            <w:shd w:val="clear" w:color="auto" w:fill="auto"/>
            <w:noWrap/>
            <w:vAlign w:val="bottom"/>
            <w:hideMark/>
          </w:tcPr>
          <w:p w14:paraId="082BBB90" w14:textId="77777777" w:rsidR="004C25E3" w:rsidRPr="00282A43" w:rsidRDefault="004C25E3" w:rsidP="002128DE">
            <w:pPr>
              <w:rPr>
                <w:rFonts w:ascii="Arial" w:hAnsi="Arial" w:cs="Arial"/>
                <w:b/>
                <w:bCs/>
                <w:sz w:val="20"/>
                <w:lang w:eastAsia="hr-HR"/>
              </w:rPr>
            </w:pPr>
            <w:r w:rsidRPr="00282A43">
              <w:rPr>
                <w:rFonts w:ascii="Arial" w:hAnsi="Arial" w:cs="Arial"/>
                <w:b/>
                <w:bCs/>
                <w:sz w:val="20"/>
                <w:lang w:eastAsia="hr-HR"/>
              </w:rPr>
              <w:t>NOVI IZNOS</w:t>
            </w:r>
          </w:p>
        </w:tc>
      </w:tr>
      <w:tr w:rsidR="004C25E3" w:rsidRPr="00282A43" w14:paraId="41C4F4B0" w14:textId="77777777" w:rsidTr="00A45E43">
        <w:trPr>
          <w:gridAfter w:val="1"/>
          <w:wAfter w:w="43" w:type="dxa"/>
          <w:trHeight w:val="577"/>
        </w:trPr>
        <w:tc>
          <w:tcPr>
            <w:tcW w:w="9439" w:type="dxa"/>
            <w:gridSpan w:val="4"/>
            <w:tcBorders>
              <w:top w:val="nil"/>
              <w:left w:val="nil"/>
              <w:bottom w:val="nil"/>
              <w:right w:val="nil"/>
            </w:tcBorders>
            <w:shd w:val="clear" w:color="000000" w:fill="9999FF"/>
            <w:noWrap/>
            <w:vAlign w:val="bottom"/>
            <w:hideMark/>
          </w:tcPr>
          <w:p w14:paraId="4496802D" w14:textId="77777777" w:rsidR="004C25E3" w:rsidRPr="00282A43" w:rsidRDefault="004C25E3" w:rsidP="002128DE">
            <w:pPr>
              <w:rPr>
                <w:rFonts w:ascii="Arial" w:hAnsi="Arial" w:cs="Arial"/>
                <w:b/>
                <w:bCs/>
                <w:color w:val="000000"/>
                <w:sz w:val="20"/>
                <w:lang w:eastAsia="hr-HR"/>
              </w:rPr>
            </w:pPr>
            <w:r w:rsidRPr="00282A43">
              <w:rPr>
                <w:rFonts w:ascii="Arial" w:hAnsi="Arial" w:cs="Arial"/>
                <w:b/>
                <w:bCs/>
                <w:color w:val="000000"/>
                <w:sz w:val="20"/>
                <w:lang w:eastAsia="hr-HR"/>
              </w:rPr>
              <w:t>Program 1006 Socijalna zaštita</w:t>
            </w:r>
          </w:p>
        </w:tc>
        <w:tc>
          <w:tcPr>
            <w:tcW w:w="1354" w:type="dxa"/>
            <w:gridSpan w:val="2"/>
            <w:tcBorders>
              <w:top w:val="nil"/>
              <w:left w:val="nil"/>
              <w:bottom w:val="nil"/>
              <w:right w:val="nil"/>
            </w:tcBorders>
            <w:shd w:val="clear" w:color="000000" w:fill="9999FF"/>
            <w:noWrap/>
            <w:vAlign w:val="bottom"/>
            <w:hideMark/>
          </w:tcPr>
          <w:p w14:paraId="5CC020E0"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127.528,00</w:t>
            </w:r>
          </w:p>
        </w:tc>
        <w:tc>
          <w:tcPr>
            <w:tcW w:w="1438" w:type="dxa"/>
            <w:gridSpan w:val="2"/>
            <w:tcBorders>
              <w:top w:val="nil"/>
              <w:left w:val="nil"/>
              <w:bottom w:val="nil"/>
              <w:right w:val="nil"/>
            </w:tcBorders>
            <w:shd w:val="clear" w:color="000000" w:fill="9999FF"/>
            <w:noWrap/>
            <w:vAlign w:val="bottom"/>
            <w:hideMark/>
          </w:tcPr>
          <w:p w14:paraId="51BA2C1B"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11.975,00</w:t>
            </w:r>
          </w:p>
        </w:tc>
        <w:tc>
          <w:tcPr>
            <w:tcW w:w="1257" w:type="dxa"/>
            <w:tcBorders>
              <w:top w:val="nil"/>
              <w:left w:val="nil"/>
              <w:bottom w:val="nil"/>
              <w:right w:val="nil"/>
            </w:tcBorders>
            <w:shd w:val="clear" w:color="000000" w:fill="9999FF"/>
            <w:noWrap/>
            <w:vAlign w:val="bottom"/>
            <w:hideMark/>
          </w:tcPr>
          <w:p w14:paraId="6E3AF5E0"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9,39</w:t>
            </w:r>
          </w:p>
        </w:tc>
        <w:tc>
          <w:tcPr>
            <w:tcW w:w="1195" w:type="dxa"/>
            <w:gridSpan w:val="2"/>
            <w:tcBorders>
              <w:top w:val="nil"/>
              <w:left w:val="nil"/>
              <w:bottom w:val="nil"/>
              <w:right w:val="nil"/>
            </w:tcBorders>
            <w:shd w:val="clear" w:color="000000" w:fill="9999FF"/>
            <w:noWrap/>
            <w:vAlign w:val="bottom"/>
            <w:hideMark/>
          </w:tcPr>
          <w:p w14:paraId="66F78C0E"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139.503,00</w:t>
            </w:r>
          </w:p>
        </w:tc>
      </w:tr>
      <w:tr w:rsidR="004C25E3" w:rsidRPr="00282A43" w14:paraId="2E271B3D" w14:textId="77777777" w:rsidTr="00A45E43">
        <w:trPr>
          <w:gridAfter w:val="1"/>
          <w:wAfter w:w="43" w:type="dxa"/>
          <w:trHeight w:val="577"/>
        </w:trPr>
        <w:tc>
          <w:tcPr>
            <w:tcW w:w="9439" w:type="dxa"/>
            <w:gridSpan w:val="4"/>
            <w:tcBorders>
              <w:top w:val="nil"/>
              <w:left w:val="nil"/>
              <w:bottom w:val="nil"/>
              <w:right w:val="nil"/>
            </w:tcBorders>
            <w:shd w:val="clear" w:color="000000" w:fill="CCCCFF"/>
            <w:noWrap/>
            <w:vAlign w:val="bottom"/>
            <w:hideMark/>
          </w:tcPr>
          <w:p w14:paraId="3BEBEA97" w14:textId="77777777" w:rsidR="004C25E3" w:rsidRPr="00282A43" w:rsidRDefault="004C25E3" w:rsidP="002128DE">
            <w:pPr>
              <w:rPr>
                <w:rFonts w:ascii="Arial" w:hAnsi="Arial" w:cs="Arial"/>
                <w:b/>
                <w:bCs/>
                <w:color w:val="000000"/>
                <w:sz w:val="20"/>
                <w:lang w:eastAsia="hr-HR"/>
              </w:rPr>
            </w:pPr>
            <w:r w:rsidRPr="00282A43">
              <w:rPr>
                <w:rFonts w:ascii="Arial" w:hAnsi="Arial" w:cs="Arial"/>
                <w:b/>
                <w:bCs/>
                <w:color w:val="000000"/>
                <w:sz w:val="20"/>
                <w:lang w:eastAsia="hr-HR"/>
              </w:rPr>
              <w:t>Aktivnost A100001 Troškovi stanovanja</w:t>
            </w:r>
          </w:p>
        </w:tc>
        <w:tc>
          <w:tcPr>
            <w:tcW w:w="1354" w:type="dxa"/>
            <w:gridSpan w:val="2"/>
            <w:tcBorders>
              <w:top w:val="nil"/>
              <w:left w:val="nil"/>
              <w:bottom w:val="nil"/>
              <w:right w:val="nil"/>
            </w:tcBorders>
            <w:shd w:val="clear" w:color="000000" w:fill="CCCCFF"/>
            <w:noWrap/>
            <w:vAlign w:val="bottom"/>
            <w:hideMark/>
          </w:tcPr>
          <w:p w14:paraId="649376D9"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664,00</w:t>
            </w:r>
          </w:p>
        </w:tc>
        <w:tc>
          <w:tcPr>
            <w:tcW w:w="1438" w:type="dxa"/>
            <w:gridSpan w:val="2"/>
            <w:tcBorders>
              <w:top w:val="nil"/>
              <w:left w:val="nil"/>
              <w:bottom w:val="nil"/>
              <w:right w:val="nil"/>
            </w:tcBorders>
            <w:shd w:val="clear" w:color="000000" w:fill="CCCCFF"/>
            <w:noWrap/>
            <w:vAlign w:val="bottom"/>
            <w:hideMark/>
          </w:tcPr>
          <w:p w14:paraId="0843546D"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0,00</w:t>
            </w:r>
          </w:p>
        </w:tc>
        <w:tc>
          <w:tcPr>
            <w:tcW w:w="1257" w:type="dxa"/>
            <w:tcBorders>
              <w:top w:val="nil"/>
              <w:left w:val="nil"/>
              <w:bottom w:val="nil"/>
              <w:right w:val="nil"/>
            </w:tcBorders>
            <w:shd w:val="clear" w:color="000000" w:fill="CCCCFF"/>
            <w:noWrap/>
            <w:vAlign w:val="bottom"/>
            <w:hideMark/>
          </w:tcPr>
          <w:p w14:paraId="1A0A9B2A"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0,00</w:t>
            </w:r>
          </w:p>
        </w:tc>
        <w:tc>
          <w:tcPr>
            <w:tcW w:w="1195" w:type="dxa"/>
            <w:gridSpan w:val="2"/>
            <w:tcBorders>
              <w:top w:val="nil"/>
              <w:left w:val="nil"/>
              <w:bottom w:val="nil"/>
              <w:right w:val="nil"/>
            </w:tcBorders>
            <w:shd w:val="clear" w:color="000000" w:fill="CCCCFF"/>
            <w:noWrap/>
            <w:vAlign w:val="bottom"/>
            <w:hideMark/>
          </w:tcPr>
          <w:p w14:paraId="23EF4B43"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664,00</w:t>
            </w:r>
          </w:p>
        </w:tc>
      </w:tr>
      <w:tr w:rsidR="004C25E3" w:rsidRPr="00282A43" w14:paraId="4F161B25" w14:textId="77777777" w:rsidTr="00A45E43">
        <w:trPr>
          <w:gridAfter w:val="1"/>
          <w:wAfter w:w="43" w:type="dxa"/>
          <w:trHeight w:val="577"/>
        </w:trPr>
        <w:tc>
          <w:tcPr>
            <w:tcW w:w="9439" w:type="dxa"/>
            <w:gridSpan w:val="4"/>
            <w:tcBorders>
              <w:top w:val="nil"/>
              <w:left w:val="nil"/>
              <w:bottom w:val="nil"/>
              <w:right w:val="nil"/>
            </w:tcBorders>
            <w:shd w:val="clear" w:color="000000" w:fill="CCCCFF"/>
            <w:noWrap/>
            <w:vAlign w:val="bottom"/>
            <w:hideMark/>
          </w:tcPr>
          <w:p w14:paraId="2D4CBB18" w14:textId="77777777" w:rsidR="004C25E3" w:rsidRPr="00282A43" w:rsidRDefault="004C25E3" w:rsidP="002128DE">
            <w:pPr>
              <w:rPr>
                <w:rFonts w:ascii="Arial" w:hAnsi="Arial" w:cs="Arial"/>
                <w:b/>
                <w:bCs/>
                <w:color w:val="000000"/>
                <w:sz w:val="20"/>
                <w:lang w:eastAsia="hr-HR"/>
              </w:rPr>
            </w:pPr>
            <w:r w:rsidRPr="00282A43">
              <w:rPr>
                <w:rFonts w:ascii="Arial" w:hAnsi="Arial" w:cs="Arial"/>
                <w:b/>
                <w:bCs/>
                <w:color w:val="000000"/>
                <w:sz w:val="20"/>
                <w:lang w:eastAsia="hr-HR"/>
              </w:rPr>
              <w:t>Aktivnost A100002 Troškovi prijevoza starijih osoba</w:t>
            </w:r>
          </w:p>
        </w:tc>
        <w:tc>
          <w:tcPr>
            <w:tcW w:w="1354" w:type="dxa"/>
            <w:gridSpan w:val="2"/>
            <w:tcBorders>
              <w:top w:val="nil"/>
              <w:left w:val="nil"/>
              <w:bottom w:val="nil"/>
              <w:right w:val="nil"/>
            </w:tcBorders>
            <w:shd w:val="clear" w:color="000000" w:fill="CCCCFF"/>
            <w:noWrap/>
            <w:vAlign w:val="bottom"/>
            <w:hideMark/>
          </w:tcPr>
          <w:p w14:paraId="73B24994"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7.700,00</w:t>
            </w:r>
          </w:p>
        </w:tc>
        <w:tc>
          <w:tcPr>
            <w:tcW w:w="1438" w:type="dxa"/>
            <w:gridSpan w:val="2"/>
            <w:tcBorders>
              <w:top w:val="nil"/>
              <w:left w:val="nil"/>
              <w:bottom w:val="nil"/>
              <w:right w:val="nil"/>
            </w:tcBorders>
            <w:shd w:val="clear" w:color="000000" w:fill="CCCCFF"/>
            <w:noWrap/>
            <w:vAlign w:val="bottom"/>
            <w:hideMark/>
          </w:tcPr>
          <w:p w14:paraId="19BDA602"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0,00</w:t>
            </w:r>
          </w:p>
        </w:tc>
        <w:tc>
          <w:tcPr>
            <w:tcW w:w="1257" w:type="dxa"/>
            <w:tcBorders>
              <w:top w:val="nil"/>
              <w:left w:val="nil"/>
              <w:bottom w:val="nil"/>
              <w:right w:val="nil"/>
            </w:tcBorders>
            <w:shd w:val="clear" w:color="000000" w:fill="CCCCFF"/>
            <w:noWrap/>
            <w:vAlign w:val="bottom"/>
            <w:hideMark/>
          </w:tcPr>
          <w:p w14:paraId="1B965C4B"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0,00</w:t>
            </w:r>
          </w:p>
        </w:tc>
        <w:tc>
          <w:tcPr>
            <w:tcW w:w="1195" w:type="dxa"/>
            <w:gridSpan w:val="2"/>
            <w:tcBorders>
              <w:top w:val="nil"/>
              <w:left w:val="nil"/>
              <w:bottom w:val="nil"/>
              <w:right w:val="nil"/>
            </w:tcBorders>
            <w:shd w:val="clear" w:color="000000" w:fill="CCCCFF"/>
            <w:noWrap/>
            <w:vAlign w:val="bottom"/>
            <w:hideMark/>
          </w:tcPr>
          <w:p w14:paraId="725F5A3F"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7.700,00</w:t>
            </w:r>
          </w:p>
        </w:tc>
      </w:tr>
      <w:tr w:rsidR="004C25E3" w:rsidRPr="00282A43" w14:paraId="4240D81A" w14:textId="77777777" w:rsidTr="00A45E43">
        <w:trPr>
          <w:gridAfter w:val="1"/>
          <w:wAfter w:w="43" w:type="dxa"/>
          <w:trHeight w:val="577"/>
        </w:trPr>
        <w:tc>
          <w:tcPr>
            <w:tcW w:w="9439" w:type="dxa"/>
            <w:gridSpan w:val="4"/>
            <w:tcBorders>
              <w:top w:val="nil"/>
              <w:left w:val="nil"/>
              <w:bottom w:val="nil"/>
              <w:right w:val="nil"/>
            </w:tcBorders>
            <w:shd w:val="clear" w:color="000000" w:fill="CCCCFF"/>
            <w:noWrap/>
            <w:vAlign w:val="bottom"/>
            <w:hideMark/>
          </w:tcPr>
          <w:p w14:paraId="1E1C48D0" w14:textId="77777777" w:rsidR="004C25E3" w:rsidRPr="00282A43" w:rsidRDefault="004C25E3" w:rsidP="002128DE">
            <w:pPr>
              <w:rPr>
                <w:rFonts w:ascii="Arial" w:hAnsi="Arial" w:cs="Arial"/>
                <w:b/>
                <w:bCs/>
                <w:color w:val="000000"/>
                <w:sz w:val="20"/>
                <w:lang w:eastAsia="hr-HR"/>
              </w:rPr>
            </w:pPr>
            <w:r w:rsidRPr="00282A43">
              <w:rPr>
                <w:rFonts w:ascii="Arial" w:hAnsi="Arial" w:cs="Arial"/>
                <w:b/>
                <w:bCs/>
                <w:color w:val="000000"/>
                <w:sz w:val="20"/>
                <w:lang w:eastAsia="hr-HR"/>
              </w:rPr>
              <w:t>Aktivnost A100003 Pomoć socijalno ugroženim obiteljima</w:t>
            </w:r>
          </w:p>
        </w:tc>
        <w:tc>
          <w:tcPr>
            <w:tcW w:w="1354" w:type="dxa"/>
            <w:gridSpan w:val="2"/>
            <w:tcBorders>
              <w:top w:val="nil"/>
              <w:left w:val="nil"/>
              <w:bottom w:val="nil"/>
              <w:right w:val="nil"/>
            </w:tcBorders>
            <w:shd w:val="clear" w:color="000000" w:fill="CCCCFF"/>
            <w:noWrap/>
            <w:vAlign w:val="bottom"/>
            <w:hideMark/>
          </w:tcPr>
          <w:p w14:paraId="3E221C65"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10.088,00</w:t>
            </w:r>
          </w:p>
        </w:tc>
        <w:tc>
          <w:tcPr>
            <w:tcW w:w="1438" w:type="dxa"/>
            <w:gridSpan w:val="2"/>
            <w:tcBorders>
              <w:top w:val="nil"/>
              <w:left w:val="nil"/>
              <w:bottom w:val="nil"/>
              <w:right w:val="nil"/>
            </w:tcBorders>
            <w:shd w:val="clear" w:color="000000" w:fill="CCCCFF"/>
            <w:noWrap/>
            <w:vAlign w:val="bottom"/>
            <w:hideMark/>
          </w:tcPr>
          <w:p w14:paraId="3DA81772"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1.600,00</w:t>
            </w:r>
          </w:p>
        </w:tc>
        <w:tc>
          <w:tcPr>
            <w:tcW w:w="1257" w:type="dxa"/>
            <w:tcBorders>
              <w:top w:val="nil"/>
              <w:left w:val="nil"/>
              <w:bottom w:val="nil"/>
              <w:right w:val="nil"/>
            </w:tcBorders>
            <w:shd w:val="clear" w:color="000000" w:fill="CCCCFF"/>
            <w:noWrap/>
            <w:vAlign w:val="bottom"/>
            <w:hideMark/>
          </w:tcPr>
          <w:p w14:paraId="74985890"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15,86</w:t>
            </w:r>
          </w:p>
        </w:tc>
        <w:tc>
          <w:tcPr>
            <w:tcW w:w="1195" w:type="dxa"/>
            <w:gridSpan w:val="2"/>
            <w:tcBorders>
              <w:top w:val="nil"/>
              <w:left w:val="nil"/>
              <w:bottom w:val="nil"/>
              <w:right w:val="nil"/>
            </w:tcBorders>
            <w:shd w:val="clear" w:color="000000" w:fill="CCCCFF"/>
            <w:noWrap/>
            <w:vAlign w:val="bottom"/>
            <w:hideMark/>
          </w:tcPr>
          <w:p w14:paraId="138A7896"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11.688,00</w:t>
            </w:r>
          </w:p>
        </w:tc>
      </w:tr>
      <w:tr w:rsidR="004C25E3" w:rsidRPr="00282A43" w14:paraId="7502569F" w14:textId="77777777" w:rsidTr="00A45E43">
        <w:trPr>
          <w:gridAfter w:val="1"/>
          <w:wAfter w:w="43" w:type="dxa"/>
          <w:trHeight w:val="577"/>
        </w:trPr>
        <w:tc>
          <w:tcPr>
            <w:tcW w:w="9439" w:type="dxa"/>
            <w:gridSpan w:val="4"/>
            <w:tcBorders>
              <w:top w:val="nil"/>
              <w:left w:val="nil"/>
              <w:bottom w:val="nil"/>
              <w:right w:val="nil"/>
            </w:tcBorders>
            <w:shd w:val="clear" w:color="000000" w:fill="CCCCFF"/>
            <w:noWrap/>
            <w:vAlign w:val="bottom"/>
            <w:hideMark/>
          </w:tcPr>
          <w:p w14:paraId="4CAF2D78" w14:textId="77777777" w:rsidR="004C25E3" w:rsidRPr="00282A43" w:rsidRDefault="004C25E3" w:rsidP="002128DE">
            <w:pPr>
              <w:rPr>
                <w:rFonts w:ascii="Arial" w:hAnsi="Arial" w:cs="Arial"/>
                <w:b/>
                <w:bCs/>
                <w:color w:val="000000"/>
                <w:sz w:val="20"/>
                <w:lang w:eastAsia="hr-HR"/>
              </w:rPr>
            </w:pPr>
            <w:r w:rsidRPr="00282A43">
              <w:rPr>
                <w:rFonts w:ascii="Arial" w:hAnsi="Arial" w:cs="Arial"/>
                <w:b/>
                <w:bCs/>
                <w:color w:val="000000"/>
                <w:sz w:val="20"/>
                <w:lang w:eastAsia="hr-HR"/>
              </w:rPr>
              <w:t>Tekući projekt T100001 Aktivni u zajednici</w:t>
            </w:r>
          </w:p>
        </w:tc>
        <w:tc>
          <w:tcPr>
            <w:tcW w:w="1354" w:type="dxa"/>
            <w:gridSpan w:val="2"/>
            <w:tcBorders>
              <w:top w:val="nil"/>
              <w:left w:val="nil"/>
              <w:bottom w:val="nil"/>
              <w:right w:val="nil"/>
            </w:tcBorders>
            <w:shd w:val="clear" w:color="000000" w:fill="CCCCFF"/>
            <w:noWrap/>
            <w:vAlign w:val="bottom"/>
            <w:hideMark/>
          </w:tcPr>
          <w:p w14:paraId="77702E21"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109.076,00</w:t>
            </w:r>
          </w:p>
        </w:tc>
        <w:tc>
          <w:tcPr>
            <w:tcW w:w="1438" w:type="dxa"/>
            <w:gridSpan w:val="2"/>
            <w:tcBorders>
              <w:top w:val="nil"/>
              <w:left w:val="nil"/>
              <w:bottom w:val="nil"/>
              <w:right w:val="nil"/>
            </w:tcBorders>
            <w:shd w:val="clear" w:color="000000" w:fill="CCCCFF"/>
            <w:noWrap/>
            <w:vAlign w:val="bottom"/>
            <w:hideMark/>
          </w:tcPr>
          <w:p w14:paraId="25A6AA84"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0,00</w:t>
            </w:r>
          </w:p>
        </w:tc>
        <w:tc>
          <w:tcPr>
            <w:tcW w:w="1257" w:type="dxa"/>
            <w:tcBorders>
              <w:top w:val="nil"/>
              <w:left w:val="nil"/>
              <w:bottom w:val="nil"/>
              <w:right w:val="nil"/>
            </w:tcBorders>
            <w:shd w:val="clear" w:color="000000" w:fill="CCCCFF"/>
            <w:noWrap/>
            <w:vAlign w:val="bottom"/>
            <w:hideMark/>
          </w:tcPr>
          <w:p w14:paraId="05E84D9E"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0,00</w:t>
            </w:r>
          </w:p>
        </w:tc>
        <w:tc>
          <w:tcPr>
            <w:tcW w:w="1195" w:type="dxa"/>
            <w:gridSpan w:val="2"/>
            <w:tcBorders>
              <w:top w:val="nil"/>
              <w:left w:val="nil"/>
              <w:bottom w:val="nil"/>
              <w:right w:val="nil"/>
            </w:tcBorders>
            <w:shd w:val="clear" w:color="000000" w:fill="CCCCFF"/>
            <w:noWrap/>
            <w:vAlign w:val="bottom"/>
            <w:hideMark/>
          </w:tcPr>
          <w:p w14:paraId="3BF65AB3"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109.076,00</w:t>
            </w:r>
          </w:p>
        </w:tc>
      </w:tr>
      <w:tr w:rsidR="004C25E3" w:rsidRPr="00282A43" w14:paraId="57DA6B23" w14:textId="77777777" w:rsidTr="00A45E43">
        <w:trPr>
          <w:gridAfter w:val="1"/>
          <w:wAfter w:w="43" w:type="dxa"/>
          <w:trHeight w:val="577"/>
        </w:trPr>
        <w:tc>
          <w:tcPr>
            <w:tcW w:w="9439" w:type="dxa"/>
            <w:gridSpan w:val="4"/>
            <w:tcBorders>
              <w:top w:val="nil"/>
              <w:left w:val="nil"/>
              <w:bottom w:val="nil"/>
              <w:right w:val="nil"/>
            </w:tcBorders>
            <w:shd w:val="clear" w:color="000000" w:fill="CCCCFF"/>
            <w:noWrap/>
            <w:vAlign w:val="bottom"/>
            <w:hideMark/>
          </w:tcPr>
          <w:p w14:paraId="75C20A8B" w14:textId="77777777" w:rsidR="004C25E3" w:rsidRPr="00282A43" w:rsidRDefault="004C25E3" w:rsidP="002128DE">
            <w:pPr>
              <w:rPr>
                <w:rFonts w:ascii="Arial" w:hAnsi="Arial" w:cs="Arial"/>
                <w:b/>
                <w:bCs/>
                <w:color w:val="000000"/>
                <w:sz w:val="20"/>
                <w:lang w:eastAsia="hr-HR"/>
              </w:rPr>
            </w:pPr>
            <w:r w:rsidRPr="00282A43">
              <w:rPr>
                <w:rFonts w:ascii="Arial" w:hAnsi="Arial" w:cs="Arial"/>
                <w:b/>
                <w:bCs/>
                <w:color w:val="000000"/>
                <w:sz w:val="20"/>
                <w:lang w:eastAsia="hr-HR"/>
              </w:rPr>
              <w:t>Tekući projekt T100077 Program stambenog zbrinjavanja mladih obitelji</w:t>
            </w:r>
          </w:p>
        </w:tc>
        <w:tc>
          <w:tcPr>
            <w:tcW w:w="1354" w:type="dxa"/>
            <w:gridSpan w:val="2"/>
            <w:tcBorders>
              <w:top w:val="nil"/>
              <w:left w:val="nil"/>
              <w:bottom w:val="nil"/>
              <w:right w:val="nil"/>
            </w:tcBorders>
            <w:shd w:val="clear" w:color="000000" w:fill="CCCCFF"/>
            <w:noWrap/>
            <w:vAlign w:val="bottom"/>
            <w:hideMark/>
          </w:tcPr>
          <w:p w14:paraId="301B6F35"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0,00</w:t>
            </w:r>
          </w:p>
        </w:tc>
        <w:tc>
          <w:tcPr>
            <w:tcW w:w="1438" w:type="dxa"/>
            <w:gridSpan w:val="2"/>
            <w:tcBorders>
              <w:top w:val="nil"/>
              <w:left w:val="nil"/>
              <w:bottom w:val="nil"/>
              <w:right w:val="nil"/>
            </w:tcBorders>
            <w:shd w:val="clear" w:color="000000" w:fill="CCCCFF"/>
            <w:noWrap/>
            <w:vAlign w:val="bottom"/>
            <w:hideMark/>
          </w:tcPr>
          <w:p w14:paraId="27860FB5"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10.375,00</w:t>
            </w:r>
          </w:p>
        </w:tc>
        <w:tc>
          <w:tcPr>
            <w:tcW w:w="1257" w:type="dxa"/>
            <w:tcBorders>
              <w:top w:val="nil"/>
              <w:left w:val="nil"/>
              <w:bottom w:val="nil"/>
              <w:right w:val="nil"/>
            </w:tcBorders>
            <w:shd w:val="clear" w:color="000000" w:fill="CCCCFF"/>
            <w:noWrap/>
            <w:vAlign w:val="bottom"/>
            <w:hideMark/>
          </w:tcPr>
          <w:p w14:paraId="5D156938"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100,00</w:t>
            </w:r>
          </w:p>
        </w:tc>
        <w:tc>
          <w:tcPr>
            <w:tcW w:w="1195" w:type="dxa"/>
            <w:gridSpan w:val="2"/>
            <w:tcBorders>
              <w:top w:val="nil"/>
              <w:left w:val="nil"/>
              <w:bottom w:val="nil"/>
              <w:right w:val="nil"/>
            </w:tcBorders>
            <w:shd w:val="clear" w:color="000000" w:fill="CCCCFF"/>
            <w:noWrap/>
            <w:vAlign w:val="bottom"/>
            <w:hideMark/>
          </w:tcPr>
          <w:p w14:paraId="19727AB7" w14:textId="77777777" w:rsidR="004C25E3" w:rsidRPr="00282A43" w:rsidRDefault="004C25E3" w:rsidP="002128DE">
            <w:pPr>
              <w:jc w:val="right"/>
              <w:rPr>
                <w:rFonts w:ascii="Arial" w:hAnsi="Arial" w:cs="Arial"/>
                <w:b/>
                <w:bCs/>
                <w:color w:val="000000"/>
                <w:sz w:val="20"/>
                <w:lang w:eastAsia="hr-HR"/>
              </w:rPr>
            </w:pPr>
            <w:r w:rsidRPr="00282A43">
              <w:rPr>
                <w:rFonts w:ascii="Arial" w:hAnsi="Arial" w:cs="Arial"/>
                <w:b/>
                <w:bCs/>
                <w:color w:val="000000"/>
                <w:sz w:val="20"/>
                <w:lang w:eastAsia="hr-HR"/>
              </w:rPr>
              <w:t>10.375,00</w:t>
            </w:r>
          </w:p>
        </w:tc>
      </w:tr>
    </w:tbl>
    <w:p w14:paraId="714D0171" w14:textId="77777777" w:rsidR="004C25E3" w:rsidRPr="001E5C2C" w:rsidRDefault="004C25E3" w:rsidP="004C25E3">
      <w:pPr>
        <w:pStyle w:val="Default"/>
      </w:pPr>
    </w:p>
    <w:p w14:paraId="323D4330" w14:textId="77777777" w:rsidR="004C25E3" w:rsidRDefault="004C25E3" w:rsidP="004C25E3">
      <w:pPr>
        <w:tabs>
          <w:tab w:val="left" w:pos="6147"/>
        </w:tabs>
        <w:ind w:right="281"/>
        <w:rPr>
          <w:sz w:val="24"/>
          <w:szCs w:val="24"/>
        </w:rPr>
      </w:pPr>
      <w:r w:rsidRPr="00183F75">
        <w:rPr>
          <w:sz w:val="24"/>
          <w:szCs w:val="24"/>
        </w:rPr>
        <w:lastRenderedPageBreak/>
        <w:t xml:space="preserve">Programom </w:t>
      </w:r>
      <w:r w:rsidRPr="009C2831">
        <w:rPr>
          <w:b/>
          <w:bCs/>
          <w:sz w:val="24"/>
          <w:szCs w:val="24"/>
        </w:rPr>
        <w:t>Socijalne zaštite</w:t>
      </w:r>
      <w:r>
        <w:rPr>
          <w:sz w:val="24"/>
          <w:szCs w:val="24"/>
        </w:rPr>
        <w:t xml:space="preserve"> </w:t>
      </w:r>
      <w:r w:rsidRPr="00183F75">
        <w:rPr>
          <w:sz w:val="24"/>
          <w:szCs w:val="24"/>
        </w:rPr>
        <w:t xml:space="preserve">se predviđaju sredstva za poticanje nataliteta, naknadu štete od elementarnih nepogoda, pomoć obiteljima i kućanstvima, pomoći za </w:t>
      </w:r>
      <w:r>
        <w:rPr>
          <w:sz w:val="24"/>
          <w:szCs w:val="24"/>
        </w:rPr>
        <w:t>stanovanje,</w:t>
      </w:r>
      <w:r w:rsidRPr="00183F75">
        <w:rPr>
          <w:sz w:val="24"/>
          <w:szCs w:val="24"/>
        </w:rPr>
        <w:t xml:space="preserve"> </w:t>
      </w:r>
      <w:r>
        <w:rPr>
          <w:sz w:val="24"/>
          <w:szCs w:val="24"/>
        </w:rPr>
        <w:t>sufinanciranje javnog prijevoza,</w:t>
      </w:r>
      <w:r w:rsidRPr="00183F75">
        <w:rPr>
          <w:sz w:val="24"/>
          <w:szCs w:val="24"/>
        </w:rPr>
        <w:t xml:space="preserve"> zakonski prije</w:t>
      </w:r>
      <w:r>
        <w:rPr>
          <w:sz w:val="24"/>
          <w:szCs w:val="24"/>
        </w:rPr>
        <w:t xml:space="preserve">nos sredstava Crvenom križu. </w:t>
      </w:r>
    </w:p>
    <w:p w14:paraId="73475B15" w14:textId="77777777" w:rsidR="004C25E3" w:rsidRDefault="004C25E3" w:rsidP="004C25E3">
      <w:pPr>
        <w:tabs>
          <w:tab w:val="left" w:pos="6147"/>
        </w:tabs>
        <w:ind w:right="281"/>
        <w:rPr>
          <w:sz w:val="24"/>
          <w:szCs w:val="24"/>
        </w:rPr>
      </w:pPr>
      <w:r>
        <w:rPr>
          <w:sz w:val="24"/>
          <w:szCs w:val="24"/>
        </w:rPr>
        <w:t xml:space="preserve">U sklopu navedenog programa, nalazi se i EU projekt Aktivni u zajednici. Svrha i ciljevi projekta Aktivni u zajednici su jačanje socijalne uključenosti i povećanje </w:t>
      </w:r>
      <w:proofErr w:type="spellStart"/>
      <w:r>
        <w:rPr>
          <w:sz w:val="24"/>
          <w:szCs w:val="24"/>
        </w:rPr>
        <w:t>zapošljivosti</w:t>
      </w:r>
      <w:proofErr w:type="spellEnd"/>
      <w:r>
        <w:rPr>
          <w:sz w:val="24"/>
          <w:szCs w:val="24"/>
        </w:rPr>
        <w:t xml:space="preserve"> djece i mladih te starijih osoba kroz edukativne radionice kako bi se potaknulo njihovo sudjelovanje u društvu. Ciljana skupina projekta su dugotrajno nezaposlene osobe. Korist koju će ciljna skupina ostvariti kroz projekt su vještine, znanja, sposobnosti za uspješnu integraciju na tržištu rada (samo)zapošljavanje, aktivno uključivanje i djelovanje u društvenoj zajednici s osjećajem osobnog dostojanstva.</w:t>
      </w:r>
    </w:p>
    <w:p w14:paraId="137E1BE2" w14:textId="77777777" w:rsidR="004C25E3" w:rsidRDefault="004C25E3" w:rsidP="004C25E3">
      <w:pPr>
        <w:tabs>
          <w:tab w:val="left" w:pos="6147"/>
        </w:tabs>
        <w:ind w:right="281"/>
        <w:rPr>
          <w:sz w:val="24"/>
          <w:szCs w:val="24"/>
        </w:rPr>
      </w:pPr>
      <w:r>
        <w:rPr>
          <w:sz w:val="24"/>
          <w:szCs w:val="24"/>
        </w:rPr>
        <w:t xml:space="preserve">U sklopu navedenog programa nalazi se i Program stambenog zbrinjavanja mladih obitelji sukladno Programu mjera za poticanje rješavanja stambenog pitanja mladih osoba na području Općine Dubravica kojim se namjerava pomoći stanovništvu u rješavanju stambene problematike, naročito mladih obitelji te mladih poljoprivrednika </w:t>
      </w:r>
    </w:p>
    <w:p w14:paraId="68006C44" w14:textId="77777777" w:rsidR="004C25E3" w:rsidRDefault="004C25E3" w:rsidP="004C25E3">
      <w:pPr>
        <w:tabs>
          <w:tab w:val="left" w:pos="6147"/>
        </w:tabs>
        <w:ind w:left="-567" w:right="281"/>
        <w:rPr>
          <w:sz w:val="24"/>
          <w:szCs w:val="24"/>
        </w:rPr>
      </w:pPr>
    </w:p>
    <w:p w14:paraId="73464B43" w14:textId="77777777" w:rsidR="004C25E3" w:rsidRDefault="004C25E3" w:rsidP="004C25E3">
      <w:pPr>
        <w:pStyle w:val="Default"/>
        <w:jc w:val="both"/>
      </w:pPr>
      <w:r w:rsidRPr="006F4DF1">
        <w:rPr>
          <w:u w:val="single"/>
        </w:rPr>
        <w:t>Opći cilj</w:t>
      </w:r>
      <w:r>
        <w:t>: ostvarenje većeg standarda za mještane općine Dubravica</w:t>
      </w:r>
    </w:p>
    <w:p w14:paraId="6AC22C05" w14:textId="77777777" w:rsidR="004C25E3" w:rsidRDefault="004C25E3" w:rsidP="004C25E3">
      <w:pPr>
        <w:pStyle w:val="Default"/>
        <w:jc w:val="both"/>
      </w:pPr>
      <w:r>
        <w:rPr>
          <w:u w:val="single"/>
        </w:rPr>
        <w:t>Posebni cilj</w:t>
      </w:r>
      <w:r w:rsidRPr="00A65415">
        <w:t xml:space="preserve">: </w:t>
      </w:r>
      <w:r>
        <w:t>Pomoć nezaposlenim, socijalno ugroženim obiteljima, mladim obiteljima, mladim poljoprivrednicima</w:t>
      </w:r>
    </w:p>
    <w:p w14:paraId="361F9E33" w14:textId="77777777" w:rsidR="004C25E3" w:rsidRDefault="004C25E3" w:rsidP="004C25E3">
      <w:pPr>
        <w:pStyle w:val="Default"/>
        <w:jc w:val="both"/>
      </w:pPr>
      <w:r>
        <w:rPr>
          <w:u w:val="single"/>
        </w:rPr>
        <w:t>Mjerilo uspješnosti</w:t>
      </w:r>
      <w:r w:rsidRPr="00A65415">
        <w:t xml:space="preserve">: </w:t>
      </w:r>
      <w:r>
        <w:t>Zadovoljstvo mještana uslugom</w:t>
      </w:r>
    </w:p>
    <w:p w14:paraId="7604D0F5" w14:textId="77777777" w:rsidR="004C25E3" w:rsidRDefault="004C25E3" w:rsidP="004C25E3">
      <w:pPr>
        <w:pStyle w:val="Default"/>
        <w:jc w:val="both"/>
      </w:pPr>
    </w:p>
    <w:tbl>
      <w:tblPr>
        <w:tblW w:w="14652" w:type="dxa"/>
        <w:tblLook w:val="04A0" w:firstRow="1" w:lastRow="0" w:firstColumn="1" w:lastColumn="0" w:noHBand="0" w:noVBand="1"/>
      </w:tblPr>
      <w:tblGrid>
        <w:gridCol w:w="1139"/>
        <w:gridCol w:w="928"/>
        <w:gridCol w:w="7388"/>
        <w:gridCol w:w="1405"/>
        <w:gridCol w:w="1448"/>
        <w:gridCol w:w="1350"/>
        <w:gridCol w:w="1117"/>
      </w:tblGrid>
      <w:tr w:rsidR="004C25E3" w:rsidRPr="009C2831" w14:paraId="6393F60E" w14:textId="77777777" w:rsidTr="002128DE">
        <w:trPr>
          <w:trHeight w:val="924"/>
        </w:trPr>
        <w:tc>
          <w:tcPr>
            <w:tcW w:w="1110" w:type="dxa"/>
            <w:tcBorders>
              <w:top w:val="nil"/>
              <w:left w:val="nil"/>
              <w:bottom w:val="nil"/>
              <w:right w:val="nil"/>
            </w:tcBorders>
            <w:shd w:val="clear" w:color="auto" w:fill="auto"/>
            <w:noWrap/>
            <w:vAlign w:val="bottom"/>
            <w:hideMark/>
          </w:tcPr>
          <w:p w14:paraId="31D13D51" w14:textId="77777777" w:rsidR="004C25E3" w:rsidRPr="009C2831" w:rsidRDefault="004C25E3" w:rsidP="002128DE">
            <w:pPr>
              <w:rPr>
                <w:rFonts w:ascii="Arial" w:hAnsi="Arial" w:cs="Arial"/>
                <w:b/>
                <w:bCs/>
                <w:sz w:val="20"/>
                <w:lang w:eastAsia="hr-HR"/>
              </w:rPr>
            </w:pPr>
            <w:r w:rsidRPr="009C2831">
              <w:rPr>
                <w:rFonts w:ascii="Arial" w:hAnsi="Arial" w:cs="Arial"/>
                <w:b/>
                <w:bCs/>
                <w:sz w:val="20"/>
                <w:lang w:eastAsia="hr-HR"/>
              </w:rPr>
              <w:lastRenderedPageBreak/>
              <w:t>POZICIJA</w:t>
            </w:r>
          </w:p>
        </w:tc>
        <w:tc>
          <w:tcPr>
            <w:tcW w:w="904" w:type="dxa"/>
            <w:tcBorders>
              <w:top w:val="nil"/>
              <w:left w:val="nil"/>
              <w:bottom w:val="nil"/>
              <w:right w:val="nil"/>
            </w:tcBorders>
            <w:shd w:val="clear" w:color="auto" w:fill="auto"/>
            <w:vAlign w:val="bottom"/>
            <w:hideMark/>
          </w:tcPr>
          <w:p w14:paraId="432A1F12" w14:textId="77777777" w:rsidR="004C25E3" w:rsidRPr="009C2831" w:rsidRDefault="004C25E3" w:rsidP="002128DE">
            <w:pPr>
              <w:rPr>
                <w:rFonts w:ascii="Arial" w:hAnsi="Arial" w:cs="Arial"/>
                <w:b/>
                <w:bCs/>
                <w:sz w:val="20"/>
                <w:lang w:eastAsia="hr-HR"/>
              </w:rPr>
            </w:pPr>
            <w:r w:rsidRPr="009C2831">
              <w:rPr>
                <w:rFonts w:ascii="Arial" w:hAnsi="Arial" w:cs="Arial"/>
                <w:b/>
                <w:bCs/>
                <w:sz w:val="20"/>
                <w:lang w:eastAsia="hr-HR"/>
              </w:rPr>
              <w:t xml:space="preserve">BROJ </w:t>
            </w:r>
            <w:r w:rsidRPr="009C2831">
              <w:rPr>
                <w:rFonts w:ascii="Arial" w:hAnsi="Arial" w:cs="Arial"/>
                <w:b/>
                <w:bCs/>
                <w:sz w:val="20"/>
                <w:lang w:eastAsia="hr-HR"/>
              </w:rPr>
              <w:br/>
              <w:t>KONTA</w:t>
            </w:r>
          </w:p>
        </w:tc>
        <w:tc>
          <w:tcPr>
            <w:tcW w:w="7388" w:type="dxa"/>
            <w:tcBorders>
              <w:top w:val="nil"/>
              <w:left w:val="nil"/>
              <w:bottom w:val="nil"/>
              <w:right w:val="nil"/>
            </w:tcBorders>
            <w:shd w:val="clear" w:color="auto" w:fill="auto"/>
            <w:noWrap/>
            <w:vAlign w:val="bottom"/>
            <w:hideMark/>
          </w:tcPr>
          <w:p w14:paraId="41F6DCCA" w14:textId="77777777" w:rsidR="004C25E3" w:rsidRPr="009C2831" w:rsidRDefault="004C25E3" w:rsidP="002128DE">
            <w:pPr>
              <w:rPr>
                <w:rFonts w:ascii="Arial" w:hAnsi="Arial" w:cs="Arial"/>
                <w:b/>
                <w:bCs/>
                <w:sz w:val="20"/>
                <w:lang w:eastAsia="hr-HR"/>
              </w:rPr>
            </w:pPr>
            <w:r w:rsidRPr="009C2831">
              <w:rPr>
                <w:rFonts w:ascii="Arial" w:hAnsi="Arial" w:cs="Arial"/>
                <w:b/>
                <w:bCs/>
                <w:sz w:val="20"/>
                <w:lang w:eastAsia="hr-HR"/>
              </w:rPr>
              <w:t>VRSTA RASHODA / IZDATAKA</w:t>
            </w:r>
          </w:p>
        </w:tc>
        <w:tc>
          <w:tcPr>
            <w:tcW w:w="1369" w:type="dxa"/>
            <w:tcBorders>
              <w:top w:val="nil"/>
              <w:left w:val="nil"/>
              <w:bottom w:val="nil"/>
              <w:right w:val="nil"/>
            </w:tcBorders>
            <w:shd w:val="clear" w:color="auto" w:fill="auto"/>
            <w:noWrap/>
            <w:vAlign w:val="bottom"/>
            <w:hideMark/>
          </w:tcPr>
          <w:p w14:paraId="368116C3" w14:textId="77777777" w:rsidR="004C25E3" w:rsidRPr="009C2831" w:rsidRDefault="004C25E3" w:rsidP="002128DE">
            <w:pPr>
              <w:rPr>
                <w:rFonts w:ascii="Arial" w:hAnsi="Arial" w:cs="Arial"/>
                <w:b/>
                <w:bCs/>
                <w:sz w:val="20"/>
                <w:lang w:eastAsia="hr-HR"/>
              </w:rPr>
            </w:pPr>
            <w:r w:rsidRPr="009C2831">
              <w:rPr>
                <w:rFonts w:ascii="Arial" w:hAnsi="Arial" w:cs="Arial"/>
                <w:b/>
                <w:bCs/>
                <w:sz w:val="20"/>
                <w:lang w:eastAsia="hr-HR"/>
              </w:rPr>
              <w:t>PLANIRANO</w:t>
            </w:r>
          </w:p>
        </w:tc>
        <w:tc>
          <w:tcPr>
            <w:tcW w:w="1448" w:type="dxa"/>
            <w:tcBorders>
              <w:top w:val="nil"/>
              <w:left w:val="nil"/>
              <w:bottom w:val="nil"/>
              <w:right w:val="nil"/>
            </w:tcBorders>
            <w:shd w:val="clear" w:color="auto" w:fill="auto"/>
            <w:noWrap/>
            <w:vAlign w:val="bottom"/>
            <w:hideMark/>
          </w:tcPr>
          <w:p w14:paraId="11530777" w14:textId="77777777" w:rsidR="004C25E3" w:rsidRPr="009C2831" w:rsidRDefault="004C25E3" w:rsidP="002128DE">
            <w:pPr>
              <w:rPr>
                <w:rFonts w:ascii="Arial" w:hAnsi="Arial" w:cs="Arial"/>
                <w:b/>
                <w:bCs/>
                <w:sz w:val="20"/>
                <w:lang w:eastAsia="hr-HR"/>
              </w:rPr>
            </w:pPr>
            <w:r w:rsidRPr="009C2831">
              <w:rPr>
                <w:rFonts w:ascii="Arial" w:hAnsi="Arial" w:cs="Arial"/>
                <w:b/>
                <w:bCs/>
                <w:sz w:val="20"/>
                <w:lang w:eastAsia="hr-HR"/>
              </w:rPr>
              <w:t>PROMJENA IZNOS</w:t>
            </w:r>
          </w:p>
        </w:tc>
        <w:tc>
          <w:tcPr>
            <w:tcW w:w="1316" w:type="dxa"/>
            <w:tcBorders>
              <w:top w:val="nil"/>
              <w:left w:val="nil"/>
              <w:bottom w:val="nil"/>
              <w:right w:val="nil"/>
            </w:tcBorders>
            <w:shd w:val="clear" w:color="auto" w:fill="auto"/>
            <w:vAlign w:val="bottom"/>
            <w:hideMark/>
          </w:tcPr>
          <w:p w14:paraId="395224CA" w14:textId="77777777" w:rsidR="004C25E3" w:rsidRPr="009C2831" w:rsidRDefault="004C25E3" w:rsidP="002128DE">
            <w:pPr>
              <w:rPr>
                <w:rFonts w:ascii="Arial" w:hAnsi="Arial" w:cs="Arial"/>
                <w:b/>
                <w:bCs/>
                <w:sz w:val="20"/>
                <w:lang w:eastAsia="hr-HR"/>
              </w:rPr>
            </w:pPr>
            <w:r w:rsidRPr="009C2831">
              <w:rPr>
                <w:rFonts w:ascii="Arial" w:hAnsi="Arial" w:cs="Arial"/>
                <w:b/>
                <w:bCs/>
                <w:sz w:val="20"/>
                <w:lang w:eastAsia="hr-HR"/>
              </w:rPr>
              <w:t xml:space="preserve">PROMJENA </w:t>
            </w:r>
            <w:r w:rsidRPr="009C2831">
              <w:rPr>
                <w:rFonts w:ascii="Arial" w:hAnsi="Arial" w:cs="Arial"/>
                <w:b/>
                <w:bCs/>
                <w:sz w:val="20"/>
                <w:lang w:eastAsia="hr-HR"/>
              </w:rPr>
              <w:br/>
              <w:t>POSTOTAK</w:t>
            </w:r>
          </w:p>
        </w:tc>
        <w:tc>
          <w:tcPr>
            <w:tcW w:w="1117" w:type="dxa"/>
            <w:tcBorders>
              <w:top w:val="nil"/>
              <w:left w:val="nil"/>
              <w:bottom w:val="nil"/>
              <w:right w:val="nil"/>
            </w:tcBorders>
            <w:shd w:val="clear" w:color="auto" w:fill="auto"/>
            <w:noWrap/>
            <w:vAlign w:val="bottom"/>
            <w:hideMark/>
          </w:tcPr>
          <w:p w14:paraId="1F5A3AF1" w14:textId="77777777" w:rsidR="004C25E3" w:rsidRPr="009C2831" w:rsidRDefault="004C25E3" w:rsidP="002128DE">
            <w:pPr>
              <w:rPr>
                <w:rFonts w:ascii="Arial" w:hAnsi="Arial" w:cs="Arial"/>
                <w:b/>
                <w:bCs/>
                <w:sz w:val="20"/>
                <w:lang w:eastAsia="hr-HR"/>
              </w:rPr>
            </w:pPr>
            <w:r w:rsidRPr="009C2831">
              <w:rPr>
                <w:rFonts w:ascii="Arial" w:hAnsi="Arial" w:cs="Arial"/>
                <w:b/>
                <w:bCs/>
                <w:sz w:val="20"/>
                <w:lang w:eastAsia="hr-HR"/>
              </w:rPr>
              <w:t>NOVI IZNOS</w:t>
            </w:r>
          </w:p>
        </w:tc>
      </w:tr>
    </w:tbl>
    <w:p w14:paraId="3E53745E" w14:textId="77777777" w:rsidR="004C25E3" w:rsidRDefault="004C25E3" w:rsidP="004C25E3">
      <w:pPr>
        <w:pStyle w:val="Default"/>
        <w:jc w:val="both"/>
      </w:pPr>
    </w:p>
    <w:tbl>
      <w:tblPr>
        <w:tblW w:w="14533" w:type="dxa"/>
        <w:tblLook w:val="04A0" w:firstRow="1" w:lastRow="0" w:firstColumn="1" w:lastColumn="0" w:noHBand="0" w:noVBand="1"/>
      </w:tblPr>
      <w:tblGrid>
        <w:gridCol w:w="9596"/>
        <w:gridCol w:w="1184"/>
        <w:gridCol w:w="1535"/>
        <w:gridCol w:w="1034"/>
        <w:gridCol w:w="1184"/>
      </w:tblGrid>
      <w:tr w:rsidR="004C25E3" w:rsidRPr="009C2831" w14:paraId="442E8873" w14:textId="77777777" w:rsidTr="002128DE">
        <w:trPr>
          <w:trHeight w:val="478"/>
        </w:trPr>
        <w:tc>
          <w:tcPr>
            <w:tcW w:w="9596" w:type="dxa"/>
            <w:tcBorders>
              <w:top w:val="nil"/>
              <w:left w:val="nil"/>
              <w:bottom w:val="nil"/>
              <w:right w:val="nil"/>
            </w:tcBorders>
            <w:shd w:val="clear" w:color="000000" w:fill="9999FF"/>
            <w:noWrap/>
            <w:vAlign w:val="bottom"/>
            <w:hideMark/>
          </w:tcPr>
          <w:p w14:paraId="22A4089A" w14:textId="77777777" w:rsidR="004C25E3" w:rsidRPr="009C2831" w:rsidRDefault="004C25E3" w:rsidP="002128DE">
            <w:pPr>
              <w:rPr>
                <w:rFonts w:ascii="Arial" w:hAnsi="Arial" w:cs="Arial"/>
                <w:b/>
                <w:bCs/>
                <w:color w:val="000000"/>
                <w:sz w:val="20"/>
                <w:lang w:eastAsia="hr-HR"/>
              </w:rPr>
            </w:pPr>
            <w:r w:rsidRPr="009C2831">
              <w:rPr>
                <w:rFonts w:ascii="Arial" w:hAnsi="Arial" w:cs="Arial"/>
                <w:b/>
                <w:bCs/>
                <w:color w:val="000000"/>
                <w:sz w:val="20"/>
                <w:lang w:eastAsia="hr-HR"/>
              </w:rPr>
              <w:t>Program 1007 Zdravstvo</w:t>
            </w:r>
          </w:p>
        </w:tc>
        <w:tc>
          <w:tcPr>
            <w:tcW w:w="1184" w:type="dxa"/>
            <w:tcBorders>
              <w:top w:val="nil"/>
              <w:left w:val="nil"/>
              <w:bottom w:val="nil"/>
              <w:right w:val="nil"/>
            </w:tcBorders>
            <w:shd w:val="clear" w:color="000000" w:fill="9999FF"/>
            <w:noWrap/>
            <w:vAlign w:val="bottom"/>
            <w:hideMark/>
          </w:tcPr>
          <w:p w14:paraId="09EAB63E" w14:textId="77777777" w:rsidR="004C25E3" w:rsidRPr="009C2831" w:rsidRDefault="004C25E3" w:rsidP="002128DE">
            <w:pPr>
              <w:jc w:val="right"/>
              <w:rPr>
                <w:rFonts w:ascii="Arial" w:hAnsi="Arial" w:cs="Arial"/>
                <w:b/>
                <w:bCs/>
                <w:color w:val="000000"/>
                <w:sz w:val="20"/>
                <w:lang w:eastAsia="hr-HR"/>
              </w:rPr>
            </w:pPr>
            <w:r w:rsidRPr="009C2831">
              <w:rPr>
                <w:rFonts w:ascii="Arial" w:hAnsi="Arial" w:cs="Arial"/>
                <w:b/>
                <w:bCs/>
                <w:color w:val="000000"/>
                <w:sz w:val="20"/>
                <w:lang w:eastAsia="hr-HR"/>
              </w:rPr>
              <w:t>1.328,00</w:t>
            </w:r>
          </w:p>
        </w:tc>
        <w:tc>
          <w:tcPr>
            <w:tcW w:w="1535" w:type="dxa"/>
            <w:tcBorders>
              <w:top w:val="nil"/>
              <w:left w:val="nil"/>
              <w:bottom w:val="nil"/>
              <w:right w:val="nil"/>
            </w:tcBorders>
            <w:shd w:val="clear" w:color="000000" w:fill="9999FF"/>
            <w:noWrap/>
            <w:vAlign w:val="bottom"/>
            <w:hideMark/>
          </w:tcPr>
          <w:p w14:paraId="0C5E2824" w14:textId="77777777" w:rsidR="004C25E3" w:rsidRPr="009C2831" w:rsidRDefault="004C25E3" w:rsidP="002128DE">
            <w:pPr>
              <w:jc w:val="right"/>
              <w:rPr>
                <w:rFonts w:ascii="Arial" w:hAnsi="Arial" w:cs="Arial"/>
                <w:b/>
                <w:bCs/>
                <w:color w:val="000000"/>
                <w:sz w:val="20"/>
                <w:lang w:eastAsia="hr-HR"/>
              </w:rPr>
            </w:pPr>
            <w:r w:rsidRPr="009C2831">
              <w:rPr>
                <w:rFonts w:ascii="Arial" w:hAnsi="Arial" w:cs="Arial"/>
                <w:b/>
                <w:bCs/>
                <w:color w:val="000000"/>
                <w:sz w:val="20"/>
                <w:lang w:eastAsia="hr-HR"/>
              </w:rPr>
              <w:t>0,00</w:t>
            </w:r>
          </w:p>
        </w:tc>
        <w:tc>
          <w:tcPr>
            <w:tcW w:w="1034" w:type="dxa"/>
            <w:tcBorders>
              <w:top w:val="nil"/>
              <w:left w:val="nil"/>
              <w:bottom w:val="nil"/>
              <w:right w:val="nil"/>
            </w:tcBorders>
            <w:shd w:val="clear" w:color="000000" w:fill="9999FF"/>
            <w:noWrap/>
            <w:vAlign w:val="bottom"/>
            <w:hideMark/>
          </w:tcPr>
          <w:p w14:paraId="1336A8B9" w14:textId="77777777" w:rsidR="004C25E3" w:rsidRPr="009C2831" w:rsidRDefault="004C25E3" w:rsidP="002128DE">
            <w:pPr>
              <w:jc w:val="right"/>
              <w:rPr>
                <w:rFonts w:ascii="Arial" w:hAnsi="Arial" w:cs="Arial"/>
                <w:b/>
                <w:bCs/>
                <w:color w:val="000000"/>
                <w:sz w:val="20"/>
                <w:lang w:eastAsia="hr-HR"/>
              </w:rPr>
            </w:pPr>
            <w:r w:rsidRPr="009C2831">
              <w:rPr>
                <w:rFonts w:ascii="Arial" w:hAnsi="Arial" w:cs="Arial"/>
                <w:b/>
                <w:bCs/>
                <w:color w:val="000000"/>
                <w:sz w:val="20"/>
                <w:lang w:eastAsia="hr-HR"/>
              </w:rPr>
              <w:t>0,00</w:t>
            </w:r>
          </w:p>
        </w:tc>
        <w:tc>
          <w:tcPr>
            <w:tcW w:w="1184" w:type="dxa"/>
            <w:tcBorders>
              <w:top w:val="nil"/>
              <w:left w:val="nil"/>
              <w:bottom w:val="nil"/>
              <w:right w:val="nil"/>
            </w:tcBorders>
            <w:shd w:val="clear" w:color="000000" w:fill="9999FF"/>
            <w:noWrap/>
            <w:vAlign w:val="bottom"/>
            <w:hideMark/>
          </w:tcPr>
          <w:p w14:paraId="32F38B2A" w14:textId="77777777" w:rsidR="004C25E3" w:rsidRPr="009C2831" w:rsidRDefault="004C25E3" w:rsidP="002128DE">
            <w:pPr>
              <w:jc w:val="right"/>
              <w:rPr>
                <w:rFonts w:ascii="Arial" w:hAnsi="Arial" w:cs="Arial"/>
                <w:b/>
                <w:bCs/>
                <w:color w:val="000000"/>
                <w:sz w:val="20"/>
                <w:lang w:eastAsia="hr-HR"/>
              </w:rPr>
            </w:pPr>
            <w:r w:rsidRPr="009C2831">
              <w:rPr>
                <w:rFonts w:ascii="Arial" w:hAnsi="Arial" w:cs="Arial"/>
                <w:b/>
                <w:bCs/>
                <w:color w:val="000000"/>
                <w:sz w:val="20"/>
                <w:lang w:eastAsia="hr-HR"/>
              </w:rPr>
              <w:t>1.328,00</w:t>
            </w:r>
          </w:p>
        </w:tc>
      </w:tr>
      <w:tr w:rsidR="004C25E3" w:rsidRPr="009C2831" w14:paraId="7DC965B0" w14:textId="77777777" w:rsidTr="002128DE">
        <w:trPr>
          <w:trHeight w:val="478"/>
        </w:trPr>
        <w:tc>
          <w:tcPr>
            <w:tcW w:w="9596" w:type="dxa"/>
            <w:tcBorders>
              <w:top w:val="nil"/>
              <w:left w:val="nil"/>
              <w:bottom w:val="nil"/>
              <w:right w:val="nil"/>
            </w:tcBorders>
            <w:shd w:val="clear" w:color="000000" w:fill="CCCCFF"/>
            <w:noWrap/>
            <w:vAlign w:val="bottom"/>
            <w:hideMark/>
          </w:tcPr>
          <w:p w14:paraId="4835747A" w14:textId="77777777" w:rsidR="004C25E3" w:rsidRPr="009C2831" w:rsidRDefault="004C25E3" w:rsidP="002128DE">
            <w:pPr>
              <w:rPr>
                <w:rFonts w:ascii="Arial" w:hAnsi="Arial" w:cs="Arial"/>
                <w:b/>
                <w:bCs/>
                <w:color w:val="000000"/>
                <w:sz w:val="20"/>
                <w:lang w:eastAsia="hr-HR"/>
              </w:rPr>
            </w:pPr>
            <w:r w:rsidRPr="009C2831">
              <w:rPr>
                <w:rFonts w:ascii="Arial" w:hAnsi="Arial" w:cs="Arial"/>
                <w:b/>
                <w:bCs/>
                <w:color w:val="000000"/>
                <w:sz w:val="20"/>
                <w:lang w:eastAsia="hr-HR"/>
              </w:rPr>
              <w:t>Aktivnost A100003 Sufinanciranje hitne medicinske pomoći</w:t>
            </w:r>
          </w:p>
        </w:tc>
        <w:tc>
          <w:tcPr>
            <w:tcW w:w="1184" w:type="dxa"/>
            <w:tcBorders>
              <w:top w:val="nil"/>
              <w:left w:val="nil"/>
              <w:bottom w:val="nil"/>
              <w:right w:val="nil"/>
            </w:tcBorders>
            <w:shd w:val="clear" w:color="000000" w:fill="CCCCFF"/>
            <w:noWrap/>
            <w:vAlign w:val="bottom"/>
            <w:hideMark/>
          </w:tcPr>
          <w:p w14:paraId="45C237D9" w14:textId="77777777" w:rsidR="004C25E3" w:rsidRPr="009C2831" w:rsidRDefault="004C25E3" w:rsidP="002128DE">
            <w:pPr>
              <w:jc w:val="right"/>
              <w:rPr>
                <w:rFonts w:ascii="Arial" w:hAnsi="Arial" w:cs="Arial"/>
                <w:b/>
                <w:bCs/>
                <w:color w:val="000000"/>
                <w:sz w:val="20"/>
                <w:lang w:eastAsia="hr-HR"/>
              </w:rPr>
            </w:pPr>
            <w:r w:rsidRPr="009C2831">
              <w:rPr>
                <w:rFonts w:ascii="Arial" w:hAnsi="Arial" w:cs="Arial"/>
                <w:b/>
                <w:bCs/>
                <w:color w:val="000000"/>
                <w:sz w:val="20"/>
                <w:lang w:eastAsia="hr-HR"/>
              </w:rPr>
              <w:t>1.328,00</w:t>
            </w:r>
          </w:p>
        </w:tc>
        <w:tc>
          <w:tcPr>
            <w:tcW w:w="1535" w:type="dxa"/>
            <w:tcBorders>
              <w:top w:val="nil"/>
              <w:left w:val="nil"/>
              <w:bottom w:val="nil"/>
              <w:right w:val="nil"/>
            </w:tcBorders>
            <w:shd w:val="clear" w:color="000000" w:fill="CCCCFF"/>
            <w:noWrap/>
            <w:vAlign w:val="bottom"/>
            <w:hideMark/>
          </w:tcPr>
          <w:p w14:paraId="46E55D44" w14:textId="77777777" w:rsidR="004C25E3" w:rsidRPr="009C2831" w:rsidRDefault="004C25E3" w:rsidP="002128DE">
            <w:pPr>
              <w:jc w:val="right"/>
              <w:rPr>
                <w:rFonts w:ascii="Arial" w:hAnsi="Arial" w:cs="Arial"/>
                <w:b/>
                <w:bCs/>
                <w:color w:val="000000"/>
                <w:sz w:val="20"/>
                <w:lang w:eastAsia="hr-HR"/>
              </w:rPr>
            </w:pPr>
            <w:r w:rsidRPr="009C2831">
              <w:rPr>
                <w:rFonts w:ascii="Arial" w:hAnsi="Arial" w:cs="Arial"/>
                <w:b/>
                <w:bCs/>
                <w:color w:val="000000"/>
                <w:sz w:val="20"/>
                <w:lang w:eastAsia="hr-HR"/>
              </w:rPr>
              <w:t>0,00</w:t>
            </w:r>
          </w:p>
        </w:tc>
        <w:tc>
          <w:tcPr>
            <w:tcW w:w="1034" w:type="dxa"/>
            <w:tcBorders>
              <w:top w:val="nil"/>
              <w:left w:val="nil"/>
              <w:bottom w:val="nil"/>
              <w:right w:val="nil"/>
            </w:tcBorders>
            <w:shd w:val="clear" w:color="000000" w:fill="CCCCFF"/>
            <w:noWrap/>
            <w:vAlign w:val="bottom"/>
            <w:hideMark/>
          </w:tcPr>
          <w:p w14:paraId="6837E6F2" w14:textId="77777777" w:rsidR="004C25E3" w:rsidRPr="009C2831" w:rsidRDefault="004C25E3" w:rsidP="002128DE">
            <w:pPr>
              <w:jc w:val="right"/>
              <w:rPr>
                <w:rFonts w:ascii="Arial" w:hAnsi="Arial" w:cs="Arial"/>
                <w:b/>
                <w:bCs/>
                <w:color w:val="000000"/>
                <w:sz w:val="20"/>
                <w:lang w:eastAsia="hr-HR"/>
              </w:rPr>
            </w:pPr>
            <w:r w:rsidRPr="009C2831">
              <w:rPr>
                <w:rFonts w:ascii="Arial" w:hAnsi="Arial" w:cs="Arial"/>
                <w:b/>
                <w:bCs/>
                <w:color w:val="000000"/>
                <w:sz w:val="20"/>
                <w:lang w:eastAsia="hr-HR"/>
              </w:rPr>
              <w:t>0,00</w:t>
            </w:r>
          </w:p>
        </w:tc>
        <w:tc>
          <w:tcPr>
            <w:tcW w:w="1184" w:type="dxa"/>
            <w:tcBorders>
              <w:top w:val="nil"/>
              <w:left w:val="nil"/>
              <w:bottom w:val="nil"/>
              <w:right w:val="nil"/>
            </w:tcBorders>
            <w:shd w:val="clear" w:color="000000" w:fill="CCCCFF"/>
            <w:noWrap/>
            <w:vAlign w:val="bottom"/>
            <w:hideMark/>
          </w:tcPr>
          <w:p w14:paraId="43A3CBAC" w14:textId="77777777" w:rsidR="004C25E3" w:rsidRPr="009C2831" w:rsidRDefault="004C25E3" w:rsidP="002128DE">
            <w:pPr>
              <w:jc w:val="right"/>
              <w:rPr>
                <w:rFonts w:ascii="Arial" w:hAnsi="Arial" w:cs="Arial"/>
                <w:b/>
                <w:bCs/>
                <w:color w:val="000000"/>
                <w:sz w:val="20"/>
                <w:lang w:eastAsia="hr-HR"/>
              </w:rPr>
            </w:pPr>
            <w:r w:rsidRPr="009C2831">
              <w:rPr>
                <w:rFonts w:ascii="Arial" w:hAnsi="Arial" w:cs="Arial"/>
                <w:b/>
                <w:bCs/>
                <w:color w:val="000000"/>
                <w:sz w:val="20"/>
                <w:lang w:eastAsia="hr-HR"/>
              </w:rPr>
              <w:t>1.328,00</w:t>
            </w:r>
          </w:p>
        </w:tc>
      </w:tr>
    </w:tbl>
    <w:p w14:paraId="324F19D5" w14:textId="77777777" w:rsidR="004C25E3" w:rsidRDefault="004C25E3" w:rsidP="004C25E3">
      <w:pPr>
        <w:pStyle w:val="Default"/>
      </w:pPr>
    </w:p>
    <w:p w14:paraId="1F9ED4D3" w14:textId="77777777" w:rsidR="004C25E3" w:rsidRDefault="004C25E3" w:rsidP="004C25E3">
      <w:pPr>
        <w:tabs>
          <w:tab w:val="left" w:pos="6147"/>
        </w:tabs>
        <w:ind w:right="281"/>
        <w:rPr>
          <w:sz w:val="24"/>
          <w:szCs w:val="24"/>
        </w:rPr>
      </w:pPr>
      <w:r w:rsidRPr="00280A00">
        <w:rPr>
          <w:sz w:val="24"/>
          <w:szCs w:val="24"/>
        </w:rPr>
        <w:t xml:space="preserve">Navedeni </w:t>
      </w:r>
      <w:r>
        <w:rPr>
          <w:sz w:val="24"/>
          <w:szCs w:val="24"/>
        </w:rPr>
        <w:t>P</w:t>
      </w:r>
      <w:r w:rsidRPr="00280A00">
        <w:rPr>
          <w:sz w:val="24"/>
          <w:szCs w:val="24"/>
        </w:rPr>
        <w:t xml:space="preserve">rogram </w:t>
      </w:r>
      <w:r w:rsidRPr="009C2831">
        <w:rPr>
          <w:b/>
          <w:bCs/>
          <w:sz w:val="24"/>
          <w:szCs w:val="24"/>
        </w:rPr>
        <w:t>Zdravstva</w:t>
      </w:r>
      <w:r>
        <w:rPr>
          <w:sz w:val="24"/>
          <w:szCs w:val="24"/>
        </w:rPr>
        <w:t xml:space="preserve"> </w:t>
      </w:r>
      <w:r w:rsidRPr="00280A00">
        <w:rPr>
          <w:sz w:val="24"/>
          <w:szCs w:val="24"/>
        </w:rPr>
        <w:t>uključuje sufinanciranje rada Zavoda za hitnu medicinu Zagrebačke županije.</w:t>
      </w:r>
    </w:p>
    <w:p w14:paraId="2B577154" w14:textId="77777777" w:rsidR="004C25E3" w:rsidRDefault="004C25E3" w:rsidP="004C25E3">
      <w:pPr>
        <w:tabs>
          <w:tab w:val="left" w:pos="6147"/>
        </w:tabs>
        <w:ind w:right="281"/>
        <w:rPr>
          <w:sz w:val="24"/>
          <w:szCs w:val="24"/>
        </w:rPr>
      </w:pPr>
      <w:r>
        <w:rPr>
          <w:sz w:val="24"/>
          <w:szCs w:val="24"/>
        </w:rPr>
        <w:t>Naime, uslijed povećanja svih troškova poslovanja, od cijene goriva do troškova plaća rezervnih dijelova i održavanja, Zavod je došao u situaciju otežanog poslovanja prvenstveno iz razloga nedovoljnog financiranja od strane HZZO, ali i zbog rada sa većim brojem timova hitne medicine i sanitetskog prijevoza od ugovorenog.</w:t>
      </w:r>
    </w:p>
    <w:p w14:paraId="54A372B7" w14:textId="77777777" w:rsidR="004C25E3" w:rsidRPr="00280A00" w:rsidRDefault="004C25E3" w:rsidP="004C25E3">
      <w:pPr>
        <w:tabs>
          <w:tab w:val="left" w:pos="6147"/>
        </w:tabs>
        <w:ind w:right="281"/>
        <w:rPr>
          <w:sz w:val="24"/>
          <w:szCs w:val="24"/>
        </w:rPr>
      </w:pPr>
    </w:p>
    <w:p w14:paraId="1D74B019" w14:textId="77777777" w:rsidR="004C25E3" w:rsidRDefault="004C25E3" w:rsidP="004C25E3">
      <w:pPr>
        <w:pStyle w:val="Default"/>
        <w:jc w:val="both"/>
      </w:pPr>
      <w:r w:rsidRPr="006F4DF1">
        <w:rPr>
          <w:u w:val="single"/>
        </w:rPr>
        <w:t>Opći cilj</w:t>
      </w:r>
      <w:r>
        <w:t>: Ostvarenje većeg standarda za mještane općine Dubravica</w:t>
      </w:r>
    </w:p>
    <w:p w14:paraId="20946BDA" w14:textId="77777777" w:rsidR="004C25E3" w:rsidRDefault="004C25E3" w:rsidP="004C25E3">
      <w:pPr>
        <w:pStyle w:val="Default"/>
        <w:jc w:val="both"/>
      </w:pPr>
      <w:r>
        <w:rPr>
          <w:u w:val="single"/>
        </w:rPr>
        <w:t>Posebni cilj</w:t>
      </w:r>
      <w:r w:rsidRPr="00A65415">
        <w:t xml:space="preserve">: </w:t>
      </w:r>
      <w:r>
        <w:t xml:space="preserve">Osigurati kvalitetu života </w:t>
      </w:r>
    </w:p>
    <w:p w14:paraId="78FA4995" w14:textId="77777777" w:rsidR="004C25E3" w:rsidRDefault="004C25E3" w:rsidP="004C25E3">
      <w:pPr>
        <w:pStyle w:val="Default"/>
        <w:jc w:val="both"/>
      </w:pPr>
      <w:r>
        <w:rPr>
          <w:u w:val="single"/>
        </w:rPr>
        <w:t>Mjerilo uspješnosti</w:t>
      </w:r>
      <w:r w:rsidRPr="00A65415">
        <w:t xml:space="preserve">: </w:t>
      </w:r>
      <w:r>
        <w:t>Zadovoljstvo mještana uslugom</w:t>
      </w:r>
    </w:p>
    <w:p w14:paraId="34E5CC98" w14:textId="77777777" w:rsidR="004C25E3" w:rsidRDefault="004C25E3" w:rsidP="004C25E3">
      <w:pPr>
        <w:pStyle w:val="Default"/>
        <w:ind w:left="-567"/>
        <w:jc w:val="both"/>
      </w:pPr>
    </w:p>
    <w:p w14:paraId="6EE6B99C" w14:textId="77777777" w:rsidR="004C25E3" w:rsidRDefault="004C25E3" w:rsidP="004C25E3">
      <w:pPr>
        <w:pStyle w:val="Default"/>
        <w:ind w:left="-567"/>
        <w:jc w:val="both"/>
      </w:pPr>
    </w:p>
    <w:tbl>
      <w:tblPr>
        <w:tblW w:w="14580" w:type="dxa"/>
        <w:tblLook w:val="04A0" w:firstRow="1" w:lastRow="0" w:firstColumn="1" w:lastColumn="0" w:noHBand="0" w:noVBand="1"/>
      </w:tblPr>
      <w:tblGrid>
        <w:gridCol w:w="1139"/>
        <w:gridCol w:w="928"/>
        <w:gridCol w:w="7292"/>
        <w:gridCol w:w="71"/>
        <w:gridCol w:w="1334"/>
        <w:gridCol w:w="45"/>
        <w:gridCol w:w="1384"/>
        <w:gridCol w:w="45"/>
        <w:gridCol w:w="1306"/>
        <w:gridCol w:w="24"/>
        <w:gridCol w:w="1193"/>
        <w:gridCol w:w="41"/>
      </w:tblGrid>
      <w:tr w:rsidR="004C25E3" w:rsidRPr="00530752" w14:paraId="07320829" w14:textId="77777777" w:rsidTr="002128DE">
        <w:trPr>
          <w:trHeight w:val="616"/>
        </w:trPr>
        <w:tc>
          <w:tcPr>
            <w:tcW w:w="1098" w:type="dxa"/>
            <w:tcBorders>
              <w:top w:val="nil"/>
              <w:left w:val="nil"/>
              <w:bottom w:val="nil"/>
              <w:right w:val="nil"/>
            </w:tcBorders>
            <w:shd w:val="clear" w:color="auto" w:fill="auto"/>
            <w:noWrap/>
            <w:vAlign w:val="bottom"/>
            <w:hideMark/>
          </w:tcPr>
          <w:p w14:paraId="246B8012" w14:textId="77777777" w:rsidR="004C25E3" w:rsidRPr="00530752" w:rsidRDefault="004C25E3" w:rsidP="002128DE">
            <w:pPr>
              <w:rPr>
                <w:rFonts w:ascii="Arial" w:hAnsi="Arial" w:cs="Arial"/>
                <w:b/>
                <w:bCs/>
                <w:sz w:val="20"/>
                <w:lang w:eastAsia="hr-HR"/>
              </w:rPr>
            </w:pPr>
            <w:bookmarkStart w:id="14" w:name="_Hlk121731986"/>
            <w:r w:rsidRPr="00530752">
              <w:rPr>
                <w:rFonts w:ascii="Arial" w:hAnsi="Arial" w:cs="Arial"/>
                <w:b/>
                <w:bCs/>
                <w:sz w:val="20"/>
                <w:lang w:eastAsia="hr-HR"/>
              </w:rPr>
              <w:t>POZICIJA</w:t>
            </w:r>
          </w:p>
        </w:tc>
        <w:tc>
          <w:tcPr>
            <w:tcW w:w="894" w:type="dxa"/>
            <w:tcBorders>
              <w:top w:val="nil"/>
              <w:left w:val="nil"/>
              <w:bottom w:val="nil"/>
              <w:right w:val="nil"/>
            </w:tcBorders>
            <w:shd w:val="clear" w:color="auto" w:fill="auto"/>
            <w:vAlign w:val="bottom"/>
            <w:hideMark/>
          </w:tcPr>
          <w:p w14:paraId="4B1D09AE" w14:textId="77777777" w:rsidR="004C25E3" w:rsidRPr="00530752" w:rsidRDefault="004C25E3" w:rsidP="002128DE">
            <w:pPr>
              <w:rPr>
                <w:rFonts w:ascii="Arial" w:hAnsi="Arial" w:cs="Arial"/>
                <w:b/>
                <w:bCs/>
                <w:sz w:val="20"/>
                <w:lang w:eastAsia="hr-HR"/>
              </w:rPr>
            </w:pPr>
            <w:r w:rsidRPr="00530752">
              <w:rPr>
                <w:rFonts w:ascii="Arial" w:hAnsi="Arial" w:cs="Arial"/>
                <w:b/>
                <w:bCs/>
                <w:sz w:val="20"/>
                <w:lang w:eastAsia="hr-HR"/>
              </w:rPr>
              <w:t xml:space="preserve">BROJ </w:t>
            </w:r>
            <w:r w:rsidRPr="00530752">
              <w:rPr>
                <w:rFonts w:ascii="Arial" w:hAnsi="Arial" w:cs="Arial"/>
                <w:b/>
                <w:bCs/>
                <w:sz w:val="20"/>
                <w:lang w:eastAsia="hr-HR"/>
              </w:rPr>
              <w:br/>
              <w:t>KONTA</w:t>
            </w:r>
          </w:p>
        </w:tc>
        <w:tc>
          <w:tcPr>
            <w:tcW w:w="7292" w:type="dxa"/>
            <w:tcBorders>
              <w:top w:val="nil"/>
              <w:left w:val="nil"/>
              <w:bottom w:val="nil"/>
              <w:right w:val="nil"/>
            </w:tcBorders>
            <w:shd w:val="clear" w:color="auto" w:fill="auto"/>
            <w:noWrap/>
            <w:vAlign w:val="bottom"/>
            <w:hideMark/>
          </w:tcPr>
          <w:p w14:paraId="34093B91" w14:textId="77777777" w:rsidR="004C25E3" w:rsidRPr="00530752" w:rsidRDefault="004C25E3" w:rsidP="002128DE">
            <w:pPr>
              <w:rPr>
                <w:rFonts w:ascii="Arial" w:hAnsi="Arial" w:cs="Arial"/>
                <w:b/>
                <w:bCs/>
                <w:sz w:val="20"/>
                <w:lang w:eastAsia="hr-HR"/>
              </w:rPr>
            </w:pPr>
            <w:r w:rsidRPr="00530752">
              <w:rPr>
                <w:rFonts w:ascii="Arial" w:hAnsi="Arial" w:cs="Arial"/>
                <w:b/>
                <w:bCs/>
                <w:sz w:val="20"/>
                <w:lang w:eastAsia="hr-HR"/>
              </w:rPr>
              <w:t>VRSTA RASHODA / IZDATAKA</w:t>
            </w:r>
          </w:p>
        </w:tc>
        <w:tc>
          <w:tcPr>
            <w:tcW w:w="1354" w:type="dxa"/>
            <w:gridSpan w:val="2"/>
            <w:tcBorders>
              <w:top w:val="nil"/>
              <w:left w:val="nil"/>
              <w:bottom w:val="nil"/>
              <w:right w:val="nil"/>
            </w:tcBorders>
            <w:shd w:val="clear" w:color="auto" w:fill="auto"/>
            <w:noWrap/>
            <w:vAlign w:val="bottom"/>
            <w:hideMark/>
          </w:tcPr>
          <w:p w14:paraId="613EFDF8" w14:textId="77777777" w:rsidR="004C25E3" w:rsidRPr="00530752" w:rsidRDefault="004C25E3" w:rsidP="002128DE">
            <w:pPr>
              <w:rPr>
                <w:rFonts w:ascii="Arial" w:hAnsi="Arial" w:cs="Arial"/>
                <w:b/>
                <w:bCs/>
                <w:sz w:val="20"/>
                <w:lang w:eastAsia="hr-HR"/>
              </w:rPr>
            </w:pPr>
            <w:r w:rsidRPr="00530752">
              <w:rPr>
                <w:rFonts w:ascii="Arial" w:hAnsi="Arial" w:cs="Arial"/>
                <w:b/>
                <w:bCs/>
                <w:sz w:val="20"/>
                <w:lang w:eastAsia="hr-HR"/>
              </w:rPr>
              <w:t>PLANIRANO</w:t>
            </w:r>
          </w:p>
        </w:tc>
        <w:tc>
          <w:tcPr>
            <w:tcW w:w="1429" w:type="dxa"/>
            <w:gridSpan w:val="2"/>
            <w:tcBorders>
              <w:top w:val="nil"/>
              <w:left w:val="nil"/>
              <w:bottom w:val="nil"/>
              <w:right w:val="nil"/>
            </w:tcBorders>
            <w:shd w:val="clear" w:color="auto" w:fill="auto"/>
            <w:noWrap/>
            <w:vAlign w:val="bottom"/>
            <w:hideMark/>
          </w:tcPr>
          <w:p w14:paraId="48A1FA32" w14:textId="77777777" w:rsidR="004C25E3" w:rsidRPr="00530752" w:rsidRDefault="004C25E3" w:rsidP="002128DE">
            <w:pPr>
              <w:rPr>
                <w:rFonts w:ascii="Arial" w:hAnsi="Arial" w:cs="Arial"/>
                <w:b/>
                <w:bCs/>
                <w:sz w:val="20"/>
                <w:lang w:eastAsia="hr-HR"/>
              </w:rPr>
            </w:pPr>
            <w:r w:rsidRPr="00530752">
              <w:rPr>
                <w:rFonts w:ascii="Arial" w:hAnsi="Arial" w:cs="Arial"/>
                <w:b/>
                <w:bCs/>
                <w:sz w:val="20"/>
                <w:lang w:eastAsia="hr-HR"/>
              </w:rPr>
              <w:t>PROMJENA IZNOS</w:t>
            </w:r>
          </w:p>
        </w:tc>
        <w:tc>
          <w:tcPr>
            <w:tcW w:w="1328" w:type="dxa"/>
            <w:gridSpan w:val="3"/>
            <w:tcBorders>
              <w:top w:val="nil"/>
              <w:left w:val="nil"/>
              <w:bottom w:val="nil"/>
              <w:right w:val="nil"/>
            </w:tcBorders>
            <w:shd w:val="clear" w:color="auto" w:fill="auto"/>
            <w:vAlign w:val="bottom"/>
            <w:hideMark/>
          </w:tcPr>
          <w:p w14:paraId="0908279C" w14:textId="77777777" w:rsidR="004C25E3" w:rsidRPr="00530752" w:rsidRDefault="004C25E3" w:rsidP="002128DE">
            <w:pPr>
              <w:rPr>
                <w:rFonts w:ascii="Arial" w:hAnsi="Arial" w:cs="Arial"/>
                <w:b/>
                <w:bCs/>
                <w:sz w:val="20"/>
                <w:lang w:eastAsia="hr-HR"/>
              </w:rPr>
            </w:pPr>
            <w:r w:rsidRPr="00530752">
              <w:rPr>
                <w:rFonts w:ascii="Arial" w:hAnsi="Arial" w:cs="Arial"/>
                <w:b/>
                <w:bCs/>
                <w:sz w:val="20"/>
                <w:lang w:eastAsia="hr-HR"/>
              </w:rPr>
              <w:t xml:space="preserve">PROMJENA </w:t>
            </w:r>
            <w:r w:rsidRPr="00530752">
              <w:rPr>
                <w:rFonts w:ascii="Arial" w:hAnsi="Arial" w:cs="Arial"/>
                <w:b/>
                <w:bCs/>
                <w:sz w:val="20"/>
                <w:lang w:eastAsia="hr-HR"/>
              </w:rPr>
              <w:br/>
              <w:t>POSTOTAK</w:t>
            </w:r>
          </w:p>
        </w:tc>
        <w:tc>
          <w:tcPr>
            <w:tcW w:w="1185" w:type="dxa"/>
            <w:gridSpan w:val="2"/>
            <w:tcBorders>
              <w:top w:val="nil"/>
              <w:left w:val="nil"/>
              <w:bottom w:val="nil"/>
              <w:right w:val="nil"/>
            </w:tcBorders>
            <w:shd w:val="clear" w:color="auto" w:fill="auto"/>
            <w:noWrap/>
            <w:vAlign w:val="bottom"/>
            <w:hideMark/>
          </w:tcPr>
          <w:p w14:paraId="18E43E2D" w14:textId="77777777" w:rsidR="004C25E3" w:rsidRPr="00530752" w:rsidRDefault="004C25E3" w:rsidP="002128DE">
            <w:pPr>
              <w:rPr>
                <w:rFonts w:ascii="Arial" w:hAnsi="Arial" w:cs="Arial"/>
                <w:b/>
                <w:bCs/>
                <w:sz w:val="20"/>
                <w:lang w:eastAsia="hr-HR"/>
              </w:rPr>
            </w:pPr>
            <w:r w:rsidRPr="00530752">
              <w:rPr>
                <w:rFonts w:ascii="Arial" w:hAnsi="Arial" w:cs="Arial"/>
                <w:b/>
                <w:bCs/>
                <w:sz w:val="20"/>
                <w:lang w:eastAsia="hr-HR"/>
              </w:rPr>
              <w:t>NOVI IZNOS</w:t>
            </w:r>
          </w:p>
        </w:tc>
      </w:tr>
      <w:tr w:rsidR="004C25E3" w:rsidRPr="00530752" w14:paraId="2D5D2D78" w14:textId="77777777" w:rsidTr="002128DE">
        <w:trPr>
          <w:gridAfter w:val="1"/>
          <w:wAfter w:w="41" w:type="dxa"/>
          <w:trHeight w:val="307"/>
        </w:trPr>
        <w:tc>
          <w:tcPr>
            <w:tcW w:w="9348" w:type="dxa"/>
            <w:gridSpan w:val="4"/>
            <w:tcBorders>
              <w:top w:val="nil"/>
              <w:left w:val="nil"/>
              <w:bottom w:val="nil"/>
              <w:right w:val="nil"/>
            </w:tcBorders>
            <w:shd w:val="clear" w:color="000000" w:fill="9999FF"/>
            <w:noWrap/>
            <w:vAlign w:val="bottom"/>
            <w:hideMark/>
          </w:tcPr>
          <w:p w14:paraId="256FCF22" w14:textId="77777777" w:rsidR="004C25E3" w:rsidRPr="00530752" w:rsidRDefault="004C25E3" w:rsidP="002128DE">
            <w:pPr>
              <w:rPr>
                <w:rFonts w:ascii="Arial" w:hAnsi="Arial" w:cs="Arial"/>
                <w:b/>
                <w:bCs/>
                <w:color w:val="000000"/>
                <w:sz w:val="20"/>
                <w:lang w:eastAsia="hr-HR"/>
              </w:rPr>
            </w:pPr>
            <w:r w:rsidRPr="00530752">
              <w:rPr>
                <w:rFonts w:ascii="Arial" w:hAnsi="Arial" w:cs="Arial"/>
                <w:b/>
                <w:bCs/>
                <w:color w:val="000000"/>
                <w:sz w:val="20"/>
                <w:lang w:eastAsia="hr-HR"/>
              </w:rPr>
              <w:t>Program 1008 Održavanje komunalne infrastrukture</w:t>
            </w:r>
          </w:p>
        </w:tc>
        <w:tc>
          <w:tcPr>
            <w:tcW w:w="1335" w:type="dxa"/>
            <w:gridSpan w:val="2"/>
            <w:tcBorders>
              <w:top w:val="nil"/>
              <w:left w:val="nil"/>
              <w:bottom w:val="nil"/>
              <w:right w:val="nil"/>
            </w:tcBorders>
            <w:shd w:val="clear" w:color="000000" w:fill="9999FF"/>
            <w:noWrap/>
            <w:vAlign w:val="bottom"/>
            <w:hideMark/>
          </w:tcPr>
          <w:p w14:paraId="4D6A14B5"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526.104,00</w:t>
            </w:r>
          </w:p>
        </w:tc>
        <w:tc>
          <w:tcPr>
            <w:tcW w:w="1429" w:type="dxa"/>
            <w:gridSpan w:val="2"/>
            <w:tcBorders>
              <w:top w:val="nil"/>
              <w:left w:val="nil"/>
              <w:bottom w:val="nil"/>
              <w:right w:val="nil"/>
            </w:tcBorders>
            <w:shd w:val="clear" w:color="000000" w:fill="9999FF"/>
            <w:noWrap/>
            <w:vAlign w:val="bottom"/>
            <w:hideMark/>
          </w:tcPr>
          <w:p w14:paraId="79A936EC"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32.754,00</w:t>
            </w:r>
          </w:p>
        </w:tc>
        <w:tc>
          <w:tcPr>
            <w:tcW w:w="1254" w:type="dxa"/>
            <w:tcBorders>
              <w:top w:val="nil"/>
              <w:left w:val="nil"/>
              <w:bottom w:val="nil"/>
              <w:right w:val="nil"/>
            </w:tcBorders>
            <w:shd w:val="clear" w:color="000000" w:fill="9999FF"/>
            <w:noWrap/>
            <w:vAlign w:val="bottom"/>
            <w:hideMark/>
          </w:tcPr>
          <w:p w14:paraId="6BACED66"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6,23</w:t>
            </w:r>
          </w:p>
        </w:tc>
        <w:tc>
          <w:tcPr>
            <w:tcW w:w="1173" w:type="dxa"/>
            <w:gridSpan w:val="2"/>
            <w:tcBorders>
              <w:top w:val="nil"/>
              <w:left w:val="nil"/>
              <w:bottom w:val="nil"/>
              <w:right w:val="nil"/>
            </w:tcBorders>
            <w:shd w:val="clear" w:color="000000" w:fill="9999FF"/>
            <w:noWrap/>
            <w:vAlign w:val="bottom"/>
            <w:hideMark/>
          </w:tcPr>
          <w:p w14:paraId="641C5106"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558.858,00</w:t>
            </w:r>
          </w:p>
        </w:tc>
      </w:tr>
      <w:tr w:rsidR="004C25E3" w:rsidRPr="00530752" w14:paraId="1098DE89" w14:textId="77777777" w:rsidTr="002128DE">
        <w:trPr>
          <w:gridAfter w:val="1"/>
          <w:wAfter w:w="41" w:type="dxa"/>
          <w:trHeight w:val="307"/>
        </w:trPr>
        <w:tc>
          <w:tcPr>
            <w:tcW w:w="9348" w:type="dxa"/>
            <w:gridSpan w:val="4"/>
            <w:tcBorders>
              <w:top w:val="nil"/>
              <w:left w:val="nil"/>
              <w:bottom w:val="nil"/>
              <w:right w:val="nil"/>
            </w:tcBorders>
            <w:shd w:val="clear" w:color="000000" w:fill="CCCCFF"/>
            <w:noWrap/>
            <w:vAlign w:val="bottom"/>
            <w:hideMark/>
          </w:tcPr>
          <w:p w14:paraId="6AA629B6" w14:textId="77777777" w:rsidR="004C25E3" w:rsidRPr="00530752" w:rsidRDefault="004C25E3" w:rsidP="002128DE">
            <w:pPr>
              <w:rPr>
                <w:rFonts w:ascii="Arial" w:hAnsi="Arial" w:cs="Arial"/>
                <w:b/>
                <w:bCs/>
                <w:color w:val="000000"/>
                <w:sz w:val="20"/>
                <w:lang w:eastAsia="hr-HR"/>
              </w:rPr>
            </w:pPr>
            <w:r w:rsidRPr="00530752">
              <w:rPr>
                <w:rFonts w:ascii="Arial" w:hAnsi="Arial" w:cs="Arial"/>
                <w:b/>
                <w:bCs/>
                <w:color w:val="000000"/>
                <w:sz w:val="20"/>
                <w:lang w:eastAsia="hr-HR"/>
              </w:rPr>
              <w:t>Aktivnost A100001 Javna rasvjeta</w:t>
            </w:r>
          </w:p>
        </w:tc>
        <w:tc>
          <w:tcPr>
            <w:tcW w:w="1335" w:type="dxa"/>
            <w:gridSpan w:val="2"/>
            <w:tcBorders>
              <w:top w:val="nil"/>
              <w:left w:val="nil"/>
              <w:bottom w:val="nil"/>
              <w:right w:val="nil"/>
            </w:tcBorders>
            <w:shd w:val="clear" w:color="000000" w:fill="CCCCFF"/>
            <w:noWrap/>
            <w:vAlign w:val="bottom"/>
            <w:hideMark/>
          </w:tcPr>
          <w:p w14:paraId="039B1226"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47.255,00</w:t>
            </w:r>
          </w:p>
        </w:tc>
        <w:tc>
          <w:tcPr>
            <w:tcW w:w="1429" w:type="dxa"/>
            <w:gridSpan w:val="2"/>
            <w:tcBorders>
              <w:top w:val="nil"/>
              <w:left w:val="nil"/>
              <w:bottom w:val="nil"/>
              <w:right w:val="nil"/>
            </w:tcBorders>
            <w:shd w:val="clear" w:color="000000" w:fill="CCCCFF"/>
            <w:noWrap/>
            <w:vAlign w:val="bottom"/>
            <w:hideMark/>
          </w:tcPr>
          <w:p w14:paraId="6F13E5E9"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10.680,00</w:t>
            </w:r>
          </w:p>
        </w:tc>
        <w:tc>
          <w:tcPr>
            <w:tcW w:w="1254" w:type="dxa"/>
            <w:tcBorders>
              <w:top w:val="nil"/>
              <w:left w:val="nil"/>
              <w:bottom w:val="nil"/>
              <w:right w:val="nil"/>
            </w:tcBorders>
            <w:shd w:val="clear" w:color="000000" w:fill="CCCCFF"/>
            <w:noWrap/>
            <w:vAlign w:val="bottom"/>
            <w:hideMark/>
          </w:tcPr>
          <w:p w14:paraId="69681EFE"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22,60</w:t>
            </w:r>
          </w:p>
        </w:tc>
        <w:tc>
          <w:tcPr>
            <w:tcW w:w="1173" w:type="dxa"/>
            <w:gridSpan w:val="2"/>
            <w:tcBorders>
              <w:top w:val="nil"/>
              <w:left w:val="nil"/>
              <w:bottom w:val="nil"/>
              <w:right w:val="nil"/>
            </w:tcBorders>
            <w:shd w:val="clear" w:color="000000" w:fill="CCCCFF"/>
            <w:noWrap/>
            <w:vAlign w:val="bottom"/>
            <w:hideMark/>
          </w:tcPr>
          <w:p w14:paraId="5A79E025"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57.935,00</w:t>
            </w:r>
          </w:p>
        </w:tc>
      </w:tr>
      <w:tr w:rsidR="004C25E3" w:rsidRPr="00530752" w14:paraId="3E082A38" w14:textId="77777777" w:rsidTr="002128DE">
        <w:trPr>
          <w:gridAfter w:val="1"/>
          <w:wAfter w:w="41" w:type="dxa"/>
          <w:trHeight w:val="307"/>
        </w:trPr>
        <w:tc>
          <w:tcPr>
            <w:tcW w:w="9348" w:type="dxa"/>
            <w:gridSpan w:val="4"/>
            <w:tcBorders>
              <w:top w:val="nil"/>
              <w:left w:val="nil"/>
              <w:bottom w:val="nil"/>
              <w:right w:val="nil"/>
            </w:tcBorders>
            <w:shd w:val="clear" w:color="000000" w:fill="CCCCFF"/>
            <w:noWrap/>
            <w:vAlign w:val="bottom"/>
            <w:hideMark/>
          </w:tcPr>
          <w:p w14:paraId="539DE13F" w14:textId="77777777" w:rsidR="004C25E3" w:rsidRPr="00530752" w:rsidRDefault="004C25E3" w:rsidP="002128DE">
            <w:pPr>
              <w:rPr>
                <w:rFonts w:ascii="Arial" w:hAnsi="Arial" w:cs="Arial"/>
                <w:b/>
                <w:bCs/>
                <w:color w:val="000000"/>
                <w:sz w:val="20"/>
                <w:lang w:eastAsia="hr-HR"/>
              </w:rPr>
            </w:pPr>
            <w:r w:rsidRPr="00530752">
              <w:rPr>
                <w:rFonts w:ascii="Arial" w:hAnsi="Arial" w:cs="Arial"/>
                <w:b/>
                <w:bCs/>
                <w:color w:val="000000"/>
                <w:sz w:val="20"/>
                <w:lang w:eastAsia="hr-HR"/>
              </w:rPr>
              <w:t>Aktivnost A100002 Održavanje javnih površina</w:t>
            </w:r>
          </w:p>
        </w:tc>
        <w:tc>
          <w:tcPr>
            <w:tcW w:w="1335" w:type="dxa"/>
            <w:gridSpan w:val="2"/>
            <w:tcBorders>
              <w:top w:val="nil"/>
              <w:left w:val="nil"/>
              <w:bottom w:val="nil"/>
              <w:right w:val="nil"/>
            </w:tcBorders>
            <w:shd w:val="clear" w:color="000000" w:fill="CCCCFF"/>
            <w:noWrap/>
            <w:vAlign w:val="bottom"/>
            <w:hideMark/>
          </w:tcPr>
          <w:p w14:paraId="6AD6FF8E"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12.089,00</w:t>
            </w:r>
          </w:p>
        </w:tc>
        <w:tc>
          <w:tcPr>
            <w:tcW w:w="1429" w:type="dxa"/>
            <w:gridSpan w:val="2"/>
            <w:tcBorders>
              <w:top w:val="nil"/>
              <w:left w:val="nil"/>
              <w:bottom w:val="nil"/>
              <w:right w:val="nil"/>
            </w:tcBorders>
            <w:shd w:val="clear" w:color="000000" w:fill="CCCCFF"/>
            <w:noWrap/>
            <w:vAlign w:val="bottom"/>
            <w:hideMark/>
          </w:tcPr>
          <w:p w14:paraId="5516EA56"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9.820,00</w:t>
            </w:r>
          </w:p>
        </w:tc>
        <w:tc>
          <w:tcPr>
            <w:tcW w:w="1254" w:type="dxa"/>
            <w:tcBorders>
              <w:top w:val="nil"/>
              <w:left w:val="nil"/>
              <w:bottom w:val="nil"/>
              <w:right w:val="nil"/>
            </w:tcBorders>
            <w:shd w:val="clear" w:color="000000" w:fill="CCCCFF"/>
            <w:noWrap/>
            <w:vAlign w:val="bottom"/>
            <w:hideMark/>
          </w:tcPr>
          <w:p w14:paraId="6B28D9E7"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81,23</w:t>
            </w:r>
          </w:p>
        </w:tc>
        <w:tc>
          <w:tcPr>
            <w:tcW w:w="1173" w:type="dxa"/>
            <w:gridSpan w:val="2"/>
            <w:tcBorders>
              <w:top w:val="nil"/>
              <w:left w:val="nil"/>
              <w:bottom w:val="nil"/>
              <w:right w:val="nil"/>
            </w:tcBorders>
            <w:shd w:val="clear" w:color="000000" w:fill="CCCCFF"/>
            <w:noWrap/>
            <w:vAlign w:val="bottom"/>
            <w:hideMark/>
          </w:tcPr>
          <w:p w14:paraId="193C6C01"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21.909,00</w:t>
            </w:r>
          </w:p>
        </w:tc>
      </w:tr>
      <w:tr w:rsidR="004C25E3" w:rsidRPr="00530752" w14:paraId="3F1DE420" w14:textId="77777777" w:rsidTr="002128DE">
        <w:trPr>
          <w:gridAfter w:val="1"/>
          <w:wAfter w:w="41" w:type="dxa"/>
          <w:trHeight w:val="307"/>
        </w:trPr>
        <w:tc>
          <w:tcPr>
            <w:tcW w:w="9348" w:type="dxa"/>
            <w:gridSpan w:val="4"/>
            <w:tcBorders>
              <w:top w:val="nil"/>
              <w:left w:val="nil"/>
              <w:bottom w:val="nil"/>
              <w:right w:val="nil"/>
            </w:tcBorders>
            <w:shd w:val="clear" w:color="000000" w:fill="CCCCFF"/>
            <w:noWrap/>
            <w:vAlign w:val="bottom"/>
            <w:hideMark/>
          </w:tcPr>
          <w:p w14:paraId="5A488799" w14:textId="77777777" w:rsidR="004C25E3" w:rsidRPr="00530752" w:rsidRDefault="004C25E3" w:rsidP="002128DE">
            <w:pPr>
              <w:rPr>
                <w:rFonts w:ascii="Arial" w:hAnsi="Arial" w:cs="Arial"/>
                <w:b/>
                <w:bCs/>
                <w:color w:val="000000"/>
                <w:sz w:val="20"/>
                <w:lang w:eastAsia="hr-HR"/>
              </w:rPr>
            </w:pPr>
            <w:r w:rsidRPr="00530752">
              <w:rPr>
                <w:rFonts w:ascii="Arial" w:hAnsi="Arial" w:cs="Arial"/>
                <w:b/>
                <w:bCs/>
                <w:color w:val="000000"/>
                <w:sz w:val="20"/>
                <w:lang w:eastAsia="hr-HR"/>
              </w:rPr>
              <w:t>Aktivnost A100003 Održavanje nerazvrstanih cesta</w:t>
            </w:r>
          </w:p>
        </w:tc>
        <w:tc>
          <w:tcPr>
            <w:tcW w:w="1335" w:type="dxa"/>
            <w:gridSpan w:val="2"/>
            <w:tcBorders>
              <w:top w:val="nil"/>
              <w:left w:val="nil"/>
              <w:bottom w:val="nil"/>
              <w:right w:val="nil"/>
            </w:tcBorders>
            <w:shd w:val="clear" w:color="000000" w:fill="CCCCFF"/>
            <w:noWrap/>
            <w:vAlign w:val="bottom"/>
            <w:hideMark/>
          </w:tcPr>
          <w:p w14:paraId="2B86EFF2"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22.424,00</w:t>
            </w:r>
          </w:p>
        </w:tc>
        <w:tc>
          <w:tcPr>
            <w:tcW w:w="1429" w:type="dxa"/>
            <w:gridSpan w:val="2"/>
            <w:tcBorders>
              <w:top w:val="nil"/>
              <w:left w:val="nil"/>
              <w:bottom w:val="nil"/>
              <w:right w:val="nil"/>
            </w:tcBorders>
            <w:shd w:val="clear" w:color="000000" w:fill="CCCCFF"/>
            <w:noWrap/>
            <w:vAlign w:val="bottom"/>
            <w:hideMark/>
          </w:tcPr>
          <w:p w14:paraId="72AFD7F3"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15.545,00</w:t>
            </w:r>
          </w:p>
        </w:tc>
        <w:tc>
          <w:tcPr>
            <w:tcW w:w="1254" w:type="dxa"/>
            <w:tcBorders>
              <w:top w:val="nil"/>
              <w:left w:val="nil"/>
              <w:bottom w:val="nil"/>
              <w:right w:val="nil"/>
            </w:tcBorders>
            <w:shd w:val="clear" w:color="000000" w:fill="CCCCFF"/>
            <w:noWrap/>
            <w:vAlign w:val="bottom"/>
            <w:hideMark/>
          </w:tcPr>
          <w:p w14:paraId="5EFC7897"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69,32</w:t>
            </w:r>
          </w:p>
        </w:tc>
        <w:tc>
          <w:tcPr>
            <w:tcW w:w="1173" w:type="dxa"/>
            <w:gridSpan w:val="2"/>
            <w:tcBorders>
              <w:top w:val="nil"/>
              <w:left w:val="nil"/>
              <w:bottom w:val="nil"/>
              <w:right w:val="nil"/>
            </w:tcBorders>
            <w:shd w:val="clear" w:color="000000" w:fill="CCCCFF"/>
            <w:noWrap/>
            <w:vAlign w:val="bottom"/>
            <w:hideMark/>
          </w:tcPr>
          <w:p w14:paraId="16AB27AD"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37.969,00</w:t>
            </w:r>
          </w:p>
        </w:tc>
      </w:tr>
      <w:tr w:rsidR="004C25E3" w:rsidRPr="00530752" w14:paraId="74E2C679" w14:textId="77777777" w:rsidTr="002128DE">
        <w:trPr>
          <w:gridAfter w:val="1"/>
          <w:wAfter w:w="41" w:type="dxa"/>
          <w:trHeight w:val="307"/>
        </w:trPr>
        <w:tc>
          <w:tcPr>
            <w:tcW w:w="9348" w:type="dxa"/>
            <w:gridSpan w:val="4"/>
            <w:tcBorders>
              <w:top w:val="nil"/>
              <w:left w:val="nil"/>
              <w:bottom w:val="nil"/>
              <w:right w:val="nil"/>
            </w:tcBorders>
            <w:shd w:val="clear" w:color="000000" w:fill="CCCCFF"/>
            <w:noWrap/>
            <w:vAlign w:val="bottom"/>
            <w:hideMark/>
          </w:tcPr>
          <w:p w14:paraId="78C57604" w14:textId="77777777" w:rsidR="004C25E3" w:rsidRPr="00530752" w:rsidRDefault="004C25E3" w:rsidP="002128DE">
            <w:pPr>
              <w:rPr>
                <w:rFonts w:ascii="Arial" w:hAnsi="Arial" w:cs="Arial"/>
                <w:b/>
                <w:bCs/>
                <w:color w:val="000000"/>
                <w:sz w:val="20"/>
                <w:lang w:eastAsia="hr-HR"/>
              </w:rPr>
            </w:pPr>
            <w:r w:rsidRPr="00530752">
              <w:rPr>
                <w:rFonts w:ascii="Arial" w:hAnsi="Arial" w:cs="Arial"/>
                <w:b/>
                <w:bCs/>
                <w:color w:val="000000"/>
                <w:sz w:val="20"/>
                <w:lang w:eastAsia="hr-HR"/>
              </w:rPr>
              <w:t>Aktivnost A100004 Zimsko održavanje</w:t>
            </w:r>
          </w:p>
        </w:tc>
        <w:tc>
          <w:tcPr>
            <w:tcW w:w="1335" w:type="dxa"/>
            <w:gridSpan w:val="2"/>
            <w:tcBorders>
              <w:top w:val="nil"/>
              <w:left w:val="nil"/>
              <w:bottom w:val="nil"/>
              <w:right w:val="nil"/>
            </w:tcBorders>
            <w:shd w:val="clear" w:color="000000" w:fill="CCCCFF"/>
            <w:noWrap/>
            <w:vAlign w:val="bottom"/>
            <w:hideMark/>
          </w:tcPr>
          <w:p w14:paraId="4A4D61DA"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7.964,00</w:t>
            </w:r>
          </w:p>
        </w:tc>
        <w:tc>
          <w:tcPr>
            <w:tcW w:w="1429" w:type="dxa"/>
            <w:gridSpan w:val="2"/>
            <w:tcBorders>
              <w:top w:val="nil"/>
              <w:left w:val="nil"/>
              <w:bottom w:val="nil"/>
              <w:right w:val="nil"/>
            </w:tcBorders>
            <w:shd w:val="clear" w:color="000000" w:fill="CCCCFF"/>
            <w:noWrap/>
            <w:vAlign w:val="bottom"/>
            <w:hideMark/>
          </w:tcPr>
          <w:p w14:paraId="15AFBF57"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0,00</w:t>
            </w:r>
          </w:p>
        </w:tc>
        <w:tc>
          <w:tcPr>
            <w:tcW w:w="1254" w:type="dxa"/>
            <w:tcBorders>
              <w:top w:val="nil"/>
              <w:left w:val="nil"/>
              <w:bottom w:val="nil"/>
              <w:right w:val="nil"/>
            </w:tcBorders>
            <w:shd w:val="clear" w:color="000000" w:fill="CCCCFF"/>
            <w:noWrap/>
            <w:vAlign w:val="bottom"/>
            <w:hideMark/>
          </w:tcPr>
          <w:p w14:paraId="124C299A"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0,00</w:t>
            </w:r>
          </w:p>
        </w:tc>
        <w:tc>
          <w:tcPr>
            <w:tcW w:w="1173" w:type="dxa"/>
            <w:gridSpan w:val="2"/>
            <w:tcBorders>
              <w:top w:val="nil"/>
              <w:left w:val="nil"/>
              <w:bottom w:val="nil"/>
              <w:right w:val="nil"/>
            </w:tcBorders>
            <w:shd w:val="clear" w:color="000000" w:fill="CCCCFF"/>
            <w:noWrap/>
            <w:vAlign w:val="bottom"/>
            <w:hideMark/>
          </w:tcPr>
          <w:p w14:paraId="0EE4A6E1"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7.964,00</w:t>
            </w:r>
          </w:p>
        </w:tc>
      </w:tr>
      <w:tr w:rsidR="004C25E3" w:rsidRPr="00530752" w14:paraId="7C28687E" w14:textId="77777777" w:rsidTr="002128DE">
        <w:trPr>
          <w:gridAfter w:val="1"/>
          <w:wAfter w:w="41" w:type="dxa"/>
          <w:trHeight w:val="307"/>
        </w:trPr>
        <w:tc>
          <w:tcPr>
            <w:tcW w:w="9348" w:type="dxa"/>
            <w:gridSpan w:val="4"/>
            <w:tcBorders>
              <w:top w:val="nil"/>
              <w:left w:val="nil"/>
              <w:bottom w:val="nil"/>
              <w:right w:val="nil"/>
            </w:tcBorders>
            <w:shd w:val="clear" w:color="000000" w:fill="CCCCFF"/>
            <w:noWrap/>
            <w:vAlign w:val="bottom"/>
            <w:hideMark/>
          </w:tcPr>
          <w:p w14:paraId="3AE50DC3" w14:textId="77777777" w:rsidR="004C25E3" w:rsidRPr="00530752" w:rsidRDefault="004C25E3" w:rsidP="002128DE">
            <w:pPr>
              <w:rPr>
                <w:rFonts w:ascii="Arial" w:hAnsi="Arial" w:cs="Arial"/>
                <w:b/>
                <w:bCs/>
                <w:color w:val="000000"/>
                <w:sz w:val="20"/>
                <w:lang w:eastAsia="hr-HR"/>
              </w:rPr>
            </w:pPr>
            <w:r w:rsidRPr="00530752">
              <w:rPr>
                <w:rFonts w:ascii="Arial" w:hAnsi="Arial" w:cs="Arial"/>
                <w:b/>
                <w:bCs/>
                <w:color w:val="000000"/>
                <w:sz w:val="20"/>
                <w:lang w:eastAsia="hr-HR"/>
              </w:rPr>
              <w:t>Aktivnost A100005 Groblje, mrtvačnica</w:t>
            </w:r>
          </w:p>
        </w:tc>
        <w:tc>
          <w:tcPr>
            <w:tcW w:w="1335" w:type="dxa"/>
            <w:gridSpan w:val="2"/>
            <w:tcBorders>
              <w:top w:val="nil"/>
              <w:left w:val="nil"/>
              <w:bottom w:val="nil"/>
              <w:right w:val="nil"/>
            </w:tcBorders>
            <w:shd w:val="clear" w:color="000000" w:fill="CCCCFF"/>
            <w:noWrap/>
            <w:vAlign w:val="bottom"/>
            <w:hideMark/>
          </w:tcPr>
          <w:p w14:paraId="004DCAC9"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6.637,00</w:t>
            </w:r>
          </w:p>
        </w:tc>
        <w:tc>
          <w:tcPr>
            <w:tcW w:w="1429" w:type="dxa"/>
            <w:gridSpan w:val="2"/>
            <w:tcBorders>
              <w:top w:val="nil"/>
              <w:left w:val="nil"/>
              <w:bottom w:val="nil"/>
              <w:right w:val="nil"/>
            </w:tcBorders>
            <w:shd w:val="clear" w:color="000000" w:fill="CCCCFF"/>
            <w:noWrap/>
            <w:vAlign w:val="bottom"/>
            <w:hideMark/>
          </w:tcPr>
          <w:p w14:paraId="4369256F"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0,00</w:t>
            </w:r>
          </w:p>
        </w:tc>
        <w:tc>
          <w:tcPr>
            <w:tcW w:w="1254" w:type="dxa"/>
            <w:tcBorders>
              <w:top w:val="nil"/>
              <w:left w:val="nil"/>
              <w:bottom w:val="nil"/>
              <w:right w:val="nil"/>
            </w:tcBorders>
            <w:shd w:val="clear" w:color="000000" w:fill="CCCCFF"/>
            <w:noWrap/>
            <w:vAlign w:val="bottom"/>
            <w:hideMark/>
          </w:tcPr>
          <w:p w14:paraId="33CDF7CE"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0,00</w:t>
            </w:r>
          </w:p>
        </w:tc>
        <w:tc>
          <w:tcPr>
            <w:tcW w:w="1173" w:type="dxa"/>
            <w:gridSpan w:val="2"/>
            <w:tcBorders>
              <w:top w:val="nil"/>
              <w:left w:val="nil"/>
              <w:bottom w:val="nil"/>
              <w:right w:val="nil"/>
            </w:tcBorders>
            <w:shd w:val="clear" w:color="000000" w:fill="CCCCFF"/>
            <w:noWrap/>
            <w:vAlign w:val="bottom"/>
            <w:hideMark/>
          </w:tcPr>
          <w:p w14:paraId="7FA871F3"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6.637,00</w:t>
            </w:r>
          </w:p>
        </w:tc>
      </w:tr>
      <w:tr w:rsidR="004C25E3" w:rsidRPr="00530752" w14:paraId="6A957E82" w14:textId="77777777" w:rsidTr="002128DE">
        <w:trPr>
          <w:gridAfter w:val="1"/>
          <w:wAfter w:w="41" w:type="dxa"/>
          <w:trHeight w:val="307"/>
        </w:trPr>
        <w:tc>
          <w:tcPr>
            <w:tcW w:w="9348" w:type="dxa"/>
            <w:gridSpan w:val="4"/>
            <w:tcBorders>
              <w:top w:val="nil"/>
              <w:left w:val="nil"/>
              <w:bottom w:val="nil"/>
              <w:right w:val="nil"/>
            </w:tcBorders>
            <w:shd w:val="clear" w:color="000000" w:fill="CCCCFF"/>
            <w:noWrap/>
            <w:vAlign w:val="bottom"/>
            <w:hideMark/>
          </w:tcPr>
          <w:p w14:paraId="353D954C" w14:textId="77777777" w:rsidR="004C25E3" w:rsidRPr="00530752" w:rsidRDefault="004C25E3" w:rsidP="002128DE">
            <w:pPr>
              <w:rPr>
                <w:rFonts w:ascii="Arial" w:hAnsi="Arial" w:cs="Arial"/>
                <w:b/>
                <w:bCs/>
                <w:color w:val="000000"/>
                <w:sz w:val="20"/>
                <w:lang w:eastAsia="hr-HR"/>
              </w:rPr>
            </w:pPr>
            <w:r w:rsidRPr="00530752">
              <w:rPr>
                <w:rFonts w:ascii="Arial" w:hAnsi="Arial" w:cs="Arial"/>
                <w:b/>
                <w:bCs/>
                <w:color w:val="000000"/>
                <w:sz w:val="20"/>
                <w:lang w:eastAsia="hr-HR"/>
              </w:rPr>
              <w:t>Aktivnost A100008 Građevine i uređaji javne namjene</w:t>
            </w:r>
          </w:p>
        </w:tc>
        <w:tc>
          <w:tcPr>
            <w:tcW w:w="1335" w:type="dxa"/>
            <w:gridSpan w:val="2"/>
            <w:tcBorders>
              <w:top w:val="nil"/>
              <w:left w:val="nil"/>
              <w:bottom w:val="nil"/>
              <w:right w:val="nil"/>
            </w:tcBorders>
            <w:shd w:val="clear" w:color="000000" w:fill="CCCCFF"/>
            <w:noWrap/>
            <w:vAlign w:val="bottom"/>
            <w:hideMark/>
          </w:tcPr>
          <w:p w14:paraId="16955144"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3.391,00</w:t>
            </w:r>
          </w:p>
        </w:tc>
        <w:tc>
          <w:tcPr>
            <w:tcW w:w="1429" w:type="dxa"/>
            <w:gridSpan w:val="2"/>
            <w:tcBorders>
              <w:top w:val="nil"/>
              <w:left w:val="nil"/>
              <w:bottom w:val="nil"/>
              <w:right w:val="nil"/>
            </w:tcBorders>
            <w:shd w:val="clear" w:color="000000" w:fill="CCCCFF"/>
            <w:noWrap/>
            <w:vAlign w:val="bottom"/>
            <w:hideMark/>
          </w:tcPr>
          <w:p w14:paraId="795B4A35"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-3.291,00</w:t>
            </w:r>
          </w:p>
        </w:tc>
        <w:tc>
          <w:tcPr>
            <w:tcW w:w="1254" w:type="dxa"/>
            <w:tcBorders>
              <w:top w:val="nil"/>
              <w:left w:val="nil"/>
              <w:bottom w:val="nil"/>
              <w:right w:val="nil"/>
            </w:tcBorders>
            <w:shd w:val="clear" w:color="000000" w:fill="CCCCFF"/>
            <w:noWrap/>
            <w:vAlign w:val="bottom"/>
            <w:hideMark/>
          </w:tcPr>
          <w:p w14:paraId="3E3ACF69"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-97,05</w:t>
            </w:r>
          </w:p>
        </w:tc>
        <w:tc>
          <w:tcPr>
            <w:tcW w:w="1173" w:type="dxa"/>
            <w:gridSpan w:val="2"/>
            <w:tcBorders>
              <w:top w:val="nil"/>
              <w:left w:val="nil"/>
              <w:bottom w:val="nil"/>
              <w:right w:val="nil"/>
            </w:tcBorders>
            <w:shd w:val="clear" w:color="000000" w:fill="CCCCFF"/>
            <w:noWrap/>
            <w:vAlign w:val="bottom"/>
            <w:hideMark/>
          </w:tcPr>
          <w:p w14:paraId="7133C83B" w14:textId="77777777" w:rsidR="004C25E3" w:rsidRPr="00530752" w:rsidRDefault="004C25E3" w:rsidP="002128DE">
            <w:pPr>
              <w:jc w:val="right"/>
              <w:rPr>
                <w:rFonts w:ascii="Arial" w:hAnsi="Arial" w:cs="Arial"/>
                <w:b/>
                <w:bCs/>
                <w:color w:val="000000"/>
                <w:sz w:val="20"/>
                <w:lang w:eastAsia="hr-HR"/>
              </w:rPr>
            </w:pPr>
            <w:r w:rsidRPr="00530752">
              <w:rPr>
                <w:rFonts w:ascii="Arial" w:hAnsi="Arial" w:cs="Arial"/>
                <w:b/>
                <w:bCs/>
                <w:color w:val="000000"/>
                <w:sz w:val="20"/>
                <w:lang w:eastAsia="hr-HR"/>
              </w:rPr>
              <w:t>100,00</w:t>
            </w:r>
          </w:p>
        </w:tc>
      </w:tr>
      <w:tr w:rsidR="004C25E3" w:rsidRPr="001F7D17" w14:paraId="0998ACED" w14:textId="77777777" w:rsidTr="002128DE">
        <w:trPr>
          <w:gridAfter w:val="1"/>
          <w:wAfter w:w="41" w:type="dxa"/>
          <w:trHeight w:val="307"/>
        </w:trPr>
        <w:tc>
          <w:tcPr>
            <w:tcW w:w="9348" w:type="dxa"/>
            <w:gridSpan w:val="4"/>
            <w:tcBorders>
              <w:top w:val="nil"/>
              <w:left w:val="nil"/>
              <w:bottom w:val="nil"/>
              <w:right w:val="nil"/>
            </w:tcBorders>
            <w:shd w:val="clear" w:color="000000" w:fill="CCCCFF"/>
            <w:noWrap/>
            <w:vAlign w:val="bottom"/>
            <w:hideMark/>
          </w:tcPr>
          <w:p w14:paraId="042343D5" w14:textId="77777777" w:rsidR="004C25E3" w:rsidRPr="001F7D17" w:rsidRDefault="004C25E3" w:rsidP="002128DE">
            <w:pPr>
              <w:rPr>
                <w:rFonts w:ascii="Arial" w:hAnsi="Arial" w:cs="Arial"/>
                <w:b/>
                <w:bCs/>
                <w:color w:val="000000"/>
                <w:sz w:val="20"/>
                <w:lang w:eastAsia="hr-HR"/>
              </w:rPr>
            </w:pPr>
            <w:r w:rsidRPr="001F7D17">
              <w:rPr>
                <w:rFonts w:ascii="Arial" w:hAnsi="Arial" w:cs="Arial"/>
                <w:b/>
                <w:bCs/>
                <w:color w:val="000000"/>
                <w:sz w:val="20"/>
                <w:lang w:eastAsia="hr-HR"/>
              </w:rPr>
              <w:t>Tekući projekt T100001 Pojačano održavanje nerazvrstanih cesta</w:t>
            </w:r>
          </w:p>
        </w:tc>
        <w:tc>
          <w:tcPr>
            <w:tcW w:w="1335" w:type="dxa"/>
            <w:gridSpan w:val="2"/>
            <w:tcBorders>
              <w:top w:val="nil"/>
              <w:left w:val="nil"/>
              <w:bottom w:val="nil"/>
              <w:right w:val="nil"/>
            </w:tcBorders>
            <w:shd w:val="clear" w:color="000000" w:fill="CCCCFF"/>
            <w:noWrap/>
            <w:vAlign w:val="bottom"/>
            <w:hideMark/>
          </w:tcPr>
          <w:p w14:paraId="57EDE67E" w14:textId="77777777" w:rsidR="004C25E3" w:rsidRPr="001F7D17" w:rsidRDefault="004C25E3" w:rsidP="002128DE">
            <w:pPr>
              <w:jc w:val="right"/>
              <w:rPr>
                <w:rFonts w:ascii="Arial" w:hAnsi="Arial" w:cs="Arial"/>
                <w:b/>
                <w:bCs/>
                <w:color w:val="000000"/>
                <w:sz w:val="20"/>
                <w:lang w:eastAsia="hr-HR"/>
              </w:rPr>
            </w:pPr>
            <w:r w:rsidRPr="001F7D17">
              <w:rPr>
                <w:rFonts w:ascii="Arial" w:hAnsi="Arial" w:cs="Arial"/>
                <w:b/>
                <w:bCs/>
                <w:color w:val="000000"/>
                <w:sz w:val="20"/>
                <w:lang w:eastAsia="hr-HR"/>
              </w:rPr>
              <w:t>1.330,00</w:t>
            </w:r>
          </w:p>
        </w:tc>
        <w:tc>
          <w:tcPr>
            <w:tcW w:w="1429" w:type="dxa"/>
            <w:gridSpan w:val="2"/>
            <w:tcBorders>
              <w:top w:val="nil"/>
              <w:left w:val="nil"/>
              <w:bottom w:val="nil"/>
              <w:right w:val="nil"/>
            </w:tcBorders>
            <w:shd w:val="clear" w:color="000000" w:fill="CCCCFF"/>
            <w:noWrap/>
            <w:vAlign w:val="bottom"/>
            <w:hideMark/>
          </w:tcPr>
          <w:p w14:paraId="5CB05EBE" w14:textId="77777777" w:rsidR="004C25E3" w:rsidRPr="001F7D17" w:rsidRDefault="004C25E3" w:rsidP="002128DE">
            <w:pPr>
              <w:jc w:val="right"/>
              <w:rPr>
                <w:rFonts w:ascii="Arial" w:hAnsi="Arial" w:cs="Arial"/>
                <w:b/>
                <w:bCs/>
                <w:color w:val="000000"/>
                <w:sz w:val="20"/>
                <w:lang w:eastAsia="hr-HR"/>
              </w:rPr>
            </w:pPr>
            <w:r w:rsidRPr="001F7D17">
              <w:rPr>
                <w:rFonts w:ascii="Arial" w:hAnsi="Arial" w:cs="Arial"/>
                <w:b/>
                <w:bCs/>
                <w:color w:val="000000"/>
                <w:sz w:val="20"/>
                <w:lang w:eastAsia="hr-HR"/>
              </w:rPr>
              <w:t>0,00</w:t>
            </w:r>
          </w:p>
        </w:tc>
        <w:tc>
          <w:tcPr>
            <w:tcW w:w="1254" w:type="dxa"/>
            <w:tcBorders>
              <w:top w:val="nil"/>
              <w:left w:val="nil"/>
              <w:bottom w:val="nil"/>
              <w:right w:val="nil"/>
            </w:tcBorders>
            <w:shd w:val="clear" w:color="000000" w:fill="CCCCFF"/>
            <w:noWrap/>
            <w:vAlign w:val="bottom"/>
            <w:hideMark/>
          </w:tcPr>
          <w:p w14:paraId="752F793C" w14:textId="77777777" w:rsidR="004C25E3" w:rsidRPr="001F7D17" w:rsidRDefault="004C25E3" w:rsidP="002128DE">
            <w:pPr>
              <w:jc w:val="right"/>
              <w:rPr>
                <w:rFonts w:ascii="Arial" w:hAnsi="Arial" w:cs="Arial"/>
                <w:b/>
                <w:bCs/>
                <w:color w:val="000000"/>
                <w:sz w:val="20"/>
                <w:lang w:eastAsia="hr-HR"/>
              </w:rPr>
            </w:pPr>
            <w:r w:rsidRPr="001F7D17">
              <w:rPr>
                <w:rFonts w:ascii="Arial" w:hAnsi="Arial" w:cs="Arial"/>
                <w:b/>
                <w:bCs/>
                <w:color w:val="000000"/>
                <w:sz w:val="20"/>
                <w:lang w:eastAsia="hr-HR"/>
              </w:rPr>
              <w:t>0,00</w:t>
            </w:r>
          </w:p>
        </w:tc>
        <w:tc>
          <w:tcPr>
            <w:tcW w:w="1173" w:type="dxa"/>
            <w:gridSpan w:val="2"/>
            <w:tcBorders>
              <w:top w:val="nil"/>
              <w:left w:val="nil"/>
              <w:bottom w:val="nil"/>
              <w:right w:val="nil"/>
            </w:tcBorders>
            <w:shd w:val="clear" w:color="000000" w:fill="CCCCFF"/>
            <w:noWrap/>
            <w:vAlign w:val="bottom"/>
            <w:hideMark/>
          </w:tcPr>
          <w:p w14:paraId="394AE750" w14:textId="77777777" w:rsidR="004C25E3" w:rsidRPr="001F7D17" w:rsidRDefault="004C25E3" w:rsidP="002128DE">
            <w:pPr>
              <w:jc w:val="right"/>
              <w:rPr>
                <w:rFonts w:ascii="Arial" w:hAnsi="Arial" w:cs="Arial"/>
                <w:b/>
                <w:bCs/>
                <w:color w:val="000000"/>
                <w:sz w:val="20"/>
                <w:lang w:eastAsia="hr-HR"/>
              </w:rPr>
            </w:pPr>
            <w:r w:rsidRPr="001F7D17">
              <w:rPr>
                <w:rFonts w:ascii="Arial" w:hAnsi="Arial" w:cs="Arial"/>
                <w:b/>
                <w:bCs/>
                <w:color w:val="000000"/>
                <w:sz w:val="20"/>
                <w:lang w:eastAsia="hr-HR"/>
              </w:rPr>
              <w:t>1.330,00</w:t>
            </w:r>
          </w:p>
        </w:tc>
      </w:tr>
      <w:tr w:rsidR="004C25E3" w:rsidRPr="001F7D17" w14:paraId="6B9A7C8E" w14:textId="77777777" w:rsidTr="002128DE">
        <w:trPr>
          <w:gridAfter w:val="1"/>
          <w:wAfter w:w="41" w:type="dxa"/>
          <w:trHeight w:val="307"/>
        </w:trPr>
        <w:tc>
          <w:tcPr>
            <w:tcW w:w="9348" w:type="dxa"/>
            <w:gridSpan w:val="4"/>
            <w:tcBorders>
              <w:top w:val="nil"/>
              <w:left w:val="nil"/>
              <w:bottom w:val="nil"/>
              <w:right w:val="nil"/>
            </w:tcBorders>
            <w:shd w:val="clear" w:color="000000" w:fill="CCCCFF"/>
            <w:noWrap/>
            <w:vAlign w:val="bottom"/>
            <w:hideMark/>
          </w:tcPr>
          <w:p w14:paraId="412EB0CD" w14:textId="77777777" w:rsidR="004C25E3" w:rsidRPr="001F7D17" w:rsidRDefault="004C25E3" w:rsidP="002128DE">
            <w:pPr>
              <w:rPr>
                <w:rFonts w:ascii="Arial" w:hAnsi="Arial" w:cs="Arial"/>
                <w:b/>
                <w:bCs/>
                <w:color w:val="000000"/>
                <w:sz w:val="20"/>
                <w:lang w:eastAsia="hr-HR"/>
              </w:rPr>
            </w:pPr>
            <w:r w:rsidRPr="001F7D17">
              <w:rPr>
                <w:rFonts w:ascii="Arial" w:hAnsi="Arial" w:cs="Arial"/>
                <w:b/>
                <w:bCs/>
                <w:color w:val="000000"/>
                <w:sz w:val="20"/>
                <w:lang w:eastAsia="hr-HR"/>
              </w:rPr>
              <w:t xml:space="preserve">Tekući projekt T100003 Cjelovita obnova mosta na potoku </w:t>
            </w:r>
            <w:proofErr w:type="spellStart"/>
            <w:r w:rsidRPr="001F7D17">
              <w:rPr>
                <w:rFonts w:ascii="Arial" w:hAnsi="Arial" w:cs="Arial"/>
                <w:b/>
                <w:bCs/>
                <w:color w:val="000000"/>
                <w:sz w:val="20"/>
                <w:lang w:eastAsia="hr-HR"/>
              </w:rPr>
              <w:t>Sutlišće</w:t>
            </w:r>
            <w:proofErr w:type="spellEnd"/>
            <w:r w:rsidRPr="001F7D17">
              <w:rPr>
                <w:rFonts w:ascii="Arial" w:hAnsi="Arial" w:cs="Arial"/>
                <w:b/>
                <w:bCs/>
                <w:color w:val="000000"/>
                <w:sz w:val="20"/>
                <w:lang w:eastAsia="hr-HR"/>
              </w:rPr>
              <w:t xml:space="preserve"> u naselju </w:t>
            </w:r>
            <w:proofErr w:type="spellStart"/>
            <w:r w:rsidRPr="001F7D17">
              <w:rPr>
                <w:rFonts w:ascii="Arial" w:hAnsi="Arial" w:cs="Arial"/>
                <w:b/>
                <w:bCs/>
                <w:color w:val="000000"/>
                <w:sz w:val="20"/>
                <w:lang w:eastAsia="hr-HR"/>
              </w:rPr>
              <w:t>Vučilćevu</w:t>
            </w:r>
            <w:proofErr w:type="spellEnd"/>
            <w:r w:rsidRPr="001F7D17">
              <w:rPr>
                <w:rFonts w:ascii="Arial" w:hAnsi="Arial" w:cs="Arial"/>
                <w:b/>
                <w:bCs/>
                <w:color w:val="000000"/>
                <w:sz w:val="20"/>
                <w:lang w:eastAsia="hr-HR"/>
              </w:rPr>
              <w:t xml:space="preserve"> ( k.č.br. 1249/3, 1519/3 i 1268 </w:t>
            </w:r>
            <w:proofErr w:type="spellStart"/>
            <w:r w:rsidRPr="001F7D17">
              <w:rPr>
                <w:rFonts w:ascii="Arial" w:hAnsi="Arial" w:cs="Arial"/>
                <w:b/>
                <w:bCs/>
                <w:color w:val="000000"/>
                <w:sz w:val="20"/>
                <w:lang w:eastAsia="hr-HR"/>
              </w:rPr>
              <w:t>k.o.Pr</w:t>
            </w:r>
            <w:proofErr w:type="spellEnd"/>
          </w:p>
        </w:tc>
        <w:tc>
          <w:tcPr>
            <w:tcW w:w="1335" w:type="dxa"/>
            <w:gridSpan w:val="2"/>
            <w:tcBorders>
              <w:top w:val="nil"/>
              <w:left w:val="nil"/>
              <w:bottom w:val="nil"/>
              <w:right w:val="nil"/>
            </w:tcBorders>
            <w:shd w:val="clear" w:color="000000" w:fill="CCCCFF"/>
            <w:noWrap/>
            <w:vAlign w:val="bottom"/>
            <w:hideMark/>
          </w:tcPr>
          <w:p w14:paraId="374184DC" w14:textId="77777777" w:rsidR="004C25E3" w:rsidRPr="001F7D17" w:rsidRDefault="004C25E3" w:rsidP="002128DE">
            <w:pPr>
              <w:jc w:val="right"/>
              <w:rPr>
                <w:rFonts w:ascii="Arial" w:hAnsi="Arial" w:cs="Arial"/>
                <w:b/>
                <w:bCs/>
                <w:color w:val="000000"/>
                <w:sz w:val="20"/>
                <w:lang w:eastAsia="hr-HR"/>
              </w:rPr>
            </w:pPr>
            <w:r w:rsidRPr="001F7D17">
              <w:rPr>
                <w:rFonts w:ascii="Arial" w:hAnsi="Arial" w:cs="Arial"/>
                <w:b/>
                <w:bCs/>
                <w:color w:val="000000"/>
                <w:sz w:val="20"/>
                <w:lang w:eastAsia="hr-HR"/>
              </w:rPr>
              <w:t>425.014,00</w:t>
            </w:r>
          </w:p>
        </w:tc>
        <w:tc>
          <w:tcPr>
            <w:tcW w:w="1429" w:type="dxa"/>
            <w:gridSpan w:val="2"/>
            <w:tcBorders>
              <w:top w:val="nil"/>
              <w:left w:val="nil"/>
              <w:bottom w:val="nil"/>
              <w:right w:val="nil"/>
            </w:tcBorders>
            <w:shd w:val="clear" w:color="000000" w:fill="CCCCFF"/>
            <w:noWrap/>
            <w:vAlign w:val="bottom"/>
            <w:hideMark/>
          </w:tcPr>
          <w:p w14:paraId="6792C456" w14:textId="77777777" w:rsidR="004C25E3" w:rsidRPr="001F7D17" w:rsidRDefault="004C25E3" w:rsidP="002128DE">
            <w:pPr>
              <w:jc w:val="right"/>
              <w:rPr>
                <w:rFonts w:ascii="Arial" w:hAnsi="Arial" w:cs="Arial"/>
                <w:b/>
                <w:bCs/>
                <w:color w:val="000000"/>
                <w:sz w:val="20"/>
                <w:lang w:eastAsia="hr-HR"/>
              </w:rPr>
            </w:pPr>
            <w:r w:rsidRPr="001F7D17">
              <w:rPr>
                <w:rFonts w:ascii="Arial" w:hAnsi="Arial" w:cs="Arial"/>
                <w:b/>
                <w:bCs/>
                <w:color w:val="000000"/>
                <w:sz w:val="20"/>
                <w:lang w:eastAsia="hr-HR"/>
              </w:rPr>
              <w:t>0,00</w:t>
            </w:r>
          </w:p>
        </w:tc>
        <w:tc>
          <w:tcPr>
            <w:tcW w:w="1254" w:type="dxa"/>
            <w:tcBorders>
              <w:top w:val="nil"/>
              <w:left w:val="nil"/>
              <w:bottom w:val="nil"/>
              <w:right w:val="nil"/>
            </w:tcBorders>
            <w:shd w:val="clear" w:color="000000" w:fill="CCCCFF"/>
            <w:noWrap/>
            <w:vAlign w:val="bottom"/>
            <w:hideMark/>
          </w:tcPr>
          <w:p w14:paraId="0482FDF9" w14:textId="77777777" w:rsidR="004C25E3" w:rsidRPr="001F7D17" w:rsidRDefault="004C25E3" w:rsidP="002128DE">
            <w:pPr>
              <w:jc w:val="right"/>
              <w:rPr>
                <w:rFonts w:ascii="Arial" w:hAnsi="Arial" w:cs="Arial"/>
                <w:b/>
                <w:bCs/>
                <w:color w:val="000000"/>
                <w:sz w:val="20"/>
                <w:lang w:eastAsia="hr-HR"/>
              </w:rPr>
            </w:pPr>
            <w:r w:rsidRPr="001F7D17">
              <w:rPr>
                <w:rFonts w:ascii="Arial" w:hAnsi="Arial" w:cs="Arial"/>
                <w:b/>
                <w:bCs/>
                <w:color w:val="000000"/>
                <w:sz w:val="20"/>
                <w:lang w:eastAsia="hr-HR"/>
              </w:rPr>
              <w:t>0,00</w:t>
            </w:r>
          </w:p>
        </w:tc>
        <w:tc>
          <w:tcPr>
            <w:tcW w:w="1173" w:type="dxa"/>
            <w:gridSpan w:val="2"/>
            <w:tcBorders>
              <w:top w:val="nil"/>
              <w:left w:val="nil"/>
              <w:bottom w:val="nil"/>
              <w:right w:val="nil"/>
            </w:tcBorders>
            <w:shd w:val="clear" w:color="000000" w:fill="CCCCFF"/>
            <w:noWrap/>
            <w:vAlign w:val="bottom"/>
            <w:hideMark/>
          </w:tcPr>
          <w:p w14:paraId="3055EE0F" w14:textId="77777777" w:rsidR="004C25E3" w:rsidRPr="001F7D17" w:rsidRDefault="004C25E3" w:rsidP="002128DE">
            <w:pPr>
              <w:jc w:val="right"/>
              <w:rPr>
                <w:rFonts w:ascii="Arial" w:hAnsi="Arial" w:cs="Arial"/>
                <w:b/>
                <w:bCs/>
                <w:color w:val="000000"/>
                <w:sz w:val="20"/>
                <w:lang w:eastAsia="hr-HR"/>
              </w:rPr>
            </w:pPr>
            <w:r w:rsidRPr="001F7D17">
              <w:rPr>
                <w:rFonts w:ascii="Arial" w:hAnsi="Arial" w:cs="Arial"/>
                <w:b/>
                <w:bCs/>
                <w:color w:val="000000"/>
                <w:sz w:val="20"/>
                <w:lang w:eastAsia="hr-HR"/>
              </w:rPr>
              <w:t>425.014,00</w:t>
            </w:r>
          </w:p>
        </w:tc>
      </w:tr>
    </w:tbl>
    <w:p w14:paraId="20A93BE3" w14:textId="77777777" w:rsidR="004C25E3" w:rsidRDefault="004C25E3" w:rsidP="004C25E3">
      <w:pPr>
        <w:pStyle w:val="Default"/>
        <w:rPr>
          <w:sz w:val="28"/>
          <w:szCs w:val="28"/>
        </w:rPr>
      </w:pPr>
    </w:p>
    <w:bookmarkEnd w:id="14"/>
    <w:p w14:paraId="176B4750" w14:textId="77777777" w:rsidR="004C25E3" w:rsidRPr="00183F75" w:rsidRDefault="004C25E3" w:rsidP="004C25E3">
      <w:pPr>
        <w:tabs>
          <w:tab w:val="left" w:pos="6147"/>
        </w:tabs>
        <w:ind w:right="281"/>
        <w:rPr>
          <w:sz w:val="24"/>
          <w:szCs w:val="24"/>
        </w:rPr>
      </w:pPr>
      <w:r w:rsidRPr="001F7D17">
        <w:rPr>
          <w:b/>
          <w:bCs/>
          <w:sz w:val="24"/>
          <w:szCs w:val="24"/>
        </w:rPr>
        <w:t>Program održavanja komunalne infrastrukture</w:t>
      </w:r>
      <w:r>
        <w:rPr>
          <w:sz w:val="24"/>
          <w:szCs w:val="24"/>
        </w:rPr>
        <w:t xml:space="preserve"> uključuje</w:t>
      </w:r>
      <w:r w:rsidRPr="00183F75">
        <w:rPr>
          <w:sz w:val="24"/>
          <w:szCs w:val="24"/>
        </w:rPr>
        <w:t xml:space="preserve"> održavanje postojećih objekata komunalne infrastrukture potrebnih za obavljanje</w:t>
      </w:r>
      <w:r>
        <w:rPr>
          <w:sz w:val="24"/>
          <w:szCs w:val="24"/>
        </w:rPr>
        <w:t xml:space="preserve"> komunalnih </w:t>
      </w:r>
      <w:r w:rsidRPr="00183F75">
        <w:rPr>
          <w:sz w:val="24"/>
          <w:szCs w:val="24"/>
        </w:rPr>
        <w:t xml:space="preserve"> djelatnosti, te</w:t>
      </w:r>
      <w:r>
        <w:rPr>
          <w:sz w:val="24"/>
          <w:szCs w:val="24"/>
        </w:rPr>
        <w:t xml:space="preserve"> se nastoji </w:t>
      </w:r>
      <w:r w:rsidRPr="00183F75">
        <w:rPr>
          <w:sz w:val="24"/>
          <w:szCs w:val="24"/>
        </w:rPr>
        <w:t xml:space="preserve"> dovesti komunalnu infrastrukturu na stupanj prihvatljiv za korištenje i sigurnost građana.</w:t>
      </w:r>
    </w:p>
    <w:p w14:paraId="099B855C" w14:textId="77777777" w:rsidR="004C25E3" w:rsidRPr="0026179F" w:rsidRDefault="004C25E3" w:rsidP="004C25E3">
      <w:pPr>
        <w:rPr>
          <w:sz w:val="20"/>
        </w:rPr>
      </w:pPr>
      <w:r w:rsidRPr="00183F75">
        <w:rPr>
          <w:sz w:val="24"/>
          <w:szCs w:val="24"/>
        </w:rPr>
        <w:lastRenderedPageBreak/>
        <w:t>Programom su obuhvaćeni: električna energija – javna rasvjeta,</w:t>
      </w:r>
      <w:r>
        <w:rPr>
          <w:sz w:val="24"/>
          <w:szCs w:val="24"/>
        </w:rPr>
        <w:t xml:space="preserve"> energetska usluga, </w:t>
      </w:r>
      <w:r w:rsidRPr="00183F75">
        <w:rPr>
          <w:sz w:val="24"/>
          <w:szCs w:val="24"/>
        </w:rPr>
        <w:t xml:space="preserve">održavanje javne rasvjete s ciljem osvjetljavanja cijelog područja </w:t>
      </w:r>
      <w:r>
        <w:rPr>
          <w:sz w:val="24"/>
          <w:szCs w:val="24"/>
        </w:rPr>
        <w:t>O</w:t>
      </w:r>
      <w:r w:rsidRPr="00183F75">
        <w:rPr>
          <w:sz w:val="24"/>
          <w:szCs w:val="24"/>
        </w:rPr>
        <w:t xml:space="preserve">pćine Dubravica, </w:t>
      </w:r>
      <w:r>
        <w:rPr>
          <w:sz w:val="24"/>
          <w:szCs w:val="24"/>
        </w:rPr>
        <w:t xml:space="preserve">održavanje javnih površina, održavanje </w:t>
      </w:r>
      <w:r w:rsidRPr="00183F75">
        <w:rPr>
          <w:sz w:val="24"/>
          <w:szCs w:val="24"/>
        </w:rPr>
        <w:t>nerazvrstanih cesta,</w:t>
      </w:r>
      <w:r>
        <w:rPr>
          <w:sz w:val="24"/>
          <w:szCs w:val="24"/>
        </w:rPr>
        <w:t xml:space="preserve"> </w:t>
      </w:r>
      <w:r w:rsidRPr="00183F75">
        <w:rPr>
          <w:sz w:val="24"/>
          <w:szCs w:val="24"/>
        </w:rPr>
        <w:t xml:space="preserve">zimsko </w:t>
      </w:r>
      <w:r>
        <w:rPr>
          <w:sz w:val="24"/>
          <w:szCs w:val="24"/>
        </w:rPr>
        <w:t xml:space="preserve">održavanje, </w:t>
      </w:r>
      <w:r w:rsidRPr="00183F75">
        <w:rPr>
          <w:sz w:val="24"/>
          <w:szCs w:val="24"/>
        </w:rPr>
        <w:t>održavanje groblja</w:t>
      </w:r>
      <w:r>
        <w:rPr>
          <w:sz w:val="24"/>
          <w:szCs w:val="24"/>
        </w:rPr>
        <w:t xml:space="preserve"> i m</w:t>
      </w:r>
      <w:r w:rsidRPr="00183F75">
        <w:rPr>
          <w:sz w:val="24"/>
          <w:szCs w:val="24"/>
        </w:rPr>
        <w:t>rtvačnice</w:t>
      </w:r>
      <w:r>
        <w:rPr>
          <w:sz w:val="24"/>
          <w:szCs w:val="24"/>
        </w:rPr>
        <w:t xml:space="preserve">,  građevine i uređaji javne namjene, </w:t>
      </w:r>
      <w:r w:rsidRPr="00183F75">
        <w:rPr>
          <w:sz w:val="24"/>
          <w:szCs w:val="24"/>
        </w:rPr>
        <w:t>pojačano održavanje nerazvrstani</w:t>
      </w:r>
      <w:r>
        <w:rPr>
          <w:sz w:val="24"/>
          <w:szCs w:val="24"/>
        </w:rPr>
        <w:t xml:space="preserve">h </w:t>
      </w:r>
      <w:r w:rsidRPr="00183F75">
        <w:rPr>
          <w:sz w:val="24"/>
          <w:szCs w:val="24"/>
        </w:rPr>
        <w:t>cest</w:t>
      </w:r>
      <w:r>
        <w:rPr>
          <w:sz w:val="24"/>
          <w:szCs w:val="24"/>
        </w:rPr>
        <w:t xml:space="preserve">a – sanacija cijevnog propusta – Vinski put, EU projekt: Cjelovita obnova mosta na potoku </w:t>
      </w:r>
      <w:proofErr w:type="spellStart"/>
      <w:r>
        <w:rPr>
          <w:sz w:val="24"/>
          <w:szCs w:val="24"/>
        </w:rPr>
        <w:t>Sutlišće</w:t>
      </w:r>
      <w:proofErr w:type="spellEnd"/>
      <w:r>
        <w:rPr>
          <w:sz w:val="24"/>
          <w:szCs w:val="24"/>
        </w:rPr>
        <w:t xml:space="preserve"> u naselju </w:t>
      </w:r>
      <w:proofErr w:type="spellStart"/>
      <w:r>
        <w:rPr>
          <w:sz w:val="24"/>
          <w:szCs w:val="24"/>
        </w:rPr>
        <w:t>Vučilćevu</w:t>
      </w:r>
      <w:proofErr w:type="spellEnd"/>
      <w:r>
        <w:rPr>
          <w:sz w:val="24"/>
          <w:szCs w:val="24"/>
        </w:rPr>
        <w:t xml:space="preserve"> (k.č.br.1249/3, 1519/3 i 1268 k.o. </w:t>
      </w:r>
      <w:proofErr w:type="spellStart"/>
      <w:r>
        <w:rPr>
          <w:sz w:val="24"/>
          <w:szCs w:val="24"/>
        </w:rPr>
        <w:t>Prosinec</w:t>
      </w:r>
      <w:proofErr w:type="spellEnd"/>
      <w:r>
        <w:rPr>
          <w:sz w:val="24"/>
          <w:szCs w:val="24"/>
        </w:rPr>
        <w:t>).</w:t>
      </w:r>
    </w:p>
    <w:p w14:paraId="2E57BDDD" w14:textId="77777777" w:rsidR="004C25E3" w:rsidRDefault="004C25E3" w:rsidP="004C25E3">
      <w:pPr>
        <w:pStyle w:val="Default"/>
        <w:jc w:val="both"/>
        <w:rPr>
          <w:u w:val="single"/>
        </w:rPr>
      </w:pPr>
    </w:p>
    <w:p w14:paraId="771B9DE6" w14:textId="77777777" w:rsidR="004C25E3" w:rsidRDefault="004C25E3" w:rsidP="004C25E3">
      <w:pPr>
        <w:pStyle w:val="Default"/>
        <w:jc w:val="both"/>
      </w:pPr>
      <w:r w:rsidRPr="006F4DF1">
        <w:rPr>
          <w:u w:val="single"/>
        </w:rPr>
        <w:t>Opći cilj</w:t>
      </w:r>
      <w:r>
        <w:t xml:space="preserve">: Obavljanje komunalne djelatnosti </w:t>
      </w:r>
    </w:p>
    <w:p w14:paraId="79857FDB" w14:textId="77777777" w:rsidR="004C25E3" w:rsidRDefault="004C25E3" w:rsidP="004C25E3">
      <w:pPr>
        <w:pStyle w:val="Default"/>
        <w:jc w:val="both"/>
      </w:pPr>
      <w:r>
        <w:rPr>
          <w:u w:val="single"/>
        </w:rPr>
        <w:t>Posebni cilj</w:t>
      </w:r>
      <w:r w:rsidRPr="00A65415">
        <w:t xml:space="preserve">: </w:t>
      </w:r>
      <w:r>
        <w:t xml:space="preserve">Kvalitetno i kontinuirano obavljanje </w:t>
      </w:r>
    </w:p>
    <w:p w14:paraId="1186E5C7" w14:textId="77777777" w:rsidR="004C25E3" w:rsidRDefault="004C25E3" w:rsidP="004C25E3">
      <w:pPr>
        <w:pStyle w:val="Default"/>
        <w:jc w:val="both"/>
      </w:pPr>
      <w:r>
        <w:rPr>
          <w:u w:val="single"/>
        </w:rPr>
        <w:t>Mjerilo uspješnosti</w:t>
      </w:r>
      <w:r w:rsidRPr="00A65415">
        <w:t xml:space="preserve">: </w:t>
      </w:r>
      <w:r>
        <w:t>Zadovoljstvo mještana uslugom, stupanj čistoće javnih površina, funkcionalnost javne rasvjete, efikasnost zimske službe.</w:t>
      </w:r>
    </w:p>
    <w:p w14:paraId="7F29C873" w14:textId="77777777" w:rsidR="004C25E3" w:rsidRDefault="004C25E3" w:rsidP="004C25E3">
      <w:pPr>
        <w:pStyle w:val="Default"/>
        <w:rPr>
          <w:sz w:val="28"/>
          <w:szCs w:val="28"/>
        </w:rPr>
      </w:pPr>
    </w:p>
    <w:tbl>
      <w:tblPr>
        <w:tblW w:w="14908" w:type="dxa"/>
        <w:tblLook w:val="04A0" w:firstRow="1" w:lastRow="0" w:firstColumn="1" w:lastColumn="0" w:noHBand="0" w:noVBand="1"/>
      </w:tblPr>
      <w:tblGrid>
        <w:gridCol w:w="1139"/>
        <w:gridCol w:w="928"/>
        <w:gridCol w:w="7629"/>
        <w:gridCol w:w="1405"/>
        <w:gridCol w:w="1496"/>
        <w:gridCol w:w="1350"/>
        <w:gridCol w:w="1154"/>
      </w:tblGrid>
      <w:tr w:rsidR="004C25E3" w:rsidRPr="00D34CB3" w14:paraId="60E7FE5F" w14:textId="77777777" w:rsidTr="002128DE">
        <w:trPr>
          <w:trHeight w:val="710"/>
        </w:trPr>
        <w:tc>
          <w:tcPr>
            <w:tcW w:w="1093" w:type="dxa"/>
            <w:tcBorders>
              <w:top w:val="nil"/>
              <w:left w:val="nil"/>
              <w:bottom w:val="nil"/>
              <w:right w:val="nil"/>
            </w:tcBorders>
            <w:shd w:val="clear" w:color="auto" w:fill="auto"/>
            <w:noWrap/>
            <w:vAlign w:val="bottom"/>
            <w:hideMark/>
          </w:tcPr>
          <w:p w14:paraId="00FBD6B9" w14:textId="77777777" w:rsidR="004C25E3" w:rsidRPr="00D34CB3" w:rsidRDefault="004C25E3" w:rsidP="002128DE">
            <w:pPr>
              <w:rPr>
                <w:rFonts w:ascii="Arial" w:hAnsi="Arial" w:cs="Arial"/>
                <w:b/>
                <w:bCs/>
                <w:sz w:val="20"/>
                <w:lang w:eastAsia="hr-HR"/>
              </w:rPr>
            </w:pPr>
            <w:bookmarkStart w:id="15" w:name="_Hlk121732166"/>
            <w:r w:rsidRPr="00D34CB3">
              <w:rPr>
                <w:rFonts w:ascii="Arial" w:hAnsi="Arial" w:cs="Arial"/>
                <w:b/>
                <w:bCs/>
                <w:sz w:val="20"/>
                <w:lang w:eastAsia="hr-HR"/>
              </w:rPr>
              <w:t>POZICIJA</w:t>
            </w:r>
          </w:p>
        </w:tc>
        <w:tc>
          <w:tcPr>
            <w:tcW w:w="891" w:type="dxa"/>
            <w:tcBorders>
              <w:top w:val="nil"/>
              <w:left w:val="nil"/>
              <w:bottom w:val="nil"/>
              <w:right w:val="nil"/>
            </w:tcBorders>
            <w:shd w:val="clear" w:color="auto" w:fill="auto"/>
            <w:vAlign w:val="bottom"/>
            <w:hideMark/>
          </w:tcPr>
          <w:p w14:paraId="58691CE5" w14:textId="77777777" w:rsidR="004C25E3" w:rsidRPr="00D34CB3" w:rsidRDefault="004C25E3" w:rsidP="002128DE">
            <w:pPr>
              <w:rPr>
                <w:rFonts w:ascii="Arial" w:hAnsi="Arial" w:cs="Arial"/>
                <w:b/>
                <w:bCs/>
                <w:sz w:val="20"/>
                <w:lang w:eastAsia="hr-HR"/>
              </w:rPr>
            </w:pPr>
            <w:r w:rsidRPr="00D34CB3">
              <w:rPr>
                <w:rFonts w:ascii="Arial" w:hAnsi="Arial" w:cs="Arial"/>
                <w:b/>
                <w:bCs/>
                <w:sz w:val="20"/>
                <w:lang w:eastAsia="hr-HR"/>
              </w:rPr>
              <w:t xml:space="preserve">BROJ </w:t>
            </w:r>
            <w:r w:rsidRPr="00D34CB3">
              <w:rPr>
                <w:rFonts w:ascii="Arial" w:hAnsi="Arial" w:cs="Arial"/>
                <w:b/>
                <w:bCs/>
                <w:sz w:val="20"/>
                <w:lang w:eastAsia="hr-HR"/>
              </w:rPr>
              <w:br/>
              <w:t>KONTA</w:t>
            </w:r>
          </w:p>
        </w:tc>
        <w:tc>
          <w:tcPr>
            <w:tcW w:w="7629" w:type="dxa"/>
            <w:tcBorders>
              <w:top w:val="nil"/>
              <w:left w:val="nil"/>
              <w:bottom w:val="nil"/>
              <w:right w:val="nil"/>
            </w:tcBorders>
            <w:shd w:val="clear" w:color="auto" w:fill="auto"/>
            <w:noWrap/>
            <w:vAlign w:val="bottom"/>
            <w:hideMark/>
          </w:tcPr>
          <w:p w14:paraId="5386650B" w14:textId="77777777" w:rsidR="004C25E3" w:rsidRPr="00D34CB3" w:rsidRDefault="004C25E3" w:rsidP="002128DE">
            <w:pPr>
              <w:rPr>
                <w:rFonts w:ascii="Arial" w:hAnsi="Arial" w:cs="Arial"/>
                <w:b/>
                <w:bCs/>
                <w:sz w:val="20"/>
                <w:lang w:eastAsia="hr-HR"/>
              </w:rPr>
            </w:pPr>
            <w:r w:rsidRPr="00D34CB3">
              <w:rPr>
                <w:rFonts w:ascii="Arial" w:hAnsi="Arial" w:cs="Arial"/>
                <w:b/>
                <w:bCs/>
                <w:sz w:val="20"/>
                <w:lang w:eastAsia="hr-HR"/>
              </w:rPr>
              <w:t>VRSTA RASHODA / IZDATAKA</w:t>
            </w:r>
          </w:p>
        </w:tc>
        <w:tc>
          <w:tcPr>
            <w:tcW w:w="1349" w:type="dxa"/>
            <w:tcBorders>
              <w:top w:val="nil"/>
              <w:left w:val="nil"/>
              <w:bottom w:val="nil"/>
              <w:right w:val="nil"/>
            </w:tcBorders>
            <w:shd w:val="clear" w:color="auto" w:fill="auto"/>
            <w:noWrap/>
            <w:vAlign w:val="bottom"/>
            <w:hideMark/>
          </w:tcPr>
          <w:p w14:paraId="65DF32DB" w14:textId="77777777" w:rsidR="004C25E3" w:rsidRPr="00D34CB3" w:rsidRDefault="004C25E3" w:rsidP="002128DE">
            <w:pPr>
              <w:rPr>
                <w:rFonts w:ascii="Arial" w:hAnsi="Arial" w:cs="Arial"/>
                <w:b/>
                <w:bCs/>
                <w:sz w:val="20"/>
                <w:lang w:eastAsia="hr-HR"/>
              </w:rPr>
            </w:pPr>
            <w:r w:rsidRPr="00D34CB3">
              <w:rPr>
                <w:rFonts w:ascii="Arial" w:hAnsi="Arial" w:cs="Arial"/>
                <w:b/>
                <w:bCs/>
                <w:sz w:val="20"/>
                <w:lang w:eastAsia="hr-HR"/>
              </w:rPr>
              <w:t>PLANIRANO</w:t>
            </w:r>
          </w:p>
        </w:tc>
        <w:tc>
          <w:tcPr>
            <w:tcW w:w="1496" w:type="dxa"/>
            <w:tcBorders>
              <w:top w:val="nil"/>
              <w:left w:val="nil"/>
              <w:bottom w:val="nil"/>
              <w:right w:val="nil"/>
            </w:tcBorders>
            <w:shd w:val="clear" w:color="auto" w:fill="auto"/>
            <w:noWrap/>
            <w:vAlign w:val="bottom"/>
            <w:hideMark/>
          </w:tcPr>
          <w:p w14:paraId="3EAEEFEC" w14:textId="77777777" w:rsidR="004C25E3" w:rsidRPr="00D34CB3" w:rsidRDefault="004C25E3" w:rsidP="002128DE">
            <w:pPr>
              <w:rPr>
                <w:rFonts w:ascii="Arial" w:hAnsi="Arial" w:cs="Arial"/>
                <w:b/>
                <w:bCs/>
                <w:sz w:val="20"/>
                <w:lang w:eastAsia="hr-HR"/>
              </w:rPr>
            </w:pPr>
            <w:r w:rsidRPr="00D34CB3">
              <w:rPr>
                <w:rFonts w:ascii="Arial" w:hAnsi="Arial" w:cs="Arial"/>
                <w:b/>
                <w:bCs/>
                <w:sz w:val="20"/>
                <w:lang w:eastAsia="hr-HR"/>
              </w:rPr>
              <w:t>PROMJENA IZNOS</w:t>
            </w:r>
          </w:p>
        </w:tc>
        <w:tc>
          <w:tcPr>
            <w:tcW w:w="1296" w:type="dxa"/>
            <w:tcBorders>
              <w:top w:val="nil"/>
              <w:left w:val="nil"/>
              <w:bottom w:val="nil"/>
              <w:right w:val="nil"/>
            </w:tcBorders>
            <w:shd w:val="clear" w:color="auto" w:fill="auto"/>
            <w:vAlign w:val="bottom"/>
            <w:hideMark/>
          </w:tcPr>
          <w:p w14:paraId="58370DF2" w14:textId="77777777" w:rsidR="004C25E3" w:rsidRPr="00D34CB3" w:rsidRDefault="004C25E3" w:rsidP="002128DE">
            <w:pPr>
              <w:rPr>
                <w:rFonts w:ascii="Arial" w:hAnsi="Arial" w:cs="Arial"/>
                <w:b/>
                <w:bCs/>
                <w:sz w:val="20"/>
                <w:lang w:eastAsia="hr-HR"/>
              </w:rPr>
            </w:pPr>
            <w:r w:rsidRPr="00D34CB3">
              <w:rPr>
                <w:rFonts w:ascii="Arial" w:hAnsi="Arial" w:cs="Arial"/>
                <w:b/>
                <w:bCs/>
                <w:sz w:val="20"/>
                <w:lang w:eastAsia="hr-HR"/>
              </w:rPr>
              <w:t xml:space="preserve">PROMJENA </w:t>
            </w:r>
            <w:r w:rsidRPr="00D34CB3">
              <w:rPr>
                <w:rFonts w:ascii="Arial" w:hAnsi="Arial" w:cs="Arial"/>
                <w:b/>
                <w:bCs/>
                <w:sz w:val="20"/>
                <w:lang w:eastAsia="hr-HR"/>
              </w:rPr>
              <w:br/>
              <w:t>POSTOTAK</w:t>
            </w:r>
          </w:p>
        </w:tc>
        <w:tc>
          <w:tcPr>
            <w:tcW w:w="1154" w:type="dxa"/>
            <w:tcBorders>
              <w:top w:val="nil"/>
              <w:left w:val="nil"/>
              <w:bottom w:val="nil"/>
              <w:right w:val="nil"/>
            </w:tcBorders>
            <w:shd w:val="clear" w:color="auto" w:fill="auto"/>
            <w:noWrap/>
            <w:vAlign w:val="bottom"/>
            <w:hideMark/>
          </w:tcPr>
          <w:p w14:paraId="531ED541" w14:textId="77777777" w:rsidR="004C25E3" w:rsidRPr="00D34CB3" w:rsidRDefault="004C25E3" w:rsidP="002128DE">
            <w:pPr>
              <w:rPr>
                <w:rFonts w:ascii="Arial" w:hAnsi="Arial" w:cs="Arial"/>
                <w:b/>
                <w:bCs/>
                <w:sz w:val="20"/>
                <w:lang w:eastAsia="hr-HR"/>
              </w:rPr>
            </w:pPr>
            <w:r w:rsidRPr="00D34CB3">
              <w:rPr>
                <w:rFonts w:ascii="Arial" w:hAnsi="Arial" w:cs="Arial"/>
                <w:b/>
                <w:bCs/>
                <w:sz w:val="20"/>
                <w:lang w:eastAsia="hr-HR"/>
              </w:rPr>
              <w:t>NOVI IZNOS</w:t>
            </w:r>
          </w:p>
        </w:tc>
      </w:tr>
    </w:tbl>
    <w:p w14:paraId="3F166199" w14:textId="77777777" w:rsidR="004C25E3" w:rsidRDefault="004C25E3" w:rsidP="004C25E3">
      <w:pPr>
        <w:pStyle w:val="Default"/>
        <w:rPr>
          <w:sz w:val="28"/>
          <w:szCs w:val="28"/>
        </w:rPr>
      </w:pPr>
    </w:p>
    <w:tbl>
      <w:tblPr>
        <w:tblW w:w="14789" w:type="dxa"/>
        <w:tblLook w:val="04A0" w:firstRow="1" w:lastRow="0" w:firstColumn="1" w:lastColumn="0" w:noHBand="0" w:noVBand="1"/>
      </w:tblPr>
      <w:tblGrid>
        <w:gridCol w:w="9765"/>
        <w:gridCol w:w="1205"/>
        <w:gridCol w:w="1562"/>
        <w:gridCol w:w="1052"/>
        <w:gridCol w:w="1205"/>
      </w:tblGrid>
      <w:tr w:rsidR="004C25E3" w:rsidRPr="00D34CB3" w14:paraId="5A79B7D8" w14:textId="77777777" w:rsidTr="002128DE">
        <w:trPr>
          <w:trHeight w:val="424"/>
        </w:trPr>
        <w:tc>
          <w:tcPr>
            <w:tcW w:w="9765" w:type="dxa"/>
            <w:tcBorders>
              <w:top w:val="nil"/>
              <w:left w:val="nil"/>
              <w:bottom w:val="nil"/>
              <w:right w:val="nil"/>
            </w:tcBorders>
            <w:shd w:val="clear" w:color="000000" w:fill="9999FF"/>
            <w:noWrap/>
            <w:vAlign w:val="bottom"/>
            <w:hideMark/>
          </w:tcPr>
          <w:bookmarkEnd w:id="15"/>
          <w:p w14:paraId="58AAF150" w14:textId="77777777" w:rsidR="004C25E3" w:rsidRPr="00D34CB3" w:rsidRDefault="004C25E3" w:rsidP="002128DE">
            <w:pPr>
              <w:rPr>
                <w:rFonts w:ascii="Arial" w:hAnsi="Arial" w:cs="Arial"/>
                <w:b/>
                <w:bCs/>
                <w:color w:val="000000"/>
                <w:sz w:val="20"/>
                <w:lang w:eastAsia="hr-HR"/>
              </w:rPr>
            </w:pPr>
            <w:r w:rsidRPr="00D34CB3">
              <w:rPr>
                <w:rFonts w:ascii="Arial" w:hAnsi="Arial" w:cs="Arial"/>
                <w:b/>
                <w:bCs/>
                <w:color w:val="000000"/>
                <w:sz w:val="20"/>
                <w:lang w:eastAsia="hr-HR"/>
              </w:rPr>
              <w:t>Program 1009 Zaštita okoliša</w:t>
            </w:r>
          </w:p>
        </w:tc>
        <w:tc>
          <w:tcPr>
            <w:tcW w:w="1205" w:type="dxa"/>
            <w:tcBorders>
              <w:top w:val="nil"/>
              <w:left w:val="nil"/>
              <w:bottom w:val="nil"/>
              <w:right w:val="nil"/>
            </w:tcBorders>
            <w:shd w:val="clear" w:color="000000" w:fill="9999FF"/>
            <w:noWrap/>
            <w:vAlign w:val="bottom"/>
            <w:hideMark/>
          </w:tcPr>
          <w:p w14:paraId="30F875E3" w14:textId="77777777" w:rsidR="004C25E3" w:rsidRPr="00D34CB3" w:rsidRDefault="004C25E3" w:rsidP="002128DE">
            <w:pPr>
              <w:jc w:val="right"/>
              <w:rPr>
                <w:rFonts w:ascii="Arial" w:hAnsi="Arial" w:cs="Arial"/>
                <w:b/>
                <w:bCs/>
                <w:color w:val="000000"/>
                <w:sz w:val="20"/>
                <w:lang w:eastAsia="hr-HR"/>
              </w:rPr>
            </w:pPr>
            <w:r w:rsidRPr="00D34CB3">
              <w:rPr>
                <w:rFonts w:ascii="Arial" w:hAnsi="Arial" w:cs="Arial"/>
                <w:b/>
                <w:bCs/>
                <w:color w:val="000000"/>
                <w:sz w:val="20"/>
                <w:lang w:eastAsia="hr-HR"/>
              </w:rPr>
              <w:t>2.655,00</w:t>
            </w:r>
          </w:p>
        </w:tc>
        <w:tc>
          <w:tcPr>
            <w:tcW w:w="1562" w:type="dxa"/>
            <w:tcBorders>
              <w:top w:val="nil"/>
              <w:left w:val="nil"/>
              <w:bottom w:val="nil"/>
              <w:right w:val="nil"/>
            </w:tcBorders>
            <w:shd w:val="clear" w:color="000000" w:fill="9999FF"/>
            <w:noWrap/>
            <w:vAlign w:val="bottom"/>
            <w:hideMark/>
          </w:tcPr>
          <w:p w14:paraId="46CF478D" w14:textId="77777777" w:rsidR="004C25E3" w:rsidRPr="00D34CB3" w:rsidRDefault="004C25E3" w:rsidP="002128DE">
            <w:pPr>
              <w:jc w:val="right"/>
              <w:rPr>
                <w:rFonts w:ascii="Arial" w:hAnsi="Arial" w:cs="Arial"/>
                <w:b/>
                <w:bCs/>
                <w:color w:val="000000"/>
                <w:sz w:val="20"/>
                <w:lang w:eastAsia="hr-HR"/>
              </w:rPr>
            </w:pPr>
            <w:r w:rsidRPr="00D34CB3">
              <w:rPr>
                <w:rFonts w:ascii="Arial" w:hAnsi="Arial" w:cs="Arial"/>
                <w:b/>
                <w:bCs/>
                <w:color w:val="000000"/>
                <w:sz w:val="20"/>
                <w:lang w:eastAsia="hr-HR"/>
              </w:rPr>
              <w:t>0,00</w:t>
            </w:r>
          </w:p>
        </w:tc>
        <w:tc>
          <w:tcPr>
            <w:tcW w:w="1052" w:type="dxa"/>
            <w:tcBorders>
              <w:top w:val="nil"/>
              <w:left w:val="nil"/>
              <w:bottom w:val="nil"/>
              <w:right w:val="nil"/>
            </w:tcBorders>
            <w:shd w:val="clear" w:color="000000" w:fill="9999FF"/>
            <w:noWrap/>
            <w:vAlign w:val="bottom"/>
            <w:hideMark/>
          </w:tcPr>
          <w:p w14:paraId="18F8CE02" w14:textId="77777777" w:rsidR="004C25E3" w:rsidRPr="00D34CB3" w:rsidRDefault="004C25E3" w:rsidP="002128DE">
            <w:pPr>
              <w:jc w:val="right"/>
              <w:rPr>
                <w:rFonts w:ascii="Arial" w:hAnsi="Arial" w:cs="Arial"/>
                <w:b/>
                <w:bCs/>
                <w:color w:val="000000"/>
                <w:sz w:val="20"/>
                <w:lang w:eastAsia="hr-HR"/>
              </w:rPr>
            </w:pPr>
            <w:r w:rsidRPr="00D34CB3">
              <w:rPr>
                <w:rFonts w:ascii="Arial" w:hAnsi="Arial" w:cs="Arial"/>
                <w:b/>
                <w:bCs/>
                <w:color w:val="000000"/>
                <w:sz w:val="20"/>
                <w:lang w:eastAsia="hr-HR"/>
              </w:rPr>
              <w:t>0,00</w:t>
            </w:r>
          </w:p>
        </w:tc>
        <w:tc>
          <w:tcPr>
            <w:tcW w:w="1205" w:type="dxa"/>
            <w:tcBorders>
              <w:top w:val="nil"/>
              <w:left w:val="nil"/>
              <w:bottom w:val="nil"/>
              <w:right w:val="nil"/>
            </w:tcBorders>
            <w:shd w:val="clear" w:color="000000" w:fill="9999FF"/>
            <w:noWrap/>
            <w:vAlign w:val="bottom"/>
            <w:hideMark/>
          </w:tcPr>
          <w:p w14:paraId="1C03D7C7" w14:textId="77777777" w:rsidR="004C25E3" w:rsidRPr="00D34CB3" w:rsidRDefault="004C25E3" w:rsidP="002128DE">
            <w:pPr>
              <w:jc w:val="right"/>
              <w:rPr>
                <w:rFonts w:ascii="Arial" w:hAnsi="Arial" w:cs="Arial"/>
                <w:b/>
                <w:bCs/>
                <w:color w:val="000000"/>
                <w:sz w:val="20"/>
                <w:lang w:eastAsia="hr-HR"/>
              </w:rPr>
            </w:pPr>
            <w:r w:rsidRPr="00D34CB3">
              <w:rPr>
                <w:rFonts w:ascii="Arial" w:hAnsi="Arial" w:cs="Arial"/>
                <w:b/>
                <w:bCs/>
                <w:color w:val="000000"/>
                <w:sz w:val="20"/>
                <w:lang w:eastAsia="hr-HR"/>
              </w:rPr>
              <w:t>2.655,00</w:t>
            </w:r>
          </w:p>
        </w:tc>
      </w:tr>
      <w:tr w:rsidR="004C25E3" w:rsidRPr="00D34CB3" w14:paraId="6BA3FB0E" w14:textId="77777777" w:rsidTr="002128DE">
        <w:trPr>
          <w:trHeight w:val="424"/>
        </w:trPr>
        <w:tc>
          <w:tcPr>
            <w:tcW w:w="9765" w:type="dxa"/>
            <w:tcBorders>
              <w:top w:val="nil"/>
              <w:left w:val="nil"/>
              <w:bottom w:val="nil"/>
              <w:right w:val="nil"/>
            </w:tcBorders>
            <w:shd w:val="clear" w:color="000000" w:fill="CCCCFF"/>
            <w:noWrap/>
            <w:vAlign w:val="bottom"/>
            <w:hideMark/>
          </w:tcPr>
          <w:p w14:paraId="0A8ECF69" w14:textId="77777777" w:rsidR="004C25E3" w:rsidRPr="00D34CB3" w:rsidRDefault="004C25E3" w:rsidP="002128DE">
            <w:pPr>
              <w:rPr>
                <w:rFonts w:ascii="Arial" w:hAnsi="Arial" w:cs="Arial"/>
                <w:b/>
                <w:bCs/>
                <w:color w:val="000000"/>
                <w:sz w:val="20"/>
                <w:lang w:eastAsia="hr-HR"/>
              </w:rPr>
            </w:pPr>
            <w:r w:rsidRPr="00D34CB3">
              <w:rPr>
                <w:rFonts w:ascii="Arial" w:hAnsi="Arial" w:cs="Arial"/>
                <w:b/>
                <w:bCs/>
                <w:color w:val="000000"/>
                <w:sz w:val="20"/>
                <w:lang w:eastAsia="hr-HR"/>
              </w:rPr>
              <w:t>Aktivnost A100001 Održavanje javnih površina</w:t>
            </w:r>
          </w:p>
        </w:tc>
        <w:tc>
          <w:tcPr>
            <w:tcW w:w="1205" w:type="dxa"/>
            <w:tcBorders>
              <w:top w:val="nil"/>
              <w:left w:val="nil"/>
              <w:bottom w:val="nil"/>
              <w:right w:val="nil"/>
            </w:tcBorders>
            <w:shd w:val="clear" w:color="000000" w:fill="CCCCFF"/>
            <w:noWrap/>
            <w:vAlign w:val="bottom"/>
            <w:hideMark/>
          </w:tcPr>
          <w:p w14:paraId="23B79EE0" w14:textId="77777777" w:rsidR="004C25E3" w:rsidRPr="00D34CB3" w:rsidRDefault="004C25E3" w:rsidP="002128DE">
            <w:pPr>
              <w:jc w:val="right"/>
              <w:rPr>
                <w:rFonts w:ascii="Arial" w:hAnsi="Arial" w:cs="Arial"/>
                <w:b/>
                <w:bCs/>
                <w:color w:val="000000"/>
                <w:sz w:val="20"/>
                <w:lang w:eastAsia="hr-HR"/>
              </w:rPr>
            </w:pPr>
            <w:r w:rsidRPr="00D34CB3">
              <w:rPr>
                <w:rFonts w:ascii="Arial" w:hAnsi="Arial" w:cs="Arial"/>
                <w:b/>
                <w:bCs/>
                <w:color w:val="000000"/>
                <w:sz w:val="20"/>
                <w:lang w:eastAsia="hr-HR"/>
              </w:rPr>
              <w:t>2.655,00</w:t>
            </w:r>
          </w:p>
        </w:tc>
        <w:tc>
          <w:tcPr>
            <w:tcW w:w="1562" w:type="dxa"/>
            <w:tcBorders>
              <w:top w:val="nil"/>
              <w:left w:val="nil"/>
              <w:bottom w:val="nil"/>
              <w:right w:val="nil"/>
            </w:tcBorders>
            <w:shd w:val="clear" w:color="000000" w:fill="CCCCFF"/>
            <w:noWrap/>
            <w:vAlign w:val="bottom"/>
            <w:hideMark/>
          </w:tcPr>
          <w:p w14:paraId="5656C5E6" w14:textId="77777777" w:rsidR="004C25E3" w:rsidRPr="00D34CB3" w:rsidRDefault="004C25E3" w:rsidP="002128DE">
            <w:pPr>
              <w:jc w:val="right"/>
              <w:rPr>
                <w:rFonts w:ascii="Arial" w:hAnsi="Arial" w:cs="Arial"/>
                <w:b/>
                <w:bCs/>
                <w:color w:val="000000"/>
                <w:sz w:val="20"/>
                <w:lang w:eastAsia="hr-HR"/>
              </w:rPr>
            </w:pPr>
            <w:r w:rsidRPr="00D34CB3">
              <w:rPr>
                <w:rFonts w:ascii="Arial" w:hAnsi="Arial" w:cs="Arial"/>
                <w:b/>
                <w:bCs/>
                <w:color w:val="000000"/>
                <w:sz w:val="20"/>
                <w:lang w:eastAsia="hr-HR"/>
              </w:rPr>
              <w:t>0,00</w:t>
            </w:r>
          </w:p>
        </w:tc>
        <w:tc>
          <w:tcPr>
            <w:tcW w:w="1052" w:type="dxa"/>
            <w:tcBorders>
              <w:top w:val="nil"/>
              <w:left w:val="nil"/>
              <w:bottom w:val="nil"/>
              <w:right w:val="nil"/>
            </w:tcBorders>
            <w:shd w:val="clear" w:color="000000" w:fill="CCCCFF"/>
            <w:noWrap/>
            <w:vAlign w:val="bottom"/>
            <w:hideMark/>
          </w:tcPr>
          <w:p w14:paraId="59F2F02E" w14:textId="77777777" w:rsidR="004C25E3" w:rsidRPr="00D34CB3" w:rsidRDefault="004C25E3" w:rsidP="002128DE">
            <w:pPr>
              <w:jc w:val="right"/>
              <w:rPr>
                <w:rFonts w:ascii="Arial" w:hAnsi="Arial" w:cs="Arial"/>
                <w:b/>
                <w:bCs/>
                <w:color w:val="000000"/>
                <w:sz w:val="20"/>
                <w:lang w:eastAsia="hr-HR"/>
              </w:rPr>
            </w:pPr>
            <w:r w:rsidRPr="00D34CB3">
              <w:rPr>
                <w:rFonts w:ascii="Arial" w:hAnsi="Arial" w:cs="Arial"/>
                <w:b/>
                <w:bCs/>
                <w:color w:val="000000"/>
                <w:sz w:val="20"/>
                <w:lang w:eastAsia="hr-HR"/>
              </w:rPr>
              <w:t>0,00</w:t>
            </w:r>
          </w:p>
        </w:tc>
        <w:tc>
          <w:tcPr>
            <w:tcW w:w="1205" w:type="dxa"/>
            <w:tcBorders>
              <w:top w:val="nil"/>
              <w:left w:val="nil"/>
              <w:bottom w:val="nil"/>
              <w:right w:val="nil"/>
            </w:tcBorders>
            <w:shd w:val="clear" w:color="000000" w:fill="CCCCFF"/>
            <w:noWrap/>
            <w:vAlign w:val="bottom"/>
            <w:hideMark/>
          </w:tcPr>
          <w:p w14:paraId="57F4F691" w14:textId="77777777" w:rsidR="004C25E3" w:rsidRPr="00D34CB3" w:rsidRDefault="004C25E3" w:rsidP="002128DE">
            <w:pPr>
              <w:jc w:val="right"/>
              <w:rPr>
                <w:rFonts w:ascii="Arial" w:hAnsi="Arial" w:cs="Arial"/>
                <w:b/>
                <w:bCs/>
                <w:color w:val="000000"/>
                <w:sz w:val="20"/>
                <w:lang w:eastAsia="hr-HR"/>
              </w:rPr>
            </w:pPr>
            <w:r w:rsidRPr="00D34CB3">
              <w:rPr>
                <w:rFonts w:ascii="Arial" w:hAnsi="Arial" w:cs="Arial"/>
                <w:b/>
                <w:bCs/>
                <w:color w:val="000000"/>
                <w:sz w:val="20"/>
                <w:lang w:eastAsia="hr-HR"/>
              </w:rPr>
              <w:t>2.655,00</w:t>
            </w:r>
          </w:p>
        </w:tc>
      </w:tr>
    </w:tbl>
    <w:p w14:paraId="0CE334E3" w14:textId="77777777" w:rsidR="004C25E3" w:rsidRDefault="004C25E3" w:rsidP="004C25E3">
      <w:pPr>
        <w:pStyle w:val="Default"/>
        <w:rPr>
          <w:sz w:val="28"/>
          <w:szCs w:val="28"/>
        </w:rPr>
      </w:pPr>
    </w:p>
    <w:p w14:paraId="0370920E" w14:textId="77777777" w:rsidR="004C25E3" w:rsidRDefault="004C25E3" w:rsidP="004C25E3">
      <w:pPr>
        <w:tabs>
          <w:tab w:val="left" w:pos="6147"/>
        </w:tabs>
        <w:ind w:right="281"/>
        <w:rPr>
          <w:sz w:val="24"/>
          <w:szCs w:val="24"/>
        </w:rPr>
      </w:pPr>
      <w:r>
        <w:rPr>
          <w:sz w:val="24"/>
          <w:szCs w:val="24"/>
        </w:rPr>
        <w:t xml:space="preserve">Programom </w:t>
      </w:r>
      <w:r>
        <w:rPr>
          <w:b/>
          <w:bCs/>
          <w:sz w:val="24"/>
          <w:szCs w:val="24"/>
        </w:rPr>
        <w:t xml:space="preserve">Zaštite okoliša </w:t>
      </w:r>
      <w:r>
        <w:rPr>
          <w:sz w:val="24"/>
          <w:szCs w:val="24"/>
        </w:rPr>
        <w:t xml:space="preserve">su predviđena sredstva za održavanje botaničkog rezervata i izgradnju ograde – </w:t>
      </w:r>
      <w:proofErr w:type="spellStart"/>
      <w:r>
        <w:rPr>
          <w:sz w:val="24"/>
          <w:szCs w:val="24"/>
        </w:rPr>
        <w:t>Cret</w:t>
      </w:r>
      <w:proofErr w:type="spellEnd"/>
      <w:r>
        <w:rPr>
          <w:sz w:val="24"/>
          <w:szCs w:val="24"/>
        </w:rPr>
        <w:t xml:space="preserve"> Dubravica.</w:t>
      </w:r>
    </w:p>
    <w:p w14:paraId="109FCF4C" w14:textId="77777777" w:rsidR="004C25E3" w:rsidRDefault="004C25E3" w:rsidP="004C25E3">
      <w:pPr>
        <w:rPr>
          <w:sz w:val="24"/>
          <w:szCs w:val="24"/>
        </w:rPr>
      </w:pPr>
      <w:r w:rsidRPr="00115EA8">
        <w:rPr>
          <w:sz w:val="24"/>
          <w:szCs w:val="24"/>
          <w:u w:val="single"/>
        </w:rPr>
        <w:lastRenderedPageBreak/>
        <w:t>Opći cilj</w:t>
      </w:r>
      <w:r>
        <w:rPr>
          <w:sz w:val="24"/>
          <w:szCs w:val="24"/>
        </w:rPr>
        <w:t xml:space="preserve">: </w:t>
      </w:r>
      <w:proofErr w:type="spellStart"/>
      <w:r>
        <w:rPr>
          <w:sz w:val="24"/>
          <w:szCs w:val="24"/>
        </w:rPr>
        <w:t>Cret</w:t>
      </w:r>
      <w:proofErr w:type="spellEnd"/>
      <w:r>
        <w:rPr>
          <w:sz w:val="24"/>
          <w:szCs w:val="24"/>
        </w:rPr>
        <w:t xml:space="preserve"> Dubravica predstavlja izniman turistički potencijal lokalnog turizma te se njegovo održavanje provodi radi zaštite okoliša.</w:t>
      </w:r>
    </w:p>
    <w:p w14:paraId="5DE05087" w14:textId="77777777" w:rsidR="004C25E3" w:rsidRDefault="004C25E3" w:rsidP="004C25E3">
      <w:pPr>
        <w:rPr>
          <w:sz w:val="24"/>
          <w:szCs w:val="24"/>
        </w:rPr>
      </w:pPr>
      <w:r w:rsidRPr="00115EA8">
        <w:rPr>
          <w:sz w:val="24"/>
          <w:szCs w:val="24"/>
          <w:u w:val="single"/>
        </w:rPr>
        <w:t>Poseban cilj</w:t>
      </w:r>
      <w:r>
        <w:rPr>
          <w:sz w:val="24"/>
          <w:szCs w:val="24"/>
        </w:rPr>
        <w:t xml:space="preserve">: Dosadašnje realizirane brojne aktivnosti zaštite i turističke valorizacije </w:t>
      </w:r>
      <w:proofErr w:type="spellStart"/>
      <w:r>
        <w:rPr>
          <w:sz w:val="24"/>
          <w:szCs w:val="24"/>
        </w:rPr>
        <w:t>Creta</w:t>
      </w:r>
      <w:proofErr w:type="spellEnd"/>
      <w:r>
        <w:rPr>
          <w:sz w:val="24"/>
          <w:szCs w:val="24"/>
        </w:rPr>
        <w:t xml:space="preserve"> Dubravica zahtijevaju redovito provođenje održavanja botaničkog rezervata radi zaštite okoliša.  Pojačanim uključivanjem ovog zaštićenog primjerka prirodne baštine u turističku ponudu osigurala bi se sredstva za daljnje projekte zaštite </w:t>
      </w:r>
      <w:proofErr w:type="spellStart"/>
      <w:r>
        <w:rPr>
          <w:sz w:val="24"/>
          <w:szCs w:val="24"/>
        </w:rPr>
        <w:t>creta</w:t>
      </w:r>
      <w:proofErr w:type="spellEnd"/>
      <w:r>
        <w:rPr>
          <w:sz w:val="24"/>
          <w:szCs w:val="24"/>
        </w:rPr>
        <w:t xml:space="preserve">, ali i osigurala prepoznatljivost općine na turističkom tržištu. </w:t>
      </w:r>
    </w:p>
    <w:p w14:paraId="017E348C" w14:textId="77777777" w:rsidR="004C25E3" w:rsidRPr="00FD4CD2" w:rsidRDefault="004C25E3" w:rsidP="004C25E3">
      <w:pPr>
        <w:rPr>
          <w:rFonts w:ascii="Calibri" w:hAnsi="Calibri" w:cs="Calibri"/>
        </w:rPr>
      </w:pPr>
      <w:r w:rsidRPr="00115EA8">
        <w:rPr>
          <w:sz w:val="24"/>
          <w:szCs w:val="24"/>
          <w:u w:val="single"/>
        </w:rPr>
        <w:t>Mjerilo uspješnosti</w:t>
      </w:r>
      <w:r>
        <w:rPr>
          <w:sz w:val="24"/>
          <w:szCs w:val="24"/>
        </w:rPr>
        <w:t xml:space="preserve">: Na području Općine Dubravica nalazi se nekoliko vrijednih primjeraka prirodne baštine, a najviši stupanj zaštite uživa posebni botanički rezervat </w:t>
      </w:r>
      <w:proofErr w:type="spellStart"/>
      <w:r>
        <w:rPr>
          <w:sz w:val="24"/>
          <w:szCs w:val="24"/>
        </w:rPr>
        <w:t>Cret</w:t>
      </w:r>
      <w:proofErr w:type="spellEnd"/>
      <w:r>
        <w:rPr>
          <w:sz w:val="24"/>
          <w:szCs w:val="24"/>
        </w:rPr>
        <w:t xml:space="preserve"> Dubravica te je potrebno njegovo održavanje radi zaštite okoliša.</w:t>
      </w:r>
    </w:p>
    <w:p w14:paraId="61B288BE" w14:textId="77777777" w:rsidR="004C25E3" w:rsidRDefault="004C25E3" w:rsidP="004C25E3">
      <w:pPr>
        <w:pStyle w:val="Default"/>
        <w:rPr>
          <w:sz w:val="28"/>
          <w:szCs w:val="28"/>
        </w:rPr>
      </w:pPr>
      <w:bookmarkStart w:id="16" w:name="_Hlk121732329"/>
    </w:p>
    <w:tbl>
      <w:tblPr>
        <w:tblW w:w="14716" w:type="dxa"/>
        <w:tblLook w:val="04A0" w:firstRow="1" w:lastRow="0" w:firstColumn="1" w:lastColumn="0" w:noHBand="0" w:noVBand="1"/>
      </w:tblPr>
      <w:tblGrid>
        <w:gridCol w:w="1139"/>
        <w:gridCol w:w="928"/>
        <w:gridCol w:w="7375"/>
        <w:gridCol w:w="75"/>
        <w:gridCol w:w="1330"/>
        <w:gridCol w:w="46"/>
        <w:gridCol w:w="1399"/>
        <w:gridCol w:w="46"/>
        <w:gridCol w:w="1301"/>
        <w:gridCol w:w="39"/>
        <w:gridCol w:w="1076"/>
        <w:gridCol w:w="39"/>
      </w:tblGrid>
      <w:tr w:rsidR="004C25E3" w:rsidRPr="00E24EA9" w14:paraId="35AB4E05" w14:textId="77777777" w:rsidTr="00A45E43">
        <w:trPr>
          <w:trHeight w:val="810"/>
        </w:trPr>
        <w:tc>
          <w:tcPr>
            <w:tcW w:w="1129" w:type="dxa"/>
            <w:tcBorders>
              <w:top w:val="nil"/>
              <w:left w:val="nil"/>
              <w:bottom w:val="nil"/>
              <w:right w:val="nil"/>
            </w:tcBorders>
            <w:shd w:val="clear" w:color="auto" w:fill="auto"/>
            <w:noWrap/>
            <w:vAlign w:val="bottom"/>
            <w:hideMark/>
          </w:tcPr>
          <w:bookmarkEnd w:id="16"/>
          <w:p w14:paraId="1934CF79" w14:textId="77777777" w:rsidR="004C25E3" w:rsidRPr="00E24EA9" w:rsidRDefault="004C25E3" w:rsidP="002128DE">
            <w:pPr>
              <w:rPr>
                <w:rFonts w:ascii="Arial" w:hAnsi="Arial" w:cs="Arial"/>
                <w:b/>
                <w:bCs/>
                <w:sz w:val="20"/>
                <w:lang w:eastAsia="hr-HR"/>
              </w:rPr>
            </w:pPr>
            <w:r w:rsidRPr="00E24EA9">
              <w:rPr>
                <w:rFonts w:ascii="Arial" w:hAnsi="Arial" w:cs="Arial"/>
                <w:b/>
                <w:bCs/>
                <w:sz w:val="20"/>
                <w:lang w:eastAsia="hr-HR"/>
              </w:rPr>
              <w:t>POZICIJA</w:t>
            </w:r>
          </w:p>
        </w:tc>
        <w:tc>
          <w:tcPr>
            <w:tcW w:w="921" w:type="dxa"/>
            <w:tcBorders>
              <w:top w:val="nil"/>
              <w:left w:val="nil"/>
              <w:bottom w:val="nil"/>
              <w:right w:val="nil"/>
            </w:tcBorders>
            <w:shd w:val="clear" w:color="auto" w:fill="auto"/>
            <w:vAlign w:val="bottom"/>
            <w:hideMark/>
          </w:tcPr>
          <w:p w14:paraId="1A0809DC" w14:textId="77777777" w:rsidR="004C25E3" w:rsidRPr="00E24EA9" w:rsidRDefault="004C25E3" w:rsidP="002128DE">
            <w:pPr>
              <w:rPr>
                <w:rFonts w:ascii="Arial" w:hAnsi="Arial" w:cs="Arial"/>
                <w:b/>
                <w:bCs/>
                <w:sz w:val="20"/>
                <w:lang w:eastAsia="hr-HR"/>
              </w:rPr>
            </w:pPr>
            <w:r w:rsidRPr="00E24EA9">
              <w:rPr>
                <w:rFonts w:ascii="Arial" w:hAnsi="Arial" w:cs="Arial"/>
                <w:b/>
                <w:bCs/>
                <w:sz w:val="20"/>
                <w:lang w:eastAsia="hr-HR"/>
              </w:rPr>
              <w:t xml:space="preserve">BROJ </w:t>
            </w:r>
            <w:r w:rsidRPr="00E24EA9">
              <w:rPr>
                <w:rFonts w:ascii="Arial" w:hAnsi="Arial" w:cs="Arial"/>
                <w:b/>
                <w:bCs/>
                <w:sz w:val="20"/>
                <w:lang w:eastAsia="hr-HR"/>
              </w:rPr>
              <w:br/>
              <w:t>KONTA</w:t>
            </w:r>
          </w:p>
        </w:tc>
        <w:tc>
          <w:tcPr>
            <w:tcW w:w="7375" w:type="dxa"/>
            <w:tcBorders>
              <w:top w:val="nil"/>
              <w:left w:val="nil"/>
              <w:bottom w:val="nil"/>
              <w:right w:val="nil"/>
            </w:tcBorders>
            <w:shd w:val="clear" w:color="auto" w:fill="auto"/>
            <w:noWrap/>
            <w:vAlign w:val="bottom"/>
            <w:hideMark/>
          </w:tcPr>
          <w:p w14:paraId="416EF98A" w14:textId="77777777" w:rsidR="004C25E3" w:rsidRPr="00E24EA9" w:rsidRDefault="004C25E3" w:rsidP="002128DE">
            <w:pPr>
              <w:rPr>
                <w:rFonts w:ascii="Arial" w:hAnsi="Arial" w:cs="Arial"/>
                <w:b/>
                <w:bCs/>
                <w:sz w:val="20"/>
                <w:lang w:eastAsia="hr-HR"/>
              </w:rPr>
            </w:pPr>
            <w:r w:rsidRPr="00E24EA9">
              <w:rPr>
                <w:rFonts w:ascii="Arial" w:hAnsi="Arial" w:cs="Arial"/>
                <w:b/>
                <w:bCs/>
                <w:sz w:val="20"/>
                <w:lang w:eastAsia="hr-HR"/>
              </w:rPr>
              <w:t>VRSTA RASHODA / IZDATAKA</w:t>
            </w:r>
          </w:p>
        </w:tc>
        <w:tc>
          <w:tcPr>
            <w:tcW w:w="1394" w:type="dxa"/>
            <w:gridSpan w:val="2"/>
            <w:tcBorders>
              <w:top w:val="nil"/>
              <w:left w:val="nil"/>
              <w:bottom w:val="nil"/>
              <w:right w:val="nil"/>
            </w:tcBorders>
            <w:shd w:val="clear" w:color="auto" w:fill="auto"/>
            <w:noWrap/>
            <w:vAlign w:val="bottom"/>
            <w:hideMark/>
          </w:tcPr>
          <w:p w14:paraId="5967FAF3" w14:textId="77777777" w:rsidR="004C25E3" w:rsidRPr="00E24EA9" w:rsidRDefault="004C25E3" w:rsidP="002128DE">
            <w:pPr>
              <w:rPr>
                <w:rFonts w:ascii="Arial" w:hAnsi="Arial" w:cs="Arial"/>
                <w:b/>
                <w:bCs/>
                <w:sz w:val="20"/>
                <w:lang w:eastAsia="hr-HR"/>
              </w:rPr>
            </w:pPr>
            <w:r w:rsidRPr="00E24EA9">
              <w:rPr>
                <w:rFonts w:ascii="Arial" w:hAnsi="Arial" w:cs="Arial"/>
                <w:b/>
                <w:bCs/>
                <w:sz w:val="20"/>
                <w:lang w:eastAsia="hr-HR"/>
              </w:rPr>
              <w:t>PLANIRANO</w:t>
            </w:r>
          </w:p>
        </w:tc>
        <w:tc>
          <w:tcPr>
            <w:tcW w:w="1445" w:type="dxa"/>
            <w:gridSpan w:val="2"/>
            <w:tcBorders>
              <w:top w:val="nil"/>
              <w:left w:val="nil"/>
              <w:bottom w:val="nil"/>
              <w:right w:val="nil"/>
            </w:tcBorders>
            <w:shd w:val="clear" w:color="auto" w:fill="auto"/>
            <w:noWrap/>
            <w:vAlign w:val="bottom"/>
            <w:hideMark/>
          </w:tcPr>
          <w:p w14:paraId="051311A0" w14:textId="77777777" w:rsidR="004C25E3" w:rsidRPr="00E24EA9" w:rsidRDefault="004C25E3" w:rsidP="002128DE">
            <w:pPr>
              <w:rPr>
                <w:rFonts w:ascii="Arial" w:hAnsi="Arial" w:cs="Arial"/>
                <w:b/>
                <w:bCs/>
                <w:sz w:val="20"/>
                <w:lang w:eastAsia="hr-HR"/>
              </w:rPr>
            </w:pPr>
            <w:r w:rsidRPr="00E24EA9">
              <w:rPr>
                <w:rFonts w:ascii="Arial" w:hAnsi="Arial" w:cs="Arial"/>
                <w:b/>
                <w:bCs/>
                <w:sz w:val="20"/>
                <w:lang w:eastAsia="hr-HR"/>
              </w:rPr>
              <w:t>PROMJENA IZNOS</w:t>
            </w:r>
          </w:p>
        </w:tc>
        <w:tc>
          <w:tcPr>
            <w:tcW w:w="1337" w:type="dxa"/>
            <w:gridSpan w:val="3"/>
            <w:tcBorders>
              <w:top w:val="nil"/>
              <w:left w:val="nil"/>
              <w:bottom w:val="nil"/>
              <w:right w:val="nil"/>
            </w:tcBorders>
            <w:shd w:val="clear" w:color="auto" w:fill="auto"/>
            <w:vAlign w:val="bottom"/>
            <w:hideMark/>
          </w:tcPr>
          <w:p w14:paraId="4797D654" w14:textId="77777777" w:rsidR="004C25E3" w:rsidRPr="00E24EA9" w:rsidRDefault="004C25E3" w:rsidP="002128DE">
            <w:pPr>
              <w:rPr>
                <w:rFonts w:ascii="Arial" w:hAnsi="Arial" w:cs="Arial"/>
                <w:b/>
                <w:bCs/>
                <w:sz w:val="20"/>
                <w:lang w:eastAsia="hr-HR"/>
              </w:rPr>
            </w:pPr>
            <w:r w:rsidRPr="00E24EA9">
              <w:rPr>
                <w:rFonts w:ascii="Arial" w:hAnsi="Arial" w:cs="Arial"/>
                <w:b/>
                <w:bCs/>
                <w:sz w:val="20"/>
                <w:lang w:eastAsia="hr-HR"/>
              </w:rPr>
              <w:t xml:space="preserve">PROMJENA </w:t>
            </w:r>
            <w:r w:rsidRPr="00E24EA9">
              <w:rPr>
                <w:rFonts w:ascii="Arial" w:hAnsi="Arial" w:cs="Arial"/>
                <w:b/>
                <w:bCs/>
                <w:sz w:val="20"/>
                <w:lang w:eastAsia="hr-HR"/>
              </w:rPr>
              <w:br/>
              <w:t>POSTOTAK</w:t>
            </w:r>
          </w:p>
        </w:tc>
        <w:tc>
          <w:tcPr>
            <w:tcW w:w="1115" w:type="dxa"/>
            <w:gridSpan w:val="2"/>
            <w:tcBorders>
              <w:top w:val="nil"/>
              <w:left w:val="nil"/>
              <w:bottom w:val="nil"/>
              <w:right w:val="nil"/>
            </w:tcBorders>
            <w:shd w:val="clear" w:color="auto" w:fill="auto"/>
            <w:noWrap/>
            <w:vAlign w:val="bottom"/>
            <w:hideMark/>
          </w:tcPr>
          <w:p w14:paraId="27063EFE" w14:textId="77777777" w:rsidR="004C25E3" w:rsidRPr="00E24EA9" w:rsidRDefault="004C25E3" w:rsidP="002128DE">
            <w:pPr>
              <w:rPr>
                <w:rFonts w:ascii="Arial" w:hAnsi="Arial" w:cs="Arial"/>
                <w:b/>
                <w:bCs/>
                <w:sz w:val="20"/>
                <w:lang w:eastAsia="hr-HR"/>
              </w:rPr>
            </w:pPr>
            <w:r w:rsidRPr="00E24EA9">
              <w:rPr>
                <w:rFonts w:ascii="Arial" w:hAnsi="Arial" w:cs="Arial"/>
                <w:b/>
                <w:bCs/>
                <w:sz w:val="20"/>
                <w:lang w:eastAsia="hr-HR"/>
              </w:rPr>
              <w:t>NOVI IZNOS</w:t>
            </w:r>
          </w:p>
        </w:tc>
      </w:tr>
      <w:tr w:rsidR="004C25E3" w:rsidRPr="00E24EA9" w14:paraId="4DD804E0" w14:textId="77777777" w:rsidTr="00A45E43">
        <w:trPr>
          <w:gridAfter w:val="1"/>
          <w:wAfter w:w="39" w:type="dxa"/>
          <w:trHeight w:val="405"/>
        </w:trPr>
        <w:tc>
          <w:tcPr>
            <w:tcW w:w="9495" w:type="dxa"/>
            <w:gridSpan w:val="4"/>
            <w:tcBorders>
              <w:top w:val="nil"/>
              <w:left w:val="nil"/>
              <w:bottom w:val="nil"/>
              <w:right w:val="nil"/>
            </w:tcBorders>
            <w:shd w:val="clear" w:color="000000" w:fill="9999FF"/>
            <w:noWrap/>
            <w:vAlign w:val="bottom"/>
            <w:hideMark/>
          </w:tcPr>
          <w:p w14:paraId="07DCF50E" w14:textId="77777777" w:rsidR="004C25E3" w:rsidRPr="00E24EA9" w:rsidRDefault="004C25E3" w:rsidP="002128DE">
            <w:pPr>
              <w:rPr>
                <w:rFonts w:ascii="Arial" w:hAnsi="Arial" w:cs="Arial"/>
                <w:b/>
                <w:bCs/>
                <w:color w:val="000000"/>
                <w:sz w:val="20"/>
                <w:lang w:eastAsia="hr-HR"/>
              </w:rPr>
            </w:pPr>
            <w:r w:rsidRPr="00E24EA9">
              <w:rPr>
                <w:rFonts w:ascii="Arial" w:hAnsi="Arial" w:cs="Arial"/>
                <w:b/>
                <w:bCs/>
                <w:color w:val="000000"/>
                <w:sz w:val="20"/>
                <w:lang w:eastAsia="hr-HR"/>
              </w:rPr>
              <w:t>Program 1010 Urbanizam i prostorno uređenje</w:t>
            </w:r>
          </w:p>
        </w:tc>
        <w:tc>
          <w:tcPr>
            <w:tcW w:w="1370" w:type="dxa"/>
            <w:gridSpan w:val="2"/>
            <w:tcBorders>
              <w:top w:val="nil"/>
              <w:left w:val="nil"/>
              <w:bottom w:val="nil"/>
              <w:right w:val="nil"/>
            </w:tcBorders>
            <w:shd w:val="clear" w:color="000000" w:fill="9999FF"/>
            <w:noWrap/>
            <w:vAlign w:val="bottom"/>
            <w:hideMark/>
          </w:tcPr>
          <w:p w14:paraId="42B1C864" w14:textId="77777777" w:rsidR="004C25E3" w:rsidRPr="00E24EA9" w:rsidRDefault="004C25E3" w:rsidP="002128DE">
            <w:pPr>
              <w:jc w:val="right"/>
              <w:rPr>
                <w:rFonts w:ascii="Arial" w:hAnsi="Arial" w:cs="Arial"/>
                <w:b/>
                <w:bCs/>
                <w:color w:val="000000"/>
                <w:sz w:val="20"/>
                <w:lang w:eastAsia="hr-HR"/>
              </w:rPr>
            </w:pPr>
            <w:r w:rsidRPr="00E24EA9">
              <w:rPr>
                <w:rFonts w:ascii="Arial" w:hAnsi="Arial" w:cs="Arial"/>
                <w:b/>
                <w:bCs/>
                <w:color w:val="000000"/>
                <w:sz w:val="20"/>
                <w:lang w:eastAsia="hr-HR"/>
              </w:rPr>
              <w:t>17.710,00</w:t>
            </w:r>
          </w:p>
        </w:tc>
        <w:tc>
          <w:tcPr>
            <w:tcW w:w="1445" w:type="dxa"/>
            <w:gridSpan w:val="2"/>
            <w:tcBorders>
              <w:top w:val="nil"/>
              <w:left w:val="nil"/>
              <w:bottom w:val="nil"/>
              <w:right w:val="nil"/>
            </w:tcBorders>
            <w:shd w:val="clear" w:color="000000" w:fill="9999FF"/>
            <w:noWrap/>
            <w:vAlign w:val="bottom"/>
            <w:hideMark/>
          </w:tcPr>
          <w:p w14:paraId="396187E9" w14:textId="77777777" w:rsidR="004C25E3" w:rsidRPr="00E24EA9" w:rsidRDefault="004C25E3" w:rsidP="002128DE">
            <w:pPr>
              <w:jc w:val="right"/>
              <w:rPr>
                <w:rFonts w:ascii="Arial" w:hAnsi="Arial" w:cs="Arial"/>
                <w:b/>
                <w:bCs/>
                <w:color w:val="000000"/>
                <w:sz w:val="20"/>
                <w:lang w:eastAsia="hr-HR"/>
              </w:rPr>
            </w:pPr>
            <w:r w:rsidRPr="00E24EA9">
              <w:rPr>
                <w:rFonts w:ascii="Arial" w:hAnsi="Arial" w:cs="Arial"/>
                <w:b/>
                <w:bCs/>
                <w:color w:val="000000"/>
                <w:sz w:val="20"/>
                <w:lang w:eastAsia="hr-HR"/>
              </w:rPr>
              <w:t>17.500,00</w:t>
            </w:r>
          </w:p>
        </w:tc>
        <w:tc>
          <w:tcPr>
            <w:tcW w:w="1252" w:type="dxa"/>
            <w:tcBorders>
              <w:top w:val="nil"/>
              <w:left w:val="nil"/>
              <w:bottom w:val="nil"/>
              <w:right w:val="nil"/>
            </w:tcBorders>
            <w:shd w:val="clear" w:color="000000" w:fill="9999FF"/>
            <w:noWrap/>
            <w:vAlign w:val="bottom"/>
            <w:hideMark/>
          </w:tcPr>
          <w:p w14:paraId="6DA7B87A" w14:textId="77777777" w:rsidR="004C25E3" w:rsidRPr="00E24EA9" w:rsidRDefault="004C25E3" w:rsidP="002128DE">
            <w:pPr>
              <w:jc w:val="right"/>
              <w:rPr>
                <w:rFonts w:ascii="Arial" w:hAnsi="Arial" w:cs="Arial"/>
                <w:b/>
                <w:bCs/>
                <w:color w:val="000000"/>
                <w:sz w:val="20"/>
                <w:lang w:eastAsia="hr-HR"/>
              </w:rPr>
            </w:pPr>
            <w:r w:rsidRPr="00E24EA9">
              <w:rPr>
                <w:rFonts w:ascii="Arial" w:hAnsi="Arial" w:cs="Arial"/>
                <w:b/>
                <w:bCs/>
                <w:color w:val="000000"/>
                <w:sz w:val="20"/>
                <w:lang w:eastAsia="hr-HR"/>
              </w:rPr>
              <w:t>98,81</w:t>
            </w:r>
          </w:p>
        </w:tc>
        <w:tc>
          <w:tcPr>
            <w:tcW w:w="1115" w:type="dxa"/>
            <w:gridSpan w:val="2"/>
            <w:tcBorders>
              <w:top w:val="nil"/>
              <w:left w:val="nil"/>
              <w:bottom w:val="nil"/>
              <w:right w:val="nil"/>
            </w:tcBorders>
            <w:shd w:val="clear" w:color="000000" w:fill="9999FF"/>
            <w:noWrap/>
            <w:vAlign w:val="bottom"/>
            <w:hideMark/>
          </w:tcPr>
          <w:p w14:paraId="565D216C" w14:textId="77777777" w:rsidR="004C25E3" w:rsidRPr="00E24EA9" w:rsidRDefault="004C25E3" w:rsidP="002128DE">
            <w:pPr>
              <w:jc w:val="right"/>
              <w:rPr>
                <w:rFonts w:ascii="Arial" w:hAnsi="Arial" w:cs="Arial"/>
                <w:b/>
                <w:bCs/>
                <w:color w:val="000000"/>
                <w:sz w:val="20"/>
                <w:lang w:eastAsia="hr-HR"/>
              </w:rPr>
            </w:pPr>
            <w:r w:rsidRPr="00E24EA9">
              <w:rPr>
                <w:rFonts w:ascii="Arial" w:hAnsi="Arial" w:cs="Arial"/>
                <w:b/>
                <w:bCs/>
                <w:color w:val="000000"/>
                <w:sz w:val="20"/>
                <w:lang w:eastAsia="hr-HR"/>
              </w:rPr>
              <w:t>35.210,00</w:t>
            </w:r>
          </w:p>
        </w:tc>
      </w:tr>
      <w:tr w:rsidR="004C25E3" w:rsidRPr="00E24EA9" w14:paraId="5700C7B9" w14:textId="77777777" w:rsidTr="00A45E43">
        <w:trPr>
          <w:gridAfter w:val="1"/>
          <w:wAfter w:w="39" w:type="dxa"/>
          <w:trHeight w:val="405"/>
        </w:trPr>
        <w:tc>
          <w:tcPr>
            <w:tcW w:w="9495" w:type="dxa"/>
            <w:gridSpan w:val="4"/>
            <w:tcBorders>
              <w:top w:val="nil"/>
              <w:left w:val="nil"/>
              <w:bottom w:val="nil"/>
              <w:right w:val="nil"/>
            </w:tcBorders>
            <w:shd w:val="clear" w:color="000000" w:fill="CCCCFF"/>
            <w:noWrap/>
            <w:vAlign w:val="bottom"/>
            <w:hideMark/>
          </w:tcPr>
          <w:p w14:paraId="733FDAA4" w14:textId="77777777" w:rsidR="004C25E3" w:rsidRPr="00E24EA9" w:rsidRDefault="004C25E3" w:rsidP="002128DE">
            <w:pPr>
              <w:rPr>
                <w:rFonts w:ascii="Arial" w:hAnsi="Arial" w:cs="Arial"/>
                <w:b/>
                <w:bCs/>
                <w:color w:val="000000"/>
                <w:sz w:val="20"/>
                <w:lang w:eastAsia="hr-HR"/>
              </w:rPr>
            </w:pPr>
            <w:r w:rsidRPr="00E24EA9">
              <w:rPr>
                <w:rFonts w:ascii="Arial" w:hAnsi="Arial" w:cs="Arial"/>
                <w:b/>
                <w:bCs/>
                <w:color w:val="000000"/>
                <w:sz w:val="20"/>
                <w:lang w:eastAsia="hr-HR"/>
              </w:rPr>
              <w:t>Aktivnost A100002 Legalizacija nerazvrstanih cesta</w:t>
            </w:r>
          </w:p>
        </w:tc>
        <w:tc>
          <w:tcPr>
            <w:tcW w:w="1370" w:type="dxa"/>
            <w:gridSpan w:val="2"/>
            <w:tcBorders>
              <w:top w:val="nil"/>
              <w:left w:val="nil"/>
              <w:bottom w:val="nil"/>
              <w:right w:val="nil"/>
            </w:tcBorders>
            <w:shd w:val="clear" w:color="000000" w:fill="CCCCFF"/>
            <w:noWrap/>
            <w:vAlign w:val="bottom"/>
            <w:hideMark/>
          </w:tcPr>
          <w:p w14:paraId="73B3BA8A" w14:textId="77777777" w:rsidR="004C25E3" w:rsidRPr="00E24EA9" w:rsidRDefault="004C25E3" w:rsidP="002128DE">
            <w:pPr>
              <w:jc w:val="right"/>
              <w:rPr>
                <w:rFonts w:ascii="Arial" w:hAnsi="Arial" w:cs="Arial"/>
                <w:b/>
                <w:bCs/>
                <w:color w:val="000000"/>
                <w:sz w:val="20"/>
                <w:lang w:eastAsia="hr-HR"/>
              </w:rPr>
            </w:pPr>
            <w:r w:rsidRPr="00E24EA9">
              <w:rPr>
                <w:rFonts w:ascii="Arial" w:hAnsi="Arial" w:cs="Arial"/>
                <w:b/>
                <w:bCs/>
                <w:color w:val="000000"/>
                <w:sz w:val="20"/>
                <w:lang w:eastAsia="hr-HR"/>
              </w:rPr>
              <w:t>6.820,00</w:t>
            </w:r>
          </w:p>
        </w:tc>
        <w:tc>
          <w:tcPr>
            <w:tcW w:w="1445" w:type="dxa"/>
            <w:gridSpan w:val="2"/>
            <w:tcBorders>
              <w:top w:val="nil"/>
              <w:left w:val="nil"/>
              <w:bottom w:val="nil"/>
              <w:right w:val="nil"/>
            </w:tcBorders>
            <w:shd w:val="clear" w:color="000000" w:fill="CCCCFF"/>
            <w:noWrap/>
            <w:vAlign w:val="bottom"/>
            <w:hideMark/>
          </w:tcPr>
          <w:p w14:paraId="51082ECD" w14:textId="77777777" w:rsidR="004C25E3" w:rsidRPr="00E24EA9" w:rsidRDefault="004C25E3" w:rsidP="002128DE">
            <w:pPr>
              <w:jc w:val="right"/>
              <w:rPr>
                <w:rFonts w:ascii="Arial" w:hAnsi="Arial" w:cs="Arial"/>
                <w:b/>
                <w:bCs/>
                <w:color w:val="000000"/>
                <w:sz w:val="20"/>
                <w:lang w:eastAsia="hr-HR"/>
              </w:rPr>
            </w:pPr>
            <w:r w:rsidRPr="00E24EA9">
              <w:rPr>
                <w:rFonts w:ascii="Arial" w:hAnsi="Arial" w:cs="Arial"/>
                <w:b/>
                <w:bCs/>
                <w:color w:val="000000"/>
                <w:sz w:val="20"/>
                <w:lang w:eastAsia="hr-HR"/>
              </w:rPr>
              <w:t>0,00</w:t>
            </w:r>
          </w:p>
        </w:tc>
        <w:tc>
          <w:tcPr>
            <w:tcW w:w="1252" w:type="dxa"/>
            <w:tcBorders>
              <w:top w:val="nil"/>
              <w:left w:val="nil"/>
              <w:bottom w:val="nil"/>
              <w:right w:val="nil"/>
            </w:tcBorders>
            <w:shd w:val="clear" w:color="000000" w:fill="CCCCFF"/>
            <w:noWrap/>
            <w:vAlign w:val="bottom"/>
            <w:hideMark/>
          </w:tcPr>
          <w:p w14:paraId="41F85340" w14:textId="77777777" w:rsidR="004C25E3" w:rsidRPr="00E24EA9" w:rsidRDefault="004C25E3" w:rsidP="002128DE">
            <w:pPr>
              <w:jc w:val="right"/>
              <w:rPr>
                <w:rFonts w:ascii="Arial" w:hAnsi="Arial" w:cs="Arial"/>
                <w:b/>
                <w:bCs/>
                <w:color w:val="000000"/>
                <w:sz w:val="20"/>
                <w:lang w:eastAsia="hr-HR"/>
              </w:rPr>
            </w:pPr>
            <w:r w:rsidRPr="00E24EA9">
              <w:rPr>
                <w:rFonts w:ascii="Arial" w:hAnsi="Arial" w:cs="Arial"/>
                <w:b/>
                <w:bCs/>
                <w:color w:val="000000"/>
                <w:sz w:val="20"/>
                <w:lang w:eastAsia="hr-HR"/>
              </w:rPr>
              <w:t>0,00</w:t>
            </w:r>
          </w:p>
        </w:tc>
        <w:tc>
          <w:tcPr>
            <w:tcW w:w="1115" w:type="dxa"/>
            <w:gridSpan w:val="2"/>
            <w:tcBorders>
              <w:top w:val="nil"/>
              <w:left w:val="nil"/>
              <w:bottom w:val="nil"/>
              <w:right w:val="nil"/>
            </w:tcBorders>
            <w:shd w:val="clear" w:color="000000" w:fill="CCCCFF"/>
            <w:noWrap/>
            <w:vAlign w:val="bottom"/>
            <w:hideMark/>
          </w:tcPr>
          <w:p w14:paraId="6E9EA3DA" w14:textId="77777777" w:rsidR="004C25E3" w:rsidRPr="00E24EA9" w:rsidRDefault="004C25E3" w:rsidP="002128DE">
            <w:pPr>
              <w:jc w:val="right"/>
              <w:rPr>
                <w:rFonts w:ascii="Arial" w:hAnsi="Arial" w:cs="Arial"/>
                <w:b/>
                <w:bCs/>
                <w:color w:val="000000"/>
                <w:sz w:val="20"/>
                <w:lang w:eastAsia="hr-HR"/>
              </w:rPr>
            </w:pPr>
            <w:r w:rsidRPr="00E24EA9">
              <w:rPr>
                <w:rFonts w:ascii="Arial" w:hAnsi="Arial" w:cs="Arial"/>
                <w:b/>
                <w:bCs/>
                <w:color w:val="000000"/>
                <w:sz w:val="20"/>
                <w:lang w:eastAsia="hr-HR"/>
              </w:rPr>
              <w:t>6.820,00</w:t>
            </w:r>
          </w:p>
        </w:tc>
      </w:tr>
      <w:tr w:rsidR="004C25E3" w:rsidRPr="00E24EA9" w14:paraId="69651020" w14:textId="77777777" w:rsidTr="00A45E43">
        <w:trPr>
          <w:gridAfter w:val="1"/>
          <w:wAfter w:w="39" w:type="dxa"/>
          <w:trHeight w:val="405"/>
        </w:trPr>
        <w:tc>
          <w:tcPr>
            <w:tcW w:w="9495" w:type="dxa"/>
            <w:gridSpan w:val="4"/>
            <w:tcBorders>
              <w:top w:val="nil"/>
              <w:left w:val="nil"/>
              <w:bottom w:val="nil"/>
              <w:right w:val="nil"/>
            </w:tcBorders>
            <w:shd w:val="clear" w:color="000000" w:fill="CCCCFF"/>
            <w:noWrap/>
            <w:vAlign w:val="bottom"/>
            <w:hideMark/>
          </w:tcPr>
          <w:p w14:paraId="53FAE2D7" w14:textId="77777777" w:rsidR="004C25E3" w:rsidRPr="00E24EA9" w:rsidRDefault="004C25E3" w:rsidP="002128DE">
            <w:pPr>
              <w:rPr>
                <w:rFonts w:ascii="Arial" w:hAnsi="Arial" w:cs="Arial"/>
                <w:b/>
                <w:bCs/>
                <w:color w:val="000000"/>
                <w:sz w:val="20"/>
                <w:lang w:eastAsia="hr-HR"/>
              </w:rPr>
            </w:pPr>
            <w:r w:rsidRPr="00E24EA9">
              <w:rPr>
                <w:rFonts w:ascii="Arial" w:hAnsi="Arial" w:cs="Arial"/>
                <w:b/>
                <w:bCs/>
                <w:color w:val="000000"/>
                <w:sz w:val="20"/>
                <w:lang w:eastAsia="hr-HR"/>
              </w:rPr>
              <w:t>Kapitalni projekt K100003 Izmjene i dopune Prostornog plana uređenja Općine Dubravica</w:t>
            </w:r>
          </w:p>
        </w:tc>
        <w:tc>
          <w:tcPr>
            <w:tcW w:w="1370" w:type="dxa"/>
            <w:gridSpan w:val="2"/>
            <w:tcBorders>
              <w:top w:val="nil"/>
              <w:left w:val="nil"/>
              <w:bottom w:val="nil"/>
              <w:right w:val="nil"/>
            </w:tcBorders>
            <w:shd w:val="clear" w:color="000000" w:fill="CCCCFF"/>
            <w:noWrap/>
            <w:vAlign w:val="bottom"/>
            <w:hideMark/>
          </w:tcPr>
          <w:p w14:paraId="5ADD3BC1" w14:textId="77777777" w:rsidR="004C25E3" w:rsidRPr="00E24EA9" w:rsidRDefault="004C25E3" w:rsidP="002128DE">
            <w:pPr>
              <w:jc w:val="right"/>
              <w:rPr>
                <w:rFonts w:ascii="Arial" w:hAnsi="Arial" w:cs="Arial"/>
                <w:b/>
                <w:bCs/>
                <w:color w:val="000000"/>
                <w:sz w:val="20"/>
                <w:lang w:eastAsia="hr-HR"/>
              </w:rPr>
            </w:pPr>
            <w:r w:rsidRPr="00E24EA9">
              <w:rPr>
                <w:rFonts w:ascii="Arial" w:hAnsi="Arial" w:cs="Arial"/>
                <w:b/>
                <w:bCs/>
                <w:color w:val="000000"/>
                <w:sz w:val="20"/>
                <w:lang w:eastAsia="hr-HR"/>
              </w:rPr>
              <w:t>10.890,00</w:t>
            </w:r>
          </w:p>
        </w:tc>
        <w:tc>
          <w:tcPr>
            <w:tcW w:w="1445" w:type="dxa"/>
            <w:gridSpan w:val="2"/>
            <w:tcBorders>
              <w:top w:val="nil"/>
              <w:left w:val="nil"/>
              <w:bottom w:val="nil"/>
              <w:right w:val="nil"/>
            </w:tcBorders>
            <w:shd w:val="clear" w:color="000000" w:fill="CCCCFF"/>
            <w:noWrap/>
            <w:vAlign w:val="bottom"/>
            <w:hideMark/>
          </w:tcPr>
          <w:p w14:paraId="744A394C" w14:textId="77777777" w:rsidR="004C25E3" w:rsidRPr="00E24EA9" w:rsidRDefault="004C25E3" w:rsidP="002128DE">
            <w:pPr>
              <w:jc w:val="right"/>
              <w:rPr>
                <w:rFonts w:ascii="Arial" w:hAnsi="Arial" w:cs="Arial"/>
                <w:b/>
                <w:bCs/>
                <w:color w:val="000000"/>
                <w:sz w:val="20"/>
                <w:lang w:eastAsia="hr-HR"/>
              </w:rPr>
            </w:pPr>
            <w:r w:rsidRPr="00E24EA9">
              <w:rPr>
                <w:rFonts w:ascii="Arial" w:hAnsi="Arial" w:cs="Arial"/>
                <w:b/>
                <w:bCs/>
                <w:color w:val="000000"/>
                <w:sz w:val="20"/>
                <w:lang w:eastAsia="hr-HR"/>
              </w:rPr>
              <w:t>17.500,00</w:t>
            </w:r>
          </w:p>
        </w:tc>
        <w:tc>
          <w:tcPr>
            <w:tcW w:w="1252" w:type="dxa"/>
            <w:tcBorders>
              <w:top w:val="nil"/>
              <w:left w:val="nil"/>
              <w:bottom w:val="nil"/>
              <w:right w:val="nil"/>
            </w:tcBorders>
            <w:shd w:val="clear" w:color="000000" w:fill="CCCCFF"/>
            <w:noWrap/>
            <w:vAlign w:val="bottom"/>
            <w:hideMark/>
          </w:tcPr>
          <w:p w14:paraId="5E84FECF" w14:textId="77777777" w:rsidR="004C25E3" w:rsidRPr="00E24EA9" w:rsidRDefault="004C25E3" w:rsidP="002128DE">
            <w:pPr>
              <w:jc w:val="right"/>
              <w:rPr>
                <w:rFonts w:ascii="Arial" w:hAnsi="Arial" w:cs="Arial"/>
                <w:b/>
                <w:bCs/>
                <w:color w:val="000000"/>
                <w:sz w:val="20"/>
                <w:lang w:eastAsia="hr-HR"/>
              </w:rPr>
            </w:pPr>
            <w:r w:rsidRPr="00E24EA9">
              <w:rPr>
                <w:rFonts w:ascii="Arial" w:hAnsi="Arial" w:cs="Arial"/>
                <w:b/>
                <w:bCs/>
                <w:color w:val="000000"/>
                <w:sz w:val="20"/>
                <w:lang w:eastAsia="hr-HR"/>
              </w:rPr>
              <w:t>160,70</w:t>
            </w:r>
          </w:p>
        </w:tc>
        <w:tc>
          <w:tcPr>
            <w:tcW w:w="1115" w:type="dxa"/>
            <w:gridSpan w:val="2"/>
            <w:tcBorders>
              <w:top w:val="nil"/>
              <w:left w:val="nil"/>
              <w:bottom w:val="nil"/>
              <w:right w:val="nil"/>
            </w:tcBorders>
            <w:shd w:val="clear" w:color="000000" w:fill="CCCCFF"/>
            <w:noWrap/>
            <w:vAlign w:val="bottom"/>
            <w:hideMark/>
          </w:tcPr>
          <w:p w14:paraId="2F30421D" w14:textId="77777777" w:rsidR="004C25E3" w:rsidRPr="00E24EA9" w:rsidRDefault="004C25E3" w:rsidP="002128DE">
            <w:pPr>
              <w:jc w:val="right"/>
              <w:rPr>
                <w:rFonts w:ascii="Arial" w:hAnsi="Arial" w:cs="Arial"/>
                <w:b/>
                <w:bCs/>
                <w:color w:val="000000"/>
                <w:sz w:val="20"/>
                <w:lang w:eastAsia="hr-HR"/>
              </w:rPr>
            </w:pPr>
            <w:r w:rsidRPr="00E24EA9">
              <w:rPr>
                <w:rFonts w:ascii="Arial" w:hAnsi="Arial" w:cs="Arial"/>
                <w:b/>
                <w:bCs/>
                <w:color w:val="000000"/>
                <w:sz w:val="20"/>
                <w:lang w:eastAsia="hr-HR"/>
              </w:rPr>
              <w:t>28.390,00</w:t>
            </w:r>
          </w:p>
        </w:tc>
      </w:tr>
    </w:tbl>
    <w:p w14:paraId="6528814D" w14:textId="77777777" w:rsidR="004C25E3" w:rsidRDefault="004C25E3" w:rsidP="004C25E3">
      <w:pPr>
        <w:tabs>
          <w:tab w:val="left" w:pos="6147"/>
        </w:tabs>
        <w:ind w:right="281"/>
        <w:rPr>
          <w:sz w:val="24"/>
          <w:szCs w:val="24"/>
        </w:rPr>
      </w:pPr>
    </w:p>
    <w:p w14:paraId="5DF55378" w14:textId="77777777" w:rsidR="004C25E3" w:rsidRDefault="004C25E3" w:rsidP="004C25E3">
      <w:pPr>
        <w:tabs>
          <w:tab w:val="left" w:pos="6147"/>
        </w:tabs>
        <w:ind w:right="281"/>
        <w:rPr>
          <w:sz w:val="24"/>
          <w:szCs w:val="24"/>
        </w:rPr>
      </w:pPr>
      <w:r>
        <w:rPr>
          <w:sz w:val="24"/>
          <w:szCs w:val="24"/>
        </w:rPr>
        <w:lastRenderedPageBreak/>
        <w:t xml:space="preserve">Programom </w:t>
      </w:r>
      <w:r>
        <w:rPr>
          <w:b/>
          <w:bCs/>
          <w:sz w:val="24"/>
          <w:szCs w:val="24"/>
        </w:rPr>
        <w:t xml:space="preserve">Urbanizma i prostornog uređenja </w:t>
      </w:r>
      <w:r>
        <w:rPr>
          <w:sz w:val="24"/>
          <w:szCs w:val="24"/>
        </w:rPr>
        <w:t>su predviđena sredstva za legalizaciju nerazvrstanih cesta (izrada geodetskog elaborata postojećeg stanja ceste za proglašenje ceste komunalnom infrastrukturom te njegovo provođenje u katastru i zemljišnoj knjizi) te sredstva za izradu V. Izmjene i dopune Prostornog plana uređenja Općine Dubravica.</w:t>
      </w:r>
    </w:p>
    <w:p w14:paraId="278FFD09" w14:textId="77777777" w:rsidR="004C25E3" w:rsidRDefault="004C25E3" w:rsidP="004C25E3">
      <w:pPr>
        <w:tabs>
          <w:tab w:val="left" w:pos="6147"/>
        </w:tabs>
        <w:ind w:right="281"/>
        <w:rPr>
          <w:sz w:val="24"/>
          <w:szCs w:val="24"/>
        </w:rPr>
      </w:pPr>
    </w:p>
    <w:p w14:paraId="59EAFEF6" w14:textId="77777777" w:rsidR="004C25E3" w:rsidRDefault="004C25E3" w:rsidP="004C25E3">
      <w:pPr>
        <w:tabs>
          <w:tab w:val="left" w:pos="6147"/>
        </w:tabs>
        <w:ind w:right="281"/>
        <w:rPr>
          <w:sz w:val="24"/>
          <w:szCs w:val="24"/>
        </w:rPr>
      </w:pPr>
      <w:r>
        <w:rPr>
          <w:sz w:val="24"/>
          <w:szCs w:val="24"/>
        </w:rPr>
        <w:t>Opći cilj: Proglašenje (legalizacija) nerazvrstanih cesta komunalnom infrastrukturom u vlasništvu Općine Dubravica, izrada i izmjena dokumenata prostornog planiranja, a sve u svrhu unapređenja stanovanja i zajednice</w:t>
      </w:r>
    </w:p>
    <w:p w14:paraId="27440227" w14:textId="77777777" w:rsidR="004C25E3" w:rsidRDefault="004C25E3" w:rsidP="004C25E3">
      <w:pPr>
        <w:tabs>
          <w:tab w:val="left" w:pos="6147"/>
        </w:tabs>
        <w:ind w:right="281"/>
        <w:rPr>
          <w:sz w:val="24"/>
          <w:szCs w:val="24"/>
        </w:rPr>
      </w:pPr>
      <w:r>
        <w:rPr>
          <w:sz w:val="24"/>
          <w:szCs w:val="24"/>
        </w:rPr>
        <w:t>Poseban cilj: Legalizacija cesta te izmjene i dopune Prostornog plana</w:t>
      </w:r>
    </w:p>
    <w:p w14:paraId="77136363" w14:textId="77777777" w:rsidR="004C25E3" w:rsidRDefault="004C25E3" w:rsidP="004C25E3">
      <w:pPr>
        <w:tabs>
          <w:tab w:val="left" w:pos="6147"/>
        </w:tabs>
        <w:ind w:right="281"/>
        <w:rPr>
          <w:sz w:val="24"/>
          <w:szCs w:val="24"/>
        </w:rPr>
      </w:pPr>
      <w:r>
        <w:rPr>
          <w:sz w:val="24"/>
          <w:szCs w:val="24"/>
        </w:rPr>
        <w:t xml:space="preserve">Mjerilo uspješnosti: Uređena prostorno planska dokumentacija </w:t>
      </w:r>
    </w:p>
    <w:p w14:paraId="3DD8C945" w14:textId="77777777" w:rsidR="004C25E3" w:rsidRDefault="004C25E3" w:rsidP="004C25E3">
      <w:pPr>
        <w:tabs>
          <w:tab w:val="left" w:pos="6147"/>
        </w:tabs>
        <w:ind w:right="281"/>
        <w:rPr>
          <w:sz w:val="24"/>
          <w:szCs w:val="24"/>
        </w:rPr>
      </w:pPr>
    </w:p>
    <w:tbl>
      <w:tblPr>
        <w:tblW w:w="15078" w:type="dxa"/>
        <w:tblLook w:val="04A0" w:firstRow="1" w:lastRow="0" w:firstColumn="1" w:lastColumn="0" w:noHBand="0" w:noVBand="1"/>
      </w:tblPr>
      <w:tblGrid>
        <w:gridCol w:w="1139"/>
        <w:gridCol w:w="928"/>
        <w:gridCol w:w="7694"/>
        <w:gridCol w:w="1405"/>
        <w:gridCol w:w="1508"/>
        <w:gridCol w:w="1350"/>
        <w:gridCol w:w="1164"/>
      </w:tblGrid>
      <w:tr w:rsidR="004C25E3" w:rsidRPr="00E72EC7" w14:paraId="2844EB6D" w14:textId="77777777" w:rsidTr="002128DE">
        <w:trPr>
          <w:trHeight w:val="847"/>
        </w:trPr>
        <w:tc>
          <w:tcPr>
            <w:tcW w:w="1113" w:type="dxa"/>
            <w:tcBorders>
              <w:top w:val="nil"/>
              <w:left w:val="nil"/>
              <w:bottom w:val="nil"/>
              <w:right w:val="nil"/>
            </w:tcBorders>
            <w:shd w:val="clear" w:color="auto" w:fill="auto"/>
            <w:noWrap/>
            <w:vAlign w:val="bottom"/>
            <w:hideMark/>
          </w:tcPr>
          <w:p w14:paraId="40AE4318" w14:textId="77777777" w:rsidR="004C25E3" w:rsidRPr="00E72EC7" w:rsidRDefault="004C25E3" w:rsidP="002128DE">
            <w:pPr>
              <w:rPr>
                <w:rFonts w:ascii="Arial" w:hAnsi="Arial" w:cs="Arial"/>
                <w:b/>
                <w:bCs/>
                <w:sz w:val="20"/>
                <w:lang w:eastAsia="hr-HR"/>
              </w:rPr>
            </w:pPr>
            <w:r w:rsidRPr="00E72EC7">
              <w:rPr>
                <w:rFonts w:ascii="Arial" w:hAnsi="Arial" w:cs="Arial"/>
                <w:b/>
                <w:bCs/>
                <w:sz w:val="20"/>
                <w:lang w:eastAsia="hr-HR"/>
              </w:rPr>
              <w:t>POZICIJA</w:t>
            </w:r>
          </w:p>
        </w:tc>
        <w:tc>
          <w:tcPr>
            <w:tcW w:w="907" w:type="dxa"/>
            <w:tcBorders>
              <w:top w:val="nil"/>
              <w:left w:val="nil"/>
              <w:bottom w:val="nil"/>
              <w:right w:val="nil"/>
            </w:tcBorders>
            <w:shd w:val="clear" w:color="auto" w:fill="auto"/>
            <w:vAlign w:val="bottom"/>
            <w:hideMark/>
          </w:tcPr>
          <w:p w14:paraId="7850C030" w14:textId="77777777" w:rsidR="004C25E3" w:rsidRPr="00E72EC7" w:rsidRDefault="004C25E3" w:rsidP="002128DE">
            <w:pPr>
              <w:rPr>
                <w:rFonts w:ascii="Arial" w:hAnsi="Arial" w:cs="Arial"/>
                <w:b/>
                <w:bCs/>
                <w:sz w:val="20"/>
                <w:lang w:eastAsia="hr-HR"/>
              </w:rPr>
            </w:pPr>
            <w:r w:rsidRPr="00E72EC7">
              <w:rPr>
                <w:rFonts w:ascii="Arial" w:hAnsi="Arial" w:cs="Arial"/>
                <w:b/>
                <w:bCs/>
                <w:sz w:val="20"/>
                <w:lang w:eastAsia="hr-HR"/>
              </w:rPr>
              <w:t xml:space="preserve">BROJ </w:t>
            </w:r>
            <w:r w:rsidRPr="00E72EC7">
              <w:rPr>
                <w:rFonts w:ascii="Arial" w:hAnsi="Arial" w:cs="Arial"/>
                <w:b/>
                <w:bCs/>
                <w:sz w:val="20"/>
                <w:lang w:eastAsia="hr-HR"/>
              </w:rPr>
              <w:br/>
              <w:t>KONTA</w:t>
            </w:r>
          </w:p>
        </w:tc>
        <w:tc>
          <w:tcPr>
            <w:tcW w:w="7694" w:type="dxa"/>
            <w:tcBorders>
              <w:top w:val="nil"/>
              <w:left w:val="nil"/>
              <w:bottom w:val="nil"/>
              <w:right w:val="nil"/>
            </w:tcBorders>
            <w:shd w:val="clear" w:color="auto" w:fill="auto"/>
            <w:noWrap/>
            <w:vAlign w:val="bottom"/>
            <w:hideMark/>
          </w:tcPr>
          <w:p w14:paraId="4CE9F4C9" w14:textId="77777777" w:rsidR="004C25E3" w:rsidRPr="00E72EC7" w:rsidRDefault="004C25E3" w:rsidP="002128DE">
            <w:pPr>
              <w:rPr>
                <w:rFonts w:ascii="Arial" w:hAnsi="Arial" w:cs="Arial"/>
                <w:b/>
                <w:bCs/>
                <w:sz w:val="20"/>
                <w:lang w:eastAsia="hr-HR"/>
              </w:rPr>
            </w:pPr>
            <w:r w:rsidRPr="00E72EC7">
              <w:rPr>
                <w:rFonts w:ascii="Arial" w:hAnsi="Arial" w:cs="Arial"/>
                <w:b/>
                <w:bCs/>
                <w:sz w:val="20"/>
                <w:lang w:eastAsia="hr-HR"/>
              </w:rPr>
              <w:t>VRSTA RASHODA / IZDATAKA</w:t>
            </w:r>
          </w:p>
        </w:tc>
        <w:tc>
          <w:tcPr>
            <w:tcW w:w="1373" w:type="dxa"/>
            <w:tcBorders>
              <w:top w:val="nil"/>
              <w:left w:val="nil"/>
              <w:bottom w:val="nil"/>
              <w:right w:val="nil"/>
            </w:tcBorders>
            <w:shd w:val="clear" w:color="auto" w:fill="auto"/>
            <w:noWrap/>
            <w:vAlign w:val="bottom"/>
            <w:hideMark/>
          </w:tcPr>
          <w:p w14:paraId="4660ACE5" w14:textId="77777777" w:rsidR="004C25E3" w:rsidRPr="00E72EC7" w:rsidRDefault="004C25E3" w:rsidP="002128DE">
            <w:pPr>
              <w:rPr>
                <w:rFonts w:ascii="Arial" w:hAnsi="Arial" w:cs="Arial"/>
                <w:b/>
                <w:bCs/>
                <w:sz w:val="20"/>
                <w:lang w:eastAsia="hr-HR"/>
              </w:rPr>
            </w:pPr>
            <w:r w:rsidRPr="00E72EC7">
              <w:rPr>
                <w:rFonts w:ascii="Arial" w:hAnsi="Arial" w:cs="Arial"/>
                <w:b/>
                <w:bCs/>
                <w:sz w:val="20"/>
                <w:lang w:eastAsia="hr-HR"/>
              </w:rPr>
              <w:t>PLANIRANO</w:t>
            </w:r>
          </w:p>
        </w:tc>
        <w:tc>
          <w:tcPr>
            <w:tcW w:w="1508" w:type="dxa"/>
            <w:tcBorders>
              <w:top w:val="nil"/>
              <w:left w:val="nil"/>
              <w:bottom w:val="nil"/>
              <w:right w:val="nil"/>
            </w:tcBorders>
            <w:shd w:val="clear" w:color="auto" w:fill="auto"/>
            <w:noWrap/>
            <w:vAlign w:val="bottom"/>
            <w:hideMark/>
          </w:tcPr>
          <w:p w14:paraId="05D599EC" w14:textId="77777777" w:rsidR="004C25E3" w:rsidRPr="00E72EC7" w:rsidRDefault="004C25E3" w:rsidP="002128DE">
            <w:pPr>
              <w:rPr>
                <w:rFonts w:ascii="Arial" w:hAnsi="Arial" w:cs="Arial"/>
                <w:b/>
                <w:bCs/>
                <w:sz w:val="20"/>
                <w:lang w:eastAsia="hr-HR"/>
              </w:rPr>
            </w:pPr>
            <w:r w:rsidRPr="00E72EC7">
              <w:rPr>
                <w:rFonts w:ascii="Arial" w:hAnsi="Arial" w:cs="Arial"/>
                <w:b/>
                <w:bCs/>
                <w:sz w:val="20"/>
                <w:lang w:eastAsia="hr-HR"/>
              </w:rPr>
              <w:t>PROMJENA IZNOS</w:t>
            </w:r>
          </w:p>
        </w:tc>
        <w:tc>
          <w:tcPr>
            <w:tcW w:w="1319" w:type="dxa"/>
            <w:tcBorders>
              <w:top w:val="nil"/>
              <w:left w:val="nil"/>
              <w:bottom w:val="nil"/>
              <w:right w:val="nil"/>
            </w:tcBorders>
            <w:shd w:val="clear" w:color="auto" w:fill="auto"/>
            <w:vAlign w:val="bottom"/>
            <w:hideMark/>
          </w:tcPr>
          <w:p w14:paraId="6E7EA635" w14:textId="77777777" w:rsidR="004C25E3" w:rsidRPr="00E72EC7" w:rsidRDefault="004C25E3" w:rsidP="002128DE">
            <w:pPr>
              <w:rPr>
                <w:rFonts w:ascii="Arial" w:hAnsi="Arial" w:cs="Arial"/>
                <w:b/>
                <w:bCs/>
                <w:sz w:val="20"/>
                <w:lang w:eastAsia="hr-HR"/>
              </w:rPr>
            </w:pPr>
            <w:r w:rsidRPr="00E72EC7">
              <w:rPr>
                <w:rFonts w:ascii="Arial" w:hAnsi="Arial" w:cs="Arial"/>
                <w:b/>
                <w:bCs/>
                <w:sz w:val="20"/>
                <w:lang w:eastAsia="hr-HR"/>
              </w:rPr>
              <w:t xml:space="preserve">PROMJENA </w:t>
            </w:r>
            <w:r w:rsidRPr="00E72EC7">
              <w:rPr>
                <w:rFonts w:ascii="Arial" w:hAnsi="Arial" w:cs="Arial"/>
                <w:b/>
                <w:bCs/>
                <w:sz w:val="20"/>
                <w:lang w:eastAsia="hr-HR"/>
              </w:rPr>
              <w:br/>
              <w:t>POSTOTAK</w:t>
            </w:r>
          </w:p>
        </w:tc>
        <w:tc>
          <w:tcPr>
            <w:tcW w:w="1164" w:type="dxa"/>
            <w:tcBorders>
              <w:top w:val="nil"/>
              <w:left w:val="nil"/>
              <w:bottom w:val="nil"/>
              <w:right w:val="nil"/>
            </w:tcBorders>
            <w:shd w:val="clear" w:color="auto" w:fill="auto"/>
            <w:noWrap/>
            <w:vAlign w:val="bottom"/>
            <w:hideMark/>
          </w:tcPr>
          <w:p w14:paraId="0BBB374B" w14:textId="77777777" w:rsidR="004C25E3" w:rsidRPr="00E72EC7" w:rsidRDefault="004C25E3" w:rsidP="002128DE">
            <w:pPr>
              <w:rPr>
                <w:rFonts w:ascii="Arial" w:hAnsi="Arial" w:cs="Arial"/>
                <w:b/>
                <w:bCs/>
                <w:sz w:val="20"/>
                <w:lang w:eastAsia="hr-HR"/>
              </w:rPr>
            </w:pPr>
            <w:r w:rsidRPr="00E72EC7">
              <w:rPr>
                <w:rFonts w:ascii="Arial" w:hAnsi="Arial" w:cs="Arial"/>
                <w:b/>
                <w:bCs/>
                <w:sz w:val="20"/>
                <w:lang w:eastAsia="hr-HR"/>
              </w:rPr>
              <w:t>NOVI IZNOS</w:t>
            </w:r>
          </w:p>
        </w:tc>
      </w:tr>
    </w:tbl>
    <w:p w14:paraId="77086A65" w14:textId="77777777" w:rsidR="004C25E3" w:rsidRDefault="004C25E3" w:rsidP="004C25E3">
      <w:pPr>
        <w:tabs>
          <w:tab w:val="left" w:pos="6147"/>
        </w:tabs>
        <w:ind w:right="281"/>
        <w:rPr>
          <w:sz w:val="24"/>
          <w:szCs w:val="24"/>
        </w:rPr>
      </w:pPr>
    </w:p>
    <w:tbl>
      <w:tblPr>
        <w:tblW w:w="14548" w:type="dxa"/>
        <w:tblLook w:val="04A0" w:firstRow="1" w:lastRow="0" w:firstColumn="1" w:lastColumn="0" w:noHBand="0" w:noVBand="1"/>
      </w:tblPr>
      <w:tblGrid>
        <w:gridCol w:w="9606"/>
        <w:gridCol w:w="1185"/>
        <w:gridCol w:w="1537"/>
        <w:gridCol w:w="1035"/>
        <w:gridCol w:w="1185"/>
      </w:tblGrid>
      <w:tr w:rsidR="004C25E3" w:rsidRPr="00E72EC7" w14:paraId="4437BE42" w14:textId="77777777" w:rsidTr="00A45E43">
        <w:trPr>
          <w:trHeight w:val="749"/>
        </w:trPr>
        <w:tc>
          <w:tcPr>
            <w:tcW w:w="9606" w:type="dxa"/>
            <w:tcBorders>
              <w:top w:val="nil"/>
              <w:left w:val="nil"/>
              <w:bottom w:val="nil"/>
              <w:right w:val="nil"/>
            </w:tcBorders>
            <w:shd w:val="clear" w:color="000000" w:fill="9999FF"/>
            <w:noWrap/>
            <w:vAlign w:val="bottom"/>
            <w:hideMark/>
          </w:tcPr>
          <w:p w14:paraId="18E68E91" w14:textId="77777777" w:rsidR="004C25E3" w:rsidRPr="00E72EC7" w:rsidRDefault="004C25E3" w:rsidP="002128DE">
            <w:pPr>
              <w:rPr>
                <w:rFonts w:ascii="Arial" w:hAnsi="Arial" w:cs="Arial"/>
                <w:b/>
                <w:bCs/>
                <w:color w:val="000000"/>
                <w:sz w:val="20"/>
                <w:lang w:eastAsia="hr-HR"/>
              </w:rPr>
            </w:pPr>
            <w:r w:rsidRPr="00E72EC7">
              <w:rPr>
                <w:rFonts w:ascii="Arial" w:hAnsi="Arial" w:cs="Arial"/>
                <w:b/>
                <w:bCs/>
                <w:color w:val="000000"/>
                <w:sz w:val="20"/>
                <w:lang w:eastAsia="hr-HR"/>
              </w:rPr>
              <w:t>Program 1012 Vatrogasne službe i zaštita</w:t>
            </w:r>
          </w:p>
        </w:tc>
        <w:tc>
          <w:tcPr>
            <w:tcW w:w="1185" w:type="dxa"/>
            <w:tcBorders>
              <w:top w:val="nil"/>
              <w:left w:val="nil"/>
              <w:bottom w:val="nil"/>
              <w:right w:val="nil"/>
            </w:tcBorders>
            <w:shd w:val="clear" w:color="000000" w:fill="9999FF"/>
            <w:noWrap/>
            <w:vAlign w:val="bottom"/>
            <w:hideMark/>
          </w:tcPr>
          <w:p w14:paraId="5FF81D7A" w14:textId="77777777" w:rsidR="004C25E3" w:rsidRPr="00E72EC7" w:rsidRDefault="004C25E3" w:rsidP="002128DE">
            <w:pPr>
              <w:jc w:val="right"/>
              <w:rPr>
                <w:rFonts w:ascii="Arial" w:hAnsi="Arial" w:cs="Arial"/>
                <w:b/>
                <w:bCs/>
                <w:color w:val="000000"/>
                <w:sz w:val="20"/>
                <w:lang w:eastAsia="hr-HR"/>
              </w:rPr>
            </w:pPr>
            <w:r w:rsidRPr="00E72EC7">
              <w:rPr>
                <w:rFonts w:ascii="Arial" w:hAnsi="Arial" w:cs="Arial"/>
                <w:b/>
                <w:bCs/>
                <w:color w:val="000000"/>
                <w:sz w:val="20"/>
                <w:lang w:eastAsia="hr-HR"/>
              </w:rPr>
              <w:t>77.693,00</w:t>
            </w:r>
          </w:p>
        </w:tc>
        <w:tc>
          <w:tcPr>
            <w:tcW w:w="1537" w:type="dxa"/>
            <w:tcBorders>
              <w:top w:val="nil"/>
              <w:left w:val="nil"/>
              <w:bottom w:val="nil"/>
              <w:right w:val="nil"/>
            </w:tcBorders>
            <w:shd w:val="clear" w:color="000000" w:fill="9999FF"/>
            <w:noWrap/>
            <w:vAlign w:val="bottom"/>
            <w:hideMark/>
          </w:tcPr>
          <w:p w14:paraId="4C8FB221" w14:textId="77777777" w:rsidR="004C25E3" w:rsidRPr="00E72EC7" w:rsidRDefault="004C25E3" w:rsidP="002128DE">
            <w:pPr>
              <w:jc w:val="right"/>
              <w:rPr>
                <w:rFonts w:ascii="Arial" w:hAnsi="Arial" w:cs="Arial"/>
                <w:b/>
                <w:bCs/>
                <w:color w:val="000000"/>
                <w:sz w:val="20"/>
                <w:lang w:eastAsia="hr-HR"/>
              </w:rPr>
            </w:pPr>
            <w:r w:rsidRPr="00E72EC7">
              <w:rPr>
                <w:rFonts w:ascii="Arial" w:hAnsi="Arial" w:cs="Arial"/>
                <w:b/>
                <w:bCs/>
                <w:color w:val="000000"/>
                <w:sz w:val="20"/>
                <w:lang w:eastAsia="hr-HR"/>
              </w:rPr>
              <w:t>0,00</w:t>
            </w:r>
          </w:p>
        </w:tc>
        <w:tc>
          <w:tcPr>
            <w:tcW w:w="1035" w:type="dxa"/>
            <w:tcBorders>
              <w:top w:val="nil"/>
              <w:left w:val="nil"/>
              <w:bottom w:val="nil"/>
              <w:right w:val="nil"/>
            </w:tcBorders>
            <w:shd w:val="clear" w:color="000000" w:fill="9999FF"/>
            <w:noWrap/>
            <w:vAlign w:val="bottom"/>
            <w:hideMark/>
          </w:tcPr>
          <w:p w14:paraId="3FB1698A" w14:textId="77777777" w:rsidR="004C25E3" w:rsidRPr="00E72EC7" w:rsidRDefault="004C25E3" w:rsidP="002128DE">
            <w:pPr>
              <w:jc w:val="right"/>
              <w:rPr>
                <w:rFonts w:ascii="Arial" w:hAnsi="Arial" w:cs="Arial"/>
                <w:b/>
                <w:bCs/>
                <w:color w:val="000000"/>
                <w:sz w:val="20"/>
                <w:lang w:eastAsia="hr-HR"/>
              </w:rPr>
            </w:pPr>
            <w:r w:rsidRPr="00E72EC7">
              <w:rPr>
                <w:rFonts w:ascii="Arial" w:hAnsi="Arial" w:cs="Arial"/>
                <w:b/>
                <w:bCs/>
                <w:color w:val="000000"/>
                <w:sz w:val="20"/>
                <w:lang w:eastAsia="hr-HR"/>
              </w:rPr>
              <w:t>0,00</w:t>
            </w:r>
          </w:p>
        </w:tc>
        <w:tc>
          <w:tcPr>
            <w:tcW w:w="1185" w:type="dxa"/>
            <w:tcBorders>
              <w:top w:val="nil"/>
              <w:left w:val="nil"/>
              <w:bottom w:val="nil"/>
              <w:right w:val="nil"/>
            </w:tcBorders>
            <w:shd w:val="clear" w:color="000000" w:fill="9999FF"/>
            <w:noWrap/>
            <w:vAlign w:val="bottom"/>
            <w:hideMark/>
          </w:tcPr>
          <w:p w14:paraId="142AACE6" w14:textId="77777777" w:rsidR="004C25E3" w:rsidRPr="00E72EC7" w:rsidRDefault="004C25E3" w:rsidP="002128DE">
            <w:pPr>
              <w:jc w:val="right"/>
              <w:rPr>
                <w:rFonts w:ascii="Arial" w:hAnsi="Arial" w:cs="Arial"/>
                <w:b/>
                <w:bCs/>
                <w:color w:val="000000"/>
                <w:sz w:val="20"/>
                <w:lang w:eastAsia="hr-HR"/>
              </w:rPr>
            </w:pPr>
            <w:r w:rsidRPr="00E72EC7">
              <w:rPr>
                <w:rFonts w:ascii="Arial" w:hAnsi="Arial" w:cs="Arial"/>
                <w:b/>
                <w:bCs/>
                <w:color w:val="000000"/>
                <w:sz w:val="20"/>
                <w:lang w:eastAsia="hr-HR"/>
              </w:rPr>
              <w:t>77.693,00</w:t>
            </w:r>
          </w:p>
        </w:tc>
      </w:tr>
      <w:tr w:rsidR="004C25E3" w:rsidRPr="00E72EC7" w14:paraId="3F4187E9" w14:textId="77777777" w:rsidTr="00A45E43">
        <w:trPr>
          <w:trHeight w:val="749"/>
        </w:trPr>
        <w:tc>
          <w:tcPr>
            <w:tcW w:w="9606" w:type="dxa"/>
            <w:tcBorders>
              <w:top w:val="nil"/>
              <w:left w:val="nil"/>
              <w:bottom w:val="nil"/>
              <w:right w:val="nil"/>
            </w:tcBorders>
            <w:shd w:val="clear" w:color="000000" w:fill="CCCCFF"/>
            <w:noWrap/>
            <w:vAlign w:val="bottom"/>
            <w:hideMark/>
          </w:tcPr>
          <w:p w14:paraId="298AC77D" w14:textId="77777777" w:rsidR="004C25E3" w:rsidRPr="00E72EC7" w:rsidRDefault="004C25E3" w:rsidP="002128DE">
            <w:pPr>
              <w:rPr>
                <w:rFonts w:ascii="Arial" w:hAnsi="Arial" w:cs="Arial"/>
                <w:b/>
                <w:bCs/>
                <w:color w:val="000000"/>
                <w:sz w:val="20"/>
                <w:lang w:eastAsia="hr-HR"/>
              </w:rPr>
            </w:pPr>
            <w:r w:rsidRPr="00E72EC7">
              <w:rPr>
                <w:rFonts w:ascii="Arial" w:hAnsi="Arial" w:cs="Arial"/>
                <w:b/>
                <w:bCs/>
                <w:color w:val="000000"/>
                <w:sz w:val="20"/>
                <w:lang w:eastAsia="hr-HR"/>
              </w:rPr>
              <w:lastRenderedPageBreak/>
              <w:t>Aktivnost A100001 Vatrogasna zajednica i Civilna zaštita</w:t>
            </w:r>
          </w:p>
        </w:tc>
        <w:tc>
          <w:tcPr>
            <w:tcW w:w="1185" w:type="dxa"/>
            <w:tcBorders>
              <w:top w:val="nil"/>
              <w:left w:val="nil"/>
              <w:bottom w:val="nil"/>
              <w:right w:val="nil"/>
            </w:tcBorders>
            <w:shd w:val="clear" w:color="000000" w:fill="CCCCFF"/>
            <w:noWrap/>
            <w:vAlign w:val="bottom"/>
            <w:hideMark/>
          </w:tcPr>
          <w:p w14:paraId="4C13D443" w14:textId="77777777" w:rsidR="004C25E3" w:rsidRPr="00E72EC7" w:rsidRDefault="004C25E3" w:rsidP="002128DE">
            <w:pPr>
              <w:jc w:val="right"/>
              <w:rPr>
                <w:rFonts w:ascii="Arial" w:hAnsi="Arial" w:cs="Arial"/>
                <w:b/>
                <w:bCs/>
                <w:color w:val="000000"/>
                <w:sz w:val="20"/>
                <w:lang w:eastAsia="hr-HR"/>
              </w:rPr>
            </w:pPr>
            <w:r w:rsidRPr="00E72EC7">
              <w:rPr>
                <w:rFonts w:ascii="Arial" w:hAnsi="Arial" w:cs="Arial"/>
                <w:b/>
                <w:bCs/>
                <w:color w:val="000000"/>
                <w:sz w:val="20"/>
                <w:lang w:eastAsia="hr-HR"/>
              </w:rPr>
              <w:t>32.891,00</w:t>
            </w:r>
          </w:p>
        </w:tc>
        <w:tc>
          <w:tcPr>
            <w:tcW w:w="1537" w:type="dxa"/>
            <w:tcBorders>
              <w:top w:val="nil"/>
              <w:left w:val="nil"/>
              <w:bottom w:val="nil"/>
              <w:right w:val="nil"/>
            </w:tcBorders>
            <w:shd w:val="clear" w:color="000000" w:fill="CCCCFF"/>
            <w:noWrap/>
            <w:vAlign w:val="bottom"/>
            <w:hideMark/>
          </w:tcPr>
          <w:p w14:paraId="2FC2DD9E" w14:textId="77777777" w:rsidR="004C25E3" w:rsidRPr="00E72EC7" w:rsidRDefault="004C25E3" w:rsidP="002128DE">
            <w:pPr>
              <w:jc w:val="right"/>
              <w:rPr>
                <w:rFonts w:ascii="Arial" w:hAnsi="Arial" w:cs="Arial"/>
                <w:b/>
                <w:bCs/>
                <w:color w:val="000000"/>
                <w:sz w:val="20"/>
                <w:lang w:eastAsia="hr-HR"/>
              </w:rPr>
            </w:pPr>
            <w:r w:rsidRPr="00E72EC7">
              <w:rPr>
                <w:rFonts w:ascii="Arial" w:hAnsi="Arial" w:cs="Arial"/>
                <w:b/>
                <w:bCs/>
                <w:color w:val="000000"/>
                <w:sz w:val="20"/>
                <w:lang w:eastAsia="hr-HR"/>
              </w:rPr>
              <w:t>0,00</w:t>
            </w:r>
          </w:p>
        </w:tc>
        <w:tc>
          <w:tcPr>
            <w:tcW w:w="1035" w:type="dxa"/>
            <w:tcBorders>
              <w:top w:val="nil"/>
              <w:left w:val="nil"/>
              <w:bottom w:val="nil"/>
              <w:right w:val="nil"/>
            </w:tcBorders>
            <w:shd w:val="clear" w:color="000000" w:fill="CCCCFF"/>
            <w:noWrap/>
            <w:vAlign w:val="bottom"/>
            <w:hideMark/>
          </w:tcPr>
          <w:p w14:paraId="61BCB09E" w14:textId="77777777" w:rsidR="004C25E3" w:rsidRPr="00E72EC7" w:rsidRDefault="004C25E3" w:rsidP="002128DE">
            <w:pPr>
              <w:jc w:val="right"/>
              <w:rPr>
                <w:rFonts w:ascii="Arial" w:hAnsi="Arial" w:cs="Arial"/>
                <w:b/>
                <w:bCs/>
                <w:color w:val="000000"/>
                <w:sz w:val="20"/>
                <w:lang w:eastAsia="hr-HR"/>
              </w:rPr>
            </w:pPr>
            <w:r w:rsidRPr="00E72EC7">
              <w:rPr>
                <w:rFonts w:ascii="Arial" w:hAnsi="Arial" w:cs="Arial"/>
                <w:b/>
                <w:bCs/>
                <w:color w:val="000000"/>
                <w:sz w:val="20"/>
                <w:lang w:eastAsia="hr-HR"/>
              </w:rPr>
              <w:t>0,00</w:t>
            </w:r>
          </w:p>
        </w:tc>
        <w:tc>
          <w:tcPr>
            <w:tcW w:w="1185" w:type="dxa"/>
            <w:tcBorders>
              <w:top w:val="nil"/>
              <w:left w:val="nil"/>
              <w:bottom w:val="nil"/>
              <w:right w:val="nil"/>
            </w:tcBorders>
            <w:shd w:val="clear" w:color="000000" w:fill="CCCCFF"/>
            <w:noWrap/>
            <w:vAlign w:val="bottom"/>
            <w:hideMark/>
          </w:tcPr>
          <w:p w14:paraId="1ED07C69" w14:textId="77777777" w:rsidR="004C25E3" w:rsidRPr="00E72EC7" w:rsidRDefault="004C25E3" w:rsidP="002128DE">
            <w:pPr>
              <w:jc w:val="right"/>
              <w:rPr>
                <w:rFonts w:ascii="Arial" w:hAnsi="Arial" w:cs="Arial"/>
                <w:b/>
                <w:bCs/>
                <w:color w:val="000000"/>
                <w:sz w:val="20"/>
                <w:lang w:eastAsia="hr-HR"/>
              </w:rPr>
            </w:pPr>
            <w:r w:rsidRPr="00E72EC7">
              <w:rPr>
                <w:rFonts w:ascii="Arial" w:hAnsi="Arial" w:cs="Arial"/>
                <w:b/>
                <w:bCs/>
                <w:color w:val="000000"/>
                <w:sz w:val="20"/>
                <w:lang w:eastAsia="hr-HR"/>
              </w:rPr>
              <w:t>32.891,00</w:t>
            </w:r>
          </w:p>
        </w:tc>
      </w:tr>
      <w:tr w:rsidR="004C25E3" w:rsidRPr="00E72EC7" w14:paraId="548F641A" w14:textId="77777777" w:rsidTr="00A45E43">
        <w:trPr>
          <w:trHeight w:val="749"/>
        </w:trPr>
        <w:tc>
          <w:tcPr>
            <w:tcW w:w="9606" w:type="dxa"/>
            <w:tcBorders>
              <w:top w:val="nil"/>
              <w:left w:val="nil"/>
              <w:bottom w:val="nil"/>
              <w:right w:val="nil"/>
            </w:tcBorders>
            <w:shd w:val="clear" w:color="000000" w:fill="CCCCFF"/>
            <w:noWrap/>
            <w:vAlign w:val="bottom"/>
            <w:hideMark/>
          </w:tcPr>
          <w:p w14:paraId="5007BF39" w14:textId="77777777" w:rsidR="004C25E3" w:rsidRPr="00E72EC7" w:rsidRDefault="004C25E3" w:rsidP="002128DE">
            <w:pPr>
              <w:rPr>
                <w:rFonts w:ascii="Arial" w:hAnsi="Arial" w:cs="Arial"/>
                <w:b/>
                <w:bCs/>
                <w:color w:val="000000"/>
                <w:sz w:val="20"/>
                <w:lang w:eastAsia="hr-HR"/>
              </w:rPr>
            </w:pPr>
            <w:r w:rsidRPr="00E72EC7">
              <w:rPr>
                <w:rFonts w:ascii="Arial" w:hAnsi="Arial" w:cs="Arial"/>
                <w:b/>
                <w:bCs/>
                <w:color w:val="000000"/>
                <w:sz w:val="20"/>
                <w:lang w:eastAsia="hr-HR"/>
              </w:rPr>
              <w:t>Aktivnost A100002 Javna vatrogasna postrojba</w:t>
            </w:r>
          </w:p>
        </w:tc>
        <w:tc>
          <w:tcPr>
            <w:tcW w:w="1185" w:type="dxa"/>
            <w:tcBorders>
              <w:top w:val="nil"/>
              <w:left w:val="nil"/>
              <w:bottom w:val="nil"/>
              <w:right w:val="nil"/>
            </w:tcBorders>
            <w:shd w:val="clear" w:color="000000" w:fill="CCCCFF"/>
            <w:noWrap/>
            <w:vAlign w:val="bottom"/>
            <w:hideMark/>
          </w:tcPr>
          <w:p w14:paraId="543FD5C8" w14:textId="77777777" w:rsidR="004C25E3" w:rsidRPr="00E72EC7" w:rsidRDefault="004C25E3" w:rsidP="002128DE">
            <w:pPr>
              <w:jc w:val="right"/>
              <w:rPr>
                <w:rFonts w:ascii="Arial" w:hAnsi="Arial" w:cs="Arial"/>
                <w:b/>
                <w:bCs/>
                <w:color w:val="000000"/>
                <w:sz w:val="20"/>
                <w:lang w:eastAsia="hr-HR"/>
              </w:rPr>
            </w:pPr>
            <w:r w:rsidRPr="00E72EC7">
              <w:rPr>
                <w:rFonts w:ascii="Arial" w:hAnsi="Arial" w:cs="Arial"/>
                <w:b/>
                <w:bCs/>
                <w:color w:val="000000"/>
                <w:sz w:val="20"/>
                <w:lang w:eastAsia="hr-HR"/>
              </w:rPr>
              <w:t>130,00</w:t>
            </w:r>
          </w:p>
        </w:tc>
        <w:tc>
          <w:tcPr>
            <w:tcW w:w="1537" w:type="dxa"/>
            <w:tcBorders>
              <w:top w:val="nil"/>
              <w:left w:val="nil"/>
              <w:bottom w:val="nil"/>
              <w:right w:val="nil"/>
            </w:tcBorders>
            <w:shd w:val="clear" w:color="000000" w:fill="CCCCFF"/>
            <w:noWrap/>
            <w:vAlign w:val="bottom"/>
            <w:hideMark/>
          </w:tcPr>
          <w:p w14:paraId="2FF93EF6" w14:textId="77777777" w:rsidR="004C25E3" w:rsidRPr="00E72EC7" w:rsidRDefault="004C25E3" w:rsidP="002128DE">
            <w:pPr>
              <w:jc w:val="right"/>
              <w:rPr>
                <w:rFonts w:ascii="Arial" w:hAnsi="Arial" w:cs="Arial"/>
                <w:b/>
                <w:bCs/>
                <w:color w:val="000000"/>
                <w:sz w:val="20"/>
                <w:lang w:eastAsia="hr-HR"/>
              </w:rPr>
            </w:pPr>
            <w:r w:rsidRPr="00E72EC7">
              <w:rPr>
                <w:rFonts w:ascii="Arial" w:hAnsi="Arial" w:cs="Arial"/>
                <w:b/>
                <w:bCs/>
                <w:color w:val="000000"/>
                <w:sz w:val="20"/>
                <w:lang w:eastAsia="hr-HR"/>
              </w:rPr>
              <w:t>0,00</w:t>
            </w:r>
          </w:p>
        </w:tc>
        <w:tc>
          <w:tcPr>
            <w:tcW w:w="1035" w:type="dxa"/>
            <w:tcBorders>
              <w:top w:val="nil"/>
              <w:left w:val="nil"/>
              <w:bottom w:val="nil"/>
              <w:right w:val="nil"/>
            </w:tcBorders>
            <w:shd w:val="clear" w:color="000000" w:fill="CCCCFF"/>
            <w:noWrap/>
            <w:vAlign w:val="bottom"/>
            <w:hideMark/>
          </w:tcPr>
          <w:p w14:paraId="07F12D07" w14:textId="77777777" w:rsidR="004C25E3" w:rsidRPr="00E72EC7" w:rsidRDefault="004C25E3" w:rsidP="002128DE">
            <w:pPr>
              <w:jc w:val="right"/>
              <w:rPr>
                <w:rFonts w:ascii="Arial" w:hAnsi="Arial" w:cs="Arial"/>
                <w:b/>
                <w:bCs/>
                <w:color w:val="000000"/>
                <w:sz w:val="20"/>
                <w:lang w:eastAsia="hr-HR"/>
              </w:rPr>
            </w:pPr>
            <w:r w:rsidRPr="00E72EC7">
              <w:rPr>
                <w:rFonts w:ascii="Arial" w:hAnsi="Arial" w:cs="Arial"/>
                <w:b/>
                <w:bCs/>
                <w:color w:val="000000"/>
                <w:sz w:val="20"/>
                <w:lang w:eastAsia="hr-HR"/>
              </w:rPr>
              <w:t>0,00</w:t>
            </w:r>
          </w:p>
        </w:tc>
        <w:tc>
          <w:tcPr>
            <w:tcW w:w="1185" w:type="dxa"/>
            <w:tcBorders>
              <w:top w:val="nil"/>
              <w:left w:val="nil"/>
              <w:bottom w:val="nil"/>
              <w:right w:val="nil"/>
            </w:tcBorders>
            <w:shd w:val="clear" w:color="000000" w:fill="CCCCFF"/>
            <w:noWrap/>
            <w:vAlign w:val="bottom"/>
            <w:hideMark/>
          </w:tcPr>
          <w:p w14:paraId="4A5907DC" w14:textId="77777777" w:rsidR="004C25E3" w:rsidRPr="00E72EC7" w:rsidRDefault="004C25E3" w:rsidP="002128DE">
            <w:pPr>
              <w:jc w:val="right"/>
              <w:rPr>
                <w:rFonts w:ascii="Arial" w:hAnsi="Arial" w:cs="Arial"/>
                <w:b/>
                <w:bCs/>
                <w:color w:val="000000"/>
                <w:sz w:val="20"/>
                <w:lang w:eastAsia="hr-HR"/>
              </w:rPr>
            </w:pPr>
            <w:r w:rsidRPr="00E72EC7">
              <w:rPr>
                <w:rFonts w:ascii="Arial" w:hAnsi="Arial" w:cs="Arial"/>
                <w:b/>
                <w:bCs/>
                <w:color w:val="000000"/>
                <w:sz w:val="20"/>
                <w:lang w:eastAsia="hr-HR"/>
              </w:rPr>
              <w:t>130,00</w:t>
            </w:r>
          </w:p>
        </w:tc>
      </w:tr>
      <w:tr w:rsidR="004C25E3" w:rsidRPr="00E72EC7" w14:paraId="1C72166E" w14:textId="77777777" w:rsidTr="00A45E43">
        <w:trPr>
          <w:trHeight w:val="749"/>
        </w:trPr>
        <w:tc>
          <w:tcPr>
            <w:tcW w:w="9606" w:type="dxa"/>
            <w:tcBorders>
              <w:top w:val="nil"/>
              <w:left w:val="nil"/>
              <w:bottom w:val="nil"/>
              <w:right w:val="nil"/>
            </w:tcBorders>
            <w:shd w:val="clear" w:color="000000" w:fill="CCCCFF"/>
            <w:noWrap/>
            <w:vAlign w:val="bottom"/>
            <w:hideMark/>
          </w:tcPr>
          <w:p w14:paraId="1C0029D7" w14:textId="77777777" w:rsidR="004C25E3" w:rsidRPr="00E72EC7" w:rsidRDefault="004C25E3" w:rsidP="002128DE">
            <w:pPr>
              <w:rPr>
                <w:rFonts w:ascii="Arial" w:hAnsi="Arial" w:cs="Arial"/>
                <w:b/>
                <w:bCs/>
                <w:color w:val="000000"/>
                <w:sz w:val="20"/>
                <w:lang w:eastAsia="hr-HR"/>
              </w:rPr>
            </w:pPr>
            <w:r w:rsidRPr="00E72EC7">
              <w:rPr>
                <w:rFonts w:ascii="Arial" w:hAnsi="Arial" w:cs="Arial"/>
                <w:b/>
                <w:bCs/>
                <w:color w:val="000000"/>
                <w:sz w:val="20"/>
                <w:lang w:eastAsia="hr-HR"/>
              </w:rPr>
              <w:t>Kapitalni projekt K100001 Planovi i procjene</w:t>
            </w:r>
          </w:p>
        </w:tc>
        <w:tc>
          <w:tcPr>
            <w:tcW w:w="1185" w:type="dxa"/>
            <w:tcBorders>
              <w:top w:val="nil"/>
              <w:left w:val="nil"/>
              <w:bottom w:val="nil"/>
              <w:right w:val="nil"/>
            </w:tcBorders>
            <w:shd w:val="clear" w:color="000000" w:fill="CCCCFF"/>
            <w:noWrap/>
            <w:vAlign w:val="bottom"/>
            <w:hideMark/>
          </w:tcPr>
          <w:p w14:paraId="4D51E244" w14:textId="77777777" w:rsidR="004C25E3" w:rsidRPr="00E72EC7" w:rsidRDefault="004C25E3" w:rsidP="002128DE">
            <w:pPr>
              <w:jc w:val="right"/>
              <w:rPr>
                <w:rFonts w:ascii="Arial" w:hAnsi="Arial" w:cs="Arial"/>
                <w:b/>
                <w:bCs/>
                <w:color w:val="000000"/>
                <w:sz w:val="20"/>
                <w:lang w:eastAsia="hr-HR"/>
              </w:rPr>
            </w:pPr>
            <w:r w:rsidRPr="00E72EC7">
              <w:rPr>
                <w:rFonts w:ascii="Arial" w:hAnsi="Arial" w:cs="Arial"/>
                <w:b/>
                <w:bCs/>
                <w:color w:val="000000"/>
                <w:sz w:val="20"/>
                <w:lang w:eastAsia="hr-HR"/>
              </w:rPr>
              <w:t>600,00</w:t>
            </w:r>
          </w:p>
        </w:tc>
        <w:tc>
          <w:tcPr>
            <w:tcW w:w="1537" w:type="dxa"/>
            <w:tcBorders>
              <w:top w:val="nil"/>
              <w:left w:val="nil"/>
              <w:bottom w:val="nil"/>
              <w:right w:val="nil"/>
            </w:tcBorders>
            <w:shd w:val="clear" w:color="000000" w:fill="CCCCFF"/>
            <w:noWrap/>
            <w:vAlign w:val="bottom"/>
            <w:hideMark/>
          </w:tcPr>
          <w:p w14:paraId="59621747" w14:textId="77777777" w:rsidR="004C25E3" w:rsidRPr="00E72EC7" w:rsidRDefault="004C25E3" w:rsidP="002128DE">
            <w:pPr>
              <w:jc w:val="right"/>
              <w:rPr>
                <w:rFonts w:ascii="Arial" w:hAnsi="Arial" w:cs="Arial"/>
                <w:b/>
                <w:bCs/>
                <w:color w:val="000000"/>
                <w:sz w:val="20"/>
                <w:lang w:eastAsia="hr-HR"/>
              </w:rPr>
            </w:pPr>
            <w:r w:rsidRPr="00E72EC7">
              <w:rPr>
                <w:rFonts w:ascii="Arial" w:hAnsi="Arial" w:cs="Arial"/>
                <w:b/>
                <w:bCs/>
                <w:color w:val="000000"/>
                <w:sz w:val="20"/>
                <w:lang w:eastAsia="hr-HR"/>
              </w:rPr>
              <w:t>0,00</w:t>
            </w:r>
          </w:p>
        </w:tc>
        <w:tc>
          <w:tcPr>
            <w:tcW w:w="1035" w:type="dxa"/>
            <w:tcBorders>
              <w:top w:val="nil"/>
              <w:left w:val="nil"/>
              <w:bottom w:val="nil"/>
              <w:right w:val="nil"/>
            </w:tcBorders>
            <w:shd w:val="clear" w:color="000000" w:fill="CCCCFF"/>
            <w:noWrap/>
            <w:vAlign w:val="bottom"/>
            <w:hideMark/>
          </w:tcPr>
          <w:p w14:paraId="2323F110" w14:textId="77777777" w:rsidR="004C25E3" w:rsidRPr="00E72EC7" w:rsidRDefault="004C25E3" w:rsidP="002128DE">
            <w:pPr>
              <w:jc w:val="right"/>
              <w:rPr>
                <w:rFonts w:ascii="Arial" w:hAnsi="Arial" w:cs="Arial"/>
                <w:b/>
                <w:bCs/>
                <w:color w:val="000000"/>
                <w:sz w:val="20"/>
                <w:lang w:eastAsia="hr-HR"/>
              </w:rPr>
            </w:pPr>
            <w:r w:rsidRPr="00E72EC7">
              <w:rPr>
                <w:rFonts w:ascii="Arial" w:hAnsi="Arial" w:cs="Arial"/>
                <w:b/>
                <w:bCs/>
                <w:color w:val="000000"/>
                <w:sz w:val="20"/>
                <w:lang w:eastAsia="hr-HR"/>
              </w:rPr>
              <w:t>0,00</w:t>
            </w:r>
          </w:p>
        </w:tc>
        <w:tc>
          <w:tcPr>
            <w:tcW w:w="1185" w:type="dxa"/>
            <w:tcBorders>
              <w:top w:val="nil"/>
              <w:left w:val="nil"/>
              <w:bottom w:val="nil"/>
              <w:right w:val="nil"/>
            </w:tcBorders>
            <w:shd w:val="clear" w:color="000000" w:fill="CCCCFF"/>
            <w:noWrap/>
            <w:vAlign w:val="bottom"/>
            <w:hideMark/>
          </w:tcPr>
          <w:p w14:paraId="34E3A65D" w14:textId="77777777" w:rsidR="004C25E3" w:rsidRPr="00E72EC7" w:rsidRDefault="004C25E3" w:rsidP="002128DE">
            <w:pPr>
              <w:jc w:val="right"/>
              <w:rPr>
                <w:rFonts w:ascii="Arial" w:hAnsi="Arial" w:cs="Arial"/>
                <w:b/>
                <w:bCs/>
                <w:color w:val="000000"/>
                <w:sz w:val="20"/>
                <w:lang w:eastAsia="hr-HR"/>
              </w:rPr>
            </w:pPr>
            <w:r w:rsidRPr="00E72EC7">
              <w:rPr>
                <w:rFonts w:ascii="Arial" w:hAnsi="Arial" w:cs="Arial"/>
                <w:b/>
                <w:bCs/>
                <w:color w:val="000000"/>
                <w:sz w:val="20"/>
                <w:lang w:eastAsia="hr-HR"/>
              </w:rPr>
              <w:t>600,00</w:t>
            </w:r>
          </w:p>
        </w:tc>
      </w:tr>
      <w:tr w:rsidR="004C25E3" w:rsidRPr="00E72EC7" w14:paraId="3AFD5466" w14:textId="77777777" w:rsidTr="00A45E43">
        <w:trPr>
          <w:trHeight w:val="749"/>
        </w:trPr>
        <w:tc>
          <w:tcPr>
            <w:tcW w:w="9606" w:type="dxa"/>
            <w:tcBorders>
              <w:top w:val="nil"/>
              <w:left w:val="nil"/>
              <w:bottom w:val="nil"/>
              <w:right w:val="nil"/>
            </w:tcBorders>
            <w:shd w:val="clear" w:color="000000" w:fill="CCCCFF"/>
            <w:noWrap/>
            <w:vAlign w:val="bottom"/>
            <w:hideMark/>
          </w:tcPr>
          <w:p w14:paraId="5FD328DD" w14:textId="77777777" w:rsidR="004C25E3" w:rsidRPr="00E72EC7" w:rsidRDefault="004C25E3" w:rsidP="002128DE">
            <w:pPr>
              <w:rPr>
                <w:rFonts w:ascii="Arial" w:hAnsi="Arial" w:cs="Arial"/>
                <w:b/>
                <w:bCs/>
                <w:color w:val="000000"/>
                <w:sz w:val="20"/>
                <w:lang w:eastAsia="hr-HR"/>
              </w:rPr>
            </w:pPr>
            <w:r w:rsidRPr="00E72EC7">
              <w:rPr>
                <w:rFonts w:ascii="Arial" w:hAnsi="Arial" w:cs="Arial"/>
                <w:b/>
                <w:bCs/>
                <w:color w:val="000000"/>
                <w:sz w:val="20"/>
                <w:lang w:eastAsia="hr-HR"/>
              </w:rPr>
              <w:t>Tekući projekt T100002 Izmjena stolarije i izgradnja fasade</w:t>
            </w:r>
          </w:p>
        </w:tc>
        <w:tc>
          <w:tcPr>
            <w:tcW w:w="1185" w:type="dxa"/>
            <w:tcBorders>
              <w:top w:val="nil"/>
              <w:left w:val="nil"/>
              <w:bottom w:val="nil"/>
              <w:right w:val="nil"/>
            </w:tcBorders>
            <w:shd w:val="clear" w:color="000000" w:fill="CCCCFF"/>
            <w:noWrap/>
            <w:vAlign w:val="bottom"/>
            <w:hideMark/>
          </w:tcPr>
          <w:p w14:paraId="42D39B40" w14:textId="77777777" w:rsidR="004C25E3" w:rsidRPr="00E72EC7" w:rsidRDefault="004C25E3" w:rsidP="002128DE">
            <w:pPr>
              <w:jc w:val="right"/>
              <w:rPr>
                <w:rFonts w:ascii="Arial" w:hAnsi="Arial" w:cs="Arial"/>
                <w:b/>
                <w:bCs/>
                <w:color w:val="000000"/>
                <w:sz w:val="20"/>
                <w:lang w:eastAsia="hr-HR"/>
              </w:rPr>
            </w:pPr>
            <w:r w:rsidRPr="00E72EC7">
              <w:rPr>
                <w:rFonts w:ascii="Arial" w:hAnsi="Arial" w:cs="Arial"/>
                <w:b/>
                <w:bCs/>
                <w:color w:val="000000"/>
                <w:sz w:val="20"/>
                <w:lang w:eastAsia="hr-HR"/>
              </w:rPr>
              <w:t>44.072,00</w:t>
            </w:r>
          </w:p>
        </w:tc>
        <w:tc>
          <w:tcPr>
            <w:tcW w:w="1537" w:type="dxa"/>
            <w:tcBorders>
              <w:top w:val="nil"/>
              <w:left w:val="nil"/>
              <w:bottom w:val="nil"/>
              <w:right w:val="nil"/>
            </w:tcBorders>
            <w:shd w:val="clear" w:color="000000" w:fill="CCCCFF"/>
            <w:noWrap/>
            <w:vAlign w:val="bottom"/>
            <w:hideMark/>
          </w:tcPr>
          <w:p w14:paraId="4AF7AE7B" w14:textId="77777777" w:rsidR="004C25E3" w:rsidRPr="00E72EC7" w:rsidRDefault="004C25E3" w:rsidP="002128DE">
            <w:pPr>
              <w:jc w:val="right"/>
              <w:rPr>
                <w:rFonts w:ascii="Arial" w:hAnsi="Arial" w:cs="Arial"/>
                <w:b/>
                <w:bCs/>
                <w:color w:val="000000"/>
                <w:sz w:val="20"/>
                <w:lang w:eastAsia="hr-HR"/>
              </w:rPr>
            </w:pPr>
            <w:r w:rsidRPr="00E72EC7">
              <w:rPr>
                <w:rFonts w:ascii="Arial" w:hAnsi="Arial" w:cs="Arial"/>
                <w:b/>
                <w:bCs/>
                <w:color w:val="000000"/>
                <w:sz w:val="20"/>
                <w:lang w:eastAsia="hr-HR"/>
              </w:rPr>
              <w:t>0,00</w:t>
            </w:r>
          </w:p>
        </w:tc>
        <w:tc>
          <w:tcPr>
            <w:tcW w:w="1035" w:type="dxa"/>
            <w:tcBorders>
              <w:top w:val="nil"/>
              <w:left w:val="nil"/>
              <w:bottom w:val="nil"/>
              <w:right w:val="nil"/>
            </w:tcBorders>
            <w:shd w:val="clear" w:color="000000" w:fill="CCCCFF"/>
            <w:noWrap/>
            <w:vAlign w:val="bottom"/>
            <w:hideMark/>
          </w:tcPr>
          <w:p w14:paraId="1AED826C" w14:textId="77777777" w:rsidR="004C25E3" w:rsidRPr="00E72EC7" w:rsidRDefault="004C25E3" w:rsidP="002128DE">
            <w:pPr>
              <w:jc w:val="right"/>
              <w:rPr>
                <w:rFonts w:ascii="Arial" w:hAnsi="Arial" w:cs="Arial"/>
                <w:b/>
                <w:bCs/>
                <w:color w:val="000000"/>
                <w:sz w:val="20"/>
                <w:lang w:eastAsia="hr-HR"/>
              </w:rPr>
            </w:pPr>
            <w:r w:rsidRPr="00E72EC7">
              <w:rPr>
                <w:rFonts w:ascii="Arial" w:hAnsi="Arial" w:cs="Arial"/>
                <w:b/>
                <w:bCs/>
                <w:color w:val="000000"/>
                <w:sz w:val="20"/>
                <w:lang w:eastAsia="hr-HR"/>
              </w:rPr>
              <w:t>0,00</w:t>
            </w:r>
          </w:p>
        </w:tc>
        <w:tc>
          <w:tcPr>
            <w:tcW w:w="1185" w:type="dxa"/>
            <w:tcBorders>
              <w:top w:val="nil"/>
              <w:left w:val="nil"/>
              <w:bottom w:val="nil"/>
              <w:right w:val="nil"/>
            </w:tcBorders>
            <w:shd w:val="clear" w:color="000000" w:fill="CCCCFF"/>
            <w:noWrap/>
            <w:vAlign w:val="bottom"/>
            <w:hideMark/>
          </w:tcPr>
          <w:p w14:paraId="24B125A1" w14:textId="77777777" w:rsidR="004C25E3" w:rsidRPr="00E72EC7" w:rsidRDefault="004C25E3" w:rsidP="002128DE">
            <w:pPr>
              <w:jc w:val="right"/>
              <w:rPr>
                <w:rFonts w:ascii="Arial" w:hAnsi="Arial" w:cs="Arial"/>
                <w:b/>
                <w:bCs/>
                <w:color w:val="000000"/>
                <w:sz w:val="20"/>
                <w:lang w:eastAsia="hr-HR"/>
              </w:rPr>
            </w:pPr>
            <w:r w:rsidRPr="00E72EC7">
              <w:rPr>
                <w:rFonts w:ascii="Arial" w:hAnsi="Arial" w:cs="Arial"/>
                <w:b/>
                <w:bCs/>
                <w:color w:val="000000"/>
                <w:sz w:val="20"/>
                <w:lang w:eastAsia="hr-HR"/>
              </w:rPr>
              <w:t>44.072,00</w:t>
            </w:r>
          </w:p>
        </w:tc>
      </w:tr>
    </w:tbl>
    <w:p w14:paraId="239BAEC3" w14:textId="77777777" w:rsidR="004C25E3" w:rsidRDefault="004C25E3" w:rsidP="004C25E3">
      <w:pPr>
        <w:tabs>
          <w:tab w:val="left" w:pos="6147"/>
        </w:tabs>
        <w:ind w:right="281"/>
        <w:rPr>
          <w:sz w:val="24"/>
          <w:szCs w:val="24"/>
        </w:rPr>
      </w:pPr>
    </w:p>
    <w:p w14:paraId="268C4349" w14:textId="77777777" w:rsidR="004C25E3" w:rsidRDefault="004C25E3" w:rsidP="004C25E3">
      <w:pPr>
        <w:tabs>
          <w:tab w:val="left" w:pos="6147"/>
        </w:tabs>
        <w:ind w:right="281"/>
        <w:rPr>
          <w:sz w:val="24"/>
          <w:szCs w:val="24"/>
        </w:rPr>
      </w:pPr>
      <w:r w:rsidRPr="00183F75">
        <w:rPr>
          <w:sz w:val="24"/>
          <w:szCs w:val="24"/>
        </w:rPr>
        <w:t xml:space="preserve">Ovim se programom </w:t>
      </w:r>
      <w:r>
        <w:rPr>
          <w:b/>
          <w:bCs/>
          <w:sz w:val="24"/>
          <w:szCs w:val="24"/>
        </w:rPr>
        <w:t xml:space="preserve">Vatrogasne službe i zaštite </w:t>
      </w:r>
      <w:r w:rsidRPr="00183F75">
        <w:rPr>
          <w:sz w:val="24"/>
          <w:szCs w:val="24"/>
        </w:rPr>
        <w:t xml:space="preserve">osiguravaju sredstva u proračunu za ispunjenje zakonske obveze prijenosa sredstava </w:t>
      </w:r>
      <w:r>
        <w:rPr>
          <w:sz w:val="24"/>
          <w:szCs w:val="24"/>
        </w:rPr>
        <w:t>VZO-u Dubravica</w:t>
      </w:r>
      <w:r w:rsidRPr="00183F75">
        <w:rPr>
          <w:sz w:val="24"/>
          <w:szCs w:val="24"/>
        </w:rPr>
        <w:t>,</w:t>
      </w:r>
      <w:r>
        <w:rPr>
          <w:sz w:val="24"/>
          <w:szCs w:val="24"/>
        </w:rPr>
        <w:t xml:space="preserve"> civilnu zaštitu, Gorsku službu spašavanja, za rad Javne vatrogasne postrojbe, izmjenu stolarije i izgradnju fasade – DVD-u  Bobovec,  plan djelovanja u području prirodnih nepogoda, te sredstva za redovito održavanje sustava za dojavu požara s lokacije štićenog objekta slobodnostojeće javno-poslovne zgrade u ulici Pavla </w:t>
      </w:r>
      <w:proofErr w:type="spellStart"/>
      <w:r>
        <w:rPr>
          <w:sz w:val="24"/>
          <w:szCs w:val="24"/>
        </w:rPr>
        <w:t>Štoosa</w:t>
      </w:r>
      <w:proofErr w:type="spellEnd"/>
      <w:r>
        <w:rPr>
          <w:sz w:val="24"/>
          <w:szCs w:val="24"/>
        </w:rPr>
        <w:t xml:space="preserve"> 18.</w:t>
      </w:r>
    </w:p>
    <w:p w14:paraId="6DFE1631" w14:textId="77777777" w:rsidR="004C25E3" w:rsidRDefault="004C25E3" w:rsidP="004C25E3">
      <w:pPr>
        <w:pStyle w:val="Default"/>
        <w:jc w:val="both"/>
      </w:pPr>
      <w:r w:rsidRPr="006F4DF1">
        <w:rPr>
          <w:u w:val="single"/>
        </w:rPr>
        <w:t>Opći cilj</w:t>
      </w:r>
      <w:r>
        <w:t xml:space="preserve">: Zaštita ljudi i imovine  </w:t>
      </w:r>
    </w:p>
    <w:p w14:paraId="47A64B5D" w14:textId="77777777" w:rsidR="004C25E3" w:rsidRDefault="004C25E3" w:rsidP="004C25E3">
      <w:pPr>
        <w:pStyle w:val="Default"/>
        <w:jc w:val="both"/>
      </w:pPr>
      <w:r>
        <w:rPr>
          <w:u w:val="single"/>
        </w:rPr>
        <w:t>Posebni cilj</w:t>
      </w:r>
      <w:r w:rsidRPr="00A65415">
        <w:t>:</w:t>
      </w:r>
      <w:r>
        <w:t xml:space="preserve"> Efikasna zaštita ljudi i imovine </w:t>
      </w:r>
      <w:r w:rsidRPr="00A65415">
        <w:t xml:space="preserve"> </w:t>
      </w:r>
    </w:p>
    <w:p w14:paraId="51A60879" w14:textId="77777777" w:rsidR="004C25E3" w:rsidRDefault="004C25E3" w:rsidP="004C25E3">
      <w:pPr>
        <w:pStyle w:val="Default"/>
        <w:jc w:val="both"/>
      </w:pPr>
      <w:r>
        <w:rPr>
          <w:u w:val="single"/>
        </w:rPr>
        <w:lastRenderedPageBreak/>
        <w:t>Mjerilo uspješnosti</w:t>
      </w:r>
      <w:r w:rsidRPr="00A65415">
        <w:t xml:space="preserve">: </w:t>
      </w:r>
      <w:r>
        <w:t>Zadovoljstvo mještana uslugom</w:t>
      </w:r>
    </w:p>
    <w:p w14:paraId="699FF40E" w14:textId="77777777" w:rsidR="004C25E3" w:rsidRDefault="004C25E3" w:rsidP="004C25E3">
      <w:pPr>
        <w:pStyle w:val="Default"/>
        <w:jc w:val="both"/>
      </w:pPr>
    </w:p>
    <w:p w14:paraId="38629EB8" w14:textId="77777777" w:rsidR="004C25E3" w:rsidRDefault="004C25E3" w:rsidP="004C25E3">
      <w:pPr>
        <w:pStyle w:val="Default"/>
        <w:rPr>
          <w:sz w:val="28"/>
          <w:szCs w:val="28"/>
        </w:rPr>
      </w:pPr>
      <w:bookmarkStart w:id="17" w:name="_Hlk121733730"/>
    </w:p>
    <w:tbl>
      <w:tblPr>
        <w:tblW w:w="14617" w:type="dxa"/>
        <w:tblLook w:val="04A0" w:firstRow="1" w:lastRow="0" w:firstColumn="1" w:lastColumn="0" w:noHBand="0" w:noVBand="1"/>
      </w:tblPr>
      <w:tblGrid>
        <w:gridCol w:w="1139"/>
        <w:gridCol w:w="928"/>
        <w:gridCol w:w="7253"/>
        <w:gridCol w:w="72"/>
        <w:gridCol w:w="1333"/>
        <w:gridCol w:w="45"/>
        <w:gridCol w:w="1377"/>
        <w:gridCol w:w="45"/>
        <w:gridCol w:w="1270"/>
        <w:gridCol w:w="35"/>
        <w:gridCol w:w="1182"/>
        <w:gridCol w:w="39"/>
      </w:tblGrid>
      <w:tr w:rsidR="004C25E3" w:rsidRPr="00846AA9" w14:paraId="24860274" w14:textId="77777777" w:rsidTr="00A45E43">
        <w:trPr>
          <w:trHeight w:val="720"/>
        </w:trPr>
        <w:tc>
          <w:tcPr>
            <w:tcW w:w="1114" w:type="dxa"/>
            <w:tcBorders>
              <w:top w:val="nil"/>
              <w:left w:val="nil"/>
              <w:bottom w:val="nil"/>
              <w:right w:val="nil"/>
            </w:tcBorders>
            <w:shd w:val="clear" w:color="auto" w:fill="auto"/>
            <w:noWrap/>
            <w:vAlign w:val="bottom"/>
            <w:hideMark/>
          </w:tcPr>
          <w:bookmarkEnd w:id="17"/>
          <w:p w14:paraId="3A6FC652" w14:textId="77777777" w:rsidR="004C25E3" w:rsidRPr="00846AA9" w:rsidRDefault="004C25E3" w:rsidP="002128DE">
            <w:pPr>
              <w:rPr>
                <w:rFonts w:ascii="Arial" w:hAnsi="Arial" w:cs="Arial"/>
                <w:b/>
                <w:bCs/>
                <w:sz w:val="20"/>
                <w:lang w:eastAsia="hr-HR"/>
              </w:rPr>
            </w:pPr>
            <w:r w:rsidRPr="00846AA9">
              <w:rPr>
                <w:rFonts w:ascii="Arial" w:hAnsi="Arial" w:cs="Arial"/>
                <w:b/>
                <w:bCs/>
                <w:sz w:val="20"/>
                <w:lang w:eastAsia="hr-HR"/>
              </w:rPr>
              <w:t>POZICIJA</w:t>
            </w:r>
          </w:p>
        </w:tc>
        <w:tc>
          <w:tcPr>
            <w:tcW w:w="908" w:type="dxa"/>
            <w:tcBorders>
              <w:top w:val="nil"/>
              <w:left w:val="nil"/>
              <w:bottom w:val="nil"/>
              <w:right w:val="nil"/>
            </w:tcBorders>
            <w:shd w:val="clear" w:color="auto" w:fill="auto"/>
            <w:vAlign w:val="bottom"/>
            <w:hideMark/>
          </w:tcPr>
          <w:p w14:paraId="6D180A95" w14:textId="77777777" w:rsidR="004C25E3" w:rsidRPr="00846AA9" w:rsidRDefault="004C25E3" w:rsidP="002128DE">
            <w:pPr>
              <w:rPr>
                <w:rFonts w:ascii="Arial" w:hAnsi="Arial" w:cs="Arial"/>
                <w:b/>
                <w:bCs/>
                <w:sz w:val="20"/>
                <w:lang w:eastAsia="hr-HR"/>
              </w:rPr>
            </w:pPr>
            <w:r w:rsidRPr="00846AA9">
              <w:rPr>
                <w:rFonts w:ascii="Arial" w:hAnsi="Arial" w:cs="Arial"/>
                <w:b/>
                <w:bCs/>
                <w:sz w:val="20"/>
                <w:lang w:eastAsia="hr-HR"/>
              </w:rPr>
              <w:t xml:space="preserve">BROJ </w:t>
            </w:r>
            <w:r w:rsidRPr="00846AA9">
              <w:rPr>
                <w:rFonts w:ascii="Arial" w:hAnsi="Arial" w:cs="Arial"/>
                <w:b/>
                <w:bCs/>
                <w:sz w:val="20"/>
                <w:lang w:eastAsia="hr-HR"/>
              </w:rPr>
              <w:br/>
              <w:t>KONTA</w:t>
            </w:r>
          </w:p>
        </w:tc>
        <w:tc>
          <w:tcPr>
            <w:tcW w:w="7253" w:type="dxa"/>
            <w:tcBorders>
              <w:top w:val="nil"/>
              <w:left w:val="nil"/>
              <w:bottom w:val="nil"/>
              <w:right w:val="nil"/>
            </w:tcBorders>
            <w:shd w:val="clear" w:color="auto" w:fill="auto"/>
            <w:noWrap/>
            <w:vAlign w:val="bottom"/>
            <w:hideMark/>
          </w:tcPr>
          <w:p w14:paraId="4E5AEB51" w14:textId="77777777" w:rsidR="004C25E3" w:rsidRPr="00846AA9" w:rsidRDefault="004C25E3" w:rsidP="002128DE">
            <w:pPr>
              <w:rPr>
                <w:rFonts w:ascii="Arial" w:hAnsi="Arial" w:cs="Arial"/>
                <w:b/>
                <w:bCs/>
                <w:sz w:val="20"/>
                <w:lang w:eastAsia="hr-HR"/>
              </w:rPr>
            </w:pPr>
            <w:r w:rsidRPr="00846AA9">
              <w:rPr>
                <w:rFonts w:ascii="Arial" w:hAnsi="Arial" w:cs="Arial"/>
                <w:b/>
                <w:bCs/>
                <w:sz w:val="20"/>
                <w:lang w:eastAsia="hr-HR"/>
              </w:rPr>
              <w:t>VRSTA RASHODA / IZDATAKA</w:t>
            </w:r>
          </w:p>
        </w:tc>
        <w:tc>
          <w:tcPr>
            <w:tcW w:w="1375" w:type="dxa"/>
            <w:gridSpan w:val="2"/>
            <w:tcBorders>
              <w:top w:val="nil"/>
              <w:left w:val="nil"/>
              <w:bottom w:val="nil"/>
              <w:right w:val="nil"/>
            </w:tcBorders>
            <w:shd w:val="clear" w:color="auto" w:fill="auto"/>
            <w:noWrap/>
            <w:vAlign w:val="bottom"/>
            <w:hideMark/>
          </w:tcPr>
          <w:p w14:paraId="11025F91" w14:textId="77777777" w:rsidR="004C25E3" w:rsidRPr="00846AA9" w:rsidRDefault="004C25E3" w:rsidP="002128DE">
            <w:pPr>
              <w:rPr>
                <w:rFonts w:ascii="Arial" w:hAnsi="Arial" w:cs="Arial"/>
                <w:b/>
                <w:bCs/>
                <w:sz w:val="20"/>
                <w:lang w:eastAsia="hr-HR"/>
              </w:rPr>
            </w:pPr>
            <w:r w:rsidRPr="00846AA9">
              <w:rPr>
                <w:rFonts w:ascii="Arial" w:hAnsi="Arial" w:cs="Arial"/>
                <w:b/>
                <w:bCs/>
                <w:sz w:val="20"/>
                <w:lang w:eastAsia="hr-HR"/>
              </w:rPr>
              <w:t>PLANIRANO</w:t>
            </w:r>
          </w:p>
        </w:tc>
        <w:tc>
          <w:tcPr>
            <w:tcW w:w="1422" w:type="dxa"/>
            <w:gridSpan w:val="2"/>
            <w:tcBorders>
              <w:top w:val="nil"/>
              <w:left w:val="nil"/>
              <w:bottom w:val="nil"/>
              <w:right w:val="nil"/>
            </w:tcBorders>
            <w:shd w:val="clear" w:color="auto" w:fill="auto"/>
            <w:noWrap/>
            <w:vAlign w:val="bottom"/>
            <w:hideMark/>
          </w:tcPr>
          <w:p w14:paraId="2318E8B0" w14:textId="77777777" w:rsidR="004C25E3" w:rsidRPr="00846AA9" w:rsidRDefault="004C25E3" w:rsidP="002128DE">
            <w:pPr>
              <w:rPr>
                <w:rFonts w:ascii="Arial" w:hAnsi="Arial" w:cs="Arial"/>
                <w:b/>
                <w:bCs/>
                <w:sz w:val="20"/>
                <w:lang w:eastAsia="hr-HR"/>
              </w:rPr>
            </w:pPr>
            <w:r w:rsidRPr="00846AA9">
              <w:rPr>
                <w:rFonts w:ascii="Arial" w:hAnsi="Arial" w:cs="Arial"/>
                <w:b/>
                <w:bCs/>
                <w:sz w:val="20"/>
                <w:lang w:eastAsia="hr-HR"/>
              </w:rPr>
              <w:t>PROMJENA IZNOS</w:t>
            </w:r>
          </w:p>
        </w:tc>
        <w:tc>
          <w:tcPr>
            <w:tcW w:w="1349" w:type="dxa"/>
            <w:gridSpan w:val="3"/>
            <w:tcBorders>
              <w:top w:val="nil"/>
              <w:left w:val="nil"/>
              <w:bottom w:val="nil"/>
              <w:right w:val="nil"/>
            </w:tcBorders>
            <w:shd w:val="clear" w:color="auto" w:fill="auto"/>
            <w:vAlign w:val="bottom"/>
            <w:hideMark/>
          </w:tcPr>
          <w:p w14:paraId="0DA36575" w14:textId="77777777" w:rsidR="004C25E3" w:rsidRPr="00846AA9" w:rsidRDefault="004C25E3" w:rsidP="002128DE">
            <w:pPr>
              <w:rPr>
                <w:rFonts w:ascii="Arial" w:hAnsi="Arial" w:cs="Arial"/>
                <w:b/>
                <w:bCs/>
                <w:sz w:val="20"/>
                <w:lang w:eastAsia="hr-HR"/>
              </w:rPr>
            </w:pPr>
            <w:r w:rsidRPr="00846AA9">
              <w:rPr>
                <w:rFonts w:ascii="Arial" w:hAnsi="Arial" w:cs="Arial"/>
                <w:b/>
                <w:bCs/>
                <w:sz w:val="20"/>
                <w:lang w:eastAsia="hr-HR"/>
              </w:rPr>
              <w:t xml:space="preserve">PROMJENA </w:t>
            </w:r>
            <w:r w:rsidRPr="00846AA9">
              <w:rPr>
                <w:rFonts w:ascii="Arial" w:hAnsi="Arial" w:cs="Arial"/>
                <w:b/>
                <w:bCs/>
                <w:sz w:val="20"/>
                <w:lang w:eastAsia="hr-HR"/>
              </w:rPr>
              <w:br/>
              <w:t>POSTOTAK</w:t>
            </w:r>
          </w:p>
        </w:tc>
        <w:tc>
          <w:tcPr>
            <w:tcW w:w="1196" w:type="dxa"/>
            <w:gridSpan w:val="2"/>
            <w:tcBorders>
              <w:top w:val="nil"/>
              <w:left w:val="nil"/>
              <w:bottom w:val="nil"/>
              <w:right w:val="nil"/>
            </w:tcBorders>
            <w:shd w:val="clear" w:color="auto" w:fill="auto"/>
            <w:noWrap/>
            <w:vAlign w:val="bottom"/>
            <w:hideMark/>
          </w:tcPr>
          <w:p w14:paraId="5077F1D9" w14:textId="77777777" w:rsidR="004C25E3" w:rsidRPr="00846AA9" w:rsidRDefault="004C25E3" w:rsidP="002128DE">
            <w:pPr>
              <w:rPr>
                <w:rFonts w:ascii="Arial" w:hAnsi="Arial" w:cs="Arial"/>
                <w:b/>
                <w:bCs/>
                <w:sz w:val="20"/>
                <w:lang w:eastAsia="hr-HR"/>
              </w:rPr>
            </w:pPr>
            <w:r w:rsidRPr="00846AA9">
              <w:rPr>
                <w:rFonts w:ascii="Arial" w:hAnsi="Arial" w:cs="Arial"/>
                <w:b/>
                <w:bCs/>
                <w:sz w:val="20"/>
                <w:lang w:eastAsia="hr-HR"/>
              </w:rPr>
              <w:t>NOVI IZNOS</w:t>
            </w:r>
          </w:p>
        </w:tc>
      </w:tr>
      <w:tr w:rsidR="004C25E3" w:rsidRPr="00846AA9" w14:paraId="3562FB00" w14:textId="77777777" w:rsidTr="00A45E43">
        <w:trPr>
          <w:gridAfter w:val="1"/>
          <w:wAfter w:w="39" w:type="dxa"/>
          <w:trHeight w:val="359"/>
        </w:trPr>
        <w:tc>
          <w:tcPr>
            <w:tcW w:w="9341" w:type="dxa"/>
            <w:gridSpan w:val="4"/>
            <w:tcBorders>
              <w:top w:val="nil"/>
              <w:left w:val="nil"/>
              <w:bottom w:val="nil"/>
              <w:right w:val="nil"/>
            </w:tcBorders>
            <w:shd w:val="clear" w:color="000000" w:fill="9999FF"/>
            <w:noWrap/>
            <w:vAlign w:val="bottom"/>
            <w:hideMark/>
          </w:tcPr>
          <w:p w14:paraId="4418CFD7" w14:textId="77777777" w:rsidR="004C25E3" w:rsidRPr="00846AA9" w:rsidRDefault="004C25E3" w:rsidP="002128DE">
            <w:pPr>
              <w:rPr>
                <w:rFonts w:ascii="Arial" w:hAnsi="Arial" w:cs="Arial"/>
                <w:b/>
                <w:bCs/>
                <w:color w:val="000000"/>
                <w:sz w:val="20"/>
                <w:lang w:eastAsia="hr-HR"/>
              </w:rPr>
            </w:pPr>
            <w:r w:rsidRPr="00846AA9">
              <w:rPr>
                <w:rFonts w:ascii="Arial" w:hAnsi="Arial" w:cs="Arial"/>
                <w:b/>
                <w:bCs/>
                <w:color w:val="000000"/>
                <w:sz w:val="20"/>
                <w:lang w:eastAsia="hr-HR"/>
              </w:rPr>
              <w:t>Program 1013 Turizam</w:t>
            </w:r>
          </w:p>
        </w:tc>
        <w:tc>
          <w:tcPr>
            <w:tcW w:w="1354" w:type="dxa"/>
            <w:gridSpan w:val="2"/>
            <w:tcBorders>
              <w:top w:val="nil"/>
              <w:left w:val="nil"/>
              <w:bottom w:val="nil"/>
              <w:right w:val="nil"/>
            </w:tcBorders>
            <w:shd w:val="clear" w:color="000000" w:fill="9999FF"/>
            <w:noWrap/>
            <w:vAlign w:val="bottom"/>
            <w:hideMark/>
          </w:tcPr>
          <w:p w14:paraId="06EA51B0"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550.882,00</w:t>
            </w:r>
          </w:p>
        </w:tc>
        <w:tc>
          <w:tcPr>
            <w:tcW w:w="1422" w:type="dxa"/>
            <w:gridSpan w:val="2"/>
            <w:tcBorders>
              <w:top w:val="nil"/>
              <w:left w:val="nil"/>
              <w:bottom w:val="nil"/>
              <w:right w:val="nil"/>
            </w:tcBorders>
            <w:shd w:val="clear" w:color="000000" w:fill="9999FF"/>
            <w:noWrap/>
            <w:vAlign w:val="bottom"/>
            <w:hideMark/>
          </w:tcPr>
          <w:p w14:paraId="664C7399"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6.098,00</w:t>
            </w:r>
          </w:p>
        </w:tc>
        <w:tc>
          <w:tcPr>
            <w:tcW w:w="1270" w:type="dxa"/>
            <w:tcBorders>
              <w:top w:val="nil"/>
              <w:left w:val="nil"/>
              <w:bottom w:val="nil"/>
              <w:right w:val="nil"/>
            </w:tcBorders>
            <w:shd w:val="clear" w:color="000000" w:fill="9999FF"/>
            <w:noWrap/>
            <w:vAlign w:val="bottom"/>
            <w:hideMark/>
          </w:tcPr>
          <w:p w14:paraId="1DFBAA4C"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1,11</w:t>
            </w:r>
          </w:p>
        </w:tc>
        <w:tc>
          <w:tcPr>
            <w:tcW w:w="1191" w:type="dxa"/>
            <w:gridSpan w:val="2"/>
            <w:tcBorders>
              <w:top w:val="nil"/>
              <w:left w:val="nil"/>
              <w:bottom w:val="nil"/>
              <w:right w:val="nil"/>
            </w:tcBorders>
            <w:shd w:val="clear" w:color="000000" w:fill="9999FF"/>
            <w:noWrap/>
            <w:vAlign w:val="bottom"/>
            <w:hideMark/>
          </w:tcPr>
          <w:p w14:paraId="5AC0E6CC"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556.980,00</w:t>
            </w:r>
          </w:p>
        </w:tc>
      </w:tr>
      <w:tr w:rsidR="004C25E3" w:rsidRPr="00846AA9" w14:paraId="07F46324" w14:textId="77777777" w:rsidTr="00A45E43">
        <w:trPr>
          <w:gridAfter w:val="1"/>
          <w:wAfter w:w="39" w:type="dxa"/>
          <w:trHeight w:val="359"/>
        </w:trPr>
        <w:tc>
          <w:tcPr>
            <w:tcW w:w="9341" w:type="dxa"/>
            <w:gridSpan w:val="4"/>
            <w:tcBorders>
              <w:top w:val="nil"/>
              <w:left w:val="nil"/>
              <w:bottom w:val="nil"/>
              <w:right w:val="nil"/>
            </w:tcBorders>
            <w:shd w:val="clear" w:color="000000" w:fill="CCCCFF"/>
            <w:noWrap/>
            <w:vAlign w:val="bottom"/>
            <w:hideMark/>
          </w:tcPr>
          <w:p w14:paraId="3143EF24" w14:textId="77777777" w:rsidR="004C25E3" w:rsidRPr="00846AA9" w:rsidRDefault="004C25E3" w:rsidP="002128DE">
            <w:pPr>
              <w:rPr>
                <w:rFonts w:ascii="Arial" w:hAnsi="Arial" w:cs="Arial"/>
                <w:b/>
                <w:bCs/>
                <w:color w:val="000000"/>
                <w:sz w:val="20"/>
                <w:lang w:eastAsia="hr-HR"/>
              </w:rPr>
            </w:pPr>
            <w:r w:rsidRPr="00846AA9">
              <w:rPr>
                <w:rFonts w:ascii="Arial" w:hAnsi="Arial" w:cs="Arial"/>
                <w:b/>
                <w:bCs/>
                <w:color w:val="000000"/>
                <w:sz w:val="20"/>
                <w:lang w:eastAsia="hr-HR"/>
              </w:rPr>
              <w:t>Aktivnost A100001 Provođenje programa razvoja turizma</w:t>
            </w:r>
          </w:p>
        </w:tc>
        <w:tc>
          <w:tcPr>
            <w:tcW w:w="1354" w:type="dxa"/>
            <w:gridSpan w:val="2"/>
            <w:tcBorders>
              <w:top w:val="nil"/>
              <w:left w:val="nil"/>
              <w:bottom w:val="nil"/>
              <w:right w:val="nil"/>
            </w:tcBorders>
            <w:shd w:val="clear" w:color="000000" w:fill="CCCCFF"/>
            <w:noWrap/>
            <w:vAlign w:val="bottom"/>
            <w:hideMark/>
          </w:tcPr>
          <w:p w14:paraId="1639FE24"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4.062,00</w:t>
            </w:r>
          </w:p>
        </w:tc>
        <w:tc>
          <w:tcPr>
            <w:tcW w:w="1422" w:type="dxa"/>
            <w:gridSpan w:val="2"/>
            <w:tcBorders>
              <w:top w:val="nil"/>
              <w:left w:val="nil"/>
              <w:bottom w:val="nil"/>
              <w:right w:val="nil"/>
            </w:tcBorders>
            <w:shd w:val="clear" w:color="000000" w:fill="CCCCFF"/>
            <w:noWrap/>
            <w:vAlign w:val="bottom"/>
            <w:hideMark/>
          </w:tcPr>
          <w:p w14:paraId="49D7582F"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4.098,00</w:t>
            </w:r>
          </w:p>
        </w:tc>
        <w:tc>
          <w:tcPr>
            <w:tcW w:w="1270" w:type="dxa"/>
            <w:tcBorders>
              <w:top w:val="nil"/>
              <w:left w:val="nil"/>
              <w:bottom w:val="nil"/>
              <w:right w:val="nil"/>
            </w:tcBorders>
            <w:shd w:val="clear" w:color="000000" w:fill="CCCCFF"/>
            <w:noWrap/>
            <w:vAlign w:val="bottom"/>
            <w:hideMark/>
          </w:tcPr>
          <w:p w14:paraId="655EEA40"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100,89</w:t>
            </w:r>
          </w:p>
        </w:tc>
        <w:tc>
          <w:tcPr>
            <w:tcW w:w="1191" w:type="dxa"/>
            <w:gridSpan w:val="2"/>
            <w:tcBorders>
              <w:top w:val="nil"/>
              <w:left w:val="nil"/>
              <w:bottom w:val="nil"/>
              <w:right w:val="nil"/>
            </w:tcBorders>
            <w:shd w:val="clear" w:color="000000" w:fill="CCCCFF"/>
            <w:noWrap/>
            <w:vAlign w:val="bottom"/>
            <w:hideMark/>
          </w:tcPr>
          <w:p w14:paraId="054D77AA"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8.160,00</w:t>
            </w:r>
          </w:p>
        </w:tc>
      </w:tr>
      <w:tr w:rsidR="004C25E3" w:rsidRPr="00846AA9" w14:paraId="4D0AEBC0" w14:textId="77777777" w:rsidTr="00A45E43">
        <w:trPr>
          <w:gridAfter w:val="1"/>
          <w:wAfter w:w="39" w:type="dxa"/>
          <w:trHeight w:val="359"/>
        </w:trPr>
        <w:tc>
          <w:tcPr>
            <w:tcW w:w="9341" w:type="dxa"/>
            <w:gridSpan w:val="4"/>
            <w:tcBorders>
              <w:top w:val="nil"/>
              <w:left w:val="nil"/>
              <w:bottom w:val="nil"/>
              <w:right w:val="nil"/>
            </w:tcBorders>
            <w:shd w:val="clear" w:color="000000" w:fill="CCCCFF"/>
            <w:noWrap/>
            <w:vAlign w:val="bottom"/>
            <w:hideMark/>
          </w:tcPr>
          <w:p w14:paraId="458C2043" w14:textId="77777777" w:rsidR="004C25E3" w:rsidRPr="00846AA9" w:rsidRDefault="004C25E3" w:rsidP="002128DE">
            <w:pPr>
              <w:rPr>
                <w:rFonts w:ascii="Arial" w:hAnsi="Arial" w:cs="Arial"/>
                <w:b/>
                <w:bCs/>
                <w:color w:val="000000"/>
                <w:sz w:val="20"/>
                <w:lang w:eastAsia="hr-HR"/>
              </w:rPr>
            </w:pPr>
            <w:r w:rsidRPr="00846AA9">
              <w:rPr>
                <w:rFonts w:ascii="Arial" w:hAnsi="Arial" w:cs="Arial"/>
                <w:b/>
                <w:bCs/>
                <w:color w:val="000000"/>
                <w:sz w:val="20"/>
                <w:lang w:eastAsia="hr-HR"/>
              </w:rPr>
              <w:t>Kapitalni projekt K100003 Rekonstrukcija kulturnog centra Dubravica</w:t>
            </w:r>
          </w:p>
        </w:tc>
        <w:tc>
          <w:tcPr>
            <w:tcW w:w="1354" w:type="dxa"/>
            <w:gridSpan w:val="2"/>
            <w:tcBorders>
              <w:top w:val="nil"/>
              <w:left w:val="nil"/>
              <w:bottom w:val="nil"/>
              <w:right w:val="nil"/>
            </w:tcBorders>
            <w:shd w:val="clear" w:color="000000" w:fill="CCCCFF"/>
            <w:noWrap/>
            <w:vAlign w:val="bottom"/>
            <w:hideMark/>
          </w:tcPr>
          <w:p w14:paraId="2BBE8F6B"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546.820,00</w:t>
            </w:r>
          </w:p>
        </w:tc>
        <w:tc>
          <w:tcPr>
            <w:tcW w:w="1422" w:type="dxa"/>
            <w:gridSpan w:val="2"/>
            <w:tcBorders>
              <w:top w:val="nil"/>
              <w:left w:val="nil"/>
              <w:bottom w:val="nil"/>
              <w:right w:val="nil"/>
            </w:tcBorders>
            <w:shd w:val="clear" w:color="000000" w:fill="CCCCFF"/>
            <w:noWrap/>
            <w:vAlign w:val="bottom"/>
            <w:hideMark/>
          </w:tcPr>
          <w:p w14:paraId="4890D6FC"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0,00</w:t>
            </w:r>
          </w:p>
        </w:tc>
        <w:tc>
          <w:tcPr>
            <w:tcW w:w="1270" w:type="dxa"/>
            <w:tcBorders>
              <w:top w:val="nil"/>
              <w:left w:val="nil"/>
              <w:bottom w:val="nil"/>
              <w:right w:val="nil"/>
            </w:tcBorders>
            <w:shd w:val="clear" w:color="000000" w:fill="CCCCFF"/>
            <w:noWrap/>
            <w:vAlign w:val="bottom"/>
            <w:hideMark/>
          </w:tcPr>
          <w:p w14:paraId="77945696"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0,00</w:t>
            </w:r>
          </w:p>
        </w:tc>
        <w:tc>
          <w:tcPr>
            <w:tcW w:w="1191" w:type="dxa"/>
            <w:gridSpan w:val="2"/>
            <w:tcBorders>
              <w:top w:val="nil"/>
              <w:left w:val="nil"/>
              <w:bottom w:val="nil"/>
              <w:right w:val="nil"/>
            </w:tcBorders>
            <w:shd w:val="clear" w:color="000000" w:fill="CCCCFF"/>
            <w:noWrap/>
            <w:vAlign w:val="bottom"/>
            <w:hideMark/>
          </w:tcPr>
          <w:p w14:paraId="10CABEEB"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546.820,00</w:t>
            </w:r>
          </w:p>
        </w:tc>
      </w:tr>
      <w:tr w:rsidR="004C25E3" w:rsidRPr="00846AA9" w14:paraId="70CED2EE" w14:textId="77777777" w:rsidTr="00A45E43">
        <w:trPr>
          <w:gridAfter w:val="1"/>
          <w:wAfter w:w="39" w:type="dxa"/>
          <w:trHeight w:val="359"/>
        </w:trPr>
        <w:tc>
          <w:tcPr>
            <w:tcW w:w="9341" w:type="dxa"/>
            <w:gridSpan w:val="4"/>
            <w:tcBorders>
              <w:top w:val="nil"/>
              <w:left w:val="nil"/>
              <w:bottom w:val="nil"/>
              <w:right w:val="nil"/>
            </w:tcBorders>
            <w:shd w:val="clear" w:color="000000" w:fill="CCCCFF"/>
            <w:noWrap/>
            <w:vAlign w:val="bottom"/>
            <w:hideMark/>
          </w:tcPr>
          <w:p w14:paraId="37030F4D" w14:textId="77777777" w:rsidR="004C25E3" w:rsidRPr="00846AA9" w:rsidRDefault="004C25E3" w:rsidP="002128DE">
            <w:pPr>
              <w:rPr>
                <w:rFonts w:ascii="Arial" w:hAnsi="Arial" w:cs="Arial"/>
                <w:b/>
                <w:bCs/>
                <w:color w:val="000000"/>
                <w:sz w:val="20"/>
                <w:lang w:eastAsia="hr-HR"/>
              </w:rPr>
            </w:pPr>
            <w:r w:rsidRPr="00846AA9">
              <w:rPr>
                <w:rFonts w:ascii="Arial" w:hAnsi="Arial" w:cs="Arial"/>
                <w:b/>
                <w:bCs/>
                <w:color w:val="000000"/>
                <w:sz w:val="20"/>
                <w:lang w:eastAsia="hr-HR"/>
              </w:rPr>
              <w:t>Tekući projekt T100002 Projekt "</w:t>
            </w:r>
            <w:proofErr w:type="spellStart"/>
            <w:r w:rsidRPr="00846AA9">
              <w:rPr>
                <w:rFonts w:ascii="Arial" w:hAnsi="Arial" w:cs="Arial"/>
                <w:b/>
                <w:bCs/>
                <w:color w:val="000000"/>
                <w:sz w:val="20"/>
                <w:lang w:eastAsia="hr-HR"/>
              </w:rPr>
              <w:t>Sotla</w:t>
            </w:r>
            <w:proofErr w:type="spellEnd"/>
            <w:r w:rsidRPr="00846AA9">
              <w:rPr>
                <w:rFonts w:ascii="Arial" w:hAnsi="Arial" w:cs="Arial"/>
                <w:b/>
                <w:bCs/>
                <w:color w:val="000000"/>
                <w:sz w:val="20"/>
                <w:lang w:eastAsia="hr-HR"/>
              </w:rPr>
              <w:t>/Sutla"</w:t>
            </w:r>
          </w:p>
        </w:tc>
        <w:tc>
          <w:tcPr>
            <w:tcW w:w="1354" w:type="dxa"/>
            <w:gridSpan w:val="2"/>
            <w:tcBorders>
              <w:top w:val="nil"/>
              <w:left w:val="nil"/>
              <w:bottom w:val="nil"/>
              <w:right w:val="nil"/>
            </w:tcBorders>
            <w:shd w:val="clear" w:color="000000" w:fill="CCCCFF"/>
            <w:noWrap/>
            <w:vAlign w:val="bottom"/>
            <w:hideMark/>
          </w:tcPr>
          <w:p w14:paraId="0B6EBBB1"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0,00</w:t>
            </w:r>
          </w:p>
        </w:tc>
        <w:tc>
          <w:tcPr>
            <w:tcW w:w="1422" w:type="dxa"/>
            <w:gridSpan w:val="2"/>
            <w:tcBorders>
              <w:top w:val="nil"/>
              <w:left w:val="nil"/>
              <w:bottom w:val="nil"/>
              <w:right w:val="nil"/>
            </w:tcBorders>
            <w:shd w:val="clear" w:color="000000" w:fill="CCCCFF"/>
            <w:noWrap/>
            <w:vAlign w:val="bottom"/>
            <w:hideMark/>
          </w:tcPr>
          <w:p w14:paraId="32232A0D"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2.000,00</w:t>
            </w:r>
          </w:p>
        </w:tc>
        <w:tc>
          <w:tcPr>
            <w:tcW w:w="1270" w:type="dxa"/>
            <w:tcBorders>
              <w:top w:val="nil"/>
              <w:left w:val="nil"/>
              <w:bottom w:val="nil"/>
              <w:right w:val="nil"/>
            </w:tcBorders>
            <w:shd w:val="clear" w:color="000000" w:fill="CCCCFF"/>
            <w:noWrap/>
            <w:vAlign w:val="bottom"/>
            <w:hideMark/>
          </w:tcPr>
          <w:p w14:paraId="0A1109C5"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100,00</w:t>
            </w:r>
          </w:p>
        </w:tc>
        <w:tc>
          <w:tcPr>
            <w:tcW w:w="1191" w:type="dxa"/>
            <w:gridSpan w:val="2"/>
            <w:tcBorders>
              <w:top w:val="nil"/>
              <w:left w:val="nil"/>
              <w:bottom w:val="nil"/>
              <w:right w:val="nil"/>
            </w:tcBorders>
            <w:shd w:val="clear" w:color="000000" w:fill="CCCCFF"/>
            <w:noWrap/>
            <w:vAlign w:val="bottom"/>
            <w:hideMark/>
          </w:tcPr>
          <w:p w14:paraId="4AB08443"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2.000,00</w:t>
            </w:r>
          </w:p>
        </w:tc>
      </w:tr>
    </w:tbl>
    <w:p w14:paraId="497EF76F" w14:textId="77777777" w:rsidR="004C25E3" w:rsidRDefault="004C25E3" w:rsidP="004C25E3">
      <w:pPr>
        <w:pStyle w:val="Default"/>
        <w:rPr>
          <w:sz w:val="28"/>
          <w:szCs w:val="28"/>
        </w:rPr>
      </w:pPr>
    </w:p>
    <w:p w14:paraId="26E74AA5" w14:textId="77777777" w:rsidR="004C25E3" w:rsidRDefault="004C25E3" w:rsidP="004C25E3">
      <w:pPr>
        <w:tabs>
          <w:tab w:val="left" w:pos="6147"/>
        </w:tabs>
        <w:ind w:right="281"/>
        <w:rPr>
          <w:szCs w:val="28"/>
        </w:rPr>
      </w:pPr>
      <w:r w:rsidRPr="00183F75">
        <w:rPr>
          <w:sz w:val="24"/>
          <w:szCs w:val="24"/>
        </w:rPr>
        <w:t xml:space="preserve">Ovim se programom </w:t>
      </w:r>
      <w:r>
        <w:rPr>
          <w:b/>
          <w:bCs/>
          <w:sz w:val="24"/>
          <w:szCs w:val="24"/>
        </w:rPr>
        <w:t xml:space="preserve">Turizma </w:t>
      </w:r>
      <w:r w:rsidRPr="00183F75">
        <w:rPr>
          <w:sz w:val="24"/>
          <w:szCs w:val="24"/>
        </w:rPr>
        <w:t xml:space="preserve">osiguravaju sredstva u proračunu </w:t>
      </w:r>
      <w:r>
        <w:rPr>
          <w:sz w:val="24"/>
          <w:szCs w:val="24"/>
        </w:rPr>
        <w:t>za sufinanciranje Turističke zajednice Savsko-sutlanske doline i brigi, izmjenu projektne dokumentacije za rekonstrukciju kulturnog centra Dubravica u svrhu prijave projekta na EU natječaje, projekt „</w:t>
      </w:r>
      <w:proofErr w:type="spellStart"/>
      <w:r>
        <w:rPr>
          <w:sz w:val="24"/>
          <w:szCs w:val="24"/>
        </w:rPr>
        <w:t>Sotla</w:t>
      </w:r>
      <w:proofErr w:type="spellEnd"/>
      <w:r>
        <w:rPr>
          <w:sz w:val="24"/>
          <w:szCs w:val="24"/>
        </w:rPr>
        <w:t>/Sutla“ obuhvaća održavanje kupališta uz rijeku Sutlu</w:t>
      </w:r>
    </w:p>
    <w:p w14:paraId="1227764F" w14:textId="77777777" w:rsidR="004C25E3" w:rsidRDefault="004C25E3" w:rsidP="004C25E3">
      <w:pPr>
        <w:pStyle w:val="Default"/>
        <w:jc w:val="both"/>
      </w:pPr>
      <w:r w:rsidRPr="006F4DF1">
        <w:rPr>
          <w:u w:val="single"/>
        </w:rPr>
        <w:t>Opći cilj</w:t>
      </w:r>
      <w:r>
        <w:t>: Ostvarenje većeg standarda za mještane općine Dubravica</w:t>
      </w:r>
    </w:p>
    <w:p w14:paraId="0EF26A6D" w14:textId="77777777" w:rsidR="004C25E3" w:rsidRDefault="004C25E3" w:rsidP="004C25E3">
      <w:pPr>
        <w:pStyle w:val="Default"/>
        <w:jc w:val="both"/>
      </w:pPr>
      <w:r>
        <w:rPr>
          <w:u w:val="single"/>
        </w:rPr>
        <w:t>Posebni cilj</w:t>
      </w:r>
      <w:r w:rsidRPr="00A65415">
        <w:t xml:space="preserve">: </w:t>
      </w:r>
      <w:r>
        <w:t xml:space="preserve">Osigurati kvalitetu života </w:t>
      </w:r>
    </w:p>
    <w:p w14:paraId="04E99425" w14:textId="77777777" w:rsidR="004C25E3" w:rsidRDefault="004C25E3" w:rsidP="004C25E3">
      <w:pPr>
        <w:pStyle w:val="Default"/>
        <w:jc w:val="both"/>
      </w:pPr>
      <w:r>
        <w:rPr>
          <w:u w:val="single"/>
        </w:rPr>
        <w:t>Mjerilo uspješnosti</w:t>
      </w:r>
      <w:r w:rsidRPr="00A65415">
        <w:t xml:space="preserve">: </w:t>
      </w:r>
      <w:r>
        <w:t>Zadovoljstvo mještana uslugom</w:t>
      </w:r>
    </w:p>
    <w:p w14:paraId="0FE4F9EE" w14:textId="77777777" w:rsidR="004C25E3" w:rsidRDefault="004C25E3" w:rsidP="004C25E3">
      <w:pPr>
        <w:pStyle w:val="Default"/>
        <w:jc w:val="both"/>
      </w:pPr>
    </w:p>
    <w:tbl>
      <w:tblPr>
        <w:tblW w:w="15017" w:type="dxa"/>
        <w:tblLook w:val="04A0" w:firstRow="1" w:lastRow="0" w:firstColumn="1" w:lastColumn="0" w:noHBand="0" w:noVBand="1"/>
      </w:tblPr>
      <w:tblGrid>
        <w:gridCol w:w="1139"/>
        <w:gridCol w:w="928"/>
        <w:gridCol w:w="7608"/>
        <w:gridCol w:w="1405"/>
        <w:gridCol w:w="1491"/>
        <w:gridCol w:w="1350"/>
        <w:gridCol w:w="1151"/>
      </w:tblGrid>
      <w:tr w:rsidR="004C25E3" w:rsidRPr="00846AA9" w14:paraId="2644C472" w14:textId="77777777" w:rsidTr="00A45E43">
        <w:trPr>
          <w:trHeight w:val="1015"/>
        </w:trPr>
        <w:tc>
          <w:tcPr>
            <w:tcW w:w="1126" w:type="dxa"/>
            <w:tcBorders>
              <w:top w:val="nil"/>
              <w:left w:val="nil"/>
              <w:bottom w:val="nil"/>
              <w:right w:val="nil"/>
            </w:tcBorders>
            <w:shd w:val="clear" w:color="auto" w:fill="auto"/>
            <w:noWrap/>
            <w:vAlign w:val="bottom"/>
            <w:hideMark/>
          </w:tcPr>
          <w:p w14:paraId="5E54D28F" w14:textId="77777777" w:rsidR="004C25E3" w:rsidRPr="00846AA9" w:rsidRDefault="004C25E3" w:rsidP="002128DE">
            <w:pPr>
              <w:rPr>
                <w:rFonts w:ascii="Arial" w:hAnsi="Arial" w:cs="Arial"/>
                <w:b/>
                <w:bCs/>
                <w:sz w:val="20"/>
                <w:lang w:eastAsia="hr-HR"/>
              </w:rPr>
            </w:pPr>
            <w:bookmarkStart w:id="18" w:name="_Hlk121734095"/>
            <w:r w:rsidRPr="00846AA9">
              <w:rPr>
                <w:rFonts w:ascii="Arial" w:hAnsi="Arial" w:cs="Arial"/>
                <w:b/>
                <w:bCs/>
                <w:sz w:val="20"/>
                <w:lang w:eastAsia="hr-HR"/>
              </w:rPr>
              <w:t>POZICIJA</w:t>
            </w:r>
          </w:p>
        </w:tc>
        <w:tc>
          <w:tcPr>
            <w:tcW w:w="917" w:type="dxa"/>
            <w:tcBorders>
              <w:top w:val="nil"/>
              <w:left w:val="nil"/>
              <w:bottom w:val="nil"/>
              <w:right w:val="nil"/>
            </w:tcBorders>
            <w:shd w:val="clear" w:color="auto" w:fill="auto"/>
            <w:vAlign w:val="bottom"/>
            <w:hideMark/>
          </w:tcPr>
          <w:p w14:paraId="771EB381" w14:textId="77777777" w:rsidR="004C25E3" w:rsidRPr="00846AA9" w:rsidRDefault="004C25E3" w:rsidP="002128DE">
            <w:pPr>
              <w:rPr>
                <w:rFonts w:ascii="Arial" w:hAnsi="Arial" w:cs="Arial"/>
                <w:b/>
                <w:bCs/>
                <w:sz w:val="20"/>
                <w:lang w:eastAsia="hr-HR"/>
              </w:rPr>
            </w:pPr>
            <w:r w:rsidRPr="00846AA9">
              <w:rPr>
                <w:rFonts w:ascii="Arial" w:hAnsi="Arial" w:cs="Arial"/>
                <w:b/>
                <w:bCs/>
                <w:sz w:val="20"/>
                <w:lang w:eastAsia="hr-HR"/>
              </w:rPr>
              <w:t xml:space="preserve">BROJ </w:t>
            </w:r>
            <w:r w:rsidRPr="00846AA9">
              <w:rPr>
                <w:rFonts w:ascii="Arial" w:hAnsi="Arial" w:cs="Arial"/>
                <w:b/>
                <w:bCs/>
                <w:sz w:val="20"/>
                <w:lang w:eastAsia="hr-HR"/>
              </w:rPr>
              <w:br/>
              <w:t>KONTA</w:t>
            </w:r>
          </w:p>
        </w:tc>
        <w:tc>
          <w:tcPr>
            <w:tcW w:w="7608" w:type="dxa"/>
            <w:tcBorders>
              <w:top w:val="nil"/>
              <w:left w:val="nil"/>
              <w:bottom w:val="nil"/>
              <w:right w:val="nil"/>
            </w:tcBorders>
            <w:shd w:val="clear" w:color="auto" w:fill="auto"/>
            <w:noWrap/>
            <w:vAlign w:val="bottom"/>
            <w:hideMark/>
          </w:tcPr>
          <w:p w14:paraId="6FD949DB" w14:textId="77777777" w:rsidR="004C25E3" w:rsidRPr="00846AA9" w:rsidRDefault="004C25E3" w:rsidP="002128DE">
            <w:pPr>
              <w:rPr>
                <w:rFonts w:ascii="Arial" w:hAnsi="Arial" w:cs="Arial"/>
                <w:b/>
                <w:bCs/>
                <w:sz w:val="20"/>
                <w:lang w:eastAsia="hr-HR"/>
              </w:rPr>
            </w:pPr>
            <w:r w:rsidRPr="00846AA9">
              <w:rPr>
                <w:rFonts w:ascii="Arial" w:hAnsi="Arial" w:cs="Arial"/>
                <w:b/>
                <w:bCs/>
                <w:sz w:val="20"/>
                <w:lang w:eastAsia="hr-HR"/>
              </w:rPr>
              <w:t>VRSTA RASHODA / IZDATAKA</w:t>
            </w:r>
          </w:p>
        </w:tc>
        <w:tc>
          <w:tcPr>
            <w:tcW w:w="1389" w:type="dxa"/>
            <w:tcBorders>
              <w:top w:val="nil"/>
              <w:left w:val="nil"/>
              <w:bottom w:val="nil"/>
              <w:right w:val="nil"/>
            </w:tcBorders>
            <w:shd w:val="clear" w:color="auto" w:fill="auto"/>
            <w:noWrap/>
            <w:vAlign w:val="bottom"/>
            <w:hideMark/>
          </w:tcPr>
          <w:p w14:paraId="7DF34945" w14:textId="77777777" w:rsidR="004C25E3" w:rsidRPr="00846AA9" w:rsidRDefault="004C25E3" w:rsidP="002128DE">
            <w:pPr>
              <w:rPr>
                <w:rFonts w:ascii="Arial" w:hAnsi="Arial" w:cs="Arial"/>
                <w:b/>
                <w:bCs/>
                <w:sz w:val="20"/>
                <w:lang w:eastAsia="hr-HR"/>
              </w:rPr>
            </w:pPr>
            <w:r w:rsidRPr="00846AA9">
              <w:rPr>
                <w:rFonts w:ascii="Arial" w:hAnsi="Arial" w:cs="Arial"/>
                <w:b/>
                <w:bCs/>
                <w:sz w:val="20"/>
                <w:lang w:eastAsia="hr-HR"/>
              </w:rPr>
              <w:t>PLANIRANO</w:t>
            </w:r>
          </w:p>
        </w:tc>
        <w:tc>
          <w:tcPr>
            <w:tcW w:w="1491" w:type="dxa"/>
            <w:tcBorders>
              <w:top w:val="nil"/>
              <w:left w:val="nil"/>
              <w:bottom w:val="nil"/>
              <w:right w:val="nil"/>
            </w:tcBorders>
            <w:shd w:val="clear" w:color="auto" w:fill="auto"/>
            <w:noWrap/>
            <w:vAlign w:val="bottom"/>
            <w:hideMark/>
          </w:tcPr>
          <w:p w14:paraId="794EDFDD" w14:textId="77777777" w:rsidR="004C25E3" w:rsidRPr="00846AA9" w:rsidRDefault="004C25E3" w:rsidP="002128DE">
            <w:pPr>
              <w:rPr>
                <w:rFonts w:ascii="Arial" w:hAnsi="Arial" w:cs="Arial"/>
                <w:b/>
                <w:bCs/>
                <w:sz w:val="20"/>
                <w:lang w:eastAsia="hr-HR"/>
              </w:rPr>
            </w:pPr>
            <w:r w:rsidRPr="00846AA9">
              <w:rPr>
                <w:rFonts w:ascii="Arial" w:hAnsi="Arial" w:cs="Arial"/>
                <w:b/>
                <w:bCs/>
                <w:sz w:val="20"/>
                <w:lang w:eastAsia="hr-HR"/>
              </w:rPr>
              <w:t>PROMJENA IZNOS</w:t>
            </w:r>
          </w:p>
        </w:tc>
        <w:tc>
          <w:tcPr>
            <w:tcW w:w="1335" w:type="dxa"/>
            <w:tcBorders>
              <w:top w:val="nil"/>
              <w:left w:val="nil"/>
              <w:bottom w:val="nil"/>
              <w:right w:val="nil"/>
            </w:tcBorders>
            <w:shd w:val="clear" w:color="auto" w:fill="auto"/>
            <w:vAlign w:val="bottom"/>
            <w:hideMark/>
          </w:tcPr>
          <w:p w14:paraId="61EF0E9B" w14:textId="77777777" w:rsidR="004C25E3" w:rsidRPr="00846AA9" w:rsidRDefault="004C25E3" w:rsidP="002128DE">
            <w:pPr>
              <w:rPr>
                <w:rFonts w:ascii="Arial" w:hAnsi="Arial" w:cs="Arial"/>
                <w:b/>
                <w:bCs/>
                <w:sz w:val="20"/>
                <w:lang w:eastAsia="hr-HR"/>
              </w:rPr>
            </w:pPr>
            <w:r w:rsidRPr="00846AA9">
              <w:rPr>
                <w:rFonts w:ascii="Arial" w:hAnsi="Arial" w:cs="Arial"/>
                <w:b/>
                <w:bCs/>
                <w:sz w:val="20"/>
                <w:lang w:eastAsia="hr-HR"/>
              </w:rPr>
              <w:t xml:space="preserve">PROMJENA </w:t>
            </w:r>
            <w:r w:rsidRPr="00846AA9">
              <w:rPr>
                <w:rFonts w:ascii="Arial" w:hAnsi="Arial" w:cs="Arial"/>
                <w:b/>
                <w:bCs/>
                <w:sz w:val="20"/>
                <w:lang w:eastAsia="hr-HR"/>
              </w:rPr>
              <w:br/>
              <w:t>POSTOTAK</w:t>
            </w:r>
          </w:p>
        </w:tc>
        <w:tc>
          <w:tcPr>
            <w:tcW w:w="1151" w:type="dxa"/>
            <w:tcBorders>
              <w:top w:val="nil"/>
              <w:left w:val="nil"/>
              <w:bottom w:val="nil"/>
              <w:right w:val="nil"/>
            </w:tcBorders>
            <w:shd w:val="clear" w:color="auto" w:fill="auto"/>
            <w:noWrap/>
            <w:vAlign w:val="bottom"/>
            <w:hideMark/>
          </w:tcPr>
          <w:p w14:paraId="2B102AC0" w14:textId="77777777" w:rsidR="004C25E3" w:rsidRPr="00846AA9" w:rsidRDefault="004C25E3" w:rsidP="002128DE">
            <w:pPr>
              <w:rPr>
                <w:rFonts w:ascii="Arial" w:hAnsi="Arial" w:cs="Arial"/>
                <w:b/>
                <w:bCs/>
                <w:sz w:val="20"/>
                <w:lang w:eastAsia="hr-HR"/>
              </w:rPr>
            </w:pPr>
            <w:r w:rsidRPr="00846AA9">
              <w:rPr>
                <w:rFonts w:ascii="Arial" w:hAnsi="Arial" w:cs="Arial"/>
                <w:b/>
                <w:bCs/>
                <w:sz w:val="20"/>
                <w:lang w:eastAsia="hr-HR"/>
              </w:rPr>
              <w:t>NOVI IZNOS</w:t>
            </w:r>
          </w:p>
        </w:tc>
      </w:tr>
    </w:tbl>
    <w:p w14:paraId="373101D6" w14:textId="77777777" w:rsidR="004C25E3" w:rsidRDefault="004C25E3" w:rsidP="004C25E3">
      <w:pPr>
        <w:pStyle w:val="Default"/>
        <w:rPr>
          <w:sz w:val="28"/>
          <w:szCs w:val="28"/>
        </w:rPr>
      </w:pPr>
    </w:p>
    <w:tbl>
      <w:tblPr>
        <w:tblW w:w="14667" w:type="dxa"/>
        <w:tblLook w:val="04A0" w:firstRow="1" w:lastRow="0" w:firstColumn="1" w:lastColumn="0" w:noHBand="0" w:noVBand="1"/>
      </w:tblPr>
      <w:tblGrid>
        <w:gridCol w:w="9684"/>
        <w:gridCol w:w="1195"/>
        <w:gridCol w:w="1549"/>
        <w:gridCol w:w="1044"/>
        <w:gridCol w:w="1195"/>
      </w:tblGrid>
      <w:tr w:rsidR="004C25E3" w:rsidRPr="00846AA9" w14:paraId="2E2ED4E9" w14:textId="77777777" w:rsidTr="00A45E43">
        <w:trPr>
          <w:trHeight w:val="334"/>
        </w:trPr>
        <w:tc>
          <w:tcPr>
            <w:tcW w:w="9684" w:type="dxa"/>
            <w:tcBorders>
              <w:top w:val="nil"/>
              <w:left w:val="nil"/>
              <w:bottom w:val="nil"/>
              <w:right w:val="nil"/>
            </w:tcBorders>
            <w:shd w:val="clear" w:color="000000" w:fill="9999FF"/>
            <w:noWrap/>
            <w:vAlign w:val="bottom"/>
            <w:hideMark/>
          </w:tcPr>
          <w:bookmarkEnd w:id="18"/>
          <w:p w14:paraId="6E203FF6" w14:textId="77777777" w:rsidR="004C25E3" w:rsidRPr="00846AA9" w:rsidRDefault="004C25E3" w:rsidP="002128DE">
            <w:pPr>
              <w:rPr>
                <w:rFonts w:ascii="Arial" w:hAnsi="Arial" w:cs="Arial"/>
                <w:b/>
                <w:bCs/>
                <w:color w:val="000000"/>
                <w:sz w:val="20"/>
                <w:lang w:eastAsia="hr-HR"/>
              </w:rPr>
            </w:pPr>
            <w:r w:rsidRPr="00846AA9">
              <w:rPr>
                <w:rFonts w:ascii="Arial" w:hAnsi="Arial" w:cs="Arial"/>
                <w:b/>
                <w:bCs/>
                <w:color w:val="000000"/>
                <w:sz w:val="20"/>
                <w:lang w:eastAsia="hr-HR"/>
              </w:rPr>
              <w:t>Program 1014 Uređenje i održavanje prostora na području Općine</w:t>
            </w:r>
          </w:p>
        </w:tc>
        <w:tc>
          <w:tcPr>
            <w:tcW w:w="1195" w:type="dxa"/>
            <w:tcBorders>
              <w:top w:val="nil"/>
              <w:left w:val="nil"/>
              <w:bottom w:val="nil"/>
              <w:right w:val="nil"/>
            </w:tcBorders>
            <w:shd w:val="clear" w:color="000000" w:fill="9999FF"/>
            <w:noWrap/>
            <w:vAlign w:val="bottom"/>
            <w:hideMark/>
          </w:tcPr>
          <w:p w14:paraId="6642BCAC"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11.109,00</w:t>
            </w:r>
          </w:p>
        </w:tc>
        <w:tc>
          <w:tcPr>
            <w:tcW w:w="1549" w:type="dxa"/>
            <w:tcBorders>
              <w:top w:val="nil"/>
              <w:left w:val="nil"/>
              <w:bottom w:val="nil"/>
              <w:right w:val="nil"/>
            </w:tcBorders>
            <w:shd w:val="clear" w:color="000000" w:fill="9999FF"/>
            <w:noWrap/>
            <w:vAlign w:val="bottom"/>
            <w:hideMark/>
          </w:tcPr>
          <w:p w14:paraId="294CF983"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2.030,00</w:t>
            </w:r>
          </w:p>
        </w:tc>
        <w:tc>
          <w:tcPr>
            <w:tcW w:w="1044" w:type="dxa"/>
            <w:tcBorders>
              <w:top w:val="nil"/>
              <w:left w:val="nil"/>
              <w:bottom w:val="nil"/>
              <w:right w:val="nil"/>
            </w:tcBorders>
            <w:shd w:val="clear" w:color="000000" w:fill="9999FF"/>
            <w:noWrap/>
            <w:vAlign w:val="bottom"/>
            <w:hideMark/>
          </w:tcPr>
          <w:p w14:paraId="090CE711"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18,27</w:t>
            </w:r>
          </w:p>
        </w:tc>
        <w:tc>
          <w:tcPr>
            <w:tcW w:w="1195" w:type="dxa"/>
            <w:tcBorders>
              <w:top w:val="nil"/>
              <w:left w:val="nil"/>
              <w:bottom w:val="nil"/>
              <w:right w:val="nil"/>
            </w:tcBorders>
            <w:shd w:val="clear" w:color="000000" w:fill="9999FF"/>
            <w:noWrap/>
            <w:vAlign w:val="bottom"/>
            <w:hideMark/>
          </w:tcPr>
          <w:p w14:paraId="4F092DCC"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13.139,00</w:t>
            </w:r>
          </w:p>
        </w:tc>
      </w:tr>
      <w:tr w:rsidR="004C25E3" w:rsidRPr="00846AA9" w14:paraId="0CEC94E1" w14:textId="77777777" w:rsidTr="00A45E43">
        <w:trPr>
          <w:trHeight w:val="334"/>
        </w:trPr>
        <w:tc>
          <w:tcPr>
            <w:tcW w:w="9684" w:type="dxa"/>
            <w:tcBorders>
              <w:top w:val="nil"/>
              <w:left w:val="nil"/>
              <w:bottom w:val="nil"/>
              <w:right w:val="nil"/>
            </w:tcBorders>
            <w:shd w:val="clear" w:color="000000" w:fill="CCCCFF"/>
            <w:noWrap/>
            <w:vAlign w:val="bottom"/>
            <w:hideMark/>
          </w:tcPr>
          <w:p w14:paraId="55AAB467" w14:textId="77777777" w:rsidR="004C25E3" w:rsidRPr="00846AA9" w:rsidRDefault="004C25E3" w:rsidP="002128DE">
            <w:pPr>
              <w:rPr>
                <w:rFonts w:ascii="Arial" w:hAnsi="Arial" w:cs="Arial"/>
                <w:b/>
                <w:bCs/>
                <w:color w:val="000000"/>
                <w:sz w:val="20"/>
                <w:lang w:eastAsia="hr-HR"/>
              </w:rPr>
            </w:pPr>
            <w:r w:rsidRPr="00846AA9">
              <w:rPr>
                <w:rFonts w:ascii="Arial" w:hAnsi="Arial" w:cs="Arial"/>
                <w:b/>
                <w:bCs/>
                <w:color w:val="000000"/>
                <w:sz w:val="20"/>
                <w:lang w:eastAsia="hr-HR"/>
              </w:rPr>
              <w:t>Aktivnost A100001 Božićna rasvjeta</w:t>
            </w:r>
          </w:p>
        </w:tc>
        <w:tc>
          <w:tcPr>
            <w:tcW w:w="1195" w:type="dxa"/>
            <w:tcBorders>
              <w:top w:val="nil"/>
              <w:left w:val="nil"/>
              <w:bottom w:val="nil"/>
              <w:right w:val="nil"/>
            </w:tcBorders>
            <w:shd w:val="clear" w:color="000000" w:fill="CCCCFF"/>
            <w:noWrap/>
            <w:vAlign w:val="bottom"/>
            <w:hideMark/>
          </w:tcPr>
          <w:p w14:paraId="10D7B162"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4.250,00</w:t>
            </w:r>
          </w:p>
        </w:tc>
        <w:tc>
          <w:tcPr>
            <w:tcW w:w="1549" w:type="dxa"/>
            <w:tcBorders>
              <w:top w:val="nil"/>
              <w:left w:val="nil"/>
              <w:bottom w:val="nil"/>
              <w:right w:val="nil"/>
            </w:tcBorders>
            <w:shd w:val="clear" w:color="000000" w:fill="CCCCFF"/>
            <w:noWrap/>
            <w:vAlign w:val="bottom"/>
            <w:hideMark/>
          </w:tcPr>
          <w:p w14:paraId="3DBCA789"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0,00</w:t>
            </w:r>
          </w:p>
        </w:tc>
        <w:tc>
          <w:tcPr>
            <w:tcW w:w="1044" w:type="dxa"/>
            <w:tcBorders>
              <w:top w:val="nil"/>
              <w:left w:val="nil"/>
              <w:bottom w:val="nil"/>
              <w:right w:val="nil"/>
            </w:tcBorders>
            <w:shd w:val="clear" w:color="000000" w:fill="CCCCFF"/>
            <w:noWrap/>
            <w:vAlign w:val="bottom"/>
            <w:hideMark/>
          </w:tcPr>
          <w:p w14:paraId="09740FAF"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0,00</w:t>
            </w:r>
          </w:p>
        </w:tc>
        <w:tc>
          <w:tcPr>
            <w:tcW w:w="1195" w:type="dxa"/>
            <w:tcBorders>
              <w:top w:val="nil"/>
              <w:left w:val="nil"/>
              <w:bottom w:val="nil"/>
              <w:right w:val="nil"/>
            </w:tcBorders>
            <w:shd w:val="clear" w:color="000000" w:fill="CCCCFF"/>
            <w:noWrap/>
            <w:vAlign w:val="bottom"/>
            <w:hideMark/>
          </w:tcPr>
          <w:p w14:paraId="448A690B"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4.250,00</w:t>
            </w:r>
          </w:p>
        </w:tc>
      </w:tr>
      <w:tr w:rsidR="004C25E3" w:rsidRPr="00846AA9" w14:paraId="77C72051" w14:textId="77777777" w:rsidTr="00A45E43">
        <w:trPr>
          <w:trHeight w:val="334"/>
        </w:trPr>
        <w:tc>
          <w:tcPr>
            <w:tcW w:w="9684" w:type="dxa"/>
            <w:tcBorders>
              <w:top w:val="nil"/>
              <w:left w:val="nil"/>
              <w:bottom w:val="nil"/>
              <w:right w:val="nil"/>
            </w:tcBorders>
            <w:shd w:val="clear" w:color="000000" w:fill="CCCCFF"/>
            <w:noWrap/>
            <w:vAlign w:val="bottom"/>
            <w:hideMark/>
          </w:tcPr>
          <w:p w14:paraId="6B1832F5" w14:textId="77777777" w:rsidR="004C25E3" w:rsidRPr="00846AA9" w:rsidRDefault="004C25E3" w:rsidP="002128DE">
            <w:pPr>
              <w:rPr>
                <w:rFonts w:ascii="Arial" w:hAnsi="Arial" w:cs="Arial"/>
                <w:b/>
                <w:bCs/>
                <w:color w:val="000000"/>
                <w:sz w:val="20"/>
                <w:lang w:eastAsia="hr-HR"/>
              </w:rPr>
            </w:pPr>
            <w:r w:rsidRPr="00846AA9">
              <w:rPr>
                <w:rFonts w:ascii="Arial" w:hAnsi="Arial" w:cs="Arial"/>
                <w:b/>
                <w:bCs/>
                <w:color w:val="000000"/>
                <w:sz w:val="20"/>
                <w:lang w:eastAsia="hr-HR"/>
              </w:rPr>
              <w:t>Aktivnost A100002 Održavanje općinskih zgrada</w:t>
            </w:r>
          </w:p>
        </w:tc>
        <w:tc>
          <w:tcPr>
            <w:tcW w:w="1195" w:type="dxa"/>
            <w:tcBorders>
              <w:top w:val="nil"/>
              <w:left w:val="nil"/>
              <w:bottom w:val="nil"/>
              <w:right w:val="nil"/>
            </w:tcBorders>
            <w:shd w:val="clear" w:color="000000" w:fill="CCCCFF"/>
            <w:noWrap/>
            <w:vAlign w:val="bottom"/>
            <w:hideMark/>
          </w:tcPr>
          <w:p w14:paraId="1A67DC30"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6.195,00</w:t>
            </w:r>
          </w:p>
        </w:tc>
        <w:tc>
          <w:tcPr>
            <w:tcW w:w="1549" w:type="dxa"/>
            <w:tcBorders>
              <w:top w:val="nil"/>
              <w:left w:val="nil"/>
              <w:bottom w:val="nil"/>
              <w:right w:val="nil"/>
            </w:tcBorders>
            <w:shd w:val="clear" w:color="000000" w:fill="CCCCFF"/>
            <w:noWrap/>
            <w:vAlign w:val="bottom"/>
            <w:hideMark/>
          </w:tcPr>
          <w:p w14:paraId="1D76E898"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2.030,00</w:t>
            </w:r>
          </w:p>
        </w:tc>
        <w:tc>
          <w:tcPr>
            <w:tcW w:w="1044" w:type="dxa"/>
            <w:tcBorders>
              <w:top w:val="nil"/>
              <w:left w:val="nil"/>
              <w:bottom w:val="nil"/>
              <w:right w:val="nil"/>
            </w:tcBorders>
            <w:shd w:val="clear" w:color="000000" w:fill="CCCCFF"/>
            <w:noWrap/>
            <w:vAlign w:val="bottom"/>
            <w:hideMark/>
          </w:tcPr>
          <w:p w14:paraId="75C5C9CF"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32,77</w:t>
            </w:r>
          </w:p>
        </w:tc>
        <w:tc>
          <w:tcPr>
            <w:tcW w:w="1195" w:type="dxa"/>
            <w:tcBorders>
              <w:top w:val="nil"/>
              <w:left w:val="nil"/>
              <w:bottom w:val="nil"/>
              <w:right w:val="nil"/>
            </w:tcBorders>
            <w:shd w:val="clear" w:color="000000" w:fill="CCCCFF"/>
            <w:noWrap/>
            <w:vAlign w:val="bottom"/>
            <w:hideMark/>
          </w:tcPr>
          <w:p w14:paraId="3FDC0C0D"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8.225,00</w:t>
            </w:r>
          </w:p>
        </w:tc>
      </w:tr>
      <w:tr w:rsidR="004C25E3" w:rsidRPr="00846AA9" w14:paraId="1F206D52" w14:textId="77777777" w:rsidTr="00A45E43">
        <w:trPr>
          <w:trHeight w:val="334"/>
        </w:trPr>
        <w:tc>
          <w:tcPr>
            <w:tcW w:w="9684" w:type="dxa"/>
            <w:tcBorders>
              <w:top w:val="nil"/>
              <w:left w:val="nil"/>
              <w:bottom w:val="nil"/>
              <w:right w:val="nil"/>
            </w:tcBorders>
            <w:shd w:val="clear" w:color="000000" w:fill="CCCCFF"/>
            <w:noWrap/>
            <w:vAlign w:val="bottom"/>
            <w:hideMark/>
          </w:tcPr>
          <w:p w14:paraId="2D2FBC36" w14:textId="77777777" w:rsidR="004C25E3" w:rsidRPr="00846AA9" w:rsidRDefault="004C25E3" w:rsidP="002128DE">
            <w:pPr>
              <w:rPr>
                <w:rFonts w:ascii="Arial" w:hAnsi="Arial" w:cs="Arial"/>
                <w:b/>
                <w:bCs/>
                <w:color w:val="000000"/>
                <w:sz w:val="20"/>
                <w:lang w:eastAsia="hr-HR"/>
              </w:rPr>
            </w:pPr>
            <w:r w:rsidRPr="00846AA9">
              <w:rPr>
                <w:rFonts w:ascii="Arial" w:hAnsi="Arial" w:cs="Arial"/>
                <w:b/>
                <w:bCs/>
                <w:color w:val="000000"/>
                <w:sz w:val="20"/>
                <w:lang w:eastAsia="hr-HR"/>
              </w:rPr>
              <w:t>Aktivnost A100004 Uređenje autobusnih stajališta</w:t>
            </w:r>
          </w:p>
        </w:tc>
        <w:tc>
          <w:tcPr>
            <w:tcW w:w="1195" w:type="dxa"/>
            <w:tcBorders>
              <w:top w:val="nil"/>
              <w:left w:val="nil"/>
              <w:bottom w:val="nil"/>
              <w:right w:val="nil"/>
            </w:tcBorders>
            <w:shd w:val="clear" w:color="000000" w:fill="CCCCFF"/>
            <w:noWrap/>
            <w:vAlign w:val="bottom"/>
            <w:hideMark/>
          </w:tcPr>
          <w:p w14:paraId="1B5435F7"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664,00</w:t>
            </w:r>
          </w:p>
        </w:tc>
        <w:tc>
          <w:tcPr>
            <w:tcW w:w="1549" w:type="dxa"/>
            <w:tcBorders>
              <w:top w:val="nil"/>
              <w:left w:val="nil"/>
              <w:bottom w:val="nil"/>
              <w:right w:val="nil"/>
            </w:tcBorders>
            <w:shd w:val="clear" w:color="000000" w:fill="CCCCFF"/>
            <w:noWrap/>
            <w:vAlign w:val="bottom"/>
            <w:hideMark/>
          </w:tcPr>
          <w:p w14:paraId="08A7101D"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0,00</w:t>
            </w:r>
          </w:p>
        </w:tc>
        <w:tc>
          <w:tcPr>
            <w:tcW w:w="1044" w:type="dxa"/>
            <w:tcBorders>
              <w:top w:val="nil"/>
              <w:left w:val="nil"/>
              <w:bottom w:val="nil"/>
              <w:right w:val="nil"/>
            </w:tcBorders>
            <w:shd w:val="clear" w:color="000000" w:fill="CCCCFF"/>
            <w:noWrap/>
            <w:vAlign w:val="bottom"/>
            <w:hideMark/>
          </w:tcPr>
          <w:p w14:paraId="0C21D1AD"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0,00</w:t>
            </w:r>
          </w:p>
        </w:tc>
        <w:tc>
          <w:tcPr>
            <w:tcW w:w="1195" w:type="dxa"/>
            <w:tcBorders>
              <w:top w:val="nil"/>
              <w:left w:val="nil"/>
              <w:bottom w:val="nil"/>
              <w:right w:val="nil"/>
            </w:tcBorders>
            <w:shd w:val="clear" w:color="000000" w:fill="CCCCFF"/>
            <w:noWrap/>
            <w:vAlign w:val="bottom"/>
            <w:hideMark/>
          </w:tcPr>
          <w:p w14:paraId="0875829D" w14:textId="77777777" w:rsidR="004C25E3" w:rsidRPr="00846AA9" w:rsidRDefault="004C25E3" w:rsidP="002128DE">
            <w:pPr>
              <w:jc w:val="right"/>
              <w:rPr>
                <w:rFonts w:ascii="Arial" w:hAnsi="Arial" w:cs="Arial"/>
                <w:b/>
                <w:bCs/>
                <w:color w:val="000000"/>
                <w:sz w:val="20"/>
                <w:lang w:eastAsia="hr-HR"/>
              </w:rPr>
            </w:pPr>
            <w:r w:rsidRPr="00846AA9">
              <w:rPr>
                <w:rFonts w:ascii="Arial" w:hAnsi="Arial" w:cs="Arial"/>
                <w:b/>
                <w:bCs/>
                <w:color w:val="000000"/>
                <w:sz w:val="20"/>
                <w:lang w:eastAsia="hr-HR"/>
              </w:rPr>
              <w:t>664,00</w:t>
            </w:r>
          </w:p>
        </w:tc>
      </w:tr>
    </w:tbl>
    <w:p w14:paraId="3A0EA3AD" w14:textId="77777777" w:rsidR="004C25E3" w:rsidRDefault="004C25E3" w:rsidP="004C25E3">
      <w:pPr>
        <w:pStyle w:val="Default"/>
        <w:rPr>
          <w:sz w:val="28"/>
          <w:szCs w:val="28"/>
        </w:rPr>
      </w:pPr>
    </w:p>
    <w:p w14:paraId="5EAA0939" w14:textId="77777777" w:rsidR="004C25E3" w:rsidRDefault="004C25E3" w:rsidP="004C25E3">
      <w:pPr>
        <w:tabs>
          <w:tab w:val="left" w:pos="6147"/>
        </w:tabs>
        <w:ind w:right="281"/>
        <w:rPr>
          <w:sz w:val="24"/>
          <w:szCs w:val="24"/>
        </w:rPr>
      </w:pPr>
      <w:r>
        <w:rPr>
          <w:sz w:val="24"/>
          <w:szCs w:val="24"/>
        </w:rPr>
        <w:t xml:space="preserve">U Programu </w:t>
      </w:r>
      <w:r>
        <w:rPr>
          <w:b/>
          <w:bCs/>
          <w:sz w:val="24"/>
          <w:szCs w:val="24"/>
        </w:rPr>
        <w:t>Uređenja i održavanja prostora na području Općine S</w:t>
      </w:r>
      <w:r>
        <w:rPr>
          <w:sz w:val="24"/>
          <w:szCs w:val="24"/>
        </w:rPr>
        <w:t>redstva su namijenjena za održavanje općinskih zgrada, usluge tekućeg i investicijskog održavanja – Božićnu rasvjetu, uređenje autobusnih stajališta.</w:t>
      </w:r>
    </w:p>
    <w:p w14:paraId="3C30C6B2" w14:textId="77777777" w:rsidR="004C25E3" w:rsidRDefault="004C25E3" w:rsidP="004C25E3">
      <w:pPr>
        <w:tabs>
          <w:tab w:val="left" w:pos="6147"/>
        </w:tabs>
        <w:ind w:left="-567" w:right="281"/>
        <w:rPr>
          <w:sz w:val="24"/>
          <w:szCs w:val="24"/>
        </w:rPr>
      </w:pPr>
    </w:p>
    <w:p w14:paraId="36435F39" w14:textId="77777777" w:rsidR="004C25E3" w:rsidRDefault="004C25E3" w:rsidP="004C25E3">
      <w:pPr>
        <w:pStyle w:val="Default"/>
        <w:jc w:val="both"/>
      </w:pPr>
      <w:r w:rsidRPr="006F4DF1">
        <w:rPr>
          <w:u w:val="single"/>
        </w:rPr>
        <w:t>Opći cilj</w:t>
      </w:r>
      <w:r>
        <w:t>: Redovito održavanje prostora na području Općine Dubravica</w:t>
      </w:r>
    </w:p>
    <w:p w14:paraId="51A8EF43" w14:textId="77777777" w:rsidR="004C25E3" w:rsidRDefault="004C25E3" w:rsidP="004C25E3">
      <w:pPr>
        <w:pStyle w:val="Default"/>
        <w:jc w:val="both"/>
      </w:pPr>
      <w:r>
        <w:rPr>
          <w:u w:val="single"/>
        </w:rPr>
        <w:t>Posebni cilj</w:t>
      </w:r>
      <w:r w:rsidRPr="00A65415">
        <w:t>:</w:t>
      </w:r>
      <w:r>
        <w:t xml:space="preserve"> Osigurati kvalitetu života </w:t>
      </w:r>
    </w:p>
    <w:p w14:paraId="58EFCA36" w14:textId="77777777" w:rsidR="004C25E3" w:rsidRDefault="004C25E3" w:rsidP="004C25E3">
      <w:pPr>
        <w:pStyle w:val="Default"/>
        <w:jc w:val="both"/>
      </w:pPr>
      <w:r>
        <w:rPr>
          <w:u w:val="single"/>
        </w:rPr>
        <w:t>Mjerilo uspješnosti</w:t>
      </w:r>
      <w:r w:rsidRPr="00A65415">
        <w:t xml:space="preserve">: </w:t>
      </w:r>
      <w:r>
        <w:t xml:space="preserve">Zadovoljstvo mještana </w:t>
      </w:r>
    </w:p>
    <w:tbl>
      <w:tblPr>
        <w:tblW w:w="14817" w:type="dxa"/>
        <w:tblLook w:val="04A0" w:firstRow="1" w:lastRow="0" w:firstColumn="1" w:lastColumn="0" w:noHBand="0" w:noVBand="1"/>
      </w:tblPr>
      <w:tblGrid>
        <w:gridCol w:w="1139"/>
        <w:gridCol w:w="928"/>
        <w:gridCol w:w="7392"/>
        <w:gridCol w:w="71"/>
        <w:gridCol w:w="1334"/>
        <w:gridCol w:w="45"/>
        <w:gridCol w:w="1405"/>
        <w:gridCol w:w="45"/>
        <w:gridCol w:w="1299"/>
        <w:gridCol w:w="42"/>
        <w:gridCol w:w="1075"/>
        <w:gridCol w:w="42"/>
      </w:tblGrid>
      <w:tr w:rsidR="004C25E3" w:rsidRPr="001A5A85" w14:paraId="7F680F48" w14:textId="77777777" w:rsidTr="002128DE">
        <w:trPr>
          <w:trHeight w:val="817"/>
        </w:trPr>
        <w:tc>
          <w:tcPr>
            <w:tcW w:w="1139" w:type="dxa"/>
            <w:tcBorders>
              <w:top w:val="nil"/>
              <w:left w:val="nil"/>
              <w:bottom w:val="nil"/>
              <w:right w:val="nil"/>
            </w:tcBorders>
            <w:shd w:val="clear" w:color="auto" w:fill="auto"/>
            <w:noWrap/>
            <w:vAlign w:val="bottom"/>
            <w:hideMark/>
          </w:tcPr>
          <w:p w14:paraId="022D508A" w14:textId="77777777" w:rsidR="004C25E3" w:rsidRPr="001A5A85" w:rsidRDefault="004C25E3" w:rsidP="002128DE">
            <w:pPr>
              <w:rPr>
                <w:rFonts w:ascii="Arial" w:hAnsi="Arial" w:cs="Arial"/>
                <w:b/>
                <w:bCs/>
                <w:sz w:val="20"/>
                <w:lang w:eastAsia="hr-HR"/>
              </w:rPr>
            </w:pPr>
            <w:r w:rsidRPr="001A5A85">
              <w:rPr>
                <w:rFonts w:ascii="Arial" w:hAnsi="Arial" w:cs="Arial"/>
                <w:b/>
                <w:bCs/>
                <w:sz w:val="20"/>
                <w:lang w:eastAsia="hr-HR"/>
              </w:rPr>
              <w:lastRenderedPageBreak/>
              <w:t>POZICIJA</w:t>
            </w:r>
          </w:p>
        </w:tc>
        <w:tc>
          <w:tcPr>
            <w:tcW w:w="928" w:type="dxa"/>
            <w:tcBorders>
              <w:top w:val="nil"/>
              <w:left w:val="nil"/>
              <w:bottom w:val="nil"/>
              <w:right w:val="nil"/>
            </w:tcBorders>
            <w:shd w:val="clear" w:color="auto" w:fill="auto"/>
            <w:vAlign w:val="bottom"/>
            <w:hideMark/>
          </w:tcPr>
          <w:p w14:paraId="1F776639" w14:textId="77777777" w:rsidR="004C25E3" w:rsidRPr="001A5A85" w:rsidRDefault="004C25E3" w:rsidP="002128DE">
            <w:pPr>
              <w:rPr>
                <w:rFonts w:ascii="Arial" w:hAnsi="Arial" w:cs="Arial"/>
                <w:b/>
                <w:bCs/>
                <w:sz w:val="20"/>
                <w:lang w:eastAsia="hr-HR"/>
              </w:rPr>
            </w:pPr>
            <w:r w:rsidRPr="001A5A85">
              <w:rPr>
                <w:rFonts w:ascii="Arial" w:hAnsi="Arial" w:cs="Arial"/>
                <w:b/>
                <w:bCs/>
                <w:sz w:val="20"/>
                <w:lang w:eastAsia="hr-HR"/>
              </w:rPr>
              <w:t xml:space="preserve">BROJ </w:t>
            </w:r>
            <w:r w:rsidRPr="001A5A85">
              <w:rPr>
                <w:rFonts w:ascii="Arial" w:hAnsi="Arial" w:cs="Arial"/>
                <w:b/>
                <w:bCs/>
                <w:sz w:val="20"/>
                <w:lang w:eastAsia="hr-HR"/>
              </w:rPr>
              <w:br/>
              <w:t>KONTA</w:t>
            </w:r>
          </w:p>
        </w:tc>
        <w:tc>
          <w:tcPr>
            <w:tcW w:w="7392" w:type="dxa"/>
            <w:tcBorders>
              <w:top w:val="nil"/>
              <w:left w:val="nil"/>
              <w:bottom w:val="nil"/>
              <w:right w:val="nil"/>
            </w:tcBorders>
            <w:shd w:val="clear" w:color="auto" w:fill="auto"/>
            <w:noWrap/>
            <w:vAlign w:val="bottom"/>
            <w:hideMark/>
          </w:tcPr>
          <w:p w14:paraId="42995301" w14:textId="77777777" w:rsidR="004C25E3" w:rsidRPr="001A5A85" w:rsidRDefault="004C25E3" w:rsidP="002128DE">
            <w:pPr>
              <w:rPr>
                <w:rFonts w:ascii="Arial" w:hAnsi="Arial" w:cs="Arial"/>
                <w:b/>
                <w:bCs/>
                <w:sz w:val="20"/>
                <w:lang w:eastAsia="hr-HR"/>
              </w:rPr>
            </w:pPr>
            <w:r w:rsidRPr="001A5A85">
              <w:rPr>
                <w:rFonts w:ascii="Arial" w:hAnsi="Arial" w:cs="Arial"/>
                <w:b/>
                <w:bCs/>
                <w:sz w:val="20"/>
                <w:lang w:eastAsia="hr-HR"/>
              </w:rPr>
              <w:t>VRSTA RASHODA / IZDATAKA</w:t>
            </w:r>
          </w:p>
        </w:tc>
        <w:tc>
          <w:tcPr>
            <w:tcW w:w="1405" w:type="dxa"/>
            <w:gridSpan w:val="2"/>
            <w:tcBorders>
              <w:top w:val="nil"/>
              <w:left w:val="nil"/>
              <w:bottom w:val="nil"/>
              <w:right w:val="nil"/>
            </w:tcBorders>
            <w:shd w:val="clear" w:color="auto" w:fill="auto"/>
            <w:noWrap/>
            <w:vAlign w:val="bottom"/>
            <w:hideMark/>
          </w:tcPr>
          <w:p w14:paraId="0F1223FC" w14:textId="77777777" w:rsidR="004C25E3" w:rsidRPr="001A5A85" w:rsidRDefault="004C25E3" w:rsidP="002128DE">
            <w:pPr>
              <w:rPr>
                <w:rFonts w:ascii="Arial" w:hAnsi="Arial" w:cs="Arial"/>
                <w:b/>
                <w:bCs/>
                <w:sz w:val="20"/>
                <w:lang w:eastAsia="hr-HR"/>
              </w:rPr>
            </w:pPr>
            <w:r w:rsidRPr="001A5A85">
              <w:rPr>
                <w:rFonts w:ascii="Arial" w:hAnsi="Arial" w:cs="Arial"/>
                <w:b/>
                <w:bCs/>
                <w:sz w:val="20"/>
                <w:lang w:eastAsia="hr-HR"/>
              </w:rPr>
              <w:t>PLANIRANO</w:t>
            </w:r>
          </w:p>
        </w:tc>
        <w:tc>
          <w:tcPr>
            <w:tcW w:w="1450" w:type="dxa"/>
            <w:gridSpan w:val="2"/>
            <w:tcBorders>
              <w:top w:val="nil"/>
              <w:left w:val="nil"/>
              <w:bottom w:val="nil"/>
              <w:right w:val="nil"/>
            </w:tcBorders>
            <w:shd w:val="clear" w:color="auto" w:fill="auto"/>
            <w:noWrap/>
            <w:vAlign w:val="bottom"/>
            <w:hideMark/>
          </w:tcPr>
          <w:p w14:paraId="45FB2D20" w14:textId="77777777" w:rsidR="004C25E3" w:rsidRPr="001A5A85" w:rsidRDefault="004C25E3" w:rsidP="002128DE">
            <w:pPr>
              <w:rPr>
                <w:rFonts w:ascii="Arial" w:hAnsi="Arial" w:cs="Arial"/>
                <w:b/>
                <w:bCs/>
                <w:sz w:val="20"/>
                <w:lang w:eastAsia="hr-HR"/>
              </w:rPr>
            </w:pPr>
            <w:r w:rsidRPr="001A5A85">
              <w:rPr>
                <w:rFonts w:ascii="Arial" w:hAnsi="Arial" w:cs="Arial"/>
                <w:b/>
                <w:bCs/>
                <w:sz w:val="20"/>
                <w:lang w:eastAsia="hr-HR"/>
              </w:rPr>
              <w:t>PROMJENA IZNOS</w:t>
            </w:r>
          </w:p>
        </w:tc>
        <w:tc>
          <w:tcPr>
            <w:tcW w:w="1386" w:type="dxa"/>
            <w:gridSpan w:val="3"/>
            <w:tcBorders>
              <w:top w:val="nil"/>
              <w:left w:val="nil"/>
              <w:bottom w:val="nil"/>
              <w:right w:val="nil"/>
            </w:tcBorders>
            <w:shd w:val="clear" w:color="auto" w:fill="auto"/>
            <w:vAlign w:val="bottom"/>
            <w:hideMark/>
          </w:tcPr>
          <w:p w14:paraId="4FFEEF67" w14:textId="77777777" w:rsidR="004C25E3" w:rsidRPr="001A5A85" w:rsidRDefault="004C25E3" w:rsidP="002128DE">
            <w:pPr>
              <w:rPr>
                <w:rFonts w:ascii="Arial" w:hAnsi="Arial" w:cs="Arial"/>
                <w:b/>
                <w:bCs/>
                <w:sz w:val="20"/>
                <w:lang w:eastAsia="hr-HR"/>
              </w:rPr>
            </w:pPr>
            <w:r w:rsidRPr="001A5A85">
              <w:rPr>
                <w:rFonts w:ascii="Arial" w:hAnsi="Arial" w:cs="Arial"/>
                <w:b/>
                <w:bCs/>
                <w:sz w:val="20"/>
                <w:lang w:eastAsia="hr-HR"/>
              </w:rPr>
              <w:t xml:space="preserve">PROMJENA </w:t>
            </w:r>
            <w:r w:rsidRPr="001A5A85">
              <w:rPr>
                <w:rFonts w:ascii="Arial" w:hAnsi="Arial" w:cs="Arial"/>
                <w:b/>
                <w:bCs/>
                <w:sz w:val="20"/>
                <w:lang w:eastAsia="hr-HR"/>
              </w:rPr>
              <w:br/>
              <w:t>POSTOTAK</w:t>
            </w:r>
          </w:p>
        </w:tc>
        <w:tc>
          <w:tcPr>
            <w:tcW w:w="1117" w:type="dxa"/>
            <w:gridSpan w:val="2"/>
            <w:tcBorders>
              <w:top w:val="nil"/>
              <w:left w:val="nil"/>
              <w:bottom w:val="nil"/>
              <w:right w:val="nil"/>
            </w:tcBorders>
            <w:shd w:val="clear" w:color="auto" w:fill="auto"/>
            <w:noWrap/>
            <w:vAlign w:val="bottom"/>
            <w:hideMark/>
          </w:tcPr>
          <w:p w14:paraId="023326E7" w14:textId="77777777" w:rsidR="004C25E3" w:rsidRPr="001A5A85" w:rsidRDefault="004C25E3" w:rsidP="002128DE">
            <w:pPr>
              <w:rPr>
                <w:rFonts w:ascii="Arial" w:hAnsi="Arial" w:cs="Arial"/>
                <w:b/>
                <w:bCs/>
                <w:sz w:val="20"/>
                <w:lang w:eastAsia="hr-HR"/>
              </w:rPr>
            </w:pPr>
            <w:r w:rsidRPr="001A5A85">
              <w:rPr>
                <w:rFonts w:ascii="Arial" w:hAnsi="Arial" w:cs="Arial"/>
                <w:b/>
                <w:bCs/>
                <w:sz w:val="20"/>
                <w:lang w:eastAsia="hr-HR"/>
              </w:rPr>
              <w:t>NOVI IZNOS</w:t>
            </w:r>
          </w:p>
        </w:tc>
      </w:tr>
      <w:tr w:rsidR="004C25E3" w:rsidRPr="001A5A85" w14:paraId="166E0E2F" w14:textId="77777777" w:rsidTr="002128DE">
        <w:trPr>
          <w:gridAfter w:val="1"/>
          <w:wAfter w:w="42" w:type="dxa"/>
          <w:trHeight w:val="408"/>
        </w:trPr>
        <w:tc>
          <w:tcPr>
            <w:tcW w:w="9530" w:type="dxa"/>
            <w:gridSpan w:val="4"/>
            <w:tcBorders>
              <w:top w:val="nil"/>
              <w:left w:val="nil"/>
              <w:bottom w:val="nil"/>
              <w:right w:val="nil"/>
            </w:tcBorders>
            <w:shd w:val="clear" w:color="000000" w:fill="9999FF"/>
            <w:noWrap/>
            <w:vAlign w:val="bottom"/>
            <w:hideMark/>
          </w:tcPr>
          <w:p w14:paraId="561F332B" w14:textId="77777777" w:rsidR="004C25E3" w:rsidRPr="001A5A85" w:rsidRDefault="004C25E3" w:rsidP="002128DE">
            <w:pPr>
              <w:rPr>
                <w:rFonts w:ascii="Arial" w:hAnsi="Arial" w:cs="Arial"/>
                <w:b/>
                <w:bCs/>
                <w:color w:val="000000"/>
                <w:sz w:val="20"/>
                <w:lang w:eastAsia="hr-HR"/>
              </w:rPr>
            </w:pPr>
            <w:r w:rsidRPr="001A5A85">
              <w:rPr>
                <w:rFonts w:ascii="Arial" w:hAnsi="Arial" w:cs="Arial"/>
                <w:b/>
                <w:bCs/>
                <w:color w:val="000000"/>
                <w:sz w:val="20"/>
                <w:lang w:eastAsia="hr-HR"/>
              </w:rPr>
              <w:t>Program 1015 Deratizacija i veterinarsko -higijeničarska služba</w:t>
            </w:r>
          </w:p>
        </w:tc>
        <w:tc>
          <w:tcPr>
            <w:tcW w:w="1379" w:type="dxa"/>
            <w:gridSpan w:val="2"/>
            <w:tcBorders>
              <w:top w:val="nil"/>
              <w:left w:val="nil"/>
              <w:bottom w:val="nil"/>
              <w:right w:val="nil"/>
            </w:tcBorders>
            <w:shd w:val="clear" w:color="000000" w:fill="9999FF"/>
            <w:noWrap/>
            <w:vAlign w:val="bottom"/>
            <w:hideMark/>
          </w:tcPr>
          <w:p w14:paraId="05FAECB0" w14:textId="77777777" w:rsidR="004C25E3" w:rsidRPr="001A5A85" w:rsidRDefault="004C25E3" w:rsidP="002128DE">
            <w:pPr>
              <w:jc w:val="right"/>
              <w:rPr>
                <w:rFonts w:ascii="Arial" w:hAnsi="Arial" w:cs="Arial"/>
                <w:b/>
                <w:bCs/>
                <w:color w:val="000000"/>
                <w:sz w:val="20"/>
                <w:lang w:eastAsia="hr-HR"/>
              </w:rPr>
            </w:pPr>
            <w:r w:rsidRPr="001A5A85">
              <w:rPr>
                <w:rFonts w:ascii="Arial" w:hAnsi="Arial" w:cs="Arial"/>
                <w:b/>
                <w:bCs/>
                <w:color w:val="000000"/>
                <w:sz w:val="20"/>
                <w:lang w:eastAsia="hr-HR"/>
              </w:rPr>
              <w:t>2.930,00</w:t>
            </w:r>
          </w:p>
        </w:tc>
        <w:tc>
          <w:tcPr>
            <w:tcW w:w="1450" w:type="dxa"/>
            <w:gridSpan w:val="2"/>
            <w:tcBorders>
              <w:top w:val="nil"/>
              <w:left w:val="nil"/>
              <w:bottom w:val="nil"/>
              <w:right w:val="nil"/>
            </w:tcBorders>
            <w:shd w:val="clear" w:color="000000" w:fill="9999FF"/>
            <w:noWrap/>
            <w:vAlign w:val="bottom"/>
            <w:hideMark/>
          </w:tcPr>
          <w:p w14:paraId="0656DD47" w14:textId="77777777" w:rsidR="004C25E3" w:rsidRPr="001A5A85" w:rsidRDefault="004C25E3" w:rsidP="002128DE">
            <w:pPr>
              <w:jc w:val="right"/>
              <w:rPr>
                <w:rFonts w:ascii="Arial" w:hAnsi="Arial" w:cs="Arial"/>
                <w:b/>
                <w:bCs/>
                <w:color w:val="000000"/>
                <w:sz w:val="20"/>
                <w:lang w:eastAsia="hr-HR"/>
              </w:rPr>
            </w:pPr>
            <w:r w:rsidRPr="001A5A85">
              <w:rPr>
                <w:rFonts w:ascii="Arial" w:hAnsi="Arial" w:cs="Arial"/>
                <w:b/>
                <w:bCs/>
                <w:color w:val="000000"/>
                <w:sz w:val="20"/>
                <w:lang w:eastAsia="hr-HR"/>
              </w:rPr>
              <w:t>2.045,05</w:t>
            </w:r>
          </w:p>
        </w:tc>
        <w:tc>
          <w:tcPr>
            <w:tcW w:w="1299" w:type="dxa"/>
            <w:tcBorders>
              <w:top w:val="nil"/>
              <w:left w:val="nil"/>
              <w:bottom w:val="nil"/>
              <w:right w:val="nil"/>
            </w:tcBorders>
            <w:shd w:val="clear" w:color="000000" w:fill="9999FF"/>
            <w:noWrap/>
            <w:vAlign w:val="bottom"/>
            <w:hideMark/>
          </w:tcPr>
          <w:p w14:paraId="4D73AF41" w14:textId="77777777" w:rsidR="004C25E3" w:rsidRPr="001A5A85" w:rsidRDefault="004C25E3" w:rsidP="002128DE">
            <w:pPr>
              <w:jc w:val="right"/>
              <w:rPr>
                <w:rFonts w:ascii="Arial" w:hAnsi="Arial" w:cs="Arial"/>
                <w:b/>
                <w:bCs/>
                <w:color w:val="000000"/>
                <w:sz w:val="20"/>
                <w:lang w:eastAsia="hr-HR"/>
              </w:rPr>
            </w:pPr>
            <w:r w:rsidRPr="001A5A85">
              <w:rPr>
                <w:rFonts w:ascii="Arial" w:hAnsi="Arial" w:cs="Arial"/>
                <w:b/>
                <w:bCs/>
                <w:color w:val="000000"/>
                <w:sz w:val="20"/>
                <w:lang w:eastAsia="hr-HR"/>
              </w:rPr>
              <w:t>69,80</w:t>
            </w:r>
          </w:p>
        </w:tc>
        <w:tc>
          <w:tcPr>
            <w:tcW w:w="1117" w:type="dxa"/>
            <w:gridSpan w:val="2"/>
            <w:tcBorders>
              <w:top w:val="nil"/>
              <w:left w:val="nil"/>
              <w:bottom w:val="nil"/>
              <w:right w:val="nil"/>
            </w:tcBorders>
            <w:shd w:val="clear" w:color="000000" w:fill="9999FF"/>
            <w:noWrap/>
            <w:vAlign w:val="bottom"/>
            <w:hideMark/>
          </w:tcPr>
          <w:p w14:paraId="6A172EDF" w14:textId="77777777" w:rsidR="004C25E3" w:rsidRPr="001A5A85" w:rsidRDefault="004C25E3" w:rsidP="002128DE">
            <w:pPr>
              <w:jc w:val="right"/>
              <w:rPr>
                <w:rFonts w:ascii="Arial" w:hAnsi="Arial" w:cs="Arial"/>
                <w:b/>
                <w:bCs/>
                <w:color w:val="000000"/>
                <w:sz w:val="20"/>
                <w:lang w:eastAsia="hr-HR"/>
              </w:rPr>
            </w:pPr>
            <w:r w:rsidRPr="001A5A85">
              <w:rPr>
                <w:rFonts w:ascii="Arial" w:hAnsi="Arial" w:cs="Arial"/>
                <w:b/>
                <w:bCs/>
                <w:color w:val="000000"/>
                <w:sz w:val="20"/>
                <w:lang w:eastAsia="hr-HR"/>
              </w:rPr>
              <w:t>4.975,05</w:t>
            </w:r>
          </w:p>
        </w:tc>
      </w:tr>
      <w:tr w:rsidR="004C25E3" w:rsidRPr="001A5A85" w14:paraId="4E902F41" w14:textId="77777777" w:rsidTr="002128DE">
        <w:trPr>
          <w:gridAfter w:val="1"/>
          <w:wAfter w:w="42" w:type="dxa"/>
          <w:trHeight w:val="408"/>
        </w:trPr>
        <w:tc>
          <w:tcPr>
            <w:tcW w:w="9530" w:type="dxa"/>
            <w:gridSpan w:val="4"/>
            <w:tcBorders>
              <w:top w:val="nil"/>
              <w:left w:val="nil"/>
              <w:bottom w:val="nil"/>
              <w:right w:val="nil"/>
            </w:tcBorders>
            <w:shd w:val="clear" w:color="000000" w:fill="CCCCFF"/>
            <w:noWrap/>
            <w:vAlign w:val="bottom"/>
            <w:hideMark/>
          </w:tcPr>
          <w:p w14:paraId="1722ED81" w14:textId="77777777" w:rsidR="004C25E3" w:rsidRPr="001A5A85" w:rsidRDefault="004C25E3" w:rsidP="002128DE">
            <w:pPr>
              <w:rPr>
                <w:rFonts w:ascii="Arial" w:hAnsi="Arial" w:cs="Arial"/>
                <w:b/>
                <w:bCs/>
                <w:color w:val="000000"/>
                <w:sz w:val="20"/>
                <w:lang w:eastAsia="hr-HR"/>
              </w:rPr>
            </w:pPr>
            <w:r w:rsidRPr="001A5A85">
              <w:rPr>
                <w:rFonts w:ascii="Arial" w:hAnsi="Arial" w:cs="Arial"/>
                <w:b/>
                <w:bCs/>
                <w:color w:val="000000"/>
                <w:sz w:val="20"/>
                <w:lang w:eastAsia="hr-HR"/>
              </w:rPr>
              <w:t>Aktivnost A100001 Deratizacija</w:t>
            </w:r>
          </w:p>
        </w:tc>
        <w:tc>
          <w:tcPr>
            <w:tcW w:w="1379" w:type="dxa"/>
            <w:gridSpan w:val="2"/>
            <w:tcBorders>
              <w:top w:val="nil"/>
              <w:left w:val="nil"/>
              <w:bottom w:val="nil"/>
              <w:right w:val="nil"/>
            </w:tcBorders>
            <w:shd w:val="clear" w:color="000000" w:fill="CCCCFF"/>
            <w:noWrap/>
            <w:vAlign w:val="bottom"/>
            <w:hideMark/>
          </w:tcPr>
          <w:p w14:paraId="31FE2BD5" w14:textId="77777777" w:rsidR="004C25E3" w:rsidRPr="001A5A85" w:rsidRDefault="004C25E3" w:rsidP="002128DE">
            <w:pPr>
              <w:jc w:val="right"/>
              <w:rPr>
                <w:rFonts w:ascii="Arial" w:hAnsi="Arial" w:cs="Arial"/>
                <w:b/>
                <w:bCs/>
                <w:color w:val="000000"/>
                <w:sz w:val="20"/>
                <w:lang w:eastAsia="hr-HR"/>
              </w:rPr>
            </w:pPr>
            <w:r w:rsidRPr="001A5A85">
              <w:rPr>
                <w:rFonts w:ascii="Arial" w:hAnsi="Arial" w:cs="Arial"/>
                <w:b/>
                <w:bCs/>
                <w:color w:val="000000"/>
                <w:sz w:val="20"/>
                <w:lang w:eastAsia="hr-HR"/>
              </w:rPr>
              <w:t>1.730,00</w:t>
            </w:r>
          </w:p>
        </w:tc>
        <w:tc>
          <w:tcPr>
            <w:tcW w:w="1450" w:type="dxa"/>
            <w:gridSpan w:val="2"/>
            <w:tcBorders>
              <w:top w:val="nil"/>
              <w:left w:val="nil"/>
              <w:bottom w:val="nil"/>
              <w:right w:val="nil"/>
            </w:tcBorders>
            <w:shd w:val="clear" w:color="000000" w:fill="CCCCFF"/>
            <w:noWrap/>
            <w:vAlign w:val="bottom"/>
            <w:hideMark/>
          </w:tcPr>
          <w:p w14:paraId="7EE4462B" w14:textId="77777777" w:rsidR="004C25E3" w:rsidRPr="001A5A85" w:rsidRDefault="004C25E3" w:rsidP="002128DE">
            <w:pPr>
              <w:jc w:val="right"/>
              <w:rPr>
                <w:rFonts w:ascii="Arial" w:hAnsi="Arial" w:cs="Arial"/>
                <w:b/>
                <w:bCs/>
                <w:color w:val="000000"/>
                <w:sz w:val="20"/>
                <w:lang w:eastAsia="hr-HR"/>
              </w:rPr>
            </w:pPr>
            <w:r w:rsidRPr="001A5A85">
              <w:rPr>
                <w:rFonts w:ascii="Arial" w:hAnsi="Arial" w:cs="Arial"/>
                <w:b/>
                <w:bCs/>
                <w:color w:val="000000"/>
                <w:sz w:val="20"/>
                <w:lang w:eastAsia="hr-HR"/>
              </w:rPr>
              <w:t>-24,95</w:t>
            </w:r>
          </w:p>
        </w:tc>
        <w:tc>
          <w:tcPr>
            <w:tcW w:w="1299" w:type="dxa"/>
            <w:tcBorders>
              <w:top w:val="nil"/>
              <w:left w:val="nil"/>
              <w:bottom w:val="nil"/>
              <w:right w:val="nil"/>
            </w:tcBorders>
            <w:shd w:val="clear" w:color="000000" w:fill="CCCCFF"/>
            <w:noWrap/>
            <w:vAlign w:val="bottom"/>
            <w:hideMark/>
          </w:tcPr>
          <w:p w14:paraId="1664DDE1" w14:textId="77777777" w:rsidR="004C25E3" w:rsidRPr="001A5A85" w:rsidRDefault="004C25E3" w:rsidP="002128DE">
            <w:pPr>
              <w:jc w:val="right"/>
              <w:rPr>
                <w:rFonts w:ascii="Arial" w:hAnsi="Arial" w:cs="Arial"/>
                <w:b/>
                <w:bCs/>
                <w:color w:val="000000"/>
                <w:sz w:val="20"/>
                <w:lang w:eastAsia="hr-HR"/>
              </w:rPr>
            </w:pPr>
            <w:r w:rsidRPr="001A5A85">
              <w:rPr>
                <w:rFonts w:ascii="Arial" w:hAnsi="Arial" w:cs="Arial"/>
                <w:b/>
                <w:bCs/>
                <w:color w:val="000000"/>
                <w:sz w:val="20"/>
                <w:lang w:eastAsia="hr-HR"/>
              </w:rPr>
              <w:t>-1,44</w:t>
            </w:r>
          </w:p>
        </w:tc>
        <w:tc>
          <w:tcPr>
            <w:tcW w:w="1117" w:type="dxa"/>
            <w:gridSpan w:val="2"/>
            <w:tcBorders>
              <w:top w:val="nil"/>
              <w:left w:val="nil"/>
              <w:bottom w:val="nil"/>
              <w:right w:val="nil"/>
            </w:tcBorders>
            <w:shd w:val="clear" w:color="000000" w:fill="CCCCFF"/>
            <w:noWrap/>
            <w:vAlign w:val="bottom"/>
            <w:hideMark/>
          </w:tcPr>
          <w:p w14:paraId="36A0B6C3" w14:textId="77777777" w:rsidR="004C25E3" w:rsidRPr="001A5A85" w:rsidRDefault="004C25E3" w:rsidP="002128DE">
            <w:pPr>
              <w:jc w:val="right"/>
              <w:rPr>
                <w:rFonts w:ascii="Arial" w:hAnsi="Arial" w:cs="Arial"/>
                <w:b/>
                <w:bCs/>
                <w:color w:val="000000"/>
                <w:sz w:val="20"/>
                <w:lang w:eastAsia="hr-HR"/>
              </w:rPr>
            </w:pPr>
            <w:r w:rsidRPr="001A5A85">
              <w:rPr>
                <w:rFonts w:ascii="Arial" w:hAnsi="Arial" w:cs="Arial"/>
                <w:b/>
                <w:bCs/>
                <w:color w:val="000000"/>
                <w:sz w:val="20"/>
                <w:lang w:eastAsia="hr-HR"/>
              </w:rPr>
              <w:t>1.705,05</w:t>
            </w:r>
          </w:p>
        </w:tc>
      </w:tr>
      <w:tr w:rsidR="004C25E3" w:rsidRPr="001A5A85" w14:paraId="510A2273" w14:textId="77777777" w:rsidTr="002128DE">
        <w:trPr>
          <w:gridAfter w:val="1"/>
          <w:wAfter w:w="42" w:type="dxa"/>
          <w:trHeight w:val="408"/>
        </w:trPr>
        <w:tc>
          <w:tcPr>
            <w:tcW w:w="9530" w:type="dxa"/>
            <w:gridSpan w:val="4"/>
            <w:tcBorders>
              <w:top w:val="nil"/>
              <w:left w:val="nil"/>
              <w:bottom w:val="nil"/>
              <w:right w:val="nil"/>
            </w:tcBorders>
            <w:shd w:val="clear" w:color="000000" w:fill="CCCCFF"/>
            <w:noWrap/>
            <w:vAlign w:val="bottom"/>
            <w:hideMark/>
          </w:tcPr>
          <w:p w14:paraId="0C71B758" w14:textId="77777777" w:rsidR="004C25E3" w:rsidRPr="001A5A85" w:rsidRDefault="004C25E3" w:rsidP="002128DE">
            <w:pPr>
              <w:rPr>
                <w:rFonts w:ascii="Arial" w:hAnsi="Arial" w:cs="Arial"/>
                <w:b/>
                <w:bCs/>
                <w:color w:val="000000"/>
                <w:sz w:val="20"/>
                <w:lang w:eastAsia="hr-HR"/>
              </w:rPr>
            </w:pPr>
            <w:r w:rsidRPr="001A5A85">
              <w:rPr>
                <w:rFonts w:ascii="Arial" w:hAnsi="Arial" w:cs="Arial"/>
                <w:b/>
                <w:bCs/>
                <w:color w:val="000000"/>
                <w:sz w:val="20"/>
                <w:lang w:eastAsia="hr-HR"/>
              </w:rPr>
              <w:t>Aktivnost A100002 Veterinarsko -higijeničarska služba</w:t>
            </w:r>
          </w:p>
        </w:tc>
        <w:tc>
          <w:tcPr>
            <w:tcW w:w="1379" w:type="dxa"/>
            <w:gridSpan w:val="2"/>
            <w:tcBorders>
              <w:top w:val="nil"/>
              <w:left w:val="nil"/>
              <w:bottom w:val="nil"/>
              <w:right w:val="nil"/>
            </w:tcBorders>
            <w:shd w:val="clear" w:color="000000" w:fill="CCCCFF"/>
            <w:noWrap/>
            <w:vAlign w:val="bottom"/>
            <w:hideMark/>
          </w:tcPr>
          <w:p w14:paraId="01935F93" w14:textId="77777777" w:rsidR="004C25E3" w:rsidRPr="001A5A85" w:rsidRDefault="004C25E3" w:rsidP="002128DE">
            <w:pPr>
              <w:jc w:val="right"/>
              <w:rPr>
                <w:rFonts w:ascii="Arial" w:hAnsi="Arial" w:cs="Arial"/>
                <w:b/>
                <w:bCs/>
                <w:color w:val="000000"/>
                <w:sz w:val="20"/>
                <w:lang w:eastAsia="hr-HR"/>
              </w:rPr>
            </w:pPr>
            <w:r w:rsidRPr="001A5A85">
              <w:rPr>
                <w:rFonts w:ascii="Arial" w:hAnsi="Arial" w:cs="Arial"/>
                <w:b/>
                <w:bCs/>
                <w:color w:val="000000"/>
                <w:sz w:val="20"/>
                <w:lang w:eastAsia="hr-HR"/>
              </w:rPr>
              <w:t>1.200,00</w:t>
            </w:r>
          </w:p>
        </w:tc>
        <w:tc>
          <w:tcPr>
            <w:tcW w:w="1450" w:type="dxa"/>
            <w:gridSpan w:val="2"/>
            <w:tcBorders>
              <w:top w:val="nil"/>
              <w:left w:val="nil"/>
              <w:bottom w:val="nil"/>
              <w:right w:val="nil"/>
            </w:tcBorders>
            <w:shd w:val="clear" w:color="000000" w:fill="CCCCFF"/>
            <w:noWrap/>
            <w:vAlign w:val="bottom"/>
            <w:hideMark/>
          </w:tcPr>
          <w:p w14:paraId="0DC62B26" w14:textId="77777777" w:rsidR="004C25E3" w:rsidRPr="001A5A85" w:rsidRDefault="004C25E3" w:rsidP="002128DE">
            <w:pPr>
              <w:jc w:val="right"/>
              <w:rPr>
                <w:rFonts w:ascii="Arial" w:hAnsi="Arial" w:cs="Arial"/>
                <w:b/>
                <w:bCs/>
                <w:color w:val="000000"/>
                <w:sz w:val="20"/>
                <w:lang w:eastAsia="hr-HR"/>
              </w:rPr>
            </w:pPr>
            <w:r w:rsidRPr="001A5A85">
              <w:rPr>
                <w:rFonts w:ascii="Arial" w:hAnsi="Arial" w:cs="Arial"/>
                <w:b/>
                <w:bCs/>
                <w:color w:val="000000"/>
                <w:sz w:val="20"/>
                <w:lang w:eastAsia="hr-HR"/>
              </w:rPr>
              <w:t>2.070,00</w:t>
            </w:r>
          </w:p>
        </w:tc>
        <w:tc>
          <w:tcPr>
            <w:tcW w:w="1299" w:type="dxa"/>
            <w:tcBorders>
              <w:top w:val="nil"/>
              <w:left w:val="nil"/>
              <w:bottom w:val="nil"/>
              <w:right w:val="nil"/>
            </w:tcBorders>
            <w:shd w:val="clear" w:color="000000" w:fill="CCCCFF"/>
            <w:noWrap/>
            <w:vAlign w:val="bottom"/>
            <w:hideMark/>
          </w:tcPr>
          <w:p w14:paraId="067212BF" w14:textId="77777777" w:rsidR="004C25E3" w:rsidRPr="001A5A85" w:rsidRDefault="004C25E3" w:rsidP="002128DE">
            <w:pPr>
              <w:jc w:val="right"/>
              <w:rPr>
                <w:rFonts w:ascii="Arial" w:hAnsi="Arial" w:cs="Arial"/>
                <w:b/>
                <w:bCs/>
                <w:color w:val="000000"/>
                <w:sz w:val="20"/>
                <w:lang w:eastAsia="hr-HR"/>
              </w:rPr>
            </w:pPr>
            <w:r w:rsidRPr="001A5A85">
              <w:rPr>
                <w:rFonts w:ascii="Arial" w:hAnsi="Arial" w:cs="Arial"/>
                <w:b/>
                <w:bCs/>
                <w:color w:val="000000"/>
                <w:sz w:val="20"/>
                <w:lang w:eastAsia="hr-HR"/>
              </w:rPr>
              <w:t>172,50</w:t>
            </w:r>
          </w:p>
        </w:tc>
        <w:tc>
          <w:tcPr>
            <w:tcW w:w="1117" w:type="dxa"/>
            <w:gridSpan w:val="2"/>
            <w:tcBorders>
              <w:top w:val="nil"/>
              <w:left w:val="nil"/>
              <w:bottom w:val="nil"/>
              <w:right w:val="nil"/>
            </w:tcBorders>
            <w:shd w:val="clear" w:color="000000" w:fill="CCCCFF"/>
            <w:noWrap/>
            <w:vAlign w:val="bottom"/>
            <w:hideMark/>
          </w:tcPr>
          <w:p w14:paraId="6145E25E" w14:textId="77777777" w:rsidR="004C25E3" w:rsidRPr="001A5A85" w:rsidRDefault="004C25E3" w:rsidP="002128DE">
            <w:pPr>
              <w:jc w:val="right"/>
              <w:rPr>
                <w:rFonts w:ascii="Arial" w:hAnsi="Arial" w:cs="Arial"/>
                <w:b/>
                <w:bCs/>
                <w:color w:val="000000"/>
                <w:sz w:val="20"/>
                <w:lang w:eastAsia="hr-HR"/>
              </w:rPr>
            </w:pPr>
            <w:r w:rsidRPr="001A5A85">
              <w:rPr>
                <w:rFonts w:ascii="Arial" w:hAnsi="Arial" w:cs="Arial"/>
                <w:b/>
                <w:bCs/>
                <w:color w:val="000000"/>
                <w:sz w:val="20"/>
                <w:lang w:eastAsia="hr-HR"/>
              </w:rPr>
              <w:t>3.270,00</w:t>
            </w:r>
          </w:p>
        </w:tc>
      </w:tr>
    </w:tbl>
    <w:p w14:paraId="0CD88653" w14:textId="77777777" w:rsidR="004C25E3" w:rsidRDefault="004C25E3" w:rsidP="004C25E3">
      <w:pPr>
        <w:pStyle w:val="Default"/>
        <w:rPr>
          <w:sz w:val="28"/>
          <w:szCs w:val="28"/>
        </w:rPr>
      </w:pPr>
    </w:p>
    <w:p w14:paraId="69A5CAE2" w14:textId="77777777" w:rsidR="004C25E3" w:rsidRDefault="004C25E3" w:rsidP="004C25E3">
      <w:pPr>
        <w:pStyle w:val="Default"/>
        <w:jc w:val="both"/>
      </w:pPr>
      <w:r>
        <w:t xml:space="preserve">Ovim programom </w:t>
      </w:r>
      <w:r>
        <w:rPr>
          <w:b/>
          <w:bCs/>
        </w:rPr>
        <w:t xml:space="preserve">Deratizacije i veterinarsko-higijeničarske službe </w:t>
      </w:r>
      <w:r>
        <w:t>planiraju se sredstva za</w:t>
      </w:r>
      <w:r w:rsidRPr="00183F75">
        <w:t xml:space="preserve"> obavljanj</w:t>
      </w:r>
      <w:r>
        <w:t>e</w:t>
      </w:r>
      <w:r w:rsidRPr="00183F75">
        <w:t xml:space="preserve"> aktivno</w:t>
      </w:r>
      <w:r>
        <w:t>sti deratizacije, v</w:t>
      </w:r>
      <w:r w:rsidRPr="00183F75">
        <w:t xml:space="preserve">eterinarsko-higijeničarske </w:t>
      </w:r>
      <w:r>
        <w:t>službe, zbrinjavanje napuštenih životinja.</w:t>
      </w:r>
    </w:p>
    <w:p w14:paraId="18652ACD" w14:textId="77777777" w:rsidR="004C25E3" w:rsidRDefault="004C25E3" w:rsidP="004C25E3">
      <w:pPr>
        <w:pStyle w:val="Default"/>
        <w:ind w:left="-567"/>
        <w:jc w:val="both"/>
      </w:pPr>
    </w:p>
    <w:p w14:paraId="7C27C71F" w14:textId="77777777" w:rsidR="004C25E3" w:rsidRDefault="004C25E3" w:rsidP="004C25E3">
      <w:pPr>
        <w:pStyle w:val="Default"/>
        <w:jc w:val="both"/>
      </w:pPr>
      <w:r w:rsidRPr="006F4DF1">
        <w:rPr>
          <w:u w:val="single"/>
        </w:rPr>
        <w:t>Opći cilj</w:t>
      </w:r>
      <w:r>
        <w:t>: Obavljanje aktivnosti deratizacije i veterinarsko-higijeničarske službe</w:t>
      </w:r>
    </w:p>
    <w:p w14:paraId="1D0EE980" w14:textId="77777777" w:rsidR="004C25E3" w:rsidRDefault="004C25E3" w:rsidP="004C25E3">
      <w:pPr>
        <w:pStyle w:val="Default"/>
        <w:jc w:val="both"/>
      </w:pPr>
      <w:r>
        <w:rPr>
          <w:u w:val="single"/>
        </w:rPr>
        <w:t>Posebni cilj</w:t>
      </w:r>
      <w:r w:rsidRPr="00A65415">
        <w:t>:</w:t>
      </w:r>
      <w:r>
        <w:t xml:space="preserve"> Sprečavanje zaraznih bolesti </w:t>
      </w:r>
    </w:p>
    <w:p w14:paraId="60208314" w14:textId="77777777" w:rsidR="004C25E3" w:rsidRDefault="004C25E3" w:rsidP="004C25E3">
      <w:pPr>
        <w:pStyle w:val="Default"/>
        <w:jc w:val="both"/>
      </w:pPr>
      <w:r>
        <w:rPr>
          <w:u w:val="single"/>
        </w:rPr>
        <w:t>Mjerilo uspješnosti</w:t>
      </w:r>
      <w:r w:rsidRPr="00A65415">
        <w:t xml:space="preserve">: </w:t>
      </w:r>
      <w:r>
        <w:t xml:space="preserve">Zadovoljstvo mještana uslugama deratizacije i veterinarsko-higijeničarske službe </w:t>
      </w:r>
    </w:p>
    <w:p w14:paraId="5A517D37" w14:textId="77777777" w:rsidR="004C25E3" w:rsidRDefault="004C25E3" w:rsidP="004C25E3">
      <w:pPr>
        <w:tabs>
          <w:tab w:val="left" w:pos="6147"/>
        </w:tabs>
        <w:ind w:left="-567" w:right="281"/>
        <w:rPr>
          <w:sz w:val="24"/>
          <w:szCs w:val="24"/>
        </w:rPr>
      </w:pPr>
    </w:p>
    <w:tbl>
      <w:tblPr>
        <w:tblW w:w="14894" w:type="dxa"/>
        <w:tblLook w:val="04A0" w:firstRow="1" w:lastRow="0" w:firstColumn="1" w:lastColumn="0" w:noHBand="0" w:noVBand="1"/>
      </w:tblPr>
      <w:tblGrid>
        <w:gridCol w:w="1139"/>
        <w:gridCol w:w="928"/>
        <w:gridCol w:w="7614"/>
        <w:gridCol w:w="1405"/>
        <w:gridCol w:w="1493"/>
        <w:gridCol w:w="1350"/>
        <w:gridCol w:w="1151"/>
      </w:tblGrid>
      <w:tr w:rsidR="004C25E3" w:rsidRPr="00725349" w14:paraId="4A9F6A4E" w14:textId="77777777" w:rsidTr="00A45E43">
        <w:trPr>
          <w:trHeight w:val="940"/>
        </w:trPr>
        <w:tc>
          <w:tcPr>
            <w:tcW w:w="1095" w:type="dxa"/>
            <w:tcBorders>
              <w:top w:val="nil"/>
              <w:left w:val="nil"/>
              <w:bottom w:val="nil"/>
              <w:right w:val="nil"/>
            </w:tcBorders>
            <w:shd w:val="clear" w:color="auto" w:fill="auto"/>
            <w:noWrap/>
            <w:vAlign w:val="bottom"/>
            <w:hideMark/>
          </w:tcPr>
          <w:p w14:paraId="033D96DA" w14:textId="77777777" w:rsidR="004C25E3" w:rsidRPr="00725349" w:rsidRDefault="004C25E3" w:rsidP="002128DE">
            <w:pPr>
              <w:rPr>
                <w:rFonts w:ascii="Arial" w:hAnsi="Arial" w:cs="Arial"/>
                <w:b/>
                <w:bCs/>
                <w:sz w:val="20"/>
                <w:lang w:eastAsia="hr-HR"/>
              </w:rPr>
            </w:pPr>
            <w:bookmarkStart w:id="19" w:name="_Hlk121734490"/>
            <w:r w:rsidRPr="00725349">
              <w:rPr>
                <w:rFonts w:ascii="Arial" w:hAnsi="Arial" w:cs="Arial"/>
                <w:b/>
                <w:bCs/>
                <w:sz w:val="20"/>
                <w:lang w:eastAsia="hr-HR"/>
              </w:rPr>
              <w:lastRenderedPageBreak/>
              <w:t>POZICIJA</w:t>
            </w:r>
          </w:p>
        </w:tc>
        <w:tc>
          <w:tcPr>
            <w:tcW w:w="892" w:type="dxa"/>
            <w:tcBorders>
              <w:top w:val="nil"/>
              <w:left w:val="nil"/>
              <w:bottom w:val="nil"/>
              <w:right w:val="nil"/>
            </w:tcBorders>
            <w:shd w:val="clear" w:color="auto" w:fill="auto"/>
            <w:vAlign w:val="bottom"/>
            <w:hideMark/>
          </w:tcPr>
          <w:p w14:paraId="6CD0E3F0"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 xml:space="preserve">BROJ </w:t>
            </w:r>
            <w:r w:rsidRPr="00725349">
              <w:rPr>
                <w:rFonts w:ascii="Arial" w:hAnsi="Arial" w:cs="Arial"/>
                <w:b/>
                <w:bCs/>
                <w:sz w:val="20"/>
                <w:lang w:eastAsia="hr-HR"/>
              </w:rPr>
              <w:br/>
              <w:t>KONTA</w:t>
            </w:r>
          </w:p>
        </w:tc>
        <w:tc>
          <w:tcPr>
            <w:tcW w:w="7614" w:type="dxa"/>
            <w:tcBorders>
              <w:top w:val="nil"/>
              <w:left w:val="nil"/>
              <w:bottom w:val="nil"/>
              <w:right w:val="nil"/>
            </w:tcBorders>
            <w:shd w:val="clear" w:color="auto" w:fill="auto"/>
            <w:noWrap/>
            <w:vAlign w:val="bottom"/>
            <w:hideMark/>
          </w:tcPr>
          <w:p w14:paraId="24C5579E"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VRSTA RASHODA / IZDATAKA</w:t>
            </w:r>
          </w:p>
        </w:tc>
        <w:tc>
          <w:tcPr>
            <w:tcW w:w="1351" w:type="dxa"/>
            <w:tcBorders>
              <w:top w:val="nil"/>
              <w:left w:val="nil"/>
              <w:bottom w:val="nil"/>
              <w:right w:val="nil"/>
            </w:tcBorders>
            <w:shd w:val="clear" w:color="auto" w:fill="auto"/>
            <w:noWrap/>
            <w:vAlign w:val="bottom"/>
            <w:hideMark/>
          </w:tcPr>
          <w:p w14:paraId="41BF0251"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PLANIRANO</w:t>
            </w:r>
          </w:p>
        </w:tc>
        <w:tc>
          <w:tcPr>
            <w:tcW w:w="1493" w:type="dxa"/>
            <w:tcBorders>
              <w:top w:val="nil"/>
              <w:left w:val="nil"/>
              <w:bottom w:val="nil"/>
              <w:right w:val="nil"/>
            </w:tcBorders>
            <w:shd w:val="clear" w:color="auto" w:fill="auto"/>
            <w:noWrap/>
            <w:vAlign w:val="bottom"/>
            <w:hideMark/>
          </w:tcPr>
          <w:p w14:paraId="57C8C6EC"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PROMJENA IZNOS</w:t>
            </w:r>
          </w:p>
        </w:tc>
        <w:tc>
          <w:tcPr>
            <w:tcW w:w="1298" w:type="dxa"/>
            <w:tcBorders>
              <w:top w:val="nil"/>
              <w:left w:val="nil"/>
              <w:bottom w:val="nil"/>
              <w:right w:val="nil"/>
            </w:tcBorders>
            <w:shd w:val="clear" w:color="auto" w:fill="auto"/>
            <w:vAlign w:val="bottom"/>
            <w:hideMark/>
          </w:tcPr>
          <w:p w14:paraId="4C844258"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 xml:space="preserve">PROMJENA </w:t>
            </w:r>
            <w:r w:rsidRPr="00725349">
              <w:rPr>
                <w:rFonts w:ascii="Arial" w:hAnsi="Arial" w:cs="Arial"/>
                <w:b/>
                <w:bCs/>
                <w:sz w:val="20"/>
                <w:lang w:eastAsia="hr-HR"/>
              </w:rPr>
              <w:br/>
              <w:t>POSTOTAK</w:t>
            </w:r>
          </w:p>
        </w:tc>
        <w:tc>
          <w:tcPr>
            <w:tcW w:w="1151" w:type="dxa"/>
            <w:tcBorders>
              <w:top w:val="nil"/>
              <w:left w:val="nil"/>
              <w:bottom w:val="nil"/>
              <w:right w:val="nil"/>
            </w:tcBorders>
            <w:shd w:val="clear" w:color="auto" w:fill="auto"/>
            <w:noWrap/>
            <w:vAlign w:val="bottom"/>
            <w:hideMark/>
          </w:tcPr>
          <w:p w14:paraId="08F2186B"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NOVI IZNOS</w:t>
            </w:r>
          </w:p>
        </w:tc>
      </w:tr>
    </w:tbl>
    <w:p w14:paraId="60BE1D55" w14:textId="77777777" w:rsidR="004C25E3" w:rsidRDefault="004C25E3" w:rsidP="004C25E3">
      <w:pPr>
        <w:pStyle w:val="Default"/>
        <w:rPr>
          <w:sz w:val="28"/>
          <w:szCs w:val="28"/>
        </w:rPr>
      </w:pPr>
    </w:p>
    <w:tbl>
      <w:tblPr>
        <w:tblW w:w="14724" w:type="dxa"/>
        <w:tblLook w:val="04A0" w:firstRow="1" w:lastRow="0" w:firstColumn="1" w:lastColumn="0" w:noHBand="0" w:noVBand="1"/>
      </w:tblPr>
      <w:tblGrid>
        <w:gridCol w:w="9724"/>
        <w:gridCol w:w="1199"/>
        <w:gridCol w:w="1555"/>
        <w:gridCol w:w="1047"/>
        <w:gridCol w:w="1199"/>
      </w:tblGrid>
      <w:tr w:rsidR="004C25E3" w:rsidRPr="00725349" w14:paraId="57D04C6A" w14:textId="77777777" w:rsidTr="00A45E43">
        <w:trPr>
          <w:trHeight w:val="372"/>
        </w:trPr>
        <w:tc>
          <w:tcPr>
            <w:tcW w:w="9724" w:type="dxa"/>
            <w:tcBorders>
              <w:top w:val="nil"/>
              <w:left w:val="nil"/>
              <w:bottom w:val="nil"/>
              <w:right w:val="nil"/>
            </w:tcBorders>
            <w:shd w:val="clear" w:color="000000" w:fill="9999FF"/>
            <w:noWrap/>
            <w:vAlign w:val="bottom"/>
            <w:hideMark/>
          </w:tcPr>
          <w:bookmarkEnd w:id="19"/>
          <w:p w14:paraId="78782E67" w14:textId="77777777" w:rsidR="004C25E3" w:rsidRPr="00725349" w:rsidRDefault="004C25E3" w:rsidP="002128DE">
            <w:pPr>
              <w:rPr>
                <w:rFonts w:ascii="Arial" w:hAnsi="Arial" w:cs="Arial"/>
                <w:b/>
                <w:bCs/>
                <w:color w:val="000000"/>
                <w:sz w:val="20"/>
                <w:lang w:eastAsia="hr-HR"/>
              </w:rPr>
            </w:pPr>
            <w:r w:rsidRPr="00725349">
              <w:rPr>
                <w:rFonts w:ascii="Arial" w:hAnsi="Arial" w:cs="Arial"/>
                <w:b/>
                <w:bCs/>
                <w:color w:val="000000"/>
                <w:sz w:val="20"/>
                <w:lang w:eastAsia="hr-HR"/>
              </w:rPr>
              <w:t>Program 1016 Razvoj civilnog društva</w:t>
            </w:r>
          </w:p>
        </w:tc>
        <w:tc>
          <w:tcPr>
            <w:tcW w:w="1199" w:type="dxa"/>
            <w:tcBorders>
              <w:top w:val="nil"/>
              <w:left w:val="nil"/>
              <w:bottom w:val="nil"/>
              <w:right w:val="nil"/>
            </w:tcBorders>
            <w:shd w:val="clear" w:color="000000" w:fill="9999FF"/>
            <w:noWrap/>
            <w:vAlign w:val="bottom"/>
            <w:hideMark/>
          </w:tcPr>
          <w:p w14:paraId="35990E2B"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2.930,00</w:t>
            </w:r>
          </w:p>
        </w:tc>
        <w:tc>
          <w:tcPr>
            <w:tcW w:w="1555" w:type="dxa"/>
            <w:tcBorders>
              <w:top w:val="nil"/>
              <w:left w:val="nil"/>
              <w:bottom w:val="nil"/>
              <w:right w:val="nil"/>
            </w:tcBorders>
            <w:shd w:val="clear" w:color="000000" w:fill="9999FF"/>
            <w:noWrap/>
            <w:vAlign w:val="bottom"/>
            <w:hideMark/>
          </w:tcPr>
          <w:p w14:paraId="4BC15F10"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2.200,00</w:t>
            </w:r>
          </w:p>
        </w:tc>
        <w:tc>
          <w:tcPr>
            <w:tcW w:w="1047" w:type="dxa"/>
            <w:tcBorders>
              <w:top w:val="nil"/>
              <w:left w:val="nil"/>
              <w:bottom w:val="nil"/>
              <w:right w:val="nil"/>
            </w:tcBorders>
            <w:shd w:val="clear" w:color="000000" w:fill="9999FF"/>
            <w:noWrap/>
            <w:vAlign w:val="bottom"/>
            <w:hideMark/>
          </w:tcPr>
          <w:p w14:paraId="5468C1AD"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75,09</w:t>
            </w:r>
          </w:p>
        </w:tc>
        <w:tc>
          <w:tcPr>
            <w:tcW w:w="1199" w:type="dxa"/>
            <w:tcBorders>
              <w:top w:val="nil"/>
              <w:left w:val="nil"/>
              <w:bottom w:val="nil"/>
              <w:right w:val="nil"/>
            </w:tcBorders>
            <w:shd w:val="clear" w:color="000000" w:fill="9999FF"/>
            <w:noWrap/>
            <w:vAlign w:val="bottom"/>
            <w:hideMark/>
          </w:tcPr>
          <w:p w14:paraId="51DAF405"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5.130,00</w:t>
            </w:r>
          </w:p>
        </w:tc>
      </w:tr>
      <w:tr w:rsidR="004C25E3" w:rsidRPr="00725349" w14:paraId="171FCC4E" w14:textId="77777777" w:rsidTr="00A45E43">
        <w:trPr>
          <w:trHeight w:val="372"/>
        </w:trPr>
        <w:tc>
          <w:tcPr>
            <w:tcW w:w="9724" w:type="dxa"/>
            <w:tcBorders>
              <w:top w:val="nil"/>
              <w:left w:val="nil"/>
              <w:bottom w:val="nil"/>
              <w:right w:val="nil"/>
            </w:tcBorders>
            <w:shd w:val="clear" w:color="000000" w:fill="CCCCFF"/>
            <w:noWrap/>
            <w:vAlign w:val="bottom"/>
            <w:hideMark/>
          </w:tcPr>
          <w:p w14:paraId="6D106E39" w14:textId="77777777" w:rsidR="004C25E3" w:rsidRPr="00725349" w:rsidRDefault="004C25E3" w:rsidP="002128DE">
            <w:pPr>
              <w:rPr>
                <w:rFonts w:ascii="Arial" w:hAnsi="Arial" w:cs="Arial"/>
                <w:b/>
                <w:bCs/>
                <w:color w:val="000000"/>
                <w:sz w:val="20"/>
                <w:lang w:eastAsia="hr-HR"/>
              </w:rPr>
            </w:pPr>
            <w:r w:rsidRPr="00725349">
              <w:rPr>
                <w:rFonts w:ascii="Arial" w:hAnsi="Arial" w:cs="Arial"/>
                <w:b/>
                <w:bCs/>
                <w:color w:val="000000"/>
                <w:sz w:val="20"/>
                <w:lang w:eastAsia="hr-HR"/>
              </w:rPr>
              <w:t>Aktivnost A100001 Potpore udrugama za razvoj civilnog društva</w:t>
            </w:r>
          </w:p>
        </w:tc>
        <w:tc>
          <w:tcPr>
            <w:tcW w:w="1199" w:type="dxa"/>
            <w:tcBorders>
              <w:top w:val="nil"/>
              <w:left w:val="nil"/>
              <w:bottom w:val="nil"/>
              <w:right w:val="nil"/>
            </w:tcBorders>
            <w:shd w:val="clear" w:color="000000" w:fill="CCCCFF"/>
            <w:noWrap/>
            <w:vAlign w:val="bottom"/>
            <w:hideMark/>
          </w:tcPr>
          <w:p w14:paraId="2A617A3E"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2.800,00</w:t>
            </w:r>
          </w:p>
        </w:tc>
        <w:tc>
          <w:tcPr>
            <w:tcW w:w="1555" w:type="dxa"/>
            <w:tcBorders>
              <w:top w:val="nil"/>
              <w:left w:val="nil"/>
              <w:bottom w:val="nil"/>
              <w:right w:val="nil"/>
            </w:tcBorders>
            <w:shd w:val="clear" w:color="000000" w:fill="CCCCFF"/>
            <w:noWrap/>
            <w:vAlign w:val="bottom"/>
            <w:hideMark/>
          </w:tcPr>
          <w:p w14:paraId="789B67F9"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2.200,00</w:t>
            </w:r>
          </w:p>
        </w:tc>
        <w:tc>
          <w:tcPr>
            <w:tcW w:w="1047" w:type="dxa"/>
            <w:tcBorders>
              <w:top w:val="nil"/>
              <w:left w:val="nil"/>
              <w:bottom w:val="nil"/>
              <w:right w:val="nil"/>
            </w:tcBorders>
            <w:shd w:val="clear" w:color="000000" w:fill="CCCCFF"/>
            <w:noWrap/>
            <w:vAlign w:val="bottom"/>
            <w:hideMark/>
          </w:tcPr>
          <w:p w14:paraId="7CF0B849"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78,57</w:t>
            </w:r>
          </w:p>
        </w:tc>
        <w:tc>
          <w:tcPr>
            <w:tcW w:w="1199" w:type="dxa"/>
            <w:tcBorders>
              <w:top w:val="nil"/>
              <w:left w:val="nil"/>
              <w:bottom w:val="nil"/>
              <w:right w:val="nil"/>
            </w:tcBorders>
            <w:shd w:val="clear" w:color="000000" w:fill="CCCCFF"/>
            <w:noWrap/>
            <w:vAlign w:val="bottom"/>
            <w:hideMark/>
          </w:tcPr>
          <w:p w14:paraId="39DABA09"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5.000,00</w:t>
            </w:r>
          </w:p>
        </w:tc>
      </w:tr>
      <w:tr w:rsidR="004C25E3" w:rsidRPr="00725349" w14:paraId="1D6816CF" w14:textId="77777777" w:rsidTr="00A45E43">
        <w:trPr>
          <w:trHeight w:val="372"/>
        </w:trPr>
        <w:tc>
          <w:tcPr>
            <w:tcW w:w="9724" w:type="dxa"/>
            <w:tcBorders>
              <w:top w:val="nil"/>
              <w:left w:val="nil"/>
              <w:bottom w:val="nil"/>
              <w:right w:val="nil"/>
            </w:tcBorders>
            <w:shd w:val="clear" w:color="000000" w:fill="CCCCFF"/>
            <w:noWrap/>
            <w:vAlign w:val="bottom"/>
            <w:hideMark/>
          </w:tcPr>
          <w:p w14:paraId="39ED886E" w14:textId="77777777" w:rsidR="004C25E3" w:rsidRPr="00725349" w:rsidRDefault="004C25E3" w:rsidP="002128DE">
            <w:pPr>
              <w:rPr>
                <w:rFonts w:ascii="Arial" w:hAnsi="Arial" w:cs="Arial"/>
                <w:b/>
                <w:bCs/>
                <w:color w:val="000000"/>
                <w:sz w:val="20"/>
                <w:lang w:eastAsia="hr-HR"/>
              </w:rPr>
            </w:pPr>
            <w:r w:rsidRPr="00725349">
              <w:rPr>
                <w:rFonts w:ascii="Arial" w:hAnsi="Arial" w:cs="Arial"/>
                <w:b/>
                <w:bCs/>
                <w:color w:val="000000"/>
                <w:sz w:val="20"/>
                <w:lang w:eastAsia="hr-HR"/>
              </w:rPr>
              <w:t>Aktivnost A100004 Održavanje opreme</w:t>
            </w:r>
          </w:p>
        </w:tc>
        <w:tc>
          <w:tcPr>
            <w:tcW w:w="1199" w:type="dxa"/>
            <w:tcBorders>
              <w:top w:val="nil"/>
              <w:left w:val="nil"/>
              <w:bottom w:val="nil"/>
              <w:right w:val="nil"/>
            </w:tcBorders>
            <w:shd w:val="clear" w:color="000000" w:fill="CCCCFF"/>
            <w:noWrap/>
            <w:vAlign w:val="bottom"/>
            <w:hideMark/>
          </w:tcPr>
          <w:p w14:paraId="6897B15C"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130,00</w:t>
            </w:r>
          </w:p>
        </w:tc>
        <w:tc>
          <w:tcPr>
            <w:tcW w:w="1555" w:type="dxa"/>
            <w:tcBorders>
              <w:top w:val="nil"/>
              <w:left w:val="nil"/>
              <w:bottom w:val="nil"/>
              <w:right w:val="nil"/>
            </w:tcBorders>
            <w:shd w:val="clear" w:color="000000" w:fill="CCCCFF"/>
            <w:noWrap/>
            <w:vAlign w:val="bottom"/>
            <w:hideMark/>
          </w:tcPr>
          <w:p w14:paraId="1E7C089D"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0,00</w:t>
            </w:r>
          </w:p>
        </w:tc>
        <w:tc>
          <w:tcPr>
            <w:tcW w:w="1047" w:type="dxa"/>
            <w:tcBorders>
              <w:top w:val="nil"/>
              <w:left w:val="nil"/>
              <w:bottom w:val="nil"/>
              <w:right w:val="nil"/>
            </w:tcBorders>
            <w:shd w:val="clear" w:color="000000" w:fill="CCCCFF"/>
            <w:noWrap/>
            <w:vAlign w:val="bottom"/>
            <w:hideMark/>
          </w:tcPr>
          <w:p w14:paraId="176341FC"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0,00</w:t>
            </w:r>
          </w:p>
        </w:tc>
        <w:tc>
          <w:tcPr>
            <w:tcW w:w="1199" w:type="dxa"/>
            <w:tcBorders>
              <w:top w:val="nil"/>
              <w:left w:val="nil"/>
              <w:bottom w:val="nil"/>
              <w:right w:val="nil"/>
            </w:tcBorders>
            <w:shd w:val="clear" w:color="000000" w:fill="CCCCFF"/>
            <w:noWrap/>
            <w:vAlign w:val="bottom"/>
            <w:hideMark/>
          </w:tcPr>
          <w:p w14:paraId="55E716F2"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130,00</w:t>
            </w:r>
          </w:p>
        </w:tc>
      </w:tr>
    </w:tbl>
    <w:p w14:paraId="3D3FD552" w14:textId="77777777" w:rsidR="004C25E3" w:rsidRDefault="004C25E3" w:rsidP="004C25E3">
      <w:pPr>
        <w:pStyle w:val="Default"/>
        <w:rPr>
          <w:sz w:val="28"/>
          <w:szCs w:val="28"/>
        </w:rPr>
      </w:pPr>
    </w:p>
    <w:p w14:paraId="54E787A0" w14:textId="77777777" w:rsidR="004C25E3" w:rsidRDefault="004C25E3" w:rsidP="004C25E3">
      <w:pPr>
        <w:tabs>
          <w:tab w:val="left" w:pos="6147"/>
        </w:tabs>
        <w:ind w:right="281"/>
        <w:rPr>
          <w:sz w:val="24"/>
          <w:szCs w:val="24"/>
        </w:rPr>
      </w:pPr>
      <w:r>
        <w:rPr>
          <w:sz w:val="24"/>
          <w:szCs w:val="24"/>
        </w:rPr>
        <w:t xml:space="preserve">Programom </w:t>
      </w:r>
      <w:r>
        <w:rPr>
          <w:b/>
          <w:bCs/>
          <w:sz w:val="24"/>
          <w:szCs w:val="24"/>
        </w:rPr>
        <w:t xml:space="preserve">Razvoja civilnog društva </w:t>
      </w:r>
      <w:r>
        <w:rPr>
          <w:sz w:val="24"/>
          <w:szCs w:val="24"/>
        </w:rPr>
        <w:t>su planirana sredstva kao</w:t>
      </w:r>
      <w:r w:rsidRPr="00183F75">
        <w:rPr>
          <w:sz w:val="24"/>
          <w:szCs w:val="24"/>
        </w:rPr>
        <w:t xml:space="preserve"> potpora udruzi  “LAG“,  koja se osniva radi promicanja zajedničkih interesa svih sudionika javnog, gospodarskog i civilnog društva sa svrhom ruralnog, </w:t>
      </w:r>
      <w:r>
        <w:rPr>
          <w:sz w:val="24"/>
          <w:szCs w:val="24"/>
        </w:rPr>
        <w:t xml:space="preserve"> </w:t>
      </w:r>
      <w:r w:rsidRPr="00183F75">
        <w:rPr>
          <w:sz w:val="24"/>
          <w:szCs w:val="24"/>
        </w:rPr>
        <w:t>te ukupnog razvoja</w:t>
      </w:r>
      <w:r>
        <w:rPr>
          <w:sz w:val="24"/>
          <w:szCs w:val="24"/>
        </w:rPr>
        <w:t xml:space="preserve"> i unapređenja kvalitete života, potpora ostalim udrugama, te planirana sredstva za održavanje opreme telefona, interneta.</w:t>
      </w:r>
    </w:p>
    <w:p w14:paraId="514AE0FD" w14:textId="77777777" w:rsidR="004C25E3" w:rsidRDefault="004C25E3" w:rsidP="004C25E3">
      <w:pPr>
        <w:pStyle w:val="Default"/>
        <w:jc w:val="both"/>
      </w:pPr>
      <w:r w:rsidRPr="006F4DF1">
        <w:rPr>
          <w:u w:val="single"/>
        </w:rPr>
        <w:t>Opći cilj</w:t>
      </w:r>
      <w:r>
        <w:t xml:space="preserve">: Djelovanje i rad Udruga </w:t>
      </w:r>
    </w:p>
    <w:p w14:paraId="40A617E9" w14:textId="77777777" w:rsidR="004C25E3" w:rsidRDefault="004C25E3" w:rsidP="004C25E3">
      <w:pPr>
        <w:pStyle w:val="Default"/>
        <w:jc w:val="both"/>
      </w:pPr>
      <w:r>
        <w:rPr>
          <w:u w:val="single"/>
        </w:rPr>
        <w:t>Posebni cilj</w:t>
      </w:r>
      <w:r w:rsidRPr="00A65415">
        <w:t>:</w:t>
      </w:r>
      <w:r>
        <w:t xml:space="preserve"> Razvoj i poticanje kvalitetnih programa </w:t>
      </w:r>
    </w:p>
    <w:p w14:paraId="3EF022DB" w14:textId="77777777" w:rsidR="004C25E3" w:rsidRDefault="004C25E3" w:rsidP="004C25E3">
      <w:pPr>
        <w:pStyle w:val="Default"/>
        <w:jc w:val="both"/>
      </w:pPr>
      <w:r>
        <w:rPr>
          <w:u w:val="single"/>
        </w:rPr>
        <w:t>Mjerilo uspješnosti</w:t>
      </w:r>
      <w:r w:rsidRPr="00A65415">
        <w:t>:</w:t>
      </w:r>
      <w:r>
        <w:t xml:space="preserve"> Provedba aktivnosti </w:t>
      </w:r>
    </w:p>
    <w:p w14:paraId="1D7603E7" w14:textId="77777777" w:rsidR="004C25E3" w:rsidRDefault="004C25E3" w:rsidP="004C25E3">
      <w:pPr>
        <w:tabs>
          <w:tab w:val="left" w:pos="6147"/>
        </w:tabs>
        <w:ind w:left="-567" w:right="281"/>
        <w:rPr>
          <w:sz w:val="24"/>
          <w:szCs w:val="24"/>
        </w:rPr>
      </w:pPr>
    </w:p>
    <w:tbl>
      <w:tblPr>
        <w:tblW w:w="14662" w:type="dxa"/>
        <w:tblLook w:val="04A0" w:firstRow="1" w:lastRow="0" w:firstColumn="1" w:lastColumn="0" w:noHBand="0" w:noVBand="1"/>
      </w:tblPr>
      <w:tblGrid>
        <w:gridCol w:w="1139"/>
        <w:gridCol w:w="928"/>
        <w:gridCol w:w="7351"/>
        <w:gridCol w:w="71"/>
        <w:gridCol w:w="1334"/>
        <w:gridCol w:w="44"/>
        <w:gridCol w:w="1397"/>
        <w:gridCol w:w="44"/>
        <w:gridCol w:w="1270"/>
        <w:gridCol w:w="43"/>
        <w:gridCol w:w="1069"/>
        <w:gridCol w:w="43"/>
      </w:tblGrid>
      <w:tr w:rsidR="004C25E3" w:rsidRPr="00725349" w14:paraId="1749CCD4" w14:textId="77777777" w:rsidTr="00A45E43">
        <w:trPr>
          <w:trHeight w:val="662"/>
        </w:trPr>
        <w:tc>
          <w:tcPr>
            <w:tcW w:w="1116" w:type="dxa"/>
            <w:tcBorders>
              <w:top w:val="nil"/>
              <w:left w:val="nil"/>
              <w:bottom w:val="nil"/>
              <w:right w:val="nil"/>
            </w:tcBorders>
            <w:shd w:val="clear" w:color="auto" w:fill="auto"/>
            <w:noWrap/>
            <w:vAlign w:val="bottom"/>
            <w:hideMark/>
          </w:tcPr>
          <w:p w14:paraId="53806E50"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lastRenderedPageBreak/>
              <w:t>POZICIJA</w:t>
            </w:r>
          </w:p>
        </w:tc>
        <w:tc>
          <w:tcPr>
            <w:tcW w:w="909" w:type="dxa"/>
            <w:tcBorders>
              <w:top w:val="nil"/>
              <w:left w:val="nil"/>
              <w:bottom w:val="nil"/>
              <w:right w:val="nil"/>
            </w:tcBorders>
            <w:shd w:val="clear" w:color="auto" w:fill="auto"/>
            <w:vAlign w:val="bottom"/>
            <w:hideMark/>
          </w:tcPr>
          <w:p w14:paraId="0114D227"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 xml:space="preserve">BROJ </w:t>
            </w:r>
            <w:r w:rsidRPr="00725349">
              <w:rPr>
                <w:rFonts w:ascii="Arial" w:hAnsi="Arial" w:cs="Arial"/>
                <w:b/>
                <w:bCs/>
                <w:sz w:val="20"/>
                <w:lang w:eastAsia="hr-HR"/>
              </w:rPr>
              <w:br/>
              <w:t>KONTA</w:t>
            </w:r>
          </w:p>
        </w:tc>
        <w:tc>
          <w:tcPr>
            <w:tcW w:w="7351" w:type="dxa"/>
            <w:tcBorders>
              <w:top w:val="nil"/>
              <w:left w:val="nil"/>
              <w:bottom w:val="nil"/>
              <w:right w:val="nil"/>
            </w:tcBorders>
            <w:shd w:val="clear" w:color="auto" w:fill="auto"/>
            <w:noWrap/>
            <w:vAlign w:val="bottom"/>
            <w:hideMark/>
          </w:tcPr>
          <w:p w14:paraId="16CEC28A"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VRSTA RASHODA / IZDATAKA</w:t>
            </w:r>
          </w:p>
        </w:tc>
        <w:tc>
          <w:tcPr>
            <w:tcW w:w="1376" w:type="dxa"/>
            <w:gridSpan w:val="2"/>
            <w:tcBorders>
              <w:top w:val="nil"/>
              <w:left w:val="nil"/>
              <w:bottom w:val="nil"/>
              <w:right w:val="nil"/>
            </w:tcBorders>
            <w:shd w:val="clear" w:color="auto" w:fill="auto"/>
            <w:noWrap/>
            <w:vAlign w:val="bottom"/>
            <w:hideMark/>
          </w:tcPr>
          <w:p w14:paraId="1509ED98"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PLANIRANO</w:t>
            </w:r>
          </w:p>
        </w:tc>
        <w:tc>
          <w:tcPr>
            <w:tcW w:w="1441" w:type="dxa"/>
            <w:gridSpan w:val="2"/>
            <w:tcBorders>
              <w:top w:val="nil"/>
              <w:left w:val="nil"/>
              <w:bottom w:val="nil"/>
              <w:right w:val="nil"/>
            </w:tcBorders>
            <w:shd w:val="clear" w:color="auto" w:fill="auto"/>
            <w:noWrap/>
            <w:vAlign w:val="bottom"/>
            <w:hideMark/>
          </w:tcPr>
          <w:p w14:paraId="38ECADCF"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PROMJENA IZNOS</w:t>
            </w:r>
          </w:p>
        </w:tc>
        <w:tc>
          <w:tcPr>
            <w:tcW w:w="1357" w:type="dxa"/>
            <w:gridSpan w:val="3"/>
            <w:tcBorders>
              <w:top w:val="nil"/>
              <w:left w:val="nil"/>
              <w:bottom w:val="nil"/>
              <w:right w:val="nil"/>
            </w:tcBorders>
            <w:shd w:val="clear" w:color="auto" w:fill="auto"/>
            <w:vAlign w:val="bottom"/>
            <w:hideMark/>
          </w:tcPr>
          <w:p w14:paraId="6AD4A843"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 xml:space="preserve">PROMJENA </w:t>
            </w:r>
            <w:r w:rsidRPr="00725349">
              <w:rPr>
                <w:rFonts w:ascii="Arial" w:hAnsi="Arial" w:cs="Arial"/>
                <w:b/>
                <w:bCs/>
                <w:sz w:val="20"/>
                <w:lang w:eastAsia="hr-HR"/>
              </w:rPr>
              <w:br/>
              <w:t>POSTOTAK</w:t>
            </w:r>
          </w:p>
        </w:tc>
        <w:tc>
          <w:tcPr>
            <w:tcW w:w="1112" w:type="dxa"/>
            <w:gridSpan w:val="2"/>
            <w:tcBorders>
              <w:top w:val="nil"/>
              <w:left w:val="nil"/>
              <w:bottom w:val="nil"/>
              <w:right w:val="nil"/>
            </w:tcBorders>
            <w:shd w:val="clear" w:color="auto" w:fill="auto"/>
            <w:noWrap/>
            <w:vAlign w:val="bottom"/>
            <w:hideMark/>
          </w:tcPr>
          <w:p w14:paraId="7B481490"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NOVI IZNOS</w:t>
            </w:r>
          </w:p>
        </w:tc>
      </w:tr>
      <w:tr w:rsidR="004C25E3" w:rsidRPr="00725349" w14:paraId="664997F2" w14:textId="77777777" w:rsidTr="00A45E43">
        <w:trPr>
          <w:gridAfter w:val="1"/>
          <w:wAfter w:w="43" w:type="dxa"/>
          <w:trHeight w:val="331"/>
        </w:trPr>
        <w:tc>
          <w:tcPr>
            <w:tcW w:w="9441" w:type="dxa"/>
            <w:gridSpan w:val="4"/>
            <w:tcBorders>
              <w:top w:val="nil"/>
              <w:left w:val="nil"/>
              <w:bottom w:val="nil"/>
              <w:right w:val="nil"/>
            </w:tcBorders>
            <w:shd w:val="clear" w:color="000000" w:fill="9999FF"/>
            <w:noWrap/>
            <w:vAlign w:val="bottom"/>
            <w:hideMark/>
          </w:tcPr>
          <w:p w14:paraId="0543A5E1" w14:textId="77777777" w:rsidR="004C25E3" w:rsidRPr="00725349" w:rsidRDefault="004C25E3" w:rsidP="002128DE">
            <w:pPr>
              <w:rPr>
                <w:rFonts w:ascii="Arial" w:hAnsi="Arial" w:cs="Arial"/>
                <w:b/>
                <w:bCs/>
                <w:color w:val="000000"/>
                <w:sz w:val="20"/>
                <w:lang w:eastAsia="hr-HR"/>
              </w:rPr>
            </w:pPr>
            <w:r w:rsidRPr="00725349">
              <w:rPr>
                <w:rFonts w:ascii="Arial" w:hAnsi="Arial" w:cs="Arial"/>
                <w:b/>
                <w:bCs/>
                <w:color w:val="000000"/>
                <w:sz w:val="20"/>
                <w:lang w:eastAsia="hr-HR"/>
              </w:rPr>
              <w:t>Program 1018 Program vodoopskrba i odvodnja</w:t>
            </w:r>
          </w:p>
        </w:tc>
        <w:tc>
          <w:tcPr>
            <w:tcW w:w="1355" w:type="dxa"/>
            <w:gridSpan w:val="2"/>
            <w:tcBorders>
              <w:top w:val="nil"/>
              <w:left w:val="nil"/>
              <w:bottom w:val="nil"/>
              <w:right w:val="nil"/>
            </w:tcBorders>
            <w:shd w:val="clear" w:color="000000" w:fill="9999FF"/>
            <w:noWrap/>
            <w:vAlign w:val="bottom"/>
            <w:hideMark/>
          </w:tcPr>
          <w:p w14:paraId="0F3F5972"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11.815,00</w:t>
            </w:r>
          </w:p>
        </w:tc>
        <w:tc>
          <w:tcPr>
            <w:tcW w:w="1441" w:type="dxa"/>
            <w:gridSpan w:val="2"/>
            <w:tcBorders>
              <w:top w:val="nil"/>
              <w:left w:val="nil"/>
              <w:bottom w:val="nil"/>
              <w:right w:val="nil"/>
            </w:tcBorders>
            <w:shd w:val="clear" w:color="000000" w:fill="9999FF"/>
            <w:noWrap/>
            <w:vAlign w:val="bottom"/>
            <w:hideMark/>
          </w:tcPr>
          <w:p w14:paraId="0C572071"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4.000,00</w:t>
            </w:r>
          </w:p>
        </w:tc>
        <w:tc>
          <w:tcPr>
            <w:tcW w:w="1270" w:type="dxa"/>
            <w:tcBorders>
              <w:top w:val="nil"/>
              <w:left w:val="nil"/>
              <w:bottom w:val="nil"/>
              <w:right w:val="nil"/>
            </w:tcBorders>
            <w:shd w:val="clear" w:color="000000" w:fill="9999FF"/>
            <w:noWrap/>
            <w:vAlign w:val="bottom"/>
            <w:hideMark/>
          </w:tcPr>
          <w:p w14:paraId="0584411B"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33,86</w:t>
            </w:r>
          </w:p>
        </w:tc>
        <w:tc>
          <w:tcPr>
            <w:tcW w:w="1112" w:type="dxa"/>
            <w:gridSpan w:val="2"/>
            <w:tcBorders>
              <w:top w:val="nil"/>
              <w:left w:val="nil"/>
              <w:bottom w:val="nil"/>
              <w:right w:val="nil"/>
            </w:tcBorders>
            <w:shd w:val="clear" w:color="000000" w:fill="9999FF"/>
            <w:noWrap/>
            <w:vAlign w:val="bottom"/>
            <w:hideMark/>
          </w:tcPr>
          <w:p w14:paraId="3DC2692C"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15.815,00</w:t>
            </w:r>
          </w:p>
        </w:tc>
      </w:tr>
      <w:tr w:rsidR="004C25E3" w:rsidRPr="00725349" w14:paraId="2964752B" w14:textId="77777777" w:rsidTr="00A45E43">
        <w:trPr>
          <w:gridAfter w:val="1"/>
          <w:wAfter w:w="43" w:type="dxa"/>
          <w:trHeight w:val="331"/>
        </w:trPr>
        <w:tc>
          <w:tcPr>
            <w:tcW w:w="9441" w:type="dxa"/>
            <w:gridSpan w:val="4"/>
            <w:tcBorders>
              <w:top w:val="nil"/>
              <w:left w:val="nil"/>
              <w:bottom w:val="nil"/>
              <w:right w:val="nil"/>
            </w:tcBorders>
            <w:shd w:val="clear" w:color="000000" w:fill="CCCCFF"/>
            <w:noWrap/>
            <w:vAlign w:val="bottom"/>
            <w:hideMark/>
          </w:tcPr>
          <w:p w14:paraId="30570C63" w14:textId="77777777" w:rsidR="004C25E3" w:rsidRPr="00725349" w:rsidRDefault="004C25E3" w:rsidP="002128DE">
            <w:pPr>
              <w:rPr>
                <w:rFonts w:ascii="Arial" w:hAnsi="Arial" w:cs="Arial"/>
                <w:b/>
                <w:bCs/>
                <w:color w:val="000000"/>
                <w:sz w:val="20"/>
                <w:lang w:eastAsia="hr-HR"/>
              </w:rPr>
            </w:pPr>
            <w:r w:rsidRPr="00725349">
              <w:rPr>
                <w:rFonts w:ascii="Arial" w:hAnsi="Arial" w:cs="Arial"/>
                <w:b/>
                <w:bCs/>
                <w:color w:val="000000"/>
                <w:sz w:val="20"/>
                <w:lang w:eastAsia="hr-HR"/>
              </w:rPr>
              <w:t>Kapitalni projekt K100003 Odvodnja</w:t>
            </w:r>
          </w:p>
        </w:tc>
        <w:tc>
          <w:tcPr>
            <w:tcW w:w="1355" w:type="dxa"/>
            <w:gridSpan w:val="2"/>
            <w:tcBorders>
              <w:top w:val="nil"/>
              <w:left w:val="nil"/>
              <w:bottom w:val="nil"/>
              <w:right w:val="nil"/>
            </w:tcBorders>
            <w:shd w:val="clear" w:color="000000" w:fill="CCCCFF"/>
            <w:noWrap/>
            <w:vAlign w:val="bottom"/>
            <w:hideMark/>
          </w:tcPr>
          <w:p w14:paraId="1682F3E8"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11.815,00</w:t>
            </w:r>
          </w:p>
        </w:tc>
        <w:tc>
          <w:tcPr>
            <w:tcW w:w="1441" w:type="dxa"/>
            <w:gridSpan w:val="2"/>
            <w:tcBorders>
              <w:top w:val="nil"/>
              <w:left w:val="nil"/>
              <w:bottom w:val="nil"/>
              <w:right w:val="nil"/>
            </w:tcBorders>
            <w:shd w:val="clear" w:color="000000" w:fill="CCCCFF"/>
            <w:noWrap/>
            <w:vAlign w:val="bottom"/>
            <w:hideMark/>
          </w:tcPr>
          <w:p w14:paraId="38D3B8C3"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4.000,00</w:t>
            </w:r>
          </w:p>
        </w:tc>
        <w:tc>
          <w:tcPr>
            <w:tcW w:w="1270" w:type="dxa"/>
            <w:tcBorders>
              <w:top w:val="nil"/>
              <w:left w:val="nil"/>
              <w:bottom w:val="nil"/>
              <w:right w:val="nil"/>
            </w:tcBorders>
            <w:shd w:val="clear" w:color="000000" w:fill="CCCCFF"/>
            <w:noWrap/>
            <w:vAlign w:val="bottom"/>
            <w:hideMark/>
          </w:tcPr>
          <w:p w14:paraId="2D63F47F"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33,86</w:t>
            </w:r>
          </w:p>
        </w:tc>
        <w:tc>
          <w:tcPr>
            <w:tcW w:w="1112" w:type="dxa"/>
            <w:gridSpan w:val="2"/>
            <w:tcBorders>
              <w:top w:val="nil"/>
              <w:left w:val="nil"/>
              <w:bottom w:val="nil"/>
              <w:right w:val="nil"/>
            </w:tcBorders>
            <w:shd w:val="clear" w:color="000000" w:fill="CCCCFF"/>
            <w:noWrap/>
            <w:vAlign w:val="bottom"/>
            <w:hideMark/>
          </w:tcPr>
          <w:p w14:paraId="6EA775F0"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15.815,00</w:t>
            </w:r>
          </w:p>
        </w:tc>
      </w:tr>
    </w:tbl>
    <w:p w14:paraId="0DEFCB90" w14:textId="77777777" w:rsidR="004C25E3" w:rsidRDefault="004C25E3" w:rsidP="004C25E3">
      <w:pPr>
        <w:pStyle w:val="Default"/>
        <w:rPr>
          <w:sz w:val="28"/>
          <w:szCs w:val="28"/>
        </w:rPr>
      </w:pPr>
    </w:p>
    <w:p w14:paraId="43611E17" w14:textId="77777777" w:rsidR="004C25E3" w:rsidRDefault="004C25E3" w:rsidP="004C25E3">
      <w:pPr>
        <w:tabs>
          <w:tab w:val="left" w:pos="6147"/>
        </w:tabs>
        <w:ind w:right="281"/>
        <w:rPr>
          <w:sz w:val="24"/>
          <w:szCs w:val="24"/>
        </w:rPr>
      </w:pPr>
      <w:r w:rsidRPr="00725349">
        <w:rPr>
          <w:b/>
          <w:bCs/>
          <w:sz w:val="24"/>
          <w:szCs w:val="24"/>
        </w:rPr>
        <w:t>Programom</w:t>
      </w:r>
      <w:r>
        <w:rPr>
          <w:sz w:val="24"/>
          <w:szCs w:val="24"/>
        </w:rPr>
        <w:t xml:space="preserve"> </w:t>
      </w:r>
      <w:r>
        <w:rPr>
          <w:b/>
          <w:bCs/>
          <w:sz w:val="24"/>
          <w:szCs w:val="24"/>
        </w:rPr>
        <w:t xml:space="preserve">vodoopskrbe i odvodnje </w:t>
      </w:r>
      <w:r>
        <w:rPr>
          <w:sz w:val="24"/>
          <w:szCs w:val="24"/>
        </w:rPr>
        <w:t>su planirana sredstva za  „ Projekt poboljšanja vodno komunalne infrastrukture aglomeracije Zaprešić – Kraj Donji „ i odvodnja.</w:t>
      </w:r>
    </w:p>
    <w:p w14:paraId="7FCC3CD5" w14:textId="77777777" w:rsidR="004C25E3" w:rsidRPr="001542E5" w:rsidRDefault="004C25E3" w:rsidP="004C25E3">
      <w:pPr>
        <w:tabs>
          <w:tab w:val="left" w:pos="6147"/>
        </w:tabs>
        <w:ind w:right="281"/>
        <w:rPr>
          <w:sz w:val="24"/>
          <w:szCs w:val="24"/>
        </w:rPr>
      </w:pPr>
      <w:r w:rsidRPr="001542E5">
        <w:rPr>
          <w:sz w:val="24"/>
          <w:szCs w:val="24"/>
        </w:rPr>
        <w:t>Temeljem sklopljenog Ugovora o partnerstvu na projektu „Projekt poboljšanja vodno komunalne infrastrukture aglomeracije Zaprešić“ nastavlja se provedba sufinanciranja projekta, čiji je korisnik Vodoopskrba i odvodnja Zaprešić d.o.o. (isporučitelj vodne usluge), u suradnji sa ostalim ugovornim partnerima: Grad Zaprešić te Općina Bistra, Pušća, Brdovec, Dubravica, Marija Gorica i Luka. Cilj  projekta je povećanje priključenosti stanovništva na javne sustave vodoopskrbe i odvodnje te osiguravanje odgovarajućeg pročišćavanja otpadnih voda na području Grada Zaprešića i imenovanih općina u svrhu ispunjavanja Direktive o pročišćavanju komunalnih otpadnih voda -91/271/EEZ i Direktive o kvaliteti vode namijenjenoj za ljudsku potrošnju -98/83-EZ. Projekt obuhvaća Aglomeraciju Zaprešić i Aglomeraciju Kraj Donji.</w:t>
      </w:r>
    </w:p>
    <w:p w14:paraId="5946A778" w14:textId="77777777" w:rsidR="004C25E3" w:rsidRDefault="004C25E3" w:rsidP="004C25E3">
      <w:pPr>
        <w:tabs>
          <w:tab w:val="left" w:pos="6147"/>
        </w:tabs>
        <w:ind w:right="281"/>
        <w:rPr>
          <w:sz w:val="24"/>
          <w:szCs w:val="24"/>
        </w:rPr>
      </w:pPr>
      <w:r w:rsidRPr="001542E5">
        <w:rPr>
          <w:sz w:val="24"/>
          <w:szCs w:val="24"/>
        </w:rPr>
        <w:t>Rezultati projekta podrazumijevaju izgradnju, rekonstrukciju i dogradnju te sanaciju sustava odvodnje otpadnih voda, dogradnju uređaja za pročišćavanje otpadnih voda te dogradnju i rekonstrukciju i sanaciju sustava vodoopskrbe.</w:t>
      </w:r>
      <w:r>
        <w:rPr>
          <w:sz w:val="24"/>
          <w:szCs w:val="24"/>
        </w:rPr>
        <w:t xml:space="preserve"> Programom su planirana i sredstva za sufinanciranje projektne dokumentacije „Magistralni cjevovod Pušća – Milić Selo“</w:t>
      </w:r>
    </w:p>
    <w:p w14:paraId="06939C9C" w14:textId="77777777" w:rsidR="004C25E3" w:rsidRDefault="004C25E3" w:rsidP="004C25E3">
      <w:pPr>
        <w:tabs>
          <w:tab w:val="left" w:pos="6147"/>
        </w:tabs>
        <w:ind w:right="281"/>
        <w:rPr>
          <w:sz w:val="24"/>
          <w:szCs w:val="24"/>
        </w:rPr>
      </w:pPr>
    </w:p>
    <w:p w14:paraId="67EBC35E" w14:textId="77777777" w:rsidR="004C25E3" w:rsidRDefault="004C25E3" w:rsidP="004C25E3">
      <w:pPr>
        <w:pStyle w:val="Default"/>
        <w:jc w:val="both"/>
      </w:pPr>
      <w:r w:rsidRPr="006F4DF1">
        <w:rPr>
          <w:u w:val="single"/>
        </w:rPr>
        <w:t>Opći cilj</w:t>
      </w:r>
      <w:r>
        <w:t xml:space="preserve">: Podizanje kvalitete života i stanovanja </w:t>
      </w:r>
    </w:p>
    <w:p w14:paraId="5AB2DDEA" w14:textId="77777777" w:rsidR="004C25E3" w:rsidRDefault="004C25E3" w:rsidP="004C25E3">
      <w:pPr>
        <w:pStyle w:val="Default"/>
        <w:jc w:val="both"/>
      </w:pPr>
      <w:r>
        <w:rPr>
          <w:u w:val="single"/>
        </w:rPr>
        <w:t>Posebni cilj</w:t>
      </w:r>
      <w:r w:rsidRPr="00A65415">
        <w:t>:</w:t>
      </w:r>
      <w:r>
        <w:t xml:space="preserve"> Osigurati uvjete za priključenje na objekte vodnih građevina </w:t>
      </w:r>
    </w:p>
    <w:p w14:paraId="1AF84203" w14:textId="77777777" w:rsidR="004C25E3" w:rsidRDefault="004C25E3" w:rsidP="004C25E3">
      <w:pPr>
        <w:pStyle w:val="Default"/>
        <w:jc w:val="both"/>
      </w:pPr>
      <w:r>
        <w:rPr>
          <w:u w:val="single"/>
        </w:rPr>
        <w:t>Mjerilo uspješnosti</w:t>
      </w:r>
      <w:r w:rsidRPr="00A65415">
        <w:t xml:space="preserve">: </w:t>
      </w:r>
      <w:r>
        <w:t xml:space="preserve">Provedba projekta </w:t>
      </w:r>
    </w:p>
    <w:p w14:paraId="41092510" w14:textId="77777777" w:rsidR="004C25E3" w:rsidRDefault="004C25E3" w:rsidP="004C25E3">
      <w:pPr>
        <w:tabs>
          <w:tab w:val="left" w:pos="6147"/>
        </w:tabs>
        <w:ind w:left="-567" w:right="281"/>
        <w:rPr>
          <w:sz w:val="24"/>
          <w:szCs w:val="24"/>
        </w:rPr>
      </w:pPr>
    </w:p>
    <w:tbl>
      <w:tblPr>
        <w:tblW w:w="15051" w:type="dxa"/>
        <w:tblLook w:val="04A0" w:firstRow="1" w:lastRow="0" w:firstColumn="1" w:lastColumn="0" w:noHBand="0" w:noVBand="1"/>
      </w:tblPr>
      <w:tblGrid>
        <w:gridCol w:w="1139"/>
        <w:gridCol w:w="928"/>
        <w:gridCol w:w="7707"/>
        <w:gridCol w:w="1405"/>
        <w:gridCol w:w="1511"/>
        <w:gridCol w:w="1350"/>
        <w:gridCol w:w="1166"/>
      </w:tblGrid>
      <w:tr w:rsidR="004C25E3" w:rsidRPr="00725349" w14:paraId="1F71737D" w14:textId="77777777" w:rsidTr="002128DE">
        <w:trPr>
          <w:trHeight w:val="879"/>
        </w:trPr>
        <w:tc>
          <w:tcPr>
            <w:tcW w:w="1102" w:type="dxa"/>
            <w:tcBorders>
              <w:top w:val="nil"/>
              <w:left w:val="nil"/>
              <w:bottom w:val="nil"/>
              <w:right w:val="nil"/>
            </w:tcBorders>
            <w:shd w:val="clear" w:color="auto" w:fill="auto"/>
            <w:noWrap/>
            <w:vAlign w:val="bottom"/>
            <w:hideMark/>
          </w:tcPr>
          <w:p w14:paraId="16DFA497"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POZICIJA</w:t>
            </w:r>
          </w:p>
        </w:tc>
        <w:tc>
          <w:tcPr>
            <w:tcW w:w="898" w:type="dxa"/>
            <w:tcBorders>
              <w:top w:val="nil"/>
              <w:left w:val="nil"/>
              <w:bottom w:val="nil"/>
              <w:right w:val="nil"/>
            </w:tcBorders>
            <w:shd w:val="clear" w:color="auto" w:fill="auto"/>
            <w:vAlign w:val="bottom"/>
            <w:hideMark/>
          </w:tcPr>
          <w:p w14:paraId="1CB9FD2A"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 xml:space="preserve">BROJ </w:t>
            </w:r>
            <w:r w:rsidRPr="00725349">
              <w:rPr>
                <w:rFonts w:ascii="Arial" w:hAnsi="Arial" w:cs="Arial"/>
                <w:b/>
                <w:bCs/>
                <w:sz w:val="20"/>
                <w:lang w:eastAsia="hr-HR"/>
              </w:rPr>
              <w:br/>
              <w:t>KONTA</w:t>
            </w:r>
          </w:p>
        </w:tc>
        <w:tc>
          <w:tcPr>
            <w:tcW w:w="7707" w:type="dxa"/>
            <w:tcBorders>
              <w:top w:val="nil"/>
              <w:left w:val="nil"/>
              <w:bottom w:val="nil"/>
              <w:right w:val="nil"/>
            </w:tcBorders>
            <w:shd w:val="clear" w:color="auto" w:fill="auto"/>
            <w:noWrap/>
            <w:vAlign w:val="bottom"/>
            <w:hideMark/>
          </w:tcPr>
          <w:p w14:paraId="2631F29A"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VRSTA RASHODA / IZDATAKA</w:t>
            </w:r>
          </w:p>
        </w:tc>
        <w:tc>
          <w:tcPr>
            <w:tcW w:w="1360" w:type="dxa"/>
            <w:tcBorders>
              <w:top w:val="nil"/>
              <w:left w:val="nil"/>
              <w:bottom w:val="nil"/>
              <w:right w:val="nil"/>
            </w:tcBorders>
            <w:shd w:val="clear" w:color="auto" w:fill="auto"/>
            <w:noWrap/>
            <w:vAlign w:val="bottom"/>
            <w:hideMark/>
          </w:tcPr>
          <w:p w14:paraId="6534B637"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PLANIRANO</w:t>
            </w:r>
          </w:p>
        </w:tc>
        <w:tc>
          <w:tcPr>
            <w:tcW w:w="1511" w:type="dxa"/>
            <w:tcBorders>
              <w:top w:val="nil"/>
              <w:left w:val="nil"/>
              <w:bottom w:val="nil"/>
              <w:right w:val="nil"/>
            </w:tcBorders>
            <w:shd w:val="clear" w:color="auto" w:fill="auto"/>
            <w:noWrap/>
            <w:vAlign w:val="bottom"/>
            <w:hideMark/>
          </w:tcPr>
          <w:p w14:paraId="323F45A1"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PROMJENA IZNOS</w:t>
            </w:r>
          </w:p>
        </w:tc>
        <w:tc>
          <w:tcPr>
            <w:tcW w:w="1307" w:type="dxa"/>
            <w:tcBorders>
              <w:top w:val="nil"/>
              <w:left w:val="nil"/>
              <w:bottom w:val="nil"/>
              <w:right w:val="nil"/>
            </w:tcBorders>
            <w:shd w:val="clear" w:color="auto" w:fill="auto"/>
            <w:vAlign w:val="bottom"/>
            <w:hideMark/>
          </w:tcPr>
          <w:p w14:paraId="405F0FAC"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 xml:space="preserve">PROMJENA </w:t>
            </w:r>
            <w:r w:rsidRPr="00725349">
              <w:rPr>
                <w:rFonts w:ascii="Arial" w:hAnsi="Arial" w:cs="Arial"/>
                <w:b/>
                <w:bCs/>
                <w:sz w:val="20"/>
                <w:lang w:eastAsia="hr-HR"/>
              </w:rPr>
              <w:br/>
              <w:t>POSTOTAK</w:t>
            </w:r>
          </w:p>
        </w:tc>
        <w:tc>
          <w:tcPr>
            <w:tcW w:w="1166" w:type="dxa"/>
            <w:tcBorders>
              <w:top w:val="nil"/>
              <w:left w:val="nil"/>
              <w:bottom w:val="nil"/>
              <w:right w:val="nil"/>
            </w:tcBorders>
            <w:shd w:val="clear" w:color="auto" w:fill="auto"/>
            <w:noWrap/>
            <w:vAlign w:val="bottom"/>
            <w:hideMark/>
          </w:tcPr>
          <w:p w14:paraId="19E91FB0"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NOVI IZNOS</w:t>
            </w:r>
          </w:p>
        </w:tc>
      </w:tr>
    </w:tbl>
    <w:p w14:paraId="5E684000" w14:textId="77777777" w:rsidR="004C25E3" w:rsidRDefault="004C25E3" w:rsidP="004C25E3">
      <w:pPr>
        <w:pStyle w:val="Default"/>
        <w:rPr>
          <w:sz w:val="28"/>
          <w:szCs w:val="28"/>
        </w:rPr>
      </w:pPr>
    </w:p>
    <w:tbl>
      <w:tblPr>
        <w:tblW w:w="14685" w:type="dxa"/>
        <w:tblLook w:val="04A0" w:firstRow="1" w:lastRow="0" w:firstColumn="1" w:lastColumn="0" w:noHBand="0" w:noVBand="1"/>
      </w:tblPr>
      <w:tblGrid>
        <w:gridCol w:w="9695"/>
        <w:gridCol w:w="1217"/>
        <w:gridCol w:w="1551"/>
        <w:gridCol w:w="1045"/>
        <w:gridCol w:w="1217"/>
      </w:tblGrid>
      <w:tr w:rsidR="004C25E3" w:rsidRPr="00725349" w14:paraId="5AA91044" w14:textId="77777777" w:rsidTr="002128DE">
        <w:trPr>
          <w:trHeight w:val="370"/>
        </w:trPr>
        <w:tc>
          <w:tcPr>
            <w:tcW w:w="9695" w:type="dxa"/>
            <w:tcBorders>
              <w:top w:val="nil"/>
              <w:left w:val="nil"/>
              <w:bottom w:val="nil"/>
              <w:right w:val="nil"/>
            </w:tcBorders>
            <w:shd w:val="clear" w:color="000000" w:fill="9999FF"/>
            <w:noWrap/>
            <w:vAlign w:val="bottom"/>
            <w:hideMark/>
          </w:tcPr>
          <w:p w14:paraId="606C25AD" w14:textId="77777777" w:rsidR="004C25E3" w:rsidRPr="00725349" w:rsidRDefault="004C25E3" w:rsidP="002128DE">
            <w:pPr>
              <w:rPr>
                <w:rFonts w:ascii="Arial" w:hAnsi="Arial" w:cs="Arial"/>
                <w:b/>
                <w:bCs/>
                <w:color w:val="000000"/>
                <w:sz w:val="20"/>
                <w:lang w:eastAsia="hr-HR"/>
              </w:rPr>
            </w:pPr>
            <w:r w:rsidRPr="00725349">
              <w:rPr>
                <w:rFonts w:ascii="Arial" w:hAnsi="Arial" w:cs="Arial"/>
                <w:b/>
                <w:bCs/>
                <w:color w:val="000000"/>
                <w:sz w:val="20"/>
                <w:lang w:eastAsia="hr-HR"/>
              </w:rPr>
              <w:t>Program 1019 Javne potrebe u športu</w:t>
            </w:r>
          </w:p>
        </w:tc>
        <w:tc>
          <w:tcPr>
            <w:tcW w:w="1197" w:type="dxa"/>
            <w:tcBorders>
              <w:top w:val="nil"/>
              <w:left w:val="nil"/>
              <w:bottom w:val="nil"/>
              <w:right w:val="nil"/>
            </w:tcBorders>
            <w:shd w:val="clear" w:color="000000" w:fill="9999FF"/>
            <w:noWrap/>
            <w:vAlign w:val="bottom"/>
            <w:hideMark/>
          </w:tcPr>
          <w:p w14:paraId="2FEE4A58"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110.000,00</w:t>
            </w:r>
          </w:p>
        </w:tc>
        <w:tc>
          <w:tcPr>
            <w:tcW w:w="1551" w:type="dxa"/>
            <w:tcBorders>
              <w:top w:val="nil"/>
              <w:left w:val="nil"/>
              <w:bottom w:val="nil"/>
              <w:right w:val="nil"/>
            </w:tcBorders>
            <w:shd w:val="clear" w:color="000000" w:fill="9999FF"/>
            <w:noWrap/>
            <w:vAlign w:val="bottom"/>
            <w:hideMark/>
          </w:tcPr>
          <w:p w14:paraId="63A6EC68"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0,00</w:t>
            </w:r>
          </w:p>
        </w:tc>
        <w:tc>
          <w:tcPr>
            <w:tcW w:w="1045" w:type="dxa"/>
            <w:tcBorders>
              <w:top w:val="nil"/>
              <w:left w:val="nil"/>
              <w:bottom w:val="nil"/>
              <w:right w:val="nil"/>
            </w:tcBorders>
            <w:shd w:val="clear" w:color="000000" w:fill="9999FF"/>
            <w:noWrap/>
            <w:vAlign w:val="bottom"/>
            <w:hideMark/>
          </w:tcPr>
          <w:p w14:paraId="15C834D7"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0,00</w:t>
            </w:r>
          </w:p>
        </w:tc>
        <w:tc>
          <w:tcPr>
            <w:tcW w:w="1197" w:type="dxa"/>
            <w:tcBorders>
              <w:top w:val="nil"/>
              <w:left w:val="nil"/>
              <w:bottom w:val="nil"/>
              <w:right w:val="nil"/>
            </w:tcBorders>
            <w:shd w:val="clear" w:color="000000" w:fill="9999FF"/>
            <w:noWrap/>
            <w:vAlign w:val="bottom"/>
            <w:hideMark/>
          </w:tcPr>
          <w:p w14:paraId="3C9FD487"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110.000,00</w:t>
            </w:r>
          </w:p>
        </w:tc>
      </w:tr>
      <w:tr w:rsidR="004C25E3" w:rsidRPr="00725349" w14:paraId="25A5C4A1" w14:textId="77777777" w:rsidTr="002128DE">
        <w:trPr>
          <w:trHeight w:val="370"/>
        </w:trPr>
        <w:tc>
          <w:tcPr>
            <w:tcW w:w="9695" w:type="dxa"/>
            <w:tcBorders>
              <w:top w:val="nil"/>
              <w:left w:val="nil"/>
              <w:bottom w:val="nil"/>
              <w:right w:val="nil"/>
            </w:tcBorders>
            <w:shd w:val="clear" w:color="000000" w:fill="CCCCFF"/>
            <w:noWrap/>
            <w:vAlign w:val="bottom"/>
            <w:hideMark/>
          </w:tcPr>
          <w:p w14:paraId="22E1D6A6" w14:textId="77777777" w:rsidR="004C25E3" w:rsidRPr="00725349" w:rsidRDefault="004C25E3" w:rsidP="002128DE">
            <w:pPr>
              <w:rPr>
                <w:rFonts w:ascii="Arial" w:hAnsi="Arial" w:cs="Arial"/>
                <w:b/>
                <w:bCs/>
                <w:color w:val="000000"/>
                <w:sz w:val="20"/>
                <w:lang w:eastAsia="hr-HR"/>
              </w:rPr>
            </w:pPr>
            <w:r w:rsidRPr="00725349">
              <w:rPr>
                <w:rFonts w:ascii="Arial" w:hAnsi="Arial" w:cs="Arial"/>
                <w:b/>
                <w:bCs/>
                <w:color w:val="000000"/>
                <w:sz w:val="20"/>
                <w:lang w:eastAsia="hr-HR"/>
              </w:rPr>
              <w:t>Kapitalni projekt K100002 Sportski objekti</w:t>
            </w:r>
          </w:p>
        </w:tc>
        <w:tc>
          <w:tcPr>
            <w:tcW w:w="1197" w:type="dxa"/>
            <w:tcBorders>
              <w:top w:val="nil"/>
              <w:left w:val="nil"/>
              <w:bottom w:val="nil"/>
              <w:right w:val="nil"/>
            </w:tcBorders>
            <w:shd w:val="clear" w:color="000000" w:fill="CCCCFF"/>
            <w:noWrap/>
            <w:vAlign w:val="bottom"/>
            <w:hideMark/>
          </w:tcPr>
          <w:p w14:paraId="4CF45EE4"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110.000,00</w:t>
            </w:r>
          </w:p>
        </w:tc>
        <w:tc>
          <w:tcPr>
            <w:tcW w:w="1551" w:type="dxa"/>
            <w:tcBorders>
              <w:top w:val="nil"/>
              <w:left w:val="nil"/>
              <w:bottom w:val="nil"/>
              <w:right w:val="nil"/>
            </w:tcBorders>
            <w:shd w:val="clear" w:color="000000" w:fill="CCCCFF"/>
            <w:noWrap/>
            <w:vAlign w:val="bottom"/>
            <w:hideMark/>
          </w:tcPr>
          <w:p w14:paraId="55E940B2"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0,00</w:t>
            </w:r>
          </w:p>
        </w:tc>
        <w:tc>
          <w:tcPr>
            <w:tcW w:w="1045" w:type="dxa"/>
            <w:tcBorders>
              <w:top w:val="nil"/>
              <w:left w:val="nil"/>
              <w:bottom w:val="nil"/>
              <w:right w:val="nil"/>
            </w:tcBorders>
            <w:shd w:val="clear" w:color="000000" w:fill="CCCCFF"/>
            <w:noWrap/>
            <w:vAlign w:val="bottom"/>
            <w:hideMark/>
          </w:tcPr>
          <w:p w14:paraId="7063CDC5"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0,00</w:t>
            </w:r>
          </w:p>
        </w:tc>
        <w:tc>
          <w:tcPr>
            <w:tcW w:w="1197" w:type="dxa"/>
            <w:tcBorders>
              <w:top w:val="nil"/>
              <w:left w:val="nil"/>
              <w:bottom w:val="nil"/>
              <w:right w:val="nil"/>
            </w:tcBorders>
            <w:shd w:val="clear" w:color="000000" w:fill="CCCCFF"/>
            <w:noWrap/>
            <w:vAlign w:val="bottom"/>
            <w:hideMark/>
          </w:tcPr>
          <w:p w14:paraId="3FD9E7FE"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110.000,00</w:t>
            </w:r>
          </w:p>
        </w:tc>
      </w:tr>
    </w:tbl>
    <w:p w14:paraId="637527A8" w14:textId="77777777" w:rsidR="004C25E3" w:rsidRDefault="004C25E3" w:rsidP="004C25E3">
      <w:pPr>
        <w:pStyle w:val="Default"/>
        <w:rPr>
          <w:sz w:val="28"/>
          <w:szCs w:val="28"/>
        </w:rPr>
      </w:pPr>
    </w:p>
    <w:p w14:paraId="207F49B3" w14:textId="77777777" w:rsidR="004C25E3" w:rsidRDefault="004C25E3" w:rsidP="004C25E3">
      <w:pPr>
        <w:tabs>
          <w:tab w:val="left" w:pos="6147"/>
        </w:tabs>
        <w:ind w:right="281"/>
        <w:rPr>
          <w:sz w:val="24"/>
          <w:szCs w:val="24"/>
        </w:rPr>
      </w:pPr>
      <w:r>
        <w:rPr>
          <w:sz w:val="24"/>
          <w:szCs w:val="24"/>
        </w:rPr>
        <w:t xml:space="preserve">Programom </w:t>
      </w:r>
      <w:r>
        <w:rPr>
          <w:b/>
          <w:bCs/>
          <w:sz w:val="24"/>
          <w:szCs w:val="24"/>
        </w:rPr>
        <w:t xml:space="preserve">Javnih potreba u športu </w:t>
      </w:r>
      <w:r>
        <w:rPr>
          <w:sz w:val="24"/>
          <w:szCs w:val="24"/>
        </w:rPr>
        <w:t>su planirana sredstva za izradu projektne dokumentacije za sportsko-rekreacijski centar Dubravica (projekt EU), za izradu projektne dokumentacije za biciklističke staze.</w:t>
      </w:r>
    </w:p>
    <w:p w14:paraId="4E3B208F" w14:textId="77777777" w:rsidR="004C25E3" w:rsidRDefault="004C25E3" w:rsidP="004C25E3">
      <w:pPr>
        <w:tabs>
          <w:tab w:val="left" w:pos="6147"/>
        </w:tabs>
        <w:ind w:right="281"/>
        <w:rPr>
          <w:sz w:val="24"/>
          <w:szCs w:val="24"/>
        </w:rPr>
      </w:pPr>
      <w:r w:rsidRPr="00725349">
        <w:rPr>
          <w:sz w:val="24"/>
          <w:szCs w:val="24"/>
        </w:rPr>
        <w:t>Navedenim programom nastoji se poticati sportske djelatnosti, unapređenje života, osigurati uvjete za bavljenje sportom.</w:t>
      </w:r>
    </w:p>
    <w:p w14:paraId="4D5CE132" w14:textId="77777777" w:rsidR="004C25E3" w:rsidRDefault="004C25E3" w:rsidP="004C25E3">
      <w:pPr>
        <w:tabs>
          <w:tab w:val="left" w:pos="6147"/>
        </w:tabs>
        <w:ind w:left="-567" w:right="281"/>
        <w:rPr>
          <w:sz w:val="24"/>
          <w:szCs w:val="24"/>
        </w:rPr>
      </w:pPr>
    </w:p>
    <w:p w14:paraId="7F380D6F" w14:textId="77777777" w:rsidR="004C25E3" w:rsidRDefault="004C25E3" w:rsidP="004C25E3">
      <w:pPr>
        <w:pStyle w:val="Default"/>
        <w:jc w:val="both"/>
      </w:pPr>
      <w:r w:rsidRPr="006F4DF1">
        <w:rPr>
          <w:u w:val="single"/>
        </w:rPr>
        <w:t>Opći cilj</w:t>
      </w:r>
      <w:r>
        <w:t>: Promicanje sporta</w:t>
      </w:r>
    </w:p>
    <w:p w14:paraId="24684619" w14:textId="77777777" w:rsidR="004C25E3" w:rsidRDefault="004C25E3" w:rsidP="004C25E3">
      <w:pPr>
        <w:pStyle w:val="Default"/>
        <w:jc w:val="both"/>
      </w:pPr>
      <w:r>
        <w:rPr>
          <w:u w:val="single"/>
        </w:rPr>
        <w:lastRenderedPageBreak/>
        <w:t>Posebni cilj</w:t>
      </w:r>
      <w:r w:rsidRPr="00A65415">
        <w:t>:</w:t>
      </w:r>
      <w:r>
        <w:t xml:space="preserve"> Poticanje mladih sportaša, promicanje sporta </w:t>
      </w:r>
    </w:p>
    <w:p w14:paraId="4F5600C7" w14:textId="77777777" w:rsidR="004C25E3" w:rsidRDefault="004C25E3" w:rsidP="004C25E3">
      <w:pPr>
        <w:pStyle w:val="Default"/>
        <w:jc w:val="both"/>
      </w:pPr>
      <w:r>
        <w:rPr>
          <w:u w:val="single"/>
        </w:rPr>
        <w:t>Mjerilo uspješnosti</w:t>
      </w:r>
      <w:r w:rsidRPr="00A65415">
        <w:t xml:space="preserve">: </w:t>
      </w:r>
      <w:r>
        <w:t>Provedba projekta</w:t>
      </w:r>
    </w:p>
    <w:p w14:paraId="3168A803" w14:textId="77777777" w:rsidR="004C25E3" w:rsidRDefault="004C25E3" w:rsidP="004C25E3">
      <w:pPr>
        <w:pStyle w:val="Default"/>
        <w:ind w:left="-567"/>
        <w:jc w:val="both"/>
      </w:pPr>
    </w:p>
    <w:tbl>
      <w:tblPr>
        <w:tblW w:w="14939" w:type="dxa"/>
        <w:tblLook w:val="04A0" w:firstRow="1" w:lastRow="0" w:firstColumn="1" w:lastColumn="0" w:noHBand="0" w:noVBand="1"/>
      </w:tblPr>
      <w:tblGrid>
        <w:gridCol w:w="1139"/>
        <w:gridCol w:w="928"/>
        <w:gridCol w:w="7663"/>
        <w:gridCol w:w="1405"/>
        <w:gridCol w:w="1502"/>
        <w:gridCol w:w="1350"/>
        <w:gridCol w:w="1159"/>
      </w:tblGrid>
      <w:tr w:rsidR="004C25E3" w:rsidRPr="00725349" w14:paraId="7A3EC0D0" w14:textId="77777777" w:rsidTr="002128DE">
        <w:trPr>
          <w:trHeight w:val="941"/>
        </w:trPr>
        <w:tc>
          <w:tcPr>
            <w:tcW w:w="1090" w:type="dxa"/>
            <w:tcBorders>
              <w:top w:val="nil"/>
              <w:left w:val="nil"/>
              <w:bottom w:val="nil"/>
              <w:right w:val="nil"/>
            </w:tcBorders>
            <w:shd w:val="clear" w:color="auto" w:fill="auto"/>
            <w:noWrap/>
            <w:vAlign w:val="bottom"/>
            <w:hideMark/>
          </w:tcPr>
          <w:p w14:paraId="17024D24"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POZICIJA</w:t>
            </w:r>
          </w:p>
        </w:tc>
        <w:tc>
          <w:tcPr>
            <w:tcW w:w="888" w:type="dxa"/>
            <w:tcBorders>
              <w:top w:val="nil"/>
              <w:left w:val="nil"/>
              <w:bottom w:val="nil"/>
              <w:right w:val="nil"/>
            </w:tcBorders>
            <w:shd w:val="clear" w:color="auto" w:fill="auto"/>
            <w:vAlign w:val="bottom"/>
            <w:hideMark/>
          </w:tcPr>
          <w:p w14:paraId="4E560D95"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 xml:space="preserve">BROJ </w:t>
            </w:r>
            <w:r w:rsidRPr="00725349">
              <w:rPr>
                <w:rFonts w:ascii="Arial" w:hAnsi="Arial" w:cs="Arial"/>
                <w:b/>
                <w:bCs/>
                <w:sz w:val="20"/>
                <w:lang w:eastAsia="hr-HR"/>
              </w:rPr>
              <w:br/>
              <w:t>KONTA</w:t>
            </w:r>
          </w:p>
        </w:tc>
        <w:tc>
          <w:tcPr>
            <w:tcW w:w="7663" w:type="dxa"/>
            <w:tcBorders>
              <w:top w:val="nil"/>
              <w:left w:val="nil"/>
              <w:bottom w:val="nil"/>
              <w:right w:val="nil"/>
            </w:tcBorders>
            <w:shd w:val="clear" w:color="auto" w:fill="auto"/>
            <w:noWrap/>
            <w:vAlign w:val="bottom"/>
            <w:hideMark/>
          </w:tcPr>
          <w:p w14:paraId="5653ED1C"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VRSTA RASHODA / IZDATAKA</w:t>
            </w:r>
          </w:p>
        </w:tc>
        <w:tc>
          <w:tcPr>
            <w:tcW w:w="1345" w:type="dxa"/>
            <w:tcBorders>
              <w:top w:val="nil"/>
              <w:left w:val="nil"/>
              <w:bottom w:val="nil"/>
              <w:right w:val="nil"/>
            </w:tcBorders>
            <w:shd w:val="clear" w:color="auto" w:fill="auto"/>
            <w:noWrap/>
            <w:vAlign w:val="bottom"/>
            <w:hideMark/>
          </w:tcPr>
          <w:p w14:paraId="6CBC3F29"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PLANIRANO</w:t>
            </w:r>
          </w:p>
        </w:tc>
        <w:tc>
          <w:tcPr>
            <w:tcW w:w="1502" w:type="dxa"/>
            <w:tcBorders>
              <w:top w:val="nil"/>
              <w:left w:val="nil"/>
              <w:bottom w:val="nil"/>
              <w:right w:val="nil"/>
            </w:tcBorders>
            <w:shd w:val="clear" w:color="auto" w:fill="auto"/>
            <w:noWrap/>
            <w:vAlign w:val="bottom"/>
            <w:hideMark/>
          </w:tcPr>
          <w:p w14:paraId="0CCFE8A1"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PROMJENA IZNOS</w:t>
            </w:r>
          </w:p>
        </w:tc>
        <w:tc>
          <w:tcPr>
            <w:tcW w:w="1292" w:type="dxa"/>
            <w:tcBorders>
              <w:top w:val="nil"/>
              <w:left w:val="nil"/>
              <w:bottom w:val="nil"/>
              <w:right w:val="nil"/>
            </w:tcBorders>
            <w:shd w:val="clear" w:color="auto" w:fill="auto"/>
            <w:vAlign w:val="bottom"/>
            <w:hideMark/>
          </w:tcPr>
          <w:p w14:paraId="1F1C2F26"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 xml:space="preserve">PROMJENA </w:t>
            </w:r>
            <w:r w:rsidRPr="00725349">
              <w:rPr>
                <w:rFonts w:ascii="Arial" w:hAnsi="Arial" w:cs="Arial"/>
                <w:b/>
                <w:bCs/>
                <w:sz w:val="20"/>
                <w:lang w:eastAsia="hr-HR"/>
              </w:rPr>
              <w:br/>
              <w:t>POSTOTAK</w:t>
            </w:r>
          </w:p>
        </w:tc>
        <w:tc>
          <w:tcPr>
            <w:tcW w:w="1159" w:type="dxa"/>
            <w:tcBorders>
              <w:top w:val="nil"/>
              <w:left w:val="nil"/>
              <w:bottom w:val="nil"/>
              <w:right w:val="nil"/>
            </w:tcBorders>
            <w:shd w:val="clear" w:color="auto" w:fill="auto"/>
            <w:noWrap/>
            <w:vAlign w:val="bottom"/>
            <w:hideMark/>
          </w:tcPr>
          <w:p w14:paraId="1749834C" w14:textId="77777777" w:rsidR="004C25E3" w:rsidRPr="00725349" w:rsidRDefault="004C25E3" w:rsidP="002128DE">
            <w:pPr>
              <w:rPr>
                <w:rFonts w:ascii="Arial" w:hAnsi="Arial" w:cs="Arial"/>
                <w:b/>
                <w:bCs/>
                <w:sz w:val="20"/>
                <w:lang w:eastAsia="hr-HR"/>
              </w:rPr>
            </w:pPr>
            <w:r w:rsidRPr="00725349">
              <w:rPr>
                <w:rFonts w:ascii="Arial" w:hAnsi="Arial" w:cs="Arial"/>
                <w:b/>
                <w:bCs/>
                <w:sz w:val="20"/>
                <w:lang w:eastAsia="hr-HR"/>
              </w:rPr>
              <w:t>NOVI IZNOS</w:t>
            </w:r>
          </w:p>
        </w:tc>
      </w:tr>
    </w:tbl>
    <w:p w14:paraId="5477F355" w14:textId="77777777" w:rsidR="004C25E3" w:rsidRDefault="004C25E3" w:rsidP="004C25E3">
      <w:pPr>
        <w:pStyle w:val="Default"/>
        <w:ind w:left="-567"/>
        <w:jc w:val="both"/>
      </w:pPr>
    </w:p>
    <w:tbl>
      <w:tblPr>
        <w:tblW w:w="14895" w:type="dxa"/>
        <w:tblLook w:val="04A0" w:firstRow="1" w:lastRow="0" w:firstColumn="1" w:lastColumn="0" w:noHBand="0" w:noVBand="1"/>
      </w:tblPr>
      <w:tblGrid>
        <w:gridCol w:w="9834"/>
        <w:gridCol w:w="1214"/>
        <w:gridCol w:w="1573"/>
        <w:gridCol w:w="1060"/>
        <w:gridCol w:w="1214"/>
      </w:tblGrid>
      <w:tr w:rsidR="004C25E3" w:rsidRPr="00725349" w14:paraId="056567C0" w14:textId="77777777" w:rsidTr="002128DE">
        <w:trPr>
          <w:trHeight w:val="378"/>
        </w:trPr>
        <w:tc>
          <w:tcPr>
            <w:tcW w:w="9834" w:type="dxa"/>
            <w:tcBorders>
              <w:top w:val="nil"/>
              <w:left w:val="nil"/>
              <w:bottom w:val="nil"/>
              <w:right w:val="nil"/>
            </w:tcBorders>
            <w:shd w:val="clear" w:color="000000" w:fill="9999FF"/>
            <w:noWrap/>
            <w:vAlign w:val="bottom"/>
            <w:hideMark/>
          </w:tcPr>
          <w:p w14:paraId="18BEE2D1" w14:textId="77777777" w:rsidR="004C25E3" w:rsidRPr="00725349" w:rsidRDefault="004C25E3" w:rsidP="002128DE">
            <w:pPr>
              <w:rPr>
                <w:rFonts w:ascii="Arial" w:hAnsi="Arial" w:cs="Arial"/>
                <w:b/>
                <w:bCs/>
                <w:color w:val="000000"/>
                <w:sz w:val="20"/>
                <w:lang w:eastAsia="hr-HR"/>
              </w:rPr>
            </w:pPr>
            <w:r w:rsidRPr="00725349">
              <w:rPr>
                <w:rFonts w:ascii="Arial" w:hAnsi="Arial" w:cs="Arial"/>
                <w:b/>
                <w:bCs/>
                <w:color w:val="000000"/>
                <w:sz w:val="20"/>
                <w:lang w:eastAsia="hr-HR"/>
              </w:rPr>
              <w:t>Program 1020 Kapitalne pomoći OŠ za opremu i objekte</w:t>
            </w:r>
          </w:p>
        </w:tc>
        <w:tc>
          <w:tcPr>
            <w:tcW w:w="1214" w:type="dxa"/>
            <w:tcBorders>
              <w:top w:val="nil"/>
              <w:left w:val="nil"/>
              <w:bottom w:val="nil"/>
              <w:right w:val="nil"/>
            </w:tcBorders>
            <w:shd w:val="clear" w:color="000000" w:fill="9999FF"/>
            <w:noWrap/>
            <w:vAlign w:val="bottom"/>
            <w:hideMark/>
          </w:tcPr>
          <w:p w14:paraId="6E1024B8"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5.495,00</w:t>
            </w:r>
          </w:p>
        </w:tc>
        <w:tc>
          <w:tcPr>
            <w:tcW w:w="1573" w:type="dxa"/>
            <w:tcBorders>
              <w:top w:val="nil"/>
              <w:left w:val="nil"/>
              <w:bottom w:val="nil"/>
              <w:right w:val="nil"/>
            </w:tcBorders>
            <w:shd w:val="clear" w:color="000000" w:fill="9999FF"/>
            <w:noWrap/>
            <w:vAlign w:val="bottom"/>
            <w:hideMark/>
          </w:tcPr>
          <w:p w14:paraId="7C5D9AE8"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0,00</w:t>
            </w:r>
          </w:p>
        </w:tc>
        <w:tc>
          <w:tcPr>
            <w:tcW w:w="1060" w:type="dxa"/>
            <w:tcBorders>
              <w:top w:val="nil"/>
              <w:left w:val="nil"/>
              <w:bottom w:val="nil"/>
              <w:right w:val="nil"/>
            </w:tcBorders>
            <w:shd w:val="clear" w:color="000000" w:fill="9999FF"/>
            <w:noWrap/>
            <w:vAlign w:val="bottom"/>
            <w:hideMark/>
          </w:tcPr>
          <w:p w14:paraId="2E0C9E0F"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0,00</w:t>
            </w:r>
          </w:p>
        </w:tc>
        <w:tc>
          <w:tcPr>
            <w:tcW w:w="1214" w:type="dxa"/>
            <w:tcBorders>
              <w:top w:val="nil"/>
              <w:left w:val="nil"/>
              <w:bottom w:val="nil"/>
              <w:right w:val="nil"/>
            </w:tcBorders>
            <w:shd w:val="clear" w:color="000000" w:fill="9999FF"/>
            <w:noWrap/>
            <w:vAlign w:val="bottom"/>
            <w:hideMark/>
          </w:tcPr>
          <w:p w14:paraId="35186EF4"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5.495,00</w:t>
            </w:r>
          </w:p>
        </w:tc>
      </w:tr>
      <w:tr w:rsidR="004C25E3" w:rsidRPr="00725349" w14:paraId="57E1333D" w14:textId="77777777" w:rsidTr="002128DE">
        <w:trPr>
          <w:trHeight w:val="378"/>
        </w:trPr>
        <w:tc>
          <w:tcPr>
            <w:tcW w:w="9834" w:type="dxa"/>
            <w:tcBorders>
              <w:top w:val="nil"/>
              <w:left w:val="nil"/>
              <w:bottom w:val="nil"/>
              <w:right w:val="nil"/>
            </w:tcBorders>
            <w:shd w:val="clear" w:color="000000" w:fill="CCCCFF"/>
            <w:noWrap/>
            <w:vAlign w:val="bottom"/>
            <w:hideMark/>
          </w:tcPr>
          <w:p w14:paraId="1E49F3D0" w14:textId="77777777" w:rsidR="004C25E3" w:rsidRPr="00725349" w:rsidRDefault="004C25E3" w:rsidP="002128DE">
            <w:pPr>
              <w:rPr>
                <w:rFonts w:ascii="Arial" w:hAnsi="Arial" w:cs="Arial"/>
                <w:b/>
                <w:bCs/>
                <w:color w:val="000000"/>
                <w:sz w:val="20"/>
                <w:lang w:eastAsia="hr-HR"/>
              </w:rPr>
            </w:pPr>
            <w:r w:rsidRPr="00725349">
              <w:rPr>
                <w:rFonts w:ascii="Arial" w:hAnsi="Arial" w:cs="Arial"/>
                <w:b/>
                <w:bCs/>
                <w:color w:val="000000"/>
                <w:sz w:val="20"/>
                <w:lang w:eastAsia="hr-HR"/>
              </w:rPr>
              <w:t>Kapitalni projekt K100001 Kapitalne pomoći OŠ za opremu</w:t>
            </w:r>
          </w:p>
        </w:tc>
        <w:tc>
          <w:tcPr>
            <w:tcW w:w="1214" w:type="dxa"/>
            <w:tcBorders>
              <w:top w:val="nil"/>
              <w:left w:val="nil"/>
              <w:bottom w:val="nil"/>
              <w:right w:val="nil"/>
            </w:tcBorders>
            <w:shd w:val="clear" w:color="000000" w:fill="CCCCFF"/>
            <w:noWrap/>
            <w:vAlign w:val="bottom"/>
            <w:hideMark/>
          </w:tcPr>
          <w:p w14:paraId="161B3BD8"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5.495,00</w:t>
            </w:r>
          </w:p>
        </w:tc>
        <w:tc>
          <w:tcPr>
            <w:tcW w:w="1573" w:type="dxa"/>
            <w:tcBorders>
              <w:top w:val="nil"/>
              <w:left w:val="nil"/>
              <w:bottom w:val="nil"/>
              <w:right w:val="nil"/>
            </w:tcBorders>
            <w:shd w:val="clear" w:color="000000" w:fill="CCCCFF"/>
            <w:noWrap/>
            <w:vAlign w:val="bottom"/>
            <w:hideMark/>
          </w:tcPr>
          <w:p w14:paraId="2DD399AC"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0,00</w:t>
            </w:r>
          </w:p>
        </w:tc>
        <w:tc>
          <w:tcPr>
            <w:tcW w:w="1060" w:type="dxa"/>
            <w:tcBorders>
              <w:top w:val="nil"/>
              <w:left w:val="nil"/>
              <w:bottom w:val="nil"/>
              <w:right w:val="nil"/>
            </w:tcBorders>
            <w:shd w:val="clear" w:color="000000" w:fill="CCCCFF"/>
            <w:noWrap/>
            <w:vAlign w:val="bottom"/>
            <w:hideMark/>
          </w:tcPr>
          <w:p w14:paraId="29BB2AE9"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0,00</w:t>
            </w:r>
          </w:p>
        </w:tc>
        <w:tc>
          <w:tcPr>
            <w:tcW w:w="1214" w:type="dxa"/>
            <w:tcBorders>
              <w:top w:val="nil"/>
              <w:left w:val="nil"/>
              <w:bottom w:val="nil"/>
              <w:right w:val="nil"/>
            </w:tcBorders>
            <w:shd w:val="clear" w:color="000000" w:fill="CCCCFF"/>
            <w:noWrap/>
            <w:vAlign w:val="bottom"/>
            <w:hideMark/>
          </w:tcPr>
          <w:p w14:paraId="0C69F4CE" w14:textId="77777777" w:rsidR="004C25E3" w:rsidRPr="00725349" w:rsidRDefault="004C25E3" w:rsidP="002128DE">
            <w:pPr>
              <w:jc w:val="right"/>
              <w:rPr>
                <w:rFonts w:ascii="Arial" w:hAnsi="Arial" w:cs="Arial"/>
                <w:b/>
                <w:bCs/>
                <w:color w:val="000000"/>
                <w:sz w:val="20"/>
                <w:lang w:eastAsia="hr-HR"/>
              </w:rPr>
            </w:pPr>
            <w:r w:rsidRPr="00725349">
              <w:rPr>
                <w:rFonts w:ascii="Arial" w:hAnsi="Arial" w:cs="Arial"/>
                <w:b/>
                <w:bCs/>
                <w:color w:val="000000"/>
                <w:sz w:val="20"/>
                <w:lang w:eastAsia="hr-HR"/>
              </w:rPr>
              <w:t>5.495,00</w:t>
            </w:r>
          </w:p>
        </w:tc>
      </w:tr>
    </w:tbl>
    <w:p w14:paraId="75779209" w14:textId="77777777" w:rsidR="004C25E3" w:rsidRDefault="004C25E3" w:rsidP="004C25E3">
      <w:pPr>
        <w:pStyle w:val="Default"/>
        <w:jc w:val="both"/>
      </w:pPr>
    </w:p>
    <w:p w14:paraId="072A4C2C" w14:textId="77777777" w:rsidR="004C25E3" w:rsidRDefault="004C25E3" w:rsidP="004C25E3">
      <w:pPr>
        <w:tabs>
          <w:tab w:val="left" w:pos="6147"/>
        </w:tabs>
        <w:ind w:right="281"/>
        <w:rPr>
          <w:sz w:val="24"/>
          <w:szCs w:val="24"/>
        </w:rPr>
      </w:pPr>
      <w:r>
        <w:rPr>
          <w:sz w:val="24"/>
          <w:szCs w:val="24"/>
        </w:rPr>
        <w:t xml:space="preserve">Programom </w:t>
      </w:r>
      <w:r>
        <w:rPr>
          <w:b/>
          <w:bCs/>
          <w:sz w:val="24"/>
          <w:szCs w:val="24"/>
        </w:rPr>
        <w:t xml:space="preserve">Kapitalne pomoći osnovnoj školi za opremu i objekte </w:t>
      </w:r>
      <w:r>
        <w:rPr>
          <w:sz w:val="24"/>
          <w:szCs w:val="24"/>
        </w:rPr>
        <w:t xml:space="preserve">su planirana sredstva kapitalne pomoći osnovnoj školi (Područna škola Pavao </w:t>
      </w:r>
      <w:proofErr w:type="spellStart"/>
      <w:r>
        <w:rPr>
          <w:sz w:val="24"/>
          <w:szCs w:val="24"/>
        </w:rPr>
        <w:t>Štoos</w:t>
      </w:r>
      <w:proofErr w:type="spellEnd"/>
      <w:r>
        <w:rPr>
          <w:sz w:val="24"/>
          <w:szCs w:val="24"/>
        </w:rPr>
        <w:t xml:space="preserve"> u Dubravici) za nabavu prijenosnih računala učenicima 5. razreda područne škole u Dubravici.</w:t>
      </w:r>
    </w:p>
    <w:p w14:paraId="7CB8F2D9" w14:textId="77777777" w:rsidR="004C25E3" w:rsidRDefault="004C25E3" w:rsidP="004C25E3">
      <w:pPr>
        <w:tabs>
          <w:tab w:val="left" w:pos="6147"/>
        </w:tabs>
        <w:ind w:left="-567" w:right="281"/>
        <w:rPr>
          <w:sz w:val="24"/>
          <w:szCs w:val="24"/>
        </w:rPr>
      </w:pPr>
    </w:p>
    <w:p w14:paraId="5E4957E1" w14:textId="77777777" w:rsidR="004C25E3" w:rsidRDefault="004C25E3" w:rsidP="004C25E3">
      <w:pPr>
        <w:pStyle w:val="Default"/>
        <w:jc w:val="both"/>
      </w:pPr>
      <w:r w:rsidRPr="006F4DF1">
        <w:rPr>
          <w:u w:val="single"/>
        </w:rPr>
        <w:t>Opći cilj</w:t>
      </w:r>
      <w:r>
        <w:t>: Promicanje informatičke pismenosti</w:t>
      </w:r>
    </w:p>
    <w:p w14:paraId="3EBD460E" w14:textId="77777777" w:rsidR="004C25E3" w:rsidRDefault="004C25E3" w:rsidP="004C25E3">
      <w:pPr>
        <w:pStyle w:val="Default"/>
        <w:jc w:val="both"/>
      </w:pPr>
      <w:r>
        <w:rPr>
          <w:u w:val="single"/>
        </w:rPr>
        <w:t>Posebni cilj</w:t>
      </w:r>
      <w:r w:rsidRPr="00A65415">
        <w:t>:</w:t>
      </w:r>
      <w:r>
        <w:t xml:space="preserve"> Poticanje informatičke pismenosti osnovnoškolske djece, učenje rada sa računalom </w:t>
      </w:r>
    </w:p>
    <w:p w14:paraId="7E354F77" w14:textId="77777777" w:rsidR="004C25E3" w:rsidRDefault="004C25E3" w:rsidP="004C25E3">
      <w:pPr>
        <w:pStyle w:val="Default"/>
        <w:jc w:val="both"/>
      </w:pPr>
      <w:r>
        <w:rPr>
          <w:u w:val="single"/>
        </w:rPr>
        <w:t>Mjerilo uspješnosti</w:t>
      </w:r>
      <w:r w:rsidRPr="00A65415">
        <w:t xml:space="preserve">: </w:t>
      </w:r>
      <w:r>
        <w:t>Zadovoljstvo i unapređenje znanja osnovnoškolske djece</w:t>
      </w:r>
    </w:p>
    <w:p w14:paraId="5E3673E7" w14:textId="77777777" w:rsidR="004C25E3" w:rsidRDefault="004C25E3" w:rsidP="004C25E3">
      <w:pPr>
        <w:pStyle w:val="Default"/>
        <w:ind w:left="-567"/>
        <w:jc w:val="both"/>
      </w:pPr>
    </w:p>
    <w:p w14:paraId="24302F94" w14:textId="77777777" w:rsidR="00236EB0" w:rsidRDefault="00236EB0" w:rsidP="00BA1A43">
      <w:pPr>
        <w:tabs>
          <w:tab w:val="left" w:pos="2637"/>
          <w:tab w:val="center" w:pos="7002"/>
        </w:tabs>
        <w:ind w:left="360"/>
        <w:jc w:val="center"/>
        <w:rPr>
          <w:rFonts w:ascii="Arial Narrow" w:hAnsi="Arial Narrow"/>
          <w:b/>
          <w:sz w:val="24"/>
        </w:rPr>
      </w:pPr>
    </w:p>
    <w:p w14:paraId="36448B6E" w14:textId="77777777" w:rsidR="00236EB0" w:rsidRDefault="00236EB0" w:rsidP="00BA1A43">
      <w:pPr>
        <w:tabs>
          <w:tab w:val="left" w:pos="2637"/>
          <w:tab w:val="center" w:pos="7002"/>
        </w:tabs>
        <w:ind w:left="360"/>
        <w:jc w:val="center"/>
        <w:rPr>
          <w:rFonts w:ascii="Arial Narrow" w:hAnsi="Arial Narrow"/>
          <w:b/>
          <w:sz w:val="24"/>
        </w:rPr>
      </w:pPr>
    </w:p>
    <w:p w14:paraId="3BCD438A" w14:textId="77777777" w:rsidR="00236EB0" w:rsidRDefault="00236EB0" w:rsidP="00BA1A43">
      <w:pPr>
        <w:tabs>
          <w:tab w:val="left" w:pos="2637"/>
          <w:tab w:val="center" w:pos="7002"/>
        </w:tabs>
        <w:ind w:left="360"/>
        <w:jc w:val="center"/>
        <w:rPr>
          <w:rFonts w:ascii="Arial Narrow" w:hAnsi="Arial Narrow"/>
          <w:b/>
          <w:sz w:val="24"/>
        </w:rPr>
      </w:pPr>
    </w:p>
    <w:p w14:paraId="6D133C3A" w14:textId="77777777" w:rsidR="00236EB0" w:rsidRDefault="00236EB0" w:rsidP="00BA1A43">
      <w:pPr>
        <w:tabs>
          <w:tab w:val="left" w:pos="2637"/>
          <w:tab w:val="center" w:pos="7002"/>
        </w:tabs>
        <w:ind w:left="360"/>
        <w:jc w:val="center"/>
        <w:rPr>
          <w:rFonts w:ascii="Arial Narrow" w:hAnsi="Arial Narrow"/>
          <w:b/>
          <w:sz w:val="24"/>
        </w:rPr>
      </w:pPr>
    </w:p>
    <w:p w14:paraId="463FF131" w14:textId="77777777" w:rsidR="00236EB0" w:rsidRDefault="00236EB0" w:rsidP="00BA1A43">
      <w:pPr>
        <w:tabs>
          <w:tab w:val="left" w:pos="2637"/>
          <w:tab w:val="center" w:pos="7002"/>
        </w:tabs>
        <w:ind w:left="360"/>
        <w:jc w:val="center"/>
        <w:rPr>
          <w:rFonts w:ascii="Arial Narrow" w:hAnsi="Arial Narrow"/>
          <w:b/>
          <w:sz w:val="24"/>
        </w:rPr>
      </w:pPr>
    </w:p>
    <w:p w14:paraId="1F01B2CF" w14:textId="77777777" w:rsidR="00236EB0" w:rsidRDefault="00236EB0" w:rsidP="00BA1A43">
      <w:pPr>
        <w:tabs>
          <w:tab w:val="left" w:pos="2637"/>
          <w:tab w:val="center" w:pos="7002"/>
        </w:tabs>
        <w:ind w:left="360"/>
        <w:jc w:val="center"/>
        <w:rPr>
          <w:rFonts w:ascii="Arial Narrow" w:hAnsi="Arial Narrow"/>
          <w:b/>
          <w:sz w:val="24"/>
        </w:rPr>
      </w:pPr>
    </w:p>
    <w:p w14:paraId="21EB72C8" w14:textId="77777777" w:rsidR="00A45E43" w:rsidRDefault="00A45E43" w:rsidP="00BA1A43">
      <w:pPr>
        <w:tabs>
          <w:tab w:val="left" w:pos="2637"/>
          <w:tab w:val="center" w:pos="7002"/>
        </w:tabs>
        <w:ind w:left="360"/>
        <w:jc w:val="center"/>
        <w:rPr>
          <w:rFonts w:ascii="Arial Narrow" w:hAnsi="Arial Narrow"/>
          <w:b/>
          <w:sz w:val="24"/>
        </w:rPr>
      </w:pPr>
    </w:p>
    <w:p w14:paraId="62084B20" w14:textId="77777777" w:rsidR="00236EB0" w:rsidRDefault="00236EB0" w:rsidP="00BA1A43">
      <w:pPr>
        <w:tabs>
          <w:tab w:val="left" w:pos="2637"/>
          <w:tab w:val="center" w:pos="7002"/>
        </w:tabs>
        <w:ind w:left="360"/>
        <w:jc w:val="center"/>
        <w:rPr>
          <w:rFonts w:ascii="Arial Narrow" w:hAnsi="Arial Narrow"/>
          <w:b/>
          <w:sz w:val="24"/>
        </w:rPr>
      </w:pPr>
    </w:p>
    <w:p w14:paraId="1D884827" w14:textId="4FC905BD" w:rsidR="00236EB0" w:rsidRDefault="002A606C" w:rsidP="00BA1A43">
      <w:pPr>
        <w:tabs>
          <w:tab w:val="left" w:pos="2637"/>
          <w:tab w:val="center" w:pos="7002"/>
        </w:tabs>
        <w:ind w:left="360"/>
        <w:jc w:val="center"/>
        <w:rPr>
          <w:rFonts w:ascii="Arial Narrow" w:hAnsi="Arial Narrow"/>
          <w:b/>
          <w:sz w:val="24"/>
        </w:rPr>
      </w:pPr>
      <w:r w:rsidRPr="006329A4">
        <w:rPr>
          <w:rFonts w:ascii="Arial Narrow" w:hAnsi="Arial Narrow"/>
          <w:b/>
          <w:noProof/>
          <w:lang w:val="sl-SI" w:eastAsia="sl-SI"/>
        </w:rPr>
        <mc:AlternateContent>
          <mc:Choice Requires="wps">
            <w:drawing>
              <wp:anchor distT="0" distB="0" distL="114300" distR="114300" simplePos="0" relativeHeight="251837440" behindDoc="0" locked="0" layoutInCell="1" allowOverlap="1" wp14:anchorId="6DEE054A" wp14:editId="5F4DDBB8">
                <wp:simplePos x="0" y="0"/>
                <wp:positionH relativeFrom="margin">
                  <wp:posOffset>0</wp:posOffset>
                </wp:positionH>
                <wp:positionV relativeFrom="paragraph">
                  <wp:posOffset>113665</wp:posOffset>
                </wp:positionV>
                <wp:extent cx="334371" cy="362197"/>
                <wp:effectExtent l="57150" t="114300" r="142240" b="76200"/>
                <wp:wrapNone/>
                <wp:docPr id="5908630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33042C44" w14:textId="38BF015D" w:rsidR="002A606C" w:rsidRPr="00104EAC" w:rsidRDefault="002A606C" w:rsidP="002A606C">
                            <w:pPr>
                              <w:jc w:val="center"/>
                              <w:rPr>
                                <w:rFonts w:ascii="Arial Narrow" w:hAnsi="Arial Narrow"/>
                                <w:sz w:val="24"/>
                                <w:szCs w:val="24"/>
                              </w:rPr>
                            </w:pPr>
                            <w:r>
                              <w:rPr>
                                <w:rFonts w:ascii="Arial Narrow" w:hAnsi="Arial Narrow"/>
                                <w:sz w:val="24"/>
                                <w:szCs w:val="24"/>
                              </w:rPr>
                              <w:t>7</w:t>
                            </w:r>
                          </w:p>
                          <w:p w14:paraId="4222FB14" w14:textId="77777777" w:rsidR="002A606C" w:rsidRDefault="002A606C" w:rsidP="002A60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E054A" id="_x0000_s1032" style="position:absolute;left:0;text-align:left;margin-left:0;margin-top:8.95pt;width:26.35pt;height:28.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dm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Kc+&#10;M6/JVfH6aDyc0HlWs9saYdyBdY9gcDoRNW4c94BHKRQyq/obJZUyP/+k9/44NGilpMNpz6j90YLh&#10;lIgvEsfpPB2P/XoIwngyG6JgTi35qUW2zZXCnsTuR3Th6v2d2F9Lo5oXXEwr/yqaQDJ8O3ZWL1y5&#10;uIVwtTG+WgU3XAka3J1ca+aD7wl43r2A0f0YOZy/e7XfDLB4N0jR138p1ap1qqzDlB3rinR4AddJ&#10;IKZffX5fncrB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AFCUdm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14:paraId="33042C44" w14:textId="38BF015D" w:rsidR="002A606C" w:rsidRPr="00104EAC" w:rsidRDefault="002A606C" w:rsidP="002A606C">
                      <w:pPr>
                        <w:jc w:val="center"/>
                        <w:rPr>
                          <w:rFonts w:ascii="Arial Narrow" w:hAnsi="Arial Narrow"/>
                          <w:sz w:val="24"/>
                          <w:szCs w:val="24"/>
                        </w:rPr>
                      </w:pPr>
                      <w:r>
                        <w:rPr>
                          <w:rFonts w:ascii="Arial Narrow" w:hAnsi="Arial Narrow"/>
                          <w:sz w:val="24"/>
                          <w:szCs w:val="24"/>
                        </w:rPr>
                        <w:t>7</w:t>
                      </w:r>
                    </w:p>
                    <w:p w14:paraId="4222FB14" w14:textId="77777777" w:rsidR="002A606C" w:rsidRDefault="002A606C" w:rsidP="002A606C">
                      <w:pPr>
                        <w:jc w:val="center"/>
                      </w:pPr>
                    </w:p>
                  </w:txbxContent>
                </v:textbox>
                <w10:wrap anchorx="margin"/>
              </v:roundrect>
            </w:pict>
          </mc:Fallback>
        </mc:AlternateContent>
      </w:r>
    </w:p>
    <w:p w14:paraId="390DF732" w14:textId="77777777" w:rsidR="00236EB0" w:rsidRDefault="00236EB0" w:rsidP="00BA1A43">
      <w:pPr>
        <w:tabs>
          <w:tab w:val="left" w:pos="2637"/>
          <w:tab w:val="center" w:pos="7002"/>
        </w:tabs>
        <w:ind w:left="360"/>
        <w:jc w:val="center"/>
        <w:rPr>
          <w:rFonts w:ascii="Arial Narrow" w:hAnsi="Arial Narrow"/>
          <w:b/>
          <w:sz w:val="24"/>
        </w:rPr>
      </w:pPr>
    </w:p>
    <w:p w14:paraId="7C211E39" w14:textId="77777777" w:rsidR="00A45E43" w:rsidRDefault="00A45E43" w:rsidP="00A45E43">
      <w:pPr>
        <w:tabs>
          <w:tab w:val="left" w:pos="390"/>
          <w:tab w:val="num" w:pos="1080"/>
          <w:tab w:val="left" w:pos="3105"/>
        </w:tabs>
        <w:rPr>
          <w:b/>
          <w:lang w:val="pl-PL"/>
        </w:rPr>
      </w:pPr>
    </w:p>
    <w:p w14:paraId="1D917C60" w14:textId="77777777" w:rsidR="00A45E43" w:rsidRDefault="00A45E43" w:rsidP="00A45E43">
      <w:r>
        <w:rPr>
          <w:lang w:val="pl-PL"/>
        </w:rPr>
        <w:t>Na temelju članka 2.</w:t>
      </w:r>
      <w:r w:rsidRPr="00E278AC">
        <w:rPr>
          <w:lang w:val="pl-PL"/>
        </w:rPr>
        <w:t xml:space="preserve"> </w:t>
      </w:r>
      <w:r>
        <w:rPr>
          <w:lang w:val="pl-PL"/>
        </w:rPr>
        <w:t xml:space="preserve">i 49. </w:t>
      </w:r>
      <w:r w:rsidRPr="00E278AC">
        <w:rPr>
          <w:lang w:val="pl-PL"/>
        </w:rPr>
        <w:t xml:space="preserve">Zakona o predškolskom odgoju i obrazovanju („Narodne novine” broj </w:t>
      </w:r>
      <w:r>
        <w:fldChar w:fldCharType="begin"/>
      </w:r>
      <w:r>
        <w:instrText>HYPERLINK "https://www.zakon.hr/cms.htm?id=477"</w:instrText>
      </w:r>
      <w:r>
        <w:fldChar w:fldCharType="separate"/>
      </w:r>
      <w:r w:rsidRPr="00E278AC">
        <w:rPr>
          <w:lang w:val="pl-PL"/>
        </w:rPr>
        <w:t>10/97</w:t>
      </w:r>
      <w:r>
        <w:rPr>
          <w:lang w:val="pl-PL"/>
        </w:rPr>
        <w:fldChar w:fldCharType="end"/>
      </w:r>
      <w:r w:rsidRPr="00E278AC">
        <w:rPr>
          <w:lang w:val="pl-PL"/>
        </w:rPr>
        <w:t>, </w:t>
      </w:r>
      <w:hyperlink r:id="rId33" w:history="1">
        <w:r w:rsidRPr="00E278AC">
          <w:rPr>
            <w:lang w:val="pl-PL"/>
          </w:rPr>
          <w:t>107/07</w:t>
        </w:r>
      </w:hyperlink>
      <w:r w:rsidRPr="00E278AC">
        <w:rPr>
          <w:lang w:val="pl-PL"/>
        </w:rPr>
        <w:t>, </w:t>
      </w:r>
      <w:hyperlink r:id="rId34" w:history="1">
        <w:r w:rsidRPr="00E278AC">
          <w:rPr>
            <w:lang w:val="pl-PL"/>
          </w:rPr>
          <w:t>94/13</w:t>
        </w:r>
      </w:hyperlink>
      <w:r w:rsidRPr="00E278AC">
        <w:rPr>
          <w:lang w:val="pl-PL"/>
        </w:rPr>
        <w:t>, </w:t>
      </w:r>
      <w:hyperlink r:id="rId35" w:history="1">
        <w:r w:rsidRPr="00E278AC">
          <w:rPr>
            <w:lang w:val="pl-PL"/>
          </w:rPr>
          <w:t>98/19</w:t>
        </w:r>
      </w:hyperlink>
      <w:r>
        <w:rPr>
          <w:lang w:val="pl-PL"/>
        </w:rPr>
        <w:t>, 57/22, 10/23</w:t>
      </w:r>
      <w:r w:rsidRPr="00E278AC">
        <w:rPr>
          <w:lang w:val="pl-PL"/>
        </w:rPr>
        <w:t>) i članka 21. Statuta Općine Dubravica (Službeni glasn</w:t>
      </w:r>
      <w:r>
        <w:rPr>
          <w:lang w:val="pl-PL"/>
        </w:rPr>
        <w:t>ik Općine Dubravica broj 01/2021, 03/2024</w:t>
      </w:r>
      <w:r w:rsidRPr="00E278AC">
        <w:rPr>
          <w:lang w:val="pl-PL"/>
        </w:rPr>
        <w:t xml:space="preserve">) </w:t>
      </w:r>
      <w:r w:rsidRPr="00E278AC">
        <w:t xml:space="preserve">Općinsko vijeće Općine Dubravica na </w:t>
      </w:r>
      <w:r>
        <w:t>svojoj 20</w:t>
      </w:r>
      <w:r w:rsidRPr="00E278AC">
        <w:t>.</w:t>
      </w:r>
      <w:r>
        <w:t xml:space="preserve"> sjednici održanoj 28. svibnja 2024</w:t>
      </w:r>
      <w:r w:rsidRPr="00E278AC">
        <w:t>. godine donosi</w:t>
      </w:r>
    </w:p>
    <w:p w14:paraId="715D3887" w14:textId="77777777" w:rsidR="00A45E43" w:rsidRPr="00E278AC" w:rsidRDefault="00A45E43" w:rsidP="00A45E43"/>
    <w:p w14:paraId="204E8217" w14:textId="77777777" w:rsidR="00A45E43" w:rsidRPr="00E278AC" w:rsidRDefault="00A45E43" w:rsidP="00A45E43">
      <w:pPr>
        <w:tabs>
          <w:tab w:val="left" w:pos="3105"/>
        </w:tabs>
        <w:jc w:val="center"/>
        <w:rPr>
          <w:b/>
          <w:szCs w:val="28"/>
          <w:lang w:val="pl-PL"/>
        </w:rPr>
      </w:pPr>
      <w:r>
        <w:rPr>
          <w:b/>
          <w:szCs w:val="28"/>
          <w:lang w:val="pl-PL"/>
        </w:rPr>
        <w:t>I</w:t>
      </w:r>
      <w:r w:rsidRPr="00E278AC">
        <w:rPr>
          <w:b/>
          <w:szCs w:val="28"/>
          <w:lang w:val="pl-PL"/>
        </w:rPr>
        <w:t>. IZMJENE I DOPUNE PROGRAMA</w:t>
      </w:r>
    </w:p>
    <w:p w14:paraId="7EE16752" w14:textId="77777777" w:rsidR="00A45E43" w:rsidRPr="00E278AC" w:rsidRDefault="00A45E43" w:rsidP="00A45E43">
      <w:pPr>
        <w:tabs>
          <w:tab w:val="left" w:pos="3105"/>
        </w:tabs>
        <w:jc w:val="center"/>
        <w:rPr>
          <w:b/>
          <w:szCs w:val="28"/>
          <w:lang w:val="pl-PL"/>
        </w:rPr>
      </w:pPr>
      <w:r>
        <w:rPr>
          <w:b/>
          <w:szCs w:val="28"/>
          <w:lang w:val="pl-PL"/>
        </w:rPr>
        <w:t>PREDŠKOLSKOG OBRAZOVANJA ZA 2024</w:t>
      </w:r>
      <w:r w:rsidRPr="00E278AC">
        <w:rPr>
          <w:b/>
          <w:szCs w:val="28"/>
          <w:lang w:val="pl-PL"/>
        </w:rPr>
        <w:t>. GODINU</w:t>
      </w:r>
    </w:p>
    <w:p w14:paraId="2845B31F" w14:textId="77777777" w:rsidR="00A45E43" w:rsidRDefault="00A45E43" w:rsidP="00A45E43">
      <w:pPr>
        <w:tabs>
          <w:tab w:val="left" w:pos="3105"/>
        </w:tabs>
        <w:jc w:val="center"/>
        <w:rPr>
          <w:b/>
          <w:szCs w:val="28"/>
          <w:lang w:val="pl-PL"/>
        </w:rPr>
      </w:pPr>
      <w:r>
        <w:rPr>
          <w:b/>
          <w:szCs w:val="28"/>
          <w:lang w:val="pl-PL"/>
        </w:rPr>
        <w:t>Članak 1.</w:t>
      </w:r>
    </w:p>
    <w:p w14:paraId="14F56955" w14:textId="77777777" w:rsidR="00A45E43" w:rsidRDefault="00A45E43" w:rsidP="00A45E43">
      <w:pPr>
        <w:tabs>
          <w:tab w:val="left" w:pos="3105"/>
        </w:tabs>
        <w:rPr>
          <w:szCs w:val="28"/>
          <w:lang w:val="pl-PL"/>
        </w:rPr>
      </w:pPr>
      <w:r>
        <w:rPr>
          <w:szCs w:val="28"/>
          <w:lang w:val="pl-PL"/>
        </w:rPr>
        <w:lastRenderedPageBreak/>
        <w:t>Ovim I. izmjenama i dopunama Programa predškolskog obrazovanja za 2024. godinu mijenja se Program predškolskog obrazovanja za 2024. godinu (Službeni glasnik Općine Dubravica broj 05/2023) i glasi:</w:t>
      </w:r>
    </w:p>
    <w:tbl>
      <w:tblPr>
        <w:tblW w:w="14461" w:type="dxa"/>
        <w:tblLook w:val="04A0" w:firstRow="1" w:lastRow="0" w:firstColumn="1" w:lastColumn="0" w:noHBand="0" w:noVBand="1"/>
      </w:tblPr>
      <w:tblGrid>
        <w:gridCol w:w="839"/>
        <w:gridCol w:w="439"/>
        <w:gridCol w:w="928"/>
        <w:gridCol w:w="7015"/>
        <w:gridCol w:w="194"/>
        <w:gridCol w:w="1276"/>
        <w:gridCol w:w="1350"/>
        <w:gridCol w:w="472"/>
        <w:gridCol w:w="878"/>
        <w:gridCol w:w="56"/>
        <w:gridCol w:w="1217"/>
      </w:tblGrid>
      <w:tr w:rsidR="00A45E43" w14:paraId="7F4B5868" w14:textId="77777777" w:rsidTr="00A45E43">
        <w:trPr>
          <w:trHeight w:val="1134"/>
        </w:trPr>
        <w:tc>
          <w:tcPr>
            <w:tcW w:w="1229" w:type="dxa"/>
            <w:gridSpan w:val="2"/>
            <w:tcBorders>
              <w:top w:val="nil"/>
              <w:left w:val="nil"/>
              <w:bottom w:val="nil"/>
              <w:right w:val="nil"/>
            </w:tcBorders>
            <w:shd w:val="clear" w:color="auto" w:fill="auto"/>
            <w:noWrap/>
            <w:vAlign w:val="bottom"/>
            <w:hideMark/>
          </w:tcPr>
          <w:p w14:paraId="25D696C8" w14:textId="77777777" w:rsidR="00A45E43" w:rsidRDefault="00A45E43" w:rsidP="002128DE">
            <w:pPr>
              <w:rPr>
                <w:rFonts w:ascii="Arial" w:hAnsi="Arial" w:cs="Arial"/>
                <w:b/>
                <w:bCs/>
                <w:sz w:val="20"/>
                <w:szCs w:val="20"/>
                <w:lang w:eastAsia="hr-HR"/>
              </w:rPr>
            </w:pPr>
            <w:r>
              <w:rPr>
                <w:rFonts w:ascii="Arial" w:hAnsi="Arial" w:cs="Arial"/>
                <w:b/>
                <w:bCs/>
                <w:sz w:val="20"/>
                <w:szCs w:val="20"/>
              </w:rPr>
              <w:t>POZICIJA</w:t>
            </w:r>
          </w:p>
        </w:tc>
        <w:tc>
          <w:tcPr>
            <w:tcW w:w="892" w:type="dxa"/>
            <w:tcBorders>
              <w:top w:val="nil"/>
              <w:left w:val="nil"/>
              <w:bottom w:val="nil"/>
              <w:right w:val="nil"/>
            </w:tcBorders>
            <w:shd w:val="clear" w:color="auto" w:fill="auto"/>
            <w:vAlign w:val="bottom"/>
            <w:hideMark/>
          </w:tcPr>
          <w:p w14:paraId="34633346" w14:textId="77777777" w:rsidR="00A45E43" w:rsidRDefault="00A45E43" w:rsidP="002128DE">
            <w:pPr>
              <w:rPr>
                <w:rFonts w:ascii="Arial" w:hAnsi="Arial" w:cs="Arial"/>
                <w:b/>
                <w:bCs/>
                <w:sz w:val="20"/>
                <w:szCs w:val="20"/>
              </w:rPr>
            </w:pPr>
            <w:r>
              <w:rPr>
                <w:rFonts w:ascii="Arial" w:hAnsi="Arial" w:cs="Arial"/>
                <w:b/>
                <w:bCs/>
                <w:sz w:val="20"/>
                <w:szCs w:val="20"/>
              </w:rPr>
              <w:t xml:space="preserve">BROJ </w:t>
            </w:r>
            <w:r>
              <w:rPr>
                <w:rFonts w:ascii="Arial" w:hAnsi="Arial" w:cs="Arial"/>
                <w:b/>
                <w:bCs/>
                <w:sz w:val="20"/>
                <w:szCs w:val="20"/>
              </w:rPr>
              <w:br/>
              <w:t>KONTA</w:t>
            </w:r>
          </w:p>
        </w:tc>
        <w:tc>
          <w:tcPr>
            <w:tcW w:w="7015" w:type="dxa"/>
            <w:tcBorders>
              <w:top w:val="nil"/>
              <w:left w:val="nil"/>
              <w:bottom w:val="nil"/>
              <w:right w:val="nil"/>
            </w:tcBorders>
            <w:shd w:val="clear" w:color="auto" w:fill="auto"/>
            <w:noWrap/>
            <w:vAlign w:val="bottom"/>
            <w:hideMark/>
          </w:tcPr>
          <w:p w14:paraId="5CB2DC3F" w14:textId="77777777" w:rsidR="00A45E43" w:rsidRDefault="00A45E43" w:rsidP="002128DE">
            <w:pPr>
              <w:rPr>
                <w:rFonts w:ascii="Arial" w:hAnsi="Arial" w:cs="Arial"/>
                <w:b/>
                <w:bCs/>
                <w:sz w:val="20"/>
                <w:szCs w:val="20"/>
              </w:rPr>
            </w:pPr>
            <w:r>
              <w:rPr>
                <w:rFonts w:ascii="Arial" w:hAnsi="Arial" w:cs="Arial"/>
                <w:b/>
                <w:bCs/>
                <w:sz w:val="20"/>
                <w:szCs w:val="20"/>
              </w:rPr>
              <w:t>VRSTA RASHODA / IZDATAKA</w:t>
            </w:r>
          </w:p>
        </w:tc>
        <w:tc>
          <w:tcPr>
            <w:tcW w:w="1470" w:type="dxa"/>
            <w:gridSpan w:val="2"/>
            <w:tcBorders>
              <w:top w:val="nil"/>
              <w:left w:val="nil"/>
              <w:bottom w:val="nil"/>
              <w:right w:val="nil"/>
            </w:tcBorders>
            <w:shd w:val="clear" w:color="auto" w:fill="auto"/>
            <w:noWrap/>
            <w:vAlign w:val="bottom"/>
            <w:hideMark/>
          </w:tcPr>
          <w:p w14:paraId="54B8323B" w14:textId="77777777" w:rsidR="00A45E43" w:rsidRDefault="00A45E43" w:rsidP="002128DE">
            <w:pPr>
              <w:rPr>
                <w:rFonts w:ascii="Arial" w:hAnsi="Arial" w:cs="Arial"/>
                <w:b/>
                <w:bCs/>
                <w:sz w:val="20"/>
                <w:szCs w:val="20"/>
              </w:rPr>
            </w:pPr>
            <w:r>
              <w:rPr>
                <w:rFonts w:ascii="Arial" w:hAnsi="Arial" w:cs="Arial"/>
                <w:b/>
                <w:bCs/>
                <w:sz w:val="20"/>
                <w:szCs w:val="20"/>
              </w:rPr>
              <w:t>PLANIRANO</w:t>
            </w:r>
          </w:p>
        </w:tc>
        <w:tc>
          <w:tcPr>
            <w:tcW w:w="1298" w:type="dxa"/>
            <w:tcBorders>
              <w:top w:val="nil"/>
              <w:left w:val="nil"/>
              <w:bottom w:val="nil"/>
              <w:right w:val="nil"/>
            </w:tcBorders>
            <w:shd w:val="clear" w:color="auto" w:fill="auto"/>
            <w:noWrap/>
            <w:vAlign w:val="bottom"/>
            <w:hideMark/>
          </w:tcPr>
          <w:p w14:paraId="396BD701" w14:textId="77777777" w:rsidR="00A45E43" w:rsidRDefault="00A45E43" w:rsidP="002128DE">
            <w:pPr>
              <w:rPr>
                <w:rFonts w:ascii="Arial" w:hAnsi="Arial" w:cs="Arial"/>
                <w:b/>
                <w:bCs/>
                <w:sz w:val="20"/>
                <w:szCs w:val="20"/>
              </w:rPr>
            </w:pPr>
            <w:r>
              <w:rPr>
                <w:rFonts w:ascii="Arial" w:hAnsi="Arial" w:cs="Arial"/>
                <w:b/>
                <w:bCs/>
                <w:sz w:val="20"/>
                <w:szCs w:val="20"/>
              </w:rPr>
              <w:t>PROMJENA IZNOS</w:t>
            </w:r>
          </w:p>
        </w:tc>
        <w:tc>
          <w:tcPr>
            <w:tcW w:w="1298" w:type="dxa"/>
            <w:gridSpan w:val="2"/>
            <w:tcBorders>
              <w:top w:val="nil"/>
              <w:left w:val="nil"/>
              <w:bottom w:val="nil"/>
              <w:right w:val="nil"/>
            </w:tcBorders>
            <w:shd w:val="clear" w:color="auto" w:fill="auto"/>
            <w:vAlign w:val="bottom"/>
            <w:hideMark/>
          </w:tcPr>
          <w:p w14:paraId="79240578" w14:textId="77777777" w:rsidR="00A45E43" w:rsidRDefault="00A45E43" w:rsidP="002128DE">
            <w:pPr>
              <w:rPr>
                <w:rFonts w:ascii="Arial" w:hAnsi="Arial" w:cs="Arial"/>
                <w:b/>
                <w:bCs/>
                <w:sz w:val="20"/>
                <w:szCs w:val="20"/>
              </w:rPr>
            </w:pPr>
            <w:r>
              <w:rPr>
                <w:rFonts w:ascii="Arial" w:hAnsi="Arial" w:cs="Arial"/>
                <w:b/>
                <w:bCs/>
                <w:sz w:val="20"/>
                <w:szCs w:val="20"/>
              </w:rPr>
              <w:t xml:space="preserve">PROMJENA </w:t>
            </w:r>
            <w:r>
              <w:rPr>
                <w:rFonts w:ascii="Arial" w:hAnsi="Arial" w:cs="Arial"/>
                <w:b/>
                <w:bCs/>
                <w:sz w:val="20"/>
                <w:szCs w:val="20"/>
              </w:rPr>
              <w:br/>
              <w:t>POSTOTAK</w:t>
            </w:r>
          </w:p>
        </w:tc>
        <w:tc>
          <w:tcPr>
            <w:tcW w:w="1258" w:type="dxa"/>
            <w:gridSpan w:val="2"/>
            <w:tcBorders>
              <w:top w:val="nil"/>
              <w:left w:val="nil"/>
              <w:bottom w:val="nil"/>
              <w:right w:val="nil"/>
            </w:tcBorders>
            <w:shd w:val="clear" w:color="auto" w:fill="auto"/>
            <w:noWrap/>
            <w:vAlign w:val="bottom"/>
            <w:hideMark/>
          </w:tcPr>
          <w:p w14:paraId="75F2D110" w14:textId="77777777" w:rsidR="00A45E43" w:rsidRDefault="00A45E43" w:rsidP="002128DE">
            <w:pPr>
              <w:rPr>
                <w:rFonts w:ascii="Arial" w:hAnsi="Arial" w:cs="Arial"/>
                <w:b/>
                <w:bCs/>
                <w:sz w:val="20"/>
                <w:szCs w:val="20"/>
              </w:rPr>
            </w:pPr>
            <w:r>
              <w:rPr>
                <w:rFonts w:ascii="Arial" w:hAnsi="Arial" w:cs="Arial"/>
                <w:b/>
                <w:bCs/>
                <w:sz w:val="20"/>
                <w:szCs w:val="20"/>
              </w:rPr>
              <w:t>NOVI IZNOS</w:t>
            </w:r>
          </w:p>
        </w:tc>
      </w:tr>
      <w:tr w:rsidR="00A45E43" w14:paraId="681F5CF6" w14:textId="77777777" w:rsidTr="00A45E43">
        <w:trPr>
          <w:trHeight w:val="263"/>
        </w:trPr>
        <w:tc>
          <w:tcPr>
            <w:tcW w:w="9331" w:type="dxa"/>
            <w:gridSpan w:val="5"/>
            <w:tcBorders>
              <w:top w:val="nil"/>
              <w:left w:val="nil"/>
              <w:bottom w:val="nil"/>
              <w:right w:val="nil"/>
            </w:tcBorders>
            <w:shd w:val="clear" w:color="000000" w:fill="9999FF"/>
            <w:noWrap/>
            <w:vAlign w:val="bottom"/>
            <w:hideMark/>
          </w:tcPr>
          <w:p w14:paraId="088B88E4" w14:textId="77777777" w:rsidR="00A45E43" w:rsidRDefault="00A45E43" w:rsidP="002128DE">
            <w:pPr>
              <w:rPr>
                <w:rFonts w:ascii="Arial" w:hAnsi="Arial" w:cs="Arial"/>
                <w:b/>
                <w:bCs/>
                <w:color w:val="000000"/>
                <w:sz w:val="20"/>
                <w:szCs w:val="20"/>
                <w:lang w:eastAsia="hr-HR"/>
              </w:rPr>
            </w:pPr>
            <w:r>
              <w:rPr>
                <w:rFonts w:ascii="Arial" w:hAnsi="Arial" w:cs="Arial"/>
                <w:b/>
                <w:bCs/>
                <w:color w:val="000000"/>
                <w:sz w:val="20"/>
                <w:szCs w:val="20"/>
              </w:rPr>
              <w:t>Program 1001 Predškolsko obrazovanje</w:t>
            </w:r>
          </w:p>
        </w:tc>
        <w:tc>
          <w:tcPr>
            <w:tcW w:w="1276" w:type="dxa"/>
            <w:tcBorders>
              <w:top w:val="nil"/>
              <w:left w:val="nil"/>
              <w:bottom w:val="nil"/>
              <w:right w:val="nil"/>
            </w:tcBorders>
            <w:shd w:val="clear" w:color="000000" w:fill="9999FF"/>
            <w:noWrap/>
            <w:vAlign w:val="bottom"/>
            <w:hideMark/>
          </w:tcPr>
          <w:p w14:paraId="6C0F5716"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86.196,00</w:t>
            </w:r>
          </w:p>
        </w:tc>
        <w:tc>
          <w:tcPr>
            <w:tcW w:w="1750" w:type="dxa"/>
            <w:gridSpan w:val="2"/>
            <w:tcBorders>
              <w:top w:val="nil"/>
              <w:left w:val="nil"/>
              <w:bottom w:val="nil"/>
              <w:right w:val="nil"/>
            </w:tcBorders>
            <w:shd w:val="clear" w:color="000000" w:fill="9999FF"/>
            <w:noWrap/>
            <w:vAlign w:val="bottom"/>
            <w:hideMark/>
          </w:tcPr>
          <w:p w14:paraId="238CD30A"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21.800,00</w:t>
            </w:r>
          </w:p>
        </w:tc>
        <w:tc>
          <w:tcPr>
            <w:tcW w:w="934" w:type="dxa"/>
            <w:gridSpan w:val="2"/>
            <w:tcBorders>
              <w:top w:val="nil"/>
              <w:left w:val="nil"/>
              <w:bottom w:val="nil"/>
              <w:right w:val="nil"/>
            </w:tcBorders>
            <w:shd w:val="clear" w:color="000000" w:fill="9999FF"/>
            <w:noWrap/>
            <w:vAlign w:val="bottom"/>
            <w:hideMark/>
          </w:tcPr>
          <w:p w14:paraId="6C88FDC6"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25,29</w:t>
            </w:r>
          </w:p>
        </w:tc>
        <w:tc>
          <w:tcPr>
            <w:tcW w:w="1170" w:type="dxa"/>
            <w:tcBorders>
              <w:top w:val="nil"/>
              <w:left w:val="nil"/>
              <w:bottom w:val="nil"/>
              <w:right w:val="nil"/>
            </w:tcBorders>
            <w:shd w:val="clear" w:color="000000" w:fill="9999FF"/>
            <w:noWrap/>
            <w:vAlign w:val="bottom"/>
            <w:hideMark/>
          </w:tcPr>
          <w:p w14:paraId="5E7C7848"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107.996,00</w:t>
            </w:r>
          </w:p>
        </w:tc>
      </w:tr>
      <w:tr w:rsidR="00A45E43" w14:paraId="22C45843" w14:textId="77777777" w:rsidTr="00A45E43">
        <w:trPr>
          <w:trHeight w:val="263"/>
        </w:trPr>
        <w:tc>
          <w:tcPr>
            <w:tcW w:w="9331" w:type="dxa"/>
            <w:gridSpan w:val="5"/>
            <w:tcBorders>
              <w:top w:val="nil"/>
              <w:left w:val="nil"/>
              <w:bottom w:val="nil"/>
              <w:right w:val="nil"/>
            </w:tcBorders>
            <w:shd w:val="clear" w:color="000000" w:fill="CCCCFF"/>
            <w:noWrap/>
            <w:vAlign w:val="bottom"/>
            <w:hideMark/>
          </w:tcPr>
          <w:p w14:paraId="163E3E68" w14:textId="77777777" w:rsidR="00A45E43" w:rsidRDefault="00A45E43" w:rsidP="002128DE">
            <w:pPr>
              <w:rPr>
                <w:rFonts w:ascii="Arial" w:hAnsi="Arial" w:cs="Arial"/>
                <w:b/>
                <w:bCs/>
                <w:color w:val="000000"/>
                <w:sz w:val="20"/>
                <w:szCs w:val="20"/>
              </w:rPr>
            </w:pPr>
            <w:r>
              <w:rPr>
                <w:rFonts w:ascii="Arial" w:hAnsi="Arial" w:cs="Arial"/>
                <w:b/>
                <w:bCs/>
                <w:color w:val="000000"/>
                <w:sz w:val="20"/>
                <w:szCs w:val="20"/>
              </w:rPr>
              <w:t>Aktivnost A100006 Predškolski odgoj</w:t>
            </w:r>
          </w:p>
        </w:tc>
        <w:tc>
          <w:tcPr>
            <w:tcW w:w="1276" w:type="dxa"/>
            <w:tcBorders>
              <w:top w:val="nil"/>
              <w:left w:val="nil"/>
              <w:bottom w:val="nil"/>
              <w:right w:val="nil"/>
            </w:tcBorders>
            <w:shd w:val="clear" w:color="000000" w:fill="CCCCFF"/>
            <w:noWrap/>
            <w:vAlign w:val="bottom"/>
            <w:hideMark/>
          </w:tcPr>
          <w:p w14:paraId="6CECEAFA"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60.266,00</w:t>
            </w:r>
          </w:p>
        </w:tc>
        <w:tc>
          <w:tcPr>
            <w:tcW w:w="1750" w:type="dxa"/>
            <w:gridSpan w:val="2"/>
            <w:tcBorders>
              <w:top w:val="nil"/>
              <w:left w:val="nil"/>
              <w:bottom w:val="nil"/>
              <w:right w:val="nil"/>
            </w:tcBorders>
            <w:shd w:val="clear" w:color="000000" w:fill="CCCCFF"/>
            <w:noWrap/>
            <w:vAlign w:val="bottom"/>
            <w:hideMark/>
          </w:tcPr>
          <w:p w14:paraId="57FF78CC"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934" w:type="dxa"/>
            <w:gridSpan w:val="2"/>
            <w:tcBorders>
              <w:top w:val="nil"/>
              <w:left w:val="nil"/>
              <w:bottom w:val="nil"/>
              <w:right w:val="nil"/>
            </w:tcBorders>
            <w:shd w:val="clear" w:color="000000" w:fill="CCCCFF"/>
            <w:noWrap/>
            <w:vAlign w:val="bottom"/>
            <w:hideMark/>
          </w:tcPr>
          <w:p w14:paraId="7ECA0D3C"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0" w:type="dxa"/>
            <w:tcBorders>
              <w:top w:val="nil"/>
              <w:left w:val="nil"/>
              <w:bottom w:val="nil"/>
              <w:right w:val="nil"/>
            </w:tcBorders>
            <w:shd w:val="clear" w:color="000000" w:fill="CCCCFF"/>
            <w:noWrap/>
            <w:vAlign w:val="bottom"/>
            <w:hideMark/>
          </w:tcPr>
          <w:p w14:paraId="286AC2EA"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60.266,00</w:t>
            </w:r>
          </w:p>
        </w:tc>
      </w:tr>
      <w:tr w:rsidR="00A45E43" w14:paraId="5A1F7ADC" w14:textId="77777777" w:rsidTr="00A45E43">
        <w:trPr>
          <w:trHeight w:val="263"/>
        </w:trPr>
        <w:tc>
          <w:tcPr>
            <w:tcW w:w="807" w:type="dxa"/>
            <w:tcBorders>
              <w:top w:val="nil"/>
              <w:left w:val="nil"/>
              <w:bottom w:val="nil"/>
              <w:right w:val="nil"/>
            </w:tcBorders>
            <w:shd w:val="clear" w:color="auto" w:fill="auto"/>
            <w:noWrap/>
            <w:vAlign w:val="bottom"/>
            <w:hideMark/>
          </w:tcPr>
          <w:p w14:paraId="617AC03B" w14:textId="77777777" w:rsidR="00A45E43" w:rsidRDefault="00A45E43" w:rsidP="002128DE">
            <w:pPr>
              <w:jc w:val="right"/>
              <w:rPr>
                <w:rFonts w:ascii="Arial" w:hAnsi="Arial" w:cs="Arial"/>
                <w:b/>
                <w:bCs/>
                <w:color w:val="000000"/>
                <w:sz w:val="20"/>
                <w:szCs w:val="20"/>
              </w:rPr>
            </w:pPr>
          </w:p>
        </w:tc>
        <w:tc>
          <w:tcPr>
            <w:tcW w:w="422" w:type="dxa"/>
            <w:tcBorders>
              <w:top w:val="nil"/>
              <w:left w:val="nil"/>
              <w:bottom w:val="nil"/>
              <w:right w:val="nil"/>
            </w:tcBorders>
            <w:shd w:val="clear" w:color="auto" w:fill="auto"/>
            <w:noWrap/>
            <w:vAlign w:val="bottom"/>
            <w:hideMark/>
          </w:tcPr>
          <w:p w14:paraId="3D2D729F" w14:textId="77777777" w:rsidR="00A45E43" w:rsidRDefault="00A45E43" w:rsidP="002128DE">
            <w:pPr>
              <w:rPr>
                <w:rFonts w:ascii="Arial" w:hAnsi="Arial" w:cs="Arial"/>
                <w:b/>
                <w:bCs/>
                <w:sz w:val="20"/>
                <w:szCs w:val="20"/>
              </w:rPr>
            </w:pPr>
            <w:r>
              <w:rPr>
                <w:rFonts w:ascii="Arial" w:hAnsi="Arial" w:cs="Arial"/>
                <w:b/>
                <w:bCs/>
                <w:sz w:val="20"/>
                <w:szCs w:val="20"/>
              </w:rPr>
              <w:t>3</w:t>
            </w:r>
          </w:p>
        </w:tc>
        <w:tc>
          <w:tcPr>
            <w:tcW w:w="8102" w:type="dxa"/>
            <w:gridSpan w:val="3"/>
            <w:tcBorders>
              <w:top w:val="nil"/>
              <w:left w:val="nil"/>
              <w:bottom w:val="nil"/>
              <w:right w:val="nil"/>
            </w:tcBorders>
            <w:shd w:val="clear" w:color="auto" w:fill="auto"/>
            <w:noWrap/>
            <w:vAlign w:val="bottom"/>
            <w:hideMark/>
          </w:tcPr>
          <w:p w14:paraId="139319C7" w14:textId="77777777" w:rsidR="00A45E43" w:rsidRDefault="00A45E43" w:rsidP="002128DE">
            <w:pPr>
              <w:rPr>
                <w:rFonts w:ascii="Arial" w:hAnsi="Arial" w:cs="Arial"/>
                <w:b/>
                <w:bCs/>
                <w:sz w:val="20"/>
                <w:szCs w:val="20"/>
              </w:rPr>
            </w:pPr>
            <w:r>
              <w:rPr>
                <w:rFonts w:ascii="Arial" w:hAnsi="Arial" w:cs="Arial"/>
                <w:b/>
                <w:bCs/>
                <w:sz w:val="20"/>
                <w:szCs w:val="20"/>
              </w:rPr>
              <w:t>Rashodi poslovanja</w:t>
            </w:r>
          </w:p>
        </w:tc>
        <w:tc>
          <w:tcPr>
            <w:tcW w:w="1276" w:type="dxa"/>
            <w:tcBorders>
              <w:top w:val="nil"/>
              <w:left w:val="nil"/>
              <w:bottom w:val="nil"/>
              <w:right w:val="nil"/>
            </w:tcBorders>
            <w:shd w:val="clear" w:color="auto" w:fill="auto"/>
            <w:noWrap/>
            <w:vAlign w:val="bottom"/>
            <w:hideMark/>
          </w:tcPr>
          <w:p w14:paraId="0D509CDF" w14:textId="77777777" w:rsidR="00A45E43" w:rsidRDefault="00A45E43" w:rsidP="002128DE">
            <w:pPr>
              <w:jc w:val="right"/>
              <w:rPr>
                <w:rFonts w:ascii="Arial" w:hAnsi="Arial" w:cs="Arial"/>
                <w:b/>
                <w:bCs/>
                <w:sz w:val="20"/>
                <w:szCs w:val="20"/>
              </w:rPr>
            </w:pPr>
            <w:r>
              <w:rPr>
                <w:rFonts w:ascii="Arial" w:hAnsi="Arial" w:cs="Arial"/>
                <w:b/>
                <w:bCs/>
                <w:sz w:val="20"/>
                <w:szCs w:val="20"/>
              </w:rPr>
              <w:t>60.266,00</w:t>
            </w:r>
          </w:p>
        </w:tc>
        <w:tc>
          <w:tcPr>
            <w:tcW w:w="1750" w:type="dxa"/>
            <w:gridSpan w:val="2"/>
            <w:tcBorders>
              <w:top w:val="nil"/>
              <w:left w:val="nil"/>
              <w:bottom w:val="nil"/>
              <w:right w:val="nil"/>
            </w:tcBorders>
            <w:shd w:val="clear" w:color="auto" w:fill="auto"/>
            <w:noWrap/>
            <w:vAlign w:val="bottom"/>
            <w:hideMark/>
          </w:tcPr>
          <w:p w14:paraId="689EC59D" w14:textId="77777777" w:rsidR="00A45E43" w:rsidRDefault="00A45E43" w:rsidP="002128DE">
            <w:pPr>
              <w:jc w:val="right"/>
              <w:rPr>
                <w:rFonts w:ascii="Arial" w:hAnsi="Arial" w:cs="Arial"/>
                <w:b/>
                <w:bCs/>
                <w:sz w:val="20"/>
                <w:szCs w:val="20"/>
              </w:rPr>
            </w:pPr>
            <w:r>
              <w:rPr>
                <w:rFonts w:ascii="Arial" w:hAnsi="Arial" w:cs="Arial"/>
                <w:b/>
                <w:bCs/>
                <w:sz w:val="20"/>
                <w:szCs w:val="20"/>
              </w:rPr>
              <w:t>0,00</w:t>
            </w:r>
          </w:p>
        </w:tc>
        <w:tc>
          <w:tcPr>
            <w:tcW w:w="934" w:type="dxa"/>
            <w:gridSpan w:val="2"/>
            <w:tcBorders>
              <w:top w:val="nil"/>
              <w:left w:val="nil"/>
              <w:bottom w:val="nil"/>
              <w:right w:val="nil"/>
            </w:tcBorders>
            <w:shd w:val="clear" w:color="auto" w:fill="auto"/>
            <w:noWrap/>
            <w:vAlign w:val="bottom"/>
            <w:hideMark/>
          </w:tcPr>
          <w:p w14:paraId="2E10177D" w14:textId="77777777" w:rsidR="00A45E43" w:rsidRDefault="00A45E43" w:rsidP="002128DE">
            <w:pPr>
              <w:jc w:val="right"/>
              <w:rPr>
                <w:rFonts w:ascii="Arial" w:hAnsi="Arial" w:cs="Arial"/>
                <w:b/>
                <w:bCs/>
                <w:sz w:val="20"/>
                <w:szCs w:val="20"/>
              </w:rPr>
            </w:pPr>
            <w:r>
              <w:rPr>
                <w:rFonts w:ascii="Arial" w:hAnsi="Arial" w:cs="Arial"/>
                <w:b/>
                <w:bCs/>
                <w:sz w:val="20"/>
                <w:szCs w:val="20"/>
              </w:rPr>
              <w:t>0,00</w:t>
            </w:r>
          </w:p>
        </w:tc>
        <w:tc>
          <w:tcPr>
            <w:tcW w:w="1170" w:type="dxa"/>
            <w:tcBorders>
              <w:top w:val="nil"/>
              <w:left w:val="nil"/>
              <w:bottom w:val="nil"/>
              <w:right w:val="nil"/>
            </w:tcBorders>
            <w:shd w:val="clear" w:color="auto" w:fill="auto"/>
            <w:noWrap/>
            <w:vAlign w:val="bottom"/>
            <w:hideMark/>
          </w:tcPr>
          <w:p w14:paraId="3A61EF20" w14:textId="77777777" w:rsidR="00A45E43" w:rsidRDefault="00A45E43" w:rsidP="002128DE">
            <w:pPr>
              <w:jc w:val="right"/>
              <w:rPr>
                <w:rFonts w:ascii="Arial" w:hAnsi="Arial" w:cs="Arial"/>
                <w:b/>
                <w:bCs/>
                <w:sz w:val="20"/>
                <w:szCs w:val="20"/>
              </w:rPr>
            </w:pPr>
            <w:r>
              <w:rPr>
                <w:rFonts w:ascii="Arial" w:hAnsi="Arial" w:cs="Arial"/>
                <w:b/>
                <w:bCs/>
                <w:sz w:val="20"/>
                <w:szCs w:val="20"/>
              </w:rPr>
              <w:t>60.266,00</w:t>
            </w:r>
          </w:p>
        </w:tc>
      </w:tr>
      <w:tr w:rsidR="00A45E43" w14:paraId="02C1F900" w14:textId="77777777" w:rsidTr="00A45E43">
        <w:trPr>
          <w:trHeight w:val="263"/>
        </w:trPr>
        <w:tc>
          <w:tcPr>
            <w:tcW w:w="807" w:type="dxa"/>
            <w:tcBorders>
              <w:top w:val="nil"/>
              <w:left w:val="nil"/>
              <w:bottom w:val="nil"/>
              <w:right w:val="nil"/>
            </w:tcBorders>
            <w:shd w:val="clear" w:color="auto" w:fill="auto"/>
            <w:noWrap/>
            <w:vAlign w:val="bottom"/>
            <w:hideMark/>
          </w:tcPr>
          <w:p w14:paraId="04B93AC5" w14:textId="77777777" w:rsidR="00A45E43" w:rsidRDefault="00A45E43" w:rsidP="002128DE">
            <w:pPr>
              <w:jc w:val="right"/>
              <w:rPr>
                <w:rFonts w:ascii="Arial" w:hAnsi="Arial" w:cs="Arial"/>
                <w:b/>
                <w:bCs/>
                <w:sz w:val="20"/>
                <w:szCs w:val="20"/>
              </w:rPr>
            </w:pPr>
          </w:p>
        </w:tc>
        <w:tc>
          <w:tcPr>
            <w:tcW w:w="422" w:type="dxa"/>
            <w:tcBorders>
              <w:top w:val="nil"/>
              <w:left w:val="nil"/>
              <w:bottom w:val="nil"/>
              <w:right w:val="nil"/>
            </w:tcBorders>
            <w:shd w:val="clear" w:color="auto" w:fill="auto"/>
            <w:noWrap/>
            <w:vAlign w:val="bottom"/>
            <w:hideMark/>
          </w:tcPr>
          <w:p w14:paraId="511039CF" w14:textId="77777777" w:rsidR="00A45E43" w:rsidRDefault="00A45E43" w:rsidP="002128DE">
            <w:pPr>
              <w:rPr>
                <w:rFonts w:ascii="Arial" w:hAnsi="Arial" w:cs="Arial"/>
                <w:sz w:val="20"/>
                <w:szCs w:val="20"/>
              </w:rPr>
            </w:pPr>
            <w:r>
              <w:rPr>
                <w:rFonts w:ascii="Arial" w:hAnsi="Arial" w:cs="Arial"/>
                <w:sz w:val="20"/>
                <w:szCs w:val="20"/>
              </w:rPr>
              <w:t>35</w:t>
            </w:r>
          </w:p>
        </w:tc>
        <w:tc>
          <w:tcPr>
            <w:tcW w:w="8102" w:type="dxa"/>
            <w:gridSpan w:val="3"/>
            <w:tcBorders>
              <w:top w:val="nil"/>
              <w:left w:val="nil"/>
              <w:bottom w:val="nil"/>
              <w:right w:val="nil"/>
            </w:tcBorders>
            <w:shd w:val="clear" w:color="auto" w:fill="auto"/>
            <w:noWrap/>
            <w:vAlign w:val="bottom"/>
            <w:hideMark/>
          </w:tcPr>
          <w:p w14:paraId="76869469" w14:textId="77777777" w:rsidR="00A45E43" w:rsidRDefault="00A45E43" w:rsidP="002128DE">
            <w:pPr>
              <w:rPr>
                <w:rFonts w:ascii="Arial" w:hAnsi="Arial" w:cs="Arial"/>
                <w:sz w:val="20"/>
                <w:szCs w:val="20"/>
              </w:rPr>
            </w:pPr>
            <w:r>
              <w:rPr>
                <w:rFonts w:ascii="Arial" w:hAnsi="Arial" w:cs="Arial"/>
                <w:sz w:val="20"/>
                <w:szCs w:val="20"/>
              </w:rPr>
              <w:t>Subvencije</w:t>
            </w:r>
          </w:p>
        </w:tc>
        <w:tc>
          <w:tcPr>
            <w:tcW w:w="1276" w:type="dxa"/>
            <w:tcBorders>
              <w:top w:val="nil"/>
              <w:left w:val="nil"/>
              <w:bottom w:val="nil"/>
              <w:right w:val="nil"/>
            </w:tcBorders>
            <w:shd w:val="clear" w:color="auto" w:fill="auto"/>
            <w:noWrap/>
            <w:vAlign w:val="bottom"/>
            <w:hideMark/>
          </w:tcPr>
          <w:p w14:paraId="23F874A9" w14:textId="77777777" w:rsidR="00A45E43" w:rsidRDefault="00A45E43" w:rsidP="002128DE">
            <w:pPr>
              <w:jc w:val="right"/>
              <w:rPr>
                <w:rFonts w:ascii="Arial" w:hAnsi="Arial" w:cs="Arial"/>
                <w:sz w:val="20"/>
                <w:szCs w:val="20"/>
              </w:rPr>
            </w:pPr>
            <w:r>
              <w:rPr>
                <w:rFonts w:ascii="Arial" w:hAnsi="Arial" w:cs="Arial"/>
                <w:sz w:val="20"/>
                <w:szCs w:val="20"/>
              </w:rPr>
              <w:t>11.260,00</w:t>
            </w:r>
          </w:p>
        </w:tc>
        <w:tc>
          <w:tcPr>
            <w:tcW w:w="1750" w:type="dxa"/>
            <w:gridSpan w:val="2"/>
            <w:tcBorders>
              <w:top w:val="nil"/>
              <w:left w:val="nil"/>
              <w:bottom w:val="nil"/>
              <w:right w:val="nil"/>
            </w:tcBorders>
            <w:shd w:val="clear" w:color="auto" w:fill="auto"/>
            <w:noWrap/>
            <w:vAlign w:val="bottom"/>
            <w:hideMark/>
          </w:tcPr>
          <w:p w14:paraId="0DA03C42"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934" w:type="dxa"/>
            <w:gridSpan w:val="2"/>
            <w:tcBorders>
              <w:top w:val="nil"/>
              <w:left w:val="nil"/>
              <w:bottom w:val="nil"/>
              <w:right w:val="nil"/>
            </w:tcBorders>
            <w:shd w:val="clear" w:color="auto" w:fill="auto"/>
            <w:noWrap/>
            <w:vAlign w:val="bottom"/>
            <w:hideMark/>
          </w:tcPr>
          <w:p w14:paraId="573460AE"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0" w:type="dxa"/>
            <w:tcBorders>
              <w:top w:val="nil"/>
              <w:left w:val="nil"/>
              <w:bottom w:val="nil"/>
              <w:right w:val="nil"/>
            </w:tcBorders>
            <w:shd w:val="clear" w:color="auto" w:fill="auto"/>
            <w:noWrap/>
            <w:vAlign w:val="bottom"/>
            <w:hideMark/>
          </w:tcPr>
          <w:p w14:paraId="0F6DCF9A" w14:textId="77777777" w:rsidR="00A45E43" w:rsidRDefault="00A45E43" w:rsidP="002128DE">
            <w:pPr>
              <w:jc w:val="right"/>
              <w:rPr>
                <w:rFonts w:ascii="Arial" w:hAnsi="Arial" w:cs="Arial"/>
                <w:sz w:val="20"/>
                <w:szCs w:val="20"/>
              </w:rPr>
            </w:pPr>
            <w:r>
              <w:rPr>
                <w:rFonts w:ascii="Arial" w:hAnsi="Arial" w:cs="Arial"/>
                <w:sz w:val="20"/>
                <w:szCs w:val="20"/>
              </w:rPr>
              <w:t>11.260,00</w:t>
            </w:r>
          </w:p>
        </w:tc>
      </w:tr>
      <w:tr w:rsidR="00A45E43" w14:paraId="0852281C" w14:textId="77777777" w:rsidTr="00A45E43">
        <w:trPr>
          <w:trHeight w:val="263"/>
        </w:trPr>
        <w:tc>
          <w:tcPr>
            <w:tcW w:w="9331" w:type="dxa"/>
            <w:gridSpan w:val="5"/>
            <w:tcBorders>
              <w:top w:val="nil"/>
              <w:left w:val="nil"/>
              <w:bottom w:val="nil"/>
              <w:right w:val="nil"/>
            </w:tcBorders>
            <w:shd w:val="clear" w:color="000000" w:fill="FFFF99"/>
            <w:noWrap/>
            <w:vAlign w:val="bottom"/>
            <w:hideMark/>
          </w:tcPr>
          <w:p w14:paraId="667A355D" w14:textId="77777777" w:rsidR="00A45E43" w:rsidRDefault="00A45E43"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276" w:type="dxa"/>
            <w:tcBorders>
              <w:top w:val="nil"/>
              <w:left w:val="nil"/>
              <w:bottom w:val="nil"/>
              <w:right w:val="nil"/>
            </w:tcBorders>
            <w:shd w:val="clear" w:color="000000" w:fill="FFFF99"/>
            <w:noWrap/>
            <w:vAlign w:val="bottom"/>
            <w:hideMark/>
          </w:tcPr>
          <w:p w14:paraId="795E0BBF"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3.160,00</w:t>
            </w:r>
          </w:p>
        </w:tc>
        <w:tc>
          <w:tcPr>
            <w:tcW w:w="1750" w:type="dxa"/>
            <w:gridSpan w:val="2"/>
            <w:tcBorders>
              <w:top w:val="nil"/>
              <w:left w:val="nil"/>
              <w:bottom w:val="nil"/>
              <w:right w:val="nil"/>
            </w:tcBorders>
            <w:shd w:val="clear" w:color="000000" w:fill="FFFF99"/>
            <w:noWrap/>
            <w:vAlign w:val="bottom"/>
            <w:hideMark/>
          </w:tcPr>
          <w:p w14:paraId="27F5A2DD"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934" w:type="dxa"/>
            <w:gridSpan w:val="2"/>
            <w:tcBorders>
              <w:top w:val="nil"/>
              <w:left w:val="nil"/>
              <w:bottom w:val="nil"/>
              <w:right w:val="nil"/>
            </w:tcBorders>
            <w:shd w:val="clear" w:color="000000" w:fill="FFFF99"/>
            <w:noWrap/>
            <w:vAlign w:val="bottom"/>
            <w:hideMark/>
          </w:tcPr>
          <w:p w14:paraId="1575B129"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0" w:type="dxa"/>
            <w:tcBorders>
              <w:top w:val="nil"/>
              <w:left w:val="nil"/>
              <w:bottom w:val="nil"/>
              <w:right w:val="nil"/>
            </w:tcBorders>
            <w:shd w:val="clear" w:color="000000" w:fill="FFFF99"/>
            <w:noWrap/>
            <w:vAlign w:val="bottom"/>
            <w:hideMark/>
          </w:tcPr>
          <w:p w14:paraId="5F1A2033"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3.160,00</w:t>
            </w:r>
          </w:p>
        </w:tc>
      </w:tr>
      <w:tr w:rsidR="00A45E43" w14:paraId="506B8DFF" w14:textId="77777777" w:rsidTr="00A45E43">
        <w:trPr>
          <w:trHeight w:val="263"/>
        </w:trPr>
        <w:tc>
          <w:tcPr>
            <w:tcW w:w="807" w:type="dxa"/>
            <w:tcBorders>
              <w:top w:val="nil"/>
              <w:left w:val="nil"/>
              <w:bottom w:val="nil"/>
              <w:right w:val="nil"/>
            </w:tcBorders>
            <w:shd w:val="clear" w:color="auto" w:fill="auto"/>
            <w:noWrap/>
            <w:vAlign w:val="bottom"/>
            <w:hideMark/>
          </w:tcPr>
          <w:p w14:paraId="52D97D02" w14:textId="77777777" w:rsidR="00A45E43" w:rsidRDefault="00A45E43" w:rsidP="002128DE">
            <w:pPr>
              <w:rPr>
                <w:rFonts w:ascii="Arial" w:hAnsi="Arial" w:cs="Arial"/>
                <w:sz w:val="20"/>
                <w:szCs w:val="20"/>
              </w:rPr>
            </w:pPr>
            <w:r>
              <w:rPr>
                <w:rFonts w:ascii="Arial" w:hAnsi="Arial" w:cs="Arial"/>
                <w:sz w:val="20"/>
                <w:szCs w:val="20"/>
              </w:rPr>
              <w:t>R043</w:t>
            </w:r>
          </w:p>
        </w:tc>
        <w:tc>
          <w:tcPr>
            <w:tcW w:w="422" w:type="dxa"/>
            <w:tcBorders>
              <w:top w:val="nil"/>
              <w:left w:val="nil"/>
              <w:bottom w:val="nil"/>
              <w:right w:val="nil"/>
            </w:tcBorders>
            <w:shd w:val="clear" w:color="auto" w:fill="auto"/>
            <w:noWrap/>
            <w:vAlign w:val="bottom"/>
            <w:hideMark/>
          </w:tcPr>
          <w:p w14:paraId="7C9D9076" w14:textId="77777777" w:rsidR="00A45E43" w:rsidRDefault="00A45E43" w:rsidP="002128DE">
            <w:pPr>
              <w:rPr>
                <w:rFonts w:ascii="Arial" w:hAnsi="Arial" w:cs="Arial"/>
                <w:sz w:val="20"/>
                <w:szCs w:val="20"/>
              </w:rPr>
            </w:pPr>
            <w:r>
              <w:rPr>
                <w:rFonts w:ascii="Arial" w:hAnsi="Arial" w:cs="Arial"/>
                <w:sz w:val="20"/>
                <w:szCs w:val="20"/>
              </w:rPr>
              <w:t>35</w:t>
            </w:r>
          </w:p>
        </w:tc>
        <w:tc>
          <w:tcPr>
            <w:tcW w:w="8102" w:type="dxa"/>
            <w:gridSpan w:val="3"/>
            <w:tcBorders>
              <w:top w:val="nil"/>
              <w:left w:val="nil"/>
              <w:bottom w:val="nil"/>
              <w:right w:val="nil"/>
            </w:tcBorders>
            <w:shd w:val="clear" w:color="auto" w:fill="auto"/>
            <w:noWrap/>
            <w:vAlign w:val="bottom"/>
            <w:hideMark/>
          </w:tcPr>
          <w:p w14:paraId="43BBFDCC" w14:textId="77777777" w:rsidR="00A45E43" w:rsidRDefault="00A45E43" w:rsidP="002128DE">
            <w:pPr>
              <w:rPr>
                <w:rFonts w:ascii="Arial" w:hAnsi="Arial" w:cs="Arial"/>
                <w:sz w:val="20"/>
                <w:szCs w:val="20"/>
              </w:rPr>
            </w:pPr>
            <w:r>
              <w:rPr>
                <w:rFonts w:ascii="Arial" w:hAnsi="Arial" w:cs="Arial"/>
                <w:sz w:val="20"/>
                <w:szCs w:val="20"/>
              </w:rPr>
              <w:t>Primarni smještaj</w:t>
            </w:r>
          </w:p>
        </w:tc>
        <w:tc>
          <w:tcPr>
            <w:tcW w:w="1276" w:type="dxa"/>
            <w:tcBorders>
              <w:top w:val="nil"/>
              <w:left w:val="nil"/>
              <w:bottom w:val="nil"/>
              <w:right w:val="nil"/>
            </w:tcBorders>
            <w:shd w:val="clear" w:color="auto" w:fill="auto"/>
            <w:noWrap/>
            <w:vAlign w:val="bottom"/>
            <w:hideMark/>
          </w:tcPr>
          <w:p w14:paraId="1E044990" w14:textId="77777777" w:rsidR="00A45E43" w:rsidRDefault="00A45E43" w:rsidP="002128DE">
            <w:pPr>
              <w:jc w:val="right"/>
              <w:rPr>
                <w:rFonts w:ascii="Arial" w:hAnsi="Arial" w:cs="Arial"/>
                <w:sz w:val="20"/>
                <w:szCs w:val="20"/>
              </w:rPr>
            </w:pPr>
            <w:r>
              <w:rPr>
                <w:rFonts w:ascii="Arial" w:hAnsi="Arial" w:cs="Arial"/>
                <w:sz w:val="20"/>
                <w:szCs w:val="20"/>
              </w:rPr>
              <w:t>2.360,00</w:t>
            </w:r>
          </w:p>
        </w:tc>
        <w:tc>
          <w:tcPr>
            <w:tcW w:w="1750" w:type="dxa"/>
            <w:gridSpan w:val="2"/>
            <w:tcBorders>
              <w:top w:val="nil"/>
              <w:left w:val="nil"/>
              <w:bottom w:val="nil"/>
              <w:right w:val="nil"/>
            </w:tcBorders>
            <w:shd w:val="clear" w:color="auto" w:fill="auto"/>
            <w:noWrap/>
            <w:vAlign w:val="bottom"/>
            <w:hideMark/>
          </w:tcPr>
          <w:p w14:paraId="2586D39C"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934" w:type="dxa"/>
            <w:gridSpan w:val="2"/>
            <w:tcBorders>
              <w:top w:val="nil"/>
              <w:left w:val="nil"/>
              <w:bottom w:val="nil"/>
              <w:right w:val="nil"/>
            </w:tcBorders>
            <w:shd w:val="clear" w:color="auto" w:fill="auto"/>
            <w:noWrap/>
            <w:vAlign w:val="bottom"/>
            <w:hideMark/>
          </w:tcPr>
          <w:p w14:paraId="4070C749"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0" w:type="dxa"/>
            <w:tcBorders>
              <w:top w:val="nil"/>
              <w:left w:val="nil"/>
              <w:bottom w:val="nil"/>
              <w:right w:val="nil"/>
            </w:tcBorders>
            <w:shd w:val="clear" w:color="auto" w:fill="auto"/>
            <w:noWrap/>
            <w:vAlign w:val="bottom"/>
            <w:hideMark/>
          </w:tcPr>
          <w:p w14:paraId="419A1D87" w14:textId="77777777" w:rsidR="00A45E43" w:rsidRDefault="00A45E43" w:rsidP="002128DE">
            <w:pPr>
              <w:jc w:val="right"/>
              <w:rPr>
                <w:rFonts w:ascii="Arial" w:hAnsi="Arial" w:cs="Arial"/>
                <w:sz w:val="20"/>
                <w:szCs w:val="20"/>
              </w:rPr>
            </w:pPr>
            <w:r>
              <w:rPr>
                <w:rFonts w:ascii="Arial" w:hAnsi="Arial" w:cs="Arial"/>
                <w:sz w:val="20"/>
                <w:szCs w:val="20"/>
              </w:rPr>
              <w:t>2.360,00</w:t>
            </w:r>
          </w:p>
        </w:tc>
      </w:tr>
      <w:tr w:rsidR="00A45E43" w14:paraId="55262C83" w14:textId="77777777" w:rsidTr="00A45E43">
        <w:trPr>
          <w:trHeight w:val="263"/>
        </w:trPr>
        <w:tc>
          <w:tcPr>
            <w:tcW w:w="807" w:type="dxa"/>
            <w:tcBorders>
              <w:top w:val="nil"/>
              <w:left w:val="nil"/>
              <w:bottom w:val="nil"/>
              <w:right w:val="nil"/>
            </w:tcBorders>
            <w:shd w:val="clear" w:color="auto" w:fill="auto"/>
            <w:noWrap/>
            <w:vAlign w:val="bottom"/>
            <w:hideMark/>
          </w:tcPr>
          <w:p w14:paraId="49335431" w14:textId="77777777" w:rsidR="00A45E43" w:rsidRDefault="00A45E43" w:rsidP="002128DE">
            <w:pPr>
              <w:rPr>
                <w:rFonts w:ascii="Arial" w:hAnsi="Arial" w:cs="Arial"/>
                <w:sz w:val="20"/>
                <w:szCs w:val="20"/>
              </w:rPr>
            </w:pPr>
            <w:r>
              <w:rPr>
                <w:rFonts w:ascii="Arial" w:hAnsi="Arial" w:cs="Arial"/>
                <w:sz w:val="20"/>
                <w:szCs w:val="20"/>
              </w:rPr>
              <w:t>R256</w:t>
            </w:r>
          </w:p>
        </w:tc>
        <w:tc>
          <w:tcPr>
            <w:tcW w:w="422" w:type="dxa"/>
            <w:tcBorders>
              <w:top w:val="nil"/>
              <w:left w:val="nil"/>
              <w:bottom w:val="nil"/>
              <w:right w:val="nil"/>
            </w:tcBorders>
            <w:shd w:val="clear" w:color="auto" w:fill="auto"/>
            <w:noWrap/>
            <w:vAlign w:val="bottom"/>
            <w:hideMark/>
          </w:tcPr>
          <w:p w14:paraId="5131AC7F" w14:textId="77777777" w:rsidR="00A45E43" w:rsidRDefault="00A45E43" w:rsidP="002128DE">
            <w:pPr>
              <w:rPr>
                <w:rFonts w:ascii="Arial" w:hAnsi="Arial" w:cs="Arial"/>
                <w:sz w:val="20"/>
                <w:szCs w:val="20"/>
              </w:rPr>
            </w:pPr>
            <w:r>
              <w:rPr>
                <w:rFonts w:ascii="Arial" w:hAnsi="Arial" w:cs="Arial"/>
                <w:sz w:val="20"/>
                <w:szCs w:val="20"/>
              </w:rPr>
              <w:t>35</w:t>
            </w:r>
          </w:p>
        </w:tc>
        <w:tc>
          <w:tcPr>
            <w:tcW w:w="8102" w:type="dxa"/>
            <w:gridSpan w:val="3"/>
            <w:tcBorders>
              <w:top w:val="nil"/>
              <w:left w:val="nil"/>
              <w:bottom w:val="nil"/>
              <w:right w:val="nil"/>
            </w:tcBorders>
            <w:shd w:val="clear" w:color="auto" w:fill="auto"/>
            <w:noWrap/>
            <w:vAlign w:val="bottom"/>
            <w:hideMark/>
          </w:tcPr>
          <w:p w14:paraId="79B37606" w14:textId="77777777" w:rsidR="00A45E43" w:rsidRDefault="00A45E43" w:rsidP="002128DE">
            <w:pPr>
              <w:rPr>
                <w:rFonts w:ascii="Arial" w:hAnsi="Arial" w:cs="Arial"/>
                <w:sz w:val="20"/>
                <w:szCs w:val="20"/>
              </w:rPr>
            </w:pPr>
            <w:r>
              <w:rPr>
                <w:rFonts w:ascii="Arial" w:hAnsi="Arial" w:cs="Arial"/>
                <w:sz w:val="20"/>
                <w:szCs w:val="20"/>
              </w:rPr>
              <w:t>Predškolski odgoj</w:t>
            </w:r>
          </w:p>
        </w:tc>
        <w:tc>
          <w:tcPr>
            <w:tcW w:w="1276" w:type="dxa"/>
            <w:tcBorders>
              <w:top w:val="nil"/>
              <w:left w:val="nil"/>
              <w:bottom w:val="nil"/>
              <w:right w:val="nil"/>
            </w:tcBorders>
            <w:shd w:val="clear" w:color="auto" w:fill="auto"/>
            <w:noWrap/>
            <w:vAlign w:val="bottom"/>
            <w:hideMark/>
          </w:tcPr>
          <w:p w14:paraId="74C3C7FA" w14:textId="77777777" w:rsidR="00A45E43" w:rsidRDefault="00A45E43" w:rsidP="002128DE">
            <w:pPr>
              <w:jc w:val="right"/>
              <w:rPr>
                <w:rFonts w:ascii="Arial" w:hAnsi="Arial" w:cs="Arial"/>
                <w:sz w:val="20"/>
                <w:szCs w:val="20"/>
              </w:rPr>
            </w:pPr>
            <w:r>
              <w:rPr>
                <w:rFonts w:ascii="Arial" w:hAnsi="Arial" w:cs="Arial"/>
                <w:sz w:val="20"/>
                <w:szCs w:val="20"/>
              </w:rPr>
              <w:t>800,00</w:t>
            </w:r>
          </w:p>
        </w:tc>
        <w:tc>
          <w:tcPr>
            <w:tcW w:w="1750" w:type="dxa"/>
            <w:gridSpan w:val="2"/>
            <w:tcBorders>
              <w:top w:val="nil"/>
              <w:left w:val="nil"/>
              <w:bottom w:val="nil"/>
              <w:right w:val="nil"/>
            </w:tcBorders>
            <w:shd w:val="clear" w:color="auto" w:fill="auto"/>
            <w:noWrap/>
            <w:vAlign w:val="bottom"/>
            <w:hideMark/>
          </w:tcPr>
          <w:p w14:paraId="15DBAF25"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934" w:type="dxa"/>
            <w:gridSpan w:val="2"/>
            <w:tcBorders>
              <w:top w:val="nil"/>
              <w:left w:val="nil"/>
              <w:bottom w:val="nil"/>
              <w:right w:val="nil"/>
            </w:tcBorders>
            <w:shd w:val="clear" w:color="auto" w:fill="auto"/>
            <w:noWrap/>
            <w:vAlign w:val="bottom"/>
            <w:hideMark/>
          </w:tcPr>
          <w:p w14:paraId="27DAD285"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0" w:type="dxa"/>
            <w:tcBorders>
              <w:top w:val="nil"/>
              <w:left w:val="nil"/>
              <w:bottom w:val="nil"/>
              <w:right w:val="nil"/>
            </w:tcBorders>
            <w:shd w:val="clear" w:color="auto" w:fill="auto"/>
            <w:noWrap/>
            <w:vAlign w:val="bottom"/>
            <w:hideMark/>
          </w:tcPr>
          <w:p w14:paraId="10CAF503" w14:textId="77777777" w:rsidR="00A45E43" w:rsidRDefault="00A45E43" w:rsidP="002128DE">
            <w:pPr>
              <w:jc w:val="right"/>
              <w:rPr>
                <w:rFonts w:ascii="Arial" w:hAnsi="Arial" w:cs="Arial"/>
                <w:sz w:val="20"/>
                <w:szCs w:val="20"/>
              </w:rPr>
            </w:pPr>
            <w:r>
              <w:rPr>
                <w:rFonts w:ascii="Arial" w:hAnsi="Arial" w:cs="Arial"/>
                <w:sz w:val="20"/>
                <w:szCs w:val="20"/>
              </w:rPr>
              <w:t>800,00</w:t>
            </w:r>
          </w:p>
        </w:tc>
      </w:tr>
      <w:tr w:rsidR="00A45E43" w14:paraId="52613F99" w14:textId="77777777" w:rsidTr="00A45E43">
        <w:trPr>
          <w:trHeight w:val="263"/>
        </w:trPr>
        <w:tc>
          <w:tcPr>
            <w:tcW w:w="9331" w:type="dxa"/>
            <w:gridSpan w:val="5"/>
            <w:tcBorders>
              <w:top w:val="nil"/>
              <w:left w:val="nil"/>
              <w:bottom w:val="nil"/>
              <w:right w:val="nil"/>
            </w:tcBorders>
            <w:shd w:val="clear" w:color="000000" w:fill="FFFF99"/>
            <w:noWrap/>
            <w:vAlign w:val="bottom"/>
            <w:hideMark/>
          </w:tcPr>
          <w:p w14:paraId="34866ED0" w14:textId="77777777" w:rsidR="00A45E43" w:rsidRDefault="00A45E43" w:rsidP="002128DE">
            <w:pPr>
              <w:rPr>
                <w:rFonts w:ascii="Arial" w:hAnsi="Arial" w:cs="Arial"/>
                <w:b/>
                <w:bCs/>
                <w:color w:val="000000"/>
                <w:sz w:val="20"/>
                <w:szCs w:val="20"/>
              </w:rPr>
            </w:pPr>
            <w:r>
              <w:rPr>
                <w:rFonts w:ascii="Arial" w:hAnsi="Arial" w:cs="Arial"/>
                <w:b/>
                <w:bCs/>
                <w:color w:val="000000"/>
                <w:sz w:val="20"/>
                <w:szCs w:val="20"/>
              </w:rPr>
              <w:t>Izvor  5.2. Ostale pomoći</w:t>
            </w:r>
          </w:p>
        </w:tc>
        <w:tc>
          <w:tcPr>
            <w:tcW w:w="1276" w:type="dxa"/>
            <w:tcBorders>
              <w:top w:val="nil"/>
              <w:left w:val="nil"/>
              <w:bottom w:val="nil"/>
              <w:right w:val="nil"/>
            </w:tcBorders>
            <w:shd w:val="clear" w:color="000000" w:fill="FFFF99"/>
            <w:noWrap/>
            <w:vAlign w:val="bottom"/>
            <w:hideMark/>
          </w:tcPr>
          <w:p w14:paraId="2455F782"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8.100,00</w:t>
            </w:r>
          </w:p>
        </w:tc>
        <w:tc>
          <w:tcPr>
            <w:tcW w:w="1750" w:type="dxa"/>
            <w:gridSpan w:val="2"/>
            <w:tcBorders>
              <w:top w:val="nil"/>
              <w:left w:val="nil"/>
              <w:bottom w:val="nil"/>
              <w:right w:val="nil"/>
            </w:tcBorders>
            <w:shd w:val="clear" w:color="000000" w:fill="FFFF99"/>
            <w:noWrap/>
            <w:vAlign w:val="bottom"/>
            <w:hideMark/>
          </w:tcPr>
          <w:p w14:paraId="1104F6D1"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934" w:type="dxa"/>
            <w:gridSpan w:val="2"/>
            <w:tcBorders>
              <w:top w:val="nil"/>
              <w:left w:val="nil"/>
              <w:bottom w:val="nil"/>
              <w:right w:val="nil"/>
            </w:tcBorders>
            <w:shd w:val="clear" w:color="000000" w:fill="FFFF99"/>
            <w:noWrap/>
            <w:vAlign w:val="bottom"/>
            <w:hideMark/>
          </w:tcPr>
          <w:p w14:paraId="067D796F"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0" w:type="dxa"/>
            <w:tcBorders>
              <w:top w:val="nil"/>
              <w:left w:val="nil"/>
              <w:bottom w:val="nil"/>
              <w:right w:val="nil"/>
            </w:tcBorders>
            <w:shd w:val="clear" w:color="000000" w:fill="FFFF99"/>
            <w:noWrap/>
            <w:vAlign w:val="bottom"/>
            <w:hideMark/>
          </w:tcPr>
          <w:p w14:paraId="16A85212"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8.100,00</w:t>
            </w:r>
          </w:p>
        </w:tc>
      </w:tr>
      <w:tr w:rsidR="00A45E43" w14:paraId="7EF24FCB" w14:textId="77777777" w:rsidTr="00A45E43">
        <w:trPr>
          <w:trHeight w:val="263"/>
        </w:trPr>
        <w:tc>
          <w:tcPr>
            <w:tcW w:w="807" w:type="dxa"/>
            <w:tcBorders>
              <w:top w:val="nil"/>
              <w:left w:val="nil"/>
              <w:bottom w:val="nil"/>
              <w:right w:val="nil"/>
            </w:tcBorders>
            <w:shd w:val="clear" w:color="auto" w:fill="auto"/>
            <w:noWrap/>
            <w:vAlign w:val="bottom"/>
            <w:hideMark/>
          </w:tcPr>
          <w:p w14:paraId="77D1C039" w14:textId="77777777" w:rsidR="00A45E43" w:rsidRDefault="00A45E43" w:rsidP="002128DE">
            <w:pPr>
              <w:rPr>
                <w:rFonts w:ascii="Arial" w:hAnsi="Arial" w:cs="Arial"/>
                <w:sz w:val="20"/>
                <w:szCs w:val="20"/>
              </w:rPr>
            </w:pPr>
            <w:r>
              <w:rPr>
                <w:rFonts w:ascii="Arial" w:hAnsi="Arial" w:cs="Arial"/>
                <w:sz w:val="20"/>
                <w:szCs w:val="20"/>
              </w:rPr>
              <w:t>R043C</w:t>
            </w:r>
          </w:p>
        </w:tc>
        <w:tc>
          <w:tcPr>
            <w:tcW w:w="422" w:type="dxa"/>
            <w:tcBorders>
              <w:top w:val="nil"/>
              <w:left w:val="nil"/>
              <w:bottom w:val="nil"/>
              <w:right w:val="nil"/>
            </w:tcBorders>
            <w:shd w:val="clear" w:color="auto" w:fill="auto"/>
            <w:noWrap/>
            <w:vAlign w:val="bottom"/>
            <w:hideMark/>
          </w:tcPr>
          <w:p w14:paraId="44C83D46" w14:textId="77777777" w:rsidR="00A45E43" w:rsidRDefault="00A45E43" w:rsidP="002128DE">
            <w:pPr>
              <w:rPr>
                <w:rFonts w:ascii="Arial" w:hAnsi="Arial" w:cs="Arial"/>
                <w:sz w:val="20"/>
                <w:szCs w:val="20"/>
              </w:rPr>
            </w:pPr>
            <w:r>
              <w:rPr>
                <w:rFonts w:ascii="Arial" w:hAnsi="Arial" w:cs="Arial"/>
                <w:sz w:val="20"/>
                <w:szCs w:val="20"/>
              </w:rPr>
              <w:t>35</w:t>
            </w:r>
          </w:p>
        </w:tc>
        <w:tc>
          <w:tcPr>
            <w:tcW w:w="8102" w:type="dxa"/>
            <w:gridSpan w:val="3"/>
            <w:tcBorders>
              <w:top w:val="nil"/>
              <w:left w:val="nil"/>
              <w:bottom w:val="nil"/>
              <w:right w:val="nil"/>
            </w:tcBorders>
            <w:shd w:val="clear" w:color="auto" w:fill="auto"/>
            <w:noWrap/>
            <w:vAlign w:val="bottom"/>
            <w:hideMark/>
          </w:tcPr>
          <w:p w14:paraId="50E375EE" w14:textId="77777777" w:rsidR="00A45E43" w:rsidRDefault="00A45E43" w:rsidP="002128DE">
            <w:pPr>
              <w:rPr>
                <w:rFonts w:ascii="Arial" w:hAnsi="Arial" w:cs="Arial"/>
                <w:sz w:val="20"/>
                <w:szCs w:val="20"/>
              </w:rPr>
            </w:pPr>
            <w:r>
              <w:rPr>
                <w:rFonts w:ascii="Arial" w:hAnsi="Arial" w:cs="Arial"/>
                <w:sz w:val="20"/>
                <w:szCs w:val="20"/>
              </w:rPr>
              <w:t>Primarni smještaj</w:t>
            </w:r>
          </w:p>
        </w:tc>
        <w:tc>
          <w:tcPr>
            <w:tcW w:w="1276" w:type="dxa"/>
            <w:tcBorders>
              <w:top w:val="nil"/>
              <w:left w:val="nil"/>
              <w:bottom w:val="nil"/>
              <w:right w:val="nil"/>
            </w:tcBorders>
            <w:shd w:val="clear" w:color="auto" w:fill="auto"/>
            <w:noWrap/>
            <w:vAlign w:val="bottom"/>
            <w:hideMark/>
          </w:tcPr>
          <w:p w14:paraId="412FFA96" w14:textId="77777777" w:rsidR="00A45E43" w:rsidRDefault="00A45E43" w:rsidP="002128DE">
            <w:pPr>
              <w:jc w:val="right"/>
              <w:rPr>
                <w:rFonts w:ascii="Arial" w:hAnsi="Arial" w:cs="Arial"/>
                <w:sz w:val="20"/>
                <w:szCs w:val="20"/>
              </w:rPr>
            </w:pPr>
            <w:r>
              <w:rPr>
                <w:rFonts w:ascii="Arial" w:hAnsi="Arial" w:cs="Arial"/>
                <w:sz w:val="20"/>
                <w:szCs w:val="20"/>
              </w:rPr>
              <w:t>8.100,00</w:t>
            </w:r>
          </w:p>
        </w:tc>
        <w:tc>
          <w:tcPr>
            <w:tcW w:w="1750" w:type="dxa"/>
            <w:gridSpan w:val="2"/>
            <w:tcBorders>
              <w:top w:val="nil"/>
              <w:left w:val="nil"/>
              <w:bottom w:val="nil"/>
              <w:right w:val="nil"/>
            </w:tcBorders>
            <w:shd w:val="clear" w:color="auto" w:fill="auto"/>
            <w:noWrap/>
            <w:vAlign w:val="bottom"/>
            <w:hideMark/>
          </w:tcPr>
          <w:p w14:paraId="68AD1F23"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934" w:type="dxa"/>
            <w:gridSpan w:val="2"/>
            <w:tcBorders>
              <w:top w:val="nil"/>
              <w:left w:val="nil"/>
              <w:bottom w:val="nil"/>
              <w:right w:val="nil"/>
            </w:tcBorders>
            <w:shd w:val="clear" w:color="auto" w:fill="auto"/>
            <w:noWrap/>
            <w:vAlign w:val="bottom"/>
            <w:hideMark/>
          </w:tcPr>
          <w:p w14:paraId="549068F7"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0" w:type="dxa"/>
            <w:tcBorders>
              <w:top w:val="nil"/>
              <w:left w:val="nil"/>
              <w:bottom w:val="nil"/>
              <w:right w:val="nil"/>
            </w:tcBorders>
            <w:shd w:val="clear" w:color="auto" w:fill="auto"/>
            <w:noWrap/>
            <w:vAlign w:val="bottom"/>
            <w:hideMark/>
          </w:tcPr>
          <w:p w14:paraId="4317B11C" w14:textId="77777777" w:rsidR="00A45E43" w:rsidRDefault="00A45E43" w:rsidP="002128DE">
            <w:pPr>
              <w:jc w:val="right"/>
              <w:rPr>
                <w:rFonts w:ascii="Arial" w:hAnsi="Arial" w:cs="Arial"/>
                <w:sz w:val="20"/>
                <w:szCs w:val="20"/>
              </w:rPr>
            </w:pPr>
            <w:r>
              <w:rPr>
                <w:rFonts w:ascii="Arial" w:hAnsi="Arial" w:cs="Arial"/>
                <w:sz w:val="20"/>
                <w:szCs w:val="20"/>
              </w:rPr>
              <w:t>8.100,00</w:t>
            </w:r>
          </w:p>
        </w:tc>
      </w:tr>
      <w:tr w:rsidR="00A45E43" w14:paraId="550C9E55" w14:textId="77777777" w:rsidTr="00A45E43">
        <w:trPr>
          <w:trHeight w:val="263"/>
        </w:trPr>
        <w:tc>
          <w:tcPr>
            <w:tcW w:w="807" w:type="dxa"/>
            <w:tcBorders>
              <w:top w:val="nil"/>
              <w:left w:val="nil"/>
              <w:bottom w:val="nil"/>
              <w:right w:val="nil"/>
            </w:tcBorders>
            <w:shd w:val="clear" w:color="auto" w:fill="auto"/>
            <w:noWrap/>
            <w:vAlign w:val="bottom"/>
            <w:hideMark/>
          </w:tcPr>
          <w:p w14:paraId="30EC09AC" w14:textId="77777777" w:rsidR="00A45E43" w:rsidRDefault="00A45E43" w:rsidP="002128DE">
            <w:pPr>
              <w:jc w:val="right"/>
              <w:rPr>
                <w:rFonts w:ascii="Arial" w:hAnsi="Arial" w:cs="Arial"/>
                <w:sz w:val="20"/>
                <w:szCs w:val="20"/>
              </w:rPr>
            </w:pPr>
          </w:p>
        </w:tc>
        <w:tc>
          <w:tcPr>
            <w:tcW w:w="422" w:type="dxa"/>
            <w:tcBorders>
              <w:top w:val="nil"/>
              <w:left w:val="nil"/>
              <w:bottom w:val="nil"/>
              <w:right w:val="nil"/>
            </w:tcBorders>
            <w:shd w:val="clear" w:color="auto" w:fill="auto"/>
            <w:noWrap/>
            <w:vAlign w:val="bottom"/>
            <w:hideMark/>
          </w:tcPr>
          <w:p w14:paraId="6A3BC6C0" w14:textId="77777777" w:rsidR="00A45E43" w:rsidRDefault="00A45E43" w:rsidP="002128DE">
            <w:pPr>
              <w:rPr>
                <w:rFonts w:ascii="Arial" w:hAnsi="Arial" w:cs="Arial"/>
                <w:sz w:val="20"/>
                <w:szCs w:val="20"/>
              </w:rPr>
            </w:pPr>
            <w:r>
              <w:rPr>
                <w:rFonts w:ascii="Arial" w:hAnsi="Arial" w:cs="Arial"/>
                <w:sz w:val="20"/>
                <w:szCs w:val="20"/>
              </w:rPr>
              <w:t>37</w:t>
            </w:r>
          </w:p>
        </w:tc>
        <w:tc>
          <w:tcPr>
            <w:tcW w:w="8102" w:type="dxa"/>
            <w:gridSpan w:val="3"/>
            <w:tcBorders>
              <w:top w:val="nil"/>
              <w:left w:val="nil"/>
              <w:bottom w:val="nil"/>
              <w:right w:val="nil"/>
            </w:tcBorders>
            <w:shd w:val="clear" w:color="auto" w:fill="auto"/>
            <w:noWrap/>
            <w:vAlign w:val="bottom"/>
            <w:hideMark/>
          </w:tcPr>
          <w:p w14:paraId="1244A798" w14:textId="77777777" w:rsidR="00A45E43" w:rsidRDefault="00A45E43" w:rsidP="002128DE">
            <w:pPr>
              <w:rPr>
                <w:rFonts w:ascii="Arial" w:hAnsi="Arial" w:cs="Arial"/>
                <w:sz w:val="20"/>
                <w:szCs w:val="20"/>
              </w:rPr>
            </w:pPr>
            <w:r>
              <w:rPr>
                <w:rFonts w:ascii="Arial" w:hAnsi="Arial" w:cs="Arial"/>
                <w:sz w:val="20"/>
                <w:szCs w:val="20"/>
              </w:rPr>
              <w:t>Naknade građanima i kućanstvima na temelju osiguranja i druge naknade</w:t>
            </w:r>
          </w:p>
        </w:tc>
        <w:tc>
          <w:tcPr>
            <w:tcW w:w="1276" w:type="dxa"/>
            <w:tcBorders>
              <w:top w:val="nil"/>
              <w:left w:val="nil"/>
              <w:bottom w:val="nil"/>
              <w:right w:val="nil"/>
            </w:tcBorders>
            <w:shd w:val="clear" w:color="auto" w:fill="auto"/>
            <w:noWrap/>
            <w:vAlign w:val="bottom"/>
            <w:hideMark/>
          </w:tcPr>
          <w:p w14:paraId="6EDE1EA6" w14:textId="77777777" w:rsidR="00A45E43" w:rsidRDefault="00A45E43" w:rsidP="002128DE">
            <w:pPr>
              <w:jc w:val="right"/>
              <w:rPr>
                <w:rFonts w:ascii="Arial" w:hAnsi="Arial" w:cs="Arial"/>
                <w:sz w:val="20"/>
                <w:szCs w:val="20"/>
              </w:rPr>
            </w:pPr>
            <w:r>
              <w:rPr>
                <w:rFonts w:ascii="Arial" w:hAnsi="Arial" w:cs="Arial"/>
                <w:sz w:val="20"/>
                <w:szCs w:val="20"/>
              </w:rPr>
              <w:t>400,00</w:t>
            </w:r>
          </w:p>
        </w:tc>
        <w:tc>
          <w:tcPr>
            <w:tcW w:w="1750" w:type="dxa"/>
            <w:gridSpan w:val="2"/>
            <w:tcBorders>
              <w:top w:val="nil"/>
              <w:left w:val="nil"/>
              <w:bottom w:val="nil"/>
              <w:right w:val="nil"/>
            </w:tcBorders>
            <w:shd w:val="clear" w:color="auto" w:fill="auto"/>
            <w:noWrap/>
            <w:vAlign w:val="bottom"/>
            <w:hideMark/>
          </w:tcPr>
          <w:p w14:paraId="5A4ABB7E"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934" w:type="dxa"/>
            <w:gridSpan w:val="2"/>
            <w:tcBorders>
              <w:top w:val="nil"/>
              <w:left w:val="nil"/>
              <w:bottom w:val="nil"/>
              <w:right w:val="nil"/>
            </w:tcBorders>
            <w:shd w:val="clear" w:color="auto" w:fill="auto"/>
            <w:noWrap/>
            <w:vAlign w:val="bottom"/>
            <w:hideMark/>
          </w:tcPr>
          <w:p w14:paraId="0007ADEA"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0" w:type="dxa"/>
            <w:tcBorders>
              <w:top w:val="nil"/>
              <w:left w:val="nil"/>
              <w:bottom w:val="nil"/>
              <w:right w:val="nil"/>
            </w:tcBorders>
            <w:shd w:val="clear" w:color="auto" w:fill="auto"/>
            <w:noWrap/>
            <w:vAlign w:val="bottom"/>
            <w:hideMark/>
          </w:tcPr>
          <w:p w14:paraId="41A79504" w14:textId="77777777" w:rsidR="00A45E43" w:rsidRDefault="00A45E43" w:rsidP="002128DE">
            <w:pPr>
              <w:jc w:val="right"/>
              <w:rPr>
                <w:rFonts w:ascii="Arial" w:hAnsi="Arial" w:cs="Arial"/>
                <w:sz w:val="20"/>
                <w:szCs w:val="20"/>
              </w:rPr>
            </w:pPr>
            <w:r>
              <w:rPr>
                <w:rFonts w:ascii="Arial" w:hAnsi="Arial" w:cs="Arial"/>
                <w:sz w:val="20"/>
                <w:szCs w:val="20"/>
              </w:rPr>
              <w:t>400,00</w:t>
            </w:r>
          </w:p>
        </w:tc>
      </w:tr>
      <w:tr w:rsidR="00A45E43" w14:paraId="6711993D" w14:textId="77777777" w:rsidTr="00A45E43">
        <w:trPr>
          <w:trHeight w:val="263"/>
        </w:trPr>
        <w:tc>
          <w:tcPr>
            <w:tcW w:w="9331" w:type="dxa"/>
            <w:gridSpan w:val="5"/>
            <w:tcBorders>
              <w:top w:val="nil"/>
              <w:left w:val="nil"/>
              <w:bottom w:val="nil"/>
              <w:right w:val="nil"/>
            </w:tcBorders>
            <w:shd w:val="clear" w:color="000000" w:fill="FFFF99"/>
            <w:noWrap/>
            <w:vAlign w:val="bottom"/>
            <w:hideMark/>
          </w:tcPr>
          <w:p w14:paraId="60230F39" w14:textId="77777777" w:rsidR="00A45E43" w:rsidRDefault="00A45E43"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276" w:type="dxa"/>
            <w:tcBorders>
              <w:top w:val="nil"/>
              <w:left w:val="nil"/>
              <w:bottom w:val="nil"/>
              <w:right w:val="nil"/>
            </w:tcBorders>
            <w:shd w:val="clear" w:color="000000" w:fill="FFFF99"/>
            <w:noWrap/>
            <w:vAlign w:val="bottom"/>
            <w:hideMark/>
          </w:tcPr>
          <w:p w14:paraId="3C0BF093"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400,00</w:t>
            </w:r>
          </w:p>
        </w:tc>
        <w:tc>
          <w:tcPr>
            <w:tcW w:w="1750" w:type="dxa"/>
            <w:gridSpan w:val="2"/>
            <w:tcBorders>
              <w:top w:val="nil"/>
              <w:left w:val="nil"/>
              <w:bottom w:val="nil"/>
              <w:right w:val="nil"/>
            </w:tcBorders>
            <w:shd w:val="clear" w:color="000000" w:fill="FFFF99"/>
            <w:noWrap/>
            <w:vAlign w:val="bottom"/>
            <w:hideMark/>
          </w:tcPr>
          <w:p w14:paraId="3118FC56"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934" w:type="dxa"/>
            <w:gridSpan w:val="2"/>
            <w:tcBorders>
              <w:top w:val="nil"/>
              <w:left w:val="nil"/>
              <w:bottom w:val="nil"/>
              <w:right w:val="nil"/>
            </w:tcBorders>
            <w:shd w:val="clear" w:color="000000" w:fill="FFFF99"/>
            <w:noWrap/>
            <w:vAlign w:val="bottom"/>
            <w:hideMark/>
          </w:tcPr>
          <w:p w14:paraId="26954D47"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0" w:type="dxa"/>
            <w:tcBorders>
              <w:top w:val="nil"/>
              <w:left w:val="nil"/>
              <w:bottom w:val="nil"/>
              <w:right w:val="nil"/>
            </w:tcBorders>
            <w:shd w:val="clear" w:color="000000" w:fill="FFFF99"/>
            <w:noWrap/>
            <w:vAlign w:val="bottom"/>
            <w:hideMark/>
          </w:tcPr>
          <w:p w14:paraId="48C2750F"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400,00</w:t>
            </w:r>
          </w:p>
        </w:tc>
      </w:tr>
      <w:tr w:rsidR="00A45E43" w14:paraId="5EF0ABF1" w14:textId="77777777" w:rsidTr="00A45E43">
        <w:trPr>
          <w:trHeight w:val="263"/>
        </w:trPr>
        <w:tc>
          <w:tcPr>
            <w:tcW w:w="807" w:type="dxa"/>
            <w:tcBorders>
              <w:top w:val="nil"/>
              <w:left w:val="nil"/>
              <w:bottom w:val="nil"/>
              <w:right w:val="nil"/>
            </w:tcBorders>
            <w:shd w:val="clear" w:color="auto" w:fill="auto"/>
            <w:noWrap/>
            <w:vAlign w:val="bottom"/>
            <w:hideMark/>
          </w:tcPr>
          <w:p w14:paraId="29309C5E" w14:textId="77777777" w:rsidR="00A45E43" w:rsidRDefault="00A45E43" w:rsidP="002128DE">
            <w:pPr>
              <w:rPr>
                <w:rFonts w:ascii="Arial" w:hAnsi="Arial" w:cs="Arial"/>
                <w:sz w:val="20"/>
                <w:szCs w:val="20"/>
              </w:rPr>
            </w:pPr>
            <w:r>
              <w:rPr>
                <w:rFonts w:ascii="Arial" w:hAnsi="Arial" w:cs="Arial"/>
                <w:sz w:val="20"/>
                <w:szCs w:val="20"/>
              </w:rPr>
              <w:t>R182</w:t>
            </w:r>
          </w:p>
        </w:tc>
        <w:tc>
          <w:tcPr>
            <w:tcW w:w="422" w:type="dxa"/>
            <w:tcBorders>
              <w:top w:val="nil"/>
              <w:left w:val="nil"/>
              <w:bottom w:val="nil"/>
              <w:right w:val="nil"/>
            </w:tcBorders>
            <w:shd w:val="clear" w:color="auto" w:fill="auto"/>
            <w:noWrap/>
            <w:vAlign w:val="bottom"/>
            <w:hideMark/>
          </w:tcPr>
          <w:p w14:paraId="48EB8882" w14:textId="77777777" w:rsidR="00A45E43" w:rsidRDefault="00A45E43" w:rsidP="002128DE">
            <w:pPr>
              <w:rPr>
                <w:rFonts w:ascii="Arial" w:hAnsi="Arial" w:cs="Arial"/>
                <w:sz w:val="20"/>
                <w:szCs w:val="20"/>
              </w:rPr>
            </w:pPr>
            <w:r>
              <w:rPr>
                <w:rFonts w:ascii="Arial" w:hAnsi="Arial" w:cs="Arial"/>
                <w:sz w:val="20"/>
                <w:szCs w:val="20"/>
              </w:rPr>
              <w:t>37</w:t>
            </w:r>
          </w:p>
        </w:tc>
        <w:tc>
          <w:tcPr>
            <w:tcW w:w="8102" w:type="dxa"/>
            <w:gridSpan w:val="3"/>
            <w:tcBorders>
              <w:top w:val="nil"/>
              <w:left w:val="nil"/>
              <w:bottom w:val="nil"/>
              <w:right w:val="nil"/>
            </w:tcBorders>
            <w:shd w:val="clear" w:color="auto" w:fill="auto"/>
            <w:noWrap/>
            <w:vAlign w:val="bottom"/>
            <w:hideMark/>
          </w:tcPr>
          <w:p w14:paraId="0EE0AC36" w14:textId="77777777" w:rsidR="00A45E43" w:rsidRDefault="00A45E43" w:rsidP="002128DE">
            <w:pPr>
              <w:rPr>
                <w:rFonts w:ascii="Arial" w:hAnsi="Arial" w:cs="Arial"/>
                <w:sz w:val="20"/>
                <w:szCs w:val="20"/>
              </w:rPr>
            </w:pPr>
            <w:r>
              <w:rPr>
                <w:rFonts w:ascii="Arial" w:hAnsi="Arial" w:cs="Arial"/>
                <w:sz w:val="20"/>
                <w:szCs w:val="20"/>
              </w:rPr>
              <w:t xml:space="preserve">Darovi za </w:t>
            </w:r>
            <w:proofErr w:type="spellStart"/>
            <w:r>
              <w:rPr>
                <w:rFonts w:ascii="Arial" w:hAnsi="Arial" w:cs="Arial"/>
                <w:sz w:val="20"/>
                <w:szCs w:val="20"/>
              </w:rPr>
              <w:t>Sv.Nikolu</w:t>
            </w:r>
            <w:proofErr w:type="spellEnd"/>
            <w:r>
              <w:rPr>
                <w:rFonts w:ascii="Arial" w:hAnsi="Arial" w:cs="Arial"/>
                <w:sz w:val="20"/>
                <w:szCs w:val="20"/>
              </w:rPr>
              <w:t xml:space="preserve"> - Dječji vrtić</w:t>
            </w:r>
          </w:p>
        </w:tc>
        <w:tc>
          <w:tcPr>
            <w:tcW w:w="1276" w:type="dxa"/>
            <w:tcBorders>
              <w:top w:val="nil"/>
              <w:left w:val="nil"/>
              <w:bottom w:val="nil"/>
              <w:right w:val="nil"/>
            </w:tcBorders>
            <w:shd w:val="clear" w:color="auto" w:fill="auto"/>
            <w:noWrap/>
            <w:vAlign w:val="bottom"/>
            <w:hideMark/>
          </w:tcPr>
          <w:p w14:paraId="5C3B43F2" w14:textId="77777777" w:rsidR="00A45E43" w:rsidRDefault="00A45E43" w:rsidP="002128DE">
            <w:pPr>
              <w:jc w:val="right"/>
              <w:rPr>
                <w:rFonts w:ascii="Arial" w:hAnsi="Arial" w:cs="Arial"/>
                <w:sz w:val="20"/>
                <w:szCs w:val="20"/>
              </w:rPr>
            </w:pPr>
            <w:r>
              <w:rPr>
                <w:rFonts w:ascii="Arial" w:hAnsi="Arial" w:cs="Arial"/>
                <w:sz w:val="20"/>
                <w:szCs w:val="20"/>
              </w:rPr>
              <w:t>400,00</w:t>
            </w:r>
          </w:p>
        </w:tc>
        <w:tc>
          <w:tcPr>
            <w:tcW w:w="1750" w:type="dxa"/>
            <w:gridSpan w:val="2"/>
            <w:tcBorders>
              <w:top w:val="nil"/>
              <w:left w:val="nil"/>
              <w:bottom w:val="nil"/>
              <w:right w:val="nil"/>
            </w:tcBorders>
            <w:shd w:val="clear" w:color="auto" w:fill="auto"/>
            <w:noWrap/>
            <w:vAlign w:val="bottom"/>
            <w:hideMark/>
          </w:tcPr>
          <w:p w14:paraId="68AA7AD2"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934" w:type="dxa"/>
            <w:gridSpan w:val="2"/>
            <w:tcBorders>
              <w:top w:val="nil"/>
              <w:left w:val="nil"/>
              <w:bottom w:val="nil"/>
              <w:right w:val="nil"/>
            </w:tcBorders>
            <w:shd w:val="clear" w:color="auto" w:fill="auto"/>
            <w:noWrap/>
            <w:vAlign w:val="bottom"/>
            <w:hideMark/>
          </w:tcPr>
          <w:p w14:paraId="6F36B74F"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0" w:type="dxa"/>
            <w:tcBorders>
              <w:top w:val="nil"/>
              <w:left w:val="nil"/>
              <w:bottom w:val="nil"/>
              <w:right w:val="nil"/>
            </w:tcBorders>
            <w:shd w:val="clear" w:color="auto" w:fill="auto"/>
            <w:noWrap/>
            <w:vAlign w:val="bottom"/>
            <w:hideMark/>
          </w:tcPr>
          <w:p w14:paraId="2123368E" w14:textId="77777777" w:rsidR="00A45E43" w:rsidRDefault="00A45E43" w:rsidP="002128DE">
            <w:pPr>
              <w:jc w:val="right"/>
              <w:rPr>
                <w:rFonts w:ascii="Arial" w:hAnsi="Arial" w:cs="Arial"/>
                <w:sz w:val="20"/>
                <w:szCs w:val="20"/>
              </w:rPr>
            </w:pPr>
            <w:r>
              <w:rPr>
                <w:rFonts w:ascii="Arial" w:hAnsi="Arial" w:cs="Arial"/>
                <w:sz w:val="20"/>
                <w:szCs w:val="20"/>
              </w:rPr>
              <w:t>400,00</w:t>
            </w:r>
          </w:p>
        </w:tc>
      </w:tr>
      <w:tr w:rsidR="00A45E43" w14:paraId="4682BC8A" w14:textId="77777777" w:rsidTr="00A45E43">
        <w:trPr>
          <w:trHeight w:val="263"/>
        </w:trPr>
        <w:tc>
          <w:tcPr>
            <w:tcW w:w="807" w:type="dxa"/>
            <w:tcBorders>
              <w:top w:val="nil"/>
              <w:left w:val="nil"/>
              <w:bottom w:val="nil"/>
              <w:right w:val="nil"/>
            </w:tcBorders>
            <w:shd w:val="clear" w:color="auto" w:fill="auto"/>
            <w:noWrap/>
            <w:vAlign w:val="bottom"/>
            <w:hideMark/>
          </w:tcPr>
          <w:p w14:paraId="52012BE5" w14:textId="77777777" w:rsidR="00A45E43" w:rsidRDefault="00A45E43" w:rsidP="002128DE">
            <w:pPr>
              <w:jc w:val="right"/>
              <w:rPr>
                <w:rFonts w:ascii="Arial" w:hAnsi="Arial" w:cs="Arial"/>
                <w:sz w:val="20"/>
                <w:szCs w:val="20"/>
              </w:rPr>
            </w:pPr>
          </w:p>
        </w:tc>
        <w:tc>
          <w:tcPr>
            <w:tcW w:w="422" w:type="dxa"/>
            <w:tcBorders>
              <w:top w:val="nil"/>
              <w:left w:val="nil"/>
              <w:bottom w:val="nil"/>
              <w:right w:val="nil"/>
            </w:tcBorders>
            <w:shd w:val="clear" w:color="auto" w:fill="auto"/>
            <w:noWrap/>
            <w:vAlign w:val="bottom"/>
            <w:hideMark/>
          </w:tcPr>
          <w:p w14:paraId="11FDC6E3" w14:textId="77777777" w:rsidR="00A45E43" w:rsidRDefault="00A45E43" w:rsidP="002128DE">
            <w:pPr>
              <w:rPr>
                <w:rFonts w:ascii="Arial" w:hAnsi="Arial" w:cs="Arial"/>
                <w:sz w:val="20"/>
                <w:szCs w:val="20"/>
              </w:rPr>
            </w:pPr>
            <w:r>
              <w:rPr>
                <w:rFonts w:ascii="Arial" w:hAnsi="Arial" w:cs="Arial"/>
                <w:sz w:val="20"/>
                <w:szCs w:val="20"/>
              </w:rPr>
              <w:t>38</w:t>
            </w:r>
          </w:p>
        </w:tc>
        <w:tc>
          <w:tcPr>
            <w:tcW w:w="8102" w:type="dxa"/>
            <w:gridSpan w:val="3"/>
            <w:tcBorders>
              <w:top w:val="nil"/>
              <w:left w:val="nil"/>
              <w:bottom w:val="nil"/>
              <w:right w:val="nil"/>
            </w:tcBorders>
            <w:shd w:val="clear" w:color="auto" w:fill="auto"/>
            <w:noWrap/>
            <w:vAlign w:val="bottom"/>
            <w:hideMark/>
          </w:tcPr>
          <w:p w14:paraId="4FC3AC02" w14:textId="77777777" w:rsidR="00A45E43" w:rsidRDefault="00A45E43" w:rsidP="002128DE">
            <w:pPr>
              <w:rPr>
                <w:rFonts w:ascii="Arial" w:hAnsi="Arial" w:cs="Arial"/>
                <w:sz w:val="20"/>
                <w:szCs w:val="20"/>
              </w:rPr>
            </w:pPr>
            <w:r>
              <w:rPr>
                <w:rFonts w:ascii="Arial" w:hAnsi="Arial" w:cs="Arial"/>
                <w:sz w:val="20"/>
                <w:szCs w:val="20"/>
              </w:rPr>
              <w:t>Ostali rashodi</w:t>
            </w:r>
          </w:p>
        </w:tc>
        <w:tc>
          <w:tcPr>
            <w:tcW w:w="1276" w:type="dxa"/>
            <w:tcBorders>
              <w:top w:val="nil"/>
              <w:left w:val="nil"/>
              <w:bottom w:val="nil"/>
              <w:right w:val="nil"/>
            </w:tcBorders>
            <w:shd w:val="clear" w:color="auto" w:fill="auto"/>
            <w:noWrap/>
            <w:vAlign w:val="bottom"/>
            <w:hideMark/>
          </w:tcPr>
          <w:p w14:paraId="20AAB5C0" w14:textId="77777777" w:rsidR="00A45E43" w:rsidRDefault="00A45E43" w:rsidP="002128DE">
            <w:pPr>
              <w:jc w:val="right"/>
              <w:rPr>
                <w:rFonts w:ascii="Arial" w:hAnsi="Arial" w:cs="Arial"/>
                <w:sz w:val="20"/>
                <w:szCs w:val="20"/>
              </w:rPr>
            </w:pPr>
            <w:r>
              <w:rPr>
                <w:rFonts w:ascii="Arial" w:hAnsi="Arial" w:cs="Arial"/>
                <w:sz w:val="20"/>
                <w:szCs w:val="20"/>
              </w:rPr>
              <w:t>48.606,00</w:t>
            </w:r>
          </w:p>
        </w:tc>
        <w:tc>
          <w:tcPr>
            <w:tcW w:w="1750" w:type="dxa"/>
            <w:gridSpan w:val="2"/>
            <w:tcBorders>
              <w:top w:val="nil"/>
              <w:left w:val="nil"/>
              <w:bottom w:val="nil"/>
              <w:right w:val="nil"/>
            </w:tcBorders>
            <w:shd w:val="clear" w:color="auto" w:fill="auto"/>
            <w:noWrap/>
            <w:vAlign w:val="bottom"/>
            <w:hideMark/>
          </w:tcPr>
          <w:p w14:paraId="500B453D"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934" w:type="dxa"/>
            <w:gridSpan w:val="2"/>
            <w:tcBorders>
              <w:top w:val="nil"/>
              <w:left w:val="nil"/>
              <w:bottom w:val="nil"/>
              <w:right w:val="nil"/>
            </w:tcBorders>
            <w:shd w:val="clear" w:color="auto" w:fill="auto"/>
            <w:noWrap/>
            <w:vAlign w:val="bottom"/>
            <w:hideMark/>
          </w:tcPr>
          <w:p w14:paraId="5B6C21BB"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0" w:type="dxa"/>
            <w:tcBorders>
              <w:top w:val="nil"/>
              <w:left w:val="nil"/>
              <w:bottom w:val="nil"/>
              <w:right w:val="nil"/>
            </w:tcBorders>
            <w:shd w:val="clear" w:color="auto" w:fill="auto"/>
            <w:noWrap/>
            <w:vAlign w:val="bottom"/>
            <w:hideMark/>
          </w:tcPr>
          <w:p w14:paraId="5E56E457" w14:textId="77777777" w:rsidR="00A45E43" w:rsidRDefault="00A45E43" w:rsidP="002128DE">
            <w:pPr>
              <w:jc w:val="right"/>
              <w:rPr>
                <w:rFonts w:ascii="Arial" w:hAnsi="Arial" w:cs="Arial"/>
                <w:sz w:val="20"/>
                <w:szCs w:val="20"/>
              </w:rPr>
            </w:pPr>
            <w:r>
              <w:rPr>
                <w:rFonts w:ascii="Arial" w:hAnsi="Arial" w:cs="Arial"/>
                <w:sz w:val="20"/>
                <w:szCs w:val="20"/>
              </w:rPr>
              <w:t>48.606,00</w:t>
            </w:r>
          </w:p>
        </w:tc>
      </w:tr>
      <w:tr w:rsidR="00A45E43" w14:paraId="1B609CE2" w14:textId="77777777" w:rsidTr="00A45E43">
        <w:trPr>
          <w:trHeight w:val="263"/>
        </w:trPr>
        <w:tc>
          <w:tcPr>
            <w:tcW w:w="9331" w:type="dxa"/>
            <w:gridSpan w:val="5"/>
            <w:tcBorders>
              <w:top w:val="nil"/>
              <w:left w:val="nil"/>
              <w:bottom w:val="nil"/>
              <w:right w:val="nil"/>
            </w:tcBorders>
            <w:shd w:val="clear" w:color="000000" w:fill="FFFF99"/>
            <w:noWrap/>
            <w:vAlign w:val="bottom"/>
            <w:hideMark/>
          </w:tcPr>
          <w:p w14:paraId="2087D94B" w14:textId="77777777" w:rsidR="00A45E43" w:rsidRDefault="00A45E43" w:rsidP="002128DE">
            <w:pPr>
              <w:rPr>
                <w:rFonts w:ascii="Arial" w:hAnsi="Arial" w:cs="Arial"/>
                <w:b/>
                <w:bCs/>
                <w:color w:val="000000"/>
                <w:sz w:val="20"/>
                <w:szCs w:val="20"/>
              </w:rPr>
            </w:pPr>
            <w:r>
              <w:rPr>
                <w:rFonts w:ascii="Arial" w:hAnsi="Arial" w:cs="Arial"/>
                <w:b/>
                <w:bCs/>
                <w:color w:val="000000"/>
                <w:sz w:val="20"/>
                <w:szCs w:val="20"/>
              </w:rPr>
              <w:lastRenderedPageBreak/>
              <w:t>Izvor  5.4. Pomoći - državni proračun</w:t>
            </w:r>
          </w:p>
        </w:tc>
        <w:tc>
          <w:tcPr>
            <w:tcW w:w="1276" w:type="dxa"/>
            <w:tcBorders>
              <w:top w:val="nil"/>
              <w:left w:val="nil"/>
              <w:bottom w:val="nil"/>
              <w:right w:val="nil"/>
            </w:tcBorders>
            <w:shd w:val="clear" w:color="000000" w:fill="FFFF99"/>
            <w:noWrap/>
            <w:vAlign w:val="bottom"/>
            <w:hideMark/>
          </w:tcPr>
          <w:p w14:paraId="16A7DFF3"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48.606,00</w:t>
            </w:r>
          </w:p>
        </w:tc>
        <w:tc>
          <w:tcPr>
            <w:tcW w:w="1750" w:type="dxa"/>
            <w:gridSpan w:val="2"/>
            <w:tcBorders>
              <w:top w:val="nil"/>
              <w:left w:val="nil"/>
              <w:bottom w:val="nil"/>
              <w:right w:val="nil"/>
            </w:tcBorders>
            <w:shd w:val="clear" w:color="000000" w:fill="FFFF99"/>
            <w:noWrap/>
            <w:vAlign w:val="bottom"/>
            <w:hideMark/>
          </w:tcPr>
          <w:p w14:paraId="41472E9D"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934" w:type="dxa"/>
            <w:gridSpan w:val="2"/>
            <w:tcBorders>
              <w:top w:val="nil"/>
              <w:left w:val="nil"/>
              <w:bottom w:val="nil"/>
              <w:right w:val="nil"/>
            </w:tcBorders>
            <w:shd w:val="clear" w:color="000000" w:fill="FFFF99"/>
            <w:noWrap/>
            <w:vAlign w:val="bottom"/>
            <w:hideMark/>
          </w:tcPr>
          <w:p w14:paraId="62D425DC"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0" w:type="dxa"/>
            <w:tcBorders>
              <w:top w:val="nil"/>
              <w:left w:val="nil"/>
              <w:bottom w:val="nil"/>
              <w:right w:val="nil"/>
            </w:tcBorders>
            <w:shd w:val="clear" w:color="000000" w:fill="FFFF99"/>
            <w:noWrap/>
            <w:vAlign w:val="bottom"/>
            <w:hideMark/>
          </w:tcPr>
          <w:p w14:paraId="7FBD472E"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48.606,00</w:t>
            </w:r>
          </w:p>
        </w:tc>
      </w:tr>
      <w:tr w:rsidR="00A45E43" w14:paraId="578482F0" w14:textId="77777777" w:rsidTr="00A45E43">
        <w:trPr>
          <w:trHeight w:val="263"/>
        </w:trPr>
        <w:tc>
          <w:tcPr>
            <w:tcW w:w="807" w:type="dxa"/>
            <w:tcBorders>
              <w:top w:val="nil"/>
              <w:left w:val="nil"/>
              <w:bottom w:val="nil"/>
              <w:right w:val="nil"/>
            </w:tcBorders>
            <w:shd w:val="clear" w:color="auto" w:fill="auto"/>
            <w:noWrap/>
            <w:vAlign w:val="bottom"/>
            <w:hideMark/>
          </w:tcPr>
          <w:p w14:paraId="646F569A" w14:textId="77777777" w:rsidR="00A45E43" w:rsidRDefault="00A45E43" w:rsidP="002128DE">
            <w:pPr>
              <w:rPr>
                <w:rFonts w:ascii="Arial" w:hAnsi="Arial" w:cs="Arial"/>
                <w:sz w:val="20"/>
                <w:szCs w:val="20"/>
              </w:rPr>
            </w:pPr>
            <w:r>
              <w:rPr>
                <w:rFonts w:ascii="Arial" w:hAnsi="Arial" w:cs="Arial"/>
                <w:sz w:val="20"/>
                <w:szCs w:val="20"/>
              </w:rPr>
              <w:t>R043B</w:t>
            </w:r>
          </w:p>
        </w:tc>
        <w:tc>
          <w:tcPr>
            <w:tcW w:w="422" w:type="dxa"/>
            <w:tcBorders>
              <w:top w:val="nil"/>
              <w:left w:val="nil"/>
              <w:bottom w:val="nil"/>
              <w:right w:val="nil"/>
            </w:tcBorders>
            <w:shd w:val="clear" w:color="auto" w:fill="auto"/>
            <w:noWrap/>
            <w:vAlign w:val="bottom"/>
            <w:hideMark/>
          </w:tcPr>
          <w:p w14:paraId="1E5A3D3F" w14:textId="77777777" w:rsidR="00A45E43" w:rsidRDefault="00A45E43" w:rsidP="002128DE">
            <w:pPr>
              <w:rPr>
                <w:rFonts w:ascii="Arial" w:hAnsi="Arial" w:cs="Arial"/>
                <w:sz w:val="20"/>
                <w:szCs w:val="20"/>
              </w:rPr>
            </w:pPr>
            <w:r>
              <w:rPr>
                <w:rFonts w:ascii="Arial" w:hAnsi="Arial" w:cs="Arial"/>
                <w:sz w:val="20"/>
                <w:szCs w:val="20"/>
              </w:rPr>
              <w:t>38</w:t>
            </w:r>
          </w:p>
        </w:tc>
        <w:tc>
          <w:tcPr>
            <w:tcW w:w="8102" w:type="dxa"/>
            <w:gridSpan w:val="3"/>
            <w:tcBorders>
              <w:top w:val="nil"/>
              <w:left w:val="nil"/>
              <w:bottom w:val="nil"/>
              <w:right w:val="nil"/>
            </w:tcBorders>
            <w:shd w:val="clear" w:color="auto" w:fill="auto"/>
            <w:noWrap/>
            <w:vAlign w:val="bottom"/>
            <w:hideMark/>
          </w:tcPr>
          <w:p w14:paraId="06EC5190" w14:textId="77777777" w:rsidR="00A45E43" w:rsidRDefault="00A45E43" w:rsidP="002128DE">
            <w:pPr>
              <w:rPr>
                <w:rFonts w:ascii="Arial" w:hAnsi="Arial" w:cs="Arial"/>
                <w:sz w:val="20"/>
                <w:szCs w:val="20"/>
              </w:rPr>
            </w:pPr>
            <w:r>
              <w:rPr>
                <w:rFonts w:ascii="Arial" w:hAnsi="Arial" w:cs="Arial"/>
                <w:sz w:val="20"/>
                <w:szCs w:val="20"/>
              </w:rPr>
              <w:t>Primarni smještaj</w:t>
            </w:r>
          </w:p>
        </w:tc>
        <w:tc>
          <w:tcPr>
            <w:tcW w:w="1276" w:type="dxa"/>
            <w:tcBorders>
              <w:top w:val="nil"/>
              <w:left w:val="nil"/>
              <w:bottom w:val="nil"/>
              <w:right w:val="nil"/>
            </w:tcBorders>
            <w:shd w:val="clear" w:color="auto" w:fill="auto"/>
            <w:noWrap/>
            <w:vAlign w:val="bottom"/>
            <w:hideMark/>
          </w:tcPr>
          <w:p w14:paraId="3301B337" w14:textId="77777777" w:rsidR="00A45E43" w:rsidRDefault="00A45E43" w:rsidP="002128DE">
            <w:pPr>
              <w:jc w:val="right"/>
              <w:rPr>
                <w:rFonts w:ascii="Arial" w:hAnsi="Arial" w:cs="Arial"/>
                <w:sz w:val="20"/>
                <w:szCs w:val="20"/>
              </w:rPr>
            </w:pPr>
            <w:r>
              <w:rPr>
                <w:rFonts w:ascii="Arial" w:hAnsi="Arial" w:cs="Arial"/>
                <w:sz w:val="20"/>
                <w:szCs w:val="20"/>
              </w:rPr>
              <w:t>48.606,00</w:t>
            </w:r>
          </w:p>
        </w:tc>
        <w:tc>
          <w:tcPr>
            <w:tcW w:w="1750" w:type="dxa"/>
            <w:gridSpan w:val="2"/>
            <w:tcBorders>
              <w:top w:val="nil"/>
              <w:left w:val="nil"/>
              <w:bottom w:val="nil"/>
              <w:right w:val="nil"/>
            </w:tcBorders>
            <w:shd w:val="clear" w:color="auto" w:fill="auto"/>
            <w:noWrap/>
            <w:vAlign w:val="bottom"/>
            <w:hideMark/>
          </w:tcPr>
          <w:p w14:paraId="63451DC5"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934" w:type="dxa"/>
            <w:gridSpan w:val="2"/>
            <w:tcBorders>
              <w:top w:val="nil"/>
              <w:left w:val="nil"/>
              <w:bottom w:val="nil"/>
              <w:right w:val="nil"/>
            </w:tcBorders>
            <w:shd w:val="clear" w:color="auto" w:fill="auto"/>
            <w:noWrap/>
            <w:vAlign w:val="bottom"/>
            <w:hideMark/>
          </w:tcPr>
          <w:p w14:paraId="6D93F1C5"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0" w:type="dxa"/>
            <w:tcBorders>
              <w:top w:val="nil"/>
              <w:left w:val="nil"/>
              <w:bottom w:val="nil"/>
              <w:right w:val="nil"/>
            </w:tcBorders>
            <w:shd w:val="clear" w:color="auto" w:fill="auto"/>
            <w:noWrap/>
            <w:vAlign w:val="bottom"/>
            <w:hideMark/>
          </w:tcPr>
          <w:p w14:paraId="5FAEFF49" w14:textId="77777777" w:rsidR="00A45E43" w:rsidRDefault="00A45E43" w:rsidP="002128DE">
            <w:pPr>
              <w:jc w:val="right"/>
              <w:rPr>
                <w:rFonts w:ascii="Arial" w:hAnsi="Arial" w:cs="Arial"/>
                <w:sz w:val="20"/>
                <w:szCs w:val="20"/>
              </w:rPr>
            </w:pPr>
            <w:r>
              <w:rPr>
                <w:rFonts w:ascii="Arial" w:hAnsi="Arial" w:cs="Arial"/>
                <w:sz w:val="20"/>
                <w:szCs w:val="20"/>
              </w:rPr>
              <w:t>48.606,00</w:t>
            </w:r>
          </w:p>
        </w:tc>
      </w:tr>
      <w:tr w:rsidR="00A45E43" w14:paraId="68C0A2B6" w14:textId="77777777" w:rsidTr="00A45E43">
        <w:trPr>
          <w:trHeight w:val="263"/>
        </w:trPr>
        <w:tc>
          <w:tcPr>
            <w:tcW w:w="9331" w:type="dxa"/>
            <w:gridSpan w:val="5"/>
            <w:tcBorders>
              <w:top w:val="nil"/>
              <w:left w:val="nil"/>
              <w:bottom w:val="nil"/>
              <w:right w:val="nil"/>
            </w:tcBorders>
            <w:shd w:val="clear" w:color="000000" w:fill="CCCCFF"/>
            <w:noWrap/>
            <w:vAlign w:val="bottom"/>
            <w:hideMark/>
          </w:tcPr>
          <w:p w14:paraId="11A00EDA" w14:textId="77777777" w:rsidR="00A45E43" w:rsidRDefault="00A45E43" w:rsidP="002128DE">
            <w:pPr>
              <w:rPr>
                <w:rFonts w:ascii="Arial" w:hAnsi="Arial" w:cs="Arial"/>
                <w:b/>
                <w:bCs/>
                <w:color w:val="000000"/>
                <w:sz w:val="20"/>
                <w:szCs w:val="20"/>
              </w:rPr>
            </w:pPr>
            <w:r>
              <w:rPr>
                <w:rFonts w:ascii="Arial" w:hAnsi="Arial" w:cs="Arial"/>
                <w:b/>
                <w:bCs/>
                <w:color w:val="000000"/>
                <w:sz w:val="20"/>
                <w:szCs w:val="20"/>
              </w:rPr>
              <w:t>Kapitalni projekt K100004 Ulaganje u dječji vrtić</w:t>
            </w:r>
          </w:p>
        </w:tc>
        <w:tc>
          <w:tcPr>
            <w:tcW w:w="1276" w:type="dxa"/>
            <w:tcBorders>
              <w:top w:val="nil"/>
              <w:left w:val="nil"/>
              <w:bottom w:val="nil"/>
              <w:right w:val="nil"/>
            </w:tcBorders>
            <w:shd w:val="clear" w:color="000000" w:fill="CCCCFF"/>
            <w:noWrap/>
            <w:vAlign w:val="bottom"/>
            <w:hideMark/>
          </w:tcPr>
          <w:p w14:paraId="4466769F"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20.000,00</w:t>
            </w:r>
          </w:p>
        </w:tc>
        <w:tc>
          <w:tcPr>
            <w:tcW w:w="1750" w:type="dxa"/>
            <w:gridSpan w:val="2"/>
            <w:tcBorders>
              <w:top w:val="nil"/>
              <w:left w:val="nil"/>
              <w:bottom w:val="nil"/>
              <w:right w:val="nil"/>
            </w:tcBorders>
            <w:shd w:val="clear" w:color="000000" w:fill="CCCCFF"/>
            <w:noWrap/>
            <w:vAlign w:val="bottom"/>
            <w:hideMark/>
          </w:tcPr>
          <w:p w14:paraId="29E178CC"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21.800,00</w:t>
            </w:r>
          </w:p>
        </w:tc>
        <w:tc>
          <w:tcPr>
            <w:tcW w:w="934" w:type="dxa"/>
            <w:gridSpan w:val="2"/>
            <w:tcBorders>
              <w:top w:val="nil"/>
              <w:left w:val="nil"/>
              <w:bottom w:val="nil"/>
              <w:right w:val="nil"/>
            </w:tcBorders>
            <w:shd w:val="clear" w:color="000000" w:fill="CCCCFF"/>
            <w:noWrap/>
            <w:vAlign w:val="bottom"/>
            <w:hideMark/>
          </w:tcPr>
          <w:p w14:paraId="49E3E514"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109,00</w:t>
            </w:r>
          </w:p>
        </w:tc>
        <w:tc>
          <w:tcPr>
            <w:tcW w:w="1170" w:type="dxa"/>
            <w:tcBorders>
              <w:top w:val="nil"/>
              <w:left w:val="nil"/>
              <w:bottom w:val="nil"/>
              <w:right w:val="nil"/>
            </w:tcBorders>
            <w:shd w:val="clear" w:color="000000" w:fill="CCCCFF"/>
            <w:noWrap/>
            <w:vAlign w:val="bottom"/>
            <w:hideMark/>
          </w:tcPr>
          <w:p w14:paraId="46D8083B"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41.800,00</w:t>
            </w:r>
          </w:p>
        </w:tc>
      </w:tr>
      <w:tr w:rsidR="00A45E43" w14:paraId="118D53FA" w14:textId="77777777" w:rsidTr="00A45E43">
        <w:trPr>
          <w:trHeight w:val="263"/>
        </w:trPr>
        <w:tc>
          <w:tcPr>
            <w:tcW w:w="807" w:type="dxa"/>
            <w:tcBorders>
              <w:top w:val="nil"/>
              <w:left w:val="nil"/>
              <w:bottom w:val="nil"/>
              <w:right w:val="nil"/>
            </w:tcBorders>
            <w:shd w:val="clear" w:color="auto" w:fill="auto"/>
            <w:noWrap/>
            <w:vAlign w:val="bottom"/>
            <w:hideMark/>
          </w:tcPr>
          <w:p w14:paraId="412F13CF" w14:textId="77777777" w:rsidR="00A45E43" w:rsidRDefault="00A45E43" w:rsidP="002128DE">
            <w:pPr>
              <w:jc w:val="right"/>
              <w:rPr>
                <w:rFonts w:ascii="Arial" w:hAnsi="Arial" w:cs="Arial"/>
                <w:b/>
                <w:bCs/>
                <w:color w:val="000000"/>
                <w:sz w:val="20"/>
                <w:szCs w:val="20"/>
              </w:rPr>
            </w:pPr>
          </w:p>
        </w:tc>
        <w:tc>
          <w:tcPr>
            <w:tcW w:w="422" w:type="dxa"/>
            <w:tcBorders>
              <w:top w:val="nil"/>
              <w:left w:val="nil"/>
              <w:bottom w:val="nil"/>
              <w:right w:val="nil"/>
            </w:tcBorders>
            <w:shd w:val="clear" w:color="auto" w:fill="auto"/>
            <w:noWrap/>
            <w:vAlign w:val="bottom"/>
            <w:hideMark/>
          </w:tcPr>
          <w:p w14:paraId="4617B10F" w14:textId="77777777" w:rsidR="00A45E43" w:rsidRDefault="00A45E43" w:rsidP="002128DE">
            <w:pPr>
              <w:rPr>
                <w:rFonts w:ascii="Arial" w:hAnsi="Arial" w:cs="Arial"/>
                <w:b/>
                <w:bCs/>
                <w:sz w:val="20"/>
                <w:szCs w:val="20"/>
              </w:rPr>
            </w:pPr>
            <w:r>
              <w:rPr>
                <w:rFonts w:ascii="Arial" w:hAnsi="Arial" w:cs="Arial"/>
                <w:b/>
                <w:bCs/>
                <w:sz w:val="20"/>
                <w:szCs w:val="20"/>
              </w:rPr>
              <w:t>4</w:t>
            </w:r>
          </w:p>
        </w:tc>
        <w:tc>
          <w:tcPr>
            <w:tcW w:w="8102" w:type="dxa"/>
            <w:gridSpan w:val="3"/>
            <w:tcBorders>
              <w:top w:val="nil"/>
              <w:left w:val="nil"/>
              <w:bottom w:val="nil"/>
              <w:right w:val="nil"/>
            </w:tcBorders>
            <w:shd w:val="clear" w:color="auto" w:fill="auto"/>
            <w:noWrap/>
            <w:vAlign w:val="bottom"/>
            <w:hideMark/>
          </w:tcPr>
          <w:p w14:paraId="15F06385" w14:textId="77777777" w:rsidR="00A45E43" w:rsidRDefault="00A45E43" w:rsidP="002128DE">
            <w:pPr>
              <w:rPr>
                <w:rFonts w:ascii="Arial" w:hAnsi="Arial" w:cs="Arial"/>
                <w:b/>
                <w:bCs/>
                <w:sz w:val="20"/>
                <w:szCs w:val="20"/>
              </w:rPr>
            </w:pPr>
            <w:r>
              <w:rPr>
                <w:rFonts w:ascii="Arial" w:hAnsi="Arial" w:cs="Arial"/>
                <w:b/>
                <w:bCs/>
                <w:sz w:val="20"/>
                <w:szCs w:val="20"/>
              </w:rPr>
              <w:t>Rashodi za nabavu nefinancijske imovine</w:t>
            </w:r>
          </w:p>
        </w:tc>
        <w:tc>
          <w:tcPr>
            <w:tcW w:w="1276" w:type="dxa"/>
            <w:tcBorders>
              <w:top w:val="nil"/>
              <w:left w:val="nil"/>
              <w:bottom w:val="nil"/>
              <w:right w:val="nil"/>
            </w:tcBorders>
            <w:shd w:val="clear" w:color="auto" w:fill="auto"/>
            <w:noWrap/>
            <w:vAlign w:val="bottom"/>
            <w:hideMark/>
          </w:tcPr>
          <w:p w14:paraId="42269B57" w14:textId="77777777" w:rsidR="00A45E43" w:rsidRDefault="00A45E43" w:rsidP="002128DE">
            <w:pPr>
              <w:jc w:val="right"/>
              <w:rPr>
                <w:rFonts w:ascii="Arial" w:hAnsi="Arial" w:cs="Arial"/>
                <w:b/>
                <w:bCs/>
                <w:sz w:val="20"/>
                <w:szCs w:val="20"/>
              </w:rPr>
            </w:pPr>
            <w:r>
              <w:rPr>
                <w:rFonts w:ascii="Arial" w:hAnsi="Arial" w:cs="Arial"/>
                <w:b/>
                <w:bCs/>
                <w:sz w:val="20"/>
                <w:szCs w:val="20"/>
              </w:rPr>
              <w:t>20.000,00</w:t>
            </w:r>
          </w:p>
        </w:tc>
        <w:tc>
          <w:tcPr>
            <w:tcW w:w="1750" w:type="dxa"/>
            <w:gridSpan w:val="2"/>
            <w:tcBorders>
              <w:top w:val="nil"/>
              <w:left w:val="nil"/>
              <w:bottom w:val="nil"/>
              <w:right w:val="nil"/>
            </w:tcBorders>
            <w:shd w:val="clear" w:color="auto" w:fill="auto"/>
            <w:noWrap/>
            <w:vAlign w:val="bottom"/>
            <w:hideMark/>
          </w:tcPr>
          <w:p w14:paraId="5E223105" w14:textId="77777777" w:rsidR="00A45E43" w:rsidRDefault="00A45E43" w:rsidP="002128DE">
            <w:pPr>
              <w:jc w:val="right"/>
              <w:rPr>
                <w:rFonts w:ascii="Arial" w:hAnsi="Arial" w:cs="Arial"/>
                <w:b/>
                <w:bCs/>
                <w:sz w:val="20"/>
                <w:szCs w:val="20"/>
              </w:rPr>
            </w:pPr>
            <w:r>
              <w:rPr>
                <w:rFonts w:ascii="Arial" w:hAnsi="Arial" w:cs="Arial"/>
                <w:b/>
                <w:bCs/>
                <w:sz w:val="20"/>
                <w:szCs w:val="20"/>
              </w:rPr>
              <w:t>21.800,00</w:t>
            </w:r>
          </w:p>
        </w:tc>
        <w:tc>
          <w:tcPr>
            <w:tcW w:w="934" w:type="dxa"/>
            <w:gridSpan w:val="2"/>
            <w:tcBorders>
              <w:top w:val="nil"/>
              <w:left w:val="nil"/>
              <w:bottom w:val="nil"/>
              <w:right w:val="nil"/>
            </w:tcBorders>
            <w:shd w:val="clear" w:color="auto" w:fill="auto"/>
            <w:noWrap/>
            <w:vAlign w:val="bottom"/>
            <w:hideMark/>
          </w:tcPr>
          <w:p w14:paraId="60BF738B" w14:textId="77777777" w:rsidR="00A45E43" w:rsidRDefault="00A45E43" w:rsidP="002128DE">
            <w:pPr>
              <w:jc w:val="right"/>
              <w:rPr>
                <w:rFonts w:ascii="Arial" w:hAnsi="Arial" w:cs="Arial"/>
                <w:b/>
                <w:bCs/>
                <w:sz w:val="20"/>
                <w:szCs w:val="20"/>
              </w:rPr>
            </w:pPr>
            <w:r>
              <w:rPr>
                <w:rFonts w:ascii="Arial" w:hAnsi="Arial" w:cs="Arial"/>
                <w:b/>
                <w:bCs/>
                <w:sz w:val="20"/>
                <w:szCs w:val="20"/>
              </w:rPr>
              <w:t>109,00</w:t>
            </w:r>
          </w:p>
        </w:tc>
        <w:tc>
          <w:tcPr>
            <w:tcW w:w="1170" w:type="dxa"/>
            <w:tcBorders>
              <w:top w:val="nil"/>
              <w:left w:val="nil"/>
              <w:bottom w:val="nil"/>
              <w:right w:val="nil"/>
            </w:tcBorders>
            <w:shd w:val="clear" w:color="auto" w:fill="auto"/>
            <w:noWrap/>
            <w:vAlign w:val="bottom"/>
            <w:hideMark/>
          </w:tcPr>
          <w:p w14:paraId="2BC07676" w14:textId="77777777" w:rsidR="00A45E43" w:rsidRDefault="00A45E43" w:rsidP="002128DE">
            <w:pPr>
              <w:jc w:val="right"/>
              <w:rPr>
                <w:rFonts w:ascii="Arial" w:hAnsi="Arial" w:cs="Arial"/>
                <w:b/>
                <w:bCs/>
                <w:sz w:val="20"/>
                <w:szCs w:val="20"/>
              </w:rPr>
            </w:pPr>
            <w:r>
              <w:rPr>
                <w:rFonts w:ascii="Arial" w:hAnsi="Arial" w:cs="Arial"/>
                <w:b/>
                <w:bCs/>
                <w:sz w:val="20"/>
                <w:szCs w:val="20"/>
              </w:rPr>
              <w:t>41.800,00</w:t>
            </w:r>
          </w:p>
        </w:tc>
      </w:tr>
      <w:tr w:rsidR="00A45E43" w14:paraId="6ADFA4F1" w14:textId="77777777" w:rsidTr="00A45E43">
        <w:trPr>
          <w:trHeight w:val="263"/>
        </w:trPr>
        <w:tc>
          <w:tcPr>
            <w:tcW w:w="807" w:type="dxa"/>
            <w:tcBorders>
              <w:top w:val="nil"/>
              <w:left w:val="nil"/>
              <w:bottom w:val="nil"/>
              <w:right w:val="nil"/>
            </w:tcBorders>
            <w:shd w:val="clear" w:color="auto" w:fill="auto"/>
            <w:noWrap/>
            <w:vAlign w:val="bottom"/>
            <w:hideMark/>
          </w:tcPr>
          <w:p w14:paraId="75DB5FC1" w14:textId="77777777" w:rsidR="00A45E43" w:rsidRDefault="00A45E43" w:rsidP="002128DE">
            <w:pPr>
              <w:jc w:val="right"/>
              <w:rPr>
                <w:rFonts w:ascii="Arial" w:hAnsi="Arial" w:cs="Arial"/>
                <w:b/>
                <w:bCs/>
                <w:sz w:val="20"/>
                <w:szCs w:val="20"/>
              </w:rPr>
            </w:pPr>
          </w:p>
        </w:tc>
        <w:tc>
          <w:tcPr>
            <w:tcW w:w="422" w:type="dxa"/>
            <w:tcBorders>
              <w:top w:val="nil"/>
              <w:left w:val="nil"/>
              <w:bottom w:val="nil"/>
              <w:right w:val="nil"/>
            </w:tcBorders>
            <w:shd w:val="clear" w:color="auto" w:fill="auto"/>
            <w:noWrap/>
            <w:vAlign w:val="bottom"/>
            <w:hideMark/>
          </w:tcPr>
          <w:p w14:paraId="7BF56951" w14:textId="77777777" w:rsidR="00A45E43" w:rsidRDefault="00A45E43" w:rsidP="002128DE">
            <w:pPr>
              <w:rPr>
                <w:rFonts w:ascii="Arial" w:hAnsi="Arial" w:cs="Arial"/>
                <w:sz w:val="20"/>
                <w:szCs w:val="20"/>
              </w:rPr>
            </w:pPr>
            <w:r>
              <w:rPr>
                <w:rFonts w:ascii="Arial" w:hAnsi="Arial" w:cs="Arial"/>
                <w:sz w:val="20"/>
                <w:szCs w:val="20"/>
              </w:rPr>
              <w:t>45</w:t>
            </w:r>
          </w:p>
        </w:tc>
        <w:tc>
          <w:tcPr>
            <w:tcW w:w="8102" w:type="dxa"/>
            <w:gridSpan w:val="3"/>
            <w:tcBorders>
              <w:top w:val="nil"/>
              <w:left w:val="nil"/>
              <w:bottom w:val="nil"/>
              <w:right w:val="nil"/>
            </w:tcBorders>
            <w:shd w:val="clear" w:color="auto" w:fill="auto"/>
            <w:noWrap/>
            <w:vAlign w:val="bottom"/>
            <w:hideMark/>
          </w:tcPr>
          <w:p w14:paraId="10D65286" w14:textId="77777777" w:rsidR="00A45E43" w:rsidRDefault="00A45E43" w:rsidP="002128DE">
            <w:pPr>
              <w:rPr>
                <w:rFonts w:ascii="Arial" w:hAnsi="Arial" w:cs="Arial"/>
                <w:sz w:val="20"/>
                <w:szCs w:val="20"/>
              </w:rPr>
            </w:pPr>
            <w:r>
              <w:rPr>
                <w:rFonts w:ascii="Arial" w:hAnsi="Arial" w:cs="Arial"/>
                <w:sz w:val="20"/>
                <w:szCs w:val="20"/>
              </w:rPr>
              <w:t>Rashodi za dodatna ulaganja na nefinancijskoj imovini</w:t>
            </w:r>
          </w:p>
        </w:tc>
        <w:tc>
          <w:tcPr>
            <w:tcW w:w="1276" w:type="dxa"/>
            <w:tcBorders>
              <w:top w:val="nil"/>
              <w:left w:val="nil"/>
              <w:bottom w:val="nil"/>
              <w:right w:val="nil"/>
            </w:tcBorders>
            <w:shd w:val="clear" w:color="auto" w:fill="auto"/>
            <w:noWrap/>
            <w:vAlign w:val="bottom"/>
            <w:hideMark/>
          </w:tcPr>
          <w:p w14:paraId="0928892B" w14:textId="77777777" w:rsidR="00A45E43" w:rsidRDefault="00A45E43" w:rsidP="002128DE">
            <w:pPr>
              <w:jc w:val="right"/>
              <w:rPr>
                <w:rFonts w:ascii="Arial" w:hAnsi="Arial" w:cs="Arial"/>
                <w:sz w:val="20"/>
                <w:szCs w:val="20"/>
              </w:rPr>
            </w:pPr>
            <w:r>
              <w:rPr>
                <w:rFonts w:ascii="Arial" w:hAnsi="Arial" w:cs="Arial"/>
                <w:sz w:val="20"/>
                <w:szCs w:val="20"/>
              </w:rPr>
              <w:t>20.000,00</w:t>
            </w:r>
          </w:p>
        </w:tc>
        <w:tc>
          <w:tcPr>
            <w:tcW w:w="1750" w:type="dxa"/>
            <w:gridSpan w:val="2"/>
            <w:tcBorders>
              <w:top w:val="nil"/>
              <w:left w:val="nil"/>
              <w:bottom w:val="nil"/>
              <w:right w:val="nil"/>
            </w:tcBorders>
            <w:shd w:val="clear" w:color="auto" w:fill="auto"/>
            <w:noWrap/>
            <w:vAlign w:val="bottom"/>
            <w:hideMark/>
          </w:tcPr>
          <w:p w14:paraId="7322E9B8" w14:textId="77777777" w:rsidR="00A45E43" w:rsidRDefault="00A45E43" w:rsidP="002128DE">
            <w:pPr>
              <w:jc w:val="right"/>
              <w:rPr>
                <w:rFonts w:ascii="Arial" w:hAnsi="Arial" w:cs="Arial"/>
                <w:sz w:val="20"/>
                <w:szCs w:val="20"/>
              </w:rPr>
            </w:pPr>
            <w:r>
              <w:rPr>
                <w:rFonts w:ascii="Arial" w:hAnsi="Arial" w:cs="Arial"/>
                <w:sz w:val="20"/>
                <w:szCs w:val="20"/>
              </w:rPr>
              <w:t>21.800,00</w:t>
            </w:r>
          </w:p>
        </w:tc>
        <w:tc>
          <w:tcPr>
            <w:tcW w:w="934" w:type="dxa"/>
            <w:gridSpan w:val="2"/>
            <w:tcBorders>
              <w:top w:val="nil"/>
              <w:left w:val="nil"/>
              <w:bottom w:val="nil"/>
              <w:right w:val="nil"/>
            </w:tcBorders>
            <w:shd w:val="clear" w:color="auto" w:fill="auto"/>
            <w:noWrap/>
            <w:vAlign w:val="bottom"/>
            <w:hideMark/>
          </w:tcPr>
          <w:p w14:paraId="1D6D3367" w14:textId="77777777" w:rsidR="00A45E43" w:rsidRDefault="00A45E43" w:rsidP="002128DE">
            <w:pPr>
              <w:jc w:val="right"/>
              <w:rPr>
                <w:rFonts w:ascii="Arial" w:hAnsi="Arial" w:cs="Arial"/>
                <w:sz w:val="20"/>
                <w:szCs w:val="20"/>
              </w:rPr>
            </w:pPr>
            <w:r>
              <w:rPr>
                <w:rFonts w:ascii="Arial" w:hAnsi="Arial" w:cs="Arial"/>
                <w:sz w:val="20"/>
                <w:szCs w:val="20"/>
              </w:rPr>
              <w:t>109,00</w:t>
            </w:r>
          </w:p>
        </w:tc>
        <w:tc>
          <w:tcPr>
            <w:tcW w:w="1170" w:type="dxa"/>
            <w:tcBorders>
              <w:top w:val="nil"/>
              <w:left w:val="nil"/>
              <w:bottom w:val="nil"/>
              <w:right w:val="nil"/>
            </w:tcBorders>
            <w:shd w:val="clear" w:color="auto" w:fill="auto"/>
            <w:noWrap/>
            <w:vAlign w:val="bottom"/>
            <w:hideMark/>
          </w:tcPr>
          <w:p w14:paraId="0159BE21" w14:textId="77777777" w:rsidR="00A45E43" w:rsidRDefault="00A45E43" w:rsidP="002128DE">
            <w:pPr>
              <w:jc w:val="right"/>
              <w:rPr>
                <w:rFonts w:ascii="Arial" w:hAnsi="Arial" w:cs="Arial"/>
                <w:sz w:val="20"/>
                <w:szCs w:val="20"/>
              </w:rPr>
            </w:pPr>
            <w:r>
              <w:rPr>
                <w:rFonts w:ascii="Arial" w:hAnsi="Arial" w:cs="Arial"/>
                <w:sz w:val="20"/>
                <w:szCs w:val="20"/>
              </w:rPr>
              <w:t>41.800,00</w:t>
            </w:r>
          </w:p>
        </w:tc>
      </w:tr>
      <w:tr w:rsidR="00A45E43" w14:paraId="6F266F7E" w14:textId="77777777" w:rsidTr="00A45E43">
        <w:trPr>
          <w:trHeight w:val="263"/>
        </w:trPr>
        <w:tc>
          <w:tcPr>
            <w:tcW w:w="9331" w:type="dxa"/>
            <w:gridSpan w:val="5"/>
            <w:tcBorders>
              <w:top w:val="nil"/>
              <w:left w:val="nil"/>
              <w:bottom w:val="nil"/>
              <w:right w:val="nil"/>
            </w:tcBorders>
            <w:shd w:val="clear" w:color="000000" w:fill="FFFF99"/>
            <w:noWrap/>
            <w:vAlign w:val="bottom"/>
            <w:hideMark/>
          </w:tcPr>
          <w:p w14:paraId="20C7B128" w14:textId="77777777" w:rsidR="00A45E43" w:rsidRDefault="00A45E43"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276" w:type="dxa"/>
            <w:tcBorders>
              <w:top w:val="nil"/>
              <w:left w:val="nil"/>
              <w:bottom w:val="nil"/>
              <w:right w:val="nil"/>
            </w:tcBorders>
            <w:shd w:val="clear" w:color="000000" w:fill="FFFF99"/>
            <w:noWrap/>
            <w:vAlign w:val="bottom"/>
            <w:hideMark/>
          </w:tcPr>
          <w:p w14:paraId="27E4176F"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6.000,00</w:t>
            </w:r>
          </w:p>
        </w:tc>
        <w:tc>
          <w:tcPr>
            <w:tcW w:w="1750" w:type="dxa"/>
            <w:gridSpan w:val="2"/>
            <w:tcBorders>
              <w:top w:val="nil"/>
              <w:left w:val="nil"/>
              <w:bottom w:val="nil"/>
              <w:right w:val="nil"/>
            </w:tcBorders>
            <w:shd w:val="clear" w:color="000000" w:fill="FFFF99"/>
            <w:noWrap/>
            <w:vAlign w:val="bottom"/>
            <w:hideMark/>
          </w:tcPr>
          <w:p w14:paraId="7463D73C"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800,00</w:t>
            </w:r>
          </w:p>
        </w:tc>
        <w:tc>
          <w:tcPr>
            <w:tcW w:w="934" w:type="dxa"/>
            <w:gridSpan w:val="2"/>
            <w:tcBorders>
              <w:top w:val="nil"/>
              <w:left w:val="nil"/>
              <w:bottom w:val="nil"/>
              <w:right w:val="nil"/>
            </w:tcBorders>
            <w:shd w:val="clear" w:color="000000" w:fill="FFFF99"/>
            <w:noWrap/>
            <w:vAlign w:val="bottom"/>
            <w:hideMark/>
          </w:tcPr>
          <w:p w14:paraId="354517CD"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13,33</w:t>
            </w:r>
          </w:p>
        </w:tc>
        <w:tc>
          <w:tcPr>
            <w:tcW w:w="1170" w:type="dxa"/>
            <w:tcBorders>
              <w:top w:val="nil"/>
              <w:left w:val="nil"/>
              <w:bottom w:val="nil"/>
              <w:right w:val="nil"/>
            </w:tcBorders>
            <w:shd w:val="clear" w:color="000000" w:fill="FFFF99"/>
            <w:noWrap/>
            <w:vAlign w:val="bottom"/>
            <w:hideMark/>
          </w:tcPr>
          <w:p w14:paraId="36AEE8D1"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6.800,00</w:t>
            </w:r>
          </w:p>
        </w:tc>
      </w:tr>
      <w:tr w:rsidR="00A45E43" w14:paraId="53BCD892" w14:textId="77777777" w:rsidTr="00A45E43">
        <w:trPr>
          <w:trHeight w:val="263"/>
        </w:trPr>
        <w:tc>
          <w:tcPr>
            <w:tcW w:w="807" w:type="dxa"/>
            <w:tcBorders>
              <w:top w:val="nil"/>
              <w:left w:val="nil"/>
              <w:bottom w:val="nil"/>
              <w:right w:val="nil"/>
            </w:tcBorders>
            <w:shd w:val="clear" w:color="auto" w:fill="auto"/>
            <w:noWrap/>
            <w:vAlign w:val="bottom"/>
            <w:hideMark/>
          </w:tcPr>
          <w:p w14:paraId="30901F3F" w14:textId="77777777" w:rsidR="00A45E43" w:rsidRDefault="00A45E43" w:rsidP="002128DE">
            <w:pPr>
              <w:rPr>
                <w:rFonts w:ascii="Arial" w:hAnsi="Arial" w:cs="Arial"/>
                <w:sz w:val="20"/>
                <w:szCs w:val="20"/>
              </w:rPr>
            </w:pPr>
            <w:r>
              <w:rPr>
                <w:rFonts w:ascii="Arial" w:hAnsi="Arial" w:cs="Arial"/>
                <w:sz w:val="20"/>
                <w:szCs w:val="20"/>
              </w:rPr>
              <w:t>R321</w:t>
            </w:r>
          </w:p>
        </w:tc>
        <w:tc>
          <w:tcPr>
            <w:tcW w:w="422" w:type="dxa"/>
            <w:tcBorders>
              <w:top w:val="nil"/>
              <w:left w:val="nil"/>
              <w:bottom w:val="nil"/>
              <w:right w:val="nil"/>
            </w:tcBorders>
            <w:shd w:val="clear" w:color="auto" w:fill="auto"/>
            <w:noWrap/>
            <w:vAlign w:val="bottom"/>
            <w:hideMark/>
          </w:tcPr>
          <w:p w14:paraId="240B9213" w14:textId="77777777" w:rsidR="00A45E43" w:rsidRDefault="00A45E43" w:rsidP="002128DE">
            <w:pPr>
              <w:rPr>
                <w:rFonts w:ascii="Arial" w:hAnsi="Arial" w:cs="Arial"/>
                <w:sz w:val="20"/>
                <w:szCs w:val="20"/>
              </w:rPr>
            </w:pPr>
            <w:r>
              <w:rPr>
                <w:rFonts w:ascii="Arial" w:hAnsi="Arial" w:cs="Arial"/>
                <w:sz w:val="20"/>
                <w:szCs w:val="20"/>
              </w:rPr>
              <w:t>45</w:t>
            </w:r>
          </w:p>
        </w:tc>
        <w:tc>
          <w:tcPr>
            <w:tcW w:w="8102" w:type="dxa"/>
            <w:gridSpan w:val="3"/>
            <w:tcBorders>
              <w:top w:val="nil"/>
              <w:left w:val="nil"/>
              <w:bottom w:val="nil"/>
              <w:right w:val="nil"/>
            </w:tcBorders>
            <w:shd w:val="clear" w:color="auto" w:fill="auto"/>
            <w:noWrap/>
            <w:vAlign w:val="bottom"/>
            <w:hideMark/>
          </w:tcPr>
          <w:p w14:paraId="6AEFA2BD" w14:textId="77777777" w:rsidR="00A45E43" w:rsidRDefault="00A45E43" w:rsidP="002128DE">
            <w:pPr>
              <w:rPr>
                <w:rFonts w:ascii="Arial" w:hAnsi="Arial" w:cs="Arial"/>
                <w:sz w:val="20"/>
                <w:szCs w:val="20"/>
              </w:rPr>
            </w:pPr>
            <w:r>
              <w:rPr>
                <w:rFonts w:ascii="Arial" w:hAnsi="Arial" w:cs="Arial"/>
                <w:sz w:val="20"/>
                <w:szCs w:val="20"/>
              </w:rPr>
              <w:t xml:space="preserve">Opremanje </w:t>
            </w:r>
            <w:proofErr w:type="spellStart"/>
            <w:r>
              <w:rPr>
                <w:rFonts w:ascii="Arial" w:hAnsi="Arial" w:cs="Arial"/>
                <w:sz w:val="20"/>
                <w:szCs w:val="20"/>
              </w:rPr>
              <w:t>dj.igrališta</w:t>
            </w:r>
            <w:proofErr w:type="spellEnd"/>
            <w:r>
              <w:rPr>
                <w:rFonts w:ascii="Arial" w:hAnsi="Arial" w:cs="Arial"/>
                <w:sz w:val="20"/>
                <w:szCs w:val="20"/>
              </w:rPr>
              <w:t xml:space="preserve">, uređenje vanjskih terena i </w:t>
            </w:r>
            <w:proofErr w:type="spellStart"/>
            <w:r>
              <w:rPr>
                <w:rFonts w:ascii="Arial" w:hAnsi="Arial" w:cs="Arial"/>
                <w:sz w:val="20"/>
                <w:szCs w:val="20"/>
              </w:rPr>
              <w:t>okolišša</w:t>
            </w:r>
            <w:proofErr w:type="spellEnd"/>
            <w:r>
              <w:rPr>
                <w:rFonts w:ascii="Arial" w:hAnsi="Arial" w:cs="Arial"/>
                <w:sz w:val="20"/>
                <w:szCs w:val="20"/>
              </w:rPr>
              <w:t xml:space="preserve"> uz DV Dubravica</w:t>
            </w:r>
          </w:p>
        </w:tc>
        <w:tc>
          <w:tcPr>
            <w:tcW w:w="1276" w:type="dxa"/>
            <w:tcBorders>
              <w:top w:val="nil"/>
              <w:left w:val="nil"/>
              <w:bottom w:val="nil"/>
              <w:right w:val="nil"/>
            </w:tcBorders>
            <w:shd w:val="clear" w:color="auto" w:fill="auto"/>
            <w:noWrap/>
            <w:vAlign w:val="bottom"/>
            <w:hideMark/>
          </w:tcPr>
          <w:p w14:paraId="06432393" w14:textId="77777777" w:rsidR="00A45E43" w:rsidRDefault="00A45E43" w:rsidP="002128DE">
            <w:pPr>
              <w:jc w:val="right"/>
              <w:rPr>
                <w:rFonts w:ascii="Arial" w:hAnsi="Arial" w:cs="Arial"/>
                <w:sz w:val="20"/>
                <w:szCs w:val="20"/>
              </w:rPr>
            </w:pPr>
            <w:r>
              <w:rPr>
                <w:rFonts w:ascii="Arial" w:hAnsi="Arial" w:cs="Arial"/>
                <w:sz w:val="20"/>
                <w:szCs w:val="20"/>
              </w:rPr>
              <w:t>6.000,00</w:t>
            </w:r>
          </w:p>
        </w:tc>
        <w:tc>
          <w:tcPr>
            <w:tcW w:w="1750" w:type="dxa"/>
            <w:gridSpan w:val="2"/>
            <w:tcBorders>
              <w:top w:val="nil"/>
              <w:left w:val="nil"/>
              <w:bottom w:val="nil"/>
              <w:right w:val="nil"/>
            </w:tcBorders>
            <w:shd w:val="clear" w:color="auto" w:fill="auto"/>
            <w:noWrap/>
            <w:vAlign w:val="bottom"/>
            <w:hideMark/>
          </w:tcPr>
          <w:p w14:paraId="58B87C11"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934" w:type="dxa"/>
            <w:gridSpan w:val="2"/>
            <w:tcBorders>
              <w:top w:val="nil"/>
              <w:left w:val="nil"/>
              <w:bottom w:val="nil"/>
              <w:right w:val="nil"/>
            </w:tcBorders>
            <w:shd w:val="clear" w:color="auto" w:fill="auto"/>
            <w:noWrap/>
            <w:vAlign w:val="bottom"/>
            <w:hideMark/>
          </w:tcPr>
          <w:p w14:paraId="387C84D3"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0" w:type="dxa"/>
            <w:tcBorders>
              <w:top w:val="nil"/>
              <w:left w:val="nil"/>
              <w:bottom w:val="nil"/>
              <w:right w:val="nil"/>
            </w:tcBorders>
            <w:shd w:val="clear" w:color="auto" w:fill="auto"/>
            <w:noWrap/>
            <w:vAlign w:val="bottom"/>
            <w:hideMark/>
          </w:tcPr>
          <w:p w14:paraId="1C0054AB" w14:textId="77777777" w:rsidR="00A45E43" w:rsidRDefault="00A45E43" w:rsidP="002128DE">
            <w:pPr>
              <w:jc w:val="right"/>
              <w:rPr>
                <w:rFonts w:ascii="Arial" w:hAnsi="Arial" w:cs="Arial"/>
                <w:sz w:val="20"/>
                <w:szCs w:val="20"/>
              </w:rPr>
            </w:pPr>
            <w:r>
              <w:rPr>
                <w:rFonts w:ascii="Arial" w:hAnsi="Arial" w:cs="Arial"/>
                <w:sz w:val="20"/>
                <w:szCs w:val="20"/>
              </w:rPr>
              <w:t>6.000,00</w:t>
            </w:r>
          </w:p>
        </w:tc>
      </w:tr>
      <w:tr w:rsidR="00A45E43" w14:paraId="2C40F664" w14:textId="77777777" w:rsidTr="00A45E43">
        <w:trPr>
          <w:trHeight w:val="263"/>
        </w:trPr>
        <w:tc>
          <w:tcPr>
            <w:tcW w:w="807" w:type="dxa"/>
            <w:tcBorders>
              <w:top w:val="nil"/>
              <w:left w:val="nil"/>
              <w:bottom w:val="nil"/>
              <w:right w:val="nil"/>
            </w:tcBorders>
            <w:shd w:val="clear" w:color="auto" w:fill="auto"/>
            <w:noWrap/>
            <w:vAlign w:val="bottom"/>
            <w:hideMark/>
          </w:tcPr>
          <w:p w14:paraId="0ECD3893" w14:textId="77777777" w:rsidR="00A45E43" w:rsidRDefault="00A45E43" w:rsidP="002128DE">
            <w:pPr>
              <w:rPr>
                <w:rFonts w:ascii="Arial" w:hAnsi="Arial" w:cs="Arial"/>
                <w:sz w:val="20"/>
                <w:szCs w:val="20"/>
              </w:rPr>
            </w:pPr>
            <w:r>
              <w:rPr>
                <w:rFonts w:ascii="Arial" w:hAnsi="Arial" w:cs="Arial"/>
                <w:sz w:val="20"/>
                <w:szCs w:val="20"/>
              </w:rPr>
              <w:t>R396</w:t>
            </w:r>
          </w:p>
        </w:tc>
        <w:tc>
          <w:tcPr>
            <w:tcW w:w="422" w:type="dxa"/>
            <w:tcBorders>
              <w:top w:val="nil"/>
              <w:left w:val="nil"/>
              <w:bottom w:val="nil"/>
              <w:right w:val="nil"/>
            </w:tcBorders>
            <w:shd w:val="clear" w:color="auto" w:fill="auto"/>
            <w:noWrap/>
            <w:vAlign w:val="bottom"/>
            <w:hideMark/>
          </w:tcPr>
          <w:p w14:paraId="72002994" w14:textId="77777777" w:rsidR="00A45E43" w:rsidRDefault="00A45E43" w:rsidP="002128DE">
            <w:pPr>
              <w:rPr>
                <w:rFonts w:ascii="Arial" w:hAnsi="Arial" w:cs="Arial"/>
                <w:sz w:val="20"/>
                <w:szCs w:val="20"/>
              </w:rPr>
            </w:pPr>
            <w:r>
              <w:rPr>
                <w:rFonts w:ascii="Arial" w:hAnsi="Arial" w:cs="Arial"/>
                <w:sz w:val="20"/>
                <w:szCs w:val="20"/>
              </w:rPr>
              <w:t>45</w:t>
            </w:r>
          </w:p>
        </w:tc>
        <w:tc>
          <w:tcPr>
            <w:tcW w:w="8102" w:type="dxa"/>
            <w:gridSpan w:val="3"/>
            <w:tcBorders>
              <w:top w:val="nil"/>
              <w:left w:val="nil"/>
              <w:bottom w:val="nil"/>
              <w:right w:val="nil"/>
            </w:tcBorders>
            <w:shd w:val="clear" w:color="auto" w:fill="auto"/>
            <w:noWrap/>
            <w:vAlign w:val="bottom"/>
            <w:hideMark/>
          </w:tcPr>
          <w:p w14:paraId="0B480C3A" w14:textId="77777777" w:rsidR="00A45E43" w:rsidRDefault="00A45E43" w:rsidP="002128DE">
            <w:pPr>
              <w:rPr>
                <w:rFonts w:ascii="Arial" w:hAnsi="Arial" w:cs="Arial"/>
                <w:sz w:val="20"/>
                <w:szCs w:val="20"/>
              </w:rPr>
            </w:pPr>
            <w:r>
              <w:rPr>
                <w:rFonts w:ascii="Arial" w:hAnsi="Arial" w:cs="Arial"/>
                <w:sz w:val="20"/>
                <w:szCs w:val="20"/>
              </w:rPr>
              <w:t xml:space="preserve">Opremanje </w:t>
            </w:r>
            <w:proofErr w:type="spellStart"/>
            <w:r>
              <w:rPr>
                <w:rFonts w:ascii="Arial" w:hAnsi="Arial" w:cs="Arial"/>
                <w:sz w:val="20"/>
                <w:szCs w:val="20"/>
              </w:rPr>
              <w:t>dj.igrališta</w:t>
            </w:r>
            <w:proofErr w:type="spellEnd"/>
            <w:r>
              <w:rPr>
                <w:rFonts w:ascii="Arial" w:hAnsi="Arial" w:cs="Arial"/>
                <w:sz w:val="20"/>
                <w:szCs w:val="20"/>
              </w:rPr>
              <w:t xml:space="preserve">, uređenje vanjskih terena i </w:t>
            </w:r>
            <w:proofErr w:type="spellStart"/>
            <w:r>
              <w:rPr>
                <w:rFonts w:ascii="Arial" w:hAnsi="Arial" w:cs="Arial"/>
                <w:sz w:val="20"/>
                <w:szCs w:val="20"/>
              </w:rPr>
              <w:t>okolišša</w:t>
            </w:r>
            <w:proofErr w:type="spellEnd"/>
            <w:r>
              <w:rPr>
                <w:rFonts w:ascii="Arial" w:hAnsi="Arial" w:cs="Arial"/>
                <w:sz w:val="20"/>
                <w:szCs w:val="20"/>
              </w:rPr>
              <w:t xml:space="preserve"> uz DV Dubravica - stručni nadzor</w:t>
            </w:r>
          </w:p>
        </w:tc>
        <w:tc>
          <w:tcPr>
            <w:tcW w:w="1276" w:type="dxa"/>
            <w:tcBorders>
              <w:top w:val="nil"/>
              <w:left w:val="nil"/>
              <w:bottom w:val="nil"/>
              <w:right w:val="nil"/>
            </w:tcBorders>
            <w:shd w:val="clear" w:color="auto" w:fill="auto"/>
            <w:noWrap/>
            <w:vAlign w:val="bottom"/>
            <w:hideMark/>
          </w:tcPr>
          <w:p w14:paraId="6609D17A"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750" w:type="dxa"/>
            <w:gridSpan w:val="2"/>
            <w:tcBorders>
              <w:top w:val="nil"/>
              <w:left w:val="nil"/>
              <w:bottom w:val="nil"/>
              <w:right w:val="nil"/>
            </w:tcBorders>
            <w:shd w:val="clear" w:color="auto" w:fill="auto"/>
            <w:noWrap/>
            <w:vAlign w:val="bottom"/>
            <w:hideMark/>
          </w:tcPr>
          <w:p w14:paraId="21B62F4E" w14:textId="77777777" w:rsidR="00A45E43" w:rsidRDefault="00A45E43" w:rsidP="002128DE">
            <w:pPr>
              <w:jc w:val="right"/>
              <w:rPr>
                <w:rFonts w:ascii="Arial" w:hAnsi="Arial" w:cs="Arial"/>
                <w:sz w:val="20"/>
                <w:szCs w:val="20"/>
              </w:rPr>
            </w:pPr>
            <w:r>
              <w:rPr>
                <w:rFonts w:ascii="Arial" w:hAnsi="Arial" w:cs="Arial"/>
                <w:sz w:val="20"/>
                <w:szCs w:val="20"/>
              </w:rPr>
              <w:t>800,00</w:t>
            </w:r>
          </w:p>
        </w:tc>
        <w:tc>
          <w:tcPr>
            <w:tcW w:w="934" w:type="dxa"/>
            <w:gridSpan w:val="2"/>
            <w:tcBorders>
              <w:top w:val="nil"/>
              <w:left w:val="nil"/>
              <w:bottom w:val="nil"/>
              <w:right w:val="nil"/>
            </w:tcBorders>
            <w:shd w:val="clear" w:color="auto" w:fill="auto"/>
            <w:noWrap/>
            <w:vAlign w:val="bottom"/>
            <w:hideMark/>
          </w:tcPr>
          <w:p w14:paraId="65419215" w14:textId="77777777" w:rsidR="00A45E43" w:rsidRDefault="00A45E43" w:rsidP="002128DE">
            <w:pPr>
              <w:jc w:val="right"/>
              <w:rPr>
                <w:rFonts w:ascii="Arial" w:hAnsi="Arial" w:cs="Arial"/>
                <w:sz w:val="20"/>
                <w:szCs w:val="20"/>
              </w:rPr>
            </w:pPr>
            <w:r>
              <w:rPr>
                <w:rFonts w:ascii="Arial" w:hAnsi="Arial" w:cs="Arial"/>
                <w:sz w:val="20"/>
                <w:szCs w:val="20"/>
              </w:rPr>
              <w:t>100,00</w:t>
            </w:r>
          </w:p>
        </w:tc>
        <w:tc>
          <w:tcPr>
            <w:tcW w:w="1170" w:type="dxa"/>
            <w:tcBorders>
              <w:top w:val="nil"/>
              <w:left w:val="nil"/>
              <w:bottom w:val="nil"/>
              <w:right w:val="nil"/>
            </w:tcBorders>
            <w:shd w:val="clear" w:color="auto" w:fill="auto"/>
            <w:noWrap/>
            <w:vAlign w:val="bottom"/>
            <w:hideMark/>
          </w:tcPr>
          <w:p w14:paraId="1F8E2C29" w14:textId="77777777" w:rsidR="00A45E43" w:rsidRDefault="00A45E43" w:rsidP="002128DE">
            <w:pPr>
              <w:jc w:val="right"/>
              <w:rPr>
                <w:rFonts w:ascii="Arial" w:hAnsi="Arial" w:cs="Arial"/>
                <w:sz w:val="20"/>
                <w:szCs w:val="20"/>
              </w:rPr>
            </w:pPr>
            <w:r>
              <w:rPr>
                <w:rFonts w:ascii="Arial" w:hAnsi="Arial" w:cs="Arial"/>
                <w:sz w:val="20"/>
                <w:szCs w:val="20"/>
              </w:rPr>
              <w:t>800,00</w:t>
            </w:r>
          </w:p>
        </w:tc>
      </w:tr>
      <w:tr w:rsidR="00A45E43" w14:paraId="7ADCBBA5" w14:textId="77777777" w:rsidTr="00A45E43">
        <w:trPr>
          <w:trHeight w:val="263"/>
        </w:trPr>
        <w:tc>
          <w:tcPr>
            <w:tcW w:w="9331" w:type="dxa"/>
            <w:gridSpan w:val="5"/>
            <w:tcBorders>
              <w:top w:val="nil"/>
              <w:left w:val="nil"/>
              <w:bottom w:val="nil"/>
              <w:right w:val="nil"/>
            </w:tcBorders>
            <w:shd w:val="clear" w:color="000000" w:fill="FFFF99"/>
            <w:noWrap/>
            <w:vAlign w:val="bottom"/>
            <w:hideMark/>
          </w:tcPr>
          <w:p w14:paraId="53391778" w14:textId="77777777" w:rsidR="00A45E43" w:rsidRDefault="00A45E43" w:rsidP="002128DE">
            <w:pPr>
              <w:rPr>
                <w:rFonts w:ascii="Arial" w:hAnsi="Arial" w:cs="Arial"/>
                <w:b/>
                <w:bCs/>
                <w:color w:val="000000"/>
                <w:sz w:val="20"/>
                <w:szCs w:val="20"/>
              </w:rPr>
            </w:pPr>
            <w:r>
              <w:rPr>
                <w:rFonts w:ascii="Arial" w:hAnsi="Arial" w:cs="Arial"/>
                <w:b/>
                <w:bCs/>
                <w:color w:val="000000"/>
                <w:sz w:val="20"/>
                <w:szCs w:val="20"/>
              </w:rPr>
              <w:t>Izvor  3.1. Vlastiti prihodi</w:t>
            </w:r>
          </w:p>
        </w:tc>
        <w:tc>
          <w:tcPr>
            <w:tcW w:w="1276" w:type="dxa"/>
            <w:tcBorders>
              <w:top w:val="nil"/>
              <w:left w:val="nil"/>
              <w:bottom w:val="nil"/>
              <w:right w:val="nil"/>
            </w:tcBorders>
            <w:shd w:val="clear" w:color="000000" w:fill="FFFF99"/>
            <w:noWrap/>
            <w:vAlign w:val="bottom"/>
            <w:hideMark/>
          </w:tcPr>
          <w:p w14:paraId="504638D3"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750" w:type="dxa"/>
            <w:gridSpan w:val="2"/>
            <w:tcBorders>
              <w:top w:val="nil"/>
              <w:left w:val="nil"/>
              <w:bottom w:val="nil"/>
              <w:right w:val="nil"/>
            </w:tcBorders>
            <w:shd w:val="clear" w:color="000000" w:fill="FFFF99"/>
            <w:noWrap/>
            <w:vAlign w:val="bottom"/>
            <w:hideMark/>
          </w:tcPr>
          <w:p w14:paraId="30FED583"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1.000,00</w:t>
            </w:r>
          </w:p>
        </w:tc>
        <w:tc>
          <w:tcPr>
            <w:tcW w:w="934" w:type="dxa"/>
            <w:gridSpan w:val="2"/>
            <w:tcBorders>
              <w:top w:val="nil"/>
              <w:left w:val="nil"/>
              <w:bottom w:val="nil"/>
              <w:right w:val="nil"/>
            </w:tcBorders>
            <w:shd w:val="clear" w:color="000000" w:fill="FFFF99"/>
            <w:noWrap/>
            <w:vAlign w:val="bottom"/>
            <w:hideMark/>
          </w:tcPr>
          <w:p w14:paraId="3B51DAC8"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100,00</w:t>
            </w:r>
          </w:p>
        </w:tc>
        <w:tc>
          <w:tcPr>
            <w:tcW w:w="1170" w:type="dxa"/>
            <w:tcBorders>
              <w:top w:val="nil"/>
              <w:left w:val="nil"/>
              <w:bottom w:val="nil"/>
              <w:right w:val="nil"/>
            </w:tcBorders>
            <w:shd w:val="clear" w:color="000000" w:fill="FFFF99"/>
            <w:noWrap/>
            <w:vAlign w:val="bottom"/>
            <w:hideMark/>
          </w:tcPr>
          <w:p w14:paraId="4E42FC7A"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1.000,00</w:t>
            </w:r>
          </w:p>
        </w:tc>
      </w:tr>
      <w:tr w:rsidR="00A45E43" w14:paraId="355C7F03" w14:textId="77777777" w:rsidTr="00A45E43">
        <w:trPr>
          <w:trHeight w:val="263"/>
        </w:trPr>
        <w:tc>
          <w:tcPr>
            <w:tcW w:w="807" w:type="dxa"/>
            <w:tcBorders>
              <w:top w:val="nil"/>
              <w:left w:val="nil"/>
              <w:bottom w:val="nil"/>
              <w:right w:val="nil"/>
            </w:tcBorders>
            <w:shd w:val="clear" w:color="auto" w:fill="auto"/>
            <w:noWrap/>
            <w:vAlign w:val="bottom"/>
            <w:hideMark/>
          </w:tcPr>
          <w:p w14:paraId="0117954B" w14:textId="77777777" w:rsidR="00A45E43" w:rsidRDefault="00A45E43" w:rsidP="002128DE">
            <w:pPr>
              <w:rPr>
                <w:rFonts w:ascii="Arial" w:hAnsi="Arial" w:cs="Arial"/>
                <w:sz w:val="20"/>
                <w:szCs w:val="20"/>
              </w:rPr>
            </w:pPr>
            <w:r>
              <w:rPr>
                <w:rFonts w:ascii="Arial" w:hAnsi="Arial" w:cs="Arial"/>
                <w:sz w:val="20"/>
                <w:szCs w:val="20"/>
              </w:rPr>
              <w:t>R321B</w:t>
            </w:r>
          </w:p>
        </w:tc>
        <w:tc>
          <w:tcPr>
            <w:tcW w:w="422" w:type="dxa"/>
            <w:tcBorders>
              <w:top w:val="nil"/>
              <w:left w:val="nil"/>
              <w:bottom w:val="nil"/>
              <w:right w:val="nil"/>
            </w:tcBorders>
            <w:shd w:val="clear" w:color="auto" w:fill="auto"/>
            <w:noWrap/>
            <w:vAlign w:val="bottom"/>
            <w:hideMark/>
          </w:tcPr>
          <w:p w14:paraId="00C7048A" w14:textId="77777777" w:rsidR="00A45E43" w:rsidRDefault="00A45E43" w:rsidP="002128DE">
            <w:pPr>
              <w:rPr>
                <w:rFonts w:ascii="Arial" w:hAnsi="Arial" w:cs="Arial"/>
                <w:sz w:val="20"/>
                <w:szCs w:val="20"/>
              </w:rPr>
            </w:pPr>
            <w:r>
              <w:rPr>
                <w:rFonts w:ascii="Arial" w:hAnsi="Arial" w:cs="Arial"/>
                <w:sz w:val="20"/>
                <w:szCs w:val="20"/>
              </w:rPr>
              <w:t>45</w:t>
            </w:r>
          </w:p>
        </w:tc>
        <w:tc>
          <w:tcPr>
            <w:tcW w:w="8102" w:type="dxa"/>
            <w:gridSpan w:val="3"/>
            <w:tcBorders>
              <w:top w:val="nil"/>
              <w:left w:val="nil"/>
              <w:bottom w:val="nil"/>
              <w:right w:val="nil"/>
            </w:tcBorders>
            <w:shd w:val="clear" w:color="auto" w:fill="auto"/>
            <w:noWrap/>
            <w:vAlign w:val="bottom"/>
            <w:hideMark/>
          </w:tcPr>
          <w:p w14:paraId="6E05CEA4" w14:textId="77777777" w:rsidR="00A45E43" w:rsidRDefault="00A45E43" w:rsidP="002128DE">
            <w:pPr>
              <w:rPr>
                <w:rFonts w:ascii="Arial" w:hAnsi="Arial" w:cs="Arial"/>
                <w:sz w:val="20"/>
                <w:szCs w:val="20"/>
              </w:rPr>
            </w:pPr>
            <w:r>
              <w:rPr>
                <w:rFonts w:ascii="Arial" w:hAnsi="Arial" w:cs="Arial"/>
                <w:sz w:val="20"/>
                <w:szCs w:val="20"/>
              </w:rPr>
              <w:t xml:space="preserve">Opremanje </w:t>
            </w:r>
            <w:proofErr w:type="spellStart"/>
            <w:r>
              <w:rPr>
                <w:rFonts w:ascii="Arial" w:hAnsi="Arial" w:cs="Arial"/>
                <w:sz w:val="20"/>
                <w:szCs w:val="20"/>
              </w:rPr>
              <w:t>dj.igrališta</w:t>
            </w:r>
            <w:proofErr w:type="spellEnd"/>
            <w:r>
              <w:rPr>
                <w:rFonts w:ascii="Arial" w:hAnsi="Arial" w:cs="Arial"/>
                <w:sz w:val="20"/>
                <w:szCs w:val="20"/>
              </w:rPr>
              <w:t xml:space="preserve">, uređenje vanjskih terena i </w:t>
            </w:r>
            <w:proofErr w:type="spellStart"/>
            <w:r>
              <w:rPr>
                <w:rFonts w:ascii="Arial" w:hAnsi="Arial" w:cs="Arial"/>
                <w:sz w:val="20"/>
                <w:szCs w:val="20"/>
              </w:rPr>
              <w:t>okolišša</w:t>
            </w:r>
            <w:proofErr w:type="spellEnd"/>
            <w:r>
              <w:rPr>
                <w:rFonts w:ascii="Arial" w:hAnsi="Arial" w:cs="Arial"/>
                <w:sz w:val="20"/>
                <w:szCs w:val="20"/>
              </w:rPr>
              <w:t xml:space="preserve"> uz DV Dubravica - građevinski radovi</w:t>
            </w:r>
          </w:p>
        </w:tc>
        <w:tc>
          <w:tcPr>
            <w:tcW w:w="1276" w:type="dxa"/>
            <w:tcBorders>
              <w:top w:val="nil"/>
              <w:left w:val="nil"/>
              <w:bottom w:val="nil"/>
              <w:right w:val="nil"/>
            </w:tcBorders>
            <w:shd w:val="clear" w:color="auto" w:fill="auto"/>
            <w:noWrap/>
            <w:vAlign w:val="bottom"/>
            <w:hideMark/>
          </w:tcPr>
          <w:p w14:paraId="6FD54ADE"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750" w:type="dxa"/>
            <w:gridSpan w:val="2"/>
            <w:tcBorders>
              <w:top w:val="nil"/>
              <w:left w:val="nil"/>
              <w:bottom w:val="nil"/>
              <w:right w:val="nil"/>
            </w:tcBorders>
            <w:shd w:val="clear" w:color="auto" w:fill="auto"/>
            <w:noWrap/>
            <w:vAlign w:val="bottom"/>
            <w:hideMark/>
          </w:tcPr>
          <w:p w14:paraId="64A61DB5" w14:textId="77777777" w:rsidR="00A45E43" w:rsidRDefault="00A45E43" w:rsidP="002128DE">
            <w:pPr>
              <w:jc w:val="right"/>
              <w:rPr>
                <w:rFonts w:ascii="Arial" w:hAnsi="Arial" w:cs="Arial"/>
                <w:sz w:val="20"/>
                <w:szCs w:val="20"/>
              </w:rPr>
            </w:pPr>
            <w:r>
              <w:rPr>
                <w:rFonts w:ascii="Arial" w:hAnsi="Arial" w:cs="Arial"/>
                <w:sz w:val="20"/>
                <w:szCs w:val="20"/>
              </w:rPr>
              <w:t>1.000,00</w:t>
            </w:r>
          </w:p>
        </w:tc>
        <w:tc>
          <w:tcPr>
            <w:tcW w:w="934" w:type="dxa"/>
            <w:gridSpan w:val="2"/>
            <w:tcBorders>
              <w:top w:val="nil"/>
              <w:left w:val="nil"/>
              <w:bottom w:val="nil"/>
              <w:right w:val="nil"/>
            </w:tcBorders>
            <w:shd w:val="clear" w:color="auto" w:fill="auto"/>
            <w:noWrap/>
            <w:vAlign w:val="bottom"/>
            <w:hideMark/>
          </w:tcPr>
          <w:p w14:paraId="53CE9AB8" w14:textId="77777777" w:rsidR="00A45E43" w:rsidRDefault="00A45E43" w:rsidP="002128DE">
            <w:pPr>
              <w:jc w:val="right"/>
              <w:rPr>
                <w:rFonts w:ascii="Arial" w:hAnsi="Arial" w:cs="Arial"/>
                <w:sz w:val="20"/>
                <w:szCs w:val="20"/>
              </w:rPr>
            </w:pPr>
            <w:r>
              <w:rPr>
                <w:rFonts w:ascii="Arial" w:hAnsi="Arial" w:cs="Arial"/>
                <w:sz w:val="20"/>
                <w:szCs w:val="20"/>
              </w:rPr>
              <w:t>100,00</w:t>
            </w:r>
          </w:p>
        </w:tc>
        <w:tc>
          <w:tcPr>
            <w:tcW w:w="1170" w:type="dxa"/>
            <w:tcBorders>
              <w:top w:val="nil"/>
              <w:left w:val="nil"/>
              <w:bottom w:val="nil"/>
              <w:right w:val="nil"/>
            </w:tcBorders>
            <w:shd w:val="clear" w:color="auto" w:fill="auto"/>
            <w:noWrap/>
            <w:vAlign w:val="bottom"/>
            <w:hideMark/>
          </w:tcPr>
          <w:p w14:paraId="38126940" w14:textId="77777777" w:rsidR="00A45E43" w:rsidRDefault="00A45E43" w:rsidP="002128DE">
            <w:pPr>
              <w:jc w:val="right"/>
              <w:rPr>
                <w:rFonts w:ascii="Arial" w:hAnsi="Arial" w:cs="Arial"/>
                <w:sz w:val="20"/>
                <w:szCs w:val="20"/>
              </w:rPr>
            </w:pPr>
            <w:r>
              <w:rPr>
                <w:rFonts w:ascii="Arial" w:hAnsi="Arial" w:cs="Arial"/>
                <w:sz w:val="20"/>
                <w:szCs w:val="20"/>
              </w:rPr>
              <w:t>1.000,00</w:t>
            </w:r>
          </w:p>
        </w:tc>
      </w:tr>
      <w:tr w:rsidR="00A45E43" w14:paraId="54CC3111" w14:textId="77777777" w:rsidTr="00A45E43">
        <w:trPr>
          <w:trHeight w:val="263"/>
        </w:trPr>
        <w:tc>
          <w:tcPr>
            <w:tcW w:w="9331" w:type="dxa"/>
            <w:gridSpan w:val="5"/>
            <w:tcBorders>
              <w:top w:val="nil"/>
              <w:left w:val="nil"/>
              <w:bottom w:val="nil"/>
              <w:right w:val="nil"/>
            </w:tcBorders>
            <w:shd w:val="clear" w:color="000000" w:fill="FFFF99"/>
            <w:noWrap/>
            <w:vAlign w:val="bottom"/>
            <w:hideMark/>
          </w:tcPr>
          <w:p w14:paraId="388169DC" w14:textId="77777777" w:rsidR="00A45E43" w:rsidRDefault="00A45E43" w:rsidP="002128DE">
            <w:pPr>
              <w:rPr>
                <w:rFonts w:ascii="Arial" w:hAnsi="Arial" w:cs="Arial"/>
                <w:b/>
                <w:bCs/>
                <w:color w:val="000000"/>
                <w:sz w:val="20"/>
                <w:szCs w:val="20"/>
              </w:rPr>
            </w:pPr>
            <w:r>
              <w:rPr>
                <w:rFonts w:ascii="Arial" w:hAnsi="Arial" w:cs="Arial"/>
                <w:b/>
                <w:bCs/>
                <w:color w:val="000000"/>
                <w:sz w:val="20"/>
                <w:szCs w:val="20"/>
              </w:rPr>
              <w:t>Izvor  5.2. Ostale pomoći</w:t>
            </w:r>
          </w:p>
        </w:tc>
        <w:tc>
          <w:tcPr>
            <w:tcW w:w="1276" w:type="dxa"/>
            <w:tcBorders>
              <w:top w:val="nil"/>
              <w:left w:val="nil"/>
              <w:bottom w:val="nil"/>
              <w:right w:val="nil"/>
            </w:tcBorders>
            <w:shd w:val="clear" w:color="000000" w:fill="FFFF99"/>
            <w:noWrap/>
            <w:vAlign w:val="bottom"/>
            <w:hideMark/>
          </w:tcPr>
          <w:p w14:paraId="57C6F99B"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14.000,00</w:t>
            </w:r>
          </w:p>
        </w:tc>
        <w:tc>
          <w:tcPr>
            <w:tcW w:w="1750" w:type="dxa"/>
            <w:gridSpan w:val="2"/>
            <w:tcBorders>
              <w:top w:val="nil"/>
              <w:left w:val="nil"/>
              <w:bottom w:val="nil"/>
              <w:right w:val="nil"/>
            </w:tcBorders>
            <w:shd w:val="clear" w:color="000000" w:fill="FFFF99"/>
            <w:noWrap/>
            <w:vAlign w:val="bottom"/>
            <w:hideMark/>
          </w:tcPr>
          <w:p w14:paraId="0762A39A"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20.000,00</w:t>
            </w:r>
          </w:p>
        </w:tc>
        <w:tc>
          <w:tcPr>
            <w:tcW w:w="934" w:type="dxa"/>
            <w:gridSpan w:val="2"/>
            <w:tcBorders>
              <w:top w:val="nil"/>
              <w:left w:val="nil"/>
              <w:bottom w:val="nil"/>
              <w:right w:val="nil"/>
            </w:tcBorders>
            <w:shd w:val="clear" w:color="000000" w:fill="FFFF99"/>
            <w:noWrap/>
            <w:vAlign w:val="bottom"/>
            <w:hideMark/>
          </w:tcPr>
          <w:p w14:paraId="6E2AFAD2"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142,86</w:t>
            </w:r>
          </w:p>
        </w:tc>
        <w:tc>
          <w:tcPr>
            <w:tcW w:w="1170" w:type="dxa"/>
            <w:tcBorders>
              <w:top w:val="nil"/>
              <w:left w:val="nil"/>
              <w:bottom w:val="nil"/>
              <w:right w:val="nil"/>
            </w:tcBorders>
            <w:shd w:val="clear" w:color="000000" w:fill="FFFF99"/>
            <w:noWrap/>
            <w:vAlign w:val="bottom"/>
            <w:hideMark/>
          </w:tcPr>
          <w:p w14:paraId="01E54D1E"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34.000,00</w:t>
            </w:r>
          </w:p>
        </w:tc>
      </w:tr>
      <w:tr w:rsidR="00A45E43" w14:paraId="10E1B3DB" w14:textId="77777777" w:rsidTr="00A45E43">
        <w:trPr>
          <w:trHeight w:val="263"/>
        </w:trPr>
        <w:tc>
          <w:tcPr>
            <w:tcW w:w="807" w:type="dxa"/>
            <w:tcBorders>
              <w:top w:val="nil"/>
              <w:left w:val="nil"/>
              <w:bottom w:val="nil"/>
              <w:right w:val="nil"/>
            </w:tcBorders>
            <w:shd w:val="clear" w:color="auto" w:fill="auto"/>
            <w:noWrap/>
            <w:vAlign w:val="bottom"/>
            <w:hideMark/>
          </w:tcPr>
          <w:p w14:paraId="388349B9" w14:textId="77777777" w:rsidR="00A45E43" w:rsidRDefault="00A45E43" w:rsidP="002128DE">
            <w:pPr>
              <w:rPr>
                <w:rFonts w:ascii="Arial" w:hAnsi="Arial" w:cs="Arial"/>
                <w:sz w:val="20"/>
                <w:szCs w:val="20"/>
              </w:rPr>
            </w:pPr>
            <w:r>
              <w:rPr>
                <w:rFonts w:ascii="Arial" w:hAnsi="Arial" w:cs="Arial"/>
                <w:sz w:val="20"/>
                <w:szCs w:val="20"/>
              </w:rPr>
              <w:t>R321A</w:t>
            </w:r>
          </w:p>
        </w:tc>
        <w:tc>
          <w:tcPr>
            <w:tcW w:w="422" w:type="dxa"/>
            <w:tcBorders>
              <w:top w:val="nil"/>
              <w:left w:val="nil"/>
              <w:bottom w:val="nil"/>
              <w:right w:val="nil"/>
            </w:tcBorders>
            <w:shd w:val="clear" w:color="auto" w:fill="auto"/>
            <w:noWrap/>
            <w:vAlign w:val="bottom"/>
            <w:hideMark/>
          </w:tcPr>
          <w:p w14:paraId="1FB001F2" w14:textId="77777777" w:rsidR="00A45E43" w:rsidRDefault="00A45E43" w:rsidP="002128DE">
            <w:pPr>
              <w:rPr>
                <w:rFonts w:ascii="Arial" w:hAnsi="Arial" w:cs="Arial"/>
                <w:sz w:val="20"/>
                <w:szCs w:val="20"/>
              </w:rPr>
            </w:pPr>
            <w:r>
              <w:rPr>
                <w:rFonts w:ascii="Arial" w:hAnsi="Arial" w:cs="Arial"/>
                <w:sz w:val="20"/>
                <w:szCs w:val="20"/>
              </w:rPr>
              <w:t>45</w:t>
            </w:r>
          </w:p>
        </w:tc>
        <w:tc>
          <w:tcPr>
            <w:tcW w:w="8102" w:type="dxa"/>
            <w:gridSpan w:val="3"/>
            <w:tcBorders>
              <w:top w:val="nil"/>
              <w:left w:val="nil"/>
              <w:bottom w:val="nil"/>
              <w:right w:val="nil"/>
            </w:tcBorders>
            <w:shd w:val="clear" w:color="auto" w:fill="auto"/>
            <w:noWrap/>
            <w:vAlign w:val="bottom"/>
            <w:hideMark/>
          </w:tcPr>
          <w:p w14:paraId="3E475C2F" w14:textId="77777777" w:rsidR="00A45E43" w:rsidRDefault="00A45E43" w:rsidP="002128DE">
            <w:pPr>
              <w:rPr>
                <w:rFonts w:ascii="Arial" w:hAnsi="Arial" w:cs="Arial"/>
                <w:sz w:val="20"/>
                <w:szCs w:val="20"/>
              </w:rPr>
            </w:pPr>
            <w:r>
              <w:rPr>
                <w:rFonts w:ascii="Arial" w:hAnsi="Arial" w:cs="Arial"/>
                <w:sz w:val="20"/>
                <w:szCs w:val="20"/>
              </w:rPr>
              <w:t xml:space="preserve">Opremanje </w:t>
            </w:r>
            <w:proofErr w:type="spellStart"/>
            <w:r>
              <w:rPr>
                <w:rFonts w:ascii="Arial" w:hAnsi="Arial" w:cs="Arial"/>
                <w:sz w:val="20"/>
                <w:szCs w:val="20"/>
              </w:rPr>
              <w:t>dj.igrališta</w:t>
            </w:r>
            <w:proofErr w:type="spellEnd"/>
            <w:r>
              <w:rPr>
                <w:rFonts w:ascii="Arial" w:hAnsi="Arial" w:cs="Arial"/>
                <w:sz w:val="20"/>
                <w:szCs w:val="20"/>
              </w:rPr>
              <w:t xml:space="preserve">, uređenje vanjskih terena i </w:t>
            </w:r>
            <w:proofErr w:type="spellStart"/>
            <w:r>
              <w:rPr>
                <w:rFonts w:ascii="Arial" w:hAnsi="Arial" w:cs="Arial"/>
                <w:sz w:val="20"/>
                <w:szCs w:val="20"/>
              </w:rPr>
              <w:t>okolišša</w:t>
            </w:r>
            <w:proofErr w:type="spellEnd"/>
            <w:r>
              <w:rPr>
                <w:rFonts w:ascii="Arial" w:hAnsi="Arial" w:cs="Arial"/>
                <w:sz w:val="20"/>
                <w:szCs w:val="20"/>
              </w:rPr>
              <w:t xml:space="preserve"> uz DV Dubravica - </w:t>
            </w:r>
            <w:proofErr w:type="spellStart"/>
            <w:r>
              <w:rPr>
                <w:rFonts w:ascii="Arial" w:hAnsi="Arial" w:cs="Arial"/>
                <w:sz w:val="20"/>
                <w:szCs w:val="20"/>
              </w:rPr>
              <w:t>građevisnki</w:t>
            </w:r>
            <w:proofErr w:type="spellEnd"/>
            <w:r>
              <w:rPr>
                <w:rFonts w:ascii="Arial" w:hAnsi="Arial" w:cs="Arial"/>
                <w:sz w:val="20"/>
                <w:szCs w:val="20"/>
              </w:rPr>
              <w:t xml:space="preserve"> radovi</w:t>
            </w:r>
          </w:p>
        </w:tc>
        <w:tc>
          <w:tcPr>
            <w:tcW w:w="1276" w:type="dxa"/>
            <w:tcBorders>
              <w:top w:val="nil"/>
              <w:left w:val="nil"/>
              <w:bottom w:val="nil"/>
              <w:right w:val="nil"/>
            </w:tcBorders>
            <w:shd w:val="clear" w:color="auto" w:fill="auto"/>
            <w:noWrap/>
            <w:vAlign w:val="bottom"/>
            <w:hideMark/>
          </w:tcPr>
          <w:p w14:paraId="52A8448D" w14:textId="77777777" w:rsidR="00A45E43" w:rsidRDefault="00A45E43" w:rsidP="002128DE">
            <w:pPr>
              <w:jc w:val="right"/>
              <w:rPr>
                <w:rFonts w:ascii="Arial" w:hAnsi="Arial" w:cs="Arial"/>
                <w:sz w:val="20"/>
                <w:szCs w:val="20"/>
              </w:rPr>
            </w:pPr>
            <w:r>
              <w:rPr>
                <w:rFonts w:ascii="Arial" w:hAnsi="Arial" w:cs="Arial"/>
                <w:sz w:val="20"/>
                <w:szCs w:val="20"/>
              </w:rPr>
              <w:t>14.000,00</w:t>
            </w:r>
          </w:p>
        </w:tc>
        <w:tc>
          <w:tcPr>
            <w:tcW w:w="1750" w:type="dxa"/>
            <w:gridSpan w:val="2"/>
            <w:tcBorders>
              <w:top w:val="nil"/>
              <w:left w:val="nil"/>
              <w:bottom w:val="nil"/>
              <w:right w:val="nil"/>
            </w:tcBorders>
            <w:shd w:val="clear" w:color="auto" w:fill="auto"/>
            <w:noWrap/>
            <w:vAlign w:val="bottom"/>
            <w:hideMark/>
          </w:tcPr>
          <w:p w14:paraId="1C5AA805" w14:textId="77777777" w:rsidR="00A45E43" w:rsidRDefault="00A45E43" w:rsidP="002128DE">
            <w:pPr>
              <w:jc w:val="right"/>
              <w:rPr>
                <w:rFonts w:ascii="Arial" w:hAnsi="Arial" w:cs="Arial"/>
                <w:sz w:val="20"/>
                <w:szCs w:val="20"/>
              </w:rPr>
            </w:pPr>
            <w:r>
              <w:rPr>
                <w:rFonts w:ascii="Arial" w:hAnsi="Arial" w:cs="Arial"/>
                <w:sz w:val="20"/>
                <w:szCs w:val="20"/>
              </w:rPr>
              <w:t>20.000,00</w:t>
            </w:r>
          </w:p>
        </w:tc>
        <w:tc>
          <w:tcPr>
            <w:tcW w:w="934" w:type="dxa"/>
            <w:gridSpan w:val="2"/>
            <w:tcBorders>
              <w:top w:val="nil"/>
              <w:left w:val="nil"/>
              <w:bottom w:val="nil"/>
              <w:right w:val="nil"/>
            </w:tcBorders>
            <w:shd w:val="clear" w:color="auto" w:fill="auto"/>
            <w:noWrap/>
            <w:vAlign w:val="bottom"/>
            <w:hideMark/>
          </w:tcPr>
          <w:p w14:paraId="5CEC96A4" w14:textId="77777777" w:rsidR="00A45E43" w:rsidRDefault="00A45E43" w:rsidP="002128DE">
            <w:pPr>
              <w:jc w:val="right"/>
              <w:rPr>
                <w:rFonts w:ascii="Arial" w:hAnsi="Arial" w:cs="Arial"/>
                <w:sz w:val="20"/>
                <w:szCs w:val="20"/>
              </w:rPr>
            </w:pPr>
            <w:r>
              <w:rPr>
                <w:rFonts w:ascii="Arial" w:hAnsi="Arial" w:cs="Arial"/>
                <w:sz w:val="20"/>
                <w:szCs w:val="20"/>
              </w:rPr>
              <w:t>142,86</w:t>
            </w:r>
          </w:p>
        </w:tc>
        <w:tc>
          <w:tcPr>
            <w:tcW w:w="1170" w:type="dxa"/>
            <w:tcBorders>
              <w:top w:val="nil"/>
              <w:left w:val="nil"/>
              <w:bottom w:val="nil"/>
              <w:right w:val="nil"/>
            </w:tcBorders>
            <w:shd w:val="clear" w:color="auto" w:fill="auto"/>
            <w:noWrap/>
            <w:vAlign w:val="bottom"/>
            <w:hideMark/>
          </w:tcPr>
          <w:p w14:paraId="7B5BEEB6" w14:textId="77777777" w:rsidR="00A45E43" w:rsidRDefault="00A45E43" w:rsidP="002128DE">
            <w:pPr>
              <w:jc w:val="right"/>
              <w:rPr>
                <w:rFonts w:ascii="Arial" w:hAnsi="Arial" w:cs="Arial"/>
                <w:sz w:val="20"/>
                <w:szCs w:val="20"/>
              </w:rPr>
            </w:pPr>
            <w:r>
              <w:rPr>
                <w:rFonts w:ascii="Arial" w:hAnsi="Arial" w:cs="Arial"/>
                <w:sz w:val="20"/>
                <w:szCs w:val="20"/>
              </w:rPr>
              <w:t>34.000,00</w:t>
            </w:r>
          </w:p>
        </w:tc>
      </w:tr>
      <w:tr w:rsidR="00A45E43" w14:paraId="261EC09D" w14:textId="77777777" w:rsidTr="00A45E43">
        <w:trPr>
          <w:trHeight w:val="263"/>
        </w:trPr>
        <w:tc>
          <w:tcPr>
            <w:tcW w:w="9331" w:type="dxa"/>
            <w:gridSpan w:val="5"/>
            <w:tcBorders>
              <w:top w:val="nil"/>
              <w:left w:val="nil"/>
              <w:bottom w:val="nil"/>
              <w:right w:val="nil"/>
            </w:tcBorders>
            <w:shd w:val="clear" w:color="000000" w:fill="CCCCFF"/>
            <w:noWrap/>
            <w:vAlign w:val="bottom"/>
            <w:hideMark/>
          </w:tcPr>
          <w:p w14:paraId="3DBD963A" w14:textId="77777777" w:rsidR="00A45E43" w:rsidRDefault="00A45E43" w:rsidP="002128DE">
            <w:pPr>
              <w:rPr>
                <w:rFonts w:ascii="Arial" w:hAnsi="Arial" w:cs="Arial"/>
                <w:b/>
                <w:bCs/>
                <w:color w:val="000000"/>
                <w:sz w:val="20"/>
                <w:szCs w:val="20"/>
              </w:rPr>
            </w:pPr>
            <w:r>
              <w:rPr>
                <w:rFonts w:ascii="Arial" w:hAnsi="Arial" w:cs="Arial"/>
                <w:b/>
                <w:bCs/>
                <w:color w:val="000000"/>
                <w:sz w:val="20"/>
                <w:szCs w:val="20"/>
              </w:rPr>
              <w:t>Kapitalni projekt K100005 Oprema za vrtić</w:t>
            </w:r>
          </w:p>
        </w:tc>
        <w:tc>
          <w:tcPr>
            <w:tcW w:w="1276" w:type="dxa"/>
            <w:tcBorders>
              <w:top w:val="nil"/>
              <w:left w:val="nil"/>
              <w:bottom w:val="nil"/>
              <w:right w:val="nil"/>
            </w:tcBorders>
            <w:shd w:val="clear" w:color="000000" w:fill="CCCCFF"/>
            <w:noWrap/>
            <w:vAlign w:val="bottom"/>
            <w:hideMark/>
          </w:tcPr>
          <w:p w14:paraId="2D38F55B"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5.000,00</w:t>
            </w:r>
          </w:p>
        </w:tc>
        <w:tc>
          <w:tcPr>
            <w:tcW w:w="1750" w:type="dxa"/>
            <w:gridSpan w:val="2"/>
            <w:tcBorders>
              <w:top w:val="nil"/>
              <w:left w:val="nil"/>
              <w:bottom w:val="nil"/>
              <w:right w:val="nil"/>
            </w:tcBorders>
            <w:shd w:val="clear" w:color="000000" w:fill="CCCCFF"/>
            <w:noWrap/>
            <w:vAlign w:val="bottom"/>
            <w:hideMark/>
          </w:tcPr>
          <w:p w14:paraId="7D296611"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934" w:type="dxa"/>
            <w:gridSpan w:val="2"/>
            <w:tcBorders>
              <w:top w:val="nil"/>
              <w:left w:val="nil"/>
              <w:bottom w:val="nil"/>
              <w:right w:val="nil"/>
            </w:tcBorders>
            <w:shd w:val="clear" w:color="000000" w:fill="CCCCFF"/>
            <w:noWrap/>
            <w:vAlign w:val="bottom"/>
            <w:hideMark/>
          </w:tcPr>
          <w:p w14:paraId="383D9B5A"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0" w:type="dxa"/>
            <w:tcBorders>
              <w:top w:val="nil"/>
              <w:left w:val="nil"/>
              <w:bottom w:val="nil"/>
              <w:right w:val="nil"/>
            </w:tcBorders>
            <w:shd w:val="clear" w:color="000000" w:fill="CCCCFF"/>
            <w:noWrap/>
            <w:vAlign w:val="bottom"/>
            <w:hideMark/>
          </w:tcPr>
          <w:p w14:paraId="2E7DAB3B"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5.000,00</w:t>
            </w:r>
          </w:p>
        </w:tc>
      </w:tr>
      <w:tr w:rsidR="00A45E43" w14:paraId="53EBB5AB" w14:textId="77777777" w:rsidTr="00A45E43">
        <w:trPr>
          <w:trHeight w:val="263"/>
        </w:trPr>
        <w:tc>
          <w:tcPr>
            <w:tcW w:w="807" w:type="dxa"/>
            <w:tcBorders>
              <w:top w:val="nil"/>
              <w:left w:val="nil"/>
              <w:bottom w:val="nil"/>
              <w:right w:val="nil"/>
            </w:tcBorders>
            <w:shd w:val="clear" w:color="auto" w:fill="auto"/>
            <w:noWrap/>
            <w:vAlign w:val="bottom"/>
            <w:hideMark/>
          </w:tcPr>
          <w:p w14:paraId="04D01A22" w14:textId="77777777" w:rsidR="00A45E43" w:rsidRDefault="00A45E43" w:rsidP="002128DE">
            <w:pPr>
              <w:jc w:val="right"/>
              <w:rPr>
                <w:rFonts w:ascii="Arial" w:hAnsi="Arial" w:cs="Arial"/>
                <w:b/>
                <w:bCs/>
                <w:color w:val="000000"/>
                <w:sz w:val="20"/>
                <w:szCs w:val="20"/>
              </w:rPr>
            </w:pPr>
          </w:p>
        </w:tc>
        <w:tc>
          <w:tcPr>
            <w:tcW w:w="422" w:type="dxa"/>
            <w:tcBorders>
              <w:top w:val="nil"/>
              <w:left w:val="nil"/>
              <w:bottom w:val="nil"/>
              <w:right w:val="nil"/>
            </w:tcBorders>
            <w:shd w:val="clear" w:color="auto" w:fill="auto"/>
            <w:noWrap/>
            <w:vAlign w:val="bottom"/>
            <w:hideMark/>
          </w:tcPr>
          <w:p w14:paraId="3E874EB0" w14:textId="77777777" w:rsidR="00A45E43" w:rsidRDefault="00A45E43" w:rsidP="002128DE">
            <w:pPr>
              <w:rPr>
                <w:rFonts w:ascii="Arial" w:hAnsi="Arial" w:cs="Arial"/>
                <w:b/>
                <w:bCs/>
                <w:sz w:val="20"/>
                <w:szCs w:val="20"/>
              </w:rPr>
            </w:pPr>
            <w:r>
              <w:rPr>
                <w:rFonts w:ascii="Arial" w:hAnsi="Arial" w:cs="Arial"/>
                <w:b/>
                <w:bCs/>
                <w:sz w:val="20"/>
                <w:szCs w:val="20"/>
              </w:rPr>
              <w:t>4</w:t>
            </w:r>
          </w:p>
        </w:tc>
        <w:tc>
          <w:tcPr>
            <w:tcW w:w="8102" w:type="dxa"/>
            <w:gridSpan w:val="3"/>
            <w:tcBorders>
              <w:top w:val="nil"/>
              <w:left w:val="nil"/>
              <w:bottom w:val="nil"/>
              <w:right w:val="nil"/>
            </w:tcBorders>
            <w:shd w:val="clear" w:color="auto" w:fill="auto"/>
            <w:noWrap/>
            <w:vAlign w:val="bottom"/>
            <w:hideMark/>
          </w:tcPr>
          <w:p w14:paraId="67E28296" w14:textId="77777777" w:rsidR="00A45E43" w:rsidRDefault="00A45E43" w:rsidP="002128DE">
            <w:pPr>
              <w:rPr>
                <w:rFonts w:ascii="Arial" w:hAnsi="Arial" w:cs="Arial"/>
                <w:b/>
                <w:bCs/>
                <w:sz w:val="20"/>
                <w:szCs w:val="20"/>
              </w:rPr>
            </w:pPr>
            <w:r>
              <w:rPr>
                <w:rFonts w:ascii="Arial" w:hAnsi="Arial" w:cs="Arial"/>
                <w:b/>
                <w:bCs/>
                <w:sz w:val="20"/>
                <w:szCs w:val="20"/>
              </w:rPr>
              <w:t>Rashodi za nabavu nefinancijske imovine</w:t>
            </w:r>
          </w:p>
        </w:tc>
        <w:tc>
          <w:tcPr>
            <w:tcW w:w="1276" w:type="dxa"/>
            <w:tcBorders>
              <w:top w:val="nil"/>
              <w:left w:val="nil"/>
              <w:bottom w:val="nil"/>
              <w:right w:val="nil"/>
            </w:tcBorders>
            <w:shd w:val="clear" w:color="auto" w:fill="auto"/>
            <w:noWrap/>
            <w:vAlign w:val="bottom"/>
            <w:hideMark/>
          </w:tcPr>
          <w:p w14:paraId="77B8ADB9" w14:textId="77777777" w:rsidR="00A45E43" w:rsidRDefault="00A45E43" w:rsidP="002128DE">
            <w:pPr>
              <w:jc w:val="right"/>
              <w:rPr>
                <w:rFonts w:ascii="Arial" w:hAnsi="Arial" w:cs="Arial"/>
                <w:b/>
                <w:bCs/>
                <w:sz w:val="20"/>
                <w:szCs w:val="20"/>
              </w:rPr>
            </w:pPr>
            <w:r>
              <w:rPr>
                <w:rFonts w:ascii="Arial" w:hAnsi="Arial" w:cs="Arial"/>
                <w:b/>
                <w:bCs/>
                <w:sz w:val="20"/>
                <w:szCs w:val="20"/>
              </w:rPr>
              <w:t>5.000,00</w:t>
            </w:r>
          </w:p>
        </w:tc>
        <w:tc>
          <w:tcPr>
            <w:tcW w:w="1750" w:type="dxa"/>
            <w:gridSpan w:val="2"/>
            <w:tcBorders>
              <w:top w:val="nil"/>
              <w:left w:val="nil"/>
              <w:bottom w:val="nil"/>
              <w:right w:val="nil"/>
            </w:tcBorders>
            <w:shd w:val="clear" w:color="auto" w:fill="auto"/>
            <w:noWrap/>
            <w:vAlign w:val="bottom"/>
            <w:hideMark/>
          </w:tcPr>
          <w:p w14:paraId="02ED8E5E" w14:textId="77777777" w:rsidR="00A45E43" w:rsidRDefault="00A45E43" w:rsidP="002128DE">
            <w:pPr>
              <w:jc w:val="right"/>
              <w:rPr>
                <w:rFonts w:ascii="Arial" w:hAnsi="Arial" w:cs="Arial"/>
                <w:b/>
                <w:bCs/>
                <w:sz w:val="20"/>
                <w:szCs w:val="20"/>
              </w:rPr>
            </w:pPr>
            <w:r>
              <w:rPr>
                <w:rFonts w:ascii="Arial" w:hAnsi="Arial" w:cs="Arial"/>
                <w:b/>
                <w:bCs/>
                <w:sz w:val="20"/>
                <w:szCs w:val="20"/>
              </w:rPr>
              <w:t>0,00</w:t>
            </w:r>
          </w:p>
        </w:tc>
        <w:tc>
          <w:tcPr>
            <w:tcW w:w="934" w:type="dxa"/>
            <w:gridSpan w:val="2"/>
            <w:tcBorders>
              <w:top w:val="nil"/>
              <w:left w:val="nil"/>
              <w:bottom w:val="nil"/>
              <w:right w:val="nil"/>
            </w:tcBorders>
            <w:shd w:val="clear" w:color="auto" w:fill="auto"/>
            <w:noWrap/>
            <w:vAlign w:val="bottom"/>
            <w:hideMark/>
          </w:tcPr>
          <w:p w14:paraId="6E7B5EDF" w14:textId="77777777" w:rsidR="00A45E43" w:rsidRDefault="00A45E43" w:rsidP="002128DE">
            <w:pPr>
              <w:jc w:val="right"/>
              <w:rPr>
                <w:rFonts w:ascii="Arial" w:hAnsi="Arial" w:cs="Arial"/>
                <w:b/>
                <w:bCs/>
                <w:sz w:val="20"/>
                <w:szCs w:val="20"/>
              </w:rPr>
            </w:pPr>
            <w:r>
              <w:rPr>
                <w:rFonts w:ascii="Arial" w:hAnsi="Arial" w:cs="Arial"/>
                <w:b/>
                <w:bCs/>
                <w:sz w:val="20"/>
                <w:szCs w:val="20"/>
              </w:rPr>
              <w:t>0,00</w:t>
            </w:r>
          </w:p>
        </w:tc>
        <w:tc>
          <w:tcPr>
            <w:tcW w:w="1170" w:type="dxa"/>
            <w:tcBorders>
              <w:top w:val="nil"/>
              <w:left w:val="nil"/>
              <w:bottom w:val="nil"/>
              <w:right w:val="nil"/>
            </w:tcBorders>
            <w:shd w:val="clear" w:color="auto" w:fill="auto"/>
            <w:noWrap/>
            <w:vAlign w:val="bottom"/>
            <w:hideMark/>
          </w:tcPr>
          <w:p w14:paraId="0DF39019" w14:textId="77777777" w:rsidR="00A45E43" w:rsidRDefault="00A45E43" w:rsidP="002128DE">
            <w:pPr>
              <w:jc w:val="right"/>
              <w:rPr>
                <w:rFonts w:ascii="Arial" w:hAnsi="Arial" w:cs="Arial"/>
                <w:b/>
                <w:bCs/>
                <w:sz w:val="20"/>
                <w:szCs w:val="20"/>
              </w:rPr>
            </w:pPr>
            <w:r>
              <w:rPr>
                <w:rFonts w:ascii="Arial" w:hAnsi="Arial" w:cs="Arial"/>
                <w:b/>
                <w:bCs/>
                <w:sz w:val="20"/>
                <w:szCs w:val="20"/>
              </w:rPr>
              <w:t>5.000,00</w:t>
            </w:r>
          </w:p>
        </w:tc>
      </w:tr>
      <w:tr w:rsidR="00A45E43" w14:paraId="686DEE46" w14:textId="77777777" w:rsidTr="00A45E43">
        <w:trPr>
          <w:trHeight w:val="263"/>
        </w:trPr>
        <w:tc>
          <w:tcPr>
            <w:tcW w:w="807" w:type="dxa"/>
            <w:tcBorders>
              <w:top w:val="nil"/>
              <w:left w:val="nil"/>
              <w:bottom w:val="nil"/>
              <w:right w:val="nil"/>
            </w:tcBorders>
            <w:shd w:val="clear" w:color="auto" w:fill="auto"/>
            <w:noWrap/>
            <w:vAlign w:val="bottom"/>
            <w:hideMark/>
          </w:tcPr>
          <w:p w14:paraId="14A54FDE" w14:textId="77777777" w:rsidR="00A45E43" w:rsidRDefault="00A45E43" w:rsidP="002128DE">
            <w:pPr>
              <w:jc w:val="right"/>
              <w:rPr>
                <w:rFonts w:ascii="Arial" w:hAnsi="Arial" w:cs="Arial"/>
                <w:b/>
                <w:bCs/>
                <w:sz w:val="20"/>
                <w:szCs w:val="20"/>
              </w:rPr>
            </w:pPr>
          </w:p>
        </w:tc>
        <w:tc>
          <w:tcPr>
            <w:tcW w:w="422" w:type="dxa"/>
            <w:tcBorders>
              <w:top w:val="nil"/>
              <w:left w:val="nil"/>
              <w:bottom w:val="nil"/>
              <w:right w:val="nil"/>
            </w:tcBorders>
            <w:shd w:val="clear" w:color="auto" w:fill="auto"/>
            <w:noWrap/>
            <w:vAlign w:val="bottom"/>
            <w:hideMark/>
          </w:tcPr>
          <w:p w14:paraId="24F5BCF6" w14:textId="77777777" w:rsidR="00A45E43" w:rsidRDefault="00A45E43" w:rsidP="002128DE">
            <w:pPr>
              <w:rPr>
                <w:rFonts w:ascii="Arial" w:hAnsi="Arial" w:cs="Arial"/>
                <w:sz w:val="20"/>
                <w:szCs w:val="20"/>
              </w:rPr>
            </w:pPr>
            <w:r>
              <w:rPr>
                <w:rFonts w:ascii="Arial" w:hAnsi="Arial" w:cs="Arial"/>
                <w:sz w:val="20"/>
                <w:szCs w:val="20"/>
              </w:rPr>
              <w:t>42</w:t>
            </w:r>
          </w:p>
        </w:tc>
        <w:tc>
          <w:tcPr>
            <w:tcW w:w="8102" w:type="dxa"/>
            <w:gridSpan w:val="3"/>
            <w:tcBorders>
              <w:top w:val="nil"/>
              <w:left w:val="nil"/>
              <w:bottom w:val="nil"/>
              <w:right w:val="nil"/>
            </w:tcBorders>
            <w:shd w:val="clear" w:color="auto" w:fill="auto"/>
            <w:noWrap/>
            <w:vAlign w:val="bottom"/>
            <w:hideMark/>
          </w:tcPr>
          <w:p w14:paraId="025EDD85" w14:textId="77777777" w:rsidR="00A45E43" w:rsidRDefault="00A45E43" w:rsidP="002128DE">
            <w:pPr>
              <w:rPr>
                <w:rFonts w:ascii="Arial" w:hAnsi="Arial" w:cs="Arial"/>
                <w:sz w:val="20"/>
                <w:szCs w:val="20"/>
              </w:rPr>
            </w:pPr>
            <w:r>
              <w:rPr>
                <w:rFonts w:ascii="Arial" w:hAnsi="Arial" w:cs="Arial"/>
                <w:sz w:val="20"/>
                <w:szCs w:val="20"/>
              </w:rPr>
              <w:t>Rashodi za nabavu proizvedene dugotrajne imovine</w:t>
            </w:r>
          </w:p>
        </w:tc>
        <w:tc>
          <w:tcPr>
            <w:tcW w:w="1276" w:type="dxa"/>
            <w:tcBorders>
              <w:top w:val="nil"/>
              <w:left w:val="nil"/>
              <w:bottom w:val="nil"/>
              <w:right w:val="nil"/>
            </w:tcBorders>
            <w:shd w:val="clear" w:color="auto" w:fill="auto"/>
            <w:noWrap/>
            <w:vAlign w:val="bottom"/>
            <w:hideMark/>
          </w:tcPr>
          <w:p w14:paraId="0C64FAFB" w14:textId="77777777" w:rsidR="00A45E43" w:rsidRDefault="00A45E43" w:rsidP="002128DE">
            <w:pPr>
              <w:jc w:val="right"/>
              <w:rPr>
                <w:rFonts w:ascii="Arial" w:hAnsi="Arial" w:cs="Arial"/>
                <w:sz w:val="20"/>
                <w:szCs w:val="20"/>
              </w:rPr>
            </w:pPr>
            <w:r>
              <w:rPr>
                <w:rFonts w:ascii="Arial" w:hAnsi="Arial" w:cs="Arial"/>
                <w:sz w:val="20"/>
                <w:szCs w:val="20"/>
              </w:rPr>
              <w:t>5.000,00</w:t>
            </w:r>
          </w:p>
        </w:tc>
        <w:tc>
          <w:tcPr>
            <w:tcW w:w="1750" w:type="dxa"/>
            <w:gridSpan w:val="2"/>
            <w:tcBorders>
              <w:top w:val="nil"/>
              <w:left w:val="nil"/>
              <w:bottom w:val="nil"/>
              <w:right w:val="nil"/>
            </w:tcBorders>
            <w:shd w:val="clear" w:color="auto" w:fill="auto"/>
            <w:noWrap/>
            <w:vAlign w:val="bottom"/>
            <w:hideMark/>
          </w:tcPr>
          <w:p w14:paraId="18FD237D"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934" w:type="dxa"/>
            <w:gridSpan w:val="2"/>
            <w:tcBorders>
              <w:top w:val="nil"/>
              <w:left w:val="nil"/>
              <w:bottom w:val="nil"/>
              <w:right w:val="nil"/>
            </w:tcBorders>
            <w:shd w:val="clear" w:color="auto" w:fill="auto"/>
            <w:noWrap/>
            <w:vAlign w:val="bottom"/>
            <w:hideMark/>
          </w:tcPr>
          <w:p w14:paraId="424734A3"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0" w:type="dxa"/>
            <w:tcBorders>
              <w:top w:val="nil"/>
              <w:left w:val="nil"/>
              <w:bottom w:val="nil"/>
              <w:right w:val="nil"/>
            </w:tcBorders>
            <w:shd w:val="clear" w:color="auto" w:fill="auto"/>
            <w:noWrap/>
            <w:vAlign w:val="bottom"/>
            <w:hideMark/>
          </w:tcPr>
          <w:p w14:paraId="40BB31AF" w14:textId="77777777" w:rsidR="00A45E43" w:rsidRDefault="00A45E43" w:rsidP="002128DE">
            <w:pPr>
              <w:jc w:val="right"/>
              <w:rPr>
                <w:rFonts w:ascii="Arial" w:hAnsi="Arial" w:cs="Arial"/>
                <w:sz w:val="20"/>
                <w:szCs w:val="20"/>
              </w:rPr>
            </w:pPr>
            <w:r>
              <w:rPr>
                <w:rFonts w:ascii="Arial" w:hAnsi="Arial" w:cs="Arial"/>
                <w:sz w:val="20"/>
                <w:szCs w:val="20"/>
              </w:rPr>
              <w:t>5.000,00</w:t>
            </w:r>
          </w:p>
        </w:tc>
      </w:tr>
      <w:tr w:rsidR="00A45E43" w14:paraId="25F4EF2C" w14:textId="77777777" w:rsidTr="00A45E43">
        <w:trPr>
          <w:trHeight w:val="263"/>
        </w:trPr>
        <w:tc>
          <w:tcPr>
            <w:tcW w:w="9331" w:type="dxa"/>
            <w:gridSpan w:val="5"/>
            <w:tcBorders>
              <w:top w:val="nil"/>
              <w:left w:val="nil"/>
              <w:bottom w:val="nil"/>
              <w:right w:val="nil"/>
            </w:tcBorders>
            <w:shd w:val="clear" w:color="000000" w:fill="FFFF99"/>
            <w:noWrap/>
            <w:vAlign w:val="bottom"/>
            <w:hideMark/>
          </w:tcPr>
          <w:p w14:paraId="5C5ADC41" w14:textId="77777777" w:rsidR="00A45E43" w:rsidRDefault="00A45E43"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276" w:type="dxa"/>
            <w:tcBorders>
              <w:top w:val="nil"/>
              <w:left w:val="nil"/>
              <w:bottom w:val="nil"/>
              <w:right w:val="nil"/>
            </w:tcBorders>
            <w:shd w:val="clear" w:color="000000" w:fill="FFFF99"/>
            <w:noWrap/>
            <w:vAlign w:val="bottom"/>
            <w:hideMark/>
          </w:tcPr>
          <w:p w14:paraId="24C087E0"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5.000,00</w:t>
            </w:r>
          </w:p>
        </w:tc>
        <w:tc>
          <w:tcPr>
            <w:tcW w:w="1750" w:type="dxa"/>
            <w:gridSpan w:val="2"/>
            <w:tcBorders>
              <w:top w:val="nil"/>
              <w:left w:val="nil"/>
              <w:bottom w:val="nil"/>
              <w:right w:val="nil"/>
            </w:tcBorders>
            <w:shd w:val="clear" w:color="000000" w:fill="FFFF99"/>
            <w:noWrap/>
            <w:vAlign w:val="bottom"/>
            <w:hideMark/>
          </w:tcPr>
          <w:p w14:paraId="09296330"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934" w:type="dxa"/>
            <w:gridSpan w:val="2"/>
            <w:tcBorders>
              <w:top w:val="nil"/>
              <w:left w:val="nil"/>
              <w:bottom w:val="nil"/>
              <w:right w:val="nil"/>
            </w:tcBorders>
            <w:shd w:val="clear" w:color="000000" w:fill="FFFF99"/>
            <w:noWrap/>
            <w:vAlign w:val="bottom"/>
            <w:hideMark/>
          </w:tcPr>
          <w:p w14:paraId="13CECE81"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0" w:type="dxa"/>
            <w:tcBorders>
              <w:top w:val="nil"/>
              <w:left w:val="nil"/>
              <w:bottom w:val="nil"/>
              <w:right w:val="nil"/>
            </w:tcBorders>
            <w:shd w:val="clear" w:color="000000" w:fill="FFFF99"/>
            <w:noWrap/>
            <w:vAlign w:val="bottom"/>
            <w:hideMark/>
          </w:tcPr>
          <w:p w14:paraId="7FD4E8D3"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5.000,00</w:t>
            </w:r>
          </w:p>
        </w:tc>
      </w:tr>
      <w:tr w:rsidR="00A45E43" w14:paraId="5D62B98F" w14:textId="77777777" w:rsidTr="00A45E43">
        <w:trPr>
          <w:trHeight w:val="263"/>
        </w:trPr>
        <w:tc>
          <w:tcPr>
            <w:tcW w:w="807" w:type="dxa"/>
            <w:tcBorders>
              <w:top w:val="nil"/>
              <w:left w:val="nil"/>
              <w:bottom w:val="nil"/>
              <w:right w:val="nil"/>
            </w:tcBorders>
            <w:shd w:val="clear" w:color="auto" w:fill="auto"/>
            <w:noWrap/>
            <w:vAlign w:val="bottom"/>
            <w:hideMark/>
          </w:tcPr>
          <w:p w14:paraId="40884307" w14:textId="77777777" w:rsidR="00A45E43" w:rsidRDefault="00A45E43" w:rsidP="002128DE">
            <w:pPr>
              <w:rPr>
                <w:rFonts w:ascii="Arial" w:hAnsi="Arial" w:cs="Arial"/>
                <w:sz w:val="20"/>
                <w:szCs w:val="20"/>
              </w:rPr>
            </w:pPr>
            <w:r>
              <w:rPr>
                <w:rFonts w:ascii="Arial" w:hAnsi="Arial" w:cs="Arial"/>
                <w:sz w:val="20"/>
                <w:szCs w:val="20"/>
              </w:rPr>
              <w:t>R433A</w:t>
            </w:r>
          </w:p>
        </w:tc>
        <w:tc>
          <w:tcPr>
            <w:tcW w:w="422" w:type="dxa"/>
            <w:tcBorders>
              <w:top w:val="nil"/>
              <w:left w:val="nil"/>
              <w:bottom w:val="nil"/>
              <w:right w:val="nil"/>
            </w:tcBorders>
            <w:shd w:val="clear" w:color="auto" w:fill="auto"/>
            <w:noWrap/>
            <w:vAlign w:val="bottom"/>
            <w:hideMark/>
          </w:tcPr>
          <w:p w14:paraId="4680276E" w14:textId="77777777" w:rsidR="00A45E43" w:rsidRDefault="00A45E43" w:rsidP="002128DE">
            <w:pPr>
              <w:rPr>
                <w:rFonts w:ascii="Arial" w:hAnsi="Arial" w:cs="Arial"/>
                <w:sz w:val="20"/>
                <w:szCs w:val="20"/>
              </w:rPr>
            </w:pPr>
            <w:r>
              <w:rPr>
                <w:rFonts w:ascii="Arial" w:hAnsi="Arial" w:cs="Arial"/>
                <w:sz w:val="20"/>
                <w:szCs w:val="20"/>
              </w:rPr>
              <w:t>42</w:t>
            </w:r>
          </w:p>
        </w:tc>
        <w:tc>
          <w:tcPr>
            <w:tcW w:w="8102" w:type="dxa"/>
            <w:gridSpan w:val="3"/>
            <w:tcBorders>
              <w:top w:val="nil"/>
              <w:left w:val="nil"/>
              <w:bottom w:val="nil"/>
              <w:right w:val="nil"/>
            </w:tcBorders>
            <w:shd w:val="clear" w:color="auto" w:fill="auto"/>
            <w:noWrap/>
            <w:vAlign w:val="bottom"/>
            <w:hideMark/>
          </w:tcPr>
          <w:p w14:paraId="3D75702B" w14:textId="77777777" w:rsidR="00A45E43" w:rsidRDefault="00A45E43" w:rsidP="002128DE">
            <w:pPr>
              <w:rPr>
                <w:rFonts w:ascii="Arial" w:hAnsi="Arial" w:cs="Arial"/>
                <w:sz w:val="20"/>
                <w:szCs w:val="20"/>
              </w:rPr>
            </w:pPr>
            <w:r>
              <w:rPr>
                <w:rFonts w:ascii="Arial" w:hAnsi="Arial" w:cs="Arial"/>
                <w:sz w:val="20"/>
                <w:szCs w:val="20"/>
              </w:rPr>
              <w:t>Oprema -  zgrada vrtića</w:t>
            </w:r>
          </w:p>
        </w:tc>
        <w:tc>
          <w:tcPr>
            <w:tcW w:w="1276" w:type="dxa"/>
            <w:tcBorders>
              <w:top w:val="nil"/>
              <w:left w:val="nil"/>
              <w:bottom w:val="nil"/>
              <w:right w:val="nil"/>
            </w:tcBorders>
            <w:shd w:val="clear" w:color="auto" w:fill="auto"/>
            <w:noWrap/>
            <w:vAlign w:val="bottom"/>
            <w:hideMark/>
          </w:tcPr>
          <w:p w14:paraId="5D5CE6DA" w14:textId="77777777" w:rsidR="00A45E43" w:rsidRDefault="00A45E43" w:rsidP="002128DE">
            <w:pPr>
              <w:jc w:val="right"/>
              <w:rPr>
                <w:rFonts w:ascii="Arial" w:hAnsi="Arial" w:cs="Arial"/>
                <w:sz w:val="20"/>
                <w:szCs w:val="20"/>
              </w:rPr>
            </w:pPr>
            <w:r>
              <w:rPr>
                <w:rFonts w:ascii="Arial" w:hAnsi="Arial" w:cs="Arial"/>
                <w:sz w:val="20"/>
                <w:szCs w:val="20"/>
              </w:rPr>
              <w:t>5.000,00</w:t>
            </w:r>
          </w:p>
        </w:tc>
        <w:tc>
          <w:tcPr>
            <w:tcW w:w="1750" w:type="dxa"/>
            <w:gridSpan w:val="2"/>
            <w:tcBorders>
              <w:top w:val="nil"/>
              <w:left w:val="nil"/>
              <w:bottom w:val="nil"/>
              <w:right w:val="nil"/>
            </w:tcBorders>
            <w:shd w:val="clear" w:color="auto" w:fill="auto"/>
            <w:noWrap/>
            <w:vAlign w:val="bottom"/>
            <w:hideMark/>
          </w:tcPr>
          <w:p w14:paraId="5011331A"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934" w:type="dxa"/>
            <w:gridSpan w:val="2"/>
            <w:tcBorders>
              <w:top w:val="nil"/>
              <w:left w:val="nil"/>
              <w:bottom w:val="nil"/>
              <w:right w:val="nil"/>
            </w:tcBorders>
            <w:shd w:val="clear" w:color="auto" w:fill="auto"/>
            <w:noWrap/>
            <w:vAlign w:val="bottom"/>
            <w:hideMark/>
          </w:tcPr>
          <w:p w14:paraId="3EE25A97"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0" w:type="dxa"/>
            <w:tcBorders>
              <w:top w:val="nil"/>
              <w:left w:val="nil"/>
              <w:bottom w:val="nil"/>
              <w:right w:val="nil"/>
            </w:tcBorders>
            <w:shd w:val="clear" w:color="auto" w:fill="auto"/>
            <w:noWrap/>
            <w:vAlign w:val="bottom"/>
            <w:hideMark/>
          </w:tcPr>
          <w:p w14:paraId="0CBA2D26" w14:textId="77777777" w:rsidR="00A45E43" w:rsidRDefault="00A45E43" w:rsidP="002128DE">
            <w:pPr>
              <w:jc w:val="right"/>
              <w:rPr>
                <w:rFonts w:ascii="Arial" w:hAnsi="Arial" w:cs="Arial"/>
                <w:sz w:val="20"/>
                <w:szCs w:val="20"/>
              </w:rPr>
            </w:pPr>
            <w:r>
              <w:rPr>
                <w:rFonts w:ascii="Arial" w:hAnsi="Arial" w:cs="Arial"/>
                <w:sz w:val="20"/>
                <w:szCs w:val="20"/>
              </w:rPr>
              <w:t>5.000,00</w:t>
            </w:r>
          </w:p>
        </w:tc>
      </w:tr>
      <w:tr w:rsidR="00A45E43" w14:paraId="765ED38B" w14:textId="77777777" w:rsidTr="00A45E43">
        <w:trPr>
          <w:trHeight w:val="263"/>
        </w:trPr>
        <w:tc>
          <w:tcPr>
            <w:tcW w:w="9331" w:type="dxa"/>
            <w:gridSpan w:val="5"/>
            <w:tcBorders>
              <w:top w:val="nil"/>
              <w:left w:val="nil"/>
              <w:bottom w:val="nil"/>
              <w:right w:val="nil"/>
            </w:tcBorders>
            <w:shd w:val="clear" w:color="000000" w:fill="CCCCFF"/>
            <w:noWrap/>
            <w:vAlign w:val="bottom"/>
            <w:hideMark/>
          </w:tcPr>
          <w:p w14:paraId="2F7589FA" w14:textId="77777777" w:rsidR="00A45E43" w:rsidRDefault="00A45E43" w:rsidP="002128DE">
            <w:pPr>
              <w:rPr>
                <w:rFonts w:ascii="Arial" w:hAnsi="Arial" w:cs="Arial"/>
                <w:b/>
                <w:bCs/>
                <w:color w:val="000000"/>
                <w:sz w:val="20"/>
                <w:szCs w:val="20"/>
              </w:rPr>
            </w:pPr>
            <w:r>
              <w:rPr>
                <w:rFonts w:ascii="Arial" w:hAnsi="Arial" w:cs="Arial"/>
                <w:b/>
                <w:bCs/>
                <w:color w:val="000000"/>
                <w:sz w:val="20"/>
                <w:szCs w:val="20"/>
              </w:rPr>
              <w:lastRenderedPageBreak/>
              <w:t>Tekući projekt T100001 Održavanje zgrade Dječjeg vrtića</w:t>
            </w:r>
          </w:p>
        </w:tc>
        <w:tc>
          <w:tcPr>
            <w:tcW w:w="1276" w:type="dxa"/>
            <w:tcBorders>
              <w:top w:val="nil"/>
              <w:left w:val="nil"/>
              <w:bottom w:val="nil"/>
              <w:right w:val="nil"/>
            </w:tcBorders>
            <w:shd w:val="clear" w:color="000000" w:fill="CCCCFF"/>
            <w:noWrap/>
            <w:vAlign w:val="bottom"/>
            <w:hideMark/>
          </w:tcPr>
          <w:p w14:paraId="4B3B0C4B"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930,00</w:t>
            </w:r>
          </w:p>
        </w:tc>
        <w:tc>
          <w:tcPr>
            <w:tcW w:w="1750" w:type="dxa"/>
            <w:gridSpan w:val="2"/>
            <w:tcBorders>
              <w:top w:val="nil"/>
              <w:left w:val="nil"/>
              <w:bottom w:val="nil"/>
              <w:right w:val="nil"/>
            </w:tcBorders>
            <w:shd w:val="clear" w:color="000000" w:fill="CCCCFF"/>
            <w:noWrap/>
            <w:vAlign w:val="bottom"/>
            <w:hideMark/>
          </w:tcPr>
          <w:p w14:paraId="3353763C"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934" w:type="dxa"/>
            <w:gridSpan w:val="2"/>
            <w:tcBorders>
              <w:top w:val="nil"/>
              <w:left w:val="nil"/>
              <w:bottom w:val="nil"/>
              <w:right w:val="nil"/>
            </w:tcBorders>
            <w:shd w:val="clear" w:color="000000" w:fill="CCCCFF"/>
            <w:noWrap/>
            <w:vAlign w:val="bottom"/>
            <w:hideMark/>
          </w:tcPr>
          <w:p w14:paraId="23EB9F3C"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0" w:type="dxa"/>
            <w:tcBorders>
              <w:top w:val="nil"/>
              <w:left w:val="nil"/>
              <w:bottom w:val="nil"/>
              <w:right w:val="nil"/>
            </w:tcBorders>
            <w:shd w:val="clear" w:color="000000" w:fill="CCCCFF"/>
            <w:noWrap/>
            <w:vAlign w:val="bottom"/>
            <w:hideMark/>
          </w:tcPr>
          <w:p w14:paraId="2148868F"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930,00</w:t>
            </w:r>
          </w:p>
        </w:tc>
      </w:tr>
      <w:tr w:rsidR="00A45E43" w14:paraId="1A6DBA05" w14:textId="77777777" w:rsidTr="00A45E43">
        <w:trPr>
          <w:trHeight w:val="263"/>
        </w:trPr>
        <w:tc>
          <w:tcPr>
            <w:tcW w:w="807" w:type="dxa"/>
            <w:tcBorders>
              <w:top w:val="nil"/>
              <w:left w:val="nil"/>
              <w:bottom w:val="nil"/>
              <w:right w:val="nil"/>
            </w:tcBorders>
            <w:shd w:val="clear" w:color="auto" w:fill="auto"/>
            <w:noWrap/>
            <w:vAlign w:val="bottom"/>
            <w:hideMark/>
          </w:tcPr>
          <w:p w14:paraId="2EE67328" w14:textId="77777777" w:rsidR="00A45E43" w:rsidRDefault="00A45E43" w:rsidP="002128DE">
            <w:pPr>
              <w:jc w:val="right"/>
              <w:rPr>
                <w:rFonts w:ascii="Arial" w:hAnsi="Arial" w:cs="Arial"/>
                <w:b/>
                <w:bCs/>
                <w:color w:val="000000"/>
                <w:sz w:val="20"/>
                <w:szCs w:val="20"/>
              </w:rPr>
            </w:pPr>
          </w:p>
        </w:tc>
        <w:tc>
          <w:tcPr>
            <w:tcW w:w="422" w:type="dxa"/>
            <w:tcBorders>
              <w:top w:val="nil"/>
              <w:left w:val="nil"/>
              <w:bottom w:val="nil"/>
              <w:right w:val="nil"/>
            </w:tcBorders>
            <w:shd w:val="clear" w:color="auto" w:fill="auto"/>
            <w:noWrap/>
            <w:vAlign w:val="bottom"/>
            <w:hideMark/>
          </w:tcPr>
          <w:p w14:paraId="59DCA284" w14:textId="77777777" w:rsidR="00A45E43" w:rsidRDefault="00A45E43" w:rsidP="002128DE">
            <w:pPr>
              <w:rPr>
                <w:rFonts w:ascii="Arial" w:hAnsi="Arial" w:cs="Arial"/>
                <w:b/>
                <w:bCs/>
                <w:sz w:val="20"/>
                <w:szCs w:val="20"/>
              </w:rPr>
            </w:pPr>
            <w:r>
              <w:rPr>
                <w:rFonts w:ascii="Arial" w:hAnsi="Arial" w:cs="Arial"/>
                <w:b/>
                <w:bCs/>
                <w:sz w:val="20"/>
                <w:szCs w:val="20"/>
              </w:rPr>
              <w:t>3</w:t>
            </w:r>
          </w:p>
        </w:tc>
        <w:tc>
          <w:tcPr>
            <w:tcW w:w="8102" w:type="dxa"/>
            <w:gridSpan w:val="3"/>
            <w:tcBorders>
              <w:top w:val="nil"/>
              <w:left w:val="nil"/>
              <w:bottom w:val="nil"/>
              <w:right w:val="nil"/>
            </w:tcBorders>
            <w:shd w:val="clear" w:color="auto" w:fill="auto"/>
            <w:noWrap/>
            <w:vAlign w:val="bottom"/>
            <w:hideMark/>
          </w:tcPr>
          <w:p w14:paraId="00538BC2" w14:textId="77777777" w:rsidR="00A45E43" w:rsidRDefault="00A45E43" w:rsidP="002128DE">
            <w:pPr>
              <w:rPr>
                <w:rFonts w:ascii="Arial" w:hAnsi="Arial" w:cs="Arial"/>
                <w:b/>
                <w:bCs/>
                <w:sz w:val="20"/>
                <w:szCs w:val="20"/>
              </w:rPr>
            </w:pPr>
            <w:r>
              <w:rPr>
                <w:rFonts w:ascii="Arial" w:hAnsi="Arial" w:cs="Arial"/>
                <w:b/>
                <w:bCs/>
                <w:sz w:val="20"/>
                <w:szCs w:val="20"/>
              </w:rPr>
              <w:t>Rashodi poslovanja</w:t>
            </w:r>
          </w:p>
        </w:tc>
        <w:tc>
          <w:tcPr>
            <w:tcW w:w="1276" w:type="dxa"/>
            <w:tcBorders>
              <w:top w:val="nil"/>
              <w:left w:val="nil"/>
              <w:bottom w:val="nil"/>
              <w:right w:val="nil"/>
            </w:tcBorders>
            <w:shd w:val="clear" w:color="auto" w:fill="auto"/>
            <w:noWrap/>
            <w:vAlign w:val="bottom"/>
            <w:hideMark/>
          </w:tcPr>
          <w:p w14:paraId="202530E0" w14:textId="77777777" w:rsidR="00A45E43" w:rsidRDefault="00A45E43" w:rsidP="002128DE">
            <w:pPr>
              <w:jc w:val="right"/>
              <w:rPr>
                <w:rFonts w:ascii="Arial" w:hAnsi="Arial" w:cs="Arial"/>
                <w:b/>
                <w:bCs/>
                <w:sz w:val="20"/>
                <w:szCs w:val="20"/>
              </w:rPr>
            </w:pPr>
            <w:r>
              <w:rPr>
                <w:rFonts w:ascii="Arial" w:hAnsi="Arial" w:cs="Arial"/>
                <w:b/>
                <w:bCs/>
                <w:sz w:val="20"/>
                <w:szCs w:val="20"/>
              </w:rPr>
              <w:t>930,00</w:t>
            </w:r>
          </w:p>
        </w:tc>
        <w:tc>
          <w:tcPr>
            <w:tcW w:w="1750" w:type="dxa"/>
            <w:gridSpan w:val="2"/>
            <w:tcBorders>
              <w:top w:val="nil"/>
              <w:left w:val="nil"/>
              <w:bottom w:val="nil"/>
              <w:right w:val="nil"/>
            </w:tcBorders>
            <w:shd w:val="clear" w:color="auto" w:fill="auto"/>
            <w:noWrap/>
            <w:vAlign w:val="bottom"/>
            <w:hideMark/>
          </w:tcPr>
          <w:p w14:paraId="4DD0B8F9" w14:textId="77777777" w:rsidR="00A45E43" w:rsidRDefault="00A45E43" w:rsidP="002128DE">
            <w:pPr>
              <w:jc w:val="right"/>
              <w:rPr>
                <w:rFonts w:ascii="Arial" w:hAnsi="Arial" w:cs="Arial"/>
                <w:b/>
                <w:bCs/>
                <w:sz w:val="20"/>
                <w:szCs w:val="20"/>
              </w:rPr>
            </w:pPr>
            <w:r>
              <w:rPr>
                <w:rFonts w:ascii="Arial" w:hAnsi="Arial" w:cs="Arial"/>
                <w:b/>
                <w:bCs/>
                <w:sz w:val="20"/>
                <w:szCs w:val="20"/>
              </w:rPr>
              <w:t>0,00</w:t>
            </w:r>
          </w:p>
        </w:tc>
        <w:tc>
          <w:tcPr>
            <w:tcW w:w="934" w:type="dxa"/>
            <w:gridSpan w:val="2"/>
            <w:tcBorders>
              <w:top w:val="nil"/>
              <w:left w:val="nil"/>
              <w:bottom w:val="nil"/>
              <w:right w:val="nil"/>
            </w:tcBorders>
            <w:shd w:val="clear" w:color="auto" w:fill="auto"/>
            <w:noWrap/>
            <w:vAlign w:val="bottom"/>
            <w:hideMark/>
          </w:tcPr>
          <w:p w14:paraId="5B550824" w14:textId="77777777" w:rsidR="00A45E43" w:rsidRDefault="00A45E43" w:rsidP="002128DE">
            <w:pPr>
              <w:jc w:val="right"/>
              <w:rPr>
                <w:rFonts w:ascii="Arial" w:hAnsi="Arial" w:cs="Arial"/>
                <w:b/>
                <w:bCs/>
                <w:sz w:val="20"/>
                <w:szCs w:val="20"/>
              </w:rPr>
            </w:pPr>
            <w:r>
              <w:rPr>
                <w:rFonts w:ascii="Arial" w:hAnsi="Arial" w:cs="Arial"/>
                <w:b/>
                <w:bCs/>
                <w:sz w:val="20"/>
                <w:szCs w:val="20"/>
              </w:rPr>
              <w:t>0,00</w:t>
            </w:r>
          </w:p>
        </w:tc>
        <w:tc>
          <w:tcPr>
            <w:tcW w:w="1170" w:type="dxa"/>
            <w:tcBorders>
              <w:top w:val="nil"/>
              <w:left w:val="nil"/>
              <w:bottom w:val="nil"/>
              <w:right w:val="nil"/>
            </w:tcBorders>
            <w:shd w:val="clear" w:color="auto" w:fill="auto"/>
            <w:noWrap/>
            <w:vAlign w:val="bottom"/>
            <w:hideMark/>
          </w:tcPr>
          <w:p w14:paraId="68262531" w14:textId="77777777" w:rsidR="00A45E43" w:rsidRDefault="00A45E43" w:rsidP="002128DE">
            <w:pPr>
              <w:jc w:val="right"/>
              <w:rPr>
                <w:rFonts w:ascii="Arial" w:hAnsi="Arial" w:cs="Arial"/>
                <w:b/>
                <w:bCs/>
                <w:sz w:val="20"/>
                <w:szCs w:val="20"/>
              </w:rPr>
            </w:pPr>
            <w:r>
              <w:rPr>
                <w:rFonts w:ascii="Arial" w:hAnsi="Arial" w:cs="Arial"/>
                <w:b/>
                <w:bCs/>
                <w:sz w:val="20"/>
                <w:szCs w:val="20"/>
              </w:rPr>
              <w:t>930,00</w:t>
            </w:r>
          </w:p>
        </w:tc>
      </w:tr>
      <w:tr w:rsidR="00A45E43" w14:paraId="757B98E9" w14:textId="77777777" w:rsidTr="00A45E43">
        <w:trPr>
          <w:trHeight w:val="263"/>
        </w:trPr>
        <w:tc>
          <w:tcPr>
            <w:tcW w:w="807" w:type="dxa"/>
            <w:tcBorders>
              <w:top w:val="nil"/>
              <w:left w:val="nil"/>
              <w:bottom w:val="nil"/>
              <w:right w:val="nil"/>
            </w:tcBorders>
            <w:shd w:val="clear" w:color="auto" w:fill="auto"/>
            <w:noWrap/>
            <w:vAlign w:val="bottom"/>
            <w:hideMark/>
          </w:tcPr>
          <w:p w14:paraId="7E8616E6" w14:textId="77777777" w:rsidR="00A45E43" w:rsidRDefault="00A45E43" w:rsidP="002128DE">
            <w:pPr>
              <w:jc w:val="right"/>
              <w:rPr>
                <w:rFonts w:ascii="Arial" w:hAnsi="Arial" w:cs="Arial"/>
                <w:b/>
                <w:bCs/>
                <w:sz w:val="20"/>
                <w:szCs w:val="20"/>
              </w:rPr>
            </w:pPr>
          </w:p>
        </w:tc>
        <w:tc>
          <w:tcPr>
            <w:tcW w:w="422" w:type="dxa"/>
            <w:tcBorders>
              <w:top w:val="nil"/>
              <w:left w:val="nil"/>
              <w:bottom w:val="nil"/>
              <w:right w:val="nil"/>
            </w:tcBorders>
            <w:shd w:val="clear" w:color="auto" w:fill="auto"/>
            <w:noWrap/>
            <w:vAlign w:val="bottom"/>
            <w:hideMark/>
          </w:tcPr>
          <w:p w14:paraId="79296186" w14:textId="77777777" w:rsidR="00A45E43" w:rsidRDefault="00A45E43" w:rsidP="002128DE">
            <w:pPr>
              <w:rPr>
                <w:rFonts w:ascii="Arial" w:hAnsi="Arial" w:cs="Arial"/>
                <w:sz w:val="20"/>
                <w:szCs w:val="20"/>
              </w:rPr>
            </w:pPr>
            <w:r>
              <w:rPr>
                <w:rFonts w:ascii="Arial" w:hAnsi="Arial" w:cs="Arial"/>
                <w:sz w:val="20"/>
                <w:szCs w:val="20"/>
              </w:rPr>
              <w:t>32</w:t>
            </w:r>
          </w:p>
        </w:tc>
        <w:tc>
          <w:tcPr>
            <w:tcW w:w="8102" w:type="dxa"/>
            <w:gridSpan w:val="3"/>
            <w:tcBorders>
              <w:top w:val="nil"/>
              <w:left w:val="nil"/>
              <w:bottom w:val="nil"/>
              <w:right w:val="nil"/>
            </w:tcBorders>
            <w:shd w:val="clear" w:color="auto" w:fill="auto"/>
            <w:noWrap/>
            <w:vAlign w:val="bottom"/>
            <w:hideMark/>
          </w:tcPr>
          <w:p w14:paraId="438F4824" w14:textId="77777777" w:rsidR="00A45E43" w:rsidRDefault="00A45E43" w:rsidP="002128DE">
            <w:pPr>
              <w:rPr>
                <w:rFonts w:ascii="Arial" w:hAnsi="Arial" w:cs="Arial"/>
                <w:sz w:val="20"/>
                <w:szCs w:val="20"/>
              </w:rPr>
            </w:pPr>
            <w:r>
              <w:rPr>
                <w:rFonts w:ascii="Arial" w:hAnsi="Arial" w:cs="Arial"/>
                <w:sz w:val="20"/>
                <w:szCs w:val="20"/>
              </w:rPr>
              <w:t>Materijalni rashodi</w:t>
            </w:r>
          </w:p>
        </w:tc>
        <w:tc>
          <w:tcPr>
            <w:tcW w:w="1276" w:type="dxa"/>
            <w:tcBorders>
              <w:top w:val="nil"/>
              <w:left w:val="nil"/>
              <w:bottom w:val="nil"/>
              <w:right w:val="nil"/>
            </w:tcBorders>
            <w:shd w:val="clear" w:color="auto" w:fill="auto"/>
            <w:noWrap/>
            <w:vAlign w:val="bottom"/>
            <w:hideMark/>
          </w:tcPr>
          <w:p w14:paraId="6ACF6DA9" w14:textId="77777777" w:rsidR="00A45E43" w:rsidRDefault="00A45E43" w:rsidP="002128DE">
            <w:pPr>
              <w:jc w:val="right"/>
              <w:rPr>
                <w:rFonts w:ascii="Arial" w:hAnsi="Arial" w:cs="Arial"/>
                <w:sz w:val="20"/>
                <w:szCs w:val="20"/>
              </w:rPr>
            </w:pPr>
            <w:r>
              <w:rPr>
                <w:rFonts w:ascii="Arial" w:hAnsi="Arial" w:cs="Arial"/>
                <w:sz w:val="20"/>
                <w:szCs w:val="20"/>
              </w:rPr>
              <w:t>930,00</w:t>
            </w:r>
          </w:p>
        </w:tc>
        <w:tc>
          <w:tcPr>
            <w:tcW w:w="1750" w:type="dxa"/>
            <w:gridSpan w:val="2"/>
            <w:tcBorders>
              <w:top w:val="nil"/>
              <w:left w:val="nil"/>
              <w:bottom w:val="nil"/>
              <w:right w:val="nil"/>
            </w:tcBorders>
            <w:shd w:val="clear" w:color="auto" w:fill="auto"/>
            <w:noWrap/>
            <w:vAlign w:val="bottom"/>
            <w:hideMark/>
          </w:tcPr>
          <w:p w14:paraId="32AECB68"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934" w:type="dxa"/>
            <w:gridSpan w:val="2"/>
            <w:tcBorders>
              <w:top w:val="nil"/>
              <w:left w:val="nil"/>
              <w:bottom w:val="nil"/>
              <w:right w:val="nil"/>
            </w:tcBorders>
            <w:shd w:val="clear" w:color="auto" w:fill="auto"/>
            <w:noWrap/>
            <w:vAlign w:val="bottom"/>
            <w:hideMark/>
          </w:tcPr>
          <w:p w14:paraId="76BE148B"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0" w:type="dxa"/>
            <w:tcBorders>
              <w:top w:val="nil"/>
              <w:left w:val="nil"/>
              <w:bottom w:val="nil"/>
              <w:right w:val="nil"/>
            </w:tcBorders>
            <w:shd w:val="clear" w:color="auto" w:fill="auto"/>
            <w:noWrap/>
            <w:vAlign w:val="bottom"/>
            <w:hideMark/>
          </w:tcPr>
          <w:p w14:paraId="75270870" w14:textId="77777777" w:rsidR="00A45E43" w:rsidRDefault="00A45E43" w:rsidP="002128DE">
            <w:pPr>
              <w:jc w:val="right"/>
              <w:rPr>
                <w:rFonts w:ascii="Arial" w:hAnsi="Arial" w:cs="Arial"/>
                <w:sz w:val="20"/>
                <w:szCs w:val="20"/>
              </w:rPr>
            </w:pPr>
            <w:r>
              <w:rPr>
                <w:rFonts w:ascii="Arial" w:hAnsi="Arial" w:cs="Arial"/>
                <w:sz w:val="20"/>
                <w:szCs w:val="20"/>
              </w:rPr>
              <w:t>930,00</w:t>
            </w:r>
          </w:p>
        </w:tc>
      </w:tr>
      <w:tr w:rsidR="00A45E43" w14:paraId="0CB84B25" w14:textId="77777777" w:rsidTr="00A45E43">
        <w:trPr>
          <w:trHeight w:val="263"/>
        </w:trPr>
        <w:tc>
          <w:tcPr>
            <w:tcW w:w="9331" w:type="dxa"/>
            <w:gridSpan w:val="5"/>
            <w:tcBorders>
              <w:top w:val="nil"/>
              <w:left w:val="nil"/>
              <w:bottom w:val="nil"/>
              <w:right w:val="nil"/>
            </w:tcBorders>
            <w:shd w:val="clear" w:color="000000" w:fill="FFFF99"/>
            <w:noWrap/>
            <w:vAlign w:val="bottom"/>
            <w:hideMark/>
          </w:tcPr>
          <w:p w14:paraId="21A615F6" w14:textId="77777777" w:rsidR="00A45E43" w:rsidRDefault="00A45E43"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276" w:type="dxa"/>
            <w:tcBorders>
              <w:top w:val="nil"/>
              <w:left w:val="nil"/>
              <w:bottom w:val="nil"/>
              <w:right w:val="nil"/>
            </w:tcBorders>
            <w:shd w:val="clear" w:color="000000" w:fill="FFFF99"/>
            <w:noWrap/>
            <w:vAlign w:val="bottom"/>
            <w:hideMark/>
          </w:tcPr>
          <w:p w14:paraId="7BA546D2"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930,00</w:t>
            </w:r>
          </w:p>
        </w:tc>
        <w:tc>
          <w:tcPr>
            <w:tcW w:w="1750" w:type="dxa"/>
            <w:gridSpan w:val="2"/>
            <w:tcBorders>
              <w:top w:val="nil"/>
              <w:left w:val="nil"/>
              <w:bottom w:val="nil"/>
              <w:right w:val="nil"/>
            </w:tcBorders>
            <w:shd w:val="clear" w:color="000000" w:fill="FFFF99"/>
            <w:noWrap/>
            <w:vAlign w:val="bottom"/>
            <w:hideMark/>
          </w:tcPr>
          <w:p w14:paraId="0E9AD8EF"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934" w:type="dxa"/>
            <w:gridSpan w:val="2"/>
            <w:tcBorders>
              <w:top w:val="nil"/>
              <w:left w:val="nil"/>
              <w:bottom w:val="nil"/>
              <w:right w:val="nil"/>
            </w:tcBorders>
            <w:shd w:val="clear" w:color="000000" w:fill="FFFF99"/>
            <w:noWrap/>
            <w:vAlign w:val="bottom"/>
            <w:hideMark/>
          </w:tcPr>
          <w:p w14:paraId="6580F900"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0" w:type="dxa"/>
            <w:tcBorders>
              <w:top w:val="nil"/>
              <w:left w:val="nil"/>
              <w:bottom w:val="nil"/>
              <w:right w:val="nil"/>
            </w:tcBorders>
            <w:shd w:val="clear" w:color="000000" w:fill="FFFF99"/>
            <w:noWrap/>
            <w:vAlign w:val="bottom"/>
            <w:hideMark/>
          </w:tcPr>
          <w:p w14:paraId="1FDD6D56"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930,00</w:t>
            </w:r>
          </w:p>
        </w:tc>
      </w:tr>
      <w:tr w:rsidR="00A45E43" w14:paraId="09EC914D" w14:textId="77777777" w:rsidTr="00A45E43">
        <w:trPr>
          <w:trHeight w:val="263"/>
        </w:trPr>
        <w:tc>
          <w:tcPr>
            <w:tcW w:w="807" w:type="dxa"/>
            <w:tcBorders>
              <w:top w:val="nil"/>
              <w:left w:val="nil"/>
              <w:bottom w:val="nil"/>
              <w:right w:val="nil"/>
            </w:tcBorders>
            <w:shd w:val="clear" w:color="auto" w:fill="auto"/>
            <w:noWrap/>
            <w:vAlign w:val="bottom"/>
            <w:hideMark/>
          </w:tcPr>
          <w:p w14:paraId="1527882F" w14:textId="77777777" w:rsidR="00A45E43" w:rsidRDefault="00A45E43" w:rsidP="002128DE">
            <w:pPr>
              <w:rPr>
                <w:rFonts w:ascii="Arial" w:hAnsi="Arial" w:cs="Arial"/>
                <w:sz w:val="20"/>
                <w:szCs w:val="20"/>
              </w:rPr>
            </w:pPr>
            <w:r>
              <w:rPr>
                <w:rFonts w:ascii="Arial" w:hAnsi="Arial" w:cs="Arial"/>
                <w:sz w:val="20"/>
                <w:szCs w:val="20"/>
              </w:rPr>
              <w:t>R433</w:t>
            </w:r>
          </w:p>
        </w:tc>
        <w:tc>
          <w:tcPr>
            <w:tcW w:w="422" w:type="dxa"/>
            <w:tcBorders>
              <w:top w:val="nil"/>
              <w:left w:val="nil"/>
              <w:bottom w:val="nil"/>
              <w:right w:val="nil"/>
            </w:tcBorders>
            <w:shd w:val="clear" w:color="auto" w:fill="auto"/>
            <w:noWrap/>
            <w:vAlign w:val="bottom"/>
            <w:hideMark/>
          </w:tcPr>
          <w:p w14:paraId="28A04054" w14:textId="77777777" w:rsidR="00A45E43" w:rsidRDefault="00A45E43" w:rsidP="002128DE">
            <w:pPr>
              <w:rPr>
                <w:rFonts w:ascii="Arial" w:hAnsi="Arial" w:cs="Arial"/>
                <w:sz w:val="20"/>
                <w:szCs w:val="20"/>
              </w:rPr>
            </w:pPr>
            <w:r>
              <w:rPr>
                <w:rFonts w:ascii="Arial" w:hAnsi="Arial" w:cs="Arial"/>
                <w:sz w:val="20"/>
                <w:szCs w:val="20"/>
              </w:rPr>
              <w:t>32</w:t>
            </w:r>
          </w:p>
        </w:tc>
        <w:tc>
          <w:tcPr>
            <w:tcW w:w="8102" w:type="dxa"/>
            <w:gridSpan w:val="3"/>
            <w:tcBorders>
              <w:top w:val="nil"/>
              <w:left w:val="nil"/>
              <w:bottom w:val="nil"/>
              <w:right w:val="nil"/>
            </w:tcBorders>
            <w:shd w:val="clear" w:color="auto" w:fill="auto"/>
            <w:noWrap/>
            <w:vAlign w:val="bottom"/>
            <w:hideMark/>
          </w:tcPr>
          <w:p w14:paraId="26D09469" w14:textId="77777777" w:rsidR="00A45E43" w:rsidRDefault="00A45E43" w:rsidP="002128DE">
            <w:pPr>
              <w:rPr>
                <w:rFonts w:ascii="Arial" w:hAnsi="Arial" w:cs="Arial"/>
                <w:sz w:val="20"/>
                <w:szCs w:val="20"/>
              </w:rPr>
            </w:pPr>
            <w:r>
              <w:rPr>
                <w:rFonts w:ascii="Arial" w:hAnsi="Arial" w:cs="Arial"/>
                <w:sz w:val="20"/>
                <w:szCs w:val="20"/>
              </w:rPr>
              <w:t>Održavanje - zgrada vrtića</w:t>
            </w:r>
          </w:p>
        </w:tc>
        <w:tc>
          <w:tcPr>
            <w:tcW w:w="1276" w:type="dxa"/>
            <w:tcBorders>
              <w:top w:val="nil"/>
              <w:left w:val="nil"/>
              <w:bottom w:val="nil"/>
              <w:right w:val="nil"/>
            </w:tcBorders>
            <w:shd w:val="clear" w:color="auto" w:fill="auto"/>
            <w:noWrap/>
            <w:vAlign w:val="bottom"/>
            <w:hideMark/>
          </w:tcPr>
          <w:p w14:paraId="2ADA34F8" w14:textId="77777777" w:rsidR="00A45E43" w:rsidRDefault="00A45E43" w:rsidP="002128DE">
            <w:pPr>
              <w:jc w:val="right"/>
              <w:rPr>
                <w:rFonts w:ascii="Arial" w:hAnsi="Arial" w:cs="Arial"/>
                <w:sz w:val="20"/>
                <w:szCs w:val="20"/>
              </w:rPr>
            </w:pPr>
            <w:r>
              <w:rPr>
                <w:rFonts w:ascii="Arial" w:hAnsi="Arial" w:cs="Arial"/>
                <w:sz w:val="20"/>
                <w:szCs w:val="20"/>
              </w:rPr>
              <w:t>930,00</w:t>
            </w:r>
          </w:p>
        </w:tc>
        <w:tc>
          <w:tcPr>
            <w:tcW w:w="1750" w:type="dxa"/>
            <w:gridSpan w:val="2"/>
            <w:tcBorders>
              <w:top w:val="nil"/>
              <w:left w:val="nil"/>
              <w:bottom w:val="nil"/>
              <w:right w:val="nil"/>
            </w:tcBorders>
            <w:shd w:val="clear" w:color="auto" w:fill="auto"/>
            <w:noWrap/>
            <w:vAlign w:val="bottom"/>
            <w:hideMark/>
          </w:tcPr>
          <w:p w14:paraId="102EEA1C"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934" w:type="dxa"/>
            <w:gridSpan w:val="2"/>
            <w:tcBorders>
              <w:top w:val="nil"/>
              <w:left w:val="nil"/>
              <w:bottom w:val="nil"/>
              <w:right w:val="nil"/>
            </w:tcBorders>
            <w:shd w:val="clear" w:color="auto" w:fill="auto"/>
            <w:noWrap/>
            <w:vAlign w:val="bottom"/>
            <w:hideMark/>
          </w:tcPr>
          <w:p w14:paraId="72D7E9BE"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0" w:type="dxa"/>
            <w:tcBorders>
              <w:top w:val="nil"/>
              <w:left w:val="nil"/>
              <w:bottom w:val="nil"/>
              <w:right w:val="nil"/>
            </w:tcBorders>
            <w:shd w:val="clear" w:color="auto" w:fill="auto"/>
            <w:noWrap/>
            <w:vAlign w:val="bottom"/>
            <w:hideMark/>
          </w:tcPr>
          <w:p w14:paraId="602F195B" w14:textId="77777777" w:rsidR="00A45E43" w:rsidRDefault="00A45E43" w:rsidP="002128DE">
            <w:pPr>
              <w:jc w:val="right"/>
              <w:rPr>
                <w:rFonts w:ascii="Arial" w:hAnsi="Arial" w:cs="Arial"/>
                <w:sz w:val="20"/>
                <w:szCs w:val="20"/>
              </w:rPr>
            </w:pPr>
            <w:r>
              <w:rPr>
                <w:rFonts w:ascii="Arial" w:hAnsi="Arial" w:cs="Arial"/>
                <w:sz w:val="20"/>
                <w:szCs w:val="20"/>
              </w:rPr>
              <w:t>930,00</w:t>
            </w:r>
          </w:p>
        </w:tc>
      </w:tr>
    </w:tbl>
    <w:p w14:paraId="538EF743" w14:textId="77777777" w:rsidR="00A45E43" w:rsidRDefault="00A45E43" w:rsidP="00A45E43">
      <w:pPr>
        <w:tabs>
          <w:tab w:val="left" w:pos="3105"/>
        </w:tabs>
        <w:rPr>
          <w:szCs w:val="28"/>
          <w:lang w:val="pl-PL"/>
        </w:rPr>
      </w:pPr>
    </w:p>
    <w:p w14:paraId="2EB09956" w14:textId="77777777" w:rsidR="00A45E43" w:rsidRDefault="00A45E43" w:rsidP="00A45E43">
      <w:pPr>
        <w:tabs>
          <w:tab w:val="left" w:pos="3105"/>
        </w:tabs>
        <w:rPr>
          <w:szCs w:val="28"/>
          <w:lang w:val="pl-PL"/>
        </w:rPr>
      </w:pPr>
    </w:p>
    <w:p w14:paraId="47F74378" w14:textId="77777777" w:rsidR="00A45E43" w:rsidRDefault="00A45E43" w:rsidP="00A45E43">
      <w:pPr>
        <w:jc w:val="center"/>
        <w:rPr>
          <w:b/>
        </w:rPr>
      </w:pPr>
      <w:r>
        <w:rPr>
          <w:b/>
        </w:rPr>
        <w:t>Članak 2.</w:t>
      </w:r>
    </w:p>
    <w:p w14:paraId="73E43A84" w14:textId="77777777" w:rsidR="00A45E43" w:rsidRDefault="00A45E43" w:rsidP="00A45E43">
      <w:pPr>
        <w:jc w:val="center"/>
        <w:rPr>
          <w:b/>
        </w:rPr>
      </w:pPr>
    </w:p>
    <w:p w14:paraId="15A5D7B0" w14:textId="77777777" w:rsidR="00A45E43" w:rsidRDefault="00A45E43" w:rsidP="00A45E43">
      <w:pPr>
        <w:rPr>
          <w:b/>
          <w:lang w:val="pl-PL"/>
        </w:rPr>
      </w:pPr>
      <w:r>
        <w:rPr>
          <w:szCs w:val="28"/>
          <w:lang w:val="pl-PL"/>
        </w:rPr>
        <w:t xml:space="preserve">Ove I. izmjene i dopune Programa predškolskog obrazovanja za 2024. godinu </w:t>
      </w:r>
      <w:r w:rsidRPr="00ED709A">
        <w:t>stupaju na snagu prvog dana od dana objave u Službenom glasniku Općine Dubravica.</w:t>
      </w:r>
      <w:r>
        <w:rPr>
          <w:lang w:val="pl-PL"/>
        </w:rPr>
        <w:t xml:space="preserve"> </w:t>
      </w:r>
    </w:p>
    <w:p w14:paraId="165026A0" w14:textId="77777777" w:rsidR="00A45E43" w:rsidRPr="00081C4C" w:rsidRDefault="00A45E43" w:rsidP="00A45E43">
      <w:pPr>
        <w:jc w:val="center"/>
        <w:rPr>
          <w:bCs/>
        </w:rPr>
      </w:pPr>
      <w:r w:rsidRPr="00081C4C">
        <w:rPr>
          <w:bCs/>
        </w:rPr>
        <w:t>OPĆINSKO VIJEĆE OPĆINE DUBRAVICA</w:t>
      </w:r>
    </w:p>
    <w:p w14:paraId="1BE677A2" w14:textId="77777777" w:rsidR="00A45E43" w:rsidRPr="00081C4C" w:rsidRDefault="00A45E43" w:rsidP="00A45E43">
      <w:pPr>
        <w:pStyle w:val="Naslovindeksa"/>
        <w:spacing w:before="10"/>
        <w:rPr>
          <w:bCs/>
          <w:sz w:val="22"/>
          <w:szCs w:val="22"/>
        </w:rPr>
      </w:pPr>
      <w:r w:rsidRPr="00081C4C">
        <w:rPr>
          <w:bCs/>
          <w:sz w:val="22"/>
          <w:szCs w:val="22"/>
        </w:rPr>
        <w:t>KLASA: 024-02/24-01/7</w:t>
      </w:r>
    </w:p>
    <w:p w14:paraId="73883B78" w14:textId="77777777" w:rsidR="00A45E43" w:rsidRPr="00081C4C" w:rsidRDefault="00A45E43" w:rsidP="00A45E43">
      <w:pPr>
        <w:pStyle w:val="Naslovindeksa"/>
        <w:rPr>
          <w:bCs/>
          <w:sz w:val="22"/>
          <w:szCs w:val="22"/>
        </w:rPr>
      </w:pPr>
      <w:r w:rsidRPr="00081C4C">
        <w:rPr>
          <w:bCs/>
          <w:sz w:val="22"/>
          <w:szCs w:val="22"/>
        </w:rPr>
        <w:t>URBROJ: 238-40-02-24-</w:t>
      </w:r>
      <w:r>
        <w:rPr>
          <w:bCs/>
          <w:sz w:val="22"/>
          <w:szCs w:val="22"/>
        </w:rPr>
        <w:t>9</w:t>
      </w:r>
    </w:p>
    <w:p w14:paraId="4C5E5E95" w14:textId="77777777" w:rsidR="00A45E43" w:rsidRPr="00081C4C" w:rsidRDefault="00A45E43" w:rsidP="00A45E43">
      <w:pPr>
        <w:pStyle w:val="Naslov"/>
        <w:rPr>
          <w:b w:val="0"/>
          <w:bCs/>
          <w:sz w:val="22"/>
          <w:szCs w:val="22"/>
        </w:rPr>
      </w:pPr>
      <w:r w:rsidRPr="00081C4C">
        <w:rPr>
          <w:b w:val="0"/>
          <w:bCs/>
          <w:sz w:val="22"/>
          <w:szCs w:val="22"/>
        </w:rPr>
        <w:t>Dubravica, 28. svibanj 2024. godine</w:t>
      </w:r>
    </w:p>
    <w:p w14:paraId="5B5F5ADC" w14:textId="77777777" w:rsidR="00A45E43" w:rsidRPr="00081C4C" w:rsidRDefault="00A45E43" w:rsidP="00A45E43">
      <w:pPr>
        <w:jc w:val="right"/>
        <w:rPr>
          <w:bCs/>
        </w:rPr>
      </w:pPr>
      <w:r w:rsidRPr="00081C4C">
        <w:rPr>
          <w:rFonts w:ascii="Arial" w:hAnsi="Arial" w:cs="Arial"/>
          <w:b/>
        </w:rPr>
        <w:tab/>
      </w:r>
      <w:r w:rsidRPr="00081C4C">
        <w:rPr>
          <w:rFonts w:ascii="Arial" w:hAnsi="Arial" w:cs="Arial"/>
          <w:b/>
        </w:rPr>
        <w:tab/>
      </w:r>
      <w:r w:rsidRPr="00081C4C">
        <w:rPr>
          <w:rFonts w:ascii="Arial" w:hAnsi="Arial" w:cs="Arial"/>
          <w:b/>
        </w:rPr>
        <w:tab/>
      </w:r>
    </w:p>
    <w:p w14:paraId="742D96DD" w14:textId="77777777" w:rsidR="00A45E43" w:rsidRPr="00081C4C" w:rsidRDefault="00A45E43" w:rsidP="00A45E43">
      <w:pPr>
        <w:jc w:val="right"/>
      </w:pPr>
      <w:r w:rsidRPr="00081C4C">
        <w:rPr>
          <w:bCs/>
        </w:rPr>
        <w:t>Predsjednik Ivica Stiperski</w:t>
      </w:r>
    </w:p>
    <w:p w14:paraId="1401A089" w14:textId="77777777" w:rsidR="00A45E43" w:rsidRPr="00FF62D0" w:rsidRDefault="00A45E43" w:rsidP="00A45E43">
      <w:pPr>
        <w:tabs>
          <w:tab w:val="left" w:pos="390"/>
          <w:tab w:val="num" w:pos="1080"/>
          <w:tab w:val="left" w:pos="3105"/>
        </w:tabs>
        <w:jc w:val="right"/>
        <w:rPr>
          <w:lang w:val="pl-PL"/>
        </w:rPr>
      </w:pPr>
    </w:p>
    <w:p w14:paraId="54B8D8EC" w14:textId="77777777" w:rsidR="00236EB0" w:rsidRDefault="00236EB0" w:rsidP="00BA1A43">
      <w:pPr>
        <w:tabs>
          <w:tab w:val="left" w:pos="2637"/>
          <w:tab w:val="center" w:pos="7002"/>
        </w:tabs>
        <w:ind w:left="360"/>
        <w:jc w:val="center"/>
        <w:rPr>
          <w:rFonts w:ascii="Arial Narrow" w:hAnsi="Arial Narrow"/>
          <w:b/>
          <w:sz w:val="24"/>
        </w:rPr>
      </w:pPr>
    </w:p>
    <w:p w14:paraId="4B7E08A3" w14:textId="69FA50DC" w:rsidR="00236EB0" w:rsidRDefault="002A606C" w:rsidP="00BA1A43">
      <w:pPr>
        <w:tabs>
          <w:tab w:val="left" w:pos="2637"/>
          <w:tab w:val="center" w:pos="7002"/>
        </w:tabs>
        <w:ind w:left="360"/>
        <w:jc w:val="center"/>
        <w:rPr>
          <w:rFonts w:ascii="Arial Narrow" w:hAnsi="Arial Narrow"/>
          <w:b/>
          <w:sz w:val="24"/>
        </w:rPr>
      </w:pPr>
      <w:r w:rsidRPr="006329A4">
        <w:rPr>
          <w:rFonts w:ascii="Arial Narrow" w:hAnsi="Arial Narrow"/>
          <w:b/>
          <w:noProof/>
          <w:lang w:val="sl-SI" w:eastAsia="sl-SI"/>
        </w:rPr>
        <mc:AlternateContent>
          <mc:Choice Requires="wps">
            <w:drawing>
              <wp:anchor distT="0" distB="0" distL="114300" distR="114300" simplePos="0" relativeHeight="251839488" behindDoc="0" locked="0" layoutInCell="1" allowOverlap="1" wp14:anchorId="42FD03C7" wp14:editId="7F86CCCB">
                <wp:simplePos x="0" y="0"/>
                <wp:positionH relativeFrom="margin">
                  <wp:posOffset>0</wp:posOffset>
                </wp:positionH>
                <wp:positionV relativeFrom="paragraph">
                  <wp:posOffset>114300</wp:posOffset>
                </wp:positionV>
                <wp:extent cx="334371" cy="362197"/>
                <wp:effectExtent l="57150" t="114300" r="142240" b="76200"/>
                <wp:wrapNone/>
                <wp:docPr id="148634414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E82E4BC" w14:textId="3F4DAF95" w:rsidR="002A606C" w:rsidRPr="00104EAC" w:rsidRDefault="002A606C" w:rsidP="002A606C">
                            <w:pPr>
                              <w:jc w:val="center"/>
                              <w:rPr>
                                <w:rFonts w:ascii="Arial Narrow" w:hAnsi="Arial Narrow"/>
                                <w:sz w:val="24"/>
                                <w:szCs w:val="24"/>
                              </w:rPr>
                            </w:pPr>
                            <w:r>
                              <w:rPr>
                                <w:rFonts w:ascii="Arial Narrow" w:hAnsi="Arial Narrow"/>
                                <w:sz w:val="24"/>
                                <w:szCs w:val="24"/>
                              </w:rPr>
                              <w:t>8</w:t>
                            </w:r>
                          </w:p>
                          <w:p w14:paraId="0E8DEAEC" w14:textId="77777777" w:rsidR="002A606C" w:rsidRDefault="002A606C" w:rsidP="002A60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D03C7" id="_x0000_s1033" style="position:absolute;left:0;text-align:left;margin-left:0;margin-top:9pt;width:26.35pt;height:28.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r2Q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" fillcolor="#afabab" strokecolor="#8e8e8e" strokeweight="1.52778mm">
                <v:stroke linestyle="thickThin"/>
                <v:shadow on="t" color="black" opacity="26214f" origin="-.5,.5" offset=".74836mm,-.74836mm"/>
                <v:textbox>
                  <w:txbxContent>
                    <w:p w14:paraId="4E82E4BC" w14:textId="3F4DAF95" w:rsidR="002A606C" w:rsidRPr="00104EAC" w:rsidRDefault="002A606C" w:rsidP="002A606C">
                      <w:pPr>
                        <w:jc w:val="center"/>
                        <w:rPr>
                          <w:rFonts w:ascii="Arial Narrow" w:hAnsi="Arial Narrow"/>
                          <w:sz w:val="24"/>
                          <w:szCs w:val="24"/>
                        </w:rPr>
                      </w:pPr>
                      <w:r>
                        <w:rPr>
                          <w:rFonts w:ascii="Arial Narrow" w:hAnsi="Arial Narrow"/>
                          <w:sz w:val="24"/>
                          <w:szCs w:val="24"/>
                        </w:rPr>
                        <w:t>8</w:t>
                      </w:r>
                    </w:p>
                    <w:p w14:paraId="0E8DEAEC" w14:textId="77777777" w:rsidR="002A606C" w:rsidRDefault="002A606C" w:rsidP="002A606C">
                      <w:pPr>
                        <w:jc w:val="center"/>
                      </w:pPr>
                    </w:p>
                  </w:txbxContent>
                </v:textbox>
                <w10:wrap anchorx="margin"/>
              </v:roundrect>
            </w:pict>
          </mc:Fallback>
        </mc:AlternateContent>
      </w:r>
    </w:p>
    <w:p w14:paraId="76233DCB" w14:textId="77777777" w:rsidR="00A45E43" w:rsidRDefault="00A45E43" w:rsidP="00A45E43">
      <w:pPr>
        <w:tabs>
          <w:tab w:val="left" w:pos="390"/>
          <w:tab w:val="num" w:pos="1080"/>
          <w:tab w:val="left" w:pos="3105"/>
        </w:tabs>
        <w:rPr>
          <w:b/>
        </w:rPr>
      </w:pPr>
    </w:p>
    <w:p w14:paraId="2DFF8152" w14:textId="77777777" w:rsidR="00A45E43" w:rsidRDefault="00A45E43" w:rsidP="00A45E43">
      <w:pPr>
        <w:tabs>
          <w:tab w:val="left" w:pos="390"/>
          <w:tab w:val="num" w:pos="1080"/>
          <w:tab w:val="left" w:pos="3105"/>
        </w:tabs>
        <w:rPr>
          <w:b/>
          <w:lang w:val="pl-PL"/>
        </w:rPr>
      </w:pPr>
    </w:p>
    <w:p w14:paraId="41067CAC" w14:textId="77777777" w:rsidR="00A45E43" w:rsidRDefault="00A45E43" w:rsidP="00A45E43">
      <w:r w:rsidRPr="00121B4E">
        <w:rPr>
          <w:lang w:val="pl-PL"/>
        </w:rPr>
        <w:t xml:space="preserve">Na temelju članka 141. i 143. Zakona o odgoju i obrazovanju u osnovnoj i srednjoj školi („Narodne novine” broj  </w:t>
      </w:r>
      <w:r>
        <w:fldChar w:fldCharType="begin"/>
      </w:r>
      <w:r>
        <w:instrText>HYPERLINK "https://www.zakon.hr/cms.htm?id=66"</w:instrText>
      </w:r>
      <w:r>
        <w:fldChar w:fldCharType="separate"/>
      </w:r>
      <w:r w:rsidRPr="00121B4E">
        <w:rPr>
          <w:lang w:val="pl-PL"/>
        </w:rPr>
        <w:t>87/08</w:t>
      </w:r>
      <w:r>
        <w:rPr>
          <w:lang w:val="pl-PL"/>
        </w:rPr>
        <w:fldChar w:fldCharType="end"/>
      </w:r>
      <w:r w:rsidRPr="00121B4E">
        <w:rPr>
          <w:lang w:val="pl-PL"/>
        </w:rPr>
        <w:t xml:space="preserve">,  </w:t>
      </w:r>
      <w:hyperlink r:id="rId36" w:history="1">
        <w:r w:rsidRPr="00121B4E">
          <w:rPr>
            <w:lang w:val="pl-PL"/>
          </w:rPr>
          <w:t>86/09</w:t>
        </w:r>
      </w:hyperlink>
      <w:r w:rsidRPr="00121B4E">
        <w:rPr>
          <w:lang w:val="pl-PL"/>
        </w:rPr>
        <w:t xml:space="preserve">,  </w:t>
      </w:r>
      <w:hyperlink r:id="rId37" w:history="1">
        <w:r w:rsidRPr="00121B4E">
          <w:rPr>
            <w:lang w:val="pl-PL"/>
          </w:rPr>
          <w:t>92/10</w:t>
        </w:r>
      </w:hyperlink>
      <w:r w:rsidRPr="00121B4E">
        <w:rPr>
          <w:lang w:val="pl-PL"/>
        </w:rPr>
        <w:t xml:space="preserve">,  </w:t>
      </w:r>
      <w:hyperlink r:id="rId38" w:history="1">
        <w:r w:rsidRPr="00121B4E">
          <w:rPr>
            <w:lang w:val="pl-PL"/>
          </w:rPr>
          <w:t>105/10</w:t>
        </w:r>
      </w:hyperlink>
      <w:r w:rsidRPr="00121B4E">
        <w:rPr>
          <w:lang w:val="pl-PL"/>
        </w:rPr>
        <w:t xml:space="preserve">,  </w:t>
      </w:r>
      <w:hyperlink r:id="rId39" w:history="1">
        <w:r w:rsidRPr="00121B4E">
          <w:rPr>
            <w:lang w:val="pl-PL"/>
          </w:rPr>
          <w:t>90/11</w:t>
        </w:r>
      </w:hyperlink>
      <w:r w:rsidRPr="00121B4E">
        <w:rPr>
          <w:lang w:val="pl-PL"/>
        </w:rPr>
        <w:t xml:space="preserve">,  </w:t>
      </w:r>
      <w:hyperlink r:id="rId40" w:history="1">
        <w:r w:rsidRPr="00121B4E">
          <w:rPr>
            <w:lang w:val="pl-PL"/>
          </w:rPr>
          <w:t>5/12</w:t>
        </w:r>
      </w:hyperlink>
      <w:r w:rsidRPr="00121B4E">
        <w:rPr>
          <w:lang w:val="pl-PL"/>
        </w:rPr>
        <w:t xml:space="preserve">,  </w:t>
      </w:r>
      <w:hyperlink r:id="rId41" w:history="1">
        <w:r w:rsidRPr="00121B4E">
          <w:rPr>
            <w:lang w:val="pl-PL"/>
          </w:rPr>
          <w:t>16/12</w:t>
        </w:r>
      </w:hyperlink>
      <w:r w:rsidRPr="00121B4E">
        <w:rPr>
          <w:lang w:val="pl-PL"/>
        </w:rPr>
        <w:t xml:space="preserve">,  </w:t>
      </w:r>
      <w:hyperlink r:id="rId42" w:history="1">
        <w:r w:rsidRPr="00121B4E">
          <w:rPr>
            <w:lang w:val="pl-PL"/>
          </w:rPr>
          <w:t>86/12</w:t>
        </w:r>
      </w:hyperlink>
      <w:r w:rsidRPr="00121B4E">
        <w:rPr>
          <w:lang w:val="pl-PL"/>
        </w:rPr>
        <w:t xml:space="preserve">,  </w:t>
      </w:r>
      <w:hyperlink r:id="rId43" w:history="1">
        <w:r w:rsidRPr="00121B4E">
          <w:rPr>
            <w:lang w:val="pl-PL"/>
          </w:rPr>
          <w:t>126/12</w:t>
        </w:r>
      </w:hyperlink>
      <w:r w:rsidRPr="00121B4E">
        <w:rPr>
          <w:lang w:val="pl-PL"/>
        </w:rPr>
        <w:t xml:space="preserve">,  </w:t>
      </w:r>
      <w:hyperlink r:id="rId44" w:history="1">
        <w:r w:rsidRPr="00121B4E">
          <w:rPr>
            <w:lang w:val="pl-PL"/>
          </w:rPr>
          <w:t>94/13</w:t>
        </w:r>
      </w:hyperlink>
      <w:r w:rsidRPr="00121B4E">
        <w:rPr>
          <w:lang w:val="pl-PL"/>
        </w:rPr>
        <w:t>, </w:t>
      </w:r>
      <w:hyperlink r:id="rId45" w:history="1">
        <w:r w:rsidRPr="00121B4E">
          <w:rPr>
            <w:lang w:val="pl-PL"/>
          </w:rPr>
          <w:t>152/14</w:t>
        </w:r>
      </w:hyperlink>
      <w:r w:rsidRPr="00121B4E">
        <w:rPr>
          <w:lang w:val="pl-PL"/>
        </w:rPr>
        <w:t>, </w:t>
      </w:r>
      <w:hyperlink r:id="rId46" w:history="1">
        <w:r w:rsidRPr="00121B4E">
          <w:rPr>
            <w:lang w:val="pl-PL"/>
          </w:rPr>
          <w:t>07/17</w:t>
        </w:r>
      </w:hyperlink>
      <w:r w:rsidRPr="00121B4E">
        <w:rPr>
          <w:lang w:val="pl-PL"/>
        </w:rPr>
        <w:t>, </w:t>
      </w:r>
      <w:hyperlink r:id="rId47" w:tgtFrame="_blank" w:history="1">
        <w:r w:rsidRPr="00121B4E">
          <w:rPr>
            <w:lang w:val="pl-PL"/>
          </w:rPr>
          <w:t>68/18</w:t>
        </w:r>
      </w:hyperlink>
      <w:r w:rsidRPr="00121B4E">
        <w:rPr>
          <w:lang w:val="pl-PL"/>
        </w:rPr>
        <w:t>, </w:t>
      </w:r>
      <w:hyperlink r:id="rId48" w:tgtFrame="_blank" w:history="1">
        <w:r w:rsidRPr="00121B4E">
          <w:rPr>
            <w:lang w:val="pl-PL"/>
          </w:rPr>
          <w:t>98/19</w:t>
        </w:r>
      </w:hyperlink>
      <w:r w:rsidRPr="00121B4E">
        <w:rPr>
          <w:lang w:val="pl-PL"/>
        </w:rPr>
        <w:t>, </w:t>
      </w:r>
      <w:hyperlink r:id="rId49" w:history="1">
        <w:r w:rsidRPr="00121B4E">
          <w:rPr>
            <w:lang w:val="pl-PL"/>
          </w:rPr>
          <w:t>64/20</w:t>
        </w:r>
      </w:hyperlink>
      <w:r>
        <w:rPr>
          <w:lang w:val="pl-PL"/>
        </w:rPr>
        <w:t>, 151/22, 155/23, 156/23</w:t>
      </w:r>
      <w:r w:rsidRPr="00121B4E">
        <w:rPr>
          <w:lang w:val="pl-PL"/>
        </w:rPr>
        <w:t xml:space="preserve">) </w:t>
      </w:r>
      <w:r w:rsidRPr="00E278AC">
        <w:rPr>
          <w:lang w:val="pl-PL"/>
        </w:rPr>
        <w:t xml:space="preserve"> i članka 21. Statuta Općine Dubravica (Službeni glasn</w:t>
      </w:r>
      <w:r>
        <w:rPr>
          <w:lang w:val="pl-PL"/>
        </w:rPr>
        <w:t>ik Općine Dubravica broj 01/2021, 03/2024</w:t>
      </w:r>
      <w:r w:rsidRPr="00E278AC">
        <w:rPr>
          <w:lang w:val="pl-PL"/>
        </w:rPr>
        <w:t xml:space="preserve">) </w:t>
      </w:r>
      <w:r w:rsidRPr="00E278AC">
        <w:t xml:space="preserve">Općinsko vijeće Općine Dubravica na </w:t>
      </w:r>
      <w:r>
        <w:t>svojoj 20</w:t>
      </w:r>
      <w:r w:rsidRPr="00E278AC">
        <w:t>.</w:t>
      </w:r>
      <w:r>
        <w:t xml:space="preserve"> sjednici održanoj 28. svibnja 2024</w:t>
      </w:r>
      <w:r w:rsidRPr="00E278AC">
        <w:t>. godine donosi</w:t>
      </w:r>
    </w:p>
    <w:p w14:paraId="30E9A9ED" w14:textId="77777777" w:rsidR="00A45E43" w:rsidRPr="00E278AC" w:rsidRDefault="00A45E43" w:rsidP="00A45E43"/>
    <w:p w14:paraId="0F28C1F7" w14:textId="77777777" w:rsidR="00A45E43" w:rsidRPr="00E278AC" w:rsidRDefault="00A45E43" w:rsidP="00A45E43">
      <w:pPr>
        <w:tabs>
          <w:tab w:val="left" w:pos="3105"/>
        </w:tabs>
        <w:jc w:val="center"/>
        <w:rPr>
          <w:b/>
          <w:szCs w:val="28"/>
          <w:lang w:val="pl-PL"/>
        </w:rPr>
      </w:pPr>
      <w:r w:rsidRPr="00E278AC">
        <w:rPr>
          <w:b/>
          <w:szCs w:val="28"/>
          <w:lang w:val="pl-PL"/>
        </w:rPr>
        <w:t>I. IZMJENE I DOPUNE PROGRAMA</w:t>
      </w:r>
    </w:p>
    <w:p w14:paraId="29A5E48B" w14:textId="77777777" w:rsidR="00A45E43" w:rsidRPr="00E278AC" w:rsidRDefault="00A45E43" w:rsidP="00A45E43">
      <w:pPr>
        <w:tabs>
          <w:tab w:val="left" w:pos="3105"/>
        </w:tabs>
        <w:jc w:val="center"/>
        <w:rPr>
          <w:b/>
          <w:szCs w:val="28"/>
          <w:lang w:val="pl-PL"/>
        </w:rPr>
      </w:pPr>
      <w:r>
        <w:rPr>
          <w:b/>
          <w:szCs w:val="28"/>
          <w:lang w:val="pl-PL"/>
        </w:rPr>
        <w:t>ŠKOLSKOG OBRAZOVANJA ZA 2024</w:t>
      </w:r>
      <w:r w:rsidRPr="00E278AC">
        <w:rPr>
          <w:b/>
          <w:szCs w:val="28"/>
          <w:lang w:val="pl-PL"/>
        </w:rPr>
        <w:t>. GODINU</w:t>
      </w:r>
    </w:p>
    <w:p w14:paraId="5C3D6ABB" w14:textId="77777777" w:rsidR="00A45E43" w:rsidRDefault="00A45E43" w:rsidP="00A45E43">
      <w:pPr>
        <w:tabs>
          <w:tab w:val="left" w:pos="3105"/>
        </w:tabs>
        <w:jc w:val="center"/>
        <w:rPr>
          <w:b/>
          <w:szCs w:val="28"/>
          <w:lang w:val="pl-PL"/>
        </w:rPr>
      </w:pPr>
      <w:r>
        <w:rPr>
          <w:b/>
          <w:szCs w:val="28"/>
          <w:lang w:val="pl-PL"/>
        </w:rPr>
        <w:t>Članak 1.</w:t>
      </w:r>
    </w:p>
    <w:p w14:paraId="3B3477A7" w14:textId="77777777" w:rsidR="00A45E43" w:rsidRDefault="00A45E43" w:rsidP="00A45E43">
      <w:pPr>
        <w:tabs>
          <w:tab w:val="left" w:pos="3105"/>
        </w:tabs>
        <w:rPr>
          <w:szCs w:val="28"/>
          <w:lang w:val="pl-PL"/>
        </w:rPr>
      </w:pPr>
      <w:r>
        <w:rPr>
          <w:szCs w:val="28"/>
          <w:lang w:val="pl-PL"/>
        </w:rPr>
        <w:t>Ovim I. izmjenama i dopunama Programa školskog obrazovanja za 2024. godinu mijenja se Program školskog obrazovanja za 2024. godinu (Službeni glasnik Općine Dubravica broj 05/2023) i glasi:</w:t>
      </w:r>
    </w:p>
    <w:p w14:paraId="66DF14D6" w14:textId="77777777" w:rsidR="00A45E43" w:rsidRDefault="00A45E43" w:rsidP="00A45E43">
      <w:pPr>
        <w:tabs>
          <w:tab w:val="left" w:pos="3105"/>
        </w:tabs>
        <w:rPr>
          <w:szCs w:val="28"/>
          <w:lang w:val="pl-PL"/>
        </w:rPr>
      </w:pPr>
    </w:p>
    <w:tbl>
      <w:tblPr>
        <w:tblW w:w="14818" w:type="dxa"/>
        <w:tblLook w:val="04A0" w:firstRow="1" w:lastRow="0" w:firstColumn="1" w:lastColumn="0" w:noHBand="0" w:noVBand="1"/>
      </w:tblPr>
      <w:tblGrid>
        <w:gridCol w:w="1139"/>
        <w:gridCol w:w="928"/>
        <w:gridCol w:w="7481"/>
        <w:gridCol w:w="1405"/>
        <w:gridCol w:w="1466"/>
        <w:gridCol w:w="1350"/>
        <w:gridCol w:w="1132"/>
      </w:tblGrid>
      <w:tr w:rsidR="00A45E43" w14:paraId="23C026F0" w14:textId="77777777" w:rsidTr="002128DE">
        <w:trPr>
          <w:trHeight w:val="1060"/>
        </w:trPr>
        <w:tc>
          <w:tcPr>
            <w:tcW w:w="1119" w:type="dxa"/>
            <w:tcBorders>
              <w:top w:val="nil"/>
              <w:left w:val="nil"/>
              <w:bottom w:val="nil"/>
              <w:right w:val="nil"/>
            </w:tcBorders>
            <w:shd w:val="clear" w:color="auto" w:fill="auto"/>
            <w:noWrap/>
            <w:vAlign w:val="bottom"/>
            <w:hideMark/>
          </w:tcPr>
          <w:p w14:paraId="172F4769" w14:textId="77777777" w:rsidR="00A45E43" w:rsidRDefault="00A45E43" w:rsidP="002128DE">
            <w:pPr>
              <w:rPr>
                <w:rFonts w:ascii="Arial" w:hAnsi="Arial" w:cs="Arial"/>
                <w:b/>
                <w:bCs/>
                <w:sz w:val="20"/>
                <w:szCs w:val="20"/>
                <w:lang w:eastAsia="hr-HR"/>
              </w:rPr>
            </w:pPr>
            <w:r>
              <w:rPr>
                <w:rFonts w:ascii="Arial" w:hAnsi="Arial" w:cs="Arial"/>
                <w:b/>
                <w:bCs/>
                <w:sz w:val="20"/>
                <w:szCs w:val="20"/>
              </w:rPr>
              <w:t>POZICIJA</w:t>
            </w:r>
          </w:p>
        </w:tc>
        <w:tc>
          <w:tcPr>
            <w:tcW w:w="912" w:type="dxa"/>
            <w:tcBorders>
              <w:top w:val="nil"/>
              <w:left w:val="nil"/>
              <w:bottom w:val="nil"/>
              <w:right w:val="nil"/>
            </w:tcBorders>
            <w:shd w:val="clear" w:color="auto" w:fill="auto"/>
            <w:vAlign w:val="bottom"/>
            <w:hideMark/>
          </w:tcPr>
          <w:p w14:paraId="0BD34FAE" w14:textId="77777777" w:rsidR="00A45E43" w:rsidRDefault="00A45E43" w:rsidP="002128DE">
            <w:pPr>
              <w:rPr>
                <w:rFonts w:ascii="Arial" w:hAnsi="Arial" w:cs="Arial"/>
                <w:b/>
                <w:bCs/>
                <w:sz w:val="20"/>
                <w:szCs w:val="20"/>
              </w:rPr>
            </w:pPr>
            <w:r>
              <w:rPr>
                <w:rFonts w:ascii="Arial" w:hAnsi="Arial" w:cs="Arial"/>
                <w:b/>
                <w:bCs/>
                <w:sz w:val="20"/>
                <w:szCs w:val="20"/>
              </w:rPr>
              <w:t xml:space="preserve">BROJ </w:t>
            </w:r>
            <w:r>
              <w:rPr>
                <w:rFonts w:ascii="Arial" w:hAnsi="Arial" w:cs="Arial"/>
                <w:b/>
                <w:bCs/>
                <w:sz w:val="20"/>
                <w:szCs w:val="20"/>
              </w:rPr>
              <w:br/>
              <w:t>KONTA</w:t>
            </w:r>
          </w:p>
        </w:tc>
        <w:tc>
          <w:tcPr>
            <w:tcW w:w="7481" w:type="dxa"/>
            <w:tcBorders>
              <w:top w:val="nil"/>
              <w:left w:val="nil"/>
              <w:bottom w:val="nil"/>
              <w:right w:val="nil"/>
            </w:tcBorders>
            <w:shd w:val="clear" w:color="auto" w:fill="auto"/>
            <w:noWrap/>
            <w:vAlign w:val="bottom"/>
            <w:hideMark/>
          </w:tcPr>
          <w:p w14:paraId="44A47318" w14:textId="77777777" w:rsidR="00A45E43" w:rsidRDefault="00A45E43" w:rsidP="002128DE">
            <w:pPr>
              <w:rPr>
                <w:rFonts w:ascii="Arial" w:hAnsi="Arial" w:cs="Arial"/>
                <w:b/>
                <w:bCs/>
                <w:sz w:val="20"/>
                <w:szCs w:val="20"/>
              </w:rPr>
            </w:pPr>
            <w:r>
              <w:rPr>
                <w:rFonts w:ascii="Arial" w:hAnsi="Arial" w:cs="Arial"/>
                <w:b/>
                <w:bCs/>
                <w:sz w:val="20"/>
                <w:szCs w:val="20"/>
              </w:rPr>
              <w:t>VRSTA RASHODA / IZDATAKA</w:t>
            </w:r>
          </w:p>
        </w:tc>
        <w:tc>
          <w:tcPr>
            <w:tcW w:w="1381" w:type="dxa"/>
            <w:tcBorders>
              <w:top w:val="nil"/>
              <w:left w:val="nil"/>
              <w:bottom w:val="nil"/>
              <w:right w:val="nil"/>
            </w:tcBorders>
            <w:shd w:val="clear" w:color="auto" w:fill="auto"/>
            <w:noWrap/>
            <w:vAlign w:val="bottom"/>
            <w:hideMark/>
          </w:tcPr>
          <w:p w14:paraId="73E031FD" w14:textId="77777777" w:rsidR="00A45E43" w:rsidRDefault="00A45E43" w:rsidP="002128DE">
            <w:pPr>
              <w:rPr>
                <w:rFonts w:ascii="Arial" w:hAnsi="Arial" w:cs="Arial"/>
                <w:b/>
                <w:bCs/>
                <w:sz w:val="20"/>
                <w:szCs w:val="20"/>
              </w:rPr>
            </w:pPr>
            <w:r>
              <w:rPr>
                <w:rFonts w:ascii="Arial" w:hAnsi="Arial" w:cs="Arial"/>
                <w:b/>
                <w:bCs/>
                <w:sz w:val="20"/>
                <w:szCs w:val="20"/>
              </w:rPr>
              <w:t>PLANIRANO</w:t>
            </w:r>
          </w:p>
        </w:tc>
        <w:tc>
          <w:tcPr>
            <w:tcW w:w="1466" w:type="dxa"/>
            <w:tcBorders>
              <w:top w:val="nil"/>
              <w:left w:val="nil"/>
              <w:bottom w:val="nil"/>
              <w:right w:val="nil"/>
            </w:tcBorders>
            <w:shd w:val="clear" w:color="auto" w:fill="auto"/>
            <w:noWrap/>
            <w:vAlign w:val="bottom"/>
            <w:hideMark/>
          </w:tcPr>
          <w:p w14:paraId="7AEAA1AE" w14:textId="77777777" w:rsidR="00A45E43" w:rsidRDefault="00A45E43" w:rsidP="002128DE">
            <w:pPr>
              <w:rPr>
                <w:rFonts w:ascii="Arial" w:hAnsi="Arial" w:cs="Arial"/>
                <w:b/>
                <w:bCs/>
                <w:sz w:val="20"/>
                <w:szCs w:val="20"/>
              </w:rPr>
            </w:pPr>
            <w:r>
              <w:rPr>
                <w:rFonts w:ascii="Arial" w:hAnsi="Arial" w:cs="Arial"/>
                <w:b/>
                <w:bCs/>
                <w:sz w:val="20"/>
                <w:szCs w:val="20"/>
              </w:rPr>
              <w:t>PROMJENA IZNOS</w:t>
            </w:r>
          </w:p>
        </w:tc>
        <w:tc>
          <w:tcPr>
            <w:tcW w:w="1327" w:type="dxa"/>
            <w:tcBorders>
              <w:top w:val="nil"/>
              <w:left w:val="nil"/>
              <w:bottom w:val="nil"/>
              <w:right w:val="nil"/>
            </w:tcBorders>
            <w:shd w:val="clear" w:color="auto" w:fill="auto"/>
            <w:vAlign w:val="bottom"/>
            <w:hideMark/>
          </w:tcPr>
          <w:p w14:paraId="16498A46" w14:textId="77777777" w:rsidR="00A45E43" w:rsidRDefault="00A45E43" w:rsidP="002128DE">
            <w:pPr>
              <w:rPr>
                <w:rFonts w:ascii="Arial" w:hAnsi="Arial" w:cs="Arial"/>
                <w:b/>
                <w:bCs/>
                <w:sz w:val="20"/>
                <w:szCs w:val="20"/>
              </w:rPr>
            </w:pPr>
            <w:r>
              <w:rPr>
                <w:rFonts w:ascii="Arial" w:hAnsi="Arial" w:cs="Arial"/>
                <w:b/>
                <w:bCs/>
                <w:sz w:val="20"/>
                <w:szCs w:val="20"/>
              </w:rPr>
              <w:t xml:space="preserve">PROMJENA </w:t>
            </w:r>
            <w:r>
              <w:rPr>
                <w:rFonts w:ascii="Arial" w:hAnsi="Arial" w:cs="Arial"/>
                <w:b/>
                <w:bCs/>
                <w:sz w:val="20"/>
                <w:szCs w:val="20"/>
              </w:rPr>
              <w:br/>
              <w:t>POSTOTAK</w:t>
            </w:r>
          </w:p>
        </w:tc>
        <w:tc>
          <w:tcPr>
            <w:tcW w:w="1132" w:type="dxa"/>
            <w:tcBorders>
              <w:top w:val="nil"/>
              <w:left w:val="nil"/>
              <w:bottom w:val="nil"/>
              <w:right w:val="nil"/>
            </w:tcBorders>
            <w:shd w:val="clear" w:color="auto" w:fill="auto"/>
            <w:noWrap/>
            <w:vAlign w:val="bottom"/>
            <w:hideMark/>
          </w:tcPr>
          <w:p w14:paraId="1E4A4EDD" w14:textId="77777777" w:rsidR="00A45E43" w:rsidRDefault="00A45E43" w:rsidP="002128DE">
            <w:pPr>
              <w:rPr>
                <w:rFonts w:ascii="Arial" w:hAnsi="Arial" w:cs="Arial"/>
                <w:b/>
                <w:bCs/>
                <w:sz w:val="20"/>
                <w:szCs w:val="20"/>
              </w:rPr>
            </w:pPr>
            <w:r>
              <w:rPr>
                <w:rFonts w:ascii="Arial" w:hAnsi="Arial" w:cs="Arial"/>
                <w:b/>
                <w:bCs/>
                <w:sz w:val="20"/>
                <w:szCs w:val="20"/>
              </w:rPr>
              <w:t>NOVI IZNOS</w:t>
            </w:r>
          </w:p>
        </w:tc>
      </w:tr>
    </w:tbl>
    <w:p w14:paraId="1DA296F0" w14:textId="77777777" w:rsidR="00A45E43" w:rsidRDefault="00A45E43" w:rsidP="00A45E43">
      <w:pPr>
        <w:tabs>
          <w:tab w:val="left" w:pos="3105"/>
        </w:tabs>
        <w:rPr>
          <w:szCs w:val="28"/>
          <w:lang w:val="pl-PL"/>
        </w:rPr>
      </w:pPr>
    </w:p>
    <w:tbl>
      <w:tblPr>
        <w:tblW w:w="14484" w:type="dxa"/>
        <w:tblLook w:val="04A0" w:firstRow="1" w:lastRow="0" w:firstColumn="1" w:lastColumn="0" w:noHBand="0" w:noVBand="1"/>
      </w:tblPr>
      <w:tblGrid>
        <w:gridCol w:w="900"/>
        <w:gridCol w:w="439"/>
        <w:gridCol w:w="8312"/>
        <w:gridCol w:w="1177"/>
        <w:gridCol w:w="1525"/>
        <w:gridCol w:w="1028"/>
        <w:gridCol w:w="1177"/>
      </w:tblGrid>
      <w:tr w:rsidR="00A45E43" w14:paraId="4E2AC248" w14:textId="77777777" w:rsidTr="002128DE">
        <w:trPr>
          <w:trHeight w:val="265"/>
        </w:trPr>
        <w:tc>
          <w:tcPr>
            <w:tcW w:w="9577" w:type="dxa"/>
            <w:gridSpan w:val="3"/>
            <w:tcBorders>
              <w:top w:val="nil"/>
              <w:left w:val="nil"/>
              <w:bottom w:val="nil"/>
              <w:right w:val="nil"/>
            </w:tcBorders>
            <w:shd w:val="clear" w:color="000000" w:fill="9999FF"/>
            <w:noWrap/>
            <w:vAlign w:val="bottom"/>
            <w:hideMark/>
          </w:tcPr>
          <w:p w14:paraId="01852F30" w14:textId="77777777" w:rsidR="00A45E43" w:rsidRDefault="00A45E43" w:rsidP="002128DE">
            <w:pPr>
              <w:rPr>
                <w:rFonts w:ascii="Arial" w:hAnsi="Arial" w:cs="Arial"/>
                <w:b/>
                <w:bCs/>
                <w:color w:val="000000"/>
                <w:sz w:val="20"/>
                <w:szCs w:val="20"/>
                <w:lang w:eastAsia="hr-HR"/>
              </w:rPr>
            </w:pPr>
            <w:r>
              <w:rPr>
                <w:rFonts w:ascii="Arial" w:hAnsi="Arial" w:cs="Arial"/>
                <w:b/>
                <w:bCs/>
                <w:color w:val="000000"/>
                <w:sz w:val="20"/>
                <w:szCs w:val="20"/>
              </w:rPr>
              <w:t>Program 1002 Školsko obrazovanje</w:t>
            </w:r>
          </w:p>
        </w:tc>
        <w:tc>
          <w:tcPr>
            <w:tcW w:w="1177" w:type="dxa"/>
            <w:tcBorders>
              <w:top w:val="nil"/>
              <w:left w:val="nil"/>
              <w:bottom w:val="nil"/>
              <w:right w:val="nil"/>
            </w:tcBorders>
            <w:shd w:val="clear" w:color="000000" w:fill="9999FF"/>
            <w:noWrap/>
            <w:vAlign w:val="bottom"/>
            <w:hideMark/>
          </w:tcPr>
          <w:p w14:paraId="6D6FE82D"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29.208,00</w:t>
            </w:r>
          </w:p>
        </w:tc>
        <w:tc>
          <w:tcPr>
            <w:tcW w:w="1525" w:type="dxa"/>
            <w:tcBorders>
              <w:top w:val="nil"/>
              <w:left w:val="nil"/>
              <w:bottom w:val="nil"/>
              <w:right w:val="nil"/>
            </w:tcBorders>
            <w:shd w:val="clear" w:color="000000" w:fill="9999FF"/>
            <w:noWrap/>
            <w:vAlign w:val="bottom"/>
            <w:hideMark/>
          </w:tcPr>
          <w:p w14:paraId="792AF8D6"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2.046,68</w:t>
            </w:r>
          </w:p>
        </w:tc>
        <w:tc>
          <w:tcPr>
            <w:tcW w:w="1028" w:type="dxa"/>
            <w:tcBorders>
              <w:top w:val="nil"/>
              <w:left w:val="nil"/>
              <w:bottom w:val="nil"/>
              <w:right w:val="nil"/>
            </w:tcBorders>
            <w:shd w:val="clear" w:color="000000" w:fill="9999FF"/>
            <w:noWrap/>
            <w:vAlign w:val="bottom"/>
            <w:hideMark/>
          </w:tcPr>
          <w:p w14:paraId="0099241B"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7,01</w:t>
            </w:r>
          </w:p>
        </w:tc>
        <w:tc>
          <w:tcPr>
            <w:tcW w:w="1177" w:type="dxa"/>
            <w:tcBorders>
              <w:top w:val="nil"/>
              <w:left w:val="nil"/>
              <w:bottom w:val="nil"/>
              <w:right w:val="nil"/>
            </w:tcBorders>
            <w:shd w:val="clear" w:color="000000" w:fill="9999FF"/>
            <w:noWrap/>
            <w:vAlign w:val="bottom"/>
            <w:hideMark/>
          </w:tcPr>
          <w:p w14:paraId="0E0AC4C0"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31.254,68</w:t>
            </w:r>
          </w:p>
        </w:tc>
      </w:tr>
      <w:tr w:rsidR="00A45E43" w14:paraId="38478823" w14:textId="77777777" w:rsidTr="002128DE">
        <w:trPr>
          <w:trHeight w:val="265"/>
        </w:trPr>
        <w:tc>
          <w:tcPr>
            <w:tcW w:w="9577" w:type="dxa"/>
            <w:gridSpan w:val="3"/>
            <w:tcBorders>
              <w:top w:val="nil"/>
              <w:left w:val="nil"/>
              <w:bottom w:val="nil"/>
              <w:right w:val="nil"/>
            </w:tcBorders>
            <w:shd w:val="clear" w:color="000000" w:fill="CCCCFF"/>
            <w:noWrap/>
            <w:vAlign w:val="bottom"/>
            <w:hideMark/>
          </w:tcPr>
          <w:p w14:paraId="596C22E7" w14:textId="77777777" w:rsidR="00A45E43" w:rsidRDefault="00A45E43" w:rsidP="002128DE">
            <w:pPr>
              <w:rPr>
                <w:rFonts w:ascii="Arial" w:hAnsi="Arial" w:cs="Arial"/>
                <w:b/>
                <w:bCs/>
                <w:color w:val="000000"/>
                <w:sz w:val="20"/>
                <w:szCs w:val="20"/>
              </w:rPr>
            </w:pPr>
            <w:r>
              <w:rPr>
                <w:rFonts w:ascii="Arial" w:hAnsi="Arial" w:cs="Arial"/>
                <w:b/>
                <w:bCs/>
                <w:color w:val="000000"/>
                <w:sz w:val="20"/>
                <w:szCs w:val="20"/>
              </w:rPr>
              <w:t>Aktivnost A100001 Sufinanciranje troškova djece područne škole Dubravica</w:t>
            </w:r>
          </w:p>
        </w:tc>
        <w:tc>
          <w:tcPr>
            <w:tcW w:w="1177" w:type="dxa"/>
            <w:tcBorders>
              <w:top w:val="nil"/>
              <w:left w:val="nil"/>
              <w:bottom w:val="nil"/>
              <w:right w:val="nil"/>
            </w:tcBorders>
            <w:shd w:val="clear" w:color="000000" w:fill="CCCCFF"/>
            <w:noWrap/>
            <w:vAlign w:val="bottom"/>
            <w:hideMark/>
          </w:tcPr>
          <w:p w14:paraId="2483D8E1"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28.544,00</w:t>
            </w:r>
          </w:p>
        </w:tc>
        <w:tc>
          <w:tcPr>
            <w:tcW w:w="1525" w:type="dxa"/>
            <w:tcBorders>
              <w:top w:val="nil"/>
              <w:left w:val="nil"/>
              <w:bottom w:val="nil"/>
              <w:right w:val="nil"/>
            </w:tcBorders>
            <w:shd w:val="clear" w:color="000000" w:fill="CCCCFF"/>
            <w:noWrap/>
            <w:vAlign w:val="bottom"/>
            <w:hideMark/>
          </w:tcPr>
          <w:p w14:paraId="7123E4DC"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2.046,68</w:t>
            </w:r>
          </w:p>
        </w:tc>
        <w:tc>
          <w:tcPr>
            <w:tcW w:w="1028" w:type="dxa"/>
            <w:tcBorders>
              <w:top w:val="nil"/>
              <w:left w:val="nil"/>
              <w:bottom w:val="nil"/>
              <w:right w:val="nil"/>
            </w:tcBorders>
            <w:shd w:val="clear" w:color="000000" w:fill="CCCCFF"/>
            <w:noWrap/>
            <w:vAlign w:val="bottom"/>
            <w:hideMark/>
          </w:tcPr>
          <w:p w14:paraId="090FC3D0"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7,17</w:t>
            </w:r>
          </w:p>
        </w:tc>
        <w:tc>
          <w:tcPr>
            <w:tcW w:w="1177" w:type="dxa"/>
            <w:tcBorders>
              <w:top w:val="nil"/>
              <w:left w:val="nil"/>
              <w:bottom w:val="nil"/>
              <w:right w:val="nil"/>
            </w:tcBorders>
            <w:shd w:val="clear" w:color="000000" w:fill="CCCCFF"/>
            <w:noWrap/>
            <w:vAlign w:val="bottom"/>
            <w:hideMark/>
          </w:tcPr>
          <w:p w14:paraId="3CD7A7A7"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30.590,68</w:t>
            </w:r>
          </w:p>
        </w:tc>
      </w:tr>
      <w:tr w:rsidR="00A45E43" w14:paraId="269CCC48" w14:textId="77777777" w:rsidTr="002128DE">
        <w:trPr>
          <w:trHeight w:val="265"/>
        </w:trPr>
        <w:tc>
          <w:tcPr>
            <w:tcW w:w="900" w:type="dxa"/>
            <w:tcBorders>
              <w:top w:val="nil"/>
              <w:left w:val="nil"/>
              <w:bottom w:val="nil"/>
              <w:right w:val="nil"/>
            </w:tcBorders>
            <w:shd w:val="clear" w:color="auto" w:fill="auto"/>
            <w:noWrap/>
            <w:vAlign w:val="bottom"/>
            <w:hideMark/>
          </w:tcPr>
          <w:p w14:paraId="2B3E71B8" w14:textId="77777777" w:rsidR="00A45E43" w:rsidRDefault="00A45E43" w:rsidP="002128DE">
            <w:pPr>
              <w:jc w:val="right"/>
              <w:rPr>
                <w:rFonts w:ascii="Arial" w:hAnsi="Arial" w:cs="Arial"/>
                <w:b/>
                <w:bCs/>
                <w:color w:val="000000"/>
                <w:sz w:val="20"/>
                <w:szCs w:val="20"/>
              </w:rPr>
            </w:pPr>
          </w:p>
        </w:tc>
        <w:tc>
          <w:tcPr>
            <w:tcW w:w="363" w:type="dxa"/>
            <w:tcBorders>
              <w:top w:val="nil"/>
              <w:left w:val="nil"/>
              <w:bottom w:val="nil"/>
              <w:right w:val="nil"/>
            </w:tcBorders>
            <w:shd w:val="clear" w:color="auto" w:fill="auto"/>
            <w:noWrap/>
            <w:vAlign w:val="bottom"/>
            <w:hideMark/>
          </w:tcPr>
          <w:p w14:paraId="159D72DE" w14:textId="77777777" w:rsidR="00A45E43" w:rsidRDefault="00A45E43" w:rsidP="002128DE">
            <w:pPr>
              <w:rPr>
                <w:rFonts w:ascii="Arial" w:hAnsi="Arial" w:cs="Arial"/>
                <w:b/>
                <w:bCs/>
                <w:sz w:val="20"/>
                <w:szCs w:val="20"/>
              </w:rPr>
            </w:pPr>
            <w:r>
              <w:rPr>
                <w:rFonts w:ascii="Arial" w:hAnsi="Arial" w:cs="Arial"/>
                <w:b/>
                <w:bCs/>
                <w:sz w:val="20"/>
                <w:szCs w:val="20"/>
              </w:rPr>
              <w:t>3</w:t>
            </w:r>
          </w:p>
        </w:tc>
        <w:tc>
          <w:tcPr>
            <w:tcW w:w="8312" w:type="dxa"/>
            <w:tcBorders>
              <w:top w:val="nil"/>
              <w:left w:val="nil"/>
              <w:bottom w:val="nil"/>
              <w:right w:val="nil"/>
            </w:tcBorders>
            <w:shd w:val="clear" w:color="auto" w:fill="auto"/>
            <w:noWrap/>
            <w:vAlign w:val="bottom"/>
            <w:hideMark/>
          </w:tcPr>
          <w:p w14:paraId="544C6C04" w14:textId="77777777" w:rsidR="00A45E43" w:rsidRDefault="00A45E43" w:rsidP="002128DE">
            <w:pPr>
              <w:rPr>
                <w:rFonts w:ascii="Arial" w:hAnsi="Arial" w:cs="Arial"/>
                <w:b/>
                <w:bCs/>
                <w:sz w:val="20"/>
                <w:szCs w:val="20"/>
              </w:rPr>
            </w:pPr>
            <w:r>
              <w:rPr>
                <w:rFonts w:ascii="Arial" w:hAnsi="Arial" w:cs="Arial"/>
                <w:b/>
                <w:bCs/>
                <w:sz w:val="20"/>
                <w:szCs w:val="20"/>
              </w:rPr>
              <w:t>Rashodi poslovanja</w:t>
            </w:r>
          </w:p>
        </w:tc>
        <w:tc>
          <w:tcPr>
            <w:tcW w:w="1177" w:type="dxa"/>
            <w:tcBorders>
              <w:top w:val="nil"/>
              <w:left w:val="nil"/>
              <w:bottom w:val="nil"/>
              <w:right w:val="nil"/>
            </w:tcBorders>
            <w:shd w:val="clear" w:color="auto" w:fill="auto"/>
            <w:noWrap/>
            <w:vAlign w:val="bottom"/>
            <w:hideMark/>
          </w:tcPr>
          <w:p w14:paraId="12D8A63B" w14:textId="77777777" w:rsidR="00A45E43" w:rsidRDefault="00A45E43" w:rsidP="002128DE">
            <w:pPr>
              <w:jc w:val="right"/>
              <w:rPr>
                <w:rFonts w:ascii="Arial" w:hAnsi="Arial" w:cs="Arial"/>
                <w:b/>
                <w:bCs/>
                <w:sz w:val="20"/>
                <w:szCs w:val="20"/>
              </w:rPr>
            </w:pPr>
            <w:r>
              <w:rPr>
                <w:rFonts w:ascii="Arial" w:hAnsi="Arial" w:cs="Arial"/>
                <w:b/>
                <w:bCs/>
                <w:sz w:val="20"/>
                <w:szCs w:val="20"/>
              </w:rPr>
              <w:t>28.544,00</w:t>
            </w:r>
          </w:p>
        </w:tc>
        <w:tc>
          <w:tcPr>
            <w:tcW w:w="1525" w:type="dxa"/>
            <w:tcBorders>
              <w:top w:val="nil"/>
              <w:left w:val="nil"/>
              <w:bottom w:val="nil"/>
              <w:right w:val="nil"/>
            </w:tcBorders>
            <w:shd w:val="clear" w:color="auto" w:fill="auto"/>
            <w:noWrap/>
            <w:vAlign w:val="bottom"/>
            <w:hideMark/>
          </w:tcPr>
          <w:p w14:paraId="1C6DD192" w14:textId="77777777" w:rsidR="00A45E43" w:rsidRDefault="00A45E43" w:rsidP="002128DE">
            <w:pPr>
              <w:jc w:val="right"/>
              <w:rPr>
                <w:rFonts w:ascii="Arial" w:hAnsi="Arial" w:cs="Arial"/>
                <w:b/>
                <w:bCs/>
                <w:sz w:val="20"/>
                <w:szCs w:val="20"/>
              </w:rPr>
            </w:pPr>
            <w:r>
              <w:rPr>
                <w:rFonts w:ascii="Arial" w:hAnsi="Arial" w:cs="Arial"/>
                <w:b/>
                <w:bCs/>
                <w:sz w:val="20"/>
                <w:szCs w:val="20"/>
              </w:rPr>
              <w:t>2.046,68</w:t>
            </w:r>
          </w:p>
        </w:tc>
        <w:tc>
          <w:tcPr>
            <w:tcW w:w="1028" w:type="dxa"/>
            <w:tcBorders>
              <w:top w:val="nil"/>
              <w:left w:val="nil"/>
              <w:bottom w:val="nil"/>
              <w:right w:val="nil"/>
            </w:tcBorders>
            <w:shd w:val="clear" w:color="auto" w:fill="auto"/>
            <w:noWrap/>
            <w:vAlign w:val="bottom"/>
            <w:hideMark/>
          </w:tcPr>
          <w:p w14:paraId="3C0D80FE" w14:textId="77777777" w:rsidR="00A45E43" w:rsidRDefault="00A45E43" w:rsidP="002128DE">
            <w:pPr>
              <w:jc w:val="right"/>
              <w:rPr>
                <w:rFonts w:ascii="Arial" w:hAnsi="Arial" w:cs="Arial"/>
                <w:b/>
                <w:bCs/>
                <w:sz w:val="20"/>
                <w:szCs w:val="20"/>
              </w:rPr>
            </w:pPr>
            <w:r>
              <w:rPr>
                <w:rFonts w:ascii="Arial" w:hAnsi="Arial" w:cs="Arial"/>
                <w:b/>
                <w:bCs/>
                <w:sz w:val="20"/>
                <w:szCs w:val="20"/>
              </w:rPr>
              <w:t>7,17</w:t>
            </w:r>
          </w:p>
        </w:tc>
        <w:tc>
          <w:tcPr>
            <w:tcW w:w="1177" w:type="dxa"/>
            <w:tcBorders>
              <w:top w:val="nil"/>
              <w:left w:val="nil"/>
              <w:bottom w:val="nil"/>
              <w:right w:val="nil"/>
            </w:tcBorders>
            <w:shd w:val="clear" w:color="auto" w:fill="auto"/>
            <w:noWrap/>
            <w:vAlign w:val="bottom"/>
            <w:hideMark/>
          </w:tcPr>
          <w:p w14:paraId="6D1A5787" w14:textId="77777777" w:rsidR="00A45E43" w:rsidRDefault="00A45E43" w:rsidP="002128DE">
            <w:pPr>
              <w:jc w:val="right"/>
              <w:rPr>
                <w:rFonts w:ascii="Arial" w:hAnsi="Arial" w:cs="Arial"/>
                <w:b/>
                <w:bCs/>
                <w:sz w:val="20"/>
                <w:szCs w:val="20"/>
              </w:rPr>
            </w:pPr>
            <w:r>
              <w:rPr>
                <w:rFonts w:ascii="Arial" w:hAnsi="Arial" w:cs="Arial"/>
                <w:b/>
                <w:bCs/>
                <w:sz w:val="20"/>
                <w:szCs w:val="20"/>
              </w:rPr>
              <w:t>30.590,68</w:t>
            </w:r>
          </w:p>
        </w:tc>
      </w:tr>
      <w:tr w:rsidR="00A45E43" w14:paraId="1635A0C9" w14:textId="77777777" w:rsidTr="002128DE">
        <w:trPr>
          <w:trHeight w:val="265"/>
        </w:trPr>
        <w:tc>
          <w:tcPr>
            <w:tcW w:w="900" w:type="dxa"/>
            <w:tcBorders>
              <w:top w:val="nil"/>
              <w:left w:val="nil"/>
              <w:bottom w:val="nil"/>
              <w:right w:val="nil"/>
            </w:tcBorders>
            <w:shd w:val="clear" w:color="auto" w:fill="auto"/>
            <w:noWrap/>
            <w:vAlign w:val="bottom"/>
            <w:hideMark/>
          </w:tcPr>
          <w:p w14:paraId="6855B1E8" w14:textId="77777777" w:rsidR="00A45E43" w:rsidRDefault="00A45E43" w:rsidP="002128DE">
            <w:pPr>
              <w:jc w:val="right"/>
              <w:rPr>
                <w:rFonts w:ascii="Arial" w:hAnsi="Arial" w:cs="Arial"/>
                <w:b/>
                <w:bCs/>
                <w:sz w:val="20"/>
                <w:szCs w:val="20"/>
              </w:rPr>
            </w:pPr>
          </w:p>
        </w:tc>
        <w:tc>
          <w:tcPr>
            <w:tcW w:w="363" w:type="dxa"/>
            <w:tcBorders>
              <w:top w:val="nil"/>
              <w:left w:val="nil"/>
              <w:bottom w:val="nil"/>
              <w:right w:val="nil"/>
            </w:tcBorders>
            <w:shd w:val="clear" w:color="auto" w:fill="auto"/>
            <w:noWrap/>
            <w:vAlign w:val="bottom"/>
            <w:hideMark/>
          </w:tcPr>
          <w:p w14:paraId="3A97039F" w14:textId="77777777" w:rsidR="00A45E43" w:rsidRDefault="00A45E43" w:rsidP="002128DE">
            <w:pPr>
              <w:rPr>
                <w:rFonts w:ascii="Arial" w:hAnsi="Arial" w:cs="Arial"/>
                <w:sz w:val="20"/>
                <w:szCs w:val="20"/>
              </w:rPr>
            </w:pPr>
            <w:r>
              <w:rPr>
                <w:rFonts w:ascii="Arial" w:hAnsi="Arial" w:cs="Arial"/>
                <w:sz w:val="20"/>
                <w:szCs w:val="20"/>
              </w:rPr>
              <w:t>32</w:t>
            </w:r>
          </w:p>
        </w:tc>
        <w:tc>
          <w:tcPr>
            <w:tcW w:w="8312" w:type="dxa"/>
            <w:tcBorders>
              <w:top w:val="nil"/>
              <w:left w:val="nil"/>
              <w:bottom w:val="nil"/>
              <w:right w:val="nil"/>
            </w:tcBorders>
            <w:shd w:val="clear" w:color="auto" w:fill="auto"/>
            <w:noWrap/>
            <w:vAlign w:val="bottom"/>
            <w:hideMark/>
          </w:tcPr>
          <w:p w14:paraId="4E72CBA5" w14:textId="77777777" w:rsidR="00A45E43" w:rsidRDefault="00A45E43" w:rsidP="002128DE">
            <w:pPr>
              <w:rPr>
                <w:rFonts w:ascii="Arial" w:hAnsi="Arial" w:cs="Arial"/>
                <w:sz w:val="20"/>
                <w:szCs w:val="20"/>
              </w:rPr>
            </w:pPr>
            <w:r>
              <w:rPr>
                <w:rFonts w:ascii="Arial" w:hAnsi="Arial" w:cs="Arial"/>
                <w:sz w:val="20"/>
                <w:szCs w:val="20"/>
              </w:rPr>
              <w:t>Materijalni rashodi</w:t>
            </w:r>
          </w:p>
        </w:tc>
        <w:tc>
          <w:tcPr>
            <w:tcW w:w="1177" w:type="dxa"/>
            <w:tcBorders>
              <w:top w:val="nil"/>
              <w:left w:val="nil"/>
              <w:bottom w:val="nil"/>
              <w:right w:val="nil"/>
            </w:tcBorders>
            <w:shd w:val="clear" w:color="auto" w:fill="auto"/>
            <w:noWrap/>
            <w:vAlign w:val="bottom"/>
            <w:hideMark/>
          </w:tcPr>
          <w:p w14:paraId="24FB4D76" w14:textId="77777777" w:rsidR="00A45E43" w:rsidRDefault="00A45E43" w:rsidP="002128DE">
            <w:pPr>
              <w:jc w:val="right"/>
              <w:rPr>
                <w:rFonts w:ascii="Arial" w:hAnsi="Arial" w:cs="Arial"/>
                <w:sz w:val="20"/>
                <w:szCs w:val="20"/>
              </w:rPr>
            </w:pPr>
            <w:r>
              <w:rPr>
                <w:rFonts w:ascii="Arial" w:hAnsi="Arial" w:cs="Arial"/>
                <w:sz w:val="20"/>
                <w:szCs w:val="20"/>
              </w:rPr>
              <w:t>3.587,00</w:t>
            </w:r>
          </w:p>
        </w:tc>
        <w:tc>
          <w:tcPr>
            <w:tcW w:w="1525" w:type="dxa"/>
            <w:tcBorders>
              <w:top w:val="nil"/>
              <w:left w:val="nil"/>
              <w:bottom w:val="nil"/>
              <w:right w:val="nil"/>
            </w:tcBorders>
            <w:shd w:val="clear" w:color="auto" w:fill="auto"/>
            <w:noWrap/>
            <w:vAlign w:val="bottom"/>
            <w:hideMark/>
          </w:tcPr>
          <w:p w14:paraId="57D77D82" w14:textId="77777777" w:rsidR="00A45E43" w:rsidRDefault="00A45E43" w:rsidP="002128DE">
            <w:pPr>
              <w:jc w:val="right"/>
              <w:rPr>
                <w:rFonts w:ascii="Arial" w:hAnsi="Arial" w:cs="Arial"/>
                <w:sz w:val="20"/>
                <w:szCs w:val="20"/>
              </w:rPr>
            </w:pPr>
            <w:r>
              <w:rPr>
                <w:rFonts w:ascii="Arial" w:hAnsi="Arial" w:cs="Arial"/>
                <w:sz w:val="20"/>
                <w:szCs w:val="20"/>
              </w:rPr>
              <w:t>1.245,00</w:t>
            </w:r>
          </w:p>
        </w:tc>
        <w:tc>
          <w:tcPr>
            <w:tcW w:w="1028" w:type="dxa"/>
            <w:tcBorders>
              <w:top w:val="nil"/>
              <w:left w:val="nil"/>
              <w:bottom w:val="nil"/>
              <w:right w:val="nil"/>
            </w:tcBorders>
            <w:shd w:val="clear" w:color="auto" w:fill="auto"/>
            <w:noWrap/>
            <w:vAlign w:val="bottom"/>
            <w:hideMark/>
          </w:tcPr>
          <w:p w14:paraId="00F6D5AC" w14:textId="77777777" w:rsidR="00A45E43" w:rsidRDefault="00A45E43" w:rsidP="002128DE">
            <w:pPr>
              <w:jc w:val="right"/>
              <w:rPr>
                <w:rFonts w:ascii="Arial" w:hAnsi="Arial" w:cs="Arial"/>
                <w:sz w:val="20"/>
                <w:szCs w:val="20"/>
              </w:rPr>
            </w:pPr>
            <w:r>
              <w:rPr>
                <w:rFonts w:ascii="Arial" w:hAnsi="Arial" w:cs="Arial"/>
                <w:sz w:val="20"/>
                <w:szCs w:val="20"/>
              </w:rPr>
              <w:t>34,71</w:t>
            </w:r>
          </w:p>
        </w:tc>
        <w:tc>
          <w:tcPr>
            <w:tcW w:w="1177" w:type="dxa"/>
            <w:tcBorders>
              <w:top w:val="nil"/>
              <w:left w:val="nil"/>
              <w:bottom w:val="nil"/>
              <w:right w:val="nil"/>
            </w:tcBorders>
            <w:shd w:val="clear" w:color="auto" w:fill="auto"/>
            <w:noWrap/>
            <w:vAlign w:val="bottom"/>
            <w:hideMark/>
          </w:tcPr>
          <w:p w14:paraId="186FDB1D" w14:textId="77777777" w:rsidR="00A45E43" w:rsidRDefault="00A45E43" w:rsidP="002128DE">
            <w:pPr>
              <w:jc w:val="right"/>
              <w:rPr>
                <w:rFonts w:ascii="Arial" w:hAnsi="Arial" w:cs="Arial"/>
                <w:sz w:val="20"/>
                <w:szCs w:val="20"/>
              </w:rPr>
            </w:pPr>
            <w:r>
              <w:rPr>
                <w:rFonts w:ascii="Arial" w:hAnsi="Arial" w:cs="Arial"/>
                <w:sz w:val="20"/>
                <w:szCs w:val="20"/>
              </w:rPr>
              <w:t>4.832,00</w:t>
            </w:r>
          </w:p>
        </w:tc>
      </w:tr>
      <w:tr w:rsidR="00A45E43" w14:paraId="7742BA83" w14:textId="77777777" w:rsidTr="002128DE">
        <w:trPr>
          <w:trHeight w:val="265"/>
        </w:trPr>
        <w:tc>
          <w:tcPr>
            <w:tcW w:w="9577" w:type="dxa"/>
            <w:gridSpan w:val="3"/>
            <w:tcBorders>
              <w:top w:val="nil"/>
              <w:left w:val="nil"/>
              <w:bottom w:val="nil"/>
              <w:right w:val="nil"/>
            </w:tcBorders>
            <w:shd w:val="clear" w:color="000000" w:fill="FFFF99"/>
            <w:noWrap/>
            <w:vAlign w:val="bottom"/>
            <w:hideMark/>
          </w:tcPr>
          <w:p w14:paraId="2265F54F" w14:textId="77777777" w:rsidR="00A45E43" w:rsidRDefault="00A45E43"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177" w:type="dxa"/>
            <w:tcBorders>
              <w:top w:val="nil"/>
              <w:left w:val="nil"/>
              <w:bottom w:val="nil"/>
              <w:right w:val="nil"/>
            </w:tcBorders>
            <w:shd w:val="clear" w:color="000000" w:fill="FFFF99"/>
            <w:noWrap/>
            <w:vAlign w:val="bottom"/>
            <w:hideMark/>
          </w:tcPr>
          <w:p w14:paraId="3C808EF6"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3.321,00</w:t>
            </w:r>
          </w:p>
        </w:tc>
        <w:tc>
          <w:tcPr>
            <w:tcW w:w="1525" w:type="dxa"/>
            <w:tcBorders>
              <w:top w:val="nil"/>
              <w:left w:val="nil"/>
              <w:bottom w:val="nil"/>
              <w:right w:val="nil"/>
            </w:tcBorders>
            <w:shd w:val="clear" w:color="000000" w:fill="FFFF99"/>
            <w:noWrap/>
            <w:vAlign w:val="bottom"/>
            <w:hideMark/>
          </w:tcPr>
          <w:p w14:paraId="2AF9387D"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1.245,00</w:t>
            </w:r>
          </w:p>
        </w:tc>
        <w:tc>
          <w:tcPr>
            <w:tcW w:w="1028" w:type="dxa"/>
            <w:tcBorders>
              <w:top w:val="nil"/>
              <w:left w:val="nil"/>
              <w:bottom w:val="nil"/>
              <w:right w:val="nil"/>
            </w:tcBorders>
            <w:shd w:val="clear" w:color="000000" w:fill="FFFF99"/>
            <w:noWrap/>
            <w:vAlign w:val="bottom"/>
            <w:hideMark/>
          </w:tcPr>
          <w:p w14:paraId="35F8EFB9"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37,49</w:t>
            </w:r>
          </w:p>
        </w:tc>
        <w:tc>
          <w:tcPr>
            <w:tcW w:w="1177" w:type="dxa"/>
            <w:tcBorders>
              <w:top w:val="nil"/>
              <w:left w:val="nil"/>
              <w:bottom w:val="nil"/>
              <w:right w:val="nil"/>
            </w:tcBorders>
            <w:shd w:val="clear" w:color="000000" w:fill="FFFF99"/>
            <w:noWrap/>
            <w:vAlign w:val="bottom"/>
            <w:hideMark/>
          </w:tcPr>
          <w:p w14:paraId="2A115DA8"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4.566,00</w:t>
            </w:r>
          </w:p>
        </w:tc>
      </w:tr>
      <w:tr w:rsidR="00A45E43" w14:paraId="72EFE3A5" w14:textId="77777777" w:rsidTr="002128DE">
        <w:trPr>
          <w:trHeight w:val="265"/>
        </w:trPr>
        <w:tc>
          <w:tcPr>
            <w:tcW w:w="900" w:type="dxa"/>
            <w:tcBorders>
              <w:top w:val="nil"/>
              <w:left w:val="nil"/>
              <w:bottom w:val="nil"/>
              <w:right w:val="nil"/>
            </w:tcBorders>
            <w:shd w:val="clear" w:color="auto" w:fill="auto"/>
            <w:noWrap/>
            <w:vAlign w:val="bottom"/>
            <w:hideMark/>
          </w:tcPr>
          <w:p w14:paraId="55FA348A" w14:textId="77777777" w:rsidR="00A45E43" w:rsidRDefault="00A45E43" w:rsidP="002128DE">
            <w:pPr>
              <w:rPr>
                <w:rFonts w:ascii="Arial" w:hAnsi="Arial" w:cs="Arial"/>
                <w:sz w:val="20"/>
                <w:szCs w:val="20"/>
              </w:rPr>
            </w:pPr>
            <w:r>
              <w:rPr>
                <w:rFonts w:ascii="Arial" w:hAnsi="Arial" w:cs="Arial"/>
                <w:sz w:val="20"/>
                <w:szCs w:val="20"/>
              </w:rPr>
              <w:t>R045</w:t>
            </w:r>
          </w:p>
        </w:tc>
        <w:tc>
          <w:tcPr>
            <w:tcW w:w="363" w:type="dxa"/>
            <w:tcBorders>
              <w:top w:val="nil"/>
              <w:left w:val="nil"/>
              <w:bottom w:val="nil"/>
              <w:right w:val="nil"/>
            </w:tcBorders>
            <w:shd w:val="clear" w:color="auto" w:fill="auto"/>
            <w:noWrap/>
            <w:vAlign w:val="bottom"/>
            <w:hideMark/>
          </w:tcPr>
          <w:p w14:paraId="7ABE8332" w14:textId="77777777" w:rsidR="00A45E43" w:rsidRDefault="00A45E43" w:rsidP="002128DE">
            <w:pPr>
              <w:rPr>
                <w:rFonts w:ascii="Arial" w:hAnsi="Arial" w:cs="Arial"/>
                <w:sz w:val="20"/>
                <w:szCs w:val="20"/>
              </w:rPr>
            </w:pPr>
            <w:r>
              <w:rPr>
                <w:rFonts w:ascii="Arial" w:hAnsi="Arial" w:cs="Arial"/>
                <w:sz w:val="20"/>
                <w:szCs w:val="20"/>
              </w:rPr>
              <w:t>32</w:t>
            </w:r>
          </w:p>
        </w:tc>
        <w:tc>
          <w:tcPr>
            <w:tcW w:w="8312" w:type="dxa"/>
            <w:tcBorders>
              <w:top w:val="nil"/>
              <w:left w:val="nil"/>
              <w:bottom w:val="nil"/>
              <w:right w:val="nil"/>
            </w:tcBorders>
            <w:shd w:val="clear" w:color="auto" w:fill="auto"/>
            <w:noWrap/>
            <w:vAlign w:val="bottom"/>
            <w:hideMark/>
          </w:tcPr>
          <w:p w14:paraId="79BC1909" w14:textId="77777777" w:rsidR="00A45E43" w:rsidRDefault="00A45E43" w:rsidP="002128DE">
            <w:pPr>
              <w:rPr>
                <w:rFonts w:ascii="Arial" w:hAnsi="Arial" w:cs="Arial"/>
                <w:sz w:val="20"/>
                <w:szCs w:val="20"/>
              </w:rPr>
            </w:pPr>
            <w:r>
              <w:rPr>
                <w:rFonts w:ascii="Arial" w:hAnsi="Arial" w:cs="Arial"/>
                <w:sz w:val="20"/>
                <w:szCs w:val="20"/>
              </w:rPr>
              <w:t>Škola u prirodi</w:t>
            </w:r>
          </w:p>
        </w:tc>
        <w:tc>
          <w:tcPr>
            <w:tcW w:w="1177" w:type="dxa"/>
            <w:tcBorders>
              <w:top w:val="nil"/>
              <w:left w:val="nil"/>
              <w:bottom w:val="nil"/>
              <w:right w:val="nil"/>
            </w:tcBorders>
            <w:shd w:val="clear" w:color="auto" w:fill="auto"/>
            <w:noWrap/>
            <w:vAlign w:val="bottom"/>
            <w:hideMark/>
          </w:tcPr>
          <w:p w14:paraId="4019627C" w14:textId="77777777" w:rsidR="00A45E43" w:rsidRDefault="00A45E43" w:rsidP="002128DE">
            <w:pPr>
              <w:jc w:val="right"/>
              <w:rPr>
                <w:rFonts w:ascii="Arial" w:hAnsi="Arial" w:cs="Arial"/>
                <w:sz w:val="20"/>
                <w:szCs w:val="20"/>
              </w:rPr>
            </w:pPr>
            <w:r>
              <w:rPr>
                <w:rFonts w:ascii="Arial" w:hAnsi="Arial" w:cs="Arial"/>
                <w:sz w:val="20"/>
                <w:szCs w:val="20"/>
              </w:rPr>
              <w:t>1.860,00</w:t>
            </w:r>
          </w:p>
        </w:tc>
        <w:tc>
          <w:tcPr>
            <w:tcW w:w="1525" w:type="dxa"/>
            <w:tcBorders>
              <w:top w:val="nil"/>
              <w:left w:val="nil"/>
              <w:bottom w:val="nil"/>
              <w:right w:val="nil"/>
            </w:tcBorders>
            <w:shd w:val="clear" w:color="auto" w:fill="auto"/>
            <w:noWrap/>
            <w:vAlign w:val="bottom"/>
            <w:hideMark/>
          </w:tcPr>
          <w:p w14:paraId="28E3FE66" w14:textId="77777777" w:rsidR="00A45E43" w:rsidRDefault="00A45E43" w:rsidP="002128DE">
            <w:pPr>
              <w:jc w:val="right"/>
              <w:rPr>
                <w:rFonts w:ascii="Arial" w:hAnsi="Arial" w:cs="Arial"/>
                <w:sz w:val="20"/>
                <w:szCs w:val="20"/>
              </w:rPr>
            </w:pPr>
            <w:r>
              <w:rPr>
                <w:rFonts w:ascii="Arial" w:hAnsi="Arial" w:cs="Arial"/>
                <w:sz w:val="20"/>
                <w:szCs w:val="20"/>
              </w:rPr>
              <w:t>640,00</w:t>
            </w:r>
          </w:p>
        </w:tc>
        <w:tc>
          <w:tcPr>
            <w:tcW w:w="1028" w:type="dxa"/>
            <w:tcBorders>
              <w:top w:val="nil"/>
              <w:left w:val="nil"/>
              <w:bottom w:val="nil"/>
              <w:right w:val="nil"/>
            </w:tcBorders>
            <w:shd w:val="clear" w:color="auto" w:fill="auto"/>
            <w:noWrap/>
            <w:vAlign w:val="bottom"/>
            <w:hideMark/>
          </w:tcPr>
          <w:p w14:paraId="4DA3503E" w14:textId="77777777" w:rsidR="00A45E43" w:rsidRDefault="00A45E43" w:rsidP="002128DE">
            <w:pPr>
              <w:jc w:val="right"/>
              <w:rPr>
                <w:rFonts w:ascii="Arial" w:hAnsi="Arial" w:cs="Arial"/>
                <w:sz w:val="20"/>
                <w:szCs w:val="20"/>
              </w:rPr>
            </w:pPr>
            <w:r>
              <w:rPr>
                <w:rFonts w:ascii="Arial" w:hAnsi="Arial" w:cs="Arial"/>
                <w:sz w:val="20"/>
                <w:szCs w:val="20"/>
              </w:rPr>
              <w:t>34,41</w:t>
            </w:r>
          </w:p>
        </w:tc>
        <w:tc>
          <w:tcPr>
            <w:tcW w:w="1177" w:type="dxa"/>
            <w:tcBorders>
              <w:top w:val="nil"/>
              <w:left w:val="nil"/>
              <w:bottom w:val="nil"/>
              <w:right w:val="nil"/>
            </w:tcBorders>
            <w:shd w:val="clear" w:color="auto" w:fill="auto"/>
            <w:noWrap/>
            <w:vAlign w:val="bottom"/>
            <w:hideMark/>
          </w:tcPr>
          <w:p w14:paraId="0D4A356A" w14:textId="77777777" w:rsidR="00A45E43" w:rsidRDefault="00A45E43" w:rsidP="002128DE">
            <w:pPr>
              <w:jc w:val="right"/>
              <w:rPr>
                <w:rFonts w:ascii="Arial" w:hAnsi="Arial" w:cs="Arial"/>
                <w:sz w:val="20"/>
                <w:szCs w:val="20"/>
              </w:rPr>
            </w:pPr>
            <w:r>
              <w:rPr>
                <w:rFonts w:ascii="Arial" w:hAnsi="Arial" w:cs="Arial"/>
                <w:sz w:val="20"/>
                <w:szCs w:val="20"/>
              </w:rPr>
              <w:t>2.500,00</w:t>
            </w:r>
          </w:p>
        </w:tc>
      </w:tr>
      <w:tr w:rsidR="00A45E43" w14:paraId="2EB04FCE" w14:textId="77777777" w:rsidTr="002128DE">
        <w:trPr>
          <w:trHeight w:val="265"/>
        </w:trPr>
        <w:tc>
          <w:tcPr>
            <w:tcW w:w="900" w:type="dxa"/>
            <w:tcBorders>
              <w:top w:val="nil"/>
              <w:left w:val="nil"/>
              <w:bottom w:val="nil"/>
              <w:right w:val="nil"/>
            </w:tcBorders>
            <w:shd w:val="clear" w:color="auto" w:fill="auto"/>
            <w:noWrap/>
            <w:vAlign w:val="bottom"/>
            <w:hideMark/>
          </w:tcPr>
          <w:p w14:paraId="77FD1D5C" w14:textId="77777777" w:rsidR="00A45E43" w:rsidRDefault="00A45E43" w:rsidP="002128DE">
            <w:pPr>
              <w:rPr>
                <w:rFonts w:ascii="Arial" w:hAnsi="Arial" w:cs="Arial"/>
                <w:sz w:val="20"/>
                <w:szCs w:val="20"/>
              </w:rPr>
            </w:pPr>
            <w:r>
              <w:rPr>
                <w:rFonts w:ascii="Arial" w:hAnsi="Arial" w:cs="Arial"/>
                <w:sz w:val="20"/>
                <w:szCs w:val="20"/>
              </w:rPr>
              <w:t>R046</w:t>
            </w:r>
          </w:p>
        </w:tc>
        <w:tc>
          <w:tcPr>
            <w:tcW w:w="363" w:type="dxa"/>
            <w:tcBorders>
              <w:top w:val="nil"/>
              <w:left w:val="nil"/>
              <w:bottom w:val="nil"/>
              <w:right w:val="nil"/>
            </w:tcBorders>
            <w:shd w:val="clear" w:color="auto" w:fill="auto"/>
            <w:noWrap/>
            <w:vAlign w:val="bottom"/>
            <w:hideMark/>
          </w:tcPr>
          <w:p w14:paraId="445C4C55" w14:textId="77777777" w:rsidR="00A45E43" w:rsidRDefault="00A45E43" w:rsidP="002128DE">
            <w:pPr>
              <w:rPr>
                <w:rFonts w:ascii="Arial" w:hAnsi="Arial" w:cs="Arial"/>
                <w:sz w:val="20"/>
                <w:szCs w:val="20"/>
              </w:rPr>
            </w:pPr>
            <w:r>
              <w:rPr>
                <w:rFonts w:ascii="Arial" w:hAnsi="Arial" w:cs="Arial"/>
                <w:sz w:val="20"/>
                <w:szCs w:val="20"/>
              </w:rPr>
              <w:t>32</w:t>
            </w:r>
          </w:p>
        </w:tc>
        <w:tc>
          <w:tcPr>
            <w:tcW w:w="8312" w:type="dxa"/>
            <w:tcBorders>
              <w:top w:val="nil"/>
              <w:left w:val="nil"/>
              <w:bottom w:val="nil"/>
              <w:right w:val="nil"/>
            </w:tcBorders>
            <w:shd w:val="clear" w:color="auto" w:fill="auto"/>
            <w:noWrap/>
            <w:vAlign w:val="bottom"/>
            <w:hideMark/>
          </w:tcPr>
          <w:p w14:paraId="23E920BD" w14:textId="77777777" w:rsidR="00A45E43" w:rsidRDefault="00A45E43" w:rsidP="002128DE">
            <w:pPr>
              <w:rPr>
                <w:rFonts w:ascii="Arial" w:hAnsi="Arial" w:cs="Arial"/>
                <w:sz w:val="20"/>
                <w:szCs w:val="20"/>
              </w:rPr>
            </w:pPr>
            <w:r>
              <w:rPr>
                <w:rFonts w:ascii="Arial" w:hAnsi="Arial" w:cs="Arial"/>
                <w:sz w:val="20"/>
                <w:szCs w:val="20"/>
              </w:rPr>
              <w:t>Škola plivanja</w:t>
            </w:r>
          </w:p>
        </w:tc>
        <w:tc>
          <w:tcPr>
            <w:tcW w:w="1177" w:type="dxa"/>
            <w:tcBorders>
              <w:top w:val="nil"/>
              <w:left w:val="nil"/>
              <w:bottom w:val="nil"/>
              <w:right w:val="nil"/>
            </w:tcBorders>
            <w:shd w:val="clear" w:color="auto" w:fill="auto"/>
            <w:noWrap/>
            <w:vAlign w:val="bottom"/>
            <w:hideMark/>
          </w:tcPr>
          <w:p w14:paraId="4199AD8E" w14:textId="77777777" w:rsidR="00A45E43" w:rsidRDefault="00A45E43" w:rsidP="002128DE">
            <w:pPr>
              <w:jc w:val="right"/>
              <w:rPr>
                <w:rFonts w:ascii="Arial" w:hAnsi="Arial" w:cs="Arial"/>
                <w:sz w:val="20"/>
                <w:szCs w:val="20"/>
              </w:rPr>
            </w:pPr>
            <w:r>
              <w:rPr>
                <w:rFonts w:ascii="Arial" w:hAnsi="Arial" w:cs="Arial"/>
                <w:sz w:val="20"/>
                <w:szCs w:val="20"/>
              </w:rPr>
              <w:t>1.195,00</w:t>
            </w:r>
          </w:p>
        </w:tc>
        <w:tc>
          <w:tcPr>
            <w:tcW w:w="1525" w:type="dxa"/>
            <w:tcBorders>
              <w:top w:val="nil"/>
              <w:left w:val="nil"/>
              <w:bottom w:val="nil"/>
              <w:right w:val="nil"/>
            </w:tcBorders>
            <w:shd w:val="clear" w:color="auto" w:fill="auto"/>
            <w:noWrap/>
            <w:vAlign w:val="bottom"/>
            <w:hideMark/>
          </w:tcPr>
          <w:p w14:paraId="3FA3F195" w14:textId="77777777" w:rsidR="00A45E43" w:rsidRDefault="00A45E43" w:rsidP="002128DE">
            <w:pPr>
              <w:jc w:val="right"/>
              <w:rPr>
                <w:rFonts w:ascii="Arial" w:hAnsi="Arial" w:cs="Arial"/>
                <w:sz w:val="20"/>
                <w:szCs w:val="20"/>
              </w:rPr>
            </w:pPr>
            <w:r>
              <w:rPr>
                <w:rFonts w:ascii="Arial" w:hAnsi="Arial" w:cs="Arial"/>
                <w:sz w:val="20"/>
                <w:szCs w:val="20"/>
              </w:rPr>
              <w:t>605,00</w:t>
            </w:r>
          </w:p>
        </w:tc>
        <w:tc>
          <w:tcPr>
            <w:tcW w:w="1028" w:type="dxa"/>
            <w:tcBorders>
              <w:top w:val="nil"/>
              <w:left w:val="nil"/>
              <w:bottom w:val="nil"/>
              <w:right w:val="nil"/>
            </w:tcBorders>
            <w:shd w:val="clear" w:color="auto" w:fill="auto"/>
            <w:noWrap/>
            <w:vAlign w:val="bottom"/>
            <w:hideMark/>
          </w:tcPr>
          <w:p w14:paraId="0F77C889" w14:textId="77777777" w:rsidR="00A45E43" w:rsidRDefault="00A45E43" w:rsidP="002128DE">
            <w:pPr>
              <w:jc w:val="right"/>
              <w:rPr>
                <w:rFonts w:ascii="Arial" w:hAnsi="Arial" w:cs="Arial"/>
                <w:sz w:val="20"/>
                <w:szCs w:val="20"/>
              </w:rPr>
            </w:pPr>
            <w:r>
              <w:rPr>
                <w:rFonts w:ascii="Arial" w:hAnsi="Arial" w:cs="Arial"/>
                <w:sz w:val="20"/>
                <w:szCs w:val="20"/>
              </w:rPr>
              <w:t>50,63</w:t>
            </w:r>
          </w:p>
        </w:tc>
        <w:tc>
          <w:tcPr>
            <w:tcW w:w="1177" w:type="dxa"/>
            <w:tcBorders>
              <w:top w:val="nil"/>
              <w:left w:val="nil"/>
              <w:bottom w:val="nil"/>
              <w:right w:val="nil"/>
            </w:tcBorders>
            <w:shd w:val="clear" w:color="auto" w:fill="auto"/>
            <w:noWrap/>
            <w:vAlign w:val="bottom"/>
            <w:hideMark/>
          </w:tcPr>
          <w:p w14:paraId="0154D65D" w14:textId="77777777" w:rsidR="00A45E43" w:rsidRDefault="00A45E43" w:rsidP="002128DE">
            <w:pPr>
              <w:jc w:val="right"/>
              <w:rPr>
                <w:rFonts w:ascii="Arial" w:hAnsi="Arial" w:cs="Arial"/>
                <w:sz w:val="20"/>
                <w:szCs w:val="20"/>
              </w:rPr>
            </w:pPr>
            <w:r>
              <w:rPr>
                <w:rFonts w:ascii="Arial" w:hAnsi="Arial" w:cs="Arial"/>
                <w:sz w:val="20"/>
                <w:szCs w:val="20"/>
              </w:rPr>
              <w:t>1.800,00</w:t>
            </w:r>
          </w:p>
        </w:tc>
      </w:tr>
      <w:tr w:rsidR="00A45E43" w14:paraId="068466ED" w14:textId="77777777" w:rsidTr="002128DE">
        <w:trPr>
          <w:trHeight w:val="265"/>
        </w:trPr>
        <w:tc>
          <w:tcPr>
            <w:tcW w:w="900" w:type="dxa"/>
            <w:tcBorders>
              <w:top w:val="nil"/>
              <w:left w:val="nil"/>
              <w:bottom w:val="nil"/>
              <w:right w:val="nil"/>
            </w:tcBorders>
            <w:shd w:val="clear" w:color="auto" w:fill="auto"/>
            <w:noWrap/>
            <w:vAlign w:val="bottom"/>
            <w:hideMark/>
          </w:tcPr>
          <w:p w14:paraId="3CF25725" w14:textId="77777777" w:rsidR="00A45E43" w:rsidRDefault="00A45E43" w:rsidP="002128DE">
            <w:pPr>
              <w:rPr>
                <w:rFonts w:ascii="Arial" w:hAnsi="Arial" w:cs="Arial"/>
                <w:sz w:val="20"/>
                <w:szCs w:val="20"/>
              </w:rPr>
            </w:pPr>
            <w:r>
              <w:rPr>
                <w:rFonts w:ascii="Arial" w:hAnsi="Arial" w:cs="Arial"/>
                <w:sz w:val="20"/>
                <w:szCs w:val="20"/>
              </w:rPr>
              <w:t>R049</w:t>
            </w:r>
          </w:p>
        </w:tc>
        <w:tc>
          <w:tcPr>
            <w:tcW w:w="363" w:type="dxa"/>
            <w:tcBorders>
              <w:top w:val="nil"/>
              <w:left w:val="nil"/>
              <w:bottom w:val="nil"/>
              <w:right w:val="nil"/>
            </w:tcBorders>
            <w:shd w:val="clear" w:color="auto" w:fill="auto"/>
            <w:noWrap/>
            <w:vAlign w:val="bottom"/>
            <w:hideMark/>
          </w:tcPr>
          <w:p w14:paraId="38060C75" w14:textId="77777777" w:rsidR="00A45E43" w:rsidRDefault="00A45E43" w:rsidP="002128DE">
            <w:pPr>
              <w:rPr>
                <w:rFonts w:ascii="Arial" w:hAnsi="Arial" w:cs="Arial"/>
                <w:sz w:val="20"/>
                <w:szCs w:val="20"/>
              </w:rPr>
            </w:pPr>
            <w:r>
              <w:rPr>
                <w:rFonts w:ascii="Arial" w:hAnsi="Arial" w:cs="Arial"/>
                <w:sz w:val="20"/>
                <w:szCs w:val="20"/>
              </w:rPr>
              <w:t>32</w:t>
            </w:r>
          </w:p>
        </w:tc>
        <w:tc>
          <w:tcPr>
            <w:tcW w:w="8312" w:type="dxa"/>
            <w:tcBorders>
              <w:top w:val="nil"/>
              <w:left w:val="nil"/>
              <w:bottom w:val="nil"/>
              <w:right w:val="nil"/>
            </w:tcBorders>
            <w:shd w:val="clear" w:color="auto" w:fill="auto"/>
            <w:noWrap/>
            <w:vAlign w:val="bottom"/>
            <w:hideMark/>
          </w:tcPr>
          <w:p w14:paraId="5B18B6C6" w14:textId="77777777" w:rsidR="00A45E43" w:rsidRDefault="00A45E43" w:rsidP="002128DE">
            <w:pPr>
              <w:rPr>
                <w:rFonts w:ascii="Arial" w:hAnsi="Arial" w:cs="Arial"/>
                <w:sz w:val="20"/>
                <w:szCs w:val="20"/>
              </w:rPr>
            </w:pPr>
            <w:r>
              <w:rPr>
                <w:rFonts w:ascii="Arial" w:hAnsi="Arial" w:cs="Arial"/>
                <w:sz w:val="20"/>
                <w:szCs w:val="20"/>
              </w:rPr>
              <w:t>Školsko zvono</w:t>
            </w:r>
          </w:p>
        </w:tc>
        <w:tc>
          <w:tcPr>
            <w:tcW w:w="1177" w:type="dxa"/>
            <w:tcBorders>
              <w:top w:val="nil"/>
              <w:left w:val="nil"/>
              <w:bottom w:val="nil"/>
              <w:right w:val="nil"/>
            </w:tcBorders>
            <w:shd w:val="clear" w:color="auto" w:fill="auto"/>
            <w:noWrap/>
            <w:vAlign w:val="bottom"/>
            <w:hideMark/>
          </w:tcPr>
          <w:p w14:paraId="5E28B4B3" w14:textId="77777777" w:rsidR="00A45E43" w:rsidRDefault="00A45E43" w:rsidP="002128DE">
            <w:pPr>
              <w:jc w:val="right"/>
              <w:rPr>
                <w:rFonts w:ascii="Arial" w:hAnsi="Arial" w:cs="Arial"/>
                <w:sz w:val="20"/>
                <w:szCs w:val="20"/>
              </w:rPr>
            </w:pPr>
            <w:r>
              <w:rPr>
                <w:rFonts w:ascii="Arial" w:hAnsi="Arial" w:cs="Arial"/>
                <w:sz w:val="20"/>
                <w:szCs w:val="20"/>
              </w:rPr>
              <w:t>266,00</w:t>
            </w:r>
          </w:p>
        </w:tc>
        <w:tc>
          <w:tcPr>
            <w:tcW w:w="1525" w:type="dxa"/>
            <w:tcBorders>
              <w:top w:val="nil"/>
              <w:left w:val="nil"/>
              <w:bottom w:val="nil"/>
              <w:right w:val="nil"/>
            </w:tcBorders>
            <w:shd w:val="clear" w:color="auto" w:fill="auto"/>
            <w:noWrap/>
            <w:vAlign w:val="bottom"/>
            <w:hideMark/>
          </w:tcPr>
          <w:p w14:paraId="5AA93102"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028" w:type="dxa"/>
            <w:tcBorders>
              <w:top w:val="nil"/>
              <w:left w:val="nil"/>
              <w:bottom w:val="nil"/>
              <w:right w:val="nil"/>
            </w:tcBorders>
            <w:shd w:val="clear" w:color="auto" w:fill="auto"/>
            <w:noWrap/>
            <w:vAlign w:val="bottom"/>
            <w:hideMark/>
          </w:tcPr>
          <w:p w14:paraId="27CA0ED7"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7" w:type="dxa"/>
            <w:tcBorders>
              <w:top w:val="nil"/>
              <w:left w:val="nil"/>
              <w:bottom w:val="nil"/>
              <w:right w:val="nil"/>
            </w:tcBorders>
            <w:shd w:val="clear" w:color="auto" w:fill="auto"/>
            <w:noWrap/>
            <w:vAlign w:val="bottom"/>
            <w:hideMark/>
          </w:tcPr>
          <w:p w14:paraId="0DA82447" w14:textId="77777777" w:rsidR="00A45E43" w:rsidRDefault="00A45E43" w:rsidP="002128DE">
            <w:pPr>
              <w:jc w:val="right"/>
              <w:rPr>
                <w:rFonts w:ascii="Arial" w:hAnsi="Arial" w:cs="Arial"/>
                <w:sz w:val="20"/>
                <w:szCs w:val="20"/>
              </w:rPr>
            </w:pPr>
            <w:r>
              <w:rPr>
                <w:rFonts w:ascii="Arial" w:hAnsi="Arial" w:cs="Arial"/>
                <w:sz w:val="20"/>
                <w:szCs w:val="20"/>
              </w:rPr>
              <w:t>266,00</w:t>
            </w:r>
          </w:p>
        </w:tc>
      </w:tr>
      <w:tr w:rsidR="00A45E43" w14:paraId="3A0F0907" w14:textId="77777777" w:rsidTr="002128DE">
        <w:trPr>
          <w:trHeight w:val="265"/>
        </w:trPr>
        <w:tc>
          <w:tcPr>
            <w:tcW w:w="9577" w:type="dxa"/>
            <w:gridSpan w:val="3"/>
            <w:tcBorders>
              <w:top w:val="nil"/>
              <w:left w:val="nil"/>
              <w:bottom w:val="nil"/>
              <w:right w:val="nil"/>
            </w:tcBorders>
            <w:shd w:val="clear" w:color="000000" w:fill="FFFF99"/>
            <w:noWrap/>
            <w:vAlign w:val="bottom"/>
            <w:hideMark/>
          </w:tcPr>
          <w:p w14:paraId="206D4F3E" w14:textId="77777777" w:rsidR="00A45E43" w:rsidRDefault="00A45E43" w:rsidP="002128DE">
            <w:pPr>
              <w:rPr>
                <w:rFonts w:ascii="Arial" w:hAnsi="Arial" w:cs="Arial"/>
                <w:b/>
                <w:bCs/>
                <w:color w:val="000000"/>
                <w:sz w:val="20"/>
                <w:szCs w:val="20"/>
              </w:rPr>
            </w:pPr>
            <w:r>
              <w:rPr>
                <w:rFonts w:ascii="Arial" w:hAnsi="Arial" w:cs="Arial"/>
                <w:b/>
                <w:bCs/>
                <w:color w:val="000000"/>
                <w:sz w:val="20"/>
                <w:szCs w:val="20"/>
              </w:rPr>
              <w:t>Izvor  8.1. Primici od zaduživanja</w:t>
            </w:r>
          </w:p>
        </w:tc>
        <w:tc>
          <w:tcPr>
            <w:tcW w:w="1177" w:type="dxa"/>
            <w:tcBorders>
              <w:top w:val="nil"/>
              <w:left w:val="nil"/>
              <w:bottom w:val="nil"/>
              <w:right w:val="nil"/>
            </w:tcBorders>
            <w:shd w:val="clear" w:color="000000" w:fill="FFFF99"/>
            <w:noWrap/>
            <w:vAlign w:val="bottom"/>
            <w:hideMark/>
          </w:tcPr>
          <w:p w14:paraId="1C85B965"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266,00</w:t>
            </w:r>
          </w:p>
        </w:tc>
        <w:tc>
          <w:tcPr>
            <w:tcW w:w="1525" w:type="dxa"/>
            <w:tcBorders>
              <w:top w:val="nil"/>
              <w:left w:val="nil"/>
              <w:bottom w:val="nil"/>
              <w:right w:val="nil"/>
            </w:tcBorders>
            <w:shd w:val="clear" w:color="000000" w:fill="FFFF99"/>
            <w:noWrap/>
            <w:vAlign w:val="bottom"/>
            <w:hideMark/>
          </w:tcPr>
          <w:p w14:paraId="51261030"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28" w:type="dxa"/>
            <w:tcBorders>
              <w:top w:val="nil"/>
              <w:left w:val="nil"/>
              <w:bottom w:val="nil"/>
              <w:right w:val="nil"/>
            </w:tcBorders>
            <w:shd w:val="clear" w:color="000000" w:fill="FFFF99"/>
            <w:noWrap/>
            <w:vAlign w:val="bottom"/>
            <w:hideMark/>
          </w:tcPr>
          <w:p w14:paraId="3C47D9A1"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7" w:type="dxa"/>
            <w:tcBorders>
              <w:top w:val="nil"/>
              <w:left w:val="nil"/>
              <w:bottom w:val="nil"/>
              <w:right w:val="nil"/>
            </w:tcBorders>
            <w:shd w:val="clear" w:color="000000" w:fill="FFFF99"/>
            <w:noWrap/>
            <w:vAlign w:val="bottom"/>
            <w:hideMark/>
          </w:tcPr>
          <w:p w14:paraId="2B74C750"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266,00</w:t>
            </w:r>
          </w:p>
        </w:tc>
      </w:tr>
      <w:tr w:rsidR="00A45E43" w14:paraId="286AFC79" w14:textId="77777777" w:rsidTr="002128DE">
        <w:trPr>
          <w:trHeight w:val="265"/>
        </w:trPr>
        <w:tc>
          <w:tcPr>
            <w:tcW w:w="900" w:type="dxa"/>
            <w:tcBorders>
              <w:top w:val="nil"/>
              <w:left w:val="nil"/>
              <w:bottom w:val="nil"/>
              <w:right w:val="nil"/>
            </w:tcBorders>
            <w:shd w:val="clear" w:color="auto" w:fill="auto"/>
            <w:noWrap/>
            <w:vAlign w:val="bottom"/>
            <w:hideMark/>
          </w:tcPr>
          <w:p w14:paraId="6DDA1786" w14:textId="77777777" w:rsidR="00A45E43" w:rsidRDefault="00A45E43" w:rsidP="002128DE">
            <w:pPr>
              <w:rPr>
                <w:rFonts w:ascii="Arial" w:hAnsi="Arial" w:cs="Arial"/>
                <w:sz w:val="20"/>
                <w:szCs w:val="20"/>
              </w:rPr>
            </w:pPr>
            <w:r>
              <w:rPr>
                <w:rFonts w:ascii="Arial" w:hAnsi="Arial" w:cs="Arial"/>
                <w:sz w:val="20"/>
                <w:szCs w:val="20"/>
              </w:rPr>
              <w:t>R208</w:t>
            </w:r>
          </w:p>
        </w:tc>
        <w:tc>
          <w:tcPr>
            <w:tcW w:w="363" w:type="dxa"/>
            <w:tcBorders>
              <w:top w:val="nil"/>
              <w:left w:val="nil"/>
              <w:bottom w:val="nil"/>
              <w:right w:val="nil"/>
            </w:tcBorders>
            <w:shd w:val="clear" w:color="auto" w:fill="auto"/>
            <w:noWrap/>
            <w:vAlign w:val="bottom"/>
            <w:hideMark/>
          </w:tcPr>
          <w:p w14:paraId="62C5628B" w14:textId="77777777" w:rsidR="00A45E43" w:rsidRDefault="00A45E43" w:rsidP="002128DE">
            <w:pPr>
              <w:rPr>
                <w:rFonts w:ascii="Arial" w:hAnsi="Arial" w:cs="Arial"/>
                <w:sz w:val="20"/>
                <w:szCs w:val="20"/>
              </w:rPr>
            </w:pPr>
            <w:r>
              <w:rPr>
                <w:rFonts w:ascii="Arial" w:hAnsi="Arial" w:cs="Arial"/>
                <w:sz w:val="20"/>
                <w:szCs w:val="20"/>
              </w:rPr>
              <w:t>32</w:t>
            </w:r>
          </w:p>
        </w:tc>
        <w:tc>
          <w:tcPr>
            <w:tcW w:w="8312" w:type="dxa"/>
            <w:tcBorders>
              <w:top w:val="nil"/>
              <w:left w:val="nil"/>
              <w:bottom w:val="nil"/>
              <w:right w:val="nil"/>
            </w:tcBorders>
            <w:shd w:val="clear" w:color="auto" w:fill="auto"/>
            <w:noWrap/>
            <w:vAlign w:val="bottom"/>
            <w:hideMark/>
          </w:tcPr>
          <w:p w14:paraId="496259DE" w14:textId="77777777" w:rsidR="00A45E43" w:rsidRDefault="00A45E43" w:rsidP="002128DE">
            <w:pPr>
              <w:rPr>
                <w:rFonts w:ascii="Arial" w:hAnsi="Arial" w:cs="Arial"/>
                <w:sz w:val="20"/>
                <w:szCs w:val="20"/>
              </w:rPr>
            </w:pPr>
            <w:r>
              <w:rPr>
                <w:rFonts w:ascii="Arial" w:hAnsi="Arial" w:cs="Arial"/>
                <w:sz w:val="20"/>
                <w:szCs w:val="20"/>
              </w:rPr>
              <w:t>Športska natjecanja učenika područne škole Dubravica</w:t>
            </w:r>
          </w:p>
        </w:tc>
        <w:tc>
          <w:tcPr>
            <w:tcW w:w="1177" w:type="dxa"/>
            <w:tcBorders>
              <w:top w:val="nil"/>
              <w:left w:val="nil"/>
              <w:bottom w:val="nil"/>
              <w:right w:val="nil"/>
            </w:tcBorders>
            <w:shd w:val="clear" w:color="auto" w:fill="auto"/>
            <w:noWrap/>
            <w:vAlign w:val="bottom"/>
            <w:hideMark/>
          </w:tcPr>
          <w:p w14:paraId="5D1E7EA6" w14:textId="77777777" w:rsidR="00A45E43" w:rsidRDefault="00A45E43" w:rsidP="002128DE">
            <w:pPr>
              <w:jc w:val="right"/>
              <w:rPr>
                <w:rFonts w:ascii="Arial" w:hAnsi="Arial" w:cs="Arial"/>
                <w:sz w:val="20"/>
                <w:szCs w:val="20"/>
              </w:rPr>
            </w:pPr>
            <w:r>
              <w:rPr>
                <w:rFonts w:ascii="Arial" w:hAnsi="Arial" w:cs="Arial"/>
                <w:sz w:val="20"/>
                <w:szCs w:val="20"/>
              </w:rPr>
              <w:t>266,00</w:t>
            </w:r>
          </w:p>
        </w:tc>
        <w:tc>
          <w:tcPr>
            <w:tcW w:w="1525" w:type="dxa"/>
            <w:tcBorders>
              <w:top w:val="nil"/>
              <w:left w:val="nil"/>
              <w:bottom w:val="nil"/>
              <w:right w:val="nil"/>
            </w:tcBorders>
            <w:shd w:val="clear" w:color="auto" w:fill="auto"/>
            <w:noWrap/>
            <w:vAlign w:val="bottom"/>
            <w:hideMark/>
          </w:tcPr>
          <w:p w14:paraId="75EDA0CF"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028" w:type="dxa"/>
            <w:tcBorders>
              <w:top w:val="nil"/>
              <w:left w:val="nil"/>
              <w:bottom w:val="nil"/>
              <w:right w:val="nil"/>
            </w:tcBorders>
            <w:shd w:val="clear" w:color="auto" w:fill="auto"/>
            <w:noWrap/>
            <w:vAlign w:val="bottom"/>
            <w:hideMark/>
          </w:tcPr>
          <w:p w14:paraId="383F24BA"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7" w:type="dxa"/>
            <w:tcBorders>
              <w:top w:val="nil"/>
              <w:left w:val="nil"/>
              <w:bottom w:val="nil"/>
              <w:right w:val="nil"/>
            </w:tcBorders>
            <w:shd w:val="clear" w:color="auto" w:fill="auto"/>
            <w:noWrap/>
            <w:vAlign w:val="bottom"/>
            <w:hideMark/>
          </w:tcPr>
          <w:p w14:paraId="6970D367" w14:textId="77777777" w:rsidR="00A45E43" w:rsidRDefault="00A45E43" w:rsidP="002128DE">
            <w:pPr>
              <w:jc w:val="right"/>
              <w:rPr>
                <w:rFonts w:ascii="Arial" w:hAnsi="Arial" w:cs="Arial"/>
                <w:sz w:val="20"/>
                <w:szCs w:val="20"/>
              </w:rPr>
            </w:pPr>
            <w:r>
              <w:rPr>
                <w:rFonts w:ascii="Arial" w:hAnsi="Arial" w:cs="Arial"/>
                <w:sz w:val="20"/>
                <w:szCs w:val="20"/>
              </w:rPr>
              <w:t>266,00</w:t>
            </w:r>
          </w:p>
        </w:tc>
      </w:tr>
      <w:tr w:rsidR="00A45E43" w14:paraId="1C1BDEFB" w14:textId="77777777" w:rsidTr="002128DE">
        <w:trPr>
          <w:trHeight w:val="265"/>
        </w:trPr>
        <w:tc>
          <w:tcPr>
            <w:tcW w:w="900" w:type="dxa"/>
            <w:tcBorders>
              <w:top w:val="nil"/>
              <w:left w:val="nil"/>
              <w:bottom w:val="nil"/>
              <w:right w:val="nil"/>
            </w:tcBorders>
            <w:shd w:val="clear" w:color="auto" w:fill="auto"/>
            <w:noWrap/>
            <w:vAlign w:val="bottom"/>
            <w:hideMark/>
          </w:tcPr>
          <w:p w14:paraId="2B647092" w14:textId="77777777" w:rsidR="00A45E43" w:rsidRDefault="00A45E43" w:rsidP="002128DE">
            <w:pPr>
              <w:jc w:val="right"/>
              <w:rPr>
                <w:rFonts w:ascii="Arial" w:hAnsi="Arial" w:cs="Arial"/>
                <w:sz w:val="20"/>
                <w:szCs w:val="20"/>
              </w:rPr>
            </w:pPr>
          </w:p>
        </w:tc>
        <w:tc>
          <w:tcPr>
            <w:tcW w:w="363" w:type="dxa"/>
            <w:tcBorders>
              <w:top w:val="nil"/>
              <w:left w:val="nil"/>
              <w:bottom w:val="nil"/>
              <w:right w:val="nil"/>
            </w:tcBorders>
            <w:shd w:val="clear" w:color="auto" w:fill="auto"/>
            <w:noWrap/>
            <w:vAlign w:val="bottom"/>
            <w:hideMark/>
          </w:tcPr>
          <w:p w14:paraId="473F56DF" w14:textId="77777777" w:rsidR="00A45E43" w:rsidRDefault="00A45E43" w:rsidP="002128DE">
            <w:pPr>
              <w:rPr>
                <w:rFonts w:ascii="Arial" w:hAnsi="Arial" w:cs="Arial"/>
                <w:sz w:val="20"/>
                <w:szCs w:val="20"/>
              </w:rPr>
            </w:pPr>
            <w:r>
              <w:rPr>
                <w:rFonts w:ascii="Arial" w:hAnsi="Arial" w:cs="Arial"/>
                <w:sz w:val="20"/>
                <w:szCs w:val="20"/>
              </w:rPr>
              <w:t>35</w:t>
            </w:r>
          </w:p>
        </w:tc>
        <w:tc>
          <w:tcPr>
            <w:tcW w:w="8312" w:type="dxa"/>
            <w:tcBorders>
              <w:top w:val="nil"/>
              <w:left w:val="nil"/>
              <w:bottom w:val="nil"/>
              <w:right w:val="nil"/>
            </w:tcBorders>
            <w:shd w:val="clear" w:color="auto" w:fill="auto"/>
            <w:noWrap/>
            <w:vAlign w:val="bottom"/>
            <w:hideMark/>
          </w:tcPr>
          <w:p w14:paraId="63F48DF0" w14:textId="77777777" w:rsidR="00A45E43" w:rsidRDefault="00A45E43" w:rsidP="002128DE">
            <w:pPr>
              <w:rPr>
                <w:rFonts w:ascii="Arial" w:hAnsi="Arial" w:cs="Arial"/>
                <w:sz w:val="20"/>
                <w:szCs w:val="20"/>
              </w:rPr>
            </w:pPr>
            <w:r>
              <w:rPr>
                <w:rFonts w:ascii="Arial" w:hAnsi="Arial" w:cs="Arial"/>
                <w:sz w:val="20"/>
                <w:szCs w:val="20"/>
              </w:rPr>
              <w:t>Subvencije</w:t>
            </w:r>
          </w:p>
        </w:tc>
        <w:tc>
          <w:tcPr>
            <w:tcW w:w="1177" w:type="dxa"/>
            <w:tcBorders>
              <w:top w:val="nil"/>
              <w:left w:val="nil"/>
              <w:bottom w:val="nil"/>
              <w:right w:val="nil"/>
            </w:tcBorders>
            <w:shd w:val="clear" w:color="auto" w:fill="auto"/>
            <w:noWrap/>
            <w:vAlign w:val="bottom"/>
            <w:hideMark/>
          </w:tcPr>
          <w:p w14:paraId="37F623BA" w14:textId="77777777" w:rsidR="00A45E43" w:rsidRDefault="00A45E43" w:rsidP="002128DE">
            <w:pPr>
              <w:jc w:val="right"/>
              <w:rPr>
                <w:rFonts w:ascii="Arial" w:hAnsi="Arial" w:cs="Arial"/>
                <w:sz w:val="20"/>
                <w:szCs w:val="20"/>
              </w:rPr>
            </w:pPr>
            <w:r>
              <w:rPr>
                <w:rFonts w:ascii="Arial" w:hAnsi="Arial" w:cs="Arial"/>
                <w:sz w:val="20"/>
                <w:szCs w:val="20"/>
              </w:rPr>
              <w:t>23.760,00</w:t>
            </w:r>
          </w:p>
        </w:tc>
        <w:tc>
          <w:tcPr>
            <w:tcW w:w="1525" w:type="dxa"/>
            <w:tcBorders>
              <w:top w:val="nil"/>
              <w:left w:val="nil"/>
              <w:bottom w:val="nil"/>
              <w:right w:val="nil"/>
            </w:tcBorders>
            <w:shd w:val="clear" w:color="auto" w:fill="auto"/>
            <w:noWrap/>
            <w:vAlign w:val="bottom"/>
            <w:hideMark/>
          </w:tcPr>
          <w:p w14:paraId="78C573DA" w14:textId="77777777" w:rsidR="00A45E43" w:rsidRDefault="00A45E43" w:rsidP="002128DE">
            <w:pPr>
              <w:jc w:val="right"/>
              <w:rPr>
                <w:rFonts w:ascii="Arial" w:hAnsi="Arial" w:cs="Arial"/>
                <w:sz w:val="20"/>
                <w:szCs w:val="20"/>
              </w:rPr>
            </w:pPr>
            <w:r>
              <w:rPr>
                <w:rFonts w:ascii="Arial" w:hAnsi="Arial" w:cs="Arial"/>
                <w:sz w:val="20"/>
                <w:szCs w:val="20"/>
              </w:rPr>
              <w:t>801,68</w:t>
            </w:r>
          </w:p>
        </w:tc>
        <w:tc>
          <w:tcPr>
            <w:tcW w:w="1028" w:type="dxa"/>
            <w:tcBorders>
              <w:top w:val="nil"/>
              <w:left w:val="nil"/>
              <w:bottom w:val="nil"/>
              <w:right w:val="nil"/>
            </w:tcBorders>
            <w:shd w:val="clear" w:color="auto" w:fill="auto"/>
            <w:noWrap/>
            <w:vAlign w:val="bottom"/>
            <w:hideMark/>
          </w:tcPr>
          <w:p w14:paraId="49FA77DE" w14:textId="77777777" w:rsidR="00A45E43" w:rsidRDefault="00A45E43" w:rsidP="002128DE">
            <w:pPr>
              <w:jc w:val="right"/>
              <w:rPr>
                <w:rFonts w:ascii="Arial" w:hAnsi="Arial" w:cs="Arial"/>
                <w:sz w:val="20"/>
                <w:szCs w:val="20"/>
              </w:rPr>
            </w:pPr>
            <w:r>
              <w:rPr>
                <w:rFonts w:ascii="Arial" w:hAnsi="Arial" w:cs="Arial"/>
                <w:sz w:val="20"/>
                <w:szCs w:val="20"/>
              </w:rPr>
              <w:t>3,37</w:t>
            </w:r>
          </w:p>
        </w:tc>
        <w:tc>
          <w:tcPr>
            <w:tcW w:w="1177" w:type="dxa"/>
            <w:tcBorders>
              <w:top w:val="nil"/>
              <w:left w:val="nil"/>
              <w:bottom w:val="nil"/>
              <w:right w:val="nil"/>
            </w:tcBorders>
            <w:shd w:val="clear" w:color="auto" w:fill="auto"/>
            <w:noWrap/>
            <w:vAlign w:val="bottom"/>
            <w:hideMark/>
          </w:tcPr>
          <w:p w14:paraId="28D55B4A" w14:textId="77777777" w:rsidR="00A45E43" w:rsidRDefault="00A45E43" w:rsidP="002128DE">
            <w:pPr>
              <w:jc w:val="right"/>
              <w:rPr>
                <w:rFonts w:ascii="Arial" w:hAnsi="Arial" w:cs="Arial"/>
                <w:sz w:val="20"/>
                <w:szCs w:val="20"/>
              </w:rPr>
            </w:pPr>
            <w:r>
              <w:rPr>
                <w:rFonts w:ascii="Arial" w:hAnsi="Arial" w:cs="Arial"/>
                <w:sz w:val="20"/>
                <w:szCs w:val="20"/>
              </w:rPr>
              <w:t>24.561,68</w:t>
            </w:r>
          </w:p>
        </w:tc>
      </w:tr>
      <w:tr w:rsidR="00A45E43" w14:paraId="57064DD0" w14:textId="77777777" w:rsidTr="002128DE">
        <w:trPr>
          <w:trHeight w:val="265"/>
        </w:trPr>
        <w:tc>
          <w:tcPr>
            <w:tcW w:w="9577" w:type="dxa"/>
            <w:gridSpan w:val="3"/>
            <w:tcBorders>
              <w:top w:val="nil"/>
              <w:left w:val="nil"/>
              <w:bottom w:val="nil"/>
              <w:right w:val="nil"/>
            </w:tcBorders>
            <w:shd w:val="clear" w:color="000000" w:fill="FFFF99"/>
            <w:noWrap/>
            <w:vAlign w:val="bottom"/>
            <w:hideMark/>
          </w:tcPr>
          <w:p w14:paraId="74460664" w14:textId="77777777" w:rsidR="00A45E43" w:rsidRDefault="00A45E43"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177" w:type="dxa"/>
            <w:tcBorders>
              <w:top w:val="nil"/>
              <w:left w:val="nil"/>
              <w:bottom w:val="nil"/>
              <w:right w:val="nil"/>
            </w:tcBorders>
            <w:shd w:val="clear" w:color="000000" w:fill="FFFF99"/>
            <w:noWrap/>
            <w:vAlign w:val="bottom"/>
            <w:hideMark/>
          </w:tcPr>
          <w:p w14:paraId="3D7027E9"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15.900,00</w:t>
            </w:r>
          </w:p>
        </w:tc>
        <w:tc>
          <w:tcPr>
            <w:tcW w:w="1525" w:type="dxa"/>
            <w:tcBorders>
              <w:top w:val="nil"/>
              <w:left w:val="nil"/>
              <w:bottom w:val="nil"/>
              <w:right w:val="nil"/>
            </w:tcBorders>
            <w:shd w:val="clear" w:color="000000" w:fill="FFFF99"/>
            <w:noWrap/>
            <w:vAlign w:val="bottom"/>
            <w:hideMark/>
          </w:tcPr>
          <w:p w14:paraId="12B7D99C"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28" w:type="dxa"/>
            <w:tcBorders>
              <w:top w:val="nil"/>
              <w:left w:val="nil"/>
              <w:bottom w:val="nil"/>
              <w:right w:val="nil"/>
            </w:tcBorders>
            <w:shd w:val="clear" w:color="000000" w:fill="FFFF99"/>
            <w:noWrap/>
            <w:vAlign w:val="bottom"/>
            <w:hideMark/>
          </w:tcPr>
          <w:p w14:paraId="3223DF7C"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7" w:type="dxa"/>
            <w:tcBorders>
              <w:top w:val="nil"/>
              <w:left w:val="nil"/>
              <w:bottom w:val="nil"/>
              <w:right w:val="nil"/>
            </w:tcBorders>
            <w:shd w:val="clear" w:color="000000" w:fill="FFFF99"/>
            <w:noWrap/>
            <w:vAlign w:val="bottom"/>
            <w:hideMark/>
          </w:tcPr>
          <w:p w14:paraId="25415929"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15.900,00</w:t>
            </w:r>
          </w:p>
        </w:tc>
      </w:tr>
      <w:tr w:rsidR="00A45E43" w14:paraId="61FDFAFF" w14:textId="77777777" w:rsidTr="002128DE">
        <w:trPr>
          <w:trHeight w:val="265"/>
        </w:trPr>
        <w:tc>
          <w:tcPr>
            <w:tcW w:w="900" w:type="dxa"/>
            <w:tcBorders>
              <w:top w:val="nil"/>
              <w:left w:val="nil"/>
              <w:bottom w:val="nil"/>
              <w:right w:val="nil"/>
            </w:tcBorders>
            <w:shd w:val="clear" w:color="auto" w:fill="auto"/>
            <w:noWrap/>
            <w:vAlign w:val="bottom"/>
            <w:hideMark/>
          </w:tcPr>
          <w:p w14:paraId="27E40F30" w14:textId="77777777" w:rsidR="00A45E43" w:rsidRDefault="00A45E43" w:rsidP="002128DE">
            <w:pPr>
              <w:rPr>
                <w:rFonts w:ascii="Arial" w:hAnsi="Arial" w:cs="Arial"/>
                <w:sz w:val="20"/>
                <w:szCs w:val="20"/>
              </w:rPr>
            </w:pPr>
            <w:r>
              <w:rPr>
                <w:rFonts w:ascii="Arial" w:hAnsi="Arial" w:cs="Arial"/>
                <w:sz w:val="20"/>
                <w:szCs w:val="20"/>
              </w:rPr>
              <w:t>R051</w:t>
            </w:r>
          </w:p>
        </w:tc>
        <w:tc>
          <w:tcPr>
            <w:tcW w:w="363" w:type="dxa"/>
            <w:tcBorders>
              <w:top w:val="nil"/>
              <w:left w:val="nil"/>
              <w:bottom w:val="nil"/>
              <w:right w:val="nil"/>
            </w:tcBorders>
            <w:shd w:val="clear" w:color="auto" w:fill="auto"/>
            <w:noWrap/>
            <w:vAlign w:val="bottom"/>
            <w:hideMark/>
          </w:tcPr>
          <w:p w14:paraId="73276A1E" w14:textId="77777777" w:rsidR="00A45E43" w:rsidRDefault="00A45E43" w:rsidP="002128DE">
            <w:pPr>
              <w:rPr>
                <w:rFonts w:ascii="Arial" w:hAnsi="Arial" w:cs="Arial"/>
                <w:sz w:val="20"/>
                <w:szCs w:val="20"/>
              </w:rPr>
            </w:pPr>
            <w:r>
              <w:rPr>
                <w:rFonts w:ascii="Arial" w:hAnsi="Arial" w:cs="Arial"/>
                <w:sz w:val="20"/>
                <w:szCs w:val="20"/>
              </w:rPr>
              <w:t>35</w:t>
            </w:r>
          </w:p>
        </w:tc>
        <w:tc>
          <w:tcPr>
            <w:tcW w:w="8312" w:type="dxa"/>
            <w:tcBorders>
              <w:top w:val="nil"/>
              <w:left w:val="nil"/>
              <w:bottom w:val="nil"/>
              <w:right w:val="nil"/>
            </w:tcBorders>
            <w:shd w:val="clear" w:color="auto" w:fill="auto"/>
            <w:noWrap/>
            <w:vAlign w:val="bottom"/>
            <w:hideMark/>
          </w:tcPr>
          <w:p w14:paraId="4A1EFE41" w14:textId="77777777" w:rsidR="00A45E43" w:rsidRDefault="00A45E43" w:rsidP="002128DE">
            <w:pPr>
              <w:rPr>
                <w:rFonts w:ascii="Arial" w:hAnsi="Arial" w:cs="Arial"/>
                <w:sz w:val="20"/>
                <w:szCs w:val="20"/>
              </w:rPr>
            </w:pPr>
            <w:r>
              <w:rPr>
                <w:rFonts w:ascii="Arial" w:hAnsi="Arial" w:cs="Arial"/>
                <w:sz w:val="20"/>
                <w:szCs w:val="20"/>
              </w:rPr>
              <w:t>Sufinanciranje produženog boravka</w:t>
            </w:r>
          </w:p>
        </w:tc>
        <w:tc>
          <w:tcPr>
            <w:tcW w:w="1177" w:type="dxa"/>
            <w:tcBorders>
              <w:top w:val="nil"/>
              <w:left w:val="nil"/>
              <w:bottom w:val="nil"/>
              <w:right w:val="nil"/>
            </w:tcBorders>
            <w:shd w:val="clear" w:color="auto" w:fill="auto"/>
            <w:noWrap/>
            <w:vAlign w:val="bottom"/>
            <w:hideMark/>
          </w:tcPr>
          <w:p w14:paraId="220CD91C" w14:textId="77777777" w:rsidR="00A45E43" w:rsidRDefault="00A45E43" w:rsidP="002128DE">
            <w:pPr>
              <w:jc w:val="right"/>
              <w:rPr>
                <w:rFonts w:ascii="Arial" w:hAnsi="Arial" w:cs="Arial"/>
                <w:sz w:val="20"/>
                <w:szCs w:val="20"/>
              </w:rPr>
            </w:pPr>
            <w:r>
              <w:rPr>
                <w:rFonts w:ascii="Arial" w:hAnsi="Arial" w:cs="Arial"/>
                <w:sz w:val="20"/>
                <w:szCs w:val="20"/>
              </w:rPr>
              <w:t>7.560,00</w:t>
            </w:r>
          </w:p>
        </w:tc>
        <w:tc>
          <w:tcPr>
            <w:tcW w:w="1525" w:type="dxa"/>
            <w:tcBorders>
              <w:top w:val="nil"/>
              <w:left w:val="nil"/>
              <w:bottom w:val="nil"/>
              <w:right w:val="nil"/>
            </w:tcBorders>
            <w:shd w:val="clear" w:color="auto" w:fill="auto"/>
            <w:noWrap/>
            <w:vAlign w:val="bottom"/>
            <w:hideMark/>
          </w:tcPr>
          <w:p w14:paraId="61F1C450"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028" w:type="dxa"/>
            <w:tcBorders>
              <w:top w:val="nil"/>
              <w:left w:val="nil"/>
              <w:bottom w:val="nil"/>
              <w:right w:val="nil"/>
            </w:tcBorders>
            <w:shd w:val="clear" w:color="auto" w:fill="auto"/>
            <w:noWrap/>
            <w:vAlign w:val="bottom"/>
            <w:hideMark/>
          </w:tcPr>
          <w:p w14:paraId="1305134C"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7" w:type="dxa"/>
            <w:tcBorders>
              <w:top w:val="nil"/>
              <w:left w:val="nil"/>
              <w:bottom w:val="nil"/>
              <w:right w:val="nil"/>
            </w:tcBorders>
            <w:shd w:val="clear" w:color="auto" w:fill="auto"/>
            <w:noWrap/>
            <w:vAlign w:val="bottom"/>
            <w:hideMark/>
          </w:tcPr>
          <w:p w14:paraId="44C2031B" w14:textId="77777777" w:rsidR="00A45E43" w:rsidRDefault="00A45E43" w:rsidP="002128DE">
            <w:pPr>
              <w:jc w:val="right"/>
              <w:rPr>
                <w:rFonts w:ascii="Arial" w:hAnsi="Arial" w:cs="Arial"/>
                <w:sz w:val="20"/>
                <w:szCs w:val="20"/>
              </w:rPr>
            </w:pPr>
            <w:r>
              <w:rPr>
                <w:rFonts w:ascii="Arial" w:hAnsi="Arial" w:cs="Arial"/>
                <w:sz w:val="20"/>
                <w:szCs w:val="20"/>
              </w:rPr>
              <w:t>7.560,00</w:t>
            </w:r>
          </w:p>
        </w:tc>
      </w:tr>
      <w:tr w:rsidR="00A45E43" w14:paraId="33ACF946" w14:textId="77777777" w:rsidTr="002128DE">
        <w:trPr>
          <w:trHeight w:val="265"/>
        </w:trPr>
        <w:tc>
          <w:tcPr>
            <w:tcW w:w="900" w:type="dxa"/>
            <w:tcBorders>
              <w:top w:val="nil"/>
              <w:left w:val="nil"/>
              <w:bottom w:val="nil"/>
              <w:right w:val="nil"/>
            </w:tcBorders>
            <w:shd w:val="clear" w:color="auto" w:fill="auto"/>
            <w:noWrap/>
            <w:vAlign w:val="bottom"/>
            <w:hideMark/>
          </w:tcPr>
          <w:p w14:paraId="679300D2" w14:textId="77777777" w:rsidR="00A45E43" w:rsidRDefault="00A45E43" w:rsidP="002128DE">
            <w:pPr>
              <w:rPr>
                <w:rFonts w:ascii="Arial" w:hAnsi="Arial" w:cs="Arial"/>
                <w:sz w:val="20"/>
                <w:szCs w:val="20"/>
              </w:rPr>
            </w:pPr>
            <w:r>
              <w:rPr>
                <w:rFonts w:ascii="Arial" w:hAnsi="Arial" w:cs="Arial"/>
                <w:sz w:val="20"/>
                <w:szCs w:val="20"/>
              </w:rPr>
              <w:t>R051 C</w:t>
            </w:r>
          </w:p>
        </w:tc>
        <w:tc>
          <w:tcPr>
            <w:tcW w:w="363" w:type="dxa"/>
            <w:tcBorders>
              <w:top w:val="nil"/>
              <w:left w:val="nil"/>
              <w:bottom w:val="nil"/>
              <w:right w:val="nil"/>
            </w:tcBorders>
            <w:shd w:val="clear" w:color="auto" w:fill="auto"/>
            <w:noWrap/>
            <w:vAlign w:val="bottom"/>
            <w:hideMark/>
          </w:tcPr>
          <w:p w14:paraId="0D935F9E" w14:textId="77777777" w:rsidR="00A45E43" w:rsidRDefault="00A45E43" w:rsidP="002128DE">
            <w:pPr>
              <w:rPr>
                <w:rFonts w:ascii="Arial" w:hAnsi="Arial" w:cs="Arial"/>
                <w:sz w:val="20"/>
                <w:szCs w:val="20"/>
              </w:rPr>
            </w:pPr>
            <w:r>
              <w:rPr>
                <w:rFonts w:ascii="Arial" w:hAnsi="Arial" w:cs="Arial"/>
                <w:sz w:val="20"/>
                <w:szCs w:val="20"/>
              </w:rPr>
              <w:t>35</w:t>
            </w:r>
          </w:p>
        </w:tc>
        <w:tc>
          <w:tcPr>
            <w:tcW w:w="8312" w:type="dxa"/>
            <w:tcBorders>
              <w:top w:val="nil"/>
              <w:left w:val="nil"/>
              <w:bottom w:val="nil"/>
              <w:right w:val="nil"/>
            </w:tcBorders>
            <w:shd w:val="clear" w:color="auto" w:fill="auto"/>
            <w:noWrap/>
            <w:vAlign w:val="bottom"/>
            <w:hideMark/>
          </w:tcPr>
          <w:p w14:paraId="69C7F661" w14:textId="77777777" w:rsidR="00A45E43" w:rsidRDefault="00A45E43" w:rsidP="002128DE">
            <w:pPr>
              <w:rPr>
                <w:rFonts w:ascii="Arial" w:hAnsi="Arial" w:cs="Arial"/>
                <w:sz w:val="20"/>
                <w:szCs w:val="20"/>
              </w:rPr>
            </w:pPr>
            <w:r>
              <w:rPr>
                <w:rFonts w:ascii="Arial" w:hAnsi="Arial" w:cs="Arial"/>
                <w:sz w:val="20"/>
                <w:szCs w:val="20"/>
              </w:rPr>
              <w:t>Sufinanciranje produženog boravka</w:t>
            </w:r>
          </w:p>
        </w:tc>
        <w:tc>
          <w:tcPr>
            <w:tcW w:w="1177" w:type="dxa"/>
            <w:tcBorders>
              <w:top w:val="nil"/>
              <w:left w:val="nil"/>
              <w:bottom w:val="nil"/>
              <w:right w:val="nil"/>
            </w:tcBorders>
            <w:shd w:val="clear" w:color="auto" w:fill="auto"/>
            <w:noWrap/>
            <w:vAlign w:val="bottom"/>
            <w:hideMark/>
          </w:tcPr>
          <w:p w14:paraId="3743DA1B" w14:textId="77777777" w:rsidR="00A45E43" w:rsidRDefault="00A45E43" w:rsidP="002128DE">
            <w:pPr>
              <w:jc w:val="right"/>
              <w:rPr>
                <w:rFonts w:ascii="Arial" w:hAnsi="Arial" w:cs="Arial"/>
                <w:sz w:val="20"/>
                <w:szCs w:val="20"/>
              </w:rPr>
            </w:pPr>
            <w:r>
              <w:rPr>
                <w:rFonts w:ascii="Arial" w:hAnsi="Arial" w:cs="Arial"/>
                <w:sz w:val="20"/>
                <w:szCs w:val="20"/>
              </w:rPr>
              <w:t>8.340,00</w:t>
            </w:r>
          </w:p>
        </w:tc>
        <w:tc>
          <w:tcPr>
            <w:tcW w:w="1525" w:type="dxa"/>
            <w:tcBorders>
              <w:top w:val="nil"/>
              <w:left w:val="nil"/>
              <w:bottom w:val="nil"/>
              <w:right w:val="nil"/>
            </w:tcBorders>
            <w:shd w:val="clear" w:color="auto" w:fill="auto"/>
            <w:noWrap/>
            <w:vAlign w:val="bottom"/>
            <w:hideMark/>
          </w:tcPr>
          <w:p w14:paraId="411302BE"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028" w:type="dxa"/>
            <w:tcBorders>
              <w:top w:val="nil"/>
              <w:left w:val="nil"/>
              <w:bottom w:val="nil"/>
              <w:right w:val="nil"/>
            </w:tcBorders>
            <w:shd w:val="clear" w:color="auto" w:fill="auto"/>
            <w:noWrap/>
            <w:vAlign w:val="bottom"/>
            <w:hideMark/>
          </w:tcPr>
          <w:p w14:paraId="115D1110"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7" w:type="dxa"/>
            <w:tcBorders>
              <w:top w:val="nil"/>
              <w:left w:val="nil"/>
              <w:bottom w:val="nil"/>
              <w:right w:val="nil"/>
            </w:tcBorders>
            <w:shd w:val="clear" w:color="auto" w:fill="auto"/>
            <w:noWrap/>
            <w:vAlign w:val="bottom"/>
            <w:hideMark/>
          </w:tcPr>
          <w:p w14:paraId="3A6444B7" w14:textId="77777777" w:rsidR="00A45E43" w:rsidRDefault="00A45E43" w:rsidP="002128DE">
            <w:pPr>
              <w:jc w:val="right"/>
              <w:rPr>
                <w:rFonts w:ascii="Arial" w:hAnsi="Arial" w:cs="Arial"/>
                <w:sz w:val="20"/>
                <w:szCs w:val="20"/>
              </w:rPr>
            </w:pPr>
            <w:r>
              <w:rPr>
                <w:rFonts w:ascii="Arial" w:hAnsi="Arial" w:cs="Arial"/>
                <w:sz w:val="20"/>
                <w:szCs w:val="20"/>
              </w:rPr>
              <w:t>8.340,00</w:t>
            </w:r>
          </w:p>
        </w:tc>
      </w:tr>
      <w:tr w:rsidR="00A45E43" w14:paraId="49214BBE" w14:textId="77777777" w:rsidTr="002128DE">
        <w:trPr>
          <w:trHeight w:val="265"/>
        </w:trPr>
        <w:tc>
          <w:tcPr>
            <w:tcW w:w="9577" w:type="dxa"/>
            <w:gridSpan w:val="3"/>
            <w:tcBorders>
              <w:top w:val="nil"/>
              <w:left w:val="nil"/>
              <w:bottom w:val="nil"/>
              <w:right w:val="nil"/>
            </w:tcBorders>
            <w:shd w:val="clear" w:color="000000" w:fill="FFFF99"/>
            <w:noWrap/>
            <w:vAlign w:val="bottom"/>
            <w:hideMark/>
          </w:tcPr>
          <w:p w14:paraId="0DE3AF46" w14:textId="77777777" w:rsidR="00A45E43" w:rsidRDefault="00A45E43" w:rsidP="002128DE">
            <w:pPr>
              <w:rPr>
                <w:rFonts w:ascii="Arial" w:hAnsi="Arial" w:cs="Arial"/>
                <w:b/>
                <w:bCs/>
                <w:color w:val="000000"/>
                <w:sz w:val="20"/>
                <w:szCs w:val="20"/>
              </w:rPr>
            </w:pPr>
            <w:r>
              <w:rPr>
                <w:rFonts w:ascii="Arial" w:hAnsi="Arial" w:cs="Arial"/>
                <w:b/>
                <w:bCs/>
                <w:color w:val="000000"/>
                <w:sz w:val="20"/>
                <w:szCs w:val="20"/>
              </w:rPr>
              <w:t>Izvor  3.1. Vlastiti prihodi</w:t>
            </w:r>
          </w:p>
        </w:tc>
        <w:tc>
          <w:tcPr>
            <w:tcW w:w="1177" w:type="dxa"/>
            <w:tcBorders>
              <w:top w:val="nil"/>
              <w:left w:val="nil"/>
              <w:bottom w:val="nil"/>
              <w:right w:val="nil"/>
            </w:tcBorders>
            <w:shd w:val="clear" w:color="000000" w:fill="FFFF99"/>
            <w:noWrap/>
            <w:vAlign w:val="bottom"/>
            <w:hideMark/>
          </w:tcPr>
          <w:p w14:paraId="72C7D6C9"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7.330,00</w:t>
            </w:r>
          </w:p>
        </w:tc>
        <w:tc>
          <w:tcPr>
            <w:tcW w:w="1525" w:type="dxa"/>
            <w:tcBorders>
              <w:top w:val="nil"/>
              <w:left w:val="nil"/>
              <w:bottom w:val="nil"/>
              <w:right w:val="nil"/>
            </w:tcBorders>
            <w:shd w:val="clear" w:color="000000" w:fill="FFFF99"/>
            <w:noWrap/>
            <w:vAlign w:val="bottom"/>
            <w:hideMark/>
          </w:tcPr>
          <w:p w14:paraId="7787CC5C"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801,68</w:t>
            </w:r>
          </w:p>
        </w:tc>
        <w:tc>
          <w:tcPr>
            <w:tcW w:w="1028" w:type="dxa"/>
            <w:tcBorders>
              <w:top w:val="nil"/>
              <w:left w:val="nil"/>
              <w:bottom w:val="nil"/>
              <w:right w:val="nil"/>
            </w:tcBorders>
            <w:shd w:val="clear" w:color="000000" w:fill="FFFF99"/>
            <w:noWrap/>
            <w:vAlign w:val="bottom"/>
            <w:hideMark/>
          </w:tcPr>
          <w:p w14:paraId="2FB7E2A1"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10,94</w:t>
            </w:r>
          </w:p>
        </w:tc>
        <w:tc>
          <w:tcPr>
            <w:tcW w:w="1177" w:type="dxa"/>
            <w:tcBorders>
              <w:top w:val="nil"/>
              <w:left w:val="nil"/>
              <w:bottom w:val="nil"/>
              <w:right w:val="nil"/>
            </w:tcBorders>
            <w:shd w:val="clear" w:color="000000" w:fill="FFFF99"/>
            <w:noWrap/>
            <w:vAlign w:val="bottom"/>
            <w:hideMark/>
          </w:tcPr>
          <w:p w14:paraId="3C7E020C"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8.131,68</w:t>
            </w:r>
          </w:p>
        </w:tc>
      </w:tr>
      <w:tr w:rsidR="00A45E43" w14:paraId="5815BBF2" w14:textId="77777777" w:rsidTr="002128DE">
        <w:trPr>
          <w:trHeight w:val="265"/>
        </w:trPr>
        <w:tc>
          <w:tcPr>
            <w:tcW w:w="900" w:type="dxa"/>
            <w:tcBorders>
              <w:top w:val="nil"/>
              <w:left w:val="nil"/>
              <w:bottom w:val="nil"/>
              <w:right w:val="nil"/>
            </w:tcBorders>
            <w:shd w:val="clear" w:color="auto" w:fill="auto"/>
            <w:noWrap/>
            <w:vAlign w:val="bottom"/>
            <w:hideMark/>
          </w:tcPr>
          <w:p w14:paraId="1D639982" w14:textId="77777777" w:rsidR="00A45E43" w:rsidRDefault="00A45E43" w:rsidP="002128DE">
            <w:pPr>
              <w:rPr>
                <w:rFonts w:ascii="Arial" w:hAnsi="Arial" w:cs="Arial"/>
                <w:sz w:val="20"/>
                <w:szCs w:val="20"/>
              </w:rPr>
            </w:pPr>
            <w:r>
              <w:rPr>
                <w:rFonts w:ascii="Arial" w:hAnsi="Arial" w:cs="Arial"/>
                <w:sz w:val="20"/>
                <w:szCs w:val="20"/>
              </w:rPr>
              <w:t>R051 A</w:t>
            </w:r>
          </w:p>
        </w:tc>
        <w:tc>
          <w:tcPr>
            <w:tcW w:w="363" w:type="dxa"/>
            <w:tcBorders>
              <w:top w:val="nil"/>
              <w:left w:val="nil"/>
              <w:bottom w:val="nil"/>
              <w:right w:val="nil"/>
            </w:tcBorders>
            <w:shd w:val="clear" w:color="auto" w:fill="auto"/>
            <w:noWrap/>
            <w:vAlign w:val="bottom"/>
            <w:hideMark/>
          </w:tcPr>
          <w:p w14:paraId="1104CFC5" w14:textId="77777777" w:rsidR="00A45E43" w:rsidRDefault="00A45E43" w:rsidP="002128DE">
            <w:pPr>
              <w:rPr>
                <w:rFonts w:ascii="Arial" w:hAnsi="Arial" w:cs="Arial"/>
                <w:sz w:val="20"/>
                <w:szCs w:val="20"/>
              </w:rPr>
            </w:pPr>
            <w:r>
              <w:rPr>
                <w:rFonts w:ascii="Arial" w:hAnsi="Arial" w:cs="Arial"/>
                <w:sz w:val="20"/>
                <w:szCs w:val="20"/>
              </w:rPr>
              <w:t>35</w:t>
            </w:r>
          </w:p>
        </w:tc>
        <w:tc>
          <w:tcPr>
            <w:tcW w:w="8312" w:type="dxa"/>
            <w:tcBorders>
              <w:top w:val="nil"/>
              <w:left w:val="nil"/>
              <w:bottom w:val="nil"/>
              <w:right w:val="nil"/>
            </w:tcBorders>
            <w:shd w:val="clear" w:color="auto" w:fill="auto"/>
            <w:noWrap/>
            <w:vAlign w:val="bottom"/>
            <w:hideMark/>
          </w:tcPr>
          <w:p w14:paraId="00A36D3F" w14:textId="77777777" w:rsidR="00A45E43" w:rsidRDefault="00A45E43" w:rsidP="002128DE">
            <w:pPr>
              <w:rPr>
                <w:rFonts w:ascii="Arial" w:hAnsi="Arial" w:cs="Arial"/>
                <w:sz w:val="20"/>
                <w:szCs w:val="20"/>
              </w:rPr>
            </w:pPr>
            <w:r>
              <w:rPr>
                <w:rFonts w:ascii="Arial" w:hAnsi="Arial" w:cs="Arial"/>
                <w:sz w:val="20"/>
                <w:szCs w:val="20"/>
              </w:rPr>
              <w:t>Sufinanciranje produženog boravka</w:t>
            </w:r>
          </w:p>
        </w:tc>
        <w:tc>
          <w:tcPr>
            <w:tcW w:w="1177" w:type="dxa"/>
            <w:tcBorders>
              <w:top w:val="nil"/>
              <w:left w:val="nil"/>
              <w:bottom w:val="nil"/>
              <w:right w:val="nil"/>
            </w:tcBorders>
            <w:shd w:val="clear" w:color="auto" w:fill="auto"/>
            <w:noWrap/>
            <w:vAlign w:val="bottom"/>
            <w:hideMark/>
          </w:tcPr>
          <w:p w14:paraId="18A2B19A" w14:textId="77777777" w:rsidR="00A45E43" w:rsidRDefault="00A45E43" w:rsidP="002128DE">
            <w:pPr>
              <w:jc w:val="right"/>
              <w:rPr>
                <w:rFonts w:ascii="Arial" w:hAnsi="Arial" w:cs="Arial"/>
                <w:sz w:val="20"/>
                <w:szCs w:val="20"/>
              </w:rPr>
            </w:pPr>
            <w:r>
              <w:rPr>
                <w:rFonts w:ascii="Arial" w:hAnsi="Arial" w:cs="Arial"/>
                <w:sz w:val="20"/>
                <w:szCs w:val="20"/>
              </w:rPr>
              <w:t>7.330,00</w:t>
            </w:r>
          </w:p>
        </w:tc>
        <w:tc>
          <w:tcPr>
            <w:tcW w:w="1525" w:type="dxa"/>
            <w:tcBorders>
              <w:top w:val="nil"/>
              <w:left w:val="nil"/>
              <w:bottom w:val="nil"/>
              <w:right w:val="nil"/>
            </w:tcBorders>
            <w:shd w:val="clear" w:color="auto" w:fill="auto"/>
            <w:noWrap/>
            <w:vAlign w:val="bottom"/>
            <w:hideMark/>
          </w:tcPr>
          <w:p w14:paraId="34841EC3" w14:textId="77777777" w:rsidR="00A45E43" w:rsidRDefault="00A45E43" w:rsidP="002128DE">
            <w:pPr>
              <w:jc w:val="right"/>
              <w:rPr>
                <w:rFonts w:ascii="Arial" w:hAnsi="Arial" w:cs="Arial"/>
                <w:sz w:val="20"/>
                <w:szCs w:val="20"/>
              </w:rPr>
            </w:pPr>
            <w:r>
              <w:rPr>
                <w:rFonts w:ascii="Arial" w:hAnsi="Arial" w:cs="Arial"/>
                <w:sz w:val="20"/>
                <w:szCs w:val="20"/>
              </w:rPr>
              <w:t>801,68</w:t>
            </w:r>
          </w:p>
        </w:tc>
        <w:tc>
          <w:tcPr>
            <w:tcW w:w="1028" w:type="dxa"/>
            <w:tcBorders>
              <w:top w:val="nil"/>
              <w:left w:val="nil"/>
              <w:bottom w:val="nil"/>
              <w:right w:val="nil"/>
            </w:tcBorders>
            <w:shd w:val="clear" w:color="auto" w:fill="auto"/>
            <w:noWrap/>
            <w:vAlign w:val="bottom"/>
            <w:hideMark/>
          </w:tcPr>
          <w:p w14:paraId="4B9CFE8F" w14:textId="77777777" w:rsidR="00A45E43" w:rsidRDefault="00A45E43" w:rsidP="002128DE">
            <w:pPr>
              <w:jc w:val="right"/>
              <w:rPr>
                <w:rFonts w:ascii="Arial" w:hAnsi="Arial" w:cs="Arial"/>
                <w:sz w:val="20"/>
                <w:szCs w:val="20"/>
              </w:rPr>
            </w:pPr>
            <w:r>
              <w:rPr>
                <w:rFonts w:ascii="Arial" w:hAnsi="Arial" w:cs="Arial"/>
                <w:sz w:val="20"/>
                <w:szCs w:val="20"/>
              </w:rPr>
              <w:t>10,94</w:t>
            </w:r>
          </w:p>
        </w:tc>
        <w:tc>
          <w:tcPr>
            <w:tcW w:w="1177" w:type="dxa"/>
            <w:tcBorders>
              <w:top w:val="nil"/>
              <w:left w:val="nil"/>
              <w:bottom w:val="nil"/>
              <w:right w:val="nil"/>
            </w:tcBorders>
            <w:shd w:val="clear" w:color="auto" w:fill="auto"/>
            <w:noWrap/>
            <w:vAlign w:val="bottom"/>
            <w:hideMark/>
          </w:tcPr>
          <w:p w14:paraId="60DEA2BB" w14:textId="77777777" w:rsidR="00A45E43" w:rsidRDefault="00A45E43" w:rsidP="002128DE">
            <w:pPr>
              <w:jc w:val="right"/>
              <w:rPr>
                <w:rFonts w:ascii="Arial" w:hAnsi="Arial" w:cs="Arial"/>
                <w:sz w:val="20"/>
                <w:szCs w:val="20"/>
              </w:rPr>
            </w:pPr>
            <w:r>
              <w:rPr>
                <w:rFonts w:ascii="Arial" w:hAnsi="Arial" w:cs="Arial"/>
                <w:sz w:val="20"/>
                <w:szCs w:val="20"/>
              </w:rPr>
              <w:t>8.131,68</w:t>
            </w:r>
          </w:p>
        </w:tc>
      </w:tr>
      <w:tr w:rsidR="00A45E43" w14:paraId="18613AF4" w14:textId="77777777" w:rsidTr="002128DE">
        <w:trPr>
          <w:trHeight w:val="265"/>
        </w:trPr>
        <w:tc>
          <w:tcPr>
            <w:tcW w:w="9577" w:type="dxa"/>
            <w:gridSpan w:val="3"/>
            <w:tcBorders>
              <w:top w:val="nil"/>
              <w:left w:val="nil"/>
              <w:bottom w:val="nil"/>
              <w:right w:val="nil"/>
            </w:tcBorders>
            <w:shd w:val="clear" w:color="000000" w:fill="FFFF99"/>
            <w:noWrap/>
            <w:vAlign w:val="bottom"/>
            <w:hideMark/>
          </w:tcPr>
          <w:p w14:paraId="54D80EDA" w14:textId="77777777" w:rsidR="00A45E43" w:rsidRDefault="00A45E43" w:rsidP="002128DE">
            <w:pPr>
              <w:rPr>
                <w:rFonts w:ascii="Arial" w:hAnsi="Arial" w:cs="Arial"/>
                <w:b/>
                <w:bCs/>
                <w:color w:val="000000"/>
                <w:sz w:val="20"/>
                <w:szCs w:val="20"/>
              </w:rPr>
            </w:pPr>
            <w:r>
              <w:rPr>
                <w:rFonts w:ascii="Arial" w:hAnsi="Arial" w:cs="Arial"/>
                <w:b/>
                <w:bCs/>
                <w:color w:val="000000"/>
                <w:sz w:val="20"/>
                <w:szCs w:val="20"/>
              </w:rPr>
              <w:t>Izvor  5.2. Ostale pomoći</w:t>
            </w:r>
          </w:p>
        </w:tc>
        <w:tc>
          <w:tcPr>
            <w:tcW w:w="1177" w:type="dxa"/>
            <w:tcBorders>
              <w:top w:val="nil"/>
              <w:left w:val="nil"/>
              <w:bottom w:val="nil"/>
              <w:right w:val="nil"/>
            </w:tcBorders>
            <w:shd w:val="clear" w:color="000000" w:fill="FFFF99"/>
            <w:noWrap/>
            <w:vAlign w:val="bottom"/>
            <w:hideMark/>
          </w:tcPr>
          <w:p w14:paraId="7FBE9629"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530,00</w:t>
            </w:r>
          </w:p>
        </w:tc>
        <w:tc>
          <w:tcPr>
            <w:tcW w:w="1525" w:type="dxa"/>
            <w:tcBorders>
              <w:top w:val="nil"/>
              <w:left w:val="nil"/>
              <w:bottom w:val="nil"/>
              <w:right w:val="nil"/>
            </w:tcBorders>
            <w:shd w:val="clear" w:color="000000" w:fill="FFFF99"/>
            <w:noWrap/>
            <w:vAlign w:val="bottom"/>
            <w:hideMark/>
          </w:tcPr>
          <w:p w14:paraId="4D93A259"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28" w:type="dxa"/>
            <w:tcBorders>
              <w:top w:val="nil"/>
              <w:left w:val="nil"/>
              <w:bottom w:val="nil"/>
              <w:right w:val="nil"/>
            </w:tcBorders>
            <w:shd w:val="clear" w:color="000000" w:fill="FFFF99"/>
            <w:noWrap/>
            <w:vAlign w:val="bottom"/>
            <w:hideMark/>
          </w:tcPr>
          <w:p w14:paraId="33C80920"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7" w:type="dxa"/>
            <w:tcBorders>
              <w:top w:val="nil"/>
              <w:left w:val="nil"/>
              <w:bottom w:val="nil"/>
              <w:right w:val="nil"/>
            </w:tcBorders>
            <w:shd w:val="clear" w:color="000000" w:fill="FFFF99"/>
            <w:noWrap/>
            <w:vAlign w:val="bottom"/>
            <w:hideMark/>
          </w:tcPr>
          <w:p w14:paraId="1C12CD78"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530,00</w:t>
            </w:r>
          </w:p>
        </w:tc>
      </w:tr>
      <w:tr w:rsidR="00A45E43" w14:paraId="4D444BD2" w14:textId="77777777" w:rsidTr="002128DE">
        <w:trPr>
          <w:trHeight w:val="265"/>
        </w:trPr>
        <w:tc>
          <w:tcPr>
            <w:tcW w:w="900" w:type="dxa"/>
            <w:tcBorders>
              <w:top w:val="nil"/>
              <w:left w:val="nil"/>
              <w:bottom w:val="nil"/>
              <w:right w:val="nil"/>
            </w:tcBorders>
            <w:shd w:val="clear" w:color="auto" w:fill="auto"/>
            <w:noWrap/>
            <w:vAlign w:val="bottom"/>
            <w:hideMark/>
          </w:tcPr>
          <w:p w14:paraId="651F6B9E" w14:textId="77777777" w:rsidR="00A45E43" w:rsidRDefault="00A45E43" w:rsidP="002128DE">
            <w:pPr>
              <w:rPr>
                <w:rFonts w:ascii="Arial" w:hAnsi="Arial" w:cs="Arial"/>
                <w:sz w:val="20"/>
                <w:szCs w:val="20"/>
              </w:rPr>
            </w:pPr>
            <w:r>
              <w:rPr>
                <w:rFonts w:ascii="Arial" w:hAnsi="Arial" w:cs="Arial"/>
                <w:sz w:val="20"/>
                <w:szCs w:val="20"/>
              </w:rPr>
              <w:t>R051 B</w:t>
            </w:r>
          </w:p>
        </w:tc>
        <w:tc>
          <w:tcPr>
            <w:tcW w:w="363" w:type="dxa"/>
            <w:tcBorders>
              <w:top w:val="nil"/>
              <w:left w:val="nil"/>
              <w:bottom w:val="nil"/>
              <w:right w:val="nil"/>
            </w:tcBorders>
            <w:shd w:val="clear" w:color="auto" w:fill="auto"/>
            <w:noWrap/>
            <w:vAlign w:val="bottom"/>
            <w:hideMark/>
          </w:tcPr>
          <w:p w14:paraId="01708975" w14:textId="77777777" w:rsidR="00A45E43" w:rsidRDefault="00A45E43" w:rsidP="002128DE">
            <w:pPr>
              <w:rPr>
                <w:rFonts w:ascii="Arial" w:hAnsi="Arial" w:cs="Arial"/>
                <w:sz w:val="20"/>
                <w:szCs w:val="20"/>
              </w:rPr>
            </w:pPr>
            <w:r>
              <w:rPr>
                <w:rFonts w:ascii="Arial" w:hAnsi="Arial" w:cs="Arial"/>
                <w:sz w:val="20"/>
                <w:szCs w:val="20"/>
              </w:rPr>
              <w:t>35</w:t>
            </w:r>
          </w:p>
        </w:tc>
        <w:tc>
          <w:tcPr>
            <w:tcW w:w="8312" w:type="dxa"/>
            <w:tcBorders>
              <w:top w:val="nil"/>
              <w:left w:val="nil"/>
              <w:bottom w:val="nil"/>
              <w:right w:val="nil"/>
            </w:tcBorders>
            <w:shd w:val="clear" w:color="auto" w:fill="auto"/>
            <w:noWrap/>
            <w:vAlign w:val="bottom"/>
            <w:hideMark/>
          </w:tcPr>
          <w:p w14:paraId="5556070C" w14:textId="77777777" w:rsidR="00A45E43" w:rsidRDefault="00A45E43" w:rsidP="002128DE">
            <w:pPr>
              <w:rPr>
                <w:rFonts w:ascii="Arial" w:hAnsi="Arial" w:cs="Arial"/>
                <w:sz w:val="20"/>
                <w:szCs w:val="20"/>
              </w:rPr>
            </w:pPr>
            <w:r>
              <w:rPr>
                <w:rFonts w:ascii="Arial" w:hAnsi="Arial" w:cs="Arial"/>
                <w:sz w:val="20"/>
                <w:szCs w:val="20"/>
              </w:rPr>
              <w:t>Sufinanciranje produženog boravka</w:t>
            </w:r>
          </w:p>
        </w:tc>
        <w:tc>
          <w:tcPr>
            <w:tcW w:w="1177" w:type="dxa"/>
            <w:tcBorders>
              <w:top w:val="nil"/>
              <w:left w:val="nil"/>
              <w:bottom w:val="nil"/>
              <w:right w:val="nil"/>
            </w:tcBorders>
            <w:shd w:val="clear" w:color="auto" w:fill="auto"/>
            <w:noWrap/>
            <w:vAlign w:val="bottom"/>
            <w:hideMark/>
          </w:tcPr>
          <w:p w14:paraId="60594461" w14:textId="77777777" w:rsidR="00A45E43" w:rsidRDefault="00A45E43" w:rsidP="002128DE">
            <w:pPr>
              <w:jc w:val="right"/>
              <w:rPr>
                <w:rFonts w:ascii="Arial" w:hAnsi="Arial" w:cs="Arial"/>
                <w:sz w:val="20"/>
                <w:szCs w:val="20"/>
              </w:rPr>
            </w:pPr>
            <w:r>
              <w:rPr>
                <w:rFonts w:ascii="Arial" w:hAnsi="Arial" w:cs="Arial"/>
                <w:sz w:val="20"/>
                <w:szCs w:val="20"/>
              </w:rPr>
              <w:t>530,00</w:t>
            </w:r>
          </w:p>
        </w:tc>
        <w:tc>
          <w:tcPr>
            <w:tcW w:w="1525" w:type="dxa"/>
            <w:tcBorders>
              <w:top w:val="nil"/>
              <w:left w:val="nil"/>
              <w:bottom w:val="nil"/>
              <w:right w:val="nil"/>
            </w:tcBorders>
            <w:shd w:val="clear" w:color="auto" w:fill="auto"/>
            <w:noWrap/>
            <w:vAlign w:val="bottom"/>
            <w:hideMark/>
          </w:tcPr>
          <w:p w14:paraId="5BA12D8E"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028" w:type="dxa"/>
            <w:tcBorders>
              <w:top w:val="nil"/>
              <w:left w:val="nil"/>
              <w:bottom w:val="nil"/>
              <w:right w:val="nil"/>
            </w:tcBorders>
            <w:shd w:val="clear" w:color="auto" w:fill="auto"/>
            <w:noWrap/>
            <w:vAlign w:val="bottom"/>
            <w:hideMark/>
          </w:tcPr>
          <w:p w14:paraId="515D8524"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7" w:type="dxa"/>
            <w:tcBorders>
              <w:top w:val="nil"/>
              <w:left w:val="nil"/>
              <w:bottom w:val="nil"/>
              <w:right w:val="nil"/>
            </w:tcBorders>
            <w:shd w:val="clear" w:color="auto" w:fill="auto"/>
            <w:noWrap/>
            <w:vAlign w:val="bottom"/>
            <w:hideMark/>
          </w:tcPr>
          <w:p w14:paraId="0BC986C8" w14:textId="77777777" w:rsidR="00A45E43" w:rsidRDefault="00A45E43" w:rsidP="002128DE">
            <w:pPr>
              <w:jc w:val="right"/>
              <w:rPr>
                <w:rFonts w:ascii="Arial" w:hAnsi="Arial" w:cs="Arial"/>
                <w:sz w:val="20"/>
                <w:szCs w:val="20"/>
              </w:rPr>
            </w:pPr>
            <w:r>
              <w:rPr>
                <w:rFonts w:ascii="Arial" w:hAnsi="Arial" w:cs="Arial"/>
                <w:sz w:val="20"/>
                <w:szCs w:val="20"/>
              </w:rPr>
              <w:t>530,00</w:t>
            </w:r>
          </w:p>
        </w:tc>
      </w:tr>
      <w:tr w:rsidR="00A45E43" w14:paraId="789C7029" w14:textId="77777777" w:rsidTr="002128DE">
        <w:trPr>
          <w:trHeight w:val="265"/>
        </w:trPr>
        <w:tc>
          <w:tcPr>
            <w:tcW w:w="900" w:type="dxa"/>
            <w:tcBorders>
              <w:top w:val="nil"/>
              <w:left w:val="nil"/>
              <w:bottom w:val="nil"/>
              <w:right w:val="nil"/>
            </w:tcBorders>
            <w:shd w:val="clear" w:color="auto" w:fill="auto"/>
            <w:noWrap/>
            <w:vAlign w:val="bottom"/>
            <w:hideMark/>
          </w:tcPr>
          <w:p w14:paraId="501D94B9" w14:textId="77777777" w:rsidR="00A45E43" w:rsidRDefault="00A45E43" w:rsidP="002128DE">
            <w:pPr>
              <w:jc w:val="right"/>
              <w:rPr>
                <w:rFonts w:ascii="Arial" w:hAnsi="Arial" w:cs="Arial"/>
                <w:sz w:val="20"/>
                <w:szCs w:val="20"/>
              </w:rPr>
            </w:pPr>
          </w:p>
        </w:tc>
        <w:tc>
          <w:tcPr>
            <w:tcW w:w="363" w:type="dxa"/>
            <w:tcBorders>
              <w:top w:val="nil"/>
              <w:left w:val="nil"/>
              <w:bottom w:val="nil"/>
              <w:right w:val="nil"/>
            </w:tcBorders>
            <w:shd w:val="clear" w:color="auto" w:fill="auto"/>
            <w:noWrap/>
            <w:vAlign w:val="bottom"/>
            <w:hideMark/>
          </w:tcPr>
          <w:p w14:paraId="19DF6A75" w14:textId="77777777" w:rsidR="00A45E43" w:rsidRDefault="00A45E43" w:rsidP="002128DE">
            <w:pPr>
              <w:rPr>
                <w:rFonts w:ascii="Arial" w:hAnsi="Arial" w:cs="Arial"/>
                <w:sz w:val="20"/>
                <w:szCs w:val="20"/>
              </w:rPr>
            </w:pPr>
            <w:r>
              <w:rPr>
                <w:rFonts w:ascii="Arial" w:hAnsi="Arial" w:cs="Arial"/>
                <w:sz w:val="20"/>
                <w:szCs w:val="20"/>
              </w:rPr>
              <w:t>37</w:t>
            </w:r>
          </w:p>
        </w:tc>
        <w:tc>
          <w:tcPr>
            <w:tcW w:w="8312" w:type="dxa"/>
            <w:tcBorders>
              <w:top w:val="nil"/>
              <w:left w:val="nil"/>
              <w:bottom w:val="nil"/>
              <w:right w:val="nil"/>
            </w:tcBorders>
            <w:shd w:val="clear" w:color="auto" w:fill="auto"/>
            <w:noWrap/>
            <w:vAlign w:val="bottom"/>
            <w:hideMark/>
          </w:tcPr>
          <w:p w14:paraId="2B03B78A" w14:textId="77777777" w:rsidR="00A45E43" w:rsidRDefault="00A45E43" w:rsidP="002128DE">
            <w:pPr>
              <w:rPr>
                <w:rFonts w:ascii="Arial" w:hAnsi="Arial" w:cs="Arial"/>
                <w:sz w:val="20"/>
                <w:szCs w:val="20"/>
              </w:rPr>
            </w:pPr>
            <w:r>
              <w:rPr>
                <w:rFonts w:ascii="Arial" w:hAnsi="Arial" w:cs="Arial"/>
                <w:sz w:val="20"/>
                <w:szCs w:val="20"/>
              </w:rPr>
              <w:t>Naknade građanima i kućanstvima na temelju osiguranja i druge naknade</w:t>
            </w:r>
          </w:p>
        </w:tc>
        <w:tc>
          <w:tcPr>
            <w:tcW w:w="1177" w:type="dxa"/>
            <w:tcBorders>
              <w:top w:val="nil"/>
              <w:left w:val="nil"/>
              <w:bottom w:val="nil"/>
              <w:right w:val="nil"/>
            </w:tcBorders>
            <w:shd w:val="clear" w:color="auto" w:fill="auto"/>
            <w:noWrap/>
            <w:vAlign w:val="bottom"/>
            <w:hideMark/>
          </w:tcPr>
          <w:p w14:paraId="48A4E2FA" w14:textId="77777777" w:rsidR="00A45E43" w:rsidRDefault="00A45E43" w:rsidP="002128DE">
            <w:pPr>
              <w:jc w:val="right"/>
              <w:rPr>
                <w:rFonts w:ascii="Arial" w:hAnsi="Arial" w:cs="Arial"/>
                <w:sz w:val="20"/>
                <w:szCs w:val="20"/>
              </w:rPr>
            </w:pPr>
            <w:r>
              <w:rPr>
                <w:rFonts w:ascii="Arial" w:hAnsi="Arial" w:cs="Arial"/>
                <w:sz w:val="20"/>
                <w:szCs w:val="20"/>
              </w:rPr>
              <w:t>1.197,00</w:t>
            </w:r>
          </w:p>
        </w:tc>
        <w:tc>
          <w:tcPr>
            <w:tcW w:w="1525" w:type="dxa"/>
            <w:tcBorders>
              <w:top w:val="nil"/>
              <w:left w:val="nil"/>
              <w:bottom w:val="nil"/>
              <w:right w:val="nil"/>
            </w:tcBorders>
            <w:shd w:val="clear" w:color="auto" w:fill="auto"/>
            <w:noWrap/>
            <w:vAlign w:val="bottom"/>
            <w:hideMark/>
          </w:tcPr>
          <w:p w14:paraId="78A47359"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028" w:type="dxa"/>
            <w:tcBorders>
              <w:top w:val="nil"/>
              <w:left w:val="nil"/>
              <w:bottom w:val="nil"/>
              <w:right w:val="nil"/>
            </w:tcBorders>
            <w:shd w:val="clear" w:color="auto" w:fill="auto"/>
            <w:noWrap/>
            <w:vAlign w:val="bottom"/>
            <w:hideMark/>
          </w:tcPr>
          <w:p w14:paraId="57EA1810"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7" w:type="dxa"/>
            <w:tcBorders>
              <w:top w:val="nil"/>
              <w:left w:val="nil"/>
              <w:bottom w:val="nil"/>
              <w:right w:val="nil"/>
            </w:tcBorders>
            <w:shd w:val="clear" w:color="auto" w:fill="auto"/>
            <w:noWrap/>
            <w:vAlign w:val="bottom"/>
            <w:hideMark/>
          </w:tcPr>
          <w:p w14:paraId="4AAA0C08" w14:textId="77777777" w:rsidR="00A45E43" w:rsidRDefault="00A45E43" w:rsidP="002128DE">
            <w:pPr>
              <w:jc w:val="right"/>
              <w:rPr>
                <w:rFonts w:ascii="Arial" w:hAnsi="Arial" w:cs="Arial"/>
                <w:sz w:val="20"/>
                <w:szCs w:val="20"/>
              </w:rPr>
            </w:pPr>
            <w:r>
              <w:rPr>
                <w:rFonts w:ascii="Arial" w:hAnsi="Arial" w:cs="Arial"/>
                <w:sz w:val="20"/>
                <w:szCs w:val="20"/>
              </w:rPr>
              <w:t>1.197,00</w:t>
            </w:r>
          </w:p>
        </w:tc>
      </w:tr>
      <w:tr w:rsidR="00A45E43" w14:paraId="4719796E" w14:textId="77777777" w:rsidTr="002128DE">
        <w:trPr>
          <w:trHeight w:val="265"/>
        </w:trPr>
        <w:tc>
          <w:tcPr>
            <w:tcW w:w="9577" w:type="dxa"/>
            <w:gridSpan w:val="3"/>
            <w:tcBorders>
              <w:top w:val="nil"/>
              <w:left w:val="nil"/>
              <w:bottom w:val="nil"/>
              <w:right w:val="nil"/>
            </w:tcBorders>
            <w:shd w:val="clear" w:color="000000" w:fill="FFFF99"/>
            <w:noWrap/>
            <w:vAlign w:val="bottom"/>
            <w:hideMark/>
          </w:tcPr>
          <w:p w14:paraId="2487CC42" w14:textId="77777777" w:rsidR="00A45E43" w:rsidRDefault="00A45E43"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177" w:type="dxa"/>
            <w:tcBorders>
              <w:top w:val="nil"/>
              <w:left w:val="nil"/>
              <w:bottom w:val="nil"/>
              <w:right w:val="nil"/>
            </w:tcBorders>
            <w:shd w:val="clear" w:color="000000" w:fill="FFFF99"/>
            <w:noWrap/>
            <w:vAlign w:val="bottom"/>
            <w:hideMark/>
          </w:tcPr>
          <w:p w14:paraId="08B3C118"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1.197,00</w:t>
            </w:r>
          </w:p>
        </w:tc>
        <w:tc>
          <w:tcPr>
            <w:tcW w:w="1525" w:type="dxa"/>
            <w:tcBorders>
              <w:top w:val="nil"/>
              <w:left w:val="nil"/>
              <w:bottom w:val="nil"/>
              <w:right w:val="nil"/>
            </w:tcBorders>
            <w:shd w:val="clear" w:color="000000" w:fill="FFFF99"/>
            <w:noWrap/>
            <w:vAlign w:val="bottom"/>
            <w:hideMark/>
          </w:tcPr>
          <w:p w14:paraId="73036346"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28" w:type="dxa"/>
            <w:tcBorders>
              <w:top w:val="nil"/>
              <w:left w:val="nil"/>
              <w:bottom w:val="nil"/>
              <w:right w:val="nil"/>
            </w:tcBorders>
            <w:shd w:val="clear" w:color="000000" w:fill="FFFF99"/>
            <w:noWrap/>
            <w:vAlign w:val="bottom"/>
            <w:hideMark/>
          </w:tcPr>
          <w:p w14:paraId="64045F0D"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7" w:type="dxa"/>
            <w:tcBorders>
              <w:top w:val="nil"/>
              <w:left w:val="nil"/>
              <w:bottom w:val="nil"/>
              <w:right w:val="nil"/>
            </w:tcBorders>
            <w:shd w:val="clear" w:color="000000" w:fill="FFFF99"/>
            <w:noWrap/>
            <w:vAlign w:val="bottom"/>
            <w:hideMark/>
          </w:tcPr>
          <w:p w14:paraId="16BF61D9"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1.197,00</w:t>
            </w:r>
          </w:p>
        </w:tc>
      </w:tr>
      <w:tr w:rsidR="00A45E43" w14:paraId="357491FD" w14:textId="77777777" w:rsidTr="002128DE">
        <w:trPr>
          <w:trHeight w:val="265"/>
        </w:trPr>
        <w:tc>
          <w:tcPr>
            <w:tcW w:w="900" w:type="dxa"/>
            <w:tcBorders>
              <w:top w:val="nil"/>
              <w:left w:val="nil"/>
              <w:bottom w:val="nil"/>
              <w:right w:val="nil"/>
            </w:tcBorders>
            <w:shd w:val="clear" w:color="auto" w:fill="auto"/>
            <w:noWrap/>
            <w:vAlign w:val="bottom"/>
            <w:hideMark/>
          </w:tcPr>
          <w:p w14:paraId="37544242" w14:textId="77777777" w:rsidR="00A45E43" w:rsidRDefault="00A45E43" w:rsidP="002128DE">
            <w:pPr>
              <w:rPr>
                <w:rFonts w:ascii="Arial" w:hAnsi="Arial" w:cs="Arial"/>
                <w:sz w:val="20"/>
                <w:szCs w:val="20"/>
              </w:rPr>
            </w:pPr>
            <w:r>
              <w:rPr>
                <w:rFonts w:ascii="Arial" w:hAnsi="Arial" w:cs="Arial"/>
                <w:sz w:val="20"/>
                <w:szCs w:val="20"/>
              </w:rPr>
              <w:t>R183</w:t>
            </w:r>
          </w:p>
        </w:tc>
        <w:tc>
          <w:tcPr>
            <w:tcW w:w="363" w:type="dxa"/>
            <w:tcBorders>
              <w:top w:val="nil"/>
              <w:left w:val="nil"/>
              <w:bottom w:val="nil"/>
              <w:right w:val="nil"/>
            </w:tcBorders>
            <w:shd w:val="clear" w:color="auto" w:fill="auto"/>
            <w:noWrap/>
            <w:vAlign w:val="bottom"/>
            <w:hideMark/>
          </w:tcPr>
          <w:p w14:paraId="367EBAE3" w14:textId="77777777" w:rsidR="00A45E43" w:rsidRDefault="00A45E43" w:rsidP="002128DE">
            <w:pPr>
              <w:rPr>
                <w:rFonts w:ascii="Arial" w:hAnsi="Arial" w:cs="Arial"/>
                <w:sz w:val="20"/>
                <w:szCs w:val="20"/>
              </w:rPr>
            </w:pPr>
            <w:r>
              <w:rPr>
                <w:rFonts w:ascii="Arial" w:hAnsi="Arial" w:cs="Arial"/>
                <w:sz w:val="20"/>
                <w:szCs w:val="20"/>
              </w:rPr>
              <w:t>37</w:t>
            </w:r>
          </w:p>
        </w:tc>
        <w:tc>
          <w:tcPr>
            <w:tcW w:w="8312" w:type="dxa"/>
            <w:tcBorders>
              <w:top w:val="nil"/>
              <w:left w:val="nil"/>
              <w:bottom w:val="nil"/>
              <w:right w:val="nil"/>
            </w:tcBorders>
            <w:shd w:val="clear" w:color="auto" w:fill="auto"/>
            <w:noWrap/>
            <w:vAlign w:val="bottom"/>
            <w:hideMark/>
          </w:tcPr>
          <w:p w14:paraId="36D4794C" w14:textId="77777777" w:rsidR="00A45E43" w:rsidRDefault="00A45E43" w:rsidP="002128DE">
            <w:pPr>
              <w:rPr>
                <w:rFonts w:ascii="Arial" w:hAnsi="Arial" w:cs="Arial"/>
                <w:sz w:val="20"/>
                <w:szCs w:val="20"/>
              </w:rPr>
            </w:pPr>
            <w:r>
              <w:rPr>
                <w:rFonts w:ascii="Arial" w:hAnsi="Arial" w:cs="Arial"/>
                <w:sz w:val="20"/>
                <w:szCs w:val="20"/>
              </w:rPr>
              <w:t xml:space="preserve">Darovi za </w:t>
            </w:r>
            <w:proofErr w:type="spellStart"/>
            <w:r>
              <w:rPr>
                <w:rFonts w:ascii="Arial" w:hAnsi="Arial" w:cs="Arial"/>
                <w:sz w:val="20"/>
                <w:szCs w:val="20"/>
              </w:rPr>
              <w:t>Sv.Nikolu</w:t>
            </w:r>
            <w:proofErr w:type="spellEnd"/>
            <w:r>
              <w:rPr>
                <w:rFonts w:ascii="Arial" w:hAnsi="Arial" w:cs="Arial"/>
                <w:sz w:val="20"/>
                <w:szCs w:val="20"/>
              </w:rPr>
              <w:t xml:space="preserve"> - PŠ Dubravica</w:t>
            </w:r>
          </w:p>
        </w:tc>
        <w:tc>
          <w:tcPr>
            <w:tcW w:w="1177" w:type="dxa"/>
            <w:tcBorders>
              <w:top w:val="nil"/>
              <w:left w:val="nil"/>
              <w:bottom w:val="nil"/>
              <w:right w:val="nil"/>
            </w:tcBorders>
            <w:shd w:val="clear" w:color="auto" w:fill="auto"/>
            <w:noWrap/>
            <w:vAlign w:val="bottom"/>
            <w:hideMark/>
          </w:tcPr>
          <w:p w14:paraId="103E227E" w14:textId="77777777" w:rsidR="00A45E43" w:rsidRDefault="00A45E43" w:rsidP="002128DE">
            <w:pPr>
              <w:jc w:val="right"/>
              <w:rPr>
                <w:rFonts w:ascii="Arial" w:hAnsi="Arial" w:cs="Arial"/>
                <w:sz w:val="20"/>
                <w:szCs w:val="20"/>
              </w:rPr>
            </w:pPr>
            <w:r>
              <w:rPr>
                <w:rFonts w:ascii="Arial" w:hAnsi="Arial" w:cs="Arial"/>
                <w:sz w:val="20"/>
                <w:szCs w:val="20"/>
              </w:rPr>
              <w:t>400,00</w:t>
            </w:r>
          </w:p>
        </w:tc>
        <w:tc>
          <w:tcPr>
            <w:tcW w:w="1525" w:type="dxa"/>
            <w:tcBorders>
              <w:top w:val="nil"/>
              <w:left w:val="nil"/>
              <w:bottom w:val="nil"/>
              <w:right w:val="nil"/>
            </w:tcBorders>
            <w:shd w:val="clear" w:color="auto" w:fill="auto"/>
            <w:noWrap/>
            <w:vAlign w:val="bottom"/>
            <w:hideMark/>
          </w:tcPr>
          <w:p w14:paraId="3ABDF2FF"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028" w:type="dxa"/>
            <w:tcBorders>
              <w:top w:val="nil"/>
              <w:left w:val="nil"/>
              <w:bottom w:val="nil"/>
              <w:right w:val="nil"/>
            </w:tcBorders>
            <w:shd w:val="clear" w:color="auto" w:fill="auto"/>
            <w:noWrap/>
            <w:vAlign w:val="bottom"/>
            <w:hideMark/>
          </w:tcPr>
          <w:p w14:paraId="241FF575"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7" w:type="dxa"/>
            <w:tcBorders>
              <w:top w:val="nil"/>
              <w:left w:val="nil"/>
              <w:bottom w:val="nil"/>
              <w:right w:val="nil"/>
            </w:tcBorders>
            <w:shd w:val="clear" w:color="auto" w:fill="auto"/>
            <w:noWrap/>
            <w:vAlign w:val="bottom"/>
            <w:hideMark/>
          </w:tcPr>
          <w:p w14:paraId="791854A7" w14:textId="77777777" w:rsidR="00A45E43" w:rsidRDefault="00A45E43" w:rsidP="002128DE">
            <w:pPr>
              <w:jc w:val="right"/>
              <w:rPr>
                <w:rFonts w:ascii="Arial" w:hAnsi="Arial" w:cs="Arial"/>
                <w:sz w:val="20"/>
                <w:szCs w:val="20"/>
              </w:rPr>
            </w:pPr>
            <w:r>
              <w:rPr>
                <w:rFonts w:ascii="Arial" w:hAnsi="Arial" w:cs="Arial"/>
                <w:sz w:val="20"/>
                <w:szCs w:val="20"/>
              </w:rPr>
              <w:t>400,00</w:t>
            </w:r>
          </w:p>
        </w:tc>
      </w:tr>
      <w:tr w:rsidR="00A45E43" w14:paraId="4AA1E34F" w14:textId="77777777" w:rsidTr="002128DE">
        <w:trPr>
          <w:trHeight w:val="265"/>
        </w:trPr>
        <w:tc>
          <w:tcPr>
            <w:tcW w:w="900" w:type="dxa"/>
            <w:tcBorders>
              <w:top w:val="nil"/>
              <w:left w:val="nil"/>
              <w:bottom w:val="nil"/>
              <w:right w:val="nil"/>
            </w:tcBorders>
            <w:shd w:val="clear" w:color="auto" w:fill="auto"/>
            <w:noWrap/>
            <w:vAlign w:val="bottom"/>
            <w:hideMark/>
          </w:tcPr>
          <w:p w14:paraId="5411728C" w14:textId="77777777" w:rsidR="00A45E43" w:rsidRDefault="00A45E43" w:rsidP="002128DE">
            <w:pPr>
              <w:rPr>
                <w:rFonts w:ascii="Arial" w:hAnsi="Arial" w:cs="Arial"/>
                <w:sz w:val="20"/>
                <w:szCs w:val="20"/>
              </w:rPr>
            </w:pPr>
            <w:r>
              <w:rPr>
                <w:rFonts w:ascii="Arial" w:hAnsi="Arial" w:cs="Arial"/>
                <w:sz w:val="20"/>
                <w:szCs w:val="20"/>
              </w:rPr>
              <w:t>R286</w:t>
            </w:r>
          </w:p>
        </w:tc>
        <w:tc>
          <w:tcPr>
            <w:tcW w:w="363" w:type="dxa"/>
            <w:tcBorders>
              <w:top w:val="nil"/>
              <w:left w:val="nil"/>
              <w:bottom w:val="nil"/>
              <w:right w:val="nil"/>
            </w:tcBorders>
            <w:shd w:val="clear" w:color="auto" w:fill="auto"/>
            <w:noWrap/>
            <w:vAlign w:val="bottom"/>
            <w:hideMark/>
          </w:tcPr>
          <w:p w14:paraId="3C644452" w14:textId="77777777" w:rsidR="00A45E43" w:rsidRDefault="00A45E43" w:rsidP="002128DE">
            <w:pPr>
              <w:rPr>
                <w:rFonts w:ascii="Arial" w:hAnsi="Arial" w:cs="Arial"/>
                <w:sz w:val="20"/>
                <w:szCs w:val="20"/>
              </w:rPr>
            </w:pPr>
            <w:r>
              <w:rPr>
                <w:rFonts w:ascii="Arial" w:hAnsi="Arial" w:cs="Arial"/>
                <w:sz w:val="20"/>
                <w:szCs w:val="20"/>
              </w:rPr>
              <w:t>37</w:t>
            </w:r>
          </w:p>
        </w:tc>
        <w:tc>
          <w:tcPr>
            <w:tcW w:w="8312" w:type="dxa"/>
            <w:tcBorders>
              <w:top w:val="nil"/>
              <w:left w:val="nil"/>
              <w:bottom w:val="nil"/>
              <w:right w:val="nil"/>
            </w:tcBorders>
            <w:shd w:val="clear" w:color="auto" w:fill="auto"/>
            <w:noWrap/>
            <w:vAlign w:val="bottom"/>
            <w:hideMark/>
          </w:tcPr>
          <w:p w14:paraId="6D9DC0FF" w14:textId="77777777" w:rsidR="00A45E43" w:rsidRDefault="00A45E43" w:rsidP="002128DE">
            <w:pPr>
              <w:rPr>
                <w:rFonts w:ascii="Arial" w:hAnsi="Arial" w:cs="Arial"/>
                <w:sz w:val="20"/>
                <w:szCs w:val="20"/>
              </w:rPr>
            </w:pPr>
            <w:r>
              <w:rPr>
                <w:rFonts w:ascii="Arial" w:hAnsi="Arial" w:cs="Arial"/>
                <w:sz w:val="20"/>
                <w:szCs w:val="20"/>
              </w:rPr>
              <w:t>Ostale naknade u naravi</w:t>
            </w:r>
          </w:p>
        </w:tc>
        <w:tc>
          <w:tcPr>
            <w:tcW w:w="1177" w:type="dxa"/>
            <w:tcBorders>
              <w:top w:val="nil"/>
              <w:left w:val="nil"/>
              <w:bottom w:val="nil"/>
              <w:right w:val="nil"/>
            </w:tcBorders>
            <w:shd w:val="clear" w:color="auto" w:fill="auto"/>
            <w:noWrap/>
            <w:vAlign w:val="bottom"/>
            <w:hideMark/>
          </w:tcPr>
          <w:p w14:paraId="5801F437" w14:textId="77777777" w:rsidR="00A45E43" w:rsidRDefault="00A45E43" w:rsidP="002128DE">
            <w:pPr>
              <w:jc w:val="right"/>
              <w:rPr>
                <w:rFonts w:ascii="Arial" w:hAnsi="Arial" w:cs="Arial"/>
                <w:sz w:val="20"/>
                <w:szCs w:val="20"/>
              </w:rPr>
            </w:pPr>
            <w:r>
              <w:rPr>
                <w:rFonts w:ascii="Arial" w:hAnsi="Arial" w:cs="Arial"/>
                <w:sz w:val="20"/>
                <w:szCs w:val="20"/>
              </w:rPr>
              <w:t>797,00</w:t>
            </w:r>
          </w:p>
        </w:tc>
        <w:tc>
          <w:tcPr>
            <w:tcW w:w="1525" w:type="dxa"/>
            <w:tcBorders>
              <w:top w:val="nil"/>
              <w:left w:val="nil"/>
              <w:bottom w:val="nil"/>
              <w:right w:val="nil"/>
            </w:tcBorders>
            <w:shd w:val="clear" w:color="auto" w:fill="auto"/>
            <w:noWrap/>
            <w:vAlign w:val="bottom"/>
            <w:hideMark/>
          </w:tcPr>
          <w:p w14:paraId="5E02CC4D"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028" w:type="dxa"/>
            <w:tcBorders>
              <w:top w:val="nil"/>
              <w:left w:val="nil"/>
              <w:bottom w:val="nil"/>
              <w:right w:val="nil"/>
            </w:tcBorders>
            <w:shd w:val="clear" w:color="auto" w:fill="auto"/>
            <w:noWrap/>
            <w:vAlign w:val="bottom"/>
            <w:hideMark/>
          </w:tcPr>
          <w:p w14:paraId="2C649C83"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7" w:type="dxa"/>
            <w:tcBorders>
              <w:top w:val="nil"/>
              <w:left w:val="nil"/>
              <w:bottom w:val="nil"/>
              <w:right w:val="nil"/>
            </w:tcBorders>
            <w:shd w:val="clear" w:color="auto" w:fill="auto"/>
            <w:noWrap/>
            <w:vAlign w:val="bottom"/>
            <w:hideMark/>
          </w:tcPr>
          <w:p w14:paraId="2AD50EB4" w14:textId="77777777" w:rsidR="00A45E43" w:rsidRDefault="00A45E43" w:rsidP="002128DE">
            <w:pPr>
              <w:jc w:val="right"/>
              <w:rPr>
                <w:rFonts w:ascii="Arial" w:hAnsi="Arial" w:cs="Arial"/>
                <w:sz w:val="20"/>
                <w:szCs w:val="20"/>
              </w:rPr>
            </w:pPr>
            <w:r>
              <w:rPr>
                <w:rFonts w:ascii="Arial" w:hAnsi="Arial" w:cs="Arial"/>
                <w:sz w:val="20"/>
                <w:szCs w:val="20"/>
              </w:rPr>
              <w:t>797,00</w:t>
            </w:r>
          </w:p>
        </w:tc>
      </w:tr>
      <w:tr w:rsidR="00A45E43" w14:paraId="376272E2" w14:textId="77777777" w:rsidTr="002128DE">
        <w:trPr>
          <w:trHeight w:val="265"/>
        </w:trPr>
        <w:tc>
          <w:tcPr>
            <w:tcW w:w="9577" w:type="dxa"/>
            <w:gridSpan w:val="3"/>
            <w:tcBorders>
              <w:top w:val="nil"/>
              <w:left w:val="nil"/>
              <w:bottom w:val="nil"/>
              <w:right w:val="nil"/>
            </w:tcBorders>
            <w:shd w:val="clear" w:color="000000" w:fill="CCCCFF"/>
            <w:noWrap/>
            <w:vAlign w:val="bottom"/>
            <w:hideMark/>
          </w:tcPr>
          <w:p w14:paraId="3F9A3853" w14:textId="77777777" w:rsidR="00A45E43" w:rsidRDefault="00A45E43" w:rsidP="002128DE">
            <w:pPr>
              <w:rPr>
                <w:rFonts w:ascii="Arial" w:hAnsi="Arial" w:cs="Arial"/>
                <w:b/>
                <w:bCs/>
                <w:color w:val="000000"/>
                <w:sz w:val="20"/>
                <w:szCs w:val="20"/>
              </w:rPr>
            </w:pPr>
            <w:r>
              <w:rPr>
                <w:rFonts w:ascii="Arial" w:hAnsi="Arial" w:cs="Arial"/>
                <w:b/>
                <w:bCs/>
                <w:color w:val="000000"/>
                <w:sz w:val="20"/>
                <w:szCs w:val="20"/>
              </w:rPr>
              <w:t xml:space="preserve">Aktivnost A100002 </w:t>
            </w:r>
            <w:proofErr w:type="spellStart"/>
            <w:r>
              <w:rPr>
                <w:rFonts w:ascii="Arial" w:hAnsi="Arial" w:cs="Arial"/>
                <w:b/>
                <w:bCs/>
                <w:color w:val="000000"/>
                <w:sz w:val="20"/>
                <w:szCs w:val="20"/>
              </w:rPr>
              <w:t>Suf.prijevoza</w:t>
            </w:r>
            <w:proofErr w:type="spellEnd"/>
            <w:r>
              <w:rPr>
                <w:rFonts w:ascii="Arial" w:hAnsi="Arial" w:cs="Arial"/>
                <w:b/>
                <w:bCs/>
                <w:color w:val="000000"/>
                <w:sz w:val="20"/>
                <w:szCs w:val="20"/>
              </w:rPr>
              <w:t xml:space="preserve"> srednjoškolaca i studenata</w:t>
            </w:r>
          </w:p>
        </w:tc>
        <w:tc>
          <w:tcPr>
            <w:tcW w:w="1177" w:type="dxa"/>
            <w:tcBorders>
              <w:top w:val="nil"/>
              <w:left w:val="nil"/>
              <w:bottom w:val="nil"/>
              <w:right w:val="nil"/>
            </w:tcBorders>
            <w:shd w:val="clear" w:color="000000" w:fill="CCCCFF"/>
            <w:noWrap/>
            <w:vAlign w:val="bottom"/>
            <w:hideMark/>
          </w:tcPr>
          <w:p w14:paraId="1A6F8DD7"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664,00</w:t>
            </w:r>
          </w:p>
        </w:tc>
        <w:tc>
          <w:tcPr>
            <w:tcW w:w="1525" w:type="dxa"/>
            <w:tcBorders>
              <w:top w:val="nil"/>
              <w:left w:val="nil"/>
              <w:bottom w:val="nil"/>
              <w:right w:val="nil"/>
            </w:tcBorders>
            <w:shd w:val="clear" w:color="000000" w:fill="CCCCFF"/>
            <w:noWrap/>
            <w:vAlign w:val="bottom"/>
            <w:hideMark/>
          </w:tcPr>
          <w:p w14:paraId="44A121BC"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28" w:type="dxa"/>
            <w:tcBorders>
              <w:top w:val="nil"/>
              <w:left w:val="nil"/>
              <w:bottom w:val="nil"/>
              <w:right w:val="nil"/>
            </w:tcBorders>
            <w:shd w:val="clear" w:color="000000" w:fill="CCCCFF"/>
            <w:noWrap/>
            <w:vAlign w:val="bottom"/>
            <w:hideMark/>
          </w:tcPr>
          <w:p w14:paraId="7497FEB6"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7" w:type="dxa"/>
            <w:tcBorders>
              <w:top w:val="nil"/>
              <w:left w:val="nil"/>
              <w:bottom w:val="nil"/>
              <w:right w:val="nil"/>
            </w:tcBorders>
            <w:shd w:val="clear" w:color="000000" w:fill="CCCCFF"/>
            <w:noWrap/>
            <w:vAlign w:val="bottom"/>
            <w:hideMark/>
          </w:tcPr>
          <w:p w14:paraId="06138F05"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664,00</w:t>
            </w:r>
          </w:p>
        </w:tc>
      </w:tr>
      <w:tr w:rsidR="00A45E43" w14:paraId="6B490F7F" w14:textId="77777777" w:rsidTr="002128DE">
        <w:trPr>
          <w:trHeight w:val="265"/>
        </w:trPr>
        <w:tc>
          <w:tcPr>
            <w:tcW w:w="900" w:type="dxa"/>
            <w:tcBorders>
              <w:top w:val="nil"/>
              <w:left w:val="nil"/>
              <w:bottom w:val="nil"/>
              <w:right w:val="nil"/>
            </w:tcBorders>
            <w:shd w:val="clear" w:color="auto" w:fill="auto"/>
            <w:noWrap/>
            <w:vAlign w:val="bottom"/>
            <w:hideMark/>
          </w:tcPr>
          <w:p w14:paraId="56DE0731" w14:textId="77777777" w:rsidR="00A45E43" w:rsidRDefault="00A45E43" w:rsidP="002128DE">
            <w:pPr>
              <w:jc w:val="right"/>
              <w:rPr>
                <w:rFonts w:ascii="Arial" w:hAnsi="Arial" w:cs="Arial"/>
                <w:b/>
                <w:bCs/>
                <w:color w:val="000000"/>
                <w:sz w:val="20"/>
                <w:szCs w:val="20"/>
              </w:rPr>
            </w:pPr>
          </w:p>
        </w:tc>
        <w:tc>
          <w:tcPr>
            <w:tcW w:w="363" w:type="dxa"/>
            <w:tcBorders>
              <w:top w:val="nil"/>
              <w:left w:val="nil"/>
              <w:bottom w:val="nil"/>
              <w:right w:val="nil"/>
            </w:tcBorders>
            <w:shd w:val="clear" w:color="auto" w:fill="auto"/>
            <w:noWrap/>
            <w:vAlign w:val="bottom"/>
            <w:hideMark/>
          </w:tcPr>
          <w:p w14:paraId="1EC6BA65" w14:textId="77777777" w:rsidR="00A45E43" w:rsidRDefault="00A45E43" w:rsidP="002128DE">
            <w:pPr>
              <w:rPr>
                <w:rFonts w:ascii="Arial" w:hAnsi="Arial" w:cs="Arial"/>
                <w:b/>
                <w:bCs/>
                <w:sz w:val="20"/>
                <w:szCs w:val="20"/>
              </w:rPr>
            </w:pPr>
            <w:r>
              <w:rPr>
                <w:rFonts w:ascii="Arial" w:hAnsi="Arial" w:cs="Arial"/>
                <w:b/>
                <w:bCs/>
                <w:sz w:val="20"/>
                <w:szCs w:val="20"/>
              </w:rPr>
              <w:t>3</w:t>
            </w:r>
          </w:p>
        </w:tc>
        <w:tc>
          <w:tcPr>
            <w:tcW w:w="8312" w:type="dxa"/>
            <w:tcBorders>
              <w:top w:val="nil"/>
              <w:left w:val="nil"/>
              <w:bottom w:val="nil"/>
              <w:right w:val="nil"/>
            </w:tcBorders>
            <w:shd w:val="clear" w:color="auto" w:fill="auto"/>
            <w:noWrap/>
            <w:vAlign w:val="bottom"/>
            <w:hideMark/>
          </w:tcPr>
          <w:p w14:paraId="48E97521" w14:textId="77777777" w:rsidR="00A45E43" w:rsidRDefault="00A45E43" w:rsidP="002128DE">
            <w:pPr>
              <w:rPr>
                <w:rFonts w:ascii="Arial" w:hAnsi="Arial" w:cs="Arial"/>
                <w:b/>
                <w:bCs/>
                <w:sz w:val="20"/>
                <w:szCs w:val="20"/>
              </w:rPr>
            </w:pPr>
            <w:r>
              <w:rPr>
                <w:rFonts w:ascii="Arial" w:hAnsi="Arial" w:cs="Arial"/>
                <w:b/>
                <w:bCs/>
                <w:sz w:val="20"/>
                <w:szCs w:val="20"/>
              </w:rPr>
              <w:t>Rashodi poslovanja</w:t>
            </w:r>
          </w:p>
        </w:tc>
        <w:tc>
          <w:tcPr>
            <w:tcW w:w="1177" w:type="dxa"/>
            <w:tcBorders>
              <w:top w:val="nil"/>
              <w:left w:val="nil"/>
              <w:bottom w:val="nil"/>
              <w:right w:val="nil"/>
            </w:tcBorders>
            <w:shd w:val="clear" w:color="auto" w:fill="auto"/>
            <w:noWrap/>
            <w:vAlign w:val="bottom"/>
            <w:hideMark/>
          </w:tcPr>
          <w:p w14:paraId="3F3F54EC" w14:textId="77777777" w:rsidR="00A45E43" w:rsidRDefault="00A45E43" w:rsidP="002128DE">
            <w:pPr>
              <w:jc w:val="right"/>
              <w:rPr>
                <w:rFonts w:ascii="Arial" w:hAnsi="Arial" w:cs="Arial"/>
                <w:b/>
                <w:bCs/>
                <w:sz w:val="20"/>
                <w:szCs w:val="20"/>
              </w:rPr>
            </w:pPr>
            <w:r>
              <w:rPr>
                <w:rFonts w:ascii="Arial" w:hAnsi="Arial" w:cs="Arial"/>
                <w:b/>
                <w:bCs/>
                <w:sz w:val="20"/>
                <w:szCs w:val="20"/>
              </w:rPr>
              <w:t>664,00</w:t>
            </w:r>
          </w:p>
        </w:tc>
        <w:tc>
          <w:tcPr>
            <w:tcW w:w="1525" w:type="dxa"/>
            <w:tcBorders>
              <w:top w:val="nil"/>
              <w:left w:val="nil"/>
              <w:bottom w:val="nil"/>
              <w:right w:val="nil"/>
            </w:tcBorders>
            <w:shd w:val="clear" w:color="auto" w:fill="auto"/>
            <w:noWrap/>
            <w:vAlign w:val="bottom"/>
            <w:hideMark/>
          </w:tcPr>
          <w:p w14:paraId="7BA9A4B8" w14:textId="77777777" w:rsidR="00A45E43" w:rsidRDefault="00A45E43" w:rsidP="002128DE">
            <w:pPr>
              <w:jc w:val="right"/>
              <w:rPr>
                <w:rFonts w:ascii="Arial" w:hAnsi="Arial" w:cs="Arial"/>
                <w:b/>
                <w:bCs/>
                <w:sz w:val="20"/>
                <w:szCs w:val="20"/>
              </w:rPr>
            </w:pPr>
            <w:r>
              <w:rPr>
                <w:rFonts w:ascii="Arial" w:hAnsi="Arial" w:cs="Arial"/>
                <w:b/>
                <w:bCs/>
                <w:sz w:val="20"/>
                <w:szCs w:val="20"/>
              </w:rPr>
              <w:t>0,00</w:t>
            </w:r>
          </w:p>
        </w:tc>
        <w:tc>
          <w:tcPr>
            <w:tcW w:w="1028" w:type="dxa"/>
            <w:tcBorders>
              <w:top w:val="nil"/>
              <w:left w:val="nil"/>
              <w:bottom w:val="nil"/>
              <w:right w:val="nil"/>
            </w:tcBorders>
            <w:shd w:val="clear" w:color="auto" w:fill="auto"/>
            <w:noWrap/>
            <w:vAlign w:val="bottom"/>
            <w:hideMark/>
          </w:tcPr>
          <w:p w14:paraId="36210F85" w14:textId="77777777" w:rsidR="00A45E43" w:rsidRDefault="00A45E43" w:rsidP="002128DE">
            <w:pPr>
              <w:jc w:val="right"/>
              <w:rPr>
                <w:rFonts w:ascii="Arial" w:hAnsi="Arial" w:cs="Arial"/>
                <w:b/>
                <w:bCs/>
                <w:sz w:val="20"/>
                <w:szCs w:val="20"/>
              </w:rPr>
            </w:pPr>
            <w:r>
              <w:rPr>
                <w:rFonts w:ascii="Arial" w:hAnsi="Arial" w:cs="Arial"/>
                <w:b/>
                <w:bCs/>
                <w:sz w:val="20"/>
                <w:szCs w:val="20"/>
              </w:rPr>
              <w:t>0,00</w:t>
            </w:r>
          </w:p>
        </w:tc>
        <w:tc>
          <w:tcPr>
            <w:tcW w:w="1177" w:type="dxa"/>
            <w:tcBorders>
              <w:top w:val="nil"/>
              <w:left w:val="nil"/>
              <w:bottom w:val="nil"/>
              <w:right w:val="nil"/>
            </w:tcBorders>
            <w:shd w:val="clear" w:color="auto" w:fill="auto"/>
            <w:noWrap/>
            <w:vAlign w:val="bottom"/>
            <w:hideMark/>
          </w:tcPr>
          <w:p w14:paraId="2D5D31B7" w14:textId="77777777" w:rsidR="00A45E43" w:rsidRDefault="00A45E43" w:rsidP="002128DE">
            <w:pPr>
              <w:jc w:val="right"/>
              <w:rPr>
                <w:rFonts w:ascii="Arial" w:hAnsi="Arial" w:cs="Arial"/>
                <w:b/>
                <w:bCs/>
                <w:sz w:val="20"/>
                <w:szCs w:val="20"/>
              </w:rPr>
            </w:pPr>
            <w:r>
              <w:rPr>
                <w:rFonts w:ascii="Arial" w:hAnsi="Arial" w:cs="Arial"/>
                <w:b/>
                <w:bCs/>
                <w:sz w:val="20"/>
                <w:szCs w:val="20"/>
              </w:rPr>
              <w:t>664,00</w:t>
            </w:r>
          </w:p>
        </w:tc>
      </w:tr>
      <w:tr w:rsidR="00A45E43" w14:paraId="0C0EC043" w14:textId="77777777" w:rsidTr="002128DE">
        <w:trPr>
          <w:trHeight w:val="265"/>
        </w:trPr>
        <w:tc>
          <w:tcPr>
            <w:tcW w:w="900" w:type="dxa"/>
            <w:tcBorders>
              <w:top w:val="nil"/>
              <w:left w:val="nil"/>
              <w:bottom w:val="nil"/>
              <w:right w:val="nil"/>
            </w:tcBorders>
            <w:shd w:val="clear" w:color="auto" w:fill="auto"/>
            <w:noWrap/>
            <w:vAlign w:val="bottom"/>
            <w:hideMark/>
          </w:tcPr>
          <w:p w14:paraId="6CE4690E" w14:textId="77777777" w:rsidR="00A45E43" w:rsidRDefault="00A45E43" w:rsidP="002128DE">
            <w:pPr>
              <w:jc w:val="right"/>
              <w:rPr>
                <w:rFonts w:ascii="Arial" w:hAnsi="Arial" w:cs="Arial"/>
                <w:b/>
                <w:bCs/>
                <w:sz w:val="20"/>
                <w:szCs w:val="20"/>
              </w:rPr>
            </w:pPr>
          </w:p>
        </w:tc>
        <w:tc>
          <w:tcPr>
            <w:tcW w:w="363" w:type="dxa"/>
            <w:tcBorders>
              <w:top w:val="nil"/>
              <w:left w:val="nil"/>
              <w:bottom w:val="nil"/>
              <w:right w:val="nil"/>
            </w:tcBorders>
            <w:shd w:val="clear" w:color="auto" w:fill="auto"/>
            <w:noWrap/>
            <w:vAlign w:val="bottom"/>
            <w:hideMark/>
          </w:tcPr>
          <w:p w14:paraId="119F29E9" w14:textId="77777777" w:rsidR="00A45E43" w:rsidRDefault="00A45E43" w:rsidP="002128DE">
            <w:pPr>
              <w:rPr>
                <w:rFonts w:ascii="Arial" w:hAnsi="Arial" w:cs="Arial"/>
                <w:sz w:val="20"/>
                <w:szCs w:val="20"/>
              </w:rPr>
            </w:pPr>
            <w:r>
              <w:rPr>
                <w:rFonts w:ascii="Arial" w:hAnsi="Arial" w:cs="Arial"/>
                <w:sz w:val="20"/>
                <w:szCs w:val="20"/>
              </w:rPr>
              <w:t>32</w:t>
            </w:r>
          </w:p>
        </w:tc>
        <w:tc>
          <w:tcPr>
            <w:tcW w:w="8312" w:type="dxa"/>
            <w:tcBorders>
              <w:top w:val="nil"/>
              <w:left w:val="nil"/>
              <w:bottom w:val="nil"/>
              <w:right w:val="nil"/>
            </w:tcBorders>
            <w:shd w:val="clear" w:color="auto" w:fill="auto"/>
            <w:noWrap/>
            <w:vAlign w:val="bottom"/>
            <w:hideMark/>
          </w:tcPr>
          <w:p w14:paraId="221791CF" w14:textId="77777777" w:rsidR="00A45E43" w:rsidRDefault="00A45E43" w:rsidP="002128DE">
            <w:pPr>
              <w:rPr>
                <w:rFonts w:ascii="Arial" w:hAnsi="Arial" w:cs="Arial"/>
                <w:sz w:val="20"/>
                <w:szCs w:val="20"/>
              </w:rPr>
            </w:pPr>
            <w:r>
              <w:rPr>
                <w:rFonts w:ascii="Arial" w:hAnsi="Arial" w:cs="Arial"/>
                <w:sz w:val="20"/>
                <w:szCs w:val="20"/>
              </w:rPr>
              <w:t>Materijalni rashodi</w:t>
            </w:r>
          </w:p>
        </w:tc>
        <w:tc>
          <w:tcPr>
            <w:tcW w:w="1177" w:type="dxa"/>
            <w:tcBorders>
              <w:top w:val="nil"/>
              <w:left w:val="nil"/>
              <w:bottom w:val="nil"/>
              <w:right w:val="nil"/>
            </w:tcBorders>
            <w:shd w:val="clear" w:color="auto" w:fill="auto"/>
            <w:noWrap/>
            <w:vAlign w:val="bottom"/>
            <w:hideMark/>
          </w:tcPr>
          <w:p w14:paraId="7D417495" w14:textId="77777777" w:rsidR="00A45E43" w:rsidRDefault="00A45E43" w:rsidP="002128DE">
            <w:pPr>
              <w:jc w:val="right"/>
              <w:rPr>
                <w:rFonts w:ascii="Arial" w:hAnsi="Arial" w:cs="Arial"/>
                <w:sz w:val="20"/>
                <w:szCs w:val="20"/>
              </w:rPr>
            </w:pPr>
            <w:r>
              <w:rPr>
                <w:rFonts w:ascii="Arial" w:hAnsi="Arial" w:cs="Arial"/>
                <w:sz w:val="20"/>
                <w:szCs w:val="20"/>
              </w:rPr>
              <w:t>664,00</w:t>
            </w:r>
          </w:p>
        </w:tc>
        <w:tc>
          <w:tcPr>
            <w:tcW w:w="1525" w:type="dxa"/>
            <w:tcBorders>
              <w:top w:val="nil"/>
              <w:left w:val="nil"/>
              <w:bottom w:val="nil"/>
              <w:right w:val="nil"/>
            </w:tcBorders>
            <w:shd w:val="clear" w:color="auto" w:fill="auto"/>
            <w:noWrap/>
            <w:vAlign w:val="bottom"/>
            <w:hideMark/>
          </w:tcPr>
          <w:p w14:paraId="532275C8"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028" w:type="dxa"/>
            <w:tcBorders>
              <w:top w:val="nil"/>
              <w:left w:val="nil"/>
              <w:bottom w:val="nil"/>
              <w:right w:val="nil"/>
            </w:tcBorders>
            <w:shd w:val="clear" w:color="auto" w:fill="auto"/>
            <w:noWrap/>
            <w:vAlign w:val="bottom"/>
            <w:hideMark/>
          </w:tcPr>
          <w:p w14:paraId="6C0D6B05"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7" w:type="dxa"/>
            <w:tcBorders>
              <w:top w:val="nil"/>
              <w:left w:val="nil"/>
              <w:bottom w:val="nil"/>
              <w:right w:val="nil"/>
            </w:tcBorders>
            <w:shd w:val="clear" w:color="auto" w:fill="auto"/>
            <w:noWrap/>
            <w:vAlign w:val="bottom"/>
            <w:hideMark/>
          </w:tcPr>
          <w:p w14:paraId="59CF9833" w14:textId="77777777" w:rsidR="00A45E43" w:rsidRDefault="00A45E43" w:rsidP="002128DE">
            <w:pPr>
              <w:jc w:val="right"/>
              <w:rPr>
                <w:rFonts w:ascii="Arial" w:hAnsi="Arial" w:cs="Arial"/>
                <w:sz w:val="20"/>
                <w:szCs w:val="20"/>
              </w:rPr>
            </w:pPr>
            <w:r>
              <w:rPr>
                <w:rFonts w:ascii="Arial" w:hAnsi="Arial" w:cs="Arial"/>
                <w:sz w:val="20"/>
                <w:szCs w:val="20"/>
              </w:rPr>
              <w:t>664,00</w:t>
            </w:r>
          </w:p>
        </w:tc>
      </w:tr>
      <w:tr w:rsidR="00A45E43" w14:paraId="6AFB2BAF" w14:textId="77777777" w:rsidTr="002128DE">
        <w:trPr>
          <w:trHeight w:val="265"/>
        </w:trPr>
        <w:tc>
          <w:tcPr>
            <w:tcW w:w="9577" w:type="dxa"/>
            <w:gridSpan w:val="3"/>
            <w:tcBorders>
              <w:top w:val="nil"/>
              <w:left w:val="nil"/>
              <w:bottom w:val="nil"/>
              <w:right w:val="nil"/>
            </w:tcBorders>
            <w:shd w:val="clear" w:color="000000" w:fill="FFFF99"/>
            <w:noWrap/>
            <w:vAlign w:val="bottom"/>
            <w:hideMark/>
          </w:tcPr>
          <w:p w14:paraId="2CF274C0" w14:textId="77777777" w:rsidR="00A45E43" w:rsidRDefault="00A45E43"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177" w:type="dxa"/>
            <w:tcBorders>
              <w:top w:val="nil"/>
              <w:left w:val="nil"/>
              <w:bottom w:val="nil"/>
              <w:right w:val="nil"/>
            </w:tcBorders>
            <w:shd w:val="clear" w:color="000000" w:fill="FFFF99"/>
            <w:noWrap/>
            <w:vAlign w:val="bottom"/>
            <w:hideMark/>
          </w:tcPr>
          <w:p w14:paraId="6C75BC3E"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664,00</w:t>
            </w:r>
          </w:p>
        </w:tc>
        <w:tc>
          <w:tcPr>
            <w:tcW w:w="1525" w:type="dxa"/>
            <w:tcBorders>
              <w:top w:val="nil"/>
              <w:left w:val="nil"/>
              <w:bottom w:val="nil"/>
              <w:right w:val="nil"/>
            </w:tcBorders>
            <w:shd w:val="clear" w:color="000000" w:fill="FFFF99"/>
            <w:noWrap/>
            <w:vAlign w:val="bottom"/>
            <w:hideMark/>
          </w:tcPr>
          <w:p w14:paraId="7BC39633"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28" w:type="dxa"/>
            <w:tcBorders>
              <w:top w:val="nil"/>
              <w:left w:val="nil"/>
              <w:bottom w:val="nil"/>
              <w:right w:val="nil"/>
            </w:tcBorders>
            <w:shd w:val="clear" w:color="000000" w:fill="FFFF99"/>
            <w:noWrap/>
            <w:vAlign w:val="bottom"/>
            <w:hideMark/>
          </w:tcPr>
          <w:p w14:paraId="19661026"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7" w:type="dxa"/>
            <w:tcBorders>
              <w:top w:val="nil"/>
              <w:left w:val="nil"/>
              <w:bottom w:val="nil"/>
              <w:right w:val="nil"/>
            </w:tcBorders>
            <w:shd w:val="clear" w:color="000000" w:fill="FFFF99"/>
            <w:noWrap/>
            <w:vAlign w:val="bottom"/>
            <w:hideMark/>
          </w:tcPr>
          <w:p w14:paraId="7B8651C0" w14:textId="77777777" w:rsidR="00A45E43" w:rsidRDefault="00A45E43" w:rsidP="002128DE">
            <w:pPr>
              <w:jc w:val="right"/>
              <w:rPr>
                <w:rFonts w:ascii="Arial" w:hAnsi="Arial" w:cs="Arial"/>
                <w:b/>
                <w:bCs/>
                <w:color w:val="000000"/>
                <w:sz w:val="20"/>
                <w:szCs w:val="20"/>
              </w:rPr>
            </w:pPr>
            <w:r>
              <w:rPr>
                <w:rFonts w:ascii="Arial" w:hAnsi="Arial" w:cs="Arial"/>
                <w:b/>
                <w:bCs/>
                <w:color w:val="000000"/>
                <w:sz w:val="20"/>
                <w:szCs w:val="20"/>
              </w:rPr>
              <w:t>664,00</w:t>
            </w:r>
          </w:p>
        </w:tc>
      </w:tr>
      <w:tr w:rsidR="00A45E43" w14:paraId="41D8B77D" w14:textId="77777777" w:rsidTr="002128DE">
        <w:trPr>
          <w:trHeight w:val="265"/>
        </w:trPr>
        <w:tc>
          <w:tcPr>
            <w:tcW w:w="900" w:type="dxa"/>
            <w:tcBorders>
              <w:top w:val="nil"/>
              <w:left w:val="nil"/>
              <w:bottom w:val="nil"/>
              <w:right w:val="nil"/>
            </w:tcBorders>
            <w:shd w:val="clear" w:color="auto" w:fill="auto"/>
            <w:noWrap/>
            <w:vAlign w:val="bottom"/>
            <w:hideMark/>
          </w:tcPr>
          <w:p w14:paraId="40C7B902" w14:textId="77777777" w:rsidR="00A45E43" w:rsidRDefault="00A45E43" w:rsidP="002128DE">
            <w:pPr>
              <w:rPr>
                <w:rFonts w:ascii="Arial" w:hAnsi="Arial" w:cs="Arial"/>
                <w:sz w:val="20"/>
                <w:szCs w:val="20"/>
              </w:rPr>
            </w:pPr>
            <w:r>
              <w:rPr>
                <w:rFonts w:ascii="Arial" w:hAnsi="Arial" w:cs="Arial"/>
                <w:sz w:val="20"/>
                <w:szCs w:val="20"/>
              </w:rPr>
              <w:t>R050</w:t>
            </w:r>
          </w:p>
        </w:tc>
        <w:tc>
          <w:tcPr>
            <w:tcW w:w="363" w:type="dxa"/>
            <w:tcBorders>
              <w:top w:val="nil"/>
              <w:left w:val="nil"/>
              <w:bottom w:val="nil"/>
              <w:right w:val="nil"/>
            </w:tcBorders>
            <w:shd w:val="clear" w:color="auto" w:fill="auto"/>
            <w:noWrap/>
            <w:vAlign w:val="bottom"/>
            <w:hideMark/>
          </w:tcPr>
          <w:p w14:paraId="491152E0" w14:textId="77777777" w:rsidR="00A45E43" w:rsidRDefault="00A45E43" w:rsidP="002128DE">
            <w:pPr>
              <w:rPr>
                <w:rFonts w:ascii="Arial" w:hAnsi="Arial" w:cs="Arial"/>
                <w:sz w:val="20"/>
                <w:szCs w:val="20"/>
              </w:rPr>
            </w:pPr>
            <w:r>
              <w:rPr>
                <w:rFonts w:ascii="Arial" w:hAnsi="Arial" w:cs="Arial"/>
                <w:sz w:val="20"/>
                <w:szCs w:val="20"/>
              </w:rPr>
              <w:t>32</w:t>
            </w:r>
          </w:p>
        </w:tc>
        <w:tc>
          <w:tcPr>
            <w:tcW w:w="8312" w:type="dxa"/>
            <w:tcBorders>
              <w:top w:val="nil"/>
              <w:left w:val="nil"/>
              <w:bottom w:val="nil"/>
              <w:right w:val="nil"/>
            </w:tcBorders>
            <w:shd w:val="clear" w:color="auto" w:fill="auto"/>
            <w:noWrap/>
            <w:vAlign w:val="bottom"/>
            <w:hideMark/>
          </w:tcPr>
          <w:p w14:paraId="38A52A5A" w14:textId="77777777" w:rsidR="00A45E43" w:rsidRDefault="00A45E43" w:rsidP="002128DE">
            <w:pPr>
              <w:rPr>
                <w:rFonts w:ascii="Arial" w:hAnsi="Arial" w:cs="Arial"/>
                <w:sz w:val="20"/>
                <w:szCs w:val="20"/>
              </w:rPr>
            </w:pPr>
            <w:r>
              <w:rPr>
                <w:rFonts w:ascii="Arial" w:hAnsi="Arial" w:cs="Arial"/>
                <w:sz w:val="20"/>
                <w:szCs w:val="20"/>
              </w:rPr>
              <w:t>Prijevoz đaka i studenata</w:t>
            </w:r>
          </w:p>
        </w:tc>
        <w:tc>
          <w:tcPr>
            <w:tcW w:w="1177" w:type="dxa"/>
            <w:tcBorders>
              <w:top w:val="nil"/>
              <w:left w:val="nil"/>
              <w:bottom w:val="nil"/>
              <w:right w:val="nil"/>
            </w:tcBorders>
            <w:shd w:val="clear" w:color="auto" w:fill="auto"/>
            <w:noWrap/>
            <w:vAlign w:val="bottom"/>
            <w:hideMark/>
          </w:tcPr>
          <w:p w14:paraId="33568368" w14:textId="77777777" w:rsidR="00A45E43" w:rsidRDefault="00A45E43" w:rsidP="002128DE">
            <w:pPr>
              <w:jc w:val="right"/>
              <w:rPr>
                <w:rFonts w:ascii="Arial" w:hAnsi="Arial" w:cs="Arial"/>
                <w:sz w:val="20"/>
                <w:szCs w:val="20"/>
              </w:rPr>
            </w:pPr>
            <w:r>
              <w:rPr>
                <w:rFonts w:ascii="Arial" w:hAnsi="Arial" w:cs="Arial"/>
                <w:sz w:val="20"/>
                <w:szCs w:val="20"/>
              </w:rPr>
              <w:t>664,00</w:t>
            </w:r>
          </w:p>
        </w:tc>
        <w:tc>
          <w:tcPr>
            <w:tcW w:w="1525" w:type="dxa"/>
            <w:tcBorders>
              <w:top w:val="nil"/>
              <w:left w:val="nil"/>
              <w:bottom w:val="nil"/>
              <w:right w:val="nil"/>
            </w:tcBorders>
            <w:shd w:val="clear" w:color="auto" w:fill="auto"/>
            <w:noWrap/>
            <w:vAlign w:val="bottom"/>
            <w:hideMark/>
          </w:tcPr>
          <w:p w14:paraId="18FBF5EA"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028" w:type="dxa"/>
            <w:tcBorders>
              <w:top w:val="nil"/>
              <w:left w:val="nil"/>
              <w:bottom w:val="nil"/>
              <w:right w:val="nil"/>
            </w:tcBorders>
            <w:shd w:val="clear" w:color="auto" w:fill="auto"/>
            <w:noWrap/>
            <w:vAlign w:val="bottom"/>
            <w:hideMark/>
          </w:tcPr>
          <w:p w14:paraId="1515D047" w14:textId="77777777" w:rsidR="00A45E43" w:rsidRDefault="00A45E43" w:rsidP="002128DE">
            <w:pPr>
              <w:jc w:val="right"/>
              <w:rPr>
                <w:rFonts w:ascii="Arial" w:hAnsi="Arial" w:cs="Arial"/>
                <w:sz w:val="20"/>
                <w:szCs w:val="20"/>
              </w:rPr>
            </w:pPr>
            <w:r>
              <w:rPr>
                <w:rFonts w:ascii="Arial" w:hAnsi="Arial" w:cs="Arial"/>
                <w:sz w:val="20"/>
                <w:szCs w:val="20"/>
              </w:rPr>
              <w:t>0,00</w:t>
            </w:r>
          </w:p>
        </w:tc>
        <w:tc>
          <w:tcPr>
            <w:tcW w:w="1177" w:type="dxa"/>
            <w:tcBorders>
              <w:top w:val="nil"/>
              <w:left w:val="nil"/>
              <w:bottom w:val="nil"/>
              <w:right w:val="nil"/>
            </w:tcBorders>
            <w:shd w:val="clear" w:color="auto" w:fill="auto"/>
            <w:noWrap/>
            <w:vAlign w:val="bottom"/>
            <w:hideMark/>
          </w:tcPr>
          <w:p w14:paraId="00E3E51A" w14:textId="77777777" w:rsidR="00A45E43" w:rsidRDefault="00A45E43" w:rsidP="002128DE">
            <w:pPr>
              <w:jc w:val="right"/>
              <w:rPr>
                <w:rFonts w:ascii="Arial" w:hAnsi="Arial" w:cs="Arial"/>
                <w:sz w:val="20"/>
                <w:szCs w:val="20"/>
              </w:rPr>
            </w:pPr>
            <w:r>
              <w:rPr>
                <w:rFonts w:ascii="Arial" w:hAnsi="Arial" w:cs="Arial"/>
                <w:sz w:val="20"/>
                <w:szCs w:val="20"/>
              </w:rPr>
              <w:t>664,00</w:t>
            </w:r>
          </w:p>
        </w:tc>
      </w:tr>
    </w:tbl>
    <w:p w14:paraId="32041439" w14:textId="77777777" w:rsidR="00A45E43" w:rsidRDefault="00A45E43" w:rsidP="00A45E43">
      <w:pPr>
        <w:tabs>
          <w:tab w:val="left" w:pos="3105"/>
        </w:tabs>
        <w:rPr>
          <w:szCs w:val="28"/>
          <w:lang w:val="pl-PL"/>
        </w:rPr>
      </w:pPr>
    </w:p>
    <w:p w14:paraId="61889D88" w14:textId="77777777" w:rsidR="00A45E43" w:rsidRPr="00247694" w:rsidRDefault="00A45E43" w:rsidP="00A45E43">
      <w:pPr>
        <w:rPr>
          <w:sz w:val="18"/>
        </w:rPr>
      </w:pPr>
    </w:p>
    <w:p w14:paraId="5110478B" w14:textId="77777777" w:rsidR="00A45E43" w:rsidRPr="004D3087" w:rsidRDefault="00A45E43" w:rsidP="00A45E43">
      <w:pPr>
        <w:rPr>
          <w:vanish/>
        </w:rPr>
      </w:pPr>
    </w:p>
    <w:p w14:paraId="789570DD" w14:textId="77777777" w:rsidR="00A45E43" w:rsidRPr="004D3087" w:rsidRDefault="00A45E43" w:rsidP="00A45E43">
      <w:pPr>
        <w:rPr>
          <w:vanish/>
        </w:rPr>
      </w:pPr>
    </w:p>
    <w:p w14:paraId="1817D888" w14:textId="77777777" w:rsidR="00A45E43" w:rsidRDefault="00A45E43" w:rsidP="00A45E43">
      <w:pPr>
        <w:jc w:val="center"/>
        <w:rPr>
          <w:b/>
        </w:rPr>
      </w:pPr>
      <w:r>
        <w:rPr>
          <w:b/>
        </w:rPr>
        <w:t>Članak 2.</w:t>
      </w:r>
    </w:p>
    <w:p w14:paraId="65DA91D3" w14:textId="77777777" w:rsidR="00A45E43" w:rsidRDefault="00A45E43" w:rsidP="00A45E43">
      <w:pPr>
        <w:jc w:val="center"/>
        <w:rPr>
          <w:b/>
        </w:rPr>
      </w:pPr>
    </w:p>
    <w:p w14:paraId="0D19433E" w14:textId="77777777" w:rsidR="00A45E43" w:rsidRDefault="00A45E43" w:rsidP="00A45E43">
      <w:pPr>
        <w:rPr>
          <w:lang w:val="pl-PL"/>
        </w:rPr>
      </w:pPr>
      <w:r>
        <w:rPr>
          <w:szCs w:val="28"/>
          <w:lang w:val="pl-PL"/>
        </w:rPr>
        <w:t xml:space="preserve">Ove I. izmjene i dopune Programa školskog obrazovanja za 2024. godinu </w:t>
      </w:r>
      <w:r w:rsidRPr="00ED709A">
        <w:t>stupaju na snagu prvog dana od dana objave u Službenom glasniku Općine Dubravica.</w:t>
      </w:r>
      <w:r>
        <w:rPr>
          <w:lang w:val="pl-PL"/>
        </w:rPr>
        <w:t xml:space="preserve"> </w:t>
      </w:r>
    </w:p>
    <w:p w14:paraId="1D35511B" w14:textId="77777777" w:rsidR="00A45E43" w:rsidRDefault="00A45E43" w:rsidP="00A45E43">
      <w:pPr>
        <w:rPr>
          <w:b/>
          <w:lang w:val="pl-PL"/>
        </w:rPr>
      </w:pPr>
    </w:p>
    <w:p w14:paraId="21753966" w14:textId="4713BF22" w:rsidR="00A45E43" w:rsidRPr="00A45E43" w:rsidRDefault="00A45E43" w:rsidP="00A45E43">
      <w:pPr>
        <w:rPr>
          <w:bCs/>
          <w:sz w:val="16"/>
          <w:szCs w:val="16"/>
        </w:rPr>
      </w:pPr>
      <w:r>
        <w:rPr>
          <w:b/>
          <w:lang w:val="pl-PL"/>
        </w:rPr>
        <w:t xml:space="preserve">                                       </w:t>
      </w:r>
      <w:r>
        <w:rPr>
          <w:b/>
          <w:lang w:val="pl-PL"/>
        </w:rPr>
        <w:tab/>
      </w:r>
      <w:r>
        <w:rPr>
          <w:b/>
          <w:lang w:val="pl-PL"/>
        </w:rPr>
        <w:tab/>
      </w:r>
      <w:r>
        <w:rPr>
          <w:b/>
          <w:lang w:val="pl-PL"/>
        </w:rPr>
        <w:tab/>
      </w:r>
      <w:r>
        <w:rPr>
          <w:b/>
          <w:lang w:val="pl-PL"/>
        </w:rPr>
        <w:tab/>
      </w:r>
      <w:r>
        <w:rPr>
          <w:b/>
          <w:lang w:val="pl-PL"/>
        </w:rPr>
        <w:tab/>
      </w:r>
      <w:r>
        <w:rPr>
          <w:b/>
          <w:lang w:val="pl-PL"/>
        </w:rPr>
        <w:tab/>
      </w:r>
      <w:r w:rsidRPr="00A45E43">
        <w:rPr>
          <w:bCs/>
          <w:sz w:val="16"/>
          <w:szCs w:val="16"/>
        </w:rPr>
        <w:t>OPĆINSKO VIJEĆE OPĆINE DUBRAVICA</w:t>
      </w:r>
    </w:p>
    <w:p w14:paraId="2927C790" w14:textId="77777777" w:rsidR="00A45E43" w:rsidRPr="00A45E43" w:rsidRDefault="00A45E43" w:rsidP="00A45E43">
      <w:pPr>
        <w:pStyle w:val="Naslovindeksa"/>
        <w:spacing w:before="0" w:after="0"/>
        <w:rPr>
          <w:b w:val="0"/>
          <w:bCs/>
          <w:sz w:val="16"/>
          <w:szCs w:val="16"/>
        </w:rPr>
      </w:pPr>
      <w:r w:rsidRPr="00A45E43">
        <w:rPr>
          <w:b w:val="0"/>
          <w:bCs/>
          <w:sz w:val="16"/>
          <w:szCs w:val="16"/>
        </w:rPr>
        <w:t>KLASA: 024-02/24-01/7</w:t>
      </w:r>
    </w:p>
    <w:p w14:paraId="761F9A0E" w14:textId="77777777" w:rsidR="00A45E43" w:rsidRPr="00A45E43" w:rsidRDefault="00A45E43" w:rsidP="00A45E43">
      <w:pPr>
        <w:pStyle w:val="Naslovindeksa"/>
        <w:spacing w:before="0" w:after="0"/>
        <w:rPr>
          <w:b w:val="0"/>
          <w:bCs/>
          <w:sz w:val="16"/>
          <w:szCs w:val="16"/>
        </w:rPr>
      </w:pPr>
      <w:r w:rsidRPr="00A45E43">
        <w:rPr>
          <w:b w:val="0"/>
          <w:bCs/>
          <w:sz w:val="16"/>
          <w:szCs w:val="16"/>
        </w:rPr>
        <w:t>URBROJ: 238-40-02-24-10</w:t>
      </w:r>
    </w:p>
    <w:p w14:paraId="3565F483" w14:textId="77777777" w:rsidR="00A45E43" w:rsidRPr="00A45E43" w:rsidRDefault="00A45E43" w:rsidP="00A45E43">
      <w:pPr>
        <w:pStyle w:val="Naslov"/>
        <w:rPr>
          <w:b w:val="0"/>
          <w:bCs/>
          <w:sz w:val="16"/>
          <w:szCs w:val="16"/>
        </w:rPr>
      </w:pPr>
      <w:r w:rsidRPr="00A45E43">
        <w:rPr>
          <w:b w:val="0"/>
          <w:bCs/>
          <w:sz w:val="16"/>
          <w:szCs w:val="16"/>
        </w:rPr>
        <w:t>Dubravica, 28. svibanj 2024. godine</w:t>
      </w:r>
    </w:p>
    <w:p w14:paraId="23620EF2" w14:textId="77777777" w:rsidR="00A45E43" w:rsidRPr="00A45E43" w:rsidRDefault="00A45E43" w:rsidP="00A45E43">
      <w:pPr>
        <w:jc w:val="right"/>
        <w:rPr>
          <w:bCs/>
          <w:sz w:val="16"/>
          <w:szCs w:val="16"/>
        </w:rPr>
      </w:pPr>
      <w:r w:rsidRPr="00A45E43">
        <w:rPr>
          <w:rFonts w:ascii="Arial" w:hAnsi="Arial" w:cs="Arial"/>
          <w:bCs/>
          <w:sz w:val="16"/>
          <w:szCs w:val="16"/>
        </w:rPr>
        <w:tab/>
      </w:r>
      <w:r w:rsidRPr="00A45E43">
        <w:rPr>
          <w:rFonts w:ascii="Arial" w:hAnsi="Arial" w:cs="Arial"/>
          <w:bCs/>
          <w:sz w:val="16"/>
          <w:szCs w:val="16"/>
        </w:rPr>
        <w:tab/>
      </w:r>
      <w:r w:rsidRPr="00A45E43">
        <w:rPr>
          <w:rFonts w:ascii="Arial" w:hAnsi="Arial" w:cs="Arial"/>
          <w:bCs/>
          <w:sz w:val="16"/>
          <w:szCs w:val="16"/>
        </w:rPr>
        <w:tab/>
      </w:r>
    </w:p>
    <w:p w14:paraId="79734138" w14:textId="441DFA01" w:rsidR="00A45E43" w:rsidRPr="000C58CC" w:rsidRDefault="00A45E43" w:rsidP="000C58CC">
      <w:pPr>
        <w:jc w:val="right"/>
        <w:rPr>
          <w:bCs/>
          <w:sz w:val="16"/>
          <w:szCs w:val="16"/>
        </w:rPr>
      </w:pPr>
      <w:r w:rsidRPr="00A45E43">
        <w:rPr>
          <w:bCs/>
          <w:sz w:val="16"/>
          <w:szCs w:val="16"/>
        </w:rPr>
        <w:t>Predsjednik Ivica Stiperski</w:t>
      </w:r>
    </w:p>
    <w:p w14:paraId="77D20664" w14:textId="7081F739" w:rsidR="00236EB0" w:rsidRDefault="002A606C" w:rsidP="00BA1A43">
      <w:pPr>
        <w:tabs>
          <w:tab w:val="left" w:pos="2637"/>
          <w:tab w:val="center" w:pos="7002"/>
        </w:tabs>
        <w:ind w:left="360"/>
        <w:jc w:val="center"/>
        <w:rPr>
          <w:rFonts w:ascii="Arial Narrow" w:hAnsi="Arial Narrow"/>
          <w:b/>
          <w:sz w:val="24"/>
        </w:rPr>
      </w:pPr>
      <w:r w:rsidRPr="006329A4">
        <w:rPr>
          <w:rFonts w:ascii="Arial Narrow" w:hAnsi="Arial Narrow"/>
          <w:b/>
          <w:noProof/>
          <w:lang w:val="sl-SI" w:eastAsia="sl-SI"/>
        </w:rPr>
        <w:lastRenderedPageBreak/>
        <mc:AlternateContent>
          <mc:Choice Requires="wps">
            <w:drawing>
              <wp:anchor distT="0" distB="0" distL="114300" distR="114300" simplePos="0" relativeHeight="251841536" behindDoc="0" locked="0" layoutInCell="1" allowOverlap="1" wp14:anchorId="44F644F0" wp14:editId="36BF7D62">
                <wp:simplePos x="0" y="0"/>
                <wp:positionH relativeFrom="margin">
                  <wp:posOffset>0</wp:posOffset>
                </wp:positionH>
                <wp:positionV relativeFrom="paragraph">
                  <wp:posOffset>113665</wp:posOffset>
                </wp:positionV>
                <wp:extent cx="334371" cy="362197"/>
                <wp:effectExtent l="57150" t="114300" r="142240" b="76200"/>
                <wp:wrapNone/>
                <wp:docPr id="15227770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EE939E4" w14:textId="151723A7" w:rsidR="002A606C" w:rsidRPr="00104EAC" w:rsidRDefault="002A606C" w:rsidP="002A606C">
                            <w:pPr>
                              <w:jc w:val="center"/>
                              <w:rPr>
                                <w:rFonts w:ascii="Arial Narrow" w:hAnsi="Arial Narrow"/>
                                <w:sz w:val="24"/>
                                <w:szCs w:val="24"/>
                              </w:rPr>
                            </w:pPr>
                            <w:r>
                              <w:rPr>
                                <w:rFonts w:ascii="Arial Narrow" w:hAnsi="Arial Narrow"/>
                                <w:sz w:val="24"/>
                                <w:szCs w:val="24"/>
                              </w:rPr>
                              <w:t>9</w:t>
                            </w:r>
                          </w:p>
                          <w:p w14:paraId="445EB41F" w14:textId="77777777" w:rsidR="002A606C" w:rsidRDefault="002A606C" w:rsidP="002A60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644F0" id="_x0000_s1034" style="position:absolute;left:0;text-align:left;margin-left:0;margin-top:8.95pt;width:26.35pt;height:28.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FJ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Oc+&#10;M6/JVfH6aDyc0HlWs9saYdyBdY9gcDoRNW4c94BHKRQyq/obJZUyP/+k9/44NGilpMNpz6j90YLh&#10;lIgvEsfpPB2P/XoIwngyG6JgTi35qUW2zZXCnsTuR3Th6v2d2F9Lo5oXXEwr/yqaQDJ8O3ZWL1y5&#10;uIVwtTG+WgU3XAka3J1ca+aD7wl43r2A0f0YOZy/e7XfDLB4N0jR138p1ap1qqzDlB3rinR4AddJ&#10;IKZffX5fncrB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BFSHFJ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14:paraId="2EE939E4" w14:textId="151723A7" w:rsidR="002A606C" w:rsidRPr="00104EAC" w:rsidRDefault="002A606C" w:rsidP="002A606C">
                      <w:pPr>
                        <w:jc w:val="center"/>
                        <w:rPr>
                          <w:rFonts w:ascii="Arial Narrow" w:hAnsi="Arial Narrow"/>
                          <w:sz w:val="24"/>
                          <w:szCs w:val="24"/>
                        </w:rPr>
                      </w:pPr>
                      <w:r>
                        <w:rPr>
                          <w:rFonts w:ascii="Arial Narrow" w:hAnsi="Arial Narrow"/>
                          <w:sz w:val="24"/>
                          <w:szCs w:val="24"/>
                        </w:rPr>
                        <w:t>9</w:t>
                      </w:r>
                    </w:p>
                    <w:p w14:paraId="445EB41F" w14:textId="77777777" w:rsidR="002A606C" w:rsidRDefault="002A606C" w:rsidP="002A606C">
                      <w:pPr>
                        <w:jc w:val="center"/>
                      </w:pPr>
                    </w:p>
                  </w:txbxContent>
                </v:textbox>
                <w10:wrap anchorx="margin"/>
              </v:roundrect>
            </w:pict>
          </mc:Fallback>
        </mc:AlternateContent>
      </w:r>
    </w:p>
    <w:p w14:paraId="4BFBBCBE" w14:textId="77777777" w:rsidR="002A606C" w:rsidRDefault="002A606C" w:rsidP="00BA1A43">
      <w:pPr>
        <w:tabs>
          <w:tab w:val="left" w:pos="2637"/>
          <w:tab w:val="center" w:pos="7002"/>
        </w:tabs>
        <w:ind w:left="360"/>
        <w:jc w:val="center"/>
        <w:rPr>
          <w:rFonts w:ascii="Arial Narrow" w:hAnsi="Arial Narrow"/>
          <w:b/>
          <w:sz w:val="24"/>
        </w:rPr>
      </w:pPr>
    </w:p>
    <w:p w14:paraId="0C82FEEC" w14:textId="77777777" w:rsidR="005355A7" w:rsidRDefault="005355A7" w:rsidP="005355A7">
      <w:pPr>
        <w:tabs>
          <w:tab w:val="left" w:pos="390"/>
          <w:tab w:val="num" w:pos="1080"/>
          <w:tab w:val="left" w:pos="3105"/>
        </w:tabs>
        <w:rPr>
          <w:b/>
          <w:lang w:val="pl-PL"/>
        </w:rPr>
      </w:pPr>
    </w:p>
    <w:p w14:paraId="187A4E4C" w14:textId="77777777" w:rsidR="005355A7" w:rsidRPr="006F18B3" w:rsidRDefault="005355A7" w:rsidP="005355A7">
      <w:r>
        <w:rPr>
          <w:lang w:val="pl-PL"/>
        </w:rPr>
        <w:t xml:space="preserve">Na temelju članka 67. Zakona o komunalnom gospodarstvu („Narodne novine” broj </w:t>
      </w:r>
      <w:r w:rsidRPr="006F18B3">
        <w:rPr>
          <w:lang w:val="pl-PL"/>
        </w:rPr>
        <w:t> </w:t>
      </w:r>
      <w:hyperlink r:id="rId50" w:tgtFrame="_blank" w:history="1">
        <w:r w:rsidRPr="00902357">
          <w:rPr>
            <w:lang w:val="pl-PL"/>
          </w:rPr>
          <w:t>68/18</w:t>
        </w:r>
      </w:hyperlink>
      <w:r w:rsidRPr="00902357">
        <w:rPr>
          <w:lang w:val="pl-PL"/>
        </w:rPr>
        <w:t>, </w:t>
      </w:r>
      <w:hyperlink r:id="rId51" w:tgtFrame="_blank" w:history="1">
        <w:r w:rsidRPr="00902357">
          <w:rPr>
            <w:lang w:val="pl-PL"/>
          </w:rPr>
          <w:t>110/18</w:t>
        </w:r>
      </w:hyperlink>
      <w:r w:rsidRPr="00902357">
        <w:rPr>
          <w:lang w:val="pl-PL"/>
        </w:rPr>
        <w:t>, </w:t>
      </w:r>
      <w:hyperlink r:id="rId52" w:tgtFrame="_blank" w:history="1">
        <w:r w:rsidRPr="00902357">
          <w:rPr>
            <w:lang w:val="pl-PL"/>
          </w:rPr>
          <w:t>32/20</w:t>
        </w:r>
      </w:hyperlink>
      <w:r>
        <w:rPr>
          <w:lang w:val="pl-PL"/>
        </w:rPr>
        <w:t xml:space="preserve">) i članka 21. Statuta Općine Dubravica (Službeni glasnik Općine Dubravica broj 01/2021, 03/2024) </w:t>
      </w:r>
      <w:r w:rsidRPr="00E461A3">
        <w:t xml:space="preserve">Općinsko vijeće Općine Dubravica na </w:t>
      </w:r>
      <w:r>
        <w:t>svojoj 20. sjednici održanoj 28. svibnja 2024</w:t>
      </w:r>
      <w:r w:rsidRPr="00E461A3">
        <w:t>. godine donosi</w:t>
      </w:r>
    </w:p>
    <w:p w14:paraId="271A73AE" w14:textId="77777777" w:rsidR="005355A7" w:rsidRDefault="005355A7" w:rsidP="005355A7"/>
    <w:p w14:paraId="3CD4AB49" w14:textId="77777777" w:rsidR="005355A7" w:rsidRDefault="005355A7" w:rsidP="005355A7"/>
    <w:p w14:paraId="45BBD787" w14:textId="77777777" w:rsidR="005355A7" w:rsidRPr="00E61FB4" w:rsidRDefault="005355A7" w:rsidP="005355A7">
      <w:pPr>
        <w:tabs>
          <w:tab w:val="left" w:pos="1256"/>
        </w:tabs>
        <w:jc w:val="center"/>
        <w:rPr>
          <w:b/>
          <w:sz w:val="32"/>
          <w:szCs w:val="32"/>
        </w:rPr>
      </w:pPr>
      <w:r>
        <w:rPr>
          <w:b/>
          <w:sz w:val="32"/>
          <w:szCs w:val="32"/>
        </w:rPr>
        <w:t>I. IZMJENE I DOPUNE PROGRAMA</w:t>
      </w:r>
    </w:p>
    <w:p w14:paraId="52481EDF" w14:textId="77777777" w:rsidR="005355A7" w:rsidRDefault="005355A7" w:rsidP="005355A7">
      <w:pPr>
        <w:tabs>
          <w:tab w:val="left" w:pos="1256"/>
        </w:tabs>
        <w:jc w:val="center"/>
        <w:rPr>
          <w:b/>
          <w:sz w:val="28"/>
          <w:szCs w:val="28"/>
        </w:rPr>
      </w:pPr>
      <w:r>
        <w:rPr>
          <w:b/>
          <w:sz w:val="28"/>
          <w:szCs w:val="28"/>
        </w:rPr>
        <w:t xml:space="preserve">GRADNJE OBJEKATA I UREĐAJA KOMUNALNE INFRASTRUKTURE </w:t>
      </w:r>
      <w:r w:rsidRPr="00E61FB4">
        <w:rPr>
          <w:b/>
          <w:sz w:val="28"/>
          <w:szCs w:val="28"/>
        </w:rPr>
        <w:t>ZA 2</w:t>
      </w:r>
      <w:r>
        <w:rPr>
          <w:b/>
          <w:sz w:val="28"/>
          <w:szCs w:val="28"/>
        </w:rPr>
        <w:t>024</w:t>
      </w:r>
      <w:r w:rsidRPr="00E61FB4">
        <w:rPr>
          <w:b/>
          <w:sz w:val="28"/>
          <w:szCs w:val="28"/>
        </w:rPr>
        <w:t>. GODINU</w:t>
      </w:r>
    </w:p>
    <w:p w14:paraId="33D54022" w14:textId="77777777" w:rsidR="005355A7" w:rsidRDefault="005355A7" w:rsidP="005355A7">
      <w:pPr>
        <w:tabs>
          <w:tab w:val="left" w:pos="1256"/>
        </w:tabs>
        <w:jc w:val="center"/>
        <w:rPr>
          <w:b/>
          <w:sz w:val="28"/>
          <w:szCs w:val="28"/>
        </w:rPr>
      </w:pPr>
    </w:p>
    <w:p w14:paraId="170A1A24" w14:textId="77777777" w:rsidR="005355A7" w:rsidRDefault="005355A7" w:rsidP="005355A7">
      <w:pPr>
        <w:tabs>
          <w:tab w:val="left" w:pos="3105"/>
        </w:tabs>
        <w:jc w:val="center"/>
        <w:rPr>
          <w:b/>
          <w:szCs w:val="28"/>
          <w:lang w:val="pl-PL"/>
        </w:rPr>
      </w:pPr>
      <w:r>
        <w:rPr>
          <w:b/>
          <w:szCs w:val="28"/>
          <w:lang w:val="pl-PL"/>
        </w:rPr>
        <w:t>Članak 1.</w:t>
      </w:r>
    </w:p>
    <w:p w14:paraId="79999CFC" w14:textId="77777777" w:rsidR="005355A7" w:rsidRDefault="005355A7" w:rsidP="005355A7">
      <w:pPr>
        <w:tabs>
          <w:tab w:val="left" w:pos="3105"/>
        </w:tabs>
        <w:rPr>
          <w:szCs w:val="28"/>
          <w:lang w:val="pl-PL"/>
        </w:rPr>
      </w:pPr>
    </w:p>
    <w:p w14:paraId="15285B72" w14:textId="77777777" w:rsidR="005355A7" w:rsidRDefault="005355A7" w:rsidP="005355A7">
      <w:pPr>
        <w:tabs>
          <w:tab w:val="left" w:pos="3105"/>
        </w:tabs>
        <w:rPr>
          <w:szCs w:val="28"/>
          <w:lang w:val="pl-PL"/>
        </w:rPr>
      </w:pPr>
      <w:r>
        <w:rPr>
          <w:szCs w:val="28"/>
          <w:lang w:val="pl-PL"/>
        </w:rPr>
        <w:t>Ovim I. izmjenama i dopunama Programa gradnje objekata i uređaja komunalne infrastrukture za 2024. godinu mijenja se članak 1. Programa gradnje objekata i uređaja komunalne infrastrukture za 2024. godinu (Službeni glasnik Općine Dubravica broj 05/2023) i glasi:</w:t>
      </w:r>
    </w:p>
    <w:p w14:paraId="4848ED78" w14:textId="77777777" w:rsidR="005355A7" w:rsidRPr="00A3105A" w:rsidRDefault="005355A7" w:rsidP="005355A7">
      <w:pPr>
        <w:pStyle w:val="Tijeloteksta"/>
        <w:spacing w:before="1"/>
        <w:ind w:left="235" w:right="435" w:firstLine="720"/>
        <w:rPr>
          <w:rFonts w:ascii="Times New Roman" w:eastAsia="Times New Roman" w:hAnsi="Times New Roman" w:cs="Times New Roman"/>
          <w:szCs w:val="28"/>
          <w:lang w:val="pl-PL"/>
        </w:rPr>
      </w:pPr>
    </w:p>
    <w:p w14:paraId="30CAF241" w14:textId="77777777" w:rsidR="005355A7" w:rsidRPr="00A3105A" w:rsidRDefault="005355A7" w:rsidP="005355A7">
      <w:pPr>
        <w:pStyle w:val="Tijeloteksta"/>
        <w:spacing w:before="1"/>
        <w:ind w:left="235" w:right="435" w:firstLine="720"/>
        <w:rPr>
          <w:rFonts w:ascii="Times New Roman" w:eastAsia="Times New Roman" w:hAnsi="Times New Roman" w:cs="Times New Roman"/>
          <w:szCs w:val="28"/>
          <w:lang w:val="pl-PL"/>
        </w:rPr>
      </w:pPr>
    </w:p>
    <w:p w14:paraId="74BC8366" w14:textId="77777777" w:rsidR="005355A7" w:rsidRPr="00852E5C" w:rsidRDefault="005355A7" w:rsidP="005355A7">
      <w:pPr>
        <w:pStyle w:val="Naslov1"/>
        <w:numPr>
          <w:ilvl w:val="0"/>
          <w:numId w:val="24"/>
        </w:numPr>
        <w:tabs>
          <w:tab w:val="left" w:pos="956"/>
          <w:tab w:val="left" w:pos="957"/>
        </w:tabs>
        <w:spacing w:before="70"/>
        <w:ind w:left="720" w:right="438" w:hanging="360"/>
        <w:rPr>
          <w:szCs w:val="28"/>
          <w:lang w:val="pl-PL"/>
        </w:rPr>
      </w:pPr>
      <w:r w:rsidRPr="00852E5C">
        <w:rPr>
          <w:szCs w:val="28"/>
          <w:lang w:val="pl-PL"/>
        </w:rPr>
        <w:lastRenderedPageBreak/>
        <w:t>GRAĐEVINE KOMUNALNE INFRASTRUKTURE KOJE ĆE SE GRADITI U UREĐENIM DIJELOVIMA GRAĐEVINSKOG PODRUČJA</w:t>
      </w:r>
    </w:p>
    <w:p w14:paraId="7F09CD72" w14:textId="77777777" w:rsidR="005355A7" w:rsidRPr="00F0589A" w:rsidRDefault="005355A7" w:rsidP="005355A7">
      <w:pPr>
        <w:pStyle w:val="Naslov1"/>
        <w:tabs>
          <w:tab w:val="left" w:pos="956"/>
          <w:tab w:val="left" w:pos="957"/>
        </w:tabs>
        <w:spacing w:before="70"/>
        <w:ind w:left="956" w:right="438"/>
        <w:rPr>
          <w:b w:val="0"/>
          <w:bCs/>
          <w:szCs w:val="28"/>
          <w:lang w:val="pl-PL"/>
        </w:rPr>
      </w:pPr>
    </w:p>
    <w:p w14:paraId="361B961C" w14:textId="77777777" w:rsidR="005355A7" w:rsidRPr="006F7A20" w:rsidRDefault="005355A7" w:rsidP="005355A7">
      <w:pPr>
        <w:pStyle w:val="Tijeloteksta"/>
        <w:ind w:left="236" w:right="438" w:firstLine="720"/>
        <w:rPr>
          <w:rFonts w:ascii="Times New Roman" w:eastAsia="Times New Roman" w:hAnsi="Times New Roman" w:cs="Times New Roman"/>
          <w:szCs w:val="28"/>
          <w:lang w:val="pl-PL"/>
        </w:rPr>
      </w:pPr>
      <w:r w:rsidRPr="006F7A20">
        <w:rPr>
          <w:rFonts w:ascii="Times New Roman" w:eastAsia="Times New Roman" w:hAnsi="Times New Roman" w:cs="Times New Roman"/>
          <w:szCs w:val="28"/>
          <w:lang w:val="pl-PL"/>
        </w:rPr>
        <w:t>Gradnja građevina komunalne infrastrukture koje će se graditi u uređenim dijelovima građevinskog područja u ukupnom iznosu od 3</w:t>
      </w:r>
      <w:r>
        <w:rPr>
          <w:rFonts w:ascii="Times New Roman" w:eastAsia="Times New Roman" w:hAnsi="Times New Roman" w:cs="Times New Roman"/>
          <w:szCs w:val="28"/>
          <w:lang w:val="pl-PL"/>
        </w:rPr>
        <w:t>50.580</w:t>
      </w:r>
      <w:r w:rsidRPr="006F7A20">
        <w:rPr>
          <w:rFonts w:ascii="Times New Roman" w:eastAsia="Times New Roman" w:hAnsi="Times New Roman" w:cs="Times New Roman"/>
          <w:szCs w:val="28"/>
          <w:lang w:val="pl-PL"/>
        </w:rPr>
        <w:t xml:space="preserve">,00 €, financirat će se iz: </w:t>
      </w:r>
    </w:p>
    <w:p w14:paraId="5B5A8836" w14:textId="77777777" w:rsidR="005355A7" w:rsidRPr="006F7A20" w:rsidRDefault="005355A7" w:rsidP="005355A7">
      <w:pPr>
        <w:pStyle w:val="Tijeloteksta"/>
        <w:ind w:left="236" w:right="438" w:firstLine="720"/>
        <w:rPr>
          <w:rFonts w:ascii="Times New Roman" w:eastAsia="Times New Roman" w:hAnsi="Times New Roman" w:cs="Times New Roman"/>
          <w:szCs w:val="28"/>
          <w:lang w:val="pl-PL"/>
        </w:rPr>
      </w:pPr>
      <w:r w:rsidRPr="006F7A20">
        <w:rPr>
          <w:rFonts w:ascii="Times New Roman" w:eastAsia="Times New Roman" w:hAnsi="Times New Roman" w:cs="Times New Roman"/>
          <w:szCs w:val="28"/>
          <w:lang w:val="pl-PL"/>
        </w:rPr>
        <w:t xml:space="preserve">općih prihoda i primitaka u iznosu od </w:t>
      </w:r>
      <w:r>
        <w:rPr>
          <w:rFonts w:ascii="Times New Roman" w:eastAsia="Times New Roman" w:hAnsi="Times New Roman" w:cs="Times New Roman"/>
          <w:szCs w:val="28"/>
          <w:lang w:val="pl-PL"/>
        </w:rPr>
        <w:t>50.819</w:t>
      </w:r>
      <w:r w:rsidRPr="006F7A20">
        <w:rPr>
          <w:rFonts w:ascii="Times New Roman" w:eastAsia="Times New Roman" w:hAnsi="Times New Roman" w:cs="Times New Roman"/>
          <w:szCs w:val="28"/>
          <w:lang w:val="pl-PL"/>
        </w:rPr>
        <w:t xml:space="preserve">,00 €, </w:t>
      </w:r>
    </w:p>
    <w:p w14:paraId="3B2869DE" w14:textId="77777777" w:rsidR="005355A7" w:rsidRPr="00213870" w:rsidRDefault="005355A7" w:rsidP="005355A7">
      <w:pPr>
        <w:pStyle w:val="Tijeloteksta"/>
        <w:ind w:left="236" w:right="438" w:firstLine="720"/>
        <w:rPr>
          <w:rFonts w:ascii="Times New Roman" w:eastAsia="Times New Roman" w:hAnsi="Times New Roman" w:cs="Times New Roman"/>
          <w:szCs w:val="28"/>
          <w:lang w:val="pl-PL"/>
        </w:rPr>
      </w:pPr>
      <w:r w:rsidRPr="00213870">
        <w:rPr>
          <w:rFonts w:ascii="Times New Roman" w:eastAsia="Times New Roman" w:hAnsi="Times New Roman" w:cs="Times New Roman"/>
          <w:szCs w:val="28"/>
          <w:lang w:val="pl-PL"/>
        </w:rPr>
        <w:t xml:space="preserve">prihoda od komunalnog doprinosa u iznosu od 6.110,00 €, </w:t>
      </w:r>
    </w:p>
    <w:p w14:paraId="187232DB" w14:textId="77777777" w:rsidR="005355A7" w:rsidRPr="00213870" w:rsidRDefault="005355A7" w:rsidP="005355A7">
      <w:pPr>
        <w:pStyle w:val="Tijeloteksta"/>
        <w:ind w:left="236" w:right="438" w:firstLine="720"/>
        <w:rPr>
          <w:rFonts w:ascii="Times New Roman" w:eastAsia="Times New Roman" w:hAnsi="Times New Roman" w:cs="Times New Roman"/>
          <w:szCs w:val="28"/>
          <w:lang w:val="pl-PL"/>
        </w:rPr>
      </w:pPr>
      <w:r w:rsidRPr="00213870">
        <w:rPr>
          <w:rFonts w:ascii="Times New Roman" w:eastAsia="Times New Roman" w:hAnsi="Times New Roman" w:cs="Times New Roman"/>
          <w:szCs w:val="28"/>
          <w:lang w:val="pl-PL"/>
        </w:rPr>
        <w:t>prihoda od grobne naknade u iznosu od 20.710,00 € ,</w:t>
      </w:r>
    </w:p>
    <w:p w14:paraId="7015C0CA" w14:textId="77777777" w:rsidR="005355A7" w:rsidRPr="00213870" w:rsidRDefault="005355A7" w:rsidP="005355A7">
      <w:pPr>
        <w:pStyle w:val="Tijeloteksta"/>
        <w:ind w:left="236" w:right="438" w:firstLine="720"/>
        <w:rPr>
          <w:rFonts w:ascii="Times New Roman" w:eastAsia="Times New Roman" w:hAnsi="Times New Roman" w:cs="Times New Roman"/>
          <w:szCs w:val="28"/>
          <w:lang w:val="pl-PL"/>
        </w:rPr>
      </w:pPr>
      <w:r w:rsidRPr="00213870">
        <w:rPr>
          <w:rFonts w:ascii="Times New Roman" w:eastAsia="Times New Roman" w:hAnsi="Times New Roman" w:cs="Times New Roman"/>
          <w:szCs w:val="28"/>
          <w:lang w:val="pl-PL"/>
        </w:rPr>
        <w:t xml:space="preserve">ostalih prihoda za posebne namjene u iznosu od </w:t>
      </w:r>
      <w:r>
        <w:rPr>
          <w:rFonts w:ascii="Times New Roman" w:eastAsia="Times New Roman" w:hAnsi="Times New Roman" w:cs="Times New Roman"/>
          <w:szCs w:val="28"/>
          <w:lang w:val="pl-PL"/>
        </w:rPr>
        <w:t>21.441</w:t>
      </w:r>
      <w:r w:rsidRPr="00213870">
        <w:rPr>
          <w:rFonts w:ascii="Times New Roman" w:eastAsia="Times New Roman" w:hAnsi="Times New Roman" w:cs="Times New Roman"/>
          <w:szCs w:val="28"/>
          <w:lang w:val="pl-PL"/>
        </w:rPr>
        <w:t xml:space="preserve">,00 €, </w:t>
      </w:r>
    </w:p>
    <w:p w14:paraId="0D91FF4B" w14:textId="77777777" w:rsidR="005355A7" w:rsidRPr="00213870" w:rsidRDefault="005355A7" w:rsidP="005355A7">
      <w:pPr>
        <w:pStyle w:val="Tijeloteksta"/>
        <w:ind w:left="236" w:right="438" w:firstLine="720"/>
        <w:rPr>
          <w:rFonts w:ascii="Times New Roman" w:eastAsia="Times New Roman" w:hAnsi="Times New Roman" w:cs="Times New Roman"/>
          <w:szCs w:val="28"/>
          <w:lang w:val="pl-PL"/>
        </w:rPr>
      </w:pPr>
      <w:r w:rsidRPr="00213870">
        <w:rPr>
          <w:rFonts w:ascii="Times New Roman" w:eastAsia="Times New Roman" w:hAnsi="Times New Roman" w:cs="Times New Roman"/>
          <w:szCs w:val="28"/>
          <w:lang w:val="pl-PL"/>
        </w:rPr>
        <w:t>prihod od prodaje nefinancijske imovine u iznosu od 20.000,00 €,</w:t>
      </w:r>
    </w:p>
    <w:p w14:paraId="34FBA81A" w14:textId="77777777" w:rsidR="005355A7" w:rsidRDefault="005355A7" w:rsidP="005355A7">
      <w:pPr>
        <w:pStyle w:val="Tijeloteksta"/>
        <w:ind w:left="236" w:right="438" w:firstLine="720"/>
        <w:rPr>
          <w:rFonts w:ascii="Times New Roman" w:eastAsia="Times New Roman" w:hAnsi="Times New Roman" w:cs="Times New Roman"/>
          <w:szCs w:val="28"/>
          <w:lang w:val="pl-PL"/>
        </w:rPr>
      </w:pPr>
      <w:r w:rsidRPr="00213870">
        <w:rPr>
          <w:rFonts w:ascii="Times New Roman" w:eastAsia="Times New Roman" w:hAnsi="Times New Roman" w:cs="Times New Roman"/>
          <w:szCs w:val="28"/>
          <w:lang w:val="pl-PL"/>
        </w:rPr>
        <w:t>prihod od komunalne naknade u iznosu od 37.955,00 €,</w:t>
      </w:r>
    </w:p>
    <w:p w14:paraId="356CCEB4" w14:textId="77777777" w:rsidR="005355A7" w:rsidRPr="00213870" w:rsidRDefault="005355A7" w:rsidP="005355A7">
      <w:pPr>
        <w:pStyle w:val="Tijeloteksta"/>
        <w:ind w:left="236" w:right="438" w:firstLine="720"/>
        <w:rPr>
          <w:rFonts w:ascii="Times New Roman" w:eastAsia="Times New Roman" w:hAnsi="Times New Roman" w:cs="Times New Roman"/>
          <w:szCs w:val="28"/>
          <w:lang w:val="pl-PL"/>
        </w:rPr>
      </w:pPr>
      <w:r>
        <w:rPr>
          <w:rFonts w:ascii="Times New Roman" w:eastAsia="Times New Roman" w:hAnsi="Times New Roman" w:cs="Times New Roman"/>
          <w:szCs w:val="28"/>
          <w:lang w:val="pl-PL"/>
        </w:rPr>
        <w:t xml:space="preserve">ostale pomoći u iznosu od 58.545,00 </w:t>
      </w:r>
      <w:r w:rsidRPr="00213870">
        <w:rPr>
          <w:rFonts w:ascii="Times New Roman" w:eastAsia="Times New Roman" w:hAnsi="Times New Roman" w:cs="Times New Roman"/>
          <w:szCs w:val="28"/>
          <w:lang w:val="pl-PL"/>
        </w:rPr>
        <w:t>€,</w:t>
      </w:r>
    </w:p>
    <w:p w14:paraId="2A42A064" w14:textId="77777777" w:rsidR="005355A7" w:rsidRPr="00506A7B" w:rsidRDefault="005355A7" w:rsidP="005355A7">
      <w:pPr>
        <w:pStyle w:val="Tijeloteksta"/>
        <w:ind w:left="236" w:right="438" w:firstLine="720"/>
        <w:rPr>
          <w:rFonts w:ascii="Times New Roman" w:eastAsia="Times New Roman" w:hAnsi="Times New Roman" w:cs="Times New Roman"/>
          <w:color w:val="FF0000"/>
          <w:szCs w:val="28"/>
          <w:lang w:val="pl-PL"/>
        </w:rPr>
      </w:pPr>
      <w:r w:rsidRPr="00213870">
        <w:rPr>
          <w:rFonts w:ascii="Times New Roman" w:eastAsia="Times New Roman" w:hAnsi="Times New Roman" w:cs="Times New Roman"/>
          <w:szCs w:val="28"/>
          <w:lang w:val="pl-PL"/>
        </w:rPr>
        <w:t>pomoći – državni proračun u iznosu od 135.000,00 €, kako slijedi:</w:t>
      </w:r>
    </w:p>
    <w:p w14:paraId="590FDD5D" w14:textId="77777777" w:rsidR="005355A7" w:rsidRPr="00A3105A" w:rsidRDefault="005355A7" w:rsidP="005355A7">
      <w:pPr>
        <w:pStyle w:val="Tijeloteksta"/>
        <w:ind w:left="236" w:right="438" w:firstLine="720"/>
        <w:rPr>
          <w:rFonts w:ascii="Times New Roman" w:eastAsia="Times New Roman" w:hAnsi="Times New Roman" w:cs="Times New Roman"/>
          <w:color w:val="FF0000"/>
          <w:szCs w:val="28"/>
          <w:lang w:val="pl-PL"/>
        </w:rPr>
      </w:pPr>
    </w:p>
    <w:p w14:paraId="50AC2C19" w14:textId="77777777" w:rsidR="005355A7" w:rsidRDefault="005355A7" w:rsidP="005355A7">
      <w:pPr>
        <w:pStyle w:val="Tijeloteksta"/>
        <w:ind w:left="993" w:right="438"/>
        <w:rPr>
          <w:rFonts w:ascii="Times New Roman" w:eastAsia="Times New Roman" w:hAnsi="Times New Roman" w:cs="Times New Roman"/>
          <w:szCs w:val="28"/>
          <w:lang w:val="pl-PL"/>
        </w:rPr>
      </w:pPr>
      <w:r w:rsidRPr="00B50AE1">
        <w:rPr>
          <w:rFonts w:ascii="Times New Roman" w:eastAsia="Times New Roman" w:hAnsi="Times New Roman" w:cs="Times New Roman"/>
          <w:b/>
          <w:szCs w:val="28"/>
          <w:lang w:val="pl-PL"/>
        </w:rPr>
        <w:lastRenderedPageBreak/>
        <w:t>1. Javna rasvjeta</w:t>
      </w:r>
      <w:r w:rsidRPr="00617014">
        <w:rPr>
          <w:i/>
          <w:szCs w:val="28"/>
          <w:lang w:val="pl-PL"/>
        </w:rPr>
        <w:t xml:space="preserve"> </w:t>
      </w:r>
      <w:r>
        <w:rPr>
          <w:i/>
          <w:szCs w:val="28"/>
          <w:lang w:val="pl-PL"/>
        </w:rPr>
        <w:t xml:space="preserve">- </w:t>
      </w:r>
      <w:r w:rsidRPr="00617014">
        <w:rPr>
          <w:rFonts w:ascii="Times New Roman" w:eastAsia="Times New Roman" w:hAnsi="Times New Roman" w:cs="Times New Roman"/>
          <w:szCs w:val="28"/>
          <w:lang w:val="pl-PL"/>
        </w:rPr>
        <w:t xml:space="preserve">gradnja građevine komunalne infrastrukture koja će se graditi u uređenim dijelovima građevinskog područja u ukupnom iznosu od </w:t>
      </w:r>
      <w:r>
        <w:rPr>
          <w:rFonts w:ascii="Times New Roman" w:eastAsia="Times New Roman" w:hAnsi="Times New Roman" w:cs="Times New Roman"/>
          <w:szCs w:val="28"/>
          <w:lang w:val="pl-PL"/>
        </w:rPr>
        <w:t>6.650,00 €</w:t>
      </w:r>
      <w:r w:rsidRPr="00617014">
        <w:rPr>
          <w:rFonts w:ascii="Times New Roman" w:eastAsia="Times New Roman" w:hAnsi="Times New Roman" w:cs="Times New Roman"/>
          <w:szCs w:val="28"/>
          <w:lang w:val="pl-PL"/>
        </w:rPr>
        <w:t xml:space="preserve">, financirat će se iz: </w:t>
      </w:r>
    </w:p>
    <w:p w14:paraId="7824A9D3" w14:textId="77777777" w:rsidR="005355A7" w:rsidRDefault="005355A7" w:rsidP="005355A7">
      <w:pPr>
        <w:pStyle w:val="Tijeloteksta"/>
        <w:ind w:left="236" w:right="438" w:firstLine="720"/>
        <w:rPr>
          <w:rFonts w:ascii="Times New Roman" w:eastAsia="Times New Roman" w:hAnsi="Times New Roman" w:cs="Times New Roman"/>
          <w:szCs w:val="28"/>
          <w:lang w:val="pl-PL"/>
        </w:rPr>
      </w:pPr>
      <w:r w:rsidRPr="00617014">
        <w:rPr>
          <w:rFonts w:ascii="Times New Roman" w:eastAsia="Times New Roman" w:hAnsi="Times New Roman" w:cs="Times New Roman"/>
          <w:szCs w:val="28"/>
          <w:lang w:val="pl-PL"/>
        </w:rPr>
        <w:t xml:space="preserve">općih prihoda i primitaka u iznosu od </w:t>
      </w:r>
      <w:r>
        <w:rPr>
          <w:rFonts w:ascii="Times New Roman" w:eastAsia="Times New Roman" w:hAnsi="Times New Roman" w:cs="Times New Roman"/>
          <w:szCs w:val="28"/>
          <w:lang w:val="pl-PL"/>
        </w:rPr>
        <w:t>270,00 €</w:t>
      </w:r>
    </w:p>
    <w:p w14:paraId="3193EF53" w14:textId="77777777" w:rsidR="005355A7" w:rsidRPr="00617014" w:rsidRDefault="005355A7" w:rsidP="005355A7">
      <w:pPr>
        <w:pStyle w:val="Tijeloteksta"/>
        <w:ind w:left="236" w:right="438" w:firstLine="720"/>
        <w:rPr>
          <w:rFonts w:ascii="Times New Roman" w:eastAsia="Times New Roman" w:hAnsi="Times New Roman" w:cs="Times New Roman"/>
          <w:szCs w:val="28"/>
          <w:lang w:val="pl-PL"/>
        </w:rPr>
      </w:pPr>
      <w:r>
        <w:rPr>
          <w:rFonts w:ascii="Times New Roman" w:eastAsia="Times New Roman" w:hAnsi="Times New Roman" w:cs="Times New Roman"/>
          <w:szCs w:val="28"/>
          <w:lang w:val="pl-PL"/>
        </w:rPr>
        <w:t>ostalih prihoda za posebne namjene u iznosu od 270,00 €</w:t>
      </w:r>
    </w:p>
    <w:p w14:paraId="13511DBE" w14:textId="77777777" w:rsidR="005355A7" w:rsidRDefault="005355A7" w:rsidP="005355A7">
      <w:pPr>
        <w:pStyle w:val="Tijeloteksta"/>
        <w:ind w:left="236" w:right="438" w:firstLine="720"/>
        <w:rPr>
          <w:rFonts w:ascii="Times New Roman" w:eastAsia="Times New Roman" w:hAnsi="Times New Roman" w:cs="Times New Roman"/>
          <w:szCs w:val="28"/>
          <w:lang w:val="pl-PL"/>
        </w:rPr>
      </w:pPr>
      <w:r w:rsidRPr="00617014">
        <w:rPr>
          <w:rFonts w:ascii="Times New Roman" w:eastAsia="Times New Roman" w:hAnsi="Times New Roman" w:cs="Times New Roman"/>
          <w:szCs w:val="28"/>
          <w:lang w:val="pl-PL"/>
        </w:rPr>
        <w:t>prihoda od komunalnog doprinosa u iznosu od 6.110,00 €</w:t>
      </w:r>
    </w:p>
    <w:p w14:paraId="29EECCA7" w14:textId="77777777" w:rsidR="005355A7" w:rsidRPr="00617014" w:rsidRDefault="005355A7" w:rsidP="005355A7">
      <w:pPr>
        <w:pStyle w:val="Tijeloteksta"/>
        <w:ind w:left="236" w:right="438" w:firstLine="720"/>
        <w:rPr>
          <w:rFonts w:ascii="Times New Roman" w:eastAsia="Times New Roman" w:hAnsi="Times New Roman" w:cs="Times New Roman"/>
          <w:szCs w:val="28"/>
          <w:lang w:val="pl-PL"/>
        </w:rPr>
      </w:pPr>
      <w:r w:rsidRPr="002E0589">
        <w:rPr>
          <w:rFonts w:ascii="Times New Roman" w:eastAsia="Times New Roman" w:hAnsi="Times New Roman" w:cs="Times New Roman"/>
          <w:szCs w:val="28"/>
          <w:lang w:val="pl-PL"/>
        </w:rPr>
        <w:t>Opseg poslova: postavljanje novih rasvjetnih svjetiljki na nerazvrstanim cestama</w:t>
      </w:r>
      <w:r>
        <w:rPr>
          <w:rFonts w:ascii="Times New Roman" w:eastAsia="Times New Roman" w:hAnsi="Times New Roman" w:cs="Times New Roman"/>
          <w:szCs w:val="28"/>
          <w:lang w:val="pl-PL"/>
        </w:rPr>
        <w:t xml:space="preserve"> (Rozganska cesta – 12 rasvjetnih tijela)</w:t>
      </w:r>
    </w:p>
    <w:tbl>
      <w:tblPr>
        <w:tblW w:w="13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8388"/>
        <w:gridCol w:w="3541"/>
      </w:tblGrid>
      <w:tr w:rsidR="005355A7" w:rsidRPr="005752A2" w14:paraId="5760F137" w14:textId="77777777" w:rsidTr="002128DE">
        <w:trPr>
          <w:trHeight w:val="195"/>
        </w:trPr>
        <w:tc>
          <w:tcPr>
            <w:tcW w:w="1801" w:type="dxa"/>
            <w:shd w:val="clear" w:color="auto" w:fill="auto"/>
          </w:tcPr>
          <w:p w14:paraId="492DF936" w14:textId="77777777" w:rsidR="005355A7" w:rsidRPr="005752A2" w:rsidRDefault="005355A7" w:rsidP="002128DE">
            <w:pPr>
              <w:tabs>
                <w:tab w:val="left" w:pos="3105"/>
              </w:tabs>
              <w:rPr>
                <w:szCs w:val="28"/>
                <w:lang w:val="pl-PL"/>
              </w:rPr>
            </w:pPr>
            <w:r w:rsidRPr="005752A2">
              <w:rPr>
                <w:szCs w:val="28"/>
                <w:lang w:val="pl-PL"/>
              </w:rPr>
              <w:t>Red.br.</w:t>
            </w:r>
          </w:p>
        </w:tc>
        <w:tc>
          <w:tcPr>
            <w:tcW w:w="8388" w:type="dxa"/>
            <w:shd w:val="clear" w:color="auto" w:fill="auto"/>
          </w:tcPr>
          <w:p w14:paraId="03BE5E98" w14:textId="77777777" w:rsidR="005355A7" w:rsidRPr="005752A2" w:rsidRDefault="005355A7" w:rsidP="002128DE">
            <w:pPr>
              <w:tabs>
                <w:tab w:val="left" w:pos="3105"/>
              </w:tabs>
              <w:rPr>
                <w:szCs w:val="28"/>
                <w:lang w:val="pl-PL"/>
              </w:rPr>
            </w:pPr>
            <w:r w:rsidRPr="00617014">
              <w:rPr>
                <w:szCs w:val="28"/>
                <w:lang w:val="pl-PL"/>
              </w:rPr>
              <w:t>Naziv, opseg poslova, izvori financiranja</w:t>
            </w:r>
          </w:p>
        </w:tc>
        <w:tc>
          <w:tcPr>
            <w:tcW w:w="3541" w:type="dxa"/>
          </w:tcPr>
          <w:p w14:paraId="393F95C1" w14:textId="77777777" w:rsidR="005355A7" w:rsidRPr="005752A2" w:rsidRDefault="005355A7" w:rsidP="002128DE">
            <w:pPr>
              <w:tabs>
                <w:tab w:val="left" w:pos="3105"/>
              </w:tabs>
              <w:rPr>
                <w:szCs w:val="28"/>
                <w:lang w:val="pl-PL"/>
              </w:rPr>
            </w:pPr>
            <w:r>
              <w:rPr>
                <w:szCs w:val="28"/>
                <w:lang w:val="pl-PL"/>
              </w:rPr>
              <w:t>Procjena troškova građenja u</w:t>
            </w:r>
            <w:r w:rsidRPr="005752A2">
              <w:rPr>
                <w:szCs w:val="28"/>
                <w:lang w:val="pl-PL"/>
              </w:rPr>
              <w:t xml:space="preserve"> </w:t>
            </w:r>
            <w:r>
              <w:rPr>
                <w:szCs w:val="28"/>
                <w:lang w:val="pl-PL"/>
              </w:rPr>
              <w:t>eurima (€)</w:t>
            </w:r>
          </w:p>
        </w:tc>
      </w:tr>
      <w:tr w:rsidR="005355A7" w:rsidRPr="005752A2" w14:paraId="183EC315" w14:textId="77777777" w:rsidTr="002128DE">
        <w:trPr>
          <w:trHeight w:val="195"/>
        </w:trPr>
        <w:tc>
          <w:tcPr>
            <w:tcW w:w="1801" w:type="dxa"/>
            <w:shd w:val="clear" w:color="auto" w:fill="auto"/>
          </w:tcPr>
          <w:p w14:paraId="3D12BE98" w14:textId="77777777" w:rsidR="005355A7" w:rsidRPr="00B50AE1" w:rsidRDefault="005355A7" w:rsidP="002128DE">
            <w:pPr>
              <w:tabs>
                <w:tab w:val="left" w:pos="3105"/>
              </w:tabs>
              <w:rPr>
                <w:b/>
                <w:szCs w:val="28"/>
                <w:lang w:val="pl-PL"/>
              </w:rPr>
            </w:pPr>
            <w:r w:rsidRPr="00B50AE1">
              <w:rPr>
                <w:b/>
                <w:szCs w:val="28"/>
                <w:lang w:val="pl-PL"/>
              </w:rPr>
              <w:t>1.</w:t>
            </w:r>
          </w:p>
        </w:tc>
        <w:tc>
          <w:tcPr>
            <w:tcW w:w="8388" w:type="dxa"/>
            <w:shd w:val="clear" w:color="auto" w:fill="auto"/>
          </w:tcPr>
          <w:p w14:paraId="1326B17A" w14:textId="77777777" w:rsidR="005355A7" w:rsidRDefault="005355A7" w:rsidP="002128DE">
            <w:pPr>
              <w:tabs>
                <w:tab w:val="left" w:pos="3105"/>
              </w:tabs>
              <w:rPr>
                <w:b/>
                <w:szCs w:val="28"/>
                <w:lang w:val="pl-PL"/>
              </w:rPr>
            </w:pPr>
            <w:r w:rsidRPr="00B50AE1">
              <w:rPr>
                <w:b/>
                <w:szCs w:val="28"/>
                <w:lang w:val="pl-PL"/>
              </w:rPr>
              <w:t>Proširenje javne rasvjete</w:t>
            </w:r>
          </w:p>
          <w:p w14:paraId="4E734A25" w14:textId="77777777" w:rsidR="005355A7" w:rsidRPr="00B50AE1" w:rsidRDefault="005355A7" w:rsidP="002128DE">
            <w:pPr>
              <w:tabs>
                <w:tab w:val="left" w:pos="3105"/>
              </w:tabs>
              <w:rPr>
                <w:b/>
                <w:szCs w:val="28"/>
                <w:lang w:val="pl-PL"/>
              </w:rPr>
            </w:pPr>
            <w:r>
              <w:rPr>
                <w:b/>
                <w:szCs w:val="28"/>
                <w:lang w:val="pl-PL"/>
              </w:rPr>
              <w:t xml:space="preserve">Opseg poslova: </w:t>
            </w:r>
            <w:r w:rsidRPr="00B50AE1">
              <w:rPr>
                <w:b/>
                <w:szCs w:val="28"/>
                <w:lang w:val="pl-PL"/>
              </w:rPr>
              <w:t>postavljanje novih rasvjetnih svjetiljki na nerazvrstanim cestama</w:t>
            </w:r>
            <w:r>
              <w:rPr>
                <w:b/>
                <w:szCs w:val="28"/>
                <w:lang w:val="pl-PL"/>
              </w:rPr>
              <w:t xml:space="preserve"> </w:t>
            </w:r>
            <w:r>
              <w:rPr>
                <w:szCs w:val="28"/>
                <w:lang w:val="pl-PL"/>
              </w:rPr>
              <w:t>(Rozganska cesta – 12 rasvjetnih tijela)</w:t>
            </w:r>
          </w:p>
        </w:tc>
        <w:tc>
          <w:tcPr>
            <w:tcW w:w="3541" w:type="dxa"/>
          </w:tcPr>
          <w:p w14:paraId="37F04974" w14:textId="77777777" w:rsidR="005355A7" w:rsidRDefault="005355A7" w:rsidP="002128DE">
            <w:pPr>
              <w:tabs>
                <w:tab w:val="left" w:pos="3105"/>
              </w:tabs>
              <w:rPr>
                <w:b/>
                <w:szCs w:val="28"/>
                <w:lang w:val="pl-PL"/>
              </w:rPr>
            </w:pPr>
            <w:r>
              <w:rPr>
                <w:b/>
                <w:szCs w:val="28"/>
                <w:lang w:val="pl-PL"/>
              </w:rPr>
              <w:t>6.650,00 €</w:t>
            </w:r>
          </w:p>
        </w:tc>
      </w:tr>
      <w:tr w:rsidR="005355A7" w:rsidRPr="005752A2" w14:paraId="09AC66F4" w14:textId="77777777" w:rsidTr="002128DE">
        <w:trPr>
          <w:trHeight w:val="204"/>
        </w:trPr>
        <w:tc>
          <w:tcPr>
            <w:tcW w:w="1801" w:type="dxa"/>
            <w:shd w:val="clear" w:color="auto" w:fill="auto"/>
          </w:tcPr>
          <w:p w14:paraId="3ACEAB3C" w14:textId="77777777" w:rsidR="005355A7" w:rsidRPr="005752A2" w:rsidRDefault="005355A7" w:rsidP="002128DE">
            <w:pPr>
              <w:tabs>
                <w:tab w:val="left" w:pos="3105"/>
              </w:tabs>
              <w:rPr>
                <w:szCs w:val="28"/>
                <w:lang w:val="pl-PL"/>
              </w:rPr>
            </w:pPr>
            <w:r w:rsidRPr="005752A2">
              <w:rPr>
                <w:szCs w:val="28"/>
                <w:lang w:val="pl-PL"/>
              </w:rPr>
              <w:t>1.1.</w:t>
            </w:r>
          </w:p>
        </w:tc>
        <w:tc>
          <w:tcPr>
            <w:tcW w:w="8388" w:type="dxa"/>
            <w:shd w:val="clear" w:color="auto" w:fill="auto"/>
          </w:tcPr>
          <w:p w14:paraId="258BF5E3" w14:textId="77777777" w:rsidR="005355A7" w:rsidRPr="005752A2" w:rsidRDefault="005355A7" w:rsidP="002128DE">
            <w:pPr>
              <w:tabs>
                <w:tab w:val="left" w:pos="3105"/>
              </w:tabs>
              <w:rPr>
                <w:szCs w:val="28"/>
                <w:lang w:val="pl-PL"/>
              </w:rPr>
            </w:pPr>
            <w:r w:rsidRPr="00617014">
              <w:rPr>
                <w:b/>
                <w:szCs w:val="28"/>
                <w:lang w:val="pl-PL"/>
              </w:rPr>
              <w:t>Izvor financiranja:</w:t>
            </w:r>
            <w:r w:rsidRPr="005752A2">
              <w:rPr>
                <w:szCs w:val="28"/>
                <w:lang w:val="pl-PL"/>
              </w:rPr>
              <w:t xml:space="preserve"> opći prihodi i primici</w:t>
            </w:r>
          </w:p>
        </w:tc>
        <w:tc>
          <w:tcPr>
            <w:tcW w:w="3541" w:type="dxa"/>
          </w:tcPr>
          <w:p w14:paraId="0564DE2F" w14:textId="77777777" w:rsidR="005355A7" w:rsidRDefault="005355A7" w:rsidP="002128DE">
            <w:pPr>
              <w:tabs>
                <w:tab w:val="left" w:pos="3105"/>
              </w:tabs>
              <w:rPr>
                <w:szCs w:val="28"/>
                <w:lang w:val="pl-PL"/>
              </w:rPr>
            </w:pPr>
            <w:r>
              <w:rPr>
                <w:szCs w:val="28"/>
                <w:lang w:val="pl-PL"/>
              </w:rPr>
              <w:t>270,00 €</w:t>
            </w:r>
          </w:p>
        </w:tc>
      </w:tr>
      <w:tr w:rsidR="005355A7" w:rsidRPr="005752A2" w14:paraId="46C20C9E" w14:textId="77777777" w:rsidTr="002128DE">
        <w:trPr>
          <w:trHeight w:val="204"/>
        </w:trPr>
        <w:tc>
          <w:tcPr>
            <w:tcW w:w="1801" w:type="dxa"/>
            <w:shd w:val="clear" w:color="auto" w:fill="auto"/>
          </w:tcPr>
          <w:p w14:paraId="35F642C2" w14:textId="77777777" w:rsidR="005355A7" w:rsidRDefault="005355A7" w:rsidP="002128DE">
            <w:pPr>
              <w:tabs>
                <w:tab w:val="left" w:pos="3105"/>
              </w:tabs>
              <w:rPr>
                <w:szCs w:val="28"/>
                <w:lang w:val="pl-PL"/>
              </w:rPr>
            </w:pPr>
            <w:r>
              <w:rPr>
                <w:szCs w:val="28"/>
                <w:lang w:val="pl-PL"/>
              </w:rPr>
              <w:t>1.2.</w:t>
            </w:r>
          </w:p>
        </w:tc>
        <w:tc>
          <w:tcPr>
            <w:tcW w:w="8388" w:type="dxa"/>
            <w:shd w:val="clear" w:color="auto" w:fill="auto"/>
          </w:tcPr>
          <w:p w14:paraId="436BD515" w14:textId="77777777" w:rsidR="005355A7" w:rsidRPr="005752A2" w:rsidRDefault="005355A7" w:rsidP="002128DE">
            <w:pPr>
              <w:tabs>
                <w:tab w:val="left" w:pos="3105"/>
              </w:tabs>
              <w:rPr>
                <w:szCs w:val="28"/>
                <w:lang w:val="pl-PL"/>
              </w:rPr>
            </w:pPr>
            <w:r w:rsidRPr="00617014">
              <w:rPr>
                <w:b/>
                <w:szCs w:val="28"/>
                <w:lang w:val="pl-PL"/>
              </w:rPr>
              <w:t>Izvor financiranja:</w:t>
            </w:r>
            <w:r>
              <w:rPr>
                <w:szCs w:val="28"/>
                <w:lang w:val="pl-PL"/>
              </w:rPr>
              <w:t xml:space="preserve"> ostali prihodi za posebne namjene</w:t>
            </w:r>
          </w:p>
        </w:tc>
        <w:tc>
          <w:tcPr>
            <w:tcW w:w="3541" w:type="dxa"/>
          </w:tcPr>
          <w:p w14:paraId="1ADA60D8" w14:textId="77777777" w:rsidR="005355A7" w:rsidRDefault="005355A7" w:rsidP="002128DE">
            <w:pPr>
              <w:tabs>
                <w:tab w:val="left" w:pos="3105"/>
              </w:tabs>
              <w:rPr>
                <w:szCs w:val="28"/>
                <w:lang w:val="pl-PL"/>
              </w:rPr>
            </w:pPr>
            <w:r>
              <w:rPr>
                <w:szCs w:val="28"/>
                <w:lang w:val="pl-PL"/>
              </w:rPr>
              <w:t>270,00 €</w:t>
            </w:r>
          </w:p>
        </w:tc>
      </w:tr>
      <w:tr w:rsidR="005355A7" w:rsidRPr="005752A2" w14:paraId="0BEEB2A2" w14:textId="77777777" w:rsidTr="002128DE">
        <w:trPr>
          <w:trHeight w:val="204"/>
        </w:trPr>
        <w:tc>
          <w:tcPr>
            <w:tcW w:w="1801" w:type="dxa"/>
            <w:shd w:val="clear" w:color="auto" w:fill="auto"/>
          </w:tcPr>
          <w:p w14:paraId="1D6AF48C" w14:textId="77777777" w:rsidR="005355A7" w:rsidRPr="005752A2" w:rsidRDefault="005355A7" w:rsidP="002128DE">
            <w:pPr>
              <w:tabs>
                <w:tab w:val="left" w:pos="3105"/>
              </w:tabs>
              <w:rPr>
                <w:szCs w:val="28"/>
                <w:lang w:val="pl-PL"/>
              </w:rPr>
            </w:pPr>
            <w:r>
              <w:rPr>
                <w:szCs w:val="28"/>
                <w:lang w:val="pl-PL"/>
              </w:rPr>
              <w:t>1.3</w:t>
            </w:r>
            <w:r w:rsidRPr="005752A2">
              <w:rPr>
                <w:szCs w:val="28"/>
                <w:lang w:val="pl-PL"/>
              </w:rPr>
              <w:t>.</w:t>
            </w:r>
          </w:p>
        </w:tc>
        <w:tc>
          <w:tcPr>
            <w:tcW w:w="8388" w:type="dxa"/>
            <w:shd w:val="clear" w:color="auto" w:fill="auto"/>
          </w:tcPr>
          <w:p w14:paraId="2B346EF6" w14:textId="77777777" w:rsidR="005355A7" w:rsidRPr="005752A2" w:rsidRDefault="005355A7" w:rsidP="002128DE">
            <w:pPr>
              <w:tabs>
                <w:tab w:val="left" w:pos="3105"/>
              </w:tabs>
              <w:rPr>
                <w:szCs w:val="28"/>
                <w:lang w:val="pl-PL"/>
              </w:rPr>
            </w:pPr>
            <w:r w:rsidRPr="00617014">
              <w:rPr>
                <w:b/>
                <w:szCs w:val="28"/>
                <w:lang w:val="pl-PL"/>
              </w:rPr>
              <w:t>Izvor financiranja:</w:t>
            </w:r>
            <w:r w:rsidRPr="005752A2">
              <w:rPr>
                <w:szCs w:val="28"/>
                <w:lang w:val="pl-PL"/>
              </w:rPr>
              <w:t xml:space="preserve"> </w:t>
            </w:r>
            <w:r>
              <w:rPr>
                <w:szCs w:val="28"/>
                <w:lang w:val="pl-PL"/>
              </w:rPr>
              <w:t>prihodi od komunalnog doprinosa</w:t>
            </w:r>
          </w:p>
        </w:tc>
        <w:tc>
          <w:tcPr>
            <w:tcW w:w="3541" w:type="dxa"/>
          </w:tcPr>
          <w:p w14:paraId="15918D84" w14:textId="77777777" w:rsidR="005355A7" w:rsidRDefault="005355A7" w:rsidP="002128DE">
            <w:pPr>
              <w:tabs>
                <w:tab w:val="left" w:pos="3105"/>
              </w:tabs>
              <w:rPr>
                <w:szCs w:val="28"/>
                <w:lang w:val="pl-PL"/>
              </w:rPr>
            </w:pPr>
            <w:r>
              <w:rPr>
                <w:szCs w:val="28"/>
                <w:lang w:val="pl-PL"/>
              </w:rPr>
              <w:t>6.110,00 €</w:t>
            </w:r>
          </w:p>
        </w:tc>
      </w:tr>
      <w:tr w:rsidR="005355A7" w:rsidRPr="005752A2" w14:paraId="1E4F2CE2" w14:textId="77777777" w:rsidTr="002128DE">
        <w:trPr>
          <w:trHeight w:val="204"/>
        </w:trPr>
        <w:tc>
          <w:tcPr>
            <w:tcW w:w="10189" w:type="dxa"/>
            <w:gridSpan w:val="2"/>
            <w:shd w:val="clear" w:color="auto" w:fill="auto"/>
          </w:tcPr>
          <w:p w14:paraId="5F47B4BC" w14:textId="77777777" w:rsidR="005355A7" w:rsidRPr="00867FF5" w:rsidRDefault="005355A7" w:rsidP="002128DE">
            <w:pPr>
              <w:tabs>
                <w:tab w:val="left" w:pos="3105"/>
              </w:tabs>
              <w:jc w:val="right"/>
              <w:rPr>
                <w:b/>
                <w:szCs w:val="28"/>
                <w:lang w:val="pl-PL"/>
              </w:rPr>
            </w:pPr>
            <w:r w:rsidRPr="00867FF5">
              <w:rPr>
                <w:b/>
                <w:szCs w:val="28"/>
                <w:lang w:val="pl-PL"/>
              </w:rPr>
              <w:t>Sveukupno Javna rasvjeta</w:t>
            </w:r>
          </w:p>
        </w:tc>
        <w:tc>
          <w:tcPr>
            <w:tcW w:w="3541" w:type="dxa"/>
          </w:tcPr>
          <w:p w14:paraId="5CED7FDD" w14:textId="77777777" w:rsidR="005355A7" w:rsidRDefault="005355A7" w:rsidP="002128DE">
            <w:pPr>
              <w:tabs>
                <w:tab w:val="left" w:pos="3105"/>
              </w:tabs>
              <w:rPr>
                <w:b/>
                <w:szCs w:val="28"/>
                <w:lang w:val="pl-PL"/>
              </w:rPr>
            </w:pPr>
            <w:r>
              <w:rPr>
                <w:b/>
                <w:szCs w:val="28"/>
                <w:lang w:val="pl-PL"/>
              </w:rPr>
              <w:t>6.650,00 €</w:t>
            </w:r>
          </w:p>
        </w:tc>
      </w:tr>
      <w:tr w:rsidR="005355A7" w:rsidRPr="005752A2" w14:paraId="23F00348" w14:textId="77777777" w:rsidTr="002128DE">
        <w:trPr>
          <w:trHeight w:val="204"/>
        </w:trPr>
        <w:tc>
          <w:tcPr>
            <w:tcW w:w="10189" w:type="dxa"/>
            <w:gridSpan w:val="2"/>
            <w:shd w:val="clear" w:color="auto" w:fill="auto"/>
          </w:tcPr>
          <w:p w14:paraId="5E79ADA5" w14:textId="77777777" w:rsidR="005355A7" w:rsidRPr="005752A2" w:rsidRDefault="005355A7" w:rsidP="002128DE">
            <w:pPr>
              <w:tabs>
                <w:tab w:val="left" w:pos="3105"/>
              </w:tabs>
              <w:jc w:val="right"/>
              <w:rPr>
                <w:szCs w:val="28"/>
                <w:lang w:val="pl-PL"/>
              </w:rPr>
            </w:pPr>
            <w:r w:rsidRPr="005752A2">
              <w:rPr>
                <w:szCs w:val="28"/>
                <w:lang w:val="pl-PL"/>
              </w:rPr>
              <w:t>Sveukupno izvor financiranja: opći prihodi i primici</w:t>
            </w:r>
          </w:p>
        </w:tc>
        <w:tc>
          <w:tcPr>
            <w:tcW w:w="3541" w:type="dxa"/>
          </w:tcPr>
          <w:p w14:paraId="7D078115" w14:textId="77777777" w:rsidR="005355A7" w:rsidRDefault="005355A7" w:rsidP="002128DE">
            <w:pPr>
              <w:tabs>
                <w:tab w:val="left" w:pos="3105"/>
              </w:tabs>
              <w:rPr>
                <w:szCs w:val="28"/>
                <w:lang w:val="pl-PL"/>
              </w:rPr>
            </w:pPr>
            <w:r>
              <w:rPr>
                <w:szCs w:val="28"/>
                <w:lang w:val="pl-PL"/>
              </w:rPr>
              <w:t>270,00 €</w:t>
            </w:r>
          </w:p>
        </w:tc>
      </w:tr>
      <w:tr w:rsidR="005355A7" w:rsidRPr="005752A2" w14:paraId="5FB2FCDE" w14:textId="77777777" w:rsidTr="002128DE">
        <w:trPr>
          <w:trHeight w:val="204"/>
        </w:trPr>
        <w:tc>
          <w:tcPr>
            <w:tcW w:w="10189" w:type="dxa"/>
            <w:gridSpan w:val="2"/>
            <w:shd w:val="clear" w:color="auto" w:fill="auto"/>
          </w:tcPr>
          <w:p w14:paraId="49BAB659" w14:textId="77777777" w:rsidR="005355A7" w:rsidRPr="005752A2" w:rsidRDefault="005355A7" w:rsidP="002128DE">
            <w:pPr>
              <w:tabs>
                <w:tab w:val="left" w:pos="3105"/>
              </w:tabs>
              <w:jc w:val="right"/>
              <w:rPr>
                <w:szCs w:val="28"/>
                <w:lang w:val="pl-PL"/>
              </w:rPr>
            </w:pPr>
            <w:r>
              <w:rPr>
                <w:szCs w:val="28"/>
                <w:lang w:val="pl-PL"/>
              </w:rPr>
              <w:lastRenderedPageBreak/>
              <w:t>Sveukupno izvor financiranja: ostali prihodi za posebne namjene</w:t>
            </w:r>
          </w:p>
        </w:tc>
        <w:tc>
          <w:tcPr>
            <w:tcW w:w="3541" w:type="dxa"/>
          </w:tcPr>
          <w:p w14:paraId="1AF26254" w14:textId="77777777" w:rsidR="005355A7" w:rsidRDefault="005355A7" w:rsidP="002128DE">
            <w:pPr>
              <w:tabs>
                <w:tab w:val="left" w:pos="3105"/>
              </w:tabs>
              <w:rPr>
                <w:szCs w:val="28"/>
                <w:lang w:val="pl-PL"/>
              </w:rPr>
            </w:pPr>
            <w:r>
              <w:rPr>
                <w:szCs w:val="28"/>
                <w:lang w:val="pl-PL"/>
              </w:rPr>
              <w:t>270,00 €</w:t>
            </w:r>
          </w:p>
        </w:tc>
      </w:tr>
      <w:tr w:rsidR="005355A7" w:rsidRPr="005752A2" w14:paraId="101C22F5" w14:textId="77777777" w:rsidTr="002128DE">
        <w:trPr>
          <w:trHeight w:val="204"/>
        </w:trPr>
        <w:tc>
          <w:tcPr>
            <w:tcW w:w="10189" w:type="dxa"/>
            <w:gridSpan w:val="2"/>
            <w:shd w:val="clear" w:color="auto" w:fill="auto"/>
          </w:tcPr>
          <w:p w14:paraId="709BAE02" w14:textId="77777777" w:rsidR="005355A7" w:rsidRPr="005752A2" w:rsidRDefault="005355A7" w:rsidP="002128DE">
            <w:pPr>
              <w:tabs>
                <w:tab w:val="left" w:pos="3105"/>
              </w:tabs>
              <w:jc w:val="right"/>
              <w:rPr>
                <w:szCs w:val="28"/>
                <w:lang w:val="pl-PL"/>
              </w:rPr>
            </w:pPr>
            <w:r w:rsidRPr="005752A2">
              <w:rPr>
                <w:szCs w:val="28"/>
                <w:lang w:val="pl-PL"/>
              </w:rPr>
              <w:t xml:space="preserve">Sveukupno izvor financiranja: </w:t>
            </w:r>
            <w:r>
              <w:rPr>
                <w:szCs w:val="28"/>
                <w:lang w:val="pl-PL"/>
              </w:rPr>
              <w:t>prihodi od komunalnog doprinosa</w:t>
            </w:r>
          </w:p>
        </w:tc>
        <w:tc>
          <w:tcPr>
            <w:tcW w:w="3541" w:type="dxa"/>
          </w:tcPr>
          <w:p w14:paraId="1F6F6902" w14:textId="77777777" w:rsidR="005355A7" w:rsidRDefault="005355A7" w:rsidP="002128DE">
            <w:pPr>
              <w:tabs>
                <w:tab w:val="left" w:pos="3105"/>
              </w:tabs>
              <w:rPr>
                <w:szCs w:val="28"/>
                <w:lang w:val="pl-PL"/>
              </w:rPr>
            </w:pPr>
            <w:r>
              <w:rPr>
                <w:szCs w:val="28"/>
                <w:lang w:val="pl-PL"/>
              </w:rPr>
              <w:t>6.110,00 €</w:t>
            </w:r>
          </w:p>
        </w:tc>
      </w:tr>
    </w:tbl>
    <w:p w14:paraId="2275D172" w14:textId="77777777" w:rsidR="005355A7" w:rsidRDefault="005355A7" w:rsidP="005355A7">
      <w:pPr>
        <w:pStyle w:val="Tijeloteksta"/>
        <w:ind w:left="236" w:right="438" w:firstLine="720"/>
        <w:rPr>
          <w:rFonts w:ascii="Times New Roman" w:eastAsia="Times New Roman" w:hAnsi="Times New Roman" w:cs="Times New Roman"/>
          <w:b/>
          <w:szCs w:val="28"/>
          <w:lang w:val="pl-PL"/>
        </w:rPr>
      </w:pPr>
    </w:p>
    <w:p w14:paraId="1CF0BDFC" w14:textId="77777777" w:rsidR="005355A7" w:rsidRPr="00A16B00" w:rsidRDefault="005355A7" w:rsidP="005355A7">
      <w:pPr>
        <w:pStyle w:val="Tijeloteksta"/>
        <w:ind w:left="993" w:right="438"/>
        <w:rPr>
          <w:rFonts w:ascii="Times New Roman" w:eastAsia="Times New Roman" w:hAnsi="Times New Roman" w:cs="Times New Roman"/>
          <w:szCs w:val="28"/>
          <w:lang w:val="pl-PL"/>
        </w:rPr>
      </w:pPr>
      <w:r>
        <w:rPr>
          <w:rFonts w:ascii="Times New Roman" w:eastAsia="Times New Roman" w:hAnsi="Times New Roman" w:cs="Times New Roman"/>
          <w:b/>
          <w:szCs w:val="28"/>
          <w:lang w:val="pl-PL"/>
        </w:rPr>
        <w:t>2</w:t>
      </w:r>
      <w:r w:rsidRPr="00DD5DF5">
        <w:rPr>
          <w:rFonts w:ascii="Times New Roman" w:eastAsia="Times New Roman" w:hAnsi="Times New Roman" w:cs="Times New Roman"/>
          <w:b/>
          <w:szCs w:val="28"/>
          <w:lang w:val="pl-PL"/>
        </w:rPr>
        <w:t>. Izgradnja</w:t>
      </w:r>
      <w:r>
        <w:rPr>
          <w:rFonts w:ascii="Times New Roman" w:eastAsia="Times New Roman" w:hAnsi="Times New Roman" w:cs="Times New Roman"/>
          <w:b/>
          <w:szCs w:val="28"/>
          <w:lang w:val="pl-PL"/>
        </w:rPr>
        <w:t xml:space="preserve"> javnih površina </w:t>
      </w:r>
      <w:r w:rsidRPr="00A16B00">
        <w:rPr>
          <w:rFonts w:ascii="Times New Roman" w:eastAsia="Times New Roman" w:hAnsi="Times New Roman" w:cs="Times New Roman"/>
          <w:b/>
          <w:szCs w:val="28"/>
          <w:lang w:val="pl-PL"/>
        </w:rPr>
        <w:t xml:space="preserve">- </w:t>
      </w:r>
      <w:r w:rsidRPr="00A16B00">
        <w:rPr>
          <w:rFonts w:ascii="Times New Roman" w:eastAsia="Times New Roman" w:hAnsi="Times New Roman" w:cs="Times New Roman"/>
          <w:szCs w:val="28"/>
          <w:lang w:val="pl-PL"/>
        </w:rPr>
        <w:t>gradnja građevine komunalne infrastrukture koja će se graditi u uređenim dijelovima građevinskog područja u ukupnom iznosu od</w:t>
      </w:r>
      <w:r>
        <w:rPr>
          <w:rFonts w:ascii="Times New Roman" w:eastAsia="Times New Roman" w:hAnsi="Times New Roman" w:cs="Times New Roman"/>
          <w:szCs w:val="28"/>
          <w:lang w:val="pl-PL"/>
        </w:rPr>
        <w:t xml:space="preserve"> 2.400</w:t>
      </w:r>
      <w:r w:rsidRPr="00A16B00">
        <w:rPr>
          <w:rFonts w:ascii="Times New Roman" w:eastAsia="Times New Roman" w:hAnsi="Times New Roman" w:cs="Times New Roman"/>
          <w:szCs w:val="28"/>
          <w:lang w:val="pl-PL"/>
        </w:rPr>
        <w:t xml:space="preserve">,00 €, financirat će se iz: </w:t>
      </w:r>
    </w:p>
    <w:p w14:paraId="5AB52F88" w14:textId="77777777" w:rsidR="005355A7" w:rsidRDefault="005355A7" w:rsidP="005355A7">
      <w:pPr>
        <w:pStyle w:val="Tijeloteksta"/>
        <w:ind w:left="236" w:right="438" w:firstLine="720"/>
        <w:rPr>
          <w:rFonts w:ascii="Times New Roman" w:eastAsia="Times New Roman" w:hAnsi="Times New Roman" w:cs="Times New Roman"/>
          <w:szCs w:val="28"/>
          <w:lang w:val="pl-PL"/>
        </w:rPr>
      </w:pPr>
      <w:r w:rsidRPr="00A16B00">
        <w:rPr>
          <w:rFonts w:ascii="Times New Roman" w:eastAsia="Times New Roman" w:hAnsi="Times New Roman" w:cs="Times New Roman"/>
          <w:szCs w:val="28"/>
          <w:lang w:val="pl-PL"/>
        </w:rPr>
        <w:t xml:space="preserve">općih prihoda i primitaka u iznosu od </w:t>
      </w:r>
      <w:r>
        <w:rPr>
          <w:rFonts w:ascii="Times New Roman" w:eastAsia="Times New Roman" w:hAnsi="Times New Roman" w:cs="Times New Roman"/>
          <w:szCs w:val="28"/>
          <w:lang w:val="pl-PL"/>
        </w:rPr>
        <w:t>2.400,00 €</w:t>
      </w:r>
    </w:p>
    <w:p w14:paraId="73ED5D14" w14:textId="77777777" w:rsidR="005355A7" w:rsidRPr="00A3105A" w:rsidRDefault="005355A7" w:rsidP="005355A7">
      <w:pPr>
        <w:pStyle w:val="Tijeloteksta"/>
        <w:ind w:left="236" w:right="438" w:firstLine="720"/>
        <w:rPr>
          <w:rFonts w:ascii="Times New Roman" w:eastAsia="Times New Roman" w:hAnsi="Times New Roman" w:cs="Times New Roman"/>
          <w:szCs w:val="28"/>
          <w:lang w:val="pl-PL"/>
        </w:rPr>
      </w:pPr>
      <w:r w:rsidRPr="002E0589">
        <w:rPr>
          <w:rFonts w:ascii="Times New Roman" w:eastAsia="Times New Roman" w:hAnsi="Times New Roman" w:cs="Times New Roman"/>
          <w:szCs w:val="28"/>
          <w:lang w:val="pl-PL"/>
        </w:rPr>
        <w:t>Opseg poslova: nabava ukrasnog bilja, parkirnih stupića</w:t>
      </w:r>
    </w:p>
    <w:tbl>
      <w:tblPr>
        <w:tblW w:w="13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8353"/>
        <w:gridCol w:w="3562"/>
      </w:tblGrid>
      <w:tr w:rsidR="005355A7" w:rsidRPr="005752A2" w14:paraId="2F55FC24" w14:textId="77777777" w:rsidTr="002128DE">
        <w:trPr>
          <w:trHeight w:val="546"/>
        </w:trPr>
        <w:tc>
          <w:tcPr>
            <w:tcW w:w="1805" w:type="dxa"/>
            <w:shd w:val="clear" w:color="auto" w:fill="auto"/>
          </w:tcPr>
          <w:p w14:paraId="7418BEF3" w14:textId="77777777" w:rsidR="005355A7" w:rsidRPr="005752A2" w:rsidRDefault="005355A7" w:rsidP="002128DE">
            <w:pPr>
              <w:tabs>
                <w:tab w:val="left" w:pos="3105"/>
              </w:tabs>
              <w:rPr>
                <w:szCs w:val="28"/>
                <w:lang w:val="pl-PL"/>
              </w:rPr>
            </w:pPr>
            <w:r w:rsidRPr="005752A2">
              <w:rPr>
                <w:szCs w:val="28"/>
                <w:lang w:val="pl-PL"/>
              </w:rPr>
              <w:t>Red.br.</w:t>
            </w:r>
          </w:p>
        </w:tc>
        <w:tc>
          <w:tcPr>
            <w:tcW w:w="8353" w:type="dxa"/>
            <w:shd w:val="clear" w:color="auto" w:fill="auto"/>
          </w:tcPr>
          <w:p w14:paraId="746265B0" w14:textId="77777777" w:rsidR="005355A7" w:rsidRPr="005752A2" w:rsidRDefault="005355A7" w:rsidP="002128DE">
            <w:pPr>
              <w:tabs>
                <w:tab w:val="left" w:pos="3105"/>
              </w:tabs>
              <w:rPr>
                <w:szCs w:val="28"/>
                <w:lang w:val="pl-PL"/>
              </w:rPr>
            </w:pPr>
            <w:r w:rsidRPr="005752A2">
              <w:rPr>
                <w:szCs w:val="28"/>
                <w:lang w:val="pl-PL"/>
              </w:rPr>
              <w:t>Naziv</w:t>
            </w:r>
          </w:p>
        </w:tc>
        <w:tc>
          <w:tcPr>
            <w:tcW w:w="3562" w:type="dxa"/>
          </w:tcPr>
          <w:p w14:paraId="7DE4030D" w14:textId="77777777" w:rsidR="005355A7" w:rsidRPr="005752A2" w:rsidRDefault="005355A7" w:rsidP="002128DE">
            <w:pPr>
              <w:tabs>
                <w:tab w:val="left" w:pos="3105"/>
              </w:tabs>
              <w:rPr>
                <w:szCs w:val="28"/>
                <w:lang w:val="pl-PL"/>
              </w:rPr>
            </w:pPr>
            <w:r>
              <w:rPr>
                <w:szCs w:val="28"/>
                <w:lang w:val="pl-PL"/>
              </w:rPr>
              <w:t>Procjena troškova građenja u</w:t>
            </w:r>
            <w:r w:rsidRPr="005752A2">
              <w:rPr>
                <w:szCs w:val="28"/>
                <w:lang w:val="pl-PL"/>
              </w:rPr>
              <w:t xml:space="preserve"> </w:t>
            </w:r>
            <w:r>
              <w:rPr>
                <w:szCs w:val="28"/>
                <w:lang w:val="pl-PL"/>
              </w:rPr>
              <w:t>eurima (€)</w:t>
            </w:r>
          </w:p>
        </w:tc>
      </w:tr>
      <w:tr w:rsidR="005355A7" w:rsidRPr="005752A2" w14:paraId="4883F200" w14:textId="77777777" w:rsidTr="002128DE">
        <w:trPr>
          <w:trHeight w:val="546"/>
        </w:trPr>
        <w:tc>
          <w:tcPr>
            <w:tcW w:w="1805" w:type="dxa"/>
            <w:shd w:val="clear" w:color="auto" w:fill="auto"/>
          </w:tcPr>
          <w:p w14:paraId="10B6B2A5" w14:textId="77777777" w:rsidR="005355A7" w:rsidRPr="00DD5DF5" w:rsidRDefault="005355A7" w:rsidP="002128DE">
            <w:pPr>
              <w:tabs>
                <w:tab w:val="left" w:pos="3105"/>
              </w:tabs>
              <w:rPr>
                <w:b/>
                <w:szCs w:val="28"/>
                <w:lang w:val="pl-PL"/>
              </w:rPr>
            </w:pPr>
            <w:r w:rsidRPr="00DD5DF5">
              <w:rPr>
                <w:b/>
                <w:szCs w:val="28"/>
                <w:lang w:val="pl-PL"/>
              </w:rPr>
              <w:t>1.</w:t>
            </w:r>
          </w:p>
        </w:tc>
        <w:tc>
          <w:tcPr>
            <w:tcW w:w="8353" w:type="dxa"/>
            <w:shd w:val="clear" w:color="auto" w:fill="auto"/>
          </w:tcPr>
          <w:p w14:paraId="4BF014F2" w14:textId="77777777" w:rsidR="005355A7" w:rsidRPr="00455D98" w:rsidRDefault="005355A7" w:rsidP="002128DE">
            <w:pPr>
              <w:tabs>
                <w:tab w:val="left" w:pos="3105"/>
              </w:tabs>
              <w:rPr>
                <w:b/>
                <w:szCs w:val="28"/>
                <w:lang w:val="pl-PL"/>
              </w:rPr>
            </w:pPr>
            <w:r w:rsidRPr="00DD5DF5">
              <w:rPr>
                <w:b/>
                <w:szCs w:val="28"/>
                <w:lang w:val="pl-PL"/>
              </w:rPr>
              <w:t>Uređen</w:t>
            </w:r>
            <w:r w:rsidRPr="00455D98">
              <w:rPr>
                <w:b/>
                <w:szCs w:val="28"/>
                <w:lang w:val="pl-PL"/>
              </w:rPr>
              <w:t xml:space="preserve">je okoliša poslovne zgrade </w:t>
            </w:r>
          </w:p>
          <w:p w14:paraId="546059CF" w14:textId="77777777" w:rsidR="005355A7" w:rsidRPr="00DD5DF5" w:rsidRDefault="005355A7" w:rsidP="002128DE">
            <w:pPr>
              <w:tabs>
                <w:tab w:val="left" w:pos="3105"/>
              </w:tabs>
              <w:rPr>
                <w:b/>
                <w:szCs w:val="28"/>
                <w:lang w:val="pl-PL"/>
              </w:rPr>
            </w:pPr>
            <w:r>
              <w:rPr>
                <w:b/>
                <w:szCs w:val="28"/>
                <w:lang w:val="pl-PL"/>
              </w:rPr>
              <w:t xml:space="preserve">Opseg poslova: </w:t>
            </w:r>
            <w:r w:rsidRPr="00455D98">
              <w:rPr>
                <w:b/>
                <w:szCs w:val="28"/>
                <w:lang w:val="pl-PL"/>
              </w:rPr>
              <w:t>nabava ukrasnog bilja, parkirnih stupića</w:t>
            </w:r>
          </w:p>
        </w:tc>
        <w:tc>
          <w:tcPr>
            <w:tcW w:w="3562" w:type="dxa"/>
          </w:tcPr>
          <w:p w14:paraId="0F62487F" w14:textId="77777777" w:rsidR="005355A7" w:rsidRDefault="005355A7" w:rsidP="002128DE">
            <w:pPr>
              <w:tabs>
                <w:tab w:val="left" w:pos="3105"/>
              </w:tabs>
              <w:rPr>
                <w:b/>
                <w:szCs w:val="28"/>
                <w:lang w:val="pl-PL"/>
              </w:rPr>
            </w:pPr>
            <w:r>
              <w:rPr>
                <w:b/>
                <w:szCs w:val="28"/>
                <w:lang w:val="pl-PL"/>
              </w:rPr>
              <w:t>2.400,00 €</w:t>
            </w:r>
          </w:p>
        </w:tc>
      </w:tr>
      <w:tr w:rsidR="005355A7" w:rsidRPr="005752A2" w14:paraId="5756D3B8" w14:textId="77777777" w:rsidTr="002128DE">
        <w:trPr>
          <w:trHeight w:val="573"/>
        </w:trPr>
        <w:tc>
          <w:tcPr>
            <w:tcW w:w="1805" w:type="dxa"/>
            <w:shd w:val="clear" w:color="auto" w:fill="auto"/>
          </w:tcPr>
          <w:p w14:paraId="08E7B6E1" w14:textId="77777777" w:rsidR="005355A7" w:rsidRPr="005752A2" w:rsidRDefault="005355A7" w:rsidP="002128DE">
            <w:pPr>
              <w:tabs>
                <w:tab w:val="left" w:pos="3105"/>
              </w:tabs>
              <w:rPr>
                <w:szCs w:val="28"/>
                <w:lang w:val="pl-PL"/>
              </w:rPr>
            </w:pPr>
            <w:r w:rsidRPr="005752A2">
              <w:rPr>
                <w:szCs w:val="28"/>
                <w:lang w:val="pl-PL"/>
              </w:rPr>
              <w:t>1.1.</w:t>
            </w:r>
          </w:p>
        </w:tc>
        <w:tc>
          <w:tcPr>
            <w:tcW w:w="8353" w:type="dxa"/>
            <w:shd w:val="clear" w:color="auto" w:fill="auto"/>
          </w:tcPr>
          <w:p w14:paraId="3C5F9727" w14:textId="77777777" w:rsidR="005355A7" w:rsidRPr="005752A2" w:rsidRDefault="005355A7" w:rsidP="002128DE">
            <w:pPr>
              <w:tabs>
                <w:tab w:val="left" w:pos="3105"/>
              </w:tabs>
              <w:rPr>
                <w:szCs w:val="28"/>
                <w:lang w:val="pl-PL"/>
              </w:rPr>
            </w:pPr>
            <w:r w:rsidRPr="00A16B00">
              <w:rPr>
                <w:b/>
                <w:szCs w:val="28"/>
                <w:lang w:val="pl-PL"/>
              </w:rPr>
              <w:t>Izvor financiranja:</w:t>
            </w:r>
            <w:r w:rsidRPr="005752A2">
              <w:rPr>
                <w:szCs w:val="28"/>
                <w:lang w:val="pl-PL"/>
              </w:rPr>
              <w:t xml:space="preserve"> opći prihodi i primici</w:t>
            </w:r>
          </w:p>
        </w:tc>
        <w:tc>
          <w:tcPr>
            <w:tcW w:w="3562" w:type="dxa"/>
          </w:tcPr>
          <w:p w14:paraId="3A367C99" w14:textId="77777777" w:rsidR="005355A7" w:rsidRDefault="005355A7" w:rsidP="002128DE">
            <w:pPr>
              <w:tabs>
                <w:tab w:val="left" w:pos="3105"/>
              </w:tabs>
              <w:rPr>
                <w:szCs w:val="28"/>
                <w:lang w:val="pl-PL"/>
              </w:rPr>
            </w:pPr>
            <w:r>
              <w:rPr>
                <w:szCs w:val="28"/>
                <w:lang w:val="pl-PL"/>
              </w:rPr>
              <w:t>2.400,00 €</w:t>
            </w:r>
          </w:p>
        </w:tc>
      </w:tr>
      <w:tr w:rsidR="005355A7" w:rsidRPr="005752A2" w14:paraId="3F40FD85" w14:textId="77777777" w:rsidTr="002128DE">
        <w:trPr>
          <w:trHeight w:val="573"/>
        </w:trPr>
        <w:tc>
          <w:tcPr>
            <w:tcW w:w="10158" w:type="dxa"/>
            <w:gridSpan w:val="2"/>
            <w:shd w:val="clear" w:color="auto" w:fill="auto"/>
          </w:tcPr>
          <w:p w14:paraId="39052764" w14:textId="77777777" w:rsidR="005355A7" w:rsidRPr="00867FF5" w:rsidRDefault="005355A7" w:rsidP="002128DE">
            <w:pPr>
              <w:tabs>
                <w:tab w:val="left" w:pos="3105"/>
              </w:tabs>
              <w:jc w:val="right"/>
              <w:rPr>
                <w:b/>
                <w:szCs w:val="28"/>
                <w:lang w:val="pl-PL"/>
              </w:rPr>
            </w:pPr>
            <w:r w:rsidRPr="00867FF5">
              <w:rPr>
                <w:b/>
                <w:szCs w:val="28"/>
                <w:lang w:val="pl-PL"/>
              </w:rPr>
              <w:t>Sveukupno Izgradnja javnih površina</w:t>
            </w:r>
          </w:p>
        </w:tc>
        <w:tc>
          <w:tcPr>
            <w:tcW w:w="3562" w:type="dxa"/>
          </w:tcPr>
          <w:p w14:paraId="15C4F03C" w14:textId="77777777" w:rsidR="005355A7" w:rsidRDefault="005355A7" w:rsidP="002128DE">
            <w:pPr>
              <w:tabs>
                <w:tab w:val="left" w:pos="3105"/>
              </w:tabs>
              <w:rPr>
                <w:b/>
                <w:szCs w:val="28"/>
                <w:lang w:val="pl-PL"/>
              </w:rPr>
            </w:pPr>
            <w:r>
              <w:rPr>
                <w:b/>
                <w:szCs w:val="28"/>
                <w:lang w:val="pl-PL"/>
              </w:rPr>
              <w:t>2.400,00 €</w:t>
            </w:r>
          </w:p>
        </w:tc>
      </w:tr>
      <w:tr w:rsidR="005355A7" w:rsidRPr="005752A2" w14:paraId="12846E6A" w14:textId="77777777" w:rsidTr="002128DE">
        <w:trPr>
          <w:trHeight w:val="573"/>
        </w:trPr>
        <w:tc>
          <w:tcPr>
            <w:tcW w:w="10158" w:type="dxa"/>
            <w:gridSpan w:val="2"/>
            <w:shd w:val="clear" w:color="auto" w:fill="auto"/>
          </w:tcPr>
          <w:p w14:paraId="3B4ABB59" w14:textId="77777777" w:rsidR="005355A7" w:rsidRPr="005752A2" w:rsidRDefault="005355A7" w:rsidP="002128DE">
            <w:pPr>
              <w:tabs>
                <w:tab w:val="left" w:pos="3105"/>
              </w:tabs>
              <w:jc w:val="right"/>
              <w:rPr>
                <w:szCs w:val="28"/>
                <w:lang w:val="pl-PL"/>
              </w:rPr>
            </w:pPr>
            <w:r>
              <w:rPr>
                <w:szCs w:val="28"/>
                <w:lang w:val="pl-PL"/>
              </w:rPr>
              <w:lastRenderedPageBreak/>
              <w:t>Sveukupno izvor financiranja: opći prihodi i primici</w:t>
            </w:r>
          </w:p>
        </w:tc>
        <w:tc>
          <w:tcPr>
            <w:tcW w:w="3562" w:type="dxa"/>
          </w:tcPr>
          <w:p w14:paraId="3D020B9E" w14:textId="77777777" w:rsidR="005355A7" w:rsidRDefault="005355A7" w:rsidP="002128DE">
            <w:pPr>
              <w:tabs>
                <w:tab w:val="left" w:pos="3105"/>
              </w:tabs>
              <w:rPr>
                <w:szCs w:val="28"/>
                <w:lang w:val="pl-PL"/>
              </w:rPr>
            </w:pPr>
            <w:r>
              <w:rPr>
                <w:szCs w:val="28"/>
                <w:lang w:val="pl-PL"/>
              </w:rPr>
              <w:t>2.400,00 €</w:t>
            </w:r>
          </w:p>
        </w:tc>
      </w:tr>
    </w:tbl>
    <w:p w14:paraId="7D8C8CF4" w14:textId="77777777" w:rsidR="005355A7" w:rsidRDefault="005355A7" w:rsidP="005355A7">
      <w:pPr>
        <w:pStyle w:val="Tijeloteksta"/>
        <w:ind w:left="236" w:right="438" w:firstLine="720"/>
        <w:rPr>
          <w:rFonts w:ascii="Times New Roman" w:eastAsia="Times New Roman" w:hAnsi="Times New Roman" w:cs="Times New Roman"/>
          <w:b/>
          <w:szCs w:val="28"/>
          <w:lang w:val="pl-PL"/>
        </w:rPr>
      </w:pPr>
    </w:p>
    <w:p w14:paraId="1408728A" w14:textId="77777777" w:rsidR="005355A7" w:rsidRDefault="005355A7" w:rsidP="005355A7">
      <w:pPr>
        <w:pStyle w:val="Tijeloteksta"/>
        <w:ind w:left="236" w:right="438" w:firstLine="720"/>
        <w:rPr>
          <w:rFonts w:ascii="Times New Roman" w:eastAsia="Times New Roman" w:hAnsi="Times New Roman" w:cs="Times New Roman"/>
          <w:b/>
          <w:szCs w:val="28"/>
          <w:lang w:val="pl-PL"/>
        </w:rPr>
      </w:pPr>
    </w:p>
    <w:p w14:paraId="231EE264" w14:textId="77777777" w:rsidR="005355A7" w:rsidRPr="00DB652A" w:rsidRDefault="005355A7" w:rsidP="005355A7">
      <w:pPr>
        <w:ind w:left="993"/>
        <w:rPr>
          <w:szCs w:val="28"/>
          <w:lang w:val="pl-PL"/>
        </w:rPr>
      </w:pPr>
      <w:r w:rsidRPr="00DB652A">
        <w:rPr>
          <w:b/>
          <w:szCs w:val="28"/>
          <w:lang w:val="pl-PL"/>
        </w:rPr>
        <w:t xml:space="preserve">3. Proširenje grobnih mjesta i izgradnja ograde </w:t>
      </w:r>
      <w:r w:rsidRPr="00DB652A">
        <w:rPr>
          <w:szCs w:val="28"/>
          <w:lang w:val="pl-PL"/>
        </w:rPr>
        <w:t xml:space="preserve">- gradnja građevine komunalne infrastrukture koja će se graditi u uređenim dijelovima građevinskog područja u ukupnom iznosu od </w:t>
      </w:r>
      <w:r>
        <w:rPr>
          <w:szCs w:val="28"/>
          <w:lang w:val="pl-PL"/>
        </w:rPr>
        <w:t>21.249</w:t>
      </w:r>
      <w:r w:rsidRPr="00DB652A">
        <w:rPr>
          <w:szCs w:val="28"/>
          <w:lang w:val="pl-PL"/>
        </w:rPr>
        <w:t xml:space="preserve">,00 €, financirat će se iz: </w:t>
      </w:r>
    </w:p>
    <w:p w14:paraId="72DFCA07" w14:textId="77777777" w:rsidR="005355A7" w:rsidRPr="00DB652A" w:rsidRDefault="005355A7" w:rsidP="005355A7">
      <w:pPr>
        <w:pStyle w:val="Tijeloteksta"/>
        <w:ind w:left="236" w:right="438" w:firstLine="720"/>
        <w:rPr>
          <w:rFonts w:ascii="Times New Roman" w:eastAsia="Times New Roman" w:hAnsi="Times New Roman" w:cs="Times New Roman"/>
          <w:szCs w:val="28"/>
          <w:lang w:val="pl-PL" w:eastAsia="hr-HR"/>
        </w:rPr>
      </w:pPr>
      <w:r w:rsidRPr="00DB652A">
        <w:rPr>
          <w:rFonts w:ascii="Times New Roman" w:eastAsia="Times New Roman" w:hAnsi="Times New Roman" w:cs="Times New Roman"/>
          <w:szCs w:val="28"/>
          <w:lang w:val="pl-PL" w:eastAsia="hr-HR"/>
        </w:rPr>
        <w:t xml:space="preserve">općih prihoda i primitaka u iznosu od 539,00 €, </w:t>
      </w:r>
    </w:p>
    <w:p w14:paraId="0E565520" w14:textId="77777777" w:rsidR="005355A7" w:rsidRDefault="005355A7" w:rsidP="005355A7">
      <w:pPr>
        <w:pStyle w:val="Tijeloteksta"/>
        <w:ind w:left="236" w:right="438" w:firstLine="720"/>
        <w:rPr>
          <w:rFonts w:ascii="Times New Roman" w:eastAsia="Times New Roman" w:hAnsi="Times New Roman" w:cs="Times New Roman"/>
          <w:szCs w:val="28"/>
          <w:lang w:val="pl-PL" w:eastAsia="hr-HR"/>
        </w:rPr>
      </w:pPr>
      <w:r w:rsidRPr="00DB652A">
        <w:rPr>
          <w:rFonts w:ascii="Times New Roman" w:eastAsia="Times New Roman" w:hAnsi="Times New Roman" w:cs="Times New Roman"/>
          <w:szCs w:val="28"/>
          <w:lang w:val="pl-PL" w:eastAsia="hr-HR"/>
        </w:rPr>
        <w:t xml:space="preserve">prihoda od grobne naknade u iznosu od </w:t>
      </w:r>
      <w:r>
        <w:rPr>
          <w:rFonts w:ascii="Times New Roman" w:eastAsia="Times New Roman" w:hAnsi="Times New Roman" w:cs="Times New Roman"/>
          <w:szCs w:val="28"/>
          <w:lang w:val="pl-PL" w:eastAsia="hr-HR"/>
        </w:rPr>
        <w:t>20.710</w:t>
      </w:r>
      <w:r w:rsidRPr="00DB652A">
        <w:rPr>
          <w:rFonts w:ascii="Times New Roman" w:eastAsia="Times New Roman" w:hAnsi="Times New Roman" w:cs="Times New Roman"/>
          <w:szCs w:val="28"/>
          <w:lang w:val="pl-PL" w:eastAsia="hr-HR"/>
        </w:rPr>
        <w:t>,00 €</w:t>
      </w:r>
    </w:p>
    <w:p w14:paraId="210C535D" w14:textId="77777777" w:rsidR="005355A7" w:rsidRPr="00B07C52" w:rsidRDefault="005355A7" w:rsidP="005355A7">
      <w:pPr>
        <w:ind w:left="993"/>
        <w:rPr>
          <w:szCs w:val="28"/>
          <w:lang w:val="pl-PL"/>
        </w:rPr>
      </w:pPr>
      <w:r w:rsidRPr="00B07C52">
        <w:rPr>
          <w:szCs w:val="28"/>
          <w:lang w:val="pl-PL"/>
        </w:rPr>
        <w:t xml:space="preserve">Opseg poslova: izgradnja novih grobnih mjesta </w:t>
      </w:r>
      <w:r>
        <w:rPr>
          <w:szCs w:val="28"/>
          <w:lang w:val="pl-PL"/>
        </w:rPr>
        <w:t xml:space="preserve">(6 grobnih mjesta-betonski okvir) </w:t>
      </w:r>
      <w:r w:rsidRPr="00B07C52">
        <w:rPr>
          <w:szCs w:val="28"/>
          <w:lang w:val="pl-PL"/>
        </w:rPr>
        <w:t>na novom groblju u Rozgi</w:t>
      </w:r>
      <w:r>
        <w:rPr>
          <w:szCs w:val="28"/>
          <w:lang w:val="pl-PL"/>
        </w:rPr>
        <w:t xml:space="preserve">, usluga </w:t>
      </w:r>
      <w:r w:rsidRPr="00B07C52">
        <w:rPr>
          <w:szCs w:val="28"/>
          <w:lang w:val="pl-PL"/>
        </w:rPr>
        <w:t>stručnog nadzora nad izvođenjem radova izgradnje grobnih mjesta i ograde na novom groblju u Rozgi</w:t>
      </w:r>
      <w:r>
        <w:rPr>
          <w:szCs w:val="28"/>
          <w:lang w:val="pl-PL"/>
        </w:rPr>
        <w:t xml:space="preserve">, </w:t>
      </w:r>
      <w:r w:rsidRPr="00B07C52">
        <w:rPr>
          <w:szCs w:val="28"/>
          <w:lang w:val="pl-PL"/>
        </w:rPr>
        <w:t>izrada izmjene projektne dokumentacije za novo groblje (prošireni dio)</w:t>
      </w:r>
      <w:r>
        <w:rPr>
          <w:szCs w:val="28"/>
          <w:lang w:val="pl-PL"/>
        </w:rPr>
        <w:t xml:space="preserve">, </w:t>
      </w:r>
      <w:r w:rsidRPr="00B07C52">
        <w:rPr>
          <w:szCs w:val="28"/>
          <w:lang w:val="pl-PL"/>
        </w:rPr>
        <w:t>vršenje geodetskih usluga u svrhu proširenja grobnih mjesta i izgradnje ograde na novom groblju u Rozgi</w:t>
      </w:r>
    </w:p>
    <w:tbl>
      <w:tblPr>
        <w:tblW w:w="14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598"/>
        <w:gridCol w:w="3625"/>
      </w:tblGrid>
      <w:tr w:rsidR="005355A7" w:rsidRPr="00617014" w14:paraId="2F8D1511" w14:textId="77777777" w:rsidTr="002128DE">
        <w:trPr>
          <w:trHeight w:val="389"/>
        </w:trPr>
        <w:tc>
          <w:tcPr>
            <w:tcW w:w="1848" w:type="dxa"/>
            <w:shd w:val="clear" w:color="auto" w:fill="auto"/>
          </w:tcPr>
          <w:p w14:paraId="70E6ED1A" w14:textId="77777777" w:rsidR="005355A7" w:rsidRPr="00617014" w:rsidRDefault="005355A7" w:rsidP="002128DE">
            <w:pPr>
              <w:tabs>
                <w:tab w:val="left" w:pos="3105"/>
              </w:tabs>
              <w:rPr>
                <w:szCs w:val="28"/>
                <w:lang w:val="pl-PL"/>
              </w:rPr>
            </w:pPr>
            <w:r w:rsidRPr="00617014">
              <w:rPr>
                <w:szCs w:val="28"/>
                <w:lang w:val="pl-PL"/>
              </w:rPr>
              <w:t>Red.br.</w:t>
            </w:r>
          </w:p>
        </w:tc>
        <w:tc>
          <w:tcPr>
            <w:tcW w:w="8598" w:type="dxa"/>
            <w:shd w:val="clear" w:color="auto" w:fill="auto"/>
          </w:tcPr>
          <w:p w14:paraId="6622E1E0" w14:textId="77777777" w:rsidR="005355A7" w:rsidRPr="00617014" w:rsidRDefault="005355A7" w:rsidP="002128DE">
            <w:pPr>
              <w:tabs>
                <w:tab w:val="left" w:pos="3105"/>
              </w:tabs>
              <w:rPr>
                <w:szCs w:val="28"/>
                <w:lang w:val="pl-PL"/>
              </w:rPr>
            </w:pPr>
            <w:r w:rsidRPr="00617014">
              <w:rPr>
                <w:szCs w:val="28"/>
                <w:lang w:val="pl-PL"/>
              </w:rPr>
              <w:t>Naziv, opseg poslova, izvori financiranja</w:t>
            </w:r>
          </w:p>
        </w:tc>
        <w:tc>
          <w:tcPr>
            <w:tcW w:w="3625" w:type="dxa"/>
          </w:tcPr>
          <w:p w14:paraId="634029B6" w14:textId="77777777" w:rsidR="005355A7" w:rsidRPr="005752A2" w:rsidRDefault="005355A7" w:rsidP="002128DE">
            <w:pPr>
              <w:tabs>
                <w:tab w:val="left" w:pos="3105"/>
              </w:tabs>
              <w:rPr>
                <w:szCs w:val="28"/>
                <w:lang w:val="pl-PL"/>
              </w:rPr>
            </w:pPr>
            <w:r>
              <w:rPr>
                <w:szCs w:val="28"/>
                <w:lang w:val="pl-PL"/>
              </w:rPr>
              <w:t>Procjena troškova građenja u</w:t>
            </w:r>
            <w:r w:rsidRPr="005752A2">
              <w:rPr>
                <w:szCs w:val="28"/>
                <w:lang w:val="pl-PL"/>
              </w:rPr>
              <w:t xml:space="preserve"> </w:t>
            </w:r>
            <w:r>
              <w:rPr>
                <w:szCs w:val="28"/>
                <w:lang w:val="pl-PL"/>
              </w:rPr>
              <w:t>eurima (€)</w:t>
            </w:r>
          </w:p>
        </w:tc>
      </w:tr>
      <w:tr w:rsidR="005355A7" w:rsidRPr="00617014" w14:paraId="53F5A8B4" w14:textId="77777777" w:rsidTr="002128DE">
        <w:trPr>
          <w:trHeight w:val="389"/>
        </w:trPr>
        <w:tc>
          <w:tcPr>
            <w:tcW w:w="1848" w:type="dxa"/>
            <w:shd w:val="clear" w:color="auto" w:fill="auto"/>
          </w:tcPr>
          <w:p w14:paraId="526E00DF" w14:textId="77777777" w:rsidR="005355A7" w:rsidRPr="00617014" w:rsidRDefault="005355A7" w:rsidP="002128DE">
            <w:pPr>
              <w:tabs>
                <w:tab w:val="left" w:pos="3105"/>
              </w:tabs>
              <w:rPr>
                <w:b/>
                <w:szCs w:val="28"/>
                <w:lang w:val="pl-PL"/>
              </w:rPr>
            </w:pPr>
            <w:r w:rsidRPr="00617014">
              <w:rPr>
                <w:b/>
                <w:szCs w:val="28"/>
                <w:lang w:val="pl-PL"/>
              </w:rPr>
              <w:t>1.</w:t>
            </w:r>
          </w:p>
        </w:tc>
        <w:tc>
          <w:tcPr>
            <w:tcW w:w="8598" w:type="dxa"/>
            <w:shd w:val="clear" w:color="auto" w:fill="auto"/>
          </w:tcPr>
          <w:p w14:paraId="612440BA" w14:textId="77777777" w:rsidR="005355A7" w:rsidRPr="00617014" w:rsidRDefault="005355A7" w:rsidP="002128DE">
            <w:pPr>
              <w:tabs>
                <w:tab w:val="left" w:pos="3105"/>
              </w:tabs>
              <w:rPr>
                <w:b/>
                <w:szCs w:val="28"/>
                <w:lang w:val="pl-PL"/>
              </w:rPr>
            </w:pPr>
            <w:r>
              <w:rPr>
                <w:b/>
                <w:szCs w:val="28"/>
                <w:lang w:val="pl-PL"/>
              </w:rPr>
              <w:t>Izgradnja grobnih mjesta</w:t>
            </w:r>
            <w:r w:rsidRPr="00617014">
              <w:rPr>
                <w:b/>
                <w:szCs w:val="28"/>
                <w:lang w:val="pl-PL"/>
              </w:rPr>
              <w:t xml:space="preserve"> </w:t>
            </w:r>
          </w:p>
          <w:p w14:paraId="46D417FB" w14:textId="77777777" w:rsidR="005355A7" w:rsidRPr="00617014" w:rsidRDefault="005355A7" w:rsidP="002128DE">
            <w:pPr>
              <w:tabs>
                <w:tab w:val="left" w:pos="3105"/>
              </w:tabs>
              <w:rPr>
                <w:b/>
                <w:szCs w:val="28"/>
                <w:lang w:val="pl-PL"/>
              </w:rPr>
            </w:pPr>
            <w:r w:rsidRPr="00617014">
              <w:rPr>
                <w:b/>
                <w:szCs w:val="28"/>
                <w:lang w:val="pl-PL"/>
              </w:rPr>
              <w:t>Opseg poslova: izgradnja novih grobnih mjesta</w:t>
            </w:r>
            <w:r>
              <w:rPr>
                <w:b/>
                <w:szCs w:val="28"/>
                <w:lang w:val="pl-PL"/>
              </w:rPr>
              <w:t xml:space="preserve"> na novom groblju u Rozgi </w:t>
            </w:r>
            <w:r>
              <w:rPr>
                <w:szCs w:val="28"/>
                <w:lang w:val="pl-PL"/>
              </w:rPr>
              <w:t>(6 grobnih mjesta-betonski okvir)</w:t>
            </w:r>
          </w:p>
        </w:tc>
        <w:tc>
          <w:tcPr>
            <w:tcW w:w="3625" w:type="dxa"/>
          </w:tcPr>
          <w:p w14:paraId="51A8CE0D" w14:textId="77777777" w:rsidR="005355A7" w:rsidRPr="00617014" w:rsidRDefault="005355A7" w:rsidP="002128DE">
            <w:pPr>
              <w:tabs>
                <w:tab w:val="left" w:pos="3105"/>
              </w:tabs>
              <w:rPr>
                <w:b/>
                <w:szCs w:val="28"/>
                <w:lang w:val="pl-PL"/>
              </w:rPr>
            </w:pPr>
            <w:r>
              <w:rPr>
                <w:b/>
                <w:szCs w:val="28"/>
                <w:lang w:val="pl-PL"/>
              </w:rPr>
              <w:t>15.000,00 €</w:t>
            </w:r>
          </w:p>
        </w:tc>
      </w:tr>
      <w:tr w:rsidR="005355A7" w:rsidRPr="00617014" w14:paraId="39CAF285" w14:textId="77777777" w:rsidTr="002128DE">
        <w:trPr>
          <w:trHeight w:val="408"/>
        </w:trPr>
        <w:tc>
          <w:tcPr>
            <w:tcW w:w="1848" w:type="dxa"/>
            <w:shd w:val="clear" w:color="auto" w:fill="auto"/>
          </w:tcPr>
          <w:p w14:paraId="1255F562" w14:textId="77777777" w:rsidR="005355A7" w:rsidRPr="00617014" w:rsidRDefault="005355A7" w:rsidP="002128DE">
            <w:pPr>
              <w:tabs>
                <w:tab w:val="left" w:pos="3105"/>
              </w:tabs>
              <w:rPr>
                <w:szCs w:val="28"/>
                <w:lang w:val="pl-PL"/>
              </w:rPr>
            </w:pPr>
            <w:r>
              <w:rPr>
                <w:szCs w:val="28"/>
                <w:lang w:val="pl-PL"/>
              </w:rPr>
              <w:lastRenderedPageBreak/>
              <w:t>1.1</w:t>
            </w:r>
            <w:r w:rsidRPr="00617014">
              <w:rPr>
                <w:szCs w:val="28"/>
                <w:lang w:val="pl-PL"/>
              </w:rPr>
              <w:t>.</w:t>
            </w:r>
          </w:p>
        </w:tc>
        <w:tc>
          <w:tcPr>
            <w:tcW w:w="8598" w:type="dxa"/>
            <w:shd w:val="clear" w:color="auto" w:fill="auto"/>
          </w:tcPr>
          <w:p w14:paraId="06B36AF9" w14:textId="77777777" w:rsidR="005355A7" w:rsidRPr="00617014" w:rsidRDefault="005355A7" w:rsidP="002128DE">
            <w:pPr>
              <w:tabs>
                <w:tab w:val="left" w:pos="3105"/>
              </w:tabs>
              <w:rPr>
                <w:szCs w:val="28"/>
                <w:lang w:val="pl-PL"/>
              </w:rPr>
            </w:pPr>
            <w:r w:rsidRPr="00617014">
              <w:rPr>
                <w:b/>
                <w:szCs w:val="28"/>
                <w:lang w:val="pl-PL"/>
              </w:rPr>
              <w:t>Izvor financiranja:</w:t>
            </w:r>
            <w:r w:rsidRPr="00617014">
              <w:rPr>
                <w:szCs w:val="28"/>
                <w:lang w:val="pl-PL"/>
              </w:rPr>
              <w:t xml:space="preserve"> prihod od grobne naknade</w:t>
            </w:r>
          </w:p>
        </w:tc>
        <w:tc>
          <w:tcPr>
            <w:tcW w:w="3625" w:type="dxa"/>
          </w:tcPr>
          <w:p w14:paraId="2C1B990B" w14:textId="77777777" w:rsidR="005355A7" w:rsidRPr="00A16B00" w:rsidRDefault="005355A7" w:rsidP="002128DE">
            <w:pPr>
              <w:tabs>
                <w:tab w:val="left" w:pos="3105"/>
              </w:tabs>
              <w:rPr>
                <w:szCs w:val="28"/>
                <w:lang w:val="pl-PL"/>
              </w:rPr>
            </w:pPr>
            <w:r>
              <w:rPr>
                <w:szCs w:val="28"/>
                <w:lang w:val="pl-PL"/>
              </w:rPr>
              <w:t>15.000</w:t>
            </w:r>
            <w:r w:rsidRPr="00A16B00">
              <w:rPr>
                <w:szCs w:val="28"/>
                <w:lang w:val="pl-PL"/>
              </w:rPr>
              <w:t>,00 €</w:t>
            </w:r>
          </w:p>
        </w:tc>
      </w:tr>
      <w:tr w:rsidR="005355A7" w:rsidRPr="00617014" w14:paraId="7A2BB40B" w14:textId="77777777" w:rsidTr="002128DE">
        <w:trPr>
          <w:trHeight w:val="408"/>
        </w:trPr>
        <w:tc>
          <w:tcPr>
            <w:tcW w:w="1848" w:type="dxa"/>
            <w:shd w:val="clear" w:color="auto" w:fill="auto"/>
          </w:tcPr>
          <w:p w14:paraId="39C6A2A5" w14:textId="77777777" w:rsidR="005355A7" w:rsidRPr="00617014" w:rsidRDefault="005355A7" w:rsidP="002128DE">
            <w:pPr>
              <w:tabs>
                <w:tab w:val="left" w:pos="3105"/>
              </w:tabs>
              <w:rPr>
                <w:b/>
                <w:szCs w:val="28"/>
                <w:lang w:val="pl-PL"/>
              </w:rPr>
            </w:pPr>
            <w:r>
              <w:rPr>
                <w:b/>
                <w:szCs w:val="28"/>
                <w:lang w:val="pl-PL"/>
              </w:rPr>
              <w:t>2</w:t>
            </w:r>
            <w:r w:rsidRPr="00617014">
              <w:rPr>
                <w:b/>
                <w:szCs w:val="28"/>
                <w:lang w:val="pl-PL"/>
              </w:rPr>
              <w:t>.</w:t>
            </w:r>
          </w:p>
        </w:tc>
        <w:tc>
          <w:tcPr>
            <w:tcW w:w="8598" w:type="dxa"/>
            <w:shd w:val="clear" w:color="auto" w:fill="auto"/>
          </w:tcPr>
          <w:p w14:paraId="145A74FA" w14:textId="77777777" w:rsidR="005355A7" w:rsidRPr="00617014" w:rsidRDefault="005355A7" w:rsidP="002128DE">
            <w:pPr>
              <w:tabs>
                <w:tab w:val="left" w:pos="3105"/>
              </w:tabs>
              <w:rPr>
                <w:b/>
                <w:szCs w:val="28"/>
                <w:lang w:val="pl-PL"/>
              </w:rPr>
            </w:pPr>
            <w:r w:rsidRPr="00617014">
              <w:rPr>
                <w:b/>
                <w:szCs w:val="28"/>
                <w:lang w:val="pl-PL"/>
              </w:rPr>
              <w:t>Nadzor nad izgradnjom grobnih mjesta i ograde groblja</w:t>
            </w:r>
          </w:p>
          <w:p w14:paraId="6D4656E9" w14:textId="77777777" w:rsidR="005355A7" w:rsidRPr="00617014" w:rsidRDefault="005355A7" w:rsidP="002128DE">
            <w:pPr>
              <w:tabs>
                <w:tab w:val="left" w:pos="3105"/>
              </w:tabs>
              <w:rPr>
                <w:b/>
                <w:szCs w:val="28"/>
                <w:lang w:val="pl-PL"/>
              </w:rPr>
            </w:pPr>
            <w:r w:rsidRPr="00617014">
              <w:rPr>
                <w:b/>
                <w:szCs w:val="28"/>
                <w:lang w:val="pl-PL"/>
              </w:rPr>
              <w:t xml:space="preserve">Opseg poslova: trošak stručnog nadzora nad izvođenjem radova izgradnje grobnih mjesta i ograde na novom groblju </w:t>
            </w:r>
            <w:r>
              <w:rPr>
                <w:b/>
                <w:szCs w:val="28"/>
                <w:lang w:val="pl-PL"/>
              </w:rPr>
              <w:t>u Rozgi</w:t>
            </w:r>
          </w:p>
        </w:tc>
        <w:tc>
          <w:tcPr>
            <w:tcW w:w="3625" w:type="dxa"/>
          </w:tcPr>
          <w:p w14:paraId="3E811C69" w14:textId="77777777" w:rsidR="005355A7" w:rsidRPr="00617014" w:rsidRDefault="005355A7" w:rsidP="002128DE">
            <w:pPr>
              <w:tabs>
                <w:tab w:val="left" w:pos="3105"/>
              </w:tabs>
              <w:rPr>
                <w:b/>
                <w:szCs w:val="28"/>
                <w:lang w:val="pl-PL"/>
              </w:rPr>
            </w:pPr>
            <w:r>
              <w:rPr>
                <w:b/>
                <w:szCs w:val="28"/>
                <w:lang w:val="pl-PL"/>
              </w:rPr>
              <w:t>531,00 €</w:t>
            </w:r>
          </w:p>
        </w:tc>
      </w:tr>
      <w:tr w:rsidR="005355A7" w:rsidRPr="00617014" w14:paraId="05C076AC" w14:textId="77777777" w:rsidTr="002128DE">
        <w:trPr>
          <w:trHeight w:val="408"/>
        </w:trPr>
        <w:tc>
          <w:tcPr>
            <w:tcW w:w="1848" w:type="dxa"/>
            <w:shd w:val="clear" w:color="auto" w:fill="auto"/>
          </w:tcPr>
          <w:p w14:paraId="79A70A45" w14:textId="77777777" w:rsidR="005355A7" w:rsidRPr="00617014" w:rsidRDefault="005355A7" w:rsidP="002128DE">
            <w:pPr>
              <w:tabs>
                <w:tab w:val="left" w:pos="3105"/>
              </w:tabs>
              <w:rPr>
                <w:szCs w:val="28"/>
                <w:lang w:val="pl-PL"/>
              </w:rPr>
            </w:pPr>
            <w:r>
              <w:rPr>
                <w:szCs w:val="28"/>
                <w:lang w:val="pl-PL"/>
              </w:rPr>
              <w:t>2.</w:t>
            </w:r>
            <w:r w:rsidRPr="00617014">
              <w:rPr>
                <w:szCs w:val="28"/>
                <w:lang w:val="pl-PL"/>
              </w:rPr>
              <w:t>1.</w:t>
            </w:r>
          </w:p>
        </w:tc>
        <w:tc>
          <w:tcPr>
            <w:tcW w:w="8598" w:type="dxa"/>
            <w:shd w:val="clear" w:color="auto" w:fill="auto"/>
          </w:tcPr>
          <w:p w14:paraId="1841F813" w14:textId="77777777" w:rsidR="005355A7" w:rsidRPr="00617014" w:rsidRDefault="005355A7" w:rsidP="002128DE">
            <w:pPr>
              <w:tabs>
                <w:tab w:val="left" w:pos="3105"/>
              </w:tabs>
              <w:rPr>
                <w:szCs w:val="28"/>
                <w:lang w:val="pl-PL"/>
              </w:rPr>
            </w:pPr>
            <w:r w:rsidRPr="00617014">
              <w:rPr>
                <w:b/>
                <w:szCs w:val="28"/>
                <w:lang w:val="pl-PL"/>
              </w:rPr>
              <w:t>Izvor financiranja:</w:t>
            </w:r>
            <w:r w:rsidRPr="00617014">
              <w:rPr>
                <w:szCs w:val="28"/>
                <w:lang w:val="pl-PL"/>
              </w:rPr>
              <w:t xml:space="preserve"> opći prihodi i primici</w:t>
            </w:r>
          </w:p>
        </w:tc>
        <w:tc>
          <w:tcPr>
            <w:tcW w:w="3625" w:type="dxa"/>
          </w:tcPr>
          <w:p w14:paraId="35D69FE2" w14:textId="77777777" w:rsidR="005355A7" w:rsidRPr="00A16B00" w:rsidRDefault="005355A7" w:rsidP="002128DE">
            <w:pPr>
              <w:tabs>
                <w:tab w:val="left" w:pos="3105"/>
              </w:tabs>
              <w:rPr>
                <w:szCs w:val="28"/>
                <w:lang w:val="pl-PL"/>
              </w:rPr>
            </w:pPr>
            <w:r w:rsidRPr="00A16B00">
              <w:rPr>
                <w:szCs w:val="28"/>
                <w:lang w:val="pl-PL"/>
              </w:rPr>
              <w:t>531,00 €</w:t>
            </w:r>
          </w:p>
        </w:tc>
      </w:tr>
      <w:tr w:rsidR="005355A7" w:rsidRPr="00617014" w14:paraId="2CDFDC74" w14:textId="77777777" w:rsidTr="002128DE">
        <w:trPr>
          <w:trHeight w:val="408"/>
        </w:trPr>
        <w:tc>
          <w:tcPr>
            <w:tcW w:w="1848" w:type="dxa"/>
            <w:shd w:val="clear" w:color="auto" w:fill="auto"/>
          </w:tcPr>
          <w:p w14:paraId="43956898" w14:textId="77777777" w:rsidR="005355A7" w:rsidRPr="00617014" w:rsidRDefault="005355A7" w:rsidP="002128DE">
            <w:pPr>
              <w:tabs>
                <w:tab w:val="left" w:pos="3105"/>
              </w:tabs>
              <w:rPr>
                <w:b/>
                <w:szCs w:val="28"/>
                <w:lang w:val="pl-PL"/>
              </w:rPr>
            </w:pPr>
            <w:r>
              <w:rPr>
                <w:b/>
                <w:szCs w:val="28"/>
                <w:lang w:val="pl-PL"/>
              </w:rPr>
              <w:t>3</w:t>
            </w:r>
            <w:r w:rsidRPr="00617014">
              <w:rPr>
                <w:b/>
                <w:szCs w:val="28"/>
                <w:lang w:val="pl-PL"/>
              </w:rPr>
              <w:t xml:space="preserve">. </w:t>
            </w:r>
          </w:p>
        </w:tc>
        <w:tc>
          <w:tcPr>
            <w:tcW w:w="8598" w:type="dxa"/>
            <w:shd w:val="clear" w:color="auto" w:fill="auto"/>
          </w:tcPr>
          <w:p w14:paraId="55DA6D54" w14:textId="77777777" w:rsidR="005355A7" w:rsidRPr="00617014" w:rsidRDefault="005355A7" w:rsidP="002128DE">
            <w:pPr>
              <w:tabs>
                <w:tab w:val="left" w:pos="3105"/>
              </w:tabs>
              <w:rPr>
                <w:b/>
                <w:szCs w:val="28"/>
                <w:lang w:val="pl-PL"/>
              </w:rPr>
            </w:pPr>
            <w:r w:rsidRPr="00617014">
              <w:rPr>
                <w:b/>
                <w:szCs w:val="28"/>
                <w:lang w:val="pl-PL"/>
              </w:rPr>
              <w:t xml:space="preserve">Izrada projektne dokumentacije za proširenje groblja </w:t>
            </w:r>
          </w:p>
          <w:p w14:paraId="37A10EC0" w14:textId="77777777" w:rsidR="005355A7" w:rsidRPr="00617014" w:rsidRDefault="005355A7" w:rsidP="002128DE">
            <w:pPr>
              <w:tabs>
                <w:tab w:val="left" w:pos="3105"/>
              </w:tabs>
              <w:rPr>
                <w:b/>
                <w:szCs w:val="28"/>
                <w:lang w:val="pl-PL"/>
              </w:rPr>
            </w:pPr>
            <w:r w:rsidRPr="00617014">
              <w:rPr>
                <w:b/>
                <w:szCs w:val="28"/>
                <w:lang w:val="pl-PL"/>
              </w:rPr>
              <w:t>Opseg poslova: izrada izmjene projektne dokumentacije za novo groblje (prošireni dio)</w:t>
            </w:r>
          </w:p>
        </w:tc>
        <w:tc>
          <w:tcPr>
            <w:tcW w:w="3625" w:type="dxa"/>
          </w:tcPr>
          <w:p w14:paraId="38BFB06B" w14:textId="77777777" w:rsidR="005355A7" w:rsidRPr="00617014" w:rsidRDefault="005355A7" w:rsidP="002128DE">
            <w:pPr>
              <w:tabs>
                <w:tab w:val="left" w:pos="3105"/>
              </w:tabs>
              <w:rPr>
                <w:b/>
                <w:szCs w:val="28"/>
                <w:lang w:val="pl-PL"/>
              </w:rPr>
            </w:pPr>
            <w:r>
              <w:rPr>
                <w:b/>
                <w:szCs w:val="28"/>
                <w:lang w:val="pl-PL"/>
              </w:rPr>
              <w:t>3.988,00 €</w:t>
            </w:r>
          </w:p>
        </w:tc>
      </w:tr>
      <w:tr w:rsidR="005355A7" w:rsidRPr="00617014" w14:paraId="7043ED40" w14:textId="77777777" w:rsidTr="002128DE">
        <w:trPr>
          <w:trHeight w:val="408"/>
        </w:trPr>
        <w:tc>
          <w:tcPr>
            <w:tcW w:w="1848" w:type="dxa"/>
            <w:shd w:val="clear" w:color="auto" w:fill="auto"/>
          </w:tcPr>
          <w:p w14:paraId="231910FB" w14:textId="77777777" w:rsidR="005355A7" w:rsidRPr="00617014" w:rsidRDefault="005355A7" w:rsidP="002128DE">
            <w:pPr>
              <w:tabs>
                <w:tab w:val="left" w:pos="3105"/>
              </w:tabs>
              <w:rPr>
                <w:szCs w:val="28"/>
                <w:lang w:val="pl-PL"/>
              </w:rPr>
            </w:pPr>
            <w:r>
              <w:rPr>
                <w:szCs w:val="28"/>
                <w:lang w:val="pl-PL"/>
              </w:rPr>
              <w:t>3</w:t>
            </w:r>
            <w:r w:rsidRPr="00617014">
              <w:rPr>
                <w:szCs w:val="28"/>
                <w:lang w:val="pl-PL"/>
              </w:rPr>
              <w:t>.1.</w:t>
            </w:r>
          </w:p>
        </w:tc>
        <w:tc>
          <w:tcPr>
            <w:tcW w:w="8598" w:type="dxa"/>
            <w:shd w:val="clear" w:color="auto" w:fill="auto"/>
          </w:tcPr>
          <w:p w14:paraId="13AD2190" w14:textId="77777777" w:rsidR="005355A7" w:rsidRPr="00617014" w:rsidRDefault="005355A7" w:rsidP="002128DE">
            <w:pPr>
              <w:tabs>
                <w:tab w:val="left" w:pos="3105"/>
              </w:tabs>
              <w:rPr>
                <w:szCs w:val="28"/>
                <w:lang w:val="pl-PL"/>
              </w:rPr>
            </w:pPr>
            <w:r w:rsidRPr="00617014">
              <w:rPr>
                <w:b/>
                <w:szCs w:val="28"/>
                <w:lang w:val="pl-PL"/>
              </w:rPr>
              <w:t>Izvor financiranja:</w:t>
            </w:r>
            <w:r w:rsidRPr="00617014">
              <w:rPr>
                <w:szCs w:val="28"/>
                <w:lang w:val="pl-PL"/>
              </w:rPr>
              <w:t xml:space="preserve"> opći prihodi i primici</w:t>
            </w:r>
          </w:p>
        </w:tc>
        <w:tc>
          <w:tcPr>
            <w:tcW w:w="3625" w:type="dxa"/>
          </w:tcPr>
          <w:p w14:paraId="73ED4383" w14:textId="77777777" w:rsidR="005355A7" w:rsidRPr="00617014" w:rsidRDefault="005355A7" w:rsidP="002128DE">
            <w:pPr>
              <w:tabs>
                <w:tab w:val="left" w:pos="3105"/>
              </w:tabs>
              <w:rPr>
                <w:szCs w:val="28"/>
                <w:lang w:val="pl-PL"/>
              </w:rPr>
            </w:pPr>
            <w:r>
              <w:rPr>
                <w:szCs w:val="28"/>
                <w:lang w:val="pl-PL"/>
              </w:rPr>
              <w:t>8,00 €</w:t>
            </w:r>
          </w:p>
        </w:tc>
      </w:tr>
      <w:tr w:rsidR="005355A7" w:rsidRPr="00617014" w14:paraId="1CA02492" w14:textId="77777777" w:rsidTr="002128DE">
        <w:trPr>
          <w:trHeight w:val="408"/>
        </w:trPr>
        <w:tc>
          <w:tcPr>
            <w:tcW w:w="1848" w:type="dxa"/>
            <w:shd w:val="clear" w:color="auto" w:fill="auto"/>
          </w:tcPr>
          <w:p w14:paraId="78F1A968" w14:textId="77777777" w:rsidR="005355A7" w:rsidRPr="00617014" w:rsidRDefault="005355A7" w:rsidP="002128DE">
            <w:pPr>
              <w:tabs>
                <w:tab w:val="left" w:pos="3105"/>
              </w:tabs>
              <w:rPr>
                <w:szCs w:val="28"/>
                <w:lang w:val="pl-PL"/>
              </w:rPr>
            </w:pPr>
            <w:r>
              <w:rPr>
                <w:szCs w:val="28"/>
                <w:lang w:val="pl-PL"/>
              </w:rPr>
              <w:t>3</w:t>
            </w:r>
            <w:r w:rsidRPr="00617014">
              <w:rPr>
                <w:szCs w:val="28"/>
                <w:lang w:val="pl-PL"/>
              </w:rPr>
              <w:t>.2.</w:t>
            </w:r>
          </w:p>
        </w:tc>
        <w:tc>
          <w:tcPr>
            <w:tcW w:w="8598" w:type="dxa"/>
            <w:shd w:val="clear" w:color="auto" w:fill="auto"/>
          </w:tcPr>
          <w:p w14:paraId="69FCF00B" w14:textId="77777777" w:rsidR="005355A7" w:rsidRPr="00617014" w:rsidRDefault="005355A7" w:rsidP="002128DE">
            <w:pPr>
              <w:tabs>
                <w:tab w:val="left" w:pos="3105"/>
              </w:tabs>
              <w:rPr>
                <w:szCs w:val="28"/>
                <w:lang w:val="pl-PL"/>
              </w:rPr>
            </w:pPr>
            <w:r w:rsidRPr="00617014">
              <w:rPr>
                <w:b/>
                <w:szCs w:val="28"/>
                <w:lang w:val="pl-PL"/>
              </w:rPr>
              <w:t>Izvor financiranja:</w:t>
            </w:r>
            <w:r w:rsidRPr="00617014">
              <w:rPr>
                <w:szCs w:val="28"/>
                <w:lang w:val="pl-PL"/>
              </w:rPr>
              <w:t xml:space="preserve"> prihod od grobne naknade</w:t>
            </w:r>
          </w:p>
        </w:tc>
        <w:tc>
          <w:tcPr>
            <w:tcW w:w="3625" w:type="dxa"/>
          </w:tcPr>
          <w:p w14:paraId="2791BA2D" w14:textId="77777777" w:rsidR="005355A7" w:rsidRPr="00617014" w:rsidRDefault="005355A7" w:rsidP="002128DE">
            <w:pPr>
              <w:tabs>
                <w:tab w:val="left" w:pos="3105"/>
              </w:tabs>
              <w:rPr>
                <w:szCs w:val="28"/>
                <w:lang w:val="pl-PL"/>
              </w:rPr>
            </w:pPr>
            <w:r>
              <w:rPr>
                <w:szCs w:val="28"/>
                <w:lang w:val="pl-PL"/>
              </w:rPr>
              <w:t>3.980,00 €</w:t>
            </w:r>
          </w:p>
        </w:tc>
      </w:tr>
      <w:tr w:rsidR="005355A7" w:rsidRPr="00617014" w14:paraId="2348A976" w14:textId="77777777" w:rsidTr="002128DE">
        <w:trPr>
          <w:trHeight w:val="408"/>
        </w:trPr>
        <w:tc>
          <w:tcPr>
            <w:tcW w:w="1848" w:type="dxa"/>
            <w:shd w:val="clear" w:color="auto" w:fill="auto"/>
          </w:tcPr>
          <w:p w14:paraId="46A7AECF" w14:textId="77777777" w:rsidR="005355A7" w:rsidRPr="00617014" w:rsidRDefault="005355A7" w:rsidP="002128DE">
            <w:pPr>
              <w:tabs>
                <w:tab w:val="left" w:pos="3105"/>
              </w:tabs>
              <w:rPr>
                <w:b/>
                <w:szCs w:val="28"/>
                <w:lang w:val="pl-PL"/>
              </w:rPr>
            </w:pPr>
            <w:r>
              <w:rPr>
                <w:b/>
                <w:szCs w:val="28"/>
                <w:lang w:val="pl-PL"/>
              </w:rPr>
              <w:t>4</w:t>
            </w:r>
            <w:r w:rsidRPr="00617014">
              <w:rPr>
                <w:b/>
                <w:szCs w:val="28"/>
                <w:lang w:val="pl-PL"/>
              </w:rPr>
              <w:t>.</w:t>
            </w:r>
          </w:p>
        </w:tc>
        <w:tc>
          <w:tcPr>
            <w:tcW w:w="8598" w:type="dxa"/>
            <w:shd w:val="clear" w:color="auto" w:fill="auto"/>
          </w:tcPr>
          <w:p w14:paraId="29EA16C3" w14:textId="77777777" w:rsidR="005355A7" w:rsidRPr="00617014" w:rsidRDefault="005355A7" w:rsidP="002128DE">
            <w:pPr>
              <w:tabs>
                <w:tab w:val="left" w:pos="3105"/>
              </w:tabs>
              <w:rPr>
                <w:b/>
                <w:szCs w:val="28"/>
                <w:lang w:val="pl-PL"/>
              </w:rPr>
            </w:pPr>
            <w:r w:rsidRPr="00617014">
              <w:rPr>
                <w:b/>
                <w:szCs w:val="28"/>
                <w:lang w:val="pl-PL"/>
              </w:rPr>
              <w:t>Geodetske usluge - Proširenje grobnih mjesta i izgradnja ograde</w:t>
            </w:r>
          </w:p>
          <w:p w14:paraId="14780F55" w14:textId="77777777" w:rsidR="005355A7" w:rsidRPr="00617014" w:rsidRDefault="005355A7" w:rsidP="002128DE">
            <w:pPr>
              <w:tabs>
                <w:tab w:val="left" w:pos="3105"/>
              </w:tabs>
              <w:rPr>
                <w:b/>
                <w:szCs w:val="28"/>
                <w:lang w:val="pl-PL"/>
              </w:rPr>
            </w:pPr>
            <w:r w:rsidRPr="00617014">
              <w:rPr>
                <w:b/>
                <w:szCs w:val="28"/>
                <w:lang w:val="pl-PL"/>
              </w:rPr>
              <w:t>Opseg poslova: vršenje geodetskih usluga u svrhu proširenja grobnih mjesta i izgradnje ograde na novom groblju</w:t>
            </w:r>
            <w:r>
              <w:rPr>
                <w:b/>
                <w:szCs w:val="28"/>
                <w:lang w:val="pl-PL"/>
              </w:rPr>
              <w:t xml:space="preserve"> u Rozgi</w:t>
            </w:r>
          </w:p>
        </w:tc>
        <w:tc>
          <w:tcPr>
            <w:tcW w:w="3625" w:type="dxa"/>
          </w:tcPr>
          <w:p w14:paraId="5CF0F736" w14:textId="77777777" w:rsidR="005355A7" w:rsidRPr="00617014" w:rsidRDefault="005355A7" w:rsidP="002128DE">
            <w:pPr>
              <w:tabs>
                <w:tab w:val="left" w:pos="3105"/>
              </w:tabs>
              <w:rPr>
                <w:b/>
                <w:szCs w:val="28"/>
                <w:lang w:val="pl-PL"/>
              </w:rPr>
            </w:pPr>
            <w:r>
              <w:rPr>
                <w:b/>
                <w:szCs w:val="28"/>
                <w:lang w:val="pl-PL"/>
              </w:rPr>
              <w:t>1.730,00 €</w:t>
            </w:r>
          </w:p>
        </w:tc>
      </w:tr>
      <w:tr w:rsidR="005355A7" w:rsidRPr="00617014" w14:paraId="640A8675" w14:textId="77777777" w:rsidTr="002128DE">
        <w:trPr>
          <w:trHeight w:val="408"/>
        </w:trPr>
        <w:tc>
          <w:tcPr>
            <w:tcW w:w="1848" w:type="dxa"/>
            <w:shd w:val="clear" w:color="auto" w:fill="auto"/>
          </w:tcPr>
          <w:p w14:paraId="3599DB5A" w14:textId="77777777" w:rsidR="005355A7" w:rsidRPr="00617014" w:rsidRDefault="005355A7" w:rsidP="002128DE">
            <w:pPr>
              <w:tabs>
                <w:tab w:val="left" w:pos="3105"/>
              </w:tabs>
              <w:rPr>
                <w:szCs w:val="28"/>
                <w:lang w:val="pl-PL"/>
              </w:rPr>
            </w:pPr>
            <w:r>
              <w:rPr>
                <w:szCs w:val="28"/>
                <w:lang w:val="pl-PL"/>
              </w:rPr>
              <w:t>4</w:t>
            </w:r>
            <w:r w:rsidRPr="00617014">
              <w:rPr>
                <w:szCs w:val="28"/>
                <w:lang w:val="pl-PL"/>
              </w:rPr>
              <w:t>.1.</w:t>
            </w:r>
          </w:p>
        </w:tc>
        <w:tc>
          <w:tcPr>
            <w:tcW w:w="8598" w:type="dxa"/>
            <w:shd w:val="clear" w:color="auto" w:fill="auto"/>
          </w:tcPr>
          <w:p w14:paraId="6A80CA1C" w14:textId="77777777" w:rsidR="005355A7" w:rsidRPr="00617014" w:rsidRDefault="005355A7" w:rsidP="002128DE">
            <w:pPr>
              <w:tabs>
                <w:tab w:val="left" w:pos="3105"/>
              </w:tabs>
              <w:rPr>
                <w:szCs w:val="28"/>
                <w:lang w:val="pl-PL"/>
              </w:rPr>
            </w:pPr>
            <w:r w:rsidRPr="00617014">
              <w:rPr>
                <w:b/>
                <w:szCs w:val="28"/>
                <w:lang w:val="pl-PL"/>
              </w:rPr>
              <w:t>Izvor financiranja:</w:t>
            </w:r>
            <w:r w:rsidRPr="00617014">
              <w:rPr>
                <w:szCs w:val="28"/>
                <w:lang w:val="pl-PL"/>
              </w:rPr>
              <w:t xml:space="preserve"> prihod od grobne naknade</w:t>
            </w:r>
          </w:p>
        </w:tc>
        <w:tc>
          <w:tcPr>
            <w:tcW w:w="3625" w:type="dxa"/>
          </w:tcPr>
          <w:p w14:paraId="69D679C6" w14:textId="77777777" w:rsidR="005355A7" w:rsidRPr="00DB652A" w:rsidRDefault="005355A7" w:rsidP="002128DE">
            <w:pPr>
              <w:tabs>
                <w:tab w:val="left" w:pos="3105"/>
              </w:tabs>
              <w:rPr>
                <w:szCs w:val="28"/>
                <w:lang w:val="pl-PL"/>
              </w:rPr>
            </w:pPr>
            <w:r w:rsidRPr="00DB652A">
              <w:rPr>
                <w:szCs w:val="28"/>
                <w:lang w:val="pl-PL"/>
              </w:rPr>
              <w:t>1.730,00 €</w:t>
            </w:r>
          </w:p>
        </w:tc>
      </w:tr>
      <w:tr w:rsidR="005355A7" w:rsidRPr="00617014" w14:paraId="692B6914" w14:textId="77777777" w:rsidTr="002128DE">
        <w:trPr>
          <w:trHeight w:val="408"/>
        </w:trPr>
        <w:tc>
          <w:tcPr>
            <w:tcW w:w="10446" w:type="dxa"/>
            <w:gridSpan w:val="2"/>
            <w:shd w:val="clear" w:color="auto" w:fill="auto"/>
          </w:tcPr>
          <w:p w14:paraId="02D51511" w14:textId="77777777" w:rsidR="005355A7" w:rsidRPr="00617014" w:rsidRDefault="005355A7" w:rsidP="002128DE">
            <w:pPr>
              <w:tabs>
                <w:tab w:val="left" w:pos="3105"/>
              </w:tabs>
              <w:jc w:val="right"/>
              <w:rPr>
                <w:b/>
                <w:szCs w:val="28"/>
                <w:lang w:val="pl-PL"/>
              </w:rPr>
            </w:pPr>
            <w:r w:rsidRPr="00617014">
              <w:rPr>
                <w:b/>
                <w:szCs w:val="28"/>
                <w:lang w:val="pl-PL"/>
              </w:rPr>
              <w:t>Sveukupno Proširenje grobnih mjesta i izgradnja ograde</w:t>
            </w:r>
          </w:p>
        </w:tc>
        <w:tc>
          <w:tcPr>
            <w:tcW w:w="3625" w:type="dxa"/>
          </w:tcPr>
          <w:p w14:paraId="4395E97E" w14:textId="77777777" w:rsidR="005355A7" w:rsidRPr="00617014" w:rsidRDefault="005355A7" w:rsidP="002128DE">
            <w:pPr>
              <w:tabs>
                <w:tab w:val="left" w:pos="3105"/>
              </w:tabs>
              <w:rPr>
                <w:b/>
                <w:szCs w:val="28"/>
                <w:lang w:val="pl-PL"/>
              </w:rPr>
            </w:pPr>
            <w:r>
              <w:rPr>
                <w:b/>
                <w:szCs w:val="28"/>
                <w:lang w:val="pl-PL"/>
              </w:rPr>
              <w:t>21.249,00 €</w:t>
            </w:r>
          </w:p>
        </w:tc>
      </w:tr>
      <w:tr w:rsidR="005355A7" w:rsidRPr="00617014" w14:paraId="78082A02" w14:textId="77777777" w:rsidTr="002128DE">
        <w:trPr>
          <w:trHeight w:val="408"/>
        </w:trPr>
        <w:tc>
          <w:tcPr>
            <w:tcW w:w="10446" w:type="dxa"/>
            <w:gridSpan w:val="2"/>
            <w:shd w:val="clear" w:color="auto" w:fill="auto"/>
          </w:tcPr>
          <w:p w14:paraId="416B2119" w14:textId="77777777" w:rsidR="005355A7" w:rsidRPr="00617014" w:rsidRDefault="005355A7" w:rsidP="002128DE">
            <w:pPr>
              <w:tabs>
                <w:tab w:val="left" w:pos="3105"/>
              </w:tabs>
              <w:jc w:val="right"/>
              <w:rPr>
                <w:szCs w:val="28"/>
                <w:lang w:val="pl-PL"/>
              </w:rPr>
            </w:pPr>
            <w:r w:rsidRPr="00617014">
              <w:rPr>
                <w:szCs w:val="28"/>
                <w:lang w:val="pl-PL"/>
              </w:rPr>
              <w:t>Sveukupno izvor financiranja: opći prihodi i primici</w:t>
            </w:r>
          </w:p>
        </w:tc>
        <w:tc>
          <w:tcPr>
            <w:tcW w:w="3625" w:type="dxa"/>
          </w:tcPr>
          <w:p w14:paraId="45E18716" w14:textId="77777777" w:rsidR="005355A7" w:rsidRPr="00617014" w:rsidRDefault="005355A7" w:rsidP="002128DE">
            <w:pPr>
              <w:tabs>
                <w:tab w:val="left" w:pos="3105"/>
              </w:tabs>
              <w:rPr>
                <w:szCs w:val="28"/>
                <w:lang w:val="pl-PL"/>
              </w:rPr>
            </w:pPr>
            <w:r>
              <w:rPr>
                <w:szCs w:val="28"/>
                <w:lang w:val="pl-PL"/>
              </w:rPr>
              <w:t>539,00 €</w:t>
            </w:r>
          </w:p>
        </w:tc>
      </w:tr>
      <w:tr w:rsidR="005355A7" w:rsidRPr="00617014" w14:paraId="23EDF542" w14:textId="77777777" w:rsidTr="002128DE">
        <w:trPr>
          <w:trHeight w:val="408"/>
        </w:trPr>
        <w:tc>
          <w:tcPr>
            <w:tcW w:w="10446" w:type="dxa"/>
            <w:gridSpan w:val="2"/>
            <w:shd w:val="clear" w:color="auto" w:fill="auto"/>
          </w:tcPr>
          <w:p w14:paraId="6C4098D1" w14:textId="77777777" w:rsidR="005355A7" w:rsidRPr="00617014" w:rsidRDefault="005355A7" w:rsidP="002128DE">
            <w:pPr>
              <w:tabs>
                <w:tab w:val="left" w:pos="3105"/>
              </w:tabs>
              <w:jc w:val="right"/>
              <w:rPr>
                <w:szCs w:val="28"/>
                <w:lang w:val="pl-PL"/>
              </w:rPr>
            </w:pPr>
            <w:r w:rsidRPr="00617014">
              <w:rPr>
                <w:szCs w:val="28"/>
                <w:lang w:val="pl-PL"/>
              </w:rPr>
              <w:lastRenderedPageBreak/>
              <w:t>Sveukupno izvor financiranja: prihod od grobne naknade</w:t>
            </w:r>
          </w:p>
        </w:tc>
        <w:tc>
          <w:tcPr>
            <w:tcW w:w="3625" w:type="dxa"/>
          </w:tcPr>
          <w:p w14:paraId="05338124" w14:textId="77777777" w:rsidR="005355A7" w:rsidRPr="00617014" w:rsidRDefault="005355A7" w:rsidP="002128DE">
            <w:pPr>
              <w:tabs>
                <w:tab w:val="left" w:pos="3105"/>
              </w:tabs>
              <w:rPr>
                <w:szCs w:val="28"/>
                <w:lang w:val="pl-PL"/>
              </w:rPr>
            </w:pPr>
            <w:r>
              <w:rPr>
                <w:szCs w:val="28"/>
                <w:lang w:val="pl-PL"/>
              </w:rPr>
              <w:t>20.710,00 €</w:t>
            </w:r>
          </w:p>
        </w:tc>
      </w:tr>
    </w:tbl>
    <w:p w14:paraId="7AE69AC6" w14:textId="77777777" w:rsidR="005355A7" w:rsidRPr="00617014" w:rsidRDefault="005355A7" w:rsidP="005355A7">
      <w:pPr>
        <w:pStyle w:val="Tijeloteksta"/>
        <w:ind w:left="236" w:right="438" w:firstLine="720"/>
        <w:rPr>
          <w:rFonts w:ascii="Times New Roman" w:eastAsia="Times New Roman" w:hAnsi="Times New Roman" w:cs="Times New Roman"/>
          <w:b/>
          <w:szCs w:val="28"/>
          <w:lang w:val="pl-PL"/>
        </w:rPr>
      </w:pPr>
    </w:p>
    <w:p w14:paraId="7BCC87CD" w14:textId="77777777" w:rsidR="005355A7" w:rsidRPr="005511CF" w:rsidRDefault="005355A7" w:rsidP="005355A7">
      <w:pPr>
        <w:pStyle w:val="Tijeloteksta"/>
        <w:ind w:left="993" w:right="438"/>
        <w:rPr>
          <w:rFonts w:ascii="Times New Roman" w:eastAsia="Times New Roman" w:hAnsi="Times New Roman" w:cs="Times New Roman"/>
          <w:szCs w:val="28"/>
          <w:lang w:val="pl-PL"/>
        </w:rPr>
      </w:pPr>
      <w:r w:rsidRPr="005511CF">
        <w:rPr>
          <w:rFonts w:ascii="Times New Roman" w:eastAsia="Times New Roman" w:hAnsi="Times New Roman" w:cs="Times New Roman"/>
          <w:b/>
          <w:szCs w:val="28"/>
          <w:lang w:val="pl-PL"/>
        </w:rPr>
        <w:t xml:space="preserve">4. </w:t>
      </w:r>
      <w:r>
        <w:rPr>
          <w:rFonts w:ascii="Times New Roman" w:eastAsia="Times New Roman" w:hAnsi="Times New Roman" w:cs="Times New Roman"/>
          <w:b/>
          <w:szCs w:val="28"/>
          <w:lang w:val="pl-PL"/>
        </w:rPr>
        <w:t>Izgradnja i uređenje dječjih igrališta</w:t>
      </w:r>
      <w:r w:rsidRPr="005511CF">
        <w:rPr>
          <w:rFonts w:ascii="Times New Roman" w:eastAsia="Times New Roman" w:hAnsi="Times New Roman" w:cs="Times New Roman"/>
          <w:b/>
          <w:szCs w:val="28"/>
          <w:lang w:val="pl-PL"/>
        </w:rPr>
        <w:t xml:space="preserve"> </w:t>
      </w:r>
      <w:r w:rsidRPr="005511CF">
        <w:rPr>
          <w:rFonts w:ascii="Times New Roman" w:eastAsia="Times New Roman" w:hAnsi="Times New Roman" w:cs="Times New Roman"/>
          <w:szCs w:val="28"/>
          <w:lang w:val="pl-PL"/>
        </w:rPr>
        <w:t xml:space="preserve">- gradnja građevine komunalne infrastrukture koja će se graditi u uređenim dijelovima građevinskog područja u ukupnom iznosu od </w:t>
      </w:r>
      <w:r>
        <w:rPr>
          <w:rFonts w:ascii="Times New Roman" w:eastAsia="Times New Roman" w:hAnsi="Times New Roman" w:cs="Times New Roman"/>
          <w:szCs w:val="28"/>
          <w:lang w:val="pl-PL"/>
        </w:rPr>
        <w:t>20.000</w:t>
      </w:r>
      <w:r w:rsidRPr="000F7CB1">
        <w:rPr>
          <w:rFonts w:ascii="Times New Roman" w:eastAsia="Times New Roman" w:hAnsi="Times New Roman" w:cs="Times New Roman"/>
          <w:szCs w:val="28"/>
          <w:lang w:val="pl-PL"/>
        </w:rPr>
        <w:t>,00 €</w:t>
      </w:r>
      <w:r w:rsidRPr="005511CF">
        <w:rPr>
          <w:rFonts w:ascii="Times New Roman" w:eastAsia="Times New Roman" w:hAnsi="Times New Roman" w:cs="Times New Roman"/>
          <w:szCs w:val="28"/>
          <w:lang w:val="pl-PL"/>
        </w:rPr>
        <w:t xml:space="preserve">, financirat će se iz: </w:t>
      </w:r>
    </w:p>
    <w:p w14:paraId="7082B6A3" w14:textId="77777777" w:rsidR="005355A7" w:rsidRPr="005511CF" w:rsidRDefault="005355A7" w:rsidP="005355A7">
      <w:pPr>
        <w:pStyle w:val="Tijeloteksta"/>
        <w:ind w:left="236" w:right="438" w:firstLine="720"/>
        <w:rPr>
          <w:rFonts w:ascii="Times New Roman" w:eastAsia="Times New Roman" w:hAnsi="Times New Roman" w:cs="Times New Roman"/>
          <w:szCs w:val="28"/>
          <w:lang w:val="pl-PL"/>
        </w:rPr>
      </w:pPr>
      <w:r>
        <w:rPr>
          <w:rFonts w:ascii="Times New Roman" w:eastAsia="Times New Roman" w:hAnsi="Times New Roman" w:cs="Times New Roman"/>
          <w:szCs w:val="28"/>
          <w:lang w:val="pl-PL"/>
        </w:rPr>
        <w:t>Prihod od prodaje nefinancijske imovine</w:t>
      </w:r>
      <w:r w:rsidRPr="005511CF">
        <w:rPr>
          <w:rFonts w:ascii="Times New Roman" w:eastAsia="Times New Roman" w:hAnsi="Times New Roman" w:cs="Times New Roman"/>
          <w:szCs w:val="28"/>
          <w:lang w:val="pl-PL"/>
        </w:rPr>
        <w:t xml:space="preserve"> u iznosu od </w:t>
      </w:r>
      <w:r>
        <w:rPr>
          <w:rFonts w:ascii="Times New Roman" w:eastAsia="Times New Roman" w:hAnsi="Times New Roman" w:cs="Times New Roman"/>
          <w:szCs w:val="28"/>
          <w:lang w:val="pl-PL"/>
        </w:rPr>
        <w:t>20.000</w:t>
      </w:r>
      <w:r w:rsidRPr="000F7CB1">
        <w:rPr>
          <w:rFonts w:ascii="Times New Roman" w:eastAsia="Times New Roman" w:hAnsi="Times New Roman" w:cs="Times New Roman"/>
          <w:szCs w:val="28"/>
          <w:lang w:val="pl-PL"/>
        </w:rPr>
        <w:t>,00 €</w:t>
      </w:r>
      <w:r w:rsidRPr="005511CF">
        <w:rPr>
          <w:rFonts w:ascii="Times New Roman" w:eastAsia="Times New Roman" w:hAnsi="Times New Roman" w:cs="Times New Roman"/>
          <w:szCs w:val="28"/>
          <w:lang w:val="pl-PL"/>
        </w:rPr>
        <w:t xml:space="preserve"> </w:t>
      </w:r>
    </w:p>
    <w:p w14:paraId="61A56C18" w14:textId="77777777" w:rsidR="005355A7" w:rsidRPr="009977D7" w:rsidRDefault="005355A7" w:rsidP="005355A7">
      <w:pPr>
        <w:pStyle w:val="Tijeloteksta"/>
        <w:ind w:left="236" w:right="438" w:firstLine="720"/>
        <w:rPr>
          <w:rFonts w:ascii="Times New Roman" w:eastAsia="Times New Roman" w:hAnsi="Times New Roman" w:cs="Times New Roman"/>
          <w:bCs/>
          <w:szCs w:val="28"/>
          <w:lang w:val="pl-PL"/>
        </w:rPr>
      </w:pPr>
      <w:r w:rsidRPr="009977D7">
        <w:rPr>
          <w:rFonts w:ascii="Times New Roman" w:eastAsia="Times New Roman" w:hAnsi="Times New Roman" w:cs="Times New Roman"/>
          <w:bCs/>
          <w:szCs w:val="28"/>
          <w:lang w:val="pl-PL"/>
        </w:rPr>
        <w:t>Opseg poslova: kupnja zemljišta na kojem će se graditi komunalna infrastruktura-dječje igralište u naselju Bobovec Rozganski</w:t>
      </w:r>
    </w:p>
    <w:tbl>
      <w:tblPr>
        <w:tblW w:w="14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8496"/>
        <w:gridCol w:w="3586"/>
      </w:tblGrid>
      <w:tr w:rsidR="005355A7" w:rsidRPr="004A2A52" w14:paraId="4F1FD604" w14:textId="77777777" w:rsidTr="002128DE">
        <w:trPr>
          <w:trHeight w:val="304"/>
        </w:trPr>
        <w:tc>
          <w:tcPr>
            <w:tcW w:w="1935" w:type="dxa"/>
            <w:shd w:val="clear" w:color="auto" w:fill="auto"/>
          </w:tcPr>
          <w:p w14:paraId="2230CFAE" w14:textId="77777777" w:rsidR="005355A7" w:rsidRPr="005511CF" w:rsidRDefault="005355A7" w:rsidP="002128DE">
            <w:pPr>
              <w:rPr>
                <w:lang w:val="pl-PL"/>
              </w:rPr>
            </w:pPr>
            <w:r w:rsidRPr="005511CF">
              <w:rPr>
                <w:lang w:val="pl-PL"/>
              </w:rPr>
              <w:t>Red.br.</w:t>
            </w:r>
          </w:p>
        </w:tc>
        <w:tc>
          <w:tcPr>
            <w:tcW w:w="8496" w:type="dxa"/>
            <w:shd w:val="clear" w:color="auto" w:fill="auto"/>
          </w:tcPr>
          <w:p w14:paraId="459BFC76" w14:textId="77777777" w:rsidR="005355A7" w:rsidRPr="005511CF" w:rsidRDefault="005355A7" w:rsidP="002128DE">
            <w:pPr>
              <w:rPr>
                <w:lang w:val="pl-PL"/>
              </w:rPr>
            </w:pPr>
            <w:r w:rsidRPr="005511CF">
              <w:rPr>
                <w:szCs w:val="28"/>
                <w:lang w:val="pl-PL"/>
              </w:rPr>
              <w:t>Naziv, opseg poslova, izvori financiranja</w:t>
            </w:r>
          </w:p>
        </w:tc>
        <w:tc>
          <w:tcPr>
            <w:tcW w:w="3586" w:type="dxa"/>
          </w:tcPr>
          <w:p w14:paraId="0C3101D4" w14:textId="77777777" w:rsidR="005355A7" w:rsidRPr="005752A2" w:rsidRDefault="005355A7" w:rsidP="002128DE">
            <w:pPr>
              <w:tabs>
                <w:tab w:val="left" w:pos="3105"/>
              </w:tabs>
              <w:rPr>
                <w:szCs w:val="28"/>
                <w:lang w:val="pl-PL"/>
              </w:rPr>
            </w:pPr>
            <w:r>
              <w:rPr>
                <w:szCs w:val="28"/>
                <w:lang w:val="pl-PL"/>
              </w:rPr>
              <w:t>Procjena troškova građenja u</w:t>
            </w:r>
            <w:r w:rsidRPr="005752A2">
              <w:rPr>
                <w:szCs w:val="28"/>
                <w:lang w:val="pl-PL"/>
              </w:rPr>
              <w:t xml:space="preserve"> </w:t>
            </w:r>
            <w:r>
              <w:rPr>
                <w:szCs w:val="28"/>
                <w:lang w:val="pl-PL"/>
              </w:rPr>
              <w:t>eurima (€)</w:t>
            </w:r>
          </w:p>
        </w:tc>
      </w:tr>
      <w:tr w:rsidR="005355A7" w:rsidRPr="004A2A52" w14:paraId="130CF700" w14:textId="77777777" w:rsidTr="002128DE">
        <w:trPr>
          <w:trHeight w:val="888"/>
        </w:trPr>
        <w:tc>
          <w:tcPr>
            <w:tcW w:w="1935" w:type="dxa"/>
            <w:shd w:val="clear" w:color="auto" w:fill="auto"/>
          </w:tcPr>
          <w:p w14:paraId="1362338B" w14:textId="77777777" w:rsidR="005355A7" w:rsidRPr="005511CF" w:rsidRDefault="005355A7" w:rsidP="002128DE">
            <w:pPr>
              <w:rPr>
                <w:b/>
                <w:lang w:val="pl-PL"/>
              </w:rPr>
            </w:pPr>
            <w:r w:rsidRPr="005511CF">
              <w:rPr>
                <w:b/>
                <w:lang w:val="pl-PL"/>
              </w:rPr>
              <w:t>1.</w:t>
            </w:r>
          </w:p>
        </w:tc>
        <w:tc>
          <w:tcPr>
            <w:tcW w:w="8496" w:type="dxa"/>
            <w:shd w:val="clear" w:color="auto" w:fill="auto"/>
          </w:tcPr>
          <w:p w14:paraId="3960180A" w14:textId="77777777" w:rsidR="005355A7" w:rsidRPr="005511CF" w:rsidRDefault="005355A7" w:rsidP="002128DE">
            <w:pPr>
              <w:widowControl w:val="0"/>
              <w:suppressAutoHyphens/>
              <w:overflowPunct w:val="0"/>
              <w:autoSpaceDE w:val="0"/>
              <w:spacing w:line="360" w:lineRule="auto"/>
              <w:ind w:left="45"/>
              <w:textAlignment w:val="baseline"/>
              <w:rPr>
                <w:b/>
                <w:szCs w:val="28"/>
                <w:lang w:val="pl-PL"/>
              </w:rPr>
            </w:pPr>
            <w:r>
              <w:rPr>
                <w:b/>
                <w:szCs w:val="28"/>
                <w:lang w:val="pl-PL"/>
              </w:rPr>
              <w:t>Zemljište za dječje igralište</w:t>
            </w:r>
          </w:p>
          <w:p w14:paraId="3687087B" w14:textId="77777777" w:rsidR="005355A7" w:rsidRPr="005511CF" w:rsidRDefault="005355A7" w:rsidP="002128DE">
            <w:pPr>
              <w:widowControl w:val="0"/>
              <w:suppressAutoHyphens/>
              <w:overflowPunct w:val="0"/>
              <w:autoSpaceDE w:val="0"/>
              <w:spacing w:line="360" w:lineRule="auto"/>
              <w:ind w:left="45"/>
              <w:textAlignment w:val="baseline"/>
              <w:rPr>
                <w:b/>
                <w:szCs w:val="28"/>
                <w:lang w:val="pl-PL"/>
              </w:rPr>
            </w:pPr>
            <w:r w:rsidRPr="005511CF">
              <w:rPr>
                <w:b/>
                <w:szCs w:val="28"/>
                <w:lang w:val="pl-PL"/>
              </w:rPr>
              <w:t xml:space="preserve">Opseg poslova: </w:t>
            </w:r>
            <w:r>
              <w:rPr>
                <w:b/>
                <w:szCs w:val="28"/>
                <w:lang w:val="pl-PL"/>
              </w:rPr>
              <w:t>kupnja zemljišta na kojem će se graditi komunalna infrastruktura – dječje igralište u naselju Bobovec Rozganski</w:t>
            </w:r>
            <w:r w:rsidRPr="005511CF">
              <w:rPr>
                <w:b/>
                <w:szCs w:val="28"/>
                <w:lang w:val="pl-PL"/>
              </w:rPr>
              <w:t xml:space="preserve"> </w:t>
            </w:r>
          </w:p>
        </w:tc>
        <w:tc>
          <w:tcPr>
            <w:tcW w:w="3586" w:type="dxa"/>
          </w:tcPr>
          <w:p w14:paraId="755D3025" w14:textId="77777777" w:rsidR="005355A7" w:rsidRPr="005511CF" w:rsidRDefault="005355A7" w:rsidP="002128DE">
            <w:pPr>
              <w:rPr>
                <w:b/>
                <w:lang w:val="pl-PL"/>
              </w:rPr>
            </w:pPr>
            <w:r>
              <w:rPr>
                <w:b/>
                <w:lang w:val="pl-PL"/>
              </w:rPr>
              <w:t>20.000,00 €</w:t>
            </w:r>
          </w:p>
        </w:tc>
      </w:tr>
      <w:tr w:rsidR="005355A7" w:rsidRPr="004A2A52" w14:paraId="0EA54ABC" w14:textId="77777777" w:rsidTr="002128DE">
        <w:trPr>
          <w:trHeight w:val="275"/>
        </w:trPr>
        <w:tc>
          <w:tcPr>
            <w:tcW w:w="1935" w:type="dxa"/>
            <w:shd w:val="clear" w:color="auto" w:fill="auto"/>
          </w:tcPr>
          <w:p w14:paraId="736C82B4" w14:textId="77777777" w:rsidR="005355A7" w:rsidRPr="005511CF" w:rsidRDefault="005355A7" w:rsidP="002128DE">
            <w:pPr>
              <w:rPr>
                <w:lang w:val="pl-PL"/>
              </w:rPr>
            </w:pPr>
            <w:r w:rsidRPr="005511CF">
              <w:rPr>
                <w:lang w:val="pl-PL"/>
              </w:rPr>
              <w:t>1.1.</w:t>
            </w:r>
          </w:p>
        </w:tc>
        <w:tc>
          <w:tcPr>
            <w:tcW w:w="8496" w:type="dxa"/>
            <w:shd w:val="clear" w:color="auto" w:fill="auto"/>
          </w:tcPr>
          <w:p w14:paraId="24DF2D13" w14:textId="77777777" w:rsidR="005355A7" w:rsidRPr="005511CF" w:rsidRDefault="005355A7" w:rsidP="002128DE">
            <w:pPr>
              <w:rPr>
                <w:lang w:val="pl-PL"/>
              </w:rPr>
            </w:pPr>
            <w:r w:rsidRPr="005511CF">
              <w:rPr>
                <w:b/>
                <w:lang w:val="pl-PL"/>
              </w:rPr>
              <w:t>Izvor financiranja:</w:t>
            </w:r>
            <w:r w:rsidRPr="005511CF">
              <w:rPr>
                <w:lang w:val="pl-PL"/>
              </w:rPr>
              <w:t xml:space="preserve"> </w:t>
            </w:r>
            <w:r w:rsidRPr="009977D7">
              <w:rPr>
                <w:lang w:val="pl-PL"/>
              </w:rPr>
              <w:t>Prihod od prodaje nefinancijske imovine</w:t>
            </w:r>
          </w:p>
        </w:tc>
        <w:tc>
          <w:tcPr>
            <w:tcW w:w="3586" w:type="dxa"/>
          </w:tcPr>
          <w:p w14:paraId="20D10B25" w14:textId="77777777" w:rsidR="005355A7" w:rsidRPr="005511CF" w:rsidRDefault="005355A7" w:rsidP="002128DE">
            <w:pPr>
              <w:rPr>
                <w:lang w:val="pl-PL"/>
              </w:rPr>
            </w:pPr>
            <w:r>
              <w:rPr>
                <w:lang w:val="pl-PL"/>
              </w:rPr>
              <w:t>20.000,00 €</w:t>
            </w:r>
          </w:p>
        </w:tc>
      </w:tr>
      <w:tr w:rsidR="005355A7" w:rsidRPr="004A2A52" w14:paraId="78719BDC" w14:textId="77777777" w:rsidTr="002128DE">
        <w:trPr>
          <w:trHeight w:val="275"/>
        </w:trPr>
        <w:tc>
          <w:tcPr>
            <w:tcW w:w="10431" w:type="dxa"/>
            <w:gridSpan w:val="2"/>
            <w:shd w:val="clear" w:color="auto" w:fill="auto"/>
          </w:tcPr>
          <w:p w14:paraId="7630BBED" w14:textId="77777777" w:rsidR="005355A7" w:rsidRPr="005511CF" w:rsidRDefault="005355A7" w:rsidP="002128DE">
            <w:pPr>
              <w:jc w:val="right"/>
              <w:rPr>
                <w:b/>
                <w:lang w:val="pl-PL"/>
              </w:rPr>
            </w:pPr>
            <w:r w:rsidRPr="005511CF">
              <w:rPr>
                <w:b/>
                <w:lang w:val="pl-PL"/>
              </w:rPr>
              <w:t xml:space="preserve">Sveukupno </w:t>
            </w:r>
            <w:r>
              <w:rPr>
                <w:b/>
                <w:lang w:val="pl-PL"/>
              </w:rPr>
              <w:t>Izgradnja i uređenje dječjih igrališta</w:t>
            </w:r>
          </w:p>
        </w:tc>
        <w:tc>
          <w:tcPr>
            <w:tcW w:w="3586" w:type="dxa"/>
          </w:tcPr>
          <w:p w14:paraId="46A664B0" w14:textId="77777777" w:rsidR="005355A7" w:rsidRPr="005511CF" w:rsidRDefault="005355A7" w:rsidP="002128DE">
            <w:pPr>
              <w:rPr>
                <w:b/>
                <w:lang w:val="pl-PL"/>
              </w:rPr>
            </w:pPr>
            <w:r>
              <w:rPr>
                <w:b/>
                <w:lang w:val="pl-PL"/>
              </w:rPr>
              <w:t>20.000,00 €</w:t>
            </w:r>
          </w:p>
        </w:tc>
      </w:tr>
      <w:tr w:rsidR="005355A7" w:rsidRPr="004A2A52" w14:paraId="023E1E5A" w14:textId="77777777" w:rsidTr="002128DE">
        <w:trPr>
          <w:trHeight w:val="275"/>
        </w:trPr>
        <w:tc>
          <w:tcPr>
            <w:tcW w:w="10431" w:type="dxa"/>
            <w:gridSpan w:val="2"/>
            <w:shd w:val="clear" w:color="auto" w:fill="auto"/>
          </w:tcPr>
          <w:p w14:paraId="397544A7" w14:textId="77777777" w:rsidR="005355A7" w:rsidRPr="005511CF" w:rsidRDefault="005355A7" w:rsidP="002128DE">
            <w:pPr>
              <w:jc w:val="right"/>
              <w:rPr>
                <w:lang w:val="pl-PL"/>
              </w:rPr>
            </w:pPr>
            <w:r w:rsidRPr="005511CF">
              <w:rPr>
                <w:lang w:val="pl-PL"/>
              </w:rPr>
              <w:t xml:space="preserve">Sveukupno izvor financiranja: </w:t>
            </w:r>
            <w:r w:rsidRPr="009977D7">
              <w:rPr>
                <w:lang w:val="pl-PL"/>
              </w:rPr>
              <w:t>Prihod od prodaje nefinancijske imovine</w:t>
            </w:r>
          </w:p>
        </w:tc>
        <w:tc>
          <w:tcPr>
            <w:tcW w:w="3586" w:type="dxa"/>
          </w:tcPr>
          <w:p w14:paraId="62D78CB6" w14:textId="77777777" w:rsidR="005355A7" w:rsidRPr="005511CF" w:rsidRDefault="005355A7" w:rsidP="002128DE">
            <w:pPr>
              <w:rPr>
                <w:lang w:val="pl-PL"/>
              </w:rPr>
            </w:pPr>
            <w:r>
              <w:rPr>
                <w:lang w:val="pl-PL"/>
              </w:rPr>
              <w:t>20.000,00 €</w:t>
            </w:r>
          </w:p>
        </w:tc>
      </w:tr>
    </w:tbl>
    <w:p w14:paraId="241F1C51" w14:textId="77777777" w:rsidR="005355A7" w:rsidRDefault="005355A7" w:rsidP="005355A7">
      <w:pPr>
        <w:pStyle w:val="Tijeloteksta"/>
        <w:ind w:left="236" w:right="438" w:firstLine="720"/>
        <w:rPr>
          <w:rFonts w:ascii="Times New Roman" w:eastAsia="Times New Roman" w:hAnsi="Times New Roman" w:cs="Times New Roman"/>
          <w:b/>
          <w:szCs w:val="28"/>
          <w:lang w:val="pl-PL"/>
        </w:rPr>
      </w:pPr>
    </w:p>
    <w:p w14:paraId="588E1D0D" w14:textId="77777777" w:rsidR="005355A7" w:rsidRPr="005511CF" w:rsidRDefault="005355A7" w:rsidP="005355A7">
      <w:pPr>
        <w:pStyle w:val="Tijeloteksta"/>
        <w:ind w:left="993" w:right="438"/>
        <w:rPr>
          <w:rFonts w:ascii="Times New Roman" w:eastAsia="Times New Roman" w:hAnsi="Times New Roman" w:cs="Times New Roman"/>
          <w:szCs w:val="28"/>
          <w:lang w:val="pl-PL"/>
        </w:rPr>
      </w:pPr>
      <w:r>
        <w:rPr>
          <w:rFonts w:ascii="Times New Roman" w:eastAsia="Times New Roman" w:hAnsi="Times New Roman" w:cs="Times New Roman"/>
          <w:b/>
          <w:szCs w:val="28"/>
          <w:lang w:val="pl-PL"/>
        </w:rPr>
        <w:lastRenderedPageBreak/>
        <w:t>5</w:t>
      </w:r>
      <w:r w:rsidRPr="005511CF">
        <w:rPr>
          <w:rFonts w:ascii="Times New Roman" w:eastAsia="Times New Roman" w:hAnsi="Times New Roman" w:cs="Times New Roman"/>
          <w:b/>
          <w:szCs w:val="28"/>
          <w:lang w:val="pl-PL"/>
        </w:rPr>
        <w:t xml:space="preserve">. </w:t>
      </w:r>
      <w:r>
        <w:rPr>
          <w:rFonts w:ascii="Times New Roman" w:eastAsia="Times New Roman" w:hAnsi="Times New Roman" w:cs="Times New Roman"/>
          <w:b/>
          <w:szCs w:val="28"/>
          <w:lang w:val="pl-PL"/>
        </w:rPr>
        <w:t>Izgradnja potpornog zida, sanacija pokosa i staza – groblje u Rozgi</w:t>
      </w:r>
      <w:r w:rsidRPr="005511CF">
        <w:rPr>
          <w:rFonts w:ascii="Times New Roman" w:eastAsia="Times New Roman" w:hAnsi="Times New Roman" w:cs="Times New Roman"/>
          <w:szCs w:val="28"/>
          <w:lang w:val="pl-PL"/>
        </w:rPr>
        <w:t xml:space="preserve">- gradnja građevine komunalne infrastrukture koja će se graditi u uređenim dijelovima građevinskog područja u ukupnom iznosu od </w:t>
      </w:r>
      <w:r>
        <w:rPr>
          <w:rFonts w:ascii="Times New Roman" w:eastAsia="Times New Roman" w:hAnsi="Times New Roman" w:cs="Times New Roman"/>
          <w:szCs w:val="28"/>
          <w:lang w:val="pl-PL"/>
        </w:rPr>
        <w:t>189.000,00</w:t>
      </w:r>
      <w:r w:rsidRPr="000F7CB1">
        <w:rPr>
          <w:rFonts w:ascii="Times New Roman" w:eastAsia="Times New Roman" w:hAnsi="Times New Roman" w:cs="Times New Roman"/>
          <w:szCs w:val="28"/>
          <w:lang w:val="pl-PL"/>
        </w:rPr>
        <w:t xml:space="preserve"> €</w:t>
      </w:r>
      <w:r w:rsidRPr="005511CF">
        <w:rPr>
          <w:rFonts w:ascii="Times New Roman" w:eastAsia="Times New Roman" w:hAnsi="Times New Roman" w:cs="Times New Roman"/>
          <w:szCs w:val="28"/>
          <w:lang w:val="pl-PL"/>
        </w:rPr>
        <w:t xml:space="preserve">, financirat će se iz: </w:t>
      </w:r>
    </w:p>
    <w:p w14:paraId="5EFD7375" w14:textId="77777777" w:rsidR="005355A7" w:rsidRDefault="005355A7" w:rsidP="005355A7">
      <w:pPr>
        <w:pStyle w:val="Tijeloteksta"/>
        <w:ind w:left="236" w:right="438" w:firstLine="720"/>
        <w:rPr>
          <w:rFonts w:ascii="Times New Roman" w:eastAsia="Times New Roman" w:hAnsi="Times New Roman" w:cs="Times New Roman"/>
          <w:szCs w:val="28"/>
          <w:lang w:val="pl-PL"/>
        </w:rPr>
      </w:pPr>
      <w:r w:rsidRPr="00DB652A">
        <w:rPr>
          <w:rFonts w:ascii="Times New Roman" w:eastAsia="Times New Roman" w:hAnsi="Times New Roman" w:cs="Times New Roman"/>
          <w:szCs w:val="28"/>
          <w:lang w:val="pl-PL" w:eastAsia="hr-HR"/>
        </w:rPr>
        <w:t xml:space="preserve">općih prihoda i primitaka u iznosu od </w:t>
      </w:r>
      <w:r w:rsidRPr="005511CF">
        <w:rPr>
          <w:rFonts w:ascii="Times New Roman" w:eastAsia="Times New Roman" w:hAnsi="Times New Roman" w:cs="Times New Roman"/>
          <w:szCs w:val="28"/>
          <w:lang w:val="pl-PL"/>
        </w:rPr>
        <w:t xml:space="preserve">u iznosu od </w:t>
      </w:r>
      <w:r>
        <w:rPr>
          <w:rFonts w:ascii="Times New Roman" w:eastAsia="Times New Roman" w:hAnsi="Times New Roman" w:cs="Times New Roman"/>
          <w:szCs w:val="28"/>
          <w:lang w:val="pl-PL"/>
        </w:rPr>
        <w:t>34.390</w:t>
      </w:r>
      <w:r w:rsidRPr="000F7CB1">
        <w:rPr>
          <w:rFonts w:ascii="Times New Roman" w:eastAsia="Times New Roman" w:hAnsi="Times New Roman" w:cs="Times New Roman"/>
          <w:szCs w:val="28"/>
          <w:lang w:val="pl-PL"/>
        </w:rPr>
        <w:t>,00 €</w:t>
      </w:r>
      <w:r w:rsidRPr="005511CF">
        <w:rPr>
          <w:rFonts w:ascii="Times New Roman" w:eastAsia="Times New Roman" w:hAnsi="Times New Roman" w:cs="Times New Roman"/>
          <w:szCs w:val="28"/>
          <w:lang w:val="pl-PL"/>
        </w:rPr>
        <w:t xml:space="preserve"> </w:t>
      </w:r>
    </w:p>
    <w:p w14:paraId="3C433362" w14:textId="77777777" w:rsidR="005355A7" w:rsidRDefault="005355A7" w:rsidP="005355A7">
      <w:pPr>
        <w:pStyle w:val="Tijeloteksta"/>
        <w:ind w:left="236" w:right="438" w:firstLine="720"/>
        <w:rPr>
          <w:rFonts w:ascii="Times New Roman" w:eastAsia="Times New Roman" w:hAnsi="Times New Roman" w:cs="Times New Roman"/>
          <w:szCs w:val="28"/>
          <w:lang w:val="pl-PL"/>
        </w:rPr>
      </w:pPr>
      <w:r>
        <w:rPr>
          <w:rFonts w:ascii="Times New Roman" w:eastAsia="Times New Roman" w:hAnsi="Times New Roman" w:cs="Times New Roman"/>
          <w:szCs w:val="28"/>
          <w:lang w:val="pl-PL"/>
        </w:rPr>
        <w:t xml:space="preserve">ostalih prihoda za posebne namjene u iznosu od 19.610,00 </w:t>
      </w:r>
      <w:r w:rsidRPr="000F7CB1">
        <w:rPr>
          <w:rFonts w:ascii="Times New Roman" w:eastAsia="Times New Roman" w:hAnsi="Times New Roman" w:cs="Times New Roman"/>
          <w:szCs w:val="28"/>
          <w:lang w:val="pl-PL"/>
        </w:rPr>
        <w:t>€</w:t>
      </w:r>
    </w:p>
    <w:p w14:paraId="7917154F" w14:textId="77777777" w:rsidR="005355A7" w:rsidRPr="005511CF" w:rsidRDefault="005355A7" w:rsidP="005355A7">
      <w:pPr>
        <w:pStyle w:val="Tijeloteksta"/>
        <w:ind w:left="236" w:right="438" w:firstLine="720"/>
        <w:rPr>
          <w:rFonts w:ascii="Times New Roman" w:eastAsia="Times New Roman" w:hAnsi="Times New Roman" w:cs="Times New Roman"/>
          <w:szCs w:val="28"/>
          <w:lang w:val="pl-PL"/>
        </w:rPr>
      </w:pPr>
      <w:r>
        <w:rPr>
          <w:rFonts w:ascii="Times New Roman" w:eastAsia="Times New Roman" w:hAnsi="Times New Roman" w:cs="Times New Roman"/>
          <w:szCs w:val="28"/>
          <w:lang w:val="pl-PL"/>
        </w:rPr>
        <w:t xml:space="preserve">pomoći – državni proračun u iznosu od 135.000,00 </w:t>
      </w:r>
      <w:r w:rsidRPr="000F7CB1">
        <w:rPr>
          <w:rFonts w:ascii="Times New Roman" w:eastAsia="Times New Roman" w:hAnsi="Times New Roman" w:cs="Times New Roman"/>
          <w:szCs w:val="28"/>
          <w:lang w:val="pl-PL"/>
        </w:rPr>
        <w:t>€</w:t>
      </w:r>
    </w:p>
    <w:p w14:paraId="05996852" w14:textId="77777777" w:rsidR="005355A7" w:rsidRDefault="005355A7" w:rsidP="005355A7">
      <w:pPr>
        <w:pStyle w:val="Tijeloteksta"/>
        <w:ind w:left="236" w:right="438" w:firstLine="720"/>
        <w:rPr>
          <w:rFonts w:ascii="Times New Roman" w:eastAsia="Times New Roman" w:hAnsi="Times New Roman" w:cs="Times New Roman"/>
          <w:bCs/>
          <w:szCs w:val="28"/>
          <w:lang w:val="pl-PL"/>
        </w:rPr>
      </w:pPr>
      <w:r w:rsidRPr="009977D7">
        <w:rPr>
          <w:rFonts w:ascii="Times New Roman" w:eastAsia="Times New Roman" w:hAnsi="Times New Roman" w:cs="Times New Roman"/>
          <w:bCs/>
          <w:szCs w:val="28"/>
          <w:lang w:val="pl-PL"/>
        </w:rPr>
        <w:t>Opseg poslova:</w:t>
      </w:r>
      <w:r>
        <w:rPr>
          <w:rFonts w:ascii="Times New Roman" w:eastAsia="Times New Roman" w:hAnsi="Times New Roman" w:cs="Times New Roman"/>
          <w:bCs/>
          <w:szCs w:val="28"/>
          <w:lang w:val="pl-PL"/>
        </w:rPr>
        <w:t xml:space="preserve"> građenje komunalne infrastrukture - sanacija pokosa na novom groblju u naselju Rozga, na k.č.br. 601/19 k.o. Dubravica koja obuhvaća:</w:t>
      </w:r>
      <w:r w:rsidRPr="009977D7">
        <w:rPr>
          <w:rFonts w:ascii="Times New Roman" w:eastAsia="Times New Roman" w:hAnsi="Times New Roman" w:cs="Times New Roman"/>
          <w:bCs/>
          <w:szCs w:val="28"/>
          <w:lang w:val="pl-PL"/>
        </w:rPr>
        <w:t xml:space="preserve"> </w:t>
      </w:r>
      <w:r>
        <w:rPr>
          <w:rFonts w:ascii="Times New Roman" w:eastAsia="Times New Roman" w:hAnsi="Times New Roman" w:cs="Times New Roman"/>
          <w:bCs/>
          <w:szCs w:val="28"/>
          <w:lang w:val="pl-PL"/>
        </w:rPr>
        <w:t>izgradnja potpornog zida, pješačke staze i drenažne cijevi, uslugu stručnog nadzora nad izvođenjem radova, izrada projektne dokumentacije za upotrebu građevine komunalne infrastrukture</w:t>
      </w:r>
    </w:p>
    <w:tbl>
      <w:tblPr>
        <w:tblW w:w="14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598"/>
        <w:gridCol w:w="3625"/>
      </w:tblGrid>
      <w:tr w:rsidR="005355A7" w:rsidRPr="005752A2" w14:paraId="2ADA76BE" w14:textId="77777777" w:rsidTr="002128DE">
        <w:trPr>
          <w:trHeight w:val="389"/>
        </w:trPr>
        <w:tc>
          <w:tcPr>
            <w:tcW w:w="1848" w:type="dxa"/>
            <w:shd w:val="clear" w:color="auto" w:fill="auto"/>
          </w:tcPr>
          <w:p w14:paraId="6943C590" w14:textId="77777777" w:rsidR="005355A7" w:rsidRPr="00617014" w:rsidRDefault="005355A7" w:rsidP="002128DE">
            <w:pPr>
              <w:tabs>
                <w:tab w:val="left" w:pos="3105"/>
              </w:tabs>
              <w:rPr>
                <w:szCs w:val="28"/>
                <w:lang w:val="pl-PL"/>
              </w:rPr>
            </w:pPr>
            <w:r w:rsidRPr="00617014">
              <w:rPr>
                <w:szCs w:val="28"/>
                <w:lang w:val="pl-PL"/>
              </w:rPr>
              <w:t>Red.br.</w:t>
            </w:r>
          </w:p>
        </w:tc>
        <w:tc>
          <w:tcPr>
            <w:tcW w:w="8598" w:type="dxa"/>
            <w:shd w:val="clear" w:color="auto" w:fill="auto"/>
          </w:tcPr>
          <w:p w14:paraId="67FF12DB" w14:textId="77777777" w:rsidR="005355A7" w:rsidRPr="00617014" w:rsidRDefault="005355A7" w:rsidP="002128DE">
            <w:pPr>
              <w:tabs>
                <w:tab w:val="left" w:pos="3105"/>
              </w:tabs>
              <w:rPr>
                <w:szCs w:val="28"/>
                <w:lang w:val="pl-PL"/>
              </w:rPr>
            </w:pPr>
            <w:r w:rsidRPr="00617014">
              <w:rPr>
                <w:szCs w:val="28"/>
                <w:lang w:val="pl-PL"/>
              </w:rPr>
              <w:t>Naziv, opseg poslova, izvori financiranja</w:t>
            </w:r>
          </w:p>
        </w:tc>
        <w:tc>
          <w:tcPr>
            <w:tcW w:w="3625" w:type="dxa"/>
          </w:tcPr>
          <w:p w14:paraId="3F834AD4" w14:textId="77777777" w:rsidR="005355A7" w:rsidRPr="005752A2" w:rsidRDefault="005355A7" w:rsidP="002128DE">
            <w:pPr>
              <w:tabs>
                <w:tab w:val="left" w:pos="3105"/>
              </w:tabs>
              <w:rPr>
                <w:szCs w:val="28"/>
                <w:lang w:val="pl-PL"/>
              </w:rPr>
            </w:pPr>
            <w:r>
              <w:rPr>
                <w:szCs w:val="28"/>
                <w:lang w:val="pl-PL"/>
              </w:rPr>
              <w:t>Procjena troškova građenja u</w:t>
            </w:r>
            <w:r w:rsidRPr="005752A2">
              <w:rPr>
                <w:szCs w:val="28"/>
                <w:lang w:val="pl-PL"/>
              </w:rPr>
              <w:t xml:space="preserve"> </w:t>
            </w:r>
            <w:r>
              <w:rPr>
                <w:szCs w:val="28"/>
                <w:lang w:val="pl-PL"/>
              </w:rPr>
              <w:t>eurima (€)</w:t>
            </w:r>
          </w:p>
        </w:tc>
      </w:tr>
      <w:tr w:rsidR="005355A7" w:rsidRPr="00617014" w14:paraId="0232CB63" w14:textId="77777777" w:rsidTr="002128DE">
        <w:trPr>
          <w:trHeight w:val="389"/>
        </w:trPr>
        <w:tc>
          <w:tcPr>
            <w:tcW w:w="1848" w:type="dxa"/>
            <w:shd w:val="clear" w:color="auto" w:fill="auto"/>
          </w:tcPr>
          <w:p w14:paraId="1A0A14B1" w14:textId="77777777" w:rsidR="005355A7" w:rsidRPr="00617014" w:rsidRDefault="005355A7" w:rsidP="002128DE">
            <w:pPr>
              <w:tabs>
                <w:tab w:val="left" w:pos="3105"/>
              </w:tabs>
              <w:rPr>
                <w:b/>
                <w:szCs w:val="28"/>
                <w:lang w:val="pl-PL"/>
              </w:rPr>
            </w:pPr>
            <w:r w:rsidRPr="00617014">
              <w:rPr>
                <w:b/>
                <w:szCs w:val="28"/>
                <w:lang w:val="pl-PL"/>
              </w:rPr>
              <w:t>1.</w:t>
            </w:r>
          </w:p>
        </w:tc>
        <w:tc>
          <w:tcPr>
            <w:tcW w:w="8598" w:type="dxa"/>
            <w:shd w:val="clear" w:color="auto" w:fill="auto"/>
          </w:tcPr>
          <w:p w14:paraId="0FC89096" w14:textId="77777777" w:rsidR="005355A7" w:rsidRPr="00617014" w:rsidRDefault="005355A7" w:rsidP="002128DE">
            <w:pPr>
              <w:tabs>
                <w:tab w:val="left" w:pos="3105"/>
              </w:tabs>
              <w:rPr>
                <w:b/>
                <w:szCs w:val="28"/>
                <w:lang w:val="pl-PL"/>
              </w:rPr>
            </w:pPr>
            <w:r>
              <w:rPr>
                <w:b/>
                <w:szCs w:val="28"/>
                <w:lang w:val="pl-PL"/>
              </w:rPr>
              <w:t>Građevinski radovi – Izgradnja potpornog zida, sanacija pokosa i staza – groblje u Rozgi</w:t>
            </w:r>
          </w:p>
          <w:p w14:paraId="1C5F8C82" w14:textId="77777777" w:rsidR="005355A7" w:rsidRPr="00617014" w:rsidRDefault="005355A7" w:rsidP="002128DE">
            <w:pPr>
              <w:tabs>
                <w:tab w:val="left" w:pos="3105"/>
              </w:tabs>
              <w:rPr>
                <w:b/>
                <w:szCs w:val="28"/>
                <w:lang w:val="pl-PL"/>
              </w:rPr>
            </w:pPr>
            <w:r w:rsidRPr="00617014">
              <w:rPr>
                <w:b/>
                <w:szCs w:val="28"/>
                <w:lang w:val="pl-PL"/>
              </w:rPr>
              <w:t xml:space="preserve">Opseg poslova: </w:t>
            </w:r>
            <w:r w:rsidRPr="00E90C44">
              <w:rPr>
                <w:b/>
                <w:szCs w:val="28"/>
                <w:lang w:val="pl-PL"/>
              </w:rPr>
              <w:t>građenje komunalne infrastrukture - sanacija pokosa na novom groblju u naselju Rozga, na k.č.br. 601/19 k.o. Dubravica koja obuhvaća: izgradnja potpornog zida, pješačke staze i drenažne cijevi</w:t>
            </w:r>
          </w:p>
        </w:tc>
        <w:tc>
          <w:tcPr>
            <w:tcW w:w="3625" w:type="dxa"/>
          </w:tcPr>
          <w:p w14:paraId="189E0BAE" w14:textId="77777777" w:rsidR="005355A7" w:rsidRPr="00617014" w:rsidRDefault="005355A7" w:rsidP="002128DE">
            <w:pPr>
              <w:tabs>
                <w:tab w:val="left" w:pos="3105"/>
              </w:tabs>
              <w:rPr>
                <w:b/>
                <w:szCs w:val="28"/>
                <w:lang w:val="pl-PL"/>
              </w:rPr>
            </w:pPr>
            <w:r>
              <w:rPr>
                <w:b/>
                <w:szCs w:val="28"/>
                <w:lang w:val="pl-PL"/>
              </w:rPr>
              <w:t>180.000,00 €</w:t>
            </w:r>
          </w:p>
        </w:tc>
      </w:tr>
      <w:tr w:rsidR="005355A7" w:rsidRPr="00A16B00" w14:paraId="6283EBB9" w14:textId="77777777" w:rsidTr="002128DE">
        <w:trPr>
          <w:trHeight w:val="408"/>
        </w:trPr>
        <w:tc>
          <w:tcPr>
            <w:tcW w:w="1848" w:type="dxa"/>
            <w:shd w:val="clear" w:color="auto" w:fill="auto"/>
          </w:tcPr>
          <w:p w14:paraId="71B138C7" w14:textId="77777777" w:rsidR="005355A7" w:rsidRPr="00617014" w:rsidRDefault="005355A7" w:rsidP="002128DE">
            <w:pPr>
              <w:tabs>
                <w:tab w:val="left" w:pos="3105"/>
              </w:tabs>
              <w:rPr>
                <w:szCs w:val="28"/>
                <w:lang w:val="pl-PL"/>
              </w:rPr>
            </w:pPr>
            <w:r>
              <w:rPr>
                <w:szCs w:val="28"/>
                <w:lang w:val="pl-PL"/>
              </w:rPr>
              <w:t>1.1</w:t>
            </w:r>
            <w:r w:rsidRPr="00617014">
              <w:rPr>
                <w:szCs w:val="28"/>
                <w:lang w:val="pl-PL"/>
              </w:rPr>
              <w:t>.</w:t>
            </w:r>
          </w:p>
        </w:tc>
        <w:tc>
          <w:tcPr>
            <w:tcW w:w="8598" w:type="dxa"/>
            <w:shd w:val="clear" w:color="auto" w:fill="auto"/>
          </w:tcPr>
          <w:p w14:paraId="36DC23C1" w14:textId="77777777" w:rsidR="005355A7" w:rsidRPr="00617014" w:rsidRDefault="005355A7" w:rsidP="002128DE">
            <w:pPr>
              <w:tabs>
                <w:tab w:val="left" w:pos="3105"/>
              </w:tabs>
              <w:rPr>
                <w:szCs w:val="28"/>
                <w:lang w:val="pl-PL"/>
              </w:rPr>
            </w:pPr>
            <w:r w:rsidRPr="00617014">
              <w:rPr>
                <w:b/>
                <w:szCs w:val="28"/>
                <w:lang w:val="pl-PL"/>
              </w:rPr>
              <w:t>Izvor financiranja:</w:t>
            </w:r>
            <w:r w:rsidRPr="00617014">
              <w:rPr>
                <w:szCs w:val="28"/>
                <w:lang w:val="pl-PL"/>
              </w:rPr>
              <w:t xml:space="preserve"> </w:t>
            </w:r>
            <w:r>
              <w:rPr>
                <w:szCs w:val="28"/>
                <w:lang w:val="pl-PL"/>
              </w:rPr>
              <w:t>opći prihodi i primici</w:t>
            </w:r>
          </w:p>
        </w:tc>
        <w:tc>
          <w:tcPr>
            <w:tcW w:w="3625" w:type="dxa"/>
          </w:tcPr>
          <w:p w14:paraId="36547E74" w14:textId="77777777" w:rsidR="005355A7" w:rsidRPr="00A16B00" w:rsidRDefault="005355A7" w:rsidP="002128DE">
            <w:pPr>
              <w:tabs>
                <w:tab w:val="left" w:pos="3105"/>
              </w:tabs>
              <w:rPr>
                <w:szCs w:val="28"/>
                <w:lang w:val="pl-PL"/>
              </w:rPr>
            </w:pPr>
            <w:r>
              <w:rPr>
                <w:szCs w:val="28"/>
                <w:lang w:val="pl-PL"/>
              </w:rPr>
              <w:t>34.390</w:t>
            </w:r>
            <w:r w:rsidRPr="00A16B00">
              <w:rPr>
                <w:szCs w:val="28"/>
                <w:lang w:val="pl-PL"/>
              </w:rPr>
              <w:t>,00 €</w:t>
            </w:r>
          </w:p>
        </w:tc>
      </w:tr>
      <w:tr w:rsidR="005355A7" w:rsidRPr="00A16B00" w14:paraId="3F2C0D06" w14:textId="77777777" w:rsidTr="002128DE">
        <w:trPr>
          <w:trHeight w:val="408"/>
        </w:trPr>
        <w:tc>
          <w:tcPr>
            <w:tcW w:w="1848" w:type="dxa"/>
            <w:shd w:val="clear" w:color="auto" w:fill="auto"/>
          </w:tcPr>
          <w:p w14:paraId="79F71243" w14:textId="77777777" w:rsidR="005355A7" w:rsidRDefault="005355A7" w:rsidP="002128DE">
            <w:pPr>
              <w:tabs>
                <w:tab w:val="left" w:pos="3105"/>
              </w:tabs>
              <w:rPr>
                <w:szCs w:val="28"/>
                <w:lang w:val="pl-PL"/>
              </w:rPr>
            </w:pPr>
            <w:r>
              <w:rPr>
                <w:szCs w:val="28"/>
                <w:lang w:val="pl-PL"/>
              </w:rPr>
              <w:t>1.2.</w:t>
            </w:r>
          </w:p>
        </w:tc>
        <w:tc>
          <w:tcPr>
            <w:tcW w:w="8598" w:type="dxa"/>
            <w:shd w:val="clear" w:color="auto" w:fill="auto"/>
          </w:tcPr>
          <w:p w14:paraId="1684906D" w14:textId="77777777" w:rsidR="005355A7" w:rsidRPr="00617014" w:rsidRDefault="005355A7" w:rsidP="002128DE">
            <w:pPr>
              <w:tabs>
                <w:tab w:val="left" w:pos="3105"/>
              </w:tabs>
              <w:rPr>
                <w:b/>
                <w:szCs w:val="28"/>
                <w:lang w:val="pl-PL"/>
              </w:rPr>
            </w:pPr>
            <w:r w:rsidRPr="00617014">
              <w:rPr>
                <w:b/>
                <w:szCs w:val="28"/>
                <w:lang w:val="pl-PL"/>
              </w:rPr>
              <w:t>Izvor financiranja:</w:t>
            </w:r>
            <w:r w:rsidRPr="00617014">
              <w:rPr>
                <w:szCs w:val="28"/>
                <w:lang w:val="pl-PL"/>
              </w:rPr>
              <w:t xml:space="preserve"> </w:t>
            </w:r>
            <w:r>
              <w:rPr>
                <w:szCs w:val="28"/>
                <w:lang w:val="pl-PL"/>
              </w:rPr>
              <w:t>ostali prihodi za posebne namjene</w:t>
            </w:r>
          </w:p>
        </w:tc>
        <w:tc>
          <w:tcPr>
            <w:tcW w:w="3625" w:type="dxa"/>
          </w:tcPr>
          <w:p w14:paraId="76A55147" w14:textId="77777777" w:rsidR="005355A7" w:rsidRDefault="005355A7" w:rsidP="002128DE">
            <w:pPr>
              <w:tabs>
                <w:tab w:val="left" w:pos="3105"/>
              </w:tabs>
              <w:rPr>
                <w:szCs w:val="28"/>
                <w:lang w:val="pl-PL"/>
              </w:rPr>
            </w:pPr>
            <w:r>
              <w:rPr>
                <w:szCs w:val="28"/>
                <w:lang w:val="pl-PL"/>
              </w:rPr>
              <w:t xml:space="preserve">19.610,00 </w:t>
            </w:r>
            <w:r w:rsidRPr="00A16B00">
              <w:rPr>
                <w:szCs w:val="28"/>
                <w:lang w:val="pl-PL"/>
              </w:rPr>
              <w:t>€</w:t>
            </w:r>
          </w:p>
        </w:tc>
      </w:tr>
      <w:tr w:rsidR="005355A7" w:rsidRPr="00A16B00" w14:paraId="1CD0D1BC" w14:textId="77777777" w:rsidTr="002128DE">
        <w:trPr>
          <w:trHeight w:val="408"/>
        </w:trPr>
        <w:tc>
          <w:tcPr>
            <w:tcW w:w="1848" w:type="dxa"/>
            <w:shd w:val="clear" w:color="auto" w:fill="auto"/>
          </w:tcPr>
          <w:p w14:paraId="17FC7F51" w14:textId="77777777" w:rsidR="005355A7" w:rsidRDefault="005355A7" w:rsidP="002128DE">
            <w:pPr>
              <w:tabs>
                <w:tab w:val="left" w:pos="3105"/>
              </w:tabs>
              <w:rPr>
                <w:szCs w:val="28"/>
                <w:lang w:val="pl-PL"/>
              </w:rPr>
            </w:pPr>
            <w:r>
              <w:rPr>
                <w:szCs w:val="28"/>
                <w:lang w:val="pl-PL"/>
              </w:rPr>
              <w:lastRenderedPageBreak/>
              <w:t>1.3.</w:t>
            </w:r>
          </w:p>
        </w:tc>
        <w:tc>
          <w:tcPr>
            <w:tcW w:w="8598" w:type="dxa"/>
            <w:shd w:val="clear" w:color="auto" w:fill="auto"/>
          </w:tcPr>
          <w:p w14:paraId="4CACFBA0" w14:textId="77777777" w:rsidR="005355A7" w:rsidRPr="00617014" w:rsidRDefault="005355A7" w:rsidP="002128DE">
            <w:pPr>
              <w:tabs>
                <w:tab w:val="left" w:pos="3105"/>
              </w:tabs>
              <w:rPr>
                <w:b/>
                <w:szCs w:val="28"/>
                <w:lang w:val="pl-PL"/>
              </w:rPr>
            </w:pPr>
            <w:r w:rsidRPr="00617014">
              <w:rPr>
                <w:b/>
                <w:szCs w:val="28"/>
                <w:lang w:val="pl-PL"/>
              </w:rPr>
              <w:t>Izvor financiranja:</w:t>
            </w:r>
            <w:r w:rsidRPr="00617014">
              <w:rPr>
                <w:szCs w:val="28"/>
                <w:lang w:val="pl-PL"/>
              </w:rPr>
              <w:t xml:space="preserve"> </w:t>
            </w:r>
            <w:r>
              <w:rPr>
                <w:szCs w:val="28"/>
                <w:lang w:val="pl-PL"/>
              </w:rPr>
              <w:t>pomoći – državni proračun</w:t>
            </w:r>
          </w:p>
        </w:tc>
        <w:tc>
          <w:tcPr>
            <w:tcW w:w="3625" w:type="dxa"/>
          </w:tcPr>
          <w:p w14:paraId="233E019E" w14:textId="77777777" w:rsidR="005355A7" w:rsidRDefault="005355A7" w:rsidP="002128DE">
            <w:pPr>
              <w:tabs>
                <w:tab w:val="left" w:pos="3105"/>
              </w:tabs>
              <w:rPr>
                <w:szCs w:val="28"/>
                <w:lang w:val="pl-PL"/>
              </w:rPr>
            </w:pPr>
            <w:r>
              <w:rPr>
                <w:szCs w:val="28"/>
                <w:lang w:val="pl-PL"/>
              </w:rPr>
              <w:t xml:space="preserve">126.000,00 </w:t>
            </w:r>
            <w:r w:rsidRPr="00A16B00">
              <w:rPr>
                <w:szCs w:val="28"/>
                <w:lang w:val="pl-PL"/>
              </w:rPr>
              <w:t>€</w:t>
            </w:r>
          </w:p>
        </w:tc>
      </w:tr>
      <w:tr w:rsidR="005355A7" w:rsidRPr="00617014" w14:paraId="36277F96" w14:textId="77777777" w:rsidTr="002128DE">
        <w:trPr>
          <w:trHeight w:val="408"/>
        </w:trPr>
        <w:tc>
          <w:tcPr>
            <w:tcW w:w="1848" w:type="dxa"/>
            <w:shd w:val="clear" w:color="auto" w:fill="auto"/>
          </w:tcPr>
          <w:p w14:paraId="120AC9C7" w14:textId="77777777" w:rsidR="005355A7" w:rsidRPr="00617014" w:rsidRDefault="005355A7" w:rsidP="002128DE">
            <w:pPr>
              <w:tabs>
                <w:tab w:val="left" w:pos="3105"/>
              </w:tabs>
              <w:rPr>
                <w:b/>
                <w:szCs w:val="28"/>
                <w:lang w:val="pl-PL"/>
              </w:rPr>
            </w:pPr>
            <w:r>
              <w:rPr>
                <w:b/>
                <w:szCs w:val="28"/>
                <w:lang w:val="pl-PL"/>
              </w:rPr>
              <w:t>2</w:t>
            </w:r>
            <w:r w:rsidRPr="00617014">
              <w:rPr>
                <w:b/>
                <w:szCs w:val="28"/>
                <w:lang w:val="pl-PL"/>
              </w:rPr>
              <w:t>.</w:t>
            </w:r>
          </w:p>
        </w:tc>
        <w:tc>
          <w:tcPr>
            <w:tcW w:w="8598" w:type="dxa"/>
            <w:shd w:val="clear" w:color="auto" w:fill="auto"/>
          </w:tcPr>
          <w:p w14:paraId="42EB9EC6" w14:textId="77777777" w:rsidR="005355A7" w:rsidRPr="00617014" w:rsidRDefault="005355A7" w:rsidP="002128DE">
            <w:pPr>
              <w:tabs>
                <w:tab w:val="left" w:pos="3105"/>
              </w:tabs>
              <w:rPr>
                <w:b/>
                <w:szCs w:val="28"/>
                <w:lang w:val="pl-PL"/>
              </w:rPr>
            </w:pPr>
            <w:r>
              <w:rPr>
                <w:b/>
                <w:szCs w:val="28"/>
                <w:lang w:val="pl-PL"/>
              </w:rPr>
              <w:t>Stručni nadzor – izgradnja potpornog zida, sanacija pokosa i staza – groblje u Rozgi</w:t>
            </w:r>
          </w:p>
          <w:p w14:paraId="6436F6B5" w14:textId="77777777" w:rsidR="005355A7" w:rsidRPr="00617014" w:rsidRDefault="005355A7" w:rsidP="002128DE">
            <w:pPr>
              <w:tabs>
                <w:tab w:val="left" w:pos="3105"/>
              </w:tabs>
              <w:rPr>
                <w:b/>
                <w:szCs w:val="28"/>
                <w:lang w:val="pl-PL"/>
              </w:rPr>
            </w:pPr>
            <w:r w:rsidRPr="00617014">
              <w:rPr>
                <w:b/>
                <w:szCs w:val="28"/>
                <w:lang w:val="pl-PL"/>
              </w:rPr>
              <w:t xml:space="preserve">Opseg poslova: trošak stručnog nadzora nad izvođenjem radova izgradnje </w:t>
            </w:r>
            <w:r>
              <w:rPr>
                <w:b/>
                <w:szCs w:val="28"/>
                <w:lang w:val="pl-PL"/>
              </w:rPr>
              <w:t>potpornog zida, sanacije pokosa i staza na novom</w:t>
            </w:r>
            <w:r w:rsidRPr="00617014">
              <w:rPr>
                <w:b/>
                <w:szCs w:val="28"/>
                <w:lang w:val="pl-PL"/>
              </w:rPr>
              <w:t xml:space="preserve"> groblju </w:t>
            </w:r>
            <w:r>
              <w:rPr>
                <w:b/>
                <w:szCs w:val="28"/>
                <w:lang w:val="pl-PL"/>
              </w:rPr>
              <w:t>u Rozgi</w:t>
            </w:r>
          </w:p>
        </w:tc>
        <w:tc>
          <w:tcPr>
            <w:tcW w:w="3625" w:type="dxa"/>
          </w:tcPr>
          <w:p w14:paraId="2BA3635C" w14:textId="77777777" w:rsidR="005355A7" w:rsidRPr="00617014" w:rsidRDefault="005355A7" w:rsidP="002128DE">
            <w:pPr>
              <w:tabs>
                <w:tab w:val="left" w:pos="3105"/>
              </w:tabs>
              <w:rPr>
                <w:b/>
                <w:szCs w:val="28"/>
                <w:lang w:val="pl-PL"/>
              </w:rPr>
            </w:pPr>
            <w:r>
              <w:rPr>
                <w:b/>
                <w:szCs w:val="28"/>
                <w:lang w:val="pl-PL"/>
              </w:rPr>
              <w:t>4.000,00 €</w:t>
            </w:r>
          </w:p>
        </w:tc>
      </w:tr>
      <w:tr w:rsidR="005355A7" w:rsidRPr="00A16B00" w14:paraId="3FEEB509" w14:textId="77777777" w:rsidTr="002128DE">
        <w:trPr>
          <w:trHeight w:val="408"/>
        </w:trPr>
        <w:tc>
          <w:tcPr>
            <w:tcW w:w="1848" w:type="dxa"/>
            <w:shd w:val="clear" w:color="auto" w:fill="auto"/>
          </w:tcPr>
          <w:p w14:paraId="24567C0E" w14:textId="77777777" w:rsidR="005355A7" w:rsidRPr="00617014" w:rsidRDefault="005355A7" w:rsidP="002128DE">
            <w:pPr>
              <w:tabs>
                <w:tab w:val="left" w:pos="3105"/>
              </w:tabs>
              <w:rPr>
                <w:szCs w:val="28"/>
                <w:lang w:val="pl-PL"/>
              </w:rPr>
            </w:pPr>
            <w:r>
              <w:rPr>
                <w:szCs w:val="28"/>
                <w:lang w:val="pl-PL"/>
              </w:rPr>
              <w:t>2.</w:t>
            </w:r>
            <w:r w:rsidRPr="00617014">
              <w:rPr>
                <w:szCs w:val="28"/>
                <w:lang w:val="pl-PL"/>
              </w:rPr>
              <w:t>1.</w:t>
            </w:r>
          </w:p>
        </w:tc>
        <w:tc>
          <w:tcPr>
            <w:tcW w:w="8598" w:type="dxa"/>
            <w:shd w:val="clear" w:color="auto" w:fill="auto"/>
          </w:tcPr>
          <w:p w14:paraId="24E1E168" w14:textId="77777777" w:rsidR="005355A7" w:rsidRPr="00617014" w:rsidRDefault="005355A7" w:rsidP="002128DE">
            <w:pPr>
              <w:tabs>
                <w:tab w:val="left" w:pos="3105"/>
              </w:tabs>
              <w:rPr>
                <w:szCs w:val="28"/>
                <w:lang w:val="pl-PL"/>
              </w:rPr>
            </w:pPr>
            <w:r w:rsidRPr="00617014">
              <w:rPr>
                <w:b/>
                <w:szCs w:val="28"/>
                <w:lang w:val="pl-PL"/>
              </w:rPr>
              <w:t>Izvor financiranja:</w:t>
            </w:r>
            <w:r w:rsidRPr="00617014">
              <w:rPr>
                <w:szCs w:val="28"/>
                <w:lang w:val="pl-PL"/>
              </w:rPr>
              <w:t xml:space="preserve"> </w:t>
            </w:r>
            <w:r>
              <w:rPr>
                <w:szCs w:val="28"/>
                <w:lang w:val="pl-PL"/>
              </w:rPr>
              <w:t>pomoći – državni proračun</w:t>
            </w:r>
          </w:p>
        </w:tc>
        <w:tc>
          <w:tcPr>
            <w:tcW w:w="3625" w:type="dxa"/>
          </w:tcPr>
          <w:p w14:paraId="08910EBA" w14:textId="77777777" w:rsidR="005355A7" w:rsidRPr="00A16B00" w:rsidRDefault="005355A7" w:rsidP="002128DE">
            <w:pPr>
              <w:tabs>
                <w:tab w:val="left" w:pos="3105"/>
              </w:tabs>
              <w:rPr>
                <w:szCs w:val="28"/>
                <w:lang w:val="pl-PL"/>
              </w:rPr>
            </w:pPr>
            <w:r>
              <w:rPr>
                <w:szCs w:val="28"/>
                <w:lang w:val="pl-PL"/>
              </w:rPr>
              <w:t>4.000</w:t>
            </w:r>
            <w:r w:rsidRPr="00A16B00">
              <w:rPr>
                <w:szCs w:val="28"/>
                <w:lang w:val="pl-PL"/>
              </w:rPr>
              <w:t>,00 €</w:t>
            </w:r>
          </w:p>
        </w:tc>
      </w:tr>
      <w:tr w:rsidR="005355A7" w:rsidRPr="00617014" w14:paraId="03852D27" w14:textId="77777777" w:rsidTr="002128DE">
        <w:trPr>
          <w:trHeight w:val="408"/>
        </w:trPr>
        <w:tc>
          <w:tcPr>
            <w:tcW w:w="1848" w:type="dxa"/>
            <w:shd w:val="clear" w:color="auto" w:fill="auto"/>
          </w:tcPr>
          <w:p w14:paraId="43A3EE57" w14:textId="77777777" w:rsidR="005355A7" w:rsidRPr="00617014" w:rsidRDefault="005355A7" w:rsidP="002128DE">
            <w:pPr>
              <w:tabs>
                <w:tab w:val="left" w:pos="3105"/>
              </w:tabs>
              <w:rPr>
                <w:b/>
                <w:szCs w:val="28"/>
                <w:lang w:val="pl-PL"/>
              </w:rPr>
            </w:pPr>
            <w:r>
              <w:rPr>
                <w:b/>
                <w:szCs w:val="28"/>
                <w:lang w:val="pl-PL"/>
              </w:rPr>
              <w:t>3</w:t>
            </w:r>
            <w:r w:rsidRPr="00617014">
              <w:rPr>
                <w:b/>
                <w:szCs w:val="28"/>
                <w:lang w:val="pl-PL"/>
              </w:rPr>
              <w:t xml:space="preserve">. </w:t>
            </w:r>
          </w:p>
        </w:tc>
        <w:tc>
          <w:tcPr>
            <w:tcW w:w="8598" w:type="dxa"/>
            <w:shd w:val="clear" w:color="auto" w:fill="auto"/>
          </w:tcPr>
          <w:p w14:paraId="02FB51CE" w14:textId="77777777" w:rsidR="005355A7" w:rsidRPr="00617014" w:rsidRDefault="005355A7" w:rsidP="002128DE">
            <w:pPr>
              <w:tabs>
                <w:tab w:val="left" w:pos="3105"/>
              </w:tabs>
              <w:rPr>
                <w:b/>
                <w:szCs w:val="28"/>
                <w:lang w:val="pl-PL"/>
              </w:rPr>
            </w:pPr>
            <w:r w:rsidRPr="00617014">
              <w:rPr>
                <w:b/>
                <w:szCs w:val="28"/>
                <w:lang w:val="pl-PL"/>
              </w:rPr>
              <w:t xml:space="preserve">Izrada projektne dokumentacije </w:t>
            </w:r>
            <w:r>
              <w:rPr>
                <w:b/>
                <w:szCs w:val="28"/>
                <w:lang w:val="pl-PL"/>
              </w:rPr>
              <w:t>– Izgradnja potpornog zida, sanacija pokosa i staza – groblje u Rozgi</w:t>
            </w:r>
            <w:r w:rsidRPr="00617014">
              <w:rPr>
                <w:b/>
                <w:szCs w:val="28"/>
                <w:lang w:val="pl-PL"/>
              </w:rPr>
              <w:t xml:space="preserve"> </w:t>
            </w:r>
          </w:p>
          <w:p w14:paraId="7E7E0946" w14:textId="77777777" w:rsidR="005355A7" w:rsidRPr="00617014" w:rsidRDefault="005355A7" w:rsidP="002128DE">
            <w:pPr>
              <w:tabs>
                <w:tab w:val="left" w:pos="3105"/>
              </w:tabs>
              <w:rPr>
                <w:b/>
                <w:szCs w:val="28"/>
                <w:lang w:val="pl-PL"/>
              </w:rPr>
            </w:pPr>
            <w:r w:rsidRPr="00617014">
              <w:rPr>
                <w:b/>
                <w:szCs w:val="28"/>
                <w:lang w:val="pl-PL"/>
              </w:rPr>
              <w:t xml:space="preserve">Opseg poslova: izrada projektne dokumentacije za </w:t>
            </w:r>
            <w:r>
              <w:rPr>
                <w:b/>
                <w:szCs w:val="28"/>
                <w:lang w:val="pl-PL"/>
              </w:rPr>
              <w:t>upotrebu građevine komunalne infrastrukture</w:t>
            </w:r>
          </w:p>
        </w:tc>
        <w:tc>
          <w:tcPr>
            <w:tcW w:w="3625" w:type="dxa"/>
          </w:tcPr>
          <w:p w14:paraId="4436C089" w14:textId="77777777" w:rsidR="005355A7" w:rsidRPr="00617014" w:rsidRDefault="005355A7" w:rsidP="002128DE">
            <w:pPr>
              <w:tabs>
                <w:tab w:val="left" w:pos="3105"/>
              </w:tabs>
              <w:rPr>
                <w:b/>
                <w:szCs w:val="28"/>
                <w:lang w:val="pl-PL"/>
              </w:rPr>
            </w:pPr>
            <w:r>
              <w:rPr>
                <w:b/>
                <w:szCs w:val="28"/>
                <w:lang w:val="pl-PL"/>
              </w:rPr>
              <w:t>5.000,00 €</w:t>
            </w:r>
          </w:p>
        </w:tc>
      </w:tr>
      <w:tr w:rsidR="005355A7" w:rsidRPr="00617014" w14:paraId="2ECC11E2" w14:textId="77777777" w:rsidTr="002128DE">
        <w:trPr>
          <w:trHeight w:val="408"/>
        </w:trPr>
        <w:tc>
          <w:tcPr>
            <w:tcW w:w="1848" w:type="dxa"/>
            <w:shd w:val="clear" w:color="auto" w:fill="auto"/>
          </w:tcPr>
          <w:p w14:paraId="2721DB6E" w14:textId="77777777" w:rsidR="005355A7" w:rsidRPr="00617014" w:rsidRDefault="005355A7" w:rsidP="002128DE">
            <w:pPr>
              <w:tabs>
                <w:tab w:val="left" w:pos="3105"/>
              </w:tabs>
              <w:rPr>
                <w:szCs w:val="28"/>
                <w:lang w:val="pl-PL"/>
              </w:rPr>
            </w:pPr>
            <w:r>
              <w:rPr>
                <w:szCs w:val="28"/>
                <w:lang w:val="pl-PL"/>
              </w:rPr>
              <w:t>3</w:t>
            </w:r>
            <w:r w:rsidRPr="00617014">
              <w:rPr>
                <w:szCs w:val="28"/>
                <w:lang w:val="pl-PL"/>
              </w:rPr>
              <w:t>.1.</w:t>
            </w:r>
          </w:p>
        </w:tc>
        <w:tc>
          <w:tcPr>
            <w:tcW w:w="8598" w:type="dxa"/>
            <w:shd w:val="clear" w:color="auto" w:fill="auto"/>
          </w:tcPr>
          <w:p w14:paraId="58EBCF85" w14:textId="77777777" w:rsidR="005355A7" w:rsidRPr="00617014" w:rsidRDefault="005355A7" w:rsidP="002128DE">
            <w:pPr>
              <w:tabs>
                <w:tab w:val="left" w:pos="3105"/>
              </w:tabs>
              <w:rPr>
                <w:szCs w:val="28"/>
                <w:lang w:val="pl-PL"/>
              </w:rPr>
            </w:pPr>
            <w:r w:rsidRPr="00617014">
              <w:rPr>
                <w:b/>
                <w:szCs w:val="28"/>
                <w:lang w:val="pl-PL"/>
              </w:rPr>
              <w:t>Izvor financiranja:</w:t>
            </w:r>
            <w:r w:rsidRPr="00617014">
              <w:rPr>
                <w:szCs w:val="28"/>
                <w:lang w:val="pl-PL"/>
              </w:rPr>
              <w:t xml:space="preserve"> </w:t>
            </w:r>
            <w:r>
              <w:rPr>
                <w:szCs w:val="28"/>
                <w:lang w:val="pl-PL"/>
              </w:rPr>
              <w:t>pomoći – državni proračun</w:t>
            </w:r>
          </w:p>
        </w:tc>
        <w:tc>
          <w:tcPr>
            <w:tcW w:w="3625" w:type="dxa"/>
          </w:tcPr>
          <w:p w14:paraId="698502DF" w14:textId="77777777" w:rsidR="005355A7" w:rsidRPr="00617014" w:rsidRDefault="005355A7" w:rsidP="002128DE">
            <w:pPr>
              <w:tabs>
                <w:tab w:val="left" w:pos="3105"/>
              </w:tabs>
              <w:rPr>
                <w:szCs w:val="28"/>
                <w:lang w:val="pl-PL"/>
              </w:rPr>
            </w:pPr>
            <w:r>
              <w:rPr>
                <w:szCs w:val="28"/>
                <w:lang w:val="pl-PL"/>
              </w:rPr>
              <w:t>5.000,00 €</w:t>
            </w:r>
          </w:p>
        </w:tc>
      </w:tr>
      <w:tr w:rsidR="005355A7" w:rsidRPr="00617014" w14:paraId="2AA9195D" w14:textId="77777777" w:rsidTr="002128DE">
        <w:trPr>
          <w:trHeight w:val="408"/>
        </w:trPr>
        <w:tc>
          <w:tcPr>
            <w:tcW w:w="10446" w:type="dxa"/>
            <w:gridSpan w:val="2"/>
            <w:shd w:val="clear" w:color="auto" w:fill="auto"/>
          </w:tcPr>
          <w:p w14:paraId="65D6E204" w14:textId="77777777" w:rsidR="005355A7" w:rsidRPr="00617014" w:rsidRDefault="005355A7" w:rsidP="002128DE">
            <w:pPr>
              <w:tabs>
                <w:tab w:val="left" w:pos="3105"/>
              </w:tabs>
              <w:jc w:val="right"/>
              <w:rPr>
                <w:b/>
                <w:szCs w:val="28"/>
                <w:lang w:val="pl-PL"/>
              </w:rPr>
            </w:pPr>
            <w:r w:rsidRPr="00617014">
              <w:rPr>
                <w:b/>
                <w:szCs w:val="28"/>
                <w:lang w:val="pl-PL"/>
              </w:rPr>
              <w:t xml:space="preserve">Sveukupno </w:t>
            </w:r>
            <w:r>
              <w:rPr>
                <w:b/>
                <w:szCs w:val="28"/>
                <w:lang w:val="pl-PL"/>
              </w:rPr>
              <w:t>Izgradnja potpornog zida, sanacija pokosa i staza – groblje u Rozgi</w:t>
            </w:r>
          </w:p>
        </w:tc>
        <w:tc>
          <w:tcPr>
            <w:tcW w:w="3625" w:type="dxa"/>
          </w:tcPr>
          <w:p w14:paraId="7FA9A843" w14:textId="77777777" w:rsidR="005355A7" w:rsidRPr="00617014" w:rsidRDefault="005355A7" w:rsidP="002128DE">
            <w:pPr>
              <w:tabs>
                <w:tab w:val="left" w:pos="3105"/>
              </w:tabs>
              <w:rPr>
                <w:b/>
                <w:szCs w:val="28"/>
                <w:lang w:val="pl-PL"/>
              </w:rPr>
            </w:pPr>
            <w:r>
              <w:rPr>
                <w:b/>
                <w:szCs w:val="28"/>
                <w:lang w:val="pl-PL"/>
              </w:rPr>
              <w:t>189.000,00 €</w:t>
            </w:r>
          </w:p>
        </w:tc>
      </w:tr>
      <w:tr w:rsidR="005355A7" w:rsidRPr="00617014" w14:paraId="1735868D" w14:textId="77777777" w:rsidTr="002128DE">
        <w:trPr>
          <w:trHeight w:val="408"/>
        </w:trPr>
        <w:tc>
          <w:tcPr>
            <w:tcW w:w="10446" w:type="dxa"/>
            <w:gridSpan w:val="2"/>
            <w:shd w:val="clear" w:color="auto" w:fill="auto"/>
          </w:tcPr>
          <w:p w14:paraId="343EC48D" w14:textId="77777777" w:rsidR="005355A7" w:rsidRPr="00617014" w:rsidRDefault="005355A7" w:rsidP="002128DE">
            <w:pPr>
              <w:tabs>
                <w:tab w:val="left" w:pos="3105"/>
              </w:tabs>
              <w:jc w:val="right"/>
              <w:rPr>
                <w:szCs w:val="28"/>
                <w:lang w:val="pl-PL"/>
              </w:rPr>
            </w:pPr>
            <w:r w:rsidRPr="00617014">
              <w:rPr>
                <w:szCs w:val="28"/>
                <w:lang w:val="pl-PL"/>
              </w:rPr>
              <w:t>Sveukupno izvor financiranja: opći prihodi i primici</w:t>
            </w:r>
          </w:p>
        </w:tc>
        <w:tc>
          <w:tcPr>
            <w:tcW w:w="3625" w:type="dxa"/>
          </w:tcPr>
          <w:p w14:paraId="67071ECD" w14:textId="77777777" w:rsidR="005355A7" w:rsidRPr="00617014" w:rsidRDefault="005355A7" w:rsidP="002128DE">
            <w:pPr>
              <w:tabs>
                <w:tab w:val="left" w:pos="3105"/>
              </w:tabs>
              <w:rPr>
                <w:szCs w:val="28"/>
                <w:lang w:val="pl-PL"/>
              </w:rPr>
            </w:pPr>
            <w:r>
              <w:rPr>
                <w:szCs w:val="28"/>
                <w:lang w:val="pl-PL"/>
              </w:rPr>
              <w:t>34.390,00 €</w:t>
            </w:r>
          </w:p>
        </w:tc>
      </w:tr>
      <w:tr w:rsidR="005355A7" w:rsidRPr="00617014" w14:paraId="6CCA9BC3" w14:textId="77777777" w:rsidTr="002128DE">
        <w:trPr>
          <w:trHeight w:val="408"/>
        </w:trPr>
        <w:tc>
          <w:tcPr>
            <w:tcW w:w="10446" w:type="dxa"/>
            <w:gridSpan w:val="2"/>
            <w:shd w:val="clear" w:color="auto" w:fill="auto"/>
          </w:tcPr>
          <w:p w14:paraId="7B778E29" w14:textId="77777777" w:rsidR="005355A7" w:rsidRPr="00617014" w:rsidRDefault="005355A7" w:rsidP="002128DE">
            <w:pPr>
              <w:tabs>
                <w:tab w:val="left" w:pos="3105"/>
              </w:tabs>
              <w:jc w:val="right"/>
              <w:rPr>
                <w:szCs w:val="28"/>
                <w:lang w:val="pl-PL"/>
              </w:rPr>
            </w:pPr>
            <w:r w:rsidRPr="00617014">
              <w:rPr>
                <w:szCs w:val="28"/>
                <w:lang w:val="pl-PL"/>
              </w:rPr>
              <w:t xml:space="preserve">Sveukupno izvor financiranja: </w:t>
            </w:r>
            <w:r>
              <w:rPr>
                <w:szCs w:val="28"/>
                <w:lang w:val="pl-PL"/>
              </w:rPr>
              <w:t>ostali prihodi za posebne namjene</w:t>
            </w:r>
          </w:p>
        </w:tc>
        <w:tc>
          <w:tcPr>
            <w:tcW w:w="3625" w:type="dxa"/>
          </w:tcPr>
          <w:p w14:paraId="3495AAEA" w14:textId="77777777" w:rsidR="005355A7" w:rsidRPr="00617014" w:rsidRDefault="005355A7" w:rsidP="002128DE">
            <w:pPr>
              <w:tabs>
                <w:tab w:val="left" w:pos="3105"/>
              </w:tabs>
              <w:rPr>
                <w:szCs w:val="28"/>
                <w:lang w:val="pl-PL"/>
              </w:rPr>
            </w:pPr>
            <w:r>
              <w:rPr>
                <w:szCs w:val="28"/>
                <w:lang w:val="pl-PL"/>
              </w:rPr>
              <w:t>19.610,00 €</w:t>
            </w:r>
          </w:p>
        </w:tc>
      </w:tr>
      <w:tr w:rsidR="005355A7" w:rsidRPr="00617014" w14:paraId="0015755A" w14:textId="77777777" w:rsidTr="002128DE">
        <w:trPr>
          <w:trHeight w:val="408"/>
        </w:trPr>
        <w:tc>
          <w:tcPr>
            <w:tcW w:w="10446" w:type="dxa"/>
            <w:gridSpan w:val="2"/>
            <w:shd w:val="clear" w:color="auto" w:fill="auto"/>
          </w:tcPr>
          <w:p w14:paraId="33C66FFE" w14:textId="77777777" w:rsidR="005355A7" w:rsidRPr="00617014" w:rsidRDefault="005355A7" w:rsidP="002128DE">
            <w:pPr>
              <w:tabs>
                <w:tab w:val="left" w:pos="3105"/>
              </w:tabs>
              <w:jc w:val="right"/>
              <w:rPr>
                <w:szCs w:val="28"/>
                <w:lang w:val="pl-PL"/>
              </w:rPr>
            </w:pPr>
            <w:r w:rsidRPr="00617014">
              <w:rPr>
                <w:szCs w:val="28"/>
                <w:lang w:val="pl-PL"/>
              </w:rPr>
              <w:t xml:space="preserve">Sveukupno izvor financiranja: </w:t>
            </w:r>
            <w:r>
              <w:rPr>
                <w:szCs w:val="28"/>
                <w:lang w:val="pl-PL"/>
              </w:rPr>
              <w:t>pomoći – državni proračun</w:t>
            </w:r>
          </w:p>
        </w:tc>
        <w:tc>
          <w:tcPr>
            <w:tcW w:w="3625" w:type="dxa"/>
          </w:tcPr>
          <w:p w14:paraId="5EC32954" w14:textId="77777777" w:rsidR="005355A7" w:rsidRDefault="005355A7" w:rsidP="002128DE">
            <w:pPr>
              <w:tabs>
                <w:tab w:val="left" w:pos="3105"/>
              </w:tabs>
              <w:rPr>
                <w:szCs w:val="28"/>
                <w:lang w:val="pl-PL"/>
              </w:rPr>
            </w:pPr>
            <w:r>
              <w:rPr>
                <w:szCs w:val="28"/>
                <w:lang w:val="pl-PL"/>
              </w:rPr>
              <w:t>135.000,00 €</w:t>
            </w:r>
          </w:p>
        </w:tc>
      </w:tr>
    </w:tbl>
    <w:p w14:paraId="5243BE82" w14:textId="77777777" w:rsidR="005355A7" w:rsidRDefault="005355A7" w:rsidP="005355A7">
      <w:pPr>
        <w:pStyle w:val="Tijeloteksta"/>
        <w:ind w:left="236" w:right="438" w:firstLine="720"/>
        <w:rPr>
          <w:rFonts w:ascii="Times New Roman" w:eastAsia="Times New Roman" w:hAnsi="Times New Roman" w:cs="Times New Roman"/>
          <w:b/>
          <w:szCs w:val="28"/>
          <w:lang w:val="pl-PL"/>
        </w:rPr>
      </w:pPr>
    </w:p>
    <w:p w14:paraId="0BF05FA4" w14:textId="77777777" w:rsidR="005355A7" w:rsidRPr="00905812" w:rsidRDefault="005355A7" w:rsidP="005355A7">
      <w:pPr>
        <w:pStyle w:val="Tijeloteksta"/>
        <w:ind w:left="993" w:right="438" w:hanging="37"/>
        <w:rPr>
          <w:rFonts w:ascii="Times New Roman" w:eastAsia="Times New Roman" w:hAnsi="Times New Roman" w:cs="Times New Roman"/>
          <w:szCs w:val="28"/>
          <w:lang w:val="pl-PL"/>
        </w:rPr>
      </w:pPr>
      <w:r>
        <w:rPr>
          <w:rFonts w:ascii="Times New Roman" w:eastAsia="Times New Roman" w:hAnsi="Times New Roman" w:cs="Times New Roman"/>
          <w:b/>
          <w:szCs w:val="28"/>
          <w:lang w:val="pl-PL"/>
        </w:rPr>
        <w:lastRenderedPageBreak/>
        <w:t xml:space="preserve">6. Građevine javne namjene – autobusne nadstrešnice - </w:t>
      </w:r>
      <w:r w:rsidRPr="00905812">
        <w:rPr>
          <w:rFonts w:ascii="Times New Roman" w:eastAsia="Times New Roman" w:hAnsi="Times New Roman" w:cs="Times New Roman"/>
          <w:szCs w:val="28"/>
          <w:lang w:val="pl-PL"/>
        </w:rPr>
        <w:t xml:space="preserve">gradnja građevine komunalne infrastrukture koja će se graditi u uređenim dijelovima građevinskog područja u ukupnom iznosu od </w:t>
      </w:r>
      <w:r>
        <w:rPr>
          <w:rFonts w:ascii="Times New Roman" w:eastAsia="Times New Roman" w:hAnsi="Times New Roman" w:cs="Times New Roman"/>
          <w:szCs w:val="28"/>
          <w:lang w:val="pl-PL"/>
        </w:rPr>
        <w:t>8.000</w:t>
      </w:r>
      <w:r w:rsidRPr="00905812">
        <w:rPr>
          <w:rFonts w:ascii="Times New Roman" w:eastAsia="Times New Roman" w:hAnsi="Times New Roman" w:cs="Times New Roman"/>
          <w:szCs w:val="28"/>
          <w:lang w:val="pl-PL"/>
        </w:rPr>
        <w:t xml:space="preserve">,00 €, financirat će se iz: </w:t>
      </w:r>
    </w:p>
    <w:p w14:paraId="1F91D299" w14:textId="77777777" w:rsidR="005355A7" w:rsidRDefault="005355A7" w:rsidP="005355A7">
      <w:pPr>
        <w:pStyle w:val="Tijeloteksta"/>
        <w:ind w:left="236" w:right="438" w:firstLine="720"/>
        <w:rPr>
          <w:rFonts w:ascii="Times New Roman" w:eastAsia="Times New Roman" w:hAnsi="Times New Roman" w:cs="Times New Roman"/>
          <w:szCs w:val="28"/>
          <w:lang w:val="pl-PL"/>
        </w:rPr>
      </w:pPr>
      <w:r w:rsidRPr="00905812">
        <w:rPr>
          <w:rFonts w:ascii="Times New Roman" w:eastAsia="Times New Roman" w:hAnsi="Times New Roman" w:cs="Times New Roman"/>
          <w:szCs w:val="28"/>
          <w:lang w:val="pl-PL"/>
        </w:rPr>
        <w:t xml:space="preserve">općih prihoda i primitaka u iznosu od </w:t>
      </w:r>
      <w:r>
        <w:rPr>
          <w:rFonts w:ascii="Times New Roman" w:eastAsia="Times New Roman" w:hAnsi="Times New Roman" w:cs="Times New Roman"/>
          <w:szCs w:val="28"/>
          <w:lang w:val="pl-PL"/>
        </w:rPr>
        <w:t>8.000</w:t>
      </w:r>
      <w:r w:rsidRPr="00905812">
        <w:rPr>
          <w:rFonts w:ascii="Times New Roman" w:eastAsia="Times New Roman" w:hAnsi="Times New Roman" w:cs="Times New Roman"/>
          <w:szCs w:val="28"/>
          <w:lang w:val="pl-PL"/>
        </w:rPr>
        <w:t>,00 €</w:t>
      </w:r>
    </w:p>
    <w:p w14:paraId="3848FE04" w14:textId="77777777" w:rsidR="005355A7" w:rsidRDefault="005355A7" w:rsidP="005355A7">
      <w:pPr>
        <w:pStyle w:val="Tijeloteksta"/>
        <w:ind w:left="236" w:right="438" w:firstLine="720"/>
        <w:rPr>
          <w:rFonts w:ascii="Times New Roman" w:eastAsia="Times New Roman" w:hAnsi="Times New Roman" w:cs="Times New Roman"/>
          <w:szCs w:val="28"/>
          <w:lang w:val="pl-PL"/>
        </w:rPr>
      </w:pPr>
      <w:r w:rsidRPr="00852E5C">
        <w:rPr>
          <w:rFonts w:ascii="Times New Roman" w:eastAsia="Times New Roman" w:hAnsi="Times New Roman" w:cs="Times New Roman"/>
          <w:szCs w:val="28"/>
          <w:lang w:val="pl-PL"/>
        </w:rPr>
        <w:t xml:space="preserve">Opseg poslova: </w:t>
      </w:r>
      <w:r>
        <w:rPr>
          <w:rFonts w:ascii="Times New Roman" w:eastAsia="Times New Roman" w:hAnsi="Times New Roman" w:cs="Times New Roman"/>
          <w:szCs w:val="28"/>
          <w:lang w:val="pl-PL"/>
        </w:rPr>
        <w:t>izgradnja, postavljanje i nabava autobusne nadstrešnice (1 kom, autobusno stajalište kod zgrade općine, Rozganska cesta)</w:t>
      </w:r>
    </w:p>
    <w:p w14:paraId="6345AF66" w14:textId="77777777" w:rsidR="005355A7" w:rsidRDefault="005355A7" w:rsidP="005355A7">
      <w:pPr>
        <w:pStyle w:val="Tijeloteksta"/>
        <w:ind w:left="236" w:right="438" w:firstLine="720"/>
        <w:rPr>
          <w:rFonts w:ascii="Times New Roman" w:eastAsia="Times New Roman" w:hAnsi="Times New Roman" w:cs="Times New Roman"/>
          <w:szCs w:val="28"/>
          <w:lang w:val="pl-PL"/>
        </w:rPr>
      </w:pPr>
    </w:p>
    <w:tbl>
      <w:tblPr>
        <w:tblW w:w="14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598"/>
        <w:gridCol w:w="3625"/>
      </w:tblGrid>
      <w:tr w:rsidR="005355A7" w:rsidRPr="005752A2" w14:paraId="25BEB539" w14:textId="77777777" w:rsidTr="002128DE">
        <w:trPr>
          <w:trHeight w:val="389"/>
        </w:trPr>
        <w:tc>
          <w:tcPr>
            <w:tcW w:w="1848" w:type="dxa"/>
            <w:shd w:val="clear" w:color="auto" w:fill="auto"/>
          </w:tcPr>
          <w:p w14:paraId="0366D4FE" w14:textId="77777777" w:rsidR="005355A7" w:rsidRPr="00617014" w:rsidRDefault="005355A7" w:rsidP="002128DE">
            <w:pPr>
              <w:tabs>
                <w:tab w:val="left" w:pos="3105"/>
              </w:tabs>
              <w:rPr>
                <w:szCs w:val="28"/>
                <w:lang w:val="pl-PL"/>
              </w:rPr>
            </w:pPr>
            <w:r w:rsidRPr="00617014">
              <w:rPr>
                <w:szCs w:val="28"/>
                <w:lang w:val="pl-PL"/>
              </w:rPr>
              <w:t>Red.br.</w:t>
            </w:r>
          </w:p>
        </w:tc>
        <w:tc>
          <w:tcPr>
            <w:tcW w:w="8598" w:type="dxa"/>
            <w:shd w:val="clear" w:color="auto" w:fill="auto"/>
          </w:tcPr>
          <w:p w14:paraId="1B05CE32" w14:textId="77777777" w:rsidR="005355A7" w:rsidRPr="00617014" w:rsidRDefault="005355A7" w:rsidP="002128DE">
            <w:pPr>
              <w:tabs>
                <w:tab w:val="left" w:pos="3105"/>
              </w:tabs>
              <w:rPr>
                <w:szCs w:val="28"/>
                <w:lang w:val="pl-PL"/>
              </w:rPr>
            </w:pPr>
            <w:r w:rsidRPr="00617014">
              <w:rPr>
                <w:szCs w:val="28"/>
                <w:lang w:val="pl-PL"/>
              </w:rPr>
              <w:t>Naziv, opseg poslova, izvori financiranja</w:t>
            </w:r>
          </w:p>
        </w:tc>
        <w:tc>
          <w:tcPr>
            <w:tcW w:w="3625" w:type="dxa"/>
          </w:tcPr>
          <w:p w14:paraId="48C4174D" w14:textId="77777777" w:rsidR="005355A7" w:rsidRPr="005752A2" w:rsidRDefault="005355A7" w:rsidP="002128DE">
            <w:pPr>
              <w:tabs>
                <w:tab w:val="left" w:pos="3105"/>
              </w:tabs>
              <w:rPr>
                <w:szCs w:val="28"/>
                <w:lang w:val="pl-PL"/>
              </w:rPr>
            </w:pPr>
            <w:r>
              <w:rPr>
                <w:szCs w:val="28"/>
                <w:lang w:val="pl-PL"/>
              </w:rPr>
              <w:t>Procjena troškova građenja u</w:t>
            </w:r>
            <w:r w:rsidRPr="005752A2">
              <w:rPr>
                <w:szCs w:val="28"/>
                <w:lang w:val="pl-PL"/>
              </w:rPr>
              <w:t xml:space="preserve"> </w:t>
            </w:r>
            <w:r>
              <w:rPr>
                <w:szCs w:val="28"/>
                <w:lang w:val="pl-PL"/>
              </w:rPr>
              <w:t>eurima (€)</w:t>
            </w:r>
          </w:p>
        </w:tc>
      </w:tr>
      <w:tr w:rsidR="005355A7" w:rsidRPr="00617014" w14:paraId="3151E79E" w14:textId="77777777" w:rsidTr="002128DE">
        <w:trPr>
          <w:trHeight w:val="389"/>
        </w:trPr>
        <w:tc>
          <w:tcPr>
            <w:tcW w:w="1848" w:type="dxa"/>
            <w:shd w:val="clear" w:color="auto" w:fill="auto"/>
          </w:tcPr>
          <w:p w14:paraId="203B13CA" w14:textId="77777777" w:rsidR="005355A7" w:rsidRPr="00617014" w:rsidRDefault="005355A7" w:rsidP="002128DE">
            <w:pPr>
              <w:tabs>
                <w:tab w:val="left" w:pos="3105"/>
              </w:tabs>
              <w:rPr>
                <w:b/>
                <w:szCs w:val="28"/>
                <w:lang w:val="pl-PL"/>
              </w:rPr>
            </w:pPr>
            <w:r w:rsidRPr="00617014">
              <w:rPr>
                <w:b/>
                <w:szCs w:val="28"/>
                <w:lang w:val="pl-PL"/>
              </w:rPr>
              <w:t>1.</w:t>
            </w:r>
          </w:p>
        </w:tc>
        <w:tc>
          <w:tcPr>
            <w:tcW w:w="8598" w:type="dxa"/>
            <w:shd w:val="clear" w:color="auto" w:fill="auto"/>
          </w:tcPr>
          <w:p w14:paraId="1572FC2F" w14:textId="77777777" w:rsidR="005355A7" w:rsidRDefault="005355A7" w:rsidP="002128DE">
            <w:pPr>
              <w:tabs>
                <w:tab w:val="left" w:pos="3105"/>
              </w:tabs>
              <w:rPr>
                <w:b/>
                <w:szCs w:val="28"/>
                <w:lang w:val="pl-PL"/>
              </w:rPr>
            </w:pPr>
            <w:r>
              <w:rPr>
                <w:b/>
                <w:szCs w:val="28"/>
                <w:lang w:val="pl-PL"/>
              </w:rPr>
              <w:t>Izgradnja autobusnih nadstrešnica</w:t>
            </w:r>
          </w:p>
          <w:p w14:paraId="77415BB5" w14:textId="77777777" w:rsidR="005355A7" w:rsidRPr="00617014" w:rsidRDefault="005355A7" w:rsidP="002128DE">
            <w:pPr>
              <w:tabs>
                <w:tab w:val="left" w:pos="3105"/>
              </w:tabs>
              <w:rPr>
                <w:b/>
                <w:szCs w:val="28"/>
                <w:lang w:val="pl-PL"/>
              </w:rPr>
            </w:pPr>
            <w:r>
              <w:rPr>
                <w:b/>
                <w:szCs w:val="28"/>
                <w:lang w:val="pl-PL"/>
              </w:rPr>
              <w:t xml:space="preserve">Opseg poslova: izgradnja, postavljanje i nabava </w:t>
            </w:r>
            <w:r w:rsidRPr="005A4F25">
              <w:rPr>
                <w:b/>
                <w:szCs w:val="28"/>
                <w:lang w:val="pl-PL"/>
              </w:rPr>
              <w:t>autobusne nadstrešnice (1 kom, autobusno stajalište kod zgrade općine, Rozganska cesta)</w:t>
            </w:r>
          </w:p>
        </w:tc>
        <w:tc>
          <w:tcPr>
            <w:tcW w:w="3625" w:type="dxa"/>
          </w:tcPr>
          <w:p w14:paraId="21681748" w14:textId="77777777" w:rsidR="005355A7" w:rsidRPr="00617014" w:rsidRDefault="005355A7" w:rsidP="002128DE">
            <w:pPr>
              <w:tabs>
                <w:tab w:val="left" w:pos="3105"/>
              </w:tabs>
              <w:rPr>
                <w:b/>
                <w:szCs w:val="28"/>
                <w:lang w:val="pl-PL"/>
              </w:rPr>
            </w:pPr>
            <w:r>
              <w:rPr>
                <w:b/>
                <w:szCs w:val="28"/>
                <w:lang w:val="pl-PL"/>
              </w:rPr>
              <w:t>8.000,00 €</w:t>
            </w:r>
          </w:p>
        </w:tc>
      </w:tr>
      <w:tr w:rsidR="005355A7" w:rsidRPr="00A16B00" w14:paraId="15379AC2" w14:textId="77777777" w:rsidTr="002128DE">
        <w:trPr>
          <w:trHeight w:val="408"/>
        </w:trPr>
        <w:tc>
          <w:tcPr>
            <w:tcW w:w="1848" w:type="dxa"/>
            <w:shd w:val="clear" w:color="auto" w:fill="auto"/>
          </w:tcPr>
          <w:p w14:paraId="2E2F76A9" w14:textId="77777777" w:rsidR="005355A7" w:rsidRPr="00617014" w:rsidRDefault="005355A7" w:rsidP="002128DE">
            <w:pPr>
              <w:tabs>
                <w:tab w:val="left" w:pos="3105"/>
              </w:tabs>
              <w:rPr>
                <w:szCs w:val="28"/>
                <w:lang w:val="pl-PL"/>
              </w:rPr>
            </w:pPr>
            <w:r>
              <w:rPr>
                <w:szCs w:val="28"/>
                <w:lang w:val="pl-PL"/>
              </w:rPr>
              <w:t>1.1</w:t>
            </w:r>
            <w:r w:rsidRPr="00617014">
              <w:rPr>
                <w:szCs w:val="28"/>
                <w:lang w:val="pl-PL"/>
              </w:rPr>
              <w:t>.</w:t>
            </w:r>
          </w:p>
        </w:tc>
        <w:tc>
          <w:tcPr>
            <w:tcW w:w="8598" w:type="dxa"/>
            <w:shd w:val="clear" w:color="auto" w:fill="auto"/>
          </w:tcPr>
          <w:p w14:paraId="6DE7F833" w14:textId="77777777" w:rsidR="005355A7" w:rsidRPr="00617014" w:rsidRDefault="005355A7" w:rsidP="002128DE">
            <w:pPr>
              <w:tabs>
                <w:tab w:val="left" w:pos="3105"/>
              </w:tabs>
              <w:rPr>
                <w:szCs w:val="28"/>
                <w:lang w:val="pl-PL"/>
              </w:rPr>
            </w:pPr>
            <w:r w:rsidRPr="00617014">
              <w:rPr>
                <w:b/>
                <w:szCs w:val="28"/>
                <w:lang w:val="pl-PL"/>
              </w:rPr>
              <w:t>Izvor financiranja:</w:t>
            </w:r>
            <w:r w:rsidRPr="00617014">
              <w:rPr>
                <w:szCs w:val="28"/>
                <w:lang w:val="pl-PL"/>
              </w:rPr>
              <w:t xml:space="preserve"> </w:t>
            </w:r>
            <w:r>
              <w:rPr>
                <w:szCs w:val="28"/>
                <w:lang w:val="pl-PL"/>
              </w:rPr>
              <w:t>opći prihodi i primici</w:t>
            </w:r>
          </w:p>
        </w:tc>
        <w:tc>
          <w:tcPr>
            <w:tcW w:w="3625" w:type="dxa"/>
          </w:tcPr>
          <w:p w14:paraId="7729AF50" w14:textId="77777777" w:rsidR="005355A7" w:rsidRPr="00A16B00" w:rsidRDefault="005355A7" w:rsidP="002128DE">
            <w:pPr>
              <w:tabs>
                <w:tab w:val="left" w:pos="3105"/>
              </w:tabs>
              <w:rPr>
                <w:szCs w:val="28"/>
                <w:lang w:val="pl-PL"/>
              </w:rPr>
            </w:pPr>
            <w:r>
              <w:rPr>
                <w:szCs w:val="28"/>
                <w:lang w:val="pl-PL"/>
              </w:rPr>
              <w:t>8.000</w:t>
            </w:r>
            <w:r w:rsidRPr="00A16B00">
              <w:rPr>
                <w:szCs w:val="28"/>
                <w:lang w:val="pl-PL"/>
              </w:rPr>
              <w:t>,00 €</w:t>
            </w:r>
          </w:p>
        </w:tc>
      </w:tr>
      <w:tr w:rsidR="005355A7" w:rsidRPr="00617014" w14:paraId="7D067334" w14:textId="77777777" w:rsidTr="002128DE">
        <w:trPr>
          <w:trHeight w:val="408"/>
        </w:trPr>
        <w:tc>
          <w:tcPr>
            <w:tcW w:w="10446" w:type="dxa"/>
            <w:gridSpan w:val="2"/>
            <w:shd w:val="clear" w:color="auto" w:fill="auto"/>
          </w:tcPr>
          <w:p w14:paraId="1138C059" w14:textId="77777777" w:rsidR="005355A7" w:rsidRPr="00617014" w:rsidRDefault="005355A7" w:rsidP="002128DE">
            <w:pPr>
              <w:tabs>
                <w:tab w:val="left" w:pos="3105"/>
              </w:tabs>
              <w:jc w:val="right"/>
              <w:rPr>
                <w:b/>
                <w:szCs w:val="28"/>
                <w:lang w:val="pl-PL"/>
              </w:rPr>
            </w:pPr>
            <w:r w:rsidRPr="00617014">
              <w:rPr>
                <w:b/>
                <w:szCs w:val="28"/>
                <w:lang w:val="pl-PL"/>
              </w:rPr>
              <w:t xml:space="preserve">Sveukupno </w:t>
            </w:r>
            <w:r>
              <w:rPr>
                <w:b/>
                <w:szCs w:val="28"/>
                <w:lang w:val="pl-PL"/>
              </w:rPr>
              <w:t>Građevine javne namjene – autobusne nadstrešnice</w:t>
            </w:r>
          </w:p>
        </w:tc>
        <w:tc>
          <w:tcPr>
            <w:tcW w:w="3625" w:type="dxa"/>
          </w:tcPr>
          <w:p w14:paraId="4937CED4" w14:textId="77777777" w:rsidR="005355A7" w:rsidRPr="00617014" w:rsidRDefault="005355A7" w:rsidP="002128DE">
            <w:pPr>
              <w:tabs>
                <w:tab w:val="left" w:pos="3105"/>
              </w:tabs>
              <w:rPr>
                <w:b/>
                <w:szCs w:val="28"/>
                <w:lang w:val="pl-PL"/>
              </w:rPr>
            </w:pPr>
            <w:r>
              <w:rPr>
                <w:b/>
                <w:szCs w:val="28"/>
                <w:lang w:val="pl-PL"/>
              </w:rPr>
              <w:t>8.000,00 €</w:t>
            </w:r>
          </w:p>
        </w:tc>
      </w:tr>
      <w:tr w:rsidR="005355A7" w:rsidRPr="00617014" w14:paraId="1E8AB77E" w14:textId="77777777" w:rsidTr="002128DE">
        <w:trPr>
          <w:trHeight w:val="408"/>
        </w:trPr>
        <w:tc>
          <w:tcPr>
            <w:tcW w:w="10446" w:type="dxa"/>
            <w:gridSpan w:val="2"/>
            <w:shd w:val="clear" w:color="auto" w:fill="auto"/>
          </w:tcPr>
          <w:p w14:paraId="7B7E8A13" w14:textId="77777777" w:rsidR="005355A7" w:rsidRPr="00617014" w:rsidRDefault="005355A7" w:rsidP="002128DE">
            <w:pPr>
              <w:tabs>
                <w:tab w:val="left" w:pos="3105"/>
              </w:tabs>
              <w:jc w:val="right"/>
              <w:rPr>
                <w:szCs w:val="28"/>
                <w:lang w:val="pl-PL"/>
              </w:rPr>
            </w:pPr>
            <w:r w:rsidRPr="00617014">
              <w:rPr>
                <w:szCs w:val="28"/>
                <w:lang w:val="pl-PL"/>
              </w:rPr>
              <w:t>Sveukupno izvor financiranja: opći prihodi i primici</w:t>
            </w:r>
          </w:p>
        </w:tc>
        <w:tc>
          <w:tcPr>
            <w:tcW w:w="3625" w:type="dxa"/>
          </w:tcPr>
          <w:p w14:paraId="4083E23B" w14:textId="77777777" w:rsidR="005355A7" w:rsidRPr="00617014" w:rsidRDefault="005355A7" w:rsidP="002128DE">
            <w:pPr>
              <w:tabs>
                <w:tab w:val="left" w:pos="3105"/>
              </w:tabs>
              <w:rPr>
                <w:szCs w:val="28"/>
                <w:lang w:val="pl-PL"/>
              </w:rPr>
            </w:pPr>
            <w:r>
              <w:rPr>
                <w:szCs w:val="28"/>
                <w:lang w:val="pl-PL"/>
              </w:rPr>
              <w:t>8.000,00 €</w:t>
            </w:r>
          </w:p>
        </w:tc>
      </w:tr>
    </w:tbl>
    <w:p w14:paraId="4AAE303E" w14:textId="77777777" w:rsidR="005355A7" w:rsidRPr="00905812" w:rsidRDefault="005355A7" w:rsidP="005355A7">
      <w:pPr>
        <w:pStyle w:val="Tijeloteksta"/>
        <w:ind w:left="236" w:right="438" w:firstLine="720"/>
        <w:rPr>
          <w:rFonts w:ascii="Times New Roman" w:eastAsia="Times New Roman" w:hAnsi="Times New Roman" w:cs="Times New Roman"/>
          <w:szCs w:val="28"/>
          <w:lang w:val="pl-PL"/>
        </w:rPr>
      </w:pPr>
    </w:p>
    <w:p w14:paraId="177DA1B4" w14:textId="77777777" w:rsidR="005355A7" w:rsidRPr="006F183F" w:rsidRDefault="005355A7" w:rsidP="005355A7">
      <w:pPr>
        <w:ind w:left="1418"/>
        <w:rPr>
          <w:rFonts w:ascii="Arial" w:hAnsi="Arial" w:cs="Arial"/>
          <w:b/>
          <w:bCs/>
          <w:color w:val="000000"/>
          <w:sz w:val="20"/>
          <w:szCs w:val="20"/>
        </w:rPr>
      </w:pPr>
      <w:r>
        <w:rPr>
          <w:b/>
          <w:szCs w:val="28"/>
          <w:lang w:val="pl-PL"/>
        </w:rPr>
        <w:lastRenderedPageBreak/>
        <w:t xml:space="preserve">7. Park za vježbanje - </w:t>
      </w:r>
      <w:r w:rsidRPr="00905812">
        <w:rPr>
          <w:szCs w:val="28"/>
          <w:lang w:val="pl-PL"/>
        </w:rPr>
        <w:t xml:space="preserve">gradnja građevine komunalne infrastrukture koja će se graditi u uređenim dijelovima građevinskog područja u ukupnom iznosu od </w:t>
      </w:r>
      <w:r>
        <w:rPr>
          <w:rFonts w:ascii="Arial" w:hAnsi="Arial" w:cs="Arial"/>
          <w:b/>
          <w:bCs/>
          <w:color w:val="000000"/>
          <w:sz w:val="20"/>
          <w:szCs w:val="20"/>
        </w:rPr>
        <w:t xml:space="preserve">64.500,00 </w:t>
      </w:r>
      <w:r w:rsidRPr="00905812">
        <w:rPr>
          <w:szCs w:val="28"/>
          <w:lang w:val="pl-PL"/>
        </w:rPr>
        <w:t xml:space="preserve">€, financirat će se iz: </w:t>
      </w:r>
    </w:p>
    <w:p w14:paraId="49B12E70" w14:textId="77777777" w:rsidR="005355A7" w:rsidRPr="006F183F" w:rsidRDefault="005355A7" w:rsidP="005355A7">
      <w:pPr>
        <w:ind w:left="709" w:firstLine="709"/>
        <w:rPr>
          <w:rFonts w:ascii="Arial" w:hAnsi="Arial" w:cs="Arial"/>
          <w:b/>
          <w:bCs/>
          <w:color w:val="000000"/>
          <w:sz w:val="20"/>
          <w:szCs w:val="20"/>
        </w:rPr>
      </w:pPr>
      <w:r>
        <w:rPr>
          <w:szCs w:val="28"/>
          <w:lang w:val="pl-PL"/>
        </w:rPr>
        <w:t>Prihod od komunalne naknade</w:t>
      </w:r>
      <w:r w:rsidRPr="00905812">
        <w:rPr>
          <w:szCs w:val="28"/>
          <w:lang w:val="pl-PL"/>
        </w:rPr>
        <w:t xml:space="preserve"> u iznosu od </w:t>
      </w:r>
      <w:r>
        <w:rPr>
          <w:rFonts w:ascii="Arial" w:hAnsi="Arial" w:cs="Arial"/>
          <w:b/>
          <w:bCs/>
          <w:color w:val="000000"/>
          <w:sz w:val="20"/>
          <w:szCs w:val="20"/>
        </w:rPr>
        <w:t xml:space="preserve">37.955,00 </w:t>
      </w:r>
      <w:r w:rsidRPr="00905812">
        <w:rPr>
          <w:szCs w:val="28"/>
          <w:lang w:val="pl-PL"/>
        </w:rPr>
        <w:t>€</w:t>
      </w:r>
    </w:p>
    <w:p w14:paraId="2D4F536F" w14:textId="77777777" w:rsidR="005355A7" w:rsidRPr="006F183F" w:rsidRDefault="005355A7" w:rsidP="005355A7">
      <w:pPr>
        <w:ind w:left="709" w:firstLine="709"/>
        <w:rPr>
          <w:rFonts w:ascii="Arial" w:hAnsi="Arial" w:cs="Arial"/>
          <w:b/>
          <w:bCs/>
          <w:color w:val="000000"/>
          <w:sz w:val="20"/>
          <w:szCs w:val="20"/>
        </w:rPr>
      </w:pPr>
      <w:r>
        <w:rPr>
          <w:szCs w:val="28"/>
          <w:lang w:val="pl-PL"/>
        </w:rPr>
        <w:t xml:space="preserve">Ostale pomoći u iznosu od </w:t>
      </w:r>
      <w:r>
        <w:rPr>
          <w:rFonts w:ascii="Arial" w:hAnsi="Arial" w:cs="Arial"/>
          <w:b/>
          <w:bCs/>
          <w:color w:val="000000"/>
          <w:sz w:val="20"/>
          <w:szCs w:val="20"/>
        </w:rPr>
        <w:t xml:space="preserve">26.545,00 </w:t>
      </w:r>
      <w:r w:rsidRPr="00905812">
        <w:rPr>
          <w:szCs w:val="28"/>
          <w:lang w:val="pl-PL"/>
        </w:rPr>
        <w:t>€</w:t>
      </w:r>
    </w:p>
    <w:p w14:paraId="57408D82" w14:textId="77777777" w:rsidR="005355A7" w:rsidRDefault="005355A7" w:rsidP="005355A7">
      <w:pPr>
        <w:pStyle w:val="Odlomakpopisa"/>
        <w:widowControl/>
        <w:autoSpaceDE/>
        <w:autoSpaceDN/>
        <w:spacing w:after="200" w:line="276" w:lineRule="auto"/>
        <w:ind w:left="1418" w:firstLine="0"/>
        <w:contextualSpacing/>
        <w:rPr>
          <w:szCs w:val="28"/>
          <w:lang w:val="pl-PL"/>
        </w:rPr>
      </w:pPr>
      <w:r w:rsidRPr="006F183F">
        <w:rPr>
          <w:sz w:val="24"/>
          <w:szCs w:val="28"/>
          <w:lang w:val="pl-PL" w:eastAsia="hr-HR"/>
        </w:rPr>
        <w:t>Opseg poslova: Izgradnja parka za vježbanje</w:t>
      </w:r>
      <w:r>
        <w:rPr>
          <w:sz w:val="24"/>
          <w:szCs w:val="28"/>
          <w:lang w:val="pl-PL" w:eastAsia="hr-HR"/>
        </w:rPr>
        <w:t xml:space="preserve"> (</w:t>
      </w:r>
      <w:r w:rsidRPr="006F183F">
        <w:rPr>
          <w:sz w:val="24"/>
          <w:szCs w:val="28"/>
          <w:lang w:val="pl-PL" w:eastAsia="hr-HR"/>
        </w:rPr>
        <w:t>geodetski radovi, zemljani radovi, podna obloga, urbana oprema i igrala, te ograda</w:t>
      </w:r>
      <w:r>
        <w:rPr>
          <w:sz w:val="24"/>
          <w:szCs w:val="28"/>
          <w:lang w:val="pl-PL" w:eastAsia="hr-HR"/>
        </w:rPr>
        <w:t>)</w:t>
      </w:r>
      <w:r w:rsidRPr="006F183F">
        <w:rPr>
          <w:sz w:val="24"/>
          <w:szCs w:val="28"/>
          <w:lang w:val="pl-PL" w:eastAsia="hr-HR"/>
        </w:rPr>
        <w:t xml:space="preserve">, sve prema Arhitektonskom projektu, oznake 44/23, izrađen po Initeh Modeling d.o.o., </w:t>
      </w:r>
      <w:r>
        <w:rPr>
          <w:sz w:val="24"/>
          <w:szCs w:val="28"/>
          <w:lang w:val="pl-PL" w:eastAsia="hr-HR"/>
        </w:rPr>
        <w:t xml:space="preserve">na </w:t>
      </w:r>
      <w:r w:rsidRPr="006F183F">
        <w:rPr>
          <w:sz w:val="24"/>
          <w:szCs w:val="28"/>
          <w:lang w:val="pl-PL" w:eastAsia="hr-HR"/>
        </w:rPr>
        <w:t>k.č. 72/4, k.o. Dubravica</w:t>
      </w:r>
      <w:r>
        <w:rPr>
          <w:sz w:val="24"/>
          <w:szCs w:val="28"/>
          <w:lang w:val="pl-PL" w:eastAsia="hr-HR"/>
        </w:rPr>
        <w:t>, te usluga stručnog nadzornog inženjera nad izvođenjem radova</w:t>
      </w:r>
    </w:p>
    <w:tbl>
      <w:tblPr>
        <w:tblW w:w="14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598"/>
        <w:gridCol w:w="3625"/>
      </w:tblGrid>
      <w:tr w:rsidR="005355A7" w:rsidRPr="005752A2" w14:paraId="4C6C4859" w14:textId="77777777" w:rsidTr="002128DE">
        <w:trPr>
          <w:trHeight w:val="389"/>
        </w:trPr>
        <w:tc>
          <w:tcPr>
            <w:tcW w:w="1848" w:type="dxa"/>
            <w:shd w:val="clear" w:color="auto" w:fill="auto"/>
          </w:tcPr>
          <w:p w14:paraId="6281994E" w14:textId="77777777" w:rsidR="005355A7" w:rsidRPr="00617014" w:rsidRDefault="005355A7" w:rsidP="002128DE">
            <w:pPr>
              <w:tabs>
                <w:tab w:val="left" w:pos="3105"/>
              </w:tabs>
              <w:rPr>
                <w:szCs w:val="28"/>
                <w:lang w:val="pl-PL"/>
              </w:rPr>
            </w:pPr>
            <w:r w:rsidRPr="00617014">
              <w:rPr>
                <w:szCs w:val="28"/>
                <w:lang w:val="pl-PL"/>
              </w:rPr>
              <w:t>Red.br.</w:t>
            </w:r>
          </w:p>
        </w:tc>
        <w:tc>
          <w:tcPr>
            <w:tcW w:w="8598" w:type="dxa"/>
            <w:shd w:val="clear" w:color="auto" w:fill="auto"/>
          </w:tcPr>
          <w:p w14:paraId="20E32073" w14:textId="77777777" w:rsidR="005355A7" w:rsidRPr="00617014" w:rsidRDefault="005355A7" w:rsidP="002128DE">
            <w:pPr>
              <w:tabs>
                <w:tab w:val="left" w:pos="3105"/>
              </w:tabs>
              <w:rPr>
                <w:szCs w:val="28"/>
                <w:lang w:val="pl-PL"/>
              </w:rPr>
            </w:pPr>
            <w:r w:rsidRPr="00617014">
              <w:rPr>
                <w:szCs w:val="28"/>
                <w:lang w:val="pl-PL"/>
              </w:rPr>
              <w:t>Naziv, opseg poslova, izvori financiranja</w:t>
            </w:r>
          </w:p>
        </w:tc>
        <w:tc>
          <w:tcPr>
            <w:tcW w:w="3625" w:type="dxa"/>
          </w:tcPr>
          <w:p w14:paraId="4460B0D2" w14:textId="77777777" w:rsidR="005355A7" w:rsidRPr="005752A2" w:rsidRDefault="005355A7" w:rsidP="002128DE">
            <w:pPr>
              <w:tabs>
                <w:tab w:val="left" w:pos="3105"/>
              </w:tabs>
              <w:rPr>
                <w:szCs w:val="28"/>
                <w:lang w:val="pl-PL"/>
              </w:rPr>
            </w:pPr>
            <w:r>
              <w:rPr>
                <w:szCs w:val="28"/>
                <w:lang w:val="pl-PL"/>
              </w:rPr>
              <w:t>Procjena troškova građenja u</w:t>
            </w:r>
            <w:r w:rsidRPr="005752A2">
              <w:rPr>
                <w:szCs w:val="28"/>
                <w:lang w:val="pl-PL"/>
              </w:rPr>
              <w:t xml:space="preserve"> </w:t>
            </w:r>
            <w:r>
              <w:rPr>
                <w:szCs w:val="28"/>
                <w:lang w:val="pl-PL"/>
              </w:rPr>
              <w:t>eurima (€)</w:t>
            </w:r>
          </w:p>
        </w:tc>
      </w:tr>
      <w:tr w:rsidR="005355A7" w:rsidRPr="00617014" w14:paraId="2927257C" w14:textId="77777777" w:rsidTr="002128DE">
        <w:trPr>
          <w:trHeight w:val="389"/>
        </w:trPr>
        <w:tc>
          <w:tcPr>
            <w:tcW w:w="1848" w:type="dxa"/>
            <w:shd w:val="clear" w:color="auto" w:fill="auto"/>
          </w:tcPr>
          <w:p w14:paraId="712052EC" w14:textId="77777777" w:rsidR="005355A7" w:rsidRPr="00617014" w:rsidRDefault="005355A7" w:rsidP="002128DE">
            <w:pPr>
              <w:tabs>
                <w:tab w:val="left" w:pos="3105"/>
              </w:tabs>
              <w:rPr>
                <w:b/>
                <w:szCs w:val="28"/>
                <w:lang w:val="pl-PL"/>
              </w:rPr>
            </w:pPr>
            <w:r w:rsidRPr="00617014">
              <w:rPr>
                <w:b/>
                <w:szCs w:val="28"/>
                <w:lang w:val="pl-PL"/>
              </w:rPr>
              <w:t>1.</w:t>
            </w:r>
          </w:p>
        </w:tc>
        <w:tc>
          <w:tcPr>
            <w:tcW w:w="8598" w:type="dxa"/>
            <w:shd w:val="clear" w:color="auto" w:fill="auto"/>
          </w:tcPr>
          <w:p w14:paraId="001A2AB7" w14:textId="77777777" w:rsidR="005355A7" w:rsidRDefault="005355A7" w:rsidP="002128DE">
            <w:pPr>
              <w:tabs>
                <w:tab w:val="left" w:pos="3105"/>
              </w:tabs>
              <w:rPr>
                <w:b/>
                <w:szCs w:val="28"/>
                <w:lang w:val="pl-PL"/>
              </w:rPr>
            </w:pPr>
            <w:r>
              <w:rPr>
                <w:b/>
                <w:szCs w:val="28"/>
                <w:lang w:val="pl-PL"/>
              </w:rPr>
              <w:t>Park za vježbanje-građevinski radovi</w:t>
            </w:r>
          </w:p>
          <w:p w14:paraId="06E54F14" w14:textId="77777777" w:rsidR="005355A7" w:rsidRPr="006F183F" w:rsidRDefault="005355A7" w:rsidP="002128DE">
            <w:pPr>
              <w:spacing w:after="200" w:line="276" w:lineRule="auto"/>
              <w:contextualSpacing/>
              <w:rPr>
                <w:szCs w:val="28"/>
                <w:lang w:val="pl-PL"/>
              </w:rPr>
            </w:pPr>
            <w:r w:rsidRPr="006F183F">
              <w:rPr>
                <w:b/>
                <w:szCs w:val="28"/>
                <w:lang w:val="pl-PL"/>
              </w:rPr>
              <w:t xml:space="preserve">Opseg poslova: </w:t>
            </w:r>
            <w:r w:rsidRPr="006F183F">
              <w:rPr>
                <w:szCs w:val="28"/>
                <w:lang w:val="pl-PL"/>
              </w:rPr>
              <w:t>Izgradnja parka za vježbanje (geodetski radovi, zemljani radovi, podna obloga, urbana oprema i igrala, te ograda), sve prema Arhitektonskom projektu, oznake 44/23, izrađen po Initeh Modeling d.o.o., na k.č. 72/4, k.o. Dubravica</w:t>
            </w:r>
          </w:p>
          <w:p w14:paraId="26176645" w14:textId="77777777" w:rsidR="005355A7" w:rsidRPr="00617014" w:rsidRDefault="005355A7" w:rsidP="002128DE">
            <w:pPr>
              <w:tabs>
                <w:tab w:val="left" w:pos="3105"/>
              </w:tabs>
              <w:rPr>
                <w:b/>
                <w:szCs w:val="28"/>
                <w:lang w:val="pl-PL"/>
              </w:rPr>
            </w:pPr>
          </w:p>
        </w:tc>
        <w:tc>
          <w:tcPr>
            <w:tcW w:w="3625" w:type="dxa"/>
          </w:tcPr>
          <w:p w14:paraId="6ABB292A" w14:textId="77777777" w:rsidR="005355A7" w:rsidRPr="00617014" w:rsidRDefault="005355A7" w:rsidP="002128DE">
            <w:pPr>
              <w:tabs>
                <w:tab w:val="left" w:pos="3105"/>
              </w:tabs>
              <w:rPr>
                <w:b/>
                <w:szCs w:val="28"/>
                <w:lang w:val="pl-PL"/>
              </w:rPr>
            </w:pPr>
            <w:r>
              <w:rPr>
                <w:b/>
                <w:szCs w:val="28"/>
                <w:lang w:val="pl-PL"/>
              </w:rPr>
              <w:t>62.000,00 €</w:t>
            </w:r>
          </w:p>
        </w:tc>
      </w:tr>
      <w:tr w:rsidR="005355A7" w:rsidRPr="00A16B00" w14:paraId="4E2D4194" w14:textId="77777777" w:rsidTr="002128DE">
        <w:trPr>
          <w:trHeight w:val="408"/>
        </w:trPr>
        <w:tc>
          <w:tcPr>
            <w:tcW w:w="1848" w:type="dxa"/>
            <w:shd w:val="clear" w:color="auto" w:fill="auto"/>
          </w:tcPr>
          <w:p w14:paraId="5DD5D385" w14:textId="77777777" w:rsidR="005355A7" w:rsidRPr="00617014" w:rsidRDefault="005355A7" w:rsidP="002128DE">
            <w:pPr>
              <w:tabs>
                <w:tab w:val="left" w:pos="3105"/>
              </w:tabs>
              <w:rPr>
                <w:szCs w:val="28"/>
                <w:lang w:val="pl-PL"/>
              </w:rPr>
            </w:pPr>
            <w:r>
              <w:rPr>
                <w:szCs w:val="28"/>
                <w:lang w:val="pl-PL"/>
              </w:rPr>
              <w:t>1.1</w:t>
            </w:r>
            <w:r w:rsidRPr="00617014">
              <w:rPr>
                <w:szCs w:val="28"/>
                <w:lang w:val="pl-PL"/>
              </w:rPr>
              <w:t>.</w:t>
            </w:r>
          </w:p>
        </w:tc>
        <w:tc>
          <w:tcPr>
            <w:tcW w:w="8598" w:type="dxa"/>
            <w:shd w:val="clear" w:color="auto" w:fill="auto"/>
          </w:tcPr>
          <w:p w14:paraId="6F208E79" w14:textId="77777777" w:rsidR="005355A7" w:rsidRPr="00617014" w:rsidRDefault="005355A7" w:rsidP="002128DE">
            <w:pPr>
              <w:tabs>
                <w:tab w:val="left" w:pos="3105"/>
              </w:tabs>
              <w:rPr>
                <w:szCs w:val="28"/>
                <w:lang w:val="pl-PL"/>
              </w:rPr>
            </w:pPr>
            <w:r w:rsidRPr="00617014">
              <w:rPr>
                <w:b/>
                <w:szCs w:val="28"/>
                <w:lang w:val="pl-PL"/>
              </w:rPr>
              <w:t>Izvor financiranja:</w:t>
            </w:r>
            <w:r w:rsidRPr="00617014">
              <w:rPr>
                <w:szCs w:val="28"/>
                <w:lang w:val="pl-PL"/>
              </w:rPr>
              <w:t xml:space="preserve"> </w:t>
            </w:r>
            <w:r>
              <w:rPr>
                <w:szCs w:val="28"/>
                <w:lang w:val="pl-PL"/>
              </w:rPr>
              <w:t>prihod od komunalne naknade</w:t>
            </w:r>
          </w:p>
        </w:tc>
        <w:tc>
          <w:tcPr>
            <w:tcW w:w="3625" w:type="dxa"/>
          </w:tcPr>
          <w:p w14:paraId="4F06AD25" w14:textId="77777777" w:rsidR="005355A7" w:rsidRPr="006F183F" w:rsidRDefault="005355A7" w:rsidP="002128DE">
            <w:pPr>
              <w:rPr>
                <w:rFonts w:ascii="Arial" w:hAnsi="Arial" w:cs="Arial"/>
                <w:sz w:val="20"/>
                <w:szCs w:val="20"/>
              </w:rPr>
            </w:pPr>
            <w:r>
              <w:rPr>
                <w:rFonts w:ascii="Arial" w:hAnsi="Arial" w:cs="Arial"/>
                <w:sz w:val="20"/>
                <w:szCs w:val="20"/>
              </w:rPr>
              <w:t xml:space="preserve">35.455,00 </w:t>
            </w:r>
            <w:r w:rsidRPr="00A16B00">
              <w:rPr>
                <w:szCs w:val="28"/>
                <w:lang w:val="pl-PL"/>
              </w:rPr>
              <w:t>€</w:t>
            </w:r>
          </w:p>
        </w:tc>
      </w:tr>
      <w:tr w:rsidR="005355A7" w:rsidRPr="00A16B00" w14:paraId="057EFDA0" w14:textId="77777777" w:rsidTr="002128DE">
        <w:trPr>
          <w:trHeight w:val="408"/>
        </w:trPr>
        <w:tc>
          <w:tcPr>
            <w:tcW w:w="1848" w:type="dxa"/>
            <w:shd w:val="clear" w:color="auto" w:fill="auto"/>
          </w:tcPr>
          <w:p w14:paraId="39399C23" w14:textId="77777777" w:rsidR="005355A7" w:rsidRDefault="005355A7" w:rsidP="002128DE">
            <w:pPr>
              <w:tabs>
                <w:tab w:val="left" w:pos="3105"/>
              </w:tabs>
              <w:rPr>
                <w:szCs w:val="28"/>
                <w:lang w:val="pl-PL"/>
              </w:rPr>
            </w:pPr>
            <w:r>
              <w:rPr>
                <w:szCs w:val="28"/>
                <w:lang w:val="pl-PL"/>
              </w:rPr>
              <w:t>1.2.</w:t>
            </w:r>
          </w:p>
        </w:tc>
        <w:tc>
          <w:tcPr>
            <w:tcW w:w="8598" w:type="dxa"/>
            <w:shd w:val="clear" w:color="auto" w:fill="auto"/>
          </w:tcPr>
          <w:p w14:paraId="7227CE97" w14:textId="77777777" w:rsidR="005355A7" w:rsidRPr="00617014" w:rsidRDefault="005355A7" w:rsidP="002128DE">
            <w:pPr>
              <w:tabs>
                <w:tab w:val="left" w:pos="3105"/>
              </w:tabs>
              <w:rPr>
                <w:b/>
                <w:szCs w:val="28"/>
                <w:lang w:val="pl-PL"/>
              </w:rPr>
            </w:pPr>
            <w:r w:rsidRPr="00617014">
              <w:rPr>
                <w:b/>
                <w:szCs w:val="28"/>
                <w:lang w:val="pl-PL"/>
              </w:rPr>
              <w:t>Izvor financiranja:</w:t>
            </w:r>
            <w:r w:rsidRPr="00617014">
              <w:rPr>
                <w:szCs w:val="28"/>
                <w:lang w:val="pl-PL"/>
              </w:rPr>
              <w:t xml:space="preserve"> </w:t>
            </w:r>
            <w:r>
              <w:rPr>
                <w:szCs w:val="28"/>
                <w:lang w:val="pl-PL"/>
              </w:rPr>
              <w:t>ostale pomoći</w:t>
            </w:r>
          </w:p>
        </w:tc>
        <w:tc>
          <w:tcPr>
            <w:tcW w:w="3625" w:type="dxa"/>
          </w:tcPr>
          <w:p w14:paraId="7C2D7BED" w14:textId="77777777" w:rsidR="005355A7" w:rsidRDefault="005355A7" w:rsidP="002128DE">
            <w:pPr>
              <w:rPr>
                <w:rFonts w:ascii="Arial" w:hAnsi="Arial" w:cs="Arial"/>
                <w:sz w:val="20"/>
                <w:szCs w:val="20"/>
              </w:rPr>
            </w:pPr>
            <w:r>
              <w:rPr>
                <w:rFonts w:ascii="Arial" w:hAnsi="Arial" w:cs="Arial"/>
                <w:sz w:val="20"/>
                <w:szCs w:val="20"/>
              </w:rPr>
              <w:t xml:space="preserve">26.545,00 </w:t>
            </w:r>
            <w:r w:rsidRPr="00A16B00">
              <w:rPr>
                <w:szCs w:val="28"/>
                <w:lang w:val="pl-PL"/>
              </w:rPr>
              <w:t>€</w:t>
            </w:r>
          </w:p>
          <w:p w14:paraId="77F823B6" w14:textId="77777777" w:rsidR="005355A7" w:rsidRDefault="005355A7" w:rsidP="002128DE">
            <w:pPr>
              <w:rPr>
                <w:rFonts w:ascii="Arial" w:hAnsi="Arial" w:cs="Arial"/>
                <w:sz w:val="20"/>
                <w:szCs w:val="20"/>
              </w:rPr>
            </w:pPr>
          </w:p>
        </w:tc>
      </w:tr>
      <w:tr w:rsidR="005355A7" w:rsidRPr="00A16B00" w14:paraId="3A7768B2" w14:textId="77777777" w:rsidTr="002128DE">
        <w:trPr>
          <w:trHeight w:val="408"/>
        </w:trPr>
        <w:tc>
          <w:tcPr>
            <w:tcW w:w="1848" w:type="dxa"/>
            <w:shd w:val="clear" w:color="auto" w:fill="auto"/>
          </w:tcPr>
          <w:p w14:paraId="73D48404" w14:textId="77777777" w:rsidR="005355A7" w:rsidRDefault="005355A7" w:rsidP="002128DE">
            <w:pPr>
              <w:tabs>
                <w:tab w:val="left" w:pos="3105"/>
              </w:tabs>
              <w:rPr>
                <w:szCs w:val="28"/>
                <w:lang w:val="pl-PL"/>
              </w:rPr>
            </w:pPr>
            <w:r>
              <w:rPr>
                <w:szCs w:val="28"/>
                <w:lang w:val="pl-PL"/>
              </w:rPr>
              <w:lastRenderedPageBreak/>
              <w:t>2.</w:t>
            </w:r>
          </w:p>
        </w:tc>
        <w:tc>
          <w:tcPr>
            <w:tcW w:w="8598" w:type="dxa"/>
            <w:shd w:val="clear" w:color="auto" w:fill="auto"/>
          </w:tcPr>
          <w:p w14:paraId="3AD983B1" w14:textId="77777777" w:rsidR="005355A7" w:rsidRDefault="005355A7" w:rsidP="002128DE">
            <w:pPr>
              <w:tabs>
                <w:tab w:val="left" w:pos="3105"/>
              </w:tabs>
              <w:rPr>
                <w:b/>
                <w:szCs w:val="28"/>
                <w:lang w:val="pl-PL"/>
              </w:rPr>
            </w:pPr>
            <w:r>
              <w:rPr>
                <w:b/>
                <w:szCs w:val="28"/>
                <w:lang w:val="pl-PL"/>
              </w:rPr>
              <w:t>Park za vježbanje-stručni nadzor</w:t>
            </w:r>
          </w:p>
          <w:p w14:paraId="459DE90E" w14:textId="77777777" w:rsidR="005355A7" w:rsidRPr="00617014" w:rsidRDefault="005355A7" w:rsidP="002128DE">
            <w:pPr>
              <w:tabs>
                <w:tab w:val="left" w:pos="3105"/>
              </w:tabs>
              <w:rPr>
                <w:b/>
                <w:szCs w:val="28"/>
                <w:lang w:val="pl-PL"/>
              </w:rPr>
            </w:pPr>
            <w:r>
              <w:rPr>
                <w:b/>
                <w:szCs w:val="28"/>
                <w:lang w:val="pl-PL"/>
              </w:rPr>
              <w:t>Opseg poslova: usluga stručnog nadzornog inženjera nad izvođenjem radova</w:t>
            </w:r>
          </w:p>
        </w:tc>
        <w:tc>
          <w:tcPr>
            <w:tcW w:w="3625" w:type="dxa"/>
          </w:tcPr>
          <w:p w14:paraId="56028A10" w14:textId="77777777" w:rsidR="005355A7" w:rsidRDefault="005355A7" w:rsidP="002128DE">
            <w:pPr>
              <w:rPr>
                <w:rFonts w:ascii="Arial" w:hAnsi="Arial" w:cs="Arial"/>
                <w:sz w:val="20"/>
                <w:szCs w:val="20"/>
              </w:rPr>
            </w:pPr>
            <w:r>
              <w:rPr>
                <w:rFonts w:ascii="Arial" w:hAnsi="Arial" w:cs="Arial"/>
                <w:sz w:val="20"/>
                <w:szCs w:val="20"/>
              </w:rPr>
              <w:t xml:space="preserve">2.500,00 </w:t>
            </w:r>
            <w:r w:rsidRPr="00A16B00">
              <w:rPr>
                <w:szCs w:val="28"/>
                <w:lang w:val="pl-PL"/>
              </w:rPr>
              <w:t>€</w:t>
            </w:r>
          </w:p>
        </w:tc>
      </w:tr>
      <w:tr w:rsidR="005355A7" w:rsidRPr="00A16B00" w14:paraId="03844DE1" w14:textId="77777777" w:rsidTr="002128DE">
        <w:trPr>
          <w:trHeight w:val="408"/>
        </w:trPr>
        <w:tc>
          <w:tcPr>
            <w:tcW w:w="1848" w:type="dxa"/>
            <w:shd w:val="clear" w:color="auto" w:fill="auto"/>
          </w:tcPr>
          <w:p w14:paraId="11F84930" w14:textId="77777777" w:rsidR="005355A7" w:rsidRDefault="005355A7" w:rsidP="002128DE">
            <w:pPr>
              <w:tabs>
                <w:tab w:val="left" w:pos="3105"/>
              </w:tabs>
              <w:rPr>
                <w:szCs w:val="28"/>
                <w:lang w:val="pl-PL"/>
              </w:rPr>
            </w:pPr>
            <w:r>
              <w:rPr>
                <w:szCs w:val="28"/>
                <w:lang w:val="pl-PL"/>
              </w:rPr>
              <w:t>2.1.</w:t>
            </w:r>
          </w:p>
        </w:tc>
        <w:tc>
          <w:tcPr>
            <w:tcW w:w="8598" w:type="dxa"/>
            <w:shd w:val="clear" w:color="auto" w:fill="auto"/>
          </w:tcPr>
          <w:p w14:paraId="7D1C65B7" w14:textId="77777777" w:rsidR="005355A7" w:rsidRPr="00617014" w:rsidRDefault="005355A7" w:rsidP="002128DE">
            <w:pPr>
              <w:tabs>
                <w:tab w:val="left" w:pos="3105"/>
              </w:tabs>
              <w:rPr>
                <w:b/>
                <w:szCs w:val="28"/>
                <w:lang w:val="pl-PL"/>
              </w:rPr>
            </w:pPr>
            <w:r w:rsidRPr="00617014">
              <w:rPr>
                <w:b/>
                <w:szCs w:val="28"/>
                <w:lang w:val="pl-PL"/>
              </w:rPr>
              <w:t>Izvor financiranja:</w:t>
            </w:r>
            <w:r w:rsidRPr="00617014">
              <w:rPr>
                <w:szCs w:val="28"/>
                <w:lang w:val="pl-PL"/>
              </w:rPr>
              <w:t xml:space="preserve"> </w:t>
            </w:r>
            <w:r>
              <w:rPr>
                <w:szCs w:val="28"/>
                <w:lang w:val="pl-PL"/>
              </w:rPr>
              <w:t>prihod od komunalne naknade</w:t>
            </w:r>
          </w:p>
        </w:tc>
        <w:tc>
          <w:tcPr>
            <w:tcW w:w="3625" w:type="dxa"/>
          </w:tcPr>
          <w:p w14:paraId="45770EEC" w14:textId="77777777" w:rsidR="005355A7" w:rsidRDefault="005355A7" w:rsidP="002128DE">
            <w:pPr>
              <w:rPr>
                <w:rFonts w:ascii="Arial" w:hAnsi="Arial" w:cs="Arial"/>
                <w:sz w:val="20"/>
                <w:szCs w:val="20"/>
              </w:rPr>
            </w:pPr>
            <w:r>
              <w:rPr>
                <w:rFonts w:ascii="Arial" w:hAnsi="Arial" w:cs="Arial"/>
                <w:sz w:val="20"/>
                <w:szCs w:val="20"/>
              </w:rPr>
              <w:t xml:space="preserve">2.500,00 </w:t>
            </w:r>
            <w:r w:rsidRPr="00A16B00">
              <w:rPr>
                <w:szCs w:val="28"/>
                <w:lang w:val="pl-PL"/>
              </w:rPr>
              <w:t>€</w:t>
            </w:r>
          </w:p>
        </w:tc>
      </w:tr>
      <w:tr w:rsidR="005355A7" w:rsidRPr="00617014" w14:paraId="25B7D849" w14:textId="77777777" w:rsidTr="002128DE">
        <w:trPr>
          <w:trHeight w:val="408"/>
        </w:trPr>
        <w:tc>
          <w:tcPr>
            <w:tcW w:w="10446" w:type="dxa"/>
            <w:gridSpan w:val="2"/>
            <w:shd w:val="clear" w:color="auto" w:fill="auto"/>
          </w:tcPr>
          <w:p w14:paraId="05AC5190" w14:textId="77777777" w:rsidR="005355A7" w:rsidRPr="00617014" w:rsidRDefault="005355A7" w:rsidP="002128DE">
            <w:pPr>
              <w:tabs>
                <w:tab w:val="left" w:pos="3105"/>
              </w:tabs>
              <w:jc w:val="right"/>
              <w:rPr>
                <w:b/>
                <w:szCs w:val="28"/>
                <w:lang w:val="pl-PL"/>
              </w:rPr>
            </w:pPr>
            <w:r w:rsidRPr="00617014">
              <w:rPr>
                <w:b/>
                <w:szCs w:val="28"/>
                <w:lang w:val="pl-PL"/>
              </w:rPr>
              <w:t xml:space="preserve">Sveukupno </w:t>
            </w:r>
            <w:r>
              <w:rPr>
                <w:b/>
                <w:szCs w:val="28"/>
                <w:lang w:val="pl-PL"/>
              </w:rPr>
              <w:t xml:space="preserve">Park za vježbanje </w:t>
            </w:r>
          </w:p>
        </w:tc>
        <w:tc>
          <w:tcPr>
            <w:tcW w:w="3625" w:type="dxa"/>
          </w:tcPr>
          <w:p w14:paraId="3EC1A3DB" w14:textId="77777777" w:rsidR="005355A7" w:rsidRPr="00617014" w:rsidRDefault="005355A7" w:rsidP="002128DE">
            <w:pPr>
              <w:tabs>
                <w:tab w:val="left" w:pos="3105"/>
              </w:tabs>
              <w:rPr>
                <w:b/>
                <w:szCs w:val="28"/>
                <w:lang w:val="pl-PL"/>
              </w:rPr>
            </w:pPr>
            <w:r>
              <w:rPr>
                <w:rFonts w:ascii="Arial" w:hAnsi="Arial" w:cs="Arial"/>
                <w:b/>
                <w:bCs/>
                <w:color w:val="000000"/>
                <w:sz w:val="20"/>
                <w:szCs w:val="20"/>
              </w:rPr>
              <w:t xml:space="preserve">64.500,00 </w:t>
            </w:r>
            <w:r w:rsidRPr="00905812">
              <w:rPr>
                <w:szCs w:val="28"/>
                <w:lang w:val="pl-PL"/>
              </w:rPr>
              <w:t>€</w:t>
            </w:r>
          </w:p>
        </w:tc>
      </w:tr>
      <w:tr w:rsidR="005355A7" w:rsidRPr="00617014" w14:paraId="60780C38" w14:textId="77777777" w:rsidTr="002128DE">
        <w:trPr>
          <w:trHeight w:val="408"/>
        </w:trPr>
        <w:tc>
          <w:tcPr>
            <w:tcW w:w="10446" w:type="dxa"/>
            <w:gridSpan w:val="2"/>
            <w:shd w:val="clear" w:color="auto" w:fill="auto"/>
          </w:tcPr>
          <w:p w14:paraId="18F12630" w14:textId="77777777" w:rsidR="005355A7" w:rsidRPr="00617014" w:rsidRDefault="005355A7" w:rsidP="002128DE">
            <w:pPr>
              <w:tabs>
                <w:tab w:val="left" w:pos="3105"/>
              </w:tabs>
              <w:jc w:val="right"/>
              <w:rPr>
                <w:szCs w:val="28"/>
                <w:lang w:val="pl-PL"/>
              </w:rPr>
            </w:pPr>
            <w:r w:rsidRPr="00617014">
              <w:rPr>
                <w:szCs w:val="28"/>
                <w:lang w:val="pl-PL"/>
              </w:rPr>
              <w:t xml:space="preserve">Sveukupno izvor financiranja: </w:t>
            </w:r>
            <w:r>
              <w:rPr>
                <w:szCs w:val="28"/>
                <w:lang w:val="pl-PL"/>
              </w:rPr>
              <w:t>prihod od komunalne naknade</w:t>
            </w:r>
          </w:p>
        </w:tc>
        <w:tc>
          <w:tcPr>
            <w:tcW w:w="3625" w:type="dxa"/>
          </w:tcPr>
          <w:p w14:paraId="7652C5B8" w14:textId="77777777" w:rsidR="005355A7" w:rsidRPr="00617014" w:rsidRDefault="005355A7" w:rsidP="002128DE">
            <w:pPr>
              <w:tabs>
                <w:tab w:val="left" w:pos="3105"/>
              </w:tabs>
              <w:rPr>
                <w:szCs w:val="28"/>
                <w:lang w:val="pl-PL"/>
              </w:rPr>
            </w:pPr>
            <w:r>
              <w:rPr>
                <w:rFonts w:ascii="Arial" w:hAnsi="Arial" w:cs="Arial"/>
                <w:b/>
                <w:bCs/>
                <w:color w:val="000000"/>
                <w:sz w:val="20"/>
                <w:szCs w:val="20"/>
              </w:rPr>
              <w:t xml:space="preserve">37.955,00 </w:t>
            </w:r>
            <w:r w:rsidRPr="00905812">
              <w:rPr>
                <w:szCs w:val="28"/>
                <w:lang w:val="pl-PL"/>
              </w:rPr>
              <w:t>€</w:t>
            </w:r>
          </w:p>
        </w:tc>
      </w:tr>
      <w:tr w:rsidR="005355A7" w:rsidRPr="00617014" w14:paraId="300E193F" w14:textId="77777777" w:rsidTr="002128DE">
        <w:trPr>
          <w:trHeight w:val="408"/>
        </w:trPr>
        <w:tc>
          <w:tcPr>
            <w:tcW w:w="10446" w:type="dxa"/>
            <w:gridSpan w:val="2"/>
            <w:shd w:val="clear" w:color="auto" w:fill="auto"/>
          </w:tcPr>
          <w:p w14:paraId="78799B3B" w14:textId="77777777" w:rsidR="005355A7" w:rsidRPr="00617014" w:rsidRDefault="005355A7" w:rsidP="002128DE">
            <w:pPr>
              <w:tabs>
                <w:tab w:val="left" w:pos="3105"/>
              </w:tabs>
              <w:jc w:val="right"/>
              <w:rPr>
                <w:szCs w:val="28"/>
                <w:lang w:val="pl-PL"/>
              </w:rPr>
            </w:pPr>
            <w:r w:rsidRPr="00617014">
              <w:rPr>
                <w:szCs w:val="28"/>
                <w:lang w:val="pl-PL"/>
              </w:rPr>
              <w:t xml:space="preserve">Sveukupno izvor financiranja: </w:t>
            </w:r>
            <w:r>
              <w:rPr>
                <w:szCs w:val="28"/>
                <w:lang w:val="pl-PL"/>
              </w:rPr>
              <w:t>ostale pomoći</w:t>
            </w:r>
          </w:p>
        </w:tc>
        <w:tc>
          <w:tcPr>
            <w:tcW w:w="3625" w:type="dxa"/>
          </w:tcPr>
          <w:p w14:paraId="6C450CEF" w14:textId="77777777" w:rsidR="005355A7" w:rsidRDefault="005355A7" w:rsidP="002128DE">
            <w:pPr>
              <w:tabs>
                <w:tab w:val="left" w:pos="3105"/>
              </w:tabs>
              <w:rPr>
                <w:rFonts w:ascii="Arial" w:hAnsi="Arial" w:cs="Arial"/>
                <w:b/>
                <w:bCs/>
                <w:color w:val="000000"/>
                <w:sz w:val="20"/>
                <w:szCs w:val="20"/>
              </w:rPr>
            </w:pPr>
            <w:r>
              <w:rPr>
                <w:rFonts w:ascii="Arial" w:hAnsi="Arial" w:cs="Arial"/>
                <w:b/>
                <w:bCs/>
                <w:color w:val="000000"/>
                <w:sz w:val="20"/>
                <w:szCs w:val="20"/>
              </w:rPr>
              <w:t xml:space="preserve">26.545,00 </w:t>
            </w:r>
            <w:r w:rsidRPr="00905812">
              <w:rPr>
                <w:szCs w:val="28"/>
                <w:lang w:val="pl-PL"/>
              </w:rPr>
              <w:t>€</w:t>
            </w:r>
          </w:p>
        </w:tc>
      </w:tr>
    </w:tbl>
    <w:p w14:paraId="27EB596F" w14:textId="77777777" w:rsidR="005355A7" w:rsidRDefault="005355A7" w:rsidP="005355A7">
      <w:pPr>
        <w:pStyle w:val="Tijeloteksta"/>
        <w:ind w:left="993" w:right="438" w:hanging="37"/>
        <w:rPr>
          <w:rFonts w:ascii="Times New Roman" w:eastAsia="Times New Roman" w:hAnsi="Times New Roman" w:cs="Times New Roman"/>
          <w:b/>
          <w:szCs w:val="28"/>
          <w:lang w:val="pl-PL"/>
        </w:rPr>
      </w:pPr>
    </w:p>
    <w:p w14:paraId="0AD2BF1C" w14:textId="77777777" w:rsidR="005355A7" w:rsidRDefault="005355A7" w:rsidP="005355A7">
      <w:pPr>
        <w:pStyle w:val="Tijeloteksta"/>
        <w:ind w:left="993" w:right="438" w:hanging="37"/>
        <w:rPr>
          <w:rFonts w:ascii="Times New Roman" w:eastAsia="Times New Roman" w:hAnsi="Times New Roman" w:cs="Times New Roman"/>
          <w:b/>
          <w:szCs w:val="28"/>
          <w:lang w:val="pl-PL"/>
        </w:rPr>
      </w:pPr>
    </w:p>
    <w:p w14:paraId="51FA4919" w14:textId="77777777" w:rsidR="005355A7" w:rsidRPr="006F183F" w:rsidRDefault="005355A7" w:rsidP="005355A7">
      <w:pPr>
        <w:ind w:left="1418"/>
        <w:rPr>
          <w:rFonts w:ascii="Arial" w:hAnsi="Arial" w:cs="Arial"/>
          <w:b/>
          <w:bCs/>
          <w:color w:val="000000"/>
          <w:sz w:val="20"/>
          <w:szCs w:val="20"/>
        </w:rPr>
      </w:pPr>
      <w:r>
        <w:rPr>
          <w:b/>
          <w:szCs w:val="28"/>
          <w:lang w:val="pl-PL"/>
        </w:rPr>
        <w:t xml:space="preserve">8. </w:t>
      </w:r>
      <w:r w:rsidRPr="002A53F6">
        <w:rPr>
          <w:b/>
          <w:szCs w:val="28"/>
          <w:lang w:val="pl-PL"/>
        </w:rPr>
        <w:t>Prilazne biciklističke staze Sutla 2024 u Općini Dubravica</w:t>
      </w:r>
      <w:r>
        <w:rPr>
          <w:b/>
          <w:szCs w:val="28"/>
          <w:lang w:val="pl-PL"/>
        </w:rPr>
        <w:t xml:space="preserve"> - </w:t>
      </w:r>
      <w:r w:rsidRPr="00905812">
        <w:rPr>
          <w:szCs w:val="28"/>
          <w:lang w:val="pl-PL"/>
        </w:rPr>
        <w:t xml:space="preserve">gradnja građevine komunalne infrastrukture koja će se graditi u uređenim dijelovima građevinskog područja u ukupnom iznosu od </w:t>
      </w:r>
      <w:r>
        <w:rPr>
          <w:rFonts w:ascii="Arial" w:hAnsi="Arial" w:cs="Arial"/>
          <w:b/>
          <w:bCs/>
          <w:color w:val="000000"/>
          <w:sz w:val="20"/>
          <w:szCs w:val="20"/>
        </w:rPr>
        <w:t xml:space="preserve">33.000,00 </w:t>
      </w:r>
      <w:r w:rsidRPr="00905812">
        <w:rPr>
          <w:szCs w:val="28"/>
          <w:lang w:val="pl-PL"/>
        </w:rPr>
        <w:t xml:space="preserve">€, financirat će se iz: </w:t>
      </w:r>
    </w:p>
    <w:p w14:paraId="09D31934" w14:textId="77777777" w:rsidR="005355A7" w:rsidRPr="006F183F" w:rsidRDefault="005355A7" w:rsidP="005355A7">
      <w:pPr>
        <w:ind w:left="709" w:firstLine="709"/>
        <w:rPr>
          <w:rFonts w:ascii="Arial" w:hAnsi="Arial" w:cs="Arial"/>
          <w:b/>
          <w:bCs/>
          <w:color w:val="000000"/>
          <w:sz w:val="20"/>
          <w:szCs w:val="20"/>
        </w:rPr>
      </w:pPr>
      <w:r>
        <w:rPr>
          <w:szCs w:val="28"/>
          <w:lang w:val="pl-PL"/>
        </w:rPr>
        <w:t>Općih prihoda i primitaka</w:t>
      </w:r>
      <w:r w:rsidRPr="00905812">
        <w:rPr>
          <w:szCs w:val="28"/>
          <w:lang w:val="pl-PL"/>
        </w:rPr>
        <w:t xml:space="preserve"> u iznosu od </w:t>
      </w:r>
      <w:r>
        <w:rPr>
          <w:szCs w:val="28"/>
          <w:lang w:val="pl-PL"/>
        </w:rPr>
        <w:t>1.000</w:t>
      </w:r>
      <w:r>
        <w:rPr>
          <w:rFonts w:ascii="Arial" w:hAnsi="Arial" w:cs="Arial"/>
          <w:b/>
          <w:bCs/>
          <w:color w:val="000000"/>
          <w:sz w:val="20"/>
          <w:szCs w:val="20"/>
        </w:rPr>
        <w:t xml:space="preserve">,00 </w:t>
      </w:r>
      <w:r w:rsidRPr="00905812">
        <w:rPr>
          <w:szCs w:val="28"/>
          <w:lang w:val="pl-PL"/>
        </w:rPr>
        <w:t>€</w:t>
      </w:r>
    </w:p>
    <w:p w14:paraId="027AA08F" w14:textId="77777777" w:rsidR="005355A7" w:rsidRPr="006F183F" w:rsidRDefault="005355A7" w:rsidP="005355A7">
      <w:pPr>
        <w:ind w:left="709" w:firstLine="709"/>
        <w:rPr>
          <w:rFonts w:ascii="Arial" w:hAnsi="Arial" w:cs="Arial"/>
          <w:b/>
          <w:bCs/>
          <w:color w:val="000000"/>
          <w:sz w:val="20"/>
          <w:szCs w:val="20"/>
        </w:rPr>
      </w:pPr>
      <w:r>
        <w:rPr>
          <w:szCs w:val="28"/>
          <w:lang w:val="pl-PL"/>
        </w:rPr>
        <w:t xml:space="preserve">Ostale pomoći u iznosu od </w:t>
      </w:r>
      <w:r>
        <w:rPr>
          <w:rFonts w:ascii="Arial" w:hAnsi="Arial" w:cs="Arial"/>
          <w:b/>
          <w:bCs/>
          <w:color w:val="000000"/>
          <w:sz w:val="20"/>
          <w:szCs w:val="20"/>
        </w:rPr>
        <w:t xml:space="preserve">32.000,00 </w:t>
      </w:r>
      <w:r w:rsidRPr="00905812">
        <w:rPr>
          <w:szCs w:val="28"/>
          <w:lang w:val="pl-PL"/>
        </w:rPr>
        <w:t>€</w:t>
      </w:r>
    </w:p>
    <w:p w14:paraId="356E380F" w14:textId="77777777" w:rsidR="005355A7" w:rsidRDefault="005355A7" w:rsidP="005355A7">
      <w:pPr>
        <w:pStyle w:val="Odlomakpopisa"/>
        <w:widowControl/>
        <w:autoSpaceDE/>
        <w:autoSpaceDN/>
        <w:spacing w:after="200" w:line="276" w:lineRule="auto"/>
        <w:ind w:left="1418" w:firstLine="0"/>
        <w:contextualSpacing/>
        <w:rPr>
          <w:szCs w:val="28"/>
          <w:lang w:val="pl-PL"/>
        </w:rPr>
      </w:pPr>
      <w:r w:rsidRPr="006F183F">
        <w:rPr>
          <w:sz w:val="24"/>
          <w:szCs w:val="28"/>
          <w:lang w:val="pl-PL" w:eastAsia="hr-HR"/>
        </w:rPr>
        <w:t xml:space="preserve">Opseg poslova: </w:t>
      </w:r>
      <w:r>
        <w:rPr>
          <w:sz w:val="24"/>
          <w:szCs w:val="28"/>
          <w:lang w:val="pl-PL" w:eastAsia="hr-HR"/>
        </w:rPr>
        <w:t>usluga izrade projektne dokumentacije (glavni projekt, idejno rješenje) za izgradnju prilazne biciklističke staze uz rijeku Sutlu na području Općine Dubravica</w:t>
      </w:r>
    </w:p>
    <w:tbl>
      <w:tblPr>
        <w:tblW w:w="14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598"/>
        <w:gridCol w:w="3625"/>
      </w:tblGrid>
      <w:tr w:rsidR="005355A7" w:rsidRPr="005752A2" w14:paraId="39B266FF" w14:textId="77777777" w:rsidTr="002128DE">
        <w:trPr>
          <w:trHeight w:val="389"/>
        </w:trPr>
        <w:tc>
          <w:tcPr>
            <w:tcW w:w="1848" w:type="dxa"/>
            <w:shd w:val="clear" w:color="auto" w:fill="auto"/>
          </w:tcPr>
          <w:p w14:paraId="60697470" w14:textId="77777777" w:rsidR="005355A7" w:rsidRPr="00617014" w:rsidRDefault="005355A7" w:rsidP="002128DE">
            <w:pPr>
              <w:tabs>
                <w:tab w:val="left" w:pos="3105"/>
              </w:tabs>
              <w:rPr>
                <w:szCs w:val="28"/>
                <w:lang w:val="pl-PL"/>
              </w:rPr>
            </w:pPr>
            <w:r w:rsidRPr="00617014">
              <w:rPr>
                <w:szCs w:val="28"/>
                <w:lang w:val="pl-PL"/>
              </w:rPr>
              <w:lastRenderedPageBreak/>
              <w:t>Red.br.</w:t>
            </w:r>
          </w:p>
        </w:tc>
        <w:tc>
          <w:tcPr>
            <w:tcW w:w="8598" w:type="dxa"/>
            <w:shd w:val="clear" w:color="auto" w:fill="auto"/>
          </w:tcPr>
          <w:p w14:paraId="48A4C720" w14:textId="77777777" w:rsidR="005355A7" w:rsidRPr="00617014" w:rsidRDefault="005355A7" w:rsidP="002128DE">
            <w:pPr>
              <w:tabs>
                <w:tab w:val="left" w:pos="3105"/>
              </w:tabs>
              <w:rPr>
                <w:szCs w:val="28"/>
                <w:lang w:val="pl-PL"/>
              </w:rPr>
            </w:pPr>
            <w:r w:rsidRPr="00617014">
              <w:rPr>
                <w:szCs w:val="28"/>
                <w:lang w:val="pl-PL"/>
              </w:rPr>
              <w:t>Naziv, opseg poslova, izvori financiranja</w:t>
            </w:r>
          </w:p>
        </w:tc>
        <w:tc>
          <w:tcPr>
            <w:tcW w:w="3625" w:type="dxa"/>
          </w:tcPr>
          <w:p w14:paraId="7477F9AD" w14:textId="77777777" w:rsidR="005355A7" w:rsidRPr="005752A2" w:rsidRDefault="005355A7" w:rsidP="002128DE">
            <w:pPr>
              <w:tabs>
                <w:tab w:val="left" w:pos="3105"/>
              </w:tabs>
              <w:rPr>
                <w:szCs w:val="28"/>
                <w:lang w:val="pl-PL"/>
              </w:rPr>
            </w:pPr>
            <w:r>
              <w:rPr>
                <w:szCs w:val="28"/>
                <w:lang w:val="pl-PL"/>
              </w:rPr>
              <w:t>Procjena troškova građenja u</w:t>
            </w:r>
            <w:r w:rsidRPr="005752A2">
              <w:rPr>
                <w:szCs w:val="28"/>
                <w:lang w:val="pl-PL"/>
              </w:rPr>
              <w:t xml:space="preserve"> </w:t>
            </w:r>
            <w:r>
              <w:rPr>
                <w:szCs w:val="28"/>
                <w:lang w:val="pl-PL"/>
              </w:rPr>
              <w:t>eurima (€)</w:t>
            </w:r>
          </w:p>
        </w:tc>
      </w:tr>
      <w:tr w:rsidR="005355A7" w:rsidRPr="00617014" w14:paraId="6A565E3B" w14:textId="77777777" w:rsidTr="002128DE">
        <w:trPr>
          <w:trHeight w:val="389"/>
        </w:trPr>
        <w:tc>
          <w:tcPr>
            <w:tcW w:w="1848" w:type="dxa"/>
            <w:shd w:val="clear" w:color="auto" w:fill="auto"/>
          </w:tcPr>
          <w:p w14:paraId="0C2615F0" w14:textId="77777777" w:rsidR="005355A7" w:rsidRPr="00617014" w:rsidRDefault="005355A7" w:rsidP="002128DE">
            <w:pPr>
              <w:tabs>
                <w:tab w:val="left" w:pos="3105"/>
              </w:tabs>
              <w:rPr>
                <w:b/>
                <w:szCs w:val="28"/>
                <w:lang w:val="pl-PL"/>
              </w:rPr>
            </w:pPr>
            <w:r w:rsidRPr="00617014">
              <w:rPr>
                <w:b/>
                <w:szCs w:val="28"/>
                <w:lang w:val="pl-PL"/>
              </w:rPr>
              <w:t>1.</w:t>
            </w:r>
          </w:p>
        </w:tc>
        <w:tc>
          <w:tcPr>
            <w:tcW w:w="8598" w:type="dxa"/>
            <w:shd w:val="clear" w:color="auto" w:fill="auto"/>
          </w:tcPr>
          <w:p w14:paraId="2C244EBD" w14:textId="77777777" w:rsidR="005355A7" w:rsidRDefault="005355A7" w:rsidP="002128DE">
            <w:pPr>
              <w:tabs>
                <w:tab w:val="left" w:pos="3105"/>
              </w:tabs>
              <w:rPr>
                <w:b/>
                <w:szCs w:val="28"/>
                <w:lang w:val="pl-PL"/>
              </w:rPr>
            </w:pPr>
            <w:r>
              <w:rPr>
                <w:b/>
                <w:szCs w:val="28"/>
                <w:lang w:val="pl-PL"/>
              </w:rPr>
              <w:t>Prilazne biciklističke staze – izrada projektne dokumentacije</w:t>
            </w:r>
          </w:p>
          <w:p w14:paraId="07ED6522" w14:textId="77777777" w:rsidR="005355A7" w:rsidRPr="00617014" w:rsidRDefault="005355A7" w:rsidP="002128DE">
            <w:pPr>
              <w:tabs>
                <w:tab w:val="left" w:pos="3105"/>
              </w:tabs>
              <w:rPr>
                <w:b/>
                <w:szCs w:val="28"/>
                <w:lang w:val="pl-PL"/>
              </w:rPr>
            </w:pPr>
            <w:r w:rsidRPr="006F183F">
              <w:rPr>
                <w:b/>
                <w:szCs w:val="28"/>
                <w:lang w:val="pl-PL"/>
              </w:rPr>
              <w:t xml:space="preserve">Opseg poslova: </w:t>
            </w:r>
            <w:r>
              <w:rPr>
                <w:szCs w:val="28"/>
                <w:lang w:val="pl-PL"/>
              </w:rPr>
              <w:t>usluga izrade projektne dokumentacije (glavni projekt, idejno rješenje) za izgradnju prilazne biciklističke staze uz rijeku Sutlu na području Općine Dubravica</w:t>
            </w:r>
            <w:r w:rsidRPr="00617014">
              <w:rPr>
                <w:b/>
                <w:szCs w:val="28"/>
                <w:lang w:val="pl-PL"/>
              </w:rPr>
              <w:t xml:space="preserve"> </w:t>
            </w:r>
          </w:p>
        </w:tc>
        <w:tc>
          <w:tcPr>
            <w:tcW w:w="3625" w:type="dxa"/>
          </w:tcPr>
          <w:p w14:paraId="394D6CDE" w14:textId="77777777" w:rsidR="005355A7" w:rsidRPr="00617014" w:rsidRDefault="005355A7" w:rsidP="002128DE">
            <w:pPr>
              <w:tabs>
                <w:tab w:val="left" w:pos="3105"/>
              </w:tabs>
              <w:rPr>
                <w:b/>
                <w:szCs w:val="28"/>
                <w:lang w:val="pl-PL"/>
              </w:rPr>
            </w:pPr>
            <w:r>
              <w:rPr>
                <w:b/>
                <w:szCs w:val="28"/>
                <w:lang w:val="pl-PL"/>
              </w:rPr>
              <w:t>33.000,00 €</w:t>
            </w:r>
          </w:p>
        </w:tc>
      </w:tr>
      <w:tr w:rsidR="005355A7" w:rsidRPr="00A16B00" w14:paraId="40C68A33" w14:textId="77777777" w:rsidTr="002128DE">
        <w:trPr>
          <w:trHeight w:val="408"/>
        </w:trPr>
        <w:tc>
          <w:tcPr>
            <w:tcW w:w="1848" w:type="dxa"/>
            <w:shd w:val="clear" w:color="auto" w:fill="auto"/>
          </w:tcPr>
          <w:p w14:paraId="0E69F89E" w14:textId="77777777" w:rsidR="005355A7" w:rsidRPr="00617014" w:rsidRDefault="005355A7" w:rsidP="002128DE">
            <w:pPr>
              <w:tabs>
                <w:tab w:val="left" w:pos="3105"/>
              </w:tabs>
              <w:rPr>
                <w:szCs w:val="28"/>
                <w:lang w:val="pl-PL"/>
              </w:rPr>
            </w:pPr>
            <w:r>
              <w:rPr>
                <w:szCs w:val="28"/>
                <w:lang w:val="pl-PL"/>
              </w:rPr>
              <w:t>1.1</w:t>
            </w:r>
            <w:r w:rsidRPr="00617014">
              <w:rPr>
                <w:szCs w:val="28"/>
                <w:lang w:val="pl-PL"/>
              </w:rPr>
              <w:t>.</w:t>
            </w:r>
          </w:p>
        </w:tc>
        <w:tc>
          <w:tcPr>
            <w:tcW w:w="8598" w:type="dxa"/>
            <w:shd w:val="clear" w:color="auto" w:fill="auto"/>
          </w:tcPr>
          <w:p w14:paraId="1273908E" w14:textId="77777777" w:rsidR="005355A7" w:rsidRPr="00617014" w:rsidRDefault="005355A7" w:rsidP="002128DE">
            <w:pPr>
              <w:tabs>
                <w:tab w:val="left" w:pos="3105"/>
              </w:tabs>
              <w:rPr>
                <w:szCs w:val="28"/>
                <w:lang w:val="pl-PL"/>
              </w:rPr>
            </w:pPr>
            <w:r w:rsidRPr="00617014">
              <w:rPr>
                <w:b/>
                <w:szCs w:val="28"/>
                <w:lang w:val="pl-PL"/>
              </w:rPr>
              <w:t>Izvor financiranja:</w:t>
            </w:r>
            <w:r w:rsidRPr="00617014">
              <w:rPr>
                <w:szCs w:val="28"/>
                <w:lang w:val="pl-PL"/>
              </w:rPr>
              <w:t xml:space="preserve"> </w:t>
            </w:r>
            <w:r>
              <w:rPr>
                <w:szCs w:val="28"/>
                <w:lang w:val="pl-PL"/>
              </w:rPr>
              <w:t>općih prihoda i primitaka</w:t>
            </w:r>
          </w:p>
        </w:tc>
        <w:tc>
          <w:tcPr>
            <w:tcW w:w="3625" w:type="dxa"/>
          </w:tcPr>
          <w:p w14:paraId="767D522D" w14:textId="77777777" w:rsidR="005355A7" w:rsidRPr="006F183F" w:rsidRDefault="005355A7" w:rsidP="002128DE">
            <w:pPr>
              <w:rPr>
                <w:rFonts w:ascii="Arial" w:hAnsi="Arial" w:cs="Arial"/>
                <w:sz w:val="20"/>
                <w:szCs w:val="20"/>
              </w:rPr>
            </w:pPr>
            <w:r>
              <w:rPr>
                <w:rFonts w:ascii="Arial" w:hAnsi="Arial" w:cs="Arial"/>
                <w:sz w:val="20"/>
                <w:szCs w:val="20"/>
              </w:rPr>
              <w:t xml:space="preserve">1.000,00 </w:t>
            </w:r>
            <w:r w:rsidRPr="00A16B00">
              <w:rPr>
                <w:szCs w:val="28"/>
                <w:lang w:val="pl-PL"/>
              </w:rPr>
              <w:t>€</w:t>
            </w:r>
          </w:p>
        </w:tc>
      </w:tr>
      <w:tr w:rsidR="005355A7" w:rsidRPr="00A16B00" w14:paraId="7DB082D9" w14:textId="77777777" w:rsidTr="002128DE">
        <w:trPr>
          <w:trHeight w:val="408"/>
        </w:trPr>
        <w:tc>
          <w:tcPr>
            <w:tcW w:w="1848" w:type="dxa"/>
            <w:shd w:val="clear" w:color="auto" w:fill="auto"/>
          </w:tcPr>
          <w:p w14:paraId="1BB09820" w14:textId="77777777" w:rsidR="005355A7" w:rsidRDefault="005355A7" w:rsidP="002128DE">
            <w:pPr>
              <w:tabs>
                <w:tab w:val="left" w:pos="3105"/>
              </w:tabs>
              <w:rPr>
                <w:szCs w:val="28"/>
                <w:lang w:val="pl-PL"/>
              </w:rPr>
            </w:pPr>
            <w:r>
              <w:rPr>
                <w:szCs w:val="28"/>
                <w:lang w:val="pl-PL"/>
              </w:rPr>
              <w:t>1.2.</w:t>
            </w:r>
          </w:p>
        </w:tc>
        <w:tc>
          <w:tcPr>
            <w:tcW w:w="8598" w:type="dxa"/>
            <w:shd w:val="clear" w:color="auto" w:fill="auto"/>
          </w:tcPr>
          <w:p w14:paraId="60C8D60B" w14:textId="77777777" w:rsidR="005355A7" w:rsidRPr="00617014" w:rsidRDefault="005355A7" w:rsidP="002128DE">
            <w:pPr>
              <w:tabs>
                <w:tab w:val="left" w:pos="3105"/>
              </w:tabs>
              <w:rPr>
                <w:b/>
                <w:szCs w:val="28"/>
                <w:lang w:val="pl-PL"/>
              </w:rPr>
            </w:pPr>
            <w:r w:rsidRPr="00617014">
              <w:rPr>
                <w:b/>
                <w:szCs w:val="28"/>
                <w:lang w:val="pl-PL"/>
              </w:rPr>
              <w:t>Izvor financiranja:</w:t>
            </w:r>
            <w:r w:rsidRPr="00617014">
              <w:rPr>
                <w:szCs w:val="28"/>
                <w:lang w:val="pl-PL"/>
              </w:rPr>
              <w:t xml:space="preserve"> </w:t>
            </w:r>
            <w:r>
              <w:rPr>
                <w:szCs w:val="28"/>
                <w:lang w:val="pl-PL"/>
              </w:rPr>
              <w:t>ostale pomoći</w:t>
            </w:r>
          </w:p>
        </w:tc>
        <w:tc>
          <w:tcPr>
            <w:tcW w:w="3625" w:type="dxa"/>
          </w:tcPr>
          <w:p w14:paraId="13C85CB5" w14:textId="77777777" w:rsidR="005355A7" w:rsidRDefault="005355A7" w:rsidP="002128DE">
            <w:pPr>
              <w:rPr>
                <w:rFonts w:ascii="Arial" w:hAnsi="Arial" w:cs="Arial"/>
                <w:sz w:val="20"/>
                <w:szCs w:val="20"/>
              </w:rPr>
            </w:pPr>
            <w:r>
              <w:rPr>
                <w:rFonts w:ascii="Arial" w:hAnsi="Arial" w:cs="Arial"/>
                <w:sz w:val="20"/>
                <w:szCs w:val="20"/>
              </w:rPr>
              <w:t xml:space="preserve">32.000,00 </w:t>
            </w:r>
            <w:r w:rsidRPr="00A16B00">
              <w:rPr>
                <w:szCs w:val="28"/>
                <w:lang w:val="pl-PL"/>
              </w:rPr>
              <w:t>€</w:t>
            </w:r>
          </w:p>
          <w:p w14:paraId="08995723" w14:textId="77777777" w:rsidR="005355A7" w:rsidRDefault="005355A7" w:rsidP="002128DE">
            <w:pPr>
              <w:rPr>
                <w:rFonts w:ascii="Arial" w:hAnsi="Arial" w:cs="Arial"/>
                <w:sz w:val="20"/>
                <w:szCs w:val="20"/>
              </w:rPr>
            </w:pPr>
          </w:p>
        </w:tc>
      </w:tr>
      <w:tr w:rsidR="005355A7" w:rsidRPr="00617014" w14:paraId="1D2E09A7" w14:textId="77777777" w:rsidTr="002128DE">
        <w:trPr>
          <w:trHeight w:val="408"/>
        </w:trPr>
        <w:tc>
          <w:tcPr>
            <w:tcW w:w="10446" w:type="dxa"/>
            <w:gridSpan w:val="2"/>
            <w:shd w:val="clear" w:color="auto" w:fill="auto"/>
          </w:tcPr>
          <w:p w14:paraId="7798B451" w14:textId="77777777" w:rsidR="005355A7" w:rsidRPr="00617014" w:rsidRDefault="005355A7" w:rsidP="002128DE">
            <w:pPr>
              <w:tabs>
                <w:tab w:val="left" w:pos="3105"/>
              </w:tabs>
              <w:jc w:val="right"/>
              <w:rPr>
                <w:b/>
                <w:szCs w:val="28"/>
                <w:lang w:val="pl-PL"/>
              </w:rPr>
            </w:pPr>
            <w:r w:rsidRPr="00617014">
              <w:rPr>
                <w:b/>
                <w:szCs w:val="28"/>
                <w:lang w:val="pl-PL"/>
              </w:rPr>
              <w:t xml:space="preserve">Sveukupno </w:t>
            </w:r>
            <w:r w:rsidRPr="002A53F6">
              <w:rPr>
                <w:b/>
                <w:szCs w:val="28"/>
                <w:lang w:val="pl-PL"/>
              </w:rPr>
              <w:t>Prilazne biciklističke staze Sutla 2024 u Općini Dubravica</w:t>
            </w:r>
          </w:p>
        </w:tc>
        <w:tc>
          <w:tcPr>
            <w:tcW w:w="3625" w:type="dxa"/>
          </w:tcPr>
          <w:p w14:paraId="384A8070" w14:textId="77777777" w:rsidR="005355A7" w:rsidRPr="00617014" w:rsidRDefault="005355A7" w:rsidP="002128DE">
            <w:pPr>
              <w:tabs>
                <w:tab w:val="left" w:pos="3105"/>
              </w:tabs>
              <w:rPr>
                <w:b/>
                <w:szCs w:val="28"/>
                <w:lang w:val="pl-PL"/>
              </w:rPr>
            </w:pPr>
            <w:r>
              <w:rPr>
                <w:b/>
                <w:szCs w:val="28"/>
                <w:lang w:val="pl-PL"/>
              </w:rPr>
              <w:t>33.000,00 €</w:t>
            </w:r>
          </w:p>
        </w:tc>
      </w:tr>
      <w:tr w:rsidR="005355A7" w:rsidRPr="00617014" w14:paraId="755A5CEA" w14:textId="77777777" w:rsidTr="002128DE">
        <w:trPr>
          <w:trHeight w:val="408"/>
        </w:trPr>
        <w:tc>
          <w:tcPr>
            <w:tcW w:w="10446" w:type="dxa"/>
            <w:gridSpan w:val="2"/>
            <w:shd w:val="clear" w:color="auto" w:fill="auto"/>
          </w:tcPr>
          <w:p w14:paraId="0A3511A8" w14:textId="77777777" w:rsidR="005355A7" w:rsidRPr="00617014" w:rsidRDefault="005355A7" w:rsidP="002128DE">
            <w:pPr>
              <w:tabs>
                <w:tab w:val="left" w:pos="3105"/>
              </w:tabs>
              <w:jc w:val="right"/>
              <w:rPr>
                <w:szCs w:val="28"/>
                <w:lang w:val="pl-PL"/>
              </w:rPr>
            </w:pPr>
            <w:r w:rsidRPr="00617014">
              <w:rPr>
                <w:szCs w:val="28"/>
                <w:lang w:val="pl-PL"/>
              </w:rPr>
              <w:t xml:space="preserve">Sveukupno izvor financiranja: </w:t>
            </w:r>
            <w:r>
              <w:rPr>
                <w:szCs w:val="28"/>
                <w:lang w:val="pl-PL"/>
              </w:rPr>
              <w:t>općih prihoda i primitaka</w:t>
            </w:r>
          </w:p>
        </w:tc>
        <w:tc>
          <w:tcPr>
            <w:tcW w:w="3625" w:type="dxa"/>
          </w:tcPr>
          <w:p w14:paraId="30F3002C" w14:textId="77777777" w:rsidR="005355A7" w:rsidRPr="00617014" w:rsidRDefault="005355A7" w:rsidP="002128DE">
            <w:pPr>
              <w:tabs>
                <w:tab w:val="left" w:pos="3105"/>
              </w:tabs>
              <w:rPr>
                <w:szCs w:val="28"/>
                <w:lang w:val="pl-PL"/>
              </w:rPr>
            </w:pPr>
            <w:r>
              <w:rPr>
                <w:rFonts w:ascii="Arial" w:hAnsi="Arial" w:cs="Arial"/>
                <w:sz w:val="20"/>
                <w:szCs w:val="20"/>
              </w:rPr>
              <w:t xml:space="preserve">1.000,00 </w:t>
            </w:r>
            <w:r w:rsidRPr="00A16B00">
              <w:rPr>
                <w:szCs w:val="28"/>
                <w:lang w:val="pl-PL"/>
              </w:rPr>
              <w:t>€</w:t>
            </w:r>
          </w:p>
        </w:tc>
      </w:tr>
      <w:tr w:rsidR="005355A7" w:rsidRPr="00617014" w14:paraId="73D2D2E6" w14:textId="77777777" w:rsidTr="002128DE">
        <w:trPr>
          <w:trHeight w:val="408"/>
        </w:trPr>
        <w:tc>
          <w:tcPr>
            <w:tcW w:w="10446" w:type="dxa"/>
            <w:gridSpan w:val="2"/>
            <w:shd w:val="clear" w:color="auto" w:fill="auto"/>
          </w:tcPr>
          <w:p w14:paraId="26AB8168" w14:textId="77777777" w:rsidR="005355A7" w:rsidRPr="00617014" w:rsidRDefault="005355A7" w:rsidP="002128DE">
            <w:pPr>
              <w:tabs>
                <w:tab w:val="left" w:pos="3105"/>
              </w:tabs>
              <w:jc w:val="right"/>
              <w:rPr>
                <w:szCs w:val="28"/>
                <w:lang w:val="pl-PL"/>
              </w:rPr>
            </w:pPr>
            <w:r w:rsidRPr="00617014">
              <w:rPr>
                <w:szCs w:val="28"/>
                <w:lang w:val="pl-PL"/>
              </w:rPr>
              <w:t xml:space="preserve">Sveukupno izvor financiranja: </w:t>
            </w:r>
            <w:r>
              <w:rPr>
                <w:szCs w:val="28"/>
                <w:lang w:val="pl-PL"/>
              </w:rPr>
              <w:t>ostale pomoći</w:t>
            </w:r>
          </w:p>
        </w:tc>
        <w:tc>
          <w:tcPr>
            <w:tcW w:w="3625" w:type="dxa"/>
          </w:tcPr>
          <w:p w14:paraId="1C904B20" w14:textId="77777777" w:rsidR="005355A7" w:rsidRDefault="005355A7" w:rsidP="002128DE">
            <w:pPr>
              <w:rPr>
                <w:rFonts w:ascii="Arial" w:hAnsi="Arial" w:cs="Arial"/>
                <w:sz w:val="20"/>
                <w:szCs w:val="20"/>
              </w:rPr>
            </w:pPr>
            <w:r>
              <w:rPr>
                <w:rFonts w:ascii="Arial" w:hAnsi="Arial" w:cs="Arial"/>
                <w:sz w:val="20"/>
                <w:szCs w:val="20"/>
              </w:rPr>
              <w:t xml:space="preserve">32.000,00 </w:t>
            </w:r>
            <w:r w:rsidRPr="00A16B00">
              <w:rPr>
                <w:szCs w:val="28"/>
                <w:lang w:val="pl-PL"/>
              </w:rPr>
              <w:t>€</w:t>
            </w:r>
          </w:p>
          <w:p w14:paraId="669EC405" w14:textId="77777777" w:rsidR="005355A7" w:rsidRDefault="005355A7" w:rsidP="002128DE">
            <w:pPr>
              <w:tabs>
                <w:tab w:val="left" w:pos="3105"/>
              </w:tabs>
              <w:rPr>
                <w:rFonts w:ascii="Arial" w:hAnsi="Arial" w:cs="Arial"/>
                <w:b/>
                <w:bCs/>
                <w:color w:val="000000"/>
                <w:sz w:val="20"/>
                <w:szCs w:val="20"/>
              </w:rPr>
            </w:pPr>
          </w:p>
        </w:tc>
      </w:tr>
    </w:tbl>
    <w:p w14:paraId="79F1AEA6" w14:textId="77777777" w:rsidR="005355A7" w:rsidRDefault="005355A7" w:rsidP="005355A7">
      <w:pPr>
        <w:pStyle w:val="Tijeloteksta"/>
        <w:ind w:left="993" w:right="438" w:hanging="37"/>
        <w:rPr>
          <w:rFonts w:ascii="Times New Roman" w:eastAsia="Times New Roman" w:hAnsi="Times New Roman" w:cs="Times New Roman"/>
          <w:b/>
          <w:szCs w:val="28"/>
          <w:lang w:val="pl-PL"/>
        </w:rPr>
      </w:pPr>
    </w:p>
    <w:p w14:paraId="47C60220" w14:textId="77777777" w:rsidR="005355A7" w:rsidRDefault="005355A7" w:rsidP="005355A7">
      <w:pPr>
        <w:pStyle w:val="Tijeloteksta"/>
        <w:ind w:left="993" w:right="438" w:hanging="37"/>
        <w:rPr>
          <w:rFonts w:ascii="Times New Roman" w:eastAsia="Times New Roman" w:hAnsi="Times New Roman" w:cs="Times New Roman"/>
          <w:b/>
          <w:szCs w:val="28"/>
          <w:lang w:val="pl-PL"/>
        </w:rPr>
      </w:pPr>
    </w:p>
    <w:p w14:paraId="124C6E27" w14:textId="77777777" w:rsidR="005355A7" w:rsidRPr="00905812" w:rsidRDefault="005355A7" w:rsidP="005355A7">
      <w:pPr>
        <w:pStyle w:val="Tijeloteksta"/>
        <w:ind w:left="993" w:right="438" w:hanging="37"/>
        <w:rPr>
          <w:rFonts w:ascii="Times New Roman" w:eastAsia="Times New Roman" w:hAnsi="Times New Roman" w:cs="Times New Roman"/>
          <w:szCs w:val="28"/>
          <w:lang w:val="pl-PL"/>
        </w:rPr>
      </w:pPr>
      <w:r>
        <w:rPr>
          <w:rFonts w:ascii="Times New Roman" w:eastAsia="Times New Roman" w:hAnsi="Times New Roman" w:cs="Times New Roman"/>
          <w:b/>
          <w:szCs w:val="28"/>
          <w:lang w:val="pl-PL"/>
        </w:rPr>
        <w:t>9</w:t>
      </w:r>
      <w:r w:rsidRPr="00905812">
        <w:rPr>
          <w:rFonts w:ascii="Times New Roman" w:eastAsia="Times New Roman" w:hAnsi="Times New Roman" w:cs="Times New Roman"/>
          <w:b/>
          <w:szCs w:val="28"/>
          <w:lang w:val="pl-PL"/>
        </w:rPr>
        <w:t xml:space="preserve">. Evidentiranje komunalne infrastrukture u katastar i zemljišne knjige </w:t>
      </w:r>
      <w:r w:rsidRPr="00905812">
        <w:rPr>
          <w:rFonts w:ascii="Times New Roman" w:eastAsia="Times New Roman" w:hAnsi="Times New Roman" w:cs="Times New Roman"/>
          <w:szCs w:val="28"/>
          <w:lang w:val="pl-PL"/>
        </w:rPr>
        <w:t xml:space="preserve">- gradnja građevine komunalne infrastrukture koja će se graditi u uređenim dijelovima građevinskog područja u ukupnom iznosu od </w:t>
      </w:r>
      <w:r>
        <w:rPr>
          <w:rFonts w:ascii="Times New Roman" w:eastAsia="Times New Roman" w:hAnsi="Times New Roman" w:cs="Times New Roman"/>
          <w:szCs w:val="28"/>
          <w:lang w:val="pl-PL"/>
        </w:rPr>
        <w:t>2.390</w:t>
      </w:r>
      <w:r w:rsidRPr="00905812">
        <w:rPr>
          <w:rFonts w:ascii="Times New Roman" w:eastAsia="Times New Roman" w:hAnsi="Times New Roman" w:cs="Times New Roman"/>
          <w:szCs w:val="28"/>
          <w:lang w:val="pl-PL"/>
        </w:rPr>
        <w:t xml:space="preserve">,00 €, financirat će se iz: </w:t>
      </w:r>
    </w:p>
    <w:p w14:paraId="192A908F" w14:textId="77777777" w:rsidR="005355A7" w:rsidRDefault="005355A7" w:rsidP="005355A7">
      <w:pPr>
        <w:pStyle w:val="Tijeloteksta"/>
        <w:ind w:left="236" w:right="438" w:firstLine="720"/>
        <w:rPr>
          <w:rFonts w:ascii="Times New Roman" w:eastAsia="Times New Roman" w:hAnsi="Times New Roman" w:cs="Times New Roman"/>
          <w:szCs w:val="28"/>
          <w:lang w:val="pl-PL"/>
        </w:rPr>
      </w:pPr>
      <w:r w:rsidRPr="00905812">
        <w:rPr>
          <w:rFonts w:ascii="Times New Roman" w:eastAsia="Times New Roman" w:hAnsi="Times New Roman" w:cs="Times New Roman"/>
          <w:szCs w:val="28"/>
          <w:lang w:val="pl-PL"/>
        </w:rPr>
        <w:lastRenderedPageBreak/>
        <w:t xml:space="preserve">općih prihoda i primitaka u iznosu od </w:t>
      </w:r>
      <w:r>
        <w:rPr>
          <w:rFonts w:ascii="Times New Roman" w:eastAsia="Times New Roman" w:hAnsi="Times New Roman" w:cs="Times New Roman"/>
          <w:szCs w:val="28"/>
          <w:lang w:val="pl-PL"/>
        </w:rPr>
        <w:t>2.390</w:t>
      </w:r>
      <w:r w:rsidRPr="00905812">
        <w:rPr>
          <w:rFonts w:ascii="Times New Roman" w:eastAsia="Times New Roman" w:hAnsi="Times New Roman" w:cs="Times New Roman"/>
          <w:szCs w:val="28"/>
          <w:lang w:val="pl-PL"/>
        </w:rPr>
        <w:t>,00 €</w:t>
      </w:r>
    </w:p>
    <w:p w14:paraId="10F86EE1" w14:textId="77777777" w:rsidR="005355A7" w:rsidRPr="00905812" w:rsidRDefault="005355A7" w:rsidP="005355A7">
      <w:pPr>
        <w:pStyle w:val="Tijeloteksta"/>
        <w:ind w:left="236" w:right="438" w:firstLine="720"/>
        <w:rPr>
          <w:rFonts w:ascii="Times New Roman" w:eastAsia="Times New Roman" w:hAnsi="Times New Roman" w:cs="Times New Roman"/>
          <w:szCs w:val="28"/>
          <w:lang w:val="pl-PL"/>
        </w:rPr>
      </w:pPr>
      <w:r w:rsidRPr="00852E5C">
        <w:rPr>
          <w:rFonts w:ascii="Times New Roman" w:eastAsia="Times New Roman" w:hAnsi="Times New Roman" w:cs="Times New Roman"/>
          <w:szCs w:val="28"/>
          <w:lang w:val="pl-PL"/>
        </w:rPr>
        <w:t>Opseg poslova: izrada geodetskog elaborata izvedenog stanja komunalne infrastrukture (staro groblje u Rozgi) u svrhu proglašenja komunalne infrastrukture kao javno dobro u općoj uporabi u vlasništvu Općine Dubravica te u svrhu evidentiranja u katastru i zemljišnoj knjizi</w:t>
      </w:r>
    </w:p>
    <w:tbl>
      <w:tblPr>
        <w:tblW w:w="13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8420"/>
        <w:gridCol w:w="3554"/>
      </w:tblGrid>
      <w:tr w:rsidR="005355A7" w:rsidRPr="00905812" w14:paraId="2B8F2924" w14:textId="77777777" w:rsidTr="002128DE">
        <w:trPr>
          <w:trHeight w:val="328"/>
        </w:trPr>
        <w:tc>
          <w:tcPr>
            <w:tcW w:w="1916" w:type="dxa"/>
            <w:shd w:val="clear" w:color="auto" w:fill="auto"/>
          </w:tcPr>
          <w:p w14:paraId="25C278AB" w14:textId="77777777" w:rsidR="005355A7" w:rsidRPr="00905812" w:rsidRDefault="005355A7" w:rsidP="002128DE">
            <w:pPr>
              <w:rPr>
                <w:lang w:val="pl-PL"/>
              </w:rPr>
            </w:pPr>
            <w:r w:rsidRPr="00905812">
              <w:rPr>
                <w:lang w:val="pl-PL"/>
              </w:rPr>
              <w:t>Red.br.</w:t>
            </w:r>
          </w:p>
        </w:tc>
        <w:tc>
          <w:tcPr>
            <w:tcW w:w="8420" w:type="dxa"/>
            <w:shd w:val="clear" w:color="auto" w:fill="auto"/>
          </w:tcPr>
          <w:p w14:paraId="309C042D" w14:textId="77777777" w:rsidR="005355A7" w:rsidRPr="00905812" w:rsidRDefault="005355A7" w:rsidP="002128DE">
            <w:pPr>
              <w:rPr>
                <w:lang w:val="pl-PL"/>
              </w:rPr>
            </w:pPr>
            <w:r w:rsidRPr="00905812">
              <w:rPr>
                <w:szCs w:val="28"/>
                <w:lang w:val="pl-PL"/>
              </w:rPr>
              <w:t>Naziv, opseg poslova, izvori financiranja</w:t>
            </w:r>
          </w:p>
        </w:tc>
        <w:tc>
          <w:tcPr>
            <w:tcW w:w="3554" w:type="dxa"/>
          </w:tcPr>
          <w:p w14:paraId="6C58F3D5" w14:textId="77777777" w:rsidR="005355A7" w:rsidRPr="005752A2" w:rsidRDefault="005355A7" w:rsidP="002128DE">
            <w:pPr>
              <w:tabs>
                <w:tab w:val="left" w:pos="3105"/>
              </w:tabs>
              <w:rPr>
                <w:szCs w:val="28"/>
                <w:lang w:val="pl-PL"/>
              </w:rPr>
            </w:pPr>
            <w:r>
              <w:rPr>
                <w:szCs w:val="28"/>
                <w:lang w:val="pl-PL"/>
              </w:rPr>
              <w:t>Procjena troškova građenja u</w:t>
            </w:r>
            <w:r w:rsidRPr="005752A2">
              <w:rPr>
                <w:szCs w:val="28"/>
                <w:lang w:val="pl-PL"/>
              </w:rPr>
              <w:t xml:space="preserve"> </w:t>
            </w:r>
            <w:r>
              <w:rPr>
                <w:szCs w:val="28"/>
                <w:lang w:val="pl-PL"/>
              </w:rPr>
              <w:t>eurima (€)</w:t>
            </w:r>
          </w:p>
        </w:tc>
      </w:tr>
      <w:tr w:rsidR="005355A7" w:rsidRPr="00905812" w14:paraId="74A51E1A" w14:textId="77777777" w:rsidTr="002128DE">
        <w:trPr>
          <w:trHeight w:val="958"/>
        </w:trPr>
        <w:tc>
          <w:tcPr>
            <w:tcW w:w="1916" w:type="dxa"/>
            <w:shd w:val="clear" w:color="auto" w:fill="auto"/>
          </w:tcPr>
          <w:p w14:paraId="2E2A202C" w14:textId="77777777" w:rsidR="005355A7" w:rsidRPr="00905812" w:rsidRDefault="005355A7" w:rsidP="002128DE">
            <w:pPr>
              <w:rPr>
                <w:b/>
                <w:lang w:val="pl-PL"/>
              </w:rPr>
            </w:pPr>
            <w:r w:rsidRPr="00905812">
              <w:rPr>
                <w:b/>
                <w:lang w:val="pl-PL"/>
              </w:rPr>
              <w:t>1.</w:t>
            </w:r>
          </w:p>
        </w:tc>
        <w:tc>
          <w:tcPr>
            <w:tcW w:w="8420" w:type="dxa"/>
            <w:shd w:val="clear" w:color="auto" w:fill="auto"/>
          </w:tcPr>
          <w:p w14:paraId="21210683" w14:textId="77777777" w:rsidR="005355A7" w:rsidRPr="00905812" w:rsidRDefault="005355A7" w:rsidP="002128DE">
            <w:pPr>
              <w:rPr>
                <w:b/>
                <w:lang w:val="pl-PL"/>
              </w:rPr>
            </w:pPr>
            <w:r w:rsidRPr="00905812">
              <w:rPr>
                <w:b/>
                <w:lang w:val="pl-PL"/>
              </w:rPr>
              <w:t xml:space="preserve">Geodetski elaborat kom.infr.za upis u ZK i katastar </w:t>
            </w:r>
          </w:p>
          <w:p w14:paraId="0B0390DB" w14:textId="77777777" w:rsidR="005355A7" w:rsidRPr="00905812" w:rsidRDefault="005355A7" w:rsidP="002128DE">
            <w:pPr>
              <w:rPr>
                <w:b/>
                <w:lang w:val="pl-PL"/>
              </w:rPr>
            </w:pPr>
            <w:r w:rsidRPr="00905812">
              <w:rPr>
                <w:b/>
                <w:lang w:val="pl-PL"/>
              </w:rPr>
              <w:t>Opseg poslova: izrada geodetskog elaborata izvedenog stanj</w:t>
            </w:r>
            <w:r>
              <w:rPr>
                <w:b/>
                <w:lang w:val="pl-PL"/>
              </w:rPr>
              <w:t>a komunalne infrastrukture (staro</w:t>
            </w:r>
            <w:r w:rsidRPr="00905812">
              <w:rPr>
                <w:b/>
                <w:lang w:val="pl-PL"/>
              </w:rPr>
              <w:t xml:space="preserve"> groblje u Rozgi) u svrhu proglašenja komunalne infrastrukture kao javno dobro u općoj uporabi u vlasništvu Općine Dubravica te u svrhu evidentiranja u katastru i zemljišnoj knjizi</w:t>
            </w:r>
          </w:p>
        </w:tc>
        <w:tc>
          <w:tcPr>
            <w:tcW w:w="3554" w:type="dxa"/>
          </w:tcPr>
          <w:p w14:paraId="22D8DD0E" w14:textId="77777777" w:rsidR="005355A7" w:rsidRPr="00905812" w:rsidRDefault="005355A7" w:rsidP="002128DE">
            <w:pPr>
              <w:rPr>
                <w:b/>
                <w:lang w:val="pl-PL"/>
              </w:rPr>
            </w:pPr>
            <w:r>
              <w:rPr>
                <w:b/>
                <w:lang w:val="pl-PL"/>
              </w:rPr>
              <w:t>2.390,00 €</w:t>
            </w:r>
          </w:p>
        </w:tc>
      </w:tr>
      <w:tr w:rsidR="005355A7" w:rsidRPr="00905812" w14:paraId="346AA133" w14:textId="77777777" w:rsidTr="002128DE">
        <w:trPr>
          <w:trHeight w:val="296"/>
        </w:trPr>
        <w:tc>
          <w:tcPr>
            <w:tcW w:w="1916" w:type="dxa"/>
            <w:shd w:val="clear" w:color="auto" w:fill="auto"/>
          </w:tcPr>
          <w:p w14:paraId="7D80B83D" w14:textId="77777777" w:rsidR="005355A7" w:rsidRPr="00905812" w:rsidRDefault="005355A7" w:rsidP="002128DE">
            <w:pPr>
              <w:rPr>
                <w:lang w:val="pl-PL"/>
              </w:rPr>
            </w:pPr>
            <w:r w:rsidRPr="00905812">
              <w:rPr>
                <w:lang w:val="pl-PL"/>
              </w:rPr>
              <w:t>1.1.</w:t>
            </w:r>
          </w:p>
        </w:tc>
        <w:tc>
          <w:tcPr>
            <w:tcW w:w="8420" w:type="dxa"/>
            <w:shd w:val="clear" w:color="auto" w:fill="auto"/>
          </w:tcPr>
          <w:p w14:paraId="4E28F279" w14:textId="77777777" w:rsidR="005355A7" w:rsidRPr="00905812" w:rsidRDefault="005355A7" w:rsidP="002128DE">
            <w:pPr>
              <w:rPr>
                <w:lang w:val="pl-PL"/>
              </w:rPr>
            </w:pPr>
            <w:r w:rsidRPr="00905812">
              <w:rPr>
                <w:b/>
                <w:lang w:val="pl-PL"/>
              </w:rPr>
              <w:t>Izvor financiranja:</w:t>
            </w:r>
            <w:r w:rsidRPr="00905812">
              <w:rPr>
                <w:lang w:val="pl-PL"/>
              </w:rPr>
              <w:t xml:space="preserve"> opći prihodi i primici</w:t>
            </w:r>
          </w:p>
        </w:tc>
        <w:tc>
          <w:tcPr>
            <w:tcW w:w="3554" w:type="dxa"/>
          </w:tcPr>
          <w:p w14:paraId="13EADE9B" w14:textId="77777777" w:rsidR="005355A7" w:rsidRPr="00995C39" w:rsidRDefault="005355A7" w:rsidP="002128DE">
            <w:pPr>
              <w:rPr>
                <w:lang w:val="pl-PL"/>
              </w:rPr>
            </w:pPr>
            <w:r>
              <w:rPr>
                <w:lang w:val="pl-PL"/>
              </w:rPr>
              <w:t>2.390</w:t>
            </w:r>
            <w:r w:rsidRPr="00995C39">
              <w:rPr>
                <w:lang w:val="pl-PL"/>
              </w:rPr>
              <w:t>,00 €</w:t>
            </w:r>
          </w:p>
        </w:tc>
      </w:tr>
      <w:tr w:rsidR="005355A7" w:rsidRPr="00905812" w14:paraId="28BE3AD3" w14:textId="77777777" w:rsidTr="002128DE">
        <w:trPr>
          <w:trHeight w:val="296"/>
        </w:trPr>
        <w:tc>
          <w:tcPr>
            <w:tcW w:w="10336" w:type="dxa"/>
            <w:gridSpan w:val="2"/>
            <w:shd w:val="clear" w:color="auto" w:fill="auto"/>
          </w:tcPr>
          <w:p w14:paraId="79B6E08A" w14:textId="77777777" w:rsidR="005355A7" w:rsidRPr="00905812" w:rsidRDefault="005355A7" w:rsidP="002128DE">
            <w:pPr>
              <w:jc w:val="right"/>
              <w:rPr>
                <w:b/>
                <w:lang w:val="pl-PL"/>
              </w:rPr>
            </w:pPr>
            <w:r w:rsidRPr="00905812">
              <w:rPr>
                <w:b/>
                <w:lang w:val="pl-PL"/>
              </w:rPr>
              <w:t xml:space="preserve">Sveukupno </w:t>
            </w:r>
            <w:r w:rsidRPr="00905812">
              <w:rPr>
                <w:b/>
                <w:szCs w:val="28"/>
                <w:lang w:val="pl-PL"/>
              </w:rPr>
              <w:t>Evidentiranje komunalne infrastrukture u katastar i zemljišne knjige</w:t>
            </w:r>
          </w:p>
        </w:tc>
        <w:tc>
          <w:tcPr>
            <w:tcW w:w="3554" w:type="dxa"/>
          </w:tcPr>
          <w:p w14:paraId="77D1051E" w14:textId="77777777" w:rsidR="005355A7" w:rsidRPr="00905812" w:rsidRDefault="005355A7" w:rsidP="002128DE">
            <w:pPr>
              <w:rPr>
                <w:b/>
                <w:lang w:val="pl-PL"/>
              </w:rPr>
            </w:pPr>
            <w:r>
              <w:rPr>
                <w:b/>
                <w:lang w:val="pl-PL"/>
              </w:rPr>
              <w:t>2.390,00 €</w:t>
            </w:r>
          </w:p>
        </w:tc>
      </w:tr>
      <w:tr w:rsidR="005355A7" w:rsidRPr="00905812" w14:paraId="53848C69" w14:textId="77777777" w:rsidTr="002128DE">
        <w:trPr>
          <w:trHeight w:val="296"/>
        </w:trPr>
        <w:tc>
          <w:tcPr>
            <w:tcW w:w="10336" w:type="dxa"/>
            <w:gridSpan w:val="2"/>
            <w:shd w:val="clear" w:color="auto" w:fill="auto"/>
          </w:tcPr>
          <w:p w14:paraId="24E36BEC" w14:textId="77777777" w:rsidR="005355A7" w:rsidRPr="00905812" w:rsidRDefault="005355A7" w:rsidP="002128DE">
            <w:pPr>
              <w:jc w:val="right"/>
              <w:rPr>
                <w:lang w:val="pl-PL"/>
              </w:rPr>
            </w:pPr>
            <w:r w:rsidRPr="00905812">
              <w:rPr>
                <w:lang w:val="pl-PL"/>
              </w:rPr>
              <w:t>Sveukupno izvor financiranja: opći prihodi i primici</w:t>
            </w:r>
          </w:p>
        </w:tc>
        <w:tc>
          <w:tcPr>
            <w:tcW w:w="3554" w:type="dxa"/>
          </w:tcPr>
          <w:p w14:paraId="43B00A36" w14:textId="77777777" w:rsidR="005355A7" w:rsidRPr="00905812" w:rsidRDefault="005355A7" w:rsidP="002128DE">
            <w:pPr>
              <w:rPr>
                <w:lang w:val="pl-PL"/>
              </w:rPr>
            </w:pPr>
            <w:r>
              <w:rPr>
                <w:lang w:val="pl-PL"/>
              </w:rPr>
              <w:t>2.390</w:t>
            </w:r>
            <w:r w:rsidRPr="00905812">
              <w:rPr>
                <w:lang w:val="pl-PL"/>
              </w:rPr>
              <w:t>,00 €</w:t>
            </w:r>
          </w:p>
        </w:tc>
      </w:tr>
    </w:tbl>
    <w:p w14:paraId="1F0B8D56" w14:textId="77777777" w:rsidR="005355A7" w:rsidRDefault="005355A7" w:rsidP="005355A7">
      <w:pPr>
        <w:pStyle w:val="Tijeloteksta"/>
        <w:ind w:left="236" w:right="438" w:firstLine="720"/>
        <w:rPr>
          <w:rFonts w:ascii="Times New Roman" w:eastAsia="Times New Roman" w:hAnsi="Times New Roman" w:cs="Times New Roman"/>
          <w:szCs w:val="28"/>
          <w:lang w:val="pl-PL"/>
        </w:rPr>
      </w:pPr>
    </w:p>
    <w:p w14:paraId="1939D304" w14:textId="77777777" w:rsidR="005355A7" w:rsidRPr="00905812" w:rsidRDefault="005355A7" w:rsidP="005355A7">
      <w:pPr>
        <w:pStyle w:val="Tijeloteksta"/>
        <w:ind w:left="993" w:right="438" w:hanging="37"/>
        <w:rPr>
          <w:rFonts w:ascii="Times New Roman" w:eastAsia="Times New Roman" w:hAnsi="Times New Roman" w:cs="Times New Roman"/>
          <w:szCs w:val="28"/>
          <w:lang w:val="pl-PL"/>
        </w:rPr>
      </w:pPr>
      <w:r>
        <w:rPr>
          <w:rFonts w:ascii="Times New Roman" w:eastAsia="Times New Roman" w:hAnsi="Times New Roman" w:cs="Times New Roman"/>
          <w:b/>
          <w:szCs w:val="28"/>
          <w:lang w:val="pl-PL"/>
        </w:rPr>
        <w:t>10</w:t>
      </w:r>
      <w:r w:rsidRPr="00905812">
        <w:rPr>
          <w:rFonts w:ascii="Times New Roman" w:eastAsia="Times New Roman" w:hAnsi="Times New Roman" w:cs="Times New Roman"/>
          <w:b/>
          <w:szCs w:val="28"/>
          <w:lang w:val="pl-PL"/>
        </w:rPr>
        <w:t xml:space="preserve">. </w:t>
      </w:r>
      <w:r>
        <w:rPr>
          <w:rFonts w:ascii="Times New Roman" w:eastAsia="Times New Roman" w:hAnsi="Times New Roman" w:cs="Times New Roman"/>
          <w:b/>
          <w:szCs w:val="28"/>
          <w:lang w:val="pl-PL"/>
        </w:rPr>
        <w:t>Prometna signalizacija</w:t>
      </w:r>
      <w:r w:rsidRPr="00905812">
        <w:rPr>
          <w:rFonts w:ascii="Times New Roman" w:eastAsia="Times New Roman" w:hAnsi="Times New Roman" w:cs="Times New Roman"/>
          <w:b/>
          <w:szCs w:val="28"/>
          <w:lang w:val="pl-PL"/>
        </w:rPr>
        <w:t xml:space="preserve"> </w:t>
      </w:r>
      <w:r w:rsidRPr="00905812">
        <w:rPr>
          <w:rFonts w:ascii="Times New Roman" w:eastAsia="Times New Roman" w:hAnsi="Times New Roman" w:cs="Times New Roman"/>
          <w:szCs w:val="28"/>
          <w:lang w:val="pl-PL"/>
        </w:rPr>
        <w:t xml:space="preserve">- gradnja građevine komunalne infrastrukture koja će se graditi u uređenim dijelovima građevinskog područja u ukupnom iznosu od </w:t>
      </w:r>
      <w:r>
        <w:rPr>
          <w:rFonts w:ascii="Times New Roman" w:eastAsia="Times New Roman" w:hAnsi="Times New Roman" w:cs="Times New Roman"/>
          <w:szCs w:val="28"/>
          <w:lang w:val="pl-PL"/>
        </w:rPr>
        <w:t>3.391</w:t>
      </w:r>
      <w:r w:rsidRPr="00905812">
        <w:rPr>
          <w:rFonts w:ascii="Times New Roman" w:eastAsia="Times New Roman" w:hAnsi="Times New Roman" w:cs="Times New Roman"/>
          <w:szCs w:val="28"/>
          <w:lang w:val="pl-PL"/>
        </w:rPr>
        <w:t xml:space="preserve">,00 €, financirat će se iz: </w:t>
      </w:r>
    </w:p>
    <w:p w14:paraId="5A6111D3" w14:textId="77777777" w:rsidR="005355A7" w:rsidRDefault="005355A7" w:rsidP="005355A7">
      <w:pPr>
        <w:pStyle w:val="Tijeloteksta"/>
        <w:ind w:left="236" w:right="438" w:firstLine="720"/>
        <w:rPr>
          <w:rFonts w:ascii="Times New Roman" w:eastAsia="Times New Roman" w:hAnsi="Times New Roman" w:cs="Times New Roman"/>
          <w:szCs w:val="28"/>
          <w:lang w:val="pl-PL"/>
        </w:rPr>
      </w:pPr>
      <w:r w:rsidRPr="00905812">
        <w:rPr>
          <w:rFonts w:ascii="Times New Roman" w:eastAsia="Times New Roman" w:hAnsi="Times New Roman" w:cs="Times New Roman"/>
          <w:szCs w:val="28"/>
          <w:lang w:val="pl-PL"/>
        </w:rPr>
        <w:t xml:space="preserve">općih prihoda i primitaka u iznosu od </w:t>
      </w:r>
      <w:r>
        <w:rPr>
          <w:rFonts w:ascii="Times New Roman" w:eastAsia="Times New Roman" w:hAnsi="Times New Roman" w:cs="Times New Roman"/>
          <w:szCs w:val="28"/>
          <w:lang w:val="pl-PL"/>
        </w:rPr>
        <w:t>1.830</w:t>
      </w:r>
      <w:r w:rsidRPr="00905812">
        <w:rPr>
          <w:rFonts w:ascii="Times New Roman" w:eastAsia="Times New Roman" w:hAnsi="Times New Roman" w:cs="Times New Roman"/>
          <w:szCs w:val="28"/>
          <w:lang w:val="pl-PL"/>
        </w:rPr>
        <w:t>,00 €</w:t>
      </w:r>
    </w:p>
    <w:p w14:paraId="58F5AF88" w14:textId="77777777" w:rsidR="005355A7" w:rsidRDefault="005355A7" w:rsidP="005355A7">
      <w:pPr>
        <w:pStyle w:val="Tijeloteksta"/>
        <w:ind w:left="236" w:right="438" w:firstLine="720"/>
        <w:rPr>
          <w:rFonts w:ascii="Times New Roman" w:eastAsia="Times New Roman" w:hAnsi="Times New Roman" w:cs="Times New Roman"/>
          <w:szCs w:val="28"/>
          <w:lang w:val="pl-PL"/>
        </w:rPr>
      </w:pPr>
      <w:r>
        <w:rPr>
          <w:rFonts w:ascii="Times New Roman" w:eastAsia="Times New Roman" w:hAnsi="Times New Roman" w:cs="Times New Roman"/>
          <w:szCs w:val="28"/>
          <w:lang w:val="pl-PL"/>
        </w:rPr>
        <w:lastRenderedPageBreak/>
        <w:t xml:space="preserve">ostalih prihoda za posebne namjene u iznosu od 1.561,00 </w:t>
      </w:r>
      <w:r w:rsidRPr="00905812">
        <w:rPr>
          <w:rFonts w:ascii="Times New Roman" w:eastAsia="Times New Roman" w:hAnsi="Times New Roman" w:cs="Times New Roman"/>
          <w:szCs w:val="28"/>
          <w:lang w:val="pl-PL"/>
        </w:rPr>
        <w:t xml:space="preserve"> €</w:t>
      </w:r>
    </w:p>
    <w:p w14:paraId="645BD31D" w14:textId="77777777" w:rsidR="005355A7" w:rsidRPr="00905812" w:rsidRDefault="005355A7" w:rsidP="005355A7">
      <w:pPr>
        <w:pStyle w:val="Tijeloteksta"/>
        <w:ind w:left="236" w:right="438" w:firstLine="720"/>
        <w:rPr>
          <w:rFonts w:ascii="Times New Roman" w:eastAsia="Times New Roman" w:hAnsi="Times New Roman" w:cs="Times New Roman"/>
          <w:szCs w:val="28"/>
          <w:lang w:val="pl-PL"/>
        </w:rPr>
      </w:pPr>
      <w:r w:rsidRPr="00852E5C">
        <w:rPr>
          <w:rFonts w:ascii="Times New Roman" w:eastAsia="Times New Roman" w:hAnsi="Times New Roman" w:cs="Times New Roman"/>
          <w:szCs w:val="28"/>
          <w:lang w:val="pl-PL"/>
        </w:rPr>
        <w:t xml:space="preserve">Opseg poslova: </w:t>
      </w:r>
      <w:r>
        <w:rPr>
          <w:rFonts w:ascii="Times New Roman" w:eastAsia="Times New Roman" w:hAnsi="Times New Roman" w:cs="Times New Roman"/>
          <w:szCs w:val="28"/>
          <w:lang w:val="pl-PL"/>
        </w:rPr>
        <w:t>nabava i postava oznaka za ulice te prometnih znakova te postava vertikalne ili horizontalne signalizacije na nerazvrstanim cestama na području općine</w:t>
      </w:r>
    </w:p>
    <w:tbl>
      <w:tblPr>
        <w:tblW w:w="13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8420"/>
        <w:gridCol w:w="3554"/>
      </w:tblGrid>
      <w:tr w:rsidR="005355A7" w:rsidRPr="00905812" w14:paraId="7D79B81D" w14:textId="77777777" w:rsidTr="002128DE">
        <w:trPr>
          <w:trHeight w:val="328"/>
        </w:trPr>
        <w:tc>
          <w:tcPr>
            <w:tcW w:w="1916" w:type="dxa"/>
            <w:shd w:val="clear" w:color="auto" w:fill="auto"/>
          </w:tcPr>
          <w:p w14:paraId="31BEF027" w14:textId="77777777" w:rsidR="005355A7" w:rsidRPr="00905812" w:rsidRDefault="005355A7" w:rsidP="002128DE">
            <w:pPr>
              <w:rPr>
                <w:lang w:val="pl-PL"/>
              </w:rPr>
            </w:pPr>
            <w:r w:rsidRPr="00905812">
              <w:rPr>
                <w:lang w:val="pl-PL"/>
              </w:rPr>
              <w:t>Red.br.</w:t>
            </w:r>
          </w:p>
        </w:tc>
        <w:tc>
          <w:tcPr>
            <w:tcW w:w="8420" w:type="dxa"/>
            <w:shd w:val="clear" w:color="auto" w:fill="auto"/>
          </w:tcPr>
          <w:p w14:paraId="050FE23C" w14:textId="77777777" w:rsidR="005355A7" w:rsidRPr="00905812" w:rsidRDefault="005355A7" w:rsidP="002128DE">
            <w:pPr>
              <w:rPr>
                <w:lang w:val="pl-PL"/>
              </w:rPr>
            </w:pPr>
            <w:r w:rsidRPr="00905812">
              <w:rPr>
                <w:szCs w:val="28"/>
                <w:lang w:val="pl-PL"/>
              </w:rPr>
              <w:t>Naziv, opseg poslova, izvori financiranja</w:t>
            </w:r>
          </w:p>
        </w:tc>
        <w:tc>
          <w:tcPr>
            <w:tcW w:w="3554" w:type="dxa"/>
          </w:tcPr>
          <w:p w14:paraId="4D66D803" w14:textId="77777777" w:rsidR="005355A7" w:rsidRPr="005752A2" w:rsidRDefault="005355A7" w:rsidP="002128DE">
            <w:pPr>
              <w:tabs>
                <w:tab w:val="left" w:pos="3105"/>
              </w:tabs>
              <w:rPr>
                <w:szCs w:val="28"/>
                <w:lang w:val="pl-PL"/>
              </w:rPr>
            </w:pPr>
            <w:r>
              <w:rPr>
                <w:szCs w:val="28"/>
                <w:lang w:val="pl-PL"/>
              </w:rPr>
              <w:t>Procjena troškova građenja u</w:t>
            </w:r>
            <w:r w:rsidRPr="005752A2">
              <w:rPr>
                <w:szCs w:val="28"/>
                <w:lang w:val="pl-PL"/>
              </w:rPr>
              <w:t xml:space="preserve"> </w:t>
            </w:r>
            <w:r>
              <w:rPr>
                <w:szCs w:val="28"/>
                <w:lang w:val="pl-PL"/>
              </w:rPr>
              <w:t>eurima (€)</w:t>
            </w:r>
          </w:p>
        </w:tc>
      </w:tr>
      <w:tr w:rsidR="005355A7" w:rsidRPr="00905812" w14:paraId="6277AC8A" w14:textId="77777777" w:rsidTr="002128DE">
        <w:trPr>
          <w:trHeight w:val="958"/>
        </w:trPr>
        <w:tc>
          <w:tcPr>
            <w:tcW w:w="1916" w:type="dxa"/>
            <w:shd w:val="clear" w:color="auto" w:fill="auto"/>
          </w:tcPr>
          <w:p w14:paraId="4199263F" w14:textId="77777777" w:rsidR="005355A7" w:rsidRPr="00905812" w:rsidRDefault="005355A7" w:rsidP="002128DE">
            <w:pPr>
              <w:rPr>
                <w:b/>
                <w:lang w:val="pl-PL"/>
              </w:rPr>
            </w:pPr>
            <w:r w:rsidRPr="00905812">
              <w:rPr>
                <w:b/>
                <w:lang w:val="pl-PL"/>
              </w:rPr>
              <w:t>1.</w:t>
            </w:r>
          </w:p>
        </w:tc>
        <w:tc>
          <w:tcPr>
            <w:tcW w:w="8420" w:type="dxa"/>
            <w:shd w:val="clear" w:color="auto" w:fill="auto"/>
          </w:tcPr>
          <w:p w14:paraId="2B5D2684" w14:textId="77777777" w:rsidR="005355A7" w:rsidRPr="00905812" w:rsidRDefault="005355A7" w:rsidP="002128DE">
            <w:pPr>
              <w:rPr>
                <w:b/>
                <w:lang w:val="pl-PL"/>
              </w:rPr>
            </w:pPr>
            <w:r>
              <w:rPr>
                <w:b/>
                <w:lang w:val="pl-PL"/>
              </w:rPr>
              <w:t>Oznake ulica i znakovi</w:t>
            </w:r>
          </w:p>
          <w:p w14:paraId="2F9B5173" w14:textId="77777777" w:rsidR="005355A7" w:rsidRPr="00905812" w:rsidRDefault="005355A7" w:rsidP="002128DE">
            <w:pPr>
              <w:rPr>
                <w:b/>
                <w:lang w:val="pl-PL"/>
              </w:rPr>
            </w:pPr>
            <w:r w:rsidRPr="00905812">
              <w:rPr>
                <w:b/>
                <w:lang w:val="pl-PL"/>
              </w:rPr>
              <w:t xml:space="preserve">Opseg poslova: </w:t>
            </w:r>
            <w:r>
              <w:rPr>
                <w:szCs w:val="28"/>
                <w:lang w:val="pl-PL"/>
              </w:rPr>
              <w:t>nabava i postava oznaka za ulice te prometnih znakova na nerazvrstanim cestama na području općine</w:t>
            </w:r>
          </w:p>
        </w:tc>
        <w:tc>
          <w:tcPr>
            <w:tcW w:w="3554" w:type="dxa"/>
          </w:tcPr>
          <w:p w14:paraId="749064CB" w14:textId="77777777" w:rsidR="005355A7" w:rsidRPr="00905812" w:rsidRDefault="005355A7" w:rsidP="002128DE">
            <w:pPr>
              <w:rPr>
                <w:b/>
                <w:lang w:val="pl-PL"/>
              </w:rPr>
            </w:pPr>
            <w:r>
              <w:rPr>
                <w:b/>
                <w:lang w:val="pl-PL"/>
              </w:rPr>
              <w:t>3.260,00 €</w:t>
            </w:r>
          </w:p>
        </w:tc>
      </w:tr>
      <w:tr w:rsidR="005355A7" w:rsidRPr="00905812" w14:paraId="3D78E497" w14:textId="77777777" w:rsidTr="002128DE">
        <w:trPr>
          <w:trHeight w:val="296"/>
        </w:trPr>
        <w:tc>
          <w:tcPr>
            <w:tcW w:w="1916" w:type="dxa"/>
            <w:shd w:val="clear" w:color="auto" w:fill="auto"/>
          </w:tcPr>
          <w:p w14:paraId="24232072" w14:textId="77777777" w:rsidR="005355A7" w:rsidRPr="00905812" w:rsidRDefault="005355A7" w:rsidP="002128DE">
            <w:pPr>
              <w:rPr>
                <w:lang w:val="pl-PL"/>
              </w:rPr>
            </w:pPr>
            <w:r w:rsidRPr="00905812">
              <w:rPr>
                <w:lang w:val="pl-PL"/>
              </w:rPr>
              <w:t>1.1.</w:t>
            </w:r>
          </w:p>
        </w:tc>
        <w:tc>
          <w:tcPr>
            <w:tcW w:w="8420" w:type="dxa"/>
            <w:shd w:val="clear" w:color="auto" w:fill="auto"/>
          </w:tcPr>
          <w:p w14:paraId="72A087FB" w14:textId="77777777" w:rsidR="005355A7" w:rsidRPr="00905812" w:rsidRDefault="005355A7" w:rsidP="002128DE">
            <w:pPr>
              <w:rPr>
                <w:lang w:val="pl-PL"/>
              </w:rPr>
            </w:pPr>
            <w:r w:rsidRPr="00905812">
              <w:rPr>
                <w:b/>
                <w:lang w:val="pl-PL"/>
              </w:rPr>
              <w:t>Izvor financiranja:</w:t>
            </w:r>
            <w:r w:rsidRPr="00905812">
              <w:rPr>
                <w:lang w:val="pl-PL"/>
              </w:rPr>
              <w:t xml:space="preserve"> opći prihodi i primici</w:t>
            </w:r>
          </w:p>
        </w:tc>
        <w:tc>
          <w:tcPr>
            <w:tcW w:w="3554" w:type="dxa"/>
          </w:tcPr>
          <w:p w14:paraId="138DAED5" w14:textId="77777777" w:rsidR="005355A7" w:rsidRPr="00995C39" w:rsidRDefault="005355A7" w:rsidP="002128DE">
            <w:pPr>
              <w:rPr>
                <w:lang w:val="pl-PL"/>
              </w:rPr>
            </w:pPr>
            <w:r>
              <w:rPr>
                <w:lang w:val="pl-PL"/>
              </w:rPr>
              <w:t>1.830</w:t>
            </w:r>
            <w:r w:rsidRPr="00995C39">
              <w:rPr>
                <w:lang w:val="pl-PL"/>
              </w:rPr>
              <w:t>,00 €</w:t>
            </w:r>
          </w:p>
        </w:tc>
      </w:tr>
      <w:tr w:rsidR="005355A7" w:rsidRPr="00905812" w14:paraId="6E6EDDFA" w14:textId="77777777" w:rsidTr="002128DE">
        <w:trPr>
          <w:trHeight w:val="296"/>
        </w:trPr>
        <w:tc>
          <w:tcPr>
            <w:tcW w:w="1916" w:type="dxa"/>
            <w:shd w:val="clear" w:color="auto" w:fill="auto"/>
          </w:tcPr>
          <w:p w14:paraId="61E64C12" w14:textId="77777777" w:rsidR="005355A7" w:rsidRPr="00905812" w:rsidRDefault="005355A7" w:rsidP="002128DE">
            <w:pPr>
              <w:rPr>
                <w:lang w:val="pl-PL"/>
              </w:rPr>
            </w:pPr>
            <w:r>
              <w:rPr>
                <w:lang w:val="pl-PL"/>
              </w:rPr>
              <w:t>1.2.</w:t>
            </w:r>
          </w:p>
        </w:tc>
        <w:tc>
          <w:tcPr>
            <w:tcW w:w="8420" w:type="dxa"/>
            <w:shd w:val="clear" w:color="auto" w:fill="auto"/>
          </w:tcPr>
          <w:p w14:paraId="5B0138DC" w14:textId="77777777" w:rsidR="005355A7" w:rsidRPr="00905812" w:rsidRDefault="005355A7" w:rsidP="002128DE">
            <w:pPr>
              <w:rPr>
                <w:b/>
                <w:lang w:val="pl-PL"/>
              </w:rPr>
            </w:pPr>
            <w:r w:rsidRPr="00905812">
              <w:rPr>
                <w:b/>
                <w:lang w:val="pl-PL"/>
              </w:rPr>
              <w:t>Izvor financiranja:</w:t>
            </w:r>
            <w:r>
              <w:rPr>
                <w:b/>
                <w:lang w:val="pl-PL"/>
              </w:rPr>
              <w:t xml:space="preserve"> ostali prihodi za posebne namjene</w:t>
            </w:r>
          </w:p>
        </w:tc>
        <w:tc>
          <w:tcPr>
            <w:tcW w:w="3554" w:type="dxa"/>
          </w:tcPr>
          <w:p w14:paraId="58EF4675" w14:textId="77777777" w:rsidR="005355A7" w:rsidRDefault="005355A7" w:rsidP="002128DE">
            <w:pPr>
              <w:rPr>
                <w:lang w:val="pl-PL"/>
              </w:rPr>
            </w:pPr>
            <w:r>
              <w:rPr>
                <w:lang w:val="pl-PL"/>
              </w:rPr>
              <w:t xml:space="preserve">1.430,00 </w:t>
            </w:r>
            <w:r w:rsidRPr="00995C39">
              <w:rPr>
                <w:lang w:val="pl-PL"/>
              </w:rPr>
              <w:t>€</w:t>
            </w:r>
          </w:p>
        </w:tc>
      </w:tr>
      <w:tr w:rsidR="005355A7" w:rsidRPr="00905812" w14:paraId="5C657CF3" w14:textId="77777777" w:rsidTr="002128DE">
        <w:trPr>
          <w:trHeight w:val="296"/>
        </w:trPr>
        <w:tc>
          <w:tcPr>
            <w:tcW w:w="1916" w:type="dxa"/>
            <w:shd w:val="clear" w:color="auto" w:fill="auto"/>
          </w:tcPr>
          <w:p w14:paraId="2E46BA1B" w14:textId="77777777" w:rsidR="005355A7" w:rsidRDefault="005355A7" w:rsidP="002128DE">
            <w:pPr>
              <w:rPr>
                <w:lang w:val="pl-PL"/>
              </w:rPr>
            </w:pPr>
            <w:r>
              <w:rPr>
                <w:lang w:val="pl-PL"/>
              </w:rPr>
              <w:t xml:space="preserve">2. </w:t>
            </w:r>
          </w:p>
        </w:tc>
        <w:tc>
          <w:tcPr>
            <w:tcW w:w="8420" w:type="dxa"/>
            <w:shd w:val="clear" w:color="auto" w:fill="auto"/>
          </w:tcPr>
          <w:p w14:paraId="6A5E6211" w14:textId="77777777" w:rsidR="005355A7" w:rsidRDefault="005355A7" w:rsidP="002128DE">
            <w:pPr>
              <w:rPr>
                <w:b/>
                <w:lang w:val="pl-PL"/>
              </w:rPr>
            </w:pPr>
            <w:r>
              <w:rPr>
                <w:b/>
                <w:lang w:val="pl-PL"/>
              </w:rPr>
              <w:t>Vertikalna i horizontalna signalizacija</w:t>
            </w:r>
          </w:p>
          <w:p w14:paraId="41E51239" w14:textId="77777777" w:rsidR="005355A7" w:rsidRPr="004804A8" w:rsidRDefault="005355A7" w:rsidP="002128DE">
            <w:pPr>
              <w:pStyle w:val="Tijeloteksta"/>
              <w:ind w:right="438"/>
              <w:rPr>
                <w:rFonts w:ascii="Times New Roman" w:eastAsia="Times New Roman" w:hAnsi="Times New Roman" w:cs="Times New Roman"/>
                <w:b/>
                <w:szCs w:val="24"/>
                <w:lang w:val="pl-PL" w:eastAsia="hr-HR"/>
              </w:rPr>
            </w:pPr>
            <w:r w:rsidRPr="004804A8">
              <w:rPr>
                <w:rFonts w:ascii="Times New Roman" w:eastAsia="Times New Roman" w:hAnsi="Times New Roman" w:cs="Times New Roman"/>
                <w:b/>
                <w:szCs w:val="24"/>
                <w:lang w:val="pl-PL" w:eastAsia="hr-HR"/>
              </w:rPr>
              <w:t>Opseg poslova: postava vertikalne ili horizontalne signalizacije na nerazvrstanim cestama na području općine</w:t>
            </w:r>
          </w:p>
          <w:p w14:paraId="0BF8EBB4" w14:textId="77777777" w:rsidR="005355A7" w:rsidRPr="00905812" w:rsidRDefault="005355A7" w:rsidP="002128DE">
            <w:pPr>
              <w:rPr>
                <w:b/>
                <w:lang w:val="pl-PL"/>
              </w:rPr>
            </w:pPr>
          </w:p>
        </w:tc>
        <w:tc>
          <w:tcPr>
            <w:tcW w:w="3554" w:type="dxa"/>
          </w:tcPr>
          <w:p w14:paraId="67770772" w14:textId="77777777" w:rsidR="005355A7" w:rsidRDefault="005355A7" w:rsidP="002128DE">
            <w:pPr>
              <w:rPr>
                <w:lang w:val="pl-PL"/>
              </w:rPr>
            </w:pPr>
            <w:r>
              <w:rPr>
                <w:lang w:val="pl-PL"/>
              </w:rPr>
              <w:t xml:space="preserve">131,00 </w:t>
            </w:r>
            <w:r w:rsidRPr="00995C39">
              <w:rPr>
                <w:lang w:val="pl-PL"/>
              </w:rPr>
              <w:t>€</w:t>
            </w:r>
          </w:p>
        </w:tc>
      </w:tr>
      <w:tr w:rsidR="005355A7" w:rsidRPr="00905812" w14:paraId="529B8E0C" w14:textId="77777777" w:rsidTr="002128DE">
        <w:trPr>
          <w:trHeight w:val="296"/>
        </w:trPr>
        <w:tc>
          <w:tcPr>
            <w:tcW w:w="1916" w:type="dxa"/>
            <w:shd w:val="clear" w:color="auto" w:fill="auto"/>
          </w:tcPr>
          <w:p w14:paraId="3C775CA1" w14:textId="77777777" w:rsidR="005355A7" w:rsidRDefault="005355A7" w:rsidP="002128DE">
            <w:pPr>
              <w:rPr>
                <w:lang w:val="pl-PL"/>
              </w:rPr>
            </w:pPr>
            <w:r>
              <w:rPr>
                <w:lang w:val="pl-PL"/>
              </w:rPr>
              <w:t>2.1.</w:t>
            </w:r>
          </w:p>
        </w:tc>
        <w:tc>
          <w:tcPr>
            <w:tcW w:w="8420" w:type="dxa"/>
            <w:shd w:val="clear" w:color="auto" w:fill="auto"/>
          </w:tcPr>
          <w:p w14:paraId="4A296AF9" w14:textId="77777777" w:rsidR="005355A7" w:rsidRPr="00905812" w:rsidRDefault="005355A7" w:rsidP="002128DE">
            <w:pPr>
              <w:rPr>
                <w:b/>
                <w:lang w:val="pl-PL"/>
              </w:rPr>
            </w:pPr>
            <w:r w:rsidRPr="00905812">
              <w:rPr>
                <w:b/>
                <w:lang w:val="pl-PL"/>
              </w:rPr>
              <w:t>Izvor financiranja:</w:t>
            </w:r>
            <w:r>
              <w:rPr>
                <w:b/>
                <w:lang w:val="pl-PL"/>
              </w:rPr>
              <w:t xml:space="preserve"> ostali prihodi za posebne namjene</w:t>
            </w:r>
          </w:p>
        </w:tc>
        <w:tc>
          <w:tcPr>
            <w:tcW w:w="3554" w:type="dxa"/>
          </w:tcPr>
          <w:p w14:paraId="31F9AE2C" w14:textId="77777777" w:rsidR="005355A7" w:rsidRDefault="005355A7" w:rsidP="002128DE">
            <w:pPr>
              <w:rPr>
                <w:lang w:val="pl-PL"/>
              </w:rPr>
            </w:pPr>
            <w:r>
              <w:rPr>
                <w:lang w:val="pl-PL"/>
              </w:rPr>
              <w:t xml:space="preserve">131,00 </w:t>
            </w:r>
            <w:r w:rsidRPr="00995C39">
              <w:rPr>
                <w:lang w:val="pl-PL"/>
              </w:rPr>
              <w:t>€</w:t>
            </w:r>
          </w:p>
        </w:tc>
      </w:tr>
      <w:tr w:rsidR="005355A7" w:rsidRPr="00905812" w14:paraId="56B194F8" w14:textId="77777777" w:rsidTr="002128DE">
        <w:trPr>
          <w:trHeight w:val="296"/>
        </w:trPr>
        <w:tc>
          <w:tcPr>
            <w:tcW w:w="10336" w:type="dxa"/>
            <w:gridSpan w:val="2"/>
            <w:shd w:val="clear" w:color="auto" w:fill="auto"/>
          </w:tcPr>
          <w:p w14:paraId="34A547D0" w14:textId="77777777" w:rsidR="005355A7" w:rsidRPr="00905812" w:rsidRDefault="005355A7" w:rsidP="002128DE">
            <w:pPr>
              <w:jc w:val="right"/>
              <w:rPr>
                <w:b/>
                <w:lang w:val="pl-PL"/>
              </w:rPr>
            </w:pPr>
            <w:r w:rsidRPr="00905812">
              <w:rPr>
                <w:b/>
                <w:lang w:val="pl-PL"/>
              </w:rPr>
              <w:t xml:space="preserve">Sveukupno </w:t>
            </w:r>
            <w:r>
              <w:rPr>
                <w:b/>
                <w:szCs w:val="28"/>
                <w:lang w:val="pl-PL"/>
              </w:rPr>
              <w:t>Prometna signalizacija</w:t>
            </w:r>
          </w:p>
        </w:tc>
        <w:tc>
          <w:tcPr>
            <w:tcW w:w="3554" w:type="dxa"/>
          </w:tcPr>
          <w:p w14:paraId="43C0CE27" w14:textId="77777777" w:rsidR="005355A7" w:rsidRPr="00905812" w:rsidRDefault="005355A7" w:rsidP="002128DE">
            <w:pPr>
              <w:rPr>
                <w:b/>
                <w:lang w:val="pl-PL"/>
              </w:rPr>
            </w:pPr>
            <w:r>
              <w:rPr>
                <w:szCs w:val="28"/>
                <w:lang w:val="pl-PL"/>
              </w:rPr>
              <w:t>3.391</w:t>
            </w:r>
            <w:r w:rsidRPr="00905812">
              <w:rPr>
                <w:szCs w:val="28"/>
                <w:lang w:val="pl-PL"/>
              </w:rPr>
              <w:t>,00 €</w:t>
            </w:r>
          </w:p>
        </w:tc>
      </w:tr>
      <w:tr w:rsidR="005355A7" w:rsidRPr="00905812" w14:paraId="261EA6DF" w14:textId="77777777" w:rsidTr="002128DE">
        <w:trPr>
          <w:trHeight w:val="296"/>
        </w:trPr>
        <w:tc>
          <w:tcPr>
            <w:tcW w:w="10336" w:type="dxa"/>
            <w:gridSpan w:val="2"/>
            <w:shd w:val="clear" w:color="auto" w:fill="auto"/>
          </w:tcPr>
          <w:p w14:paraId="75ACD006" w14:textId="77777777" w:rsidR="005355A7" w:rsidRPr="00905812" w:rsidRDefault="005355A7" w:rsidP="002128DE">
            <w:pPr>
              <w:jc w:val="right"/>
              <w:rPr>
                <w:lang w:val="pl-PL"/>
              </w:rPr>
            </w:pPr>
            <w:r w:rsidRPr="00905812">
              <w:rPr>
                <w:lang w:val="pl-PL"/>
              </w:rPr>
              <w:lastRenderedPageBreak/>
              <w:t>Sveukupno izvor financiranja: opći prihodi i primici</w:t>
            </w:r>
          </w:p>
        </w:tc>
        <w:tc>
          <w:tcPr>
            <w:tcW w:w="3554" w:type="dxa"/>
          </w:tcPr>
          <w:p w14:paraId="01B55F88" w14:textId="77777777" w:rsidR="005355A7" w:rsidRPr="00905812" w:rsidRDefault="005355A7" w:rsidP="002128DE">
            <w:pPr>
              <w:rPr>
                <w:lang w:val="pl-PL"/>
              </w:rPr>
            </w:pPr>
            <w:r>
              <w:rPr>
                <w:szCs w:val="28"/>
                <w:lang w:val="pl-PL"/>
              </w:rPr>
              <w:t>1.830</w:t>
            </w:r>
            <w:r w:rsidRPr="00905812">
              <w:rPr>
                <w:szCs w:val="28"/>
                <w:lang w:val="pl-PL"/>
              </w:rPr>
              <w:t>,00 €</w:t>
            </w:r>
          </w:p>
        </w:tc>
      </w:tr>
      <w:tr w:rsidR="005355A7" w:rsidRPr="00905812" w14:paraId="59C5E3DD" w14:textId="77777777" w:rsidTr="002128DE">
        <w:trPr>
          <w:trHeight w:val="296"/>
        </w:trPr>
        <w:tc>
          <w:tcPr>
            <w:tcW w:w="10336" w:type="dxa"/>
            <w:gridSpan w:val="2"/>
            <w:shd w:val="clear" w:color="auto" w:fill="auto"/>
          </w:tcPr>
          <w:p w14:paraId="00F470EA" w14:textId="77777777" w:rsidR="005355A7" w:rsidRPr="00905812" w:rsidRDefault="005355A7" w:rsidP="002128DE">
            <w:pPr>
              <w:jc w:val="right"/>
              <w:rPr>
                <w:lang w:val="pl-PL"/>
              </w:rPr>
            </w:pPr>
            <w:r w:rsidRPr="00905812">
              <w:rPr>
                <w:lang w:val="pl-PL"/>
              </w:rPr>
              <w:t>Sveukupno izvor financiranja</w:t>
            </w:r>
            <w:r>
              <w:rPr>
                <w:lang w:val="pl-PL"/>
              </w:rPr>
              <w:t>:</w:t>
            </w:r>
            <w:r>
              <w:rPr>
                <w:szCs w:val="28"/>
                <w:lang w:val="pl-PL"/>
              </w:rPr>
              <w:t xml:space="preserve"> ostalih prihoda za posebne namjene</w:t>
            </w:r>
            <w:r>
              <w:rPr>
                <w:lang w:val="pl-PL"/>
              </w:rPr>
              <w:t xml:space="preserve"> </w:t>
            </w:r>
          </w:p>
        </w:tc>
        <w:tc>
          <w:tcPr>
            <w:tcW w:w="3554" w:type="dxa"/>
          </w:tcPr>
          <w:p w14:paraId="3C9C7875" w14:textId="77777777" w:rsidR="005355A7" w:rsidRDefault="005355A7" w:rsidP="002128DE">
            <w:pPr>
              <w:rPr>
                <w:szCs w:val="28"/>
                <w:lang w:val="pl-PL"/>
              </w:rPr>
            </w:pPr>
            <w:r>
              <w:rPr>
                <w:szCs w:val="28"/>
                <w:lang w:val="pl-PL"/>
              </w:rPr>
              <w:t xml:space="preserve">1.561,00 </w:t>
            </w:r>
            <w:r w:rsidRPr="00905812">
              <w:rPr>
                <w:szCs w:val="28"/>
                <w:lang w:val="pl-PL"/>
              </w:rPr>
              <w:t xml:space="preserve"> €</w:t>
            </w:r>
          </w:p>
        </w:tc>
      </w:tr>
    </w:tbl>
    <w:p w14:paraId="17C385E8" w14:textId="77777777" w:rsidR="005355A7" w:rsidRDefault="005355A7" w:rsidP="005355A7">
      <w:pPr>
        <w:pStyle w:val="Tijeloteksta"/>
        <w:ind w:left="236" w:right="438" w:firstLine="720"/>
        <w:rPr>
          <w:rFonts w:ascii="Times New Roman" w:eastAsia="Times New Roman" w:hAnsi="Times New Roman" w:cs="Times New Roman"/>
          <w:szCs w:val="28"/>
          <w:lang w:val="pl-PL"/>
        </w:rPr>
      </w:pPr>
    </w:p>
    <w:p w14:paraId="42F4C8FB" w14:textId="77777777" w:rsidR="005355A7" w:rsidRPr="00FD2EBF" w:rsidRDefault="005355A7" w:rsidP="005355A7">
      <w:pPr>
        <w:pStyle w:val="Tijeloteksta"/>
        <w:ind w:left="236" w:right="438" w:firstLine="720"/>
        <w:rPr>
          <w:rFonts w:ascii="Times New Roman" w:eastAsia="Times New Roman" w:hAnsi="Times New Roman" w:cs="Times New Roman"/>
          <w:szCs w:val="28"/>
          <w:lang w:val="pl-PL"/>
        </w:rPr>
      </w:pPr>
    </w:p>
    <w:p w14:paraId="43CF2BC3" w14:textId="77777777" w:rsidR="005355A7" w:rsidRDefault="005355A7" w:rsidP="005355A7">
      <w:pPr>
        <w:pStyle w:val="Tijeloteksta"/>
        <w:ind w:left="236" w:right="438" w:firstLine="720"/>
        <w:rPr>
          <w:rFonts w:ascii="Times New Roman" w:eastAsia="Times New Roman" w:hAnsi="Times New Roman" w:cs="Times New Roman"/>
          <w:b/>
          <w:szCs w:val="28"/>
          <w:lang w:val="pl-PL"/>
        </w:rPr>
      </w:pPr>
    </w:p>
    <w:p w14:paraId="7DCEA4DD" w14:textId="77777777" w:rsidR="005355A7" w:rsidRPr="00852E5C" w:rsidRDefault="005355A7" w:rsidP="005355A7">
      <w:pPr>
        <w:pStyle w:val="Naslov1"/>
        <w:numPr>
          <w:ilvl w:val="0"/>
          <w:numId w:val="25"/>
        </w:numPr>
        <w:tabs>
          <w:tab w:val="num" w:pos="360"/>
          <w:tab w:val="left" w:pos="956"/>
          <w:tab w:val="left" w:pos="957"/>
        </w:tabs>
        <w:spacing w:before="70"/>
        <w:ind w:left="360" w:right="438" w:hanging="360"/>
        <w:rPr>
          <w:szCs w:val="28"/>
          <w:lang w:val="pl-PL"/>
        </w:rPr>
      </w:pPr>
      <w:r w:rsidRPr="00852E5C">
        <w:rPr>
          <w:szCs w:val="28"/>
          <w:lang w:val="pl-PL"/>
        </w:rPr>
        <w:t>POSTOJEĆE GRAĐEVINE KOMUNALNE INFRASTRUKTURE KOJE ĆE SE REKONSTRUIRATI I NAČIN REKONSTRUKCIJE</w:t>
      </w:r>
    </w:p>
    <w:p w14:paraId="7B97A7FF" w14:textId="77777777" w:rsidR="005355A7" w:rsidRPr="00051525" w:rsidRDefault="005355A7" w:rsidP="005355A7">
      <w:pPr>
        <w:pStyle w:val="Naslov1"/>
        <w:tabs>
          <w:tab w:val="left" w:pos="956"/>
          <w:tab w:val="left" w:pos="957"/>
        </w:tabs>
        <w:spacing w:before="70"/>
        <w:ind w:left="955" w:right="438"/>
        <w:rPr>
          <w:b w:val="0"/>
          <w:bCs/>
          <w:szCs w:val="28"/>
          <w:lang w:val="pl-PL"/>
        </w:rPr>
      </w:pPr>
    </w:p>
    <w:p w14:paraId="0414C944" w14:textId="77777777" w:rsidR="005355A7" w:rsidRPr="00634191" w:rsidRDefault="005355A7" w:rsidP="005355A7">
      <w:pPr>
        <w:pStyle w:val="Tijeloteksta"/>
        <w:ind w:left="705" w:right="438"/>
        <w:rPr>
          <w:rFonts w:ascii="Times New Roman" w:eastAsia="Times New Roman" w:hAnsi="Times New Roman" w:cs="Times New Roman"/>
          <w:szCs w:val="28"/>
          <w:lang w:val="pl-PL"/>
        </w:rPr>
      </w:pPr>
      <w:r w:rsidRPr="00634191">
        <w:rPr>
          <w:rFonts w:ascii="Times New Roman" w:eastAsia="Times New Roman" w:hAnsi="Times New Roman" w:cs="Times New Roman"/>
          <w:szCs w:val="28"/>
          <w:lang w:val="pl-PL"/>
        </w:rPr>
        <w:t xml:space="preserve">Postojeće građevine komunalne infrastrukture koje će se rekonstruirati i način rekonstrukcije u ukupnom iznosu od 1.402.386,03 €, financirat će se iz: </w:t>
      </w:r>
    </w:p>
    <w:p w14:paraId="2C79F146" w14:textId="77777777" w:rsidR="005355A7" w:rsidRPr="00634191" w:rsidRDefault="005355A7" w:rsidP="005355A7">
      <w:pPr>
        <w:pStyle w:val="Tijeloteksta"/>
        <w:ind w:right="438"/>
        <w:rPr>
          <w:rFonts w:ascii="Times New Roman" w:eastAsia="Times New Roman" w:hAnsi="Times New Roman" w:cs="Times New Roman"/>
          <w:szCs w:val="28"/>
          <w:lang w:val="pl-PL"/>
        </w:rPr>
      </w:pPr>
      <w:r w:rsidRPr="00634191">
        <w:rPr>
          <w:rFonts w:ascii="Times New Roman" w:eastAsia="Times New Roman" w:hAnsi="Times New Roman" w:cs="Times New Roman"/>
          <w:szCs w:val="28"/>
          <w:lang w:val="pl-PL"/>
        </w:rPr>
        <w:tab/>
        <w:t xml:space="preserve">općih prihoda i primitaka u iznosu od 196.910,03 € </w:t>
      </w:r>
    </w:p>
    <w:p w14:paraId="5D29CD6A" w14:textId="77777777" w:rsidR="005355A7" w:rsidRPr="004D03F1" w:rsidRDefault="005355A7" w:rsidP="005355A7">
      <w:pPr>
        <w:pStyle w:val="Tijeloteksta"/>
        <w:ind w:right="438"/>
        <w:rPr>
          <w:rFonts w:ascii="Times New Roman" w:eastAsia="Times New Roman" w:hAnsi="Times New Roman" w:cs="Times New Roman"/>
          <w:szCs w:val="28"/>
          <w:lang w:val="pl-PL"/>
        </w:rPr>
      </w:pPr>
      <w:r w:rsidRPr="00C63D38">
        <w:rPr>
          <w:rFonts w:ascii="Times New Roman" w:eastAsia="Times New Roman" w:hAnsi="Times New Roman" w:cs="Times New Roman"/>
          <w:color w:val="FF0000"/>
          <w:szCs w:val="28"/>
          <w:lang w:val="pl-PL"/>
        </w:rPr>
        <w:tab/>
      </w:r>
      <w:r w:rsidRPr="004D03F1">
        <w:rPr>
          <w:rFonts w:ascii="Times New Roman" w:eastAsia="Times New Roman" w:hAnsi="Times New Roman" w:cs="Times New Roman"/>
          <w:szCs w:val="28"/>
          <w:lang w:val="pl-PL"/>
        </w:rPr>
        <w:t xml:space="preserve">pomoći EU u iznosu od 819.481,00 €, </w:t>
      </w:r>
    </w:p>
    <w:p w14:paraId="27BA442F" w14:textId="77777777" w:rsidR="005355A7" w:rsidRPr="004D03F1" w:rsidRDefault="005355A7" w:rsidP="005355A7">
      <w:pPr>
        <w:pStyle w:val="Tijeloteksta"/>
        <w:ind w:right="438"/>
        <w:rPr>
          <w:rFonts w:ascii="Times New Roman" w:eastAsia="Times New Roman" w:hAnsi="Times New Roman" w:cs="Times New Roman"/>
          <w:szCs w:val="28"/>
          <w:lang w:val="pl-PL"/>
        </w:rPr>
      </w:pPr>
      <w:r w:rsidRPr="00C63D38">
        <w:rPr>
          <w:rFonts w:ascii="Times New Roman" w:eastAsia="Times New Roman" w:hAnsi="Times New Roman" w:cs="Times New Roman"/>
          <w:color w:val="FF0000"/>
          <w:szCs w:val="28"/>
          <w:lang w:val="pl-PL"/>
        </w:rPr>
        <w:tab/>
      </w:r>
      <w:r w:rsidRPr="004D03F1">
        <w:rPr>
          <w:rFonts w:ascii="Times New Roman" w:eastAsia="Times New Roman" w:hAnsi="Times New Roman" w:cs="Times New Roman"/>
          <w:szCs w:val="28"/>
          <w:lang w:val="pl-PL"/>
        </w:rPr>
        <w:t xml:space="preserve">prihoda od komunalnog doprinosa u iznosu od 18.780,00 € </w:t>
      </w:r>
    </w:p>
    <w:p w14:paraId="2FD68F66" w14:textId="77777777" w:rsidR="005355A7" w:rsidRPr="004D03F1" w:rsidRDefault="005355A7" w:rsidP="005355A7">
      <w:pPr>
        <w:pStyle w:val="Tijeloteksta"/>
        <w:ind w:right="438"/>
        <w:rPr>
          <w:rFonts w:ascii="Times New Roman" w:eastAsia="Times New Roman" w:hAnsi="Times New Roman" w:cs="Times New Roman"/>
          <w:szCs w:val="28"/>
          <w:lang w:val="pl-PL"/>
        </w:rPr>
      </w:pPr>
      <w:r w:rsidRPr="00C63D38">
        <w:rPr>
          <w:rFonts w:ascii="Times New Roman" w:eastAsia="Times New Roman" w:hAnsi="Times New Roman" w:cs="Times New Roman"/>
          <w:color w:val="FF0000"/>
          <w:szCs w:val="28"/>
          <w:lang w:val="pl-PL"/>
        </w:rPr>
        <w:tab/>
      </w:r>
      <w:r w:rsidRPr="004D03F1">
        <w:rPr>
          <w:rFonts w:ascii="Times New Roman" w:eastAsia="Times New Roman" w:hAnsi="Times New Roman" w:cs="Times New Roman"/>
          <w:szCs w:val="28"/>
          <w:lang w:val="pl-PL"/>
        </w:rPr>
        <w:t xml:space="preserve">ostalih pomoći – županijski proračun u iznosu od 341.495,00 €  </w:t>
      </w:r>
    </w:p>
    <w:p w14:paraId="55480B1A" w14:textId="77777777" w:rsidR="005355A7" w:rsidRPr="00C63D38" w:rsidRDefault="005355A7" w:rsidP="005355A7">
      <w:pPr>
        <w:pStyle w:val="Tijeloteksta"/>
        <w:ind w:right="438"/>
        <w:rPr>
          <w:rFonts w:ascii="Times New Roman" w:eastAsia="Times New Roman" w:hAnsi="Times New Roman" w:cs="Times New Roman"/>
          <w:color w:val="FF0000"/>
          <w:szCs w:val="28"/>
          <w:lang w:val="pl-PL"/>
        </w:rPr>
      </w:pPr>
      <w:r w:rsidRPr="00C63D38">
        <w:rPr>
          <w:rFonts w:ascii="Times New Roman" w:eastAsia="Times New Roman" w:hAnsi="Times New Roman" w:cs="Times New Roman"/>
          <w:color w:val="FF0000"/>
          <w:szCs w:val="28"/>
          <w:lang w:val="pl-PL"/>
        </w:rPr>
        <w:tab/>
      </w:r>
      <w:r w:rsidRPr="004D03F1">
        <w:rPr>
          <w:rFonts w:ascii="Times New Roman" w:eastAsia="Times New Roman" w:hAnsi="Times New Roman" w:cs="Times New Roman"/>
          <w:szCs w:val="28"/>
          <w:lang w:val="pl-PL"/>
        </w:rPr>
        <w:t>prihoda od grobne naknade u iznosu od 16.720,00 €</w:t>
      </w:r>
    </w:p>
    <w:p w14:paraId="47DED67C" w14:textId="77777777" w:rsidR="005355A7" w:rsidRPr="00C63D38" w:rsidRDefault="005355A7" w:rsidP="005355A7">
      <w:pPr>
        <w:pStyle w:val="Tijeloteksta"/>
        <w:ind w:right="438" w:firstLine="709"/>
        <w:rPr>
          <w:rFonts w:ascii="Times New Roman" w:eastAsia="Times New Roman" w:hAnsi="Times New Roman" w:cs="Times New Roman"/>
          <w:color w:val="FF0000"/>
          <w:szCs w:val="28"/>
          <w:lang w:val="pl-PL"/>
        </w:rPr>
      </w:pPr>
      <w:r w:rsidRPr="004D03F1">
        <w:rPr>
          <w:rFonts w:ascii="Times New Roman" w:eastAsia="Times New Roman" w:hAnsi="Times New Roman" w:cs="Times New Roman"/>
          <w:szCs w:val="28"/>
          <w:lang w:val="pl-PL"/>
        </w:rPr>
        <w:lastRenderedPageBreak/>
        <w:t>prihoda od komunalne naknade u iznosu od 9.000,00 €, kako slijedi:</w:t>
      </w:r>
    </w:p>
    <w:p w14:paraId="4AD73E6B" w14:textId="77777777" w:rsidR="005355A7" w:rsidRPr="009C696E" w:rsidRDefault="005355A7" w:rsidP="005355A7">
      <w:pPr>
        <w:pStyle w:val="Tijeloteksta"/>
        <w:ind w:right="438"/>
        <w:rPr>
          <w:rFonts w:ascii="Times New Roman" w:eastAsia="Times New Roman" w:hAnsi="Times New Roman" w:cs="Times New Roman"/>
          <w:szCs w:val="28"/>
          <w:lang w:val="pl-PL"/>
        </w:rPr>
      </w:pPr>
    </w:p>
    <w:p w14:paraId="3E8273E0" w14:textId="77777777" w:rsidR="005355A7" w:rsidRPr="00051525" w:rsidRDefault="005355A7" w:rsidP="005355A7">
      <w:pPr>
        <w:pStyle w:val="Naslov1"/>
        <w:tabs>
          <w:tab w:val="left" w:pos="956"/>
          <w:tab w:val="left" w:pos="957"/>
        </w:tabs>
        <w:spacing w:before="70"/>
        <w:ind w:left="955" w:right="438"/>
        <w:rPr>
          <w:b w:val="0"/>
          <w:szCs w:val="28"/>
          <w:lang w:val="pl-PL"/>
        </w:rPr>
      </w:pPr>
      <w:r>
        <w:rPr>
          <w:szCs w:val="28"/>
          <w:lang w:val="pl-PL"/>
        </w:rPr>
        <w:t>1</w:t>
      </w:r>
      <w:r w:rsidRPr="00051525">
        <w:rPr>
          <w:szCs w:val="28"/>
          <w:lang w:val="pl-PL"/>
        </w:rPr>
        <w:t xml:space="preserve">. </w:t>
      </w:r>
      <w:r w:rsidRPr="00051525">
        <w:rPr>
          <w:szCs w:val="28"/>
          <w:lang w:val="pl-PL"/>
        </w:rPr>
        <w:tab/>
        <w:t xml:space="preserve">Rekonstrukcija Kumrovečke ceste izgradnjom nogostupa </w:t>
      </w:r>
      <w:r>
        <w:rPr>
          <w:szCs w:val="28"/>
          <w:lang w:val="pl-PL"/>
        </w:rPr>
        <w:t xml:space="preserve">– 3. Faza </w:t>
      </w:r>
      <w:r w:rsidRPr="00051525">
        <w:rPr>
          <w:b w:val="0"/>
          <w:szCs w:val="28"/>
          <w:lang w:val="pl-PL"/>
        </w:rPr>
        <w:t xml:space="preserve">- postojeća građevina komunalne infrastrukture koje će se rekonstruirati u ukupnom iznosu od </w:t>
      </w:r>
      <w:r>
        <w:rPr>
          <w:b w:val="0"/>
          <w:szCs w:val="28"/>
          <w:lang w:val="pl-PL"/>
        </w:rPr>
        <w:t>207.315,03 €</w:t>
      </w:r>
      <w:r w:rsidRPr="00051525">
        <w:rPr>
          <w:b w:val="0"/>
          <w:szCs w:val="28"/>
          <w:lang w:val="pl-PL"/>
        </w:rPr>
        <w:t xml:space="preserve">, financirat će se iz: </w:t>
      </w:r>
    </w:p>
    <w:p w14:paraId="2DA42C85" w14:textId="77777777" w:rsidR="005355A7" w:rsidRPr="00C71459" w:rsidRDefault="005355A7" w:rsidP="005355A7">
      <w:pPr>
        <w:ind w:left="246" w:firstLine="709"/>
        <w:rPr>
          <w:rFonts w:ascii="Arial" w:hAnsi="Arial" w:cs="Arial"/>
          <w:b/>
          <w:bCs/>
          <w:color w:val="000000"/>
          <w:sz w:val="20"/>
          <w:szCs w:val="20"/>
        </w:rPr>
      </w:pPr>
      <w:r w:rsidRPr="00C71459">
        <w:rPr>
          <w:bCs/>
          <w:szCs w:val="28"/>
          <w:lang w:val="pl-PL"/>
        </w:rPr>
        <w:t>Općih prihoda i primitaka u iznosu od 56.315,03</w:t>
      </w:r>
      <w:r>
        <w:rPr>
          <w:rFonts w:ascii="Arial" w:hAnsi="Arial" w:cs="Arial"/>
          <w:b/>
          <w:bCs/>
          <w:color w:val="000000"/>
          <w:sz w:val="20"/>
          <w:szCs w:val="20"/>
        </w:rPr>
        <w:t xml:space="preserve"> </w:t>
      </w:r>
      <w:r>
        <w:rPr>
          <w:szCs w:val="28"/>
          <w:lang w:val="pl-PL"/>
        </w:rPr>
        <w:t>€</w:t>
      </w:r>
      <w:r w:rsidRPr="00051525">
        <w:rPr>
          <w:szCs w:val="28"/>
          <w:lang w:val="pl-PL"/>
        </w:rPr>
        <w:t>,</w:t>
      </w:r>
    </w:p>
    <w:p w14:paraId="0E4CC37C" w14:textId="77777777" w:rsidR="005355A7" w:rsidRPr="00051525" w:rsidRDefault="005355A7" w:rsidP="005355A7">
      <w:pPr>
        <w:pStyle w:val="Naslov1"/>
        <w:tabs>
          <w:tab w:val="left" w:pos="956"/>
          <w:tab w:val="left" w:pos="957"/>
        </w:tabs>
        <w:spacing w:before="70"/>
        <w:ind w:left="955" w:right="438"/>
        <w:rPr>
          <w:b w:val="0"/>
          <w:szCs w:val="28"/>
          <w:lang w:val="pl-PL"/>
        </w:rPr>
      </w:pPr>
      <w:r w:rsidRPr="00051525">
        <w:rPr>
          <w:b w:val="0"/>
          <w:szCs w:val="28"/>
          <w:lang w:val="pl-PL"/>
        </w:rPr>
        <w:t xml:space="preserve">prihoda od komunalnog doprinosa u iznosu od </w:t>
      </w:r>
      <w:r>
        <w:rPr>
          <w:b w:val="0"/>
          <w:szCs w:val="28"/>
          <w:lang w:val="pl-PL"/>
        </w:rPr>
        <w:t>11.000,00 €</w:t>
      </w:r>
      <w:r w:rsidRPr="00051525">
        <w:rPr>
          <w:b w:val="0"/>
          <w:szCs w:val="28"/>
          <w:lang w:val="pl-PL"/>
        </w:rPr>
        <w:t xml:space="preserve">, </w:t>
      </w:r>
    </w:p>
    <w:p w14:paraId="31F4255E" w14:textId="77777777" w:rsidR="005355A7" w:rsidRDefault="005355A7" w:rsidP="005355A7">
      <w:pPr>
        <w:pStyle w:val="Naslov1"/>
        <w:tabs>
          <w:tab w:val="left" w:pos="956"/>
          <w:tab w:val="left" w:pos="957"/>
        </w:tabs>
        <w:spacing w:before="70"/>
        <w:ind w:left="955" w:right="438"/>
        <w:rPr>
          <w:b w:val="0"/>
          <w:szCs w:val="28"/>
          <w:lang w:val="pl-PL"/>
        </w:rPr>
      </w:pPr>
      <w:r w:rsidRPr="00051525">
        <w:rPr>
          <w:b w:val="0"/>
          <w:szCs w:val="28"/>
          <w:lang w:val="pl-PL"/>
        </w:rPr>
        <w:t>ostalih p</w:t>
      </w:r>
      <w:r>
        <w:rPr>
          <w:b w:val="0"/>
          <w:szCs w:val="28"/>
          <w:lang w:val="pl-PL"/>
        </w:rPr>
        <w:t>omoći – županijski proračun u iznosu od 140.000,00 €</w:t>
      </w:r>
      <w:r w:rsidRPr="00051525">
        <w:rPr>
          <w:b w:val="0"/>
          <w:szCs w:val="28"/>
          <w:lang w:val="pl-PL"/>
        </w:rPr>
        <w:t xml:space="preserve"> </w:t>
      </w:r>
    </w:p>
    <w:p w14:paraId="7E4A5F43" w14:textId="77777777" w:rsidR="005355A7" w:rsidRPr="00051525" w:rsidRDefault="005355A7" w:rsidP="005355A7">
      <w:pPr>
        <w:pStyle w:val="Naslov1"/>
        <w:tabs>
          <w:tab w:val="left" w:pos="956"/>
          <w:tab w:val="left" w:pos="957"/>
        </w:tabs>
        <w:spacing w:before="70"/>
        <w:ind w:left="955" w:right="438"/>
        <w:rPr>
          <w:b w:val="0"/>
          <w:szCs w:val="28"/>
          <w:lang w:val="pl-PL"/>
        </w:rPr>
      </w:pPr>
      <w:r w:rsidRPr="00C870EB">
        <w:rPr>
          <w:b w:val="0"/>
          <w:szCs w:val="28"/>
          <w:lang w:val="pl-PL"/>
        </w:rPr>
        <w:t>Opseg poslova: nastavak izvođenja radova rekonstrukcije Kumrovečke ceste u naselju Bobovec Rozganski u svrhu izgradnje nogostupa u dužini od 210 m, na k.č.br. 2244/2 k.o. Dubravica (županijska cesta ŽC 2186)</w:t>
      </w:r>
      <w:r>
        <w:rPr>
          <w:b w:val="0"/>
          <w:szCs w:val="28"/>
          <w:lang w:val="pl-PL"/>
        </w:rPr>
        <w:t>, usluga stručnog nadzora nad izvođenjem radova rekonstrukcije Kumrovečke ceste izgradnjom nogostupa</w:t>
      </w:r>
    </w:p>
    <w:p w14:paraId="06357E8F" w14:textId="77777777" w:rsidR="005355A7" w:rsidRPr="00051525" w:rsidRDefault="005355A7" w:rsidP="005355A7">
      <w:pPr>
        <w:pStyle w:val="Naslov1"/>
        <w:tabs>
          <w:tab w:val="left" w:pos="956"/>
          <w:tab w:val="left" w:pos="957"/>
        </w:tabs>
        <w:spacing w:before="70"/>
        <w:ind w:left="955" w:right="438"/>
        <w:rPr>
          <w:b w:val="0"/>
          <w:bCs/>
          <w:szCs w:val="28"/>
          <w:lang w:val="pl-PL"/>
        </w:rPr>
      </w:pPr>
    </w:p>
    <w:tbl>
      <w:tblPr>
        <w:tblW w:w="1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8617"/>
        <w:gridCol w:w="3618"/>
      </w:tblGrid>
      <w:tr w:rsidR="005355A7" w:rsidRPr="00051525" w14:paraId="1283D896" w14:textId="77777777" w:rsidTr="002128DE">
        <w:trPr>
          <w:trHeight w:val="1061"/>
        </w:trPr>
        <w:tc>
          <w:tcPr>
            <w:tcW w:w="1977" w:type="dxa"/>
            <w:shd w:val="clear" w:color="auto" w:fill="auto"/>
          </w:tcPr>
          <w:p w14:paraId="4D44F91C" w14:textId="77777777" w:rsidR="005355A7" w:rsidRPr="00051525" w:rsidRDefault="005355A7" w:rsidP="002128DE">
            <w:pPr>
              <w:rPr>
                <w:lang w:val="pl-PL"/>
              </w:rPr>
            </w:pPr>
            <w:r w:rsidRPr="00051525">
              <w:rPr>
                <w:lang w:val="pl-PL"/>
              </w:rPr>
              <w:t>Red.br.</w:t>
            </w:r>
          </w:p>
        </w:tc>
        <w:tc>
          <w:tcPr>
            <w:tcW w:w="8617" w:type="dxa"/>
            <w:shd w:val="clear" w:color="auto" w:fill="auto"/>
          </w:tcPr>
          <w:p w14:paraId="6A1573BF" w14:textId="77777777" w:rsidR="005355A7" w:rsidRPr="00051525" w:rsidRDefault="005355A7" w:rsidP="002128DE">
            <w:pPr>
              <w:rPr>
                <w:lang w:val="pl-PL"/>
              </w:rPr>
            </w:pPr>
            <w:r w:rsidRPr="00051525">
              <w:rPr>
                <w:szCs w:val="28"/>
                <w:lang w:val="pl-PL"/>
              </w:rPr>
              <w:t>Naziv, opseg poslova, izvori financiranja</w:t>
            </w:r>
          </w:p>
        </w:tc>
        <w:tc>
          <w:tcPr>
            <w:tcW w:w="3618" w:type="dxa"/>
          </w:tcPr>
          <w:p w14:paraId="540658A7" w14:textId="77777777" w:rsidR="005355A7" w:rsidRPr="00051525" w:rsidRDefault="005355A7" w:rsidP="002128DE">
            <w:pPr>
              <w:rPr>
                <w:lang w:val="pl-PL"/>
              </w:rPr>
            </w:pPr>
            <w:r>
              <w:rPr>
                <w:szCs w:val="28"/>
                <w:lang w:val="pl-PL"/>
              </w:rPr>
              <w:t>Procjena troškova rekonstrukcije u eurima (€)</w:t>
            </w:r>
          </w:p>
        </w:tc>
      </w:tr>
      <w:tr w:rsidR="005355A7" w:rsidRPr="00051525" w14:paraId="472D2043" w14:textId="77777777" w:rsidTr="002128DE">
        <w:trPr>
          <w:trHeight w:val="1061"/>
        </w:trPr>
        <w:tc>
          <w:tcPr>
            <w:tcW w:w="1977" w:type="dxa"/>
            <w:shd w:val="clear" w:color="auto" w:fill="auto"/>
          </w:tcPr>
          <w:p w14:paraId="6718A4C4" w14:textId="77777777" w:rsidR="005355A7" w:rsidRPr="00051525" w:rsidRDefault="005355A7" w:rsidP="002128DE">
            <w:pPr>
              <w:rPr>
                <w:b/>
                <w:lang w:val="pl-PL"/>
              </w:rPr>
            </w:pPr>
            <w:r w:rsidRPr="00051525">
              <w:rPr>
                <w:b/>
                <w:lang w:val="pl-PL"/>
              </w:rPr>
              <w:lastRenderedPageBreak/>
              <w:t>1.</w:t>
            </w:r>
          </w:p>
        </w:tc>
        <w:tc>
          <w:tcPr>
            <w:tcW w:w="8617" w:type="dxa"/>
            <w:shd w:val="clear" w:color="auto" w:fill="auto"/>
            <w:vAlign w:val="center"/>
          </w:tcPr>
          <w:p w14:paraId="3775EED6" w14:textId="77777777" w:rsidR="005355A7" w:rsidRPr="00051525" w:rsidRDefault="005355A7" w:rsidP="002128DE">
            <w:pPr>
              <w:rPr>
                <w:b/>
                <w:szCs w:val="28"/>
                <w:lang w:val="pl-PL"/>
              </w:rPr>
            </w:pPr>
            <w:r>
              <w:rPr>
                <w:b/>
                <w:szCs w:val="28"/>
                <w:lang w:val="pl-PL"/>
              </w:rPr>
              <w:t>Građevinski radovi-</w:t>
            </w:r>
            <w:r w:rsidRPr="00051525">
              <w:rPr>
                <w:b/>
                <w:szCs w:val="28"/>
                <w:lang w:val="pl-PL"/>
              </w:rPr>
              <w:t>Rekonstrukcija Kumrovečke ceste izgradnjom nogostupa</w:t>
            </w:r>
            <w:r>
              <w:rPr>
                <w:b/>
                <w:szCs w:val="28"/>
                <w:lang w:val="pl-PL"/>
              </w:rPr>
              <w:t xml:space="preserve"> – 3. faza</w:t>
            </w:r>
          </w:p>
          <w:p w14:paraId="42585658" w14:textId="77777777" w:rsidR="005355A7" w:rsidRPr="00051525" w:rsidRDefault="005355A7" w:rsidP="002128DE">
            <w:pPr>
              <w:rPr>
                <w:b/>
                <w:lang w:val="pl-PL"/>
              </w:rPr>
            </w:pPr>
            <w:r w:rsidRPr="00051525">
              <w:rPr>
                <w:b/>
                <w:szCs w:val="28"/>
                <w:lang w:val="pl-PL"/>
              </w:rPr>
              <w:t xml:space="preserve">Opseg poslova: </w:t>
            </w:r>
            <w:r>
              <w:rPr>
                <w:b/>
                <w:szCs w:val="28"/>
                <w:lang w:val="pl-PL"/>
              </w:rPr>
              <w:t xml:space="preserve">nastavak </w:t>
            </w:r>
            <w:r w:rsidRPr="00051525">
              <w:rPr>
                <w:b/>
                <w:szCs w:val="28"/>
                <w:lang w:val="pl-PL"/>
              </w:rPr>
              <w:t>izvođenja radova rekonstrukcije Kumrovečke ceste u naselju Bobovec Rozganski u svrhu izgradnje nogostupa u dužini od 210 m, na k.č.br. 2244/2 k.o. Dubravica (županijska cesta ŽC 2186)</w:t>
            </w:r>
          </w:p>
        </w:tc>
        <w:tc>
          <w:tcPr>
            <w:tcW w:w="3618" w:type="dxa"/>
          </w:tcPr>
          <w:p w14:paraId="51F53633" w14:textId="77777777" w:rsidR="005355A7" w:rsidRPr="00051525" w:rsidRDefault="005355A7" w:rsidP="002128DE">
            <w:pPr>
              <w:rPr>
                <w:b/>
                <w:lang w:val="pl-PL"/>
              </w:rPr>
            </w:pPr>
            <w:r>
              <w:rPr>
                <w:b/>
                <w:lang w:val="pl-PL"/>
              </w:rPr>
              <w:t>150.000,00 €</w:t>
            </w:r>
          </w:p>
        </w:tc>
      </w:tr>
      <w:tr w:rsidR="005355A7" w:rsidRPr="00051525" w14:paraId="45FE08A1" w14:textId="77777777" w:rsidTr="002128DE">
        <w:trPr>
          <w:trHeight w:val="584"/>
        </w:trPr>
        <w:tc>
          <w:tcPr>
            <w:tcW w:w="1977" w:type="dxa"/>
            <w:shd w:val="clear" w:color="auto" w:fill="auto"/>
          </w:tcPr>
          <w:p w14:paraId="293B8D19" w14:textId="77777777" w:rsidR="005355A7" w:rsidRPr="00051525" w:rsidRDefault="005355A7" w:rsidP="002128DE">
            <w:pPr>
              <w:rPr>
                <w:lang w:val="pl-PL"/>
              </w:rPr>
            </w:pPr>
            <w:r w:rsidRPr="00051525">
              <w:rPr>
                <w:lang w:val="pl-PL"/>
              </w:rPr>
              <w:t>1.1.</w:t>
            </w:r>
          </w:p>
        </w:tc>
        <w:tc>
          <w:tcPr>
            <w:tcW w:w="8617" w:type="dxa"/>
            <w:shd w:val="clear" w:color="auto" w:fill="auto"/>
          </w:tcPr>
          <w:p w14:paraId="6CA0BAFE" w14:textId="77777777" w:rsidR="005355A7" w:rsidRPr="00051525" w:rsidRDefault="005355A7" w:rsidP="002128DE">
            <w:pPr>
              <w:rPr>
                <w:lang w:val="pl-PL"/>
              </w:rPr>
            </w:pPr>
            <w:r w:rsidRPr="00051525">
              <w:rPr>
                <w:lang w:val="pl-PL"/>
              </w:rPr>
              <w:t>Izvor financiranja: prihod od komunalnog doprinosa</w:t>
            </w:r>
          </w:p>
        </w:tc>
        <w:tc>
          <w:tcPr>
            <w:tcW w:w="3618" w:type="dxa"/>
          </w:tcPr>
          <w:p w14:paraId="6D3283FA" w14:textId="77777777" w:rsidR="005355A7" w:rsidRPr="00051525" w:rsidRDefault="005355A7" w:rsidP="002128DE">
            <w:pPr>
              <w:rPr>
                <w:lang w:val="pl-PL"/>
              </w:rPr>
            </w:pPr>
            <w:r>
              <w:rPr>
                <w:lang w:val="pl-PL"/>
              </w:rPr>
              <w:t>10.000,00 €</w:t>
            </w:r>
          </w:p>
        </w:tc>
      </w:tr>
      <w:tr w:rsidR="005355A7" w:rsidRPr="00051525" w14:paraId="7631E94E" w14:textId="77777777" w:rsidTr="002128DE">
        <w:trPr>
          <w:trHeight w:val="659"/>
        </w:trPr>
        <w:tc>
          <w:tcPr>
            <w:tcW w:w="1977" w:type="dxa"/>
            <w:shd w:val="clear" w:color="auto" w:fill="auto"/>
          </w:tcPr>
          <w:p w14:paraId="3D9DD73D" w14:textId="77777777" w:rsidR="005355A7" w:rsidRPr="00051525" w:rsidRDefault="005355A7" w:rsidP="002128DE">
            <w:pPr>
              <w:rPr>
                <w:lang w:val="pl-PL"/>
              </w:rPr>
            </w:pPr>
            <w:r w:rsidRPr="00051525">
              <w:rPr>
                <w:lang w:val="pl-PL"/>
              </w:rPr>
              <w:t>1.2.</w:t>
            </w:r>
          </w:p>
        </w:tc>
        <w:tc>
          <w:tcPr>
            <w:tcW w:w="8617" w:type="dxa"/>
            <w:shd w:val="clear" w:color="auto" w:fill="auto"/>
          </w:tcPr>
          <w:p w14:paraId="6B571553" w14:textId="77777777" w:rsidR="005355A7" w:rsidRPr="00051525" w:rsidRDefault="005355A7" w:rsidP="002128DE">
            <w:pPr>
              <w:rPr>
                <w:lang w:val="pl-PL"/>
              </w:rPr>
            </w:pPr>
            <w:r w:rsidRPr="00051525">
              <w:rPr>
                <w:lang w:val="pl-PL"/>
              </w:rPr>
              <w:t>Izvor financiranja: ostale pomoći</w:t>
            </w:r>
            <w:r>
              <w:rPr>
                <w:lang w:val="pl-PL"/>
              </w:rPr>
              <w:t>-županijski proračun</w:t>
            </w:r>
          </w:p>
        </w:tc>
        <w:tc>
          <w:tcPr>
            <w:tcW w:w="3618" w:type="dxa"/>
          </w:tcPr>
          <w:p w14:paraId="06DA0D03" w14:textId="77777777" w:rsidR="005355A7" w:rsidRPr="00051525" w:rsidRDefault="005355A7" w:rsidP="002128DE">
            <w:pPr>
              <w:rPr>
                <w:lang w:val="pl-PL"/>
              </w:rPr>
            </w:pPr>
            <w:r>
              <w:rPr>
                <w:lang w:val="pl-PL"/>
              </w:rPr>
              <w:t>140.000,00 €</w:t>
            </w:r>
          </w:p>
        </w:tc>
      </w:tr>
      <w:tr w:rsidR="005355A7" w:rsidRPr="00051525" w14:paraId="6178CDF8" w14:textId="77777777" w:rsidTr="002128DE">
        <w:trPr>
          <w:trHeight w:val="659"/>
        </w:trPr>
        <w:tc>
          <w:tcPr>
            <w:tcW w:w="1977" w:type="dxa"/>
            <w:shd w:val="clear" w:color="auto" w:fill="auto"/>
          </w:tcPr>
          <w:p w14:paraId="73D03E88" w14:textId="77777777" w:rsidR="005355A7" w:rsidRPr="00051525" w:rsidRDefault="005355A7" w:rsidP="002128DE">
            <w:pPr>
              <w:rPr>
                <w:lang w:val="pl-PL"/>
              </w:rPr>
            </w:pPr>
            <w:r>
              <w:rPr>
                <w:b/>
                <w:lang w:val="pl-PL"/>
              </w:rPr>
              <w:t>2</w:t>
            </w:r>
            <w:r w:rsidRPr="00051525">
              <w:rPr>
                <w:b/>
                <w:lang w:val="pl-PL"/>
              </w:rPr>
              <w:t>.</w:t>
            </w:r>
          </w:p>
        </w:tc>
        <w:tc>
          <w:tcPr>
            <w:tcW w:w="8617" w:type="dxa"/>
            <w:shd w:val="clear" w:color="auto" w:fill="auto"/>
            <w:vAlign w:val="center"/>
          </w:tcPr>
          <w:p w14:paraId="16FBE883" w14:textId="77777777" w:rsidR="005355A7" w:rsidRPr="00051525" w:rsidRDefault="005355A7" w:rsidP="002128DE">
            <w:pPr>
              <w:rPr>
                <w:b/>
                <w:szCs w:val="28"/>
                <w:lang w:val="pl-PL"/>
              </w:rPr>
            </w:pPr>
            <w:r>
              <w:rPr>
                <w:b/>
                <w:szCs w:val="28"/>
                <w:lang w:val="pl-PL"/>
              </w:rPr>
              <w:t xml:space="preserve">Stručni nadzor - </w:t>
            </w:r>
            <w:r w:rsidRPr="00051525">
              <w:rPr>
                <w:b/>
                <w:szCs w:val="28"/>
                <w:lang w:val="pl-PL"/>
              </w:rPr>
              <w:t>Rekonstrukcija Kumrovečke ceste izgradnjom nogostupa</w:t>
            </w:r>
            <w:r>
              <w:rPr>
                <w:b/>
                <w:szCs w:val="28"/>
                <w:lang w:val="pl-PL"/>
              </w:rPr>
              <w:t xml:space="preserve"> – 3. faza</w:t>
            </w:r>
          </w:p>
          <w:p w14:paraId="59139BDE" w14:textId="77777777" w:rsidR="005355A7" w:rsidRPr="00051525" w:rsidRDefault="005355A7" w:rsidP="002128DE">
            <w:pPr>
              <w:rPr>
                <w:lang w:val="pl-PL"/>
              </w:rPr>
            </w:pPr>
            <w:r w:rsidRPr="00051525">
              <w:rPr>
                <w:b/>
                <w:szCs w:val="28"/>
                <w:lang w:val="pl-PL"/>
              </w:rPr>
              <w:t xml:space="preserve">Opseg poslova: </w:t>
            </w:r>
            <w:r>
              <w:rPr>
                <w:b/>
                <w:szCs w:val="28"/>
                <w:lang w:val="pl-PL"/>
              </w:rPr>
              <w:t xml:space="preserve">usluga stručnog nadzora nad </w:t>
            </w:r>
            <w:r w:rsidRPr="00051525">
              <w:rPr>
                <w:b/>
                <w:szCs w:val="28"/>
                <w:lang w:val="pl-PL"/>
              </w:rPr>
              <w:t>izvođenj</w:t>
            </w:r>
            <w:r>
              <w:rPr>
                <w:b/>
                <w:szCs w:val="28"/>
                <w:lang w:val="pl-PL"/>
              </w:rPr>
              <w:t>em</w:t>
            </w:r>
            <w:r w:rsidRPr="00051525">
              <w:rPr>
                <w:b/>
                <w:szCs w:val="28"/>
                <w:lang w:val="pl-PL"/>
              </w:rPr>
              <w:t xml:space="preserve"> radova rekonstrukcije Kumrovečke ceste u naselju Bobovec Rozganski u svrhu izgradnje nogostupa u dužini od 210 m, na k.č.br. 2244/2 k.o. Dubravica (županijska cesta ŽC 2186)</w:t>
            </w:r>
          </w:p>
        </w:tc>
        <w:tc>
          <w:tcPr>
            <w:tcW w:w="3618" w:type="dxa"/>
          </w:tcPr>
          <w:p w14:paraId="604F68EA" w14:textId="77777777" w:rsidR="005355A7" w:rsidRDefault="005355A7" w:rsidP="002128DE">
            <w:pPr>
              <w:rPr>
                <w:lang w:val="pl-PL"/>
              </w:rPr>
            </w:pPr>
            <w:r>
              <w:rPr>
                <w:b/>
                <w:lang w:val="pl-PL"/>
              </w:rPr>
              <w:t>1.000,00 €</w:t>
            </w:r>
          </w:p>
        </w:tc>
      </w:tr>
      <w:tr w:rsidR="005355A7" w:rsidRPr="00051525" w14:paraId="42E70C4E" w14:textId="77777777" w:rsidTr="002128DE">
        <w:trPr>
          <w:trHeight w:val="659"/>
        </w:trPr>
        <w:tc>
          <w:tcPr>
            <w:tcW w:w="1977" w:type="dxa"/>
            <w:shd w:val="clear" w:color="auto" w:fill="auto"/>
          </w:tcPr>
          <w:p w14:paraId="728291AF" w14:textId="77777777" w:rsidR="005355A7" w:rsidRPr="00051525" w:rsidRDefault="005355A7" w:rsidP="002128DE">
            <w:pPr>
              <w:rPr>
                <w:lang w:val="pl-PL"/>
              </w:rPr>
            </w:pPr>
            <w:r>
              <w:rPr>
                <w:lang w:val="pl-PL"/>
              </w:rPr>
              <w:t>2</w:t>
            </w:r>
            <w:r w:rsidRPr="00051525">
              <w:rPr>
                <w:lang w:val="pl-PL"/>
              </w:rPr>
              <w:t>.1.</w:t>
            </w:r>
          </w:p>
        </w:tc>
        <w:tc>
          <w:tcPr>
            <w:tcW w:w="8617" w:type="dxa"/>
            <w:shd w:val="clear" w:color="auto" w:fill="auto"/>
          </w:tcPr>
          <w:p w14:paraId="161BEAAD" w14:textId="77777777" w:rsidR="005355A7" w:rsidRPr="00051525" w:rsidRDefault="005355A7" w:rsidP="002128DE">
            <w:pPr>
              <w:rPr>
                <w:lang w:val="pl-PL"/>
              </w:rPr>
            </w:pPr>
            <w:r w:rsidRPr="00051525">
              <w:rPr>
                <w:lang w:val="pl-PL"/>
              </w:rPr>
              <w:t>Izvor financiranja: prihod od komunalnog doprinosa</w:t>
            </w:r>
          </w:p>
        </w:tc>
        <w:tc>
          <w:tcPr>
            <w:tcW w:w="3618" w:type="dxa"/>
          </w:tcPr>
          <w:p w14:paraId="4806AB51" w14:textId="77777777" w:rsidR="005355A7" w:rsidRDefault="005355A7" w:rsidP="002128DE">
            <w:pPr>
              <w:rPr>
                <w:lang w:val="pl-PL"/>
              </w:rPr>
            </w:pPr>
            <w:r>
              <w:rPr>
                <w:lang w:val="pl-PL"/>
              </w:rPr>
              <w:t>1.000,00 €</w:t>
            </w:r>
          </w:p>
        </w:tc>
      </w:tr>
      <w:tr w:rsidR="005355A7" w:rsidRPr="00051525" w14:paraId="7271E9BA" w14:textId="77777777" w:rsidTr="002128DE">
        <w:trPr>
          <w:trHeight w:val="659"/>
        </w:trPr>
        <w:tc>
          <w:tcPr>
            <w:tcW w:w="1977" w:type="dxa"/>
            <w:shd w:val="clear" w:color="auto" w:fill="auto"/>
          </w:tcPr>
          <w:p w14:paraId="34CFE9EC" w14:textId="77777777" w:rsidR="005355A7" w:rsidRPr="00C71459" w:rsidRDefault="005355A7" w:rsidP="002128DE">
            <w:pPr>
              <w:rPr>
                <w:b/>
                <w:bCs/>
                <w:lang w:val="pl-PL"/>
              </w:rPr>
            </w:pPr>
            <w:r>
              <w:rPr>
                <w:b/>
                <w:bCs/>
                <w:lang w:val="pl-PL"/>
              </w:rPr>
              <w:t>3.</w:t>
            </w:r>
          </w:p>
        </w:tc>
        <w:tc>
          <w:tcPr>
            <w:tcW w:w="8617" w:type="dxa"/>
            <w:shd w:val="clear" w:color="auto" w:fill="auto"/>
          </w:tcPr>
          <w:p w14:paraId="274DD78E" w14:textId="77777777" w:rsidR="005355A7" w:rsidRPr="00C71459" w:rsidRDefault="005355A7" w:rsidP="002128DE">
            <w:pPr>
              <w:rPr>
                <w:b/>
                <w:szCs w:val="28"/>
                <w:lang w:val="pl-PL"/>
              </w:rPr>
            </w:pPr>
            <w:r w:rsidRPr="00C71459">
              <w:rPr>
                <w:b/>
                <w:szCs w:val="28"/>
                <w:lang w:val="pl-PL"/>
              </w:rPr>
              <w:t>Građevinski radovi - Rekonstrukcija Kumrovečke ceste izgradnjom nogostupa - 2. Faza</w:t>
            </w:r>
          </w:p>
          <w:p w14:paraId="70532DBD" w14:textId="77777777" w:rsidR="005355A7" w:rsidRPr="00C71459" w:rsidRDefault="005355A7" w:rsidP="002128DE">
            <w:pPr>
              <w:rPr>
                <w:b/>
                <w:szCs w:val="28"/>
                <w:lang w:val="pl-PL"/>
              </w:rPr>
            </w:pPr>
            <w:r w:rsidRPr="00051525">
              <w:rPr>
                <w:b/>
                <w:szCs w:val="28"/>
                <w:lang w:val="pl-PL"/>
              </w:rPr>
              <w:t xml:space="preserve">Opseg poslova: </w:t>
            </w:r>
            <w:r>
              <w:rPr>
                <w:b/>
                <w:szCs w:val="28"/>
                <w:lang w:val="pl-PL"/>
              </w:rPr>
              <w:t xml:space="preserve">okončana situacija </w:t>
            </w:r>
            <w:r w:rsidRPr="00051525">
              <w:rPr>
                <w:b/>
                <w:szCs w:val="28"/>
                <w:lang w:val="pl-PL"/>
              </w:rPr>
              <w:t>izvođenja radova rekonstrukcije Kumrovečke ceste u naselju Bobovec Rozganski u svrhu izgradnje nogostupa</w:t>
            </w:r>
            <w:r>
              <w:rPr>
                <w:b/>
                <w:szCs w:val="28"/>
                <w:lang w:val="pl-PL"/>
              </w:rPr>
              <w:t xml:space="preserve"> – 2. Faza iz 2023. godine</w:t>
            </w:r>
          </w:p>
        </w:tc>
        <w:tc>
          <w:tcPr>
            <w:tcW w:w="3618" w:type="dxa"/>
          </w:tcPr>
          <w:p w14:paraId="420E8C9E" w14:textId="77777777" w:rsidR="005355A7" w:rsidRDefault="005355A7" w:rsidP="002128DE">
            <w:pPr>
              <w:rPr>
                <w:rFonts w:ascii="Arial" w:hAnsi="Arial" w:cs="Arial"/>
                <w:sz w:val="20"/>
                <w:szCs w:val="20"/>
              </w:rPr>
            </w:pPr>
            <w:r>
              <w:rPr>
                <w:rFonts w:ascii="Arial" w:hAnsi="Arial" w:cs="Arial"/>
                <w:sz w:val="20"/>
                <w:szCs w:val="20"/>
              </w:rPr>
              <w:t xml:space="preserve">56.315,03 </w:t>
            </w:r>
            <w:r>
              <w:rPr>
                <w:lang w:val="pl-PL"/>
              </w:rPr>
              <w:t>€</w:t>
            </w:r>
          </w:p>
          <w:p w14:paraId="43356509" w14:textId="77777777" w:rsidR="005355A7" w:rsidRDefault="005355A7" w:rsidP="002128DE">
            <w:pPr>
              <w:rPr>
                <w:lang w:val="pl-PL"/>
              </w:rPr>
            </w:pPr>
          </w:p>
        </w:tc>
      </w:tr>
      <w:tr w:rsidR="005355A7" w:rsidRPr="00051525" w14:paraId="549A9D1D" w14:textId="77777777" w:rsidTr="002128DE">
        <w:trPr>
          <w:trHeight w:val="659"/>
        </w:trPr>
        <w:tc>
          <w:tcPr>
            <w:tcW w:w="1977" w:type="dxa"/>
            <w:shd w:val="clear" w:color="auto" w:fill="auto"/>
          </w:tcPr>
          <w:p w14:paraId="17206E26" w14:textId="77777777" w:rsidR="005355A7" w:rsidRDefault="005355A7" w:rsidP="002128DE">
            <w:pPr>
              <w:rPr>
                <w:b/>
                <w:bCs/>
                <w:lang w:val="pl-PL"/>
              </w:rPr>
            </w:pPr>
            <w:r>
              <w:rPr>
                <w:b/>
                <w:bCs/>
                <w:lang w:val="pl-PL"/>
              </w:rPr>
              <w:lastRenderedPageBreak/>
              <w:t>3.1.</w:t>
            </w:r>
          </w:p>
        </w:tc>
        <w:tc>
          <w:tcPr>
            <w:tcW w:w="8617" w:type="dxa"/>
            <w:shd w:val="clear" w:color="auto" w:fill="auto"/>
          </w:tcPr>
          <w:p w14:paraId="522E58BB" w14:textId="77777777" w:rsidR="005355A7" w:rsidRPr="00C71459" w:rsidRDefault="005355A7" w:rsidP="002128DE">
            <w:pPr>
              <w:rPr>
                <w:lang w:val="pl-PL"/>
              </w:rPr>
            </w:pPr>
            <w:r w:rsidRPr="00051525">
              <w:rPr>
                <w:lang w:val="pl-PL"/>
              </w:rPr>
              <w:t>Izvor financiranja:</w:t>
            </w:r>
            <w:r>
              <w:rPr>
                <w:lang w:val="pl-PL"/>
              </w:rPr>
              <w:t>opći prihodi i primici</w:t>
            </w:r>
          </w:p>
        </w:tc>
        <w:tc>
          <w:tcPr>
            <w:tcW w:w="3618" w:type="dxa"/>
          </w:tcPr>
          <w:p w14:paraId="570EEF39" w14:textId="77777777" w:rsidR="005355A7" w:rsidRDefault="005355A7" w:rsidP="002128DE">
            <w:pPr>
              <w:rPr>
                <w:rFonts w:ascii="Arial" w:hAnsi="Arial" w:cs="Arial"/>
                <w:sz w:val="20"/>
                <w:szCs w:val="20"/>
              </w:rPr>
            </w:pPr>
            <w:r>
              <w:rPr>
                <w:rFonts w:ascii="Arial" w:hAnsi="Arial" w:cs="Arial"/>
                <w:sz w:val="20"/>
                <w:szCs w:val="20"/>
              </w:rPr>
              <w:t xml:space="preserve">56.315,03 </w:t>
            </w:r>
            <w:r>
              <w:rPr>
                <w:lang w:val="pl-PL"/>
              </w:rPr>
              <w:t>€</w:t>
            </w:r>
          </w:p>
          <w:p w14:paraId="72FC501F" w14:textId="77777777" w:rsidR="005355A7" w:rsidRDefault="005355A7" w:rsidP="002128DE">
            <w:pPr>
              <w:rPr>
                <w:rFonts w:ascii="Arial" w:hAnsi="Arial" w:cs="Arial"/>
                <w:sz w:val="20"/>
                <w:szCs w:val="20"/>
              </w:rPr>
            </w:pPr>
          </w:p>
        </w:tc>
      </w:tr>
      <w:tr w:rsidR="005355A7" w:rsidRPr="00051525" w14:paraId="2CB7C0CF" w14:textId="77777777" w:rsidTr="002128DE">
        <w:trPr>
          <w:trHeight w:val="1112"/>
        </w:trPr>
        <w:tc>
          <w:tcPr>
            <w:tcW w:w="10594" w:type="dxa"/>
            <w:gridSpan w:val="2"/>
            <w:shd w:val="clear" w:color="auto" w:fill="auto"/>
          </w:tcPr>
          <w:p w14:paraId="4A8A3215" w14:textId="77777777" w:rsidR="005355A7" w:rsidRPr="00051525" w:rsidRDefault="005355A7" w:rsidP="002128DE">
            <w:pPr>
              <w:jc w:val="right"/>
              <w:rPr>
                <w:b/>
                <w:lang w:val="pl-PL"/>
              </w:rPr>
            </w:pPr>
            <w:r w:rsidRPr="00051525">
              <w:rPr>
                <w:b/>
                <w:lang w:val="pl-PL"/>
              </w:rPr>
              <w:t xml:space="preserve">Sveukupno </w:t>
            </w:r>
            <w:r w:rsidRPr="00051525">
              <w:rPr>
                <w:b/>
                <w:bCs/>
                <w:szCs w:val="28"/>
                <w:lang w:val="pl-PL"/>
              </w:rPr>
              <w:t>Rekonstrukcija Kumrovečke ceste izgradnjom nogostupa</w:t>
            </w:r>
            <w:r>
              <w:rPr>
                <w:b/>
                <w:bCs/>
                <w:szCs w:val="28"/>
                <w:lang w:val="pl-PL"/>
              </w:rPr>
              <w:t xml:space="preserve"> – 3. faza</w:t>
            </w:r>
          </w:p>
        </w:tc>
        <w:tc>
          <w:tcPr>
            <w:tcW w:w="3618" w:type="dxa"/>
          </w:tcPr>
          <w:p w14:paraId="32B03396" w14:textId="77777777" w:rsidR="005355A7" w:rsidRPr="00051525" w:rsidRDefault="005355A7" w:rsidP="002128DE">
            <w:pPr>
              <w:rPr>
                <w:b/>
                <w:lang w:val="pl-PL"/>
              </w:rPr>
            </w:pPr>
            <w:r>
              <w:rPr>
                <w:b/>
                <w:lang w:val="pl-PL"/>
              </w:rPr>
              <w:t>207.315,03 €</w:t>
            </w:r>
          </w:p>
        </w:tc>
      </w:tr>
      <w:tr w:rsidR="005355A7" w:rsidRPr="00051525" w14:paraId="0CA7047C" w14:textId="77777777" w:rsidTr="002128DE">
        <w:trPr>
          <w:trHeight w:val="1112"/>
        </w:trPr>
        <w:tc>
          <w:tcPr>
            <w:tcW w:w="10594" w:type="dxa"/>
            <w:gridSpan w:val="2"/>
            <w:shd w:val="clear" w:color="auto" w:fill="auto"/>
          </w:tcPr>
          <w:p w14:paraId="206C8B56" w14:textId="77777777" w:rsidR="005355A7" w:rsidRPr="00051525" w:rsidRDefault="005355A7" w:rsidP="002128DE">
            <w:pPr>
              <w:jc w:val="right"/>
              <w:rPr>
                <w:lang w:val="pl-PL"/>
              </w:rPr>
            </w:pPr>
            <w:r w:rsidRPr="00051525">
              <w:rPr>
                <w:lang w:val="pl-PL"/>
              </w:rPr>
              <w:t>Sveukupno izvor financiranja: prihod od komunalnog doprinosa</w:t>
            </w:r>
          </w:p>
        </w:tc>
        <w:tc>
          <w:tcPr>
            <w:tcW w:w="3618" w:type="dxa"/>
          </w:tcPr>
          <w:p w14:paraId="7F2A1650" w14:textId="77777777" w:rsidR="005355A7" w:rsidRPr="00051525" w:rsidRDefault="005355A7" w:rsidP="002128DE">
            <w:pPr>
              <w:rPr>
                <w:lang w:val="pl-PL"/>
              </w:rPr>
            </w:pPr>
            <w:r>
              <w:rPr>
                <w:lang w:val="pl-PL"/>
              </w:rPr>
              <w:t>11.000,00 €</w:t>
            </w:r>
          </w:p>
        </w:tc>
      </w:tr>
      <w:tr w:rsidR="005355A7" w:rsidRPr="00051525" w14:paraId="4500A0CD" w14:textId="77777777" w:rsidTr="002128DE">
        <w:trPr>
          <w:trHeight w:val="1112"/>
        </w:trPr>
        <w:tc>
          <w:tcPr>
            <w:tcW w:w="10594" w:type="dxa"/>
            <w:gridSpan w:val="2"/>
            <w:shd w:val="clear" w:color="auto" w:fill="auto"/>
          </w:tcPr>
          <w:p w14:paraId="7E63C19D" w14:textId="77777777" w:rsidR="005355A7" w:rsidRPr="00051525" w:rsidRDefault="005355A7" w:rsidP="002128DE">
            <w:pPr>
              <w:jc w:val="right"/>
              <w:rPr>
                <w:lang w:val="pl-PL"/>
              </w:rPr>
            </w:pPr>
            <w:r w:rsidRPr="00051525">
              <w:rPr>
                <w:lang w:val="pl-PL"/>
              </w:rPr>
              <w:t>Sveukupno izvor financiranja: ostale pomoći</w:t>
            </w:r>
            <w:r>
              <w:rPr>
                <w:lang w:val="pl-PL"/>
              </w:rPr>
              <w:t xml:space="preserve"> – županijski proračun</w:t>
            </w:r>
          </w:p>
        </w:tc>
        <w:tc>
          <w:tcPr>
            <w:tcW w:w="3618" w:type="dxa"/>
          </w:tcPr>
          <w:p w14:paraId="5407A98E" w14:textId="77777777" w:rsidR="005355A7" w:rsidRPr="00051525" w:rsidRDefault="005355A7" w:rsidP="002128DE">
            <w:pPr>
              <w:rPr>
                <w:lang w:val="pl-PL"/>
              </w:rPr>
            </w:pPr>
            <w:r>
              <w:rPr>
                <w:lang w:val="pl-PL"/>
              </w:rPr>
              <w:t>140.000,00 €</w:t>
            </w:r>
          </w:p>
        </w:tc>
      </w:tr>
      <w:tr w:rsidR="005355A7" w:rsidRPr="00051525" w14:paraId="05200A94" w14:textId="77777777" w:rsidTr="002128DE">
        <w:trPr>
          <w:trHeight w:val="1112"/>
        </w:trPr>
        <w:tc>
          <w:tcPr>
            <w:tcW w:w="10594" w:type="dxa"/>
            <w:gridSpan w:val="2"/>
            <w:shd w:val="clear" w:color="auto" w:fill="auto"/>
          </w:tcPr>
          <w:p w14:paraId="4425A7BF" w14:textId="77777777" w:rsidR="005355A7" w:rsidRPr="00051525" w:rsidRDefault="005355A7" w:rsidP="002128DE">
            <w:pPr>
              <w:jc w:val="right"/>
              <w:rPr>
                <w:lang w:val="pl-PL"/>
              </w:rPr>
            </w:pPr>
            <w:r w:rsidRPr="00051525">
              <w:rPr>
                <w:lang w:val="pl-PL"/>
              </w:rPr>
              <w:lastRenderedPageBreak/>
              <w:t>Sveukupno izvor financiranja</w:t>
            </w:r>
            <w:r>
              <w:rPr>
                <w:lang w:val="pl-PL"/>
              </w:rPr>
              <w:t>: opći prihodi i primici</w:t>
            </w:r>
          </w:p>
        </w:tc>
        <w:tc>
          <w:tcPr>
            <w:tcW w:w="3618" w:type="dxa"/>
          </w:tcPr>
          <w:p w14:paraId="73A12AF7" w14:textId="77777777" w:rsidR="005355A7" w:rsidRDefault="005355A7" w:rsidP="002128DE">
            <w:pPr>
              <w:rPr>
                <w:rFonts w:ascii="Arial" w:hAnsi="Arial" w:cs="Arial"/>
                <w:sz w:val="20"/>
                <w:szCs w:val="20"/>
              </w:rPr>
            </w:pPr>
            <w:r>
              <w:rPr>
                <w:rFonts w:ascii="Arial" w:hAnsi="Arial" w:cs="Arial"/>
                <w:sz w:val="20"/>
                <w:szCs w:val="20"/>
              </w:rPr>
              <w:t xml:space="preserve">56.315,03 </w:t>
            </w:r>
            <w:r>
              <w:rPr>
                <w:lang w:val="pl-PL"/>
              </w:rPr>
              <w:t>€</w:t>
            </w:r>
          </w:p>
          <w:p w14:paraId="08FA4B1B" w14:textId="77777777" w:rsidR="005355A7" w:rsidRDefault="005355A7" w:rsidP="002128DE">
            <w:pPr>
              <w:rPr>
                <w:lang w:val="pl-PL"/>
              </w:rPr>
            </w:pPr>
          </w:p>
        </w:tc>
      </w:tr>
    </w:tbl>
    <w:p w14:paraId="394272FC" w14:textId="77777777" w:rsidR="005355A7" w:rsidRPr="00051525" w:rsidRDefault="005355A7" w:rsidP="005355A7">
      <w:pPr>
        <w:pStyle w:val="Tijeloteksta"/>
        <w:ind w:left="236" w:right="438" w:firstLine="720"/>
        <w:rPr>
          <w:rFonts w:ascii="Times New Roman" w:eastAsia="Times New Roman" w:hAnsi="Times New Roman" w:cs="Times New Roman"/>
          <w:b/>
          <w:szCs w:val="28"/>
          <w:lang w:val="pl-PL"/>
        </w:rPr>
      </w:pPr>
    </w:p>
    <w:p w14:paraId="4541EF42" w14:textId="77777777" w:rsidR="005355A7" w:rsidRDefault="005355A7" w:rsidP="005355A7">
      <w:pPr>
        <w:pStyle w:val="Tijeloteksta"/>
        <w:ind w:left="236" w:right="438" w:firstLine="720"/>
        <w:rPr>
          <w:rFonts w:ascii="Times New Roman" w:eastAsia="Times New Roman" w:hAnsi="Times New Roman" w:cs="Times New Roman"/>
          <w:b/>
          <w:szCs w:val="28"/>
          <w:lang w:val="pl-PL"/>
        </w:rPr>
      </w:pPr>
    </w:p>
    <w:p w14:paraId="0D849C48" w14:textId="77777777" w:rsidR="005355A7" w:rsidRPr="00E83F54" w:rsidRDefault="005355A7" w:rsidP="005355A7">
      <w:pPr>
        <w:pStyle w:val="Naslov1"/>
        <w:tabs>
          <w:tab w:val="left" w:pos="956"/>
          <w:tab w:val="left" w:pos="957"/>
        </w:tabs>
        <w:spacing w:before="70"/>
        <w:ind w:left="955" w:right="438"/>
        <w:rPr>
          <w:b w:val="0"/>
          <w:szCs w:val="28"/>
          <w:lang w:val="pl-PL"/>
        </w:rPr>
      </w:pPr>
      <w:r>
        <w:rPr>
          <w:szCs w:val="28"/>
          <w:lang w:val="pl-PL"/>
        </w:rPr>
        <w:lastRenderedPageBreak/>
        <w:t>2</w:t>
      </w:r>
      <w:r w:rsidRPr="00051525">
        <w:rPr>
          <w:szCs w:val="28"/>
          <w:lang w:val="pl-PL"/>
        </w:rPr>
        <w:t xml:space="preserve">. </w:t>
      </w:r>
      <w:r w:rsidRPr="00051525">
        <w:rPr>
          <w:szCs w:val="28"/>
          <w:lang w:val="pl-PL"/>
        </w:rPr>
        <w:tab/>
      </w:r>
      <w:r w:rsidRPr="00E83F54">
        <w:rPr>
          <w:szCs w:val="28"/>
          <w:lang w:val="pl-PL"/>
        </w:rPr>
        <w:t xml:space="preserve">Rekonstrukcija staze na groblju </w:t>
      </w:r>
      <w:r w:rsidRPr="00E83F54">
        <w:rPr>
          <w:b w:val="0"/>
          <w:szCs w:val="28"/>
          <w:lang w:val="pl-PL"/>
        </w:rPr>
        <w:t>- postojeća građevina komunalne infrastrukture koje će se rekonstruir</w:t>
      </w:r>
      <w:r>
        <w:rPr>
          <w:b w:val="0"/>
          <w:szCs w:val="28"/>
          <w:lang w:val="pl-PL"/>
        </w:rPr>
        <w:t>ati u ukupnom iznosu od 52.490,00 €</w:t>
      </w:r>
      <w:r w:rsidRPr="00E83F54">
        <w:rPr>
          <w:b w:val="0"/>
          <w:szCs w:val="28"/>
          <w:lang w:val="pl-PL"/>
        </w:rPr>
        <w:t xml:space="preserve">, financirat će se iz: </w:t>
      </w:r>
    </w:p>
    <w:p w14:paraId="336C3FD0" w14:textId="77777777" w:rsidR="005355A7" w:rsidRPr="00051525" w:rsidRDefault="005355A7" w:rsidP="005355A7">
      <w:pPr>
        <w:pStyle w:val="Naslov1"/>
        <w:tabs>
          <w:tab w:val="left" w:pos="956"/>
          <w:tab w:val="left" w:pos="957"/>
        </w:tabs>
        <w:spacing w:before="70"/>
        <w:ind w:left="955" w:right="438"/>
        <w:rPr>
          <w:b w:val="0"/>
          <w:szCs w:val="28"/>
          <w:lang w:val="pl-PL"/>
        </w:rPr>
      </w:pPr>
      <w:r w:rsidRPr="00051525">
        <w:rPr>
          <w:b w:val="0"/>
          <w:szCs w:val="28"/>
          <w:lang w:val="pl-PL"/>
        </w:rPr>
        <w:t>općih pr</w:t>
      </w:r>
      <w:r>
        <w:rPr>
          <w:b w:val="0"/>
          <w:szCs w:val="28"/>
          <w:lang w:val="pl-PL"/>
        </w:rPr>
        <w:t>ihoda i primitaka u iznosu od 340,00 €</w:t>
      </w:r>
      <w:r w:rsidRPr="00051525">
        <w:rPr>
          <w:b w:val="0"/>
          <w:szCs w:val="28"/>
          <w:lang w:val="pl-PL"/>
        </w:rPr>
        <w:t xml:space="preserve">, </w:t>
      </w:r>
    </w:p>
    <w:p w14:paraId="5AD8D73E" w14:textId="77777777" w:rsidR="005355A7" w:rsidRPr="00051525" w:rsidRDefault="005355A7" w:rsidP="005355A7">
      <w:pPr>
        <w:pStyle w:val="Naslov1"/>
        <w:tabs>
          <w:tab w:val="left" w:pos="956"/>
          <w:tab w:val="left" w:pos="957"/>
        </w:tabs>
        <w:spacing w:before="70"/>
        <w:ind w:left="955" w:right="438"/>
        <w:rPr>
          <w:b w:val="0"/>
          <w:szCs w:val="28"/>
          <w:lang w:val="pl-PL"/>
        </w:rPr>
      </w:pPr>
      <w:r w:rsidRPr="00051525">
        <w:rPr>
          <w:b w:val="0"/>
          <w:szCs w:val="28"/>
          <w:lang w:val="pl-PL"/>
        </w:rPr>
        <w:t>prihoda od komun</w:t>
      </w:r>
      <w:r>
        <w:rPr>
          <w:b w:val="0"/>
          <w:szCs w:val="28"/>
          <w:lang w:val="pl-PL"/>
        </w:rPr>
        <w:t>alnog doprinosa u iznosu od 2.780,00 €</w:t>
      </w:r>
      <w:r w:rsidRPr="00051525">
        <w:rPr>
          <w:b w:val="0"/>
          <w:szCs w:val="28"/>
          <w:lang w:val="pl-PL"/>
        </w:rPr>
        <w:t xml:space="preserve">, </w:t>
      </w:r>
    </w:p>
    <w:p w14:paraId="4BC646B4" w14:textId="77777777" w:rsidR="005355A7" w:rsidRPr="00051525" w:rsidRDefault="005355A7" w:rsidP="005355A7">
      <w:pPr>
        <w:pStyle w:val="Naslov1"/>
        <w:tabs>
          <w:tab w:val="left" w:pos="956"/>
          <w:tab w:val="left" w:pos="957"/>
        </w:tabs>
        <w:spacing w:before="70"/>
        <w:ind w:left="955" w:right="438"/>
        <w:rPr>
          <w:b w:val="0"/>
          <w:szCs w:val="28"/>
          <w:lang w:val="pl-PL"/>
        </w:rPr>
      </w:pPr>
      <w:r w:rsidRPr="00051525">
        <w:rPr>
          <w:b w:val="0"/>
          <w:szCs w:val="28"/>
          <w:lang w:val="pl-PL"/>
        </w:rPr>
        <w:t>prihoda od</w:t>
      </w:r>
      <w:r>
        <w:rPr>
          <w:b w:val="0"/>
          <w:szCs w:val="28"/>
          <w:lang w:val="pl-PL"/>
        </w:rPr>
        <w:t xml:space="preserve"> grobne naknade u iznosu od 16.720,00 €</w:t>
      </w:r>
      <w:r w:rsidRPr="00051525">
        <w:rPr>
          <w:b w:val="0"/>
          <w:szCs w:val="28"/>
          <w:lang w:val="pl-PL"/>
        </w:rPr>
        <w:t xml:space="preserve"> </w:t>
      </w:r>
    </w:p>
    <w:p w14:paraId="109357C9" w14:textId="77777777" w:rsidR="005355A7" w:rsidRPr="00051525" w:rsidRDefault="005355A7" w:rsidP="005355A7">
      <w:pPr>
        <w:pStyle w:val="Naslov1"/>
        <w:tabs>
          <w:tab w:val="left" w:pos="956"/>
          <w:tab w:val="left" w:pos="957"/>
        </w:tabs>
        <w:spacing w:before="70"/>
        <w:ind w:left="955" w:right="438"/>
        <w:rPr>
          <w:b w:val="0"/>
          <w:szCs w:val="28"/>
          <w:lang w:val="pl-PL"/>
        </w:rPr>
      </w:pPr>
      <w:r>
        <w:rPr>
          <w:b w:val="0"/>
          <w:szCs w:val="28"/>
          <w:lang w:val="pl-PL"/>
        </w:rPr>
        <w:t>pomoći EU u iznosu od 30.000,00 €</w:t>
      </w:r>
      <w:r w:rsidRPr="00051525">
        <w:rPr>
          <w:b w:val="0"/>
          <w:szCs w:val="28"/>
          <w:lang w:val="pl-PL"/>
        </w:rPr>
        <w:t xml:space="preserve"> </w:t>
      </w:r>
    </w:p>
    <w:p w14:paraId="7F9B7F2D" w14:textId="77777777" w:rsidR="005355A7" w:rsidRPr="00051525" w:rsidRDefault="005355A7" w:rsidP="005355A7">
      <w:pPr>
        <w:pStyle w:val="Naslov1"/>
        <w:tabs>
          <w:tab w:val="left" w:pos="956"/>
          <w:tab w:val="left" w:pos="957"/>
        </w:tabs>
        <w:spacing w:before="70"/>
        <w:ind w:left="955" w:right="438"/>
        <w:rPr>
          <w:b w:val="0"/>
          <w:szCs w:val="28"/>
          <w:lang w:val="pl-PL"/>
        </w:rPr>
      </w:pPr>
      <w:r>
        <w:rPr>
          <w:b w:val="0"/>
          <w:szCs w:val="28"/>
          <w:lang w:val="pl-PL"/>
        </w:rPr>
        <w:t>ostalih pomoći – županijski proračun u iznosu od 2.650,00 €</w:t>
      </w:r>
    </w:p>
    <w:p w14:paraId="0B6AD44B" w14:textId="77777777" w:rsidR="005355A7" w:rsidRPr="005B2287" w:rsidRDefault="005355A7" w:rsidP="005355A7">
      <w:pPr>
        <w:pStyle w:val="Naslov1"/>
        <w:tabs>
          <w:tab w:val="left" w:pos="956"/>
          <w:tab w:val="left" w:pos="957"/>
        </w:tabs>
        <w:spacing w:before="70"/>
        <w:ind w:left="955" w:right="438"/>
        <w:rPr>
          <w:b w:val="0"/>
          <w:szCs w:val="28"/>
          <w:lang w:val="pl-PL"/>
        </w:rPr>
      </w:pPr>
      <w:r w:rsidRPr="005B2287">
        <w:rPr>
          <w:b w:val="0"/>
          <w:szCs w:val="28"/>
          <w:lang w:val="pl-PL"/>
        </w:rPr>
        <w:t>Opseg poslova: izvođenje radova na rekonstrukciji staze na starom groblju u Rozgi, na k.č.br. 597, 599/3 k.o. Dubravica (uklanjanje betonskih opločnika i ploča oko kapelice na groblju i postavljanje nove podloge za hodanje), trošak usluge stručnog nadzora nad izvođenjem radova na rekonstrukciji staze na groblju</w:t>
      </w: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8442"/>
        <w:gridCol w:w="3550"/>
      </w:tblGrid>
      <w:tr w:rsidR="005355A7" w:rsidRPr="00051525" w14:paraId="14D9E5FB" w14:textId="77777777" w:rsidTr="002128DE">
        <w:trPr>
          <w:trHeight w:val="361"/>
        </w:trPr>
        <w:tc>
          <w:tcPr>
            <w:tcW w:w="1916" w:type="dxa"/>
            <w:shd w:val="clear" w:color="auto" w:fill="auto"/>
          </w:tcPr>
          <w:p w14:paraId="1C5EE6F0" w14:textId="77777777" w:rsidR="005355A7" w:rsidRPr="00051525" w:rsidRDefault="005355A7" w:rsidP="002128DE">
            <w:pPr>
              <w:rPr>
                <w:lang w:val="pl-PL"/>
              </w:rPr>
            </w:pPr>
            <w:r w:rsidRPr="00051525">
              <w:rPr>
                <w:lang w:val="pl-PL"/>
              </w:rPr>
              <w:t>Red.br.</w:t>
            </w:r>
          </w:p>
        </w:tc>
        <w:tc>
          <w:tcPr>
            <w:tcW w:w="8441" w:type="dxa"/>
            <w:shd w:val="clear" w:color="auto" w:fill="auto"/>
          </w:tcPr>
          <w:p w14:paraId="7FCE46AC" w14:textId="77777777" w:rsidR="005355A7" w:rsidRPr="00051525" w:rsidRDefault="005355A7" w:rsidP="002128DE">
            <w:pPr>
              <w:rPr>
                <w:lang w:val="pl-PL"/>
              </w:rPr>
            </w:pPr>
            <w:r w:rsidRPr="00051525">
              <w:rPr>
                <w:szCs w:val="28"/>
                <w:lang w:val="pl-PL"/>
              </w:rPr>
              <w:t>Naziv, opseg poslova, izvori financiranja</w:t>
            </w:r>
          </w:p>
        </w:tc>
        <w:tc>
          <w:tcPr>
            <w:tcW w:w="3550" w:type="dxa"/>
          </w:tcPr>
          <w:p w14:paraId="277A2B3F" w14:textId="77777777" w:rsidR="005355A7" w:rsidRPr="00051525" w:rsidRDefault="005355A7" w:rsidP="002128DE">
            <w:pPr>
              <w:rPr>
                <w:lang w:val="pl-PL"/>
              </w:rPr>
            </w:pPr>
            <w:r>
              <w:rPr>
                <w:szCs w:val="28"/>
                <w:lang w:val="pl-PL"/>
              </w:rPr>
              <w:t>Procjena troškova rekonstrukcije u eurima (€)</w:t>
            </w:r>
          </w:p>
        </w:tc>
      </w:tr>
      <w:tr w:rsidR="005355A7" w:rsidRPr="00051525" w14:paraId="2530DCE1" w14:textId="77777777" w:rsidTr="002128DE">
        <w:trPr>
          <w:trHeight w:val="361"/>
        </w:trPr>
        <w:tc>
          <w:tcPr>
            <w:tcW w:w="1916" w:type="dxa"/>
            <w:shd w:val="clear" w:color="auto" w:fill="auto"/>
          </w:tcPr>
          <w:p w14:paraId="06589CB6" w14:textId="77777777" w:rsidR="005355A7" w:rsidRPr="00051525" w:rsidRDefault="005355A7" w:rsidP="002128DE">
            <w:pPr>
              <w:rPr>
                <w:b/>
                <w:lang w:val="pl-PL"/>
              </w:rPr>
            </w:pPr>
            <w:r w:rsidRPr="00051525">
              <w:rPr>
                <w:b/>
                <w:lang w:val="pl-PL"/>
              </w:rPr>
              <w:t>1.</w:t>
            </w:r>
          </w:p>
        </w:tc>
        <w:tc>
          <w:tcPr>
            <w:tcW w:w="8441" w:type="dxa"/>
            <w:shd w:val="clear" w:color="auto" w:fill="auto"/>
            <w:vAlign w:val="center"/>
          </w:tcPr>
          <w:p w14:paraId="1080B362" w14:textId="77777777" w:rsidR="005355A7" w:rsidRPr="00051525" w:rsidRDefault="005355A7" w:rsidP="002128DE">
            <w:pPr>
              <w:rPr>
                <w:b/>
                <w:lang w:val="pl-PL"/>
              </w:rPr>
            </w:pPr>
            <w:r w:rsidRPr="00051525">
              <w:rPr>
                <w:b/>
                <w:lang w:val="pl-PL"/>
              </w:rPr>
              <w:t>Rekonstrukcija staze na groblju – građenje</w:t>
            </w:r>
          </w:p>
          <w:p w14:paraId="346E7218" w14:textId="77777777" w:rsidR="005355A7" w:rsidRPr="00051525" w:rsidRDefault="005355A7" w:rsidP="002128DE">
            <w:pPr>
              <w:rPr>
                <w:b/>
                <w:lang w:val="pl-PL"/>
              </w:rPr>
            </w:pPr>
            <w:r w:rsidRPr="00051525">
              <w:rPr>
                <w:b/>
                <w:lang w:val="pl-PL"/>
              </w:rPr>
              <w:lastRenderedPageBreak/>
              <w:t>Opseg poslova: izvođenje radova na rekonstrukciji staze na starom groblju u Rozgi, na k.č.br. 597, 599/3 k.o. Dubravica (uklanjanje betonskih opločnika i ploča oko kapelice na groblju i postavljanje nove podloge za hodanje)</w:t>
            </w:r>
          </w:p>
        </w:tc>
        <w:tc>
          <w:tcPr>
            <w:tcW w:w="3550" w:type="dxa"/>
          </w:tcPr>
          <w:p w14:paraId="0C1BE51A" w14:textId="77777777" w:rsidR="005355A7" w:rsidRPr="00051525" w:rsidRDefault="005355A7" w:rsidP="002128DE">
            <w:pPr>
              <w:rPr>
                <w:b/>
                <w:lang w:val="pl-PL"/>
              </w:rPr>
            </w:pPr>
            <w:r>
              <w:rPr>
                <w:b/>
                <w:lang w:val="pl-PL"/>
              </w:rPr>
              <w:lastRenderedPageBreak/>
              <w:t>50.830,00 €</w:t>
            </w:r>
          </w:p>
        </w:tc>
      </w:tr>
      <w:tr w:rsidR="005355A7" w:rsidRPr="00051525" w14:paraId="7EDBF4B9" w14:textId="77777777" w:rsidTr="002128DE">
        <w:trPr>
          <w:trHeight w:val="379"/>
        </w:trPr>
        <w:tc>
          <w:tcPr>
            <w:tcW w:w="1916" w:type="dxa"/>
            <w:shd w:val="clear" w:color="auto" w:fill="auto"/>
          </w:tcPr>
          <w:p w14:paraId="5E9673AF" w14:textId="77777777" w:rsidR="005355A7" w:rsidRPr="00051525" w:rsidRDefault="005355A7" w:rsidP="002128DE">
            <w:pPr>
              <w:rPr>
                <w:lang w:val="pl-PL"/>
              </w:rPr>
            </w:pPr>
            <w:r w:rsidRPr="00051525">
              <w:rPr>
                <w:lang w:val="pl-PL"/>
              </w:rPr>
              <w:t>1.1.</w:t>
            </w:r>
          </w:p>
        </w:tc>
        <w:tc>
          <w:tcPr>
            <w:tcW w:w="8441" w:type="dxa"/>
            <w:shd w:val="clear" w:color="auto" w:fill="auto"/>
          </w:tcPr>
          <w:p w14:paraId="4CE0F982" w14:textId="77777777" w:rsidR="005355A7" w:rsidRPr="00051525" w:rsidRDefault="005355A7" w:rsidP="002128DE">
            <w:pPr>
              <w:rPr>
                <w:lang w:val="pl-PL"/>
              </w:rPr>
            </w:pPr>
            <w:r w:rsidRPr="00051525">
              <w:rPr>
                <w:b/>
                <w:lang w:val="pl-PL"/>
              </w:rPr>
              <w:t>Izvor financiranja:</w:t>
            </w:r>
            <w:r w:rsidRPr="00051525">
              <w:rPr>
                <w:lang w:val="pl-PL"/>
              </w:rPr>
              <w:t xml:space="preserve"> opći prihodi i primici</w:t>
            </w:r>
          </w:p>
        </w:tc>
        <w:tc>
          <w:tcPr>
            <w:tcW w:w="3550" w:type="dxa"/>
          </w:tcPr>
          <w:p w14:paraId="6DD0D082" w14:textId="77777777" w:rsidR="005355A7" w:rsidRPr="00051525" w:rsidRDefault="005355A7" w:rsidP="002128DE">
            <w:pPr>
              <w:rPr>
                <w:lang w:val="pl-PL"/>
              </w:rPr>
            </w:pPr>
            <w:r>
              <w:rPr>
                <w:lang w:val="pl-PL"/>
              </w:rPr>
              <w:t>270,00 €</w:t>
            </w:r>
          </w:p>
        </w:tc>
      </w:tr>
      <w:tr w:rsidR="005355A7" w:rsidRPr="00051525" w14:paraId="453A6696" w14:textId="77777777" w:rsidTr="002128DE">
        <w:trPr>
          <w:trHeight w:val="379"/>
        </w:trPr>
        <w:tc>
          <w:tcPr>
            <w:tcW w:w="1916" w:type="dxa"/>
            <w:shd w:val="clear" w:color="auto" w:fill="auto"/>
          </w:tcPr>
          <w:p w14:paraId="574853D1" w14:textId="77777777" w:rsidR="005355A7" w:rsidRPr="00051525" w:rsidRDefault="005355A7" w:rsidP="002128DE">
            <w:pPr>
              <w:rPr>
                <w:lang w:val="pl-PL"/>
              </w:rPr>
            </w:pPr>
            <w:r w:rsidRPr="00051525">
              <w:rPr>
                <w:lang w:val="pl-PL"/>
              </w:rPr>
              <w:t>1.2.</w:t>
            </w:r>
          </w:p>
        </w:tc>
        <w:tc>
          <w:tcPr>
            <w:tcW w:w="8441" w:type="dxa"/>
            <w:shd w:val="clear" w:color="auto" w:fill="auto"/>
          </w:tcPr>
          <w:p w14:paraId="0CC46773" w14:textId="77777777" w:rsidR="005355A7" w:rsidRPr="00051525" w:rsidRDefault="005355A7" w:rsidP="002128DE">
            <w:pPr>
              <w:rPr>
                <w:lang w:val="pl-PL"/>
              </w:rPr>
            </w:pPr>
            <w:r w:rsidRPr="00051525">
              <w:rPr>
                <w:b/>
                <w:lang w:val="pl-PL"/>
              </w:rPr>
              <w:t>Izvor financiranja:</w:t>
            </w:r>
            <w:r w:rsidRPr="00051525">
              <w:rPr>
                <w:lang w:val="pl-PL"/>
              </w:rPr>
              <w:t xml:space="preserve"> prihod od komunalnog doprinosa</w:t>
            </w:r>
          </w:p>
        </w:tc>
        <w:tc>
          <w:tcPr>
            <w:tcW w:w="3550" w:type="dxa"/>
          </w:tcPr>
          <w:p w14:paraId="65C1572E" w14:textId="77777777" w:rsidR="005355A7" w:rsidRPr="00051525" w:rsidRDefault="005355A7" w:rsidP="002128DE">
            <w:pPr>
              <w:rPr>
                <w:lang w:val="pl-PL"/>
              </w:rPr>
            </w:pPr>
            <w:r>
              <w:rPr>
                <w:lang w:val="pl-PL"/>
              </w:rPr>
              <w:t>2.780,00 €</w:t>
            </w:r>
          </w:p>
        </w:tc>
      </w:tr>
      <w:tr w:rsidR="005355A7" w:rsidRPr="00051525" w14:paraId="507467E3" w14:textId="77777777" w:rsidTr="002128DE">
        <w:trPr>
          <w:trHeight w:val="379"/>
        </w:trPr>
        <w:tc>
          <w:tcPr>
            <w:tcW w:w="1916" w:type="dxa"/>
            <w:shd w:val="clear" w:color="auto" w:fill="auto"/>
          </w:tcPr>
          <w:p w14:paraId="6C7E7164" w14:textId="77777777" w:rsidR="005355A7" w:rsidRPr="00051525" w:rsidRDefault="005355A7" w:rsidP="002128DE">
            <w:pPr>
              <w:rPr>
                <w:lang w:val="pl-PL"/>
              </w:rPr>
            </w:pPr>
            <w:r w:rsidRPr="00051525">
              <w:rPr>
                <w:lang w:val="pl-PL"/>
              </w:rPr>
              <w:t>1.3.</w:t>
            </w:r>
          </w:p>
        </w:tc>
        <w:tc>
          <w:tcPr>
            <w:tcW w:w="8441" w:type="dxa"/>
            <w:shd w:val="clear" w:color="auto" w:fill="auto"/>
          </w:tcPr>
          <w:p w14:paraId="49D0EE8E" w14:textId="77777777" w:rsidR="005355A7" w:rsidRPr="00051525" w:rsidRDefault="005355A7" w:rsidP="002128DE">
            <w:pPr>
              <w:rPr>
                <w:lang w:val="pl-PL"/>
              </w:rPr>
            </w:pPr>
            <w:r w:rsidRPr="00051525">
              <w:rPr>
                <w:b/>
                <w:lang w:val="pl-PL"/>
              </w:rPr>
              <w:t>Izvor financiranja:</w:t>
            </w:r>
            <w:r w:rsidRPr="00051525">
              <w:rPr>
                <w:lang w:val="pl-PL"/>
              </w:rPr>
              <w:t xml:space="preserve"> prihod od grobne naknade</w:t>
            </w:r>
          </w:p>
        </w:tc>
        <w:tc>
          <w:tcPr>
            <w:tcW w:w="3550" w:type="dxa"/>
          </w:tcPr>
          <w:p w14:paraId="6F5CA6B5" w14:textId="77777777" w:rsidR="005355A7" w:rsidRPr="00051525" w:rsidRDefault="005355A7" w:rsidP="002128DE">
            <w:pPr>
              <w:rPr>
                <w:lang w:val="pl-PL"/>
              </w:rPr>
            </w:pPr>
            <w:r>
              <w:rPr>
                <w:lang w:val="pl-PL"/>
              </w:rPr>
              <w:t>15.130,00 €</w:t>
            </w:r>
          </w:p>
        </w:tc>
      </w:tr>
      <w:tr w:rsidR="005355A7" w:rsidRPr="00051525" w14:paraId="4674223C" w14:textId="77777777" w:rsidTr="002128DE">
        <w:trPr>
          <w:trHeight w:val="379"/>
        </w:trPr>
        <w:tc>
          <w:tcPr>
            <w:tcW w:w="1916" w:type="dxa"/>
            <w:shd w:val="clear" w:color="auto" w:fill="auto"/>
          </w:tcPr>
          <w:p w14:paraId="1CC24C4E" w14:textId="77777777" w:rsidR="005355A7" w:rsidRPr="00051525" w:rsidRDefault="005355A7" w:rsidP="002128DE">
            <w:pPr>
              <w:rPr>
                <w:lang w:val="pl-PL"/>
              </w:rPr>
            </w:pPr>
            <w:r w:rsidRPr="00051525">
              <w:rPr>
                <w:lang w:val="pl-PL"/>
              </w:rPr>
              <w:t>1.4.</w:t>
            </w:r>
          </w:p>
        </w:tc>
        <w:tc>
          <w:tcPr>
            <w:tcW w:w="8441" w:type="dxa"/>
            <w:shd w:val="clear" w:color="auto" w:fill="auto"/>
          </w:tcPr>
          <w:p w14:paraId="64F601D5" w14:textId="77777777" w:rsidR="005355A7" w:rsidRPr="00051525" w:rsidRDefault="005355A7" w:rsidP="002128DE">
            <w:pPr>
              <w:rPr>
                <w:lang w:val="pl-PL"/>
              </w:rPr>
            </w:pPr>
            <w:r w:rsidRPr="00051525">
              <w:rPr>
                <w:b/>
                <w:lang w:val="pl-PL"/>
              </w:rPr>
              <w:t>Izvor financiranja:</w:t>
            </w:r>
            <w:r w:rsidRPr="00051525">
              <w:rPr>
                <w:lang w:val="pl-PL"/>
              </w:rPr>
              <w:t xml:space="preserve"> pomoći EU</w:t>
            </w:r>
          </w:p>
        </w:tc>
        <w:tc>
          <w:tcPr>
            <w:tcW w:w="3550" w:type="dxa"/>
          </w:tcPr>
          <w:p w14:paraId="4CB13CBE" w14:textId="77777777" w:rsidR="005355A7" w:rsidRPr="00051525" w:rsidRDefault="005355A7" w:rsidP="002128DE">
            <w:pPr>
              <w:rPr>
                <w:lang w:val="pl-PL"/>
              </w:rPr>
            </w:pPr>
            <w:r>
              <w:rPr>
                <w:lang w:val="pl-PL"/>
              </w:rPr>
              <w:t>30.000,00 €</w:t>
            </w:r>
          </w:p>
        </w:tc>
      </w:tr>
      <w:tr w:rsidR="005355A7" w:rsidRPr="00051525" w14:paraId="09F80779" w14:textId="77777777" w:rsidTr="002128DE">
        <w:trPr>
          <w:trHeight w:val="379"/>
        </w:trPr>
        <w:tc>
          <w:tcPr>
            <w:tcW w:w="1916" w:type="dxa"/>
            <w:shd w:val="clear" w:color="auto" w:fill="auto"/>
          </w:tcPr>
          <w:p w14:paraId="70523022" w14:textId="77777777" w:rsidR="005355A7" w:rsidRPr="00051525" w:rsidRDefault="005355A7" w:rsidP="002128DE">
            <w:pPr>
              <w:rPr>
                <w:lang w:val="pl-PL"/>
              </w:rPr>
            </w:pPr>
            <w:r w:rsidRPr="00051525">
              <w:rPr>
                <w:lang w:val="pl-PL"/>
              </w:rPr>
              <w:t>1.5.</w:t>
            </w:r>
          </w:p>
        </w:tc>
        <w:tc>
          <w:tcPr>
            <w:tcW w:w="8441" w:type="dxa"/>
            <w:shd w:val="clear" w:color="auto" w:fill="auto"/>
          </w:tcPr>
          <w:p w14:paraId="1C0D8E7A" w14:textId="77777777" w:rsidR="005355A7" w:rsidRPr="00051525" w:rsidRDefault="005355A7" w:rsidP="002128DE">
            <w:pPr>
              <w:rPr>
                <w:lang w:val="pl-PL"/>
              </w:rPr>
            </w:pPr>
            <w:r w:rsidRPr="00051525">
              <w:rPr>
                <w:b/>
                <w:lang w:val="pl-PL"/>
              </w:rPr>
              <w:t>Izvor financiranja:</w:t>
            </w:r>
            <w:r w:rsidRPr="00051525">
              <w:rPr>
                <w:lang w:val="pl-PL"/>
              </w:rPr>
              <w:t xml:space="preserve"> ostale pomoći</w:t>
            </w:r>
            <w:r>
              <w:rPr>
                <w:lang w:val="pl-PL"/>
              </w:rPr>
              <w:t xml:space="preserve"> – županijski proračun</w:t>
            </w:r>
          </w:p>
        </w:tc>
        <w:tc>
          <w:tcPr>
            <w:tcW w:w="3550" w:type="dxa"/>
          </w:tcPr>
          <w:p w14:paraId="4F1F9731" w14:textId="77777777" w:rsidR="005355A7" w:rsidRPr="00051525" w:rsidRDefault="005355A7" w:rsidP="002128DE">
            <w:pPr>
              <w:rPr>
                <w:lang w:val="pl-PL"/>
              </w:rPr>
            </w:pPr>
            <w:r>
              <w:rPr>
                <w:lang w:val="pl-PL"/>
              </w:rPr>
              <w:t>2.650,00 €</w:t>
            </w:r>
          </w:p>
        </w:tc>
      </w:tr>
      <w:tr w:rsidR="005355A7" w:rsidRPr="00051525" w14:paraId="79301049" w14:textId="77777777" w:rsidTr="002128DE">
        <w:trPr>
          <w:trHeight w:val="379"/>
        </w:trPr>
        <w:tc>
          <w:tcPr>
            <w:tcW w:w="1916" w:type="dxa"/>
            <w:shd w:val="clear" w:color="auto" w:fill="auto"/>
          </w:tcPr>
          <w:p w14:paraId="0B436A2D" w14:textId="77777777" w:rsidR="005355A7" w:rsidRPr="00051525" w:rsidRDefault="005355A7" w:rsidP="002128DE">
            <w:pPr>
              <w:rPr>
                <w:b/>
                <w:lang w:val="pl-PL"/>
              </w:rPr>
            </w:pPr>
            <w:r w:rsidRPr="00051525">
              <w:rPr>
                <w:b/>
                <w:lang w:val="pl-PL"/>
              </w:rPr>
              <w:t>2.</w:t>
            </w:r>
          </w:p>
        </w:tc>
        <w:tc>
          <w:tcPr>
            <w:tcW w:w="8441" w:type="dxa"/>
            <w:shd w:val="clear" w:color="auto" w:fill="auto"/>
            <w:vAlign w:val="center"/>
          </w:tcPr>
          <w:p w14:paraId="344D032F" w14:textId="77777777" w:rsidR="005355A7" w:rsidRPr="00051525" w:rsidRDefault="005355A7" w:rsidP="002128DE">
            <w:pPr>
              <w:rPr>
                <w:b/>
                <w:lang w:val="pl-PL"/>
              </w:rPr>
            </w:pPr>
            <w:r w:rsidRPr="00051525">
              <w:rPr>
                <w:b/>
                <w:lang w:val="pl-PL"/>
              </w:rPr>
              <w:t>Rekonstrukcija staze na groblju – Usluga stručnog nadzora</w:t>
            </w:r>
          </w:p>
          <w:p w14:paraId="097FFCD1" w14:textId="77777777" w:rsidR="005355A7" w:rsidRPr="00051525" w:rsidRDefault="005355A7" w:rsidP="002128DE">
            <w:pPr>
              <w:rPr>
                <w:b/>
                <w:lang w:val="pl-PL"/>
              </w:rPr>
            </w:pPr>
            <w:r w:rsidRPr="00051525">
              <w:rPr>
                <w:b/>
                <w:lang w:val="pl-PL"/>
              </w:rPr>
              <w:t>Opseg poslova: trošak usluge stručnog nadzora nad izvođenjem radova na rekonstrukciji staze na groblju</w:t>
            </w:r>
          </w:p>
        </w:tc>
        <w:tc>
          <w:tcPr>
            <w:tcW w:w="3550" w:type="dxa"/>
          </w:tcPr>
          <w:p w14:paraId="0E129022" w14:textId="77777777" w:rsidR="005355A7" w:rsidRPr="00051525" w:rsidRDefault="005355A7" w:rsidP="002128DE">
            <w:pPr>
              <w:rPr>
                <w:b/>
                <w:lang w:val="pl-PL"/>
              </w:rPr>
            </w:pPr>
            <w:r>
              <w:rPr>
                <w:b/>
                <w:lang w:val="pl-PL"/>
              </w:rPr>
              <w:t>1.660,00 €</w:t>
            </w:r>
          </w:p>
        </w:tc>
      </w:tr>
      <w:tr w:rsidR="005355A7" w:rsidRPr="00051525" w14:paraId="338BC3F4" w14:textId="77777777" w:rsidTr="002128DE">
        <w:trPr>
          <w:trHeight w:val="379"/>
        </w:trPr>
        <w:tc>
          <w:tcPr>
            <w:tcW w:w="1916" w:type="dxa"/>
            <w:shd w:val="clear" w:color="auto" w:fill="auto"/>
          </w:tcPr>
          <w:p w14:paraId="43EDB99B" w14:textId="77777777" w:rsidR="005355A7" w:rsidRPr="00051525" w:rsidRDefault="005355A7" w:rsidP="002128DE">
            <w:pPr>
              <w:rPr>
                <w:lang w:val="pl-PL"/>
              </w:rPr>
            </w:pPr>
            <w:r w:rsidRPr="00051525">
              <w:rPr>
                <w:lang w:val="pl-PL"/>
              </w:rPr>
              <w:t>2.1.</w:t>
            </w:r>
          </w:p>
        </w:tc>
        <w:tc>
          <w:tcPr>
            <w:tcW w:w="8441" w:type="dxa"/>
            <w:shd w:val="clear" w:color="auto" w:fill="auto"/>
          </w:tcPr>
          <w:p w14:paraId="11F6372B" w14:textId="77777777" w:rsidR="005355A7" w:rsidRPr="00051525" w:rsidRDefault="005355A7" w:rsidP="002128DE">
            <w:pPr>
              <w:rPr>
                <w:lang w:val="pl-PL"/>
              </w:rPr>
            </w:pPr>
            <w:r w:rsidRPr="00051525">
              <w:rPr>
                <w:b/>
                <w:lang w:val="pl-PL"/>
              </w:rPr>
              <w:t>Izvor financiranja:</w:t>
            </w:r>
            <w:r w:rsidRPr="00051525">
              <w:rPr>
                <w:lang w:val="pl-PL"/>
              </w:rPr>
              <w:t xml:space="preserve"> opći prihodi i primici</w:t>
            </w:r>
          </w:p>
        </w:tc>
        <w:tc>
          <w:tcPr>
            <w:tcW w:w="3550" w:type="dxa"/>
          </w:tcPr>
          <w:p w14:paraId="2DAF2784" w14:textId="77777777" w:rsidR="005355A7" w:rsidRPr="00051525" w:rsidRDefault="005355A7" w:rsidP="002128DE">
            <w:pPr>
              <w:rPr>
                <w:lang w:val="pl-PL"/>
              </w:rPr>
            </w:pPr>
            <w:r>
              <w:rPr>
                <w:lang w:val="pl-PL"/>
              </w:rPr>
              <w:t>70,00 €</w:t>
            </w:r>
          </w:p>
        </w:tc>
      </w:tr>
      <w:tr w:rsidR="005355A7" w:rsidRPr="00051525" w14:paraId="6D98E809" w14:textId="77777777" w:rsidTr="002128DE">
        <w:trPr>
          <w:trHeight w:val="379"/>
        </w:trPr>
        <w:tc>
          <w:tcPr>
            <w:tcW w:w="1916" w:type="dxa"/>
            <w:shd w:val="clear" w:color="auto" w:fill="auto"/>
          </w:tcPr>
          <w:p w14:paraId="13E928AE" w14:textId="77777777" w:rsidR="005355A7" w:rsidRPr="00051525" w:rsidRDefault="005355A7" w:rsidP="002128DE">
            <w:pPr>
              <w:rPr>
                <w:lang w:val="pl-PL"/>
              </w:rPr>
            </w:pPr>
            <w:r w:rsidRPr="00051525">
              <w:rPr>
                <w:lang w:val="pl-PL"/>
              </w:rPr>
              <w:t>2.2.</w:t>
            </w:r>
          </w:p>
        </w:tc>
        <w:tc>
          <w:tcPr>
            <w:tcW w:w="8441" w:type="dxa"/>
            <w:shd w:val="clear" w:color="auto" w:fill="auto"/>
          </w:tcPr>
          <w:p w14:paraId="72CA6829" w14:textId="77777777" w:rsidR="005355A7" w:rsidRPr="00051525" w:rsidRDefault="005355A7" w:rsidP="002128DE">
            <w:pPr>
              <w:rPr>
                <w:lang w:val="pl-PL"/>
              </w:rPr>
            </w:pPr>
            <w:r w:rsidRPr="00051525">
              <w:rPr>
                <w:b/>
                <w:lang w:val="pl-PL"/>
              </w:rPr>
              <w:t>Izvor financiranja:</w:t>
            </w:r>
            <w:r w:rsidRPr="00051525">
              <w:rPr>
                <w:lang w:val="pl-PL"/>
              </w:rPr>
              <w:t xml:space="preserve"> prihod od </w:t>
            </w:r>
            <w:r>
              <w:rPr>
                <w:lang w:val="pl-PL"/>
              </w:rPr>
              <w:t>grobne naknade</w:t>
            </w:r>
          </w:p>
        </w:tc>
        <w:tc>
          <w:tcPr>
            <w:tcW w:w="3550" w:type="dxa"/>
          </w:tcPr>
          <w:p w14:paraId="5A0ADBA3" w14:textId="77777777" w:rsidR="005355A7" w:rsidRPr="00051525" w:rsidRDefault="005355A7" w:rsidP="002128DE">
            <w:pPr>
              <w:rPr>
                <w:lang w:val="pl-PL"/>
              </w:rPr>
            </w:pPr>
            <w:r>
              <w:rPr>
                <w:lang w:val="pl-PL"/>
              </w:rPr>
              <w:t>1.590,00 €</w:t>
            </w:r>
          </w:p>
        </w:tc>
      </w:tr>
      <w:tr w:rsidR="005355A7" w:rsidRPr="00051525" w14:paraId="0E7F4A48" w14:textId="77777777" w:rsidTr="002128DE">
        <w:trPr>
          <w:trHeight w:val="379"/>
        </w:trPr>
        <w:tc>
          <w:tcPr>
            <w:tcW w:w="10358" w:type="dxa"/>
            <w:gridSpan w:val="2"/>
            <w:shd w:val="clear" w:color="auto" w:fill="auto"/>
          </w:tcPr>
          <w:p w14:paraId="1E0A89B9" w14:textId="77777777" w:rsidR="005355A7" w:rsidRPr="00051525" w:rsidRDefault="005355A7" w:rsidP="002128DE">
            <w:pPr>
              <w:jc w:val="right"/>
              <w:rPr>
                <w:b/>
                <w:lang w:val="pl-PL"/>
              </w:rPr>
            </w:pPr>
            <w:r w:rsidRPr="00051525">
              <w:rPr>
                <w:b/>
                <w:lang w:val="pl-PL"/>
              </w:rPr>
              <w:t>Sveukupno Rekonstrukcija staze na groblju</w:t>
            </w:r>
          </w:p>
        </w:tc>
        <w:tc>
          <w:tcPr>
            <w:tcW w:w="3550" w:type="dxa"/>
          </w:tcPr>
          <w:p w14:paraId="155239C7" w14:textId="77777777" w:rsidR="005355A7" w:rsidRPr="00051525" w:rsidRDefault="005355A7" w:rsidP="002128DE">
            <w:pPr>
              <w:rPr>
                <w:b/>
                <w:lang w:val="pl-PL"/>
              </w:rPr>
            </w:pPr>
            <w:r>
              <w:rPr>
                <w:b/>
                <w:lang w:val="pl-PL"/>
              </w:rPr>
              <w:t>52.490,00 €</w:t>
            </w:r>
          </w:p>
        </w:tc>
      </w:tr>
      <w:tr w:rsidR="005355A7" w:rsidRPr="00051525" w14:paraId="5BA7236B" w14:textId="77777777" w:rsidTr="002128DE">
        <w:trPr>
          <w:trHeight w:val="379"/>
        </w:trPr>
        <w:tc>
          <w:tcPr>
            <w:tcW w:w="10358" w:type="dxa"/>
            <w:gridSpan w:val="2"/>
            <w:shd w:val="clear" w:color="auto" w:fill="auto"/>
          </w:tcPr>
          <w:p w14:paraId="44516E78" w14:textId="77777777" w:rsidR="005355A7" w:rsidRPr="00051525" w:rsidRDefault="005355A7" w:rsidP="002128DE">
            <w:pPr>
              <w:jc w:val="right"/>
              <w:rPr>
                <w:lang w:val="pl-PL"/>
              </w:rPr>
            </w:pPr>
            <w:r w:rsidRPr="00051525">
              <w:rPr>
                <w:lang w:val="pl-PL"/>
              </w:rPr>
              <w:t>Sveukupno izvor financiranja: opći prihodi i primici</w:t>
            </w:r>
          </w:p>
        </w:tc>
        <w:tc>
          <w:tcPr>
            <w:tcW w:w="3550" w:type="dxa"/>
          </w:tcPr>
          <w:p w14:paraId="0307C1EC" w14:textId="77777777" w:rsidR="005355A7" w:rsidRPr="00051525" w:rsidRDefault="005355A7" w:rsidP="002128DE">
            <w:pPr>
              <w:rPr>
                <w:lang w:val="pl-PL"/>
              </w:rPr>
            </w:pPr>
            <w:r>
              <w:rPr>
                <w:lang w:val="pl-PL"/>
              </w:rPr>
              <w:t>340,00 €</w:t>
            </w:r>
          </w:p>
        </w:tc>
      </w:tr>
      <w:tr w:rsidR="005355A7" w:rsidRPr="00051525" w14:paraId="0392ADC2" w14:textId="77777777" w:rsidTr="002128DE">
        <w:trPr>
          <w:trHeight w:val="379"/>
        </w:trPr>
        <w:tc>
          <w:tcPr>
            <w:tcW w:w="10358" w:type="dxa"/>
            <w:gridSpan w:val="2"/>
            <w:shd w:val="clear" w:color="auto" w:fill="auto"/>
          </w:tcPr>
          <w:p w14:paraId="3606B1EA" w14:textId="77777777" w:rsidR="005355A7" w:rsidRPr="00051525" w:rsidRDefault="005355A7" w:rsidP="002128DE">
            <w:pPr>
              <w:jc w:val="right"/>
              <w:rPr>
                <w:lang w:val="pl-PL"/>
              </w:rPr>
            </w:pPr>
            <w:r w:rsidRPr="00051525">
              <w:rPr>
                <w:lang w:val="pl-PL"/>
              </w:rPr>
              <w:lastRenderedPageBreak/>
              <w:t>Sveukupno izvor financiranja: prihod od komunalnog doprinosa</w:t>
            </w:r>
          </w:p>
        </w:tc>
        <w:tc>
          <w:tcPr>
            <w:tcW w:w="3550" w:type="dxa"/>
          </w:tcPr>
          <w:p w14:paraId="39E43A05" w14:textId="77777777" w:rsidR="005355A7" w:rsidRPr="00051525" w:rsidRDefault="005355A7" w:rsidP="002128DE">
            <w:pPr>
              <w:rPr>
                <w:lang w:val="pl-PL"/>
              </w:rPr>
            </w:pPr>
            <w:r>
              <w:rPr>
                <w:lang w:val="pl-PL"/>
              </w:rPr>
              <w:t>2.780,00 €</w:t>
            </w:r>
          </w:p>
        </w:tc>
      </w:tr>
      <w:tr w:rsidR="005355A7" w:rsidRPr="00051525" w14:paraId="35F69B8F" w14:textId="77777777" w:rsidTr="002128DE">
        <w:trPr>
          <w:trHeight w:val="379"/>
        </w:trPr>
        <w:tc>
          <w:tcPr>
            <w:tcW w:w="10358" w:type="dxa"/>
            <w:gridSpan w:val="2"/>
            <w:shd w:val="clear" w:color="auto" w:fill="auto"/>
          </w:tcPr>
          <w:p w14:paraId="2D209A15" w14:textId="77777777" w:rsidR="005355A7" w:rsidRPr="00051525" w:rsidRDefault="005355A7" w:rsidP="002128DE">
            <w:pPr>
              <w:jc w:val="right"/>
              <w:rPr>
                <w:lang w:val="pl-PL"/>
              </w:rPr>
            </w:pPr>
            <w:r w:rsidRPr="00051525">
              <w:rPr>
                <w:lang w:val="pl-PL"/>
              </w:rPr>
              <w:t>Sveukupno izvor financiranja: prihod od grobne naknade</w:t>
            </w:r>
          </w:p>
        </w:tc>
        <w:tc>
          <w:tcPr>
            <w:tcW w:w="3550" w:type="dxa"/>
          </w:tcPr>
          <w:p w14:paraId="56C3F0B8" w14:textId="77777777" w:rsidR="005355A7" w:rsidRPr="00051525" w:rsidRDefault="005355A7" w:rsidP="002128DE">
            <w:pPr>
              <w:rPr>
                <w:lang w:val="pl-PL"/>
              </w:rPr>
            </w:pPr>
            <w:r>
              <w:rPr>
                <w:lang w:val="pl-PL"/>
              </w:rPr>
              <w:t>16.720,00 €</w:t>
            </w:r>
          </w:p>
        </w:tc>
      </w:tr>
      <w:tr w:rsidR="005355A7" w:rsidRPr="00051525" w14:paraId="352B4FFA" w14:textId="77777777" w:rsidTr="002128DE">
        <w:trPr>
          <w:trHeight w:val="379"/>
        </w:trPr>
        <w:tc>
          <w:tcPr>
            <w:tcW w:w="10358" w:type="dxa"/>
            <w:gridSpan w:val="2"/>
            <w:shd w:val="clear" w:color="auto" w:fill="auto"/>
          </w:tcPr>
          <w:p w14:paraId="50BA992F" w14:textId="77777777" w:rsidR="005355A7" w:rsidRPr="00051525" w:rsidRDefault="005355A7" w:rsidP="002128DE">
            <w:pPr>
              <w:jc w:val="right"/>
              <w:rPr>
                <w:lang w:val="pl-PL"/>
              </w:rPr>
            </w:pPr>
            <w:r w:rsidRPr="00051525">
              <w:rPr>
                <w:lang w:val="pl-PL"/>
              </w:rPr>
              <w:t>Sveukupno izvor financiranja: pomoći EU</w:t>
            </w:r>
          </w:p>
        </w:tc>
        <w:tc>
          <w:tcPr>
            <w:tcW w:w="3550" w:type="dxa"/>
          </w:tcPr>
          <w:p w14:paraId="219390EB" w14:textId="77777777" w:rsidR="005355A7" w:rsidRPr="00051525" w:rsidRDefault="005355A7" w:rsidP="002128DE">
            <w:pPr>
              <w:rPr>
                <w:lang w:val="pl-PL"/>
              </w:rPr>
            </w:pPr>
            <w:r>
              <w:rPr>
                <w:lang w:val="pl-PL"/>
              </w:rPr>
              <w:t>30.000,00 €</w:t>
            </w:r>
          </w:p>
        </w:tc>
      </w:tr>
      <w:tr w:rsidR="005355A7" w:rsidRPr="00051525" w14:paraId="74EA4304" w14:textId="77777777" w:rsidTr="002128DE">
        <w:trPr>
          <w:trHeight w:val="379"/>
        </w:trPr>
        <w:tc>
          <w:tcPr>
            <w:tcW w:w="10358" w:type="dxa"/>
            <w:gridSpan w:val="2"/>
            <w:shd w:val="clear" w:color="auto" w:fill="auto"/>
          </w:tcPr>
          <w:p w14:paraId="59A80408" w14:textId="77777777" w:rsidR="005355A7" w:rsidRPr="00051525" w:rsidRDefault="005355A7" w:rsidP="002128DE">
            <w:pPr>
              <w:jc w:val="right"/>
              <w:rPr>
                <w:lang w:val="pl-PL"/>
              </w:rPr>
            </w:pPr>
            <w:r w:rsidRPr="00051525">
              <w:rPr>
                <w:lang w:val="pl-PL"/>
              </w:rPr>
              <w:t>Sveukupno izvor financiranja: ostale pomoći</w:t>
            </w:r>
          </w:p>
        </w:tc>
        <w:tc>
          <w:tcPr>
            <w:tcW w:w="3550" w:type="dxa"/>
          </w:tcPr>
          <w:p w14:paraId="1DAF9B6C" w14:textId="77777777" w:rsidR="005355A7" w:rsidRPr="00051525" w:rsidRDefault="005355A7" w:rsidP="002128DE">
            <w:pPr>
              <w:rPr>
                <w:lang w:val="pl-PL"/>
              </w:rPr>
            </w:pPr>
            <w:r>
              <w:rPr>
                <w:lang w:val="pl-PL"/>
              </w:rPr>
              <w:t>2.650,00 €</w:t>
            </w:r>
          </w:p>
        </w:tc>
      </w:tr>
    </w:tbl>
    <w:p w14:paraId="5A19E6EA" w14:textId="77777777" w:rsidR="005355A7" w:rsidRPr="00051525" w:rsidRDefault="005355A7" w:rsidP="005355A7">
      <w:pPr>
        <w:pStyle w:val="Tijeloteksta"/>
        <w:ind w:left="236" w:right="438" w:firstLine="720"/>
        <w:rPr>
          <w:rFonts w:ascii="Times New Roman" w:eastAsia="Times New Roman" w:hAnsi="Times New Roman" w:cs="Times New Roman"/>
          <w:b/>
          <w:szCs w:val="28"/>
          <w:lang w:val="pl-PL"/>
        </w:rPr>
      </w:pPr>
    </w:p>
    <w:p w14:paraId="2EBC7F97" w14:textId="77777777" w:rsidR="005355A7" w:rsidRPr="00051525" w:rsidRDefault="005355A7" w:rsidP="005355A7">
      <w:pPr>
        <w:pStyle w:val="Naslov1"/>
        <w:tabs>
          <w:tab w:val="left" w:pos="956"/>
          <w:tab w:val="left" w:pos="957"/>
        </w:tabs>
        <w:spacing w:before="70"/>
        <w:ind w:left="955" w:right="438"/>
        <w:rPr>
          <w:b w:val="0"/>
          <w:szCs w:val="28"/>
          <w:lang w:val="pl-PL"/>
        </w:rPr>
      </w:pPr>
      <w:r w:rsidRPr="00051525">
        <w:rPr>
          <w:szCs w:val="28"/>
          <w:lang w:val="pl-PL"/>
        </w:rPr>
        <w:t xml:space="preserve">3. </w:t>
      </w:r>
      <w:r w:rsidRPr="00051525">
        <w:rPr>
          <w:szCs w:val="28"/>
          <w:lang w:val="pl-PL"/>
        </w:rPr>
        <w:tab/>
        <w:t xml:space="preserve">Rekonstrukcija nerazvrstanih cesta – </w:t>
      </w:r>
      <w:r>
        <w:rPr>
          <w:szCs w:val="28"/>
          <w:lang w:val="pl-PL"/>
        </w:rPr>
        <w:t>Ulica Svetog Vida (Donadići)</w:t>
      </w:r>
      <w:r w:rsidRPr="00051525">
        <w:rPr>
          <w:szCs w:val="28"/>
          <w:lang w:val="pl-PL"/>
        </w:rPr>
        <w:t xml:space="preserve"> </w:t>
      </w:r>
      <w:r w:rsidRPr="00051525">
        <w:rPr>
          <w:b w:val="0"/>
          <w:szCs w:val="28"/>
          <w:lang w:val="pl-PL"/>
        </w:rPr>
        <w:t xml:space="preserve">- postojeća građevina komunalne infrastrukture koje će se rekonstruirati u ukupnom iznosu od </w:t>
      </w:r>
      <w:r>
        <w:rPr>
          <w:b w:val="0"/>
          <w:szCs w:val="28"/>
          <w:lang w:val="pl-PL"/>
        </w:rPr>
        <w:t>71.605,00 €</w:t>
      </w:r>
      <w:r w:rsidRPr="00051525">
        <w:rPr>
          <w:b w:val="0"/>
          <w:szCs w:val="28"/>
          <w:lang w:val="pl-PL"/>
        </w:rPr>
        <w:t xml:space="preserve">, financirat će se iz: </w:t>
      </w:r>
    </w:p>
    <w:p w14:paraId="1077A2DE" w14:textId="77777777" w:rsidR="005355A7" w:rsidRPr="00051525" w:rsidRDefault="005355A7" w:rsidP="005355A7">
      <w:pPr>
        <w:pStyle w:val="Naslov1"/>
        <w:tabs>
          <w:tab w:val="left" w:pos="956"/>
          <w:tab w:val="left" w:pos="957"/>
        </w:tabs>
        <w:spacing w:before="70"/>
        <w:ind w:left="955" w:right="438"/>
        <w:rPr>
          <w:b w:val="0"/>
          <w:szCs w:val="28"/>
          <w:lang w:val="pl-PL"/>
        </w:rPr>
      </w:pPr>
      <w:r w:rsidRPr="00051525">
        <w:rPr>
          <w:b w:val="0"/>
          <w:szCs w:val="28"/>
          <w:lang w:val="pl-PL"/>
        </w:rPr>
        <w:t xml:space="preserve">općih prihoda i primitaka u iznosu od </w:t>
      </w:r>
      <w:r>
        <w:rPr>
          <w:b w:val="0"/>
          <w:szCs w:val="28"/>
          <w:lang w:val="pl-PL"/>
        </w:rPr>
        <w:t>38.330,00 €</w:t>
      </w:r>
      <w:r w:rsidRPr="00051525">
        <w:rPr>
          <w:b w:val="0"/>
          <w:szCs w:val="28"/>
          <w:lang w:val="pl-PL"/>
        </w:rPr>
        <w:t>,</w:t>
      </w:r>
    </w:p>
    <w:p w14:paraId="58AFDE69" w14:textId="77777777" w:rsidR="005355A7" w:rsidRDefault="005355A7" w:rsidP="005355A7">
      <w:pPr>
        <w:pStyle w:val="Naslov1"/>
        <w:tabs>
          <w:tab w:val="left" w:pos="956"/>
          <w:tab w:val="left" w:pos="957"/>
        </w:tabs>
        <w:spacing w:before="70"/>
        <w:ind w:left="955" w:right="438"/>
        <w:rPr>
          <w:b w:val="0"/>
          <w:szCs w:val="28"/>
          <w:lang w:val="pl-PL"/>
        </w:rPr>
      </w:pPr>
      <w:r w:rsidRPr="00051525">
        <w:rPr>
          <w:b w:val="0"/>
          <w:szCs w:val="28"/>
          <w:lang w:val="pl-PL"/>
        </w:rPr>
        <w:t xml:space="preserve">ostalih pomoći </w:t>
      </w:r>
      <w:r>
        <w:rPr>
          <w:b w:val="0"/>
          <w:szCs w:val="28"/>
          <w:lang w:val="pl-PL"/>
        </w:rPr>
        <w:t xml:space="preserve">– županijski proračun </w:t>
      </w:r>
      <w:r w:rsidRPr="00051525">
        <w:rPr>
          <w:b w:val="0"/>
          <w:szCs w:val="28"/>
          <w:lang w:val="pl-PL"/>
        </w:rPr>
        <w:t xml:space="preserve">u iznosu od </w:t>
      </w:r>
      <w:r>
        <w:rPr>
          <w:b w:val="0"/>
          <w:szCs w:val="28"/>
          <w:lang w:val="pl-PL"/>
        </w:rPr>
        <w:t>33.275,00 €</w:t>
      </w:r>
    </w:p>
    <w:p w14:paraId="6DF45216" w14:textId="77777777" w:rsidR="005355A7" w:rsidRPr="00051525" w:rsidRDefault="005355A7" w:rsidP="005355A7">
      <w:pPr>
        <w:pStyle w:val="Naslov1"/>
        <w:tabs>
          <w:tab w:val="left" w:pos="956"/>
          <w:tab w:val="left" w:pos="957"/>
        </w:tabs>
        <w:spacing w:before="70"/>
        <w:ind w:left="955" w:right="438"/>
        <w:rPr>
          <w:b w:val="0"/>
          <w:szCs w:val="28"/>
          <w:lang w:val="pl-PL"/>
        </w:rPr>
      </w:pPr>
      <w:r w:rsidRPr="000C4426">
        <w:rPr>
          <w:b w:val="0"/>
          <w:szCs w:val="28"/>
          <w:lang w:val="pl-PL"/>
        </w:rPr>
        <w:t xml:space="preserve">Opseg poslova: rekonstrukcija postojeće nerazvrstane ceste Ulica Svetog Vida (Donadići) u naselju Bobovec Rozganski, dužine 330 m – pripremni radovi, zemljani radovi, kolnička konstrukcija, trošak stručnog nadzora nad </w:t>
      </w:r>
      <w:r w:rsidRPr="000C4426">
        <w:rPr>
          <w:b w:val="0"/>
          <w:szCs w:val="28"/>
          <w:lang w:val="pl-PL"/>
        </w:rPr>
        <w:lastRenderedPageBreak/>
        <w:t>izvođenjem radova rekonstrukcije Ulice Svetog Vida, trošak izrade projektne dokumentacije – glavni projekt i troškovnik radova</w:t>
      </w: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8516"/>
        <w:gridCol w:w="3578"/>
      </w:tblGrid>
      <w:tr w:rsidR="005355A7" w:rsidRPr="00051525" w14:paraId="57FA432D" w14:textId="77777777" w:rsidTr="002128DE">
        <w:trPr>
          <w:trHeight w:val="364"/>
        </w:trPr>
        <w:tc>
          <w:tcPr>
            <w:tcW w:w="1934" w:type="dxa"/>
            <w:shd w:val="clear" w:color="auto" w:fill="auto"/>
          </w:tcPr>
          <w:p w14:paraId="50FDFE11" w14:textId="77777777" w:rsidR="005355A7" w:rsidRPr="00051525" w:rsidRDefault="005355A7" w:rsidP="002128DE">
            <w:pPr>
              <w:rPr>
                <w:lang w:val="pl-PL"/>
              </w:rPr>
            </w:pPr>
            <w:r w:rsidRPr="00051525">
              <w:rPr>
                <w:lang w:val="pl-PL"/>
              </w:rPr>
              <w:t>Red.br.</w:t>
            </w:r>
          </w:p>
        </w:tc>
        <w:tc>
          <w:tcPr>
            <w:tcW w:w="8516" w:type="dxa"/>
            <w:shd w:val="clear" w:color="auto" w:fill="auto"/>
          </w:tcPr>
          <w:p w14:paraId="3B08B78E" w14:textId="77777777" w:rsidR="005355A7" w:rsidRPr="00051525" w:rsidRDefault="005355A7" w:rsidP="002128DE">
            <w:pPr>
              <w:rPr>
                <w:lang w:val="pl-PL"/>
              </w:rPr>
            </w:pPr>
            <w:r w:rsidRPr="00051525">
              <w:rPr>
                <w:szCs w:val="28"/>
                <w:lang w:val="pl-PL"/>
              </w:rPr>
              <w:t>Naziv, opseg poslova, izvori financiranja</w:t>
            </w:r>
          </w:p>
        </w:tc>
        <w:tc>
          <w:tcPr>
            <w:tcW w:w="3578" w:type="dxa"/>
          </w:tcPr>
          <w:p w14:paraId="58769335" w14:textId="77777777" w:rsidR="005355A7" w:rsidRPr="00051525" w:rsidRDefault="005355A7" w:rsidP="002128DE">
            <w:pPr>
              <w:rPr>
                <w:lang w:val="pl-PL"/>
              </w:rPr>
            </w:pPr>
            <w:r>
              <w:rPr>
                <w:szCs w:val="28"/>
                <w:lang w:val="pl-PL"/>
              </w:rPr>
              <w:t>Procjena troškova rekonstrukcije u eurima (€)</w:t>
            </w:r>
          </w:p>
        </w:tc>
      </w:tr>
      <w:tr w:rsidR="005355A7" w:rsidRPr="00051525" w14:paraId="2C298BE5" w14:textId="77777777" w:rsidTr="002128DE">
        <w:trPr>
          <w:trHeight w:val="364"/>
        </w:trPr>
        <w:tc>
          <w:tcPr>
            <w:tcW w:w="1934" w:type="dxa"/>
            <w:shd w:val="clear" w:color="auto" w:fill="auto"/>
          </w:tcPr>
          <w:p w14:paraId="36EFF6E8" w14:textId="77777777" w:rsidR="005355A7" w:rsidRPr="00051525" w:rsidRDefault="005355A7" w:rsidP="002128DE">
            <w:pPr>
              <w:rPr>
                <w:b/>
                <w:lang w:val="pl-PL"/>
              </w:rPr>
            </w:pPr>
            <w:r w:rsidRPr="00051525">
              <w:rPr>
                <w:b/>
                <w:lang w:val="pl-PL"/>
              </w:rPr>
              <w:t>1.</w:t>
            </w:r>
          </w:p>
        </w:tc>
        <w:tc>
          <w:tcPr>
            <w:tcW w:w="8516" w:type="dxa"/>
            <w:shd w:val="clear" w:color="auto" w:fill="auto"/>
            <w:vAlign w:val="center"/>
          </w:tcPr>
          <w:p w14:paraId="2EDFE8CA" w14:textId="77777777" w:rsidR="005355A7" w:rsidRPr="00051525" w:rsidRDefault="005355A7" w:rsidP="002128DE">
            <w:pPr>
              <w:rPr>
                <w:b/>
                <w:lang w:val="pl-PL"/>
              </w:rPr>
            </w:pPr>
            <w:r w:rsidRPr="00051525">
              <w:rPr>
                <w:b/>
                <w:lang w:val="pl-PL"/>
              </w:rPr>
              <w:t xml:space="preserve">Rekonstrukcija – </w:t>
            </w:r>
            <w:r>
              <w:rPr>
                <w:b/>
                <w:lang w:val="pl-PL"/>
              </w:rPr>
              <w:t>Ulica Svetog Vida</w:t>
            </w:r>
            <w:r w:rsidRPr="00051525">
              <w:rPr>
                <w:b/>
                <w:lang w:val="pl-PL"/>
              </w:rPr>
              <w:t xml:space="preserve"> – radovi </w:t>
            </w:r>
          </w:p>
          <w:p w14:paraId="5EF2644C" w14:textId="77777777" w:rsidR="005355A7" w:rsidRPr="00051525" w:rsidRDefault="005355A7" w:rsidP="002128DE">
            <w:pPr>
              <w:rPr>
                <w:b/>
                <w:lang w:val="pl-PL"/>
              </w:rPr>
            </w:pPr>
            <w:r w:rsidRPr="00051525">
              <w:rPr>
                <w:b/>
                <w:lang w:val="pl-PL"/>
              </w:rPr>
              <w:t xml:space="preserve">Opseg poslova: rekonstrukcija postojeće nerazvrstane ceste </w:t>
            </w:r>
            <w:r>
              <w:rPr>
                <w:b/>
                <w:lang w:val="pl-PL"/>
              </w:rPr>
              <w:t xml:space="preserve">Ulica Svetog Vida (Donadići) </w:t>
            </w:r>
            <w:r w:rsidRPr="00051525">
              <w:rPr>
                <w:b/>
                <w:lang w:val="pl-PL"/>
              </w:rPr>
              <w:t xml:space="preserve">u naselju </w:t>
            </w:r>
            <w:r>
              <w:rPr>
                <w:b/>
                <w:lang w:val="pl-PL"/>
              </w:rPr>
              <w:t>Bobovec Rozganski</w:t>
            </w:r>
            <w:r w:rsidRPr="00051525">
              <w:rPr>
                <w:b/>
                <w:lang w:val="pl-PL"/>
              </w:rPr>
              <w:t xml:space="preserve">, dužine </w:t>
            </w:r>
            <w:r>
              <w:rPr>
                <w:b/>
                <w:lang w:val="pl-PL"/>
              </w:rPr>
              <w:t>330</w:t>
            </w:r>
            <w:r w:rsidRPr="00051525">
              <w:rPr>
                <w:b/>
                <w:lang w:val="pl-PL"/>
              </w:rPr>
              <w:t xml:space="preserve"> m </w:t>
            </w:r>
            <w:r>
              <w:rPr>
                <w:b/>
                <w:lang w:val="pl-PL"/>
              </w:rPr>
              <w:t>–</w:t>
            </w:r>
            <w:r w:rsidRPr="00051525">
              <w:rPr>
                <w:b/>
                <w:lang w:val="pl-PL"/>
              </w:rPr>
              <w:t xml:space="preserve"> </w:t>
            </w:r>
            <w:r>
              <w:rPr>
                <w:b/>
                <w:lang w:val="pl-PL"/>
              </w:rPr>
              <w:t>pripremni radovi, zemljani radovi, kolnička konstrukcija</w:t>
            </w:r>
          </w:p>
        </w:tc>
        <w:tc>
          <w:tcPr>
            <w:tcW w:w="3578" w:type="dxa"/>
          </w:tcPr>
          <w:p w14:paraId="13FEAC6D" w14:textId="77777777" w:rsidR="005355A7" w:rsidRPr="00051525" w:rsidRDefault="005355A7" w:rsidP="002128DE">
            <w:pPr>
              <w:rPr>
                <w:b/>
                <w:lang w:val="pl-PL"/>
              </w:rPr>
            </w:pPr>
            <w:r>
              <w:rPr>
                <w:b/>
                <w:lang w:val="pl-PL"/>
              </w:rPr>
              <w:t>67.620</w:t>
            </w:r>
            <w:r w:rsidRPr="00F812FC">
              <w:rPr>
                <w:b/>
                <w:lang w:val="pl-PL"/>
              </w:rPr>
              <w:t>,00 €</w:t>
            </w:r>
          </w:p>
        </w:tc>
      </w:tr>
      <w:tr w:rsidR="005355A7" w:rsidRPr="00051525" w14:paraId="31D126CA" w14:textId="77777777" w:rsidTr="002128DE">
        <w:trPr>
          <w:trHeight w:val="381"/>
        </w:trPr>
        <w:tc>
          <w:tcPr>
            <w:tcW w:w="1934" w:type="dxa"/>
            <w:shd w:val="clear" w:color="auto" w:fill="auto"/>
          </w:tcPr>
          <w:p w14:paraId="50E88FCE" w14:textId="77777777" w:rsidR="005355A7" w:rsidRPr="00051525" w:rsidRDefault="005355A7" w:rsidP="002128DE">
            <w:pPr>
              <w:rPr>
                <w:lang w:val="pl-PL"/>
              </w:rPr>
            </w:pPr>
            <w:r w:rsidRPr="00051525">
              <w:rPr>
                <w:lang w:val="pl-PL"/>
              </w:rPr>
              <w:t>1.1.</w:t>
            </w:r>
          </w:p>
        </w:tc>
        <w:tc>
          <w:tcPr>
            <w:tcW w:w="8516" w:type="dxa"/>
            <w:shd w:val="clear" w:color="auto" w:fill="auto"/>
          </w:tcPr>
          <w:p w14:paraId="04E1B3D9" w14:textId="77777777" w:rsidR="005355A7" w:rsidRPr="00051525" w:rsidRDefault="005355A7" w:rsidP="002128DE">
            <w:pPr>
              <w:rPr>
                <w:lang w:val="pl-PL"/>
              </w:rPr>
            </w:pPr>
            <w:r w:rsidRPr="00051525">
              <w:rPr>
                <w:b/>
                <w:lang w:val="pl-PL"/>
              </w:rPr>
              <w:t>Izvor financiranja:</w:t>
            </w:r>
            <w:r w:rsidRPr="00051525">
              <w:rPr>
                <w:lang w:val="pl-PL"/>
              </w:rPr>
              <w:t xml:space="preserve"> opći prihodi i primici</w:t>
            </w:r>
          </w:p>
        </w:tc>
        <w:tc>
          <w:tcPr>
            <w:tcW w:w="3578" w:type="dxa"/>
          </w:tcPr>
          <w:p w14:paraId="61BD2F6C" w14:textId="77777777" w:rsidR="005355A7" w:rsidRPr="00051525" w:rsidRDefault="005355A7" w:rsidP="002128DE">
            <w:pPr>
              <w:rPr>
                <w:lang w:val="pl-PL"/>
              </w:rPr>
            </w:pPr>
            <w:r>
              <w:rPr>
                <w:lang w:val="pl-PL"/>
              </w:rPr>
              <w:t>37.000</w:t>
            </w:r>
            <w:r w:rsidRPr="00F812FC">
              <w:rPr>
                <w:lang w:val="pl-PL"/>
              </w:rPr>
              <w:t>,00 €</w:t>
            </w:r>
          </w:p>
        </w:tc>
      </w:tr>
      <w:tr w:rsidR="005355A7" w:rsidRPr="00051525" w14:paraId="76102CF9" w14:textId="77777777" w:rsidTr="002128DE">
        <w:trPr>
          <w:trHeight w:val="381"/>
        </w:trPr>
        <w:tc>
          <w:tcPr>
            <w:tcW w:w="1934" w:type="dxa"/>
            <w:shd w:val="clear" w:color="auto" w:fill="auto"/>
          </w:tcPr>
          <w:p w14:paraId="3FC9E415" w14:textId="77777777" w:rsidR="005355A7" w:rsidRPr="00051525" w:rsidRDefault="005355A7" w:rsidP="002128DE">
            <w:pPr>
              <w:rPr>
                <w:lang w:val="pl-PL"/>
              </w:rPr>
            </w:pPr>
            <w:r w:rsidRPr="00051525">
              <w:rPr>
                <w:lang w:val="pl-PL"/>
              </w:rPr>
              <w:t>1.</w:t>
            </w:r>
            <w:r>
              <w:rPr>
                <w:lang w:val="pl-PL"/>
              </w:rPr>
              <w:t>2</w:t>
            </w:r>
            <w:r w:rsidRPr="00051525">
              <w:rPr>
                <w:lang w:val="pl-PL"/>
              </w:rPr>
              <w:t>.</w:t>
            </w:r>
          </w:p>
        </w:tc>
        <w:tc>
          <w:tcPr>
            <w:tcW w:w="8516" w:type="dxa"/>
            <w:shd w:val="clear" w:color="auto" w:fill="auto"/>
          </w:tcPr>
          <w:p w14:paraId="3F3FC528" w14:textId="77777777" w:rsidR="005355A7" w:rsidRPr="00051525" w:rsidRDefault="005355A7" w:rsidP="002128DE">
            <w:pPr>
              <w:rPr>
                <w:lang w:val="pl-PL"/>
              </w:rPr>
            </w:pPr>
            <w:r w:rsidRPr="00051525">
              <w:rPr>
                <w:b/>
                <w:lang w:val="pl-PL"/>
              </w:rPr>
              <w:t>Izvor financiranja:</w:t>
            </w:r>
            <w:r w:rsidRPr="00051525">
              <w:rPr>
                <w:lang w:val="pl-PL"/>
              </w:rPr>
              <w:t xml:space="preserve"> ostale pomoći</w:t>
            </w:r>
            <w:r>
              <w:rPr>
                <w:lang w:val="pl-PL"/>
              </w:rPr>
              <w:t xml:space="preserve"> – županijski proračun</w:t>
            </w:r>
          </w:p>
        </w:tc>
        <w:tc>
          <w:tcPr>
            <w:tcW w:w="3578" w:type="dxa"/>
          </w:tcPr>
          <w:p w14:paraId="0C7B6CF8" w14:textId="77777777" w:rsidR="005355A7" w:rsidRPr="00051525" w:rsidRDefault="005355A7" w:rsidP="002128DE">
            <w:pPr>
              <w:rPr>
                <w:lang w:val="pl-PL"/>
              </w:rPr>
            </w:pPr>
            <w:r>
              <w:rPr>
                <w:lang w:val="pl-PL"/>
              </w:rPr>
              <w:t>30.620,00</w:t>
            </w:r>
            <w:r w:rsidRPr="00F812FC">
              <w:rPr>
                <w:lang w:val="pl-PL"/>
              </w:rPr>
              <w:t xml:space="preserve"> €</w:t>
            </w:r>
          </w:p>
        </w:tc>
      </w:tr>
      <w:tr w:rsidR="005355A7" w:rsidRPr="00051525" w14:paraId="3308DA37" w14:textId="77777777" w:rsidTr="002128DE">
        <w:trPr>
          <w:trHeight w:val="381"/>
        </w:trPr>
        <w:tc>
          <w:tcPr>
            <w:tcW w:w="1934" w:type="dxa"/>
            <w:shd w:val="clear" w:color="auto" w:fill="auto"/>
          </w:tcPr>
          <w:p w14:paraId="659A4637" w14:textId="77777777" w:rsidR="005355A7" w:rsidRPr="00051525" w:rsidRDefault="005355A7" w:rsidP="002128DE">
            <w:pPr>
              <w:rPr>
                <w:b/>
                <w:lang w:val="pl-PL"/>
              </w:rPr>
            </w:pPr>
            <w:r w:rsidRPr="00051525">
              <w:rPr>
                <w:b/>
                <w:lang w:val="pl-PL"/>
              </w:rPr>
              <w:t>2.</w:t>
            </w:r>
          </w:p>
        </w:tc>
        <w:tc>
          <w:tcPr>
            <w:tcW w:w="8516" w:type="dxa"/>
            <w:shd w:val="clear" w:color="auto" w:fill="auto"/>
            <w:vAlign w:val="center"/>
          </w:tcPr>
          <w:p w14:paraId="6A848C43" w14:textId="77777777" w:rsidR="005355A7" w:rsidRPr="00051525" w:rsidRDefault="005355A7" w:rsidP="002128DE">
            <w:pPr>
              <w:rPr>
                <w:b/>
                <w:lang w:val="pl-PL"/>
              </w:rPr>
            </w:pPr>
            <w:r w:rsidRPr="00051525">
              <w:rPr>
                <w:b/>
                <w:lang w:val="pl-PL"/>
              </w:rPr>
              <w:t xml:space="preserve">Rekonstrukcija – </w:t>
            </w:r>
            <w:r>
              <w:rPr>
                <w:b/>
                <w:lang w:val="pl-PL"/>
              </w:rPr>
              <w:t>Ulica Svetog Vida</w:t>
            </w:r>
            <w:r w:rsidRPr="00051525">
              <w:rPr>
                <w:b/>
                <w:lang w:val="pl-PL"/>
              </w:rPr>
              <w:t xml:space="preserve"> – Nadzor  </w:t>
            </w:r>
          </w:p>
          <w:p w14:paraId="7A05CFD6" w14:textId="77777777" w:rsidR="005355A7" w:rsidRPr="00051525" w:rsidRDefault="005355A7" w:rsidP="002128DE">
            <w:pPr>
              <w:rPr>
                <w:b/>
                <w:lang w:val="pl-PL"/>
              </w:rPr>
            </w:pPr>
            <w:r w:rsidRPr="00051525">
              <w:rPr>
                <w:b/>
                <w:lang w:val="pl-PL"/>
              </w:rPr>
              <w:t xml:space="preserve">Opseg poslova: trošak stručnog nadzora nad izvođenjem radova rekonstrukcije </w:t>
            </w:r>
            <w:r>
              <w:rPr>
                <w:b/>
                <w:lang w:val="pl-PL"/>
              </w:rPr>
              <w:t>Ulice Svetog Vida</w:t>
            </w:r>
          </w:p>
        </w:tc>
        <w:tc>
          <w:tcPr>
            <w:tcW w:w="3578" w:type="dxa"/>
          </w:tcPr>
          <w:p w14:paraId="4C033B5A" w14:textId="77777777" w:rsidR="005355A7" w:rsidRPr="00682216" w:rsidRDefault="005355A7" w:rsidP="002128DE">
            <w:pPr>
              <w:rPr>
                <w:b/>
                <w:lang w:val="pl-PL"/>
              </w:rPr>
            </w:pPr>
            <w:r w:rsidRPr="00682216">
              <w:rPr>
                <w:b/>
                <w:lang w:val="pl-PL"/>
              </w:rPr>
              <w:t>1.330,00 €</w:t>
            </w:r>
          </w:p>
        </w:tc>
      </w:tr>
      <w:tr w:rsidR="005355A7" w:rsidRPr="00051525" w14:paraId="4502C442" w14:textId="77777777" w:rsidTr="002128DE">
        <w:trPr>
          <w:trHeight w:val="381"/>
        </w:trPr>
        <w:tc>
          <w:tcPr>
            <w:tcW w:w="1934" w:type="dxa"/>
            <w:shd w:val="clear" w:color="auto" w:fill="auto"/>
          </w:tcPr>
          <w:p w14:paraId="75A846BF" w14:textId="77777777" w:rsidR="005355A7" w:rsidRPr="00051525" w:rsidRDefault="005355A7" w:rsidP="002128DE">
            <w:pPr>
              <w:rPr>
                <w:lang w:val="pl-PL"/>
              </w:rPr>
            </w:pPr>
            <w:r w:rsidRPr="00051525">
              <w:rPr>
                <w:lang w:val="pl-PL"/>
              </w:rPr>
              <w:t>2.1.</w:t>
            </w:r>
          </w:p>
        </w:tc>
        <w:tc>
          <w:tcPr>
            <w:tcW w:w="8516" w:type="dxa"/>
            <w:shd w:val="clear" w:color="auto" w:fill="auto"/>
          </w:tcPr>
          <w:p w14:paraId="53AEF443" w14:textId="77777777" w:rsidR="005355A7" w:rsidRPr="00051525" w:rsidRDefault="005355A7" w:rsidP="002128DE">
            <w:pPr>
              <w:rPr>
                <w:lang w:val="pl-PL"/>
              </w:rPr>
            </w:pPr>
            <w:r w:rsidRPr="00051525">
              <w:rPr>
                <w:b/>
                <w:lang w:val="pl-PL"/>
              </w:rPr>
              <w:t>Izvor financiranja:</w:t>
            </w:r>
            <w:r w:rsidRPr="00051525">
              <w:rPr>
                <w:lang w:val="pl-PL"/>
              </w:rPr>
              <w:t xml:space="preserve"> opći prihodi i primici</w:t>
            </w:r>
          </w:p>
        </w:tc>
        <w:tc>
          <w:tcPr>
            <w:tcW w:w="3578" w:type="dxa"/>
          </w:tcPr>
          <w:p w14:paraId="79DD9750" w14:textId="77777777" w:rsidR="005355A7" w:rsidRPr="00682216" w:rsidRDefault="005355A7" w:rsidP="002128DE">
            <w:pPr>
              <w:rPr>
                <w:lang w:val="pl-PL"/>
              </w:rPr>
            </w:pPr>
            <w:r w:rsidRPr="00682216">
              <w:rPr>
                <w:lang w:val="pl-PL"/>
              </w:rPr>
              <w:t>1.330,00 €</w:t>
            </w:r>
          </w:p>
        </w:tc>
      </w:tr>
      <w:tr w:rsidR="005355A7" w:rsidRPr="00051525" w14:paraId="176053F1" w14:textId="77777777" w:rsidTr="002128DE">
        <w:trPr>
          <w:trHeight w:val="381"/>
        </w:trPr>
        <w:tc>
          <w:tcPr>
            <w:tcW w:w="1934" w:type="dxa"/>
            <w:shd w:val="clear" w:color="auto" w:fill="auto"/>
          </w:tcPr>
          <w:p w14:paraId="162FFCE8" w14:textId="77777777" w:rsidR="005355A7" w:rsidRPr="00051525" w:rsidRDefault="005355A7" w:rsidP="002128DE">
            <w:pPr>
              <w:rPr>
                <w:b/>
                <w:lang w:val="pl-PL"/>
              </w:rPr>
            </w:pPr>
            <w:r w:rsidRPr="00051525">
              <w:rPr>
                <w:b/>
                <w:lang w:val="pl-PL"/>
              </w:rPr>
              <w:t>3.</w:t>
            </w:r>
          </w:p>
        </w:tc>
        <w:tc>
          <w:tcPr>
            <w:tcW w:w="8516" w:type="dxa"/>
            <w:shd w:val="clear" w:color="auto" w:fill="auto"/>
          </w:tcPr>
          <w:p w14:paraId="4A061D75" w14:textId="77777777" w:rsidR="005355A7" w:rsidRPr="00051525" w:rsidRDefault="005355A7" w:rsidP="002128DE">
            <w:pPr>
              <w:rPr>
                <w:b/>
                <w:lang w:val="pl-PL"/>
              </w:rPr>
            </w:pPr>
            <w:r w:rsidRPr="00051525">
              <w:rPr>
                <w:b/>
                <w:lang w:val="pl-PL"/>
              </w:rPr>
              <w:t xml:space="preserve">Projektna dokumentacija – </w:t>
            </w:r>
            <w:r>
              <w:rPr>
                <w:b/>
                <w:lang w:val="pl-PL"/>
              </w:rPr>
              <w:t>Ulica Svetog Vida</w:t>
            </w:r>
          </w:p>
          <w:p w14:paraId="67A4EECA" w14:textId="77777777" w:rsidR="005355A7" w:rsidRPr="00051525" w:rsidRDefault="005355A7" w:rsidP="002128DE">
            <w:pPr>
              <w:rPr>
                <w:b/>
                <w:lang w:val="pl-PL"/>
              </w:rPr>
            </w:pPr>
            <w:r w:rsidRPr="00051525">
              <w:rPr>
                <w:b/>
                <w:lang w:val="pl-PL"/>
              </w:rPr>
              <w:t xml:space="preserve">Opseg poslova: trošak izrade projektne dokumentacije – </w:t>
            </w:r>
            <w:r>
              <w:rPr>
                <w:b/>
                <w:lang w:val="pl-PL"/>
              </w:rPr>
              <w:t xml:space="preserve">glavni </w:t>
            </w:r>
            <w:r w:rsidRPr="00051525">
              <w:rPr>
                <w:b/>
                <w:lang w:val="pl-PL"/>
              </w:rPr>
              <w:t xml:space="preserve">projekt i </w:t>
            </w:r>
            <w:r>
              <w:rPr>
                <w:b/>
                <w:lang w:val="pl-PL"/>
              </w:rPr>
              <w:t>troškovnik radova</w:t>
            </w:r>
          </w:p>
        </w:tc>
        <w:tc>
          <w:tcPr>
            <w:tcW w:w="3578" w:type="dxa"/>
          </w:tcPr>
          <w:p w14:paraId="3D699AB1" w14:textId="77777777" w:rsidR="005355A7" w:rsidRPr="00051525" w:rsidRDefault="005355A7" w:rsidP="002128DE">
            <w:pPr>
              <w:rPr>
                <w:b/>
                <w:lang w:val="pl-PL"/>
              </w:rPr>
            </w:pPr>
            <w:r>
              <w:rPr>
                <w:b/>
                <w:lang w:val="pl-PL"/>
              </w:rPr>
              <w:t>2.655,00 €</w:t>
            </w:r>
          </w:p>
        </w:tc>
      </w:tr>
      <w:tr w:rsidR="005355A7" w:rsidRPr="00051525" w14:paraId="4C980AF2" w14:textId="77777777" w:rsidTr="002128DE">
        <w:trPr>
          <w:trHeight w:val="381"/>
        </w:trPr>
        <w:tc>
          <w:tcPr>
            <w:tcW w:w="1934" w:type="dxa"/>
            <w:shd w:val="clear" w:color="auto" w:fill="auto"/>
          </w:tcPr>
          <w:p w14:paraId="6580FDA5" w14:textId="77777777" w:rsidR="005355A7" w:rsidRPr="00051525" w:rsidRDefault="005355A7" w:rsidP="002128DE">
            <w:pPr>
              <w:rPr>
                <w:lang w:val="pl-PL"/>
              </w:rPr>
            </w:pPr>
            <w:r w:rsidRPr="00051525">
              <w:rPr>
                <w:lang w:val="pl-PL"/>
              </w:rPr>
              <w:lastRenderedPageBreak/>
              <w:t>3.1.</w:t>
            </w:r>
          </w:p>
        </w:tc>
        <w:tc>
          <w:tcPr>
            <w:tcW w:w="8516" w:type="dxa"/>
            <w:shd w:val="clear" w:color="auto" w:fill="auto"/>
          </w:tcPr>
          <w:p w14:paraId="208F8C85" w14:textId="77777777" w:rsidR="005355A7" w:rsidRPr="00051525" w:rsidRDefault="005355A7" w:rsidP="002128DE">
            <w:pPr>
              <w:rPr>
                <w:lang w:val="pl-PL"/>
              </w:rPr>
            </w:pPr>
            <w:r w:rsidRPr="00051525">
              <w:rPr>
                <w:b/>
                <w:lang w:val="pl-PL"/>
              </w:rPr>
              <w:t>Izvor financiranja:</w:t>
            </w:r>
            <w:r w:rsidRPr="00051525">
              <w:rPr>
                <w:lang w:val="pl-PL"/>
              </w:rPr>
              <w:t xml:space="preserve"> ostale pomoći</w:t>
            </w:r>
            <w:r>
              <w:rPr>
                <w:lang w:val="pl-PL"/>
              </w:rPr>
              <w:t xml:space="preserve"> – županijski proračun</w:t>
            </w:r>
          </w:p>
        </w:tc>
        <w:tc>
          <w:tcPr>
            <w:tcW w:w="3578" w:type="dxa"/>
          </w:tcPr>
          <w:p w14:paraId="3E0E7B2C" w14:textId="77777777" w:rsidR="005355A7" w:rsidRPr="00682216" w:rsidRDefault="005355A7" w:rsidP="002128DE">
            <w:pPr>
              <w:rPr>
                <w:lang w:val="pl-PL"/>
              </w:rPr>
            </w:pPr>
            <w:r>
              <w:rPr>
                <w:lang w:val="pl-PL"/>
              </w:rPr>
              <w:t>2.655</w:t>
            </w:r>
            <w:r w:rsidRPr="00682216">
              <w:rPr>
                <w:lang w:val="pl-PL"/>
              </w:rPr>
              <w:t>,00 €</w:t>
            </w:r>
          </w:p>
        </w:tc>
      </w:tr>
      <w:tr w:rsidR="005355A7" w:rsidRPr="00051525" w14:paraId="5DA83C96" w14:textId="77777777" w:rsidTr="002128DE">
        <w:trPr>
          <w:trHeight w:val="381"/>
        </w:trPr>
        <w:tc>
          <w:tcPr>
            <w:tcW w:w="10450" w:type="dxa"/>
            <w:gridSpan w:val="2"/>
            <w:shd w:val="clear" w:color="auto" w:fill="auto"/>
          </w:tcPr>
          <w:p w14:paraId="7FE8B615" w14:textId="77777777" w:rsidR="005355A7" w:rsidRPr="00051525" w:rsidRDefault="005355A7" w:rsidP="002128DE">
            <w:pPr>
              <w:jc w:val="right"/>
              <w:rPr>
                <w:b/>
                <w:lang w:val="pl-PL"/>
              </w:rPr>
            </w:pPr>
            <w:r w:rsidRPr="00051525">
              <w:rPr>
                <w:b/>
                <w:lang w:val="pl-PL"/>
              </w:rPr>
              <w:t xml:space="preserve">Sveukupno Rekonstrukcija nerazvrstanih cesta – </w:t>
            </w:r>
            <w:r w:rsidRPr="0037582E">
              <w:rPr>
                <w:b/>
                <w:lang w:val="pl-PL"/>
              </w:rPr>
              <w:t>Ulica Svetog Vida (Donadići)</w:t>
            </w:r>
          </w:p>
        </w:tc>
        <w:tc>
          <w:tcPr>
            <w:tcW w:w="3578" w:type="dxa"/>
          </w:tcPr>
          <w:p w14:paraId="1D9E5178" w14:textId="77777777" w:rsidR="005355A7" w:rsidRPr="00051525" w:rsidRDefault="005355A7" w:rsidP="002128DE">
            <w:pPr>
              <w:rPr>
                <w:b/>
                <w:lang w:val="pl-PL"/>
              </w:rPr>
            </w:pPr>
            <w:r>
              <w:rPr>
                <w:b/>
                <w:lang w:val="pl-PL"/>
              </w:rPr>
              <w:t>71.605,00 €</w:t>
            </w:r>
          </w:p>
        </w:tc>
      </w:tr>
      <w:tr w:rsidR="005355A7" w:rsidRPr="00051525" w14:paraId="1299CFF5" w14:textId="77777777" w:rsidTr="002128DE">
        <w:trPr>
          <w:trHeight w:val="381"/>
        </w:trPr>
        <w:tc>
          <w:tcPr>
            <w:tcW w:w="10450" w:type="dxa"/>
            <w:gridSpan w:val="2"/>
            <w:shd w:val="clear" w:color="auto" w:fill="auto"/>
          </w:tcPr>
          <w:p w14:paraId="1A293816" w14:textId="77777777" w:rsidR="005355A7" w:rsidRPr="00051525" w:rsidRDefault="005355A7" w:rsidP="002128DE">
            <w:pPr>
              <w:jc w:val="right"/>
              <w:rPr>
                <w:lang w:val="pl-PL"/>
              </w:rPr>
            </w:pPr>
            <w:r w:rsidRPr="00051525">
              <w:rPr>
                <w:lang w:val="pl-PL"/>
              </w:rPr>
              <w:t>Sveukupno izvor financiranja: opći prihodi i primici</w:t>
            </w:r>
          </w:p>
        </w:tc>
        <w:tc>
          <w:tcPr>
            <w:tcW w:w="3578" w:type="dxa"/>
          </w:tcPr>
          <w:p w14:paraId="3A59658E" w14:textId="77777777" w:rsidR="005355A7" w:rsidRPr="00051525" w:rsidRDefault="005355A7" w:rsidP="002128DE">
            <w:pPr>
              <w:rPr>
                <w:lang w:val="pl-PL"/>
              </w:rPr>
            </w:pPr>
            <w:r>
              <w:rPr>
                <w:lang w:val="pl-PL"/>
              </w:rPr>
              <w:t>38.330,00 €</w:t>
            </w:r>
          </w:p>
        </w:tc>
      </w:tr>
      <w:tr w:rsidR="005355A7" w:rsidRPr="00051525" w14:paraId="7E942909" w14:textId="77777777" w:rsidTr="002128DE">
        <w:trPr>
          <w:trHeight w:val="381"/>
        </w:trPr>
        <w:tc>
          <w:tcPr>
            <w:tcW w:w="10450" w:type="dxa"/>
            <w:gridSpan w:val="2"/>
            <w:shd w:val="clear" w:color="auto" w:fill="auto"/>
          </w:tcPr>
          <w:p w14:paraId="31CB958A" w14:textId="77777777" w:rsidR="005355A7" w:rsidRPr="00051525" w:rsidRDefault="005355A7" w:rsidP="002128DE">
            <w:pPr>
              <w:jc w:val="right"/>
              <w:rPr>
                <w:lang w:val="pl-PL"/>
              </w:rPr>
            </w:pPr>
            <w:r w:rsidRPr="00051525">
              <w:rPr>
                <w:lang w:val="pl-PL"/>
              </w:rPr>
              <w:t>Sveukupno izvor financiranja: ostale pomoći</w:t>
            </w:r>
            <w:r>
              <w:rPr>
                <w:lang w:val="pl-PL"/>
              </w:rPr>
              <w:t>-županijski proračun</w:t>
            </w:r>
          </w:p>
        </w:tc>
        <w:tc>
          <w:tcPr>
            <w:tcW w:w="3578" w:type="dxa"/>
          </w:tcPr>
          <w:p w14:paraId="6A349710" w14:textId="77777777" w:rsidR="005355A7" w:rsidRPr="00051525" w:rsidRDefault="005355A7" w:rsidP="002128DE">
            <w:pPr>
              <w:rPr>
                <w:lang w:val="pl-PL"/>
              </w:rPr>
            </w:pPr>
            <w:r>
              <w:rPr>
                <w:lang w:val="pl-PL"/>
              </w:rPr>
              <w:t>33.275,00 €</w:t>
            </w:r>
          </w:p>
        </w:tc>
      </w:tr>
    </w:tbl>
    <w:p w14:paraId="14F73183" w14:textId="77777777" w:rsidR="005355A7" w:rsidRDefault="005355A7" w:rsidP="005355A7">
      <w:pPr>
        <w:pStyle w:val="Naslov1"/>
        <w:tabs>
          <w:tab w:val="left" w:pos="956"/>
          <w:tab w:val="left" w:pos="957"/>
        </w:tabs>
        <w:spacing w:before="70"/>
        <w:ind w:left="955" w:right="438"/>
        <w:rPr>
          <w:b w:val="0"/>
          <w:szCs w:val="28"/>
          <w:lang w:val="pl-PL"/>
        </w:rPr>
      </w:pPr>
    </w:p>
    <w:p w14:paraId="6A333026" w14:textId="77777777" w:rsidR="005355A7" w:rsidRPr="00E83F54" w:rsidRDefault="005355A7" w:rsidP="005355A7">
      <w:pPr>
        <w:pStyle w:val="Naslov1"/>
        <w:tabs>
          <w:tab w:val="left" w:pos="956"/>
          <w:tab w:val="left" w:pos="957"/>
        </w:tabs>
        <w:spacing w:before="70"/>
        <w:ind w:left="955" w:right="438"/>
        <w:rPr>
          <w:b w:val="0"/>
          <w:szCs w:val="28"/>
          <w:lang w:val="pl-PL"/>
        </w:rPr>
      </w:pPr>
      <w:r>
        <w:rPr>
          <w:szCs w:val="28"/>
          <w:lang w:val="pl-PL"/>
        </w:rPr>
        <w:t>4</w:t>
      </w:r>
      <w:r w:rsidRPr="00051525">
        <w:rPr>
          <w:szCs w:val="28"/>
          <w:lang w:val="pl-PL"/>
        </w:rPr>
        <w:t xml:space="preserve">. </w:t>
      </w:r>
      <w:r w:rsidRPr="00051525">
        <w:rPr>
          <w:szCs w:val="28"/>
          <w:lang w:val="pl-PL"/>
        </w:rPr>
        <w:tab/>
      </w:r>
      <w:r w:rsidRPr="00E83F54">
        <w:rPr>
          <w:szCs w:val="28"/>
          <w:lang w:val="pl-PL"/>
        </w:rPr>
        <w:t xml:space="preserve">Rekonstrukcija </w:t>
      </w:r>
      <w:r>
        <w:rPr>
          <w:szCs w:val="28"/>
          <w:lang w:val="pl-PL"/>
        </w:rPr>
        <w:t>nerazvrstanih cesta – Otovačka - Vranaričić</w:t>
      </w:r>
      <w:r w:rsidRPr="00E83F54">
        <w:rPr>
          <w:szCs w:val="28"/>
          <w:lang w:val="pl-PL"/>
        </w:rPr>
        <w:t xml:space="preserve"> </w:t>
      </w:r>
      <w:r w:rsidRPr="00E83F54">
        <w:rPr>
          <w:b w:val="0"/>
          <w:szCs w:val="28"/>
          <w:lang w:val="pl-PL"/>
        </w:rPr>
        <w:t>- postojeća građevina komunalne infrastrukture koje će se rekonstruir</w:t>
      </w:r>
      <w:r>
        <w:rPr>
          <w:b w:val="0"/>
          <w:szCs w:val="28"/>
          <w:lang w:val="pl-PL"/>
        </w:rPr>
        <w:t>ati u ukupnom iznosu od 28.570,00 €</w:t>
      </w:r>
      <w:r w:rsidRPr="00E83F54">
        <w:rPr>
          <w:b w:val="0"/>
          <w:szCs w:val="28"/>
          <w:lang w:val="pl-PL"/>
        </w:rPr>
        <w:t xml:space="preserve">, financirat će se iz: </w:t>
      </w:r>
    </w:p>
    <w:p w14:paraId="48CB1F89" w14:textId="77777777" w:rsidR="005355A7" w:rsidRPr="00051525" w:rsidRDefault="005355A7" w:rsidP="005355A7">
      <w:pPr>
        <w:pStyle w:val="Naslov1"/>
        <w:tabs>
          <w:tab w:val="left" w:pos="956"/>
          <w:tab w:val="left" w:pos="957"/>
        </w:tabs>
        <w:spacing w:before="70"/>
        <w:ind w:left="955" w:right="438"/>
        <w:rPr>
          <w:b w:val="0"/>
          <w:szCs w:val="28"/>
          <w:lang w:val="pl-PL"/>
        </w:rPr>
      </w:pPr>
      <w:r w:rsidRPr="00051525">
        <w:rPr>
          <w:b w:val="0"/>
          <w:szCs w:val="28"/>
          <w:lang w:val="pl-PL"/>
        </w:rPr>
        <w:t>općih pr</w:t>
      </w:r>
      <w:r>
        <w:rPr>
          <w:b w:val="0"/>
          <w:szCs w:val="28"/>
          <w:lang w:val="pl-PL"/>
        </w:rPr>
        <w:t>ihoda i primitaka u iznosu od 10.300,00 €</w:t>
      </w:r>
      <w:r w:rsidRPr="00051525">
        <w:rPr>
          <w:b w:val="0"/>
          <w:szCs w:val="28"/>
          <w:lang w:val="pl-PL"/>
        </w:rPr>
        <w:t xml:space="preserve"> </w:t>
      </w:r>
    </w:p>
    <w:p w14:paraId="33859CAB" w14:textId="77777777" w:rsidR="005355A7" w:rsidRDefault="005355A7" w:rsidP="005355A7">
      <w:pPr>
        <w:pStyle w:val="Naslov1"/>
        <w:tabs>
          <w:tab w:val="left" w:pos="956"/>
          <w:tab w:val="left" w:pos="957"/>
        </w:tabs>
        <w:spacing w:before="70"/>
        <w:ind w:left="955" w:right="438"/>
        <w:rPr>
          <w:b w:val="0"/>
          <w:szCs w:val="28"/>
          <w:lang w:val="pl-PL"/>
        </w:rPr>
      </w:pPr>
      <w:r>
        <w:rPr>
          <w:b w:val="0"/>
          <w:szCs w:val="28"/>
          <w:lang w:val="pl-PL"/>
        </w:rPr>
        <w:t>ostalih pomoći – županijski proračun u iznosu od 18.270,00 €</w:t>
      </w:r>
    </w:p>
    <w:p w14:paraId="27D8140E" w14:textId="77777777" w:rsidR="005355A7" w:rsidRDefault="005355A7" w:rsidP="005355A7">
      <w:pPr>
        <w:pStyle w:val="Naslov1"/>
        <w:tabs>
          <w:tab w:val="left" w:pos="956"/>
          <w:tab w:val="left" w:pos="957"/>
        </w:tabs>
        <w:spacing w:before="70"/>
        <w:ind w:left="955" w:right="438"/>
        <w:rPr>
          <w:b w:val="0"/>
          <w:szCs w:val="28"/>
          <w:lang w:val="pl-PL"/>
        </w:rPr>
      </w:pPr>
      <w:r w:rsidRPr="009224AB">
        <w:rPr>
          <w:b w:val="0"/>
          <w:szCs w:val="28"/>
          <w:lang w:val="pl-PL"/>
        </w:rPr>
        <w:t xml:space="preserve">Opseg poslova: izvođenje radova na rekonstrukciji nerazvrstane ceste Otovačka ulica (Vranaričić) u dužini 150m koji uključuju nabavu, dopremu i ugradnju kamenog materijala, asfaltiranje, izradu bankina, Opseg poslova: trošak usluge stručnog nadzora nad izvođenjem radova na rekonstrukciji nerazvrstane ceste Otovačka ulica, </w:t>
      </w:r>
      <w:r w:rsidRPr="009224AB">
        <w:rPr>
          <w:b w:val="0"/>
          <w:szCs w:val="28"/>
          <w:lang w:val="pl-PL"/>
        </w:rPr>
        <w:lastRenderedPageBreak/>
        <w:t>Opseg poslova: trošak usluge izrade projektne dokumentacije za rekonstrukciju nerazvrstane ceste Otovačka ulica (glavni projekt i troškovnik radova)</w:t>
      </w:r>
    </w:p>
    <w:tbl>
      <w:tblPr>
        <w:tblW w:w="1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8514"/>
        <w:gridCol w:w="3580"/>
      </w:tblGrid>
      <w:tr w:rsidR="005355A7" w:rsidRPr="00051525" w14:paraId="38A83558" w14:textId="77777777" w:rsidTr="002128DE">
        <w:trPr>
          <w:trHeight w:val="369"/>
        </w:trPr>
        <w:tc>
          <w:tcPr>
            <w:tcW w:w="1933" w:type="dxa"/>
            <w:shd w:val="clear" w:color="auto" w:fill="auto"/>
          </w:tcPr>
          <w:p w14:paraId="27861EF3" w14:textId="77777777" w:rsidR="005355A7" w:rsidRPr="00051525" w:rsidRDefault="005355A7" w:rsidP="002128DE">
            <w:pPr>
              <w:rPr>
                <w:lang w:val="pl-PL"/>
              </w:rPr>
            </w:pPr>
            <w:r w:rsidRPr="00051525">
              <w:rPr>
                <w:lang w:val="pl-PL"/>
              </w:rPr>
              <w:t>Red.br.</w:t>
            </w:r>
          </w:p>
        </w:tc>
        <w:tc>
          <w:tcPr>
            <w:tcW w:w="8514" w:type="dxa"/>
            <w:shd w:val="clear" w:color="auto" w:fill="auto"/>
          </w:tcPr>
          <w:p w14:paraId="5F5E1D27" w14:textId="77777777" w:rsidR="005355A7" w:rsidRPr="00051525" w:rsidRDefault="005355A7" w:rsidP="002128DE">
            <w:pPr>
              <w:rPr>
                <w:lang w:val="pl-PL"/>
              </w:rPr>
            </w:pPr>
            <w:r w:rsidRPr="00051525">
              <w:rPr>
                <w:szCs w:val="28"/>
                <w:lang w:val="pl-PL"/>
              </w:rPr>
              <w:t>Naziv, opseg poslova, izvori financiranja</w:t>
            </w:r>
          </w:p>
        </w:tc>
        <w:tc>
          <w:tcPr>
            <w:tcW w:w="3580" w:type="dxa"/>
          </w:tcPr>
          <w:p w14:paraId="389148F2" w14:textId="77777777" w:rsidR="005355A7" w:rsidRPr="00051525" w:rsidRDefault="005355A7" w:rsidP="002128DE">
            <w:pPr>
              <w:rPr>
                <w:lang w:val="pl-PL"/>
              </w:rPr>
            </w:pPr>
            <w:r>
              <w:rPr>
                <w:szCs w:val="28"/>
                <w:lang w:val="pl-PL"/>
              </w:rPr>
              <w:t>Procjena troškova rekonstrukcije u eurima (€)</w:t>
            </w:r>
          </w:p>
        </w:tc>
      </w:tr>
      <w:tr w:rsidR="005355A7" w:rsidRPr="00051525" w14:paraId="5F11082B" w14:textId="77777777" w:rsidTr="002128DE">
        <w:trPr>
          <w:trHeight w:val="369"/>
        </w:trPr>
        <w:tc>
          <w:tcPr>
            <w:tcW w:w="1933" w:type="dxa"/>
            <w:shd w:val="clear" w:color="auto" w:fill="auto"/>
          </w:tcPr>
          <w:p w14:paraId="28134B1C" w14:textId="77777777" w:rsidR="005355A7" w:rsidRPr="00051525" w:rsidRDefault="005355A7" w:rsidP="002128DE">
            <w:pPr>
              <w:rPr>
                <w:b/>
                <w:lang w:val="pl-PL"/>
              </w:rPr>
            </w:pPr>
            <w:r w:rsidRPr="00051525">
              <w:rPr>
                <w:b/>
                <w:lang w:val="pl-PL"/>
              </w:rPr>
              <w:t>1.</w:t>
            </w:r>
          </w:p>
        </w:tc>
        <w:tc>
          <w:tcPr>
            <w:tcW w:w="8514" w:type="dxa"/>
            <w:shd w:val="clear" w:color="auto" w:fill="auto"/>
            <w:vAlign w:val="center"/>
          </w:tcPr>
          <w:p w14:paraId="0735385C" w14:textId="77777777" w:rsidR="005355A7" w:rsidRPr="00051525" w:rsidRDefault="005355A7" w:rsidP="002128DE">
            <w:pPr>
              <w:rPr>
                <w:b/>
                <w:lang w:val="pl-PL"/>
              </w:rPr>
            </w:pPr>
            <w:r w:rsidRPr="00051525">
              <w:rPr>
                <w:b/>
                <w:lang w:val="pl-PL"/>
              </w:rPr>
              <w:t xml:space="preserve">Rekonstrukcija </w:t>
            </w:r>
            <w:r>
              <w:rPr>
                <w:b/>
                <w:lang w:val="pl-PL"/>
              </w:rPr>
              <w:t>– Otovačka-Vranaričić - radovi</w:t>
            </w:r>
          </w:p>
          <w:p w14:paraId="1FBFC3F7" w14:textId="77777777" w:rsidR="005355A7" w:rsidRPr="00051525" w:rsidRDefault="005355A7" w:rsidP="002128DE">
            <w:pPr>
              <w:rPr>
                <w:b/>
                <w:lang w:val="pl-PL"/>
              </w:rPr>
            </w:pPr>
            <w:r w:rsidRPr="00051525">
              <w:rPr>
                <w:b/>
                <w:lang w:val="pl-PL"/>
              </w:rPr>
              <w:t xml:space="preserve">Opseg poslova: izvođenje radova na rekonstrukciji </w:t>
            </w:r>
            <w:r>
              <w:rPr>
                <w:b/>
                <w:lang w:val="pl-PL"/>
              </w:rPr>
              <w:t xml:space="preserve">nerazvrstane ceste Otovačka ulica (Vranaričić) u dužini 150m koji uključuju </w:t>
            </w:r>
            <w:r w:rsidRPr="00F34FC2">
              <w:rPr>
                <w:b/>
                <w:lang w:val="pl-PL"/>
              </w:rPr>
              <w:t>nabavu, dopremu i ugradnju kamenog materijala, asfaltiranje, izradu bankina</w:t>
            </w:r>
          </w:p>
        </w:tc>
        <w:tc>
          <w:tcPr>
            <w:tcW w:w="3580" w:type="dxa"/>
          </w:tcPr>
          <w:p w14:paraId="1ACDAA75" w14:textId="77777777" w:rsidR="005355A7" w:rsidRPr="00051525" w:rsidRDefault="005355A7" w:rsidP="002128DE">
            <w:pPr>
              <w:rPr>
                <w:b/>
                <w:lang w:val="pl-PL"/>
              </w:rPr>
            </w:pPr>
            <w:r>
              <w:rPr>
                <w:b/>
                <w:lang w:val="pl-PL"/>
              </w:rPr>
              <w:t>25.900,00 €</w:t>
            </w:r>
          </w:p>
        </w:tc>
      </w:tr>
      <w:tr w:rsidR="005355A7" w:rsidRPr="00051525" w14:paraId="5DB60FCD" w14:textId="77777777" w:rsidTr="002128DE">
        <w:trPr>
          <w:trHeight w:val="387"/>
        </w:trPr>
        <w:tc>
          <w:tcPr>
            <w:tcW w:w="1933" w:type="dxa"/>
            <w:shd w:val="clear" w:color="auto" w:fill="auto"/>
          </w:tcPr>
          <w:p w14:paraId="2B734645" w14:textId="77777777" w:rsidR="005355A7" w:rsidRPr="00051525" w:rsidRDefault="005355A7" w:rsidP="002128DE">
            <w:pPr>
              <w:rPr>
                <w:lang w:val="pl-PL"/>
              </w:rPr>
            </w:pPr>
            <w:r w:rsidRPr="00051525">
              <w:rPr>
                <w:lang w:val="pl-PL"/>
              </w:rPr>
              <w:t>1.1.</w:t>
            </w:r>
          </w:p>
        </w:tc>
        <w:tc>
          <w:tcPr>
            <w:tcW w:w="8514" w:type="dxa"/>
            <w:shd w:val="clear" w:color="auto" w:fill="auto"/>
          </w:tcPr>
          <w:p w14:paraId="005B8715" w14:textId="77777777" w:rsidR="005355A7" w:rsidRPr="00051525" w:rsidRDefault="005355A7" w:rsidP="002128DE">
            <w:pPr>
              <w:rPr>
                <w:lang w:val="pl-PL"/>
              </w:rPr>
            </w:pPr>
            <w:r w:rsidRPr="00051525">
              <w:rPr>
                <w:b/>
                <w:lang w:val="pl-PL"/>
              </w:rPr>
              <w:t>Izvor financiranja:</w:t>
            </w:r>
            <w:r w:rsidRPr="00051525">
              <w:rPr>
                <w:lang w:val="pl-PL"/>
              </w:rPr>
              <w:t xml:space="preserve"> opći prihodi i primici</w:t>
            </w:r>
          </w:p>
        </w:tc>
        <w:tc>
          <w:tcPr>
            <w:tcW w:w="3580" w:type="dxa"/>
          </w:tcPr>
          <w:p w14:paraId="5259E514" w14:textId="77777777" w:rsidR="005355A7" w:rsidRPr="00051525" w:rsidRDefault="005355A7" w:rsidP="002128DE">
            <w:pPr>
              <w:rPr>
                <w:lang w:val="pl-PL"/>
              </w:rPr>
            </w:pPr>
            <w:r>
              <w:rPr>
                <w:lang w:val="pl-PL"/>
              </w:rPr>
              <w:t>9.700,00 €</w:t>
            </w:r>
          </w:p>
        </w:tc>
      </w:tr>
      <w:tr w:rsidR="005355A7" w:rsidRPr="00051525" w14:paraId="29DF82B8" w14:textId="77777777" w:rsidTr="002128DE">
        <w:trPr>
          <w:trHeight w:val="387"/>
        </w:trPr>
        <w:tc>
          <w:tcPr>
            <w:tcW w:w="1933" w:type="dxa"/>
            <w:shd w:val="clear" w:color="auto" w:fill="auto"/>
          </w:tcPr>
          <w:p w14:paraId="2C89040A" w14:textId="77777777" w:rsidR="005355A7" w:rsidRPr="00051525" w:rsidRDefault="005355A7" w:rsidP="002128DE">
            <w:pPr>
              <w:rPr>
                <w:lang w:val="pl-PL"/>
              </w:rPr>
            </w:pPr>
            <w:r w:rsidRPr="00051525">
              <w:rPr>
                <w:lang w:val="pl-PL"/>
              </w:rPr>
              <w:t>1.2.</w:t>
            </w:r>
          </w:p>
        </w:tc>
        <w:tc>
          <w:tcPr>
            <w:tcW w:w="8514" w:type="dxa"/>
            <w:shd w:val="clear" w:color="auto" w:fill="auto"/>
          </w:tcPr>
          <w:p w14:paraId="1F6CC1EF" w14:textId="77777777" w:rsidR="005355A7" w:rsidRPr="00051525" w:rsidRDefault="005355A7" w:rsidP="002128DE">
            <w:pPr>
              <w:rPr>
                <w:lang w:val="pl-PL"/>
              </w:rPr>
            </w:pPr>
            <w:r w:rsidRPr="00051525">
              <w:rPr>
                <w:b/>
                <w:lang w:val="pl-PL"/>
              </w:rPr>
              <w:t>Izvor financiranja:</w:t>
            </w:r>
            <w:r w:rsidRPr="00051525">
              <w:rPr>
                <w:lang w:val="pl-PL"/>
              </w:rPr>
              <w:t xml:space="preserve"> ostale pomoći</w:t>
            </w:r>
            <w:r>
              <w:rPr>
                <w:lang w:val="pl-PL"/>
              </w:rPr>
              <w:t xml:space="preserve"> – županijski proračun</w:t>
            </w:r>
          </w:p>
        </w:tc>
        <w:tc>
          <w:tcPr>
            <w:tcW w:w="3580" w:type="dxa"/>
          </w:tcPr>
          <w:p w14:paraId="2A58C08C" w14:textId="77777777" w:rsidR="005355A7" w:rsidRPr="00051525" w:rsidRDefault="005355A7" w:rsidP="002128DE">
            <w:pPr>
              <w:rPr>
                <w:lang w:val="pl-PL"/>
              </w:rPr>
            </w:pPr>
            <w:r>
              <w:rPr>
                <w:lang w:val="pl-PL"/>
              </w:rPr>
              <w:t>16.280,00 €</w:t>
            </w:r>
          </w:p>
        </w:tc>
      </w:tr>
      <w:tr w:rsidR="005355A7" w:rsidRPr="00051525" w14:paraId="659DC310" w14:textId="77777777" w:rsidTr="002128DE">
        <w:trPr>
          <w:trHeight w:val="387"/>
        </w:trPr>
        <w:tc>
          <w:tcPr>
            <w:tcW w:w="1933" w:type="dxa"/>
            <w:shd w:val="clear" w:color="auto" w:fill="auto"/>
          </w:tcPr>
          <w:p w14:paraId="7EA687BC" w14:textId="77777777" w:rsidR="005355A7" w:rsidRPr="00051525" w:rsidRDefault="005355A7" w:rsidP="002128DE">
            <w:pPr>
              <w:rPr>
                <w:b/>
                <w:lang w:val="pl-PL"/>
              </w:rPr>
            </w:pPr>
            <w:r w:rsidRPr="00051525">
              <w:rPr>
                <w:b/>
                <w:lang w:val="pl-PL"/>
              </w:rPr>
              <w:t>2.</w:t>
            </w:r>
          </w:p>
        </w:tc>
        <w:tc>
          <w:tcPr>
            <w:tcW w:w="8514" w:type="dxa"/>
            <w:shd w:val="clear" w:color="auto" w:fill="auto"/>
            <w:vAlign w:val="center"/>
          </w:tcPr>
          <w:p w14:paraId="55B22EA8" w14:textId="77777777" w:rsidR="005355A7" w:rsidRDefault="005355A7" w:rsidP="002128DE">
            <w:pPr>
              <w:rPr>
                <w:b/>
                <w:lang w:val="pl-PL"/>
              </w:rPr>
            </w:pPr>
            <w:r w:rsidRPr="00051525">
              <w:rPr>
                <w:b/>
                <w:lang w:val="pl-PL"/>
              </w:rPr>
              <w:t xml:space="preserve">Rekonstrukcija </w:t>
            </w:r>
            <w:r>
              <w:rPr>
                <w:b/>
                <w:lang w:val="pl-PL"/>
              </w:rPr>
              <w:t xml:space="preserve">– Otovačka-Vranaričić – Nadzor </w:t>
            </w:r>
          </w:p>
          <w:p w14:paraId="2FB4CA82" w14:textId="77777777" w:rsidR="005355A7" w:rsidRPr="00051525" w:rsidRDefault="005355A7" w:rsidP="002128DE">
            <w:pPr>
              <w:rPr>
                <w:b/>
                <w:lang w:val="pl-PL"/>
              </w:rPr>
            </w:pPr>
            <w:r w:rsidRPr="00051525">
              <w:rPr>
                <w:b/>
                <w:lang w:val="pl-PL"/>
              </w:rPr>
              <w:t xml:space="preserve">Opseg poslova: trošak usluge stručnog nadzora nad izvođenjem radova na rekonstrukciji </w:t>
            </w:r>
            <w:r>
              <w:rPr>
                <w:b/>
                <w:lang w:val="pl-PL"/>
              </w:rPr>
              <w:t>nerazvrstane ceste Otovačka ulica</w:t>
            </w:r>
          </w:p>
        </w:tc>
        <w:tc>
          <w:tcPr>
            <w:tcW w:w="3580" w:type="dxa"/>
          </w:tcPr>
          <w:p w14:paraId="45C9B125" w14:textId="77777777" w:rsidR="005355A7" w:rsidRPr="00637916" w:rsidRDefault="005355A7" w:rsidP="002128DE">
            <w:pPr>
              <w:rPr>
                <w:b/>
                <w:lang w:val="pl-PL"/>
              </w:rPr>
            </w:pPr>
            <w:r w:rsidRPr="00637916">
              <w:rPr>
                <w:b/>
                <w:lang w:val="pl-PL"/>
              </w:rPr>
              <w:t>600,00 €</w:t>
            </w:r>
          </w:p>
        </w:tc>
      </w:tr>
      <w:tr w:rsidR="005355A7" w:rsidRPr="00051525" w14:paraId="028D2615" w14:textId="77777777" w:rsidTr="002128DE">
        <w:trPr>
          <w:trHeight w:val="387"/>
        </w:trPr>
        <w:tc>
          <w:tcPr>
            <w:tcW w:w="1933" w:type="dxa"/>
            <w:shd w:val="clear" w:color="auto" w:fill="auto"/>
          </w:tcPr>
          <w:p w14:paraId="705128DB" w14:textId="77777777" w:rsidR="005355A7" w:rsidRPr="00051525" w:rsidRDefault="005355A7" w:rsidP="002128DE">
            <w:pPr>
              <w:rPr>
                <w:lang w:val="pl-PL"/>
              </w:rPr>
            </w:pPr>
            <w:r w:rsidRPr="00051525">
              <w:rPr>
                <w:lang w:val="pl-PL"/>
              </w:rPr>
              <w:t>2.1.</w:t>
            </w:r>
          </w:p>
        </w:tc>
        <w:tc>
          <w:tcPr>
            <w:tcW w:w="8514" w:type="dxa"/>
            <w:shd w:val="clear" w:color="auto" w:fill="auto"/>
          </w:tcPr>
          <w:p w14:paraId="749956E9" w14:textId="77777777" w:rsidR="005355A7" w:rsidRPr="00051525" w:rsidRDefault="005355A7" w:rsidP="002128DE">
            <w:pPr>
              <w:rPr>
                <w:lang w:val="pl-PL"/>
              </w:rPr>
            </w:pPr>
            <w:r w:rsidRPr="00051525">
              <w:rPr>
                <w:b/>
                <w:lang w:val="pl-PL"/>
              </w:rPr>
              <w:t>Izvor financiranja:</w:t>
            </w:r>
            <w:r w:rsidRPr="00051525">
              <w:rPr>
                <w:lang w:val="pl-PL"/>
              </w:rPr>
              <w:t xml:space="preserve"> opći prihodi i primici</w:t>
            </w:r>
          </w:p>
        </w:tc>
        <w:tc>
          <w:tcPr>
            <w:tcW w:w="3580" w:type="dxa"/>
          </w:tcPr>
          <w:p w14:paraId="39A82480" w14:textId="77777777" w:rsidR="005355A7" w:rsidRPr="00F34FC2" w:rsidRDefault="005355A7" w:rsidP="002128DE">
            <w:pPr>
              <w:rPr>
                <w:lang w:val="pl-PL"/>
              </w:rPr>
            </w:pPr>
            <w:r>
              <w:rPr>
                <w:lang w:val="pl-PL"/>
              </w:rPr>
              <w:t>600</w:t>
            </w:r>
            <w:r w:rsidRPr="00F34FC2">
              <w:rPr>
                <w:lang w:val="pl-PL"/>
              </w:rPr>
              <w:t>,00 €</w:t>
            </w:r>
          </w:p>
        </w:tc>
      </w:tr>
      <w:tr w:rsidR="005355A7" w:rsidRPr="00051525" w14:paraId="37500BD2" w14:textId="77777777" w:rsidTr="002128DE">
        <w:trPr>
          <w:trHeight w:val="387"/>
        </w:trPr>
        <w:tc>
          <w:tcPr>
            <w:tcW w:w="1933" w:type="dxa"/>
            <w:shd w:val="clear" w:color="auto" w:fill="auto"/>
          </w:tcPr>
          <w:p w14:paraId="7BFAB676" w14:textId="77777777" w:rsidR="005355A7" w:rsidRPr="0065064F" w:rsidRDefault="005355A7" w:rsidP="002128DE">
            <w:pPr>
              <w:rPr>
                <w:b/>
                <w:lang w:val="pl-PL"/>
              </w:rPr>
            </w:pPr>
            <w:r w:rsidRPr="0065064F">
              <w:rPr>
                <w:b/>
                <w:lang w:val="pl-PL"/>
              </w:rPr>
              <w:t>3.</w:t>
            </w:r>
          </w:p>
        </w:tc>
        <w:tc>
          <w:tcPr>
            <w:tcW w:w="8514" w:type="dxa"/>
            <w:shd w:val="clear" w:color="auto" w:fill="auto"/>
          </w:tcPr>
          <w:p w14:paraId="5C36CDF8" w14:textId="77777777" w:rsidR="005355A7" w:rsidRDefault="005355A7" w:rsidP="002128DE">
            <w:pPr>
              <w:rPr>
                <w:b/>
                <w:lang w:val="pl-PL"/>
              </w:rPr>
            </w:pPr>
            <w:r>
              <w:rPr>
                <w:b/>
                <w:lang w:val="pl-PL"/>
              </w:rPr>
              <w:t>Projektna dokumentacija – Otovačka-Vranaričić</w:t>
            </w:r>
          </w:p>
          <w:p w14:paraId="3D8892AA" w14:textId="77777777" w:rsidR="005355A7" w:rsidRPr="00051525" w:rsidRDefault="005355A7" w:rsidP="002128DE">
            <w:pPr>
              <w:rPr>
                <w:b/>
                <w:lang w:val="pl-PL"/>
              </w:rPr>
            </w:pPr>
            <w:r>
              <w:rPr>
                <w:b/>
                <w:lang w:val="pl-PL"/>
              </w:rPr>
              <w:t>Opseg poslova: trošak usluge izrade projektne dokumentacije za rekonstrukciju nerazvrstane ceste Otovačka ulica (glavni projekt i troškovnik radova)</w:t>
            </w:r>
          </w:p>
        </w:tc>
        <w:tc>
          <w:tcPr>
            <w:tcW w:w="3580" w:type="dxa"/>
          </w:tcPr>
          <w:p w14:paraId="3B6F48FE" w14:textId="77777777" w:rsidR="005355A7" w:rsidRPr="0065064F" w:rsidRDefault="005355A7" w:rsidP="002128DE">
            <w:pPr>
              <w:rPr>
                <w:b/>
                <w:lang w:val="pl-PL"/>
              </w:rPr>
            </w:pPr>
            <w:r>
              <w:rPr>
                <w:b/>
                <w:lang w:val="pl-PL"/>
              </w:rPr>
              <w:t>1.990</w:t>
            </w:r>
            <w:r w:rsidRPr="0065064F">
              <w:rPr>
                <w:b/>
                <w:lang w:val="pl-PL"/>
              </w:rPr>
              <w:t>,00 €</w:t>
            </w:r>
          </w:p>
        </w:tc>
      </w:tr>
      <w:tr w:rsidR="005355A7" w:rsidRPr="00051525" w14:paraId="5D561860" w14:textId="77777777" w:rsidTr="002128DE">
        <w:trPr>
          <w:trHeight w:val="387"/>
        </w:trPr>
        <w:tc>
          <w:tcPr>
            <w:tcW w:w="1933" w:type="dxa"/>
            <w:shd w:val="clear" w:color="auto" w:fill="auto"/>
          </w:tcPr>
          <w:p w14:paraId="14E23F13" w14:textId="77777777" w:rsidR="005355A7" w:rsidRPr="00051525" w:rsidRDefault="005355A7" w:rsidP="002128DE">
            <w:pPr>
              <w:rPr>
                <w:lang w:val="pl-PL"/>
              </w:rPr>
            </w:pPr>
            <w:r>
              <w:rPr>
                <w:lang w:val="pl-PL"/>
              </w:rPr>
              <w:lastRenderedPageBreak/>
              <w:t>3.1.</w:t>
            </w:r>
          </w:p>
        </w:tc>
        <w:tc>
          <w:tcPr>
            <w:tcW w:w="8514" w:type="dxa"/>
            <w:shd w:val="clear" w:color="auto" w:fill="auto"/>
          </w:tcPr>
          <w:p w14:paraId="469A6FD4" w14:textId="77777777" w:rsidR="005355A7" w:rsidRPr="00051525" w:rsidRDefault="005355A7" w:rsidP="002128DE">
            <w:pPr>
              <w:rPr>
                <w:lang w:val="pl-PL"/>
              </w:rPr>
            </w:pPr>
            <w:r w:rsidRPr="00051525">
              <w:rPr>
                <w:b/>
                <w:lang w:val="pl-PL"/>
              </w:rPr>
              <w:t>Izvor financiranja:</w:t>
            </w:r>
            <w:r w:rsidRPr="00051525">
              <w:rPr>
                <w:lang w:val="pl-PL"/>
              </w:rPr>
              <w:t xml:space="preserve"> ostale pomoći</w:t>
            </w:r>
            <w:r>
              <w:rPr>
                <w:lang w:val="pl-PL"/>
              </w:rPr>
              <w:t xml:space="preserve"> – županijski proračun</w:t>
            </w:r>
          </w:p>
        </w:tc>
        <w:tc>
          <w:tcPr>
            <w:tcW w:w="3580" w:type="dxa"/>
          </w:tcPr>
          <w:p w14:paraId="2DC0ED23" w14:textId="77777777" w:rsidR="005355A7" w:rsidRPr="00637916" w:rsidRDefault="005355A7" w:rsidP="002128DE">
            <w:pPr>
              <w:rPr>
                <w:lang w:val="pl-PL"/>
              </w:rPr>
            </w:pPr>
            <w:r w:rsidRPr="00637916">
              <w:rPr>
                <w:lang w:val="pl-PL"/>
              </w:rPr>
              <w:t>1.990,00 €</w:t>
            </w:r>
          </w:p>
        </w:tc>
      </w:tr>
      <w:tr w:rsidR="005355A7" w:rsidRPr="00051525" w14:paraId="2B73DF3F" w14:textId="77777777" w:rsidTr="002128DE">
        <w:trPr>
          <w:trHeight w:val="387"/>
        </w:trPr>
        <w:tc>
          <w:tcPr>
            <w:tcW w:w="10447" w:type="dxa"/>
            <w:gridSpan w:val="2"/>
            <w:shd w:val="clear" w:color="auto" w:fill="auto"/>
          </w:tcPr>
          <w:p w14:paraId="4AF211B6" w14:textId="77777777" w:rsidR="005355A7" w:rsidRPr="00051525" w:rsidRDefault="005355A7" w:rsidP="002128DE">
            <w:pPr>
              <w:jc w:val="right"/>
              <w:rPr>
                <w:b/>
                <w:lang w:val="pl-PL"/>
              </w:rPr>
            </w:pPr>
            <w:r w:rsidRPr="00051525">
              <w:rPr>
                <w:b/>
                <w:lang w:val="pl-PL"/>
              </w:rPr>
              <w:t xml:space="preserve">Sveukupno Rekonstrukcija </w:t>
            </w:r>
            <w:r>
              <w:rPr>
                <w:b/>
                <w:lang w:val="pl-PL"/>
              </w:rPr>
              <w:t>nerazvrstanih cesta – Otovačka - Vranaričić</w:t>
            </w:r>
          </w:p>
        </w:tc>
        <w:tc>
          <w:tcPr>
            <w:tcW w:w="3580" w:type="dxa"/>
          </w:tcPr>
          <w:p w14:paraId="439E501A" w14:textId="77777777" w:rsidR="005355A7" w:rsidRPr="00051525" w:rsidRDefault="005355A7" w:rsidP="002128DE">
            <w:pPr>
              <w:rPr>
                <w:b/>
                <w:lang w:val="pl-PL"/>
              </w:rPr>
            </w:pPr>
            <w:r>
              <w:rPr>
                <w:b/>
                <w:lang w:val="pl-PL"/>
              </w:rPr>
              <w:t>28.570,00 €</w:t>
            </w:r>
          </w:p>
        </w:tc>
      </w:tr>
      <w:tr w:rsidR="005355A7" w:rsidRPr="00051525" w14:paraId="2D0B0B37" w14:textId="77777777" w:rsidTr="002128DE">
        <w:trPr>
          <w:trHeight w:val="387"/>
        </w:trPr>
        <w:tc>
          <w:tcPr>
            <w:tcW w:w="10447" w:type="dxa"/>
            <w:gridSpan w:val="2"/>
            <w:shd w:val="clear" w:color="auto" w:fill="auto"/>
          </w:tcPr>
          <w:p w14:paraId="174839A6" w14:textId="77777777" w:rsidR="005355A7" w:rsidRPr="00051525" w:rsidRDefault="005355A7" w:rsidP="002128DE">
            <w:pPr>
              <w:jc w:val="right"/>
              <w:rPr>
                <w:lang w:val="pl-PL"/>
              </w:rPr>
            </w:pPr>
            <w:r w:rsidRPr="00051525">
              <w:rPr>
                <w:lang w:val="pl-PL"/>
              </w:rPr>
              <w:t>Sveukupno izvor financiranja: opći prihodi i primici</w:t>
            </w:r>
          </w:p>
        </w:tc>
        <w:tc>
          <w:tcPr>
            <w:tcW w:w="3580" w:type="dxa"/>
          </w:tcPr>
          <w:p w14:paraId="48D84CE7" w14:textId="77777777" w:rsidR="005355A7" w:rsidRPr="00051525" w:rsidRDefault="005355A7" w:rsidP="002128DE">
            <w:pPr>
              <w:rPr>
                <w:lang w:val="pl-PL"/>
              </w:rPr>
            </w:pPr>
            <w:r>
              <w:rPr>
                <w:b/>
                <w:szCs w:val="28"/>
                <w:lang w:val="pl-PL"/>
              </w:rPr>
              <w:t>10.300</w:t>
            </w:r>
            <w:r>
              <w:rPr>
                <w:szCs w:val="28"/>
                <w:lang w:val="pl-PL"/>
              </w:rPr>
              <w:t>,00 €</w:t>
            </w:r>
          </w:p>
        </w:tc>
      </w:tr>
      <w:tr w:rsidR="005355A7" w:rsidRPr="00051525" w14:paraId="47BE7746" w14:textId="77777777" w:rsidTr="002128DE">
        <w:trPr>
          <w:trHeight w:val="387"/>
        </w:trPr>
        <w:tc>
          <w:tcPr>
            <w:tcW w:w="10447" w:type="dxa"/>
            <w:gridSpan w:val="2"/>
            <w:shd w:val="clear" w:color="auto" w:fill="auto"/>
          </w:tcPr>
          <w:p w14:paraId="1BBA19E5" w14:textId="77777777" w:rsidR="005355A7" w:rsidRPr="00051525" w:rsidRDefault="005355A7" w:rsidP="002128DE">
            <w:pPr>
              <w:jc w:val="right"/>
              <w:rPr>
                <w:lang w:val="pl-PL"/>
              </w:rPr>
            </w:pPr>
            <w:r w:rsidRPr="00051525">
              <w:rPr>
                <w:lang w:val="pl-PL"/>
              </w:rPr>
              <w:t>Sveukupno izvor financiranja: ostale pomoći</w:t>
            </w:r>
            <w:r>
              <w:rPr>
                <w:lang w:val="pl-PL"/>
              </w:rPr>
              <w:t xml:space="preserve"> – županijski proračun</w:t>
            </w:r>
          </w:p>
        </w:tc>
        <w:tc>
          <w:tcPr>
            <w:tcW w:w="3580" w:type="dxa"/>
          </w:tcPr>
          <w:p w14:paraId="4D8022A8" w14:textId="77777777" w:rsidR="005355A7" w:rsidRPr="00051525" w:rsidRDefault="005355A7" w:rsidP="002128DE">
            <w:pPr>
              <w:rPr>
                <w:lang w:val="pl-PL"/>
              </w:rPr>
            </w:pPr>
            <w:r>
              <w:rPr>
                <w:b/>
                <w:szCs w:val="28"/>
                <w:lang w:val="pl-PL"/>
              </w:rPr>
              <w:t>18.270</w:t>
            </w:r>
            <w:r>
              <w:rPr>
                <w:szCs w:val="28"/>
                <w:lang w:val="pl-PL"/>
              </w:rPr>
              <w:t>,00 €</w:t>
            </w:r>
          </w:p>
        </w:tc>
      </w:tr>
    </w:tbl>
    <w:p w14:paraId="70F29603" w14:textId="77777777" w:rsidR="005355A7" w:rsidRDefault="005355A7" w:rsidP="005355A7">
      <w:pPr>
        <w:pStyle w:val="Naslov1"/>
        <w:tabs>
          <w:tab w:val="left" w:pos="956"/>
          <w:tab w:val="left" w:pos="957"/>
        </w:tabs>
        <w:spacing w:before="70"/>
        <w:ind w:left="955" w:right="438"/>
        <w:rPr>
          <w:b w:val="0"/>
          <w:szCs w:val="28"/>
          <w:lang w:val="pl-PL"/>
        </w:rPr>
      </w:pPr>
    </w:p>
    <w:p w14:paraId="2571EC46" w14:textId="77777777" w:rsidR="005355A7" w:rsidRPr="00E83F54" w:rsidRDefault="005355A7" w:rsidP="005355A7">
      <w:pPr>
        <w:pStyle w:val="Naslov1"/>
        <w:tabs>
          <w:tab w:val="left" w:pos="956"/>
          <w:tab w:val="left" w:pos="957"/>
        </w:tabs>
        <w:spacing w:before="70"/>
        <w:ind w:left="955" w:right="438"/>
        <w:rPr>
          <w:b w:val="0"/>
          <w:szCs w:val="28"/>
          <w:lang w:val="pl-PL"/>
        </w:rPr>
      </w:pPr>
      <w:r>
        <w:rPr>
          <w:szCs w:val="28"/>
          <w:lang w:val="pl-PL"/>
        </w:rPr>
        <w:t>5</w:t>
      </w:r>
      <w:r w:rsidRPr="00051525">
        <w:rPr>
          <w:szCs w:val="28"/>
          <w:lang w:val="pl-PL"/>
        </w:rPr>
        <w:t xml:space="preserve">. </w:t>
      </w:r>
      <w:r w:rsidRPr="00051525">
        <w:rPr>
          <w:szCs w:val="28"/>
          <w:lang w:val="pl-PL"/>
        </w:rPr>
        <w:tab/>
      </w:r>
      <w:r w:rsidRPr="00E83F54">
        <w:rPr>
          <w:szCs w:val="28"/>
          <w:lang w:val="pl-PL"/>
        </w:rPr>
        <w:t xml:space="preserve">Rekonstrukcija </w:t>
      </w:r>
      <w:r>
        <w:rPr>
          <w:szCs w:val="28"/>
          <w:lang w:val="pl-PL"/>
        </w:rPr>
        <w:t>Rozganske ceste sa izgradnjom vodoopskrbnog cjevovoda</w:t>
      </w:r>
      <w:r w:rsidRPr="00E83F54">
        <w:rPr>
          <w:szCs w:val="28"/>
          <w:lang w:val="pl-PL"/>
        </w:rPr>
        <w:t xml:space="preserve"> </w:t>
      </w:r>
      <w:r w:rsidRPr="00E83F54">
        <w:rPr>
          <w:b w:val="0"/>
          <w:szCs w:val="28"/>
          <w:lang w:val="pl-PL"/>
        </w:rPr>
        <w:t>- postojeća građevina komunalne infrastrukture koje će se rekonstruir</w:t>
      </w:r>
      <w:r>
        <w:rPr>
          <w:b w:val="0"/>
          <w:szCs w:val="28"/>
          <w:lang w:val="pl-PL"/>
        </w:rPr>
        <w:t>ati u ukupnom iznosu od 880.106,00 €</w:t>
      </w:r>
      <w:r w:rsidRPr="00E83F54">
        <w:rPr>
          <w:b w:val="0"/>
          <w:szCs w:val="28"/>
          <w:lang w:val="pl-PL"/>
        </w:rPr>
        <w:t xml:space="preserve">, financirat će se iz: </w:t>
      </w:r>
    </w:p>
    <w:p w14:paraId="1E820496" w14:textId="77777777" w:rsidR="005355A7" w:rsidRPr="00051525" w:rsidRDefault="005355A7" w:rsidP="005355A7">
      <w:pPr>
        <w:pStyle w:val="Naslov1"/>
        <w:tabs>
          <w:tab w:val="left" w:pos="956"/>
          <w:tab w:val="left" w:pos="957"/>
        </w:tabs>
        <w:spacing w:before="70"/>
        <w:ind w:left="955" w:right="438"/>
        <w:rPr>
          <w:b w:val="0"/>
          <w:szCs w:val="28"/>
          <w:lang w:val="pl-PL"/>
        </w:rPr>
      </w:pPr>
      <w:r w:rsidRPr="00051525">
        <w:rPr>
          <w:b w:val="0"/>
          <w:szCs w:val="28"/>
          <w:lang w:val="pl-PL"/>
        </w:rPr>
        <w:t>općih pr</w:t>
      </w:r>
      <w:r>
        <w:rPr>
          <w:b w:val="0"/>
          <w:szCs w:val="28"/>
          <w:lang w:val="pl-PL"/>
        </w:rPr>
        <w:t>ihoda i primitaka u iznosu od 90.625,00 €</w:t>
      </w:r>
      <w:r w:rsidRPr="00051525">
        <w:rPr>
          <w:b w:val="0"/>
          <w:szCs w:val="28"/>
          <w:lang w:val="pl-PL"/>
        </w:rPr>
        <w:t xml:space="preserve"> </w:t>
      </w:r>
    </w:p>
    <w:p w14:paraId="7CF6A915" w14:textId="77777777" w:rsidR="005355A7" w:rsidRDefault="005355A7" w:rsidP="005355A7">
      <w:pPr>
        <w:pStyle w:val="Naslov1"/>
        <w:tabs>
          <w:tab w:val="left" w:pos="956"/>
          <w:tab w:val="left" w:pos="957"/>
        </w:tabs>
        <w:spacing w:before="70"/>
        <w:ind w:left="955" w:right="438"/>
        <w:rPr>
          <w:b w:val="0"/>
          <w:szCs w:val="28"/>
          <w:lang w:val="pl-PL"/>
        </w:rPr>
      </w:pPr>
      <w:r>
        <w:rPr>
          <w:b w:val="0"/>
          <w:szCs w:val="28"/>
          <w:lang w:val="pl-PL"/>
        </w:rPr>
        <w:t>pomoći EU u iznosu od 789.481,00 €</w:t>
      </w:r>
    </w:p>
    <w:p w14:paraId="1DC18C7B" w14:textId="77777777" w:rsidR="005355A7" w:rsidRPr="00730E1E" w:rsidRDefault="005355A7" w:rsidP="005355A7">
      <w:pPr>
        <w:rPr>
          <w:szCs w:val="28"/>
          <w:lang w:val="pl-PL"/>
        </w:rPr>
      </w:pPr>
      <w:r w:rsidRPr="009224AB">
        <w:rPr>
          <w:szCs w:val="28"/>
          <w:lang w:val="pl-PL"/>
        </w:rPr>
        <w:t xml:space="preserve">Opseg poslova: </w:t>
      </w:r>
      <w:bookmarkStart w:id="20" w:name="_Hlk153782541"/>
      <w:r w:rsidRPr="009224AB">
        <w:rPr>
          <w:szCs w:val="28"/>
          <w:lang w:val="pl-PL"/>
        </w:rPr>
        <w:t xml:space="preserve">izvođenje radova na rekonstrukciji nerazvrstane ceste </w:t>
      </w:r>
      <w:r>
        <w:rPr>
          <w:szCs w:val="28"/>
          <w:lang w:val="pl-PL"/>
        </w:rPr>
        <w:t>Rozganska cesta u naselju Rozga</w:t>
      </w:r>
      <w:r w:rsidRPr="009224AB">
        <w:rPr>
          <w:szCs w:val="28"/>
          <w:lang w:val="pl-PL"/>
        </w:rPr>
        <w:t xml:space="preserve"> </w:t>
      </w:r>
      <w:r w:rsidRPr="00730E1E">
        <w:rPr>
          <w:szCs w:val="28"/>
          <w:lang w:val="pl-PL"/>
        </w:rPr>
        <w:t>u dužini 1.200 m koji uključuju nabavu, dopremu i ugradnju kamenog materijala, asfaltiranje, izradu bankina, izgradnja vodoopskrbnog cjevovoda</w:t>
      </w:r>
      <w:bookmarkEnd w:id="20"/>
      <w:r w:rsidRPr="00730E1E">
        <w:rPr>
          <w:szCs w:val="28"/>
          <w:lang w:val="pl-PL"/>
        </w:rPr>
        <w:t>,: trošak usluge struč</w:t>
      </w:r>
      <w:r w:rsidRPr="009224AB">
        <w:rPr>
          <w:szCs w:val="28"/>
          <w:lang w:val="pl-PL"/>
        </w:rPr>
        <w:t>nog nadzora nad izvođenjem radova na rekonstrukciji nerazvrstane ceste Otovačka ulica, trošak usluge izrade projektne dokumentacije za rekonstrukciju nerazvrstane ceste Otovačka ulica (glavni projekt i troškovnik radova)</w:t>
      </w:r>
      <w:r w:rsidRPr="00730E1E">
        <w:rPr>
          <w:szCs w:val="28"/>
          <w:lang w:val="pl-PL"/>
        </w:rPr>
        <w:t xml:space="preserve">, usluga tehničke pomoći u pripremi i provedbi postupaka javne nabave (otvoreni postupak male vrijednosti) </w:t>
      </w:r>
      <w:r>
        <w:rPr>
          <w:szCs w:val="28"/>
          <w:lang w:val="pl-PL"/>
        </w:rPr>
        <w:t xml:space="preserve"> te usluga pripreme i prijave na EU natječaj </w:t>
      </w:r>
      <w:r w:rsidRPr="00730E1E">
        <w:rPr>
          <w:szCs w:val="28"/>
          <w:lang w:val="pl-PL"/>
        </w:rPr>
        <w:t>za projekt Rekonstrukcija Rozganske ceste sa izgradnjom vodoopskrbnog cjevovoda</w:t>
      </w:r>
    </w:p>
    <w:tbl>
      <w:tblPr>
        <w:tblW w:w="14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8514"/>
        <w:gridCol w:w="3580"/>
      </w:tblGrid>
      <w:tr w:rsidR="005355A7" w:rsidRPr="00051525" w14:paraId="1C712BEA" w14:textId="77777777" w:rsidTr="002128DE">
        <w:trPr>
          <w:trHeight w:val="369"/>
        </w:trPr>
        <w:tc>
          <w:tcPr>
            <w:tcW w:w="1933" w:type="dxa"/>
            <w:shd w:val="clear" w:color="auto" w:fill="auto"/>
          </w:tcPr>
          <w:p w14:paraId="25371C48" w14:textId="77777777" w:rsidR="005355A7" w:rsidRPr="00051525" w:rsidRDefault="005355A7" w:rsidP="002128DE">
            <w:pPr>
              <w:rPr>
                <w:lang w:val="pl-PL"/>
              </w:rPr>
            </w:pPr>
            <w:r w:rsidRPr="00051525">
              <w:rPr>
                <w:lang w:val="pl-PL"/>
              </w:rPr>
              <w:lastRenderedPageBreak/>
              <w:t>Red.br.</w:t>
            </w:r>
          </w:p>
        </w:tc>
        <w:tc>
          <w:tcPr>
            <w:tcW w:w="8514" w:type="dxa"/>
            <w:shd w:val="clear" w:color="auto" w:fill="auto"/>
          </w:tcPr>
          <w:p w14:paraId="4E44C894" w14:textId="77777777" w:rsidR="005355A7" w:rsidRPr="00051525" w:rsidRDefault="005355A7" w:rsidP="002128DE">
            <w:pPr>
              <w:rPr>
                <w:lang w:val="pl-PL"/>
              </w:rPr>
            </w:pPr>
            <w:r w:rsidRPr="00051525">
              <w:rPr>
                <w:szCs w:val="28"/>
                <w:lang w:val="pl-PL"/>
              </w:rPr>
              <w:t>Naziv, opseg poslova, izvori financiranja</w:t>
            </w:r>
          </w:p>
        </w:tc>
        <w:tc>
          <w:tcPr>
            <w:tcW w:w="3580" w:type="dxa"/>
          </w:tcPr>
          <w:p w14:paraId="3FCFA81D" w14:textId="77777777" w:rsidR="005355A7" w:rsidRPr="00051525" w:rsidRDefault="005355A7" w:rsidP="002128DE">
            <w:pPr>
              <w:rPr>
                <w:lang w:val="pl-PL"/>
              </w:rPr>
            </w:pPr>
            <w:r>
              <w:rPr>
                <w:szCs w:val="28"/>
                <w:lang w:val="pl-PL"/>
              </w:rPr>
              <w:t>Procjena troškova rekonstrukcije u eurima (€)</w:t>
            </w:r>
          </w:p>
        </w:tc>
      </w:tr>
      <w:tr w:rsidR="005355A7" w:rsidRPr="00051525" w14:paraId="51350F16" w14:textId="77777777" w:rsidTr="002128DE">
        <w:trPr>
          <w:trHeight w:val="369"/>
        </w:trPr>
        <w:tc>
          <w:tcPr>
            <w:tcW w:w="1933" w:type="dxa"/>
            <w:shd w:val="clear" w:color="auto" w:fill="auto"/>
          </w:tcPr>
          <w:p w14:paraId="3CAE7F82" w14:textId="77777777" w:rsidR="005355A7" w:rsidRPr="00051525" w:rsidRDefault="005355A7" w:rsidP="002128DE">
            <w:pPr>
              <w:rPr>
                <w:b/>
                <w:lang w:val="pl-PL"/>
              </w:rPr>
            </w:pPr>
            <w:r w:rsidRPr="00051525">
              <w:rPr>
                <w:b/>
                <w:lang w:val="pl-PL"/>
              </w:rPr>
              <w:t>1.</w:t>
            </w:r>
          </w:p>
        </w:tc>
        <w:tc>
          <w:tcPr>
            <w:tcW w:w="8514" w:type="dxa"/>
            <w:shd w:val="clear" w:color="auto" w:fill="auto"/>
            <w:vAlign w:val="center"/>
          </w:tcPr>
          <w:p w14:paraId="0D5E6D5B" w14:textId="77777777" w:rsidR="005355A7" w:rsidRPr="00103626" w:rsidRDefault="005355A7" w:rsidP="002128DE">
            <w:pPr>
              <w:rPr>
                <w:b/>
                <w:lang w:val="pl-PL"/>
              </w:rPr>
            </w:pPr>
            <w:r>
              <w:rPr>
                <w:b/>
                <w:lang w:val="pl-PL"/>
              </w:rPr>
              <w:t xml:space="preserve">Građevinski radovi </w:t>
            </w:r>
            <w:r w:rsidRPr="00103626">
              <w:rPr>
                <w:b/>
                <w:lang w:val="pl-PL"/>
              </w:rPr>
              <w:t xml:space="preserve">- </w:t>
            </w:r>
            <w:r w:rsidRPr="00103626">
              <w:rPr>
                <w:b/>
                <w:szCs w:val="28"/>
                <w:lang w:val="pl-PL"/>
              </w:rPr>
              <w:t>Rekonstrukcija Rozganske ceste sa izgradnjom vodoopskrbnog cjevovoda</w:t>
            </w:r>
          </w:p>
          <w:p w14:paraId="7A95E857" w14:textId="77777777" w:rsidR="005355A7" w:rsidRPr="00051525" w:rsidRDefault="005355A7" w:rsidP="002128DE">
            <w:pPr>
              <w:rPr>
                <w:b/>
                <w:lang w:val="pl-PL"/>
              </w:rPr>
            </w:pPr>
            <w:r w:rsidRPr="00051525">
              <w:rPr>
                <w:b/>
                <w:lang w:val="pl-PL"/>
              </w:rPr>
              <w:t xml:space="preserve">Opseg poslova: izvođenje radova na rekonstrukciji </w:t>
            </w:r>
            <w:r>
              <w:rPr>
                <w:b/>
                <w:lang w:val="pl-PL"/>
              </w:rPr>
              <w:t xml:space="preserve">nerazvrstane ceste Rozganska cesta u naselju Rozga u dužini </w:t>
            </w:r>
            <w:r w:rsidRPr="001237BF">
              <w:rPr>
                <w:b/>
                <w:lang w:val="pl-PL"/>
              </w:rPr>
              <w:t>1.200 m</w:t>
            </w:r>
            <w:r>
              <w:rPr>
                <w:b/>
                <w:lang w:val="pl-PL"/>
              </w:rPr>
              <w:t xml:space="preserve"> koji </w:t>
            </w:r>
            <w:r w:rsidRPr="001237BF">
              <w:rPr>
                <w:b/>
                <w:lang w:val="pl-PL"/>
              </w:rPr>
              <w:t>uključuju nabavu, dopremu i ugradnju kamenog materijala, asfaltiranje, izradu bankina, izgradnju vodoopskrbnog cjevovoda</w:t>
            </w:r>
          </w:p>
        </w:tc>
        <w:tc>
          <w:tcPr>
            <w:tcW w:w="3580" w:type="dxa"/>
          </w:tcPr>
          <w:p w14:paraId="63FF38DB" w14:textId="77777777" w:rsidR="005355A7" w:rsidRPr="00051525" w:rsidRDefault="005355A7" w:rsidP="002128DE">
            <w:pPr>
              <w:rPr>
                <w:b/>
                <w:lang w:val="pl-PL"/>
              </w:rPr>
            </w:pPr>
            <w:r>
              <w:rPr>
                <w:b/>
                <w:lang w:val="pl-PL"/>
              </w:rPr>
              <w:t>829.106,00 €</w:t>
            </w:r>
          </w:p>
        </w:tc>
      </w:tr>
      <w:tr w:rsidR="005355A7" w:rsidRPr="00051525" w14:paraId="7AC03C7A" w14:textId="77777777" w:rsidTr="002128DE">
        <w:trPr>
          <w:trHeight w:val="387"/>
        </w:trPr>
        <w:tc>
          <w:tcPr>
            <w:tcW w:w="1933" w:type="dxa"/>
            <w:shd w:val="clear" w:color="auto" w:fill="auto"/>
          </w:tcPr>
          <w:p w14:paraId="7B909D8C" w14:textId="77777777" w:rsidR="005355A7" w:rsidRPr="00051525" w:rsidRDefault="005355A7" w:rsidP="002128DE">
            <w:pPr>
              <w:rPr>
                <w:lang w:val="pl-PL"/>
              </w:rPr>
            </w:pPr>
            <w:r w:rsidRPr="00051525">
              <w:rPr>
                <w:lang w:val="pl-PL"/>
              </w:rPr>
              <w:t>1.1.</w:t>
            </w:r>
          </w:p>
        </w:tc>
        <w:tc>
          <w:tcPr>
            <w:tcW w:w="8514" w:type="dxa"/>
            <w:shd w:val="clear" w:color="auto" w:fill="auto"/>
          </w:tcPr>
          <w:p w14:paraId="75F90CE6" w14:textId="77777777" w:rsidR="005355A7" w:rsidRPr="00051525" w:rsidRDefault="005355A7" w:rsidP="002128DE">
            <w:pPr>
              <w:rPr>
                <w:lang w:val="pl-PL"/>
              </w:rPr>
            </w:pPr>
            <w:r w:rsidRPr="00051525">
              <w:rPr>
                <w:b/>
                <w:lang w:val="pl-PL"/>
              </w:rPr>
              <w:t>Izvor financiranja:</w:t>
            </w:r>
            <w:r w:rsidRPr="00051525">
              <w:rPr>
                <w:lang w:val="pl-PL"/>
              </w:rPr>
              <w:t xml:space="preserve"> opći prihodi i primici</w:t>
            </w:r>
          </w:p>
        </w:tc>
        <w:tc>
          <w:tcPr>
            <w:tcW w:w="3580" w:type="dxa"/>
          </w:tcPr>
          <w:p w14:paraId="6E70DC4C" w14:textId="77777777" w:rsidR="005355A7" w:rsidRPr="00051525" w:rsidRDefault="005355A7" w:rsidP="002128DE">
            <w:pPr>
              <w:rPr>
                <w:lang w:val="pl-PL"/>
              </w:rPr>
            </w:pPr>
            <w:r>
              <w:rPr>
                <w:lang w:val="pl-PL"/>
              </w:rPr>
              <w:t>76.000,00 €</w:t>
            </w:r>
          </w:p>
        </w:tc>
      </w:tr>
      <w:tr w:rsidR="005355A7" w:rsidRPr="00051525" w14:paraId="5CEBD467" w14:textId="77777777" w:rsidTr="002128DE">
        <w:trPr>
          <w:trHeight w:val="387"/>
        </w:trPr>
        <w:tc>
          <w:tcPr>
            <w:tcW w:w="1933" w:type="dxa"/>
            <w:shd w:val="clear" w:color="auto" w:fill="auto"/>
          </w:tcPr>
          <w:p w14:paraId="3BDD11AD" w14:textId="77777777" w:rsidR="005355A7" w:rsidRPr="00051525" w:rsidRDefault="005355A7" w:rsidP="002128DE">
            <w:pPr>
              <w:rPr>
                <w:lang w:val="pl-PL"/>
              </w:rPr>
            </w:pPr>
            <w:r w:rsidRPr="00051525">
              <w:rPr>
                <w:lang w:val="pl-PL"/>
              </w:rPr>
              <w:t>1.2.</w:t>
            </w:r>
          </w:p>
        </w:tc>
        <w:tc>
          <w:tcPr>
            <w:tcW w:w="8514" w:type="dxa"/>
            <w:shd w:val="clear" w:color="auto" w:fill="auto"/>
          </w:tcPr>
          <w:p w14:paraId="2AFBEF58" w14:textId="77777777" w:rsidR="005355A7" w:rsidRPr="00051525" w:rsidRDefault="005355A7" w:rsidP="002128DE">
            <w:pPr>
              <w:rPr>
                <w:lang w:val="pl-PL"/>
              </w:rPr>
            </w:pPr>
            <w:r w:rsidRPr="00051525">
              <w:rPr>
                <w:b/>
                <w:lang w:val="pl-PL"/>
              </w:rPr>
              <w:t>Izvor financiranja:</w:t>
            </w:r>
            <w:r w:rsidRPr="00051525">
              <w:rPr>
                <w:lang w:val="pl-PL"/>
              </w:rPr>
              <w:t xml:space="preserve"> </w:t>
            </w:r>
            <w:r>
              <w:rPr>
                <w:lang w:val="pl-PL"/>
              </w:rPr>
              <w:t>pomoći EU</w:t>
            </w:r>
          </w:p>
        </w:tc>
        <w:tc>
          <w:tcPr>
            <w:tcW w:w="3580" w:type="dxa"/>
          </w:tcPr>
          <w:p w14:paraId="1E19C01D" w14:textId="77777777" w:rsidR="005355A7" w:rsidRPr="00051525" w:rsidRDefault="005355A7" w:rsidP="002128DE">
            <w:pPr>
              <w:rPr>
                <w:lang w:val="pl-PL"/>
              </w:rPr>
            </w:pPr>
            <w:r>
              <w:rPr>
                <w:lang w:val="pl-PL"/>
              </w:rPr>
              <w:t>753.106,00 €</w:t>
            </w:r>
          </w:p>
        </w:tc>
      </w:tr>
      <w:tr w:rsidR="005355A7" w:rsidRPr="00051525" w14:paraId="27414D4E" w14:textId="77777777" w:rsidTr="002128DE">
        <w:trPr>
          <w:trHeight w:val="387"/>
        </w:trPr>
        <w:tc>
          <w:tcPr>
            <w:tcW w:w="1933" w:type="dxa"/>
            <w:shd w:val="clear" w:color="auto" w:fill="auto"/>
          </w:tcPr>
          <w:p w14:paraId="5E405247" w14:textId="77777777" w:rsidR="005355A7" w:rsidRPr="00051525" w:rsidRDefault="005355A7" w:rsidP="002128DE">
            <w:pPr>
              <w:rPr>
                <w:b/>
                <w:lang w:val="pl-PL"/>
              </w:rPr>
            </w:pPr>
            <w:r w:rsidRPr="00051525">
              <w:rPr>
                <w:b/>
                <w:lang w:val="pl-PL"/>
              </w:rPr>
              <w:t>2.</w:t>
            </w:r>
          </w:p>
        </w:tc>
        <w:tc>
          <w:tcPr>
            <w:tcW w:w="8514" w:type="dxa"/>
            <w:shd w:val="clear" w:color="auto" w:fill="auto"/>
            <w:vAlign w:val="center"/>
          </w:tcPr>
          <w:p w14:paraId="64A145FB" w14:textId="77777777" w:rsidR="005355A7" w:rsidRDefault="005355A7" w:rsidP="002128DE">
            <w:pPr>
              <w:rPr>
                <w:b/>
                <w:lang w:val="pl-PL"/>
              </w:rPr>
            </w:pPr>
            <w:r>
              <w:rPr>
                <w:b/>
                <w:lang w:val="pl-PL"/>
              </w:rPr>
              <w:t xml:space="preserve">Trošak stručnog nadzora - </w:t>
            </w:r>
            <w:r w:rsidRPr="00E83F54">
              <w:rPr>
                <w:szCs w:val="28"/>
                <w:lang w:val="pl-PL"/>
              </w:rPr>
              <w:t xml:space="preserve">Rekonstrukcija </w:t>
            </w:r>
            <w:r>
              <w:rPr>
                <w:bCs/>
                <w:szCs w:val="28"/>
                <w:lang w:val="pl-PL"/>
              </w:rPr>
              <w:t>Rozganske ceste sa izgradnjom vodoopskrbnog cjevovoda</w:t>
            </w:r>
          </w:p>
          <w:p w14:paraId="1A06A65F" w14:textId="77777777" w:rsidR="005355A7" w:rsidRPr="00051525" w:rsidRDefault="005355A7" w:rsidP="002128DE">
            <w:pPr>
              <w:rPr>
                <w:b/>
                <w:lang w:val="pl-PL"/>
              </w:rPr>
            </w:pPr>
            <w:r w:rsidRPr="00051525">
              <w:rPr>
                <w:b/>
                <w:lang w:val="pl-PL"/>
              </w:rPr>
              <w:t xml:space="preserve">Opseg poslova: trošak usluge stručnog nadzora nad izvođenjem radova na rekonstrukciji </w:t>
            </w:r>
            <w:r>
              <w:rPr>
                <w:b/>
                <w:lang w:val="pl-PL"/>
              </w:rPr>
              <w:t>Rozganske ceste sa izgradnjom vodoopskrbnog cjevovoda</w:t>
            </w:r>
          </w:p>
        </w:tc>
        <w:tc>
          <w:tcPr>
            <w:tcW w:w="3580" w:type="dxa"/>
          </w:tcPr>
          <w:p w14:paraId="0C294B7A" w14:textId="77777777" w:rsidR="005355A7" w:rsidRPr="00637916" w:rsidRDefault="005355A7" w:rsidP="002128DE">
            <w:pPr>
              <w:rPr>
                <w:b/>
                <w:lang w:val="pl-PL"/>
              </w:rPr>
            </w:pPr>
            <w:r>
              <w:rPr>
                <w:b/>
                <w:lang w:val="pl-PL"/>
              </w:rPr>
              <w:t>20.0</w:t>
            </w:r>
            <w:r w:rsidRPr="00637916">
              <w:rPr>
                <w:b/>
                <w:lang w:val="pl-PL"/>
              </w:rPr>
              <w:t>00,00 €</w:t>
            </w:r>
          </w:p>
        </w:tc>
      </w:tr>
      <w:tr w:rsidR="005355A7" w:rsidRPr="00051525" w14:paraId="2FED2F63" w14:textId="77777777" w:rsidTr="002128DE">
        <w:trPr>
          <w:trHeight w:val="387"/>
        </w:trPr>
        <w:tc>
          <w:tcPr>
            <w:tcW w:w="1933" w:type="dxa"/>
            <w:shd w:val="clear" w:color="auto" w:fill="auto"/>
          </w:tcPr>
          <w:p w14:paraId="0F3F75D7" w14:textId="77777777" w:rsidR="005355A7" w:rsidRPr="00051525" w:rsidRDefault="005355A7" w:rsidP="002128DE">
            <w:pPr>
              <w:rPr>
                <w:lang w:val="pl-PL"/>
              </w:rPr>
            </w:pPr>
            <w:r w:rsidRPr="00051525">
              <w:rPr>
                <w:lang w:val="pl-PL"/>
              </w:rPr>
              <w:t>2.1.</w:t>
            </w:r>
          </w:p>
        </w:tc>
        <w:tc>
          <w:tcPr>
            <w:tcW w:w="8514" w:type="dxa"/>
            <w:shd w:val="clear" w:color="auto" w:fill="auto"/>
          </w:tcPr>
          <w:p w14:paraId="10987E0B" w14:textId="77777777" w:rsidR="005355A7" w:rsidRPr="00051525" w:rsidRDefault="005355A7" w:rsidP="002128DE">
            <w:pPr>
              <w:rPr>
                <w:lang w:val="pl-PL"/>
              </w:rPr>
            </w:pPr>
            <w:r w:rsidRPr="00051525">
              <w:rPr>
                <w:b/>
                <w:lang w:val="pl-PL"/>
              </w:rPr>
              <w:t>Izvor financiranja:</w:t>
            </w:r>
            <w:r w:rsidRPr="00051525">
              <w:rPr>
                <w:lang w:val="pl-PL"/>
              </w:rPr>
              <w:t xml:space="preserve"> </w:t>
            </w:r>
            <w:r>
              <w:rPr>
                <w:lang w:val="pl-PL"/>
              </w:rPr>
              <w:t>pomoći EU</w:t>
            </w:r>
          </w:p>
        </w:tc>
        <w:tc>
          <w:tcPr>
            <w:tcW w:w="3580" w:type="dxa"/>
          </w:tcPr>
          <w:p w14:paraId="452823AB" w14:textId="77777777" w:rsidR="005355A7" w:rsidRPr="00F34FC2" w:rsidRDefault="005355A7" w:rsidP="002128DE">
            <w:pPr>
              <w:rPr>
                <w:lang w:val="pl-PL"/>
              </w:rPr>
            </w:pPr>
            <w:r>
              <w:rPr>
                <w:lang w:val="pl-PL"/>
              </w:rPr>
              <w:t>20.000</w:t>
            </w:r>
            <w:r w:rsidRPr="00F34FC2">
              <w:rPr>
                <w:lang w:val="pl-PL"/>
              </w:rPr>
              <w:t>,00 €</w:t>
            </w:r>
          </w:p>
        </w:tc>
      </w:tr>
      <w:tr w:rsidR="005355A7" w:rsidRPr="00051525" w14:paraId="38B773B6" w14:textId="77777777" w:rsidTr="002128DE">
        <w:trPr>
          <w:trHeight w:val="387"/>
        </w:trPr>
        <w:tc>
          <w:tcPr>
            <w:tcW w:w="1933" w:type="dxa"/>
            <w:shd w:val="clear" w:color="auto" w:fill="auto"/>
          </w:tcPr>
          <w:p w14:paraId="393FC1C1" w14:textId="77777777" w:rsidR="005355A7" w:rsidRPr="0065064F" w:rsidRDefault="005355A7" w:rsidP="002128DE">
            <w:pPr>
              <w:rPr>
                <w:b/>
                <w:lang w:val="pl-PL"/>
              </w:rPr>
            </w:pPr>
            <w:r w:rsidRPr="0065064F">
              <w:rPr>
                <w:b/>
                <w:lang w:val="pl-PL"/>
              </w:rPr>
              <w:t>3.</w:t>
            </w:r>
          </w:p>
        </w:tc>
        <w:tc>
          <w:tcPr>
            <w:tcW w:w="8514" w:type="dxa"/>
            <w:shd w:val="clear" w:color="auto" w:fill="auto"/>
          </w:tcPr>
          <w:p w14:paraId="5DF8EC51" w14:textId="77777777" w:rsidR="005355A7" w:rsidRDefault="005355A7" w:rsidP="002128DE">
            <w:pPr>
              <w:rPr>
                <w:b/>
                <w:lang w:val="pl-PL"/>
              </w:rPr>
            </w:pPr>
            <w:r>
              <w:rPr>
                <w:b/>
                <w:lang w:val="pl-PL"/>
              </w:rPr>
              <w:t xml:space="preserve">Izrada projektne dokumentacije - </w:t>
            </w:r>
            <w:r w:rsidRPr="00103626">
              <w:rPr>
                <w:b/>
                <w:szCs w:val="28"/>
                <w:lang w:val="pl-PL"/>
              </w:rPr>
              <w:t>Rekonstrukcija Rozganske ceste sa izgradnjom vodoopskrbnog cjevovoda</w:t>
            </w:r>
          </w:p>
          <w:p w14:paraId="318ECC26" w14:textId="77777777" w:rsidR="005355A7" w:rsidRPr="00051525" w:rsidRDefault="005355A7" w:rsidP="002128DE">
            <w:pPr>
              <w:rPr>
                <w:b/>
                <w:lang w:val="pl-PL"/>
              </w:rPr>
            </w:pPr>
            <w:r>
              <w:rPr>
                <w:b/>
                <w:lang w:val="pl-PL"/>
              </w:rPr>
              <w:lastRenderedPageBreak/>
              <w:t>Opseg poslova: trošak usluge izrade projektne dokumentacije za rekonstrukciju Rozganske ceste sa izgradnjom vodoopskrbnog cjevovoda (glavni projekt, troškovnik radova)</w:t>
            </w:r>
          </w:p>
        </w:tc>
        <w:tc>
          <w:tcPr>
            <w:tcW w:w="3580" w:type="dxa"/>
          </w:tcPr>
          <w:p w14:paraId="4E3A96C9" w14:textId="77777777" w:rsidR="005355A7" w:rsidRPr="0065064F" w:rsidRDefault="005355A7" w:rsidP="002128DE">
            <w:pPr>
              <w:rPr>
                <w:b/>
                <w:lang w:val="pl-PL"/>
              </w:rPr>
            </w:pPr>
            <w:r>
              <w:rPr>
                <w:b/>
                <w:lang w:val="pl-PL"/>
              </w:rPr>
              <w:lastRenderedPageBreak/>
              <w:t>14.625</w:t>
            </w:r>
            <w:r w:rsidRPr="0065064F">
              <w:rPr>
                <w:b/>
                <w:lang w:val="pl-PL"/>
              </w:rPr>
              <w:t>,00 €</w:t>
            </w:r>
          </w:p>
        </w:tc>
      </w:tr>
      <w:tr w:rsidR="005355A7" w:rsidRPr="00051525" w14:paraId="120E66AF" w14:textId="77777777" w:rsidTr="002128DE">
        <w:trPr>
          <w:trHeight w:val="387"/>
        </w:trPr>
        <w:tc>
          <w:tcPr>
            <w:tcW w:w="1933" w:type="dxa"/>
            <w:shd w:val="clear" w:color="auto" w:fill="auto"/>
          </w:tcPr>
          <w:p w14:paraId="70DEED06" w14:textId="77777777" w:rsidR="005355A7" w:rsidRPr="00051525" w:rsidRDefault="005355A7" w:rsidP="002128DE">
            <w:pPr>
              <w:rPr>
                <w:lang w:val="pl-PL"/>
              </w:rPr>
            </w:pPr>
            <w:r>
              <w:rPr>
                <w:lang w:val="pl-PL"/>
              </w:rPr>
              <w:t>3.1.</w:t>
            </w:r>
          </w:p>
        </w:tc>
        <w:tc>
          <w:tcPr>
            <w:tcW w:w="8514" w:type="dxa"/>
            <w:shd w:val="clear" w:color="auto" w:fill="auto"/>
          </w:tcPr>
          <w:p w14:paraId="3337EC34" w14:textId="77777777" w:rsidR="005355A7" w:rsidRPr="00051525" w:rsidRDefault="005355A7" w:rsidP="002128DE">
            <w:pPr>
              <w:rPr>
                <w:lang w:val="pl-PL"/>
              </w:rPr>
            </w:pPr>
            <w:r w:rsidRPr="00051525">
              <w:rPr>
                <w:b/>
                <w:lang w:val="pl-PL"/>
              </w:rPr>
              <w:t>Izvor financiranja:</w:t>
            </w:r>
            <w:r w:rsidRPr="00051525">
              <w:rPr>
                <w:lang w:val="pl-PL"/>
              </w:rPr>
              <w:t xml:space="preserve"> opći prihodi i primici</w:t>
            </w:r>
          </w:p>
        </w:tc>
        <w:tc>
          <w:tcPr>
            <w:tcW w:w="3580" w:type="dxa"/>
          </w:tcPr>
          <w:p w14:paraId="036D4576" w14:textId="77777777" w:rsidR="005355A7" w:rsidRPr="00637916" w:rsidRDefault="005355A7" w:rsidP="002128DE">
            <w:pPr>
              <w:rPr>
                <w:lang w:val="pl-PL"/>
              </w:rPr>
            </w:pPr>
            <w:r w:rsidRPr="00637916">
              <w:rPr>
                <w:lang w:val="pl-PL"/>
              </w:rPr>
              <w:t>1</w:t>
            </w:r>
            <w:r>
              <w:rPr>
                <w:lang w:val="pl-PL"/>
              </w:rPr>
              <w:t>4.625</w:t>
            </w:r>
            <w:r w:rsidRPr="00637916">
              <w:rPr>
                <w:lang w:val="pl-PL"/>
              </w:rPr>
              <w:t>,00 €</w:t>
            </w:r>
          </w:p>
        </w:tc>
      </w:tr>
      <w:tr w:rsidR="005355A7" w:rsidRPr="00051525" w14:paraId="78FEB179" w14:textId="77777777" w:rsidTr="002128DE">
        <w:trPr>
          <w:trHeight w:val="387"/>
        </w:trPr>
        <w:tc>
          <w:tcPr>
            <w:tcW w:w="1933" w:type="dxa"/>
            <w:shd w:val="clear" w:color="auto" w:fill="auto"/>
          </w:tcPr>
          <w:p w14:paraId="4D85FE7F" w14:textId="77777777" w:rsidR="005355A7" w:rsidRPr="00C34F92" w:rsidRDefault="005355A7" w:rsidP="002128DE">
            <w:pPr>
              <w:rPr>
                <w:b/>
                <w:bCs/>
                <w:lang w:val="pl-PL"/>
              </w:rPr>
            </w:pPr>
            <w:r w:rsidRPr="00C34F92">
              <w:rPr>
                <w:b/>
                <w:bCs/>
                <w:lang w:val="pl-PL"/>
              </w:rPr>
              <w:t>4.</w:t>
            </w:r>
          </w:p>
        </w:tc>
        <w:tc>
          <w:tcPr>
            <w:tcW w:w="8514" w:type="dxa"/>
            <w:shd w:val="clear" w:color="auto" w:fill="auto"/>
          </w:tcPr>
          <w:p w14:paraId="28812D72" w14:textId="77777777" w:rsidR="005355A7" w:rsidRDefault="005355A7" w:rsidP="002128DE">
            <w:pPr>
              <w:rPr>
                <w:b/>
                <w:lang w:val="pl-PL"/>
              </w:rPr>
            </w:pPr>
            <w:r w:rsidRPr="00C34F92">
              <w:rPr>
                <w:b/>
                <w:lang w:val="pl-PL"/>
              </w:rPr>
              <w:t>Tehnička pomoć u pripremi i provedbi postupka JN projekta Rekonstrukcija Rozganske ceste sa izgradnjom vodoopskrbnog cjevovoda</w:t>
            </w:r>
          </w:p>
          <w:p w14:paraId="7EB94A0C" w14:textId="77777777" w:rsidR="005355A7" w:rsidRPr="00C34F92" w:rsidRDefault="005355A7" w:rsidP="002128DE">
            <w:pPr>
              <w:rPr>
                <w:b/>
                <w:lang w:val="pl-PL"/>
              </w:rPr>
            </w:pPr>
            <w:r>
              <w:rPr>
                <w:b/>
                <w:lang w:val="pl-PL"/>
              </w:rPr>
              <w:t xml:space="preserve">Opseg poslova: usluga tehničke pomoći u pripremi i provedbi postupaka javne nabave (otvoreni postupak male vrijednosti) za projekt </w:t>
            </w:r>
            <w:r w:rsidRPr="00C34F92">
              <w:rPr>
                <w:b/>
                <w:lang w:val="pl-PL"/>
              </w:rPr>
              <w:t>Rekonstrukcija Rozganske ceste sa izgradnjom vodoopskrbnog cjevovoda</w:t>
            </w:r>
          </w:p>
          <w:p w14:paraId="255AB42F" w14:textId="77777777" w:rsidR="005355A7" w:rsidRPr="00C34F92" w:rsidRDefault="005355A7" w:rsidP="002128DE">
            <w:pPr>
              <w:rPr>
                <w:b/>
                <w:lang w:val="pl-PL"/>
              </w:rPr>
            </w:pPr>
          </w:p>
        </w:tc>
        <w:tc>
          <w:tcPr>
            <w:tcW w:w="3580" w:type="dxa"/>
          </w:tcPr>
          <w:p w14:paraId="23BF3270" w14:textId="77777777" w:rsidR="005355A7" w:rsidRPr="00C46302" w:rsidRDefault="005355A7" w:rsidP="002128DE">
            <w:pPr>
              <w:rPr>
                <w:b/>
                <w:bCs/>
                <w:lang w:val="pl-PL"/>
              </w:rPr>
            </w:pPr>
            <w:r w:rsidRPr="00C46302">
              <w:rPr>
                <w:b/>
                <w:bCs/>
                <w:lang w:val="pl-PL"/>
              </w:rPr>
              <w:t>15.000,00 €</w:t>
            </w:r>
          </w:p>
        </w:tc>
      </w:tr>
      <w:tr w:rsidR="005355A7" w:rsidRPr="00051525" w14:paraId="7E7A4F98" w14:textId="77777777" w:rsidTr="002128DE">
        <w:trPr>
          <w:trHeight w:val="387"/>
        </w:trPr>
        <w:tc>
          <w:tcPr>
            <w:tcW w:w="1933" w:type="dxa"/>
            <w:shd w:val="clear" w:color="auto" w:fill="auto"/>
          </w:tcPr>
          <w:p w14:paraId="5DEB7766" w14:textId="77777777" w:rsidR="005355A7" w:rsidRDefault="005355A7" w:rsidP="002128DE">
            <w:pPr>
              <w:rPr>
                <w:lang w:val="pl-PL"/>
              </w:rPr>
            </w:pPr>
            <w:r>
              <w:rPr>
                <w:lang w:val="pl-PL"/>
              </w:rPr>
              <w:t>4.1.</w:t>
            </w:r>
          </w:p>
        </w:tc>
        <w:tc>
          <w:tcPr>
            <w:tcW w:w="8514" w:type="dxa"/>
            <w:shd w:val="clear" w:color="auto" w:fill="auto"/>
          </w:tcPr>
          <w:p w14:paraId="2D507B6B" w14:textId="77777777" w:rsidR="005355A7" w:rsidRPr="00051525" w:rsidRDefault="005355A7" w:rsidP="002128DE">
            <w:pPr>
              <w:rPr>
                <w:b/>
                <w:lang w:val="pl-PL"/>
              </w:rPr>
            </w:pPr>
            <w:r w:rsidRPr="00051525">
              <w:rPr>
                <w:b/>
                <w:lang w:val="pl-PL"/>
              </w:rPr>
              <w:t>Izvor financiranja:</w:t>
            </w:r>
            <w:r w:rsidRPr="00051525">
              <w:rPr>
                <w:lang w:val="pl-PL"/>
              </w:rPr>
              <w:t xml:space="preserve"> </w:t>
            </w:r>
            <w:r>
              <w:rPr>
                <w:lang w:val="pl-PL"/>
              </w:rPr>
              <w:t>pomoći EU</w:t>
            </w:r>
          </w:p>
        </w:tc>
        <w:tc>
          <w:tcPr>
            <w:tcW w:w="3580" w:type="dxa"/>
          </w:tcPr>
          <w:p w14:paraId="039B78EA" w14:textId="77777777" w:rsidR="005355A7" w:rsidRPr="00637916" w:rsidRDefault="005355A7" w:rsidP="002128DE">
            <w:pPr>
              <w:rPr>
                <w:lang w:val="pl-PL"/>
              </w:rPr>
            </w:pPr>
            <w:r>
              <w:rPr>
                <w:lang w:val="pl-PL"/>
              </w:rPr>
              <w:t xml:space="preserve">15.000,00 </w:t>
            </w:r>
            <w:r w:rsidRPr="00637916">
              <w:rPr>
                <w:lang w:val="pl-PL"/>
              </w:rPr>
              <w:t>€</w:t>
            </w:r>
          </w:p>
        </w:tc>
      </w:tr>
      <w:tr w:rsidR="005355A7" w:rsidRPr="00051525" w14:paraId="0ABA504E" w14:textId="77777777" w:rsidTr="002128DE">
        <w:trPr>
          <w:trHeight w:val="387"/>
        </w:trPr>
        <w:tc>
          <w:tcPr>
            <w:tcW w:w="1933" w:type="dxa"/>
            <w:shd w:val="clear" w:color="auto" w:fill="auto"/>
          </w:tcPr>
          <w:p w14:paraId="354C68F7" w14:textId="77777777" w:rsidR="005355A7" w:rsidRDefault="005355A7" w:rsidP="002128DE">
            <w:pPr>
              <w:rPr>
                <w:lang w:val="pl-PL"/>
              </w:rPr>
            </w:pPr>
            <w:r>
              <w:rPr>
                <w:lang w:val="pl-PL"/>
              </w:rPr>
              <w:t>5.</w:t>
            </w:r>
          </w:p>
        </w:tc>
        <w:tc>
          <w:tcPr>
            <w:tcW w:w="8514" w:type="dxa"/>
            <w:shd w:val="clear" w:color="auto" w:fill="auto"/>
          </w:tcPr>
          <w:p w14:paraId="4F639130" w14:textId="77777777" w:rsidR="005355A7" w:rsidRDefault="005355A7" w:rsidP="002128DE">
            <w:pPr>
              <w:rPr>
                <w:b/>
                <w:lang w:val="pl-PL"/>
              </w:rPr>
            </w:pPr>
            <w:r w:rsidRPr="0065689B">
              <w:rPr>
                <w:b/>
                <w:lang w:val="pl-PL"/>
              </w:rPr>
              <w:t>Stručna pomoć u pripremi i prijavi projekta na natječaj</w:t>
            </w:r>
          </w:p>
          <w:p w14:paraId="39C5C6E3" w14:textId="77777777" w:rsidR="005355A7" w:rsidRPr="00051525" w:rsidRDefault="005355A7" w:rsidP="002128DE">
            <w:pPr>
              <w:rPr>
                <w:b/>
                <w:lang w:val="pl-PL"/>
              </w:rPr>
            </w:pPr>
            <w:r>
              <w:rPr>
                <w:b/>
                <w:lang w:val="pl-PL"/>
              </w:rPr>
              <w:t>Opseg poslova: usluga pomoći u pripremi i prijavi projekta na EU natječaj</w:t>
            </w:r>
          </w:p>
        </w:tc>
        <w:tc>
          <w:tcPr>
            <w:tcW w:w="3580" w:type="dxa"/>
          </w:tcPr>
          <w:p w14:paraId="736BD43E" w14:textId="77777777" w:rsidR="005355A7" w:rsidRDefault="005355A7" w:rsidP="002128DE">
            <w:pPr>
              <w:rPr>
                <w:lang w:val="pl-PL"/>
              </w:rPr>
            </w:pPr>
            <w:r>
              <w:rPr>
                <w:lang w:val="pl-PL"/>
              </w:rPr>
              <w:t xml:space="preserve">1.375,00 </w:t>
            </w:r>
            <w:r w:rsidRPr="00637916">
              <w:rPr>
                <w:lang w:val="pl-PL"/>
              </w:rPr>
              <w:t>€</w:t>
            </w:r>
          </w:p>
        </w:tc>
      </w:tr>
      <w:tr w:rsidR="005355A7" w:rsidRPr="00051525" w14:paraId="078D154D" w14:textId="77777777" w:rsidTr="002128DE">
        <w:trPr>
          <w:trHeight w:val="387"/>
        </w:trPr>
        <w:tc>
          <w:tcPr>
            <w:tcW w:w="1933" w:type="dxa"/>
            <w:shd w:val="clear" w:color="auto" w:fill="auto"/>
          </w:tcPr>
          <w:p w14:paraId="28A76487" w14:textId="77777777" w:rsidR="005355A7" w:rsidRDefault="005355A7" w:rsidP="002128DE">
            <w:pPr>
              <w:rPr>
                <w:lang w:val="pl-PL"/>
              </w:rPr>
            </w:pPr>
            <w:r>
              <w:rPr>
                <w:lang w:val="pl-PL"/>
              </w:rPr>
              <w:t>5.1.</w:t>
            </w:r>
          </w:p>
        </w:tc>
        <w:tc>
          <w:tcPr>
            <w:tcW w:w="8514" w:type="dxa"/>
            <w:shd w:val="clear" w:color="auto" w:fill="auto"/>
          </w:tcPr>
          <w:p w14:paraId="38C85E9E" w14:textId="77777777" w:rsidR="005355A7" w:rsidRPr="00051525" w:rsidRDefault="005355A7" w:rsidP="002128DE">
            <w:pPr>
              <w:rPr>
                <w:b/>
                <w:lang w:val="pl-PL"/>
              </w:rPr>
            </w:pPr>
            <w:r w:rsidRPr="00051525">
              <w:rPr>
                <w:b/>
                <w:lang w:val="pl-PL"/>
              </w:rPr>
              <w:t>Izvor financiranja:</w:t>
            </w:r>
            <w:r w:rsidRPr="00051525">
              <w:rPr>
                <w:lang w:val="pl-PL"/>
              </w:rPr>
              <w:t xml:space="preserve"> </w:t>
            </w:r>
            <w:r>
              <w:rPr>
                <w:lang w:val="pl-PL"/>
              </w:rPr>
              <w:t>pomoći EU</w:t>
            </w:r>
          </w:p>
        </w:tc>
        <w:tc>
          <w:tcPr>
            <w:tcW w:w="3580" w:type="dxa"/>
          </w:tcPr>
          <w:p w14:paraId="79E2A97D" w14:textId="77777777" w:rsidR="005355A7" w:rsidRDefault="005355A7" w:rsidP="002128DE">
            <w:pPr>
              <w:rPr>
                <w:lang w:val="pl-PL"/>
              </w:rPr>
            </w:pPr>
            <w:r>
              <w:rPr>
                <w:lang w:val="pl-PL"/>
              </w:rPr>
              <w:t xml:space="preserve">1.375,00 </w:t>
            </w:r>
            <w:r w:rsidRPr="00637916">
              <w:rPr>
                <w:lang w:val="pl-PL"/>
              </w:rPr>
              <w:t>€</w:t>
            </w:r>
          </w:p>
        </w:tc>
      </w:tr>
      <w:tr w:rsidR="005355A7" w:rsidRPr="00051525" w14:paraId="43EC1128" w14:textId="77777777" w:rsidTr="002128DE">
        <w:trPr>
          <w:trHeight w:val="387"/>
        </w:trPr>
        <w:tc>
          <w:tcPr>
            <w:tcW w:w="10447" w:type="dxa"/>
            <w:gridSpan w:val="2"/>
            <w:shd w:val="clear" w:color="auto" w:fill="auto"/>
          </w:tcPr>
          <w:p w14:paraId="4A76EC3C" w14:textId="77777777" w:rsidR="005355A7" w:rsidRPr="00103626" w:rsidRDefault="005355A7" w:rsidP="002128DE">
            <w:pPr>
              <w:jc w:val="right"/>
              <w:rPr>
                <w:b/>
                <w:lang w:val="pl-PL"/>
              </w:rPr>
            </w:pPr>
            <w:r w:rsidRPr="00051525">
              <w:rPr>
                <w:b/>
                <w:lang w:val="pl-PL"/>
              </w:rPr>
              <w:t xml:space="preserve">Sveukupno </w:t>
            </w:r>
            <w:r w:rsidRPr="00103626">
              <w:rPr>
                <w:b/>
                <w:szCs w:val="28"/>
                <w:lang w:val="pl-PL"/>
              </w:rPr>
              <w:t>Rekonstrukcija Rozganske ceste sa izgradnjom vodoopskrbnog cjevovoda</w:t>
            </w:r>
          </w:p>
          <w:p w14:paraId="4F519BA7" w14:textId="77777777" w:rsidR="005355A7" w:rsidRPr="00051525" w:rsidRDefault="005355A7" w:rsidP="002128DE">
            <w:pPr>
              <w:jc w:val="right"/>
              <w:rPr>
                <w:b/>
                <w:lang w:val="pl-PL"/>
              </w:rPr>
            </w:pPr>
          </w:p>
        </w:tc>
        <w:tc>
          <w:tcPr>
            <w:tcW w:w="3580" w:type="dxa"/>
          </w:tcPr>
          <w:p w14:paraId="08CD380D" w14:textId="77777777" w:rsidR="005355A7" w:rsidRPr="00051525" w:rsidRDefault="005355A7" w:rsidP="002128DE">
            <w:pPr>
              <w:rPr>
                <w:b/>
                <w:lang w:val="pl-PL"/>
              </w:rPr>
            </w:pPr>
            <w:r>
              <w:rPr>
                <w:b/>
                <w:szCs w:val="28"/>
                <w:lang w:val="pl-PL"/>
              </w:rPr>
              <w:t>880.106</w:t>
            </w:r>
            <w:r>
              <w:rPr>
                <w:szCs w:val="28"/>
                <w:lang w:val="pl-PL"/>
              </w:rPr>
              <w:t>,00 €</w:t>
            </w:r>
          </w:p>
        </w:tc>
      </w:tr>
      <w:tr w:rsidR="005355A7" w:rsidRPr="00051525" w14:paraId="32D54DE6" w14:textId="77777777" w:rsidTr="002128DE">
        <w:trPr>
          <w:trHeight w:val="387"/>
        </w:trPr>
        <w:tc>
          <w:tcPr>
            <w:tcW w:w="10447" w:type="dxa"/>
            <w:gridSpan w:val="2"/>
            <w:shd w:val="clear" w:color="auto" w:fill="auto"/>
          </w:tcPr>
          <w:p w14:paraId="525AFB7B" w14:textId="77777777" w:rsidR="005355A7" w:rsidRPr="00051525" w:rsidRDefault="005355A7" w:rsidP="002128DE">
            <w:pPr>
              <w:jc w:val="right"/>
              <w:rPr>
                <w:lang w:val="pl-PL"/>
              </w:rPr>
            </w:pPr>
            <w:r w:rsidRPr="00051525">
              <w:rPr>
                <w:lang w:val="pl-PL"/>
              </w:rPr>
              <w:t>Sveukupno izvor financiranja: opći prihodi i primici</w:t>
            </w:r>
          </w:p>
        </w:tc>
        <w:tc>
          <w:tcPr>
            <w:tcW w:w="3580" w:type="dxa"/>
          </w:tcPr>
          <w:p w14:paraId="076E7042" w14:textId="77777777" w:rsidR="005355A7" w:rsidRPr="00051525" w:rsidRDefault="005355A7" w:rsidP="002128DE">
            <w:pPr>
              <w:rPr>
                <w:lang w:val="pl-PL"/>
              </w:rPr>
            </w:pPr>
            <w:r>
              <w:rPr>
                <w:b/>
                <w:szCs w:val="28"/>
                <w:lang w:val="pl-PL"/>
              </w:rPr>
              <w:t>90.625</w:t>
            </w:r>
            <w:r>
              <w:rPr>
                <w:szCs w:val="28"/>
                <w:lang w:val="pl-PL"/>
              </w:rPr>
              <w:t>,00 €</w:t>
            </w:r>
          </w:p>
        </w:tc>
      </w:tr>
      <w:tr w:rsidR="005355A7" w:rsidRPr="00051525" w14:paraId="6469324D" w14:textId="77777777" w:rsidTr="002128DE">
        <w:trPr>
          <w:trHeight w:val="387"/>
        </w:trPr>
        <w:tc>
          <w:tcPr>
            <w:tcW w:w="10447" w:type="dxa"/>
            <w:gridSpan w:val="2"/>
            <w:shd w:val="clear" w:color="auto" w:fill="auto"/>
          </w:tcPr>
          <w:p w14:paraId="3C1A33B1" w14:textId="77777777" w:rsidR="005355A7" w:rsidRPr="00051525" w:rsidRDefault="005355A7" w:rsidP="002128DE">
            <w:pPr>
              <w:jc w:val="right"/>
              <w:rPr>
                <w:lang w:val="pl-PL"/>
              </w:rPr>
            </w:pPr>
            <w:r w:rsidRPr="00051525">
              <w:rPr>
                <w:lang w:val="pl-PL"/>
              </w:rPr>
              <w:lastRenderedPageBreak/>
              <w:t xml:space="preserve">Sveukupno izvor financiranja: </w:t>
            </w:r>
            <w:r>
              <w:rPr>
                <w:lang w:val="pl-PL"/>
              </w:rPr>
              <w:t>pomoći EU</w:t>
            </w:r>
          </w:p>
        </w:tc>
        <w:tc>
          <w:tcPr>
            <w:tcW w:w="3580" w:type="dxa"/>
          </w:tcPr>
          <w:p w14:paraId="543DDD8C" w14:textId="77777777" w:rsidR="005355A7" w:rsidRPr="00051525" w:rsidRDefault="005355A7" w:rsidP="002128DE">
            <w:pPr>
              <w:rPr>
                <w:lang w:val="pl-PL"/>
              </w:rPr>
            </w:pPr>
            <w:r>
              <w:rPr>
                <w:b/>
                <w:szCs w:val="28"/>
                <w:lang w:val="pl-PL"/>
              </w:rPr>
              <w:t>789.481</w:t>
            </w:r>
            <w:r>
              <w:rPr>
                <w:szCs w:val="28"/>
                <w:lang w:val="pl-PL"/>
              </w:rPr>
              <w:t>,00 €</w:t>
            </w:r>
          </w:p>
        </w:tc>
      </w:tr>
    </w:tbl>
    <w:p w14:paraId="32BBAA23" w14:textId="77777777" w:rsidR="005355A7" w:rsidRDefault="005355A7" w:rsidP="005355A7">
      <w:pPr>
        <w:pStyle w:val="Naslov1"/>
        <w:tabs>
          <w:tab w:val="left" w:pos="956"/>
          <w:tab w:val="left" w:pos="957"/>
        </w:tabs>
        <w:spacing w:before="70"/>
        <w:ind w:right="438"/>
        <w:rPr>
          <w:b w:val="0"/>
          <w:szCs w:val="28"/>
          <w:lang w:val="pl-PL"/>
        </w:rPr>
      </w:pPr>
    </w:p>
    <w:p w14:paraId="647AC559" w14:textId="77777777" w:rsidR="005355A7" w:rsidRPr="00E83F54" w:rsidRDefault="005355A7" w:rsidP="005355A7">
      <w:pPr>
        <w:pStyle w:val="Naslov1"/>
        <w:tabs>
          <w:tab w:val="left" w:pos="956"/>
          <w:tab w:val="left" w:pos="957"/>
        </w:tabs>
        <w:spacing w:before="70"/>
        <w:ind w:left="955" w:right="438"/>
        <w:rPr>
          <w:b w:val="0"/>
          <w:szCs w:val="28"/>
          <w:lang w:val="pl-PL"/>
        </w:rPr>
      </w:pPr>
      <w:r>
        <w:rPr>
          <w:szCs w:val="28"/>
          <w:lang w:val="pl-PL"/>
        </w:rPr>
        <w:t>6</w:t>
      </w:r>
      <w:r w:rsidRPr="00051525">
        <w:rPr>
          <w:szCs w:val="28"/>
          <w:lang w:val="pl-PL"/>
        </w:rPr>
        <w:t xml:space="preserve">. </w:t>
      </w:r>
      <w:r w:rsidRPr="00051525">
        <w:rPr>
          <w:szCs w:val="28"/>
          <w:lang w:val="pl-PL"/>
        </w:rPr>
        <w:tab/>
      </w:r>
      <w:r w:rsidRPr="00E83F54">
        <w:rPr>
          <w:szCs w:val="28"/>
          <w:lang w:val="pl-PL"/>
        </w:rPr>
        <w:t xml:space="preserve">Rekonstrukcija </w:t>
      </w:r>
      <w:r>
        <w:rPr>
          <w:szCs w:val="28"/>
          <w:lang w:val="pl-PL"/>
        </w:rPr>
        <w:t>nerazvrstanih cesta – Kumrovečka cesta (Karasi)</w:t>
      </w:r>
      <w:r w:rsidRPr="00E83F54">
        <w:rPr>
          <w:szCs w:val="28"/>
          <w:lang w:val="pl-PL"/>
        </w:rPr>
        <w:t xml:space="preserve"> </w:t>
      </w:r>
      <w:r w:rsidRPr="00E83F54">
        <w:rPr>
          <w:b w:val="0"/>
          <w:szCs w:val="28"/>
          <w:lang w:val="pl-PL"/>
        </w:rPr>
        <w:t>- postojeća građevina komunalne infrastrukture koje će se rekonstruir</w:t>
      </w:r>
      <w:r>
        <w:rPr>
          <w:b w:val="0"/>
          <w:szCs w:val="28"/>
          <w:lang w:val="pl-PL"/>
        </w:rPr>
        <w:t>ati u ukupnom iznosu od 7.300,00 €</w:t>
      </w:r>
      <w:r w:rsidRPr="00E83F54">
        <w:rPr>
          <w:b w:val="0"/>
          <w:szCs w:val="28"/>
          <w:lang w:val="pl-PL"/>
        </w:rPr>
        <w:t xml:space="preserve">, financirat će se iz: </w:t>
      </w:r>
    </w:p>
    <w:p w14:paraId="54F1CFDB" w14:textId="77777777" w:rsidR="005355A7" w:rsidRPr="00051525" w:rsidRDefault="005355A7" w:rsidP="005355A7">
      <w:pPr>
        <w:pStyle w:val="Naslov1"/>
        <w:tabs>
          <w:tab w:val="left" w:pos="956"/>
          <w:tab w:val="left" w:pos="957"/>
        </w:tabs>
        <w:spacing w:before="70"/>
        <w:ind w:left="955" w:right="438"/>
        <w:rPr>
          <w:b w:val="0"/>
          <w:szCs w:val="28"/>
          <w:lang w:val="pl-PL"/>
        </w:rPr>
      </w:pPr>
      <w:r w:rsidRPr="00051525">
        <w:rPr>
          <w:b w:val="0"/>
          <w:szCs w:val="28"/>
          <w:lang w:val="pl-PL"/>
        </w:rPr>
        <w:t>općih pr</w:t>
      </w:r>
      <w:r>
        <w:rPr>
          <w:b w:val="0"/>
          <w:szCs w:val="28"/>
          <w:lang w:val="pl-PL"/>
        </w:rPr>
        <w:t>ihoda i primitaka u iznosu od 1.000,00 €</w:t>
      </w:r>
      <w:r w:rsidRPr="00051525">
        <w:rPr>
          <w:b w:val="0"/>
          <w:szCs w:val="28"/>
          <w:lang w:val="pl-PL"/>
        </w:rPr>
        <w:t xml:space="preserve">, </w:t>
      </w:r>
    </w:p>
    <w:p w14:paraId="5BBFED4F" w14:textId="77777777" w:rsidR="005355A7" w:rsidRDefault="005355A7" w:rsidP="005355A7">
      <w:pPr>
        <w:pStyle w:val="Naslov1"/>
        <w:tabs>
          <w:tab w:val="left" w:pos="956"/>
          <w:tab w:val="left" w:pos="957"/>
        </w:tabs>
        <w:spacing w:before="70"/>
        <w:ind w:left="955" w:right="438"/>
        <w:rPr>
          <w:b w:val="0"/>
          <w:szCs w:val="28"/>
          <w:lang w:val="pl-PL"/>
        </w:rPr>
      </w:pPr>
      <w:r>
        <w:rPr>
          <w:b w:val="0"/>
          <w:szCs w:val="28"/>
          <w:lang w:val="pl-PL"/>
        </w:rPr>
        <w:t>ostalih pomoći – županijski proračun u iznosu od 6.300,00 €</w:t>
      </w:r>
    </w:p>
    <w:p w14:paraId="6CFFC6FD" w14:textId="77777777" w:rsidR="005355A7" w:rsidRDefault="005355A7" w:rsidP="005355A7">
      <w:pPr>
        <w:pStyle w:val="Naslov1"/>
        <w:tabs>
          <w:tab w:val="left" w:pos="956"/>
          <w:tab w:val="left" w:pos="957"/>
        </w:tabs>
        <w:spacing w:before="70"/>
        <w:ind w:left="955" w:right="438"/>
        <w:rPr>
          <w:b w:val="0"/>
          <w:szCs w:val="28"/>
          <w:lang w:val="pl-PL"/>
        </w:rPr>
      </w:pPr>
      <w:r w:rsidRPr="00890143">
        <w:rPr>
          <w:b w:val="0"/>
          <w:szCs w:val="28"/>
          <w:lang w:val="pl-PL"/>
        </w:rPr>
        <w:t xml:space="preserve">Opseg poslova: </w:t>
      </w:r>
      <w:bookmarkStart w:id="21" w:name="_Hlk153782588"/>
      <w:r w:rsidRPr="00890143">
        <w:rPr>
          <w:b w:val="0"/>
          <w:szCs w:val="28"/>
          <w:lang w:val="pl-PL"/>
        </w:rPr>
        <w:t xml:space="preserve">izvođenje radova na rekonstrukciji nerazvrstane ceste Kumrovečka cesta (odvojak Karasi) u dužini 27 m </w:t>
      </w:r>
      <w:bookmarkEnd w:id="21"/>
      <w:r w:rsidRPr="00890143">
        <w:rPr>
          <w:b w:val="0"/>
          <w:szCs w:val="28"/>
          <w:lang w:val="pl-PL"/>
        </w:rPr>
        <w:t>– pripremni radovi, zemljani radovi, kolnička konstrukcija, trošak usluge stručnog nadzora nad izvođenjem radova na rekonstrukciji nerazvrstane ceste Kumrovečka cesta (Karasi)</w:t>
      </w:r>
    </w:p>
    <w:tbl>
      <w:tblPr>
        <w:tblW w:w="14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8523"/>
        <w:gridCol w:w="3584"/>
      </w:tblGrid>
      <w:tr w:rsidR="005355A7" w:rsidRPr="00051525" w14:paraId="0C21C3D2" w14:textId="77777777" w:rsidTr="002128DE">
        <w:trPr>
          <w:trHeight w:val="352"/>
        </w:trPr>
        <w:tc>
          <w:tcPr>
            <w:tcW w:w="1935" w:type="dxa"/>
            <w:shd w:val="clear" w:color="auto" w:fill="auto"/>
          </w:tcPr>
          <w:p w14:paraId="2B81C934" w14:textId="77777777" w:rsidR="005355A7" w:rsidRPr="00051525" w:rsidRDefault="005355A7" w:rsidP="002128DE">
            <w:pPr>
              <w:rPr>
                <w:lang w:val="pl-PL"/>
              </w:rPr>
            </w:pPr>
            <w:r w:rsidRPr="00051525">
              <w:rPr>
                <w:lang w:val="pl-PL"/>
              </w:rPr>
              <w:t>Red.br.</w:t>
            </w:r>
          </w:p>
        </w:tc>
        <w:tc>
          <w:tcPr>
            <w:tcW w:w="8523" w:type="dxa"/>
            <w:shd w:val="clear" w:color="auto" w:fill="auto"/>
          </w:tcPr>
          <w:p w14:paraId="2D109BF2" w14:textId="77777777" w:rsidR="005355A7" w:rsidRPr="00051525" w:rsidRDefault="005355A7" w:rsidP="002128DE">
            <w:pPr>
              <w:rPr>
                <w:lang w:val="pl-PL"/>
              </w:rPr>
            </w:pPr>
            <w:r w:rsidRPr="00051525">
              <w:rPr>
                <w:szCs w:val="28"/>
                <w:lang w:val="pl-PL"/>
              </w:rPr>
              <w:t>Naziv, opseg poslova, izvori financiranja</w:t>
            </w:r>
          </w:p>
        </w:tc>
        <w:tc>
          <w:tcPr>
            <w:tcW w:w="3584" w:type="dxa"/>
          </w:tcPr>
          <w:p w14:paraId="713B5466" w14:textId="77777777" w:rsidR="005355A7" w:rsidRPr="00051525" w:rsidRDefault="005355A7" w:rsidP="002128DE">
            <w:pPr>
              <w:rPr>
                <w:lang w:val="pl-PL"/>
              </w:rPr>
            </w:pPr>
            <w:r>
              <w:rPr>
                <w:szCs w:val="28"/>
                <w:lang w:val="pl-PL"/>
              </w:rPr>
              <w:t>Procjena troškova rekonstrukcije u eurima (€)</w:t>
            </w:r>
          </w:p>
        </w:tc>
      </w:tr>
      <w:tr w:rsidR="005355A7" w:rsidRPr="00051525" w14:paraId="148E3C23" w14:textId="77777777" w:rsidTr="002128DE">
        <w:trPr>
          <w:trHeight w:val="352"/>
        </w:trPr>
        <w:tc>
          <w:tcPr>
            <w:tcW w:w="1935" w:type="dxa"/>
            <w:shd w:val="clear" w:color="auto" w:fill="auto"/>
          </w:tcPr>
          <w:p w14:paraId="0661FF06" w14:textId="77777777" w:rsidR="005355A7" w:rsidRPr="00051525" w:rsidRDefault="005355A7" w:rsidP="002128DE">
            <w:pPr>
              <w:rPr>
                <w:b/>
                <w:lang w:val="pl-PL"/>
              </w:rPr>
            </w:pPr>
            <w:r w:rsidRPr="00051525">
              <w:rPr>
                <w:b/>
                <w:lang w:val="pl-PL"/>
              </w:rPr>
              <w:t>1.</w:t>
            </w:r>
          </w:p>
        </w:tc>
        <w:tc>
          <w:tcPr>
            <w:tcW w:w="8523" w:type="dxa"/>
            <w:shd w:val="clear" w:color="auto" w:fill="auto"/>
            <w:vAlign w:val="center"/>
          </w:tcPr>
          <w:p w14:paraId="78813157" w14:textId="77777777" w:rsidR="005355A7" w:rsidRPr="00051525" w:rsidRDefault="005355A7" w:rsidP="002128DE">
            <w:pPr>
              <w:rPr>
                <w:b/>
                <w:lang w:val="pl-PL"/>
              </w:rPr>
            </w:pPr>
            <w:r>
              <w:rPr>
                <w:b/>
                <w:lang w:val="pl-PL"/>
              </w:rPr>
              <w:t>Građevinski radovi – Kumrovečka cesta (Karasi)</w:t>
            </w:r>
          </w:p>
          <w:p w14:paraId="0F4EBE3C" w14:textId="77777777" w:rsidR="005355A7" w:rsidRPr="00051525" w:rsidRDefault="005355A7" w:rsidP="002128DE">
            <w:pPr>
              <w:rPr>
                <w:b/>
                <w:lang w:val="pl-PL"/>
              </w:rPr>
            </w:pPr>
            <w:r w:rsidRPr="00051525">
              <w:rPr>
                <w:b/>
                <w:lang w:val="pl-PL"/>
              </w:rPr>
              <w:t xml:space="preserve">Opseg poslova: izvođenje radova na rekonstrukciji </w:t>
            </w:r>
            <w:r>
              <w:rPr>
                <w:b/>
                <w:lang w:val="pl-PL"/>
              </w:rPr>
              <w:t>nerazvrstane ceste Kumrovečka cesta (odvojak Karasi) u dužini 27 m –</w:t>
            </w:r>
            <w:r w:rsidRPr="00051525">
              <w:rPr>
                <w:b/>
                <w:lang w:val="pl-PL"/>
              </w:rPr>
              <w:t xml:space="preserve"> </w:t>
            </w:r>
            <w:r>
              <w:rPr>
                <w:b/>
                <w:lang w:val="pl-PL"/>
              </w:rPr>
              <w:t>pripremni radovi, zemljani radovi, kolnička konstrukcija</w:t>
            </w:r>
          </w:p>
        </w:tc>
        <w:tc>
          <w:tcPr>
            <w:tcW w:w="3584" w:type="dxa"/>
          </w:tcPr>
          <w:p w14:paraId="5AE4BF5D" w14:textId="77777777" w:rsidR="005355A7" w:rsidRPr="00051525" w:rsidRDefault="005355A7" w:rsidP="002128DE">
            <w:pPr>
              <w:rPr>
                <w:b/>
                <w:lang w:val="pl-PL"/>
              </w:rPr>
            </w:pPr>
            <w:r>
              <w:rPr>
                <w:b/>
                <w:lang w:val="pl-PL"/>
              </w:rPr>
              <w:t>7.000,00 €</w:t>
            </w:r>
          </w:p>
        </w:tc>
      </w:tr>
      <w:tr w:rsidR="005355A7" w:rsidRPr="00051525" w14:paraId="5C6942B4" w14:textId="77777777" w:rsidTr="002128DE">
        <w:trPr>
          <w:trHeight w:val="369"/>
        </w:trPr>
        <w:tc>
          <w:tcPr>
            <w:tcW w:w="1935" w:type="dxa"/>
            <w:shd w:val="clear" w:color="auto" w:fill="auto"/>
          </w:tcPr>
          <w:p w14:paraId="2FA5CD07" w14:textId="77777777" w:rsidR="005355A7" w:rsidRPr="00051525" w:rsidRDefault="005355A7" w:rsidP="002128DE">
            <w:pPr>
              <w:rPr>
                <w:lang w:val="pl-PL"/>
              </w:rPr>
            </w:pPr>
            <w:r w:rsidRPr="00051525">
              <w:rPr>
                <w:lang w:val="pl-PL"/>
              </w:rPr>
              <w:t>1.1.</w:t>
            </w:r>
          </w:p>
        </w:tc>
        <w:tc>
          <w:tcPr>
            <w:tcW w:w="8523" w:type="dxa"/>
            <w:shd w:val="clear" w:color="auto" w:fill="auto"/>
          </w:tcPr>
          <w:p w14:paraId="06B755DF" w14:textId="77777777" w:rsidR="005355A7" w:rsidRPr="00051525" w:rsidRDefault="005355A7" w:rsidP="002128DE">
            <w:pPr>
              <w:rPr>
                <w:lang w:val="pl-PL"/>
              </w:rPr>
            </w:pPr>
            <w:r w:rsidRPr="00051525">
              <w:rPr>
                <w:b/>
                <w:lang w:val="pl-PL"/>
              </w:rPr>
              <w:t>Izvor financiranja:</w:t>
            </w:r>
            <w:r w:rsidRPr="00051525">
              <w:rPr>
                <w:lang w:val="pl-PL"/>
              </w:rPr>
              <w:t xml:space="preserve"> opći prihodi i primici</w:t>
            </w:r>
          </w:p>
        </w:tc>
        <w:tc>
          <w:tcPr>
            <w:tcW w:w="3584" w:type="dxa"/>
          </w:tcPr>
          <w:p w14:paraId="4265F4B3" w14:textId="77777777" w:rsidR="005355A7" w:rsidRPr="00051525" w:rsidRDefault="005355A7" w:rsidP="002128DE">
            <w:pPr>
              <w:rPr>
                <w:lang w:val="pl-PL"/>
              </w:rPr>
            </w:pPr>
            <w:r>
              <w:rPr>
                <w:lang w:val="pl-PL"/>
              </w:rPr>
              <w:t>700,00 €</w:t>
            </w:r>
          </w:p>
        </w:tc>
      </w:tr>
      <w:tr w:rsidR="005355A7" w:rsidRPr="00051525" w14:paraId="67D9A533" w14:textId="77777777" w:rsidTr="002128DE">
        <w:trPr>
          <w:trHeight w:val="369"/>
        </w:trPr>
        <w:tc>
          <w:tcPr>
            <w:tcW w:w="1935" w:type="dxa"/>
            <w:shd w:val="clear" w:color="auto" w:fill="auto"/>
          </w:tcPr>
          <w:p w14:paraId="4D30DEC3" w14:textId="77777777" w:rsidR="005355A7" w:rsidRPr="00051525" w:rsidRDefault="005355A7" w:rsidP="002128DE">
            <w:pPr>
              <w:rPr>
                <w:lang w:val="pl-PL"/>
              </w:rPr>
            </w:pPr>
            <w:r w:rsidRPr="00051525">
              <w:rPr>
                <w:lang w:val="pl-PL"/>
              </w:rPr>
              <w:lastRenderedPageBreak/>
              <w:t>1.2.</w:t>
            </w:r>
          </w:p>
        </w:tc>
        <w:tc>
          <w:tcPr>
            <w:tcW w:w="8523" w:type="dxa"/>
            <w:shd w:val="clear" w:color="auto" w:fill="auto"/>
          </w:tcPr>
          <w:p w14:paraId="66DEC3D7" w14:textId="77777777" w:rsidR="005355A7" w:rsidRPr="00051525" w:rsidRDefault="005355A7" w:rsidP="002128DE">
            <w:pPr>
              <w:rPr>
                <w:lang w:val="pl-PL"/>
              </w:rPr>
            </w:pPr>
            <w:r w:rsidRPr="00051525">
              <w:rPr>
                <w:b/>
                <w:lang w:val="pl-PL"/>
              </w:rPr>
              <w:t>Izvor financiranja:</w:t>
            </w:r>
            <w:r w:rsidRPr="00051525">
              <w:rPr>
                <w:lang w:val="pl-PL"/>
              </w:rPr>
              <w:t xml:space="preserve"> ostale pomoći</w:t>
            </w:r>
            <w:r>
              <w:rPr>
                <w:lang w:val="pl-PL"/>
              </w:rPr>
              <w:t xml:space="preserve"> – županijski proračun</w:t>
            </w:r>
          </w:p>
        </w:tc>
        <w:tc>
          <w:tcPr>
            <w:tcW w:w="3584" w:type="dxa"/>
          </w:tcPr>
          <w:p w14:paraId="0B0C099E" w14:textId="77777777" w:rsidR="005355A7" w:rsidRPr="00051525" w:rsidRDefault="005355A7" w:rsidP="002128DE">
            <w:pPr>
              <w:rPr>
                <w:lang w:val="pl-PL"/>
              </w:rPr>
            </w:pPr>
            <w:r>
              <w:rPr>
                <w:lang w:val="pl-PL"/>
              </w:rPr>
              <w:t>6.300,00 €</w:t>
            </w:r>
          </w:p>
        </w:tc>
      </w:tr>
      <w:tr w:rsidR="005355A7" w:rsidRPr="00051525" w14:paraId="6A52AB38" w14:textId="77777777" w:rsidTr="002128DE">
        <w:trPr>
          <w:trHeight w:val="369"/>
        </w:trPr>
        <w:tc>
          <w:tcPr>
            <w:tcW w:w="1935" w:type="dxa"/>
            <w:shd w:val="clear" w:color="auto" w:fill="auto"/>
          </w:tcPr>
          <w:p w14:paraId="23A37536" w14:textId="77777777" w:rsidR="005355A7" w:rsidRPr="00051525" w:rsidRDefault="005355A7" w:rsidP="002128DE">
            <w:pPr>
              <w:rPr>
                <w:b/>
                <w:lang w:val="pl-PL"/>
              </w:rPr>
            </w:pPr>
            <w:r w:rsidRPr="00051525">
              <w:rPr>
                <w:b/>
                <w:lang w:val="pl-PL"/>
              </w:rPr>
              <w:t>2.</w:t>
            </w:r>
          </w:p>
        </w:tc>
        <w:tc>
          <w:tcPr>
            <w:tcW w:w="8523" w:type="dxa"/>
            <w:shd w:val="clear" w:color="auto" w:fill="auto"/>
            <w:vAlign w:val="center"/>
          </w:tcPr>
          <w:p w14:paraId="50D470BB" w14:textId="77777777" w:rsidR="005355A7" w:rsidRDefault="005355A7" w:rsidP="002128DE">
            <w:pPr>
              <w:rPr>
                <w:b/>
                <w:lang w:val="pl-PL"/>
              </w:rPr>
            </w:pPr>
            <w:r>
              <w:rPr>
                <w:b/>
                <w:lang w:val="pl-PL"/>
              </w:rPr>
              <w:t xml:space="preserve">Stručni nadzor - </w:t>
            </w:r>
            <w:r w:rsidRPr="00051525">
              <w:rPr>
                <w:b/>
                <w:lang w:val="pl-PL"/>
              </w:rPr>
              <w:t xml:space="preserve">Rekonstrukcija </w:t>
            </w:r>
            <w:r>
              <w:rPr>
                <w:b/>
                <w:lang w:val="pl-PL"/>
              </w:rPr>
              <w:t xml:space="preserve">– Kumrovečka cesta (Karasi) </w:t>
            </w:r>
          </w:p>
          <w:p w14:paraId="00F5A728" w14:textId="77777777" w:rsidR="005355A7" w:rsidRPr="00051525" w:rsidRDefault="005355A7" w:rsidP="002128DE">
            <w:pPr>
              <w:rPr>
                <w:b/>
                <w:lang w:val="pl-PL"/>
              </w:rPr>
            </w:pPr>
            <w:r w:rsidRPr="00051525">
              <w:rPr>
                <w:b/>
                <w:lang w:val="pl-PL"/>
              </w:rPr>
              <w:t xml:space="preserve">Opseg poslova: trošak usluge stručnog nadzora nad izvođenjem radova na rekonstrukciji </w:t>
            </w:r>
            <w:r>
              <w:rPr>
                <w:b/>
                <w:lang w:val="pl-PL"/>
              </w:rPr>
              <w:t>nerazvrstane ceste Kumrovečka cesta (Karasi)</w:t>
            </w:r>
          </w:p>
        </w:tc>
        <w:tc>
          <w:tcPr>
            <w:tcW w:w="3584" w:type="dxa"/>
          </w:tcPr>
          <w:p w14:paraId="6B1A4840" w14:textId="77777777" w:rsidR="005355A7" w:rsidRPr="00637916" w:rsidRDefault="005355A7" w:rsidP="002128DE">
            <w:pPr>
              <w:rPr>
                <w:b/>
                <w:lang w:val="pl-PL"/>
              </w:rPr>
            </w:pPr>
            <w:r>
              <w:rPr>
                <w:b/>
                <w:lang w:val="pl-PL"/>
              </w:rPr>
              <w:t>3</w:t>
            </w:r>
            <w:r w:rsidRPr="00637916">
              <w:rPr>
                <w:b/>
                <w:lang w:val="pl-PL"/>
              </w:rPr>
              <w:t>00,00 €</w:t>
            </w:r>
          </w:p>
        </w:tc>
      </w:tr>
      <w:tr w:rsidR="005355A7" w:rsidRPr="00051525" w14:paraId="42FBBDAA" w14:textId="77777777" w:rsidTr="002128DE">
        <w:trPr>
          <w:trHeight w:val="369"/>
        </w:trPr>
        <w:tc>
          <w:tcPr>
            <w:tcW w:w="1935" w:type="dxa"/>
            <w:shd w:val="clear" w:color="auto" w:fill="auto"/>
          </w:tcPr>
          <w:p w14:paraId="007F8559" w14:textId="77777777" w:rsidR="005355A7" w:rsidRPr="00051525" w:rsidRDefault="005355A7" w:rsidP="002128DE">
            <w:pPr>
              <w:rPr>
                <w:lang w:val="pl-PL"/>
              </w:rPr>
            </w:pPr>
            <w:r w:rsidRPr="00051525">
              <w:rPr>
                <w:lang w:val="pl-PL"/>
              </w:rPr>
              <w:t>2.1.</w:t>
            </w:r>
          </w:p>
        </w:tc>
        <w:tc>
          <w:tcPr>
            <w:tcW w:w="8523" w:type="dxa"/>
            <w:shd w:val="clear" w:color="auto" w:fill="auto"/>
          </w:tcPr>
          <w:p w14:paraId="372B606E" w14:textId="77777777" w:rsidR="005355A7" w:rsidRPr="00051525" w:rsidRDefault="005355A7" w:rsidP="002128DE">
            <w:pPr>
              <w:rPr>
                <w:lang w:val="pl-PL"/>
              </w:rPr>
            </w:pPr>
            <w:r w:rsidRPr="00051525">
              <w:rPr>
                <w:b/>
                <w:lang w:val="pl-PL"/>
              </w:rPr>
              <w:t>Izvor financiranja:</w:t>
            </w:r>
            <w:r w:rsidRPr="00051525">
              <w:rPr>
                <w:lang w:val="pl-PL"/>
              </w:rPr>
              <w:t xml:space="preserve"> opći prihodi i primici</w:t>
            </w:r>
          </w:p>
        </w:tc>
        <w:tc>
          <w:tcPr>
            <w:tcW w:w="3584" w:type="dxa"/>
          </w:tcPr>
          <w:p w14:paraId="161F1F2D" w14:textId="77777777" w:rsidR="005355A7" w:rsidRPr="000B523E" w:rsidRDefault="005355A7" w:rsidP="002128DE">
            <w:pPr>
              <w:rPr>
                <w:lang w:val="pl-PL"/>
              </w:rPr>
            </w:pPr>
            <w:r>
              <w:rPr>
                <w:lang w:val="pl-PL"/>
              </w:rPr>
              <w:t>3</w:t>
            </w:r>
            <w:r w:rsidRPr="000B523E">
              <w:rPr>
                <w:lang w:val="pl-PL"/>
              </w:rPr>
              <w:t>00,00 €</w:t>
            </w:r>
          </w:p>
        </w:tc>
      </w:tr>
      <w:tr w:rsidR="005355A7" w:rsidRPr="00051525" w14:paraId="3D7293A6" w14:textId="77777777" w:rsidTr="002128DE">
        <w:trPr>
          <w:trHeight w:val="369"/>
        </w:trPr>
        <w:tc>
          <w:tcPr>
            <w:tcW w:w="10458" w:type="dxa"/>
            <w:gridSpan w:val="2"/>
            <w:shd w:val="clear" w:color="auto" w:fill="auto"/>
          </w:tcPr>
          <w:p w14:paraId="4EA80510" w14:textId="77777777" w:rsidR="005355A7" w:rsidRPr="00051525" w:rsidRDefault="005355A7" w:rsidP="002128DE">
            <w:pPr>
              <w:jc w:val="right"/>
              <w:rPr>
                <w:b/>
                <w:lang w:val="pl-PL"/>
              </w:rPr>
            </w:pPr>
            <w:r w:rsidRPr="00051525">
              <w:rPr>
                <w:b/>
                <w:lang w:val="pl-PL"/>
              </w:rPr>
              <w:t xml:space="preserve">Sveukupno Rekonstrukcija </w:t>
            </w:r>
            <w:r>
              <w:rPr>
                <w:b/>
                <w:lang w:val="pl-PL"/>
              </w:rPr>
              <w:t>nerazvrstanih cesta – Kumrovečka cesta (Karasi)</w:t>
            </w:r>
          </w:p>
        </w:tc>
        <w:tc>
          <w:tcPr>
            <w:tcW w:w="3584" w:type="dxa"/>
          </w:tcPr>
          <w:p w14:paraId="1ED71CA4" w14:textId="77777777" w:rsidR="005355A7" w:rsidRPr="00051525" w:rsidRDefault="005355A7" w:rsidP="002128DE">
            <w:pPr>
              <w:rPr>
                <w:b/>
                <w:lang w:val="pl-PL"/>
              </w:rPr>
            </w:pPr>
            <w:r>
              <w:rPr>
                <w:b/>
                <w:lang w:val="pl-PL"/>
              </w:rPr>
              <w:t>7.300,00 €</w:t>
            </w:r>
          </w:p>
        </w:tc>
      </w:tr>
      <w:tr w:rsidR="005355A7" w:rsidRPr="00051525" w14:paraId="0A82B315" w14:textId="77777777" w:rsidTr="002128DE">
        <w:trPr>
          <w:trHeight w:val="369"/>
        </w:trPr>
        <w:tc>
          <w:tcPr>
            <w:tcW w:w="10458" w:type="dxa"/>
            <w:gridSpan w:val="2"/>
            <w:shd w:val="clear" w:color="auto" w:fill="auto"/>
          </w:tcPr>
          <w:p w14:paraId="6F971980" w14:textId="77777777" w:rsidR="005355A7" w:rsidRPr="00051525" w:rsidRDefault="005355A7" w:rsidP="002128DE">
            <w:pPr>
              <w:jc w:val="right"/>
              <w:rPr>
                <w:lang w:val="pl-PL"/>
              </w:rPr>
            </w:pPr>
            <w:r w:rsidRPr="00051525">
              <w:rPr>
                <w:lang w:val="pl-PL"/>
              </w:rPr>
              <w:t>Sveukupno izvor financiranja: opći prihodi i primici</w:t>
            </w:r>
          </w:p>
        </w:tc>
        <w:tc>
          <w:tcPr>
            <w:tcW w:w="3584" w:type="dxa"/>
          </w:tcPr>
          <w:p w14:paraId="12BA274F" w14:textId="77777777" w:rsidR="005355A7" w:rsidRPr="00051525" w:rsidRDefault="005355A7" w:rsidP="002128DE">
            <w:pPr>
              <w:rPr>
                <w:lang w:val="pl-PL"/>
              </w:rPr>
            </w:pPr>
            <w:r>
              <w:rPr>
                <w:lang w:val="pl-PL"/>
              </w:rPr>
              <w:t>1.000,00 €</w:t>
            </w:r>
          </w:p>
        </w:tc>
      </w:tr>
      <w:tr w:rsidR="005355A7" w:rsidRPr="00051525" w14:paraId="3C0427CD" w14:textId="77777777" w:rsidTr="002128DE">
        <w:trPr>
          <w:trHeight w:val="369"/>
        </w:trPr>
        <w:tc>
          <w:tcPr>
            <w:tcW w:w="10458" w:type="dxa"/>
            <w:gridSpan w:val="2"/>
            <w:shd w:val="clear" w:color="auto" w:fill="auto"/>
          </w:tcPr>
          <w:p w14:paraId="531CD4A4" w14:textId="77777777" w:rsidR="005355A7" w:rsidRPr="00051525" w:rsidRDefault="005355A7" w:rsidP="002128DE">
            <w:pPr>
              <w:jc w:val="right"/>
              <w:rPr>
                <w:lang w:val="pl-PL"/>
              </w:rPr>
            </w:pPr>
            <w:r w:rsidRPr="00051525">
              <w:rPr>
                <w:lang w:val="pl-PL"/>
              </w:rPr>
              <w:t>Sveukupno izvor financiranja: ostale pomoći</w:t>
            </w:r>
            <w:r>
              <w:rPr>
                <w:lang w:val="pl-PL"/>
              </w:rPr>
              <w:t>-županijski proračun</w:t>
            </w:r>
          </w:p>
        </w:tc>
        <w:tc>
          <w:tcPr>
            <w:tcW w:w="3584" w:type="dxa"/>
          </w:tcPr>
          <w:p w14:paraId="14167145" w14:textId="77777777" w:rsidR="005355A7" w:rsidRPr="00051525" w:rsidRDefault="005355A7" w:rsidP="002128DE">
            <w:pPr>
              <w:rPr>
                <w:lang w:val="pl-PL"/>
              </w:rPr>
            </w:pPr>
            <w:r>
              <w:rPr>
                <w:lang w:val="pl-PL"/>
              </w:rPr>
              <w:t>6.300,00 €</w:t>
            </w:r>
          </w:p>
        </w:tc>
      </w:tr>
    </w:tbl>
    <w:p w14:paraId="0677C51C" w14:textId="77777777" w:rsidR="005355A7" w:rsidRPr="00E83F54" w:rsidRDefault="005355A7" w:rsidP="005355A7">
      <w:pPr>
        <w:pStyle w:val="Naslov1"/>
        <w:tabs>
          <w:tab w:val="left" w:pos="956"/>
          <w:tab w:val="left" w:pos="957"/>
        </w:tabs>
        <w:spacing w:before="70"/>
        <w:ind w:left="955" w:right="438"/>
        <w:rPr>
          <w:b w:val="0"/>
          <w:szCs w:val="28"/>
          <w:lang w:val="pl-PL"/>
        </w:rPr>
      </w:pPr>
      <w:r>
        <w:rPr>
          <w:szCs w:val="28"/>
          <w:lang w:val="pl-PL"/>
        </w:rPr>
        <w:lastRenderedPageBreak/>
        <w:t>7</w:t>
      </w:r>
      <w:r w:rsidRPr="00051525">
        <w:rPr>
          <w:szCs w:val="28"/>
          <w:lang w:val="pl-PL"/>
        </w:rPr>
        <w:t xml:space="preserve">. </w:t>
      </w:r>
      <w:r w:rsidRPr="00051525">
        <w:rPr>
          <w:szCs w:val="28"/>
          <w:lang w:val="pl-PL"/>
        </w:rPr>
        <w:tab/>
      </w:r>
      <w:r>
        <w:rPr>
          <w:szCs w:val="28"/>
          <w:lang w:val="pl-PL"/>
        </w:rPr>
        <w:t>Sanacija</w:t>
      </w:r>
      <w:r w:rsidRPr="00E83F54">
        <w:rPr>
          <w:szCs w:val="28"/>
          <w:lang w:val="pl-PL"/>
        </w:rPr>
        <w:t xml:space="preserve"> </w:t>
      </w:r>
      <w:r>
        <w:rPr>
          <w:szCs w:val="28"/>
          <w:lang w:val="pl-PL"/>
        </w:rPr>
        <w:t>nerazvrstane ceste Ul. Sv. Vida (od Kumrovečke ceste do kbr. 11a)</w:t>
      </w:r>
      <w:r w:rsidRPr="00E83F54">
        <w:rPr>
          <w:szCs w:val="28"/>
          <w:lang w:val="pl-PL"/>
        </w:rPr>
        <w:t xml:space="preserve"> </w:t>
      </w:r>
      <w:r w:rsidRPr="00E83F54">
        <w:rPr>
          <w:b w:val="0"/>
          <w:szCs w:val="28"/>
          <w:lang w:val="pl-PL"/>
        </w:rPr>
        <w:t>- postojeća građevina komunalne infrastrukture koje će se rekonstruir</w:t>
      </w:r>
      <w:r>
        <w:rPr>
          <w:b w:val="0"/>
          <w:szCs w:val="28"/>
          <w:lang w:val="pl-PL"/>
        </w:rPr>
        <w:t>ati u ukupnom iznosu od 41.000,00 €</w:t>
      </w:r>
      <w:r w:rsidRPr="00E83F54">
        <w:rPr>
          <w:b w:val="0"/>
          <w:szCs w:val="28"/>
          <w:lang w:val="pl-PL"/>
        </w:rPr>
        <w:t xml:space="preserve">, financirat će se iz: </w:t>
      </w:r>
    </w:p>
    <w:p w14:paraId="3BD16A49" w14:textId="77777777" w:rsidR="005355A7" w:rsidRPr="00051525" w:rsidRDefault="005355A7" w:rsidP="005355A7">
      <w:pPr>
        <w:pStyle w:val="Naslov1"/>
        <w:tabs>
          <w:tab w:val="left" w:pos="956"/>
          <w:tab w:val="left" w:pos="957"/>
        </w:tabs>
        <w:spacing w:before="70"/>
        <w:ind w:left="955" w:right="438"/>
        <w:rPr>
          <w:b w:val="0"/>
          <w:szCs w:val="28"/>
          <w:lang w:val="pl-PL"/>
        </w:rPr>
      </w:pPr>
      <w:r>
        <w:rPr>
          <w:b w:val="0"/>
          <w:szCs w:val="28"/>
          <w:lang w:val="pl-PL"/>
        </w:rPr>
        <w:t>Prihoda od komunalnog doprinosa u iznosu od 5.000,00 €</w:t>
      </w:r>
      <w:r w:rsidRPr="00051525">
        <w:rPr>
          <w:b w:val="0"/>
          <w:szCs w:val="28"/>
          <w:lang w:val="pl-PL"/>
        </w:rPr>
        <w:t xml:space="preserve">, </w:t>
      </w:r>
    </w:p>
    <w:p w14:paraId="6BE74550" w14:textId="77777777" w:rsidR="005355A7" w:rsidRDefault="005355A7" w:rsidP="005355A7">
      <w:pPr>
        <w:pStyle w:val="Naslov1"/>
        <w:tabs>
          <w:tab w:val="left" w:pos="956"/>
          <w:tab w:val="left" w:pos="957"/>
        </w:tabs>
        <w:spacing w:before="70"/>
        <w:ind w:left="955" w:right="438"/>
        <w:rPr>
          <w:b w:val="0"/>
          <w:szCs w:val="28"/>
          <w:lang w:val="pl-PL"/>
        </w:rPr>
      </w:pPr>
      <w:r>
        <w:rPr>
          <w:b w:val="0"/>
          <w:szCs w:val="28"/>
          <w:lang w:val="pl-PL"/>
        </w:rPr>
        <w:t>ostalih pomoći – županijski proračun u iznosu od 36.000,00 €</w:t>
      </w:r>
    </w:p>
    <w:p w14:paraId="225B0341" w14:textId="77777777" w:rsidR="005355A7" w:rsidRDefault="005355A7" w:rsidP="005355A7">
      <w:pPr>
        <w:pStyle w:val="Naslov1"/>
        <w:tabs>
          <w:tab w:val="left" w:pos="956"/>
          <w:tab w:val="left" w:pos="957"/>
        </w:tabs>
        <w:spacing w:before="70"/>
        <w:ind w:left="955" w:right="438"/>
        <w:rPr>
          <w:b w:val="0"/>
          <w:szCs w:val="28"/>
          <w:lang w:val="pl-PL"/>
        </w:rPr>
      </w:pPr>
      <w:r w:rsidRPr="00183481">
        <w:rPr>
          <w:b w:val="0"/>
          <w:szCs w:val="28"/>
          <w:lang w:val="pl-PL"/>
        </w:rPr>
        <w:t xml:space="preserve">Opseg poslova: </w:t>
      </w:r>
      <w:bookmarkStart w:id="22" w:name="_Hlk153782612"/>
      <w:r w:rsidRPr="00183481">
        <w:rPr>
          <w:b w:val="0"/>
          <w:szCs w:val="28"/>
          <w:lang w:val="pl-PL"/>
        </w:rPr>
        <w:t xml:space="preserve">izvođenje radova na rekonstrukciji nerazvrstane ceste Ulica Svetog Vida u naselju Bobovec Rozganski u dužini </w:t>
      </w:r>
      <w:r>
        <w:rPr>
          <w:b w:val="0"/>
          <w:szCs w:val="28"/>
          <w:lang w:val="pl-PL"/>
        </w:rPr>
        <w:t>450</w:t>
      </w:r>
      <w:r w:rsidRPr="00183481">
        <w:rPr>
          <w:b w:val="0"/>
          <w:szCs w:val="28"/>
          <w:lang w:val="pl-PL"/>
        </w:rPr>
        <w:t xml:space="preserve"> m </w:t>
      </w:r>
      <w:bookmarkEnd w:id="22"/>
      <w:r w:rsidRPr="00183481">
        <w:rPr>
          <w:b w:val="0"/>
          <w:szCs w:val="28"/>
          <w:lang w:val="pl-PL"/>
        </w:rPr>
        <w:t xml:space="preserve">– </w:t>
      </w:r>
      <w:r>
        <w:rPr>
          <w:b w:val="0"/>
          <w:szCs w:val="28"/>
          <w:lang w:val="pl-PL"/>
        </w:rPr>
        <w:t>skidanje habajućeg sloja asfalta i ugradnja novog</w:t>
      </w:r>
      <w:r w:rsidRPr="00183481">
        <w:rPr>
          <w:b w:val="0"/>
          <w:szCs w:val="28"/>
          <w:lang w:val="pl-PL"/>
        </w:rPr>
        <w:t>, trošak usluge stručnog nadzora nad izvođenjem radova na rekonstrukciji nerazvrstane ceste Ul. Sv. Vida (od Kumrovečke ceste do kbr. 11a)</w:t>
      </w:r>
    </w:p>
    <w:tbl>
      <w:tblPr>
        <w:tblW w:w="14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8523"/>
        <w:gridCol w:w="3584"/>
      </w:tblGrid>
      <w:tr w:rsidR="005355A7" w:rsidRPr="00051525" w14:paraId="4B8CA4F8" w14:textId="77777777" w:rsidTr="002128DE">
        <w:trPr>
          <w:trHeight w:val="352"/>
        </w:trPr>
        <w:tc>
          <w:tcPr>
            <w:tcW w:w="1935" w:type="dxa"/>
            <w:shd w:val="clear" w:color="auto" w:fill="auto"/>
          </w:tcPr>
          <w:p w14:paraId="18988B63" w14:textId="77777777" w:rsidR="005355A7" w:rsidRPr="00051525" w:rsidRDefault="005355A7" w:rsidP="002128DE">
            <w:pPr>
              <w:rPr>
                <w:lang w:val="pl-PL"/>
              </w:rPr>
            </w:pPr>
            <w:r w:rsidRPr="00051525">
              <w:rPr>
                <w:lang w:val="pl-PL"/>
              </w:rPr>
              <w:t>Red.br.</w:t>
            </w:r>
          </w:p>
        </w:tc>
        <w:tc>
          <w:tcPr>
            <w:tcW w:w="8523" w:type="dxa"/>
            <w:shd w:val="clear" w:color="auto" w:fill="auto"/>
          </w:tcPr>
          <w:p w14:paraId="2F282657" w14:textId="77777777" w:rsidR="005355A7" w:rsidRPr="00051525" w:rsidRDefault="005355A7" w:rsidP="002128DE">
            <w:pPr>
              <w:rPr>
                <w:lang w:val="pl-PL"/>
              </w:rPr>
            </w:pPr>
            <w:r w:rsidRPr="00051525">
              <w:rPr>
                <w:szCs w:val="28"/>
                <w:lang w:val="pl-PL"/>
              </w:rPr>
              <w:t>Naziv, opseg poslova, izvori financiranja</w:t>
            </w:r>
          </w:p>
        </w:tc>
        <w:tc>
          <w:tcPr>
            <w:tcW w:w="3584" w:type="dxa"/>
          </w:tcPr>
          <w:p w14:paraId="3253951F" w14:textId="77777777" w:rsidR="005355A7" w:rsidRPr="00051525" w:rsidRDefault="005355A7" w:rsidP="002128DE">
            <w:pPr>
              <w:rPr>
                <w:lang w:val="pl-PL"/>
              </w:rPr>
            </w:pPr>
            <w:r>
              <w:rPr>
                <w:szCs w:val="28"/>
                <w:lang w:val="pl-PL"/>
              </w:rPr>
              <w:t>Procjena troškova rekonstrukcije u eurima (€)</w:t>
            </w:r>
          </w:p>
        </w:tc>
      </w:tr>
      <w:tr w:rsidR="005355A7" w:rsidRPr="00051525" w14:paraId="3E51F5A5" w14:textId="77777777" w:rsidTr="002128DE">
        <w:trPr>
          <w:trHeight w:val="352"/>
        </w:trPr>
        <w:tc>
          <w:tcPr>
            <w:tcW w:w="1935" w:type="dxa"/>
            <w:shd w:val="clear" w:color="auto" w:fill="auto"/>
          </w:tcPr>
          <w:p w14:paraId="6DA1AEB5" w14:textId="77777777" w:rsidR="005355A7" w:rsidRPr="00051525" w:rsidRDefault="005355A7" w:rsidP="002128DE">
            <w:pPr>
              <w:rPr>
                <w:b/>
                <w:lang w:val="pl-PL"/>
              </w:rPr>
            </w:pPr>
            <w:r w:rsidRPr="00051525">
              <w:rPr>
                <w:b/>
                <w:lang w:val="pl-PL"/>
              </w:rPr>
              <w:t>1.</w:t>
            </w:r>
          </w:p>
        </w:tc>
        <w:tc>
          <w:tcPr>
            <w:tcW w:w="8523" w:type="dxa"/>
            <w:shd w:val="clear" w:color="auto" w:fill="auto"/>
            <w:vAlign w:val="center"/>
          </w:tcPr>
          <w:p w14:paraId="6EB8562E" w14:textId="77777777" w:rsidR="005355A7" w:rsidRPr="00051525" w:rsidRDefault="005355A7" w:rsidP="002128DE">
            <w:pPr>
              <w:rPr>
                <w:b/>
                <w:lang w:val="pl-PL"/>
              </w:rPr>
            </w:pPr>
            <w:r>
              <w:rPr>
                <w:b/>
                <w:lang w:val="pl-PL"/>
              </w:rPr>
              <w:t>Građevinski radovi – Ul. Sv. Vida (od Kumrovečke ceste do kbr. 11a)</w:t>
            </w:r>
          </w:p>
          <w:p w14:paraId="30CF0970" w14:textId="77777777" w:rsidR="005355A7" w:rsidRPr="00051525" w:rsidRDefault="005355A7" w:rsidP="002128DE">
            <w:pPr>
              <w:rPr>
                <w:b/>
                <w:lang w:val="pl-PL"/>
              </w:rPr>
            </w:pPr>
            <w:r w:rsidRPr="00051525">
              <w:rPr>
                <w:b/>
                <w:lang w:val="pl-PL"/>
              </w:rPr>
              <w:t xml:space="preserve">Opseg poslova: izvođenje radova na rekonstrukciji </w:t>
            </w:r>
            <w:r>
              <w:rPr>
                <w:b/>
                <w:lang w:val="pl-PL"/>
              </w:rPr>
              <w:t>nerazvrstane ceste Ulica Svetog Vida u naselju Bobovec Rozganski u dužini 450 m –</w:t>
            </w:r>
            <w:r w:rsidRPr="00051525">
              <w:rPr>
                <w:b/>
                <w:lang w:val="pl-PL"/>
              </w:rPr>
              <w:t xml:space="preserve"> </w:t>
            </w:r>
            <w:r>
              <w:rPr>
                <w:b/>
                <w:lang w:val="pl-PL"/>
              </w:rPr>
              <w:t>skidanje habajućeg sloja aslfalta i ugradnja novog</w:t>
            </w:r>
          </w:p>
        </w:tc>
        <w:tc>
          <w:tcPr>
            <w:tcW w:w="3584" w:type="dxa"/>
          </w:tcPr>
          <w:p w14:paraId="11A9E8BB" w14:textId="77777777" w:rsidR="005355A7" w:rsidRPr="00051525" w:rsidRDefault="005355A7" w:rsidP="002128DE">
            <w:pPr>
              <w:rPr>
                <w:b/>
                <w:lang w:val="pl-PL"/>
              </w:rPr>
            </w:pPr>
            <w:r>
              <w:rPr>
                <w:b/>
                <w:lang w:val="pl-PL"/>
              </w:rPr>
              <w:t>40.000,00 €</w:t>
            </w:r>
          </w:p>
        </w:tc>
      </w:tr>
      <w:tr w:rsidR="005355A7" w:rsidRPr="00051525" w14:paraId="28D49F7D" w14:textId="77777777" w:rsidTr="002128DE">
        <w:trPr>
          <w:trHeight w:val="369"/>
        </w:trPr>
        <w:tc>
          <w:tcPr>
            <w:tcW w:w="1935" w:type="dxa"/>
            <w:shd w:val="clear" w:color="auto" w:fill="auto"/>
          </w:tcPr>
          <w:p w14:paraId="69499F1E" w14:textId="77777777" w:rsidR="005355A7" w:rsidRPr="00051525" w:rsidRDefault="005355A7" w:rsidP="002128DE">
            <w:pPr>
              <w:rPr>
                <w:lang w:val="pl-PL"/>
              </w:rPr>
            </w:pPr>
            <w:r w:rsidRPr="00051525">
              <w:rPr>
                <w:lang w:val="pl-PL"/>
              </w:rPr>
              <w:t>1.1.</w:t>
            </w:r>
          </w:p>
        </w:tc>
        <w:tc>
          <w:tcPr>
            <w:tcW w:w="8523" w:type="dxa"/>
            <w:shd w:val="clear" w:color="auto" w:fill="auto"/>
          </w:tcPr>
          <w:p w14:paraId="486A3C7B" w14:textId="77777777" w:rsidR="005355A7" w:rsidRPr="00051525" w:rsidRDefault="005355A7" w:rsidP="002128DE">
            <w:pPr>
              <w:rPr>
                <w:lang w:val="pl-PL"/>
              </w:rPr>
            </w:pPr>
            <w:r w:rsidRPr="00051525">
              <w:rPr>
                <w:b/>
                <w:lang w:val="pl-PL"/>
              </w:rPr>
              <w:t>Izvor financiranja:</w:t>
            </w:r>
            <w:r w:rsidRPr="00051525">
              <w:rPr>
                <w:lang w:val="pl-PL"/>
              </w:rPr>
              <w:t xml:space="preserve"> </w:t>
            </w:r>
            <w:r>
              <w:rPr>
                <w:lang w:val="pl-PL"/>
              </w:rPr>
              <w:t>prihod od komunalnog doprinosa</w:t>
            </w:r>
          </w:p>
        </w:tc>
        <w:tc>
          <w:tcPr>
            <w:tcW w:w="3584" w:type="dxa"/>
          </w:tcPr>
          <w:p w14:paraId="2E9F1AD1" w14:textId="77777777" w:rsidR="005355A7" w:rsidRPr="00051525" w:rsidRDefault="005355A7" w:rsidP="002128DE">
            <w:pPr>
              <w:rPr>
                <w:lang w:val="pl-PL"/>
              </w:rPr>
            </w:pPr>
            <w:r>
              <w:rPr>
                <w:lang w:val="pl-PL"/>
              </w:rPr>
              <w:t>4.000,00 €</w:t>
            </w:r>
          </w:p>
        </w:tc>
      </w:tr>
      <w:tr w:rsidR="005355A7" w:rsidRPr="00051525" w14:paraId="14565134" w14:textId="77777777" w:rsidTr="002128DE">
        <w:trPr>
          <w:trHeight w:val="369"/>
        </w:trPr>
        <w:tc>
          <w:tcPr>
            <w:tcW w:w="1935" w:type="dxa"/>
            <w:shd w:val="clear" w:color="auto" w:fill="auto"/>
          </w:tcPr>
          <w:p w14:paraId="7FF756E6" w14:textId="77777777" w:rsidR="005355A7" w:rsidRPr="00051525" w:rsidRDefault="005355A7" w:rsidP="002128DE">
            <w:pPr>
              <w:rPr>
                <w:lang w:val="pl-PL"/>
              </w:rPr>
            </w:pPr>
            <w:r w:rsidRPr="00051525">
              <w:rPr>
                <w:lang w:val="pl-PL"/>
              </w:rPr>
              <w:t>1.2.</w:t>
            </w:r>
          </w:p>
        </w:tc>
        <w:tc>
          <w:tcPr>
            <w:tcW w:w="8523" w:type="dxa"/>
            <w:shd w:val="clear" w:color="auto" w:fill="auto"/>
          </w:tcPr>
          <w:p w14:paraId="4ECDA340" w14:textId="77777777" w:rsidR="005355A7" w:rsidRPr="00051525" w:rsidRDefault="005355A7" w:rsidP="002128DE">
            <w:pPr>
              <w:rPr>
                <w:lang w:val="pl-PL"/>
              </w:rPr>
            </w:pPr>
            <w:r w:rsidRPr="00051525">
              <w:rPr>
                <w:b/>
                <w:lang w:val="pl-PL"/>
              </w:rPr>
              <w:t>Izvor financiranja:</w:t>
            </w:r>
            <w:r w:rsidRPr="00051525">
              <w:rPr>
                <w:lang w:val="pl-PL"/>
              </w:rPr>
              <w:t xml:space="preserve"> ostale pomoći</w:t>
            </w:r>
            <w:r>
              <w:rPr>
                <w:lang w:val="pl-PL"/>
              </w:rPr>
              <w:t xml:space="preserve"> – županijski proračun</w:t>
            </w:r>
          </w:p>
        </w:tc>
        <w:tc>
          <w:tcPr>
            <w:tcW w:w="3584" w:type="dxa"/>
          </w:tcPr>
          <w:p w14:paraId="41FCA518" w14:textId="77777777" w:rsidR="005355A7" w:rsidRPr="00051525" w:rsidRDefault="005355A7" w:rsidP="002128DE">
            <w:pPr>
              <w:rPr>
                <w:lang w:val="pl-PL"/>
              </w:rPr>
            </w:pPr>
            <w:r>
              <w:rPr>
                <w:lang w:val="pl-PL"/>
              </w:rPr>
              <w:t>36.000,00 €</w:t>
            </w:r>
          </w:p>
        </w:tc>
      </w:tr>
      <w:tr w:rsidR="005355A7" w:rsidRPr="00051525" w14:paraId="52C71C50" w14:textId="77777777" w:rsidTr="002128DE">
        <w:trPr>
          <w:trHeight w:val="369"/>
        </w:trPr>
        <w:tc>
          <w:tcPr>
            <w:tcW w:w="1935" w:type="dxa"/>
            <w:shd w:val="clear" w:color="auto" w:fill="auto"/>
          </w:tcPr>
          <w:p w14:paraId="4E75F64E" w14:textId="77777777" w:rsidR="005355A7" w:rsidRPr="00051525" w:rsidRDefault="005355A7" w:rsidP="002128DE">
            <w:pPr>
              <w:rPr>
                <w:b/>
                <w:lang w:val="pl-PL"/>
              </w:rPr>
            </w:pPr>
            <w:r w:rsidRPr="00051525">
              <w:rPr>
                <w:b/>
                <w:lang w:val="pl-PL"/>
              </w:rPr>
              <w:lastRenderedPageBreak/>
              <w:t>2.</w:t>
            </w:r>
          </w:p>
        </w:tc>
        <w:tc>
          <w:tcPr>
            <w:tcW w:w="8523" w:type="dxa"/>
            <w:shd w:val="clear" w:color="auto" w:fill="auto"/>
            <w:vAlign w:val="center"/>
          </w:tcPr>
          <w:p w14:paraId="1E76F3F1" w14:textId="77777777" w:rsidR="005355A7" w:rsidRDefault="005355A7" w:rsidP="002128DE">
            <w:pPr>
              <w:rPr>
                <w:b/>
                <w:lang w:val="pl-PL"/>
              </w:rPr>
            </w:pPr>
            <w:r>
              <w:rPr>
                <w:b/>
                <w:lang w:val="pl-PL"/>
              </w:rPr>
              <w:t>Stručni nadzor - Ul. Sv. Vida (od Kumrovečke ceste do kbr. 11a)</w:t>
            </w:r>
          </w:p>
          <w:p w14:paraId="547923B7" w14:textId="77777777" w:rsidR="005355A7" w:rsidRPr="00051525" w:rsidRDefault="005355A7" w:rsidP="002128DE">
            <w:pPr>
              <w:rPr>
                <w:b/>
                <w:lang w:val="pl-PL"/>
              </w:rPr>
            </w:pPr>
            <w:r w:rsidRPr="00051525">
              <w:rPr>
                <w:b/>
                <w:lang w:val="pl-PL"/>
              </w:rPr>
              <w:t xml:space="preserve">Opseg poslova: trošak usluge stručnog nadzora nad izvođenjem radova na rekonstrukciji </w:t>
            </w:r>
            <w:r>
              <w:rPr>
                <w:b/>
                <w:lang w:val="pl-PL"/>
              </w:rPr>
              <w:t>nerazvrstane ceste Ul. Sv. Vida (od Kumrovečke ceste do kbr. 11a)</w:t>
            </w:r>
          </w:p>
        </w:tc>
        <w:tc>
          <w:tcPr>
            <w:tcW w:w="3584" w:type="dxa"/>
          </w:tcPr>
          <w:p w14:paraId="465C020A" w14:textId="77777777" w:rsidR="005355A7" w:rsidRPr="00637916" w:rsidRDefault="005355A7" w:rsidP="002128DE">
            <w:pPr>
              <w:rPr>
                <w:b/>
                <w:lang w:val="pl-PL"/>
              </w:rPr>
            </w:pPr>
            <w:r>
              <w:rPr>
                <w:b/>
                <w:lang w:val="pl-PL"/>
              </w:rPr>
              <w:t>1.0</w:t>
            </w:r>
            <w:r w:rsidRPr="00637916">
              <w:rPr>
                <w:b/>
                <w:lang w:val="pl-PL"/>
              </w:rPr>
              <w:t>00,00 €</w:t>
            </w:r>
          </w:p>
        </w:tc>
      </w:tr>
      <w:tr w:rsidR="005355A7" w:rsidRPr="00051525" w14:paraId="5F742906" w14:textId="77777777" w:rsidTr="002128DE">
        <w:trPr>
          <w:trHeight w:val="369"/>
        </w:trPr>
        <w:tc>
          <w:tcPr>
            <w:tcW w:w="1935" w:type="dxa"/>
            <w:shd w:val="clear" w:color="auto" w:fill="auto"/>
          </w:tcPr>
          <w:p w14:paraId="3B960B5E" w14:textId="77777777" w:rsidR="005355A7" w:rsidRPr="00051525" w:rsidRDefault="005355A7" w:rsidP="002128DE">
            <w:pPr>
              <w:rPr>
                <w:lang w:val="pl-PL"/>
              </w:rPr>
            </w:pPr>
            <w:r w:rsidRPr="00051525">
              <w:rPr>
                <w:lang w:val="pl-PL"/>
              </w:rPr>
              <w:t>2.1.</w:t>
            </w:r>
          </w:p>
        </w:tc>
        <w:tc>
          <w:tcPr>
            <w:tcW w:w="8523" w:type="dxa"/>
            <w:shd w:val="clear" w:color="auto" w:fill="auto"/>
          </w:tcPr>
          <w:p w14:paraId="063EFAFB" w14:textId="77777777" w:rsidR="005355A7" w:rsidRPr="00051525" w:rsidRDefault="005355A7" w:rsidP="002128DE">
            <w:pPr>
              <w:rPr>
                <w:lang w:val="pl-PL"/>
              </w:rPr>
            </w:pPr>
            <w:r w:rsidRPr="00051525">
              <w:rPr>
                <w:b/>
                <w:lang w:val="pl-PL"/>
              </w:rPr>
              <w:t>Izvor financiranja:</w:t>
            </w:r>
            <w:r w:rsidRPr="00051525">
              <w:rPr>
                <w:lang w:val="pl-PL"/>
              </w:rPr>
              <w:t xml:space="preserve"> </w:t>
            </w:r>
            <w:r>
              <w:rPr>
                <w:lang w:val="pl-PL"/>
              </w:rPr>
              <w:t>prihod od komunalnog doprinosa</w:t>
            </w:r>
          </w:p>
        </w:tc>
        <w:tc>
          <w:tcPr>
            <w:tcW w:w="3584" w:type="dxa"/>
          </w:tcPr>
          <w:p w14:paraId="392F1CE4" w14:textId="77777777" w:rsidR="005355A7" w:rsidRPr="000B523E" w:rsidRDefault="005355A7" w:rsidP="002128DE">
            <w:pPr>
              <w:rPr>
                <w:lang w:val="pl-PL"/>
              </w:rPr>
            </w:pPr>
            <w:r>
              <w:rPr>
                <w:lang w:val="pl-PL"/>
              </w:rPr>
              <w:t>1.0</w:t>
            </w:r>
            <w:r w:rsidRPr="000B523E">
              <w:rPr>
                <w:lang w:val="pl-PL"/>
              </w:rPr>
              <w:t>00,00 €</w:t>
            </w:r>
          </w:p>
        </w:tc>
      </w:tr>
      <w:tr w:rsidR="005355A7" w:rsidRPr="00051525" w14:paraId="4A00D242" w14:textId="77777777" w:rsidTr="002128DE">
        <w:trPr>
          <w:trHeight w:val="369"/>
        </w:trPr>
        <w:tc>
          <w:tcPr>
            <w:tcW w:w="10458" w:type="dxa"/>
            <w:gridSpan w:val="2"/>
            <w:shd w:val="clear" w:color="auto" w:fill="auto"/>
          </w:tcPr>
          <w:p w14:paraId="0656AEFD" w14:textId="77777777" w:rsidR="005355A7" w:rsidRPr="00051525" w:rsidRDefault="005355A7" w:rsidP="002128DE">
            <w:pPr>
              <w:jc w:val="right"/>
              <w:rPr>
                <w:b/>
                <w:lang w:val="pl-PL"/>
              </w:rPr>
            </w:pPr>
            <w:r w:rsidRPr="00051525">
              <w:rPr>
                <w:b/>
                <w:lang w:val="pl-PL"/>
              </w:rPr>
              <w:t xml:space="preserve">Sveukupno </w:t>
            </w:r>
            <w:r w:rsidRPr="007015DF">
              <w:rPr>
                <w:b/>
                <w:lang w:val="pl-PL"/>
              </w:rPr>
              <w:t>Sanacija nerazvrstane ceste Ul. Sv. Vida (od Kumrovečke ceste do kbr. 11a)</w:t>
            </w:r>
          </w:p>
        </w:tc>
        <w:tc>
          <w:tcPr>
            <w:tcW w:w="3584" w:type="dxa"/>
          </w:tcPr>
          <w:p w14:paraId="4683D14A" w14:textId="77777777" w:rsidR="005355A7" w:rsidRPr="00051525" w:rsidRDefault="005355A7" w:rsidP="002128DE">
            <w:pPr>
              <w:rPr>
                <w:b/>
                <w:lang w:val="pl-PL"/>
              </w:rPr>
            </w:pPr>
            <w:r>
              <w:rPr>
                <w:b/>
                <w:lang w:val="pl-PL"/>
              </w:rPr>
              <w:t>41.000,00 €</w:t>
            </w:r>
          </w:p>
        </w:tc>
      </w:tr>
      <w:tr w:rsidR="005355A7" w:rsidRPr="00051525" w14:paraId="68492930" w14:textId="77777777" w:rsidTr="002128DE">
        <w:trPr>
          <w:trHeight w:val="369"/>
        </w:trPr>
        <w:tc>
          <w:tcPr>
            <w:tcW w:w="10458" w:type="dxa"/>
            <w:gridSpan w:val="2"/>
            <w:shd w:val="clear" w:color="auto" w:fill="auto"/>
          </w:tcPr>
          <w:p w14:paraId="1C8F07AB" w14:textId="77777777" w:rsidR="005355A7" w:rsidRPr="00051525" w:rsidRDefault="005355A7" w:rsidP="002128DE">
            <w:pPr>
              <w:jc w:val="right"/>
              <w:rPr>
                <w:lang w:val="pl-PL"/>
              </w:rPr>
            </w:pPr>
            <w:r w:rsidRPr="00051525">
              <w:rPr>
                <w:lang w:val="pl-PL"/>
              </w:rPr>
              <w:t xml:space="preserve">Sveukupno izvor financiranja: </w:t>
            </w:r>
            <w:r>
              <w:rPr>
                <w:lang w:val="pl-PL"/>
              </w:rPr>
              <w:t>prihod od komunalnog doprinosa</w:t>
            </w:r>
          </w:p>
        </w:tc>
        <w:tc>
          <w:tcPr>
            <w:tcW w:w="3584" w:type="dxa"/>
          </w:tcPr>
          <w:p w14:paraId="3625EEDB" w14:textId="77777777" w:rsidR="005355A7" w:rsidRPr="00051525" w:rsidRDefault="005355A7" w:rsidP="002128DE">
            <w:pPr>
              <w:rPr>
                <w:lang w:val="pl-PL"/>
              </w:rPr>
            </w:pPr>
            <w:r>
              <w:rPr>
                <w:lang w:val="pl-PL"/>
              </w:rPr>
              <w:t>5.000,00 €</w:t>
            </w:r>
          </w:p>
        </w:tc>
      </w:tr>
      <w:tr w:rsidR="005355A7" w:rsidRPr="00051525" w14:paraId="27C527AF" w14:textId="77777777" w:rsidTr="002128DE">
        <w:trPr>
          <w:trHeight w:val="369"/>
        </w:trPr>
        <w:tc>
          <w:tcPr>
            <w:tcW w:w="10458" w:type="dxa"/>
            <w:gridSpan w:val="2"/>
            <w:shd w:val="clear" w:color="auto" w:fill="auto"/>
          </w:tcPr>
          <w:p w14:paraId="59BE0A47" w14:textId="77777777" w:rsidR="005355A7" w:rsidRPr="00051525" w:rsidRDefault="005355A7" w:rsidP="002128DE">
            <w:pPr>
              <w:jc w:val="right"/>
              <w:rPr>
                <w:lang w:val="pl-PL"/>
              </w:rPr>
            </w:pPr>
            <w:r w:rsidRPr="00051525">
              <w:rPr>
                <w:lang w:val="pl-PL"/>
              </w:rPr>
              <w:t>Sveukupno izvor financiranja: ostale pomoći</w:t>
            </w:r>
            <w:r>
              <w:rPr>
                <w:lang w:val="pl-PL"/>
              </w:rPr>
              <w:t>-županijski proračun</w:t>
            </w:r>
          </w:p>
        </w:tc>
        <w:tc>
          <w:tcPr>
            <w:tcW w:w="3584" w:type="dxa"/>
          </w:tcPr>
          <w:p w14:paraId="6A9D1896" w14:textId="77777777" w:rsidR="005355A7" w:rsidRPr="00051525" w:rsidRDefault="005355A7" w:rsidP="002128DE">
            <w:pPr>
              <w:rPr>
                <w:lang w:val="pl-PL"/>
              </w:rPr>
            </w:pPr>
            <w:r>
              <w:rPr>
                <w:lang w:val="pl-PL"/>
              </w:rPr>
              <w:t>36.000,00 €</w:t>
            </w:r>
          </w:p>
        </w:tc>
      </w:tr>
    </w:tbl>
    <w:p w14:paraId="51901B59" w14:textId="77777777" w:rsidR="005355A7" w:rsidRDefault="005355A7" w:rsidP="005355A7">
      <w:pPr>
        <w:pStyle w:val="Naslov1"/>
        <w:tabs>
          <w:tab w:val="left" w:pos="956"/>
          <w:tab w:val="left" w:pos="957"/>
        </w:tabs>
        <w:spacing w:before="70"/>
        <w:ind w:left="955" w:right="438"/>
        <w:rPr>
          <w:b w:val="0"/>
          <w:szCs w:val="28"/>
          <w:lang w:val="pl-PL"/>
        </w:rPr>
      </w:pPr>
    </w:p>
    <w:p w14:paraId="2075F6B5" w14:textId="77777777" w:rsidR="005355A7" w:rsidRPr="00E83F54" w:rsidRDefault="005355A7" w:rsidP="005355A7">
      <w:pPr>
        <w:pStyle w:val="Naslov1"/>
        <w:tabs>
          <w:tab w:val="left" w:pos="956"/>
          <w:tab w:val="left" w:pos="957"/>
        </w:tabs>
        <w:spacing w:before="70"/>
        <w:ind w:left="955" w:right="438"/>
        <w:rPr>
          <w:b w:val="0"/>
          <w:szCs w:val="28"/>
          <w:lang w:val="pl-PL"/>
        </w:rPr>
      </w:pPr>
      <w:r>
        <w:rPr>
          <w:szCs w:val="28"/>
          <w:lang w:val="pl-PL"/>
        </w:rPr>
        <w:t>8</w:t>
      </w:r>
      <w:r w:rsidRPr="00051525">
        <w:rPr>
          <w:szCs w:val="28"/>
          <w:lang w:val="pl-PL"/>
        </w:rPr>
        <w:t xml:space="preserve">. </w:t>
      </w:r>
      <w:r w:rsidRPr="00051525">
        <w:rPr>
          <w:szCs w:val="28"/>
          <w:lang w:val="pl-PL"/>
        </w:rPr>
        <w:tab/>
      </w:r>
      <w:r>
        <w:rPr>
          <w:szCs w:val="28"/>
          <w:lang w:val="pl-PL"/>
        </w:rPr>
        <w:t>Rekonstrukcija Lukavečke ceste izgradnjom nogostupa – I. faza</w:t>
      </w:r>
      <w:r w:rsidRPr="00E83F54">
        <w:rPr>
          <w:szCs w:val="28"/>
          <w:lang w:val="pl-PL"/>
        </w:rPr>
        <w:t xml:space="preserve"> </w:t>
      </w:r>
      <w:r w:rsidRPr="00E83F54">
        <w:rPr>
          <w:b w:val="0"/>
          <w:szCs w:val="28"/>
          <w:lang w:val="pl-PL"/>
        </w:rPr>
        <w:t>- postojeća građevina komunalne infrastrukture koje će se rekonstruir</w:t>
      </w:r>
      <w:r>
        <w:rPr>
          <w:b w:val="0"/>
          <w:szCs w:val="28"/>
          <w:lang w:val="pl-PL"/>
        </w:rPr>
        <w:t>ati u ukupnom iznosu od 114.000,00 €</w:t>
      </w:r>
      <w:r w:rsidRPr="00E83F54">
        <w:rPr>
          <w:b w:val="0"/>
          <w:szCs w:val="28"/>
          <w:lang w:val="pl-PL"/>
        </w:rPr>
        <w:t xml:space="preserve">, financirat će se iz: </w:t>
      </w:r>
    </w:p>
    <w:p w14:paraId="68863B45" w14:textId="77777777" w:rsidR="005355A7" w:rsidRPr="00051525" w:rsidRDefault="005355A7" w:rsidP="005355A7">
      <w:pPr>
        <w:pStyle w:val="Naslov1"/>
        <w:tabs>
          <w:tab w:val="left" w:pos="956"/>
          <w:tab w:val="left" w:pos="957"/>
        </w:tabs>
        <w:spacing w:before="70"/>
        <w:ind w:left="955" w:right="438"/>
        <w:rPr>
          <w:b w:val="0"/>
          <w:szCs w:val="28"/>
          <w:lang w:val="pl-PL"/>
        </w:rPr>
      </w:pPr>
      <w:r>
        <w:rPr>
          <w:b w:val="0"/>
          <w:szCs w:val="28"/>
          <w:lang w:val="pl-PL"/>
        </w:rPr>
        <w:t>Prihoda od komunalne naknade u iznosu od 9.000,00 €</w:t>
      </w:r>
      <w:r w:rsidRPr="00051525">
        <w:rPr>
          <w:b w:val="0"/>
          <w:szCs w:val="28"/>
          <w:lang w:val="pl-PL"/>
        </w:rPr>
        <w:t xml:space="preserve">, </w:t>
      </w:r>
    </w:p>
    <w:p w14:paraId="009CA4C8" w14:textId="77777777" w:rsidR="005355A7" w:rsidRDefault="005355A7" w:rsidP="005355A7">
      <w:pPr>
        <w:pStyle w:val="Naslov1"/>
        <w:tabs>
          <w:tab w:val="left" w:pos="956"/>
          <w:tab w:val="left" w:pos="957"/>
        </w:tabs>
        <w:spacing w:before="70"/>
        <w:ind w:left="955" w:right="438"/>
        <w:rPr>
          <w:b w:val="0"/>
          <w:szCs w:val="28"/>
          <w:lang w:val="pl-PL"/>
        </w:rPr>
      </w:pPr>
      <w:r>
        <w:rPr>
          <w:b w:val="0"/>
          <w:szCs w:val="28"/>
          <w:lang w:val="pl-PL"/>
        </w:rPr>
        <w:t>ostalih pomoći – županijski proračun u iznosu od 105.000,00 €</w:t>
      </w:r>
    </w:p>
    <w:p w14:paraId="146A308D" w14:textId="77777777" w:rsidR="005355A7" w:rsidRDefault="005355A7" w:rsidP="005355A7">
      <w:pPr>
        <w:pStyle w:val="Naslov1"/>
        <w:tabs>
          <w:tab w:val="left" w:pos="956"/>
          <w:tab w:val="left" w:pos="957"/>
        </w:tabs>
        <w:spacing w:before="70"/>
        <w:ind w:left="955" w:right="438"/>
        <w:rPr>
          <w:b w:val="0"/>
          <w:szCs w:val="28"/>
          <w:lang w:val="pl-PL"/>
        </w:rPr>
      </w:pPr>
      <w:r w:rsidRPr="008F1D3E">
        <w:rPr>
          <w:b w:val="0"/>
          <w:szCs w:val="28"/>
          <w:lang w:val="pl-PL"/>
        </w:rPr>
        <w:t xml:space="preserve">Opseg poslova: </w:t>
      </w:r>
      <w:bookmarkStart w:id="23" w:name="_Hlk153782676"/>
      <w:r w:rsidRPr="008F1D3E">
        <w:rPr>
          <w:b w:val="0"/>
          <w:szCs w:val="28"/>
          <w:lang w:val="pl-PL"/>
        </w:rPr>
        <w:t xml:space="preserve">I. Faza izvođenja radova rekonstrukcije Lukavečke ceste u naselju Lukavec Sutlanski u svrhu izgradnje nogostupa u dužini od </w:t>
      </w:r>
      <w:r>
        <w:rPr>
          <w:b w:val="0"/>
          <w:szCs w:val="28"/>
          <w:lang w:val="pl-PL"/>
        </w:rPr>
        <w:t>700</w:t>
      </w:r>
      <w:r w:rsidRPr="008F1D3E">
        <w:rPr>
          <w:b w:val="0"/>
          <w:szCs w:val="28"/>
          <w:lang w:val="pl-PL"/>
        </w:rPr>
        <w:t xml:space="preserve"> m, lokalna cesta pod upravom Županijske uprave za ceste Zagrebačke </w:t>
      </w:r>
      <w:r w:rsidRPr="008F1D3E">
        <w:rPr>
          <w:b w:val="0"/>
          <w:szCs w:val="28"/>
          <w:lang w:val="pl-PL"/>
        </w:rPr>
        <w:lastRenderedPageBreak/>
        <w:t>županije LC 31011</w:t>
      </w:r>
      <w:bookmarkEnd w:id="23"/>
      <w:r w:rsidRPr="008F1D3E">
        <w:rPr>
          <w:b w:val="0"/>
          <w:szCs w:val="28"/>
          <w:lang w:val="pl-PL"/>
        </w:rPr>
        <w:t>, trošak usluge stručnog nadzora nad izvođenjem radova na rekonstrukciji Lukavečke ceste u svrhu izgradnje nogostupa, izrada projektne dokumentacije za radove rekonstrukcije Lukavečke ceste u naselju Lukavec Sutlanski u svrhu izgradnje nogostupa (glavni projekt, troškovnik radova)</w:t>
      </w:r>
    </w:p>
    <w:tbl>
      <w:tblPr>
        <w:tblW w:w="14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8523"/>
        <w:gridCol w:w="3584"/>
      </w:tblGrid>
      <w:tr w:rsidR="005355A7" w:rsidRPr="00051525" w14:paraId="0CAB49DC" w14:textId="77777777" w:rsidTr="002128DE">
        <w:trPr>
          <w:trHeight w:val="352"/>
        </w:trPr>
        <w:tc>
          <w:tcPr>
            <w:tcW w:w="1935" w:type="dxa"/>
            <w:shd w:val="clear" w:color="auto" w:fill="auto"/>
          </w:tcPr>
          <w:p w14:paraId="48D544ED" w14:textId="77777777" w:rsidR="005355A7" w:rsidRPr="00051525" w:rsidRDefault="005355A7" w:rsidP="002128DE">
            <w:pPr>
              <w:rPr>
                <w:lang w:val="pl-PL"/>
              </w:rPr>
            </w:pPr>
            <w:r w:rsidRPr="00051525">
              <w:rPr>
                <w:lang w:val="pl-PL"/>
              </w:rPr>
              <w:t>Red.br.</w:t>
            </w:r>
          </w:p>
        </w:tc>
        <w:tc>
          <w:tcPr>
            <w:tcW w:w="8523" w:type="dxa"/>
            <w:shd w:val="clear" w:color="auto" w:fill="auto"/>
          </w:tcPr>
          <w:p w14:paraId="38C203D0" w14:textId="77777777" w:rsidR="005355A7" w:rsidRPr="00051525" w:rsidRDefault="005355A7" w:rsidP="002128DE">
            <w:pPr>
              <w:rPr>
                <w:lang w:val="pl-PL"/>
              </w:rPr>
            </w:pPr>
            <w:r w:rsidRPr="00051525">
              <w:rPr>
                <w:szCs w:val="28"/>
                <w:lang w:val="pl-PL"/>
              </w:rPr>
              <w:t>Naziv, opseg poslova, izvori financiranja</w:t>
            </w:r>
          </w:p>
        </w:tc>
        <w:tc>
          <w:tcPr>
            <w:tcW w:w="3584" w:type="dxa"/>
          </w:tcPr>
          <w:p w14:paraId="06191E47" w14:textId="77777777" w:rsidR="005355A7" w:rsidRPr="00051525" w:rsidRDefault="005355A7" w:rsidP="002128DE">
            <w:pPr>
              <w:rPr>
                <w:lang w:val="pl-PL"/>
              </w:rPr>
            </w:pPr>
            <w:r>
              <w:rPr>
                <w:szCs w:val="28"/>
                <w:lang w:val="pl-PL"/>
              </w:rPr>
              <w:t>Procjena troškova rekonstrukcije u eurima (€)</w:t>
            </w:r>
          </w:p>
        </w:tc>
      </w:tr>
      <w:tr w:rsidR="005355A7" w:rsidRPr="00051525" w14:paraId="05E4422B" w14:textId="77777777" w:rsidTr="002128DE">
        <w:trPr>
          <w:trHeight w:val="352"/>
        </w:trPr>
        <w:tc>
          <w:tcPr>
            <w:tcW w:w="1935" w:type="dxa"/>
            <w:shd w:val="clear" w:color="auto" w:fill="auto"/>
          </w:tcPr>
          <w:p w14:paraId="223D3C03" w14:textId="77777777" w:rsidR="005355A7" w:rsidRPr="00051525" w:rsidRDefault="005355A7" w:rsidP="002128DE">
            <w:pPr>
              <w:rPr>
                <w:b/>
                <w:lang w:val="pl-PL"/>
              </w:rPr>
            </w:pPr>
            <w:r w:rsidRPr="00051525">
              <w:rPr>
                <w:b/>
                <w:lang w:val="pl-PL"/>
              </w:rPr>
              <w:t>1.</w:t>
            </w:r>
          </w:p>
        </w:tc>
        <w:tc>
          <w:tcPr>
            <w:tcW w:w="8523" w:type="dxa"/>
            <w:shd w:val="clear" w:color="auto" w:fill="auto"/>
            <w:vAlign w:val="center"/>
          </w:tcPr>
          <w:p w14:paraId="223416AF" w14:textId="77777777" w:rsidR="005355A7" w:rsidRPr="00051525" w:rsidRDefault="005355A7" w:rsidP="002128DE">
            <w:pPr>
              <w:rPr>
                <w:b/>
                <w:lang w:val="pl-PL"/>
              </w:rPr>
            </w:pPr>
            <w:r>
              <w:rPr>
                <w:b/>
                <w:lang w:val="pl-PL"/>
              </w:rPr>
              <w:t>Građevinski radovi – Lukavečke ceste izgradnjom nogostupa – I. faza</w:t>
            </w:r>
          </w:p>
          <w:p w14:paraId="4356F803" w14:textId="77777777" w:rsidR="005355A7" w:rsidRPr="00051525" w:rsidRDefault="005355A7" w:rsidP="002128DE">
            <w:pPr>
              <w:rPr>
                <w:b/>
                <w:lang w:val="pl-PL"/>
              </w:rPr>
            </w:pPr>
            <w:r w:rsidRPr="00051525">
              <w:rPr>
                <w:b/>
                <w:lang w:val="pl-PL"/>
              </w:rPr>
              <w:t xml:space="preserve">Opseg poslova: </w:t>
            </w:r>
            <w:r>
              <w:rPr>
                <w:b/>
                <w:lang w:val="pl-PL"/>
              </w:rPr>
              <w:t xml:space="preserve">I. Faza </w:t>
            </w:r>
            <w:r w:rsidRPr="00C870EB">
              <w:rPr>
                <w:b/>
                <w:szCs w:val="28"/>
                <w:lang w:val="pl-PL"/>
              </w:rPr>
              <w:t>izvođenj</w:t>
            </w:r>
            <w:r>
              <w:rPr>
                <w:b/>
                <w:szCs w:val="28"/>
                <w:lang w:val="pl-PL"/>
              </w:rPr>
              <w:t>a</w:t>
            </w:r>
            <w:r w:rsidRPr="00C870EB">
              <w:rPr>
                <w:b/>
                <w:szCs w:val="28"/>
                <w:lang w:val="pl-PL"/>
              </w:rPr>
              <w:t xml:space="preserve"> radova rekonstrukcije </w:t>
            </w:r>
            <w:r>
              <w:rPr>
                <w:b/>
                <w:szCs w:val="28"/>
                <w:lang w:val="pl-PL"/>
              </w:rPr>
              <w:t>Lukavečk</w:t>
            </w:r>
            <w:r w:rsidRPr="00C870EB">
              <w:rPr>
                <w:b/>
                <w:szCs w:val="28"/>
                <w:lang w:val="pl-PL"/>
              </w:rPr>
              <w:t xml:space="preserve">e ceste u naselju </w:t>
            </w:r>
            <w:r>
              <w:rPr>
                <w:b/>
                <w:szCs w:val="28"/>
                <w:lang w:val="pl-PL"/>
              </w:rPr>
              <w:t>Lukavec Sutlanski</w:t>
            </w:r>
            <w:r w:rsidRPr="00C870EB">
              <w:rPr>
                <w:b/>
                <w:szCs w:val="28"/>
                <w:lang w:val="pl-PL"/>
              </w:rPr>
              <w:t xml:space="preserve"> u svrhu izgradnje nogostupa u dužini od </w:t>
            </w:r>
            <w:r>
              <w:rPr>
                <w:b/>
                <w:szCs w:val="28"/>
                <w:lang w:val="pl-PL"/>
              </w:rPr>
              <w:t>700</w:t>
            </w:r>
            <w:r w:rsidRPr="00C870EB">
              <w:rPr>
                <w:b/>
                <w:szCs w:val="28"/>
                <w:lang w:val="pl-PL"/>
              </w:rPr>
              <w:t xml:space="preserve"> m, </w:t>
            </w:r>
            <w:r>
              <w:rPr>
                <w:b/>
                <w:szCs w:val="28"/>
                <w:lang w:val="pl-PL"/>
              </w:rPr>
              <w:t xml:space="preserve">lokalna cesta pod upravom Županijske uprave za ceste Zagrebačke županije </w:t>
            </w:r>
            <w:r w:rsidRPr="00183481">
              <w:rPr>
                <w:b/>
                <w:szCs w:val="28"/>
                <w:lang w:val="pl-PL"/>
              </w:rPr>
              <w:t>LC 31011</w:t>
            </w:r>
          </w:p>
        </w:tc>
        <w:tc>
          <w:tcPr>
            <w:tcW w:w="3584" w:type="dxa"/>
          </w:tcPr>
          <w:p w14:paraId="7A756D05" w14:textId="77777777" w:rsidR="005355A7" w:rsidRPr="00051525" w:rsidRDefault="005355A7" w:rsidP="002128DE">
            <w:pPr>
              <w:rPr>
                <w:b/>
                <w:lang w:val="pl-PL"/>
              </w:rPr>
            </w:pPr>
            <w:r>
              <w:rPr>
                <w:b/>
                <w:lang w:val="pl-PL"/>
              </w:rPr>
              <w:t>60.000,00 €</w:t>
            </w:r>
          </w:p>
        </w:tc>
      </w:tr>
      <w:tr w:rsidR="005355A7" w:rsidRPr="00051525" w14:paraId="0BAA07A5" w14:textId="77777777" w:rsidTr="002128DE">
        <w:trPr>
          <w:trHeight w:val="369"/>
        </w:trPr>
        <w:tc>
          <w:tcPr>
            <w:tcW w:w="1935" w:type="dxa"/>
            <w:shd w:val="clear" w:color="auto" w:fill="auto"/>
          </w:tcPr>
          <w:p w14:paraId="20CB2E16" w14:textId="77777777" w:rsidR="005355A7" w:rsidRPr="00051525" w:rsidRDefault="005355A7" w:rsidP="002128DE">
            <w:pPr>
              <w:rPr>
                <w:lang w:val="pl-PL"/>
              </w:rPr>
            </w:pPr>
            <w:r w:rsidRPr="00051525">
              <w:rPr>
                <w:lang w:val="pl-PL"/>
              </w:rPr>
              <w:t>1.1.</w:t>
            </w:r>
          </w:p>
        </w:tc>
        <w:tc>
          <w:tcPr>
            <w:tcW w:w="8523" w:type="dxa"/>
            <w:shd w:val="clear" w:color="auto" w:fill="auto"/>
          </w:tcPr>
          <w:p w14:paraId="2DB3B9E4" w14:textId="77777777" w:rsidR="005355A7" w:rsidRPr="00051525" w:rsidRDefault="005355A7" w:rsidP="002128DE">
            <w:pPr>
              <w:rPr>
                <w:lang w:val="pl-PL"/>
              </w:rPr>
            </w:pPr>
            <w:r w:rsidRPr="00051525">
              <w:rPr>
                <w:b/>
                <w:lang w:val="pl-PL"/>
              </w:rPr>
              <w:t>Izvor financiranja:</w:t>
            </w:r>
            <w:r w:rsidRPr="00051525">
              <w:rPr>
                <w:lang w:val="pl-PL"/>
              </w:rPr>
              <w:t xml:space="preserve"> </w:t>
            </w:r>
            <w:r>
              <w:rPr>
                <w:lang w:val="pl-PL"/>
              </w:rPr>
              <w:t>prihod od komunalne naknade</w:t>
            </w:r>
          </w:p>
        </w:tc>
        <w:tc>
          <w:tcPr>
            <w:tcW w:w="3584" w:type="dxa"/>
          </w:tcPr>
          <w:p w14:paraId="62EF26A2" w14:textId="77777777" w:rsidR="005355A7" w:rsidRPr="00051525" w:rsidRDefault="005355A7" w:rsidP="002128DE">
            <w:pPr>
              <w:rPr>
                <w:lang w:val="pl-PL"/>
              </w:rPr>
            </w:pPr>
            <w:r>
              <w:rPr>
                <w:lang w:val="pl-PL"/>
              </w:rPr>
              <w:t>6.000,00 €</w:t>
            </w:r>
          </w:p>
        </w:tc>
      </w:tr>
      <w:tr w:rsidR="005355A7" w:rsidRPr="00051525" w14:paraId="6AF18A26" w14:textId="77777777" w:rsidTr="002128DE">
        <w:trPr>
          <w:trHeight w:val="369"/>
        </w:trPr>
        <w:tc>
          <w:tcPr>
            <w:tcW w:w="1935" w:type="dxa"/>
            <w:shd w:val="clear" w:color="auto" w:fill="auto"/>
          </w:tcPr>
          <w:p w14:paraId="14F402E9" w14:textId="77777777" w:rsidR="005355A7" w:rsidRPr="00051525" w:rsidRDefault="005355A7" w:rsidP="002128DE">
            <w:pPr>
              <w:rPr>
                <w:lang w:val="pl-PL"/>
              </w:rPr>
            </w:pPr>
            <w:r w:rsidRPr="00051525">
              <w:rPr>
                <w:lang w:val="pl-PL"/>
              </w:rPr>
              <w:t>1.2.</w:t>
            </w:r>
          </w:p>
        </w:tc>
        <w:tc>
          <w:tcPr>
            <w:tcW w:w="8523" w:type="dxa"/>
            <w:shd w:val="clear" w:color="auto" w:fill="auto"/>
          </w:tcPr>
          <w:p w14:paraId="7020606F" w14:textId="77777777" w:rsidR="005355A7" w:rsidRPr="00051525" w:rsidRDefault="005355A7" w:rsidP="002128DE">
            <w:pPr>
              <w:rPr>
                <w:lang w:val="pl-PL"/>
              </w:rPr>
            </w:pPr>
            <w:r w:rsidRPr="00051525">
              <w:rPr>
                <w:b/>
                <w:lang w:val="pl-PL"/>
              </w:rPr>
              <w:t>Izvor financiranja:</w:t>
            </w:r>
            <w:r w:rsidRPr="00051525">
              <w:rPr>
                <w:lang w:val="pl-PL"/>
              </w:rPr>
              <w:t xml:space="preserve"> ostale pomoći</w:t>
            </w:r>
            <w:r>
              <w:rPr>
                <w:lang w:val="pl-PL"/>
              </w:rPr>
              <w:t xml:space="preserve"> – županijski proračun</w:t>
            </w:r>
          </w:p>
        </w:tc>
        <w:tc>
          <w:tcPr>
            <w:tcW w:w="3584" w:type="dxa"/>
          </w:tcPr>
          <w:p w14:paraId="25208095" w14:textId="77777777" w:rsidR="005355A7" w:rsidRPr="00051525" w:rsidRDefault="005355A7" w:rsidP="002128DE">
            <w:pPr>
              <w:rPr>
                <w:lang w:val="pl-PL"/>
              </w:rPr>
            </w:pPr>
            <w:r>
              <w:rPr>
                <w:lang w:val="pl-PL"/>
              </w:rPr>
              <w:t>100.000,00 €</w:t>
            </w:r>
          </w:p>
        </w:tc>
      </w:tr>
      <w:tr w:rsidR="005355A7" w:rsidRPr="00051525" w14:paraId="6280F60F" w14:textId="77777777" w:rsidTr="002128DE">
        <w:trPr>
          <w:trHeight w:val="369"/>
        </w:trPr>
        <w:tc>
          <w:tcPr>
            <w:tcW w:w="1935" w:type="dxa"/>
            <w:shd w:val="clear" w:color="auto" w:fill="auto"/>
          </w:tcPr>
          <w:p w14:paraId="4F4DD295" w14:textId="77777777" w:rsidR="005355A7" w:rsidRPr="00051525" w:rsidRDefault="005355A7" w:rsidP="002128DE">
            <w:pPr>
              <w:rPr>
                <w:b/>
                <w:lang w:val="pl-PL"/>
              </w:rPr>
            </w:pPr>
            <w:r w:rsidRPr="00051525">
              <w:rPr>
                <w:b/>
                <w:lang w:val="pl-PL"/>
              </w:rPr>
              <w:t>2.</w:t>
            </w:r>
          </w:p>
        </w:tc>
        <w:tc>
          <w:tcPr>
            <w:tcW w:w="8523" w:type="dxa"/>
            <w:shd w:val="clear" w:color="auto" w:fill="auto"/>
            <w:vAlign w:val="center"/>
          </w:tcPr>
          <w:p w14:paraId="779484DA" w14:textId="77777777" w:rsidR="005355A7" w:rsidRDefault="005355A7" w:rsidP="002128DE">
            <w:pPr>
              <w:rPr>
                <w:b/>
                <w:lang w:val="pl-PL"/>
              </w:rPr>
            </w:pPr>
            <w:r>
              <w:rPr>
                <w:b/>
                <w:lang w:val="pl-PL"/>
              </w:rPr>
              <w:t>Stručni nadzor - Lukavečke ceste izgradnjom nogostupa – I. faza</w:t>
            </w:r>
          </w:p>
          <w:p w14:paraId="17B9A086" w14:textId="77777777" w:rsidR="005355A7" w:rsidRPr="00051525" w:rsidRDefault="005355A7" w:rsidP="002128DE">
            <w:pPr>
              <w:rPr>
                <w:b/>
                <w:lang w:val="pl-PL"/>
              </w:rPr>
            </w:pPr>
            <w:r w:rsidRPr="00051525">
              <w:rPr>
                <w:b/>
                <w:lang w:val="pl-PL"/>
              </w:rPr>
              <w:t xml:space="preserve">Opseg poslova: trošak usluge stručnog nadzora nad izvođenjem radova na </w:t>
            </w:r>
            <w:r w:rsidRPr="00C870EB">
              <w:rPr>
                <w:b/>
                <w:szCs w:val="28"/>
                <w:lang w:val="pl-PL"/>
              </w:rPr>
              <w:t>rekonstrukcij</w:t>
            </w:r>
            <w:r>
              <w:rPr>
                <w:b/>
                <w:szCs w:val="28"/>
                <w:lang w:val="pl-PL"/>
              </w:rPr>
              <w:t>i</w:t>
            </w:r>
            <w:r w:rsidRPr="00C870EB">
              <w:rPr>
                <w:b/>
                <w:szCs w:val="28"/>
                <w:lang w:val="pl-PL"/>
              </w:rPr>
              <w:t xml:space="preserve"> </w:t>
            </w:r>
            <w:r>
              <w:rPr>
                <w:b/>
                <w:szCs w:val="28"/>
                <w:lang w:val="pl-PL"/>
              </w:rPr>
              <w:t>Lukavečk</w:t>
            </w:r>
            <w:r w:rsidRPr="00C870EB">
              <w:rPr>
                <w:b/>
                <w:szCs w:val="28"/>
                <w:lang w:val="pl-PL"/>
              </w:rPr>
              <w:t>e ceste u svrhu izgradnje nogostupa</w:t>
            </w:r>
          </w:p>
        </w:tc>
        <w:tc>
          <w:tcPr>
            <w:tcW w:w="3584" w:type="dxa"/>
          </w:tcPr>
          <w:p w14:paraId="474FFBF0" w14:textId="77777777" w:rsidR="005355A7" w:rsidRPr="00637916" w:rsidRDefault="005355A7" w:rsidP="002128DE">
            <w:pPr>
              <w:rPr>
                <w:b/>
                <w:lang w:val="pl-PL"/>
              </w:rPr>
            </w:pPr>
            <w:r>
              <w:rPr>
                <w:b/>
                <w:lang w:val="pl-PL"/>
              </w:rPr>
              <w:t>3.0</w:t>
            </w:r>
            <w:r w:rsidRPr="00637916">
              <w:rPr>
                <w:b/>
                <w:lang w:val="pl-PL"/>
              </w:rPr>
              <w:t>00,00 €</w:t>
            </w:r>
          </w:p>
        </w:tc>
      </w:tr>
      <w:tr w:rsidR="005355A7" w:rsidRPr="00051525" w14:paraId="2D784156" w14:textId="77777777" w:rsidTr="002128DE">
        <w:trPr>
          <w:trHeight w:val="369"/>
        </w:trPr>
        <w:tc>
          <w:tcPr>
            <w:tcW w:w="1935" w:type="dxa"/>
            <w:shd w:val="clear" w:color="auto" w:fill="auto"/>
          </w:tcPr>
          <w:p w14:paraId="086C8F6B" w14:textId="77777777" w:rsidR="005355A7" w:rsidRPr="00051525" w:rsidRDefault="005355A7" w:rsidP="002128DE">
            <w:pPr>
              <w:rPr>
                <w:lang w:val="pl-PL"/>
              </w:rPr>
            </w:pPr>
            <w:r w:rsidRPr="00051525">
              <w:rPr>
                <w:lang w:val="pl-PL"/>
              </w:rPr>
              <w:t>2.1.</w:t>
            </w:r>
          </w:p>
        </w:tc>
        <w:tc>
          <w:tcPr>
            <w:tcW w:w="8523" w:type="dxa"/>
            <w:shd w:val="clear" w:color="auto" w:fill="auto"/>
          </w:tcPr>
          <w:p w14:paraId="47C6B9E9" w14:textId="77777777" w:rsidR="005355A7" w:rsidRPr="00051525" w:rsidRDefault="005355A7" w:rsidP="002128DE">
            <w:pPr>
              <w:rPr>
                <w:lang w:val="pl-PL"/>
              </w:rPr>
            </w:pPr>
            <w:r w:rsidRPr="00051525">
              <w:rPr>
                <w:b/>
                <w:lang w:val="pl-PL"/>
              </w:rPr>
              <w:t>Izvor financiranja:</w:t>
            </w:r>
            <w:r w:rsidRPr="00051525">
              <w:rPr>
                <w:lang w:val="pl-PL"/>
              </w:rPr>
              <w:t xml:space="preserve"> </w:t>
            </w:r>
            <w:r>
              <w:rPr>
                <w:lang w:val="pl-PL"/>
              </w:rPr>
              <w:t>prihod od komunalne naknade</w:t>
            </w:r>
          </w:p>
        </w:tc>
        <w:tc>
          <w:tcPr>
            <w:tcW w:w="3584" w:type="dxa"/>
          </w:tcPr>
          <w:p w14:paraId="2DD708C5" w14:textId="77777777" w:rsidR="005355A7" w:rsidRPr="000B523E" w:rsidRDefault="005355A7" w:rsidP="002128DE">
            <w:pPr>
              <w:rPr>
                <w:lang w:val="pl-PL"/>
              </w:rPr>
            </w:pPr>
            <w:r>
              <w:rPr>
                <w:lang w:val="pl-PL"/>
              </w:rPr>
              <w:t>3.0</w:t>
            </w:r>
            <w:r w:rsidRPr="000B523E">
              <w:rPr>
                <w:lang w:val="pl-PL"/>
              </w:rPr>
              <w:t>00,00 €</w:t>
            </w:r>
          </w:p>
        </w:tc>
      </w:tr>
      <w:tr w:rsidR="005355A7" w:rsidRPr="00051525" w14:paraId="527B44DD" w14:textId="77777777" w:rsidTr="002128DE">
        <w:trPr>
          <w:trHeight w:val="369"/>
        </w:trPr>
        <w:tc>
          <w:tcPr>
            <w:tcW w:w="1935" w:type="dxa"/>
            <w:shd w:val="clear" w:color="auto" w:fill="auto"/>
          </w:tcPr>
          <w:p w14:paraId="796F5CED" w14:textId="77777777" w:rsidR="005355A7" w:rsidRPr="009D46C0" w:rsidRDefault="005355A7" w:rsidP="002128DE">
            <w:pPr>
              <w:rPr>
                <w:b/>
                <w:bCs/>
                <w:lang w:val="pl-PL"/>
              </w:rPr>
            </w:pPr>
            <w:r w:rsidRPr="009D46C0">
              <w:rPr>
                <w:b/>
                <w:bCs/>
                <w:lang w:val="pl-PL"/>
              </w:rPr>
              <w:t>3.</w:t>
            </w:r>
          </w:p>
        </w:tc>
        <w:tc>
          <w:tcPr>
            <w:tcW w:w="8523" w:type="dxa"/>
            <w:shd w:val="clear" w:color="auto" w:fill="auto"/>
          </w:tcPr>
          <w:p w14:paraId="404CE463" w14:textId="77777777" w:rsidR="005355A7" w:rsidRDefault="005355A7" w:rsidP="002128DE">
            <w:pPr>
              <w:rPr>
                <w:b/>
                <w:lang w:val="pl-PL"/>
              </w:rPr>
            </w:pPr>
            <w:r>
              <w:rPr>
                <w:b/>
                <w:lang w:val="pl-PL"/>
              </w:rPr>
              <w:t>Projektna dokumentacija - Lukavečke ceste izgradnjom nogostupa – I. Faza</w:t>
            </w:r>
          </w:p>
          <w:p w14:paraId="60E28035" w14:textId="77777777" w:rsidR="005355A7" w:rsidRPr="00051525" w:rsidRDefault="005355A7" w:rsidP="002128DE">
            <w:pPr>
              <w:rPr>
                <w:b/>
                <w:lang w:val="pl-PL"/>
              </w:rPr>
            </w:pPr>
            <w:r>
              <w:rPr>
                <w:b/>
                <w:lang w:val="pl-PL"/>
              </w:rPr>
              <w:lastRenderedPageBreak/>
              <w:t xml:space="preserve">Opseg poslova: izrada projektne dokumentacije za radove </w:t>
            </w:r>
            <w:r w:rsidRPr="00C870EB">
              <w:rPr>
                <w:b/>
                <w:szCs w:val="28"/>
                <w:lang w:val="pl-PL"/>
              </w:rPr>
              <w:t xml:space="preserve">rekonstrukcije </w:t>
            </w:r>
            <w:r>
              <w:rPr>
                <w:b/>
                <w:szCs w:val="28"/>
                <w:lang w:val="pl-PL"/>
              </w:rPr>
              <w:t>Lukavečk</w:t>
            </w:r>
            <w:r w:rsidRPr="00C870EB">
              <w:rPr>
                <w:b/>
                <w:szCs w:val="28"/>
                <w:lang w:val="pl-PL"/>
              </w:rPr>
              <w:t xml:space="preserve">e ceste u naselju </w:t>
            </w:r>
            <w:r>
              <w:rPr>
                <w:b/>
                <w:szCs w:val="28"/>
                <w:lang w:val="pl-PL"/>
              </w:rPr>
              <w:t>Lukavec Sutlanski</w:t>
            </w:r>
            <w:r w:rsidRPr="00C870EB">
              <w:rPr>
                <w:b/>
                <w:szCs w:val="28"/>
                <w:lang w:val="pl-PL"/>
              </w:rPr>
              <w:t xml:space="preserve"> u svrhu izgradnje nogostupa</w:t>
            </w:r>
            <w:r>
              <w:rPr>
                <w:b/>
                <w:szCs w:val="28"/>
                <w:lang w:val="pl-PL"/>
              </w:rPr>
              <w:t xml:space="preserve"> (glavni projekt, troškovnik radova)</w:t>
            </w:r>
          </w:p>
        </w:tc>
        <w:tc>
          <w:tcPr>
            <w:tcW w:w="3584" w:type="dxa"/>
          </w:tcPr>
          <w:p w14:paraId="6C5D4DB7" w14:textId="77777777" w:rsidR="005355A7" w:rsidRPr="00D6176F" w:rsidRDefault="005355A7" w:rsidP="002128DE">
            <w:pPr>
              <w:rPr>
                <w:b/>
                <w:bCs/>
                <w:lang w:val="pl-PL"/>
              </w:rPr>
            </w:pPr>
            <w:r w:rsidRPr="00D6176F">
              <w:rPr>
                <w:b/>
                <w:bCs/>
                <w:lang w:val="pl-PL"/>
              </w:rPr>
              <w:lastRenderedPageBreak/>
              <w:t>5.000,00  €</w:t>
            </w:r>
          </w:p>
        </w:tc>
      </w:tr>
      <w:tr w:rsidR="005355A7" w:rsidRPr="00051525" w14:paraId="3E779027" w14:textId="77777777" w:rsidTr="002128DE">
        <w:trPr>
          <w:trHeight w:val="369"/>
        </w:trPr>
        <w:tc>
          <w:tcPr>
            <w:tcW w:w="1935" w:type="dxa"/>
            <w:shd w:val="clear" w:color="auto" w:fill="auto"/>
          </w:tcPr>
          <w:p w14:paraId="5E0DB4F7" w14:textId="77777777" w:rsidR="005355A7" w:rsidRPr="00051525" w:rsidRDefault="005355A7" w:rsidP="002128DE">
            <w:pPr>
              <w:rPr>
                <w:lang w:val="pl-PL"/>
              </w:rPr>
            </w:pPr>
            <w:r>
              <w:rPr>
                <w:lang w:val="pl-PL"/>
              </w:rPr>
              <w:t>3.1.</w:t>
            </w:r>
          </w:p>
        </w:tc>
        <w:tc>
          <w:tcPr>
            <w:tcW w:w="8523" w:type="dxa"/>
            <w:shd w:val="clear" w:color="auto" w:fill="auto"/>
          </w:tcPr>
          <w:p w14:paraId="4EE44A09" w14:textId="77777777" w:rsidR="005355A7" w:rsidRPr="00051525" w:rsidRDefault="005355A7" w:rsidP="002128DE">
            <w:pPr>
              <w:rPr>
                <w:b/>
                <w:lang w:val="pl-PL"/>
              </w:rPr>
            </w:pPr>
            <w:r w:rsidRPr="00051525">
              <w:rPr>
                <w:b/>
                <w:lang w:val="pl-PL"/>
              </w:rPr>
              <w:t>Izvor financiranja:</w:t>
            </w:r>
            <w:r w:rsidRPr="00051525">
              <w:rPr>
                <w:lang w:val="pl-PL"/>
              </w:rPr>
              <w:t xml:space="preserve"> ostale pomoći</w:t>
            </w:r>
            <w:r>
              <w:rPr>
                <w:lang w:val="pl-PL"/>
              </w:rPr>
              <w:t xml:space="preserve"> – županijski proračun</w:t>
            </w:r>
          </w:p>
        </w:tc>
        <w:tc>
          <w:tcPr>
            <w:tcW w:w="3584" w:type="dxa"/>
          </w:tcPr>
          <w:p w14:paraId="26F92119" w14:textId="77777777" w:rsidR="005355A7" w:rsidRDefault="005355A7" w:rsidP="002128DE">
            <w:pPr>
              <w:rPr>
                <w:lang w:val="pl-PL"/>
              </w:rPr>
            </w:pPr>
            <w:r>
              <w:rPr>
                <w:lang w:val="pl-PL"/>
              </w:rPr>
              <w:t xml:space="preserve">5.000,00 </w:t>
            </w:r>
            <w:r w:rsidRPr="000B523E">
              <w:rPr>
                <w:lang w:val="pl-PL"/>
              </w:rPr>
              <w:t>€</w:t>
            </w:r>
          </w:p>
        </w:tc>
      </w:tr>
      <w:tr w:rsidR="005355A7" w:rsidRPr="00051525" w14:paraId="1F336999" w14:textId="77777777" w:rsidTr="002128DE">
        <w:trPr>
          <w:trHeight w:val="369"/>
        </w:trPr>
        <w:tc>
          <w:tcPr>
            <w:tcW w:w="10458" w:type="dxa"/>
            <w:gridSpan w:val="2"/>
            <w:shd w:val="clear" w:color="auto" w:fill="auto"/>
          </w:tcPr>
          <w:p w14:paraId="0BE1FA5E" w14:textId="77777777" w:rsidR="005355A7" w:rsidRPr="00CB1F22" w:rsidRDefault="005355A7" w:rsidP="002128DE">
            <w:pPr>
              <w:jc w:val="right"/>
              <w:rPr>
                <w:b/>
                <w:lang w:val="pl-PL"/>
              </w:rPr>
            </w:pPr>
            <w:r w:rsidRPr="00CB1F22">
              <w:rPr>
                <w:b/>
                <w:lang w:val="pl-PL"/>
              </w:rPr>
              <w:t xml:space="preserve">Sveukupno </w:t>
            </w:r>
            <w:r w:rsidRPr="00CB1F22">
              <w:rPr>
                <w:b/>
                <w:szCs w:val="28"/>
                <w:lang w:val="pl-PL"/>
              </w:rPr>
              <w:t>Rekonstrukcija Lukavečke ceste izgradnjom nogostupa – I. faza</w:t>
            </w:r>
          </w:p>
        </w:tc>
        <w:tc>
          <w:tcPr>
            <w:tcW w:w="3584" w:type="dxa"/>
          </w:tcPr>
          <w:p w14:paraId="774EA596" w14:textId="77777777" w:rsidR="005355A7" w:rsidRPr="00051525" w:rsidRDefault="005355A7" w:rsidP="002128DE">
            <w:pPr>
              <w:rPr>
                <w:b/>
                <w:lang w:val="pl-PL"/>
              </w:rPr>
            </w:pPr>
            <w:r>
              <w:rPr>
                <w:b/>
                <w:lang w:val="pl-PL"/>
              </w:rPr>
              <w:t>114.000,00 €</w:t>
            </w:r>
          </w:p>
        </w:tc>
      </w:tr>
      <w:tr w:rsidR="005355A7" w:rsidRPr="00051525" w14:paraId="4BF50A4A" w14:textId="77777777" w:rsidTr="002128DE">
        <w:trPr>
          <w:trHeight w:val="369"/>
        </w:trPr>
        <w:tc>
          <w:tcPr>
            <w:tcW w:w="10458" w:type="dxa"/>
            <w:gridSpan w:val="2"/>
            <w:shd w:val="clear" w:color="auto" w:fill="auto"/>
          </w:tcPr>
          <w:p w14:paraId="1266E109" w14:textId="77777777" w:rsidR="005355A7" w:rsidRPr="00051525" w:rsidRDefault="005355A7" w:rsidP="002128DE">
            <w:pPr>
              <w:jc w:val="right"/>
              <w:rPr>
                <w:lang w:val="pl-PL"/>
              </w:rPr>
            </w:pPr>
            <w:r w:rsidRPr="00051525">
              <w:rPr>
                <w:lang w:val="pl-PL"/>
              </w:rPr>
              <w:t xml:space="preserve">Sveukupno izvor financiranja: </w:t>
            </w:r>
            <w:r>
              <w:rPr>
                <w:lang w:val="pl-PL"/>
              </w:rPr>
              <w:t>prihod od komunalne naknade</w:t>
            </w:r>
          </w:p>
        </w:tc>
        <w:tc>
          <w:tcPr>
            <w:tcW w:w="3584" w:type="dxa"/>
          </w:tcPr>
          <w:p w14:paraId="0FD3D091" w14:textId="77777777" w:rsidR="005355A7" w:rsidRPr="00051525" w:rsidRDefault="005355A7" w:rsidP="002128DE">
            <w:pPr>
              <w:rPr>
                <w:lang w:val="pl-PL"/>
              </w:rPr>
            </w:pPr>
            <w:r>
              <w:rPr>
                <w:lang w:val="pl-PL"/>
              </w:rPr>
              <w:t>9.000,00 €</w:t>
            </w:r>
          </w:p>
        </w:tc>
      </w:tr>
      <w:tr w:rsidR="005355A7" w:rsidRPr="00051525" w14:paraId="1CF46B36" w14:textId="77777777" w:rsidTr="002128DE">
        <w:trPr>
          <w:trHeight w:val="369"/>
        </w:trPr>
        <w:tc>
          <w:tcPr>
            <w:tcW w:w="10458" w:type="dxa"/>
            <w:gridSpan w:val="2"/>
            <w:shd w:val="clear" w:color="auto" w:fill="auto"/>
          </w:tcPr>
          <w:p w14:paraId="12989AE4" w14:textId="77777777" w:rsidR="005355A7" w:rsidRPr="00051525" w:rsidRDefault="005355A7" w:rsidP="002128DE">
            <w:pPr>
              <w:jc w:val="right"/>
              <w:rPr>
                <w:lang w:val="pl-PL"/>
              </w:rPr>
            </w:pPr>
            <w:r w:rsidRPr="00051525">
              <w:rPr>
                <w:lang w:val="pl-PL"/>
              </w:rPr>
              <w:t>Sveukupno izvor financiranja: ostale pomoći</w:t>
            </w:r>
            <w:r>
              <w:rPr>
                <w:lang w:val="pl-PL"/>
              </w:rPr>
              <w:t>-županijski proračun</w:t>
            </w:r>
          </w:p>
        </w:tc>
        <w:tc>
          <w:tcPr>
            <w:tcW w:w="3584" w:type="dxa"/>
          </w:tcPr>
          <w:p w14:paraId="037AE6C9" w14:textId="77777777" w:rsidR="005355A7" w:rsidRPr="00051525" w:rsidRDefault="005355A7" w:rsidP="002128DE">
            <w:pPr>
              <w:rPr>
                <w:lang w:val="pl-PL"/>
              </w:rPr>
            </w:pPr>
            <w:r>
              <w:rPr>
                <w:lang w:val="pl-PL"/>
              </w:rPr>
              <w:t>105.000,00 €</w:t>
            </w:r>
          </w:p>
        </w:tc>
      </w:tr>
    </w:tbl>
    <w:p w14:paraId="67C1C750" w14:textId="77777777" w:rsidR="005355A7" w:rsidRDefault="005355A7" w:rsidP="005355A7">
      <w:pPr>
        <w:pStyle w:val="Naslov1"/>
        <w:tabs>
          <w:tab w:val="left" w:pos="956"/>
          <w:tab w:val="left" w:pos="957"/>
        </w:tabs>
        <w:spacing w:before="70"/>
        <w:ind w:left="955" w:right="438"/>
        <w:rPr>
          <w:b w:val="0"/>
          <w:szCs w:val="28"/>
          <w:lang w:val="pl-PL"/>
        </w:rPr>
      </w:pPr>
    </w:p>
    <w:p w14:paraId="100839F5" w14:textId="77777777" w:rsidR="005355A7" w:rsidRPr="0057233D" w:rsidRDefault="005355A7" w:rsidP="005355A7">
      <w:pPr>
        <w:pStyle w:val="Naslov1"/>
        <w:numPr>
          <w:ilvl w:val="0"/>
          <w:numId w:val="79"/>
        </w:numPr>
        <w:tabs>
          <w:tab w:val="left" w:pos="956"/>
          <w:tab w:val="left" w:pos="957"/>
        </w:tabs>
        <w:spacing w:before="70"/>
        <w:ind w:left="720" w:right="438" w:hanging="360"/>
        <w:rPr>
          <w:szCs w:val="28"/>
          <w:lang w:val="pl-PL"/>
        </w:rPr>
      </w:pPr>
      <w:r w:rsidRPr="0057233D">
        <w:rPr>
          <w:szCs w:val="28"/>
          <w:lang w:val="pl-PL"/>
        </w:rPr>
        <w:t>IZRADA RAZVOJNIH PROGRAMA ZA POTREBE OPĆINE</w:t>
      </w:r>
    </w:p>
    <w:p w14:paraId="26A42314" w14:textId="77777777" w:rsidR="005355A7" w:rsidRPr="0057233D" w:rsidRDefault="005355A7" w:rsidP="005355A7">
      <w:pPr>
        <w:pStyle w:val="Tijeloteksta"/>
        <w:ind w:left="956" w:right="438"/>
        <w:rPr>
          <w:rFonts w:ascii="Times New Roman" w:eastAsia="Times New Roman" w:hAnsi="Times New Roman" w:cs="Times New Roman"/>
          <w:szCs w:val="28"/>
          <w:lang w:val="pl-PL"/>
        </w:rPr>
      </w:pPr>
      <w:r w:rsidRPr="0057233D">
        <w:rPr>
          <w:rFonts w:ascii="Times New Roman" w:eastAsia="Times New Roman" w:hAnsi="Times New Roman" w:cs="Times New Roman"/>
          <w:szCs w:val="28"/>
          <w:lang w:val="pl-PL"/>
        </w:rPr>
        <w:t xml:space="preserve">Izrada razvojnih programa za potrebe općine u ukupnom iznosu od 6.500,00 €, financirat će se iz: </w:t>
      </w:r>
    </w:p>
    <w:p w14:paraId="01E27D27" w14:textId="77777777" w:rsidR="005355A7" w:rsidRDefault="005355A7" w:rsidP="005355A7">
      <w:pPr>
        <w:pStyle w:val="Tijeloteksta"/>
        <w:ind w:left="956" w:right="438"/>
        <w:rPr>
          <w:rFonts w:ascii="Times New Roman" w:eastAsia="Times New Roman" w:hAnsi="Times New Roman" w:cs="Times New Roman"/>
          <w:szCs w:val="28"/>
          <w:lang w:val="pl-PL"/>
        </w:rPr>
      </w:pPr>
      <w:r w:rsidRPr="0057233D">
        <w:rPr>
          <w:rFonts w:ascii="Times New Roman" w:eastAsia="Times New Roman" w:hAnsi="Times New Roman" w:cs="Times New Roman"/>
          <w:szCs w:val="28"/>
          <w:lang w:val="pl-PL"/>
        </w:rPr>
        <w:t>namjenskog primitka od zaduživanja u iznosu od 6.500,00 €</w:t>
      </w:r>
      <w:r>
        <w:rPr>
          <w:rFonts w:ascii="Times New Roman" w:eastAsia="Times New Roman" w:hAnsi="Times New Roman" w:cs="Times New Roman"/>
          <w:szCs w:val="28"/>
          <w:lang w:val="pl-PL"/>
        </w:rPr>
        <w:t>, kako slijedi:</w:t>
      </w:r>
    </w:p>
    <w:p w14:paraId="68E7EE33" w14:textId="77777777" w:rsidR="005355A7" w:rsidRDefault="005355A7" w:rsidP="005355A7">
      <w:pPr>
        <w:pStyle w:val="Tijeloteksta"/>
        <w:ind w:left="956" w:right="438"/>
        <w:rPr>
          <w:rFonts w:ascii="Times New Roman" w:eastAsia="Times New Roman" w:hAnsi="Times New Roman" w:cs="Times New Roman"/>
          <w:szCs w:val="28"/>
          <w:lang w:val="pl-PL"/>
        </w:rPr>
      </w:pPr>
    </w:p>
    <w:p w14:paraId="24A9FABD" w14:textId="77777777" w:rsidR="005355A7" w:rsidRPr="00136041" w:rsidRDefault="005355A7" w:rsidP="005355A7">
      <w:pPr>
        <w:pStyle w:val="Tijeloteksta"/>
        <w:widowControl w:val="0"/>
        <w:numPr>
          <w:ilvl w:val="0"/>
          <w:numId w:val="80"/>
        </w:numPr>
        <w:autoSpaceDE w:val="0"/>
        <w:autoSpaceDN w:val="0"/>
        <w:spacing w:after="0"/>
        <w:ind w:right="438"/>
        <w:rPr>
          <w:rFonts w:ascii="Times New Roman" w:eastAsia="Times New Roman" w:hAnsi="Times New Roman" w:cs="Times New Roman"/>
          <w:b/>
          <w:szCs w:val="28"/>
          <w:lang w:val="pl-PL"/>
        </w:rPr>
      </w:pPr>
      <w:r w:rsidRPr="00136041">
        <w:rPr>
          <w:rFonts w:ascii="Times New Roman" w:eastAsia="Times New Roman" w:hAnsi="Times New Roman" w:cs="Times New Roman"/>
          <w:b/>
          <w:szCs w:val="28"/>
          <w:lang w:val="pl-PL"/>
        </w:rPr>
        <w:t xml:space="preserve">Izrada </w:t>
      </w:r>
      <w:r>
        <w:rPr>
          <w:rFonts w:ascii="Times New Roman" w:eastAsia="Times New Roman" w:hAnsi="Times New Roman" w:cs="Times New Roman"/>
          <w:b/>
          <w:szCs w:val="28"/>
          <w:lang w:val="pl-PL"/>
        </w:rPr>
        <w:t>strateškog programa Općine Dubravica</w:t>
      </w:r>
      <w:r w:rsidRPr="00136041">
        <w:rPr>
          <w:rFonts w:ascii="Times New Roman" w:eastAsia="Times New Roman" w:hAnsi="Times New Roman" w:cs="Times New Roman"/>
          <w:b/>
          <w:szCs w:val="28"/>
          <w:lang w:val="pl-PL"/>
        </w:rPr>
        <w:t xml:space="preserve"> financirati će se iz:</w:t>
      </w:r>
    </w:p>
    <w:p w14:paraId="2804F7D5" w14:textId="77777777" w:rsidR="005355A7" w:rsidRDefault="005355A7" w:rsidP="005355A7">
      <w:pPr>
        <w:pStyle w:val="Tijeloteksta"/>
        <w:ind w:left="956" w:right="438"/>
        <w:rPr>
          <w:rFonts w:ascii="Times New Roman" w:eastAsia="Times New Roman" w:hAnsi="Times New Roman" w:cs="Times New Roman"/>
          <w:szCs w:val="28"/>
          <w:lang w:val="pl-PL"/>
        </w:rPr>
      </w:pPr>
      <w:r w:rsidRPr="0057233D">
        <w:rPr>
          <w:rFonts w:ascii="Times New Roman" w:eastAsia="Times New Roman" w:hAnsi="Times New Roman" w:cs="Times New Roman"/>
          <w:szCs w:val="28"/>
          <w:lang w:val="pl-PL"/>
        </w:rPr>
        <w:t>namjenskog primitka od zaduživanja u iznosu od 6.500,00 €</w:t>
      </w:r>
    </w:p>
    <w:p w14:paraId="61A471AE" w14:textId="77777777" w:rsidR="005355A7" w:rsidRPr="0057233D" w:rsidRDefault="005355A7" w:rsidP="005355A7">
      <w:pPr>
        <w:pStyle w:val="Tijeloteksta"/>
        <w:ind w:left="956" w:right="438"/>
        <w:rPr>
          <w:rFonts w:ascii="Times New Roman" w:eastAsia="Times New Roman" w:hAnsi="Times New Roman" w:cs="Times New Roman"/>
          <w:szCs w:val="28"/>
          <w:lang w:val="pl-PL"/>
        </w:rPr>
      </w:pPr>
      <w:r w:rsidRPr="00136041">
        <w:rPr>
          <w:rFonts w:ascii="Times New Roman" w:eastAsia="Times New Roman" w:hAnsi="Times New Roman" w:cs="Times New Roman"/>
          <w:szCs w:val="28"/>
          <w:lang w:val="pl-PL"/>
        </w:rPr>
        <w:t xml:space="preserve">Opseg poslova: izrada Strateškog programa razvoja </w:t>
      </w:r>
      <w:bookmarkStart w:id="24" w:name="_Hlk153782720"/>
      <w:r w:rsidRPr="00136041">
        <w:rPr>
          <w:rFonts w:ascii="Times New Roman" w:eastAsia="Times New Roman" w:hAnsi="Times New Roman" w:cs="Times New Roman"/>
          <w:szCs w:val="28"/>
          <w:lang w:val="pl-PL"/>
        </w:rPr>
        <w:t>Općine Dubravica za razdoblje 2021-2025</w:t>
      </w:r>
      <w:bookmarkEnd w:id="24"/>
      <w:r w:rsidRPr="00136041">
        <w:rPr>
          <w:rFonts w:ascii="Times New Roman" w:eastAsia="Times New Roman" w:hAnsi="Times New Roman" w:cs="Times New Roman"/>
          <w:szCs w:val="28"/>
          <w:lang w:val="pl-PL"/>
        </w:rPr>
        <w:t xml:space="preserve">, ažuriranje pregleda stanja na području Općine Dubravica te na temelju identificiranog stanja, postavljanje smjera za ostvarenje ciljeva, prioriteta i mjera u budućem razdoblju do 2025. godine </w:t>
      </w:r>
      <w:r w:rsidRPr="00136041">
        <w:rPr>
          <w:rFonts w:ascii="Times New Roman" w:eastAsia="Times New Roman" w:hAnsi="Times New Roman" w:cs="Times New Roman"/>
          <w:szCs w:val="28"/>
          <w:lang w:val="pl-PL"/>
        </w:rPr>
        <w:lastRenderedPageBreak/>
        <w:t>s ciljem podizanja razine ekonomske moći i kvalitete življenja te postizanja zadovoljstva građana. Svrha je stvoriti kvalitetan i svobuhvatan razvojni plan u skladu s nacionalnim i EU standardima, koji će služiti kao osnova budućeg gospodarskog, društvenog i kulturnog razvoja Općine Dubravica</w:t>
      </w:r>
    </w:p>
    <w:tbl>
      <w:tblPr>
        <w:tblW w:w="14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8523"/>
        <w:gridCol w:w="3584"/>
      </w:tblGrid>
      <w:tr w:rsidR="005355A7" w:rsidRPr="0057233D" w14:paraId="64572EB3" w14:textId="77777777" w:rsidTr="002128DE">
        <w:trPr>
          <w:trHeight w:val="352"/>
        </w:trPr>
        <w:tc>
          <w:tcPr>
            <w:tcW w:w="1935" w:type="dxa"/>
            <w:shd w:val="clear" w:color="auto" w:fill="auto"/>
          </w:tcPr>
          <w:p w14:paraId="7CAA0F1A" w14:textId="77777777" w:rsidR="005355A7" w:rsidRPr="0057233D" w:rsidRDefault="005355A7" w:rsidP="002128DE">
            <w:pPr>
              <w:rPr>
                <w:lang w:val="pl-PL"/>
              </w:rPr>
            </w:pPr>
            <w:r w:rsidRPr="0057233D">
              <w:rPr>
                <w:lang w:val="pl-PL"/>
              </w:rPr>
              <w:t>Red.br.</w:t>
            </w:r>
          </w:p>
        </w:tc>
        <w:tc>
          <w:tcPr>
            <w:tcW w:w="8523" w:type="dxa"/>
            <w:shd w:val="clear" w:color="auto" w:fill="auto"/>
          </w:tcPr>
          <w:p w14:paraId="2312520E" w14:textId="77777777" w:rsidR="005355A7" w:rsidRPr="0057233D" w:rsidRDefault="005355A7" w:rsidP="002128DE">
            <w:pPr>
              <w:rPr>
                <w:lang w:val="pl-PL"/>
              </w:rPr>
            </w:pPr>
            <w:r w:rsidRPr="0057233D">
              <w:rPr>
                <w:szCs w:val="28"/>
                <w:lang w:val="pl-PL"/>
              </w:rPr>
              <w:t>Naziv, opseg poslova, izvori financiranja</w:t>
            </w:r>
          </w:p>
        </w:tc>
        <w:tc>
          <w:tcPr>
            <w:tcW w:w="3584" w:type="dxa"/>
          </w:tcPr>
          <w:p w14:paraId="10E2B56F" w14:textId="77777777" w:rsidR="005355A7" w:rsidRPr="0057233D" w:rsidRDefault="005355A7" w:rsidP="002128DE">
            <w:pPr>
              <w:rPr>
                <w:lang w:val="pl-PL"/>
              </w:rPr>
            </w:pPr>
            <w:r w:rsidRPr="0057233D">
              <w:rPr>
                <w:szCs w:val="28"/>
                <w:lang w:val="pl-PL"/>
              </w:rPr>
              <w:t>Procjena troškova u eurima (€)</w:t>
            </w:r>
          </w:p>
        </w:tc>
      </w:tr>
      <w:tr w:rsidR="005355A7" w:rsidRPr="0057233D" w14:paraId="7A7DFBF1" w14:textId="77777777" w:rsidTr="002128DE">
        <w:trPr>
          <w:trHeight w:val="352"/>
        </w:trPr>
        <w:tc>
          <w:tcPr>
            <w:tcW w:w="1935" w:type="dxa"/>
            <w:shd w:val="clear" w:color="auto" w:fill="auto"/>
          </w:tcPr>
          <w:p w14:paraId="7FA77EE3" w14:textId="77777777" w:rsidR="005355A7" w:rsidRPr="0057233D" w:rsidRDefault="005355A7" w:rsidP="002128DE">
            <w:pPr>
              <w:rPr>
                <w:b/>
                <w:lang w:val="pl-PL"/>
              </w:rPr>
            </w:pPr>
            <w:r w:rsidRPr="0057233D">
              <w:rPr>
                <w:b/>
                <w:lang w:val="pl-PL"/>
              </w:rPr>
              <w:t>1.</w:t>
            </w:r>
          </w:p>
        </w:tc>
        <w:tc>
          <w:tcPr>
            <w:tcW w:w="8523" w:type="dxa"/>
            <w:shd w:val="clear" w:color="auto" w:fill="auto"/>
            <w:vAlign w:val="center"/>
          </w:tcPr>
          <w:p w14:paraId="57BBBFF4" w14:textId="77777777" w:rsidR="005355A7" w:rsidRPr="00136041" w:rsidRDefault="005355A7" w:rsidP="002128DE">
            <w:pPr>
              <w:rPr>
                <w:b/>
                <w:lang w:val="pl-PL"/>
              </w:rPr>
            </w:pPr>
            <w:r w:rsidRPr="00136041">
              <w:rPr>
                <w:b/>
                <w:lang w:val="pl-PL"/>
              </w:rPr>
              <w:t>Izrada strateškog programa Općine Dubravica</w:t>
            </w:r>
          </w:p>
          <w:p w14:paraId="58BFC649" w14:textId="77777777" w:rsidR="005355A7" w:rsidRPr="00136041" w:rsidRDefault="005355A7" w:rsidP="002128DE">
            <w:pPr>
              <w:rPr>
                <w:b/>
                <w:lang w:val="pl-PL"/>
              </w:rPr>
            </w:pPr>
            <w:r w:rsidRPr="00136041">
              <w:rPr>
                <w:b/>
                <w:lang w:val="pl-PL"/>
              </w:rPr>
              <w:t xml:space="preserve">Opseg poslova: izrada Strateškog programa razvoja Općine Dubravica za razdoblje 2021-2025, </w:t>
            </w:r>
            <w:r w:rsidRPr="00136041">
              <w:rPr>
                <w:rFonts w:ascii="Verdana" w:hAnsi="Verdana"/>
                <w:b/>
                <w:color w:val="000000"/>
                <w:sz w:val="18"/>
                <w:szCs w:val="18"/>
              </w:rPr>
              <w:t xml:space="preserve">ažuriranje pregleda stanja na području Općine Dubravica te na temelju identificiranog stanja, postavljanje smjera za ostvarenje ciljeva, prioriteta i mjera u budućem razdoblju do 2025. godine s ciljem podizanja razine ekonomske moći i kvalitete življenja te postizanja zadovoljstva građana. Svrha je stvoriti kvalitetan i </w:t>
            </w:r>
            <w:proofErr w:type="spellStart"/>
            <w:r w:rsidRPr="00136041">
              <w:rPr>
                <w:rFonts w:ascii="Verdana" w:hAnsi="Verdana"/>
                <w:b/>
                <w:color w:val="000000"/>
                <w:sz w:val="18"/>
                <w:szCs w:val="18"/>
              </w:rPr>
              <w:t>svobuhvatan</w:t>
            </w:r>
            <w:proofErr w:type="spellEnd"/>
            <w:r w:rsidRPr="00136041">
              <w:rPr>
                <w:rFonts w:ascii="Verdana" w:hAnsi="Verdana"/>
                <w:b/>
                <w:color w:val="000000"/>
                <w:sz w:val="18"/>
                <w:szCs w:val="18"/>
              </w:rPr>
              <w:t xml:space="preserve"> razvojni plan u skladu s nacionalnim i EU standardima, koji će služiti kao osnova budućeg gospodarskog, društvenog i kulturnog razvoja Općine Dubravica</w:t>
            </w:r>
          </w:p>
        </w:tc>
        <w:tc>
          <w:tcPr>
            <w:tcW w:w="3584" w:type="dxa"/>
          </w:tcPr>
          <w:p w14:paraId="5026C5C5" w14:textId="77777777" w:rsidR="005355A7" w:rsidRPr="0057233D" w:rsidRDefault="005355A7" w:rsidP="002128DE">
            <w:pPr>
              <w:rPr>
                <w:b/>
                <w:lang w:val="pl-PL"/>
              </w:rPr>
            </w:pPr>
            <w:r w:rsidRPr="0057233D">
              <w:rPr>
                <w:b/>
                <w:lang w:val="pl-PL"/>
              </w:rPr>
              <w:t>6.500,00 €</w:t>
            </w:r>
          </w:p>
        </w:tc>
      </w:tr>
      <w:tr w:rsidR="005355A7" w:rsidRPr="0057233D" w14:paraId="4AA0FA6E" w14:textId="77777777" w:rsidTr="002128DE">
        <w:trPr>
          <w:trHeight w:val="369"/>
        </w:trPr>
        <w:tc>
          <w:tcPr>
            <w:tcW w:w="1935" w:type="dxa"/>
            <w:shd w:val="clear" w:color="auto" w:fill="auto"/>
          </w:tcPr>
          <w:p w14:paraId="4E374389" w14:textId="77777777" w:rsidR="005355A7" w:rsidRPr="0057233D" w:rsidRDefault="005355A7" w:rsidP="002128DE">
            <w:pPr>
              <w:rPr>
                <w:lang w:val="pl-PL"/>
              </w:rPr>
            </w:pPr>
            <w:r w:rsidRPr="0057233D">
              <w:rPr>
                <w:lang w:val="pl-PL"/>
              </w:rPr>
              <w:t>1.1.</w:t>
            </w:r>
          </w:p>
        </w:tc>
        <w:tc>
          <w:tcPr>
            <w:tcW w:w="8523" w:type="dxa"/>
            <w:shd w:val="clear" w:color="auto" w:fill="auto"/>
          </w:tcPr>
          <w:p w14:paraId="3926C9B1" w14:textId="77777777" w:rsidR="005355A7" w:rsidRPr="0057233D" w:rsidRDefault="005355A7" w:rsidP="002128DE">
            <w:pPr>
              <w:rPr>
                <w:lang w:val="pl-PL"/>
              </w:rPr>
            </w:pPr>
            <w:r w:rsidRPr="0057233D">
              <w:rPr>
                <w:b/>
                <w:lang w:val="pl-PL"/>
              </w:rPr>
              <w:t>Izvor financiranja:</w:t>
            </w:r>
            <w:r w:rsidRPr="0057233D">
              <w:rPr>
                <w:lang w:val="pl-PL"/>
              </w:rPr>
              <w:t xml:space="preserve"> </w:t>
            </w:r>
            <w:r w:rsidRPr="0057233D">
              <w:rPr>
                <w:szCs w:val="28"/>
                <w:lang w:val="pl-PL"/>
              </w:rPr>
              <w:t>namjenski primici od zaduživanja –</w:t>
            </w:r>
          </w:p>
        </w:tc>
        <w:tc>
          <w:tcPr>
            <w:tcW w:w="3584" w:type="dxa"/>
          </w:tcPr>
          <w:p w14:paraId="20146CDC" w14:textId="77777777" w:rsidR="005355A7" w:rsidRPr="0057233D" w:rsidRDefault="005355A7" w:rsidP="002128DE">
            <w:pPr>
              <w:rPr>
                <w:lang w:val="pl-PL"/>
              </w:rPr>
            </w:pPr>
            <w:r w:rsidRPr="0057233D">
              <w:rPr>
                <w:lang w:val="pl-PL"/>
              </w:rPr>
              <w:t>6.500,00 €</w:t>
            </w:r>
          </w:p>
        </w:tc>
      </w:tr>
      <w:tr w:rsidR="005355A7" w:rsidRPr="0057233D" w14:paraId="46E30418" w14:textId="77777777" w:rsidTr="002128DE">
        <w:trPr>
          <w:trHeight w:val="369"/>
        </w:trPr>
        <w:tc>
          <w:tcPr>
            <w:tcW w:w="10458" w:type="dxa"/>
            <w:gridSpan w:val="2"/>
            <w:shd w:val="clear" w:color="auto" w:fill="auto"/>
          </w:tcPr>
          <w:p w14:paraId="1CB424E1" w14:textId="77777777" w:rsidR="005355A7" w:rsidRPr="0057233D" w:rsidRDefault="005355A7" w:rsidP="002128DE">
            <w:pPr>
              <w:jc w:val="right"/>
              <w:rPr>
                <w:b/>
                <w:lang w:val="pl-PL"/>
              </w:rPr>
            </w:pPr>
            <w:r w:rsidRPr="0057233D">
              <w:rPr>
                <w:b/>
                <w:lang w:val="pl-PL"/>
              </w:rPr>
              <w:t xml:space="preserve">Sveukupno </w:t>
            </w:r>
            <w:r w:rsidRPr="0057233D">
              <w:rPr>
                <w:b/>
                <w:bCs/>
                <w:szCs w:val="28"/>
                <w:lang w:val="pl-PL"/>
              </w:rPr>
              <w:t>Izrada razvojnih programa za potrebe općine</w:t>
            </w:r>
          </w:p>
        </w:tc>
        <w:tc>
          <w:tcPr>
            <w:tcW w:w="3584" w:type="dxa"/>
          </w:tcPr>
          <w:p w14:paraId="45F79A30" w14:textId="77777777" w:rsidR="005355A7" w:rsidRPr="0057233D" w:rsidRDefault="005355A7" w:rsidP="002128DE">
            <w:pPr>
              <w:rPr>
                <w:b/>
                <w:lang w:val="pl-PL"/>
              </w:rPr>
            </w:pPr>
            <w:r w:rsidRPr="0057233D">
              <w:rPr>
                <w:b/>
                <w:lang w:val="pl-PL"/>
              </w:rPr>
              <w:t>6.500,00 €</w:t>
            </w:r>
          </w:p>
        </w:tc>
      </w:tr>
      <w:tr w:rsidR="005355A7" w:rsidRPr="0057233D" w14:paraId="50212870" w14:textId="77777777" w:rsidTr="002128DE">
        <w:trPr>
          <w:trHeight w:val="369"/>
        </w:trPr>
        <w:tc>
          <w:tcPr>
            <w:tcW w:w="10458" w:type="dxa"/>
            <w:gridSpan w:val="2"/>
            <w:shd w:val="clear" w:color="auto" w:fill="auto"/>
          </w:tcPr>
          <w:p w14:paraId="0E20F2B3" w14:textId="77777777" w:rsidR="005355A7" w:rsidRPr="0057233D" w:rsidRDefault="005355A7" w:rsidP="002128DE">
            <w:pPr>
              <w:jc w:val="right"/>
              <w:rPr>
                <w:lang w:val="pl-PL"/>
              </w:rPr>
            </w:pPr>
            <w:r w:rsidRPr="0057233D">
              <w:rPr>
                <w:lang w:val="pl-PL"/>
              </w:rPr>
              <w:t xml:space="preserve">Sveukupno izvor financiranja: </w:t>
            </w:r>
            <w:r w:rsidRPr="0057233D">
              <w:rPr>
                <w:szCs w:val="28"/>
                <w:lang w:val="pl-PL"/>
              </w:rPr>
              <w:t xml:space="preserve">namjenski primici od zaduživanja </w:t>
            </w:r>
          </w:p>
        </w:tc>
        <w:tc>
          <w:tcPr>
            <w:tcW w:w="3584" w:type="dxa"/>
          </w:tcPr>
          <w:p w14:paraId="210B78AC" w14:textId="77777777" w:rsidR="005355A7" w:rsidRPr="0057233D" w:rsidRDefault="005355A7" w:rsidP="002128DE">
            <w:pPr>
              <w:rPr>
                <w:lang w:val="pl-PL"/>
              </w:rPr>
            </w:pPr>
            <w:r w:rsidRPr="0057233D">
              <w:rPr>
                <w:lang w:val="pl-PL"/>
              </w:rPr>
              <w:t>6.500,00 €</w:t>
            </w:r>
          </w:p>
        </w:tc>
      </w:tr>
    </w:tbl>
    <w:p w14:paraId="67CA553B" w14:textId="77777777" w:rsidR="005355A7" w:rsidRPr="008F1D3E" w:rsidRDefault="005355A7" w:rsidP="005355A7">
      <w:pPr>
        <w:pStyle w:val="Naslov1"/>
        <w:numPr>
          <w:ilvl w:val="0"/>
          <w:numId w:val="79"/>
        </w:numPr>
        <w:tabs>
          <w:tab w:val="left" w:pos="956"/>
          <w:tab w:val="left" w:pos="957"/>
        </w:tabs>
        <w:spacing w:before="70"/>
        <w:ind w:left="720" w:right="438" w:hanging="360"/>
        <w:rPr>
          <w:szCs w:val="28"/>
          <w:lang w:val="pl-PL"/>
        </w:rPr>
      </w:pPr>
      <w:r w:rsidRPr="008F1D3E">
        <w:rPr>
          <w:szCs w:val="28"/>
          <w:lang w:val="pl-PL"/>
        </w:rPr>
        <w:lastRenderedPageBreak/>
        <w:t>REKAPITULACIJA PROGRAMA GRADNJE OBJEKATA I UREĐAJA KOMUNALNE INFRASTRUKTURE ZA 202</w:t>
      </w:r>
      <w:r>
        <w:rPr>
          <w:szCs w:val="28"/>
          <w:lang w:val="pl-PL"/>
        </w:rPr>
        <w:t>4</w:t>
      </w:r>
      <w:r w:rsidRPr="008F1D3E">
        <w:rPr>
          <w:szCs w:val="28"/>
          <w:lang w:val="pl-PL"/>
        </w:rPr>
        <w:t>. GODINU:</w:t>
      </w:r>
    </w:p>
    <w:p w14:paraId="5834A5C1" w14:textId="77777777" w:rsidR="005355A7" w:rsidRPr="00051525" w:rsidRDefault="005355A7" w:rsidP="005355A7">
      <w:pPr>
        <w:pStyle w:val="Naslov1"/>
        <w:tabs>
          <w:tab w:val="left" w:pos="956"/>
          <w:tab w:val="left" w:pos="957"/>
        </w:tabs>
        <w:spacing w:before="70"/>
        <w:ind w:left="955" w:right="438"/>
        <w:rPr>
          <w:b w:val="0"/>
          <w:bCs/>
          <w:szCs w:val="28"/>
          <w:lang w:val="pl-PL"/>
        </w:rPr>
      </w:pPr>
    </w:p>
    <w:tbl>
      <w:tblPr>
        <w:tblW w:w="13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2"/>
        <w:gridCol w:w="6057"/>
      </w:tblGrid>
      <w:tr w:rsidR="005355A7" w:rsidRPr="00051525" w14:paraId="52AE3BC3" w14:textId="77777777" w:rsidTr="002128DE">
        <w:trPr>
          <w:trHeight w:val="465"/>
        </w:trPr>
        <w:tc>
          <w:tcPr>
            <w:tcW w:w="7812" w:type="dxa"/>
            <w:shd w:val="clear" w:color="auto" w:fill="auto"/>
          </w:tcPr>
          <w:p w14:paraId="76C7B779" w14:textId="77777777" w:rsidR="005355A7" w:rsidRPr="00051525" w:rsidRDefault="005355A7" w:rsidP="005355A7">
            <w:pPr>
              <w:pStyle w:val="Naslov1"/>
              <w:numPr>
                <w:ilvl w:val="0"/>
                <w:numId w:val="27"/>
              </w:numPr>
              <w:tabs>
                <w:tab w:val="left" w:pos="0"/>
              </w:tabs>
              <w:spacing w:before="70"/>
              <w:ind w:right="438"/>
              <w:rPr>
                <w:b w:val="0"/>
                <w:bCs/>
                <w:szCs w:val="28"/>
                <w:lang w:val="pl-PL"/>
              </w:rPr>
            </w:pPr>
            <w:r w:rsidRPr="00051525">
              <w:rPr>
                <w:b w:val="0"/>
                <w:szCs w:val="28"/>
                <w:lang w:val="pl-PL"/>
              </w:rPr>
              <w:lastRenderedPageBreak/>
              <w:t>Javna rasvjeta</w:t>
            </w:r>
          </w:p>
        </w:tc>
        <w:tc>
          <w:tcPr>
            <w:tcW w:w="6057" w:type="dxa"/>
          </w:tcPr>
          <w:p w14:paraId="66D69F68" w14:textId="77777777" w:rsidR="005355A7" w:rsidRPr="00051525" w:rsidRDefault="005355A7" w:rsidP="002128DE">
            <w:pPr>
              <w:pStyle w:val="Naslov1"/>
              <w:tabs>
                <w:tab w:val="left" w:pos="0"/>
              </w:tabs>
              <w:spacing w:before="70"/>
              <w:ind w:right="438"/>
              <w:rPr>
                <w:b w:val="0"/>
                <w:bCs/>
                <w:szCs w:val="28"/>
                <w:lang w:val="pl-PL"/>
              </w:rPr>
            </w:pPr>
            <w:r>
              <w:rPr>
                <w:b w:val="0"/>
                <w:szCs w:val="28"/>
                <w:lang w:val="pl-PL"/>
              </w:rPr>
              <w:t>6.650,00 €</w:t>
            </w:r>
          </w:p>
        </w:tc>
      </w:tr>
      <w:tr w:rsidR="005355A7" w:rsidRPr="00051525" w14:paraId="4A8BA972" w14:textId="77777777" w:rsidTr="002128DE">
        <w:trPr>
          <w:trHeight w:val="465"/>
        </w:trPr>
        <w:tc>
          <w:tcPr>
            <w:tcW w:w="7812" w:type="dxa"/>
            <w:shd w:val="clear" w:color="auto" w:fill="auto"/>
          </w:tcPr>
          <w:p w14:paraId="01377FA9" w14:textId="77777777" w:rsidR="005355A7" w:rsidRPr="00051525" w:rsidRDefault="005355A7" w:rsidP="005355A7">
            <w:pPr>
              <w:pStyle w:val="Naslov1"/>
              <w:numPr>
                <w:ilvl w:val="0"/>
                <w:numId w:val="27"/>
              </w:numPr>
              <w:tabs>
                <w:tab w:val="left" w:pos="0"/>
              </w:tabs>
              <w:spacing w:before="70"/>
              <w:ind w:right="438"/>
              <w:rPr>
                <w:b w:val="0"/>
                <w:bCs/>
                <w:szCs w:val="28"/>
                <w:lang w:val="pl-PL"/>
              </w:rPr>
            </w:pPr>
            <w:r w:rsidRPr="00051525">
              <w:rPr>
                <w:b w:val="0"/>
                <w:szCs w:val="28"/>
                <w:lang w:val="pl-PL"/>
              </w:rPr>
              <w:t>Izgradnja javnih površina</w:t>
            </w:r>
          </w:p>
        </w:tc>
        <w:tc>
          <w:tcPr>
            <w:tcW w:w="6057" w:type="dxa"/>
          </w:tcPr>
          <w:p w14:paraId="49292560" w14:textId="77777777" w:rsidR="005355A7" w:rsidRPr="00051525" w:rsidRDefault="005355A7" w:rsidP="002128DE">
            <w:pPr>
              <w:pStyle w:val="Naslov1"/>
              <w:tabs>
                <w:tab w:val="left" w:pos="0"/>
              </w:tabs>
              <w:spacing w:before="70"/>
              <w:ind w:right="438"/>
              <w:rPr>
                <w:b w:val="0"/>
                <w:bCs/>
                <w:szCs w:val="28"/>
                <w:lang w:val="pl-PL"/>
              </w:rPr>
            </w:pPr>
            <w:r>
              <w:rPr>
                <w:b w:val="0"/>
                <w:szCs w:val="28"/>
                <w:lang w:val="pl-PL"/>
              </w:rPr>
              <w:t>2.400,00 €</w:t>
            </w:r>
          </w:p>
        </w:tc>
      </w:tr>
      <w:tr w:rsidR="005355A7" w:rsidRPr="00051525" w14:paraId="588B05F6" w14:textId="77777777" w:rsidTr="002128DE">
        <w:trPr>
          <w:trHeight w:val="465"/>
        </w:trPr>
        <w:tc>
          <w:tcPr>
            <w:tcW w:w="7812" w:type="dxa"/>
            <w:shd w:val="clear" w:color="auto" w:fill="auto"/>
          </w:tcPr>
          <w:p w14:paraId="6AF049FC" w14:textId="77777777" w:rsidR="005355A7" w:rsidRPr="00051525" w:rsidRDefault="005355A7" w:rsidP="005355A7">
            <w:pPr>
              <w:pStyle w:val="Naslov1"/>
              <w:numPr>
                <w:ilvl w:val="0"/>
                <w:numId w:val="27"/>
              </w:numPr>
              <w:tabs>
                <w:tab w:val="left" w:pos="0"/>
              </w:tabs>
              <w:spacing w:before="70"/>
              <w:ind w:right="438"/>
              <w:rPr>
                <w:b w:val="0"/>
                <w:bCs/>
                <w:szCs w:val="28"/>
                <w:lang w:val="pl-PL"/>
              </w:rPr>
            </w:pPr>
            <w:r>
              <w:rPr>
                <w:b w:val="0"/>
                <w:szCs w:val="28"/>
                <w:lang w:val="pl-PL"/>
              </w:rPr>
              <w:t>Izrada razvojnih programa za potrebe Općine</w:t>
            </w:r>
          </w:p>
        </w:tc>
        <w:tc>
          <w:tcPr>
            <w:tcW w:w="6057" w:type="dxa"/>
          </w:tcPr>
          <w:p w14:paraId="1F534501" w14:textId="77777777" w:rsidR="005355A7" w:rsidRDefault="005355A7" w:rsidP="002128DE">
            <w:pPr>
              <w:pStyle w:val="Naslov1"/>
              <w:tabs>
                <w:tab w:val="left" w:pos="0"/>
              </w:tabs>
              <w:spacing w:before="70"/>
              <w:ind w:right="438"/>
              <w:rPr>
                <w:b w:val="0"/>
                <w:bCs/>
                <w:szCs w:val="28"/>
                <w:lang w:val="pl-PL"/>
              </w:rPr>
            </w:pPr>
            <w:r>
              <w:rPr>
                <w:b w:val="0"/>
                <w:szCs w:val="28"/>
                <w:lang w:val="pl-PL"/>
              </w:rPr>
              <w:t>6.500,00 €</w:t>
            </w:r>
          </w:p>
        </w:tc>
      </w:tr>
      <w:tr w:rsidR="005355A7" w:rsidRPr="00051525" w14:paraId="657A3333" w14:textId="77777777" w:rsidTr="002128DE">
        <w:trPr>
          <w:trHeight w:val="465"/>
        </w:trPr>
        <w:tc>
          <w:tcPr>
            <w:tcW w:w="7812" w:type="dxa"/>
            <w:shd w:val="clear" w:color="auto" w:fill="auto"/>
          </w:tcPr>
          <w:p w14:paraId="68709CF6" w14:textId="77777777" w:rsidR="005355A7" w:rsidRPr="00051525" w:rsidRDefault="005355A7" w:rsidP="005355A7">
            <w:pPr>
              <w:pStyle w:val="Naslov1"/>
              <w:numPr>
                <w:ilvl w:val="0"/>
                <w:numId w:val="27"/>
              </w:numPr>
              <w:tabs>
                <w:tab w:val="left" w:pos="0"/>
              </w:tabs>
              <w:spacing w:before="70"/>
              <w:ind w:right="438"/>
              <w:rPr>
                <w:b w:val="0"/>
                <w:bCs/>
                <w:szCs w:val="28"/>
                <w:lang w:val="pl-PL"/>
              </w:rPr>
            </w:pPr>
            <w:r>
              <w:rPr>
                <w:b w:val="0"/>
                <w:szCs w:val="28"/>
                <w:lang w:val="pl-PL"/>
              </w:rPr>
              <w:t>Prometna signalizacija</w:t>
            </w:r>
          </w:p>
        </w:tc>
        <w:tc>
          <w:tcPr>
            <w:tcW w:w="6057" w:type="dxa"/>
          </w:tcPr>
          <w:p w14:paraId="4342671A" w14:textId="77777777" w:rsidR="005355A7" w:rsidRDefault="005355A7" w:rsidP="002128DE">
            <w:pPr>
              <w:pStyle w:val="Naslov1"/>
              <w:tabs>
                <w:tab w:val="left" w:pos="0"/>
              </w:tabs>
              <w:spacing w:before="70"/>
              <w:ind w:right="438"/>
              <w:rPr>
                <w:b w:val="0"/>
                <w:bCs/>
                <w:szCs w:val="28"/>
                <w:lang w:val="pl-PL"/>
              </w:rPr>
            </w:pPr>
            <w:r>
              <w:rPr>
                <w:b w:val="0"/>
                <w:szCs w:val="28"/>
                <w:lang w:val="pl-PL"/>
              </w:rPr>
              <w:t>3.391,00 €</w:t>
            </w:r>
          </w:p>
        </w:tc>
      </w:tr>
      <w:tr w:rsidR="005355A7" w:rsidRPr="00051525" w14:paraId="113D5F29" w14:textId="77777777" w:rsidTr="002128DE">
        <w:trPr>
          <w:trHeight w:val="465"/>
        </w:trPr>
        <w:tc>
          <w:tcPr>
            <w:tcW w:w="7812" w:type="dxa"/>
            <w:shd w:val="clear" w:color="auto" w:fill="auto"/>
          </w:tcPr>
          <w:p w14:paraId="1C0B14CE" w14:textId="77777777" w:rsidR="005355A7" w:rsidRPr="00051525" w:rsidRDefault="005355A7" w:rsidP="005355A7">
            <w:pPr>
              <w:pStyle w:val="Naslov1"/>
              <w:numPr>
                <w:ilvl w:val="0"/>
                <w:numId w:val="27"/>
              </w:numPr>
              <w:tabs>
                <w:tab w:val="left" w:pos="0"/>
              </w:tabs>
              <w:spacing w:before="70"/>
              <w:ind w:right="438"/>
              <w:rPr>
                <w:b w:val="0"/>
                <w:bCs/>
                <w:szCs w:val="28"/>
                <w:lang w:val="pl-PL"/>
              </w:rPr>
            </w:pPr>
            <w:r w:rsidRPr="00051525">
              <w:rPr>
                <w:b w:val="0"/>
                <w:szCs w:val="28"/>
                <w:lang w:val="pl-PL"/>
              </w:rPr>
              <w:t>Proširenje grobnih mjesta i izgradnja ograde</w:t>
            </w:r>
          </w:p>
        </w:tc>
        <w:tc>
          <w:tcPr>
            <w:tcW w:w="6057" w:type="dxa"/>
          </w:tcPr>
          <w:p w14:paraId="7029DE2D" w14:textId="77777777" w:rsidR="005355A7" w:rsidRPr="00051525" w:rsidRDefault="005355A7" w:rsidP="002128DE">
            <w:pPr>
              <w:pStyle w:val="Naslov1"/>
              <w:tabs>
                <w:tab w:val="left" w:pos="0"/>
              </w:tabs>
              <w:spacing w:before="70"/>
              <w:ind w:right="438"/>
              <w:rPr>
                <w:b w:val="0"/>
                <w:bCs/>
                <w:szCs w:val="28"/>
                <w:lang w:val="pl-PL"/>
              </w:rPr>
            </w:pPr>
            <w:r>
              <w:rPr>
                <w:b w:val="0"/>
                <w:szCs w:val="28"/>
                <w:lang w:val="pl-PL"/>
              </w:rPr>
              <w:t>21.249,00 €</w:t>
            </w:r>
          </w:p>
        </w:tc>
      </w:tr>
      <w:tr w:rsidR="005355A7" w:rsidRPr="00051525" w14:paraId="1FF535CC" w14:textId="77777777" w:rsidTr="002128DE">
        <w:trPr>
          <w:trHeight w:val="465"/>
        </w:trPr>
        <w:tc>
          <w:tcPr>
            <w:tcW w:w="7812" w:type="dxa"/>
            <w:shd w:val="clear" w:color="auto" w:fill="auto"/>
          </w:tcPr>
          <w:p w14:paraId="7A785047" w14:textId="77777777" w:rsidR="005355A7" w:rsidRPr="00051525" w:rsidRDefault="005355A7" w:rsidP="005355A7">
            <w:pPr>
              <w:pStyle w:val="Naslov1"/>
              <w:numPr>
                <w:ilvl w:val="0"/>
                <w:numId w:val="27"/>
              </w:numPr>
              <w:tabs>
                <w:tab w:val="left" w:pos="0"/>
              </w:tabs>
              <w:spacing w:before="70"/>
              <w:ind w:right="438"/>
              <w:rPr>
                <w:b w:val="0"/>
                <w:bCs/>
                <w:szCs w:val="28"/>
                <w:lang w:val="pl-PL"/>
              </w:rPr>
            </w:pPr>
            <w:r w:rsidRPr="00051525">
              <w:rPr>
                <w:b w:val="0"/>
                <w:szCs w:val="28"/>
                <w:lang w:val="pl-PL"/>
              </w:rPr>
              <w:t>Rekonstrukcija Kumrovečke ceste izgradnjom nogostupa</w:t>
            </w:r>
            <w:r>
              <w:rPr>
                <w:b w:val="0"/>
                <w:szCs w:val="28"/>
                <w:lang w:val="pl-PL"/>
              </w:rPr>
              <w:t xml:space="preserve"> – 3. faza</w:t>
            </w:r>
          </w:p>
        </w:tc>
        <w:tc>
          <w:tcPr>
            <w:tcW w:w="6057" w:type="dxa"/>
          </w:tcPr>
          <w:p w14:paraId="74ACB052" w14:textId="77777777" w:rsidR="005355A7" w:rsidRPr="001F212B" w:rsidRDefault="005355A7" w:rsidP="002128DE">
            <w:pPr>
              <w:rPr>
                <w:szCs w:val="28"/>
                <w:lang w:val="pl-PL"/>
              </w:rPr>
            </w:pPr>
            <w:r w:rsidRPr="001F212B">
              <w:rPr>
                <w:szCs w:val="28"/>
                <w:lang w:val="pl-PL"/>
              </w:rPr>
              <w:t>207.315,03 €</w:t>
            </w:r>
          </w:p>
        </w:tc>
      </w:tr>
      <w:tr w:rsidR="005355A7" w:rsidRPr="00051525" w14:paraId="7534AC18" w14:textId="77777777" w:rsidTr="002128DE">
        <w:trPr>
          <w:trHeight w:val="465"/>
        </w:trPr>
        <w:tc>
          <w:tcPr>
            <w:tcW w:w="7812" w:type="dxa"/>
            <w:shd w:val="clear" w:color="auto" w:fill="auto"/>
          </w:tcPr>
          <w:p w14:paraId="1D1D9E44" w14:textId="77777777" w:rsidR="005355A7" w:rsidRPr="00051525" w:rsidRDefault="005355A7" w:rsidP="005355A7">
            <w:pPr>
              <w:pStyle w:val="Naslov1"/>
              <w:numPr>
                <w:ilvl w:val="0"/>
                <w:numId w:val="27"/>
              </w:numPr>
              <w:tabs>
                <w:tab w:val="left" w:pos="0"/>
              </w:tabs>
              <w:spacing w:before="70"/>
              <w:ind w:right="438"/>
              <w:rPr>
                <w:b w:val="0"/>
                <w:bCs/>
                <w:szCs w:val="28"/>
                <w:lang w:val="pl-PL"/>
              </w:rPr>
            </w:pPr>
            <w:r w:rsidRPr="00051525">
              <w:rPr>
                <w:b w:val="0"/>
                <w:szCs w:val="28"/>
                <w:lang w:val="pl-PL"/>
              </w:rPr>
              <w:t>Rekonstrukcija staze na groblju</w:t>
            </w:r>
          </w:p>
        </w:tc>
        <w:tc>
          <w:tcPr>
            <w:tcW w:w="6057" w:type="dxa"/>
          </w:tcPr>
          <w:p w14:paraId="144D514D" w14:textId="77777777" w:rsidR="005355A7" w:rsidRPr="00051525" w:rsidRDefault="005355A7" w:rsidP="002128DE">
            <w:pPr>
              <w:pStyle w:val="Naslov1"/>
              <w:tabs>
                <w:tab w:val="left" w:pos="0"/>
              </w:tabs>
              <w:spacing w:before="70"/>
              <w:ind w:right="438"/>
              <w:rPr>
                <w:b w:val="0"/>
                <w:bCs/>
                <w:szCs w:val="28"/>
                <w:lang w:val="pl-PL"/>
              </w:rPr>
            </w:pPr>
            <w:r>
              <w:rPr>
                <w:b w:val="0"/>
                <w:szCs w:val="28"/>
                <w:lang w:val="pl-PL"/>
              </w:rPr>
              <w:t>52.490,00 €</w:t>
            </w:r>
          </w:p>
        </w:tc>
      </w:tr>
      <w:tr w:rsidR="005355A7" w:rsidRPr="00051525" w14:paraId="6EB64C4E" w14:textId="77777777" w:rsidTr="002128DE">
        <w:trPr>
          <w:trHeight w:val="804"/>
        </w:trPr>
        <w:tc>
          <w:tcPr>
            <w:tcW w:w="7812" w:type="dxa"/>
            <w:shd w:val="clear" w:color="auto" w:fill="auto"/>
          </w:tcPr>
          <w:p w14:paraId="00BB0C9C" w14:textId="77777777" w:rsidR="005355A7" w:rsidRPr="00051525" w:rsidRDefault="005355A7" w:rsidP="005355A7">
            <w:pPr>
              <w:pStyle w:val="Naslov1"/>
              <w:numPr>
                <w:ilvl w:val="0"/>
                <w:numId w:val="27"/>
              </w:numPr>
              <w:tabs>
                <w:tab w:val="left" w:pos="0"/>
              </w:tabs>
              <w:spacing w:before="70"/>
              <w:ind w:right="438"/>
              <w:rPr>
                <w:b w:val="0"/>
                <w:bCs/>
                <w:szCs w:val="28"/>
                <w:lang w:val="pl-PL"/>
              </w:rPr>
            </w:pPr>
            <w:r>
              <w:rPr>
                <w:b w:val="0"/>
                <w:szCs w:val="28"/>
                <w:lang w:val="pl-PL"/>
              </w:rPr>
              <w:t>Rekonstrukcija nerazvrstanih cesta – Ulica Svetog Vida (Donadići)</w:t>
            </w:r>
          </w:p>
        </w:tc>
        <w:tc>
          <w:tcPr>
            <w:tcW w:w="6057" w:type="dxa"/>
          </w:tcPr>
          <w:p w14:paraId="22DF61C3" w14:textId="77777777" w:rsidR="005355A7" w:rsidRPr="001F212B" w:rsidRDefault="005355A7" w:rsidP="002128DE">
            <w:pPr>
              <w:rPr>
                <w:szCs w:val="28"/>
                <w:lang w:val="pl-PL"/>
              </w:rPr>
            </w:pPr>
            <w:r w:rsidRPr="001F212B">
              <w:rPr>
                <w:szCs w:val="28"/>
                <w:lang w:val="pl-PL"/>
              </w:rPr>
              <w:t xml:space="preserve">71.605,00 </w:t>
            </w:r>
            <w:r>
              <w:rPr>
                <w:szCs w:val="28"/>
                <w:lang w:val="pl-PL"/>
              </w:rPr>
              <w:t>€</w:t>
            </w:r>
          </w:p>
        </w:tc>
      </w:tr>
      <w:tr w:rsidR="005355A7" w:rsidRPr="00051525" w14:paraId="4D396EE5" w14:textId="77777777" w:rsidTr="002128DE">
        <w:trPr>
          <w:trHeight w:val="804"/>
        </w:trPr>
        <w:tc>
          <w:tcPr>
            <w:tcW w:w="7812" w:type="dxa"/>
            <w:shd w:val="clear" w:color="auto" w:fill="auto"/>
          </w:tcPr>
          <w:p w14:paraId="629A4934" w14:textId="77777777" w:rsidR="005355A7" w:rsidRPr="00051525" w:rsidRDefault="005355A7" w:rsidP="005355A7">
            <w:pPr>
              <w:pStyle w:val="Naslov1"/>
              <w:numPr>
                <w:ilvl w:val="0"/>
                <w:numId w:val="27"/>
              </w:numPr>
              <w:tabs>
                <w:tab w:val="left" w:pos="0"/>
              </w:tabs>
              <w:spacing w:before="70"/>
              <w:ind w:right="438"/>
              <w:rPr>
                <w:b w:val="0"/>
                <w:bCs/>
                <w:szCs w:val="28"/>
                <w:lang w:val="pl-PL"/>
              </w:rPr>
            </w:pPr>
            <w:r>
              <w:rPr>
                <w:b w:val="0"/>
                <w:szCs w:val="28"/>
                <w:lang w:val="pl-PL"/>
              </w:rPr>
              <w:lastRenderedPageBreak/>
              <w:t>Rekonstrukcija nerazvrstanih cesta – Otovačka - Vranaričić</w:t>
            </w:r>
          </w:p>
        </w:tc>
        <w:tc>
          <w:tcPr>
            <w:tcW w:w="6057" w:type="dxa"/>
          </w:tcPr>
          <w:p w14:paraId="53F731AC" w14:textId="77777777" w:rsidR="005355A7" w:rsidRPr="001F212B" w:rsidRDefault="005355A7" w:rsidP="002128DE">
            <w:pPr>
              <w:rPr>
                <w:szCs w:val="28"/>
                <w:lang w:val="pl-PL"/>
              </w:rPr>
            </w:pPr>
            <w:r w:rsidRPr="001F212B">
              <w:rPr>
                <w:szCs w:val="28"/>
                <w:lang w:val="pl-PL"/>
              </w:rPr>
              <w:t xml:space="preserve">28.570,00 </w:t>
            </w:r>
            <w:r>
              <w:rPr>
                <w:szCs w:val="28"/>
                <w:lang w:val="pl-PL"/>
              </w:rPr>
              <w:t>€</w:t>
            </w:r>
          </w:p>
        </w:tc>
      </w:tr>
      <w:tr w:rsidR="005355A7" w:rsidRPr="00051525" w14:paraId="7A60CA7A" w14:textId="77777777" w:rsidTr="002128DE">
        <w:trPr>
          <w:trHeight w:val="804"/>
        </w:trPr>
        <w:tc>
          <w:tcPr>
            <w:tcW w:w="7812" w:type="dxa"/>
            <w:shd w:val="clear" w:color="auto" w:fill="auto"/>
          </w:tcPr>
          <w:p w14:paraId="2F60381C" w14:textId="77777777" w:rsidR="005355A7" w:rsidRPr="00051525" w:rsidRDefault="005355A7" w:rsidP="005355A7">
            <w:pPr>
              <w:pStyle w:val="Naslov1"/>
              <w:numPr>
                <w:ilvl w:val="0"/>
                <w:numId w:val="27"/>
              </w:numPr>
              <w:tabs>
                <w:tab w:val="left" w:pos="0"/>
              </w:tabs>
              <w:spacing w:before="70"/>
              <w:ind w:right="438"/>
              <w:rPr>
                <w:b w:val="0"/>
                <w:bCs/>
                <w:szCs w:val="28"/>
                <w:lang w:val="pl-PL"/>
              </w:rPr>
            </w:pPr>
            <w:r>
              <w:rPr>
                <w:b w:val="0"/>
                <w:szCs w:val="28"/>
                <w:lang w:val="pl-PL"/>
              </w:rPr>
              <w:t>Izgradnja i uređenje dječjih igrališta</w:t>
            </w:r>
          </w:p>
        </w:tc>
        <w:tc>
          <w:tcPr>
            <w:tcW w:w="6057" w:type="dxa"/>
          </w:tcPr>
          <w:p w14:paraId="195559C0" w14:textId="77777777" w:rsidR="005355A7" w:rsidRPr="00051525" w:rsidRDefault="005355A7" w:rsidP="002128DE">
            <w:pPr>
              <w:rPr>
                <w:szCs w:val="28"/>
                <w:lang w:val="pl-PL"/>
              </w:rPr>
            </w:pPr>
            <w:r>
              <w:rPr>
                <w:szCs w:val="28"/>
                <w:lang w:val="pl-PL"/>
              </w:rPr>
              <w:t>20.000,00 €</w:t>
            </w:r>
          </w:p>
        </w:tc>
      </w:tr>
      <w:tr w:rsidR="005355A7" w:rsidRPr="00051525" w14:paraId="6814E8AB" w14:textId="77777777" w:rsidTr="002128DE">
        <w:trPr>
          <w:trHeight w:val="804"/>
        </w:trPr>
        <w:tc>
          <w:tcPr>
            <w:tcW w:w="7812" w:type="dxa"/>
            <w:shd w:val="clear" w:color="auto" w:fill="auto"/>
          </w:tcPr>
          <w:p w14:paraId="6E449F35" w14:textId="77777777" w:rsidR="005355A7" w:rsidRPr="00051525" w:rsidRDefault="005355A7" w:rsidP="005355A7">
            <w:pPr>
              <w:pStyle w:val="Naslov1"/>
              <w:numPr>
                <w:ilvl w:val="0"/>
                <w:numId w:val="27"/>
              </w:numPr>
              <w:tabs>
                <w:tab w:val="left" w:pos="0"/>
              </w:tabs>
              <w:spacing w:before="70"/>
              <w:ind w:right="438"/>
              <w:rPr>
                <w:b w:val="0"/>
                <w:bCs/>
                <w:szCs w:val="28"/>
                <w:lang w:val="pl-PL"/>
              </w:rPr>
            </w:pPr>
            <w:r w:rsidRPr="00051525">
              <w:rPr>
                <w:b w:val="0"/>
                <w:szCs w:val="28"/>
                <w:lang w:val="pl-PL"/>
              </w:rPr>
              <w:t xml:space="preserve">Rekonstrukcija </w:t>
            </w:r>
            <w:r>
              <w:rPr>
                <w:b w:val="0"/>
                <w:szCs w:val="28"/>
                <w:lang w:val="pl-PL"/>
              </w:rPr>
              <w:t>Rozganske ceste sa izgradnjom vodoopskrbnog cjevovoda</w:t>
            </w:r>
          </w:p>
        </w:tc>
        <w:tc>
          <w:tcPr>
            <w:tcW w:w="6057" w:type="dxa"/>
          </w:tcPr>
          <w:p w14:paraId="599C9BE1" w14:textId="77777777" w:rsidR="005355A7" w:rsidRPr="001F212B" w:rsidRDefault="005355A7" w:rsidP="002128DE">
            <w:pPr>
              <w:rPr>
                <w:szCs w:val="28"/>
                <w:lang w:val="pl-PL"/>
              </w:rPr>
            </w:pPr>
            <w:r w:rsidRPr="001F212B">
              <w:rPr>
                <w:szCs w:val="28"/>
                <w:lang w:val="pl-PL"/>
              </w:rPr>
              <w:t xml:space="preserve">880.106,00 </w:t>
            </w:r>
            <w:r>
              <w:rPr>
                <w:szCs w:val="28"/>
                <w:lang w:val="pl-PL"/>
              </w:rPr>
              <w:t>€</w:t>
            </w:r>
          </w:p>
        </w:tc>
      </w:tr>
      <w:tr w:rsidR="005355A7" w:rsidRPr="00051525" w14:paraId="1C371464" w14:textId="77777777" w:rsidTr="002128DE">
        <w:trPr>
          <w:trHeight w:val="804"/>
        </w:trPr>
        <w:tc>
          <w:tcPr>
            <w:tcW w:w="7812" w:type="dxa"/>
            <w:shd w:val="clear" w:color="auto" w:fill="auto"/>
          </w:tcPr>
          <w:p w14:paraId="052ED179" w14:textId="77777777" w:rsidR="005355A7" w:rsidRPr="00051525" w:rsidRDefault="005355A7" w:rsidP="005355A7">
            <w:pPr>
              <w:pStyle w:val="Naslov1"/>
              <w:numPr>
                <w:ilvl w:val="0"/>
                <w:numId w:val="27"/>
              </w:numPr>
              <w:tabs>
                <w:tab w:val="left" w:pos="0"/>
              </w:tabs>
              <w:spacing w:before="70"/>
              <w:ind w:right="438"/>
              <w:rPr>
                <w:b w:val="0"/>
                <w:bCs/>
                <w:szCs w:val="28"/>
                <w:lang w:val="pl-PL"/>
              </w:rPr>
            </w:pPr>
            <w:r>
              <w:rPr>
                <w:b w:val="0"/>
                <w:szCs w:val="28"/>
                <w:lang w:val="pl-PL"/>
              </w:rPr>
              <w:t>Izgradnja potpornog zida, sanacija pokosa i staza – groblje u Rozgi</w:t>
            </w:r>
          </w:p>
        </w:tc>
        <w:tc>
          <w:tcPr>
            <w:tcW w:w="6057" w:type="dxa"/>
          </w:tcPr>
          <w:p w14:paraId="7026D144" w14:textId="77777777" w:rsidR="005355A7" w:rsidRDefault="005355A7" w:rsidP="002128DE">
            <w:pPr>
              <w:rPr>
                <w:szCs w:val="28"/>
                <w:lang w:val="pl-PL"/>
              </w:rPr>
            </w:pPr>
            <w:r>
              <w:rPr>
                <w:szCs w:val="28"/>
                <w:lang w:val="pl-PL"/>
              </w:rPr>
              <w:t>189.000,00 €</w:t>
            </w:r>
          </w:p>
        </w:tc>
      </w:tr>
      <w:tr w:rsidR="005355A7" w:rsidRPr="00051525" w14:paraId="55FA4761" w14:textId="77777777" w:rsidTr="002128DE">
        <w:trPr>
          <w:trHeight w:val="804"/>
        </w:trPr>
        <w:tc>
          <w:tcPr>
            <w:tcW w:w="7812" w:type="dxa"/>
            <w:shd w:val="clear" w:color="auto" w:fill="auto"/>
          </w:tcPr>
          <w:p w14:paraId="08160F62" w14:textId="77777777" w:rsidR="005355A7" w:rsidRPr="00051525" w:rsidRDefault="005355A7" w:rsidP="005355A7">
            <w:pPr>
              <w:pStyle w:val="Naslov1"/>
              <w:numPr>
                <w:ilvl w:val="0"/>
                <w:numId w:val="27"/>
              </w:numPr>
              <w:tabs>
                <w:tab w:val="left" w:pos="0"/>
              </w:tabs>
              <w:spacing w:before="70"/>
              <w:ind w:right="438"/>
              <w:rPr>
                <w:b w:val="0"/>
                <w:bCs/>
                <w:szCs w:val="28"/>
                <w:lang w:val="pl-PL"/>
              </w:rPr>
            </w:pPr>
            <w:r>
              <w:rPr>
                <w:b w:val="0"/>
                <w:szCs w:val="28"/>
                <w:lang w:val="pl-PL"/>
              </w:rPr>
              <w:t>Rekonstrukcija nerazvrstanih cesta – Kumrovečka cesta (Karasi)</w:t>
            </w:r>
          </w:p>
        </w:tc>
        <w:tc>
          <w:tcPr>
            <w:tcW w:w="6057" w:type="dxa"/>
          </w:tcPr>
          <w:p w14:paraId="5158C7EA" w14:textId="77777777" w:rsidR="005355A7" w:rsidRDefault="005355A7" w:rsidP="002128DE">
            <w:pPr>
              <w:rPr>
                <w:szCs w:val="28"/>
                <w:lang w:val="pl-PL"/>
              </w:rPr>
            </w:pPr>
            <w:r>
              <w:rPr>
                <w:szCs w:val="28"/>
                <w:lang w:val="pl-PL"/>
              </w:rPr>
              <w:t>7.300,00 €</w:t>
            </w:r>
          </w:p>
        </w:tc>
      </w:tr>
      <w:tr w:rsidR="005355A7" w:rsidRPr="00051525" w14:paraId="0FBE205D" w14:textId="77777777" w:rsidTr="002128DE">
        <w:trPr>
          <w:trHeight w:val="804"/>
        </w:trPr>
        <w:tc>
          <w:tcPr>
            <w:tcW w:w="7812" w:type="dxa"/>
            <w:shd w:val="clear" w:color="auto" w:fill="auto"/>
          </w:tcPr>
          <w:p w14:paraId="7D91393D" w14:textId="77777777" w:rsidR="005355A7" w:rsidRDefault="005355A7" w:rsidP="005355A7">
            <w:pPr>
              <w:pStyle w:val="Naslov1"/>
              <w:numPr>
                <w:ilvl w:val="0"/>
                <w:numId w:val="27"/>
              </w:numPr>
              <w:tabs>
                <w:tab w:val="left" w:pos="0"/>
              </w:tabs>
              <w:spacing w:before="70"/>
              <w:ind w:right="438"/>
              <w:rPr>
                <w:b w:val="0"/>
                <w:bCs/>
                <w:szCs w:val="28"/>
                <w:lang w:val="pl-PL"/>
              </w:rPr>
            </w:pPr>
            <w:r>
              <w:rPr>
                <w:b w:val="0"/>
                <w:szCs w:val="28"/>
                <w:lang w:val="pl-PL"/>
              </w:rPr>
              <w:t>Sanacija ner.ceste Ul. Sv. Vida (od Kumrovečke c. do kbr. 11a)</w:t>
            </w:r>
          </w:p>
        </w:tc>
        <w:tc>
          <w:tcPr>
            <w:tcW w:w="6057" w:type="dxa"/>
          </w:tcPr>
          <w:p w14:paraId="474DD3AB" w14:textId="77777777" w:rsidR="005355A7" w:rsidRDefault="005355A7" w:rsidP="002128DE">
            <w:pPr>
              <w:rPr>
                <w:szCs w:val="28"/>
                <w:lang w:val="pl-PL"/>
              </w:rPr>
            </w:pPr>
            <w:r>
              <w:rPr>
                <w:szCs w:val="28"/>
                <w:lang w:val="pl-PL"/>
              </w:rPr>
              <w:t>41.000,00 €</w:t>
            </w:r>
          </w:p>
        </w:tc>
      </w:tr>
      <w:tr w:rsidR="005355A7" w:rsidRPr="00051525" w14:paraId="47038EC8" w14:textId="77777777" w:rsidTr="002128DE">
        <w:trPr>
          <w:trHeight w:val="804"/>
        </w:trPr>
        <w:tc>
          <w:tcPr>
            <w:tcW w:w="7812" w:type="dxa"/>
            <w:shd w:val="clear" w:color="auto" w:fill="auto"/>
          </w:tcPr>
          <w:p w14:paraId="0BEC5014" w14:textId="77777777" w:rsidR="005355A7" w:rsidRPr="00051525" w:rsidRDefault="005355A7" w:rsidP="005355A7">
            <w:pPr>
              <w:pStyle w:val="Naslov1"/>
              <w:numPr>
                <w:ilvl w:val="0"/>
                <w:numId w:val="27"/>
              </w:numPr>
              <w:tabs>
                <w:tab w:val="left" w:pos="0"/>
              </w:tabs>
              <w:spacing w:before="70"/>
              <w:ind w:right="438"/>
              <w:rPr>
                <w:b w:val="0"/>
                <w:bCs/>
                <w:szCs w:val="28"/>
                <w:lang w:val="pl-PL"/>
              </w:rPr>
            </w:pPr>
            <w:r>
              <w:rPr>
                <w:b w:val="0"/>
                <w:szCs w:val="28"/>
                <w:lang w:val="pl-PL"/>
              </w:rPr>
              <w:lastRenderedPageBreak/>
              <w:t>Rekonstrukcija Lukavečke ceste izgradnjom nogostupa – I. faza</w:t>
            </w:r>
          </w:p>
        </w:tc>
        <w:tc>
          <w:tcPr>
            <w:tcW w:w="6057" w:type="dxa"/>
          </w:tcPr>
          <w:p w14:paraId="03C8BCE7" w14:textId="77777777" w:rsidR="005355A7" w:rsidRPr="001F212B" w:rsidRDefault="005355A7" w:rsidP="002128DE">
            <w:pPr>
              <w:rPr>
                <w:szCs w:val="28"/>
                <w:lang w:val="pl-PL"/>
              </w:rPr>
            </w:pPr>
            <w:r w:rsidRPr="001F212B">
              <w:rPr>
                <w:szCs w:val="28"/>
                <w:lang w:val="pl-PL"/>
              </w:rPr>
              <w:t xml:space="preserve">114.000,00 </w:t>
            </w:r>
            <w:r>
              <w:rPr>
                <w:szCs w:val="28"/>
                <w:lang w:val="pl-PL"/>
              </w:rPr>
              <w:t>€</w:t>
            </w:r>
          </w:p>
        </w:tc>
      </w:tr>
      <w:tr w:rsidR="005355A7" w:rsidRPr="00051525" w14:paraId="7F541F2E" w14:textId="77777777" w:rsidTr="002128DE">
        <w:trPr>
          <w:trHeight w:val="804"/>
        </w:trPr>
        <w:tc>
          <w:tcPr>
            <w:tcW w:w="7812" w:type="dxa"/>
            <w:shd w:val="clear" w:color="auto" w:fill="auto"/>
          </w:tcPr>
          <w:p w14:paraId="6E897694" w14:textId="77777777" w:rsidR="005355A7" w:rsidRDefault="005355A7" w:rsidP="005355A7">
            <w:pPr>
              <w:pStyle w:val="Naslov1"/>
              <w:numPr>
                <w:ilvl w:val="0"/>
                <w:numId w:val="27"/>
              </w:numPr>
              <w:tabs>
                <w:tab w:val="left" w:pos="0"/>
              </w:tabs>
              <w:spacing w:before="70"/>
              <w:ind w:right="438"/>
              <w:rPr>
                <w:b w:val="0"/>
                <w:bCs/>
                <w:szCs w:val="28"/>
                <w:lang w:val="pl-PL"/>
              </w:rPr>
            </w:pPr>
            <w:r>
              <w:rPr>
                <w:b w:val="0"/>
                <w:szCs w:val="28"/>
                <w:lang w:val="pl-PL"/>
              </w:rPr>
              <w:t>Evidentiranje komunalne infrastrukture u katastar i zemljišne knjige</w:t>
            </w:r>
          </w:p>
        </w:tc>
        <w:tc>
          <w:tcPr>
            <w:tcW w:w="6057" w:type="dxa"/>
          </w:tcPr>
          <w:p w14:paraId="2A97097F" w14:textId="77777777" w:rsidR="005355A7" w:rsidRDefault="005355A7" w:rsidP="002128DE">
            <w:pPr>
              <w:rPr>
                <w:szCs w:val="28"/>
                <w:lang w:val="pl-PL"/>
              </w:rPr>
            </w:pPr>
            <w:r>
              <w:rPr>
                <w:szCs w:val="28"/>
                <w:lang w:val="pl-PL"/>
              </w:rPr>
              <w:t>2.390,00 €</w:t>
            </w:r>
          </w:p>
        </w:tc>
      </w:tr>
      <w:tr w:rsidR="005355A7" w:rsidRPr="00051525" w14:paraId="12587924" w14:textId="77777777" w:rsidTr="002128DE">
        <w:trPr>
          <w:trHeight w:val="465"/>
        </w:trPr>
        <w:tc>
          <w:tcPr>
            <w:tcW w:w="7812" w:type="dxa"/>
            <w:shd w:val="clear" w:color="auto" w:fill="auto"/>
          </w:tcPr>
          <w:p w14:paraId="593D23F1" w14:textId="77777777" w:rsidR="005355A7" w:rsidRPr="001F212B" w:rsidRDefault="005355A7" w:rsidP="005355A7">
            <w:pPr>
              <w:pStyle w:val="Naslov1"/>
              <w:numPr>
                <w:ilvl w:val="0"/>
                <w:numId w:val="27"/>
              </w:numPr>
              <w:tabs>
                <w:tab w:val="left" w:pos="0"/>
              </w:tabs>
              <w:spacing w:before="70"/>
              <w:ind w:right="438"/>
              <w:rPr>
                <w:b w:val="0"/>
                <w:bCs/>
                <w:szCs w:val="28"/>
                <w:lang w:val="pl-PL"/>
              </w:rPr>
            </w:pPr>
            <w:r w:rsidRPr="001F212B">
              <w:rPr>
                <w:b w:val="0"/>
                <w:szCs w:val="28"/>
                <w:lang w:val="pl-PL"/>
              </w:rPr>
              <w:t>Građevine javne  namjene - autobusne nadstrešnice</w:t>
            </w:r>
          </w:p>
        </w:tc>
        <w:tc>
          <w:tcPr>
            <w:tcW w:w="6057" w:type="dxa"/>
          </w:tcPr>
          <w:p w14:paraId="1998B4B0" w14:textId="77777777" w:rsidR="005355A7" w:rsidRPr="001F212B" w:rsidRDefault="005355A7" w:rsidP="002128DE">
            <w:pPr>
              <w:pStyle w:val="Naslov1"/>
              <w:tabs>
                <w:tab w:val="left" w:pos="0"/>
              </w:tabs>
              <w:spacing w:before="70"/>
              <w:ind w:right="438"/>
              <w:rPr>
                <w:b w:val="0"/>
                <w:bCs/>
                <w:szCs w:val="28"/>
                <w:lang w:val="pl-PL"/>
              </w:rPr>
            </w:pPr>
            <w:r w:rsidRPr="001F212B">
              <w:rPr>
                <w:b w:val="0"/>
                <w:szCs w:val="28"/>
                <w:lang w:val="pl-PL"/>
              </w:rPr>
              <w:t>8.000,00 €</w:t>
            </w:r>
          </w:p>
        </w:tc>
      </w:tr>
      <w:tr w:rsidR="005355A7" w:rsidRPr="00051525" w14:paraId="5D4CCBB9" w14:textId="77777777" w:rsidTr="002128DE">
        <w:trPr>
          <w:trHeight w:val="465"/>
        </w:trPr>
        <w:tc>
          <w:tcPr>
            <w:tcW w:w="7812" w:type="dxa"/>
            <w:shd w:val="clear" w:color="auto" w:fill="auto"/>
          </w:tcPr>
          <w:p w14:paraId="672C0C34" w14:textId="77777777" w:rsidR="005355A7" w:rsidRPr="001F212B" w:rsidRDefault="005355A7" w:rsidP="005355A7">
            <w:pPr>
              <w:pStyle w:val="Naslov1"/>
              <w:numPr>
                <w:ilvl w:val="0"/>
                <w:numId w:val="27"/>
              </w:numPr>
              <w:tabs>
                <w:tab w:val="left" w:pos="0"/>
              </w:tabs>
              <w:spacing w:before="70"/>
              <w:ind w:right="438"/>
              <w:rPr>
                <w:b w:val="0"/>
                <w:bCs/>
                <w:szCs w:val="28"/>
                <w:lang w:val="pl-PL"/>
              </w:rPr>
            </w:pPr>
            <w:r w:rsidRPr="001F212B">
              <w:rPr>
                <w:b w:val="0"/>
                <w:szCs w:val="28"/>
                <w:lang w:val="pl-PL"/>
              </w:rPr>
              <w:t>Park za vježbanje</w:t>
            </w:r>
          </w:p>
        </w:tc>
        <w:tc>
          <w:tcPr>
            <w:tcW w:w="6057" w:type="dxa"/>
          </w:tcPr>
          <w:p w14:paraId="1FDD1497" w14:textId="77777777" w:rsidR="005355A7" w:rsidRPr="001F212B" w:rsidRDefault="005355A7" w:rsidP="002128DE">
            <w:pPr>
              <w:rPr>
                <w:szCs w:val="28"/>
                <w:lang w:val="pl-PL"/>
              </w:rPr>
            </w:pPr>
            <w:r w:rsidRPr="001F212B">
              <w:rPr>
                <w:szCs w:val="28"/>
                <w:lang w:val="pl-PL"/>
              </w:rPr>
              <w:t xml:space="preserve">64.500,00 </w:t>
            </w:r>
            <w:r>
              <w:rPr>
                <w:szCs w:val="28"/>
                <w:lang w:val="pl-PL"/>
              </w:rPr>
              <w:t>€</w:t>
            </w:r>
          </w:p>
          <w:p w14:paraId="7F6B9555" w14:textId="77777777" w:rsidR="005355A7" w:rsidRPr="001F212B" w:rsidRDefault="005355A7" w:rsidP="002128DE">
            <w:pPr>
              <w:pStyle w:val="Naslov1"/>
              <w:tabs>
                <w:tab w:val="left" w:pos="0"/>
              </w:tabs>
              <w:spacing w:before="70"/>
              <w:ind w:right="438"/>
              <w:rPr>
                <w:b w:val="0"/>
                <w:bCs/>
                <w:szCs w:val="28"/>
                <w:lang w:val="pl-PL"/>
              </w:rPr>
            </w:pPr>
          </w:p>
        </w:tc>
      </w:tr>
      <w:tr w:rsidR="005355A7" w:rsidRPr="00051525" w14:paraId="72010C1C" w14:textId="77777777" w:rsidTr="002128DE">
        <w:trPr>
          <w:trHeight w:val="465"/>
        </w:trPr>
        <w:tc>
          <w:tcPr>
            <w:tcW w:w="7812" w:type="dxa"/>
            <w:shd w:val="clear" w:color="auto" w:fill="auto"/>
          </w:tcPr>
          <w:p w14:paraId="66305D22" w14:textId="77777777" w:rsidR="005355A7" w:rsidRPr="001F212B" w:rsidRDefault="005355A7" w:rsidP="005355A7">
            <w:pPr>
              <w:pStyle w:val="Naslov1"/>
              <w:numPr>
                <w:ilvl w:val="0"/>
                <w:numId w:val="27"/>
              </w:numPr>
              <w:tabs>
                <w:tab w:val="left" w:pos="0"/>
              </w:tabs>
              <w:spacing w:before="70"/>
              <w:ind w:right="438"/>
              <w:rPr>
                <w:b w:val="0"/>
                <w:bCs/>
                <w:szCs w:val="28"/>
                <w:lang w:val="pl-PL"/>
              </w:rPr>
            </w:pPr>
            <w:r w:rsidRPr="001F212B">
              <w:rPr>
                <w:b w:val="0"/>
                <w:szCs w:val="28"/>
                <w:lang w:val="pl-PL"/>
              </w:rPr>
              <w:t>Prilazne biciklističke staze Sutla 2024 u Općini Dubravica</w:t>
            </w:r>
          </w:p>
        </w:tc>
        <w:tc>
          <w:tcPr>
            <w:tcW w:w="6057" w:type="dxa"/>
          </w:tcPr>
          <w:p w14:paraId="6871D4E4" w14:textId="77777777" w:rsidR="005355A7" w:rsidRPr="001F212B" w:rsidRDefault="005355A7" w:rsidP="002128DE">
            <w:pPr>
              <w:pStyle w:val="Naslov1"/>
              <w:tabs>
                <w:tab w:val="left" w:pos="0"/>
              </w:tabs>
              <w:spacing w:before="70"/>
              <w:ind w:right="438"/>
              <w:rPr>
                <w:b w:val="0"/>
                <w:bCs/>
                <w:szCs w:val="28"/>
                <w:lang w:val="pl-PL"/>
              </w:rPr>
            </w:pPr>
            <w:r w:rsidRPr="001F212B">
              <w:rPr>
                <w:b w:val="0"/>
                <w:szCs w:val="28"/>
                <w:lang w:val="pl-PL"/>
              </w:rPr>
              <w:t>33.000,00 €</w:t>
            </w:r>
          </w:p>
        </w:tc>
      </w:tr>
      <w:tr w:rsidR="005355A7" w:rsidRPr="00051525" w14:paraId="1F9F6845" w14:textId="77777777" w:rsidTr="002128DE">
        <w:trPr>
          <w:trHeight w:val="465"/>
        </w:trPr>
        <w:tc>
          <w:tcPr>
            <w:tcW w:w="7812" w:type="dxa"/>
            <w:shd w:val="clear" w:color="auto" w:fill="auto"/>
          </w:tcPr>
          <w:p w14:paraId="2D3A93D8" w14:textId="77777777" w:rsidR="005355A7" w:rsidRPr="00051525" w:rsidRDefault="005355A7" w:rsidP="002128DE">
            <w:pPr>
              <w:pStyle w:val="Naslov1"/>
              <w:tabs>
                <w:tab w:val="left" w:pos="0"/>
              </w:tabs>
              <w:spacing w:before="70"/>
              <w:ind w:left="720" w:right="438"/>
              <w:rPr>
                <w:bCs/>
                <w:szCs w:val="28"/>
                <w:lang w:val="pl-PL"/>
              </w:rPr>
            </w:pPr>
            <w:r w:rsidRPr="00051525">
              <w:rPr>
                <w:szCs w:val="28"/>
                <w:lang w:val="pl-PL"/>
              </w:rPr>
              <w:t>UKUPNO</w:t>
            </w:r>
          </w:p>
        </w:tc>
        <w:tc>
          <w:tcPr>
            <w:tcW w:w="6057" w:type="dxa"/>
          </w:tcPr>
          <w:p w14:paraId="3B46A11B" w14:textId="77777777" w:rsidR="005355A7" w:rsidRPr="00051525" w:rsidRDefault="005355A7" w:rsidP="002128DE">
            <w:pPr>
              <w:pStyle w:val="Naslov1"/>
              <w:tabs>
                <w:tab w:val="left" w:pos="0"/>
              </w:tabs>
              <w:spacing w:before="70"/>
              <w:ind w:right="438"/>
              <w:rPr>
                <w:bCs/>
                <w:szCs w:val="28"/>
                <w:lang w:val="pl-PL"/>
              </w:rPr>
            </w:pPr>
            <w:r>
              <w:rPr>
                <w:szCs w:val="28"/>
                <w:lang w:val="pl-PL"/>
              </w:rPr>
              <w:t>1.759.466,03 €</w:t>
            </w:r>
          </w:p>
        </w:tc>
      </w:tr>
    </w:tbl>
    <w:p w14:paraId="416FE247" w14:textId="77777777" w:rsidR="005355A7" w:rsidRDefault="005355A7" w:rsidP="005355A7">
      <w:pPr>
        <w:pStyle w:val="Tijeloteksta"/>
        <w:ind w:left="236" w:right="438" w:firstLine="720"/>
        <w:rPr>
          <w:rFonts w:ascii="Times New Roman" w:eastAsia="Times New Roman" w:hAnsi="Times New Roman" w:cs="Times New Roman"/>
          <w:b/>
          <w:szCs w:val="28"/>
          <w:lang w:val="pl-PL"/>
        </w:rPr>
      </w:pPr>
    </w:p>
    <w:p w14:paraId="7C489502" w14:textId="77777777" w:rsidR="005355A7" w:rsidRDefault="005355A7" w:rsidP="005355A7">
      <w:pPr>
        <w:pStyle w:val="Tijeloteksta"/>
        <w:ind w:right="438"/>
        <w:rPr>
          <w:rFonts w:ascii="Times New Roman" w:eastAsia="Times New Roman" w:hAnsi="Times New Roman" w:cs="Times New Roman"/>
          <w:b/>
          <w:szCs w:val="28"/>
          <w:lang w:val="pl-PL"/>
        </w:rPr>
      </w:pPr>
    </w:p>
    <w:p w14:paraId="0789580E" w14:textId="77777777" w:rsidR="005355A7" w:rsidRPr="00051525" w:rsidRDefault="005355A7" w:rsidP="005355A7">
      <w:pPr>
        <w:pStyle w:val="Tijeloteksta"/>
        <w:ind w:left="236" w:right="438" w:firstLine="720"/>
        <w:rPr>
          <w:rFonts w:ascii="Times New Roman" w:eastAsia="Times New Roman" w:hAnsi="Times New Roman" w:cs="Times New Roman"/>
          <w:b/>
          <w:szCs w:val="28"/>
          <w:lang w:val="pl-PL"/>
        </w:rPr>
      </w:pPr>
    </w:p>
    <w:p w14:paraId="3B03BAF9" w14:textId="77777777" w:rsidR="005355A7" w:rsidRPr="00051525" w:rsidRDefault="005355A7" w:rsidP="005355A7">
      <w:pPr>
        <w:pStyle w:val="Naslov1"/>
        <w:numPr>
          <w:ilvl w:val="0"/>
          <w:numId w:val="79"/>
        </w:numPr>
        <w:tabs>
          <w:tab w:val="left" w:pos="956"/>
          <w:tab w:val="left" w:pos="957"/>
        </w:tabs>
        <w:spacing w:before="70"/>
        <w:ind w:left="720" w:right="438" w:hanging="360"/>
        <w:rPr>
          <w:b w:val="0"/>
          <w:bCs/>
          <w:szCs w:val="28"/>
          <w:lang w:val="pl-PL"/>
        </w:rPr>
      </w:pPr>
      <w:r w:rsidRPr="00051525">
        <w:rPr>
          <w:b w:val="0"/>
          <w:szCs w:val="28"/>
          <w:lang w:val="pl-PL"/>
        </w:rPr>
        <w:lastRenderedPageBreak/>
        <w:t>REKAPITULACIJA IZVORA FINANCIRANJA PROGRAMA GRADNJE OBJEKATA I UREĐAJA KOMUNALNE INFRASTRUKTURE ZA 202</w:t>
      </w:r>
      <w:r>
        <w:rPr>
          <w:b w:val="0"/>
          <w:szCs w:val="28"/>
          <w:lang w:val="pl-PL"/>
        </w:rPr>
        <w:t>4</w:t>
      </w:r>
      <w:r w:rsidRPr="00051525">
        <w:rPr>
          <w:b w:val="0"/>
          <w:szCs w:val="28"/>
          <w:lang w:val="pl-PL"/>
        </w:rPr>
        <w:t>. GODINU:</w:t>
      </w:r>
    </w:p>
    <w:tbl>
      <w:tblPr>
        <w:tblW w:w="1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0"/>
        <w:gridCol w:w="6145"/>
      </w:tblGrid>
      <w:tr w:rsidR="005355A7" w:rsidRPr="00051525" w14:paraId="0B587876" w14:textId="77777777" w:rsidTr="002128DE">
        <w:trPr>
          <w:trHeight w:val="23"/>
        </w:trPr>
        <w:tc>
          <w:tcPr>
            <w:tcW w:w="7640" w:type="dxa"/>
            <w:shd w:val="clear" w:color="auto" w:fill="auto"/>
          </w:tcPr>
          <w:p w14:paraId="1928AA8A" w14:textId="77777777" w:rsidR="005355A7" w:rsidRPr="00051525" w:rsidRDefault="005355A7" w:rsidP="005355A7">
            <w:pPr>
              <w:pStyle w:val="Naslov1"/>
              <w:numPr>
                <w:ilvl w:val="0"/>
                <w:numId w:val="76"/>
              </w:numPr>
              <w:tabs>
                <w:tab w:val="left" w:pos="0"/>
              </w:tabs>
              <w:spacing w:before="70"/>
              <w:ind w:right="438"/>
              <w:rPr>
                <w:b w:val="0"/>
                <w:bCs/>
                <w:szCs w:val="28"/>
                <w:lang w:val="pl-PL"/>
              </w:rPr>
            </w:pPr>
            <w:r w:rsidRPr="00051525">
              <w:rPr>
                <w:b w:val="0"/>
                <w:szCs w:val="28"/>
                <w:lang w:val="pl-PL"/>
              </w:rPr>
              <w:t>Opći prihodi i primici</w:t>
            </w:r>
          </w:p>
        </w:tc>
        <w:tc>
          <w:tcPr>
            <w:tcW w:w="6145" w:type="dxa"/>
          </w:tcPr>
          <w:p w14:paraId="48233FEE" w14:textId="77777777" w:rsidR="005355A7" w:rsidRPr="00051525" w:rsidRDefault="005355A7" w:rsidP="002128DE">
            <w:pPr>
              <w:pStyle w:val="Naslov1"/>
              <w:tabs>
                <w:tab w:val="left" w:pos="0"/>
              </w:tabs>
              <w:spacing w:before="70"/>
              <w:ind w:right="438"/>
              <w:rPr>
                <w:b w:val="0"/>
                <w:bCs/>
                <w:szCs w:val="28"/>
                <w:lang w:val="pl-PL"/>
              </w:rPr>
            </w:pPr>
            <w:r>
              <w:rPr>
                <w:b w:val="0"/>
                <w:szCs w:val="28"/>
                <w:lang w:val="pl-PL"/>
              </w:rPr>
              <w:t>247.729,03 €</w:t>
            </w:r>
          </w:p>
        </w:tc>
      </w:tr>
      <w:tr w:rsidR="005355A7" w:rsidRPr="00051525" w14:paraId="53562689" w14:textId="77777777" w:rsidTr="002128DE">
        <w:trPr>
          <w:trHeight w:val="23"/>
        </w:trPr>
        <w:tc>
          <w:tcPr>
            <w:tcW w:w="7640" w:type="dxa"/>
            <w:shd w:val="clear" w:color="auto" w:fill="auto"/>
          </w:tcPr>
          <w:p w14:paraId="5C120907" w14:textId="77777777" w:rsidR="005355A7" w:rsidRPr="00051525" w:rsidRDefault="005355A7" w:rsidP="005355A7">
            <w:pPr>
              <w:pStyle w:val="Naslov1"/>
              <w:numPr>
                <w:ilvl w:val="0"/>
                <w:numId w:val="76"/>
              </w:numPr>
              <w:tabs>
                <w:tab w:val="left" w:pos="0"/>
              </w:tabs>
              <w:spacing w:before="70"/>
              <w:ind w:right="438"/>
              <w:rPr>
                <w:b w:val="0"/>
                <w:bCs/>
                <w:szCs w:val="28"/>
                <w:lang w:val="pl-PL"/>
              </w:rPr>
            </w:pPr>
            <w:r w:rsidRPr="00051525">
              <w:rPr>
                <w:b w:val="0"/>
                <w:szCs w:val="28"/>
                <w:lang w:val="pl-PL"/>
              </w:rPr>
              <w:t>Prihod od komunalnog doprinosa</w:t>
            </w:r>
          </w:p>
        </w:tc>
        <w:tc>
          <w:tcPr>
            <w:tcW w:w="6145" w:type="dxa"/>
          </w:tcPr>
          <w:p w14:paraId="3AF13A4B" w14:textId="77777777" w:rsidR="005355A7" w:rsidRPr="00051525" w:rsidRDefault="005355A7" w:rsidP="002128DE">
            <w:pPr>
              <w:pStyle w:val="Naslov1"/>
              <w:tabs>
                <w:tab w:val="left" w:pos="0"/>
              </w:tabs>
              <w:spacing w:before="70"/>
              <w:ind w:right="438"/>
              <w:rPr>
                <w:b w:val="0"/>
                <w:bCs/>
                <w:szCs w:val="28"/>
                <w:lang w:val="pl-PL"/>
              </w:rPr>
            </w:pPr>
            <w:r>
              <w:rPr>
                <w:b w:val="0"/>
                <w:szCs w:val="28"/>
                <w:lang w:val="pl-PL"/>
              </w:rPr>
              <w:t>24.890,00 €</w:t>
            </w:r>
          </w:p>
        </w:tc>
      </w:tr>
      <w:tr w:rsidR="005355A7" w:rsidRPr="00051525" w14:paraId="3BF49223" w14:textId="77777777" w:rsidTr="002128DE">
        <w:trPr>
          <w:trHeight w:val="23"/>
        </w:trPr>
        <w:tc>
          <w:tcPr>
            <w:tcW w:w="7640" w:type="dxa"/>
            <w:shd w:val="clear" w:color="auto" w:fill="auto"/>
          </w:tcPr>
          <w:p w14:paraId="2B114710" w14:textId="77777777" w:rsidR="005355A7" w:rsidRPr="00051525" w:rsidRDefault="005355A7" w:rsidP="005355A7">
            <w:pPr>
              <w:pStyle w:val="Naslov1"/>
              <w:numPr>
                <w:ilvl w:val="0"/>
                <w:numId w:val="76"/>
              </w:numPr>
              <w:tabs>
                <w:tab w:val="left" w:pos="0"/>
              </w:tabs>
              <w:spacing w:before="70"/>
              <w:ind w:right="438"/>
              <w:rPr>
                <w:b w:val="0"/>
                <w:bCs/>
                <w:szCs w:val="28"/>
                <w:lang w:val="pl-PL"/>
              </w:rPr>
            </w:pPr>
            <w:r w:rsidRPr="00051525">
              <w:rPr>
                <w:b w:val="0"/>
                <w:szCs w:val="28"/>
                <w:lang w:val="pl-PL"/>
              </w:rPr>
              <w:t>Prihod od grobne naknade</w:t>
            </w:r>
          </w:p>
        </w:tc>
        <w:tc>
          <w:tcPr>
            <w:tcW w:w="6145" w:type="dxa"/>
          </w:tcPr>
          <w:p w14:paraId="50DFFCDD" w14:textId="77777777" w:rsidR="005355A7" w:rsidRPr="00051525" w:rsidRDefault="005355A7" w:rsidP="002128DE">
            <w:pPr>
              <w:pStyle w:val="Naslov1"/>
              <w:tabs>
                <w:tab w:val="left" w:pos="0"/>
              </w:tabs>
              <w:spacing w:before="70"/>
              <w:ind w:right="438"/>
              <w:rPr>
                <w:b w:val="0"/>
                <w:bCs/>
                <w:szCs w:val="28"/>
                <w:lang w:val="pl-PL"/>
              </w:rPr>
            </w:pPr>
            <w:r>
              <w:rPr>
                <w:b w:val="0"/>
                <w:szCs w:val="28"/>
                <w:lang w:val="pl-PL"/>
              </w:rPr>
              <w:t>37.430,00 €</w:t>
            </w:r>
          </w:p>
        </w:tc>
      </w:tr>
      <w:tr w:rsidR="005355A7" w:rsidRPr="00051525" w14:paraId="584B6624" w14:textId="77777777" w:rsidTr="002128DE">
        <w:trPr>
          <w:trHeight w:val="22"/>
        </w:trPr>
        <w:tc>
          <w:tcPr>
            <w:tcW w:w="7640" w:type="dxa"/>
            <w:shd w:val="clear" w:color="auto" w:fill="auto"/>
          </w:tcPr>
          <w:p w14:paraId="3097191D" w14:textId="77777777" w:rsidR="005355A7" w:rsidRPr="00051525" w:rsidRDefault="005355A7" w:rsidP="005355A7">
            <w:pPr>
              <w:pStyle w:val="Naslov1"/>
              <w:numPr>
                <w:ilvl w:val="0"/>
                <w:numId w:val="76"/>
              </w:numPr>
              <w:tabs>
                <w:tab w:val="left" w:pos="0"/>
              </w:tabs>
              <w:spacing w:before="70"/>
              <w:ind w:right="438"/>
              <w:rPr>
                <w:b w:val="0"/>
                <w:bCs/>
                <w:szCs w:val="28"/>
                <w:lang w:val="pl-PL"/>
              </w:rPr>
            </w:pPr>
            <w:r w:rsidRPr="00051525">
              <w:rPr>
                <w:b w:val="0"/>
                <w:szCs w:val="28"/>
                <w:lang w:val="pl-PL"/>
              </w:rPr>
              <w:t>Ostale pomoći</w:t>
            </w:r>
            <w:r>
              <w:rPr>
                <w:b w:val="0"/>
                <w:szCs w:val="28"/>
                <w:lang w:val="pl-PL"/>
              </w:rPr>
              <w:t xml:space="preserve"> – županijski proračun</w:t>
            </w:r>
          </w:p>
        </w:tc>
        <w:tc>
          <w:tcPr>
            <w:tcW w:w="6145" w:type="dxa"/>
          </w:tcPr>
          <w:p w14:paraId="2FAB438E" w14:textId="77777777" w:rsidR="005355A7" w:rsidRPr="00051525" w:rsidRDefault="005355A7" w:rsidP="002128DE">
            <w:pPr>
              <w:pStyle w:val="Naslov1"/>
              <w:tabs>
                <w:tab w:val="left" w:pos="0"/>
              </w:tabs>
              <w:spacing w:before="70"/>
              <w:ind w:right="438"/>
              <w:rPr>
                <w:b w:val="0"/>
                <w:bCs/>
                <w:szCs w:val="28"/>
                <w:lang w:val="pl-PL"/>
              </w:rPr>
            </w:pPr>
            <w:r>
              <w:rPr>
                <w:b w:val="0"/>
                <w:szCs w:val="28"/>
                <w:lang w:val="pl-PL"/>
              </w:rPr>
              <w:t>400.040,00 €</w:t>
            </w:r>
          </w:p>
        </w:tc>
      </w:tr>
      <w:tr w:rsidR="005355A7" w:rsidRPr="00051525" w14:paraId="3ED64C41" w14:textId="77777777" w:rsidTr="002128DE">
        <w:trPr>
          <w:trHeight w:val="23"/>
        </w:trPr>
        <w:tc>
          <w:tcPr>
            <w:tcW w:w="7640" w:type="dxa"/>
            <w:shd w:val="clear" w:color="auto" w:fill="auto"/>
          </w:tcPr>
          <w:p w14:paraId="5F9A5ED3" w14:textId="77777777" w:rsidR="005355A7" w:rsidRPr="00051525" w:rsidRDefault="005355A7" w:rsidP="005355A7">
            <w:pPr>
              <w:pStyle w:val="Naslov1"/>
              <w:numPr>
                <w:ilvl w:val="0"/>
                <w:numId w:val="76"/>
              </w:numPr>
              <w:tabs>
                <w:tab w:val="left" w:pos="0"/>
              </w:tabs>
              <w:spacing w:before="70"/>
              <w:ind w:right="438"/>
              <w:rPr>
                <w:b w:val="0"/>
                <w:bCs/>
                <w:szCs w:val="28"/>
                <w:lang w:val="pl-PL"/>
              </w:rPr>
            </w:pPr>
            <w:r w:rsidRPr="00051525">
              <w:rPr>
                <w:b w:val="0"/>
                <w:szCs w:val="28"/>
                <w:lang w:val="pl-PL"/>
              </w:rPr>
              <w:t>Pomoći EU</w:t>
            </w:r>
          </w:p>
        </w:tc>
        <w:tc>
          <w:tcPr>
            <w:tcW w:w="6145" w:type="dxa"/>
          </w:tcPr>
          <w:p w14:paraId="4034A622" w14:textId="77777777" w:rsidR="005355A7" w:rsidRPr="00051525" w:rsidRDefault="005355A7" w:rsidP="002128DE">
            <w:pPr>
              <w:rPr>
                <w:szCs w:val="28"/>
                <w:lang w:val="pl-PL"/>
              </w:rPr>
            </w:pPr>
            <w:r>
              <w:rPr>
                <w:szCs w:val="28"/>
                <w:lang w:val="pl-PL"/>
              </w:rPr>
              <w:t>819.481,00 €</w:t>
            </w:r>
          </w:p>
        </w:tc>
      </w:tr>
      <w:tr w:rsidR="005355A7" w:rsidRPr="00051525" w14:paraId="39E43534" w14:textId="77777777" w:rsidTr="002128DE">
        <w:trPr>
          <w:trHeight w:val="44"/>
        </w:trPr>
        <w:tc>
          <w:tcPr>
            <w:tcW w:w="7640" w:type="dxa"/>
            <w:shd w:val="clear" w:color="auto" w:fill="auto"/>
          </w:tcPr>
          <w:p w14:paraId="3E3834A7" w14:textId="77777777" w:rsidR="005355A7" w:rsidRPr="00051525" w:rsidRDefault="005355A7" w:rsidP="005355A7">
            <w:pPr>
              <w:pStyle w:val="Naslov1"/>
              <w:numPr>
                <w:ilvl w:val="0"/>
                <w:numId w:val="76"/>
              </w:numPr>
              <w:tabs>
                <w:tab w:val="left" w:pos="0"/>
              </w:tabs>
              <w:spacing w:before="70"/>
              <w:ind w:right="438"/>
              <w:rPr>
                <w:b w:val="0"/>
                <w:bCs/>
                <w:szCs w:val="28"/>
                <w:lang w:val="pl-PL"/>
              </w:rPr>
            </w:pPr>
            <w:r w:rsidRPr="00051525">
              <w:rPr>
                <w:b w:val="0"/>
                <w:szCs w:val="28"/>
                <w:lang w:val="pl-PL"/>
              </w:rPr>
              <w:t>Namjenski primici od zaduživanja</w:t>
            </w:r>
            <w:r>
              <w:rPr>
                <w:b w:val="0"/>
                <w:szCs w:val="28"/>
                <w:lang w:val="pl-PL"/>
              </w:rPr>
              <w:t xml:space="preserve"> </w:t>
            </w:r>
          </w:p>
        </w:tc>
        <w:tc>
          <w:tcPr>
            <w:tcW w:w="6145" w:type="dxa"/>
          </w:tcPr>
          <w:p w14:paraId="0D48B8BF" w14:textId="77777777" w:rsidR="005355A7" w:rsidRPr="00051525" w:rsidRDefault="005355A7" w:rsidP="002128DE">
            <w:pPr>
              <w:pStyle w:val="Naslov1"/>
              <w:tabs>
                <w:tab w:val="left" w:pos="0"/>
              </w:tabs>
              <w:spacing w:before="70"/>
              <w:ind w:right="438"/>
              <w:rPr>
                <w:b w:val="0"/>
                <w:bCs/>
                <w:szCs w:val="28"/>
                <w:lang w:val="pl-PL"/>
              </w:rPr>
            </w:pPr>
            <w:r>
              <w:rPr>
                <w:b w:val="0"/>
                <w:szCs w:val="28"/>
                <w:lang w:val="pl-PL"/>
              </w:rPr>
              <w:t>6.500,00 €</w:t>
            </w:r>
          </w:p>
        </w:tc>
      </w:tr>
      <w:tr w:rsidR="005355A7" w:rsidRPr="00051525" w14:paraId="3068F5E7" w14:textId="77777777" w:rsidTr="002128DE">
        <w:trPr>
          <w:trHeight w:val="43"/>
        </w:trPr>
        <w:tc>
          <w:tcPr>
            <w:tcW w:w="7640" w:type="dxa"/>
            <w:shd w:val="clear" w:color="auto" w:fill="auto"/>
          </w:tcPr>
          <w:p w14:paraId="02D9E01D" w14:textId="77777777" w:rsidR="005355A7" w:rsidRPr="00051525" w:rsidRDefault="005355A7" w:rsidP="005355A7">
            <w:pPr>
              <w:pStyle w:val="Naslov1"/>
              <w:numPr>
                <w:ilvl w:val="0"/>
                <w:numId w:val="76"/>
              </w:numPr>
              <w:tabs>
                <w:tab w:val="left" w:pos="0"/>
              </w:tabs>
              <w:spacing w:before="70"/>
              <w:ind w:right="438"/>
              <w:rPr>
                <w:b w:val="0"/>
                <w:bCs/>
                <w:szCs w:val="28"/>
                <w:lang w:val="pl-PL"/>
              </w:rPr>
            </w:pPr>
            <w:r w:rsidRPr="00051525">
              <w:rPr>
                <w:b w:val="0"/>
                <w:szCs w:val="28"/>
                <w:lang w:val="pl-PL"/>
              </w:rPr>
              <w:t>Ostali prihodi za posebne namjene</w:t>
            </w:r>
          </w:p>
        </w:tc>
        <w:tc>
          <w:tcPr>
            <w:tcW w:w="6145" w:type="dxa"/>
          </w:tcPr>
          <w:p w14:paraId="7B77724D" w14:textId="77777777" w:rsidR="005355A7" w:rsidRPr="00051525" w:rsidRDefault="005355A7" w:rsidP="002128DE">
            <w:pPr>
              <w:rPr>
                <w:szCs w:val="28"/>
                <w:lang w:val="pl-PL"/>
              </w:rPr>
            </w:pPr>
            <w:r>
              <w:rPr>
                <w:szCs w:val="28"/>
                <w:lang w:val="pl-PL"/>
              </w:rPr>
              <w:t>21.441,00 €</w:t>
            </w:r>
          </w:p>
        </w:tc>
      </w:tr>
      <w:tr w:rsidR="005355A7" w:rsidRPr="00051525" w14:paraId="1CA6C378" w14:textId="77777777" w:rsidTr="002128DE">
        <w:trPr>
          <w:trHeight w:val="43"/>
        </w:trPr>
        <w:tc>
          <w:tcPr>
            <w:tcW w:w="7640" w:type="dxa"/>
            <w:shd w:val="clear" w:color="auto" w:fill="auto"/>
          </w:tcPr>
          <w:p w14:paraId="45AE681F" w14:textId="77777777" w:rsidR="005355A7" w:rsidRPr="00051525" w:rsidRDefault="005355A7" w:rsidP="005355A7">
            <w:pPr>
              <w:pStyle w:val="Naslov1"/>
              <w:numPr>
                <w:ilvl w:val="0"/>
                <w:numId w:val="76"/>
              </w:numPr>
              <w:tabs>
                <w:tab w:val="left" w:pos="0"/>
              </w:tabs>
              <w:spacing w:before="70"/>
              <w:ind w:right="438"/>
              <w:rPr>
                <w:b w:val="0"/>
                <w:bCs/>
                <w:szCs w:val="28"/>
                <w:lang w:val="pl-PL"/>
              </w:rPr>
            </w:pPr>
            <w:r>
              <w:rPr>
                <w:b w:val="0"/>
                <w:szCs w:val="28"/>
                <w:lang w:val="pl-PL"/>
              </w:rPr>
              <w:t>Prihod od komunalne naknade</w:t>
            </w:r>
          </w:p>
        </w:tc>
        <w:tc>
          <w:tcPr>
            <w:tcW w:w="6145" w:type="dxa"/>
          </w:tcPr>
          <w:p w14:paraId="4EDD58DC" w14:textId="77777777" w:rsidR="005355A7" w:rsidRDefault="005355A7" w:rsidP="002128DE">
            <w:pPr>
              <w:rPr>
                <w:szCs w:val="28"/>
                <w:lang w:val="pl-PL"/>
              </w:rPr>
            </w:pPr>
            <w:r>
              <w:rPr>
                <w:szCs w:val="28"/>
                <w:lang w:val="pl-PL"/>
              </w:rPr>
              <w:t>46.955,00 €</w:t>
            </w:r>
          </w:p>
        </w:tc>
      </w:tr>
      <w:tr w:rsidR="005355A7" w:rsidRPr="00051525" w14:paraId="0DBE3361" w14:textId="77777777" w:rsidTr="002128DE">
        <w:trPr>
          <w:trHeight w:val="43"/>
        </w:trPr>
        <w:tc>
          <w:tcPr>
            <w:tcW w:w="7640" w:type="dxa"/>
            <w:shd w:val="clear" w:color="auto" w:fill="auto"/>
          </w:tcPr>
          <w:p w14:paraId="44A59A60" w14:textId="77777777" w:rsidR="005355A7" w:rsidRDefault="005355A7" w:rsidP="005355A7">
            <w:pPr>
              <w:pStyle w:val="Naslov1"/>
              <w:numPr>
                <w:ilvl w:val="0"/>
                <w:numId w:val="76"/>
              </w:numPr>
              <w:tabs>
                <w:tab w:val="left" w:pos="0"/>
              </w:tabs>
              <w:spacing w:before="70"/>
              <w:ind w:right="438"/>
              <w:rPr>
                <w:b w:val="0"/>
                <w:bCs/>
                <w:szCs w:val="28"/>
                <w:lang w:val="pl-PL"/>
              </w:rPr>
            </w:pPr>
            <w:r>
              <w:rPr>
                <w:b w:val="0"/>
                <w:szCs w:val="28"/>
                <w:lang w:val="pl-PL"/>
              </w:rPr>
              <w:t>Prihod od prodaje nefinancijske imovine</w:t>
            </w:r>
          </w:p>
        </w:tc>
        <w:tc>
          <w:tcPr>
            <w:tcW w:w="6145" w:type="dxa"/>
          </w:tcPr>
          <w:p w14:paraId="20202F2A" w14:textId="77777777" w:rsidR="005355A7" w:rsidRDefault="005355A7" w:rsidP="002128DE">
            <w:pPr>
              <w:rPr>
                <w:szCs w:val="28"/>
                <w:lang w:val="pl-PL"/>
              </w:rPr>
            </w:pPr>
            <w:r>
              <w:rPr>
                <w:szCs w:val="28"/>
                <w:lang w:val="pl-PL"/>
              </w:rPr>
              <w:t>20.000,00 €</w:t>
            </w:r>
          </w:p>
        </w:tc>
      </w:tr>
      <w:tr w:rsidR="005355A7" w:rsidRPr="00051525" w14:paraId="4F8B1F50" w14:textId="77777777" w:rsidTr="002128DE">
        <w:trPr>
          <w:trHeight w:val="43"/>
        </w:trPr>
        <w:tc>
          <w:tcPr>
            <w:tcW w:w="7640" w:type="dxa"/>
            <w:shd w:val="clear" w:color="auto" w:fill="auto"/>
          </w:tcPr>
          <w:p w14:paraId="54C5D0E7" w14:textId="77777777" w:rsidR="005355A7" w:rsidRDefault="005355A7" w:rsidP="005355A7">
            <w:pPr>
              <w:pStyle w:val="Naslov1"/>
              <w:numPr>
                <w:ilvl w:val="0"/>
                <w:numId w:val="76"/>
              </w:numPr>
              <w:tabs>
                <w:tab w:val="left" w:pos="0"/>
              </w:tabs>
              <w:spacing w:before="70"/>
              <w:ind w:right="438"/>
              <w:rPr>
                <w:b w:val="0"/>
                <w:bCs/>
                <w:szCs w:val="28"/>
                <w:lang w:val="pl-PL"/>
              </w:rPr>
            </w:pPr>
            <w:r>
              <w:rPr>
                <w:b w:val="0"/>
                <w:szCs w:val="28"/>
                <w:lang w:val="pl-PL"/>
              </w:rPr>
              <w:t>Pomoći – državni proračun</w:t>
            </w:r>
          </w:p>
        </w:tc>
        <w:tc>
          <w:tcPr>
            <w:tcW w:w="6145" w:type="dxa"/>
          </w:tcPr>
          <w:p w14:paraId="43EBFE64" w14:textId="77777777" w:rsidR="005355A7" w:rsidRDefault="005355A7" w:rsidP="002128DE">
            <w:pPr>
              <w:rPr>
                <w:szCs w:val="28"/>
                <w:lang w:val="pl-PL"/>
              </w:rPr>
            </w:pPr>
            <w:r>
              <w:rPr>
                <w:szCs w:val="28"/>
                <w:lang w:val="pl-PL"/>
              </w:rPr>
              <w:t>135.000,00 €</w:t>
            </w:r>
          </w:p>
        </w:tc>
      </w:tr>
      <w:tr w:rsidR="005355A7" w:rsidRPr="00051525" w14:paraId="57DC88F4" w14:textId="77777777" w:rsidTr="002128DE">
        <w:trPr>
          <w:trHeight w:val="23"/>
        </w:trPr>
        <w:tc>
          <w:tcPr>
            <w:tcW w:w="7640" w:type="dxa"/>
            <w:shd w:val="clear" w:color="auto" w:fill="auto"/>
          </w:tcPr>
          <w:p w14:paraId="273D29DD" w14:textId="77777777" w:rsidR="005355A7" w:rsidRPr="00051525" w:rsidRDefault="005355A7" w:rsidP="002128DE">
            <w:pPr>
              <w:pStyle w:val="Naslov1"/>
              <w:tabs>
                <w:tab w:val="left" w:pos="0"/>
              </w:tabs>
              <w:spacing w:before="70"/>
              <w:ind w:left="720" w:right="438"/>
              <w:rPr>
                <w:bCs/>
                <w:szCs w:val="28"/>
                <w:lang w:val="pl-PL"/>
              </w:rPr>
            </w:pPr>
            <w:r w:rsidRPr="00051525">
              <w:rPr>
                <w:szCs w:val="28"/>
                <w:lang w:val="pl-PL"/>
              </w:rPr>
              <w:t>UKUPNO</w:t>
            </w:r>
          </w:p>
        </w:tc>
        <w:tc>
          <w:tcPr>
            <w:tcW w:w="6145" w:type="dxa"/>
          </w:tcPr>
          <w:p w14:paraId="707BC90A" w14:textId="77777777" w:rsidR="005355A7" w:rsidRPr="00051525" w:rsidRDefault="005355A7" w:rsidP="002128DE">
            <w:pPr>
              <w:pStyle w:val="Naslov1"/>
              <w:tabs>
                <w:tab w:val="left" w:pos="0"/>
              </w:tabs>
              <w:spacing w:before="70"/>
              <w:ind w:right="438"/>
              <w:rPr>
                <w:bCs/>
                <w:szCs w:val="28"/>
                <w:lang w:val="pl-PL"/>
              </w:rPr>
            </w:pPr>
            <w:r>
              <w:rPr>
                <w:szCs w:val="28"/>
                <w:lang w:val="pl-PL"/>
              </w:rPr>
              <w:t>1.759.466,03 €</w:t>
            </w:r>
          </w:p>
        </w:tc>
      </w:tr>
    </w:tbl>
    <w:p w14:paraId="427EF073" w14:textId="77777777" w:rsidR="005355A7" w:rsidRPr="00051525" w:rsidRDefault="005355A7" w:rsidP="005355A7">
      <w:pPr>
        <w:jc w:val="center"/>
        <w:rPr>
          <w:b/>
        </w:rPr>
      </w:pPr>
    </w:p>
    <w:p w14:paraId="1ADB56A1" w14:textId="77777777" w:rsidR="005355A7" w:rsidRPr="00051525" w:rsidRDefault="005355A7" w:rsidP="005355A7">
      <w:pPr>
        <w:jc w:val="center"/>
        <w:rPr>
          <w:b/>
        </w:rPr>
      </w:pPr>
      <w:r w:rsidRPr="00051525">
        <w:rPr>
          <w:b/>
        </w:rPr>
        <w:t>Članak 2.</w:t>
      </w:r>
    </w:p>
    <w:p w14:paraId="1DB5C11D" w14:textId="14BFA6AC" w:rsidR="005355A7" w:rsidRPr="00051525" w:rsidRDefault="005355A7" w:rsidP="005355A7">
      <w:r>
        <w:rPr>
          <w:szCs w:val="28"/>
          <w:lang w:val="pl-PL"/>
        </w:rPr>
        <w:t>Ove I. Izmjene i dopune</w:t>
      </w:r>
      <w:r w:rsidRPr="00051525">
        <w:rPr>
          <w:szCs w:val="28"/>
          <w:lang w:val="pl-PL"/>
        </w:rPr>
        <w:t xml:space="preserve"> Program</w:t>
      </w:r>
      <w:r>
        <w:rPr>
          <w:szCs w:val="28"/>
          <w:lang w:val="pl-PL"/>
        </w:rPr>
        <w:t>a</w:t>
      </w:r>
      <w:r w:rsidRPr="00051525">
        <w:rPr>
          <w:szCs w:val="28"/>
          <w:lang w:val="pl-PL"/>
        </w:rPr>
        <w:t xml:space="preserve"> gradnje objekata i uređaja komunalne infrastrukture za 202</w:t>
      </w:r>
      <w:r>
        <w:rPr>
          <w:szCs w:val="28"/>
          <w:lang w:val="pl-PL"/>
        </w:rPr>
        <w:t>4</w:t>
      </w:r>
      <w:r w:rsidRPr="00051525">
        <w:rPr>
          <w:szCs w:val="28"/>
          <w:lang w:val="pl-PL"/>
        </w:rPr>
        <w:t xml:space="preserve">. godinu </w:t>
      </w:r>
      <w:r w:rsidRPr="00051525">
        <w:t>stupa</w:t>
      </w:r>
      <w:r>
        <w:t>ju na snagu prvog</w:t>
      </w:r>
      <w:r w:rsidRPr="00051525">
        <w:t xml:space="preserve"> dana od dana objave u Služben</w:t>
      </w:r>
      <w:r>
        <w:t>om glasniku Općine Dubravica.</w:t>
      </w:r>
    </w:p>
    <w:p w14:paraId="60BE25B6" w14:textId="77777777" w:rsidR="005355A7" w:rsidRPr="00051525" w:rsidRDefault="005355A7" w:rsidP="005355A7"/>
    <w:p w14:paraId="79B9AF73" w14:textId="77777777" w:rsidR="005355A7" w:rsidRPr="005355A7" w:rsidRDefault="005355A7" w:rsidP="005355A7">
      <w:pPr>
        <w:jc w:val="center"/>
        <w:rPr>
          <w:bCs/>
        </w:rPr>
      </w:pPr>
      <w:r w:rsidRPr="005355A7">
        <w:rPr>
          <w:bCs/>
        </w:rPr>
        <w:t>OPĆINSKO VIJEĆE OPĆINE DUBRAVICA</w:t>
      </w:r>
    </w:p>
    <w:p w14:paraId="638CC40A" w14:textId="77777777" w:rsidR="005355A7" w:rsidRPr="005355A7" w:rsidRDefault="005355A7" w:rsidP="005355A7">
      <w:pPr>
        <w:pStyle w:val="Naslovindeksa"/>
        <w:spacing w:before="0" w:after="0"/>
        <w:rPr>
          <w:b w:val="0"/>
          <w:bCs/>
          <w:sz w:val="22"/>
          <w:szCs w:val="22"/>
        </w:rPr>
      </w:pPr>
      <w:r w:rsidRPr="005355A7">
        <w:rPr>
          <w:b w:val="0"/>
          <w:bCs/>
          <w:sz w:val="22"/>
          <w:szCs w:val="22"/>
        </w:rPr>
        <w:t>KLASA: 024-02/24-01/7</w:t>
      </w:r>
    </w:p>
    <w:p w14:paraId="2A4997D0" w14:textId="77777777" w:rsidR="005355A7" w:rsidRPr="005355A7" w:rsidRDefault="005355A7" w:rsidP="005355A7">
      <w:pPr>
        <w:pStyle w:val="Naslovindeksa"/>
        <w:spacing w:before="0" w:after="0"/>
        <w:rPr>
          <w:b w:val="0"/>
          <w:bCs/>
          <w:sz w:val="22"/>
          <w:szCs w:val="22"/>
        </w:rPr>
      </w:pPr>
      <w:r w:rsidRPr="005355A7">
        <w:rPr>
          <w:b w:val="0"/>
          <w:bCs/>
          <w:sz w:val="22"/>
          <w:szCs w:val="22"/>
        </w:rPr>
        <w:t>URBROJ: 238-40-02-24-11</w:t>
      </w:r>
    </w:p>
    <w:p w14:paraId="6451DAC8" w14:textId="77777777" w:rsidR="005355A7" w:rsidRPr="005355A7" w:rsidRDefault="005355A7" w:rsidP="005355A7">
      <w:pPr>
        <w:pStyle w:val="Naslov"/>
        <w:rPr>
          <w:b w:val="0"/>
          <w:bCs/>
          <w:sz w:val="22"/>
          <w:szCs w:val="22"/>
        </w:rPr>
      </w:pPr>
      <w:r w:rsidRPr="005355A7">
        <w:rPr>
          <w:b w:val="0"/>
          <w:bCs/>
          <w:sz w:val="22"/>
          <w:szCs w:val="22"/>
        </w:rPr>
        <w:t>Dubravica, 28. svibanj 2024. godine</w:t>
      </w:r>
    </w:p>
    <w:p w14:paraId="33430ACA" w14:textId="77777777" w:rsidR="005355A7" w:rsidRPr="005355A7" w:rsidRDefault="005355A7" w:rsidP="005355A7">
      <w:pPr>
        <w:jc w:val="right"/>
        <w:rPr>
          <w:bCs/>
        </w:rPr>
      </w:pPr>
      <w:r w:rsidRPr="005355A7">
        <w:rPr>
          <w:rFonts w:ascii="Arial" w:hAnsi="Arial" w:cs="Arial"/>
          <w:bCs/>
        </w:rPr>
        <w:tab/>
      </w:r>
      <w:r w:rsidRPr="005355A7">
        <w:rPr>
          <w:rFonts w:ascii="Arial" w:hAnsi="Arial" w:cs="Arial"/>
          <w:bCs/>
        </w:rPr>
        <w:tab/>
      </w:r>
      <w:r w:rsidRPr="005355A7">
        <w:rPr>
          <w:rFonts w:ascii="Arial" w:hAnsi="Arial" w:cs="Arial"/>
          <w:bCs/>
        </w:rPr>
        <w:tab/>
      </w:r>
    </w:p>
    <w:p w14:paraId="23291575" w14:textId="52FFEF84" w:rsidR="002A606C" w:rsidRDefault="005355A7" w:rsidP="005355A7">
      <w:pPr>
        <w:jc w:val="right"/>
        <w:rPr>
          <w:rFonts w:ascii="Arial Narrow" w:hAnsi="Arial Narrow"/>
          <w:b/>
          <w:sz w:val="24"/>
        </w:rPr>
      </w:pPr>
      <w:r w:rsidRPr="005355A7">
        <w:rPr>
          <w:bCs/>
        </w:rPr>
        <w:t>Predsjednik Ivica Stiperski</w:t>
      </w:r>
    </w:p>
    <w:p w14:paraId="10E84A5D" w14:textId="1EBAAC13" w:rsidR="002A606C" w:rsidRDefault="002A606C" w:rsidP="00BA1A43">
      <w:pPr>
        <w:tabs>
          <w:tab w:val="left" w:pos="2637"/>
          <w:tab w:val="center" w:pos="7002"/>
        </w:tabs>
        <w:ind w:left="360"/>
        <w:jc w:val="center"/>
        <w:rPr>
          <w:rFonts w:ascii="Arial Narrow" w:hAnsi="Arial Narrow"/>
          <w:b/>
          <w:sz w:val="24"/>
        </w:rPr>
      </w:pPr>
      <w:r w:rsidRPr="006329A4">
        <w:rPr>
          <w:rFonts w:ascii="Arial Narrow" w:hAnsi="Arial Narrow"/>
          <w:b/>
          <w:noProof/>
          <w:lang w:val="sl-SI" w:eastAsia="sl-SI"/>
        </w:rPr>
        <mc:AlternateContent>
          <mc:Choice Requires="wps">
            <w:drawing>
              <wp:anchor distT="0" distB="0" distL="114300" distR="114300" simplePos="0" relativeHeight="251843584" behindDoc="0" locked="0" layoutInCell="1" allowOverlap="1" wp14:anchorId="7A68115E" wp14:editId="73B091B3">
                <wp:simplePos x="0" y="0"/>
                <wp:positionH relativeFrom="margin">
                  <wp:posOffset>-4445</wp:posOffset>
                </wp:positionH>
                <wp:positionV relativeFrom="paragraph">
                  <wp:posOffset>116840</wp:posOffset>
                </wp:positionV>
                <wp:extent cx="495300" cy="362197"/>
                <wp:effectExtent l="57150" t="114300" r="133350" b="76200"/>
                <wp:wrapNone/>
                <wp:docPr id="194737130" name="Zaobljeni pravokutnik 23"/>
                <wp:cNvGraphicFramePr/>
                <a:graphic xmlns:a="http://schemas.openxmlformats.org/drawingml/2006/main">
                  <a:graphicData uri="http://schemas.microsoft.com/office/word/2010/wordprocessingShape">
                    <wps:wsp>
                      <wps:cNvSpPr/>
                      <wps:spPr>
                        <a:xfrm>
                          <a:off x="0" y="0"/>
                          <a:ext cx="49530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1456807C" w14:textId="248D9231" w:rsidR="002A606C" w:rsidRPr="00104EAC" w:rsidRDefault="002A606C" w:rsidP="002A606C">
                            <w:pPr>
                              <w:jc w:val="center"/>
                              <w:rPr>
                                <w:rFonts w:ascii="Arial Narrow" w:hAnsi="Arial Narrow"/>
                                <w:sz w:val="24"/>
                                <w:szCs w:val="24"/>
                              </w:rPr>
                            </w:pPr>
                            <w:r>
                              <w:rPr>
                                <w:rFonts w:ascii="Arial Narrow" w:hAnsi="Arial Narrow"/>
                                <w:sz w:val="24"/>
                                <w:szCs w:val="24"/>
                              </w:rPr>
                              <w:t>10</w:t>
                            </w:r>
                          </w:p>
                          <w:p w14:paraId="558BCCA5" w14:textId="77777777" w:rsidR="002A606C" w:rsidRDefault="002A606C" w:rsidP="002A60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68115E" id="_x0000_s1035" style="position:absolute;left:0;text-align:left;margin-left:-.35pt;margin-top:9.2pt;width:39pt;height:28.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" fillcolor="#afabab" strokecolor="#8e8e8e" strokeweight="1.52778mm">
                <v:stroke linestyle="thickThin"/>
                <v:shadow on="t" color="black" opacity="26214f" origin="-.5,.5" offset=".74836mm,-.74836mm"/>
                <v:textbox>
                  <w:txbxContent>
                    <w:p w14:paraId="1456807C" w14:textId="248D9231" w:rsidR="002A606C" w:rsidRPr="00104EAC" w:rsidRDefault="002A606C" w:rsidP="002A606C">
                      <w:pPr>
                        <w:jc w:val="center"/>
                        <w:rPr>
                          <w:rFonts w:ascii="Arial Narrow" w:hAnsi="Arial Narrow"/>
                          <w:sz w:val="24"/>
                          <w:szCs w:val="24"/>
                        </w:rPr>
                      </w:pPr>
                      <w:r>
                        <w:rPr>
                          <w:rFonts w:ascii="Arial Narrow" w:hAnsi="Arial Narrow"/>
                          <w:sz w:val="24"/>
                          <w:szCs w:val="24"/>
                        </w:rPr>
                        <w:t>10</w:t>
                      </w:r>
                    </w:p>
                    <w:p w14:paraId="558BCCA5" w14:textId="77777777" w:rsidR="002A606C" w:rsidRDefault="002A606C" w:rsidP="002A606C">
                      <w:pPr>
                        <w:jc w:val="center"/>
                      </w:pPr>
                    </w:p>
                  </w:txbxContent>
                </v:textbox>
                <w10:wrap anchorx="margin"/>
              </v:roundrect>
            </w:pict>
          </mc:Fallback>
        </mc:AlternateContent>
      </w:r>
    </w:p>
    <w:p w14:paraId="614B0069" w14:textId="77777777" w:rsidR="002A606C" w:rsidRDefault="002A606C" w:rsidP="00BA1A43">
      <w:pPr>
        <w:tabs>
          <w:tab w:val="left" w:pos="2637"/>
          <w:tab w:val="center" w:pos="7002"/>
        </w:tabs>
        <w:ind w:left="360"/>
        <w:jc w:val="center"/>
        <w:rPr>
          <w:rFonts w:ascii="Arial Narrow" w:hAnsi="Arial Narrow"/>
          <w:b/>
          <w:sz w:val="24"/>
        </w:rPr>
      </w:pPr>
    </w:p>
    <w:p w14:paraId="635B5E9E" w14:textId="77777777" w:rsidR="00104373" w:rsidRDefault="00104373" w:rsidP="00104373">
      <w:pPr>
        <w:tabs>
          <w:tab w:val="left" w:pos="390"/>
          <w:tab w:val="num" w:pos="1080"/>
          <w:tab w:val="left" w:pos="3105"/>
        </w:tabs>
        <w:rPr>
          <w:lang w:val="pl-PL"/>
        </w:rPr>
      </w:pPr>
    </w:p>
    <w:p w14:paraId="4349B04F" w14:textId="77777777" w:rsidR="00104373" w:rsidRPr="003C7DE9" w:rsidRDefault="00104373" w:rsidP="00104373">
      <w:pPr>
        <w:rPr>
          <w:lang w:val="pl-PL"/>
        </w:rPr>
      </w:pPr>
      <w:r w:rsidRPr="003C7DE9">
        <w:rPr>
          <w:lang w:val="pl-PL"/>
        </w:rPr>
        <w:t>Na temelju članka 9. Zakona o poljoprivredi („Narodne novine” broj 118/2018, 42/20, 127/20, 52/21</w:t>
      </w:r>
      <w:r>
        <w:rPr>
          <w:lang w:val="pl-PL"/>
        </w:rPr>
        <w:t>, 152/22</w:t>
      </w:r>
      <w:r w:rsidRPr="003C7DE9">
        <w:rPr>
          <w:lang w:val="pl-PL"/>
        </w:rPr>
        <w:t>) i članka 21. Statuta Općine Dubravica (Službeni glasnik Općine Dubravica broj 01/2021</w:t>
      </w:r>
      <w:r>
        <w:rPr>
          <w:lang w:val="pl-PL"/>
        </w:rPr>
        <w:t>, 03/2024</w:t>
      </w:r>
      <w:r w:rsidRPr="003C7DE9">
        <w:rPr>
          <w:lang w:val="pl-PL"/>
        </w:rPr>
        <w:t xml:space="preserve">) Općinsko vijeće Općine Dubravica na </w:t>
      </w:r>
      <w:r>
        <w:rPr>
          <w:lang w:val="pl-PL"/>
        </w:rPr>
        <w:t>svojoj 20. sjednici održanoj 28. svibnja</w:t>
      </w:r>
      <w:r w:rsidRPr="003C7DE9">
        <w:rPr>
          <w:lang w:val="pl-PL"/>
        </w:rPr>
        <w:t xml:space="preserve"> 202</w:t>
      </w:r>
      <w:r>
        <w:rPr>
          <w:lang w:val="pl-PL"/>
        </w:rPr>
        <w:t>4</w:t>
      </w:r>
      <w:r w:rsidRPr="003C7DE9">
        <w:rPr>
          <w:lang w:val="pl-PL"/>
        </w:rPr>
        <w:t>. godine donosi</w:t>
      </w:r>
    </w:p>
    <w:p w14:paraId="7CFDA987" w14:textId="77777777" w:rsidR="00104373" w:rsidRDefault="00104373" w:rsidP="00104373">
      <w:pPr>
        <w:tabs>
          <w:tab w:val="left" w:pos="390"/>
          <w:tab w:val="num" w:pos="1080"/>
          <w:tab w:val="left" w:pos="3105"/>
        </w:tabs>
        <w:rPr>
          <w:lang w:val="pl-PL"/>
        </w:rPr>
      </w:pPr>
    </w:p>
    <w:p w14:paraId="2A5D904A" w14:textId="77777777" w:rsidR="00104373" w:rsidRDefault="00104373" w:rsidP="00104373">
      <w:pPr>
        <w:tabs>
          <w:tab w:val="left" w:pos="3105"/>
        </w:tabs>
        <w:jc w:val="center"/>
        <w:rPr>
          <w:b/>
          <w:sz w:val="28"/>
          <w:szCs w:val="28"/>
          <w:lang w:val="pl-PL"/>
        </w:rPr>
      </w:pPr>
      <w:r>
        <w:rPr>
          <w:b/>
          <w:sz w:val="28"/>
          <w:szCs w:val="28"/>
          <w:lang w:val="pl-PL"/>
        </w:rPr>
        <w:t>I</w:t>
      </w:r>
      <w:r w:rsidRPr="00F832B7">
        <w:rPr>
          <w:b/>
          <w:sz w:val="28"/>
          <w:szCs w:val="28"/>
          <w:lang w:val="pl-PL"/>
        </w:rPr>
        <w:t>.</w:t>
      </w:r>
      <w:r>
        <w:rPr>
          <w:b/>
          <w:sz w:val="28"/>
          <w:szCs w:val="28"/>
          <w:lang w:val="pl-PL"/>
        </w:rPr>
        <w:t xml:space="preserve"> </w:t>
      </w:r>
      <w:r w:rsidRPr="00CA59A4">
        <w:rPr>
          <w:b/>
          <w:sz w:val="28"/>
          <w:szCs w:val="28"/>
          <w:lang w:val="pl-PL"/>
        </w:rPr>
        <w:t>IZMJENE I DOPUNE PROGRAMA</w:t>
      </w:r>
      <w:r>
        <w:rPr>
          <w:b/>
          <w:sz w:val="28"/>
          <w:szCs w:val="28"/>
          <w:lang w:val="pl-PL"/>
        </w:rPr>
        <w:t xml:space="preserve"> </w:t>
      </w:r>
    </w:p>
    <w:p w14:paraId="62751E41" w14:textId="77777777" w:rsidR="00104373" w:rsidRDefault="00104373" w:rsidP="00104373">
      <w:pPr>
        <w:tabs>
          <w:tab w:val="left" w:pos="3105"/>
        </w:tabs>
        <w:jc w:val="center"/>
        <w:rPr>
          <w:b/>
          <w:sz w:val="28"/>
          <w:szCs w:val="28"/>
          <w:lang w:val="pl-PL"/>
        </w:rPr>
      </w:pPr>
      <w:r>
        <w:rPr>
          <w:b/>
          <w:sz w:val="28"/>
          <w:szCs w:val="28"/>
          <w:lang w:val="pl-PL"/>
        </w:rPr>
        <w:lastRenderedPageBreak/>
        <w:t xml:space="preserve">GOSPODARSTVA I POLJOPRIVREDE </w:t>
      </w:r>
    </w:p>
    <w:p w14:paraId="4216865E" w14:textId="77777777" w:rsidR="00104373" w:rsidRDefault="00104373" w:rsidP="00104373">
      <w:pPr>
        <w:tabs>
          <w:tab w:val="left" w:pos="3105"/>
        </w:tabs>
        <w:jc w:val="center"/>
        <w:rPr>
          <w:b/>
          <w:sz w:val="28"/>
          <w:szCs w:val="28"/>
          <w:lang w:val="pl-PL"/>
        </w:rPr>
      </w:pPr>
      <w:r>
        <w:rPr>
          <w:b/>
          <w:sz w:val="28"/>
          <w:szCs w:val="28"/>
          <w:lang w:val="pl-PL"/>
        </w:rPr>
        <w:t>ZA 2024</w:t>
      </w:r>
      <w:r w:rsidRPr="00CA59A4">
        <w:rPr>
          <w:b/>
          <w:sz w:val="28"/>
          <w:szCs w:val="28"/>
          <w:lang w:val="pl-PL"/>
        </w:rPr>
        <w:t>. GODINU</w:t>
      </w:r>
    </w:p>
    <w:p w14:paraId="752DAD6B" w14:textId="77777777" w:rsidR="00104373" w:rsidRDefault="00104373" w:rsidP="00104373">
      <w:pPr>
        <w:tabs>
          <w:tab w:val="left" w:pos="3105"/>
        </w:tabs>
        <w:jc w:val="center"/>
        <w:rPr>
          <w:b/>
          <w:szCs w:val="28"/>
          <w:lang w:val="pl-PL"/>
        </w:rPr>
      </w:pPr>
      <w:r>
        <w:rPr>
          <w:b/>
          <w:szCs w:val="28"/>
          <w:lang w:val="pl-PL"/>
        </w:rPr>
        <w:t>Članak 1.</w:t>
      </w:r>
    </w:p>
    <w:p w14:paraId="7462E9F0" w14:textId="77777777" w:rsidR="00104373" w:rsidRDefault="00104373" w:rsidP="00104373">
      <w:pPr>
        <w:tabs>
          <w:tab w:val="left" w:pos="3105"/>
        </w:tabs>
        <w:rPr>
          <w:szCs w:val="28"/>
          <w:lang w:val="pl-PL"/>
        </w:rPr>
      </w:pPr>
      <w:r>
        <w:rPr>
          <w:szCs w:val="28"/>
          <w:lang w:val="pl-PL"/>
        </w:rPr>
        <w:t>Ovim I. izmjenama i dopunama Programa gospodarstva i poljoprivrede za 2024. godinu mijenja se Program gospodarstva i poljoprivrede za 2024. godinu (Službeni glasnik Općine Dubravica broj 05/2023) i glasi:</w:t>
      </w:r>
    </w:p>
    <w:p w14:paraId="11B59700" w14:textId="77777777" w:rsidR="00104373" w:rsidRDefault="00104373" w:rsidP="00104373"/>
    <w:tbl>
      <w:tblPr>
        <w:tblW w:w="14859" w:type="dxa"/>
        <w:tblLook w:val="04A0" w:firstRow="1" w:lastRow="0" w:firstColumn="1" w:lastColumn="0" w:noHBand="0" w:noVBand="1"/>
      </w:tblPr>
      <w:tblGrid>
        <w:gridCol w:w="1139"/>
        <w:gridCol w:w="928"/>
        <w:gridCol w:w="7572"/>
        <w:gridCol w:w="1405"/>
        <w:gridCol w:w="1485"/>
        <w:gridCol w:w="1350"/>
        <w:gridCol w:w="1146"/>
      </w:tblGrid>
      <w:tr w:rsidR="00104373" w14:paraId="2CE3BBC2" w14:textId="77777777" w:rsidTr="002128DE">
        <w:trPr>
          <w:trHeight w:val="817"/>
        </w:trPr>
        <w:tc>
          <w:tcPr>
            <w:tcW w:w="1100" w:type="dxa"/>
            <w:tcBorders>
              <w:top w:val="nil"/>
              <w:left w:val="nil"/>
              <w:bottom w:val="nil"/>
              <w:right w:val="nil"/>
            </w:tcBorders>
            <w:shd w:val="clear" w:color="auto" w:fill="auto"/>
            <w:noWrap/>
            <w:vAlign w:val="bottom"/>
            <w:hideMark/>
          </w:tcPr>
          <w:p w14:paraId="7E6E8362" w14:textId="77777777" w:rsidR="00104373" w:rsidRDefault="00104373" w:rsidP="002128DE">
            <w:pPr>
              <w:rPr>
                <w:rFonts w:ascii="Arial" w:hAnsi="Arial" w:cs="Arial"/>
                <w:b/>
                <w:bCs/>
                <w:sz w:val="20"/>
                <w:szCs w:val="20"/>
                <w:lang w:eastAsia="hr-HR"/>
              </w:rPr>
            </w:pPr>
            <w:r>
              <w:rPr>
                <w:rFonts w:ascii="Arial" w:hAnsi="Arial" w:cs="Arial"/>
                <w:b/>
                <w:bCs/>
                <w:sz w:val="20"/>
                <w:szCs w:val="20"/>
              </w:rPr>
              <w:t>POZICIJA</w:t>
            </w:r>
          </w:p>
        </w:tc>
        <w:tc>
          <w:tcPr>
            <w:tcW w:w="896" w:type="dxa"/>
            <w:tcBorders>
              <w:top w:val="nil"/>
              <w:left w:val="nil"/>
              <w:bottom w:val="nil"/>
              <w:right w:val="nil"/>
            </w:tcBorders>
            <w:shd w:val="clear" w:color="auto" w:fill="auto"/>
            <w:vAlign w:val="bottom"/>
            <w:hideMark/>
          </w:tcPr>
          <w:p w14:paraId="70B34321" w14:textId="77777777" w:rsidR="00104373" w:rsidRDefault="00104373" w:rsidP="002128DE">
            <w:pPr>
              <w:rPr>
                <w:rFonts w:ascii="Arial" w:hAnsi="Arial" w:cs="Arial"/>
                <w:b/>
                <w:bCs/>
                <w:sz w:val="20"/>
                <w:szCs w:val="20"/>
              </w:rPr>
            </w:pPr>
            <w:r>
              <w:rPr>
                <w:rFonts w:ascii="Arial" w:hAnsi="Arial" w:cs="Arial"/>
                <w:b/>
                <w:bCs/>
                <w:sz w:val="20"/>
                <w:szCs w:val="20"/>
              </w:rPr>
              <w:t xml:space="preserve">BROJ </w:t>
            </w:r>
            <w:r>
              <w:rPr>
                <w:rFonts w:ascii="Arial" w:hAnsi="Arial" w:cs="Arial"/>
                <w:b/>
                <w:bCs/>
                <w:sz w:val="20"/>
                <w:szCs w:val="20"/>
              </w:rPr>
              <w:br/>
              <w:t>KONTA</w:t>
            </w:r>
          </w:p>
        </w:tc>
        <w:tc>
          <w:tcPr>
            <w:tcW w:w="7572" w:type="dxa"/>
            <w:tcBorders>
              <w:top w:val="nil"/>
              <w:left w:val="nil"/>
              <w:bottom w:val="nil"/>
              <w:right w:val="nil"/>
            </w:tcBorders>
            <w:shd w:val="clear" w:color="auto" w:fill="auto"/>
            <w:noWrap/>
            <w:vAlign w:val="bottom"/>
            <w:hideMark/>
          </w:tcPr>
          <w:p w14:paraId="282344FF" w14:textId="77777777" w:rsidR="00104373" w:rsidRDefault="00104373" w:rsidP="002128DE">
            <w:pPr>
              <w:rPr>
                <w:rFonts w:ascii="Arial" w:hAnsi="Arial" w:cs="Arial"/>
                <w:b/>
                <w:bCs/>
                <w:sz w:val="20"/>
                <w:szCs w:val="20"/>
              </w:rPr>
            </w:pPr>
            <w:r>
              <w:rPr>
                <w:rFonts w:ascii="Arial" w:hAnsi="Arial" w:cs="Arial"/>
                <w:b/>
                <w:bCs/>
                <w:sz w:val="20"/>
                <w:szCs w:val="20"/>
              </w:rPr>
              <w:t>VRSTA RASHODA / IZDATAKA</w:t>
            </w:r>
          </w:p>
        </w:tc>
        <w:tc>
          <w:tcPr>
            <w:tcW w:w="1357" w:type="dxa"/>
            <w:tcBorders>
              <w:top w:val="nil"/>
              <w:left w:val="nil"/>
              <w:bottom w:val="nil"/>
              <w:right w:val="nil"/>
            </w:tcBorders>
            <w:shd w:val="clear" w:color="auto" w:fill="auto"/>
            <w:noWrap/>
            <w:vAlign w:val="bottom"/>
            <w:hideMark/>
          </w:tcPr>
          <w:p w14:paraId="6C1AB5CA" w14:textId="77777777" w:rsidR="00104373" w:rsidRDefault="00104373" w:rsidP="002128DE">
            <w:pPr>
              <w:rPr>
                <w:rFonts w:ascii="Arial" w:hAnsi="Arial" w:cs="Arial"/>
                <w:b/>
                <w:bCs/>
                <w:sz w:val="20"/>
                <w:szCs w:val="20"/>
              </w:rPr>
            </w:pPr>
            <w:r>
              <w:rPr>
                <w:rFonts w:ascii="Arial" w:hAnsi="Arial" w:cs="Arial"/>
                <w:b/>
                <w:bCs/>
                <w:sz w:val="20"/>
                <w:szCs w:val="20"/>
              </w:rPr>
              <w:t>PLANIRANO</w:t>
            </w:r>
          </w:p>
        </w:tc>
        <w:tc>
          <w:tcPr>
            <w:tcW w:w="1485" w:type="dxa"/>
            <w:tcBorders>
              <w:top w:val="nil"/>
              <w:left w:val="nil"/>
              <w:bottom w:val="nil"/>
              <w:right w:val="nil"/>
            </w:tcBorders>
            <w:shd w:val="clear" w:color="auto" w:fill="auto"/>
            <w:noWrap/>
            <w:vAlign w:val="bottom"/>
            <w:hideMark/>
          </w:tcPr>
          <w:p w14:paraId="57BCE757" w14:textId="77777777" w:rsidR="00104373" w:rsidRDefault="00104373" w:rsidP="002128DE">
            <w:pPr>
              <w:rPr>
                <w:rFonts w:ascii="Arial" w:hAnsi="Arial" w:cs="Arial"/>
                <w:b/>
                <w:bCs/>
                <w:sz w:val="20"/>
                <w:szCs w:val="20"/>
              </w:rPr>
            </w:pPr>
            <w:r>
              <w:rPr>
                <w:rFonts w:ascii="Arial" w:hAnsi="Arial" w:cs="Arial"/>
                <w:b/>
                <w:bCs/>
                <w:sz w:val="20"/>
                <w:szCs w:val="20"/>
              </w:rPr>
              <w:t>PROMJENA IZNOS</w:t>
            </w:r>
          </w:p>
        </w:tc>
        <w:tc>
          <w:tcPr>
            <w:tcW w:w="1303" w:type="dxa"/>
            <w:tcBorders>
              <w:top w:val="nil"/>
              <w:left w:val="nil"/>
              <w:bottom w:val="nil"/>
              <w:right w:val="nil"/>
            </w:tcBorders>
            <w:shd w:val="clear" w:color="auto" w:fill="auto"/>
            <w:vAlign w:val="bottom"/>
            <w:hideMark/>
          </w:tcPr>
          <w:p w14:paraId="0503D03F" w14:textId="77777777" w:rsidR="00104373" w:rsidRDefault="00104373" w:rsidP="002128DE">
            <w:pPr>
              <w:rPr>
                <w:rFonts w:ascii="Arial" w:hAnsi="Arial" w:cs="Arial"/>
                <w:b/>
                <w:bCs/>
                <w:sz w:val="20"/>
                <w:szCs w:val="20"/>
              </w:rPr>
            </w:pPr>
            <w:r>
              <w:rPr>
                <w:rFonts w:ascii="Arial" w:hAnsi="Arial" w:cs="Arial"/>
                <w:b/>
                <w:bCs/>
                <w:sz w:val="20"/>
                <w:szCs w:val="20"/>
              </w:rPr>
              <w:t xml:space="preserve">PROMJENA </w:t>
            </w:r>
            <w:r>
              <w:rPr>
                <w:rFonts w:ascii="Arial" w:hAnsi="Arial" w:cs="Arial"/>
                <w:b/>
                <w:bCs/>
                <w:sz w:val="20"/>
                <w:szCs w:val="20"/>
              </w:rPr>
              <w:br/>
              <w:t>POSTOTAK</w:t>
            </w:r>
          </w:p>
        </w:tc>
        <w:tc>
          <w:tcPr>
            <w:tcW w:w="1146" w:type="dxa"/>
            <w:tcBorders>
              <w:top w:val="nil"/>
              <w:left w:val="nil"/>
              <w:bottom w:val="nil"/>
              <w:right w:val="nil"/>
            </w:tcBorders>
            <w:shd w:val="clear" w:color="auto" w:fill="auto"/>
            <w:noWrap/>
            <w:vAlign w:val="bottom"/>
            <w:hideMark/>
          </w:tcPr>
          <w:p w14:paraId="7E58B9FB" w14:textId="77777777" w:rsidR="00104373" w:rsidRDefault="00104373" w:rsidP="002128DE">
            <w:pPr>
              <w:rPr>
                <w:rFonts w:ascii="Arial" w:hAnsi="Arial" w:cs="Arial"/>
                <w:b/>
                <w:bCs/>
                <w:sz w:val="20"/>
                <w:szCs w:val="20"/>
              </w:rPr>
            </w:pPr>
            <w:r>
              <w:rPr>
                <w:rFonts w:ascii="Arial" w:hAnsi="Arial" w:cs="Arial"/>
                <w:b/>
                <w:bCs/>
                <w:sz w:val="20"/>
                <w:szCs w:val="20"/>
              </w:rPr>
              <w:t>NOVI IZNOS</w:t>
            </w:r>
          </w:p>
        </w:tc>
      </w:tr>
    </w:tbl>
    <w:p w14:paraId="37A6D8C5" w14:textId="77777777" w:rsidR="00104373" w:rsidRDefault="00104373" w:rsidP="00104373"/>
    <w:tbl>
      <w:tblPr>
        <w:tblW w:w="14654" w:type="dxa"/>
        <w:tblLook w:val="04A0" w:firstRow="1" w:lastRow="0" w:firstColumn="1" w:lastColumn="0" w:noHBand="0" w:noVBand="1"/>
      </w:tblPr>
      <w:tblGrid>
        <w:gridCol w:w="1339"/>
        <w:gridCol w:w="450"/>
        <w:gridCol w:w="7886"/>
        <w:gridCol w:w="1194"/>
        <w:gridCol w:w="1548"/>
        <w:gridCol w:w="1043"/>
        <w:gridCol w:w="1194"/>
      </w:tblGrid>
      <w:tr w:rsidR="00104373" w14:paraId="51A3BDE7" w14:textId="77777777" w:rsidTr="002128DE">
        <w:trPr>
          <w:trHeight w:val="476"/>
        </w:trPr>
        <w:tc>
          <w:tcPr>
            <w:tcW w:w="9675" w:type="dxa"/>
            <w:gridSpan w:val="3"/>
            <w:tcBorders>
              <w:top w:val="nil"/>
              <w:left w:val="nil"/>
              <w:bottom w:val="nil"/>
              <w:right w:val="nil"/>
            </w:tcBorders>
            <w:shd w:val="clear" w:color="000000" w:fill="9999FF"/>
            <w:noWrap/>
            <w:vAlign w:val="bottom"/>
            <w:hideMark/>
          </w:tcPr>
          <w:p w14:paraId="16D6C87F" w14:textId="77777777" w:rsidR="00104373" w:rsidRDefault="00104373" w:rsidP="002128DE">
            <w:pPr>
              <w:rPr>
                <w:rFonts w:ascii="Arial" w:hAnsi="Arial" w:cs="Arial"/>
                <w:b/>
                <w:bCs/>
                <w:color w:val="000000"/>
                <w:sz w:val="20"/>
                <w:szCs w:val="20"/>
                <w:lang w:eastAsia="hr-HR"/>
              </w:rPr>
            </w:pPr>
            <w:r>
              <w:rPr>
                <w:rFonts w:ascii="Arial" w:hAnsi="Arial" w:cs="Arial"/>
                <w:b/>
                <w:bCs/>
                <w:color w:val="000000"/>
                <w:sz w:val="20"/>
                <w:szCs w:val="20"/>
              </w:rPr>
              <w:t>Program 1004 Gospodarstvo i poljoprivreda</w:t>
            </w:r>
          </w:p>
        </w:tc>
        <w:tc>
          <w:tcPr>
            <w:tcW w:w="1194" w:type="dxa"/>
            <w:tcBorders>
              <w:top w:val="nil"/>
              <w:left w:val="nil"/>
              <w:bottom w:val="nil"/>
              <w:right w:val="nil"/>
            </w:tcBorders>
            <w:shd w:val="clear" w:color="000000" w:fill="9999FF"/>
            <w:noWrap/>
            <w:vAlign w:val="bottom"/>
            <w:hideMark/>
          </w:tcPr>
          <w:p w14:paraId="48D67C30"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3.497,00</w:t>
            </w:r>
          </w:p>
        </w:tc>
        <w:tc>
          <w:tcPr>
            <w:tcW w:w="1548" w:type="dxa"/>
            <w:tcBorders>
              <w:top w:val="nil"/>
              <w:left w:val="nil"/>
              <w:bottom w:val="nil"/>
              <w:right w:val="nil"/>
            </w:tcBorders>
            <w:shd w:val="clear" w:color="000000" w:fill="9999FF"/>
            <w:noWrap/>
            <w:vAlign w:val="bottom"/>
            <w:hideMark/>
          </w:tcPr>
          <w:p w14:paraId="67672549"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130,00</w:t>
            </w:r>
          </w:p>
        </w:tc>
        <w:tc>
          <w:tcPr>
            <w:tcW w:w="1043" w:type="dxa"/>
            <w:tcBorders>
              <w:top w:val="nil"/>
              <w:left w:val="nil"/>
              <w:bottom w:val="nil"/>
              <w:right w:val="nil"/>
            </w:tcBorders>
            <w:shd w:val="clear" w:color="000000" w:fill="9999FF"/>
            <w:noWrap/>
            <w:vAlign w:val="bottom"/>
            <w:hideMark/>
          </w:tcPr>
          <w:p w14:paraId="7B0E5847"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3,72</w:t>
            </w:r>
          </w:p>
        </w:tc>
        <w:tc>
          <w:tcPr>
            <w:tcW w:w="1194" w:type="dxa"/>
            <w:tcBorders>
              <w:top w:val="nil"/>
              <w:left w:val="nil"/>
              <w:bottom w:val="nil"/>
              <w:right w:val="nil"/>
            </w:tcBorders>
            <w:shd w:val="clear" w:color="000000" w:fill="9999FF"/>
            <w:noWrap/>
            <w:vAlign w:val="bottom"/>
            <w:hideMark/>
          </w:tcPr>
          <w:p w14:paraId="705D982C"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3.627,00</w:t>
            </w:r>
          </w:p>
        </w:tc>
      </w:tr>
      <w:tr w:rsidR="00104373" w14:paraId="1F887A3B" w14:textId="77777777" w:rsidTr="002128DE">
        <w:trPr>
          <w:trHeight w:val="476"/>
        </w:trPr>
        <w:tc>
          <w:tcPr>
            <w:tcW w:w="9675" w:type="dxa"/>
            <w:gridSpan w:val="3"/>
            <w:tcBorders>
              <w:top w:val="nil"/>
              <w:left w:val="nil"/>
              <w:bottom w:val="nil"/>
              <w:right w:val="nil"/>
            </w:tcBorders>
            <w:shd w:val="clear" w:color="000000" w:fill="CCCCFF"/>
            <w:noWrap/>
            <w:vAlign w:val="bottom"/>
            <w:hideMark/>
          </w:tcPr>
          <w:p w14:paraId="11B932BE" w14:textId="77777777" w:rsidR="00104373" w:rsidRDefault="00104373" w:rsidP="002128DE">
            <w:pPr>
              <w:rPr>
                <w:rFonts w:ascii="Arial" w:hAnsi="Arial" w:cs="Arial"/>
                <w:b/>
                <w:bCs/>
                <w:color w:val="000000"/>
                <w:sz w:val="20"/>
                <w:szCs w:val="20"/>
              </w:rPr>
            </w:pPr>
            <w:r>
              <w:rPr>
                <w:rFonts w:ascii="Arial" w:hAnsi="Arial" w:cs="Arial"/>
                <w:b/>
                <w:bCs/>
                <w:color w:val="000000"/>
                <w:sz w:val="20"/>
                <w:szCs w:val="20"/>
              </w:rPr>
              <w:t>Aktivnost A100001 Poticaj za razvoj gospodarstva i poljoprivrede</w:t>
            </w:r>
          </w:p>
        </w:tc>
        <w:tc>
          <w:tcPr>
            <w:tcW w:w="1194" w:type="dxa"/>
            <w:tcBorders>
              <w:top w:val="nil"/>
              <w:left w:val="nil"/>
              <w:bottom w:val="nil"/>
              <w:right w:val="nil"/>
            </w:tcBorders>
            <w:shd w:val="clear" w:color="000000" w:fill="CCCCFF"/>
            <w:noWrap/>
            <w:vAlign w:val="bottom"/>
            <w:hideMark/>
          </w:tcPr>
          <w:p w14:paraId="08DC651D"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1.597,00</w:t>
            </w:r>
          </w:p>
        </w:tc>
        <w:tc>
          <w:tcPr>
            <w:tcW w:w="1548" w:type="dxa"/>
            <w:tcBorders>
              <w:top w:val="nil"/>
              <w:left w:val="nil"/>
              <w:bottom w:val="nil"/>
              <w:right w:val="nil"/>
            </w:tcBorders>
            <w:shd w:val="clear" w:color="000000" w:fill="CCCCFF"/>
            <w:noWrap/>
            <w:vAlign w:val="bottom"/>
            <w:hideMark/>
          </w:tcPr>
          <w:p w14:paraId="0A1FC4F5"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130,00</w:t>
            </w:r>
          </w:p>
        </w:tc>
        <w:tc>
          <w:tcPr>
            <w:tcW w:w="1043" w:type="dxa"/>
            <w:tcBorders>
              <w:top w:val="nil"/>
              <w:left w:val="nil"/>
              <w:bottom w:val="nil"/>
              <w:right w:val="nil"/>
            </w:tcBorders>
            <w:shd w:val="clear" w:color="000000" w:fill="CCCCFF"/>
            <w:noWrap/>
            <w:vAlign w:val="bottom"/>
            <w:hideMark/>
          </w:tcPr>
          <w:p w14:paraId="7FD3A00D"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8,14</w:t>
            </w:r>
          </w:p>
        </w:tc>
        <w:tc>
          <w:tcPr>
            <w:tcW w:w="1194" w:type="dxa"/>
            <w:tcBorders>
              <w:top w:val="nil"/>
              <w:left w:val="nil"/>
              <w:bottom w:val="nil"/>
              <w:right w:val="nil"/>
            </w:tcBorders>
            <w:shd w:val="clear" w:color="000000" w:fill="CCCCFF"/>
            <w:noWrap/>
            <w:vAlign w:val="bottom"/>
            <w:hideMark/>
          </w:tcPr>
          <w:p w14:paraId="74B003A3"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1.727,00</w:t>
            </w:r>
          </w:p>
        </w:tc>
      </w:tr>
      <w:tr w:rsidR="00104373" w14:paraId="4A88EC23" w14:textId="77777777" w:rsidTr="002128DE">
        <w:trPr>
          <w:trHeight w:val="476"/>
        </w:trPr>
        <w:tc>
          <w:tcPr>
            <w:tcW w:w="1339" w:type="dxa"/>
            <w:tcBorders>
              <w:top w:val="nil"/>
              <w:left w:val="nil"/>
              <w:bottom w:val="nil"/>
              <w:right w:val="nil"/>
            </w:tcBorders>
            <w:shd w:val="clear" w:color="auto" w:fill="auto"/>
            <w:noWrap/>
            <w:vAlign w:val="bottom"/>
            <w:hideMark/>
          </w:tcPr>
          <w:p w14:paraId="51C5E035" w14:textId="77777777" w:rsidR="00104373" w:rsidRDefault="00104373" w:rsidP="002128DE">
            <w:pPr>
              <w:jc w:val="right"/>
              <w:rPr>
                <w:rFonts w:ascii="Arial" w:hAnsi="Arial" w:cs="Arial"/>
                <w:b/>
                <w:bCs/>
                <w:color w:val="000000"/>
                <w:sz w:val="20"/>
                <w:szCs w:val="20"/>
              </w:rPr>
            </w:pPr>
          </w:p>
        </w:tc>
        <w:tc>
          <w:tcPr>
            <w:tcW w:w="450" w:type="dxa"/>
            <w:tcBorders>
              <w:top w:val="nil"/>
              <w:left w:val="nil"/>
              <w:bottom w:val="nil"/>
              <w:right w:val="nil"/>
            </w:tcBorders>
            <w:shd w:val="clear" w:color="auto" w:fill="auto"/>
            <w:noWrap/>
            <w:vAlign w:val="bottom"/>
            <w:hideMark/>
          </w:tcPr>
          <w:p w14:paraId="2F3722A1" w14:textId="77777777" w:rsidR="00104373" w:rsidRDefault="00104373" w:rsidP="002128DE">
            <w:pPr>
              <w:rPr>
                <w:rFonts w:ascii="Arial" w:hAnsi="Arial" w:cs="Arial"/>
                <w:b/>
                <w:bCs/>
                <w:sz w:val="20"/>
                <w:szCs w:val="20"/>
              </w:rPr>
            </w:pPr>
            <w:r>
              <w:rPr>
                <w:rFonts w:ascii="Arial" w:hAnsi="Arial" w:cs="Arial"/>
                <w:b/>
                <w:bCs/>
                <w:sz w:val="20"/>
                <w:szCs w:val="20"/>
              </w:rPr>
              <w:t>3</w:t>
            </w:r>
          </w:p>
        </w:tc>
        <w:tc>
          <w:tcPr>
            <w:tcW w:w="7886" w:type="dxa"/>
            <w:tcBorders>
              <w:top w:val="nil"/>
              <w:left w:val="nil"/>
              <w:bottom w:val="nil"/>
              <w:right w:val="nil"/>
            </w:tcBorders>
            <w:shd w:val="clear" w:color="auto" w:fill="auto"/>
            <w:noWrap/>
            <w:vAlign w:val="bottom"/>
            <w:hideMark/>
          </w:tcPr>
          <w:p w14:paraId="71383800" w14:textId="77777777" w:rsidR="00104373" w:rsidRDefault="00104373" w:rsidP="002128DE">
            <w:pPr>
              <w:rPr>
                <w:rFonts w:ascii="Arial" w:hAnsi="Arial" w:cs="Arial"/>
                <w:b/>
                <w:bCs/>
                <w:sz w:val="20"/>
                <w:szCs w:val="20"/>
              </w:rPr>
            </w:pPr>
            <w:r>
              <w:rPr>
                <w:rFonts w:ascii="Arial" w:hAnsi="Arial" w:cs="Arial"/>
                <w:b/>
                <w:bCs/>
                <w:sz w:val="20"/>
                <w:szCs w:val="20"/>
              </w:rPr>
              <w:t>Rashodi poslovanja</w:t>
            </w:r>
          </w:p>
        </w:tc>
        <w:tc>
          <w:tcPr>
            <w:tcW w:w="1194" w:type="dxa"/>
            <w:tcBorders>
              <w:top w:val="nil"/>
              <w:left w:val="nil"/>
              <w:bottom w:val="nil"/>
              <w:right w:val="nil"/>
            </w:tcBorders>
            <w:shd w:val="clear" w:color="auto" w:fill="auto"/>
            <w:noWrap/>
            <w:vAlign w:val="bottom"/>
            <w:hideMark/>
          </w:tcPr>
          <w:p w14:paraId="14C95D13" w14:textId="77777777" w:rsidR="00104373" w:rsidRDefault="00104373" w:rsidP="002128DE">
            <w:pPr>
              <w:jc w:val="right"/>
              <w:rPr>
                <w:rFonts w:ascii="Arial" w:hAnsi="Arial" w:cs="Arial"/>
                <w:b/>
                <w:bCs/>
                <w:sz w:val="20"/>
                <w:szCs w:val="20"/>
              </w:rPr>
            </w:pPr>
            <w:r>
              <w:rPr>
                <w:rFonts w:ascii="Arial" w:hAnsi="Arial" w:cs="Arial"/>
                <w:b/>
                <w:bCs/>
                <w:sz w:val="20"/>
                <w:szCs w:val="20"/>
              </w:rPr>
              <w:t>1.597,00</w:t>
            </w:r>
          </w:p>
        </w:tc>
        <w:tc>
          <w:tcPr>
            <w:tcW w:w="1548" w:type="dxa"/>
            <w:tcBorders>
              <w:top w:val="nil"/>
              <w:left w:val="nil"/>
              <w:bottom w:val="nil"/>
              <w:right w:val="nil"/>
            </w:tcBorders>
            <w:shd w:val="clear" w:color="auto" w:fill="auto"/>
            <w:noWrap/>
            <w:vAlign w:val="bottom"/>
            <w:hideMark/>
          </w:tcPr>
          <w:p w14:paraId="0C046C29" w14:textId="77777777" w:rsidR="00104373" w:rsidRDefault="00104373" w:rsidP="002128DE">
            <w:pPr>
              <w:jc w:val="right"/>
              <w:rPr>
                <w:rFonts w:ascii="Arial" w:hAnsi="Arial" w:cs="Arial"/>
                <w:b/>
                <w:bCs/>
                <w:sz w:val="20"/>
                <w:szCs w:val="20"/>
              </w:rPr>
            </w:pPr>
            <w:r>
              <w:rPr>
                <w:rFonts w:ascii="Arial" w:hAnsi="Arial" w:cs="Arial"/>
                <w:b/>
                <w:bCs/>
                <w:sz w:val="20"/>
                <w:szCs w:val="20"/>
              </w:rPr>
              <w:t>130,00</w:t>
            </w:r>
          </w:p>
        </w:tc>
        <w:tc>
          <w:tcPr>
            <w:tcW w:w="1043" w:type="dxa"/>
            <w:tcBorders>
              <w:top w:val="nil"/>
              <w:left w:val="nil"/>
              <w:bottom w:val="nil"/>
              <w:right w:val="nil"/>
            </w:tcBorders>
            <w:shd w:val="clear" w:color="auto" w:fill="auto"/>
            <w:noWrap/>
            <w:vAlign w:val="bottom"/>
            <w:hideMark/>
          </w:tcPr>
          <w:p w14:paraId="20B61499" w14:textId="77777777" w:rsidR="00104373" w:rsidRDefault="00104373" w:rsidP="002128DE">
            <w:pPr>
              <w:jc w:val="right"/>
              <w:rPr>
                <w:rFonts w:ascii="Arial" w:hAnsi="Arial" w:cs="Arial"/>
                <w:b/>
                <w:bCs/>
                <w:sz w:val="20"/>
                <w:szCs w:val="20"/>
              </w:rPr>
            </w:pPr>
            <w:r>
              <w:rPr>
                <w:rFonts w:ascii="Arial" w:hAnsi="Arial" w:cs="Arial"/>
                <w:b/>
                <w:bCs/>
                <w:sz w:val="20"/>
                <w:szCs w:val="20"/>
              </w:rPr>
              <w:t>8,14</w:t>
            </w:r>
          </w:p>
        </w:tc>
        <w:tc>
          <w:tcPr>
            <w:tcW w:w="1194" w:type="dxa"/>
            <w:tcBorders>
              <w:top w:val="nil"/>
              <w:left w:val="nil"/>
              <w:bottom w:val="nil"/>
              <w:right w:val="nil"/>
            </w:tcBorders>
            <w:shd w:val="clear" w:color="auto" w:fill="auto"/>
            <w:noWrap/>
            <w:vAlign w:val="bottom"/>
            <w:hideMark/>
          </w:tcPr>
          <w:p w14:paraId="0440F1CD" w14:textId="77777777" w:rsidR="00104373" w:rsidRDefault="00104373" w:rsidP="002128DE">
            <w:pPr>
              <w:jc w:val="right"/>
              <w:rPr>
                <w:rFonts w:ascii="Arial" w:hAnsi="Arial" w:cs="Arial"/>
                <w:b/>
                <w:bCs/>
                <w:sz w:val="20"/>
                <w:szCs w:val="20"/>
              </w:rPr>
            </w:pPr>
            <w:r>
              <w:rPr>
                <w:rFonts w:ascii="Arial" w:hAnsi="Arial" w:cs="Arial"/>
                <w:b/>
                <w:bCs/>
                <w:sz w:val="20"/>
                <w:szCs w:val="20"/>
              </w:rPr>
              <w:t>1.727,00</w:t>
            </w:r>
          </w:p>
        </w:tc>
      </w:tr>
      <w:tr w:rsidR="00104373" w14:paraId="068C241B" w14:textId="77777777" w:rsidTr="002128DE">
        <w:trPr>
          <w:trHeight w:val="476"/>
        </w:trPr>
        <w:tc>
          <w:tcPr>
            <w:tcW w:w="1339" w:type="dxa"/>
            <w:tcBorders>
              <w:top w:val="nil"/>
              <w:left w:val="nil"/>
              <w:bottom w:val="nil"/>
              <w:right w:val="nil"/>
            </w:tcBorders>
            <w:shd w:val="clear" w:color="auto" w:fill="auto"/>
            <w:noWrap/>
            <w:vAlign w:val="bottom"/>
            <w:hideMark/>
          </w:tcPr>
          <w:p w14:paraId="01D7CA11" w14:textId="77777777" w:rsidR="00104373" w:rsidRDefault="00104373" w:rsidP="002128DE">
            <w:pPr>
              <w:jc w:val="right"/>
              <w:rPr>
                <w:rFonts w:ascii="Arial" w:hAnsi="Arial" w:cs="Arial"/>
                <w:b/>
                <w:bCs/>
                <w:sz w:val="20"/>
                <w:szCs w:val="20"/>
              </w:rPr>
            </w:pPr>
          </w:p>
        </w:tc>
        <w:tc>
          <w:tcPr>
            <w:tcW w:w="450" w:type="dxa"/>
            <w:tcBorders>
              <w:top w:val="nil"/>
              <w:left w:val="nil"/>
              <w:bottom w:val="nil"/>
              <w:right w:val="nil"/>
            </w:tcBorders>
            <w:shd w:val="clear" w:color="auto" w:fill="auto"/>
            <w:noWrap/>
            <w:vAlign w:val="bottom"/>
            <w:hideMark/>
          </w:tcPr>
          <w:p w14:paraId="4E6FAF5D" w14:textId="77777777" w:rsidR="00104373" w:rsidRDefault="00104373" w:rsidP="002128DE">
            <w:pPr>
              <w:rPr>
                <w:rFonts w:ascii="Arial" w:hAnsi="Arial" w:cs="Arial"/>
                <w:sz w:val="20"/>
                <w:szCs w:val="20"/>
              </w:rPr>
            </w:pPr>
            <w:r>
              <w:rPr>
                <w:rFonts w:ascii="Arial" w:hAnsi="Arial" w:cs="Arial"/>
                <w:sz w:val="20"/>
                <w:szCs w:val="20"/>
              </w:rPr>
              <w:t>35</w:t>
            </w:r>
          </w:p>
        </w:tc>
        <w:tc>
          <w:tcPr>
            <w:tcW w:w="7886" w:type="dxa"/>
            <w:tcBorders>
              <w:top w:val="nil"/>
              <w:left w:val="nil"/>
              <w:bottom w:val="nil"/>
              <w:right w:val="nil"/>
            </w:tcBorders>
            <w:shd w:val="clear" w:color="auto" w:fill="auto"/>
            <w:noWrap/>
            <w:vAlign w:val="bottom"/>
            <w:hideMark/>
          </w:tcPr>
          <w:p w14:paraId="2DA75DAD" w14:textId="77777777" w:rsidR="00104373" w:rsidRDefault="00104373" w:rsidP="002128DE">
            <w:pPr>
              <w:rPr>
                <w:rFonts w:ascii="Arial" w:hAnsi="Arial" w:cs="Arial"/>
                <w:sz w:val="20"/>
                <w:szCs w:val="20"/>
              </w:rPr>
            </w:pPr>
            <w:r>
              <w:rPr>
                <w:rFonts w:ascii="Arial" w:hAnsi="Arial" w:cs="Arial"/>
                <w:sz w:val="20"/>
                <w:szCs w:val="20"/>
              </w:rPr>
              <w:t>Subvencije</w:t>
            </w:r>
          </w:p>
        </w:tc>
        <w:tc>
          <w:tcPr>
            <w:tcW w:w="1194" w:type="dxa"/>
            <w:tcBorders>
              <w:top w:val="nil"/>
              <w:left w:val="nil"/>
              <w:bottom w:val="nil"/>
              <w:right w:val="nil"/>
            </w:tcBorders>
            <w:shd w:val="clear" w:color="auto" w:fill="auto"/>
            <w:noWrap/>
            <w:vAlign w:val="bottom"/>
            <w:hideMark/>
          </w:tcPr>
          <w:p w14:paraId="08C18CFE" w14:textId="77777777" w:rsidR="00104373" w:rsidRDefault="00104373" w:rsidP="002128DE">
            <w:pPr>
              <w:jc w:val="right"/>
              <w:rPr>
                <w:rFonts w:ascii="Arial" w:hAnsi="Arial" w:cs="Arial"/>
                <w:sz w:val="20"/>
                <w:szCs w:val="20"/>
              </w:rPr>
            </w:pPr>
            <w:r>
              <w:rPr>
                <w:rFonts w:ascii="Arial" w:hAnsi="Arial" w:cs="Arial"/>
                <w:sz w:val="20"/>
                <w:szCs w:val="20"/>
              </w:rPr>
              <w:t>1.597,00</w:t>
            </w:r>
          </w:p>
        </w:tc>
        <w:tc>
          <w:tcPr>
            <w:tcW w:w="1548" w:type="dxa"/>
            <w:tcBorders>
              <w:top w:val="nil"/>
              <w:left w:val="nil"/>
              <w:bottom w:val="nil"/>
              <w:right w:val="nil"/>
            </w:tcBorders>
            <w:shd w:val="clear" w:color="auto" w:fill="auto"/>
            <w:noWrap/>
            <w:vAlign w:val="bottom"/>
            <w:hideMark/>
          </w:tcPr>
          <w:p w14:paraId="044AA945" w14:textId="77777777" w:rsidR="00104373" w:rsidRDefault="00104373" w:rsidP="002128DE">
            <w:pPr>
              <w:jc w:val="right"/>
              <w:rPr>
                <w:rFonts w:ascii="Arial" w:hAnsi="Arial" w:cs="Arial"/>
                <w:sz w:val="20"/>
                <w:szCs w:val="20"/>
              </w:rPr>
            </w:pPr>
            <w:r>
              <w:rPr>
                <w:rFonts w:ascii="Arial" w:hAnsi="Arial" w:cs="Arial"/>
                <w:sz w:val="20"/>
                <w:szCs w:val="20"/>
              </w:rPr>
              <w:t>130,00</w:t>
            </w:r>
          </w:p>
        </w:tc>
        <w:tc>
          <w:tcPr>
            <w:tcW w:w="1043" w:type="dxa"/>
            <w:tcBorders>
              <w:top w:val="nil"/>
              <w:left w:val="nil"/>
              <w:bottom w:val="nil"/>
              <w:right w:val="nil"/>
            </w:tcBorders>
            <w:shd w:val="clear" w:color="auto" w:fill="auto"/>
            <w:noWrap/>
            <w:vAlign w:val="bottom"/>
            <w:hideMark/>
          </w:tcPr>
          <w:p w14:paraId="3F4C69FF" w14:textId="77777777" w:rsidR="00104373" w:rsidRDefault="00104373" w:rsidP="002128DE">
            <w:pPr>
              <w:jc w:val="right"/>
              <w:rPr>
                <w:rFonts w:ascii="Arial" w:hAnsi="Arial" w:cs="Arial"/>
                <w:sz w:val="20"/>
                <w:szCs w:val="20"/>
              </w:rPr>
            </w:pPr>
            <w:r>
              <w:rPr>
                <w:rFonts w:ascii="Arial" w:hAnsi="Arial" w:cs="Arial"/>
                <w:sz w:val="20"/>
                <w:szCs w:val="20"/>
              </w:rPr>
              <w:t>8,14</w:t>
            </w:r>
          </w:p>
        </w:tc>
        <w:tc>
          <w:tcPr>
            <w:tcW w:w="1194" w:type="dxa"/>
            <w:tcBorders>
              <w:top w:val="nil"/>
              <w:left w:val="nil"/>
              <w:bottom w:val="nil"/>
              <w:right w:val="nil"/>
            </w:tcBorders>
            <w:shd w:val="clear" w:color="auto" w:fill="auto"/>
            <w:noWrap/>
            <w:vAlign w:val="bottom"/>
            <w:hideMark/>
          </w:tcPr>
          <w:p w14:paraId="718B42BC" w14:textId="77777777" w:rsidR="00104373" w:rsidRDefault="00104373" w:rsidP="002128DE">
            <w:pPr>
              <w:jc w:val="right"/>
              <w:rPr>
                <w:rFonts w:ascii="Arial" w:hAnsi="Arial" w:cs="Arial"/>
                <w:sz w:val="20"/>
                <w:szCs w:val="20"/>
              </w:rPr>
            </w:pPr>
            <w:r>
              <w:rPr>
                <w:rFonts w:ascii="Arial" w:hAnsi="Arial" w:cs="Arial"/>
                <w:sz w:val="20"/>
                <w:szCs w:val="20"/>
              </w:rPr>
              <w:t>1.727,00</w:t>
            </w:r>
          </w:p>
        </w:tc>
      </w:tr>
      <w:tr w:rsidR="00104373" w14:paraId="151908B6" w14:textId="77777777" w:rsidTr="002128DE">
        <w:trPr>
          <w:trHeight w:val="476"/>
        </w:trPr>
        <w:tc>
          <w:tcPr>
            <w:tcW w:w="9675" w:type="dxa"/>
            <w:gridSpan w:val="3"/>
            <w:tcBorders>
              <w:top w:val="nil"/>
              <w:left w:val="nil"/>
              <w:bottom w:val="nil"/>
              <w:right w:val="nil"/>
            </w:tcBorders>
            <w:shd w:val="clear" w:color="000000" w:fill="FFFF99"/>
            <w:noWrap/>
            <w:vAlign w:val="bottom"/>
            <w:hideMark/>
          </w:tcPr>
          <w:p w14:paraId="4951D263" w14:textId="77777777" w:rsidR="00104373" w:rsidRDefault="00104373" w:rsidP="002128DE">
            <w:pPr>
              <w:rPr>
                <w:rFonts w:ascii="Arial" w:hAnsi="Arial" w:cs="Arial"/>
                <w:b/>
                <w:bCs/>
                <w:color w:val="000000"/>
                <w:sz w:val="20"/>
                <w:szCs w:val="20"/>
              </w:rPr>
            </w:pPr>
            <w:r>
              <w:rPr>
                <w:rFonts w:ascii="Arial" w:hAnsi="Arial" w:cs="Arial"/>
                <w:b/>
                <w:bCs/>
                <w:color w:val="000000"/>
                <w:sz w:val="20"/>
                <w:szCs w:val="20"/>
              </w:rPr>
              <w:lastRenderedPageBreak/>
              <w:t>Izvor  1.1. Opći prihodi i primici</w:t>
            </w:r>
          </w:p>
        </w:tc>
        <w:tc>
          <w:tcPr>
            <w:tcW w:w="1194" w:type="dxa"/>
            <w:tcBorders>
              <w:top w:val="nil"/>
              <w:left w:val="nil"/>
              <w:bottom w:val="nil"/>
              <w:right w:val="nil"/>
            </w:tcBorders>
            <w:shd w:val="clear" w:color="000000" w:fill="FFFF99"/>
            <w:noWrap/>
            <w:vAlign w:val="bottom"/>
            <w:hideMark/>
          </w:tcPr>
          <w:p w14:paraId="6300EABE"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1.597,00</w:t>
            </w:r>
          </w:p>
        </w:tc>
        <w:tc>
          <w:tcPr>
            <w:tcW w:w="1548" w:type="dxa"/>
            <w:tcBorders>
              <w:top w:val="nil"/>
              <w:left w:val="nil"/>
              <w:bottom w:val="nil"/>
              <w:right w:val="nil"/>
            </w:tcBorders>
            <w:shd w:val="clear" w:color="000000" w:fill="FFFF99"/>
            <w:noWrap/>
            <w:vAlign w:val="bottom"/>
            <w:hideMark/>
          </w:tcPr>
          <w:p w14:paraId="353A5F81"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130,00</w:t>
            </w:r>
          </w:p>
        </w:tc>
        <w:tc>
          <w:tcPr>
            <w:tcW w:w="1043" w:type="dxa"/>
            <w:tcBorders>
              <w:top w:val="nil"/>
              <w:left w:val="nil"/>
              <w:bottom w:val="nil"/>
              <w:right w:val="nil"/>
            </w:tcBorders>
            <w:shd w:val="clear" w:color="000000" w:fill="FFFF99"/>
            <w:noWrap/>
            <w:vAlign w:val="bottom"/>
            <w:hideMark/>
          </w:tcPr>
          <w:p w14:paraId="1B6EA198"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8,14</w:t>
            </w:r>
          </w:p>
        </w:tc>
        <w:tc>
          <w:tcPr>
            <w:tcW w:w="1194" w:type="dxa"/>
            <w:tcBorders>
              <w:top w:val="nil"/>
              <w:left w:val="nil"/>
              <w:bottom w:val="nil"/>
              <w:right w:val="nil"/>
            </w:tcBorders>
            <w:shd w:val="clear" w:color="000000" w:fill="FFFF99"/>
            <w:noWrap/>
            <w:vAlign w:val="bottom"/>
            <w:hideMark/>
          </w:tcPr>
          <w:p w14:paraId="7E3A13DD"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1.727,00</w:t>
            </w:r>
          </w:p>
        </w:tc>
      </w:tr>
      <w:tr w:rsidR="00104373" w14:paraId="20050060" w14:textId="77777777" w:rsidTr="002128DE">
        <w:trPr>
          <w:trHeight w:val="476"/>
        </w:trPr>
        <w:tc>
          <w:tcPr>
            <w:tcW w:w="1339" w:type="dxa"/>
            <w:tcBorders>
              <w:top w:val="nil"/>
              <w:left w:val="nil"/>
              <w:bottom w:val="nil"/>
              <w:right w:val="nil"/>
            </w:tcBorders>
            <w:shd w:val="clear" w:color="auto" w:fill="auto"/>
            <w:noWrap/>
            <w:vAlign w:val="bottom"/>
            <w:hideMark/>
          </w:tcPr>
          <w:p w14:paraId="7C6FF8AB" w14:textId="77777777" w:rsidR="00104373" w:rsidRDefault="00104373" w:rsidP="002128DE">
            <w:pPr>
              <w:rPr>
                <w:rFonts w:ascii="Arial" w:hAnsi="Arial" w:cs="Arial"/>
                <w:sz w:val="20"/>
                <w:szCs w:val="20"/>
              </w:rPr>
            </w:pPr>
            <w:r>
              <w:rPr>
                <w:rFonts w:ascii="Arial" w:hAnsi="Arial" w:cs="Arial"/>
                <w:sz w:val="20"/>
                <w:szCs w:val="20"/>
              </w:rPr>
              <w:t>R055</w:t>
            </w:r>
          </w:p>
        </w:tc>
        <w:tc>
          <w:tcPr>
            <w:tcW w:w="450" w:type="dxa"/>
            <w:tcBorders>
              <w:top w:val="nil"/>
              <w:left w:val="nil"/>
              <w:bottom w:val="nil"/>
              <w:right w:val="nil"/>
            </w:tcBorders>
            <w:shd w:val="clear" w:color="auto" w:fill="auto"/>
            <w:noWrap/>
            <w:vAlign w:val="bottom"/>
            <w:hideMark/>
          </w:tcPr>
          <w:p w14:paraId="6EA3AE0E" w14:textId="77777777" w:rsidR="00104373" w:rsidRDefault="00104373" w:rsidP="002128DE">
            <w:pPr>
              <w:rPr>
                <w:rFonts w:ascii="Arial" w:hAnsi="Arial" w:cs="Arial"/>
                <w:sz w:val="20"/>
                <w:szCs w:val="20"/>
              </w:rPr>
            </w:pPr>
            <w:r>
              <w:rPr>
                <w:rFonts w:ascii="Arial" w:hAnsi="Arial" w:cs="Arial"/>
                <w:sz w:val="20"/>
                <w:szCs w:val="20"/>
              </w:rPr>
              <w:t>35</w:t>
            </w:r>
          </w:p>
        </w:tc>
        <w:tc>
          <w:tcPr>
            <w:tcW w:w="7886" w:type="dxa"/>
            <w:tcBorders>
              <w:top w:val="nil"/>
              <w:left w:val="nil"/>
              <w:bottom w:val="nil"/>
              <w:right w:val="nil"/>
            </w:tcBorders>
            <w:shd w:val="clear" w:color="auto" w:fill="auto"/>
            <w:noWrap/>
            <w:vAlign w:val="bottom"/>
            <w:hideMark/>
          </w:tcPr>
          <w:p w14:paraId="18594BB2" w14:textId="77777777" w:rsidR="00104373" w:rsidRDefault="00104373" w:rsidP="002128DE">
            <w:pPr>
              <w:rPr>
                <w:rFonts w:ascii="Arial" w:hAnsi="Arial" w:cs="Arial"/>
                <w:sz w:val="20"/>
                <w:szCs w:val="20"/>
              </w:rPr>
            </w:pPr>
            <w:r>
              <w:rPr>
                <w:rFonts w:ascii="Arial" w:hAnsi="Arial" w:cs="Arial"/>
                <w:sz w:val="20"/>
                <w:szCs w:val="20"/>
              </w:rPr>
              <w:t>Sajam gospodarstva</w:t>
            </w:r>
          </w:p>
        </w:tc>
        <w:tc>
          <w:tcPr>
            <w:tcW w:w="1194" w:type="dxa"/>
            <w:tcBorders>
              <w:top w:val="nil"/>
              <w:left w:val="nil"/>
              <w:bottom w:val="nil"/>
              <w:right w:val="nil"/>
            </w:tcBorders>
            <w:shd w:val="clear" w:color="auto" w:fill="auto"/>
            <w:noWrap/>
            <w:vAlign w:val="bottom"/>
            <w:hideMark/>
          </w:tcPr>
          <w:p w14:paraId="34B9A1D7" w14:textId="77777777" w:rsidR="00104373" w:rsidRDefault="00104373" w:rsidP="002128DE">
            <w:pPr>
              <w:jc w:val="right"/>
              <w:rPr>
                <w:rFonts w:ascii="Arial" w:hAnsi="Arial" w:cs="Arial"/>
                <w:sz w:val="20"/>
                <w:szCs w:val="20"/>
              </w:rPr>
            </w:pPr>
            <w:r>
              <w:rPr>
                <w:rFonts w:ascii="Arial" w:hAnsi="Arial" w:cs="Arial"/>
                <w:sz w:val="20"/>
                <w:szCs w:val="20"/>
              </w:rPr>
              <w:t>270,00</w:t>
            </w:r>
          </w:p>
        </w:tc>
        <w:tc>
          <w:tcPr>
            <w:tcW w:w="1548" w:type="dxa"/>
            <w:tcBorders>
              <w:top w:val="nil"/>
              <w:left w:val="nil"/>
              <w:bottom w:val="nil"/>
              <w:right w:val="nil"/>
            </w:tcBorders>
            <w:shd w:val="clear" w:color="auto" w:fill="auto"/>
            <w:noWrap/>
            <w:vAlign w:val="bottom"/>
            <w:hideMark/>
          </w:tcPr>
          <w:p w14:paraId="50827518" w14:textId="77777777" w:rsidR="00104373" w:rsidRDefault="00104373" w:rsidP="002128DE">
            <w:pPr>
              <w:jc w:val="right"/>
              <w:rPr>
                <w:rFonts w:ascii="Arial" w:hAnsi="Arial" w:cs="Arial"/>
                <w:sz w:val="20"/>
                <w:szCs w:val="20"/>
              </w:rPr>
            </w:pPr>
            <w:r>
              <w:rPr>
                <w:rFonts w:ascii="Arial" w:hAnsi="Arial" w:cs="Arial"/>
                <w:sz w:val="20"/>
                <w:szCs w:val="20"/>
              </w:rPr>
              <w:t>130,00</w:t>
            </w:r>
          </w:p>
        </w:tc>
        <w:tc>
          <w:tcPr>
            <w:tcW w:w="1043" w:type="dxa"/>
            <w:tcBorders>
              <w:top w:val="nil"/>
              <w:left w:val="nil"/>
              <w:bottom w:val="nil"/>
              <w:right w:val="nil"/>
            </w:tcBorders>
            <w:shd w:val="clear" w:color="auto" w:fill="auto"/>
            <w:noWrap/>
            <w:vAlign w:val="bottom"/>
            <w:hideMark/>
          </w:tcPr>
          <w:p w14:paraId="37D2F834" w14:textId="77777777" w:rsidR="00104373" w:rsidRDefault="00104373" w:rsidP="002128DE">
            <w:pPr>
              <w:jc w:val="right"/>
              <w:rPr>
                <w:rFonts w:ascii="Arial" w:hAnsi="Arial" w:cs="Arial"/>
                <w:sz w:val="20"/>
                <w:szCs w:val="20"/>
              </w:rPr>
            </w:pPr>
            <w:r>
              <w:rPr>
                <w:rFonts w:ascii="Arial" w:hAnsi="Arial" w:cs="Arial"/>
                <w:sz w:val="20"/>
                <w:szCs w:val="20"/>
              </w:rPr>
              <w:t>48,15</w:t>
            </w:r>
          </w:p>
        </w:tc>
        <w:tc>
          <w:tcPr>
            <w:tcW w:w="1194" w:type="dxa"/>
            <w:tcBorders>
              <w:top w:val="nil"/>
              <w:left w:val="nil"/>
              <w:bottom w:val="nil"/>
              <w:right w:val="nil"/>
            </w:tcBorders>
            <w:shd w:val="clear" w:color="auto" w:fill="auto"/>
            <w:noWrap/>
            <w:vAlign w:val="bottom"/>
            <w:hideMark/>
          </w:tcPr>
          <w:p w14:paraId="3388BE9B" w14:textId="77777777" w:rsidR="00104373" w:rsidRDefault="00104373" w:rsidP="002128DE">
            <w:pPr>
              <w:jc w:val="right"/>
              <w:rPr>
                <w:rFonts w:ascii="Arial" w:hAnsi="Arial" w:cs="Arial"/>
                <w:sz w:val="20"/>
                <w:szCs w:val="20"/>
              </w:rPr>
            </w:pPr>
            <w:r>
              <w:rPr>
                <w:rFonts w:ascii="Arial" w:hAnsi="Arial" w:cs="Arial"/>
                <w:sz w:val="20"/>
                <w:szCs w:val="20"/>
              </w:rPr>
              <w:t>400,00</w:t>
            </w:r>
          </w:p>
        </w:tc>
      </w:tr>
      <w:tr w:rsidR="00104373" w14:paraId="1C17BEDB" w14:textId="77777777" w:rsidTr="002128DE">
        <w:trPr>
          <w:trHeight w:val="476"/>
        </w:trPr>
        <w:tc>
          <w:tcPr>
            <w:tcW w:w="1339" w:type="dxa"/>
            <w:tcBorders>
              <w:top w:val="nil"/>
              <w:left w:val="nil"/>
              <w:bottom w:val="nil"/>
              <w:right w:val="nil"/>
            </w:tcBorders>
            <w:shd w:val="clear" w:color="auto" w:fill="auto"/>
            <w:noWrap/>
            <w:vAlign w:val="bottom"/>
            <w:hideMark/>
          </w:tcPr>
          <w:p w14:paraId="7AEC21F6" w14:textId="77777777" w:rsidR="00104373" w:rsidRDefault="00104373" w:rsidP="002128DE">
            <w:pPr>
              <w:rPr>
                <w:rFonts w:ascii="Arial" w:hAnsi="Arial" w:cs="Arial"/>
                <w:sz w:val="20"/>
                <w:szCs w:val="20"/>
              </w:rPr>
            </w:pPr>
            <w:r>
              <w:rPr>
                <w:rFonts w:ascii="Arial" w:hAnsi="Arial" w:cs="Arial"/>
                <w:sz w:val="20"/>
                <w:szCs w:val="20"/>
              </w:rPr>
              <w:t>R057</w:t>
            </w:r>
          </w:p>
        </w:tc>
        <w:tc>
          <w:tcPr>
            <w:tcW w:w="450" w:type="dxa"/>
            <w:tcBorders>
              <w:top w:val="nil"/>
              <w:left w:val="nil"/>
              <w:bottom w:val="nil"/>
              <w:right w:val="nil"/>
            </w:tcBorders>
            <w:shd w:val="clear" w:color="auto" w:fill="auto"/>
            <w:noWrap/>
            <w:vAlign w:val="bottom"/>
            <w:hideMark/>
          </w:tcPr>
          <w:p w14:paraId="4FDFD852" w14:textId="77777777" w:rsidR="00104373" w:rsidRDefault="00104373" w:rsidP="002128DE">
            <w:pPr>
              <w:rPr>
                <w:rFonts w:ascii="Arial" w:hAnsi="Arial" w:cs="Arial"/>
                <w:sz w:val="20"/>
                <w:szCs w:val="20"/>
              </w:rPr>
            </w:pPr>
            <w:r>
              <w:rPr>
                <w:rFonts w:ascii="Arial" w:hAnsi="Arial" w:cs="Arial"/>
                <w:sz w:val="20"/>
                <w:szCs w:val="20"/>
              </w:rPr>
              <w:t>35</w:t>
            </w:r>
          </w:p>
        </w:tc>
        <w:tc>
          <w:tcPr>
            <w:tcW w:w="7886" w:type="dxa"/>
            <w:tcBorders>
              <w:top w:val="nil"/>
              <w:left w:val="nil"/>
              <w:bottom w:val="nil"/>
              <w:right w:val="nil"/>
            </w:tcBorders>
            <w:shd w:val="clear" w:color="auto" w:fill="auto"/>
            <w:noWrap/>
            <w:vAlign w:val="bottom"/>
            <w:hideMark/>
          </w:tcPr>
          <w:p w14:paraId="597AA8AA" w14:textId="77777777" w:rsidR="00104373" w:rsidRDefault="00104373" w:rsidP="002128DE">
            <w:pPr>
              <w:rPr>
                <w:rFonts w:ascii="Arial" w:hAnsi="Arial" w:cs="Arial"/>
                <w:sz w:val="20"/>
                <w:szCs w:val="20"/>
              </w:rPr>
            </w:pPr>
            <w:r>
              <w:rPr>
                <w:rFonts w:ascii="Arial" w:hAnsi="Arial" w:cs="Arial"/>
                <w:sz w:val="20"/>
                <w:szCs w:val="20"/>
              </w:rPr>
              <w:t>Oplodnja krava</w:t>
            </w:r>
          </w:p>
        </w:tc>
        <w:tc>
          <w:tcPr>
            <w:tcW w:w="1194" w:type="dxa"/>
            <w:tcBorders>
              <w:top w:val="nil"/>
              <w:left w:val="nil"/>
              <w:bottom w:val="nil"/>
              <w:right w:val="nil"/>
            </w:tcBorders>
            <w:shd w:val="clear" w:color="auto" w:fill="auto"/>
            <w:noWrap/>
            <w:vAlign w:val="bottom"/>
            <w:hideMark/>
          </w:tcPr>
          <w:p w14:paraId="51A56AA8" w14:textId="77777777" w:rsidR="00104373" w:rsidRDefault="00104373" w:rsidP="002128DE">
            <w:pPr>
              <w:jc w:val="right"/>
              <w:rPr>
                <w:rFonts w:ascii="Arial" w:hAnsi="Arial" w:cs="Arial"/>
                <w:sz w:val="20"/>
                <w:szCs w:val="20"/>
              </w:rPr>
            </w:pPr>
            <w:r>
              <w:rPr>
                <w:rFonts w:ascii="Arial" w:hAnsi="Arial" w:cs="Arial"/>
                <w:sz w:val="20"/>
                <w:szCs w:val="20"/>
              </w:rPr>
              <w:t>1.194,00</w:t>
            </w:r>
          </w:p>
        </w:tc>
        <w:tc>
          <w:tcPr>
            <w:tcW w:w="1548" w:type="dxa"/>
            <w:tcBorders>
              <w:top w:val="nil"/>
              <w:left w:val="nil"/>
              <w:bottom w:val="nil"/>
              <w:right w:val="nil"/>
            </w:tcBorders>
            <w:shd w:val="clear" w:color="auto" w:fill="auto"/>
            <w:noWrap/>
            <w:vAlign w:val="bottom"/>
            <w:hideMark/>
          </w:tcPr>
          <w:p w14:paraId="51F99442" w14:textId="77777777" w:rsidR="00104373" w:rsidRDefault="00104373" w:rsidP="002128DE">
            <w:pPr>
              <w:jc w:val="right"/>
              <w:rPr>
                <w:rFonts w:ascii="Arial" w:hAnsi="Arial" w:cs="Arial"/>
                <w:sz w:val="20"/>
                <w:szCs w:val="20"/>
              </w:rPr>
            </w:pPr>
            <w:r>
              <w:rPr>
                <w:rFonts w:ascii="Arial" w:hAnsi="Arial" w:cs="Arial"/>
                <w:sz w:val="20"/>
                <w:szCs w:val="20"/>
              </w:rPr>
              <w:t>0,00</w:t>
            </w:r>
          </w:p>
        </w:tc>
        <w:tc>
          <w:tcPr>
            <w:tcW w:w="1043" w:type="dxa"/>
            <w:tcBorders>
              <w:top w:val="nil"/>
              <w:left w:val="nil"/>
              <w:bottom w:val="nil"/>
              <w:right w:val="nil"/>
            </w:tcBorders>
            <w:shd w:val="clear" w:color="auto" w:fill="auto"/>
            <w:noWrap/>
            <w:vAlign w:val="bottom"/>
            <w:hideMark/>
          </w:tcPr>
          <w:p w14:paraId="6EB99106" w14:textId="77777777" w:rsidR="00104373" w:rsidRDefault="00104373" w:rsidP="002128DE">
            <w:pPr>
              <w:jc w:val="right"/>
              <w:rPr>
                <w:rFonts w:ascii="Arial" w:hAnsi="Arial" w:cs="Arial"/>
                <w:sz w:val="20"/>
                <w:szCs w:val="20"/>
              </w:rPr>
            </w:pPr>
            <w:r>
              <w:rPr>
                <w:rFonts w:ascii="Arial" w:hAnsi="Arial" w:cs="Arial"/>
                <w:sz w:val="20"/>
                <w:szCs w:val="20"/>
              </w:rPr>
              <w:t>0,00</w:t>
            </w:r>
          </w:p>
        </w:tc>
        <w:tc>
          <w:tcPr>
            <w:tcW w:w="1194" w:type="dxa"/>
            <w:tcBorders>
              <w:top w:val="nil"/>
              <w:left w:val="nil"/>
              <w:bottom w:val="nil"/>
              <w:right w:val="nil"/>
            </w:tcBorders>
            <w:shd w:val="clear" w:color="auto" w:fill="auto"/>
            <w:noWrap/>
            <w:vAlign w:val="bottom"/>
            <w:hideMark/>
          </w:tcPr>
          <w:p w14:paraId="5FFD8658" w14:textId="77777777" w:rsidR="00104373" w:rsidRDefault="00104373" w:rsidP="002128DE">
            <w:pPr>
              <w:jc w:val="right"/>
              <w:rPr>
                <w:rFonts w:ascii="Arial" w:hAnsi="Arial" w:cs="Arial"/>
                <w:sz w:val="20"/>
                <w:szCs w:val="20"/>
              </w:rPr>
            </w:pPr>
            <w:r>
              <w:rPr>
                <w:rFonts w:ascii="Arial" w:hAnsi="Arial" w:cs="Arial"/>
                <w:sz w:val="20"/>
                <w:szCs w:val="20"/>
              </w:rPr>
              <w:t>1.194,00</w:t>
            </w:r>
          </w:p>
        </w:tc>
      </w:tr>
      <w:tr w:rsidR="00104373" w14:paraId="061F669C" w14:textId="77777777" w:rsidTr="002128DE">
        <w:trPr>
          <w:trHeight w:val="476"/>
        </w:trPr>
        <w:tc>
          <w:tcPr>
            <w:tcW w:w="1339" w:type="dxa"/>
            <w:tcBorders>
              <w:top w:val="nil"/>
              <w:left w:val="nil"/>
              <w:bottom w:val="nil"/>
              <w:right w:val="nil"/>
            </w:tcBorders>
            <w:shd w:val="clear" w:color="auto" w:fill="auto"/>
            <w:noWrap/>
            <w:vAlign w:val="bottom"/>
            <w:hideMark/>
          </w:tcPr>
          <w:p w14:paraId="560185B7" w14:textId="77777777" w:rsidR="00104373" w:rsidRDefault="00104373" w:rsidP="002128DE">
            <w:pPr>
              <w:rPr>
                <w:rFonts w:ascii="Arial" w:hAnsi="Arial" w:cs="Arial"/>
                <w:sz w:val="20"/>
                <w:szCs w:val="20"/>
              </w:rPr>
            </w:pPr>
            <w:r>
              <w:rPr>
                <w:rFonts w:ascii="Arial" w:hAnsi="Arial" w:cs="Arial"/>
                <w:sz w:val="20"/>
                <w:szCs w:val="20"/>
              </w:rPr>
              <w:t>R191A</w:t>
            </w:r>
          </w:p>
        </w:tc>
        <w:tc>
          <w:tcPr>
            <w:tcW w:w="450" w:type="dxa"/>
            <w:tcBorders>
              <w:top w:val="nil"/>
              <w:left w:val="nil"/>
              <w:bottom w:val="nil"/>
              <w:right w:val="nil"/>
            </w:tcBorders>
            <w:shd w:val="clear" w:color="auto" w:fill="auto"/>
            <w:noWrap/>
            <w:vAlign w:val="bottom"/>
            <w:hideMark/>
          </w:tcPr>
          <w:p w14:paraId="13739320" w14:textId="77777777" w:rsidR="00104373" w:rsidRDefault="00104373" w:rsidP="002128DE">
            <w:pPr>
              <w:rPr>
                <w:rFonts w:ascii="Arial" w:hAnsi="Arial" w:cs="Arial"/>
                <w:sz w:val="20"/>
                <w:szCs w:val="20"/>
              </w:rPr>
            </w:pPr>
            <w:r>
              <w:rPr>
                <w:rFonts w:ascii="Arial" w:hAnsi="Arial" w:cs="Arial"/>
                <w:sz w:val="20"/>
                <w:szCs w:val="20"/>
              </w:rPr>
              <w:t>35</w:t>
            </w:r>
          </w:p>
        </w:tc>
        <w:tc>
          <w:tcPr>
            <w:tcW w:w="7886" w:type="dxa"/>
            <w:tcBorders>
              <w:top w:val="nil"/>
              <w:left w:val="nil"/>
              <w:bottom w:val="nil"/>
              <w:right w:val="nil"/>
            </w:tcBorders>
            <w:shd w:val="clear" w:color="auto" w:fill="auto"/>
            <w:noWrap/>
            <w:vAlign w:val="bottom"/>
            <w:hideMark/>
          </w:tcPr>
          <w:p w14:paraId="53DFFDB4" w14:textId="77777777" w:rsidR="00104373" w:rsidRDefault="00104373" w:rsidP="002128DE">
            <w:pPr>
              <w:rPr>
                <w:rFonts w:ascii="Arial" w:hAnsi="Arial" w:cs="Arial"/>
                <w:sz w:val="20"/>
                <w:szCs w:val="20"/>
              </w:rPr>
            </w:pPr>
            <w:r>
              <w:rPr>
                <w:rFonts w:ascii="Arial" w:hAnsi="Arial" w:cs="Arial"/>
                <w:sz w:val="20"/>
                <w:szCs w:val="20"/>
              </w:rPr>
              <w:t xml:space="preserve">Sufinanciranje za osiguranje </w:t>
            </w:r>
            <w:proofErr w:type="spellStart"/>
            <w:r>
              <w:rPr>
                <w:rFonts w:ascii="Arial" w:hAnsi="Arial" w:cs="Arial"/>
                <w:sz w:val="20"/>
                <w:szCs w:val="20"/>
              </w:rPr>
              <w:t>polj</w:t>
            </w:r>
            <w:proofErr w:type="spellEnd"/>
            <w:r>
              <w:rPr>
                <w:rFonts w:ascii="Arial" w:hAnsi="Arial" w:cs="Arial"/>
                <w:sz w:val="20"/>
                <w:szCs w:val="20"/>
              </w:rPr>
              <w:t>. usjeva</w:t>
            </w:r>
          </w:p>
        </w:tc>
        <w:tc>
          <w:tcPr>
            <w:tcW w:w="1194" w:type="dxa"/>
            <w:tcBorders>
              <w:top w:val="nil"/>
              <w:left w:val="nil"/>
              <w:bottom w:val="nil"/>
              <w:right w:val="nil"/>
            </w:tcBorders>
            <w:shd w:val="clear" w:color="auto" w:fill="auto"/>
            <w:noWrap/>
            <w:vAlign w:val="bottom"/>
            <w:hideMark/>
          </w:tcPr>
          <w:p w14:paraId="5314BC61" w14:textId="77777777" w:rsidR="00104373" w:rsidRDefault="00104373" w:rsidP="002128DE">
            <w:pPr>
              <w:jc w:val="right"/>
              <w:rPr>
                <w:rFonts w:ascii="Arial" w:hAnsi="Arial" w:cs="Arial"/>
                <w:sz w:val="20"/>
                <w:szCs w:val="20"/>
              </w:rPr>
            </w:pPr>
            <w:r>
              <w:rPr>
                <w:rFonts w:ascii="Arial" w:hAnsi="Arial" w:cs="Arial"/>
                <w:sz w:val="20"/>
                <w:szCs w:val="20"/>
              </w:rPr>
              <w:t>133,00</w:t>
            </w:r>
          </w:p>
        </w:tc>
        <w:tc>
          <w:tcPr>
            <w:tcW w:w="1548" w:type="dxa"/>
            <w:tcBorders>
              <w:top w:val="nil"/>
              <w:left w:val="nil"/>
              <w:bottom w:val="nil"/>
              <w:right w:val="nil"/>
            </w:tcBorders>
            <w:shd w:val="clear" w:color="auto" w:fill="auto"/>
            <w:noWrap/>
            <w:vAlign w:val="bottom"/>
            <w:hideMark/>
          </w:tcPr>
          <w:p w14:paraId="5D8BB4D8" w14:textId="77777777" w:rsidR="00104373" w:rsidRDefault="00104373" w:rsidP="002128DE">
            <w:pPr>
              <w:jc w:val="right"/>
              <w:rPr>
                <w:rFonts w:ascii="Arial" w:hAnsi="Arial" w:cs="Arial"/>
                <w:sz w:val="20"/>
                <w:szCs w:val="20"/>
              </w:rPr>
            </w:pPr>
            <w:r>
              <w:rPr>
                <w:rFonts w:ascii="Arial" w:hAnsi="Arial" w:cs="Arial"/>
                <w:sz w:val="20"/>
                <w:szCs w:val="20"/>
              </w:rPr>
              <w:t>0,00</w:t>
            </w:r>
          </w:p>
        </w:tc>
        <w:tc>
          <w:tcPr>
            <w:tcW w:w="1043" w:type="dxa"/>
            <w:tcBorders>
              <w:top w:val="nil"/>
              <w:left w:val="nil"/>
              <w:bottom w:val="nil"/>
              <w:right w:val="nil"/>
            </w:tcBorders>
            <w:shd w:val="clear" w:color="auto" w:fill="auto"/>
            <w:noWrap/>
            <w:vAlign w:val="bottom"/>
            <w:hideMark/>
          </w:tcPr>
          <w:p w14:paraId="53A5B9FA" w14:textId="77777777" w:rsidR="00104373" w:rsidRDefault="00104373" w:rsidP="002128DE">
            <w:pPr>
              <w:jc w:val="right"/>
              <w:rPr>
                <w:rFonts w:ascii="Arial" w:hAnsi="Arial" w:cs="Arial"/>
                <w:sz w:val="20"/>
                <w:szCs w:val="20"/>
              </w:rPr>
            </w:pPr>
            <w:r>
              <w:rPr>
                <w:rFonts w:ascii="Arial" w:hAnsi="Arial" w:cs="Arial"/>
                <w:sz w:val="20"/>
                <w:szCs w:val="20"/>
              </w:rPr>
              <w:t>0,00</w:t>
            </w:r>
          </w:p>
        </w:tc>
        <w:tc>
          <w:tcPr>
            <w:tcW w:w="1194" w:type="dxa"/>
            <w:tcBorders>
              <w:top w:val="nil"/>
              <w:left w:val="nil"/>
              <w:bottom w:val="nil"/>
              <w:right w:val="nil"/>
            </w:tcBorders>
            <w:shd w:val="clear" w:color="auto" w:fill="auto"/>
            <w:noWrap/>
            <w:vAlign w:val="bottom"/>
            <w:hideMark/>
          </w:tcPr>
          <w:p w14:paraId="17DCA129" w14:textId="77777777" w:rsidR="00104373" w:rsidRDefault="00104373" w:rsidP="002128DE">
            <w:pPr>
              <w:jc w:val="right"/>
              <w:rPr>
                <w:rFonts w:ascii="Arial" w:hAnsi="Arial" w:cs="Arial"/>
                <w:sz w:val="20"/>
                <w:szCs w:val="20"/>
              </w:rPr>
            </w:pPr>
            <w:r>
              <w:rPr>
                <w:rFonts w:ascii="Arial" w:hAnsi="Arial" w:cs="Arial"/>
                <w:sz w:val="20"/>
                <w:szCs w:val="20"/>
              </w:rPr>
              <w:t>133,00</w:t>
            </w:r>
          </w:p>
        </w:tc>
      </w:tr>
      <w:tr w:rsidR="00104373" w14:paraId="608B8253" w14:textId="77777777" w:rsidTr="002128DE">
        <w:trPr>
          <w:trHeight w:val="476"/>
        </w:trPr>
        <w:tc>
          <w:tcPr>
            <w:tcW w:w="9675" w:type="dxa"/>
            <w:gridSpan w:val="3"/>
            <w:tcBorders>
              <w:top w:val="nil"/>
              <w:left w:val="nil"/>
              <w:bottom w:val="nil"/>
              <w:right w:val="nil"/>
            </w:tcBorders>
            <w:shd w:val="clear" w:color="000000" w:fill="CCCCFF"/>
            <w:noWrap/>
            <w:vAlign w:val="bottom"/>
            <w:hideMark/>
          </w:tcPr>
          <w:p w14:paraId="7DB0116F" w14:textId="77777777" w:rsidR="00104373" w:rsidRDefault="00104373" w:rsidP="002128DE">
            <w:pPr>
              <w:rPr>
                <w:rFonts w:ascii="Arial" w:hAnsi="Arial" w:cs="Arial"/>
                <w:b/>
                <w:bCs/>
                <w:color w:val="000000"/>
                <w:sz w:val="20"/>
                <w:szCs w:val="20"/>
              </w:rPr>
            </w:pPr>
            <w:r>
              <w:rPr>
                <w:rFonts w:ascii="Arial" w:hAnsi="Arial" w:cs="Arial"/>
                <w:b/>
                <w:bCs/>
                <w:color w:val="000000"/>
                <w:sz w:val="20"/>
                <w:szCs w:val="20"/>
              </w:rPr>
              <w:t>Aktivnost A100004 Program zaštite divljači</w:t>
            </w:r>
          </w:p>
        </w:tc>
        <w:tc>
          <w:tcPr>
            <w:tcW w:w="1194" w:type="dxa"/>
            <w:tcBorders>
              <w:top w:val="nil"/>
              <w:left w:val="nil"/>
              <w:bottom w:val="nil"/>
              <w:right w:val="nil"/>
            </w:tcBorders>
            <w:shd w:val="clear" w:color="000000" w:fill="CCCCFF"/>
            <w:noWrap/>
            <w:vAlign w:val="bottom"/>
            <w:hideMark/>
          </w:tcPr>
          <w:p w14:paraId="6699DA50"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1.900,00</w:t>
            </w:r>
          </w:p>
        </w:tc>
        <w:tc>
          <w:tcPr>
            <w:tcW w:w="1548" w:type="dxa"/>
            <w:tcBorders>
              <w:top w:val="nil"/>
              <w:left w:val="nil"/>
              <w:bottom w:val="nil"/>
              <w:right w:val="nil"/>
            </w:tcBorders>
            <w:shd w:val="clear" w:color="000000" w:fill="CCCCFF"/>
            <w:noWrap/>
            <w:vAlign w:val="bottom"/>
            <w:hideMark/>
          </w:tcPr>
          <w:p w14:paraId="37592D2B"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43" w:type="dxa"/>
            <w:tcBorders>
              <w:top w:val="nil"/>
              <w:left w:val="nil"/>
              <w:bottom w:val="nil"/>
              <w:right w:val="nil"/>
            </w:tcBorders>
            <w:shd w:val="clear" w:color="000000" w:fill="CCCCFF"/>
            <w:noWrap/>
            <w:vAlign w:val="bottom"/>
            <w:hideMark/>
          </w:tcPr>
          <w:p w14:paraId="732698FE"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94" w:type="dxa"/>
            <w:tcBorders>
              <w:top w:val="nil"/>
              <w:left w:val="nil"/>
              <w:bottom w:val="nil"/>
              <w:right w:val="nil"/>
            </w:tcBorders>
            <w:shd w:val="clear" w:color="000000" w:fill="CCCCFF"/>
            <w:noWrap/>
            <w:vAlign w:val="bottom"/>
            <w:hideMark/>
          </w:tcPr>
          <w:p w14:paraId="2AC84854"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1.900,00</w:t>
            </w:r>
          </w:p>
        </w:tc>
      </w:tr>
      <w:tr w:rsidR="00104373" w14:paraId="68F1641D" w14:textId="77777777" w:rsidTr="002128DE">
        <w:trPr>
          <w:trHeight w:val="476"/>
        </w:trPr>
        <w:tc>
          <w:tcPr>
            <w:tcW w:w="1339" w:type="dxa"/>
            <w:tcBorders>
              <w:top w:val="nil"/>
              <w:left w:val="nil"/>
              <w:bottom w:val="nil"/>
              <w:right w:val="nil"/>
            </w:tcBorders>
            <w:shd w:val="clear" w:color="auto" w:fill="auto"/>
            <w:noWrap/>
            <w:vAlign w:val="bottom"/>
            <w:hideMark/>
          </w:tcPr>
          <w:p w14:paraId="631392C0" w14:textId="77777777" w:rsidR="00104373" w:rsidRDefault="00104373" w:rsidP="002128DE">
            <w:pPr>
              <w:jc w:val="right"/>
              <w:rPr>
                <w:rFonts w:ascii="Arial" w:hAnsi="Arial" w:cs="Arial"/>
                <w:b/>
                <w:bCs/>
                <w:color w:val="000000"/>
                <w:sz w:val="20"/>
                <w:szCs w:val="20"/>
              </w:rPr>
            </w:pPr>
          </w:p>
        </w:tc>
        <w:tc>
          <w:tcPr>
            <w:tcW w:w="450" w:type="dxa"/>
            <w:tcBorders>
              <w:top w:val="nil"/>
              <w:left w:val="nil"/>
              <w:bottom w:val="nil"/>
              <w:right w:val="nil"/>
            </w:tcBorders>
            <w:shd w:val="clear" w:color="auto" w:fill="auto"/>
            <w:noWrap/>
            <w:vAlign w:val="bottom"/>
            <w:hideMark/>
          </w:tcPr>
          <w:p w14:paraId="00F1BF79" w14:textId="77777777" w:rsidR="00104373" w:rsidRDefault="00104373" w:rsidP="002128DE">
            <w:pPr>
              <w:rPr>
                <w:rFonts w:ascii="Arial" w:hAnsi="Arial" w:cs="Arial"/>
                <w:b/>
                <w:bCs/>
                <w:sz w:val="20"/>
                <w:szCs w:val="20"/>
              </w:rPr>
            </w:pPr>
            <w:r>
              <w:rPr>
                <w:rFonts w:ascii="Arial" w:hAnsi="Arial" w:cs="Arial"/>
                <w:b/>
                <w:bCs/>
                <w:sz w:val="20"/>
                <w:szCs w:val="20"/>
              </w:rPr>
              <w:t>3</w:t>
            </w:r>
          </w:p>
        </w:tc>
        <w:tc>
          <w:tcPr>
            <w:tcW w:w="7886" w:type="dxa"/>
            <w:tcBorders>
              <w:top w:val="nil"/>
              <w:left w:val="nil"/>
              <w:bottom w:val="nil"/>
              <w:right w:val="nil"/>
            </w:tcBorders>
            <w:shd w:val="clear" w:color="auto" w:fill="auto"/>
            <w:noWrap/>
            <w:vAlign w:val="bottom"/>
            <w:hideMark/>
          </w:tcPr>
          <w:p w14:paraId="554B31C3" w14:textId="77777777" w:rsidR="00104373" w:rsidRDefault="00104373" w:rsidP="002128DE">
            <w:pPr>
              <w:rPr>
                <w:rFonts w:ascii="Arial" w:hAnsi="Arial" w:cs="Arial"/>
                <w:b/>
                <w:bCs/>
                <w:sz w:val="20"/>
                <w:szCs w:val="20"/>
              </w:rPr>
            </w:pPr>
            <w:r>
              <w:rPr>
                <w:rFonts w:ascii="Arial" w:hAnsi="Arial" w:cs="Arial"/>
                <w:b/>
                <w:bCs/>
                <w:sz w:val="20"/>
                <w:szCs w:val="20"/>
              </w:rPr>
              <w:t>Rashodi poslovanja</w:t>
            </w:r>
          </w:p>
        </w:tc>
        <w:tc>
          <w:tcPr>
            <w:tcW w:w="1194" w:type="dxa"/>
            <w:tcBorders>
              <w:top w:val="nil"/>
              <w:left w:val="nil"/>
              <w:bottom w:val="nil"/>
              <w:right w:val="nil"/>
            </w:tcBorders>
            <w:shd w:val="clear" w:color="auto" w:fill="auto"/>
            <w:noWrap/>
            <w:vAlign w:val="bottom"/>
            <w:hideMark/>
          </w:tcPr>
          <w:p w14:paraId="40C0F782" w14:textId="77777777" w:rsidR="00104373" w:rsidRDefault="00104373" w:rsidP="002128DE">
            <w:pPr>
              <w:jc w:val="right"/>
              <w:rPr>
                <w:rFonts w:ascii="Arial" w:hAnsi="Arial" w:cs="Arial"/>
                <w:b/>
                <w:bCs/>
                <w:sz w:val="20"/>
                <w:szCs w:val="20"/>
              </w:rPr>
            </w:pPr>
            <w:r>
              <w:rPr>
                <w:rFonts w:ascii="Arial" w:hAnsi="Arial" w:cs="Arial"/>
                <w:b/>
                <w:bCs/>
                <w:sz w:val="20"/>
                <w:szCs w:val="20"/>
              </w:rPr>
              <w:t>1.900,00</w:t>
            </w:r>
          </w:p>
        </w:tc>
        <w:tc>
          <w:tcPr>
            <w:tcW w:w="1548" w:type="dxa"/>
            <w:tcBorders>
              <w:top w:val="nil"/>
              <w:left w:val="nil"/>
              <w:bottom w:val="nil"/>
              <w:right w:val="nil"/>
            </w:tcBorders>
            <w:shd w:val="clear" w:color="auto" w:fill="auto"/>
            <w:noWrap/>
            <w:vAlign w:val="bottom"/>
            <w:hideMark/>
          </w:tcPr>
          <w:p w14:paraId="45E40A39" w14:textId="77777777" w:rsidR="00104373" w:rsidRDefault="00104373" w:rsidP="002128DE">
            <w:pPr>
              <w:jc w:val="right"/>
              <w:rPr>
                <w:rFonts w:ascii="Arial" w:hAnsi="Arial" w:cs="Arial"/>
                <w:b/>
                <w:bCs/>
                <w:sz w:val="20"/>
                <w:szCs w:val="20"/>
              </w:rPr>
            </w:pPr>
            <w:r>
              <w:rPr>
                <w:rFonts w:ascii="Arial" w:hAnsi="Arial" w:cs="Arial"/>
                <w:b/>
                <w:bCs/>
                <w:sz w:val="20"/>
                <w:szCs w:val="20"/>
              </w:rPr>
              <w:t>0,00</w:t>
            </w:r>
          </w:p>
        </w:tc>
        <w:tc>
          <w:tcPr>
            <w:tcW w:w="1043" w:type="dxa"/>
            <w:tcBorders>
              <w:top w:val="nil"/>
              <w:left w:val="nil"/>
              <w:bottom w:val="nil"/>
              <w:right w:val="nil"/>
            </w:tcBorders>
            <w:shd w:val="clear" w:color="auto" w:fill="auto"/>
            <w:noWrap/>
            <w:vAlign w:val="bottom"/>
            <w:hideMark/>
          </w:tcPr>
          <w:p w14:paraId="5868F7EF" w14:textId="77777777" w:rsidR="00104373" w:rsidRDefault="00104373" w:rsidP="002128DE">
            <w:pPr>
              <w:jc w:val="right"/>
              <w:rPr>
                <w:rFonts w:ascii="Arial" w:hAnsi="Arial" w:cs="Arial"/>
                <w:b/>
                <w:bCs/>
                <w:sz w:val="20"/>
                <w:szCs w:val="20"/>
              </w:rPr>
            </w:pPr>
            <w:r>
              <w:rPr>
                <w:rFonts w:ascii="Arial" w:hAnsi="Arial" w:cs="Arial"/>
                <w:b/>
                <w:bCs/>
                <w:sz w:val="20"/>
                <w:szCs w:val="20"/>
              </w:rPr>
              <w:t>0,00</w:t>
            </w:r>
          </w:p>
        </w:tc>
        <w:tc>
          <w:tcPr>
            <w:tcW w:w="1194" w:type="dxa"/>
            <w:tcBorders>
              <w:top w:val="nil"/>
              <w:left w:val="nil"/>
              <w:bottom w:val="nil"/>
              <w:right w:val="nil"/>
            </w:tcBorders>
            <w:shd w:val="clear" w:color="auto" w:fill="auto"/>
            <w:noWrap/>
            <w:vAlign w:val="bottom"/>
            <w:hideMark/>
          </w:tcPr>
          <w:p w14:paraId="4DFC73C0" w14:textId="77777777" w:rsidR="00104373" w:rsidRDefault="00104373" w:rsidP="002128DE">
            <w:pPr>
              <w:jc w:val="right"/>
              <w:rPr>
                <w:rFonts w:ascii="Arial" w:hAnsi="Arial" w:cs="Arial"/>
                <w:b/>
                <w:bCs/>
                <w:sz w:val="20"/>
                <w:szCs w:val="20"/>
              </w:rPr>
            </w:pPr>
            <w:r>
              <w:rPr>
                <w:rFonts w:ascii="Arial" w:hAnsi="Arial" w:cs="Arial"/>
                <w:b/>
                <w:bCs/>
                <w:sz w:val="20"/>
                <w:szCs w:val="20"/>
              </w:rPr>
              <w:t>1.900,00</w:t>
            </w:r>
          </w:p>
        </w:tc>
      </w:tr>
      <w:tr w:rsidR="00104373" w14:paraId="6BF1120F" w14:textId="77777777" w:rsidTr="002128DE">
        <w:trPr>
          <w:trHeight w:val="476"/>
        </w:trPr>
        <w:tc>
          <w:tcPr>
            <w:tcW w:w="1339" w:type="dxa"/>
            <w:tcBorders>
              <w:top w:val="nil"/>
              <w:left w:val="nil"/>
              <w:bottom w:val="nil"/>
              <w:right w:val="nil"/>
            </w:tcBorders>
            <w:shd w:val="clear" w:color="auto" w:fill="auto"/>
            <w:noWrap/>
            <w:vAlign w:val="bottom"/>
            <w:hideMark/>
          </w:tcPr>
          <w:p w14:paraId="0F9AA4CC" w14:textId="77777777" w:rsidR="00104373" w:rsidRDefault="00104373" w:rsidP="002128DE">
            <w:pPr>
              <w:jc w:val="right"/>
              <w:rPr>
                <w:rFonts w:ascii="Arial" w:hAnsi="Arial" w:cs="Arial"/>
                <w:b/>
                <w:bCs/>
                <w:sz w:val="20"/>
                <w:szCs w:val="20"/>
              </w:rPr>
            </w:pPr>
          </w:p>
        </w:tc>
        <w:tc>
          <w:tcPr>
            <w:tcW w:w="450" w:type="dxa"/>
            <w:tcBorders>
              <w:top w:val="nil"/>
              <w:left w:val="nil"/>
              <w:bottom w:val="nil"/>
              <w:right w:val="nil"/>
            </w:tcBorders>
            <w:shd w:val="clear" w:color="auto" w:fill="auto"/>
            <w:noWrap/>
            <w:vAlign w:val="bottom"/>
            <w:hideMark/>
          </w:tcPr>
          <w:p w14:paraId="3AB0EE0B" w14:textId="77777777" w:rsidR="00104373" w:rsidRDefault="00104373" w:rsidP="002128DE">
            <w:pPr>
              <w:rPr>
                <w:rFonts w:ascii="Arial" w:hAnsi="Arial" w:cs="Arial"/>
                <w:sz w:val="20"/>
                <w:szCs w:val="20"/>
              </w:rPr>
            </w:pPr>
            <w:r>
              <w:rPr>
                <w:rFonts w:ascii="Arial" w:hAnsi="Arial" w:cs="Arial"/>
                <w:sz w:val="20"/>
                <w:szCs w:val="20"/>
              </w:rPr>
              <w:t>32</w:t>
            </w:r>
          </w:p>
        </w:tc>
        <w:tc>
          <w:tcPr>
            <w:tcW w:w="7886" w:type="dxa"/>
            <w:tcBorders>
              <w:top w:val="nil"/>
              <w:left w:val="nil"/>
              <w:bottom w:val="nil"/>
              <w:right w:val="nil"/>
            </w:tcBorders>
            <w:shd w:val="clear" w:color="auto" w:fill="auto"/>
            <w:noWrap/>
            <w:vAlign w:val="bottom"/>
            <w:hideMark/>
          </w:tcPr>
          <w:p w14:paraId="30A8DDDC" w14:textId="77777777" w:rsidR="00104373" w:rsidRDefault="00104373" w:rsidP="002128DE">
            <w:pPr>
              <w:rPr>
                <w:rFonts w:ascii="Arial" w:hAnsi="Arial" w:cs="Arial"/>
                <w:sz w:val="20"/>
                <w:szCs w:val="20"/>
              </w:rPr>
            </w:pPr>
            <w:r>
              <w:rPr>
                <w:rFonts w:ascii="Arial" w:hAnsi="Arial" w:cs="Arial"/>
                <w:sz w:val="20"/>
                <w:szCs w:val="20"/>
              </w:rPr>
              <w:t>Materijalni rashodi</w:t>
            </w:r>
          </w:p>
        </w:tc>
        <w:tc>
          <w:tcPr>
            <w:tcW w:w="1194" w:type="dxa"/>
            <w:tcBorders>
              <w:top w:val="nil"/>
              <w:left w:val="nil"/>
              <w:bottom w:val="nil"/>
              <w:right w:val="nil"/>
            </w:tcBorders>
            <w:shd w:val="clear" w:color="auto" w:fill="auto"/>
            <w:noWrap/>
            <w:vAlign w:val="bottom"/>
            <w:hideMark/>
          </w:tcPr>
          <w:p w14:paraId="59540DCC" w14:textId="77777777" w:rsidR="00104373" w:rsidRDefault="00104373" w:rsidP="002128DE">
            <w:pPr>
              <w:jc w:val="right"/>
              <w:rPr>
                <w:rFonts w:ascii="Arial" w:hAnsi="Arial" w:cs="Arial"/>
                <w:sz w:val="20"/>
                <w:szCs w:val="20"/>
              </w:rPr>
            </w:pPr>
            <w:r>
              <w:rPr>
                <w:rFonts w:ascii="Arial" w:hAnsi="Arial" w:cs="Arial"/>
                <w:sz w:val="20"/>
                <w:szCs w:val="20"/>
              </w:rPr>
              <w:t>1.100,00</w:t>
            </w:r>
          </w:p>
        </w:tc>
        <w:tc>
          <w:tcPr>
            <w:tcW w:w="1548" w:type="dxa"/>
            <w:tcBorders>
              <w:top w:val="nil"/>
              <w:left w:val="nil"/>
              <w:bottom w:val="nil"/>
              <w:right w:val="nil"/>
            </w:tcBorders>
            <w:shd w:val="clear" w:color="auto" w:fill="auto"/>
            <w:noWrap/>
            <w:vAlign w:val="bottom"/>
            <w:hideMark/>
          </w:tcPr>
          <w:p w14:paraId="08A232E4" w14:textId="77777777" w:rsidR="00104373" w:rsidRDefault="00104373" w:rsidP="002128DE">
            <w:pPr>
              <w:jc w:val="right"/>
              <w:rPr>
                <w:rFonts w:ascii="Arial" w:hAnsi="Arial" w:cs="Arial"/>
                <w:sz w:val="20"/>
                <w:szCs w:val="20"/>
              </w:rPr>
            </w:pPr>
            <w:r>
              <w:rPr>
                <w:rFonts w:ascii="Arial" w:hAnsi="Arial" w:cs="Arial"/>
                <w:sz w:val="20"/>
                <w:szCs w:val="20"/>
              </w:rPr>
              <w:t>0,00</w:t>
            </w:r>
          </w:p>
        </w:tc>
        <w:tc>
          <w:tcPr>
            <w:tcW w:w="1043" w:type="dxa"/>
            <w:tcBorders>
              <w:top w:val="nil"/>
              <w:left w:val="nil"/>
              <w:bottom w:val="nil"/>
              <w:right w:val="nil"/>
            </w:tcBorders>
            <w:shd w:val="clear" w:color="auto" w:fill="auto"/>
            <w:noWrap/>
            <w:vAlign w:val="bottom"/>
            <w:hideMark/>
          </w:tcPr>
          <w:p w14:paraId="5186F7E5" w14:textId="77777777" w:rsidR="00104373" w:rsidRDefault="00104373" w:rsidP="002128DE">
            <w:pPr>
              <w:jc w:val="right"/>
              <w:rPr>
                <w:rFonts w:ascii="Arial" w:hAnsi="Arial" w:cs="Arial"/>
                <w:sz w:val="20"/>
                <w:szCs w:val="20"/>
              </w:rPr>
            </w:pPr>
            <w:r>
              <w:rPr>
                <w:rFonts w:ascii="Arial" w:hAnsi="Arial" w:cs="Arial"/>
                <w:sz w:val="20"/>
                <w:szCs w:val="20"/>
              </w:rPr>
              <w:t>0,00</w:t>
            </w:r>
          </w:p>
        </w:tc>
        <w:tc>
          <w:tcPr>
            <w:tcW w:w="1194" w:type="dxa"/>
            <w:tcBorders>
              <w:top w:val="nil"/>
              <w:left w:val="nil"/>
              <w:bottom w:val="nil"/>
              <w:right w:val="nil"/>
            </w:tcBorders>
            <w:shd w:val="clear" w:color="auto" w:fill="auto"/>
            <w:noWrap/>
            <w:vAlign w:val="bottom"/>
            <w:hideMark/>
          </w:tcPr>
          <w:p w14:paraId="41E0E655" w14:textId="77777777" w:rsidR="00104373" w:rsidRDefault="00104373" w:rsidP="002128DE">
            <w:pPr>
              <w:jc w:val="right"/>
              <w:rPr>
                <w:rFonts w:ascii="Arial" w:hAnsi="Arial" w:cs="Arial"/>
                <w:sz w:val="20"/>
                <w:szCs w:val="20"/>
              </w:rPr>
            </w:pPr>
            <w:r>
              <w:rPr>
                <w:rFonts w:ascii="Arial" w:hAnsi="Arial" w:cs="Arial"/>
                <w:sz w:val="20"/>
                <w:szCs w:val="20"/>
              </w:rPr>
              <w:t>1.100,00</w:t>
            </w:r>
          </w:p>
        </w:tc>
      </w:tr>
      <w:tr w:rsidR="00104373" w14:paraId="273F0F46" w14:textId="77777777" w:rsidTr="002128DE">
        <w:trPr>
          <w:trHeight w:val="476"/>
        </w:trPr>
        <w:tc>
          <w:tcPr>
            <w:tcW w:w="9675" w:type="dxa"/>
            <w:gridSpan w:val="3"/>
            <w:tcBorders>
              <w:top w:val="nil"/>
              <w:left w:val="nil"/>
              <w:bottom w:val="nil"/>
              <w:right w:val="nil"/>
            </w:tcBorders>
            <w:shd w:val="clear" w:color="000000" w:fill="FFFF99"/>
            <w:noWrap/>
            <w:vAlign w:val="bottom"/>
            <w:hideMark/>
          </w:tcPr>
          <w:p w14:paraId="1A4EB8B8" w14:textId="77777777" w:rsidR="00104373" w:rsidRDefault="00104373"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194" w:type="dxa"/>
            <w:tcBorders>
              <w:top w:val="nil"/>
              <w:left w:val="nil"/>
              <w:bottom w:val="nil"/>
              <w:right w:val="nil"/>
            </w:tcBorders>
            <w:shd w:val="clear" w:color="000000" w:fill="FFFF99"/>
            <w:noWrap/>
            <w:vAlign w:val="bottom"/>
            <w:hideMark/>
          </w:tcPr>
          <w:p w14:paraId="59113AA4"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1.100,00</w:t>
            </w:r>
          </w:p>
        </w:tc>
        <w:tc>
          <w:tcPr>
            <w:tcW w:w="1548" w:type="dxa"/>
            <w:tcBorders>
              <w:top w:val="nil"/>
              <w:left w:val="nil"/>
              <w:bottom w:val="nil"/>
              <w:right w:val="nil"/>
            </w:tcBorders>
            <w:shd w:val="clear" w:color="000000" w:fill="FFFF99"/>
            <w:noWrap/>
            <w:vAlign w:val="bottom"/>
            <w:hideMark/>
          </w:tcPr>
          <w:p w14:paraId="05039094"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43" w:type="dxa"/>
            <w:tcBorders>
              <w:top w:val="nil"/>
              <w:left w:val="nil"/>
              <w:bottom w:val="nil"/>
              <w:right w:val="nil"/>
            </w:tcBorders>
            <w:shd w:val="clear" w:color="000000" w:fill="FFFF99"/>
            <w:noWrap/>
            <w:vAlign w:val="bottom"/>
            <w:hideMark/>
          </w:tcPr>
          <w:p w14:paraId="74CE3FED"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94" w:type="dxa"/>
            <w:tcBorders>
              <w:top w:val="nil"/>
              <w:left w:val="nil"/>
              <w:bottom w:val="nil"/>
              <w:right w:val="nil"/>
            </w:tcBorders>
            <w:shd w:val="clear" w:color="000000" w:fill="FFFF99"/>
            <w:noWrap/>
            <w:vAlign w:val="bottom"/>
            <w:hideMark/>
          </w:tcPr>
          <w:p w14:paraId="27774FD9"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1.100,00</w:t>
            </w:r>
          </w:p>
        </w:tc>
      </w:tr>
      <w:tr w:rsidR="00104373" w14:paraId="40CD4811" w14:textId="77777777" w:rsidTr="002128DE">
        <w:trPr>
          <w:trHeight w:val="476"/>
        </w:trPr>
        <w:tc>
          <w:tcPr>
            <w:tcW w:w="1339" w:type="dxa"/>
            <w:tcBorders>
              <w:top w:val="nil"/>
              <w:left w:val="nil"/>
              <w:bottom w:val="nil"/>
              <w:right w:val="nil"/>
            </w:tcBorders>
            <w:shd w:val="clear" w:color="auto" w:fill="auto"/>
            <w:noWrap/>
            <w:vAlign w:val="bottom"/>
            <w:hideMark/>
          </w:tcPr>
          <w:p w14:paraId="3939C94C" w14:textId="77777777" w:rsidR="00104373" w:rsidRDefault="00104373" w:rsidP="002128DE">
            <w:pPr>
              <w:rPr>
                <w:rFonts w:ascii="Arial" w:hAnsi="Arial" w:cs="Arial"/>
                <w:sz w:val="20"/>
                <w:szCs w:val="20"/>
              </w:rPr>
            </w:pPr>
            <w:r>
              <w:rPr>
                <w:rFonts w:ascii="Arial" w:hAnsi="Arial" w:cs="Arial"/>
                <w:sz w:val="20"/>
                <w:szCs w:val="20"/>
              </w:rPr>
              <w:t>R408A1</w:t>
            </w:r>
          </w:p>
        </w:tc>
        <w:tc>
          <w:tcPr>
            <w:tcW w:w="450" w:type="dxa"/>
            <w:tcBorders>
              <w:top w:val="nil"/>
              <w:left w:val="nil"/>
              <w:bottom w:val="nil"/>
              <w:right w:val="nil"/>
            </w:tcBorders>
            <w:shd w:val="clear" w:color="auto" w:fill="auto"/>
            <w:noWrap/>
            <w:vAlign w:val="bottom"/>
            <w:hideMark/>
          </w:tcPr>
          <w:p w14:paraId="78EC2C6B" w14:textId="77777777" w:rsidR="00104373" w:rsidRDefault="00104373" w:rsidP="002128DE">
            <w:pPr>
              <w:rPr>
                <w:rFonts w:ascii="Arial" w:hAnsi="Arial" w:cs="Arial"/>
                <w:sz w:val="20"/>
                <w:szCs w:val="20"/>
              </w:rPr>
            </w:pPr>
            <w:r>
              <w:rPr>
                <w:rFonts w:ascii="Arial" w:hAnsi="Arial" w:cs="Arial"/>
                <w:sz w:val="20"/>
                <w:szCs w:val="20"/>
              </w:rPr>
              <w:t>32</w:t>
            </w:r>
          </w:p>
        </w:tc>
        <w:tc>
          <w:tcPr>
            <w:tcW w:w="7886" w:type="dxa"/>
            <w:tcBorders>
              <w:top w:val="nil"/>
              <w:left w:val="nil"/>
              <w:bottom w:val="nil"/>
              <w:right w:val="nil"/>
            </w:tcBorders>
            <w:shd w:val="clear" w:color="auto" w:fill="auto"/>
            <w:noWrap/>
            <w:vAlign w:val="bottom"/>
            <w:hideMark/>
          </w:tcPr>
          <w:p w14:paraId="1770ED79" w14:textId="77777777" w:rsidR="00104373" w:rsidRDefault="00104373" w:rsidP="002128DE">
            <w:pPr>
              <w:rPr>
                <w:rFonts w:ascii="Arial" w:hAnsi="Arial" w:cs="Arial"/>
                <w:sz w:val="20"/>
                <w:szCs w:val="20"/>
              </w:rPr>
            </w:pPr>
            <w:r>
              <w:rPr>
                <w:rFonts w:ascii="Arial" w:hAnsi="Arial" w:cs="Arial"/>
                <w:sz w:val="20"/>
                <w:szCs w:val="20"/>
              </w:rPr>
              <w:t>Provođenje  Programa zaštite divljači - monitoring</w:t>
            </w:r>
          </w:p>
        </w:tc>
        <w:tc>
          <w:tcPr>
            <w:tcW w:w="1194" w:type="dxa"/>
            <w:tcBorders>
              <w:top w:val="nil"/>
              <w:left w:val="nil"/>
              <w:bottom w:val="nil"/>
              <w:right w:val="nil"/>
            </w:tcBorders>
            <w:shd w:val="clear" w:color="auto" w:fill="auto"/>
            <w:noWrap/>
            <w:vAlign w:val="bottom"/>
            <w:hideMark/>
          </w:tcPr>
          <w:p w14:paraId="6253044F" w14:textId="77777777" w:rsidR="00104373" w:rsidRDefault="00104373" w:rsidP="002128DE">
            <w:pPr>
              <w:jc w:val="right"/>
              <w:rPr>
                <w:rFonts w:ascii="Arial" w:hAnsi="Arial" w:cs="Arial"/>
                <w:sz w:val="20"/>
                <w:szCs w:val="20"/>
              </w:rPr>
            </w:pPr>
            <w:r>
              <w:rPr>
                <w:rFonts w:ascii="Arial" w:hAnsi="Arial" w:cs="Arial"/>
                <w:sz w:val="20"/>
                <w:szCs w:val="20"/>
              </w:rPr>
              <w:t>1.100,00</w:t>
            </w:r>
          </w:p>
        </w:tc>
        <w:tc>
          <w:tcPr>
            <w:tcW w:w="1548" w:type="dxa"/>
            <w:tcBorders>
              <w:top w:val="nil"/>
              <w:left w:val="nil"/>
              <w:bottom w:val="nil"/>
              <w:right w:val="nil"/>
            </w:tcBorders>
            <w:shd w:val="clear" w:color="auto" w:fill="auto"/>
            <w:noWrap/>
            <w:vAlign w:val="bottom"/>
            <w:hideMark/>
          </w:tcPr>
          <w:p w14:paraId="25D9443C" w14:textId="77777777" w:rsidR="00104373" w:rsidRDefault="00104373" w:rsidP="002128DE">
            <w:pPr>
              <w:jc w:val="right"/>
              <w:rPr>
                <w:rFonts w:ascii="Arial" w:hAnsi="Arial" w:cs="Arial"/>
                <w:sz w:val="20"/>
                <w:szCs w:val="20"/>
              </w:rPr>
            </w:pPr>
            <w:r>
              <w:rPr>
                <w:rFonts w:ascii="Arial" w:hAnsi="Arial" w:cs="Arial"/>
                <w:sz w:val="20"/>
                <w:szCs w:val="20"/>
              </w:rPr>
              <w:t>0,00</w:t>
            </w:r>
          </w:p>
        </w:tc>
        <w:tc>
          <w:tcPr>
            <w:tcW w:w="1043" w:type="dxa"/>
            <w:tcBorders>
              <w:top w:val="nil"/>
              <w:left w:val="nil"/>
              <w:bottom w:val="nil"/>
              <w:right w:val="nil"/>
            </w:tcBorders>
            <w:shd w:val="clear" w:color="auto" w:fill="auto"/>
            <w:noWrap/>
            <w:vAlign w:val="bottom"/>
            <w:hideMark/>
          </w:tcPr>
          <w:p w14:paraId="1B1B7D1A" w14:textId="77777777" w:rsidR="00104373" w:rsidRDefault="00104373" w:rsidP="002128DE">
            <w:pPr>
              <w:jc w:val="right"/>
              <w:rPr>
                <w:rFonts w:ascii="Arial" w:hAnsi="Arial" w:cs="Arial"/>
                <w:sz w:val="20"/>
                <w:szCs w:val="20"/>
              </w:rPr>
            </w:pPr>
            <w:r>
              <w:rPr>
                <w:rFonts w:ascii="Arial" w:hAnsi="Arial" w:cs="Arial"/>
                <w:sz w:val="20"/>
                <w:szCs w:val="20"/>
              </w:rPr>
              <w:t>0,00</w:t>
            </w:r>
          </w:p>
        </w:tc>
        <w:tc>
          <w:tcPr>
            <w:tcW w:w="1194" w:type="dxa"/>
            <w:tcBorders>
              <w:top w:val="nil"/>
              <w:left w:val="nil"/>
              <w:bottom w:val="nil"/>
              <w:right w:val="nil"/>
            </w:tcBorders>
            <w:shd w:val="clear" w:color="auto" w:fill="auto"/>
            <w:noWrap/>
            <w:vAlign w:val="bottom"/>
            <w:hideMark/>
          </w:tcPr>
          <w:p w14:paraId="089B16FB" w14:textId="77777777" w:rsidR="00104373" w:rsidRDefault="00104373" w:rsidP="002128DE">
            <w:pPr>
              <w:jc w:val="right"/>
              <w:rPr>
                <w:rFonts w:ascii="Arial" w:hAnsi="Arial" w:cs="Arial"/>
                <w:sz w:val="20"/>
                <w:szCs w:val="20"/>
              </w:rPr>
            </w:pPr>
            <w:r>
              <w:rPr>
                <w:rFonts w:ascii="Arial" w:hAnsi="Arial" w:cs="Arial"/>
                <w:sz w:val="20"/>
                <w:szCs w:val="20"/>
              </w:rPr>
              <w:t>1.100,00</w:t>
            </w:r>
          </w:p>
        </w:tc>
      </w:tr>
      <w:tr w:rsidR="00104373" w14:paraId="5959D680" w14:textId="77777777" w:rsidTr="002128DE">
        <w:trPr>
          <w:trHeight w:val="476"/>
        </w:trPr>
        <w:tc>
          <w:tcPr>
            <w:tcW w:w="1339" w:type="dxa"/>
            <w:tcBorders>
              <w:top w:val="nil"/>
              <w:left w:val="nil"/>
              <w:bottom w:val="nil"/>
              <w:right w:val="nil"/>
            </w:tcBorders>
            <w:shd w:val="clear" w:color="auto" w:fill="auto"/>
            <w:noWrap/>
            <w:vAlign w:val="bottom"/>
            <w:hideMark/>
          </w:tcPr>
          <w:p w14:paraId="1E528673" w14:textId="77777777" w:rsidR="00104373" w:rsidRDefault="00104373" w:rsidP="002128DE">
            <w:pPr>
              <w:jc w:val="right"/>
              <w:rPr>
                <w:rFonts w:ascii="Arial" w:hAnsi="Arial" w:cs="Arial"/>
                <w:sz w:val="20"/>
                <w:szCs w:val="20"/>
              </w:rPr>
            </w:pPr>
          </w:p>
        </w:tc>
        <w:tc>
          <w:tcPr>
            <w:tcW w:w="450" w:type="dxa"/>
            <w:tcBorders>
              <w:top w:val="nil"/>
              <w:left w:val="nil"/>
              <w:bottom w:val="nil"/>
              <w:right w:val="nil"/>
            </w:tcBorders>
            <w:shd w:val="clear" w:color="auto" w:fill="auto"/>
            <w:noWrap/>
            <w:vAlign w:val="bottom"/>
            <w:hideMark/>
          </w:tcPr>
          <w:p w14:paraId="5EFCAE2F" w14:textId="77777777" w:rsidR="00104373" w:rsidRDefault="00104373" w:rsidP="002128DE">
            <w:pPr>
              <w:rPr>
                <w:rFonts w:ascii="Arial" w:hAnsi="Arial" w:cs="Arial"/>
                <w:sz w:val="20"/>
                <w:szCs w:val="20"/>
              </w:rPr>
            </w:pPr>
            <w:r>
              <w:rPr>
                <w:rFonts w:ascii="Arial" w:hAnsi="Arial" w:cs="Arial"/>
                <w:sz w:val="20"/>
                <w:szCs w:val="20"/>
              </w:rPr>
              <w:t>38</w:t>
            </w:r>
          </w:p>
        </w:tc>
        <w:tc>
          <w:tcPr>
            <w:tcW w:w="7886" w:type="dxa"/>
            <w:tcBorders>
              <w:top w:val="nil"/>
              <w:left w:val="nil"/>
              <w:bottom w:val="nil"/>
              <w:right w:val="nil"/>
            </w:tcBorders>
            <w:shd w:val="clear" w:color="auto" w:fill="auto"/>
            <w:noWrap/>
            <w:vAlign w:val="bottom"/>
            <w:hideMark/>
          </w:tcPr>
          <w:p w14:paraId="1EB33B0F" w14:textId="77777777" w:rsidR="00104373" w:rsidRDefault="00104373" w:rsidP="002128DE">
            <w:pPr>
              <w:rPr>
                <w:rFonts w:ascii="Arial" w:hAnsi="Arial" w:cs="Arial"/>
                <w:sz w:val="20"/>
                <w:szCs w:val="20"/>
              </w:rPr>
            </w:pPr>
            <w:r>
              <w:rPr>
                <w:rFonts w:ascii="Arial" w:hAnsi="Arial" w:cs="Arial"/>
                <w:sz w:val="20"/>
                <w:szCs w:val="20"/>
              </w:rPr>
              <w:t>Ostali rashodi</w:t>
            </w:r>
          </w:p>
        </w:tc>
        <w:tc>
          <w:tcPr>
            <w:tcW w:w="1194" w:type="dxa"/>
            <w:tcBorders>
              <w:top w:val="nil"/>
              <w:left w:val="nil"/>
              <w:bottom w:val="nil"/>
              <w:right w:val="nil"/>
            </w:tcBorders>
            <w:shd w:val="clear" w:color="auto" w:fill="auto"/>
            <w:noWrap/>
            <w:vAlign w:val="bottom"/>
            <w:hideMark/>
          </w:tcPr>
          <w:p w14:paraId="5CED7D33" w14:textId="77777777" w:rsidR="00104373" w:rsidRDefault="00104373" w:rsidP="002128DE">
            <w:pPr>
              <w:jc w:val="right"/>
              <w:rPr>
                <w:rFonts w:ascii="Arial" w:hAnsi="Arial" w:cs="Arial"/>
                <w:sz w:val="20"/>
                <w:szCs w:val="20"/>
              </w:rPr>
            </w:pPr>
            <w:r>
              <w:rPr>
                <w:rFonts w:ascii="Arial" w:hAnsi="Arial" w:cs="Arial"/>
                <w:sz w:val="20"/>
                <w:szCs w:val="20"/>
              </w:rPr>
              <w:t>800,00</w:t>
            </w:r>
          </w:p>
        </w:tc>
        <w:tc>
          <w:tcPr>
            <w:tcW w:w="1548" w:type="dxa"/>
            <w:tcBorders>
              <w:top w:val="nil"/>
              <w:left w:val="nil"/>
              <w:bottom w:val="nil"/>
              <w:right w:val="nil"/>
            </w:tcBorders>
            <w:shd w:val="clear" w:color="auto" w:fill="auto"/>
            <w:noWrap/>
            <w:vAlign w:val="bottom"/>
            <w:hideMark/>
          </w:tcPr>
          <w:p w14:paraId="1DE8E3B3" w14:textId="77777777" w:rsidR="00104373" w:rsidRDefault="00104373" w:rsidP="002128DE">
            <w:pPr>
              <w:jc w:val="right"/>
              <w:rPr>
                <w:rFonts w:ascii="Arial" w:hAnsi="Arial" w:cs="Arial"/>
                <w:sz w:val="20"/>
                <w:szCs w:val="20"/>
              </w:rPr>
            </w:pPr>
            <w:r>
              <w:rPr>
                <w:rFonts w:ascii="Arial" w:hAnsi="Arial" w:cs="Arial"/>
                <w:sz w:val="20"/>
                <w:szCs w:val="20"/>
              </w:rPr>
              <w:t>0,00</w:t>
            </w:r>
          </w:p>
        </w:tc>
        <w:tc>
          <w:tcPr>
            <w:tcW w:w="1043" w:type="dxa"/>
            <w:tcBorders>
              <w:top w:val="nil"/>
              <w:left w:val="nil"/>
              <w:bottom w:val="nil"/>
              <w:right w:val="nil"/>
            </w:tcBorders>
            <w:shd w:val="clear" w:color="auto" w:fill="auto"/>
            <w:noWrap/>
            <w:vAlign w:val="bottom"/>
            <w:hideMark/>
          </w:tcPr>
          <w:p w14:paraId="0A73F929" w14:textId="77777777" w:rsidR="00104373" w:rsidRDefault="00104373" w:rsidP="002128DE">
            <w:pPr>
              <w:jc w:val="right"/>
              <w:rPr>
                <w:rFonts w:ascii="Arial" w:hAnsi="Arial" w:cs="Arial"/>
                <w:sz w:val="20"/>
                <w:szCs w:val="20"/>
              </w:rPr>
            </w:pPr>
            <w:r>
              <w:rPr>
                <w:rFonts w:ascii="Arial" w:hAnsi="Arial" w:cs="Arial"/>
                <w:sz w:val="20"/>
                <w:szCs w:val="20"/>
              </w:rPr>
              <w:t>0,00</w:t>
            </w:r>
          </w:p>
        </w:tc>
        <w:tc>
          <w:tcPr>
            <w:tcW w:w="1194" w:type="dxa"/>
            <w:tcBorders>
              <w:top w:val="nil"/>
              <w:left w:val="nil"/>
              <w:bottom w:val="nil"/>
              <w:right w:val="nil"/>
            </w:tcBorders>
            <w:shd w:val="clear" w:color="auto" w:fill="auto"/>
            <w:noWrap/>
            <w:vAlign w:val="bottom"/>
            <w:hideMark/>
          </w:tcPr>
          <w:p w14:paraId="1E2A570A" w14:textId="77777777" w:rsidR="00104373" w:rsidRDefault="00104373" w:rsidP="002128DE">
            <w:pPr>
              <w:jc w:val="right"/>
              <w:rPr>
                <w:rFonts w:ascii="Arial" w:hAnsi="Arial" w:cs="Arial"/>
                <w:sz w:val="20"/>
                <w:szCs w:val="20"/>
              </w:rPr>
            </w:pPr>
            <w:r>
              <w:rPr>
                <w:rFonts w:ascii="Arial" w:hAnsi="Arial" w:cs="Arial"/>
                <w:sz w:val="20"/>
                <w:szCs w:val="20"/>
              </w:rPr>
              <w:t>800,00</w:t>
            </w:r>
          </w:p>
        </w:tc>
      </w:tr>
      <w:tr w:rsidR="00104373" w14:paraId="1AAEFA48" w14:textId="77777777" w:rsidTr="002128DE">
        <w:trPr>
          <w:trHeight w:val="476"/>
        </w:trPr>
        <w:tc>
          <w:tcPr>
            <w:tcW w:w="9675" w:type="dxa"/>
            <w:gridSpan w:val="3"/>
            <w:tcBorders>
              <w:top w:val="nil"/>
              <w:left w:val="nil"/>
              <w:bottom w:val="nil"/>
              <w:right w:val="nil"/>
            </w:tcBorders>
            <w:shd w:val="clear" w:color="000000" w:fill="FFFF99"/>
            <w:noWrap/>
            <w:vAlign w:val="bottom"/>
            <w:hideMark/>
          </w:tcPr>
          <w:p w14:paraId="6686CB5B" w14:textId="77777777" w:rsidR="00104373" w:rsidRDefault="00104373" w:rsidP="002128DE">
            <w:pPr>
              <w:rPr>
                <w:rFonts w:ascii="Arial" w:hAnsi="Arial" w:cs="Arial"/>
                <w:b/>
                <w:bCs/>
                <w:color w:val="000000"/>
                <w:sz w:val="20"/>
                <w:szCs w:val="20"/>
              </w:rPr>
            </w:pPr>
            <w:r>
              <w:rPr>
                <w:rFonts w:ascii="Arial" w:hAnsi="Arial" w:cs="Arial"/>
                <w:b/>
                <w:bCs/>
                <w:color w:val="000000"/>
                <w:sz w:val="20"/>
                <w:szCs w:val="20"/>
              </w:rPr>
              <w:lastRenderedPageBreak/>
              <w:t>Izvor  1.1. Opći prihodi i primici</w:t>
            </w:r>
          </w:p>
        </w:tc>
        <w:tc>
          <w:tcPr>
            <w:tcW w:w="1194" w:type="dxa"/>
            <w:tcBorders>
              <w:top w:val="nil"/>
              <w:left w:val="nil"/>
              <w:bottom w:val="nil"/>
              <w:right w:val="nil"/>
            </w:tcBorders>
            <w:shd w:val="clear" w:color="000000" w:fill="FFFF99"/>
            <w:noWrap/>
            <w:vAlign w:val="bottom"/>
            <w:hideMark/>
          </w:tcPr>
          <w:p w14:paraId="5C34609C"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800,00</w:t>
            </w:r>
          </w:p>
        </w:tc>
        <w:tc>
          <w:tcPr>
            <w:tcW w:w="1548" w:type="dxa"/>
            <w:tcBorders>
              <w:top w:val="nil"/>
              <w:left w:val="nil"/>
              <w:bottom w:val="nil"/>
              <w:right w:val="nil"/>
            </w:tcBorders>
            <w:shd w:val="clear" w:color="000000" w:fill="FFFF99"/>
            <w:noWrap/>
            <w:vAlign w:val="bottom"/>
            <w:hideMark/>
          </w:tcPr>
          <w:p w14:paraId="606B38DB"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43" w:type="dxa"/>
            <w:tcBorders>
              <w:top w:val="nil"/>
              <w:left w:val="nil"/>
              <w:bottom w:val="nil"/>
              <w:right w:val="nil"/>
            </w:tcBorders>
            <w:shd w:val="clear" w:color="000000" w:fill="FFFF99"/>
            <w:noWrap/>
            <w:vAlign w:val="bottom"/>
            <w:hideMark/>
          </w:tcPr>
          <w:p w14:paraId="0C7110E3"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94" w:type="dxa"/>
            <w:tcBorders>
              <w:top w:val="nil"/>
              <w:left w:val="nil"/>
              <w:bottom w:val="nil"/>
              <w:right w:val="nil"/>
            </w:tcBorders>
            <w:shd w:val="clear" w:color="000000" w:fill="FFFF99"/>
            <w:noWrap/>
            <w:vAlign w:val="bottom"/>
            <w:hideMark/>
          </w:tcPr>
          <w:p w14:paraId="68A19A72" w14:textId="77777777" w:rsidR="00104373" w:rsidRDefault="00104373" w:rsidP="002128DE">
            <w:pPr>
              <w:jc w:val="right"/>
              <w:rPr>
                <w:rFonts w:ascii="Arial" w:hAnsi="Arial" w:cs="Arial"/>
                <w:b/>
                <w:bCs/>
                <w:color w:val="000000"/>
                <w:sz w:val="20"/>
                <w:szCs w:val="20"/>
              </w:rPr>
            </w:pPr>
            <w:r>
              <w:rPr>
                <w:rFonts w:ascii="Arial" w:hAnsi="Arial" w:cs="Arial"/>
                <w:b/>
                <w:bCs/>
                <w:color w:val="000000"/>
                <w:sz w:val="20"/>
                <w:szCs w:val="20"/>
              </w:rPr>
              <w:t>800,00</w:t>
            </w:r>
          </w:p>
        </w:tc>
      </w:tr>
      <w:tr w:rsidR="00104373" w14:paraId="3F2E66FB" w14:textId="77777777" w:rsidTr="002128DE">
        <w:trPr>
          <w:trHeight w:val="476"/>
        </w:trPr>
        <w:tc>
          <w:tcPr>
            <w:tcW w:w="1339" w:type="dxa"/>
            <w:tcBorders>
              <w:top w:val="nil"/>
              <w:left w:val="nil"/>
              <w:bottom w:val="nil"/>
              <w:right w:val="nil"/>
            </w:tcBorders>
            <w:shd w:val="clear" w:color="auto" w:fill="auto"/>
            <w:noWrap/>
            <w:vAlign w:val="bottom"/>
            <w:hideMark/>
          </w:tcPr>
          <w:p w14:paraId="45C46117" w14:textId="77777777" w:rsidR="00104373" w:rsidRDefault="00104373" w:rsidP="002128DE">
            <w:pPr>
              <w:rPr>
                <w:rFonts w:ascii="Arial" w:hAnsi="Arial" w:cs="Arial"/>
                <w:sz w:val="20"/>
                <w:szCs w:val="20"/>
              </w:rPr>
            </w:pPr>
            <w:r>
              <w:rPr>
                <w:rFonts w:ascii="Arial" w:hAnsi="Arial" w:cs="Arial"/>
                <w:sz w:val="20"/>
                <w:szCs w:val="20"/>
              </w:rPr>
              <w:t>R408A</w:t>
            </w:r>
          </w:p>
        </w:tc>
        <w:tc>
          <w:tcPr>
            <w:tcW w:w="450" w:type="dxa"/>
            <w:tcBorders>
              <w:top w:val="nil"/>
              <w:left w:val="nil"/>
              <w:bottom w:val="nil"/>
              <w:right w:val="nil"/>
            </w:tcBorders>
            <w:shd w:val="clear" w:color="auto" w:fill="auto"/>
            <w:noWrap/>
            <w:vAlign w:val="bottom"/>
            <w:hideMark/>
          </w:tcPr>
          <w:p w14:paraId="19CD8D65" w14:textId="77777777" w:rsidR="00104373" w:rsidRDefault="00104373" w:rsidP="002128DE">
            <w:pPr>
              <w:rPr>
                <w:rFonts w:ascii="Arial" w:hAnsi="Arial" w:cs="Arial"/>
                <w:sz w:val="20"/>
                <w:szCs w:val="20"/>
              </w:rPr>
            </w:pPr>
            <w:r>
              <w:rPr>
                <w:rFonts w:ascii="Arial" w:hAnsi="Arial" w:cs="Arial"/>
                <w:sz w:val="20"/>
                <w:szCs w:val="20"/>
              </w:rPr>
              <w:t>38</w:t>
            </w:r>
          </w:p>
        </w:tc>
        <w:tc>
          <w:tcPr>
            <w:tcW w:w="7886" w:type="dxa"/>
            <w:tcBorders>
              <w:top w:val="nil"/>
              <w:left w:val="nil"/>
              <w:bottom w:val="nil"/>
              <w:right w:val="nil"/>
            </w:tcBorders>
            <w:shd w:val="clear" w:color="auto" w:fill="auto"/>
            <w:noWrap/>
            <w:vAlign w:val="bottom"/>
            <w:hideMark/>
          </w:tcPr>
          <w:p w14:paraId="7DB60D97" w14:textId="77777777" w:rsidR="00104373" w:rsidRDefault="00104373" w:rsidP="002128DE">
            <w:pPr>
              <w:rPr>
                <w:rFonts w:ascii="Arial" w:hAnsi="Arial" w:cs="Arial"/>
                <w:sz w:val="20"/>
                <w:szCs w:val="20"/>
              </w:rPr>
            </w:pPr>
            <w:r>
              <w:rPr>
                <w:rFonts w:ascii="Arial" w:hAnsi="Arial" w:cs="Arial"/>
                <w:sz w:val="20"/>
                <w:szCs w:val="20"/>
              </w:rPr>
              <w:t>Provođenje  Programa zaštite divljači</w:t>
            </w:r>
          </w:p>
        </w:tc>
        <w:tc>
          <w:tcPr>
            <w:tcW w:w="1194" w:type="dxa"/>
            <w:tcBorders>
              <w:top w:val="nil"/>
              <w:left w:val="nil"/>
              <w:bottom w:val="nil"/>
              <w:right w:val="nil"/>
            </w:tcBorders>
            <w:shd w:val="clear" w:color="auto" w:fill="auto"/>
            <w:noWrap/>
            <w:vAlign w:val="bottom"/>
            <w:hideMark/>
          </w:tcPr>
          <w:p w14:paraId="4C345902" w14:textId="77777777" w:rsidR="00104373" w:rsidRDefault="00104373" w:rsidP="002128DE">
            <w:pPr>
              <w:jc w:val="right"/>
              <w:rPr>
                <w:rFonts w:ascii="Arial" w:hAnsi="Arial" w:cs="Arial"/>
                <w:sz w:val="20"/>
                <w:szCs w:val="20"/>
              </w:rPr>
            </w:pPr>
            <w:r>
              <w:rPr>
                <w:rFonts w:ascii="Arial" w:hAnsi="Arial" w:cs="Arial"/>
                <w:sz w:val="20"/>
                <w:szCs w:val="20"/>
              </w:rPr>
              <w:t>800,00</w:t>
            </w:r>
          </w:p>
        </w:tc>
        <w:tc>
          <w:tcPr>
            <w:tcW w:w="1548" w:type="dxa"/>
            <w:tcBorders>
              <w:top w:val="nil"/>
              <w:left w:val="nil"/>
              <w:bottom w:val="nil"/>
              <w:right w:val="nil"/>
            </w:tcBorders>
            <w:shd w:val="clear" w:color="auto" w:fill="auto"/>
            <w:noWrap/>
            <w:vAlign w:val="bottom"/>
            <w:hideMark/>
          </w:tcPr>
          <w:p w14:paraId="0F478503" w14:textId="77777777" w:rsidR="00104373" w:rsidRDefault="00104373" w:rsidP="002128DE">
            <w:pPr>
              <w:jc w:val="right"/>
              <w:rPr>
                <w:rFonts w:ascii="Arial" w:hAnsi="Arial" w:cs="Arial"/>
                <w:sz w:val="20"/>
                <w:szCs w:val="20"/>
              </w:rPr>
            </w:pPr>
            <w:r>
              <w:rPr>
                <w:rFonts w:ascii="Arial" w:hAnsi="Arial" w:cs="Arial"/>
                <w:sz w:val="20"/>
                <w:szCs w:val="20"/>
              </w:rPr>
              <w:t>0,00</w:t>
            </w:r>
          </w:p>
        </w:tc>
        <w:tc>
          <w:tcPr>
            <w:tcW w:w="1043" w:type="dxa"/>
            <w:tcBorders>
              <w:top w:val="nil"/>
              <w:left w:val="nil"/>
              <w:bottom w:val="nil"/>
              <w:right w:val="nil"/>
            </w:tcBorders>
            <w:shd w:val="clear" w:color="auto" w:fill="auto"/>
            <w:noWrap/>
            <w:vAlign w:val="bottom"/>
            <w:hideMark/>
          </w:tcPr>
          <w:p w14:paraId="45C66B0D" w14:textId="77777777" w:rsidR="00104373" w:rsidRDefault="00104373" w:rsidP="002128DE">
            <w:pPr>
              <w:jc w:val="right"/>
              <w:rPr>
                <w:rFonts w:ascii="Arial" w:hAnsi="Arial" w:cs="Arial"/>
                <w:sz w:val="20"/>
                <w:szCs w:val="20"/>
              </w:rPr>
            </w:pPr>
            <w:r>
              <w:rPr>
                <w:rFonts w:ascii="Arial" w:hAnsi="Arial" w:cs="Arial"/>
                <w:sz w:val="20"/>
                <w:szCs w:val="20"/>
              </w:rPr>
              <w:t>0,00</w:t>
            </w:r>
          </w:p>
        </w:tc>
        <w:tc>
          <w:tcPr>
            <w:tcW w:w="1194" w:type="dxa"/>
            <w:tcBorders>
              <w:top w:val="nil"/>
              <w:left w:val="nil"/>
              <w:bottom w:val="nil"/>
              <w:right w:val="nil"/>
            </w:tcBorders>
            <w:shd w:val="clear" w:color="auto" w:fill="auto"/>
            <w:noWrap/>
            <w:vAlign w:val="bottom"/>
            <w:hideMark/>
          </w:tcPr>
          <w:p w14:paraId="6805BCF1" w14:textId="77777777" w:rsidR="00104373" w:rsidRDefault="00104373" w:rsidP="002128DE">
            <w:pPr>
              <w:jc w:val="right"/>
              <w:rPr>
                <w:rFonts w:ascii="Arial" w:hAnsi="Arial" w:cs="Arial"/>
                <w:sz w:val="20"/>
                <w:szCs w:val="20"/>
              </w:rPr>
            </w:pPr>
            <w:r>
              <w:rPr>
                <w:rFonts w:ascii="Arial" w:hAnsi="Arial" w:cs="Arial"/>
                <w:sz w:val="20"/>
                <w:szCs w:val="20"/>
              </w:rPr>
              <w:t>800,00</w:t>
            </w:r>
          </w:p>
        </w:tc>
      </w:tr>
    </w:tbl>
    <w:p w14:paraId="72318791" w14:textId="77777777" w:rsidR="00104373" w:rsidRDefault="00104373" w:rsidP="00104373"/>
    <w:p w14:paraId="712AC474" w14:textId="77777777" w:rsidR="00104373" w:rsidRDefault="00104373" w:rsidP="00104373">
      <w:pPr>
        <w:jc w:val="center"/>
        <w:rPr>
          <w:b/>
        </w:rPr>
      </w:pPr>
      <w:r>
        <w:rPr>
          <w:b/>
        </w:rPr>
        <w:t>Članak 2.</w:t>
      </w:r>
    </w:p>
    <w:p w14:paraId="10BF7CDF" w14:textId="77777777" w:rsidR="00104373" w:rsidRPr="00ED709A" w:rsidRDefault="00104373" w:rsidP="00104373">
      <w:r>
        <w:rPr>
          <w:szCs w:val="28"/>
          <w:lang w:val="pl-PL"/>
        </w:rPr>
        <w:t xml:space="preserve">Ove I. izmjene i dopune Programa gospodarstva i poljoprivrede za 2024. godinu </w:t>
      </w:r>
      <w:r w:rsidRPr="00ED709A">
        <w:t>stupaju na snagu prvog dana od dana objave u Službenom glasniku Općine Dubravica.</w:t>
      </w:r>
    </w:p>
    <w:p w14:paraId="1D262BB0" w14:textId="77777777" w:rsidR="00104373" w:rsidRDefault="00104373" w:rsidP="00104373">
      <w:pPr>
        <w:jc w:val="center"/>
      </w:pPr>
    </w:p>
    <w:p w14:paraId="5C66CD03" w14:textId="77777777" w:rsidR="00104373" w:rsidRPr="00104373" w:rsidRDefault="00104373" w:rsidP="00104373">
      <w:pPr>
        <w:jc w:val="center"/>
        <w:rPr>
          <w:bCs/>
          <w:sz w:val="18"/>
          <w:szCs w:val="18"/>
        </w:rPr>
      </w:pPr>
      <w:r w:rsidRPr="00104373">
        <w:rPr>
          <w:bCs/>
          <w:sz w:val="18"/>
          <w:szCs w:val="18"/>
        </w:rPr>
        <w:t>OPĆINSKO VIJEĆE OPĆINE DUBRAVICA</w:t>
      </w:r>
    </w:p>
    <w:p w14:paraId="6ED3D044" w14:textId="77777777" w:rsidR="00104373" w:rsidRPr="00104373" w:rsidRDefault="00104373" w:rsidP="00104373">
      <w:pPr>
        <w:pStyle w:val="Naslovindeksa"/>
        <w:spacing w:before="0" w:after="0"/>
        <w:rPr>
          <w:b w:val="0"/>
          <w:bCs/>
          <w:sz w:val="18"/>
          <w:szCs w:val="18"/>
        </w:rPr>
      </w:pPr>
      <w:r w:rsidRPr="00104373">
        <w:rPr>
          <w:b w:val="0"/>
          <w:bCs/>
          <w:sz w:val="18"/>
          <w:szCs w:val="18"/>
        </w:rPr>
        <w:t>KLASA: 024-02/24-01/7</w:t>
      </w:r>
    </w:p>
    <w:p w14:paraId="4EE9BB49" w14:textId="77777777" w:rsidR="00104373" w:rsidRPr="00104373" w:rsidRDefault="00104373" w:rsidP="00104373">
      <w:pPr>
        <w:pStyle w:val="Naslovindeksa"/>
        <w:spacing w:before="0" w:after="0"/>
        <w:rPr>
          <w:b w:val="0"/>
          <w:bCs/>
          <w:sz w:val="18"/>
          <w:szCs w:val="18"/>
        </w:rPr>
      </w:pPr>
      <w:r w:rsidRPr="00104373">
        <w:rPr>
          <w:b w:val="0"/>
          <w:bCs/>
          <w:sz w:val="18"/>
          <w:szCs w:val="18"/>
        </w:rPr>
        <w:t>URBROJ: 238-40-02-24-12</w:t>
      </w:r>
    </w:p>
    <w:p w14:paraId="77C2BFA6" w14:textId="77777777" w:rsidR="00104373" w:rsidRPr="00104373" w:rsidRDefault="00104373" w:rsidP="00104373">
      <w:pPr>
        <w:pStyle w:val="Naslov"/>
        <w:rPr>
          <w:b w:val="0"/>
          <w:bCs/>
          <w:sz w:val="18"/>
          <w:szCs w:val="18"/>
        </w:rPr>
      </w:pPr>
      <w:r w:rsidRPr="00104373">
        <w:rPr>
          <w:b w:val="0"/>
          <w:bCs/>
          <w:sz w:val="18"/>
          <w:szCs w:val="18"/>
        </w:rPr>
        <w:t>Dubravica, 28. svibanj 2024. godine</w:t>
      </w:r>
    </w:p>
    <w:p w14:paraId="75A1C032" w14:textId="5A414643" w:rsidR="002A606C" w:rsidRDefault="00104373" w:rsidP="00104373">
      <w:pPr>
        <w:jc w:val="right"/>
        <w:rPr>
          <w:rFonts w:ascii="Arial Narrow" w:hAnsi="Arial Narrow"/>
          <w:b/>
          <w:sz w:val="24"/>
        </w:rPr>
      </w:pPr>
      <w:r w:rsidRPr="00104373">
        <w:rPr>
          <w:rFonts w:ascii="Arial" w:hAnsi="Arial" w:cs="Arial"/>
          <w:bCs/>
          <w:sz w:val="18"/>
          <w:szCs w:val="18"/>
        </w:rPr>
        <w:tab/>
      </w:r>
      <w:r w:rsidRPr="00104373">
        <w:rPr>
          <w:rFonts w:ascii="Arial" w:hAnsi="Arial" w:cs="Arial"/>
          <w:bCs/>
          <w:sz w:val="18"/>
          <w:szCs w:val="18"/>
        </w:rPr>
        <w:tab/>
      </w:r>
      <w:r w:rsidRPr="00104373">
        <w:rPr>
          <w:rFonts w:ascii="Arial" w:hAnsi="Arial" w:cs="Arial"/>
          <w:bCs/>
          <w:sz w:val="18"/>
          <w:szCs w:val="18"/>
        </w:rPr>
        <w:tab/>
      </w:r>
      <w:r w:rsidRPr="00104373">
        <w:rPr>
          <w:bCs/>
          <w:sz w:val="18"/>
          <w:szCs w:val="18"/>
        </w:rPr>
        <w:t>Predsjednik Ivica Stiperski</w:t>
      </w:r>
      <w:r w:rsidR="002A606C" w:rsidRPr="006329A4">
        <w:rPr>
          <w:rFonts w:ascii="Arial Narrow" w:hAnsi="Arial Narrow"/>
          <w:b/>
          <w:noProof/>
          <w:lang w:val="sl-SI" w:eastAsia="sl-SI"/>
        </w:rPr>
        <mc:AlternateContent>
          <mc:Choice Requires="wps">
            <w:drawing>
              <wp:anchor distT="0" distB="0" distL="114300" distR="114300" simplePos="0" relativeHeight="251845632" behindDoc="0" locked="0" layoutInCell="1" allowOverlap="1" wp14:anchorId="34D0BC91" wp14:editId="378D0BB0">
                <wp:simplePos x="0" y="0"/>
                <wp:positionH relativeFrom="margin">
                  <wp:posOffset>-4445</wp:posOffset>
                </wp:positionH>
                <wp:positionV relativeFrom="paragraph">
                  <wp:posOffset>112395</wp:posOffset>
                </wp:positionV>
                <wp:extent cx="438150" cy="362197"/>
                <wp:effectExtent l="57150" t="114300" r="133350" b="76200"/>
                <wp:wrapNone/>
                <wp:docPr id="330707968"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53969FB" w14:textId="275AF23A" w:rsidR="002A606C" w:rsidRPr="00104EAC" w:rsidRDefault="002A606C" w:rsidP="002A606C">
                            <w:pPr>
                              <w:jc w:val="center"/>
                              <w:rPr>
                                <w:rFonts w:ascii="Arial Narrow" w:hAnsi="Arial Narrow"/>
                                <w:sz w:val="24"/>
                                <w:szCs w:val="24"/>
                              </w:rPr>
                            </w:pPr>
                            <w:r>
                              <w:rPr>
                                <w:rFonts w:ascii="Arial Narrow" w:hAnsi="Arial Narrow"/>
                                <w:sz w:val="24"/>
                                <w:szCs w:val="24"/>
                              </w:rPr>
                              <w:t>11</w:t>
                            </w:r>
                          </w:p>
                          <w:p w14:paraId="46A397E7" w14:textId="77777777" w:rsidR="002A606C" w:rsidRDefault="002A606C" w:rsidP="002A60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0BC91" id="_x0000_s1036" style="position:absolute;left:0;text-align:left;margin-left:-.35pt;margin-top:8.85pt;width:34.5pt;height:28.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Id2g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" fillcolor="#afabab" strokecolor="#8e8e8e" strokeweight="1.52778mm">
                <v:stroke linestyle="thickThin"/>
                <v:shadow on="t" color="black" opacity="26214f" origin="-.5,.5" offset=".74836mm,-.74836mm"/>
                <v:textbox>
                  <w:txbxContent>
                    <w:p w14:paraId="453969FB" w14:textId="275AF23A" w:rsidR="002A606C" w:rsidRPr="00104EAC" w:rsidRDefault="002A606C" w:rsidP="002A606C">
                      <w:pPr>
                        <w:jc w:val="center"/>
                        <w:rPr>
                          <w:rFonts w:ascii="Arial Narrow" w:hAnsi="Arial Narrow"/>
                          <w:sz w:val="24"/>
                          <w:szCs w:val="24"/>
                        </w:rPr>
                      </w:pPr>
                      <w:r>
                        <w:rPr>
                          <w:rFonts w:ascii="Arial Narrow" w:hAnsi="Arial Narrow"/>
                          <w:sz w:val="24"/>
                          <w:szCs w:val="24"/>
                        </w:rPr>
                        <w:t>11</w:t>
                      </w:r>
                    </w:p>
                    <w:p w14:paraId="46A397E7" w14:textId="77777777" w:rsidR="002A606C" w:rsidRDefault="002A606C" w:rsidP="002A606C">
                      <w:pPr>
                        <w:jc w:val="center"/>
                      </w:pPr>
                    </w:p>
                  </w:txbxContent>
                </v:textbox>
                <w10:wrap anchorx="margin"/>
              </v:roundrect>
            </w:pict>
          </mc:Fallback>
        </mc:AlternateContent>
      </w:r>
    </w:p>
    <w:p w14:paraId="00D886BB" w14:textId="77777777" w:rsidR="002A606C" w:rsidRDefault="002A606C" w:rsidP="00BA1A43">
      <w:pPr>
        <w:tabs>
          <w:tab w:val="left" w:pos="2637"/>
          <w:tab w:val="center" w:pos="7002"/>
        </w:tabs>
        <w:ind w:left="360"/>
        <w:jc w:val="center"/>
        <w:rPr>
          <w:rFonts w:ascii="Arial Narrow" w:hAnsi="Arial Narrow"/>
          <w:b/>
          <w:sz w:val="24"/>
        </w:rPr>
      </w:pPr>
    </w:p>
    <w:p w14:paraId="06704243" w14:textId="77777777" w:rsidR="00D82263" w:rsidRDefault="00D82263" w:rsidP="00D82263">
      <w:pPr>
        <w:rPr>
          <w:b/>
        </w:rPr>
      </w:pPr>
    </w:p>
    <w:p w14:paraId="60B38BBF" w14:textId="1AE2B617" w:rsidR="00D82263" w:rsidRPr="00AF6A21" w:rsidRDefault="00D82263" w:rsidP="00D82263">
      <w:pPr>
        <w:rPr>
          <w:lang w:val="pl-PL"/>
        </w:rPr>
      </w:pPr>
      <w:r w:rsidRPr="009B02DC">
        <w:rPr>
          <w:lang w:val="pl-PL"/>
        </w:rPr>
        <w:t xml:space="preserve">Na temelju članka </w:t>
      </w:r>
      <w:r>
        <w:rPr>
          <w:lang w:val="pl-PL"/>
        </w:rPr>
        <w:t xml:space="preserve">5. </w:t>
      </w:r>
      <w:r w:rsidRPr="00AF6A21">
        <w:rPr>
          <w:lang w:val="pl-PL"/>
        </w:rPr>
        <w:t xml:space="preserve">Zakona o kulturnim vijećima i financiranju javnih potreba u kulturi </w:t>
      </w:r>
      <w:r>
        <w:rPr>
          <w:lang w:val="pl-PL"/>
        </w:rPr>
        <w:t xml:space="preserve">(„Narodne novine” broj 83/22), </w:t>
      </w:r>
      <w:r w:rsidRPr="009B02DC">
        <w:rPr>
          <w:lang w:val="pl-PL"/>
        </w:rPr>
        <w:t xml:space="preserve">članka 32. Zakona o udrugama („Narodne novine” broj </w:t>
      </w:r>
      <w:hyperlink r:id="rId53" w:tgtFrame="_blank" w:history="1">
        <w:r w:rsidRPr="009B02DC">
          <w:rPr>
            <w:lang w:val="pl-PL"/>
          </w:rPr>
          <w:t>74/14</w:t>
        </w:r>
      </w:hyperlink>
      <w:r w:rsidRPr="009B02DC">
        <w:rPr>
          <w:lang w:val="pl-PL"/>
        </w:rPr>
        <w:t>, </w:t>
      </w:r>
      <w:hyperlink r:id="rId54" w:tgtFrame="_blank" w:history="1">
        <w:r w:rsidRPr="009B02DC">
          <w:rPr>
            <w:lang w:val="pl-PL"/>
          </w:rPr>
          <w:t>70/17</w:t>
        </w:r>
      </w:hyperlink>
      <w:r w:rsidRPr="009B02DC">
        <w:rPr>
          <w:lang w:val="pl-PL"/>
        </w:rPr>
        <w:t>, </w:t>
      </w:r>
      <w:hyperlink r:id="rId55" w:tgtFrame="_blank" w:history="1">
        <w:r w:rsidRPr="009B02DC">
          <w:rPr>
            <w:lang w:val="pl-PL"/>
          </w:rPr>
          <w:t>98/19</w:t>
        </w:r>
      </w:hyperlink>
      <w:r>
        <w:rPr>
          <w:lang w:val="pl-PL"/>
        </w:rPr>
        <w:t>, 151/22</w:t>
      </w:r>
      <w:r w:rsidRPr="009B02DC">
        <w:rPr>
          <w:lang w:val="pl-PL"/>
        </w:rPr>
        <w:t>), članka 4. Zakona o zaštiti i očuvanju kulturnih dobara („Narodne novine” broj  </w:t>
      </w:r>
      <w:r>
        <w:fldChar w:fldCharType="begin"/>
      </w:r>
      <w:r>
        <w:instrText>HYPERLINK "https://www.zakon.hr/cms.htm?id=223"</w:instrText>
      </w:r>
      <w:r>
        <w:fldChar w:fldCharType="separate"/>
      </w:r>
      <w:r w:rsidRPr="009B02DC">
        <w:rPr>
          <w:lang w:val="pl-PL"/>
        </w:rPr>
        <w:t>69/99</w:t>
      </w:r>
      <w:r>
        <w:rPr>
          <w:lang w:val="pl-PL"/>
        </w:rPr>
        <w:fldChar w:fldCharType="end"/>
      </w:r>
      <w:r w:rsidRPr="009B02DC">
        <w:rPr>
          <w:lang w:val="pl-PL"/>
        </w:rPr>
        <w:t>, </w:t>
      </w:r>
      <w:hyperlink r:id="rId56" w:history="1">
        <w:r w:rsidRPr="009B02DC">
          <w:rPr>
            <w:lang w:val="pl-PL"/>
          </w:rPr>
          <w:t>151/03</w:t>
        </w:r>
      </w:hyperlink>
      <w:r w:rsidRPr="009B02DC">
        <w:rPr>
          <w:lang w:val="pl-PL"/>
        </w:rPr>
        <w:t>, </w:t>
      </w:r>
      <w:hyperlink r:id="rId57" w:history="1">
        <w:r w:rsidRPr="009B02DC">
          <w:rPr>
            <w:lang w:val="pl-PL"/>
          </w:rPr>
          <w:t>157/03</w:t>
        </w:r>
      </w:hyperlink>
      <w:r w:rsidRPr="009B02DC">
        <w:rPr>
          <w:lang w:val="pl-PL"/>
        </w:rPr>
        <w:t>, </w:t>
      </w:r>
      <w:hyperlink r:id="rId58" w:history="1">
        <w:r w:rsidRPr="009B02DC">
          <w:rPr>
            <w:lang w:val="pl-PL"/>
          </w:rPr>
          <w:t>100/04</w:t>
        </w:r>
      </w:hyperlink>
      <w:r w:rsidRPr="009B02DC">
        <w:rPr>
          <w:lang w:val="pl-PL"/>
        </w:rPr>
        <w:t>,  </w:t>
      </w:r>
      <w:hyperlink r:id="rId59" w:history="1">
        <w:r w:rsidRPr="009B02DC">
          <w:rPr>
            <w:lang w:val="pl-PL"/>
          </w:rPr>
          <w:t>87/09</w:t>
        </w:r>
      </w:hyperlink>
      <w:r w:rsidRPr="009B02DC">
        <w:rPr>
          <w:lang w:val="pl-PL"/>
        </w:rPr>
        <w:t>, </w:t>
      </w:r>
      <w:hyperlink r:id="rId60" w:history="1">
        <w:r w:rsidRPr="009B02DC">
          <w:rPr>
            <w:lang w:val="pl-PL"/>
          </w:rPr>
          <w:t>88/10</w:t>
        </w:r>
      </w:hyperlink>
      <w:r w:rsidRPr="009B02DC">
        <w:rPr>
          <w:lang w:val="pl-PL"/>
        </w:rPr>
        <w:t>, </w:t>
      </w:r>
      <w:hyperlink r:id="rId61" w:history="1">
        <w:r w:rsidRPr="009B02DC">
          <w:rPr>
            <w:lang w:val="pl-PL"/>
          </w:rPr>
          <w:t>61/11</w:t>
        </w:r>
      </w:hyperlink>
      <w:r w:rsidRPr="009B02DC">
        <w:rPr>
          <w:lang w:val="pl-PL"/>
        </w:rPr>
        <w:t>, </w:t>
      </w:r>
      <w:hyperlink r:id="rId62" w:history="1">
        <w:r w:rsidRPr="009B02DC">
          <w:rPr>
            <w:lang w:val="pl-PL"/>
          </w:rPr>
          <w:t>25/12</w:t>
        </w:r>
      </w:hyperlink>
      <w:r w:rsidRPr="009B02DC">
        <w:rPr>
          <w:lang w:val="pl-PL"/>
        </w:rPr>
        <w:t>, </w:t>
      </w:r>
      <w:hyperlink r:id="rId63" w:history="1">
        <w:r w:rsidRPr="009B02DC">
          <w:rPr>
            <w:lang w:val="pl-PL"/>
          </w:rPr>
          <w:t>136/12</w:t>
        </w:r>
      </w:hyperlink>
      <w:r w:rsidRPr="009B02DC">
        <w:rPr>
          <w:lang w:val="pl-PL"/>
        </w:rPr>
        <w:t>, </w:t>
      </w:r>
      <w:hyperlink r:id="rId64" w:history="1">
        <w:r w:rsidRPr="009B02DC">
          <w:rPr>
            <w:lang w:val="pl-PL"/>
          </w:rPr>
          <w:t>157/13</w:t>
        </w:r>
      </w:hyperlink>
      <w:r w:rsidRPr="009B02DC">
        <w:rPr>
          <w:lang w:val="pl-PL"/>
        </w:rPr>
        <w:t>, </w:t>
      </w:r>
      <w:hyperlink r:id="rId65" w:history="1">
        <w:r w:rsidRPr="009B02DC">
          <w:rPr>
            <w:lang w:val="pl-PL"/>
          </w:rPr>
          <w:t>152/14</w:t>
        </w:r>
      </w:hyperlink>
      <w:r w:rsidRPr="009B02DC">
        <w:rPr>
          <w:lang w:val="pl-PL"/>
        </w:rPr>
        <w:t> , </w:t>
      </w:r>
      <w:hyperlink r:id="rId66" w:history="1">
        <w:r w:rsidRPr="009B02DC">
          <w:rPr>
            <w:lang w:val="pl-PL"/>
          </w:rPr>
          <w:t>98/15</w:t>
        </w:r>
      </w:hyperlink>
      <w:r w:rsidRPr="009B02DC">
        <w:rPr>
          <w:lang w:val="pl-PL"/>
        </w:rPr>
        <w:t>, </w:t>
      </w:r>
      <w:hyperlink r:id="rId67" w:tgtFrame="_blank" w:history="1">
        <w:r w:rsidRPr="009B02DC">
          <w:rPr>
            <w:lang w:val="pl-PL"/>
          </w:rPr>
          <w:t>44/17</w:t>
        </w:r>
      </w:hyperlink>
      <w:r w:rsidRPr="009B02DC">
        <w:rPr>
          <w:lang w:val="pl-PL"/>
        </w:rPr>
        <w:t>, </w:t>
      </w:r>
      <w:hyperlink r:id="rId68" w:tgtFrame="_blank" w:history="1">
        <w:r w:rsidRPr="009B02DC">
          <w:rPr>
            <w:lang w:val="pl-PL"/>
          </w:rPr>
          <w:t>90/18</w:t>
        </w:r>
      </w:hyperlink>
      <w:r w:rsidRPr="009B02DC">
        <w:rPr>
          <w:lang w:val="pl-PL"/>
        </w:rPr>
        <w:t>, </w:t>
      </w:r>
      <w:hyperlink r:id="rId69" w:tgtFrame="_blank" w:history="1">
        <w:r w:rsidRPr="009B02DC">
          <w:rPr>
            <w:lang w:val="pl-PL"/>
          </w:rPr>
          <w:t>32/20</w:t>
        </w:r>
      </w:hyperlink>
      <w:r w:rsidRPr="009B02DC">
        <w:rPr>
          <w:lang w:val="pl-PL"/>
        </w:rPr>
        <w:t>, </w:t>
      </w:r>
      <w:hyperlink r:id="rId70" w:tgtFrame="_blank" w:history="1">
        <w:r w:rsidRPr="009B02DC">
          <w:rPr>
            <w:lang w:val="pl-PL"/>
          </w:rPr>
          <w:t>62/20</w:t>
        </w:r>
      </w:hyperlink>
      <w:r>
        <w:rPr>
          <w:lang w:val="pl-PL"/>
        </w:rPr>
        <w:t>, 117/21, 114/22</w:t>
      </w:r>
      <w:r w:rsidRPr="009B02DC">
        <w:rPr>
          <w:lang w:val="pl-PL"/>
        </w:rPr>
        <w:t xml:space="preserve">) i članka 21. </w:t>
      </w:r>
      <w:r w:rsidRPr="009B02DC">
        <w:rPr>
          <w:lang w:val="pl-PL"/>
        </w:rPr>
        <w:lastRenderedPageBreak/>
        <w:t>Statuta Općine Dubravica (Službeni glasn</w:t>
      </w:r>
      <w:r>
        <w:rPr>
          <w:lang w:val="pl-PL"/>
        </w:rPr>
        <w:t>ik Općine Dubravica broj 01/2021, 03/2024</w:t>
      </w:r>
      <w:r w:rsidRPr="009B02DC">
        <w:rPr>
          <w:lang w:val="pl-PL"/>
        </w:rPr>
        <w:t xml:space="preserve">) </w:t>
      </w:r>
      <w:r w:rsidRPr="00AF6A21">
        <w:rPr>
          <w:lang w:val="pl-PL"/>
        </w:rPr>
        <w:t xml:space="preserve">Općinsko vijeće Općine Dubravica na </w:t>
      </w:r>
      <w:r>
        <w:rPr>
          <w:lang w:val="pl-PL"/>
        </w:rPr>
        <w:t>svojoj 20</w:t>
      </w:r>
      <w:r w:rsidRPr="00AF6A21">
        <w:rPr>
          <w:lang w:val="pl-PL"/>
        </w:rPr>
        <w:t xml:space="preserve">. sjednici održanoj </w:t>
      </w:r>
      <w:r>
        <w:rPr>
          <w:lang w:val="pl-PL"/>
        </w:rPr>
        <w:t>28. svibnja 2024</w:t>
      </w:r>
      <w:r w:rsidRPr="00AF6A21">
        <w:rPr>
          <w:lang w:val="pl-PL"/>
        </w:rPr>
        <w:t>. godine donosi</w:t>
      </w:r>
    </w:p>
    <w:p w14:paraId="6304FE38" w14:textId="77777777" w:rsidR="00D82263" w:rsidRDefault="00D82263" w:rsidP="00D82263">
      <w:pPr>
        <w:tabs>
          <w:tab w:val="left" w:pos="390"/>
          <w:tab w:val="num" w:pos="1080"/>
          <w:tab w:val="left" w:pos="3105"/>
        </w:tabs>
        <w:rPr>
          <w:lang w:val="pl-PL"/>
        </w:rPr>
      </w:pPr>
    </w:p>
    <w:p w14:paraId="51999065" w14:textId="77777777" w:rsidR="00D82263" w:rsidRPr="009B02DC" w:rsidRDefault="00D82263" w:rsidP="00D82263">
      <w:pPr>
        <w:tabs>
          <w:tab w:val="left" w:pos="3105"/>
        </w:tabs>
        <w:jc w:val="center"/>
        <w:rPr>
          <w:b/>
          <w:szCs w:val="28"/>
          <w:lang w:val="pl-PL"/>
        </w:rPr>
      </w:pPr>
      <w:r>
        <w:rPr>
          <w:b/>
          <w:szCs w:val="28"/>
          <w:lang w:val="pl-PL"/>
        </w:rPr>
        <w:t>I</w:t>
      </w:r>
      <w:r w:rsidRPr="009B02DC">
        <w:rPr>
          <w:b/>
          <w:szCs w:val="28"/>
          <w:lang w:val="pl-PL"/>
        </w:rPr>
        <w:t xml:space="preserve">. IZMJENE I DOPUNE PROGRAMA </w:t>
      </w:r>
    </w:p>
    <w:p w14:paraId="0B455BAB" w14:textId="77777777" w:rsidR="00D82263" w:rsidRDefault="00D82263" w:rsidP="00D82263">
      <w:pPr>
        <w:tabs>
          <w:tab w:val="left" w:pos="3105"/>
        </w:tabs>
        <w:jc w:val="center"/>
        <w:rPr>
          <w:b/>
          <w:szCs w:val="28"/>
          <w:lang w:val="pl-PL"/>
        </w:rPr>
      </w:pPr>
      <w:r w:rsidRPr="009B02DC">
        <w:rPr>
          <w:b/>
          <w:szCs w:val="28"/>
          <w:lang w:val="pl-PL"/>
        </w:rPr>
        <w:t xml:space="preserve">JAVNIH POTREBA U KULTURI </w:t>
      </w:r>
      <w:r>
        <w:rPr>
          <w:b/>
          <w:szCs w:val="28"/>
          <w:lang w:val="pl-PL"/>
        </w:rPr>
        <w:t>ZA 2024</w:t>
      </w:r>
      <w:r w:rsidRPr="009B02DC">
        <w:rPr>
          <w:b/>
          <w:szCs w:val="28"/>
          <w:lang w:val="pl-PL"/>
        </w:rPr>
        <w:t>. GODINU</w:t>
      </w:r>
    </w:p>
    <w:p w14:paraId="7EDA74F3" w14:textId="77777777" w:rsidR="00D82263" w:rsidRPr="009B02DC" w:rsidRDefault="00D82263" w:rsidP="00D82263">
      <w:pPr>
        <w:tabs>
          <w:tab w:val="left" w:pos="3105"/>
        </w:tabs>
        <w:jc w:val="center"/>
        <w:rPr>
          <w:b/>
          <w:szCs w:val="28"/>
          <w:lang w:val="pl-PL"/>
        </w:rPr>
      </w:pPr>
    </w:p>
    <w:p w14:paraId="1DC59992" w14:textId="77777777" w:rsidR="00D82263" w:rsidRDefault="00D82263" w:rsidP="00D82263">
      <w:pPr>
        <w:tabs>
          <w:tab w:val="left" w:pos="3105"/>
        </w:tabs>
        <w:jc w:val="center"/>
        <w:rPr>
          <w:b/>
          <w:szCs w:val="28"/>
          <w:lang w:val="pl-PL"/>
        </w:rPr>
      </w:pPr>
      <w:r>
        <w:rPr>
          <w:b/>
          <w:szCs w:val="28"/>
          <w:lang w:val="pl-PL"/>
        </w:rPr>
        <w:t>Članak 1.</w:t>
      </w:r>
    </w:p>
    <w:p w14:paraId="40A1434A" w14:textId="77777777" w:rsidR="00D82263" w:rsidRDefault="00D82263" w:rsidP="00D82263">
      <w:pPr>
        <w:tabs>
          <w:tab w:val="left" w:pos="3105"/>
        </w:tabs>
        <w:rPr>
          <w:szCs w:val="28"/>
          <w:lang w:val="pl-PL"/>
        </w:rPr>
      </w:pPr>
      <w:r>
        <w:rPr>
          <w:szCs w:val="28"/>
          <w:lang w:val="pl-PL"/>
        </w:rPr>
        <w:t>Ovim I. izmjenama i dopunama Programa javnih potreba u kulturi za 2024. godinu mijenja se Program javnih potreba u kulturi za 2024. godinu (Službeni glasnik Općine Dubravica broj 05/2023) i glasi:</w:t>
      </w:r>
    </w:p>
    <w:p w14:paraId="059F5224" w14:textId="77777777" w:rsidR="00D82263" w:rsidRDefault="00D82263" w:rsidP="00D82263">
      <w:pPr>
        <w:tabs>
          <w:tab w:val="left" w:pos="3105"/>
        </w:tabs>
        <w:rPr>
          <w:szCs w:val="28"/>
          <w:lang w:val="pl-PL"/>
        </w:rPr>
      </w:pPr>
    </w:p>
    <w:tbl>
      <w:tblPr>
        <w:tblW w:w="14780" w:type="dxa"/>
        <w:tblLook w:val="04A0" w:firstRow="1" w:lastRow="0" w:firstColumn="1" w:lastColumn="0" w:noHBand="0" w:noVBand="1"/>
      </w:tblPr>
      <w:tblGrid>
        <w:gridCol w:w="1139"/>
        <w:gridCol w:w="928"/>
        <w:gridCol w:w="7454"/>
        <w:gridCol w:w="1405"/>
        <w:gridCol w:w="1460"/>
        <w:gridCol w:w="1350"/>
        <w:gridCol w:w="1127"/>
      </w:tblGrid>
      <w:tr w:rsidR="00D82263" w14:paraId="73155E13" w14:textId="77777777" w:rsidTr="002128DE">
        <w:trPr>
          <w:trHeight w:val="925"/>
        </w:trPr>
        <w:tc>
          <w:tcPr>
            <w:tcW w:w="1119" w:type="dxa"/>
            <w:tcBorders>
              <w:top w:val="nil"/>
              <w:left w:val="nil"/>
              <w:bottom w:val="nil"/>
              <w:right w:val="nil"/>
            </w:tcBorders>
            <w:shd w:val="clear" w:color="auto" w:fill="auto"/>
            <w:noWrap/>
            <w:vAlign w:val="bottom"/>
            <w:hideMark/>
          </w:tcPr>
          <w:p w14:paraId="4C1EE3E7" w14:textId="77777777" w:rsidR="00D82263" w:rsidRDefault="00D82263" w:rsidP="002128DE">
            <w:pPr>
              <w:rPr>
                <w:rFonts w:ascii="Arial" w:hAnsi="Arial" w:cs="Arial"/>
                <w:b/>
                <w:bCs/>
                <w:sz w:val="20"/>
                <w:szCs w:val="20"/>
                <w:lang w:eastAsia="hr-HR"/>
              </w:rPr>
            </w:pPr>
            <w:r>
              <w:rPr>
                <w:rFonts w:ascii="Arial" w:hAnsi="Arial" w:cs="Arial"/>
                <w:b/>
                <w:bCs/>
                <w:sz w:val="20"/>
                <w:szCs w:val="20"/>
              </w:rPr>
              <w:t>POZICIJA</w:t>
            </w:r>
          </w:p>
        </w:tc>
        <w:tc>
          <w:tcPr>
            <w:tcW w:w="912" w:type="dxa"/>
            <w:tcBorders>
              <w:top w:val="nil"/>
              <w:left w:val="nil"/>
              <w:bottom w:val="nil"/>
              <w:right w:val="nil"/>
            </w:tcBorders>
            <w:shd w:val="clear" w:color="auto" w:fill="auto"/>
            <w:vAlign w:val="bottom"/>
            <w:hideMark/>
          </w:tcPr>
          <w:p w14:paraId="5819F0EE" w14:textId="77777777" w:rsidR="00D82263" w:rsidRDefault="00D82263" w:rsidP="002128DE">
            <w:pPr>
              <w:rPr>
                <w:rFonts w:ascii="Arial" w:hAnsi="Arial" w:cs="Arial"/>
                <w:b/>
                <w:bCs/>
                <w:sz w:val="20"/>
                <w:szCs w:val="20"/>
              </w:rPr>
            </w:pPr>
            <w:r>
              <w:rPr>
                <w:rFonts w:ascii="Arial" w:hAnsi="Arial" w:cs="Arial"/>
                <w:b/>
                <w:bCs/>
                <w:sz w:val="20"/>
                <w:szCs w:val="20"/>
              </w:rPr>
              <w:t xml:space="preserve">BROJ </w:t>
            </w:r>
            <w:r>
              <w:rPr>
                <w:rFonts w:ascii="Arial" w:hAnsi="Arial" w:cs="Arial"/>
                <w:b/>
                <w:bCs/>
                <w:sz w:val="20"/>
                <w:szCs w:val="20"/>
              </w:rPr>
              <w:br/>
              <w:t>KONTA</w:t>
            </w:r>
          </w:p>
        </w:tc>
        <w:tc>
          <w:tcPr>
            <w:tcW w:w="7454" w:type="dxa"/>
            <w:tcBorders>
              <w:top w:val="nil"/>
              <w:left w:val="nil"/>
              <w:bottom w:val="nil"/>
              <w:right w:val="nil"/>
            </w:tcBorders>
            <w:shd w:val="clear" w:color="auto" w:fill="auto"/>
            <w:noWrap/>
            <w:vAlign w:val="bottom"/>
            <w:hideMark/>
          </w:tcPr>
          <w:p w14:paraId="763CB665" w14:textId="77777777" w:rsidR="00D82263" w:rsidRDefault="00D82263" w:rsidP="002128DE">
            <w:pPr>
              <w:rPr>
                <w:rFonts w:ascii="Arial" w:hAnsi="Arial" w:cs="Arial"/>
                <w:b/>
                <w:bCs/>
                <w:sz w:val="20"/>
                <w:szCs w:val="20"/>
              </w:rPr>
            </w:pPr>
            <w:r>
              <w:rPr>
                <w:rFonts w:ascii="Arial" w:hAnsi="Arial" w:cs="Arial"/>
                <w:b/>
                <w:bCs/>
                <w:sz w:val="20"/>
                <w:szCs w:val="20"/>
              </w:rPr>
              <w:t>VRSTA RASHODA / IZDATAKA</w:t>
            </w:r>
          </w:p>
        </w:tc>
        <w:tc>
          <w:tcPr>
            <w:tcW w:w="1381" w:type="dxa"/>
            <w:tcBorders>
              <w:top w:val="nil"/>
              <w:left w:val="nil"/>
              <w:bottom w:val="nil"/>
              <w:right w:val="nil"/>
            </w:tcBorders>
            <w:shd w:val="clear" w:color="auto" w:fill="auto"/>
            <w:noWrap/>
            <w:vAlign w:val="bottom"/>
            <w:hideMark/>
          </w:tcPr>
          <w:p w14:paraId="122E3C07" w14:textId="77777777" w:rsidR="00D82263" w:rsidRDefault="00D82263" w:rsidP="002128DE">
            <w:pPr>
              <w:rPr>
                <w:rFonts w:ascii="Arial" w:hAnsi="Arial" w:cs="Arial"/>
                <w:b/>
                <w:bCs/>
                <w:sz w:val="20"/>
                <w:szCs w:val="20"/>
              </w:rPr>
            </w:pPr>
            <w:r>
              <w:rPr>
                <w:rFonts w:ascii="Arial" w:hAnsi="Arial" w:cs="Arial"/>
                <w:b/>
                <w:bCs/>
                <w:sz w:val="20"/>
                <w:szCs w:val="20"/>
              </w:rPr>
              <w:t>PLANIRANO</w:t>
            </w:r>
          </w:p>
        </w:tc>
        <w:tc>
          <w:tcPr>
            <w:tcW w:w="1460" w:type="dxa"/>
            <w:tcBorders>
              <w:top w:val="nil"/>
              <w:left w:val="nil"/>
              <w:bottom w:val="nil"/>
              <w:right w:val="nil"/>
            </w:tcBorders>
            <w:shd w:val="clear" w:color="auto" w:fill="auto"/>
            <w:noWrap/>
            <w:vAlign w:val="bottom"/>
            <w:hideMark/>
          </w:tcPr>
          <w:p w14:paraId="12C18B6C" w14:textId="77777777" w:rsidR="00D82263" w:rsidRDefault="00D82263" w:rsidP="002128DE">
            <w:pPr>
              <w:rPr>
                <w:rFonts w:ascii="Arial" w:hAnsi="Arial" w:cs="Arial"/>
                <w:b/>
                <w:bCs/>
                <w:sz w:val="20"/>
                <w:szCs w:val="20"/>
              </w:rPr>
            </w:pPr>
            <w:r>
              <w:rPr>
                <w:rFonts w:ascii="Arial" w:hAnsi="Arial" w:cs="Arial"/>
                <w:b/>
                <w:bCs/>
                <w:sz w:val="20"/>
                <w:szCs w:val="20"/>
              </w:rPr>
              <w:t>PROMJENA IZNOS</w:t>
            </w:r>
          </w:p>
        </w:tc>
        <w:tc>
          <w:tcPr>
            <w:tcW w:w="1327" w:type="dxa"/>
            <w:tcBorders>
              <w:top w:val="nil"/>
              <w:left w:val="nil"/>
              <w:bottom w:val="nil"/>
              <w:right w:val="nil"/>
            </w:tcBorders>
            <w:shd w:val="clear" w:color="auto" w:fill="auto"/>
            <w:vAlign w:val="bottom"/>
            <w:hideMark/>
          </w:tcPr>
          <w:p w14:paraId="260E6E86" w14:textId="77777777" w:rsidR="00D82263" w:rsidRDefault="00D82263" w:rsidP="002128DE">
            <w:pPr>
              <w:rPr>
                <w:rFonts w:ascii="Arial" w:hAnsi="Arial" w:cs="Arial"/>
                <w:b/>
                <w:bCs/>
                <w:sz w:val="20"/>
                <w:szCs w:val="20"/>
              </w:rPr>
            </w:pPr>
            <w:r>
              <w:rPr>
                <w:rFonts w:ascii="Arial" w:hAnsi="Arial" w:cs="Arial"/>
                <w:b/>
                <w:bCs/>
                <w:sz w:val="20"/>
                <w:szCs w:val="20"/>
              </w:rPr>
              <w:t xml:space="preserve">PROMJENA </w:t>
            </w:r>
            <w:r>
              <w:rPr>
                <w:rFonts w:ascii="Arial" w:hAnsi="Arial" w:cs="Arial"/>
                <w:b/>
                <w:bCs/>
                <w:sz w:val="20"/>
                <w:szCs w:val="20"/>
              </w:rPr>
              <w:br/>
              <w:t>POSTOTAK</w:t>
            </w:r>
          </w:p>
        </w:tc>
        <w:tc>
          <w:tcPr>
            <w:tcW w:w="1127" w:type="dxa"/>
            <w:tcBorders>
              <w:top w:val="nil"/>
              <w:left w:val="nil"/>
              <w:bottom w:val="nil"/>
              <w:right w:val="nil"/>
            </w:tcBorders>
            <w:shd w:val="clear" w:color="auto" w:fill="auto"/>
            <w:noWrap/>
            <w:vAlign w:val="bottom"/>
            <w:hideMark/>
          </w:tcPr>
          <w:p w14:paraId="12B2DEAD" w14:textId="77777777" w:rsidR="00D82263" w:rsidRDefault="00D82263" w:rsidP="002128DE">
            <w:pPr>
              <w:rPr>
                <w:rFonts w:ascii="Arial" w:hAnsi="Arial" w:cs="Arial"/>
                <w:b/>
                <w:bCs/>
                <w:sz w:val="20"/>
                <w:szCs w:val="20"/>
              </w:rPr>
            </w:pPr>
            <w:r>
              <w:rPr>
                <w:rFonts w:ascii="Arial" w:hAnsi="Arial" w:cs="Arial"/>
                <w:b/>
                <w:bCs/>
                <w:sz w:val="20"/>
                <w:szCs w:val="20"/>
              </w:rPr>
              <w:t>NOVI IZNOS</w:t>
            </w:r>
          </w:p>
        </w:tc>
      </w:tr>
    </w:tbl>
    <w:p w14:paraId="15C6E6D5" w14:textId="77777777" w:rsidR="00D82263" w:rsidRDefault="00D82263" w:rsidP="00D82263">
      <w:pPr>
        <w:tabs>
          <w:tab w:val="left" w:pos="3105"/>
        </w:tabs>
        <w:rPr>
          <w:szCs w:val="28"/>
          <w:lang w:val="pl-PL"/>
        </w:rPr>
      </w:pPr>
    </w:p>
    <w:tbl>
      <w:tblPr>
        <w:tblW w:w="14443" w:type="dxa"/>
        <w:tblLook w:val="04A0" w:firstRow="1" w:lastRow="0" w:firstColumn="1" w:lastColumn="0" w:noHBand="0" w:noVBand="1"/>
      </w:tblPr>
      <w:tblGrid>
        <w:gridCol w:w="1068"/>
        <w:gridCol w:w="439"/>
        <w:gridCol w:w="8122"/>
        <w:gridCol w:w="1173"/>
        <w:gridCol w:w="1520"/>
        <w:gridCol w:w="1024"/>
        <w:gridCol w:w="1173"/>
      </w:tblGrid>
      <w:tr w:rsidR="00D82263" w14:paraId="0AB209C0" w14:textId="77777777" w:rsidTr="002128DE">
        <w:trPr>
          <w:trHeight w:val="258"/>
        </w:trPr>
        <w:tc>
          <w:tcPr>
            <w:tcW w:w="9553" w:type="dxa"/>
            <w:gridSpan w:val="3"/>
            <w:tcBorders>
              <w:top w:val="nil"/>
              <w:left w:val="nil"/>
              <w:bottom w:val="nil"/>
              <w:right w:val="nil"/>
            </w:tcBorders>
            <w:shd w:val="clear" w:color="000000" w:fill="9999FF"/>
            <w:noWrap/>
            <w:vAlign w:val="bottom"/>
            <w:hideMark/>
          </w:tcPr>
          <w:p w14:paraId="0A922A76" w14:textId="77777777" w:rsidR="00D82263" w:rsidRDefault="00D82263" w:rsidP="002128DE">
            <w:pPr>
              <w:rPr>
                <w:rFonts w:ascii="Arial" w:hAnsi="Arial" w:cs="Arial"/>
                <w:b/>
                <w:bCs/>
                <w:color w:val="000000"/>
                <w:sz w:val="20"/>
                <w:szCs w:val="20"/>
                <w:lang w:eastAsia="hr-HR"/>
              </w:rPr>
            </w:pPr>
            <w:r>
              <w:rPr>
                <w:rFonts w:ascii="Arial" w:hAnsi="Arial" w:cs="Arial"/>
                <w:b/>
                <w:bCs/>
                <w:color w:val="000000"/>
                <w:sz w:val="20"/>
                <w:szCs w:val="20"/>
              </w:rPr>
              <w:t>Program 1005 Javnih potreba u kulturi</w:t>
            </w:r>
          </w:p>
        </w:tc>
        <w:tc>
          <w:tcPr>
            <w:tcW w:w="1173" w:type="dxa"/>
            <w:tcBorders>
              <w:top w:val="nil"/>
              <w:left w:val="nil"/>
              <w:bottom w:val="nil"/>
              <w:right w:val="nil"/>
            </w:tcBorders>
            <w:shd w:val="clear" w:color="000000" w:fill="9999FF"/>
            <w:noWrap/>
            <w:vAlign w:val="bottom"/>
            <w:hideMark/>
          </w:tcPr>
          <w:p w14:paraId="2473A35F"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86.322,00</w:t>
            </w:r>
          </w:p>
        </w:tc>
        <w:tc>
          <w:tcPr>
            <w:tcW w:w="1520" w:type="dxa"/>
            <w:tcBorders>
              <w:top w:val="nil"/>
              <w:left w:val="nil"/>
              <w:bottom w:val="nil"/>
              <w:right w:val="nil"/>
            </w:tcBorders>
            <w:shd w:val="clear" w:color="000000" w:fill="9999FF"/>
            <w:noWrap/>
            <w:vAlign w:val="bottom"/>
            <w:hideMark/>
          </w:tcPr>
          <w:p w14:paraId="034F3753"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13.632,00</w:t>
            </w:r>
          </w:p>
        </w:tc>
        <w:tc>
          <w:tcPr>
            <w:tcW w:w="1024" w:type="dxa"/>
            <w:tcBorders>
              <w:top w:val="nil"/>
              <w:left w:val="nil"/>
              <w:bottom w:val="nil"/>
              <w:right w:val="nil"/>
            </w:tcBorders>
            <w:shd w:val="clear" w:color="000000" w:fill="9999FF"/>
            <w:noWrap/>
            <w:vAlign w:val="bottom"/>
            <w:hideMark/>
          </w:tcPr>
          <w:p w14:paraId="110A2D64"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15,79</w:t>
            </w:r>
          </w:p>
        </w:tc>
        <w:tc>
          <w:tcPr>
            <w:tcW w:w="1173" w:type="dxa"/>
            <w:tcBorders>
              <w:top w:val="nil"/>
              <w:left w:val="nil"/>
              <w:bottom w:val="nil"/>
              <w:right w:val="nil"/>
            </w:tcBorders>
            <w:shd w:val="clear" w:color="000000" w:fill="9999FF"/>
            <w:noWrap/>
            <w:vAlign w:val="bottom"/>
            <w:hideMark/>
          </w:tcPr>
          <w:p w14:paraId="4E7C1EAF"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99.954,00</w:t>
            </w:r>
          </w:p>
        </w:tc>
      </w:tr>
      <w:tr w:rsidR="00D82263" w14:paraId="30EA354A" w14:textId="77777777" w:rsidTr="002128DE">
        <w:trPr>
          <w:trHeight w:val="258"/>
        </w:trPr>
        <w:tc>
          <w:tcPr>
            <w:tcW w:w="9553" w:type="dxa"/>
            <w:gridSpan w:val="3"/>
            <w:tcBorders>
              <w:top w:val="nil"/>
              <w:left w:val="nil"/>
              <w:bottom w:val="nil"/>
              <w:right w:val="nil"/>
            </w:tcBorders>
            <w:shd w:val="clear" w:color="000000" w:fill="CCCCFF"/>
            <w:noWrap/>
            <w:vAlign w:val="bottom"/>
            <w:hideMark/>
          </w:tcPr>
          <w:p w14:paraId="6B2CCCFC" w14:textId="77777777" w:rsidR="00D82263" w:rsidRDefault="00D82263" w:rsidP="002128DE">
            <w:pPr>
              <w:rPr>
                <w:rFonts w:ascii="Arial" w:hAnsi="Arial" w:cs="Arial"/>
                <w:b/>
                <w:bCs/>
                <w:color w:val="000000"/>
                <w:sz w:val="20"/>
                <w:szCs w:val="20"/>
              </w:rPr>
            </w:pPr>
            <w:r>
              <w:rPr>
                <w:rFonts w:ascii="Arial" w:hAnsi="Arial" w:cs="Arial"/>
                <w:b/>
                <w:bCs/>
                <w:color w:val="000000"/>
                <w:sz w:val="20"/>
                <w:szCs w:val="20"/>
              </w:rPr>
              <w:t>Aktivnost A100001 Sufinanciranje programa i projekata Udruga</w:t>
            </w:r>
          </w:p>
        </w:tc>
        <w:tc>
          <w:tcPr>
            <w:tcW w:w="1173" w:type="dxa"/>
            <w:tcBorders>
              <w:top w:val="nil"/>
              <w:left w:val="nil"/>
              <w:bottom w:val="nil"/>
              <w:right w:val="nil"/>
            </w:tcBorders>
            <w:shd w:val="clear" w:color="000000" w:fill="CCCCFF"/>
            <w:noWrap/>
            <w:vAlign w:val="bottom"/>
            <w:hideMark/>
          </w:tcPr>
          <w:p w14:paraId="30C0CF44"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11.285,00</w:t>
            </w:r>
          </w:p>
        </w:tc>
        <w:tc>
          <w:tcPr>
            <w:tcW w:w="1520" w:type="dxa"/>
            <w:tcBorders>
              <w:top w:val="nil"/>
              <w:left w:val="nil"/>
              <w:bottom w:val="nil"/>
              <w:right w:val="nil"/>
            </w:tcBorders>
            <w:shd w:val="clear" w:color="000000" w:fill="CCCCFF"/>
            <w:noWrap/>
            <w:vAlign w:val="bottom"/>
            <w:hideMark/>
          </w:tcPr>
          <w:p w14:paraId="6FDC36F2"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24" w:type="dxa"/>
            <w:tcBorders>
              <w:top w:val="nil"/>
              <w:left w:val="nil"/>
              <w:bottom w:val="nil"/>
              <w:right w:val="nil"/>
            </w:tcBorders>
            <w:shd w:val="clear" w:color="000000" w:fill="CCCCFF"/>
            <w:noWrap/>
            <w:vAlign w:val="bottom"/>
            <w:hideMark/>
          </w:tcPr>
          <w:p w14:paraId="6E34DA8C"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3" w:type="dxa"/>
            <w:tcBorders>
              <w:top w:val="nil"/>
              <w:left w:val="nil"/>
              <w:bottom w:val="nil"/>
              <w:right w:val="nil"/>
            </w:tcBorders>
            <w:shd w:val="clear" w:color="000000" w:fill="CCCCFF"/>
            <w:noWrap/>
            <w:vAlign w:val="bottom"/>
            <w:hideMark/>
          </w:tcPr>
          <w:p w14:paraId="7CB117C7"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11.285,00</w:t>
            </w:r>
          </w:p>
        </w:tc>
      </w:tr>
      <w:tr w:rsidR="00D82263" w14:paraId="2AA89132" w14:textId="77777777" w:rsidTr="002128DE">
        <w:trPr>
          <w:trHeight w:val="258"/>
        </w:trPr>
        <w:tc>
          <w:tcPr>
            <w:tcW w:w="1068" w:type="dxa"/>
            <w:tcBorders>
              <w:top w:val="nil"/>
              <w:left w:val="nil"/>
              <w:bottom w:val="nil"/>
              <w:right w:val="nil"/>
            </w:tcBorders>
            <w:shd w:val="clear" w:color="auto" w:fill="auto"/>
            <w:noWrap/>
            <w:vAlign w:val="bottom"/>
            <w:hideMark/>
          </w:tcPr>
          <w:p w14:paraId="240B2570" w14:textId="77777777" w:rsidR="00D82263" w:rsidRDefault="00D82263" w:rsidP="002128DE">
            <w:pPr>
              <w:jc w:val="right"/>
              <w:rPr>
                <w:rFonts w:ascii="Arial" w:hAnsi="Arial" w:cs="Arial"/>
                <w:b/>
                <w:bCs/>
                <w:color w:val="000000"/>
                <w:sz w:val="20"/>
                <w:szCs w:val="20"/>
              </w:rPr>
            </w:pPr>
          </w:p>
        </w:tc>
        <w:tc>
          <w:tcPr>
            <w:tcW w:w="362" w:type="dxa"/>
            <w:tcBorders>
              <w:top w:val="nil"/>
              <w:left w:val="nil"/>
              <w:bottom w:val="nil"/>
              <w:right w:val="nil"/>
            </w:tcBorders>
            <w:shd w:val="clear" w:color="auto" w:fill="auto"/>
            <w:noWrap/>
            <w:vAlign w:val="bottom"/>
            <w:hideMark/>
          </w:tcPr>
          <w:p w14:paraId="5AA7ED16" w14:textId="77777777" w:rsidR="00D82263" w:rsidRDefault="00D82263" w:rsidP="002128DE">
            <w:pPr>
              <w:rPr>
                <w:rFonts w:ascii="Arial" w:hAnsi="Arial" w:cs="Arial"/>
                <w:b/>
                <w:bCs/>
                <w:sz w:val="20"/>
                <w:szCs w:val="20"/>
              </w:rPr>
            </w:pPr>
            <w:r>
              <w:rPr>
                <w:rFonts w:ascii="Arial" w:hAnsi="Arial" w:cs="Arial"/>
                <w:b/>
                <w:bCs/>
                <w:sz w:val="20"/>
                <w:szCs w:val="20"/>
              </w:rPr>
              <w:t>3</w:t>
            </w:r>
          </w:p>
        </w:tc>
        <w:tc>
          <w:tcPr>
            <w:tcW w:w="8122" w:type="dxa"/>
            <w:tcBorders>
              <w:top w:val="nil"/>
              <w:left w:val="nil"/>
              <w:bottom w:val="nil"/>
              <w:right w:val="nil"/>
            </w:tcBorders>
            <w:shd w:val="clear" w:color="auto" w:fill="auto"/>
            <w:noWrap/>
            <w:vAlign w:val="bottom"/>
            <w:hideMark/>
          </w:tcPr>
          <w:p w14:paraId="773F560E" w14:textId="77777777" w:rsidR="00D82263" w:rsidRDefault="00D82263" w:rsidP="002128DE">
            <w:pPr>
              <w:rPr>
                <w:rFonts w:ascii="Arial" w:hAnsi="Arial" w:cs="Arial"/>
                <w:b/>
                <w:bCs/>
                <w:sz w:val="20"/>
                <w:szCs w:val="20"/>
              </w:rPr>
            </w:pPr>
            <w:r>
              <w:rPr>
                <w:rFonts w:ascii="Arial" w:hAnsi="Arial" w:cs="Arial"/>
                <w:b/>
                <w:bCs/>
                <w:sz w:val="20"/>
                <w:szCs w:val="20"/>
              </w:rPr>
              <w:t>Rashodi poslovanja</w:t>
            </w:r>
          </w:p>
        </w:tc>
        <w:tc>
          <w:tcPr>
            <w:tcW w:w="1173" w:type="dxa"/>
            <w:tcBorders>
              <w:top w:val="nil"/>
              <w:left w:val="nil"/>
              <w:bottom w:val="nil"/>
              <w:right w:val="nil"/>
            </w:tcBorders>
            <w:shd w:val="clear" w:color="auto" w:fill="auto"/>
            <w:noWrap/>
            <w:vAlign w:val="bottom"/>
            <w:hideMark/>
          </w:tcPr>
          <w:p w14:paraId="53D55AF5" w14:textId="77777777" w:rsidR="00D82263" w:rsidRDefault="00D82263" w:rsidP="002128DE">
            <w:pPr>
              <w:jc w:val="right"/>
              <w:rPr>
                <w:rFonts w:ascii="Arial" w:hAnsi="Arial" w:cs="Arial"/>
                <w:b/>
                <w:bCs/>
                <w:sz w:val="20"/>
                <w:szCs w:val="20"/>
              </w:rPr>
            </w:pPr>
            <w:r>
              <w:rPr>
                <w:rFonts w:ascii="Arial" w:hAnsi="Arial" w:cs="Arial"/>
                <w:b/>
                <w:bCs/>
                <w:sz w:val="20"/>
                <w:szCs w:val="20"/>
              </w:rPr>
              <w:t>11.285,00</w:t>
            </w:r>
          </w:p>
        </w:tc>
        <w:tc>
          <w:tcPr>
            <w:tcW w:w="1520" w:type="dxa"/>
            <w:tcBorders>
              <w:top w:val="nil"/>
              <w:left w:val="nil"/>
              <w:bottom w:val="nil"/>
              <w:right w:val="nil"/>
            </w:tcBorders>
            <w:shd w:val="clear" w:color="auto" w:fill="auto"/>
            <w:noWrap/>
            <w:vAlign w:val="bottom"/>
            <w:hideMark/>
          </w:tcPr>
          <w:p w14:paraId="3B0F5D38" w14:textId="77777777" w:rsidR="00D82263" w:rsidRDefault="00D82263" w:rsidP="002128DE">
            <w:pPr>
              <w:jc w:val="right"/>
              <w:rPr>
                <w:rFonts w:ascii="Arial" w:hAnsi="Arial" w:cs="Arial"/>
                <w:b/>
                <w:bCs/>
                <w:sz w:val="20"/>
                <w:szCs w:val="20"/>
              </w:rPr>
            </w:pPr>
            <w:r>
              <w:rPr>
                <w:rFonts w:ascii="Arial" w:hAnsi="Arial" w:cs="Arial"/>
                <w:b/>
                <w:bCs/>
                <w:sz w:val="20"/>
                <w:szCs w:val="20"/>
              </w:rPr>
              <w:t>0,00</w:t>
            </w:r>
          </w:p>
        </w:tc>
        <w:tc>
          <w:tcPr>
            <w:tcW w:w="1024" w:type="dxa"/>
            <w:tcBorders>
              <w:top w:val="nil"/>
              <w:left w:val="nil"/>
              <w:bottom w:val="nil"/>
              <w:right w:val="nil"/>
            </w:tcBorders>
            <w:shd w:val="clear" w:color="auto" w:fill="auto"/>
            <w:noWrap/>
            <w:vAlign w:val="bottom"/>
            <w:hideMark/>
          </w:tcPr>
          <w:p w14:paraId="5777FC9E" w14:textId="77777777" w:rsidR="00D82263" w:rsidRDefault="00D82263" w:rsidP="002128DE">
            <w:pPr>
              <w:jc w:val="right"/>
              <w:rPr>
                <w:rFonts w:ascii="Arial" w:hAnsi="Arial" w:cs="Arial"/>
                <w:b/>
                <w:bCs/>
                <w:sz w:val="20"/>
                <w:szCs w:val="20"/>
              </w:rPr>
            </w:pPr>
            <w:r>
              <w:rPr>
                <w:rFonts w:ascii="Arial" w:hAnsi="Arial" w:cs="Arial"/>
                <w:b/>
                <w:bCs/>
                <w:sz w:val="20"/>
                <w:szCs w:val="20"/>
              </w:rPr>
              <w:t>0,00</w:t>
            </w:r>
          </w:p>
        </w:tc>
        <w:tc>
          <w:tcPr>
            <w:tcW w:w="1173" w:type="dxa"/>
            <w:tcBorders>
              <w:top w:val="nil"/>
              <w:left w:val="nil"/>
              <w:bottom w:val="nil"/>
              <w:right w:val="nil"/>
            </w:tcBorders>
            <w:shd w:val="clear" w:color="auto" w:fill="auto"/>
            <w:noWrap/>
            <w:vAlign w:val="bottom"/>
            <w:hideMark/>
          </w:tcPr>
          <w:p w14:paraId="312319FB" w14:textId="77777777" w:rsidR="00D82263" w:rsidRDefault="00D82263" w:rsidP="002128DE">
            <w:pPr>
              <w:jc w:val="right"/>
              <w:rPr>
                <w:rFonts w:ascii="Arial" w:hAnsi="Arial" w:cs="Arial"/>
                <w:b/>
                <w:bCs/>
                <w:sz w:val="20"/>
                <w:szCs w:val="20"/>
              </w:rPr>
            </w:pPr>
            <w:r>
              <w:rPr>
                <w:rFonts w:ascii="Arial" w:hAnsi="Arial" w:cs="Arial"/>
                <w:b/>
                <w:bCs/>
                <w:sz w:val="20"/>
                <w:szCs w:val="20"/>
              </w:rPr>
              <w:t>11.285,00</w:t>
            </w:r>
          </w:p>
        </w:tc>
      </w:tr>
      <w:tr w:rsidR="00D82263" w14:paraId="714FD452" w14:textId="77777777" w:rsidTr="002128DE">
        <w:trPr>
          <w:trHeight w:val="258"/>
        </w:trPr>
        <w:tc>
          <w:tcPr>
            <w:tcW w:w="1068" w:type="dxa"/>
            <w:tcBorders>
              <w:top w:val="nil"/>
              <w:left w:val="nil"/>
              <w:bottom w:val="nil"/>
              <w:right w:val="nil"/>
            </w:tcBorders>
            <w:shd w:val="clear" w:color="auto" w:fill="auto"/>
            <w:noWrap/>
            <w:vAlign w:val="bottom"/>
            <w:hideMark/>
          </w:tcPr>
          <w:p w14:paraId="1FD6EAEE" w14:textId="77777777" w:rsidR="00D82263" w:rsidRDefault="00D82263" w:rsidP="002128DE">
            <w:pPr>
              <w:jc w:val="right"/>
              <w:rPr>
                <w:rFonts w:ascii="Arial" w:hAnsi="Arial" w:cs="Arial"/>
                <w:b/>
                <w:bCs/>
                <w:sz w:val="20"/>
                <w:szCs w:val="20"/>
              </w:rPr>
            </w:pPr>
          </w:p>
        </w:tc>
        <w:tc>
          <w:tcPr>
            <w:tcW w:w="362" w:type="dxa"/>
            <w:tcBorders>
              <w:top w:val="nil"/>
              <w:left w:val="nil"/>
              <w:bottom w:val="nil"/>
              <w:right w:val="nil"/>
            </w:tcBorders>
            <w:shd w:val="clear" w:color="auto" w:fill="auto"/>
            <w:noWrap/>
            <w:vAlign w:val="bottom"/>
            <w:hideMark/>
          </w:tcPr>
          <w:p w14:paraId="12FF760B" w14:textId="77777777" w:rsidR="00D82263" w:rsidRDefault="00D82263" w:rsidP="002128DE">
            <w:pPr>
              <w:rPr>
                <w:rFonts w:ascii="Arial" w:hAnsi="Arial" w:cs="Arial"/>
                <w:sz w:val="20"/>
                <w:szCs w:val="20"/>
              </w:rPr>
            </w:pPr>
            <w:r>
              <w:rPr>
                <w:rFonts w:ascii="Arial" w:hAnsi="Arial" w:cs="Arial"/>
                <w:sz w:val="20"/>
                <w:szCs w:val="20"/>
              </w:rPr>
              <w:t>38</w:t>
            </w:r>
          </w:p>
        </w:tc>
        <w:tc>
          <w:tcPr>
            <w:tcW w:w="8122" w:type="dxa"/>
            <w:tcBorders>
              <w:top w:val="nil"/>
              <w:left w:val="nil"/>
              <w:bottom w:val="nil"/>
              <w:right w:val="nil"/>
            </w:tcBorders>
            <w:shd w:val="clear" w:color="auto" w:fill="auto"/>
            <w:noWrap/>
            <w:vAlign w:val="bottom"/>
            <w:hideMark/>
          </w:tcPr>
          <w:p w14:paraId="6D6045B5" w14:textId="77777777" w:rsidR="00D82263" w:rsidRDefault="00D82263" w:rsidP="002128DE">
            <w:pPr>
              <w:rPr>
                <w:rFonts w:ascii="Arial" w:hAnsi="Arial" w:cs="Arial"/>
                <w:sz w:val="20"/>
                <w:szCs w:val="20"/>
              </w:rPr>
            </w:pPr>
            <w:r>
              <w:rPr>
                <w:rFonts w:ascii="Arial" w:hAnsi="Arial" w:cs="Arial"/>
                <w:sz w:val="20"/>
                <w:szCs w:val="20"/>
              </w:rPr>
              <w:t>Ostali rashodi</w:t>
            </w:r>
          </w:p>
        </w:tc>
        <w:tc>
          <w:tcPr>
            <w:tcW w:w="1173" w:type="dxa"/>
            <w:tcBorders>
              <w:top w:val="nil"/>
              <w:left w:val="nil"/>
              <w:bottom w:val="nil"/>
              <w:right w:val="nil"/>
            </w:tcBorders>
            <w:shd w:val="clear" w:color="auto" w:fill="auto"/>
            <w:noWrap/>
            <w:vAlign w:val="bottom"/>
            <w:hideMark/>
          </w:tcPr>
          <w:p w14:paraId="215F160F" w14:textId="77777777" w:rsidR="00D82263" w:rsidRDefault="00D82263" w:rsidP="002128DE">
            <w:pPr>
              <w:jc w:val="right"/>
              <w:rPr>
                <w:rFonts w:ascii="Arial" w:hAnsi="Arial" w:cs="Arial"/>
                <w:sz w:val="20"/>
                <w:szCs w:val="20"/>
              </w:rPr>
            </w:pPr>
            <w:r>
              <w:rPr>
                <w:rFonts w:ascii="Arial" w:hAnsi="Arial" w:cs="Arial"/>
                <w:sz w:val="20"/>
                <w:szCs w:val="20"/>
              </w:rPr>
              <w:t>11.285,00</w:t>
            </w:r>
          </w:p>
        </w:tc>
        <w:tc>
          <w:tcPr>
            <w:tcW w:w="1520" w:type="dxa"/>
            <w:tcBorders>
              <w:top w:val="nil"/>
              <w:left w:val="nil"/>
              <w:bottom w:val="nil"/>
              <w:right w:val="nil"/>
            </w:tcBorders>
            <w:shd w:val="clear" w:color="auto" w:fill="auto"/>
            <w:noWrap/>
            <w:vAlign w:val="bottom"/>
            <w:hideMark/>
          </w:tcPr>
          <w:p w14:paraId="57DE071A" w14:textId="77777777" w:rsidR="00D82263" w:rsidRDefault="00D82263" w:rsidP="002128DE">
            <w:pPr>
              <w:jc w:val="right"/>
              <w:rPr>
                <w:rFonts w:ascii="Arial" w:hAnsi="Arial" w:cs="Arial"/>
                <w:sz w:val="20"/>
                <w:szCs w:val="20"/>
              </w:rPr>
            </w:pPr>
            <w:r>
              <w:rPr>
                <w:rFonts w:ascii="Arial" w:hAnsi="Arial" w:cs="Arial"/>
                <w:sz w:val="20"/>
                <w:szCs w:val="20"/>
              </w:rPr>
              <w:t>0,00</w:t>
            </w:r>
          </w:p>
        </w:tc>
        <w:tc>
          <w:tcPr>
            <w:tcW w:w="1024" w:type="dxa"/>
            <w:tcBorders>
              <w:top w:val="nil"/>
              <w:left w:val="nil"/>
              <w:bottom w:val="nil"/>
              <w:right w:val="nil"/>
            </w:tcBorders>
            <w:shd w:val="clear" w:color="auto" w:fill="auto"/>
            <w:noWrap/>
            <w:vAlign w:val="bottom"/>
            <w:hideMark/>
          </w:tcPr>
          <w:p w14:paraId="7BC35F7C" w14:textId="77777777" w:rsidR="00D82263" w:rsidRDefault="00D82263" w:rsidP="002128DE">
            <w:pPr>
              <w:jc w:val="right"/>
              <w:rPr>
                <w:rFonts w:ascii="Arial" w:hAnsi="Arial" w:cs="Arial"/>
                <w:sz w:val="20"/>
                <w:szCs w:val="20"/>
              </w:rPr>
            </w:pPr>
            <w:r>
              <w:rPr>
                <w:rFonts w:ascii="Arial" w:hAnsi="Arial" w:cs="Arial"/>
                <w:sz w:val="20"/>
                <w:szCs w:val="20"/>
              </w:rPr>
              <w:t>0,00</w:t>
            </w:r>
          </w:p>
        </w:tc>
        <w:tc>
          <w:tcPr>
            <w:tcW w:w="1173" w:type="dxa"/>
            <w:tcBorders>
              <w:top w:val="nil"/>
              <w:left w:val="nil"/>
              <w:bottom w:val="nil"/>
              <w:right w:val="nil"/>
            </w:tcBorders>
            <w:shd w:val="clear" w:color="auto" w:fill="auto"/>
            <w:noWrap/>
            <w:vAlign w:val="bottom"/>
            <w:hideMark/>
          </w:tcPr>
          <w:p w14:paraId="11331F98" w14:textId="77777777" w:rsidR="00D82263" w:rsidRDefault="00D82263" w:rsidP="002128DE">
            <w:pPr>
              <w:jc w:val="right"/>
              <w:rPr>
                <w:rFonts w:ascii="Arial" w:hAnsi="Arial" w:cs="Arial"/>
                <w:sz w:val="20"/>
                <w:szCs w:val="20"/>
              </w:rPr>
            </w:pPr>
            <w:r>
              <w:rPr>
                <w:rFonts w:ascii="Arial" w:hAnsi="Arial" w:cs="Arial"/>
                <w:sz w:val="20"/>
                <w:szCs w:val="20"/>
              </w:rPr>
              <w:t>11.285,00</w:t>
            </w:r>
          </w:p>
        </w:tc>
      </w:tr>
      <w:tr w:rsidR="00D82263" w14:paraId="1EB4BD26" w14:textId="77777777" w:rsidTr="002128DE">
        <w:trPr>
          <w:trHeight w:val="258"/>
        </w:trPr>
        <w:tc>
          <w:tcPr>
            <w:tcW w:w="9553" w:type="dxa"/>
            <w:gridSpan w:val="3"/>
            <w:tcBorders>
              <w:top w:val="nil"/>
              <w:left w:val="nil"/>
              <w:bottom w:val="nil"/>
              <w:right w:val="nil"/>
            </w:tcBorders>
            <w:shd w:val="clear" w:color="000000" w:fill="FFFF99"/>
            <w:noWrap/>
            <w:vAlign w:val="bottom"/>
            <w:hideMark/>
          </w:tcPr>
          <w:p w14:paraId="1E914048" w14:textId="77777777" w:rsidR="00D82263" w:rsidRDefault="00D82263" w:rsidP="002128DE">
            <w:pPr>
              <w:rPr>
                <w:rFonts w:ascii="Arial" w:hAnsi="Arial" w:cs="Arial"/>
                <w:b/>
                <w:bCs/>
                <w:color w:val="000000"/>
                <w:sz w:val="20"/>
                <w:szCs w:val="20"/>
              </w:rPr>
            </w:pPr>
            <w:r>
              <w:rPr>
                <w:rFonts w:ascii="Arial" w:hAnsi="Arial" w:cs="Arial"/>
                <w:b/>
                <w:bCs/>
                <w:color w:val="000000"/>
                <w:sz w:val="20"/>
                <w:szCs w:val="20"/>
              </w:rPr>
              <w:lastRenderedPageBreak/>
              <w:t>Izvor  5.2. Ostale pomoći</w:t>
            </w:r>
          </w:p>
        </w:tc>
        <w:tc>
          <w:tcPr>
            <w:tcW w:w="1173" w:type="dxa"/>
            <w:tcBorders>
              <w:top w:val="nil"/>
              <w:left w:val="nil"/>
              <w:bottom w:val="nil"/>
              <w:right w:val="nil"/>
            </w:tcBorders>
            <w:shd w:val="clear" w:color="000000" w:fill="FFFF99"/>
            <w:noWrap/>
            <w:vAlign w:val="bottom"/>
            <w:hideMark/>
          </w:tcPr>
          <w:p w14:paraId="455BD29D"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1.330,00</w:t>
            </w:r>
          </w:p>
        </w:tc>
        <w:tc>
          <w:tcPr>
            <w:tcW w:w="1520" w:type="dxa"/>
            <w:tcBorders>
              <w:top w:val="nil"/>
              <w:left w:val="nil"/>
              <w:bottom w:val="nil"/>
              <w:right w:val="nil"/>
            </w:tcBorders>
            <w:shd w:val="clear" w:color="000000" w:fill="FFFF99"/>
            <w:noWrap/>
            <w:vAlign w:val="bottom"/>
            <w:hideMark/>
          </w:tcPr>
          <w:p w14:paraId="6EAB9D4F"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24" w:type="dxa"/>
            <w:tcBorders>
              <w:top w:val="nil"/>
              <w:left w:val="nil"/>
              <w:bottom w:val="nil"/>
              <w:right w:val="nil"/>
            </w:tcBorders>
            <w:shd w:val="clear" w:color="000000" w:fill="FFFF99"/>
            <w:noWrap/>
            <w:vAlign w:val="bottom"/>
            <w:hideMark/>
          </w:tcPr>
          <w:p w14:paraId="48BEDC74"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3" w:type="dxa"/>
            <w:tcBorders>
              <w:top w:val="nil"/>
              <w:left w:val="nil"/>
              <w:bottom w:val="nil"/>
              <w:right w:val="nil"/>
            </w:tcBorders>
            <w:shd w:val="clear" w:color="000000" w:fill="FFFF99"/>
            <w:noWrap/>
            <w:vAlign w:val="bottom"/>
            <w:hideMark/>
          </w:tcPr>
          <w:p w14:paraId="5D1C389D"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1.330,00</w:t>
            </w:r>
          </w:p>
        </w:tc>
      </w:tr>
      <w:tr w:rsidR="00D82263" w14:paraId="7A859DD0" w14:textId="77777777" w:rsidTr="002128DE">
        <w:trPr>
          <w:trHeight w:val="258"/>
        </w:trPr>
        <w:tc>
          <w:tcPr>
            <w:tcW w:w="1068" w:type="dxa"/>
            <w:tcBorders>
              <w:top w:val="nil"/>
              <w:left w:val="nil"/>
              <w:bottom w:val="nil"/>
              <w:right w:val="nil"/>
            </w:tcBorders>
            <w:shd w:val="clear" w:color="auto" w:fill="auto"/>
            <w:noWrap/>
            <w:vAlign w:val="bottom"/>
            <w:hideMark/>
          </w:tcPr>
          <w:p w14:paraId="16C913AE" w14:textId="77777777" w:rsidR="00D82263" w:rsidRDefault="00D82263" w:rsidP="002128DE">
            <w:pPr>
              <w:rPr>
                <w:rFonts w:ascii="Arial" w:hAnsi="Arial" w:cs="Arial"/>
                <w:sz w:val="20"/>
                <w:szCs w:val="20"/>
              </w:rPr>
            </w:pPr>
            <w:r>
              <w:rPr>
                <w:rFonts w:ascii="Arial" w:hAnsi="Arial" w:cs="Arial"/>
                <w:sz w:val="20"/>
                <w:szCs w:val="20"/>
              </w:rPr>
              <w:t>R305A</w:t>
            </w:r>
          </w:p>
        </w:tc>
        <w:tc>
          <w:tcPr>
            <w:tcW w:w="362" w:type="dxa"/>
            <w:tcBorders>
              <w:top w:val="nil"/>
              <w:left w:val="nil"/>
              <w:bottom w:val="nil"/>
              <w:right w:val="nil"/>
            </w:tcBorders>
            <w:shd w:val="clear" w:color="auto" w:fill="auto"/>
            <w:noWrap/>
            <w:vAlign w:val="bottom"/>
            <w:hideMark/>
          </w:tcPr>
          <w:p w14:paraId="3B04A884" w14:textId="77777777" w:rsidR="00D82263" w:rsidRDefault="00D82263" w:rsidP="002128DE">
            <w:pPr>
              <w:rPr>
                <w:rFonts w:ascii="Arial" w:hAnsi="Arial" w:cs="Arial"/>
                <w:sz w:val="20"/>
                <w:szCs w:val="20"/>
              </w:rPr>
            </w:pPr>
            <w:r>
              <w:rPr>
                <w:rFonts w:ascii="Arial" w:hAnsi="Arial" w:cs="Arial"/>
                <w:sz w:val="20"/>
                <w:szCs w:val="20"/>
              </w:rPr>
              <w:t>38</w:t>
            </w:r>
          </w:p>
        </w:tc>
        <w:tc>
          <w:tcPr>
            <w:tcW w:w="8122" w:type="dxa"/>
            <w:tcBorders>
              <w:top w:val="nil"/>
              <w:left w:val="nil"/>
              <w:bottom w:val="nil"/>
              <w:right w:val="nil"/>
            </w:tcBorders>
            <w:shd w:val="clear" w:color="auto" w:fill="auto"/>
            <w:noWrap/>
            <w:vAlign w:val="bottom"/>
            <w:hideMark/>
          </w:tcPr>
          <w:p w14:paraId="3CC1B389" w14:textId="77777777" w:rsidR="00D82263" w:rsidRDefault="00D82263" w:rsidP="002128DE">
            <w:pPr>
              <w:rPr>
                <w:rFonts w:ascii="Arial" w:hAnsi="Arial" w:cs="Arial"/>
                <w:sz w:val="20"/>
                <w:szCs w:val="20"/>
              </w:rPr>
            </w:pPr>
            <w:r>
              <w:rPr>
                <w:rFonts w:ascii="Arial" w:hAnsi="Arial" w:cs="Arial"/>
                <w:sz w:val="20"/>
                <w:szCs w:val="20"/>
              </w:rPr>
              <w:t>Sufinanciranje programa i projekata u kulturi</w:t>
            </w:r>
          </w:p>
        </w:tc>
        <w:tc>
          <w:tcPr>
            <w:tcW w:w="1173" w:type="dxa"/>
            <w:tcBorders>
              <w:top w:val="nil"/>
              <w:left w:val="nil"/>
              <w:bottom w:val="nil"/>
              <w:right w:val="nil"/>
            </w:tcBorders>
            <w:shd w:val="clear" w:color="auto" w:fill="auto"/>
            <w:noWrap/>
            <w:vAlign w:val="bottom"/>
            <w:hideMark/>
          </w:tcPr>
          <w:p w14:paraId="6E11519A" w14:textId="77777777" w:rsidR="00D82263" w:rsidRDefault="00D82263" w:rsidP="002128DE">
            <w:pPr>
              <w:jc w:val="right"/>
              <w:rPr>
                <w:rFonts w:ascii="Arial" w:hAnsi="Arial" w:cs="Arial"/>
                <w:sz w:val="20"/>
                <w:szCs w:val="20"/>
              </w:rPr>
            </w:pPr>
            <w:r>
              <w:rPr>
                <w:rFonts w:ascii="Arial" w:hAnsi="Arial" w:cs="Arial"/>
                <w:sz w:val="20"/>
                <w:szCs w:val="20"/>
              </w:rPr>
              <w:t>1.330,00</w:t>
            </w:r>
          </w:p>
        </w:tc>
        <w:tc>
          <w:tcPr>
            <w:tcW w:w="1520" w:type="dxa"/>
            <w:tcBorders>
              <w:top w:val="nil"/>
              <w:left w:val="nil"/>
              <w:bottom w:val="nil"/>
              <w:right w:val="nil"/>
            </w:tcBorders>
            <w:shd w:val="clear" w:color="auto" w:fill="auto"/>
            <w:noWrap/>
            <w:vAlign w:val="bottom"/>
            <w:hideMark/>
          </w:tcPr>
          <w:p w14:paraId="2974820C" w14:textId="77777777" w:rsidR="00D82263" w:rsidRDefault="00D82263" w:rsidP="002128DE">
            <w:pPr>
              <w:jc w:val="right"/>
              <w:rPr>
                <w:rFonts w:ascii="Arial" w:hAnsi="Arial" w:cs="Arial"/>
                <w:sz w:val="20"/>
                <w:szCs w:val="20"/>
              </w:rPr>
            </w:pPr>
            <w:r>
              <w:rPr>
                <w:rFonts w:ascii="Arial" w:hAnsi="Arial" w:cs="Arial"/>
                <w:sz w:val="20"/>
                <w:szCs w:val="20"/>
              </w:rPr>
              <w:t>0,00</w:t>
            </w:r>
          </w:p>
        </w:tc>
        <w:tc>
          <w:tcPr>
            <w:tcW w:w="1024" w:type="dxa"/>
            <w:tcBorders>
              <w:top w:val="nil"/>
              <w:left w:val="nil"/>
              <w:bottom w:val="nil"/>
              <w:right w:val="nil"/>
            </w:tcBorders>
            <w:shd w:val="clear" w:color="auto" w:fill="auto"/>
            <w:noWrap/>
            <w:vAlign w:val="bottom"/>
            <w:hideMark/>
          </w:tcPr>
          <w:p w14:paraId="75ADDEFF" w14:textId="77777777" w:rsidR="00D82263" w:rsidRDefault="00D82263" w:rsidP="002128DE">
            <w:pPr>
              <w:jc w:val="right"/>
              <w:rPr>
                <w:rFonts w:ascii="Arial" w:hAnsi="Arial" w:cs="Arial"/>
                <w:sz w:val="20"/>
                <w:szCs w:val="20"/>
              </w:rPr>
            </w:pPr>
            <w:r>
              <w:rPr>
                <w:rFonts w:ascii="Arial" w:hAnsi="Arial" w:cs="Arial"/>
                <w:sz w:val="20"/>
                <w:szCs w:val="20"/>
              </w:rPr>
              <w:t>0,00</w:t>
            </w:r>
          </w:p>
        </w:tc>
        <w:tc>
          <w:tcPr>
            <w:tcW w:w="1173" w:type="dxa"/>
            <w:tcBorders>
              <w:top w:val="nil"/>
              <w:left w:val="nil"/>
              <w:bottom w:val="nil"/>
              <w:right w:val="nil"/>
            </w:tcBorders>
            <w:shd w:val="clear" w:color="auto" w:fill="auto"/>
            <w:noWrap/>
            <w:vAlign w:val="bottom"/>
            <w:hideMark/>
          </w:tcPr>
          <w:p w14:paraId="2A50D845" w14:textId="77777777" w:rsidR="00D82263" w:rsidRDefault="00D82263" w:rsidP="002128DE">
            <w:pPr>
              <w:jc w:val="right"/>
              <w:rPr>
                <w:rFonts w:ascii="Arial" w:hAnsi="Arial" w:cs="Arial"/>
                <w:sz w:val="20"/>
                <w:szCs w:val="20"/>
              </w:rPr>
            </w:pPr>
            <w:r>
              <w:rPr>
                <w:rFonts w:ascii="Arial" w:hAnsi="Arial" w:cs="Arial"/>
                <w:sz w:val="20"/>
                <w:szCs w:val="20"/>
              </w:rPr>
              <w:t>1.330,00</w:t>
            </w:r>
          </w:p>
        </w:tc>
      </w:tr>
      <w:tr w:rsidR="00D82263" w14:paraId="48A66748" w14:textId="77777777" w:rsidTr="002128DE">
        <w:trPr>
          <w:trHeight w:val="258"/>
        </w:trPr>
        <w:tc>
          <w:tcPr>
            <w:tcW w:w="9553" w:type="dxa"/>
            <w:gridSpan w:val="3"/>
            <w:tcBorders>
              <w:top w:val="nil"/>
              <w:left w:val="nil"/>
              <w:bottom w:val="nil"/>
              <w:right w:val="nil"/>
            </w:tcBorders>
            <w:shd w:val="clear" w:color="000000" w:fill="FFFF99"/>
            <w:noWrap/>
            <w:vAlign w:val="bottom"/>
            <w:hideMark/>
          </w:tcPr>
          <w:p w14:paraId="73043117" w14:textId="77777777" w:rsidR="00D82263" w:rsidRDefault="00D82263" w:rsidP="002128DE">
            <w:pPr>
              <w:rPr>
                <w:rFonts w:ascii="Arial" w:hAnsi="Arial" w:cs="Arial"/>
                <w:b/>
                <w:bCs/>
                <w:color w:val="000000"/>
                <w:sz w:val="20"/>
                <w:szCs w:val="20"/>
              </w:rPr>
            </w:pPr>
            <w:r>
              <w:rPr>
                <w:rFonts w:ascii="Arial" w:hAnsi="Arial" w:cs="Arial"/>
                <w:b/>
                <w:bCs/>
                <w:color w:val="000000"/>
                <w:sz w:val="20"/>
                <w:szCs w:val="20"/>
              </w:rPr>
              <w:t>Izvor  8.1. Primici od zaduživanja</w:t>
            </w:r>
          </w:p>
        </w:tc>
        <w:tc>
          <w:tcPr>
            <w:tcW w:w="1173" w:type="dxa"/>
            <w:tcBorders>
              <w:top w:val="nil"/>
              <w:left w:val="nil"/>
              <w:bottom w:val="nil"/>
              <w:right w:val="nil"/>
            </w:tcBorders>
            <w:shd w:val="clear" w:color="000000" w:fill="FFFF99"/>
            <w:noWrap/>
            <w:vAlign w:val="bottom"/>
            <w:hideMark/>
          </w:tcPr>
          <w:p w14:paraId="02DC3B5E"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9.955,00</w:t>
            </w:r>
          </w:p>
        </w:tc>
        <w:tc>
          <w:tcPr>
            <w:tcW w:w="1520" w:type="dxa"/>
            <w:tcBorders>
              <w:top w:val="nil"/>
              <w:left w:val="nil"/>
              <w:bottom w:val="nil"/>
              <w:right w:val="nil"/>
            </w:tcBorders>
            <w:shd w:val="clear" w:color="000000" w:fill="FFFF99"/>
            <w:noWrap/>
            <w:vAlign w:val="bottom"/>
            <w:hideMark/>
          </w:tcPr>
          <w:p w14:paraId="55DE29F0"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24" w:type="dxa"/>
            <w:tcBorders>
              <w:top w:val="nil"/>
              <w:left w:val="nil"/>
              <w:bottom w:val="nil"/>
              <w:right w:val="nil"/>
            </w:tcBorders>
            <w:shd w:val="clear" w:color="000000" w:fill="FFFF99"/>
            <w:noWrap/>
            <w:vAlign w:val="bottom"/>
            <w:hideMark/>
          </w:tcPr>
          <w:p w14:paraId="46FBBD26"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3" w:type="dxa"/>
            <w:tcBorders>
              <w:top w:val="nil"/>
              <w:left w:val="nil"/>
              <w:bottom w:val="nil"/>
              <w:right w:val="nil"/>
            </w:tcBorders>
            <w:shd w:val="clear" w:color="000000" w:fill="FFFF99"/>
            <w:noWrap/>
            <w:vAlign w:val="bottom"/>
            <w:hideMark/>
          </w:tcPr>
          <w:p w14:paraId="429426EF"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9.955,00</w:t>
            </w:r>
          </w:p>
        </w:tc>
      </w:tr>
      <w:tr w:rsidR="00D82263" w14:paraId="0978B61E" w14:textId="77777777" w:rsidTr="002128DE">
        <w:trPr>
          <w:trHeight w:val="258"/>
        </w:trPr>
        <w:tc>
          <w:tcPr>
            <w:tcW w:w="1068" w:type="dxa"/>
            <w:tcBorders>
              <w:top w:val="nil"/>
              <w:left w:val="nil"/>
              <w:bottom w:val="nil"/>
              <w:right w:val="nil"/>
            </w:tcBorders>
            <w:shd w:val="clear" w:color="auto" w:fill="auto"/>
            <w:noWrap/>
            <w:vAlign w:val="bottom"/>
            <w:hideMark/>
          </w:tcPr>
          <w:p w14:paraId="32D5016F" w14:textId="77777777" w:rsidR="00D82263" w:rsidRDefault="00D82263" w:rsidP="002128DE">
            <w:pPr>
              <w:rPr>
                <w:rFonts w:ascii="Arial" w:hAnsi="Arial" w:cs="Arial"/>
                <w:sz w:val="20"/>
                <w:szCs w:val="20"/>
              </w:rPr>
            </w:pPr>
            <w:r>
              <w:rPr>
                <w:rFonts w:ascii="Arial" w:hAnsi="Arial" w:cs="Arial"/>
                <w:sz w:val="20"/>
                <w:szCs w:val="20"/>
              </w:rPr>
              <w:t>R305</w:t>
            </w:r>
          </w:p>
        </w:tc>
        <w:tc>
          <w:tcPr>
            <w:tcW w:w="362" w:type="dxa"/>
            <w:tcBorders>
              <w:top w:val="nil"/>
              <w:left w:val="nil"/>
              <w:bottom w:val="nil"/>
              <w:right w:val="nil"/>
            </w:tcBorders>
            <w:shd w:val="clear" w:color="auto" w:fill="auto"/>
            <w:noWrap/>
            <w:vAlign w:val="bottom"/>
            <w:hideMark/>
          </w:tcPr>
          <w:p w14:paraId="30A4D5B8" w14:textId="77777777" w:rsidR="00D82263" w:rsidRDefault="00D82263" w:rsidP="002128DE">
            <w:pPr>
              <w:rPr>
                <w:rFonts w:ascii="Arial" w:hAnsi="Arial" w:cs="Arial"/>
                <w:sz w:val="20"/>
                <w:szCs w:val="20"/>
              </w:rPr>
            </w:pPr>
            <w:r>
              <w:rPr>
                <w:rFonts w:ascii="Arial" w:hAnsi="Arial" w:cs="Arial"/>
                <w:sz w:val="20"/>
                <w:szCs w:val="20"/>
              </w:rPr>
              <w:t>38</w:t>
            </w:r>
          </w:p>
        </w:tc>
        <w:tc>
          <w:tcPr>
            <w:tcW w:w="8122" w:type="dxa"/>
            <w:tcBorders>
              <w:top w:val="nil"/>
              <w:left w:val="nil"/>
              <w:bottom w:val="nil"/>
              <w:right w:val="nil"/>
            </w:tcBorders>
            <w:shd w:val="clear" w:color="auto" w:fill="auto"/>
            <w:noWrap/>
            <w:vAlign w:val="bottom"/>
            <w:hideMark/>
          </w:tcPr>
          <w:p w14:paraId="3EA7B7E1" w14:textId="77777777" w:rsidR="00D82263" w:rsidRDefault="00D82263" w:rsidP="002128DE">
            <w:pPr>
              <w:rPr>
                <w:rFonts w:ascii="Arial" w:hAnsi="Arial" w:cs="Arial"/>
                <w:sz w:val="20"/>
                <w:szCs w:val="20"/>
              </w:rPr>
            </w:pPr>
            <w:r>
              <w:rPr>
                <w:rFonts w:ascii="Arial" w:hAnsi="Arial" w:cs="Arial"/>
                <w:sz w:val="20"/>
                <w:szCs w:val="20"/>
              </w:rPr>
              <w:t>Sufinanciranje programa i projekata u kulturi</w:t>
            </w:r>
          </w:p>
        </w:tc>
        <w:tc>
          <w:tcPr>
            <w:tcW w:w="1173" w:type="dxa"/>
            <w:tcBorders>
              <w:top w:val="nil"/>
              <w:left w:val="nil"/>
              <w:bottom w:val="nil"/>
              <w:right w:val="nil"/>
            </w:tcBorders>
            <w:shd w:val="clear" w:color="auto" w:fill="auto"/>
            <w:noWrap/>
            <w:vAlign w:val="bottom"/>
            <w:hideMark/>
          </w:tcPr>
          <w:p w14:paraId="434609E1" w14:textId="77777777" w:rsidR="00D82263" w:rsidRDefault="00D82263" w:rsidP="002128DE">
            <w:pPr>
              <w:jc w:val="right"/>
              <w:rPr>
                <w:rFonts w:ascii="Arial" w:hAnsi="Arial" w:cs="Arial"/>
                <w:sz w:val="20"/>
                <w:szCs w:val="20"/>
              </w:rPr>
            </w:pPr>
            <w:r>
              <w:rPr>
                <w:rFonts w:ascii="Arial" w:hAnsi="Arial" w:cs="Arial"/>
                <w:sz w:val="20"/>
                <w:szCs w:val="20"/>
              </w:rPr>
              <w:t>9.955,00</w:t>
            </w:r>
          </w:p>
        </w:tc>
        <w:tc>
          <w:tcPr>
            <w:tcW w:w="1520" w:type="dxa"/>
            <w:tcBorders>
              <w:top w:val="nil"/>
              <w:left w:val="nil"/>
              <w:bottom w:val="nil"/>
              <w:right w:val="nil"/>
            </w:tcBorders>
            <w:shd w:val="clear" w:color="auto" w:fill="auto"/>
            <w:noWrap/>
            <w:vAlign w:val="bottom"/>
            <w:hideMark/>
          </w:tcPr>
          <w:p w14:paraId="70F5E017" w14:textId="77777777" w:rsidR="00D82263" w:rsidRDefault="00D82263" w:rsidP="002128DE">
            <w:pPr>
              <w:jc w:val="right"/>
              <w:rPr>
                <w:rFonts w:ascii="Arial" w:hAnsi="Arial" w:cs="Arial"/>
                <w:sz w:val="20"/>
                <w:szCs w:val="20"/>
              </w:rPr>
            </w:pPr>
            <w:r>
              <w:rPr>
                <w:rFonts w:ascii="Arial" w:hAnsi="Arial" w:cs="Arial"/>
                <w:sz w:val="20"/>
                <w:szCs w:val="20"/>
              </w:rPr>
              <w:t>0,00</w:t>
            </w:r>
          </w:p>
        </w:tc>
        <w:tc>
          <w:tcPr>
            <w:tcW w:w="1024" w:type="dxa"/>
            <w:tcBorders>
              <w:top w:val="nil"/>
              <w:left w:val="nil"/>
              <w:bottom w:val="nil"/>
              <w:right w:val="nil"/>
            </w:tcBorders>
            <w:shd w:val="clear" w:color="auto" w:fill="auto"/>
            <w:noWrap/>
            <w:vAlign w:val="bottom"/>
            <w:hideMark/>
          </w:tcPr>
          <w:p w14:paraId="23A2CD04" w14:textId="77777777" w:rsidR="00D82263" w:rsidRDefault="00D82263" w:rsidP="002128DE">
            <w:pPr>
              <w:jc w:val="right"/>
              <w:rPr>
                <w:rFonts w:ascii="Arial" w:hAnsi="Arial" w:cs="Arial"/>
                <w:sz w:val="20"/>
                <w:szCs w:val="20"/>
              </w:rPr>
            </w:pPr>
            <w:r>
              <w:rPr>
                <w:rFonts w:ascii="Arial" w:hAnsi="Arial" w:cs="Arial"/>
                <w:sz w:val="20"/>
                <w:szCs w:val="20"/>
              </w:rPr>
              <w:t>0,00</w:t>
            </w:r>
          </w:p>
        </w:tc>
        <w:tc>
          <w:tcPr>
            <w:tcW w:w="1173" w:type="dxa"/>
            <w:tcBorders>
              <w:top w:val="nil"/>
              <w:left w:val="nil"/>
              <w:bottom w:val="nil"/>
              <w:right w:val="nil"/>
            </w:tcBorders>
            <w:shd w:val="clear" w:color="auto" w:fill="auto"/>
            <w:noWrap/>
            <w:vAlign w:val="bottom"/>
            <w:hideMark/>
          </w:tcPr>
          <w:p w14:paraId="379FD344" w14:textId="77777777" w:rsidR="00D82263" w:rsidRDefault="00D82263" w:rsidP="002128DE">
            <w:pPr>
              <w:jc w:val="right"/>
              <w:rPr>
                <w:rFonts w:ascii="Arial" w:hAnsi="Arial" w:cs="Arial"/>
                <w:sz w:val="20"/>
                <w:szCs w:val="20"/>
              </w:rPr>
            </w:pPr>
            <w:r>
              <w:rPr>
                <w:rFonts w:ascii="Arial" w:hAnsi="Arial" w:cs="Arial"/>
                <w:sz w:val="20"/>
                <w:szCs w:val="20"/>
              </w:rPr>
              <w:t>9.955,00</w:t>
            </w:r>
          </w:p>
        </w:tc>
      </w:tr>
      <w:tr w:rsidR="00D82263" w14:paraId="04A47878" w14:textId="77777777" w:rsidTr="002128DE">
        <w:trPr>
          <w:trHeight w:val="258"/>
        </w:trPr>
        <w:tc>
          <w:tcPr>
            <w:tcW w:w="9553" w:type="dxa"/>
            <w:gridSpan w:val="3"/>
            <w:tcBorders>
              <w:top w:val="nil"/>
              <w:left w:val="nil"/>
              <w:bottom w:val="nil"/>
              <w:right w:val="nil"/>
            </w:tcBorders>
            <w:shd w:val="clear" w:color="000000" w:fill="CCCCFF"/>
            <w:noWrap/>
            <w:vAlign w:val="bottom"/>
            <w:hideMark/>
          </w:tcPr>
          <w:p w14:paraId="76EF4B47" w14:textId="77777777" w:rsidR="00D82263" w:rsidRDefault="00D82263" w:rsidP="002128DE">
            <w:pPr>
              <w:rPr>
                <w:rFonts w:ascii="Arial" w:hAnsi="Arial" w:cs="Arial"/>
                <w:b/>
                <w:bCs/>
                <w:color w:val="000000"/>
                <w:sz w:val="20"/>
                <w:szCs w:val="20"/>
              </w:rPr>
            </w:pPr>
            <w:r>
              <w:rPr>
                <w:rFonts w:ascii="Arial" w:hAnsi="Arial" w:cs="Arial"/>
                <w:b/>
                <w:bCs/>
                <w:color w:val="000000"/>
                <w:sz w:val="20"/>
                <w:szCs w:val="20"/>
              </w:rPr>
              <w:t>Aktivnost A100004 Manifestacije u kulturi</w:t>
            </w:r>
          </w:p>
        </w:tc>
        <w:tc>
          <w:tcPr>
            <w:tcW w:w="1173" w:type="dxa"/>
            <w:tcBorders>
              <w:top w:val="nil"/>
              <w:left w:val="nil"/>
              <w:bottom w:val="nil"/>
              <w:right w:val="nil"/>
            </w:tcBorders>
            <w:shd w:val="clear" w:color="000000" w:fill="CCCCFF"/>
            <w:noWrap/>
            <w:vAlign w:val="bottom"/>
            <w:hideMark/>
          </w:tcPr>
          <w:p w14:paraId="5527CD57"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22.969,00</w:t>
            </w:r>
          </w:p>
        </w:tc>
        <w:tc>
          <w:tcPr>
            <w:tcW w:w="1520" w:type="dxa"/>
            <w:tcBorders>
              <w:top w:val="nil"/>
              <w:left w:val="nil"/>
              <w:bottom w:val="nil"/>
              <w:right w:val="nil"/>
            </w:tcBorders>
            <w:shd w:val="clear" w:color="000000" w:fill="CCCCFF"/>
            <w:noWrap/>
            <w:vAlign w:val="bottom"/>
            <w:hideMark/>
          </w:tcPr>
          <w:p w14:paraId="72FD67D5"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17.650,00</w:t>
            </w:r>
          </w:p>
        </w:tc>
        <w:tc>
          <w:tcPr>
            <w:tcW w:w="1024" w:type="dxa"/>
            <w:tcBorders>
              <w:top w:val="nil"/>
              <w:left w:val="nil"/>
              <w:bottom w:val="nil"/>
              <w:right w:val="nil"/>
            </w:tcBorders>
            <w:shd w:val="clear" w:color="000000" w:fill="CCCCFF"/>
            <w:noWrap/>
            <w:vAlign w:val="bottom"/>
            <w:hideMark/>
          </w:tcPr>
          <w:p w14:paraId="7E853F6D"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76,84</w:t>
            </w:r>
          </w:p>
        </w:tc>
        <w:tc>
          <w:tcPr>
            <w:tcW w:w="1173" w:type="dxa"/>
            <w:tcBorders>
              <w:top w:val="nil"/>
              <w:left w:val="nil"/>
              <w:bottom w:val="nil"/>
              <w:right w:val="nil"/>
            </w:tcBorders>
            <w:shd w:val="clear" w:color="000000" w:fill="CCCCFF"/>
            <w:noWrap/>
            <w:vAlign w:val="bottom"/>
            <w:hideMark/>
          </w:tcPr>
          <w:p w14:paraId="58DF2BE9"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40.619,00</w:t>
            </w:r>
          </w:p>
        </w:tc>
      </w:tr>
      <w:tr w:rsidR="00D82263" w14:paraId="4D154CCD" w14:textId="77777777" w:rsidTr="002128DE">
        <w:trPr>
          <w:trHeight w:val="258"/>
        </w:trPr>
        <w:tc>
          <w:tcPr>
            <w:tcW w:w="1068" w:type="dxa"/>
            <w:tcBorders>
              <w:top w:val="nil"/>
              <w:left w:val="nil"/>
              <w:bottom w:val="nil"/>
              <w:right w:val="nil"/>
            </w:tcBorders>
            <w:shd w:val="clear" w:color="auto" w:fill="auto"/>
            <w:noWrap/>
            <w:vAlign w:val="bottom"/>
            <w:hideMark/>
          </w:tcPr>
          <w:p w14:paraId="34AE3982" w14:textId="77777777" w:rsidR="00D82263" w:rsidRDefault="00D82263" w:rsidP="002128DE">
            <w:pPr>
              <w:jc w:val="right"/>
              <w:rPr>
                <w:rFonts w:ascii="Arial" w:hAnsi="Arial" w:cs="Arial"/>
                <w:b/>
                <w:bCs/>
                <w:color w:val="000000"/>
                <w:sz w:val="20"/>
                <w:szCs w:val="20"/>
              </w:rPr>
            </w:pPr>
          </w:p>
        </w:tc>
        <w:tc>
          <w:tcPr>
            <w:tcW w:w="362" w:type="dxa"/>
            <w:tcBorders>
              <w:top w:val="nil"/>
              <w:left w:val="nil"/>
              <w:bottom w:val="nil"/>
              <w:right w:val="nil"/>
            </w:tcBorders>
            <w:shd w:val="clear" w:color="auto" w:fill="auto"/>
            <w:noWrap/>
            <w:vAlign w:val="bottom"/>
            <w:hideMark/>
          </w:tcPr>
          <w:p w14:paraId="1AE1069F" w14:textId="77777777" w:rsidR="00D82263" w:rsidRDefault="00D82263" w:rsidP="002128DE">
            <w:pPr>
              <w:rPr>
                <w:rFonts w:ascii="Arial" w:hAnsi="Arial" w:cs="Arial"/>
                <w:b/>
                <w:bCs/>
                <w:sz w:val="20"/>
                <w:szCs w:val="20"/>
              </w:rPr>
            </w:pPr>
            <w:r>
              <w:rPr>
                <w:rFonts w:ascii="Arial" w:hAnsi="Arial" w:cs="Arial"/>
                <w:b/>
                <w:bCs/>
                <w:sz w:val="20"/>
                <w:szCs w:val="20"/>
              </w:rPr>
              <w:t>3</w:t>
            </w:r>
          </w:p>
        </w:tc>
        <w:tc>
          <w:tcPr>
            <w:tcW w:w="8122" w:type="dxa"/>
            <w:tcBorders>
              <w:top w:val="nil"/>
              <w:left w:val="nil"/>
              <w:bottom w:val="nil"/>
              <w:right w:val="nil"/>
            </w:tcBorders>
            <w:shd w:val="clear" w:color="auto" w:fill="auto"/>
            <w:noWrap/>
            <w:vAlign w:val="bottom"/>
            <w:hideMark/>
          </w:tcPr>
          <w:p w14:paraId="45C7C5CC" w14:textId="77777777" w:rsidR="00D82263" w:rsidRDefault="00D82263" w:rsidP="002128DE">
            <w:pPr>
              <w:rPr>
                <w:rFonts w:ascii="Arial" w:hAnsi="Arial" w:cs="Arial"/>
                <w:b/>
                <w:bCs/>
                <w:sz w:val="20"/>
                <w:szCs w:val="20"/>
              </w:rPr>
            </w:pPr>
            <w:r>
              <w:rPr>
                <w:rFonts w:ascii="Arial" w:hAnsi="Arial" w:cs="Arial"/>
                <w:b/>
                <w:bCs/>
                <w:sz w:val="20"/>
                <w:szCs w:val="20"/>
              </w:rPr>
              <w:t>Rashodi poslovanja</w:t>
            </w:r>
          </w:p>
        </w:tc>
        <w:tc>
          <w:tcPr>
            <w:tcW w:w="1173" w:type="dxa"/>
            <w:tcBorders>
              <w:top w:val="nil"/>
              <w:left w:val="nil"/>
              <w:bottom w:val="nil"/>
              <w:right w:val="nil"/>
            </w:tcBorders>
            <w:shd w:val="clear" w:color="auto" w:fill="auto"/>
            <w:noWrap/>
            <w:vAlign w:val="bottom"/>
            <w:hideMark/>
          </w:tcPr>
          <w:p w14:paraId="1BFBFA41" w14:textId="77777777" w:rsidR="00D82263" w:rsidRDefault="00D82263" w:rsidP="002128DE">
            <w:pPr>
              <w:jc w:val="right"/>
              <w:rPr>
                <w:rFonts w:ascii="Arial" w:hAnsi="Arial" w:cs="Arial"/>
                <w:b/>
                <w:bCs/>
                <w:sz w:val="20"/>
                <w:szCs w:val="20"/>
              </w:rPr>
            </w:pPr>
            <w:r>
              <w:rPr>
                <w:rFonts w:ascii="Arial" w:hAnsi="Arial" w:cs="Arial"/>
                <w:b/>
                <w:bCs/>
                <w:sz w:val="20"/>
                <w:szCs w:val="20"/>
              </w:rPr>
              <w:t>22.969,00</w:t>
            </w:r>
          </w:p>
        </w:tc>
        <w:tc>
          <w:tcPr>
            <w:tcW w:w="1520" w:type="dxa"/>
            <w:tcBorders>
              <w:top w:val="nil"/>
              <w:left w:val="nil"/>
              <w:bottom w:val="nil"/>
              <w:right w:val="nil"/>
            </w:tcBorders>
            <w:shd w:val="clear" w:color="auto" w:fill="auto"/>
            <w:noWrap/>
            <w:vAlign w:val="bottom"/>
            <w:hideMark/>
          </w:tcPr>
          <w:p w14:paraId="2CBC4C9B" w14:textId="77777777" w:rsidR="00D82263" w:rsidRDefault="00D82263" w:rsidP="002128DE">
            <w:pPr>
              <w:jc w:val="right"/>
              <w:rPr>
                <w:rFonts w:ascii="Arial" w:hAnsi="Arial" w:cs="Arial"/>
                <w:b/>
                <w:bCs/>
                <w:sz w:val="20"/>
                <w:szCs w:val="20"/>
              </w:rPr>
            </w:pPr>
            <w:r>
              <w:rPr>
                <w:rFonts w:ascii="Arial" w:hAnsi="Arial" w:cs="Arial"/>
                <w:b/>
                <w:bCs/>
                <w:sz w:val="20"/>
                <w:szCs w:val="20"/>
              </w:rPr>
              <w:t>17.650,00</w:t>
            </w:r>
          </w:p>
        </w:tc>
        <w:tc>
          <w:tcPr>
            <w:tcW w:w="1024" w:type="dxa"/>
            <w:tcBorders>
              <w:top w:val="nil"/>
              <w:left w:val="nil"/>
              <w:bottom w:val="nil"/>
              <w:right w:val="nil"/>
            </w:tcBorders>
            <w:shd w:val="clear" w:color="auto" w:fill="auto"/>
            <w:noWrap/>
            <w:vAlign w:val="bottom"/>
            <w:hideMark/>
          </w:tcPr>
          <w:p w14:paraId="4ED3AA9A" w14:textId="77777777" w:rsidR="00D82263" w:rsidRDefault="00D82263" w:rsidP="002128DE">
            <w:pPr>
              <w:jc w:val="right"/>
              <w:rPr>
                <w:rFonts w:ascii="Arial" w:hAnsi="Arial" w:cs="Arial"/>
                <w:b/>
                <w:bCs/>
                <w:sz w:val="20"/>
                <w:szCs w:val="20"/>
              </w:rPr>
            </w:pPr>
            <w:r>
              <w:rPr>
                <w:rFonts w:ascii="Arial" w:hAnsi="Arial" w:cs="Arial"/>
                <w:b/>
                <w:bCs/>
                <w:sz w:val="20"/>
                <w:szCs w:val="20"/>
              </w:rPr>
              <w:t>76,84</w:t>
            </w:r>
          </w:p>
        </w:tc>
        <w:tc>
          <w:tcPr>
            <w:tcW w:w="1173" w:type="dxa"/>
            <w:tcBorders>
              <w:top w:val="nil"/>
              <w:left w:val="nil"/>
              <w:bottom w:val="nil"/>
              <w:right w:val="nil"/>
            </w:tcBorders>
            <w:shd w:val="clear" w:color="auto" w:fill="auto"/>
            <w:noWrap/>
            <w:vAlign w:val="bottom"/>
            <w:hideMark/>
          </w:tcPr>
          <w:p w14:paraId="2944BD0C" w14:textId="77777777" w:rsidR="00D82263" w:rsidRDefault="00D82263" w:rsidP="002128DE">
            <w:pPr>
              <w:jc w:val="right"/>
              <w:rPr>
                <w:rFonts w:ascii="Arial" w:hAnsi="Arial" w:cs="Arial"/>
                <w:b/>
                <w:bCs/>
                <w:sz w:val="20"/>
                <w:szCs w:val="20"/>
              </w:rPr>
            </w:pPr>
            <w:r>
              <w:rPr>
                <w:rFonts w:ascii="Arial" w:hAnsi="Arial" w:cs="Arial"/>
                <w:b/>
                <w:bCs/>
                <w:sz w:val="20"/>
                <w:szCs w:val="20"/>
              </w:rPr>
              <w:t>40.619,00</w:t>
            </w:r>
          </w:p>
        </w:tc>
      </w:tr>
      <w:tr w:rsidR="00D82263" w14:paraId="0D62E1F9" w14:textId="77777777" w:rsidTr="002128DE">
        <w:trPr>
          <w:trHeight w:val="258"/>
        </w:trPr>
        <w:tc>
          <w:tcPr>
            <w:tcW w:w="1068" w:type="dxa"/>
            <w:tcBorders>
              <w:top w:val="nil"/>
              <w:left w:val="nil"/>
              <w:bottom w:val="nil"/>
              <w:right w:val="nil"/>
            </w:tcBorders>
            <w:shd w:val="clear" w:color="auto" w:fill="auto"/>
            <w:noWrap/>
            <w:vAlign w:val="bottom"/>
            <w:hideMark/>
          </w:tcPr>
          <w:p w14:paraId="45302D56" w14:textId="77777777" w:rsidR="00D82263" w:rsidRDefault="00D82263" w:rsidP="002128DE">
            <w:pPr>
              <w:jc w:val="right"/>
              <w:rPr>
                <w:rFonts w:ascii="Arial" w:hAnsi="Arial" w:cs="Arial"/>
                <w:b/>
                <w:bCs/>
                <w:sz w:val="20"/>
                <w:szCs w:val="20"/>
              </w:rPr>
            </w:pPr>
          </w:p>
        </w:tc>
        <w:tc>
          <w:tcPr>
            <w:tcW w:w="362" w:type="dxa"/>
            <w:tcBorders>
              <w:top w:val="nil"/>
              <w:left w:val="nil"/>
              <w:bottom w:val="nil"/>
              <w:right w:val="nil"/>
            </w:tcBorders>
            <w:shd w:val="clear" w:color="auto" w:fill="auto"/>
            <w:noWrap/>
            <w:vAlign w:val="bottom"/>
            <w:hideMark/>
          </w:tcPr>
          <w:p w14:paraId="6448266A" w14:textId="77777777" w:rsidR="00D82263" w:rsidRDefault="00D82263" w:rsidP="002128DE">
            <w:pPr>
              <w:rPr>
                <w:rFonts w:ascii="Arial" w:hAnsi="Arial" w:cs="Arial"/>
                <w:sz w:val="20"/>
                <w:szCs w:val="20"/>
              </w:rPr>
            </w:pPr>
            <w:r>
              <w:rPr>
                <w:rFonts w:ascii="Arial" w:hAnsi="Arial" w:cs="Arial"/>
                <w:sz w:val="20"/>
                <w:szCs w:val="20"/>
              </w:rPr>
              <w:t>32</w:t>
            </w:r>
          </w:p>
        </w:tc>
        <w:tc>
          <w:tcPr>
            <w:tcW w:w="8122" w:type="dxa"/>
            <w:tcBorders>
              <w:top w:val="nil"/>
              <w:left w:val="nil"/>
              <w:bottom w:val="nil"/>
              <w:right w:val="nil"/>
            </w:tcBorders>
            <w:shd w:val="clear" w:color="auto" w:fill="auto"/>
            <w:noWrap/>
            <w:vAlign w:val="bottom"/>
            <w:hideMark/>
          </w:tcPr>
          <w:p w14:paraId="3EF6991C" w14:textId="77777777" w:rsidR="00D82263" w:rsidRDefault="00D82263" w:rsidP="002128DE">
            <w:pPr>
              <w:rPr>
                <w:rFonts w:ascii="Arial" w:hAnsi="Arial" w:cs="Arial"/>
                <w:sz w:val="20"/>
                <w:szCs w:val="20"/>
              </w:rPr>
            </w:pPr>
            <w:r>
              <w:rPr>
                <w:rFonts w:ascii="Arial" w:hAnsi="Arial" w:cs="Arial"/>
                <w:sz w:val="20"/>
                <w:szCs w:val="20"/>
              </w:rPr>
              <w:t>Materijalni rashodi</w:t>
            </w:r>
          </w:p>
        </w:tc>
        <w:tc>
          <w:tcPr>
            <w:tcW w:w="1173" w:type="dxa"/>
            <w:tcBorders>
              <w:top w:val="nil"/>
              <w:left w:val="nil"/>
              <w:bottom w:val="nil"/>
              <w:right w:val="nil"/>
            </w:tcBorders>
            <w:shd w:val="clear" w:color="auto" w:fill="auto"/>
            <w:noWrap/>
            <w:vAlign w:val="bottom"/>
            <w:hideMark/>
          </w:tcPr>
          <w:p w14:paraId="155C9088" w14:textId="77777777" w:rsidR="00D82263" w:rsidRDefault="00D82263" w:rsidP="002128DE">
            <w:pPr>
              <w:jc w:val="right"/>
              <w:rPr>
                <w:rFonts w:ascii="Arial" w:hAnsi="Arial" w:cs="Arial"/>
                <w:sz w:val="20"/>
                <w:szCs w:val="20"/>
              </w:rPr>
            </w:pPr>
            <w:r>
              <w:rPr>
                <w:rFonts w:ascii="Arial" w:hAnsi="Arial" w:cs="Arial"/>
                <w:sz w:val="20"/>
                <w:szCs w:val="20"/>
              </w:rPr>
              <w:t>22.969,00</w:t>
            </w:r>
          </w:p>
        </w:tc>
        <w:tc>
          <w:tcPr>
            <w:tcW w:w="1520" w:type="dxa"/>
            <w:tcBorders>
              <w:top w:val="nil"/>
              <w:left w:val="nil"/>
              <w:bottom w:val="nil"/>
              <w:right w:val="nil"/>
            </w:tcBorders>
            <w:shd w:val="clear" w:color="auto" w:fill="auto"/>
            <w:noWrap/>
            <w:vAlign w:val="bottom"/>
            <w:hideMark/>
          </w:tcPr>
          <w:p w14:paraId="1B215E37" w14:textId="77777777" w:rsidR="00D82263" w:rsidRDefault="00D82263" w:rsidP="002128DE">
            <w:pPr>
              <w:jc w:val="right"/>
              <w:rPr>
                <w:rFonts w:ascii="Arial" w:hAnsi="Arial" w:cs="Arial"/>
                <w:sz w:val="20"/>
                <w:szCs w:val="20"/>
              </w:rPr>
            </w:pPr>
            <w:r>
              <w:rPr>
                <w:rFonts w:ascii="Arial" w:hAnsi="Arial" w:cs="Arial"/>
                <w:sz w:val="20"/>
                <w:szCs w:val="20"/>
              </w:rPr>
              <w:t>17.650,00</w:t>
            </w:r>
          </w:p>
        </w:tc>
        <w:tc>
          <w:tcPr>
            <w:tcW w:w="1024" w:type="dxa"/>
            <w:tcBorders>
              <w:top w:val="nil"/>
              <w:left w:val="nil"/>
              <w:bottom w:val="nil"/>
              <w:right w:val="nil"/>
            </w:tcBorders>
            <w:shd w:val="clear" w:color="auto" w:fill="auto"/>
            <w:noWrap/>
            <w:vAlign w:val="bottom"/>
            <w:hideMark/>
          </w:tcPr>
          <w:p w14:paraId="6A282F48" w14:textId="77777777" w:rsidR="00D82263" w:rsidRDefault="00D82263" w:rsidP="002128DE">
            <w:pPr>
              <w:jc w:val="right"/>
              <w:rPr>
                <w:rFonts w:ascii="Arial" w:hAnsi="Arial" w:cs="Arial"/>
                <w:sz w:val="20"/>
                <w:szCs w:val="20"/>
              </w:rPr>
            </w:pPr>
            <w:r>
              <w:rPr>
                <w:rFonts w:ascii="Arial" w:hAnsi="Arial" w:cs="Arial"/>
                <w:sz w:val="20"/>
                <w:szCs w:val="20"/>
              </w:rPr>
              <w:t>76,84</w:t>
            </w:r>
          </w:p>
        </w:tc>
        <w:tc>
          <w:tcPr>
            <w:tcW w:w="1173" w:type="dxa"/>
            <w:tcBorders>
              <w:top w:val="nil"/>
              <w:left w:val="nil"/>
              <w:bottom w:val="nil"/>
              <w:right w:val="nil"/>
            </w:tcBorders>
            <w:shd w:val="clear" w:color="auto" w:fill="auto"/>
            <w:noWrap/>
            <w:vAlign w:val="bottom"/>
            <w:hideMark/>
          </w:tcPr>
          <w:p w14:paraId="22AACC0D" w14:textId="77777777" w:rsidR="00D82263" w:rsidRDefault="00D82263" w:rsidP="002128DE">
            <w:pPr>
              <w:jc w:val="right"/>
              <w:rPr>
                <w:rFonts w:ascii="Arial" w:hAnsi="Arial" w:cs="Arial"/>
                <w:sz w:val="20"/>
                <w:szCs w:val="20"/>
              </w:rPr>
            </w:pPr>
            <w:r>
              <w:rPr>
                <w:rFonts w:ascii="Arial" w:hAnsi="Arial" w:cs="Arial"/>
                <w:sz w:val="20"/>
                <w:szCs w:val="20"/>
              </w:rPr>
              <w:t>40.619,00</w:t>
            </w:r>
          </w:p>
        </w:tc>
      </w:tr>
      <w:tr w:rsidR="00D82263" w14:paraId="1B1EB0DE" w14:textId="77777777" w:rsidTr="002128DE">
        <w:trPr>
          <w:trHeight w:val="258"/>
        </w:trPr>
        <w:tc>
          <w:tcPr>
            <w:tcW w:w="9553" w:type="dxa"/>
            <w:gridSpan w:val="3"/>
            <w:tcBorders>
              <w:top w:val="nil"/>
              <w:left w:val="nil"/>
              <w:bottom w:val="nil"/>
              <w:right w:val="nil"/>
            </w:tcBorders>
            <w:shd w:val="clear" w:color="000000" w:fill="FFFF99"/>
            <w:noWrap/>
            <w:vAlign w:val="bottom"/>
            <w:hideMark/>
          </w:tcPr>
          <w:p w14:paraId="2583B95E" w14:textId="77777777" w:rsidR="00D82263" w:rsidRDefault="00D82263"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173" w:type="dxa"/>
            <w:tcBorders>
              <w:top w:val="nil"/>
              <w:left w:val="nil"/>
              <w:bottom w:val="nil"/>
              <w:right w:val="nil"/>
            </w:tcBorders>
            <w:shd w:val="clear" w:color="000000" w:fill="FFFF99"/>
            <w:noWrap/>
            <w:vAlign w:val="bottom"/>
            <w:hideMark/>
          </w:tcPr>
          <w:p w14:paraId="496B0F8F"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15.537,00</w:t>
            </w:r>
          </w:p>
        </w:tc>
        <w:tc>
          <w:tcPr>
            <w:tcW w:w="1520" w:type="dxa"/>
            <w:tcBorders>
              <w:top w:val="nil"/>
              <w:left w:val="nil"/>
              <w:bottom w:val="nil"/>
              <w:right w:val="nil"/>
            </w:tcBorders>
            <w:shd w:val="clear" w:color="000000" w:fill="FFFF99"/>
            <w:noWrap/>
            <w:vAlign w:val="bottom"/>
            <w:hideMark/>
          </w:tcPr>
          <w:p w14:paraId="2B40B492"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10.970,00</w:t>
            </w:r>
          </w:p>
        </w:tc>
        <w:tc>
          <w:tcPr>
            <w:tcW w:w="1024" w:type="dxa"/>
            <w:tcBorders>
              <w:top w:val="nil"/>
              <w:left w:val="nil"/>
              <w:bottom w:val="nil"/>
              <w:right w:val="nil"/>
            </w:tcBorders>
            <w:shd w:val="clear" w:color="000000" w:fill="FFFF99"/>
            <w:noWrap/>
            <w:vAlign w:val="bottom"/>
            <w:hideMark/>
          </w:tcPr>
          <w:p w14:paraId="6C5C13C9"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70,61</w:t>
            </w:r>
          </w:p>
        </w:tc>
        <w:tc>
          <w:tcPr>
            <w:tcW w:w="1173" w:type="dxa"/>
            <w:tcBorders>
              <w:top w:val="nil"/>
              <w:left w:val="nil"/>
              <w:bottom w:val="nil"/>
              <w:right w:val="nil"/>
            </w:tcBorders>
            <w:shd w:val="clear" w:color="000000" w:fill="FFFF99"/>
            <w:noWrap/>
            <w:vAlign w:val="bottom"/>
            <w:hideMark/>
          </w:tcPr>
          <w:p w14:paraId="2370028D"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26.507,00</w:t>
            </w:r>
          </w:p>
        </w:tc>
      </w:tr>
      <w:tr w:rsidR="00D82263" w14:paraId="735DDECE" w14:textId="77777777" w:rsidTr="002128DE">
        <w:trPr>
          <w:trHeight w:val="258"/>
        </w:trPr>
        <w:tc>
          <w:tcPr>
            <w:tcW w:w="1068" w:type="dxa"/>
            <w:tcBorders>
              <w:top w:val="nil"/>
              <w:left w:val="nil"/>
              <w:bottom w:val="nil"/>
              <w:right w:val="nil"/>
            </w:tcBorders>
            <w:shd w:val="clear" w:color="auto" w:fill="auto"/>
            <w:noWrap/>
            <w:vAlign w:val="bottom"/>
            <w:hideMark/>
          </w:tcPr>
          <w:p w14:paraId="0373FFBB" w14:textId="77777777" w:rsidR="00D82263" w:rsidRDefault="00D82263" w:rsidP="002128DE">
            <w:pPr>
              <w:rPr>
                <w:rFonts w:ascii="Arial" w:hAnsi="Arial" w:cs="Arial"/>
                <w:sz w:val="20"/>
                <w:szCs w:val="20"/>
              </w:rPr>
            </w:pPr>
            <w:r>
              <w:rPr>
                <w:rFonts w:ascii="Arial" w:hAnsi="Arial" w:cs="Arial"/>
                <w:sz w:val="20"/>
                <w:szCs w:val="20"/>
              </w:rPr>
              <w:t>R064</w:t>
            </w:r>
          </w:p>
        </w:tc>
        <w:tc>
          <w:tcPr>
            <w:tcW w:w="362" w:type="dxa"/>
            <w:tcBorders>
              <w:top w:val="nil"/>
              <w:left w:val="nil"/>
              <w:bottom w:val="nil"/>
              <w:right w:val="nil"/>
            </w:tcBorders>
            <w:shd w:val="clear" w:color="auto" w:fill="auto"/>
            <w:noWrap/>
            <w:vAlign w:val="bottom"/>
            <w:hideMark/>
          </w:tcPr>
          <w:p w14:paraId="14265C90" w14:textId="77777777" w:rsidR="00D82263" w:rsidRDefault="00D82263" w:rsidP="002128DE">
            <w:pPr>
              <w:rPr>
                <w:rFonts w:ascii="Arial" w:hAnsi="Arial" w:cs="Arial"/>
                <w:sz w:val="20"/>
                <w:szCs w:val="20"/>
              </w:rPr>
            </w:pPr>
            <w:r>
              <w:rPr>
                <w:rFonts w:ascii="Arial" w:hAnsi="Arial" w:cs="Arial"/>
                <w:sz w:val="20"/>
                <w:szCs w:val="20"/>
              </w:rPr>
              <w:t>32</w:t>
            </w:r>
          </w:p>
        </w:tc>
        <w:tc>
          <w:tcPr>
            <w:tcW w:w="8122" w:type="dxa"/>
            <w:tcBorders>
              <w:top w:val="nil"/>
              <w:left w:val="nil"/>
              <w:bottom w:val="nil"/>
              <w:right w:val="nil"/>
            </w:tcBorders>
            <w:shd w:val="clear" w:color="auto" w:fill="auto"/>
            <w:noWrap/>
            <w:vAlign w:val="bottom"/>
            <w:hideMark/>
          </w:tcPr>
          <w:p w14:paraId="1EB9B98F" w14:textId="77777777" w:rsidR="00D82263" w:rsidRDefault="00D82263" w:rsidP="002128DE">
            <w:pPr>
              <w:rPr>
                <w:rFonts w:ascii="Arial" w:hAnsi="Arial" w:cs="Arial"/>
                <w:sz w:val="20"/>
                <w:szCs w:val="20"/>
              </w:rPr>
            </w:pPr>
            <w:r>
              <w:rPr>
                <w:rFonts w:ascii="Arial" w:hAnsi="Arial" w:cs="Arial"/>
                <w:sz w:val="20"/>
                <w:szCs w:val="20"/>
              </w:rPr>
              <w:t>Općinske manifestacije</w:t>
            </w:r>
          </w:p>
        </w:tc>
        <w:tc>
          <w:tcPr>
            <w:tcW w:w="1173" w:type="dxa"/>
            <w:tcBorders>
              <w:top w:val="nil"/>
              <w:left w:val="nil"/>
              <w:bottom w:val="nil"/>
              <w:right w:val="nil"/>
            </w:tcBorders>
            <w:shd w:val="clear" w:color="auto" w:fill="auto"/>
            <w:noWrap/>
            <w:vAlign w:val="bottom"/>
            <w:hideMark/>
          </w:tcPr>
          <w:p w14:paraId="56107418" w14:textId="77777777" w:rsidR="00D82263" w:rsidRDefault="00D82263" w:rsidP="002128DE">
            <w:pPr>
              <w:jc w:val="right"/>
              <w:rPr>
                <w:rFonts w:ascii="Arial" w:hAnsi="Arial" w:cs="Arial"/>
                <w:sz w:val="20"/>
                <w:szCs w:val="20"/>
              </w:rPr>
            </w:pPr>
            <w:r>
              <w:rPr>
                <w:rFonts w:ascii="Arial" w:hAnsi="Arial" w:cs="Arial"/>
                <w:sz w:val="20"/>
                <w:szCs w:val="20"/>
              </w:rPr>
              <w:t>5.840,00</w:t>
            </w:r>
          </w:p>
        </w:tc>
        <w:tc>
          <w:tcPr>
            <w:tcW w:w="1520" w:type="dxa"/>
            <w:tcBorders>
              <w:top w:val="nil"/>
              <w:left w:val="nil"/>
              <w:bottom w:val="nil"/>
              <w:right w:val="nil"/>
            </w:tcBorders>
            <w:shd w:val="clear" w:color="auto" w:fill="auto"/>
            <w:noWrap/>
            <w:vAlign w:val="bottom"/>
            <w:hideMark/>
          </w:tcPr>
          <w:p w14:paraId="5042B20E" w14:textId="77777777" w:rsidR="00D82263" w:rsidRDefault="00D82263" w:rsidP="002128DE">
            <w:pPr>
              <w:jc w:val="right"/>
              <w:rPr>
                <w:rFonts w:ascii="Arial" w:hAnsi="Arial" w:cs="Arial"/>
                <w:sz w:val="20"/>
                <w:szCs w:val="20"/>
              </w:rPr>
            </w:pPr>
            <w:r>
              <w:rPr>
                <w:rFonts w:ascii="Arial" w:hAnsi="Arial" w:cs="Arial"/>
                <w:sz w:val="20"/>
                <w:szCs w:val="20"/>
              </w:rPr>
              <w:t>0,00</w:t>
            </w:r>
          </w:p>
        </w:tc>
        <w:tc>
          <w:tcPr>
            <w:tcW w:w="1024" w:type="dxa"/>
            <w:tcBorders>
              <w:top w:val="nil"/>
              <w:left w:val="nil"/>
              <w:bottom w:val="nil"/>
              <w:right w:val="nil"/>
            </w:tcBorders>
            <w:shd w:val="clear" w:color="auto" w:fill="auto"/>
            <w:noWrap/>
            <w:vAlign w:val="bottom"/>
            <w:hideMark/>
          </w:tcPr>
          <w:p w14:paraId="29B5AE29" w14:textId="77777777" w:rsidR="00D82263" w:rsidRDefault="00D82263" w:rsidP="002128DE">
            <w:pPr>
              <w:jc w:val="right"/>
              <w:rPr>
                <w:rFonts w:ascii="Arial" w:hAnsi="Arial" w:cs="Arial"/>
                <w:sz w:val="20"/>
                <w:szCs w:val="20"/>
              </w:rPr>
            </w:pPr>
            <w:r>
              <w:rPr>
                <w:rFonts w:ascii="Arial" w:hAnsi="Arial" w:cs="Arial"/>
                <w:sz w:val="20"/>
                <w:szCs w:val="20"/>
              </w:rPr>
              <w:t>0,00</w:t>
            </w:r>
          </w:p>
        </w:tc>
        <w:tc>
          <w:tcPr>
            <w:tcW w:w="1173" w:type="dxa"/>
            <w:tcBorders>
              <w:top w:val="nil"/>
              <w:left w:val="nil"/>
              <w:bottom w:val="nil"/>
              <w:right w:val="nil"/>
            </w:tcBorders>
            <w:shd w:val="clear" w:color="auto" w:fill="auto"/>
            <w:noWrap/>
            <w:vAlign w:val="bottom"/>
            <w:hideMark/>
          </w:tcPr>
          <w:p w14:paraId="39E72406" w14:textId="77777777" w:rsidR="00D82263" w:rsidRDefault="00D82263" w:rsidP="002128DE">
            <w:pPr>
              <w:jc w:val="right"/>
              <w:rPr>
                <w:rFonts w:ascii="Arial" w:hAnsi="Arial" w:cs="Arial"/>
                <w:sz w:val="20"/>
                <w:szCs w:val="20"/>
              </w:rPr>
            </w:pPr>
            <w:r>
              <w:rPr>
                <w:rFonts w:ascii="Arial" w:hAnsi="Arial" w:cs="Arial"/>
                <w:sz w:val="20"/>
                <w:szCs w:val="20"/>
              </w:rPr>
              <w:t>5.840,00</w:t>
            </w:r>
          </w:p>
        </w:tc>
      </w:tr>
      <w:tr w:rsidR="00D82263" w14:paraId="63BB809A" w14:textId="77777777" w:rsidTr="002128DE">
        <w:trPr>
          <w:trHeight w:val="258"/>
        </w:trPr>
        <w:tc>
          <w:tcPr>
            <w:tcW w:w="1068" w:type="dxa"/>
            <w:tcBorders>
              <w:top w:val="nil"/>
              <w:left w:val="nil"/>
              <w:bottom w:val="nil"/>
              <w:right w:val="nil"/>
            </w:tcBorders>
            <w:shd w:val="clear" w:color="auto" w:fill="auto"/>
            <w:noWrap/>
            <w:vAlign w:val="bottom"/>
            <w:hideMark/>
          </w:tcPr>
          <w:p w14:paraId="733982DD" w14:textId="77777777" w:rsidR="00D82263" w:rsidRDefault="00D82263" w:rsidP="002128DE">
            <w:pPr>
              <w:rPr>
                <w:rFonts w:ascii="Arial" w:hAnsi="Arial" w:cs="Arial"/>
                <w:sz w:val="20"/>
                <w:szCs w:val="20"/>
              </w:rPr>
            </w:pPr>
            <w:r>
              <w:rPr>
                <w:rFonts w:ascii="Arial" w:hAnsi="Arial" w:cs="Arial"/>
                <w:sz w:val="20"/>
                <w:szCs w:val="20"/>
              </w:rPr>
              <w:t>R064-3A</w:t>
            </w:r>
          </w:p>
        </w:tc>
        <w:tc>
          <w:tcPr>
            <w:tcW w:w="362" w:type="dxa"/>
            <w:tcBorders>
              <w:top w:val="nil"/>
              <w:left w:val="nil"/>
              <w:bottom w:val="nil"/>
              <w:right w:val="nil"/>
            </w:tcBorders>
            <w:shd w:val="clear" w:color="auto" w:fill="auto"/>
            <w:noWrap/>
            <w:vAlign w:val="bottom"/>
            <w:hideMark/>
          </w:tcPr>
          <w:p w14:paraId="005E4636" w14:textId="77777777" w:rsidR="00D82263" w:rsidRDefault="00D82263" w:rsidP="002128DE">
            <w:pPr>
              <w:rPr>
                <w:rFonts w:ascii="Arial" w:hAnsi="Arial" w:cs="Arial"/>
                <w:sz w:val="20"/>
                <w:szCs w:val="20"/>
              </w:rPr>
            </w:pPr>
            <w:r>
              <w:rPr>
                <w:rFonts w:ascii="Arial" w:hAnsi="Arial" w:cs="Arial"/>
                <w:sz w:val="20"/>
                <w:szCs w:val="20"/>
              </w:rPr>
              <w:t>32</w:t>
            </w:r>
          </w:p>
        </w:tc>
        <w:tc>
          <w:tcPr>
            <w:tcW w:w="8122" w:type="dxa"/>
            <w:tcBorders>
              <w:top w:val="nil"/>
              <w:left w:val="nil"/>
              <w:bottom w:val="nil"/>
              <w:right w:val="nil"/>
            </w:tcBorders>
            <w:shd w:val="clear" w:color="auto" w:fill="auto"/>
            <w:noWrap/>
            <w:vAlign w:val="bottom"/>
            <w:hideMark/>
          </w:tcPr>
          <w:p w14:paraId="3BB824B7" w14:textId="77777777" w:rsidR="00D82263" w:rsidRDefault="00D82263" w:rsidP="002128DE">
            <w:pPr>
              <w:rPr>
                <w:rFonts w:ascii="Arial" w:hAnsi="Arial" w:cs="Arial"/>
                <w:sz w:val="20"/>
                <w:szCs w:val="20"/>
              </w:rPr>
            </w:pPr>
            <w:r>
              <w:rPr>
                <w:rFonts w:ascii="Arial" w:hAnsi="Arial" w:cs="Arial"/>
                <w:sz w:val="20"/>
                <w:szCs w:val="20"/>
              </w:rPr>
              <w:t>Uskrsni sajam</w:t>
            </w:r>
          </w:p>
        </w:tc>
        <w:tc>
          <w:tcPr>
            <w:tcW w:w="1173" w:type="dxa"/>
            <w:tcBorders>
              <w:top w:val="nil"/>
              <w:left w:val="nil"/>
              <w:bottom w:val="nil"/>
              <w:right w:val="nil"/>
            </w:tcBorders>
            <w:shd w:val="clear" w:color="auto" w:fill="auto"/>
            <w:noWrap/>
            <w:vAlign w:val="bottom"/>
            <w:hideMark/>
          </w:tcPr>
          <w:p w14:paraId="22654292" w14:textId="77777777" w:rsidR="00D82263" w:rsidRDefault="00D82263" w:rsidP="002128DE">
            <w:pPr>
              <w:jc w:val="right"/>
              <w:rPr>
                <w:rFonts w:ascii="Arial" w:hAnsi="Arial" w:cs="Arial"/>
                <w:sz w:val="20"/>
                <w:szCs w:val="20"/>
              </w:rPr>
            </w:pPr>
            <w:r>
              <w:rPr>
                <w:rFonts w:ascii="Arial" w:hAnsi="Arial" w:cs="Arial"/>
                <w:sz w:val="20"/>
                <w:szCs w:val="20"/>
              </w:rPr>
              <w:t>4.650,00</w:t>
            </w:r>
          </w:p>
        </w:tc>
        <w:tc>
          <w:tcPr>
            <w:tcW w:w="1520" w:type="dxa"/>
            <w:tcBorders>
              <w:top w:val="nil"/>
              <w:left w:val="nil"/>
              <w:bottom w:val="nil"/>
              <w:right w:val="nil"/>
            </w:tcBorders>
            <w:shd w:val="clear" w:color="auto" w:fill="auto"/>
            <w:noWrap/>
            <w:vAlign w:val="bottom"/>
            <w:hideMark/>
          </w:tcPr>
          <w:p w14:paraId="21B7A4D8" w14:textId="77777777" w:rsidR="00D82263" w:rsidRDefault="00D82263" w:rsidP="002128DE">
            <w:pPr>
              <w:jc w:val="right"/>
              <w:rPr>
                <w:rFonts w:ascii="Arial" w:hAnsi="Arial" w:cs="Arial"/>
                <w:sz w:val="20"/>
                <w:szCs w:val="20"/>
              </w:rPr>
            </w:pPr>
            <w:r>
              <w:rPr>
                <w:rFonts w:ascii="Arial" w:hAnsi="Arial" w:cs="Arial"/>
                <w:sz w:val="20"/>
                <w:szCs w:val="20"/>
              </w:rPr>
              <w:t>5.970,00</w:t>
            </w:r>
          </w:p>
        </w:tc>
        <w:tc>
          <w:tcPr>
            <w:tcW w:w="1024" w:type="dxa"/>
            <w:tcBorders>
              <w:top w:val="nil"/>
              <w:left w:val="nil"/>
              <w:bottom w:val="nil"/>
              <w:right w:val="nil"/>
            </w:tcBorders>
            <w:shd w:val="clear" w:color="auto" w:fill="auto"/>
            <w:noWrap/>
            <w:vAlign w:val="bottom"/>
            <w:hideMark/>
          </w:tcPr>
          <w:p w14:paraId="1D3BC917" w14:textId="77777777" w:rsidR="00D82263" w:rsidRDefault="00D82263" w:rsidP="002128DE">
            <w:pPr>
              <w:jc w:val="right"/>
              <w:rPr>
                <w:rFonts w:ascii="Arial" w:hAnsi="Arial" w:cs="Arial"/>
                <w:sz w:val="20"/>
                <w:szCs w:val="20"/>
              </w:rPr>
            </w:pPr>
            <w:r>
              <w:rPr>
                <w:rFonts w:ascii="Arial" w:hAnsi="Arial" w:cs="Arial"/>
                <w:sz w:val="20"/>
                <w:szCs w:val="20"/>
              </w:rPr>
              <w:t>128,39</w:t>
            </w:r>
          </w:p>
        </w:tc>
        <w:tc>
          <w:tcPr>
            <w:tcW w:w="1173" w:type="dxa"/>
            <w:tcBorders>
              <w:top w:val="nil"/>
              <w:left w:val="nil"/>
              <w:bottom w:val="nil"/>
              <w:right w:val="nil"/>
            </w:tcBorders>
            <w:shd w:val="clear" w:color="auto" w:fill="auto"/>
            <w:noWrap/>
            <w:vAlign w:val="bottom"/>
            <w:hideMark/>
          </w:tcPr>
          <w:p w14:paraId="199E29EF" w14:textId="77777777" w:rsidR="00D82263" w:rsidRDefault="00D82263" w:rsidP="002128DE">
            <w:pPr>
              <w:jc w:val="right"/>
              <w:rPr>
                <w:rFonts w:ascii="Arial" w:hAnsi="Arial" w:cs="Arial"/>
                <w:sz w:val="20"/>
                <w:szCs w:val="20"/>
              </w:rPr>
            </w:pPr>
            <w:r>
              <w:rPr>
                <w:rFonts w:ascii="Arial" w:hAnsi="Arial" w:cs="Arial"/>
                <w:sz w:val="20"/>
                <w:szCs w:val="20"/>
              </w:rPr>
              <w:t>10.620,00</w:t>
            </w:r>
          </w:p>
        </w:tc>
      </w:tr>
      <w:tr w:rsidR="00D82263" w14:paraId="4F6120F9" w14:textId="77777777" w:rsidTr="002128DE">
        <w:trPr>
          <w:trHeight w:val="258"/>
        </w:trPr>
        <w:tc>
          <w:tcPr>
            <w:tcW w:w="1068" w:type="dxa"/>
            <w:tcBorders>
              <w:top w:val="nil"/>
              <w:left w:val="nil"/>
              <w:bottom w:val="nil"/>
              <w:right w:val="nil"/>
            </w:tcBorders>
            <w:shd w:val="clear" w:color="auto" w:fill="auto"/>
            <w:noWrap/>
            <w:vAlign w:val="bottom"/>
            <w:hideMark/>
          </w:tcPr>
          <w:p w14:paraId="2B41786D" w14:textId="77777777" w:rsidR="00D82263" w:rsidRDefault="00D82263" w:rsidP="002128DE">
            <w:pPr>
              <w:rPr>
                <w:rFonts w:ascii="Arial" w:hAnsi="Arial" w:cs="Arial"/>
                <w:sz w:val="20"/>
                <w:szCs w:val="20"/>
              </w:rPr>
            </w:pPr>
            <w:r>
              <w:rPr>
                <w:rFonts w:ascii="Arial" w:hAnsi="Arial" w:cs="Arial"/>
                <w:sz w:val="20"/>
                <w:szCs w:val="20"/>
              </w:rPr>
              <w:t>R064-4-1</w:t>
            </w:r>
          </w:p>
        </w:tc>
        <w:tc>
          <w:tcPr>
            <w:tcW w:w="362" w:type="dxa"/>
            <w:tcBorders>
              <w:top w:val="nil"/>
              <w:left w:val="nil"/>
              <w:bottom w:val="nil"/>
              <w:right w:val="nil"/>
            </w:tcBorders>
            <w:shd w:val="clear" w:color="auto" w:fill="auto"/>
            <w:noWrap/>
            <w:vAlign w:val="bottom"/>
            <w:hideMark/>
          </w:tcPr>
          <w:p w14:paraId="09B5B755" w14:textId="77777777" w:rsidR="00D82263" w:rsidRDefault="00D82263" w:rsidP="002128DE">
            <w:pPr>
              <w:rPr>
                <w:rFonts w:ascii="Arial" w:hAnsi="Arial" w:cs="Arial"/>
                <w:sz w:val="20"/>
                <w:szCs w:val="20"/>
              </w:rPr>
            </w:pPr>
            <w:r>
              <w:rPr>
                <w:rFonts w:ascii="Arial" w:hAnsi="Arial" w:cs="Arial"/>
                <w:sz w:val="20"/>
                <w:szCs w:val="20"/>
              </w:rPr>
              <w:t>32</w:t>
            </w:r>
          </w:p>
        </w:tc>
        <w:tc>
          <w:tcPr>
            <w:tcW w:w="8122" w:type="dxa"/>
            <w:tcBorders>
              <w:top w:val="nil"/>
              <w:left w:val="nil"/>
              <w:bottom w:val="nil"/>
              <w:right w:val="nil"/>
            </w:tcBorders>
            <w:shd w:val="clear" w:color="auto" w:fill="auto"/>
            <w:noWrap/>
            <w:vAlign w:val="bottom"/>
            <w:hideMark/>
          </w:tcPr>
          <w:p w14:paraId="1B46E12B" w14:textId="77777777" w:rsidR="00D82263" w:rsidRDefault="00D82263" w:rsidP="002128DE">
            <w:pPr>
              <w:rPr>
                <w:rFonts w:ascii="Arial" w:hAnsi="Arial" w:cs="Arial"/>
                <w:sz w:val="20"/>
                <w:szCs w:val="20"/>
              </w:rPr>
            </w:pPr>
            <w:r>
              <w:rPr>
                <w:rFonts w:ascii="Arial" w:hAnsi="Arial" w:cs="Arial"/>
                <w:sz w:val="20"/>
                <w:szCs w:val="20"/>
              </w:rPr>
              <w:t xml:space="preserve">Berba 2024 - </w:t>
            </w:r>
            <w:proofErr w:type="spellStart"/>
            <w:r>
              <w:rPr>
                <w:rFonts w:ascii="Arial" w:hAnsi="Arial" w:cs="Arial"/>
                <w:sz w:val="20"/>
                <w:szCs w:val="20"/>
              </w:rPr>
              <w:t>Kak</w:t>
            </w:r>
            <w:proofErr w:type="spellEnd"/>
            <w:r>
              <w:rPr>
                <w:rFonts w:ascii="Arial" w:hAnsi="Arial" w:cs="Arial"/>
                <w:sz w:val="20"/>
                <w:szCs w:val="20"/>
              </w:rPr>
              <w:t xml:space="preserve"> su brali naši stari</w:t>
            </w:r>
          </w:p>
        </w:tc>
        <w:tc>
          <w:tcPr>
            <w:tcW w:w="1173" w:type="dxa"/>
            <w:tcBorders>
              <w:top w:val="nil"/>
              <w:left w:val="nil"/>
              <w:bottom w:val="nil"/>
              <w:right w:val="nil"/>
            </w:tcBorders>
            <w:shd w:val="clear" w:color="auto" w:fill="auto"/>
            <w:noWrap/>
            <w:vAlign w:val="bottom"/>
            <w:hideMark/>
          </w:tcPr>
          <w:p w14:paraId="0938E553" w14:textId="77777777" w:rsidR="00D82263" w:rsidRDefault="00D82263" w:rsidP="002128DE">
            <w:pPr>
              <w:jc w:val="right"/>
              <w:rPr>
                <w:rFonts w:ascii="Arial" w:hAnsi="Arial" w:cs="Arial"/>
                <w:sz w:val="20"/>
                <w:szCs w:val="20"/>
              </w:rPr>
            </w:pPr>
            <w:r>
              <w:rPr>
                <w:rFonts w:ascii="Arial" w:hAnsi="Arial" w:cs="Arial"/>
                <w:sz w:val="20"/>
                <w:szCs w:val="20"/>
              </w:rPr>
              <w:t>3.982,00</w:t>
            </w:r>
          </w:p>
        </w:tc>
        <w:tc>
          <w:tcPr>
            <w:tcW w:w="1520" w:type="dxa"/>
            <w:tcBorders>
              <w:top w:val="nil"/>
              <w:left w:val="nil"/>
              <w:bottom w:val="nil"/>
              <w:right w:val="nil"/>
            </w:tcBorders>
            <w:shd w:val="clear" w:color="auto" w:fill="auto"/>
            <w:noWrap/>
            <w:vAlign w:val="bottom"/>
            <w:hideMark/>
          </w:tcPr>
          <w:p w14:paraId="66C24531" w14:textId="77777777" w:rsidR="00D82263" w:rsidRDefault="00D82263" w:rsidP="002128DE">
            <w:pPr>
              <w:jc w:val="right"/>
              <w:rPr>
                <w:rFonts w:ascii="Arial" w:hAnsi="Arial" w:cs="Arial"/>
                <w:sz w:val="20"/>
                <w:szCs w:val="20"/>
              </w:rPr>
            </w:pPr>
            <w:r>
              <w:rPr>
                <w:rFonts w:ascii="Arial" w:hAnsi="Arial" w:cs="Arial"/>
                <w:sz w:val="20"/>
                <w:szCs w:val="20"/>
              </w:rPr>
              <w:t>0,00</w:t>
            </w:r>
          </w:p>
        </w:tc>
        <w:tc>
          <w:tcPr>
            <w:tcW w:w="1024" w:type="dxa"/>
            <w:tcBorders>
              <w:top w:val="nil"/>
              <w:left w:val="nil"/>
              <w:bottom w:val="nil"/>
              <w:right w:val="nil"/>
            </w:tcBorders>
            <w:shd w:val="clear" w:color="auto" w:fill="auto"/>
            <w:noWrap/>
            <w:vAlign w:val="bottom"/>
            <w:hideMark/>
          </w:tcPr>
          <w:p w14:paraId="45E550CD" w14:textId="77777777" w:rsidR="00D82263" w:rsidRDefault="00D82263" w:rsidP="002128DE">
            <w:pPr>
              <w:jc w:val="right"/>
              <w:rPr>
                <w:rFonts w:ascii="Arial" w:hAnsi="Arial" w:cs="Arial"/>
                <w:sz w:val="20"/>
                <w:szCs w:val="20"/>
              </w:rPr>
            </w:pPr>
            <w:r>
              <w:rPr>
                <w:rFonts w:ascii="Arial" w:hAnsi="Arial" w:cs="Arial"/>
                <w:sz w:val="20"/>
                <w:szCs w:val="20"/>
              </w:rPr>
              <w:t>0,00</w:t>
            </w:r>
          </w:p>
        </w:tc>
        <w:tc>
          <w:tcPr>
            <w:tcW w:w="1173" w:type="dxa"/>
            <w:tcBorders>
              <w:top w:val="nil"/>
              <w:left w:val="nil"/>
              <w:bottom w:val="nil"/>
              <w:right w:val="nil"/>
            </w:tcBorders>
            <w:shd w:val="clear" w:color="auto" w:fill="auto"/>
            <w:noWrap/>
            <w:vAlign w:val="bottom"/>
            <w:hideMark/>
          </w:tcPr>
          <w:p w14:paraId="0959A6D0" w14:textId="77777777" w:rsidR="00D82263" w:rsidRDefault="00D82263" w:rsidP="002128DE">
            <w:pPr>
              <w:jc w:val="right"/>
              <w:rPr>
                <w:rFonts w:ascii="Arial" w:hAnsi="Arial" w:cs="Arial"/>
                <w:sz w:val="20"/>
                <w:szCs w:val="20"/>
              </w:rPr>
            </w:pPr>
            <w:r>
              <w:rPr>
                <w:rFonts w:ascii="Arial" w:hAnsi="Arial" w:cs="Arial"/>
                <w:sz w:val="20"/>
                <w:szCs w:val="20"/>
              </w:rPr>
              <w:t>3.982,00</w:t>
            </w:r>
          </w:p>
        </w:tc>
      </w:tr>
      <w:tr w:rsidR="00D82263" w14:paraId="527C6C27" w14:textId="77777777" w:rsidTr="002128DE">
        <w:trPr>
          <w:trHeight w:val="258"/>
        </w:trPr>
        <w:tc>
          <w:tcPr>
            <w:tcW w:w="1068" w:type="dxa"/>
            <w:tcBorders>
              <w:top w:val="nil"/>
              <w:left w:val="nil"/>
              <w:bottom w:val="nil"/>
              <w:right w:val="nil"/>
            </w:tcBorders>
            <w:shd w:val="clear" w:color="auto" w:fill="auto"/>
            <w:noWrap/>
            <w:vAlign w:val="bottom"/>
            <w:hideMark/>
          </w:tcPr>
          <w:p w14:paraId="5C3ADF20" w14:textId="77777777" w:rsidR="00D82263" w:rsidRDefault="00D82263" w:rsidP="002128DE">
            <w:pPr>
              <w:rPr>
                <w:rFonts w:ascii="Arial" w:hAnsi="Arial" w:cs="Arial"/>
                <w:sz w:val="20"/>
                <w:szCs w:val="20"/>
              </w:rPr>
            </w:pPr>
            <w:r>
              <w:rPr>
                <w:rFonts w:ascii="Arial" w:hAnsi="Arial" w:cs="Arial"/>
                <w:sz w:val="20"/>
                <w:szCs w:val="20"/>
              </w:rPr>
              <w:t>R064-B1</w:t>
            </w:r>
          </w:p>
        </w:tc>
        <w:tc>
          <w:tcPr>
            <w:tcW w:w="362" w:type="dxa"/>
            <w:tcBorders>
              <w:top w:val="nil"/>
              <w:left w:val="nil"/>
              <w:bottom w:val="nil"/>
              <w:right w:val="nil"/>
            </w:tcBorders>
            <w:shd w:val="clear" w:color="auto" w:fill="auto"/>
            <w:noWrap/>
            <w:vAlign w:val="bottom"/>
            <w:hideMark/>
          </w:tcPr>
          <w:p w14:paraId="598EB354" w14:textId="77777777" w:rsidR="00D82263" w:rsidRDefault="00D82263" w:rsidP="002128DE">
            <w:pPr>
              <w:rPr>
                <w:rFonts w:ascii="Arial" w:hAnsi="Arial" w:cs="Arial"/>
                <w:sz w:val="20"/>
                <w:szCs w:val="20"/>
              </w:rPr>
            </w:pPr>
            <w:r>
              <w:rPr>
                <w:rFonts w:ascii="Arial" w:hAnsi="Arial" w:cs="Arial"/>
                <w:sz w:val="20"/>
                <w:szCs w:val="20"/>
              </w:rPr>
              <w:t>32</w:t>
            </w:r>
          </w:p>
        </w:tc>
        <w:tc>
          <w:tcPr>
            <w:tcW w:w="8122" w:type="dxa"/>
            <w:tcBorders>
              <w:top w:val="nil"/>
              <w:left w:val="nil"/>
              <w:bottom w:val="nil"/>
              <w:right w:val="nil"/>
            </w:tcBorders>
            <w:shd w:val="clear" w:color="auto" w:fill="auto"/>
            <w:noWrap/>
            <w:vAlign w:val="bottom"/>
            <w:hideMark/>
          </w:tcPr>
          <w:p w14:paraId="52827C26" w14:textId="77777777" w:rsidR="00D82263" w:rsidRDefault="00D82263" w:rsidP="002128DE">
            <w:pPr>
              <w:rPr>
                <w:rFonts w:ascii="Arial" w:hAnsi="Arial" w:cs="Arial"/>
                <w:sz w:val="20"/>
                <w:szCs w:val="20"/>
              </w:rPr>
            </w:pPr>
            <w:r>
              <w:rPr>
                <w:rFonts w:ascii="Arial" w:hAnsi="Arial" w:cs="Arial"/>
                <w:sz w:val="20"/>
                <w:szCs w:val="20"/>
              </w:rPr>
              <w:t>Općinske manifestacije - Ugovori</w:t>
            </w:r>
          </w:p>
        </w:tc>
        <w:tc>
          <w:tcPr>
            <w:tcW w:w="1173" w:type="dxa"/>
            <w:tcBorders>
              <w:top w:val="nil"/>
              <w:left w:val="nil"/>
              <w:bottom w:val="nil"/>
              <w:right w:val="nil"/>
            </w:tcBorders>
            <w:shd w:val="clear" w:color="auto" w:fill="auto"/>
            <w:noWrap/>
            <w:vAlign w:val="bottom"/>
            <w:hideMark/>
          </w:tcPr>
          <w:p w14:paraId="72E1A773" w14:textId="77777777" w:rsidR="00D82263" w:rsidRDefault="00D82263" w:rsidP="002128DE">
            <w:pPr>
              <w:jc w:val="right"/>
              <w:rPr>
                <w:rFonts w:ascii="Arial" w:hAnsi="Arial" w:cs="Arial"/>
                <w:sz w:val="20"/>
                <w:szCs w:val="20"/>
              </w:rPr>
            </w:pPr>
            <w:r>
              <w:rPr>
                <w:rFonts w:ascii="Arial" w:hAnsi="Arial" w:cs="Arial"/>
                <w:sz w:val="20"/>
                <w:szCs w:val="20"/>
              </w:rPr>
              <w:t>1.065,00</w:t>
            </w:r>
          </w:p>
        </w:tc>
        <w:tc>
          <w:tcPr>
            <w:tcW w:w="1520" w:type="dxa"/>
            <w:tcBorders>
              <w:top w:val="nil"/>
              <w:left w:val="nil"/>
              <w:bottom w:val="nil"/>
              <w:right w:val="nil"/>
            </w:tcBorders>
            <w:shd w:val="clear" w:color="auto" w:fill="auto"/>
            <w:noWrap/>
            <w:vAlign w:val="bottom"/>
            <w:hideMark/>
          </w:tcPr>
          <w:p w14:paraId="55E1EB53" w14:textId="77777777" w:rsidR="00D82263" w:rsidRDefault="00D82263" w:rsidP="002128DE">
            <w:pPr>
              <w:jc w:val="right"/>
              <w:rPr>
                <w:rFonts w:ascii="Arial" w:hAnsi="Arial" w:cs="Arial"/>
                <w:sz w:val="20"/>
                <w:szCs w:val="20"/>
              </w:rPr>
            </w:pPr>
            <w:r>
              <w:rPr>
                <w:rFonts w:ascii="Arial" w:hAnsi="Arial" w:cs="Arial"/>
                <w:sz w:val="20"/>
                <w:szCs w:val="20"/>
              </w:rPr>
              <w:t>0,00</w:t>
            </w:r>
          </w:p>
        </w:tc>
        <w:tc>
          <w:tcPr>
            <w:tcW w:w="1024" w:type="dxa"/>
            <w:tcBorders>
              <w:top w:val="nil"/>
              <w:left w:val="nil"/>
              <w:bottom w:val="nil"/>
              <w:right w:val="nil"/>
            </w:tcBorders>
            <w:shd w:val="clear" w:color="auto" w:fill="auto"/>
            <w:noWrap/>
            <w:vAlign w:val="bottom"/>
            <w:hideMark/>
          </w:tcPr>
          <w:p w14:paraId="570DB56E" w14:textId="77777777" w:rsidR="00D82263" w:rsidRDefault="00D82263" w:rsidP="002128DE">
            <w:pPr>
              <w:jc w:val="right"/>
              <w:rPr>
                <w:rFonts w:ascii="Arial" w:hAnsi="Arial" w:cs="Arial"/>
                <w:sz w:val="20"/>
                <w:szCs w:val="20"/>
              </w:rPr>
            </w:pPr>
            <w:r>
              <w:rPr>
                <w:rFonts w:ascii="Arial" w:hAnsi="Arial" w:cs="Arial"/>
                <w:sz w:val="20"/>
                <w:szCs w:val="20"/>
              </w:rPr>
              <w:t>0,00</w:t>
            </w:r>
          </w:p>
        </w:tc>
        <w:tc>
          <w:tcPr>
            <w:tcW w:w="1173" w:type="dxa"/>
            <w:tcBorders>
              <w:top w:val="nil"/>
              <w:left w:val="nil"/>
              <w:bottom w:val="nil"/>
              <w:right w:val="nil"/>
            </w:tcBorders>
            <w:shd w:val="clear" w:color="auto" w:fill="auto"/>
            <w:noWrap/>
            <w:vAlign w:val="bottom"/>
            <w:hideMark/>
          </w:tcPr>
          <w:p w14:paraId="43F6147A" w14:textId="77777777" w:rsidR="00D82263" w:rsidRDefault="00D82263" w:rsidP="002128DE">
            <w:pPr>
              <w:jc w:val="right"/>
              <w:rPr>
                <w:rFonts w:ascii="Arial" w:hAnsi="Arial" w:cs="Arial"/>
                <w:sz w:val="20"/>
                <w:szCs w:val="20"/>
              </w:rPr>
            </w:pPr>
            <w:r>
              <w:rPr>
                <w:rFonts w:ascii="Arial" w:hAnsi="Arial" w:cs="Arial"/>
                <w:sz w:val="20"/>
                <w:szCs w:val="20"/>
              </w:rPr>
              <w:t>1.065,00</w:t>
            </w:r>
          </w:p>
        </w:tc>
      </w:tr>
      <w:tr w:rsidR="00D82263" w14:paraId="5CC26C09" w14:textId="77777777" w:rsidTr="002128DE">
        <w:trPr>
          <w:trHeight w:val="258"/>
        </w:trPr>
        <w:tc>
          <w:tcPr>
            <w:tcW w:w="1068" w:type="dxa"/>
            <w:tcBorders>
              <w:top w:val="nil"/>
              <w:left w:val="nil"/>
              <w:bottom w:val="nil"/>
              <w:right w:val="nil"/>
            </w:tcBorders>
            <w:shd w:val="clear" w:color="auto" w:fill="auto"/>
            <w:noWrap/>
            <w:vAlign w:val="bottom"/>
            <w:hideMark/>
          </w:tcPr>
          <w:p w14:paraId="0A4DFA39" w14:textId="77777777" w:rsidR="00D82263" w:rsidRDefault="00D82263" w:rsidP="002128DE">
            <w:pPr>
              <w:rPr>
                <w:rFonts w:ascii="Arial" w:hAnsi="Arial" w:cs="Arial"/>
                <w:sz w:val="20"/>
                <w:szCs w:val="20"/>
              </w:rPr>
            </w:pPr>
            <w:r>
              <w:rPr>
                <w:rFonts w:ascii="Arial" w:hAnsi="Arial" w:cs="Arial"/>
                <w:sz w:val="20"/>
                <w:szCs w:val="20"/>
              </w:rPr>
              <w:t>R356</w:t>
            </w:r>
          </w:p>
        </w:tc>
        <w:tc>
          <w:tcPr>
            <w:tcW w:w="362" w:type="dxa"/>
            <w:tcBorders>
              <w:top w:val="nil"/>
              <w:left w:val="nil"/>
              <w:bottom w:val="nil"/>
              <w:right w:val="nil"/>
            </w:tcBorders>
            <w:shd w:val="clear" w:color="auto" w:fill="auto"/>
            <w:noWrap/>
            <w:vAlign w:val="bottom"/>
            <w:hideMark/>
          </w:tcPr>
          <w:p w14:paraId="6C851F51" w14:textId="77777777" w:rsidR="00D82263" w:rsidRDefault="00D82263" w:rsidP="002128DE">
            <w:pPr>
              <w:rPr>
                <w:rFonts w:ascii="Arial" w:hAnsi="Arial" w:cs="Arial"/>
                <w:sz w:val="20"/>
                <w:szCs w:val="20"/>
              </w:rPr>
            </w:pPr>
            <w:r>
              <w:rPr>
                <w:rFonts w:ascii="Arial" w:hAnsi="Arial" w:cs="Arial"/>
                <w:sz w:val="20"/>
                <w:szCs w:val="20"/>
              </w:rPr>
              <w:t>32</w:t>
            </w:r>
          </w:p>
        </w:tc>
        <w:tc>
          <w:tcPr>
            <w:tcW w:w="8122" w:type="dxa"/>
            <w:tcBorders>
              <w:top w:val="nil"/>
              <w:left w:val="nil"/>
              <w:bottom w:val="nil"/>
              <w:right w:val="nil"/>
            </w:tcBorders>
            <w:shd w:val="clear" w:color="auto" w:fill="auto"/>
            <w:noWrap/>
            <w:vAlign w:val="bottom"/>
            <w:hideMark/>
          </w:tcPr>
          <w:p w14:paraId="4A0F529F" w14:textId="77777777" w:rsidR="00D82263" w:rsidRDefault="00D82263" w:rsidP="002128DE">
            <w:pPr>
              <w:rPr>
                <w:rFonts w:ascii="Arial" w:hAnsi="Arial" w:cs="Arial"/>
                <w:sz w:val="20"/>
                <w:szCs w:val="20"/>
              </w:rPr>
            </w:pPr>
            <w:r>
              <w:rPr>
                <w:rFonts w:ascii="Arial" w:hAnsi="Arial" w:cs="Arial"/>
                <w:sz w:val="20"/>
                <w:szCs w:val="20"/>
              </w:rPr>
              <w:t>Monografija Općine Dubravica 2025</w:t>
            </w:r>
          </w:p>
        </w:tc>
        <w:tc>
          <w:tcPr>
            <w:tcW w:w="1173" w:type="dxa"/>
            <w:tcBorders>
              <w:top w:val="nil"/>
              <w:left w:val="nil"/>
              <w:bottom w:val="nil"/>
              <w:right w:val="nil"/>
            </w:tcBorders>
            <w:shd w:val="clear" w:color="auto" w:fill="auto"/>
            <w:noWrap/>
            <w:vAlign w:val="bottom"/>
            <w:hideMark/>
          </w:tcPr>
          <w:p w14:paraId="48E182B1" w14:textId="77777777" w:rsidR="00D82263" w:rsidRDefault="00D82263" w:rsidP="002128DE">
            <w:pPr>
              <w:jc w:val="right"/>
              <w:rPr>
                <w:rFonts w:ascii="Arial" w:hAnsi="Arial" w:cs="Arial"/>
                <w:sz w:val="20"/>
                <w:szCs w:val="20"/>
              </w:rPr>
            </w:pPr>
            <w:r>
              <w:rPr>
                <w:rFonts w:ascii="Arial" w:hAnsi="Arial" w:cs="Arial"/>
                <w:sz w:val="20"/>
                <w:szCs w:val="20"/>
              </w:rPr>
              <w:t>0,00</w:t>
            </w:r>
          </w:p>
        </w:tc>
        <w:tc>
          <w:tcPr>
            <w:tcW w:w="1520" w:type="dxa"/>
            <w:tcBorders>
              <w:top w:val="nil"/>
              <w:left w:val="nil"/>
              <w:bottom w:val="nil"/>
              <w:right w:val="nil"/>
            </w:tcBorders>
            <w:shd w:val="clear" w:color="auto" w:fill="auto"/>
            <w:noWrap/>
            <w:vAlign w:val="bottom"/>
            <w:hideMark/>
          </w:tcPr>
          <w:p w14:paraId="0E5F8D7B" w14:textId="77777777" w:rsidR="00D82263" w:rsidRDefault="00D82263" w:rsidP="002128DE">
            <w:pPr>
              <w:jc w:val="right"/>
              <w:rPr>
                <w:rFonts w:ascii="Arial" w:hAnsi="Arial" w:cs="Arial"/>
                <w:sz w:val="20"/>
                <w:szCs w:val="20"/>
              </w:rPr>
            </w:pPr>
            <w:r>
              <w:rPr>
                <w:rFonts w:ascii="Arial" w:hAnsi="Arial" w:cs="Arial"/>
                <w:sz w:val="20"/>
                <w:szCs w:val="20"/>
              </w:rPr>
              <w:t>5.000,00</w:t>
            </w:r>
          </w:p>
        </w:tc>
        <w:tc>
          <w:tcPr>
            <w:tcW w:w="1024" w:type="dxa"/>
            <w:tcBorders>
              <w:top w:val="nil"/>
              <w:left w:val="nil"/>
              <w:bottom w:val="nil"/>
              <w:right w:val="nil"/>
            </w:tcBorders>
            <w:shd w:val="clear" w:color="auto" w:fill="auto"/>
            <w:noWrap/>
            <w:vAlign w:val="bottom"/>
            <w:hideMark/>
          </w:tcPr>
          <w:p w14:paraId="02C35E9C" w14:textId="77777777" w:rsidR="00D82263" w:rsidRDefault="00D82263" w:rsidP="002128DE">
            <w:pPr>
              <w:jc w:val="right"/>
              <w:rPr>
                <w:rFonts w:ascii="Arial" w:hAnsi="Arial" w:cs="Arial"/>
                <w:sz w:val="20"/>
                <w:szCs w:val="20"/>
              </w:rPr>
            </w:pPr>
            <w:r>
              <w:rPr>
                <w:rFonts w:ascii="Arial" w:hAnsi="Arial" w:cs="Arial"/>
                <w:sz w:val="20"/>
                <w:szCs w:val="20"/>
              </w:rPr>
              <w:t>100,00</w:t>
            </w:r>
          </w:p>
        </w:tc>
        <w:tc>
          <w:tcPr>
            <w:tcW w:w="1173" w:type="dxa"/>
            <w:tcBorders>
              <w:top w:val="nil"/>
              <w:left w:val="nil"/>
              <w:bottom w:val="nil"/>
              <w:right w:val="nil"/>
            </w:tcBorders>
            <w:shd w:val="clear" w:color="auto" w:fill="auto"/>
            <w:noWrap/>
            <w:vAlign w:val="bottom"/>
            <w:hideMark/>
          </w:tcPr>
          <w:p w14:paraId="1C113F9F" w14:textId="77777777" w:rsidR="00D82263" w:rsidRDefault="00D82263" w:rsidP="002128DE">
            <w:pPr>
              <w:jc w:val="right"/>
              <w:rPr>
                <w:rFonts w:ascii="Arial" w:hAnsi="Arial" w:cs="Arial"/>
                <w:sz w:val="20"/>
                <w:szCs w:val="20"/>
              </w:rPr>
            </w:pPr>
            <w:r>
              <w:rPr>
                <w:rFonts w:ascii="Arial" w:hAnsi="Arial" w:cs="Arial"/>
                <w:sz w:val="20"/>
                <w:szCs w:val="20"/>
              </w:rPr>
              <w:t>5.000,00</w:t>
            </w:r>
          </w:p>
        </w:tc>
      </w:tr>
      <w:tr w:rsidR="00D82263" w14:paraId="5D1F5D5E" w14:textId="77777777" w:rsidTr="002128DE">
        <w:trPr>
          <w:trHeight w:val="258"/>
        </w:trPr>
        <w:tc>
          <w:tcPr>
            <w:tcW w:w="9553" w:type="dxa"/>
            <w:gridSpan w:val="3"/>
            <w:tcBorders>
              <w:top w:val="nil"/>
              <w:left w:val="nil"/>
              <w:bottom w:val="nil"/>
              <w:right w:val="nil"/>
            </w:tcBorders>
            <w:shd w:val="clear" w:color="000000" w:fill="FFFF99"/>
            <w:noWrap/>
            <w:vAlign w:val="bottom"/>
            <w:hideMark/>
          </w:tcPr>
          <w:p w14:paraId="29B78BBC" w14:textId="77777777" w:rsidR="00D82263" w:rsidRDefault="00D82263" w:rsidP="002128DE">
            <w:pPr>
              <w:rPr>
                <w:rFonts w:ascii="Arial" w:hAnsi="Arial" w:cs="Arial"/>
                <w:b/>
                <w:bCs/>
                <w:color w:val="000000"/>
                <w:sz w:val="20"/>
                <w:szCs w:val="20"/>
              </w:rPr>
            </w:pPr>
            <w:r>
              <w:rPr>
                <w:rFonts w:ascii="Arial" w:hAnsi="Arial" w:cs="Arial"/>
                <w:b/>
                <w:bCs/>
                <w:color w:val="000000"/>
                <w:sz w:val="20"/>
                <w:szCs w:val="20"/>
              </w:rPr>
              <w:t>Izvor  5.2. Ostale pomoći</w:t>
            </w:r>
          </w:p>
        </w:tc>
        <w:tc>
          <w:tcPr>
            <w:tcW w:w="1173" w:type="dxa"/>
            <w:tcBorders>
              <w:top w:val="nil"/>
              <w:left w:val="nil"/>
              <w:bottom w:val="nil"/>
              <w:right w:val="nil"/>
            </w:tcBorders>
            <w:shd w:val="clear" w:color="000000" w:fill="FFFF99"/>
            <w:noWrap/>
            <w:vAlign w:val="bottom"/>
            <w:hideMark/>
          </w:tcPr>
          <w:p w14:paraId="01786572"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7.432,00</w:t>
            </w:r>
          </w:p>
        </w:tc>
        <w:tc>
          <w:tcPr>
            <w:tcW w:w="1520" w:type="dxa"/>
            <w:tcBorders>
              <w:top w:val="nil"/>
              <w:left w:val="nil"/>
              <w:bottom w:val="nil"/>
              <w:right w:val="nil"/>
            </w:tcBorders>
            <w:shd w:val="clear" w:color="000000" w:fill="FFFF99"/>
            <w:noWrap/>
            <w:vAlign w:val="bottom"/>
            <w:hideMark/>
          </w:tcPr>
          <w:p w14:paraId="02D87818"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6.680,00</w:t>
            </w:r>
          </w:p>
        </w:tc>
        <w:tc>
          <w:tcPr>
            <w:tcW w:w="1024" w:type="dxa"/>
            <w:tcBorders>
              <w:top w:val="nil"/>
              <w:left w:val="nil"/>
              <w:bottom w:val="nil"/>
              <w:right w:val="nil"/>
            </w:tcBorders>
            <w:shd w:val="clear" w:color="000000" w:fill="FFFF99"/>
            <w:noWrap/>
            <w:vAlign w:val="bottom"/>
            <w:hideMark/>
          </w:tcPr>
          <w:p w14:paraId="4583F49B"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89,88</w:t>
            </w:r>
          </w:p>
        </w:tc>
        <w:tc>
          <w:tcPr>
            <w:tcW w:w="1173" w:type="dxa"/>
            <w:tcBorders>
              <w:top w:val="nil"/>
              <w:left w:val="nil"/>
              <w:bottom w:val="nil"/>
              <w:right w:val="nil"/>
            </w:tcBorders>
            <w:shd w:val="clear" w:color="000000" w:fill="FFFF99"/>
            <w:noWrap/>
            <w:vAlign w:val="bottom"/>
            <w:hideMark/>
          </w:tcPr>
          <w:p w14:paraId="724BB303"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14.112,00</w:t>
            </w:r>
          </w:p>
        </w:tc>
      </w:tr>
      <w:tr w:rsidR="00D82263" w14:paraId="3616248E" w14:textId="77777777" w:rsidTr="002128DE">
        <w:trPr>
          <w:trHeight w:val="258"/>
        </w:trPr>
        <w:tc>
          <w:tcPr>
            <w:tcW w:w="1068" w:type="dxa"/>
            <w:tcBorders>
              <w:top w:val="nil"/>
              <w:left w:val="nil"/>
              <w:bottom w:val="nil"/>
              <w:right w:val="nil"/>
            </w:tcBorders>
            <w:shd w:val="clear" w:color="auto" w:fill="auto"/>
            <w:noWrap/>
            <w:vAlign w:val="bottom"/>
            <w:hideMark/>
          </w:tcPr>
          <w:p w14:paraId="174DD2EA" w14:textId="77777777" w:rsidR="00D82263" w:rsidRDefault="00D82263" w:rsidP="002128DE">
            <w:pPr>
              <w:rPr>
                <w:rFonts w:ascii="Arial" w:hAnsi="Arial" w:cs="Arial"/>
                <w:sz w:val="20"/>
                <w:szCs w:val="20"/>
              </w:rPr>
            </w:pPr>
            <w:r>
              <w:rPr>
                <w:rFonts w:ascii="Arial" w:hAnsi="Arial" w:cs="Arial"/>
                <w:sz w:val="20"/>
                <w:szCs w:val="20"/>
              </w:rPr>
              <w:t>R064-3</w:t>
            </w:r>
          </w:p>
        </w:tc>
        <w:tc>
          <w:tcPr>
            <w:tcW w:w="362" w:type="dxa"/>
            <w:tcBorders>
              <w:top w:val="nil"/>
              <w:left w:val="nil"/>
              <w:bottom w:val="nil"/>
              <w:right w:val="nil"/>
            </w:tcBorders>
            <w:shd w:val="clear" w:color="auto" w:fill="auto"/>
            <w:noWrap/>
            <w:vAlign w:val="bottom"/>
            <w:hideMark/>
          </w:tcPr>
          <w:p w14:paraId="1FA126D6" w14:textId="77777777" w:rsidR="00D82263" w:rsidRDefault="00D82263" w:rsidP="002128DE">
            <w:pPr>
              <w:rPr>
                <w:rFonts w:ascii="Arial" w:hAnsi="Arial" w:cs="Arial"/>
                <w:sz w:val="20"/>
                <w:szCs w:val="20"/>
              </w:rPr>
            </w:pPr>
            <w:r>
              <w:rPr>
                <w:rFonts w:ascii="Arial" w:hAnsi="Arial" w:cs="Arial"/>
                <w:sz w:val="20"/>
                <w:szCs w:val="20"/>
              </w:rPr>
              <w:t>32</w:t>
            </w:r>
          </w:p>
        </w:tc>
        <w:tc>
          <w:tcPr>
            <w:tcW w:w="8122" w:type="dxa"/>
            <w:tcBorders>
              <w:top w:val="nil"/>
              <w:left w:val="nil"/>
              <w:bottom w:val="nil"/>
              <w:right w:val="nil"/>
            </w:tcBorders>
            <w:shd w:val="clear" w:color="auto" w:fill="auto"/>
            <w:noWrap/>
            <w:vAlign w:val="bottom"/>
            <w:hideMark/>
          </w:tcPr>
          <w:p w14:paraId="045BB2B1" w14:textId="77777777" w:rsidR="00D82263" w:rsidRDefault="00D82263" w:rsidP="002128DE">
            <w:pPr>
              <w:rPr>
                <w:rFonts w:ascii="Arial" w:hAnsi="Arial" w:cs="Arial"/>
                <w:sz w:val="20"/>
                <w:szCs w:val="20"/>
              </w:rPr>
            </w:pPr>
            <w:r>
              <w:rPr>
                <w:rFonts w:ascii="Arial" w:hAnsi="Arial" w:cs="Arial"/>
                <w:sz w:val="20"/>
                <w:szCs w:val="20"/>
              </w:rPr>
              <w:t>Uskrsni sajam</w:t>
            </w:r>
          </w:p>
        </w:tc>
        <w:tc>
          <w:tcPr>
            <w:tcW w:w="1173" w:type="dxa"/>
            <w:tcBorders>
              <w:top w:val="nil"/>
              <w:left w:val="nil"/>
              <w:bottom w:val="nil"/>
              <w:right w:val="nil"/>
            </w:tcBorders>
            <w:shd w:val="clear" w:color="auto" w:fill="auto"/>
            <w:noWrap/>
            <w:vAlign w:val="bottom"/>
            <w:hideMark/>
          </w:tcPr>
          <w:p w14:paraId="4CE2E6B3" w14:textId="77777777" w:rsidR="00D82263" w:rsidRDefault="00D82263" w:rsidP="002128DE">
            <w:pPr>
              <w:jc w:val="right"/>
              <w:rPr>
                <w:rFonts w:ascii="Arial" w:hAnsi="Arial" w:cs="Arial"/>
                <w:sz w:val="20"/>
                <w:szCs w:val="20"/>
              </w:rPr>
            </w:pPr>
            <w:r>
              <w:rPr>
                <w:rFonts w:ascii="Arial" w:hAnsi="Arial" w:cs="Arial"/>
                <w:sz w:val="20"/>
                <w:szCs w:val="20"/>
              </w:rPr>
              <w:t>3.320,00</w:t>
            </w:r>
          </w:p>
        </w:tc>
        <w:tc>
          <w:tcPr>
            <w:tcW w:w="1520" w:type="dxa"/>
            <w:tcBorders>
              <w:top w:val="nil"/>
              <w:left w:val="nil"/>
              <w:bottom w:val="nil"/>
              <w:right w:val="nil"/>
            </w:tcBorders>
            <w:shd w:val="clear" w:color="auto" w:fill="auto"/>
            <w:noWrap/>
            <w:vAlign w:val="bottom"/>
            <w:hideMark/>
          </w:tcPr>
          <w:p w14:paraId="37B935EC" w14:textId="77777777" w:rsidR="00D82263" w:rsidRDefault="00D82263" w:rsidP="002128DE">
            <w:pPr>
              <w:jc w:val="right"/>
              <w:rPr>
                <w:rFonts w:ascii="Arial" w:hAnsi="Arial" w:cs="Arial"/>
                <w:sz w:val="20"/>
                <w:szCs w:val="20"/>
              </w:rPr>
            </w:pPr>
            <w:r>
              <w:rPr>
                <w:rFonts w:ascii="Arial" w:hAnsi="Arial" w:cs="Arial"/>
                <w:sz w:val="20"/>
                <w:szCs w:val="20"/>
              </w:rPr>
              <w:t>6.680,00</w:t>
            </w:r>
          </w:p>
        </w:tc>
        <w:tc>
          <w:tcPr>
            <w:tcW w:w="1024" w:type="dxa"/>
            <w:tcBorders>
              <w:top w:val="nil"/>
              <w:left w:val="nil"/>
              <w:bottom w:val="nil"/>
              <w:right w:val="nil"/>
            </w:tcBorders>
            <w:shd w:val="clear" w:color="auto" w:fill="auto"/>
            <w:noWrap/>
            <w:vAlign w:val="bottom"/>
            <w:hideMark/>
          </w:tcPr>
          <w:p w14:paraId="575670DB" w14:textId="77777777" w:rsidR="00D82263" w:rsidRDefault="00D82263" w:rsidP="002128DE">
            <w:pPr>
              <w:jc w:val="right"/>
              <w:rPr>
                <w:rFonts w:ascii="Arial" w:hAnsi="Arial" w:cs="Arial"/>
                <w:sz w:val="20"/>
                <w:szCs w:val="20"/>
              </w:rPr>
            </w:pPr>
            <w:r>
              <w:rPr>
                <w:rFonts w:ascii="Arial" w:hAnsi="Arial" w:cs="Arial"/>
                <w:sz w:val="20"/>
                <w:szCs w:val="20"/>
              </w:rPr>
              <w:t>201,20</w:t>
            </w:r>
          </w:p>
        </w:tc>
        <w:tc>
          <w:tcPr>
            <w:tcW w:w="1173" w:type="dxa"/>
            <w:tcBorders>
              <w:top w:val="nil"/>
              <w:left w:val="nil"/>
              <w:bottom w:val="nil"/>
              <w:right w:val="nil"/>
            </w:tcBorders>
            <w:shd w:val="clear" w:color="auto" w:fill="auto"/>
            <w:noWrap/>
            <w:vAlign w:val="bottom"/>
            <w:hideMark/>
          </w:tcPr>
          <w:p w14:paraId="2A345E65" w14:textId="77777777" w:rsidR="00D82263" w:rsidRDefault="00D82263" w:rsidP="002128DE">
            <w:pPr>
              <w:jc w:val="right"/>
              <w:rPr>
                <w:rFonts w:ascii="Arial" w:hAnsi="Arial" w:cs="Arial"/>
                <w:sz w:val="20"/>
                <w:szCs w:val="20"/>
              </w:rPr>
            </w:pPr>
            <w:r>
              <w:rPr>
                <w:rFonts w:ascii="Arial" w:hAnsi="Arial" w:cs="Arial"/>
                <w:sz w:val="20"/>
                <w:szCs w:val="20"/>
              </w:rPr>
              <w:t>10.000,00</w:t>
            </w:r>
          </w:p>
        </w:tc>
      </w:tr>
      <w:tr w:rsidR="00D82263" w14:paraId="2A2D7880" w14:textId="77777777" w:rsidTr="002128DE">
        <w:trPr>
          <w:trHeight w:val="258"/>
        </w:trPr>
        <w:tc>
          <w:tcPr>
            <w:tcW w:w="1068" w:type="dxa"/>
            <w:tcBorders>
              <w:top w:val="nil"/>
              <w:left w:val="nil"/>
              <w:bottom w:val="nil"/>
              <w:right w:val="nil"/>
            </w:tcBorders>
            <w:shd w:val="clear" w:color="auto" w:fill="auto"/>
            <w:noWrap/>
            <w:vAlign w:val="bottom"/>
            <w:hideMark/>
          </w:tcPr>
          <w:p w14:paraId="0A852997" w14:textId="77777777" w:rsidR="00D82263" w:rsidRDefault="00D82263" w:rsidP="002128DE">
            <w:pPr>
              <w:rPr>
                <w:rFonts w:ascii="Arial" w:hAnsi="Arial" w:cs="Arial"/>
                <w:sz w:val="20"/>
                <w:szCs w:val="20"/>
              </w:rPr>
            </w:pPr>
            <w:r>
              <w:rPr>
                <w:rFonts w:ascii="Arial" w:hAnsi="Arial" w:cs="Arial"/>
                <w:sz w:val="20"/>
                <w:szCs w:val="20"/>
              </w:rPr>
              <w:t>R064-4</w:t>
            </w:r>
          </w:p>
        </w:tc>
        <w:tc>
          <w:tcPr>
            <w:tcW w:w="362" w:type="dxa"/>
            <w:tcBorders>
              <w:top w:val="nil"/>
              <w:left w:val="nil"/>
              <w:bottom w:val="nil"/>
              <w:right w:val="nil"/>
            </w:tcBorders>
            <w:shd w:val="clear" w:color="auto" w:fill="auto"/>
            <w:noWrap/>
            <w:vAlign w:val="bottom"/>
            <w:hideMark/>
          </w:tcPr>
          <w:p w14:paraId="31993CB4" w14:textId="77777777" w:rsidR="00D82263" w:rsidRDefault="00D82263" w:rsidP="002128DE">
            <w:pPr>
              <w:rPr>
                <w:rFonts w:ascii="Arial" w:hAnsi="Arial" w:cs="Arial"/>
                <w:sz w:val="20"/>
                <w:szCs w:val="20"/>
              </w:rPr>
            </w:pPr>
            <w:r>
              <w:rPr>
                <w:rFonts w:ascii="Arial" w:hAnsi="Arial" w:cs="Arial"/>
                <w:sz w:val="20"/>
                <w:szCs w:val="20"/>
              </w:rPr>
              <w:t>32</w:t>
            </w:r>
          </w:p>
        </w:tc>
        <w:tc>
          <w:tcPr>
            <w:tcW w:w="8122" w:type="dxa"/>
            <w:tcBorders>
              <w:top w:val="nil"/>
              <w:left w:val="nil"/>
              <w:bottom w:val="nil"/>
              <w:right w:val="nil"/>
            </w:tcBorders>
            <w:shd w:val="clear" w:color="auto" w:fill="auto"/>
            <w:noWrap/>
            <w:vAlign w:val="bottom"/>
            <w:hideMark/>
          </w:tcPr>
          <w:p w14:paraId="5EBA9DBB" w14:textId="77777777" w:rsidR="00D82263" w:rsidRDefault="00D82263" w:rsidP="002128DE">
            <w:pPr>
              <w:rPr>
                <w:rFonts w:ascii="Arial" w:hAnsi="Arial" w:cs="Arial"/>
                <w:sz w:val="20"/>
                <w:szCs w:val="20"/>
              </w:rPr>
            </w:pPr>
            <w:r>
              <w:rPr>
                <w:rFonts w:ascii="Arial" w:hAnsi="Arial" w:cs="Arial"/>
                <w:sz w:val="20"/>
                <w:szCs w:val="20"/>
              </w:rPr>
              <w:t xml:space="preserve">Berba 2024 - </w:t>
            </w:r>
            <w:proofErr w:type="spellStart"/>
            <w:r>
              <w:rPr>
                <w:rFonts w:ascii="Arial" w:hAnsi="Arial" w:cs="Arial"/>
                <w:sz w:val="20"/>
                <w:szCs w:val="20"/>
              </w:rPr>
              <w:t>Kak</w:t>
            </w:r>
            <w:proofErr w:type="spellEnd"/>
            <w:r>
              <w:rPr>
                <w:rFonts w:ascii="Arial" w:hAnsi="Arial" w:cs="Arial"/>
                <w:sz w:val="20"/>
                <w:szCs w:val="20"/>
              </w:rPr>
              <w:t xml:space="preserve"> su brali naši stari</w:t>
            </w:r>
          </w:p>
        </w:tc>
        <w:tc>
          <w:tcPr>
            <w:tcW w:w="1173" w:type="dxa"/>
            <w:tcBorders>
              <w:top w:val="nil"/>
              <w:left w:val="nil"/>
              <w:bottom w:val="nil"/>
              <w:right w:val="nil"/>
            </w:tcBorders>
            <w:shd w:val="clear" w:color="auto" w:fill="auto"/>
            <w:noWrap/>
            <w:vAlign w:val="bottom"/>
            <w:hideMark/>
          </w:tcPr>
          <w:p w14:paraId="3841EEB1" w14:textId="77777777" w:rsidR="00D82263" w:rsidRDefault="00D82263" w:rsidP="002128DE">
            <w:pPr>
              <w:jc w:val="right"/>
              <w:rPr>
                <w:rFonts w:ascii="Arial" w:hAnsi="Arial" w:cs="Arial"/>
                <w:sz w:val="20"/>
                <w:szCs w:val="20"/>
              </w:rPr>
            </w:pPr>
            <w:r>
              <w:rPr>
                <w:rFonts w:ascii="Arial" w:hAnsi="Arial" w:cs="Arial"/>
                <w:sz w:val="20"/>
                <w:szCs w:val="20"/>
              </w:rPr>
              <w:t>3.982,00</w:t>
            </w:r>
          </w:p>
        </w:tc>
        <w:tc>
          <w:tcPr>
            <w:tcW w:w="1520" w:type="dxa"/>
            <w:tcBorders>
              <w:top w:val="nil"/>
              <w:left w:val="nil"/>
              <w:bottom w:val="nil"/>
              <w:right w:val="nil"/>
            </w:tcBorders>
            <w:shd w:val="clear" w:color="auto" w:fill="auto"/>
            <w:noWrap/>
            <w:vAlign w:val="bottom"/>
            <w:hideMark/>
          </w:tcPr>
          <w:p w14:paraId="546EDB62" w14:textId="77777777" w:rsidR="00D82263" w:rsidRDefault="00D82263" w:rsidP="002128DE">
            <w:pPr>
              <w:jc w:val="right"/>
              <w:rPr>
                <w:rFonts w:ascii="Arial" w:hAnsi="Arial" w:cs="Arial"/>
                <w:sz w:val="20"/>
                <w:szCs w:val="20"/>
              </w:rPr>
            </w:pPr>
            <w:r>
              <w:rPr>
                <w:rFonts w:ascii="Arial" w:hAnsi="Arial" w:cs="Arial"/>
                <w:sz w:val="20"/>
                <w:szCs w:val="20"/>
              </w:rPr>
              <w:t>0,00</w:t>
            </w:r>
          </w:p>
        </w:tc>
        <w:tc>
          <w:tcPr>
            <w:tcW w:w="1024" w:type="dxa"/>
            <w:tcBorders>
              <w:top w:val="nil"/>
              <w:left w:val="nil"/>
              <w:bottom w:val="nil"/>
              <w:right w:val="nil"/>
            </w:tcBorders>
            <w:shd w:val="clear" w:color="auto" w:fill="auto"/>
            <w:noWrap/>
            <w:vAlign w:val="bottom"/>
            <w:hideMark/>
          </w:tcPr>
          <w:p w14:paraId="3BE32BB3" w14:textId="77777777" w:rsidR="00D82263" w:rsidRDefault="00D82263" w:rsidP="002128DE">
            <w:pPr>
              <w:jc w:val="right"/>
              <w:rPr>
                <w:rFonts w:ascii="Arial" w:hAnsi="Arial" w:cs="Arial"/>
                <w:sz w:val="20"/>
                <w:szCs w:val="20"/>
              </w:rPr>
            </w:pPr>
            <w:r>
              <w:rPr>
                <w:rFonts w:ascii="Arial" w:hAnsi="Arial" w:cs="Arial"/>
                <w:sz w:val="20"/>
                <w:szCs w:val="20"/>
              </w:rPr>
              <w:t>0,00</w:t>
            </w:r>
          </w:p>
        </w:tc>
        <w:tc>
          <w:tcPr>
            <w:tcW w:w="1173" w:type="dxa"/>
            <w:tcBorders>
              <w:top w:val="nil"/>
              <w:left w:val="nil"/>
              <w:bottom w:val="nil"/>
              <w:right w:val="nil"/>
            </w:tcBorders>
            <w:shd w:val="clear" w:color="auto" w:fill="auto"/>
            <w:noWrap/>
            <w:vAlign w:val="bottom"/>
            <w:hideMark/>
          </w:tcPr>
          <w:p w14:paraId="1510377D" w14:textId="77777777" w:rsidR="00D82263" w:rsidRDefault="00D82263" w:rsidP="002128DE">
            <w:pPr>
              <w:jc w:val="right"/>
              <w:rPr>
                <w:rFonts w:ascii="Arial" w:hAnsi="Arial" w:cs="Arial"/>
                <w:sz w:val="20"/>
                <w:szCs w:val="20"/>
              </w:rPr>
            </w:pPr>
            <w:r>
              <w:rPr>
                <w:rFonts w:ascii="Arial" w:hAnsi="Arial" w:cs="Arial"/>
                <w:sz w:val="20"/>
                <w:szCs w:val="20"/>
              </w:rPr>
              <w:t>3.982,00</w:t>
            </w:r>
          </w:p>
        </w:tc>
      </w:tr>
      <w:tr w:rsidR="00D82263" w14:paraId="219FEEC4" w14:textId="77777777" w:rsidTr="002128DE">
        <w:trPr>
          <w:trHeight w:val="258"/>
        </w:trPr>
        <w:tc>
          <w:tcPr>
            <w:tcW w:w="1068" w:type="dxa"/>
            <w:tcBorders>
              <w:top w:val="nil"/>
              <w:left w:val="nil"/>
              <w:bottom w:val="nil"/>
              <w:right w:val="nil"/>
            </w:tcBorders>
            <w:shd w:val="clear" w:color="auto" w:fill="auto"/>
            <w:noWrap/>
            <w:vAlign w:val="bottom"/>
            <w:hideMark/>
          </w:tcPr>
          <w:p w14:paraId="2D7481EB" w14:textId="77777777" w:rsidR="00D82263" w:rsidRDefault="00D82263" w:rsidP="002128DE">
            <w:pPr>
              <w:rPr>
                <w:rFonts w:ascii="Arial" w:hAnsi="Arial" w:cs="Arial"/>
                <w:sz w:val="20"/>
                <w:szCs w:val="20"/>
              </w:rPr>
            </w:pPr>
            <w:r>
              <w:rPr>
                <w:rFonts w:ascii="Arial" w:hAnsi="Arial" w:cs="Arial"/>
                <w:sz w:val="20"/>
                <w:szCs w:val="20"/>
              </w:rPr>
              <w:t>R064B</w:t>
            </w:r>
          </w:p>
        </w:tc>
        <w:tc>
          <w:tcPr>
            <w:tcW w:w="362" w:type="dxa"/>
            <w:tcBorders>
              <w:top w:val="nil"/>
              <w:left w:val="nil"/>
              <w:bottom w:val="nil"/>
              <w:right w:val="nil"/>
            </w:tcBorders>
            <w:shd w:val="clear" w:color="auto" w:fill="auto"/>
            <w:noWrap/>
            <w:vAlign w:val="bottom"/>
            <w:hideMark/>
          </w:tcPr>
          <w:p w14:paraId="69A8EFC8" w14:textId="77777777" w:rsidR="00D82263" w:rsidRDefault="00D82263" w:rsidP="002128DE">
            <w:pPr>
              <w:rPr>
                <w:rFonts w:ascii="Arial" w:hAnsi="Arial" w:cs="Arial"/>
                <w:sz w:val="20"/>
                <w:szCs w:val="20"/>
              </w:rPr>
            </w:pPr>
            <w:r>
              <w:rPr>
                <w:rFonts w:ascii="Arial" w:hAnsi="Arial" w:cs="Arial"/>
                <w:sz w:val="20"/>
                <w:szCs w:val="20"/>
              </w:rPr>
              <w:t>32</w:t>
            </w:r>
          </w:p>
        </w:tc>
        <w:tc>
          <w:tcPr>
            <w:tcW w:w="8122" w:type="dxa"/>
            <w:tcBorders>
              <w:top w:val="nil"/>
              <w:left w:val="nil"/>
              <w:bottom w:val="nil"/>
              <w:right w:val="nil"/>
            </w:tcBorders>
            <w:shd w:val="clear" w:color="auto" w:fill="auto"/>
            <w:noWrap/>
            <w:vAlign w:val="bottom"/>
            <w:hideMark/>
          </w:tcPr>
          <w:p w14:paraId="1103BC94" w14:textId="77777777" w:rsidR="00D82263" w:rsidRDefault="00D82263" w:rsidP="002128DE">
            <w:pPr>
              <w:rPr>
                <w:rFonts w:ascii="Arial" w:hAnsi="Arial" w:cs="Arial"/>
                <w:sz w:val="20"/>
                <w:szCs w:val="20"/>
              </w:rPr>
            </w:pPr>
            <w:r>
              <w:rPr>
                <w:rFonts w:ascii="Arial" w:hAnsi="Arial" w:cs="Arial"/>
                <w:sz w:val="20"/>
                <w:szCs w:val="20"/>
              </w:rPr>
              <w:t xml:space="preserve">Berba 2024- </w:t>
            </w:r>
            <w:proofErr w:type="spellStart"/>
            <w:r>
              <w:rPr>
                <w:rFonts w:ascii="Arial" w:hAnsi="Arial" w:cs="Arial"/>
                <w:sz w:val="20"/>
                <w:szCs w:val="20"/>
              </w:rPr>
              <w:t>Kak</w:t>
            </w:r>
            <w:proofErr w:type="spellEnd"/>
            <w:r>
              <w:rPr>
                <w:rFonts w:ascii="Arial" w:hAnsi="Arial" w:cs="Arial"/>
                <w:sz w:val="20"/>
                <w:szCs w:val="20"/>
              </w:rPr>
              <w:t xml:space="preserve"> su brali naši stari- Ugovori</w:t>
            </w:r>
          </w:p>
        </w:tc>
        <w:tc>
          <w:tcPr>
            <w:tcW w:w="1173" w:type="dxa"/>
            <w:tcBorders>
              <w:top w:val="nil"/>
              <w:left w:val="nil"/>
              <w:bottom w:val="nil"/>
              <w:right w:val="nil"/>
            </w:tcBorders>
            <w:shd w:val="clear" w:color="auto" w:fill="auto"/>
            <w:noWrap/>
            <w:vAlign w:val="bottom"/>
            <w:hideMark/>
          </w:tcPr>
          <w:p w14:paraId="576622FA" w14:textId="77777777" w:rsidR="00D82263" w:rsidRDefault="00D82263" w:rsidP="002128DE">
            <w:pPr>
              <w:jc w:val="right"/>
              <w:rPr>
                <w:rFonts w:ascii="Arial" w:hAnsi="Arial" w:cs="Arial"/>
                <w:sz w:val="20"/>
                <w:szCs w:val="20"/>
              </w:rPr>
            </w:pPr>
            <w:r>
              <w:rPr>
                <w:rFonts w:ascii="Arial" w:hAnsi="Arial" w:cs="Arial"/>
                <w:sz w:val="20"/>
                <w:szCs w:val="20"/>
              </w:rPr>
              <w:t>130,00</w:t>
            </w:r>
          </w:p>
        </w:tc>
        <w:tc>
          <w:tcPr>
            <w:tcW w:w="1520" w:type="dxa"/>
            <w:tcBorders>
              <w:top w:val="nil"/>
              <w:left w:val="nil"/>
              <w:bottom w:val="nil"/>
              <w:right w:val="nil"/>
            </w:tcBorders>
            <w:shd w:val="clear" w:color="auto" w:fill="auto"/>
            <w:noWrap/>
            <w:vAlign w:val="bottom"/>
            <w:hideMark/>
          </w:tcPr>
          <w:p w14:paraId="0458A6EB" w14:textId="77777777" w:rsidR="00D82263" w:rsidRDefault="00D82263" w:rsidP="002128DE">
            <w:pPr>
              <w:jc w:val="right"/>
              <w:rPr>
                <w:rFonts w:ascii="Arial" w:hAnsi="Arial" w:cs="Arial"/>
                <w:sz w:val="20"/>
                <w:szCs w:val="20"/>
              </w:rPr>
            </w:pPr>
            <w:r>
              <w:rPr>
                <w:rFonts w:ascii="Arial" w:hAnsi="Arial" w:cs="Arial"/>
                <w:sz w:val="20"/>
                <w:szCs w:val="20"/>
              </w:rPr>
              <w:t>0,00</w:t>
            </w:r>
          </w:p>
        </w:tc>
        <w:tc>
          <w:tcPr>
            <w:tcW w:w="1024" w:type="dxa"/>
            <w:tcBorders>
              <w:top w:val="nil"/>
              <w:left w:val="nil"/>
              <w:bottom w:val="nil"/>
              <w:right w:val="nil"/>
            </w:tcBorders>
            <w:shd w:val="clear" w:color="auto" w:fill="auto"/>
            <w:noWrap/>
            <w:vAlign w:val="bottom"/>
            <w:hideMark/>
          </w:tcPr>
          <w:p w14:paraId="58082D88" w14:textId="77777777" w:rsidR="00D82263" w:rsidRDefault="00D82263" w:rsidP="002128DE">
            <w:pPr>
              <w:jc w:val="right"/>
              <w:rPr>
                <w:rFonts w:ascii="Arial" w:hAnsi="Arial" w:cs="Arial"/>
                <w:sz w:val="20"/>
                <w:szCs w:val="20"/>
              </w:rPr>
            </w:pPr>
            <w:r>
              <w:rPr>
                <w:rFonts w:ascii="Arial" w:hAnsi="Arial" w:cs="Arial"/>
                <w:sz w:val="20"/>
                <w:szCs w:val="20"/>
              </w:rPr>
              <w:t>0,00</w:t>
            </w:r>
          </w:p>
        </w:tc>
        <w:tc>
          <w:tcPr>
            <w:tcW w:w="1173" w:type="dxa"/>
            <w:tcBorders>
              <w:top w:val="nil"/>
              <w:left w:val="nil"/>
              <w:bottom w:val="nil"/>
              <w:right w:val="nil"/>
            </w:tcBorders>
            <w:shd w:val="clear" w:color="auto" w:fill="auto"/>
            <w:noWrap/>
            <w:vAlign w:val="bottom"/>
            <w:hideMark/>
          </w:tcPr>
          <w:p w14:paraId="4CC7A208" w14:textId="77777777" w:rsidR="00D82263" w:rsidRDefault="00D82263" w:rsidP="002128DE">
            <w:pPr>
              <w:jc w:val="right"/>
              <w:rPr>
                <w:rFonts w:ascii="Arial" w:hAnsi="Arial" w:cs="Arial"/>
                <w:sz w:val="20"/>
                <w:szCs w:val="20"/>
              </w:rPr>
            </w:pPr>
            <w:r>
              <w:rPr>
                <w:rFonts w:ascii="Arial" w:hAnsi="Arial" w:cs="Arial"/>
                <w:sz w:val="20"/>
                <w:szCs w:val="20"/>
              </w:rPr>
              <w:t>130,00</w:t>
            </w:r>
          </w:p>
        </w:tc>
      </w:tr>
      <w:tr w:rsidR="00D82263" w14:paraId="66D8D12A" w14:textId="77777777" w:rsidTr="002128DE">
        <w:trPr>
          <w:trHeight w:val="258"/>
        </w:trPr>
        <w:tc>
          <w:tcPr>
            <w:tcW w:w="9553" w:type="dxa"/>
            <w:gridSpan w:val="3"/>
            <w:tcBorders>
              <w:top w:val="nil"/>
              <w:left w:val="nil"/>
              <w:bottom w:val="nil"/>
              <w:right w:val="nil"/>
            </w:tcBorders>
            <w:shd w:val="clear" w:color="000000" w:fill="CCCCFF"/>
            <w:noWrap/>
            <w:vAlign w:val="bottom"/>
            <w:hideMark/>
          </w:tcPr>
          <w:p w14:paraId="0F979139" w14:textId="77777777" w:rsidR="00D82263" w:rsidRDefault="00D82263" w:rsidP="002128DE">
            <w:pPr>
              <w:rPr>
                <w:rFonts w:ascii="Arial" w:hAnsi="Arial" w:cs="Arial"/>
                <w:b/>
                <w:bCs/>
                <w:color w:val="000000"/>
                <w:sz w:val="20"/>
                <w:szCs w:val="20"/>
              </w:rPr>
            </w:pPr>
            <w:r>
              <w:rPr>
                <w:rFonts w:ascii="Arial" w:hAnsi="Arial" w:cs="Arial"/>
                <w:b/>
                <w:bCs/>
                <w:color w:val="000000"/>
                <w:sz w:val="20"/>
                <w:szCs w:val="20"/>
              </w:rPr>
              <w:t>Aktivnost A100005 Ulaganje u objekte i sakralne spomenike kulture</w:t>
            </w:r>
          </w:p>
        </w:tc>
        <w:tc>
          <w:tcPr>
            <w:tcW w:w="1173" w:type="dxa"/>
            <w:tcBorders>
              <w:top w:val="nil"/>
              <w:left w:val="nil"/>
              <w:bottom w:val="nil"/>
              <w:right w:val="nil"/>
            </w:tcBorders>
            <w:shd w:val="clear" w:color="000000" w:fill="CCCCFF"/>
            <w:noWrap/>
            <w:vAlign w:val="bottom"/>
            <w:hideMark/>
          </w:tcPr>
          <w:p w14:paraId="44AAFE24"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41.800,00</w:t>
            </w:r>
          </w:p>
        </w:tc>
        <w:tc>
          <w:tcPr>
            <w:tcW w:w="1520" w:type="dxa"/>
            <w:tcBorders>
              <w:top w:val="nil"/>
              <w:left w:val="nil"/>
              <w:bottom w:val="nil"/>
              <w:right w:val="nil"/>
            </w:tcBorders>
            <w:shd w:val="clear" w:color="000000" w:fill="CCCCFF"/>
            <w:noWrap/>
            <w:vAlign w:val="bottom"/>
            <w:hideMark/>
          </w:tcPr>
          <w:p w14:paraId="6EE47B06"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6.000,00</w:t>
            </w:r>
          </w:p>
        </w:tc>
        <w:tc>
          <w:tcPr>
            <w:tcW w:w="1024" w:type="dxa"/>
            <w:tcBorders>
              <w:top w:val="nil"/>
              <w:left w:val="nil"/>
              <w:bottom w:val="nil"/>
              <w:right w:val="nil"/>
            </w:tcBorders>
            <w:shd w:val="clear" w:color="000000" w:fill="CCCCFF"/>
            <w:noWrap/>
            <w:vAlign w:val="bottom"/>
            <w:hideMark/>
          </w:tcPr>
          <w:p w14:paraId="4E508E1D"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14,35</w:t>
            </w:r>
          </w:p>
        </w:tc>
        <w:tc>
          <w:tcPr>
            <w:tcW w:w="1173" w:type="dxa"/>
            <w:tcBorders>
              <w:top w:val="nil"/>
              <w:left w:val="nil"/>
              <w:bottom w:val="nil"/>
              <w:right w:val="nil"/>
            </w:tcBorders>
            <w:shd w:val="clear" w:color="000000" w:fill="CCCCFF"/>
            <w:noWrap/>
            <w:vAlign w:val="bottom"/>
            <w:hideMark/>
          </w:tcPr>
          <w:p w14:paraId="0368CEF9"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47.800,00</w:t>
            </w:r>
          </w:p>
        </w:tc>
      </w:tr>
      <w:tr w:rsidR="00D82263" w14:paraId="1535DF48" w14:textId="77777777" w:rsidTr="002128DE">
        <w:trPr>
          <w:trHeight w:val="258"/>
        </w:trPr>
        <w:tc>
          <w:tcPr>
            <w:tcW w:w="1068" w:type="dxa"/>
            <w:tcBorders>
              <w:top w:val="nil"/>
              <w:left w:val="nil"/>
              <w:bottom w:val="nil"/>
              <w:right w:val="nil"/>
            </w:tcBorders>
            <w:shd w:val="clear" w:color="auto" w:fill="auto"/>
            <w:noWrap/>
            <w:vAlign w:val="bottom"/>
            <w:hideMark/>
          </w:tcPr>
          <w:p w14:paraId="26DD26A1" w14:textId="77777777" w:rsidR="00D82263" w:rsidRDefault="00D82263" w:rsidP="002128DE">
            <w:pPr>
              <w:jc w:val="right"/>
              <w:rPr>
                <w:rFonts w:ascii="Arial" w:hAnsi="Arial" w:cs="Arial"/>
                <w:b/>
                <w:bCs/>
                <w:color w:val="000000"/>
                <w:sz w:val="20"/>
                <w:szCs w:val="20"/>
              </w:rPr>
            </w:pPr>
          </w:p>
        </w:tc>
        <w:tc>
          <w:tcPr>
            <w:tcW w:w="362" w:type="dxa"/>
            <w:tcBorders>
              <w:top w:val="nil"/>
              <w:left w:val="nil"/>
              <w:bottom w:val="nil"/>
              <w:right w:val="nil"/>
            </w:tcBorders>
            <w:shd w:val="clear" w:color="auto" w:fill="auto"/>
            <w:noWrap/>
            <w:vAlign w:val="bottom"/>
            <w:hideMark/>
          </w:tcPr>
          <w:p w14:paraId="0D1FB752" w14:textId="77777777" w:rsidR="00D82263" w:rsidRDefault="00D82263" w:rsidP="002128DE">
            <w:pPr>
              <w:rPr>
                <w:rFonts w:ascii="Arial" w:hAnsi="Arial" w:cs="Arial"/>
                <w:b/>
                <w:bCs/>
                <w:sz w:val="20"/>
                <w:szCs w:val="20"/>
              </w:rPr>
            </w:pPr>
            <w:r>
              <w:rPr>
                <w:rFonts w:ascii="Arial" w:hAnsi="Arial" w:cs="Arial"/>
                <w:b/>
                <w:bCs/>
                <w:sz w:val="20"/>
                <w:szCs w:val="20"/>
              </w:rPr>
              <w:t>3</w:t>
            </w:r>
          </w:p>
        </w:tc>
        <w:tc>
          <w:tcPr>
            <w:tcW w:w="8122" w:type="dxa"/>
            <w:tcBorders>
              <w:top w:val="nil"/>
              <w:left w:val="nil"/>
              <w:bottom w:val="nil"/>
              <w:right w:val="nil"/>
            </w:tcBorders>
            <w:shd w:val="clear" w:color="auto" w:fill="auto"/>
            <w:noWrap/>
            <w:vAlign w:val="bottom"/>
            <w:hideMark/>
          </w:tcPr>
          <w:p w14:paraId="14C88D8C" w14:textId="77777777" w:rsidR="00D82263" w:rsidRDefault="00D82263" w:rsidP="002128DE">
            <w:pPr>
              <w:rPr>
                <w:rFonts w:ascii="Arial" w:hAnsi="Arial" w:cs="Arial"/>
                <w:b/>
                <w:bCs/>
                <w:sz w:val="20"/>
                <w:szCs w:val="20"/>
              </w:rPr>
            </w:pPr>
            <w:r>
              <w:rPr>
                <w:rFonts w:ascii="Arial" w:hAnsi="Arial" w:cs="Arial"/>
                <w:b/>
                <w:bCs/>
                <w:sz w:val="20"/>
                <w:szCs w:val="20"/>
              </w:rPr>
              <w:t>Rashodi poslovanja</w:t>
            </w:r>
          </w:p>
        </w:tc>
        <w:tc>
          <w:tcPr>
            <w:tcW w:w="1173" w:type="dxa"/>
            <w:tcBorders>
              <w:top w:val="nil"/>
              <w:left w:val="nil"/>
              <w:bottom w:val="nil"/>
              <w:right w:val="nil"/>
            </w:tcBorders>
            <w:shd w:val="clear" w:color="auto" w:fill="auto"/>
            <w:noWrap/>
            <w:vAlign w:val="bottom"/>
            <w:hideMark/>
          </w:tcPr>
          <w:p w14:paraId="6CEAF5A5" w14:textId="77777777" w:rsidR="00D82263" w:rsidRDefault="00D82263" w:rsidP="002128DE">
            <w:pPr>
              <w:jc w:val="right"/>
              <w:rPr>
                <w:rFonts w:ascii="Arial" w:hAnsi="Arial" w:cs="Arial"/>
                <w:b/>
                <w:bCs/>
                <w:sz w:val="20"/>
                <w:szCs w:val="20"/>
              </w:rPr>
            </w:pPr>
            <w:r>
              <w:rPr>
                <w:rFonts w:ascii="Arial" w:hAnsi="Arial" w:cs="Arial"/>
                <w:b/>
                <w:bCs/>
                <w:sz w:val="20"/>
                <w:szCs w:val="20"/>
              </w:rPr>
              <w:t>41.800,00</w:t>
            </w:r>
          </w:p>
        </w:tc>
        <w:tc>
          <w:tcPr>
            <w:tcW w:w="1520" w:type="dxa"/>
            <w:tcBorders>
              <w:top w:val="nil"/>
              <w:left w:val="nil"/>
              <w:bottom w:val="nil"/>
              <w:right w:val="nil"/>
            </w:tcBorders>
            <w:shd w:val="clear" w:color="auto" w:fill="auto"/>
            <w:noWrap/>
            <w:vAlign w:val="bottom"/>
            <w:hideMark/>
          </w:tcPr>
          <w:p w14:paraId="0CDEA737" w14:textId="77777777" w:rsidR="00D82263" w:rsidRDefault="00D82263" w:rsidP="002128DE">
            <w:pPr>
              <w:jc w:val="right"/>
              <w:rPr>
                <w:rFonts w:ascii="Arial" w:hAnsi="Arial" w:cs="Arial"/>
                <w:b/>
                <w:bCs/>
                <w:sz w:val="20"/>
                <w:szCs w:val="20"/>
              </w:rPr>
            </w:pPr>
            <w:r>
              <w:rPr>
                <w:rFonts w:ascii="Arial" w:hAnsi="Arial" w:cs="Arial"/>
                <w:b/>
                <w:bCs/>
                <w:sz w:val="20"/>
                <w:szCs w:val="20"/>
              </w:rPr>
              <w:t>6.000,00</w:t>
            </w:r>
          </w:p>
        </w:tc>
        <w:tc>
          <w:tcPr>
            <w:tcW w:w="1024" w:type="dxa"/>
            <w:tcBorders>
              <w:top w:val="nil"/>
              <w:left w:val="nil"/>
              <w:bottom w:val="nil"/>
              <w:right w:val="nil"/>
            </w:tcBorders>
            <w:shd w:val="clear" w:color="auto" w:fill="auto"/>
            <w:noWrap/>
            <w:vAlign w:val="bottom"/>
            <w:hideMark/>
          </w:tcPr>
          <w:p w14:paraId="54C1AE97" w14:textId="77777777" w:rsidR="00D82263" w:rsidRDefault="00D82263" w:rsidP="002128DE">
            <w:pPr>
              <w:jc w:val="right"/>
              <w:rPr>
                <w:rFonts w:ascii="Arial" w:hAnsi="Arial" w:cs="Arial"/>
                <w:b/>
                <w:bCs/>
                <w:sz w:val="20"/>
                <w:szCs w:val="20"/>
              </w:rPr>
            </w:pPr>
            <w:r>
              <w:rPr>
                <w:rFonts w:ascii="Arial" w:hAnsi="Arial" w:cs="Arial"/>
                <w:b/>
                <w:bCs/>
                <w:sz w:val="20"/>
                <w:szCs w:val="20"/>
              </w:rPr>
              <w:t>14,35</w:t>
            </w:r>
          </w:p>
        </w:tc>
        <w:tc>
          <w:tcPr>
            <w:tcW w:w="1173" w:type="dxa"/>
            <w:tcBorders>
              <w:top w:val="nil"/>
              <w:left w:val="nil"/>
              <w:bottom w:val="nil"/>
              <w:right w:val="nil"/>
            </w:tcBorders>
            <w:shd w:val="clear" w:color="auto" w:fill="auto"/>
            <w:noWrap/>
            <w:vAlign w:val="bottom"/>
            <w:hideMark/>
          </w:tcPr>
          <w:p w14:paraId="2553A6E1" w14:textId="77777777" w:rsidR="00D82263" w:rsidRDefault="00D82263" w:rsidP="002128DE">
            <w:pPr>
              <w:jc w:val="right"/>
              <w:rPr>
                <w:rFonts w:ascii="Arial" w:hAnsi="Arial" w:cs="Arial"/>
                <w:b/>
                <w:bCs/>
                <w:sz w:val="20"/>
                <w:szCs w:val="20"/>
              </w:rPr>
            </w:pPr>
            <w:r>
              <w:rPr>
                <w:rFonts w:ascii="Arial" w:hAnsi="Arial" w:cs="Arial"/>
                <w:b/>
                <w:bCs/>
                <w:sz w:val="20"/>
                <w:szCs w:val="20"/>
              </w:rPr>
              <w:t>47.800,00</w:t>
            </w:r>
          </w:p>
        </w:tc>
      </w:tr>
      <w:tr w:rsidR="00D82263" w14:paraId="1DCE7756" w14:textId="77777777" w:rsidTr="002128DE">
        <w:trPr>
          <w:trHeight w:val="258"/>
        </w:trPr>
        <w:tc>
          <w:tcPr>
            <w:tcW w:w="1068" w:type="dxa"/>
            <w:tcBorders>
              <w:top w:val="nil"/>
              <w:left w:val="nil"/>
              <w:bottom w:val="nil"/>
              <w:right w:val="nil"/>
            </w:tcBorders>
            <w:shd w:val="clear" w:color="auto" w:fill="auto"/>
            <w:noWrap/>
            <w:vAlign w:val="bottom"/>
            <w:hideMark/>
          </w:tcPr>
          <w:p w14:paraId="4EC382F4" w14:textId="77777777" w:rsidR="00D82263" w:rsidRDefault="00D82263" w:rsidP="002128DE">
            <w:pPr>
              <w:jc w:val="right"/>
              <w:rPr>
                <w:rFonts w:ascii="Arial" w:hAnsi="Arial" w:cs="Arial"/>
                <w:b/>
                <w:bCs/>
                <w:sz w:val="20"/>
                <w:szCs w:val="20"/>
              </w:rPr>
            </w:pPr>
          </w:p>
        </w:tc>
        <w:tc>
          <w:tcPr>
            <w:tcW w:w="362" w:type="dxa"/>
            <w:tcBorders>
              <w:top w:val="nil"/>
              <w:left w:val="nil"/>
              <w:bottom w:val="nil"/>
              <w:right w:val="nil"/>
            </w:tcBorders>
            <w:shd w:val="clear" w:color="auto" w:fill="auto"/>
            <w:noWrap/>
            <w:vAlign w:val="bottom"/>
            <w:hideMark/>
          </w:tcPr>
          <w:p w14:paraId="3D83B484" w14:textId="77777777" w:rsidR="00D82263" w:rsidRDefault="00D82263" w:rsidP="002128DE">
            <w:pPr>
              <w:rPr>
                <w:rFonts w:ascii="Arial" w:hAnsi="Arial" w:cs="Arial"/>
                <w:sz w:val="20"/>
                <w:szCs w:val="20"/>
              </w:rPr>
            </w:pPr>
            <w:r>
              <w:rPr>
                <w:rFonts w:ascii="Arial" w:hAnsi="Arial" w:cs="Arial"/>
                <w:sz w:val="20"/>
                <w:szCs w:val="20"/>
              </w:rPr>
              <w:t>38</w:t>
            </w:r>
          </w:p>
        </w:tc>
        <w:tc>
          <w:tcPr>
            <w:tcW w:w="8122" w:type="dxa"/>
            <w:tcBorders>
              <w:top w:val="nil"/>
              <w:left w:val="nil"/>
              <w:bottom w:val="nil"/>
              <w:right w:val="nil"/>
            </w:tcBorders>
            <w:shd w:val="clear" w:color="auto" w:fill="auto"/>
            <w:noWrap/>
            <w:vAlign w:val="bottom"/>
            <w:hideMark/>
          </w:tcPr>
          <w:p w14:paraId="00B0F8AF" w14:textId="77777777" w:rsidR="00D82263" w:rsidRDefault="00D82263" w:rsidP="002128DE">
            <w:pPr>
              <w:rPr>
                <w:rFonts w:ascii="Arial" w:hAnsi="Arial" w:cs="Arial"/>
                <w:sz w:val="20"/>
                <w:szCs w:val="20"/>
              </w:rPr>
            </w:pPr>
            <w:r>
              <w:rPr>
                <w:rFonts w:ascii="Arial" w:hAnsi="Arial" w:cs="Arial"/>
                <w:sz w:val="20"/>
                <w:szCs w:val="20"/>
              </w:rPr>
              <w:t>Ostali rashodi</w:t>
            </w:r>
          </w:p>
        </w:tc>
        <w:tc>
          <w:tcPr>
            <w:tcW w:w="1173" w:type="dxa"/>
            <w:tcBorders>
              <w:top w:val="nil"/>
              <w:left w:val="nil"/>
              <w:bottom w:val="nil"/>
              <w:right w:val="nil"/>
            </w:tcBorders>
            <w:shd w:val="clear" w:color="auto" w:fill="auto"/>
            <w:noWrap/>
            <w:vAlign w:val="bottom"/>
            <w:hideMark/>
          </w:tcPr>
          <w:p w14:paraId="2041050D" w14:textId="77777777" w:rsidR="00D82263" w:rsidRDefault="00D82263" w:rsidP="002128DE">
            <w:pPr>
              <w:jc w:val="right"/>
              <w:rPr>
                <w:rFonts w:ascii="Arial" w:hAnsi="Arial" w:cs="Arial"/>
                <w:sz w:val="20"/>
                <w:szCs w:val="20"/>
              </w:rPr>
            </w:pPr>
            <w:r>
              <w:rPr>
                <w:rFonts w:ascii="Arial" w:hAnsi="Arial" w:cs="Arial"/>
                <w:sz w:val="20"/>
                <w:szCs w:val="20"/>
              </w:rPr>
              <w:t>41.800,00</w:t>
            </w:r>
          </w:p>
        </w:tc>
        <w:tc>
          <w:tcPr>
            <w:tcW w:w="1520" w:type="dxa"/>
            <w:tcBorders>
              <w:top w:val="nil"/>
              <w:left w:val="nil"/>
              <w:bottom w:val="nil"/>
              <w:right w:val="nil"/>
            </w:tcBorders>
            <w:shd w:val="clear" w:color="auto" w:fill="auto"/>
            <w:noWrap/>
            <w:vAlign w:val="bottom"/>
            <w:hideMark/>
          </w:tcPr>
          <w:p w14:paraId="796B9564" w14:textId="77777777" w:rsidR="00D82263" w:rsidRDefault="00D82263" w:rsidP="002128DE">
            <w:pPr>
              <w:jc w:val="right"/>
              <w:rPr>
                <w:rFonts w:ascii="Arial" w:hAnsi="Arial" w:cs="Arial"/>
                <w:sz w:val="20"/>
                <w:szCs w:val="20"/>
              </w:rPr>
            </w:pPr>
            <w:r>
              <w:rPr>
                <w:rFonts w:ascii="Arial" w:hAnsi="Arial" w:cs="Arial"/>
                <w:sz w:val="20"/>
                <w:szCs w:val="20"/>
              </w:rPr>
              <w:t>6.000,00</w:t>
            </w:r>
          </w:p>
        </w:tc>
        <w:tc>
          <w:tcPr>
            <w:tcW w:w="1024" w:type="dxa"/>
            <w:tcBorders>
              <w:top w:val="nil"/>
              <w:left w:val="nil"/>
              <w:bottom w:val="nil"/>
              <w:right w:val="nil"/>
            </w:tcBorders>
            <w:shd w:val="clear" w:color="auto" w:fill="auto"/>
            <w:noWrap/>
            <w:vAlign w:val="bottom"/>
            <w:hideMark/>
          </w:tcPr>
          <w:p w14:paraId="2F4F2895" w14:textId="77777777" w:rsidR="00D82263" w:rsidRDefault="00D82263" w:rsidP="002128DE">
            <w:pPr>
              <w:jc w:val="right"/>
              <w:rPr>
                <w:rFonts w:ascii="Arial" w:hAnsi="Arial" w:cs="Arial"/>
                <w:sz w:val="20"/>
                <w:szCs w:val="20"/>
              </w:rPr>
            </w:pPr>
            <w:r>
              <w:rPr>
                <w:rFonts w:ascii="Arial" w:hAnsi="Arial" w:cs="Arial"/>
                <w:sz w:val="20"/>
                <w:szCs w:val="20"/>
              </w:rPr>
              <w:t>14,35</w:t>
            </w:r>
          </w:p>
        </w:tc>
        <w:tc>
          <w:tcPr>
            <w:tcW w:w="1173" w:type="dxa"/>
            <w:tcBorders>
              <w:top w:val="nil"/>
              <w:left w:val="nil"/>
              <w:bottom w:val="nil"/>
              <w:right w:val="nil"/>
            </w:tcBorders>
            <w:shd w:val="clear" w:color="auto" w:fill="auto"/>
            <w:noWrap/>
            <w:vAlign w:val="bottom"/>
            <w:hideMark/>
          </w:tcPr>
          <w:p w14:paraId="0AD4B91E" w14:textId="77777777" w:rsidR="00D82263" w:rsidRDefault="00D82263" w:rsidP="002128DE">
            <w:pPr>
              <w:jc w:val="right"/>
              <w:rPr>
                <w:rFonts w:ascii="Arial" w:hAnsi="Arial" w:cs="Arial"/>
                <w:sz w:val="20"/>
                <w:szCs w:val="20"/>
              </w:rPr>
            </w:pPr>
            <w:r>
              <w:rPr>
                <w:rFonts w:ascii="Arial" w:hAnsi="Arial" w:cs="Arial"/>
                <w:sz w:val="20"/>
                <w:szCs w:val="20"/>
              </w:rPr>
              <w:t>47.800,00</w:t>
            </w:r>
          </w:p>
        </w:tc>
      </w:tr>
      <w:tr w:rsidR="00D82263" w14:paraId="661D0185" w14:textId="77777777" w:rsidTr="002128DE">
        <w:trPr>
          <w:trHeight w:val="258"/>
        </w:trPr>
        <w:tc>
          <w:tcPr>
            <w:tcW w:w="9553" w:type="dxa"/>
            <w:gridSpan w:val="3"/>
            <w:tcBorders>
              <w:top w:val="nil"/>
              <w:left w:val="nil"/>
              <w:bottom w:val="nil"/>
              <w:right w:val="nil"/>
            </w:tcBorders>
            <w:shd w:val="clear" w:color="000000" w:fill="FFFF99"/>
            <w:noWrap/>
            <w:vAlign w:val="bottom"/>
            <w:hideMark/>
          </w:tcPr>
          <w:p w14:paraId="14C4E401" w14:textId="77777777" w:rsidR="00D82263" w:rsidRDefault="00D82263"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173" w:type="dxa"/>
            <w:tcBorders>
              <w:top w:val="nil"/>
              <w:left w:val="nil"/>
              <w:bottom w:val="nil"/>
              <w:right w:val="nil"/>
            </w:tcBorders>
            <w:shd w:val="clear" w:color="000000" w:fill="FFFF99"/>
            <w:noWrap/>
            <w:vAlign w:val="bottom"/>
            <w:hideMark/>
          </w:tcPr>
          <w:p w14:paraId="606BB1F5"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1.800,00</w:t>
            </w:r>
          </w:p>
        </w:tc>
        <w:tc>
          <w:tcPr>
            <w:tcW w:w="1520" w:type="dxa"/>
            <w:tcBorders>
              <w:top w:val="nil"/>
              <w:left w:val="nil"/>
              <w:bottom w:val="nil"/>
              <w:right w:val="nil"/>
            </w:tcBorders>
            <w:shd w:val="clear" w:color="000000" w:fill="FFFF99"/>
            <w:noWrap/>
            <w:vAlign w:val="bottom"/>
            <w:hideMark/>
          </w:tcPr>
          <w:p w14:paraId="1E96FBAB"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24" w:type="dxa"/>
            <w:tcBorders>
              <w:top w:val="nil"/>
              <w:left w:val="nil"/>
              <w:bottom w:val="nil"/>
              <w:right w:val="nil"/>
            </w:tcBorders>
            <w:shd w:val="clear" w:color="000000" w:fill="FFFF99"/>
            <w:noWrap/>
            <w:vAlign w:val="bottom"/>
            <w:hideMark/>
          </w:tcPr>
          <w:p w14:paraId="214185AC"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3" w:type="dxa"/>
            <w:tcBorders>
              <w:top w:val="nil"/>
              <w:left w:val="nil"/>
              <w:bottom w:val="nil"/>
              <w:right w:val="nil"/>
            </w:tcBorders>
            <w:shd w:val="clear" w:color="000000" w:fill="FFFF99"/>
            <w:noWrap/>
            <w:vAlign w:val="bottom"/>
            <w:hideMark/>
          </w:tcPr>
          <w:p w14:paraId="69B1D3F3"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1.800,00</w:t>
            </w:r>
          </w:p>
        </w:tc>
      </w:tr>
      <w:tr w:rsidR="00D82263" w14:paraId="56B8EE53" w14:textId="77777777" w:rsidTr="002128DE">
        <w:trPr>
          <w:trHeight w:val="258"/>
        </w:trPr>
        <w:tc>
          <w:tcPr>
            <w:tcW w:w="1068" w:type="dxa"/>
            <w:tcBorders>
              <w:top w:val="nil"/>
              <w:left w:val="nil"/>
              <w:bottom w:val="nil"/>
              <w:right w:val="nil"/>
            </w:tcBorders>
            <w:shd w:val="clear" w:color="auto" w:fill="auto"/>
            <w:noWrap/>
            <w:vAlign w:val="bottom"/>
            <w:hideMark/>
          </w:tcPr>
          <w:p w14:paraId="01D028E8" w14:textId="77777777" w:rsidR="00D82263" w:rsidRDefault="00D82263" w:rsidP="002128DE">
            <w:pPr>
              <w:rPr>
                <w:rFonts w:ascii="Arial" w:hAnsi="Arial" w:cs="Arial"/>
                <w:sz w:val="20"/>
                <w:szCs w:val="20"/>
              </w:rPr>
            </w:pPr>
            <w:r>
              <w:rPr>
                <w:rFonts w:ascii="Arial" w:hAnsi="Arial" w:cs="Arial"/>
                <w:sz w:val="20"/>
                <w:szCs w:val="20"/>
              </w:rPr>
              <w:t>R434</w:t>
            </w:r>
          </w:p>
        </w:tc>
        <w:tc>
          <w:tcPr>
            <w:tcW w:w="362" w:type="dxa"/>
            <w:tcBorders>
              <w:top w:val="nil"/>
              <w:left w:val="nil"/>
              <w:bottom w:val="nil"/>
              <w:right w:val="nil"/>
            </w:tcBorders>
            <w:shd w:val="clear" w:color="auto" w:fill="auto"/>
            <w:noWrap/>
            <w:vAlign w:val="bottom"/>
            <w:hideMark/>
          </w:tcPr>
          <w:p w14:paraId="29BDFABD" w14:textId="77777777" w:rsidR="00D82263" w:rsidRDefault="00D82263" w:rsidP="002128DE">
            <w:pPr>
              <w:rPr>
                <w:rFonts w:ascii="Arial" w:hAnsi="Arial" w:cs="Arial"/>
                <w:sz w:val="20"/>
                <w:szCs w:val="20"/>
              </w:rPr>
            </w:pPr>
            <w:r>
              <w:rPr>
                <w:rFonts w:ascii="Arial" w:hAnsi="Arial" w:cs="Arial"/>
                <w:sz w:val="20"/>
                <w:szCs w:val="20"/>
              </w:rPr>
              <w:t>38</w:t>
            </w:r>
          </w:p>
        </w:tc>
        <w:tc>
          <w:tcPr>
            <w:tcW w:w="8122" w:type="dxa"/>
            <w:tcBorders>
              <w:top w:val="nil"/>
              <w:left w:val="nil"/>
              <w:bottom w:val="nil"/>
              <w:right w:val="nil"/>
            </w:tcBorders>
            <w:shd w:val="clear" w:color="auto" w:fill="auto"/>
            <w:noWrap/>
            <w:vAlign w:val="bottom"/>
            <w:hideMark/>
          </w:tcPr>
          <w:p w14:paraId="7848EFD0" w14:textId="77777777" w:rsidR="00D82263" w:rsidRDefault="00D82263" w:rsidP="002128DE">
            <w:pPr>
              <w:rPr>
                <w:rFonts w:ascii="Arial" w:hAnsi="Arial" w:cs="Arial"/>
                <w:sz w:val="20"/>
                <w:szCs w:val="20"/>
              </w:rPr>
            </w:pPr>
            <w:proofErr w:type="spellStart"/>
            <w:r>
              <w:rPr>
                <w:rFonts w:ascii="Arial" w:hAnsi="Arial" w:cs="Arial"/>
                <w:sz w:val="20"/>
                <w:szCs w:val="20"/>
              </w:rPr>
              <w:t>Građ</w:t>
            </w:r>
            <w:proofErr w:type="spellEnd"/>
            <w:r>
              <w:rPr>
                <w:rFonts w:ascii="Arial" w:hAnsi="Arial" w:cs="Arial"/>
                <w:sz w:val="20"/>
                <w:szCs w:val="20"/>
              </w:rPr>
              <w:t>. radovi - Rekonstrukcija kurije starog Župnog dvora u Rozgi - 9. faza</w:t>
            </w:r>
          </w:p>
        </w:tc>
        <w:tc>
          <w:tcPr>
            <w:tcW w:w="1173" w:type="dxa"/>
            <w:tcBorders>
              <w:top w:val="nil"/>
              <w:left w:val="nil"/>
              <w:bottom w:val="nil"/>
              <w:right w:val="nil"/>
            </w:tcBorders>
            <w:shd w:val="clear" w:color="auto" w:fill="auto"/>
            <w:noWrap/>
            <w:vAlign w:val="bottom"/>
            <w:hideMark/>
          </w:tcPr>
          <w:p w14:paraId="2124F686" w14:textId="77777777" w:rsidR="00D82263" w:rsidRDefault="00D82263" w:rsidP="002128DE">
            <w:pPr>
              <w:jc w:val="right"/>
              <w:rPr>
                <w:rFonts w:ascii="Arial" w:hAnsi="Arial" w:cs="Arial"/>
                <w:sz w:val="20"/>
                <w:szCs w:val="20"/>
              </w:rPr>
            </w:pPr>
            <w:r>
              <w:rPr>
                <w:rFonts w:ascii="Arial" w:hAnsi="Arial" w:cs="Arial"/>
                <w:sz w:val="20"/>
                <w:szCs w:val="20"/>
              </w:rPr>
              <w:t>800,00</w:t>
            </w:r>
          </w:p>
        </w:tc>
        <w:tc>
          <w:tcPr>
            <w:tcW w:w="1520" w:type="dxa"/>
            <w:tcBorders>
              <w:top w:val="nil"/>
              <w:left w:val="nil"/>
              <w:bottom w:val="nil"/>
              <w:right w:val="nil"/>
            </w:tcBorders>
            <w:shd w:val="clear" w:color="auto" w:fill="auto"/>
            <w:noWrap/>
            <w:vAlign w:val="bottom"/>
            <w:hideMark/>
          </w:tcPr>
          <w:p w14:paraId="2212452E" w14:textId="77777777" w:rsidR="00D82263" w:rsidRDefault="00D82263" w:rsidP="002128DE">
            <w:pPr>
              <w:jc w:val="right"/>
              <w:rPr>
                <w:rFonts w:ascii="Arial" w:hAnsi="Arial" w:cs="Arial"/>
                <w:sz w:val="20"/>
                <w:szCs w:val="20"/>
              </w:rPr>
            </w:pPr>
            <w:r>
              <w:rPr>
                <w:rFonts w:ascii="Arial" w:hAnsi="Arial" w:cs="Arial"/>
                <w:sz w:val="20"/>
                <w:szCs w:val="20"/>
              </w:rPr>
              <w:t>0,00</w:t>
            </w:r>
          </w:p>
        </w:tc>
        <w:tc>
          <w:tcPr>
            <w:tcW w:w="1024" w:type="dxa"/>
            <w:tcBorders>
              <w:top w:val="nil"/>
              <w:left w:val="nil"/>
              <w:bottom w:val="nil"/>
              <w:right w:val="nil"/>
            </w:tcBorders>
            <w:shd w:val="clear" w:color="auto" w:fill="auto"/>
            <w:noWrap/>
            <w:vAlign w:val="bottom"/>
            <w:hideMark/>
          </w:tcPr>
          <w:p w14:paraId="31F4A8AA" w14:textId="77777777" w:rsidR="00D82263" w:rsidRDefault="00D82263" w:rsidP="002128DE">
            <w:pPr>
              <w:jc w:val="right"/>
              <w:rPr>
                <w:rFonts w:ascii="Arial" w:hAnsi="Arial" w:cs="Arial"/>
                <w:sz w:val="20"/>
                <w:szCs w:val="20"/>
              </w:rPr>
            </w:pPr>
            <w:r>
              <w:rPr>
                <w:rFonts w:ascii="Arial" w:hAnsi="Arial" w:cs="Arial"/>
                <w:sz w:val="20"/>
                <w:szCs w:val="20"/>
              </w:rPr>
              <w:t>0,00</w:t>
            </w:r>
          </w:p>
        </w:tc>
        <w:tc>
          <w:tcPr>
            <w:tcW w:w="1173" w:type="dxa"/>
            <w:tcBorders>
              <w:top w:val="nil"/>
              <w:left w:val="nil"/>
              <w:bottom w:val="nil"/>
              <w:right w:val="nil"/>
            </w:tcBorders>
            <w:shd w:val="clear" w:color="auto" w:fill="auto"/>
            <w:noWrap/>
            <w:vAlign w:val="bottom"/>
            <w:hideMark/>
          </w:tcPr>
          <w:p w14:paraId="11F74905" w14:textId="77777777" w:rsidR="00D82263" w:rsidRDefault="00D82263" w:rsidP="002128DE">
            <w:pPr>
              <w:jc w:val="right"/>
              <w:rPr>
                <w:rFonts w:ascii="Arial" w:hAnsi="Arial" w:cs="Arial"/>
                <w:sz w:val="20"/>
                <w:szCs w:val="20"/>
              </w:rPr>
            </w:pPr>
            <w:r>
              <w:rPr>
                <w:rFonts w:ascii="Arial" w:hAnsi="Arial" w:cs="Arial"/>
                <w:sz w:val="20"/>
                <w:szCs w:val="20"/>
              </w:rPr>
              <w:t>800,00</w:t>
            </w:r>
          </w:p>
        </w:tc>
      </w:tr>
      <w:tr w:rsidR="00D82263" w14:paraId="4F4670E3" w14:textId="77777777" w:rsidTr="002128DE">
        <w:trPr>
          <w:trHeight w:val="258"/>
        </w:trPr>
        <w:tc>
          <w:tcPr>
            <w:tcW w:w="1068" w:type="dxa"/>
            <w:tcBorders>
              <w:top w:val="nil"/>
              <w:left w:val="nil"/>
              <w:bottom w:val="nil"/>
              <w:right w:val="nil"/>
            </w:tcBorders>
            <w:shd w:val="clear" w:color="auto" w:fill="auto"/>
            <w:noWrap/>
            <w:vAlign w:val="bottom"/>
            <w:hideMark/>
          </w:tcPr>
          <w:p w14:paraId="0F9BD81F" w14:textId="77777777" w:rsidR="00D82263" w:rsidRDefault="00D82263" w:rsidP="002128DE">
            <w:pPr>
              <w:rPr>
                <w:rFonts w:ascii="Arial" w:hAnsi="Arial" w:cs="Arial"/>
                <w:sz w:val="20"/>
                <w:szCs w:val="20"/>
              </w:rPr>
            </w:pPr>
            <w:r>
              <w:rPr>
                <w:rFonts w:ascii="Arial" w:hAnsi="Arial" w:cs="Arial"/>
                <w:sz w:val="20"/>
                <w:szCs w:val="20"/>
              </w:rPr>
              <w:t>R434-2</w:t>
            </w:r>
          </w:p>
        </w:tc>
        <w:tc>
          <w:tcPr>
            <w:tcW w:w="362" w:type="dxa"/>
            <w:tcBorders>
              <w:top w:val="nil"/>
              <w:left w:val="nil"/>
              <w:bottom w:val="nil"/>
              <w:right w:val="nil"/>
            </w:tcBorders>
            <w:shd w:val="clear" w:color="auto" w:fill="auto"/>
            <w:noWrap/>
            <w:vAlign w:val="bottom"/>
            <w:hideMark/>
          </w:tcPr>
          <w:p w14:paraId="68BEDB4D" w14:textId="77777777" w:rsidR="00D82263" w:rsidRDefault="00D82263" w:rsidP="002128DE">
            <w:pPr>
              <w:rPr>
                <w:rFonts w:ascii="Arial" w:hAnsi="Arial" w:cs="Arial"/>
                <w:sz w:val="20"/>
                <w:szCs w:val="20"/>
              </w:rPr>
            </w:pPr>
            <w:r>
              <w:rPr>
                <w:rFonts w:ascii="Arial" w:hAnsi="Arial" w:cs="Arial"/>
                <w:sz w:val="20"/>
                <w:szCs w:val="20"/>
              </w:rPr>
              <w:t>38</w:t>
            </w:r>
          </w:p>
        </w:tc>
        <w:tc>
          <w:tcPr>
            <w:tcW w:w="8122" w:type="dxa"/>
            <w:tcBorders>
              <w:top w:val="nil"/>
              <w:left w:val="nil"/>
              <w:bottom w:val="nil"/>
              <w:right w:val="nil"/>
            </w:tcBorders>
            <w:shd w:val="clear" w:color="auto" w:fill="auto"/>
            <w:noWrap/>
            <w:vAlign w:val="bottom"/>
            <w:hideMark/>
          </w:tcPr>
          <w:p w14:paraId="7CF00218" w14:textId="77777777" w:rsidR="00D82263" w:rsidRDefault="00D82263" w:rsidP="002128DE">
            <w:pPr>
              <w:rPr>
                <w:rFonts w:ascii="Arial" w:hAnsi="Arial" w:cs="Arial"/>
                <w:sz w:val="20"/>
                <w:szCs w:val="20"/>
              </w:rPr>
            </w:pPr>
            <w:r>
              <w:rPr>
                <w:rFonts w:ascii="Arial" w:hAnsi="Arial" w:cs="Arial"/>
                <w:sz w:val="20"/>
                <w:szCs w:val="20"/>
              </w:rPr>
              <w:t>Nadzor -Rekonstrukcija kurije starog Župnog dvora u Rozgi - 9 .faza</w:t>
            </w:r>
          </w:p>
        </w:tc>
        <w:tc>
          <w:tcPr>
            <w:tcW w:w="1173" w:type="dxa"/>
            <w:tcBorders>
              <w:top w:val="nil"/>
              <w:left w:val="nil"/>
              <w:bottom w:val="nil"/>
              <w:right w:val="nil"/>
            </w:tcBorders>
            <w:shd w:val="clear" w:color="auto" w:fill="auto"/>
            <w:noWrap/>
            <w:vAlign w:val="bottom"/>
            <w:hideMark/>
          </w:tcPr>
          <w:p w14:paraId="1E8D4CDB" w14:textId="77777777" w:rsidR="00D82263" w:rsidRDefault="00D82263" w:rsidP="002128DE">
            <w:pPr>
              <w:jc w:val="right"/>
              <w:rPr>
                <w:rFonts w:ascii="Arial" w:hAnsi="Arial" w:cs="Arial"/>
                <w:sz w:val="20"/>
                <w:szCs w:val="20"/>
              </w:rPr>
            </w:pPr>
            <w:r>
              <w:rPr>
                <w:rFonts w:ascii="Arial" w:hAnsi="Arial" w:cs="Arial"/>
                <w:sz w:val="20"/>
                <w:szCs w:val="20"/>
              </w:rPr>
              <w:t>1.000,00</w:t>
            </w:r>
          </w:p>
        </w:tc>
        <w:tc>
          <w:tcPr>
            <w:tcW w:w="1520" w:type="dxa"/>
            <w:tcBorders>
              <w:top w:val="nil"/>
              <w:left w:val="nil"/>
              <w:bottom w:val="nil"/>
              <w:right w:val="nil"/>
            </w:tcBorders>
            <w:shd w:val="clear" w:color="auto" w:fill="auto"/>
            <w:noWrap/>
            <w:vAlign w:val="bottom"/>
            <w:hideMark/>
          </w:tcPr>
          <w:p w14:paraId="2DCA2408" w14:textId="77777777" w:rsidR="00D82263" w:rsidRDefault="00D82263" w:rsidP="002128DE">
            <w:pPr>
              <w:jc w:val="right"/>
              <w:rPr>
                <w:rFonts w:ascii="Arial" w:hAnsi="Arial" w:cs="Arial"/>
                <w:sz w:val="20"/>
                <w:szCs w:val="20"/>
              </w:rPr>
            </w:pPr>
            <w:r>
              <w:rPr>
                <w:rFonts w:ascii="Arial" w:hAnsi="Arial" w:cs="Arial"/>
                <w:sz w:val="20"/>
                <w:szCs w:val="20"/>
              </w:rPr>
              <w:t>0,00</w:t>
            </w:r>
          </w:p>
        </w:tc>
        <w:tc>
          <w:tcPr>
            <w:tcW w:w="1024" w:type="dxa"/>
            <w:tcBorders>
              <w:top w:val="nil"/>
              <w:left w:val="nil"/>
              <w:bottom w:val="nil"/>
              <w:right w:val="nil"/>
            </w:tcBorders>
            <w:shd w:val="clear" w:color="auto" w:fill="auto"/>
            <w:noWrap/>
            <w:vAlign w:val="bottom"/>
            <w:hideMark/>
          </w:tcPr>
          <w:p w14:paraId="3ED522C5" w14:textId="77777777" w:rsidR="00D82263" w:rsidRDefault="00D82263" w:rsidP="002128DE">
            <w:pPr>
              <w:jc w:val="right"/>
              <w:rPr>
                <w:rFonts w:ascii="Arial" w:hAnsi="Arial" w:cs="Arial"/>
                <w:sz w:val="20"/>
                <w:szCs w:val="20"/>
              </w:rPr>
            </w:pPr>
            <w:r>
              <w:rPr>
                <w:rFonts w:ascii="Arial" w:hAnsi="Arial" w:cs="Arial"/>
                <w:sz w:val="20"/>
                <w:szCs w:val="20"/>
              </w:rPr>
              <w:t>0,00</w:t>
            </w:r>
          </w:p>
        </w:tc>
        <w:tc>
          <w:tcPr>
            <w:tcW w:w="1173" w:type="dxa"/>
            <w:tcBorders>
              <w:top w:val="nil"/>
              <w:left w:val="nil"/>
              <w:bottom w:val="nil"/>
              <w:right w:val="nil"/>
            </w:tcBorders>
            <w:shd w:val="clear" w:color="auto" w:fill="auto"/>
            <w:noWrap/>
            <w:vAlign w:val="bottom"/>
            <w:hideMark/>
          </w:tcPr>
          <w:p w14:paraId="11A3AD92" w14:textId="77777777" w:rsidR="00D82263" w:rsidRDefault="00D82263" w:rsidP="002128DE">
            <w:pPr>
              <w:jc w:val="right"/>
              <w:rPr>
                <w:rFonts w:ascii="Arial" w:hAnsi="Arial" w:cs="Arial"/>
                <w:sz w:val="20"/>
                <w:szCs w:val="20"/>
              </w:rPr>
            </w:pPr>
            <w:r>
              <w:rPr>
                <w:rFonts w:ascii="Arial" w:hAnsi="Arial" w:cs="Arial"/>
                <w:sz w:val="20"/>
                <w:szCs w:val="20"/>
              </w:rPr>
              <w:t>1.000,00</w:t>
            </w:r>
          </w:p>
        </w:tc>
      </w:tr>
      <w:tr w:rsidR="00D82263" w14:paraId="5AE8C116" w14:textId="77777777" w:rsidTr="002128DE">
        <w:trPr>
          <w:trHeight w:val="258"/>
        </w:trPr>
        <w:tc>
          <w:tcPr>
            <w:tcW w:w="9553" w:type="dxa"/>
            <w:gridSpan w:val="3"/>
            <w:tcBorders>
              <w:top w:val="nil"/>
              <w:left w:val="nil"/>
              <w:bottom w:val="nil"/>
              <w:right w:val="nil"/>
            </w:tcBorders>
            <w:shd w:val="clear" w:color="000000" w:fill="FFFF99"/>
            <w:noWrap/>
            <w:vAlign w:val="bottom"/>
            <w:hideMark/>
          </w:tcPr>
          <w:p w14:paraId="5C658CCE" w14:textId="77777777" w:rsidR="00D82263" w:rsidRDefault="00D82263" w:rsidP="002128DE">
            <w:pPr>
              <w:rPr>
                <w:rFonts w:ascii="Arial" w:hAnsi="Arial" w:cs="Arial"/>
                <w:b/>
                <w:bCs/>
                <w:color w:val="000000"/>
                <w:sz w:val="20"/>
                <w:szCs w:val="20"/>
              </w:rPr>
            </w:pPr>
            <w:r>
              <w:rPr>
                <w:rFonts w:ascii="Arial" w:hAnsi="Arial" w:cs="Arial"/>
                <w:b/>
                <w:bCs/>
                <w:color w:val="000000"/>
                <w:sz w:val="20"/>
                <w:szCs w:val="20"/>
              </w:rPr>
              <w:t>Izvor  5.2. Ostale pomoći</w:t>
            </w:r>
          </w:p>
        </w:tc>
        <w:tc>
          <w:tcPr>
            <w:tcW w:w="1173" w:type="dxa"/>
            <w:tcBorders>
              <w:top w:val="nil"/>
              <w:left w:val="nil"/>
              <w:bottom w:val="nil"/>
              <w:right w:val="nil"/>
            </w:tcBorders>
            <w:shd w:val="clear" w:color="000000" w:fill="FFFF99"/>
            <w:noWrap/>
            <w:vAlign w:val="bottom"/>
            <w:hideMark/>
          </w:tcPr>
          <w:p w14:paraId="3ED79A98"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520" w:type="dxa"/>
            <w:tcBorders>
              <w:top w:val="nil"/>
              <w:left w:val="nil"/>
              <w:bottom w:val="nil"/>
              <w:right w:val="nil"/>
            </w:tcBorders>
            <w:shd w:val="clear" w:color="000000" w:fill="FFFF99"/>
            <w:noWrap/>
            <w:vAlign w:val="bottom"/>
            <w:hideMark/>
          </w:tcPr>
          <w:p w14:paraId="7052984D"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1.000,00</w:t>
            </w:r>
          </w:p>
        </w:tc>
        <w:tc>
          <w:tcPr>
            <w:tcW w:w="1024" w:type="dxa"/>
            <w:tcBorders>
              <w:top w:val="nil"/>
              <w:left w:val="nil"/>
              <w:bottom w:val="nil"/>
              <w:right w:val="nil"/>
            </w:tcBorders>
            <w:shd w:val="clear" w:color="000000" w:fill="FFFF99"/>
            <w:noWrap/>
            <w:vAlign w:val="bottom"/>
            <w:hideMark/>
          </w:tcPr>
          <w:p w14:paraId="2BA9AF12"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100,00</w:t>
            </w:r>
          </w:p>
        </w:tc>
        <w:tc>
          <w:tcPr>
            <w:tcW w:w="1173" w:type="dxa"/>
            <w:tcBorders>
              <w:top w:val="nil"/>
              <w:left w:val="nil"/>
              <w:bottom w:val="nil"/>
              <w:right w:val="nil"/>
            </w:tcBorders>
            <w:shd w:val="clear" w:color="000000" w:fill="FFFF99"/>
            <w:noWrap/>
            <w:vAlign w:val="bottom"/>
            <w:hideMark/>
          </w:tcPr>
          <w:p w14:paraId="27AE0B00"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1.000,00</w:t>
            </w:r>
          </w:p>
        </w:tc>
      </w:tr>
      <w:tr w:rsidR="00D82263" w14:paraId="53DEC9F1" w14:textId="77777777" w:rsidTr="002128DE">
        <w:trPr>
          <w:trHeight w:val="258"/>
        </w:trPr>
        <w:tc>
          <w:tcPr>
            <w:tcW w:w="1068" w:type="dxa"/>
            <w:tcBorders>
              <w:top w:val="nil"/>
              <w:left w:val="nil"/>
              <w:bottom w:val="nil"/>
              <w:right w:val="nil"/>
            </w:tcBorders>
            <w:shd w:val="clear" w:color="auto" w:fill="auto"/>
            <w:noWrap/>
            <w:vAlign w:val="bottom"/>
            <w:hideMark/>
          </w:tcPr>
          <w:p w14:paraId="2E444AC6" w14:textId="77777777" w:rsidR="00D82263" w:rsidRDefault="00D82263" w:rsidP="002128DE">
            <w:pPr>
              <w:rPr>
                <w:rFonts w:ascii="Arial" w:hAnsi="Arial" w:cs="Arial"/>
                <w:sz w:val="20"/>
                <w:szCs w:val="20"/>
              </w:rPr>
            </w:pPr>
            <w:r>
              <w:rPr>
                <w:rFonts w:ascii="Arial" w:hAnsi="Arial" w:cs="Arial"/>
                <w:sz w:val="20"/>
                <w:szCs w:val="20"/>
              </w:rPr>
              <w:t>R434-3</w:t>
            </w:r>
          </w:p>
        </w:tc>
        <w:tc>
          <w:tcPr>
            <w:tcW w:w="362" w:type="dxa"/>
            <w:tcBorders>
              <w:top w:val="nil"/>
              <w:left w:val="nil"/>
              <w:bottom w:val="nil"/>
              <w:right w:val="nil"/>
            </w:tcBorders>
            <w:shd w:val="clear" w:color="auto" w:fill="auto"/>
            <w:noWrap/>
            <w:vAlign w:val="bottom"/>
            <w:hideMark/>
          </w:tcPr>
          <w:p w14:paraId="0CF56958" w14:textId="77777777" w:rsidR="00D82263" w:rsidRDefault="00D82263" w:rsidP="002128DE">
            <w:pPr>
              <w:rPr>
                <w:rFonts w:ascii="Arial" w:hAnsi="Arial" w:cs="Arial"/>
                <w:sz w:val="20"/>
                <w:szCs w:val="20"/>
              </w:rPr>
            </w:pPr>
            <w:r>
              <w:rPr>
                <w:rFonts w:ascii="Arial" w:hAnsi="Arial" w:cs="Arial"/>
                <w:sz w:val="20"/>
                <w:szCs w:val="20"/>
              </w:rPr>
              <w:t>38</w:t>
            </w:r>
          </w:p>
        </w:tc>
        <w:tc>
          <w:tcPr>
            <w:tcW w:w="8122" w:type="dxa"/>
            <w:tcBorders>
              <w:top w:val="nil"/>
              <w:left w:val="nil"/>
              <w:bottom w:val="nil"/>
              <w:right w:val="nil"/>
            </w:tcBorders>
            <w:shd w:val="clear" w:color="auto" w:fill="auto"/>
            <w:noWrap/>
            <w:vAlign w:val="bottom"/>
            <w:hideMark/>
          </w:tcPr>
          <w:p w14:paraId="3DD71F86" w14:textId="77777777" w:rsidR="00D82263" w:rsidRDefault="00D82263" w:rsidP="002128DE">
            <w:pPr>
              <w:rPr>
                <w:rFonts w:ascii="Arial" w:hAnsi="Arial" w:cs="Arial"/>
                <w:sz w:val="20"/>
                <w:szCs w:val="20"/>
              </w:rPr>
            </w:pPr>
            <w:r>
              <w:rPr>
                <w:rFonts w:ascii="Arial" w:hAnsi="Arial" w:cs="Arial"/>
                <w:sz w:val="20"/>
                <w:szCs w:val="20"/>
              </w:rPr>
              <w:t>Nadzor - Rekonstrukcija kurije starog Župnog dvora u Rozgi - 9 .faza</w:t>
            </w:r>
          </w:p>
        </w:tc>
        <w:tc>
          <w:tcPr>
            <w:tcW w:w="1173" w:type="dxa"/>
            <w:tcBorders>
              <w:top w:val="nil"/>
              <w:left w:val="nil"/>
              <w:bottom w:val="nil"/>
              <w:right w:val="nil"/>
            </w:tcBorders>
            <w:shd w:val="clear" w:color="auto" w:fill="auto"/>
            <w:noWrap/>
            <w:vAlign w:val="bottom"/>
            <w:hideMark/>
          </w:tcPr>
          <w:p w14:paraId="00E12742" w14:textId="77777777" w:rsidR="00D82263" w:rsidRDefault="00D82263" w:rsidP="002128DE">
            <w:pPr>
              <w:jc w:val="right"/>
              <w:rPr>
                <w:rFonts w:ascii="Arial" w:hAnsi="Arial" w:cs="Arial"/>
                <w:sz w:val="20"/>
                <w:szCs w:val="20"/>
              </w:rPr>
            </w:pPr>
            <w:r>
              <w:rPr>
                <w:rFonts w:ascii="Arial" w:hAnsi="Arial" w:cs="Arial"/>
                <w:sz w:val="20"/>
                <w:szCs w:val="20"/>
              </w:rPr>
              <w:t>0,00</w:t>
            </w:r>
          </w:p>
        </w:tc>
        <w:tc>
          <w:tcPr>
            <w:tcW w:w="1520" w:type="dxa"/>
            <w:tcBorders>
              <w:top w:val="nil"/>
              <w:left w:val="nil"/>
              <w:bottom w:val="nil"/>
              <w:right w:val="nil"/>
            </w:tcBorders>
            <w:shd w:val="clear" w:color="auto" w:fill="auto"/>
            <w:noWrap/>
            <w:vAlign w:val="bottom"/>
            <w:hideMark/>
          </w:tcPr>
          <w:p w14:paraId="58ABBEB4" w14:textId="77777777" w:rsidR="00D82263" w:rsidRDefault="00D82263" w:rsidP="002128DE">
            <w:pPr>
              <w:jc w:val="right"/>
              <w:rPr>
                <w:rFonts w:ascii="Arial" w:hAnsi="Arial" w:cs="Arial"/>
                <w:sz w:val="20"/>
                <w:szCs w:val="20"/>
              </w:rPr>
            </w:pPr>
            <w:r>
              <w:rPr>
                <w:rFonts w:ascii="Arial" w:hAnsi="Arial" w:cs="Arial"/>
                <w:sz w:val="20"/>
                <w:szCs w:val="20"/>
              </w:rPr>
              <w:t>1.000,00</w:t>
            </w:r>
          </w:p>
        </w:tc>
        <w:tc>
          <w:tcPr>
            <w:tcW w:w="1024" w:type="dxa"/>
            <w:tcBorders>
              <w:top w:val="nil"/>
              <w:left w:val="nil"/>
              <w:bottom w:val="nil"/>
              <w:right w:val="nil"/>
            </w:tcBorders>
            <w:shd w:val="clear" w:color="auto" w:fill="auto"/>
            <w:noWrap/>
            <w:vAlign w:val="bottom"/>
            <w:hideMark/>
          </w:tcPr>
          <w:p w14:paraId="4FBFF447" w14:textId="77777777" w:rsidR="00D82263" w:rsidRDefault="00D82263" w:rsidP="002128DE">
            <w:pPr>
              <w:jc w:val="right"/>
              <w:rPr>
                <w:rFonts w:ascii="Arial" w:hAnsi="Arial" w:cs="Arial"/>
                <w:sz w:val="20"/>
                <w:szCs w:val="20"/>
              </w:rPr>
            </w:pPr>
            <w:r>
              <w:rPr>
                <w:rFonts w:ascii="Arial" w:hAnsi="Arial" w:cs="Arial"/>
                <w:sz w:val="20"/>
                <w:szCs w:val="20"/>
              </w:rPr>
              <w:t>100,00</w:t>
            </w:r>
          </w:p>
        </w:tc>
        <w:tc>
          <w:tcPr>
            <w:tcW w:w="1173" w:type="dxa"/>
            <w:tcBorders>
              <w:top w:val="nil"/>
              <w:left w:val="nil"/>
              <w:bottom w:val="nil"/>
              <w:right w:val="nil"/>
            </w:tcBorders>
            <w:shd w:val="clear" w:color="auto" w:fill="auto"/>
            <w:noWrap/>
            <w:vAlign w:val="bottom"/>
            <w:hideMark/>
          </w:tcPr>
          <w:p w14:paraId="120B3AE3" w14:textId="77777777" w:rsidR="00D82263" w:rsidRDefault="00D82263" w:rsidP="002128DE">
            <w:pPr>
              <w:jc w:val="right"/>
              <w:rPr>
                <w:rFonts w:ascii="Arial" w:hAnsi="Arial" w:cs="Arial"/>
                <w:sz w:val="20"/>
                <w:szCs w:val="20"/>
              </w:rPr>
            </w:pPr>
            <w:r>
              <w:rPr>
                <w:rFonts w:ascii="Arial" w:hAnsi="Arial" w:cs="Arial"/>
                <w:sz w:val="20"/>
                <w:szCs w:val="20"/>
              </w:rPr>
              <w:t>1.000,00</w:t>
            </w:r>
          </w:p>
        </w:tc>
      </w:tr>
      <w:tr w:rsidR="00D82263" w14:paraId="56DD90C8" w14:textId="77777777" w:rsidTr="002128DE">
        <w:trPr>
          <w:trHeight w:val="258"/>
        </w:trPr>
        <w:tc>
          <w:tcPr>
            <w:tcW w:w="9553" w:type="dxa"/>
            <w:gridSpan w:val="3"/>
            <w:tcBorders>
              <w:top w:val="nil"/>
              <w:left w:val="nil"/>
              <w:bottom w:val="nil"/>
              <w:right w:val="nil"/>
            </w:tcBorders>
            <w:shd w:val="clear" w:color="000000" w:fill="FFFF99"/>
            <w:noWrap/>
            <w:vAlign w:val="bottom"/>
            <w:hideMark/>
          </w:tcPr>
          <w:p w14:paraId="24F5F439" w14:textId="77777777" w:rsidR="00D82263" w:rsidRDefault="00D82263" w:rsidP="002128DE">
            <w:pPr>
              <w:rPr>
                <w:rFonts w:ascii="Arial" w:hAnsi="Arial" w:cs="Arial"/>
                <w:b/>
                <w:bCs/>
                <w:color w:val="000000"/>
                <w:sz w:val="20"/>
                <w:szCs w:val="20"/>
              </w:rPr>
            </w:pPr>
            <w:r>
              <w:rPr>
                <w:rFonts w:ascii="Arial" w:hAnsi="Arial" w:cs="Arial"/>
                <w:b/>
                <w:bCs/>
                <w:color w:val="000000"/>
                <w:sz w:val="20"/>
                <w:szCs w:val="20"/>
              </w:rPr>
              <w:t>Izvor  5.4. Pomoći - državni proračun</w:t>
            </w:r>
          </w:p>
        </w:tc>
        <w:tc>
          <w:tcPr>
            <w:tcW w:w="1173" w:type="dxa"/>
            <w:tcBorders>
              <w:top w:val="nil"/>
              <w:left w:val="nil"/>
              <w:bottom w:val="nil"/>
              <w:right w:val="nil"/>
            </w:tcBorders>
            <w:shd w:val="clear" w:color="000000" w:fill="FFFF99"/>
            <w:noWrap/>
            <w:vAlign w:val="bottom"/>
            <w:hideMark/>
          </w:tcPr>
          <w:p w14:paraId="0AA7081A"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40.000,00</w:t>
            </w:r>
          </w:p>
        </w:tc>
        <w:tc>
          <w:tcPr>
            <w:tcW w:w="1520" w:type="dxa"/>
            <w:tcBorders>
              <w:top w:val="nil"/>
              <w:left w:val="nil"/>
              <w:bottom w:val="nil"/>
              <w:right w:val="nil"/>
            </w:tcBorders>
            <w:shd w:val="clear" w:color="000000" w:fill="FFFF99"/>
            <w:noWrap/>
            <w:vAlign w:val="bottom"/>
            <w:hideMark/>
          </w:tcPr>
          <w:p w14:paraId="44EE754F"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5.000,00</w:t>
            </w:r>
          </w:p>
        </w:tc>
        <w:tc>
          <w:tcPr>
            <w:tcW w:w="1024" w:type="dxa"/>
            <w:tcBorders>
              <w:top w:val="nil"/>
              <w:left w:val="nil"/>
              <w:bottom w:val="nil"/>
              <w:right w:val="nil"/>
            </w:tcBorders>
            <w:shd w:val="clear" w:color="000000" w:fill="FFFF99"/>
            <w:noWrap/>
            <w:vAlign w:val="bottom"/>
            <w:hideMark/>
          </w:tcPr>
          <w:p w14:paraId="0B172375"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12,50</w:t>
            </w:r>
          </w:p>
        </w:tc>
        <w:tc>
          <w:tcPr>
            <w:tcW w:w="1173" w:type="dxa"/>
            <w:tcBorders>
              <w:top w:val="nil"/>
              <w:left w:val="nil"/>
              <w:bottom w:val="nil"/>
              <w:right w:val="nil"/>
            </w:tcBorders>
            <w:shd w:val="clear" w:color="000000" w:fill="FFFF99"/>
            <w:noWrap/>
            <w:vAlign w:val="bottom"/>
            <w:hideMark/>
          </w:tcPr>
          <w:p w14:paraId="11B7E51F"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45.000,00</w:t>
            </w:r>
          </w:p>
        </w:tc>
      </w:tr>
      <w:tr w:rsidR="00D82263" w14:paraId="33673D49" w14:textId="77777777" w:rsidTr="002128DE">
        <w:trPr>
          <w:trHeight w:val="258"/>
        </w:trPr>
        <w:tc>
          <w:tcPr>
            <w:tcW w:w="1068" w:type="dxa"/>
            <w:tcBorders>
              <w:top w:val="nil"/>
              <w:left w:val="nil"/>
              <w:bottom w:val="nil"/>
              <w:right w:val="nil"/>
            </w:tcBorders>
            <w:shd w:val="clear" w:color="auto" w:fill="auto"/>
            <w:noWrap/>
            <w:vAlign w:val="bottom"/>
            <w:hideMark/>
          </w:tcPr>
          <w:p w14:paraId="0D081D2E" w14:textId="77777777" w:rsidR="00D82263" w:rsidRDefault="00D82263" w:rsidP="002128DE">
            <w:pPr>
              <w:rPr>
                <w:rFonts w:ascii="Arial" w:hAnsi="Arial" w:cs="Arial"/>
                <w:sz w:val="20"/>
                <w:szCs w:val="20"/>
              </w:rPr>
            </w:pPr>
            <w:r>
              <w:rPr>
                <w:rFonts w:ascii="Arial" w:hAnsi="Arial" w:cs="Arial"/>
                <w:sz w:val="20"/>
                <w:szCs w:val="20"/>
              </w:rPr>
              <w:t>R434-1</w:t>
            </w:r>
          </w:p>
        </w:tc>
        <w:tc>
          <w:tcPr>
            <w:tcW w:w="362" w:type="dxa"/>
            <w:tcBorders>
              <w:top w:val="nil"/>
              <w:left w:val="nil"/>
              <w:bottom w:val="nil"/>
              <w:right w:val="nil"/>
            </w:tcBorders>
            <w:shd w:val="clear" w:color="auto" w:fill="auto"/>
            <w:noWrap/>
            <w:vAlign w:val="bottom"/>
            <w:hideMark/>
          </w:tcPr>
          <w:p w14:paraId="0B541CFF" w14:textId="77777777" w:rsidR="00D82263" w:rsidRDefault="00D82263" w:rsidP="002128DE">
            <w:pPr>
              <w:rPr>
                <w:rFonts w:ascii="Arial" w:hAnsi="Arial" w:cs="Arial"/>
                <w:sz w:val="20"/>
                <w:szCs w:val="20"/>
              </w:rPr>
            </w:pPr>
            <w:r>
              <w:rPr>
                <w:rFonts w:ascii="Arial" w:hAnsi="Arial" w:cs="Arial"/>
                <w:sz w:val="20"/>
                <w:szCs w:val="20"/>
              </w:rPr>
              <w:t>38</w:t>
            </w:r>
          </w:p>
        </w:tc>
        <w:tc>
          <w:tcPr>
            <w:tcW w:w="8122" w:type="dxa"/>
            <w:tcBorders>
              <w:top w:val="nil"/>
              <w:left w:val="nil"/>
              <w:bottom w:val="nil"/>
              <w:right w:val="nil"/>
            </w:tcBorders>
            <w:shd w:val="clear" w:color="auto" w:fill="auto"/>
            <w:noWrap/>
            <w:vAlign w:val="bottom"/>
            <w:hideMark/>
          </w:tcPr>
          <w:p w14:paraId="34E9075A" w14:textId="77777777" w:rsidR="00D82263" w:rsidRDefault="00D82263" w:rsidP="002128DE">
            <w:pPr>
              <w:rPr>
                <w:rFonts w:ascii="Arial" w:hAnsi="Arial" w:cs="Arial"/>
                <w:sz w:val="20"/>
                <w:szCs w:val="20"/>
              </w:rPr>
            </w:pPr>
            <w:proofErr w:type="spellStart"/>
            <w:r>
              <w:rPr>
                <w:rFonts w:ascii="Arial" w:hAnsi="Arial" w:cs="Arial"/>
                <w:sz w:val="20"/>
                <w:szCs w:val="20"/>
              </w:rPr>
              <w:t>Građ</w:t>
            </w:r>
            <w:proofErr w:type="spellEnd"/>
            <w:r>
              <w:rPr>
                <w:rFonts w:ascii="Arial" w:hAnsi="Arial" w:cs="Arial"/>
                <w:sz w:val="20"/>
                <w:szCs w:val="20"/>
              </w:rPr>
              <w:t>. radovi - Rekonstrukcija kurije starog Župnog dvora u Rozgi - 9 .faza</w:t>
            </w:r>
          </w:p>
        </w:tc>
        <w:tc>
          <w:tcPr>
            <w:tcW w:w="1173" w:type="dxa"/>
            <w:tcBorders>
              <w:top w:val="nil"/>
              <w:left w:val="nil"/>
              <w:bottom w:val="nil"/>
              <w:right w:val="nil"/>
            </w:tcBorders>
            <w:shd w:val="clear" w:color="auto" w:fill="auto"/>
            <w:noWrap/>
            <w:vAlign w:val="bottom"/>
            <w:hideMark/>
          </w:tcPr>
          <w:p w14:paraId="6ACBE1AF" w14:textId="77777777" w:rsidR="00D82263" w:rsidRDefault="00D82263" w:rsidP="002128DE">
            <w:pPr>
              <w:jc w:val="right"/>
              <w:rPr>
                <w:rFonts w:ascii="Arial" w:hAnsi="Arial" w:cs="Arial"/>
                <w:sz w:val="20"/>
                <w:szCs w:val="20"/>
              </w:rPr>
            </w:pPr>
            <w:r>
              <w:rPr>
                <w:rFonts w:ascii="Arial" w:hAnsi="Arial" w:cs="Arial"/>
                <w:sz w:val="20"/>
                <w:szCs w:val="20"/>
              </w:rPr>
              <w:t>40.000,00</w:t>
            </w:r>
          </w:p>
        </w:tc>
        <w:tc>
          <w:tcPr>
            <w:tcW w:w="1520" w:type="dxa"/>
            <w:tcBorders>
              <w:top w:val="nil"/>
              <w:left w:val="nil"/>
              <w:bottom w:val="nil"/>
              <w:right w:val="nil"/>
            </w:tcBorders>
            <w:shd w:val="clear" w:color="auto" w:fill="auto"/>
            <w:noWrap/>
            <w:vAlign w:val="bottom"/>
            <w:hideMark/>
          </w:tcPr>
          <w:p w14:paraId="2A9DD62F" w14:textId="77777777" w:rsidR="00D82263" w:rsidRDefault="00D82263" w:rsidP="002128DE">
            <w:pPr>
              <w:jc w:val="right"/>
              <w:rPr>
                <w:rFonts w:ascii="Arial" w:hAnsi="Arial" w:cs="Arial"/>
                <w:sz w:val="20"/>
                <w:szCs w:val="20"/>
              </w:rPr>
            </w:pPr>
            <w:r>
              <w:rPr>
                <w:rFonts w:ascii="Arial" w:hAnsi="Arial" w:cs="Arial"/>
                <w:sz w:val="20"/>
                <w:szCs w:val="20"/>
              </w:rPr>
              <w:t>5.000,00</w:t>
            </w:r>
          </w:p>
        </w:tc>
        <w:tc>
          <w:tcPr>
            <w:tcW w:w="1024" w:type="dxa"/>
            <w:tcBorders>
              <w:top w:val="nil"/>
              <w:left w:val="nil"/>
              <w:bottom w:val="nil"/>
              <w:right w:val="nil"/>
            </w:tcBorders>
            <w:shd w:val="clear" w:color="auto" w:fill="auto"/>
            <w:noWrap/>
            <w:vAlign w:val="bottom"/>
            <w:hideMark/>
          </w:tcPr>
          <w:p w14:paraId="042E9A3A" w14:textId="77777777" w:rsidR="00D82263" w:rsidRDefault="00D82263" w:rsidP="002128DE">
            <w:pPr>
              <w:jc w:val="right"/>
              <w:rPr>
                <w:rFonts w:ascii="Arial" w:hAnsi="Arial" w:cs="Arial"/>
                <w:sz w:val="20"/>
                <w:szCs w:val="20"/>
              </w:rPr>
            </w:pPr>
            <w:r>
              <w:rPr>
                <w:rFonts w:ascii="Arial" w:hAnsi="Arial" w:cs="Arial"/>
                <w:sz w:val="20"/>
                <w:szCs w:val="20"/>
              </w:rPr>
              <w:t>12,50</w:t>
            </w:r>
          </w:p>
        </w:tc>
        <w:tc>
          <w:tcPr>
            <w:tcW w:w="1173" w:type="dxa"/>
            <w:tcBorders>
              <w:top w:val="nil"/>
              <w:left w:val="nil"/>
              <w:bottom w:val="nil"/>
              <w:right w:val="nil"/>
            </w:tcBorders>
            <w:shd w:val="clear" w:color="auto" w:fill="auto"/>
            <w:noWrap/>
            <w:vAlign w:val="bottom"/>
            <w:hideMark/>
          </w:tcPr>
          <w:p w14:paraId="0ADF4BAF" w14:textId="77777777" w:rsidR="00D82263" w:rsidRDefault="00D82263" w:rsidP="002128DE">
            <w:pPr>
              <w:jc w:val="right"/>
              <w:rPr>
                <w:rFonts w:ascii="Arial" w:hAnsi="Arial" w:cs="Arial"/>
                <w:sz w:val="20"/>
                <w:szCs w:val="20"/>
              </w:rPr>
            </w:pPr>
            <w:r>
              <w:rPr>
                <w:rFonts w:ascii="Arial" w:hAnsi="Arial" w:cs="Arial"/>
                <w:sz w:val="20"/>
                <w:szCs w:val="20"/>
              </w:rPr>
              <w:t>45.000,00</w:t>
            </w:r>
          </w:p>
        </w:tc>
      </w:tr>
      <w:tr w:rsidR="00D82263" w14:paraId="5816890A" w14:textId="77777777" w:rsidTr="002128DE">
        <w:trPr>
          <w:trHeight w:val="258"/>
        </w:trPr>
        <w:tc>
          <w:tcPr>
            <w:tcW w:w="9553" w:type="dxa"/>
            <w:gridSpan w:val="3"/>
            <w:tcBorders>
              <w:top w:val="nil"/>
              <w:left w:val="nil"/>
              <w:bottom w:val="nil"/>
              <w:right w:val="nil"/>
            </w:tcBorders>
            <w:shd w:val="clear" w:color="000000" w:fill="CCCCFF"/>
            <w:noWrap/>
            <w:vAlign w:val="bottom"/>
            <w:hideMark/>
          </w:tcPr>
          <w:p w14:paraId="1AA6E2A7" w14:textId="77777777" w:rsidR="00D82263" w:rsidRDefault="00D82263" w:rsidP="002128DE">
            <w:pPr>
              <w:rPr>
                <w:rFonts w:ascii="Arial" w:hAnsi="Arial" w:cs="Arial"/>
                <w:b/>
                <w:bCs/>
                <w:color w:val="000000"/>
                <w:sz w:val="20"/>
                <w:szCs w:val="20"/>
              </w:rPr>
            </w:pPr>
            <w:r>
              <w:rPr>
                <w:rFonts w:ascii="Arial" w:hAnsi="Arial" w:cs="Arial"/>
                <w:b/>
                <w:bCs/>
                <w:color w:val="000000"/>
                <w:sz w:val="20"/>
                <w:szCs w:val="20"/>
              </w:rPr>
              <w:t>Aktivnost A100006 Materijalni rashodi - stara škola</w:t>
            </w:r>
          </w:p>
        </w:tc>
        <w:tc>
          <w:tcPr>
            <w:tcW w:w="1173" w:type="dxa"/>
            <w:tcBorders>
              <w:top w:val="nil"/>
              <w:left w:val="nil"/>
              <w:bottom w:val="nil"/>
              <w:right w:val="nil"/>
            </w:tcBorders>
            <w:shd w:val="clear" w:color="000000" w:fill="CCCCFF"/>
            <w:noWrap/>
            <w:vAlign w:val="bottom"/>
            <w:hideMark/>
          </w:tcPr>
          <w:p w14:paraId="0F51DEF0"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10.135,00</w:t>
            </w:r>
          </w:p>
        </w:tc>
        <w:tc>
          <w:tcPr>
            <w:tcW w:w="1520" w:type="dxa"/>
            <w:tcBorders>
              <w:top w:val="nil"/>
              <w:left w:val="nil"/>
              <w:bottom w:val="nil"/>
              <w:right w:val="nil"/>
            </w:tcBorders>
            <w:shd w:val="clear" w:color="000000" w:fill="CCCCFF"/>
            <w:noWrap/>
            <w:vAlign w:val="bottom"/>
            <w:hideMark/>
          </w:tcPr>
          <w:p w14:paraId="52E24E7D"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-10.135,00</w:t>
            </w:r>
          </w:p>
        </w:tc>
        <w:tc>
          <w:tcPr>
            <w:tcW w:w="1024" w:type="dxa"/>
            <w:tcBorders>
              <w:top w:val="nil"/>
              <w:left w:val="nil"/>
              <w:bottom w:val="nil"/>
              <w:right w:val="nil"/>
            </w:tcBorders>
            <w:shd w:val="clear" w:color="000000" w:fill="CCCCFF"/>
            <w:noWrap/>
            <w:vAlign w:val="bottom"/>
            <w:hideMark/>
          </w:tcPr>
          <w:p w14:paraId="4EE9FF2E"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-100,00</w:t>
            </w:r>
          </w:p>
        </w:tc>
        <w:tc>
          <w:tcPr>
            <w:tcW w:w="1173" w:type="dxa"/>
            <w:tcBorders>
              <w:top w:val="nil"/>
              <w:left w:val="nil"/>
              <w:bottom w:val="nil"/>
              <w:right w:val="nil"/>
            </w:tcBorders>
            <w:shd w:val="clear" w:color="000000" w:fill="CCCCFF"/>
            <w:noWrap/>
            <w:vAlign w:val="bottom"/>
            <w:hideMark/>
          </w:tcPr>
          <w:p w14:paraId="01EF6586"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0,00</w:t>
            </w:r>
          </w:p>
        </w:tc>
      </w:tr>
      <w:tr w:rsidR="00D82263" w14:paraId="081F7324" w14:textId="77777777" w:rsidTr="002128DE">
        <w:trPr>
          <w:trHeight w:val="258"/>
        </w:trPr>
        <w:tc>
          <w:tcPr>
            <w:tcW w:w="1068" w:type="dxa"/>
            <w:tcBorders>
              <w:top w:val="nil"/>
              <w:left w:val="nil"/>
              <w:bottom w:val="nil"/>
              <w:right w:val="nil"/>
            </w:tcBorders>
            <w:shd w:val="clear" w:color="auto" w:fill="auto"/>
            <w:noWrap/>
            <w:vAlign w:val="bottom"/>
            <w:hideMark/>
          </w:tcPr>
          <w:p w14:paraId="739429C9" w14:textId="77777777" w:rsidR="00D82263" w:rsidRDefault="00D82263" w:rsidP="002128DE">
            <w:pPr>
              <w:jc w:val="right"/>
              <w:rPr>
                <w:rFonts w:ascii="Arial" w:hAnsi="Arial" w:cs="Arial"/>
                <w:b/>
                <w:bCs/>
                <w:color w:val="000000"/>
                <w:sz w:val="20"/>
                <w:szCs w:val="20"/>
              </w:rPr>
            </w:pPr>
          </w:p>
        </w:tc>
        <w:tc>
          <w:tcPr>
            <w:tcW w:w="362" w:type="dxa"/>
            <w:tcBorders>
              <w:top w:val="nil"/>
              <w:left w:val="nil"/>
              <w:bottom w:val="nil"/>
              <w:right w:val="nil"/>
            </w:tcBorders>
            <w:shd w:val="clear" w:color="auto" w:fill="auto"/>
            <w:noWrap/>
            <w:vAlign w:val="bottom"/>
            <w:hideMark/>
          </w:tcPr>
          <w:p w14:paraId="1613FD1B" w14:textId="77777777" w:rsidR="00D82263" w:rsidRDefault="00D82263" w:rsidP="002128DE">
            <w:pPr>
              <w:rPr>
                <w:rFonts w:ascii="Arial" w:hAnsi="Arial" w:cs="Arial"/>
                <w:b/>
                <w:bCs/>
                <w:sz w:val="20"/>
                <w:szCs w:val="20"/>
              </w:rPr>
            </w:pPr>
            <w:r>
              <w:rPr>
                <w:rFonts w:ascii="Arial" w:hAnsi="Arial" w:cs="Arial"/>
                <w:b/>
                <w:bCs/>
                <w:sz w:val="20"/>
                <w:szCs w:val="20"/>
              </w:rPr>
              <w:t>3</w:t>
            </w:r>
          </w:p>
        </w:tc>
        <w:tc>
          <w:tcPr>
            <w:tcW w:w="8122" w:type="dxa"/>
            <w:tcBorders>
              <w:top w:val="nil"/>
              <w:left w:val="nil"/>
              <w:bottom w:val="nil"/>
              <w:right w:val="nil"/>
            </w:tcBorders>
            <w:shd w:val="clear" w:color="auto" w:fill="auto"/>
            <w:noWrap/>
            <w:vAlign w:val="bottom"/>
            <w:hideMark/>
          </w:tcPr>
          <w:p w14:paraId="17E1BCAB" w14:textId="77777777" w:rsidR="00D82263" w:rsidRDefault="00D82263" w:rsidP="002128DE">
            <w:pPr>
              <w:rPr>
                <w:rFonts w:ascii="Arial" w:hAnsi="Arial" w:cs="Arial"/>
                <w:b/>
                <w:bCs/>
                <w:sz w:val="20"/>
                <w:szCs w:val="20"/>
              </w:rPr>
            </w:pPr>
            <w:r>
              <w:rPr>
                <w:rFonts w:ascii="Arial" w:hAnsi="Arial" w:cs="Arial"/>
                <w:b/>
                <w:bCs/>
                <w:sz w:val="20"/>
                <w:szCs w:val="20"/>
              </w:rPr>
              <w:t>Rashodi poslovanja</w:t>
            </w:r>
          </w:p>
        </w:tc>
        <w:tc>
          <w:tcPr>
            <w:tcW w:w="1173" w:type="dxa"/>
            <w:tcBorders>
              <w:top w:val="nil"/>
              <w:left w:val="nil"/>
              <w:bottom w:val="nil"/>
              <w:right w:val="nil"/>
            </w:tcBorders>
            <w:shd w:val="clear" w:color="auto" w:fill="auto"/>
            <w:noWrap/>
            <w:vAlign w:val="bottom"/>
            <w:hideMark/>
          </w:tcPr>
          <w:p w14:paraId="4A0FA704" w14:textId="77777777" w:rsidR="00D82263" w:rsidRDefault="00D82263" w:rsidP="002128DE">
            <w:pPr>
              <w:jc w:val="right"/>
              <w:rPr>
                <w:rFonts w:ascii="Arial" w:hAnsi="Arial" w:cs="Arial"/>
                <w:b/>
                <w:bCs/>
                <w:sz w:val="20"/>
                <w:szCs w:val="20"/>
              </w:rPr>
            </w:pPr>
            <w:r>
              <w:rPr>
                <w:rFonts w:ascii="Arial" w:hAnsi="Arial" w:cs="Arial"/>
                <w:b/>
                <w:bCs/>
                <w:sz w:val="20"/>
                <w:szCs w:val="20"/>
              </w:rPr>
              <w:t>10.135,00</w:t>
            </w:r>
          </w:p>
        </w:tc>
        <w:tc>
          <w:tcPr>
            <w:tcW w:w="1520" w:type="dxa"/>
            <w:tcBorders>
              <w:top w:val="nil"/>
              <w:left w:val="nil"/>
              <w:bottom w:val="nil"/>
              <w:right w:val="nil"/>
            </w:tcBorders>
            <w:shd w:val="clear" w:color="auto" w:fill="auto"/>
            <w:noWrap/>
            <w:vAlign w:val="bottom"/>
            <w:hideMark/>
          </w:tcPr>
          <w:p w14:paraId="55871573" w14:textId="77777777" w:rsidR="00D82263" w:rsidRDefault="00D82263" w:rsidP="002128DE">
            <w:pPr>
              <w:jc w:val="right"/>
              <w:rPr>
                <w:rFonts w:ascii="Arial" w:hAnsi="Arial" w:cs="Arial"/>
                <w:b/>
                <w:bCs/>
                <w:sz w:val="20"/>
                <w:szCs w:val="20"/>
              </w:rPr>
            </w:pPr>
            <w:r>
              <w:rPr>
                <w:rFonts w:ascii="Arial" w:hAnsi="Arial" w:cs="Arial"/>
                <w:b/>
                <w:bCs/>
                <w:sz w:val="20"/>
                <w:szCs w:val="20"/>
              </w:rPr>
              <w:t>-10.135,00</w:t>
            </w:r>
          </w:p>
        </w:tc>
        <w:tc>
          <w:tcPr>
            <w:tcW w:w="1024" w:type="dxa"/>
            <w:tcBorders>
              <w:top w:val="nil"/>
              <w:left w:val="nil"/>
              <w:bottom w:val="nil"/>
              <w:right w:val="nil"/>
            </w:tcBorders>
            <w:shd w:val="clear" w:color="auto" w:fill="auto"/>
            <w:noWrap/>
            <w:vAlign w:val="bottom"/>
            <w:hideMark/>
          </w:tcPr>
          <w:p w14:paraId="3A4EC42E" w14:textId="77777777" w:rsidR="00D82263" w:rsidRDefault="00D82263" w:rsidP="002128DE">
            <w:pPr>
              <w:jc w:val="right"/>
              <w:rPr>
                <w:rFonts w:ascii="Arial" w:hAnsi="Arial" w:cs="Arial"/>
                <w:b/>
                <w:bCs/>
                <w:sz w:val="20"/>
                <w:szCs w:val="20"/>
              </w:rPr>
            </w:pPr>
            <w:r>
              <w:rPr>
                <w:rFonts w:ascii="Arial" w:hAnsi="Arial" w:cs="Arial"/>
                <w:b/>
                <w:bCs/>
                <w:sz w:val="20"/>
                <w:szCs w:val="20"/>
              </w:rPr>
              <w:t>-100,00</w:t>
            </w:r>
          </w:p>
        </w:tc>
        <w:tc>
          <w:tcPr>
            <w:tcW w:w="1173" w:type="dxa"/>
            <w:tcBorders>
              <w:top w:val="nil"/>
              <w:left w:val="nil"/>
              <w:bottom w:val="nil"/>
              <w:right w:val="nil"/>
            </w:tcBorders>
            <w:shd w:val="clear" w:color="auto" w:fill="auto"/>
            <w:noWrap/>
            <w:vAlign w:val="bottom"/>
            <w:hideMark/>
          </w:tcPr>
          <w:p w14:paraId="7AC8E5A9" w14:textId="77777777" w:rsidR="00D82263" w:rsidRDefault="00D82263" w:rsidP="002128DE">
            <w:pPr>
              <w:jc w:val="right"/>
              <w:rPr>
                <w:rFonts w:ascii="Arial" w:hAnsi="Arial" w:cs="Arial"/>
                <w:b/>
                <w:bCs/>
                <w:sz w:val="20"/>
                <w:szCs w:val="20"/>
              </w:rPr>
            </w:pPr>
            <w:r>
              <w:rPr>
                <w:rFonts w:ascii="Arial" w:hAnsi="Arial" w:cs="Arial"/>
                <w:b/>
                <w:bCs/>
                <w:sz w:val="20"/>
                <w:szCs w:val="20"/>
              </w:rPr>
              <w:t>0,00</w:t>
            </w:r>
          </w:p>
        </w:tc>
      </w:tr>
      <w:tr w:rsidR="00D82263" w14:paraId="2B8173AD" w14:textId="77777777" w:rsidTr="002128DE">
        <w:trPr>
          <w:trHeight w:val="258"/>
        </w:trPr>
        <w:tc>
          <w:tcPr>
            <w:tcW w:w="1068" w:type="dxa"/>
            <w:tcBorders>
              <w:top w:val="nil"/>
              <w:left w:val="nil"/>
              <w:bottom w:val="nil"/>
              <w:right w:val="nil"/>
            </w:tcBorders>
            <w:shd w:val="clear" w:color="auto" w:fill="auto"/>
            <w:noWrap/>
            <w:vAlign w:val="bottom"/>
            <w:hideMark/>
          </w:tcPr>
          <w:p w14:paraId="3990F18A" w14:textId="77777777" w:rsidR="00D82263" w:rsidRDefault="00D82263" w:rsidP="002128DE">
            <w:pPr>
              <w:jc w:val="right"/>
              <w:rPr>
                <w:rFonts w:ascii="Arial" w:hAnsi="Arial" w:cs="Arial"/>
                <w:b/>
                <w:bCs/>
                <w:sz w:val="20"/>
                <w:szCs w:val="20"/>
              </w:rPr>
            </w:pPr>
          </w:p>
        </w:tc>
        <w:tc>
          <w:tcPr>
            <w:tcW w:w="362" w:type="dxa"/>
            <w:tcBorders>
              <w:top w:val="nil"/>
              <w:left w:val="nil"/>
              <w:bottom w:val="nil"/>
              <w:right w:val="nil"/>
            </w:tcBorders>
            <w:shd w:val="clear" w:color="auto" w:fill="auto"/>
            <w:noWrap/>
            <w:vAlign w:val="bottom"/>
            <w:hideMark/>
          </w:tcPr>
          <w:p w14:paraId="088EFD39" w14:textId="77777777" w:rsidR="00D82263" w:rsidRDefault="00D82263" w:rsidP="002128DE">
            <w:pPr>
              <w:rPr>
                <w:rFonts w:ascii="Arial" w:hAnsi="Arial" w:cs="Arial"/>
                <w:sz w:val="20"/>
                <w:szCs w:val="20"/>
              </w:rPr>
            </w:pPr>
            <w:r>
              <w:rPr>
                <w:rFonts w:ascii="Arial" w:hAnsi="Arial" w:cs="Arial"/>
                <w:sz w:val="20"/>
                <w:szCs w:val="20"/>
              </w:rPr>
              <w:t>32</w:t>
            </w:r>
          </w:p>
        </w:tc>
        <w:tc>
          <w:tcPr>
            <w:tcW w:w="8122" w:type="dxa"/>
            <w:tcBorders>
              <w:top w:val="nil"/>
              <w:left w:val="nil"/>
              <w:bottom w:val="nil"/>
              <w:right w:val="nil"/>
            </w:tcBorders>
            <w:shd w:val="clear" w:color="auto" w:fill="auto"/>
            <w:noWrap/>
            <w:vAlign w:val="bottom"/>
            <w:hideMark/>
          </w:tcPr>
          <w:p w14:paraId="70952F1F" w14:textId="77777777" w:rsidR="00D82263" w:rsidRDefault="00D82263" w:rsidP="002128DE">
            <w:pPr>
              <w:rPr>
                <w:rFonts w:ascii="Arial" w:hAnsi="Arial" w:cs="Arial"/>
                <w:sz w:val="20"/>
                <w:szCs w:val="20"/>
              </w:rPr>
            </w:pPr>
            <w:r>
              <w:rPr>
                <w:rFonts w:ascii="Arial" w:hAnsi="Arial" w:cs="Arial"/>
                <w:sz w:val="20"/>
                <w:szCs w:val="20"/>
              </w:rPr>
              <w:t>Materijalni rashodi</w:t>
            </w:r>
          </w:p>
        </w:tc>
        <w:tc>
          <w:tcPr>
            <w:tcW w:w="1173" w:type="dxa"/>
            <w:tcBorders>
              <w:top w:val="nil"/>
              <w:left w:val="nil"/>
              <w:bottom w:val="nil"/>
              <w:right w:val="nil"/>
            </w:tcBorders>
            <w:shd w:val="clear" w:color="auto" w:fill="auto"/>
            <w:noWrap/>
            <w:vAlign w:val="bottom"/>
            <w:hideMark/>
          </w:tcPr>
          <w:p w14:paraId="263DBA0A" w14:textId="77777777" w:rsidR="00D82263" w:rsidRDefault="00D82263" w:rsidP="002128DE">
            <w:pPr>
              <w:jc w:val="right"/>
              <w:rPr>
                <w:rFonts w:ascii="Arial" w:hAnsi="Arial" w:cs="Arial"/>
                <w:sz w:val="20"/>
                <w:szCs w:val="20"/>
              </w:rPr>
            </w:pPr>
            <w:r>
              <w:rPr>
                <w:rFonts w:ascii="Arial" w:hAnsi="Arial" w:cs="Arial"/>
                <w:sz w:val="20"/>
                <w:szCs w:val="20"/>
              </w:rPr>
              <w:t>10.135,00</w:t>
            </w:r>
          </w:p>
        </w:tc>
        <w:tc>
          <w:tcPr>
            <w:tcW w:w="1520" w:type="dxa"/>
            <w:tcBorders>
              <w:top w:val="nil"/>
              <w:left w:val="nil"/>
              <w:bottom w:val="nil"/>
              <w:right w:val="nil"/>
            </w:tcBorders>
            <w:shd w:val="clear" w:color="auto" w:fill="auto"/>
            <w:noWrap/>
            <w:vAlign w:val="bottom"/>
            <w:hideMark/>
          </w:tcPr>
          <w:p w14:paraId="2916DC30" w14:textId="77777777" w:rsidR="00D82263" w:rsidRDefault="00D82263" w:rsidP="002128DE">
            <w:pPr>
              <w:jc w:val="right"/>
              <w:rPr>
                <w:rFonts w:ascii="Arial" w:hAnsi="Arial" w:cs="Arial"/>
                <w:sz w:val="20"/>
                <w:szCs w:val="20"/>
              </w:rPr>
            </w:pPr>
            <w:r>
              <w:rPr>
                <w:rFonts w:ascii="Arial" w:hAnsi="Arial" w:cs="Arial"/>
                <w:sz w:val="20"/>
                <w:szCs w:val="20"/>
              </w:rPr>
              <w:t>-10.135,00</w:t>
            </w:r>
          </w:p>
        </w:tc>
        <w:tc>
          <w:tcPr>
            <w:tcW w:w="1024" w:type="dxa"/>
            <w:tcBorders>
              <w:top w:val="nil"/>
              <w:left w:val="nil"/>
              <w:bottom w:val="nil"/>
              <w:right w:val="nil"/>
            </w:tcBorders>
            <w:shd w:val="clear" w:color="auto" w:fill="auto"/>
            <w:noWrap/>
            <w:vAlign w:val="bottom"/>
            <w:hideMark/>
          </w:tcPr>
          <w:p w14:paraId="6D09ED02" w14:textId="77777777" w:rsidR="00D82263" w:rsidRDefault="00D82263" w:rsidP="002128DE">
            <w:pPr>
              <w:jc w:val="right"/>
              <w:rPr>
                <w:rFonts w:ascii="Arial" w:hAnsi="Arial" w:cs="Arial"/>
                <w:sz w:val="20"/>
                <w:szCs w:val="20"/>
              </w:rPr>
            </w:pPr>
            <w:r>
              <w:rPr>
                <w:rFonts w:ascii="Arial" w:hAnsi="Arial" w:cs="Arial"/>
                <w:sz w:val="20"/>
                <w:szCs w:val="20"/>
              </w:rPr>
              <w:t>-100,00</w:t>
            </w:r>
          </w:p>
        </w:tc>
        <w:tc>
          <w:tcPr>
            <w:tcW w:w="1173" w:type="dxa"/>
            <w:tcBorders>
              <w:top w:val="nil"/>
              <w:left w:val="nil"/>
              <w:bottom w:val="nil"/>
              <w:right w:val="nil"/>
            </w:tcBorders>
            <w:shd w:val="clear" w:color="auto" w:fill="auto"/>
            <w:noWrap/>
            <w:vAlign w:val="bottom"/>
            <w:hideMark/>
          </w:tcPr>
          <w:p w14:paraId="30D6622F" w14:textId="77777777" w:rsidR="00D82263" w:rsidRDefault="00D82263" w:rsidP="002128DE">
            <w:pPr>
              <w:jc w:val="right"/>
              <w:rPr>
                <w:rFonts w:ascii="Arial" w:hAnsi="Arial" w:cs="Arial"/>
                <w:sz w:val="20"/>
                <w:szCs w:val="20"/>
              </w:rPr>
            </w:pPr>
            <w:r>
              <w:rPr>
                <w:rFonts w:ascii="Arial" w:hAnsi="Arial" w:cs="Arial"/>
                <w:sz w:val="20"/>
                <w:szCs w:val="20"/>
              </w:rPr>
              <w:t>0,00</w:t>
            </w:r>
          </w:p>
        </w:tc>
      </w:tr>
      <w:tr w:rsidR="00D82263" w14:paraId="6C02D5CC" w14:textId="77777777" w:rsidTr="002128DE">
        <w:trPr>
          <w:trHeight w:val="258"/>
        </w:trPr>
        <w:tc>
          <w:tcPr>
            <w:tcW w:w="9553" w:type="dxa"/>
            <w:gridSpan w:val="3"/>
            <w:tcBorders>
              <w:top w:val="nil"/>
              <w:left w:val="nil"/>
              <w:bottom w:val="nil"/>
              <w:right w:val="nil"/>
            </w:tcBorders>
            <w:shd w:val="clear" w:color="000000" w:fill="FFFF99"/>
            <w:noWrap/>
            <w:vAlign w:val="bottom"/>
            <w:hideMark/>
          </w:tcPr>
          <w:p w14:paraId="203F7C15" w14:textId="77777777" w:rsidR="00D82263" w:rsidRDefault="00D82263"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173" w:type="dxa"/>
            <w:tcBorders>
              <w:top w:val="nil"/>
              <w:left w:val="nil"/>
              <w:bottom w:val="nil"/>
              <w:right w:val="nil"/>
            </w:tcBorders>
            <w:shd w:val="clear" w:color="000000" w:fill="FFFF99"/>
            <w:noWrap/>
            <w:vAlign w:val="bottom"/>
            <w:hideMark/>
          </w:tcPr>
          <w:p w14:paraId="3E87E900"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3.495,00</w:t>
            </w:r>
          </w:p>
        </w:tc>
        <w:tc>
          <w:tcPr>
            <w:tcW w:w="1520" w:type="dxa"/>
            <w:tcBorders>
              <w:top w:val="nil"/>
              <w:left w:val="nil"/>
              <w:bottom w:val="nil"/>
              <w:right w:val="nil"/>
            </w:tcBorders>
            <w:shd w:val="clear" w:color="000000" w:fill="FFFF99"/>
            <w:noWrap/>
            <w:vAlign w:val="bottom"/>
            <w:hideMark/>
          </w:tcPr>
          <w:p w14:paraId="7F0287C1"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-3.495,00</w:t>
            </w:r>
          </w:p>
        </w:tc>
        <w:tc>
          <w:tcPr>
            <w:tcW w:w="1024" w:type="dxa"/>
            <w:tcBorders>
              <w:top w:val="nil"/>
              <w:left w:val="nil"/>
              <w:bottom w:val="nil"/>
              <w:right w:val="nil"/>
            </w:tcBorders>
            <w:shd w:val="clear" w:color="000000" w:fill="FFFF99"/>
            <w:noWrap/>
            <w:vAlign w:val="bottom"/>
            <w:hideMark/>
          </w:tcPr>
          <w:p w14:paraId="1F1EE064"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-100,00</w:t>
            </w:r>
          </w:p>
        </w:tc>
        <w:tc>
          <w:tcPr>
            <w:tcW w:w="1173" w:type="dxa"/>
            <w:tcBorders>
              <w:top w:val="nil"/>
              <w:left w:val="nil"/>
              <w:bottom w:val="nil"/>
              <w:right w:val="nil"/>
            </w:tcBorders>
            <w:shd w:val="clear" w:color="000000" w:fill="FFFF99"/>
            <w:noWrap/>
            <w:vAlign w:val="bottom"/>
            <w:hideMark/>
          </w:tcPr>
          <w:p w14:paraId="7E9317BE"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0,00</w:t>
            </w:r>
          </w:p>
        </w:tc>
      </w:tr>
      <w:tr w:rsidR="00D82263" w14:paraId="07C0C6D0" w14:textId="77777777" w:rsidTr="002128DE">
        <w:trPr>
          <w:trHeight w:val="258"/>
        </w:trPr>
        <w:tc>
          <w:tcPr>
            <w:tcW w:w="1068" w:type="dxa"/>
            <w:tcBorders>
              <w:top w:val="nil"/>
              <w:left w:val="nil"/>
              <w:bottom w:val="nil"/>
              <w:right w:val="nil"/>
            </w:tcBorders>
            <w:shd w:val="clear" w:color="auto" w:fill="auto"/>
            <w:noWrap/>
            <w:vAlign w:val="bottom"/>
            <w:hideMark/>
          </w:tcPr>
          <w:p w14:paraId="43D0E407" w14:textId="77777777" w:rsidR="00D82263" w:rsidRDefault="00D82263" w:rsidP="002128DE">
            <w:pPr>
              <w:rPr>
                <w:rFonts w:ascii="Arial" w:hAnsi="Arial" w:cs="Arial"/>
                <w:sz w:val="20"/>
                <w:szCs w:val="20"/>
              </w:rPr>
            </w:pPr>
            <w:r>
              <w:rPr>
                <w:rFonts w:ascii="Arial" w:hAnsi="Arial" w:cs="Arial"/>
                <w:sz w:val="20"/>
                <w:szCs w:val="20"/>
              </w:rPr>
              <w:t>R129</w:t>
            </w:r>
          </w:p>
        </w:tc>
        <w:tc>
          <w:tcPr>
            <w:tcW w:w="362" w:type="dxa"/>
            <w:tcBorders>
              <w:top w:val="nil"/>
              <w:left w:val="nil"/>
              <w:bottom w:val="nil"/>
              <w:right w:val="nil"/>
            </w:tcBorders>
            <w:shd w:val="clear" w:color="auto" w:fill="auto"/>
            <w:noWrap/>
            <w:vAlign w:val="bottom"/>
            <w:hideMark/>
          </w:tcPr>
          <w:p w14:paraId="3FC8B031" w14:textId="77777777" w:rsidR="00D82263" w:rsidRDefault="00D82263" w:rsidP="002128DE">
            <w:pPr>
              <w:rPr>
                <w:rFonts w:ascii="Arial" w:hAnsi="Arial" w:cs="Arial"/>
                <w:sz w:val="20"/>
                <w:szCs w:val="20"/>
              </w:rPr>
            </w:pPr>
            <w:r>
              <w:rPr>
                <w:rFonts w:ascii="Arial" w:hAnsi="Arial" w:cs="Arial"/>
                <w:sz w:val="20"/>
                <w:szCs w:val="20"/>
              </w:rPr>
              <w:t>32</w:t>
            </w:r>
          </w:p>
        </w:tc>
        <w:tc>
          <w:tcPr>
            <w:tcW w:w="8122" w:type="dxa"/>
            <w:tcBorders>
              <w:top w:val="nil"/>
              <w:left w:val="nil"/>
              <w:bottom w:val="nil"/>
              <w:right w:val="nil"/>
            </w:tcBorders>
            <w:shd w:val="clear" w:color="auto" w:fill="auto"/>
            <w:noWrap/>
            <w:vAlign w:val="bottom"/>
            <w:hideMark/>
          </w:tcPr>
          <w:p w14:paraId="111C24DD" w14:textId="77777777" w:rsidR="00D82263" w:rsidRDefault="00D82263" w:rsidP="002128DE">
            <w:pPr>
              <w:rPr>
                <w:rFonts w:ascii="Arial" w:hAnsi="Arial" w:cs="Arial"/>
                <w:sz w:val="20"/>
                <w:szCs w:val="20"/>
              </w:rPr>
            </w:pPr>
            <w:r>
              <w:rPr>
                <w:rFonts w:ascii="Arial" w:hAnsi="Arial" w:cs="Arial"/>
                <w:sz w:val="20"/>
                <w:szCs w:val="20"/>
              </w:rPr>
              <w:t>Održavanje zgrade stare škole</w:t>
            </w:r>
          </w:p>
        </w:tc>
        <w:tc>
          <w:tcPr>
            <w:tcW w:w="1173" w:type="dxa"/>
            <w:tcBorders>
              <w:top w:val="nil"/>
              <w:left w:val="nil"/>
              <w:bottom w:val="nil"/>
              <w:right w:val="nil"/>
            </w:tcBorders>
            <w:shd w:val="clear" w:color="auto" w:fill="auto"/>
            <w:noWrap/>
            <w:vAlign w:val="bottom"/>
            <w:hideMark/>
          </w:tcPr>
          <w:p w14:paraId="7FBEFCAF" w14:textId="77777777" w:rsidR="00D82263" w:rsidRDefault="00D82263" w:rsidP="002128DE">
            <w:pPr>
              <w:jc w:val="right"/>
              <w:rPr>
                <w:rFonts w:ascii="Arial" w:hAnsi="Arial" w:cs="Arial"/>
                <w:sz w:val="20"/>
                <w:szCs w:val="20"/>
              </w:rPr>
            </w:pPr>
            <w:r>
              <w:rPr>
                <w:rFonts w:ascii="Arial" w:hAnsi="Arial" w:cs="Arial"/>
                <w:sz w:val="20"/>
                <w:szCs w:val="20"/>
              </w:rPr>
              <w:t>2.030,00</w:t>
            </w:r>
          </w:p>
        </w:tc>
        <w:tc>
          <w:tcPr>
            <w:tcW w:w="1520" w:type="dxa"/>
            <w:tcBorders>
              <w:top w:val="nil"/>
              <w:left w:val="nil"/>
              <w:bottom w:val="nil"/>
              <w:right w:val="nil"/>
            </w:tcBorders>
            <w:shd w:val="clear" w:color="auto" w:fill="auto"/>
            <w:noWrap/>
            <w:vAlign w:val="bottom"/>
            <w:hideMark/>
          </w:tcPr>
          <w:p w14:paraId="5CF0D3F0" w14:textId="77777777" w:rsidR="00D82263" w:rsidRDefault="00D82263" w:rsidP="002128DE">
            <w:pPr>
              <w:jc w:val="right"/>
              <w:rPr>
                <w:rFonts w:ascii="Arial" w:hAnsi="Arial" w:cs="Arial"/>
                <w:sz w:val="20"/>
                <w:szCs w:val="20"/>
              </w:rPr>
            </w:pPr>
            <w:r>
              <w:rPr>
                <w:rFonts w:ascii="Arial" w:hAnsi="Arial" w:cs="Arial"/>
                <w:sz w:val="20"/>
                <w:szCs w:val="20"/>
              </w:rPr>
              <w:t>-2.030,00</w:t>
            </w:r>
          </w:p>
        </w:tc>
        <w:tc>
          <w:tcPr>
            <w:tcW w:w="1024" w:type="dxa"/>
            <w:tcBorders>
              <w:top w:val="nil"/>
              <w:left w:val="nil"/>
              <w:bottom w:val="nil"/>
              <w:right w:val="nil"/>
            </w:tcBorders>
            <w:shd w:val="clear" w:color="auto" w:fill="auto"/>
            <w:noWrap/>
            <w:vAlign w:val="bottom"/>
            <w:hideMark/>
          </w:tcPr>
          <w:p w14:paraId="1DFF7C86" w14:textId="77777777" w:rsidR="00D82263" w:rsidRDefault="00D82263" w:rsidP="002128DE">
            <w:pPr>
              <w:jc w:val="right"/>
              <w:rPr>
                <w:rFonts w:ascii="Arial" w:hAnsi="Arial" w:cs="Arial"/>
                <w:sz w:val="20"/>
                <w:szCs w:val="20"/>
              </w:rPr>
            </w:pPr>
            <w:r>
              <w:rPr>
                <w:rFonts w:ascii="Arial" w:hAnsi="Arial" w:cs="Arial"/>
                <w:sz w:val="20"/>
                <w:szCs w:val="20"/>
              </w:rPr>
              <w:t>-100,00</w:t>
            </w:r>
          </w:p>
        </w:tc>
        <w:tc>
          <w:tcPr>
            <w:tcW w:w="1173" w:type="dxa"/>
            <w:tcBorders>
              <w:top w:val="nil"/>
              <w:left w:val="nil"/>
              <w:bottom w:val="nil"/>
              <w:right w:val="nil"/>
            </w:tcBorders>
            <w:shd w:val="clear" w:color="auto" w:fill="auto"/>
            <w:noWrap/>
            <w:vAlign w:val="bottom"/>
            <w:hideMark/>
          </w:tcPr>
          <w:p w14:paraId="6D58EE74" w14:textId="77777777" w:rsidR="00D82263" w:rsidRDefault="00D82263" w:rsidP="002128DE">
            <w:pPr>
              <w:jc w:val="right"/>
              <w:rPr>
                <w:rFonts w:ascii="Arial" w:hAnsi="Arial" w:cs="Arial"/>
                <w:sz w:val="20"/>
                <w:szCs w:val="20"/>
              </w:rPr>
            </w:pPr>
            <w:r>
              <w:rPr>
                <w:rFonts w:ascii="Arial" w:hAnsi="Arial" w:cs="Arial"/>
                <w:sz w:val="20"/>
                <w:szCs w:val="20"/>
              </w:rPr>
              <w:t>0,00</w:t>
            </w:r>
          </w:p>
        </w:tc>
      </w:tr>
      <w:tr w:rsidR="00D82263" w14:paraId="2E3CD10E" w14:textId="77777777" w:rsidTr="002128DE">
        <w:trPr>
          <w:trHeight w:val="258"/>
        </w:trPr>
        <w:tc>
          <w:tcPr>
            <w:tcW w:w="1068" w:type="dxa"/>
            <w:tcBorders>
              <w:top w:val="nil"/>
              <w:left w:val="nil"/>
              <w:bottom w:val="nil"/>
              <w:right w:val="nil"/>
            </w:tcBorders>
            <w:shd w:val="clear" w:color="auto" w:fill="auto"/>
            <w:noWrap/>
            <w:vAlign w:val="bottom"/>
            <w:hideMark/>
          </w:tcPr>
          <w:p w14:paraId="0997D7FB" w14:textId="77777777" w:rsidR="00D82263" w:rsidRDefault="00D82263" w:rsidP="002128DE">
            <w:pPr>
              <w:rPr>
                <w:rFonts w:ascii="Arial" w:hAnsi="Arial" w:cs="Arial"/>
                <w:sz w:val="20"/>
                <w:szCs w:val="20"/>
              </w:rPr>
            </w:pPr>
            <w:r>
              <w:rPr>
                <w:rFonts w:ascii="Arial" w:hAnsi="Arial" w:cs="Arial"/>
                <w:sz w:val="20"/>
                <w:szCs w:val="20"/>
              </w:rPr>
              <w:t>R178</w:t>
            </w:r>
          </w:p>
        </w:tc>
        <w:tc>
          <w:tcPr>
            <w:tcW w:w="362" w:type="dxa"/>
            <w:tcBorders>
              <w:top w:val="nil"/>
              <w:left w:val="nil"/>
              <w:bottom w:val="nil"/>
              <w:right w:val="nil"/>
            </w:tcBorders>
            <w:shd w:val="clear" w:color="auto" w:fill="auto"/>
            <w:noWrap/>
            <w:vAlign w:val="bottom"/>
            <w:hideMark/>
          </w:tcPr>
          <w:p w14:paraId="2145776D" w14:textId="77777777" w:rsidR="00D82263" w:rsidRDefault="00D82263" w:rsidP="002128DE">
            <w:pPr>
              <w:rPr>
                <w:rFonts w:ascii="Arial" w:hAnsi="Arial" w:cs="Arial"/>
                <w:sz w:val="20"/>
                <w:szCs w:val="20"/>
              </w:rPr>
            </w:pPr>
            <w:r>
              <w:rPr>
                <w:rFonts w:ascii="Arial" w:hAnsi="Arial" w:cs="Arial"/>
                <w:sz w:val="20"/>
                <w:szCs w:val="20"/>
              </w:rPr>
              <w:t>32</w:t>
            </w:r>
          </w:p>
        </w:tc>
        <w:tc>
          <w:tcPr>
            <w:tcW w:w="8122" w:type="dxa"/>
            <w:tcBorders>
              <w:top w:val="nil"/>
              <w:left w:val="nil"/>
              <w:bottom w:val="nil"/>
              <w:right w:val="nil"/>
            </w:tcBorders>
            <w:shd w:val="clear" w:color="auto" w:fill="auto"/>
            <w:noWrap/>
            <w:vAlign w:val="bottom"/>
            <w:hideMark/>
          </w:tcPr>
          <w:p w14:paraId="01034FC4" w14:textId="77777777" w:rsidR="00D82263" w:rsidRDefault="00D82263" w:rsidP="002128DE">
            <w:pPr>
              <w:rPr>
                <w:rFonts w:ascii="Arial" w:hAnsi="Arial" w:cs="Arial"/>
                <w:sz w:val="20"/>
                <w:szCs w:val="20"/>
              </w:rPr>
            </w:pPr>
            <w:r>
              <w:rPr>
                <w:rFonts w:ascii="Arial" w:hAnsi="Arial" w:cs="Arial"/>
                <w:sz w:val="20"/>
                <w:szCs w:val="20"/>
              </w:rPr>
              <w:t>Električna energija - stara škola</w:t>
            </w:r>
          </w:p>
        </w:tc>
        <w:tc>
          <w:tcPr>
            <w:tcW w:w="1173" w:type="dxa"/>
            <w:tcBorders>
              <w:top w:val="nil"/>
              <w:left w:val="nil"/>
              <w:bottom w:val="nil"/>
              <w:right w:val="nil"/>
            </w:tcBorders>
            <w:shd w:val="clear" w:color="auto" w:fill="auto"/>
            <w:noWrap/>
            <w:vAlign w:val="bottom"/>
            <w:hideMark/>
          </w:tcPr>
          <w:p w14:paraId="7717CA65" w14:textId="77777777" w:rsidR="00D82263" w:rsidRDefault="00D82263" w:rsidP="002128DE">
            <w:pPr>
              <w:jc w:val="right"/>
              <w:rPr>
                <w:rFonts w:ascii="Arial" w:hAnsi="Arial" w:cs="Arial"/>
                <w:sz w:val="20"/>
                <w:szCs w:val="20"/>
              </w:rPr>
            </w:pPr>
            <w:r>
              <w:rPr>
                <w:rFonts w:ascii="Arial" w:hAnsi="Arial" w:cs="Arial"/>
                <w:sz w:val="20"/>
                <w:szCs w:val="20"/>
              </w:rPr>
              <w:t>1.195,00</w:t>
            </w:r>
          </w:p>
        </w:tc>
        <w:tc>
          <w:tcPr>
            <w:tcW w:w="1520" w:type="dxa"/>
            <w:tcBorders>
              <w:top w:val="nil"/>
              <w:left w:val="nil"/>
              <w:bottom w:val="nil"/>
              <w:right w:val="nil"/>
            </w:tcBorders>
            <w:shd w:val="clear" w:color="auto" w:fill="auto"/>
            <w:noWrap/>
            <w:vAlign w:val="bottom"/>
            <w:hideMark/>
          </w:tcPr>
          <w:p w14:paraId="66BC8DBC" w14:textId="77777777" w:rsidR="00D82263" w:rsidRDefault="00D82263" w:rsidP="002128DE">
            <w:pPr>
              <w:jc w:val="right"/>
              <w:rPr>
                <w:rFonts w:ascii="Arial" w:hAnsi="Arial" w:cs="Arial"/>
                <w:sz w:val="20"/>
                <w:szCs w:val="20"/>
              </w:rPr>
            </w:pPr>
            <w:r>
              <w:rPr>
                <w:rFonts w:ascii="Arial" w:hAnsi="Arial" w:cs="Arial"/>
                <w:sz w:val="20"/>
                <w:szCs w:val="20"/>
              </w:rPr>
              <w:t>-1.195,00</w:t>
            </w:r>
          </w:p>
        </w:tc>
        <w:tc>
          <w:tcPr>
            <w:tcW w:w="1024" w:type="dxa"/>
            <w:tcBorders>
              <w:top w:val="nil"/>
              <w:left w:val="nil"/>
              <w:bottom w:val="nil"/>
              <w:right w:val="nil"/>
            </w:tcBorders>
            <w:shd w:val="clear" w:color="auto" w:fill="auto"/>
            <w:noWrap/>
            <w:vAlign w:val="bottom"/>
            <w:hideMark/>
          </w:tcPr>
          <w:p w14:paraId="6A965337" w14:textId="77777777" w:rsidR="00D82263" w:rsidRDefault="00D82263" w:rsidP="002128DE">
            <w:pPr>
              <w:jc w:val="right"/>
              <w:rPr>
                <w:rFonts w:ascii="Arial" w:hAnsi="Arial" w:cs="Arial"/>
                <w:sz w:val="20"/>
                <w:szCs w:val="20"/>
              </w:rPr>
            </w:pPr>
            <w:r>
              <w:rPr>
                <w:rFonts w:ascii="Arial" w:hAnsi="Arial" w:cs="Arial"/>
                <w:sz w:val="20"/>
                <w:szCs w:val="20"/>
              </w:rPr>
              <w:t>-100,00</w:t>
            </w:r>
          </w:p>
        </w:tc>
        <w:tc>
          <w:tcPr>
            <w:tcW w:w="1173" w:type="dxa"/>
            <w:tcBorders>
              <w:top w:val="nil"/>
              <w:left w:val="nil"/>
              <w:bottom w:val="nil"/>
              <w:right w:val="nil"/>
            </w:tcBorders>
            <w:shd w:val="clear" w:color="auto" w:fill="auto"/>
            <w:noWrap/>
            <w:vAlign w:val="bottom"/>
            <w:hideMark/>
          </w:tcPr>
          <w:p w14:paraId="240350BB" w14:textId="77777777" w:rsidR="00D82263" w:rsidRDefault="00D82263" w:rsidP="002128DE">
            <w:pPr>
              <w:jc w:val="right"/>
              <w:rPr>
                <w:rFonts w:ascii="Arial" w:hAnsi="Arial" w:cs="Arial"/>
                <w:sz w:val="20"/>
                <w:szCs w:val="20"/>
              </w:rPr>
            </w:pPr>
            <w:r>
              <w:rPr>
                <w:rFonts w:ascii="Arial" w:hAnsi="Arial" w:cs="Arial"/>
                <w:sz w:val="20"/>
                <w:szCs w:val="20"/>
              </w:rPr>
              <w:t>0,00</w:t>
            </w:r>
          </w:p>
        </w:tc>
      </w:tr>
      <w:tr w:rsidR="00D82263" w14:paraId="0CB97A3A" w14:textId="77777777" w:rsidTr="002128DE">
        <w:trPr>
          <w:trHeight w:val="258"/>
        </w:trPr>
        <w:tc>
          <w:tcPr>
            <w:tcW w:w="1068" w:type="dxa"/>
            <w:tcBorders>
              <w:top w:val="nil"/>
              <w:left w:val="nil"/>
              <w:bottom w:val="nil"/>
              <w:right w:val="nil"/>
            </w:tcBorders>
            <w:shd w:val="clear" w:color="auto" w:fill="auto"/>
            <w:noWrap/>
            <w:vAlign w:val="bottom"/>
            <w:hideMark/>
          </w:tcPr>
          <w:p w14:paraId="6E2CC59F" w14:textId="77777777" w:rsidR="00D82263" w:rsidRDefault="00D82263" w:rsidP="002128DE">
            <w:pPr>
              <w:rPr>
                <w:rFonts w:ascii="Arial" w:hAnsi="Arial" w:cs="Arial"/>
                <w:sz w:val="20"/>
                <w:szCs w:val="20"/>
              </w:rPr>
            </w:pPr>
            <w:r>
              <w:rPr>
                <w:rFonts w:ascii="Arial" w:hAnsi="Arial" w:cs="Arial"/>
                <w:sz w:val="20"/>
                <w:szCs w:val="20"/>
              </w:rPr>
              <w:t>R180</w:t>
            </w:r>
          </w:p>
        </w:tc>
        <w:tc>
          <w:tcPr>
            <w:tcW w:w="362" w:type="dxa"/>
            <w:tcBorders>
              <w:top w:val="nil"/>
              <w:left w:val="nil"/>
              <w:bottom w:val="nil"/>
              <w:right w:val="nil"/>
            </w:tcBorders>
            <w:shd w:val="clear" w:color="auto" w:fill="auto"/>
            <w:noWrap/>
            <w:vAlign w:val="bottom"/>
            <w:hideMark/>
          </w:tcPr>
          <w:p w14:paraId="46A6662A" w14:textId="77777777" w:rsidR="00D82263" w:rsidRDefault="00D82263" w:rsidP="002128DE">
            <w:pPr>
              <w:rPr>
                <w:rFonts w:ascii="Arial" w:hAnsi="Arial" w:cs="Arial"/>
                <w:sz w:val="20"/>
                <w:szCs w:val="20"/>
              </w:rPr>
            </w:pPr>
            <w:r>
              <w:rPr>
                <w:rFonts w:ascii="Arial" w:hAnsi="Arial" w:cs="Arial"/>
                <w:sz w:val="20"/>
                <w:szCs w:val="20"/>
              </w:rPr>
              <w:t>32</w:t>
            </w:r>
          </w:p>
        </w:tc>
        <w:tc>
          <w:tcPr>
            <w:tcW w:w="8122" w:type="dxa"/>
            <w:tcBorders>
              <w:top w:val="nil"/>
              <w:left w:val="nil"/>
              <w:bottom w:val="nil"/>
              <w:right w:val="nil"/>
            </w:tcBorders>
            <w:shd w:val="clear" w:color="auto" w:fill="auto"/>
            <w:noWrap/>
            <w:vAlign w:val="bottom"/>
            <w:hideMark/>
          </w:tcPr>
          <w:p w14:paraId="78AA2768" w14:textId="77777777" w:rsidR="00D82263" w:rsidRDefault="00D82263" w:rsidP="002128DE">
            <w:pPr>
              <w:rPr>
                <w:rFonts w:ascii="Arial" w:hAnsi="Arial" w:cs="Arial"/>
                <w:sz w:val="20"/>
                <w:szCs w:val="20"/>
              </w:rPr>
            </w:pPr>
            <w:r>
              <w:rPr>
                <w:rFonts w:ascii="Arial" w:hAnsi="Arial" w:cs="Arial"/>
                <w:sz w:val="20"/>
                <w:szCs w:val="20"/>
              </w:rPr>
              <w:t>Komunalne usluge - voda - stara škola</w:t>
            </w:r>
          </w:p>
        </w:tc>
        <w:tc>
          <w:tcPr>
            <w:tcW w:w="1173" w:type="dxa"/>
            <w:tcBorders>
              <w:top w:val="nil"/>
              <w:left w:val="nil"/>
              <w:bottom w:val="nil"/>
              <w:right w:val="nil"/>
            </w:tcBorders>
            <w:shd w:val="clear" w:color="auto" w:fill="auto"/>
            <w:noWrap/>
            <w:vAlign w:val="bottom"/>
            <w:hideMark/>
          </w:tcPr>
          <w:p w14:paraId="32B6ABEE" w14:textId="77777777" w:rsidR="00D82263" w:rsidRDefault="00D82263" w:rsidP="002128DE">
            <w:pPr>
              <w:jc w:val="right"/>
              <w:rPr>
                <w:rFonts w:ascii="Arial" w:hAnsi="Arial" w:cs="Arial"/>
                <w:sz w:val="20"/>
                <w:szCs w:val="20"/>
              </w:rPr>
            </w:pPr>
            <w:r>
              <w:rPr>
                <w:rFonts w:ascii="Arial" w:hAnsi="Arial" w:cs="Arial"/>
                <w:sz w:val="20"/>
                <w:szCs w:val="20"/>
              </w:rPr>
              <w:t>270,00</w:t>
            </w:r>
          </w:p>
        </w:tc>
        <w:tc>
          <w:tcPr>
            <w:tcW w:w="1520" w:type="dxa"/>
            <w:tcBorders>
              <w:top w:val="nil"/>
              <w:left w:val="nil"/>
              <w:bottom w:val="nil"/>
              <w:right w:val="nil"/>
            </w:tcBorders>
            <w:shd w:val="clear" w:color="auto" w:fill="auto"/>
            <w:noWrap/>
            <w:vAlign w:val="bottom"/>
            <w:hideMark/>
          </w:tcPr>
          <w:p w14:paraId="24EE99B6" w14:textId="77777777" w:rsidR="00D82263" w:rsidRDefault="00D82263" w:rsidP="002128DE">
            <w:pPr>
              <w:jc w:val="right"/>
              <w:rPr>
                <w:rFonts w:ascii="Arial" w:hAnsi="Arial" w:cs="Arial"/>
                <w:sz w:val="20"/>
                <w:szCs w:val="20"/>
              </w:rPr>
            </w:pPr>
            <w:r>
              <w:rPr>
                <w:rFonts w:ascii="Arial" w:hAnsi="Arial" w:cs="Arial"/>
                <w:sz w:val="20"/>
                <w:szCs w:val="20"/>
              </w:rPr>
              <w:t>-270,00</w:t>
            </w:r>
          </w:p>
        </w:tc>
        <w:tc>
          <w:tcPr>
            <w:tcW w:w="1024" w:type="dxa"/>
            <w:tcBorders>
              <w:top w:val="nil"/>
              <w:left w:val="nil"/>
              <w:bottom w:val="nil"/>
              <w:right w:val="nil"/>
            </w:tcBorders>
            <w:shd w:val="clear" w:color="auto" w:fill="auto"/>
            <w:noWrap/>
            <w:vAlign w:val="bottom"/>
            <w:hideMark/>
          </w:tcPr>
          <w:p w14:paraId="708BA332" w14:textId="77777777" w:rsidR="00D82263" w:rsidRDefault="00D82263" w:rsidP="002128DE">
            <w:pPr>
              <w:jc w:val="right"/>
              <w:rPr>
                <w:rFonts w:ascii="Arial" w:hAnsi="Arial" w:cs="Arial"/>
                <w:sz w:val="20"/>
                <w:szCs w:val="20"/>
              </w:rPr>
            </w:pPr>
            <w:r>
              <w:rPr>
                <w:rFonts w:ascii="Arial" w:hAnsi="Arial" w:cs="Arial"/>
                <w:sz w:val="20"/>
                <w:szCs w:val="20"/>
              </w:rPr>
              <w:t>-100,00</w:t>
            </w:r>
          </w:p>
        </w:tc>
        <w:tc>
          <w:tcPr>
            <w:tcW w:w="1173" w:type="dxa"/>
            <w:tcBorders>
              <w:top w:val="nil"/>
              <w:left w:val="nil"/>
              <w:bottom w:val="nil"/>
              <w:right w:val="nil"/>
            </w:tcBorders>
            <w:shd w:val="clear" w:color="auto" w:fill="auto"/>
            <w:noWrap/>
            <w:vAlign w:val="bottom"/>
            <w:hideMark/>
          </w:tcPr>
          <w:p w14:paraId="3800AB54" w14:textId="77777777" w:rsidR="00D82263" w:rsidRDefault="00D82263" w:rsidP="002128DE">
            <w:pPr>
              <w:jc w:val="right"/>
              <w:rPr>
                <w:rFonts w:ascii="Arial" w:hAnsi="Arial" w:cs="Arial"/>
                <w:sz w:val="20"/>
                <w:szCs w:val="20"/>
              </w:rPr>
            </w:pPr>
            <w:r>
              <w:rPr>
                <w:rFonts w:ascii="Arial" w:hAnsi="Arial" w:cs="Arial"/>
                <w:sz w:val="20"/>
                <w:szCs w:val="20"/>
              </w:rPr>
              <w:t>0,00</w:t>
            </w:r>
          </w:p>
        </w:tc>
      </w:tr>
      <w:tr w:rsidR="00D82263" w14:paraId="17D74C94" w14:textId="77777777" w:rsidTr="002128DE">
        <w:trPr>
          <w:trHeight w:val="258"/>
        </w:trPr>
        <w:tc>
          <w:tcPr>
            <w:tcW w:w="9553" w:type="dxa"/>
            <w:gridSpan w:val="3"/>
            <w:tcBorders>
              <w:top w:val="nil"/>
              <w:left w:val="nil"/>
              <w:bottom w:val="nil"/>
              <w:right w:val="nil"/>
            </w:tcBorders>
            <w:shd w:val="clear" w:color="000000" w:fill="FFFF99"/>
            <w:noWrap/>
            <w:vAlign w:val="bottom"/>
            <w:hideMark/>
          </w:tcPr>
          <w:p w14:paraId="4292CC33" w14:textId="77777777" w:rsidR="00D82263" w:rsidRDefault="00D82263" w:rsidP="002128DE">
            <w:pPr>
              <w:rPr>
                <w:rFonts w:ascii="Arial" w:hAnsi="Arial" w:cs="Arial"/>
                <w:b/>
                <w:bCs/>
                <w:color w:val="000000"/>
                <w:sz w:val="20"/>
                <w:szCs w:val="20"/>
              </w:rPr>
            </w:pPr>
            <w:r>
              <w:rPr>
                <w:rFonts w:ascii="Arial" w:hAnsi="Arial" w:cs="Arial"/>
                <w:b/>
                <w:bCs/>
                <w:color w:val="000000"/>
                <w:sz w:val="20"/>
                <w:szCs w:val="20"/>
              </w:rPr>
              <w:t>Izvor  8.1. Primici od zaduživanja</w:t>
            </w:r>
          </w:p>
        </w:tc>
        <w:tc>
          <w:tcPr>
            <w:tcW w:w="1173" w:type="dxa"/>
            <w:tcBorders>
              <w:top w:val="nil"/>
              <w:left w:val="nil"/>
              <w:bottom w:val="nil"/>
              <w:right w:val="nil"/>
            </w:tcBorders>
            <w:shd w:val="clear" w:color="000000" w:fill="FFFF99"/>
            <w:noWrap/>
            <w:vAlign w:val="bottom"/>
            <w:hideMark/>
          </w:tcPr>
          <w:p w14:paraId="14B0A529"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6.640,00</w:t>
            </w:r>
          </w:p>
        </w:tc>
        <w:tc>
          <w:tcPr>
            <w:tcW w:w="1520" w:type="dxa"/>
            <w:tcBorders>
              <w:top w:val="nil"/>
              <w:left w:val="nil"/>
              <w:bottom w:val="nil"/>
              <w:right w:val="nil"/>
            </w:tcBorders>
            <w:shd w:val="clear" w:color="000000" w:fill="FFFF99"/>
            <w:noWrap/>
            <w:vAlign w:val="bottom"/>
            <w:hideMark/>
          </w:tcPr>
          <w:p w14:paraId="57BCC732"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-6.640,00</w:t>
            </w:r>
          </w:p>
        </w:tc>
        <w:tc>
          <w:tcPr>
            <w:tcW w:w="1024" w:type="dxa"/>
            <w:tcBorders>
              <w:top w:val="nil"/>
              <w:left w:val="nil"/>
              <w:bottom w:val="nil"/>
              <w:right w:val="nil"/>
            </w:tcBorders>
            <w:shd w:val="clear" w:color="000000" w:fill="FFFF99"/>
            <w:noWrap/>
            <w:vAlign w:val="bottom"/>
            <w:hideMark/>
          </w:tcPr>
          <w:p w14:paraId="0032B6F0"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-100,00</w:t>
            </w:r>
          </w:p>
        </w:tc>
        <w:tc>
          <w:tcPr>
            <w:tcW w:w="1173" w:type="dxa"/>
            <w:tcBorders>
              <w:top w:val="nil"/>
              <w:left w:val="nil"/>
              <w:bottom w:val="nil"/>
              <w:right w:val="nil"/>
            </w:tcBorders>
            <w:shd w:val="clear" w:color="000000" w:fill="FFFF99"/>
            <w:noWrap/>
            <w:vAlign w:val="bottom"/>
            <w:hideMark/>
          </w:tcPr>
          <w:p w14:paraId="34A0CCA3"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0,00</w:t>
            </w:r>
          </w:p>
        </w:tc>
      </w:tr>
      <w:tr w:rsidR="00D82263" w14:paraId="08D6461F" w14:textId="77777777" w:rsidTr="002128DE">
        <w:trPr>
          <w:trHeight w:val="258"/>
        </w:trPr>
        <w:tc>
          <w:tcPr>
            <w:tcW w:w="1068" w:type="dxa"/>
            <w:tcBorders>
              <w:top w:val="nil"/>
              <w:left w:val="nil"/>
              <w:bottom w:val="nil"/>
              <w:right w:val="nil"/>
            </w:tcBorders>
            <w:shd w:val="clear" w:color="auto" w:fill="auto"/>
            <w:noWrap/>
            <w:vAlign w:val="bottom"/>
            <w:hideMark/>
          </w:tcPr>
          <w:p w14:paraId="39A196F1" w14:textId="77777777" w:rsidR="00D82263" w:rsidRDefault="00D82263" w:rsidP="002128DE">
            <w:pPr>
              <w:rPr>
                <w:rFonts w:ascii="Arial" w:hAnsi="Arial" w:cs="Arial"/>
                <w:sz w:val="20"/>
                <w:szCs w:val="20"/>
              </w:rPr>
            </w:pPr>
            <w:r>
              <w:rPr>
                <w:rFonts w:ascii="Arial" w:hAnsi="Arial" w:cs="Arial"/>
                <w:sz w:val="20"/>
                <w:szCs w:val="20"/>
              </w:rPr>
              <w:t>R179</w:t>
            </w:r>
          </w:p>
        </w:tc>
        <w:tc>
          <w:tcPr>
            <w:tcW w:w="362" w:type="dxa"/>
            <w:tcBorders>
              <w:top w:val="nil"/>
              <w:left w:val="nil"/>
              <w:bottom w:val="nil"/>
              <w:right w:val="nil"/>
            </w:tcBorders>
            <w:shd w:val="clear" w:color="auto" w:fill="auto"/>
            <w:noWrap/>
            <w:vAlign w:val="bottom"/>
            <w:hideMark/>
          </w:tcPr>
          <w:p w14:paraId="072878D7" w14:textId="77777777" w:rsidR="00D82263" w:rsidRDefault="00D82263" w:rsidP="002128DE">
            <w:pPr>
              <w:rPr>
                <w:rFonts w:ascii="Arial" w:hAnsi="Arial" w:cs="Arial"/>
                <w:sz w:val="20"/>
                <w:szCs w:val="20"/>
              </w:rPr>
            </w:pPr>
            <w:r>
              <w:rPr>
                <w:rFonts w:ascii="Arial" w:hAnsi="Arial" w:cs="Arial"/>
                <w:sz w:val="20"/>
                <w:szCs w:val="20"/>
              </w:rPr>
              <w:t>32</w:t>
            </w:r>
          </w:p>
        </w:tc>
        <w:tc>
          <w:tcPr>
            <w:tcW w:w="8122" w:type="dxa"/>
            <w:tcBorders>
              <w:top w:val="nil"/>
              <w:left w:val="nil"/>
              <w:bottom w:val="nil"/>
              <w:right w:val="nil"/>
            </w:tcBorders>
            <w:shd w:val="clear" w:color="auto" w:fill="auto"/>
            <w:noWrap/>
            <w:vAlign w:val="bottom"/>
            <w:hideMark/>
          </w:tcPr>
          <w:p w14:paraId="36B0890D" w14:textId="77777777" w:rsidR="00D82263" w:rsidRDefault="00D82263" w:rsidP="002128DE">
            <w:pPr>
              <w:rPr>
                <w:rFonts w:ascii="Arial" w:hAnsi="Arial" w:cs="Arial"/>
                <w:sz w:val="20"/>
                <w:szCs w:val="20"/>
              </w:rPr>
            </w:pPr>
            <w:r>
              <w:rPr>
                <w:rFonts w:ascii="Arial" w:hAnsi="Arial" w:cs="Arial"/>
                <w:sz w:val="20"/>
                <w:szCs w:val="20"/>
              </w:rPr>
              <w:t>Plin - stara škola</w:t>
            </w:r>
          </w:p>
        </w:tc>
        <w:tc>
          <w:tcPr>
            <w:tcW w:w="1173" w:type="dxa"/>
            <w:tcBorders>
              <w:top w:val="nil"/>
              <w:left w:val="nil"/>
              <w:bottom w:val="nil"/>
              <w:right w:val="nil"/>
            </w:tcBorders>
            <w:shd w:val="clear" w:color="auto" w:fill="auto"/>
            <w:noWrap/>
            <w:vAlign w:val="bottom"/>
            <w:hideMark/>
          </w:tcPr>
          <w:p w14:paraId="2D86935D" w14:textId="77777777" w:rsidR="00D82263" w:rsidRDefault="00D82263" w:rsidP="002128DE">
            <w:pPr>
              <w:jc w:val="right"/>
              <w:rPr>
                <w:rFonts w:ascii="Arial" w:hAnsi="Arial" w:cs="Arial"/>
                <w:sz w:val="20"/>
                <w:szCs w:val="20"/>
              </w:rPr>
            </w:pPr>
            <w:r>
              <w:rPr>
                <w:rFonts w:ascii="Arial" w:hAnsi="Arial" w:cs="Arial"/>
                <w:sz w:val="20"/>
                <w:szCs w:val="20"/>
              </w:rPr>
              <w:t>6.640,00</w:t>
            </w:r>
          </w:p>
        </w:tc>
        <w:tc>
          <w:tcPr>
            <w:tcW w:w="1520" w:type="dxa"/>
            <w:tcBorders>
              <w:top w:val="nil"/>
              <w:left w:val="nil"/>
              <w:bottom w:val="nil"/>
              <w:right w:val="nil"/>
            </w:tcBorders>
            <w:shd w:val="clear" w:color="auto" w:fill="auto"/>
            <w:noWrap/>
            <w:vAlign w:val="bottom"/>
            <w:hideMark/>
          </w:tcPr>
          <w:p w14:paraId="1ED00FE2" w14:textId="77777777" w:rsidR="00D82263" w:rsidRDefault="00D82263" w:rsidP="002128DE">
            <w:pPr>
              <w:jc w:val="right"/>
              <w:rPr>
                <w:rFonts w:ascii="Arial" w:hAnsi="Arial" w:cs="Arial"/>
                <w:sz w:val="20"/>
                <w:szCs w:val="20"/>
              </w:rPr>
            </w:pPr>
            <w:r>
              <w:rPr>
                <w:rFonts w:ascii="Arial" w:hAnsi="Arial" w:cs="Arial"/>
                <w:sz w:val="20"/>
                <w:szCs w:val="20"/>
              </w:rPr>
              <w:t>-6.640,00</w:t>
            </w:r>
          </w:p>
        </w:tc>
        <w:tc>
          <w:tcPr>
            <w:tcW w:w="1024" w:type="dxa"/>
            <w:tcBorders>
              <w:top w:val="nil"/>
              <w:left w:val="nil"/>
              <w:bottom w:val="nil"/>
              <w:right w:val="nil"/>
            </w:tcBorders>
            <w:shd w:val="clear" w:color="auto" w:fill="auto"/>
            <w:noWrap/>
            <w:vAlign w:val="bottom"/>
            <w:hideMark/>
          </w:tcPr>
          <w:p w14:paraId="2EFE1450" w14:textId="77777777" w:rsidR="00D82263" w:rsidRDefault="00D82263" w:rsidP="002128DE">
            <w:pPr>
              <w:jc w:val="right"/>
              <w:rPr>
                <w:rFonts w:ascii="Arial" w:hAnsi="Arial" w:cs="Arial"/>
                <w:sz w:val="20"/>
                <w:szCs w:val="20"/>
              </w:rPr>
            </w:pPr>
            <w:r>
              <w:rPr>
                <w:rFonts w:ascii="Arial" w:hAnsi="Arial" w:cs="Arial"/>
                <w:sz w:val="20"/>
                <w:szCs w:val="20"/>
              </w:rPr>
              <w:t>-100,00</w:t>
            </w:r>
          </w:p>
        </w:tc>
        <w:tc>
          <w:tcPr>
            <w:tcW w:w="1173" w:type="dxa"/>
            <w:tcBorders>
              <w:top w:val="nil"/>
              <w:left w:val="nil"/>
              <w:bottom w:val="nil"/>
              <w:right w:val="nil"/>
            </w:tcBorders>
            <w:shd w:val="clear" w:color="auto" w:fill="auto"/>
            <w:noWrap/>
            <w:vAlign w:val="bottom"/>
            <w:hideMark/>
          </w:tcPr>
          <w:p w14:paraId="645E1847" w14:textId="77777777" w:rsidR="00D82263" w:rsidRDefault="00D82263" w:rsidP="002128DE">
            <w:pPr>
              <w:jc w:val="right"/>
              <w:rPr>
                <w:rFonts w:ascii="Arial" w:hAnsi="Arial" w:cs="Arial"/>
                <w:sz w:val="20"/>
                <w:szCs w:val="20"/>
              </w:rPr>
            </w:pPr>
            <w:r>
              <w:rPr>
                <w:rFonts w:ascii="Arial" w:hAnsi="Arial" w:cs="Arial"/>
                <w:sz w:val="20"/>
                <w:szCs w:val="20"/>
              </w:rPr>
              <w:t>0,00</w:t>
            </w:r>
          </w:p>
        </w:tc>
      </w:tr>
      <w:tr w:rsidR="00D82263" w14:paraId="4F53E6FE" w14:textId="77777777" w:rsidTr="002128DE">
        <w:trPr>
          <w:trHeight w:val="258"/>
        </w:trPr>
        <w:tc>
          <w:tcPr>
            <w:tcW w:w="9553" w:type="dxa"/>
            <w:gridSpan w:val="3"/>
            <w:tcBorders>
              <w:top w:val="nil"/>
              <w:left w:val="nil"/>
              <w:bottom w:val="nil"/>
              <w:right w:val="nil"/>
            </w:tcBorders>
            <w:shd w:val="clear" w:color="000000" w:fill="CCCCFF"/>
            <w:noWrap/>
            <w:vAlign w:val="bottom"/>
            <w:hideMark/>
          </w:tcPr>
          <w:p w14:paraId="1F4CBD13" w14:textId="77777777" w:rsidR="00D82263" w:rsidRDefault="00D82263" w:rsidP="002128DE">
            <w:pPr>
              <w:rPr>
                <w:rFonts w:ascii="Arial" w:hAnsi="Arial" w:cs="Arial"/>
                <w:b/>
                <w:bCs/>
                <w:color w:val="000000"/>
                <w:sz w:val="20"/>
                <w:szCs w:val="20"/>
              </w:rPr>
            </w:pPr>
            <w:r>
              <w:rPr>
                <w:rFonts w:ascii="Arial" w:hAnsi="Arial" w:cs="Arial"/>
                <w:b/>
                <w:bCs/>
                <w:color w:val="000000"/>
                <w:sz w:val="20"/>
                <w:szCs w:val="20"/>
              </w:rPr>
              <w:t>Aktivnost A100007 Pokroviteljstvo Matice Hrvatske</w:t>
            </w:r>
          </w:p>
        </w:tc>
        <w:tc>
          <w:tcPr>
            <w:tcW w:w="1173" w:type="dxa"/>
            <w:tcBorders>
              <w:top w:val="nil"/>
              <w:left w:val="nil"/>
              <w:bottom w:val="nil"/>
              <w:right w:val="nil"/>
            </w:tcBorders>
            <w:shd w:val="clear" w:color="000000" w:fill="CCCCFF"/>
            <w:noWrap/>
            <w:vAlign w:val="bottom"/>
            <w:hideMark/>
          </w:tcPr>
          <w:p w14:paraId="5DFE4303"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133,00</w:t>
            </w:r>
          </w:p>
        </w:tc>
        <w:tc>
          <w:tcPr>
            <w:tcW w:w="1520" w:type="dxa"/>
            <w:tcBorders>
              <w:top w:val="nil"/>
              <w:left w:val="nil"/>
              <w:bottom w:val="nil"/>
              <w:right w:val="nil"/>
            </w:tcBorders>
            <w:shd w:val="clear" w:color="000000" w:fill="CCCCFF"/>
            <w:noWrap/>
            <w:vAlign w:val="bottom"/>
            <w:hideMark/>
          </w:tcPr>
          <w:p w14:paraId="7E5DC45F"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117,00</w:t>
            </w:r>
          </w:p>
        </w:tc>
        <w:tc>
          <w:tcPr>
            <w:tcW w:w="1024" w:type="dxa"/>
            <w:tcBorders>
              <w:top w:val="nil"/>
              <w:left w:val="nil"/>
              <w:bottom w:val="nil"/>
              <w:right w:val="nil"/>
            </w:tcBorders>
            <w:shd w:val="clear" w:color="000000" w:fill="CCCCFF"/>
            <w:noWrap/>
            <w:vAlign w:val="bottom"/>
            <w:hideMark/>
          </w:tcPr>
          <w:p w14:paraId="6E435B22"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87,97</w:t>
            </w:r>
          </w:p>
        </w:tc>
        <w:tc>
          <w:tcPr>
            <w:tcW w:w="1173" w:type="dxa"/>
            <w:tcBorders>
              <w:top w:val="nil"/>
              <w:left w:val="nil"/>
              <w:bottom w:val="nil"/>
              <w:right w:val="nil"/>
            </w:tcBorders>
            <w:shd w:val="clear" w:color="000000" w:fill="CCCCFF"/>
            <w:noWrap/>
            <w:vAlign w:val="bottom"/>
            <w:hideMark/>
          </w:tcPr>
          <w:p w14:paraId="290C137A"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250,00</w:t>
            </w:r>
          </w:p>
        </w:tc>
      </w:tr>
      <w:tr w:rsidR="00D82263" w14:paraId="56F39F2E" w14:textId="77777777" w:rsidTr="002128DE">
        <w:trPr>
          <w:trHeight w:val="258"/>
        </w:trPr>
        <w:tc>
          <w:tcPr>
            <w:tcW w:w="1068" w:type="dxa"/>
            <w:tcBorders>
              <w:top w:val="nil"/>
              <w:left w:val="nil"/>
              <w:bottom w:val="nil"/>
              <w:right w:val="nil"/>
            </w:tcBorders>
            <w:shd w:val="clear" w:color="auto" w:fill="auto"/>
            <w:noWrap/>
            <w:vAlign w:val="bottom"/>
            <w:hideMark/>
          </w:tcPr>
          <w:p w14:paraId="60D1768A" w14:textId="77777777" w:rsidR="00D82263" w:rsidRDefault="00D82263" w:rsidP="002128DE">
            <w:pPr>
              <w:jc w:val="right"/>
              <w:rPr>
                <w:rFonts w:ascii="Arial" w:hAnsi="Arial" w:cs="Arial"/>
                <w:b/>
                <w:bCs/>
                <w:color w:val="000000"/>
                <w:sz w:val="20"/>
                <w:szCs w:val="20"/>
              </w:rPr>
            </w:pPr>
          </w:p>
        </w:tc>
        <w:tc>
          <w:tcPr>
            <w:tcW w:w="362" w:type="dxa"/>
            <w:tcBorders>
              <w:top w:val="nil"/>
              <w:left w:val="nil"/>
              <w:bottom w:val="nil"/>
              <w:right w:val="nil"/>
            </w:tcBorders>
            <w:shd w:val="clear" w:color="auto" w:fill="auto"/>
            <w:noWrap/>
            <w:vAlign w:val="bottom"/>
            <w:hideMark/>
          </w:tcPr>
          <w:p w14:paraId="5EBD64EC" w14:textId="77777777" w:rsidR="00D82263" w:rsidRDefault="00D82263" w:rsidP="002128DE">
            <w:pPr>
              <w:rPr>
                <w:rFonts w:ascii="Arial" w:hAnsi="Arial" w:cs="Arial"/>
                <w:b/>
                <w:bCs/>
                <w:sz w:val="20"/>
                <w:szCs w:val="20"/>
              </w:rPr>
            </w:pPr>
            <w:r>
              <w:rPr>
                <w:rFonts w:ascii="Arial" w:hAnsi="Arial" w:cs="Arial"/>
                <w:b/>
                <w:bCs/>
                <w:sz w:val="20"/>
                <w:szCs w:val="20"/>
              </w:rPr>
              <w:t>3</w:t>
            </w:r>
          </w:p>
        </w:tc>
        <w:tc>
          <w:tcPr>
            <w:tcW w:w="8122" w:type="dxa"/>
            <w:tcBorders>
              <w:top w:val="nil"/>
              <w:left w:val="nil"/>
              <w:bottom w:val="nil"/>
              <w:right w:val="nil"/>
            </w:tcBorders>
            <w:shd w:val="clear" w:color="auto" w:fill="auto"/>
            <w:noWrap/>
            <w:vAlign w:val="bottom"/>
            <w:hideMark/>
          </w:tcPr>
          <w:p w14:paraId="22D594F1" w14:textId="77777777" w:rsidR="00D82263" w:rsidRDefault="00D82263" w:rsidP="002128DE">
            <w:pPr>
              <w:rPr>
                <w:rFonts w:ascii="Arial" w:hAnsi="Arial" w:cs="Arial"/>
                <w:b/>
                <w:bCs/>
                <w:sz w:val="20"/>
                <w:szCs w:val="20"/>
              </w:rPr>
            </w:pPr>
            <w:r>
              <w:rPr>
                <w:rFonts w:ascii="Arial" w:hAnsi="Arial" w:cs="Arial"/>
                <w:b/>
                <w:bCs/>
                <w:sz w:val="20"/>
                <w:szCs w:val="20"/>
              </w:rPr>
              <w:t>Rashodi poslovanja</w:t>
            </w:r>
          </w:p>
        </w:tc>
        <w:tc>
          <w:tcPr>
            <w:tcW w:w="1173" w:type="dxa"/>
            <w:tcBorders>
              <w:top w:val="nil"/>
              <w:left w:val="nil"/>
              <w:bottom w:val="nil"/>
              <w:right w:val="nil"/>
            </w:tcBorders>
            <w:shd w:val="clear" w:color="auto" w:fill="auto"/>
            <w:noWrap/>
            <w:vAlign w:val="bottom"/>
            <w:hideMark/>
          </w:tcPr>
          <w:p w14:paraId="76BFA7E8" w14:textId="77777777" w:rsidR="00D82263" w:rsidRDefault="00D82263" w:rsidP="002128DE">
            <w:pPr>
              <w:jc w:val="right"/>
              <w:rPr>
                <w:rFonts w:ascii="Arial" w:hAnsi="Arial" w:cs="Arial"/>
                <w:b/>
                <w:bCs/>
                <w:sz w:val="20"/>
                <w:szCs w:val="20"/>
              </w:rPr>
            </w:pPr>
            <w:r>
              <w:rPr>
                <w:rFonts w:ascii="Arial" w:hAnsi="Arial" w:cs="Arial"/>
                <w:b/>
                <w:bCs/>
                <w:sz w:val="20"/>
                <w:szCs w:val="20"/>
              </w:rPr>
              <w:t>133,00</w:t>
            </w:r>
          </w:p>
        </w:tc>
        <w:tc>
          <w:tcPr>
            <w:tcW w:w="1520" w:type="dxa"/>
            <w:tcBorders>
              <w:top w:val="nil"/>
              <w:left w:val="nil"/>
              <w:bottom w:val="nil"/>
              <w:right w:val="nil"/>
            </w:tcBorders>
            <w:shd w:val="clear" w:color="auto" w:fill="auto"/>
            <w:noWrap/>
            <w:vAlign w:val="bottom"/>
            <w:hideMark/>
          </w:tcPr>
          <w:p w14:paraId="31995EA0" w14:textId="77777777" w:rsidR="00D82263" w:rsidRDefault="00D82263" w:rsidP="002128DE">
            <w:pPr>
              <w:jc w:val="right"/>
              <w:rPr>
                <w:rFonts w:ascii="Arial" w:hAnsi="Arial" w:cs="Arial"/>
                <w:b/>
                <w:bCs/>
                <w:sz w:val="20"/>
                <w:szCs w:val="20"/>
              </w:rPr>
            </w:pPr>
            <w:r>
              <w:rPr>
                <w:rFonts w:ascii="Arial" w:hAnsi="Arial" w:cs="Arial"/>
                <w:b/>
                <w:bCs/>
                <w:sz w:val="20"/>
                <w:szCs w:val="20"/>
              </w:rPr>
              <w:t>117,00</w:t>
            </w:r>
          </w:p>
        </w:tc>
        <w:tc>
          <w:tcPr>
            <w:tcW w:w="1024" w:type="dxa"/>
            <w:tcBorders>
              <w:top w:val="nil"/>
              <w:left w:val="nil"/>
              <w:bottom w:val="nil"/>
              <w:right w:val="nil"/>
            </w:tcBorders>
            <w:shd w:val="clear" w:color="auto" w:fill="auto"/>
            <w:noWrap/>
            <w:vAlign w:val="bottom"/>
            <w:hideMark/>
          </w:tcPr>
          <w:p w14:paraId="63CFF6F7" w14:textId="77777777" w:rsidR="00D82263" w:rsidRDefault="00D82263" w:rsidP="002128DE">
            <w:pPr>
              <w:jc w:val="right"/>
              <w:rPr>
                <w:rFonts w:ascii="Arial" w:hAnsi="Arial" w:cs="Arial"/>
                <w:b/>
                <w:bCs/>
                <w:sz w:val="20"/>
                <w:szCs w:val="20"/>
              </w:rPr>
            </w:pPr>
            <w:r>
              <w:rPr>
                <w:rFonts w:ascii="Arial" w:hAnsi="Arial" w:cs="Arial"/>
                <w:b/>
                <w:bCs/>
                <w:sz w:val="20"/>
                <w:szCs w:val="20"/>
              </w:rPr>
              <w:t>87,97</w:t>
            </w:r>
          </w:p>
        </w:tc>
        <w:tc>
          <w:tcPr>
            <w:tcW w:w="1173" w:type="dxa"/>
            <w:tcBorders>
              <w:top w:val="nil"/>
              <w:left w:val="nil"/>
              <w:bottom w:val="nil"/>
              <w:right w:val="nil"/>
            </w:tcBorders>
            <w:shd w:val="clear" w:color="auto" w:fill="auto"/>
            <w:noWrap/>
            <w:vAlign w:val="bottom"/>
            <w:hideMark/>
          </w:tcPr>
          <w:p w14:paraId="3C424F93" w14:textId="77777777" w:rsidR="00D82263" w:rsidRDefault="00D82263" w:rsidP="002128DE">
            <w:pPr>
              <w:jc w:val="right"/>
              <w:rPr>
                <w:rFonts w:ascii="Arial" w:hAnsi="Arial" w:cs="Arial"/>
                <w:b/>
                <w:bCs/>
                <w:sz w:val="20"/>
                <w:szCs w:val="20"/>
              </w:rPr>
            </w:pPr>
            <w:r>
              <w:rPr>
                <w:rFonts w:ascii="Arial" w:hAnsi="Arial" w:cs="Arial"/>
                <w:b/>
                <w:bCs/>
                <w:sz w:val="20"/>
                <w:szCs w:val="20"/>
              </w:rPr>
              <w:t>250,00</w:t>
            </w:r>
          </w:p>
        </w:tc>
      </w:tr>
      <w:tr w:rsidR="00D82263" w14:paraId="12D85DE7" w14:textId="77777777" w:rsidTr="002128DE">
        <w:trPr>
          <w:trHeight w:val="258"/>
        </w:trPr>
        <w:tc>
          <w:tcPr>
            <w:tcW w:w="1068" w:type="dxa"/>
            <w:tcBorders>
              <w:top w:val="nil"/>
              <w:left w:val="nil"/>
              <w:bottom w:val="nil"/>
              <w:right w:val="nil"/>
            </w:tcBorders>
            <w:shd w:val="clear" w:color="auto" w:fill="auto"/>
            <w:noWrap/>
            <w:vAlign w:val="bottom"/>
            <w:hideMark/>
          </w:tcPr>
          <w:p w14:paraId="5B2E8D50" w14:textId="77777777" w:rsidR="00D82263" w:rsidRDefault="00D82263" w:rsidP="002128DE">
            <w:pPr>
              <w:jc w:val="right"/>
              <w:rPr>
                <w:rFonts w:ascii="Arial" w:hAnsi="Arial" w:cs="Arial"/>
                <w:b/>
                <w:bCs/>
                <w:sz w:val="20"/>
                <w:szCs w:val="20"/>
              </w:rPr>
            </w:pPr>
          </w:p>
        </w:tc>
        <w:tc>
          <w:tcPr>
            <w:tcW w:w="362" w:type="dxa"/>
            <w:tcBorders>
              <w:top w:val="nil"/>
              <w:left w:val="nil"/>
              <w:bottom w:val="nil"/>
              <w:right w:val="nil"/>
            </w:tcBorders>
            <w:shd w:val="clear" w:color="auto" w:fill="auto"/>
            <w:noWrap/>
            <w:vAlign w:val="bottom"/>
            <w:hideMark/>
          </w:tcPr>
          <w:p w14:paraId="23F01B98" w14:textId="77777777" w:rsidR="00D82263" w:rsidRDefault="00D82263" w:rsidP="002128DE">
            <w:pPr>
              <w:rPr>
                <w:rFonts w:ascii="Arial" w:hAnsi="Arial" w:cs="Arial"/>
                <w:sz w:val="20"/>
                <w:szCs w:val="20"/>
              </w:rPr>
            </w:pPr>
            <w:r>
              <w:rPr>
                <w:rFonts w:ascii="Arial" w:hAnsi="Arial" w:cs="Arial"/>
                <w:sz w:val="20"/>
                <w:szCs w:val="20"/>
              </w:rPr>
              <w:t>38</w:t>
            </w:r>
          </w:p>
        </w:tc>
        <w:tc>
          <w:tcPr>
            <w:tcW w:w="8122" w:type="dxa"/>
            <w:tcBorders>
              <w:top w:val="nil"/>
              <w:left w:val="nil"/>
              <w:bottom w:val="nil"/>
              <w:right w:val="nil"/>
            </w:tcBorders>
            <w:shd w:val="clear" w:color="auto" w:fill="auto"/>
            <w:noWrap/>
            <w:vAlign w:val="bottom"/>
            <w:hideMark/>
          </w:tcPr>
          <w:p w14:paraId="4D5F4E6A" w14:textId="77777777" w:rsidR="00D82263" w:rsidRDefault="00D82263" w:rsidP="002128DE">
            <w:pPr>
              <w:rPr>
                <w:rFonts w:ascii="Arial" w:hAnsi="Arial" w:cs="Arial"/>
                <w:sz w:val="20"/>
                <w:szCs w:val="20"/>
              </w:rPr>
            </w:pPr>
            <w:r>
              <w:rPr>
                <w:rFonts w:ascii="Arial" w:hAnsi="Arial" w:cs="Arial"/>
                <w:sz w:val="20"/>
                <w:szCs w:val="20"/>
              </w:rPr>
              <w:t>Ostali rashodi</w:t>
            </w:r>
          </w:p>
        </w:tc>
        <w:tc>
          <w:tcPr>
            <w:tcW w:w="1173" w:type="dxa"/>
            <w:tcBorders>
              <w:top w:val="nil"/>
              <w:left w:val="nil"/>
              <w:bottom w:val="nil"/>
              <w:right w:val="nil"/>
            </w:tcBorders>
            <w:shd w:val="clear" w:color="auto" w:fill="auto"/>
            <w:noWrap/>
            <w:vAlign w:val="bottom"/>
            <w:hideMark/>
          </w:tcPr>
          <w:p w14:paraId="5C501B30" w14:textId="77777777" w:rsidR="00D82263" w:rsidRDefault="00D82263" w:rsidP="002128DE">
            <w:pPr>
              <w:jc w:val="right"/>
              <w:rPr>
                <w:rFonts w:ascii="Arial" w:hAnsi="Arial" w:cs="Arial"/>
                <w:sz w:val="20"/>
                <w:szCs w:val="20"/>
              </w:rPr>
            </w:pPr>
            <w:r>
              <w:rPr>
                <w:rFonts w:ascii="Arial" w:hAnsi="Arial" w:cs="Arial"/>
                <w:sz w:val="20"/>
                <w:szCs w:val="20"/>
              </w:rPr>
              <w:t>133,00</w:t>
            </w:r>
          </w:p>
        </w:tc>
        <w:tc>
          <w:tcPr>
            <w:tcW w:w="1520" w:type="dxa"/>
            <w:tcBorders>
              <w:top w:val="nil"/>
              <w:left w:val="nil"/>
              <w:bottom w:val="nil"/>
              <w:right w:val="nil"/>
            </w:tcBorders>
            <w:shd w:val="clear" w:color="auto" w:fill="auto"/>
            <w:noWrap/>
            <w:vAlign w:val="bottom"/>
            <w:hideMark/>
          </w:tcPr>
          <w:p w14:paraId="082FE2BF" w14:textId="77777777" w:rsidR="00D82263" w:rsidRDefault="00D82263" w:rsidP="002128DE">
            <w:pPr>
              <w:jc w:val="right"/>
              <w:rPr>
                <w:rFonts w:ascii="Arial" w:hAnsi="Arial" w:cs="Arial"/>
                <w:sz w:val="20"/>
                <w:szCs w:val="20"/>
              </w:rPr>
            </w:pPr>
            <w:r>
              <w:rPr>
                <w:rFonts w:ascii="Arial" w:hAnsi="Arial" w:cs="Arial"/>
                <w:sz w:val="20"/>
                <w:szCs w:val="20"/>
              </w:rPr>
              <w:t>117,00</w:t>
            </w:r>
          </w:p>
        </w:tc>
        <w:tc>
          <w:tcPr>
            <w:tcW w:w="1024" w:type="dxa"/>
            <w:tcBorders>
              <w:top w:val="nil"/>
              <w:left w:val="nil"/>
              <w:bottom w:val="nil"/>
              <w:right w:val="nil"/>
            </w:tcBorders>
            <w:shd w:val="clear" w:color="auto" w:fill="auto"/>
            <w:noWrap/>
            <w:vAlign w:val="bottom"/>
            <w:hideMark/>
          </w:tcPr>
          <w:p w14:paraId="301A78DA" w14:textId="77777777" w:rsidR="00D82263" w:rsidRDefault="00D82263" w:rsidP="002128DE">
            <w:pPr>
              <w:jc w:val="right"/>
              <w:rPr>
                <w:rFonts w:ascii="Arial" w:hAnsi="Arial" w:cs="Arial"/>
                <w:sz w:val="20"/>
                <w:szCs w:val="20"/>
              </w:rPr>
            </w:pPr>
            <w:r>
              <w:rPr>
                <w:rFonts w:ascii="Arial" w:hAnsi="Arial" w:cs="Arial"/>
                <w:sz w:val="20"/>
                <w:szCs w:val="20"/>
              </w:rPr>
              <w:t>87,97</w:t>
            </w:r>
          </w:p>
        </w:tc>
        <w:tc>
          <w:tcPr>
            <w:tcW w:w="1173" w:type="dxa"/>
            <w:tcBorders>
              <w:top w:val="nil"/>
              <w:left w:val="nil"/>
              <w:bottom w:val="nil"/>
              <w:right w:val="nil"/>
            </w:tcBorders>
            <w:shd w:val="clear" w:color="auto" w:fill="auto"/>
            <w:noWrap/>
            <w:vAlign w:val="bottom"/>
            <w:hideMark/>
          </w:tcPr>
          <w:p w14:paraId="029B1745" w14:textId="77777777" w:rsidR="00D82263" w:rsidRDefault="00D82263" w:rsidP="002128DE">
            <w:pPr>
              <w:jc w:val="right"/>
              <w:rPr>
                <w:rFonts w:ascii="Arial" w:hAnsi="Arial" w:cs="Arial"/>
                <w:sz w:val="20"/>
                <w:szCs w:val="20"/>
              </w:rPr>
            </w:pPr>
            <w:r>
              <w:rPr>
                <w:rFonts w:ascii="Arial" w:hAnsi="Arial" w:cs="Arial"/>
                <w:sz w:val="20"/>
                <w:szCs w:val="20"/>
              </w:rPr>
              <w:t>250,00</w:t>
            </w:r>
          </w:p>
        </w:tc>
      </w:tr>
      <w:tr w:rsidR="00D82263" w14:paraId="3191033D" w14:textId="77777777" w:rsidTr="002128DE">
        <w:trPr>
          <w:trHeight w:val="258"/>
        </w:trPr>
        <w:tc>
          <w:tcPr>
            <w:tcW w:w="9553" w:type="dxa"/>
            <w:gridSpan w:val="3"/>
            <w:tcBorders>
              <w:top w:val="nil"/>
              <w:left w:val="nil"/>
              <w:bottom w:val="nil"/>
              <w:right w:val="nil"/>
            </w:tcBorders>
            <w:shd w:val="clear" w:color="000000" w:fill="FFFF99"/>
            <w:noWrap/>
            <w:vAlign w:val="bottom"/>
            <w:hideMark/>
          </w:tcPr>
          <w:p w14:paraId="1197245D" w14:textId="77777777" w:rsidR="00D82263" w:rsidRDefault="00D82263"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173" w:type="dxa"/>
            <w:tcBorders>
              <w:top w:val="nil"/>
              <w:left w:val="nil"/>
              <w:bottom w:val="nil"/>
              <w:right w:val="nil"/>
            </w:tcBorders>
            <w:shd w:val="clear" w:color="000000" w:fill="FFFF99"/>
            <w:noWrap/>
            <w:vAlign w:val="bottom"/>
            <w:hideMark/>
          </w:tcPr>
          <w:p w14:paraId="6E5ACC2A"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133,00</w:t>
            </w:r>
          </w:p>
        </w:tc>
        <w:tc>
          <w:tcPr>
            <w:tcW w:w="1520" w:type="dxa"/>
            <w:tcBorders>
              <w:top w:val="nil"/>
              <w:left w:val="nil"/>
              <w:bottom w:val="nil"/>
              <w:right w:val="nil"/>
            </w:tcBorders>
            <w:shd w:val="clear" w:color="000000" w:fill="FFFF99"/>
            <w:noWrap/>
            <w:vAlign w:val="bottom"/>
            <w:hideMark/>
          </w:tcPr>
          <w:p w14:paraId="2C5752EE"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117,00</w:t>
            </w:r>
          </w:p>
        </w:tc>
        <w:tc>
          <w:tcPr>
            <w:tcW w:w="1024" w:type="dxa"/>
            <w:tcBorders>
              <w:top w:val="nil"/>
              <w:left w:val="nil"/>
              <w:bottom w:val="nil"/>
              <w:right w:val="nil"/>
            </w:tcBorders>
            <w:shd w:val="clear" w:color="000000" w:fill="FFFF99"/>
            <w:noWrap/>
            <w:vAlign w:val="bottom"/>
            <w:hideMark/>
          </w:tcPr>
          <w:p w14:paraId="2D154F0D"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87,97</w:t>
            </w:r>
          </w:p>
        </w:tc>
        <w:tc>
          <w:tcPr>
            <w:tcW w:w="1173" w:type="dxa"/>
            <w:tcBorders>
              <w:top w:val="nil"/>
              <w:left w:val="nil"/>
              <w:bottom w:val="nil"/>
              <w:right w:val="nil"/>
            </w:tcBorders>
            <w:shd w:val="clear" w:color="000000" w:fill="FFFF99"/>
            <w:noWrap/>
            <w:vAlign w:val="bottom"/>
            <w:hideMark/>
          </w:tcPr>
          <w:p w14:paraId="2586705A" w14:textId="77777777" w:rsidR="00D82263" w:rsidRDefault="00D82263" w:rsidP="002128DE">
            <w:pPr>
              <w:jc w:val="right"/>
              <w:rPr>
                <w:rFonts w:ascii="Arial" w:hAnsi="Arial" w:cs="Arial"/>
                <w:b/>
                <w:bCs/>
                <w:color w:val="000000"/>
                <w:sz w:val="20"/>
                <w:szCs w:val="20"/>
              </w:rPr>
            </w:pPr>
            <w:r>
              <w:rPr>
                <w:rFonts w:ascii="Arial" w:hAnsi="Arial" w:cs="Arial"/>
                <w:b/>
                <w:bCs/>
                <w:color w:val="000000"/>
                <w:sz w:val="20"/>
                <w:szCs w:val="20"/>
              </w:rPr>
              <w:t>250,00</w:t>
            </w:r>
          </w:p>
        </w:tc>
      </w:tr>
      <w:tr w:rsidR="00D82263" w14:paraId="246CF97B" w14:textId="77777777" w:rsidTr="002128DE">
        <w:trPr>
          <w:trHeight w:val="258"/>
        </w:trPr>
        <w:tc>
          <w:tcPr>
            <w:tcW w:w="1068" w:type="dxa"/>
            <w:tcBorders>
              <w:top w:val="nil"/>
              <w:left w:val="nil"/>
              <w:bottom w:val="nil"/>
              <w:right w:val="nil"/>
            </w:tcBorders>
            <w:shd w:val="clear" w:color="auto" w:fill="auto"/>
            <w:noWrap/>
            <w:vAlign w:val="bottom"/>
            <w:hideMark/>
          </w:tcPr>
          <w:p w14:paraId="23360D22" w14:textId="77777777" w:rsidR="00D82263" w:rsidRDefault="00D82263" w:rsidP="002128DE">
            <w:pPr>
              <w:rPr>
                <w:rFonts w:ascii="Arial" w:hAnsi="Arial" w:cs="Arial"/>
                <w:sz w:val="20"/>
                <w:szCs w:val="20"/>
              </w:rPr>
            </w:pPr>
            <w:r>
              <w:rPr>
                <w:rFonts w:ascii="Arial" w:hAnsi="Arial" w:cs="Arial"/>
                <w:sz w:val="20"/>
                <w:szCs w:val="20"/>
              </w:rPr>
              <w:t>R065</w:t>
            </w:r>
          </w:p>
        </w:tc>
        <w:tc>
          <w:tcPr>
            <w:tcW w:w="362" w:type="dxa"/>
            <w:tcBorders>
              <w:top w:val="nil"/>
              <w:left w:val="nil"/>
              <w:bottom w:val="nil"/>
              <w:right w:val="nil"/>
            </w:tcBorders>
            <w:shd w:val="clear" w:color="auto" w:fill="auto"/>
            <w:noWrap/>
            <w:vAlign w:val="bottom"/>
            <w:hideMark/>
          </w:tcPr>
          <w:p w14:paraId="6BA2A040" w14:textId="77777777" w:rsidR="00D82263" w:rsidRDefault="00D82263" w:rsidP="002128DE">
            <w:pPr>
              <w:rPr>
                <w:rFonts w:ascii="Arial" w:hAnsi="Arial" w:cs="Arial"/>
                <w:sz w:val="20"/>
                <w:szCs w:val="20"/>
              </w:rPr>
            </w:pPr>
            <w:r>
              <w:rPr>
                <w:rFonts w:ascii="Arial" w:hAnsi="Arial" w:cs="Arial"/>
                <w:sz w:val="20"/>
                <w:szCs w:val="20"/>
              </w:rPr>
              <w:t>38</w:t>
            </w:r>
          </w:p>
        </w:tc>
        <w:tc>
          <w:tcPr>
            <w:tcW w:w="8122" w:type="dxa"/>
            <w:tcBorders>
              <w:top w:val="nil"/>
              <w:left w:val="nil"/>
              <w:bottom w:val="nil"/>
              <w:right w:val="nil"/>
            </w:tcBorders>
            <w:shd w:val="clear" w:color="auto" w:fill="auto"/>
            <w:noWrap/>
            <w:vAlign w:val="bottom"/>
            <w:hideMark/>
          </w:tcPr>
          <w:p w14:paraId="58EA9B5A" w14:textId="77777777" w:rsidR="00D82263" w:rsidRDefault="00D82263" w:rsidP="002128DE">
            <w:pPr>
              <w:rPr>
                <w:rFonts w:ascii="Arial" w:hAnsi="Arial" w:cs="Arial"/>
                <w:sz w:val="20"/>
                <w:szCs w:val="20"/>
              </w:rPr>
            </w:pPr>
            <w:r>
              <w:rPr>
                <w:rFonts w:ascii="Arial" w:hAnsi="Arial" w:cs="Arial"/>
                <w:sz w:val="20"/>
                <w:szCs w:val="20"/>
              </w:rPr>
              <w:t>Pokroviteljstvo Matice Hrvatske</w:t>
            </w:r>
          </w:p>
        </w:tc>
        <w:tc>
          <w:tcPr>
            <w:tcW w:w="1173" w:type="dxa"/>
            <w:tcBorders>
              <w:top w:val="nil"/>
              <w:left w:val="nil"/>
              <w:bottom w:val="nil"/>
              <w:right w:val="nil"/>
            </w:tcBorders>
            <w:shd w:val="clear" w:color="auto" w:fill="auto"/>
            <w:noWrap/>
            <w:vAlign w:val="bottom"/>
            <w:hideMark/>
          </w:tcPr>
          <w:p w14:paraId="3B56BF4F" w14:textId="77777777" w:rsidR="00D82263" w:rsidRDefault="00D82263" w:rsidP="002128DE">
            <w:pPr>
              <w:jc w:val="right"/>
              <w:rPr>
                <w:rFonts w:ascii="Arial" w:hAnsi="Arial" w:cs="Arial"/>
                <w:sz w:val="20"/>
                <w:szCs w:val="20"/>
              </w:rPr>
            </w:pPr>
            <w:r>
              <w:rPr>
                <w:rFonts w:ascii="Arial" w:hAnsi="Arial" w:cs="Arial"/>
                <w:sz w:val="20"/>
                <w:szCs w:val="20"/>
              </w:rPr>
              <w:t>133,00</w:t>
            </w:r>
          </w:p>
        </w:tc>
        <w:tc>
          <w:tcPr>
            <w:tcW w:w="1520" w:type="dxa"/>
            <w:tcBorders>
              <w:top w:val="nil"/>
              <w:left w:val="nil"/>
              <w:bottom w:val="nil"/>
              <w:right w:val="nil"/>
            </w:tcBorders>
            <w:shd w:val="clear" w:color="auto" w:fill="auto"/>
            <w:noWrap/>
            <w:vAlign w:val="bottom"/>
            <w:hideMark/>
          </w:tcPr>
          <w:p w14:paraId="09F61DF5" w14:textId="77777777" w:rsidR="00D82263" w:rsidRDefault="00D82263" w:rsidP="002128DE">
            <w:pPr>
              <w:jc w:val="right"/>
              <w:rPr>
                <w:rFonts w:ascii="Arial" w:hAnsi="Arial" w:cs="Arial"/>
                <w:sz w:val="20"/>
                <w:szCs w:val="20"/>
              </w:rPr>
            </w:pPr>
            <w:r>
              <w:rPr>
                <w:rFonts w:ascii="Arial" w:hAnsi="Arial" w:cs="Arial"/>
                <w:sz w:val="20"/>
                <w:szCs w:val="20"/>
              </w:rPr>
              <w:t>117,00</w:t>
            </w:r>
          </w:p>
        </w:tc>
        <w:tc>
          <w:tcPr>
            <w:tcW w:w="1024" w:type="dxa"/>
            <w:tcBorders>
              <w:top w:val="nil"/>
              <w:left w:val="nil"/>
              <w:bottom w:val="nil"/>
              <w:right w:val="nil"/>
            </w:tcBorders>
            <w:shd w:val="clear" w:color="auto" w:fill="auto"/>
            <w:noWrap/>
            <w:vAlign w:val="bottom"/>
            <w:hideMark/>
          </w:tcPr>
          <w:p w14:paraId="41E7F4D4" w14:textId="77777777" w:rsidR="00D82263" w:rsidRDefault="00D82263" w:rsidP="002128DE">
            <w:pPr>
              <w:jc w:val="right"/>
              <w:rPr>
                <w:rFonts w:ascii="Arial" w:hAnsi="Arial" w:cs="Arial"/>
                <w:sz w:val="20"/>
                <w:szCs w:val="20"/>
              </w:rPr>
            </w:pPr>
            <w:r>
              <w:rPr>
                <w:rFonts w:ascii="Arial" w:hAnsi="Arial" w:cs="Arial"/>
                <w:sz w:val="20"/>
                <w:szCs w:val="20"/>
              </w:rPr>
              <w:t>87,97</w:t>
            </w:r>
          </w:p>
        </w:tc>
        <w:tc>
          <w:tcPr>
            <w:tcW w:w="1173" w:type="dxa"/>
            <w:tcBorders>
              <w:top w:val="nil"/>
              <w:left w:val="nil"/>
              <w:bottom w:val="nil"/>
              <w:right w:val="nil"/>
            </w:tcBorders>
            <w:shd w:val="clear" w:color="auto" w:fill="auto"/>
            <w:noWrap/>
            <w:vAlign w:val="bottom"/>
            <w:hideMark/>
          </w:tcPr>
          <w:p w14:paraId="7AA84506" w14:textId="77777777" w:rsidR="00D82263" w:rsidRDefault="00D82263" w:rsidP="002128DE">
            <w:pPr>
              <w:jc w:val="right"/>
              <w:rPr>
                <w:rFonts w:ascii="Arial" w:hAnsi="Arial" w:cs="Arial"/>
                <w:sz w:val="20"/>
                <w:szCs w:val="20"/>
              </w:rPr>
            </w:pPr>
            <w:r>
              <w:rPr>
                <w:rFonts w:ascii="Arial" w:hAnsi="Arial" w:cs="Arial"/>
                <w:sz w:val="20"/>
                <w:szCs w:val="20"/>
              </w:rPr>
              <w:t>250,00</w:t>
            </w:r>
          </w:p>
        </w:tc>
      </w:tr>
    </w:tbl>
    <w:p w14:paraId="03ABB8BB" w14:textId="77777777" w:rsidR="00D82263" w:rsidRDefault="00D82263" w:rsidP="00D82263">
      <w:pPr>
        <w:jc w:val="center"/>
        <w:rPr>
          <w:b/>
        </w:rPr>
      </w:pPr>
      <w:r>
        <w:rPr>
          <w:b/>
        </w:rPr>
        <w:t>Članak 2.</w:t>
      </w:r>
    </w:p>
    <w:p w14:paraId="6DDA97A0" w14:textId="77777777" w:rsidR="00D82263" w:rsidRDefault="00D82263" w:rsidP="00D82263">
      <w:r>
        <w:rPr>
          <w:szCs w:val="28"/>
          <w:lang w:val="pl-PL"/>
        </w:rPr>
        <w:t xml:space="preserve">Ove I. izmjene i dopune Programa javnih potreba u kulturi za 2024. godinu </w:t>
      </w:r>
      <w:r w:rsidRPr="00ED709A">
        <w:t>stupaju na snagu prvog dana od dana objave u Službenom glasniku Općine Dubravica.</w:t>
      </w:r>
    </w:p>
    <w:p w14:paraId="75F7D014" w14:textId="77777777" w:rsidR="00D82263" w:rsidRPr="009B02DC" w:rsidRDefault="00D82263" w:rsidP="00D82263"/>
    <w:p w14:paraId="3EF69251" w14:textId="77777777" w:rsidR="00D82263" w:rsidRPr="00D82263" w:rsidRDefault="00D82263" w:rsidP="00D82263">
      <w:pPr>
        <w:jc w:val="center"/>
        <w:rPr>
          <w:bCs/>
          <w:sz w:val="16"/>
          <w:szCs w:val="16"/>
        </w:rPr>
      </w:pPr>
      <w:r w:rsidRPr="00D82263">
        <w:rPr>
          <w:bCs/>
          <w:sz w:val="16"/>
          <w:szCs w:val="16"/>
        </w:rPr>
        <w:t>OPĆINSKO VIJEĆE OPĆINE DUBRAVICA</w:t>
      </w:r>
    </w:p>
    <w:p w14:paraId="1457FB6E" w14:textId="77777777" w:rsidR="00D82263" w:rsidRPr="00D82263" w:rsidRDefault="00D82263" w:rsidP="00D82263">
      <w:pPr>
        <w:pStyle w:val="Naslovindeksa"/>
        <w:spacing w:before="0" w:after="0"/>
        <w:rPr>
          <w:b w:val="0"/>
          <w:bCs/>
          <w:sz w:val="16"/>
          <w:szCs w:val="16"/>
        </w:rPr>
      </w:pPr>
      <w:r w:rsidRPr="00D82263">
        <w:rPr>
          <w:b w:val="0"/>
          <w:bCs/>
          <w:sz w:val="16"/>
          <w:szCs w:val="16"/>
        </w:rPr>
        <w:t>KLASA: 024-02/24-01/7</w:t>
      </w:r>
    </w:p>
    <w:p w14:paraId="0E5561D0" w14:textId="77777777" w:rsidR="00D82263" w:rsidRPr="00D82263" w:rsidRDefault="00D82263" w:rsidP="00D82263">
      <w:pPr>
        <w:pStyle w:val="Naslovindeksa"/>
        <w:spacing w:before="0" w:after="0"/>
        <w:rPr>
          <w:b w:val="0"/>
          <w:bCs/>
          <w:sz w:val="16"/>
          <w:szCs w:val="16"/>
        </w:rPr>
      </w:pPr>
      <w:r w:rsidRPr="00D82263">
        <w:rPr>
          <w:b w:val="0"/>
          <w:bCs/>
          <w:sz w:val="16"/>
          <w:szCs w:val="16"/>
        </w:rPr>
        <w:t>URBROJ: 238-40-02-24-13</w:t>
      </w:r>
    </w:p>
    <w:p w14:paraId="7C961A89" w14:textId="77777777" w:rsidR="00D82263" w:rsidRPr="00D82263" w:rsidRDefault="00D82263" w:rsidP="00D82263">
      <w:pPr>
        <w:pStyle w:val="Naslov"/>
        <w:rPr>
          <w:b w:val="0"/>
          <w:bCs/>
          <w:sz w:val="16"/>
          <w:szCs w:val="16"/>
        </w:rPr>
      </w:pPr>
      <w:r w:rsidRPr="00D82263">
        <w:rPr>
          <w:b w:val="0"/>
          <w:bCs/>
          <w:sz w:val="16"/>
          <w:szCs w:val="16"/>
        </w:rPr>
        <w:t>Dubravica, 28. svibanj 2024. godine</w:t>
      </w:r>
    </w:p>
    <w:p w14:paraId="2584FFE5" w14:textId="77777777" w:rsidR="00D82263" w:rsidRPr="00D82263" w:rsidRDefault="00D82263" w:rsidP="00D82263">
      <w:pPr>
        <w:jc w:val="right"/>
        <w:rPr>
          <w:bCs/>
          <w:sz w:val="16"/>
          <w:szCs w:val="16"/>
        </w:rPr>
      </w:pPr>
      <w:r w:rsidRPr="00D82263">
        <w:rPr>
          <w:rFonts w:ascii="Arial" w:hAnsi="Arial" w:cs="Arial"/>
          <w:bCs/>
          <w:sz w:val="16"/>
          <w:szCs w:val="16"/>
        </w:rPr>
        <w:tab/>
      </w:r>
      <w:r w:rsidRPr="00D82263">
        <w:rPr>
          <w:rFonts w:ascii="Arial" w:hAnsi="Arial" w:cs="Arial"/>
          <w:bCs/>
          <w:sz w:val="16"/>
          <w:szCs w:val="16"/>
        </w:rPr>
        <w:tab/>
      </w:r>
      <w:r w:rsidRPr="00D82263">
        <w:rPr>
          <w:rFonts w:ascii="Arial" w:hAnsi="Arial" w:cs="Arial"/>
          <w:bCs/>
          <w:sz w:val="16"/>
          <w:szCs w:val="16"/>
        </w:rPr>
        <w:tab/>
      </w:r>
    </w:p>
    <w:p w14:paraId="22799F83" w14:textId="0BDE8BC3" w:rsidR="002A606C" w:rsidRPr="00D82263" w:rsidRDefault="00D82263" w:rsidP="00D82263">
      <w:pPr>
        <w:jc w:val="right"/>
        <w:rPr>
          <w:sz w:val="20"/>
          <w:szCs w:val="20"/>
        </w:rPr>
      </w:pPr>
      <w:r w:rsidRPr="00D82263">
        <w:rPr>
          <w:bCs/>
          <w:sz w:val="16"/>
          <w:szCs w:val="16"/>
        </w:rPr>
        <w:t>Predsjednik Ivica Stiperski</w:t>
      </w:r>
      <w:r>
        <w:rPr>
          <w:lang w:val="pl-PL"/>
        </w:rPr>
        <w:tab/>
      </w:r>
    </w:p>
    <w:p w14:paraId="234F5C2C" w14:textId="2C26BA2B" w:rsidR="00104373" w:rsidRDefault="00104373" w:rsidP="00BA1A43">
      <w:pPr>
        <w:tabs>
          <w:tab w:val="left" w:pos="2637"/>
          <w:tab w:val="center" w:pos="7002"/>
        </w:tabs>
        <w:ind w:left="360"/>
        <w:jc w:val="center"/>
        <w:rPr>
          <w:rFonts w:ascii="Arial Narrow" w:hAnsi="Arial Narrow"/>
          <w:b/>
          <w:sz w:val="24"/>
        </w:rPr>
      </w:pPr>
      <w:r w:rsidRPr="006329A4">
        <w:rPr>
          <w:rFonts w:ascii="Arial Narrow" w:hAnsi="Arial Narrow"/>
          <w:b/>
          <w:noProof/>
          <w:lang w:val="sl-SI" w:eastAsia="sl-SI"/>
        </w:rPr>
        <mc:AlternateContent>
          <mc:Choice Requires="wps">
            <w:drawing>
              <wp:anchor distT="0" distB="0" distL="114300" distR="114300" simplePos="0" relativeHeight="251847680" behindDoc="0" locked="0" layoutInCell="1" allowOverlap="1" wp14:anchorId="64C0DCB5" wp14:editId="55E00AD5">
                <wp:simplePos x="0" y="0"/>
                <wp:positionH relativeFrom="margin">
                  <wp:posOffset>0</wp:posOffset>
                </wp:positionH>
                <wp:positionV relativeFrom="paragraph">
                  <wp:posOffset>113665</wp:posOffset>
                </wp:positionV>
                <wp:extent cx="438150" cy="362197"/>
                <wp:effectExtent l="57150" t="114300" r="133350" b="76200"/>
                <wp:wrapNone/>
                <wp:docPr id="431134590"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C153B88" w14:textId="3F816446" w:rsidR="00104373" w:rsidRPr="00104EAC" w:rsidRDefault="00104373" w:rsidP="00104373">
                            <w:pPr>
                              <w:jc w:val="center"/>
                              <w:rPr>
                                <w:rFonts w:ascii="Arial Narrow" w:hAnsi="Arial Narrow"/>
                                <w:sz w:val="24"/>
                                <w:szCs w:val="24"/>
                              </w:rPr>
                            </w:pPr>
                            <w:r>
                              <w:rPr>
                                <w:rFonts w:ascii="Arial Narrow" w:hAnsi="Arial Narrow"/>
                                <w:sz w:val="24"/>
                                <w:szCs w:val="24"/>
                              </w:rPr>
                              <w:t>12</w:t>
                            </w:r>
                          </w:p>
                          <w:p w14:paraId="4599AC6B" w14:textId="77777777" w:rsidR="00104373" w:rsidRDefault="00104373" w:rsidP="001043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C0DCB5" id="_x0000_s1037" style="position:absolute;left:0;text-align:left;margin-left:0;margin-top:8.95pt;width:34.5pt;height:28.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qQ2w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" fillcolor="#afabab" strokecolor="#8e8e8e" strokeweight="1.52778mm">
                <v:stroke linestyle="thickThin"/>
                <v:shadow on="t" color="black" opacity="26214f" origin="-.5,.5" offset=".74836mm,-.74836mm"/>
                <v:textbox>
                  <w:txbxContent>
                    <w:p w14:paraId="2C153B88" w14:textId="3F816446" w:rsidR="00104373" w:rsidRPr="00104EAC" w:rsidRDefault="00104373" w:rsidP="00104373">
                      <w:pPr>
                        <w:jc w:val="center"/>
                        <w:rPr>
                          <w:rFonts w:ascii="Arial Narrow" w:hAnsi="Arial Narrow"/>
                          <w:sz w:val="24"/>
                          <w:szCs w:val="24"/>
                        </w:rPr>
                      </w:pPr>
                      <w:r>
                        <w:rPr>
                          <w:rFonts w:ascii="Arial Narrow" w:hAnsi="Arial Narrow"/>
                          <w:sz w:val="24"/>
                          <w:szCs w:val="24"/>
                        </w:rPr>
                        <w:t>12</w:t>
                      </w:r>
                    </w:p>
                    <w:p w14:paraId="4599AC6B" w14:textId="77777777" w:rsidR="00104373" w:rsidRDefault="00104373" w:rsidP="00104373">
                      <w:pPr>
                        <w:jc w:val="center"/>
                      </w:pPr>
                    </w:p>
                  </w:txbxContent>
                </v:textbox>
                <w10:wrap anchorx="margin"/>
              </v:roundrect>
            </w:pict>
          </mc:Fallback>
        </mc:AlternateContent>
      </w:r>
    </w:p>
    <w:p w14:paraId="47B97F46" w14:textId="77777777" w:rsidR="00104373" w:rsidRDefault="00104373" w:rsidP="00BA1A43">
      <w:pPr>
        <w:tabs>
          <w:tab w:val="left" w:pos="2637"/>
          <w:tab w:val="center" w:pos="7002"/>
        </w:tabs>
        <w:ind w:left="360"/>
        <w:jc w:val="center"/>
        <w:rPr>
          <w:rFonts w:ascii="Arial Narrow" w:hAnsi="Arial Narrow"/>
          <w:b/>
          <w:sz w:val="24"/>
        </w:rPr>
      </w:pPr>
    </w:p>
    <w:p w14:paraId="63D75E05" w14:textId="77777777" w:rsidR="004E7C15" w:rsidRDefault="004E7C15" w:rsidP="004E7C15">
      <w:pPr>
        <w:tabs>
          <w:tab w:val="left" w:pos="390"/>
          <w:tab w:val="num" w:pos="1080"/>
          <w:tab w:val="left" w:pos="3105"/>
        </w:tabs>
        <w:rPr>
          <w:b/>
          <w:lang w:val="pl-PL"/>
        </w:rPr>
      </w:pPr>
    </w:p>
    <w:p w14:paraId="583ECA12" w14:textId="77777777" w:rsidR="004E7C15" w:rsidRPr="00F760A4" w:rsidRDefault="004E7C15" w:rsidP="004E7C15">
      <w:pPr>
        <w:rPr>
          <w:lang w:val="pl-PL"/>
        </w:rPr>
      </w:pPr>
      <w:r w:rsidRPr="00F760A4">
        <w:rPr>
          <w:lang w:val="pl-PL"/>
        </w:rPr>
        <w:t>Na temelju članka 17. i 41. Zakona o socijalnoj skrbi („Narodne novine” broj 18/22, 46/22, 119/22</w:t>
      </w:r>
      <w:r>
        <w:rPr>
          <w:lang w:val="pl-PL"/>
        </w:rPr>
        <w:t>, 71/23, 156/23</w:t>
      </w:r>
      <w:r w:rsidRPr="00F760A4">
        <w:rPr>
          <w:lang w:val="pl-PL"/>
        </w:rPr>
        <w:t xml:space="preserve">), članka 19. stavka 1. </w:t>
      </w:r>
      <w:r>
        <w:rPr>
          <w:lang w:val="pl-PL"/>
        </w:rPr>
        <w:t>podstavka</w:t>
      </w:r>
      <w:r w:rsidRPr="00F760A4">
        <w:rPr>
          <w:lang w:val="pl-PL"/>
        </w:rPr>
        <w:t xml:space="preserve"> 5. Zakona o lokalnoj i područnoj (regionalnoj) samoupravi („Narodne novine” broj </w:t>
      </w:r>
      <w:r>
        <w:fldChar w:fldCharType="begin"/>
      </w:r>
      <w:r>
        <w:instrText>HYPERLINK "https://www.zakon.hr/cms.htm?id=260"</w:instrText>
      </w:r>
      <w:r>
        <w:fldChar w:fldCharType="separate"/>
      </w:r>
      <w:r w:rsidRPr="00F760A4">
        <w:rPr>
          <w:lang w:val="pl-PL"/>
        </w:rPr>
        <w:t>33/01</w:t>
      </w:r>
      <w:r>
        <w:rPr>
          <w:lang w:val="pl-PL"/>
        </w:rPr>
        <w:fldChar w:fldCharType="end"/>
      </w:r>
      <w:r w:rsidRPr="00F760A4">
        <w:rPr>
          <w:lang w:val="pl-PL"/>
        </w:rPr>
        <w:t>, </w:t>
      </w:r>
      <w:hyperlink r:id="rId71" w:history="1">
        <w:r w:rsidRPr="00F760A4">
          <w:rPr>
            <w:lang w:val="pl-PL"/>
          </w:rPr>
          <w:t>60/01</w:t>
        </w:r>
      </w:hyperlink>
      <w:r w:rsidRPr="00F760A4">
        <w:rPr>
          <w:lang w:val="pl-PL"/>
        </w:rPr>
        <w:t>, </w:t>
      </w:r>
      <w:hyperlink r:id="rId72" w:history="1">
        <w:r w:rsidRPr="00F760A4">
          <w:rPr>
            <w:lang w:val="pl-PL"/>
          </w:rPr>
          <w:t>129/05</w:t>
        </w:r>
      </w:hyperlink>
      <w:r w:rsidRPr="00F760A4">
        <w:rPr>
          <w:lang w:val="pl-PL"/>
        </w:rPr>
        <w:t>, </w:t>
      </w:r>
      <w:hyperlink r:id="rId73" w:history="1">
        <w:r w:rsidRPr="00F760A4">
          <w:rPr>
            <w:lang w:val="pl-PL"/>
          </w:rPr>
          <w:t>109/07</w:t>
        </w:r>
      </w:hyperlink>
      <w:r w:rsidRPr="00F760A4">
        <w:rPr>
          <w:lang w:val="pl-PL"/>
        </w:rPr>
        <w:t>, </w:t>
      </w:r>
      <w:hyperlink r:id="rId74" w:history="1">
        <w:r w:rsidRPr="00F760A4">
          <w:rPr>
            <w:lang w:val="pl-PL"/>
          </w:rPr>
          <w:t>125/08</w:t>
        </w:r>
      </w:hyperlink>
      <w:r w:rsidRPr="00F760A4">
        <w:rPr>
          <w:lang w:val="pl-PL"/>
        </w:rPr>
        <w:t>, </w:t>
      </w:r>
      <w:hyperlink r:id="rId75" w:history="1">
        <w:r w:rsidRPr="00F760A4">
          <w:rPr>
            <w:lang w:val="pl-PL"/>
          </w:rPr>
          <w:t>36/09</w:t>
        </w:r>
      </w:hyperlink>
      <w:r w:rsidRPr="00F760A4">
        <w:rPr>
          <w:lang w:val="pl-PL"/>
        </w:rPr>
        <w:t>, </w:t>
      </w:r>
      <w:hyperlink r:id="rId76" w:history="1">
        <w:r w:rsidRPr="00F760A4">
          <w:rPr>
            <w:lang w:val="pl-PL"/>
          </w:rPr>
          <w:t>36/09</w:t>
        </w:r>
      </w:hyperlink>
      <w:r w:rsidRPr="00F760A4">
        <w:rPr>
          <w:lang w:val="pl-PL"/>
        </w:rPr>
        <w:t>, </w:t>
      </w:r>
      <w:r>
        <w:rPr>
          <w:lang w:val="pl-PL"/>
        </w:rPr>
        <w:t xml:space="preserve"> </w:t>
      </w:r>
      <w:hyperlink r:id="rId77" w:history="1">
        <w:r w:rsidRPr="00F760A4">
          <w:rPr>
            <w:lang w:val="pl-PL"/>
          </w:rPr>
          <w:t>150/11</w:t>
        </w:r>
      </w:hyperlink>
      <w:r w:rsidRPr="00F760A4">
        <w:rPr>
          <w:lang w:val="pl-PL"/>
        </w:rPr>
        <w:t xml:space="preserve">, </w:t>
      </w:r>
      <w:hyperlink r:id="rId78" w:history="1">
        <w:r w:rsidRPr="00F760A4">
          <w:rPr>
            <w:lang w:val="pl-PL"/>
          </w:rPr>
          <w:t>144/12</w:t>
        </w:r>
      </w:hyperlink>
      <w:r w:rsidRPr="00F760A4">
        <w:rPr>
          <w:lang w:val="pl-PL"/>
        </w:rPr>
        <w:t>, </w:t>
      </w:r>
      <w:hyperlink r:id="rId79" w:history="1">
        <w:r w:rsidRPr="00F760A4">
          <w:rPr>
            <w:lang w:val="pl-PL"/>
          </w:rPr>
          <w:t>19/13</w:t>
        </w:r>
      </w:hyperlink>
      <w:r w:rsidRPr="00F760A4">
        <w:rPr>
          <w:lang w:val="pl-PL"/>
        </w:rPr>
        <w:t>, </w:t>
      </w:r>
      <w:hyperlink r:id="rId80" w:history="1">
        <w:r w:rsidRPr="00F760A4">
          <w:rPr>
            <w:lang w:val="pl-PL"/>
          </w:rPr>
          <w:t>137/15</w:t>
        </w:r>
      </w:hyperlink>
      <w:r w:rsidRPr="00F760A4">
        <w:rPr>
          <w:lang w:val="pl-PL"/>
        </w:rPr>
        <w:t>, </w:t>
      </w:r>
      <w:hyperlink r:id="rId81" w:tgtFrame="_blank" w:history="1">
        <w:r w:rsidRPr="00F760A4">
          <w:rPr>
            <w:lang w:val="pl-PL"/>
          </w:rPr>
          <w:t>123/17</w:t>
        </w:r>
      </w:hyperlink>
      <w:r w:rsidRPr="00F760A4">
        <w:rPr>
          <w:lang w:val="pl-PL"/>
        </w:rPr>
        <w:t>, </w:t>
      </w:r>
      <w:hyperlink r:id="rId82" w:history="1">
        <w:r w:rsidRPr="00F760A4">
          <w:rPr>
            <w:lang w:val="pl-PL"/>
          </w:rPr>
          <w:t>98/19</w:t>
        </w:r>
      </w:hyperlink>
      <w:r w:rsidRPr="00F760A4">
        <w:rPr>
          <w:lang w:val="pl-PL"/>
        </w:rPr>
        <w:t xml:space="preserve">, 144/20) </w:t>
      </w:r>
      <w:r w:rsidRPr="00E278AC">
        <w:rPr>
          <w:lang w:val="pl-PL"/>
        </w:rPr>
        <w:t>i članka 21. Statuta Općine Dubravica (Službeni glasn</w:t>
      </w:r>
      <w:r>
        <w:rPr>
          <w:lang w:val="pl-PL"/>
        </w:rPr>
        <w:t>ik Općine Dubravica broj 01/2021, 03/2024</w:t>
      </w:r>
      <w:r w:rsidRPr="00E278AC">
        <w:rPr>
          <w:lang w:val="pl-PL"/>
        </w:rPr>
        <w:t xml:space="preserve">) </w:t>
      </w:r>
      <w:r w:rsidRPr="00E278AC">
        <w:t xml:space="preserve">Općinsko vijeće Općine Dubravica na </w:t>
      </w:r>
      <w:r>
        <w:t>svojoj 20</w:t>
      </w:r>
      <w:r w:rsidRPr="00E278AC">
        <w:t>.</w:t>
      </w:r>
      <w:r>
        <w:t xml:space="preserve"> sjednici održanoj 28. svibnja 2024</w:t>
      </w:r>
      <w:r w:rsidRPr="00E278AC">
        <w:t>. godine donosi</w:t>
      </w:r>
    </w:p>
    <w:p w14:paraId="7BDAEFB9" w14:textId="77777777" w:rsidR="004E7C15" w:rsidRPr="00E278AC" w:rsidRDefault="004E7C15" w:rsidP="004E7C15"/>
    <w:p w14:paraId="192B8E96" w14:textId="77777777" w:rsidR="004E7C15" w:rsidRPr="00E278AC" w:rsidRDefault="004E7C15" w:rsidP="004E7C15">
      <w:pPr>
        <w:tabs>
          <w:tab w:val="left" w:pos="3105"/>
        </w:tabs>
        <w:jc w:val="center"/>
        <w:rPr>
          <w:b/>
          <w:szCs w:val="28"/>
          <w:lang w:val="pl-PL"/>
        </w:rPr>
      </w:pPr>
      <w:r w:rsidRPr="00E278AC">
        <w:rPr>
          <w:b/>
          <w:szCs w:val="28"/>
          <w:lang w:val="pl-PL"/>
        </w:rPr>
        <w:lastRenderedPageBreak/>
        <w:t>I. IZMJENE I DOPUNE PROGRAMA</w:t>
      </w:r>
    </w:p>
    <w:p w14:paraId="3709C611" w14:textId="77777777" w:rsidR="004E7C15" w:rsidRDefault="004E7C15" w:rsidP="004E7C15">
      <w:pPr>
        <w:tabs>
          <w:tab w:val="left" w:pos="3105"/>
        </w:tabs>
        <w:jc w:val="center"/>
        <w:rPr>
          <w:b/>
          <w:szCs w:val="28"/>
          <w:lang w:val="pl-PL"/>
        </w:rPr>
      </w:pPr>
      <w:r>
        <w:rPr>
          <w:b/>
          <w:szCs w:val="28"/>
          <w:lang w:val="pl-PL"/>
        </w:rPr>
        <w:t>SOCIJALNE ZAŠTITE ZA 2024</w:t>
      </w:r>
      <w:r w:rsidRPr="00E278AC">
        <w:rPr>
          <w:b/>
          <w:szCs w:val="28"/>
          <w:lang w:val="pl-PL"/>
        </w:rPr>
        <w:t>. GODINU</w:t>
      </w:r>
    </w:p>
    <w:p w14:paraId="0D004F26" w14:textId="77777777" w:rsidR="004E7C15" w:rsidRPr="00E278AC" w:rsidRDefault="004E7C15" w:rsidP="004E7C15">
      <w:pPr>
        <w:tabs>
          <w:tab w:val="left" w:pos="3105"/>
        </w:tabs>
        <w:jc w:val="center"/>
        <w:rPr>
          <w:b/>
          <w:szCs w:val="28"/>
          <w:lang w:val="pl-PL"/>
        </w:rPr>
      </w:pPr>
    </w:p>
    <w:p w14:paraId="0C389520" w14:textId="65E42A1C" w:rsidR="004E7C15" w:rsidRDefault="004E7C15" w:rsidP="004E7C15">
      <w:pPr>
        <w:tabs>
          <w:tab w:val="left" w:pos="3105"/>
        </w:tabs>
        <w:jc w:val="center"/>
        <w:rPr>
          <w:b/>
          <w:szCs w:val="28"/>
          <w:lang w:val="pl-PL"/>
        </w:rPr>
      </w:pPr>
      <w:r>
        <w:rPr>
          <w:b/>
          <w:szCs w:val="28"/>
          <w:lang w:val="pl-PL"/>
        </w:rPr>
        <w:t>Članak 1.</w:t>
      </w:r>
    </w:p>
    <w:p w14:paraId="71BDA27F" w14:textId="77777777" w:rsidR="004E7C15" w:rsidRDefault="004E7C15" w:rsidP="004E7C15">
      <w:pPr>
        <w:tabs>
          <w:tab w:val="left" w:pos="3105"/>
        </w:tabs>
        <w:rPr>
          <w:szCs w:val="28"/>
          <w:lang w:val="pl-PL"/>
        </w:rPr>
      </w:pPr>
      <w:r>
        <w:rPr>
          <w:szCs w:val="28"/>
          <w:lang w:val="pl-PL"/>
        </w:rPr>
        <w:t>Ovim I. izmjenama i dopunama Programa socijalne zaštite za 2024. godinu mijenja se Program socijalne zaštite za 2024. godinu (Službeni glasnik Općine Dubravica broj 05/2023) i glasi:</w:t>
      </w:r>
    </w:p>
    <w:p w14:paraId="130FD2FB" w14:textId="77777777" w:rsidR="004E7C15" w:rsidRDefault="004E7C15" w:rsidP="004E7C15">
      <w:pPr>
        <w:tabs>
          <w:tab w:val="left" w:pos="3105"/>
        </w:tabs>
        <w:rPr>
          <w:szCs w:val="28"/>
          <w:lang w:val="pl-PL"/>
        </w:rPr>
      </w:pPr>
    </w:p>
    <w:tbl>
      <w:tblPr>
        <w:tblW w:w="14517" w:type="dxa"/>
        <w:tblLook w:val="04A0" w:firstRow="1" w:lastRow="0" w:firstColumn="1" w:lastColumn="0" w:noHBand="0" w:noVBand="1"/>
      </w:tblPr>
      <w:tblGrid>
        <w:gridCol w:w="1139"/>
        <w:gridCol w:w="181"/>
        <w:gridCol w:w="738"/>
        <w:gridCol w:w="9"/>
        <w:gridCol w:w="6983"/>
        <w:gridCol w:w="500"/>
        <w:gridCol w:w="905"/>
        <w:gridCol w:w="373"/>
        <w:gridCol w:w="996"/>
        <w:gridCol w:w="505"/>
        <w:gridCol w:w="845"/>
        <w:gridCol w:w="291"/>
        <w:gridCol w:w="1156"/>
        <w:gridCol w:w="61"/>
      </w:tblGrid>
      <w:tr w:rsidR="004E7C15" w14:paraId="1EFBDA6F" w14:textId="77777777" w:rsidTr="002128DE">
        <w:trPr>
          <w:gridAfter w:val="1"/>
          <w:wAfter w:w="108" w:type="dxa"/>
          <w:trHeight w:val="519"/>
        </w:trPr>
        <w:tc>
          <w:tcPr>
            <w:tcW w:w="1102" w:type="dxa"/>
            <w:tcBorders>
              <w:top w:val="nil"/>
              <w:left w:val="nil"/>
              <w:bottom w:val="nil"/>
              <w:right w:val="nil"/>
            </w:tcBorders>
            <w:shd w:val="clear" w:color="auto" w:fill="auto"/>
            <w:noWrap/>
            <w:vAlign w:val="bottom"/>
            <w:hideMark/>
          </w:tcPr>
          <w:p w14:paraId="611DAFF0" w14:textId="77777777" w:rsidR="004E7C15" w:rsidRDefault="004E7C15" w:rsidP="002128DE">
            <w:pPr>
              <w:rPr>
                <w:rFonts w:ascii="Arial" w:hAnsi="Arial" w:cs="Arial"/>
                <w:b/>
                <w:bCs/>
                <w:sz w:val="20"/>
                <w:szCs w:val="20"/>
                <w:lang w:eastAsia="hr-HR"/>
              </w:rPr>
            </w:pPr>
            <w:r>
              <w:rPr>
                <w:rFonts w:ascii="Arial" w:hAnsi="Arial" w:cs="Arial"/>
                <w:b/>
                <w:bCs/>
                <w:sz w:val="20"/>
                <w:szCs w:val="20"/>
              </w:rPr>
              <w:t>POZICIJA</w:t>
            </w:r>
          </w:p>
        </w:tc>
        <w:tc>
          <w:tcPr>
            <w:tcW w:w="929" w:type="dxa"/>
            <w:gridSpan w:val="3"/>
            <w:tcBorders>
              <w:top w:val="nil"/>
              <w:left w:val="nil"/>
              <w:bottom w:val="nil"/>
              <w:right w:val="nil"/>
            </w:tcBorders>
            <w:shd w:val="clear" w:color="auto" w:fill="auto"/>
            <w:vAlign w:val="bottom"/>
            <w:hideMark/>
          </w:tcPr>
          <w:p w14:paraId="4AF37256" w14:textId="77777777" w:rsidR="004E7C15" w:rsidRDefault="004E7C15" w:rsidP="002128DE">
            <w:pPr>
              <w:rPr>
                <w:rFonts w:ascii="Arial" w:hAnsi="Arial" w:cs="Arial"/>
                <w:b/>
                <w:bCs/>
                <w:sz w:val="20"/>
                <w:szCs w:val="20"/>
              </w:rPr>
            </w:pPr>
            <w:r>
              <w:rPr>
                <w:rFonts w:ascii="Arial" w:hAnsi="Arial" w:cs="Arial"/>
                <w:b/>
                <w:bCs/>
                <w:sz w:val="20"/>
                <w:szCs w:val="20"/>
              </w:rPr>
              <w:t xml:space="preserve">BROJ </w:t>
            </w:r>
            <w:r>
              <w:rPr>
                <w:rFonts w:ascii="Arial" w:hAnsi="Arial" w:cs="Arial"/>
                <w:b/>
                <w:bCs/>
                <w:sz w:val="20"/>
                <w:szCs w:val="20"/>
              </w:rPr>
              <w:br/>
              <w:t>KONTA</w:t>
            </w:r>
          </w:p>
        </w:tc>
        <w:tc>
          <w:tcPr>
            <w:tcW w:w="6983" w:type="dxa"/>
            <w:tcBorders>
              <w:top w:val="nil"/>
              <w:left w:val="nil"/>
              <w:bottom w:val="nil"/>
              <w:right w:val="nil"/>
            </w:tcBorders>
            <w:shd w:val="clear" w:color="auto" w:fill="auto"/>
            <w:noWrap/>
            <w:vAlign w:val="bottom"/>
            <w:hideMark/>
          </w:tcPr>
          <w:p w14:paraId="78763983" w14:textId="77777777" w:rsidR="004E7C15" w:rsidRDefault="004E7C15" w:rsidP="002128DE">
            <w:pPr>
              <w:rPr>
                <w:rFonts w:ascii="Arial" w:hAnsi="Arial" w:cs="Arial"/>
                <w:b/>
                <w:bCs/>
                <w:sz w:val="20"/>
                <w:szCs w:val="20"/>
              </w:rPr>
            </w:pPr>
            <w:r>
              <w:rPr>
                <w:rFonts w:ascii="Arial" w:hAnsi="Arial" w:cs="Arial"/>
                <w:b/>
                <w:bCs/>
                <w:sz w:val="20"/>
                <w:szCs w:val="20"/>
              </w:rPr>
              <w:t>VRSTA RASHODA / IZDATAKA</w:t>
            </w:r>
          </w:p>
        </w:tc>
        <w:tc>
          <w:tcPr>
            <w:tcW w:w="1359" w:type="dxa"/>
            <w:gridSpan w:val="2"/>
            <w:tcBorders>
              <w:top w:val="nil"/>
              <w:left w:val="nil"/>
              <w:bottom w:val="nil"/>
              <w:right w:val="nil"/>
            </w:tcBorders>
            <w:shd w:val="clear" w:color="auto" w:fill="auto"/>
            <w:noWrap/>
            <w:vAlign w:val="bottom"/>
            <w:hideMark/>
          </w:tcPr>
          <w:p w14:paraId="6A89427C" w14:textId="77777777" w:rsidR="004E7C15" w:rsidRDefault="004E7C15" w:rsidP="002128DE">
            <w:pPr>
              <w:rPr>
                <w:rFonts w:ascii="Arial" w:hAnsi="Arial" w:cs="Arial"/>
                <w:b/>
                <w:bCs/>
                <w:sz w:val="20"/>
                <w:szCs w:val="20"/>
              </w:rPr>
            </w:pPr>
            <w:r>
              <w:rPr>
                <w:rFonts w:ascii="Arial" w:hAnsi="Arial" w:cs="Arial"/>
                <w:b/>
                <w:bCs/>
                <w:sz w:val="20"/>
                <w:szCs w:val="20"/>
              </w:rPr>
              <w:t>PLANIRANO</w:t>
            </w:r>
          </w:p>
        </w:tc>
        <w:tc>
          <w:tcPr>
            <w:tcW w:w="1369" w:type="dxa"/>
            <w:gridSpan w:val="2"/>
            <w:tcBorders>
              <w:top w:val="nil"/>
              <w:left w:val="nil"/>
              <w:bottom w:val="nil"/>
              <w:right w:val="nil"/>
            </w:tcBorders>
            <w:shd w:val="clear" w:color="auto" w:fill="auto"/>
            <w:noWrap/>
            <w:vAlign w:val="bottom"/>
            <w:hideMark/>
          </w:tcPr>
          <w:p w14:paraId="2EC87E77" w14:textId="77777777" w:rsidR="004E7C15" w:rsidRDefault="004E7C15" w:rsidP="002128DE">
            <w:pPr>
              <w:rPr>
                <w:rFonts w:ascii="Arial" w:hAnsi="Arial" w:cs="Arial"/>
                <w:b/>
                <w:bCs/>
                <w:sz w:val="20"/>
                <w:szCs w:val="20"/>
              </w:rPr>
            </w:pPr>
            <w:r>
              <w:rPr>
                <w:rFonts w:ascii="Arial" w:hAnsi="Arial" w:cs="Arial"/>
                <w:b/>
                <w:bCs/>
                <w:sz w:val="20"/>
                <w:szCs w:val="20"/>
              </w:rPr>
              <w:t>PROMJENA IZNOS</w:t>
            </w:r>
          </w:p>
        </w:tc>
        <w:tc>
          <w:tcPr>
            <w:tcW w:w="1306" w:type="dxa"/>
            <w:gridSpan w:val="2"/>
            <w:tcBorders>
              <w:top w:val="nil"/>
              <w:left w:val="nil"/>
              <w:bottom w:val="nil"/>
              <w:right w:val="nil"/>
            </w:tcBorders>
            <w:shd w:val="clear" w:color="auto" w:fill="auto"/>
            <w:vAlign w:val="bottom"/>
            <w:hideMark/>
          </w:tcPr>
          <w:p w14:paraId="5CA878E4" w14:textId="77777777" w:rsidR="004E7C15" w:rsidRDefault="004E7C15" w:rsidP="002128DE">
            <w:pPr>
              <w:rPr>
                <w:rFonts w:ascii="Arial" w:hAnsi="Arial" w:cs="Arial"/>
                <w:b/>
                <w:bCs/>
                <w:sz w:val="20"/>
                <w:szCs w:val="20"/>
              </w:rPr>
            </w:pPr>
            <w:r>
              <w:rPr>
                <w:rFonts w:ascii="Arial" w:hAnsi="Arial" w:cs="Arial"/>
                <w:b/>
                <w:bCs/>
                <w:sz w:val="20"/>
                <w:szCs w:val="20"/>
              </w:rPr>
              <w:t xml:space="preserve">PROMJENA </w:t>
            </w:r>
            <w:r>
              <w:rPr>
                <w:rFonts w:ascii="Arial" w:hAnsi="Arial" w:cs="Arial"/>
                <w:b/>
                <w:bCs/>
                <w:sz w:val="20"/>
                <w:szCs w:val="20"/>
              </w:rPr>
              <w:br/>
              <w:t>POSTOTAK</w:t>
            </w:r>
          </w:p>
        </w:tc>
        <w:tc>
          <w:tcPr>
            <w:tcW w:w="1361" w:type="dxa"/>
            <w:gridSpan w:val="2"/>
            <w:tcBorders>
              <w:top w:val="nil"/>
              <w:left w:val="nil"/>
              <w:bottom w:val="nil"/>
              <w:right w:val="nil"/>
            </w:tcBorders>
            <w:shd w:val="clear" w:color="auto" w:fill="auto"/>
            <w:noWrap/>
            <w:vAlign w:val="bottom"/>
            <w:hideMark/>
          </w:tcPr>
          <w:p w14:paraId="46329E9D" w14:textId="77777777" w:rsidR="004E7C15" w:rsidRDefault="004E7C15" w:rsidP="002128DE">
            <w:pPr>
              <w:rPr>
                <w:rFonts w:ascii="Arial" w:hAnsi="Arial" w:cs="Arial"/>
                <w:b/>
                <w:bCs/>
                <w:sz w:val="20"/>
                <w:szCs w:val="20"/>
              </w:rPr>
            </w:pPr>
            <w:r>
              <w:rPr>
                <w:rFonts w:ascii="Arial" w:hAnsi="Arial" w:cs="Arial"/>
                <w:b/>
                <w:bCs/>
                <w:sz w:val="20"/>
                <w:szCs w:val="20"/>
              </w:rPr>
              <w:t>NOVI IZNOS</w:t>
            </w:r>
          </w:p>
        </w:tc>
      </w:tr>
      <w:tr w:rsidR="004E7C15" w14:paraId="12875C70" w14:textId="77777777" w:rsidTr="002128DE">
        <w:trPr>
          <w:trHeight w:val="258"/>
        </w:trPr>
        <w:tc>
          <w:tcPr>
            <w:tcW w:w="9496" w:type="dxa"/>
            <w:gridSpan w:val="6"/>
            <w:tcBorders>
              <w:top w:val="nil"/>
              <w:left w:val="nil"/>
              <w:bottom w:val="nil"/>
              <w:right w:val="nil"/>
            </w:tcBorders>
            <w:shd w:val="clear" w:color="000000" w:fill="9999FF"/>
            <w:noWrap/>
            <w:vAlign w:val="bottom"/>
            <w:hideMark/>
          </w:tcPr>
          <w:p w14:paraId="3EF78F4B" w14:textId="77777777" w:rsidR="004E7C15" w:rsidRDefault="004E7C15" w:rsidP="002128DE">
            <w:pPr>
              <w:rPr>
                <w:rFonts w:ascii="Arial" w:hAnsi="Arial" w:cs="Arial"/>
                <w:b/>
                <w:bCs/>
                <w:color w:val="000000"/>
                <w:sz w:val="20"/>
                <w:szCs w:val="20"/>
                <w:lang w:eastAsia="hr-HR"/>
              </w:rPr>
            </w:pPr>
            <w:r>
              <w:rPr>
                <w:rFonts w:ascii="Arial" w:hAnsi="Arial" w:cs="Arial"/>
                <w:b/>
                <w:bCs/>
                <w:color w:val="000000"/>
                <w:sz w:val="20"/>
                <w:szCs w:val="20"/>
              </w:rPr>
              <w:t>Program 1006 Socijalna zaštita</w:t>
            </w:r>
          </w:p>
        </w:tc>
        <w:tc>
          <w:tcPr>
            <w:tcW w:w="1250" w:type="dxa"/>
            <w:gridSpan w:val="2"/>
            <w:tcBorders>
              <w:top w:val="nil"/>
              <w:left w:val="nil"/>
              <w:bottom w:val="nil"/>
              <w:right w:val="nil"/>
            </w:tcBorders>
            <w:shd w:val="clear" w:color="000000" w:fill="9999FF"/>
            <w:noWrap/>
            <w:vAlign w:val="bottom"/>
            <w:hideMark/>
          </w:tcPr>
          <w:p w14:paraId="3A410836"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127.528,00</w:t>
            </w:r>
          </w:p>
        </w:tc>
        <w:tc>
          <w:tcPr>
            <w:tcW w:w="1483" w:type="dxa"/>
            <w:gridSpan w:val="2"/>
            <w:tcBorders>
              <w:top w:val="nil"/>
              <w:left w:val="nil"/>
              <w:bottom w:val="nil"/>
              <w:right w:val="nil"/>
            </w:tcBorders>
            <w:shd w:val="clear" w:color="000000" w:fill="9999FF"/>
            <w:noWrap/>
            <w:vAlign w:val="bottom"/>
            <w:hideMark/>
          </w:tcPr>
          <w:p w14:paraId="6BE4E2E5"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11.975,00</w:t>
            </w:r>
          </w:p>
        </w:tc>
        <w:tc>
          <w:tcPr>
            <w:tcW w:w="1110" w:type="dxa"/>
            <w:gridSpan w:val="2"/>
            <w:tcBorders>
              <w:top w:val="nil"/>
              <w:left w:val="nil"/>
              <w:bottom w:val="nil"/>
              <w:right w:val="nil"/>
            </w:tcBorders>
            <w:shd w:val="clear" w:color="000000" w:fill="9999FF"/>
            <w:noWrap/>
            <w:vAlign w:val="bottom"/>
            <w:hideMark/>
          </w:tcPr>
          <w:p w14:paraId="46E15EE1"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9,39</w:t>
            </w:r>
          </w:p>
        </w:tc>
        <w:tc>
          <w:tcPr>
            <w:tcW w:w="1178" w:type="dxa"/>
            <w:gridSpan w:val="2"/>
            <w:tcBorders>
              <w:top w:val="nil"/>
              <w:left w:val="nil"/>
              <w:bottom w:val="nil"/>
              <w:right w:val="nil"/>
            </w:tcBorders>
            <w:shd w:val="clear" w:color="000000" w:fill="9999FF"/>
            <w:noWrap/>
            <w:vAlign w:val="bottom"/>
            <w:hideMark/>
          </w:tcPr>
          <w:p w14:paraId="4F01C8F6"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139.503,00</w:t>
            </w:r>
          </w:p>
        </w:tc>
      </w:tr>
      <w:tr w:rsidR="004E7C15" w14:paraId="4F38E878" w14:textId="77777777" w:rsidTr="002128DE">
        <w:trPr>
          <w:trHeight w:val="258"/>
        </w:trPr>
        <w:tc>
          <w:tcPr>
            <w:tcW w:w="9496" w:type="dxa"/>
            <w:gridSpan w:val="6"/>
            <w:tcBorders>
              <w:top w:val="nil"/>
              <w:left w:val="nil"/>
              <w:bottom w:val="nil"/>
              <w:right w:val="nil"/>
            </w:tcBorders>
            <w:shd w:val="clear" w:color="000000" w:fill="CCCCFF"/>
            <w:noWrap/>
            <w:vAlign w:val="bottom"/>
            <w:hideMark/>
          </w:tcPr>
          <w:p w14:paraId="6DF1EAB5" w14:textId="77777777" w:rsidR="004E7C15" w:rsidRDefault="004E7C15" w:rsidP="002128DE">
            <w:pPr>
              <w:rPr>
                <w:rFonts w:ascii="Arial" w:hAnsi="Arial" w:cs="Arial"/>
                <w:b/>
                <w:bCs/>
                <w:color w:val="000000"/>
                <w:sz w:val="20"/>
                <w:szCs w:val="20"/>
              </w:rPr>
            </w:pPr>
            <w:r>
              <w:rPr>
                <w:rFonts w:ascii="Arial" w:hAnsi="Arial" w:cs="Arial"/>
                <w:b/>
                <w:bCs/>
                <w:color w:val="000000"/>
                <w:sz w:val="20"/>
                <w:szCs w:val="20"/>
              </w:rPr>
              <w:t>Aktivnost A100001 Troškovi stanovanja</w:t>
            </w:r>
          </w:p>
        </w:tc>
        <w:tc>
          <w:tcPr>
            <w:tcW w:w="1250" w:type="dxa"/>
            <w:gridSpan w:val="2"/>
            <w:tcBorders>
              <w:top w:val="nil"/>
              <w:left w:val="nil"/>
              <w:bottom w:val="nil"/>
              <w:right w:val="nil"/>
            </w:tcBorders>
            <w:shd w:val="clear" w:color="000000" w:fill="CCCCFF"/>
            <w:noWrap/>
            <w:vAlign w:val="bottom"/>
            <w:hideMark/>
          </w:tcPr>
          <w:p w14:paraId="74C62088"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664,00</w:t>
            </w:r>
          </w:p>
        </w:tc>
        <w:tc>
          <w:tcPr>
            <w:tcW w:w="1483" w:type="dxa"/>
            <w:gridSpan w:val="2"/>
            <w:tcBorders>
              <w:top w:val="nil"/>
              <w:left w:val="nil"/>
              <w:bottom w:val="nil"/>
              <w:right w:val="nil"/>
            </w:tcBorders>
            <w:shd w:val="clear" w:color="000000" w:fill="CCCCFF"/>
            <w:noWrap/>
            <w:vAlign w:val="bottom"/>
            <w:hideMark/>
          </w:tcPr>
          <w:p w14:paraId="6FDAE821"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10" w:type="dxa"/>
            <w:gridSpan w:val="2"/>
            <w:tcBorders>
              <w:top w:val="nil"/>
              <w:left w:val="nil"/>
              <w:bottom w:val="nil"/>
              <w:right w:val="nil"/>
            </w:tcBorders>
            <w:shd w:val="clear" w:color="000000" w:fill="CCCCFF"/>
            <w:noWrap/>
            <w:vAlign w:val="bottom"/>
            <w:hideMark/>
          </w:tcPr>
          <w:p w14:paraId="3C083B64"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8" w:type="dxa"/>
            <w:gridSpan w:val="2"/>
            <w:tcBorders>
              <w:top w:val="nil"/>
              <w:left w:val="nil"/>
              <w:bottom w:val="nil"/>
              <w:right w:val="nil"/>
            </w:tcBorders>
            <w:shd w:val="clear" w:color="000000" w:fill="CCCCFF"/>
            <w:noWrap/>
            <w:vAlign w:val="bottom"/>
            <w:hideMark/>
          </w:tcPr>
          <w:p w14:paraId="22DB397B"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664,00</w:t>
            </w:r>
          </w:p>
        </w:tc>
      </w:tr>
      <w:tr w:rsidR="004E7C15" w14:paraId="64B25244"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553B13B1" w14:textId="77777777" w:rsidR="004E7C15" w:rsidRDefault="004E7C15" w:rsidP="002128DE">
            <w:pPr>
              <w:jc w:val="right"/>
              <w:rPr>
                <w:rFonts w:ascii="Arial" w:hAnsi="Arial" w:cs="Arial"/>
                <w:b/>
                <w:bCs/>
                <w:color w:val="000000"/>
                <w:sz w:val="20"/>
                <w:szCs w:val="20"/>
              </w:rPr>
            </w:pPr>
          </w:p>
        </w:tc>
        <w:tc>
          <w:tcPr>
            <w:tcW w:w="737" w:type="dxa"/>
            <w:tcBorders>
              <w:top w:val="nil"/>
              <w:left w:val="nil"/>
              <w:bottom w:val="nil"/>
              <w:right w:val="nil"/>
            </w:tcBorders>
            <w:shd w:val="clear" w:color="auto" w:fill="auto"/>
            <w:noWrap/>
            <w:vAlign w:val="bottom"/>
            <w:hideMark/>
          </w:tcPr>
          <w:p w14:paraId="566F4DCF" w14:textId="77777777" w:rsidR="004E7C15" w:rsidRDefault="004E7C15" w:rsidP="002128DE">
            <w:pPr>
              <w:rPr>
                <w:rFonts w:ascii="Arial" w:hAnsi="Arial" w:cs="Arial"/>
                <w:b/>
                <w:bCs/>
                <w:sz w:val="20"/>
                <w:szCs w:val="20"/>
              </w:rPr>
            </w:pPr>
            <w:r>
              <w:rPr>
                <w:rFonts w:ascii="Arial" w:hAnsi="Arial" w:cs="Arial"/>
                <w:b/>
                <w:bCs/>
                <w:sz w:val="20"/>
                <w:szCs w:val="20"/>
              </w:rPr>
              <w:t>3</w:t>
            </w:r>
          </w:p>
        </w:tc>
        <w:tc>
          <w:tcPr>
            <w:tcW w:w="7474" w:type="dxa"/>
            <w:gridSpan w:val="3"/>
            <w:tcBorders>
              <w:top w:val="nil"/>
              <w:left w:val="nil"/>
              <w:bottom w:val="nil"/>
              <w:right w:val="nil"/>
            </w:tcBorders>
            <w:shd w:val="clear" w:color="auto" w:fill="auto"/>
            <w:noWrap/>
            <w:vAlign w:val="bottom"/>
            <w:hideMark/>
          </w:tcPr>
          <w:p w14:paraId="0708D63E" w14:textId="77777777" w:rsidR="004E7C15" w:rsidRDefault="004E7C15" w:rsidP="002128DE">
            <w:pPr>
              <w:rPr>
                <w:rFonts w:ascii="Arial" w:hAnsi="Arial" w:cs="Arial"/>
                <w:b/>
                <w:bCs/>
                <w:sz w:val="20"/>
                <w:szCs w:val="20"/>
              </w:rPr>
            </w:pPr>
            <w:r>
              <w:rPr>
                <w:rFonts w:ascii="Arial" w:hAnsi="Arial" w:cs="Arial"/>
                <w:b/>
                <w:bCs/>
                <w:sz w:val="20"/>
                <w:szCs w:val="20"/>
              </w:rPr>
              <w:t>Rashodi poslovanja</w:t>
            </w:r>
          </w:p>
        </w:tc>
        <w:tc>
          <w:tcPr>
            <w:tcW w:w="1250" w:type="dxa"/>
            <w:gridSpan w:val="2"/>
            <w:tcBorders>
              <w:top w:val="nil"/>
              <w:left w:val="nil"/>
              <w:bottom w:val="nil"/>
              <w:right w:val="nil"/>
            </w:tcBorders>
            <w:shd w:val="clear" w:color="auto" w:fill="auto"/>
            <w:noWrap/>
            <w:vAlign w:val="bottom"/>
            <w:hideMark/>
          </w:tcPr>
          <w:p w14:paraId="790FCC68" w14:textId="77777777" w:rsidR="004E7C15" w:rsidRDefault="004E7C15" w:rsidP="002128DE">
            <w:pPr>
              <w:jc w:val="right"/>
              <w:rPr>
                <w:rFonts w:ascii="Arial" w:hAnsi="Arial" w:cs="Arial"/>
                <w:b/>
                <w:bCs/>
                <w:sz w:val="20"/>
                <w:szCs w:val="20"/>
              </w:rPr>
            </w:pPr>
            <w:r>
              <w:rPr>
                <w:rFonts w:ascii="Arial" w:hAnsi="Arial" w:cs="Arial"/>
                <w:b/>
                <w:bCs/>
                <w:sz w:val="20"/>
                <w:szCs w:val="20"/>
              </w:rPr>
              <w:t>664,00</w:t>
            </w:r>
          </w:p>
        </w:tc>
        <w:tc>
          <w:tcPr>
            <w:tcW w:w="1483" w:type="dxa"/>
            <w:gridSpan w:val="2"/>
            <w:tcBorders>
              <w:top w:val="nil"/>
              <w:left w:val="nil"/>
              <w:bottom w:val="nil"/>
              <w:right w:val="nil"/>
            </w:tcBorders>
            <w:shd w:val="clear" w:color="auto" w:fill="auto"/>
            <w:noWrap/>
            <w:vAlign w:val="bottom"/>
            <w:hideMark/>
          </w:tcPr>
          <w:p w14:paraId="6E21A159" w14:textId="77777777" w:rsidR="004E7C15" w:rsidRDefault="004E7C15" w:rsidP="002128DE">
            <w:pPr>
              <w:jc w:val="right"/>
              <w:rPr>
                <w:rFonts w:ascii="Arial" w:hAnsi="Arial" w:cs="Arial"/>
                <w:b/>
                <w:bCs/>
                <w:sz w:val="20"/>
                <w:szCs w:val="20"/>
              </w:rPr>
            </w:pPr>
            <w:r>
              <w:rPr>
                <w:rFonts w:ascii="Arial" w:hAnsi="Arial" w:cs="Arial"/>
                <w:b/>
                <w:bCs/>
                <w:sz w:val="20"/>
                <w:szCs w:val="20"/>
              </w:rPr>
              <w:t>0,00</w:t>
            </w:r>
          </w:p>
        </w:tc>
        <w:tc>
          <w:tcPr>
            <w:tcW w:w="1110" w:type="dxa"/>
            <w:gridSpan w:val="2"/>
            <w:tcBorders>
              <w:top w:val="nil"/>
              <w:left w:val="nil"/>
              <w:bottom w:val="nil"/>
              <w:right w:val="nil"/>
            </w:tcBorders>
            <w:shd w:val="clear" w:color="auto" w:fill="auto"/>
            <w:noWrap/>
            <w:vAlign w:val="bottom"/>
            <w:hideMark/>
          </w:tcPr>
          <w:p w14:paraId="1B37BF02" w14:textId="77777777" w:rsidR="004E7C15" w:rsidRDefault="004E7C15" w:rsidP="002128DE">
            <w:pPr>
              <w:jc w:val="right"/>
              <w:rPr>
                <w:rFonts w:ascii="Arial" w:hAnsi="Arial" w:cs="Arial"/>
                <w:b/>
                <w:bCs/>
                <w:sz w:val="20"/>
                <w:szCs w:val="20"/>
              </w:rPr>
            </w:pPr>
            <w:r>
              <w:rPr>
                <w:rFonts w:ascii="Arial" w:hAnsi="Arial" w:cs="Arial"/>
                <w:b/>
                <w:bCs/>
                <w:sz w:val="20"/>
                <w:szCs w:val="20"/>
              </w:rPr>
              <w:t>0,00</w:t>
            </w:r>
          </w:p>
        </w:tc>
        <w:tc>
          <w:tcPr>
            <w:tcW w:w="1178" w:type="dxa"/>
            <w:gridSpan w:val="2"/>
            <w:tcBorders>
              <w:top w:val="nil"/>
              <w:left w:val="nil"/>
              <w:bottom w:val="nil"/>
              <w:right w:val="nil"/>
            </w:tcBorders>
            <w:shd w:val="clear" w:color="auto" w:fill="auto"/>
            <w:noWrap/>
            <w:vAlign w:val="bottom"/>
            <w:hideMark/>
          </w:tcPr>
          <w:p w14:paraId="44A763F4" w14:textId="77777777" w:rsidR="004E7C15" w:rsidRDefault="004E7C15" w:rsidP="002128DE">
            <w:pPr>
              <w:jc w:val="right"/>
              <w:rPr>
                <w:rFonts w:ascii="Arial" w:hAnsi="Arial" w:cs="Arial"/>
                <w:b/>
                <w:bCs/>
                <w:sz w:val="20"/>
                <w:szCs w:val="20"/>
              </w:rPr>
            </w:pPr>
            <w:r>
              <w:rPr>
                <w:rFonts w:ascii="Arial" w:hAnsi="Arial" w:cs="Arial"/>
                <w:b/>
                <w:bCs/>
                <w:sz w:val="20"/>
                <w:szCs w:val="20"/>
              </w:rPr>
              <w:t>664,00</w:t>
            </w:r>
          </w:p>
        </w:tc>
      </w:tr>
      <w:tr w:rsidR="004E7C15" w14:paraId="3B92A1E5"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280AF79C" w14:textId="77777777" w:rsidR="004E7C15" w:rsidRDefault="004E7C15" w:rsidP="002128DE">
            <w:pPr>
              <w:jc w:val="right"/>
              <w:rPr>
                <w:rFonts w:ascii="Arial" w:hAnsi="Arial" w:cs="Arial"/>
                <w:b/>
                <w:bCs/>
                <w:sz w:val="20"/>
                <w:szCs w:val="20"/>
              </w:rPr>
            </w:pPr>
          </w:p>
        </w:tc>
        <w:tc>
          <w:tcPr>
            <w:tcW w:w="737" w:type="dxa"/>
            <w:tcBorders>
              <w:top w:val="nil"/>
              <w:left w:val="nil"/>
              <w:bottom w:val="nil"/>
              <w:right w:val="nil"/>
            </w:tcBorders>
            <w:shd w:val="clear" w:color="auto" w:fill="auto"/>
            <w:noWrap/>
            <w:vAlign w:val="bottom"/>
            <w:hideMark/>
          </w:tcPr>
          <w:p w14:paraId="47C9EDA5" w14:textId="77777777" w:rsidR="004E7C15" w:rsidRDefault="004E7C15" w:rsidP="002128DE">
            <w:pPr>
              <w:rPr>
                <w:rFonts w:ascii="Arial" w:hAnsi="Arial" w:cs="Arial"/>
                <w:sz w:val="20"/>
                <w:szCs w:val="20"/>
              </w:rPr>
            </w:pPr>
            <w:r>
              <w:rPr>
                <w:rFonts w:ascii="Arial" w:hAnsi="Arial" w:cs="Arial"/>
                <w:sz w:val="20"/>
                <w:szCs w:val="20"/>
              </w:rPr>
              <w:t>37</w:t>
            </w:r>
          </w:p>
        </w:tc>
        <w:tc>
          <w:tcPr>
            <w:tcW w:w="7474" w:type="dxa"/>
            <w:gridSpan w:val="3"/>
            <w:tcBorders>
              <w:top w:val="nil"/>
              <w:left w:val="nil"/>
              <w:bottom w:val="nil"/>
              <w:right w:val="nil"/>
            </w:tcBorders>
            <w:shd w:val="clear" w:color="auto" w:fill="auto"/>
            <w:noWrap/>
            <w:vAlign w:val="bottom"/>
            <w:hideMark/>
          </w:tcPr>
          <w:p w14:paraId="28AEA1D8" w14:textId="77777777" w:rsidR="004E7C15" w:rsidRDefault="004E7C15" w:rsidP="002128DE">
            <w:pPr>
              <w:rPr>
                <w:rFonts w:ascii="Arial" w:hAnsi="Arial" w:cs="Arial"/>
                <w:sz w:val="20"/>
                <w:szCs w:val="20"/>
              </w:rPr>
            </w:pPr>
            <w:r>
              <w:rPr>
                <w:rFonts w:ascii="Arial" w:hAnsi="Arial" w:cs="Arial"/>
                <w:sz w:val="20"/>
                <w:szCs w:val="20"/>
              </w:rPr>
              <w:t>Naknade građanima i kućanstvima na temelju osiguranja i druge naknade</w:t>
            </w:r>
          </w:p>
        </w:tc>
        <w:tc>
          <w:tcPr>
            <w:tcW w:w="1250" w:type="dxa"/>
            <w:gridSpan w:val="2"/>
            <w:tcBorders>
              <w:top w:val="nil"/>
              <w:left w:val="nil"/>
              <w:bottom w:val="nil"/>
              <w:right w:val="nil"/>
            </w:tcBorders>
            <w:shd w:val="clear" w:color="auto" w:fill="auto"/>
            <w:noWrap/>
            <w:vAlign w:val="bottom"/>
            <w:hideMark/>
          </w:tcPr>
          <w:p w14:paraId="4E839936" w14:textId="77777777" w:rsidR="004E7C15" w:rsidRDefault="004E7C15" w:rsidP="002128DE">
            <w:pPr>
              <w:jc w:val="right"/>
              <w:rPr>
                <w:rFonts w:ascii="Arial" w:hAnsi="Arial" w:cs="Arial"/>
                <w:sz w:val="20"/>
                <w:szCs w:val="20"/>
              </w:rPr>
            </w:pPr>
            <w:r>
              <w:rPr>
                <w:rFonts w:ascii="Arial" w:hAnsi="Arial" w:cs="Arial"/>
                <w:sz w:val="20"/>
                <w:szCs w:val="20"/>
              </w:rPr>
              <w:t>664,00</w:t>
            </w:r>
          </w:p>
        </w:tc>
        <w:tc>
          <w:tcPr>
            <w:tcW w:w="1483" w:type="dxa"/>
            <w:gridSpan w:val="2"/>
            <w:tcBorders>
              <w:top w:val="nil"/>
              <w:left w:val="nil"/>
              <w:bottom w:val="nil"/>
              <w:right w:val="nil"/>
            </w:tcBorders>
            <w:shd w:val="clear" w:color="auto" w:fill="auto"/>
            <w:noWrap/>
            <w:vAlign w:val="bottom"/>
            <w:hideMark/>
          </w:tcPr>
          <w:p w14:paraId="299979DF"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7FE51DE6"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13B9021C" w14:textId="77777777" w:rsidR="004E7C15" w:rsidRDefault="004E7C15" w:rsidP="002128DE">
            <w:pPr>
              <w:jc w:val="right"/>
              <w:rPr>
                <w:rFonts w:ascii="Arial" w:hAnsi="Arial" w:cs="Arial"/>
                <w:sz w:val="20"/>
                <w:szCs w:val="20"/>
              </w:rPr>
            </w:pPr>
            <w:r>
              <w:rPr>
                <w:rFonts w:ascii="Arial" w:hAnsi="Arial" w:cs="Arial"/>
                <w:sz w:val="20"/>
                <w:szCs w:val="20"/>
              </w:rPr>
              <w:t>664,00</w:t>
            </w:r>
          </w:p>
        </w:tc>
      </w:tr>
      <w:tr w:rsidR="004E7C15" w14:paraId="44880417" w14:textId="77777777" w:rsidTr="002128DE">
        <w:trPr>
          <w:trHeight w:val="258"/>
        </w:trPr>
        <w:tc>
          <w:tcPr>
            <w:tcW w:w="9496" w:type="dxa"/>
            <w:gridSpan w:val="6"/>
            <w:tcBorders>
              <w:top w:val="nil"/>
              <w:left w:val="nil"/>
              <w:bottom w:val="nil"/>
              <w:right w:val="nil"/>
            </w:tcBorders>
            <w:shd w:val="clear" w:color="000000" w:fill="FFFF99"/>
            <w:noWrap/>
            <w:vAlign w:val="bottom"/>
            <w:hideMark/>
          </w:tcPr>
          <w:p w14:paraId="0359B11A" w14:textId="77777777" w:rsidR="004E7C15" w:rsidRDefault="004E7C15"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250" w:type="dxa"/>
            <w:gridSpan w:val="2"/>
            <w:tcBorders>
              <w:top w:val="nil"/>
              <w:left w:val="nil"/>
              <w:bottom w:val="nil"/>
              <w:right w:val="nil"/>
            </w:tcBorders>
            <w:shd w:val="clear" w:color="000000" w:fill="FFFF99"/>
            <w:noWrap/>
            <w:vAlign w:val="bottom"/>
            <w:hideMark/>
          </w:tcPr>
          <w:p w14:paraId="22EBDCEF"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664,00</w:t>
            </w:r>
          </w:p>
        </w:tc>
        <w:tc>
          <w:tcPr>
            <w:tcW w:w="1483" w:type="dxa"/>
            <w:gridSpan w:val="2"/>
            <w:tcBorders>
              <w:top w:val="nil"/>
              <w:left w:val="nil"/>
              <w:bottom w:val="nil"/>
              <w:right w:val="nil"/>
            </w:tcBorders>
            <w:shd w:val="clear" w:color="000000" w:fill="FFFF99"/>
            <w:noWrap/>
            <w:vAlign w:val="bottom"/>
            <w:hideMark/>
          </w:tcPr>
          <w:p w14:paraId="4D876FED"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10" w:type="dxa"/>
            <w:gridSpan w:val="2"/>
            <w:tcBorders>
              <w:top w:val="nil"/>
              <w:left w:val="nil"/>
              <w:bottom w:val="nil"/>
              <w:right w:val="nil"/>
            </w:tcBorders>
            <w:shd w:val="clear" w:color="000000" w:fill="FFFF99"/>
            <w:noWrap/>
            <w:vAlign w:val="bottom"/>
            <w:hideMark/>
          </w:tcPr>
          <w:p w14:paraId="5FDDAC4A"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8" w:type="dxa"/>
            <w:gridSpan w:val="2"/>
            <w:tcBorders>
              <w:top w:val="nil"/>
              <w:left w:val="nil"/>
              <w:bottom w:val="nil"/>
              <w:right w:val="nil"/>
            </w:tcBorders>
            <w:shd w:val="clear" w:color="000000" w:fill="FFFF99"/>
            <w:noWrap/>
            <w:vAlign w:val="bottom"/>
            <w:hideMark/>
          </w:tcPr>
          <w:p w14:paraId="562780E0"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664,00</w:t>
            </w:r>
          </w:p>
        </w:tc>
      </w:tr>
      <w:tr w:rsidR="004E7C15" w14:paraId="3D951EE5"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3111C3B8" w14:textId="77777777" w:rsidR="004E7C15" w:rsidRDefault="004E7C15" w:rsidP="002128DE">
            <w:pPr>
              <w:rPr>
                <w:rFonts w:ascii="Arial" w:hAnsi="Arial" w:cs="Arial"/>
                <w:sz w:val="20"/>
                <w:szCs w:val="20"/>
              </w:rPr>
            </w:pPr>
            <w:r>
              <w:rPr>
                <w:rFonts w:ascii="Arial" w:hAnsi="Arial" w:cs="Arial"/>
                <w:sz w:val="20"/>
                <w:szCs w:val="20"/>
              </w:rPr>
              <w:t>R073</w:t>
            </w:r>
          </w:p>
        </w:tc>
        <w:tc>
          <w:tcPr>
            <w:tcW w:w="737" w:type="dxa"/>
            <w:tcBorders>
              <w:top w:val="nil"/>
              <w:left w:val="nil"/>
              <w:bottom w:val="nil"/>
              <w:right w:val="nil"/>
            </w:tcBorders>
            <w:shd w:val="clear" w:color="auto" w:fill="auto"/>
            <w:noWrap/>
            <w:vAlign w:val="bottom"/>
            <w:hideMark/>
          </w:tcPr>
          <w:p w14:paraId="118E29C3" w14:textId="77777777" w:rsidR="004E7C15" w:rsidRDefault="004E7C15" w:rsidP="002128DE">
            <w:pPr>
              <w:rPr>
                <w:rFonts w:ascii="Arial" w:hAnsi="Arial" w:cs="Arial"/>
                <w:sz w:val="20"/>
                <w:szCs w:val="20"/>
              </w:rPr>
            </w:pPr>
            <w:r>
              <w:rPr>
                <w:rFonts w:ascii="Arial" w:hAnsi="Arial" w:cs="Arial"/>
                <w:sz w:val="20"/>
                <w:szCs w:val="20"/>
              </w:rPr>
              <w:t>37</w:t>
            </w:r>
          </w:p>
        </w:tc>
        <w:tc>
          <w:tcPr>
            <w:tcW w:w="7474" w:type="dxa"/>
            <w:gridSpan w:val="3"/>
            <w:tcBorders>
              <w:top w:val="nil"/>
              <w:left w:val="nil"/>
              <w:bottom w:val="nil"/>
              <w:right w:val="nil"/>
            </w:tcBorders>
            <w:shd w:val="clear" w:color="auto" w:fill="auto"/>
            <w:noWrap/>
            <w:vAlign w:val="bottom"/>
            <w:hideMark/>
          </w:tcPr>
          <w:p w14:paraId="15E4CEFF" w14:textId="77777777" w:rsidR="004E7C15" w:rsidRDefault="004E7C15" w:rsidP="002128DE">
            <w:pPr>
              <w:rPr>
                <w:rFonts w:ascii="Arial" w:hAnsi="Arial" w:cs="Arial"/>
                <w:sz w:val="20"/>
                <w:szCs w:val="20"/>
              </w:rPr>
            </w:pPr>
            <w:r>
              <w:rPr>
                <w:rFonts w:ascii="Arial" w:hAnsi="Arial" w:cs="Arial"/>
                <w:sz w:val="20"/>
                <w:szCs w:val="20"/>
              </w:rPr>
              <w:t>Stanovanje</w:t>
            </w:r>
          </w:p>
        </w:tc>
        <w:tc>
          <w:tcPr>
            <w:tcW w:w="1250" w:type="dxa"/>
            <w:gridSpan w:val="2"/>
            <w:tcBorders>
              <w:top w:val="nil"/>
              <w:left w:val="nil"/>
              <w:bottom w:val="nil"/>
              <w:right w:val="nil"/>
            </w:tcBorders>
            <w:shd w:val="clear" w:color="auto" w:fill="auto"/>
            <w:noWrap/>
            <w:vAlign w:val="bottom"/>
            <w:hideMark/>
          </w:tcPr>
          <w:p w14:paraId="05E5C61C" w14:textId="77777777" w:rsidR="004E7C15" w:rsidRDefault="004E7C15" w:rsidP="002128DE">
            <w:pPr>
              <w:jc w:val="right"/>
              <w:rPr>
                <w:rFonts w:ascii="Arial" w:hAnsi="Arial" w:cs="Arial"/>
                <w:sz w:val="20"/>
                <w:szCs w:val="20"/>
              </w:rPr>
            </w:pPr>
            <w:r>
              <w:rPr>
                <w:rFonts w:ascii="Arial" w:hAnsi="Arial" w:cs="Arial"/>
                <w:sz w:val="20"/>
                <w:szCs w:val="20"/>
              </w:rPr>
              <w:t>664,00</w:t>
            </w:r>
          </w:p>
        </w:tc>
        <w:tc>
          <w:tcPr>
            <w:tcW w:w="1483" w:type="dxa"/>
            <w:gridSpan w:val="2"/>
            <w:tcBorders>
              <w:top w:val="nil"/>
              <w:left w:val="nil"/>
              <w:bottom w:val="nil"/>
              <w:right w:val="nil"/>
            </w:tcBorders>
            <w:shd w:val="clear" w:color="auto" w:fill="auto"/>
            <w:noWrap/>
            <w:vAlign w:val="bottom"/>
            <w:hideMark/>
          </w:tcPr>
          <w:p w14:paraId="5AEDDFDC"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72B1E3E5"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2D80B464" w14:textId="77777777" w:rsidR="004E7C15" w:rsidRDefault="004E7C15" w:rsidP="002128DE">
            <w:pPr>
              <w:jc w:val="right"/>
              <w:rPr>
                <w:rFonts w:ascii="Arial" w:hAnsi="Arial" w:cs="Arial"/>
                <w:sz w:val="20"/>
                <w:szCs w:val="20"/>
              </w:rPr>
            </w:pPr>
            <w:r>
              <w:rPr>
                <w:rFonts w:ascii="Arial" w:hAnsi="Arial" w:cs="Arial"/>
                <w:sz w:val="20"/>
                <w:szCs w:val="20"/>
              </w:rPr>
              <w:t>664,00</w:t>
            </w:r>
          </w:p>
        </w:tc>
      </w:tr>
      <w:tr w:rsidR="004E7C15" w14:paraId="697E6E38" w14:textId="77777777" w:rsidTr="002128DE">
        <w:trPr>
          <w:trHeight w:val="258"/>
        </w:trPr>
        <w:tc>
          <w:tcPr>
            <w:tcW w:w="9496" w:type="dxa"/>
            <w:gridSpan w:val="6"/>
            <w:tcBorders>
              <w:top w:val="nil"/>
              <w:left w:val="nil"/>
              <w:bottom w:val="nil"/>
              <w:right w:val="nil"/>
            </w:tcBorders>
            <w:shd w:val="clear" w:color="000000" w:fill="CCCCFF"/>
            <w:noWrap/>
            <w:vAlign w:val="bottom"/>
            <w:hideMark/>
          </w:tcPr>
          <w:p w14:paraId="1CCF045F" w14:textId="77777777" w:rsidR="004E7C15" w:rsidRDefault="004E7C15" w:rsidP="002128DE">
            <w:pPr>
              <w:rPr>
                <w:rFonts w:ascii="Arial" w:hAnsi="Arial" w:cs="Arial"/>
                <w:b/>
                <w:bCs/>
                <w:color w:val="000000"/>
                <w:sz w:val="20"/>
                <w:szCs w:val="20"/>
              </w:rPr>
            </w:pPr>
            <w:r>
              <w:rPr>
                <w:rFonts w:ascii="Arial" w:hAnsi="Arial" w:cs="Arial"/>
                <w:b/>
                <w:bCs/>
                <w:color w:val="000000"/>
                <w:sz w:val="20"/>
                <w:szCs w:val="20"/>
              </w:rPr>
              <w:t>Aktivnost A100002 Troškovi prijevoza starijih osoba</w:t>
            </w:r>
          </w:p>
        </w:tc>
        <w:tc>
          <w:tcPr>
            <w:tcW w:w="1250" w:type="dxa"/>
            <w:gridSpan w:val="2"/>
            <w:tcBorders>
              <w:top w:val="nil"/>
              <w:left w:val="nil"/>
              <w:bottom w:val="nil"/>
              <w:right w:val="nil"/>
            </w:tcBorders>
            <w:shd w:val="clear" w:color="000000" w:fill="CCCCFF"/>
            <w:noWrap/>
            <w:vAlign w:val="bottom"/>
            <w:hideMark/>
          </w:tcPr>
          <w:p w14:paraId="4CE7676F"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7.700,00</w:t>
            </w:r>
          </w:p>
        </w:tc>
        <w:tc>
          <w:tcPr>
            <w:tcW w:w="1483" w:type="dxa"/>
            <w:gridSpan w:val="2"/>
            <w:tcBorders>
              <w:top w:val="nil"/>
              <w:left w:val="nil"/>
              <w:bottom w:val="nil"/>
              <w:right w:val="nil"/>
            </w:tcBorders>
            <w:shd w:val="clear" w:color="000000" w:fill="CCCCFF"/>
            <w:noWrap/>
            <w:vAlign w:val="bottom"/>
            <w:hideMark/>
          </w:tcPr>
          <w:p w14:paraId="6477ECA2"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10" w:type="dxa"/>
            <w:gridSpan w:val="2"/>
            <w:tcBorders>
              <w:top w:val="nil"/>
              <w:left w:val="nil"/>
              <w:bottom w:val="nil"/>
              <w:right w:val="nil"/>
            </w:tcBorders>
            <w:shd w:val="clear" w:color="000000" w:fill="CCCCFF"/>
            <w:noWrap/>
            <w:vAlign w:val="bottom"/>
            <w:hideMark/>
          </w:tcPr>
          <w:p w14:paraId="67BDDE7D"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8" w:type="dxa"/>
            <w:gridSpan w:val="2"/>
            <w:tcBorders>
              <w:top w:val="nil"/>
              <w:left w:val="nil"/>
              <w:bottom w:val="nil"/>
              <w:right w:val="nil"/>
            </w:tcBorders>
            <w:shd w:val="clear" w:color="000000" w:fill="CCCCFF"/>
            <w:noWrap/>
            <w:vAlign w:val="bottom"/>
            <w:hideMark/>
          </w:tcPr>
          <w:p w14:paraId="7A0D40DE"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7.700,00</w:t>
            </w:r>
          </w:p>
        </w:tc>
      </w:tr>
      <w:tr w:rsidR="004E7C15" w14:paraId="308F77E9"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32575800" w14:textId="77777777" w:rsidR="004E7C15" w:rsidRDefault="004E7C15" w:rsidP="002128DE">
            <w:pPr>
              <w:jc w:val="right"/>
              <w:rPr>
                <w:rFonts w:ascii="Arial" w:hAnsi="Arial" w:cs="Arial"/>
                <w:b/>
                <w:bCs/>
                <w:color w:val="000000"/>
                <w:sz w:val="20"/>
                <w:szCs w:val="20"/>
              </w:rPr>
            </w:pPr>
          </w:p>
        </w:tc>
        <w:tc>
          <w:tcPr>
            <w:tcW w:w="737" w:type="dxa"/>
            <w:tcBorders>
              <w:top w:val="nil"/>
              <w:left w:val="nil"/>
              <w:bottom w:val="nil"/>
              <w:right w:val="nil"/>
            </w:tcBorders>
            <w:shd w:val="clear" w:color="auto" w:fill="auto"/>
            <w:noWrap/>
            <w:vAlign w:val="bottom"/>
            <w:hideMark/>
          </w:tcPr>
          <w:p w14:paraId="5BD7C2ED" w14:textId="77777777" w:rsidR="004E7C15" w:rsidRDefault="004E7C15" w:rsidP="002128DE">
            <w:pPr>
              <w:rPr>
                <w:rFonts w:ascii="Arial" w:hAnsi="Arial" w:cs="Arial"/>
                <w:b/>
                <w:bCs/>
                <w:sz w:val="20"/>
                <w:szCs w:val="20"/>
              </w:rPr>
            </w:pPr>
            <w:r>
              <w:rPr>
                <w:rFonts w:ascii="Arial" w:hAnsi="Arial" w:cs="Arial"/>
                <w:b/>
                <w:bCs/>
                <w:sz w:val="20"/>
                <w:szCs w:val="20"/>
              </w:rPr>
              <w:t>3</w:t>
            </w:r>
          </w:p>
        </w:tc>
        <w:tc>
          <w:tcPr>
            <w:tcW w:w="7474" w:type="dxa"/>
            <w:gridSpan w:val="3"/>
            <w:tcBorders>
              <w:top w:val="nil"/>
              <w:left w:val="nil"/>
              <w:bottom w:val="nil"/>
              <w:right w:val="nil"/>
            </w:tcBorders>
            <w:shd w:val="clear" w:color="auto" w:fill="auto"/>
            <w:noWrap/>
            <w:vAlign w:val="bottom"/>
            <w:hideMark/>
          </w:tcPr>
          <w:p w14:paraId="7F5DF082" w14:textId="77777777" w:rsidR="004E7C15" w:rsidRDefault="004E7C15" w:rsidP="002128DE">
            <w:pPr>
              <w:rPr>
                <w:rFonts w:ascii="Arial" w:hAnsi="Arial" w:cs="Arial"/>
                <w:b/>
                <w:bCs/>
                <w:sz w:val="20"/>
                <w:szCs w:val="20"/>
              </w:rPr>
            </w:pPr>
            <w:r>
              <w:rPr>
                <w:rFonts w:ascii="Arial" w:hAnsi="Arial" w:cs="Arial"/>
                <w:b/>
                <w:bCs/>
                <w:sz w:val="20"/>
                <w:szCs w:val="20"/>
              </w:rPr>
              <w:t>Rashodi poslovanja</w:t>
            </w:r>
          </w:p>
        </w:tc>
        <w:tc>
          <w:tcPr>
            <w:tcW w:w="1250" w:type="dxa"/>
            <w:gridSpan w:val="2"/>
            <w:tcBorders>
              <w:top w:val="nil"/>
              <w:left w:val="nil"/>
              <w:bottom w:val="nil"/>
              <w:right w:val="nil"/>
            </w:tcBorders>
            <w:shd w:val="clear" w:color="auto" w:fill="auto"/>
            <w:noWrap/>
            <w:vAlign w:val="bottom"/>
            <w:hideMark/>
          </w:tcPr>
          <w:p w14:paraId="51E0B971" w14:textId="77777777" w:rsidR="004E7C15" w:rsidRDefault="004E7C15" w:rsidP="002128DE">
            <w:pPr>
              <w:jc w:val="right"/>
              <w:rPr>
                <w:rFonts w:ascii="Arial" w:hAnsi="Arial" w:cs="Arial"/>
                <w:b/>
                <w:bCs/>
                <w:sz w:val="20"/>
                <w:szCs w:val="20"/>
              </w:rPr>
            </w:pPr>
            <w:r>
              <w:rPr>
                <w:rFonts w:ascii="Arial" w:hAnsi="Arial" w:cs="Arial"/>
                <w:b/>
                <w:bCs/>
                <w:sz w:val="20"/>
                <w:szCs w:val="20"/>
              </w:rPr>
              <w:t>7.700,00</w:t>
            </w:r>
          </w:p>
        </w:tc>
        <w:tc>
          <w:tcPr>
            <w:tcW w:w="1483" w:type="dxa"/>
            <w:gridSpan w:val="2"/>
            <w:tcBorders>
              <w:top w:val="nil"/>
              <w:left w:val="nil"/>
              <w:bottom w:val="nil"/>
              <w:right w:val="nil"/>
            </w:tcBorders>
            <w:shd w:val="clear" w:color="auto" w:fill="auto"/>
            <w:noWrap/>
            <w:vAlign w:val="bottom"/>
            <w:hideMark/>
          </w:tcPr>
          <w:p w14:paraId="3536F49A" w14:textId="77777777" w:rsidR="004E7C15" w:rsidRDefault="004E7C15" w:rsidP="002128DE">
            <w:pPr>
              <w:jc w:val="right"/>
              <w:rPr>
                <w:rFonts w:ascii="Arial" w:hAnsi="Arial" w:cs="Arial"/>
                <w:b/>
                <w:bCs/>
                <w:sz w:val="20"/>
                <w:szCs w:val="20"/>
              </w:rPr>
            </w:pPr>
            <w:r>
              <w:rPr>
                <w:rFonts w:ascii="Arial" w:hAnsi="Arial" w:cs="Arial"/>
                <w:b/>
                <w:bCs/>
                <w:sz w:val="20"/>
                <w:szCs w:val="20"/>
              </w:rPr>
              <w:t>0,00</w:t>
            </w:r>
          </w:p>
        </w:tc>
        <w:tc>
          <w:tcPr>
            <w:tcW w:w="1110" w:type="dxa"/>
            <w:gridSpan w:val="2"/>
            <w:tcBorders>
              <w:top w:val="nil"/>
              <w:left w:val="nil"/>
              <w:bottom w:val="nil"/>
              <w:right w:val="nil"/>
            </w:tcBorders>
            <w:shd w:val="clear" w:color="auto" w:fill="auto"/>
            <w:noWrap/>
            <w:vAlign w:val="bottom"/>
            <w:hideMark/>
          </w:tcPr>
          <w:p w14:paraId="1852758A" w14:textId="77777777" w:rsidR="004E7C15" w:rsidRDefault="004E7C15" w:rsidP="002128DE">
            <w:pPr>
              <w:jc w:val="right"/>
              <w:rPr>
                <w:rFonts w:ascii="Arial" w:hAnsi="Arial" w:cs="Arial"/>
                <w:b/>
                <w:bCs/>
                <w:sz w:val="20"/>
                <w:szCs w:val="20"/>
              </w:rPr>
            </w:pPr>
            <w:r>
              <w:rPr>
                <w:rFonts w:ascii="Arial" w:hAnsi="Arial" w:cs="Arial"/>
                <w:b/>
                <w:bCs/>
                <w:sz w:val="20"/>
                <w:szCs w:val="20"/>
              </w:rPr>
              <w:t>0,00</w:t>
            </w:r>
          </w:p>
        </w:tc>
        <w:tc>
          <w:tcPr>
            <w:tcW w:w="1178" w:type="dxa"/>
            <w:gridSpan w:val="2"/>
            <w:tcBorders>
              <w:top w:val="nil"/>
              <w:left w:val="nil"/>
              <w:bottom w:val="nil"/>
              <w:right w:val="nil"/>
            </w:tcBorders>
            <w:shd w:val="clear" w:color="auto" w:fill="auto"/>
            <w:noWrap/>
            <w:vAlign w:val="bottom"/>
            <w:hideMark/>
          </w:tcPr>
          <w:p w14:paraId="2E73EE73" w14:textId="77777777" w:rsidR="004E7C15" w:rsidRDefault="004E7C15" w:rsidP="002128DE">
            <w:pPr>
              <w:jc w:val="right"/>
              <w:rPr>
                <w:rFonts w:ascii="Arial" w:hAnsi="Arial" w:cs="Arial"/>
                <w:b/>
                <w:bCs/>
                <w:sz w:val="20"/>
                <w:szCs w:val="20"/>
              </w:rPr>
            </w:pPr>
            <w:r>
              <w:rPr>
                <w:rFonts w:ascii="Arial" w:hAnsi="Arial" w:cs="Arial"/>
                <w:b/>
                <w:bCs/>
                <w:sz w:val="20"/>
                <w:szCs w:val="20"/>
              </w:rPr>
              <w:t>7.700,00</w:t>
            </w:r>
          </w:p>
        </w:tc>
      </w:tr>
      <w:tr w:rsidR="004E7C15" w14:paraId="3A9CCDF7"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0AF80016" w14:textId="77777777" w:rsidR="004E7C15" w:rsidRDefault="004E7C15" w:rsidP="002128DE">
            <w:pPr>
              <w:jc w:val="right"/>
              <w:rPr>
                <w:rFonts w:ascii="Arial" w:hAnsi="Arial" w:cs="Arial"/>
                <w:b/>
                <w:bCs/>
                <w:sz w:val="20"/>
                <w:szCs w:val="20"/>
              </w:rPr>
            </w:pPr>
          </w:p>
        </w:tc>
        <w:tc>
          <w:tcPr>
            <w:tcW w:w="737" w:type="dxa"/>
            <w:tcBorders>
              <w:top w:val="nil"/>
              <w:left w:val="nil"/>
              <w:bottom w:val="nil"/>
              <w:right w:val="nil"/>
            </w:tcBorders>
            <w:shd w:val="clear" w:color="auto" w:fill="auto"/>
            <w:noWrap/>
            <w:vAlign w:val="bottom"/>
            <w:hideMark/>
          </w:tcPr>
          <w:p w14:paraId="672808AF" w14:textId="77777777" w:rsidR="004E7C15" w:rsidRDefault="004E7C15" w:rsidP="002128DE">
            <w:pPr>
              <w:rPr>
                <w:rFonts w:ascii="Arial" w:hAnsi="Arial" w:cs="Arial"/>
                <w:sz w:val="20"/>
                <w:szCs w:val="20"/>
              </w:rPr>
            </w:pPr>
            <w:r>
              <w:rPr>
                <w:rFonts w:ascii="Arial" w:hAnsi="Arial" w:cs="Arial"/>
                <w:sz w:val="20"/>
                <w:szCs w:val="20"/>
              </w:rPr>
              <w:t>32</w:t>
            </w:r>
          </w:p>
        </w:tc>
        <w:tc>
          <w:tcPr>
            <w:tcW w:w="7474" w:type="dxa"/>
            <w:gridSpan w:val="3"/>
            <w:tcBorders>
              <w:top w:val="nil"/>
              <w:left w:val="nil"/>
              <w:bottom w:val="nil"/>
              <w:right w:val="nil"/>
            </w:tcBorders>
            <w:shd w:val="clear" w:color="auto" w:fill="auto"/>
            <w:noWrap/>
            <w:vAlign w:val="bottom"/>
            <w:hideMark/>
          </w:tcPr>
          <w:p w14:paraId="05E2005D" w14:textId="77777777" w:rsidR="004E7C15" w:rsidRDefault="004E7C15" w:rsidP="002128DE">
            <w:pPr>
              <w:rPr>
                <w:rFonts w:ascii="Arial" w:hAnsi="Arial" w:cs="Arial"/>
                <w:sz w:val="20"/>
                <w:szCs w:val="20"/>
              </w:rPr>
            </w:pPr>
            <w:r>
              <w:rPr>
                <w:rFonts w:ascii="Arial" w:hAnsi="Arial" w:cs="Arial"/>
                <w:sz w:val="20"/>
                <w:szCs w:val="20"/>
              </w:rPr>
              <w:t>Materijalni rashodi</w:t>
            </w:r>
          </w:p>
        </w:tc>
        <w:tc>
          <w:tcPr>
            <w:tcW w:w="1250" w:type="dxa"/>
            <w:gridSpan w:val="2"/>
            <w:tcBorders>
              <w:top w:val="nil"/>
              <w:left w:val="nil"/>
              <w:bottom w:val="nil"/>
              <w:right w:val="nil"/>
            </w:tcBorders>
            <w:shd w:val="clear" w:color="auto" w:fill="auto"/>
            <w:noWrap/>
            <w:vAlign w:val="bottom"/>
            <w:hideMark/>
          </w:tcPr>
          <w:p w14:paraId="4A349AA5" w14:textId="77777777" w:rsidR="004E7C15" w:rsidRDefault="004E7C15" w:rsidP="002128DE">
            <w:pPr>
              <w:jc w:val="right"/>
              <w:rPr>
                <w:rFonts w:ascii="Arial" w:hAnsi="Arial" w:cs="Arial"/>
                <w:sz w:val="20"/>
                <w:szCs w:val="20"/>
              </w:rPr>
            </w:pPr>
            <w:r>
              <w:rPr>
                <w:rFonts w:ascii="Arial" w:hAnsi="Arial" w:cs="Arial"/>
                <w:sz w:val="20"/>
                <w:szCs w:val="20"/>
              </w:rPr>
              <w:t>7.700,00</w:t>
            </w:r>
          </w:p>
        </w:tc>
        <w:tc>
          <w:tcPr>
            <w:tcW w:w="1483" w:type="dxa"/>
            <w:gridSpan w:val="2"/>
            <w:tcBorders>
              <w:top w:val="nil"/>
              <w:left w:val="nil"/>
              <w:bottom w:val="nil"/>
              <w:right w:val="nil"/>
            </w:tcBorders>
            <w:shd w:val="clear" w:color="auto" w:fill="auto"/>
            <w:noWrap/>
            <w:vAlign w:val="bottom"/>
            <w:hideMark/>
          </w:tcPr>
          <w:p w14:paraId="5F1D81E2"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0A0CA20F"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21B1BC98" w14:textId="77777777" w:rsidR="004E7C15" w:rsidRDefault="004E7C15" w:rsidP="002128DE">
            <w:pPr>
              <w:jc w:val="right"/>
              <w:rPr>
                <w:rFonts w:ascii="Arial" w:hAnsi="Arial" w:cs="Arial"/>
                <w:sz w:val="20"/>
                <w:szCs w:val="20"/>
              </w:rPr>
            </w:pPr>
            <w:r>
              <w:rPr>
                <w:rFonts w:ascii="Arial" w:hAnsi="Arial" w:cs="Arial"/>
                <w:sz w:val="20"/>
                <w:szCs w:val="20"/>
              </w:rPr>
              <w:t>7.700,00</w:t>
            </w:r>
          </w:p>
        </w:tc>
      </w:tr>
      <w:tr w:rsidR="004E7C15" w14:paraId="7BE9DEAF" w14:textId="77777777" w:rsidTr="002128DE">
        <w:trPr>
          <w:trHeight w:val="258"/>
        </w:trPr>
        <w:tc>
          <w:tcPr>
            <w:tcW w:w="9496" w:type="dxa"/>
            <w:gridSpan w:val="6"/>
            <w:tcBorders>
              <w:top w:val="nil"/>
              <w:left w:val="nil"/>
              <w:bottom w:val="nil"/>
              <w:right w:val="nil"/>
            </w:tcBorders>
            <w:shd w:val="clear" w:color="000000" w:fill="FFFF99"/>
            <w:noWrap/>
            <w:vAlign w:val="bottom"/>
            <w:hideMark/>
          </w:tcPr>
          <w:p w14:paraId="2C963FCB" w14:textId="77777777" w:rsidR="004E7C15" w:rsidRDefault="004E7C15"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250" w:type="dxa"/>
            <w:gridSpan w:val="2"/>
            <w:tcBorders>
              <w:top w:val="nil"/>
              <w:left w:val="nil"/>
              <w:bottom w:val="nil"/>
              <w:right w:val="nil"/>
            </w:tcBorders>
            <w:shd w:val="clear" w:color="000000" w:fill="FFFF99"/>
            <w:noWrap/>
            <w:vAlign w:val="bottom"/>
            <w:hideMark/>
          </w:tcPr>
          <w:p w14:paraId="1B1A1807"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7.700,00</w:t>
            </w:r>
          </w:p>
        </w:tc>
        <w:tc>
          <w:tcPr>
            <w:tcW w:w="1483" w:type="dxa"/>
            <w:gridSpan w:val="2"/>
            <w:tcBorders>
              <w:top w:val="nil"/>
              <w:left w:val="nil"/>
              <w:bottom w:val="nil"/>
              <w:right w:val="nil"/>
            </w:tcBorders>
            <w:shd w:val="clear" w:color="000000" w:fill="FFFF99"/>
            <w:noWrap/>
            <w:vAlign w:val="bottom"/>
            <w:hideMark/>
          </w:tcPr>
          <w:p w14:paraId="531890BF"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10" w:type="dxa"/>
            <w:gridSpan w:val="2"/>
            <w:tcBorders>
              <w:top w:val="nil"/>
              <w:left w:val="nil"/>
              <w:bottom w:val="nil"/>
              <w:right w:val="nil"/>
            </w:tcBorders>
            <w:shd w:val="clear" w:color="000000" w:fill="FFFF99"/>
            <w:noWrap/>
            <w:vAlign w:val="bottom"/>
            <w:hideMark/>
          </w:tcPr>
          <w:p w14:paraId="7075BECF"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8" w:type="dxa"/>
            <w:gridSpan w:val="2"/>
            <w:tcBorders>
              <w:top w:val="nil"/>
              <w:left w:val="nil"/>
              <w:bottom w:val="nil"/>
              <w:right w:val="nil"/>
            </w:tcBorders>
            <w:shd w:val="clear" w:color="000000" w:fill="FFFF99"/>
            <w:noWrap/>
            <w:vAlign w:val="bottom"/>
            <w:hideMark/>
          </w:tcPr>
          <w:p w14:paraId="7025F9B7"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7.700,00</w:t>
            </w:r>
          </w:p>
        </w:tc>
      </w:tr>
      <w:tr w:rsidR="004E7C15" w14:paraId="5104E0A6"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5610CD7E" w14:textId="77777777" w:rsidR="004E7C15" w:rsidRDefault="004E7C15" w:rsidP="002128DE">
            <w:pPr>
              <w:rPr>
                <w:rFonts w:ascii="Arial" w:hAnsi="Arial" w:cs="Arial"/>
                <w:sz w:val="20"/>
                <w:szCs w:val="20"/>
              </w:rPr>
            </w:pPr>
            <w:r>
              <w:rPr>
                <w:rFonts w:ascii="Arial" w:hAnsi="Arial" w:cs="Arial"/>
                <w:sz w:val="20"/>
                <w:szCs w:val="20"/>
              </w:rPr>
              <w:lastRenderedPageBreak/>
              <w:t>R324</w:t>
            </w:r>
          </w:p>
        </w:tc>
        <w:tc>
          <w:tcPr>
            <w:tcW w:w="737" w:type="dxa"/>
            <w:tcBorders>
              <w:top w:val="nil"/>
              <w:left w:val="nil"/>
              <w:bottom w:val="nil"/>
              <w:right w:val="nil"/>
            </w:tcBorders>
            <w:shd w:val="clear" w:color="auto" w:fill="auto"/>
            <w:noWrap/>
            <w:vAlign w:val="bottom"/>
            <w:hideMark/>
          </w:tcPr>
          <w:p w14:paraId="5DA84698" w14:textId="77777777" w:rsidR="004E7C15" w:rsidRDefault="004E7C15" w:rsidP="002128DE">
            <w:pPr>
              <w:rPr>
                <w:rFonts w:ascii="Arial" w:hAnsi="Arial" w:cs="Arial"/>
                <w:sz w:val="20"/>
                <w:szCs w:val="20"/>
              </w:rPr>
            </w:pPr>
            <w:r>
              <w:rPr>
                <w:rFonts w:ascii="Arial" w:hAnsi="Arial" w:cs="Arial"/>
                <w:sz w:val="20"/>
                <w:szCs w:val="20"/>
              </w:rPr>
              <w:t>32</w:t>
            </w:r>
          </w:p>
        </w:tc>
        <w:tc>
          <w:tcPr>
            <w:tcW w:w="7474" w:type="dxa"/>
            <w:gridSpan w:val="3"/>
            <w:tcBorders>
              <w:top w:val="nil"/>
              <w:left w:val="nil"/>
              <w:bottom w:val="nil"/>
              <w:right w:val="nil"/>
            </w:tcBorders>
            <w:shd w:val="clear" w:color="auto" w:fill="auto"/>
            <w:noWrap/>
            <w:vAlign w:val="bottom"/>
            <w:hideMark/>
          </w:tcPr>
          <w:p w14:paraId="1BA91DAC" w14:textId="77777777" w:rsidR="004E7C15" w:rsidRDefault="004E7C15" w:rsidP="002128DE">
            <w:pPr>
              <w:rPr>
                <w:rFonts w:ascii="Arial" w:hAnsi="Arial" w:cs="Arial"/>
                <w:sz w:val="20"/>
                <w:szCs w:val="20"/>
              </w:rPr>
            </w:pPr>
            <w:r>
              <w:rPr>
                <w:rFonts w:ascii="Arial" w:hAnsi="Arial" w:cs="Arial"/>
                <w:sz w:val="20"/>
                <w:szCs w:val="20"/>
              </w:rPr>
              <w:t>Sufinanciranje javnog prijevoza</w:t>
            </w:r>
          </w:p>
        </w:tc>
        <w:tc>
          <w:tcPr>
            <w:tcW w:w="1250" w:type="dxa"/>
            <w:gridSpan w:val="2"/>
            <w:tcBorders>
              <w:top w:val="nil"/>
              <w:left w:val="nil"/>
              <w:bottom w:val="nil"/>
              <w:right w:val="nil"/>
            </w:tcBorders>
            <w:shd w:val="clear" w:color="auto" w:fill="auto"/>
            <w:noWrap/>
            <w:vAlign w:val="bottom"/>
            <w:hideMark/>
          </w:tcPr>
          <w:p w14:paraId="41E40AE7" w14:textId="77777777" w:rsidR="004E7C15" w:rsidRDefault="004E7C15" w:rsidP="002128DE">
            <w:pPr>
              <w:jc w:val="right"/>
              <w:rPr>
                <w:rFonts w:ascii="Arial" w:hAnsi="Arial" w:cs="Arial"/>
                <w:sz w:val="20"/>
                <w:szCs w:val="20"/>
              </w:rPr>
            </w:pPr>
            <w:r>
              <w:rPr>
                <w:rFonts w:ascii="Arial" w:hAnsi="Arial" w:cs="Arial"/>
                <w:sz w:val="20"/>
                <w:szCs w:val="20"/>
              </w:rPr>
              <w:t>7.700,00</w:t>
            </w:r>
          </w:p>
        </w:tc>
        <w:tc>
          <w:tcPr>
            <w:tcW w:w="1483" w:type="dxa"/>
            <w:gridSpan w:val="2"/>
            <w:tcBorders>
              <w:top w:val="nil"/>
              <w:left w:val="nil"/>
              <w:bottom w:val="nil"/>
              <w:right w:val="nil"/>
            </w:tcBorders>
            <w:shd w:val="clear" w:color="auto" w:fill="auto"/>
            <w:noWrap/>
            <w:vAlign w:val="bottom"/>
            <w:hideMark/>
          </w:tcPr>
          <w:p w14:paraId="64831B54"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14BC566F"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184CAFE7" w14:textId="77777777" w:rsidR="004E7C15" w:rsidRDefault="004E7C15" w:rsidP="002128DE">
            <w:pPr>
              <w:jc w:val="right"/>
              <w:rPr>
                <w:rFonts w:ascii="Arial" w:hAnsi="Arial" w:cs="Arial"/>
                <w:sz w:val="20"/>
                <w:szCs w:val="20"/>
              </w:rPr>
            </w:pPr>
            <w:r>
              <w:rPr>
                <w:rFonts w:ascii="Arial" w:hAnsi="Arial" w:cs="Arial"/>
                <w:sz w:val="20"/>
                <w:szCs w:val="20"/>
              </w:rPr>
              <w:t>7.700,00</w:t>
            </w:r>
          </w:p>
        </w:tc>
      </w:tr>
      <w:tr w:rsidR="004E7C15" w14:paraId="294ADE63" w14:textId="77777777" w:rsidTr="002128DE">
        <w:trPr>
          <w:trHeight w:val="258"/>
        </w:trPr>
        <w:tc>
          <w:tcPr>
            <w:tcW w:w="9496" w:type="dxa"/>
            <w:gridSpan w:val="6"/>
            <w:tcBorders>
              <w:top w:val="nil"/>
              <w:left w:val="nil"/>
              <w:bottom w:val="nil"/>
              <w:right w:val="nil"/>
            </w:tcBorders>
            <w:shd w:val="clear" w:color="000000" w:fill="CCCCFF"/>
            <w:noWrap/>
            <w:vAlign w:val="bottom"/>
            <w:hideMark/>
          </w:tcPr>
          <w:p w14:paraId="432B0ED4" w14:textId="77777777" w:rsidR="004E7C15" w:rsidRDefault="004E7C15" w:rsidP="002128DE">
            <w:pPr>
              <w:rPr>
                <w:rFonts w:ascii="Arial" w:hAnsi="Arial" w:cs="Arial"/>
                <w:b/>
                <w:bCs/>
                <w:color w:val="000000"/>
                <w:sz w:val="20"/>
                <w:szCs w:val="20"/>
              </w:rPr>
            </w:pPr>
            <w:r>
              <w:rPr>
                <w:rFonts w:ascii="Arial" w:hAnsi="Arial" w:cs="Arial"/>
                <w:b/>
                <w:bCs/>
                <w:color w:val="000000"/>
                <w:sz w:val="20"/>
                <w:szCs w:val="20"/>
              </w:rPr>
              <w:t>Aktivnost A100003 Pomoć socijalno ugroženim obiteljima</w:t>
            </w:r>
          </w:p>
        </w:tc>
        <w:tc>
          <w:tcPr>
            <w:tcW w:w="1250" w:type="dxa"/>
            <w:gridSpan w:val="2"/>
            <w:tcBorders>
              <w:top w:val="nil"/>
              <w:left w:val="nil"/>
              <w:bottom w:val="nil"/>
              <w:right w:val="nil"/>
            </w:tcBorders>
            <w:shd w:val="clear" w:color="000000" w:fill="CCCCFF"/>
            <w:noWrap/>
            <w:vAlign w:val="bottom"/>
            <w:hideMark/>
          </w:tcPr>
          <w:p w14:paraId="65E4C2A4"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10.088,00</w:t>
            </w:r>
          </w:p>
        </w:tc>
        <w:tc>
          <w:tcPr>
            <w:tcW w:w="1483" w:type="dxa"/>
            <w:gridSpan w:val="2"/>
            <w:tcBorders>
              <w:top w:val="nil"/>
              <w:left w:val="nil"/>
              <w:bottom w:val="nil"/>
              <w:right w:val="nil"/>
            </w:tcBorders>
            <w:shd w:val="clear" w:color="000000" w:fill="CCCCFF"/>
            <w:noWrap/>
            <w:vAlign w:val="bottom"/>
            <w:hideMark/>
          </w:tcPr>
          <w:p w14:paraId="140BEF70"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1.600,00</w:t>
            </w:r>
          </w:p>
        </w:tc>
        <w:tc>
          <w:tcPr>
            <w:tcW w:w="1110" w:type="dxa"/>
            <w:gridSpan w:val="2"/>
            <w:tcBorders>
              <w:top w:val="nil"/>
              <w:left w:val="nil"/>
              <w:bottom w:val="nil"/>
              <w:right w:val="nil"/>
            </w:tcBorders>
            <w:shd w:val="clear" w:color="000000" w:fill="CCCCFF"/>
            <w:noWrap/>
            <w:vAlign w:val="bottom"/>
            <w:hideMark/>
          </w:tcPr>
          <w:p w14:paraId="28ED57B5"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15,86</w:t>
            </w:r>
          </w:p>
        </w:tc>
        <w:tc>
          <w:tcPr>
            <w:tcW w:w="1178" w:type="dxa"/>
            <w:gridSpan w:val="2"/>
            <w:tcBorders>
              <w:top w:val="nil"/>
              <w:left w:val="nil"/>
              <w:bottom w:val="nil"/>
              <w:right w:val="nil"/>
            </w:tcBorders>
            <w:shd w:val="clear" w:color="000000" w:fill="CCCCFF"/>
            <w:noWrap/>
            <w:vAlign w:val="bottom"/>
            <w:hideMark/>
          </w:tcPr>
          <w:p w14:paraId="344A8130"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11.688,00</w:t>
            </w:r>
          </w:p>
        </w:tc>
      </w:tr>
      <w:tr w:rsidR="004E7C15" w14:paraId="63EB43C3"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38424E89" w14:textId="77777777" w:rsidR="004E7C15" w:rsidRDefault="004E7C15" w:rsidP="002128DE">
            <w:pPr>
              <w:jc w:val="right"/>
              <w:rPr>
                <w:rFonts w:ascii="Arial" w:hAnsi="Arial" w:cs="Arial"/>
                <w:b/>
                <w:bCs/>
                <w:color w:val="000000"/>
                <w:sz w:val="20"/>
                <w:szCs w:val="20"/>
              </w:rPr>
            </w:pPr>
          </w:p>
        </w:tc>
        <w:tc>
          <w:tcPr>
            <w:tcW w:w="737" w:type="dxa"/>
            <w:tcBorders>
              <w:top w:val="nil"/>
              <w:left w:val="nil"/>
              <w:bottom w:val="nil"/>
              <w:right w:val="nil"/>
            </w:tcBorders>
            <w:shd w:val="clear" w:color="auto" w:fill="auto"/>
            <w:noWrap/>
            <w:vAlign w:val="bottom"/>
            <w:hideMark/>
          </w:tcPr>
          <w:p w14:paraId="62CBBE0D" w14:textId="77777777" w:rsidR="004E7C15" w:rsidRDefault="004E7C15" w:rsidP="002128DE">
            <w:pPr>
              <w:rPr>
                <w:rFonts w:ascii="Arial" w:hAnsi="Arial" w:cs="Arial"/>
                <w:b/>
                <w:bCs/>
                <w:sz w:val="20"/>
                <w:szCs w:val="20"/>
              </w:rPr>
            </w:pPr>
            <w:r>
              <w:rPr>
                <w:rFonts w:ascii="Arial" w:hAnsi="Arial" w:cs="Arial"/>
                <w:b/>
                <w:bCs/>
                <w:sz w:val="20"/>
                <w:szCs w:val="20"/>
              </w:rPr>
              <w:t>3</w:t>
            </w:r>
          </w:p>
        </w:tc>
        <w:tc>
          <w:tcPr>
            <w:tcW w:w="7474" w:type="dxa"/>
            <w:gridSpan w:val="3"/>
            <w:tcBorders>
              <w:top w:val="nil"/>
              <w:left w:val="nil"/>
              <w:bottom w:val="nil"/>
              <w:right w:val="nil"/>
            </w:tcBorders>
            <w:shd w:val="clear" w:color="auto" w:fill="auto"/>
            <w:noWrap/>
            <w:vAlign w:val="bottom"/>
            <w:hideMark/>
          </w:tcPr>
          <w:p w14:paraId="3D46E239" w14:textId="77777777" w:rsidR="004E7C15" w:rsidRDefault="004E7C15" w:rsidP="002128DE">
            <w:pPr>
              <w:rPr>
                <w:rFonts w:ascii="Arial" w:hAnsi="Arial" w:cs="Arial"/>
                <w:b/>
                <w:bCs/>
                <w:sz w:val="20"/>
                <w:szCs w:val="20"/>
              </w:rPr>
            </w:pPr>
            <w:r>
              <w:rPr>
                <w:rFonts w:ascii="Arial" w:hAnsi="Arial" w:cs="Arial"/>
                <w:b/>
                <w:bCs/>
                <w:sz w:val="20"/>
                <w:szCs w:val="20"/>
              </w:rPr>
              <w:t>Rashodi poslovanja</w:t>
            </w:r>
          </w:p>
        </w:tc>
        <w:tc>
          <w:tcPr>
            <w:tcW w:w="1250" w:type="dxa"/>
            <w:gridSpan w:val="2"/>
            <w:tcBorders>
              <w:top w:val="nil"/>
              <w:left w:val="nil"/>
              <w:bottom w:val="nil"/>
              <w:right w:val="nil"/>
            </w:tcBorders>
            <w:shd w:val="clear" w:color="auto" w:fill="auto"/>
            <w:noWrap/>
            <w:vAlign w:val="bottom"/>
            <w:hideMark/>
          </w:tcPr>
          <w:p w14:paraId="636174F4" w14:textId="77777777" w:rsidR="004E7C15" w:rsidRDefault="004E7C15" w:rsidP="002128DE">
            <w:pPr>
              <w:jc w:val="right"/>
              <w:rPr>
                <w:rFonts w:ascii="Arial" w:hAnsi="Arial" w:cs="Arial"/>
                <w:b/>
                <w:bCs/>
                <w:sz w:val="20"/>
                <w:szCs w:val="20"/>
              </w:rPr>
            </w:pPr>
            <w:r>
              <w:rPr>
                <w:rFonts w:ascii="Arial" w:hAnsi="Arial" w:cs="Arial"/>
                <w:b/>
                <w:bCs/>
                <w:sz w:val="20"/>
                <w:szCs w:val="20"/>
              </w:rPr>
              <w:t>10.088,00</w:t>
            </w:r>
          </w:p>
        </w:tc>
        <w:tc>
          <w:tcPr>
            <w:tcW w:w="1483" w:type="dxa"/>
            <w:gridSpan w:val="2"/>
            <w:tcBorders>
              <w:top w:val="nil"/>
              <w:left w:val="nil"/>
              <w:bottom w:val="nil"/>
              <w:right w:val="nil"/>
            </w:tcBorders>
            <w:shd w:val="clear" w:color="auto" w:fill="auto"/>
            <w:noWrap/>
            <w:vAlign w:val="bottom"/>
            <w:hideMark/>
          </w:tcPr>
          <w:p w14:paraId="2CD0A316" w14:textId="77777777" w:rsidR="004E7C15" w:rsidRDefault="004E7C15" w:rsidP="002128DE">
            <w:pPr>
              <w:jc w:val="right"/>
              <w:rPr>
                <w:rFonts w:ascii="Arial" w:hAnsi="Arial" w:cs="Arial"/>
                <w:b/>
                <w:bCs/>
                <w:sz w:val="20"/>
                <w:szCs w:val="20"/>
              </w:rPr>
            </w:pPr>
            <w:r>
              <w:rPr>
                <w:rFonts w:ascii="Arial" w:hAnsi="Arial" w:cs="Arial"/>
                <w:b/>
                <w:bCs/>
                <w:sz w:val="20"/>
                <w:szCs w:val="20"/>
              </w:rPr>
              <w:t>1.600,00</w:t>
            </w:r>
          </w:p>
        </w:tc>
        <w:tc>
          <w:tcPr>
            <w:tcW w:w="1110" w:type="dxa"/>
            <w:gridSpan w:val="2"/>
            <w:tcBorders>
              <w:top w:val="nil"/>
              <w:left w:val="nil"/>
              <w:bottom w:val="nil"/>
              <w:right w:val="nil"/>
            </w:tcBorders>
            <w:shd w:val="clear" w:color="auto" w:fill="auto"/>
            <w:noWrap/>
            <w:vAlign w:val="bottom"/>
            <w:hideMark/>
          </w:tcPr>
          <w:p w14:paraId="5B0D52CA" w14:textId="77777777" w:rsidR="004E7C15" w:rsidRDefault="004E7C15" w:rsidP="002128DE">
            <w:pPr>
              <w:jc w:val="right"/>
              <w:rPr>
                <w:rFonts w:ascii="Arial" w:hAnsi="Arial" w:cs="Arial"/>
                <w:b/>
                <w:bCs/>
                <w:sz w:val="20"/>
                <w:szCs w:val="20"/>
              </w:rPr>
            </w:pPr>
            <w:r>
              <w:rPr>
                <w:rFonts w:ascii="Arial" w:hAnsi="Arial" w:cs="Arial"/>
                <w:b/>
                <w:bCs/>
                <w:sz w:val="20"/>
                <w:szCs w:val="20"/>
              </w:rPr>
              <w:t>15,86</w:t>
            </w:r>
          </w:p>
        </w:tc>
        <w:tc>
          <w:tcPr>
            <w:tcW w:w="1178" w:type="dxa"/>
            <w:gridSpan w:val="2"/>
            <w:tcBorders>
              <w:top w:val="nil"/>
              <w:left w:val="nil"/>
              <w:bottom w:val="nil"/>
              <w:right w:val="nil"/>
            </w:tcBorders>
            <w:shd w:val="clear" w:color="auto" w:fill="auto"/>
            <w:noWrap/>
            <w:vAlign w:val="bottom"/>
            <w:hideMark/>
          </w:tcPr>
          <w:p w14:paraId="292DFA62" w14:textId="77777777" w:rsidR="004E7C15" w:rsidRDefault="004E7C15" w:rsidP="002128DE">
            <w:pPr>
              <w:jc w:val="right"/>
              <w:rPr>
                <w:rFonts w:ascii="Arial" w:hAnsi="Arial" w:cs="Arial"/>
                <w:b/>
                <w:bCs/>
                <w:sz w:val="20"/>
                <w:szCs w:val="20"/>
              </w:rPr>
            </w:pPr>
            <w:r>
              <w:rPr>
                <w:rFonts w:ascii="Arial" w:hAnsi="Arial" w:cs="Arial"/>
                <w:b/>
                <w:bCs/>
                <w:sz w:val="20"/>
                <w:szCs w:val="20"/>
              </w:rPr>
              <w:t>11.688,00</w:t>
            </w:r>
          </w:p>
        </w:tc>
      </w:tr>
      <w:tr w:rsidR="004E7C15" w14:paraId="1D60CA29"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53937897" w14:textId="77777777" w:rsidR="004E7C15" w:rsidRDefault="004E7C15" w:rsidP="002128DE">
            <w:pPr>
              <w:jc w:val="right"/>
              <w:rPr>
                <w:rFonts w:ascii="Arial" w:hAnsi="Arial" w:cs="Arial"/>
                <w:b/>
                <w:bCs/>
                <w:sz w:val="20"/>
                <w:szCs w:val="20"/>
              </w:rPr>
            </w:pPr>
          </w:p>
        </w:tc>
        <w:tc>
          <w:tcPr>
            <w:tcW w:w="737" w:type="dxa"/>
            <w:tcBorders>
              <w:top w:val="nil"/>
              <w:left w:val="nil"/>
              <w:bottom w:val="nil"/>
              <w:right w:val="nil"/>
            </w:tcBorders>
            <w:shd w:val="clear" w:color="auto" w:fill="auto"/>
            <w:noWrap/>
            <w:vAlign w:val="bottom"/>
            <w:hideMark/>
          </w:tcPr>
          <w:p w14:paraId="5B861025" w14:textId="77777777" w:rsidR="004E7C15" w:rsidRDefault="004E7C15" w:rsidP="002128DE">
            <w:pPr>
              <w:rPr>
                <w:rFonts w:ascii="Arial" w:hAnsi="Arial" w:cs="Arial"/>
                <w:sz w:val="20"/>
                <w:szCs w:val="20"/>
              </w:rPr>
            </w:pPr>
            <w:r>
              <w:rPr>
                <w:rFonts w:ascii="Arial" w:hAnsi="Arial" w:cs="Arial"/>
                <w:sz w:val="20"/>
                <w:szCs w:val="20"/>
              </w:rPr>
              <w:t>37</w:t>
            </w:r>
          </w:p>
        </w:tc>
        <w:tc>
          <w:tcPr>
            <w:tcW w:w="7474" w:type="dxa"/>
            <w:gridSpan w:val="3"/>
            <w:tcBorders>
              <w:top w:val="nil"/>
              <w:left w:val="nil"/>
              <w:bottom w:val="nil"/>
              <w:right w:val="nil"/>
            </w:tcBorders>
            <w:shd w:val="clear" w:color="auto" w:fill="auto"/>
            <w:noWrap/>
            <w:vAlign w:val="bottom"/>
            <w:hideMark/>
          </w:tcPr>
          <w:p w14:paraId="41264CBC" w14:textId="77777777" w:rsidR="004E7C15" w:rsidRDefault="004E7C15" w:rsidP="002128DE">
            <w:pPr>
              <w:rPr>
                <w:rFonts w:ascii="Arial" w:hAnsi="Arial" w:cs="Arial"/>
                <w:sz w:val="20"/>
                <w:szCs w:val="20"/>
              </w:rPr>
            </w:pPr>
            <w:r>
              <w:rPr>
                <w:rFonts w:ascii="Arial" w:hAnsi="Arial" w:cs="Arial"/>
                <w:sz w:val="20"/>
                <w:szCs w:val="20"/>
              </w:rPr>
              <w:t>Naknade građanima i kućanstvima na temelju osiguranja i druge naknade</w:t>
            </w:r>
          </w:p>
        </w:tc>
        <w:tc>
          <w:tcPr>
            <w:tcW w:w="1250" w:type="dxa"/>
            <w:gridSpan w:val="2"/>
            <w:tcBorders>
              <w:top w:val="nil"/>
              <w:left w:val="nil"/>
              <w:bottom w:val="nil"/>
              <w:right w:val="nil"/>
            </w:tcBorders>
            <w:shd w:val="clear" w:color="auto" w:fill="auto"/>
            <w:noWrap/>
            <w:vAlign w:val="bottom"/>
            <w:hideMark/>
          </w:tcPr>
          <w:p w14:paraId="755A9459" w14:textId="77777777" w:rsidR="004E7C15" w:rsidRDefault="004E7C15" w:rsidP="002128DE">
            <w:pPr>
              <w:jc w:val="right"/>
              <w:rPr>
                <w:rFonts w:ascii="Arial" w:hAnsi="Arial" w:cs="Arial"/>
                <w:sz w:val="20"/>
                <w:szCs w:val="20"/>
              </w:rPr>
            </w:pPr>
            <w:r>
              <w:rPr>
                <w:rFonts w:ascii="Arial" w:hAnsi="Arial" w:cs="Arial"/>
                <w:sz w:val="20"/>
                <w:szCs w:val="20"/>
              </w:rPr>
              <w:t>664,00</w:t>
            </w:r>
          </w:p>
        </w:tc>
        <w:tc>
          <w:tcPr>
            <w:tcW w:w="1483" w:type="dxa"/>
            <w:gridSpan w:val="2"/>
            <w:tcBorders>
              <w:top w:val="nil"/>
              <w:left w:val="nil"/>
              <w:bottom w:val="nil"/>
              <w:right w:val="nil"/>
            </w:tcBorders>
            <w:shd w:val="clear" w:color="auto" w:fill="auto"/>
            <w:noWrap/>
            <w:vAlign w:val="bottom"/>
            <w:hideMark/>
          </w:tcPr>
          <w:p w14:paraId="2EFA022F"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4832959F"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57A2D8B7" w14:textId="77777777" w:rsidR="004E7C15" w:rsidRDefault="004E7C15" w:rsidP="002128DE">
            <w:pPr>
              <w:jc w:val="right"/>
              <w:rPr>
                <w:rFonts w:ascii="Arial" w:hAnsi="Arial" w:cs="Arial"/>
                <w:sz w:val="20"/>
                <w:szCs w:val="20"/>
              </w:rPr>
            </w:pPr>
            <w:r>
              <w:rPr>
                <w:rFonts w:ascii="Arial" w:hAnsi="Arial" w:cs="Arial"/>
                <w:sz w:val="20"/>
                <w:szCs w:val="20"/>
              </w:rPr>
              <w:t>664,00</w:t>
            </w:r>
          </w:p>
        </w:tc>
      </w:tr>
      <w:tr w:rsidR="004E7C15" w14:paraId="30DDAA71" w14:textId="77777777" w:rsidTr="002128DE">
        <w:trPr>
          <w:trHeight w:val="258"/>
        </w:trPr>
        <w:tc>
          <w:tcPr>
            <w:tcW w:w="9496" w:type="dxa"/>
            <w:gridSpan w:val="6"/>
            <w:tcBorders>
              <w:top w:val="nil"/>
              <w:left w:val="nil"/>
              <w:bottom w:val="nil"/>
              <w:right w:val="nil"/>
            </w:tcBorders>
            <w:shd w:val="clear" w:color="000000" w:fill="FFFF99"/>
            <w:noWrap/>
            <w:vAlign w:val="bottom"/>
            <w:hideMark/>
          </w:tcPr>
          <w:p w14:paraId="25384D08" w14:textId="77777777" w:rsidR="004E7C15" w:rsidRDefault="004E7C15"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250" w:type="dxa"/>
            <w:gridSpan w:val="2"/>
            <w:tcBorders>
              <w:top w:val="nil"/>
              <w:left w:val="nil"/>
              <w:bottom w:val="nil"/>
              <w:right w:val="nil"/>
            </w:tcBorders>
            <w:shd w:val="clear" w:color="000000" w:fill="FFFF99"/>
            <w:noWrap/>
            <w:vAlign w:val="bottom"/>
            <w:hideMark/>
          </w:tcPr>
          <w:p w14:paraId="7BEFDFFA"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664,00</w:t>
            </w:r>
          </w:p>
        </w:tc>
        <w:tc>
          <w:tcPr>
            <w:tcW w:w="1483" w:type="dxa"/>
            <w:gridSpan w:val="2"/>
            <w:tcBorders>
              <w:top w:val="nil"/>
              <w:left w:val="nil"/>
              <w:bottom w:val="nil"/>
              <w:right w:val="nil"/>
            </w:tcBorders>
            <w:shd w:val="clear" w:color="000000" w:fill="FFFF99"/>
            <w:noWrap/>
            <w:vAlign w:val="bottom"/>
            <w:hideMark/>
          </w:tcPr>
          <w:p w14:paraId="3C70833D"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10" w:type="dxa"/>
            <w:gridSpan w:val="2"/>
            <w:tcBorders>
              <w:top w:val="nil"/>
              <w:left w:val="nil"/>
              <w:bottom w:val="nil"/>
              <w:right w:val="nil"/>
            </w:tcBorders>
            <w:shd w:val="clear" w:color="000000" w:fill="FFFF99"/>
            <w:noWrap/>
            <w:vAlign w:val="bottom"/>
            <w:hideMark/>
          </w:tcPr>
          <w:p w14:paraId="43679A18"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8" w:type="dxa"/>
            <w:gridSpan w:val="2"/>
            <w:tcBorders>
              <w:top w:val="nil"/>
              <w:left w:val="nil"/>
              <w:bottom w:val="nil"/>
              <w:right w:val="nil"/>
            </w:tcBorders>
            <w:shd w:val="clear" w:color="000000" w:fill="FFFF99"/>
            <w:noWrap/>
            <w:vAlign w:val="bottom"/>
            <w:hideMark/>
          </w:tcPr>
          <w:p w14:paraId="788F69E0"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664,00</w:t>
            </w:r>
          </w:p>
        </w:tc>
      </w:tr>
      <w:tr w:rsidR="004E7C15" w14:paraId="0141B92E"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42E07277" w14:textId="77777777" w:rsidR="004E7C15" w:rsidRDefault="004E7C15" w:rsidP="002128DE">
            <w:pPr>
              <w:rPr>
                <w:rFonts w:ascii="Arial" w:hAnsi="Arial" w:cs="Arial"/>
                <w:sz w:val="20"/>
                <w:szCs w:val="20"/>
              </w:rPr>
            </w:pPr>
            <w:r>
              <w:rPr>
                <w:rFonts w:ascii="Arial" w:hAnsi="Arial" w:cs="Arial"/>
                <w:sz w:val="20"/>
                <w:szCs w:val="20"/>
              </w:rPr>
              <w:t>R077</w:t>
            </w:r>
          </w:p>
        </w:tc>
        <w:tc>
          <w:tcPr>
            <w:tcW w:w="737" w:type="dxa"/>
            <w:tcBorders>
              <w:top w:val="nil"/>
              <w:left w:val="nil"/>
              <w:bottom w:val="nil"/>
              <w:right w:val="nil"/>
            </w:tcBorders>
            <w:shd w:val="clear" w:color="auto" w:fill="auto"/>
            <w:noWrap/>
            <w:vAlign w:val="bottom"/>
            <w:hideMark/>
          </w:tcPr>
          <w:p w14:paraId="379408A9" w14:textId="77777777" w:rsidR="004E7C15" w:rsidRDefault="004E7C15" w:rsidP="002128DE">
            <w:pPr>
              <w:rPr>
                <w:rFonts w:ascii="Arial" w:hAnsi="Arial" w:cs="Arial"/>
                <w:sz w:val="20"/>
                <w:szCs w:val="20"/>
              </w:rPr>
            </w:pPr>
            <w:r>
              <w:rPr>
                <w:rFonts w:ascii="Arial" w:hAnsi="Arial" w:cs="Arial"/>
                <w:sz w:val="20"/>
                <w:szCs w:val="20"/>
              </w:rPr>
              <w:t>37</w:t>
            </w:r>
          </w:p>
        </w:tc>
        <w:tc>
          <w:tcPr>
            <w:tcW w:w="7474" w:type="dxa"/>
            <w:gridSpan w:val="3"/>
            <w:tcBorders>
              <w:top w:val="nil"/>
              <w:left w:val="nil"/>
              <w:bottom w:val="nil"/>
              <w:right w:val="nil"/>
            </w:tcBorders>
            <w:shd w:val="clear" w:color="auto" w:fill="auto"/>
            <w:noWrap/>
            <w:vAlign w:val="bottom"/>
            <w:hideMark/>
          </w:tcPr>
          <w:p w14:paraId="451D1589" w14:textId="77777777" w:rsidR="004E7C15" w:rsidRDefault="004E7C15" w:rsidP="002128DE">
            <w:pPr>
              <w:rPr>
                <w:rFonts w:ascii="Arial" w:hAnsi="Arial" w:cs="Arial"/>
                <w:sz w:val="20"/>
                <w:szCs w:val="20"/>
              </w:rPr>
            </w:pPr>
            <w:r>
              <w:rPr>
                <w:rFonts w:ascii="Arial" w:hAnsi="Arial" w:cs="Arial"/>
                <w:sz w:val="20"/>
                <w:szCs w:val="20"/>
              </w:rPr>
              <w:t>Elementarne nepogode</w:t>
            </w:r>
          </w:p>
        </w:tc>
        <w:tc>
          <w:tcPr>
            <w:tcW w:w="1250" w:type="dxa"/>
            <w:gridSpan w:val="2"/>
            <w:tcBorders>
              <w:top w:val="nil"/>
              <w:left w:val="nil"/>
              <w:bottom w:val="nil"/>
              <w:right w:val="nil"/>
            </w:tcBorders>
            <w:shd w:val="clear" w:color="auto" w:fill="auto"/>
            <w:noWrap/>
            <w:vAlign w:val="bottom"/>
            <w:hideMark/>
          </w:tcPr>
          <w:p w14:paraId="07CFEFF5" w14:textId="77777777" w:rsidR="004E7C15" w:rsidRDefault="004E7C15" w:rsidP="002128DE">
            <w:pPr>
              <w:jc w:val="right"/>
              <w:rPr>
                <w:rFonts w:ascii="Arial" w:hAnsi="Arial" w:cs="Arial"/>
                <w:sz w:val="20"/>
                <w:szCs w:val="20"/>
              </w:rPr>
            </w:pPr>
            <w:r>
              <w:rPr>
                <w:rFonts w:ascii="Arial" w:hAnsi="Arial" w:cs="Arial"/>
                <w:sz w:val="20"/>
                <w:szCs w:val="20"/>
              </w:rPr>
              <w:t>664,00</w:t>
            </w:r>
          </w:p>
        </w:tc>
        <w:tc>
          <w:tcPr>
            <w:tcW w:w="1483" w:type="dxa"/>
            <w:gridSpan w:val="2"/>
            <w:tcBorders>
              <w:top w:val="nil"/>
              <w:left w:val="nil"/>
              <w:bottom w:val="nil"/>
              <w:right w:val="nil"/>
            </w:tcBorders>
            <w:shd w:val="clear" w:color="auto" w:fill="auto"/>
            <w:noWrap/>
            <w:vAlign w:val="bottom"/>
            <w:hideMark/>
          </w:tcPr>
          <w:p w14:paraId="4F352C8C"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45FAC695"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40A12629" w14:textId="77777777" w:rsidR="004E7C15" w:rsidRDefault="004E7C15" w:rsidP="002128DE">
            <w:pPr>
              <w:jc w:val="right"/>
              <w:rPr>
                <w:rFonts w:ascii="Arial" w:hAnsi="Arial" w:cs="Arial"/>
                <w:sz w:val="20"/>
                <w:szCs w:val="20"/>
              </w:rPr>
            </w:pPr>
            <w:r>
              <w:rPr>
                <w:rFonts w:ascii="Arial" w:hAnsi="Arial" w:cs="Arial"/>
                <w:sz w:val="20"/>
                <w:szCs w:val="20"/>
              </w:rPr>
              <w:t>664,00</w:t>
            </w:r>
          </w:p>
        </w:tc>
      </w:tr>
      <w:tr w:rsidR="004E7C15" w14:paraId="0E81945C"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5169DBB9" w14:textId="77777777" w:rsidR="004E7C15" w:rsidRDefault="004E7C15" w:rsidP="002128DE">
            <w:pPr>
              <w:jc w:val="right"/>
              <w:rPr>
                <w:rFonts w:ascii="Arial" w:hAnsi="Arial" w:cs="Arial"/>
                <w:sz w:val="20"/>
                <w:szCs w:val="20"/>
              </w:rPr>
            </w:pPr>
          </w:p>
        </w:tc>
        <w:tc>
          <w:tcPr>
            <w:tcW w:w="737" w:type="dxa"/>
            <w:tcBorders>
              <w:top w:val="nil"/>
              <w:left w:val="nil"/>
              <w:bottom w:val="nil"/>
              <w:right w:val="nil"/>
            </w:tcBorders>
            <w:shd w:val="clear" w:color="auto" w:fill="auto"/>
            <w:noWrap/>
            <w:vAlign w:val="bottom"/>
            <w:hideMark/>
          </w:tcPr>
          <w:p w14:paraId="651F2305" w14:textId="77777777" w:rsidR="004E7C15" w:rsidRDefault="004E7C15" w:rsidP="002128DE">
            <w:pPr>
              <w:rPr>
                <w:rFonts w:ascii="Arial" w:hAnsi="Arial" w:cs="Arial"/>
                <w:sz w:val="20"/>
                <w:szCs w:val="20"/>
              </w:rPr>
            </w:pPr>
            <w:r>
              <w:rPr>
                <w:rFonts w:ascii="Arial" w:hAnsi="Arial" w:cs="Arial"/>
                <w:sz w:val="20"/>
                <w:szCs w:val="20"/>
              </w:rPr>
              <w:t>38</w:t>
            </w:r>
          </w:p>
        </w:tc>
        <w:tc>
          <w:tcPr>
            <w:tcW w:w="7474" w:type="dxa"/>
            <w:gridSpan w:val="3"/>
            <w:tcBorders>
              <w:top w:val="nil"/>
              <w:left w:val="nil"/>
              <w:bottom w:val="nil"/>
              <w:right w:val="nil"/>
            </w:tcBorders>
            <w:shd w:val="clear" w:color="auto" w:fill="auto"/>
            <w:noWrap/>
            <w:vAlign w:val="bottom"/>
            <w:hideMark/>
          </w:tcPr>
          <w:p w14:paraId="768F61D0" w14:textId="77777777" w:rsidR="004E7C15" w:rsidRDefault="004E7C15" w:rsidP="002128DE">
            <w:pPr>
              <w:rPr>
                <w:rFonts w:ascii="Arial" w:hAnsi="Arial" w:cs="Arial"/>
                <w:sz w:val="20"/>
                <w:szCs w:val="20"/>
              </w:rPr>
            </w:pPr>
            <w:r>
              <w:rPr>
                <w:rFonts w:ascii="Arial" w:hAnsi="Arial" w:cs="Arial"/>
                <w:sz w:val="20"/>
                <w:szCs w:val="20"/>
              </w:rPr>
              <w:t>Ostali rashodi</w:t>
            </w:r>
          </w:p>
        </w:tc>
        <w:tc>
          <w:tcPr>
            <w:tcW w:w="1250" w:type="dxa"/>
            <w:gridSpan w:val="2"/>
            <w:tcBorders>
              <w:top w:val="nil"/>
              <w:left w:val="nil"/>
              <w:bottom w:val="nil"/>
              <w:right w:val="nil"/>
            </w:tcBorders>
            <w:shd w:val="clear" w:color="auto" w:fill="auto"/>
            <w:noWrap/>
            <w:vAlign w:val="bottom"/>
            <w:hideMark/>
          </w:tcPr>
          <w:p w14:paraId="75A85116" w14:textId="77777777" w:rsidR="004E7C15" w:rsidRDefault="004E7C15" w:rsidP="002128DE">
            <w:pPr>
              <w:jc w:val="right"/>
              <w:rPr>
                <w:rFonts w:ascii="Arial" w:hAnsi="Arial" w:cs="Arial"/>
                <w:sz w:val="20"/>
                <w:szCs w:val="20"/>
              </w:rPr>
            </w:pPr>
            <w:r>
              <w:rPr>
                <w:rFonts w:ascii="Arial" w:hAnsi="Arial" w:cs="Arial"/>
                <w:sz w:val="20"/>
                <w:szCs w:val="20"/>
              </w:rPr>
              <w:t>9.424,00</w:t>
            </w:r>
          </w:p>
        </w:tc>
        <w:tc>
          <w:tcPr>
            <w:tcW w:w="1483" w:type="dxa"/>
            <w:gridSpan w:val="2"/>
            <w:tcBorders>
              <w:top w:val="nil"/>
              <w:left w:val="nil"/>
              <w:bottom w:val="nil"/>
              <w:right w:val="nil"/>
            </w:tcBorders>
            <w:shd w:val="clear" w:color="auto" w:fill="auto"/>
            <w:noWrap/>
            <w:vAlign w:val="bottom"/>
            <w:hideMark/>
          </w:tcPr>
          <w:p w14:paraId="553BA1D1" w14:textId="77777777" w:rsidR="004E7C15" w:rsidRDefault="004E7C15" w:rsidP="002128DE">
            <w:pPr>
              <w:jc w:val="right"/>
              <w:rPr>
                <w:rFonts w:ascii="Arial" w:hAnsi="Arial" w:cs="Arial"/>
                <w:sz w:val="20"/>
                <w:szCs w:val="20"/>
              </w:rPr>
            </w:pPr>
            <w:r>
              <w:rPr>
                <w:rFonts w:ascii="Arial" w:hAnsi="Arial" w:cs="Arial"/>
                <w:sz w:val="20"/>
                <w:szCs w:val="20"/>
              </w:rPr>
              <w:t>1.600,00</w:t>
            </w:r>
          </w:p>
        </w:tc>
        <w:tc>
          <w:tcPr>
            <w:tcW w:w="1110" w:type="dxa"/>
            <w:gridSpan w:val="2"/>
            <w:tcBorders>
              <w:top w:val="nil"/>
              <w:left w:val="nil"/>
              <w:bottom w:val="nil"/>
              <w:right w:val="nil"/>
            </w:tcBorders>
            <w:shd w:val="clear" w:color="auto" w:fill="auto"/>
            <w:noWrap/>
            <w:vAlign w:val="bottom"/>
            <w:hideMark/>
          </w:tcPr>
          <w:p w14:paraId="6BBBAD42" w14:textId="77777777" w:rsidR="004E7C15" w:rsidRDefault="004E7C15" w:rsidP="002128DE">
            <w:pPr>
              <w:jc w:val="right"/>
              <w:rPr>
                <w:rFonts w:ascii="Arial" w:hAnsi="Arial" w:cs="Arial"/>
                <w:sz w:val="20"/>
                <w:szCs w:val="20"/>
              </w:rPr>
            </w:pPr>
            <w:r>
              <w:rPr>
                <w:rFonts w:ascii="Arial" w:hAnsi="Arial" w:cs="Arial"/>
                <w:sz w:val="20"/>
                <w:szCs w:val="20"/>
              </w:rPr>
              <w:t>16,98</w:t>
            </w:r>
          </w:p>
        </w:tc>
        <w:tc>
          <w:tcPr>
            <w:tcW w:w="1178" w:type="dxa"/>
            <w:gridSpan w:val="2"/>
            <w:tcBorders>
              <w:top w:val="nil"/>
              <w:left w:val="nil"/>
              <w:bottom w:val="nil"/>
              <w:right w:val="nil"/>
            </w:tcBorders>
            <w:shd w:val="clear" w:color="auto" w:fill="auto"/>
            <w:noWrap/>
            <w:vAlign w:val="bottom"/>
            <w:hideMark/>
          </w:tcPr>
          <w:p w14:paraId="19F2B11E" w14:textId="77777777" w:rsidR="004E7C15" w:rsidRDefault="004E7C15" w:rsidP="002128DE">
            <w:pPr>
              <w:jc w:val="right"/>
              <w:rPr>
                <w:rFonts w:ascii="Arial" w:hAnsi="Arial" w:cs="Arial"/>
                <w:sz w:val="20"/>
                <w:szCs w:val="20"/>
              </w:rPr>
            </w:pPr>
            <w:r>
              <w:rPr>
                <w:rFonts w:ascii="Arial" w:hAnsi="Arial" w:cs="Arial"/>
                <w:sz w:val="20"/>
                <w:szCs w:val="20"/>
              </w:rPr>
              <w:t>11.024,00</w:t>
            </w:r>
          </w:p>
        </w:tc>
      </w:tr>
      <w:tr w:rsidR="004E7C15" w14:paraId="1988A405" w14:textId="77777777" w:rsidTr="002128DE">
        <w:trPr>
          <w:trHeight w:val="258"/>
        </w:trPr>
        <w:tc>
          <w:tcPr>
            <w:tcW w:w="9496" w:type="dxa"/>
            <w:gridSpan w:val="6"/>
            <w:tcBorders>
              <w:top w:val="nil"/>
              <w:left w:val="nil"/>
              <w:bottom w:val="nil"/>
              <w:right w:val="nil"/>
            </w:tcBorders>
            <w:shd w:val="clear" w:color="000000" w:fill="FFFF99"/>
            <w:noWrap/>
            <w:vAlign w:val="bottom"/>
            <w:hideMark/>
          </w:tcPr>
          <w:p w14:paraId="1C253357" w14:textId="77777777" w:rsidR="004E7C15" w:rsidRDefault="004E7C15"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250" w:type="dxa"/>
            <w:gridSpan w:val="2"/>
            <w:tcBorders>
              <w:top w:val="nil"/>
              <w:left w:val="nil"/>
              <w:bottom w:val="nil"/>
              <w:right w:val="nil"/>
            </w:tcBorders>
            <w:shd w:val="clear" w:color="000000" w:fill="FFFF99"/>
            <w:noWrap/>
            <w:vAlign w:val="bottom"/>
            <w:hideMark/>
          </w:tcPr>
          <w:p w14:paraId="5A2F40A2"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9.424,00</w:t>
            </w:r>
          </w:p>
        </w:tc>
        <w:tc>
          <w:tcPr>
            <w:tcW w:w="1483" w:type="dxa"/>
            <w:gridSpan w:val="2"/>
            <w:tcBorders>
              <w:top w:val="nil"/>
              <w:left w:val="nil"/>
              <w:bottom w:val="nil"/>
              <w:right w:val="nil"/>
            </w:tcBorders>
            <w:shd w:val="clear" w:color="000000" w:fill="FFFF99"/>
            <w:noWrap/>
            <w:vAlign w:val="bottom"/>
            <w:hideMark/>
          </w:tcPr>
          <w:p w14:paraId="61CF713F"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1.600,00</w:t>
            </w:r>
          </w:p>
        </w:tc>
        <w:tc>
          <w:tcPr>
            <w:tcW w:w="1110" w:type="dxa"/>
            <w:gridSpan w:val="2"/>
            <w:tcBorders>
              <w:top w:val="nil"/>
              <w:left w:val="nil"/>
              <w:bottom w:val="nil"/>
              <w:right w:val="nil"/>
            </w:tcBorders>
            <w:shd w:val="clear" w:color="000000" w:fill="FFFF99"/>
            <w:noWrap/>
            <w:vAlign w:val="bottom"/>
            <w:hideMark/>
          </w:tcPr>
          <w:p w14:paraId="6E387B64"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16,98</w:t>
            </w:r>
          </w:p>
        </w:tc>
        <w:tc>
          <w:tcPr>
            <w:tcW w:w="1178" w:type="dxa"/>
            <w:gridSpan w:val="2"/>
            <w:tcBorders>
              <w:top w:val="nil"/>
              <w:left w:val="nil"/>
              <w:bottom w:val="nil"/>
              <w:right w:val="nil"/>
            </w:tcBorders>
            <w:shd w:val="clear" w:color="000000" w:fill="FFFF99"/>
            <w:noWrap/>
            <w:vAlign w:val="bottom"/>
            <w:hideMark/>
          </w:tcPr>
          <w:p w14:paraId="07E28EB0"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11.024,00</w:t>
            </w:r>
          </w:p>
        </w:tc>
      </w:tr>
      <w:tr w:rsidR="004E7C15" w14:paraId="2DA81EA5"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2A09227E" w14:textId="77777777" w:rsidR="004E7C15" w:rsidRDefault="004E7C15" w:rsidP="002128DE">
            <w:pPr>
              <w:rPr>
                <w:rFonts w:ascii="Arial" w:hAnsi="Arial" w:cs="Arial"/>
                <w:sz w:val="20"/>
                <w:szCs w:val="20"/>
              </w:rPr>
            </w:pPr>
            <w:r>
              <w:rPr>
                <w:rFonts w:ascii="Arial" w:hAnsi="Arial" w:cs="Arial"/>
                <w:sz w:val="20"/>
                <w:szCs w:val="20"/>
              </w:rPr>
              <w:t>R079</w:t>
            </w:r>
          </w:p>
        </w:tc>
        <w:tc>
          <w:tcPr>
            <w:tcW w:w="737" w:type="dxa"/>
            <w:tcBorders>
              <w:top w:val="nil"/>
              <w:left w:val="nil"/>
              <w:bottom w:val="nil"/>
              <w:right w:val="nil"/>
            </w:tcBorders>
            <w:shd w:val="clear" w:color="auto" w:fill="auto"/>
            <w:noWrap/>
            <w:vAlign w:val="bottom"/>
            <w:hideMark/>
          </w:tcPr>
          <w:p w14:paraId="3B7D0AF9" w14:textId="77777777" w:rsidR="004E7C15" w:rsidRDefault="004E7C15" w:rsidP="002128DE">
            <w:pPr>
              <w:rPr>
                <w:rFonts w:ascii="Arial" w:hAnsi="Arial" w:cs="Arial"/>
                <w:sz w:val="20"/>
                <w:szCs w:val="20"/>
              </w:rPr>
            </w:pPr>
            <w:r>
              <w:rPr>
                <w:rFonts w:ascii="Arial" w:hAnsi="Arial" w:cs="Arial"/>
                <w:sz w:val="20"/>
                <w:szCs w:val="20"/>
              </w:rPr>
              <w:t>38</w:t>
            </w:r>
          </w:p>
        </w:tc>
        <w:tc>
          <w:tcPr>
            <w:tcW w:w="7474" w:type="dxa"/>
            <w:gridSpan w:val="3"/>
            <w:tcBorders>
              <w:top w:val="nil"/>
              <w:left w:val="nil"/>
              <w:bottom w:val="nil"/>
              <w:right w:val="nil"/>
            </w:tcBorders>
            <w:shd w:val="clear" w:color="auto" w:fill="auto"/>
            <w:noWrap/>
            <w:vAlign w:val="bottom"/>
            <w:hideMark/>
          </w:tcPr>
          <w:p w14:paraId="471ACC12" w14:textId="77777777" w:rsidR="004E7C15" w:rsidRDefault="004E7C15" w:rsidP="002128DE">
            <w:pPr>
              <w:rPr>
                <w:rFonts w:ascii="Arial" w:hAnsi="Arial" w:cs="Arial"/>
                <w:sz w:val="20"/>
                <w:szCs w:val="20"/>
              </w:rPr>
            </w:pPr>
            <w:r>
              <w:rPr>
                <w:rFonts w:ascii="Arial" w:hAnsi="Arial" w:cs="Arial"/>
                <w:sz w:val="20"/>
                <w:szCs w:val="20"/>
              </w:rPr>
              <w:t>Crveni križ</w:t>
            </w:r>
          </w:p>
        </w:tc>
        <w:tc>
          <w:tcPr>
            <w:tcW w:w="1250" w:type="dxa"/>
            <w:gridSpan w:val="2"/>
            <w:tcBorders>
              <w:top w:val="nil"/>
              <w:left w:val="nil"/>
              <w:bottom w:val="nil"/>
              <w:right w:val="nil"/>
            </w:tcBorders>
            <w:shd w:val="clear" w:color="auto" w:fill="auto"/>
            <w:noWrap/>
            <w:vAlign w:val="bottom"/>
            <w:hideMark/>
          </w:tcPr>
          <w:p w14:paraId="6A13B1AB" w14:textId="77777777" w:rsidR="004E7C15" w:rsidRDefault="004E7C15" w:rsidP="002128DE">
            <w:pPr>
              <w:jc w:val="right"/>
              <w:rPr>
                <w:rFonts w:ascii="Arial" w:hAnsi="Arial" w:cs="Arial"/>
                <w:sz w:val="20"/>
                <w:szCs w:val="20"/>
              </w:rPr>
            </w:pPr>
            <w:r>
              <w:rPr>
                <w:rFonts w:ascii="Arial" w:hAnsi="Arial" w:cs="Arial"/>
                <w:sz w:val="20"/>
                <w:szCs w:val="20"/>
              </w:rPr>
              <w:t>2.123,00</w:t>
            </w:r>
          </w:p>
        </w:tc>
        <w:tc>
          <w:tcPr>
            <w:tcW w:w="1483" w:type="dxa"/>
            <w:gridSpan w:val="2"/>
            <w:tcBorders>
              <w:top w:val="nil"/>
              <w:left w:val="nil"/>
              <w:bottom w:val="nil"/>
              <w:right w:val="nil"/>
            </w:tcBorders>
            <w:shd w:val="clear" w:color="auto" w:fill="auto"/>
            <w:noWrap/>
            <w:vAlign w:val="bottom"/>
            <w:hideMark/>
          </w:tcPr>
          <w:p w14:paraId="1093D2E0"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120DA87B"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310526A4" w14:textId="77777777" w:rsidR="004E7C15" w:rsidRDefault="004E7C15" w:rsidP="002128DE">
            <w:pPr>
              <w:jc w:val="right"/>
              <w:rPr>
                <w:rFonts w:ascii="Arial" w:hAnsi="Arial" w:cs="Arial"/>
                <w:sz w:val="20"/>
                <w:szCs w:val="20"/>
              </w:rPr>
            </w:pPr>
            <w:r>
              <w:rPr>
                <w:rFonts w:ascii="Arial" w:hAnsi="Arial" w:cs="Arial"/>
                <w:sz w:val="20"/>
                <w:szCs w:val="20"/>
              </w:rPr>
              <w:t>2.123,00</w:t>
            </w:r>
          </w:p>
        </w:tc>
      </w:tr>
      <w:tr w:rsidR="004E7C15" w14:paraId="28D4B85A"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25AC7B35" w14:textId="77777777" w:rsidR="004E7C15" w:rsidRDefault="004E7C15" w:rsidP="002128DE">
            <w:pPr>
              <w:rPr>
                <w:rFonts w:ascii="Arial" w:hAnsi="Arial" w:cs="Arial"/>
                <w:sz w:val="20"/>
                <w:szCs w:val="20"/>
              </w:rPr>
            </w:pPr>
            <w:r>
              <w:rPr>
                <w:rFonts w:ascii="Arial" w:hAnsi="Arial" w:cs="Arial"/>
                <w:sz w:val="20"/>
                <w:szCs w:val="20"/>
              </w:rPr>
              <w:t>R080</w:t>
            </w:r>
          </w:p>
        </w:tc>
        <w:tc>
          <w:tcPr>
            <w:tcW w:w="737" w:type="dxa"/>
            <w:tcBorders>
              <w:top w:val="nil"/>
              <w:left w:val="nil"/>
              <w:bottom w:val="nil"/>
              <w:right w:val="nil"/>
            </w:tcBorders>
            <w:shd w:val="clear" w:color="auto" w:fill="auto"/>
            <w:noWrap/>
            <w:vAlign w:val="bottom"/>
            <w:hideMark/>
          </w:tcPr>
          <w:p w14:paraId="64FF5CDE" w14:textId="77777777" w:rsidR="004E7C15" w:rsidRDefault="004E7C15" w:rsidP="002128DE">
            <w:pPr>
              <w:rPr>
                <w:rFonts w:ascii="Arial" w:hAnsi="Arial" w:cs="Arial"/>
                <w:sz w:val="20"/>
                <w:szCs w:val="20"/>
              </w:rPr>
            </w:pPr>
            <w:r>
              <w:rPr>
                <w:rFonts w:ascii="Arial" w:hAnsi="Arial" w:cs="Arial"/>
                <w:sz w:val="20"/>
                <w:szCs w:val="20"/>
              </w:rPr>
              <w:t>38</w:t>
            </w:r>
          </w:p>
        </w:tc>
        <w:tc>
          <w:tcPr>
            <w:tcW w:w="7474" w:type="dxa"/>
            <w:gridSpan w:val="3"/>
            <w:tcBorders>
              <w:top w:val="nil"/>
              <w:left w:val="nil"/>
              <w:bottom w:val="nil"/>
              <w:right w:val="nil"/>
            </w:tcBorders>
            <w:shd w:val="clear" w:color="auto" w:fill="auto"/>
            <w:noWrap/>
            <w:vAlign w:val="bottom"/>
            <w:hideMark/>
          </w:tcPr>
          <w:p w14:paraId="339AAED4" w14:textId="77777777" w:rsidR="004E7C15" w:rsidRDefault="004E7C15" w:rsidP="002128DE">
            <w:pPr>
              <w:rPr>
                <w:rFonts w:ascii="Arial" w:hAnsi="Arial" w:cs="Arial"/>
                <w:sz w:val="20"/>
                <w:szCs w:val="20"/>
              </w:rPr>
            </w:pPr>
            <w:r>
              <w:rPr>
                <w:rFonts w:ascii="Arial" w:hAnsi="Arial" w:cs="Arial"/>
                <w:sz w:val="20"/>
                <w:szCs w:val="20"/>
              </w:rPr>
              <w:t>Pomoć obiteljima</w:t>
            </w:r>
          </w:p>
        </w:tc>
        <w:tc>
          <w:tcPr>
            <w:tcW w:w="1250" w:type="dxa"/>
            <w:gridSpan w:val="2"/>
            <w:tcBorders>
              <w:top w:val="nil"/>
              <w:left w:val="nil"/>
              <w:bottom w:val="nil"/>
              <w:right w:val="nil"/>
            </w:tcBorders>
            <w:shd w:val="clear" w:color="auto" w:fill="auto"/>
            <w:noWrap/>
            <w:vAlign w:val="bottom"/>
            <w:hideMark/>
          </w:tcPr>
          <w:p w14:paraId="5031D05C" w14:textId="77777777" w:rsidR="004E7C15" w:rsidRDefault="004E7C15" w:rsidP="002128DE">
            <w:pPr>
              <w:jc w:val="right"/>
              <w:rPr>
                <w:rFonts w:ascii="Arial" w:hAnsi="Arial" w:cs="Arial"/>
                <w:sz w:val="20"/>
                <w:szCs w:val="20"/>
              </w:rPr>
            </w:pPr>
            <w:r>
              <w:rPr>
                <w:rFonts w:ascii="Arial" w:hAnsi="Arial" w:cs="Arial"/>
                <w:sz w:val="20"/>
                <w:szCs w:val="20"/>
              </w:rPr>
              <w:t>1.991,00</w:t>
            </w:r>
          </w:p>
        </w:tc>
        <w:tc>
          <w:tcPr>
            <w:tcW w:w="1483" w:type="dxa"/>
            <w:gridSpan w:val="2"/>
            <w:tcBorders>
              <w:top w:val="nil"/>
              <w:left w:val="nil"/>
              <w:bottom w:val="nil"/>
              <w:right w:val="nil"/>
            </w:tcBorders>
            <w:shd w:val="clear" w:color="auto" w:fill="auto"/>
            <w:noWrap/>
            <w:vAlign w:val="bottom"/>
            <w:hideMark/>
          </w:tcPr>
          <w:p w14:paraId="22132EFE"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54FE8A62"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440FAFB6" w14:textId="77777777" w:rsidR="004E7C15" w:rsidRDefault="004E7C15" w:rsidP="002128DE">
            <w:pPr>
              <w:jc w:val="right"/>
              <w:rPr>
                <w:rFonts w:ascii="Arial" w:hAnsi="Arial" w:cs="Arial"/>
                <w:sz w:val="20"/>
                <w:szCs w:val="20"/>
              </w:rPr>
            </w:pPr>
            <w:r>
              <w:rPr>
                <w:rFonts w:ascii="Arial" w:hAnsi="Arial" w:cs="Arial"/>
                <w:sz w:val="20"/>
                <w:szCs w:val="20"/>
              </w:rPr>
              <w:t>1.991,00</w:t>
            </w:r>
          </w:p>
        </w:tc>
      </w:tr>
      <w:tr w:rsidR="004E7C15" w14:paraId="4F1BA9F3"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03B1295E" w14:textId="77777777" w:rsidR="004E7C15" w:rsidRDefault="004E7C15" w:rsidP="002128DE">
            <w:pPr>
              <w:rPr>
                <w:rFonts w:ascii="Arial" w:hAnsi="Arial" w:cs="Arial"/>
                <w:sz w:val="20"/>
                <w:szCs w:val="20"/>
              </w:rPr>
            </w:pPr>
            <w:r>
              <w:rPr>
                <w:rFonts w:ascii="Arial" w:hAnsi="Arial" w:cs="Arial"/>
                <w:sz w:val="20"/>
                <w:szCs w:val="20"/>
              </w:rPr>
              <w:t>R081</w:t>
            </w:r>
          </w:p>
        </w:tc>
        <w:tc>
          <w:tcPr>
            <w:tcW w:w="737" w:type="dxa"/>
            <w:tcBorders>
              <w:top w:val="nil"/>
              <w:left w:val="nil"/>
              <w:bottom w:val="nil"/>
              <w:right w:val="nil"/>
            </w:tcBorders>
            <w:shd w:val="clear" w:color="auto" w:fill="auto"/>
            <w:noWrap/>
            <w:vAlign w:val="bottom"/>
            <w:hideMark/>
          </w:tcPr>
          <w:p w14:paraId="3E8CB85E" w14:textId="77777777" w:rsidR="004E7C15" w:rsidRDefault="004E7C15" w:rsidP="002128DE">
            <w:pPr>
              <w:rPr>
                <w:rFonts w:ascii="Arial" w:hAnsi="Arial" w:cs="Arial"/>
                <w:sz w:val="20"/>
                <w:szCs w:val="20"/>
              </w:rPr>
            </w:pPr>
            <w:r>
              <w:rPr>
                <w:rFonts w:ascii="Arial" w:hAnsi="Arial" w:cs="Arial"/>
                <w:sz w:val="20"/>
                <w:szCs w:val="20"/>
              </w:rPr>
              <w:t>38</w:t>
            </w:r>
          </w:p>
        </w:tc>
        <w:tc>
          <w:tcPr>
            <w:tcW w:w="7474" w:type="dxa"/>
            <w:gridSpan w:val="3"/>
            <w:tcBorders>
              <w:top w:val="nil"/>
              <w:left w:val="nil"/>
              <w:bottom w:val="nil"/>
              <w:right w:val="nil"/>
            </w:tcBorders>
            <w:shd w:val="clear" w:color="auto" w:fill="auto"/>
            <w:noWrap/>
            <w:vAlign w:val="bottom"/>
            <w:hideMark/>
          </w:tcPr>
          <w:p w14:paraId="3789B0FC" w14:textId="77777777" w:rsidR="004E7C15" w:rsidRDefault="004E7C15" w:rsidP="002128DE">
            <w:pPr>
              <w:rPr>
                <w:rFonts w:ascii="Arial" w:hAnsi="Arial" w:cs="Arial"/>
                <w:sz w:val="20"/>
                <w:szCs w:val="20"/>
              </w:rPr>
            </w:pPr>
            <w:r>
              <w:rPr>
                <w:rFonts w:ascii="Arial" w:hAnsi="Arial" w:cs="Arial"/>
                <w:sz w:val="20"/>
                <w:szCs w:val="20"/>
              </w:rPr>
              <w:t>Pomoć za rođenje djeteta</w:t>
            </w:r>
          </w:p>
        </w:tc>
        <w:tc>
          <w:tcPr>
            <w:tcW w:w="1250" w:type="dxa"/>
            <w:gridSpan w:val="2"/>
            <w:tcBorders>
              <w:top w:val="nil"/>
              <w:left w:val="nil"/>
              <w:bottom w:val="nil"/>
              <w:right w:val="nil"/>
            </w:tcBorders>
            <w:shd w:val="clear" w:color="auto" w:fill="auto"/>
            <w:noWrap/>
            <w:vAlign w:val="bottom"/>
            <w:hideMark/>
          </w:tcPr>
          <w:p w14:paraId="38578E49" w14:textId="77777777" w:rsidR="004E7C15" w:rsidRDefault="004E7C15" w:rsidP="002128DE">
            <w:pPr>
              <w:jc w:val="right"/>
              <w:rPr>
                <w:rFonts w:ascii="Arial" w:hAnsi="Arial" w:cs="Arial"/>
                <w:sz w:val="20"/>
                <w:szCs w:val="20"/>
              </w:rPr>
            </w:pPr>
            <w:r>
              <w:rPr>
                <w:rFonts w:ascii="Arial" w:hAnsi="Arial" w:cs="Arial"/>
                <w:sz w:val="20"/>
                <w:szCs w:val="20"/>
              </w:rPr>
              <w:t>5.310,00</w:t>
            </w:r>
          </w:p>
        </w:tc>
        <w:tc>
          <w:tcPr>
            <w:tcW w:w="1483" w:type="dxa"/>
            <w:gridSpan w:val="2"/>
            <w:tcBorders>
              <w:top w:val="nil"/>
              <w:left w:val="nil"/>
              <w:bottom w:val="nil"/>
              <w:right w:val="nil"/>
            </w:tcBorders>
            <w:shd w:val="clear" w:color="auto" w:fill="auto"/>
            <w:noWrap/>
            <w:vAlign w:val="bottom"/>
            <w:hideMark/>
          </w:tcPr>
          <w:p w14:paraId="11FA5F17" w14:textId="77777777" w:rsidR="004E7C15" w:rsidRDefault="004E7C15" w:rsidP="002128DE">
            <w:pPr>
              <w:jc w:val="right"/>
              <w:rPr>
                <w:rFonts w:ascii="Arial" w:hAnsi="Arial" w:cs="Arial"/>
                <w:sz w:val="20"/>
                <w:szCs w:val="20"/>
              </w:rPr>
            </w:pPr>
            <w:r>
              <w:rPr>
                <w:rFonts w:ascii="Arial" w:hAnsi="Arial" w:cs="Arial"/>
                <w:sz w:val="20"/>
                <w:szCs w:val="20"/>
              </w:rPr>
              <w:t>1.600,00</w:t>
            </w:r>
          </w:p>
        </w:tc>
        <w:tc>
          <w:tcPr>
            <w:tcW w:w="1110" w:type="dxa"/>
            <w:gridSpan w:val="2"/>
            <w:tcBorders>
              <w:top w:val="nil"/>
              <w:left w:val="nil"/>
              <w:bottom w:val="nil"/>
              <w:right w:val="nil"/>
            </w:tcBorders>
            <w:shd w:val="clear" w:color="auto" w:fill="auto"/>
            <w:noWrap/>
            <w:vAlign w:val="bottom"/>
            <w:hideMark/>
          </w:tcPr>
          <w:p w14:paraId="4D1E9D4B" w14:textId="77777777" w:rsidR="004E7C15" w:rsidRDefault="004E7C15" w:rsidP="002128DE">
            <w:pPr>
              <w:jc w:val="right"/>
              <w:rPr>
                <w:rFonts w:ascii="Arial" w:hAnsi="Arial" w:cs="Arial"/>
                <w:sz w:val="20"/>
                <w:szCs w:val="20"/>
              </w:rPr>
            </w:pPr>
            <w:r>
              <w:rPr>
                <w:rFonts w:ascii="Arial" w:hAnsi="Arial" w:cs="Arial"/>
                <w:sz w:val="20"/>
                <w:szCs w:val="20"/>
              </w:rPr>
              <w:t>30,13</w:t>
            </w:r>
          </w:p>
        </w:tc>
        <w:tc>
          <w:tcPr>
            <w:tcW w:w="1178" w:type="dxa"/>
            <w:gridSpan w:val="2"/>
            <w:tcBorders>
              <w:top w:val="nil"/>
              <w:left w:val="nil"/>
              <w:bottom w:val="nil"/>
              <w:right w:val="nil"/>
            </w:tcBorders>
            <w:shd w:val="clear" w:color="auto" w:fill="auto"/>
            <w:noWrap/>
            <w:vAlign w:val="bottom"/>
            <w:hideMark/>
          </w:tcPr>
          <w:p w14:paraId="2A8518F8" w14:textId="77777777" w:rsidR="004E7C15" w:rsidRDefault="004E7C15" w:rsidP="002128DE">
            <w:pPr>
              <w:jc w:val="right"/>
              <w:rPr>
                <w:rFonts w:ascii="Arial" w:hAnsi="Arial" w:cs="Arial"/>
                <w:sz w:val="20"/>
                <w:szCs w:val="20"/>
              </w:rPr>
            </w:pPr>
            <w:r>
              <w:rPr>
                <w:rFonts w:ascii="Arial" w:hAnsi="Arial" w:cs="Arial"/>
                <w:sz w:val="20"/>
                <w:szCs w:val="20"/>
              </w:rPr>
              <w:t>6.910,00</w:t>
            </w:r>
          </w:p>
        </w:tc>
      </w:tr>
      <w:tr w:rsidR="004E7C15" w14:paraId="1384279D" w14:textId="77777777" w:rsidTr="002128DE">
        <w:trPr>
          <w:trHeight w:val="258"/>
        </w:trPr>
        <w:tc>
          <w:tcPr>
            <w:tcW w:w="9496" w:type="dxa"/>
            <w:gridSpan w:val="6"/>
            <w:tcBorders>
              <w:top w:val="nil"/>
              <w:left w:val="nil"/>
              <w:bottom w:val="nil"/>
              <w:right w:val="nil"/>
            </w:tcBorders>
            <w:shd w:val="clear" w:color="000000" w:fill="CCCCFF"/>
            <w:noWrap/>
            <w:vAlign w:val="bottom"/>
            <w:hideMark/>
          </w:tcPr>
          <w:p w14:paraId="7353B088" w14:textId="77777777" w:rsidR="004E7C15" w:rsidRDefault="004E7C15" w:rsidP="002128DE">
            <w:pPr>
              <w:rPr>
                <w:rFonts w:ascii="Arial" w:hAnsi="Arial" w:cs="Arial"/>
                <w:b/>
                <w:bCs/>
                <w:color w:val="000000"/>
                <w:sz w:val="20"/>
                <w:szCs w:val="20"/>
              </w:rPr>
            </w:pPr>
            <w:r>
              <w:rPr>
                <w:rFonts w:ascii="Arial" w:hAnsi="Arial" w:cs="Arial"/>
                <w:b/>
                <w:bCs/>
                <w:color w:val="000000"/>
                <w:sz w:val="20"/>
                <w:szCs w:val="20"/>
              </w:rPr>
              <w:t>Tekući projekt T100001 Aktivni u zajednici</w:t>
            </w:r>
          </w:p>
        </w:tc>
        <w:tc>
          <w:tcPr>
            <w:tcW w:w="1250" w:type="dxa"/>
            <w:gridSpan w:val="2"/>
            <w:tcBorders>
              <w:top w:val="nil"/>
              <w:left w:val="nil"/>
              <w:bottom w:val="nil"/>
              <w:right w:val="nil"/>
            </w:tcBorders>
            <w:shd w:val="clear" w:color="000000" w:fill="CCCCFF"/>
            <w:noWrap/>
            <w:vAlign w:val="bottom"/>
            <w:hideMark/>
          </w:tcPr>
          <w:p w14:paraId="6CA848C4"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109.076,00</w:t>
            </w:r>
          </w:p>
        </w:tc>
        <w:tc>
          <w:tcPr>
            <w:tcW w:w="1483" w:type="dxa"/>
            <w:gridSpan w:val="2"/>
            <w:tcBorders>
              <w:top w:val="nil"/>
              <w:left w:val="nil"/>
              <w:bottom w:val="nil"/>
              <w:right w:val="nil"/>
            </w:tcBorders>
            <w:shd w:val="clear" w:color="000000" w:fill="CCCCFF"/>
            <w:noWrap/>
            <w:vAlign w:val="bottom"/>
            <w:hideMark/>
          </w:tcPr>
          <w:p w14:paraId="0EFC6EAF"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10" w:type="dxa"/>
            <w:gridSpan w:val="2"/>
            <w:tcBorders>
              <w:top w:val="nil"/>
              <w:left w:val="nil"/>
              <w:bottom w:val="nil"/>
              <w:right w:val="nil"/>
            </w:tcBorders>
            <w:shd w:val="clear" w:color="000000" w:fill="CCCCFF"/>
            <w:noWrap/>
            <w:vAlign w:val="bottom"/>
            <w:hideMark/>
          </w:tcPr>
          <w:p w14:paraId="052EDD36"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8" w:type="dxa"/>
            <w:gridSpan w:val="2"/>
            <w:tcBorders>
              <w:top w:val="nil"/>
              <w:left w:val="nil"/>
              <w:bottom w:val="nil"/>
              <w:right w:val="nil"/>
            </w:tcBorders>
            <w:shd w:val="clear" w:color="000000" w:fill="CCCCFF"/>
            <w:noWrap/>
            <w:vAlign w:val="bottom"/>
            <w:hideMark/>
          </w:tcPr>
          <w:p w14:paraId="71E9057B"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109.076,00</w:t>
            </w:r>
          </w:p>
        </w:tc>
      </w:tr>
      <w:tr w:rsidR="004E7C15" w14:paraId="7286679D"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4FF0631D" w14:textId="77777777" w:rsidR="004E7C15" w:rsidRDefault="004E7C15" w:rsidP="002128DE">
            <w:pPr>
              <w:jc w:val="right"/>
              <w:rPr>
                <w:rFonts w:ascii="Arial" w:hAnsi="Arial" w:cs="Arial"/>
                <w:b/>
                <w:bCs/>
                <w:color w:val="000000"/>
                <w:sz w:val="20"/>
                <w:szCs w:val="20"/>
              </w:rPr>
            </w:pPr>
          </w:p>
        </w:tc>
        <w:tc>
          <w:tcPr>
            <w:tcW w:w="737" w:type="dxa"/>
            <w:tcBorders>
              <w:top w:val="nil"/>
              <w:left w:val="nil"/>
              <w:bottom w:val="nil"/>
              <w:right w:val="nil"/>
            </w:tcBorders>
            <w:shd w:val="clear" w:color="auto" w:fill="auto"/>
            <w:noWrap/>
            <w:vAlign w:val="bottom"/>
            <w:hideMark/>
          </w:tcPr>
          <w:p w14:paraId="54172866" w14:textId="77777777" w:rsidR="004E7C15" w:rsidRDefault="004E7C15" w:rsidP="002128DE">
            <w:pPr>
              <w:rPr>
                <w:rFonts w:ascii="Arial" w:hAnsi="Arial" w:cs="Arial"/>
                <w:b/>
                <w:bCs/>
                <w:sz w:val="20"/>
                <w:szCs w:val="20"/>
              </w:rPr>
            </w:pPr>
            <w:r>
              <w:rPr>
                <w:rFonts w:ascii="Arial" w:hAnsi="Arial" w:cs="Arial"/>
                <w:b/>
                <w:bCs/>
                <w:sz w:val="20"/>
                <w:szCs w:val="20"/>
              </w:rPr>
              <w:t>3</w:t>
            </w:r>
          </w:p>
        </w:tc>
        <w:tc>
          <w:tcPr>
            <w:tcW w:w="7474" w:type="dxa"/>
            <w:gridSpan w:val="3"/>
            <w:tcBorders>
              <w:top w:val="nil"/>
              <w:left w:val="nil"/>
              <w:bottom w:val="nil"/>
              <w:right w:val="nil"/>
            </w:tcBorders>
            <w:shd w:val="clear" w:color="auto" w:fill="auto"/>
            <w:noWrap/>
            <w:vAlign w:val="bottom"/>
            <w:hideMark/>
          </w:tcPr>
          <w:p w14:paraId="1775BB3B" w14:textId="77777777" w:rsidR="004E7C15" w:rsidRDefault="004E7C15" w:rsidP="002128DE">
            <w:pPr>
              <w:rPr>
                <w:rFonts w:ascii="Arial" w:hAnsi="Arial" w:cs="Arial"/>
                <w:b/>
                <w:bCs/>
                <w:sz w:val="20"/>
                <w:szCs w:val="20"/>
              </w:rPr>
            </w:pPr>
            <w:r>
              <w:rPr>
                <w:rFonts w:ascii="Arial" w:hAnsi="Arial" w:cs="Arial"/>
                <w:b/>
                <w:bCs/>
                <w:sz w:val="20"/>
                <w:szCs w:val="20"/>
              </w:rPr>
              <w:t>Rashodi poslovanja</w:t>
            </w:r>
          </w:p>
        </w:tc>
        <w:tc>
          <w:tcPr>
            <w:tcW w:w="1250" w:type="dxa"/>
            <w:gridSpan w:val="2"/>
            <w:tcBorders>
              <w:top w:val="nil"/>
              <w:left w:val="nil"/>
              <w:bottom w:val="nil"/>
              <w:right w:val="nil"/>
            </w:tcBorders>
            <w:shd w:val="clear" w:color="auto" w:fill="auto"/>
            <w:noWrap/>
            <w:vAlign w:val="bottom"/>
            <w:hideMark/>
          </w:tcPr>
          <w:p w14:paraId="1A9C88AC" w14:textId="77777777" w:rsidR="004E7C15" w:rsidRDefault="004E7C15" w:rsidP="002128DE">
            <w:pPr>
              <w:jc w:val="right"/>
              <w:rPr>
                <w:rFonts w:ascii="Arial" w:hAnsi="Arial" w:cs="Arial"/>
                <w:b/>
                <w:bCs/>
                <w:sz w:val="20"/>
                <w:szCs w:val="20"/>
              </w:rPr>
            </w:pPr>
            <w:r>
              <w:rPr>
                <w:rFonts w:ascii="Arial" w:hAnsi="Arial" w:cs="Arial"/>
                <w:b/>
                <w:bCs/>
                <w:sz w:val="20"/>
                <w:szCs w:val="20"/>
              </w:rPr>
              <w:t>101.670,00</w:t>
            </w:r>
          </w:p>
        </w:tc>
        <w:tc>
          <w:tcPr>
            <w:tcW w:w="1483" w:type="dxa"/>
            <w:gridSpan w:val="2"/>
            <w:tcBorders>
              <w:top w:val="nil"/>
              <w:left w:val="nil"/>
              <w:bottom w:val="nil"/>
              <w:right w:val="nil"/>
            </w:tcBorders>
            <w:shd w:val="clear" w:color="auto" w:fill="auto"/>
            <w:noWrap/>
            <w:vAlign w:val="bottom"/>
            <w:hideMark/>
          </w:tcPr>
          <w:p w14:paraId="0233F7D8" w14:textId="77777777" w:rsidR="004E7C15" w:rsidRDefault="004E7C15" w:rsidP="002128DE">
            <w:pPr>
              <w:jc w:val="right"/>
              <w:rPr>
                <w:rFonts w:ascii="Arial" w:hAnsi="Arial" w:cs="Arial"/>
                <w:b/>
                <w:bCs/>
                <w:sz w:val="20"/>
                <w:szCs w:val="20"/>
              </w:rPr>
            </w:pPr>
            <w:r>
              <w:rPr>
                <w:rFonts w:ascii="Arial" w:hAnsi="Arial" w:cs="Arial"/>
                <w:b/>
                <w:bCs/>
                <w:sz w:val="20"/>
                <w:szCs w:val="20"/>
              </w:rPr>
              <w:t>0,00</w:t>
            </w:r>
          </w:p>
        </w:tc>
        <w:tc>
          <w:tcPr>
            <w:tcW w:w="1110" w:type="dxa"/>
            <w:gridSpan w:val="2"/>
            <w:tcBorders>
              <w:top w:val="nil"/>
              <w:left w:val="nil"/>
              <w:bottom w:val="nil"/>
              <w:right w:val="nil"/>
            </w:tcBorders>
            <w:shd w:val="clear" w:color="auto" w:fill="auto"/>
            <w:noWrap/>
            <w:vAlign w:val="bottom"/>
            <w:hideMark/>
          </w:tcPr>
          <w:p w14:paraId="1EB7C647" w14:textId="77777777" w:rsidR="004E7C15" w:rsidRDefault="004E7C15" w:rsidP="002128DE">
            <w:pPr>
              <w:jc w:val="right"/>
              <w:rPr>
                <w:rFonts w:ascii="Arial" w:hAnsi="Arial" w:cs="Arial"/>
                <w:b/>
                <w:bCs/>
                <w:sz w:val="20"/>
                <w:szCs w:val="20"/>
              </w:rPr>
            </w:pPr>
            <w:r>
              <w:rPr>
                <w:rFonts w:ascii="Arial" w:hAnsi="Arial" w:cs="Arial"/>
                <w:b/>
                <w:bCs/>
                <w:sz w:val="20"/>
                <w:szCs w:val="20"/>
              </w:rPr>
              <w:t>0,00</w:t>
            </w:r>
          </w:p>
        </w:tc>
        <w:tc>
          <w:tcPr>
            <w:tcW w:w="1178" w:type="dxa"/>
            <w:gridSpan w:val="2"/>
            <w:tcBorders>
              <w:top w:val="nil"/>
              <w:left w:val="nil"/>
              <w:bottom w:val="nil"/>
              <w:right w:val="nil"/>
            </w:tcBorders>
            <w:shd w:val="clear" w:color="auto" w:fill="auto"/>
            <w:noWrap/>
            <w:vAlign w:val="bottom"/>
            <w:hideMark/>
          </w:tcPr>
          <w:p w14:paraId="0B3E5D1A" w14:textId="77777777" w:rsidR="004E7C15" w:rsidRDefault="004E7C15" w:rsidP="002128DE">
            <w:pPr>
              <w:jc w:val="right"/>
              <w:rPr>
                <w:rFonts w:ascii="Arial" w:hAnsi="Arial" w:cs="Arial"/>
                <w:b/>
                <w:bCs/>
                <w:sz w:val="20"/>
                <w:szCs w:val="20"/>
              </w:rPr>
            </w:pPr>
            <w:r>
              <w:rPr>
                <w:rFonts w:ascii="Arial" w:hAnsi="Arial" w:cs="Arial"/>
                <w:b/>
                <w:bCs/>
                <w:sz w:val="20"/>
                <w:szCs w:val="20"/>
              </w:rPr>
              <w:t>101.670,00</w:t>
            </w:r>
          </w:p>
        </w:tc>
      </w:tr>
      <w:tr w:rsidR="004E7C15" w14:paraId="27F732CB"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2941E294" w14:textId="77777777" w:rsidR="004E7C15" w:rsidRDefault="004E7C15" w:rsidP="002128DE">
            <w:pPr>
              <w:jc w:val="right"/>
              <w:rPr>
                <w:rFonts w:ascii="Arial" w:hAnsi="Arial" w:cs="Arial"/>
                <w:b/>
                <w:bCs/>
                <w:sz w:val="20"/>
                <w:szCs w:val="20"/>
              </w:rPr>
            </w:pPr>
          </w:p>
        </w:tc>
        <w:tc>
          <w:tcPr>
            <w:tcW w:w="737" w:type="dxa"/>
            <w:tcBorders>
              <w:top w:val="nil"/>
              <w:left w:val="nil"/>
              <w:bottom w:val="nil"/>
              <w:right w:val="nil"/>
            </w:tcBorders>
            <w:shd w:val="clear" w:color="auto" w:fill="auto"/>
            <w:noWrap/>
            <w:vAlign w:val="bottom"/>
            <w:hideMark/>
          </w:tcPr>
          <w:p w14:paraId="5F9E1B02" w14:textId="77777777" w:rsidR="004E7C15" w:rsidRDefault="004E7C15" w:rsidP="002128DE">
            <w:pPr>
              <w:rPr>
                <w:rFonts w:ascii="Arial" w:hAnsi="Arial" w:cs="Arial"/>
                <w:sz w:val="20"/>
                <w:szCs w:val="20"/>
              </w:rPr>
            </w:pPr>
            <w:r>
              <w:rPr>
                <w:rFonts w:ascii="Arial" w:hAnsi="Arial" w:cs="Arial"/>
                <w:sz w:val="20"/>
                <w:szCs w:val="20"/>
              </w:rPr>
              <w:t>31</w:t>
            </w:r>
          </w:p>
        </w:tc>
        <w:tc>
          <w:tcPr>
            <w:tcW w:w="7474" w:type="dxa"/>
            <w:gridSpan w:val="3"/>
            <w:tcBorders>
              <w:top w:val="nil"/>
              <w:left w:val="nil"/>
              <w:bottom w:val="nil"/>
              <w:right w:val="nil"/>
            </w:tcBorders>
            <w:shd w:val="clear" w:color="auto" w:fill="auto"/>
            <w:noWrap/>
            <w:vAlign w:val="bottom"/>
            <w:hideMark/>
          </w:tcPr>
          <w:p w14:paraId="4F7F145C" w14:textId="77777777" w:rsidR="004E7C15" w:rsidRDefault="004E7C15" w:rsidP="002128DE">
            <w:pPr>
              <w:rPr>
                <w:rFonts w:ascii="Arial" w:hAnsi="Arial" w:cs="Arial"/>
                <w:sz w:val="20"/>
                <w:szCs w:val="20"/>
              </w:rPr>
            </w:pPr>
            <w:r>
              <w:rPr>
                <w:rFonts w:ascii="Arial" w:hAnsi="Arial" w:cs="Arial"/>
                <w:sz w:val="20"/>
                <w:szCs w:val="20"/>
              </w:rPr>
              <w:t>Rashodi za zaposlene</w:t>
            </w:r>
          </w:p>
        </w:tc>
        <w:tc>
          <w:tcPr>
            <w:tcW w:w="1250" w:type="dxa"/>
            <w:gridSpan w:val="2"/>
            <w:tcBorders>
              <w:top w:val="nil"/>
              <w:left w:val="nil"/>
              <w:bottom w:val="nil"/>
              <w:right w:val="nil"/>
            </w:tcBorders>
            <w:shd w:val="clear" w:color="auto" w:fill="auto"/>
            <w:noWrap/>
            <w:vAlign w:val="bottom"/>
            <w:hideMark/>
          </w:tcPr>
          <w:p w14:paraId="593CF832" w14:textId="77777777" w:rsidR="004E7C15" w:rsidRDefault="004E7C15" w:rsidP="002128DE">
            <w:pPr>
              <w:jc w:val="right"/>
              <w:rPr>
                <w:rFonts w:ascii="Arial" w:hAnsi="Arial" w:cs="Arial"/>
                <w:sz w:val="20"/>
                <w:szCs w:val="20"/>
              </w:rPr>
            </w:pPr>
            <w:r>
              <w:rPr>
                <w:rFonts w:ascii="Arial" w:hAnsi="Arial" w:cs="Arial"/>
                <w:sz w:val="20"/>
                <w:szCs w:val="20"/>
              </w:rPr>
              <w:t>23.383,00</w:t>
            </w:r>
          </w:p>
        </w:tc>
        <w:tc>
          <w:tcPr>
            <w:tcW w:w="1483" w:type="dxa"/>
            <w:gridSpan w:val="2"/>
            <w:tcBorders>
              <w:top w:val="nil"/>
              <w:left w:val="nil"/>
              <w:bottom w:val="nil"/>
              <w:right w:val="nil"/>
            </w:tcBorders>
            <w:shd w:val="clear" w:color="auto" w:fill="auto"/>
            <w:noWrap/>
            <w:vAlign w:val="bottom"/>
            <w:hideMark/>
          </w:tcPr>
          <w:p w14:paraId="130A69C9"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118912C6"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52A1E5BC" w14:textId="77777777" w:rsidR="004E7C15" w:rsidRDefault="004E7C15" w:rsidP="002128DE">
            <w:pPr>
              <w:jc w:val="right"/>
              <w:rPr>
                <w:rFonts w:ascii="Arial" w:hAnsi="Arial" w:cs="Arial"/>
                <w:sz w:val="20"/>
                <w:szCs w:val="20"/>
              </w:rPr>
            </w:pPr>
            <w:r>
              <w:rPr>
                <w:rFonts w:ascii="Arial" w:hAnsi="Arial" w:cs="Arial"/>
                <w:sz w:val="20"/>
                <w:szCs w:val="20"/>
              </w:rPr>
              <w:t>23.383,00</w:t>
            </w:r>
          </w:p>
        </w:tc>
      </w:tr>
      <w:tr w:rsidR="004E7C15" w14:paraId="162E52BD" w14:textId="77777777" w:rsidTr="002128DE">
        <w:trPr>
          <w:trHeight w:val="258"/>
        </w:trPr>
        <w:tc>
          <w:tcPr>
            <w:tcW w:w="2022" w:type="dxa"/>
            <w:gridSpan w:val="3"/>
            <w:tcBorders>
              <w:top w:val="nil"/>
              <w:left w:val="nil"/>
              <w:bottom w:val="nil"/>
              <w:right w:val="nil"/>
            </w:tcBorders>
            <w:shd w:val="clear" w:color="000000" w:fill="FFFF99"/>
            <w:noWrap/>
            <w:vAlign w:val="bottom"/>
            <w:hideMark/>
          </w:tcPr>
          <w:p w14:paraId="516452E3" w14:textId="77777777" w:rsidR="004E7C15" w:rsidRDefault="004E7C15" w:rsidP="002128DE">
            <w:pPr>
              <w:rPr>
                <w:rFonts w:ascii="Arial" w:hAnsi="Arial" w:cs="Arial"/>
                <w:b/>
                <w:bCs/>
                <w:color w:val="000000"/>
                <w:sz w:val="20"/>
                <w:szCs w:val="20"/>
              </w:rPr>
            </w:pPr>
            <w:r>
              <w:rPr>
                <w:rFonts w:ascii="Arial" w:hAnsi="Arial" w:cs="Arial"/>
                <w:b/>
                <w:bCs/>
                <w:color w:val="000000"/>
                <w:sz w:val="20"/>
                <w:szCs w:val="20"/>
              </w:rPr>
              <w:t>Izvor  5.1. Pomoći EU</w:t>
            </w:r>
          </w:p>
        </w:tc>
        <w:tc>
          <w:tcPr>
            <w:tcW w:w="7474" w:type="dxa"/>
            <w:gridSpan w:val="3"/>
            <w:tcBorders>
              <w:top w:val="nil"/>
              <w:left w:val="nil"/>
              <w:bottom w:val="nil"/>
              <w:right w:val="nil"/>
            </w:tcBorders>
            <w:shd w:val="clear" w:color="000000" w:fill="FFFF99"/>
            <w:noWrap/>
            <w:vAlign w:val="bottom"/>
            <w:hideMark/>
          </w:tcPr>
          <w:p w14:paraId="10CCB0B3" w14:textId="77777777" w:rsidR="004E7C15" w:rsidRDefault="004E7C15" w:rsidP="002128DE">
            <w:pPr>
              <w:rPr>
                <w:rFonts w:ascii="Arial" w:hAnsi="Arial" w:cs="Arial"/>
                <w:b/>
                <w:bCs/>
                <w:color w:val="000000"/>
                <w:sz w:val="20"/>
                <w:szCs w:val="20"/>
              </w:rPr>
            </w:pPr>
            <w:r>
              <w:rPr>
                <w:rFonts w:ascii="Arial" w:hAnsi="Arial" w:cs="Arial"/>
                <w:b/>
                <w:bCs/>
                <w:color w:val="000000"/>
                <w:sz w:val="20"/>
                <w:szCs w:val="20"/>
              </w:rPr>
              <w:t> </w:t>
            </w:r>
          </w:p>
        </w:tc>
        <w:tc>
          <w:tcPr>
            <w:tcW w:w="1250" w:type="dxa"/>
            <w:gridSpan w:val="2"/>
            <w:tcBorders>
              <w:top w:val="nil"/>
              <w:left w:val="nil"/>
              <w:bottom w:val="nil"/>
              <w:right w:val="nil"/>
            </w:tcBorders>
            <w:shd w:val="clear" w:color="000000" w:fill="FFFF99"/>
            <w:noWrap/>
            <w:vAlign w:val="bottom"/>
            <w:hideMark/>
          </w:tcPr>
          <w:p w14:paraId="17A37B87"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23.383,00</w:t>
            </w:r>
          </w:p>
        </w:tc>
        <w:tc>
          <w:tcPr>
            <w:tcW w:w="1483" w:type="dxa"/>
            <w:gridSpan w:val="2"/>
            <w:tcBorders>
              <w:top w:val="nil"/>
              <w:left w:val="nil"/>
              <w:bottom w:val="nil"/>
              <w:right w:val="nil"/>
            </w:tcBorders>
            <w:shd w:val="clear" w:color="000000" w:fill="FFFF99"/>
            <w:noWrap/>
            <w:vAlign w:val="bottom"/>
            <w:hideMark/>
          </w:tcPr>
          <w:p w14:paraId="75C69BDE"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10" w:type="dxa"/>
            <w:gridSpan w:val="2"/>
            <w:tcBorders>
              <w:top w:val="nil"/>
              <w:left w:val="nil"/>
              <w:bottom w:val="nil"/>
              <w:right w:val="nil"/>
            </w:tcBorders>
            <w:shd w:val="clear" w:color="000000" w:fill="FFFF99"/>
            <w:noWrap/>
            <w:vAlign w:val="bottom"/>
            <w:hideMark/>
          </w:tcPr>
          <w:p w14:paraId="5F568BD5"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8" w:type="dxa"/>
            <w:gridSpan w:val="2"/>
            <w:tcBorders>
              <w:top w:val="nil"/>
              <w:left w:val="nil"/>
              <w:bottom w:val="nil"/>
              <w:right w:val="nil"/>
            </w:tcBorders>
            <w:shd w:val="clear" w:color="000000" w:fill="FFFF99"/>
            <w:noWrap/>
            <w:vAlign w:val="bottom"/>
            <w:hideMark/>
          </w:tcPr>
          <w:p w14:paraId="163F51B5"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23.383,00</w:t>
            </w:r>
          </w:p>
        </w:tc>
      </w:tr>
      <w:tr w:rsidR="004E7C15" w14:paraId="6277A997"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0A28E92A" w14:textId="77777777" w:rsidR="004E7C15" w:rsidRDefault="004E7C15" w:rsidP="002128DE">
            <w:pPr>
              <w:rPr>
                <w:rFonts w:ascii="Arial" w:hAnsi="Arial" w:cs="Arial"/>
                <w:sz w:val="20"/>
                <w:szCs w:val="20"/>
              </w:rPr>
            </w:pPr>
            <w:r>
              <w:rPr>
                <w:rFonts w:ascii="Arial" w:hAnsi="Arial" w:cs="Arial"/>
                <w:sz w:val="20"/>
                <w:szCs w:val="20"/>
              </w:rPr>
              <w:t>R360H</w:t>
            </w:r>
          </w:p>
        </w:tc>
        <w:tc>
          <w:tcPr>
            <w:tcW w:w="737" w:type="dxa"/>
            <w:tcBorders>
              <w:top w:val="nil"/>
              <w:left w:val="nil"/>
              <w:bottom w:val="nil"/>
              <w:right w:val="nil"/>
            </w:tcBorders>
            <w:shd w:val="clear" w:color="auto" w:fill="auto"/>
            <w:noWrap/>
            <w:vAlign w:val="bottom"/>
            <w:hideMark/>
          </w:tcPr>
          <w:p w14:paraId="5E85B531" w14:textId="77777777" w:rsidR="004E7C15" w:rsidRDefault="004E7C15" w:rsidP="002128DE">
            <w:pPr>
              <w:rPr>
                <w:rFonts w:ascii="Arial" w:hAnsi="Arial" w:cs="Arial"/>
                <w:sz w:val="20"/>
                <w:szCs w:val="20"/>
              </w:rPr>
            </w:pPr>
            <w:r>
              <w:rPr>
                <w:rFonts w:ascii="Arial" w:hAnsi="Arial" w:cs="Arial"/>
                <w:sz w:val="20"/>
                <w:szCs w:val="20"/>
              </w:rPr>
              <w:t>31</w:t>
            </w:r>
          </w:p>
        </w:tc>
        <w:tc>
          <w:tcPr>
            <w:tcW w:w="7474" w:type="dxa"/>
            <w:gridSpan w:val="3"/>
            <w:tcBorders>
              <w:top w:val="nil"/>
              <w:left w:val="nil"/>
              <w:bottom w:val="nil"/>
              <w:right w:val="nil"/>
            </w:tcBorders>
            <w:shd w:val="clear" w:color="auto" w:fill="auto"/>
            <w:noWrap/>
            <w:vAlign w:val="bottom"/>
            <w:hideMark/>
          </w:tcPr>
          <w:p w14:paraId="4A84F6D6" w14:textId="77777777" w:rsidR="004E7C15" w:rsidRDefault="004E7C15" w:rsidP="002128DE">
            <w:pPr>
              <w:rPr>
                <w:rFonts w:ascii="Arial" w:hAnsi="Arial" w:cs="Arial"/>
                <w:sz w:val="20"/>
                <w:szCs w:val="20"/>
              </w:rPr>
            </w:pPr>
            <w:r>
              <w:rPr>
                <w:rFonts w:ascii="Arial" w:hAnsi="Arial" w:cs="Arial"/>
                <w:sz w:val="20"/>
                <w:szCs w:val="20"/>
              </w:rPr>
              <w:t>Izravni troškovi / plaća zaposlenika /Aktivni u zajednici EU</w:t>
            </w:r>
          </w:p>
        </w:tc>
        <w:tc>
          <w:tcPr>
            <w:tcW w:w="1250" w:type="dxa"/>
            <w:gridSpan w:val="2"/>
            <w:tcBorders>
              <w:top w:val="nil"/>
              <w:left w:val="nil"/>
              <w:bottom w:val="nil"/>
              <w:right w:val="nil"/>
            </w:tcBorders>
            <w:shd w:val="clear" w:color="auto" w:fill="auto"/>
            <w:noWrap/>
            <w:vAlign w:val="bottom"/>
            <w:hideMark/>
          </w:tcPr>
          <w:p w14:paraId="69FE4801" w14:textId="77777777" w:rsidR="004E7C15" w:rsidRDefault="004E7C15" w:rsidP="002128DE">
            <w:pPr>
              <w:jc w:val="right"/>
              <w:rPr>
                <w:rFonts w:ascii="Arial" w:hAnsi="Arial" w:cs="Arial"/>
                <w:sz w:val="20"/>
                <w:szCs w:val="20"/>
              </w:rPr>
            </w:pPr>
            <w:r>
              <w:rPr>
                <w:rFonts w:ascii="Arial" w:hAnsi="Arial" w:cs="Arial"/>
                <w:sz w:val="20"/>
                <w:szCs w:val="20"/>
              </w:rPr>
              <w:t>20.013,00</w:t>
            </w:r>
          </w:p>
        </w:tc>
        <w:tc>
          <w:tcPr>
            <w:tcW w:w="1483" w:type="dxa"/>
            <w:gridSpan w:val="2"/>
            <w:tcBorders>
              <w:top w:val="nil"/>
              <w:left w:val="nil"/>
              <w:bottom w:val="nil"/>
              <w:right w:val="nil"/>
            </w:tcBorders>
            <w:shd w:val="clear" w:color="auto" w:fill="auto"/>
            <w:noWrap/>
            <w:vAlign w:val="bottom"/>
            <w:hideMark/>
          </w:tcPr>
          <w:p w14:paraId="5B1D4D84"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0E33A429"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6E2D7F40" w14:textId="77777777" w:rsidR="004E7C15" w:rsidRDefault="004E7C15" w:rsidP="002128DE">
            <w:pPr>
              <w:jc w:val="right"/>
              <w:rPr>
                <w:rFonts w:ascii="Arial" w:hAnsi="Arial" w:cs="Arial"/>
                <w:sz w:val="20"/>
                <w:szCs w:val="20"/>
              </w:rPr>
            </w:pPr>
            <w:r>
              <w:rPr>
                <w:rFonts w:ascii="Arial" w:hAnsi="Arial" w:cs="Arial"/>
                <w:sz w:val="20"/>
                <w:szCs w:val="20"/>
              </w:rPr>
              <w:t>20.013,00</w:t>
            </w:r>
          </w:p>
        </w:tc>
      </w:tr>
      <w:tr w:rsidR="004E7C15" w14:paraId="72172014"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23B20310" w14:textId="77777777" w:rsidR="004E7C15" w:rsidRDefault="004E7C15" w:rsidP="002128DE">
            <w:pPr>
              <w:rPr>
                <w:rFonts w:ascii="Arial" w:hAnsi="Arial" w:cs="Arial"/>
                <w:sz w:val="20"/>
                <w:szCs w:val="20"/>
              </w:rPr>
            </w:pPr>
            <w:r>
              <w:rPr>
                <w:rFonts w:ascii="Arial" w:hAnsi="Arial" w:cs="Arial"/>
                <w:sz w:val="20"/>
                <w:szCs w:val="20"/>
              </w:rPr>
              <w:t>R360H1</w:t>
            </w:r>
          </w:p>
        </w:tc>
        <w:tc>
          <w:tcPr>
            <w:tcW w:w="737" w:type="dxa"/>
            <w:tcBorders>
              <w:top w:val="nil"/>
              <w:left w:val="nil"/>
              <w:bottom w:val="nil"/>
              <w:right w:val="nil"/>
            </w:tcBorders>
            <w:shd w:val="clear" w:color="auto" w:fill="auto"/>
            <w:noWrap/>
            <w:vAlign w:val="bottom"/>
            <w:hideMark/>
          </w:tcPr>
          <w:p w14:paraId="7F2C444A" w14:textId="77777777" w:rsidR="004E7C15" w:rsidRDefault="004E7C15" w:rsidP="002128DE">
            <w:pPr>
              <w:rPr>
                <w:rFonts w:ascii="Arial" w:hAnsi="Arial" w:cs="Arial"/>
                <w:sz w:val="20"/>
                <w:szCs w:val="20"/>
              </w:rPr>
            </w:pPr>
            <w:r>
              <w:rPr>
                <w:rFonts w:ascii="Arial" w:hAnsi="Arial" w:cs="Arial"/>
                <w:sz w:val="20"/>
                <w:szCs w:val="20"/>
              </w:rPr>
              <w:t>31</w:t>
            </w:r>
          </w:p>
        </w:tc>
        <w:tc>
          <w:tcPr>
            <w:tcW w:w="7474" w:type="dxa"/>
            <w:gridSpan w:val="3"/>
            <w:tcBorders>
              <w:top w:val="nil"/>
              <w:left w:val="nil"/>
              <w:bottom w:val="nil"/>
              <w:right w:val="nil"/>
            </w:tcBorders>
            <w:shd w:val="clear" w:color="auto" w:fill="auto"/>
            <w:noWrap/>
            <w:vAlign w:val="bottom"/>
            <w:hideMark/>
          </w:tcPr>
          <w:p w14:paraId="6044D606" w14:textId="77777777" w:rsidR="004E7C15" w:rsidRDefault="004E7C15" w:rsidP="002128DE">
            <w:pPr>
              <w:rPr>
                <w:rFonts w:ascii="Arial" w:hAnsi="Arial" w:cs="Arial"/>
                <w:sz w:val="20"/>
                <w:szCs w:val="20"/>
              </w:rPr>
            </w:pPr>
            <w:r>
              <w:rPr>
                <w:rFonts w:ascii="Arial" w:hAnsi="Arial" w:cs="Arial"/>
                <w:sz w:val="20"/>
                <w:szCs w:val="20"/>
              </w:rPr>
              <w:t>Izravni troškovi / plaća zaposlenika /Aktivni u zajednici EU</w:t>
            </w:r>
          </w:p>
        </w:tc>
        <w:tc>
          <w:tcPr>
            <w:tcW w:w="1250" w:type="dxa"/>
            <w:gridSpan w:val="2"/>
            <w:tcBorders>
              <w:top w:val="nil"/>
              <w:left w:val="nil"/>
              <w:bottom w:val="nil"/>
              <w:right w:val="nil"/>
            </w:tcBorders>
            <w:shd w:val="clear" w:color="auto" w:fill="auto"/>
            <w:noWrap/>
            <w:vAlign w:val="bottom"/>
            <w:hideMark/>
          </w:tcPr>
          <w:p w14:paraId="4BD389DB" w14:textId="77777777" w:rsidR="004E7C15" w:rsidRDefault="004E7C15" w:rsidP="002128DE">
            <w:pPr>
              <w:jc w:val="right"/>
              <w:rPr>
                <w:rFonts w:ascii="Arial" w:hAnsi="Arial" w:cs="Arial"/>
                <w:sz w:val="20"/>
                <w:szCs w:val="20"/>
              </w:rPr>
            </w:pPr>
            <w:r>
              <w:rPr>
                <w:rFonts w:ascii="Arial" w:hAnsi="Arial" w:cs="Arial"/>
                <w:sz w:val="20"/>
                <w:szCs w:val="20"/>
              </w:rPr>
              <w:t>1.850,00</w:t>
            </w:r>
          </w:p>
        </w:tc>
        <w:tc>
          <w:tcPr>
            <w:tcW w:w="1483" w:type="dxa"/>
            <w:gridSpan w:val="2"/>
            <w:tcBorders>
              <w:top w:val="nil"/>
              <w:left w:val="nil"/>
              <w:bottom w:val="nil"/>
              <w:right w:val="nil"/>
            </w:tcBorders>
            <w:shd w:val="clear" w:color="auto" w:fill="auto"/>
            <w:noWrap/>
            <w:vAlign w:val="bottom"/>
            <w:hideMark/>
          </w:tcPr>
          <w:p w14:paraId="0D5C830F"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311C8A87"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2EFB19BC" w14:textId="77777777" w:rsidR="004E7C15" w:rsidRDefault="004E7C15" w:rsidP="002128DE">
            <w:pPr>
              <w:jc w:val="right"/>
              <w:rPr>
                <w:rFonts w:ascii="Arial" w:hAnsi="Arial" w:cs="Arial"/>
                <w:sz w:val="20"/>
                <w:szCs w:val="20"/>
              </w:rPr>
            </w:pPr>
            <w:r>
              <w:rPr>
                <w:rFonts w:ascii="Arial" w:hAnsi="Arial" w:cs="Arial"/>
                <w:sz w:val="20"/>
                <w:szCs w:val="20"/>
              </w:rPr>
              <w:t>1.850,00</w:t>
            </w:r>
          </w:p>
        </w:tc>
      </w:tr>
      <w:tr w:rsidR="004E7C15" w14:paraId="70957F67"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7C3696D9" w14:textId="77777777" w:rsidR="004E7C15" w:rsidRDefault="004E7C15" w:rsidP="002128DE">
            <w:pPr>
              <w:rPr>
                <w:rFonts w:ascii="Arial" w:hAnsi="Arial" w:cs="Arial"/>
                <w:sz w:val="20"/>
                <w:szCs w:val="20"/>
              </w:rPr>
            </w:pPr>
            <w:r>
              <w:rPr>
                <w:rFonts w:ascii="Arial" w:hAnsi="Arial" w:cs="Arial"/>
                <w:sz w:val="20"/>
                <w:szCs w:val="20"/>
              </w:rPr>
              <w:t>R360H2</w:t>
            </w:r>
          </w:p>
        </w:tc>
        <w:tc>
          <w:tcPr>
            <w:tcW w:w="737" w:type="dxa"/>
            <w:tcBorders>
              <w:top w:val="nil"/>
              <w:left w:val="nil"/>
              <w:bottom w:val="nil"/>
              <w:right w:val="nil"/>
            </w:tcBorders>
            <w:shd w:val="clear" w:color="auto" w:fill="auto"/>
            <w:noWrap/>
            <w:vAlign w:val="bottom"/>
            <w:hideMark/>
          </w:tcPr>
          <w:p w14:paraId="5545FF23" w14:textId="77777777" w:rsidR="004E7C15" w:rsidRDefault="004E7C15" w:rsidP="002128DE">
            <w:pPr>
              <w:rPr>
                <w:rFonts w:ascii="Arial" w:hAnsi="Arial" w:cs="Arial"/>
                <w:sz w:val="20"/>
                <w:szCs w:val="20"/>
              </w:rPr>
            </w:pPr>
            <w:r>
              <w:rPr>
                <w:rFonts w:ascii="Arial" w:hAnsi="Arial" w:cs="Arial"/>
                <w:sz w:val="20"/>
                <w:szCs w:val="20"/>
              </w:rPr>
              <w:t>31</w:t>
            </w:r>
          </w:p>
        </w:tc>
        <w:tc>
          <w:tcPr>
            <w:tcW w:w="7474" w:type="dxa"/>
            <w:gridSpan w:val="3"/>
            <w:tcBorders>
              <w:top w:val="nil"/>
              <w:left w:val="nil"/>
              <w:bottom w:val="nil"/>
              <w:right w:val="nil"/>
            </w:tcBorders>
            <w:shd w:val="clear" w:color="auto" w:fill="auto"/>
            <w:noWrap/>
            <w:vAlign w:val="bottom"/>
            <w:hideMark/>
          </w:tcPr>
          <w:p w14:paraId="7959C8BD" w14:textId="77777777" w:rsidR="004E7C15" w:rsidRDefault="004E7C15" w:rsidP="002128DE">
            <w:pPr>
              <w:rPr>
                <w:rFonts w:ascii="Arial" w:hAnsi="Arial" w:cs="Arial"/>
                <w:sz w:val="20"/>
                <w:szCs w:val="20"/>
              </w:rPr>
            </w:pPr>
            <w:r>
              <w:rPr>
                <w:rFonts w:ascii="Arial" w:hAnsi="Arial" w:cs="Arial"/>
                <w:sz w:val="20"/>
                <w:szCs w:val="20"/>
              </w:rPr>
              <w:t>Izravni troškovi / plaća zaposlenika /Aktivni u zajednici EU</w:t>
            </w:r>
          </w:p>
        </w:tc>
        <w:tc>
          <w:tcPr>
            <w:tcW w:w="1250" w:type="dxa"/>
            <w:gridSpan w:val="2"/>
            <w:tcBorders>
              <w:top w:val="nil"/>
              <w:left w:val="nil"/>
              <w:bottom w:val="nil"/>
              <w:right w:val="nil"/>
            </w:tcBorders>
            <w:shd w:val="clear" w:color="auto" w:fill="auto"/>
            <w:noWrap/>
            <w:vAlign w:val="bottom"/>
            <w:hideMark/>
          </w:tcPr>
          <w:p w14:paraId="0476F180" w14:textId="77777777" w:rsidR="004E7C15" w:rsidRDefault="004E7C15" w:rsidP="002128DE">
            <w:pPr>
              <w:jc w:val="right"/>
              <w:rPr>
                <w:rFonts w:ascii="Arial" w:hAnsi="Arial" w:cs="Arial"/>
                <w:sz w:val="20"/>
                <w:szCs w:val="20"/>
              </w:rPr>
            </w:pPr>
            <w:r>
              <w:rPr>
                <w:rFonts w:ascii="Arial" w:hAnsi="Arial" w:cs="Arial"/>
                <w:sz w:val="20"/>
                <w:szCs w:val="20"/>
              </w:rPr>
              <w:t>1.520,00</w:t>
            </w:r>
          </w:p>
        </w:tc>
        <w:tc>
          <w:tcPr>
            <w:tcW w:w="1483" w:type="dxa"/>
            <w:gridSpan w:val="2"/>
            <w:tcBorders>
              <w:top w:val="nil"/>
              <w:left w:val="nil"/>
              <w:bottom w:val="nil"/>
              <w:right w:val="nil"/>
            </w:tcBorders>
            <w:shd w:val="clear" w:color="auto" w:fill="auto"/>
            <w:noWrap/>
            <w:vAlign w:val="bottom"/>
            <w:hideMark/>
          </w:tcPr>
          <w:p w14:paraId="621B7245"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51FBB8CD"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40ED745A" w14:textId="77777777" w:rsidR="004E7C15" w:rsidRDefault="004E7C15" w:rsidP="002128DE">
            <w:pPr>
              <w:jc w:val="right"/>
              <w:rPr>
                <w:rFonts w:ascii="Arial" w:hAnsi="Arial" w:cs="Arial"/>
                <w:sz w:val="20"/>
                <w:szCs w:val="20"/>
              </w:rPr>
            </w:pPr>
            <w:r>
              <w:rPr>
                <w:rFonts w:ascii="Arial" w:hAnsi="Arial" w:cs="Arial"/>
                <w:sz w:val="20"/>
                <w:szCs w:val="20"/>
              </w:rPr>
              <w:t>1.520,00</w:t>
            </w:r>
          </w:p>
        </w:tc>
      </w:tr>
      <w:tr w:rsidR="004E7C15" w14:paraId="36BC8599"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32458309" w14:textId="77777777" w:rsidR="004E7C15" w:rsidRDefault="004E7C15" w:rsidP="002128DE">
            <w:pPr>
              <w:jc w:val="right"/>
              <w:rPr>
                <w:rFonts w:ascii="Arial" w:hAnsi="Arial" w:cs="Arial"/>
                <w:sz w:val="20"/>
                <w:szCs w:val="20"/>
              </w:rPr>
            </w:pPr>
          </w:p>
        </w:tc>
        <w:tc>
          <w:tcPr>
            <w:tcW w:w="737" w:type="dxa"/>
            <w:tcBorders>
              <w:top w:val="nil"/>
              <w:left w:val="nil"/>
              <w:bottom w:val="nil"/>
              <w:right w:val="nil"/>
            </w:tcBorders>
            <w:shd w:val="clear" w:color="auto" w:fill="auto"/>
            <w:noWrap/>
            <w:vAlign w:val="bottom"/>
            <w:hideMark/>
          </w:tcPr>
          <w:p w14:paraId="2FC0CA69" w14:textId="77777777" w:rsidR="004E7C15" w:rsidRDefault="004E7C15" w:rsidP="002128DE">
            <w:pPr>
              <w:rPr>
                <w:rFonts w:ascii="Arial" w:hAnsi="Arial" w:cs="Arial"/>
                <w:sz w:val="20"/>
                <w:szCs w:val="20"/>
              </w:rPr>
            </w:pPr>
            <w:r>
              <w:rPr>
                <w:rFonts w:ascii="Arial" w:hAnsi="Arial" w:cs="Arial"/>
                <w:sz w:val="20"/>
                <w:szCs w:val="20"/>
              </w:rPr>
              <w:t>32</w:t>
            </w:r>
          </w:p>
        </w:tc>
        <w:tc>
          <w:tcPr>
            <w:tcW w:w="7474" w:type="dxa"/>
            <w:gridSpan w:val="3"/>
            <w:tcBorders>
              <w:top w:val="nil"/>
              <w:left w:val="nil"/>
              <w:bottom w:val="nil"/>
              <w:right w:val="nil"/>
            </w:tcBorders>
            <w:shd w:val="clear" w:color="auto" w:fill="auto"/>
            <w:noWrap/>
            <w:vAlign w:val="bottom"/>
            <w:hideMark/>
          </w:tcPr>
          <w:p w14:paraId="1221E554" w14:textId="77777777" w:rsidR="004E7C15" w:rsidRDefault="004E7C15" w:rsidP="002128DE">
            <w:pPr>
              <w:rPr>
                <w:rFonts w:ascii="Arial" w:hAnsi="Arial" w:cs="Arial"/>
                <w:sz w:val="20"/>
                <w:szCs w:val="20"/>
              </w:rPr>
            </w:pPr>
            <w:r>
              <w:rPr>
                <w:rFonts w:ascii="Arial" w:hAnsi="Arial" w:cs="Arial"/>
                <w:sz w:val="20"/>
                <w:szCs w:val="20"/>
              </w:rPr>
              <w:t>Materijalni rashodi</w:t>
            </w:r>
          </w:p>
        </w:tc>
        <w:tc>
          <w:tcPr>
            <w:tcW w:w="1250" w:type="dxa"/>
            <w:gridSpan w:val="2"/>
            <w:tcBorders>
              <w:top w:val="nil"/>
              <w:left w:val="nil"/>
              <w:bottom w:val="nil"/>
              <w:right w:val="nil"/>
            </w:tcBorders>
            <w:shd w:val="clear" w:color="auto" w:fill="auto"/>
            <w:noWrap/>
            <w:vAlign w:val="bottom"/>
            <w:hideMark/>
          </w:tcPr>
          <w:p w14:paraId="3967906C" w14:textId="77777777" w:rsidR="004E7C15" w:rsidRDefault="004E7C15" w:rsidP="002128DE">
            <w:pPr>
              <w:jc w:val="right"/>
              <w:rPr>
                <w:rFonts w:ascii="Arial" w:hAnsi="Arial" w:cs="Arial"/>
                <w:sz w:val="20"/>
                <w:szCs w:val="20"/>
              </w:rPr>
            </w:pPr>
            <w:r>
              <w:rPr>
                <w:rFonts w:ascii="Arial" w:hAnsi="Arial" w:cs="Arial"/>
                <w:sz w:val="20"/>
                <w:szCs w:val="20"/>
              </w:rPr>
              <w:t>78.287,00</w:t>
            </w:r>
          </w:p>
        </w:tc>
        <w:tc>
          <w:tcPr>
            <w:tcW w:w="1483" w:type="dxa"/>
            <w:gridSpan w:val="2"/>
            <w:tcBorders>
              <w:top w:val="nil"/>
              <w:left w:val="nil"/>
              <w:bottom w:val="nil"/>
              <w:right w:val="nil"/>
            </w:tcBorders>
            <w:shd w:val="clear" w:color="auto" w:fill="auto"/>
            <w:noWrap/>
            <w:vAlign w:val="bottom"/>
            <w:hideMark/>
          </w:tcPr>
          <w:p w14:paraId="551C4EF5"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3A0DF109"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43E4AC8D" w14:textId="77777777" w:rsidR="004E7C15" w:rsidRDefault="004E7C15" w:rsidP="002128DE">
            <w:pPr>
              <w:jc w:val="right"/>
              <w:rPr>
                <w:rFonts w:ascii="Arial" w:hAnsi="Arial" w:cs="Arial"/>
                <w:sz w:val="20"/>
                <w:szCs w:val="20"/>
              </w:rPr>
            </w:pPr>
            <w:r>
              <w:rPr>
                <w:rFonts w:ascii="Arial" w:hAnsi="Arial" w:cs="Arial"/>
                <w:sz w:val="20"/>
                <w:szCs w:val="20"/>
              </w:rPr>
              <w:t>78.287,00</w:t>
            </w:r>
          </w:p>
        </w:tc>
      </w:tr>
      <w:tr w:rsidR="004E7C15" w14:paraId="094D96FB" w14:textId="77777777" w:rsidTr="002128DE">
        <w:trPr>
          <w:trHeight w:val="258"/>
        </w:trPr>
        <w:tc>
          <w:tcPr>
            <w:tcW w:w="9496" w:type="dxa"/>
            <w:gridSpan w:val="6"/>
            <w:tcBorders>
              <w:top w:val="nil"/>
              <w:left w:val="nil"/>
              <w:bottom w:val="nil"/>
              <w:right w:val="nil"/>
            </w:tcBorders>
            <w:shd w:val="clear" w:color="000000" w:fill="FFFF99"/>
            <w:noWrap/>
            <w:vAlign w:val="bottom"/>
            <w:hideMark/>
          </w:tcPr>
          <w:p w14:paraId="795E1964" w14:textId="77777777" w:rsidR="004E7C15" w:rsidRDefault="004E7C15" w:rsidP="002128DE">
            <w:pPr>
              <w:rPr>
                <w:rFonts w:ascii="Arial" w:hAnsi="Arial" w:cs="Arial"/>
                <w:b/>
                <w:bCs/>
                <w:color w:val="000000"/>
                <w:sz w:val="20"/>
                <w:szCs w:val="20"/>
              </w:rPr>
            </w:pPr>
            <w:r>
              <w:rPr>
                <w:rFonts w:ascii="Arial" w:hAnsi="Arial" w:cs="Arial"/>
                <w:b/>
                <w:bCs/>
                <w:color w:val="000000"/>
                <w:sz w:val="20"/>
                <w:szCs w:val="20"/>
              </w:rPr>
              <w:lastRenderedPageBreak/>
              <w:t>Izvor  1.1. Opći prihodi i primici</w:t>
            </w:r>
          </w:p>
        </w:tc>
        <w:tc>
          <w:tcPr>
            <w:tcW w:w="1250" w:type="dxa"/>
            <w:gridSpan w:val="2"/>
            <w:tcBorders>
              <w:top w:val="nil"/>
              <w:left w:val="nil"/>
              <w:bottom w:val="nil"/>
              <w:right w:val="nil"/>
            </w:tcBorders>
            <w:shd w:val="clear" w:color="000000" w:fill="FFFF99"/>
            <w:noWrap/>
            <w:vAlign w:val="bottom"/>
            <w:hideMark/>
          </w:tcPr>
          <w:p w14:paraId="2A01173A"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3.454,00</w:t>
            </w:r>
          </w:p>
        </w:tc>
        <w:tc>
          <w:tcPr>
            <w:tcW w:w="1483" w:type="dxa"/>
            <w:gridSpan w:val="2"/>
            <w:tcBorders>
              <w:top w:val="nil"/>
              <w:left w:val="nil"/>
              <w:bottom w:val="nil"/>
              <w:right w:val="nil"/>
            </w:tcBorders>
            <w:shd w:val="clear" w:color="000000" w:fill="FFFF99"/>
            <w:noWrap/>
            <w:vAlign w:val="bottom"/>
            <w:hideMark/>
          </w:tcPr>
          <w:p w14:paraId="06E4D654"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10" w:type="dxa"/>
            <w:gridSpan w:val="2"/>
            <w:tcBorders>
              <w:top w:val="nil"/>
              <w:left w:val="nil"/>
              <w:bottom w:val="nil"/>
              <w:right w:val="nil"/>
            </w:tcBorders>
            <w:shd w:val="clear" w:color="000000" w:fill="FFFF99"/>
            <w:noWrap/>
            <w:vAlign w:val="bottom"/>
            <w:hideMark/>
          </w:tcPr>
          <w:p w14:paraId="13FF0838"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8" w:type="dxa"/>
            <w:gridSpan w:val="2"/>
            <w:tcBorders>
              <w:top w:val="nil"/>
              <w:left w:val="nil"/>
              <w:bottom w:val="nil"/>
              <w:right w:val="nil"/>
            </w:tcBorders>
            <w:shd w:val="clear" w:color="000000" w:fill="FFFF99"/>
            <w:noWrap/>
            <w:vAlign w:val="bottom"/>
            <w:hideMark/>
          </w:tcPr>
          <w:p w14:paraId="39EB0C8F"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3.454,00</w:t>
            </w:r>
          </w:p>
        </w:tc>
      </w:tr>
      <w:tr w:rsidR="004E7C15" w14:paraId="71EC6D6E"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00A5C42C" w14:textId="77777777" w:rsidR="004E7C15" w:rsidRDefault="004E7C15" w:rsidP="002128DE">
            <w:pPr>
              <w:rPr>
                <w:rFonts w:ascii="Arial" w:hAnsi="Arial" w:cs="Arial"/>
                <w:sz w:val="20"/>
                <w:szCs w:val="20"/>
              </w:rPr>
            </w:pPr>
            <w:r>
              <w:rPr>
                <w:rFonts w:ascii="Arial" w:hAnsi="Arial" w:cs="Arial"/>
                <w:sz w:val="20"/>
                <w:szCs w:val="20"/>
              </w:rPr>
              <w:t>R360C1</w:t>
            </w:r>
          </w:p>
        </w:tc>
        <w:tc>
          <w:tcPr>
            <w:tcW w:w="737" w:type="dxa"/>
            <w:tcBorders>
              <w:top w:val="nil"/>
              <w:left w:val="nil"/>
              <w:bottom w:val="nil"/>
              <w:right w:val="nil"/>
            </w:tcBorders>
            <w:shd w:val="clear" w:color="auto" w:fill="auto"/>
            <w:noWrap/>
            <w:vAlign w:val="bottom"/>
            <w:hideMark/>
          </w:tcPr>
          <w:p w14:paraId="72638D2B" w14:textId="77777777" w:rsidR="004E7C15" w:rsidRDefault="004E7C15" w:rsidP="002128DE">
            <w:pPr>
              <w:rPr>
                <w:rFonts w:ascii="Arial" w:hAnsi="Arial" w:cs="Arial"/>
                <w:sz w:val="20"/>
                <w:szCs w:val="20"/>
              </w:rPr>
            </w:pPr>
            <w:r>
              <w:rPr>
                <w:rFonts w:ascii="Arial" w:hAnsi="Arial" w:cs="Arial"/>
                <w:sz w:val="20"/>
                <w:szCs w:val="20"/>
              </w:rPr>
              <w:t>32</w:t>
            </w:r>
          </w:p>
        </w:tc>
        <w:tc>
          <w:tcPr>
            <w:tcW w:w="7474" w:type="dxa"/>
            <w:gridSpan w:val="3"/>
            <w:tcBorders>
              <w:top w:val="nil"/>
              <w:left w:val="nil"/>
              <w:bottom w:val="nil"/>
              <w:right w:val="nil"/>
            </w:tcBorders>
            <w:shd w:val="clear" w:color="auto" w:fill="auto"/>
            <w:noWrap/>
            <w:vAlign w:val="bottom"/>
            <w:hideMark/>
          </w:tcPr>
          <w:p w14:paraId="702BABDF" w14:textId="77777777" w:rsidR="004E7C15" w:rsidRDefault="004E7C15" w:rsidP="002128DE">
            <w:pPr>
              <w:rPr>
                <w:rFonts w:ascii="Arial" w:hAnsi="Arial" w:cs="Arial"/>
                <w:sz w:val="20"/>
                <w:szCs w:val="20"/>
              </w:rPr>
            </w:pPr>
            <w:r>
              <w:rPr>
                <w:rFonts w:ascii="Arial" w:hAnsi="Arial" w:cs="Arial"/>
                <w:sz w:val="20"/>
                <w:szCs w:val="20"/>
              </w:rPr>
              <w:t>Upravljanje projektom i administracija-Aktivni u zajednici</w:t>
            </w:r>
          </w:p>
        </w:tc>
        <w:tc>
          <w:tcPr>
            <w:tcW w:w="1250" w:type="dxa"/>
            <w:gridSpan w:val="2"/>
            <w:tcBorders>
              <w:top w:val="nil"/>
              <w:left w:val="nil"/>
              <w:bottom w:val="nil"/>
              <w:right w:val="nil"/>
            </w:tcBorders>
            <w:shd w:val="clear" w:color="auto" w:fill="auto"/>
            <w:noWrap/>
            <w:vAlign w:val="bottom"/>
            <w:hideMark/>
          </w:tcPr>
          <w:p w14:paraId="566D7C20" w14:textId="77777777" w:rsidR="004E7C15" w:rsidRDefault="004E7C15" w:rsidP="002128DE">
            <w:pPr>
              <w:jc w:val="right"/>
              <w:rPr>
                <w:rFonts w:ascii="Arial" w:hAnsi="Arial" w:cs="Arial"/>
                <w:sz w:val="20"/>
                <w:szCs w:val="20"/>
              </w:rPr>
            </w:pPr>
            <w:r>
              <w:rPr>
                <w:rFonts w:ascii="Arial" w:hAnsi="Arial" w:cs="Arial"/>
                <w:sz w:val="20"/>
                <w:szCs w:val="20"/>
              </w:rPr>
              <w:t>1.328,00</w:t>
            </w:r>
          </w:p>
        </w:tc>
        <w:tc>
          <w:tcPr>
            <w:tcW w:w="1483" w:type="dxa"/>
            <w:gridSpan w:val="2"/>
            <w:tcBorders>
              <w:top w:val="nil"/>
              <w:left w:val="nil"/>
              <w:bottom w:val="nil"/>
              <w:right w:val="nil"/>
            </w:tcBorders>
            <w:shd w:val="clear" w:color="auto" w:fill="auto"/>
            <w:noWrap/>
            <w:vAlign w:val="bottom"/>
            <w:hideMark/>
          </w:tcPr>
          <w:p w14:paraId="413FCA0A"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4736C97C"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1BDC6A73" w14:textId="77777777" w:rsidR="004E7C15" w:rsidRDefault="004E7C15" w:rsidP="002128DE">
            <w:pPr>
              <w:jc w:val="right"/>
              <w:rPr>
                <w:rFonts w:ascii="Arial" w:hAnsi="Arial" w:cs="Arial"/>
                <w:sz w:val="20"/>
                <w:szCs w:val="20"/>
              </w:rPr>
            </w:pPr>
            <w:r>
              <w:rPr>
                <w:rFonts w:ascii="Arial" w:hAnsi="Arial" w:cs="Arial"/>
                <w:sz w:val="20"/>
                <w:szCs w:val="20"/>
              </w:rPr>
              <w:t>1.328,00</w:t>
            </w:r>
          </w:p>
        </w:tc>
      </w:tr>
      <w:tr w:rsidR="004E7C15" w14:paraId="7278CEC4"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162F02E2" w14:textId="77777777" w:rsidR="004E7C15" w:rsidRDefault="004E7C15" w:rsidP="002128DE">
            <w:pPr>
              <w:rPr>
                <w:rFonts w:ascii="Arial" w:hAnsi="Arial" w:cs="Arial"/>
                <w:sz w:val="20"/>
                <w:szCs w:val="20"/>
              </w:rPr>
            </w:pPr>
            <w:r>
              <w:rPr>
                <w:rFonts w:ascii="Arial" w:hAnsi="Arial" w:cs="Arial"/>
                <w:sz w:val="20"/>
                <w:szCs w:val="20"/>
              </w:rPr>
              <w:t>R360F1</w:t>
            </w:r>
          </w:p>
        </w:tc>
        <w:tc>
          <w:tcPr>
            <w:tcW w:w="737" w:type="dxa"/>
            <w:tcBorders>
              <w:top w:val="nil"/>
              <w:left w:val="nil"/>
              <w:bottom w:val="nil"/>
              <w:right w:val="nil"/>
            </w:tcBorders>
            <w:shd w:val="clear" w:color="auto" w:fill="auto"/>
            <w:noWrap/>
            <w:vAlign w:val="bottom"/>
            <w:hideMark/>
          </w:tcPr>
          <w:p w14:paraId="248E5D90" w14:textId="77777777" w:rsidR="004E7C15" w:rsidRDefault="004E7C15" w:rsidP="002128DE">
            <w:pPr>
              <w:rPr>
                <w:rFonts w:ascii="Arial" w:hAnsi="Arial" w:cs="Arial"/>
                <w:sz w:val="20"/>
                <w:szCs w:val="20"/>
              </w:rPr>
            </w:pPr>
            <w:r>
              <w:rPr>
                <w:rFonts w:ascii="Arial" w:hAnsi="Arial" w:cs="Arial"/>
                <w:sz w:val="20"/>
                <w:szCs w:val="20"/>
              </w:rPr>
              <w:t>32</w:t>
            </w:r>
          </w:p>
        </w:tc>
        <w:tc>
          <w:tcPr>
            <w:tcW w:w="7474" w:type="dxa"/>
            <w:gridSpan w:val="3"/>
            <w:tcBorders>
              <w:top w:val="nil"/>
              <w:left w:val="nil"/>
              <w:bottom w:val="nil"/>
              <w:right w:val="nil"/>
            </w:tcBorders>
            <w:shd w:val="clear" w:color="auto" w:fill="auto"/>
            <w:noWrap/>
            <w:vAlign w:val="bottom"/>
            <w:hideMark/>
          </w:tcPr>
          <w:p w14:paraId="04A81F67" w14:textId="77777777" w:rsidR="004E7C15" w:rsidRDefault="004E7C15" w:rsidP="002128DE">
            <w:pPr>
              <w:rPr>
                <w:rFonts w:ascii="Arial" w:hAnsi="Arial" w:cs="Arial"/>
                <w:sz w:val="20"/>
                <w:szCs w:val="20"/>
              </w:rPr>
            </w:pPr>
            <w:r>
              <w:rPr>
                <w:rFonts w:ascii="Arial" w:hAnsi="Arial" w:cs="Arial"/>
                <w:sz w:val="20"/>
                <w:szCs w:val="20"/>
              </w:rPr>
              <w:t>Održavanje kombi vozila (gorivo) - Aktivni u zajednici</w:t>
            </w:r>
          </w:p>
        </w:tc>
        <w:tc>
          <w:tcPr>
            <w:tcW w:w="1250" w:type="dxa"/>
            <w:gridSpan w:val="2"/>
            <w:tcBorders>
              <w:top w:val="nil"/>
              <w:left w:val="nil"/>
              <w:bottom w:val="nil"/>
              <w:right w:val="nil"/>
            </w:tcBorders>
            <w:shd w:val="clear" w:color="auto" w:fill="auto"/>
            <w:noWrap/>
            <w:vAlign w:val="bottom"/>
            <w:hideMark/>
          </w:tcPr>
          <w:p w14:paraId="40C96DD6" w14:textId="77777777" w:rsidR="004E7C15" w:rsidRDefault="004E7C15" w:rsidP="002128DE">
            <w:pPr>
              <w:jc w:val="right"/>
              <w:rPr>
                <w:rFonts w:ascii="Arial" w:hAnsi="Arial" w:cs="Arial"/>
                <w:sz w:val="20"/>
                <w:szCs w:val="20"/>
              </w:rPr>
            </w:pPr>
            <w:r>
              <w:rPr>
                <w:rFonts w:ascii="Arial" w:hAnsi="Arial" w:cs="Arial"/>
                <w:sz w:val="20"/>
                <w:szCs w:val="20"/>
              </w:rPr>
              <w:t>664,00</w:t>
            </w:r>
          </w:p>
        </w:tc>
        <w:tc>
          <w:tcPr>
            <w:tcW w:w="1483" w:type="dxa"/>
            <w:gridSpan w:val="2"/>
            <w:tcBorders>
              <w:top w:val="nil"/>
              <w:left w:val="nil"/>
              <w:bottom w:val="nil"/>
              <w:right w:val="nil"/>
            </w:tcBorders>
            <w:shd w:val="clear" w:color="auto" w:fill="auto"/>
            <w:noWrap/>
            <w:vAlign w:val="bottom"/>
            <w:hideMark/>
          </w:tcPr>
          <w:p w14:paraId="0A878629"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0C327717"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070F5692" w14:textId="77777777" w:rsidR="004E7C15" w:rsidRDefault="004E7C15" w:rsidP="002128DE">
            <w:pPr>
              <w:jc w:val="right"/>
              <w:rPr>
                <w:rFonts w:ascii="Arial" w:hAnsi="Arial" w:cs="Arial"/>
                <w:sz w:val="20"/>
                <w:szCs w:val="20"/>
              </w:rPr>
            </w:pPr>
            <w:r>
              <w:rPr>
                <w:rFonts w:ascii="Arial" w:hAnsi="Arial" w:cs="Arial"/>
                <w:sz w:val="20"/>
                <w:szCs w:val="20"/>
              </w:rPr>
              <w:t>664,00</w:t>
            </w:r>
          </w:p>
        </w:tc>
      </w:tr>
      <w:tr w:rsidR="004E7C15" w14:paraId="4765A78C"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1FA12A18" w14:textId="77777777" w:rsidR="004E7C15" w:rsidRDefault="004E7C15" w:rsidP="002128DE">
            <w:pPr>
              <w:rPr>
                <w:rFonts w:ascii="Arial" w:hAnsi="Arial" w:cs="Arial"/>
                <w:sz w:val="20"/>
                <w:szCs w:val="20"/>
              </w:rPr>
            </w:pPr>
            <w:r>
              <w:rPr>
                <w:rFonts w:ascii="Arial" w:hAnsi="Arial" w:cs="Arial"/>
                <w:sz w:val="20"/>
                <w:szCs w:val="20"/>
              </w:rPr>
              <w:t>R360F2</w:t>
            </w:r>
          </w:p>
        </w:tc>
        <w:tc>
          <w:tcPr>
            <w:tcW w:w="737" w:type="dxa"/>
            <w:tcBorders>
              <w:top w:val="nil"/>
              <w:left w:val="nil"/>
              <w:bottom w:val="nil"/>
              <w:right w:val="nil"/>
            </w:tcBorders>
            <w:shd w:val="clear" w:color="auto" w:fill="auto"/>
            <w:noWrap/>
            <w:vAlign w:val="bottom"/>
            <w:hideMark/>
          </w:tcPr>
          <w:p w14:paraId="04D89BFC" w14:textId="77777777" w:rsidR="004E7C15" w:rsidRDefault="004E7C15" w:rsidP="002128DE">
            <w:pPr>
              <w:rPr>
                <w:rFonts w:ascii="Arial" w:hAnsi="Arial" w:cs="Arial"/>
                <w:sz w:val="20"/>
                <w:szCs w:val="20"/>
              </w:rPr>
            </w:pPr>
            <w:r>
              <w:rPr>
                <w:rFonts w:ascii="Arial" w:hAnsi="Arial" w:cs="Arial"/>
                <w:sz w:val="20"/>
                <w:szCs w:val="20"/>
              </w:rPr>
              <w:t>32</w:t>
            </w:r>
          </w:p>
        </w:tc>
        <w:tc>
          <w:tcPr>
            <w:tcW w:w="7474" w:type="dxa"/>
            <w:gridSpan w:val="3"/>
            <w:tcBorders>
              <w:top w:val="nil"/>
              <w:left w:val="nil"/>
              <w:bottom w:val="nil"/>
              <w:right w:val="nil"/>
            </w:tcBorders>
            <w:shd w:val="clear" w:color="auto" w:fill="auto"/>
            <w:noWrap/>
            <w:vAlign w:val="bottom"/>
            <w:hideMark/>
          </w:tcPr>
          <w:p w14:paraId="04E4CE0B" w14:textId="77777777" w:rsidR="004E7C15" w:rsidRDefault="004E7C15" w:rsidP="002128DE">
            <w:pPr>
              <w:rPr>
                <w:rFonts w:ascii="Arial" w:hAnsi="Arial" w:cs="Arial"/>
                <w:sz w:val="20"/>
                <w:szCs w:val="20"/>
              </w:rPr>
            </w:pPr>
            <w:r>
              <w:rPr>
                <w:rFonts w:ascii="Arial" w:hAnsi="Arial" w:cs="Arial"/>
                <w:sz w:val="20"/>
                <w:szCs w:val="20"/>
              </w:rPr>
              <w:t>Održavanje kombi vozila (</w:t>
            </w:r>
            <w:proofErr w:type="spellStart"/>
            <w:r>
              <w:rPr>
                <w:rFonts w:ascii="Arial" w:hAnsi="Arial" w:cs="Arial"/>
                <w:sz w:val="20"/>
                <w:szCs w:val="20"/>
              </w:rPr>
              <w:t>osiguranje,reg.tehn.pregled</w:t>
            </w:r>
            <w:proofErr w:type="spellEnd"/>
            <w:r>
              <w:rPr>
                <w:rFonts w:ascii="Arial" w:hAnsi="Arial" w:cs="Arial"/>
                <w:sz w:val="20"/>
                <w:szCs w:val="20"/>
              </w:rPr>
              <w:t>) - Aktivni u zajednici</w:t>
            </w:r>
          </w:p>
        </w:tc>
        <w:tc>
          <w:tcPr>
            <w:tcW w:w="1250" w:type="dxa"/>
            <w:gridSpan w:val="2"/>
            <w:tcBorders>
              <w:top w:val="nil"/>
              <w:left w:val="nil"/>
              <w:bottom w:val="nil"/>
              <w:right w:val="nil"/>
            </w:tcBorders>
            <w:shd w:val="clear" w:color="auto" w:fill="auto"/>
            <w:noWrap/>
            <w:vAlign w:val="bottom"/>
            <w:hideMark/>
          </w:tcPr>
          <w:p w14:paraId="58C13803" w14:textId="77777777" w:rsidR="004E7C15" w:rsidRDefault="004E7C15" w:rsidP="002128DE">
            <w:pPr>
              <w:jc w:val="right"/>
              <w:rPr>
                <w:rFonts w:ascii="Arial" w:hAnsi="Arial" w:cs="Arial"/>
                <w:sz w:val="20"/>
                <w:szCs w:val="20"/>
              </w:rPr>
            </w:pPr>
            <w:r>
              <w:rPr>
                <w:rFonts w:ascii="Arial" w:hAnsi="Arial" w:cs="Arial"/>
                <w:sz w:val="20"/>
                <w:szCs w:val="20"/>
              </w:rPr>
              <w:t>1.062,00</w:t>
            </w:r>
          </w:p>
        </w:tc>
        <w:tc>
          <w:tcPr>
            <w:tcW w:w="1483" w:type="dxa"/>
            <w:gridSpan w:val="2"/>
            <w:tcBorders>
              <w:top w:val="nil"/>
              <w:left w:val="nil"/>
              <w:bottom w:val="nil"/>
              <w:right w:val="nil"/>
            </w:tcBorders>
            <w:shd w:val="clear" w:color="auto" w:fill="auto"/>
            <w:noWrap/>
            <w:vAlign w:val="bottom"/>
            <w:hideMark/>
          </w:tcPr>
          <w:p w14:paraId="078EB7E4"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09314F6B"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43C06814" w14:textId="77777777" w:rsidR="004E7C15" w:rsidRDefault="004E7C15" w:rsidP="002128DE">
            <w:pPr>
              <w:jc w:val="right"/>
              <w:rPr>
                <w:rFonts w:ascii="Arial" w:hAnsi="Arial" w:cs="Arial"/>
                <w:sz w:val="20"/>
                <w:szCs w:val="20"/>
              </w:rPr>
            </w:pPr>
            <w:r>
              <w:rPr>
                <w:rFonts w:ascii="Arial" w:hAnsi="Arial" w:cs="Arial"/>
                <w:sz w:val="20"/>
                <w:szCs w:val="20"/>
              </w:rPr>
              <w:t>1.062,00</w:t>
            </w:r>
          </w:p>
        </w:tc>
      </w:tr>
      <w:tr w:rsidR="004E7C15" w14:paraId="0B7C1106"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21D98F5C" w14:textId="77777777" w:rsidR="004E7C15" w:rsidRDefault="004E7C15" w:rsidP="002128DE">
            <w:pPr>
              <w:rPr>
                <w:rFonts w:ascii="Arial" w:hAnsi="Arial" w:cs="Arial"/>
                <w:sz w:val="20"/>
                <w:szCs w:val="20"/>
              </w:rPr>
            </w:pPr>
            <w:r>
              <w:rPr>
                <w:rFonts w:ascii="Arial" w:hAnsi="Arial" w:cs="Arial"/>
                <w:sz w:val="20"/>
                <w:szCs w:val="20"/>
              </w:rPr>
              <w:t>R360F3</w:t>
            </w:r>
          </w:p>
        </w:tc>
        <w:tc>
          <w:tcPr>
            <w:tcW w:w="737" w:type="dxa"/>
            <w:tcBorders>
              <w:top w:val="nil"/>
              <w:left w:val="nil"/>
              <w:bottom w:val="nil"/>
              <w:right w:val="nil"/>
            </w:tcBorders>
            <w:shd w:val="clear" w:color="auto" w:fill="auto"/>
            <w:noWrap/>
            <w:vAlign w:val="bottom"/>
            <w:hideMark/>
          </w:tcPr>
          <w:p w14:paraId="325D8CAC" w14:textId="77777777" w:rsidR="004E7C15" w:rsidRDefault="004E7C15" w:rsidP="002128DE">
            <w:pPr>
              <w:rPr>
                <w:rFonts w:ascii="Arial" w:hAnsi="Arial" w:cs="Arial"/>
                <w:sz w:val="20"/>
                <w:szCs w:val="20"/>
              </w:rPr>
            </w:pPr>
            <w:r>
              <w:rPr>
                <w:rFonts w:ascii="Arial" w:hAnsi="Arial" w:cs="Arial"/>
                <w:sz w:val="20"/>
                <w:szCs w:val="20"/>
              </w:rPr>
              <w:t>32</w:t>
            </w:r>
          </w:p>
        </w:tc>
        <w:tc>
          <w:tcPr>
            <w:tcW w:w="7474" w:type="dxa"/>
            <w:gridSpan w:val="3"/>
            <w:tcBorders>
              <w:top w:val="nil"/>
              <w:left w:val="nil"/>
              <w:bottom w:val="nil"/>
              <w:right w:val="nil"/>
            </w:tcBorders>
            <w:shd w:val="clear" w:color="auto" w:fill="auto"/>
            <w:noWrap/>
            <w:vAlign w:val="bottom"/>
            <w:hideMark/>
          </w:tcPr>
          <w:p w14:paraId="49EA6A91" w14:textId="77777777" w:rsidR="004E7C15" w:rsidRDefault="004E7C15" w:rsidP="002128DE">
            <w:pPr>
              <w:rPr>
                <w:rFonts w:ascii="Arial" w:hAnsi="Arial" w:cs="Arial"/>
                <w:sz w:val="20"/>
                <w:szCs w:val="20"/>
              </w:rPr>
            </w:pPr>
            <w:r>
              <w:rPr>
                <w:rFonts w:ascii="Arial" w:hAnsi="Arial" w:cs="Arial"/>
                <w:sz w:val="20"/>
                <w:szCs w:val="20"/>
              </w:rPr>
              <w:t>Održavanje kombi vozila - Aktivni u zajednici</w:t>
            </w:r>
          </w:p>
        </w:tc>
        <w:tc>
          <w:tcPr>
            <w:tcW w:w="1250" w:type="dxa"/>
            <w:gridSpan w:val="2"/>
            <w:tcBorders>
              <w:top w:val="nil"/>
              <w:left w:val="nil"/>
              <w:bottom w:val="nil"/>
              <w:right w:val="nil"/>
            </w:tcBorders>
            <w:shd w:val="clear" w:color="auto" w:fill="auto"/>
            <w:noWrap/>
            <w:vAlign w:val="bottom"/>
            <w:hideMark/>
          </w:tcPr>
          <w:p w14:paraId="41070C7A" w14:textId="77777777" w:rsidR="004E7C15" w:rsidRDefault="004E7C15" w:rsidP="002128DE">
            <w:pPr>
              <w:jc w:val="right"/>
              <w:rPr>
                <w:rFonts w:ascii="Arial" w:hAnsi="Arial" w:cs="Arial"/>
                <w:sz w:val="20"/>
                <w:szCs w:val="20"/>
              </w:rPr>
            </w:pPr>
            <w:r>
              <w:rPr>
                <w:rFonts w:ascii="Arial" w:hAnsi="Arial" w:cs="Arial"/>
                <w:sz w:val="20"/>
                <w:szCs w:val="20"/>
              </w:rPr>
              <w:t>400,00</w:t>
            </w:r>
          </w:p>
        </w:tc>
        <w:tc>
          <w:tcPr>
            <w:tcW w:w="1483" w:type="dxa"/>
            <w:gridSpan w:val="2"/>
            <w:tcBorders>
              <w:top w:val="nil"/>
              <w:left w:val="nil"/>
              <w:bottom w:val="nil"/>
              <w:right w:val="nil"/>
            </w:tcBorders>
            <w:shd w:val="clear" w:color="auto" w:fill="auto"/>
            <w:noWrap/>
            <w:vAlign w:val="bottom"/>
            <w:hideMark/>
          </w:tcPr>
          <w:p w14:paraId="467668F4"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47A5412A"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29C1D102" w14:textId="77777777" w:rsidR="004E7C15" w:rsidRDefault="004E7C15" w:rsidP="002128DE">
            <w:pPr>
              <w:jc w:val="right"/>
              <w:rPr>
                <w:rFonts w:ascii="Arial" w:hAnsi="Arial" w:cs="Arial"/>
                <w:sz w:val="20"/>
                <w:szCs w:val="20"/>
              </w:rPr>
            </w:pPr>
            <w:r>
              <w:rPr>
                <w:rFonts w:ascii="Arial" w:hAnsi="Arial" w:cs="Arial"/>
                <w:sz w:val="20"/>
                <w:szCs w:val="20"/>
              </w:rPr>
              <w:t>400,00</w:t>
            </w:r>
          </w:p>
        </w:tc>
      </w:tr>
      <w:tr w:rsidR="004E7C15" w14:paraId="0CD8F9CF" w14:textId="77777777" w:rsidTr="002128DE">
        <w:trPr>
          <w:trHeight w:val="258"/>
        </w:trPr>
        <w:tc>
          <w:tcPr>
            <w:tcW w:w="2022" w:type="dxa"/>
            <w:gridSpan w:val="3"/>
            <w:tcBorders>
              <w:top w:val="nil"/>
              <w:left w:val="nil"/>
              <w:bottom w:val="nil"/>
              <w:right w:val="nil"/>
            </w:tcBorders>
            <w:shd w:val="clear" w:color="000000" w:fill="FFFF99"/>
            <w:noWrap/>
            <w:vAlign w:val="bottom"/>
            <w:hideMark/>
          </w:tcPr>
          <w:p w14:paraId="31A5B7BF" w14:textId="77777777" w:rsidR="004E7C15" w:rsidRDefault="004E7C15" w:rsidP="002128DE">
            <w:pPr>
              <w:rPr>
                <w:rFonts w:ascii="Arial" w:hAnsi="Arial" w:cs="Arial"/>
                <w:b/>
                <w:bCs/>
                <w:color w:val="000000"/>
                <w:sz w:val="20"/>
                <w:szCs w:val="20"/>
              </w:rPr>
            </w:pPr>
            <w:r>
              <w:rPr>
                <w:rFonts w:ascii="Arial" w:hAnsi="Arial" w:cs="Arial"/>
                <w:b/>
                <w:bCs/>
                <w:color w:val="000000"/>
                <w:sz w:val="20"/>
                <w:szCs w:val="20"/>
              </w:rPr>
              <w:t>Izvor  5.1. Pomoći EU</w:t>
            </w:r>
          </w:p>
        </w:tc>
        <w:tc>
          <w:tcPr>
            <w:tcW w:w="7474" w:type="dxa"/>
            <w:gridSpan w:val="3"/>
            <w:tcBorders>
              <w:top w:val="nil"/>
              <w:left w:val="nil"/>
              <w:bottom w:val="nil"/>
              <w:right w:val="nil"/>
            </w:tcBorders>
            <w:shd w:val="clear" w:color="000000" w:fill="FFFF99"/>
            <w:noWrap/>
            <w:vAlign w:val="bottom"/>
            <w:hideMark/>
          </w:tcPr>
          <w:p w14:paraId="3D86E670" w14:textId="77777777" w:rsidR="004E7C15" w:rsidRDefault="004E7C15" w:rsidP="002128DE">
            <w:pPr>
              <w:rPr>
                <w:rFonts w:ascii="Arial" w:hAnsi="Arial" w:cs="Arial"/>
                <w:b/>
                <w:bCs/>
                <w:color w:val="000000"/>
                <w:sz w:val="20"/>
                <w:szCs w:val="20"/>
              </w:rPr>
            </w:pPr>
            <w:r>
              <w:rPr>
                <w:rFonts w:ascii="Arial" w:hAnsi="Arial" w:cs="Arial"/>
                <w:b/>
                <w:bCs/>
                <w:color w:val="000000"/>
                <w:sz w:val="20"/>
                <w:szCs w:val="20"/>
              </w:rPr>
              <w:t> </w:t>
            </w:r>
          </w:p>
        </w:tc>
        <w:tc>
          <w:tcPr>
            <w:tcW w:w="1250" w:type="dxa"/>
            <w:gridSpan w:val="2"/>
            <w:tcBorders>
              <w:top w:val="nil"/>
              <w:left w:val="nil"/>
              <w:bottom w:val="nil"/>
              <w:right w:val="nil"/>
            </w:tcBorders>
            <w:shd w:val="clear" w:color="000000" w:fill="FFFF99"/>
            <w:noWrap/>
            <w:vAlign w:val="bottom"/>
            <w:hideMark/>
          </w:tcPr>
          <w:p w14:paraId="7B433E89"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74.833,00</w:t>
            </w:r>
          </w:p>
        </w:tc>
        <w:tc>
          <w:tcPr>
            <w:tcW w:w="1483" w:type="dxa"/>
            <w:gridSpan w:val="2"/>
            <w:tcBorders>
              <w:top w:val="nil"/>
              <w:left w:val="nil"/>
              <w:bottom w:val="nil"/>
              <w:right w:val="nil"/>
            </w:tcBorders>
            <w:shd w:val="clear" w:color="000000" w:fill="FFFF99"/>
            <w:noWrap/>
            <w:vAlign w:val="bottom"/>
            <w:hideMark/>
          </w:tcPr>
          <w:p w14:paraId="5DC30488"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10" w:type="dxa"/>
            <w:gridSpan w:val="2"/>
            <w:tcBorders>
              <w:top w:val="nil"/>
              <w:left w:val="nil"/>
              <w:bottom w:val="nil"/>
              <w:right w:val="nil"/>
            </w:tcBorders>
            <w:shd w:val="clear" w:color="000000" w:fill="FFFF99"/>
            <w:noWrap/>
            <w:vAlign w:val="bottom"/>
            <w:hideMark/>
          </w:tcPr>
          <w:p w14:paraId="1D91AB80"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8" w:type="dxa"/>
            <w:gridSpan w:val="2"/>
            <w:tcBorders>
              <w:top w:val="nil"/>
              <w:left w:val="nil"/>
              <w:bottom w:val="nil"/>
              <w:right w:val="nil"/>
            </w:tcBorders>
            <w:shd w:val="clear" w:color="000000" w:fill="FFFF99"/>
            <w:noWrap/>
            <w:vAlign w:val="bottom"/>
            <w:hideMark/>
          </w:tcPr>
          <w:p w14:paraId="786D1C06"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74.833,00</w:t>
            </w:r>
          </w:p>
        </w:tc>
      </w:tr>
      <w:tr w:rsidR="004E7C15" w14:paraId="10F9C91C"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7AF435C4" w14:textId="77777777" w:rsidR="004E7C15" w:rsidRDefault="004E7C15" w:rsidP="002128DE">
            <w:pPr>
              <w:rPr>
                <w:rFonts w:ascii="Arial" w:hAnsi="Arial" w:cs="Arial"/>
                <w:sz w:val="20"/>
                <w:szCs w:val="20"/>
              </w:rPr>
            </w:pPr>
            <w:r>
              <w:rPr>
                <w:rFonts w:ascii="Arial" w:hAnsi="Arial" w:cs="Arial"/>
                <w:sz w:val="20"/>
                <w:szCs w:val="20"/>
              </w:rPr>
              <w:t>R360A</w:t>
            </w:r>
          </w:p>
        </w:tc>
        <w:tc>
          <w:tcPr>
            <w:tcW w:w="737" w:type="dxa"/>
            <w:tcBorders>
              <w:top w:val="nil"/>
              <w:left w:val="nil"/>
              <w:bottom w:val="nil"/>
              <w:right w:val="nil"/>
            </w:tcBorders>
            <w:shd w:val="clear" w:color="auto" w:fill="auto"/>
            <w:noWrap/>
            <w:vAlign w:val="bottom"/>
            <w:hideMark/>
          </w:tcPr>
          <w:p w14:paraId="05BF898E" w14:textId="77777777" w:rsidR="004E7C15" w:rsidRDefault="004E7C15" w:rsidP="002128DE">
            <w:pPr>
              <w:rPr>
                <w:rFonts w:ascii="Arial" w:hAnsi="Arial" w:cs="Arial"/>
                <w:sz w:val="20"/>
                <w:szCs w:val="20"/>
              </w:rPr>
            </w:pPr>
            <w:r>
              <w:rPr>
                <w:rFonts w:ascii="Arial" w:hAnsi="Arial" w:cs="Arial"/>
                <w:sz w:val="20"/>
                <w:szCs w:val="20"/>
              </w:rPr>
              <w:t>32</w:t>
            </w:r>
          </w:p>
        </w:tc>
        <w:tc>
          <w:tcPr>
            <w:tcW w:w="7474" w:type="dxa"/>
            <w:gridSpan w:val="3"/>
            <w:tcBorders>
              <w:top w:val="nil"/>
              <w:left w:val="nil"/>
              <w:bottom w:val="nil"/>
              <w:right w:val="nil"/>
            </w:tcBorders>
            <w:shd w:val="clear" w:color="auto" w:fill="auto"/>
            <w:noWrap/>
            <w:vAlign w:val="bottom"/>
            <w:hideMark/>
          </w:tcPr>
          <w:p w14:paraId="200CCF0D" w14:textId="77777777" w:rsidR="004E7C15" w:rsidRDefault="004E7C15" w:rsidP="002128DE">
            <w:pPr>
              <w:rPr>
                <w:rFonts w:ascii="Arial" w:hAnsi="Arial" w:cs="Arial"/>
                <w:sz w:val="20"/>
                <w:szCs w:val="20"/>
              </w:rPr>
            </w:pPr>
            <w:r>
              <w:rPr>
                <w:rFonts w:ascii="Arial" w:hAnsi="Arial" w:cs="Arial"/>
                <w:sz w:val="20"/>
                <w:szCs w:val="20"/>
              </w:rPr>
              <w:t>Promidžba i vidljivost projekta -Aktivni u zajednici EU</w:t>
            </w:r>
          </w:p>
        </w:tc>
        <w:tc>
          <w:tcPr>
            <w:tcW w:w="1250" w:type="dxa"/>
            <w:gridSpan w:val="2"/>
            <w:tcBorders>
              <w:top w:val="nil"/>
              <w:left w:val="nil"/>
              <w:bottom w:val="nil"/>
              <w:right w:val="nil"/>
            </w:tcBorders>
            <w:shd w:val="clear" w:color="auto" w:fill="auto"/>
            <w:noWrap/>
            <w:vAlign w:val="bottom"/>
            <w:hideMark/>
          </w:tcPr>
          <w:p w14:paraId="266FDD9F" w14:textId="77777777" w:rsidR="004E7C15" w:rsidRDefault="004E7C15" w:rsidP="002128DE">
            <w:pPr>
              <w:jc w:val="right"/>
              <w:rPr>
                <w:rFonts w:ascii="Arial" w:hAnsi="Arial" w:cs="Arial"/>
                <w:sz w:val="20"/>
                <w:szCs w:val="20"/>
              </w:rPr>
            </w:pPr>
            <w:r>
              <w:rPr>
                <w:rFonts w:ascii="Arial" w:hAnsi="Arial" w:cs="Arial"/>
                <w:sz w:val="20"/>
                <w:szCs w:val="20"/>
              </w:rPr>
              <w:t>15.310,00</w:t>
            </w:r>
          </w:p>
        </w:tc>
        <w:tc>
          <w:tcPr>
            <w:tcW w:w="1483" w:type="dxa"/>
            <w:gridSpan w:val="2"/>
            <w:tcBorders>
              <w:top w:val="nil"/>
              <w:left w:val="nil"/>
              <w:bottom w:val="nil"/>
              <w:right w:val="nil"/>
            </w:tcBorders>
            <w:shd w:val="clear" w:color="auto" w:fill="auto"/>
            <w:noWrap/>
            <w:vAlign w:val="bottom"/>
            <w:hideMark/>
          </w:tcPr>
          <w:p w14:paraId="2C95E392"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0D482478"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23ABCD90" w14:textId="77777777" w:rsidR="004E7C15" w:rsidRDefault="004E7C15" w:rsidP="002128DE">
            <w:pPr>
              <w:jc w:val="right"/>
              <w:rPr>
                <w:rFonts w:ascii="Arial" w:hAnsi="Arial" w:cs="Arial"/>
                <w:sz w:val="20"/>
                <w:szCs w:val="20"/>
              </w:rPr>
            </w:pPr>
            <w:r>
              <w:rPr>
                <w:rFonts w:ascii="Arial" w:hAnsi="Arial" w:cs="Arial"/>
                <w:sz w:val="20"/>
                <w:szCs w:val="20"/>
              </w:rPr>
              <w:t>15.310,00</w:t>
            </w:r>
          </w:p>
        </w:tc>
      </w:tr>
      <w:tr w:rsidR="004E7C15" w14:paraId="62491705"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59A4E8B3" w14:textId="77777777" w:rsidR="004E7C15" w:rsidRDefault="004E7C15" w:rsidP="002128DE">
            <w:pPr>
              <w:rPr>
                <w:rFonts w:ascii="Arial" w:hAnsi="Arial" w:cs="Arial"/>
                <w:sz w:val="20"/>
                <w:szCs w:val="20"/>
              </w:rPr>
            </w:pPr>
            <w:r>
              <w:rPr>
                <w:rFonts w:ascii="Arial" w:hAnsi="Arial" w:cs="Arial"/>
                <w:sz w:val="20"/>
                <w:szCs w:val="20"/>
              </w:rPr>
              <w:t>R360D</w:t>
            </w:r>
          </w:p>
        </w:tc>
        <w:tc>
          <w:tcPr>
            <w:tcW w:w="737" w:type="dxa"/>
            <w:tcBorders>
              <w:top w:val="nil"/>
              <w:left w:val="nil"/>
              <w:bottom w:val="nil"/>
              <w:right w:val="nil"/>
            </w:tcBorders>
            <w:shd w:val="clear" w:color="auto" w:fill="auto"/>
            <w:noWrap/>
            <w:vAlign w:val="bottom"/>
            <w:hideMark/>
          </w:tcPr>
          <w:p w14:paraId="267FF757" w14:textId="77777777" w:rsidR="004E7C15" w:rsidRDefault="004E7C15" w:rsidP="002128DE">
            <w:pPr>
              <w:rPr>
                <w:rFonts w:ascii="Arial" w:hAnsi="Arial" w:cs="Arial"/>
                <w:sz w:val="20"/>
                <w:szCs w:val="20"/>
              </w:rPr>
            </w:pPr>
            <w:r>
              <w:rPr>
                <w:rFonts w:ascii="Arial" w:hAnsi="Arial" w:cs="Arial"/>
                <w:sz w:val="20"/>
                <w:szCs w:val="20"/>
              </w:rPr>
              <w:t>32</w:t>
            </w:r>
          </w:p>
        </w:tc>
        <w:tc>
          <w:tcPr>
            <w:tcW w:w="7474" w:type="dxa"/>
            <w:gridSpan w:val="3"/>
            <w:tcBorders>
              <w:top w:val="nil"/>
              <w:left w:val="nil"/>
              <w:bottom w:val="nil"/>
              <w:right w:val="nil"/>
            </w:tcBorders>
            <w:shd w:val="clear" w:color="auto" w:fill="auto"/>
            <w:noWrap/>
            <w:vAlign w:val="bottom"/>
            <w:hideMark/>
          </w:tcPr>
          <w:p w14:paraId="1640960E" w14:textId="77777777" w:rsidR="004E7C15" w:rsidRDefault="004E7C15" w:rsidP="002128DE">
            <w:pPr>
              <w:rPr>
                <w:rFonts w:ascii="Arial" w:hAnsi="Arial" w:cs="Arial"/>
                <w:sz w:val="20"/>
                <w:szCs w:val="20"/>
              </w:rPr>
            </w:pPr>
            <w:r>
              <w:rPr>
                <w:rFonts w:ascii="Arial" w:hAnsi="Arial" w:cs="Arial"/>
                <w:sz w:val="20"/>
                <w:szCs w:val="20"/>
              </w:rPr>
              <w:t>Intelektualne usluge (vanjski stručnjaci)-Aktivni u zajednici EU</w:t>
            </w:r>
          </w:p>
        </w:tc>
        <w:tc>
          <w:tcPr>
            <w:tcW w:w="1250" w:type="dxa"/>
            <w:gridSpan w:val="2"/>
            <w:tcBorders>
              <w:top w:val="nil"/>
              <w:left w:val="nil"/>
              <w:bottom w:val="nil"/>
              <w:right w:val="nil"/>
            </w:tcBorders>
            <w:shd w:val="clear" w:color="auto" w:fill="auto"/>
            <w:noWrap/>
            <w:vAlign w:val="bottom"/>
            <w:hideMark/>
          </w:tcPr>
          <w:p w14:paraId="46C95B92" w14:textId="77777777" w:rsidR="004E7C15" w:rsidRDefault="004E7C15" w:rsidP="002128DE">
            <w:pPr>
              <w:jc w:val="right"/>
              <w:rPr>
                <w:rFonts w:ascii="Arial" w:hAnsi="Arial" w:cs="Arial"/>
                <w:sz w:val="20"/>
                <w:szCs w:val="20"/>
              </w:rPr>
            </w:pPr>
            <w:r>
              <w:rPr>
                <w:rFonts w:ascii="Arial" w:hAnsi="Arial" w:cs="Arial"/>
                <w:sz w:val="20"/>
                <w:szCs w:val="20"/>
              </w:rPr>
              <w:t>56.673,00</w:t>
            </w:r>
          </w:p>
        </w:tc>
        <w:tc>
          <w:tcPr>
            <w:tcW w:w="1483" w:type="dxa"/>
            <w:gridSpan w:val="2"/>
            <w:tcBorders>
              <w:top w:val="nil"/>
              <w:left w:val="nil"/>
              <w:bottom w:val="nil"/>
              <w:right w:val="nil"/>
            </w:tcBorders>
            <w:shd w:val="clear" w:color="auto" w:fill="auto"/>
            <w:noWrap/>
            <w:vAlign w:val="bottom"/>
            <w:hideMark/>
          </w:tcPr>
          <w:p w14:paraId="35CACAA1"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3FCC4D1E"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1BB74E71" w14:textId="77777777" w:rsidR="004E7C15" w:rsidRDefault="004E7C15" w:rsidP="002128DE">
            <w:pPr>
              <w:jc w:val="right"/>
              <w:rPr>
                <w:rFonts w:ascii="Arial" w:hAnsi="Arial" w:cs="Arial"/>
                <w:sz w:val="20"/>
                <w:szCs w:val="20"/>
              </w:rPr>
            </w:pPr>
            <w:r>
              <w:rPr>
                <w:rFonts w:ascii="Arial" w:hAnsi="Arial" w:cs="Arial"/>
                <w:sz w:val="20"/>
                <w:szCs w:val="20"/>
              </w:rPr>
              <w:t>56.673,00</w:t>
            </w:r>
          </w:p>
        </w:tc>
      </w:tr>
      <w:tr w:rsidR="004E7C15" w14:paraId="4B41511E"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29051015" w14:textId="77777777" w:rsidR="004E7C15" w:rsidRDefault="004E7C15" w:rsidP="002128DE">
            <w:pPr>
              <w:rPr>
                <w:rFonts w:ascii="Arial" w:hAnsi="Arial" w:cs="Arial"/>
                <w:sz w:val="20"/>
                <w:szCs w:val="20"/>
              </w:rPr>
            </w:pPr>
            <w:r>
              <w:rPr>
                <w:rFonts w:ascii="Arial" w:hAnsi="Arial" w:cs="Arial"/>
                <w:sz w:val="20"/>
                <w:szCs w:val="20"/>
              </w:rPr>
              <w:t>R360E</w:t>
            </w:r>
          </w:p>
        </w:tc>
        <w:tc>
          <w:tcPr>
            <w:tcW w:w="737" w:type="dxa"/>
            <w:tcBorders>
              <w:top w:val="nil"/>
              <w:left w:val="nil"/>
              <w:bottom w:val="nil"/>
              <w:right w:val="nil"/>
            </w:tcBorders>
            <w:shd w:val="clear" w:color="auto" w:fill="auto"/>
            <w:noWrap/>
            <w:vAlign w:val="bottom"/>
            <w:hideMark/>
          </w:tcPr>
          <w:p w14:paraId="4246B35F" w14:textId="77777777" w:rsidR="004E7C15" w:rsidRDefault="004E7C15" w:rsidP="002128DE">
            <w:pPr>
              <w:rPr>
                <w:rFonts w:ascii="Arial" w:hAnsi="Arial" w:cs="Arial"/>
                <w:sz w:val="20"/>
                <w:szCs w:val="20"/>
              </w:rPr>
            </w:pPr>
            <w:r>
              <w:rPr>
                <w:rFonts w:ascii="Arial" w:hAnsi="Arial" w:cs="Arial"/>
                <w:sz w:val="20"/>
                <w:szCs w:val="20"/>
              </w:rPr>
              <w:t>32</w:t>
            </w:r>
          </w:p>
        </w:tc>
        <w:tc>
          <w:tcPr>
            <w:tcW w:w="7474" w:type="dxa"/>
            <w:gridSpan w:val="3"/>
            <w:tcBorders>
              <w:top w:val="nil"/>
              <w:left w:val="nil"/>
              <w:bottom w:val="nil"/>
              <w:right w:val="nil"/>
            </w:tcBorders>
            <w:shd w:val="clear" w:color="auto" w:fill="auto"/>
            <w:noWrap/>
            <w:vAlign w:val="bottom"/>
            <w:hideMark/>
          </w:tcPr>
          <w:p w14:paraId="2D5C10C4" w14:textId="77777777" w:rsidR="004E7C15" w:rsidRDefault="004E7C15" w:rsidP="002128DE">
            <w:pPr>
              <w:rPr>
                <w:rFonts w:ascii="Arial" w:hAnsi="Arial" w:cs="Arial"/>
                <w:sz w:val="20"/>
                <w:szCs w:val="20"/>
              </w:rPr>
            </w:pPr>
            <w:r>
              <w:rPr>
                <w:rFonts w:ascii="Arial" w:hAnsi="Arial" w:cs="Arial"/>
                <w:sz w:val="20"/>
                <w:szCs w:val="20"/>
              </w:rPr>
              <w:t>Reprezentacija - Aktivni u zajednici EU</w:t>
            </w:r>
          </w:p>
        </w:tc>
        <w:tc>
          <w:tcPr>
            <w:tcW w:w="1250" w:type="dxa"/>
            <w:gridSpan w:val="2"/>
            <w:tcBorders>
              <w:top w:val="nil"/>
              <w:left w:val="nil"/>
              <w:bottom w:val="nil"/>
              <w:right w:val="nil"/>
            </w:tcBorders>
            <w:shd w:val="clear" w:color="auto" w:fill="auto"/>
            <w:noWrap/>
            <w:vAlign w:val="bottom"/>
            <w:hideMark/>
          </w:tcPr>
          <w:p w14:paraId="3FFBED18" w14:textId="77777777" w:rsidR="004E7C15" w:rsidRDefault="004E7C15" w:rsidP="002128DE">
            <w:pPr>
              <w:jc w:val="right"/>
              <w:rPr>
                <w:rFonts w:ascii="Arial" w:hAnsi="Arial" w:cs="Arial"/>
                <w:sz w:val="20"/>
                <w:szCs w:val="20"/>
              </w:rPr>
            </w:pPr>
            <w:r>
              <w:rPr>
                <w:rFonts w:ascii="Arial" w:hAnsi="Arial" w:cs="Arial"/>
                <w:sz w:val="20"/>
                <w:szCs w:val="20"/>
              </w:rPr>
              <w:t>800,00</w:t>
            </w:r>
          </w:p>
        </w:tc>
        <w:tc>
          <w:tcPr>
            <w:tcW w:w="1483" w:type="dxa"/>
            <w:gridSpan w:val="2"/>
            <w:tcBorders>
              <w:top w:val="nil"/>
              <w:left w:val="nil"/>
              <w:bottom w:val="nil"/>
              <w:right w:val="nil"/>
            </w:tcBorders>
            <w:shd w:val="clear" w:color="auto" w:fill="auto"/>
            <w:noWrap/>
            <w:vAlign w:val="bottom"/>
            <w:hideMark/>
          </w:tcPr>
          <w:p w14:paraId="3EC38CE8"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6F017C4A"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270A252F" w14:textId="77777777" w:rsidR="004E7C15" w:rsidRDefault="004E7C15" w:rsidP="002128DE">
            <w:pPr>
              <w:jc w:val="right"/>
              <w:rPr>
                <w:rFonts w:ascii="Arial" w:hAnsi="Arial" w:cs="Arial"/>
                <w:sz w:val="20"/>
                <w:szCs w:val="20"/>
              </w:rPr>
            </w:pPr>
            <w:r>
              <w:rPr>
                <w:rFonts w:ascii="Arial" w:hAnsi="Arial" w:cs="Arial"/>
                <w:sz w:val="20"/>
                <w:szCs w:val="20"/>
              </w:rPr>
              <w:t>800,00</w:t>
            </w:r>
          </w:p>
        </w:tc>
      </w:tr>
      <w:tr w:rsidR="004E7C15" w14:paraId="7FBFC986"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23D1CBF5" w14:textId="77777777" w:rsidR="004E7C15" w:rsidRDefault="004E7C15" w:rsidP="002128DE">
            <w:pPr>
              <w:rPr>
                <w:rFonts w:ascii="Arial" w:hAnsi="Arial" w:cs="Arial"/>
                <w:sz w:val="20"/>
                <w:szCs w:val="20"/>
              </w:rPr>
            </w:pPr>
            <w:r>
              <w:rPr>
                <w:rFonts w:ascii="Arial" w:hAnsi="Arial" w:cs="Arial"/>
                <w:sz w:val="20"/>
                <w:szCs w:val="20"/>
              </w:rPr>
              <w:t>R360G</w:t>
            </w:r>
          </w:p>
        </w:tc>
        <w:tc>
          <w:tcPr>
            <w:tcW w:w="737" w:type="dxa"/>
            <w:tcBorders>
              <w:top w:val="nil"/>
              <w:left w:val="nil"/>
              <w:bottom w:val="nil"/>
              <w:right w:val="nil"/>
            </w:tcBorders>
            <w:shd w:val="clear" w:color="auto" w:fill="auto"/>
            <w:noWrap/>
            <w:vAlign w:val="bottom"/>
            <w:hideMark/>
          </w:tcPr>
          <w:p w14:paraId="428A4A99" w14:textId="77777777" w:rsidR="004E7C15" w:rsidRDefault="004E7C15" w:rsidP="002128DE">
            <w:pPr>
              <w:rPr>
                <w:rFonts w:ascii="Arial" w:hAnsi="Arial" w:cs="Arial"/>
                <w:sz w:val="20"/>
                <w:szCs w:val="20"/>
              </w:rPr>
            </w:pPr>
            <w:r>
              <w:rPr>
                <w:rFonts w:ascii="Arial" w:hAnsi="Arial" w:cs="Arial"/>
                <w:sz w:val="20"/>
                <w:szCs w:val="20"/>
              </w:rPr>
              <w:t>32</w:t>
            </w:r>
          </w:p>
        </w:tc>
        <w:tc>
          <w:tcPr>
            <w:tcW w:w="7474" w:type="dxa"/>
            <w:gridSpan w:val="3"/>
            <w:tcBorders>
              <w:top w:val="nil"/>
              <w:left w:val="nil"/>
              <w:bottom w:val="nil"/>
              <w:right w:val="nil"/>
            </w:tcBorders>
            <w:shd w:val="clear" w:color="auto" w:fill="auto"/>
            <w:noWrap/>
            <w:vAlign w:val="bottom"/>
            <w:hideMark/>
          </w:tcPr>
          <w:p w14:paraId="4E5CAC31" w14:textId="77777777" w:rsidR="004E7C15" w:rsidRDefault="004E7C15" w:rsidP="002128DE">
            <w:pPr>
              <w:rPr>
                <w:rFonts w:ascii="Arial" w:hAnsi="Arial" w:cs="Arial"/>
                <w:sz w:val="20"/>
                <w:szCs w:val="20"/>
              </w:rPr>
            </w:pPr>
            <w:r>
              <w:rPr>
                <w:rFonts w:ascii="Arial" w:hAnsi="Arial" w:cs="Arial"/>
                <w:sz w:val="20"/>
                <w:szCs w:val="20"/>
              </w:rPr>
              <w:t>Medijske usluge (</w:t>
            </w:r>
            <w:proofErr w:type="spellStart"/>
            <w:r>
              <w:rPr>
                <w:rFonts w:ascii="Arial" w:hAnsi="Arial" w:cs="Arial"/>
                <w:sz w:val="20"/>
                <w:szCs w:val="20"/>
              </w:rPr>
              <w:t>najavnice</w:t>
            </w:r>
            <w:proofErr w:type="spellEnd"/>
            <w:r>
              <w:rPr>
                <w:rFonts w:ascii="Arial" w:hAnsi="Arial" w:cs="Arial"/>
                <w:sz w:val="20"/>
                <w:szCs w:val="20"/>
              </w:rPr>
              <w:t xml:space="preserve">/ </w:t>
            </w:r>
            <w:proofErr w:type="spellStart"/>
            <w:r>
              <w:rPr>
                <w:rFonts w:ascii="Arial" w:hAnsi="Arial" w:cs="Arial"/>
                <w:sz w:val="20"/>
                <w:szCs w:val="20"/>
              </w:rPr>
              <w:t>jinglovi</w:t>
            </w:r>
            <w:proofErr w:type="spellEnd"/>
            <w:r>
              <w:rPr>
                <w:rFonts w:ascii="Arial" w:hAnsi="Arial" w:cs="Arial"/>
                <w:sz w:val="20"/>
                <w:szCs w:val="20"/>
              </w:rPr>
              <w:t>) EU Aktivni u zajednici</w:t>
            </w:r>
          </w:p>
        </w:tc>
        <w:tc>
          <w:tcPr>
            <w:tcW w:w="1250" w:type="dxa"/>
            <w:gridSpan w:val="2"/>
            <w:tcBorders>
              <w:top w:val="nil"/>
              <w:left w:val="nil"/>
              <w:bottom w:val="nil"/>
              <w:right w:val="nil"/>
            </w:tcBorders>
            <w:shd w:val="clear" w:color="auto" w:fill="auto"/>
            <w:noWrap/>
            <w:vAlign w:val="bottom"/>
            <w:hideMark/>
          </w:tcPr>
          <w:p w14:paraId="5446C11F" w14:textId="77777777" w:rsidR="004E7C15" w:rsidRDefault="004E7C15" w:rsidP="002128DE">
            <w:pPr>
              <w:jc w:val="right"/>
              <w:rPr>
                <w:rFonts w:ascii="Arial" w:hAnsi="Arial" w:cs="Arial"/>
                <w:sz w:val="20"/>
                <w:szCs w:val="20"/>
              </w:rPr>
            </w:pPr>
            <w:r>
              <w:rPr>
                <w:rFonts w:ascii="Arial" w:hAnsi="Arial" w:cs="Arial"/>
                <w:sz w:val="20"/>
                <w:szCs w:val="20"/>
              </w:rPr>
              <w:t>1.000,00</w:t>
            </w:r>
          </w:p>
        </w:tc>
        <w:tc>
          <w:tcPr>
            <w:tcW w:w="1483" w:type="dxa"/>
            <w:gridSpan w:val="2"/>
            <w:tcBorders>
              <w:top w:val="nil"/>
              <w:left w:val="nil"/>
              <w:bottom w:val="nil"/>
              <w:right w:val="nil"/>
            </w:tcBorders>
            <w:shd w:val="clear" w:color="auto" w:fill="auto"/>
            <w:noWrap/>
            <w:vAlign w:val="bottom"/>
            <w:hideMark/>
          </w:tcPr>
          <w:p w14:paraId="396B9CA0"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70648236"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5AE43485" w14:textId="77777777" w:rsidR="004E7C15" w:rsidRDefault="004E7C15" w:rsidP="002128DE">
            <w:pPr>
              <w:jc w:val="right"/>
              <w:rPr>
                <w:rFonts w:ascii="Arial" w:hAnsi="Arial" w:cs="Arial"/>
                <w:sz w:val="20"/>
                <w:szCs w:val="20"/>
              </w:rPr>
            </w:pPr>
            <w:r>
              <w:rPr>
                <w:rFonts w:ascii="Arial" w:hAnsi="Arial" w:cs="Arial"/>
                <w:sz w:val="20"/>
                <w:szCs w:val="20"/>
              </w:rPr>
              <w:t>1.000,00</w:t>
            </w:r>
          </w:p>
        </w:tc>
      </w:tr>
      <w:tr w:rsidR="004E7C15" w14:paraId="3D8F6D8C"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7BA31981" w14:textId="77777777" w:rsidR="004E7C15" w:rsidRDefault="004E7C15" w:rsidP="002128DE">
            <w:pPr>
              <w:rPr>
                <w:rFonts w:ascii="Arial" w:hAnsi="Arial" w:cs="Arial"/>
                <w:sz w:val="20"/>
                <w:szCs w:val="20"/>
              </w:rPr>
            </w:pPr>
            <w:r>
              <w:rPr>
                <w:rFonts w:ascii="Arial" w:hAnsi="Arial" w:cs="Arial"/>
                <w:sz w:val="20"/>
                <w:szCs w:val="20"/>
              </w:rPr>
              <w:t>R360I</w:t>
            </w:r>
          </w:p>
        </w:tc>
        <w:tc>
          <w:tcPr>
            <w:tcW w:w="737" w:type="dxa"/>
            <w:tcBorders>
              <w:top w:val="nil"/>
              <w:left w:val="nil"/>
              <w:bottom w:val="nil"/>
              <w:right w:val="nil"/>
            </w:tcBorders>
            <w:shd w:val="clear" w:color="auto" w:fill="auto"/>
            <w:noWrap/>
            <w:vAlign w:val="bottom"/>
            <w:hideMark/>
          </w:tcPr>
          <w:p w14:paraId="3B166592" w14:textId="77777777" w:rsidR="004E7C15" w:rsidRDefault="004E7C15" w:rsidP="002128DE">
            <w:pPr>
              <w:rPr>
                <w:rFonts w:ascii="Arial" w:hAnsi="Arial" w:cs="Arial"/>
                <w:sz w:val="20"/>
                <w:szCs w:val="20"/>
              </w:rPr>
            </w:pPr>
            <w:r>
              <w:rPr>
                <w:rFonts w:ascii="Arial" w:hAnsi="Arial" w:cs="Arial"/>
                <w:sz w:val="20"/>
                <w:szCs w:val="20"/>
              </w:rPr>
              <w:t>32</w:t>
            </w:r>
          </w:p>
        </w:tc>
        <w:tc>
          <w:tcPr>
            <w:tcW w:w="7474" w:type="dxa"/>
            <w:gridSpan w:val="3"/>
            <w:tcBorders>
              <w:top w:val="nil"/>
              <w:left w:val="nil"/>
              <w:bottom w:val="nil"/>
              <w:right w:val="nil"/>
            </w:tcBorders>
            <w:shd w:val="clear" w:color="auto" w:fill="auto"/>
            <w:noWrap/>
            <w:vAlign w:val="bottom"/>
            <w:hideMark/>
          </w:tcPr>
          <w:p w14:paraId="654367AE" w14:textId="77777777" w:rsidR="004E7C15" w:rsidRDefault="004E7C15" w:rsidP="002128DE">
            <w:pPr>
              <w:rPr>
                <w:rFonts w:ascii="Arial" w:hAnsi="Arial" w:cs="Arial"/>
                <w:sz w:val="20"/>
                <w:szCs w:val="20"/>
              </w:rPr>
            </w:pPr>
            <w:r>
              <w:rPr>
                <w:rFonts w:ascii="Arial" w:hAnsi="Arial" w:cs="Arial"/>
                <w:sz w:val="20"/>
                <w:szCs w:val="20"/>
              </w:rPr>
              <w:t>Uredski materijal / Aktivni u zajednici EU</w:t>
            </w:r>
          </w:p>
        </w:tc>
        <w:tc>
          <w:tcPr>
            <w:tcW w:w="1250" w:type="dxa"/>
            <w:gridSpan w:val="2"/>
            <w:tcBorders>
              <w:top w:val="nil"/>
              <w:left w:val="nil"/>
              <w:bottom w:val="nil"/>
              <w:right w:val="nil"/>
            </w:tcBorders>
            <w:shd w:val="clear" w:color="auto" w:fill="auto"/>
            <w:noWrap/>
            <w:vAlign w:val="bottom"/>
            <w:hideMark/>
          </w:tcPr>
          <w:p w14:paraId="65ED6FA6" w14:textId="77777777" w:rsidR="004E7C15" w:rsidRDefault="004E7C15" w:rsidP="002128DE">
            <w:pPr>
              <w:jc w:val="right"/>
              <w:rPr>
                <w:rFonts w:ascii="Arial" w:hAnsi="Arial" w:cs="Arial"/>
                <w:sz w:val="20"/>
                <w:szCs w:val="20"/>
              </w:rPr>
            </w:pPr>
            <w:r>
              <w:rPr>
                <w:rFonts w:ascii="Arial" w:hAnsi="Arial" w:cs="Arial"/>
                <w:sz w:val="20"/>
                <w:szCs w:val="20"/>
              </w:rPr>
              <w:t>1.050,00</w:t>
            </w:r>
          </w:p>
        </w:tc>
        <w:tc>
          <w:tcPr>
            <w:tcW w:w="1483" w:type="dxa"/>
            <w:gridSpan w:val="2"/>
            <w:tcBorders>
              <w:top w:val="nil"/>
              <w:left w:val="nil"/>
              <w:bottom w:val="nil"/>
              <w:right w:val="nil"/>
            </w:tcBorders>
            <w:shd w:val="clear" w:color="auto" w:fill="auto"/>
            <w:noWrap/>
            <w:vAlign w:val="bottom"/>
            <w:hideMark/>
          </w:tcPr>
          <w:p w14:paraId="60E133A8"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3A8793A4"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7E37CBB9" w14:textId="77777777" w:rsidR="004E7C15" w:rsidRDefault="004E7C15" w:rsidP="002128DE">
            <w:pPr>
              <w:jc w:val="right"/>
              <w:rPr>
                <w:rFonts w:ascii="Arial" w:hAnsi="Arial" w:cs="Arial"/>
                <w:sz w:val="20"/>
                <w:szCs w:val="20"/>
              </w:rPr>
            </w:pPr>
            <w:r>
              <w:rPr>
                <w:rFonts w:ascii="Arial" w:hAnsi="Arial" w:cs="Arial"/>
                <w:sz w:val="20"/>
                <w:szCs w:val="20"/>
              </w:rPr>
              <w:t>1.050,00</w:t>
            </w:r>
          </w:p>
        </w:tc>
      </w:tr>
      <w:tr w:rsidR="004E7C15" w14:paraId="7E26B182"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426A58B8" w14:textId="77777777" w:rsidR="004E7C15" w:rsidRDefault="004E7C15" w:rsidP="002128DE">
            <w:pPr>
              <w:jc w:val="right"/>
              <w:rPr>
                <w:rFonts w:ascii="Arial" w:hAnsi="Arial" w:cs="Arial"/>
                <w:sz w:val="20"/>
                <w:szCs w:val="20"/>
              </w:rPr>
            </w:pPr>
          </w:p>
        </w:tc>
        <w:tc>
          <w:tcPr>
            <w:tcW w:w="737" w:type="dxa"/>
            <w:tcBorders>
              <w:top w:val="nil"/>
              <w:left w:val="nil"/>
              <w:bottom w:val="nil"/>
              <w:right w:val="nil"/>
            </w:tcBorders>
            <w:shd w:val="clear" w:color="auto" w:fill="auto"/>
            <w:noWrap/>
            <w:vAlign w:val="bottom"/>
            <w:hideMark/>
          </w:tcPr>
          <w:p w14:paraId="04DA61EA" w14:textId="77777777" w:rsidR="004E7C15" w:rsidRDefault="004E7C15" w:rsidP="002128DE">
            <w:pPr>
              <w:rPr>
                <w:rFonts w:ascii="Arial" w:hAnsi="Arial" w:cs="Arial"/>
                <w:b/>
                <w:bCs/>
                <w:sz w:val="20"/>
                <w:szCs w:val="20"/>
              </w:rPr>
            </w:pPr>
            <w:r>
              <w:rPr>
                <w:rFonts w:ascii="Arial" w:hAnsi="Arial" w:cs="Arial"/>
                <w:b/>
                <w:bCs/>
                <w:sz w:val="20"/>
                <w:szCs w:val="20"/>
              </w:rPr>
              <w:t>4</w:t>
            </w:r>
          </w:p>
        </w:tc>
        <w:tc>
          <w:tcPr>
            <w:tcW w:w="7474" w:type="dxa"/>
            <w:gridSpan w:val="3"/>
            <w:tcBorders>
              <w:top w:val="nil"/>
              <w:left w:val="nil"/>
              <w:bottom w:val="nil"/>
              <w:right w:val="nil"/>
            </w:tcBorders>
            <w:shd w:val="clear" w:color="auto" w:fill="auto"/>
            <w:noWrap/>
            <w:vAlign w:val="bottom"/>
            <w:hideMark/>
          </w:tcPr>
          <w:p w14:paraId="48EB0408" w14:textId="77777777" w:rsidR="004E7C15" w:rsidRDefault="004E7C15" w:rsidP="002128DE">
            <w:pPr>
              <w:rPr>
                <w:rFonts w:ascii="Arial" w:hAnsi="Arial" w:cs="Arial"/>
                <w:b/>
                <w:bCs/>
                <w:sz w:val="20"/>
                <w:szCs w:val="20"/>
              </w:rPr>
            </w:pPr>
            <w:r>
              <w:rPr>
                <w:rFonts w:ascii="Arial" w:hAnsi="Arial" w:cs="Arial"/>
                <w:b/>
                <w:bCs/>
                <w:sz w:val="20"/>
                <w:szCs w:val="20"/>
              </w:rPr>
              <w:t>Rashodi za nabavu nefinancijske imovine</w:t>
            </w:r>
          </w:p>
        </w:tc>
        <w:tc>
          <w:tcPr>
            <w:tcW w:w="1250" w:type="dxa"/>
            <w:gridSpan w:val="2"/>
            <w:tcBorders>
              <w:top w:val="nil"/>
              <w:left w:val="nil"/>
              <w:bottom w:val="nil"/>
              <w:right w:val="nil"/>
            </w:tcBorders>
            <w:shd w:val="clear" w:color="auto" w:fill="auto"/>
            <w:noWrap/>
            <w:vAlign w:val="bottom"/>
            <w:hideMark/>
          </w:tcPr>
          <w:p w14:paraId="7B067F51" w14:textId="77777777" w:rsidR="004E7C15" w:rsidRDefault="004E7C15" w:rsidP="002128DE">
            <w:pPr>
              <w:jc w:val="right"/>
              <w:rPr>
                <w:rFonts w:ascii="Arial" w:hAnsi="Arial" w:cs="Arial"/>
                <w:b/>
                <w:bCs/>
                <w:sz w:val="20"/>
                <w:szCs w:val="20"/>
              </w:rPr>
            </w:pPr>
            <w:r>
              <w:rPr>
                <w:rFonts w:ascii="Arial" w:hAnsi="Arial" w:cs="Arial"/>
                <w:b/>
                <w:bCs/>
                <w:sz w:val="20"/>
                <w:szCs w:val="20"/>
              </w:rPr>
              <w:t>7.406,00</w:t>
            </w:r>
          </w:p>
        </w:tc>
        <w:tc>
          <w:tcPr>
            <w:tcW w:w="1483" w:type="dxa"/>
            <w:gridSpan w:val="2"/>
            <w:tcBorders>
              <w:top w:val="nil"/>
              <w:left w:val="nil"/>
              <w:bottom w:val="nil"/>
              <w:right w:val="nil"/>
            </w:tcBorders>
            <w:shd w:val="clear" w:color="auto" w:fill="auto"/>
            <w:noWrap/>
            <w:vAlign w:val="bottom"/>
            <w:hideMark/>
          </w:tcPr>
          <w:p w14:paraId="434F5384" w14:textId="77777777" w:rsidR="004E7C15" w:rsidRDefault="004E7C15" w:rsidP="002128DE">
            <w:pPr>
              <w:jc w:val="right"/>
              <w:rPr>
                <w:rFonts w:ascii="Arial" w:hAnsi="Arial" w:cs="Arial"/>
                <w:b/>
                <w:bCs/>
                <w:sz w:val="20"/>
                <w:szCs w:val="20"/>
              </w:rPr>
            </w:pPr>
            <w:r>
              <w:rPr>
                <w:rFonts w:ascii="Arial" w:hAnsi="Arial" w:cs="Arial"/>
                <w:b/>
                <w:bCs/>
                <w:sz w:val="20"/>
                <w:szCs w:val="20"/>
              </w:rPr>
              <w:t>0,00</w:t>
            </w:r>
          </w:p>
        </w:tc>
        <w:tc>
          <w:tcPr>
            <w:tcW w:w="1110" w:type="dxa"/>
            <w:gridSpan w:val="2"/>
            <w:tcBorders>
              <w:top w:val="nil"/>
              <w:left w:val="nil"/>
              <w:bottom w:val="nil"/>
              <w:right w:val="nil"/>
            </w:tcBorders>
            <w:shd w:val="clear" w:color="auto" w:fill="auto"/>
            <w:noWrap/>
            <w:vAlign w:val="bottom"/>
            <w:hideMark/>
          </w:tcPr>
          <w:p w14:paraId="5543C9FD" w14:textId="77777777" w:rsidR="004E7C15" w:rsidRDefault="004E7C15" w:rsidP="002128DE">
            <w:pPr>
              <w:jc w:val="right"/>
              <w:rPr>
                <w:rFonts w:ascii="Arial" w:hAnsi="Arial" w:cs="Arial"/>
                <w:b/>
                <w:bCs/>
                <w:sz w:val="20"/>
                <w:szCs w:val="20"/>
              </w:rPr>
            </w:pPr>
            <w:r>
              <w:rPr>
                <w:rFonts w:ascii="Arial" w:hAnsi="Arial" w:cs="Arial"/>
                <w:b/>
                <w:bCs/>
                <w:sz w:val="20"/>
                <w:szCs w:val="20"/>
              </w:rPr>
              <w:t>0,00</w:t>
            </w:r>
          </w:p>
        </w:tc>
        <w:tc>
          <w:tcPr>
            <w:tcW w:w="1178" w:type="dxa"/>
            <w:gridSpan w:val="2"/>
            <w:tcBorders>
              <w:top w:val="nil"/>
              <w:left w:val="nil"/>
              <w:bottom w:val="nil"/>
              <w:right w:val="nil"/>
            </w:tcBorders>
            <w:shd w:val="clear" w:color="auto" w:fill="auto"/>
            <w:noWrap/>
            <w:vAlign w:val="bottom"/>
            <w:hideMark/>
          </w:tcPr>
          <w:p w14:paraId="24A8E35A" w14:textId="77777777" w:rsidR="004E7C15" w:rsidRDefault="004E7C15" w:rsidP="002128DE">
            <w:pPr>
              <w:jc w:val="right"/>
              <w:rPr>
                <w:rFonts w:ascii="Arial" w:hAnsi="Arial" w:cs="Arial"/>
                <w:b/>
                <w:bCs/>
                <w:sz w:val="20"/>
                <w:szCs w:val="20"/>
              </w:rPr>
            </w:pPr>
            <w:r>
              <w:rPr>
                <w:rFonts w:ascii="Arial" w:hAnsi="Arial" w:cs="Arial"/>
                <w:b/>
                <w:bCs/>
                <w:sz w:val="20"/>
                <w:szCs w:val="20"/>
              </w:rPr>
              <w:t>7.406,00</w:t>
            </w:r>
          </w:p>
        </w:tc>
      </w:tr>
      <w:tr w:rsidR="004E7C15" w14:paraId="030895F0"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2D74C2D0" w14:textId="77777777" w:rsidR="004E7C15" w:rsidRDefault="004E7C15" w:rsidP="002128DE">
            <w:pPr>
              <w:jc w:val="right"/>
              <w:rPr>
                <w:rFonts w:ascii="Arial" w:hAnsi="Arial" w:cs="Arial"/>
                <w:b/>
                <w:bCs/>
                <w:sz w:val="20"/>
                <w:szCs w:val="20"/>
              </w:rPr>
            </w:pPr>
          </w:p>
        </w:tc>
        <w:tc>
          <w:tcPr>
            <w:tcW w:w="737" w:type="dxa"/>
            <w:tcBorders>
              <w:top w:val="nil"/>
              <w:left w:val="nil"/>
              <w:bottom w:val="nil"/>
              <w:right w:val="nil"/>
            </w:tcBorders>
            <w:shd w:val="clear" w:color="auto" w:fill="auto"/>
            <w:noWrap/>
            <w:vAlign w:val="bottom"/>
            <w:hideMark/>
          </w:tcPr>
          <w:p w14:paraId="73625F54" w14:textId="77777777" w:rsidR="004E7C15" w:rsidRDefault="004E7C15" w:rsidP="002128DE">
            <w:pPr>
              <w:rPr>
                <w:rFonts w:ascii="Arial" w:hAnsi="Arial" w:cs="Arial"/>
                <w:sz w:val="20"/>
                <w:szCs w:val="20"/>
              </w:rPr>
            </w:pPr>
            <w:r>
              <w:rPr>
                <w:rFonts w:ascii="Arial" w:hAnsi="Arial" w:cs="Arial"/>
                <w:sz w:val="20"/>
                <w:szCs w:val="20"/>
              </w:rPr>
              <w:t>42</w:t>
            </w:r>
          </w:p>
        </w:tc>
        <w:tc>
          <w:tcPr>
            <w:tcW w:w="7474" w:type="dxa"/>
            <w:gridSpan w:val="3"/>
            <w:tcBorders>
              <w:top w:val="nil"/>
              <w:left w:val="nil"/>
              <w:bottom w:val="nil"/>
              <w:right w:val="nil"/>
            </w:tcBorders>
            <w:shd w:val="clear" w:color="auto" w:fill="auto"/>
            <w:noWrap/>
            <w:vAlign w:val="bottom"/>
            <w:hideMark/>
          </w:tcPr>
          <w:p w14:paraId="1FF01B72" w14:textId="77777777" w:rsidR="004E7C15" w:rsidRDefault="004E7C15" w:rsidP="002128DE">
            <w:pPr>
              <w:rPr>
                <w:rFonts w:ascii="Arial" w:hAnsi="Arial" w:cs="Arial"/>
                <w:sz w:val="20"/>
                <w:szCs w:val="20"/>
              </w:rPr>
            </w:pPr>
            <w:r>
              <w:rPr>
                <w:rFonts w:ascii="Arial" w:hAnsi="Arial" w:cs="Arial"/>
                <w:sz w:val="20"/>
                <w:szCs w:val="20"/>
              </w:rPr>
              <w:t>Rashodi za nabavu proizvedene dugotrajne imovine</w:t>
            </w:r>
          </w:p>
        </w:tc>
        <w:tc>
          <w:tcPr>
            <w:tcW w:w="1250" w:type="dxa"/>
            <w:gridSpan w:val="2"/>
            <w:tcBorders>
              <w:top w:val="nil"/>
              <w:left w:val="nil"/>
              <w:bottom w:val="nil"/>
              <w:right w:val="nil"/>
            </w:tcBorders>
            <w:shd w:val="clear" w:color="auto" w:fill="auto"/>
            <w:noWrap/>
            <w:vAlign w:val="bottom"/>
            <w:hideMark/>
          </w:tcPr>
          <w:p w14:paraId="595996B1" w14:textId="77777777" w:rsidR="004E7C15" w:rsidRDefault="004E7C15" w:rsidP="002128DE">
            <w:pPr>
              <w:jc w:val="right"/>
              <w:rPr>
                <w:rFonts w:ascii="Arial" w:hAnsi="Arial" w:cs="Arial"/>
                <w:sz w:val="20"/>
                <w:szCs w:val="20"/>
              </w:rPr>
            </w:pPr>
            <w:r>
              <w:rPr>
                <w:rFonts w:ascii="Arial" w:hAnsi="Arial" w:cs="Arial"/>
                <w:sz w:val="20"/>
                <w:szCs w:val="20"/>
              </w:rPr>
              <w:t>7.406,00</w:t>
            </w:r>
          </w:p>
        </w:tc>
        <w:tc>
          <w:tcPr>
            <w:tcW w:w="1483" w:type="dxa"/>
            <w:gridSpan w:val="2"/>
            <w:tcBorders>
              <w:top w:val="nil"/>
              <w:left w:val="nil"/>
              <w:bottom w:val="nil"/>
              <w:right w:val="nil"/>
            </w:tcBorders>
            <w:shd w:val="clear" w:color="auto" w:fill="auto"/>
            <w:noWrap/>
            <w:vAlign w:val="bottom"/>
            <w:hideMark/>
          </w:tcPr>
          <w:p w14:paraId="5CF6D991"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050584A5"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3FBE4FCF" w14:textId="77777777" w:rsidR="004E7C15" w:rsidRDefault="004E7C15" w:rsidP="002128DE">
            <w:pPr>
              <w:jc w:val="right"/>
              <w:rPr>
                <w:rFonts w:ascii="Arial" w:hAnsi="Arial" w:cs="Arial"/>
                <w:sz w:val="20"/>
                <w:szCs w:val="20"/>
              </w:rPr>
            </w:pPr>
            <w:r>
              <w:rPr>
                <w:rFonts w:ascii="Arial" w:hAnsi="Arial" w:cs="Arial"/>
                <w:sz w:val="20"/>
                <w:szCs w:val="20"/>
              </w:rPr>
              <w:t>7.406,00</w:t>
            </w:r>
          </w:p>
        </w:tc>
      </w:tr>
      <w:tr w:rsidR="004E7C15" w14:paraId="0FC6A483" w14:textId="77777777" w:rsidTr="002128DE">
        <w:trPr>
          <w:trHeight w:val="258"/>
        </w:trPr>
        <w:tc>
          <w:tcPr>
            <w:tcW w:w="2022" w:type="dxa"/>
            <w:gridSpan w:val="3"/>
            <w:tcBorders>
              <w:top w:val="nil"/>
              <w:left w:val="nil"/>
              <w:bottom w:val="nil"/>
              <w:right w:val="nil"/>
            </w:tcBorders>
            <w:shd w:val="clear" w:color="000000" w:fill="FFFF99"/>
            <w:noWrap/>
            <w:vAlign w:val="bottom"/>
            <w:hideMark/>
          </w:tcPr>
          <w:p w14:paraId="7B6CD494" w14:textId="77777777" w:rsidR="004E7C15" w:rsidRDefault="004E7C15" w:rsidP="002128DE">
            <w:pPr>
              <w:rPr>
                <w:rFonts w:ascii="Arial" w:hAnsi="Arial" w:cs="Arial"/>
                <w:b/>
                <w:bCs/>
                <w:color w:val="000000"/>
                <w:sz w:val="20"/>
                <w:szCs w:val="20"/>
              </w:rPr>
            </w:pPr>
            <w:r>
              <w:rPr>
                <w:rFonts w:ascii="Arial" w:hAnsi="Arial" w:cs="Arial"/>
                <w:b/>
                <w:bCs/>
                <w:color w:val="000000"/>
                <w:sz w:val="20"/>
                <w:szCs w:val="20"/>
              </w:rPr>
              <w:t>Izvor  5.1. Pomoći EU</w:t>
            </w:r>
          </w:p>
        </w:tc>
        <w:tc>
          <w:tcPr>
            <w:tcW w:w="7474" w:type="dxa"/>
            <w:gridSpan w:val="3"/>
            <w:tcBorders>
              <w:top w:val="nil"/>
              <w:left w:val="nil"/>
              <w:bottom w:val="nil"/>
              <w:right w:val="nil"/>
            </w:tcBorders>
            <w:shd w:val="clear" w:color="000000" w:fill="FFFF99"/>
            <w:noWrap/>
            <w:vAlign w:val="bottom"/>
            <w:hideMark/>
          </w:tcPr>
          <w:p w14:paraId="19241B0B" w14:textId="77777777" w:rsidR="004E7C15" w:rsidRDefault="004E7C15" w:rsidP="002128DE">
            <w:pPr>
              <w:rPr>
                <w:rFonts w:ascii="Arial" w:hAnsi="Arial" w:cs="Arial"/>
                <w:b/>
                <w:bCs/>
                <w:color w:val="000000"/>
                <w:sz w:val="20"/>
                <w:szCs w:val="20"/>
              </w:rPr>
            </w:pPr>
            <w:r>
              <w:rPr>
                <w:rFonts w:ascii="Arial" w:hAnsi="Arial" w:cs="Arial"/>
                <w:b/>
                <w:bCs/>
                <w:color w:val="000000"/>
                <w:sz w:val="20"/>
                <w:szCs w:val="20"/>
              </w:rPr>
              <w:t> </w:t>
            </w:r>
          </w:p>
        </w:tc>
        <w:tc>
          <w:tcPr>
            <w:tcW w:w="1250" w:type="dxa"/>
            <w:gridSpan w:val="2"/>
            <w:tcBorders>
              <w:top w:val="nil"/>
              <w:left w:val="nil"/>
              <w:bottom w:val="nil"/>
              <w:right w:val="nil"/>
            </w:tcBorders>
            <w:shd w:val="clear" w:color="000000" w:fill="FFFF99"/>
            <w:noWrap/>
            <w:vAlign w:val="bottom"/>
            <w:hideMark/>
          </w:tcPr>
          <w:p w14:paraId="192E4758"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7.406,00</w:t>
            </w:r>
          </w:p>
        </w:tc>
        <w:tc>
          <w:tcPr>
            <w:tcW w:w="1483" w:type="dxa"/>
            <w:gridSpan w:val="2"/>
            <w:tcBorders>
              <w:top w:val="nil"/>
              <w:left w:val="nil"/>
              <w:bottom w:val="nil"/>
              <w:right w:val="nil"/>
            </w:tcBorders>
            <w:shd w:val="clear" w:color="000000" w:fill="FFFF99"/>
            <w:noWrap/>
            <w:vAlign w:val="bottom"/>
            <w:hideMark/>
          </w:tcPr>
          <w:p w14:paraId="1F73C659"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10" w:type="dxa"/>
            <w:gridSpan w:val="2"/>
            <w:tcBorders>
              <w:top w:val="nil"/>
              <w:left w:val="nil"/>
              <w:bottom w:val="nil"/>
              <w:right w:val="nil"/>
            </w:tcBorders>
            <w:shd w:val="clear" w:color="000000" w:fill="FFFF99"/>
            <w:noWrap/>
            <w:vAlign w:val="bottom"/>
            <w:hideMark/>
          </w:tcPr>
          <w:p w14:paraId="378D13D5"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8" w:type="dxa"/>
            <w:gridSpan w:val="2"/>
            <w:tcBorders>
              <w:top w:val="nil"/>
              <w:left w:val="nil"/>
              <w:bottom w:val="nil"/>
              <w:right w:val="nil"/>
            </w:tcBorders>
            <w:shd w:val="clear" w:color="000000" w:fill="FFFF99"/>
            <w:noWrap/>
            <w:vAlign w:val="bottom"/>
            <w:hideMark/>
          </w:tcPr>
          <w:p w14:paraId="3A3EA181"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7.406,00</w:t>
            </w:r>
          </w:p>
        </w:tc>
      </w:tr>
      <w:tr w:rsidR="004E7C15" w14:paraId="559A7409"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52A1F67A" w14:textId="77777777" w:rsidR="004E7C15" w:rsidRDefault="004E7C15" w:rsidP="002128DE">
            <w:pPr>
              <w:rPr>
                <w:rFonts w:ascii="Arial" w:hAnsi="Arial" w:cs="Arial"/>
                <w:sz w:val="20"/>
                <w:szCs w:val="20"/>
              </w:rPr>
            </w:pPr>
            <w:r>
              <w:rPr>
                <w:rFonts w:ascii="Arial" w:hAnsi="Arial" w:cs="Arial"/>
                <w:sz w:val="20"/>
                <w:szCs w:val="20"/>
              </w:rPr>
              <w:t>R360</w:t>
            </w:r>
          </w:p>
        </w:tc>
        <w:tc>
          <w:tcPr>
            <w:tcW w:w="737" w:type="dxa"/>
            <w:tcBorders>
              <w:top w:val="nil"/>
              <w:left w:val="nil"/>
              <w:bottom w:val="nil"/>
              <w:right w:val="nil"/>
            </w:tcBorders>
            <w:shd w:val="clear" w:color="auto" w:fill="auto"/>
            <w:noWrap/>
            <w:vAlign w:val="bottom"/>
            <w:hideMark/>
          </w:tcPr>
          <w:p w14:paraId="2A798BB3" w14:textId="77777777" w:rsidR="004E7C15" w:rsidRDefault="004E7C15" w:rsidP="002128DE">
            <w:pPr>
              <w:rPr>
                <w:rFonts w:ascii="Arial" w:hAnsi="Arial" w:cs="Arial"/>
                <w:sz w:val="20"/>
                <w:szCs w:val="20"/>
              </w:rPr>
            </w:pPr>
            <w:r>
              <w:rPr>
                <w:rFonts w:ascii="Arial" w:hAnsi="Arial" w:cs="Arial"/>
                <w:sz w:val="20"/>
                <w:szCs w:val="20"/>
              </w:rPr>
              <w:t>42</w:t>
            </w:r>
          </w:p>
        </w:tc>
        <w:tc>
          <w:tcPr>
            <w:tcW w:w="7474" w:type="dxa"/>
            <w:gridSpan w:val="3"/>
            <w:tcBorders>
              <w:top w:val="nil"/>
              <w:left w:val="nil"/>
              <w:bottom w:val="nil"/>
              <w:right w:val="nil"/>
            </w:tcBorders>
            <w:shd w:val="clear" w:color="auto" w:fill="auto"/>
            <w:noWrap/>
            <w:vAlign w:val="bottom"/>
            <w:hideMark/>
          </w:tcPr>
          <w:p w14:paraId="13F122A7" w14:textId="77777777" w:rsidR="004E7C15" w:rsidRDefault="004E7C15" w:rsidP="002128DE">
            <w:pPr>
              <w:rPr>
                <w:rFonts w:ascii="Arial" w:hAnsi="Arial" w:cs="Arial"/>
                <w:sz w:val="20"/>
                <w:szCs w:val="20"/>
              </w:rPr>
            </w:pPr>
            <w:r>
              <w:rPr>
                <w:rFonts w:ascii="Arial" w:hAnsi="Arial" w:cs="Arial"/>
                <w:sz w:val="20"/>
                <w:szCs w:val="20"/>
              </w:rPr>
              <w:t>Računala i računalna oprema -Aktivni u zajednici EU</w:t>
            </w:r>
          </w:p>
        </w:tc>
        <w:tc>
          <w:tcPr>
            <w:tcW w:w="1250" w:type="dxa"/>
            <w:gridSpan w:val="2"/>
            <w:tcBorders>
              <w:top w:val="nil"/>
              <w:left w:val="nil"/>
              <w:bottom w:val="nil"/>
              <w:right w:val="nil"/>
            </w:tcBorders>
            <w:shd w:val="clear" w:color="auto" w:fill="auto"/>
            <w:noWrap/>
            <w:vAlign w:val="bottom"/>
            <w:hideMark/>
          </w:tcPr>
          <w:p w14:paraId="24CB253B" w14:textId="77777777" w:rsidR="004E7C15" w:rsidRDefault="004E7C15" w:rsidP="002128DE">
            <w:pPr>
              <w:jc w:val="right"/>
              <w:rPr>
                <w:rFonts w:ascii="Arial" w:hAnsi="Arial" w:cs="Arial"/>
                <w:sz w:val="20"/>
                <w:szCs w:val="20"/>
              </w:rPr>
            </w:pPr>
            <w:r>
              <w:rPr>
                <w:rFonts w:ascii="Arial" w:hAnsi="Arial" w:cs="Arial"/>
                <w:sz w:val="20"/>
                <w:szCs w:val="20"/>
              </w:rPr>
              <w:t>7.406,00</w:t>
            </w:r>
          </w:p>
        </w:tc>
        <w:tc>
          <w:tcPr>
            <w:tcW w:w="1483" w:type="dxa"/>
            <w:gridSpan w:val="2"/>
            <w:tcBorders>
              <w:top w:val="nil"/>
              <w:left w:val="nil"/>
              <w:bottom w:val="nil"/>
              <w:right w:val="nil"/>
            </w:tcBorders>
            <w:shd w:val="clear" w:color="auto" w:fill="auto"/>
            <w:noWrap/>
            <w:vAlign w:val="bottom"/>
            <w:hideMark/>
          </w:tcPr>
          <w:p w14:paraId="206003A1"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10" w:type="dxa"/>
            <w:gridSpan w:val="2"/>
            <w:tcBorders>
              <w:top w:val="nil"/>
              <w:left w:val="nil"/>
              <w:bottom w:val="nil"/>
              <w:right w:val="nil"/>
            </w:tcBorders>
            <w:shd w:val="clear" w:color="auto" w:fill="auto"/>
            <w:noWrap/>
            <w:vAlign w:val="bottom"/>
            <w:hideMark/>
          </w:tcPr>
          <w:p w14:paraId="1E77FE00"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178" w:type="dxa"/>
            <w:gridSpan w:val="2"/>
            <w:tcBorders>
              <w:top w:val="nil"/>
              <w:left w:val="nil"/>
              <w:bottom w:val="nil"/>
              <w:right w:val="nil"/>
            </w:tcBorders>
            <w:shd w:val="clear" w:color="auto" w:fill="auto"/>
            <w:noWrap/>
            <w:vAlign w:val="bottom"/>
            <w:hideMark/>
          </w:tcPr>
          <w:p w14:paraId="7C57F68D" w14:textId="77777777" w:rsidR="004E7C15" w:rsidRDefault="004E7C15" w:rsidP="002128DE">
            <w:pPr>
              <w:jc w:val="right"/>
              <w:rPr>
                <w:rFonts w:ascii="Arial" w:hAnsi="Arial" w:cs="Arial"/>
                <w:sz w:val="20"/>
                <w:szCs w:val="20"/>
              </w:rPr>
            </w:pPr>
            <w:r>
              <w:rPr>
                <w:rFonts w:ascii="Arial" w:hAnsi="Arial" w:cs="Arial"/>
                <w:sz w:val="20"/>
                <w:szCs w:val="20"/>
              </w:rPr>
              <w:t>7.406,00</w:t>
            </w:r>
          </w:p>
        </w:tc>
      </w:tr>
      <w:tr w:rsidR="004E7C15" w14:paraId="53273551" w14:textId="77777777" w:rsidTr="002128DE">
        <w:trPr>
          <w:trHeight w:val="258"/>
        </w:trPr>
        <w:tc>
          <w:tcPr>
            <w:tcW w:w="9496" w:type="dxa"/>
            <w:gridSpan w:val="6"/>
            <w:tcBorders>
              <w:top w:val="nil"/>
              <w:left w:val="nil"/>
              <w:bottom w:val="nil"/>
              <w:right w:val="nil"/>
            </w:tcBorders>
            <w:shd w:val="clear" w:color="000000" w:fill="CCCCFF"/>
            <w:noWrap/>
            <w:vAlign w:val="bottom"/>
            <w:hideMark/>
          </w:tcPr>
          <w:p w14:paraId="21625E01" w14:textId="77777777" w:rsidR="004E7C15" w:rsidRDefault="004E7C15" w:rsidP="002128DE">
            <w:pPr>
              <w:rPr>
                <w:rFonts w:ascii="Arial" w:hAnsi="Arial" w:cs="Arial"/>
                <w:b/>
                <w:bCs/>
                <w:color w:val="000000"/>
                <w:sz w:val="20"/>
                <w:szCs w:val="20"/>
              </w:rPr>
            </w:pPr>
            <w:r>
              <w:rPr>
                <w:rFonts w:ascii="Arial" w:hAnsi="Arial" w:cs="Arial"/>
                <w:b/>
                <w:bCs/>
                <w:color w:val="000000"/>
                <w:sz w:val="20"/>
                <w:szCs w:val="20"/>
              </w:rPr>
              <w:t>Tekući projekt T100077 Program stambenog zbrinjavanja mladih obitelji</w:t>
            </w:r>
          </w:p>
        </w:tc>
        <w:tc>
          <w:tcPr>
            <w:tcW w:w="1250" w:type="dxa"/>
            <w:gridSpan w:val="2"/>
            <w:tcBorders>
              <w:top w:val="nil"/>
              <w:left w:val="nil"/>
              <w:bottom w:val="nil"/>
              <w:right w:val="nil"/>
            </w:tcBorders>
            <w:shd w:val="clear" w:color="000000" w:fill="CCCCFF"/>
            <w:noWrap/>
            <w:vAlign w:val="bottom"/>
            <w:hideMark/>
          </w:tcPr>
          <w:p w14:paraId="55BD12F2"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483" w:type="dxa"/>
            <w:gridSpan w:val="2"/>
            <w:tcBorders>
              <w:top w:val="nil"/>
              <w:left w:val="nil"/>
              <w:bottom w:val="nil"/>
              <w:right w:val="nil"/>
            </w:tcBorders>
            <w:shd w:val="clear" w:color="000000" w:fill="CCCCFF"/>
            <w:noWrap/>
            <w:vAlign w:val="bottom"/>
            <w:hideMark/>
          </w:tcPr>
          <w:p w14:paraId="518CABCC"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10.375,00</w:t>
            </w:r>
          </w:p>
        </w:tc>
        <w:tc>
          <w:tcPr>
            <w:tcW w:w="1110" w:type="dxa"/>
            <w:gridSpan w:val="2"/>
            <w:tcBorders>
              <w:top w:val="nil"/>
              <w:left w:val="nil"/>
              <w:bottom w:val="nil"/>
              <w:right w:val="nil"/>
            </w:tcBorders>
            <w:shd w:val="clear" w:color="000000" w:fill="CCCCFF"/>
            <w:noWrap/>
            <w:vAlign w:val="bottom"/>
            <w:hideMark/>
          </w:tcPr>
          <w:p w14:paraId="1CA7A1CE"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100,00</w:t>
            </w:r>
          </w:p>
        </w:tc>
        <w:tc>
          <w:tcPr>
            <w:tcW w:w="1178" w:type="dxa"/>
            <w:gridSpan w:val="2"/>
            <w:tcBorders>
              <w:top w:val="nil"/>
              <w:left w:val="nil"/>
              <w:bottom w:val="nil"/>
              <w:right w:val="nil"/>
            </w:tcBorders>
            <w:shd w:val="clear" w:color="000000" w:fill="CCCCFF"/>
            <w:noWrap/>
            <w:vAlign w:val="bottom"/>
            <w:hideMark/>
          </w:tcPr>
          <w:p w14:paraId="65F71681"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10.375,00</w:t>
            </w:r>
          </w:p>
        </w:tc>
      </w:tr>
      <w:tr w:rsidR="004E7C15" w14:paraId="1655D3C0"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22355831" w14:textId="77777777" w:rsidR="004E7C15" w:rsidRDefault="004E7C15" w:rsidP="002128DE">
            <w:pPr>
              <w:jc w:val="right"/>
              <w:rPr>
                <w:rFonts w:ascii="Arial" w:hAnsi="Arial" w:cs="Arial"/>
                <w:b/>
                <w:bCs/>
                <w:color w:val="000000"/>
                <w:sz w:val="20"/>
                <w:szCs w:val="20"/>
              </w:rPr>
            </w:pPr>
          </w:p>
        </w:tc>
        <w:tc>
          <w:tcPr>
            <w:tcW w:w="737" w:type="dxa"/>
            <w:tcBorders>
              <w:top w:val="nil"/>
              <w:left w:val="nil"/>
              <w:bottom w:val="nil"/>
              <w:right w:val="nil"/>
            </w:tcBorders>
            <w:shd w:val="clear" w:color="auto" w:fill="auto"/>
            <w:noWrap/>
            <w:vAlign w:val="bottom"/>
            <w:hideMark/>
          </w:tcPr>
          <w:p w14:paraId="73851BA0" w14:textId="77777777" w:rsidR="004E7C15" w:rsidRDefault="004E7C15" w:rsidP="002128DE">
            <w:pPr>
              <w:rPr>
                <w:rFonts w:ascii="Arial" w:hAnsi="Arial" w:cs="Arial"/>
                <w:b/>
                <w:bCs/>
                <w:sz w:val="20"/>
                <w:szCs w:val="20"/>
              </w:rPr>
            </w:pPr>
            <w:r>
              <w:rPr>
                <w:rFonts w:ascii="Arial" w:hAnsi="Arial" w:cs="Arial"/>
                <w:b/>
                <w:bCs/>
                <w:sz w:val="20"/>
                <w:szCs w:val="20"/>
              </w:rPr>
              <w:t>3</w:t>
            </w:r>
          </w:p>
        </w:tc>
        <w:tc>
          <w:tcPr>
            <w:tcW w:w="7474" w:type="dxa"/>
            <w:gridSpan w:val="3"/>
            <w:tcBorders>
              <w:top w:val="nil"/>
              <w:left w:val="nil"/>
              <w:bottom w:val="nil"/>
              <w:right w:val="nil"/>
            </w:tcBorders>
            <w:shd w:val="clear" w:color="auto" w:fill="auto"/>
            <w:noWrap/>
            <w:vAlign w:val="bottom"/>
            <w:hideMark/>
          </w:tcPr>
          <w:p w14:paraId="5481C26F" w14:textId="77777777" w:rsidR="004E7C15" w:rsidRDefault="004E7C15" w:rsidP="002128DE">
            <w:pPr>
              <w:rPr>
                <w:rFonts w:ascii="Arial" w:hAnsi="Arial" w:cs="Arial"/>
                <w:b/>
                <w:bCs/>
                <w:sz w:val="20"/>
                <w:szCs w:val="20"/>
              </w:rPr>
            </w:pPr>
            <w:r>
              <w:rPr>
                <w:rFonts w:ascii="Arial" w:hAnsi="Arial" w:cs="Arial"/>
                <w:b/>
                <w:bCs/>
                <w:sz w:val="20"/>
                <w:szCs w:val="20"/>
              </w:rPr>
              <w:t>Rashodi poslovanja</w:t>
            </w:r>
          </w:p>
        </w:tc>
        <w:tc>
          <w:tcPr>
            <w:tcW w:w="1250" w:type="dxa"/>
            <w:gridSpan w:val="2"/>
            <w:tcBorders>
              <w:top w:val="nil"/>
              <w:left w:val="nil"/>
              <w:bottom w:val="nil"/>
              <w:right w:val="nil"/>
            </w:tcBorders>
            <w:shd w:val="clear" w:color="auto" w:fill="auto"/>
            <w:noWrap/>
            <w:vAlign w:val="bottom"/>
            <w:hideMark/>
          </w:tcPr>
          <w:p w14:paraId="110CF92A" w14:textId="77777777" w:rsidR="004E7C15" w:rsidRDefault="004E7C15" w:rsidP="002128DE">
            <w:pPr>
              <w:jc w:val="right"/>
              <w:rPr>
                <w:rFonts w:ascii="Arial" w:hAnsi="Arial" w:cs="Arial"/>
                <w:b/>
                <w:bCs/>
                <w:sz w:val="20"/>
                <w:szCs w:val="20"/>
              </w:rPr>
            </w:pPr>
            <w:r>
              <w:rPr>
                <w:rFonts w:ascii="Arial" w:hAnsi="Arial" w:cs="Arial"/>
                <w:b/>
                <w:bCs/>
                <w:sz w:val="20"/>
                <w:szCs w:val="20"/>
              </w:rPr>
              <w:t>0,00</w:t>
            </w:r>
          </w:p>
        </w:tc>
        <w:tc>
          <w:tcPr>
            <w:tcW w:w="1483" w:type="dxa"/>
            <w:gridSpan w:val="2"/>
            <w:tcBorders>
              <w:top w:val="nil"/>
              <w:left w:val="nil"/>
              <w:bottom w:val="nil"/>
              <w:right w:val="nil"/>
            </w:tcBorders>
            <w:shd w:val="clear" w:color="auto" w:fill="auto"/>
            <w:noWrap/>
            <w:vAlign w:val="bottom"/>
            <w:hideMark/>
          </w:tcPr>
          <w:p w14:paraId="39BF75C2" w14:textId="77777777" w:rsidR="004E7C15" w:rsidRDefault="004E7C15" w:rsidP="002128DE">
            <w:pPr>
              <w:jc w:val="right"/>
              <w:rPr>
                <w:rFonts w:ascii="Arial" w:hAnsi="Arial" w:cs="Arial"/>
                <w:b/>
                <w:bCs/>
                <w:sz w:val="20"/>
                <w:szCs w:val="20"/>
              </w:rPr>
            </w:pPr>
            <w:r>
              <w:rPr>
                <w:rFonts w:ascii="Arial" w:hAnsi="Arial" w:cs="Arial"/>
                <w:b/>
                <w:bCs/>
                <w:sz w:val="20"/>
                <w:szCs w:val="20"/>
              </w:rPr>
              <w:t>10.375,00</w:t>
            </w:r>
          </w:p>
        </w:tc>
        <w:tc>
          <w:tcPr>
            <w:tcW w:w="1110" w:type="dxa"/>
            <w:gridSpan w:val="2"/>
            <w:tcBorders>
              <w:top w:val="nil"/>
              <w:left w:val="nil"/>
              <w:bottom w:val="nil"/>
              <w:right w:val="nil"/>
            </w:tcBorders>
            <w:shd w:val="clear" w:color="auto" w:fill="auto"/>
            <w:noWrap/>
            <w:vAlign w:val="bottom"/>
            <w:hideMark/>
          </w:tcPr>
          <w:p w14:paraId="0115617B" w14:textId="77777777" w:rsidR="004E7C15" w:rsidRDefault="004E7C15" w:rsidP="002128DE">
            <w:pPr>
              <w:jc w:val="right"/>
              <w:rPr>
                <w:rFonts w:ascii="Arial" w:hAnsi="Arial" w:cs="Arial"/>
                <w:b/>
                <w:bCs/>
                <w:sz w:val="20"/>
                <w:szCs w:val="20"/>
              </w:rPr>
            </w:pPr>
            <w:r>
              <w:rPr>
                <w:rFonts w:ascii="Arial" w:hAnsi="Arial" w:cs="Arial"/>
                <w:b/>
                <w:bCs/>
                <w:sz w:val="20"/>
                <w:szCs w:val="20"/>
              </w:rPr>
              <w:t>100,00</w:t>
            </w:r>
          </w:p>
        </w:tc>
        <w:tc>
          <w:tcPr>
            <w:tcW w:w="1178" w:type="dxa"/>
            <w:gridSpan w:val="2"/>
            <w:tcBorders>
              <w:top w:val="nil"/>
              <w:left w:val="nil"/>
              <w:bottom w:val="nil"/>
              <w:right w:val="nil"/>
            </w:tcBorders>
            <w:shd w:val="clear" w:color="auto" w:fill="auto"/>
            <w:noWrap/>
            <w:vAlign w:val="bottom"/>
            <w:hideMark/>
          </w:tcPr>
          <w:p w14:paraId="2C496288" w14:textId="77777777" w:rsidR="004E7C15" w:rsidRDefault="004E7C15" w:rsidP="002128DE">
            <w:pPr>
              <w:jc w:val="right"/>
              <w:rPr>
                <w:rFonts w:ascii="Arial" w:hAnsi="Arial" w:cs="Arial"/>
                <w:b/>
                <w:bCs/>
                <w:sz w:val="20"/>
                <w:szCs w:val="20"/>
              </w:rPr>
            </w:pPr>
            <w:r>
              <w:rPr>
                <w:rFonts w:ascii="Arial" w:hAnsi="Arial" w:cs="Arial"/>
                <w:b/>
                <w:bCs/>
                <w:sz w:val="20"/>
                <w:szCs w:val="20"/>
              </w:rPr>
              <w:t>10.375,00</w:t>
            </w:r>
          </w:p>
        </w:tc>
      </w:tr>
      <w:tr w:rsidR="004E7C15" w14:paraId="77BB6062"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75A931A5" w14:textId="77777777" w:rsidR="004E7C15" w:rsidRDefault="004E7C15" w:rsidP="002128DE">
            <w:pPr>
              <w:jc w:val="right"/>
              <w:rPr>
                <w:rFonts w:ascii="Arial" w:hAnsi="Arial" w:cs="Arial"/>
                <w:b/>
                <w:bCs/>
                <w:sz w:val="20"/>
                <w:szCs w:val="20"/>
              </w:rPr>
            </w:pPr>
          </w:p>
        </w:tc>
        <w:tc>
          <w:tcPr>
            <w:tcW w:w="737" w:type="dxa"/>
            <w:tcBorders>
              <w:top w:val="nil"/>
              <w:left w:val="nil"/>
              <w:bottom w:val="nil"/>
              <w:right w:val="nil"/>
            </w:tcBorders>
            <w:shd w:val="clear" w:color="auto" w:fill="auto"/>
            <w:noWrap/>
            <w:vAlign w:val="bottom"/>
            <w:hideMark/>
          </w:tcPr>
          <w:p w14:paraId="76E274AC" w14:textId="77777777" w:rsidR="004E7C15" w:rsidRDefault="004E7C15" w:rsidP="002128DE">
            <w:pPr>
              <w:rPr>
                <w:rFonts w:ascii="Arial" w:hAnsi="Arial" w:cs="Arial"/>
                <w:sz w:val="20"/>
                <w:szCs w:val="20"/>
              </w:rPr>
            </w:pPr>
            <w:r>
              <w:rPr>
                <w:rFonts w:ascii="Arial" w:hAnsi="Arial" w:cs="Arial"/>
                <w:sz w:val="20"/>
                <w:szCs w:val="20"/>
              </w:rPr>
              <w:t>37</w:t>
            </w:r>
          </w:p>
        </w:tc>
        <w:tc>
          <w:tcPr>
            <w:tcW w:w="7474" w:type="dxa"/>
            <w:gridSpan w:val="3"/>
            <w:tcBorders>
              <w:top w:val="nil"/>
              <w:left w:val="nil"/>
              <w:bottom w:val="nil"/>
              <w:right w:val="nil"/>
            </w:tcBorders>
            <w:shd w:val="clear" w:color="auto" w:fill="auto"/>
            <w:noWrap/>
            <w:vAlign w:val="bottom"/>
            <w:hideMark/>
          </w:tcPr>
          <w:p w14:paraId="68A2D81A" w14:textId="77777777" w:rsidR="004E7C15" w:rsidRDefault="004E7C15" w:rsidP="002128DE">
            <w:pPr>
              <w:rPr>
                <w:rFonts w:ascii="Arial" w:hAnsi="Arial" w:cs="Arial"/>
                <w:sz w:val="20"/>
                <w:szCs w:val="20"/>
              </w:rPr>
            </w:pPr>
            <w:r>
              <w:rPr>
                <w:rFonts w:ascii="Arial" w:hAnsi="Arial" w:cs="Arial"/>
                <w:sz w:val="20"/>
                <w:szCs w:val="20"/>
              </w:rPr>
              <w:t>Naknade građanima i kućanstvima na temelju osiguranja i druge naknade</w:t>
            </w:r>
          </w:p>
        </w:tc>
        <w:tc>
          <w:tcPr>
            <w:tcW w:w="1250" w:type="dxa"/>
            <w:gridSpan w:val="2"/>
            <w:tcBorders>
              <w:top w:val="nil"/>
              <w:left w:val="nil"/>
              <w:bottom w:val="nil"/>
              <w:right w:val="nil"/>
            </w:tcBorders>
            <w:shd w:val="clear" w:color="auto" w:fill="auto"/>
            <w:noWrap/>
            <w:vAlign w:val="bottom"/>
            <w:hideMark/>
          </w:tcPr>
          <w:p w14:paraId="4A4953C2"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483" w:type="dxa"/>
            <w:gridSpan w:val="2"/>
            <w:tcBorders>
              <w:top w:val="nil"/>
              <w:left w:val="nil"/>
              <w:bottom w:val="nil"/>
              <w:right w:val="nil"/>
            </w:tcBorders>
            <w:shd w:val="clear" w:color="auto" w:fill="auto"/>
            <w:noWrap/>
            <w:vAlign w:val="bottom"/>
            <w:hideMark/>
          </w:tcPr>
          <w:p w14:paraId="7A1F0C0B" w14:textId="77777777" w:rsidR="004E7C15" w:rsidRDefault="004E7C15" w:rsidP="002128DE">
            <w:pPr>
              <w:jc w:val="right"/>
              <w:rPr>
                <w:rFonts w:ascii="Arial" w:hAnsi="Arial" w:cs="Arial"/>
                <w:sz w:val="20"/>
                <w:szCs w:val="20"/>
              </w:rPr>
            </w:pPr>
            <w:r>
              <w:rPr>
                <w:rFonts w:ascii="Arial" w:hAnsi="Arial" w:cs="Arial"/>
                <w:sz w:val="20"/>
                <w:szCs w:val="20"/>
              </w:rPr>
              <w:t>10.375,00</w:t>
            </w:r>
          </w:p>
        </w:tc>
        <w:tc>
          <w:tcPr>
            <w:tcW w:w="1110" w:type="dxa"/>
            <w:gridSpan w:val="2"/>
            <w:tcBorders>
              <w:top w:val="nil"/>
              <w:left w:val="nil"/>
              <w:bottom w:val="nil"/>
              <w:right w:val="nil"/>
            </w:tcBorders>
            <w:shd w:val="clear" w:color="auto" w:fill="auto"/>
            <w:noWrap/>
            <w:vAlign w:val="bottom"/>
            <w:hideMark/>
          </w:tcPr>
          <w:p w14:paraId="141E08A5" w14:textId="77777777" w:rsidR="004E7C15" w:rsidRDefault="004E7C15" w:rsidP="002128DE">
            <w:pPr>
              <w:jc w:val="right"/>
              <w:rPr>
                <w:rFonts w:ascii="Arial" w:hAnsi="Arial" w:cs="Arial"/>
                <w:sz w:val="20"/>
                <w:szCs w:val="20"/>
              </w:rPr>
            </w:pPr>
            <w:r>
              <w:rPr>
                <w:rFonts w:ascii="Arial" w:hAnsi="Arial" w:cs="Arial"/>
                <w:sz w:val="20"/>
                <w:szCs w:val="20"/>
              </w:rPr>
              <w:t>100,00</w:t>
            </w:r>
          </w:p>
        </w:tc>
        <w:tc>
          <w:tcPr>
            <w:tcW w:w="1178" w:type="dxa"/>
            <w:gridSpan w:val="2"/>
            <w:tcBorders>
              <w:top w:val="nil"/>
              <w:left w:val="nil"/>
              <w:bottom w:val="nil"/>
              <w:right w:val="nil"/>
            </w:tcBorders>
            <w:shd w:val="clear" w:color="auto" w:fill="auto"/>
            <w:noWrap/>
            <w:vAlign w:val="bottom"/>
            <w:hideMark/>
          </w:tcPr>
          <w:p w14:paraId="5F3E6527" w14:textId="77777777" w:rsidR="004E7C15" w:rsidRDefault="004E7C15" w:rsidP="002128DE">
            <w:pPr>
              <w:jc w:val="right"/>
              <w:rPr>
                <w:rFonts w:ascii="Arial" w:hAnsi="Arial" w:cs="Arial"/>
                <w:sz w:val="20"/>
                <w:szCs w:val="20"/>
              </w:rPr>
            </w:pPr>
            <w:r>
              <w:rPr>
                <w:rFonts w:ascii="Arial" w:hAnsi="Arial" w:cs="Arial"/>
                <w:sz w:val="20"/>
                <w:szCs w:val="20"/>
              </w:rPr>
              <w:t>10.375,00</w:t>
            </w:r>
          </w:p>
        </w:tc>
      </w:tr>
      <w:tr w:rsidR="004E7C15" w14:paraId="5865E567" w14:textId="77777777" w:rsidTr="002128DE">
        <w:trPr>
          <w:trHeight w:val="258"/>
        </w:trPr>
        <w:tc>
          <w:tcPr>
            <w:tcW w:w="9496" w:type="dxa"/>
            <w:gridSpan w:val="6"/>
            <w:tcBorders>
              <w:top w:val="nil"/>
              <w:left w:val="nil"/>
              <w:bottom w:val="nil"/>
              <w:right w:val="nil"/>
            </w:tcBorders>
            <w:shd w:val="clear" w:color="000000" w:fill="FFFF99"/>
            <w:noWrap/>
            <w:vAlign w:val="bottom"/>
            <w:hideMark/>
          </w:tcPr>
          <w:p w14:paraId="6A6D79EC" w14:textId="77777777" w:rsidR="004E7C15" w:rsidRDefault="004E7C15" w:rsidP="002128DE">
            <w:pPr>
              <w:rPr>
                <w:rFonts w:ascii="Arial" w:hAnsi="Arial" w:cs="Arial"/>
                <w:b/>
                <w:bCs/>
                <w:color w:val="000000"/>
                <w:sz w:val="20"/>
                <w:szCs w:val="20"/>
              </w:rPr>
            </w:pPr>
            <w:r>
              <w:rPr>
                <w:rFonts w:ascii="Arial" w:hAnsi="Arial" w:cs="Arial"/>
                <w:b/>
                <w:bCs/>
                <w:color w:val="000000"/>
                <w:sz w:val="20"/>
                <w:szCs w:val="20"/>
              </w:rPr>
              <w:lastRenderedPageBreak/>
              <w:t>Izvor  1.1. Opći prihodi i primici</w:t>
            </w:r>
          </w:p>
        </w:tc>
        <w:tc>
          <w:tcPr>
            <w:tcW w:w="1250" w:type="dxa"/>
            <w:gridSpan w:val="2"/>
            <w:tcBorders>
              <w:top w:val="nil"/>
              <w:left w:val="nil"/>
              <w:bottom w:val="nil"/>
              <w:right w:val="nil"/>
            </w:tcBorders>
            <w:shd w:val="clear" w:color="000000" w:fill="FFFF99"/>
            <w:noWrap/>
            <w:vAlign w:val="bottom"/>
            <w:hideMark/>
          </w:tcPr>
          <w:p w14:paraId="04EB495A"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483" w:type="dxa"/>
            <w:gridSpan w:val="2"/>
            <w:tcBorders>
              <w:top w:val="nil"/>
              <w:left w:val="nil"/>
              <w:bottom w:val="nil"/>
              <w:right w:val="nil"/>
            </w:tcBorders>
            <w:shd w:val="clear" w:color="000000" w:fill="FFFF99"/>
            <w:noWrap/>
            <w:vAlign w:val="bottom"/>
            <w:hideMark/>
          </w:tcPr>
          <w:p w14:paraId="5169A36A"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1.375,00</w:t>
            </w:r>
          </w:p>
        </w:tc>
        <w:tc>
          <w:tcPr>
            <w:tcW w:w="1110" w:type="dxa"/>
            <w:gridSpan w:val="2"/>
            <w:tcBorders>
              <w:top w:val="nil"/>
              <w:left w:val="nil"/>
              <w:bottom w:val="nil"/>
              <w:right w:val="nil"/>
            </w:tcBorders>
            <w:shd w:val="clear" w:color="000000" w:fill="FFFF99"/>
            <w:noWrap/>
            <w:vAlign w:val="bottom"/>
            <w:hideMark/>
          </w:tcPr>
          <w:p w14:paraId="5CAEE94E"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100,00</w:t>
            </w:r>
          </w:p>
        </w:tc>
        <w:tc>
          <w:tcPr>
            <w:tcW w:w="1178" w:type="dxa"/>
            <w:gridSpan w:val="2"/>
            <w:tcBorders>
              <w:top w:val="nil"/>
              <w:left w:val="nil"/>
              <w:bottom w:val="nil"/>
              <w:right w:val="nil"/>
            </w:tcBorders>
            <w:shd w:val="clear" w:color="000000" w:fill="FFFF99"/>
            <w:noWrap/>
            <w:vAlign w:val="bottom"/>
            <w:hideMark/>
          </w:tcPr>
          <w:p w14:paraId="3D394056"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1.375,00</w:t>
            </w:r>
          </w:p>
        </w:tc>
      </w:tr>
      <w:tr w:rsidR="004E7C15" w14:paraId="0859FE85"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581E892B" w14:textId="77777777" w:rsidR="004E7C15" w:rsidRDefault="004E7C15" w:rsidP="002128DE">
            <w:pPr>
              <w:rPr>
                <w:rFonts w:ascii="Arial" w:hAnsi="Arial" w:cs="Arial"/>
                <w:sz w:val="20"/>
                <w:szCs w:val="20"/>
              </w:rPr>
            </w:pPr>
            <w:r>
              <w:rPr>
                <w:rFonts w:ascii="Arial" w:hAnsi="Arial" w:cs="Arial"/>
                <w:sz w:val="20"/>
                <w:szCs w:val="20"/>
              </w:rPr>
              <w:t>R073A-1</w:t>
            </w:r>
          </w:p>
        </w:tc>
        <w:tc>
          <w:tcPr>
            <w:tcW w:w="737" w:type="dxa"/>
            <w:tcBorders>
              <w:top w:val="nil"/>
              <w:left w:val="nil"/>
              <w:bottom w:val="nil"/>
              <w:right w:val="nil"/>
            </w:tcBorders>
            <w:shd w:val="clear" w:color="auto" w:fill="auto"/>
            <w:noWrap/>
            <w:vAlign w:val="bottom"/>
            <w:hideMark/>
          </w:tcPr>
          <w:p w14:paraId="26810DEA" w14:textId="77777777" w:rsidR="004E7C15" w:rsidRDefault="004E7C15" w:rsidP="002128DE">
            <w:pPr>
              <w:rPr>
                <w:rFonts w:ascii="Arial" w:hAnsi="Arial" w:cs="Arial"/>
                <w:sz w:val="20"/>
                <w:szCs w:val="20"/>
              </w:rPr>
            </w:pPr>
            <w:r>
              <w:rPr>
                <w:rFonts w:ascii="Arial" w:hAnsi="Arial" w:cs="Arial"/>
                <w:sz w:val="20"/>
                <w:szCs w:val="20"/>
              </w:rPr>
              <w:t>37</w:t>
            </w:r>
          </w:p>
        </w:tc>
        <w:tc>
          <w:tcPr>
            <w:tcW w:w="7474" w:type="dxa"/>
            <w:gridSpan w:val="3"/>
            <w:tcBorders>
              <w:top w:val="nil"/>
              <w:left w:val="nil"/>
              <w:bottom w:val="nil"/>
              <w:right w:val="nil"/>
            </w:tcBorders>
            <w:shd w:val="clear" w:color="auto" w:fill="auto"/>
            <w:noWrap/>
            <w:vAlign w:val="bottom"/>
            <w:hideMark/>
          </w:tcPr>
          <w:p w14:paraId="3FFF94F0" w14:textId="77777777" w:rsidR="004E7C15" w:rsidRDefault="004E7C15" w:rsidP="002128DE">
            <w:pPr>
              <w:rPr>
                <w:rFonts w:ascii="Arial" w:hAnsi="Arial" w:cs="Arial"/>
                <w:sz w:val="20"/>
                <w:szCs w:val="20"/>
              </w:rPr>
            </w:pPr>
            <w:r>
              <w:rPr>
                <w:rFonts w:ascii="Arial" w:hAnsi="Arial" w:cs="Arial"/>
                <w:sz w:val="20"/>
                <w:szCs w:val="20"/>
              </w:rPr>
              <w:t>Stambeno zbrinjavanje mladih obitelji</w:t>
            </w:r>
          </w:p>
        </w:tc>
        <w:tc>
          <w:tcPr>
            <w:tcW w:w="1250" w:type="dxa"/>
            <w:gridSpan w:val="2"/>
            <w:tcBorders>
              <w:top w:val="nil"/>
              <w:left w:val="nil"/>
              <w:bottom w:val="nil"/>
              <w:right w:val="nil"/>
            </w:tcBorders>
            <w:shd w:val="clear" w:color="auto" w:fill="auto"/>
            <w:noWrap/>
            <w:vAlign w:val="bottom"/>
            <w:hideMark/>
          </w:tcPr>
          <w:p w14:paraId="4B01873D"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483" w:type="dxa"/>
            <w:gridSpan w:val="2"/>
            <w:tcBorders>
              <w:top w:val="nil"/>
              <w:left w:val="nil"/>
              <w:bottom w:val="nil"/>
              <w:right w:val="nil"/>
            </w:tcBorders>
            <w:shd w:val="clear" w:color="auto" w:fill="auto"/>
            <w:noWrap/>
            <w:vAlign w:val="bottom"/>
            <w:hideMark/>
          </w:tcPr>
          <w:p w14:paraId="14AE1704" w14:textId="77777777" w:rsidR="004E7C15" w:rsidRDefault="004E7C15" w:rsidP="002128DE">
            <w:pPr>
              <w:jc w:val="right"/>
              <w:rPr>
                <w:rFonts w:ascii="Arial" w:hAnsi="Arial" w:cs="Arial"/>
                <w:sz w:val="20"/>
                <w:szCs w:val="20"/>
              </w:rPr>
            </w:pPr>
            <w:r>
              <w:rPr>
                <w:rFonts w:ascii="Arial" w:hAnsi="Arial" w:cs="Arial"/>
                <w:sz w:val="20"/>
                <w:szCs w:val="20"/>
              </w:rPr>
              <w:t>1.375,00</w:t>
            </w:r>
          </w:p>
        </w:tc>
        <w:tc>
          <w:tcPr>
            <w:tcW w:w="1110" w:type="dxa"/>
            <w:gridSpan w:val="2"/>
            <w:tcBorders>
              <w:top w:val="nil"/>
              <w:left w:val="nil"/>
              <w:bottom w:val="nil"/>
              <w:right w:val="nil"/>
            </w:tcBorders>
            <w:shd w:val="clear" w:color="auto" w:fill="auto"/>
            <w:noWrap/>
            <w:vAlign w:val="bottom"/>
            <w:hideMark/>
          </w:tcPr>
          <w:p w14:paraId="75B59E7C" w14:textId="77777777" w:rsidR="004E7C15" w:rsidRDefault="004E7C15" w:rsidP="002128DE">
            <w:pPr>
              <w:jc w:val="right"/>
              <w:rPr>
                <w:rFonts w:ascii="Arial" w:hAnsi="Arial" w:cs="Arial"/>
                <w:sz w:val="20"/>
                <w:szCs w:val="20"/>
              </w:rPr>
            </w:pPr>
            <w:r>
              <w:rPr>
                <w:rFonts w:ascii="Arial" w:hAnsi="Arial" w:cs="Arial"/>
                <w:sz w:val="20"/>
                <w:szCs w:val="20"/>
              </w:rPr>
              <w:t>100,00</w:t>
            </w:r>
          </w:p>
        </w:tc>
        <w:tc>
          <w:tcPr>
            <w:tcW w:w="1178" w:type="dxa"/>
            <w:gridSpan w:val="2"/>
            <w:tcBorders>
              <w:top w:val="nil"/>
              <w:left w:val="nil"/>
              <w:bottom w:val="nil"/>
              <w:right w:val="nil"/>
            </w:tcBorders>
            <w:shd w:val="clear" w:color="auto" w:fill="auto"/>
            <w:noWrap/>
            <w:vAlign w:val="bottom"/>
            <w:hideMark/>
          </w:tcPr>
          <w:p w14:paraId="538DF76D" w14:textId="77777777" w:rsidR="004E7C15" w:rsidRDefault="004E7C15" w:rsidP="002128DE">
            <w:pPr>
              <w:jc w:val="right"/>
              <w:rPr>
                <w:rFonts w:ascii="Arial" w:hAnsi="Arial" w:cs="Arial"/>
                <w:sz w:val="20"/>
                <w:szCs w:val="20"/>
              </w:rPr>
            </w:pPr>
            <w:r>
              <w:rPr>
                <w:rFonts w:ascii="Arial" w:hAnsi="Arial" w:cs="Arial"/>
                <w:sz w:val="20"/>
                <w:szCs w:val="20"/>
              </w:rPr>
              <w:t>1.375,00</w:t>
            </w:r>
          </w:p>
        </w:tc>
      </w:tr>
      <w:tr w:rsidR="004E7C15" w14:paraId="744B66C7" w14:textId="77777777" w:rsidTr="002128DE">
        <w:trPr>
          <w:trHeight w:val="258"/>
        </w:trPr>
        <w:tc>
          <w:tcPr>
            <w:tcW w:w="9496" w:type="dxa"/>
            <w:gridSpan w:val="6"/>
            <w:tcBorders>
              <w:top w:val="nil"/>
              <w:left w:val="nil"/>
              <w:bottom w:val="nil"/>
              <w:right w:val="nil"/>
            </w:tcBorders>
            <w:shd w:val="clear" w:color="000000" w:fill="FFFF99"/>
            <w:noWrap/>
            <w:vAlign w:val="bottom"/>
            <w:hideMark/>
          </w:tcPr>
          <w:p w14:paraId="7F85F9B2" w14:textId="77777777" w:rsidR="004E7C15" w:rsidRDefault="004E7C15" w:rsidP="002128DE">
            <w:pPr>
              <w:rPr>
                <w:rFonts w:ascii="Arial" w:hAnsi="Arial" w:cs="Arial"/>
                <w:b/>
                <w:bCs/>
                <w:color w:val="000000"/>
                <w:sz w:val="20"/>
                <w:szCs w:val="20"/>
              </w:rPr>
            </w:pPr>
            <w:r>
              <w:rPr>
                <w:rFonts w:ascii="Arial" w:hAnsi="Arial" w:cs="Arial"/>
                <w:b/>
                <w:bCs/>
                <w:color w:val="000000"/>
                <w:sz w:val="20"/>
                <w:szCs w:val="20"/>
              </w:rPr>
              <w:t>Izvor  5.2. Ostale pomoći</w:t>
            </w:r>
          </w:p>
        </w:tc>
        <w:tc>
          <w:tcPr>
            <w:tcW w:w="1250" w:type="dxa"/>
            <w:gridSpan w:val="2"/>
            <w:tcBorders>
              <w:top w:val="nil"/>
              <w:left w:val="nil"/>
              <w:bottom w:val="nil"/>
              <w:right w:val="nil"/>
            </w:tcBorders>
            <w:shd w:val="clear" w:color="000000" w:fill="FFFF99"/>
            <w:noWrap/>
            <w:vAlign w:val="bottom"/>
            <w:hideMark/>
          </w:tcPr>
          <w:p w14:paraId="51C92982"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483" w:type="dxa"/>
            <w:gridSpan w:val="2"/>
            <w:tcBorders>
              <w:top w:val="nil"/>
              <w:left w:val="nil"/>
              <w:bottom w:val="nil"/>
              <w:right w:val="nil"/>
            </w:tcBorders>
            <w:shd w:val="clear" w:color="000000" w:fill="FFFF99"/>
            <w:noWrap/>
            <w:vAlign w:val="bottom"/>
            <w:hideMark/>
          </w:tcPr>
          <w:p w14:paraId="2D4A4635"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9.000,00</w:t>
            </w:r>
          </w:p>
        </w:tc>
        <w:tc>
          <w:tcPr>
            <w:tcW w:w="1110" w:type="dxa"/>
            <w:gridSpan w:val="2"/>
            <w:tcBorders>
              <w:top w:val="nil"/>
              <w:left w:val="nil"/>
              <w:bottom w:val="nil"/>
              <w:right w:val="nil"/>
            </w:tcBorders>
            <w:shd w:val="clear" w:color="000000" w:fill="FFFF99"/>
            <w:noWrap/>
            <w:vAlign w:val="bottom"/>
            <w:hideMark/>
          </w:tcPr>
          <w:p w14:paraId="15741AE6"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100,00</w:t>
            </w:r>
          </w:p>
        </w:tc>
        <w:tc>
          <w:tcPr>
            <w:tcW w:w="1178" w:type="dxa"/>
            <w:gridSpan w:val="2"/>
            <w:tcBorders>
              <w:top w:val="nil"/>
              <w:left w:val="nil"/>
              <w:bottom w:val="nil"/>
              <w:right w:val="nil"/>
            </w:tcBorders>
            <w:shd w:val="clear" w:color="000000" w:fill="FFFF99"/>
            <w:noWrap/>
            <w:vAlign w:val="bottom"/>
            <w:hideMark/>
          </w:tcPr>
          <w:p w14:paraId="2238B383" w14:textId="77777777" w:rsidR="004E7C15" w:rsidRDefault="004E7C15" w:rsidP="002128DE">
            <w:pPr>
              <w:jc w:val="right"/>
              <w:rPr>
                <w:rFonts w:ascii="Arial" w:hAnsi="Arial" w:cs="Arial"/>
                <w:b/>
                <w:bCs/>
                <w:color w:val="000000"/>
                <w:sz w:val="20"/>
                <w:szCs w:val="20"/>
              </w:rPr>
            </w:pPr>
            <w:r>
              <w:rPr>
                <w:rFonts w:ascii="Arial" w:hAnsi="Arial" w:cs="Arial"/>
                <w:b/>
                <w:bCs/>
                <w:color w:val="000000"/>
                <w:sz w:val="20"/>
                <w:szCs w:val="20"/>
              </w:rPr>
              <w:t>9.000,00</w:t>
            </w:r>
          </w:p>
        </w:tc>
      </w:tr>
      <w:tr w:rsidR="004E7C15" w14:paraId="6E3A0E82" w14:textId="77777777" w:rsidTr="002128DE">
        <w:trPr>
          <w:trHeight w:val="258"/>
        </w:trPr>
        <w:tc>
          <w:tcPr>
            <w:tcW w:w="1284" w:type="dxa"/>
            <w:gridSpan w:val="2"/>
            <w:tcBorders>
              <w:top w:val="nil"/>
              <w:left w:val="nil"/>
              <w:bottom w:val="nil"/>
              <w:right w:val="nil"/>
            </w:tcBorders>
            <w:shd w:val="clear" w:color="auto" w:fill="auto"/>
            <w:noWrap/>
            <w:vAlign w:val="bottom"/>
            <w:hideMark/>
          </w:tcPr>
          <w:p w14:paraId="0BB2D75C" w14:textId="77777777" w:rsidR="004E7C15" w:rsidRDefault="004E7C15" w:rsidP="002128DE">
            <w:pPr>
              <w:rPr>
                <w:rFonts w:ascii="Arial" w:hAnsi="Arial" w:cs="Arial"/>
                <w:sz w:val="20"/>
                <w:szCs w:val="20"/>
              </w:rPr>
            </w:pPr>
            <w:r>
              <w:rPr>
                <w:rFonts w:ascii="Arial" w:hAnsi="Arial" w:cs="Arial"/>
                <w:sz w:val="20"/>
                <w:szCs w:val="20"/>
              </w:rPr>
              <w:t>R073A</w:t>
            </w:r>
          </w:p>
        </w:tc>
        <w:tc>
          <w:tcPr>
            <w:tcW w:w="737" w:type="dxa"/>
            <w:tcBorders>
              <w:top w:val="nil"/>
              <w:left w:val="nil"/>
              <w:bottom w:val="nil"/>
              <w:right w:val="nil"/>
            </w:tcBorders>
            <w:shd w:val="clear" w:color="auto" w:fill="auto"/>
            <w:noWrap/>
            <w:vAlign w:val="bottom"/>
            <w:hideMark/>
          </w:tcPr>
          <w:p w14:paraId="66FC89A9" w14:textId="77777777" w:rsidR="004E7C15" w:rsidRDefault="004E7C15" w:rsidP="002128DE">
            <w:pPr>
              <w:rPr>
                <w:rFonts w:ascii="Arial" w:hAnsi="Arial" w:cs="Arial"/>
                <w:sz w:val="20"/>
                <w:szCs w:val="20"/>
              </w:rPr>
            </w:pPr>
            <w:r>
              <w:rPr>
                <w:rFonts w:ascii="Arial" w:hAnsi="Arial" w:cs="Arial"/>
                <w:sz w:val="20"/>
                <w:szCs w:val="20"/>
              </w:rPr>
              <w:t>37</w:t>
            </w:r>
          </w:p>
        </w:tc>
        <w:tc>
          <w:tcPr>
            <w:tcW w:w="7474" w:type="dxa"/>
            <w:gridSpan w:val="3"/>
            <w:tcBorders>
              <w:top w:val="nil"/>
              <w:left w:val="nil"/>
              <w:bottom w:val="nil"/>
              <w:right w:val="nil"/>
            </w:tcBorders>
            <w:shd w:val="clear" w:color="auto" w:fill="auto"/>
            <w:noWrap/>
            <w:vAlign w:val="bottom"/>
            <w:hideMark/>
          </w:tcPr>
          <w:p w14:paraId="0139FCCD" w14:textId="77777777" w:rsidR="004E7C15" w:rsidRDefault="004E7C15" w:rsidP="002128DE">
            <w:pPr>
              <w:rPr>
                <w:rFonts w:ascii="Arial" w:hAnsi="Arial" w:cs="Arial"/>
                <w:sz w:val="20"/>
                <w:szCs w:val="20"/>
              </w:rPr>
            </w:pPr>
            <w:r>
              <w:rPr>
                <w:rFonts w:ascii="Arial" w:hAnsi="Arial" w:cs="Arial"/>
                <w:sz w:val="20"/>
                <w:szCs w:val="20"/>
              </w:rPr>
              <w:t>Stambeno zbrinjavanje mladih obitelji</w:t>
            </w:r>
          </w:p>
        </w:tc>
        <w:tc>
          <w:tcPr>
            <w:tcW w:w="1250" w:type="dxa"/>
            <w:gridSpan w:val="2"/>
            <w:tcBorders>
              <w:top w:val="nil"/>
              <w:left w:val="nil"/>
              <w:bottom w:val="nil"/>
              <w:right w:val="nil"/>
            </w:tcBorders>
            <w:shd w:val="clear" w:color="auto" w:fill="auto"/>
            <w:noWrap/>
            <w:vAlign w:val="bottom"/>
            <w:hideMark/>
          </w:tcPr>
          <w:p w14:paraId="28A4073C" w14:textId="77777777" w:rsidR="004E7C15" w:rsidRDefault="004E7C15" w:rsidP="002128DE">
            <w:pPr>
              <w:jc w:val="right"/>
              <w:rPr>
                <w:rFonts w:ascii="Arial" w:hAnsi="Arial" w:cs="Arial"/>
                <w:sz w:val="20"/>
                <w:szCs w:val="20"/>
              </w:rPr>
            </w:pPr>
            <w:r>
              <w:rPr>
                <w:rFonts w:ascii="Arial" w:hAnsi="Arial" w:cs="Arial"/>
                <w:sz w:val="20"/>
                <w:szCs w:val="20"/>
              </w:rPr>
              <w:t>0,00</w:t>
            </w:r>
          </w:p>
        </w:tc>
        <w:tc>
          <w:tcPr>
            <w:tcW w:w="1483" w:type="dxa"/>
            <w:gridSpan w:val="2"/>
            <w:tcBorders>
              <w:top w:val="nil"/>
              <w:left w:val="nil"/>
              <w:bottom w:val="nil"/>
              <w:right w:val="nil"/>
            </w:tcBorders>
            <w:shd w:val="clear" w:color="auto" w:fill="auto"/>
            <w:noWrap/>
            <w:vAlign w:val="bottom"/>
            <w:hideMark/>
          </w:tcPr>
          <w:p w14:paraId="37B65C92" w14:textId="77777777" w:rsidR="004E7C15" w:rsidRDefault="004E7C15" w:rsidP="002128DE">
            <w:pPr>
              <w:jc w:val="right"/>
              <w:rPr>
                <w:rFonts w:ascii="Arial" w:hAnsi="Arial" w:cs="Arial"/>
                <w:sz w:val="20"/>
                <w:szCs w:val="20"/>
              </w:rPr>
            </w:pPr>
            <w:r>
              <w:rPr>
                <w:rFonts w:ascii="Arial" w:hAnsi="Arial" w:cs="Arial"/>
                <w:sz w:val="20"/>
                <w:szCs w:val="20"/>
              </w:rPr>
              <w:t>9.000,00</w:t>
            </w:r>
          </w:p>
        </w:tc>
        <w:tc>
          <w:tcPr>
            <w:tcW w:w="1110" w:type="dxa"/>
            <w:gridSpan w:val="2"/>
            <w:tcBorders>
              <w:top w:val="nil"/>
              <w:left w:val="nil"/>
              <w:bottom w:val="nil"/>
              <w:right w:val="nil"/>
            </w:tcBorders>
            <w:shd w:val="clear" w:color="auto" w:fill="auto"/>
            <w:noWrap/>
            <w:vAlign w:val="bottom"/>
            <w:hideMark/>
          </w:tcPr>
          <w:p w14:paraId="6A0A0EDD" w14:textId="77777777" w:rsidR="004E7C15" w:rsidRDefault="004E7C15" w:rsidP="002128DE">
            <w:pPr>
              <w:jc w:val="right"/>
              <w:rPr>
                <w:rFonts w:ascii="Arial" w:hAnsi="Arial" w:cs="Arial"/>
                <w:sz w:val="20"/>
                <w:szCs w:val="20"/>
              </w:rPr>
            </w:pPr>
            <w:r>
              <w:rPr>
                <w:rFonts w:ascii="Arial" w:hAnsi="Arial" w:cs="Arial"/>
                <w:sz w:val="20"/>
                <w:szCs w:val="20"/>
              </w:rPr>
              <w:t>100,00</w:t>
            </w:r>
          </w:p>
        </w:tc>
        <w:tc>
          <w:tcPr>
            <w:tcW w:w="1178" w:type="dxa"/>
            <w:gridSpan w:val="2"/>
            <w:tcBorders>
              <w:top w:val="nil"/>
              <w:left w:val="nil"/>
              <w:bottom w:val="nil"/>
              <w:right w:val="nil"/>
            </w:tcBorders>
            <w:shd w:val="clear" w:color="auto" w:fill="auto"/>
            <w:noWrap/>
            <w:vAlign w:val="bottom"/>
            <w:hideMark/>
          </w:tcPr>
          <w:p w14:paraId="1EE910E6" w14:textId="77777777" w:rsidR="004E7C15" w:rsidRDefault="004E7C15" w:rsidP="002128DE">
            <w:pPr>
              <w:jc w:val="right"/>
              <w:rPr>
                <w:rFonts w:ascii="Arial" w:hAnsi="Arial" w:cs="Arial"/>
                <w:sz w:val="20"/>
                <w:szCs w:val="20"/>
              </w:rPr>
            </w:pPr>
            <w:r>
              <w:rPr>
                <w:rFonts w:ascii="Arial" w:hAnsi="Arial" w:cs="Arial"/>
                <w:sz w:val="20"/>
                <w:szCs w:val="20"/>
              </w:rPr>
              <w:t>9.000,00</w:t>
            </w:r>
          </w:p>
        </w:tc>
      </w:tr>
    </w:tbl>
    <w:p w14:paraId="444B91F4" w14:textId="77777777" w:rsidR="004E7C15" w:rsidRDefault="004E7C15" w:rsidP="004E7C15"/>
    <w:p w14:paraId="222B19E1" w14:textId="77777777" w:rsidR="004E7C15" w:rsidRPr="004D3087" w:rsidRDefault="004E7C15" w:rsidP="004E7C15">
      <w:pPr>
        <w:rPr>
          <w:vanish/>
        </w:rPr>
      </w:pPr>
    </w:p>
    <w:p w14:paraId="6A8C9737" w14:textId="77777777" w:rsidR="004E7C15" w:rsidRPr="004D3087" w:rsidRDefault="004E7C15" w:rsidP="004E7C15">
      <w:pPr>
        <w:rPr>
          <w:vanish/>
        </w:rPr>
      </w:pPr>
    </w:p>
    <w:p w14:paraId="2E9207F3" w14:textId="77777777" w:rsidR="004E7C15" w:rsidRDefault="004E7C15" w:rsidP="004E7C15">
      <w:pPr>
        <w:jc w:val="center"/>
        <w:rPr>
          <w:b/>
        </w:rPr>
      </w:pPr>
      <w:r>
        <w:rPr>
          <w:b/>
        </w:rPr>
        <w:t>Članak 2.</w:t>
      </w:r>
    </w:p>
    <w:p w14:paraId="3347CF7E" w14:textId="77777777" w:rsidR="004E7C15" w:rsidRDefault="004E7C15" w:rsidP="004E7C15">
      <w:pPr>
        <w:jc w:val="center"/>
        <w:rPr>
          <w:b/>
        </w:rPr>
      </w:pPr>
    </w:p>
    <w:p w14:paraId="64EFE2EC" w14:textId="77777777" w:rsidR="004E7C15" w:rsidRDefault="004E7C15" w:rsidP="004E7C15">
      <w:pPr>
        <w:rPr>
          <w:lang w:val="pl-PL"/>
        </w:rPr>
      </w:pPr>
      <w:r>
        <w:rPr>
          <w:szCs w:val="28"/>
          <w:lang w:val="pl-PL"/>
        </w:rPr>
        <w:t xml:space="preserve">Ove I. izmjene i dopune Programa socijalne zaštite za 2024. godinu </w:t>
      </w:r>
      <w:r w:rsidRPr="00ED709A">
        <w:t>stupaju na snagu prvog dana od dana objave u Službenom glasniku Općine Dubravica.</w:t>
      </w:r>
      <w:r>
        <w:rPr>
          <w:lang w:val="pl-PL"/>
        </w:rPr>
        <w:t xml:space="preserve"> </w:t>
      </w:r>
    </w:p>
    <w:p w14:paraId="61E162E1" w14:textId="77777777" w:rsidR="004E7C15" w:rsidRDefault="004E7C15" w:rsidP="004E7C15">
      <w:pPr>
        <w:rPr>
          <w:b/>
          <w:lang w:val="pl-PL"/>
        </w:rPr>
      </w:pPr>
    </w:p>
    <w:p w14:paraId="1E9B4834" w14:textId="5842AE85" w:rsidR="004E7C15" w:rsidRPr="004E7C15" w:rsidRDefault="004E7C15" w:rsidP="004E7C15">
      <w:pPr>
        <w:rPr>
          <w:bCs/>
          <w:sz w:val="18"/>
          <w:szCs w:val="18"/>
        </w:rPr>
      </w:pPr>
      <w:r>
        <w:rPr>
          <w:b/>
          <w:lang w:val="pl-PL"/>
        </w:rPr>
        <w:t xml:space="preserve">                                       </w:t>
      </w:r>
      <w:r>
        <w:rPr>
          <w:b/>
          <w:lang w:val="pl-PL"/>
        </w:rPr>
        <w:tab/>
      </w:r>
      <w:r>
        <w:rPr>
          <w:b/>
          <w:lang w:val="pl-PL"/>
        </w:rPr>
        <w:tab/>
      </w:r>
      <w:r>
        <w:rPr>
          <w:b/>
          <w:lang w:val="pl-PL"/>
        </w:rPr>
        <w:tab/>
      </w:r>
      <w:r>
        <w:rPr>
          <w:b/>
          <w:lang w:val="pl-PL"/>
        </w:rPr>
        <w:tab/>
      </w:r>
      <w:r>
        <w:rPr>
          <w:b/>
          <w:lang w:val="pl-PL"/>
        </w:rPr>
        <w:tab/>
      </w:r>
      <w:r>
        <w:rPr>
          <w:b/>
          <w:lang w:val="pl-PL"/>
        </w:rPr>
        <w:tab/>
      </w:r>
      <w:r w:rsidRPr="004E7C15">
        <w:rPr>
          <w:bCs/>
          <w:sz w:val="18"/>
          <w:szCs w:val="18"/>
        </w:rPr>
        <w:t>OPĆINSKO VIJEĆE OPĆINE DUBRAVICA</w:t>
      </w:r>
    </w:p>
    <w:p w14:paraId="462DAD09" w14:textId="77777777" w:rsidR="004E7C15" w:rsidRPr="004E7C15" w:rsidRDefault="004E7C15" w:rsidP="004E7C15">
      <w:pPr>
        <w:pStyle w:val="Naslovindeksa"/>
        <w:spacing w:before="0" w:after="0"/>
        <w:rPr>
          <w:b w:val="0"/>
          <w:bCs/>
          <w:sz w:val="18"/>
          <w:szCs w:val="18"/>
        </w:rPr>
      </w:pPr>
      <w:r w:rsidRPr="004E7C15">
        <w:rPr>
          <w:b w:val="0"/>
          <w:bCs/>
          <w:sz w:val="18"/>
          <w:szCs w:val="18"/>
        </w:rPr>
        <w:t>KLASA: 024-02/24-01/7</w:t>
      </w:r>
    </w:p>
    <w:p w14:paraId="61540A4F" w14:textId="77777777" w:rsidR="004E7C15" w:rsidRPr="004E7C15" w:rsidRDefault="004E7C15" w:rsidP="004E7C15">
      <w:pPr>
        <w:pStyle w:val="Naslovindeksa"/>
        <w:spacing w:before="0" w:after="0"/>
        <w:rPr>
          <w:b w:val="0"/>
          <w:bCs/>
          <w:sz w:val="18"/>
          <w:szCs w:val="18"/>
        </w:rPr>
      </w:pPr>
      <w:r w:rsidRPr="004E7C15">
        <w:rPr>
          <w:b w:val="0"/>
          <w:bCs/>
          <w:sz w:val="18"/>
          <w:szCs w:val="18"/>
        </w:rPr>
        <w:t>URBROJ: 238-40-02-24-14</w:t>
      </w:r>
    </w:p>
    <w:p w14:paraId="701C62F2" w14:textId="77777777" w:rsidR="004E7C15" w:rsidRPr="004E7C15" w:rsidRDefault="004E7C15" w:rsidP="004E7C15">
      <w:pPr>
        <w:pStyle w:val="Naslov"/>
        <w:rPr>
          <w:b w:val="0"/>
          <w:bCs/>
          <w:sz w:val="18"/>
          <w:szCs w:val="18"/>
        </w:rPr>
      </w:pPr>
      <w:r w:rsidRPr="004E7C15">
        <w:rPr>
          <w:b w:val="0"/>
          <w:bCs/>
          <w:sz w:val="18"/>
          <w:szCs w:val="18"/>
        </w:rPr>
        <w:t>Dubravica, 28. svibanj 2024. godine</w:t>
      </w:r>
    </w:p>
    <w:p w14:paraId="0C0CCD7C" w14:textId="77777777" w:rsidR="004E7C15" w:rsidRPr="004E7C15" w:rsidRDefault="004E7C15" w:rsidP="004E7C15">
      <w:pPr>
        <w:jc w:val="right"/>
        <w:rPr>
          <w:bCs/>
          <w:sz w:val="18"/>
          <w:szCs w:val="18"/>
        </w:rPr>
      </w:pPr>
      <w:r w:rsidRPr="004E7C15">
        <w:rPr>
          <w:rFonts w:ascii="Arial" w:hAnsi="Arial" w:cs="Arial"/>
          <w:bCs/>
          <w:sz w:val="18"/>
          <w:szCs w:val="18"/>
        </w:rPr>
        <w:tab/>
      </w:r>
      <w:r w:rsidRPr="004E7C15">
        <w:rPr>
          <w:rFonts w:ascii="Arial" w:hAnsi="Arial" w:cs="Arial"/>
          <w:bCs/>
          <w:sz w:val="18"/>
          <w:szCs w:val="18"/>
        </w:rPr>
        <w:tab/>
      </w:r>
      <w:r w:rsidRPr="004E7C15">
        <w:rPr>
          <w:rFonts w:ascii="Arial" w:hAnsi="Arial" w:cs="Arial"/>
          <w:bCs/>
          <w:sz w:val="18"/>
          <w:szCs w:val="18"/>
        </w:rPr>
        <w:tab/>
      </w:r>
    </w:p>
    <w:p w14:paraId="5D7D3FB9" w14:textId="2D86B17F" w:rsidR="00104373" w:rsidRPr="009B7CBA" w:rsidRDefault="004E7C15" w:rsidP="009B7CBA">
      <w:pPr>
        <w:jc w:val="right"/>
        <w:rPr>
          <w:bCs/>
          <w:sz w:val="18"/>
          <w:szCs w:val="18"/>
        </w:rPr>
      </w:pPr>
      <w:r w:rsidRPr="004E7C15">
        <w:rPr>
          <w:bCs/>
          <w:sz w:val="18"/>
          <w:szCs w:val="18"/>
        </w:rPr>
        <w:t>Predsjednik Ivica Stiperski</w:t>
      </w:r>
    </w:p>
    <w:p w14:paraId="5F26D424" w14:textId="2E78B429" w:rsidR="00104373" w:rsidRDefault="00104373" w:rsidP="00BA1A43">
      <w:pPr>
        <w:tabs>
          <w:tab w:val="left" w:pos="2637"/>
          <w:tab w:val="center" w:pos="7002"/>
        </w:tabs>
        <w:ind w:left="360"/>
        <w:jc w:val="center"/>
        <w:rPr>
          <w:rFonts w:ascii="Arial Narrow" w:hAnsi="Arial Narrow"/>
          <w:b/>
          <w:sz w:val="24"/>
        </w:rPr>
      </w:pPr>
      <w:r w:rsidRPr="006329A4">
        <w:rPr>
          <w:rFonts w:ascii="Arial Narrow" w:hAnsi="Arial Narrow"/>
          <w:b/>
          <w:noProof/>
          <w:lang w:val="sl-SI" w:eastAsia="sl-SI"/>
        </w:rPr>
        <mc:AlternateContent>
          <mc:Choice Requires="wps">
            <w:drawing>
              <wp:anchor distT="0" distB="0" distL="114300" distR="114300" simplePos="0" relativeHeight="251849728" behindDoc="0" locked="0" layoutInCell="1" allowOverlap="1" wp14:anchorId="67A461AF" wp14:editId="284459C8">
                <wp:simplePos x="0" y="0"/>
                <wp:positionH relativeFrom="margin">
                  <wp:posOffset>0</wp:posOffset>
                </wp:positionH>
                <wp:positionV relativeFrom="paragraph">
                  <wp:posOffset>114300</wp:posOffset>
                </wp:positionV>
                <wp:extent cx="438150" cy="362197"/>
                <wp:effectExtent l="57150" t="114300" r="133350" b="76200"/>
                <wp:wrapNone/>
                <wp:docPr id="92234319"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71BC6F75" w14:textId="6A90B499" w:rsidR="00104373" w:rsidRPr="00104EAC" w:rsidRDefault="00104373" w:rsidP="00104373">
                            <w:pPr>
                              <w:jc w:val="center"/>
                              <w:rPr>
                                <w:rFonts w:ascii="Arial Narrow" w:hAnsi="Arial Narrow"/>
                                <w:sz w:val="24"/>
                                <w:szCs w:val="24"/>
                              </w:rPr>
                            </w:pPr>
                            <w:r>
                              <w:rPr>
                                <w:rFonts w:ascii="Arial Narrow" w:hAnsi="Arial Narrow"/>
                                <w:sz w:val="24"/>
                                <w:szCs w:val="24"/>
                              </w:rPr>
                              <w:t>13</w:t>
                            </w:r>
                          </w:p>
                          <w:p w14:paraId="650CC7A0" w14:textId="77777777" w:rsidR="00104373" w:rsidRDefault="00104373" w:rsidP="001043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461AF" id="_x0000_s1038" style="position:absolute;left:0;text-align:left;margin-left:0;margin-top:9pt;width:34.5pt;height:28.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Pd2w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" fillcolor="#afabab" strokecolor="#8e8e8e" strokeweight="1.52778mm">
                <v:stroke linestyle="thickThin"/>
                <v:shadow on="t" color="black" opacity="26214f" origin="-.5,.5" offset=".74836mm,-.74836mm"/>
                <v:textbox>
                  <w:txbxContent>
                    <w:p w14:paraId="71BC6F75" w14:textId="6A90B499" w:rsidR="00104373" w:rsidRPr="00104EAC" w:rsidRDefault="00104373" w:rsidP="00104373">
                      <w:pPr>
                        <w:jc w:val="center"/>
                        <w:rPr>
                          <w:rFonts w:ascii="Arial Narrow" w:hAnsi="Arial Narrow"/>
                          <w:sz w:val="24"/>
                          <w:szCs w:val="24"/>
                        </w:rPr>
                      </w:pPr>
                      <w:r>
                        <w:rPr>
                          <w:rFonts w:ascii="Arial Narrow" w:hAnsi="Arial Narrow"/>
                          <w:sz w:val="24"/>
                          <w:szCs w:val="24"/>
                        </w:rPr>
                        <w:t>13</w:t>
                      </w:r>
                    </w:p>
                    <w:p w14:paraId="650CC7A0" w14:textId="77777777" w:rsidR="00104373" w:rsidRDefault="00104373" w:rsidP="00104373">
                      <w:pPr>
                        <w:jc w:val="center"/>
                      </w:pPr>
                    </w:p>
                  </w:txbxContent>
                </v:textbox>
                <w10:wrap anchorx="margin"/>
              </v:roundrect>
            </w:pict>
          </mc:Fallback>
        </mc:AlternateContent>
      </w:r>
    </w:p>
    <w:p w14:paraId="34860634" w14:textId="77777777" w:rsidR="00104373" w:rsidRDefault="00104373" w:rsidP="00BA1A43">
      <w:pPr>
        <w:tabs>
          <w:tab w:val="left" w:pos="2637"/>
          <w:tab w:val="center" w:pos="7002"/>
        </w:tabs>
        <w:ind w:left="360"/>
        <w:jc w:val="center"/>
        <w:rPr>
          <w:rFonts w:ascii="Arial Narrow" w:hAnsi="Arial Narrow"/>
          <w:b/>
          <w:sz w:val="24"/>
        </w:rPr>
      </w:pPr>
    </w:p>
    <w:p w14:paraId="551459F3" w14:textId="77777777" w:rsidR="000C43BF" w:rsidRDefault="000C43BF" w:rsidP="000C43BF">
      <w:pPr>
        <w:rPr>
          <w:b/>
        </w:rPr>
      </w:pPr>
    </w:p>
    <w:p w14:paraId="0D085C37" w14:textId="0C668BF8" w:rsidR="000C43BF" w:rsidRPr="00E629EF" w:rsidRDefault="000C43BF" w:rsidP="000C43BF">
      <w:r>
        <w:rPr>
          <w:lang w:val="pl-PL"/>
        </w:rPr>
        <w:t xml:space="preserve">Na temelju članka 72. Zakona o komunalnom gospodarstvu („Narodne novine” broj </w:t>
      </w:r>
      <w:hyperlink r:id="rId83" w:tgtFrame="_blank" w:history="1">
        <w:r w:rsidRPr="00E629EF">
          <w:rPr>
            <w:lang w:val="pl-PL"/>
          </w:rPr>
          <w:t>68/18</w:t>
        </w:r>
      </w:hyperlink>
      <w:r w:rsidRPr="00E629EF">
        <w:rPr>
          <w:lang w:val="pl-PL"/>
        </w:rPr>
        <w:t>, </w:t>
      </w:r>
      <w:hyperlink r:id="rId84" w:tgtFrame="_blank" w:history="1">
        <w:r w:rsidRPr="00E629EF">
          <w:rPr>
            <w:lang w:val="pl-PL"/>
          </w:rPr>
          <w:t>110/18</w:t>
        </w:r>
      </w:hyperlink>
      <w:r w:rsidRPr="00E629EF">
        <w:rPr>
          <w:lang w:val="pl-PL"/>
        </w:rPr>
        <w:t>, </w:t>
      </w:r>
      <w:hyperlink r:id="rId85" w:tgtFrame="_blank" w:history="1">
        <w:r w:rsidRPr="00E629EF">
          <w:rPr>
            <w:lang w:val="pl-PL"/>
          </w:rPr>
          <w:t>32/20</w:t>
        </w:r>
      </w:hyperlink>
      <w:r>
        <w:rPr>
          <w:lang w:val="pl-PL"/>
        </w:rPr>
        <w:t xml:space="preserve">) i članka 21. Statuta Općine Dubravica (Službeni glasnik Općine Dubravica broj 01/2021, 03/2024) </w:t>
      </w:r>
      <w:r w:rsidRPr="00E461A3">
        <w:t xml:space="preserve">Općinsko vijeće Općine Dubravica na </w:t>
      </w:r>
      <w:r>
        <w:t>svojoj 20. sjednici održanoj 28. svibnja 2024</w:t>
      </w:r>
      <w:r w:rsidRPr="00E461A3">
        <w:t>. godine donosi</w:t>
      </w:r>
    </w:p>
    <w:p w14:paraId="14C6525F" w14:textId="77777777" w:rsidR="000C43BF" w:rsidRDefault="000C43BF" w:rsidP="000C43BF"/>
    <w:p w14:paraId="1752B652" w14:textId="77777777" w:rsidR="000C43BF" w:rsidRPr="00A21349" w:rsidRDefault="000C43BF" w:rsidP="000C43BF">
      <w:pPr>
        <w:pStyle w:val="Odlomakpopisa"/>
        <w:widowControl/>
        <w:numPr>
          <w:ilvl w:val="0"/>
          <w:numId w:val="82"/>
        </w:numPr>
        <w:tabs>
          <w:tab w:val="left" w:pos="1256"/>
        </w:tabs>
        <w:autoSpaceDE/>
        <w:autoSpaceDN/>
        <w:contextualSpacing/>
        <w:jc w:val="center"/>
        <w:rPr>
          <w:b/>
          <w:sz w:val="32"/>
          <w:szCs w:val="32"/>
        </w:rPr>
      </w:pPr>
      <w:r>
        <w:rPr>
          <w:b/>
          <w:sz w:val="32"/>
          <w:szCs w:val="32"/>
        </w:rPr>
        <w:t xml:space="preserve">IZMJENE I DOPUNE </w:t>
      </w:r>
      <w:r w:rsidRPr="00A21349">
        <w:rPr>
          <w:b/>
          <w:sz w:val="32"/>
          <w:szCs w:val="32"/>
        </w:rPr>
        <w:t>PROGRAM</w:t>
      </w:r>
      <w:r>
        <w:rPr>
          <w:b/>
          <w:sz w:val="32"/>
          <w:szCs w:val="32"/>
        </w:rPr>
        <w:t>A</w:t>
      </w:r>
      <w:r w:rsidRPr="00A21349">
        <w:rPr>
          <w:b/>
          <w:sz w:val="32"/>
          <w:szCs w:val="32"/>
        </w:rPr>
        <w:t xml:space="preserve"> </w:t>
      </w:r>
    </w:p>
    <w:p w14:paraId="5B2916EB" w14:textId="77777777" w:rsidR="000C43BF" w:rsidRDefault="000C43BF" w:rsidP="000C43BF">
      <w:pPr>
        <w:tabs>
          <w:tab w:val="left" w:pos="1256"/>
        </w:tabs>
        <w:jc w:val="center"/>
        <w:rPr>
          <w:b/>
          <w:sz w:val="28"/>
          <w:szCs w:val="28"/>
        </w:rPr>
      </w:pPr>
      <w:r>
        <w:rPr>
          <w:b/>
          <w:sz w:val="28"/>
          <w:szCs w:val="28"/>
        </w:rPr>
        <w:t>ODRŽAVANJA KOMUNALNE INFRASTRUKTURE ZA 2024</w:t>
      </w:r>
      <w:r w:rsidRPr="00E61FB4">
        <w:rPr>
          <w:b/>
          <w:sz w:val="28"/>
          <w:szCs w:val="28"/>
        </w:rPr>
        <w:t>. GODINU</w:t>
      </w:r>
    </w:p>
    <w:p w14:paraId="526118E0" w14:textId="77777777" w:rsidR="000C43BF" w:rsidRDefault="000C43BF" w:rsidP="000C43BF">
      <w:pPr>
        <w:tabs>
          <w:tab w:val="left" w:pos="1256"/>
        </w:tabs>
        <w:jc w:val="center"/>
        <w:rPr>
          <w:b/>
          <w:sz w:val="28"/>
          <w:szCs w:val="28"/>
        </w:rPr>
      </w:pPr>
    </w:p>
    <w:p w14:paraId="72042B9A" w14:textId="77777777" w:rsidR="000C43BF" w:rsidRDefault="000C43BF" w:rsidP="000C43BF">
      <w:pPr>
        <w:tabs>
          <w:tab w:val="left" w:pos="3105"/>
        </w:tabs>
        <w:jc w:val="center"/>
        <w:rPr>
          <w:b/>
          <w:szCs w:val="28"/>
          <w:lang w:val="pl-PL"/>
        </w:rPr>
      </w:pPr>
      <w:r>
        <w:rPr>
          <w:b/>
          <w:szCs w:val="28"/>
          <w:lang w:val="pl-PL"/>
        </w:rPr>
        <w:t>Članak 1.</w:t>
      </w:r>
    </w:p>
    <w:p w14:paraId="2509B82B" w14:textId="77777777" w:rsidR="000C43BF" w:rsidRDefault="000C43BF" w:rsidP="000C43BF">
      <w:pPr>
        <w:tabs>
          <w:tab w:val="left" w:pos="3105"/>
        </w:tabs>
        <w:rPr>
          <w:szCs w:val="28"/>
          <w:lang w:val="pl-PL"/>
        </w:rPr>
      </w:pPr>
      <w:r>
        <w:rPr>
          <w:szCs w:val="28"/>
          <w:lang w:val="pl-PL"/>
        </w:rPr>
        <w:t>Ovim I. Izmjenama i dopunama Programa održavanja komunalne infrastrukture za 2024. godinu mijenja se članak 1. Programa održavanja komunalne infrastrukture za 2024. godinu (Službeni glasnik Općine Dubravica broj 05/2023) i glasi:</w:t>
      </w:r>
    </w:p>
    <w:p w14:paraId="00EB21F7" w14:textId="77777777" w:rsidR="000C43BF" w:rsidRDefault="000C43BF" w:rsidP="000C43BF">
      <w:pPr>
        <w:tabs>
          <w:tab w:val="left" w:pos="3105"/>
        </w:tabs>
        <w:rPr>
          <w:szCs w:val="28"/>
          <w:lang w:val="pl-PL"/>
        </w:rPr>
      </w:pPr>
    </w:p>
    <w:p w14:paraId="5782BA20" w14:textId="77777777" w:rsidR="000C43BF" w:rsidRPr="00FF7D1C" w:rsidRDefault="000C43BF" w:rsidP="000C43BF">
      <w:pPr>
        <w:tabs>
          <w:tab w:val="left" w:pos="3105"/>
        </w:tabs>
        <w:rPr>
          <w:szCs w:val="28"/>
          <w:lang w:val="pl-PL"/>
        </w:rPr>
      </w:pPr>
      <w:r>
        <w:rPr>
          <w:szCs w:val="28"/>
          <w:lang w:val="pl-PL"/>
        </w:rPr>
        <w:t xml:space="preserve">„Ovim I. Izmjenama i dopunama Programa održavanja komunalne infrastrukture za 2024. godinu </w:t>
      </w:r>
      <w:r w:rsidRPr="00FF7D1C">
        <w:rPr>
          <w:szCs w:val="28"/>
          <w:lang w:val="pl-PL"/>
        </w:rPr>
        <w:t>određuje se održavanje</w:t>
      </w:r>
      <w:r>
        <w:rPr>
          <w:szCs w:val="28"/>
          <w:lang w:val="pl-PL"/>
        </w:rPr>
        <w:t xml:space="preserve"> komunalne infrastrukture u 2024</w:t>
      </w:r>
      <w:r w:rsidRPr="00FF7D1C">
        <w:rPr>
          <w:szCs w:val="28"/>
          <w:lang w:val="pl-PL"/>
        </w:rPr>
        <w:t>. godini na području Općine Dubravica za komunalne djelatnosti:</w:t>
      </w:r>
    </w:p>
    <w:p w14:paraId="4D2B3CB6" w14:textId="77777777" w:rsidR="000C43BF" w:rsidRDefault="000C43BF" w:rsidP="000C43BF">
      <w:pPr>
        <w:tabs>
          <w:tab w:val="left" w:pos="3105"/>
        </w:tabs>
        <w:rPr>
          <w:szCs w:val="28"/>
          <w:lang w:val="pl-PL"/>
        </w:rPr>
      </w:pPr>
    </w:p>
    <w:p w14:paraId="0EC4E451" w14:textId="77777777" w:rsidR="000C43BF" w:rsidRPr="00FF7D1C" w:rsidRDefault="000C43BF" w:rsidP="000C43BF">
      <w:pPr>
        <w:ind w:firstLine="360"/>
        <w:rPr>
          <w:szCs w:val="28"/>
          <w:lang w:val="pl-PL"/>
        </w:rPr>
      </w:pPr>
      <w:r>
        <w:rPr>
          <w:szCs w:val="28"/>
          <w:lang w:val="pl-PL"/>
        </w:rPr>
        <w:t xml:space="preserve">- </w:t>
      </w:r>
      <w:r w:rsidRPr="00FF7D1C">
        <w:rPr>
          <w:szCs w:val="28"/>
          <w:lang w:val="pl-PL"/>
        </w:rPr>
        <w:t>održavanje nerazvrstanih cesta - šodranje, grabe, kanali</w:t>
      </w:r>
    </w:p>
    <w:p w14:paraId="3277B4DE" w14:textId="77777777" w:rsidR="000C43BF" w:rsidRPr="00FF7D1C" w:rsidRDefault="000C43BF" w:rsidP="000C43BF">
      <w:pPr>
        <w:numPr>
          <w:ilvl w:val="0"/>
          <w:numId w:val="36"/>
        </w:numPr>
        <w:rPr>
          <w:szCs w:val="28"/>
          <w:lang w:val="pl-PL"/>
        </w:rPr>
      </w:pPr>
      <w:r w:rsidRPr="00FF7D1C">
        <w:rPr>
          <w:szCs w:val="28"/>
          <w:lang w:val="pl-PL"/>
        </w:rPr>
        <w:t>košnja trave i raslinja uz nerazvrstane ceste</w:t>
      </w:r>
    </w:p>
    <w:p w14:paraId="35628064" w14:textId="77777777" w:rsidR="000C43BF" w:rsidRPr="00FF7D1C" w:rsidRDefault="000C43BF" w:rsidP="000C43BF">
      <w:pPr>
        <w:numPr>
          <w:ilvl w:val="0"/>
          <w:numId w:val="36"/>
        </w:numPr>
        <w:rPr>
          <w:szCs w:val="28"/>
          <w:lang w:val="pl-PL"/>
        </w:rPr>
      </w:pPr>
      <w:r w:rsidRPr="00FF7D1C">
        <w:rPr>
          <w:szCs w:val="28"/>
          <w:lang w:val="pl-PL"/>
        </w:rPr>
        <w:t>održavanje javnih površina na kojima nije dopušten promet motornim vozilima</w:t>
      </w:r>
    </w:p>
    <w:p w14:paraId="1EE44AB5" w14:textId="77777777" w:rsidR="000C43BF" w:rsidRPr="00FF7D1C" w:rsidRDefault="000C43BF" w:rsidP="000C43BF">
      <w:pPr>
        <w:numPr>
          <w:ilvl w:val="0"/>
          <w:numId w:val="36"/>
        </w:numPr>
        <w:rPr>
          <w:szCs w:val="28"/>
          <w:lang w:val="pl-PL"/>
        </w:rPr>
      </w:pPr>
      <w:r w:rsidRPr="00FF7D1C">
        <w:rPr>
          <w:szCs w:val="28"/>
          <w:lang w:val="pl-PL"/>
        </w:rPr>
        <w:t>održavanje javnih zelenih površina</w:t>
      </w:r>
    </w:p>
    <w:p w14:paraId="3712B515" w14:textId="77777777" w:rsidR="000C43BF" w:rsidRPr="00FF7D1C" w:rsidRDefault="000C43BF" w:rsidP="000C43BF">
      <w:pPr>
        <w:numPr>
          <w:ilvl w:val="0"/>
          <w:numId w:val="36"/>
        </w:numPr>
        <w:rPr>
          <w:szCs w:val="28"/>
          <w:lang w:val="pl-PL"/>
        </w:rPr>
      </w:pPr>
      <w:r w:rsidRPr="00FF7D1C">
        <w:rPr>
          <w:szCs w:val="28"/>
          <w:lang w:val="pl-PL"/>
        </w:rPr>
        <w:t>održavanje građevina, uređaja i predmeta javne namjene</w:t>
      </w:r>
    </w:p>
    <w:p w14:paraId="63B9AA5D" w14:textId="77777777" w:rsidR="000C43BF" w:rsidRPr="00FF7D1C" w:rsidRDefault="000C43BF" w:rsidP="000C43BF">
      <w:pPr>
        <w:numPr>
          <w:ilvl w:val="0"/>
          <w:numId w:val="36"/>
        </w:numPr>
        <w:rPr>
          <w:szCs w:val="28"/>
          <w:lang w:val="pl-PL"/>
        </w:rPr>
      </w:pPr>
      <w:r w:rsidRPr="00FF7D1C">
        <w:rPr>
          <w:szCs w:val="28"/>
          <w:lang w:val="pl-PL"/>
        </w:rPr>
        <w:t>održavanje groblja</w:t>
      </w:r>
    </w:p>
    <w:p w14:paraId="64C9936A" w14:textId="77777777" w:rsidR="000C43BF" w:rsidRPr="00FF7D1C" w:rsidRDefault="000C43BF" w:rsidP="000C43BF">
      <w:pPr>
        <w:numPr>
          <w:ilvl w:val="0"/>
          <w:numId w:val="36"/>
        </w:numPr>
        <w:rPr>
          <w:szCs w:val="28"/>
          <w:lang w:val="pl-PL"/>
        </w:rPr>
      </w:pPr>
      <w:r w:rsidRPr="00FF7D1C">
        <w:rPr>
          <w:szCs w:val="28"/>
          <w:lang w:val="pl-PL"/>
        </w:rPr>
        <w:t>održavanje čistoće javnih površina – zimsko održavanje</w:t>
      </w:r>
    </w:p>
    <w:p w14:paraId="24293D59" w14:textId="77777777" w:rsidR="000C43BF" w:rsidRPr="00FF7D1C" w:rsidRDefault="000C43BF" w:rsidP="000C43BF">
      <w:pPr>
        <w:numPr>
          <w:ilvl w:val="0"/>
          <w:numId w:val="36"/>
        </w:numPr>
        <w:rPr>
          <w:szCs w:val="28"/>
          <w:lang w:val="pl-PL"/>
        </w:rPr>
      </w:pPr>
      <w:r w:rsidRPr="00FF7D1C">
        <w:rPr>
          <w:szCs w:val="28"/>
          <w:lang w:val="pl-PL"/>
        </w:rPr>
        <w:lastRenderedPageBreak/>
        <w:t xml:space="preserve">održavanje čistoće javnih površina: strojno čišćenje nogostupa </w:t>
      </w:r>
    </w:p>
    <w:p w14:paraId="5D235220" w14:textId="77777777" w:rsidR="000C43BF" w:rsidRDefault="000C43BF" w:rsidP="000C43BF">
      <w:pPr>
        <w:numPr>
          <w:ilvl w:val="0"/>
          <w:numId w:val="36"/>
        </w:numPr>
        <w:rPr>
          <w:szCs w:val="28"/>
          <w:lang w:val="pl-PL"/>
        </w:rPr>
      </w:pPr>
      <w:r w:rsidRPr="00FF7D1C">
        <w:rPr>
          <w:szCs w:val="28"/>
          <w:lang w:val="pl-PL"/>
        </w:rPr>
        <w:t>održavanje javne rasvjete</w:t>
      </w:r>
    </w:p>
    <w:p w14:paraId="2F128AD0" w14:textId="77777777" w:rsidR="000C43BF" w:rsidRDefault="000C43BF" w:rsidP="000C43BF">
      <w:pPr>
        <w:numPr>
          <w:ilvl w:val="0"/>
          <w:numId w:val="36"/>
        </w:numPr>
        <w:rPr>
          <w:szCs w:val="28"/>
          <w:lang w:val="pl-PL"/>
        </w:rPr>
      </w:pPr>
      <w:r>
        <w:rPr>
          <w:szCs w:val="28"/>
          <w:lang w:val="pl-PL"/>
        </w:rPr>
        <w:t>održavanje građevina javne odvodnje oborinskih voda</w:t>
      </w:r>
    </w:p>
    <w:p w14:paraId="75642AB2" w14:textId="77777777" w:rsidR="000C43BF" w:rsidRPr="00FF7D1C" w:rsidRDefault="000C43BF" w:rsidP="000C43BF">
      <w:pPr>
        <w:ind w:left="720"/>
        <w:rPr>
          <w:szCs w:val="28"/>
          <w:lang w:val="pl-PL"/>
        </w:rPr>
      </w:pPr>
    </w:p>
    <w:p w14:paraId="1EC6E667" w14:textId="77777777" w:rsidR="000C43BF" w:rsidRPr="00FF7D1C" w:rsidRDefault="000C43BF" w:rsidP="000C43BF">
      <w:pPr>
        <w:rPr>
          <w:szCs w:val="28"/>
          <w:lang w:val="pl-PL"/>
        </w:rPr>
      </w:pPr>
      <w:r w:rsidRPr="00FF7D1C">
        <w:rPr>
          <w:szCs w:val="28"/>
          <w:lang w:val="pl-PL"/>
        </w:rPr>
        <w:t xml:space="preserve">Ovim </w:t>
      </w:r>
      <w:r>
        <w:rPr>
          <w:szCs w:val="28"/>
          <w:lang w:val="pl-PL"/>
        </w:rPr>
        <w:t>I. Izmjenama i dopunama Programa</w:t>
      </w:r>
      <w:r w:rsidRPr="00FF7D1C">
        <w:rPr>
          <w:szCs w:val="28"/>
          <w:lang w:val="pl-PL"/>
        </w:rPr>
        <w:t xml:space="preserve"> održavanja </w:t>
      </w:r>
      <w:r>
        <w:rPr>
          <w:szCs w:val="28"/>
          <w:lang w:val="pl-PL"/>
        </w:rPr>
        <w:t>komunalne infrastrukture za 2024</w:t>
      </w:r>
      <w:r w:rsidRPr="00FF7D1C">
        <w:rPr>
          <w:szCs w:val="28"/>
          <w:lang w:val="pl-PL"/>
        </w:rPr>
        <w:t>. godinu utvrđuje se:</w:t>
      </w:r>
    </w:p>
    <w:p w14:paraId="4F81BB15" w14:textId="77777777" w:rsidR="000C43BF" w:rsidRPr="00FF7D1C" w:rsidRDefault="000C43BF" w:rsidP="000C43BF">
      <w:pPr>
        <w:rPr>
          <w:szCs w:val="28"/>
          <w:lang w:val="pl-PL"/>
        </w:rPr>
      </w:pPr>
      <w:r w:rsidRPr="00FF7D1C">
        <w:rPr>
          <w:szCs w:val="28"/>
          <w:lang w:val="pl-PL"/>
        </w:rPr>
        <w:t>- opis i opseg poslova održavanja s procjenom pojedinih troškova, po djelatnostima</w:t>
      </w:r>
    </w:p>
    <w:p w14:paraId="3EF30146" w14:textId="77777777" w:rsidR="000C43BF" w:rsidRPr="00FF7D1C" w:rsidRDefault="000C43BF" w:rsidP="000C43BF">
      <w:pPr>
        <w:rPr>
          <w:szCs w:val="28"/>
          <w:lang w:val="pl-PL"/>
        </w:rPr>
      </w:pPr>
      <w:r w:rsidRPr="00FF7D1C">
        <w:rPr>
          <w:szCs w:val="28"/>
          <w:lang w:val="pl-PL"/>
        </w:rPr>
        <w:t>- iskaz financijskih sredstava potrebnih za ostvarivanje programa, s naznakom izvora financiranja.</w:t>
      </w:r>
    </w:p>
    <w:p w14:paraId="0B84C2CF" w14:textId="77777777" w:rsidR="000C43BF" w:rsidRPr="004B7AF6" w:rsidRDefault="000C43BF" w:rsidP="000C43BF">
      <w:pPr>
        <w:rPr>
          <w:szCs w:val="28"/>
          <w:lang w:val="pl-PL"/>
        </w:rPr>
      </w:pPr>
    </w:p>
    <w:p w14:paraId="7F3233A5" w14:textId="77777777" w:rsidR="000C43BF" w:rsidRDefault="000C43BF" w:rsidP="000C43BF">
      <w:pPr>
        <w:tabs>
          <w:tab w:val="left" w:pos="3105"/>
        </w:tabs>
        <w:rPr>
          <w:szCs w:val="28"/>
          <w:lang w:val="pl-PL"/>
        </w:rPr>
      </w:pPr>
      <w:r>
        <w:rPr>
          <w:szCs w:val="28"/>
          <w:lang w:val="pl-PL"/>
        </w:rPr>
        <w:t>U 2024</w:t>
      </w:r>
      <w:r w:rsidRPr="00FF7D1C">
        <w:rPr>
          <w:szCs w:val="28"/>
          <w:lang w:val="pl-PL"/>
        </w:rPr>
        <w:t xml:space="preserve">. godini financijska sredstva predviđena su ukupnom iznosu od </w:t>
      </w:r>
      <w:r>
        <w:rPr>
          <w:szCs w:val="28"/>
          <w:lang w:val="pl-PL"/>
        </w:rPr>
        <w:t>616.346,00 €/4.643.859,02</w:t>
      </w:r>
      <w:r w:rsidRPr="00FF7D1C">
        <w:rPr>
          <w:szCs w:val="28"/>
          <w:lang w:val="pl-PL"/>
        </w:rPr>
        <w:t xml:space="preserve"> kuna za održ</w:t>
      </w:r>
      <w:r>
        <w:rPr>
          <w:szCs w:val="28"/>
          <w:lang w:val="pl-PL"/>
        </w:rPr>
        <w:t>avanje komunalne infrastrukture:</w:t>
      </w:r>
    </w:p>
    <w:tbl>
      <w:tblPr>
        <w:tblW w:w="13683" w:type="dxa"/>
        <w:tblInd w:w="735" w:type="dxa"/>
        <w:tblLook w:val="04A0" w:firstRow="1" w:lastRow="0" w:firstColumn="1" w:lastColumn="0" w:noHBand="0" w:noVBand="1"/>
      </w:tblPr>
      <w:tblGrid>
        <w:gridCol w:w="2094"/>
        <w:gridCol w:w="2553"/>
        <w:gridCol w:w="5795"/>
        <w:gridCol w:w="3241"/>
      </w:tblGrid>
      <w:tr w:rsidR="000C43BF" w14:paraId="0B1FA128" w14:textId="77777777" w:rsidTr="002128DE">
        <w:trPr>
          <w:trHeight w:val="355"/>
        </w:trPr>
        <w:tc>
          <w:tcPr>
            <w:tcW w:w="2094" w:type="dxa"/>
            <w:tcBorders>
              <w:top w:val="single" w:sz="4" w:space="0" w:color="auto"/>
              <w:left w:val="single" w:sz="4" w:space="0" w:color="auto"/>
              <w:bottom w:val="single" w:sz="4" w:space="0" w:color="auto"/>
              <w:right w:val="single" w:sz="4" w:space="0" w:color="auto"/>
            </w:tcBorders>
            <w:shd w:val="clear" w:color="FFFF80" w:fill="FFFF80"/>
            <w:vAlign w:val="center"/>
            <w:hideMark/>
          </w:tcPr>
          <w:p w14:paraId="43F446D7" w14:textId="77777777" w:rsidR="000C43BF" w:rsidRPr="00B57462" w:rsidRDefault="000C43BF" w:rsidP="002128DE">
            <w:pPr>
              <w:rPr>
                <w:rFonts w:ascii="Arial" w:hAnsi="Arial" w:cs="Arial"/>
                <w:b/>
                <w:bCs/>
                <w:color w:val="000000"/>
                <w:sz w:val="18"/>
                <w:szCs w:val="18"/>
              </w:rPr>
            </w:pPr>
            <w:r w:rsidRPr="00B57462">
              <w:rPr>
                <w:rFonts w:ascii="Arial" w:hAnsi="Arial" w:cs="Arial"/>
                <w:b/>
                <w:bCs/>
                <w:color w:val="000000"/>
                <w:sz w:val="18"/>
                <w:szCs w:val="18"/>
              </w:rPr>
              <w:t>POZICIJA</w:t>
            </w:r>
          </w:p>
        </w:tc>
        <w:tc>
          <w:tcPr>
            <w:tcW w:w="2553" w:type="dxa"/>
            <w:tcBorders>
              <w:top w:val="single" w:sz="4" w:space="0" w:color="auto"/>
              <w:left w:val="nil"/>
              <w:bottom w:val="single" w:sz="4" w:space="0" w:color="auto"/>
              <w:right w:val="single" w:sz="4" w:space="0" w:color="auto"/>
            </w:tcBorders>
            <w:shd w:val="clear" w:color="FFFF80" w:fill="FFFF80"/>
            <w:vAlign w:val="center"/>
            <w:hideMark/>
          </w:tcPr>
          <w:p w14:paraId="0D4E705D" w14:textId="77777777" w:rsidR="000C43BF" w:rsidRPr="00B57462" w:rsidRDefault="000C43BF" w:rsidP="002128DE">
            <w:pPr>
              <w:rPr>
                <w:rFonts w:ascii="Arial" w:hAnsi="Arial" w:cs="Arial"/>
                <w:b/>
                <w:bCs/>
                <w:color w:val="000000"/>
                <w:sz w:val="18"/>
                <w:szCs w:val="18"/>
              </w:rPr>
            </w:pPr>
            <w:r w:rsidRPr="00B57462">
              <w:rPr>
                <w:rFonts w:ascii="Arial" w:hAnsi="Arial" w:cs="Arial"/>
                <w:b/>
                <w:bCs/>
                <w:color w:val="000000"/>
                <w:sz w:val="18"/>
                <w:szCs w:val="18"/>
              </w:rPr>
              <w:t>BROJ KONTA</w:t>
            </w:r>
          </w:p>
        </w:tc>
        <w:tc>
          <w:tcPr>
            <w:tcW w:w="5795" w:type="dxa"/>
            <w:tcBorders>
              <w:top w:val="single" w:sz="4" w:space="0" w:color="auto"/>
              <w:left w:val="nil"/>
              <w:bottom w:val="single" w:sz="4" w:space="0" w:color="auto"/>
              <w:right w:val="single" w:sz="4" w:space="0" w:color="auto"/>
            </w:tcBorders>
            <w:shd w:val="clear" w:color="FFFF80" w:fill="FFFF80"/>
            <w:vAlign w:val="center"/>
            <w:hideMark/>
          </w:tcPr>
          <w:p w14:paraId="1539537D" w14:textId="77777777" w:rsidR="000C43BF" w:rsidRPr="00B57462" w:rsidRDefault="000C43BF" w:rsidP="002128DE">
            <w:pPr>
              <w:rPr>
                <w:rFonts w:ascii="Arial" w:hAnsi="Arial" w:cs="Arial"/>
                <w:b/>
                <w:bCs/>
                <w:color w:val="000000"/>
                <w:sz w:val="18"/>
                <w:szCs w:val="18"/>
              </w:rPr>
            </w:pPr>
            <w:r w:rsidRPr="00B57462">
              <w:rPr>
                <w:rFonts w:ascii="Arial" w:hAnsi="Arial" w:cs="Arial"/>
                <w:b/>
                <w:bCs/>
                <w:color w:val="000000"/>
                <w:sz w:val="18"/>
                <w:szCs w:val="18"/>
              </w:rPr>
              <w:t>VRSTA RASHODA / IZDATKA</w:t>
            </w:r>
          </w:p>
        </w:tc>
        <w:tc>
          <w:tcPr>
            <w:tcW w:w="3241" w:type="dxa"/>
            <w:tcBorders>
              <w:top w:val="single" w:sz="4" w:space="0" w:color="auto"/>
              <w:left w:val="nil"/>
              <w:bottom w:val="single" w:sz="4" w:space="0" w:color="auto"/>
              <w:right w:val="single" w:sz="4" w:space="0" w:color="auto"/>
            </w:tcBorders>
            <w:shd w:val="clear" w:color="FFFF80" w:fill="FFFF80"/>
            <w:vAlign w:val="center"/>
            <w:hideMark/>
          </w:tcPr>
          <w:p w14:paraId="5344A29F" w14:textId="77777777" w:rsidR="000C43BF" w:rsidRPr="00B57462" w:rsidRDefault="000C43BF" w:rsidP="002128DE">
            <w:pPr>
              <w:jc w:val="right"/>
              <w:rPr>
                <w:rFonts w:ascii="Arial" w:hAnsi="Arial" w:cs="Arial"/>
                <w:b/>
                <w:bCs/>
                <w:color w:val="000000"/>
                <w:sz w:val="18"/>
                <w:szCs w:val="18"/>
              </w:rPr>
            </w:pPr>
            <w:r w:rsidRPr="00B57462">
              <w:rPr>
                <w:rFonts w:ascii="Arial" w:hAnsi="Arial" w:cs="Arial"/>
                <w:b/>
                <w:bCs/>
                <w:color w:val="000000"/>
                <w:sz w:val="18"/>
                <w:szCs w:val="18"/>
              </w:rPr>
              <w:t>PLANIRANO (€)</w:t>
            </w:r>
          </w:p>
        </w:tc>
      </w:tr>
      <w:tr w:rsidR="000C43BF" w14:paraId="7DBA5AF3" w14:textId="77777777" w:rsidTr="002128DE">
        <w:trPr>
          <w:trHeight w:val="355"/>
        </w:trPr>
        <w:tc>
          <w:tcPr>
            <w:tcW w:w="2094" w:type="dxa"/>
            <w:tcBorders>
              <w:top w:val="single" w:sz="4" w:space="0" w:color="auto"/>
              <w:left w:val="single" w:sz="4" w:space="0" w:color="auto"/>
              <w:bottom w:val="single" w:sz="4" w:space="0" w:color="auto"/>
              <w:right w:val="single" w:sz="4" w:space="0" w:color="auto"/>
            </w:tcBorders>
            <w:shd w:val="clear" w:color="FFFF80" w:fill="FFFF80"/>
            <w:vAlign w:val="center"/>
            <w:hideMark/>
          </w:tcPr>
          <w:p w14:paraId="57762484" w14:textId="77777777" w:rsidR="000C43BF" w:rsidRDefault="000C43BF" w:rsidP="002128DE">
            <w:pPr>
              <w:rPr>
                <w:rFonts w:ascii="Arial" w:hAnsi="Arial" w:cs="Arial"/>
                <w:b/>
                <w:bCs/>
                <w:color w:val="000000"/>
                <w:sz w:val="18"/>
                <w:szCs w:val="18"/>
              </w:rPr>
            </w:pPr>
            <w:r>
              <w:rPr>
                <w:rFonts w:ascii="Arial" w:hAnsi="Arial" w:cs="Arial"/>
                <w:b/>
                <w:bCs/>
                <w:color w:val="000000"/>
                <w:sz w:val="18"/>
                <w:szCs w:val="18"/>
              </w:rPr>
              <w:t>Program</w:t>
            </w:r>
          </w:p>
        </w:tc>
        <w:tc>
          <w:tcPr>
            <w:tcW w:w="2553" w:type="dxa"/>
            <w:tcBorders>
              <w:top w:val="single" w:sz="4" w:space="0" w:color="auto"/>
              <w:left w:val="nil"/>
              <w:bottom w:val="single" w:sz="4" w:space="0" w:color="auto"/>
              <w:right w:val="single" w:sz="4" w:space="0" w:color="auto"/>
            </w:tcBorders>
            <w:shd w:val="clear" w:color="FFFF80" w:fill="FFFF80"/>
            <w:vAlign w:val="center"/>
            <w:hideMark/>
          </w:tcPr>
          <w:p w14:paraId="6A63C380" w14:textId="77777777" w:rsidR="000C43BF" w:rsidRDefault="000C43BF" w:rsidP="002128DE">
            <w:pPr>
              <w:rPr>
                <w:rFonts w:ascii="Arial" w:hAnsi="Arial" w:cs="Arial"/>
                <w:b/>
                <w:bCs/>
                <w:color w:val="000000"/>
                <w:sz w:val="18"/>
                <w:szCs w:val="18"/>
              </w:rPr>
            </w:pPr>
            <w:r>
              <w:rPr>
                <w:rFonts w:ascii="Arial" w:hAnsi="Arial" w:cs="Arial"/>
                <w:b/>
                <w:bCs/>
                <w:color w:val="000000"/>
                <w:sz w:val="18"/>
                <w:szCs w:val="18"/>
              </w:rPr>
              <w:t>1008</w:t>
            </w:r>
          </w:p>
        </w:tc>
        <w:tc>
          <w:tcPr>
            <w:tcW w:w="5795" w:type="dxa"/>
            <w:tcBorders>
              <w:top w:val="single" w:sz="4" w:space="0" w:color="auto"/>
              <w:left w:val="nil"/>
              <w:bottom w:val="single" w:sz="4" w:space="0" w:color="auto"/>
              <w:right w:val="single" w:sz="4" w:space="0" w:color="auto"/>
            </w:tcBorders>
            <w:shd w:val="clear" w:color="FFFF80" w:fill="FFFF80"/>
            <w:vAlign w:val="center"/>
            <w:hideMark/>
          </w:tcPr>
          <w:p w14:paraId="105006C1" w14:textId="77777777" w:rsidR="000C43BF" w:rsidRDefault="000C43BF" w:rsidP="002128DE">
            <w:pPr>
              <w:rPr>
                <w:rFonts w:ascii="Arial" w:hAnsi="Arial" w:cs="Arial"/>
                <w:b/>
                <w:bCs/>
                <w:color w:val="000000"/>
                <w:sz w:val="18"/>
                <w:szCs w:val="18"/>
              </w:rPr>
            </w:pPr>
            <w:r>
              <w:rPr>
                <w:rFonts w:ascii="Arial" w:hAnsi="Arial" w:cs="Arial"/>
                <w:b/>
                <w:bCs/>
                <w:color w:val="000000"/>
                <w:sz w:val="18"/>
                <w:szCs w:val="18"/>
              </w:rPr>
              <w:t>Održavanje komunalne infrastrukture</w:t>
            </w:r>
          </w:p>
        </w:tc>
        <w:tc>
          <w:tcPr>
            <w:tcW w:w="3241" w:type="dxa"/>
            <w:tcBorders>
              <w:top w:val="single" w:sz="4" w:space="0" w:color="auto"/>
              <w:left w:val="nil"/>
              <w:bottom w:val="single" w:sz="4" w:space="0" w:color="auto"/>
              <w:right w:val="single" w:sz="4" w:space="0" w:color="auto"/>
            </w:tcBorders>
            <w:shd w:val="clear" w:color="FFFF80" w:fill="FFFF80"/>
            <w:vAlign w:val="center"/>
            <w:hideMark/>
          </w:tcPr>
          <w:p w14:paraId="691FDA40"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558.858,00</w:t>
            </w:r>
          </w:p>
          <w:p w14:paraId="0604B5AD" w14:textId="77777777" w:rsidR="000C43BF" w:rsidRDefault="000C43BF" w:rsidP="002128DE">
            <w:pPr>
              <w:jc w:val="right"/>
              <w:rPr>
                <w:rFonts w:ascii="Arial" w:hAnsi="Arial" w:cs="Arial"/>
                <w:b/>
                <w:bCs/>
                <w:color w:val="000000"/>
                <w:sz w:val="18"/>
                <w:szCs w:val="18"/>
              </w:rPr>
            </w:pPr>
          </w:p>
        </w:tc>
      </w:tr>
    </w:tbl>
    <w:p w14:paraId="714029D0" w14:textId="77777777" w:rsidR="000C43BF" w:rsidRDefault="000C43BF" w:rsidP="000C43BF">
      <w:pPr>
        <w:tabs>
          <w:tab w:val="left" w:pos="3105"/>
        </w:tabs>
        <w:rPr>
          <w:szCs w:val="28"/>
          <w:lang w:val="pl-PL"/>
        </w:rPr>
      </w:pPr>
    </w:p>
    <w:p w14:paraId="45911569" w14:textId="77777777" w:rsidR="000C43BF" w:rsidRDefault="000C43BF" w:rsidP="000C43BF">
      <w:pPr>
        <w:tabs>
          <w:tab w:val="left" w:pos="3105"/>
        </w:tabs>
        <w:rPr>
          <w:szCs w:val="28"/>
          <w:lang w:val="pl-PL"/>
        </w:rPr>
      </w:pPr>
      <w:r>
        <w:rPr>
          <w:szCs w:val="28"/>
          <w:lang w:val="pl-PL"/>
        </w:rPr>
        <w:t>U 2024</w:t>
      </w:r>
      <w:r w:rsidRPr="00FF7D1C">
        <w:rPr>
          <w:szCs w:val="28"/>
          <w:lang w:val="pl-PL"/>
        </w:rPr>
        <w:t>. godini održavanje komunalne infrastrukture</w:t>
      </w:r>
      <w:r>
        <w:rPr>
          <w:szCs w:val="28"/>
          <w:lang w:val="pl-PL"/>
        </w:rPr>
        <w:t xml:space="preserve"> financirati će se iz sljedećih izvora financiranja:</w:t>
      </w:r>
    </w:p>
    <w:p w14:paraId="69EF38EE" w14:textId="77777777" w:rsidR="000C43BF" w:rsidRDefault="000C43BF" w:rsidP="000C43BF">
      <w:pPr>
        <w:tabs>
          <w:tab w:val="left" w:pos="3105"/>
        </w:tabs>
        <w:rPr>
          <w:szCs w:val="28"/>
          <w:lang w:val="pl-PL"/>
        </w:rPr>
      </w:pPr>
    </w:p>
    <w:tbl>
      <w:tblPr>
        <w:tblW w:w="137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3"/>
        <w:gridCol w:w="6547"/>
      </w:tblGrid>
      <w:tr w:rsidR="000C43BF" w:rsidRPr="00361ACC" w14:paraId="424253CB" w14:textId="77777777" w:rsidTr="002128DE">
        <w:trPr>
          <w:trHeight w:val="252"/>
        </w:trPr>
        <w:tc>
          <w:tcPr>
            <w:tcW w:w="7223" w:type="dxa"/>
            <w:shd w:val="clear" w:color="auto" w:fill="auto"/>
          </w:tcPr>
          <w:p w14:paraId="1967EFDC" w14:textId="77777777" w:rsidR="000C43BF" w:rsidRPr="00361ACC" w:rsidRDefault="000C43BF" w:rsidP="002128DE">
            <w:pPr>
              <w:tabs>
                <w:tab w:val="left" w:pos="3105"/>
              </w:tabs>
              <w:rPr>
                <w:b/>
                <w:szCs w:val="28"/>
                <w:lang w:val="pl-PL"/>
              </w:rPr>
            </w:pPr>
            <w:r w:rsidRPr="00361ACC">
              <w:rPr>
                <w:b/>
                <w:szCs w:val="28"/>
                <w:lang w:val="pl-PL"/>
              </w:rPr>
              <w:t>Izvor financiranja</w:t>
            </w:r>
          </w:p>
        </w:tc>
        <w:tc>
          <w:tcPr>
            <w:tcW w:w="6547" w:type="dxa"/>
          </w:tcPr>
          <w:p w14:paraId="436985E4" w14:textId="77777777" w:rsidR="000C43BF" w:rsidRPr="00361ACC" w:rsidRDefault="000C43BF" w:rsidP="002128DE">
            <w:pPr>
              <w:tabs>
                <w:tab w:val="left" w:pos="3105"/>
              </w:tabs>
              <w:rPr>
                <w:b/>
                <w:szCs w:val="28"/>
                <w:lang w:val="pl-PL"/>
              </w:rPr>
            </w:pPr>
            <w:r>
              <w:rPr>
                <w:b/>
                <w:szCs w:val="28"/>
                <w:lang w:val="pl-PL"/>
              </w:rPr>
              <w:t>Iznos u eurima (€)</w:t>
            </w:r>
          </w:p>
        </w:tc>
      </w:tr>
      <w:tr w:rsidR="000C43BF" w:rsidRPr="00361ACC" w14:paraId="41E3AADF" w14:textId="77777777" w:rsidTr="002128DE">
        <w:trPr>
          <w:trHeight w:val="252"/>
        </w:trPr>
        <w:tc>
          <w:tcPr>
            <w:tcW w:w="7223" w:type="dxa"/>
            <w:shd w:val="clear" w:color="auto" w:fill="auto"/>
          </w:tcPr>
          <w:p w14:paraId="05957608" w14:textId="77777777" w:rsidR="000C43BF" w:rsidRPr="00361ACC" w:rsidRDefault="000C43BF" w:rsidP="002128DE">
            <w:pPr>
              <w:tabs>
                <w:tab w:val="left" w:pos="3105"/>
              </w:tabs>
              <w:rPr>
                <w:szCs w:val="28"/>
                <w:lang w:val="pl-PL"/>
              </w:rPr>
            </w:pPr>
            <w:r w:rsidRPr="00361ACC">
              <w:rPr>
                <w:szCs w:val="28"/>
                <w:lang w:val="pl-PL"/>
              </w:rPr>
              <w:t>Opći prihodi i primici</w:t>
            </w:r>
          </w:p>
        </w:tc>
        <w:tc>
          <w:tcPr>
            <w:tcW w:w="6547" w:type="dxa"/>
          </w:tcPr>
          <w:p w14:paraId="51DDB7DE" w14:textId="77777777" w:rsidR="000C43BF" w:rsidRPr="00361ACC" w:rsidRDefault="000C43BF" w:rsidP="002128DE">
            <w:pPr>
              <w:tabs>
                <w:tab w:val="left" w:pos="3105"/>
              </w:tabs>
              <w:rPr>
                <w:szCs w:val="28"/>
                <w:lang w:val="pl-PL"/>
              </w:rPr>
            </w:pPr>
            <w:r>
              <w:rPr>
                <w:szCs w:val="28"/>
                <w:lang w:val="pl-PL"/>
              </w:rPr>
              <w:t>61.174,00 €</w:t>
            </w:r>
          </w:p>
        </w:tc>
      </w:tr>
      <w:tr w:rsidR="000C43BF" w:rsidRPr="00361ACC" w14:paraId="4AB89215" w14:textId="77777777" w:rsidTr="002128DE">
        <w:trPr>
          <w:trHeight w:val="241"/>
        </w:trPr>
        <w:tc>
          <w:tcPr>
            <w:tcW w:w="7223" w:type="dxa"/>
            <w:shd w:val="clear" w:color="auto" w:fill="auto"/>
          </w:tcPr>
          <w:p w14:paraId="561F0414" w14:textId="77777777" w:rsidR="000C43BF" w:rsidRPr="00361ACC" w:rsidRDefault="000C43BF" w:rsidP="002128DE">
            <w:pPr>
              <w:tabs>
                <w:tab w:val="left" w:pos="3105"/>
              </w:tabs>
              <w:rPr>
                <w:szCs w:val="28"/>
                <w:lang w:val="pl-PL"/>
              </w:rPr>
            </w:pPr>
            <w:r w:rsidRPr="00361ACC">
              <w:rPr>
                <w:szCs w:val="28"/>
                <w:lang w:val="pl-PL"/>
              </w:rPr>
              <w:t>Prihod od komunalne naknade</w:t>
            </w:r>
          </w:p>
        </w:tc>
        <w:tc>
          <w:tcPr>
            <w:tcW w:w="6547" w:type="dxa"/>
          </w:tcPr>
          <w:p w14:paraId="7EEC4FA6" w14:textId="77777777" w:rsidR="000C43BF" w:rsidRPr="00361ACC" w:rsidRDefault="000C43BF" w:rsidP="002128DE">
            <w:pPr>
              <w:tabs>
                <w:tab w:val="left" w:pos="3105"/>
              </w:tabs>
              <w:rPr>
                <w:szCs w:val="28"/>
                <w:lang w:val="pl-PL"/>
              </w:rPr>
            </w:pPr>
            <w:r>
              <w:rPr>
                <w:szCs w:val="28"/>
                <w:lang w:val="pl-PL"/>
              </w:rPr>
              <w:t>66.040,00 €</w:t>
            </w:r>
          </w:p>
        </w:tc>
      </w:tr>
      <w:tr w:rsidR="000C43BF" w:rsidRPr="00361ACC" w14:paraId="6C81B949" w14:textId="77777777" w:rsidTr="002128DE">
        <w:trPr>
          <w:trHeight w:val="264"/>
        </w:trPr>
        <w:tc>
          <w:tcPr>
            <w:tcW w:w="7223" w:type="dxa"/>
            <w:shd w:val="clear" w:color="auto" w:fill="auto"/>
          </w:tcPr>
          <w:p w14:paraId="25C9165C" w14:textId="77777777" w:rsidR="000C43BF" w:rsidRPr="00361ACC" w:rsidRDefault="000C43BF" w:rsidP="002128DE">
            <w:pPr>
              <w:tabs>
                <w:tab w:val="left" w:pos="3105"/>
              </w:tabs>
              <w:rPr>
                <w:szCs w:val="28"/>
                <w:lang w:val="pl-PL"/>
              </w:rPr>
            </w:pPr>
            <w:r w:rsidRPr="00361ACC">
              <w:rPr>
                <w:szCs w:val="28"/>
                <w:lang w:val="pl-PL"/>
              </w:rPr>
              <w:t>Ostale pomoći</w:t>
            </w:r>
            <w:r>
              <w:rPr>
                <w:szCs w:val="28"/>
                <w:lang w:val="pl-PL"/>
              </w:rPr>
              <w:t xml:space="preserve"> – županijski proračun</w:t>
            </w:r>
          </w:p>
        </w:tc>
        <w:tc>
          <w:tcPr>
            <w:tcW w:w="6547" w:type="dxa"/>
          </w:tcPr>
          <w:p w14:paraId="2E6B7C06" w14:textId="77777777" w:rsidR="000C43BF" w:rsidRPr="00361ACC" w:rsidRDefault="000C43BF" w:rsidP="002128DE">
            <w:pPr>
              <w:tabs>
                <w:tab w:val="left" w:pos="3105"/>
              </w:tabs>
              <w:rPr>
                <w:szCs w:val="28"/>
                <w:lang w:val="pl-PL"/>
              </w:rPr>
            </w:pPr>
            <w:r>
              <w:rPr>
                <w:szCs w:val="28"/>
                <w:lang w:val="pl-PL"/>
              </w:rPr>
              <w:t>11.014,00 €</w:t>
            </w:r>
          </w:p>
        </w:tc>
      </w:tr>
      <w:tr w:rsidR="000C43BF" w:rsidRPr="00361ACC" w14:paraId="07B2CD03" w14:textId="77777777" w:rsidTr="002128DE">
        <w:trPr>
          <w:trHeight w:val="264"/>
        </w:trPr>
        <w:tc>
          <w:tcPr>
            <w:tcW w:w="7223" w:type="dxa"/>
            <w:shd w:val="clear" w:color="auto" w:fill="auto"/>
          </w:tcPr>
          <w:p w14:paraId="47AE0DD2" w14:textId="77777777" w:rsidR="000C43BF" w:rsidRPr="00361ACC" w:rsidRDefault="000C43BF" w:rsidP="002128DE">
            <w:pPr>
              <w:tabs>
                <w:tab w:val="left" w:pos="3105"/>
              </w:tabs>
              <w:rPr>
                <w:szCs w:val="28"/>
                <w:lang w:val="pl-PL"/>
              </w:rPr>
            </w:pPr>
            <w:r w:rsidRPr="00361ACC">
              <w:rPr>
                <w:szCs w:val="28"/>
                <w:lang w:val="pl-PL"/>
              </w:rPr>
              <w:lastRenderedPageBreak/>
              <w:t>Prihod od grobne naknade</w:t>
            </w:r>
          </w:p>
        </w:tc>
        <w:tc>
          <w:tcPr>
            <w:tcW w:w="6547" w:type="dxa"/>
          </w:tcPr>
          <w:p w14:paraId="7B550521" w14:textId="77777777" w:rsidR="000C43BF" w:rsidRPr="00361ACC" w:rsidRDefault="000C43BF" w:rsidP="002128DE">
            <w:pPr>
              <w:tabs>
                <w:tab w:val="left" w:pos="3105"/>
              </w:tabs>
              <w:rPr>
                <w:szCs w:val="28"/>
                <w:lang w:val="pl-PL"/>
              </w:rPr>
            </w:pPr>
            <w:r>
              <w:rPr>
                <w:szCs w:val="28"/>
                <w:lang w:val="pl-PL"/>
              </w:rPr>
              <w:t>6.500,00 €</w:t>
            </w:r>
          </w:p>
        </w:tc>
      </w:tr>
      <w:tr w:rsidR="000C43BF" w:rsidRPr="00361ACC" w14:paraId="5F26320D" w14:textId="77777777" w:rsidTr="002128DE">
        <w:trPr>
          <w:trHeight w:val="264"/>
        </w:trPr>
        <w:tc>
          <w:tcPr>
            <w:tcW w:w="7223" w:type="dxa"/>
            <w:shd w:val="clear" w:color="auto" w:fill="auto"/>
          </w:tcPr>
          <w:p w14:paraId="716F8FAE" w14:textId="77777777" w:rsidR="000C43BF" w:rsidRPr="00361ACC" w:rsidRDefault="000C43BF" w:rsidP="002128DE">
            <w:pPr>
              <w:tabs>
                <w:tab w:val="left" w:pos="3105"/>
              </w:tabs>
              <w:rPr>
                <w:szCs w:val="28"/>
                <w:lang w:val="pl-PL"/>
              </w:rPr>
            </w:pPr>
            <w:r w:rsidRPr="00361ACC">
              <w:rPr>
                <w:szCs w:val="28"/>
                <w:lang w:val="pl-PL"/>
              </w:rPr>
              <w:t>Ostali prihodi za posebne namjene</w:t>
            </w:r>
          </w:p>
        </w:tc>
        <w:tc>
          <w:tcPr>
            <w:tcW w:w="6547" w:type="dxa"/>
          </w:tcPr>
          <w:p w14:paraId="5FE7EAC3" w14:textId="77777777" w:rsidR="000C43BF" w:rsidRPr="00361ACC" w:rsidRDefault="000C43BF" w:rsidP="002128DE">
            <w:pPr>
              <w:tabs>
                <w:tab w:val="left" w:pos="3105"/>
              </w:tabs>
              <w:rPr>
                <w:szCs w:val="28"/>
                <w:lang w:val="pl-PL"/>
              </w:rPr>
            </w:pPr>
            <w:r>
              <w:rPr>
                <w:szCs w:val="28"/>
                <w:lang w:val="pl-PL"/>
              </w:rPr>
              <w:t>0,00 €</w:t>
            </w:r>
          </w:p>
        </w:tc>
      </w:tr>
      <w:tr w:rsidR="000C43BF" w:rsidRPr="00361ACC" w14:paraId="3258627C" w14:textId="77777777" w:rsidTr="002128DE">
        <w:trPr>
          <w:trHeight w:val="264"/>
        </w:trPr>
        <w:tc>
          <w:tcPr>
            <w:tcW w:w="7223" w:type="dxa"/>
            <w:shd w:val="clear" w:color="auto" w:fill="auto"/>
          </w:tcPr>
          <w:p w14:paraId="575AF630" w14:textId="77777777" w:rsidR="000C43BF" w:rsidRPr="00361ACC" w:rsidRDefault="000C43BF" w:rsidP="002128DE">
            <w:pPr>
              <w:tabs>
                <w:tab w:val="left" w:pos="3105"/>
              </w:tabs>
              <w:rPr>
                <w:szCs w:val="28"/>
                <w:lang w:val="pl-PL"/>
              </w:rPr>
            </w:pPr>
            <w:r>
              <w:rPr>
                <w:szCs w:val="28"/>
                <w:lang w:val="pl-PL"/>
              </w:rPr>
              <w:t>Pomoći EU</w:t>
            </w:r>
          </w:p>
        </w:tc>
        <w:tc>
          <w:tcPr>
            <w:tcW w:w="6547" w:type="dxa"/>
          </w:tcPr>
          <w:p w14:paraId="57A364A1" w14:textId="77777777" w:rsidR="000C43BF" w:rsidRPr="00361ACC" w:rsidRDefault="000C43BF" w:rsidP="002128DE">
            <w:pPr>
              <w:tabs>
                <w:tab w:val="left" w:pos="3105"/>
              </w:tabs>
              <w:rPr>
                <w:szCs w:val="28"/>
                <w:lang w:val="pl-PL"/>
              </w:rPr>
            </w:pPr>
            <w:r>
              <w:rPr>
                <w:szCs w:val="28"/>
                <w:lang w:val="pl-PL"/>
              </w:rPr>
              <w:t>414.130,00 €</w:t>
            </w:r>
          </w:p>
        </w:tc>
      </w:tr>
      <w:tr w:rsidR="000C43BF" w:rsidRPr="00361ACC" w14:paraId="4584A9C9" w14:textId="77777777" w:rsidTr="002128DE">
        <w:trPr>
          <w:trHeight w:val="264"/>
        </w:trPr>
        <w:tc>
          <w:tcPr>
            <w:tcW w:w="7223" w:type="dxa"/>
            <w:shd w:val="clear" w:color="auto" w:fill="auto"/>
          </w:tcPr>
          <w:p w14:paraId="03C6FB67" w14:textId="77777777" w:rsidR="000C43BF" w:rsidRPr="00361ACC" w:rsidRDefault="000C43BF" w:rsidP="002128DE">
            <w:pPr>
              <w:tabs>
                <w:tab w:val="left" w:pos="3105"/>
              </w:tabs>
              <w:jc w:val="right"/>
              <w:rPr>
                <w:b/>
                <w:szCs w:val="28"/>
                <w:lang w:val="pl-PL"/>
              </w:rPr>
            </w:pPr>
            <w:r w:rsidRPr="00361ACC">
              <w:rPr>
                <w:b/>
                <w:szCs w:val="28"/>
                <w:lang w:val="pl-PL"/>
              </w:rPr>
              <w:t>UKUPNO</w:t>
            </w:r>
          </w:p>
        </w:tc>
        <w:tc>
          <w:tcPr>
            <w:tcW w:w="6547" w:type="dxa"/>
          </w:tcPr>
          <w:p w14:paraId="03A7556B" w14:textId="77777777" w:rsidR="000C43BF" w:rsidRPr="00361ACC" w:rsidRDefault="000C43BF" w:rsidP="002128DE">
            <w:pPr>
              <w:tabs>
                <w:tab w:val="left" w:pos="3105"/>
              </w:tabs>
              <w:rPr>
                <w:b/>
                <w:szCs w:val="28"/>
                <w:lang w:val="pl-PL"/>
              </w:rPr>
            </w:pPr>
            <w:r>
              <w:rPr>
                <w:b/>
                <w:szCs w:val="28"/>
                <w:lang w:val="pl-PL"/>
              </w:rPr>
              <w:t>558.858,00 €</w:t>
            </w:r>
          </w:p>
        </w:tc>
      </w:tr>
    </w:tbl>
    <w:p w14:paraId="0D725B8A" w14:textId="77777777" w:rsidR="000C43BF" w:rsidRDefault="000C43BF" w:rsidP="000C43BF">
      <w:pPr>
        <w:tabs>
          <w:tab w:val="left" w:pos="3105"/>
        </w:tabs>
        <w:rPr>
          <w:szCs w:val="28"/>
          <w:lang w:val="pl-PL"/>
        </w:rPr>
      </w:pPr>
    </w:p>
    <w:p w14:paraId="772E769A" w14:textId="77777777" w:rsidR="000C43BF" w:rsidRDefault="000C43BF" w:rsidP="000C43BF">
      <w:pPr>
        <w:tabs>
          <w:tab w:val="left" w:pos="3105"/>
        </w:tabs>
        <w:rPr>
          <w:szCs w:val="28"/>
          <w:lang w:val="pl-PL"/>
        </w:rPr>
      </w:pPr>
    </w:p>
    <w:p w14:paraId="4C88D7FF" w14:textId="77777777" w:rsidR="000C43BF" w:rsidRPr="00FF7D1C" w:rsidRDefault="000C43BF" w:rsidP="000C43BF">
      <w:pPr>
        <w:tabs>
          <w:tab w:val="left" w:pos="3105"/>
        </w:tabs>
        <w:rPr>
          <w:szCs w:val="28"/>
          <w:lang w:val="pl-PL"/>
        </w:rPr>
      </w:pPr>
      <w:r>
        <w:rPr>
          <w:szCs w:val="28"/>
          <w:lang w:val="pl-PL"/>
        </w:rPr>
        <w:t>U 2024</w:t>
      </w:r>
      <w:r w:rsidRPr="00FF7D1C">
        <w:rPr>
          <w:szCs w:val="28"/>
          <w:lang w:val="pl-PL"/>
        </w:rPr>
        <w:t>. godini održavanje komunalne infrastrukture na području Općine Du</w:t>
      </w:r>
      <w:r>
        <w:rPr>
          <w:szCs w:val="28"/>
          <w:lang w:val="pl-PL"/>
        </w:rPr>
        <w:t>bravica obuhvaća sljedeće poslove</w:t>
      </w:r>
      <w:r w:rsidRPr="00FF7D1C">
        <w:rPr>
          <w:szCs w:val="28"/>
          <w:lang w:val="pl-PL"/>
        </w:rPr>
        <w:t>:</w:t>
      </w:r>
    </w:p>
    <w:p w14:paraId="38D33AC3" w14:textId="77777777" w:rsidR="000C43BF" w:rsidRPr="00FF7D1C" w:rsidRDefault="000C43BF" w:rsidP="000C43BF">
      <w:pPr>
        <w:tabs>
          <w:tab w:val="left" w:pos="3105"/>
        </w:tabs>
        <w:rPr>
          <w:szCs w:val="28"/>
          <w:lang w:val="pl-PL"/>
        </w:rPr>
      </w:pPr>
    </w:p>
    <w:p w14:paraId="1A821E9D" w14:textId="77777777" w:rsidR="000C43BF" w:rsidRPr="00F85961" w:rsidRDefault="000C43BF" w:rsidP="000C43BF">
      <w:pPr>
        <w:ind w:left="567"/>
        <w:rPr>
          <w:bCs/>
          <w:color w:val="000000"/>
          <w:szCs w:val="16"/>
        </w:rPr>
      </w:pPr>
      <w:r>
        <w:rPr>
          <w:b/>
          <w:bCs/>
          <w:color w:val="000000"/>
          <w:szCs w:val="16"/>
        </w:rPr>
        <w:t xml:space="preserve">      I. </w:t>
      </w:r>
      <w:r>
        <w:rPr>
          <w:b/>
          <w:bCs/>
          <w:color w:val="000000"/>
          <w:szCs w:val="16"/>
        </w:rPr>
        <w:tab/>
      </w:r>
      <w:r w:rsidRPr="004F3F28">
        <w:rPr>
          <w:b/>
          <w:bCs/>
          <w:color w:val="000000"/>
          <w:szCs w:val="16"/>
        </w:rPr>
        <w:t xml:space="preserve">JAVNA RASVJETA </w:t>
      </w:r>
      <w:r w:rsidRPr="00F85961">
        <w:rPr>
          <w:bCs/>
          <w:color w:val="000000"/>
          <w:szCs w:val="16"/>
        </w:rPr>
        <w:t>– OPIS I OPSEG POSLOVA SA PROCJENOM TROŠKOVA PO DJELATNOSTIMA I IZVOROM FINANCIRANJA:</w:t>
      </w:r>
    </w:p>
    <w:p w14:paraId="0CDD235D" w14:textId="77777777" w:rsidR="000C43BF" w:rsidRPr="004F3F28" w:rsidRDefault="000C43BF" w:rsidP="000C43BF">
      <w:pPr>
        <w:ind w:left="567"/>
        <w:rPr>
          <w:b/>
          <w:bCs/>
          <w:color w:val="000000"/>
          <w:szCs w:val="16"/>
        </w:rPr>
      </w:pPr>
    </w:p>
    <w:p w14:paraId="1AA24E5A" w14:textId="77777777" w:rsidR="000C43BF" w:rsidRDefault="000C43BF" w:rsidP="000C43BF">
      <w:pPr>
        <w:ind w:left="709" w:hanging="142"/>
        <w:rPr>
          <w:bCs/>
          <w:color w:val="000000"/>
          <w:szCs w:val="16"/>
        </w:rPr>
      </w:pPr>
      <w:r w:rsidRPr="004F3F28">
        <w:rPr>
          <w:bCs/>
          <w:color w:val="000000"/>
          <w:szCs w:val="16"/>
        </w:rPr>
        <w:t xml:space="preserve">– ELEKTRIČNA ENERGIJA - JAVNA RASVJETA: </w:t>
      </w:r>
    </w:p>
    <w:p w14:paraId="5FA48293" w14:textId="77777777" w:rsidR="000C43BF" w:rsidRDefault="000C43BF" w:rsidP="000C43BF">
      <w:pPr>
        <w:ind w:left="709" w:hanging="142"/>
        <w:rPr>
          <w:bCs/>
          <w:color w:val="000000"/>
          <w:szCs w:val="16"/>
        </w:rPr>
      </w:pPr>
      <w:r>
        <w:rPr>
          <w:bCs/>
          <w:color w:val="000000"/>
          <w:szCs w:val="16"/>
        </w:rPr>
        <w:t xml:space="preserve">Opis i opseg poslova održavanja: </w:t>
      </w:r>
      <w:r w:rsidRPr="004F3F28">
        <w:rPr>
          <w:bCs/>
          <w:color w:val="000000"/>
          <w:szCs w:val="16"/>
        </w:rPr>
        <w:t>podmirenje troškova opskrbe električnom energijom za javnu rasvjetu na području Općine Dubravica (ukupno 21 obračunsko mjerno mjesto).</w:t>
      </w:r>
      <w:r>
        <w:rPr>
          <w:bCs/>
          <w:color w:val="000000"/>
          <w:szCs w:val="16"/>
        </w:rPr>
        <w:t xml:space="preserve"> </w:t>
      </w:r>
      <w:r w:rsidRPr="004F3F28">
        <w:rPr>
          <w:bCs/>
          <w:color w:val="000000"/>
          <w:szCs w:val="16"/>
        </w:rPr>
        <w:t xml:space="preserve">Procjenjuje se trošak u iznosu od </w:t>
      </w:r>
      <w:r>
        <w:rPr>
          <w:bCs/>
          <w:color w:val="000000"/>
          <w:szCs w:val="16"/>
        </w:rPr>
        <w:t>27.340,00 €.</w:t>
      </w:r>
      <w:r w:rsidRPr="004F3F28">
        <w:rPr>
          <w:bCs/>
          <w:color w:val="000000"/>
          <w:szCs w:val="16"/>
        </w:rPr>
        <w:t xml:space="preserve"> </w:t>
      </w:r>
    </w:p>
    <w:p w14:paraId="45321DDD" w14:textId="77777777" w:rsidR="000C43BF" w:rsidRDefault="000C43BF" w:rsidP="000C43BF">
      <w:pPr>
        <w:ind w:left="709" w:hanging="142"/>
        <w:rPr>
          <w:bCs/>
          <w:color w:val="000000"/>
          <w:szCs w:val="16"/>
        </w:rPr>
      </w:pPr>
      <w:r w:rsidRPr="004F3F28">
        <w:rPr>
          <w:bCs/>
          <w:color w:val="000000"/>
          <w:szCs w:val="16"/>
        </w:rPr>
        <w:t>Izvor financiranja</w:t>
      </w:r>
      <w:r>
        <w:rPr>
          <w:bCs/>
          <w:color w:val="000000"/>
          <w:szCs w:val="16"/>
        </w:rPr>
        <w:t xml:space="preserve">: </w:t>
      </w:r>
    </w:p>
    <w:p w14:paraId="2EB086AC" w14:textId="77777777" w:rsidR="000C43BF" w:rsidRDefault="000C43BF" w:rsidP="000C43BF">
      <w:pPr>
        <w:ind w:left="709" w:hanging="142"/>
        <w:rPr>
          <w:bCs/>
          <w:color w:val="000000"/>
          <w:szCs w:val="16"/>
        </w:rPr>
      </w:pPr>
      <w:r>
        <w:rPr>
          <w:bCs/>
          <w:color w:val="000000"/>
          <w:szCs w:val="16"/>
        </w:rPr>
        <w:t>opći prihodi i primici</w:t>
      </w:r>
      <w:r w:rsidRPr="004F3F28">
        <w:rPr>
          <w:bCs/>
          <w:color w:val="000000"/>
          <w:szCs w:val="16"/>
        </w:rPr>
        <w:t xml:space="preserve"> u iznosu od </w:t>
      </w:r>
      <w:r>
        <w:rPr>
          <w:bCs/>
          <w:color w:val="000000"/>
          <w:szCs w:val="16"/>
        </w:rPr>
        <w:t>13.270,00 €</w:t>
      </w:r>
    </w:p>
    <w:p w14:paraId="452B30BA" w14:textId="77777777" w:rsidR="000C43BF" w:rsidRPr="004F3F28" w:rsidRDefault="000C43BF" w:rsidP="000C43BF">
      <w:pPr>
        <w:ind w:left="709" w:hanging="142"/>
        <w:rPr>
          <w:bCs/>
          <w:color w:val="000000"/>
          <w:szCs w:val="16"/>
        </w:rPr>
      </w:pPr>
      <w:r>
        <w:rPr>
          <w:bCs/>
          <w:color w:val="000000"/>
          <w:szCs w:val="16"/>
        </w:rPr>
        <w:t>prihod</w:t>
      </w:r>
      <w:r w:rsidRPr="004F3F28">
        <w:rPr>
          <w:bCs/>
          <w:color w:val="000000"/>
          <w:szCs w:val="16"/>
        </w:rPr>
        <w:t xml:space="preserve"> od komunalne</w:t>
      </w:r>
      <w:r>
        <w:rPr>
          <w:bCs/>
          <w:color w:val="000000"/>
          <w:szCs w:val="16"/>
        </w:rPr>
        <w:t xml:space="preserve"> naknade u iznosu od 14.070,00 €</w:t>
      </w:r>
    </w:p>
    <w:p w14:paraId="24F92AE9" w14:textId="77777777" w:rsidR="000C43BF" w:rsidRPr="004F3F28" w:rsidRDefault="000C43BF" w:rsidP="000C43BF">
      <w:pPr>
        <w:rPr>
          <w:bCs/>
          <w:color w:val="000000"/>
          <w:szCs w:val="16"/>
        </w:rPr>
      </w:pPr>
    </w:p>
    <w:p w14:paraId="05EFF03C" w14:textId="77777777" w:rsidR="000C43BF" w:rsidRDefault="000C43BF" w:rsidP="000C43BF">
      <w:pPr>
        <w:tabs>
          <w:tab w:val="left" w:pos="3105"/>
        </w:tabs>
        <w:ind w:left="709"/>
        <w:rPr>
          <w:bCs/>
          <w:color w:val="000000"/>
          <w:szCs w:val="16"/>
        </w:rPr>
      </w:pPr>
      <w:r w:rsidRPr="004F3F28">
        <w:rPr>
          <w:bCs/>
          <w:color w:val="000000"/>
          <w:szCs w:val="16"/>
        </w:rPr>
        <w:t xml:space="preserve">- ENERGETSKA USLUGA: </w:t>
      </w:r>
    </w:p>
    <w:p w14:paraId="60DFDB20" w14:textId="77777777" w:rsidR="000C43BF" w:rsidRDefault="000C43BF" w:rsidP="000C43BF">
      <w:pPr>
        <w:tabs>
          <w:tab w:val="left" w:pos="3105"/>
        </w:tabs>
        <w:ind w:left="709"/>
        <w:rPr>
          <w:bCs/>
          <w:color w:val="000000"/>
          <w:szCs w:val="16"/>
        </w:rPr>
      </w:pPr>
      <w:r>
        <w:rPr>
          <w:bCs/>
          <w:color w:val="000000"/>
          <w:szCs w:val="16"/>
        </w:rPr>
        <w:lastRenderedPageBreak/>
        <w:t xml:space="preserve">Opis i opseg poslova održavanja: </w:t>
      </w:r>
      <w:r w:rsidRPr="004F3F28">
        <w:rPr>
          <w:bCs/>
          <w:color w:val="000000"/>
          <w:szCs w:val="16"/>
        </w:rPr>
        <w:t>podmirenje godišnje naknade temeljem Ugovora o energetskom učinku, sklopljenim 15.01.2019.g. temeljem mjere poboljšanja energetske učinkovitosti sustava javne rasvjete (</w:t>
      </w:r>
      <w:proofErr w:type="spellStart"/>
      <w:r w:rsidRPr="004F3F28">
        <w:rPr>
          <w:bCs/>
          <w:color w:val="000000"/>
          <w:szCs w:val="16"/>
        </w:rPr>
        <w:t>Newlight</w:t>
      </w:r>
      <w:proofErr w:type="spellEnd"/>
      <w:r w:rsidRPr="004F3F28">
        <w:rPr>
          <w:bCs/>
          <w:color w:val="000000"/>
          <w:szCs w:val="16"/>
        </w:rPr>
        <w:t>) kojim su postavljena 575 nova led rasvjetna tijela na cijelom području općine. P</w:t>
      </w:r>
      <w:r>
        <w:rPr>
          <w:bCs/>
          <w:color w:val="000000"/>
          <w:szCs w:val="16"/>
        </w:rPr>
        <w:t>lanira</w:t>
      </w:r>
      <w:r w:rsidRPr="004F3F28">
        <w:rPr>
          <w:bCs/>
          <w:color w:val="000000"/>
          <w:szCs w:val="16"/>
        </w:rPr>
        <w:t xml:space="preserve"> se trošak u iznosu od </w:t>
      </w:r>
      <w:r>
        <w:rPr>
          <w:bCs/>
          <w:color w:val="000000"/>
          <w:szCs w:val="16"/>
        </w:rPr>
        <w:t>16.595,00 €.</w:t>
      </w:r>
      <w:r w:rsidRPr="004F3F28">
        <w:rPr>
          <w:bCs/>
          <w:color w:val="000000"/>
          <w:szCs w:val="16"/>
        </w:rPr>
        <w:t xml:space="preserve"> </w:t>
      </w:r>
    </w:p>
    <w:p w14:paraId="06E656B6" w14:textId="77777777" w:rsidR="000C43BF" w:rsidRDefault="000C43BF" w:rsidP="000C43BF">
      <w:pPr>
        <w:tabs>
          <w:tab w:val="left" w:pos="3105"/>
        </w:tabs>
        <w:ind w:left="709"/>
        <w:rPr>
          <w:bCs/>
          <w:color w:val="000000"/>
          <w:szCs w:val="16"/>
        </w:rPr>
      </w:pPr>
      <w:r>
        <w:rPr>
          <w:bCs/>
          <w:color w:val="000000"/>
          <w:szCs w:val="16"/>
        </w:rPr>
        <w:t>I</w:t>
      </w:r>
      <w:r w:rsidRPr="004F3F28">
        <w:rPr>
          <w:bCs/>
          <w:color w:val="000000"/>
          <w:szCs w:val="16"/>
        </w:rPr>
        <w:t>zvor financiranja</w:t>
      </w:r>
      <w:r>
        <w:rPr>
          <w:bCs/>
          <w:color w:val="000000"/>
          <w:szCs w:val="16"/>
        </w:rPr>
        <w:t>:</w:t>
      </w:r>
    </w:p>
    <w:p w14:paraId="4D992FCD" w14:textId="77777777" w:rsidR="000C43BF" w:rsidRDefault="000C43BF" w:rsidP="000C43BF">
      <w:pPr>
        <w:tabs>
          <w:tab w:val="left" w:pos="3105"/>
        </w:tabs>
        <w:ind w:left="709"/>
        <w:rPr>
          <w:bCs/>
          <w:color w:val="000000"/>
          <w:szCs w:val="16"/>
        </w:rPr>
      </w:pPr>
      <w:r>
        <w:rPr>
          <w:bCs/>
          <w:color w:val="000000"/>
          <w:szCs w:val="16"/>
        </w:rPr>
        <w:t>opći prihodi i primici</w:t>
      </w:r>
      <w:r w:rsidRPr="004F3F28">
        <w:rPr>
          <w:bCs/>
          <w:color w:val="000000"/>
          <w:szCs w:val="16"/>
        </w:rPr>
        <w:t xml:space="preserve"> u iznosu od </w:t>
      </w:r>
      <w:r>
        <w:rPr>
          <w:bCs/>
          <w:color w:val="000000"/>
          <w:szCs w:val="16"/>
        </w:rPr>
        <w:t>9.955,00 €</w:t>
      </w:r>
    </w:p>
    <w:p w14:paraId="08CBA158" w14:textId="77777777" w:rsidR="000C43BF" w:rsidRPr="004F3F28" w:rsidRDefault="000C43BF" w:rsidP="000C43BF">
      <w:pPr>
        <w:tabs>
          <w:tab w:val="left" w:pos="3105"/>
        </w:tabs>
        <w:ind w:left="709"/>
        <w:rPr>
          <w:bCs/>
          <w:color w:val="000000"/>
          <w:szCs w:val="16"/>
        </w:rPr>
      </w:pPr>
      <w:r>
        <w:rPr>
          <w:bCs/>
          <w:color w:val="000000"/>
          <w:szCs w:val="16"/>
        </w:rPr>
        <w:t>prihod</w:t>
      </w:r>
      <w:r w:rsidRPr="004F3F28">
        <w:rPr>
          <w:bCs/>
          <w:color w:val="000000"/>
          <w:szCs w:val="16"/>
        </w:rPr>
        <w:t xml:space="preserve"> od komunal</w:t>
      </w:r>
      <w:r>
        <w:rPr>
          <w:bCs/>
          <w:color w:val="000000"/>
          <w:szCs w:val="16"/>
        </w:rPr>
        <w:t>ne naknade u iznosu od 6.640,00 €</w:t>
      </w:r>
    </w:p>
    <w:p w14:paraId="06F96698" w14:textId="77777777" w:rsidR="000C43BF" w:rsidRPr="004F3F28" w:rsidRDefault="000C43BF" w:rsidP="000C43BF">
      <w:pPr>
        <w:tabs>
          <w:tab w:val="left" w:pos="3105"/>
        </w:tabs>
        <w:rPr>
          <w:bCs/>
          <w:color w:val="000000"/>
          <w:szCs w:val="16"/>
        </w:rPr>
      </w:pPr>
    </w:p>
    <w:p w14:paraId="28E17C7C" w14:textId="77777777" w:rsidR="000C43BF" w:rsidRDefault="000C43BF" w:rsidP="000C43BF">
      <w:pPr>
        <w:ind w:left="709"/>
        <w:rPr>
          <w:bCs/>
          <w:color w:val="000000"/>
          <w:szCs w:val="16"/>
        </w:rPr>
      </w:pPr>
      <w:r w:rsidRPr="004F3F28">
        <w:rPr>
          <w:bCs/>
          <w:color w:val="000000"/>
          <w:szCs w:val="16"/>
        </w:rPr>
        <w:t xml:space="preserve">- ODRŽAVANJE JAVNE RASVJETE: </w:t>
      </w:r>
    </w:p>
    <w:p w14:paraId="6D715B6A" w14:textId="77777777" w:rsidR="000C43BF" w:rsidRDefault="000C43BF" w:rsidP="000C43BF">
      <w:pPr>
        <w:ind w:left="709"/>
        <w:rPr>
          <w:bCs/>
          <w:color w:val="000000"/>
          <w:szCs w:val="16"/>
        </w:rPr>
      </w:pPr>
      <w:r>
        <w:rPr>
          <w:bCs/>
          <w:color w:val="000000"/>
          <w:szCs w:val="16"/>
        </w:rPr>
        <w:t xml:space="preserve">Opis i opseg poslova održavanja: </w:t>
      </w:r>
      <w:r w:rsidRPr="004F3F28">
        <w:rPr>
          <w:bCs/>
          <w:color w:val="000000"/>
          <w:szCs w:val="16"/>
        </w:rPr>
        <w:t>podmirenje troškova redovnog godišnjeg održavanja javne rasvjete, uključujući i servisne intervencije (popravci na mreži javne rasvjete</w:t>
      </w:r>
      <w:r>
        <w:rPr>
          <w:bCs/>
          <w:color w:val="000000"/>
          <w:szCs w:val="16"/>
        </w:rPr>
        <w:t>-ukupno 575 rasvjetnih tijela</w:t>
      </w:r>
      <w:r w:rsidRPr="004F3F28">
        <w:rPr>
          <w:bCs/>
          <w:color w:val="000000"/>
          <w:szCs w:val="16"/>
        </w:rPr>
        <w:t xml:space="preserve">). Procjenjuje se trošak u iznosu do </w:t>
      </w:r>
      <w:r>
        <w:rPr>
          <w:bCs/>
          <w:color w:val="000000"/>
          <w:szCs w:val="16"/>
        </w:rPr>
        <w:t>14.000,00 €</w:t>
      </w:r>
      <w:r w:rsidRPr="004F3F28">
        <w:rPr>
          <w:bCs/>
          <w:color w:val="000000"/>
          <w:szCs w:val="16"/>
        </w:rPr>
        <w:t xml:space="preserve"> </w:t>
      </w:r>
    </w:p>
    <w:p w14:paraId="30CCDE74" w14:textId="77777777" w:rsidR="000C43BF" w:rsidRDefault="000C43BF" w:rsidP="000C43BF">
      <w:pPr>
        <w:ind w:left="709"/>
        <w:rPr>
          <w:bCs/>
          <w:color w:val="000000"/>
          <w:szCs w:val="16"/>
        </w:rPr>
      </w:pPr>
      <w:r w:rsidRPr="004F3F28">
        <w:rPr>
          <w:bCs/>
          <w:color w:val="000000"/>
          <w:szCs w:val="16"/>
        </w:rPr>
        <w:t>Izvor financiranja</w:t>
      </w:r>
      <w:r>
        <w:rPr>
          <w:bCs/>
          <w:color w:val="000000"/>
          <w:szCs w:val="16"/>
        </w:rPr>
        <w:t>:</w:t>
      </w:r>
    </w:p>
    <w:p w14:paraId="3E7EE62D" w14:textId="77777777" w:rsidR="000C43BF" w:rsidRDefault="000C43BF" w:rsidP="000C43BF">
      <w:pPr>
        <w:ind w:left="709"/>
        <w:rPr>
          <w:bCs/>
          <w:color w:val="000000"/>
          <w:szCs w:val="16"/>
        </w:rPr>
      </w:pPr>
      <w:r>
        <w:rPr>
          <w:bCs/>
          <w:color w:val="000000"/>
          <w:szCs w:val="16"/>
        </w:rPr>
        <w:t>opći prihodi i primici u iznosu od 1.000,00 €</w:t>
      </w:r>
    </w:p>
    <w:p w14:paraId="2551249D" w14:textId="77777777" w:rsidR="000C43BF" w:rsidRDefault="000C43BF" w:rsidP="000C43BF">
      <w:pPr>
        <w:ind w:left="709"/>
        <w:rPr>
          <w:bCs/>
          <w:color w:val="000000"/>
          <w:szCs w:val="16"/>
        </w:rPr>
      </w:pPr>
      <w:r>
        <w:rPr>
          <w:bCs/>
          <w:color w:val="000000"/>
          <w:szCs w:val="16"/>
        </w:rPr>
        <w:t>prihod</w:t>
      </w:r>
      <w:r w:rsidRPr="004F3F28">
        <w:rPr>
          <w:bCs/>
          <w:color w:val="000000"/>
          <w:szCs w:val="16"/>
        </w:rPr>
        <w:t xml:space="preserve"> od komunalne naknade u iznosu od </w:t>
      </w:r>
      <w:r>
        <w:rPr>
          <w:bCs/>
          <w:color w:val="000000"/>
          <w:szCs w:val="16"/>
        </w:rPr>
        <w:t>13.000,00 €</w:t>
      </w:r>
    </w:p>
    <w:tbl>
      <w:tblPr>
        <w:tblW w:w="1342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gridCol w:w="3785"/>
      </w:tblGrid>
      <w:tr w:rsidR="000C43BF" w:rsidRPr="00867FF5" w14:paraId="6AE5E647" w14:textId="77777777" w:rsidTr="002128DE">
        <w:trPr>
          <w:trHeight w:val="215"/>
        </w:trPr>
        <w:tc>
          <w:tcPr>
            <w:tcW w:w="9643" w:type="dxa"/>
            <w:shd w:val="clear" w:color="auto" w:fill="auto"/>
          </w:tcPr>
          <w:p w14:paraId="34F673D4" w14:textId="77777777" w:rsidR="000C43BF" w:rsidRPr="00867FF5" w:rsidRDefault="000C43BF" w:rsidP="002128DE">
            <w:pPr>
              <w:tabs>
                <w:tab w:val="left" w:pos="3105"/>
              </w:tabs>
              <w:jc w:val="right"/>
              <w:rPr>
                <w:b/>
                <w:szCs w:val="28"/>
                <w:lang w:val="pl-PL"/>
              </w:rPr>
            </w:pPr>
            <w:r w:rsidRPr="00867FF5">
              <w:rPr>
                <w:b/>
                <w:szCs w:val="28"/>
                <w:lang w:val="pl-PL"/>
              </w:rPr>
              <w:t>Sveukupno Javna rasvjeta</w:t>
            </w:r>
          </w:p>
        </w:tc>
        <w:tc>
          <w:tcPr>
            <w:tcW w:w="3785" w:type="dxa"/>
          </w:tcPr>
          <w:p w14:paraId="6DC648DB" w14:textId="77777777" w:rsidR="000C43BF" w:rsidRPr="007D5EF3" w:rsidRDefault="000C43BF" w:rsidP="002128DE">
            <w:pPr>
              <w:rPr>
                <w:rFonts w:ascii="Arial" w:hAnsi="Arial" w:cs="Arial"/>
                <w:b/>
                <w:bCs/>
                <w:color w:val="000000"/>
                <w:sz w:val="20"/>
                <w:szCs w:val="20"/>
              </w:rPr>
            </w:pPr>
            <w:r>
              <w:rPr>
                <w:rFonts w:ascii="Arial" w:hAnsi="Arial" w:cs="Arial"/>
                <w:b/>
                <w:bCs/>
                <w:color w:val="000000"/>
                <w:sz w:val="20"/>
                <w:szCs w:val="20"/>
              </w:rPr>
              <w:t xml:space="preserve">57.935,00 </w:t>
            </w:r>
            <w:r>
              <w:rPr>
                <w:b/>
                <w:szCs w:val="28"/>
                <w:lang w:val="pl-PL"/>
              </w:rPr>
              <w:t>€</w:t>
            </w:r>
          </w:p>
        </w:tc>
      </w:tr>
      <w:tr w:rsidR="000C43BF" w:rsidRPr="005752A2" w14:paraId="2C4C4974" w14:textId="77777777" w:rsidTr="002128DE">
        <w:trPr>
          <w:trHeight w:val="215"/>
        </w:trPr>
        <w:tc>
          <w:tcPr>
            <w:tcW w:w="9643" w:type="dxa"/>
            <w:shd w:val="clear" w:color="auto" w:fill="auto"/>
          </w:tcPr>
          <w:p w14:paraId="10C02137" w14:textId="77777777" w:rsidR="000C43BF" w:rsidRPr="005752A2" w:rsidRDefault="000C43BF" w:rsidP="002128DE">
            <w:pPr>
              <w:tabs>
                <w:tab w:val="left" w:pos="3105"/>
              </w:tabs>
              <w:jc w:val="right"/>
              <w:rPr>
                <w:szCs w:val="28"/>
                <w:lang w:val="pl-PL"/>
              </w:rPr>
            </w:pPr>
            <w:r w:rsidRPr="005752A2">
              <w:rPr>
                <w:szCs w:val="28"/>
                <w:lang w:val="pl-PL"/>
              </w:rPr>
              <w:t>Sveukupno izvor financiranja: opći prihodi i primici</w:t>
            </w:r>
          </w:p>
        </w:tc>
        <w:tc>
          <w:tcPr>
            <w:tcW w:w="3785" w:type="dxa"/>
          </w:tcPr>
          <w:p w14:paraId="35C6F25A" w14:textId="77777777" w:rsidR="000C43BF" w:rsidRPr="007D5EF3" w:rsidRDefault="000C43BF" w:rsidP="002128DE">
            <w:pPr>
              <w:rPr>
                <w:rFonts w:ascii="Arial" w:hAnsi="Arial" w:cs="Arial"/>
                <w:b/>
                <w:bCs/>
                <w:color w:val="000000"/>
                <w:sz w:val="20"/>
                <w:szCs w:val="20"/>
              </w:rPr>
            </w:pPr>
            <w:r>
              <w:rPr>
                <w:rFonts w:ascii="Arial" w:hAnsi="Arial" w:cs="Arial"/>
                <w:b/>
                <w:bCs/>
                <w:color w:val="000000"/>
                <w:sz w:val="20"/>
                <w:szCs w:val="20"/>
              </w:rPr>
              <w:t xml:space="preserve">24.225,00 </w:t>
            </w:r>
            <w:r>
              <w:rPr>
                <w:szCs w:val="28"/>
                <w:lang w:val="pl-PL"/>
              </w:rPr>
              <w:t>€</w:t>
            </w:r>
          </w:p>
        </w:tc>
      </w:tr>
      <w:tr w:rsidR="000C43BF" w:rsidRPr="005752A2" w14:paraId="6B79CE67" w14:textId="77777777" w:rsidTr="002128DE">
        <w:trPr>
          <w:trHeight w:val="215"/>
        </w:trPr>
        <w:tc>
          <w:tcPr>
            <w:tcW w:w="9643" w:type="dxa"/>
            <w:shd w:val="clear" w:color="auto" w:fill="auto"/>
          </w:tcPr>
          <w:p w14:paraId="05AAAA0E" w14:textId="77777777" w:rsidR="000C43BF" w:rsidRPr="005752A2" w:rsidRDefault="000C43BF" w:rsidP="002128DE">
            <w:pPr>
              <w:tabs>
                <w:tab w:val="left" w:pos="3105"/>
              </w:tabs>
              <w:jc w:val="right"/>
              <w:rPr>
                <w:szCs w:val="28"/>
                <w:lang w:val="pl-PL"/>
              </w:rPr>
            </w:pPr>
            <w:r w:rsidRPr="005752A2">
              <w:rPr>
                <w:szCs w:val="28"/>
                <w:lang w:val="pl-PL"/>
              </w:rPr>
              <w:t xml:space="preserve">Sveukupno izvor financiranja: </w:t>
            </w:r>
            <w:r>
              <w:rPr>
                <w:szCs w:val="28"/>
                <w:lang w:val="pl-PL"/>
              </w:rPr>
              <w:t>prihod od komunalne naknade</w:t>
            </w:r>
          </w:p>
        </w:tc>
        <w:tc>
          <w:tcPr>
            <w:tcW w:w="3785" w:type="dxa"/>
          </w:tcPr>
          <w:p w14:paraId="7F4A966D" w14:textId="77777777" w:rsidR="000C43BF" w:rsidRPr="007D5EF3" w:rsidRDefault="000C43BF" w:rsidP="002128DE">
            <w:pPr>
              <w:rPr>
                <w:rFonts w:ascii="Arial" w:hAnsi="Arial" w:cs="Arial"/>
                <w:b/>
                <w:bCs/>
                <w:color w:val="000000"/>
                <w:sz w:val="20"/>
                <w:szCs w:val="20"/>
              </w:rPr>
            </w:pPr>
            <w:r>
              <w:rPr>
                <w:rFonts w:ascii="Arial" w:hAnsi="Arial" w:cs="Arial"/>
                <w:b/>
                <w:bCs/>
                <w:color w:val="000000"/>
                <w:sz w:val="20"/>
                <w:szCs w:val="20"/>
              </w:rPr>
              <w:t>33.710,00</w:t>
            </w:r>
            <w:r>
              <w:rPr>
                <w:szCs w:val="28"/>
                <w:lang w:val="pl-PL"/>
              </w:rPr>
              <w:t>€</w:t>
            </w:r>
          </w:p>
        </w:tc>
      </w:tr>
    </w:tbl>
    <w:p w14:paraId="3AF03A88" w14:textId="77777777" w:rsidR="000C43BF" w:rsidRPr="004F3F28" w:rsidRDefault="000C43BF" w:rsidP="000C43BF">
      <w:pPr>
        <w:ind w:left="709"/>
        <w:rPr>
          <w:bCs/>
          <w:color w:val="000000"/>
          <w:szCs w:val="16"/>
        </w:rPr>
      </w:pPr>
    </w:p>
    <w:p w14:paraId="2D0249A6" w14:textId="77777777" w:rsidR="000C43BF" w:rsidRDefault="000C43BF" w:rsidP="000C43BF">
      <w:pPr>
        <w:rPr>
          <w:bCs/>
          <w:color w:val="000000"/>
          <w:sz w:val="20"/>
          <w:szCs w:val="16"/>
        </w:rPr>
      </w:pPr>
    </w:p>
    <w:p w14:paraId="4BD041C4" w14:textId="77777777" w:rsidR="000C43BF" w:rsidRPr="00F85961" w:rsidRDefault="000C43BF" w:rsidP="000C43BF">
      <w:pPr>
        <w:ind w:left="1080"/>
        <w:rPr>
          <w:bCs/>
          <w:color w:val="000000"/>
          <w:szCs w:val="16"/>
        </w:rPr>
      </w:pPr>
      <w:r>
        <w:rPr>
          <w:b/>
          <w:bCs/>
          <w:color w:val="000000"/>
          <w:szCs w:val="16"/>
        </w:rPr>
        <w:lastRenderedPageBreak/>
        <w:t>II.</w:t>
      </w:r>
      <w:r>
        <w:rPr>
          <w:b/>
          <w:bCs/>
          <w:color w:val="000000"/>
          <w:szCs w:val="16"/>
        </w:rPr>
        <w:tab/>
      </w:r>
      <w:r>
        <w:rPr>
          <w:b/>
          <w:bCs/>
          <w:color w:val="000000"/>
          <w:szCs w:val="16"/>
        </w:rPr>
        <w:tab/>
      </w:r>
      <w:r w:rsidRPr="00CC6F27">
        <w:rPr>
          <w:b/>
          <w:bCs/>
          <w:color w:val="000000"/>
          <w:szCs w:val="16"/>
        </w:rPr>
        <w:t xml:space="preserve">ODRŽAVANJE JAVNIH POVRŠINA </w:t>
      </w:r>
      <w:r w:rsidRPr="00F85961">
        <w:rPr>
          <w:bCs/>
          <w:color w:val="000000"/>
          <w:szCs w:val="16"/>
        </w:rPr>
        <w:t>– OPIS I OPSEG POSLOVA SA PROCJENOM TROŠKOVA PO DJELATNOSTIMA I IZVOROM FINANCIRANJA:</w:t>
      </w:r>
    </w:p>
    <w:p w14:paraId="0F77DB97" w14:textId="77777777" w:rsidR="000C43BF" w:rsidRPr="00CC6F27" w:rsidRDefault="000C43BF" w:rsidP="000C43BF">
      <w:pPr>
        <w:jc w:val="center"/>
        <w:rPr>
          <w:b/>
          <w:bCs/>
          <w:color w:val="000000"/>
          <w:szCs w:val="16"/>
        </w:rPr>
      </w:pPr>
    </w:p>
    <w:p w14:paraId="042FEC1A" w14:textId="77777777" w:rsidR="000C43BF" w:rsidRPr="00351D54" w:rsidRDefault="000C43BF" w:rsidP="000C43BF">
      <w:pPr>
        <w:numPr>
          <w:ilvl w:val="0"/>
          <w:numId w:val="36"/>
        </w:numPr>
        <w:rPr>
          <w:bCs/>
          <w:color w:val="000000"/>
          <w:szCs w:val="16"/>
        </w:rPr>
      </w:pPr>
      <w:r w:rsidRPr="00CC6F27">
        <w:rPr>
          <w:bCs/>
          <w:color w:val="000000"/>
          <w:szCs w:val="16"/>
        </w:rPr>
        <w:t>UREĐENJE OKOLIŠA JAVNIH POVRŠINA</w:t>
      </w:r>
      <w:r w:rsidRPr="00CC6F27">
        <w:rPr>
          <w:bCs/>
          <w:szCs w:val="16"/>
        </w:rPr>
        <w:t xml:space="preserve">: </w:t>
      </w:r>
    </w:p>
    <w:p w14:paraId="3D81566C" w14:textId="77777777" w:rsidR="000C43BF" w:rsidRPr="004E6693" w:rsidRDefault="000C43BF" w:rsidP="000C43BF">
      <w:pPr>
        <w:ind w:left="720"/>
        <w:rPr>
          <w:bCs/>
          <w:color w:val="000000"/>
          <w:szCs w:val="16"/>
        </w:rPr>
      </w:pPr>
      <w:r>
        <w:rPr>
          <w:bCs/>
          <w:color w:val="000000"/>
          <w:szCs w:val="16"/>
        </w:rPr>
        <w:t xml:space="preserve">Opis i opseg poslova održavanja: </w:t>
      </w:r>
      <w:r w:rsidRPr="00C61ECE">
        <w:rPr>
          <w:bCs/>
          <w:szCs w:val="16"/>
        </w:rPr>
        <w:t xml:space="preserve">nabava sitnog materijala/robe za tekuće održavanje alata/strojeva (benzin, flaks) te </w:t>
      </w:r>
      <w:r>
        <w:rPr>
          <w:bCs/>
          <w:szCs w:val="16"/>
        </w:rPr>
        <w:t>nabava/popravak klupa u parkovima (6 kom)</w:t>
      </w:r>
      <w:r w:rsidRPr="00C61ECE">
        <w:rPr>
          <w:bCs/>
          <w:szCs w:val="16"/>
        </w:rPr>
        <w:t>. Procjenjuje</w:t>
      </w:r>
      <w:r w:rsidRPr="00CC6F27">
        <w:rPr>
          <w:bCs/>
          <w:szCs w:val="16"/>
        </w:rPr>
        <w:t xml:space="preserve"> se troša</w:t>
      </w:r>
      <w:r>
        <w:rPr>
          <w:bCs/>
          <w:szCs w:val="16"/>
        </w:rPr>
        <w:t>k u iznosu od 1.726,00 €</w:t>
      </w:r>
      <w:r w:rsidRPr="00CC6F27">
        <w:rPr>
          <w:bCs/>
          <w:szCs w:val="16"/>
        </w:rPr>
        <w:t xml:space="preserve"> </w:t>
      </w:r>
    </w:p>
    <w:p w14:paraId="25DD30D2" w14:textId="77777777" w:rsidR="000C43BF" w:rsidRDefault="000C43BF" w:rsidP="000C43BF">
      <w:pPr>
        <w:ind w:left="720"/>
        <w:rPr>
          <w:bCs/>
          <w:szCs w:val="16"/>
        </w:rPr>
      </w:pPr>
      <w:r w:rsidRPr="00CC6F27">
        <w:rPr>
          <w:bCs/>
          <w:szCs w:val="16"/>
        </w:rPr>
        <w:t>Izvor fi</w:t>
      </w:r>
      <w:r>
        <w:rPr>
          <w:bCs/>
          <w:szCs w:val="16"/>
        </w:rPr>
        <w:t>nanciranja:</w:t>
      </w:r>
    </w:p>
    <w:p w14:paraId="31A6BBFC" w14:textId="77777777" w:rsidR="000C43BF" w:rsidRDefault="000C43BF" w:rsidP="000C43BF">
      <w:pPr>
        <w:ind w:left="720"/>
        <w:rPr>
          <w:bCs/>
          <w:szCs w:val="16"/>
        </w:rPr>
      </w:pPr>
      <w:r>
        <w:rPr>
          <w:bCs/>
          <w:szCs w:val="16"/>
        </w:rPr>
        <w:t>opći prihodi i primici u iznosu od 1.062,00 €</w:t>
      </w:r>
    </w:p>
    <w:p w14:paraId="64868843" w14:textId="77777777" w:rsidR="000C43BF" w:rsidRDefault="000C43BF" w:rsidP="000C43BF">
      <w:pPr>
        <w:ind w:left="720"/>
        <w:rPr>
          <w:bCs/>
          <w:szCs w:val="16"/>
        </w:rPr>
      </w:pPr>
      <w:r>
        <w:rPr>
          <w:bCs/>
          <w:szCs w:val="16"/>
        </w:rPr>
        <w:t>prihod od komunalne naknade u iznosu od 664,00 €</w:t>
      </w:r>
    </w:p>
    <w:p w14:paraId="18266AC1" w14:textId="77777777" w:rsidR="000C43BF" w:rsidRDefault="000C43BF" w:rsidP="000C43BF">
      <w:pPr>
        <w:ind w:left="720"/>
        <w:rPr>
          <w:bCs/>
          <w:szCs w:val="16"/>
        </w:rPr>
      </w:pPr>
    </w:p>
    <w:p w14:paraId="14DA1D9F" w14:textId="77777777" w:rsidR="000C43BF" w:rsidRDefault="000C43BF" w:rsidP="000C43BF">
      <w:pPr>
        <w:numPr>
          <w:ilvl w:val="0"/>
          <w:numId w:val="36"/>
        </w:numPr>
        <w:rPr>
          <w:bCs/>
          <w:color w:val="000000"/>
          <w:szCs w:val="16"/>
        </w:rPr>
      </w:pPr>
      <w:r w:rsidRPr="00CC6F27">
        <w:rPr>
          <w:bCs/>
          <w:color w:val="000000"/>
          <w:szCs w:val="16"/>
        </w:rPr>
        <w:t xml:space="preserve">ODRŽAVANJE JAVNIH ZELENIH POVRŠINA: </w:t>
      </w:r>
    </w:p>
    <w:p w14:paraId="0EAF1663" w14:textId="77777777" w:rsidR="000C43BF" w:rsidRDefault="000C43BF" w:rsidP="000C43BF">
      <w:pPr>
        <w:ind w:left="720"/>
        <w:rPr>
          <w:bCs/>
          <w:color w:val="000000"/>
          <w:szCs w:val="16"/>
        </w:rPr>
      </w:pPr>
      <w:r>
        <w:rPr>
          <w:bCs/>
          <w:color w:val="000000"/>
          <w:szCs w:val="16"/>
        </w:rPr>
        <w:t xml:space="preserve">Opis i opseg poslova održavanja: </w:t>
      </w:r>
      <w:r w:rsidRPr="00CC6F27">
        <w:rPr>
          <w:bCs/>
          <w:color w:val="000000"/>
          <w:szCs w:val="16"/>
        </w:rPr>
        <w:t xml:space="preserve">redovna košnja trave kosilicom/trimerom javnih zelenih površina 2 puta mjesečno, travanj-studeni (park </w:t>
      </w:r>
      <w:r>
        <w:rPr>
          <w:bCs/>
          <w:color w:val="000000"/>
          <w:szCs w:val="16"/>
        </w:rPr>
        <w:t>Pavao Štoos</w:t>
      </w:r>
      <w:r w:rsidRPr="00CC6F27">
        <w:rPr>
          <w:bCs/>
          <w:color w:val="000000"/>
          <w:szCs w:val="16"/>
        </w:rPr>
        <w:t>-1000 m2, park oko mrtvačnice 1500m2, dječje igralište</w:t>
      </w:r>
      <w:r>
        <w:rPr>
          <w:bCs/>
          <w:color w:val="000000"/>
          <w:szCs w:val="16"/>
        </w:rPr>
        <w:t xml:space="preserve"> i javna zelena površina za sport i rekreaciju</w:t>
      </w:r>
      <w:r w:rsidRPr="00CC6F27">
        <w:rPr>
          <w:bCs/>
          <w:color w:val="000000"/>
          <w:szCs w:val="16"/>
        </w:rPr>
        <w:t xml:space="preserve"> 2000 m2, park oko nove zgrade ambulante 700m2). Proc</w:t>
      </w:r>
      <w:r>
        <w:rPr>
          <w:bCs/>
          <w:color w:val="000000"/>
          <w:szCs w:val="16"/>
        </w:rPr>
        <w:t>jenjuje se trošak u iznosu od 17.790,00 €</w:t>
      </w:r>
      <w:r w:rsidRPr="00CC6F27">
        <w:rPr>
          <w:bCs/>
          <w:color w:val="000000"/>
          <w:szCs w:val="16"/>
        </w:rPr>
        <w:t xml:space="preserve"> </w:t>
      </w:r>
    </w:p>
    <w:p w14:paraId="6DFA7B3A" w14:textId="77777777" w:rsidR="000C43BF" w:rsidRDefault="000C43BF" w:rsidP="000C43BF">
      <w:pPr>
        <w:ind w:left="720"/>
        <w:rPr>
          <w:bCs/>
          <w:color w:val="000000"/>
          <w:szCs w:val="16"/>
        </w:rPr>
      </w:pPr>
      <w:r w:rsidRPr="00CC6F27">
        <w:rPr>
          <w:bCs/>
          <w:color w:val="000000"/>
          <w:szCs w:val="16"/>
        </w:rPr>
        <w:t>Izvor fi</w:t>
      </w:r>
      <w:r>
        <w:rPr>
          <w:bCs/>
          <w:color w:val="000000"/>
          <w:szCs w:val="16"/>
        </w:rPr>
        <w:t>nanciranja:</w:t>
      </w:r>
    </w:p>
    <w:p w14:paraId="3D5640CE" w14:textId="77777777" w:rsidR="000C43BF" w:rsidRDefault="000C43BF" w:rsidP="000C43BF">
      <w:pPr>
        <w:ind w:left="720"/>
        <w:rPr>
          <w:bCs/>
          <w:color w:val="000000"/>
          <w:szCs w:val="16"/>
        </w:rPr>
      </w:pPr>
      <w:r>
        <w:rPr>
          <w:bCs/>
          <w:color w:val="000000"/>
          <w:szCs w:val="16"/>
        </w:rPr>
        <w:t>opći prihodi i primici u iznosu od 15.000,00 €</w:t>
      </w:r>
    </w:p>
    <w:p w14:paraId="3100E57F" w14:textId="77777777" w:rsidR="000C43BF" w:rsidRDefault="000C43BF" w:rsidP="000C43BF">
      <w:pPr>
        <w:ind w:left="720"/>
        <w:rPr>
          <w:bCs/>
          <w:color w:val="000000"/>
          <w:szCs w:val="16"/>
        </w:rPr>
      </w:pPr>
      <w:r>
        <w:rPr>
          <w:bCs/>
          <w:color w:val="000000"/>
          <w:szCs w:val="16"/>
        </w:rPr>
        <w:t>prihod od komunalne naknade u iznosu od 2.790,00 €</w:t>
      </w:r>
    </w:p>
    <w:p w14:paraId="0A70F7A1" w14:textId="77777777" w:rsidR="000C43BF" w:rsidRPr="00CC6F27" w:rsidRDefault="000C43BF" w:rsidP="000C43BF">
      <w:pPr>
        <w:ind w:left="720"/>
        <w:rPr>
          <w:bCs/>
          <w:color w:val="000000"/>
          <w:szCs w:val="16"/>
        </w:rPr>
      </w:pPr>
    </w:p>
    <w:p w14:paraId="2AD8A1B3" w14:textId="77777777" w:rsidR="000C43BF" w:rsidRPr="00351D54" w:rsidRDefault="000C43BF" w:rsidP="000C43BF">
      <w:pPr>
        <w:numPr>
          <w:ilvl w:val="0"/>
          <w:numId w:val="36"/>
        </w:numPr>
        <w:rPr>
          <w:b/>
          <w:bCs/>
          <w:color w:val="000000"/>
          <w:szCs w:val="16"/>
        </w:rPr>
      </w:pPr>
      <w:r w:rsidRPr="00CC6F27">
        <w:rPr>
          <w:bCs/>
          <w:color w:val="000000"/>
          <w:szCs w:val="16"/>
        </w:rPr>
        <w:t>ODRŽAVANJE ČISTOĆE JAVNIH POVRŠINA</w:t>
      </w:r>
      <w:r>
        <w:rPr>
          <w:bCs/>
          <w:color w:val="000000"/>
          <w:szCs w:val="16"/>
        </w:rPr>
        <w:t xml:space="preserve"> (nogostup)</w:t>
      </w:r>
      <w:r w:rsidRPr="00CC6F27">
        <w:rPr>
          <w:bCs/>
          <w:color w:val="000000"/>
          <w:szCs w:val="16"/>
        </w:rPr>
        <w:t xml:space="preserve">: </w:t>
      </w:r>
    </w:p>
    <w:p w14:paraId="53C00B12" w14:textId="77777777" w:rsidR="000C43BF" w:rsidRPr="004E6693" w:rsidRDefault="000C43BF" w:rsidP="000C43BF">
      <w:pPr>
        <w:ind w:left="720"/>
        <w:rPr>
          <w:b/>
          <w:bCs/>
          <w:color w:val="000000"/>
          <w:szCs w:val="16"/>
        </w:rPr>
      </w:pPr>
      <w:r>
        <w:rPr>
          <w:bCs/>
          <w:color w:val="000000"/>
          <w:szCs w:val="16"/>
        </w:rPr>
        <w:lastRenderedPageBreak/>
        <w:t xml:space="preserve">Opis i opseg poslova održavanja: </w:t>
      </w:r>
      <w:r w:rsidRPr="00CC6F27">
        <w:rPr>
          <w:bCs/>
          <w:color w:val="000000"/>
          <w:szCs w:val="16"/>
        </w:rPr>
        <w:t xml:space="preserve">strojno </w:t>
      </w:r>
      <w:r>
        <w:rPr>
          <w:bCs/>
          <w:color w:val="000000"/>
          <w:szCs w:val="16"/>
        </w:rPr>
        <w:t xml:space="preserve">čišćenje </w:t>
      </w:r>
      <w:r w:rsidRPr="00CC6F27">
        <w:rPr>
          <w:bCs/>
          <w:color w:val="000000"/>
          <w:szCs w:val="16"/>
        </w:rPr>
        <w:t>nogostupa, asfaltnog kolnika te četkanje dvaputa godišnje (Dubravica-Vučilćevo-950m; Dubravica-Lugarski breg-1700m; Dubravica-Rozga-1000m; Bobovec Rozganski-1000m). Proc</w:t>
      </w:r>
      <w:r>
        <w:rPr>
          <w:bCs/>
          <w:color w:val="000000"/>
          <w:szCs w:val="16"/>
        </w:rPr>
        <w:t>jenjuje se trošak u iznosu od 2.393,00 €</w:t>
      </w:r>
      <w:r w:rsidRPr="00CC6F27">
        <w:rPr>
          <w:bCs/>
          <w:color w:val="000000"/>
          <w:szCs w:val="16"/>
        </w:rPr>
        <w:t xml:space="preserve"> </w:t>
      </w:r>
    </w:p>
    <w:p w14:paraId="0975907A" w14:textId="77777777" w:rsidR="000C43BF" w:rsidRDefault="000C43BF" w:rsidP="000C43BF">
      <w:pPr>
        <w:ind w:left="720"/>
        <w:rPr>
          <w:bCs/>
          <w:color w:val="000000"/>
          <w:szCs w:val="16"/>
        </w:rPr>
      </w:pPr>
      <w:r w:rsidRPr="00CC6F27">
        <w:rPr>
          <w:bCs/>
          <w:color w:val="000000"/>
          <w:szCs w:val="16"/>
        </w:rPr>
        <w:t>Izvor fi</w:t>
      </w:r>
      <w:r>
        <w:rPr>
          <w:bCs/>
          <w:color w:val="000000"/>
          <w:szCs w:val="16"/>
        </w:rPr>
        <w:t>nanciranja:</w:t>
      </w:r>
    </w:p>
    <w:p w14:paraId="7E34511D" w14:textId="77777777" w:rsidR="000C43BF" w:rsidRDefault="000C43BF" w:rsidP="000C43BF">
      <w:pPr>
        <w:ind w:left="720"/>
        <w:rPr>
          <w:bCs/>
          <w:color w:val="000000"/>
          <w:szCs w:val="16"/>
        </w:rPr>
      </w:pPr>
      <w:r>
        <w:rPr>
          <w:bCs/>
          <w:color w:val="000000"/>
          <w:szCs w:val="16"/>
        </w:rPr>
        <w:t>opći prihodi i primici u iznosu od 2.260,00 €</w:t>
      </w:r>
    </w:p>
    <w:p w14:paraId="3818B99A" w14:textId="77777777" w:rsidR="000C43BF" w:rsidRPr="00796921" w:rsidRDefault="000C43BF" w:rsidP="000C43BF">
      <w:pPr>
        <w:ind w:left="720"/>
        <w:rPr>
          <w:b/>
          <w:bCs/>
          <w:color w:val="000000"/>
          <w:szCs w:val="16"/>
        </w:rPr>
      </w:pPr>
      <w:r>
        <w:rPr>
          <w:bCs/>
          <w:color w:val="000000"/>
          <w:szCs w:val="16"/>
        </w:rPr>
        <w:t>prihod od komunalne naknade u iznosu od 133,00 €</w:t>
      </w:r>
    </w:p>
    <w:tbl>
      <w:tblPr>
        <w:tblW w:w="1337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3770"/>
      </w:tblGrid>
      <w:tr w:rsidR="000C43BF" w:rsidRPr="00867FF5" w14:paraId="77E76955" w14:textId="77777777" w:rsidTr="002128DE">
        <w:trPr>
          <w:trHeight w:val="217"/>
        </w:trPr>
        <w:tc>
          <w:tcPr>
            <w:tcW w:w="9606" w:type="dxa"/>
            <w:shd w:val="clear" w:color="auto" w:fill="auto"/>
          </w:tcPr>
          <w:p w14:paraId="27950A5C" w14:textId="77777777" w:rsidR="000C43BF" w:rsidRPr="00867FF5" w:rsidRDefault="000C43BF" w:rsidP="002128DE">
            <w:pPr>
              <w:tabs>
                <w:tab w:val="left" w:pos="3105"/>
              </w:tabs>
              <w:jc w:val="right"/>
              <w:rPr>
                <w:b/>
                <w:szCs w:val="28"/>
                <w:lang w:val="pl-PL"/>
              </w:rPr>
            </w:pPr>
            <w:r>
              <w:rPr>
                <w:b/>
                <w:szCs w:val="28"/>
                <w:lang w:val="pl-PL"/>
              </w:rPr>
              <w:t>Sveukupno Održavanje javnih površina</w:t>
            </w:r>
          </w:p>
        </w:tc>
        <w:tc>
          <w:tcPr>
            <w:tcW w:w="3770" w:type="dxa"/>
          </w:tcPr>
          <w:p w14:paraId="1BBB34DB" w14:textId="77777777" w:rsidR="000C43BF" w:rsidRPr="00E43D0A" w:rsidRDefault="000C43BF" w:rsidP="002128DE">
            <w:pPr>
              <w:rPr>
                <w:rFonts w:ascii="Arial" w:hAnsi="Arial" w:cs="Arial"/>
                <w:b/>
                <w:bCs/>
                <w:color w:val="000000"/>
                <w:sz w:val="20"/>
                <w:szCs w:val="20"/>
              </w:rPr>
            </w:pPr>
            <w:r>
              <w:rPr>
                <w:rFonts w:ascii="Arial" w:hAnsi="Arial" w:cs="Arial"/>
                <w:b/>
                <w:bCs/>
                <w:color w:val="000000"/>
                <w:sz w:val="20"/>
                <w:szCs w:val="20"/>
              </w:rPr>
              <w:t xml:space="preserve">21.909,00 </w:t>
            </w:r>
            <w:r>
              <w:rPr>
                <w:b/>
                <w:szCs w:val="28"/>
                <w:lang w:val="pl-PL"/>
              </w:rPr>
              <w:t>€</w:t>
            </w:r>
          </w:p>
        </w:tc>
      </w:tr>
      <w:tr w:rsidR="000C43BF" w:rsidRPr="005752A2" w14:paraId="03635155" w14:textId="77777777" w:rsidTr="002128DE">
        <w:trPr>
          <w:trHeight w:val="217"/>
        </w:trPr>
        <w:tc>
          <w:tcPr>
            <w:tcW w:w="9606" w:type="dxa"/>
            <w:shd w:val="clear" w:color="auto" w:fill="auto"/>
          </w:tcPr>
          <w:p w14:paraId="03C0CF6E" w14:textId="77777777" w:rsidR="000C43BF" w:rsidRPr="005752A2" w:rsidRDefault="000C43BF" w:rsidP="002128DE">
            <w:pPr>
              <w:tabs>
                <w:tab w:val="left" w:pos="3105"/>
              </w:tabs>
              <w:jc w:val="right"/>
              <w:rPr>
                <w:szCs w:val="28"/>
                <w:lang w:val="pl-PL"/>
              </w:rPr>
            </w:pPr>
            <w:r w:rsidRPr="005752A2">
              <w:rPr>
                <w:szCs w:val="28"/>
                <w:lang w:val="pl-PL"/>
              </w:rPr>
              <w:t>Sveukupno izvor financiranja: opći prihodi i primici</w:t>
            </w:r>
          </w:p>
        </w:tc>
        <w:tc>
          <w:tcPr>
            <w:tcW w:w="3770" w:type="dxa"/>
          </w:tcPr>
          <w:p w14:paraId="16E251A8" w14:textId="77777777" w:rsidR="000C43BF" w:rsidRPr="00E43D0A" w:rsidRDefault="000C43BF" w:rsidP="002128DE">
            <w:pPr>
              <w:rPr>
                <w:rFonts w:ascii="Arial" w:hAnsi="Arial" w:cs="Arial"/>
                <w:b/>
                <w:bCs/>
                <w:color w:val="000000"/>
                <w:sz w:val="20"/>
                <w:szCs w:val="20"/>
              </w:rPr>
            </w:pPr>
            <w:r>
              <w:rPr>
                <w:rFonts w:ascii="Arial" w:hAnsi="Arial" w:cs="Arial"/>
                <w:b/>
                <w:bCs/>
                <w:color w:val="000000"/>
                <w:sz w:val="20"/>
                <w:szCs w:val="20"/>
              </w:rPr>
              <w:t xml:space="preserve">18.322,00 </w:t>
            </w:r>
            <w:r>
              <w:rPr>
                <w:szCs w:val="28"/>
                <w:lang w:val="pl-PL"/>
              </w:rPr>
              <w:t>€</w:t>
            </w:r>
          </w:p>
        </w:tc>
      </w:tr>
      <w:tr w:rsidR="000C43BF" w:rsidRPr="005752A2" w14:paraId="1E05497C" w14:textId="77777777" w:rsidTr="002128DE">
        <w:trPr>
          <w:trHeight w:val="217"/>
        </w:trPr>
        <w:tc>
          <w:tcPr>
            <w:tcW w:w="9606" w:type="dxa"/>
            <w:shd w:val="clear" w:color="auto" w:fill="auto"/>
          </w:tcPr>
          <w:p w14:paraId="1433DF4E" w14:textId="77777777" w:rsidR="000C43BF" w:rsidRPr="005752A2" w:rsidRDefault="000C43BF" w:rsidP="002128DE">
            <w:pPr>
              <w:tabs>
                <w:tab w:val="left" w:pos="3105"/>
              </w:tabs>
              <w:jc w:val="right"/>
              <w:rPr>
                <w:szCs w:val="28"/>
                <w:lang w:val="pl-PL"/>
              </w:rPr>
            </w:pPr>
            <w:r w:rsidRPr="005752A2">
              <w:rPr>
                <w:szCs w:val="28"/>
                <w:lang w:val="pl-PL"/>
              </w:rPr>
              <w:t xml:space="preserve">Sveukupno izvor financiranja: </w:t>
            </w:r>
            <w:r>
              <w:rPr>
                <w:szCs w:val="28"/>
                <w:lang w:val="pl-PL"/>
              </w:rPr>
              <w:t>prihod od komunalne naknade</w:t>
            </w:r>
          </w:p>
        </w:tc>
        <w:tc>
          <w:tcPr>
            <w:tcW w:w="3770" w:type="dxa"/>
          </w:tcPr>
          <w:p w14:paraId="250A7A5F" w14:textId="77777777" w:rsidR="000C43BF" w:rsidRDefault="000C43BF" w:rsidP="002128DE">
            <w:pPr>
              <w:tabs>
                <w:tab w:val="left" w:pos="3105"/>
              </w:tabs>
              <w:rPr>
                <w:szCs w:val="28"/>
                <w:lang w:val="pl-PL"/>
              </w:rPr>
            </w:pPr>
            <w:r>
              <w:rPr>
                <w:szCs w:val="28"/>
                <w:lang w:val="pl-PL"/>
              </w:rPr>
              <w:t>3.587,00 €</w:t>
            </w:r>
          </w:p>
        </w:tc>
      </w:tr>
    </w:tbl>
    <w:p w14:paraId="4BE0CBA6" w14:textId="77777777" w:rsidR="000C43BF" w:rsidRPr="00CB212A" w:rsidRDefault="000C43BF" w:rsidP="000C43BF">
      <w:pPr>
        <w:ind w:left="720"/>
        <w:rPr>
          <w:b/>
          <w:bCs/>
          <w:color w:val="000000"/>
          <w:szCs w:val="16"/>
        </w:rPr>
      </w:pPr>
    </w:p>
    <w:p w14:paraId="09F18297" w14:textId="77777777" w:rsidR="000C43BF" w:rsidRDefault="000C43BF" w:rsidP="000C43BF">
      <w:pPr>
        <w:rPr>
          <w:bCs/>
          <w:color w:val="000000"/>
          <w:szCs w:val="16"/>
        </w:rPr>
      </w:pPr>
    </w:p>
    <w:p w14:paraId="112B81D2" w14:textId="77777777" w:rsidR="000C43BF" w:rsidRPr="00CB212A" w:rsidRDefault="000C43BF" w:rsidP="000C43BF">
      <w:pPr>
        <w:ind w:left="1080"/>
        <w:rPr>
          <w:bCs/>
          <w:color w:val="000000"/>
          <w:szCs w:val="16"/>
        </w:rPr>
      </w:pPr>
      <w:r w:rsidRPr="00CB212A">
        <w:rPr>
          <w:b/>
          <w:bCs/>
          <w:color w:val="000000"/>
          <w:szCs w:val="16"/>
        </w:rPr>
        <w:t xml:space="preserve">III. </w:t>
      </w:r>
      <w:r>
        <w:rPr>
          <w:b/>
          <w:bCs/>
          <w:color w:val="000000"/>
          <w:szCs w:val="16"/>
        </w:rPr>
        <w:tab/>
      </w:r>
      <w:r w:rsidRPr="00CB212A">
        <w:rPr>
          <w:b/>
          <w:bCs/>
          <w:color w:val="000000"/>
          <w:szCs w:val="16"/>
        </w:rPr>
        <w:t xml:space="preserve">ODRŽAVANJE NERAZVRSTANIH CESTA – </w:t>
      </w:r>
      <w:r w:rsidRPr="00CB212A">
        <w:rPr>
          <w:bCs/>
          <w:color w:val="000000"/>
          <w:szCs w:val="16"/>
        </w:rPr>
        <w:t>OPIS I OPSEG POSLOVA SA PROCJENOM TROŠKOVA PO DJELATNOSTIMA I IZVOROM FINANCIRANJA:</w:t>
      </w:r>
    </w:p>
    <w:p w14:paraId="4D201A26" w14:textId="77777777" w:rsidR="000C43BF" w:rsidRPr="00CB212A" w:rsidRDefault="000C43BF" w:rsidP="000C43BF">
      <w:pPr>
        <w:jc w:val="center"/>
        <w:rPr>
          <w:b/>
          <w:bCs/>
          <w:color w:val="000000"/>
          <w:szCs w:val="16"/>
        </w:rPr>
      </w:pPr>
    </w:p>
    <w:p w14:paraId="6397FADF" w14:textId="77777777" w:rsidR="000C43BF" w:rsidRPr="00CB3D2A" w:rsidRDefault="000C43BF" w:rsidP="000C43BF">
      <w:pPr>
        <w:numPr>
          <w:ilvl w:val="0"/>
          <w:numId w:val="36"/>
        </w:numPr>
        <w:rPr>
          <w:b/>
          <w:bCs/>
          <w:szCs w:val="16"/>
        </w:rPr>
      </w:pPr>
      <w:r w:rsidRPr="00CB212A">
        <w:rPr>
          <w:bCs/>
          <w:color w:val="000000"/>
          <w:szCs w:val="16"/>
        </w:rPr>
        <w:t>NABAVA MATERIJALA I OPREME ZA ODRŽAVANJE CESTA</w:t>
      </w:r>
      <w:r w:rsidRPr="00010923">
        <w:rPr>
          <w:bCs/>
          <w:szCs w:val="16"/>
        </w:rPr>
        <w:t xml:space="preserve">: </w:t>
      </w:r>
    </w:p>
    <w:p w14:paraId="58801966" w14:textId="77777777" w:rsidR="000C43BF" w:rsidRPr="00540781" w:rsidRDefault="000C43BF" w:rsidP="000C43BF">
      <w:pPr>
        <w:ind w:left="720"/>
        <w:rPr>
          <w:b/>
          <w:bCs/>
          <w:szCs w:val="16"/>
        </w:rPr>
      </w:pPr>
      <w:r>
        <w:rPr>
          <w:bCs/>
          <w:color w:val="000000"/>
          <w:szCs w:val="16"/>
        </w:rPr>
        <w:t xml:space="preserve">Opis i opseg poslova održavanja: </w:t>
      </w:r>
      <w:r w:rsidRPr="00010923">
        <w:rPr>
          <w:bCs/>
          <w:szCs w:val="16"/>
        </w:rPr>
        <w:t>nabava šljunka na deponij Dubravica</w:t>
      </w:r>
      <w:r w:rsidRPr="00010923">
        <w:rPr>
          <w:b/>
          <w:sz w:val="32"/>
        </w:rPr>
        <w:t xml:space="preserve"> </w:t>
      </w:r>
      <w:r w:rsidRPr="00010923">
        <w:rPr>
          <w:bCs/>
          <w:szCs w:val="16"/>
        </w:rPr>
        <w:t>(mješavina 0-30 mm - 400 tona); nabava betonskih i plastičnih cijevi za oborinsku odvodnju (cca 100m). Procjenjuje se trošak</w:t>
      </w:r>
      <w:r>
        <w:rPr>
          <w:bCs/>
          <w:szCs w:val="16"/>
        </w:rPr>
        <w:t xml:space="preserve"> u iznosu od 8.751,00 €</w:t>
      </w:r>
      <w:r w:rsidRPr="00CB212A">
        <w:rPr>
          <w:bCs/>
          <w:szCs w:val="16"/>
        </w:rPr>
        <w:t xml:space="preserve"> </w:t>
      </w:r>
    </w:p>
    <w:p w14:paraId="455B3678" w14:textId="77777777" w:rsidR="000C43BF" w:rsidRDefault="000C43BF" w:rsidP="000C43BF">
      <w:pPr>
        <w:ind w:left="720"/>
        <w:rPr>
          <w:bCs/>
          <w:szCs w:val="16"/>
        </w:rPr>
      </w:pPr>
      <w:r w:rsidRPr="00CB212A">
        <w:rPr>
          <w:bCs/>
          <w:szCs w:val="16"/>
        </w:rPr>
        <w:t>Izvor fi</w:t>
      </w:r>
      <w:r>
        <w:rPr>
          <w:bCs/>
          <w:szCs w:val="16"/>
        </w:rPr>
        <w:t>nanciranja:</w:t>
      </w:r>
    </w:p>
    <w:p w14:paraId="57458052" w14:textId="77777777" w:rsidR="000C43BF" w:rsidRDefault="000C43BF" w:rsidP="000C43BF">
      <w:pPr>
        <w:ind w:left="720"/>
        <w:rPr>
          <w:bCs/>
          <w:szCs w:val="16"/>
        </w:rPr>
      </w:pPr>
      <w:r>
        <w:rPr>
          <w:bCs/>
          <w:szCs w:val="16"/>
        </w:rPr>
        <w:t xml:space="preserve">opći prihodi i primici u iznosu od 1.328,00 € </w:t>
      </w:r>
    </w:p>
    <w:p w14:paraId="2058A4C1" w14:textId="77777777" w:rsidR="000C43BF" w:rsidRPr="00FC5B48" w:rsidRDefault="000C43BF" w:rsidP="000C43BF">
      <w:pPr>
        <w:ind w:left="720"/>
        <w:rPr>
          <w:b/>
          <w:bCs/>
          <w:szCs w:val="16"/>
        </w:rPr>
      </w:pPr>
      <w:r>
        <w:rPr>
          <w:bCs/>
          <w:szCs w:val="16"/>
        </w:rPr>
        <w:t>prihod od komunalne naknade u iznosu od 7.423,00 €</w:t>
      </w:r>
    </w:p>
    <w:p w14:paraId="03B54739" w14:textId="77777777" w:rsidR="000C43BF" w:rsidRPr="00CB212A" w:rsidRDefault="000C43BF" w:rsidP="000C43BF">
      <w:pPr>
        <w:ind w:left="720"/>
        <w:rPr>
          <w:b/>
          <w:bCs/>
          <w:szCs w:val="16"/>
        </w:rPr>
      </w:pPr>
    </w:p>
    <w:p w14:paraId="5C7A17A4" w14:textId="77777777" w:rsidR="000C43BF" w:rsidRDefault="000C43BF" w:rsidP="000C43BF">
      <w:pPr>
        <w:numPr>
          <w:ilvl w:val="0"/>
          <w:numId w:val="36"/>
        </w:numPr>
        <w:rPr>
          <w:bCs/>
          <w:color w:val="000000"/>
          <w:szCs w:val="16"/>
        </w:rPr>
      </w:pPr>
      <w:r w:rsidRPr="00CB212A">
        <w:rPr>
          <w:bCs/>
          <w:szCs w:val="16"/>
        </w:rPr>
        <w:lastRenderedPageBreak/>
        <w:t xml:space="preserve">ODRŽAVANJE NERAZVRSTANIH CESTA </w:t>
      </w:r>
      <w:r>
        <w:rPr>
          <w:bCs/>
          <w:szCs w:val="16"/>
        </w:rPr>
        <w:t>I JAVNIH POVRŠINA NA KOJIMA NIJE DOPUŠTEN PROMET MOTORNIM VOZILIMA</w:t>
      </w:r>
      <w:r w:rsidRPr="00CB212A">
        <w:rPr>
          <w:bCs/>
          <w:color w:val="000000"/>
          <w:szCs w:val="16"/>
        </w:rPr>
        <w:t xml:space="preserve">: </w:t>
      </w:r>
    </w:p>
    <w:p w14:paraId="52E9E8C9" w14:textId="77777777" w:rsidR="000C43BF" w:rsidRPr="00540781" w:rsidRDefault="000C43BF" w:rsidP="000C43BF">
      <w:pPr>
        <w:ind w:left="720"/>
        <w:rPr>
          <w:bCs/>
          <w:color w:val="000000"/>
          <w:szCs w:val="16"/>
        </w:rPr>
      </w:pPr>
      <w:r>
        <w:rPr>
          <w:bCs/>
          <w:color w:val="000000"/>
          <w:szCs w:val="16"/>
        </w:rPr>
        <w:t xml:space="preserve">Opis i opseg poslova održavanja: </w:t>
      </w:r>
      <w:proofErr w:type="spellStart"/>
      <w:r w:rsidRPr="00010923">
        <w:rPr>
          <w:bCs/>
          <w:szCs w:val="16"/>
        </w:rPr>
        <w:t>razvoz</w:t>
      </w:r>
      <w:proofErr w:type="spellEnd"/>
      <w:r w:rsidRPr="00010923">
        <w:rPr>
          <w:bCs/>
          <w:szCs w:val="16"/>
        </w:rPr>
        <w:t xml:space="preserve"> deponiranog </w:t>
      </w:r>
      <w:proofErr w:type="spellStart"/>
      <w:r w:rsidRPr="00010923">
        <w:rPr>
          <w:bCs/>
          <w:szCs w:val="16"/>
        </w:rPr>
        <w:t>frezanog</w:t>
      </w:r>
      <w:proofErr w:type="spellEnd"/>
      <w:r w:rsidRPr="00010923">
        <w:rPr>
          <w:bCs/>
          <w:szCs w:val="16"/>
        </w:rPr>
        <w:t xml:space="preserve"> asfalta</w:t>
      </w:r>
      <w:r>
        <w:rPr>
          <w:bCs/>
          <w:szCs w:val="16"/>
        </w:rPr>
        <w:t xml:space="preserve"> i šljunka</w:t>
      </w:r>
      <w:r w:rsidRPr="00010923">
        <w:rPr>
          <w:bCs/>
          <w:szCs w:val="16"/>
        </w:rPr>
        <w:t xml:space="preserve"> sa deponija u Dubravici na nerazvrstane (makadamske) ceste po svim naseljima općine (cca 5.000 m3: naselje Lugarski breg – II. Lugarska cesta 30m3; naselje </w:t>
      </w:r>
      <w:proofErr w:type="spellStart"/>
      <w:r w:rsidRPr="00010923">
        <w:rPr>
          <w:bCs/>
          <w:szCs w:val="16"/>
        </w:rPr>
        <w:t>Vučilčevo</w:t>
      </w:r>
      <w:proofErr w:type="spellEnd"/>
      <w:r w:rsidRPr="00010923">
        <w:rPr>
          <w:bCs/>
          <w:szCs w:val="16"/>
        </w:rPr>
        <w:t xml:space="preserve"> – I. Sutlanska cesta 30m3, II. Sutlanska cesta 40m3, III. Sutlanska cesta 30m3; naselje Lukavec – I. odvojak </w:t>
      </w:r>
      <w:proofErr w:type="spellStart"/>
      <w:r w:rsidRPr="00010923">
        <w:rPr>
          <w:bCs/>
          <w:szCs w:val="16"/>
        </w:rPr>
        <w:t>Lukavečke</w:t>
      </w:r>
      <w:proofErr w:type="spellEnd"/>
      <w:r w:rsidRPr="00010923">
        <w:rPr>
          <w:bCs/>
          <w:szCs w:val="16"/>
        </w:rPr>
        <w:t xml:space="preserve"> 20m3, </w:t>
      </w:r>
      <w:proofErr w:type="spellStart"/>
      <w:r w:rsidRPr="00010923">
        <w:rPr>
          <w:bCs/>
          <w:szCs w:val="16"/>
        </w:rPr>
        <w:t>Mokrička</w:t>
      </w:r>
      <w:proofErr w:type="spellEnd"/>
      <w:r w:rsidRPr="00010923">
        <w:rPr>
          <w:bCs/>
          <w:szCs w:val="16"/>
        </w:rPr>
        <w:t xml:space="preserve"> 10m3; naselje Dubravica – Gospodska cesta 20m3; naselje Rozga – I. odvojak </w:t>
      </w:r>
      <w:proofErr w:type="spellStart"/>
      <w:r w:rsidRPr="00010923">
        <w:rPr>
          <w:bCs/>
          <w:szCs w:val="16"/>
        </w:rPr>
        <w:t>Rozganske</w:t>
      </w:r>
      <w:proofErr w:type="spellEnd"/>
      <w:r w:rsidRPr="00010923">
        <w:rPr>
          <w:bCs/>
          <w:szCs w:val="16"/>
        </w:rPr>
        <w:t xml:space="preserve"> 30m3, </w:t>
      </w:r>
      <w:proofErr w:type="spellStart"/>
      <w:r w:rsidRPr="00010923">
        <w:rPr>
          <w:bCs/>
          <w:szCs w:val="16"/>
        </w:rPr>
        <w:t>Rozganska</w:t>
      </w:r>
      <w:proofErr w:type="spellEnd"/>
      <w:r w:rsidRPr="00010923">
        <w:rPr>
          <w:bCs/>
          <w:szCs w:val="16"/>
        </w:rPr>
        <w:t xml:space="preserve"> cesta (Pod Goricom) 30m3, Ulica Krč 20m3; naselje Kraj Gornji </w:t>
      </w:r>
      <w:proofErr w:type="spellStart"/>
      <w:r w:rsidRPr="00010923">
        <w:rPr>
          <w:bCs/>
          <w:szCs w:val="16"/>
        </w:rPr>
        <w:t>Dubravički</w:t>
      </w:r>
      <w:proofErr w:type="spellEnd"/>
      <w:r w:rsidRPr="00010923">
        <w:rPr>
          <w:bCs/>
          <w:szCs w:val="16"/>
        </w:rPr>
        <w:t xml:space="preserve"> – Odvojak Jablanske 20m3; naselje </w:t>
      </w:r>
      <w:proofErr w:type="spellStart"/>
      <w:r w:rsidRPr="00010923">
        <w:rPr>
          <w:bCs/>
          <w:szCs w:val="16"/>
        </w:rPr>
        <w:t>Pologi</w:t>
      </w:r>
      <w:proofErr w:type="spellEnd"/>
      <w:r w:rsidRPr="00010923">
        <w:rPr>
          <w:bCs/>
          <w:szCs w:val="16"/>
        </w:rPr>
        <w:t xml:space="preserve"> – Odvojak </w:t>
      </w:r>
      <w:proofErr w:type="spellStart"/>
      <w:r w:rsidRPr="00010923">
        <w:rPr>
          <w:bCs/>
          <w:szCs w:val="16"/>
        </w:rPr>
        <w:t>Otovačke</w:t>
      </w:r>
      <w:proofErr w:type="spellEnd"/>
      <w:r w:rsidRPr="00010923">
        <w:rPr>
          <w:bCs/>
          <w:szCs w:val="16"/>
        </w:rPr>
        <w:t xml:space="preserve"> 20m3, Ulica Matije Gupca 20m3; Vinogradski put 50m3, I. odvojak Sv. Vida 30m3, III. odvojak Sv. Vida 20m3, Kotari 20m3), usluga kopanja cestovnih jarak</w:t>
      </w:r>
      <w:r>
        <w:rPr>
          <w:bCs/>
          <w:szCs w:val="16"/>
        </w:rPr>
        <w:t xml:space="preserve">a (graba) uz nerazvrstane ceste; </w:t>
      </w:r>
      <w:r w:rsidRPr="00CC6F27">
        <w:rPr>
          <w:bCs/>
          <w:color w:val="000000"/>
          <w:szCs w:val="16"/>
        </w:rPr>
        <w:t>održavanje nogostupa</w:t>
      </w:r>
      <w:r>
        <w:rPr>
          <w:bCs/>
          <w:color w:val="000000"/>
          <w:szCs w:val="16"/>
        </w:rPr>
        <w:t xml:space="preserve"> </w:t>
      </w:r>
      <w:r w:rsidRPr="00CC6F27">
        <w:rPr>
          <w:bCs/>
          <w:color w:val="000000"/>
          <w:szCs w:val="16"/>
        </w:rPr>
        <w:t>na području Općine Dubravica (Dubravica-Vučilćevo-950m; Dubravica-Lugarski breg-1700m; Dubravica-Rozga-1000m; Bobovec Rozganski-1000m)</w:t>
      </w:r>
      <w:r>
        <w:rPr>
          <w:bCs/>
          <w:color w:val="000000"/>
          <w:szCs w:val="16"/>
        </w:rPr>
        <w:t>; održavanje</w:t>
      </w:r>
      <w:r w:rsidRPr="00E34C06">
        <w:rPr>
          <w:bCs/>
          <w:color w:val="000000"/>
          <w:szCs w:val="16"/>
        </w:rPr>
        <w:t xml:space="preserve"> građevina javne odvodnje oborinskih voda</w:t>
      </w:r>
      <w:r>
        <w:rPr>
          <w:b/>
          <w:bCs/>
        </w:rPr>
        <w:t xml:space="preserve"> (</w:t>
      </w:r>
      <w:r>
        <w:rPr>
          <w:bCs/>
        </w:rPr>
        <w:t>održavanje taložnica</w:t>
      </w:r>
      <w:r w:rsidRPr="004F5EE8">
        <w:rPr>
          <w:bCs/>
        </w:rPr>
        <w:t xml:space="preserve"> </w:t>
      </w:r>
      <w:r>
        <w:rPr>
          <w:bCs/>
        </w:rPr>
        <w:t>i otvorenih betonskih kanalica</w:t>
      </w:r>
      <w:r w:rsidRPr="004F5EE8">
        <w:rPr>
          <w:bCs/>
        </w:rPr>
        <w:t xml:space="preserve"> oborinske odvodnje</w:t>
      </w:r>
      <w:r>
        <w:rPr>
          <w:bCs/>
        </w:rPr>
        <w:t>).</w:t>
      </w:r>
      <w:r w:rsidRPr="00CB212A">
        <w:rPr>
          <w:bCs/>
          <w:color w:val="FF0000"/>
          <w:szCs w:val="16"/>
        </w:rPr>
        <w:t xml:space="preserve"> </w:t>
      </w:r>
      <w:r w:rsidRPr="00CB212A">
        <w:rPr>
          <w:bCs/>
          <w:szCs w:val="16"/>
        </w:rPr>
        <w:t>Proc</w:t>
      </w:r>
      <w:r>
        <w:rPr>
          <w:bCs/>
          <w:szCs w:val="16"/>
        </w:rPr>
        <w:t>jenjuje se trošak u iznosu od 14.558,00 €</w:t>
      </w:r>
      <w:r w:rsidRPr="00CB212A">
        <w:rPr>
          <w:bCs/>
          <w:szCs w:val="16"/>
        </w:rPr>
        <w:t xml:space="preserve"> </w:t>
      </w:r>
    </w:p>
    <w:p w14:paraId="72944AAC" w14:textId="77777777" w:rsidR="000C43BF" w:rsidRDefault="000C43BF" w:rsidP="000C43BF">
      <w:pPr>
        <w:ind w:left="720"/>
        <w:rPr>
          <w:bCs/>
          <w:szCs w:val="16"/>
        </w:rPr>
      </w:pPr>
      <w:r w:rsidRPr="00CB212A">
        <w:rPr>
          <w:bCs/>
          <w:szCs w:val="16"/>
        </w:rPr>
        <w:t>Izvor financiranja</w:t>
      </w:r>
      <w:r>
        <w:rPr>
          <w:bCs/>
          <w:szCs w:val="16"/>
        </w:rPr>
        <w:t>:</w:t>
      </w:r>
      <w:r w:rsidRPr="00CB212A">
        <w:rPr>
          <w:bCs/>
          <w:szCs w:val="16"/>
        </w:rPr>
        <w:t xml:space="preserve"> </w:t>
      </w:r>
    </w:p>
    <w:p w14:paraId="3E0198A7" w14:textId="77777777" w:rsidR="000C43BF" w:rsidRDefault="000C43BF" w:rsidP="000C43BF">
      <w:pPr>
        <w:ind w:left="720"/>
        <w:rPr>
          <w:bCs/>
          <w:szCs w:val="16"/>
        </w:rPr>
      </w:pPr>
      <w:r>
        <w:rPr>
          <w:bCs/>
          <w:szCs w:val="16"/>
        </w:rPr>
        <w:t>opći prihodi i primici</w:t>
      </w:r>
      <w:r w:rsidRPr="00CB212A">
        <w:rPr>
          <w:bCs/>
          <w:szCs w:val="16"/>
        </w:rPr>
        <w:t xml:space="preserve"> u iznosu od </w:t>
      </w:r>
      <w:r>
        <w:rPr>
          <w:bCs/>
          <w:szCs w:val="16"/>
        </w:rPr>
        <w:t xml:space="preserve">1.328,00 € </w:t>
      </w:r>
    </w:p>
    <w:p w14:paraId="5E4A155C" w14:textId="77777777" w:rsidR="000C43BF" w:rsidRDefault="000C43BF" w:rsidP="000C43BF">
      <w:pPr>
        <w:ind w:left="720"/>
        <w:rPr>
          <w:bCs/>
          <w:szCs w:val="16"/>
        </w:rPr>
      </w:pPr>
      <w:r>
        <w:rPr>
          <w:bCs/>
          <w:szCs w:val="16"/>
        </w:rPr>
        <w:t>prihod od komunalne naknade u iznosu od 13.230,00 €</w:t>
      </w:r>
    </w:p>
    <w:p w14:paraId="5B224A54" w14:textId="77777777" w:rsidR="000C43BF" w:rsidRDefault="000C43BF" w:rsidP="000C43BF">
      <w:pPr>
        <w:ind w:left="720"/>
        <w:rPr>
          <w:bCs/>
          <w:szCs w:val="16"/>
        </w:rPr>
      </w:pPr>
    </w:p>
    <w:p w14:paraId="4D8A6589" w14:textId="77777777" w:rsidR="000C43BF" w:rsidRPr="00CB3D2A" w:rsidRDefault="000C43BF" w:rsidP="000C43BF">
      <w:pPr>
        <w:numPr>
          <w:ilvl w:val="0"/>
          <w:numId w:val="36"/>
        </w:numPr>
        <w:rPr>
          <w:sz w:val="32"/>
          <w:lang w:val="pl-PL"/>
        </w:rPr>
      </w:pPr>
      <w:r w:rsidRPr="00796921">
        <w:rPr>
          <w:bCs/>
          <w:szCs w:val="16"/>
        </w:rPr>
        <w:t xml:space="preserve">KOŠNJA TRAVE I RASLINJA UZ NERAZVRSTANE CESTE: </w:t>
      </w:r>
    </w:p>
    <w:p w14:paraId="51661D9F" w14:textId="77777777" w:rsidR="000C43BF" w:rsidRPr="00A82A97" w:rsidRDefault="000C43BF" w:rsidP="000C43BF">
      <w:pPr>
        <w:ind w:left="720"/>
        <w:rPr>
          <w:sz w:val="32"/>
          <w:lang w:val="pl-PL"/>
        </w:rPr>
      </w:pPr>
      <w:r>
        <w:rPr>
          <w:bCs/>
          <w:color w:val="000000"/>
          <w:szCs w:val="16"/>
        </w:rPr>
        <w:t xml:space="preserve">Opis i opseg poslova održavanja: </w:t>
      </w:r>
      <w:r w:rsidRPr="00796921">
        <w:rPr>
          <w:bCs/>
          <w:szCs w:val="16"/>
        </w:rPr>
        <w:t xml:space="preserve">obuhvaća uslugu strojne košnje trave uz nerazvrstane ceste te strojno orezivanje granja uz nerazvrstane ceste, obostrano, jedan otkos, dva puta godišnje, u svim naseljima (cca 20.000m). Procjenjuje se trošak u iznosu od </w:t>
      </w:r>
      <w:r>
        <w:rPr>
          <w:bCs/>
          <w:szCs w:val="16"/>
        </w:rPr>
        <w:t>14.660,00 €</w:t>
      </w:r>
      <w:r w:rsidRPr="00796921">
        <w:rPr>
          <w:bCs/>
          <w:szCs w:val="16"/>
        </w:rPr>
        <w:t xml:space="preserve"> </w:t>
      </w:r>
    </w:p>
    <w:p w14:paraId="558B4955" w14:textId="77777777" w:rsidR="000C43BF" w:rsidRDefault="000C43BF" w:rsidP="000C43BF">
      <w:pPr>
        <w:ind w:left="720"/>
        <w:rPr>
          <w:bCs/>
          <w:szCs w:val="16"/>
        </w:rPr>
      </w:pPr>
      <w:r w:rsidRPr="00796921">
        <w:rPr>
          <w:bCs/>
          <w:szCs w:val="16"/>
        </w:rPr>
        <w:t>Izvor financiranja</w:t>
      </w:r>
      <w:r>
        <w:rPr>
          <w:bCs/>
          <w:szCs w:val="16"/>
        </w:rPr>
        <w:t>:</w:t>
      </w:r>
    </w:p>
    <w:p w14:paraId="5B892349" w14:textId="77777777" w:rsidR="000C43BF" w:rsidRDefault="000C43BF" w:rsidP="000C43BF">
      <w:pPr>
        <w:ind w:left="720"/>
        <w:rPr>
          <w:bCs/>
          <w:szCs w:val="16"/>
        </w:rPr>
      </w:pPr>
      <w:r>
        <w:rPr>
          <w:bCs/>
          <w:szCs w:val="16"/>
        </w:rPr>
        <w:t>opći prihodi i primici</w:t>
      </w:r>
      <w:r w:rsidRPr="00796921">
        <w:rPr>
          <w:bCs/>
          <w:szCs w:val="16"/>
        </w:rPr>
        <w:t xml:space="preserve"> u iznosu od </w:t>
      </w:r>
      <w:r>
        <w:rPr>
          <w:bCs/>
          <w:szCs w:val="16"/>
        </w:rPr>
        <w:t>14.000,00 €</w:t>
      </w:r>
    </w:p>
    <w:p w14:paraId="371B8674" w14:textId="77777777" w:rsidR="000C43BF" w:rsidRDefault="000C43BF" w:rsidP="000C43BF">
      <w:pPr>
        <w:ind w:left="720"/>
        <w:rPr>
          <w:sz w:val="32"/>
          <w:lang w:val="pl-PL"/>
        </w:rPr>
      </w:pPr>
      <w:r>
        <w:rPr>
          <w:bCs/>
          <w:szCs w:val="16"/>
        </w:rPr>
        <w:lastRenderedPageBreak/>
        <w:t>prihod</w:t>
      </w:r>
      <w:r w:rsidRPr="00796921">
        <w:rPr>
          <w:bCs/>
          <w:szCs w:val="16"/>
        </w:rPr>
        <w:t xml:space="preserve"> od komunalne naknade u iznosu od </w:t>
      </w:r>
      <w:r>
        <w:rPr>
          <w:bCs/>
          <w:szCs w:val="16"/>
        </w:rPr>
        <w:t>660,00 €</w:t>
      </w:r>
    </w:p>
    <w:p w14:paraId="3601EF4D" w14:textId="77777777" w:rsidR="000C43BF" w:rsidRDefault="000C43BF" w:rsidP="000C43BF">
      <w:pPr>
        <w:ind w:left="720"/>
        <w:rPr>
          <w:sz w:val="32"/>
          <w:lang w:val="pl-PL"/>
        </w:rPr>
      </w:pPr>
    </w:p>
    <w:tbl>
      <w:tblPr>
        <w:tblW w:w="135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0"/>
        <w:gridCol w:w="3754"/>
      </w:tblGrid>
      <w:tr w:rsidR="000C43BF" w:rsidRPr="00867FF5" w14:paraId="6B0E23E6" w14:textId="77777777" w:rsidTr="002128DE">
        <w:trPr>
          <w:trHeight w:val="208"/>
        </w:trPr>
        <w:tc>
          <w:tcPr>
            <w:tcW w:w="9760" w:type="dxa"/>
            <w:shd w:val="clear" w:color="auto" w:fill="auto"/>
          </w:tcPr>
          <w:p w14:paraId="03462AAD" w14:textId="77777777" w:rsidR="000C43BF" w:rsidRPr="00867FF5" w:rsidRDefault="000C43BF" w:rsidP="002128DE">
            <w:pPr>
              <w:tabs>
                <w:tab w:val="left" w:pos="3105"/>
              </w:tabs>
              <w:jc w:val="right"/>
              <w:rPr>
                <w:b/>
                <w:szCs w:val="28"/>
                <w:lang w:val="pl-PL"/>
              </w:rPr>
            </w:pPr>
            <w:r w:rsidRPr="00867FF5">
              <w:rPr>
                <w:b/>
                <w:szCs w:val="28"/>
                <w:lang w:val="pl-PL"/>
              </w:rPr>
              <w:t xml:space="preserve">Sveukupno </w:t>
            </w:r>
            <w:r>
              <w:rPr>
                <w:b/>
                <w:szCs w:val="28"/>
                <w:lang w:val="pl-PL"/>
              </w:rPr>
              <w:t>Održavanje nerazvrstanih cesta</w:t>
            </w:r>
          </w:p>
        </w:tc>
        <w:tc>
          <w:tcPr>
            <w:tcW w:w="3754" w:type="dxa"/>
          </w:tcPr>
          <w:p w14:paraId="35DFF030" w14:textId="77777777" w:rsidR="000C43BF" w:rsidRPr="00D821BA" w:rsidRDefault="000C43BF" w:rsidP="002128DE">
            <w:pPr>
              <w:rPr>
                <w:rFonts w:ascii="Arial" w:hAnsi="Arial" w:cs="Arial"/>
                <w:b/>
                <w:bCs/>
                <w:color w:val="000000"/>
                <w:sz w:val="20"/>
                <w:szCs w:val="20"/>
              </w:rPr>
            </w:pPr>
            <w:r>
              <w:rPr>
                <w:rFonts w:ascii="Arial" w:hAnsi="Arial" w:cs="Arial"/>
                <w:b/>
                <w:bCs/>
                <w:color w:val="000000"/>
                <w:sz w:val="20"/>
                <w:szCs w:val="20"/>
              </w:rPr>
              <w:t xml:space="preserve">37.969,00 </w:t>
            </w:r>
            <w:r>
              <w:rPr>
                <w:b/>
                <w:szCs w:val="28"/>
                <w:lang w:val="pl-PL"/>
              </w:rPr>
              <w:t>€</w:t>
            </w:r>
          </w:p>
        </w:tc>
      </w:tr>
      <w:tr w:rsidR="000C43BF" w:rsidRPr="005752A2" w14:paraId="74BAF906" w14:textId="77777777" w:rsidTr="002128DE">
        <w:trPr>
          <w:trHeight w:val="208"/>
        </w:trPr>
        <w:tc>
          <w:tcPr>
            <w:tcW w:w="9760" w:type="dxa"/>
            <w:shd w:val="clear" w:color="auto" w:fill="auto"/>
          </w:tcPr>
          <w:p w14:paraId="188423D2" w14:textId="77777777" w:rsidR="000C43BF" w:rsidRPr="005752A2" w:rsidRDefault="000C43BF" w:rsidP="002128DE">
            <w:pPr>
              <w:tabs>
                <w:tab w:val="left" w:pos="3105"/>
              </w:tabs>
              <w:jc w:val="right"/>
              <w:rPr>
                <w:szCs w:val="28"/>
                <w:lang w:val="pl-PL"/>
              </w:rPr>
            </w:pPr>
            <w:r w:rsidRPr="005752A2">
              <w:rPr>
                <w:szCs w:val="28"/>
                <w:lang w:val="pl-PL"/>
              </w:rPr>
              <w:t>Sveukupno izvor financiranja: opći prihodi i primici</w:t>
            </w:r>
          </w:p>
        </w:tc>
        <w:tc>
          <w:tcPr>
            <w:tcW w:w="3754" w:type="dxa"/>
          </w:tcPr>
          <w:p w14:paraId="205EED1B" w14:textId="77777777" w:rsidR="000C43BF" w:rsidRPr="00D821BA" w:rsidRDefault="000C43BF" w:rsidP="002128DE">
            <w:pPr>
              <w:rPr>
                <w:rFonts w:ascii="Arial" w:hAnsi="Arial" w:cs="Arial"/>
                <w:b/>
                <w:bCs/>
                <w:color w:val="000000"/>
                <w:sz w:val="20"/>
                <w:szCs w:val="20"/>
              </w:rPr>
            </w:pPr>
            <w:r>
              <w:rPr>
                <w:rFonts w:ascii="Arial" w:hAnsi="Arial" w:cs="Arial"/>
                <w:b/>
                <w:bCs/>
                <w:color w:val="000000"/>
                <w:sz w:val="20"/>
                <w:szCs w:val="20"/>
              </w:rPr>
              <w:t xml:space="preserve">16.656,00 </w:t>
            </w:r>
            <w:r>
              <w:rPr>
                <w:szCs w:val="28"/>
                <w:lang w:val="pl-PL"/>
              </w:rPr>
              <w:t>€</w:t>
            </w:r>
          </w:p>
        </w:tc>
      </w:tr>
      <w:tr w:rsidR="000C43BF" w:rsidRPr="005752A2" w14:paraId="683F4581" w14:textId="77777777" w:rsidTr="002128DE">
        <w:trPr>
          <w:trHeight w:val="208"/>
        </w:trPr>
        <w:tc>
          <w:tcPr>
            <w:tcW w:w="9760" w:type="dxa"/>
            <w:shd w:val="clear" w:color="auto" w:fill="auto"/>
          </w:tcPr>
          <w:p w14:paraId="43F061AD" w14:textId="77777777" w:rsidR="000C43BF" w:rsidRPr="005752A2" w:rsidRDefault="000C43BF" w:rsidP="002128DE">
            <w:pPr>
              <w:tabs>
                <w:tab w:val="left" w:pos="3105"/>
              </w:tabs>
              <w:jc w:val="right"/>
              <w:rPr>
                <w:szCs w:val="28"/>
                <w:lang w:val="pl-PL"/>
              </w:rPr>
            </w:pPr>
            <w:r w:rsidRPr="005752A2">
              <w:rPr>
                <w:szCs w:val="28"/>
                <w:lang w:val="pl-PL"/>
              </w:rPr>
              <w:t xml:space="preserve">Sveukupno izvor financiranja: </w:t>
            </w:r>
            <w:r>
              <w:rPr>
                <w:szCs w:val="28"/>
                <w:lang w:val="pl-PL"/>
              </w:rPr>
              <w:t>prihod od komunalne naknade</w:t>
            </w:r>
          </w:p>
        </w:tc>
        <w:tc>
          <w:tcPr>
            <w:tcW w:w="3754" w:type="dxa"/>
          </w:tcPr>
          <w:p w14:paraId="77E0057B" w14:textId="77777777" w:rsidR="000C43BF" w:rsidRPr="00D821BA" w:rsidRDefault="000C43BF" w:rsidP="002128DE">
            <w:pPr>
              <w:rPr>
                <w:rFonts w:ascii="Arial" w:hAnsi="Arial" w:cs="Arial"/>
                <w:b/>
                <w:bCs/>
                <w:color w:val="000000"/>
                <w:sz w:val="20"/>
                <w:szCs w:val="20"/>
              </w:rPr>
            </w:pPr>
            <w:r>
              <w:rPr>
                <w:rFonts w:ascii="Arial" w:hAnsi="Arial" w:cs="Arial"/>
                <w:b/>
                <w:bCs/>
                <w:color w:val="000000"/>
                <w:sz w:val="20"/>
                <w:szCs w:val="20"/>
              </w:rPr>
              <w:t xml:space="preserve">21.313,00 </w:t>
            </w:r>
            <w:r>
              <w:rPr>
                <w:szCs w:val="28"/>
                <w:lang w:val="pl-PL"/>
              </w:rPr>
              <w:t>€</w:t>
            </w:r>
          </w:p>
        </w:tc>
      </w:tr>
    </w:tbl>
    <w:p w14:paraId="5E5A4F96" w14:textId="77777777" w:rsidR="000C43BF" w:rsidRPr="00796921" w:rsidRDefault="000C43BF" w:rsidP="000C43BF">
      <w:pPr>
        <w:ind w:left="720"/>
        <w:rPr>
          <w:sz w:val="32"/>
          <w:lang w:val="pl-PL"/>
        </w:rPr>
      </w:pPr>
    </w:p>
    <w:p w14:paraId="49AC12A5" w14:textId="77777777" w:rsidR="000C43BF" w:rsidRPr="006316CB" w:rsidRDefault="000C43BF" w:rsidP="000C43BF">
      <w:pPr>
        <w:ind w:left="1080"/>
        <w:rPr>
          <w:bCs/>
          <w:color w:val="000000"/>
          <w:szCs w:val="16"/>
        </w:rPr>
      </w:pPr>
      <w:r w:rsidRPr="006316CB">
        <w:rPr>
          <w:b/>
          <w:bCs/>
          <w:color w:val="000000"/>
          <w:szCs w:val="16"/>
        </w:rPr>
        <w:t xml:space="preserve">IV. </w:t>
      </w:r>
      <w:r>
        <w:rPr>
          <w:b/>
          <w:bCs/>
          <w:color w:val="000000"/>
          <w:szCs w:val="16"/>
        </w:rPr>
        <w:tab/>
      </w:r>
      <w:r w:rsidRPr="006316CB">
        <w:rPr>
          <w:b/>
          <w:bCs/>
          <w:color w:val="000000"/>
          <w:szCs w:val="16"/>
        </w:rPr>
        <w:t>ZIMSKO ODRŽAVANJE</w:t>
      </w:r>
      <w:r w:rsidRPr="004B7AF6">
        <w:rPr>
          <w:b/>
          <w:bCs/>
          <w:i/>
          <w:color w:val="000000"/>
          <w:sz w:val="18"/>
          <w:szCs w:val="16"/>
        </w:rPr>
        <w:t xml:space="preserve"> – </w:t>
      </w:r>
      <w:r w:rsidRPr="006316CB">
        <w:rPr>
          <w:bCs/>
          <w:color w:val="000000"/>
          <w:szCs w:val="16"/>
        </w:rPr>
        <w:t>OPIS I OPSEG POSLOVA SA PROCJENOM TROŠKOVA PO DJELATNOSTIMA I IZVOROM FINANCIRANJA:</w:t>
      </w:r>
    </w:p>
    <w:p w14:paraId="69542605" w14:textId="77777777" w:rsidR="000C43BF" w:rsidRPr="004B7AF6" w:rsidRDefault="000C43BF" w:rsidP="000C43BF">
      <w:pPr>
        <w:jc w:val="center"/>
        <w:rPr>
          <w:b/>
          <w:bCs/>
          <w:i/>
          <w:color w:val="000000"/>
          <w:sz w:val="18"/>
          <w:szCs w:val="16"/>
        </w:rPr>
      </w:pPr>
    </w:p>
    <w:p w14:paraId="5C43851A" w14:textId="77777777" w:rsidR="000C43BF" w:rsidRDefault="000C43BF" w:rsidP="000C43BF">
      <w:pPr>
        <w:numPr>
          <w:ilvl w:val="0"/>
          <w:numId w:val="36"/>
        </w:numPr>
        <w:rPr>
          <w:bCs/>
          <w:szCs w:val="16"/>
        </w:rPr>
      </w:pPr>
      <w:r w:rsidRPr="006316CB">
        <w:rPr>
          <w:bCs/>
          <w:szCs w:val="16"/>
        </w:rPr>
        <w:t xml:space="preserve">ZIMSKO ODRŽAVANJE: </w:t>
      </w:r>
    </w:p>
    <w:p w14:paraId="255616E1" w14:textId="77777777" w:rsidR="000C43BF" w:rsidRDefault="000C43BF" w:rsidP="000C43BF">
      <w:pPr>
        <w:ind w:left="720"/>
        <w:rPr>
          <w:bCs/>
          <w:szCs w:val="16"/>
        </w:rPr>
      </w:pPr>
      <w:r>
        <w:rPr>
          <w:bCs/>
          <w:color w:val="000000"/>
          <w:szCs w:val="16"/>
        </w:rPr>
        <w:t xml:space="preserve">Opis i opseg poslova održavanja: </w:t>
      </w:r>
      <w:r w:rsidRPr="006316CB">
        <w:rPr>
          <w:bCs/>
          <w:szCs w:val="16"/>
        </w:rPr>
        <w:t xml:space="preserve">obuhvaća uslugu osiguravanja sigurnosti prometa, prohodnosti javnih površina i provoznosti nerazvrstanih cesta </w:t>
      </w:r>
      <w:r>
        <w:rPr>
          <w:bCs/>
          <w:szCs w:val="16"/>
        </w:rPr>
        <w:t xml:space="preserve">(ukupno 19,5 km nerazvrstanih cesta) </w:t>
      </w:r>
      <w:r w:rsidRPr="006316CB">
        <w:rPr>
          <w:bCs/>
          <w:szCs w:val="16"/>
        </w:rPr>
        <w:t xml:space="preserve">u zimskom razdoblju, u svim naseljima: Lukavec-Lugarski brijeg, Kraj Gornji </w:t>
      </w:r>
      <w:proofErr w:type="spellStart"/>
      <w:r w:rsidRPr="006316CB">
        <w:rPr>
          <w:bCs/>
          <w:szCs w:val="16"/>
        </w:rPr>
        <w:t>Dubravički-Pologi</w:t>
      </w:r>
      <w:proofErr w:type="spellEnd"/>
      <w:r w:rsidRPr="006316CB">
        <w:rPr>
          <w:bCs/>
          <w:szCs w:val="16"/>
        </w:rPr>
        <w:t xml:space="preserve">, Bobovec </w:t>
      </w:r>
      <w:proofErr w:type="spellStart"/>
      <w:r w:rsidRPr="006316CB">
        <w:rPr>
          <w:bCs/>
          <w:szCs w:val="16"/>
        </w:rPr>
        <w:t>Rozganski</w:t>
      </w:r>
      <w:proofErr w:type="spellEnd"/>
      <w:r w:rsidRPr="006316CB">
        <w:rPr>
          <w:bCs/>
          <w:szCs w:val="16"/>
        </w:rPr>
        <w:t xml:space="preserve">, </w:t>
      </w:r>
      <w:proofErr w:type="spellStart"/>
      <w:r w:rsidRPr="006316CB">
        <w:rPr>
          <w:bCs/>
          <w:szCs w:val="16"/>
        </w:rPr>
        <w:t>Vučilčevo</w:t>
      </w:r>
      <w:proofErr w:type="spellEnd"/>
      <w:r w:rsidRPr="006316CB">
        <w:rPr>
          <w:bCs/>
          <w:szCs w:val="16"/>
        </w:rPr>
        <w:t xml:space="preserve">, </w:t>
      </w:r>
      <w:proofErr w:type="spellStart"/>
      <w:r w:rsidRPr="006316CB">
        <w:rPr>
          <w:bCs/>
          <w:szCs w:val="16"/>
        </w:rPr>
        <w:t>Prosinec</w:t>
      </w:r>
      <w:proofErr w:type="spellEnd"/>
      <w:r w:rsidRPr="006316CB">
        <w:rPr>
          <w:bCs/>
          <w:szCs w:val="16"/>
        </w:rPr>
        <w:t>, Dubravica-Rozga te obuhvaća čišćenje snijega i leda s cesta i njihovo posipavanje, a obavljati će se tijekom cijele godine (studeni-ožujak). Proc</w:t>
      </w:r>
      <w:r>
        <w:rPr>
          <w:bCs/>
          <w:szCs w:val="16"/>
        </w:rPr>
        <w:t>jenjuje se trošak u iznosu od 7.964,00 €</w:t>
      </w:r>
      <w:r w:rsidRPr="006316CB">
        <w:rPr>
          <w:bCs/>
          <w:szCs w:val="16"/>
        </w:rPr>
        <w:t xml:space="preserve"> </w:t>
      </w:r>
    </w:p>
    <w:p w14:paraId="72B886CF" w14:textId="77777777" w:rsidR="000C43BF" w:rsidRDefault="000C43BF" w:rsidP="000C43BF">
      <w:pPr>
        <w:ind w:left="720"/>
        <w:rPr>
          <w:bCs/>
          <w:szCs w:val="16"/>
        </w:rPr>
      </w:pPr>
      <w:r w:rsidRPr="006316CB">
        <w:rPr>
          <w:bCs/>
          <w:szCs w:val="16"/>
        </w:rPr>
        <w:t>Izvor fi</w:t>
      </w:r>
      <w:r>
        <w:rPr>
          <w:bCs/>
          <w:szCs w:val="16"/>
        </w:rPr>
        <w:t>nanciranja:</w:t>
      </w:r>
    </w:p>
    <w:p w14:paraId="2C18A192" w14:textId="77777777" w:rsidR="000C43BF" w:rsidRDefault="000C43BF" w:rsidP="000C43BF">
      <w:pPr>
        <w:ind w:left="720"/>
        <w:rPr>
          <w:bCs/>
          <w:szCs w:val="16"/>
        </w:rPr>
      </w:pPr>
      <w:r>
        <w:rPr>
          <w:bCs/>
          <w:szCs w:val="16"/>
        </w:rPr>
        <w:t xml:space="preserve">opći prihodi i primici u iznosu od 404,00 €, </w:t>
      </w:r>
    </w:p>
    <w:p w14:paraId="47FB26F2" w14:textId="77777777" w:rsidR="000C43BF" w:rsidRDefault="000C43BF" w:rsidP="000C43BF">
      <w:pPr>
        <w:ind w:left="720"/>
        <w:rPr>
          <w:bCs/>
          <w:szCs w:val="16"/>
        </w:rPr>
      </w:pPr>
      <w:r>
        <w:rPr>
          <w:bCs/>
          <w:szCs w:val="16"/>
        </w:rPr>
        <w:t xml:space="preserve">prihod od komunalne naknade u iznosu od 7.430,00 € </w:t>
      </w:r>
    </w:p>
    <w:p w14:paraId="0911E1A4" w14:textId="77777777" w:rsidR="000C43BF" w:rsidRDefault="000C43BF" w:rsidP="000C43BF">
      <w:pPr>
        <w:ind w:left="720"/>
        <w:rPr>
          <w:bCs/>
          <w:szCs w:val="16"/>
        </w:rPr>
      </w:pPr>
      <w:r>
        <w:rPr>
          <w:bCs/>
          <w:szCs w:val="16"/>
        </w:rPr>
        <w:t>ostale</w:t>
      </w:r>
      <w:r w:rsidRPr="006316CB">
        <w:rPr>
          <w:bCs/>
          <w:szCs w:val="16"/>
        </w:rPr>
        <w:t xml:space="preserve"> </w:t>
      </w:r>
      <w:r>
        <w:rPr>
          <w:bCs/>
          <w:szCs w:val="16"/>
        </w:rPr>
        <w:t>pomoći – županijski proračun u iznosu od 130,00 €</w:t>
      </w:r>
    </w:p>
    <w:tbl>
      <w:tblPr>
        <w:tblW w:w="1340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gridCol w:w="3744"/>
      </w:tblGrid>
      <w:tr w:rsidR="000C43BF" w:rsidRPr="00867FF5" w14:paraId="228A5300" w14:textId="77777777" w:rsidTr="002128DE">
        <w:trPr>
          <w:trHeight w:val="220"/>
        </w:trPr>
        <w:tc>
          <w:tcPr>
            <w:tcW w:w="9663" w:type="dxa"/>
            <w:shd w:val="clear" w:color="auto" w:fill="auto"/>
          </w:tcPr>
          <w:p w14:paraId="0E0A0E3F" w14:textId="77777777" w:rsidR="000C43BF" w:rsidRPr="00867FF5" w:rsidRDefault="000C43BF" w:rsidP="002128DE">
            <w:pPr>
              <w:tabs>
                <w:tab w:val="left" w:pos="3105"/>
              </w:tabs>
              <w:jc w:val="right"/>
              <w:rPr>
                <w:b/>
                <w:szCs w:val="28"/>
                <w:lang w:val="pl-PL"/>
              </w:rPr>
            </w:pPr>
            <w:r w:rsidRPr="00867FF5">
              <w:rPr>
                <w:b/>
                <w:szCs w:val="28"/>
                <w:lang w:val="pl-PL"/>
              </w:rPr>
              <w:t xml:space="preserve">Sveukupno </w:t>
            </w:r>
            <w:r>
              <w:rPr>
                <w:b/>
                <w:szCs w:val="28"/>
                <w:lang w:val="pl-PL"/>
              </w:rPr>
              <w:t>Zimsko održavanje</w:t>
            </w:r>
          </w:p>
        </w:tc>
        <w:tc>
          <w:tcPr>
            <w:tcW w:w="3744" w:type="dxa"/>
          </w:tcPr>
          <w:p w14:paraId="32D14D2C" w14:textId="77777777" w:rsidR="000C43BF" w:rsidRDefault="000C43BF" w:rsidP="002128DE">
            <w:pPr>
              <w:tabs>
                <w:tab w:val="left" w:pos="3105"/>
              </w:tabs>
              <w:rPr>
                <w:b/>
                <w:szCs w:val="28"/>
                <w:lang w:val="pl-PL"/>
              </w:rPr>
            </w:pPr>
            <w:r>
              <w:rPr>
                <w:b/>
                <w:szCs w:val="28"/>
                <w:lang w:val="pl-PL"/>
              </w:rPr>
              <w:t>7.964,00 €</w:t>
            </w:r>
          </w:p>
        </w:tc>
      </w:tr>
      <w:tr w:rsidR="000C43BF" w:rsidRPr="005752A2" w14:paraId="7D73893D" w14:textId="77777777" w:rsidTr="002128DE">
        <w:trPr>
          <w:trHeight w:val="220"/>
        </w:trPr>
        <w:tc>
          <w:tcPr>
            <w:tcW w:w="9663" w:type="dxa"/>
            <w:shd w:val="clear" w:color="auto" w:fill="auto"/>
          </w:tcPr>
          <w:p w14:paraId="2F9EDB73" w14:textId="77777777" w:rsidR="000C43BF" w:rsidRPr="005752A2" w:rsidRDefault="000C43BF" w:rsidP="002128DE">
            <w:pPr>
              <w:tabs>
                <w:tab w:val="left" w:pos="3105"/>
              </w:tabs>
              <w:jc w:val="right"/>
              <w:rPr>
                <w:szCs w:val="28"/>
                <w:lang w:val="pl-PL"/>
              </w:rPr>
            </w:pPr>
            <w:r w:rsidRPr="005752A2">
              <w:rPr>
                <w:szCs w:val="28"/>
                <w:lang w:val="pl-PL"/>
              </w:rPr>
              <w:lastRenderedPageBreak/>
              <w:t>Sveukupno izvor financiranja: opći prihodi i primici</w:t>
            </w:r>
          </w:p>
        </w:tc>
        <w:tc>
          <w:tcPr>
            <w:tcW w:w="3744" w:type="dxa"/>
          </w:tcPr>
          <w:p w14:paraId="7C55AA4F" w14:textId="77777777" w:rsidR="000C43BF" w:rsidRDefault="000C43BF" w:rsidP="002128DE">
            <w:pPr>
              <w:tabs>
                <w:tab w:val="left" w:pos="3105"/>
              </w:tabs>
              <w:rPr>
                <w:szCs w:val="28"/>
                <w:lang w:val="pl-PL"/>
              </w:rPr>
            </w:pPr>
            <w:r>
              <w:rPr>
                <w:szCs w:val="28"/>
                <w:lang w:val="pl-PL"/>
              </w:rPr>
              <w:t>404,00 €</w:t>
            </w:r>
          </w:p>
        </w:tc>
      </w:tr>
      <w:tr w:rsidR="000C43BF" w:rsidRPr="005752A2" w14:paraId="1E8AE963" w14:textId="77777777" w:rsidTr="002128DE">
        <w:trPr>
          <w:trHeight w:val="220"/>
        </w:trPr>
        <w:tc>
          <w:tcPr>
            <w:tcW w:w="9663" w:type="dxa"/>
            <w:shd w:val="clear" w:color="auto" w:fill="auto"/>
          </w:tcPr>
          <w:p w14:paraId="5464E2C5" w14:textId="77777777" w:rsidR="000C43BF" w:rsidRPr="005752A2" w:rsidRDefault="000C43BF" w:rsidP="002128DE">
            <w:pPr>
              <w:tabs>
                <w:tab w:val="left" w:pos="3105"/>
              </w:tabs>
              <w:jc w:val="right"/>
              <w:rPr>
                <w:szCs w:val="28"/>
                <w:lang w:val="pl-PL"/>
              </w:rPr>
            </w:pPr>
            <w:r w:rsidRPr="005752A2">
              <w:rPr>
                <w:szCs w:val="28"/>
                <w:lang w:val="pl-PL"/>
              </w:rPr>
              <w:t xml:space="preserve">Sveukupno izvor financiranja: </w:t>
            </w:r>
            <w:r>
              <w:rPr>
                <w:szCs w:val="28"/>
                <w:lang w:val="pl-PL"/>
              </w:rPr>
              <w:t>prihod od komunalne naknade</w:t>
            </w:r>
          </w:p>
        </w:tc>
        <w:tc>
          <w:tcPr>
            <w:tcW w:w="3744" w:type="dxa"/>
          </w:tcPr>
          <w:p w14:paraId="3D5C71EA" w14:textId="77777777" w:rsidR="000C43BF" w:rsidRDefault="000C43BF" w:rsidP="002128DE">
            <w:pPr>
              <w:tabs>
                <w:tab w:val="left" w:pos="3105"/>
              </w:tabs>
              <w:rPr>
                <w:szCs w:val="28"/>
                <w:lang w:val="pl-PL"/>
              </w:rPr>
            </w:pPr>
            <w:r>
              <w:rPr>
                <w:szCs w:val="28"/>
                <w:lang w:val="pl-PL"/>
              </w:rPr>
              <w:t>7.430,00 €</w:t>
            </w:r>
          </w:p>
        </w:tc>
      </w:tr>
      <w:tr w:rsidR="000C43BF" w:rsidRPr="005752A2" w14:paraId="77D823B4" w14:textId="77777777" w:rsidTr="002128DE">
        <w:trPr>
          <w:trHeight w:val="220"/>
        </w:trPr>
        <w:tc>
          <w:tcPr>
            <w:tcW w:w="9663" w:type="dxa"/>
            <w:shd w:val="clear" w:color="auto" w:fill="auto"/>
          </w:tcPr>
          <w:p w14:paraId="52284A77" w14:textId="77777777" w:rsidR="000C43BF" w:rsidRPr="005752A2" w:rsidRDefault="000C43BF" w:rsidP="002128DE">
            <w:pPr>
              <w:tabs>
                <w:tab w:val="left" w:pos="3105"/>
              </w:tabs>
              <w:jc w:val="right"/>
              <w:rPr>
                <w:szCs w:val="28"/>
                <w:lang w:val="pl-PL"/>
              </w:rPr>
            </w:pPr>
            <w:r w:rsidRPr="005752A2">
              <w:rPr>
                <w:szCs w:val="28"/>
                <w:lang w:val="pl-PL"/>
              </w:rPr>
              <w:t xml:space="preserve">Sveukupno izvor financiranja: </w:t>
            </w:r>
            <w:r>
              <w:rPr>
                <w:szCs w:val="28"/>
                <w:lang w:val="pl-PL"/>
              </w:rPr>
              <w:t>ostale pomoći – županijski proračun</w:t>
            </w:r>
          </w:p>
        </w:tc>
        <w:tc>
          <w:tcPr>
            <w:tcW w:w="3744" w:type="dxa"/>
          </w:tcPr>
          <w:p w14:paraId="6EBD865A" w14:textId="77777777" w:rsidR="000C43BF" w:rsidRDefault="000C43BF" w:rsidP="002128DE">
            <w:pPr>
              <w:tabs>
                <w:tab w:val="left" w:pos="3105"/>
              </w:tabs>
              <w:rPr>
                <w:szCs w:val="28"/>
                <w:lang w:val="pl-PL"/>
              </w:rPr>
            </w:pPr>
            <w:r>
              <w:rPr>
                <w:szCs w:val="28"/>
                <w:lang w:val="pl-PL"/>
              </w:rPr>
              <w:t>130,00 €</w:t>
            </w:r>
          </w:p>
        </w:tc>
      </w:tr>
    </w:tbl>
    <w:p w14:paraId="39DE97B8" w14:textId="77777777" w:rsidR="000C43BF" w:rsidRDefault="000C43BF" w:rsidP="000C43BF">
      <w:pPr>
        <w:ind w:left="720"/>
        <w:rPr>
          <w:bCs/>
          <w:szCs w:val="16"/>
        </w:rPr>
      </w:pPr>
    </w:p>
    <w:p w14:paraId="2B6F33E7" w14:textId="77777777" w:rsidR="000C43BF" w:rsidRDefault="000C43BF" w:rsidP="000C43BF">
      <w:pPr>
        <w:ind w:left="720"/>
        <w:rPr>
          <w:bCs/>
          <w:szCs w:val="16"/>
        </w:rPr>
      </w:pPr>
    </w:p>
    <w:p w14:paraId="6426F863" w14:textId="77777777" w:rsidR="000C43BF" w:rsidRPr="004B7AF6" w:rsidRDefault="000C43BF" w:rsidP="000C43BF">
      <w:pPr>
        <w:ind w:left="1080"/>
        <w:rPr>
          <w:b/>
          <w:bCs/>
          <w:i/>
          <w:color w:val="000000"/>
          <w:sz w:val="18"/>
          <w:szCs w:val="16"/>
        </w:rPr>
      </w:pPr>
      <w:r w:rsidRPr="00FA1D02">
        <w:rPr>
          <w:b/>
          <w:bCs/>
          <w:color w:val="000000"/>
          <w:szCs w:val="16"/>
        </w:rPr>
        <w:t xml:space="preserve">V. </w:t>
      </w:r>
      <w:r>
        <w:rPr>
          <w:b/>
          <w:bCs/>
          <w:color w:val="000000"/>
          <w:szCs w:val="16"/>
        </w:rPr>
        <w:tab/>
      </w:r>
      <w:r>
        <w:rPr>
          <w:b/>
          <w:bCs/>
          <w:color w:val="000000"/>
          <w:szCs w:val="16"/>
        </w:rPr>
        <w:tab/>
      </w:r>
      <w:r w:rsidRPr="00FA1D02">
        <w:rPr>
          <w:b/>
          <w:bCs/>
          <w:color w:val="000000"/>
          <w:szCs w:val="16"/>
        </w:rPr>
        <w:t xml:space="preserve">GROBLJE, MRTVAČNICA </w:t>
      </w:r>
      <w:r w:rsidRPr="00FA1D02">
        <w:rPr>
          <w:bCs/>
          <w:color w:val="000000"/>
          <w:szCs w:val="16"/>
        </w:rPr>
        <w:t>– OPIS I OPSEG POSLOVA SA PROCJENOM TROŠKOVA PO DJELATNOSTIMA I IZVOROM FINANCIRANJA:</w:t>
      </w:r>
    </w:p>
    <w:p w14:paraId="4613D524" w14:textId="77777777" w:rsidR="000C43BF" w:rsidRPr="004B7AF6" w:rsidRDefault="000C43BF" w:rsidP="000C43BF">
      <w:pPr>
        <w:rPr>
          <w:b/>
          <w:bCs/>
          <w:i/>
          <w:color w:val="000000"/>
          <w:sz w:val="18"/>
          <w:szCs w:val="16"/>
        </w:rPr>
      </w:pPr>
    </w:p>
    <w:p w14:paraId="01E4A47E" w14:textId="77777777" w:rsidR="000C43BF" w:rsidRDefault="000C43BF" w:rsidP="000C43BF">
      <w:pPr>
        <w:numPr>
          <w:ilvl w:val="0"/>
          <w:numId w:val="36"/>
        </w:numPr>
        <w:rPr>
          <w:bCs/>
          <w:szCs w:val="16"/>
        </w:rPr>
      </w:pPr>
      <w:r>
        <w:rPr>
          <w:bCs/>
          <w:szCs w:val="16"/>
        </w:rPr>
        <w:t>ODRŽAVANJE GROBLJA</w:t>
      </w:r>
      <w:r w:rsidRPr="00FA1D02">
        <w:rPr>
          <w:bCs/>
          <w:szCs w:val="16"/>
        </w:rPr>
        <w:t xml:space="preserve">: </w:t>
      </w:r>
    </w:p>
    <w:p w14:paraId="3B872428" w14:textId="77777777" w:rsidR="000C43BF" w:rsidRDefault="000C43BF" w:rsidP="000C43BF">
      <w:pPr>
        <w:numPr>
          <w:ilvl w:val="0"/>
          <w:numId w:val="36"/>
        </w:numPr>
        <w:rPr>
          <w:bCs/>
          <w:szCs w:val="16"/>
        </w:rPr>
      </w:pPr>
      <w:r>
        <w:rPr>
          <w:bCs/>
          <w:color w:val="000000"/>
          <w:szCs w:val="16"/>
        </w:rPr>
        <w:t xml:space="preserve">Opis i opseg poslova održavanja: </w:t>
      </w:r>
      <w:r w:rsidRPr="00972332">
        <w:rPr>
          <w:bCs/>
          <w:szCs w:val="16"/>
        </w:rPr>
        <w:t xml:space="preserve">košnja trave </w:t>
      </w:r>
      <w:r>
        <w:rPr>
          <w:bCs/>
          <w:szCs w:val="16"/>
        </w:rPr>
        <w:t xml:space="preserve">(cca 5000m2) </w:t>
      </w:r>
      <w:r w:rsidRPr="00972332">
        <w:rPr>
          <w:bCs/>
          <w:szCs w:val="16"/>
        </w:rPr>
        <w:t>na novom groblju u Rozgi</w:t>
      </w:r>
      <w:r>
        <w:rPr>
          <w:bCs/>
          <w:szCs w:val="16"/>
        </w:rPr>
        <w:t xml:space="preserve">, </w:t>
      </w:r>
      <w:r w:rsidRPr="00972332">
        <w:rPr>
          <w:bCs/>
          <w:szCs w:val="16"/>
        </w:rPr>
        <w:t>na stazama na starom groblju u Rozgi, zelene površine oko zgrade mrtvačnice, prskanje protiv korova na stazama na starom groblju i zapuštenih grobnih mjesta</w:t>
      </w:r>
      <w:r>
        <w:rPr>
          <w:bCs/>
          <w:szCs w:val="16"/>
        </w:rPr>
        <w:t xml:space="preserve"> (cca 500m2)</w:t>
      </w:r>
      <w:r w:rsidRPr="00972332">
        <w:rPr>
          <w:bCs/>
          <w:szCs w:val="16"/>
        </w:rPr>
        <w:t>, orezivanje ukrasnog bilja</w:t>
      </w:r>
      <w:r>
        <w:rPr>
          <w:bCs/>
          <w:szCs w:val="16"/>
        </w:rPr>
        <w:t xml:space="preserve"> (cca 1500m2)</w:t>
      </w:r>
      <w:r w:rsidRPr="00972332">
        <w:rPr>
          <w:bCs/>
          <w:szCs w:val="16"/>
        </w:rPr>
        <w:t xml:space="preserve">, pranje </w:t>
      </w:r>
      <w:proofErr w:type="spellStart"/>
      <w:r w:rsidRPr="00972332">
        <w:rPr>
          <w:bCs/>
          <w:szCs w:val="16"/>
        </w:rPr>
        <w:t>opločnika</w:t>
      </w:r>
      <w:proofErr w:type="spellEnd"/>
      <w:r w:rsidRPr="00972332">
        <w:rPr>
          <w:bCs/>
          <w:szCs w:val="16"/>
        </w:rPr>
        <w:t xml:space="preserve"> (strojno</w:t>
      </w:r>
      <w:r>
        <w:rPr>
          <w:bCs/>
          <w:szCs w:val="16"/>
        </w:rPr>
        <w:t>) ispred zgrade nove mrtvačnice (cca 500m2)</w:t>
      </w:r>
      <w:r w:rsidRPr="003F0980">
        <w:rPr>
          <w:bCs/>
          <w:szCs w:val="16"/>
        </w:rPr>
        <w:t xml:space="preserve">. Procjenjuje se trošak </w:t>
      </w:r>
      <w:r>
        <w:rPr>
          <w:bCs/>
          <w:szCs w:val="16"/>
        </w:rPr>
        <w:t>u iznosu od 6.637,00 €</w:t>
      </w:r>
      <w:r w:rsidRPr="00FA1D02">
        <w:rPr>
          <w:bCs/>
          <w:szCs w:val="16"/>
        </w:rPr>
        <w:t xml:space="preserve"> </w:t>
      </w:r>
    </w:p>
    <w:p w14:paraId="4A82D6B8" w14:textId="77777777" w:rsidR="000C43BF" w:rsidRDefault="000C43BF" w:rsidP="000C43BF">
      <w:pPr>
        <w:ind w:left="720"/>
        <w:rPr>
          <w:bCs/>
          <w:szCs w:val="16"/>
        </w:rPr>
      </w:pPr>
      <w:r w:rsidRPr="00FA1D02">
        <w:rPr>
          <w:bCs/>
          <w:szCs w:val="16"/>
        </w:rPr>
        <w:t>Izvor financiranja</w:t>
      </w:r>
      <w:r>
        <w:rPr>
          <w:bCs/>
          <w:szCs w:val="16"/>
        </w:rPr>
        <w:t>:</w:t>
      </w:r>
    </w:p>
    <w:p w14:paraId="18742691" w14:textId="77777777" w:rsidR="000C43BF" w:rsidRDefault="000C43BF" w:rsidP="000C43BF">
      <w:pPr>
        <w:ind w:left="720"/>
        <w:rPr>
          <w:bCs/>
          <w:szCs w:val="16"/>
        </w:rPr>
      </w:pPr>
      <w:r>
        <w:rPr>
          <w:bCs/>
          <w:szCs w:val="16"/>
        </w:rPr>
        <w:t>opći prihodi i primici u iznosu od 137,00 €</w:t>
      </w:r>
    </w:p>
    <w:p w14:paraId="3AF8345C" w14:textId="77777777" w:rsidR="000C43BF" w:rsidRDefault="000C43BF" w:rsidP="000C43BF">
      <w:pPr>
        <w:ind w:left="720"/>
        <w:rPr>
          <w:bCs/>
          <w:szCs w:val="16"/>
        </w:rPr>
      </w:pPr>
      <w:r>
        <w:rPr>
          <w:bCs/>
          <w:szCs w:val="16"/>
        </w:rPr>
        <w:t>prihod od grobne naknade u iznosu od 6.500,00 €</w:t>
      </w:r>
    </w:p>
    <w:tbl>
      <w:tblPr>
        <w:tblW w:w="13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9"/>
        <w:gridCol w:w="3774"/>
      </w:tblGrid>
      <w:tr w:rsidR="000C43BF" w:rsidRPr="00867FF5" w14:paraId="7D294B45" w14:textId="77777777" w:rsidTr="002128DE">
        <w:trPr>
          <w:trHeight w:val="227"/>
        </w:trPr>
        <w:tc>
          <w:tcPr>
            <w:tcW w:w="9739" w:type="dxa"/>
            <w:shd w:val="clear" w:color="auto" w:fill="auto"/>
          </w:tcPr>
          <w:p w14:paraId="5EFD834A" w14:textId="77777777" w:rsidR="000C43BF" w:rsidRPr="00867FF5" w:rsidRDefault="000C43BF" w:rsidP="002128DE">
            <w:pPr>
              <w:tabs>
                <w:tab w:val="left" w:pos="3105"/>
              </w:tabs>
              <w:jc w:val="right"/>
              <w:rPr>
                <w:b/>
                <w:szCs w:val="28"/>
                <w:lang w:val="pl-PL"/>
              </w:rPr>
            </w:pPr>
            <w:r w:rsidRPr="00867FF5">
              <w:rPr>
                <w:b/>
                <w:szCs w:val="28"/>
                <w:lang w:val="pl-PL"/>
              </w:rPr>
              <w:t xml:space="preserve">Sveukupno </w:t>
            </w:r>
            <w:r>
              <w:rPr>
                <w:b/>
                <w:szCs w:val="28"/>
                <w:lang w:val="pl-PL"/>
              </w:rPr>
              <w:t>Groblje, mrtvačnica</w:t>
            </w:r>
          </w:p>
        </w:tc>
        <w:tc>
          <w:tcPr>
            <w:tcW w:w="3774" w:type="dxa"/>
          </w:tcPr>
          <w:p w14:paraId="3EA28DDE" w14:textId="77777777" w:rsidR="000C43BF" w:rsidRDefault="000C43BF" w:rsidP="002128DE">
            <w:pPr>
              <w:tabs>
                <w:tab w:val="left" w:pos="3105"/>
              </w:tabs>
              <w:rPr>
                <w:b/>
                <w:szCs w:val="28"/>
                <w:lang w:val="pl-PL"/>
              </w:rPr>
            </w:pPr>
            <w:r>
              <w:rPr>
                <w:b/>
                <w:szCs w:val="28"/>
                <w:lang w:val="pl-PL"/>
              </w:rPr>
              <w:t>6.637,00 €</w:t>
            </w:r>
          </w:p>
        </w:tc>
      </w:tr>
      <w:tr w:rsidR="000C43BF" w:rsidRPr="005752A2" w14:paraId="72C867DC" w14:textId="77777777" w:rsidTr="002128DE">
        <w:trPr>
          <w:trHeight w:val="227"/>
        </w:trPr>
        <w:tc>
          <w:tcPr>
            <w:tcW w:w="9739" w:type="dxa"/>
            <w:shd w:val="clear" w:color="auto" w:fill="auto"/>
          </w:tcPr>
          <w:p w14:paraId="34399D2A" w14:textId="77777777" w:rsidR="000C43BF" w:rsidRPr="005752A2" w:rsidRDefault="000C43BF" w:rsidP="002128DE">
            <w:pPr>
              <w:tabs>
                <w:tab w:val="left" w:pos="3105"/>
              </w:tabs>
              <w:jc w:val="right"/>
              <w:rPr>
                <w:szCs w:val="28"/>
                <w:lang w:val="pl-PL"/>
              </w:rPr>
            </w:pPr>
            <w:r w:rsidRPr="005752A2">
              <w:rPr>
                <w:szCs w:val="28"/>
                <w:lang w:val="pl-PL"/>
              </w:rPr>
              <w:t xml:space="preserve">Sveukupno izvor financiranja: </w:t>
            </w:r>
            <w:r>
              <w:rPr>
                <w:szCs w:val="28"/>
                <w:lang w:val="pl-PL"/>
              </w:rPr>
              <w:t>opći prihodi i primici</w:t>
            </w:r>
          </w:p>
        </w:tc>
        <w:tc>
          <w:tcPr>
            <w:tcW w:w="3774" w:type="dxa"/>
          </w:tcPr>
          <w:p w14:paraId="214F1AEB" w14:textId="77777777" w:rsidR="000C43BF" w:rsidRDefault="000C43BF" w:rsidP="002128DE">
            <w:pPr>
              <w:tabs>
                <w:tab w:val="left" w:pos="3105"/>
              </w:tabs>
              <w:rPr>
                <w:szCs w:val="28"/>
                <w:lang w:val="pl-PL"/>
              </w:rPr>
            </w:pPr>
            <w:r>
              <w:rPr>
                <w:szCs w:val="28"/>
                <w:lang w:val="pl-PL"/>
              </w:rPr>
              <w:t>137,00 €</w:t>
            </w:r>
          </w:p>
        </w:tc>
      </w:tr>
      <w:tr w:rsidR="000C43BF" w:rsidRPr="005752A2" w14:paraId="34508184" w14:textId="77777777" w:rsidTr="002128DE">
        <w:trPr>
          <w:trHeight w:val="227"/>
        </w:trPr>
        <w:tc>
          <w:tcPr>
            <w:tcW w:w="9739" w:type="dxa"/>
            <w:shd w:val="clear" w:color="auto" w:fill="auto"/>
          </w:tcPr>
          <w:p w14:paraId="0D454F7F" w14:textId="77777777" w:rsidR="000C43BF" w:rsidRPr="005752A2" w:rsidRDefault="000C43BF" w:rsidP="002128DE">
            <w:pPr>
              <w:tabs>
                <w:tab w:val="left" w:pos="3105"/>
              </w:tabs>
              <w:jc w:val="right"/>
              <w:rPr>
                <w:szCs w:val="28"/>
                <w:lang w:val="pl-PL"/>
              </w:rPr>
            </w:pPr>
            <w:r w:rsidRPr="005752A2">
              <w:rPr>
                <w:szCs w:val="28"/>
                <w:lang w:val="pl-PL"/>
              </w:rPr>
              <w:t xml:space="preserve">Sveukupno izvor financiranja: </w:t>
            </w:r>
            <w:r>
              <w:rPr>
                <w:szCs w:val="28"/>
                <w:lang w:val="pl-PL"/>
              </w:rPr>
              <w:t>prihod od grobne naknade</w:t>
            </w:r>
          </w:p>
        </w:tc>
        <w:tc>
          <w:tcPr>
            <w:tcW w:w="3774" w:type="dxa"/>
          </w:tcPr>
          <w:p w14:paraId="37077642" w14:textId="77777777" w:rsidR="000C43BF" w:rsidRDefault="000C43BF" w:rsidP="002128DE">
            <w:pPr>
              <w:tabs>
                <w:tab w:val="left" w:pos="3105"/>
              </w:tabs>
              <w:rPr>
                <w:szCs w:val="28"/>
                <w:lang w:val="pl-PL"/>
              </w:rPr>
            </w:pPr>
            <w:r>
              <w:rPr>
                <w:szCs w:val="28"/>
                <w:lang w:val="pl-PL"/>
              </w:rPr>
              <w:t>6.500,00 €</w:t>
            </w:r>
          </w:p>
        </w:tc>
      </w:tr>
    </w:tbl>
    <w:p w14:paraId="0F857FFF" w14:textId="77777777" w:rsidR="000C43BF" w:rsidRDefault="000C43BF" w:rsidP="000C43BF">
      <w:pPr>
        <w:ind w:left="720"/>
        <w:rPr>
          <w:bCs/>
          <w:szCs w:val="16"/>
        </w:rPr>
      </w:pPr>
    </w:p>
    <w:p w14:paraId="0F8C015A" w14:textId="77777777" w:rsidR="000C43BF" w:rsidRDefault="000C43BF" w:rsidP="000C43BF">
      <w:pPr>
        <w:ind w:left="1080"/>
        <w:rPr>
          <w:bCs/>
          <w:color w:val="000000"/>
          <w:szCs w:val="16"/>
        </w:rPr>
      </w:pPr>
      <w:r w:rsidRPr="00FA1D02">
        <w:rPr>
          <w:b/>
          <w:bCs/>
          <w:color w:val="000000"/>
          <w:szCs w:val="16"/>
        </w:rPr>
        <w:lastRenderedPageBreak/>
        <w:t>V</w:t>
      </w:r>
      <w:r>
        <w:rPr>
          <w:b/>
          <w:bCs/>
          <w:color w:val="000000"/>
          <w:szCs w:val="16"/>
        </w:rPr>
        <w:t>I</w:t>
      </w:r>
      <w:r w:rsidRPr="00FA1D02">
        <w:rPr>
          <w:b/>
          <w:bCs/>
          <w:color w:val="000000"/>
          <w:szCs w:val="16"/>
        </w:rPr>
        <w:t xml:space="preserve">. </w:t>
      </w:r>
      <w:r>
        <w:rPr>
          <w:b/>
          <w:bCs/>
          <w:color w:val="000000"/>
          <w:szCs w:val="16"/>
        </w:rPr>
        <w:tab/>
      </w:r>
      <w:r>
        <w:rPr>
          <w:b/>
          <w:bCs/>
          <w:color w:val="000000"/>
          <w:szCs w:val="16"/>
        </w:rPr>
        <w:tab/>
        <w:t>GRAĐEVINE I UREĐAJI JAVNE NAMJENE</w:t>
      </w:r>
      <w:r w:rsidRPr="00FA1D02">
        <w:rPr>
          <w:b/>
          <w:bCs/>
          <w:color w:val="000000"/>
          <w:szCs w:val="16"/>
        </w:rPr>
        <w:t xml:space="preserve"> </w:t>
      </w:r>
      <w:r w:rsidRPr="00FA1D02">
        <w:rPr>
          <w:bCs/>
          <w:color w:val="000000"/>
          <w:szCs w:val="16"/>
        </w:rPr>
        <w:t>– OPIS I OPSEG POSLOVA SA PROCJENOM TROŠKOVA PO DJELATNOSTIMA I IZVOROM FINANCIRANJA:</w:t>
      </w:r>
    </w:p>
    <w:p w14:paraId="091C9784" w14:textId="77777777" w:rsidR="000C43BF" w:rsidRDefault="000C43BF" w:rsidP="000C43BF">
      <w:pPr>
        <w:ind w:left="1080"/>
        <w:rPr>
          <w:bCs/>
          <w:color w:val="000000"/>
          <w:szCs w:val="16"/>
        </w:rPr>
      </w:pPr>
    </w:p>
    <w:p w14:paraId="28ED50D0" w14:textId="77777777" w:rsidR="000C43BF" w:rsidRPr="007E76D5" w:rsidRDefault="000C43BF" w:rsidP="000C43BF">
      <w:pPr>
        <w:numPr>
          <w:ilvl w:val="0"/>
          <w:numId w:val="36"/>
        </w:numPr>
        <w:rPr>
          <w:bCs/>
          <w:szCs w:val="16"/>
        </w:rPr>
      </w:pPr>
      <w:r w:rsidRPr="007E76D5">
        <w:rPr>
          <w:bCs/>
          <w:color w:val="000000"/>
          <w:szCs w:val="16"/>
        </w:rPr>
        <w:t xml:space="preserve">ODRŽAVANJE GRAĐEVINA UREĐAJA I PREDMETA JAVNE NAMJENE: </w:t>
      </w:r>
    </w:p>
    <w:p w14:paraId="3341F555" w14:textId="77777777" w:rsidR="000C43BF" w:rsidRPr="007E76D5" w:rsidRDefault="000C43BF" w:rsidP="000C43BF">
      <w:pPr>
        <w:pStyle w:val="Odlomakpopisa"/>
        <w:rPr>
          <w:bCs/>
          <w:szCs w:val="16"/>
        </w:rPr>
      </w:pPr>
      <w:proofErr w:type="spellStart"/>
      <w:r w:rsidRPr="007E76D5">
        <w:rPr>
          <w:bCs/>
          <w:color w:val="000000"/>
          <w:szCs w:val="16"/>
        </w:rPr>
        <w:t>Opis</w:t>
      </w:r>
      <w:proofErr w:type="spellEnd"/>
      <w:r w:rsidRPr="007E76D5">
        <w:rPr>
          <w:bCs/>
          <w:color w:val="000000"/>
          <w:szCs w:val="16"/>
        </w:rPr>
        <w:t xml:space="preserve"> i </w:t>
      </w:r>
      <w:proofErr w:type="spellStart"/>
      <w:r w:rsidRPr="007E76D5">
        <w:rPr>
          <w:bCs/>
          <w:color w:val="000000"/>
          <w:szCs w:val="16"/>
        </w:rPr>
        <w:t>opseg</w:t>
      </w:r>
      <w:proofErr w:type="spellEnd"/>
      <w:r w:rsidRPr="007E76D5">
        <w:rPr>
          <w:bCs/>
          <w:color w:val="000000"/>
          <w:szCs w:val="16"/>
        </w:rPr>
        <w:t xml:space="preserve"> </w:t>
      </w:r>
      <w:proofErr w:type="spellStart"/>
      <w:r w:rsidRPr="007E76D5">
        <w:rPr>
          <w:bCs/>
          <w:color w:val="000000"/>
          <w:szCs w:val="16"/>
        </w:rPr>
        <w:t>poslova</w:t>
      </w:r>
      <w:proofErr w:type="spellEnd"/>
      <w:r w:rsidRPr="007E76D5">
        <w:rPr>
          <w:bCs/>
          <w:color w:val="000000"/>
          <w:szCs w:val="16"/>
        </w:rPr>
        <w:t xml:space="preserve"> </w:t>
      </w:r>
      <w:proofErr w:type="spellStart"/>
      <w:r w:rsidRPr="007E76D5">
        <w:rPr>
          <w:bCs/>
          <w:color w:val="000000"/>
          <w:szCs w:val="16"/>
        </w:rPr>
        <w:t>održavanja</w:t>
      </w:r>
      <w:proofErr w:type="spellEnd"/>
      <w:r w:rsidRPr="007E76D5">
        <w:rPr>
          <w:bCs/>
          <w:color w:val="000000"/>
          <w:szCs w:val="16"/>
        </w:rPr>
        <w:t xml:space="preserve">: </w:t>
      </w:r>
      <w:proofErr w:type="spellStart"/>
      <w:r w:rsidRPr="007E76D5">
        <w:rPr>
          <w:bCs/>
          <w:szCs w:val="16"/>
        </w:rPr>
        <w:t>košnja</w:t>
      </w:r>
      <w:proofErr w:type="spellEnd"/>
      <w:r w:rsidRPr="007E76D5">
        <w:rPr>
          <w:bCs/>
          <w:szCs w:val="16"/>
        </w:rPr>
        <w:t xml:space="preserve">, </w:t>
      </w:r>
      <w:proofErr w:type="spellStart"/>
      <w:r w:rsidRPr="007E76D5">
        <w:rPr>
          <w:bCs/>
          <w:szCs w:val="16"/>
        </w:rPr>
        <w:t>održavanje</w:t>
      </w:r>
      <w:proofErr w:type="spellEnd"/>
      <w:r w:rsidRPr="007E76D5">
        <w:rPr>
          <w:bCs/>
          <w:szCs w:val="16"/>
        </w:rPr>
        <w:t xml:space="preserve"> i </w:t>
      </w:r>
      <w:proofErr w:type="spellStart"/>
      <w:r w:rsidRPr="007E76D5">
        <w:rPr>
          <w:bCs/>
          <w:szCs w:val="16"/>
        </w:rPr>
        <w:t>popravak</w:t>
      </w:r>
      <w:proofErr w:type="spellEnd"/>
      <w:r w:rsidRPr="007E76D5">
        <w:rPr>
          <w:bCs/>
          <w:szCs w:val="16"/>
        </w:rPr>
        <w:t xml:space="preserve"> </w:t>
      </w:r>
      <w:proofErr w:type="spellStart"/>
      <w:r w:rsidRPr="007E76D5">
        <w:rPr>
          <w:bCs/>
          <w:szCs w:val="16"/>
        </w:rPr>
        <w:t>znakova</w:t>
      </w:r>
      <w:proofErr w:type="spellEnd"/>
      <w:r w:rsidRPr="007E76D5">
        <w:rPr>
          <w:bCs/>
          <w:szCs w:val="16"/>
        </w:rPr>
        <w:t xml:space="preserve"> </w:t>
      </w:r>
      <w:proofErr w:type="spellStart"/>
      <w:r w:rsidRPr="007E76D5">
        <w:rPr>
          <w:bCs/>
          <w:szCs w:val="16"/>
        </w:rPr>
        <w:t>ulica</w:t>
      </w:r>
      <w:proofErr w:type="spellEnd"/>
      <w:r w:rsidRPr="007E76D5">
        <w:rPr>
          <w:bCs/>
          <w:szCs w:val="16"/>
        </w:rPr>
        <w:t>/</w:t>
      </w:r>
      <w:proofErr w:type="spellStart"/>
      <w:r w:rsidRPr="007E76D5">
        <w:rPr>
          <w:bCs/>
          <w:szCs w:val="16"/>
        </w:rPr>
        <w:t>naselja</w:t>
      </w:r>
      <w:proofErr w:type="spellEnd"/>
      <w:r w:rsidRPr="007E76D5">
        <w:rPr>
          <w:bCs/>
          <w:szCs w:val="16"/>
        </w:rPr>
        <w:t xml:space="preserve">, </w:t>
      </w:r>
      <w:proofErr w:type="spellStart"/>
      <w:r w:rsidRPr="007E76D5">
        <w:rPr>
          <w:bCs/>
          <w:szCs w:val="16"/>
        </w:rPr>
        <w:t>autobusnih</w:t>
      </w:r>
      <w:proofErr w:type="spellEnd"/>
      <w:r w:rsidRPr="007E76D5">
        <w:rPr>
          <w:bCs/>
          <w:szCs w:val="16"/>
        </w:rPr>
        <w:t xml:space="preserve"> </w:t>
      </w:r>
      <w:proofErr w:type="spellStart"/>
      <w:r w:rsidRPr="007E76D5">
        <w:rPr>
          <w:bCs/>
          <w:szCs w:val="16"/>
        </w:rPr>
        <w:t>stajališta</w:t>
      </w:r>
      <w:proofErr w:type="spellEnd"/>
      <w:r w:rsidRPr="007E76D5">
        <w:rPr>
          <w:bCs/>
          <w:szCs w:val="16"/>
        </w:rPr>
        <w:t xml:space="preserve"> u </w:t>
      </w:r>
      <w:proofErr w:type="spellStart"/>
      <w:r w:rsidRPr="007E76D5">
        <w:rPr>
          <w:bCs/>
          <w:szCs w:val="16"/>
        </w:rPr>
        <w:t>svim</w:t>
      </w:r>
      <w:proofErr w:type="spellEnd"/>
      <w:r w:rsidRPr="007E76D5">
        <w:rPr>
          <w:bCs/>
          <w:szCs w:val="16"/>
        </w:rPr>
        <w:t xml:space="preserve"> </w:t>
      </w:r>
      <w:proofErr w:type="spellStart"/>
      <w:r w:rsidRPr="007E76D5">
        <w:rPr>
          <w:bCs/>
          <w:szCs w:val="16"/>
        </w:rPr>
        <w:t>naseljima</w:t>
      </w:r>
      <w:proofErr w:type="spellEnd"/>
      <w:r w:rsidRPr="007E76D5">
        <w:rPr>
          <w:bCs/>
          <w:szCs w:val="16"/>
        </w:rPr>
        <w:t xml:space="preserve"> (11 </w:t>
      </w:r>
      <w:proofErr w:type="spellStart"/>
      <w:r w:rsidRPr="007E76D5">
        <w:rPr>
          <w:bCs/>
          <w:szCs w:val="16"/>
        </w:rPr>
        <w:t>autobusnih</w:t>
      </w:r>
      <w:proofErr w:type="spellEnd"/>
      <w:r w:rsidRPr="007E76D5">
        <w:rPr>
          <w:bCs/>
          <w:szCs w:val="16"/>
        </w:rPr>
        <w:t xml:space="preserve"> </w:t>
      </w:r>
      <w:proofErr w:type="spellStart"/>
      <w:r w:rsidRPr="007E76D5">
        <w:rPr>
          <w:bCs/>
          <w:szCs w:val="16"/>
        </w:rPr>
        <w:t>stajališta</w:t>
      </w:r>
      <w:proofErr w:type="spellEnd"/>
      <w:r w:rsidRPr="007E76D5">
        <w:rPr>
          <w:bCs/>
          <w:szCs w:val="16"/>
        </w:rPr>
        <w:t xml:space="preserve">) i </w:t>
      </w:r>
      <w:proofErr w:type="spellStart"/>
      <w:r w:rsidRPr="007E76D5">
        <w:rPr>
          <w:bCs/>
          <w:szCs w:val="16"/>
        </w:rPr>
        <w:t>oglasnih</w:t>
      </w:r>
      <w:proofErr w:type="spellEnd"/>
      <w:r w:rsidRPr="007E76D5">
        <w:rPr>
          <w:bCs/>
          <w:szCs w:val="16"/>
        </w:rPr>
        <w:t xml:space="preserve"> </w:t>
      </w:r>
      <w:proofErr w:type="spellStart"/>
      <w:r w:rsidRPr="007E76D5">
        <w:rPr>
          <w:bCs/>
          <w:szCs w:val="16"/>
        </w:rPr>
        <w:t>ploča</w:t>
      </w:r>
      <w:proofErr w:type="spellEnd"/>
      <w:r w:rsidRPr="007E76D5">
        <w:rPr>
          <w:bCs/>
          <w:szCs w:val="16"/>
        </w:rPr>
        <w:t xml:space="preserve"> (10 </w:t>
      </w:r>
      <w:proofErr w:type="spellStart"/>
      <w:r w:rsidRPr="007E76D5">
        <w:rPr>
          <w:bCs/>
          <w:szCs w:val="16"/>
        </w:rPr>
        <w:t>kom</w:t>
      </w:r>
      <w:proofErr w:type="spellEnd"/>
      <w:r w:rsidRPr="007E76D5">
        <w:rPr>
          <w:bCs/>
          <w:szCs w:val="16"/>
        </w:rPr>
        <w:t xml:space="preserve">), </w:t>
      </w:r>
      <w:proofErr w:type="spellStart"/>
      <w:r w:rsidRPr="007E76D5">
        <w:rPr>
          <w:bCs/>
          <w:szCs w:val="16"/>
        </w:rPr>
        <w:t>Procjenjuje</w:t>
      </w:r>
      <w:proofErr w:type="spellEnd"/>
      <w:r w:rsidRPr="007E76D5">
        <w:rPr>
          <w:bCs/>
          <w:szCs w:val="16"/>
        </w:rPr>
        <w:t xml:space="preserve"> se </w:t>
      </w:r>
      <w:proofErr w:type="spellStart"/>
      <w:r w:rsidRPr="007E76D5">
        <w:rPr>
          <w:bCs/>
          <w:szCs w:val="16"/>
        </w:rPr>
        <w:t>trošak</w:t>
      </w:r>
      <w:proofErr w:type="spellEnd"/>
      <w:r w:rsidRPr="007E76D5">
        <w:rPr>
          <w:bCs/>
          <w:szCs w:val="16"/>
        </w:rPr>
        <w:t xml:space="preserve"> u </w:t>
      </w:r>
      <w:proofErr w:type="spellStart"/>
      <w:r w:rsidRPr="007E76D5">
        <w:rPr>
          <w:bCs/>
          <w:szCs w:val="16"/>
        </w:rPr>
        <w:t>iznosu</w:t>
      </w:r>
      <w:proofErr w:type="spellEnd"/>
      <w:r w:rsidRPr="007E76D5">
        <w:rPr>
          <w:bCs/>
          <w:szCs w:val="16"/>
        </w:rPr>
        <w:t xml:space="preserve"> od </w:t>
      </w:r>
      <w:r>
        <w:rPr>
          <w:bCs/>
          <w:szCs w:val="16"/>
        </w:rPr>
        <w:t>100</w:t>
      </w:r>
      <w:r w:rsidRPr="007E76D5">
        <w:rPr>
          <w:bCs/>
          <w:szCs w:val="16"/>
        </w:rPr>
        <w:t xml:space="preserve">,00 € </w:t>
      </w:r>
    </w:p>
    <w:p w14:paraId="046D9972" w14:textId="77777777" w:rsidR="000C43BF" w:rsidRPr="007E76D5" w:rsidRDefault="000C43BF" w:rsidP="000C43BF">
      <w:pPr>
        <w:pStyle w:val="Odlomakpopisa"/>
        <w:rPr>
          <w:bCs/>
          <w:szCs w:val="16"/>
        </w:rPr>
      </w:pPr>
      <w:r>
        <w:rPr>
          <w:bCs/>
          <w:szCs w:val="16"/>
        </w:rPr>
        <w:t>I</w:t>
      </w:r>
      <w:r w:rsidRPr="007E76D5">
        <w:rPr>
          <w:bCs/>
          <w:szCs w:val="16"/>
        </w:rPr>
        <w:t xml:space="preserve">zvor </w:t>
      </w:r>
      <w:proofErr w:type="spellStart"/>
      <w:r w:rsidRPr="007E76D5">
        <w:rPr>
          <w:bCs/>
          <w:szCs w:val="16"/>
        </w:rPr>
        <w:t>financiranja</w:t>
      </w:r>
      <w:proofErr w:type="spellEnd"/>
      <w:r w:rsidRPr="007E76D5">
        <w:rPr>
          <w:bCs/>
          <w:szCs w:val="16"/>
        </w:rPr>
        <w:t>:</w:t>
      </w:r>
    </w:p>
    <w:p w14:paraId="7BA45C8A" w14:textId="77777777" w:rsidR="000C43BF" w:rsidRPr="007E76D5" w:rsidRDefault="000C43BF" w:rsidP="000C43BF">
      <w:pPr>
        <w:pStyle w:val="Odlomakpopisa"/>
        <w:rPr>
          <w:bCs/>
          <w:szCs w:val="16"/>
        </w:rPr>
      </w:pPr>
      <w:proofErr w:type="spellStart"/>
      <w:r w:rsidRPr="007E76D5">
        <w:rPr>
          <w:bCs/>
          <w:szCs w:val="16"/>
        </w:rPr>
        <w:t>opći</w:t>
      </w:r>
      <w:proofErr w:type="spellEnd"/>
      <w:r w:rsidRPr="007E76D5">
        <w:rPr>
          <w:bCs/>
          <w:szCs w:val="16"/>
        </w:rPr>
        <w:t xml:space="preserve"> </w:t>
      </w:r>
      <w:proofErr w:type="spellStart"/>
      <w:r w:rsidRPr="007E76D5">
        <w:rPr>
          <w:bCs/>
          <w:szCs w:val="16"/>
        </w:rPr>
        <w:t>prihodi</w:t>
      </w:r>
      <w:proofErr w:type="spellEnd"/>
      <w:r w:rsidRPr="007E76D5">
        <w:rPr>
          <w:bCs/>
          <w:szCs w:val="16"/>
        </w:rPr>
        <w:t xml:space="preserve"> i </w:t>
      </w:r>
      <w:proofErr w:type="spellStart"/>
      <w:r w:rsidRPr="007E76D5">
        <w:rPr>
          <w:bCs/>
          <w:szCs w:val="16"/>
        </w:rPr>
        <w:t>primici</w:t>
      </w:r>
      <w:proofErr w:type="spellEnd"/>
      <w:r w:rsidRPr="007E76D5">
        <w:rPr>
          <w:bCs/>
          <w:szCs w:val="16"/>
        </w:rPr>
        <w:t xml:space="preserve"> u </w:t>
      </w:r>
      <w:proofErr w:type="spellStart"/>
      <w:r w:rsidRPr="007E76D5">
        <w:rPr>
          <w:bCs/>
          <w:szCs w:val="16"/>
        </w:rPr>
        <w:t>iznosu</w:t>
      </w:r>
      <w:proofErr w:type="spellEnd"/>
      <w:r w:rsidRPr="007E76D5">
        <w:rPr>
          <w:bCs/>
          <w:szCs w:val="16"/>
        </w:rPr>
        <w:t xml:space="preserve"> od </w:t>
      </w:r>
      <w:r>
        <w:rPr>
          <w:bCs/>
          <w:szCs w:val="16"/>
        </w:rPr>
        <w:t>100</w:t>
      </w:r>
      <w:r w:rsidRPr="007E76D5">
        <w:rPr>
          <w:bCs/>
          <w:szCs w:val="16"/>
        </w:rPr>
        <w:t>,00 €</w:t>
      </w:r>
    </w:p>
    <w:p w14:paraId="6B7F07D3" w14:textId="77777777" w:rsidR="000C43BF" w:rsidRDefault="000C43BF" w:rsidP="000C43BF">
      <w:pPr>
        <w:ind w:left="720"/>
        <w:rPr>
          <w:bCs/>
          <w:szCs w:val="16"/>
        </w:rPr>
      </w:pPr>
    </w:p>
    <w:p w14:paraId="035C26DD" w14:textId="77777777" w:rsidR="000C43BF" w:rsidRDefault="000C43BF" w:rsidP="000C43BF">
      <w:pPr>
        <w:numPr>
          <w:ilvl w:val="0"/>
          <w:numId w:val="36"/>
        </w:numPr>
        <w:rPr>
          <w:bCs/>
          <w:szCs w:val="16"/>
        </w:rPr>
      </w:pPr>
      <w:r w:rsidRPr="005E63F0">
        <w:rPr>
          <w:bCs/>
          <w:szCs w:val="16"/>
        </w:rPr>
        <w:t xml:space="preserve">OZNAKE ULICA I ZNAKOVI: </w:t>
      </w:r>
    </w:p>
    <w:p w14:paraId="014B8D7C" w14:textId="77777777" w:rsidR="000C43BF" w:rsidRDefault="000C43BF" w:rsidP="000C43BF">
      <w:pPr>
        <w:ind w:left="720"/>
        <w:rPr>
          <w:bCs/>
          <w:szCs w:val="16"/>
        </w:rPr>
      </w:pPr>
      <w:r>
        <w:rPr>
          <w:bCs/>
          <w:color w:val="000000"/>
          <w:szCs w:val="16"/>
        </w:rPr>
        <w:t xml:space="preserve">Opis i opseg poslova održavanja: </w:t>
      </w:r>
      <w:r>
        <w:rPr>
          <w:bCs/>
          <w:szCs w:val="16"/>
        </w:rPr>
        <w:t xml:space="preserve">nabava oznaka za ulice – nerazvrstane ceste te prometnih znakova preseljeno u Program gradnje komunalne infrastrukture – Prometna signalizacija. </w:t>
      </w:r>
      <w:r w:rsidRPr="005E63F0">
        <w:rPr>
          <w:bCs/>
          <w:szCs w:val="16"/>
        </w:rPr>
        <w:t xml:space="preserve">Procjenjuje se trošak u iznosu od </w:t>
      </w:r>
      <w:r>
        <w:rPr>
          <w:bCs/>
          <w:szCs w:val="16"/>
        </w:rPr>
        <w:t>0,00 €</w:t>
      </w:r>
      <w:r w:rsidRPr="005E63F0">
        <w:rPr>
          <w:bCs/>
          <w:szCs w:val="16"/>
        </w:rPr>
        <w:t xml:space="preserve"> </w:t>
      </w:r>
    </w:p>
    <w:p w14:paraId="4A7F6D11" w14:textId="77777777" w:rsidR="000C43BF" w:rsidRDefault="000C43BF" w:rsidP="000C43BF">
      <w:pPr>
        <w:ind w:left="720"/>
        <w:rPr>
          <w:bCs/>
          <w:szCs w:val="16"/>
        </w:rPr>
      </w:pPr>
      <w:r w:rsidRPr="005E63F0">
        <w:rPr>
          <w:bCs/>
          <w:szCs w:val="16"/>
        </w:rPr>
        <w:t>Izvor fi</w:t>
      </w:r>
      <w:r>
        <w:rPr>
          <w:bCs/>
          <w:szCs w:val="16"/>
        </w:rPr>
        <w:t>nanciranja:</w:t>
      </w:r>
    </w:p>
    <w:p w14:paraId="158806A9" w14:textId="77777777" w:rsidR="000C43BF" w:rsidRDefault="000C43BF" w:rsidP="000C43BF">
      <w:pPr>
        <w:ind w:left="720"/>
        <w:rPr>
          <w:bCs/>
          <w:szCs w:val="16"/>
        </w:rPr>
      </w:pPr>
      <w:r>
        <w:rPr>
          <w:bCs/>
          <w:szCs w:val="16"/>
        </w:rPr>
        <w:t>opći prihodi i primici u iznosu od 0,00 €</w:t>
      </w:r>
    </w:p>
    <w:p w14:paraId="1E744C66" w14:textId="77777777" w:rsidR="000C43BF" w:rsidRDefault="000C43BF" w:rsidP="000C43BF">
      <w:pPr>
        <w:ind w:left="720"/>
        <w:rPr>
          <w:bCs/>
          <w:szCs w:val="16"/>
        </w:rPr>
      </w:pPr>
      <w:r>
        <w:rPr>
          <w:bCs/>
          <w:szCs w:val="16"/>
        </w:rPr>
        <w:t>ostali prihodi za posebne namjene u iznosu od 0,00 €.</w:t>
      </w:r>
    </w:p>
    <w:p w14:paraId="6EA3B813" w14:textId="77777777" w:rsidR="000C43BF" w:rsidRDefault="000C43BF" w:rsidP="000C43BF">
      <w:pPr>
        <w:ind w:left="720"/>
        <w:rPr>
          <w:bCs/>
          <w:szCs w:val="16"/>
        </w:rPr>
      </w:pPr>
    </w:p>
    <w:p w14:paraId="19D994A2" w14:textId="77777777" w:rsidR="000C43BF" w:rsidRPr="00BA0F09" w:rsidRDefault="000C43BF" w:rsidP="000C43BF">
      <w:pPr>
        <w:numPr>
          <w:ilvl w:val="0"/>
          <w:numId w:val="36"/>
        </w:numPr>
        <w:rPr>
          <w:b/>
          <w:bCs/>
          <w:color w:val="000000"/>
          <w:szCs w:val="16"/>
        </w:rPr>
      </w:pPr>
      <w:r w:rsidRPr="005E63F0">
        <w:rPr>
          <w:bCs/>
          <w:szCs w:val="16"/>
        </w:rPr>
        <w:t xml:space="preserve">VERTIKALNA I HORIZONTALNA SIGNALIZACIJA NA NERAZVRSTANIM CESTAMA: </w:t>
      </w:r>
    </w:p>
    <w:p w14:paraId="4B27DBB3" w14:textId="77777777" w:rsidR="000C43BF" w:rsidRPr="007E76D5" w:rsidRDefault="000C43BF" w:rsidP="000C43BF">
      <w:pPr>
        <w:pStyle w:val="Tijeloteksta"/>
        <w:widowControl w:val="0"/>
        <w:numPr>
          <w:ilvl w:val="0"/>
          <w:numId w:val="36"/>
        </w:numPr>
        <w:autoSpaceDE w:val="0"/>
        <w:autoSpaceDN w:val="0"/>
        <w:spacing w:after="0"/>
        <w:ind w:right="438"/>
        <w:rPr>
          <w:bCs/>
          <w:szCs w:val="16"/>
        </w:rPr>
      </w:pPr>
      <w:r w:rsidRPr="007E76D5">
        <w:rPr>
          <w:rFonts w:ascii="Times New Roman" w:eastAsia="Times New Roman" w:hAnsi="Times New Roman" w:cs="Times New Roman"/>
          <w:bCs/>
          <w:szCs w:val="16"/>
          <w:lang w:eastAsia="hr-HR"/>
        </w:rPr>
        <w:t>Opis i opseg poslova održavanja: postava vertikalne ili horizontalne signalizacije na nerazvrstanim cestama na području općine preseljeno u Program gradnje komunalne infrastrukture – Prometna signalizacija. Procjenjuje se trošak u iznosu od 0,00 €.</w:t>
      </w:r>
      <w:r w:rsidRPr="007E76D5">
        <w:rPr>
          <w:bCs/>
          <w:szCs w:val="16"/>
        </w:rPr>
        <w:t xml:space="preserve"> </w:t>
      </w:r>
    </w:p>
    <w:p w14:paraId="53243B7E" w14:textId="77777777" w:rsidR="000C43BF" w:rsidRDefault="000C43BF" w:rsidP="000C43BF">
      <w:pPr>
        <w:ind w:left="720"/>
        <w:rPr>
          <w:bCs/>
          <w:szCs w:val="16"/>
        </w:rPr>
      </w:pPr>
      <w:r w:rsidRPr="005E63F0">
        <w:rPr>
          <w:bCs/>
          <w:szCs w:val="16"/>
        </w:rPr>
        <w:lastRenderedPageBreak/>
        <w:t>Izvor financiranja</w:t>
      </w:r>
      <w:r>
        <w:rPr>
          <w:bCs/>
          <w:szCs w:val="16"/>
        </w:rPr>
        <w:t>:</w:t>
      </w:r>
    </w:p>
    <w:p w14:paraId="300B25F8" w14:textId="77777777" w:rsidR="000C43BF" w:rsidRDefault="000C43BF" w:rsidP="000C43BF">
      <w:pPr>
        <w:ind w:left="720"/>
        <w:rPr>
          <w:bCs/>
          <w:szCs w:val="16"/>
        </w:rPr>
      </w:pPr>
      <w:r>
        <w:rPr>
          <w:bCs/>
          <w:szCs w:val="16"/>
        </w:rPr>
        <w:t>opći prihodi i primici</w:t>
      </w:r>
      <w:r w:rsidRPr="005E63F0">
        <w:rPr>
          <w:bCs/>
          <w:szCs w:val="16"/>
        </w:rPr>
        <w:t xml:space="preserve"> u iznosu od </w:t>
      </w:r>
      <w:r>
        <w:rPr>
          <w:bCs/>
          <w:szCs w:val="16"/>
        </w:rPr>
        <w:t>0,00 €</w:t>
      </w:r>
    </w:p>
    <w:p w14:paraId="36BC62BA" w14:textId="77777777" w:rsidR="000C43BF" w:rsidRPr="00C50BAA" w:rsidRDefault="000C43BF" w:rsidP="000C43BF">
      <w:pPr>
        <w:ind w:left="720"/>
        <w:rPr>
          <w:b/>
          <w:bCs/>
          <w:color w:val="000000"/>
          <w:szCs w:val="16"/>
        </w:rPr>
      </w:pPr>
      <w:r>
        <w:rPr>
          <w:bCs/>
          <w:szCs w:val="16"/>
        </w:rPr>
        <w:t>ostali prihodi za posebne namjene u iznosu od 0,00 €</w:t>
      </w:r>
    </w:p>
    <w:tbl>
      <w:tblPr>
        <w:tblW w:w="134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6"/>
        <w:gridCol w:w="3761"/>
      </w:tblGrid>
      <w:tr w:rsidR="000C43BF" w:rsidRPr="00867FF5" w14:paraId="16C31B26" w14:textId="77777777" w:rsidTr="002128DE">
        <w:trPr>
          <w:trHeight w:val="243"/>
        </w:trPr>
        <w:tc>
          <w:tcPr>
            <w:tcW w:w="9706" w:type="dxa"/>
            <w:shd w:val="clear" w:color="auto" w:fill="auto"/>
          </w:tcPr>
          <w:p w14:paraId="742445EB" w14:textId="77777777" w:rsidR="000C43BF" w:rsidRPr="00867FF5" w:rsidRDefault="000C43BF" w:rsidP="002128DE">
            <w:pPr>
              <w:tabs>
                <w:tab w:val="left" w:pos="3105"/>
              </w:tabs>
              <w:jc w:val="right"/>
              <w:rPr>
                <w:b/>
                <w:szCs w:val="28"/>
                <w:lang w:val="pl-PL"/>
              </w:rPr>
            </w:pPr>
            <w:r w:rsidRPr="00867FF5">
              <w:rPr>
                <w:b/>
                <w:szCs w:val="28"/>
                <w:lang w:val="pl-PL"/>
              </w:rPr>
              <w:t xml:space="preserve">Sveukupno </w:t>
            </w:r>
            <w:r>
              <w:rPr>
                <w:b/>
                <w:szCs w:val="28"/>
                <w:lang w:val="pl-PL"/>
              </w:rPr>
              <w:t>Građevine i uređaji javne namjene</w:t>
            </w:r>
          </w:p>
        </w:tc>
        <w:tc>
          <w:tcPr>
            <w:tcW w:w="3761" w:type="dxa"/>
          </w:tcPr>
          <w:p w14:paraId="2E9B4C19" w14:textId="77777777" w:rsidR="000C43BF" w:rsidRDefault="000C43BF" w:rsidP="002128DE">
            <w:pPr>
              <w:tabs>
                <w:tab w:val="left" w:pos="3105"/>
              </w:tabs>
              <w:rPr>
                <w:b/>
                <w:szCs w:val="28"/>
                <w:lang w:val="pl-PL"/>
              </w:rPr>
            </w:pPr>
            <w:r>
              <w:rPr>
                <w:b/>
                <w:szCs w:val="28"/>
                <w:lang w:val="pl-PL"/>
              </w:rPr>
              <w:t>100,00 €</w:t>
            </w:r>
          </w:p>
        </w:tc>
      </w:tr>
      <w:tr w:rsidR="000C43BF" w:rsidRPr="005752A2" w14:paraId="094DDE76" w14:textId="77777777" w:rsidTr="002128DE">
        <w:trPr>
          <w:trHeight w:val="243"/>
        </w:trPr>
        <w:tc>
          <w:tcPr>
            <w:tcW w:w="9706" w:type="dxa"/>
            <w:shd w:val="clear" w:color="auto" w:fill="auto"/>
          </w:tcPr>
          <w:p w14:paraId="55F53FE5" w14:textId="77777777" w:rsidR="000C43BF" w:rsidRPr="005752A2" w:rsidRDefault="000C43BF" w:rsidP="002128DE">
            <w:pPr>
              <w:tabs>
                <w:tab w:val="left" w:pos="3105"/>
              </w:tabs>
              <w:jc w:val="right"/>
              <w:rPr>
                <w:szCs w:val="28"/>
                <w:lang w:val="pl-PL"/>
              </w:rPr>
            </w:pPr>
            <w:r w:rsidRPr="005752A2">
              <w:rPr>
                <w:szCs w:val="28"/>
                <w:lang w:val="pl-PL"/>
              </w:rPr>
              <w:t>Sveukupno izvor financiranja: opći prihodi i primici</w:t>
            </w:r>
          </w:p>
        </w:tc>
        <w:tc>
          <w:tcPr>
            <w:tcW w:w="3761" w:type="dxa"/>
          </w:tcPr>
          <w:p w14:paraId="3CA10BC8" w14:textId="77777777" w:rsidR="000C43BF" w:rsidRDefault="000C43BF" w:rsidP="002128DE">
            <w:pPr>
              <w:tabs>
                <w:tab w:val="left" w:pos="3105"/>
              </w:tabs>
              <w:rPr>
                <w:szCs w:val="28"/>
                <w:lang w:val="pl-PL"/>
              </w:rPr>
            </w:pPr>
            <w:r>
              <w:rPr>
                <w:szCs w:val="28"/>
                <w:lang w:val="pl-PL"/>
              </w:rPr>
              <w:t>100,00 €</w:t>
            </w:r>
          </w:p>
        </w:tc>
      </w:tr>
      <w:tr w:rsidR="000C43BF" w:rsidRPr="005752A2" w14:paraId="2A9CBE29" w14:textId="77777777" w:rsidTr="002128DE">
        <w:trPr>
          <w:trHeight w:val="243"/>
        </w:trPr>
        <w:tc>
          <w:tcPr>
            <w:tcW w:w="9706" w:type="dxa"/>
            <w:shd w:val="clear" w:color="auto" w:fill="auto"/>
          </w:tcPr>
          <w:p w14:paraId="0B5C1070" w14:textId="77777777" w:rsidR="000C43BF" w:rsidRPr="005752A2" w:rsidRDefault="000C43BF" w:rsidP="002128DE">
            <w:pPr>
              <w:tabs>
                <w:tab w:val="left" w:pos="3105"/>
              </w:tabs>
              <w:jc w:val="right"/>
              <w:rPr>
                <w:szCs w:val="28"/>
                <w:lang w:val="pl-PL"/>
              </w:rPr>
            </w:pPr>
            <w:r w:rsidRPr="005752A2">
              <w:rPr>
                <w:szCs w:val="28"/>
                <w:lang w:val="pl-PL"/>
              </w:rPr>
              <w:t xml:space="preserve">Sveukupno izvor financiranja: </w:t>
            </w:r>
            <w:r>
              <w:rPr>
                <w:szCs w:val="28"/>
                <w:lang w:val="pl-PL"/>
              </w:rPr>
              <w:t>ostali prihodi za posebne namjene</w:t>
            </w:r>
          </w:p>
        </w:tc>
        <w:tc>
          <w:tcPr>
            <w:tcW w:w="3761" w:type="dxa"/>
          </w:tcPr>
          <w:p w14:paraId="65EF5BAC" w14:textId="77777777" w:rsidR="000C43BF" w:rsidRDefault="000C43BF" w:rsidP="002128DE">
            <w:pPr>
              <w:tabs>
                <w:tab w:val="left" w:pos="3105"/>
              </w:tabs>
              <w:rPr>
                <w:szCs w:val="28"/>
                <w:lang w:val="pl-PL"/>
              </w:rPr>
            </w:pPr>
            <w:r>
              <w:rPr>
                <w:szCs w:val="28"/>
                <w:lang w:val="pl-PL"/>
              </w:rPr>
              <w:t>0,00 €</w:t>
            </w:r>
          </w:p>
        </w:tc>
      </w:tr>
    </w:tbl>
    <w:p w14:paraId="5A37FB37" w14:textId="77777777" w:rsidR="000C43BF" w:rsidRPr="001D6BC4" w:rsidRDefault="000C43BF" w:rsidP="000C43BF">
      <w:pPr>
        <w:ind w:left="720"/>
        <w:rPr>
          <w:b/>
          <w:bCs/>
          <w:color w:val="000000"/>
          <w:szCs w:val="16"/>
        </w:rPr>
      </w:pPr>
    </w:p>
    <w:p w14:paraId="30AD6265" w14:textId="77777777" w:rsidR="000C43BF" w:rsidRPr="001D6BC4" w:rsidRDefault="000C43BF" w:rsidP="000C43BF">
      <w:pPr>
        <w:ind w:left="720"/>
        <w:rPr>
          <w:b/>
          <w:bCs/>
          <w:color w:val="000000"/>
          <w:szCs w:val="16"/>
        </w:rPr>
      </w:pPr>
    </w:p>
    <w:p w14:paraId="06A4885F" w14:textId="77777777" w:rsidR="000C43BF" w:rsidRDefault="000C43BF" w:rsidP="000C43BF">
      <w:pPr>
        <w:ind w:left="1080"/>
        <w:rPr>
          <w:bCs/>
          <w:color w:val="000000"/>
          <w:szCs w:val="16"/>
        </w:rPr>
      </w:pPr>
      <w:r w:rsidRPr="001D6BC4">
        <w:rPr>
          <w:b/>
          <w:bCs/>
          <w:color w:val="000000"/>
          <w:szCs w:val="16"/>
        </w:rPr>
        <w:t>VI</w:t>
      </w:r>
      <w:r>
        <w:rPr>
          <w:b/>
          <w:bCs/>
          <w:color w:val="000000"/>
          <w:szCs w:val="16"/>
        </w:rPr>
        <w:t>I</w:t>
      </w:r>
      <w:r w:rsidRPr="001D6BC4">
        <w:rPr>
          <w:b/>
          <w:bCs/>
          <w:color w:val="000000"/>
          <w:szCs w:val="16"/>
        </w:rPr>
        <w:t xml:space="preserve">. </w:t>
      </w:r>
      <w:r>
        <w:rPr>
          <w:b/>
          <w:bCs/>
          <w:color w:val="000000"/>
          <w:szCs w:val="16"/>
        </w:rPr>
        <w:tab/>
      </w:r>
      <w:r w:rsidRPr="001D6BC4">
        <w:rPr>
          <w:b/>
          <w:bCs/>
          <w:color w:val="000000"/>
          <w:szCs w:val="16"/>
        </w:rPr>
        <w:t xml:space="preserve">POJAČANO ODRŽAVANJE NERAZVRSTANIH CESTA </w:t>
      </w:r>
      <w:r w:rsidRPr="001D6BC4">
        <w:rPr>
          <w:bCs/>
          <w:color w:val="000000"/>
          <w:szCs w:val="16"/>
        </w:rPr>
        <w:t>– OPIS I OPSEG POSLOVA SA PROCJENOM TROŠKOVA PO DJELATNOSTIMA I IZVOROM FINANCIRANJA:</w:t>
      </w:r>
    </w:p>
    <w:p w14:paraId="71106985" w14:textId="77777777" w:rsidR="000C43BF" w:rsidRPr="001D6BC4" w:rsidRDefault="000C43BF" w:rsidP="000C43BF">
      <w:pPr>
        <w:ind w:left="1080"/>
        <w:rPr>
          <w:bCs/>
          <w:color w:val="000000"/>
          <w:szCs w:val="16"/>
        </w:rPr>
      </w:pPr>
    </w:p>
    <w:p w14:paraId="1DACF852" w14:textId="77777777" w:rsidR="000C43BF" w:rsidRPr="006451AE" w:rsidRDefault="000C43BF" w:rsidP="000C43BF">
      <w:pPr>
        <w:numPr>
          <w:ilvl w:val="0"/>
          <w:numId w:val="36"/>
        </w:numPr>
        <w:rPr>
          <w:bCs/>
          <w:color w:val="000000"/>
          <w:szCs w:val="16"/>
        </w:rPr>
      </w:pPr>
      <w:r w:rsidRPr="0082210A">
        <w:rPr>
          <w:bCs/>
          <w:szCs w:val="16"/>
        </w:rPr>
        <w:t xml:space="preserve">SANACIJA CIJEVNOG PROPUSTA – VINSKI PUT: </w:t>
      </w:r>
    </w:p>
    <w:p w14:paraId="0FBF35F0" w14:textId="77777777" w:rsidR="000C43BF" w:rsidRDefault="000C43BF" w:rsidP="000C43BF">
      <w:pPr>
        <w:ind w:left="720"/>
        <w:rPr>
          <w:bCs/>
          <w:color w:val="000000"/>
          <w:szCs w:val="16"/>
        </w:rPr>
      </w:pPr>
      <w:r>
        <w:rPr>
          <w:bCs/>
          <w:color w:val="000000"/>
          <w:szCs w:val="16"/>
        </w:rPr>
        <w:t xml:space="preserve">Opis i opseg poslova održavanja: </w:t>
      </w:r>
      <w:r w:rsidRPr="0082210A">
        <w:rPr>
          <w:bCs/>
          <w:szCs w:val="16"/>
        </w:rPr>
        <w:t>postavljanje betonskih cijevi obor</w:t>
      </w:r>
      <w:r>
        <w:rPr>
          <w:bCs/>
          <w:szCs w:val="16"/>
        </w:rPr>
        <w:t xml:space="preserve">inske odvodnje (10m) na raskrižju </w:t>
      </w:r>
      <w:r w:rsidRPr="0082210A">
        <w:rPr>
          <w:bCs/>
          <w:szCs w:val="16"/>
        </w:rPr>
        <w:t xml:space="preserve"> </w:t>
      </w:r>
      <w:proofErr w:type="spellStart"/>
      <w:r w:rsidRPr="0082210A">
        <w:rPr>
          <w:bCs/>
          <w:szCs w:val="16"/>
        </w:rPr>
        <w:t>Rozganske</w:t>
      </w:r>
      <w:proofErr w:type="spellEnd"/>
      <w:r w:rsidRPr="0082210A">
        <w:rPr>
          <w:bCs/>
          <w:szCs w:val="16"/>
        </w:rPr>
        <w:t xml:space="preserve"> ceste i Vinskog puta. </w:t>
      </w:r>
      <w:r w:rsidRPr="001D6BC4">
        <w:rPr>
          <w:bCs/>
          <w:color w:val="000000"/>
          <w:szCs w:val="16"/>
        </w:rPr>
        <w:t>Procj</w:t>
      </w:r>
      <w:r>
        <w:rPr>
          <w:bCs/>
          <w:color w:val="000000"/>
          <w:szCs w:val="16"/>
        </w:rPr>
        <w:t>enjuje se trošak u iznosu od 1.330,00 €</w:t>
      </w:r>
      <w:r w:rsidRPr="001D6BC4">
        <w:rPr>
          <w:bCs/>
          <w:color w:val="000000"/>
          <w:szCs w:val="16"/>
        </w:rPr>
        <w:t xml:space="preserve">. </w:t>
      </w:r>
    </w:p>
    <w:p w14:paraId="3584EAFD" w14:textId="77777777" w:rsidR="000C43BF" w:rsidRDefault="000C43BF" w:rsidP="000C43BF">
      <w:pPr>
        <w:ind w:left="720"/>
        <w:rPr>
          <w:bCs/>
          <w:color w:val="000000"/>
          <w:szCs w:val="16"/>
        </w:rPr>
      </w:pPr>
      <w:r w:rsidRPr="001D6BC4">
        <w:rPr>
          <w:bCs/>
          <w:color w:val="000000"/>
          <w:szCs w:val="16"/>
        </w:rPr>
        <w:t>Izvor fi</w:t>
      </w:r>
      <w:r>
        <w:rPr>
          <w:bCs/>
          <w:color w:val="000000"/>
          <w:szCs w:val="16"/>
        </w:rPr>
        <w:t>nanciranja:</w:t>
      </w:r>
    </w:p>
    <w:p w14:paraId="4737CB98" w14:textId="77777777" w:rsidR="000C43BF" w:rsidRPr="00115B63" w:rsidRDefault="000C43BF" w:rsidP="000C43BF">
      <w:pPr>
        <w:ind w:left="720"/>
        <w:rPr>
          <w:bCs/>
          <w:color w:val="000000"/>
          <w:szCs w:val="16"/>
        </w:rPr>
      </w:pPr>
      <w:r>
        <w:rPr>
          <w:bCs/>
          <w:color w:val="000000"/>
          <w:szCs w:val="16"/>
        </w:rPr>
        <w:t>opći prihodi i</w:t>
      </w:r>
      <w:r w:rsidRPr="001D6BC4">
        <w:rPr>
          <w:bCs/>
          <w:color w:val="000000"/>
          <w:szCs w:val="16"/>
        </w:rPr>
        <w:t xml:space="preserve"> </w:t>
      </w:r>
      <w:r>
        <w:rPr>
          <w:bCs/>
          <w:color w:val="000000"/>
          <w:szCs w:val="16"/>
        </w:rPr>
        <w:t>primici u iznosu od 1.330,00 €</w:t>
      </w:r>
    </w:p>
    <w:tbl>
      <w:tblPr>
        <w:tblW w:w="133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gridCol w:w="3717"/>
      </w:tblGrid>
      <w:tr w:rsidR="000C43BF" w:rsidRPr="00867FF5" w14:paraId="4B42882A" w14:textId="77777777" w:rsidTr="002128DE">
        <w:trPr>
          <w:trHeight w:val="227"/>
        </w:trPr>
        <w:tc>
          <w:tcPr>
            <w:tcW w:w="9663" w:type="dxa"/>
            <w:shd w:val="clear" w:color="auto" w:fill="auto"/>
          </w:tcPr>
          <w:p w14:paraId="428A5E56" w14:textId="77777777" w:rsidR="000C43BF" w:rsidRPr="00867FF5" w:rsidRDefault="000C43BF" w:rsidP="002128DE">
            <w:pPr>
              <w:tabs>
                <w:tab w:val="left" w:pos="3105"/>
              </w:tabs>
              <w:jc w:val="right"/>
              <w:rPr>
                <w:b/>
                <w:szCs w:val="28"/>
                <w:lang w:val="pl-PL"/>
              </w:rPr>
            </w:pPr>
            <w:r w:rsidRPr="00867FF5">
              <w:rPr>
                <w:b/>
                <w:szCs w:val="28"/>
                <w:lang w:val="pl-PL"/>
              </w:rPr>
              <w:t xml:space="preserve">Sveukupno </w:t>
            </w:r>
            <w:r>
              <w:rPr>
                <w:b/>
                <w:szCs w:val="28"/>
                <w:lang w:val="pl-PL"/>
              </w:rPr>
              <w:t>Pojačano održavanje nerazvrstanih cesta</w:t>
            </w:r>
          </w:p>
        </w:tc>
        <w:tc>
          <w:tcPr>
            <w:tcW w:w="3717" w:type="dxa"/>
          </w:tcPr>
          <w:p w14:paraId="5151D418" w14:textId="77777777" w:rsidR="000C43BF" w:rsidRDefault="000C43BF" w:rsidP="002128DE">
            <w:pPr>
              <w:tabs>
                <w:tab w:val="left" w:pos="3105"/>
              </w:tabs>
              <w:rPr>
                <w:b/>
                <w:szCs w:val="28"/>
                <w:lang w:val="pl-PL"/>
              </w:rPr>
            </w:pPr>
            <w:r>
              <w:rPr>
                <w:b/>
                <w:szCs w:val="28"/>
                <w:lang w:val="pl-PL"/>
              </w:rPr>
              <w:t>1.330,00 €</w:t>
            </w:r>
          </w:p>
        </w:tc>
      </w:tr>
      <w:tr w:rsidR="000C43BF" w:rsidRPr="005752A2" w14:paraId="2E03E40B" w14:textId="77777777" w:rsidTr="002128DE">
        <w:trPr>
          <w:trHeight w:val="227"/>
        </w:trPr>
        <w:tc>
          <w:tcPr>
            <w:tcW w:w="9663" w:type="dxa"/>
            <w:shd w:val="clear" w:color="auto" w:fill="auto"/>
          </w:tcPr>
          <w:p w14:paraId="526E9F3B" w14:textId="77777777" w:rsidR="000C43BF" w:rsidRPr="005752A2" w:rsidRDefault="000C43BF" w:rsidP="002128DE">
            <w:pPr>
              <w:tabs>
                <w:tab w:val="left" w:pos="3105"/>
              </w:tabs>
              <w:jc w:val="right"/>
              <w:rPr>
                <w:szCs w:val="28"/>
                <w:lang w:val="pl-PL"/>
              </w:rPr>
            </w:pPr>
            <w:r w:rsidRPr="005752A2">
              <w:rPr>
                <w:szCs w:val="28"/>
                <w:lang w:val="pl-PL"/>
              </w:rPr>
              <w:t>Sveukupno izvor financiranja: opći prihodi i primici</w:t>
            </w:r>
          </w:p>
        </w:tc>
        <w:tc>
          <w:tcPr>
            <w:tcW w:w="3717" w:type="dxa"/>
          </w:tcPr>
          <w:p w14:paraId="78DF6A74" w14:textId="77777777" w:rsidR="000C43BF" w:rsidRPr="00115B63" w:rsidRDefault="000C43BF" w:rsidP="002128DE">
            <w:pPr>
              <w:tabs>
                <w:tab w:val="left" w:pos="3105"/>
              </w:tabs>
              <w:rPr>
                <w:szCs w:val="28"/>
                <w:lang w:val="pl-PL"/>
              </w:rPr>
            </w:pPr>
            <w:r w:rsidRPr="00115B63">
              <w:rPr>
                <w:szCs w:val="28"/>
                <w:lang w:val="pl-PL"/>
              </w:rPr>
              <w:t>1.330,00 €</w:t>
            </w:r>
          </w:p>
        </w:tc>
      </w:tr>
    </w:tbl>
    <w:p w14:paraId="6650563B" w14:textId="77777777" w:rsidR="000C43BF" w:rsidRDefault="000C43BF" w:rsidP="000C43BF"/>
    <w:p w14:paraId="33090647" w14:textId="77777777" w:rsidR="000C43BF" w:rsidRDefault="000C43BF" w:rsidP="000C43BF">
      <w:pPr>
        <w:rPr>
          <w:bCs/>
          <w:color w:val="000000"/>
          <w:szCs w:val="16"/>
        </w:rPr>
      </w:pPr>
    </w:p>
    <w:p w14:paraId="7C429A65" w14:textId="77777777" w:rsidR="000C43BF" w:rsidRDefault="000C43BF" w:rsidP="000C43BF">
      <w:pPr>
        <w:ind w:left="1080"/>
        <w:rPr>
          <w:bCs/>
          <w:color w:val="000000"/>
          <w:szCs w:val="16"/>
        </w:rPr>
      </w:pPr>
      <w:r>
        <w:rPr>
          <w:b/>
          <w:bCs/>
          <w:color w:val="000000"/>
          <w:szCs w:val="16"/>
        </w:rPr>
        <w:t>VIII</w:t>
      </w:r>
      <w:r w:rsidRPr="001D6BC4">
        <w:rPr>
          <w:b/>
          <w:bCs/>
          <w:color w:val="000000"/>
          <w:szCs w:val="16"/>
        </w:rPr>
        <w:t xml:space="preserve">. </w:t>
      </w:r>
      <w:r>
        <w:rPr>
          <w:b/>
          <w:bCs/>
          <w:color w:val="000000"/>
          <w:szCs w:val="16"/>
        </w:rPr>
        <w:tab/>
        <w:t xml:space="preserve">CJELOVITA OBNOVA MOSTA NA POTOKU SUTLIŠĆE U NASELJU VUČILĆEVU (k.č.br. 1249/3, 1519/3 i 1268 k.o. </w:t>
      </w:r>
      <w:proofErr w:type="spellStart"/>
      <w:r>
        <w:rPr>
          <w:b/>
          <w:bCs/>
          <w:color w:val="000000"/>
          <w:szCs w:val="16"/>
        </w:rPr>
        <w:t>Prosinec</w:t>
      </w:r>
      <w:proofErr w:type="spellEnd"/>
      <w:r>
        <w:rPr>
          <w:b/>
          <w:bCs/>
          <w:color w:val="000000"/>
          <w:szCs w:val="16"/>
        </w:rPr>
        <w:t>)</w:t>
      </w:r>
      <w:r w:rsidRPr="001D6BC4">
        <w:rPr>
          <w:b/>
          <w:bCs/>
          <w:color w:val="000000"/>
          <w:szCs w:val="16"/>
        </w:rPr>
        <w:t xml:space="preserve"> </w:t>
      </w:r>
      <w:r w:rsidRPr="001D6BC4">
        <w:rPr>
          <w:bCs/>
          <w:color w:val="000000"/>
          <w:szCs w:val="16"/>
        </w:rPr>
        <w:t>– OPIS I OPSEG POSLOVA SA PROCJENOM TROŠKOVA PO DJELATNOSTIMA I IZVOROM FINANCIRANJA:</w:t>
      </w:r>
    </w:p>
    <w:p w14:paraId="222A1545" w14:textId="77777777" w:rsidR="000C43BF" w:rsidRDefault="000C43BF" w:rsidP="000C43BF">
      <w:pPr>
        <w:ind w:left="1080"/>
        <w:rPr>
          <w:bCs/>
          <w:color w:val="000000"/>
          <w:szCs w:val="16"/>
        </w:rPr>
      </w:pPr>
    </w:p>
    <w:p w14:paraId="437EC637" w14:textId="77777777" w:rsidR="000C43BF" w:rsidRDefault="000C43BF" w:rsidP="000C43BF">
      <w:pPr>
        <w:numPr>
          <w:ilvl w:val="0"/>
          <w:numId w:val="49"/>
        </w:numPr>
        <w:rPr>
          <w:bCs/>
          <w:color w:val="000000"/>
          <w:szCs w:val="16"/>
        </w:rPr>
      </w:pPr>
      <w:r>
        <w:rPr>
          <w:bCs/>
          <w:color w:val="000000"/>
          <w:szCs w:val="16"/>
        </w:rPr>
        <w:t xml:space="preserve">GRAĐEVINSKI RADOVI – OBNOVA MOSTA NA POTOKU SUTLIŠĆE U NASELJU VUČILĆEVU – EU: </w:t>
      </w:r>
    </w:p>
    <w:p w14:paraId="71871720" w14:textId="77777777" w:rsidR="000C43BF" w:rsidRDefault="000C43BF" w:rsidP="000C43BF">
      <w:pPr>
        <w:ind w:left="1004"/>
        <w:rPr>
          <w:bCs/>
          <w:color w:val="000000"/>
          <w:szCs w:val="16"/>
        </w:rPr>
      </w:pPr>
      <w:r>
        <w:rPr>
          <w:bCs/>
          <w:color w:val="000000"/>
          <w:szCs w:val="16"/>
        </w:rPr>
        <w:t xml:space="preserve">Opis i opseg poslova održavanja: trošak građevinskih radova na obnovi mosta na potoku </w:t>
      </w:r>
      <w:proofErr w:type="spellStart"/>
      <w:r>
        <w:rPr>
          <w:bCs/>
          <w:color w:val="000000"/>
          <w:szCs w:val="16"/>
        </w:rPr>
        <w:t>Sutlišće</w:t>
      </w:r>
      <w:proofErr w:type="spellEnd"/>
      <w:r>
        <w:rPr>
          <w:bCs/>
          <w:color w:val="000000"/>
          <w:szCs w:val="16"/>
        </w:rPr>
        <w:t xml:space="preserve"> u naselju </w:t>
      </w:r>
      <w:proofErr w:type="spellStart"/>
      <w:r>
        <w:rPr>
          <w:bCs/>
          <w:color w:val="000000"/>
          <w:szCs w:val="16"/>
        </w:rPr>
        <w:t>Vučilčevu</w:t>
      </w:r>
      <w:proofErr w:type="spellEnd"/>
      <w:r>
        <w:rPr>
          <w:bCs/>
          <w:color w:val="000000"/>
          <w:szCs w:val="16"/>
        </w:rPr>
        <w:t>. Procjenjuje se trošak u iznosu od 372.000,00 €</w:t>
      </w:r>
    </w:p>
    <w:p w14:paraId="668F1D16" w14:textId="77777777" w:rsidR="000C43BF" w:rsidRDefault="000C43BF" w:rsidP="000C43BF">
      <w:pPr>
        <w:ind w:left="720"/>
        <w:rPr>
          <w:bCs/>
          <w:color w:val="000000"/>
          <w:szCs w:val="16"/>
        </w:rPr>
      </w:pPr>
      <w:r>
        <w:rPr>
          <w:bCs/>
          <w:color w:val="000000"/>
          <w:szCs w:val="16"/>
        </w:rPr>
        <w:t xml:space="preserve">     Izvor financiranja:</w:t>
      </w:r>
    </w:p>
    <w:p w14:paraId="1B5BB594" w14:textId="77777777" w:rsidR="000C43BF" w:rsidRDefault="000C43BF" w:rsidP="000C43BF">
      <w:pPr>
        <w:ind w:left="1004"/>
        <w:rPr>
          <w:bCs/>
          <w:color w:val="000000"/>
          <w:szCs w:val="16"/>
        </w:rPr>
      </w:pPr>
      <w:r>
        <w:rPr>
          <w:bCs/>
          <w:color w:val="000000"/>
          <w:szCs w:val="16"/>
        </w:rPr>
        <w:t>pomoći EU u iznosu od 372.000,00 €</w:t>
      </w:r>
    </w:p>
    <w:p w14:paraId="2851A76A" w14:textId="77777777" w:rsidR="000C43BF" w:rsidRDefault="000C43BF" w:rsidP="000C43BF">
      <w:pPr>
        <w:ind w:left="1004"/>
        <w:rPr>
          <w:bCs/>
          <w:color w:val="000000"/>
          <w:szCs w:val="16"/>
        </w:rPr>
      </w:pPr>
    </w:p>
    <w:p w14:paraId="5F904D45" w14:textId="77777777" w:rsidR="000C43BF" w:rsidRDefault="000C43BF" w:rsidP="000C43BF">
      <w:pPr>
        <w:numPr>
          <w:ilvl w:val="0"/>
          <w:numId w:val="49"/>
        </w:numPr>
        <w:rPr>
          <w:bCs/>
          <w:color w:val="000000"/>
          <w:szCs w:val="16"/>
        </w:rPr>
      </w:pPr>
      <w:r>
        <w:rPr>
          <w:bCs/>
          <w:color w:val="000000"/>
          <w:szCs w:val="16"/>
        </w:rPr>
        <w:t xml:space="preserve">IZJAVA STRUČNJAKA I ELABORAT OCJENE POSTOJEĆEG STANJA – OBNOVA MOSTA NA POTOKU SUTLIŠĆE – EU: </w:t>
      </w:r>
    </w:p>
    <w:p w14:paraId="3DF14002" w14:textId="77777777" w:rsidR="000C43BF" w:rsidRDefault="000C43BF" w:rsidP="000C43BF">
      <w:pPr>
        <w:ind w:left="1004"/>
        <w:rPr>
          <w:bCs/>
          <w:color w:val="000000"/>
          <w:szCs w:val="16"/>
        </w:rPr>
      </w:pPr>
      <w:r>
        <w:rPr>
          <w:bCs/>
          <w:color w:val="000000"/>
          <w:szCs w:val="16"/>
        </w:rPr>
        <w:t xml:space="preserve">Opis i opseg poslova održavanja: usluga izrade izjave ovlaštenog inženjera o utjecaju potresa na most na potoku </w:t>
      </w:r>
      <w:proofErr w:type="spellStart"/>
      <w:r>
        <w:rPr>
          <w:bCs/>
          <w:color w:val="000000"/>
          <w:szCs w:val="16"/>
        </w:rPr>
        <w:t>Sutlišće</w:t>
      </w:r>
      <w:proofErr w:type="spellEnd"/>
      <w:r>
        <w:rPr>
          <w:bCs/>
          <w:color w:val="000000"/>
          <w:szCs w:val="16"/>
        </w:rPr>
        <w:t xml:space="preserve"> u naselju </w:t>
      </w:r>
      <w:proofErr w:type="spellStart"/>
      <w:r>
        <w:rPr>
          <w:bCs/>
          <w:color w:val="000000"/>
          <w:szCs w:val="16"/>
        </w:rPr>
        <w:t>Vučilćevu</w:t>
      </w:r>
      <w:proofErr w:type="spellEnd"/>
      <w:r>
        <w:rPr>
          <w:bCs/>
          <w:color w:val="000000"/>
          <w:szCs w:val="16"/>
        </w:rPr>
        <w:t xml:space="preserve"> i usluga izrade elaborata ocjene postojećeg stanja (nalaza stručnog pregleda građevine). Procjenjuje se trošak u iznosu od 1.660,00 €</w:t>
      </w:r>
    </w:p>
    <w:p w14:paraId="6B3174CD" w14:textId="77777777" w:rsidR="000C43BF" w:rsidRDefault="000C43BF" w:rsidP="000C43BF">
      <w:pPr>
        <w:ind w:left="720"/>
        <w:rPr>
          <w:bCs/>
          <w:color w:val="000000"/>
          <w:szCs w:val="16"/>
        </w:rPr>
      </w:pPr>
      <w:r>
        <w:rPr>
          <w:bCs/>
          <w:color w:val="000000"/>
          <w:szCs w:val="16"/>
        </w:rPr>
        <w:t xml:space="preserve">     Izvor financiranja:</w:t>
      </w:r>
    </w:p>
    <w:p w14:paraId="635AC1C6" w14:textId="77777777" w:rsidR="000C43BF" w:rsidRDefault="000C43BF" w:rsidP="000C43BF">
      <w:pPr>
        <w:ind w:left="1004"/>
        <w:rPr>
          <w:bCs/>
          <w:color w:val="000000"/>
          <w:szCs w:val="16"/>
        </w:rPr>
      </w:pPr>
      <w:r>
        <w:rPr>
          <w:bCs/>
          <w:color w:val="000000"/>
          <w:szCs w:val="16"/>
        </w:rPr>
        <w:t>pomoći EU u iznosu od 1.660,00 €.</w:t>
      </w:r>
    </w:p>
    <w:p w14:paraId="2BC8B8F3" w14:textId="77777777" w:rsidR="000C43BF" w:rsidRDefault="000C43BF" w:rsidP="000C43BF">
      <w:pPr>
        <w:ind w:left="1004"/>
        <w:rPr>
          <w:bCs/>
          <w:color w:val="000000"/>
          <w:szCs w:val="16"/>
        </w:rPr>
      </w:pPr>
    </w:p>
    <w:p w14:paraId="4E6C0AF5" w14:textId="77777777" w:rsidR="000C43BF" w:rsidRPr="00110D2B" w:rsidRDefault="000C43BF" w:rsidP="000C43BF">
      <w:pPr>
        <w:numPr>
          <w:ilvl w:val="0"/>
          <w:numId w:val="49"/>
        </w:numPr>
        <w:rPr>
          <w:bCs/>
          <w:color w:val="000000"/>
          <w:szCs w:val="16"/>
        </w:rPr>
      </w:pPr>
      <w:r>
        <w:rPr>
          <w:bCs/>
          <w:color w:val="000000"/>
          <w:szCs w:val="16"/>
        </w:rPr>
        <w:t xml:space="preserve">IZRADA PROJEKTNO-TEHNIČKE DOKUMENTACIJE-OBNOVA MOSTA NA POTOKU SUTLIŠĆE – EU: </w:t>
      </w:r>
    </w:p>
    <w:p w14:paraId="21ED3A30" w14:textId="77777777" w:rsidR="000C43BF" w:rsidRDefault="000C43BF" w:rsidP="000C43BF">
      <w:pPr>
        <w:ind w:left="1004"/>
        <w:rPr>
          <w:bCs/>
          <w:color w:val="000000"/>
          <w:szCs w:val="16"/>
        </w:rPr>
      </w:pPr>
      <w:r>
        <w:rPr>
          <w:bCs/>
          <w:color w:val="000000"/>
          <w:szCs w:val="16"/>
        </w:rPr>
        <w:lastRenderedPageBreak/>
        <w:t>Opis i opseg poslova održavanja: usluga izrade geodetske snimke postojećeg stanja, geotehnički elaborat, glavni projekt, troškovnik radova. Procjenjuje se trošak u iznosu od 33.000,00 €.</w:t>
      </w:r>
    </w:p>
    <w:p w14:paraId="24DE0D78" w14:textId="77777777" w:rsidR="000C43BF" w:rsidRDefault="000C43BF" w:rsidP="000C43BF">
      <w:pPr>
        <w:ind w:left="720"/>
        <w:rPr>
          <w:bCs/>
          <w:color w:val="000000"/>
          <w:szCs w:val="16"/>
        </w:rPr>
      </w:pPr>
      <w:r>
        <w:rPr>
          <w:bCs/>
          <w:color w:val="000000"/>
          <w:szCs w:val="16"/>
        </w:rPr>
        <w:t xml:space="preserve">     Izvor financiranja:</w:t>
      </w:r>
    </w:p>
    <w:p w14:paraId="75B779C0" w14:textId="77777777" w:rsidR="000C43BF" w:rsidRDefault="000C43BF" w:rsidP="000C43BF">
      <w:pPr>
        <w:ind w:left="1004"/>
        <w:rPr>
          <w:bCs/>
          <w:color w:val="000000"/>
          <w:szCs w:val="16"/>
        </w:rPr>
      </w:pPr>
      <w:r>
        <w:rPr>
          <w:bCs/>
          <w:color w:val="000000"/>
          <w:szCs w:val="16"/>
        </w:rPr>
        <w:t>pomoći EU u iznosu od 33.000,00 €</w:t>
      </w:r>
    </w:p>
    <w:p w14:paraId="1AC6ADB1" w14:textId="77777777" w:rsidR="000C43BF" w:rsidRDefault="000C43BF" w:rsidP="000C43BF">
      <w:pPr>
        <w:ind w:left="1004"/>
        <w:rPr>
          <w:bCs/>
          <w:color w:val="000000"/>
          <w:szCs w:val="16"/>
        </w:rPr>
      </w:pPr>
    </w:p>
    <w:p w14:paraId="53022B5A" w14:textId="77777777" w:rsidR="000C43BF" w:rsidRDefault="000C43BF" w:rsidP="000C43BF">
      <w:pPr>
        <w:numPr>
          <w:ilvl w:val="0"/>
          <w:numId w:val="49"/>
        </w:numPr>
        <w:rPr>
          <w:bCs/>
          <w:color w:val="000000"/>
          <w:szCs w:val="16"/>
        </w:rPr>
      </w:pPr>
      <w:r>
        <w:rPr>
          <w:bCs/>
          <w:color w:val="000000"/>
          <w:szCs w:val="16"/>
        </w:rPr>
        <w:t xml:space="preserve">STRUČNI NADZOR – OBNOVA MOSTA NA POTOKU SUTLIŠĆE U NASELJU VUČILĆEVU – EU: </w:t>
      </w:r>
    </w:p>
    <w:p w14:paraId="1546038D" w14:textId="77777777" w:rsidR="000C43BF" w:rsidRDefault="000C43BF" w:rsidP="000C43BF">
      <w:pPr>
        <w:ind w:left="1004"/>
        <w:rPr>
          <w:bCs/>
          <w:color w:val="000000"/>
          <w:szCs w:val="16"/>
        </w:rPr>
      </w:pPr>
      <w:r>
        <w:rPr>
          <w:bCs/>
          <w:color w:val="000000"/>
          <w:szCs w:val="16"/>
        </w:rPr>
        <w:t xml:space="preserve">Opis i opseg poslova održavanja: usluga vršenja stručnog nadzora nad izvođenjem radova na obnovi mosta na potoku </w:t>
      </w:r>
      <w:proofErr w:type="spellStart"/>
      <w:r>
        <w:rPr>
          <w:bCs/>
          <w:color w:val="000000"/>
          <w:szCs w:val="16"/>
        </w:rPr>
        <w:t>Sutlišće</w:t>
      </w:r>
      <w:proofErr w:type="spellEnd"/>
      <w:r>
        <w:rPr>
          <w:bCs/>
          <w:color w:val="000000"/>
          <w:szCs w:val="16"/>
        </w:rPr>
        <w:t xml:space="preserve"> u naselju </w:t>
      </w:r>
      <w:proofErr w:type="spellStart"/>
      <w:r>
        <w:rPr>
          <w:bCs/>
          <w:color w:val="000000"/>
          <w:szCs w:val="16"/>
        </w:rPr>
        <w:t>Vučilćevu</w:t>
      </w:r>
      <w:proofErr w:type="spellEnd"/>
      <w:r>
        <w:rPr>
          <w:bCs/>
          <w:color w:val="000000"/>
          <w:szCs w:val="16"/>
        </w:rPr>
        <w:t>. Procjenjuje se trošak u iznosu od 7.470,00 €.</w:t>
      </w:r>
    </w:p>
    <w:p w14:paraId="3A02E242" w14:textId="77777777" w:rsidR="000C43BF" w:rsidRDefault="000C43BF" w:rsidP="000C43BF">
      <w:pPr>
        <w:ind w:left="720"/>
        <w:rPr>
          <w:bCs/>
          <w:color w:val="000000"/>
          <w:szCs w:val="16"/>
        </w:rPr>
      </w:pPr>
      <w:r>
        <w:rPr>
          <w:bCs/>
          <w:color w:val="000000"/>
          <w:szCs w:val="16"/>
        </w:rPr>
        <w:t xml:space="preserve">     Izvor financiranja:</w:t>
      </w:r>
    </w:p>
    <w:p w14:paraId="1BAED3FF" w14:textId="77777777" w:rsidR="000C43BF" w:rsidRDefault="000C43BF" w:rsidP="000C43BF">
      <w:pPr>
        <w:ind w:left="1004"/>
        <w:rPr>
          <w:bCs/>
          <w:color w:val="000000"/>
          <w:szCs w:val="16"/>
        </w:rPr>
      </w:pPr>
      <w:r>
        <w:rPr>
          <w:bCs/>
          <w:color w:val="000000"/>
          <w:szCs w:val="16"/>
        </w:rPr>
        <w:t>pomoći EU u iznosu od 7.470,00 €.</w:t>
      </w:r>
    </w:p>
    <w:p w14:paraId="1D07A532" w14:textId="77777777" w:rsidR="000C43BF" w:rsidRDefault="000C43BF" w:rsidP="000C43BF">
      <w:pPr>
        <w:ind w:left="1004"/>
        <w:rPr>
          <w:bCs/>
          <w:color w:val="000000"/>
          <w:szCs w:val="16"/>
        </w:rPr>
      </w:pPr>
    </w:p>
    <w:p w14:paraId="4959348C" w14:textId="77777777" w:rsidR="000C43BF" w:rsidRDefault="000C43BF" w:rsidP="000C43BF">
      <w:pPr>
        <w:numPr>
          <w:ilvl w:val="0"/>
          <w:numId w:val="49"/>
        </w:numPr>
        <w:rPr>
          <w:bCs/>
          <w:color w:val="000000"/>
          <w:szCs w:val="16"/>
        </w:rPr>
      </w:pPr>
      <w:r>
        <w:rPr>
          <w:bCs/>
          <w:color w:val="000000"/>
          <w:szCs w:val="16"/>
        </w:rPr>
        <w:t xml:space="preserve">TEHNIČKA POMOĆ U PROVEDBI PROJEKTA – OBNOVA MOSTA NA POTOKU SUTLIŠĆE U NASELJU VUČILĆEVU: </w:t>
      </w:r>
    </w:p>
    <w:p w14:paraId="7E41C056" w14:textId="77777777" w:rsidR="000C43BF" w:rsidRDefault="000C43BF" w:rsidP="000C43BF">
      <w:pPr>
        <w:ind w:left="1004"/>
        <w:rPr>
          <w:bCs/>
          <w:color w:val="000000"/>
          <w:szCs w:val="16"/>
        </w:rPr>
      </w:pPr>
      <w:r>
        <w:rPr>
          <w:bCs/>
          <w:color w:val="000000"/>
          <w:szCs w:val="16"/>
        </w:rPr>
        <w:t>Opis i opseg poslova održavanja: savjetovanje i tehnička pomoć u upravljanju projektom, priprema financijskih izvještaja, upravljanje proračunom projekta, priprema i provedba svih postupaka nabave (jednostavna nabava, otvoreni postupak javne nabave). Procjenjuje se trošak u iznosu od 10.884,00 €.</w:t>
      </w:r>
    </w:p>
    <w:p w14:paraId="3B7CAF82" w14:textId="77777777" w:rsidR="000C43BF" w:rsidRDefault="000C43BF" w:rsidP="000C43BF">
      <w:pPr>
        <w:ind w:left="720"/>
        <w:rPr>
          <w:bCs/>
          <w:color w:val="000000"/>
          <w:szCs w:val="16"/>
        </w:rPr>
      </w:pPr>
      <w:r>
        <w:rPr>
          <w:bCs/>
          <w:color w:val="000000"/>
          <w:szCs w:val="16"/>
        </w:rPr>
        <w:t xml:space="preserve">     Izvor financiranja:</w:t>
      </w:r>
    </w:p>
    <w:p w14:paraId="3965E944" w14:textId="77777777" w:rsidR="000C43BF" w:rsidRDefault="000C43BF" w:rsidP="000C43BF">
      <w:pPr>
        <w:ind w:left="1004"/>
        <w:rPr>
          <w:bCs/>
          <w:color w:val="000000"/>
          <w:szCs w:val="16"/>
        </w:rPr>
      </w:pPr>
      <w:r>
        <w:rPr>
          <w:bCs/>
          <w:color w:val="000000"/>
          <w:szCs w:val="16"/>
        </w:rPr>
        <w:t>ostale pomoći – županijski proračun u iznosu od 10.884,00 €</w:t>
      </w:r>
    </w:p>
    <w:p w14:paraId="15B2A3C8" w14:textId="77777777" w:rsidR="000C43BF" w:rsidRDefault="000C43BF" w:rsidP="000C43BF">
      <w:pPr>
        <w:ind w:left="1004"/>
        <w:rPr>
          <w:bCs/>
          <w:color w:val="000000"/>
          <w:szCs w:val="16"/>
        </w:rPr>
      </w:pPr>
    </w:p>
    <w:tbl>
      <w:tblPr>
        <w:tblW w:w="134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7"/>
        <w:gridCol w:w="3738"/>
      </w:tblGrid>
      <w:tr w:rsidR="000C43BF" w:rsidRPr="00867FF5" w14:paraId="0993117C" w14:textId="77777777" w:rsidTr="002128DE">
        <w:trPr>
          <w:trHeight w:val="221"/>
        </w:trPr>
        <w:tc>
          <w:tcPr>
            <w:tcW w:w="9717" w:type="dxa"/>
            <w:shd w:val="clear" w:color="auto" w:fill="auto"/>
          </w:tcPr>
          <w:p w14:paraId="0141ED7A" w14:textId="77777777" w:rsidR="000C43BF" w:rsidRPr="00867FF5" w:rsidRDefault="000C43BF" w:rsidP="002128DE">
            <w:pPr>
              <w:tabs>
                <w:tab w:val="left" w:pos="3105"/>
              </w:tabs>
              <w:jc w:val="right"/>
              <w:rPr>
                <w:b/>
                <w:szCs w:val="28"/>
                <w:lang w:val="pl-PL"/>
              </w:rPr>
            </w:pPr>
            <w:r w:rsidRPr="00867FF5">
              <w:rPr>
                <w:b/>
                <w:szCs w:val="28"/>
                <w:lang w:val="pl-PL"/>
              </w:rPr>
              <w:lastRenderedPageBreak/>
              <w:t xml:space="preserve">Sveukupno </w:t>
            </w:r>
            <w:r>
              <w:rPr>
                <w:b/>
                <w:bCs/>
                <w:color w:val="000000"/>
                <w:szCs w:val="16"/>
              </w:rPr>
              <w:t xml:space="preserve">CJELOVITA OBNOVA MOSTA NA POTOKU SUTLIŠĆE U NASELJU VUČILĆEVU (k.č.br. 1249/3, 1519/3 i 1268 k.o. </w:t>
            </w:r>
            <w:proofErr w:type="spellStart"/>
            <w:r>
              <w:rPr>
                <w:b/>
                <w:bCs/>
                <w:color w:val="000000"/>
                <w:szCs w:val="16"/>
              </w:rPr>
              <w:t>Prosinec</w:t>
            </w:r>
            <w:proofErr w:type="spellEnd"/>
            <w:r>
              <w:rPr>
                <w:b/>
                <w:bCs/>
                <w:color w:val="000000"/>
                <w:szCs w:val="16"/>
              </w:rPr>
              <w:t>)</w:t>
            </w:r>
          </w:p>
        </w:tc>
        <w:tc>
          <w:tcPr>
            <w:tcW w:w="3738" w:type="dxa"/>
          </w:tcPr>
          <w:p w14:paraId="59400F2D" w14:textId="77777777" w:rsidR="000C43BF" w:rsidRDefault="000C43BF" w:rsidP="002128DE">
            <w:pPr>
              <w:tabs>
                <w:tab w:val="left" w:pos="3105"/>
              </w:tabs>
              <w:rPr>
                <w:b/>
                <w:szCs w:val="28"/>
                <w:lang w:val="pl-PL"/>
              </w:rPr>
            </w:pPr>
            <w:r>
              <w:rPr>
                <w:b/>
                <w:szCs w:val="28"/>
                <w:lang w:val="pl-PL"/>
              </w:rPr>
              <w:t>425.014,00 €</w:t>
            </w:r>
          </w:p>
        </w:tc>
      </w:tr>
      <w:tr w:rsidR="000C43BF" w:rsidRPr="00115B63" w14:paraId="5C798DD7" w14:textId="77777777" w:rsidTr="002128DE">
        <w:trPr>
          <w:trHeight w:val="221"/>
        </w:trPr>
        <w:tc>
          <w:tcPr>
            <w:tcW w:w="9717" w:type="dxa"/>
            <w:shd w:val="clear" w:color="auto" w:fill="auto"/>
          </w:tcPr>
          <w:p w14:paraId="6A1282B5" w14:textId="77777777" w:rsidR="000C43BF" w:rsidRPr="005752A2" w:rsidRDefault="000C43BF" w:rsidP="002128DE">
            <w:pPr>
              <w:tabs>
                <w:tab w:val="left" w:pos="3105"/>
              </w:tabs>
              <w:jc w:val="right"/>
              <w:rPr>
                <w:szCs w:val="28"/>
                <w:lang w:val="pl-PL"/>
              </w:rPr>
            </w:pPr>
            <w:r w:rsidRPr="005752A2">
              <w:rPr>
                <w:szCs w:val="28"/>
                <w:lang w:val="pl-PL"/>
              </w:rPr>
              <w:t xml:space="preserve">Sveukupno izvor financiranja: </w:t>
            </w:r>
            <w:r>
              <w:rPr>
                <w:szCs w:val="28"/>
                <w:lang w:val="pl-PL"/>
              </w:rPr>
              <w:t>pomoći EU</w:t>
            </w:r>
          </w:p>
        </w:tc>
        <w:tc>
          <w:tcPr>
            <w:tcW w:w="3738" w:type="dxa"/>
          </w:tcPr>
          <w:p w14:paraId="632D5097" w14:textId="77777777" w:rsidR="000C43BF" w:rsidRPr="005F5145" w:rsidRDefault="000C43BF" w:rsidP="002128DE">
            <w:pPr>
              <w:tabs>
                <w:tab w:val="left" w:pos="3105"/>
              </w:tabs>
              <w:rPr>
                <w:szCs w:val="28"/>
                <w:lang w:val="pl-PL"/>
              </w:rPr>
            </w:pPr>
            <w:r>
              <w:rPr>
                <w:szCs w:val="28"/>
                <w:lang w:val="pl-PL"/>
              </w:rPr>
              <w:t>414.130,00</w:t>
            </w:r>
            <w:r w:rsidRPr="005F5145">
              <w:rPr>
                <w:szCs w:val="28"/>
                <w:lang w:val="pl-PL"/>
              </w:rPr>
              <w:t xml:space="preserve"> €</w:t>
            </w:r>
          </w:p>
        </w:tc>
      </w:tr>
      <w:tr w:rsidR="000C43BF" w:rsidRPr="00115B63" w14:paraId="4C232998" w14:textId="77777777" w:rsidTr="002128DE">
        <w:trPr>
          <w:trHeight w:val="221"/>
        </w:trPr>
        <w:tc>
          <w:tcPr>
            <w:tcW w:w="9717" w:type="dxa"/>
            <w:shd w:val="clear" w:color="auto" w:fill="auto"/>
          </w:tcPr>
          <w:p w14:paraId="3E435AE8" w14:textId="77777777" w:rsidR="000C43BF" w:rsidRPr="005752A2" w:rsidRDefault="000C43BF" w:rsidP="002128DE">
            <w:pPr>
              <w:tabs>
                <w:tab w:val="left" w:pos="3105"/>
              </w:tabs>
              <w:jc w:val="right"/>
              <w:rPr>
                <w:szCs w:val="28"/>
                <w:lang w:val="pl-PL"/>
              </w:rPr>
            </w:pPr>
            <w:r>
              <w:rPr>
                <w:szCs w:val="28"/>
                <w:lang w:val="pl-PL"/>
              </w:rPr>
              <w:t>Sveukupno izvor financiranja: ostale pomoći – županijski proračun</w:t>
            </w:r>
          </w:p>
        </w:tc>
        <w:tc>
          <w:tcPr>
            <w:tcW w:w="3738" w:type="dxa"/>
          </w:tcPr>
          <w:p w14:paraId="39033C0A" w14:textId="77777777" w:rsidR="000C43BF" w:rsidRDefault="000C43BF" w:rsidP="002128DE">
            <w:pPr>
              <w:tabs>
                <w:tab w:val="left" w:pos="3105"/>
              </w:tabs>
              <w:rPr>
                <w:szCs w:val="28"/>
                <w:lang w:val="pl-PL"/>
              </w:rPr>
            </w:pPr>
            <w:r>
              <w:rPr>
                <w:szCs w:val="28"/>
                <w:lang w:val="pl-PL"/>
              </w:rPr>
              <w:t>10.884,00 €</w:t>
            </w:r>
          </w:p>
        </w:tc>
      </w:tr>
    </w:tbl>
    <w:p w14:paraId="7BFF7D83" w14:textId="77777777" w:rsidR="000C43BF" w:rsidRDefault="000C43BF" w:rsidP="000C43BF">
      <w:pPr>
        <w:rPr>
          <w:bCs/>
          <w:color w:val="000000"/>
          <w:szCs w:val="16"/>
        </w:rPr>
      </w:pPr>
    </w:p>
    <w:p w14:paraId="137F0DDE" w14:textId="77777777" w:rsidR="000C43BF" w:rsidRPr="00863417" w:rsidRDefault="000C43BF" w:rsidP="000C43BF"/>
    <w:p w14:paraId="0C43BA1E" w14:textId="77777777" w:rsidR="000C43BF" w:rsidRDefault="000C43BF" w:rsidP="000C43BF">
      <w:pPr>
        <w:jc w:val="center"/>
        <w:rPr>
          <w:b/>
        </w:rPr>
      </w:pPr>
      <w:r>
        <w:rPr>
          <w:b/>
        </w:rPr>
        <w:t>Članak 2.</w:t>
      </w:r>
    </w:p>
    <w:p w14:paraId="1D47DAC8" w14:textId="77777777" w:rsidR="000C43BF" w:rsidRPr="00A92C4A" w:rsidRDefault="000C43BF" w:rsidP="000C43BF">
      <w:r>
        <w:rPr>
          <w:szCs w:val="28"/>
          <w:lang w:val="pl-PL"/>
        </w:rPr>
        <w:t xml:space="preserve">Ove I. Izmjene i dopune Programa održavanja komunalne infrastrukture za 2024. godinu </w:t>
      </w:r>
      <w:r w:rsidRPr="00ED709A">
        <w:t>stupaju na snagu prvog dana od dana objave u Službenom glasniku Općine Dubravica.</w:t>
      </w:r>
      <w:r>
        <w:rPr>
          <w:b/>
          <w:color w:val="000000"/>
        </w:rPr>
        <w:tab/>
      </w:r>
    </w:p>
    <w:p w14:paraId="68A0E1E0" w14:textId="77777777" w:rsidR="000C43BF" w:rsidRPr="000C43BF" w:rsidRDefault="000C43BF" w:rsidP="000C43BF">
      <w:pPr>
        <w:jc w:val="center"/>
        <w:rPr>
          <w:bCs/>
          <w:sz w:val="18"/>
          <w:szCs w:val="18"/>
        </w:rPr>
      </w:pPr>
      <w:r w:rsidRPr="000C43BF">
        <w:rPr>
          <w:bCs/>
          <w:sz w:val="18"/>
          <w:szCs w:val="18"/>
        </w:rPr>
        <w:t>OPĆINSKO VIJEĆE OPĆINE DUBRAVICA</w:t>
      </w:r>
    </w:p>
    <w:p w14:paraId="7F06498E" w14:textId="77777777" w:rsidR="000C43BF" w:rsidRPr="000C43BF" w:rsidRDefault="000C43BF" w:rsidP="000C43BF">
      <w:pPr>
        <w:pStyle w:val="Naslovindeksa"/>
        <w:spacing w:before="0" w:after="0"/>
        <w:rPr>
          <w:b w:val="0"/>
          <w:bCs/>
          <w:sz w:val="18"/>
          <w:szCs w:val="18"/>
        </w:rPr>
      </w:pPr>
      <w:r w:rsidRPr="000C43BF">
        <w:rPr>
          <w:b w:val="0"/>
          <w:bCs/>
          <w:sz w:val="18"/>
          <w:szCs w:val="18"/>
        </w:rPr>
        <w:t>KLASA: 024-02/24-01/7</w:t>
      </w:r>
    </w:p>
    <w:p w14:paraId="2F40BE1B" w14:textId="77777777" w:rsidR="000C43BF" w:rsidRPr="000C43BF" w:rsidRDefault="000C43BF" w:rsidP="000C43BF">
      <w:pPr>
        <w:pStyle w:val="Naslovindeksa"/>
        <w:spacing w:before="0" w:after="0"/>
        <w:rPr>
          <w:b w:val="0"/>
          <w:bCs/>
          <w:sz w:val="18"/>
          <w:szCs w:val="18"/>
        </w:rPr>
      </w:pPr>
      <w:r w:rsidRPr="000C43BF">
        <w:rPr>
          <w:b w:val="0"/>
          <w:bCs/>
          <w:sz w:val="18"/>
          <w:szCs w:val="18"/>
        </w:rPr>
        <w:t>URBROJ: 238-40-02-24-15</w:t>
      </w:r>
    </w:p>
    <w:p w14:paraId="61C9CC7A" w14:textId="77777777" w:rsidR="000C43BF" w:rsidRPr="000C43BF" w:rsidRDefault="000C43BF" w:rsidP="000C43BF">
      <w:pPr>
        <w:pStyle w:val="Naslov"/>
        <w:rPr>
          <w:b w:val="0"/>
          <w:bCs/>
          <w:sz w:val="18"/>
          <w:szCs w:val="18"/>
        </w:rPr>
      </w:pPr>
      <w:r w:rsidRPr="000C43BF">
        <w:rPr>
          <w:b w:val="0"/>
          <w:bCs/>
          <w:sz w:val="18"/>
          <w:szCs w:val="18"/>
        </w:rPr>
        <w:t>Dubravica, 28. svibanj 2024. godine</w:t>
      </w:r>
    </w:p>
    <w:p w14:paraId="15B646C7" w14:textId="77777777" w:rsidR="000C43BF" w:rsidRPr="000C43BF" w:rsidRDefault="000C43BF" w:rsidP="000C43BF">
      <w:pPr>
        <w:jc w:val="right"/>
        <w:rPr>
          <w:bCs/>
          <w:sz w:val="18"/>
          <w:szCs w:val="18"/>
        </w:rPr>
      </w:pPr>
      <w:r w:rsidRPr="000C43BF">
        <w:rPr>
          <w:rFonts w:ascii="Arial" w:hAnsi="Arial" w:cs="Arial"/>
          <w:bCs/>
          <w:sz w:val="18"/>
          <w:szCs w:val="18"/>
        </w:rPr>
        <w:tab/>
      </w:r>
      <w:r w:rsidRPr="000C43BF">
        <w:rPr>
          <w:rFonts w:ascii="Arial" w:hAnsi="Arial" w:cs="Arial"/>
          <w:bCs/>
          <w:sz w:val="18"/>
          <w:szCs w:val="18"/>
        </w:rPr>
        <w:tab/>
      </w:r>
      <w:r w:rsidRPr="000C43BF">
        <w:rPr>
          <w:rFonts w:ascii="Arial" w:hAnsi="Arial" w:cs="Arial"/>
          <w:bCs/>
          <w:sz w:val="18"/>
          <w:szCs w:val="18"/>
        </w:rPr>
        <w:tab/>
      </w:r>
    </w:p>
    <w:p w14:paraId="0CC60DB3" w14:textId="77777777" w:rsidR="000C43BF" w:rsidRPr="000C43BF" w:rsidRDefault="000C43BF" w:rsidP="000C43BF">
      <w:pPr>
        <w:jc w:val="right"/>
        <w:rPr>
          <w:bCs/>
          <w:sz w:val="18"/>
          <w:szCs w:val="18"/>
        </w:rPr>
      </w:pPr>
      <w:r w:rsidRPr="000C43BF">
        <w:rPr>
          <w:bCs/>
          <w:sz w:val="18"/>
          <w:szCs w:val="18"/>
        </w:rPr>
        <w:t>Predsjednik Ivica Stiperski</w:t>
      </w:r>
    </w:p>
    <w:p w14:paraId="2508317E" w14:textId="77777777" w:rsidR="000C43BF" w:rsidRPr="00730DD9" w:rsidRDefault="000C43BF" w:rsidP="000C43BF">
      <w:pPr>
        <w:pStyle w:val="StandardWeb"/>
        <w:shd w:val="clear" w:color="auto" w:fill="FFFFFF"/>
        <w:spacing w:before="0" w:beforeAutospacing="0" w:after="0" w:afterAutospacing="0"/>
        <w:ind w:left="2832" w:firstLine="708"/>
        <w:jc w:val="right"/>
        <w:rPr>
          <w:color w:val="000000"/>
          <w:sz w:val="22"/>
        </w:rPr>
      </w:pPr>
    </w:p>
    <w:p w14:paraId="519A14E7" w14:textId="77777777" w:rsidR="00104373" w:rsidRDefault="00104373" w:rsidP="00BA1A43">
      <w:pPr>
        <w:tabs>
          <w:tab w:val="left" w:pos="2637"/>
          <w:tab w:val="center" w:pos="7002"/>
        </w:tabs>
        <w:ind w:left="360"/>
        <w:jc w:val="center"/>
        <w:rPr>
          <w:rFonts w:ascii="Arial Narrow" w:hAnsi="Arial Narrow"/>
          <w:b/>
          <w:sz w:val="24"/>
        </w:rPr>
      </w:pPr>
    </w:p>
    <w:p w14:paraId="45B31471" w14:textId="0E492FB5" w:rsidR="00104373" w:rsidRDefault="00104373" w:rsidP="00BA1A43">
      <w:pPr>
        <w:tabs>
          <w:tab w:val="left" w:pos="2637"/>
          <w:tab w:val="center" w:pos="7002"/>
        </w:tabs>
        <w:ind w:left="360"/>
        <w:jc w:val="center"/>
        <w:rPr>
          <w:rFonts w:ascii="Arial Narrow" w:hAnsi="Arial Narrow"/>
          <w:b/>
          <w:sz w:val="24"/>
        </w:rPr>
      </w:pPr>
      <w:r w:rsidRPr="006329A4">
        <w:rPr>
          <w:rFonts w:ascii="Arial Narrow" w:hAnsi="Arial Narrow"/>
          <w:b/>
          <w:noProof/>
          <w:lang w:val="sl-SI" w:eastAsia="sl-SI"/>
        </w:rPr>
        <mc:AlternateContent>
          <mc:Choice Requires="wps">
            <w:drawing>
              <wp:anchor distT="0" distB="0" distL="114300" distR="114300" simplePos="0" relativeHeight="251851776" behindDoc="0" locked="0" layoutInCell="1" allowOverlap="1" wp14:anchorId="28B7DBBE" wp14:editId="3075C936">
                <wp:simplePos x="0" y="0"/>
                <wp:positionH relativeFrom="margin">
                  <wp:posOffset>0</wp:posOffset>
                </wp:positionH>
                <wp:positionV relativeFrom="paragraph">
                  <wp:posOffset>113665</wp:posOffset>
                </wp:positionV>
                <wp:extent cx="438150" cy="362197"/>
                <wp:effectExtent l="57150" t="114300" r="133350" b="76200"/>
                <wp:wrapNone/>
                <wp:docPr id="1302646645"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8AA4980" w14:textId="13ABD9F6" w:rsidR="00104373" w:rsidRPr="00104EAC" w:rsidRDefault="00104373" w:rsidP="00104373">
                            <w:pPr>
                              <w:jc w:val="center"/>
                              <w:rPr>
                                <w:rFonts w:ascii="Arial Narrow" w:hAnsi="Arial Narrow"/>
                                <w:sz w:val="24"/>
                                <w:szCs w:val="24"/>
                              </w:rPr>
                            </w:pPr>
                            <w:r>
                              <w:rPr>
                                <w:rFonts w:ascii="Arial Narrow" w:hAnsi="Arial Narrow"/>
                                <w:sz w:val="24"/>
                                <w:szCs w:val="24"/>
                              </w:rPr>
                              <w:t>14</w:t>
                            </w:r>
                          </w:p>
                          <w:p w14:paraId="47D29535" w14:textId="77777777" w:rsidR="00104373" w:rsidRDefault="00104373" w:rsidP="001043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7DBBE" id="_x0000_s1039" style="position:absolute;left:0;text-align:left;margin-left:0;margin-top:8.95pt;width:34.5pt;height:28.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Q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" fillcolor="#afabab" strokecolor="#8e8e8e" strokeweight="1.52778mm">
                <v:stroke linestyle="thickThin"/>
                <v:shadow on="t" color="black" opacity="26214f" origin="-.5,.5" offset=".74836mm,-.74836mm"/>
                <v:textbox>
                  <w:txbxContent>
                    <w:p w14:paraId="48AA4980" w14:textId="13ABD9F6" w:rsidR="00104373" w:rsidRPr="00104EAC" w:rsidRDefault="00104373" w:rsidP="00104373">
                      <w:pPr>
                        <w:jc w:val="center"/>
                        <w:rPr>
                          <w:rFonts w:ascii="Arial Narrow" w:hAnsi="Arial Narrow"/>
                          <w:sz w:val="24"/>
                          <w:szCs w:val="24"/>
                        </w:rPr>
                      </w:pPr>
                      <w:r>
                        <w:rPr>
                          <w:rFonts w:ascii="Arial Narrow" w:hAnsi="Arial Narrow"/>
                          <w:sz w:val="24"/>
                          <w:szCs w:val="24"/>
                        </w:rPr>
                        <w:t>14</w:t>
                      </w:r>
                    </w:p>
                    <w:p w14:paraId="47D29535" w14:textId="77777777" w:rsidR="00104373" w:rsidRDefault="00104373" w:rsidP="00104373">
                      <w:pPr>
                        <w:jc w:val="center"/>
                      </w:pPr>
                    </w:p>
                  </w:txbxContent>
                </v:textbox>
                <w10:wrap anchorx="margin"/>
              </v:roundrect>
            </w:pict>
          </mc:Fallback>
        </mc:AlternateContent>
      </w:r>
    </w:p>
    <w:p w14:paraId="3C6B545D" w14:textId="77777777" w:rsidR="00104373" w:rsidRDefault="00104373" w:rsidP="00BA1A43">
      <w:pPr>
        <w:tabs>
          <w:tab w:val="left" w:pos="2637"/>
          <w:tab w:val="center" w:pos="7002"/>
        </w:tabs>
        <w:ind w:left="360"/>
        <w:jc w:val="center"/>
        <w:rPr>
          <w:rFonts w:ascii="Arial Narrow" w:hAnsi="Arial Narrow"/>
          <w:b/>
          <w:sz w:val="24"/>
        </w:rPr>
      </w:pPr>
    </w:p>
    <w:p w14:paraId="77DEE645" w14:textId="77777777" w:rsidR="000C43BF" w:rsidRDefault="000C43BF" w:rsidP="000C43BF">
      <w:pPr>
        <w:tabs>
          <w:tab w:val="left" w:pos="390"/>
          <w:tab w:val="num" w:pos="1080"/>
          <w:tab w:val="left" w:pos="3105"/>
        </w:tabs>
        <w:rPr>
          <w:lang w:val="pl-PL"/>
        </w:rPr>
      </w:pPr>
    </w:p>
    <w:p w14:paraId="3D34DE9A" w14:textId="77777777" w:rsidR="000C43BF" w:rsidRPr="00C70447" w:rsidRDefault="000C43BF" w:rsidP="000C43BF">
      <w:r w:rsidRPr="00C70447">
        <w:rPr>
          <w:lang w:val="pl-PL"/>
        </w:rPr>
        <w:lastRenderedPageBreak/>
        <w:t>Na temelju članka 15. i članka 63. Zakona o prostornom uređenju (Narodne novine broj 153/13, 65/17, 114/18, 39/19</w:t>
      </w:r>
      <w:r>
        <w:rPr>
          <w:lang w:val="pl-PL"/>
        </w:rPr>
        <w:t xml:space="preserve">, </w:t>
      </w:r>
      <w:r w:rsidRPr="00C70447">
        <w:rPr>
          <w:lang w:val="pl-PL"/>
        </w:rPr>
        <w:t>98/19</w:t>
      </w:r>
      <w:r>
        <w:rPr>
          <w:lang w:val="pl-PL"/>
        </w:rPr>
        <w:t>, 67/23</w:t>
      </w:r>
      <w:r w:rsidRPr="00C70447">
        <w:rPr>
          <w:lang w:val="pl-PL"/>
        </w:rPr>
        <w:t>) te članka 21. Statuta Općine Dubravica (Službeni glasnik Općine Dubravica broj 01/2021</w:t>
      </w:r>
      <w:r>
        <w:rPr>
          <w:lang w:val="pl-PL"/>
        </w:rPr>
        <w:t>, 03/2024</w:t>
      </w:r>
      <w:r w:rsidRPr="00C70447">
        <w:rPr>
          <w:lang w:val="pl-PL"/>
        </w:rPr>
        <w:t xml:space="preserve">) </w:t>
      </w:r>
      <w:r w:rsidRPr="00C70447">
        <w:t xml:space="preserve">Općinsko vijeće Općine Dubravica na svojoj </w:t>
      </w:r>
      <w:r>
        <w:t>20</w:t>
      </w:r>
      <w:r w:rsidRPr="00C70447">
        <w:t>. sjednici održanoj 2</w:t>
      </w:r>
      <w:r>
        <w:t>8</w:t>
      </w:r>
      <w:r w:rsidRPr="00C70447">
        <w:t xml:space="preserve">. </w:t>
      </w:r>
      <w:r>
        <w:t>svibnj</w:t>
      </w:r>
      <w:r w:rsidRPr="00C70447">
        <w:t>a 202</w:t>
      </w:r>
      <w:r>
        <w:t>4</w:t>
      </w:r>
      <w:r w:rsidRPr="00C70447">
        <w:t>. godine donosi</w:t>
      </w:r>
    </w:p>
    <w:p w14:paraId="304C8566" w14:textId="77777777" w:rsidR="000C43BF" w:rsidRDefault="000C43BF" w:rsidP="000C43BF"/>
    <w:p w14:paraId="02A67087" w14:textId="77777777" w:rsidR="000C43BF" w:rsidRDefault="000C43BF" w:rsidP="000C43BF">
      <w:pPr>
        <w:pStyle w:val="Odlomakpopisa"/>
        <w:widowControl/>
        <w:numPr>
          <w:ilvl w:val="0"/>
          <w:numId w:val="83"/>
        </w:numPr>
        <w:tabs>
          <w:tab w:val="left" w:pos="1256"/>
        </w:tabs>
        <w:autoSpaceDE/>
        <w:autoSpaceDN/>
        <w:contextualSpacing/>
        <w:jc w:val="center"/>
        <w:rPr>
          <w:b/>
        </w:rPr>
      </w:pPr>
      <w:r>
        <w:rPr>
          <w:b/>
        </w:rPr>
        <w:t>IZMJENE I DOPUNE</w:t>
      </w:r>
    </w:p>
    <w:p w14:paraId="46378FAF" w14:textId="77777777" w:rsidR="000C43BF" w:rsidRPr="00C70447" w:rsidRDefault="000C43BF" w:rsidP="000C43BF">
      <w:pPr>
        <w:tabs>
          <w:tab w:val="left" w:pos="1256"/>
        </w:tabs>
        <w:jc w:val="center"/>
        <w:rPr>
          <w:b/>
        </w:rPr>
      </w:pPr>
      <w:r w:rsidRPr="009A2109">
        <w:rPr>
          <w:b/>
        </w:rPr>
        <w:t>PROGRAMA</w:t>
      </w:r>
      <w:r>
        <w:rPr>
          <w:b/>
        </w:rPr>
        <w:t xml:space="preserve"> </w:t>
      </w:r>
      <w:r w:rsidRPr="00C70447">
        <w:rPr>
          <w:b/>
        </w:rPr>
        <w:t>URBANIZMA I PROSTORNOG UREĐENJA ZA 202</w:t>
      </w:r>
      <w:r>
        <w:rPr>
          <w:b/>
        </w:rPr>
        <w:t>4</w:t>
      </w:r>
      <w:r w:rsidRPr="00C70447">
        <w:rPr>
          <w:b/>
        </w:rPr>
        <w:t>. GODINU</w:t>
      </w:r>
    </w:p>
    <w:p w14:paraId="5C8FFF98" w14:textId="77777777" w:rsidR="000C43BF" w:rsidRDefault="000C43BF" w:rsidP="000C43BF">
      <w:pPr>
        <w:tabs>
          <w:tab w:val="left" w:pos="1256"/>
        </w:tabs>
        <w:jc w:val="center"/>
        <w:rPr>
          <w:b/>
          <w:sz w:val="28"/>
          <w:szCs w:val="28"/>
        </w:rPr>
      </w:pPr>
    </w:p>
    <w:p w14:paraId="1B4D64F4" w14:textId="77777777" w:rsidR="000C43BF" w:rsidRDefault="000C43BF" w:rsidP="000C43BF">
      <w:pPr>
        <w:tabs>
          <w:tab w:val="left" w:pos="3105"/>
        </w:tabs>
        <w:jc w:val="center"/>
        <w:rPr>
          <w:b/>
          <w:szCs w:val="28"/>
          <w:lang w:val="pl-PL"/>
        </w:rPr>
      </w:pPr>
      <w:r>
        <w:rPr>
          <w:b/>
          <w:szCs w:val="28"/>
          <w:lang w:val="pl-PL"/>
        </w:rPr>
        <w:t>Članak 1.</w:t>
      </w:r>
    </w:p>
    <w:p w14:paraId="0326AC5A" w14:textId="77777777" w:rsidR="000C43BF" w:rsidRDefault="000C43BF" w:rsidP="000C43BF">
      <w:pPr>
        <w:tabs>
          <w:tab w:val="left" w:pos="3105"/>
        </w:tabs>
        <w:rPr>
          <w:szCs w:val="28"/>
          <w:lang w:val="pl-PL"/>
        </w:rPr>
      </w:pPr>
      <w:r>
        <w:rPr>
          <w:szCs w:val="28"/>
          <w:lang w:val="pl-PL"/>
        </w:rPr>
        <w:t>Ovim I. izmjenama i dopunama Programa urbanizma i prostornog uređenja za 2024. godinu mijenja se Program urbanizma i prostornog uređenja za 2024. godinu (Službeni glasnik Općine Dubravica broj 05/2023) i glasi:</w:t>
      </w:r>
    </w:p>
    <w:tbl>
      <w:tblPr>
        <w:tblW w:w="15075" w:type="dxa"/>
        <w:tblLook w:val="04A0" w:firstRow="1" w:lastRow="0" w:firstColumn="1" w:lastColumn="0" w:noHBand="0" w:noVBand="1"/>
      </w:tblPr>
      <w:tblGrid>
        <w:gridCol w:w="1139"/>
        <w:gridCol w:w="928"/>
        <w:gridCol w:w="7679"/>
        <w:gridCol w:w="1405"/>
        <w:gridCol w:w="1505"/>
        <w:gridCol w:w="1350"/>
        <w:gridCol w:w="1162"/>
      </w:tblGrid>
      <w:tr w:rsidR="000C43BF" w14:paraId="02B458FD" w14:textId="77777777" w:rsidTr="000C43BF">
        <w:trPr>
          <w:trHeight w:val="1029"/>
        </w:trPr>
        <w:tc>
          <w:tcPr>
            <w:tcW w:w="1117" w:type="dxa"/>
            <w:tcBorders>
              <w:top w:val="nil"/>
              <w:left w:val="nil"/>
              <w:bottom w:val="nil"/>
              <w:right w:val="nil"/>
            </w:tcBorders>
            <w:shd w:val="clear" w:color="auto" w:fill="auto"/>
            <w:noWrap/>
            <w:vAlign w:val="bottom"/>
            <w:hideMark/>
          </w:tcPr>
          <w:p w14:paraId="7DAEA5A6" w14:textId="77777777" w:rsidR="000C43BF" w:rsidRDefault="000C43BF" w:rsidP="002128DE">
            <w:pPr>
              <w:rPr>
                <w:rFonts w:ascii="Arial" w:hAnsi="Arial" w:cs="Arial"/>
                <w:b/>
                <w:bCs/>
                <w:sz w:val="20"/>
                <w:szCs w:val="20"/>
              </w:rPr>
            </w:pPr>
            <w:r>
              <w:rPr>
                <w:rFonts w:ascii="Arial" w:hAnsi="Arial" w:cs="Arial"/>
                <w:b/>
                <w:bCs/>
                <w:sz w:val="20"/>
                <w:szCs w:val="20"/>
              </w:rPr>
              <w:t>POZICIJA</w:t>
            </w:r>
          </w:p>
        </w:tc>
        <w:tc>
          <w:tcPr>
            <w:tcW w:w="910" w:type="dxa"/>
            <w:tcBorders>
              <w:top w:val="nil"/>
              <w:left w:val="nil"/>
              <w:bottom w:val="nil"/>
              <w:right w:val="nil"/>
            </w:tcBorders>
            <w:shd w:val="clear" w:color="auto" w:fill="auto"/>
            <w:vAlign w:val="bottom"/>
            <w:hideMark/>
          </w:tcPr>
          <w:p w14:paraId="3015D0E9" w14:textId="77777777" w:rsidR="000C43BF" w:rsidRDefault="000C43BF" w:rsidP="002128DE">
            <w:pPr>
              <w:rPr>
                <w:rFonts w:ascii="Arial" w:hAnsi="Arial" w:cs="Arial"/>
                <w:b/>
                <w:bCs/>
                <w:sz w:val="20"/>
                <w:szCs w:val="20"/>
              </w:rPr>
            </w:pPr>
            <w:r>
              <w:rPr>
                <w:rFonts w:ascii="Arial" w:hAnsi="Arial" w:cs="Arial"/>
                <w:b/>
                <w:bCs/>
                <w:sz w:val="20"/>
                <w:szCs w:val="20"/>
              </w:rPr>
              <w:t xml:space="preserve">BROJ </w:t>
            </w:r>
            <w:r>
              <w:rPr>
                <w:rFonts w:ascii="Arial" w:hAnsi="Arial" w:cs="Arial"/>
                <w:b/>
                <w:bCs/>
                <w:sz w:val="20"/>
                <w:szCs w:val="20"/>
              </w:rPr>
              <w:br/>
              <w:t>KONTA</w:t>
            </w:r>
          </w:p>
        </w:tc>
        <w:tc>
          <w:tcPr>
            <w:tcW w:w="7679" w:type="dxa"/>
            <w:tcBorders>
              <w:top w:val="nil"/>
              <w:left w:val="nil"/>
              <w:bottom w:val="nil"/>
              <w:right w:val="nil"/>
            </w:tcBorders>
            <w:shd w:val="clear" w:color="auto" w:fill="auto"/>
            <w:noWrap/>
            <w:vAlign w:val="bottom"/>
            <w:hideMark/>
          </w:tcPr>
          <w:p w14:paraId="4FFC51EF" w14:textId="77777777" w:rsidR="000C43BF" w:rsidRDefault="000C43BF" w:rsidP="002128DE">
            <w:pPr>
              <w:rPr>
                <w:rFonts w:ascii="Arial" w:hAnsi="Arial" w:cs="Arial"/>
                <w:b/>
                <w:bCs/>
                <w:sz w:val="20"/>
                <w:szCs w:val="20"/>
              </w:rPr>
            </w:pPr>
            <w:r>
              <w:rPr>
                <w:rFonts w:ascii="Arial" w:hAnsi="Arial" w:cs="Arial"/>
                <w:b/>
                <w:bCs/>
                <w:sz w:val="20"/>
                <w:szCs w:val="20"/>
              </w:rPr>
              <w:t>VRSTA RASHODA / IZDATAKA</w:t>
            </w:r>
          </w:p>
        </w:tc>
        <w:tc>
          <w:tcPr>
            <w:tcW w:w="1378" w:type="dxa"/>
            <w:tcBorders>
              <w:top w:val="nil"/>
              <w:left w:val="nil"/>
              <w:bottom w:val="nil"/>
              <w:right w:val="nil"/>
            </w:tcBorders>
            <w:shd w:val="clear" w:color="auto" w:fill="auto"/>
            <w:noWrap/>
            <w:vAlign w:val="bottom"/>
            <w:hideMark/>
          </w:tcPr>
          <w:p w14:paraId="1DE02F1E" w14:textId="77777777" w:rsidR="000C43BF" w:rsidRDefault="000C43BF" w:rsidP="002128DE">
            <w:pPr>
              <w:rPr>
                <w:rFonts w:ascii="Arial" w:hAnsi="Arial" w:cs="Arial"/>
                <w:b/>
                <w:bCs/>
                <w:sz w:val="20"/>
                <w:szCs w:val="20"/>
              </w:rPr>
            </w:pPr>
            <w:r>
              <w:rPr>
                <w:rFonts w:ascii="Arial" w:hAnsi="Arial" w:cs="Arial"/>
                <w:b/>
                <w:bCs/>
                <w:sz w:val="20"/>
                <w:szCs w:val="20"/>
              </w:rPr>
              <w:t>PLANIRANO</w:t>
            </w:r>
          </w:p>
        </w:tc>
        <w:tc>
          <w:tcPr>
            <w:tcW w:w="1505" w:type="dxa"/>
            <w:tcBorders>
              <w:top w:val="nil"/>
              <w:left w:val="nil"/>
              <w:bottom w:val="nil"/>
              <w:right w:val="nil"/>
            </w:tcBorders>
            <w:shd w:val="clear" w:color="auto" w:fill="auto"/>
            <w:noWrap/>
            <w:vAlign w:val="bottom"/>
            <w:hideMark/>
          </w:tcPr>
          <w:p w14:paraId="3C7C5DF4" w14:textId="77777777" w:rsidR="000C43BF" w:rsidRDefault="000C43BF" w:rsidP="002128DE">
            <w:pPr>
              <w:rPr>
                <w:rFonts w:ascii="Arial" w:hAnsi="Arial" w:cs="Arial"/>
                <w:b/>
                <w:bCs/>
                <w:sz w:val="20"/>
                <w:szCs w:val="20"/>
              </w:rPr>
            </w:pPr>
            <w:r>
              <w:rPr>
                <w:rFonts w:ascii="Arial" w:hAnsi="Arial" w:cs="Arial"/>
                <w:b/>
                <w:bCs/>
                <w:sz w:val="20"/>
                <w:szCs w:val="20"/>
              </w:rPr>
              <w:t>PROMJENA IZNOS</w:t>
            </w:r>
          </w:p>
        </w:tc>
        <w:tc>
          <w:tcPr>
            <w:tcW w:w="1324" w:type="dxa"/>
            <w:tcBorders>
              <w:top w:val="nil"/>
              <w:left w:val="nil"/>
              <w:bottom w:val="nil"/>
              <w:right w:val="nil"/>
            </w:tcBorders>
            <w:shd w:val="clear" w:color="auto" w:fill="auto"/>
            <w:vAlign w:val="bottom"/>
            <w:hideMark/>
          </w:tcPr>
          <w:p w14:paraId="0A2D1B22" w14:textId="77777777" w:rsidR="000C43BF" w:rsidRDefault="000C43BF" w:rsidP="002128DE">
            <w:pPr>
              <w:rPr>
                <w:rFonts w:ascii="Arial" w:hAnsi="Arial" w:cs="Arial"/>
                <w:b/>
                <w:bCs/>
                <w:sz w:val="20"/>
                <w:szCs w:val="20"/>
              </w:rPr>
            </w:pPr>
            <w:r>
              <w:rPr>
                <w:rFonts w:ascii="Arial" w:hAnsi="Arial" w:cs="Arial"/>
                <w:b/>
                <w:bCs/>
                <w:sz w:val="20"/>
                <w:szCs w:val="20"/>
              </w:rPr>
              <w:t xml:space="preserve">PROMJENA </w:t>
            </w:r>
            <w:r>
              <w:rPr>
                <w:rFonts w:ascii="Arial" w:hAnsi="Arial" w:cs="Arial"/>
                <w:b/>
                <w:bCs/>
                <w:sz w:val="20"/>
                <w:szCs w:val="20"/>
              </w:rPr>
              <w:br/>
              <w:t>POSTOTAK</w:t>
            </w:r>
          </w:p>
        </w:tc>
        <w:tc>
          <w:tcPr>
            <w:tcW w:w="1162" w:type="dxa"/>
            <w:tcBorders>
              <w:top w:val="nil"/>
              <w:left w:val="nil"/>
              <w:bottom w:val="nil"/>
              <w:right w:val="nil"/>
            </w:tcBorders>
            <w:shd w:val="clear" w:color="auto" w:fill="auto"/>
            <w:noWrap/>
            <w:vAlign w:val="bottom"/>
            <w:hideMark/>
          </w:tcPr>
          <w:p w14:paraId="7F769162" w14:textId="77777777" w:rsidR="000C43BF" w:rsidRDefault="000C43BF" w:rsidP="002128DE">
            <w:pPr>
              <w:rPr>
                <w:rFonts w:ascii="Arial" w:hAnsi="Arial" w:cs="Arial"/>
                <w:b/>
                <w:bCs/>
                <w:sz w:val="20"/>
                <w:szCs w:val="20"/>
              </w:rPr>
            </w:pPr>
            <w:r>
              <w:rPr>
                <w:rFonts w:ascii="Arial" w:hAnsi="Arial" w:cs="Arial"/>
                <w:b/>
                <w:bCs/>
                <w:sz w:val="20"/>
                <w:szCs w:val="20"/>
              </w:rPr>
              <w:t>NOVI IZNOS</w:t>
            </w:r>
          </w:p>
        </w:tc>
      </w:tr>
    </w:tbl>
    <w:p w14:paraId="5BC6831A" w14:textId="77777777" w:rsidR="000C43BF" w:rsidRDefault="000C43BF" w:rsidP="000C43BF">
      <w:pPr>
        <w:tabs>
          <w:tab w:val="left" w:pos="3105"/>
        </w:tabs>
        <w:rPr>
          <w:szCs w:val="28"/>
          <w:lang w:val="pl-PL"/>
        </w:rPr>
      </w:pPr>
    </w:p>
    <w:tbl>
      <w:tblPr>
        <w:tblW w:w="14694" w:type="dxa"/>
        <w:tblLook w:val="04A0" w:firstRow="1" w:lastRow="0" w:firstColumn="1" w:lastColumn="0" w:noHBand="0" w:noVBand="1"/>
      </w:tblPr>
      <w:tblGrid>
        <w:gridCol w:w="917"/>
        <w:gridCol w:w="439"/>
        <w:gridCol w:w="8377"/>
        <w:gridCol w:w="1191"/>
        <w:gridCol w:w="1544"/>
        <w:gridCol w:w="1041"/>
        <w:gridCol w:w="1191"/>
      </w:tblGrid>
      <w:tr w:rsidR="000C43BF" w14:paraId="1F222F83" w14:textId="77777777" w:rsidTr="000C43BF">
        <w:trPr>
          <w:trHeight w:val="262"/>
        </w:trPr>
        <w:tc>
          <w:tcPr>
            <w:tcW w:w="9727" w:type="dxa"/>
            <w:gridSpan w:val="3"/>
            <w:tcBorders>
              <w:top w:val="nil"/>
              <w:left w:val="nil"/>
              <w:bottom w:val="nil"/>
              <w:right w:val="nil"/>
            </w:tcBorders>
            <w:shd w:val="clear" w:color="000000" w:fill="9999FF"/>
            <w:noWrap/>
            <w:vAlign w:val="bottom"/>
            <w:hideMark/>
          </w:tcPr>
          <w:p w14:paraId="69A06831" w14:textId="77777777" w:rsidR="000C43BF" w:rsidRDefault="000C43BF" w:rsidP="002128DE">
            <w:pPr>
              <w:rPr>
                <w:rFonts w:ascii="Arial" w:hAnsi="Arial" w:cs="Arial"/>
                <w:b/>
                <w:bCs/>
                <w:color w:val="000000"/>
                <w:sz w:val="20"/>
                <w:szCs w:val="20"/>
              </w:rPr>
            </w:pPr>
            <w:r>
              <w:rPr>
                <w:rFonts w:ascii="Arial" w:hAnsi="Arial" w:cs="Arial"/>
                <w:b/>
                <w:bCs/>
                <w:color w:val="000000"/>
                <w:sz w:val="20"/>
                <w:szCs w:val="20"/>
              </w:rPr>
              <w:t>Program 1010 Urbanizam i prostorno uređenje</w:t>
            </w:r>
          </w:p>
        </w:tc>
        <w:tc>
          <w:tcPr>
            <w:tcW w:w="1191" w:type="dxa"/>
            <w:tcBorders>
              <w:top w:val="nil"/>
              <w:left w:val="nil"/>
              <w:bottom w:val="nil"/>
              <w:right w:val="nil"/>
            </w:tcBorders>
            <w:shd w:val="clear" w:color="000000" w:fill="9999FF"/>
            <w:noWrap/>
            <w:vAlign w:val="bottom"/>
            <w:hideMark/>
          </w:tcPr>
          <w:p w14:paraId="49CA1849"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17.710,00</w:t>
            </w:r>
          </w:p>
        </w:tc>
        <w:tc>
          <w:tcPr>
            <w:tcW w:w="1544" w:type="dxa"/>
            <w:tcBorders>
              <w:top w:val="nil"/>
              <w:left w:val="nil"/>
              <w:bottom w:val="nil"/>
              <w:right w:val="nil"/>
            </w:tcBorders>
            <w:shd w:val="clear" w:color="000000" w:fill="9999FF"/>
            <w:noWrap/>
            <w:vAlign w:val="bottom"/>
            <w:hideMark/>
          </w:tcPr>
          <w:p w14:paraId="6912855A"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17.500,00</w:t>
            </w:r>
          </w:p>
        </w:tc>
        <w:tc>
          <w:tcPr>
            <w:tcW w:w="1041" w:type="dxa"/>
            <w:tcBorders>
              <w:top w:val="nil"/>
              <w:left w:val="nil"/>
              <w:bottom w:val="nil"/>
              <w:right w:val="nil"/>
            </w:tcBorders>
            <w:shd w:val="clear" w:color="000000" w:fill="9999FF"/>
            <w:noWrap/>
            <w:vAlign w:val="bottom"/>
            <w:hideMark/>
          </w:tcPr>
          <w:p w14:paraId="0692CFED"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98,81</w:t>
            </w:r>
          </w:p>
        </w:tc>
        <w:tc>
          <w:tcPr>
            <w:tcW w:w="1191" w:type="dxa"/>
            <w:tcBorders>
              <w:top w:val="nil"/>
              <w:left w:val="nil"/>
              <w:bottom w:val="nil"/>
              <w:right w:val="nil"/>
            </w:tcBorders>
            <w:shd w:val="clear" w:color="000000" w:fill="9999FF"/>
            <w:noWrap/>
            <w:vAlign w:val="bottom"/>
            <w:hideMark/>
          </w:tcPr>
          <w:p w14:paraId="493F5EBC"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35.210,00</w:t>
            </w:r>
          </w:p>
        </w:tc>
      </w:tr>
      <w:tr w:rsidR="000C43BF" w14:paraId="78E5A750" w14:textId="77777777" w:rsidTr="000C43BF">
        <w:trPr>
          <w:trHeight w:val="262"/>
        </w:trPr>
        <w:tc>
          <w:tcPr>
            <w:tcW w:w="9727" w:type="dxa"/>
            <w:gridSpan w:val="3"/>
            <w:tcBorders>
              <w:top w:val="nil"/>
              <w:left w:val="nil"/>
              <w:bottom w:val="nil"/>
              <w:right w:val="nil"/>
            </w:tcBorders>
            <w:shd w:val="clear" w:color="000000" w:fill="CCCCFF"/>
            <w:noWrap/>
            <w:vAlign w:val="bottom"/>
            <w:hideMark/>
          </w:tcPr>
          <w:p w14:paraId="7D856690" w14:textId="77777777" w:rsidR="000C43BF" w:rsidRDefault="000C43BF" w:rsidP="002128DE">
            <w:pPr>
              <w:rPr>
                <w:rFonts w:ascii="Arial" w:hAnsi="Arial" w:cs="Arial"/>
                <w:b/>
                <w:bCs/>
                <w:color w:val="000000"/>
                <w:sz w:val="20"/>
                <w:szCs w:val="20"/>
              </w:rPr>
            </w:pPr>
            <w:r>
              <w:rPr>
                <w:rFonts w:ascii="Arial" w:hAnsi="Arial" w:cs="Arial"/>
                <w:b/>
                <w:bCs/>
                <w:color w:val="000000"/>
                <w:sz w:val="20"/>
                <w:szCs w:val="20"/>
              </w:rPr>
              <w:t>Aktivnost A100002 Legalizacija nerazvrstanih cesta</w:t>
            </w:r>
          </w:p>
        </w:tc>
        <w:tc>
          <w:tcPr>
            <w:tcW w:w="1191" w:type="dxa"/>
            <w:tcBorders>
              <w:top w:val="nil"/>
              <w:left w:val="nil"/>
              <w:bottom w:val="nil"/>
              <w:right w:val="nil"/>
            </w:tcBorders>
            <w:shd w:val="clear" w:color="000000" w:fill="CCCCFF"/>
            <w:noWrap/>
            <w:vAlign w:val="bottom"/>
            <w:hideMark/>
          </w:tcPr>
          <w:p w14:paraId="01BCA870"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6.820,00</w:t>
            </w:r>
          </w:p>
        </w:tc>
        <w:tc>
          <w:tcPr>
            <w:tcW w:w="1544" w:type="dxa"/>
            <w:tcBorders>
              <w:top w:val="nil"/>
              <w:left w:val="nil"/>
              <w:bottom w:val="nil"/>
              <w:right w:val="nil"/>
            </w:tcBorders>
            <w:shd w:val="clear" w:color="000000" w:fill="CCCCFF"/>
            <w:noWrap/>
            <w:vAlign w:val="bottom"/>
            <w:hideMark/>
          </w:tcPr>
          <w:p w14:paraId="3D96898F"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41" w:type="dxa"/>
            <w:tcBorders>
              <w:top w:val="nil"/>
              <w:left w:val="nil"/>
              <w:bottom w:val="nil"/>
              <w:right w:val="nil"/>
            </w:tcBorders>
            <w:shd w:val="clear" w:color="000000" w:fill="CCCCFF"/>
            <w:noWrap/>
            <w:vAlign w:val="bottom"/>
            <w:hideMark/>
          </w:tcPr>
          <w:p w14:paraId="5328079F"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91" w:type="dxa"/>
            <w:tcBorders>
              <w:top w:val="nil"/>
              <w:left w:val="nil"/>
              <w:bottom w:val="nil"/>
              <w:right w:val="nil"/>
            </w:tcBorders>
            <w:shd w:val="clear" w:color="000000" w:fill="CCCCFF"/>
            <w:noWrap/>
            <w:vAlign w:val="bottom"/>
            <w:hideMark/>
          </w:tcPr>
          <w:p w14:paraId="41B932FB"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6.820,00</w:t>
            </w:r>
          </w:p>
        </w:tc>
      </w:tr>
      <w:tr w:rsidR="000C43BF" w14:paraId="600D00AC" w14:textId="77777777" w:rsidTr="000C43BF">
        <w:trPr>
          <w:trHeight w:val="262"/>
        </w:trPr>
        <w:tc>
          <w:tcPr>
            <w:tcW w:w="917" w:type="dxa"/>
            <w:tcBorders>
              <w:top w:val="nil"/>
              <w:left w:val="nil"/>
              <w:bottom w:val="nil"/>
              <w:right w:val="nil"/>
            </w:tcBorders>
            <w:shd w:val="clear" w:color="auto" w:fill="auto"/>
            <w:noWrap/>
            <w:vAlign w:val="bottom"/>
            <w:hideMark/>
          </w:tcPr>
          <w:p w14:paraId="1D50A9FE" w14:textId="77777777" w:rsidR="000C43BF" w:rsidRDefault="000C43BF" w:rsidP="002128DE">
            <w:pPr>
              <w:jc w:val="right"/>
              <w:rPr>
                <w:rFonts w:ascii="Arial" w:hAnsi="Arial" w:cs="Arial"/>
                <w:b/>
                <w:bCs/>
                <w:color w:val="000000"/>
                <w:sz w:val="20"/>
                <w:szCs w:val="20"/>
              </w:rPr>
            </w:pPr>
          </w:p>
        </w:tc>
        <w:tc>
          <w:tcPr>
            <w:tcW w:w="432" w:type="dxa"/>
            <w:tcBorders>
              <w:top w:val="nil"/>
              <w:left w:val="nil"/>
              <w:bottom w:val="nil"/>
              <w:right w:val="nil"/>
            </w:tcBorders>
            <w:shd w:val="clear" w:color="auto" w:fill="auto"/>
            <w:noWrap/>
            <w:vAlign w:val="bottom"/>
            <w:hideMark/>
          </w:tcPr>
          <w:p w14:paraId="3A96278D" w14:textId="77777777" w:rsidR="000C43BF" w:rsidRDefault="000C43BF" w:rsidP="002128DE">
            <w:pPr>
              <w:rPr>
                <w:rFonts w:ascii="Arial" w:hAnsi="Arial" w:cs="Arial"/>
                <w:b/>
                <w:bCs/>
                <w:sz w:val="20"/>
                <w:szCs w:val="20"/>
              </w:rPr>
            </w:pPr>
            <w:r>
              <w:rPr>
                <w:rFonts w:ascii="Arial" w:hAnsi="Arial" w:cs="Arial"/>
                <w:b/>
                <w:bCs/>
                <w:sz w:val="20"/>
                <w:szCs w:val="20"/>
              </w:rPr>
              <w:t>3</w:t>
            </w:r>
          </w:p>
        </w:tc>
        <w:tc>
          <w:tcPr>
            <w:tcW w:w="8377" w:type="dxa"/>
            <w:tcBorders>
              <w:top w:val="nil"/>
              <w:left w:val="nil"/>
              <w:bottom w:val="nil"/>
              <w:right w:val="nil"/>
            </w:tcBorders>
            <w:shd w:val="clear" w:color="auto" w:fill="auto"/>
            <w:noWrap/>
            <w:vAlign w:val="bottom"/>
            <w:hideMark/>
          </w:tcPr>
          <w:p w14:paraId="2D78217E" w14:textId="77777777" w:rsidR="000C43BF" w:rsidRDefault="000C43BF" w:rsidP="002128DE">
            <w:pPr>
              <w:rPr>
                <w:rFonts w:ascii="Arial" w:hAnsi="Arial" w:cs="Arial"/>
                <w:b/>
                <w:bCs/>
                <w:sz w:val="20"/>
                <w:szCs w:val="20"/>
              </w:rPr>
            </w:pPr>
            <w:r>
              <w:rPr>
                <w:rFonts w:ascii="Arial" w:hAnsi="Arial" w:cs="Arial"/>
                <w:b/>
                <w:bCs/>
                <w:sz w:val="20"/>
                <w:szCs w:val="20"/>
              </w:rPr>
              <w:t>Rashodi poslovanja</w:t>
            </w:r>
          </w:p>
        </w:tc>
        <w:tc>
          <w:tcPr>
            <w:tcW w:w="1191" w:type="dxa"/>
            <w:tcBorders>
              <w:top w:val="nil"/>
              <w:left w:val="nil"/>
              <w:bottom w:val="nil"/>
              <w:right w:val="nil"/>
            </w:tcBorders>
            <w:shd w:val="clear" w:color="auto" w:fill="auto"/>
            <w:noWrap/>
            <w:vAlign w:val="bottom"/>
            <w:hideMark/>
          </w:tcPr>
          <w:p w14:paraId="74A9AD5F" w14:textId="77777777" w:rsidR="000C43BF" w:rsidRDefault="000C43BF" w:rsidP="002128DE">
            <w:pPr>
              <w:jc w:val="right"/>
              <w:rPr>
                <w:rFonts w:ascii="Arial" w:hAnsi="Arial" w:cs="Arial"/>
                <w:b/>
                <w:bCs/>
                <w:sz w:val="20"/>
                <w:szCs w:val="20"/>
              </w:rPr>
            </w:pPr>
            <w:r>
              <w:rPr>
                <w:rFonts w:ascii="Arial" w:hAnsi="Arial" w:cs="Arial"/>
                <w:b/>
                <w:bCs/>
                <w:sz w:val="20"/>
                <w:szCs w:val="20"/>
              </w:rPr>
              <w:t>6.820,00</w:t>
            </w:r>
          </w:p>
        </w:tc>
        <w:tc>
          <w:tcPr>
            <w:tcW w:w="1544" w:type="dxa"/>
            <w:tcBorders>
              <w:top w:val="nil"/>
              <w:left w:val="nil"/>
              <w:bottom w:val="nil"/>
              <w:right w:val="nil"/>
            </w:tcBorders>
            <w:shd w:val="clear" w:color="auto" w:fill="auto"/>
            <w:noWrap/>
            <w:vAlign w:val="bottom"/>
            <w:hideMark/>
          </w:tcPr>
          <w:p w14:paraId="2C6D041B" w14:textId="77777777" w:rsidR="000C43BF" w:rsidRDefault="000C43BF" w:rsidP="002128DE">
            <w:pPr>
              <w:jc w:val="right"/>
              <w:rPr>
                <w:rFonts w:ascii="Arial" w:hAnsi="Arial" w:cs="Arial"/>
                <w:b/>
                <w:bCs/>
                <w:sz w:val="20"/>
                <w:szCs w:val="20"/>
              </w:rPr>
            </w:pPr>
            <w:r>
              <w:rPr>
                <w:rFonts w:ascii="Arial" w:hAnsi="Arial" w:cs="Arial"/>
                <w:b/>
                <w:bCs/>
                <w:sz w:val="20"/>
                <w:szCs w:val="20"/>
              </w:rPr>
              <w:t>0,00</w:t>
            </w:r>
          </w:p>
        </w:tc>
        <w:tc>
          <w:tcPr>
            <w:tcW w:w="1041" w:type="dxa"/>
            <w:tcBorders>
              <w:top w:val="nil"/>
              <w:left w:val="nil"/>
              <w:bottom w:val="nil"/>
              <w:right w:val="nil"/>
            </w:tcBorders>
            <w:shd w:val="clear" w:color="auto" w:fill="auto"/>
            <w:noWrap/>
            <w:vAlign w:val="bottom"/>
            <w:hideMark/>
          </w:tcPr>
          <w:p w14:paraId="6D435D8B" w14:textId="77777777" w:rsidR="000C43BF" w:rsidRDefault="000C43BF" w:rsidP="002128DE">
            <w:pPr>
              <w:jc w:val="right"/>
              <w:rPr>
                <w:rFonts w:ascii="Arial" w:hAnsi="Arial" w:cs="Arial"/>
                <w:b/>
                <w:bCs/>
                <w:sz w:val="20"/>
                <w:szCs w:val="20"/>
              </w:rPr>
            </w:pPr>
            <w:r>
              <w:rPr>
                <w:rFonts w:ascii="Arial" w:hAnsi="Arial" w:cs="Arial"/>
                <w:b/>
                <w:bCs/>
                <w:sz w:val="20"/>
                <w:szCs w:val="20"/>
              </w:rPr>
              <w:t>0,00</w:t>
            </w:r>
          </w:p>
        </w:tc>
        <w:tc>
          <w:tcPr>
            <w:tcW w:w="1191" w:type="dxa"/>
            <w:tcBorders>
              <w:top w:val="nil"/>
              <w:left w:val="nil"/>
              <w:bottom w:val="nil"/>
              <w:right w:val="nil"/>
            </w:tcBorders>
            <w:shd w:val="clear" w:color="auto" w:fill="auto"/>
            <w:noWrap/>
            <w:vAlign w:val="bottom"/>
            <w:hideMark/>
          </w:tcPr>
          <w:p w14:paraId="4C688040" w14:textId="77777777" w:rsidR="000C43BF" w:rsidRDefault="000C43BF" w:rsidP="002128DE">
            <w:pPr>
              <w:jc w:val="right"/>
              <w:rPr>
                <w:rFonts w:ascii="Arial" w:hAnsi="Arial" w:cs="Arial"/>
                <w:b/>
                <w:bCs/>
                <w:sz w:val="20"/>
                <w:szCs w:val="20"/>
              </w:rPr>
            </w:pPr>
            <w:r>
              <w:rPr>
                <w:rFonts w:ascii="Arial" w:hAnsi="Arial" w:cs="Arial"/>
                <w:b/>
                <w:bCs/>
                <w:sz w:val="20"/>
                <w:szCs w:val="20"/>
              </w:rPr>
              <w:t>6.820,00</w:t>
            </w:r>
          </w:p>
        </w:tc>
      </w:tr>
      <w:tr w:rsidR="000C43BF" w14:paraId="5DC02EA2" w14:textId="77777777" w:rsidTr="000C43BF">
        <w:trPr>
          <w:trHeight w:val="262"/>
        </w:trPr>
        <w:tc>
          <w:tcPr>
            <w:tcW w:w="917" w:type="dxa"/>
            <w:tcBorders>
              <w:top w:val="nil"/>
              <w:left w:val="nil"/>
              <w:bottom w:val="nil"/>
              <w:right w:val="nil"/>
            </w:tcBorders>
            <w:shd w:val="clear" w:color="auto" w:fill="auto"/>
            <w:noWrap/>
            <w:vAlign w:val="bottom"/>
            <w:hideMark/>
          </w:tcPr>
          <w:p w14:paraId="6DDFB620" w14:textId="77777777" w:rsidR="000C43BF" w:rsidRDefault="000C43BF" w:rsidP="002128DE">
            <w:pPr>
              <w:jc w:val="right"/>
              <w:rPr>
                <w:rFonts w:ascii="Arial" w:hAnsi="Arial" w:cs="Arial"/>
                <w:b/>
                <w:bCs/>
                <w:sz w:val="20"/>
                <w:szCs w:val="20"/>
              </w:rPr>
            </w:pPr>
          </w:p>
        </w:tc>
        <w:tc>
          <w:tcPr>
            <w:tcW w:w="432" w:type="dxa"/>
            <w:tcBorders>
              <w:top w:val="nil"/>
              <w:left w:val="nil"/>
              <w:bottom w:val="nil"/>
              <w:right w:val="nil"/>
            </w:tcBorders>
            <w:shd w:val="clear" w:color="auto" w:fill="auto"/>
            <w:noWrap/>
            <w:vAlign w:val="bottom"/>
            <w:hideMark/>
          </w:tcPr>
          <w:p w14:paraId="3A5ADC31" w14:textId="77777777" w:rsidR="000C43BF" w:rsidRDefault="000C43BF" w:rsidP="002128DE">
            <w:pPr>
              <w:rPr>
                <w:rFonts w:ascii="Arial" w:hAnsi="Arial" w:cs="Arial"/>
                <w:sz w:val="20"/>
                <w:szCs w:val="20"/>
              </w:rPr>
            </w:pPr>
            <w:r>
              <w:rPr>
                <w:rFonts w:ascii="Arial" w:hAnsi="Arial" w:cs="Arial"/>
                <w:sz w:val="20"/>
                <w:szCs w:val="20"/>
              </w:rPr>
              <w:t>32</w:t>
            </w:r>
          </w:p>
        </w:tc>
        <w:tc>
          <w:tcPr>
            <w:tcW w:w="8377" w:type="dxa"/>
            <w:tcBorders>
              <w:top w:val="nil"/>
              <w:left w:val="nil"/>
              <w:bottom w:val="nil"/>
              <w:right w:val="nil"/>
            </w:tcBorders>
            <w:shd w:val="clear" w:color="auto" w:fill="auto"/>
            <w:noWrap/>
            <w:vAlign w:val="bottom"/>
            <w:hideMark/>
          </w:tcPr>
          <w:p w14:paraId="4ABE134D" w14:textId="77777777" w:rsidR="000C43BF" w:rsidRDefault="000C43BF" w:rsidP="002128DE">
            <w:pPr>
              <w:rPr>
                <w:rFonts w:ascii="Arial" w:hAnsi="Arial" w:cs="Arial"/>
                <w:sz w:val="20"/>
                <w:szCs w:val="20"/>
              </w:rPr>
            </w:pPr>
            <w:r>
              <w:rPr>
                <w:rFonts w:ascii="Arial" w:hAnsi="Arial" w:cs="Arial"/>
                <w:sz w:val="20"/>
                <w:szCs w:val="20"/>
              </w:rPr>
              <w:t>Materijalni rashodi</w:t>
            </w:r>
          </w:p>
        </w:tc>
        <w:tc>
          <w:tcPr>
            <w:tcW w:w="1191" w:type="dxa"/>
            <w:tcBorders>
              <w:top w:val="nil"/>
              <w:left w:val="nil"/>
              <w:bottom w:val="nil"/>
              <w:right w:val="nil"/>
            </w:tcBorders>
            <w:shd w:val="clear" w:color="auto" w:fill="auto"/>
            <w:noWrap/>
            <w:vAlign w:val="bottom"/>
            <w:hideMark/>
          </w:tcPr>
          <w:p w14:paraId="78F74018" w14:textId="77777777" w:rsidR="000C43BF" w:rsidRDefault="000C43BF" w:rsidP="002128DE">
            <w:pPr>
              <w:jc w:val="right"/>
              <w:rPr>
                <w:rFonts w:ascii="Arial" w:hAnsi="Arial" w:cs="Arial"/>
                <w:sz w:val="20"/>
                <w:szCs w:val="20"/>
              </w:rPr>
            </w:pPr>
            <w:r>
              <w:rPr>
                <w:rFonts w:ascii="Arial" w:hAnsi="Arial" w:cs="Arial"/>
                <w:sz w:val="20"/>
                <w:szCs w:val="20"/>
              </w:rPr>
              <w:t>6.820,00</w:t>
            </w:r>
          </w:p>
        </w:tc>
        <w:tc>
          <w:tcPr>
            <w:tcW w:w="1544" w:type="dxa"/>
            <w:tcBorders>
              <w:top w:val="nil"/>
              <w:left w:val="nil"/>
              <w:bottom w:val="nil"/>
              <w:right w:val="nil"/>
            </w:tcBorders>
            <w:shd w:val="clear" w:color="auto" w:fill="auto"/>
            <w:noWrap/>
            <w:vAlign w:val="bottom"/>
            <w:hideMark/>
          </w:tcPr>
          <w:p w14:paraId="4062D1BA" w14:textId="77777777" w:rsidR="000C43BF" w:rsidRDefault="000C43BF" w:rsidP="002128DE">
            <w:pPr>
              <w:jc w:val="right"/>
              <w:rPr>
                <w:rFonts w:ascii="Arial" w:hAnsi="Arial" w:cs="Arial"/>
                <w:sz w:val="20"/>
                <w:szCs w:val="20"/>
              </w:rPr>
            </w:pPr>
            <w:r>
              <w:rPr>
                <w:rFonts w:ascii="Arial" w:hAnsi="Arial" w:cs="Arial"/>
                <w:sz w:val="20"/>
                <w:szCs w:val="20"/>
              </w:rPr>
              <w:t>0,00</w:t>
            </w:r>
          </w:p>
        </w:tc>
        <w:tc>
          <w:tcPr>
            <w:tcW w:w="1041" w:type="dxa"/>
            <w:tcBorders>
              <w:top w:val="nil"/>
              <w:left w:val="nil"/>
              <w:bottom w:val="nil"/>
              <w:right w:val="nil"/>
            </w:tcBorders>
            <w:shd w:val="clear" w:color="auto" w:fill="auto"/>
            <w:noWrap/>
            <w:vAlign w:val="bottom"/>
            <w:hideMark/>
          </w:tcPr>
          <w:p w14:paraId="2A14B3E6" w14:textId="77777777" w:rsidR="000C43BF" w:rsidRDefault="000C43BF" w:rsidP="002128DE">
            <w:pPr>
              <w:jc w:val="right"/>
              <w:rPr>
                <w:rFonts w:ascii="Arial" w:hAnsi="Arial" w:cs="Arial"/>
                <w:sz w:val="20"/>
                <w:szCs w:val="20"/>
              </w:rPr>
            </w:pPr>
            <w:r>
              <w:rPr>
                <w:rFonts w:ascii="Arial" w:hAnsi="Arial" w:cs="Arial"/>
                <w:sz w:val="20"/>
                <w:szCs w:val="20"/>
              </w:rPr>
              <w:t>0,00</w:t>
            </w:r>
          </w:p>
        </w:tc>
        <w:tc>
          <w:tcPr>
            <w:tcW w:w="1191" w:type="dxa"/>
            <w:tcBorders>
              <w:top w:val="nil"/>
              <w:left w:val="nil"/>
              <w:bottom w:val="nil"/>
              <w:right w:val="nil"/>
            </w:tcBorders>
            <w:shd w:val="clear" w:color="auto" w:fill="auto"/>
            <w:noWrap/>
            <w:vAlign w:val="bottom"/>
            <w:hideMark/>
          </w:tcPr>
          <w:p w14:paraId="77464489" w14:textId="77777777" w:rsidR="000C43BF" w:rsidRDefault="000C43BF" w:rsidP="002128DE">
            <w:pPr>
              <w:jc w:val="right"/>
              <w:rPr>
                <w:rFonts w:ascii="Arial" w:hAnsi="Arial" w:cs="Arial"/>
                <w:sz w:val="20"/>
                <w:szCs w:val="20"/>
              </w:rPr>
            </w:pPr>
            <w:r>
              <w:rPr>
                <w:rFonts w:ascii="Arial" w:hAnsi="Arial" w:cs="Arial"/>
                <w:sz w:val="20"/>
                <w:szCs w:val="20"/>
              </w:rPr>
              <w:t>6.820,00</w:t>
            </w:r>
          </w:p>
        </w:tc>
      </w:tr>
      <w:tr w:rsidR="000C43BF" w14:paraId="4CA8DAF9" w14:textId="77777777" w:rsidTr="000C43BF">
        <w:trPr>
          <w:trHeight w:val="262"/>
        </w:trPr>
        <w:tc>
          <w:tcPr>
            <w:tcW w:w="9727" w:type="dxa"/>
            <w:gridSpan w:val="3"/>
            <w:tcBorders>
              <w:top w:val="nil"/>
              <w:left w:val="nil"/>
              <w:bottom w:val="nil"/>
              <w:right w:val="nil"/>
            </w:tcBorders>
            <w:shd w:val="clear" w:color="000000" w:fill="FFFF99"/>
            <w:noWrap/>
            <w:vAlign w:val="bottom"/>
            <w:hideMark/>
          </w:tcPr>
          <w:p w14:paraId="30C9E83A" w14:textId="77777777" w:rsidR="000C43BF" w:rsidRDefault="000C43BF" w:rsidP="002128DE">
            <w:pPr>
              <w:rPr>
                <w:rFonts w:ascii="Arial" w:hAnsi="Arial" w:cs="Arial"/>
                <w:b/>
                <w:bCs/>
                <w:color w:val="000000"/>
                <w:sz w:val="20"/>
                <w:szCs w:val="20"/>
              </w:rPr>
            </w:pPr>
            <w:r>
              <w:rPr>
                <w:rFonts w:ascii="Arial" w:hAnsi="Arial" w:cs="Arial"/>
                <w:b/>
                <w:bCs/>
                <w:color w:val="000000"/>
                <w:sz w:val="20"/>
                <w:szCs w:val="20"/>
              </w:rPr>
              <w:lastRenderedPageBreak/>
              <w:t>Izvor  1.1. Opći prihodi i primici</w:t>
            </w:r>
          </w:p>
        </w:tc>
        <w:tc>
          <w:tcPr>
            <w:tcW w:w="1191" w:type="dxa"/>
            <w:tcBorders>
              <w:top w:val="nil"/>
              <w:left w:val="nil"/>
              <w:bottom w:val="nil"/>
              <w:right w:val="nil"/>
            </w:tcBorders>
            <w:shd w:val="clear" w:color="000000" w:fill="FFFF99"/>
            <w:noWrap/>
            <w:vAlign w:val="bottom"/>
            <w:hideMark/>
          </w:tcPr>
          <w:p w14:paraId="4CDEB7B6"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270,00</w:t>
            </w:r>
          </w:p>
        </w:tc>
        <w:tc>
          <w:tcPr>
            <w:tcW w:w="1544" w:type="dxa"/>
            <w:tcBorders>
              <w:top w:val="nil"/>
              <w:left w:val="nil"/>
              <w:bottom w:val="nil"/>
              <w:right w:val="nil"/>
            </w:tcBorders>
            <w:shd w:val="clear" w:color="000000" w:fill="FFFF99"/>
            <w:noWrap/>
            <w:vAlign w:val="bottom"/>
            <w:hideMark/>
          </w:tcPr>
          <w:p w14:paraId="173A9544"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41" w:type="dxa"/>
            <w:tcBorders>
              <w:top w:val="nil"/>
              <w:left w:val="nil"/>
              <w:bottom w:val="nil"/>
              <w:right w:val="nil"/>
            </w:tcBorders>
            <w:shd w:val="clear" w:color="000000" w:fill="FFFF99"/>
            <w:noWrap/>
            <w:vAlign w:val="bottom"/>
            <w:hideMark/>
          </w:tcPr>
          <w:p w14:paraId="3D7D0481"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91" w:type="dxa"/>
            <w:tcBorders>
              <w:top w:val="nil"/>
              <w:left w:val="nil"/>
              <w:bottom w:val="nil"/>
              <w:right w:val="nil"/>
            </w:tcBorders>
            <w:shd w:val="clear" w:color="000000" w:fill="FFFF99"/>
            <w:noWrap/>
            <w:vAlign w:val="bottom"/>
            <w:hideMark/>
          </w:tcPr>
          <w:p w14:paraId="0022A88D"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270,00</w:t>
            </w:r>
          </w:p>
        </w:tc>
      </w:tr>
      <w:tr w:rsidR="000C43BF" w14:paraId="2B87E8AD" w14:textId="77777777" w:rsidTr="000C43BF">
        <w:trPr>
          <w:trHeight w:val="262"/>
        </w:trPr>
        <w:tc>
          <w:tcPr>
            <w:tcW w:w="917" w:type="dxa"/>
            <w:tcBorders>
              <w:top w:val="nil"/>
              <w:left w:val="nil"/>
              <w:bottom w:val="nil"/>
              <w:right w:val="nil"/>
            </w:tcBorders>
            <w:shd w:val="clear" w:color="auto" w:fill="auto"/>
            <w:noWrap/>
            <w:vAlign w:val="bottom"/>
            <w:hideMark/>
          </w:tcPr>
          <w:p w14:paraId="04E573AE" w14:textId="77777777" w:rsidR="000C43BF" w:rsidRDefault="000C43BF" w:rsidP="002128DE">
            <w:pPr>
              <w:rPr>
                <w:rFonts w:ascii="Arial" w:hAnsi="Arial" w:cs="Arial"/>
                <w:sz w:val="20"/>
                <w:szCs w:val="20"/>
              </w:rPr>
            </w:pPr>
            <w:r>
              <w:rPr>
                <w:rFonts w:ascii="Arial" w:hAnsi="Arial" w:cs="Arial"/>
                <w:sz w:val="20"/>
                <w:szCs w:val="20"/>
              </w:rPr>
              <w:t>R379B</w:t>
            </w:r>
          </w:p>
        </w:tc>
        <w:tc>
          <w:tcPr>
            <w:tcW w:w="432" w:type="dxa"/>
            <w:tcBorders>
              <w:top w:val="nil"/>
              <w:left w:val="nil"/>
              <w:bottom w:val="nil"/>
              <w:right w:val="nil"/>
            </w:tcBorders>
            <w:shd w:val="clear" w:color="auto" w:fill="auto"/>
            <w:noWrap/>
            <w:vAlign w:val="bottom"/>
            <w:hideMark/>
          </w:tcPr>
          <w:p w14:paraId="71938751" w14:textId="77777777" w:rsidR="000C43BF" w:rsidRDefault="000C43BF" w:rsidP="002128DE">
            <w:pPr>
              <w:rPr>
                <w:rFonts w:ascii="Arial" w:hAnsi="Arial" w:cs="Arial"/>
                <w:sz w:val="20"/>
                <w:szCs w:val="20"/>
              </w:rPr>
            </w:pPr>
            <w:r>
              <w:rPr>
                <w:rFonts w:ascii="Arial" w:hAnsi="Arial" w:cs="Arial"/>
                <w:sz w:val="20"/>
                <w:szCs w:val="20"/>
              </w:rPr>
              <w:t>32</w:t>
            </w:r>
          </w:p>
        </w:tc>
        <w:tc>
          <w:tcPr>
            <w:tcW w:w="8377" w:type="dxa"/>
            <w:tcBorders>
              <w:top w:val="nil"/>
              <w:left w:val="nil"/>
              <w:bottom w:val="nil"/>
              <w:right w:val="nil"/>
            </w:tcBorders>
            <w:shd w:val="clear" w:color="auto" w:fill="auto"/>
            <w:noWrap/>
            <w:vAlign w:val="bottom"/>
            <w:hideMark/>
          </w:tcPr>
          <w:p w14:paraId="43BB159A" w14:textId="77777777" w:rsidR="000C43BF" w:rsidRDefault="000C43BF" w:rsidP="002128DE">
            <w:pPr>
              <w:rPr>
                <w:rFonts w:ascii="Arial" w:hAnsi="Arial" w:cs="Arial"/>
                <w:sz w:val="20"/>
                <w:szCs w:val="20"/>
              </w:rPr>
            </w:pPr>
            <w:r>
              <w:rPr>
                <w:rFonts w:ascii="Arial" w:hAnsi="Arial" w:cs="Arial"/>
                <w:sz w:val="20"/>
                <w:szCs w:val="20"/>
              </w:rPr>
              <w:t>Legalizacija nerazvrstanih cesta</w:t>
            </w:r>
          </w:p>
        </w:tc>
        <w:tc>
          <w:tcPr>
            <w:tcW w:w="1191" w:type="dxa"/>
            <w:tcBorders>
              <w:top w:val="nil"/>
              <w:left w:val="nil"/>
              <w:bottom w:val="nil"/>
              <w:right w:val="nil"/>
            </w:tcBorders>
            <w:shd w:val="clear" w:color="auto" w:fill="auto"/>
            <w:noWrap/>
            <w:vAlign w:val="bottom"/>
            <w:hideMark/>
          </w:tcPr>
          <w:p w14:paraId="7B38936D" w14:textId="77777777" w:rsidR="000C43BF" w:rsidRDefault="000C43BF" w:rsidP="002128DE">
            <w:pPr>
              <w:jc w:val="right"/>
              <w:rPr>
                <w:rFonts w:ascii="Arial" w:hAnsi="Arial" w:cs="Arial"/>
                <w:sz w:val="20"/>
                <w:szCs w:val="20"/>
              </w:rPr>
            </w:pPr>
            <w:r>
              <w:rPr>
                <w:rFonts w:ascii="Arial" w:hAnsi="Arial" w:cs="Arial"/>
                <w:sz w:val="20"/>
                <w:szCs w:val="20"/>
              </w:rPr>
              <w:t>270,00</w:t>
            </w:r>
          </w:p>
        </w:tc>
        <w:tc>
          <w:tcPr>
            <w:tcW w:w="1544" w:type="dxa"/>
            <w:tcBorders>
              <w:top w:val="nil"/>
              <w:left w:val="nil"/>
              <w:bottom w:val="nil"/>
              <w:right w:val="nil"/>
            </w:tcBorders>
            <w:shd w:val="clear" w:color="auto" w:fill="auto"/>
            <w:noWrap/>
            <w:vAlign w:val="bottom"/>
            <w:hideMark/>
          </w:tcPr>
          <w:p w14:paraId="447CBEAC" w14:textId="77777777" w:rsidR="000C43BF" w:rsidRDefault="000C43BF" w:rsidP="002128DE">
            <w:pPr>
              <w:jc w:val="right"/>
              <w:rPr>
                <w:rFonts w:ascii="Arial" w:hAnsi="Arial" w:cs="Arial"/>
                <w:sz w:val="20"/>
                <w:szCs w:val="20"/>
              </w:rPr>
            </w:pPr>
            <w:r>
              <w:rPr>
                <w:rFonts w:ascii="Arial" w:hAnsi="Arial" w:cs="Arial"/>
                <w:sz w:val="20"/>
                <w:szCs w:val="20"/>
              </w:rPr>
              <w:t>0,00</w:t>
            </w:r>
          </w:p>
        </w:tc>
        <w:tc>
          <w:tcPr>
            <w:tcW w:w="1041" w:type="dxa"/>
            <w:tcBorders>
              <w:top w:val="nil"/>
              <w:left w:val="nil"/>
              <w:bottom w:val="nil"/>
              <w:right w:val="nil"/>
            </w:tcBorders>
            <w:shd w:val="clear" w:color="auto" w:fill="auto"/>
            <w:noWrap/>
            <w:vAlign w:val="bottom"/>
            <w:hideMark/>
          </w:tcPr>
          <w:p w14:paraId="00ABB2EA" w14:textId="77777777" w:rsidR="000C43BF" w:rsidRDefault="000C43BF" w:rsidP="002128DE">
            <w:pPr>
              <w:jc w:val="right"/>
              <w:rPr>
                <w:rFonts w:ascii="Arial" w:hAnsi="Arial" w:cs="Arial"/>
                <w:sz w:val="20"/>
                <w:szCs w:val="20"/>
              </w:rPr>
            </w:pPr>
            <w:r>
              <w:rPr>
                <w:rFonts w:ascii="Arial" w:hAnsi="Arial" w:cs="Arial"/>
                <w:sz w:val="20"/>
                <w:szCs w:val="20"/>
              </w:rPr>
              <w:t>0,00</w:t>
            </w:r>
          </w:p>
        </w:tc>
        <w:tc>
          <w:tcPr>
            <w:tcW w:w="1191" w:type="dxa"/>
            <w:tcBorders>
              <w:top w:val="nil"/>
              <w:left w:val="nil"/>
              <w:bottom w:val="nil"/>
              <w:right w:val="nil"/>
            </w:tcBorders>
            <w:shd w:val="clear" w:color="auto" w:fill="auto"/>
            <w:noWrap/>
            <w:vAlign w:val="bottom"/>
            <w:hideMark/>
          </w:tcPr>
          <w:p w14:paraId="55FB7A19" w14:textId="77777777" w:rsidR="000C43BF" w:rsidRDefault="000C43BF" w:rsidP="002128DE">
            <w:pPr>
              <w:jc w:val="right"/>
              <w:rPr>
                <w:rFonts w:ascii="Arial" w:hAnsi="Arial" w:cs="Arial"/>
                <w:sz w:val="20"/>
                <w:szCs w:val="20"/>
              </w:rPr>
            </w:pPr>
            <w:r>
              <w:rPr>
                <w:rFonts w:ascii="Arial" w:hAnsi="Arial" w:cs="Arial"/>
                <w:sz w:val="20"/>
                <w:szCs w:val="20"/>
              </w:rPr>
              <w:t>270,00</w:t>
            </w:r>
          </w:p>
        </w:tc>
      </w:tr>
      <w:tr w:rsidR="000C43BF" w14:paraId="5044316B" w14:textId="77777777" w:rsidTr="000C43BF">
        <w:trPr>
          <w:trHeight w:val="262"/>
        </w:trPr>
        <w:tc>
          <w:tcPr>
            <w:tcW w:w="9727" w:type="dxa"/>
            <w:gridSpan w:val="3"/>
            <w:tcBorders>
              <w:top w:val="nil"/>
              <w:left w:val="nil"/>
              <w:bottom w:val="nil"/>
              <w:right w:val="nil"/>
            </w:tcBorders>
            <w:shd w:val="clear" w:color="000000" w:fill="FFFF99"/>
            <w:noWrap/>
            <w:vAlign w:val="bottom"/>
            <w:hideMark/>
          </w:tcPr>
          <w:p w14:paraId="17F600C1" w14:textId="77777777" w:rsidR="000C43BF" w:rsidRDefault="000C43BF" w:rsidP="002128DE">
            <w:pPr>
              <w:rPr>
                <w:rFonts w:ascii="Arial" w:hAnsi="Arial" w:cs="Arial"/>
                <w:b/>
                <w:bCs/>
                <w:color w:val="000000"/>
                <w:sz w:val="20"/>
                <w:szCs w:val="20"/>
              </w:rPr>
            </w:pPr>
            <w:r>
              <w:rPr>
                <w:rFonts w:ascii="Arial" w:hAnsi="Arial" w:cs="Arial"/>
                <w:b/>
                <w:bCs/>
                <w:color w:val="000000"/>
                <w:sz w:val="20"/>
                <w:szCs w:val="20"/>
              </w:rPr>
              <w:t>Izvor  4.3. Ostali prihodi za posebne namjene</w:t>
            </w:r>
          </w:p>
        </w:tc>
        <w:tc>
          <w:tcPr>
            <w:tcW w:w="1191" w:type="dxa"/>
            <w:tcBorders>
              <w:top w:val="nil"/>
              <w:left w:val="nil"/>
              <w:bottom w:val="nil"/>
              <w:right w:val="nil"/>
            </w:tcBorders>
            <w:shd w:val="clear" w:color="000000" w:fill="FFFF99"/>
            <w:noWrap/>
            <w:vAlign w:val="bottom"/>
            <w:hideMark/>
          </w:tcPr>
          <w:p w14:paraId="53879FAA"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6.280,00</w:t>
            </w:r>
          </w:p>
        </w:tc>
        <w:tc>
          <w:tcPr>
            <w:tcW w:w="1544" w:type="dxa"/>
            <w:tcBorders>
              <w:top w:val="nil"/>
              <w:left w:val="nil"/>
              <w:bottom w:val="nil"/>
              <w:right w:val="nil"/>
            </w:tcBorders>
            <w:shd w:val="clear" w:color="000000" w:fill="FFFF99"/>
            <w:noWrap/>
            <w:vAlign w:val="bottom"/>
            <w:hideMark/>
          </w:tcPr>
          <w:p w14:paraId="15051567"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41" w:type="dxa"/>
            <w:tcBorders>
              <w:top w:val="nil"/>
              <w:left w:val="nil"/>
              <w:bottom w:val="nil"/>
              <w:right w:val="nil"/>
            </w:tcBorders>
            <w:shd w:val="clear" w:color="000000" w:fill="FFFF99"/>
            <w:noWrap/>
            <w:vAlign w:val="bottom"/>
            <w:hideMark/>
          </w:tcPr>
          <w:p w14:paraId="7F12BF52"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91" w:type="dxa"/>
            <w:tcBorders>
              <w:top w:val="nil"/>
              <w:left w:val="nil"/>
              <w:bottom w:val="nil"/>
              <w:right w:val="nil"/>
            </w:tcBorders>
            <w:shd w:val="clear" w:color="000000" w:fill="FFFF99"/>
            <w:noWrap/>
            <w:vAlign w:val="bottom"/>
            <w:hideMark/>
          </w:tcPr>
          <w:p w14:paraId="0D42A1C1"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6.280,00</w:t>
            </w:r>
          </w:p>
        </w:tc>
      </w:tr>
      <w:tr w:rsidR="000C43BF" w14:paraId="0F60B330" w14:textId="77777777" w:rsidTr="000C43BF">
        <w:trPr>
          <w:trHeight w:val="262"/>
        </w:trPr>
        <w:tc>
          <w:tcPr>
            <w:tcW w:w="917" w:type="dxa"/>
            <w:tcBorders>
              <w:top w:val="nil"/>
              <w:left w:val="nil"/>
              <w:bottom w:val="nil"/>
              <w:right w:val="nil"/>
            </w:tcBorders>
            <w:shd w:val="clear" w:color="auto" w:fill="auto"/>
            <w:noWrap/>
            <w:vAlign w:val="bottom"/>
            <w:hideMark/>
          </w:tcPr>
          <w:p w14:paraId="6328BA93" w14:textId="77777777" w:rsidR="000C43BF" w:rsidRDefault="000C43BF" w:rsidP="002128DE">
            <w:pPr>
              <w:rPr>
                <w:rFonts w:ascii="Arial" w:hAnsi="Arial" w:cs="Arial"/>
                <w:sz w:val="20"/>
                <w:szCs w:val="20"/>
              </w:rPr>
            </w:pPr>
            <w:r>
              <w:rPr>
                <w:rFonts w:ascii="Arial" w:hAnsi="Arial" w:cs="Arial"/>
                <w:sz w:val="20"/>
                <w:szCs w:val="20"/>
              </w:rPr>
              <w:t>R379</w:t>
            </w:r>
          </w:p>
        </w:tc>
        <w:tc>
          <w:tcPr>
            <w:tcW w:w="432" w:type="dxa"/>
            <w:tcBorders>
              <w:top w:val="nil"/>
              <w:left w:val="nil"/>
              <w:bottom w:val="nil"/>
              <w:right w:val="nil"/>
            </w:tcBorders>
            <w:shd w:val="clear" w:color="auto" w:fill="auto"/>
            <w:noWrap/>
            <w:vAlign w:val="bottom"/>
            <w:hideMark/>
          </w:tcPr>
          <w:p w14:paraId="2C8A780A" w14:textId="77777777" w:rsidR="000C43BF" w:rsidRDefault="000C43BF" w:rsidP="002128DE">
            <w:pPr>
              <w:rPr>
                <w:rFonts w:ascii="Arial" w:hAnsi="Arial" w:cs="Arial"/>
                <w:sz w:val="20"/>
                <w:szCs w:val="20"/>
              </w:rPr>
            </w:pPr>
            <w:r>
              <w:rPr>
                <w:rFonts w:ascii="Arial" w:hAnsi="Arial" w:cs="Arial"/>
                <w:sz w:val="20"/>
                <w:szCs w:val="20"/>
              </w:rPr>
              <w:t>32</w:t>
            </w:r>
          </w:p>
        </w:tc>
        <w:tc>
          <w:tcPr>
            <w:tcW w:w="8377" w:type="dxa"/>
            <w:tcBorders>
              <w:top w:val="nil"/>
              <w:left w:val="nil"/>
              <w:bottom w:val="nil"/>
              <w:right w:val="nil"/>
            </w:tcBorders>
            <w:shd w:val="clear" w:color="auto" w:fill="auto"/>
            <w:noWrap/>
            <w:vAlign w:val="bottom"/>
            <w:hideMark/>
          </w:tcPr>
          <w:p w14:paraId="572BDAEB" w14:textId="77777777" w:rsidR="000C43BF" w:rsidRDefault="000C43BF" w:rsidP="002128DE">
            <w:pPr>
              <w:rPr>
                <w:rFonts w:ascii="Arial" w:hAnsi="Arial" w:cs="Arial"/>
                <w:sz w:val="20"/>
                <w:szCs w:val="20"/>
              </w:rPr>
            </w:pPr>
            <w:r>
              <w:rPr>
                <w:rFonts w:ascii="Arial" w:hAnsi="Arial" w:cs="Arial"/>
                <w:sz w:val="20"/>
                <w:szCs w:val="20"/>
              </w:rPr>
              <w:t>Legalizacija nerazvrstanih cesta</w:t>
            </w:r>
          </w:p>
        </w:tc>
        <w:tc>
          <w:tcPr>
            <w:tcW w:w="1191" w:type="dxa"/>
            <w:tcBorders>
              <w:top w:val="nil"/>
              <w:left w:val="nil"/>
              <w:bottom w:val="nil"/>
              <w:right w:val="nil"/>
            </w:tcBorders>
            <w:shd w:val="clear" w:color="auto" w:fill="auto"/>
            <w:noWrap/>
            <w:vAlign w:val="bottom"/>
            <w:hideMark/>
          </w:tcPr>
          <w:p w14:paraId="487A478E" w14:textId="77777777" w:rsidR="000C43BF" w:rsidRDefault="000C43BF" w:rsidP="002128DE">
            <w:pPr>
              <w:jc w:val="right"/>
              <w:rPr>
                <w:rFonts w:ascii="Arial" w:hAnsi="Arial" w:cs="Arial"/>
                <w:sz w:val="20"/>
                <w:szCs w:val="20"/>
              </w:rPr>
            </w:pPr>
            <w:r>
              <w:rPr>
                <w:rFonts w:ascii="Arial" w:hAnsi="Arial" w:cs="Arial"/>
                <w:sz w:val="20"/>
                <w:szCs w:val="20"/>
              </w:rPr>
              <w:t>6.280,00</w:t>
            </w:r>
          </w:p>
        </w:tc>
        <w:tc>
          <w:tcPr>
            <w:tcW w:w="1544" w:type="dxa"/>
            <w:tcBorders>
              <w:top w:val="nil"/>
              <w:left w:val="nil"/>
              <w:bottom w:val="nil"/>
              <w:right w:val="nil"/>
            </w:tcBorders>
            <w:shd w:val="clear" w:color="auto" w:fill="auto"/>
            <w:noWrap/>
            <w:vAlign w:val="bottom"/>
            <w:hideMark/>
          </w:tcPr>
          <w:p w14:paraId="1617F8CA" w14:textId="77777777" w:rsidR="000C43BF" w:rsidRDefault="000C43BF" w:rsidP="002128DE">
            <w:pPr>
              <w:jc w:val="right"/>
              <w:rPr>
                <w:rFonts w:ascii="Arial" w:hAnsi="Arial" w:cs="Arial"/>
                <w:sz w:val="20"/>
                <w:szCs w:val="20"/>
              </w:rPr>
            </w:pPr>
            <w:r>
              <w:rPr>
                <w:rFonts w:ascii="Arial" w:hAnsi="Arial" w:cs="Arial"/>
                <w:sz w:val="20"/>
                <w:szCs w:val="20"/>
              </w:rPr>
              <w:t>0,00</w:t>
            </w:r>
          </w:p>
        </w:tc>
        <w:tc>
          <w:tcPr>
            <w:tcW w:w="1041" w:type="dxa"/>
            <w:tcBorders>
              <w:top w:val="nil"/>
              <w:left w:val="nil"/>
              <w:bottom w:val="nil"/>
              <w:right w:val="nil"/>
            </w:tcBorders>
            <w:shd w:val="clear" w:color="auto" w:fill="auto"/>
            <w:noWrap/>
            <w:vAlign w:val="bottom"/>
            <w:hideMark/>
          </w:tcPr>
          <w:p w14:paraId="30B02DEF" w14:textId="77777777" w:rsidR="000C43BF" w:rsidRDefault="000C43BF" w:rsidP="002128DE">
            <w:pPr>
              <w:jc w:val="right"/>
              <w:rPr>
                <w:rFonts w:ascii="Arial" w:hAnsi="Arial" w:cs="Arial"/>
                <w:sz w:val="20"/>
                <w:szCs w:val="20"/>
              </w:rPr>
            </w:pPr>
            <w:r>
              <w:rPr>
                <w:rFonts w:ascii="Arial" w:hAnsi="Arial" w:cs="Arial"/>
                <w:sz w:val="20"/>
                <w:szCs w:val="20"/>
              </w:rPr>
              <w:t>0,00</w:t>
            </w:r>
          </w:p>
        </w:tc>
        <w:tc>
          <w:tcPr>
            <w:tcW w:w="1191" w:type="dxa"/>
            <w:tcBorders>
              <w:top w:val="nil"/>
              <w:left w:val="nil"/>
              <w:bottom w:val="nil"/>
              <w:right w:val="nil"/>
            </w:tcBorders>
            <w:shd w:val="clear" w:color="auto" w:fill="auto"/>
            <w:noWrap/>
            <w:vAlign w:val="bottom"/>
            <w:hideMark/>
          </w:tcPr>
          <w:p w14:paraId="71DEE76A" w14:textId="77777777" w:rsidR="000C43BF" w:rsidRDefault="000C43BF" w:rsidP="002128DE">
            <w:pPr>
              <w:jc w:val="right"/>
              <w:rPr>
                <w:rFonts w:ascii="Arial" w:hAnsi="Arial" w:cs="Arial"/>
                <w:sz w:val="20"/>
                <w:szCs w:val="20"/>
              </w:rPr>
            </w:pPr>
            <w:r>
              <w:rPr>
                <w:rFonts w:ascii="Arial" w:hAnsi="Arial" w:cs="Arial"/>
                <w:sz w:val="20"/>
                <w:szCs w:val="20"/>
              </w:rPr>
              <w:t>6.280,00</w:t>
            </w:r>
          </w:p>
        </w:tc>
      </w:tr>
      <w:tr w:rsidR="000C43BF" w14:paraId="3EF3F524" w14:textId="77777777" w:rsidTr="000C43BF">
        <w:trPr>
          <w:trHeight w:val="262"/>
        </w:trPr>
        <w:tc>
          <w:tcPr>
            <w:tcW w:w="9727" w:type="dxa"/>
            <w:gridSpan w:val="3"/>
            <w:tcBorders>
              <w:top w:val="nil"/>
              <w:left w:val="nil"/>
              <w:bottom w:val="nil"/>
              <w:right w:val="nil"/>
            </w:tcBorders>
            <w:shd w:val="clear" w:color="000000" w:fill="FFFF99"/>
            <w:noWrap/>
            <w:vAlign w:val="bottom"/>
            <w:hideMark/>
          </w:tcPr>
          <w:p w14:paraId="0BC6FEA6" w14:textId="77777777" w:rsidR="000C43BF" w:rsidRDefault="000C43BF" w:rsidP="002128DE">
            <w:pPr>
              <w:rPr>
                <w:rFonts w:ascii="Arial" w:hAnsi="Arial" w:cs="Arial"/>
                <w:b/>
                <w:bCs/>
                <w:color w:val="000000"/>
                <w:sz w:val="20"/>
                <w:szCs w:val="20"/>
              </w:rPr>
            </w:pPr>
            <w:r>
              <w:rPr>
                <w:rFonts w:ascii="Arial" w:hAnsi="Arial" w:cs="Arial"/>
                <w:b/>
                <w:bCs/>
                <w:color w:val="000000"/>
                <w:sz w:val="20"/>
                <w:szCs w:val="20"/>
              </w:rPr>
              <w:t>Izvor  5.2. Ostale pomoći</w:t>
            </w:r>
          </w:p>
        </w:tc>
        <w:tc>
          <w:tcPr>
            <w:tcW w:w="1191" w:type="dxa"/>
            <w:tcBorders>
              <w:top w:val="nil"/>
              <w:left w:val="nil"/>
              <w:bottom w:val="nil"/>
              <w:right w:val="nil"/>
            </w:tcBorders>
            <w:shd w:val="clear" w:color="000000" w:fill="FFFF99"/>
            <w:noWrap/>
            <w:vAlign w:val="bottom"/>
            <w:hideMark/>
          </w:tcPr>
          <w:p w14:paraId="6C23E159"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270,00</w:t>
            </w:r>
          </w:p>
        </w:tc>
        <w:tc>
          <w:tcPr>
            <w:tcW w:w="1544" w:type="dxa"/>
            <w:tcBorders>
              <w:top w:val="nil"/>
              <w:left w:val="nil"/>
              <w:bottom w:val="nil"/>
              <w:right w:val="nil"/>
            </w:tcBorders>
            <w:shd w:val="clear" w:color="000000" w:fill="FFFF99"/>
            <w:noWrap/>
            <w:vAlign w:val="bottom"/>
            <w:hideMark/>
          </w:tcPr>
          <w:p w14:paraId="3788F244"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41" w:type="dxa"/>
            <w:tcBorders>
              <w:top w:val="nil"/>
              <w:left w:val="nil"/>
              <w:bottom w:val="nil"/>
              <w:right w:val="nil"/>
            </w:tcBorders>
            <w:shd w:val="clear" w:color="000000" w:fill="FFFF99"/>
            <w:noWrap/>
            <w:vAlign w:val="bottom"/>
            <w:hideMark/>
          </w:tcPr>
          <w:p w14:paraId="1BC2F9F1"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91" w:type="dxa"/>
            <w:tcBorders>
              <w:top w:val="nil"/>
              <w:left w:val="nil"/>
              <w:bottom w:val="nil"/>
              <w:right w:val="nil"/>
            </w:tcBorders>
            <w:shd w:val="clear" w:color="000000" w:fill="FFFF99"/>
            <w:noWrap/>
            <w:vAlign w:val="bottom"/>
            <w:hideMark/>
          </w:tcPr>
          <w:p w14:paraId="21FB40DC"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270,00</w:t>
            </w:r>
          </w:p>
        </w:tc>
      </w:tr>
      <w:tr w:rsidR="000C43BF" w14:paraId="70F71FF9" w14:textId="77777777" w:rsidTr="000C43BF">
        <w:trPr>
          <w:trHeight w:val="262"/>
        </w:trPr>
        <w:tc>
          <w:tcPr>
            <w:tcW w:w="917" w:type="dxa"/>
            <w:tcBorders>
              <w:top w:val="nil"/>
              <w:left w:val="nil"/>
              <w:bottom w:val="nil"/>
              <w:right w:val="nil"/>
            </w:tcBorders>
            <w:shd w:val="clear" w:color="auto" w:fill="auto"/>
            <w:noWrap/>
            <w:vAlign w:val="bottom"/>
            <w:hideMark/>
          </w:tcPr>
          <w:p w14:paraId="301028EA" w14:textId="77777777" w:rsidR="000C43BF" w:rsidRDefault="000C43BF" w:rsidP="002128DE">
            <w:pPr>
              <w:rPr>
                <w:rFonts w:ascii="Arial" w:hAnsi="Arial" w:cs="Arial"/>
                <w:sz w:val="20"/>
                <w:szCs w:val="20"/>
              </w:rPr>
            </w:pPr>
            <w:r>
              <w:rPr>
                <w:rFonts w:ascii="Arial" w:hAnsi="Arial" w:cs="Arial"/>
                <w:sz w:val="20"/>
                <w:szCs w:val="20"/>
              </w:rPr>
              <w:t>R379A</w:t>
            </w:r>
          </w:p>
        </w:tc>
        <w:tc>
          <w:tcPr>
            <w:tcW w:w="432" w:type="dxa"/>
            <w:tcBorders>
              <w:top w:val="nil"/>
              <w:left w:val="nil"/>
              <w:bottom w:val="nil"/>
              <w:right w:val="nil"/>
            </w:tcBorders>
            <w:shd w:val="clear" w:color="auto" w:fill="auto"/>
            <w:noWrap/>
            <w:vAlign w:val="bottom"/>
            <w:hideMark/>
          </w:tcPr>
          <w:p w14:paraId="76FE73BE" w14:textId="77777777" w:rsidR="000C43BF" w:rsidRDefault="000C43BF" w:rsidP="002128DE">
            <w:pPr>
              <w:rPr>
                <w:rFonts w:ascii="Arial" w:hAnsi="Arial" w:cs="Arial"/>
                <w:sz w:val="20"/>
                <w:szCs w:val="20"/>
              </w:rPr>
            </w:pPr>
            <w:r>
              <w:rPr>
                <w:rFonts w:ascii="Arial" w:hAnsi="Arial" w:cs="Arial"/>
                <w:sz w:val="20"/>
                <w:szCs w:val="20"/>
              </w:rPr>
              <w:t>32</w:t>
            </w:r>
          </w:p>
        </w:tc>
        <w:tc>
          <w:tcPr>
            <w:tcW w:w="8377" w:type="dxa"/>
            <w:tcBorders>
              <w:top w:val="nil"/>
              <w:left w:val="nil"/>
              <w:bottom w:val="nil"/>
              <w:right w:val="nil"/>
            </w:tcBorders>
            <w:shd w:val="clear" w:color="auto" w:fill="auto"/>
            <w:noWrap/>
            <w:vAlign w:val="bottom"/>
            <w:hideMark/>
          </w:tcPr>
          <w:p w14:paraId="1AAB3EF4" w14:textId="77777777" w:rsidR="000C43BF" w:rsidRDefault="000C43BF" w:rsidP="002128DE">
            <w:pPr>
              <w:rPr>
                <w:rFonts w:ascii="Arial" w:hAnsi="Arial" w:cs="Arial"/>
                <w:sz w:val="20"/>
                <w:szCs w:val="20"/>
              </w:rPr>
            </w:pPr>
            <w:r>
              <w:rPr>
                <w:rFonts w:ascii="Arial" w:hAnsi="Arial" w:cs="Arial"/>
                <w:sz w:val="20"/>
                <w:szCs w:val="20"/>
              </w:rPr>
              <w:t>Legalizacija nerazvrstanih cesta</w:t>
            </w:r>
          </w:p>
        </w:tc>
        <w:tc>
          <w:tcPr>
            <w:tcW w:w="1191" w:type="dxa"/>
            <w:tcBorders>
              <w:top w:val="nil"/>
              <w:left w:val="nil"/>
              <w:bottom w:val="nil"/>
              <w:right w:val="nil"/>
            </w:tcBorders>
            <w:shd w:val="clear" w:color="auto" w:fill="auto"/>
            <w:noWrap/>
            <w:vAlign w:val="bottom"/>
            <w:hideMark/>
          </w:tcPr>
          <w:p w14:paraId="369AE517" w14:textId="77777777" w:rsidR="000C43BF" w:rsidRDefault="000C43BF" w:rsidP="002128DE">
            <w:pPr>
              <w:jc w:val="right"/>
              <w:rPr>
                <w:rFonts w:ascii="Arial" w:hAnsi="Arial" w:cs="Arial"/>
                <w:sz w:val="20"/>
                <w:szCs w:val="20"/>
              </w:rPr>
            </w:pPr>
            <w:r>
              <w:rPr>
                <w:rFonts w:ascii="Arial" w:hAnsi="Arial" w:cs="Arial"/>
                <w:sz w:val="20"/>
                <w:szCs w:val="20"/>
              </w:rPr>
              <w:t>270,00</w:t>
            </w:r>
          </w:p>
        </w:tc>
        <w:tc>
          <w:tcPr>
            <w:tcW w:w="1544" w:type="dxa"/>
            <w:tcBorders>
              <w:top w:val="nil"/>
              <w:left w:val="nil"/>
              <w:bottom w:val="nil"/>
              <w:right w:val="nil"/>
            </w:tcBorders>
            <w:shd w:val="clear" w:color="auto" w:fill="auto"/>
            <w:noWrap/>
            <w:vAlign w:val="bottom"/>
            <w:hideMark/>
          </w:tcPr>
          <w:p w14:paraId="6F538403" w14:textId="77777777" w:rsidR="000C43BF" w:rsidRDefault="000C43BF" w:rsidP="002128DE">
            <w:pPr>
              <w:jc w:val="right"/>
              <w:rPr>
                <w:rFonts w:ascii="Arial" w:hAnsi="Arial" w:cs="Arial"/>
                <w:sz w:val="20"/>
                <w:szCs w:val="20"/>
              </w:rPr>
            </w:pPr>
            <w:r>
              <w:rPr>
                <w:rFonts w:ascii="Arial" w:hAnsi="Arial" w:cs="Arial"/>
                <w:sz w:val="20"/>
                <w:szCs w:val="20"/>
              </w:rPr>
              <w:t>0,00</w:t>
            </w:r>
          </w:p>
        </w:tc>
        <w:tc>
          <w:tcPr>
            <w:tcW w:w="1041" w:type="dxa"/>
            <w:tcBorders>
              <w:top w:val="nil"/>
              <w:left w:val="nil"/>
              <w:bottom w:val="nil"/>
              <w:right w:val="nil"/>
            </w:tcBorders>
            <w:shd w:val="clear" w:color="auto" w:fill="auto"/>
            <w:noWrap/>
            <w:vAlign w:val="bottom"/>
            <w:hideMark/>
          </w:tcPr>
          <w:p w14:paraId="71FC4D11" w14:textId="77777777" w:rsidR="000C43BF" w:rsidRDefault="000C43BF" w:rsidP="002128DE">
            <w:pPr>
              <w:jc w:val="right"/>
              <w:rPr>
                <w:rFonts w:ascii="Arial" w:hAnsi="Arial" w:cs="Arial"/>
                <w:sz w:val="20"/>
                <w:szCs w:val="20"/>
              </w:rPr>
            </w:pPr>
            <w:r>
              <w:rPr>
                <w:rFonts w:ascii="Arial" w:hAnsi="Arial" w:cs="Arial"/>
                <w:sz w:val="20"/>
                <w:szCs w:val="20"/>
              </w:rPr>
              <w:t>0,00</w:t>
            </w:r>
          </w:p>
        </w:tc>
        <w:tc>
          <w:tcPr>
            <w:tcW w:w="1191" w:type="dxa"/>
            <w:tcBorders>
              <w:top w:val="nil"/>
              <w:left w:val="nil"/>
              <w:bottom w:val="nil"/>
              <w:right w:val="nil"/>
            </w:tcBorders>
            <w:shd w:val="clear" w:color="auto" w:fill="auto"/>
            <w:noWrap/>
            <w:vAlign w:val="bottom"/>
            <w:hideMark/>
          </w:tcPr>
          <w:p w14:paraId="77256741" w14:textId="77777777" w:rsidR="000C43BF" w:rsidRDefault="000C43BF" w:rsidP="002128DE">
            <w:pPr>
              <w:jc w:val="right"/>
              <w:rPr>
                <w:rFonts w:ascii="Arial" w:hAnsi="Arial" w:cs="Arial"/>
                <w:sz w:val="20"/>
                <w:szCs w:val="20"/>
              </w:rPr>
            </w:pPr>
            <w:r>
              <w:rPr>
                <w:rFonts w:ascii="Arial" w:hAnsi="Arial" w:cs="Arial"/>
                <w:sz w:val="20"/>
                <w:szCs w:val="20"/>
              </w:rPr>
              <w:t>270,00</w:t>
            </w:r>
          </w:p>
        </w:tc>
      </w:tr>
      <w:tr w:rsidR="000C43BF" w14:paraId="592E3C93" w14:textId="77777777" w:rsidTr="000C43BF">
        <w:trPr>
          <w:trHeight w:val="262"/>
        </w:trPr>
        <w:tc>
          <w:tcPr>
            <w:tcW w:w="9727" w:type="dxa"/>
            <w:gridSpan w:val="3"/>
            <w:tcBorders>
              <w:top w:val="nil"/>
              <w:left w:val="nil"/>
              <w:bottom w:val="nil"/>
              <w:right w:val="nil"/>
            </w:tcBorders>
            <w:shd w:val="clear" w:color="000000" w:fill="CCCCFF"/>
            <w:noWrap/>
            <w:vAlign w:val="bottom"/>
            <w:hideMark/>
          </w:tcPr>
          <w:p w14:paraId="53927AEF" w14:textId="77777777" w:rsidR="000C43BF" w:rsidRDefault="000C43BF" w:rsidP="002128DE">
            <w:pPr>
              <w:rPr>
                <w:rFonts w:ascii="Arial" w:hAnsi="Arial" w:cs="Arial"/>
                <w:b/>
                <w:bCs/>
                <w:color w:val="000000"/>
                <w:sz w:val="20"/>
                <w:szCs w:val="20"/>
              </w:rPr>
            </w:pPr>
            <w:r>
              <w:rPr>
                <w:rFonts w:ascii="Arial" w:hAnsi="Arial" w:cs="Arial"/>
                <w:b/>
                <w:bCs/>
                <w:color w:val="000000"/>
                <w:sz w:val="20"/>
                <w:szCs w:val="20"/>
              </w:rPr>
              <w:t>Kapitalni projekt K100003 Izmjene i dopune Prostornog plana uređenja Općine Dubravica</w:t>
            </w:r>
          </w:p>
        </w:tc>
        <w:tc>
          <w:tcPr>
            <w:tcW w:w="1191" w:type="dxa"/>
            <w:tcBorders>
              <w:top w:val="nil"/>
              <w:left w:val="nil"/>
              <w:bottom w:val="nil"/>
              <w:right w:val="nil"/>
            </w:tcBorders>
            <w:shd w:val="clear" w:color="000000" w:fill="CCCCFF"/>
            <w:noWrap/>
            <w:vAlign w:val="bottom"/>
            <w:hideMark/>
          </w:tcPr>
          <w:p w14:paraId="3582F6D2"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10.890,00</w:t>
            </w:r>
          </w:p>
        </w:tc>
        <w:tc>
          <w:tcPr>
            <w:tcW w:w="1544" w:type="dxa"/>
            <w:tcBorders>
              <w:top w:val="nil"/>
              <w:left w:val="nil"/>
              <w:bottom w:val="nil"/>
              <w:right w:val="nil"/>
            </w:tcBorders>
            <w:shd w:val="clear" w:color="000000" w:fill="CCCCFF"/>
            <w:noWrap/>
            <w:vAlign w:val="bottom"/>
            <w:hideMark/>
          </w:tcPr>
          <w:p w14:paraId="7C43A184"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17.500,00</w:t>
            </w:r>
          </w:p>
        </w:tc>
        <w:tc>
          <w:tcPr>
            <w:tcW w:w="1041" w:type="dxa"/>
            <w:tcBorders>
              <w:top w:val="nil"/>
              <w:left w:val="nil"/>
              <w:bottom w:val="nil"/>
              <w:right w:val="nil"/>
            </w:tcBorders>
            <w:shd w:val="clear" w:color="000000" w:fill="CCCCFF"/>
            <w:noWrap/>
            <w:vAlign w:val="bottom"/>
            <w:hideMark/>
          </w:tcPr>
          <w:p w14:paraId="49982CE1"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160,70</w:t>
            </w:r>
          </w:p>
        </w:tc>
        <w:tc>
          <w:tcPr>
            <w:tcW w:w="1191" w:type="dxa"/>
            <w:tcBorders>
              <w:top w:val="nil"/>
              <w:left w:val="nil"/>
              <w:bottom w:val="nil"/>
              <w:right w:val="nil"/>
            </w:tcBorders>
            <w:shd w:val="clear" w:color="000000" w:fill="CCCCFF"/>
            <w:noWrap/>
            <w:vAlign w:val="bottom"/>
            <w:hideMark/>
          </w:tcPr>
          <w:p w14:paraId="6DFE8B2D"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28.390,00</w:t>
            </w:r>
          </w:p>
        </w:tc>
      </w:tr>
      <w:tr w:rsidR="000C43BF" w14:paraId="5A7B2093" w14:textId="77777777" w:rsidTr="000C43BF">
        <w:trPr>
          <w:trHeight w:val="262"/>
        </w:trPr>
        <w:tc>
          <w:tcPr>
            <w:tcW w:w="917" w:type="dxa"/>
            <w:tcBorders>
              <w:top w:val="nil"/>
              <w:left w:val="nil"/>
              <w:bottom w:val="nil"/>
              <w:right w:val="nil"/>
            </w:tcBorders>
            <w:shd w:val="clear" w:color="auto" w:fill="auto"/>
            <w:noWrap/>
            <w:vAlign w:val="bottom"/>
            <w:hideMark/>
          </w:tcPr>
          <w:p w14:paraId="5DD6BDB9" w14:textId="77777777" w:rsidR="000C43BF" w:rsidRDefault="000C43BF" w:rsidP="002128DE">
            <w:pPr>
              <w:jc w:val="right"/>
              <w:rPr>
                <w:rFonts w:ascii="Arial" w:hAnsi="Arial" w:cs="Arial"/>
                <w:b/>
                <w:bCs/>
                <w:color w:val="000000"/>
                <w:sz w:val="20"/>
                <w:szCs w:val="20"/>
              </w:rPr>
            </w:pPr>
          </w:p>
        </w:tc>
        <w:tc>
          <w:tcPr>
            <w:tcW w:w="432" w:type="dxa"/>
            <w:tcBorders>
              <w:top w:val="nil"/>
              <w:left w:val="nil"/>
              <w:bottom w:val="nil"/>
              <w:right w:val="nil"/>
            </w:tcBorders>
            <w:shd w:val="clear" w:color="auto" w:fill="auto"/>
            <w:noWrap/>
            <w:vAlign w:val="bottom"/>
            <w:hideMark/>
          </w:tcPr>
          <w:p w14:paraId="123958BF" w14:textId="77777777" w:rsidR="000C43BF" w:rsidRDefault="000C43BF" w:rsidP="002128DE">
            <w:pPr>
              <w:rPr>
                <w:rFonts w:ascii="Arial" w:hAnsi="Arial" w:cs="Arial"/>
                <w:b/>
                <w:bCs/>
                <w:sz w:val="20"/>
                <w:szCs w:val="20"/>
              </w:rPr>
            </w:pPr>
            <w:r>
              <w:rPr>
                <w:rFonts w:ascii="Arial" w:hAnsi="Arial" w:cs="Arial"/>
                <w:b/>
                <w:bCs/>
                <w:sz w:val="20"/>
                <w:szCs w:val="20"/>
              </w:rPr>
              <w:t>4</w:t>
            </w:r>
          </w:p>
        </w:tc>
        <w:tc>
          <w:tcPr>
            <w:tcW w:w="8377" w:type="dxa"/>
            <w:tcBorders>
              <w:top w:val="nil"/>
              <w:left w:val="nil"/>
              <w:bottom w:val="nil"/>
              <w:right w:val="nil"/>
            </w:tcBorders>
            <w:shd w:val="clear" w:color="auto" w:fill="auto"/>
            <w:noWrap/>
            <w:vAlign w:val="bottom"/>
            <w:hideMark/>
          </w:tcPr>
          <w:p w14:paraId="3D0E5880" w14:textId="77777777" w:rsidR="000C43BF" w:rsidRDefault="000C43BF" w:rsidP="002128DE">
            <w:pPr>
              <w:rPr>
                <w:rFonts w:ascii="Arial" w:hAnsi="Arial" w:cs="Arial"/>
                <w:b/>
                <w:bCs/>
                <w:sz w:val="20"/>
                <w:szCs w:val="20"/>
              </w:rPr>
            </w:pPr>
            <w:r>
              <w:rPr>
                <w:rFonts w:ascii="Arial" w:hAnsi="Arial" w:cs="Arial"/>
                <w:b/>
                <w:bCs/>
                <w:sz w:val="20"/>
                <w:szCs w:val="20"/>
              </w:rPr>
              <w:t>Rashodi za nabavu nefinancijske imovine</w:t>
            </w:r>
          </w:p>
        </w:tc>
        <w:tc>
          <w:tcPr>
            <w:tcW w:w="1191" w:type="dxa"/>
            <w:tcBorders>
              <w:top w:val="nil"/>
              <w:left w:val="nil"/>
              <w:bottom w:val="nil"/>
              <w:right w:val="nil"/>
            </w:tcBorders>
            <w:shd w:val="clear" w:color="auto" w:fill="auto"/>
            <w:noWrap/>
            <w:vAlign w:val="bottom"/>
            <w:hideMark/>
          </w:tcPr>
          <w:p w14:paraId="6A65FA6B" w14:textId="77777777" w:rsidR="000C43BF" w:rsidRDefault="000C43BF" w:rsidP="002128DE">
            <w:pPr>
              <w:jc w:val="right"/>
              <w:rPr>
                <w:rFonts w:ascii="Arial" w:hAnsi="Arial" w:cs="Arial"/>
                <w:b/>
                <w:bCs/>
                <w:sz w:val="20"/>
                <w:szCs w:val="20"/>
              </w:rPr>
            </w:pPr>
            <w:r>
              <w:rPr>
                <w:rFonts w:ascii="Arial" w:hAnsi="Arial" w:cs="Arial"/>
                <w:b/>
                <w:bCs/>
                <w:sz w:val="20"/>
                <w:szCs w:val="20"/>
              </w:rPr>
              <w:t>10.890,00</w:t>
            </w:r>
          </w:p>
        </w:tc>
        <w:tc>
          <w:tcPr>
            <w:tcW w:w="1544" w:type="dxa"/>
            <w:tcBorders>
              <w:top w:val="nil"/>
              <w:left w:val="nil"/>
              <w:bottom w:val="nil"/>
              <w:right w:val="nil"/>
            </w:tcBorders>
            <w:shd w:val="clear" w:color="auto" w:fill="auto"/>
            <w:noWrap/>
            <w:vAlign w:val="bottom"/>
            <w:hideMark/>
          </w:tcPr>
          <w:p w14:paraId="6544C57E" w14:textId="77777777" w:rsidR="000C43BF" w:rsidRDefault="000C43BF" w:rsidP="002128DE">
            <w:pPr>
              <w:jc w:val="right"/>
              <w:rPr>
                <w:rFonts w:ascii="Arial" w:hAnsi="Arial" w:cs="Arial"/>
                <w:b/>
                <w:bCs/>
                <w:sz w:val="20"/>
                <w:szCs w:val="20"/>
              </w:rPr>
            </w:pPr>
            <w:r>
              <w:rPr>
                <w:rFonts w:ascii="Arial" w:hAnsi="Arial" w:cs="Arial"/>
                <w:b/>
                <w:bCs/>
                <w:sz w:val="20"/>
                <w:szCs w:val="20"/>
              </w:rPr>
              <w:t>17.500,00</w:t>
            </w:r>
          </w:p>
        </w:tc>
        <w:tc>
          <w:tcPr>
            <w:tcW w:w="1041" w:type="dxa"/>
            <w:tcBorders>
              <w:top w:val="nil"/>
              <w:left w:val="nil"/>
              <w:bottom w:val="nil"/>
              <w:right w:val="nil"/>
            </w:tcBorders>
            <w:shd w:val="clear" w:color="auto" w:fill="auto"/>
            <w:noWrap/>
            <w:vAlign w:val="bottom"/>
            <w:hideMark/>
          </w:tcPr>
          <w:p w14:paraId="1A595ED3" w14:textId="77777777" w:rsidR="000C43BF" w:rsidRDefault="000C43BF" w:rsidP="002128DE">
            <w:pPr>
              <w:jc w:val="right"/>
              <w:rPr>
                <w:rFonts w:ascii="Arial" w:hAnsi="Arial" w:cs="Arial"/>
                <w:b/>
                <w:bCs/>
                <w:sz w:val="20"/>
                <w:szCs w:val="20"/>
              </w:rPr>
            </w:pPr>
            <w:r>
              <w:rPr>
                <w:rFonts w:ascii="Arial" w:hAnsi="Arial" w:cs="Arial"/>
                <w:b/>
                <w:bCs/>
                <w:sz w:val="20"/>
                <w:szCs w:val="20"/>
              </w:rPr>
              <w:t>160,70</w:t>
            </w:r>
          </w:p>
        </w:tc>
        <w:tc>
          <w:tcPr>
            <w:tcW w:w="1191" w:type="dxa"/>
            <w:tcBorders>
              <w:top w:val="nil"/>
              <w:left w:val="nil"/>
              <w:bottom w:val="nil"/>
              <w:right w:val="nil"/>
            </w:tcBorders>
            <w:shd w:val="clear" w:color="auto" w:fill="auto"/>
            <w:noWrap/>
            <w:vAlign w:val="bottom"/>
            <w:hideMark/>
          </w:tcPr>
          <w:p w14:paraId="71977547" w14:textId="77777777" w:rsidR="000C43BF" w:rsidRDefault="000C43BF" w:rsidP="002128DE">
            <w:pPr>
              <w:jc w:val="right"/>
              <w:rPr>
                <w:rFonts w:ascii="Arial" w:hAnsi="Arial" w:cs="Arial"/>
                <w:b/>
                <w:bCs/>
                <w:sz w:val="20"/>
                <w:szCs w:val="20"/>
              </w:rPr>
            </w:pPr>
            <w:r>
              <w:rPr>
                <w:rFonts w:ascii="Arial" w:hAnsi="Arial" w:cs="Arial"/>
                <w:b/>
                <w:bCs/>
                <w:sz w:val="20"/>
                <w:szCs w:val="20"/>
              </w:rPr>
              <w:t>28.390,00</w:t>
            </w:r>
          </w:p>
        </w:tc>
      </w:tr>
      <w:tr w:rsidR="000C43BF" w14:paraId="66DF624B" w14:textId="77777777" w:rsidTr="000C43BF">
        <w:trPr>
          <w:trHeight w:val="262"/>
        </w:trPr>
        <w:tc>
          <w:tcPr>
            <w:tcW w:w="917" w:type="dxa"/>
            <w:tcBorders>
              <w:top w:val="nil"/>
              <w:left w:val="nil"/>
              <w:bottom w:val="nil"/>
              <w:right w:val="nil"/>
            </w:tcBorders>
            <w:shd w:val="clear" w:color="auto" w:fill="auto"/>
            <w:noWrap/>
            <w:vAlign w:val="bottom"/>
            <w:hideMark/>
          </w:tcPr>
          <w:p w14:paraId="409D83F0" w14:textId="77777777" w:rsidR="000C43BF" w:rsidRDefault="000C43BF" w:rsidP="002128DE">
            <w:pPr>
              <w:jc w:val="right"/>
              <w:rPr>
                <w:rFonts w:ascii="Arial" w:hAnsi="Arial" w:cs="Arial"/>
                <w:b/>
                <w:bCs/>
                <w:sz w:val="20"/>
                <w:szCs w:val="20"/>
              </w:rPr>
            </w:pPr>
          </w:p>
        </w:tc>
        <w:tc>
          <w:tcPr>
            <w:tcW w:w="432" w:type="dxa"/>
            <w:tcBorders>
              <w:top w:val="nil"/>
              <w:left w:val="nil"/>
              <w:bottom w:val="nil"/>
              <w:right w:val="nil"/>
            </w:tcBorders>
            <w:shd w:val="clear" w:color="auto" w:fill="auto"/>
            <w:noWrap/>
            <w:vAlign w:val="bottom"/>
            <w:hideMark/>
          </w:tcPr>
          <w:p w14:paraId="75DB7489" w14:textId="77777777" w:rsidR="000C43BF" w:rsidRDefault="000C43BF" w:rsidP="002128DE">
            <w:pPr>
              <w:rPr>
                <w:rFonts w:ascii="Arial" w:hAnsi="Arial" w:cs="Arial"/>
                <w:sz w:val="20"/>
                <w:szCs w:val="20"/>
              </w:rPr>
            </w:pPr>
            <w:r>
              <w:rPr>
                <w:rFonts w:ascii="Arial" w:hAnsi="Arial" w:cs="Arial"/>
                <w:sz w:val="20"/>
                <w:szCs w:val="20"/>
              </w:rPr>
              <w:t>42</w:t>
            </w:r>
          </w:p>
        </w:tc>
        <w:tc>
          <w:tcPr>
            <w:tcW w:w="8377" w:type="dxa"/>
            <w:tcBorders>
              <w:top w:val="nil"/>
              <w:left w:val="nil"/>
              <w:bottom w:val="nil"/>
              <w:right w:val="nil"/>
            </w:tcBorders>
            <w:shd w:val="clear" w:color="auto" w:fill="auto"/>
            <w:noWrap/>
            <w:vAlign w:val="bottom"/>
            <w:hideMark/>
          </w:tcPr>
          <w:p w14:paraId="7F12B09D" w14:textId="77777777" w:rsidR="000C43BF" w:rsidRDefault="000C43BF" w:rsidP="002128DE">
            <w:pPr>
              <w:rPr>
                <w:rFonts w:ascii="Arial" w:hAnsi="Arial" w:cs="Arial"/>
                <w:sz w:val="20"/>
                <w:szCs w:val="20"/>
              </w:rPr>
            </w:pPr>
            <w:r>
              <w:rPr>
                <w:rFonts w:ascii="Arial" w:hAnsi="Arial" w:cs="Arial"/>
                <w:sz w:val="20"/>
                <w:szCs w:val="20"/>
              </w:rPr>
              <w:t>Rashodi za nabavu proizvedene dugotrajne imovine</w:t>
            </w:r>
          </w:p>
        </w:tc>
        <w:tc>
          <w:tcPr>
            <w:tcW w:w="1191" w:type="dxa"/>
            <w:tcBorders>
              <w:top w:val="nil"/>
              <w:left w:val="nil"/>
              <w:bottom w:val="nil"/>
              <w:right w:val="nil"/>
            </w:tcBorders>
            <w:shd w:val="clear" w:color="auto" w:fill="auto"/>
            <w:noWrap/>
            <w:vAlign w:val="bottom"/>
            <w:hideMark/>
          </w:tcPr>
          <w:p w14:paraId="0B0E7930" w14:textId="77777777" w:rsidR="000C43BF" w:rsidRDefault="000C43BF" w:rsidP="002128DE">
            <w:pPr>
              <w:jc w:val="right"/>
              <w:rPr>
                <w:rFonts w:ascii="Arial" w:hAnsi="Arial" w:cs="Arial"/>
                <w:sz w:val="20"/>
                <w:szCs w:val="20"/>
              </w:rPr>
            </w:pPr>
            <w:r>
              <w:rPr>
                <w:rFonts w:ascii="Arial" w:hAnsi="Arial" w:cs="Arial"/>
                <w:sz w:val="20"/>
                <w:szCs w:val="20"/>
              </w:rPr>
              <w:t>10.890,00</w:t>
            </w:r>
          </w:p>
        </w:tc>
        <w:tc>
          <w:tcPr>
            <w:tcW w:w="1544" w:type="dxa"/>
            <w:tcBorders>
              <w:top w:val="nil"/>
              <w:left w:val="nil"/>
              <w:bottom w:val="nil"/>
              <w:right w:val="nil"/>
            </w:tcBorders>
            <w:shd w:val="clear" w:color="auto" w:fill="auto"/>
            <w:noWrap/>
            <w:vAlign w:val="bottom"/>
            <w:hideMark/>
          </w:tcPr>
          <w:p w14:paraId="454BED8B" w14:textId="77777777" w:rsidR="000C43BF" w:rsidRDefault="000C43BF" w:rsidP="002128DE">
            <w:pPr>
              <w:jc w:val="right"/>
              <w:rPr>
                <w:rFonts w:ascii="Arial" w:hAnsi="Arial" w:cs="Arial"/>
                <w:sz w:val="20"/>
                <w:szCs w:val="20"/>
              </w:rPr>
            </w:pPr>
            <w:r>
              <w:rPr>
                <w:rFonts w:ascii="Arial" w:hAnsi="Arial" w:cs="Arial"/>
                <w:sz w:val="20"/>
                <w:szCs w:val="20"/>
              </w:rPr>
              <w:t>17.500,00</w:t>
            </w:r>
          </w:p>
        </w:tc>
        <w:tc>
          <w:tcPr>
            <w:tcW w:w="1041" w:type="dxa"/>
            <w:tcBorders>
              <w:top w:val="nil"/>
              <w:left w:val="nil"/>
              <w:bottom w:val="nil"/>
              <w:right w:val="nil"/>
            </w:tcBorders>
            <w:shd w:val="clear" w:color="auto" w:fill="auto"/>
            <w:noWrap/>
            <w:vAlign w:val="bottom"/>
            <w:hideMark/>
          </w:tcPr>
          <w:p w14:paraId="0CE4D5CD" w14:textId="77777777" w:rsidR="000C43BF" w:rsidRDefault="000C43BF" w:rsidP="002128DE">
            <w:pPr>
              <w:jc w:val="right"/>
              <w:rPr>
                <w:rFonts w:ascii="Arial" w:hAnsi="Arial" w:cs="Arial"/>
                <w:sz w:val="20"/>
                <w:szCs w:val="20"/>
              </w:rPr>
            </w:pPr>
            <w:r>
              <w:rPr>
                <w:rFonts w:ascii="Arial" w:hAnsi="Arial" w:cs="Arial"/>
                <w:sz w:val="20"/>
                <w:szCs w:val="20"/>
              </w:rPr>
              <w:t>160,70</w:t>
            </w:r>
          </w:p>
        </w:tc>
        <w:tc>
          <w:tcPr>
            <w:tcW w:w="1191" w:type="dxa"/>
            <w:tcBorders>
              <w:top w:val="nil"/>
              <w:left w:val="nil"/>
              <w:bottom w:val="nil"/>
              <w:right w:val="nil"/>
            </w:tcBorders>
            <w:shd w:val="clear" w:color="auto" w:fill="auto"/>
            <w:noWrap/>
            <w:vAlign w:val="bottom"/>
            <w:hideMark/>
          </w:tcPr>
          <w:p w14:paraId="41EAC6F4" w14:textId="77777777" w:rsidR="000C43BF" w:rsidRDefault="000C43BF" w:rsidP="002128DE">
            <w:pPr>
              <w:jc w:val="right"/>
              <w:rPr>
                <w:rFonts w:ascii="Arial" w:hAnsi="Arial" w:cs="Arial"/>
                <w:sz w:val="20"/>
                <w:szCs w:val="20"/>
              </w:rPr>
            </w:pPr>
            <w:r>
              <w:rPr>
                <w:rFonts w:ascii="Arial" w:hAnsi="Arial" w:cs="Arial"/>
                <w:sz w:val="20"/>
                <w:szCs w:val="20"/>
              </w:rPr>
              <w:t>28.390,00</w:t>
            </w:r>
          </w:p>
        </w:tc>
      </w:tr>
      <w:tr w:rsidR="000C43BF" w14:paraId="270BF07E" w14:textId="77777777" w:rsidTr="000C43BF">
        <w:trPr>
          <w:trHeight w:val="262"/>
        </w:trPr>
        <w:tc>
          <w:tcPr>
            <w:tcW w:w="9727" w:type="dxa"/>
            <w:gridSpan w:val="3"/>
            <w:tcBorders>
              <w:top w:val="nil"/>
              <w:left w:val="nil"/>
              <w:bottom w:val="nil"/>
              <w:right w:val="nil"/>
            </w:tcBorders>
            <w:shd w:val="clear" w:color="000000" w:fill="FFFF99"/>
            <w:noWrap/>
            <w:vAlign w:val="bottom"/>
            <w:hideMark/>
          </w:tcPr>
          <w:p w14:paraId="22CAC76A" w14:textId="77777777" w:rsidR="000C43BF" w:rsidRDefault="000C43BF"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191" w:type="dxa"/>
            <w:tcBorders>
              <w:top w:val="nil"/>
              <w:left w:val="nil"/>
              <w:bottom w:val="nil"/>
              <w:right w:val="nil"/>
            </w:tcBorders>
            <w:shd w:val="clear" w:color="000000" w:fill="FFFF99"/>
            <w:noWrap/>
            <w:vAlign w:val="bottom"/>
            <w:hideMark/>
          </w:tcPr>
          <w:p w14:paraId="58510420"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270,00</w:t>
            </w:r>
          </w:p>
        </w:tc>
        <w:tc>
          <w:tcPr>
            <w:tcW w:w="1544" w:type="dxa"/>
            <w:tcBorders>
              <w:top w:val="nil"/>
              <w:left w:val="nil"/>
              <w:bottom w:val="nil"/>
              <w:right w:val="nil"/>
            </w:tcBorders>
            <w:shd w:val="clear" w:color="000000" w:fill="FFFF99"/>
            <w:noWrap/>
            <w:vAlign w:val="bottom"/>
            <w:hideMark/>
          </w:tcPr>
          <w:p w14:paraId="37181891"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41" w:type="dxa"/>
            <w:tcBorders>
              <w:top w:val="nil"/>
              <w:left w:val="nil"/>
              <w:bottom w:val="nil"/>
              <w:right w:val="nil"/>
            </w:tcBorders>
            <w:shd w:val="clear" w:color="000000" w:fill="FFFF99"/>
            <w:noWrap/>
            <w:vAlign w:val="bottom"/>
            <w:hideMark/>
          </w:tcPr>
          <w:p w14:paraId="32733D75"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91" w:type="dxa"/>
            <w:tcBorders>
              <w:top w:val="nil"/>
              <w:left w:val="nil"/>
              <w:bottom w:val="nil"/>
              <w:right w:val="nil"/>
            </w:tcBorders>
            <w:shd w:val="clear" w:color="000000" w:fill="FFFF99"/>
            <w:noWrap/>
            <w:vAlign w:val="bottom"/>
            <w:hideMark/>
          </w:tcPr>
          <w:p w14:paraId="0A096FA0"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270,00</w:t>
            </w:r>
          </w:p>
        </w:tc>
      </w:tr>
      <w:tr w:rsidR="000C43BF" w14:paraId="029E16BF" w14:textId="77777777" w:rsidTr="000C43BF">
        <w:trPr>
          <w:trHeight w:val="262"/>
        </w:trPr>
        <w:tc>
          <w:tcPr>
            <w:tcW w:w="917" w:type="dxa"/>
            <w:tcBorders>
              <w:top w:val="nil"/>
              <w:left w:val="nil"/>
              <w:bottom w:val="nil"/>
              <w:right w:val="nil"/>
            </w:tcBorders>
            <w:shd w:val="clear" w:color="auto" w:fill="auto"/>
            <w:noWrap/>
            <w:vAlign w:val="bottom"/>
            <w:hideMark/>
          </w:tcPr>
          <w:p w14:paraId="1015E16D" w14:textId="77777777" w:rsidR="000C43BF" w:rsidRDefault="000C43BF" w:rsidP="002128DE">
            <w:pPr>
              <w:rPr>
                <w:rFonts w:ascii="Arial" w:hAnsi="Arial" w:cs="Arial"/>
                <w:sz w:val="20"/>
                <w:szCs w:val="20"/>
              </w:rPr>
            </w:pPr>
            <w:r>
              <w:rPr>
                <w:rFonts w:ascii="Arial" w:hAnsi="Arial" w:cs="Arial"/>
                <w:sz w:val="20"/>
                <w:szCs w:val="20"/>
              </w:rPr>
              <w:t>R440</w:t>
            </w:r>
          </w:p>
        </w:tc>
        <w:tc>
          <w:tcPr>
            <w:tcW w:w="432" w:type="dxa"/>
            <w:tcBorders>
              <w:top w:val="nil"/>
              <w:left w:val="nil"/>
              <w:bottom w:val="nil"/>
              <w:right w:val="nil"/>
            </w:tcBorders>
            <w:shd w:val="clear" w:color="auto" w:fill="auto"/>
            <w:noWrap/>
            <w:vAlign w:val="bottom"/>
            <w:hideMark/>
          </w:tcPr>
          <w:p w14:paraId="3275C94C" w14:textId="77777777" w:rsidR="000C43BF" w:rsidRDefault="000C43BF" w:rsidP="002128DE">
            <w:pPr>
              <w:rPr>
                <w:rFonts w:ascii="Arial" w:hAnsi="Arial" w:cs="Arial"/>
                <w:sz w:val="20"/>
                <w:szCs w:val="20"/>
              </w:rPr>
            </w:pPr>
            <w:r>
              <w:rPr>
                <w:rFonts w:ascii="Arial" w:hAnsi="Arial" w:cs="Arial"/>
                <w:sz w:val="20"/>
                <w:szCs w:val="20"/>
              </w:rPr>
              <w:t>42</w:t>
            </w:r>
          </w:p>
        </w:tc>
        <w:tc>
          <w:tcPr>
            <w:tcW w:w="8377" w:type="dxa"/>
            <w:tcBorders>
              <w:top w:val="nil"/>
              <w:left w:val="nil"/>
              <w:bottom w:val="nil"/>
              <w:right w:val="nil"/>
            </w:tcBorders>
            <w:shd w:val="clear" w:color="auto" w:fill="auto"/>
            <w:noWrap/>
            <w:vAlign w:val="bottom"/>
            <w:hideMark/>
          </w:tcPr>
          <w:p w14:paraId="6BB83303" w14:textId="77777777" w:rsidR="000C43BF" w:rsidRDefault="000C43BF" w:rsidP="002128DE">
            <w:pPr>
              <w:rPr>
                <w:rFonts w:ascii="Arial" w:hAnsi="Arial" w:cs="Arial"/>
                <w:sz w:val="20"/>
                <w:szCs w:val="20"/>
              </w:rPr>
            </w:pPr>
            <w:r>
              <w:rPr>
                <w:rFonts w:ascii="Arial" w:hAnsi="Arial" w:cs="Arial"/>
                <w:sz w:val="20"/>
                <w:szCs w:val="20"/>
              </w:rPr>
              <w:t>V. Izmjene i dopune Prostornog plana uređenja Općine Dubravica</w:t>
            </w:r>
          </w:p>
        </w:tc>
        <w:tc>
          <w:tcPr>
            <w:tcW w:w="1191" w:type="dxa"/>
            <w:tcBorders>
              <w:top w:val="nil"/>
              <w:left w:val="nil"/>
              <w:bottom w:val="nil"/>
              <w:right w:val="nil"/>
            </w:tcBorders>
            <w:shd w:val="clear" w:color="auto" w:fill="auto"/>
            <w:noWrap/>
            <w:vAlign w:val="bottom"/>
            <w:hideMark/>
          </w:tcPr>
          <w:p w14:paraId="1489E218" w14:textId="77777777" w:rsidR="000C43BF" w:rsidRDefault="000C43BF" w:rsidP="002128DE">
            <w:pPr>
              <w:jc w:val="right"/>
              <w:rPr>
                <w:rFonts w:ascii="Arial" w:hAnsi="Arial" w:cs="Arial"/>
                <w:sz w:val="20"/>
                <w:szCs w:val="20"/>
              </w:rPr>
            </w:pPr>
            <w:r>
              <w:rPr>
                <w:rFonts w:ascii="Arial" w:hAnsi="Arial" w:cs="Arial"/>
                <w:sz w:val="20"/>
                <w:szCs w:val="20"/>
              </w:rPr>
              <w:t>270,00</w:t>
            </w:r>
          </w:p>
        </w:tc>
        <w:tc>
          <w:tcPr>
            <w:tcW w:w="1544" w:type="dxa"/>
            <w:tcBorders>
              <w:top w:val="nil"/>
              <w:left w:val="nil"/>
              <w:bottom w:val="nil"/>
              <w:right w:val="nil"/>
            </w:tcBorders>
            <w:shd w:val="clear" w:color="auto" w:fill="auto"/>
            <w:noWrap/>
            <w:vAlign w:val="bottom"/>
            <w:hideMark/>
          </w:tcPr>
          <w:p w14:paraId="08B36AB2" w14:textId="77777777" w:rsidR="000C43BF" w:rsidRDefault="000C43BF" w:rsidP="002128DE">
            <w:pPr>
              <w:jc w:val="right"/>
              <w:rPr>
                <w:rFonts w:ascii="Arial" w:hAnsi="Arial" w:cs="Arial"/>
                <w:sz w:val="20"/>
                <w:szCs w:val="20"/>
              </w:rPr>
            </w:pPr>
            <w:r>
              <w:rPr>
                <w:rFonts w:ascii="Arial" w:hAnsi="Arial" w:cs="Arial"/>
                <w:sz w:val="20"/>
                <w:szCs w:val="20"/>
              </w:rPr>
              <w:t>0,00</w:t>
            </w:r>
          </w:p>
        </w:tc>
        <w:tc>
          <w:tcPr>
            <w:tcW w:w="1041" w:type="dxa"/>
            <w:tcBorders>
              <w:top w:val="nil"/>
              <w:left w:val="nil"/>
              <w:bottom w:val="nil"/>
              <w:right w:val="nil"/>
            </w:tcBorders>
            <w:shd w:val="clear" w:color="auto" w:fill="auto"/>
            <w:noWrap/>
            <w:vAlign w:val="bottom"/>
            <w:hideMark/>
          </w:tcPr>
          <w:p w14:paraId="6610D613" w14:textId="77777777" w:rsidR="000C43BF" w:rsidRDefault="000C43BF" w:rsidP="002128DE">
            <w:pPr>
              <w:jc w:val="right"/>
              <w:rPr>
                <w:rFonts w:ascii="Arial" w:hAnsi="Arial" w:cs="Arial"/>
                <w:sz w:val="20"/>
                <w:szCs w:val="20"/>
              </w:rPr>
            </w:pPr>
            <w:r>
              <w:rPr>
                <w:rFonts w:ascii="Arial" w:hAnsi="Arial" w:cs="Arial"/>
                <w:sz w:val="20"/>
                <w:szCs w:val="20"/>
              </w:rPr>
              <w:t>0,00</w:t>
            </w:r>
          </w:p>
        </w:tc>
        <w:tc>
          <w:tcPr>
            <w:tcW w:w="1191" w:type="dxa"/>
            <w:tcBorders>
              <w:top w:val="nil"/>
              <w:left w:val="nil"/>
              <w:bottom w:val="nil"/>
              <w:right w:val="nil"/>
            </w:tcBorders>
            <w:shd w:val="clear" w:color="auto" w:fill="auto"/>
            <w:noWrap/>
            <w:vAlign w:val="bottom"/>
            <w:hideMark/>
          </w:tcPr>
          <w:p w14:paraId="2EF18593" w14:textId="77777777" w:rsidR="000C43BF" w:rsidRDefault="000C43BF" w:rsidP="002128DE">
            <w:pPr>
              <w:jc w:val="right"/>
              <w:rPr>
                <w:rFonts w:ascii="Arial" w:hAnsi="Arial" w:cs="Arial"/>
                <w:sz w:val="20"/>
                <w:szCs w:val="20"/>
              </w:rPr>
            </w:pPr>
            <w:r>
              <w:rPr>
                <w:rFonts w:ascii="Arial" w:hAnsi="Arial" w:cs="Arial"/>
                <w:sz w:val="20"/>
                <w:szCs w:val="20"/>
              </w:rPr>
              <w:t>270,00</w:t>
            </w:r>
          </w:p>
        </w:tc>
      </w:tr>
      <w:tr w:rsidR="000C43BF" w14:paraId="004F1422" w14:textId="77777777" w:rsidTr="000C43BF">
        <w:trPr>
          <w:trHeight w:val="262"/>
        </w:trPr>
        <w:tc>
          <w:tcPr>
            <w:tcW w:w="9727" w:type="dxa"/>
            <w:gridSpan w:val="3"/>
            <w:tcBorders>
              <w:top w:val="nil"/>
              <w:left w:val="nil"/>
              <w:bottom w:val="nil"/>
              <w:right w:val="nil"/>
            </w:tcBorders>
            <w:shd w:val="clear" w:color="000000" w:fill="FFFF99"/>
            <w:noWrap/>
            <w:vAlign w:val="bottom"/>
            <w:hideMark/>
          </w:tcPr>
          <w:p w14:paraId="05DB55A9" w14:textId="77777777" w:rsidR="000C43BF" w:rsidRDefault="000C43BF" w:rsidP="002128DE">
            <w:pPr>
              <w:rPr>
                <w:rFonts w:ascii="Arial" w:hAnsi="Arial" w:cs="Arial"/>
                <w:b/>
                <w:bCs/>
                <w:color w:val="000000"/>
                <w:sz w:val="20"/>
                <w:szCs w:val="20"/>
              </w:rPr>
            </w:pPr>
            <w:r>
              <w:rPr>
                <w:rFonts w:ascii="Arial" w:hAnsi="Arial" w:cs="Arial"/>
                <w:b/>
                <w:bCs/>
                <w:color w:val="000000"/>
                <w:sz w:val="20"/>
                <w:szCs w:val="20"/>
              </w:rPr>
              <w:t>Izvor  4.3. Ostali prihodi za posebne namjene</w:t>
            </w:r>
          </w:p>
        </w:tc>
        <w:tc>
          <w:tcPr>
            <w:tcW w:w="1191" w:type="dxa"/>
            <w:tcBorders>
              <w:top w:val="nil"/>
              <w:left w:val="nil"/>
              <w:bottom w:val="nil"/>
              <w:right w:val="nil"/>
            </w:tcBorders>
            <w:shd w:val="clear" w:color="000000" w:fill="FFFF99"/>
            <w:noWrap/>
            <w:vAlign w:val="bottom"/>
            <w:hideMark/>
          </w:tcPr>
          <w:p w14:paraId="4A71F7AF"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270,00</w:t>
            </w:r>
          </w:p>
        </w:tc>
        <w:tc>
          <w:tcPr>
            <w:tcW w:w="1544" w:type="dxa"/>
            <w:tcBorders>
              <w:top w:val="nil"/>
              <w:left w:val="nil"/>
              <w:bottom w:val="nil"/>
              <w:right w:val="nil"/>
            </w:tcBorders>
            <w:shd w:val="clear" w:color="000000" w:fill="FFFF99"/>
            <w:noWrap/>
            <w:vAlign w:val="bottom"/>
            <w:hideMark/>
          </w:tcPr>
          <w:p w14:paraId="1137C365"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41" w:type="dxa"/>
            <w:tcBorders>
              <w:top w:val="nil"/>
              <w:left w:val="nil"/>
              <w:bottom w:val="nil"/>
              <w:right w:val="nil"/>
            </w:tcBorders>
            <w:shd w:val="clear" w:color="000000" w:fill="FFFF99"/>
            <w:noWrap/>
            <w:vAlign w:val="bottom"/>
            <w:hideMark/>
          </w:tcPr>
          <w:p w14:paraId="234FA12E"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91" w:type="dxa"/>
            <w:tcBorders>
              <w:top w:val="nil"/>
              <w:left w:val="nil"/>
              <w:bottom w:val="nil"/>
              <w:right w:val="nil"/>
            </w:tcBorders>
            <w:shd w:val="clear" w:color="000000" w:fill="FFFF99"/>
            <w:noWrap/>
            <w:vAlign w:val="bottom"/>
            <w:hideMark/>
          </w:tcPr>
          <w:p w14:paraId="40E730FC"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270,00</w:t>
            </w:r>
          </w:p>
        </w:tc>
      </w:tr>
      <w:tr w:rsidR="000C43BF" w14:paraId="23D292D7" w14:textId="77777777" w:rsidTr="000C43BF">
        <w:trPr>
          <w:trHeight w:val="262"/>
        </w:trPr>
        <w:tc>
          <w:tcPr>
            <w:tcW w:w="917" w:type="dxa"/>
            <w:tcBorders>
              <w:top w:val="nil"/>
              <w:left w:val="nil"/>
              <w:bottom w:val="nil"/>
              <w:right w:val="nil"/>
            </w:tcBorders>
            <w:shd w:val="clear" w:color="auto" w:fill="auto"/>
            <w:noWrap/>
            <w:vAlign w:val="bottom"/>
            <w:hideMark/>
          </w:tcPr>
          <w:p w14:paraId="74C414FF" w14:textId="77777777" w:rsidR="000C43BF" w:rsidRDefault="000C43BF" w:rsidP="002128DE">
            <w:pPr>
              <w:rPr>
                <w:rFonts w:ascii="Arial" w:hAnsi="Arial" w:cs="Arial"/>
                <w:sz w:val="20"/>
                <w:szCs w:val="20"/>
              </w:rPr>
            </w:pPr>
            <w:r>
              <w:rPr>
                <w:rFonts w:ascii="Arial" w:hAnsi="Arial" w:cs="Arial"/>
                <w:sz w:val="20"/>
                <w:szCs w:val="20"/>
              </w:rPr>
              <w:t>R440A</w:t>
            </w:r>
          </w:p>
        </w:tc>
        <w:tc>
          <w:tcPr>
            <w:tcW w:w="432" w:type="dxa"/>
            <w:tcBorders>
              <w:top w:val="nil"/>
              <w:left w:val="nil"/>
              <w:bottom w:val="nil"/>
              <w:right w:val="nil"/>
            </w:tcBorders>
            <w:shd w:val="clear" w:color="auto" w:fill="auto"/>
            <w:noWrap/>
            <w:vAlign w:val="bottom"/>
            <w:hideMark/>
          </w:tcPr>
          <w:p w14:paraId="216660C5" w14:textId="77777777" w:rsidR="000C43BF" w:rsidRDefault="000C43BF" w:rsidP="002128DE">
            <w:pPr>
              <w:rPr>
                <w:rFonts w:ascii="Arial" w:hAnsi="Arial" w:cs="Arial"/>
                <w:sz w:val="20"/>
                <w:szCs w:val="20"/>
              </w:rPr>
            </w:pPr>
            <w:r>
              <w:rPr>
                <w:rFonts w:ascii="Arial" w:hAnsi="Arial" w:cs="Arial"/>
                <w:sz w:val="20"/>
                <w:szCs w:val="20"/>
              </w:rPr>
              <w:t>42</w:t>
            </w:r>
          </w:p>
        </w:tc>
        <w:tc>
          <w:tcPr>
            <w:tcW w:w="8377" w:type="dxa"/>
            <w:tcBorders>
              <w:top w:val="nil"/>
              <w:left w:val="nil"/>
              <w:bottom w:val="nil"/>
              <w:right w:val="nil"/>
            </w:tcBorders>
            <w:shd w:val="clear" w:color="auto" w:fill="auto"/>
            <w:noWrap/>
            <w:vAlign w:val="bottom"/>
            <w:hideMark/>
          </w:tcPr>
          <w:p w14:paraId="6F9B173E" w14:textId="77777777" w:rsidR="000C43BF" w:rsidRDefault="000C43BF" w:rsidP="002128DE">
            <w:pPr>
              <w:rPr>
                <w:rFonts w:ascii="Arial" w:hAnsi="Arial" w:cs="Arial"/>
                <w:sz w:val="20"/>
                <w:szCs w:val="20"/>
              </w:rPr>
            </w:pPr>
            <w:r>
              <w:rPr>
                <w:rFonts w:ascii="Arial" w:hAnsi="Arial" w:cs="Arial"/>
                <w:sz w:val="20"/>
                <w:szCs w:val="20"/>
              </w:rPr>
              <w:t>V. Izmjene i dopune Prostornog plana uređenja Općine Dubravica</w:t>
            </w:r>
          </w:p>
        </w:tc>
        <w:tc>
          <w:tcPr>
            <w:tcW w:w="1191" w:type="dxa"/>
            <w:tcBorders>
              <w:top w:val="nil"/>
              <w:left w:val="nil"/>
              <w:bottom w:val="nil"/>
              <w:right w:val="nil"/>
            </w:tcBorders>
            <w:shd w:val="clear" w:color="auto" w:fill="auto"/>
            <w:noWrap/>
            <w:vAlign w:val="bottom"/>
            <w:hideMark/>
          </w:tcPr>
          <w:p w14:paraId="2BD78FC6" w14:textId="77777777" w:rsidR="000C43BF" w:rsidRDefault="000C43BF" w:rsidP="002128DE">
            <w:pPr>
              <w:jc w:val="right"/>
              <w:rPr>
                <w:rFonts w:ascii="Arial" w:hAnsi="Arial" w:cs="Arial"/>
                <w:sz w:val="20"/>
                <w:szCs w:val="20"/>
              </w:rPr>
            </w:pPr>
            <w:r>
              <w:rPr>
                <w:rFonts w:ascii="Arial" w:hAnsi="Arial" w:cs="Arial"/>
                <w:sz w:val="20"/>
                <w:szCs w:val="20"/>
              </w:rPr>
              <w:t>270,00</w:t>
            </w:r>
          </w:p>
        </w:tc>
        <w:tc>
          <w:tcPr>
            <w:tcW w:w="1544" w:type="dxa"/>
            <w:tcBorders>
              <w:top w:val="nil"/>
              <w:left w:val="nil"/>
              <w:bottom w:val="nil"/>
              <w:right w:val="nil"/>
            </w:tcBorders>
            <w:shd w:val="clear" w:color="auto" w:fill="auto"/>
            <w:noWrap/>
            <w:vAlign w:val="bottom"/>
            <w:hideMark/>
          </w:tcPr>
          <w:p w14:paraId="07B3684A" w14:textId="77777777" w:rsidR="000C43BF" w:rsidRDefault="000C43BF" w:rsidP="002128DE">
            <w:pPr>
              <w:jc w:val="right"/>
              <w:rPr>
                <w:rFonts w:ascii="Arial" w:hAnsi="Arial" w:cs="Arial"/>
                <w:sz w:val="20"/>
                <w:szCs w:val="20"/>
              </w:rPr>
            </w:pPr>
            <w:r>
              <w:rPr>
                <w:rFonts w:ascii="Arial" w:hAnsi="Arial" w:cs="Arial"/>
                <w:sz w:val="20"/>
                <w:szCs w:val="20"/>
              </w:rPr>
              <w:t>0,00</w:t>
            </w:r>
          </w:p>
        </w:tc>
        <w:tc>
          <w:tcPr>
            <w:tcW w:w="1041" w:type="dxa"/>
            <w:tcBorders>
              <w:top w:val="nil"/>
              <w:left w:val="nil"/>
              <w:bottom w:val="nil"/>
              <w:right w:val="nil"/>
            </w:tcBorders>
            <w:shd w:val="clear" w:color="auto" w:fill="auto"/>
            <w:noWrap/>
            <w:vAlign w:val="bottom"/>
            <w:hideMark/>
          </w:tcPr>
          <w:p w14:paraId="08B48BB2" w14:textId="77777777" w:rsidR="000C43BF" w:rsidRDefault="000C43BF" w:rsidP="002128DE">
            <w:pPr>
              <w:jc w:val="right"/>
              <w:rPr>
                <w:rFonts w:ascii="Arial" w:hAnsi="Arial" w:cs="Arial"/>
                <w:sz w:val="20"/>
                <w:szCs w:val="20"/>
              </w:rPr>
            </w:pPr>
            <w:r>
              <w:rPr>
                <w:rFonts w:ascii="Arial" w:hAnsi="Arial" w:cs="Arial"/>
                <w:sz w:val="20"/>
                <w:szCs w:val="20"/>
              </w:rPr>
              <w:t>0,00</w:t>
            </w:r>
          </w:p>
        </w:tc>
        <w:tc>
          <w:tcPr>
            <w:tcW w:w="1191" w:type="dxa"/>
            <w:tcBorders>
              <w:top w:val="nil"/>
              <w:left w:val="nil"/>
              <w:bottom w:val="nil"/>
              <w:right w:val="nil"/>
            </w:tcBorders>
            <w:shd w:val="clear" w:color="auto" w:fill="auto"/>
            <w:noWrap/>
            <w:vAlign w:val="bottom"/>
            <w:hideMark/>
          </w:tcPr>
          <w:p w14:paraId="115FD09B" w14:textId="77777777" w:rsidR="000C43BF" w:rsidRDefault="000C43BF" w:rsidP="002128DE">
            <w:pPr>
              <w:jc w:val="right"/>
              <w:rPr>
                <w:rFonts w:ascii="Arial" w:hAnsi="Arial" w:cs="Arial"/>
                <w:sz w:val="20"/>
                <w:szCs w:val="20"/>
              </w:rPr>
            </w:pPr>
            <w:r>
              <w:rPr>
                <w:rFonts w:ascii="Arial" w:hAnsi="Arial" w:cs="Arial"/>
                <w:sz w:val="20"/>
                <w:szCs w:val="20"/>
              </w:rPr>
              <w:t>270,00</w:t>
            </w:r>
          </w:p>
        </w:tc>
      </w:tr>
      <w:tr w:rsidR="000C43BF" w14:paraId="50C88C47" w14:textId="77777777" w:rsidTr="000C43BF">
        <w:trPr>
          <w:trHeight w:val="262"/>
        </w:trPr>
        <w:tc>
          <w:tcPr>
            <w:tcW w:w="9727" w:type="dxa"/>
            <w:gridSpan w:val="3"/>
            <w:tcBorders>
              <w:top w:val="nil"/>
              <w:left w:val="nil"/>
              <w:bottom w:val="nil"/>
              <w:right w:val="nil"/>
            </w:tcBorders>
            <w:shd w:val="clear" w:color="000000" w:fill="FFFF99"/>
            <w:noWrap/>
            <w:vAlign w:val="bottom"/>
            <w:hideMark/>
          </w:tcPr>
          <w:p w14:paraId="60581559" w14:textId="77777777" w:rsidR="000C43BF" w:rsidRDefault="000C43BF" w:rsidP="002128DE">
            <w:pPr>
              <w:rPr>
                <w:rFonts w:ascii="Arial" w:hAnsi="Arial" w:cs="Arial"/>
                <w:b/>
                <w:bCs/>
                <w:color w:val="000000"/>
                <w:sz w:val="20"/>
                <w:szCs w:val="20"/>
              </w:rPr>
            </w:pPr>
            <w:r>
              <w:rPr>
                <w:rFonts w:ascii="Arial" w:hAnsi="Arial" w:cs="Arial"/>
                <w:b/>
                <w:bCs/>
                <w:color w:val="000000"/>
                <w:sz w:val="20"/>
                <w:szCs w:val="20"/>
              </w:rPr>
              <w:t>Izvor  5.2. Ostale pomoći</w:t>
            </w:r>
          </w:p>
        </w:tc>
        <w:tc>
          <w:tcPr>
            <w:tcW w:w="1191" w:type="dxa"/>
            <w:tcBorders>
              <w:top w:val="nil"/>
              <w:left w:val="nil"/>
              <w:bottom w:val="nil"/>
              <w:right w:val="nil"/>
            </w:tcBorders>
            <w:shd w:val="clear" w:color="000000" w:fill="FFFF99"/>
            <w:noWrap/>
            <w:vAlign w:val="bottom"/>
            <w:hideMark/>
          </w:tcPr>
          <w:p w14:paraId="2E37EFF8"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10.350,00</w:t>
            </w:r>
          </w:p>
        </w:tc>
        <w:tc>
          <w:tcPr>
            <w:tcW w:w="1544" w:type="dxa"/>
            <w:tcBorders>
              <w:top w:val="nil"/>
              <w:left w:val="nil"/>
              <w:bottom w:val="nil"/>
              <w:right w:val="nil"/>
            </w:tcBorders>
            <w:shd w:val="clear" w:color="000000" w:fill="FFFF99"/>
            <w:noWrap/>
            <w:vAlign w:val="bottom"/>
            <w:hideMark/>
          </w:tcPr>
          <w:p w14:paraId="32FDC181"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17.500,00</w:t>
            </w:r>
          </w:p>
        </w:tc>
        <w:tc>
          <w:tcPr>
            <w:tcW w:w="1041" w:type="dxa"/>
            <w:tcBorders>
              <w:top w:val="nil"/>
              <w:left w:val="nil"/>
              <w:bottom w:val="nil"/>
              <w:right w:val="nil"/>
            </w:tcBorders>
            <w:shd w:val="clear" w:color="000000" w:fill="FFFF99"/>
            <w:noWrap/>
            <w:vAlign w:val="bottom"/>
            <w:hideMark/>
          </w:tcPr>
          <w:p w14:paraId="4BF5457C"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169,08</w:t>
            </w:r>
          </w:p>
        </w:tc>
        <w:tc>
          <w:tcPr>
            <w:tcW w:w="1191" w:type="dxa"/>
            <w:tcBorders>
              <w:top w:val="nil"/>
              <w:left w:val="nil"/>
              <w:bottom w:val="nil"/>
              <w:right w:val="nil"/>
            </w:tcBorders>
            <w:shd w:val="clear" w:color="000000" w:fill="FFFF99"/>
            <w:noWrap/>
            <w:vAlign w:val="bottom"/>
            <w:hideMark/>
          </w:tcPr>
          <w:p w14:paraId="1B7774CD"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27.850,00</w:t>
            </w:r>
          </w:p>
        </w:tc>
      </w:tr>
      <w:tr w:rsidR="000C43BF" w14:paraId="02C65498" w14:textId="77777777" w:rsidTr="000C43BF">
        <w:trPr>
          <w:trHeight w:val="262"/>
        </w:trPr>
        <w:tc>
          <w:tcPr>
            <w:tcW w:w="917" w:type="dxa"/>
            <w:tcBorders>
              <w:top w:val="nil"/>
              <w:left w:val="nil"/>
              <w:bottom w:val="nil"/>
              <w:right w:val="nil"/>
            </w:tcBorders>
            <w:shd w:val="clear" w:color="auto" w:fill="auto"/>
            <w:noWrap/>
            <w:vAlign w:val="bottom"/>
            <w:hideMark/>
          </w:tcPr>
          <w:p w14:paraId="38BA5549" w14:textId="77777777" w:rsidR="000C43BF" w:rsidRDefault="000C43BF" w:rsidP="002128DE">
            <w:pPr>
              <w:rPr>
                <w:rFonts w:ascii="Arial" w:hAnsi="Arial" w:cs="Arial"/>
                <w:sz w:val="20"/>
                <w:szCs w:val="20"/>
              </w:rPr>
            </w:pPr>
            <w:r>
              <w:rPr>
                <w:rFonts w:ascii="Arial" w:hAnsi="Arial" w:cs="Arial"/>
                <w:sz w:val="20"/>
                <w:szCs w:val="20"/>
              </w:rPr>
              <w:t>R440B</w:t>
            </w:r>
          </w:p>
        </w:tc>
        <w:tc>
          <w:tcPr>
            <w:tcW w:w="432" w:type="dxa"/>
            <w:tcBorders>
              <w:top w:val="nil"/>
              <w:left w:val="nil"/>
              <w:bottom w:val="nil"/>
              <w:right w:val="nil"/>
            </w:tcBorders>
            <w:shd w:val="clear" w:color="auto" w:fill="auto"/>
            <w:noWrap/>
            <w:vAlign w:val="bottom"/>
            <w:hideMark/>
          </w:tcPr>
          <w:p w14:paraId="5F66B506" w14:textId="77777777" w:rsidR="000C43BF" w:rsidRDefault="000C43BF" w:rsidP="002128DE">
            <w:pPr>
              <w:rPr>
                <w:rFonts w:ascii="Arial" w:hAnsi="Arial" w:cs="Arial"/>
                <w:sz w:val="20"/>
                <w:szCs w:val="20"/>
              </w:rPr>
            </w:pPr>
            <w:r>
              <w:rPr>
                <w:rFonts w:ascii="Arial" w:hAnsi="Arial" w:cs="Arial"/>
                <w:sz w:val="20"/>
                <w:szCs w:val="20"/>
              </w:rPr>
              <w:t>42</w:t>
            </w:r>
          </w:p>
        </w:tc>
        <w:tc>
          <w:tcPr>
            <w:tcW w:w="8377" w:type="dxa"/>
            <w:tcBorders>
              <w:top w:val="nil"/>
              <w:left w:val="nil"/>
              <w:bottom w:val="nil"/>
              <w:right w:val="nil"/>
            </w:tcBorders>
            <w:shd w:val="clear" w:color="auto" w:fill="auto"/>
            <w:noWrap/>
            <w:vAlign w:val="bottom"/>
            <w:hideMark/>
          </w:tcPr>
          <w:p w14:paraId="023B896A" w14:textId="77777777" w:rsidR="000C43BF" w:rsidRDefault="000C43BF" w:rsidP="002128DE">
            <w:pPr>
              <w:rPr>
                <w:rFonts w:ascii="Arial" w:hAnsi="Arial" w:cs="Arial"/>
                <w:sz w:val="20"/>
                <w:szCs w:val="20"/>
              </w:rPr>
            </w:pPr>
            <w:r>
              <w:rPr>
                <w:rFonts w:ascii="Arial" w:hAnsi="Arial" w:cs="Arial"/>
                <w:sz w:val="20"/>
                <w:szCs w:val="20"/>
              </w:rPr>
              <w:t>V. Izmjene i dopune Prostornog plana uređenja Općine Dubravica</w:t>
            </w:r>
          </w:p>
        </w:tc>
        <w:tc>
          <w:tcPr>
            <w:tcW w:w="1191" w:type="dxa"/>
            <w:tcBorders>
              <w:top w:val="nil"/>
              <w:left w:val="nil"/>
              <w:bottom w:val="nil"/>
              <w:right w:val="nil"/>
            </w:tcBorders>
            <w:shd w:val="clear" w:color="auto" w:fill="auto"/>
            <w:noWrap/>
            <w:vAlign w:val="bottom"/>
            <w:hideMark/>
          </w:tcPr>
          <w:p w14:paraId="41136001" w14:textId="77777777" w:rsidR="000C43BF" w:rsidRDefault="000C43BF" w:rsidP="002128DE">
            <w:pPr>
              <w:jc w:val="right"/>
              <w:rPr>
                <w:rFonts w:ascii="Arial" w:hAnsi="Arial" w:cs="Arial"/>
                <w:sz w:val="20"/>
                <w:szCs w:val="20"/>
              </w:rPr>
            </w:pPr>
            <w:r>
              <w:rPr>
                <w:rFonts w:ascii="Arial" w:hAnsi="Arial" w:cs="Arial"/>
                <w:sz w:val="20"/>
                <w:szCs w:val="20"/>
              </w:rPr>
              <w:t>10.350,00</w:t>
            </w:r>
          </w:p>
        </w:tc>
        <w:tc>
          <w:tcPr>
            <w:tcW w:w="1544" w:type="dxa"/>
            <w:tcBorders>
              <w:top w:val="nil"/>
              <w:left w:val="nil"/>
              <w:bottom w:val="nil"/>
              <w:right w:val="nil"/>
            </w:tcBorders>
            <w:shd w:val="clear" w:color="auto" w:fill="auto"/>
            <w:noWrap/>
            <w:vAlign w:val="bottom"/>
            <w:hideMark/>
          </w:tcPr>
          <w:p w14:paraId="1F56DE8F" w14:textId="77777777" w:rsidR="000C43BF" w:rsidRDefault="000C43BF" w:rsidP="002128DE">
            <w:pPr>
              <w:jc w:val="right"/>
              <w:rPr>
                <w:rFonts w:ascii="Arial" w:hAnsi="Arial" w:cs="Arial"/>
                <w:sz w:val="20"/>
                <w:szCs w:val="20"/>
              </w:rPr>
            </w:pPr>
            <w:r>
              <w:rPr>
                <w:rFonts w:ascii="Arial" w:hAnsi="Arial" w:cs="Arial"/>
                <w:sz w:val="20"/>
                <w:szCs w:val="20"/>
              </w:rPr>
              <w:t>17.500,00</w:t>
            </w:r>
          </w:p>
        </w:tc>
        <w:tc>
          <w:tcPr>
            <w:tcW w:w="1041" w:type="dxa"/>
            <w:tcBorders>
              <w:top w:val="nil"/>
              <w:left w:val="nil"/>
              <w:bottom w:val="nil"/>
              <w:right w:val="nil"/>
            </w:tcBorders>
            <w:shd w:val="clear" w:color="auto" w:fill="auto"/>
            <w:noWrap/>
            <w:vAlign w:val="bottom"/>
            <w:hideMark/>
          </w:tcPr>
          <w:p w14:paraId="62A4D669" w14:textId="77777777" w:rsidR="000C43BF" w:rsidRDefault="000C43BF" w:rsidP="002128DE">
            <w:pPr>
              <w:jc w:val="right"/>
              <w:rPr>
                <w:rFonts w:ascii="Arial" w:hAnsi="Arial" w:cs="Arial"/>
                <w:sz w:val="20"/>
                <w:szCs w:val="20"/>
              </w:rPr>
            </w:pPr>
            <w:r>
              <w:rPr>
                <w:rFonts w:ascii="Arial" w:hAnsi="Arial" w:cs="Arial"/>
                <w:sz w:val="20"/>
                <w:szCs w:val="20"/>
              </w:rPr>
              <w:t>169,08</w:t>
            </w:r>
          </w:p>
        </w:tc>
        <w:tc>
          <w:tcPr>
            <w:tcW w:w="1191" w:type="dxa"/>
            <w:tcBorders>
              <w:top w:val="nil"/>
              <w:left w:val="nil"/>
              <w:bottom w:val="nil"/>
              <w:right w:val="nil"/>
            </w:tcBorders>
            <w:shd w:val="clear" w:color="auto" w:fill="auto"/>
            <w:noWrap/>
            <w:vAlign w:val="bottom"/>
            <w:hideMark/>
          </w:tcPr>
          <w:p w14:paraId="68C25867" w14:textId="77777777" w:rsidR="000C43BF" w:rsidRDefault="000C43BF" w:rsidP="002128DE">
            <w:pPr>
              <w:jc w:val="right"/>
              <w:rPr>
                <w:rFonts w:ascii="Arial" w:hAnsi="Arial" w:cs="Arial"/>
                <w:sz w:val="20"/>
                <w:szCs w:val="20"/>
              </w:rPr>
            </w:pPr>
            <w:r>
              <w:rPr>
                <w:rFonts w:ascii="Arial" w:hAnsi="Arial" w:cs="Arial"/>
                <w:sz w:val="20"/>
                <w:szCs w:val="20"/>
              </w:rPr>
              <w:t>27.850,00</w:t>
            </w:r>
          </w:p>
        </w:tc>
      </w:tr>
    </w:tbl>
    <w:p w14:paraId="0DA7F149" w14:textId="77777777" w:rsidR="000C43BF" w:rsidRDefault="000C43BF" w:rsidP="000C43BF">
      <w:pPr>
        <w:tabs>
          <w:tab w:val="left" w:pos="3105"/>
        </w:tabs>
        <w:rPr>
          <w:szCs w:val="28"/>
          <w:lang w:val="pl-PL"/>
        </w:rPr>
      </w:pPr>
    </w:p>
    <w:p w14:paraId="7EE03B7C" w14:textId="77777777" w:rsidR="000C43BF" w:rsidRDefault="000C43BF" w:rsidP="000C43BF"/>
    <w:p w14:paraId="7B56FD34" w14:textId="77777777" w:rsidR="000C43BF" w:rsidRDefault="000C43BF" w:rsidP="000C43BF">
      <w:pPr>
        <w:jc w:val="center"/>
        <w:rPr>
          <w:b/>
        </w:rPr>
      </w:pPr>
      <w:r>
        <w:rPr>
          <w:b/>
        </w:rPr>
        <w:t>Članak 2.</w:t>
      </w:r>
    </w:p>
    <w:p w14:paraId="533CA927" w14:textId="77777777" w:rsidR="000C43BF" w:rsidRDefault="000C43BF" w:rsidP="000C43BF">
      <w:pPr>
        <w:rPr>
          <w:b/>
          <w:lang w:val="pl-PL"/>
        </w:rPr>
      </w:pPr>
      <w:r>
        <w:rPr>
          <w:szCs w:val="28"/>
          <w:lang w:val="pl-PL"/>
        </w:rPr>
        <w:lastRenderedPageBreak/>
        <w:t xml:space="preserve">Ove I. izmjene i dopune Programa urbanizma i prostornog uređenja za 2024. godinu </w:t>
      </w:r>
      <w:r w:rsidRPr="00ED709A">
        <w:t>stupaju na snagu prvog dana od dana objave u Službenom glasniku Općine Dubravica.</w:t>
      </w:r>
      <w:r>
        <w:rPr>
          <w:lang w:val="pl-PL"/>
        </w:rPr>
        <w:t xml:space="preserve"> </w:t>
      </w:r>
    </w:p>
    <w:p w14:paraId="59322159" w14:textId="77777777" w:rsidR="000C43BF" w:rsidRPr="00ED709A" w:rsidRDefault="000C43BF" w:rsidP="000C43BF"/>
    <w:p w14:paraId="7336278C" w14:textId="77777777" w:rsidR="000C43BF" w:rsidRPr="000C43BF" w:rsidRDefault="000C43BF" w:rsidP="000C43BF">
      <w:pPr>
        <w:jc w:val="center"/>
        <w:rPr>
          <w:bCs/>
          <w:sz w:val="16"/>
          <w:szCs w:val="16"/>
        </w:rPr>
      </w:pPr>
      <w:r w:rsidRPr="000C43BF">
        <w:rPr>
          <w:bCs/>
          <w:sz w:val="16"/>
          <w:szCs w:val="16"/>
        </w:rPr>
        <w:t>OPĆINSKO VIJEĆE OPĆINE DUBRAVICA</w:t>
      </w:r>
    </w:p>
    <w:p w14:paraId="7F982C5A" w14:textId="77777777" w:rsidR="000C43BF" w:rsidRPr="000C43BF" w:rsidRDefault="000C43BF" w:rsidP="000C43BF">
      <w:pPr>
        <w:pStyle w:val="Naslovindeksa"/>
        <w:spacing w:before="0" w:after="0"/>
        <w:rPr>
          <w:b w:val="0"/>
          <w:bCs/>
          <w:sz w:val="16"/>
          <w:szCs w:val="16"/>
        </w:rPr>
      </w:pPr>
      <w:r w:rsidRPr="000C43BF">
        <w:rPr>
          <w:b w:val="0"/>
          <w:bCs/>
          <w:sz w:val="16"/>
          <w:szCs w:val="16"/>
        </w:rPr>
        <w:t>KLASA: 024-02/24-01/7</w:t>
      </w:r>
    </w:p>
    <w:p w14:paraId="0BEA7AB3" w14:textId="77777777" w:rsidR="000C43BF" w:rsidRPr="000C43BF" w:rsidRDefault="000C43BF" w:rsidP="000C43BF">
      <w:pPr>
        <w:pStyle w:val="Naslovindeksa"/>
        <w:spacing w:before="0" w:after="0"/>
        <w:rPr>
          <w:b w:val="0"/>
          <w:bCs/>
          <w:sz w:val="16"/>
          <w:szCs w:val="16"/>
        </w:rPr>
      </w:pPr>
      <w:r w:rsidRPr="000C43BF">
        <w:rPr>
          <w:b w:val="0"/>
          <w:bCs/>
          <w:sz w:val="16"/>
          <w:szCs w:val="16"/>
        </w:rPr>
        <w:t>URBROJ: 238-40-02-24-16</w:t>
      </w:r>
    </w:p>
    <w:p w14:paraId="3D71DE33" w14:textId="77777777" w:rsidR="000C43BF" w:rsidRPr="000C43BF" w:rsidRDefault="000C43BF" w:rsidP="000C43BF">
      <w:pPr>
        <w:pStyle w:val="Naslov"/>
        <w:rPr>
          <w:b w:val="0"/>
          <w:bCs/>
          <w:sz w:val="16"/>
          <w:szCs w:val="16"/>
        </w:rPr>
      </w:pPr>
      <w:r w:rsidRPr="000C43BF">
        <w:rPr>
          <w:b w:val="0"/>
          <w:bCs/>
          <w:sz w:val="16"/>
          <w:szCs w:val="16"/>
        </w:rPr>
        <w:t>Dubravica, 28. svibanj 2024. godine</w:t>
      </w:r>
    </w:p>
    <w:p w14:paraId="546614B5" w14:textId="77777777" w:rsidR="000C43BF" w:rsidRPr="000C43BF" w:rsidRDefault="000C43BF" w:rsidP="000C43BF">
      <w:pPr>
        <w:jc w:val="right"/>
        <w:rPr>
          <w:bCs/>
          <w:sz w:val="16"/>
          <w:szCs w:val="16"/>
        </w:rPr>
      </w:pPr>
      <w:r w:rsidRPr="000C43BF">
        <w:rPr>
          <w:rFonts w:ascii="Arial" w:hAnsi="Arial" w:cs="Arial"/>
          <w:bCs/>
          <w:sz w:val="16"/>
          <w:szCs w:val="16"/>
        </w:rPr>
        <w:tab/>
      </w:r>
      <w:r w:rsidRPr="000C43BF">
        <w:rPr>
          <w:rFonts w:ascii="Arial" w:hAnsi="Arial" w:cs="Arial"/>
          <w:bCs/>
          <w:sz w:val="16"/>
          <w:szCs w:val="16"/>
        </w:rPr>
        <w:tab/>
      </w:r>
      <w:r w:rsidRPr="000C43BF">
        <w:rPr>
          <w:rFonts w:ascii="Arial" w:hAnsi="Arial" w:cs="Arial"/>
          <w:bCs/>
          <w:sz w:val="16"/>
          <w:szCs w:val="16"/>
        </w:rPr>
        <w:tab/>
      </w:r>
    </w:p>
    <w:p w14:paraId="44678D65" w14:textId="79AA29C7" w:rsidR="00104373" w:rsidRDefault="000C43BF" w:rsidP="000C43BF">
      <w:pPr>
        <w:jc w:val="right"/>
        <w:rPr>
          <w:rFonts w:ascii="Arial Narrow" w:hAnsi="Arial Narrow"/>
          <w:b/>
          <w:sz w:val="24"/>
        </w:rPr>
      </w:pPr>
      <w:r w:rsidRPr="000C43BF">
        <w:rPr>
          <w:bCs/>
          <w:sz w:val="16"/>
          <w:szCs w:val="16"/>
        </w:rPr>
        <w:t>Predsjednik Ivica Stiperski</w:t>
      </w:r>
    </w:p>
    <w:p w14:paraId="7503CC21" w14:textId="64613B9B" w:rsidR="00104373" w:rsidRDefault="00104373" w:rsidP="00BA1A43">
      <w:pPr>
        <w:tabs>
          <w:tab w:val="left" w:pos="2637"/>
          <w:tab w:val="center" w:pos="7002"/>
        </w:tabs>
        <w:ind w:left="360"/>
        <w:jc w:val="center"/>
        <w:rPr>
          <w:rFonts w:ascii="Arial Narrow" w:hAnsi="Arial Narrow"/>
          <w:b/>
          <w:sz w:val="24"/>
        </w:rPr>
      </w:pPr>
      <w:r w:rsidRPr="006329A4">
        <w:rPr>
          <w:rFonts w:ascii="Arial Narrow" w:hAnsi="Arial Narrow"/>
          <w:b/>
          <w:noProof/>
          <w:lang w:val="sl-SI" w:eastAsia="sl-SI"/>
        </w:rPr>
        <mc:AlternateContent>
          <mc:Choice Requires="wps">
            <w:drawing>
              <wp:anchor distT="0" distB="0" distL="114300" distR="114300" simplePos="0" relativeHeight="251853824" behindDoc="0" locked="0" layoutInCell="1" allowOverlap="1" wp14:anchorId="0138A70B" wp14:editId="756CFC87">
                <wp:simplePos x="0" y="0"/>
                <wp:positionH relativeFrom="margin">
                  <wp:posOffset>0</wp:posOffset>
                </wp:positionH>
                <wp:positionV relativeFrom="paragraph">
                  <wp:posOffset>114300</wp:posOffset>
                </wp:positionV>
                <wp:extent cx="438150" cy="362197"/>
                <wp:effectExtent l="57150" t="114300" r="133350" b="76200"/>
                <wp:wrapNone/>
                <wp:docPr id="2078765812"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BC7F448" w14:textId="0FF5DE0A" w:rsidR="00104373" w:rsidRPr="00104EAC" w:rsidRDefault="00104373" w:rsidP="00104373">
                            <w:pPr>
                              <w:jc w:val="center"/>
                              <w:rPr>
                                <w:rFonts w:ascii="Arial Narrow" w:hAnsi="Arial Narrow"/>
                                <w:sz w:val="24"/>
                                <w:szCs w:val="24"/>
                              </w:rPr>
                            </w:pPr>
                            <w:r>
                              <w:rPr>
                                <w:rFonts w:ascii="Arial Narrow" w:hAnsi="Arial Narrow"/>
                                <w:sz w:val="24"/>
                                <w:szCs w:val="24"/>
                              </w:rPr>
                              <w:t>15</w:t>
                            </w:r>
                          </w:p>
                          <w:p w14:paraId="70F36045" w14:textId="77777777" w:rsidR="00104373" w:rsidRDefault="00104373" w:rsidP="001043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8A70B" id="_x0000_s1040" style="position:absolute;left:0;text-align:left;margin-left:0;margin-top:9pt;width:34.5pt;height:28.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BH2w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" fillcolor="#afabab" strokecolor="#8e8e8e" strokeweight="1.52778mm">
                <v:stroke linestyle="thickThin"/>
                <v:shadow on="t" color="black" opacity="26214f" origin="-.5,.5" offset=".74836mm,-.74836mm"/>
                <v:textbox>
                  <w:txbxContent>
                    <w:p w14:paraId="6BC7F448" w14:textId="0FF5DE0A" w:rsidR="00104373" w:rsidRPr="00104EAC" w:rsidRDefault="00104373" w:rsidP="00104373">
                      <w:pPr>
                        <w:jc w:val="center"/>
                        <w:rPr>
                          <w:rFonts w:ascii="Arial Narrow" w:hAnsi="Arial Narrow"/>
                          <w:sz w:val="24"/>
                          <w:szCs w:val="24"/>
                        </w:rPr>
                      </w:pPr>
                      <w:r>
                        <w:rPr>
                          <w:rFonts w:ascii="Arial Narrow" w:hAnsi="Arial Narrow"/>
                          <w:sz w:val="24"/>
                          <w:szCs w:val="24"/>
                        </w:rPr>
                        <w:t>15</w:t>
                      </w:r>
                    </w:p>
                    <w:p w14:paraId="70F36045" w14:textId="77777777" w:rsidR="00104373" w:rsidRDefault="00104373" w:rsidP="00104373">
                      <w:pPr>
                        <w:jc w:val="center"/>
                      </w:pPr>
                    </w:p>
                  </w:txbxContent>
                </v:textbox>
                <w10:wrap anchorx="margin"/>
              </v:roundrect>
            </w:pict>
          </mc:Fallback>
        </mc:AlternateContent>
      </w:r>
    </w:p>
    <w:p w14:paraId="7BEE419D" w14:textId="77777777" w:rsidR="00104373" w:rsidRDefault="00104373" w:rsidP="00BA1A43">
      <w:pPr>
        <w:tabs>
          <w:tab w:val="left" w:pos="2637"/>
          <w:tab w:val="center" w:pos="7002"/>
        </w:tabs>
        <w:ind w:left="360"/>
        <w:jc w:val="center"/>
        <w:rPr>
          <w:rFonts w:ascii="Arial Narrow" w:hAnsi="Arial Narrow"/>
          <w:b/>
          <w:sz w:val="24"/>
        </w:rPr>
      </w:pPr>
    </w:p>
    <w:p w14:paraId="7DC769EA" w14:textId="77777777" w:rsidR="000C43BF" w:rsidRDefault="000C43BF" w:rsidP="000C43BF">
      <w:pPr>
        <w:rPr>
          <w:b/>
        </w:rPr>
      </w:pPr>
    </w:p>
    <w:p w14:paraId="27C04AE3" w14:textId="4BC27320" w:rsidR="000C43BF" w:rsidRPr="00F760A4" w:rsidRDefault="000C43BF" w:rsidP="000C43BF">
      <w:pPr>
        <w:rPr>
          <w:lang w:val="pl-PL"/>
        </w:rPr>
      </w:pPr>
      <w:r w:rsidRPr="00CC33B8">
        <w:rPr>
          <w:lang w:val="pl-PL"/>
        </w:rPr>
        <w:t xml:space="preserve">Na temelju </w:t>
      </w:r>
      <w:r w:rsidRPr="00E278AC">
        <w:rPr>
          <w:lang w:val="pl-PL"/>
        </w:rPr>
        <w:t xml:space="preserve">članka </w:t>
      </w:r>
      <w:r>
        <w:rPr>
          <w:lang w:val="pl-PL"/>
        </w:rPr>
        <w:t>članka 19. stavka 1. Zakona o lokalnoj i područnoj (regionalnoj) samoupravi („Narodne novine” broj </w:t>
      </w:r>
      <w:r>
        <w:fldChar w:fldCharType="begin"/>
      </w:r>
      <w:r>
        <w:instrText>HYPERLINK "https://www.zakon.hr/cms.htm?id=260"</w:instrText>
      </w:r>
      <w:r>
        <w:fldChar w:fldCharType="separate"/>
      </w:r>
      <w:r>
        <w:rPr>
          <w:rStyle w:val="Hiperveza"/>
          <w:lang w:val="pl-PL"/>
        </w:rPr>
        <w:t>33/01</w:t>
      </w:r>
      <w:r>
        <w:rPr>
          <w:rStyle w:val="Hiperveza"/>
          <w:lang w:val="pl-PL"/>
        </w:rPr>
        <w:fldChar w:fldCharType="end"/>
      </w:r>
      <w:r>
        <w:rPr>
          <w:lang w:val="pl-PL"/>
        </w:rPr>
        <w:t>, </w:t>
      </w:r>
      <w:hyperlink r:id="rId86" w:history="1">
        <w:r>
          <w:rPr>
            <w:rStyle w:val="Hiperveza"/>
            <w:lang w:val="pl-PL"/>
          </w:rPr>
          <w:t>60/01</w:t>
        </w:r>
      </w:hyperlink>
      <w:r>
        <w:rPr>
          <w:lang w:val="pl-PL"/>
        </w:rPr>
        <w:t>, </w:t>
      </w:r>
      <w:hyperlink r:id="rId87" w:history="1">
        <w:r>
          <w:rPr>
            <w:rStyle w:val="Hiperveza"/>
            <w:lang w:val="pl-PL"/>
          </w:rPr>
          <w:t>129/05</w:t>
        </w:r>
      </w:hyperlink>
      <w:r>
        <w:rPr>
          <w:lang w:val="pl-PL"/>
        </w:rPr>
        <w:t>, </w:t>
      </w:r>
      <w:hyperlink r:id="rId88" w:history="1">
        <w:r>
          <w:rPr>
            <w:rStyle w:val="Hiperveza"/>
            <w:lang w:val="pl-PL"/>
          </w:rPr>
          <w:t>109/07</w:t>
        </w:r>
      </w:hyperlink>
      <w:r>
        <w:rPr>
          <w:lang w:val="pl-PL"/>
        </w:rPr>
        <w:t>, </w:t>
      </w:r>
      <w:hyperlink r:id="rId89" w:history="1">
        <w:r>
          <w:rPr>
            <w:rStyle w:val="Hiperveza"/>
            <w:lang w:val="pl-PL"/>
          </w:rPr>
          <w:t>125/08</w:t>
        </w:r>
      </w:hyperlink>
      <w:r>
        <w:rPr>
          <w:lang w:val="pl-PL"/>
        </w:rPr>
        <w:t>, </w:t>
      </w:r>
      <w:hyperlink r:id="rId90" w:history="1">
        <w:r>
          <w:rPr>
            <w:rStyle w:val="Hiperveza"/>
            <w:lang w:val="pl-PL"/>
          </w:rPr>
          <w:t>36/09</w:t>
        </w:r>
      </w:hyperlink>
      <w:r>
        <w:rPr>
          <w:lang w:val="pl-PL"/>
        </w:rPr>
        <w:t>, </w:t>
      </w:r>
      <w:hyperlink r:id="rId91" w:history="1">
        <w:r>
          <w:rPr>
            <w:rStyle w:val="Hiperveza"/>
            <w:lang w:val="pl-PL"/>
          </w:rPr>
          <w:t>36/09</w:t>
        </w:r>
      </w:hyperlink>
      <w:r>
        <w:rPr>
          <w:lang w:val="pl-PL"/>
        </w:rPr>
        <w:t>, </w:t>
      </w:r>
      <w:hyperlink r:id="rId92" w:history="1">
        <w:r>
          <w:rPr>
            <w:rStyle w:val="Hiperveza"/>
            <w:lang w:val="pl-PL"/>
          </w:rPr>
          <w:t>150/11</w:t>
        </w:r>
      </w:hyperlink>
      <w:r>
        <w:rPr>
          <w:lang w:val="pl-PL"/>
        </w:rPr>
        <w:t>, </w:t>
      </w:r>
      <w:hyperlink r:id="rId93" w:history="1">
        <w:r>
          <w:rPr>
            <w:rStyle w:val="Hiperveza"/>
            <w:lang w:val="pl-PL"/>
          </w:rPr>
          <w:t>144/12</w:t>
        </w:r>
      </w:hyperlink>
      <w:r>
        <w:rPr>
          <w:lang w:val="pl-PL"/>
        </w:rPr>
        <w:t>, </w:t>
      </w:r>
      <w:hyperlink r:id="rId94" w:history="1">
        <w:r>
          <w:rPr>
            <w:rStyle w:val="Hiperveza"/>
            <w:lang w:val="pl-PL"/>
          </w:rPr>
          <w:t>19/13</w:t>
        </w:r>
      </w:hyperlink>
      <w:r>
        <w:rPr>
          <w:lang w:val="pl-PL"/>
        </w:rPr>
        <w:t>, </w:t>
      </w:r>
      <w:hyperlink r:id="rId95" w:history="1">
        <w:r>
          <w:rPr>
            <w:rStyle w:val="Hiperveza"/>
            <w:lang w:val="pl-PL"/>
          </w:rPr>
          <w:t>137/15</w:t>
        </w:r>
      </w:hyperlink>
      <w:r>
        <w:rPr>
          <w:lang w:val="pl-PL"/>
        </w:rPr>
        <w:t>, </w:t>
      </w:r>
      <w:hyperlink r:id="rId96" w:tgtFrame="_blank" w:history="1">
        <w:r>
          <w:rPr>
            <w:rStyle w:val="Hiperveza"/>
            <w:lang w:val="pl-PL"/>
          </w:rPr>
          <w:t>123/17</w:t>
        </w:r>
      </w:hyperlink>
      <w:r>
        <w:rPr>
          <w:lang w:val="pl-PL"/>
        </w:rPr>
        <w:t>, </w:t>
      </w:r>
      <w:hyperlink r:id="rId97" w:history="1">
        <w:r>
          <w:rPr>
            <w:rStyle w:val="Hiperveza"/>
            <w:lang w:val="pl-PL"/>
          </w:rPr>
          <w:t>98/19</w:t>
        </w:r>
      </w:hyperlink>
      <w:r>
        <w:rPr>
          <w:lang w:val="pl-PL"/>
        </w:rPr>
        <w:t xml:space="preserve">, 144/20) i članka </w:t>
      </w:r>
      <w:r w:rsidRPr="00E278AC">
        <w:rPr>
          <w:lang w:val="pl-PL"/>
        </w:rPr>
        <w:t>21. Statuta Općine Dubravica (Službeni glasn</w:t>
      </w:r>
      <w:r>
        <w:rPr>
          <w:lang w:val="pl-PL"/>
        </w:rPr>
        <w:t>ik Općine Dubravica broj 01/2021, 03/2024</w:t>
      </w:r>
      <w:r w:rsidRPr="00E278AC">
        <w:rPr>
          <w:lang w:val="pl-PL"/>
        </w:rPr>
        <w:t xml:space="preserve">) </w:t>
      </w:r>
      <w:r w:rsidRPr="00E278AC">
        <w:t xml:space="preserve">Općinsko vijeće Općine Dubravica na </w:t>
      </w:r>
      <w:r>
        <w:t>svojoj 20</w:t>
      </w:r>
      <w:r w:rsidRPr="00E278AC">
        <w:t>.</w:t>
      </w:r>
      <w:r>
        <w:t xml:space="preserve"> sjednici održanoj 28. svibnja 2024</w:t>
      </w:r>
      <w:r w:rsidRPr="00E278AC">
        <w:t>. godine donosi</w:t>
      </w:r>
    </w:p>
    <w:p w14:paraId="1705A1E3" w14:textId="77777777" w:rsidR="000C43BF" w:rsidRPr="00E278AC" w:rsidRDefault="000C43BF" w:rsidP="000C43BF"/>
    <w:p w14:paraId="4E203683" w14:textId="77777777" w:rsidR="000C43BF" w:rsidRPr="00E278AC" w:rsidRDefault="000C43BF" w:rsidP="000C43BF">
      <w:pPr>
        <w:tabs>
          <w:tab w:val="left" w:pos="3105"/>
        </w:tabs>
        <w:jc w:val="center"/>
        <w:rPr>
          <w:b/>
          <w:szCs w:val="28"/>
          <w:lang w:val="pl-PL"/>
        </w:rPr>
      </w:pPr>
      <w:r>
        <w:rPr>
          <w:b/>
          <w:szCs w:val="28"/>
          <w:lang w:val="pl-PL"/>
        </w:rPr>
        <w:t>I</w:t>
      </w:r>
      <w:r w:rsidRPr="00E278AC">
        <w:rPr>
          <w:b/>
          <w:szCs w:val="28"/>
          <w:lang w:val="pl-PL"/>
        </w:rPr>
        <w:t>. IZMJENE I DOPUNE PROGRAMA</w:t>
      </w:r>
    </w:p>
    <w:p w14:paraId="44D83082" w14:textId="77777777" w:rsidR="000C43BF" w:rsidRPr="00E278AC" w:rsidRDefault="000C43BF" w:rsidP="000C43BF">
      <w:pPr>
        <w:tabs>
          <w:tab w:val="left" w:pos="3105"/>
        </w:tabs>
        <w:jc w:val="center"/>
        <w:rPr>
          <w:b/>
          <w:szCs w:val="28"/>
          <w:lang w:val="pl-PL"/>
        </w:rPr>
      </w:pPr>
      <w:r>
        <w:rPr>
          <w:b/>
          <w:szCs w:val="28"/>
          <w:lang w:val="pl-PL"/>
        </w:rPr>
        <w:t>TURIZMA ZA 2024</w:t>
      </w:r>
      <w:r w:rsidRPr="00E278AC">
        <w:rPr>
          <w:b/>
          <w:szCs w:val="28"/>
          <w:lang w:val="pl-PL"/>
        </w:rPr>
        <w:t>. GODINU</w:t>
      </w:r>
    </w:p>
    <w:p w14:paraId="34C9BACD" w14:textId="77777777" w:rsidR="000C43BF" w:rsidRDefault="000C43BF" w:rsidP="000C43BF">
      <w:pPr>
        <w:tabs>
          <w:tab w:val="left" w:pos="3105"/>
        </w:tabs>
        <w:jc w:val="center"/>
        <w:rPr>
          <w:b/>
          <w:szCs w:val="28"/>
          <w:lang w:val="pl-PL"/>
        </w:rPr>
      </w:pPr>
      <w:r>
        <w:rPr>
          <w:b/>
          <w:szCs w:val="28"/>
          <w:lang w:val="pl-PL"/>
        </w:rPr>
        <w:t>Članak 1.</w:t>
      </w:r>
    </w:p>
    <w:p w14:paraId="3A102091" w14:textId="77777777" w:rsidR="000C43BF" w:rsidRDefault="000C43BF" w:rsidP="000C43BF">
      <w:pPr>
        <w:tabs>
          <w:tab w:val="left" w:pos="3105"/>
        </w:tabs>
        <w:rPr>
          <w:szCs w:val="28"/>
          <w:lang w:val="pl-PL"/>
        </w:rPr>
      </w:pPr>
      <w:r>
        <w:rPr>
          <w:szCs w:val="28"/>
          <w:lang w:val="pl-PL"/>
        </w:rPr>
        <w:lastRenderedPageBreak/>
        <w:t>Ovim I. izmjenama i dopunama Programa turizma za 2024. godinu mijenja se Program turizma za 2024. godinu (Službeni glasnik Općine Dubravica broj 05/2023) i glasi:</w:t>
      </w:r>
    </w:p>
    <w:tbl>
      <w:tblPr>
        <w:tblW w:w="14602" w:type="dxa"/>
        <w:tblLook w:val="04A0" w:firstRow="1" w:lastRow="0" w:firstColumn="1" w:lastColumn="0" w:noHBand="0" w:noVBand="1"/>
      </w:tblPr>
      <w:tblGrid>
        <w:gridCol w:w="1139"/>
        <w:gridCol w:w="53"/>
        <w:gridCol w:w="872"/>
        <w:gridCol w:w="6"/>
        <w:gridCol w:w="7161"/>
        <w:gridCol w:w="437"/>
        <w:gridCol w:w="980"/>
        <w:gridCol w:w="237"/>
        <w:gridCol w:w="1137"/>
        <w:gridCol w:w="427"/>
        <w:gridCol w:w="923"/>
        <w:gridCol w:w="165"/>
        <w:gridCol w:w="1217"/>
      </w:tblGrid>
      <w:tr w:rsidR="000C43BF" w14:paraId="084EBB5E" w14:textId="77777777" w:rsidTr="000C43BF">
        <w:trPr>
          <w:trHeight w:val="888"/>
        </w:trPr>
        <w:tc>
          <w:tcPr>
            <w:tcW w:w="1101" w:type="dxa"/>
            <w:tcBorders>
              <w:top w:val="nil"/>
              <w:left w:val="nil"/>
              <w:bottom w:val="nil"/>
              <w:right w:val="nil"/>
            </w:tcBorders>
            <w:shd w:val="clear" w:color="auto" w:fill="auto"/>
            <w:noWrap/>
            <w:vAlign w:val="bottom"/>
            <w:hideMark/>
          </w:tcPr>
          <w:p w14:paraId="17BE2934" w14:textId="77777777" w:rsidR="000C43BF" w:rsidRDefault="000C43BF" w:rsidP="002128DE">
            <w:pPr>
              <w:rPr>
                <w:rFonts w:ascii="Arial" w:hAnsi="Arial" w:cs="Arial"/>
                <w:b/>
                <w:bCs/>
                <w:sz w:val="20"/>
                <w:szCs w:val="20"/>
                <w:lang w:eastAsia="hr-HR"/>
              </w:rPr>
            </w:pPr>
            <w:r>
              <w:rPr>
                <w:rFonts w:ascii="Arial" w:hAnsi="Arial" w:cs="Arial"/>
                <w:b/>
                <w:bCs/>
                <w:sz w:val="20"/>
                <w:szCs w:val="20"/>
              </w:rPr>
              <w:t>POZICIJA</w:t>
            </w:r>
          </w:p>
        </w:tc>
        <w:tc>
          <w:tcPr>
            <w:tcW w:w="923" w:type="dxa"/>
            <w:gridSpan w:val="3"/>
            <w:tcBorders>
              <w:top w:val="nil"/>
              <w:left w:val="nil"/>
              <w:bottom w:val="nil"/>
              <w:right w:val="nil"/>
            </w:tcBorders>
            <w:shd w:val="clear" w:color="auto" w:fill="auto"/>
            <w:vAlign w:val="bottom"/>
            <w:hideMark/>
          </w:tcPr>
          <w:p w14:paraId="753F7126" w14:textId="77777777" w:rsidR="000C43BF" w:rsidRDefault="000C43BF" w:rsidP="002128DE">
            <w:pPr>
              <w:rPr>
                <w:rFonts w:ascii="Arial" w:hAnsi="Arial" w:cs="Arial"/>
                <w:b/>
                <w:bCs/>
                <w:sz w:val="20"/>
                <w:szCs w:val="20"/>
              </w:rPr>
            </w:pPr>
            <w:r>
              <w:rPr>
                <w:rFonts w:ascii="Arial" w:hAnsi="Arial" w:cs="Arial"/>
                <w:b/>
                <w:bCs/>
                <w:sz w:val="20"/>
                <w:szCs w:val="20"/>
              </w:rPr>
              <w:t xml:space="preserve">BROJ </w:t>
            </w:r>
            <w:r>
              <w:rPr>
                <w:rFonts w:ascii="Arial" w:hAnsi="Arial" w:cs="Arial"/>
                <w:b/>
                <w:bCs/>
                <w:sz w:val="20"/>
                <w:szCs w:val="20"/>
              </w:rPr>
              <w:br/>
              <w:t>KONTA</w:t>
            </w:r>
          </w:p>
        </w:tc>
        <w:tc>
          <w:tcPr>
            <w:tcW w:w="7161" w:type="dxa"/>
            <w:tcBorders>
              <w:top w:val="nil"/>
              <w:left w:val="nil"/>
              <w:bottom w:val="nil"/>
              <w:right w:val="nil"/>
            </w:tcBorders>
            <w:shd w:val="clear" w:color="auto" w:fill="auto"/>
            <w:noWrap/>
            <w:vAlign w:val="bottom"/>
            <w:hideMark/>
          </w:tcPr>
          <w:p w14:paraId="1DE4C707" w14:textId="77777777" w:rsidR="000C43BF" w:rsidRDefault="000C43BF" w:rsidP="002128DE">
            <w:pPr>
              <w:rPr>
                <w:rFonts w:ascii="Arial" w:hAnsi="Arial" w:cs="Arial"/>
                <w:b/>
                <w:bCs/>
                <w:sz w:val="20"/>
                <w:szCs w:val="20"/>
              </w:rPr>
            </w:pPr>
            <w:r>
              <w:rPr>
                <w:rFonts w:ascii="Arial" w:hAnsi="Arial" w:cs="Arial"/>
                <w:b/>
                <w:bCs/>
                <w:sz w:val="20"/>
                <w:szCs w:val="20"/>
              </w:rPr>
              <w:t>VRSTA RASHODA / IZDATAKA</w:t>
            </w:r>
          </w:p>
        </w:tc>
        <w:tc>
          <w:tcPr>
            <w:tcW w:w="1370" w:type="dxa"/>
            <w:gridSpan w:val="2"/>
            <w:tcBorders>
              <w:top w:val="nil"/>
              <w:left w:val="nil"/>
              <w:bottom w:val="nil"/>
              <w:right w:val="nil"/>
            </w:tcBorders>
            <w:shd w:val="clear" w:color="auto" w:fill="auto"/>
            <w:noWrap/>
            <w:vAlign w:val="bottom"/>
            <w:hideMark/>
          </w:tcPr>
          <w:p w14:paraId="6CB413B5" w14:textId="77777777" w:rsidR="000C43BF" w:rsidRDefault="000C43BF" w:rsidP="002128DE">
            <w:pPr>
              <w:rPr>
                <w:rFonts w:ascii="Arial" w:hAnsi="Arial" w:cs="Arial"/>
                <w:b/>
                <w:bCs/>
                <w:sz w:val="20"/>
                <w:szCs w:val="20"/>
              </w:rPr>
            </w:pPr>
            <w:r>
              <w:rPr>
                <w:rFonts w:ascii="Arial" w:hAnsi="Arial" w:cs="Arial"/>
                <w:b/>
                <w:bCs/>
                <w:sz w:val="20"/>
                <w:szCs w:val="20"/>
              </w:rPr>
              <w:t>PLANIRANO</w:t>
            </w:r>
          </w:p>
        </w:tc>
        <w:tc>
          <w:tcPr>
            <w:tcW w:w="1371" w:type="dxa"/>
            <w:gridSpan w:val="2"/>
            <w:tcBorders>
              <w:top w:val="nil"/>
              <w:left w:val="nil"/>
              <w:bottom w:val="nil"/>
              <w:right w:val="nil"/>
            </w:tcBorders>
            <w:shd w:val="clear" w:color="auto" w:fill="auto"/>
            <w:noWrap/>
            <w:vAlign w:val="bottom"/>
            <w:hideMark/>
          </w:tcPr>
          <w:p w14:paraId="5365017C" w14:textId="77777777" w:rsidR="000C43BF" w:rsidRDefault="000C43BF" w:rsidP="002128DE">
            <w:pPr>
              <w:rPr>
                <w:rFonts w:ascii="Arial" w:hAnsi="Arial" w:cs="Arial"/>
                <w:b/>
                <w:bCs/>
                <w:sz w:val="20"/>
                <w:szCs w:val="20"/>
              </w:rPr>
            </w:pPr>
            <w:r>
              <w:rPr>
                <w:rFonts w:ascii="Arial" w:hAnsi="Arial" w:cs="Arial"/>
                <w:b/>
                <w:bCs/>
                <w:sz w:val="20"/>
                <w:szCs w:val="20"/>
              </w:rPr>
              <w:t>PROMJENA IZNOS</w:t>
            </w:r>
          </w:p>
        </w:tc>
        <w:tc>
          <w:tcPr>
            <w:tcW w:w="1305" w:type="dxa"/>
            <w:gridSpan w:val="2"/>
            <w:tcBorders>
              <w:top w:val="nil"/>
              <w:left w:val="nil"/>
              <w:bottom w:val="nil"/>
              <w:right w:val="nil"/>
            </w:tcBorders>
            <w:shd w:val="clear" w:color="auto" w:fill="auto"/>
            <w:vAlign w:val="bottom"/>
            <w:hideMark/>
          </w:tcPr>
          <w:p w14:paraId="64F6E044" w14:textId="77777777" w:rsidR="000C43BF" w:rsidRDefault="000C43BF" w:rsidP="002128DE">
            <w:pPr>
              <w:rPr>
                <w:rFonts w:ascii="Arial" w:hAnsi="Arial" w:cs="Arial"/>
                <w:b/>
                <w:bCs/>
                <w:sz w:val="20"/>
                <w:szCs w:val="20"/>
              </w:rPr>
            </w:pPr>
            <w:r>
              <w:rPr>
                <w:rFonts w:ascii="Arial" w:hAnsi="Arial" w:cs="Arial"/>
                <w:b/>
                <w:bCs/>
                <w:sz w:val="20"/>
                <w:szCs w:val="20"/>
              </w:rPr>
              <w:t xml:space="preserve">PROMJENA </w:t>
            </w:r>
            <w:r>
              <w:rPr>
                <w:rFonts w:ascii="Arial" w:hAnsi="Arial" w:cs="Arial"/>
                <w:b/>
                <w:bCs/>
                <w:sz w:val="20"/>
                <w:szCs w:val="20"/>
              </w:rPr>
              <w:br/>
              <w:t>POSTOTAK</w:t>
            </w:r>
          </w:p>
        </w:tc>
        <w:tc>
          <w:tcPr>
            <w:tcW w:w="1369" w:type="dxa"/>
            <w:gridSpan w:val="2"/>
            <w:tcBorders>
              <w:top w:val="nil"/>
              <w:left w:val="nil"/>
              <w:bottom w:val="nil"/>
              <w:right w:val="nil"/>
            </w:tcBorders>
            <w:shd w:val="clear" w:color="auto" w:fill="auto"/>
            <w:noWrap/>
            <w:vAlign w:val="bottom"/>
            <w:hideMark/>
          </w:tcPr>
          <w:p w14:paraId="6E0671F5" w14:textId="77777777" w:rsidR="000C43BF" w:rsidRDefault="000C43BF" w:rsidP="002128DE">
            <w:pPr>
              <w:rPr>
                <w:rFonts w:ascii="Arial" w:hAnsi="Arial" w:cs="Arial"/>
                <w:b/>
                <w:bCs/>
                <w:sz w:val="20"/>
                <w:szCs w:val="20"/>
              </w:rPr>
            </w:pPr>
            <w:r>
              <w:rPr>
                <w:rFonts w:ascii="Arial" w:hAnsi="Arial" w:cs="Arial"/>
                <w:b/>
                <w:bCs/>
                <w:sz w:val="20"/>
                <w:szCs w:val="20"/>
              </w:rPr>
              <w:t>NOVI IZNOS</w:t>
            </w:r>
          </w:p>
        </w:tc>
      </w:tr>
      <w:tr w:rsidR="000C43BF" w14:paraId="334DF21A" w14:textId="77777777" w:rsidTr="000C43BF">
        <w:trPr>
          <w:trHeight w:val="443"/>
        </w:trPr>
        <w:tc>
          <w:tcPr>
            <w:tcW w:w="9609" w:type="dxa"/>
            <w:gridSpan w:val="6"/>
            <w:tcBorders>
              <w:top w:val="nil"/>
              <w:left w:val="nil"/>
              <w:bottom w:val="nil"/>
              <w:right w:val="nil"/>
            </w:tcBorders>
            <w:shd w:val="clear" w:color="000000" w:fill="9999FF"/>
            <w:noWrap/>
            <w:vAlign w:val="bottom"/>
            <w:hideMark/>
          </w:tcPr>
          <w:p w14:paraId="4F76C643" w14:textId="77777777" w:rsidR="000C43BF" w:rsidRDefault="000C43BF" w:rsidP="002128DE">
            <w:pPr>
              <w:rPr>
                <w:rFonts w:ascii="Arial" w:hAnsi="Arial" w:cs="Arial"/>
                <w:b/>
                <w:bCs/>
                <w:color w:val="000000"/>
                <w:sz w:val="20"/>
                <w:szCs w:val="20"/>
                <w:lang w:eastAsia="hr-HR"/>
              </w:rPr>
            </w:pPr>
            <w:r>
              <w:rPr>
                <w:rFonts w:ascii="Arial" w:hAnsi="Arial" w:cs="Arial"/>
                <w:b/>
                <w:bCs/>
                <w:color w:val="000000"/>
                <w:sz w:val="20"/>
                <w:szCs w:val="20"/>
              </w:rPr>
              <w:t>Program 1013 Turizam</w:t>
            </w:r>
          </w:p>
        </w:tc>
        <w:tc>
          <w:tcPr>
            <w:tcW w:w="1180" w:type="dxa"/>
            <w:gridSpan w:val="2"/>
            <w:tcBorders>
              <w:top w:val="nil"/>
              <w:left w:val="nil"/>
              <w:bottom w:val="nil"/>
              <w:right w:val="nil"/>
            </w:tcBorders>
            <w:shd w:val="clear" w:color="000000" w:fill="9999FF"/>
            <w:noWrap/>
            <w:vAlign w:val="bottom"/>
            <w:hideMark/>
          </w:tcPr>
          <w:p w14:paraId="1AA0CC43"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550.882,00</w:t>
            </w:r>
          </w:p>
        </w:tc>
        <w:tc>
          <w:tcPr>
            <w:tcW w:w="1548" w:type="dxa"/>
            <w:gridSpan w:val="2"/>
            <w:tcBorders>
              <w:top w:val="nil"/>
              <w:left w:val="nil"/>
              <w:bottom w:val="nil"/>
              <w:right w:val="nil"/>
            </w:tcBorders>
            <w:shd w:val="clear" w:color="000000" w:fill="9999FF"/>
            <w:noWrap/>
            <w:vAlign w:val="bottom"/>
            <w:hideMark/>
          </w:tcPr>
          <w:p w14:paraId="25C8EA9A"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6.098,00</w:t>
            </w:r>
          </w:p>
        </w:tc>
        <w:tc>
          <w:tcPr>
            <w:tcW w:w="1088" w:type="dxa"/>
            <w:gridSpan w:val="2"/>
            <w:tcBorders>
              <w:top w:val="nil"/>
              <w:left w:val="nil"/>
              <w:bottom w:val="nil"/>
              <w:right w:val="nil"/>
            </w:tcBorders>
            <w:shd w:val="clear" w:color="000000" w:fill="9999FF"/>
            <w:noWrap/>
            <w:vAlign w:val="bottom"/>
            <w:hideMark/>
          </w:tcPr>
          <w:p w14:paraId="27DCDBA1"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1,11</w:t>
            </w:r>
          </w:p>
        </w:tc>
        <w:tc>
          <w:tcPr>
            <w:tcW w:w="1177" w:type="dxa"/>
            <w:tcBorders>
              <w:top w:val="nil"/>
              <w:left w:val="nil"/>
              <w:bottom w:val="nil"/>
              <w:right w:val="nil"/>
            </w:tcBorders>
            <w:shd w:val="clear" w:color="000000" w:fill="9999FF"/>
            <w:noWrap/>
            <w:vAlign w:val="bottom"/>
            <w:hideMark/>
          </w:tcPr>
          <w:p w14:paraId="5EE2867A"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556.980,00</w:t>
            </w:r>
          </w:p>
        </w:tc>
      </w:tr>
      <w:tr w:rsidR="000C43BF" w14:paraId="0492B24C" w14:textId="77777777" w:rsidTr="000C43BF">
        <w:trPr>
          <w:trHeight w:val="443"/>
        </w:trPr>
        <w:tc>
          <w:tcPr>
            <w:tcW w:w="9609" w:type="dxa"/>
            <w:gridSpan w:val="6"/>
            <w:tcBorders>
              <w:top w:val="nil"/>
              <w:left w:val="nil"/>
              <w:bottom w:val="nil"/>
              <w:right w:val="nil"/>
            </w:tcBorders>
            <w:shd w:val="clear" w:color="000000" w:fill="CCCCFF"/>
            <w:noWrap/>
            <w:vAlign w:val="bottom"/>
            <w:hideMark/>
          </w:tcPr>
          <w:p w14:paraId="504DABFB" w14:textId="77777777" w:rsidR="000C43BF" w:rsidRDefault="000C43BF" w:rsidP="002128DE">
            <w:pPr>
              <w:rPr>
                <w:rFonts w:ascii="Arial" w:hAnsi="Arial" w:cs="Arial"/>
                <w:b/>
                <w:bCs/>
                <w:color w:val="000000"/>
                <w:sz w:val="20"/>
                <w:szCs w:val="20"/>
              </w:rPr>
            </w:pPr>
            <w:r>
              <w:rPr>
                <w:rFonts w:ascii="Arial" w:hAnsi="Arial" w:cs="Arial"/>
                <w:b/>
                <w:bCs/>
                <w:color w:val="000000"/>
                <w:sz w:val="20"/>
                <w:szCs w:val="20"/>
              </w:rPr>
              <w:t>Aktivnost A100001 Provođenje programa razvoja turizma</w:t>
            </w:r>
          </w:p>
        </w:tc>
        <w:tc>
          <w:tcPr>
            <w:tcW w:w="1180" w:type="dxa"/>
            <w:gridSpan w:val="2"/>
            <w:tcBorders>
              <w:top w:val="nil"/>
              <w:left w:val="nil"/>
              <w:bottom w:val="nil"/>
              <w:right w:val="nil"/>
            </w:tcBorders>
            <w:shd w:val="clear" w:color="000000" w:fill="CCCCFF"/>
            <w:noWrap/>
            <w:vAlign w:val="bottom"/>
            <w:hideMark/>
          </w:tcPr>
          <w:p w14:paraId="4ECBA289"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4.062,00</w:t>
            </w:r>
          </w:p>
        </w:tc>
        <w:tc>
          <w:tcPr>
            <w:tcW w:w="1548" w:type="dxa"/>
            <w:gridSpan w:val="2"/>
            <w:tcBorders>
              <w:top w:val="nil"/>
              <w:left w:val="nil"/>
              <w:bottom w:val="nil"/>
              <w:right w:val="nil"/>
            </w:tcBorders>
            <w:shd w:val="clear" w:color="000000" w:fill="CCCCFF"/>
            <w:noWrap/>
            <w:vAlign w:val="bottom"/>
            <w:hideMark/>
          </w:tcPr>
          <w:p w14:paraId="75274040"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4.098,00</w:t>
            </w:r>
          </w:p>
        </w:tc>
        <w:tc>
          <w:tcPr>
            <w:tcW w:w="1088" w:type="dxa"/>
            <w:gridSpan w:val="2"/>
            <w:tcBorders>
              <w:top w:val="nil"/>
              <w:left w:val="nil"/>
              <w:bottom w:val="nil"/>
              <w:right w:val="nil"/>
            </w:tcBorders>
            <w:shd w:val="clear" w:color="000000" w:fill="CCCCFF"/>
            <w:noWrap/>
            <w:vAlign w:val="bottom"/>
            <w:hideMark/>
          </w:tcPr>
          <w:p w14:paraId="7DD8D952"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100,89</w:t>
            </w:r>
          </w:p>
        </w:tc>
        <w:tc>
          <w:tcPr>
            <w:tcW w:w="1177" w:type="dxa"/>
            <w:tcBorders>
              <w:top w:val="nil"/>
              <w:left w:val="nil"/>
              <w:bottom w:val="nil"/>
              <w:right w:val="nil"/>
            </w:tcBorders>
            <w:shd w:val="clear" w:color="000000" w:fill="CCCCFF"/>
            <w:noWrap/>
            <w:vAlign w:val="bottom"/>
            <w:hideMark/>
          </w:tcPr>
          <w:p w14:paraId="03162B95"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8.160,00</w:t>
            </w:r>
          </w:p>
        </w:tc>
      </w:tr>
      <w:tr w:rsidR="000C43BF" w14:paraId="3FAB4ED6" w14:textId="77777777" w:rsidTr="000C43BF">
        <w:trPr>
          <w:trHeight w:val="443"/>
        </w:trPr>
        <w:tc>
          <w:tcPr>
            <w:tcW w:w="1192" w:type="dxa"/>
            <w:gridSpan w:val="2"/>
            <w:tcBorders>
              <w:top w:val="nil"/>
              <w:left w:val="nil"/>
              <w:bottom w:val="nil"/>
              <w:right w:val="nil"/>
            </w:tcBorders>
            <w:shd w:val="clear" w:color="auto" w:fill="auto"/>
            <w:noWrap/>
            <w:vAlign w:val="bottom"/>
            <w:hideMark/>
          </w:tcPr>
          <w:p w14:paraId="0ACEC5D0" w14:textId="77777777" w:rsidR="000C43BF" w:rsidRDefault="000C43BF" w:rsidP="002128DE">
            <w:pPr>
              <w:jc w:val="right"/>
              <w:rPr>
                <w:rFonts w:ascii="Arial" w:hAnsi="Arial" w:cs="Arial"/>
                <w:b/>
                <w:bCs/>
                <w:color w:val="000000"/>
                <w:sz w:val="20"/>
                <w:szCs w:val="20"/>
              </w:rPr>
            </w:pPr>
          </w:p>
        </w:tc>
        <w:tc>
          <w:tcPr>
            <w:tcW w:w="825" w:type="dxa"/>
            <w:tcBorders>
              <w:top w:val="nil"/>
              <w:left w:val="nil"/>
              <w:bottom w:val="nil"/>
              <w:right w:val="nil"/>
            </w:tcBorders>
            <w:shd w:val="clear" w:color="auto" w:fill="auto"/>
            <w:noWrap/>
            <w:vAlign w:val="bottom"/>
            <w:hideMark/>
          </w:tcPr>
          <w:p w14:paraId="39876983" w14:textId="77777777" w:rsidR="000C43BF" w:rsidRDefault="000C43BF" w:rsidP="002128DE">
            <w:pPr>
              <w:rPr>
                <w:rFonts w:ascii="Arial" w:hAnsi="Arial" w:cs="Arial"/>
                <w:b/>
                <w:bCs/>
                <w:sz w:val="20"/>
                <w:szCs w:val="20"/>
              </w:rPr>
            </w:pPr>
            <w:r>
              <w:rPr>
                <w:rFonts w:ascii="Arial" w:hAnsi="Arial" w:cs="Arial"/>
                <w:b/>
                <w:bCs/>
                <w:sz w:val="20"/>
                <w:szCs w:val="20"/>
              </w:rPr>
              <w:t>3</w:t>
            </w:r>
          </w:p>
        </w:tc>
        <w:tc>
          <w:tcPr>
            <w:tcW w:w="7590" w:type="dxa"/>
            <w:gridSpan w:val="3"/>
            <w:tcBorders>
              <w:top w:val="nil"/>
              <w:left w:val="nil"/>
              <w:bottom w:val="nil"/>
              <w:right w:val="nil"/>
            </w:tcBorders>
            <w:shd w:val="clear" w:color="auto" w:fill="auto"/>
            <w:noWrap/>
            <w:vAlign w:val="bottom"/>
            <w:hideMark/>
          </w:tcPr>
          <w:p w14:paraId="1AE79093" w14:textId="77777777" w:rsidR="000C43BF" w:rsidRDefault="000C43BF" w:rsidP="002128DE">
            <w:pPr>
              <w:rPr>
                <w:rFonts w:ascii="Arial" w:hAnsi="Arial" w:cs="Arial"/>
                <w:b/>
                <w:bCs/>
                <w:sz w:val="20"/>
                <w:szCs w:val="20"/>
              </w:rPr>
            </w:pPr>
            <w:r>
              <w:rPr>
                <w:rFonts w:ascii="Arial" w:hAnsi="Arial" w:cs="Arial"/>
                <w:b/>
                <w:bCs/>
                <w:sz w:val="20"/>
                <w:szCs w:val="20"/>
              </w:rPr>
              <w:t>Rashodi poslovanja</w:t>
            </w:r>
          </w:p>
        </w:tc>
        <w:tc>
          <w:tcPr>
            <w:tcW w:w="1180" w:type="dxa"/>
            <w:gridSpan w:val="2"/>
            <w:tcBorders>
              <w:top w:val="nil"/>
              <w:left w:val="nil"/>
              <w:bottom w:val="nil"/>
              <w:right w:val="nil"/>
            </w:tcBorders>
            <w:shd w:val="clear" w:color="auto" w:fill="auto"/>
            <w:noWrap/>
            <w:vAlign w:val="bottom"/>
            <w:hideMark/>
          </w:tcPr>
          <w:p w14:paraId="40A21D03" w14:textId="77777777" w:rsidR="000C43BF" w:rsidRDefault="000C43BF" w:rsidP="002128DE">
            <w:pPr>
              <w:jc w:val="right"/>
              <w:rPr>
                <w:rFonts w:ascii="Arial" w:hAnsi="Arial" w:cs="Arial"/>
                <w:b/>
                <w:bCs/>
                <w:sz w:val="20"/>
                <w:szCs w:val="20"/>
              </w:rPr>
            </w:pPr>
            <w:r>
              <w:rPr>
                <w:rFonts w:ascii="Arial" w:hAnsi="Arial" w:cs="Arial"/>
                <w:b/>
                <w:bCs/>
                <w:sz w:val="20"/>
                <w:szCs w:val="20"/>
              </w:rPr>
              <w:t>4.062,00</w:t>
            </w:r>
          </w:p>
        </w:tc>
        <w:tc>
          <w:tcPr>
            <w:tcW w:w="1548" w:type="dxa"/>
            <w:gridSpan w:val="2"/>
            <w:tcBorders>
              <w:top w:val="nil"/>
              <w:left w:val="nil"/>
              <w:bottom w:val="nil"/>
              <w:right w:val="nil"/>
            </w:tcBorders>
            <w:shd w:val="clear" w:color="auto" w:fill="auto"/>
            <w:noWrap/>
            <w:vAlign w:val="bottom"/>
            <w:hideMark/>
          </w:tcPr>
          <w:p w14:paraId="263FCC1D" w14:textId="77777777" w:rsidR="000C43BF" w:rsidRDefault="000C43BF" w:rsidP="002128DE">
            <w:pPr>
              <w:jc w:val="right"/>
              <w:rPr>
                <w:rFonts w:ascii="Arial" w:hAnsi="Arial" w:cs="Arial"/>
                <w:b/>
                <w:bCs/>
                <w:sz w:val="20"/>
                <w:szCs w:val="20"/>
              </w:rPr>
            </w:pPr>
            <w:r>
              <w:rPr>
                <w:rFonts w:ascii="Arial" w:hAnsi="Arial" w:cs="Arial"/>
                <w:b/>
                <w:bCs/>
                <w:sz w:val="20"/>
                <w:szCs w:val="20"/>
              </w:rPr>
              <w:t>4.098,00</w:t>
            </w:r>
          </w:p>
        </w:tc>
        <w:tc>
          <w:tcPr>
            <w:tcW w:w="1088" w:type="dxa"/>
            <w:gridSpan w:val="2"/>
            <w:tcBorders>
              <w:top w:val="nil"/>
              <w:left w:val="nil"/>
              <w:bottom w:val="nil"/>
              <w:right w:val="nil"/>
            </w:tcBorders>
            <w:shd w:val="clear" w:color="auto" w:fill="auto"/>
            <w:noWrap/>
            <w:vAlign w:val="bottom"/>
            <w:hideMark/>
          </w:tcPr>
          <w:p w14:paraId="78864E12" w14:textId="77777777" w:rsidR="000C43BF" w:rsidRDefault="000C43BF" w:rsidP="002128DE">
            <w:pPr>
              <w:jc w:val="right"/>
              <w:rPr>
                <w:rFonts w:ascii="Arial" w:hAnsi="Arial" w:cs="Arial"/>
                <w:b/>
                <w:bCs/>
                <w:sz w:val="20"/>
                <w:szCs w:val="20"/>
              </w:rPr>
            </w:pPr>
            <w:r>
              <w:rPr>
                <w:rFonts w:ascii="Arial" w:hAnsi="Arial" w:cs="Arial"/>
                <w:b/>
                <w:bCs/>
                <w:sz w:val="20"/>
                <w:szCs w:val="20"/>
              </w:rPr>
              <w:t>100,89</w:t>
            </w:r>
          </w:p>
        </w:tc>
        <w:tc>
          <w:tcPr>
            <w:tcW w:w="1177" w:type="dxa"/>
            <w:tcBorders>
              <w:top w:val="nil"/>
              <w:left w:val="nil"/>
              <w:bottom w:val="nil"/>
              <w:right w:val="nil"/>
            </w:tcBorders>
            <w:shd w:val="clear" w:color="auto" w:fill="auto"/>
            <w:noWrap/>
            <w:vAlign w:val="bottom"/>
            <w:hideMark/>
          </w:tcPr>
          <w:p w14:paraId="536E0B10" w14:textId="77777777" w:rsidR="000C43BF" w:rsidRDefault="000C43BF" w:rsidP="002128DE">
            <w:pPr>
              <w:jc w:val="right"/>
              <w:rPr>
                <w:rFonts w:ascii="Arial" w:hAnsi="Arial" w:cs="Arial"/>
                <w:b/>
                <w:bCs/>
                <w:sz w:val="20"/>
                <w:szCs w:val="20"/>
              </w:rPr>
            </w:pPr>
            <w:r>
              <w:rPr>
                <w:rFonts w:ascii="Arial" w:hAnsi="Arial" w:cs="Arial"/>
                <w:b/>
                <w:bCs/>
                <w:sz w:val="20"/>
                <w:szCs w:val="20"/>
              </w:rPr>
              <w:t>8.160,00</w:t>
            </w:r>
          </w:p>
        </w:tc>
      </w:tr>
      <w:tr w:rsidR="000C43BF" w14:paraId="050AF7CA" w14:textId="77777777" w:rsidTr="000C43BF">
        <w:trPr>
          <w:trHeight w:val="443"/>
        </w:trPr>
        <w:tc>
          <w:tcPr>
            <w:tcW w:w="1192" w:type="dxa"/>
            <w:gridSpan w:val="2"/>
            <w:tcBorders>
              <w:top w:val="nil"/>
              <w:left w:val="nil"/>
              <w:bottom w:val="nil"/>
              <w:right w:val="nil"/>
            </w:tcBorders>
            <w:shd w:val="clear" w:color="auto" w:fill="auto"/>
            <w:noWrap/>
            <w:vAlign w:val="bottom"/>
            <w:hideMark/>
          </w:tcPr>
          <w:p w14:paraId="29FC4268" w14:textId="77777777" w:rsidR="000C43BF" w:rsidRDefault="000C43BF" w:rsidP="002128DE">
            <w:pPr>
              <w:jc w:val="right"/>
              <w:rPr>
                <w:rFonts w:ascii="Arial" w:hAnsi="Arial" w:cs="Arial"/>
                <w:b/>
                <w:bCs/>
                <w:sz w:val="20"/>
                <w:szCs w:val="20"/>
              </w:rPr>
            </w:pPr>
          </w:p>
        </w:tc>
        <w:tc>
          <w:tcPr>
            <w:tcW w:w="825" w:type="dxa"/>
            <w:tcBorders>
              <w:top w:val="nil"/>
              <w:left w:val="nil"/>
              <w:bottom w:val="nil"/>
              <w:right w:val="nil"/>
            </w:tcBorders>
            <w:shd w:val="clear" w:color="auto" w:fill="auto"/>
            <w:noWrap/>
            <w:vAlign w:val="bottom"/>
            <w:hideMark/>
          </w:tcPr>
          <w:p w14:paraId="4D8C6161" w14:textId="77777777" w:rsidR="000C43BF" w:rsidRDefault="000C43BF" w:rsidP="002128DE">
            <w:pPr>
              <w:rPr>
                <w:rFonts w:ascii="Arial" w:hAnsi="Arial" w:cs="Arial"/>
                <w:sz w:val="20"/>
                <w:szCs w:val="20"/>
              </w:rPr>
            </w:pPr>
            <w:r>
              <w:rPr>
                <w:rFonts w:ascii="Arial" w:hAnsi="Arial" w:cs="Arial"/>
                <w:sz w:val="20"/>
                <w:szCs w:val="20"/>
              </w:rPr>
              <w:t>38</w:t>
            </w:r>
          </w:p>
        </w:tc>
        <w:tc>
          <w:tcPr>
            <w:tcW w:w="7590" w:type="dxa"/>
            <w:gridSpan w:val="3"/>
            <w:tcBorders>
              <w:top w:val="nil"/>
              <w:left w:val="nil"/>
              <w:bottom w:val="nil"/>
              <w:right w:val="nil"/>
            </w:tcBorders>
            <w:shd w:val="clear" w:color="auto" w:fill="auto"/>
            <w:noWrap/>
            <w:vAlign w:val="bottom"/>
            <w:hideMark/>
          </w:tcPr>
          <w:p w14:paraId="1D8098A9" w14:textId="77777777" w:rsidR="000C43BF" w:rsidRDefault="000C43BF" w:rsidP="002128DE">
            <w:pPr>
              <w:rPr>
                <w:rFonts w:ascii="Arial" w:hAnsi="Arial" w:cs="Arial"/>
                <w:sz w:val="20"/>
                <w:szCs w:val="20"/>
              </w:rPr>
            </w:pPr>
            <w:r>
              <w:rPr>
                <w:rFonts w:ascii="Arial" w:hAnsi="Arial" w:cs="Arial"/>
                <w:sz w:val="20"/>
                <w:szCs w:val="20"/>
              </w:rPr>
              <w:t>Ostali rashodi</w:t>
            </w:r>
          </w:p>
        </w:tc>
        <w:tc>
          <w:tcPr>
            <w:tcW w:w="1180" w:type="dxa"/>
            <w:gridSpan w:val="2"/>
            <w:tcBorders>
              <w:top w:val="nil"/>
              <w:left w:val="nil"/>
              <w:bottom w:val="nil"/>
              <w:right w:val="nil"/>
            </w:tcBorders>
            <w:shd w:val="clear" w:color="auto" w:fill="auto"/>
            <w:noWrap/>
            <w:vAlign w:val="bottom"/>
            <w:hideMark/>
          </w:tcPr>
          <w:p w14:paraId="696D5DBD" w14:textId="77777777" w:rsidR="000C43BF" w:rsidRDefault="000C43BF" w:rsidP="002128DE">
            <w:pPr>
              <w:jc w:val="right"/>
              <w:rPr>
                <w:rFonts w:ascii="Arial" w:hAnsi="Arial" w:cs="Arial"/>
                <w:sz w:val="20"/>
                <w:szCs w:val="20"/>
              </w:rPr>
            </w:pPr>
            <w:r>
              <w:rPr>
                <w:rFonts w:ascii="Arial" w:hAnsi="Arial" w:cs="Arial"/>
                <w:sz w:val="20"/>
                <w:szCs w:val="20"/>
              </w:rPr>
              <w:t>4.062,00</w:t>
            </w:r>
          </w:p>
        </w:tc>
        <w:tc>
          <w:tcPr>
            <w:tcW w:w="1548" w:type="dxa"/>
            <w:gridSpan w:val="2"/>
            <w:tcBorders>
              <w:top w:val="nil"/>
              <w:left w:val="nil"/>
              <w:bottom w:val="nil"/>
              <w:right w:val="nil"/>
            </w:tcBorders>
            <w:shd w:val="clear" w:color="auto" w:fill="auto"/>
            <w:noWrap/>
            <w:vAlign w:val="bottom"/>
            <w:hideMark/>
          </w:tcPr>
          <w:p w14:paraId="23B20D67" w14:textId="77777777" w:rsidR="000C43BF" w:rsidRDefault="000C43BF" w:rsidP="002128DE">
            <w:pPr>
              <w:jc w:val="right"/>
              <w:rPr>
                <w:rFonts w:ascii="Arial" w:hAnsi="Arial" w:cs="Arial"/>
                <w:sz w:val="20"/>
                <w:szCs w:val="20"/>
              </w:rPr>
            </w:pPr>
            <w:r>
              <w:rPr>
                <w:rFonts w:ascii="Arial" w:hAnsi="Arial" w:cs="Arial"/>
                <w:sz w:val="20"/>
                <w:szCs w:val="20"/>
              </w:rPr>
              <w:t>4.098,00</w:t>
            </w:r>
          </w:p>
        </w:tc>
        <w:tc>
          <w:tcPr>
            <w:tcW w:w="1088" w:type="dxa"/>
            <w:gridSpan w:val="2"/>
            <w:tcBorders>
              <w:top w:val="nil"/>
              <w:left w:val="nil"/>
              <w:bottom w:val="nil"/>
              <w:right w:val="nil"/>
            </w:tcBorders>
            <w:shd w:val="clear" w:color="auto" w:fill="auto"/>
            <w:noWrap/>
            <w:vAlign w:val="bottom"/>
            <w:hideMark/>
          </w:tcPr>
          <w:p w14:paraId="00B8F7EC" w14:textId="77777777" w:rsidR="000C43BF" w:rsidRDefault="000C43BF" w:rsidP="002128DE">
            <w:pPr>
              <w:jc w:val="right"/>
              <w:rPr>
                <w:rFonts w:ascii="Arial" w:hAnsi="Arial" w:cs="Arial"/>
                <w:sz w:val="20"/>
                <w:szCs w:val="20"/>
              </w:rPr>
            </w:pPr>
            <w:r>
              <w:rPr>
                <w:rFonts w:ascii="Arial" w:hAnsi="Arial" w:cs="Arial"/>
                <w:sz w:val="20"/>
                <w:szCs w:val="20"/>
              </w:rPr>
              <w:t>100,89</w:t>
            </w:r>
          </w:p>
        </w:tc>
        <w:tc>
          <w:tcPr>
            <w:tcW w:w="1177" w:type="dxa"/>
            <w:tcBorders>
              <w:top w:val="nil"/>
              <w:left w:val="nil"/>
              <w:bottom w:val="nil"/>
              <w:right w:val="nil"/>
            </w:tcBorders>
            <w:shd w:val="clear" w:color="auto" w:fill="auto"/>
            <w:noWrap/>
            <w:vAlign w:val="bottom"/>
            <w:hideMark/>
          </w:tcPr>
          <w:p w14:paraId="530BC17F" w14:textId="77777777" w:rsidR="000C43BF" w:rsidRDefault="000C43BF" w:rsidP="002128DE">
            <w:pPr>
              <w:jc w:val="right"/>
              <w:rPr>
                <w:rFonts w:ascii="Arial" w:hAnsi="Arial" w:cs="Arial"/>
                <w:sz w:val="20"/>
                <w:szCs w:val="20"/>
              </w:rPr>
            </w:pPr>
            <w:r>
              <w:rPr>
                <w:rFonts w:ascii="Arial" w:hAnsi="Arial" w:cs="Arial"/>
                <w:sz w:val="20"/>
                <w:szCs w:val="20"/>
              </w:rPr>
              <w:t>8.160,00</w:t>
            </w:r>
          </w:p>
        </w:tc>
      </w:tr>
      <w:tr w:rsidR="000C43BF" w14:paraId="6648FC97" w14:textId="77777777" w:rsidTr="000C43BF">
        <w:trPr>
          <w:trHeight w:val="443"/>
        </w:trPr>
        <w:tc>
          <w:tcPr>
            <w:tcW w:w="9609" w:type="dxa"/>
            <w:gridSpan w:val="6"/>
            <w:tcBorders>
              <w:top w:val="nil"/>
              <w:left w:val="nil"/>
              <w:bottom w:val="nil"/>
              <w:right w:val="nil"/>
            </w:tcBorders>
            <w:shd w:val="clear" w:color="000000" w:fill="FFFF99"/>
            <w:noWrap/>
            <w:vAlign w:val="bottom"/>
            <w:hideMark/>
          </w:tcPr>
          <w:p w14:paraId="10D0A660" w14:textId="77777777" w:rsidR="000C43BF" w:rsidRDefault="000C43BF"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180" w:type="dxa"/>
            <w:gridSpan w:val="2"/>
            <w:tcBorders>
              <w:top w:val="nil"/>
              <w:left w:val="nil"/>
              <w:bottom w:val="nil"/>
              <w:right w:val="nil"/>
            </w:tcBorders>
            <w:shd w:val="clear" w:color="000000" w:fill="FFFF99"/>
            <w:noWrap/>
            <w:vAlign w:val="bottom"/>
            <w:hideMark/>
          </w:tcPr>
          <w:p w14:paraId="2F8B67E0"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4.062,00</w:t>
            </w:r>
          </w:p>
        </w:tc>
        <w:tc>
          <w:tcPr>
            <w:tcW w:w="1548" w:type="dxa"/>
            <w:gridSpan w:val="2"/>
            <w:tcBorders>
              <w:top w:val="nil"/>
              <w:left w:val="nil"/>
              <w:bottom w:val="nil"/>
              <w:right w:val="nil"/>
            </w:tcBorders>
            <w:shd w:val="clear" w:color="000000" w:fill="FFFF99"/>
            <w:noWrap/>
            <w:vAlign w:val="bottom"/>
            <w:hideMark/>
          </w:tcPr>
          <w:p w14:paraId="121CBC4B"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4.098,00</w:t>
            </w:r>
          </w:p>
        </w:tc>
        <w:tc>
          <w:tcPr>
            <w:tcW w:w="1088" w:type="dxa"/>
            <w:gridSpan w:val="2"/>
            <w:tcBorders>
              <w:top w:val="nil"/>
              <w:left w:val="nil"/>
              <w:bottom w:val="nil"/>
              <w:right w:val="nil"/>
            </w:tcBorders>
            <w:shd w:val="clear" w:color="000000" w:fill="FFFF99"/>
            <w:noWrap/>
            <w:vAlign w:val="bottom"/>
            <w:hideMark/>
          </w:tcPr>
          <w:p w14:paraId="73703A65"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100,89</w:t>
            </w:r>
          </w:p>
        </w:tc>
        <w:tc>
          <w:tcPr>
            <w:tcW w:w="1177" w:type="dxa"/>
            <w:tcBorders>
              <w:top w:val="nil"/>
              <w:left w:val="nil"/>
              <w:bottom w:val="nil"/>
              <w:right w:val="nil"/>
            </w:tcBorders>
            <w:shd w:val="clear" w:color="000000" w:fill="FFFF99"/>
            <w:noWrap/>
            <w:vAlign w:val="bottom"/>
            <w:hideMark/>
          </w:tcPr>
          <w:p w14:paraId="337D3AE4"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8.160,00</w:t>
            </w:r>
          </w:p>
        </w:tc>
      </w:tr>
      <w:tr w:rsidR="000C43BF" w14:paraId="654CEC52" w14:textId="77777777" w:rsidTr="000C43BF">
        <w:trPr>
          <w:trHeight w:val="443"/>
        </w:trPr>
        <w:tc>
          <w:tcPr>
            <w:tcW w:w="1192" w:type="dxa"/>
            <w:gridSpan w:val="2"/>
            <w:tcBorders>
              <w:top w:val="nil"/>
              <w:left w:val="nil"/>
              <w:bottom w:val="nil"/>
              <w:right w:val="nil"/>
            </w:tcBorders>
            <w:shd w:val="clear" w:color="auto" w:fill="auto"/>
            <w:noWrap/>
            <w:vAlign w:val="bottom"/>
            <w:hideMark/>
          </w:tcPr>
          <w:p w14:paraId="190F1CCD" w14:textId="77777777" w:rsidR="000C43BF" w:rsidRDefault="000C43BF" w:rsidP="002128DE">
            <w:pPr>
              <w:rPr>
                <w:rFonts w:ascii="Arial" w:hAnsi="Arial" w:cs="Arial"/>
                <w:sz w:val="20"/>
                <w:szCs w:val="20"/>
              </w:rPr>
            </w:pPr>
            <w:r>
              <w:rPr>
                <w:rFonts w:ascii="Arial" w:hAnsi="Arial" w:cs="Arial"/>
                <w:sz w:val="20"/>
                <w:szCs w:val="20"/>
              </w:rPr>
              <w:t>R153</w:t>
            </w:r>
          </w:p>
        </w:tc>
        <w:tc>
          <w:tcPr>
            <w:tcW w:w="825" w:type="dxa"/>
            <w:tcBorders>
              <w:top w:val="nil"/>
              <w:left w:val="nil"/>
              <w:bottom w:val="nil"/>
              <w:right w:val="nil"/>
            </w:tcBorders>
            <w:shd w:val="clear" w:color="auto" w:fill="auto"/>
            <w:noWrap/>
            <w:vAlign w:val="bottom"/>
            <w:hideMark/>
          </w:tcPr>
          <w:p w14:paraId="73D0A62F" w14:textId="77777777" w:rsidR="000C43BF" w:rsidRDefault="000C43BF" w:rsidP="002128DE">
            <w:pPr>
              <w:rPr>
                <w:rFonts w:ascii="Arial" w:hAnsi="Arial" w:cs="Arial"/>
                <w:sz w:val="20"/>
                <w:szCs w:val="20"/>
              </w:rPr>
            </w:pPr>
            <w:r>
              <w:rPr>
                <w:rFonts w:ascii="Arial" w:hAnsi="Arial" w:cs="Arial"/>
                <w:sz w:val="20"/>
                <w:szCs w:val="20"/>
              </w:rPr>
              <w:t>38</w:t>
            </w:r>
          </w:p>
        </w:tc>
        <w:tc>
          <w:tcPr>
            <w:tcW w:w="7590" w:type="dxa"/>
            <w:gridSpan w:val="3"/>
            <w:tcBorders>
              <w:top w:val="nil"/>
              <w:left w:val="nil"/>
              <w:bottom w:val="nil"/>
              <w:right w:val="nil"/>
            </w:tcBorders>
            <w:shd w:val="clear" w:color="auto" w:fill="auto"/>
            <w:noWrap/>
            <w:vAlign w:val="bottom"/>
            <w:hideMark/>
          </w:tcPr>
          <w:p w14:paraId="26843E61" w14:textId="77777777" w:rsidR="000C43BF" w:rsidRDefault="000C43BF" w:rsidP="002128DE">
            <w:pPr>
              <w:rPr>
                <w:rFonts w:ascii="Arial" w:hAnsi="Arial" w:cs="Arial"/>
                <w:sz w:val="20"/>
                <w:szCs w:val="20"/>
              </w:rPr>
            </w:pPr>
            <w:proofErr w:type="spellStart"/>
            <w:r>
              <w:rPr>
                <w:rFonts w:ascii="Arial" w:hAnsi="Arial" w:cs="Arial"/>
                <w:sz w:val="20"/>
                <w:szCs w:val="20"/>
              </w:rPr>
              <w:t>Suf.Turističke</w:t>
            </w:r>
            <w:proofErr w:type="spellEnd"/>
            <w:r>
              <w:rPr>
                <w:rFonts w:ascii="Arial" w:hAnsi="Arial" w:cs="Arial"/>
                <w:sz w:val="20"/>
                <w:szCs w:val="20"/>
              </w:rPr>
              <w:t xml:space="preserve"> zajednice "DOLINE I BRIGI"</w:t>
            </w:r>
          </w:p>
        </w:tc>
        <w:tc>
          <w:tcPr>
            <w:tcW w:w="1180" w:type="dxa"/>
            <w:gridSpan w:val="2"/>
            <w:tcBorders>
              <w:top w:val="nil"/>
              <w:left w:val="nil"/>
              <w:bottom w:val="nil"/>
              <w:right w:val="nil"/>
            </w:tcBorders>
            <w:shd w:val="clear" w:color="auto" w:fill="auto"/>
            <w:noWrap/>
            <w:vAlign w:val="bottom"/>
            <w:hideMark/>
          </w:tcPr>
          <w:p w14:paraId="3A59D8E5" w14:textId="77777777" w:rsidR="000C43BF" w:rsidRDefault="000C43BF" w:rsidP="002128DE">
            <w:pPr>
              <w:jc w:val="right"/>
              <w:rPr>
                <w:rFonts w:ascii="Arial" w:hAnsi="Arial" w:cs="Arial"/>
                <w:sz w:val="20"/>
                <w:szCs w:val="20"/>
              </w:rPr>
            </w:pPr>
            <w:r>
              <w:rPr>
                <w:rFonts w:ascii="Arial" w:hAnsi="Arial" w:cs="Arial"/>
                <w:sz w:val="20"/>
                <w:szCs w:val="20"/>
              </w:rPr>
              <w:t>4.062,00</w:t>
            </w:r>
          </w:p>
        </w:tc>
        <w:tc>
          <w:tcPr>
            <w:tcW w:w="1548" w:type="dxa"/>
            <w:gridSpan w:val="2"/>
            <w:tcBorders>
              <w:top w:val="nil"/>
              <w:left w:val="nil"/>
              <w:bottom w:val="nil"/>
              <w:right w:val="nil"/>
            </w:tcBorders>
            <w:shd w:val="clear" w:color="auto" w:fill="auto"/>
            <w:noWrap/>
            <w:vAlign w:val="bottom"/>
            <w:hideMark/>
          </w:tcPr>
          <w:p w14:paraId="23E291E0" w14:textId="77777777" w:rsidR="000C43BF" w:rsidRDefault="000C43BF" w:rsidP="002128DE">
            <w:pPr>
              <w:jc w:val="right"/>
              <w:rPr>
                <w:rFonts w:ascii="Arial" w:hAnsi="Arial" w:cs="Arial"/>
                <w:sz w:val="20"/>
                <w:szCs w:val="20"/>
              </w:rPr>
            </w:pPr>
            <w:r>
              <w:rPr>
                <w:rFonts w:ascii="Arial" w:hAnsi="Arial" w:cs="Arial"/>
                <w:sz w:val="20"/>
                <w:szCs w:val="20"/>
              </w:rPr>
              <w:t>4.098,00</w:t>
            </w:r>
          </w:p>
        </w:tc>
        <w:tc>
          <w:tcPr>
            <w:tcW w:w="1088" w:type="dxa"/>
            <w:gridSpan w:val="2"/>
            <w:tcBorders>
              <w:top w:val="nil"/>
              <w:left w:val="nil"/>
              <w:bottom w:val="nil"/>
              <w:right w:val="nil"/>
            </w:tcBorders>
            <w:shd w:val="clear" w:color="auto" w:fill="auto"/>
            <w:noWrap/>
            <w:vAlign w:val="bottom"/>
            <w:hideMark/>
          </w:tcPr>
          <w:p w14:paraId="4602F932" w14:textId="77777777" w:rsidR="000C43BF" w:rsidRDefault="000C43BF" w:rsidP="002128DE">
            <w:pPr>
              <w:jc w:val="right"/>
              <w:rPr>
                <w:rFonts w:ascii="Arial" w:hAnsi="Arial" w:cs="Arial"/>
                <w:sz w:val="20"/>
                <w:szCs w:val="20"/>
              </w:rPr>
            </w:pPr>
            <w:r>
              <w:rPr>
                <w:rFonts w:ascii="Arial" w:hAnsi="Arial" w:cs="Arial"/>
                <w:sz w:val="20"/>
                <w:szCs w:val="20"/>
              </w:rPr>
              <w:t>100,89</w:t>
            </w:r>
          </w:p>
        </w:tc>
        <w:tc>
          <w:tcPr>
            <w:tcW w:w="1177" w:type="dxa"/>
            <w:tcBorders>
              <w:top w:val="nil"/>
              <w:left w:val="nil"/>
              <w:bottom w:val="nil"/>
              <w:right w:val="nil"/>
            </w:tcBorders>
            <w:shd w:val="clear" w:color="auto" w:fill="auto"/>
            <w:noWrap/>
            <w:vAlign w:val="bottom"/>
            <w:hideMark/>
          </w:tcPr>
          <w:p w14:paraId="7B1EBD31" w14:textId="77777777" w:rsidR="000C43BF" w:rsidRDefault="000C43BF" w:rsidP="002128DE">
            <w:pPr>
              <w:jc w:val="right"/>
              <w:rPr>
                <w:rFonts w:ascii="Arial" w:hAnsi="Arial" w:cs="Arial"/>
                <w:sz w:val="20"/>
                <w:szCs w:val="20"/>
              </w:rPr>
            </w:pPr>
            <w:r>
              <w:rPr>
                <w:rFonts w:ascii="Arial" w:hAnsi="Arial" w:cs="Arial"/>
                <w:sz w:val="20"/>
                <w:szCs w:val="20"/>
              </w:rPr>
              <w:t>8.160,00</w:t>
            </w:r>
          </w:p>
        </w:tc>
      </w:tr>
      <w:tr w:rsidR="000C43BF" w14:paraId="08B509A0" w14:textId="77777777" w:rsidTr="000C43BF">
        <w:trPr>
          <w:trHeight w:val="443"/>
        </w:trPr>
        <w:tc>
          <w:tcPr>
            <w:tcW w:w="9609" w:type="dxa"/>
            <w:gridSpan w:val="6"/>
            <w:tcBorders>
              <w:top w:val="nil"/>
              <w:left w:val="nil"/>
              <w:bottom w:val="nil"/>
              <w:right w:val="nil"/>
            </w:tcBorders>
            <w:shd w:val="clear" w:color="000000" w:fill="CCCCFF"/>
            <w:noWrap/>
            <w:vAlign w:val="bottom"/>
            <w:hideMark/>
          </w:tcPr>
          <w:p w14:paraId="5312F8CE" w14:textId="77777777" w:rsidR="000C43BF" w:rsidRDefault="000C43BF" w:rsidP="002128DE">
            <w:pPr>
              <w:rPr>
                <w:rFonts w:ascii="Arial" w:hAnsi="Arial" w:cs="Arial"/>
                <w:b/>
                <w:bCs/>
                <w:color w:val="000000"/>
                <w:sz w:val="20"/>
                <w:szCs w:val="20"/>
              </w:rPr>
            </w:pPr>
            <w:r>
              <w:rPr>
                <w:rFonts w:ascii="Arial" w:hAnsi="Arial" w:cs="Arial"/>
                <w:b/>
                <w:bCs/>
                <w:color w:val="000000"/>
                <w:sz w:val="20"/>
                <w:szCs w:val="20"/>
              </w:rPr>
              <w:t>Kapitalni projekt K100003 Rekonstrukcija kulturnog centra Dubravica</w:t>
            </w:r>
          </w:p>
        </w:tc>
        <w:tc>
          <w:tcPr>
            <w:tcW w:w="1180" w:type="dxa"/>
            <w:gridSpan w:val="2"/>
            <w:tcBorders>
              <w:top w:val="nil"/>
              <w:left w:val="nil"/>
              <w:bottom w:val="nil"/>
              <w:right w:val="nil"/>
            </w:tcBorders>
            <w:shd w:val="clear" w:color="000000" w:fill="CCCCFF"/>
            <w:noWrap/>
            <w:vAlign w:val="bottom"/>
            <w:hideMark/>
          </w:tcPr>
          <w:p w14:paraId="19DFC9B6"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546.820,00</w:t>
            </w:r>
          </w:p>
        </w:tc>
        <w:tc>
          <w:tcPr>
            <w:tcW w:w="1548" w:type="dxa"/>
            <w:gridSpan w:val="2"/>
            <w:tcBorders>
              <w:top w:val="nil"/>
              <w:left w:val="nil"/>
              <w:bottom w:val="nil"/>
              <w:right w:val="nil"/>
            </w:tcBorders>
            <w:shd w:val="clear" w:color="000000" w:fill="CCCCFF"/>
            <w:noWrap/>
            <w:vAlign w:val="bottom"/>
            <w:hideMark/>
          </w:tcPr>
          <w:p w14:paraId="3949FA8C"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88" w:type="dxa"/>
            <w:gridSpan w:val="2"/>
            <w:tcBorders>
              <w:top w:val="nil"/>
              <w:left w:val="nil"/>
              <w:bottom w:val="nil"/>
              <w:right w:val="nil"/>
            </w:tcBorders>
            <w:shd w:val="clear" w:color="000000" w:fill="CCCCFF"/>
            <w:noWrap/>
            <w:vAlign w:val="bottom"/>
            <w:hideMark/>
          </w:tcPr>
          <w:p w14:paraId="661DA5DF"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7" w:type="dxa"/>
            <w:tcBorders>
              <w:top w:val="nil"/>
              <w:left w:val="nil"/>
              <w:bottom w:val="nil"/>
              <w:right w:val="nil"/>
            </w:tcBorders>
            <w:shd w:val="clear" w:color="000000" w:fill="CCCCFF"/>
            <w:noWrap/>
            <w:vAlign w:val="bottom"/>
            <w:hideMark/>
          </w:tcPr>
          <w:p w14:paraId="1A715420"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546.820,00</w:t>
            </w:r>
          </w:p>
        </w:tc>
      </w:tr>
      <w:tr w:rsidR="000C43BF" w14:paraId="241BC030" w14:textId="77777777" w:rsidTr="000C43BF">
        <w:trPr>
          <w:trHeight w:val="443"/>
        </w:trPr>
        <w:tc>
          <w:tcPr>
            <w:tcW w:w="1192" w:type="dxa"/>
            <w:gridSpan w:val="2"/>
            <w:tcBorders>
              <w:top w:val="nil"/>
              <w:left w:val="nil"/>
              <w:bottom w:val="nil"/>
              <w:right w:val="nil"/>
            </w:tcBorders>
            <w:shd w:val="clear" w:color="auto" w:fill="auto"/>
            <w:noWrap/>
            <w:vAlign w:val="bottom"/>
            <w:hideMark/>
          </w:tcPr>
          <w:p w14:paraId="243EE2DE" w14:textId="77777777" w:rsidR="000C43BF" w:rsidRDefault="000C43BF" w:rsidP="002128DE">
            <w:pPr>
              <w:jc w:val="right"/>
              <w:rPr>
                <w:rFonts w:ascii="Arial" w:hAnsi="Arial" w:cs="Arial"/>
                <w:b/>
                <w:bCs/>
                <w:color w:val="000000"/>
                <w:sz w:val="20"/>
                <w:szCs w:val="20"/>
              </w:rPr>
            </w:pPr>
          </w:p>
        </w:tc>
        <w:tc>
          <w:tcPr>
            <w:tcW w:w="825" w:type="dxa"/>
            <w:tcBorders>
              <w:top w:val="nil"/>
              <w:left w:val="nil"/>
              <w:bottom w:val="nil"/>
              <w:right w:val="nil"/>
            </w:tcBorders>
            <w:shd w:val="clear" w:color="auto" w:fill="auto"/>
            <w:noWrap/>
            <w:vAlign w:val="bottom"/>
            <w:hideMark/>
          </w:tcPr>
          <w:p w14:paraId="1B922AC7" w14:textId="77777777" w:rsidR="000C43BF" w:rsidRDefault="000C43BF" w:rsidP="002128DE">
            <w:pPr>
              <w:rPr>
                <w:rFonts w:ascii="Arial" w:hAnsi="Arial" w:cs="Arial"/>
                <w:b/>
                <w:bCs/>
                <w:sz w:val="20"/>
                <w:szCs w:val="20"/>
              </w:rPr>
            </w:pPr>
            <w:r>
              <w:rPr>
                <w:rFonts w:ascii="Arial" w:hAnsi="Arial" w:cs="Arial"/>
                <w:b/>
                <w:bCs/>
                <w:sz w:val="20"/>
                <w:szCs w:val="20"/>
              </w:rPr>
              <w:t>4</w:t>
            </w:r>
          </w:p>
        </w:tc>
        <w:tc>
          <w:tcPr>
            <w:tcW w:w="7590" w:type="dxa"/>
            <w:gridSpan w:val="3"/>
            <w:tcBorders>
              <w:top w:val="nil"/>
              <w:left w:val="nil"/>
              <w:bottom w:val="nil"/>
              <w:right w:val="nil"/>
            </w:tcBorders>
            <w:shd w:val="clear" w:color="auto" w:fill="auto"/>
            <w:noWrap/>
            <w:vAlign w:val="bottom"/>
            <w:hideMark/>
          </w:tcPr>
          <w:p w14:paraId="517FDCBF" w14:textId="77777777" w:rsidR="000C43BF" w:rsidRDefault="000C43BF" w:rsidP="002128DE">
            <w:pPr>
              <w:rPr>
                <w:rFonts w:ascii="Arial" w:hAnsi="Arial" w:cs="Arial"/>
                <w:b/>
                <w:bCs/>
                <w:sz w:val="20"/>
                <w:szCs w:val="20"/>
              </w:rPr>
            </w:pPr>
            <w:r>
              <w:rPr>
                <w:rFonts w:ascii="Arial" w:hAnsi="Arial" w:cs="Arial"/>
                <w:b/>
                <w:bCs/>
                <w:sz w:val="20"/>
                <w:szCs w:val="20"/>
              </w:rPr>
              <w:t>Rashodi za nabavu nefinancijske imovine</w:t>
            </w:r>
          </w:p>
        </w:tc>
        <w:tc>
          <w:tcPr>
            <w:tcW w:w="1180" w:type="dxa"/>
            <w:gridSpan w:val="2"/>
            <w:tcBorders>
              <w:top w:val="nil"/>
              <w:left w:val="nil"/>
              <w:bottom w:val="nil"/>
              <w:right w:val="nil"/>
            </w:tcBorders>
            <w:shd w:val="clear" w:color="auto" w:fill="auto"/>
            <w:noWrap/>
            <w:vAlign w:val="bottom"/>
            <w:hideMark/>
          </w:tcPr>
          <w:p w14:paraId="31447E07" w14:textId="77777777" w:rsidR="000C43BF" w:rsidRDefault="000C43BF" w:rsidP="002128DE">
            <w:pPr>
              <w:jc w:val="right"/>
              <w:rPr>
                <w:rFonts w:ascii="Arial" w:hAnsi="Arial" w:cs="Arial"/>
                <w:b/>
                <w:bCs/>
                <w:sz w:val="20"/>
                <w:szCs w:val="20"/>
              </w:rPr>
            </w:pPr>
            <w:r>
              <w:rPr>
                <w:rFonts w:ascii="Arial" w:hAnsi="Arial" w:cs="Arial"/>
                <w:b/>
                <w:bCs/>
                <w:sz w:val="20"/>
                <w:szCs w:val="20"/>
              </w:rPr>
              <w:t>546.820,00</w:t>
            </w:r>
          </w:p>
        </w:tc>
        <w:tc>
          <w:tcPr>
            <w:tcW w:w="1548" w:type="dxa"/>
            <w:gridSpan w:val="2"/>
            <w:tcBorders>
              <w:top w:val="nil"/>
              <w:left w:val="nil"/>
              <w:bottom w:val="nil"/>
              <w:right w:val="nil"/>
            </w:tcBorders>
            <w:shd w:val="clear" w:color="auto" w:fill="auto"/>
            <w:noWrap/>
            <w:vAlign w:val="bottom"/>
            <w:hideMark/>
          </w:tcPr>
          <w:p w14:paraId="2BA3A8F0" w14:textId="77777777" w:rsidR="000C43BF" w:rsidRDefault="000C43BF" w:rsidP="002128DE">
            <w:pPr>
              <w:jc w:val="right"/>
              <w:rPr>
                <w:rFonts w:ascii="Arial" w:hAnsi="Arial" w:cs="Arial"/>
                <w:b/>
                <w:bCs/>
                <w:sz w:val="20"/>
                <w:szCs w:val="20"/>
              </w:rPr>
            </w:pPr>
            <w:r>
              <w:rPr>
                <w:rFonts w:ascii="Arial" w:hAnsi="Arial" w:cs="Arial"/>
                <w:b/>
                <w:bCs/>
                <w:sz w:val="20"/>
                <w:szCs w:val="20"/>
              </w:rPr>
              <w:t>0,00</w:t>
            </w:r>
          </w:p>
        </w:tc>
        <w:tc>
          <w:tcPr>
            <w:tcW w:w="1088" w:type="dxa"/>
            <w:gridSpan w:val="2"/>
            <w:tcBorders>
              <w:top w:val="nil"/>
              <w:left w:val="nil"/>
              <w:bottom w:val="nil"/>
              <w:right w:val="nil"/>
            </w:tcBorders>
            <w:shd w:val="clear" w:color="auto" w:fill="auto"/>
            <w:noWrap/>
            <w:vAlign w:val="bottom"/>
            <w:hideMark/>
          </w:tcPr>
          <w:p w14:paraId="4094C339" w14:textId="77777777" w:rsidR="000C43BF" w:rsidRDefault="000C43BF" w:rsidP="002128DE">
            <w:pPr>
              <w:jc w:val="right"/>
              <w:rPr>
                <w:rFonts w:ascii="Arial" w:hAnsi="Arial" w:cs="Arial"/>
                <w:b/>
                <w:bCs/>
                <w:sz w:val="20"/>
                <w:szCs w:val="20"/>
              </w:rPr>
            </w:pPr>
            <w:r>
              <w:rPr>
                <w:rFonts w:ascii="Arial" w:hAnsi="Arial" w:cs="Arial"/>
                <w:b/>
                <w:bCs/>
                <w:sz w:val="20"/>
                <w:szCs w:val="20"/>
              </w:rPr>
              <w:t>0,00</w:t>
            </w:r>
          </w:p>
        </w:tc>
        <w:tc>
          <w:tcPr>
            <w:tcW w:w="1177" w:type="dxa"/>
            <w:tcBorders>
              <w:top w:val="nil"/>
              <w:left w:val="nil"/>
              <w:bottom w:val="nil"/>
              <w:right w:val="nil"/>
            </w:tcBorders>
            <w:shd w:val="clear" w:color="auto" w:fill="auto"/>
            <w:noWrap/>
            <w:vAlign w:val="bottom"/>
            <w:hideMark/>
          </w:tcPr>
          <w:p w14:paraId="261238DA" w14:textId="77777777" w:rsidR="000C43BF" w:rsidRDefault="000C43BF" w:rsidP="002128DE">
            <w:pPr>
              <w:jc w:val="right"/>
              <w:rPr>
                <w:rFonts w:ascii="Arial" w:hAnsi="Arial" w:cs="Arial"/>
                <w:b/>
                <w:bCs/>
                <w:sz w:val="20"/>
                <w:szCs w:val="20"/>
              </w:rPr>
            </w:pPr>
            <w:r>
              <w:rPr>
                <w:rFonts w:ascii="Arial" w:hAnsi="Arial" w:cs="Arial"/>
                <w:b/>
                <w:bCs/>
                <w:sz w:val="20"/>
                <w:szCs w:val="20"/>
              </w:rPr>
              <w:t>546.820,00</w:t>
            </w:r>
          </w:p>
        </w:tc>
      </w:tr>
      <w:tr w:rsidR="000C43BF" w14:paraId="6D640625" w14:textId="77777777" w:rsidTr="000C43BF">
        <w:trPr>
          <w:trHeight w:val="443"/>
        </w:trPr>
        <w:tc>
          <w:tcPr>
            <w:tcW w:w="1192" w:type="dxa"/>
            <w:gridSpan w:val="2"/>
            <w:tcBorders>
              <w:top w:val="nil"/>
              <w:left w:val="nil"/>
              <w:bottom w:val="nil"/>
              <w:right w:val="nil"/>
            </w:tcBorders>
            <w:shd w:val="clear" w:color="auto" w:fill="auto"/>
            <w:noWrap/>
            <w:vAlign w:val="bottom"/>
            <w:hideMark/>
          </w:tcPr>
          <w:p w14:paraId="57A8C5BB" w14:textId="77777777" w:rsidR="000C43BF" w:rsidRDefault="000C43BF" w:rsidP="002128DE">
            <w:pPr>
              <w:jc w:val="right"/>
              <w:rPr>
                <w:rFonts w:ascii="Arial" w:hAnsi="Arial" w:cs="Arial"/>
                <w:b/>
                <w:bCs/>
                <w:sz w:val="20"/>
                <w:szCs w:val="20"/>
              </w:rPr>
            </w:pPr>
          </w:p>
        </w:tc>
        <w:tc>
          <w:tcPr>
            <w:tcW w:w="825" w:type="dxa"/>
            <w:tcBorders>
              <w:top w:val="nil"/>
              <w:left w:val="nil"/>
              <w:bottom w:val="nil"/>
              <w:right w:val="nil"/>
            </w:tcBorders>
            <w:shd w:val="clear" w:color="auto" w:fill="auto"/>
            <w:noWrap/>
            <w:vAlign w:val="bottom"/>
            <w:hideMark/>
          </w:tcPr>
          <w:p w14:paraId="00B67E0A" w14:textId="77777777" w:rsidR="000C43BF" w:rsidRDefault="000C43BF" w:rsidP="002128DE">
            <w:pPr>
              <w:rPr>
                <w:rFonts w:ascii="Arial" w:hAnsi="Arial" w:cs="Arial"/>
                <w:sz w:val="20"/>
                <w:szCs w:val="20"/>
              </w:rPr>
            </w:pPr>
            <w:r>
              <w:rPr>
                <w:rFonts w:ascii="Arial" w:hAnsi="Arial" w:cs="Arial"/>
                <w:sz w:val="20"/>
                <w:szCs w:val="20"/>
              </w:rPr>
              <w:t>42</w:t>
            </w:r>
          </w:p>
        </w:tc>
        <w:tc>
          <w:tcPr>
            <w:tcW w:w="7590" w:type="dxa"/>
            <w:gridSpan w:val="3"/>
            <w:tcBorders>
              <w:top w:val="nil"/>
              <w:left w:val="nil"/>
              <w:bottom w:val="nil"/>
              <w:right w:val="nil"/>
            </w:tcBorders>
            <w:shd w:val="clear" w:color="auto" w:fill="auto"/>
            <w:noWrap/>
            <w:vAlign w:val="bottom"/>
            <w:hideMark/>
          </w:tcPr>
          <w:p w14:paraId="740DF6B5" w14:textId="77777777" w:rsidR="000C43BF" w:rsidRDefault="000C43BF" w:rsidP="002128DE">
            <w:pPr>
              <w:rPr>
                <w:rFonts w:ascii="Arial" w:hAnsi="Arial" w:cs="Arial"/>
                <w:sz w:val="20"/>
                <w:szCs w:val="20"/>
              </w:rPr>
            </w:pPr>
            <w:r>
              <w:rPr>
                <w:rFonts w:ascii="Arial" w:hAnsi="Arial" w:cs="Arial"/>
                <w:sz w:val="20"/>
                <w:szCs w:val="20"/>
              </w:rPr>
              <w:t>Rashodi za nabavu proizvedene dugotrajne imovine</w:t>
            </w:r>
          </w:p>
        </w:tc>
        <w:tc>
          <w:tcPr>
            <w:tcW w:w="1180" w:type="dxa"/>
            <w:gridSpan w:val="2"/>
            <w:tcBorders>
              <w:top w:val="nil"/>
              <w:left w:val="nil"/>
              <w:bottom w:val="nil"/>
              <w:right w:val="nil"/>
            </w:tcBorders>
            <w:shd w:val="clear" w:color="auto" w:fill="auto"/>
            <w:noWrap/>
            <w:vAlign w:val="bottom"/>
            <w:hideMark/>
          </w:tcPr>
          <w:p w14:paraId="56BE7CFB" w14:textId="77777777" w:rsidR="000C43BF" w:rsidRDefault="000C43BF" w:rsidP="002128DE">
            <w:pPr>
              <w:jc w:val="right"/>
              <w:rPr>
                <w:rFonts w:ascii="Arial" w:hAnsi="Arial" w:cs="Arial"/>
                <w:sz w:val="20"/>
                <w:szCs w:val="20"/>
              </w:rPr>
            </w:pPr>
            <w:r>
              <w:rPr>
                <w:rFonts w:ascii="Arial" w:hAnsi="Arial" w:cs="Arial"/>
                <w:sz w:val="20"/>
                <w:szCs w:val="20"/>
              </w:rPr>
              <w:t>546.820,00</w:t>
            </w:r>
          </w:p>
        </w:tc>
        <w:tc>
          <w:tcPr>
            <w:tcW w:w="1548" w:type="dxa"/>
            <w:gridSpan w:val="2"/>
            <w:tcBorders>
              <w:top w:val="nil"/>
              <w:left w:val="nil"/>
              <w:bottom w:val="nil"/>
              <w:right w:val="nil"/>
            </w:tcBorders>
            <w:shd w:val="clear" w:color="auto" w:fill="auto"/>
            <w:noWrap/>
            <w:vAlign w:val="bottom"/>
            <w:hideMark/>
          </w:tcPr>
          <w:p w14:paraId="64CD9EE5" w14:textId="77777777" w:rsidR="000C43BF" w:rsidRDefault="000C43BF" w:rsidP="002128DE">
            <w:pPr>
              <w:jc w:val="right"/>
              <w:rPr>
                <w:rFonts w:ascii="Arial" w:hAnsi="Arial" w:cs="Arial"/>
                <w:sz w:val="20"/>
                <w:szCs w:val="20"/>
              </w:rPr>
            </w:pPr>
            <w:r>
              <w:rPr>
                <w:rFonts w:ascii="Arial" w:hAnsi="Arial" w:cs="Arial"/>
                <w:sz w:val="20"/>
                <w:szCs w:val="20"/>
              </w:rPr>
              <w:t>0,00</w:t>
            </w:r>
          </w:p>
        </w:tc>
        <w:tc>
          <w:tcPr>
            <w:tcW w:w="1088" w:type="dxa"/>
            <w:gridSpan w:val="2"/>
            <w:tcBorders>
              <w:top w:val="nil"/>
              <w:left w:val="nil"/>
              <w:bottom w:val="nil"/>
              <w:right w:val="nil"/>
            </w:tcBorders>
            <w:shd w:val="clear" w:color="auto" w:fill="auto"/>
            <w:noWrap/>
            <w:vAlign w:val="bottom"/>
            <w:hideMark/>
          </w:tcPr>
          <w:p w14:paraId="3F559EBE" w14:textId="77777777" w:rsidR="000C43BF" w:rsidRDefault="000C43BF" w:rsidP="002128DE">
            <w:pPr>
              <w:jc w:val="right"/>
              <w:rPr>
                <w:rFonts w:ascii="Arial" w:hAnsi="Arial" w:cs="Arial"/>
                <w:sz w:val="20"/>
                <w:szCs w:val="20"/>
              </w:rPr>
            </w:pPr>
            <w:r>
              <w:rPr>
                <w:rFonts w:ascii="Arial" w:hAnsi="Arial" w:cs="Arial"/>
                <w:sz w:val="20"/>
                <w:szCs w:val="20"/>
              </w:rPr>
              <w:t>0,00</w:t>
            </w:r>
          </w:p>
        </w:tc>
        <w:tc>
          <w:tcPr>
            <w:tcW w:w="1177" w:type="dxa"/>
            <w:tcBorders>
              <w:top w:val="nil"/>
              <w:left w:val="nil"/>
              <w:bottom w:val="nil"/>
              <w:right w:val="nil"/>
            </w:tcBorders>
            <w:shd w:val="clear" w:color="auto" w:fill="auto"/>
            <w:noWrap/>
            <w:vAlign w:val="bottom"/>
            <w:hideMark/>
          </w:tcPr>
          <w:p w14:paraId="52B7B9E9" w14:textId="77777777" w:rsidR="000C43BF" w:rsidRDefault="000C43BF" w:rsidP="002128DE">
            <w:pPr>
              <w:jc w:val="right"/>
              <w:rPr>
                <w:rFonts w:ascii="Arial" w:hAnsi="Arial" w:cs="Arial"/>
                <w:sz w:val="20"/>
                <w:szCs w:val="20"/>
              </w:rPr>
            </w:pPr>
            <w:r>
              <w:rPr>
                <w:rFonts w:ascii="Arial" w:hAnsi="Arial" w:cs="Arial"/>
                <w:sz w:val="20"/>
                <w:szCs w:val="20"/>
              </w:rPr>
              <w:t>546.820,00</w:t>
            </w:r>
          </w:p>
        </w:tc>
      </w:tr>
      <w:tr w:rsidR="000C43BF" w14:paraId="4A0AD6D4" w14:textId="77777777" w:rsidTr="000C43BF">
        <w:trPr>
          <w:trHeight w:val="443"/>
        </w:trPr>
        <w:tc>
          <w:tcPr>
            <w:tcW w:w="9609" w:type="dxa"/>
            <w:gridSpan w:val="6"/>
            <w:tcBorders>
              <w:top w:val="nil"/>
              <w:left w:val="nil"/>
              <w:bottom w:val="nil"/>
              <w:right w:val="nil"/>
            </w:tcBorders>
            <w:shd w:val="clear" w:color="000000" w:fill="FFFF99"/>
            <w:noWrap/>
            <w:vAlign w:val="bottom"/>
            <w:hideMark/>
          </w:tcPr>
          <w:p w14:paraId="314CA5DD" w14:textId="77777777" w:rsidR="000C43BF" w:rsidRDefault="000C43BF"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180" w:type="dxa"/>
            <w:gridSpan w:val="2"/>
            <w:tcBorders>
              <w:top w:val="nil"/>
              <w:left w:val="nil"/>
              <w:bottom w:val="nil"/>
              <w:right w:val="nil"/>
            </w:tcBorders>
            <w:shd w:val="clear" w:color="000000" w:fill="FFFF99"/>
            <w:noWrap/>
            <w:vAlign w:val="bottom"/>
            <w:hideMark/>
          </w:tcPr>
          <w:p w14:paraId="6483E2D4"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1.328,00</w:t>
            </w:r>
          </w:p>
        </w:tc>
        <w:tc>
          <w:tcPr>
            <w:tcW w:w="1548" w:type="dxa"/>
            <w:gridSpan w:val="2"/>
            <w:tcBorders>
              <w:top w:val="nil"/>
              <w:left w:val="nil"/>
              <w:bottom w:val="nil"/>
              <w:right w:val="nil"/>
            </w:tcBorders>
            <w:shd w:val="clear" w:color="000000" w:fill="FFFF99"/>
            <w:noWrap/>
            <w:vAlign w:val="bottom"/>
            <w:hideMark/>
          </w:tcPr>
          <w:p w14:paraId="32A1CD29"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88" w:type="dxa"/>
            <w:gridSpan w:val="2"/>
            <w:tcBorders>
              <w:top w:val="nil"/>
              <w:left w:val="nil"/>
              <w:bottom w:val="nil"/>
              <w:right w:val="nil"/>
            </w:tcBorders>
            <w:shd w:val="clear" w:color="000000" w:fill="FFFF99"/>
            <w:noWrap/>
            <w:vAlign w:val="bottom"/>
            <w:hideMark/>
          </w:tcPr>
          <w:p w14:paraId="04487830"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7" w:type="dxa"/>
            <w:tcBorders>
              <w:top w:val="nil"/>
              <w:left w:val="nil"/>
              <w:bottom w:val="nil"/>
              <w:right w:val="nil"/>
            </w:tcBorders>
            <w:shd w:val="clear" w:color="000000" w:fill="FFFF99"/>
            <w:noWrap/>
            <w:vAlign w:val="bottom"/>
            <w:hideMark/>
          </w:tcPr>
          <w:p w14:paraId="6B377831"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1.328,00</w:t>
            </w:r>
          </w:p>
        </w:tc>
      </w:tr>
      <w:tr w:rsidR="000C43BF" w14:paraId="19E79DE9" w14:textId="77777777" w:rsidTr="000C43BF">
        <w:trPr>
          <w:trHeight w:val="443"/>
        </w:trPr>
        <w:tc>
          <w:tcPr>
            <w:tcW w:w="1192" w:type="dxa"/>
            <w:gridSpan w:val="2"/>
            <w:tcBorders>
              <w:top w:val="nil"/>
              <w:left w:val="nil"/>
              <w:bottom w:val="nil"/>
              <w:right w:val="nil"/>
            </w:tcBorders>
            <w:shd w:val="clear" w:color="auto" w:fill="auto"/>
            <w:noWrap/>
            <w:vAlign w:val="bottom"/>
            <w:hideMark/>
          </w:tcPr>
          <w:p w14:paraId="1CE05391" w14:textId="77777777" w:rsidR="000C43BF" w:rsidRDefault="000C43BF" w:rsidP="002128DE">
            <w:pPr>
              <w:rPr>
                <w:rFonts w:ascii="Arial" w:hAnsi="Arial" w:cs="Arial"/>
                <w:sz w:val="20"/>
                <w:szCs w:val="20"/>
              </w:rPr>
            </w:pPr>
            <w:r>
              <w:rPr>
                <w:rFonts w:ascii="Arial" w:hAnsi="Arial" w:cs="Arial"/>
                <w:sz w:val="20"/>
                <w:szCs w:val="20"/>
              </w:rPr>
              <w:t>R405A</w:t>
            </w:r>
          </w:p>
        </w:tc>
        <w:tc>
          <w:tcPr>
            <w:tcW w:w="825" w:type="dxa"/>
            <w:tcBorders>
              <w:top w:val="nil"/>
              <w:left w:val="nil"/>
              <w:bottom w:val="nil"/>
              <w:right w:val="nil"/>
            </w:tcBorders>
            <w:shd w:val="clear" w:color="auto" w:fill="auto"/>
            <w:noWrap/>
            <w:vAlign w:val="bottom"/>
            <w:hideMark/>
          </w:tcPr>
          <w:p w14:paraId="64F29F44" w14:textId="77777777" w:rsidR="000C43BF" w:rsidRDefault="000C43BF" w:rsidP="002128DE">
            <w:pPr>
              <w:rPr>
                <w:rFonts w:ascii="Arial" w:hAnsi="Arial" w:cs="Arial"/>
                <w:sz w:val="20"/>
                <w:szCs w:val="20"/>
              </w:rPr>
            </w:pPr>
            <w:r>
              <w:rPr>
                <w:rFonts w:ascii="Arial" w:hAnsi="Arial" w:cs="Arial"/>
                <w:sz w:val="20"/>
                <w:szCs w:val="20"/>
              </w:rPr>
              <w:t>42</w:t>
            </w:r>
          </w:p>
        </w:tc>
        <w:tc>
          <w:tcPr>
            <w:tcW w:w="7590" w:type="dxa"/>
            <w:gridSpan w:val="3"/>
            <w:tcBorders>
              <w:top w:val="nil"/>
              <w:left w:val="nil"/>
              <w:bottom w:val="nil"/>
              <w:right w:val="nil"/>
            </w:tcBorders>
            <w:shd w:val="clear" w:color="auto" w:fill="auto"/>
            <w:noWrap/>
            <w:vAlign w:val="bottom"/>
            <w:hideMark/>
          </w:tcPr>
          <w:p w14:paraId="4AD4D961" w14:textId="77777777" w:rsidR="000C43BF" w:rsidRDefault="000C43BF" w:rsidP="002128DE">
            <w:pPr>
              <w:rPr>
                <w:rFonts w:ascii="Arial" w:hAnsi="Arial" w:cs="Arial"/>
                <w:sz w:val="20"/>
                <w:szCs w:val="20"/>
              </w:rPr>
            </w:pPr>
            <w:r>
              <w:rPr>
                <w:rFonts w:ascii="Arial" w:hAnsi="Arial" w:cs="Arial"/>
                <w:sz w:val="20"/>
                <w:szCs w:val="20"/>
              </w:rPr>
              <w:t>Izmjena projektne dokumentacija - Rekonstrukcija kulturnog centra Dubravica</w:t>
            </w:r>
          </w:p>
        </w:tc>
        <w:tc>
          <w:tcPr>
            <w:tcW w:w="1180" w:type="dxa"/>
            <w:gridSpan w:val="2"/>
            <w:tcBorders>
              <w:top w:val="nil"/>
              <w:left w:val="nil"/>
              <w:bottom w:val="nil"/>
              <w:right w:val="nil"/>
            </w:tcBorders>
            <w:shd w:val="clear" w:color="auto" w:fill="auto"/>
            <w:noWrap/>
            <w:vAlign w:val="bottom"/>
            <w:hideMark/>
          </w:tcPr>
          <w:p w14:paraId="62A44ABC" w14:textId="77777777" w:rsidR="000C43BF" w:rsidRDefault="000C43BF" w:rsidP="002128DE">
            <w:pPr>
              <w:jc w:val="right"/>
              <w:rPr>
                <w:rFonts w:ascii="Arial" w:hAnsi="Arial" w:cs="Arial"/>
                <w:sz w:val="20"/>
                <w:szCs w:val="20"/>
              </w:rPr>
            </w:pPr>
            <w:r>
              <w:rPr>
                <w:rFonts w:ascii="Arial" w:hAnsi="Arial" w:cs="Arial"/>
                <w:sz w:val="20"/>
                <w:szCs w:val="20"/>
              </w:rPr>
              <w:t>1.328,00</w:t>
            </w:r>
          </w:p>
        </w:tc>
        <w:tc>
          <w:tcPr>
            <w:tcW w:w="1548" w:type="dxa"/>
            <w:gridSpan w:val="2"/>
            <w:tcBorders>
              <w:top w:val="nil"/>
              <w:left w:val="nil"/>
              <w:bottom w:val="nil"/>
              <w:right w:val="nil"/>
            </w:tcBorders>
            <w:shd w:val="clear" w:color="auto" w:fill="auto"/>
            <w:noWrap/>
            <w:vAlign w:val="bottom"/>
            <w:hideMark/>
          </w:tcPr>
          <w:p w14:paraId="53D3E8BC" w14:textId="77777777" w:rsidR="000C43BF" w:rsidRDefault="000C43BF" w:rsidP="002128DE">
            <w:pPr>
              <w:jc w:val="right"/>
              <w:rPr>
                <w:rFonts w:ascii="Arial" w:hAnsi="Arial" w:cs="Arial"/>
                <w:sz w:val="20"/>
                <w:szCs w:val="20"/>
              </w:rPr>
            </w:pPr>
            <w:r>
              <w:rPr>
                <w:rFonts w:ascii="Arial" w:hAnsi="Arial" w:cs="Arial"/>
                <w:sz w:val="20"/>
                <w:szCs w:val="20"/>
              </w:rPr>
              <w:t>0,00</w:t>
            </w:r>
          </w:p>
        </w:tc>
        <w:tc>
          <w:tcPr>
            <w:tcW w:w="1088" w:type="dxa"/>
            <w:gridSpan w:val="2"/>
            <w:tcBorders>
              <w:top w:val="nil"/>
              <w:left w:val="nil"/>
              <w:bottom w:val="nil"/>
              <w:right w:val="nil"/>
            </w:tcBorders>
            <w:shd w:val="clear" w:color="auto" w:fill="auto"/>
            <w:noWrap/>
            <w:vAlign w:val="bottom"/>
            <w:hideMark/>
          </w:tcPr>
          <w:p w14:paraId="0394575B" w14:textId="77777777" w:rsidR="000C43BF" w:rsidRDefault="000C43BF" w:rsidP="002128DE">
            <w:pPr>
              <w:jc w:val="right"/>
              <w:rPr>
                <w:rFonts w:ascii="Arial" w:hAnsi="Arial" w:cs="Arial"/>
                <w:sz w:val="20"/>
                <w:szCs w:val="20"/>
              </w:rPr>
            </w:pPr>
            <w:r>
              <w:rPr>
                <w:rFonts w:ascii="Arial" w:hAnsi="Arial" w:cs="Arial"/>
                <w:sz w:val="20"/>
                <w:szCs w:val="20"/>
              </w:rPr>
              <w:t>0,00</w:t>
            </w:r>
          </w:p>
        </w:tc>
        <w:tc>
          <w:tcPr>
            <w:tcW w:w="1177" w:type="dxa"/>
            <w:tcBorders>
              <w:top w:val="nil"/>
              <w:left w:val="nil"/>
              <w:bottom w:val="nil"/>
              <w:right w:val="nil"/>
            </w:tcBorders>
            <w:shd w:val="clear" w:color="auto" w:fill="auto"/>
            <w:noWrap/>
            <w:vAlign w:val="bottom"/>
            <w:hideMark/>
          </w:tcPr>
          <w:p w14:paraId="6CE7F67A" w14:textId="77777777" w:rsidR="000C43BF" w:rsidRDefault="000C43BF" w:rsidP="002128DE">
            <w:pPr>
              <w:jc w:val="right"/>
              <w:rPr>
                <w:rFonts w:ascii="Arial" w:hAnsi="Arial" w:cs="Arial"/>
                <w:sz w:val="20"/>
                <w:szCs w:val="20"/>
              </w:rPr>
            </w:pPr>
            <w:r>
              <w:rPr>
                <w:rFonts w:ascii="Arial" w:hAnsi="Arial" w:cs="Arial"/>
                <w:sz w:val="20"/>
                <w:szCs w:val="20"/>
              </w:rPr>
              <w:t>1.328,00</w:t>
            </w:r>
          </w:p>
        </w:tc>
      </w:tr>
      <w:tr w:rsidR="000C43BF" w14:paraId="7749823D" w14:textId="77777777" w:rsidTr="000C43BF">
        <w:trPr>
          <w:trHeight w:val="443"/>
        </w:trPr>
        <w:tc>
          <w:tcPr>
            <w:tcW w:w="2018" w:type="dxa"/>
            <w:gridSpan w:val="3"/>
            <w:tcBorders>
              <w:top w:val="nil"/>
              <w:left w:val="nil"/>
              <w:bottom w:val="nil"/>
              <w:right w:val="nil"/>
            </w:tcBorders>
            <w:shd w:val="clear" w:color="000000" w:fill="FFFF99"/>
            <w:noWrap/>
            <w:vAlign w:val="bottom"/>
            <w:hideMark/>
          </w:tcPr>
          <w:p w14:paraId="65A1A339" w14:textId="77777777" w:rsidR="000C43BF" w:rsidRDefault="000C43BF" w:rsidP="002128DE">
            <w:pPr>
              <w:rPr>
                <w:rFonts w:ascii="Arial" w:hAnsi="Arial" w:cs="Arial"/>
                <w:b/>
                <w:bCs/>
                <w:color w:val="000000"/>
                <w:sz w:val="20"/>
                <w:szCs w:val="20"/>
              </w:rPr>
            </w:pPr>
            <w:r>
              <w:rPr>
                <w:rFonts w:ascii="Arial" w:hAnsi="Arial" w:cs="Arial"/>
                <w:b/>
                <w:bCs/>
                <w:color w:val="000000"/>
                <w:sz w:val="20"/>
                <w:szCs w:val="20"/>
              </w:rPr>
              <w:t>Izvor  5.1. Pomoći EU</w:t>
            </w:r>
          </w:p>
        </w:tc>
        <w:tc>
          <w:tcPr>
            <w:tcW w:w="7590" w:type="dxa"/>
            <w:gridSpan w:val="3"/>
            <w:tcBorders>
              <w:top w:val="nil"/>
              <w:left w:val="nil"/>
              <w:bottom w:val="nil"/>
              <w:right w:val="nil"/>
            </w:tcBorders>
            <w:shd w:val="clear" w:color="000000" w:fill="FFFF99"/>
            <w:noWrap/>
            <w:vAlign w:val="bottom"/>
            <w:hideMark/>
          </w:tcPr>
          <w:p w14:paraId="04FFA8AA" w14:textId="77777777" w:rsidR="000C43BF" w:rsidRDefault="000C43BF" w:rsidP="002128DE">
            <w:pPr>
              <w:rPr>
                <w:rFonts w:ascii="Arial" w:hAnsi="Arial" w:cs="Arial"/>
                <w:b/>
                <w:bCs/>
                <w:color w:val="000000"/>
                <w:sz w:val="20"/>
                <w:szCs w:val="20"/>
              </w:rPr>
            </w:pPr>
            <w:r>
              <w:rPr>
                <w:rFonts w:ascii="Arial" w:hAnsi="Arial" w:cs="Arial"/>
                <w:b/>
                <w:bCs/>
                <w:color w:val="000000"/>
                <w:sz w:val="20"/>
                <w:szCs w:val="20"/>
              </w:rPr>
              <w:t> </w:t>
            </w:r>
          </w:p>
        </w:tc>
        <w:tc>
          <w:tcPr>
            <w:tcW w:w="1180" w:type="dxa"/>
            <w:gridSpan w:val="2"/>
            <w:tcBorders>
              <w:top w:val="nil"/>
              <w:left w:val="nil"/>
              <w:bottom w:val="nil"/>
              <w:right w:val="nil"/>
            </w:tcBorders>
            <w:shd w:val="clear" w:color="000000" w:fill="FFFF99"/>
            <w:noWrap/>
            <w:vAlign w:val="bottom"/>
            <w:hideMark/>
          </w:tcPr>
          <w:p w14:paraId="5EF624E6"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530.892,00</w:t>
            </w:r>
          </w:p>
        </w:tc>
        <w:tc>
          <w:tcPr>
            <w:tcW w:w="1548" w:type="dxa"/>
            <w:gridSpan w:val="2"/>
            <w:tcBorders>
              <w:top w:val="nil"/>
              <w:left w:val="nil"/>
              <w:bottom w:val="nil"/>
              <w:right w:val="nil"/>
            </w:tcBorders>
            <w:shd w:val="clear" w:color="000000" w:fill="FFFF99"/>
            <w:noWrap/>
            <w:vAlign w:val="bottom"/>
            <w:hideMark/>
          </w:tcPr>
          <w:p w14:paraId="23F26CAA"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88" w:type="dxa"/>
            <w:gridSpan w:val="2"/>
            <w:tcBorders>
              <w:top w:val="nil"/>
              <w:left w:val="nil"/>
              <w:bottom w:val="nil"/>
              <w:right w:val="nil"/>
            </w:tcBorders>
            <w:shd w:val="clear" w:color="000000" w:fill="FFFF99"/>
            <w:noWrap/>
            <w:vAlign w:val="bottom"/>
            <w:hideMark/>
          </w:tcPr>
          <w:p w14:paraId="263F78D2"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7" w:type="dxa"/>
            <w:tcBorders>
              <w:top w:val="nil"/>
              <w:left w:val="nil"/>
              <w:bottom w:val="nil"/>
              <w:right w:val="nil"/>
            </w:tcBorders>
            <w:shd w:val="clear" w:color="000000" w:fill="FFFF99"/>
            <w:noWrap/>
            <w:vAlign w:val="bottom"/>
            <w:hideMark/>
          </w:tcPr>
          <w:p w14:paraId="6C0AD991"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530.892,00</w:t>
            </w:r>
          </w:p>
        </w:tc>
      </w:tr>
      <w:tr w:rsidR="000C43BF" w14:paraId="3D0626CD" w14:textId="77777777" w:rsidTr="000C43BF">
        <w:trPr>
          <w:trHeight w:val="443"/>
        </w:trPr>
        <w:tc>
          <w:tcPr>
            <w:tcW w:w="1192" w:type="dxa"/>
            <w:gridSpan w:val="2"/>
            <w:tcBorders>
              <w:top w:val="nil"/>
              <w:left w:val="nil"/>
              <w:bottom w:val="nil"/>
              <w:right w:val="nil"/>
            </w:tcBorders>
            <w:shd w:val="clear" w:color="auto" w:fill="auto"/>
            <w:noWrap/>
            <w:vAlign w:val="bottom"/>
            <w:hideMark/>
          </w:tcPr>
          <w:p w14:paraId="5A165405" w14:textId="77777777" w:rsidR="000C43BF" w:rsidRDefault="000C43BF" w:rsidP="002128DE">
            <w:pPr>
              <w:rPr>
                <w:rFonts w:ascii="Arial" w:hAnsi="Arial" w:cs="Arial"/>
                <w:sz w:val="20"/>
                <w:szCs w:val="20"/>
              </w:rPr>
            </w:pPr>
            <w:r>
              <w:rPr>
                <w:rFonts w:ascii="Arial" w:hAnsi="Arial" w:cs="Arial"/>
                <w:sz w:val="20"/>
                <w:szCs w:val="20"/>
              </w:rPr>
              <w:t>R405</w:t>
            </w:r>
          </w:p>
        </w:tc>
        <w:tc>
          <w:tcPr>
            <w:tcW w:w="825" w:type="dxa"/>
            <w:tcBorders>
              <w:top w:val="nil"/>
              <w:left w:val="nil"/>
              <w:bottom w:val="nil"/>
              <w:right w:val="nil"/>
            </w:tcBorders>
            <w:shd w:val="clear" w:color="auto" w:fill="auto"/>
            <w:noWrap/>
            <w:vAlign w:val="bottom"/>
            <w:hideMark/>
          </w:tcPr>
          <w:p w14:paraId="25A23961" w14:textId="77777777" w:rsidR="000C43BF" w:rsidRDefault="000C43BF" w:rsidP="002128DE">
            <w:pPr>
              <w:rPr>
                <w:rFonts w:ascii="Arial" w:hAnsi="Arial" w:cs="Arial"/>
                <w:sz w:val="20"/>
                <w:szCs w:val="20"/>
              </w:rPr>
            </w:pPr>
            <w:r>
              <w:rPr>
                <w:rFonts w:ascii="Arial" w:hAnsi="Arial" w:cs="Arial"/>
                <w:sz w:val="20"/>
                <w:szCs w:val="20"/>
              </w:rPr>
              <w:t>42</w:t>
            </w:r>
          </w:p>
        </w:tc>
        <w:tc>
          <w:tcPr>
            <w:tcW w:w="7590" w:type="dxa"/>
            <w:gridSpan w:val="3"/>
            <w:tcBorders>
              <w:top w:val="nil"/>
              <w:left w:val="nil"/>
              <w:bottom w:val="nil"/>
              <w:right w:val="nil"/>
            </w:tcBorders>
            <w:shd w:val="clear" w:color="auto" w:fill="auto"/>
            <w:noWrap/>
            <w:vAlign w:val="bottom"/>
            <w:hideMark/>
          </w:tcPr>
          <w:p w14:paraId="5B8017DA" w14:textId="77777777" w:rsidR="000C43BF" w:rsidRDefault="000C43BF" w:rsidP="002128DE">
            <w:pPr>
              <w:rPr>
                <w:rFonts w:ascii="Arial" w:hAnsi="Arial" w:cs="Arial"/>
                <w:sz w:val="20"/>
                <w:szCs w:val="20"/>
              </w:rPr>
            </w:pPr>
            <w:r>
              <w:rPr>
                <w:rFonts w:ascii="Arial" w:hAnsi="Arial" w:cs="Arial"/>
                <w:sz w:val="20"/>
                <w:szCs w:val="20"/>
              </w:rPr>
              <w:t>Rekonstrukcija kulturnog centra Dubravica - EU</w:t>
            </w:r>
          </w:p>
        </w:tc>
        <w:tc>
          <w:tcPr>
            <w:tcW w:w="1180" w:type="dxa"/>
            <w:gridSpan w:val="2"/>
            <w:tcBorders>
              <w:top w:val="nil"/>
              <w:left w:val="nil"/>
              <w:bottom w:val="nil"/>
              <w:right w:val="nil"/>
            </w:tcBorders>
            <w:shd w:val="clear" w:color="auto" w:fill="auto"/>
            <w:noWrap/>
            <w:vAlign w:val="bottom"/>
            <w:hideMark/>
          </w:tcPr>
          <w:p w14:paraId="5C1FE953" w14:textId="77777777" w:rsidR="000C43BF" w:rsidRDefault="000C43BF" w:rsidP="002128DE">
            <w:pPr>
              <w:jc w:val="right"/>
              <w:rPr>
                <w:rFonts w:ascii="Arial" w:hAnsi="Arial" w:cs="Arial"/>
                <w:sz w:val="20"/>
                <w:szCs w:val="20"/>
              </w:rPr>
            </w:pPr>
            <w:r>
              <w:rPr>
                <w:rFonts w:ascii="Arial" w:hAnsi="Arial" w:cs="Arial"/>
                <w:sz w:val="20"/>
                <w:szCs w:val="20"/>
              </w:rPr>
              <w:t>530.892,00</w:t>
            </w:r>
          </w:p>
        </w:tc>
        <w:tc>
          <w:tcPr>
            <w:tcW w:w="1548" w:type="dxa"/>
            <w:gridSpan w:val="2"/>
            <w:tcBorders>
              <w:top w:val="nil"/>
              <w:left w:val="nil"/>
              <w:bottom w:val="nil"/>
              <w:right w:val="nil"/>
            </w:tcBorders>
            <w:shd w:val="clear" w:color="auto" w:fill="auto"/>
            <w:noWrap/>
            <w:vAlign w:val="bottom"/>
            <w:hideMark/>
          </w:tcPr>
          <w:p w14:paraId="4F46FAE8" w14:textId="77777777" w:rsidR="000C43BF" w:rsidRDefault="000C43BF" w:rsidP="002128DE">
            <w:pPr>
              <w:jc w:val="right"/>
              <w:rPr>
                <w:rFonts w:ascii="Arial" w:hAnsi="Arial" w:cs="Arial"/>
                <w:sz w:val="20"/>
                <w:szCs w:val="20"/>
              </w:rPr>
            </w:pPr>
            <w:r>
              <w:rPr>
                <w:rFonts w:ascii="Arial" w:hAnsi="Arial" w:cs="Arial"/>
                <w:sz w:val="20"/>
                <w:szCs w:val="20"/>
              </w:rPr>
              <w:t>0,00</w:t>
            </w:r>
          </w:p>
        </w:tc>
        <w:tc>
          <w:tcPr>
            <w:tcW w:w="1088" w:type="dxa"/>
            <w:gridSpan w:val="2"/>
            <w:tcBorders>
              <w:top w:val="nil"/>
              <w:left w:val="nil"/>
              <w:bottom w:val="nil"/>
              <w:right w:val="nil"/>
            </w:tcBorders>
            <w:shd w:val="clear" w:color="auto" w:fill="auto"/>
            <w:noWrap/>
            <w:vAlign w:val="bottom"/>
            <w:hideMark/>
          </w:tcPr>
          <w:p w14:paraId="71146361" w14:textId="77777777" w:rsidR="000C43BF" w:rsidRDefault="000C43BF" w:rsidP="002128DE">
            <w:pPr>
              <w:jc w:val="right"/>
              <w:rPr>
                <w:rFonts w:ascii="Arial" w:hAnsi="Arial" w:cs="Arial"/>
                <w:sz w:val="20"/>
                <w:szCs w:val="20"/>
              </w:rPr>
            </w:pPr>
            <w:r>
              <w:rPr>
                <w:rFonts w:ascii="Arial" w:hAnsi="Arial" w:cs="Arial"/>
                <w:sz w:val="20"/>
                <w:szCs w:val="20"/>
              </w:rPr>
              <w:t>0,00</w:t>
            </w:r>
          </w:p>
        </w:tc>
        <w:tc>
          <w:tcPr>
            <w:tcW w:w="1177" w:type="dxa"/>
            <w:tcBorders>
              <w:top w:val="nil"/>
              <w:left w:val="nil"/>
              <w:bottom w:val="nil"/>
              <w:right w:val="nil"/>
            </w:tcBorders>
            <w:shd w:val="clear" w:color="auto" w:fill="auto"/>
            <w:noWrap/>
            <w:vAlign w:val="bottom"/>
            <w:hideMark/>
          </w:tcPr>
          <w:p w14:paraId="36357CEB" w14:textId="77777777" w:rsidR="000C43BF" w:rsidRDefault="000C43BF" w:rsidP="002128DE">
            <w:pPr>
              <w:jc w:val="right"/>
              <w:rPr>
                <w:rFonts w:ascii="Arial" w:hAnsi="Arial" w:cs="Arial"/>
                <w:sz w:val="20"/>
                <w:szCs w:val="20"/>
              </w:rPr>
            </w:pPr>
            <w:r>
              <w:rPr>
                <w:rFonts w:ascii="Arial" w:hAnsi="Arial" w:cs="Arial"/>
                <w:sz w:val="20"/>
                <w:szCs w:val="20"/>
              </w:rPr>
              <w:t>530.892,00</w:t>
            </w:r>
          </w:p>
        </w:tc>
      </w:tr>
      <w:tr w:rsidR="000C43BF" w14:paraId="5895D64A" w14:textId="77777777" w:rsidTr="000C43BF">
        <w:trPr>
          <w:trHeight w:val="443"/>
        </w:trPr>
        <w:tc>
          <w:tcPr>
            <w:tcW w:w="9609" w:type="dxa"/>
            <w:gridSpan w:val="6"/>
            <w:tcBorders>
              <w:top w:val="nil"/>
              <w:left w:val="nil"/>
              <w:bottom w:val="nil"/>
              <w:right w:val="nil"/>
            </w:tcBorders>
            <w:shd w:val="clear" w:color="000000" w:fill="FFFF99"/>
            <w:noWrap/>
            <w:vAlign w:val="bottom"/>
            <w:hideMark/>
          </w:tcPr>
          <w:p w14:paraId="300B61BD" w14:textId="77777777" w:rsidR="000C43BF" w:rsidRDefault="000C43BF" w:rsidP="002128DE">
            <w:pPr>
              <w:rPr>
                <w:rFonts w:ascii="Arial" w:hAnsi="Arial" w:cs="Arial"/>
                <w:b/>
                <w:bCs/>
                <w:color w:val="000000"/>
                <w:sz w:val="20"/>
                <w:szCs w:val="20"/>
              </w:rPr>
            </w:pPr>
            <w:r>
              <w:rPr>
                <w:rFonts w:ascii="Arial" w:hAnsi="Arial" w:cs="Arial"/>
                <w:b/>
                <w:bCs/>
                <w:color w:val="000000"/>
                <w:sz w:val="20"/>
                <w:szCs w:val="20"/>
              </w:rPr>
              <w:t>Izvor  5.2. Ostale pomoći</w:t>
            </w:r>
          </w:p>
        </w:tc>
        <w:tc>
          <w:tcPr>
            <w:tcW w:w="1180" w:type="dxa"/>
            <w:gridSpan w:val="2"/>
            <w:tcBorders>
              <w:top w:val="nil"/>
              <w:left w:val="nil"/>
              <w:bottom w:val="nil"/>
              <w:right w:val="nil"/>
            </w:tcBorders>
            <w:shd w:val="clear" w:color="000000" w:fill="FFFF99"/>
            <w:noWrap/>
            <w:vAlign w:val="bottom"/>
            <w:hideMark/>
          </w:tcPr>
          <w:p w14:paraId="3FB14C47"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14.600,00</w:t>
            </w:r>
          </w:p>
        </w:tc>
        <w:tc>
          <w:tcPr>
            <w:tcW w:w="1548" w:type="dxa"/>
            <w:gridSpan w:val="2"/>
            <w:tcBorders>
              <w:top w:val="nil"/>
              <w:left w:val="nil"/>
              <w:bottom w:val="nil"/>
              <w:right w:val="nil"/>
            </w:tcBorders>
            <w:shd w:val="clear" w:color="000000" w:fill="FFFF99"/>
            <w:noWrap/>
            <w:vAlign w:val="bottom"/>
            <w:hideMark/>
          </w:tcPr>
          <w:p w14:paraId="0FC8179D"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88" w:type="dxa"/>
            <w:gridSpan w:val="2"/>
            <w:tcBorders>
              <w:top w:val="nil"/>
              <w:left w:val="nil"/>
              <w:bottom w:val="nil"/>
              <w:right w:val="nil"/>
            </w:tcBorders>
            <w:shd w:val="clear" w:color="000000" w:fill="FFFF99"/>
            <w:noWrap/>
            <w:vAlign w:val="bottom"/>
            <w:hideMark/>
          </w:tcPr>
          <w:p w14:paraId="0A3E9105"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7" w:type="dxa"/>
            <w:tcBorders>
              <w:top w:val="nil"/>
              <w:left w:val="nil"/>
              <w:bottom w:val="nil"/>
              <w:right w:val="nil"/>
            </w:tcBorders>
            <w:shd w:val="clear" w:color="000000" w:fill="FFFF99"/>
            <w:noWrap/>
            <w:vAlign w:val="bottom"/>
            <w:hideMark/>
          </w:tcPr>
          <w:p w14:paraId="1D4E1C06"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14.600,00</w:t>
            </w:r>
          </w:p>
        </w:tc>
      </w:tr>
      <w:tr w:rsidR="000C43BF" w14:paraId="32F91A33" w14:textId="77777777" w:rsidTr="000C43BF">
        <w:trPr>
          <w:trHeight w:val="443"/>
        </w:trPr>
        <w:tc>
          <w:tcPr>
            <w:tcW w:w="1192" w:type="dxa"/>
            <w:gridSpan w:val="2"/>
            <w:tcBorders>
              <w:top w:val="nil"/>
              <w:left w:val="nil"/>
              <w:bottom w:val="nil"/>
              <w:right w:val="nil"/>
            </w:tcBorders>
            <w:shd w:val="clear" w:color="auto" w:fill="auto"/>
            <w:noWrap/>
            <w:vAlign w:val="bottom"/>
            <w:hideMark/>
          </w:tcPr>
          <w:p w14:paraId="074AB2FF" w14:textId="77777777" w:rsidR="000C43BF" w:rsidRDefault="000C43BF" w:rsidP="002128DE">
            <w:pPr>
              <w:rPr>
                <w:rFonts w:ascii="Arial" w:hAnsi="Arial" w:cs="Arial"/>
                <w:sz w:val="20"/>
                <w:szCs w:val="20"/>
              </w:rPr>
            </w:pPr>
            <w:r>
              <w:rPr>
                <w:rFonts w:ascii="Arial" w:hAnsi="Arial" w:cs="Arial"/>
                <w:sz w:val="20"/>
                <w:szCs w:val="20"/>
              </w:rPr>
              <w:t>R405B</w:t>
            </w:r>
          </w:p>
        </w:tc>
        <w:tc>
          <w:tcPr>
            <w:tcW w:w="825" w:type="dxa"/>
            <w:tcBorders>
              <w:top w:val="nil"/>
              <w:left w:val="nil"/>
              <w:bottom w:val="nil"/>
              <w:right w:val="nil"/>
            </w:tcBorders>
            <w:shd w:val="clear" w:color="auto" w:fill="auto"/>
            <w:noWrap/>
            <w:vAlign w:val="bottom"/>
            <w:hideMark/>
          </w:tcPr>
          <w:p w14:paraId="57C19982" w14:textId="77777777" w:rsidR="000C43BF" w:rsidRDefault="000C43BF" w:rsidP="002128DE">
            <w:pPr>
              <w:rPr>
                <w:rFonts w:ascii="Arial" w:hAnsi="Arial" w:cs="Arial"/>
                <w:sz w:val="20"/>
                <w:szCs w:val="20"/>
              </w:rPr>
            </w:pPr>
            <w:r>
              <w:rPr>
                <w:rFonts w:ascii="Arial" w:hAnsi="Arial" w:cs="Arial"/>
                <w:sz w:val="20"/>
                <w:szCs w:val="20"/>
              </w:rPr>
              <w:t>42</w:t>
            </w:r>
          </w:p>
        </w:tc>
        <w:tc>
          <w:tcPr>
            <w:tcW w:w="7590" w:type="dxa"/>
            <w:gridSpan w:val="3"/>
            <w:tcBorders>
              <w:top w:val="nil"/>
              <w:left w:val="nil"/>
              <w:bottom w:val="nil"/>
              <w:right w:val="nil"/>
            </w:tcBorders>
            <w:shd w:val="clear" w:color="auto" w:fill="auto"/>
            <w:noWrap/>
            <w:vAlign w:val="bottom"/>
            <w:hideMark/>
          </w:tcPr>
          <w:p w14:paraId="392AE4E5" w14:textId="77777777" w:rsidR="000C43BF" w:rsidRDefault="000C43BF" w:rsidP="002128DE">
            <w:pPr>
              <w:rPr>
                <w:rFonts w:ascii="Arial" w:hAnsi="Arial" w:cs="Arial"/>
                <w:sz w:val="20"/>
                <w:szCs w:val="20"/>
              </w:rPr>
            </w:pPr>
            <w:r>
              <w:rPr>
                <w:rFonts w:ascii="Arial" w:hAnsi="Arial" w:cs="Arial"/>
                <w:sz w:val="20"/>
                <w:szCs w:val="20"/>
              </w:rPr>
              <w:t>Izmjena projektne dokumentacija - Rekonstrukcija kulturnog centra Dubravica</w:t>
            </w:r>
          </w:p>
        </w:tc>
        <w:tc>
          <w:tcPr>
            <w:tcW w:w="1180" w:type="dxa"/>
            <w:gridSpan w:val="2"/>
            <w:tcBorders>
              <w:top w:val="nil"/>
              <w:left w:val="nil"/>
              <w:bottom w:val="nil"/>
              <w:right w:val="nil"/>
            </w:tcBorders>
            <w:shd w:val="clear" w:color="auto" w:fill="auto"/>
            <w:noWrap/>
            <w:vAlign w:val="bottom"/>
            <w:hideMark/>
          </w:tcPr>
          <w:p w14:paraId="3D9C08C6" w14:textId="77777777" w:rsidR="000C43BF" w:rsidRDefault="000C43BF" w:rsidP="002128DE">
            <w:pPr>
              <w:jc w:val="right"/>
              <w:rPr>
                <w:rFonts w:ascii="Arial" w:hAnsi="Arial" w:cs="Arial"/>
                <w:sz w:val="20"/>
                <w:szCs w:val="20"/>
              </w:rPr>
            </w:pPr>
            <w:r>
              <w:rPr>
                <w:rFonts w:ascii="Arial" w:hAnsi="Arial" w:cs="Arial"/>
                <w:sz w:val="20"/>
                <w:szCs w:val="20"/>
              </w:rPr>
              <w:t>14.600,00</w:t>
            </w:r>
          </w:p>
        </w:tc>
        <w:tc>
          <w:tcPr>
            <w:tcW w:w="1548" w:type="dxa"/>
            <w:gridSpan w:val="2"/>
            <w:tcBorders>
              <w:top w:val="nil"/>
              <w:left w:val="nil"/>
              <w:bottom w:val="nil"/>
              <w:right w:val="nil"/>
            </w:tcBorders>
            <w:shd w:val="clear" w:color="auto" w:fill="auto"/>
            <w:noWrap/>
            <w:vAlign w:val="bottom"/>
            <w:hideMark/>
          </w:tcPr>
          <w:p w14:paraId="260956C5" w14:textId="77777777" w:rsidR="000C43BF" w:rsidRDefault="000C43BF" w:rsidP="002128DE">
            <w:pPr>
              <w:jc w:val="right"/>
              <w:rPr>
                <w:rFonts w:ascii="Arial" w:hAnsi="Arial" w:cs="Arial"/>
                <w:sz w:val="20"/>
                <w:szCs w:val="20"/>
              </w:rPr>
            </w:pPr>
            <w:r>
              <w:rPr>
                <w:rFonts w:ascii="Arial" w:hAnsi="Arial" w:cs="Arial"/>
                <w:sz w:val="20"/>
                <w:szCs w:val="20"/>
              </w:rPr>
              <w:t>0,00</w:t>
            </w:r>
          </w:p>
        </w:tc>
        <w:tc>
          <w:tcPr>
            <w:tcW w:w="1088" w:type="dxa"/>
            <w:gridSpan w:val="2"/>
            <w:tcBorders>
              <w:top w:val="nil"/>
              <w:left w:val="nil"/>
              <w:bottom w:val="nil"/>
              <w:right w:val="nil"/>
            </w:tcBorders>
            <w:shd w:val="clear" w:color="auto" w:fill="auto"/>
            <w:noWrap/>
            <w:vAlign w:val="bottom"/>
            <w:hideMark/>
          </w:tcPr>
          <w:p w14:paraId="4F5277F1" w14:textId="77777777" w:rsidR="000C43BF" w:rsidRDefault="000C43BF" w:rsidP="002128DE">
            <w:pPr>
              <w:jc w:val="right"/>
              <w:rPr>
                <w:rFonts w:ascii="Arial" w:hAnsi="Arial" w:cs="Arial"/>
                <w:sz w:val="20"/>
                <w:szCs w:val="20"/>
              </w:rPr>
            </w:pPr>
            <w:r>
              <w:rPr>
                <w:rFonts w:ascii="Arial" w:hAnsi="Arial" w:cs="Arial"/>
                <w:sz w:val="20"/>
                <w:szCs w:val="20"/>
              </w:rPr>
              <w:t>0,00</w:t>
            </w:r>
          </w:p>
        </w:tc>
        <w:tc>
          <w:tcPr>
            <w:tcW w:w="1177" w:type="dxa"/>
            <w:tcBorders>
              <w:top w:val="nil"/>
              <w:left w:val="nil"/>
              <w:bottom w:val="nil"/>
              <w:right w:val="nil"/>
            </w:tcBorders>
            <w:shd w:val="clear" w:color="auto" w:fill="auto"/>
            <w:noWrap/>
            <w:vAlign w:val="bottom"/>
            <w:hideMark/>
          </w:tcPr>
          <w:p w14:paraId="29D0311E" w14:textId="77777777" w:rsidR="000C43BF" w:rsidRDefault="000C43BF" w:rsidP="002128DE">
            <w:pPr>
              <w:jc w:val="right"/>
              <w:rPr>
                <w:rFonts w:ascii="Arial" w:hAnsi="Arial" w:cs="Arial"/>
                <w:sz w:val="20"/>
                <w:szCs w:val="20"/>
              </w:rPr>
            </w:pPr>
            <w:r>
              <w:rPr>
                <w:rFonts w:ascii="Arial" w:hAnsi="Arial" w:cs="Arial"/>
                <w:sz w:val="20"/>
                <w:szCs w:val="20"/>
              </w:rPr>
              <w:t>14.600,00</w:t>
            </w:r>
          </w:p>
        </w:tc>
      </w:tr>
      <w:tr w:rsidR="000C43BF" w14:paraId="41898FC9" w14:textId="77777777" w:rsidTr="000C43BF">
        <w:trPr>
          <w:trHeight w:val="443"/>
        </w:trPr>
        <w:tc>
          <w:tcPr>
            <w:tcW w:w="9609" w:type="dxa"/>
            <w:gridSpan w:val="6"/>
            <w:tcBorders>
              <w:top w:val="nil"/>
              <w:left w:val="nil"/>
              <w:bottom w:val="nil"/>
              <w:right w:val="nil"/>
            </w:tcBorders>
            <w:shd w:val="clear" w:color="000000" w:fill="CCCCFF"/>
            <w:noWrap/>
            <w:vAlign w:val="bottom"/>
            <w:hideMark/>
          </w:tcPr>
          <w:p w14:paraId="196EE940" w14:textId="77777777" w:rsidR="000C43BF" w:rsidRDefault="000C43BF" w:rsidP="002128DE">
            <w:pPr>
              <w:rPr>
                <w:rFonts w:ascii="Arial" w:hAnsi="Arial" w:cs="Arial"/>
                <w:b/>
                <w:bCs/>
                <w:color w:val="000000"/>
                <w:sz w:val="20"/>
                <w:szCs w:val="20"/>
              </w:rPr>
            </w:pPr>
            <w:r>
              <w:rPr>
                <w:rFonts w:ascii="Arial" w:hAnsi="Arial" w:cs="Arial"/>
                <w:b/>
                <w:bCs/>
                <w:color w:val="000000"/>
                <w:sz w:val="20"/>
                <w:szCs w:val="20"/>
              </w:rPr>
              <w:t>Tekući projekt T100002 Projekt "</w:t>
            </w:r>
            <w:proofErr w:type="spellStart"/>
            <w:r>
              <w:rPr>
                <w:rFonts w:ascii="Arial" w:hAnsi="Arial" w:cs="Arial"/>
                <w:b/>
                <w:bCs/>
                <w:color w:val="000000"/>
                <w:sz w:val="20"/>
                <w:szCs w:val="20"/>
              </w:rPr>
              <w:t>Sotla</w:t>
            </w:r>
            <w:proofErr w:type="spellEnd"/>
            <w:r>
              <w:rPr>
                <w:rFonts w:ascii="Arial" w:hAnsi="Arial" w:cs="Arial"/>
                <w:b/>
                <w:bCs/>
                <w:color w:val="000000"/>
                <w:sz w:val="20"/>
                <w:szCs w:val="20"/>
              </w:rPr>
              <w:t>/Sutla"</w:t>
            </w:r>
          </w:p>
        </w:tc>
        <w:tc>
          <w:tcPr>
            <w:tcW w:w="1180" w:type="dxa"/>
            <w:gridSpan w:val="2"/>
            <w:tcBorders>
              <w:top w:val="nil"/>
              <w:left w:val="nil"/>
              <w:bottom w:val="nil"/>
              <w:right w:val="nil"/>
            </w:tcBorders>
            <w:shd w:val="clear" w:color="000000" w:fill="CCCCFF"/>
            <w:noWrap/>
            <w:vAlign w:val="bottom"/>
            <w:hideMark/>
          </w:tcPr>
          <w:p w14:paraId="4EF7041B"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548" w:type="dxa"/>
            <w:gridSpan w:val="2"/>
            <w:tcBorders>
              <w:top w:val="nil"/>
              <w:left w:val="nil"/>
              <w:bottom w:val="nil"/>
              <w:right w:val="nil"/>
            </w:tcBorders>
            <w:shd w:val="clear" w:color="000000" w:fill="CCCCFF"/>
            <w:noWrap/>
            <w:vAlign w:val="bottom"/>
            <w:hideMark/>
          </w:tcPr>
          <w:p w14:paraId="75656110"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2.000,00</w:t>
            </w:r>
          </w:p>
        </w:tc>
        <w:tc>
          <w:tcPr>
            <w:tcW w:w="1088" w:type="dxa"/>
            <w:gridSpan w:val="2"/>
            <w:tcBorders>
              <w:top w:val="nil"/>
              <w:left w:val="nil"/>
              <w:bottom w:val="nil"/>
              <w:right w:val="nil"/>
            </w:tcBorders>
            <w:shd w:val="clear" w:color="000000" w:fill="CCCCFF"/>
            <w:noWrap/>
            <w:vAlign w:val="bottom"/>
            <w:hideMark/>
          </w:tcPr>
          <w:p w14:paraId="4D499A2C"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100,00</w:t>
            </w:r>
          </w:p>
        </w:tc>
        <w:tc>
          <w:tcPr>
            <w:tcW w:w="1177" w:type="dxa"/>
            <w:tcBorders>
              <w:top w:val="nil"/>
              <w:left w:val="nil"/>
              <w:bottom w:val="nil"/>
              <w:right w:val="nil"/>
            </w:tcBorders>
            <w:shd w:val="clear" w:color="000000" w:fill="CCCCFF"/>
            <w:noWrap/>
            <w:vAlign w:val="bottom"/>
            <w:hideMark/>
          </w:tcPr>
          <w:p w14:paraId="1BAC7176"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2.000,00</w:t>
            </w:r>
          </w:p>
        </w:tc>
      </w:tr>
      <w:tr w:rsidR="000C43BF" w14:paraId="1C6E02FE" w14:textId="77777777" w:rsidTr="000C43BF">
        <w:trPr>
          <w:trHeight w:val="443"/>
        </w:trPr>
        <w:tc>
          <w:tcPr>
            <w:tcW w:w="1192" w:type="dxa"/>
            <w:gridSpan w:val="2"/>
            <w:tcBorders>
              <w:top w:val="nil"/>
              <w:left w:val="nil"/>
              <w:bottom w:val="nil"/>
              <w:right w:val="nil"/>
            </w:tcBorders>
            <w:shd w:val="clear" w:color="auto" w:fill="auto"/>
            <w:noWrap/>
            <w:vAlign w:val="bottom"/>
            <w:hideMark/>
          </w:tcPr>
          <w:p w14:paraId="555DFCA4" w14:textId="77777777" w:rsidR="000C43BF" w:rsidRDefault="000C43BF" w:rsidP="002128DE">
            <w:pPr>
              <w:jc w:val="right"/>
              <w:rPr>
                <w:rFonts w:ascii="Arial" w:hAnsi="Arial" w:cs="Arial"/>
                <w:b/>
                <w:bCs/>
                <w:color w:val="000000"/>
                <w:sz w:val="20"/>
                <w:szCs w:val="20"/>
              </w:rPr>
            </w:pPr>
          </w:p>
        </w:tc>
        <w:tc>
          <w:tcPr>
            <w:tcW w:w="825" w:type="dxa"/>
            <w:tcBorders>
              <w:top w:val="nil"/>
              <w:left w:val="nil"/>
              <w:bottom w:val="nil"/>
              <w:right w:val="nil"/>
            </w:tcBorders>
            <w:shd w:val="clear" w:color="auto" w:fill="auto"/>
            <w:noWrap/>
            <w:vAlign w:val="bottom"/>
            <w:hideMark/>
          </w:tcPr>
          <w:p w14:paraId="11B20BA1" w14:textId="77777777" w:rsidR="000C43BF" w:rsidRDefault="000C43BF" w:rsidP="002128DE">
            <w:pPr>
              <w:rPr>
                <w:rFonts w:ascii="Arial" w:hAnsi="Arial" w:cs="Arial"/>
                <w:b/>
                <w:bCs/>
                <w:sz w:val="20"/>
                <w:szCs w:val="20"/>
              </w:rPr>
            </w:pPr>
            <w:r>
              <w:rPr>
                <w:rFonts w:ascii="Arial" w:hAnsi="Arial" w:cs="Arial"/>
                <w:b/>
                <w:bCs/>
                <w:sz w:val="20"/>
                <w:szCs w:val="20"/>
              </w:rPr>
              <w:t>3</w:t>
            </w:r>
          </w:p>
        </w:tc>
        <w:tc>
          <w:tcPr>
            <w:tcW w:w="7590" w:type="dxa"/>
            <w:gridSpan w:val="3"/>
            <w:tcBorders>
              <w:top w:val="nil"/>
              <w:left w:val="nil"/>
              <w:bottom w:val="nil"/>
              <w:right w:val="nil"/>
            </w:tcBorders>
            <w:shd w:val="clear" w:color="auto" w:fill="auto"/>
            <w:noWrap/>
            <w:vAlign w:val="bottom"/>
            <w:hideMark/>
          </w:tcPr>
          <w:p w14:paraId="7674D01D" w14:textId="77777777" w:rsidR="000C43BF" w:rsidRDefault="000C43BF" w:rsidP="002128DE">
            <w:pPr>
              <w:rPr>
                <w:rFonts w:ascii="Arial" w:hAnsi="Arial" w:cs="Arial"/>
                <w:b/>
                <w:bCs/>
                <w:sz w:val="20"/>
                <w:szCs w:val="20"/>
              </w:rPr>
            </w:pPr>
            <w:r>
              <w:rPr>
                <w:rFonts w:ascii="Arial" w:hAnsi="Arial" w:cs="Arial"/>
                <w:b/>
                <w:bCs/>
                <w:sz w:val="20"/>
                <w:szCs w:val="20"/>
              </w:rPr>
              <w:t>Rashodi poslovanja</w:t>
            </w:r>
          </w:p>
        </w:tc>
        <w:tc>
          <w:tcPr>
            <w:tcW w:w="1180" w:type="dxa"/>
            <w:gridSpan w:val="2"/>
            <w:tcBorders>
              <w:top w:val="nil"/>
              <w:left w:val="nil"/>
              <w:bottom w:val="nil"/>
              <w:right w:val="nil"/>
            </w:tcBorders>
            <w:shd w:val="clear" w:color="auto" w:fill="auto"/>
            <w:noWrap/>
            <w:vAlign w:val="bottom"/>
            <w:hideMark/>
          </w:tcPr>
          <w:p w14:paraId="7A60E450" w14:textId="77777777" w:rsidR="000C43BF" w:rsidRDefault="000C43BF" w:rsidP="002128DE">
            <w:pPr>
              <w:jc w:val="right"/>
              <w:rPr>
                <w:rFonts w:ascii="Arial" w:hAnsi="Arial" w:cs="Arial"/>
                <w:b/>
                <w:bCs/>
                <w:sz w:val="20"/>
                <w:szCs w:val="20"/>
              </w:rPr>
            </w:pPr>
            <w:r>
              <w:rPr>
                <w:rFonts w:ascii="Arial" w:hAnsi="Arial" w:cs="Arial"/>
                <w:b/>
                <w:bCs/>
                <w:sz w:val="20"/>
                <w:szCs w:val="20"/>
              </w:rPr>
              <w:t>0,00</w:t>
            </w:r>
          </w:p>
        </w:tc>
        <w:tc>
          <w:tcPr>
            <w:tcW w:w="1548" w:type="dxa"/>
            <w:gridSpan w:val="2"/>
            <w:tcBorders>
              <w:top w:val="nil"/>
              <w:left w:val="nil"/>
              <w:bottom w:val="nil"/>
              <w:right w:val="nil"/>
            </w:tcBorders>
            <w:shd w:val="clear" w:color="auto" w:fill="auto"/>
            <w:noWrap/>
            <w:vAlign w:val="bottom"/>
            <w:hideMark/>
          </w:tcPr>
          <w:p w14:paraId="7223D3F6" w14:textId="77777777" w:rsidR="000C43BF" w:rsidRDefault="000C43BF" w:rsidP="002128DE">
            <w:pPr>
              <w:jc w:val="right"/>
              <w:rPr>
                <w:rFonts w:ascii="Arial" w:hAnsi="Arial" w:cs="Arial"/>
                <w:b/>
                <w:bCs/>
                <w:sz w:val="20"/>
                <w:szCs w:val="20"/>
              </w:rPr>
            </w:pPr>
            <w:r>
              <w:rPr>
                <w:rFonts w:ascii="Arial" w:hAnsi="Arial" w:cs="Arial"/>
                <w:b/>
                <w:bCs/>
                <w:sz w:val="20"/>
                <w:szCs w:val="20"/>
              </w:rPr>
              <w:t>2.000,00</w:t>
            </w:r>
          </w:p>
        </w:tc>
        <w:tc>
          <w:tcPr>
            <w:tcW w:w="1088" w:type="dxa"/>
            <w:gridSpan w:val="2"/>
            <w:tcBorders>
              <w:top w:val="nil"/>
              <w:left w:val="nil"/>
              <w:bottom w:val="nil"/>
              <w:right w:val="nil"/>
            </w:tcBorders>
            <w:shd w:val="clear" w:color="auto" w:fill="auto"/>
            <w:noWrap/>
            <w:vAlign w:val="bottom"/>
            <w:hideMark/>
          </w:tcPr>
          <w:p w14:paraId="63876ACB" w14:textId="77777777" w:rsidR="000C43BF" w:rsidRDefault="000C43BF" w:rsidP="002128DE">
            <w:pPr>
              <w:jc w:val="right"/>
              <w:rPr>
                <w:rFonts w:ascii="Arial" w:hAnsi="Arial" w:cs="Arial"/>
                <w:b/>
                <w:bCs/>
                <w:sz w:val="20"/>
                <w:szCs w:val="20"/>
              </w:rPr>
            </w:pPr>
            <w:r>
              <w:rPr>
                <w:rFonts w:ascii="Arial" w:hAnsi="Arial" w:cs="Arial"/>
                <w:b/>
                <w:bCs/>
                <w:sz w:val="20"/>
                <w:szCs w:val="20"/>
              </w:rPr>
              <w:t>100,00</w:t>
            </w:r>
          </w:p>
        </w:tc>
        <w:tc>
          <w:tcPr>
            <w:tcW w:w="1177" w:type="dxa"/>
            <w:tcBorders>
              <w:top w:val="nil"/>
              <w:left w:val="nil"/>
              <w:bottom w:val="nil"/>
              <w:right w:val="nil"/>
            </w:tcBorders>
            <w:shd w:val="clear" w:color="auto" w:fill="auto"/>
            <w:noWrap/>
            <w:vAlign w:val="bottom"/>
            <w:hideMark/>
          </w:tcPr>
          <w:p w14:paraId="5D18D346" w14:textId="77777777" w:rsidR="000C43BF" w:rsidRDefault="000C43BF" w:rsidP="002128DE">
            <w:pPr>
              <w:jc w:val="right"/>
              <w:rPr>
                <w:rFonts w:ascii="Arial" w:hAnsi="Arial" w:cs="Arial"/>
                <w:b/>
                <w:bCs/>
                <w:sz w:val="20"/>
                <w:szCs w:val="20"/>
              </w:rPr>
            </w:pPr>
            <w:r>
              <w:rPr>
                <w:rFonts w:ascii="Arial" w:hAnsi="Arial" w:cs="Arial"/>
                <w:b/>
                <w:bCs/>
                <w:sz w:val="20"/>
                <w:szCs w:val="20"/>
              </w:rPr>
              <w:t>2.000,00</w:t>
            </w:r>
          </w:p>
        </w:tc>
      </w:tr>
      <w:tr w:rsidR="000C43BF" w14:paraId="6434137C" w14:textId="77777777" w:rsidTr="000C43BF">
        <w:trPr>
          <w:trHeight w:val="443"/>
        </w:trPr>
        <w:tc>
          <w:tcPr>
            <w:tcW w:w="1192" w:type="dxa"/>
            <w:gridSpan w:val="2"/>
            <w:tcBorders>
              <w:top w:val="nil"/>
              <w:left w:val="nil"/>
              <w:bottom w:val="nil"/>
              <w:right w:val="nil"/>
            </w:tcBorders>
            <w:shd w:val="clear" w:color="auto" w:fill="auto"/>
            <w:noWrap/>
            <w:vAlign w:val="bottom"/>
            <w:hideMark/>
          </w:tcPr>
          <w:p w14:paraId="43758697" w14:textId="77777777" w:rsidR="000C43BF" w:rsidRDefault="000C43BF" w:rsidP="002128DE">
            <w:pPr>
              <w:jc w:val="right"/>
              <w:rPr>
                <w:rFonts w:ascii="Arial" w:hAnsi="Arial" w:cs="Arial"/>
                <w:b/>
                <w:bCs/>
                <w:sz w:val="20"/>
                <w:szCs w:val="20"/>
              </w:rPr>
            </w:pPr>
          </w:p>
        </w:tc>
        <w:tc>
          <w:tcPr>
            <w:tcW w:w="825" w:type="dxa"/>
            <w:tcBorders>
              <w:top w:val="nil"/>
              <w:left w:val="nil"/>
              <w:bottom w:val="nil"/>
              <w:right w:val="nil"/>
            </w:tcBorders>
            <w:shd w:val="clear" w:color="auto" w:fill="auto"/>
            <w:noWrap/>
            <w:vAlign w:val="bottom"/>
            <w:hideMark/>
          </w:tcPr>
          <w:p w14:paraId="0EB9312A" w14:textId="77777777" w:rsidR="000C43BF" w:rsidRDefault="000C43BF" w:rsidP="002128DE">
            <w:pPr>
              <w:rPr>
                <w:rFonts w:ascii="Arial" w:hAnsi="Arial" w:cs="Arial"/>
                <w:sz w:val="20"/>
                <w:szCs w:val="20"/>
              </w:rPr>
            </w:pPr>
            <w:r>
              <w:rPr>
                <w:rFonts w:ascii="Arial" w:hAnsi="Arial" w:cs="Arial"/>
                <w:sz w:val="20"/>
                <w:szCs w:val="20"/>
              </w:rPr>
              <w:t>32</w:t>
            </w:r>
          </w:p>
        </w:tc>
        <w:tc>
          <w:tcPr>
            <w:tcW w:w="7590" w:type="dxa"/>
            <w:gridSpan w:val="3"/>
            <w:tcBorders>
              <w:top w:val="nil"/>
              <w:left w:val="nil"/>
              <w:bottom w:val="nil"/>
              <w:right w:val="nil"/>
            </w:tcBorders>
            <w:shd w:val="clear" w:color="auto" w:fill="auto"/>
            <w:noWrap/>
            <w:vAlign w:val="bottom"/>
            <w:hideMark/>
          </w:tcPr>
          <w:p w14:paraId="719FD7B8" w14:textId="77777777" w:rsidR="000C43BF" w:rsidRDefault="000C43BF" w:rsidP="002128DE">
            <w:pPr>
              <w:rPr>
                <w:rFonts w:ascii="Arial" w:hAnsi="Arial" w:cs="Arial"/>
                <w:sz w:val="20"/>
                <w:szCs w:val="20"/>
              </w:rPr>
            </w:pPr>
            <w:r>
              <w:rPr>
                <w:rFonts w:ascii="Arial" w:hAnsi="Arial" w:cs="Arial"/>
                <w:sz w:val="20"/>
                <w:szCs w:val="20"/>
              </w:rPr>
              <w:t>Materijalni rashodi</w:t>
            </w:r>
          </w:p>
        </w:tc>
        <w:tc>
          <w:tcPr>
            <w:tcW w:w="1180" w:type="dxa"/>
            <w:gridSpan w:val="2"/>
            <w:tcBorders>
              <w:top w:val="nil"/>
              <w:left w:val="nil"/>
              <w:bottom w:val="nil"/>
              <w:right w:val="nil"/>
            </w:tcBorders>
            <w:shd w:val="clear" w:color="auto" w:fill="auto"/>
            <w:noWrap/>
            <w:vAlign w:val="bottom"/>
            <w:hideMark/>
          </w:tcPr>
          <w:p w14:paraId="1C23A847" w14:textId="77777777" w:rsidR="000C43BF" w:rsidRDefault="000C43BF" w:rsidP="002128DE">
            <w:pPr>
              <w:jc w:val="right"/>
              <w:rPr>
                <w:rFonts w:ascii="Arial" w:hAnsi="Arial" w:cs="Arial"/>
                <w:sz w:val="20"/>
                <w:szCs w:val="20"/>
              </w:rPr>
            </w:pPr>
            <w:r>
              <w:rPr>
                <w:rFonts w:ascii="Arial" w:hAnsi="Arial" w:cs="Arial"/>
                <w:sz w:val="20"/>
                <w:szCs w:val="20"/>
              </w:rPr>
              <w:t>0,00</w:t>
            </w:r>
          </w:p>
        </w:tc>
        <w:tc>
          <w:tcPr>
            <w:tcW w:w="1548" w:type="dxa"/>
            <w:gridSpan w:val="2"/>
            <w:tcBorders>
              <w:top w:val="nil"/>
              <w:left w:val="nil"/>
              <w:bottom w:val="nil"/>
              <w:right w:val="nil"/>
            </w:tcBorders>
            <w:shd w:val="clear" w:color="auto" w:fill="auto"/>
            <w:noWrap/>
            <w:vAlign w:val="bottom"/>
            <w:hideMark/>
          </w:tcPr>
          <w:p w14:paraId="1EFB7E24" w14:textId="77777777" w:rsidR="000C43BF" w:rsidRDefault="000C43BF" w:rsidP="002128DE">
            <w:pPr>
              <w:jc w:val="right"/>
              <w:rPr>
                <w:rFonts w:ascii="Arial" w:hAnsi="Arial" w:cs="Arial"/>
                <w:sz w:val="20"/>
                <w:szCs w:val="20"/>
              </w:rPr>
            </w:pPr>
            <w:r>
              <w:rPr>
                <w:rFonts w:ascii="Arial" w:hAnsi="Arial" w:cs="Arial"/>
                <w:sz w:val="20"/>
                <w:szCs w:val="20"/>
              </w:rPr>
              <w:t>2.000,00</w:t>
            </w:r>
          </w:p>
        </w:tc>
        <w:tc>
          <w:tcPr>
            <w:tcW w:w="1088" w:type="dxa"/>
            <w:gridSpan w:val="2"/>
            <w:tcBorders>
              <w:top w:val="nil"/>
              <w:left w:val="nil"/>
              <w:bottom w:val="nil"/>
              <w:right w:val="nil"/>
            </w:tcBorders>
            <w:shd w:val="clear" w:color="auto" w:fill="auto"/>
            <w:noWrap/>
            <w:vAlign w:val="bottom"/>
            <w:hideMark/>
          </w:tcPr>
          <w:p w14:paraId="3122F675" w14:textId="77777777" w:rsidR="000C43BF" w:rsidRDefault="000C43BF" w:rsidP="002128DE">
            <w:pPr>
              <w:jc w:val="right"/>
              <w:rPr>
                <w:rFonts w:ascii="Arial" w:hAnsi="Arial" w:cs="Arial"/>
                <w:sz w:val="20"/>
                <w:szCs w:val="20"/>
              </w:rPr>
            </w:pPr>
            <w:r>
              <w:rPr>
                <w:rFonts w:ascii="Arial" w:hAnsi="Arial" w:cs="Arial"/>
                <w:sz w:val="20"/>
                <w:szCs w:val="20"/>
              </w:rPr>
              <w:t>100,00</w:t>
            </w:r>
          </w:p>
        </w:tc>
        <w:tc>
          <w:tcPr>
            <w:tcW w:w="1177" w:type="dxa"/>
            <w:tcBorders>
              <w:top w:val="nil"/>
              <w:left w:val="nil"/>
              <w:bottom w:val="nil"/>
              <w:right w:val="nil"/>
            </w:tcBorders>
            <w:shd w:val="clear" w:color="auto" w:fill="auto"/>
            <w:noWrap/>
            <w:vAlign w:val="bottom"/>
            <w:hideMark/>
          </w:tcPr>
          <w:p w14:paraId="2555B601" w14:textId="77777777" w:rsidR="000C43BF" w:rsidRDefault="000C43BF" w:rsidP="002128DE">
            <w:pPr>
              <w:jc w:val="right"/>
              <w:rPr>
                <w:rFonts w:ascii="Arial" w:hAnsi="Arial" w:cs="Arial"/>
                <w:sz w:val="20"/>
                <w:szCs w:val="20"/>
              </w:rPr>
            </w:pPr>
            <w:r>
              <w:rPr>
                <w:rFonts w:ascii="Arial" w:hAnsi="Arial" w:cs="Arial"/>
                <w:sz w:val="20"/>
                <w:szCs w:val="20"/>
              </w:rPr>
              <w:t>2.000,00</w:t>
            </w:r>
          </w:p>
        </w:tc>
      </w:tr>
      <w:tr w:rsidR="000C43BF" w14:paraId="1C275D11" w14:textId="77777777" w:rsidTr="000C43BF">
        <w:trPr>
          <w:trHeight w:val="443"/>
        </w:trPr>
        <w:tc>
          <w:tcPr>
            <w:tcW w:w="9609" w:type="dxa"/>
            <w:gridSpan w:val="6"/>
            <w:tcBorders>
              <w:top w:val="nil"/>
              <w:left w:val="nil"/>
              <w:bottom w:val="nil"/>
              <w:right w:val="nil"/>
            </w:tcBorders>
            <w:shd w:val="clear" w:color="000000" w:fill="FFFF99"/>
            <w:noWrap/>
            <w:vAlign w:val="bottom"/>
            <w:hideMark/>
          </w:tcPr>
          <w:p w14:paraId="3CDC750E" w14:textId="77777777" w:rsidR="000C43BF" w:rsidRDefault="000C43BF"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180" w:type="dxa"/>
            <w:gridSpan w:val="2"/>
            <w:tcBorders>
              <w:top w:val="nil"/>
              <w:left w:val="nil"/>
              <w:bottom w:val="nil"/>
              <w:right w:val="nil"/>
            </w:tcBorders>
            <w:shd w:val="clear" w:color="000000" w:fill="FFFF99"/>
            <w:noWrap/>
            <w:vAlign w:val="bottom"/>
            <w:hideMark/>
          </w:tcPr>
          <w:p w14:paraId="70838156"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548" w:type="dxa"/>
            <w:gridSpan w:val="2"/>
            <w:tcBorders>
              <w:top w:val="nil"/>
              <w:left w:val="nil"/>
              <w:bottom w:val="nil"/>
              <w:right w:val="nil"/>
            </w:tcBorders>
            <w:shd w:val="clear" w:color="000000" w:fill="FFFF99"/>
            <w:noWrap/>
            <w:vAlign w:val="bottom"/>
            <w:hideMark/>
          </w:tcPr>
          <w:p w14:paraId="0005A5A0"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2.000,00</w:t>
            </w:r>
          </w:p>
        </w:tc>
        <w:tc>
          <w:tcPr>
            <w:tcW w:w="1088" w:type="dxa"/>
            <w:gridSpan w:val="2"/>
            <w:tcBorders>
              <w:top w:val="nil"/>
              <w:left w:val="nil"/>
              <w:bottom w:val="nil"/>
              <w:right w:val="nil"/>
            </w:tcBorders>
            <w:shd w:val="clear" w:color="000000" w:fill="FFFF99"/>
            <w:noWrap/>
            <w:vAlign w:val="bottom"/>
            <w:hideMark/>
          </w:tcPr>
          <w:p w14:paraId="73AF9575"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100,00</w:t>
            </w:r>
          </w:p>
        </w:tc>
        <w:tc>
          <w:tcPr>
            <w:tcW w:w="1177" w:type="dxa"/>
            <w:tcBorders>
              <w:top w:val="nil"/>
              <w:left w:val="nil"/>
              <w:bottom w:val="nil"/>
              <w:right w:val="nil"/>
            </w:tcBorders>
            <w:shd w:val="clear" w:color="000000" w:fill="FFFF99"/>
            <w:noWrap/>
            <w:vAlign w:val="bottom"/>
            <w:hideMark/>
          </w:tcPr>
          <w:p w14:paraId="32059B66" w14:textId="77777777" w:rsidR="000C43BF" w:rsidRDefault="000C43BF" w:rsidP="002128DE">
            <w:pPr>
              <w:jc w:val="right"/>
              <w:rPr>
                <w:rFonts w:ascii="Arial" w:hAnsi="Arial" w:cs="Arial"/>
                <w:b/>
                <w:bCs/>
                <w:color w:val="000000"/>
                <w:sz w:val="20"/>
                <w:szCs w:val="20"/>
              </w:rPr>
            </w:pPr>
            <w:r>
              <w:rPr>
                <w:rFonts w:ascii="Arial" w:hAnsi="Arial" w:cs="Arial"/>
                <w:b/>
                <w:bCs/>
                <w:color w:val="000000"/>
                <w:sz w:val="20"/>
                <w:szCs w:val="20"/>
              </w:rPr>
              <w:t>2.000,00</w:t>
            </w:r>
          </w:p>
        </w:tc>
      </w:tr>
      <w:tr w:rsidR="000C43BF" w14:paraId="49AE11CC" w14:textId="77777777" w:rsidTr="000C43BF">
        <w:trPr>
          <w:trHeight w:val="443"/>
        </w:trPr>
        <w:tc>
          <w:tcPr>
            <w:tcW w:w="1192" w:type="dxa"/>
            <w:gridSpan w:val="2"/>
            <w:tcBorders>
              <w:top w:val="nil"/>
              <w:left w:val="nil"/>
              <w:bottom w:val="nil"/>
              <w:right w:val="nil"/>
            </w:tcBorders>
            <w:shd w:val="clear" w:color="auto" w:fill="auto"/>
            <w:noWrap/>
            <w:vAlign w:val="bottom"/>
            <w:hideMark/>
          </w:tcPr>
          <w:p w14:paraId="2D2A13D1" w14:textId="77777777" w:rsidR="000C43BF" w:rsidRDefault="000C43BF" w:rsidP="002128DE">
            <w:pPr>
              <w:rPr>
                <w:rFonts w:ascii="Arial" w:hAnsi="Arial" w:cs="Arial"/>
                <w:sz w:val="20"/>
                <w:szCs w:val="20"/>
              </w:rPr>
            </w:pPr>
            <w:r>
              <w:rPr>
                <w:rFonts w:ascii="Arial" w:hAnsi="Arial" w:cs="Arial"/>
                <w:sz w:val="20"/>
                <w:szCs w:val="20"/>
              </w:rPr>
              <w:lastRenderedPageBreak/>
              <w:t>R298</w:t>
            </w:r>
          </w:p>
        </w:tc>
        <w:tc>
          <w:tcPr>
            <w:tcW w:w="825" w:type="dxa"/>
            <w:tcBorders>
              <w:top w:val="nil"/>
              <w:left w:val="nil"/>
              <w:bottom w:val="nil"/>
              <w:right w:val="nil"/>
            </w:tcBorders>
            <w:shd w:val="clear" w:color="auto" w:fill="auto"/>
            <w:noWrap/>
            <w:vAlign w:val="bottom"/>
            <w:hideMark/>
          </w:tcPr>
          <w:p w14:paraId="42470D12" w14:textId="77777777" w:rsidR="000C43BF" w:rsidRDefault="000C43BF" w:rsidP="002128DE">
            <w:pPr>
              <w:rPr>
                <w:rFonts w:ascii="Arial" w:hAnsi="Arial" w:cs="Arial"/>
                <w:sz w:val="20"/>
                <w:szCs w:val="20"/>
              </w:rPr>
            </w:pPr>
            <w:r>
              <w:rPr>
                <w:rFonts w:ascii="Arial" w:hAnsi="Arial" w:cs="Arial"/>
                <w:sz w:val="20"/>
                <w:szCs w:val="20"/>
              </w:rPr>
              <w:t>32</w:t>
            </w:r>
          </w:p>
        </w:tc>
        <w:tc>
          <w:tcPr>
            <w:tcW w:w="7590" w:type="dxa"/>
            <w:gridSpan w:val="3"/>
            <w:tcBorders>
              <w:top w:val="nil"/>
              <w:left w:val="nil"/>
              <w:bottom w:val="nil"/>
              <w:right w:val="nil"/>
            </w:tcBorders>
            <w:shd w:val="clear" w:color="auto" w:fill="auto"/>
            <w:noWrap/>
            <w:vAlign w:val="bottom"/>
            <w:hideMark/>
          </w:tcPr>
          <w:p w14:paraId="3ACD44B4" w14:textId="77777777" w:rsidR="000C43BF" w:rsidRDefault="000C43BF" w:rsidP="002128DE">
            <w:pPr>
              <w:rPr>
                <w:rFonts w:ascii="Arial" w:hAnsi="Arial" w:cs="Arial"/>
                <w:sz w:val="20"/>
                <w:szCs w:val="20"/>
              </w:rPr>
            </w:pPr>
            <w:r>
              <w:rPr>
                <w:rFonts w:ascii="Arial" w:hAnsi="Arial" w:cs="Arial"/>
                <w:sz w:val="20"/>
                <w:szCs w:val="20"/>
              </w:rPr>
              <w:t>Uređenje kupališta kod Sutle</w:t>
            </w:r>
          </w:p>
        </w:tc>
        <w:tc>
          <w:tcPr>
            <w:tcW w:w="1180" w:type="dxa"/>
            <w:gridSpan w:val="2"/>
            <w:tcBorders>
              <w:top w:val="nil"/>
              <w:left w:val="nil"/>
              <w:bottom w:val="nil"/>
              <w:right w:val="nil"/>
            </w:tcBorders>
            <w:shd w:val="clear" w:color="auto" w:fill="auto"/>
            <w:noWrap/>
            <w:vAlign w:val="bottom"/>
            <w:hideMark/>
          </w:tcPr>
          <w:p w14:paraId="6FD18D12" w14:textId="77777777" w:rsidR="000C43BF" w:rsidRDefault="000C43BF" w:rsidP="002128DE">
            <w:pPr>
              <w:jc w:val="right"/>
              <w:rPr>
                <w:rFonts w:ascii="Arial" w:hAnsi="Arial" w:cs="Arial"/>
                <w:sz w:val="20"/>
                <w:szCs w:val="20"/>
              </w:rPr>
            </w:pPr>
            <w:r>
              <w:rPr>
                <w:rFonts w:ascii="Arial" w:hAnsi="Arial" w:cs="Arial"/>
                <w:sz w:val="20"/>
                <w:szCs w:val="20"/>
              </w:rPr>
              <w:t>0,00</w:t>
            </w:r>
          </w:p>
        </w:tc>
        <w:tc>
          <w:tcPr>
            <w:tcW w:w="1548" w:type="dxa"/>
            <w:gridSpan w:val="2"/>
            <w:tcBorders>
              <w:top w:val="nil"/>
              <w:left w:val="nil"/>
              <w:bottom w:val="nil"/>
              <w:right w:val="nil"/>
            </w:tcBorders>
            <w:shd w:val="clear" w:color="auto" w:fill="auto"/>
            <w:noWrap/>
            <w:vAlign w:val="bottom"/>
            <w:hideMark/>
          </w:tcPr>
          <w:p w14:paraId="551DEA04" w14:textId="77777777" w:rsidR="000C43BF" w:rsidRDefault="000C43BF" w:rsidP="002128DE">
            <w:pPr>
              <w:jc w:val="right"/>
              <w:rPr>
                <w:rFonts w:ascii="Arial" w:hAnsi="Arial" w:cs="Arial"/>
                <w:sz w:val="20"/>
                <w:szCs w:val="20"/>
              </w:rPr>
            </w:pPr>
            <w:r>
              <w:rPr>
                <w:rFonts w:ascii="Arial" w:hAnsi="Arial" w:cs="Arial"/>
                <w:sz w:val="20"/>
                <w:szCs w:val="20"/>
              </w:rPr>
              <w:t>2.000,00</w:t>
            </w:r>
          </w:p>
        </w:tc>
        <w:tc>
          <w:tcPr>
            <w:tcW w:w="1088" w:type="dxa"/>
            <w:gridSpan w:val="2"/>
            <w:tcBorders>
              <w:top w:val="nil"/>
              <w:left w:val="nil"/>
              <w:bottom w:val="nil"/>
              <w:right w:val="nil"/>
            </w:tcBorders>
            <w:shd w:val="clear" w:color="auto" w:fill="auto"/>
            <w:noWrap/>
            <w:vAlign w:val="bottom"/>
            <w:hideMark/>
          </w:tcPr>
          <w:p w14:paraId="77A78CAB" w14:textId="77777777" w:rsidR="000C43BF" w:rsidRDefault="000C43BF" w:rsidP="002128DE">
            <w:pPr>
              <w:jc w:val="right"/>
              <w:rPr>
                <w:rFonts w:ascii="Arial" w:hAnsi="Arial" w:cs="Arial"/>
                <w:sz w:val="20"/>
                <w:szCs w:val="20"/>
              </w:rPr>
            </w:pPr>
            <w:r>
              <w:rPr>
                <w:rFonts w:ascii="Arial" w:hAnsi="Arial" w:cs="Arial"/>
                <w:sz w:val="20"/>
                <w:szCs w:val="20"/>
              </w:rPr>
              <w:t>100,00</w:t>
            </w:r>
          </w:p>
        </w:tc>
        <w:tc>
          <w:tcPr>
            <w:tcW w:w="1177" w:type="dxa"/>
            <w:tcBorders>
              <w:top w:val="nil"/>
              <w:left w:val="nil"/>
              <w:bottom w:val="nil"/>
              <w:right w:val="nil"/>
            </w:tcBorders>
            <w:shd w:val="clear" w:color="auto" w:fill="auto"/>
            <w:noWrap/>
            <w:vAlign w:val="bottom"/>
            <w:hideMark/>
          </w:tcPr>
          <w:p w14:paraId="71CC6791" w14:textId="77777777" w:rsidR="000C43BF" w:rsidRDefault="000C43BF" w:rsidP="002128DE">
            <w:pPr>
              <w:jc w:val="right"/>
              <w:rPr>
                <w:rFonts w:ascii="Arial" w:hAnsi="Arial" w:cs="Arial"/>
                <w:sz w:val="20"/>
                <w:szCs w:val="20"/>
              </w:rPr>
            </w:pPr>
            <w:r>
              <w:rPr>
                <w:rFonts w:ascii="Arial" w:hAnsi="Arial" w:cs="Arial"/>
                <w:sz w:val="20"/>
                <w:szCs w:val="20"/>
              </w:rPr>
              <w:t>2.000,00</w:t>
            </w:r>
          </w:p>
        </w:tc>
      </w:tr>
    </w:tbl>
    <w:p w14:paraId="35ED9D25" w14:textId="77777777" w:rsidR="000C43BF" w:rsidRDefault="000C43BF" w:rsidP="000C43BF">
      <w:pPr>
        <w:tabs>
          <w:tab w:val="left" w:pos="3105"/>
        </w:tabs>
        <w:rPr>
          <w:szCs w:val="28"/>
          <w:lang w:val="pl-PL"/>
        </w:rPr>
      </w:pPr>
    </w:p>
    <w:p w14:paraId="77B26CB4" w14:textId="77777777" w:rsidR="000C43BF" w:rsidRPr="004D3087" w:rsidRDefault="000C43BF" w:rsidP="000C43BF">
      <w:pPr>
        <w:rPr>
          <w:vanish/>
        </w:rPr>
      </w:pPr>
    </w:p>
    <w:p w14:paraId="1301348C" w14:textId="77777777" w:rsidR="000C43BF" w:rsidRPr="004D3087" w:rsidRDefault="000C43BF" w:rsidP="000C43BF">
      <w:pPr>
        <w:rPr>
          <w:vanish/>
        </w:rPr>
      </w:pPr>
    </w:p>
    <w:p w14:paraId="30499BC7" w14:textId="77777777" w:rsidR="000C43BF" w:rsidRDefault="000C43BF" w:rsidP="000C43BF">
      <w:pPr>
        <w:jc w:val="center"/>
        <w:rPr>
          <w:b/>
        </w:rPr>
      </w:pPr>
      <w:r>
        <w:rPr>
          <w:b/>
        </w:rPr>
        <w:t>Članak 2.</w:t>
      </w:r>
    </w:p>
    <w:p w14:paraId="12E9EE9F" w14:textId="77777777" w:rsidR="000C43BF" w:rsidRDefault="000C43BF" w:rsidP="000C43BF">
      <w:pPr>
        <w:jc w:val="center"/>
        <w:rPr>
          <w:b/>
        </w:rPr>
      </w:pPr>
    </w:p>
    <w:p w14:paraId="33740E9F" w14:textId="77777777" w:rsidR="000C43BF" w:rsidRDefault="000C43BF" w:rsidP="000C43BF">
      <w:pPr>
        <w:rPr>
          <w:lang w:val="pl-PL"/>
        </w:rPr>
      </w:pPr>
      <w:r>
        <w:rPr>
          <w:szCs w:val="28"/>
          <w:lang w:val="pl-PL"/>
        </w:rPr>
        <w:t xml:space="preserve">Ove I. izmjene i dopune Programa turizma za 2024. godinu </w:t>
      </w:r>
      <w:r w:rsidRPr="00ED709A">
        <w:t>stupaju na snagu prvog dana od dana objave u Službenom glasniku Općine Dubravica.</w:t>
      </w:r>
      <w:r>
        <w:rPr>
          <w:lang w:val="pl-PL"/>
        </w:rPr>
        <w:t xml:space="preserve"> </w:t>
      </w:r>
    </w:p>
    <w:p w14:paraId="0661C0D5" w14:textId="77777777" w:rsidR="000C43BF" w:rsidRDefault="000C43BF" w:rsidP="000C43BF">
      <w:pPr>
        <w:rPr>
          <w:b/>
          <w:lang w:val="pl-PL"/>
        </w:rPr>
      </w:pPr>
    </w:p>
    <w:p w14:paraId="6F2F6166" w14:textId="77777777" w:rsidR="000C43BF" w:rsidRPr="00081C4C" w:rsidRDefault="000C43BF" w:rsidP="000C43BF">
      <w:pPr>
        <w:rPr>
          <w:bCs/>
        </w:rPr>
      </w:pPr>
      <w:r>
        <w:rPr>
          <w:b/>
          <w:lang w:val="pl-PL"/>
        </w:rPr>
        <w:t xml:space="preserve">                                       </w:t>
      </w:r>
      <w:r>
        <w:rPr>
          <w:b/>
          <w:lang w:val="pl-PL"/>
        </w:rPr>
        <w:tab/>
      </w:r>
      <w:r>
        <w:rPr>
          <w:b/>
          <w:lang w:val="pl-PL"/>
        </w:rPr>
        <w:tab/>
      </w:r>
      <w:r>
        <w:rPr>
          <w:b/>
          <w:lang w:val="pl-PL"/>
        </w:rPr>
        <w:tab/>
      </w:r>
      <w:r>
        <w:rPr>
          <w:b/>
          <w:lang w:val="pl-PL"/>
        </w:rPr>
        <w:tab/>
      </w:r>
    </w:p>
    <w:p w14:paraId="07B884D6" w14:textId="77777777" w:rsidR="000C43BF" w:rsidRPr="000C43BF" w:rsidRDefault="000C43BF" w:rsidP="000C43BF">
      <w:pPr>
        <w:jc w:val="center"/>
        <w:rPr>
          <w:bCs/>
          <w:sz w:val="18"/>
          <w:szCs w:val="18"/>
        </w:rPr>
      </w:pPr>
      <w:r w:rsidRPr="000C43BF">
        <w:rPr>
          <w:bCs/>
          <w:sz w:val="18"/>
          <w:szCs w:val="18"/>
        </w:rPr>
        <w:t>OPĆINSKO VIJEĆE OPĆINE DUBRAVICA</w:t>
      </w:r>
    </w:p>
    <w:p w14:paraId="4CCCC61B" w14:textId="77777777" w:rsidR="000C43BF" w:rsidRPr="000C43BF" w:rsidRDefault="000C43BF" w:rsidP="000C43BF">
      <w:pPr>
        <w:pStyle w:val="Naslovindeksa"/>
        <w:spacing w:before="0" w:after="0"/>
        <w:rPr>
          <w:b w:val="0"/>
          <w:bCs/>
          <w:sz w:val="18"/>
          <w:szCs w:val="18"/>
        </w:rPr>
      </w:pPr>
      <w:r w:rsidRPr="000C43BF">
        <w:rPr>
          <w:b w:val="0"/>
          <w:bCs/>
          <w:sz w:val="18"/>
          <w:szCs w:val="18"/>
        </w:rPr>
        <w:t>KLASA: 024-02/24-01/7</w:t>
      </w:r>
    </w:p>
    <w:p w14:paraId="66D8D4C5" w14:textId="77777777" w:rsidR="000C43BF" w:rsidRPr="000C43BF" w:rsidRDefault="000C43BF" w:rsidP="000C43BF">
      <w:pPr>
        <w:pStyle w:val="Naslovindeksa"/>
        <w:spacing w:before="0" w:after="0"/>
        <w:rPr>
          <w:b w:val="0"/>
          <w:bCs/>
          <w:sz w:val="18"/>
          <w:szCs w:val="18"/>
        </w:rPr>
      </w:pPr>
      <w:r w:rsidRPr="000C43BF">
        <w:rPr>
          <w:b w:val="0"/>
          <w:bCs/>
          <w:sz w:val="18"/>
          <w:szCs w:val="18"/>
        </w:rPr>
        <w:t>URBROJ: 238-40-02-24-17</w:t>
      </w:r>
    </w:p>
    <w:p w14:paraId="2767770A" w14:textId="77777777" w:rsidR="000C43BF" w:rsidRPr="000C43BF" w:rsidRDefault="000C43BF" w:rsidP="000C43BF">
      <w:pPr>
        <w:pStyle w:val="Naslov"/>
        <w:rPr>
          <w:b w:val="0"/>
          <w:bCs/>
          <w:sz w:val="18"/>
          <w:szCs w:val="18"/>
        </w:rPr>
      </w:pPr>
      <w:r w:rsidRPr="000C43BF">
        <w:rPr>
          <w:b w:val="0"/>
          <w:bCs/>
          <w:sz w:val="18"/>
          <w:szCs w:val="18"/>
        </w:rPr>
        <w:t>Dubravica, 28. svibanj 2024. godine</w:t>
      </w:r>
    </w:p>
    <w:p w14:paraId="474E7C92" w14:textId="77777777" w:rsidR="000C43BF" w:rsidRPr="000C43BF" w:rsidRDefault="000C43BF" w:rsidP="000C43BF">
      <w:pPr>
        <w:jc w:val="right"/>
        <w:rPr>
          <w:bCs/>
          <w:sz w:val="18"/>
          <w:szCs w:val="18"/>
        </w:rPr>
      </w:pPr>
      <w:r w:rsidRPr="000C43BF">
        <w:rPr>
          <w:rFonts w:ascii="Arial" w:hAnsi="Arial" w:cs="Arial"/>
          <w:bCs/>
          <w:sz w:val="18"/>
          <w:szCs w:val="18"/>
        </w:rPr>
        <w:tab/>
      </w:r>
      <w:r w:rsidRPr="000C43BF">
        <w:rPr>
          <w:rFonts w:ascii="Arial" w:hAnsi="Arial" w:cs="Arial"/>
          <w:bCs/>
          <w:sz w:val="18"/>
          <w:szCs w:val="18"/>
        </w:rPr>
        <w:tab/>
      </w:r>
      <w:r w:rsidRPr="000C43BF">
        <w:rPr>
          <w:rFonts w:ascii="Arial" w:hAnsi="Arial" w:cs="Arial"/>
          <w:bCs/>
          <w:sz w:val="18"/>
          <w:szCs w:val="18"/>
        </w:rPr>
        <w:tab/>
      </w:r>
    </w:p>
    <w:p w14:paraId="0E57B949" w14:textId="57D24D35" w:rsidR="000C43BF" w:rsidRPr="00FF62D0" w:rsidRDefault="000C43BF" w:rsidP="000C43BF">
      <w:pPr>
        <w:jc w:val="right"/>
        <w:rPr>
          <w:lang w:val="pl-PL"/>
        </w:rPr>
      </w:pPr>
      <w:r w:rsidRPr="000C43BF">
        <w:rPr>
          <w:bCs/>
          <w:sz w:val="18"/>
          <w:szCs w:val="18"/>
        </w:rPr>
        <w:t>Predsjednik Ivica Stiperski</w:t>
      </w:r>
    </w:p>
    <w:p w14:paraId="050E70E4" w14:textId="34E393A1" w:rsidR="00104373" w:rsidRDefault="000C43BF" w:rsidP="00BA1A43">
      <w:pPr>
        <w:tabs>
          <w:tab w:val="left" w:pos="2637"/>
          <w:tab w:val="center" w:pos="7002"/>
        </w:tabs>
        <w:ind w:left="360"/>
        <w:jc w:val="center"/>
        <w:rPr>
          <w:rFonts w:ascii="Arial Narrow" w:hAnsi="Arial Narrow"/>
          <w:b/>
          <w:sz w:val="24"/>
        </w:rPr>
      </w:pPr>
      <w:r w:rsidRPr="006329A4">
        <w:rPr>
          <w:rFonts w:ascii="Arial Narrow" w:hAnsi="Arial Narrow"/>
          <w:b/>
          <w:noProof/>
          <w:lang w:val="sl-SI" w:eastAsia="sl-SI"/>
        </w:rPr>
        <mc:AlternateContent>
          <mc:Choice Requires="wps">
            <w:drawing>
              <wp:anchor distT="0" distB="0" distL="114300" distR="114300" simplePos="0" relativeHeight="251855872" behindDoc="0" locked="0" layoutInCell="1" allowOverlap="1" wp14:anchorId="19A363CD" wp14:editId="2C3880EC">
                <wp:simplePos x="0" y="0"/>
                <wp:positionH relativeFrom="margin">
                  <wp:posOffset>0</wp:posOffset>
                </wp:positionH>
                <wp:positionV relativeFrom="paragraph">
                  <wp:posOffset>113665</wp:posOffset>
                </wp:positionV>
                <wp:extent cx="438150" cy="362197"/>
                <wp:effectExtent l="57150" t="114300" r="133350" b="76200"/>
                <wp:wrapNone/>
                <wp:docPr id="44873270"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07C33D0E" w14:textId="61F50D6D" w:rsidR="000C43BF" w:rsidRPr="00104EAC" w:rsidRDefault="000C43BF" w:rsidP="000C43BF">
                            <w:pPr>
                              <w:jc w:val="center"/>
                              <w:rPr>
                                <w:rFonts w:ascii="Arial Narrow" w:hAnsi="Arial Narrow"/>
                                <w:sz w:val="24"/>
                                <w:szCs w:val="24"/>
                              </w:rPr>
                            </w:pPr>
                            <w:r>
                              <w:rPr>
                                <w:rFonts w:ascii="Arial Narrow" w:hAnsi="Arial Narrow"/>
                                <w:sz w:val="24"/>
                                <w:szCs w:val="24"/>
                              </w:rPr>
                              <w:t>16</w:t>
                            </w:r>
                          </w:p>
                          <w:p w14:paraId="680A000D" w14:textId="77777777" w:rsidR="000C43BF" w:rsidRDefault="000C43BF" w:rsidP="000C43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363CD" id="_x0000_s1041" style="position:absolute;left:0;text-align:left;margin-left:0;margin-top:8.95pt;width:34.5pt;height:28.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K2w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" fillcolor="#afabab" strokecolor="#8e8e8e" strokeweight="1.52778mm">
                <v:stroke linestyle="thickThin"/>
                <v:shadow on="t" color="black" opacity="26214f" origin="-.5,.5" offset=".74836mm,-.74836mm"/>
                <v:textbox>
                  <w:txbxContent>
                    <w:p w14:paraId="07C33D0E" w14:textId="61F50D6D" w:rsidR="000C43BF" w:rsidRPr="00104EAC" w:rsidRDefault="000C43BF" w:rsidP="000C43BF">
                      <w:pPr>
                        <w:jc w:val="center"/>
                        <w:rPr>
                          <w:rFonts w:ascii="Arial Narrow" w:hAnsi="Arial Narrow"/>
                          <w:sz w:val="24"/>
                          <w:szCs w:val="24"/>
                        </w:rPr>
                      </w:pPr>
                      <w:r>
                        <w:rPr>
                          <w:rFonts w:ascii="Arial Narrow" w:hAnsi="Arial Narrow"/>
                          <w:sz w:val="24"/>
                          <w:szCs w:val="24"/>
                        </w:rPr>
                        <w:t>16</w:t>
                      </w:r>
                    </w:p>
                    <w:p w14:paraId="680A000D" w14:textId="77777777" w:rsidR="000C43BF" w:rsidRDefault="000C43BF" w:rsidP="000C43BF">
                      <w:pPr>
                        <w:jc w:val="center"/>
                      </w:pPr>
                    </w:p>
                  </w:txbxContent>
                </v:textbox>
                <w10:wrap anchorx="margin"/>
              </v:roundrect>
            </w:pict>
          </mc:Fallback>
        </mc:AlternateContent>
      </w:r>
    </w:p>
    <w:p w14:paraId="183CC36B" w14:textId="77777777" w:rsidR="00AD35D9" w:rsidRDefault="00AD35D9" w:rsidP="00AD35D9">
      <w:pPr>
        <w:rPr>
          <w:b/>
        </w:rPr>
      </w:pPr>
    </w:p>
    <w:p w14:paraId="1C298BF6" w14:textId="77777777" w:rsidR="00AD35D9" w:rsidRDefault="00AD35D9" w:rsidP="00AD35D9">
      <w:pPr>
        <w:rPr>
          <w:b/>
        </w:rPr>
      </w:pPr>
    </w:p>
    <w:p w14:paraId="64787880" w14:textId="6E21A7A6" w:rsidR="00AD35D9" w:rsidRDefault="00AD35D9" w:rsidP="00AD35D9">
      <w:r>
        <w:rPr>
          <w:lang w:val="pl-PL"/>
        </w:rPr>
        <w:t>Na temelju članka 19. stavka 1. podstavka 1. Zakona o lokalnoj i područnoj (regionalnoj) samoupravi („Narodne novine” broj </w:t>
      </w:r>
      <w:r>
        <w:fldChar w:fldCharType="begin"/>
      </w:r>
      <w:r>
        <w:instrText>HYPERLINK "https://www.zakon.hr/cms.htm?id=260"</w:instrText>
      </w:r>
      <w:r>
        <w:fldChar w:fldCharType="separate"/>
      </w:r>
      <w:r>
        <w:rPr>
          <w:rStyle w:val="Hiperveza"/>
          <w:lang w:val="pl-PL"/>
        </w:rPr>
        <w:t>33/01</w:t>
      </w:r>
      <w:r>
        <w:rPr>
          <w:rStyle w:val="Hiperveza"/>
          <w:color w:val="auto"/>
          <w:u w:val="none"/>
          <w:lang w:val="pl-PL"/>
        </w:rPr>
        <w:fldChar w:fldCharType="end"/>
      </w:r>
      <w:r>
        <w:rPr>
          <w:lang w:val="pl-PL"/>
        </w:rPr>
        <w:t>, </w:t>
      </w:r>
      <w:hyperlink r:id="rId98" w:history="1">
        <w:r>
          <w:rPr>
            <w:rStyle w:val="Hiperveza"/>
            <w:lang w:val="pl-PL"/>
          </w:rPr>
          <w:t>60/01</w:t>
        </w:r>
      </w:hyperlink>
      <w:r>
        <w:rPr>
          <w:lang w:val="pl-PL"/>
        </w:rPr>
        <w:t>, </w:t>
      </w:r>
      <w:hyperlink r:id="rId99" w:history="1">
        <w:r>
          <w:rPr>
            <w:rStyle w:val="Hiperveza"/>
            <w:lang w:val="pl-PL"/>
          </w:rPr>
          <w:t>129/05</w:t>
        </w:r>
      </w:hyperlink>
      <w:r>
        <w:rPr>
          <w:lang w:val="pl-PL"/>
        </w:rPr>
        <w:t>, </w:t>
      </w:r>
      <w:hyperlink r:id="rId100" w:history="1">
        <w:r>
          <w:rPr>
            <w:rStyle w:val="Hiperveza"/>
            <w:lang w:val="pl-PL"/>
          </w:rPr>
          <w:t>109/07</w:t>
        </w:r>
      </w:hyperlink>
      <w:r>
        <w:rPr>
          <w:lang w:val="pl-PL"/>
        </w:rPr>
        <w:t>, </w:t>
      </w:r>
      <w:hyperlink r:id="rId101" w:history="1">
        <w:r>
          <w:rPr>
            <w:rStyle w:val="Hiperveza"/>
            <w:lang w:val="pl-PL"/>
          </w:rPr>
          <w:t>125/08</w:t>
        </w:r>
      </w:hyperlink>
      <w:r>
        <w:rPr>
          <w:lang w:val="pl-PL"/>
        </w:rPr>
        <w:t>, </w:t>
      </w:r>
      <w:hyperlink r:id="rId102" w:history="1">
        <w:r>
          <w:rPr>
            <w:rStyle w:val="Hiperveza"/>
            <w:lang w:val="pl-PL"/>
          </w:rPr>
          <w:t>36/09</w:t>
        </w:r>
      </w:hyperlink>
      <w:r>
        <w:rPr>
          <w:lang w:val="pl-PL"/>
        </w:rPr>
        <w:t>, </w:t>
      </w:r>
      <w:hyperlink r:id="rId103" w:history="1">
        <w:r>
          <w:rPr>
            <w:rStyle w:val="Hiperveza"/>
            <w:lang w:val="pl-PL"/>
          </w:rPr>
          <w:t>36/09</w:t>
        </w:r>
      </w:hyperlink>
      <w:r>
        <w:rPr>
          <w:lang w:val="pl-PL"/>
        </w:rPr>
        <w:t>, </w:t>
      </w:r>
      <w:hyperlink r:id="rId104" w:history="1">
        <w:r>
          <w:rPr>
            <w:rStyle w:val="Hiperveza"/>
            <w:lang w:val="pl-PL"/>
          </w:rPr>
          <w:t>150/11</w:t>
        </w:r>
      </w:hyperlink>
      <w:r>
        <w:rPr>
          <w:lang w:val="pl-PL"/>
        </w:rPr>
        <w:t>, </w:t>
      </w:r>
      <w:hyperlink r:id="rId105" w:history="1">
        <w:r>
          <w:rPr>
            <w:rStyle w:val="Hiperveza"/>
            <w:lang w:val="pl-PL"/>
          </w:rPr>
          <w:t>144/12</w:t>
        </w:r>
      </w:hyperlink>
      <w:r>
        <w:rPr>
          <w:lang w:val="pl-PL"/>
        </w:rPr>
        <w:t>, </w:t>
      </w:r>
      <w:hyperlink r:id="rId106" w:history="1">
        <w:r>
          <w:rPr>
            <w:rStyle w:val="Hiperveza"/>
            <w:lang w:val="pl-PL"/>
          </w:rPr>
          <w:t>19/13</w:t>
        </w:r>
      </w:hyperlink>
      <w:r>
        <w:rPr>
          <w:lang w:val="pl-PL"/>
        </w:rPr>
        <w:t>, </w:t>
      </w:r>
      <w:hyperlink r:id="rId107" w:history="1">
        <w:r>
          <w:rPr>
            <w:rStyle w:val="Hiperveza"/>
            <w:lang w:val="pl-PL"/>
          </w:rPr>
          <w:t>137/15</w:t>
        </w:r>
      </w:hyperlink>
      <w:r>
        <w:rPr>
          <w:lang w:val="pl-PL"/>
        </w:rPr>
        <w:t>, </w:t>
      </w:r>
      <w:hyperlink r:id="rId108" w:tgtFrame="_blank" w:history="1">
        <w:r>
          <w:rPr>
            <w:rStyle w:val="Hiperveza"/>
            <w:lang w:val="pl-PL"/>
          </w:rPr>
          <w:t>123/17</w:t>
        </w:r>
      </w:hyperlink>
      <w:r>
        <w:rPr>
          <w:lang w:val="pl-PL"/>
        </w:rPr>
        <w:t>, </w:t>
      </w:r>
      <w:hyperlink r:id="rId109" w:history="1">
        <w:r>
          <w:rPr>
            <w:rStyle w:val="Hiperveza"/>
            <w:lang w:val="pl-PL"/>
          </w:rPr>
          <w:t>98/19</w:t>
        </w:r>
      </w:hyperlink>
      <w:r>
        <w:rPr>
          <w:lang w:val="pl-PL"/>
        </w:rPr>
        <w:t xml:space="preserve">, 144/20) i </w:t>
      </w:r>
      <w:r>
        <w:t xml:space="preserve">članka 21. Statuta Općine Dubravica </w:t>
      </w:r>
      <w:r>
        <w:lastRenderedPageBreak/>
        <w:t xml:space="preserve">(„Službeni glasnik Općine Dubravica“ br. 01/2021, 03/2024) Općinsko vijeće Općine Dubravica na svojoj 20. sjednici održanoj dana 28. svibnja 2024. godine donosi </w:t>
      </w:r>
    </w:p>
    <w:p w14:paraId="7CB3B338" w14:textId="77777777" w:rsidR="00AD35D9" w:rsidRDefault="00AD35D9" w:rsidP="00AD35D9">
      <w:pPr>
        <w:tabs>
          <w:tab w:val="left" w:pos="3105"/>
        </w:tabs>
        <w:jc w:val="center"/>
        <w:rPr>
          <w:b/>
          <w:sz w:val="28"/>
          <w:szCs w:val="28"/>
          <w:lang w:val="pl-PL"/>
        </w:rPr>
      </w:pPr>
      <w:r>
        <w:rPr>
          <w:b/>
          <w:sz w:val="28"/>
          <w:szCs w:val="28"/>
          <w:lang w:val="pl-PL"/>
        </w:rPr>
        <w:t xml:space="preserve">I. IZMJENE I DOPUNE PROGRAMA </w:t>
      </w:r>
    </w:p>
    <w:p w14:paraId="14EF5AB1" w14:textId="77777777" w:rsidR="00AD35D9" w:rsidRDefault="00AD35D9" w:rsidP="00AD35D9">
      <w:pPr>
        <w:tabs>
          <w:tab w:val="left" w:pos="3105"/>
        </w:tabs>
        <w:jc w:val="center"/>
        <w:rPr>
          <w:b/>
          <w:sz w:val="28"/>
          <w:szCs w:val="28"/>
          <w:lang w:val="pl-PL"/>
        </w:rPr>
      </w:pPr>
      <w:r>
        <w:rPr>
          <w:b/>
          <w:sz w:val="28"/>
          <w:szCs w:val="28"/>
          <w:lang w:val="pl-PL"/>
        </w:rPr>
        <w:t>UREĐENJA I ODRŽAVANJA PROSTORA NA PODRUČJU</w:t>
      </w:r>
    </w:p>
    <w:p w14:paraId="3D76E8C8" w14:textId="77777777" w:rsidR="00AD35D9" w:rsidRDefault="00AD35D9" w:rsidP="00AD35D9">
      <w:pPr>
        <w:tabs>
          <w:tab w:val="left" w:pos="3105"/>
        </w:tabs>
        <w:jc w:val="center"/>
        <w:rPr>
          <w:b/>
          <w:sz w:val="28"/>
          <w:szCs w:val="28"/>
          <w:lang w:val="pl-PL"/>
        </w:rPr>
      </w:pPr>
      <w:r>
        <w:rPr>
          <w:b/>
          <w:sz w:val="28"/>
          <w:szCs w:val="28"/>
          <w:lang w:val="pl-PL"/>
        </w:rPr>
        <w:t>OPĆINE ZA 2024. GODINU</w:t>
      </w:r>
    </w:p>
    <w:p w14:paraId="15CD0824" w14:textId="77777777" w:rsidR="00AD35D9" w:rsidRDefault="00AD35D9" w:rsidP="00AD35D9">
      <w:pPr>
        <w:tabs>
          <w:tab w:val="left" w:pos="3105"/>
        </w:tabs>
        <w:jc w:val="center"/>
        <w:rPr>
          <w:b/>
          <w:sz w:val="28"/>
          <w:szCs w:val="28"/>
          <w:lang w:val="pl-PL"/>
        </w:rPr>
      </w:pPr>
    </w:p>
    <w:p w14:paraId="75BE0B7E" w14:textId="77777777" w:rsidR="00AD35D9" w:rsidRDefault="00AD35D9" w:rsidP="00AD35D9">
      <w:pPr>
        <w:tabs>
          <w:tab w:val="left" w:pos="3105"/>
        </w:tabs>
        <w:jc w:val="center"/>
        <w:rPr>
          <w:b/>
          <w:szCs w:val="28"/>
          <w:lang w:val="pl-PL"/>
        </w:rPr>
      </w:pPr>
      <w:r>
        <w:rPr>
          <w:b/>
          <w:szCs w:val="28"/>
          <w:lang w:val="pl-PL"/>
        </w:rPr>
        <w:t>Članak 1.</w:t>
      </w:r>
    </w:p>
    <w:p w14:paraId="16CBC661" w14:textId="77777777" w:rsidR="00AD35D9" w:rsidRDefault="00AD35D9" w:rsidP="00AD35D9">
      <w:pPr>
        <w:tabs>
          <w:tab w:val="left" w:pos="3105"/>
        </w:tabs>
        <w:rPr>
          <w:szCs w:val="28"/>
          <w:lang w:val="pl-PL"/>
        </w:rPr>
      </w:pPr>
      <w:r>
        <w:rPr>
          <w:szCs w:val="28"/>
          <w:lang w:val="pl-PL"/>
        </w:rPr>
        <w:t>Ovim I. izmjenama i dopunama Programa uređenja i održavanja prostora na području općine za 2024. godinu mijenja se Program uređenja i održavanja prostora na području općine za 2024. godinu (Službeni glasnik Općine Dubravica broj 05/2023) i glasi:</w:t>
      </w:r>
    </w:p>
    <w:tbl>
      <w:tblPr>
        <w:tblW w:w="14734" w:type="dxa"/>
        <w:tblLook w:val="04A0" w:firstRow="1" w:lastRow="0" w:firstColumn="1" w:lastColumn="0" w:noHBand="0" w:noVBand="1"/>
      </w:tblPr>
      <w:tblGrid>
        <w:gridCol w:w="1139"/>
        <w:gridCol w:w="928"/>
        <w:gridCol w:w="7476"/>
        <w:gridCol w:w="1405"/>
        <w:gridCol w:w="1465"/>
        <w:gridCol w:w="1350"/>
        <w:gridCol w:w="1130"/>
      </w:tblGrid>
      <w:tr w:rsidR="00AD35D9" w14:paraId="7E2D877E" w14:textId="77777777" w:rsidTr="002128DE">
        <w:trPr>
          <w:trHeight w:val="833"/>
        </w:trPr>
        <w:tc>
          <w:tcPr>
            <w:tcW w:w="1101" w:type="dxa"/>
            <w:tcBorders>
              <w:top w:val="nil"/>
              <w:left w:val="nil"/>
              <w:bottom w:val="nil"/>
              <w:right w:val="nil"/>
            </w:tcBorders>
            <w:shd w:val="clear" w:color="auto" w:fill="auto"/>
            <w:noWrap/>
            <w:vAlign w:val="bottom"/>
            <w:hideMark/>
          </w:tcPr>
          <w:p w14:paraId="22863668" w14:textId="77777777" w:rsidR="00AD35D9" w:rsidRDefault="00AD35D9" w:rsidP="002128DE">
            <w:pPr>
              <w:rPr>
                <w:rFonts w:ascii="Arial" w:hAnsi="Arial" w:cs="Arial"/>
                <w:b/>
                <w:bCs/>
                <w:sz w:val="20"/>
                <w:szCs w:val="20"/>
              </w:rPr>
            </w:pPr>
            <w:r>
              <w:rPr>
                <w:rFonts w:ascii="Arial" w:hAnsi="Arial" w:cs="Arial"/>
                <w:b/>
                <w:bCs/>
                <w:sz w:val="20"/>
                <w:szCs w:val="20"/>
              </w:rPr>
              <w:t>POZICIJA</w:t>
            </w:r>
          </w:p>
        </w:tc>
        <w:tc>
          <w:tcPr>
            <w:tcW w:w="897" w:type="dxa"/>
            <w:tcBorders>
              <w:top w:val="nil"/>
              <w:left w:val="nil"/>
              <w:bottom w:val="nil"/>
              <w:right w:val="nil"/>
            </w:tcBorders>
            <w:shd w:val="clear" w:color="auto" w:fill="auto"/>
            <w:vAlign w:val="bottom"/>
            <w:hideMark/>
          </w:tcPr>
          <w:p w14:paraId="11E1EBFB" w14:textId="77777777" w:rsidR="00AD35D9" w:rsidRDefault="00AD35D9" w:rsidP="002128DE">
            <w:pPr>
              <w:rPr>
                <w:rFonts w:ascii="Arial" w:hAnsi="Arial" w:cs="Arial"/>
                <w:b/>
                <w:bCs/>
                <w:sz w:val="20"/>
                <w:szCs w:val="20"/>
              </w:rPr>
            </w:pPr>
            <w:r>
              <w:rPr>
                <w:rFonts w:ascii="Arial" w:hAnsi="Arial" w:cs="Arial"/>
                <w:b/>
                <w:bCs/>
                <w:sz w:val="20"/>
                <w:szCs w:val="20"/>
              </w:rPr>
              <w:t xml:space="preserve">BROJ </w:t>
            </w:r>
            <w:r>
              <w:rPr>
                <w:rFonts w:ascii="Arial" w:hAnsi="Arial" w:cs="Arial"/>
                <w:b/>
                <w:bCs/>
                <w:sz w:val="20"/>
                <w:szCs w:val="20"/>
              </w:rPr>
              <w:br/>
              <w:t>KONTA</w:t>
            </w:r>
          </w:p>
        </w:tc>
        <w:tc>
          <w:tcPr>
            <w:tcW w:w="7476" w:type="dxa"/>
            <w:tcBorders>
              <w:top w:val="nil"/>
              <w:left w:val="nil"/>
              <w:bottom w:val="nil"/>
              <w:right w:val="nil"/>
            </w:tcBorders>
            <w:shd w:val="clear" w:color="auto" w:fill="auto"/>
            <w:noWrap/>
            <w:vAlign w:val="bottom"/>
            <w:hideMark/>
          </w:tcPr>
          <w:p w14:paraId="2326B881" w14:textId="77777777" w:rsidR="00AD35D9" w:rsidRDefault="00AD35D9" w:rsidP="002128DE">
            <w:pPr>
              <w:rPr>
                <w:rFonts w:ascii="Arial" w:hAnsi="Arial" w:cs="Arial"/>
                <w:b/>
                <w:bCs/>
                <w:sz w:val="20"/>
                <w:szCs w:val="20"/>
              </w:rPr>
            </w:pPr>
            <w:r>
              <w:rPr>
                <w:rFonts w:ascii="Arial" w:hAnsi="Arial" w:cs="Arial"/>
                <w:b/>
                <w:bCs/>
                <w:sz w:val="20"/>
                <w:szCs w:val="20"/>
              </w:rPr>
              <w:t>VRSTA RASHODA / IZDATAKA</w:t>
            </w:r>
          </w:p>
        </w:tc>
        <w:tc>
          <w:tcPr>
            <w:tcW w:w="1359" w:type="dxa"/>
            <w:tcBorders>
              <w:top w:val="nil"/>
              <w:left w:val="nil"/>
              <w:bottom w:val="nil"/>
              <w:right w:val="nil"/>
            </w:tcBorders>
            <w:shd w:val="clear" w:color="auto" w:fill="auto"/>
            <w:noWrap/>
            <w:vAlign w:val="bottom"/>
            <w:hideMark/>
          </w:tcPr>
          <w:p w14:paraId="1F80E8CF" w14:textId="77777777" w:rsidR="00AD35D9" w:rsidRDefault="00AD35D9" w:rsidP="002128DE">
            <w:pPr>
              <w:rPr>
                <w:rFonts w:ascii="Arial" w:hAnsi="Arial" w:cs="Arial"/>
                <w:b/>
                <w:bCs/>
                <w:sz w:val="20"/>
                <w:szCs w:val="20"/>
              </w:rPr>
            </w:pPr>
            <w:r>
              <w:rPr>
                <w:rFonts w:ascii="Arial" w:hAnsi="Arial" w:cs="Arial"/>
                <w:b/>
                <w:bCs/>
                <w:sz w:val="20"/>
                <w:szCs w:val="20"/>
              </w:rPr>
              <w:t>PLANIRANO</w:t>
            </w:r>
          </w:p>
        </w:tc>
        <w:tc>
          <w:tcPr>
            <w:tcW w:w="1465" w:type="dxa"/>
            <w:tcBorders>
              <w:top w:val="nil"/>
              <w:left w:val="nil"/>
              <w:bottom w:val="nil"/>
              <w:right w:val="nil"/>
            </w:tcBorders>
            <w:shd w:val="clear" w:color="auto" w:fill="auto"/>
            <w:noWrap/>
            <w:vAlign w:val="bottom"/>
            <w:hideMark/>
          </w:tcPr>
          <w:p w14:paraId="2F700CAA" w14:textId="77777777" w:rsidR="00AD35D9" w:rsidRDefault="00AD35D9" w:rsidP="002128DE">
            <w:pPr>
              <w:rPr>
                <w:rFonts w:ascii="Arial" w:hAnsi="Arial" w:cs="Arial"/>
                <w:b/>
                <w:bCs/>
                <w:sz w:val="20"/>
                <w:szCs w:val="20"/>
              </w:rPr>
            </w:pPr>
            <w:r>
              <w:rPr>
                <w:rFonts w:ascii="Arial" w:hAnsi="Arial" w:cs="Arial"/>
                <w:b/>
                <w:bCs/>
                <w:sz w:val="20"/>
                <w:szCs w:val="20"/>
              </w:rPr>
              <w:t>PROMJENA IZNOS</w:t>
            </w:r>
          </w:p>
        </w:tc>
        <w:tc>
          <w:tcPr>
            <w:tcW w:w="1306" w:type="dxa"/>
            <w:tcBorders>
              <w:top w:val="nil"/>
              <w:left w:val="nil"/>
              <w:bottom w:val="nil"/>
              <w:right w:val="nil"/>
            </w:tcBorders>
            <w:shd w:val="clear" w:color="auto" w:fill="auto"/>
            <w:vAlign w:val="bottom"/>
            <w:hideMark/>
          </w:tcPr>
          <w:p w14:paraId="78A2A9D3" w14:textId="77777777" w:rsidR="00AD35D9" w:rsidRDefault="00AD35D9" w:rsidP="002128DE">
            <w:pPr>
              <w:rPr>
                <w:rFonts w:ascii="Arial" w:hAnsi="Arial" w:cs="Arial"/>
                <w:b/>
                <w:bCs/>
                <w:sz w:val="20"/>
                <w:szCs w:val="20"/>
              </w:rPr>
            </w:pPr>
            <w:r>
              <w:rPr>
                <w:rFonts w:ascii="Arial" w:hAnsi="Arial" w:cs="Arial"/>
                <w:b/>
                <w:bCs/>
                <w:sz w:val="20"/>
                <w:szCs w:val="20"/>
              </w:rPr>
              <w:t xml:space="preserve">PROMJENA </w:t>
            </w:r>
            <w:r>
              <w:rPr>
                <w:rFonts w:ascii="Arial" w:hAnsi="Arial" w:cs="Arial"/>
                <w:b/>
                <w:bCs/>
                <w:sz w:val="20"/>
                <w:szCs w:val="20"/>
              </w:rPr>
              <w:br/>
              <w:t>POSTOTAK</w:t>
            </w:r>
          </w:p>
        </w:tc>
        <w:tc>
          <w:tcPr>
            <w:tcW w:w="1130" w:type="dxa"/>
            <w:tcBorders>
              <w:top w:val="nil"/>
              <w:left w:val="nil"/>
              <w:bottom w:val="nil"/>
              <w:right w:val="nil"/>
            </w:tcBorders>
            <w:shd w:val="clear" w:color="auto" w:fill="auto"/>
            <w:noWrap/>
            <w:vAlign w:val="bottom"/>
            <w:hideMark/>
          </w:tcPr>
          <w:p w14:paraId="1359FC37" w14:textId="77777777" w:rsidR="00AD35D9" w:rsidRDefault="00AD35D9" w:rsidP="002128DE">
            <w:pPr>
              <w:rPr>
                <w:rFonts w:ascii="Arial" w:hAnsi="Arial" w:cs="Arial"/>
                <w:b/>
                <w:bCs/>
                <w:sz w:val="20"/>
                <w:szCs w:val="20"/>
              </w:rPr>
            </w:pPr>
            <w:r>
              <w:rPr>
                <w:rFonts w:ascii="Arial" w:hAnsi="Arial" w:cs="Arial"/>
                <w:b/>
                <w:bCs/>
                <w:sz w:val="20"/>
                <w:szCs w:val="20"/>
              </w:rPr>
              <w:t>NOVI IZNOS</w:t>
            </w:r>
          </w:p>
        </w:tc>
      </w:tr>
    </w:tbl>
    <w:p w14:paraId="33B3F1D9" w14:textId="77777777" w:rsidR="00AD35D9" w:rsidRDefault="00AD35D9" w:rsidP="00AD35D9">
      <w:pPr>
        <w:tabs>
          <w:tab w:val="left" w:pos="3105"/>
        </w:tabs>
        <w:rPr>
          <w:szCs w:val="28"/>
          <w:lang w:val="pl-PL"/>
        </w:rPr>
      </w:pPr>
    </w:p>
    <w:tbl>
      <w:tblPr>
        <w:tblW w:w="14489" w:type="dxa"/>
        <w:tblLook w:val="04A0" w:firstRow="1" w:lastRow="0" w:firstColumn="1" w:lastColumn="0" w:noHBand="0" w:noVBand="1"/>
      </w:tblPr>
      <w:tblGrid>
        <w:gridCol w:w="1113"/>
        <w:gridCol w:w="439"/>
        <w:gridCol w:w="8014"/>
        <w:gridCol w:w="1181"/>
        <w:gridCol w:w="1530"/>
        <w:gridCol w:w="1031"/>
        <w:gridCol w:w="1181"/>
      </w:tblGrid>
      <w:tr w:rsidR="00AD35D9" w14:paraId="6D5D8096" w14:textId="77777777" w:rsidTr="002128DE">
        <w:trPr>
          <w:trHeight w:val="282"/>
        </w:trPr>
        <w:tc>
          <w:tcPr>
            <w:tcW w:w="9566" w:type="dxa"/>
            <w:gridSpan w:val="3"/>
            <w:tcBorders>
              <w:top w:val="nil"/>
              <w:left w:val="nil"/>
              <w:bottom w:val="nil"/>
              <w:right w:val="nil"/>
            </w:tcBorders>
            <w:shd w:val="clear" w:color="000000" w:fill="9999FF"/>
            <w:noWrap/>
            <w:vAlign w:val="bottom"/>
            <w:hideMark/>
          </w:tcPr>
          <w:p w14:paraId="1951DC17" w14:textId="77777777" w:rsidR="00AD35D9" w:rsidRDefault="00AD35D9" w:rsidP="002128DE">
            <w:pPr>
              <w:rPr>
                <w:rFonts w:ascii="Arial" w:hAnsi="Arial" w:cs="Arial"/>
                <w:b/>
                <w:bCs/>
                <w:color w:val="000000"/>
                <w:sz w:val="20"/>
                <w:szCs w:val="20"/>
              </w:rPr>
            </w:pPr>
            <w:r>
              <w:rPr>
                <w:rFonts w:ascii="Arial" w:hAnsi="Arial" w:cs="Arial"/>
                <w:b/>
                <w:bCs/>
                <w:color w:val="000000"/>
                <w:sz w:val="20"/>
                <w:szCs w:val="20"/>
              </w:rPr>
              <w:t>Program 1014 Uređenje i održavanje prostora na području Općine</w:t>
            </w:r>
          </w:p>
        </w:tc>
        <w:tc>
          <w:tcPr>
            <w:tcW w:w="1181" w:type="dxa"/>
            <w:tcBorders>
              <w:top w:val="nil"/>
              <w:left w:val="nil"/>
              <w:bottom w:val="nil"/>
              <w:right w:val="nil"/>
            </w:tcBorders>
            <w:shd w:val="clear" w:color="000000" w:fill="9999FF"/>
            <w:noWrap/>
            <w:vAlign w:val="bottom"/>
            <w:hideMark/>
          </w:tcPr>
          <w:p w14:paraId="7475120E"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11.109,00</w:t>
            </w:r>
          </w:p>
        </w:tc>
        <w:tc>
          <w:tcPr>
            <w:tcW w:w="1530" w:type="dxa"/>
            <w:tcBorders>
              <w:top w:val="nil"/>
              <w:left w:val="nil"/>
              <w:bottom w:val="nil"/>
              <w:right w:val="nil"/>
            </w:tcBorders>
            <w:shd w:val="clear" w:color="000000" w:fill="9999FF"/>
            <w:noWrap/>
            <w:vAlign w:val="bottom"/>
            <w:hideMark/>
          </w:tcPr>
          <w:p w14:paraId="4A4289AA"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2.030,00</w:t>
            </w:r>
          </w:p>
        </w:tc>
        <w:tc>
          <w:tcPr>
            <w:tcW w:w="1031" w:type="dxa"/>
            <w:tcBorders>
              <w:top w:val="nil"/>
              <w:left w:val="nil"/>
              <w:bottom w:val="nil"/>
              <w:right w:val="nil"/>
            </w:tcBorders>
            <w:shd w:val="clear" w:color="000000" w:fill="9999FF"/>
            <w:noWrap/>
            <w:vAlign w:val="bottom"/>
            <w:hideMark/>
          </w:tcPr>
          <w:p w14:paraId="75A80BDB"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18,27</w:t>
            </w:r>
          </w:p>
        </w:tc>
        <w:tc>
          <w:tcPr>
            <w:tcW w:w="1181" w:type="dxa"/>
            <w:tcBorders>
              <w:top w:val="nil"/>
              <w:left w:val="nil"/>
              <w:bottom w:val="nil"/>
              <w:right w:val="nil"/>
            </w:tcBorders>
            <w:shd w:val="clear" w:color="000000" w:fill="9999FF"/>
            <w:noWrap/>
            <w:vAlign w:val="bottom"/>
            <w:hideMark/>
          </w:tcPr>
          <w:p w14:paraId="4ADBCD3D"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13.139,00</w:t>
            </w:r>
          </w:p>
        </w:tc>
      </w:tr>
      <w:tr w:rsidR="00AD35D9" w14:paraId="354569C1" w14:textId="77777777" w:rsidTr="002128DE">
        <w:trPr>
          <w:trHeight w:val="282"/>
        </w:trPr>
        <w:tc>
          <w:tcPr>
            <w:tcW w:w="9566" w:type="dxa"/>
            <w:gridSpan w:val="3"/>
            <w:tcBorders>
              <w:top w:val="nil"/>
              <w:left w:val="nil"/>
              <w:bottom w:val="nil"/>
              <w:right w:val="nil"/>
            </w:tcBorders>
            <w:shd w:val="clear" w:color="000000" w:fill="CCCCFF"/>
            <w:noWrap/>
            <w:vAlign w:val="bottom"/>
            <w:hideMark/>
          </w:tcPr>
          <w:p w14:paraId="371AFC1E" w14:textId="77777777" w:rsidR="00AD35D9" w:rsidRDefault="00AD35D9" w:rsidP="002128DE">
            <w:pPr>
              <w:rPr>
                <w:rFonts w:ascii="Arial" w:hAnsi="Arial" w:cs="Arial"/>
                <w:b/>
                <w:bCs/>
                <w:color w:val="000000"/>
                <w:sz w:val="20"/>
                <w:szCs w:val="20"/>
              </w:rPr>
            </w:pPr>
            <w:r>
              <w:rPr>
                <w:rFonts w:ascii="Arial" w:hAnsi="Arial" w:cs="Arial"/>
                <w:b/>
                <w:bCs/>
                <w:color w:val="000000"/>
                <w:sz w:val="20"/>
                <w:szCs w:val="20"/>
              </w:rPr>
              <w:t>Aktivnost A100001 Božićna rasvjeta</w:t>
            </w:r>
          </w:p>
        </w:tc>
        <w:tc>
          <w:tcPr>
            <w:tcW w:w="1181" w:type="dxa"/>
            <w:tcBorders>
              <w:top w:val="nil"/>
              <w:left w:val="nil"/>
              <w:bottom w:val="nil"/>
              <w:right w:val="nil"/>
            </w:tcBorders>
            <w:shd w:val="clear" w:color="000000" w:fill="CCCCFF"/>
            <w:noWrap/>
            <w:vAlign w:val="bottom"/>
            <w:hideMark/>
          </w:tcPr>
          <w:p w14:paraId="2146EE08"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4.250,00</w:t>
            </w:r>
          </w:p>
        </w:tc>
        <w:tc>
          <w:tcPr>
            <w:tcW w:w="1530" w:type="dxa"/>
            <w:tcBorders>
              <w:top w:val="nil"/>
              <w:left w:val="nil"/>
              <w:bottom w:val="nil"/>
              <w:right w:val="nil"/>
            </w:tcBorders>
            <w:shd w:val="clear" w:color="000000" w:fill="CCCCFF"/>
            <w:noWrap/>
            <w:vAlign w:val="bottom"/>
            <w:hideMark/>
          </w:tcPr>
          <w:p w14:paraId="3926684C"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31" w:type="dxa"/>
            <w:tcBorders>
              <w:top w:val="nil"/>
              <w:left w:val="nil"/>
              <w:bottom w:val="nil"/>
              <w:right w:val="nil"/>
            </w:tcBorders>
            <w:shd w:val="clear" w:color="000000" w:fill="CCCCFF"/>
            <w:noWrap/>
            <w:vAlign w:val="bottom"/>
            <w:hideMark/>
          </w:tcPr>
          <w:p w14:paraId="117BF8B7"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81" w:type="dxa"/>
            <w:tcBorders>
              <w:top w:val="nil"/>
              <w:left w:val="nil"/>
              <w:bottom w:val="nil"/>
              <w:right w:val="nil"/>
            </w:tcBorders>
            <w:shd w:val="clear" w:color="000000" w:fill="CCCCFF"/>
            <w:noWrap/>
            <w:vAlign w:val="bottom"/>
            <w:hideMark/>
          </w:tcPr>
          <w:p w14:paraId="5C01346F"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4.250,00</w:t>
            </w:r>
          </w:p>
        </w:tc>
      </w:tr>
      <w:tr w:rsidR="00AD35D9" w14:paraId="2E28E52A" w14:textId="77777777" w:rsidTr="002128DE">
        <w:trPr>
          <w:trHeight w:val="282"/>
        </w:trPr>
        <w:tc>
          <w:tcPr>
            <w:tcW w:w="1113" w:type="dxa"/>
            <w:tcBorders>
              <w:top w:val="nil"/>
              <w:left w:val="nil"/>
              <w:bottom w:val="nil"/>
              <w:right w:val="nil"/>
            </w:tcBorders>
            <w:shd w:val="clear" w:color="auto" w:fill="auto"/>
            <w:noWrap/>
            <w:vAlign w:val="bottom"/>
            <w:hideMark/>
          </w:tcPr>
          <w:p w14:paraId="42F6EC60" w14:textId="77777777" w:rsidR="00AD35D9" w:rsidRDefault="00AD35D9" w:rsidP="002128DE">
            <w:pPr>
              <w:jc w:val="right"/>
              <w:rPr>
                <w:rFonts w:ascii="Arial" w:hAnsi="Arial" w:cs="Arial"/>
                <w:b/>
                <w:bCs/>
                <w:color w:val="000000"/>
                <w:sz w:val="20"/>
                <w:szCs w:val="20"/>
              </w:rPr>
            </w:pPr>
          </w:p>
        </w:tc>
        <w:tc>
          <w:tcPr>
            <w:tcW w:w="438" w:type="dxa"/>
            <w:tcBorders>
              <w:top w:val="nil"/>
              <w:left w:val="nil"/>
              <w:bottom w:val="nil"/>
              <w:right w:val="nil"/>
            </w:tcBorders>
            <w:shd w:val="clear" w:color="auto" w:fill="auto"/>
            <w:noWrap/>
            <w:vAlign w:val="bottom"/>
            <w:hideMark/>
          </w:tcPr>
          <w:p w14:paraId="15D701DC" w14:textId="77777777" w:rsidR="00AD35D9" w:rsidRDefault="00AD35D9" w:rsidP="002128DE">
            <w:pPr>
              <w:rPr>
                <w:rFonts w:ascii="Arial" w:hAnsi="Arial" w:cs="Arial"/>
                <w:b/>
                <w:bCs/>
                <w:sz w:val="20"/>
                <w:szCs w:val="20"/>
              </w:rPr>
            </w:pPr>
            <w:r>
              <w:rPr>
                <w:rFonts w:ascii="Arial" w:hAnsi="Arial" w:cs="Arial"/>
                <w:b/>
                <w:bCs/>
                <w:sz w:val="20"/>
                <w:szCs w:val="20"/>
              </w:rPr>
              <w:t>3</w:t>
            </w:r>
          </w:p>
        </w:tc>
        <w:tc>
          <w:tcPr>
            <w:tcW w:w="8014" w:type="dxa"/>
            <w:tcBorders>
              <w:top w:val="nil"/>
              <w:left w:val="nil"/>
              <w:bottom w:val="nil"/>
              <w:right w:val="nil"/>
            </w:tcBorders>
            <w:shd w:val="clear" w:color="auto" w:fill="auto"/>
            <w:noWrap/>
            <w:vAlign w:val="bottom"/>
            <w:hideMark/>
          </w:tcPr>
          <w:p w14:paraId="746F065F" w14:textId="77777777" w:rsidR="00AD35D9" w:rsidRDefault="00AD35D9" w:rsidP="002128DE">
            <w:pPr>
              <w:rPr>
                <w:rFonts w:ascii="Arial" w:hAnsi="Arial" w:cs="Arial"/>
                <w:b/>
                <w:bCs/>
                <w:sz w:val="20"/>
                <w:szCs w:val="20"/>
              </w:rPr>
            </w:pPr>
            <w:r>
              <w:rPr>
                <w:rFonts w:ascii="Arial" w:hAnsi="Arial" w:cs="Arial"/>
                <w:b/>
                <w:bCs/>
                <w:sz w:val="20"/>
                <w:szCs w:val="20"/>
              </w:rPr>
              <w:t>Rashodi poslovanja</w:t>
            </w:r>
          </w:p>
        </w:tc>
        <w:tc>
          <w:tcPr>
            <w:tcW w:w="1181" w:type="dxa"/>
            <w:tcBorders>
              <w:top w:val="nil"/>
              <w:left w:val="nil"/>
              <w:bottom w:val="nil"/>
              <w:right w:val="nil"/>
            </w:tcBorders>
            <w:shd w:val="clear" w:color="auto" w:fill="auto"/>
            <w:noWrap/>
            <w:vAlign w:val="bottom"/>
            <w:hideMark/>
          </w:tcPr>
          <w:p w14:paraId="62546637" w14:textId="77777777" w:rsidR="00AD35D9" w:rsidRDefault="00AD35D9" w:rsidP="002128DE">
            <w:pPr>
              <w:jc w:val="right"/>
              <w:rPr>
                <w:rFonts w:ascii="Arial" w:hAnsi="Arial" w:cs="Arial"/>
                <w:b/>
                <w:bCs/>
                <w:sz w:val="20"/>
                <w:szCs w:val="20"/>
              </w:rPr>
            </w:pPr>
            <w:r>
              <w:rPr>
                <w:rFonts w:ascii="Arial" w:hAnsi="Arial" w:cs="Arial"/>
                <w:b/>
                <w:bCs/>
                <w:sz w:val="20"/>
                <w:szCs w:val="20"/>
              </w:rPr>
              <w:t>4.250,00</w:t>
            </w:r>
          </w:p>
        </w:tc>
        <w:tc>
          <w:tcPr>
            <w:tcW w:w="1530" w:type="dxa"/>
            <w:tcBorders>
              <w:top w:val="nil"/>
              <w:left w:val="nil"/>
              <w:bottom w:val="nil"/>
              <w:right w:val="nil"/>
            </w:tcBorders>
            <w:shd w:val="clear" w:color="auto" w:fill="auto"/>
            <w:noWrap/>
            <w:vAlign w:val="bottom"/>
            <w:hideMark/>
          </w:tcPr>
          <w:p w14:paraId="5AE247FC" w14:textId="77777777" w:rsidR="00AD35D9" w:rsidRDefault="00AD35D9" w:rsidP="002128DE">
            <w:pPr>
              <w:jc w:val="right"/>
              <w:rPr>
                <w:rFonts w:ascii="Arial" w:hAnsi="Arial" w:cs="Arial"/>
                <w:b/>
                <w:bCs/>
                <w:sz w:val="20"/>
                <w:szCs w:val="20"/>
              </w:rPr>
            </w:pPr>
            <w:r>
              <w:rPr>
                <w:rFonts w:ascii="Arial" w:hAnsi="Arial" w:cs="Arial"/>
                <w:b/>
                <w:bCs/>
                <w:sz w:val="20"/>
                <w:szCs w:val="20"/>
              </w:rPr>
              <w:t>0,00</w:t>
            </w:r>
          </w:p>
        </w:tc>
        <w:tc>
          <w:tcPr>
            <w:tcW w:w="1031" w:type="dxa"/>
            <w:tcBorders>
              <w:top w:val="nil"/>
              <w:left w:val="nil"/>
              <w:bottom w:val="nil"/>
              <w:right w:val="nil"/>
            </w:tcBorders>
            <w:shd w:val="clear" w:color="auto" w:fill="auto"/>
            <w:noWrap/>
            <w:vAlign w:val="bottom"/>
            <w:hideMark/>
          </w:tcPr>
          <w:p w14:paraId="35F07FFD" w14:textId="77777777" w:rsidR="00AD35D9" w:rsidRDefault="00AD35D9" w:rsidP="002128DE">
            <w:pPr>
              <w:jc w:val="right"/>
              <w:rPr>
                <w:rFonts w:ascii="Arial" w:hAnsi="Arial" w:cs="Arial"/>
                <w:b/>
                <w:bCs/>
                <w:sz w:val="20"/>
                <w:szCs w:val="20"/>
              </w:rPr>
            </w:pPr>
            <w:r>
              <w:rPr>
                <w:rFonts w:ascii="Arial" w:hAnsi="Arial" w:cs="Arial"/>
                <w:b/>
                <w:bCs/>
                <w:sz w:val="20"/>
                <w:szCs w:val="20"/>
              </w:rPr>
              <w:t>0,00</w:t>
            </w:r>
          </w:p>
        </w:tc>
        <w:tc>
          <w:tcPr>
            <w:tcW w:w="1181" w:type="dxa"/>
            <w:tcBorders>
              <w:top w:val="nil"/>
              <w:left w:val="nil"/>
              <w:bottom w:val="nil"/>
              <w:right w:val="nil"/>
            </w:tcBorders>
            <w:shd w:val="clear" w:color="auto" w:fill="auto"/>
            <w:noWrap/>
            <w:vAlign w:val="bottom"/>
            <w:hideMark/>
          </w:tcPr>
          <w:p w14:paraId="666AE6E6" w14:textId="77777777" w:rsidR="00AD35D9" w:rsidRDefault="00AD35D9" w:rsidP="002128DE">
            <w:pPr>
              <w:jc w:val="right"/>
              <w:rPr>
                <w:rFonts w:ascii="Arial" w:hAnsi="Arial" w:cs="Arial"/>
                <w:b/>
                <w:bCs/>
                <w:sz w:val="20"/>
                <w:szCs w:val="20"/>
              </w:rPr>
            </w:pPr>
            <w:r>
              <w:rPr>
                <w:rFonts w:ascii="Arial" w:hAnsi="Arial" w:cs="Arial"/>
                <w:b/>
                <w:bCs/>
                <w:sz w:val="20"/>
                <w:szCs w:val="20"/>
              </w:rPr>
              <w:t>4.250,00</w:t>
            </w:r>
          </w:p>
        </w:tc>
      </w:tr>
      <w:tr w:rsidR="00AD35D9" w14:paraId="3C171F44" w14:textId="77777777" w:rsidTr="002128DE">
        <w:trPr>
          <w:trHeight w:val="282"/>
        </w:trPr>
        <w:tc>
          <w:tcPr>
            <w:tcW w:w="1113" w:type="dxa"/>
            <w:tcBorders>
              <w:top w:val="nil"/>
              <w:left w:val="nil"/>
              <w:bottom w:val="nil"/>
              <w:right w:val="nil"/>
            </w:tcBorders>
            <w:shd w:val="clear" w:color="auto" w:fill="auto"/>
            <w:noWrap/>
            <w:vAlign w:val="bottom"/>
            <w:hideMark/>
          </w:tcPr>
          <w:p w14:paraId="71EC4D67" w14:textId="77777777" w:rsidR="00AD35D9" w:rsidRDefault="00AD35D9" w:rsidP="002128DE">
            <w:pPr>
              <w:jc w:val="right"/>
              <w:rPr>
                <w:rFonts w:ascii="Arial" w:hAnsi="Arial" w:cs="Arial"/>
                <w:b/>
                <w:bCs/>
                <w:sz w:val="20"/>
                <w:szCs w:val="20"/>
              </w:rPr>
            </w:pPr>
          </w:p>
        </w:tc>
        <w:tc>
          <w:tcPr>
            <w:tcW w:w="438" w:type="dxa"/>
            <w:tcBorders>
              <w:top w:val="nil"/>
              <w:left w:val="nil"/>
              <w:bottom w:val="nil"/>
              <w:right w:val="nil"/>
            </w:tcBorders>
            <w:shd w:val="clear" w:color="auto" w:fill="auto"/>
            <w:noWrap/>
            <w:vAlign w:val="bottom"/>
            <w:hideMark/>
          </w:tcPr>
          <w:p w14:paraId="11625DC2" w14:textId="77777777" w:rsidR="00AD35D9" w:rsidRDefault="00AD35D9" w:rsidP="002128DE">
            <w:pPr>
              <w:rPr>
                <w:rFonts w:ascii="Arial" w:hAnsi="Arial" w:cs="Arial"/>
                <w:sz w:val="20"/>
                <w:szCs w:val="20"/>
              </w:rPr>
            </w:pPr>
            <w:r>
              <w:rPr>
                <w:rFonts w:ascii="Arial" w:hAnsi="Arial" w:cs="Arial"/>
                <w:sz w:val="20"/>
                <w:szCs w:val="20"/>
              </w:rPr>
              <w:t>32</w:t>
            </w:r>
          </w:p>
        </w:tc>
        <w:tc>
          <w:tcPr>
            <w:tcW w:w="8014" w:type="dxa"/>
            <w:tcBorders>
              <w:top w:val="nil"/>
              <w:left w:val="nil"/>
              <w:bottom w:val="nil"/>
              <w:right w:val="nil"/>
            </w:tcBorders>
            <w:shd w:val="clear" w:color="auto" w:fill="auto"/>
            <w:noWrap/>
            <w:vAlign w:val="bottom"/>
            <w:hideMark/>
          </w:tcPr>
          <w:p w14:paraId="05B3A057" w14:textId="77777777" w:rsidR="00AD35D9" w:rsidRDefault="00AD35D9" w:rsidP="002128DE">
            <w:pPr>
              <w:rPr>
                <w:rFonts w:ascii="Arial" w:hAnsi="Arial" w:cs="Arial"/>
                <w:sz w:val="20"/>
                <w:szCs w:val="20"/>
              </w:rPr>
            </w:pPr>
            <w:r>
              <w:rPr>
                <w:rFonts w:ascii="Arial" w:hAnsi="Arial" w:cs="Arial"/>
                <w:sz w:val="20"/>
                <w:szCs w:val="20"/>
              </w:rPr>
              <w:t>Materijalni rashodi</w:t>
            </w:r>
          </w:p>
        </w:tc>
        <w:tc>
          <w:tcPr>
            <w:tcW w:w="1181" w:type="dxa"/>
            <w:tcBorders>
              <w:top w:val="nil"/>
              <w:left w:val="nil"/>
              <w:bottom w:val="nil"/>
              <w:right w:val="nil"/>
            </w:tcBorders>
            <w:shd w:val="clear" w:color="auto" w:fill="auto"/>
            <w:noWrap/>
            <w:vAlign w:val="bottom"/>
            <w:hideMark/>
          </w:tcPr>
          <w:p w14:paraId="571ADA4F" w14:textId="77777777" w:rsidR="00AD35D9" w:rsidRDefault="00AD35D9" w:rsidP="002128DE">
            <w:pPr>
              <w:jc w:val="right"/>
              <w:rPr>
                <w:rFonts w:ascii="Arial" w:hAnsi="Arial" w:cs="Arial"/>
                <w:sz w:val="20"/>
                <w:szCs w:val="20"/>
              </w:rPr>
            </w:pPr>
            <w:r>
              <w:rPr>
                <w:rFonts w:ascii="Arial" w:hAnsi="Arial" w:cs="Arial"/>
                <w:sz w:val="20"/>
                <w:szCs w:val="20"/>
              </w:rPr>
              <w:t>4.250,00</w:t>
            </w:r>
          </w:p>
        </w:tc>
        <w:tc>
          <w:tcPr>
            <w:tcW w:w="1530" w:type="dxa"/>
            <w:tcBorders>
              <w:top w:val="nil"/>
              <w:left w:val="nil"/>
              <w:bottom w:val="nil"/>
              <w:right w:val="nil"/>
            </w:tcBorders>
            <w:shd w:val="clear" w:color="auto" w:fill="auto"/>
            <w:noWrap/>
            <w:vAlign w:val="bottom"/>
            <w:hideMark/>
          </w:tcPr>
          <w:p w14:paraId="3C35E516"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031" w:type="dxa"/>
            <w:tcBorders>
              <w:top w:val="nil"/>
              <w:left w:val="nil"/>
              <w:bottom w:val="nil"/>
              <w:right w:val="nil"/>
            </w:tcBorders>
            <w:shd w:val="clear" w:color="auto" w:fill="auto"/>
            <w:noWrap/>
            <w:vAlign w:val="bottom"/>
            <w:hideMark/>
          </w:tcPr>
          <w:p w14:paraId="7AA25568"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181" w:type="dxa"/>
            <w:tcBorders>
              <w:top w:val="nil"/>
              <w:left w:val="nil"/>
              <w:bottom w:val="nil"/>
              <w:right w:val="nil"/>
            </w:tcBorders>
            <w:shd w:val="clear" w:color="auto" w:fill="auto"/>
            <w:noWrap/>
            <w:vAlign w:val="bottom"/>
            <w:hideMark/>
          </w:tcPr>
          <w:p w14:paraId="40B35D82" w14:textId="77777777" w:rsidR="00AD35D9" w:rsidRDefault="00AD35D9" w:rsidP="002128DE">
            <w:pPr>
              <w:jc w:val="right"/>
              <w:rPr>
                <w:rFonts w:ascii="Arial" w:hAnsi="Arial" w:cs="Arial"/>
                <w:sz w:val="20"/>
                <w:szCs w:val="20"/>
              </w:rPr>
            </w:pPr>
            <w:r>
              <w:rPr>
                <w:rFonts w:ascii="Arial" w:hAnsi="Arial" w:cs="Arial"/>
                <w:sz w:val="20"/>
                <w:szCs w:val="20"/>
              </w:rPr>
              <w:t>4.250,00</w:t>
            </w:r>
          </w:p>
        </w:tc>
      </w:tr>
      <w:tr w:rsidR="00AD35D9" w14:paraId="2EA3CA61" w14:textId="77777777" w:rsidTr="002128DE">
        <w:trPr>
          <w:trHeight w:val="282"/>
        </w:trPr>
        <w:tc>
          <w:tcPr>
            <w:tcW w:w="9566" w:type="dxa"/>
            <w:gridSpan w:val="3"/>
            <w:tcBorders>
              <w:top w:val="nil"/>
              <w:left w:val="nil"/>
              <w:bottom w:val="nil"/>
              <w:right w:val="nil"/>
            </w:tcBorders>
            <w:shd w:val="clear" w:color="000000" w:fill="FFFF99"/>
            <w:noWrap/>
            <w:vAlign w:val="bottom"/>
            <w:hideMark/>
          </w:tcPr>
          <w:p w14:paraId="5E1741C7" w14:textId="77777777" w:rsidR="00AD35D9" w:rsidRDefault="00AD35D9" w:rsidP="002128DE">
            <w:pPr>
              <w:rPr>
                <w:rFonts w:ascii="Arial" w:hAnsi="Arial" w:cs="Arial"/>
                <w:b/>
                <w:bCs/>
                <w:color w:val="000000"/>
                <w:sz w:val="20"/>
                <w:szCs w:val="20"/>
              </w:rPr>
            </w:pPr>
            <w:r>
              <w:rPr>
                <w:rFonts w:ascii="Arial" w:hAnsi="Arial" w:cs="Arial"/>
                <w:b/>
                <w:bCs/>
                <w:color w:val="000000"/>
                <w:sz w:val="20"/>
                <w:szCs w:val="20"/>
              </w:rPr>
              <w:lastRenderedPageBreak/>
              <w:t>Izvor  1.1. Opći prihodi i primici</w:t>
            </w:r>
          </w:p>
        </w:tc>
        <w:tc>
          <w:tcPr>
            <w:tcW w:w="1181" w:type="dxa"/>
            <w:tcBorders>
              <w:top w:val="nil"/>
              <w:left w:val="nil"/>
              <w:bottom w:val="nil"/>
              <w:right w:val="nil"/>
            </w:tcBorders>
            <w:shd w:val="clear" w:color="000000" w:fill="FFFF99"/>
            <w:noWrap/>
            <w:vAlign w:val="bottom"/>
            <w:hideMark/>
          </w:tcPr>
          <w:p w14:paraId="3D435379"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4.250,00</w:t>
            </w:r>
          </w:p>
        </w:tc>
        <w:tc>
          <w:tcPr>
            <w:tcW w:w="1530" w:type="dxa"/>
            <w:tcBorders>
              <w:top w:val="nil"/>
              <w:left w:val="nil"/>
              <w:bottom w:val="nil"/>
              <w:right w:val="nil"/>
            </w:tcBorders>
            <w:shd w:val="clear" w:color="000000" w:fill="FFFF99"/>
            <w:noWrap/>
            <w:vAlign w:val="bottom"/>
            <w:hideMark/>
          </w:tcPr>
          <w:p w14:paraId="5AE61D2D"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31" w:type="dxa"/>
            <w:tcBorders>
              <w:top w:val="nil"/>
              <w:left w:val="nil"/>
              <w:bottom w:val="nil"/>
              <w:right w:val="nil"/>
            </w:tcBorders>
            <w:shd w:val="clear" w:color="000000" w:fill="FFFF99"/>
            <w:noWrap/>
            <w:vAlign w:val="bottom"/>
            <w:hideMark/>
          </w:tcPr>
          <w:p w14:paraId="48FA277B"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81" w:type="dxa"/>
            <w:tcBorders>
              <w:top w:val="nil"/>
              <w:left w:val="nil"/>
              <w:bottom w:val="nil"/>
              <w:right w:val="nil"/>
            </w:tcBorders>
            <w:shd w:val="clear" w:color="000000" w:fill="FFFF99"/>
            <w:noWrap/>
            <w:vAlign w:val="bottom"/>
            <w:hideMark/>
          </w:tcPr>
          <w:p w14:paraId="3FC9753F"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4.250,00</w:t>
            </w:r>
          </w:p>
        </w:tc>
      </w:tr>
      <w:tr w:rsidR="00AD35D9" w14:paraId="1A178BEA" w14:textId="77777777" w:rsidTr="002128DE">
        <w:trPr>
          <w:trHeight w:val="282"/>
        </w:trPr>
        <w:tc>
          <w:tcPr>
            <w:tcW w:w="1113" w:type="dxa"/>
            <w:tcBorders>
              <w:top w:val="nil"/>
              <w:left w:val="nil"/>
              <w:bottom w:val="nil"/>
              <w:right w:val="nil"/>
            </w:tcBorders>
            <w:shd w:val="clear" w:color="auto" w:fill="auto"/>
            <w:noWrap/>
            <w:vAlign w:val="bottom"/>
            <w:hideMark/>
          </w:tcPr>
          <w:p w14:paraId="5C97B292" w14:textId="77777777" w:rsidR="00AD35D9" w:rsidRDefault="00AD35D9" w:rsidP="002128DE">
            <w:pPr>
              <w:rPr>
                <w:rFonts w:ascii="Arial" w:hAnsi="Arial" w:cs="Arial"/>
                <w:sz w:val="20"/>
                <w:szCs w:val="20"/>
              </w:rPr>
            </w:pPr>
            <w:r>
              <w:rPr>
                <w:rFonts w:ascii="Arial" w:hAnsi="Arial" w:cs="Arial"/>
                <w:sz w:val="20"/>
                <w:szCs w:val="20"/>
              </w:rPr>
              <w:t>R159</w:t>
            </w:r>
          </w:p>
        </w:tc>
        <w:tc>
          <w:tcPr>
            <w:tcW w:w="438" w:type="dxa"/>
            <w:tcBorders>
              <w:top w:val="nil"/>
              <w:left w:val="nil"/>
              <w:bottom w:val="nil"/>
              <w:right w:val="nil"/>
            </w:tcBorders>
            <w:shd w:val="clear" w:color="auto" w:fill="auto"/>
            <w:noWrap/>
            <w:vAlign w:val="bottom"/>
            <w:hideMark/>
          </w:tcPr>
          <w:p w14:paraId="42AA61E2" w14:textId="77777777" w:rsidR="00AD35D9" w:rsidRDefault="00AD35D9" w:rsidP="002128DE">
            <w:pPr>
              <w:rPr>
                <w:rFonts w:ascii="Arial" w:hAnsi="Arial" w:cs="Arial"/>
                <w:sz w:val="20"/>
                <w:szCs w:val="20"/>
              </w:rPr>
            </w:pPr>
            <w:r>
              <w:rPr>
                <w:rFonts w:ascii="Arial" w:hAnsi="Arial" w:cs="Arial"/>
                <w:sz w:val="20"/>
                <w:szCs w:val="20"/>
              </w:rPr>
              <w:t>32</w:t>
            </w:r>
          </w:p>
        </w:tc>
        <w:tc>
          <w:tcPr>
            <w:tcW w:w="8014" w:type="dxa"/>
            <w:tcBorders>
              <w:top w:val="nil"/>
              <w:left w:val="nil"/>
              <w:bottom w:val="nil"/>
              <w:right w:val="nil"/>
            </w:tcBorders>
            <w:shd w:val="clear" w:color="auto" w:fill="auto"/>
            <w:noWrap/>
            <w:vAlign w:val="bottom"/>
            <w:hideMark/>
          </w:tcPr>
          <w:p w14:paraId="1D79E296" w14:textId="77777777" w:rsidR="00AD35D9" w:rsidRDefault="00AD35D9" w:rsidP="002128DE">
            <w:pPr>
              <w:rPr>
                <w:rFonts w:ascii="Arial" w:hAnsi="Arial" w:cs="Arial"/>
                <w:sz w:val="20"/>
                <w:szCs w:val="20"/>
              </w:rPr>
            </w:pPr>
            <w:r>
              <w:rPr>
                <w:rFonts w:ascii="Arial" w:hAnsi="Arial" w:cs="Arial"/>
                <w:sz w:val="20"/>
                <w:szCs w:val="20"/>
              </w:rPr>
              <w:t>Usluge - Božićna rasvjeta</w:t>
            </w:r>
          </w:p>
        </w:tc>
        <w:tc>
          <w:tcPr>
            <w:tcW w:w="1181" w:type="dxa"/>
            <w:tcBorders>
              <w:top w:val="nil"/>
              <w:left w:val="nil"/>
              <w:bottom w:val="nil"/>
              <w:right w:val="nil"/>
            </w:tcBorders>
            <w:shd w:val="clear" w:color="auto" w:fill="auto"/>
            <w:noWrap/>
            <w:vAlign w:val="bottom"/>
            <w:hideMark/>
          </w:tcPr>
          <w:p w14:paraId="67F652E8" w14:textId="77777777" w:rsidR="00AD35D9" w:rsidRDefault="00AD35D9" w:rsidP="002128DE">
            <w:pPr>
              <w:jc w:val="right"/>
              <w:rPr>
                <w:rFonts w:ascii="Arial" w:hAnsi="Arial" w:cs="Arial"/>
                <w:sz w:val="20"/>
                <w:szCs w:val="20"/>
              </w:rPr>
            </w:pPr>
            <w:r>
              <w:rPr>
                <w:rFonts w:ascii="Arial" w:hAnsi="Arial" w:cs="Arial"/>
                <w:sz w:val="20"/>
                <w:szCs w:val="20"/>
              </w:rPr>
              <w:t>4.250,00</w:t>
            </w:r>
          </w:p>
        </w:tc>
        <w:tc>
          <w:tcPr>
            <w:tcW w:w="1530" w:type="dxa"/>
            <w:tcBorders>
              <w:top w:val="nil"/>
              <w:left w:val="nil"/>
              <w:bottom w:val="nil"/>
              <w:right w:val="nil"/>
            </w:tcBorders>
            <w:shd w:val="clear" w:color="auto" w:fill="auto"/>
            <w:noWrap/>
            <w:vAlign w:val="bottom"/>
            <w:hideMark/>
          </w:tcPr>
          <w:p w14:paraId="6FD773E2"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031" w:type="dxa"/>
            <w:tcBorders>
              <w:top w:val="nil"/>
              <w:left w:val="nil"/>
              <w:bottom w:val="nil"/>
              <w:right w:val="nil"/>
            </w:tcBorders>
            <w:shd w:val="clear" w:color="auto" w:fill="auto"/>
            <w:noWrap/>
            <w:vAlign w:val="bottom"/>
            <w:hideMark/>
          </w:tcPr>
          <w:p w14:paraId="37858AA1"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181" w:type="dxa"/>
            <w:tcBorders>
              <w:top w:val="nil"/>
              <w:left w:val="nil"/>
              <w:bottom w:val="nil"/>
              <w:right w:val="nil"/>
            </w:tcBorders>
            <w:shd w:val="clear" w:color="auto" w:fill="auto"/>
            <w:noWrap/>
            <w:vAlign w:val="bottom"/>
            <w:hideMark/>
          </w:tcPr>
          <w:p w14:paraId="19242120" w14:textId="77777777" w:rsidR="00AD35D9" w:rsidRDefault="00AD35D9" w:rsidP="002128DE">
            <w:pPr>
              <w:jc w:val="right"/>
              <w:rPr>
                <w:rFonts w:ascii="Arial" w:hAnsi="Arial" w:cs="Arial"/>
                <w:sz w:val="20"/>
                <w:szCs w:val="20"/>
              </w:rPr>
            </w:pPr>
            <w:r>
              <w:rPr>
                <w:rFonts w:ascii="Arial" w:hAnsi="Arial" w:cs="Arial"/>
                <w:sz w:val="20"/>
                <w:szCs w:val="20"/>
              </w:rPr>
              <w:t>4.250,00</w:t>
            </w:r>
          </w:p>
        </w:tc>
      </w:tr>
      <w:tr w:rsidR="00AD35D9" w14:paraId="7095671D" w14:textId="77777777" w:rsidTr="002128DE">
        <w:trPr>
          <w:trHeight w:val="282"/>
        </w:trPr>
        <w:tc>
          <w:tcPr>
            <w:tcW w:w="9566" w:type="dxa"/>
            <w:gridSpan w:val="3"/>
            <w:tcBorders>
              <w:top w:val="nil"/>
              <w:left w:val="nil"/>
              <w:bottom w:val="nil"/>
              <w:right w:val="nil"/>
            </w:tcBorders>
            <w:shd w:val="clear" w:color="000000" w:fill="CCCCFF"/>
            <w:noWrap/>
            <w:vAlign w:val="bottom"/>
            <w:hideMark/>
          </w:tcPr>
          <w:p w14:paraId="145F47D5" w14:textId="77777777" w:rsidR="00AD35D9" w:rsidRDefault="00AD35D9" w:rsidP="002128DE">
            <w:pPr>
              <w:rPr>
                <w:rFonts w:ascii="Arial" w:hAnsi="Arial" w:cs="Arial"/>
                <w:b/>
                <w:bCs/>
                <w:color w:val="000000"/>
                <w:sz w:val="20"/>
                <w:szCs w:val="20"/>
              </w:rPr>
            </w:pPr>
            <w:r>
              <w:rPr>
                <w:rFonts w:ascii="Arial" w:hAnsi="Arial" w:cs="Arial"/>
                <w:b/>
                <w:bCs/>
                <w:color w:val="000000"/>
                <w:sz w:val="20"/>
                <w:szCs w:val="20"/>
              </w:rPr>
              <w:t>Aktivnost A100002 Održavanje općinskih zgrada</w:t>
            </w:r>
          </w:p>
        </w:tc>
        <w:tc>
          <w:tcPr>
            <w:tcW w:w="1181" w:type="dxa"/>
            <w:tcBorders>
              <w:top w:val="nil"/>
              <w:left w:val="nil"/>
              <w:bottom w:val="nil"/>
              <w:right w:val="nil"/>
            </w:tcBorders>
            <w:shd w:val="clear" w:color="000000" w:fill="CCCCFF"/>
            <w:noWrap/>
            <w:vAlign w:val="bottom"/>
            <w:hideMark/>
          </w:tcPr>
          <w:p w14:paraId="26537638"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6.195,00</w:t>
            </w:r>
          </w:p>
        </w:tc>
        <w:tc>
          <w:tcPr>
            <w:tcW w:w="1530" w:type="dxa"/>
            <w:tcBorders>
              <w:top w:val="nil"/>
              <w:left w:val="nil"/>
              <w:bottom w:val="nil"/>
              <w:right w:val="nil"/>
            </w:tcBorders>
            <w:shd w:val="clear" w:color="000000" w:fill="CCCCFF"/>
            <w:noWrap/>
            <w:vAlign w:val="bottom"/>
            <w:hideMark/>
          </w:tcPr>
          <w:p w14:paraId="6AEB12E4"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2.030,00</w:t>
            </w:r>
          </w:p>
        </w:tc>
        <w:tc>
          <w:tcPr>
            <w:tcW w:w="1031" w:type="dxa"/>
            <w:tcBorders>
              <w:top w:val="nil"/>
              <w:left w:val="nil"/>
              <w:bottom w:val="nil"/>
              <w:right w:val="nil"/>
            </w:tcBorders>
            <w:shd w:val="clear" w:color="000000" w:fill="CCCCFF"/>
            <w:noWrap/>
            <w:vAlign w:val="bottom"/>
            <w:hideMark/>
          </w:tcPr>
          <w:p w14:paraId="574098C8"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32,77</w:t>
            </w:r>
          </w:p>
        </w:tc>
        <w:tc>
          <w:tcPr>
            <w:tcW w:w="1181" w:type="dxa"/>
            <w:tcBorders>
              <w:top w:val="nil"/>
              <w:left w:val="nil"/>
              <w:bottom w:val="nil"/>
              <w:right w:val="nil"/>
            </w:tcBorders>
            <w:shd w:val="clear" w:color="000000" w:fill="CCCCFF"/>
            <w:noWrap/>
            <w:vAlign w:val="bottom"/>
            <w:hideMark/>
          </w:tcPr>
          <w:p w14:paraId="6432167B"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8.225,00</w:t>
            </w:r>
          </w:p>
        </w:tc>
      </w:tr>
      <w:tr w:rsidR="00AD35D9" w14:paraId="2B7F3CB1" w14:textId="77777777" w:rsidTr="002128DE">
        <w:trPr>
          <w:trHeight w:val="282"/>
        </w:trPr>
        <w:tc>
          <w:tcPr>
            <w:tcW w:w="1113" w:type="dxa"/>
            <w:tcBorders>
              <w:top w:val="nil"/>
              <w:left w:val="nil"/>
              <w:bottom w:val="nil"/>
              <w:right w:val="nil"/>
            </w:tcBorders>
            <w:shd w:val="clear" w:color="auto" w:fill="auto"/>
            <w:noWrap/>
            <w:vAlign w:val="bottom"/>
            <w:hideMark/>
          </w:tcPr>
          <w:p w14:paraId="2EA1BC19" w14:textId="77777777" w:rsidR="00AD35D9" w:rsidRDefault="00AD35D9" w:rsidP="002128DE">
            <w:pPr>
              <w:jc w:val="right"/>
              <w:rPr>
                <w:rFonts w:ascii="Arial" w:hAnsi="Arial" w:cs="Arial"/>
                <w:b/>
                <w:bCs/>
                <w:color w:val="000000"/>
                <w:sz w:val="20"/>
                <w:szCs w:val="20"/>
              </w:rPr>
            </w:pPr>
          </w:p>
        </w:tc>
        <w:tc>
          <w:tcPr>
            <w:tcW w:w="438" w:type="dxa"/>
            <w:tcBorders>
              <w:top w:val="nil"/>
              <w:left w:val="nil"/>
              <w:bottom w:val="nil"/>
              <w:right w:val="nil"/>
            </w:tcBorders>
            <w:shd w:val="clear" w:color="auto" w:fill="auto"/>
            <w:noWrap/>
            <w:vAlign w:val="bottom"/>
            <w:hideMark/>
          </w:tcPr>
          <w:p w14:paraId="0DB9C89A" w14:textId="77777777" w:rsidR="00AD35D9" w:rsidRDefault="00AD35D9" w:rsidP="002128DE">
            <w:pPr>
              <w:rPr>
                <w:rFonts w:ascii="Arial" w:hAnsi="Arial" w:cs="Arial"/>
                <w:b/>
                <w:bCs/>
                <w:sz w:val="20"/>
                <w:szCs w:val="20"/>
              </w:rPr>
            </w:pPr>
            <w:r>
              <w:rPr>
                <w:rFonts w:ascii="Arial" w:hAnsi="Arial" w:cs="Arial"/>
                <w:b/>
                <w:bCs/>
                <w:sz w:val="20"/>
                <w:szCs w:val="20"/>
              </w:rPr>
              <w:t>3</w:t>
            </w:r>
          </w:p>
        </w:tc>
        <w:tc>
          <w:tcPr>
            <w:tcW w:w="8014" w:type="dxa"/>
            <w:tcBorders>
              <w:top w:val="nil"/>
              <w:left w:val="nil"/>
              <w:bottom w:val="nil"/>
              <w:right w:val="nil"/>
            </w:tcBorders>
            <w:shd w:val="clear" w:color="auto" w:fill="auto"/>
            <w:noWrap/>
            <w:vAlign w:val="bottom"/>
            <w:hideMark/>
          </w:tcPr>
          <w:p w14:paraId="2B51744B" w14:textId="77777777" w:rsidR="00AD35D9" w:rsidRDefault="00AD35D9" w:rsidP="002128DE">
            <w:pPr>
              <w:rPr>
                <w:rFonts w:ascii="Arial" w:hAnsi="Arial" w:cs="Arial"/>
                <w:b/>
                <w:bCs/>
                <w:sz w:val="20"/>
                <w:szCs w:val="20"/>
              </w:rPr>
            </w:pPr>
            <w:r>
              <w:rPr>
                <w:rFonts w:ascii="Arial" w:hAnsi="Arial" w:cs="Arial"/>
                <w:b/>
                <w:bCs/>
                <w:sz w:val="20"/>
                <w:szCs w:val="20"/>
              </w:rPr>
              <w:t>Rashodi poslovanja</w:t>
            </w:r>
          </w:p>
        </w:tc>
        <w:tc>
          <w:tcPr>
            <w:tcW w:w="1181" w:type="dxa"/>
            <w:tcBorders>
              <w:top w:val="nil"/>
              <w:left w:val="nil"/>
              <w:bottom w:val="nil"/>
              <w:right w:val="nil"/>
            </w:tcBorders>
            <w:shd w:val="clear" w:color="auto" w:fill="auto"/>
            <w:noWrap/>
            <w:vAlign w:val="bottom"/>
            <w:hideMark/>
          </w:tcPr>
          <w:p w14:paraId="6EE72B7F" w14:textId="77777777" w:rsidR="00AD35D9" w:rsidRDefault="00AD35D9" w:rsidP="002128DE">
            <w:pPr>
              <w:jc w:val="right"/>
              <w:rPr>
                <w:rFonts w:ascii="Arial" w:hAnsi="Arial" w:cs="Arial"/>
                <w:b/>
                <w:bCs/>
                <w:sz w:val="20"/>
                <w:szCs w:val="20"/>
              </w:rPr>
            </w:pPr>
            <w:r>
              <w:rPr>
                <w:rFonts w:ascii="Arial" w:hAnsi="Arial" w:cs="Arial"/>
                <w:b/>
                <w:bCs/>
                <w:sz w:val="20"/>
                <w:szCs w:val="20"/>
              </w:rPr>
              <w:t>6.195,00</w:t>
            </w:r>
          </w:p>
        </w:tc>
        <w:tc>
          <w:tcPr>
            <w:tcW w:w="1530" w:type="dxa"/>
            <w:tcBorders>
              <w:top w:val="nil"/>
              <w:left w:val="nil"/>
              <w:bottom w:val="nil"/>
              <w:right w:val="nil"/>
            </w:tcBorders>
            <w:shd w:val="clear" w:color="auto" w:fill="auto"/>
            <w:noWrap/>
            <w:vAlign w:val="bottom"/>
            <w:hideMark/>
          </w:tcPr>
          <w:p w14:paraId="357CA791" w14:textId="77777777" w:rsidR="00AD35D9" w:rsidRDefault="00AD35D9" w:rsidP="002128DE">
            <w:pPr>
              <w:jc w:val="right"/>
              <w:rPr>
                <w:rFonts w:ascii="Arial" w:hAnsi="Arial" w:cs="Arial"/>
                <w:b/>
                <w:bCs/>
                <w:sz w:val="20"/>
                <w:szCs w:val="20"/>
              </w:rPr>
            </w:pPr>
            <w:r>
              <w:rPr>
                <w:rFonts w:ascii="Arial" w:hAnsi="Arial" w:cs="Arial"/>
                <w:b/>
                <w:bCs/>
                <w:sz w:val="20"/>
                <w:szCs w:val="20"/>
              </w:rPr>
              <w:t>2.030,00</w:t>
            </w:r>
          </w:p>
        </w:tc>
        <w:tc>
          <w:tcPr>
            <w:tcW w:w="1031" w:type="dxa"/>
            <w:tcBorders>
              <w:top w:val="nil"/>
              <w:left w:val="nil"/>
              <w:bottom w:val="nil"/>
              <w:right w:val="nil"/>
            </w:tcBorders>
            <w:shd w:val="clear" w:color="auto" w:fill="auto"/>
            <w:noWrap/>
            <w:vAlign w:val="bottom"/>
            <w:hideMark/>
          </w:tcPr>
          <w:p w14:paraId="0A35260B" w14:textId="77777777" w:rsidR="00AD35D9" w:rsidRDefault="00AD35D9" w:rsidP="002128DE">
            <w:pPr>
              <w:jc w:val="right"/>
              <w:rPr>
                <w:rFonts w:ascii="Arial" w:hAnsi="Arial" w:cs="Arial"/>
                <w:b/>
                <w:bCs/>
                <w:sz w:val="20"/>
                <w:szCs w:val="20"/>
              </w:rPr>
            </w:pPr>
            <w:r>
              <w:rPr>
                <w:rFonts w:ascii="Arial" w:hAnsi="Arial" w:cs="Arial"/>
                <w:b/>
                <w:bCs/>
                <w:sz w:val="20"/>
                <w:szCs w:val="20"/>
              </w:rPr>
              <w:t>32,77</w:t>
            </w:r>
          </w:p>
        </w:tc>
        <w:tc>
          <w:tcPr>
            <w:tcW w:w="1181" w:type="dxa"/>
            <w:tcBorders>
              <w:top w:val="nil"/>
              <w:left w:val="nil"/>
              <w:bottom w:val="nil"/>
              <w:right w:val="nil"/>
            </w:tcBorders>
            <w:shd w:val="clear" w:color="auto" w:fill="auto"/>
            <w:noWrap/>
            <w:vAlign w:val="bottom"/>
            <w:hideMark/>
          </w:tcPr>
          <w:p w14:paraId="34012899" w14:textId="77777777" w:rsidR="00AD35D9" w:rsidRDefault="00AD35D9" w:rsidP="002128DE">
            <w:pPr>
              <w:jc w:val="right"/>
              <w:rPr>
                <w:rFonts w:ascii="Arial" w:hAnsi="Arial" w:cs="Arial"/>
                <w:b/>
                <w:bCs/>
                <w:sz w:val="20"/>
                <w:szCs w:val="20"/>
              </w:rPr>
            </w:pPr>
            <w:r>
              <w:rPr>
                <w:rFonts w:ascii="Arial" w:hAnsi="Arial" w:cs="Arial"/>
                <w:b/>
                <w:bCs/>
                <w:sz w:val="20"/>
                <w:szCs w:val="20"/>
              </w:rPr>
              <w:t>8.225,00</w:t>
            </w:r>
          </w:p>
        </w:tc>
      </w:tr>
      <w:tr w:rsidR="00AD35D9" w14:paraId="1D3EBE2B" w14:textId="77777777" w:rsidTr="002128DE">
        <w:trPr>
          <w:trHeight w:val="282"/>
        </w:trPr>
        <w:tc>
          <w:tcPr>
            <w:tcW w:w="1113" w:type="dxa"/>
            <w:tcBorders>
              <w:top w:val="nil"/>
              <w:left w:val="nil"/>
              <w:bottom w:val="nil"/>
              <w:right w:val="nil"/>
            </w:tcBorders>
            <w:shd w:val="clear" w:color="auto" w:fill="auto"/>
            <w:noWrap/>
            <w:vAlign w:val="bottom"/>
            <w:hideMark/>
          </w:tcPr>
          <w:p w14:paraId="4B48143D" w14:textId="77777777" w:rsidR="00AD35D9" w:rsidRDefault="00AD35D9" w:rsidP="002128DE">
            <w:pPr>
              <w:jc w:val="right"/>
              <w:rPr>
                <w:rFonts w:ascii="Arial" w:hAnsi="Arial" w:cs="Arial"/>
                <w:b/>
                <w:bCs/>
                <w:sz w:val="20"/>
                <w:szCs w:val="20"/>
              </w:rPr>
            </w:pPr>
          </w:p>
        </w:tc>
        <w:tc>
          <w:tcPr>
            <w:tcW w:w="438" w:type="dxa"/>
            <w:tcBorders>
              <w:top w:val="nil"/>
              <w:left w:val="nil"/>
              <w:bottom w:val="nil"/>
              <w:right w:val="nil"/>
            </w:tcBorders>
            <w:shd w:val="clear" w:color="auto" w:fill="auto"/>
            <w:noWrap/>
            <w:vAlign w:val="bottom"/>
            <w:hideMark/>
          </w:tcPr>
          <w:p w14:paraId="273D3C02" w14:textId="77777777" w:rsidR="00AD35D9" w:rsidRDefault="00AD35D9" w:rsidP="002128DE">
            <w:pPr>
              <w:rPr>
                <w:rFonts w:ascii="Arial" w:hAnsi="Arial" w:cs="Arial"/>
                <w:sz w:val="20"/>
                <w:szCs w:val="20"/>
              </w:rPr>
            </w:pPr>
            <w:r>
              <w:rPr>
                <w:rFonts w:ascii="Arial" w:hAnsi="Arial" w:cs="Arial"/>
                <w:sz w:val="20"/>
                <w:szCs w:val="20"/>
              </w:rPr>
              <w:t>32</w:t>
            </w:r>
          </w:p>
        </w:tc>
        <w:tc>
          <w:tcPr>
            <w:tcW w:w="8014" w:type="dxa"/>
            <w:tcBorders>
              <w:top w:val="nil"/>
              <w:left w:val="nil"/>
              <w:bottom w:val="nil"/>
              <w:right w:val="nil"/>
            </w:tcBorders>
            <w:shd w:val="clear" w:color="auto" w:fill="auto"/>
            <w:noWrap/>
            <w:vAlign w:val="bottom"/>
            <w:hideMark/>
          </w:tcPr>
          <w:p w14:paraId="7333D604" w14:textId="77777777" w:rsidR="00AD35D9" w:rsidRDefault="00AD35D9" w:rsidP="002128DE">
            <w:pPr>
              <w:rPr>
                <w:rFonts w:ascii="Arial" w:hAnsi="Arial" w:cs="Arial"/>
                <w:sz w:val="20"/>
                <w:szCs w:val="20"/>
              </w:rPr>
            </w:pPr>
            <w:r>
              <w:rPr>
                <w:rFonts w:ascii="Arial" w:hAnsi="Arial" w:cs="Arial"/>
                <w:sz w:val="20"/>
                <w:szCs w:val="20"/>
              </w:rPr>
              <w:t>Materijalni rashodi</w:t>
            </w:r>
          </w:p>
        </w:tc>
        <w:tc>
          <w:tcPr>
            <w:tcW w:w="1181" w:type="dxa"/>
            <w:tcBorders>
              <w:top w:val="nil"/>
              <w:left w:val="nil"/>
              <w:bottom w:val="nil"/>
              <w:right w:val="nil"/>
            </w:tcBorders>
            <w:shd w:val="clear" w:color="auto" w:fill="auto"/>
            <w:noWrap/>
            <w:vAlign w:val="bottom"/>
            <w:hideMark/>
          </w:tcPr>
          <w:p w14:paraId="26A6479F" w14:textId="77777777" w:rsidR="00AD35D9" w:rsidRDefault="00AD35D9" w:rsidP="002128DE">
            <w:pPr>
              <w:jc w:val="right"/>
              <w:rPr>
                <w:rFonts w:ascii="Arial" w:hAnsi="Arial" w:cs="Arial"/>
                <w:sz w:val="20"/>
                <w:szCs w:val="20"/>
              </w:rPr>
            </w:pPr>
            <w:r>
              <w:rPr>
                <w:rFonts w:ascii="Arial" w:hAnsi="Arial" w:cs="Arial"/>
                <w:sz w:val="20"/>
                <w:szCs w:val="20"/>
              </w:rPr>
              <w:t>6.195,00</w:t>
            </w:r>
          </w:p>
        </w:tc>
        <w:tc>
          <w:tcPr>
            <w:tcW w:w="1530" w:type="dxa"/>
            <w:tcBorders>
              <w:top w:val="nil"/>
              <w:left w:val="nil"/>
              <w:bottom w:val="nil"/>
              <w:right w:val="nil"/>
            </w:tcBorders>
            <w:shd w:val="clear" w:color="auto" w:fill="auto"/>
            <w:noWrap/>
            <w:vAlign w:val="bottom"/>
            <w:hideMark/>
          </w:tcPr>
          <w:p w14:paraId="54167574" w14:textId="77777777" w:rsidR="00AD35D9" w:rsidRDefault="00AD35D9" w:rsidP="002128DE">
            <w:pPr>
              <w:jc w:val="right"/>
              <w:rPr>
                <w:rFonts w:ascii="Arial" w:hAnsi="Arial" w:cs="Arial"/>
                <w:sz w:val="20"/>
                <w:szCs w:val="20"/>
              </w:rPr>
            </w:pPr>
            <w:r>
              <w:rPr>
                <w:rFonts w:ascii="Arial" w:hAnsi="Arial" w:cs="Arial"/>
                <w:sz w:val="20"/>
                <w:szCs w:val="20"/>
              </w:rPr>
              <w:t>2.030,00</w:t>
            </w:r>
          </w:p>
        </w:tc>
        <w:tc>
          <w:tcPr>
            <w:tcW w:w="1031" w:type="dxa"/>
            <w:tcBorders>
              <w:top w:val="nil"/>
              <w:left w:val="nil"/>
              <w:bottom w:val="nil"/>
              <w:right w:val="nil"/>
            </w:tcBorders>
            <w:shd w:val="clear" w:color="auto" w:fill="auto"/>
            <w:noWrap/>
            <w:vAlign w:val="bottom"/>
            <w:hideMark/>
          </w:tcPr>
          <w:p w14:paraId="7CA4C30C" w14:textId="77777777" w:rsidR="00AD35D9" w:rsidRDefault="00AD35D9" w:rsidP="002128DE">
            <w:pPr>
              <w:jc w:val="right"/>
              <w:rPr>
                <w:rFonts w:ascii="Arial" w:hAnsi="Arial" w:cs="Arial"/>
                <w:sz w:val="20"/>
                <w:szCs w:val="20"/>
              </w:rPr>
            </w:pPr>
            <w:r>
              <w:rPr>
                <w:rFonts w:ascii="Arial" w:hAnsi="Arial" w:cs="Arial"/>
                <w:sz w:val="20"/>
                <w:szCs w:val="20"/>
              </w:rPr>
              <w:t>32,77</w:t>
            </w:r>
          </w:p>
        </w:tc>
        <w:tc>
          <w:tcPr>
            <w:tcW w:w="1181" w:type="dxa"/>
            <w:tcBorders>
              <w:top w:val="nil"/>
              <w:left w:val="nil"/>
              <w:bottom w:val="nil"/>
              <w:right w:val="nil"/>
            </w:tcBorders>
            <w:shd w:val="clear" w:color="auto" w:fill="auto"/>
            <w:noWrap/>
            <w:vAlign w:val="bottom"/>
            <w:hideMark/>
          </w:tcPr>
          <w:p w14:paraId="57DB9061" w14:textId="77777777" w:rsidR="00AD35D9" w:rsidRDefault="00AD35D9" w:rsidP="002128DE">
            <w:pPr>
              <w:jc w:val="right"/>
              <w:rPr>
                <w:rFonts w:ascii="Arial" w:hAnsi="Arial" w:cs="Arial"/>
                <w:sz w:val="20"/>
                <w:szCs w:val="20"/>
              </w:rPr>
            </w:pPr>
            <w:r>
              <w:rPr>
                <w:rFonts w:ascii="Arial" w:hAnsi="Arial" w:cs="Arial"/>
                <w:sz w:val="20"/>
                <w:szCs w:val="20"/>
              </w:rPr>
              <w:t>8.225,00</w:t>
            </w:r>
          </w:p>
        </w:tc>
      </w:tr>
      <w:tr w:rsidR="00AD35D9" w14:paraId="19D5DC10" w14:textId="77777777" w:rsidTr="002128DE">
        <w:trPr>
          <w:trHeight w:val="282"/>
        </w:trPr>
        <w:tc>
          <w:tcPr>
            <w:tcW w:w="9566" w:type="dxa"/>
            <w:gridSpan w:val="3"/>
            <w:tcBorders>
              <w:top w:val="nil"/>
              <w:left w:val="nil"/>
              <w:bottom w:val="nil"/>
              <w:right w:val="nil"/>
            </w:tcBorders>
            <w:shd w:val="clear" w:color="000000" w:fill="FFFF99"/>
            <w:noWrap/>
            <w:vAlign w:val="bottom"/>
            <w:hideMark/>
          </w:tcPr>
          <w:p w14:paraId="0B1244CD" w14:textId="77777777" w:rsidR="00AD35D9" w:rsidRDefault="00AD35D9"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181" w:type="dxa"/>
            <w:tcBorders>
              <w:top w:val="nil"/>
              <w:left w:val="nil"/>
              <w:bottom w:val="nil"/>
              <w:right w:val="nil"/>
            </w:tcBorders>
            <w:shd w:val="clear" w:color="000000" w:fill="FFFF99"/>
            <w:noWrap/>
            <w:vAlign w:val="bottom"/>
            <w:hideMark/>
          </w:tcPr>
          <w:p w14:paraId="56E62365"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1.195,00</w:t>
            </w:r>
          </w:p>
        </w:tc>
        <w:tc>
          <w:tcPr>
            <w:tcW w:w="1530" w:type="dxa"/>
            <w:tcBorders>
              <w:top w:val="nil"/>
              <w:left w:val="nil"/>
              <w:bottom w:val="nil"/>
              <w:right w:val="nil"/>
            </w:tcBorders>
            <w:shd w:val="clear" w:color="000000" w:fill="FFFF99"/>
            <w:noWrap/>
            <w:vAlign w:val="bottom"/>
            <w:hideMark/>
          </w:tcPr>
          <w:p w14:paraId="55E8B900"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2.030,00</w:t>
            </w:r>
          </w:p>
        </w:tc>
        <w:tc>
          <w:tcPr>
            <w:tcW w:w="1031" w:type="dxa"/>
            <w:tcBorders>
              <w:top w:val="nil"/>
              <w:left w:val="nil"/>
              <w:bottom w:val="nil"/>
              <w:right w:val="nil"/>
            </w:tcBorders>
            <w:shd w:val="clear" w:color="000000" w:fill="FFFF99"/>
            <w:noWrap/>
            <w:vAlign w:val="bottom"/>
            <w:hideMark/>
          </w:tcPr>
          <w:p w14:paraId="5C0E10A3"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169,87</w:t>
            </w:r>
          </w:p>
        </w:tc>
        <w:tc>
          <w:tcPr>
            <w:tcW w:w="1181" w:type="dxa"/>
            <w:tcBorders>
              <w:top w:val="nil"/>
              <w:left w:val="nil"/>
              <w:bottom w:val="nil"/>
              <w:right w:val="nil"/>
            </w:tcBorders>
            <w:shd w:val="clear" w:color="000000" w:fill="FFFF99"/>
            <w:noWrap/>
            <w:vAlign w:val="bottom"/>
            <w:hideMark/>
          </w:tcPr>
          <w:p w14:paraId="22A11CAD"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3.225,00</w:t>
            </w:r>
          </w:p>
        </w:tc>
      </w:tr>
      <w:tr w:rsidR="00AD35D9" w14:paraId="31377CE8" w14:textId="77777777" w:rsidTr="002128DE">
        <w:trPr>
          <w:trHeight w:val="282"/>
        </w:trPr>
        <w:tc>
          <w:tcPr>
            <w:tcW w:w="1113" w:type="dxa"/>
            <w:tcBorders>
              <w:top w:val="nil"/>
              <w:left w:val="nil"/>
              <w:bottom w:val="nil"/>
              <w:right w:val="nil"/>
            </w:tcBorders>
            <w:shd w:val="clear" w:color="auto" w:fill="auto"/>
            <w:noWrap/>
            <w:vAlign w:val="bottom"/>
            <w:hideMark/>
          </w:tcPr>
          <w:p w14:paraId="3C6802AB" w14:textId="77777777" w:rsidR="00AD35D9" w:rsidRDefault="00AD35D9" w:rsidP="002128DE">
            <w:pPr>
              <w:rPr>
                <w:rFonts w:ascii="Arial" w:hAnsi="Arial" w:cs="Arial"/>
                <w:sz w:val="20"/>
                <w:szCs w:val="20"/>
              </w:rPr>
            </w:pPr>
            <w:r>
              <w:rPr>
                <w:rFonts w:ascii="Arial" w:hAnsi="Arial" w:cs="Arial"/>
                <w:sz w:val="20"/>
                <w:szCs w:val="20"/>
              </w:rPr>
              <w:t>R161</w:t>
            </w:r>
          </w:p>
        </w:tc>
        <w:tc>
          <w:tcPr>
            <w:tcW w:w="438" w:type="dxa"/>
            <w:tcBorders>
              <w:top w:val="nil"/>
              <w:left w:val="nil"/>
              <w:bottom w:val="nil"/>
              <w:right w:val="nil"/>
            </w:tcBorders>
            <w:shd w:val="clear" w:color="auto" w:fill="auto"/>
            <w:noWrap/>
            <w:vAlign w:val="bottom"/>
            <w:hideMark/>
          </w:tcPr>
          <w:p w14:paraId="7D3B1E14" w14:textId="77777777" w:rsidR="00AD35D9" w:rsidRDefault="00AD35D9" w:rsidP="002128DE">
            <w:pPr>
              <w:rPr>
                <w:rFonts w:ascii="Arial" w:hAnsi="Arial" w:cs="Arial"/>
                <w:sz w:val="20"/>
                <w:szCs w:val="20"/>
              </w:rPr>
            </w:pPr>
            <w:r>
              <w:rPr>
                <w:rFonts w:ascii="Arial" w:hAnsi="Arial" w:cs="Arial"/>
                <w:sz w:val="20"/>
                <w:szCs w:val="20"/>
              </w:rPr>
              <w:t>32</w:t>
            </w:r>
          </w:p>
        </w:tc>
        <w:tc>
          <w:tcPr>
            <w:tcW w:w="8014" w:type="dxa"/>
            <w:tcBorders>
              <w:top w:val="nil"/>
              <w:left w:val="nil"/>
              <w:bottom w:val="nil"/>
              <w:right w:val="nil"/>
            </w:tcBorders>
            <w:shd w:val="clear" w:color="auto" w:fill="auto"/>
            <w:noWrap/>
            <w:vAlign w:val="bottom"/>
            <w:hideMark/>
          </w:tcPr>
          <w:p w14:paraId="5FFDDBCD" w14:textId="77777777" w:rsidR="00AD35D9" w:rsidRDefault="00AD35D9" w:rsidP="002128DE">
            <w:pPr>
              <w:rPr>
                <w:rFonts w:ascii="Arial" w:hAnsi="Arial" w:cs="Arial"/>
                <w:sz w:val="20"/>
                <w:szCs w:val="20"/>
              </w:rPr>
            </w:pPr>
            <w:r>
              <w:rPr>
                <w:rFonts w:ascii="Arial" w:hAnsi="Arial" w:cs="Arial"/>
                <w:sz w:val="20"/>
                <w:szCs w:val="20"/>
              </w:rPr>
              <w:t>Usluge tekućeg i investicijskog održavanja</w:t>
            </w:r>
          </w:p>
        </w:tc>
        <w:tc>
          <w:tcPr>
            <w:tcW w:w="1181" w:type="dxa"/>
            <w:tcBorders>
              <w:top w:val="nil"/>
              <w:left w:val="nil"/>
              <w:bottom w:val="nil"/>
              <w:right w:val="nil"/>
            </w:tcBorders>
            <w:shd w:val="clear" w:color="auto" w:fill="auto"/>
            <w:noWrap/>
            <w:vAlign w:val="bottom"/>
            <w:hideMark/>
          </w:tcPr>
          <w:p w14:paraId="28E62F1A" w14:textId="77777777" w:rsidR="00AD35D9" w:rsidRDefault="00AD35D9" w:rsidP="002128DE">
            <w:pPr>
              <w:jc w:val="right"/>
              <w:rPr>
                <w:rFonts w:ascii="Arial" w:hAnsi="Arial" w:cs="Arial"/>
                <w:sz w:val="20"/>
                <w:szCs w:val="20"/>
              </w:rPr>
            </w:pPr>
            <w:r>
              <w:rPr>
                <w:rFonts w:ascii="Arial" w:hAnsi="Arial" w:cs="Arial"/>
                <w:sz w:val="20"/>
                <w:szCs w:val="20"/>
              </w:rPr>
              <w:t>1.195,00</w:t>
            </w:r>
          </w:p>
        </w:tc>
        <w:tc>
          <w:tcPr>
            <w:tcW w:w="1530" w:type="dxa"/>
            <w:tcBorders>
              <w:top w:val="nil"/>
              <w:left w:val="nil"/>
              <w:bottom w:val="nil"/>
              <w:right w:val="nil"/>
            </w:tcBorders>
            <w:shd w:val="clear" w:color="auto" w:fill="auto"/>
            <w:noWrap/>
            <w:vAlign w:val="bottom"/>
            <w:hideMark/>
          </w:tcPr>
          <w:p w14:paraId="21A9B3F1" w14:textId="77777777" w:rsidR="00AD35D9" w:rsidRDefault="00AD35D9" w:rsidP="002128DE">
            <w:pPr>
              <w:jc w:val="right"/>
              <w:rPr>
                <w:rFonts w:ascii="Arial" w:hAnsi="Arial" w:cs="Arial"/>
                <w:sz w:val="20"/>
                <w:szCs w:val="20"/>
              </w:rPr>
            </w:pPr>
            <w:r>
              <w:rPr>
                <w:rFonts w:ascii="Arial" w:hAnsi="Arial" w:cs="Arial"/>
                <w:sz w:val="20"/>
                <w:szCs w:val="20"/>
              </w:rPr>
              <w:t>2.030,00</w:t>
            </w:r>
          </w:p>
        </w:tc>
        <w:tc>
          <w:tcPr>
            <w:tcW w:w="1031" w:type="dxa"/>
            <w:tcBorders>
              <w:top w:val="nil"/>
              <w:left w:val="nil"/>
              <w:bottom w:val="nil"/>
              <w:right w:val="nil"/>
            </w:tcBorders>
            <w:shd w:val="clear" w:color="auto" w:fill="auto"/>
            <w:noWrap/>
            <w:vAlign w:val="bottom"/>
            <w:hideMark/>
          </w:tcPr>
          <w:p w14:paraId="0668E092" w14:textId="77777777" w:rsidR="00AD35D9" w:rsidRDefault="00AD35D9" w:rsidP="002128DE">
            <w:pPr>
              <w:jc w:val="right"/>
              <w:rPr>
                <w:rFonts w:ascii="Arial" w:hAnsi="Arial" w:cs="Arial"/>
                <w:sz w:val="20"/>
                <w:szCs w:val="20"/>
              </w:rPr>
            </w:pPr>
            <w:r>
              <w:rPr>
                <w:rFonts w:ascii="Arial" w:hAnsi="Arial" w:cs="Arial"/>
                <w:sz w:val="20"/>
                <w:szCs w:val="20"/>
              </w:rPr>
              <w:t>169,87</w:t>
            </w:r>
          </w:p>
        </w:tc>
        <w:tc>
          <w:tcPr>
            <w:tcW w:w="1181" w:type="dxa"/>
            <w:tcBorders>
              <w:top w:val="nil"/>
              <w:left w:val="nil"/>
              <w:bottom w:val="nil"/>
              <w:right w:val="nil"/>
            </w:tcBorders>
            <w:shd w:val="clear" w:color="auto" w:fill="auto"/>
            <w:noWrap/>
            <w:vAlign w:val="bottom"/>
            <w:hideMark/>
          </w:tcPr>
          <w:p w14:paraId="007C077A" w14:textId="77777777" w:rsidR="00AD35D9" w:rsidRDefault="00AD35D9" w:rsidP="002128DE">
            <w:pPr>
              <w:jc w:val="right"/>
              <w:rPr>
                <w:rFonts w:ascii="Arial" w:hAnsi="Arial" w:cs="Arial"/>
                <w:sz w:val="20"/>
                <w:szCs w:val="20"/>
              </w:rPr>
            </w:pPr>
            <w:r>
              <w:rPr>
                <w:rFonts w:ascii="Arial" w:hAnsi="Arial" w:cs="Arial"/>
                <w:sz w:val="20"/>
                <w:szCs w:val="20"/>
              </w:rPr>
              <w:t>3.225,00</w:t>
            </w:r>
          </w:p>
        </w:tc>
      </w:tr>
      <w:tr w:rsidR="00AD35D9" w14:paraId="74252905" w14:textId="77777777" w:rsidTr="002128DE">
        <w:trPr>
          <w:trHeight w:val="282"/>
        </w:trPr>
        <w:tc>
          <w:tcPr>
            <w:tcW w:w="9566" w:type="dxa"/>
            <w:gridSpan w:val="3"/>
            <w:tcBorders>
              <w:top w:val="nil"/>
              <w:left w:val="nil"/>
              <w:bottom w:val="nil"/>
              <w:right w:val="nil"/>
            </w:tcBorders>
            <w:shd w:val="clear" w:color="000000" w:fill="FFFF99"/>
            <w:noWrap/>
            <w:vAlign w:val="bottom"/>
            <w:hideMark/>
          </w:tcPr>
          <w:p w14:paraId="38BFA2DB" w14:textId="77777777" w:rsidR="00AD35D9" w:rsidRDefault="00AD35D9" w:rsidP="002128DE">
            <w:pPr>
              <w:rPr>
                <w:rFonts w:ascii="Arial" w:hAnsi="Arial" w:cs="Arial"/>
                <w:b/>
                <w:bCs/>
                <w:color w:val="000000"/>
                <w:sz w:val="20"/>
                <w:szCs w:val="20"/>
              </w:rPr>
            </w:pPr>
            <w:r>
              <w:rPr>
                <w:rFonts w:ascii="Arial" w:hAnsi="Arial" w:cs="Arial"/>
                <w:b/>
                <w:bCs/>
                <w:color w:val="000000"/>
                <w:sz w:val="20"/>
                <w:szCs w:val="20"/>
              </w:rPr>
              <w:t>Izvor  4.4. Prihod od komunalne naknade</w:t>
            </w:r>
          </w:p>
        </w:tc>
        <w:tc>
          <w:tcPr>
            <w:tcW w:w="1181" w:type="dxa"/>
            <w:tcBorders>
              <w:top w:val="nil"/>
              <w:left w:val="nil"/>
              <w:bottom w:val="nil"/>
              <w:right w:val="nil"/>
            </w:tcBorders>
            <w:shd w:val="clear" w:color="000000" w:fill="FFFF99"/>
            <w:noWrap/>
            <w:vAlign w:val="bottom"/>
            <w:hideMark/>
          </w:tcPr>
          <w:p w14:paraId="2AD770FB"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5.000,00</w:t>
            </w:r>
          </w:p>
        </w:tc>
        <w:tc>
          <w:tcPr>
            <w:tcW w:w="1530" w:type="dxa"/>
            <w:tcBorders>
              <w:top w:val="nil"/>
              <w:left w:val="nil"/>
              <w:bottom w:val="nil"/>
              <w:right w:val="nil"/>
            </w:tcBorders>
            <w:shd w:val="clear" w:color="000000" w:fill="FFFF99"/>
            <w:noWrap/>
            <w:vAlign w:val="bottom"/>
            <w:hideMark/>
          </w:tcPr>
          <w:p w14:paraId="26161F02"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31" w:type="dxa"/>
            <w:tcBorders>
              <w:top w:val="nil"/>
              <w:left w:val="nil"/>
              <w:bottom w:val="nil"/>
              <w:right w:val="nil"/>
            </w:tcBorders>
            <w:shd w:val="clear" w:color="000000" w:fill="FFFF99"/>
            <w:noWrap/>
            <w:vAlign w:val="bottom"/>
            <w:hideMark/>
          </w:tcPr>
          <w:p w14:paraId="39B050B1"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81" w:type="dxa"/>
            <w:tcBorders>
              <w:top w:val="nil"/>
              <w:left w:val="nil"/>
              <w:bottom w:val="nil"/>
              <w:right w:val="nil"/>
            </w:tcBorders>
            <w:shd w:val="clear" w:color="000000" w:fill="FFFF99"/>
            <w:noWrap/>
            <w:vAlign w:val="bottom"/>
            <w:hideMark/>
          </w:tcPr>
          <w:p w14:paraId="3C145C49"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5.000,00</w:t>
            </w:r>
          </w:p>
        </w:tc>
      </w:tr>
      <w:tr w:rsidR="00AD35D9" w14:paraId="2D833747" w14:textId="77777777" w:rsidTr="002128DE">
        <w:trPr>
          <w:trHeight w:val="282"/>
        </w:trPr>
        <w:tc>
          <w:tcPr>
            <w:tcW w:w="1113" w:type="dxa"/>
            <w:tcBorders>
              <w:top w:val="nil"/>
              <w:left w:val="nil"/>
              <w:bottom w:val="nil"/>
              <w:right w:val="nil"/>
            </w:tcBorders>
            <w:shd w:val="clear" w:color="auto" w:fill="auto"/>
            <w:noWrap/>
            <w:vAlign w:val="bottom"/>
            <w:hideMark/>
          </w:tcPr>
          <w:p w14:paraId="50A3901D" w14:textId="77777777" w:rsidR="00AD35D9" w:rsidRDefault="00AD35D9" w:rsidP="002128DE">
            <w:pPr>
              <w:rPr>
                <w:rFonts w:ascii="Arial" w:hAnsi="Arial" w:cs="Arial"/>
                <w:sz w:val="20"/>
                <w:szCs w:val="20"/>
              </w:rPr>
            </w:pPr>
            <w:r>
              <w:rPr>
                <w:rFonts w:ascii="Arial" w:hAnsi="Arial" w:cs="Arial"/>
                <w:sz w:val="20"/>
                <w:szCs w:val="20"/>
              </w:rPr>
              <w:t>R161A</w:t>
            </w:r>
          </w:p>
        </w:tc>
        <w:tc>
          <w:tcPr>
            <w:tcW w:w="438" w:type="dxa"/>
            <w:tcBorders>
              <w:top w:val="nil"/>
              <w:left w:val="nil"/>
              <w:bottom w:val="nil"/>
              <w:right w:val="nil"/>
            </w:tcBorders>
            <w:shd w:val="clear" w:color="auto" w:fill="auto"/>
            <w:noWrap/>
            <w:vAlign w:val="bottom"/>
            <w:hideMark/>
          </w:tcPr>
          <w:p w14:paraId="2DDC8692" w14:textId="77777777" w:rsidR="00AD35D9" w:rsidRDefault="00AD35D9" w:rsidP="002128DE">
            <w:pPr>
              <w:rPr>
                <w:rFonts w:ascii="Arial" w:hAnsi="Arial" w:cs="Arial"/>
                <w:sz w:val="20"/>
                <w:szCs w:val="20"/>
              </w:rPr>
            </w:pPr>
            <w:r>
              <w:rPr>
                <w:rFonts w:ascii="Arial" w:hAnsi="Arial" w:cs="Arial"/>
                <w:sz w:val="20"/>
                <w:szCs w:val="20"/>
              </w:rPr>
              <w:t>32</w:t>
            </w:r>
          </w:p>
        </w:tc>
        <w:tc>
          <w:tcPr>
            <w:tcW w:w="8014" w:type="dxa"/>
            <w:tcBorders>
              <w:top w:val="nil"/>
              <w:left w:val="nil"/>
              <w:bottom w:val="nil"/>
              <w:right w:val="nil"/>
            </w:tcBorders>
            <w:shd w:val="clear" w:color="auto" w:fill="auto"/>
            <w:noWrap/>
            <w:vAlign w:val="bottom"/>
            <w:hideMark/>
          </w:tcPr>
          <w:p w14:paraId="0023674F" w14:textId="77777777" w:rsidR="00AD35D9" w:rsidRDefault="00AD35D9" w:rsidP="002128DE">
            <w:pPr>
              <w:rPr>
                <w:rFonts w:ascii="Arial" w:hAnsi="Arial" w:cs="Arial"/>
                <w:sz w:val="20"/>
                <w:szCs w:val="20"/>
              </w:rPr>
            </w:pPr>
            <w:r>
              <w:rPr>
                <w:rFonts w:ascii="Arial" w:hAnsi="Arial" w:cs="Arial"/>
                <w:sz w:val="20"/>
                <w:szCs w:val="20"/>
              </w:rPr>
              <w:t>Tekuće i investicijsko održavanje - općinskih zgrada</w:t>
            </w:r>
          </w:p>
        </w:tc>
        <w:tc>
          <w:tcPr>
            <w:tcW w:w="1181" w:type="dxa"/>
            <w:tcBorders>
              <w:top w:val="nil"/>
              <w:left w:val="nil"/>
              <w:bottom w:val="nil"/>
              <w:right w:val="nil"/>
            </w:tcBorders>
            <w:shd w:val="clear" w:color="auto" w:fill="auto"/>
            <w:noWrap/>
            <w:vAlign w:val="bottom"/>
            <w:hideMark/>
          </w:tcPr>
          <w:p w14:paraId="693EF420" w14:textId="77777777" w:rsidR="00AD35D9" w:rsidRDefault="00AD35D9" w:rsidP="002128DE">
            <w:pPr>
              <w:jc w:val="right"/>
              <w:rPr>
                <w:rFonts w:ascii="Arial" w:hAnsi="Arial" w:cs="Arial"/>
                <w:sz w:val="20"/>
                <w:szCs w:val="20"/>
              </w:rPr>
            </w:pPr>
            <w:r>
              <w:rPr>
                <w:rFonts w:ascii="Arial" w:hAnsi="Arial" w:cs="Arial"/>
                <w:sz w:val="20"/>
                <w:szCs w:val="20"/>
              </w:rPr>
              <w:t>5.000,00</w:t>
            </w:r>
          </w:p>
        </w:tc>
        <w:tc>
          <w:tcPr>
            <w:tcW w:w="1530" w:type="dxa"/>
            <w:tcBorders>
              <w:top w:val="nil"/>
              <w:left w:val="nil"/>
              <w:bottom w:val="nil"/>
              <w:right w:val="nil"/>
            </w:tcBorders>
            <w:shd w:val="clear" w:color="auto" w:fill="auto"/>
            <w:noWrap/>
            <w:vAlign w:val="bottom"/>
            <w:hideMark/>
          </w:tcPr>
          <w:p w14:paraId="2F2852D5"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031" w:type="dxa"/>
            <w:tcBorders>
              <w:top w:val="nil"/>
              <w:left w:val="nil"/>
              <w:bottom w:val="nil"/>
              <w:right w:val="nil"/>
            </w:tcBorders>
            <w:shd w:val="clear" w:color="auto" w:fill="auto"/>
            <w:noWrap/>
            <w:vAlign w:val="bottom"/>
            <w:hideMark/>
          </w:tcPr>
          <w:p w14:paraId="38FE8A20"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181" w:type="dxa"/>
            <w:tcBorders>
              <w:top w:val="nil"/>
              <w:left w:val="nil"/>
              <w:bottom w:val="nil"/>
              <w:right w:val="nil"/>
            </w:tcBorders>
            <w:shd w:val="clear" w:color="auto" w:fill="auto"/>
            <w:noWrap/>
            <w:vAlign w:val="bottom"/>
            <w:hideMark/>
          </w:tcPr>
          <w:p w14:paraId="1805B1D0" w14:textId="77777777" w:rsidR="00AD35D9" w:rsidRDefault="00AD35D9" w:rsidP="002128DE">
            <w:pPr>
              <w:jc w:val="right"/>
              <w:rPr>
                <w:rFonts w:ascii="Arial" w:hAnsi="Arial" w:cs="Arial"/>
                <w:sz w:val="20"/>
                <w:szCs w:val="20"/>
              </w:rPr>
            </w:pPr>
            <w:r>
              <w:rPr>
                <w:rFonts w:ascii="Arial" w:hAnsi="Arial" w:cs="Arial"/>
                <w:sz w:val="20"/>
                <w:szCs w:val="20"/>
              </w:rPr>
              <w:t>5.000,00</w:t>
            </w:r>
          </w:p>
        </w:tc>
      </w:tr>
      <w:tr w:rsidR="00AD35D9" w14:paraId="28C50C64" w14:textId="77777777" w:rsidTr="002128DE">
        <w:trPr>
          <w:trHeight w:val="282"/>
        </w:trPr>
        <w:tc>
          <w:tcPr>
            <w:tcW w:w="9566" w:type="dxa"/>
            <w:gridSpan w:val="3"/>
            <w:tcBorders>
              <w:top w:val="nil"/>
              <w:left w:val="nil"/>
              <w:bottom w:val="nil"/>
              <w:right w:val="nil"/>
            </w:tcBorders>
            <w:shd w:val="clear" w:color="000000" w:fill="CCCCFF"/>
            <w:noWrap/>
            <w:vAlign w:val="bottom"/>
            <w:hideMark/>
          </w:tcPr>
          <w:p w14:paraId="1DEC79E8" w14:textId="77777777" w:rsidR="00AD35D9" w:rsidRDefault="00AD35D9" w:rsidP="002128DE">
            <w:pPr>
              <w:rPr>
                <w:rFonts w:ascii="Arial" w:hAnsi="Arial" w:cs="Arial"/>
                <w:b/>
                <w:bCs/>
                <w:color w:val="000000"/>
                <w:sz w:val="20"/>
                <w:szCs w:val="20"/>
              </w:rPr>
            </w:pPr>
            <w:r>
              <w:rPr>
                <w:rFonts w:ascii="Arial" w:hAnsi="Arial" w:cs="Arial"/>
                <w:b/>
                <w:bCs/>
                <w:color w:val="000000"/>
                <w:sz w:val="20"/>
                <w:szCs w:val="20"/>
              </w:rPr>
              <w:t>Aktivnost A100004 Uređenje autobusnih stajališta</w:t>
            </w:r>
          </w:p>
        </w:tc>
        <w:tc>
          <w:tcPr>
            <w:tcW w:w="1181" w:type="dxa"/>
            <w:tcBorders>
              <w:top w:val="nil"/>
              <w:left w:val="nil"/>
              <w:bottom w:val="nil"/>
              <w:right w:val="nil"/>
            </w:tcBorders>
            <w:shd w:val="clear" w:color="000000" w:fill="CCCCFF"/>
            <w:noWrap/>
            <w:vAlign w:val="bottom"/>
            <w:hideMark/>
          </w:tcPr>
          <w:p w14:paraId="140D8E54"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664,00</w:t>
            </w:r>
          </w:p>
        </w:tc>
        <w:tc>
          <w:tcPr>
            <w:tcW w:w="1530" w:type="dxa"/>
            <w:tcBorders>
              <w:top w:val="nil"/>
              <w:left w:val="nil"/>
              <w:bottom w:val="nil"/>
              <w:right w:val="nil"/>
            </w:tcBorders>
            <w:shd w:val="clear" w:color="000000" w:fill="CCCCFF"/>
            <w:noWrap/>
            <w:vAlign w:val="bottom"/>
            <w:hideMark/>
          </w:tcPr>
          <w:p w14:paraId="6719E635"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31" w:type="dxa"/>
            <w:tcBorders>
              <w:top w:val="nil"/>
              <w:left w:val="nil"/>
              <w:bottom w:val="nil"/>
              <w:right w:val="nil"/>
            </w:tcBorders>
            <w:shd w:val="clear" w:color="000000" w:fill="CCCCFF"/>
            <w:noWrap/>
            <w:vAlign w:val="bottom"/>
            <w:hideMark/>
          </w:tcPr>
          <w:p w14:paraId="67A17A36"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81" w:type="dxa"/>
            <w:tcBorders>
              <w:top w:val="nil"/>
              <w:left w:val="nil"/>
              <w:bottom w:val="nil"/>
              <w:right w:val="nil"/>
            </w:tcBorders>
            <w:shd w:val="clear" w:color="000000" w:fill="CCCCFF"/>
            <w:noWrap/>
            <w:vAlign w:val="bottom"/>
            <w:hideMark/>
          </w:tcPr>
          <w:p w14:paraId="38DA463B"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664,00</w:t>
            </w:r>
          </w:p>
        </w:tc>
      </w:tr>
      <w:tr w:rsidR="00AD35D9" w14:paraId="45969A99" w14:textId="77777777" w:rsidTr="002128DE">
        <w:trPr>
          <w:trHeight w:val="282"/>
        </w:trPr>
        <w:tc>
          <w:tcPr>
            <w:tcW w:w="1113" w:type="dxa"/>
            <w:tcBorders>
              <w:top w:val="nil"/>
              <w:left w:val="nil"/>
              <w:bottom w:val="nil"/>
              <w:right w:val="nil"/>
            </w:tcBorders>
            <w:shd w:val="clear" w:color="auto" w:fill="auto"/>
            <w:noWrap/>
            <w:vAlign w:val="bottom"/>
            <w:hideMark/>
          </w:tcPr>
          <w:p w14:paraId="2A7932B1" w14:textId="77777777" w:rsidR="00AD35D9" w:rsidRDefault="00AD35D9" w:rsidP="002128DE">
            <w:pPr>
              <w:jc w:val="right"/>
              <w:rPr>
                <w:rFonts w:ascii="Arial" w:hAnsi="Arial" w:cs="Arial"/>
                <w:b/>
                <w:bCs/>
                <w:color w:val="000000"/>
                <w:sz w:val="20"/>
                <w:szCs w:val="20"/>
              </w:rPr>
            </w:pPr>
          </w:p>
        </w:tc>
        <w:tc>
          <w:tcPr>
            <w:tcW w:w="438" w:type="dxa"/>
            <w:tcBorders>
              <w:top w:val="nil"/>
              <w:left w:val="nil"/>
              <w:bottom w:val="nil"/>
              <w:right w:val="nil"/>
            </w:tcBorders>
            <w:shd w:val="clear" w:color="auto" w:fill="auto"/>
            <w:noWrap/>
            <w:vAlign w:val="bottom"/>
            <w:hideMark/>
          </w:tcPr>
          <w:p w14:paraId="069A8C64" w14:textId="77777777" w:rsidR="00AD35D9" w:rsidRDefault="00AD35D9" w:rsidP="002128DE">
            <w:pPr>
              <w:rPr>
                <w:rFonts w:ascii="Arial" w:hAnsi="Arial" w:cs="Arial"/>
                <w:b/>
                <w:bCs/>
                <w:sz w:val="20"/>
                <w:szCs w:val="20"/>
              </w:rPr>
            </w:pPr>
            <w:r>
              <w:rPr>
                <w:rFonts w:ascii="Arial" w:hAnsi="Arial" w:cs="Arial"/>
                <w:b/>
                <w:bCs/>
                <w:sz w:val="20"/>
                <w:szCs w:val="20"/>
              </w:rPr>
              <w:t>3</w:t>
            </w:r>
          </w:p>
        </w:tc>
        <w:tc>
          <w:tcPr>
            <w:tcW w:w="8014" w:type="dxa"/>
            <w:tcBorders>
              <w:top w:val="nil"/>
              <w:left w:val="nil"/>
              <w:bottom w:val="nil"/>
              <w:right w:val="nil"/>
            </w:tcBorders>
            <w:shd w:val="clear" w:color="auto" w:fill="auto"/>
            <w:noWrap/>
            <w:vAlign w:val="bottom"/>
            <w:hideMark/>
          </w:tcPr>
          <w:p w14:paraId="720894DE" w14:textId="77777777" w:rsidR="00AD35D9" w:rsidRDefault="00AD35D9" w:rsidP="002128DE">
            <w:pPr>
              <w:rPr>
                <w:rFonts w:ascii="Arial" w:hAnsi="Arial" w:cs="Arial"/>
                <w:b/>
                <w:bCs/>
                <w:sz w:val="20"/>
                <w:szCs w:val="20"/>
              </w:rPr>
            </w:pPr>
            <w:r>
              <w:rPr>
                <w:rFonts w:ascii="Arial" w:hAnsi="Arial" w:cs="Arial"/>
                <w:b/>
                <w:bCs/>
                <w:sz w:val="20"/>
                <w:szCs w:val="20"/>
              </w:rPr>
              <w:t>Rashodi poslovanja</w:t>
            </w:r>
          </w:p>
        </w:tc>
        <w:tc>
          <w:tcPr>
            <w:tcW w:w="1181" w:type="dxa"/>
            <w:tcBorders>
              <w:top w:val="nil"/>
              <w:left w:val="nil"/>
              <w:bottom w:val="nil"/>
              <w:right w:val="nil"/>
            </w:tcBorders>
            <w:shd w:val="clear" w:color="auto" w:fill="auto"/>
            <w:noWrap/>
            <w:vAlign w:val="bottom"/>
            <w:hideMark/>
          </w:tcPr>
          <w:p w14:paraId="4E43FFDC" w14:textId="77777777" w:rsidR="00AD35D9" w:rsidRDefault="00AD35D9" w:rsidP="002128DE">
            <w:pPr>
              <w:jc w:val="right"/>
              <w:rPr>
                <w:rFonts w:ascii="Arial" w:hAnsi="Arial" w:cs="Arial"/>
                <w:b/>
                <w:bCs/>
                <w:sz w:val="20"/>
                <w:szCs w:val="20"/>
              </w:rPr>
            </w:pPr>
            <w:r>
              <w:rPr>
                <w:rFonts w:ascii="Arial" w:hAnsi="Arial" w:cs="Arial"/>
                <w:b/>
                <w:bCs/>
                <w:sz w:val="20"/>
                <w:szCs w:val="20"/>
              </w:rPr>
              <w:t>664,00</w:t>
            </w:r>
          </w:p>
        </w:tc>
        <w:tc>
          <w:tcPr>
            <w:tcW w:w="1530" w:type="dxa"/>
            <w:tcBorders>
              <w:top w:val="nil"/>
              <w:left w:val="nil"/>
              <w:bottom w:val="nil"/>
              <w:right w:val="nil"/>
            </w:tcBorders>
            <w:shd w:val="clear" w:color="auto" w:fill="auto"/>
            <w:noWrap/>
            <w:vAlign w:val="bottom"/>
            <w:hideMark/>
          </w:tcPr>
          <w:p w14:paraId="21BB7477" w14:textId="77777777" w:rsidR="00AD35D9" w:rsidRDefault="00AD35D9" w:rsidP="002128DE">
            <w:pPr>
              <w:jc w:val="right"/>
              <w:rPr>
                <w:rFonts w:ascii="Arial" w:hAnsi="Arial" w:cs="Arial"/>
                <w:b/>
                <w:bCs/>
                <w:sz w:val="20"/>
                <w:szCs w:val="20"/>
              </w:rPr>
            </w:pPr>
            <w:r>
              <w:rPr>
                <w:rFonts w:ascii="Arial" w:hAnsi="Arial" w:cs="Arial"/>
                <w:b/>
                <w:bCs/>
                <w:sz w:val="20"/>
                <w:szCs w:val="20"/>
              </w:rPr>
              <w:t>0,00</w:t>
            </w:r>
          </w:p>
        </w:tc>
        <w:tc>
          <w:tcPr>
            <w:tcW w:w="1031" w:type="dxa"/>
            <w:tcBorders>
              <w:top w:val="nil"/>
              <w:left w:val="nil"/>
              <w:bottom w:val="nil"/>
              <w:right w:val="nil"/>
            </w:tcBorders>
            <w:shd w:val="clear" w:color="auto" w:fill="auto"/>
            <w:noWrap/>
            <w:vAlign w:val="bottom"/>
            <w:hideMark/>
          </w:tcPr>
          <w:p w14:paraId="2F6FAF08" w14:textId="77777777" w:rsidR="00AD35D9" w:rsidRDefault="00AD35D9" w:rsidP="002128DE">
            <w:pPr>
              <w:jc w:val="right"/>
              <w:rPr>
                <w:rFonts w:ascii="Arial" w:hAnsi="Arial" w:cs="Arial"/>
                <w:b/>
                <w:bCs/>
                <w:sz w:val="20"/>
                <w:szCs w:val="20"/>
              </w:rPr>
            </w:pPr>
            <w:r>
              <w:rPr>
                <w:rFonts w:ascii="Arial" w:hAnsi="Arial" w:cs="Arial"/>
                <w:b/>
                <w:bCs/>
                <w:sz w:val="20"/>
                <w:szCs w:val="20"/>
              </w:rPr>
              <w:t>0,00</w:t>
            </w:r>
          </w:p>
        </w:tc>
        <w:tc>
          <w:tcPr>
            <w:tcW w:w="1181" w:type="dxa"/>
            <w:tcBorders>
              <w:top w:val="nil"/>
              <w:left w:val="nil"/>
              <w:bottom w:val="nil"/>
              <w:right w:val="nil"/>
            </w:tcBorders>
            <w:shd w:val="clear" w:color="auto" w:fill="auto"/>
            <w:noWrap/>
            <w:vAlign w:val="bottom"/>
            <w:hideMark/>
          </w:tcPr>
          <w:p w14:paraId="6A9A896A" w14:textId="77777777" w:rsidR="00AD35D9" w:rsidRDefault="00AD35D9" w:rsidP="002128DE">
            <w:pPr>
              <w:jc w:val="right"/>
              <w:rPr>
                <w:rFonts w:ascii="Arial" w:hAnsi="Arial" w:cs="Arial"/>
                <w:b/>
                <w:bCs/>
                <w:sz w:val="20"/>
                <w:szCs w:val="20"/>
              </w:rPr>
            </w:pPr>
            <w:r>
              <w:rPr>
                <w:rFonts w:ascii="Arial" w:hAnsi="Arial" w:cs="Arial"/>
                <w:b/>
                <w:bCs/>
                <w:sz w:val="20"/>
                <w:szCs w:val="20"/>
              </w:rPr>
              <w:t>664,00</w:t>
            </w:r>
          </w:p>
        </w:tc>
      </w:tr>
      <w:tr w:rsidR="00AD35D9" w14:paraId="06B18EA3" w14:textId="77777777" w:rsidTr="002128DE">
        <w:trPr>
          <w:trHeight w:val="282"/>
        </w:trPr>
        <w:tc>
          <w:tcPr>
            <w:tcW w:w="1113" w:type="dxa"/>
            <w:tcBorders>
              <w:top w:val="nil"/>
              <w:left w:val="nil"/>
              <w:bottom w:val="nil"/>
              <w:right w:val="nil"/>
            </w:tcBorders>
            <w:shd w:val="clear" w:color="auto" w:fill="auto"/>
            <w:noWrap/>
            <w:vAlign w:val="bottom"/>
            <w:hideMark/>
          </w:tcPr>
          <w:p w14:paraId="3DB5B96C" w14:textId="77777777" w:rsidR="00AD35D9" w:rsidRDefault="00AD35D9" w:rsidP="002128DE">
            <w:pPr>
              <w:jc w:val="right"/>
              <w:rPr>
                <w:rFonts w:ascii="Arial" w:hAnsi="Arial" w:cs="Arial"/>
                <w:b/>
                <w:bCs/>
                <w:sz w:val="20"/>
                <w:szCs w:val="20"/>
              </w:rPr>
            </w:pPr>
          </w:p>
        </w:tc>
        <w:tc>
          <w:tcPr>
            <w:tcW w:w="438" w:type="dxa"/>
            <w:tcBorders>
              <w:top w:val="nil"/>
              <w:left w:val="nil"/>
              <w:bottom w:val="nil"/>
              <w:right w:val="nil"/>
            </w:tcBorders>
            <w:shd w:val="clear" w:color="auto" w:fill="auto"/>
            <w:noWrap/>
            <w:vAlign w:val="bottom"/>
            <w:hideMark/>
          </w:tcPr>
          <w:p w14:paraId="7F9735E7" w14:textId="77777777" w:rsidR="00AD35D9" w:rsidRDefault="00AD35D9" w:rsidP="002128DE">
            <w:pPr>
              <w:rPr>
                <w:rFonts w:ascii="Arial" w:hAnsi="Arial" w:cs="Arial"/>
                <w:sz w:val="20"/>
                <w:szCs w:val="20"/>
              </w:rPr>
            </w:pPr>
            <w:r>
              <w:rPr>
                <w:rFonts w:ascii="Arial" w:hAnsi="Arial" w:cs="Arial"/>
                <w:sz w:val="20"/>
                <w:szCs w:val="20"/>
              </w:rPr>
              <w:t>32</w:t>
            </w:r>
          </w:p>
        </w:tc>
        <w:tc>
          <w:tcPr>
            <w:tcW w:w="8014" w:type="dxa"/>
            <w:tcBorders>
              <w:top w:val="nil"/>
              <w:left w:val="nil"/>
              <w:bottom w:val="nil"/>
              <w:right w:val="nil"/>
            </w:tcBorders>
            <w:shd w:val="clear" w:color="auto" w:fill="auto"/>
            <w:noWrap/>
            <w:vAlign w:val="bottom"/>
            <w:hideMark/>
          </w:tcPr>
          <w:p w14:paraId="66FBDEAB" w14:textId="77777777" w:rsidR="00AD35D9" w:rsidRDefault="00AD35D9" w:rsidP="002128DE">
            <w:pPr>
              <w:rPr>
                <w:rFonts w:ascii="Arial" w:hAnsi="Arial" w:cs="Arial"/>
                <w:sz w:val="20"/>
                <w:szCs w:val="20"/>
              </w:rPr>
            </w:pPr>
            <w:r>
              <w:rPr>
                <w:rFonts w:ascii="Arial" w:hAnsi="Arial" w:cs="Arial"/>
                <w:sz w:val="20"/>
                <w:szCs w:val="20"/>
              </w:rPr>
              <w:t>Materijalni rashodi</w:t>
            </w:r>
          </w:p>
        </w:tc>
        <w:tc>
          <w:tcPr>
            <w:tcW w:w="1181" w:type="dxa"/>
            <w:tcBorders>
              <w:top w:val="nil"/>
              <w:left w:val="nil"/>
              <w:bottom w:val="nil"/>
              <w:right w:val="nil"/>
            </w:tcBorders>
            <w:shd w:val="clear" w:color="auto" w:fill="auto"/>
            <w:noWrap/>
            <w:vAlign w:val="bottom"/>
            <w:hideMark/>
          </w:tcPr>
          <w:p w14:paraId="679A3AC8" w14:textId="77777777" w:rsidR="00AD35D9" w:rsidRDefault="00AD35D9" w:rsidP="002128DE">
            <w:pPr>
              <w:jc w:val="right"/>
              <w:rPr>
                <w:rFonts w:ascii="Arial" w:hAnsi="Arial" w:cs="Arial"/>
                <w:sz w:val="20"/>
                <w:szCs w:val="20"/>
              </w:rPr>
            </w:pPr>
            <w:r>
              <w:rPr>
                <w:rFonts w:ascii="Arial" w:hAnsi="Arial" w:cs="Arial"/>
                <w:sz w:val="20"/>
                <w:szCs w:val="20"/>
              </w:rPr>
              <w:t>664,00</w:t>
            </w:r>
          </w:p>
        </w:tc>
        <w:tc>
          <w:tcPr>
            <w:tcW w:w="1530" w:type="dxa"/>
            <w:tcBorders>
              <w:top w:val="nil"/>
              <w:left w:val="nil"/>
              <w:bottom w:val="nil"/>
              <w:right w:val="nil"/>
            </w:tcBorders>
            <w:shd w:val="clear" w:color="auto" w:fill="auto"/>
            <w:noWrap/>
            <w:vAlign w:val="bottom"/>
            <w:hideMark/>
          </w:tcPr>
          <w:p w14:paraId="22CE03BE"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031" w:type="dxa"/>
            <w:tcBorders>
              <w:top w:val="nil"/>
              <w:left w:val="nil"/>
              <w:bottom w:val="nil"/>
              <w:right w:val="nil"/>
            </w:tcBorders>
            <w:shd w:val="clear" w:color="auto" w:fill="auto"/>
            <w:noWrap/>
            <w:vAlign w:val="bottom"/>
            <w:hideMark/>
          </w:tcPr>
          <w:p w14:paraId="547257E1"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181" w:type="dxa"/>
            <w:tcBorders>
              <w:top w:val="nil"/>
              <w:left w:val="nil"/>
              <w:bottom w:val="nil"/>
              <w:right w:val="nil"/>
            </w:tcBorders>
            <w:shd w:val="clear" w:color="auto" w:fill="auto"/>
            <w:noWrap/>
            <w:vAlign w:val="bottom"/>
            <w:hideMark/>
          </w:tcPr>
          <w:p w14:paraId="41A233FF" w14:textId="77777777" w:rsidR="00AD35D9" w:rsidRDefault="00AD35D9" w:rsidP="002128DE">
            <w:pPr>
              <w:jc w:val="right"/>
              <w:rPr>
                <w:rFonts w:ascii="Arial" w:hAnsi="Arial" w:cs="Arial"/>
                <w:sz w:val="20"/>
                <w:szCs w:val="20"/>
              </w:rPr>
            </w:pPr>
            <w:r>
              <w:rPr>
                <w:rFonts w:ascii="Arial" w:hAnsi="Arial" w:cs="Arial"/>
                <w:sz w:val="20"/>
                <w:szCs w:val="20"/>
              </w:rPr>
              <w:t>664,00</w:t>
            </w:r>
          </w:p>
        </w:tc>
      </w:tr>
      <w:tr w:rsidR="00AD35D9" w14:paraId="4D0F60EF" w14:textId="77777777" w:rsidTr="002128DE">
        <w:trPr>
          <w:trHeight w:val="282"/>
        </w:trPr>
        <w:tc>
          <w:tcPr>
            <w:tcW w:w="9566" w:type="dxa"/>
            <w:gridSpan w:val="3"/>
            <w:tcBorders>
              <w:top w:val="nil"/>
              <w:left w:val="nil"/>
              <w:bottom w:val="nil"/>
              <w:right w:val="nil"/>
            </w:tcBorders>
            <w:shd w:val="clear" w:color="000000" w:fill="FFFF99"/>
            <w:noWrap/>
            <w:vAlign w:val="bottom"/>
            <w:hideMark/>
          </w:tcPr>
          <w:p w14:paraId="64B9C440" w14:textId="77777777" w:rsidR="00AD35D9" w:rsidRDefault="00AD35D9"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181" w:type="dxa"/>
            <w:tcBorders>
              <w:top w:val="nil"/>
              <w:left w:val="nil"/>
              <w:bottom w:val="nil"/>
              <w:right w:val="nil"/>
            </w:tcBorders>
            <w:shd w:val="clear" w:color="000000" w:fill="FFFF99"/>
            <w:noWrap/>
            <w:vAlign w:val="bottom"/>
            <w:hideMark/>
          </w:tcPr>
          <w:p w14:paraId="45AABE91"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664,00</w:t>
            </w:r>
          </w:p>
        </w:tc>
        <w:tc>
          <w:tcPr>
            <w:tcW w:w="1530" w:type="dxa"/>
            <w:tcBorders>
              <w:top w:val="nil"/>
              <w:left w:val="nil"/>
              <w:bottom w:val="nil"/>
              <w:right w:val="nil"/>
            </w:tcBorders>
            <w:shd w:val="clear" w:color="000000" w:fill="FFFF99"/>
            <w:noWrap/>
            <w:vAlign w:val="bottom"/>
            <w:hideMark/>
          </w:tcPr>
          <w:p w14:paraId="425D890F"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31" w:type="dxa"/>
            <w:tcBorders>
              <w:top w:val="nil"/>
              <w:left w:val="nil"/>
              <w:bottom w:val="nil"/>
              <w:right w:val="nil"/>
            </w:tcBorders>
            <w:shd w:val="clear" w:color="000000" w:fill="FFFF99"/>
            <w:noWrap/>
            <w:vAlign w:val="bottom"/>
            <w:hideMark/>
          </w:tcPr>
          <w:p w14:paraId="195FC9C3"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81" w:type="dxa"/>
            <w:tcBorders>
              <w:top w:val="nil"/>
              <w:left w:val="nil"/>
              <w:bottom w:val="nil"/>
              <w:right w:val="nil"/>
            </w:tcBorders>
            <w:shd w:val="clear" w:color="000000" w:fill="FFFF99"/>
            <w:noWrap/>
            <w:vAlign w:val="bottom"/>
            <w:hideMark/>
          </w:tcPr>
          <w:p w14:paraId="0ACBF1FE"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664,00</w:t>
            </w:r>
          </w:p>
        </w:tc>
      </w:tr>
      <w:tr w:rsidR="00AD35D9" w14:paraId="31F07182" w14:textId="77777777" w:rsidTr="002128DE">
        <w:trPr>
          <w:trHeight w:val="282"/>
        </w:trPr>
        <w:tc>
          <w:tcPr>
            <w:tcW w:w="1113" w:type="dxa"/>
            <w:tcBorders>
              <w:top w:val="nil"/>
              <w:left w:val="nil"/>
              <w:bottom w:val="nil"/>
              <w:right w:val="nil"/>
            </w:tcBorders>
            <w:shd w:val="clear" w:color="auto" w:fill="auto"/>
            <w:noWrap/>
            <w:vAlign w:val="bottom"/>
            <w:hideMark/>
          </w:tcPr>
          <w:p w14:paraId="62068B7C" w14:textId="77777777" w:rsidR="00AD35D9" w:rsidRDefault="00AD35D9" w:rsidP="002128DE">
            <w:pPr>
              <w:rPr>
                <w:rFonts w:ascii="Arial" w:hAnsi="Arial" w:cs="Arial"/>
                <w:sz w:val="20"/>
                <w:szCs w:val="20"/>
              </w:rPr>
            </w:pPr>
            <w:r>
              <w:rPr>
                <w:rFonts w:ascii="Arial" w:hAnsi="Arial" w:cs="Arial"/>
                <w:sz w:val="20"/>
                <w:szCs w:val="20"/>
              </w:rPr>
              <w:t>R175A</w:t>
            </w:r>
          </w:p>
        </w:tc>
        <w:tc>
          <w:tcPr>
            <w:tcW w:w="438" w:type="dxa"/>
            <w:tcBorders>
              <w:top w:val="nil"/>
              <w:left w:val="nil"/>
              <w:bottom w:val="nil"/>
              <w:right w:val="nil"/>
            </w:tcBorders>
            <w:shd w:val="clear" w:color="auto" w:fill="auto"/>
            <w:noWrap/>
            <w:vAlign w:val="bottom"/>
            <w:hideMark/>
          </w:tcPr>
          <w:p w14:paraId="30220C02" w14:textId="77777777" w:rsidR="00AD35D9" w:rsidRDefault="00AD35D9" w:rsidP="002128DE">
            <w:pPr>
              <w:rPr>
                <w:rFonts w:ascii="Arial" w:hAnsi="Arial" w:cs="Arial"/>
                <w:sz w:val="20"/>
                <w:szCs w:val="20"/>
              </w:rPr>
            </w:pPr>
            <w:r>
              <w:rPr>
                <w:rFonts w:ascii="Arial" w:hAnsi="Arial" w:cs="Arial"/>
                <w:sz w:val="20"/>
                <w:szCs w:val="20"/>
              </w:rPr>
              <w:t>32</w:t>
            </w:r>
          </w:p>
        </w:tc>
        <w:tc>
          <w:tcPr>
            <w:tcW w:w="8014" w:type="dxa"/>
            <w:tcBorders>
              <w:top w:val="nil"/>
              <w:left w:val="nil"/>
              <w:bottom w:val="nil"/>
              <w:right w:val="nil"/>
            </w:tcBorders>
            <w:shd w:val="clear" w:color="auto" w:fill="auto"/>
            <w:noWrap/>
            <w:vAlign w:val="bottom"/>
            <w:hideMark/>
          </w:tcPr>
          <w:p w14:paraId="25337B26" w14:textId="77777777" w:rsidR="00AD35D9" w:rsidRDefault="00AD35D9" w:rsidP="002128DE">
            <w:pPr>
              <w:rPr>
                <w:rFonts w:ascii="Arial" w:hAnsi="Arial" w:cs="Arial"/>
                <w:sz w:val="20"/>
                <w:szCs w:val="20"/>
              </w:rPr>
            </w:pPr>
            <w:r>
              <w:rPr>
                <w:rFonts w:ascii="Arial" w:hAnsi="Arial" w:cs="Arial"/>
                <w:sz w:val="20"/>
                <w:szCs w:val="20"/>
              </w:rPr>
              <w:t>Stakla za kućice-autobusna stajališta</w:t>
            </w:r>
          </w:p>
        </w:tc>
        <w:tc>
          <w:tcPr>
            <w:tcW w:w="1181" w:type="dxa"/>
            <w:tcBorders>
              <w:top w:val="nil"/>
              <w:left w:val="nil"/>
              <w:bottom w:val="nil"/>
              <w:right w:val="nil"/>
            </w:tcBorders>
            <w:shd w:val="clear" w:color="auto" w:fill="auto"/>
            <w:noWrap/>
            <w:vAlign w:val="bottom"/>
            <w:hideMark/>
          </w:tcPr>
          <w:p w14:paraId="43083327" w14:textId="77777777" w:rsidR="00AD35D9" w:rsidRDefault="00AD35D9" w:rsidP="002128DE">
            <w:pPr>
              <w:jc w:val="right"/>
              <w:rPr>
                <w:rFonts w:ascii="Arial" w:hAnsi="Arial" w:cs="Arial"/>
                <w:sz w:val="20"/>
                <w:szCs w:val="20"/>
              </w:rPr>
            </w:pPr>
            <w:r>
              <w:rPr>
                <w:rFonts w:ascii="Arial" w:hAnsi="Arial" w:cs="Arial"/>
                <w:sz w:val="20"/>
                <w:szCs w:val="20"/>
              </w:rPr>
              <w:t>664,00</w:t>
            </w:r>
          </w:p>
        </w:tc>
        <w:tc>
          <w:tcPr>
            <w:tcW w:w="1530" w:type="dxa"/>
            <w:tcBorders>
              <w:top w:val="nil"/>
              <w:left w:val="nil"/>
              <w:bottom w:val="nil"/>
              <w:right w:val="nil"/>
            </w:tcBorders>
            <w:shd w:val="clear" w:color="auto" w:fill="auto"/>
            <w:noWrap/>
            <w:vAlign w:val="bottom"/>
            <w:hideMark/>
          </w:tcPr>
          <w:p w14:paraId="2C9F2A8C"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031" w:type="dxa"/>
            <w:tcBorders>
              <w:top w:val="nil"/>
              <w:left w:val="nil"/>
              <w:bottom w:val="nil"/>
              <w:right w:val="nil"/>
            </w:tcBorders>
            <w:shd w:val="clear" w:color="auto" w:fill="auto"/>
            <w:noWrap/>
            <w:vAlign w:val="bottom"/>
            <w:hideMark/>
          </w:tcPr>
          <w:p w14:paraId="71300C5B"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181" w:type="dxa"/>
            <w:tcBorders>
              <w:top w:val="nil"/>
              <w:left w:val="nil"/>
              <w:bottom w:val="nil"/>
              <w:right w:val="nil"/>
            </w:tcBorders>
            <w:shd w:val="clear" w:color="auto" w:fill="auto"/>
            <w:noWrap/>
            <w:vAlign w:val="bottom"/>
            <w:hideMark/>
          </w:tcPr>
          <w:p w14:paraId="5B56F48B" w14:textId="77777777" w:rsidR="00AD35D9" w:rsidRDefault="00AD35D9" w:rsidP="002128DE">
            <w:pPr>
              <w:jc w:val="right"/>
              <w:rPr>
                <w:rFonts w:ascii="Arial" w:hAnsi="Arial" w:cs="Arial"/>
                <w:sz w:val="20"/>
                <w:szCs w:val="20"/>
              </w:rPr>
            </w:pPr>
            <w:r>
              <w:rPr>
                <w:rFonts w:ascii="Arial" w:hAnsi="Arial" w:cs="Arial"/>
                <w:sz w:val="20"/>
                <w:szCs w:val="20"/>
              </w:rPr>
              <w:t>664,00</w:t>
            </w:r>
          </w:p>
        </w:tc>
      </w:tr>
    </w:tbl>
    <w:p w14:paraId="703F491D" w14:textId="77777777" w:rsidR="00AD35D9" w:rsidRDefault="00AD35D9" w:rsidP="00AD35D9">
      <w:pPr>
        <w:tabs>
          <w:tab w:val="left" w:pos="3105"/>
        </w:tabs>
        <w:rPr>
          <w:szCs w:val="28"/>
          <w:lang w:val="pl-PL"/>
        </w:rPr>
      </w:pPr>
    </w:p>
    <w:p w14:paraId="46E4C2EA" w14:textId="77777777" w:rsidR="00AD35D9" w:rsidRDefault="00AD35D9" w:rsidP="00AD35D9">
      <w:pPr>
        <w:jc w:val="center"/>
        <w:rPr>
          <w:b/>
        </w:rPr>
      </w:pPr>
      <w:r>
        <w:rPr>
          <w:b/>
        </w:rPr>
        <w:t>Članak 2.</w:t>
      </w:r>
    </w:p>
    <w:p w14:paraId="51165BB4" w14:textId="77777777" w:rsidR="00AD35D9" w:rsidRDefault="00AD35D9" w:rsidP="00AD35D9">
      <w:r>
        <w:rPr>
          <w:szCs w:val="28"/>
          <w:lang w:val="pl-PL"/>
        </w:rPr>
        <w:t xml:space="preserve">Ove I. izmjene i dopune Programa uređenja i održavanja prostora na području općine za 2024. godinu </w:t>
      </w:r>
      <w:r>
        <w:t>stupaju na snagu prvog dana od dana objave u Službenom glasniku Općine Dubravica.</w:t>
      </w:r>
    </w:p>
    <w:p w14:paraId="61C8FA48" w14:textId="77777777" w:rsidR="00AD35D9" w:rsidRPr="00AD35D9" w:rsidRDefault="00AD35D9" w:rsidP="00AD35D9">
      <w:pPr>
        <w:rPr>
          <w:bCs/>
          <w:lang w:val="pl-PL"/>
        </w:rPr>
      </w:pPr>
      <w:r>
        <w:rPr>
          <w:lang w:val="pl-PL"/>
        </w:rPr>
        <w:lastRenderedPageBreak/>
        <w:t xml:space="preserve">                                                                                          </w:t>
      </w:r>
    </w:p>
    <w:p w14:paraId="76367997" w14:textId="7D7D49F7" w:rsidR="00AD35D9" w:rsidRPr="00AD35D9" w:rsidRDefault="00AD35D9" w:rsidP="00AD35D9">
      <w:pPr>
        <w:rPr>
          <w:bCs/>
          <w:sz w:val="18"/>
          <w:szCs w:val="18"/>
        </w:rPr>
      </w:pPr>
      <w:r w:rsidRPr="00AD35D9">
        <w:rPr>
          <w:bCs/>
          <w:sz w:val="18"/>
          <w:szCs w:val="18"/>
          <w:lang w:val="pl-PL"/>
        </w:rPr>
        <w:t xml:space="preserve">                                                                                 </w:t>
      </w:r>
      <w:r w:rsidRPr="00AD35D9">
        <w:rPr>
          <w:bCs/>
          <w:sz w:val="18"/>
          <w:szCs w:val="18"/>
          <w:lang w:val="pl-PL"/>
        </w:rPr>
        <w:tab/>
      </w:r>
      <w:r w:rsidRPr="00AD35D9">
        <w:rPr>
          <w:bCs/>
          <w:sz w:val="18"/>
          <w:szCs w:val="18"/>
          <w:lang w:val="pl-PL"/>
        </w:rPr>
        <w:tab/>
      </w:r>
      <w:r w:rsidRPr="00AD35D9">
        <w:rPr>
          <w:bCs/>
          <w:sz w:val="18"/>
          <w:szCs w:val="18"/>
          <w:lang w:val="pl-PL"/>
        </w:rPr>
        <w:tab/>
        <w:t xml:space="preserve">   </w:t>
      </w:r>
      <w:r w:rsidRPr="00AD35D9">
        <w:rPr>
          <w:bCs/>
          <w:sz w:val="18"/>
          <w:szCs w:val="18"/>
          <w:lang w:val="pl-PL"/>
        </w:rPr>
        <w:tab/>
        <w:t xml:space="preserve"> </w:t>
      </w:r>
      <w:r w:rsidRPr="00AD35D9">
        <w:rPr>
          <w:bCs/>
          <w:sz w:val="18"/>
          <w:szCs w:val="18"/>
        </w:rPr>
        <w:t>OPĆINSKO VIJEĆE OPĆINE DUBRAVICA</w:t>
      </w:r>
    </w:p>
    <w:p w14:paraId="22E3831A" w14:textId="77777777" w:rsidR="00AD35D9" w:rsidRPr="00AD35D9" w:rsidRDefault="00AD35D9" w:rsidP="00AD35D9">
      <w:pPr>
        <w:pStyle w:val="Naslovindeksa"/>
        <w:spacing w:before="0" w:after="0"/>
        <w:rPr>
          <w:b w:val="0"/>
          <w:bCs/>
          <w:sz w:val="18"/>
          <w:szCs w:val="18"/>
        </w:rPr>
      </w:pPr>
      <w:r w:rsidRPr="00AD35D9">
        <w:rPr>
          <w:b w:val="0"/>
          <w:bCs/>
          <w:sz w:val="18"/>
          <w:szCs w:val="18"/>
        </w:rPr>
        <w:t>KLASA: 024-02/24-01/7</w:t>
      </w:r>
    </w:p>
    <w:p w14:paraId="0D294FFE" w14:textId="77777777" w:rsidR="00AD35D9" w:rsidRPr="00AD35D9" w:rsidRDefault="00AD35D9" w:rsidP="00AD35D9">
      <w:pPr>
        <w:pStyle w:val="Naslovindeksa"/>
        <w:spacing w:before="0" w:after="0"/>
        <w:rPr>
          <w:b w:val="0"/>
          <w:bCs/>
          <w:sz w:val="18"/>
          <w:szCs w:val="18"/>
        </w:rPr>
      </w:pPr>
      <w:r w:rsidRPr="00AD35D9">
        <w:rPr>
          <w:b w:val="0"/>
          <w:bCs/>
          <w:sz w:val="18"/>
          <w:szCs w:val="18"/>
        </w:rPr>
        <w:t>URBROJ: 238-40-02-24-18</w:t>
      </w:r>
    </w:p>
    <w:p w14:paraId="04EE8B0F" w14:textId="77777777" w:rsidR="00AD35D9" w:rsidRPr="00AD35D9" w:rsidRDefault="00AD35D9" w:rsidP="00AD35D9">
      <w:pPr>
        <w:pStyle w:val="Naslov"/>
        <w:rPr>
          <w:b w:val="0"/>
          <w:bCs/>
          <w:sz w:val="18"/>
          <w:szCs w:val="18"/>
        </w:rPr>
      </w:pPr>
      <w:r w:rsidRPr="00AD35D9">
        <w:rPr>
          <w:b w:val="0"/>
          <w:bCs/>
          <w:sz w:val="18"/>
          <w:szCs w:val="18"/>
        </w:rPr>
        <w:t>Dubravica, 28. svibanj 2024. godine</w:t>
      </w:r>
    </w:p>
    <w:p w14:paraId="4E597260" w14:textId="77777777" w:rsidR="00AD35D9" w:rsidRPr="00AD35D9" w:rsidRDefault="00AD35D9" w:rsidP="00AD35D9">
      <w:pPr>
        <w:jc w:val="right"/>
        <w:rPr>
          <w:bCs/>
          <w:sz w:val="18"/>
          <w:szCs w:val="18"/>
        </w:rPr>
      </w:pPr>
      <w:r w:rsidRPr="00AD35D9">
        <w:rPr>
          <w:rFonts w:ascii="Arial" w:hAnsi="Arial" w:cs="Arial"/>
          <w:bCs/>
          <w:sz w:val="18"/>
          <w:szCs w:val="18"/>
        </w:rPr>
        <w:tab/>
      </w:r>
      <w:r w:rsidRPr="00AD35D9">
        <w:rPr>
          <w:rFonts w:ascii="Arial" w:hAnsi="Arial" w:cs="Arial"/>
          <w:bCs/>
          <w:sz w:val="18"/>
          <w:szCs w:val="18"/>
        </w:rPr>
        <w:tab/>
      </w:r>
      <w:r w:rsidRPr="00AD35D9">
        <w:rPr>
          <w:rFonts w:ascii="Arial" w:hAnsi="Arial" w:cs="Arial"/>
          <w:bCs/>
          <w:sz w:val="18"/>
          <w:szCs w:val="18"/>
        </w:rPr>
        <w:tab/>
      </w:r>
    </w:p>
    <w:p w14:paraId="663CB3AE" w14:textId="18F4A623" w:rsidR="000C43BF" w:rsidRDefault="00AD35D9" w:rsidP="00AD35D9">
      <w:pPr>
        <w:jc w:val="right"/>
        <w:rPr>
          <w:rFonts w:ascii="Arial Narrow" w:hAnsi="Arial Narrow"/>
          <w:b/>
          <w:sz w:val="24"/>
        </w:rPr>
      </w:pPr>
      <w:r w:rsidRPr="00AD35D9">
        <w:rPr>
          <w:bCs/>
          <w:sz w:val="18"/>
          <w:szCs w:val="18"/>
        </w:rPr>
        <w:t>Predsjednik Ivica Stiperski</w:t>
      </w:r>
    </w:p>
    <w:p w14:paraId="62FC7F36" w14:textId="2BFD2715" w:rsidR="000C43BF" w:rsidRDefault="000C43BF" w:rsidP="00BA1A43">
      <w:pPr>
        <w:tabs>
          <w:tab w:val="left" w:pos="2637"/>
          <w:tab w:val="center" w:pos="7002"/>
        </w:tabs>
        <w:ind w:left="360"/>
        <w:jc w:val="center"/>
        <w:rPr>
          <w:rFonts w:ascii="Arial Narrow" w:hAnsi="Arial Narrow"/>
          <w:b/>
          <w:sz w:val="24"/>
        </w:rPr>
      </w:pPr>
      <w:r w:rsidRPr="006329A4">
        <w:rPr>
          <w:rFonts w:ascii="Arial Narrow" w:hAnsi="Arial Narrow"/>
          <w:b/>
          <w:noProof/>
          <w:lang w:val="sl-SI" w:eastAsia="sl-SI"/>
        </w:rPr>
        <mc:AlternateContent>
          <mc:Choice Requires="wps">
            <w:drawing>
              <wp:anchor distT="0" distB="0" distL="114300" distR="114300" simplePos="0" relativeHeight="251857920" behindDoc="0" locked="0" layoutInCell="1" allowOverlap="1" wp14:anchorId="29D12779" wp14:editId="57E41470">
                <wp:simplePos x="0" y="0"/>
                <wp:positionH relativeFrom="margin">
                  <wp:posOffset>0</wp:posOffset>
                </wp:positionH>
                <wp:positionV relativeFrom="paragraph">
                  <wp:posOffset>114300</wp:posOffset>
                </wp:positionV>
                <wp:extent cx="438150" cy="362197"/>
                <wp:effectExtent l="57150" t="114300" r="133350" b="76200"/>
                <wp:wrapNone/>
                <wp:docPr id="1102075057"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35C19F80" w14:textId="551B8F89" w:rsidR="000C43BF" w:rsidRPr="00104EAC" w:rsidRDefault="000C43BF" w:rsidP="000C43BF">
                            <w:pPr>
                              <w:jc w:val="center"/>
                              <w:rPr>
                                <w:rFonts w:ascii="Arial Narrow" w:hAnsi="Arial Narrow"/>
                                <w:sz w:val="24"/>
                                <w:szCs w:val="24"/>
                              </w:rPr>
                            </w:pPr>
                            <w:r>
                              <w:rPr>
                                <w:rFonts w:ascii="Arial Narrow" w:hAnsi="Arial Narrow"/>
                                <w:sz w:val="24"/>
                                <w:szCs w:val="24"/>
                              </w:rPr>
                              <w:t>17</w:t>
                            </w:r>
                          </w:p>
                          <w:p w14:paraId="6010BDB3" w14:textId="77777777" w:rsidR="000C43BF" w:rsidRDefault="000C43BF" w:rsidP="000C43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12779" id="_x0000_s1042" style="position:absolute;left:0;text-align:left;margin-left:0;margin-top:9pt;width:34.5pt;height:28.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GH2w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" fillcolor="#afabab" strokecolor="#8e8e8e" strokeweight="1.52778mm">
                <v:stroke linestyle="thickThin"/>
                <v:shadow on="t" color="black" opacity="26214f" origin="-.5,.5" offset=".74836mm,-.74836mm"/>
                <v:textbox>
                  <w:txbxContent>
                    <w:p w14:paraId="35C19F80" w14:textId="551B8F89" w:rsidR="000C43BF" w:rsidRPr="00104EAC" w:rsidRDefault="000C43BF" w:rsidP="000C43BF">
                      <w:pPr>
                        <w:jc w:val="center"/>
                        <w:rPr>
                          <w:rFonts w:ascii="Arial Narrow" w:hAnsi="Arial Narrow"/>
                          <w:sz w:val="24"/>
                          <w:szCs w:val="24"/>
                        </w:rPr>
                      </w:pPr>
                      <w:r>
                        <w:rPr>
                          <w:rFonts w:ascii="Arial Narrow" w:hAnsi="Arial Narrow"/>
                          <w:sz w:val="24"/>
                          <w:szCs w:val="24"/>
                        </w:rPr>
                        <w:t>17</w:t>
                      </w:r>
                    </w:p>
                    <w:p w14:paraId="6010BDB3" w14:textId="77777777" w:rsidR="000C43BF" w:rsidRDefault="000C43BF" w:rsidP="000C43BF">
                      <w:pPr>
                        <w:jc w:val="center"/>
                      </w:pPr>
                    </w:p>
                  </w:txbxContent>
                </v:textbox>
                <w10:wrap anchorx="margin"/>
              </v:roundrect>
            </w:pict>
          </mc:Fallback>
        </mc:AlternateContent>
      </w:r>
    </w:p>
    <w:p w14:paraId="7296663F" w14:textId="77777777" w:rsidR="000C43BF" w:rsidRDefault="000C43BF" w:rsidP="00BA1A43">
      <w:pPr>
        <w:tabs>
          <w:tab w:val="left" w:pos="2637"/>
          <w:tab w:val="center" w:pos="7002"/>
        </w:tabs>
        <w:ind w:left="360"/>
        <w:jc w:val="center"/>
        <w:rPr>
          <w:rFonts w:ascii="Arial Narrow" w:hAnsi="Arial Narrow"/>
          <w:b/>
          <w:sz w:val="24"/>
        </w:rPr>
      </w:pPr>
    </w:p>
    <w:p w14:paraId="630AFF8C" w14:textId="77777777" w:rsidR="000C43BF" w:rsidRDefault="000C43BF" w:rsidP="00BA1A43">
      <w:pPr>
        <w:tabs>
          <w:tab w:val="left" w:pos="2637"/>
          <w:tab w:val="center" w:pos="7002"/>
        </w:tabs>
        <w:ind w:left="360"/>
        <w:jc w:val="center"/>
        <w:rPr>
          <w:rFonts w:ascii="Arial Narrow" w:hAnsi="Arial Narrow"/>
          <w:b/>
          <w:sz w:val="24"/>
        </w:rPr>
      </w:pPr>
    </w:p>
    <w:p w14:paraId="4528DF4B" w14:textId="77777777" w:rsidR="00AD35D9" w:rsidRDefault="00AD35D9" w:rsidP="00AD35D9">
      <w:r>
        <w:rPr>
          <w:lang w:val="pl-PL"/>
        </w:rPr>
        <w:t>Na temelju članka 62. Zakona o zaštiti životinja („Narodne novine” broj</w:t>
      </w:r>
      <w:r w:rsidRPr="00046681">
        <w:rPr>
          <w:lang w:val="pl-PL"/>
        </w:rPr>
        <w:t> </w:t>
      </w:r>
      <w:hyperlink r:id="rId110" w:tgtFrame="_blank" w:history="1">
        <w:r w:rsidRPr="009253A1">
          <w:rPr>
            <w:lang w:val="pl-PL"/>
          </w:rPr>
          <w:t>102/17</w:t>
        </w:r>
      </w:hyperlink>
      <w:r w:rsidRPr="009253A1">
        <w:rPr>
          <w:lang w:val="pl-PL"/>
        </w:rPr>
        <w:t>, </w:t>
      </w:r>
      <w:hyperlink r:id="rId111" w:tgtFrame="_blank" w:history="1">
        <w:r w:rsidRPr="009253A1">
          <w:rPr>
            <w:lang w:val="pl-PL"/>
          </w:rPr>
          <w:t>32/19</w:t>
        </w:r>
      </w:hyperlink>
      <w:r>
        <w:rPr>
          <w:lang w:val="pl-PL"/>
        </w:rPr>
        <w:t xml:space="preserve">), članka 4. Zakona o zaštiti pučanstva od zaraznih bolesti („Narodne novine” broj </w:t>
      </w:r>
      <w:r>
        <w:fldChar w:fldCharType="begin"/>
      </w:r>
      <w:r>
        <w:instrText>HYPERLINK "https://www.zakon.hr/cms.htm?id=31617"</w:instrText>
      </w:r>
      <w:r>
        <w:fldChar w:fldCharType="separate"/>
      </w:r>
      <w:r w:rsidRPr="00953AB6">
        <w:t>79/07</w:t>
      </w:r>
      <w:r>
        <w:fldChar w:fldCharType="end"/>
      </w:r>
      <w:r w:rsidRPr="00953AB6">
        <w:t>, </w:t>
      </w:r>
      <w:hyperlink r:id="rId112" w:history="1">
        <w:r w:rsidRPr="00953AB6">
          <w:t>113/08</w:t>
        </w:r>
      </w:hyperlink>
      <w:r w:rsidRPr="00953AB6">
        <w:t>, </w:t>
      </w:r>
      <w:hyperlink r:id="rId113" w:history="1">
        <w:r w:rsidRPr="00953AB6">
          <w:t>43/09</w:t>
        </w:r>
      </w:hyperlink>
      <w:r w:rsidRPr="00953AB6">
        <w:t>, </w:t>
      </w:r>
      <w:hyperlink r:id="rId114" w:history="1">
        <w:r w:rsidRPr="00953AB6">
          <w:t>130/17</w:t>
        </w:r>
      </w:hyperlink>
      <w:r w:rsidRPr="00953AB6">
        <w:t>, </w:t>
      </w:r>
      <w:hyperlink r:id="rId115" w:tgtFrame="_blank" w:history="1">
        <w:r w:rsidRPr="00953AB6">
          <w:t>114/18</w:t>
        </w:r>
      </w:hyperlink>
      <w:r w:rsidRPr="00953AB6">
        <w:t>, </w:t>
      </w:r>
      <w:hyperlink r:id="rId116" w:history="1">
        <w:r w:rsidRPr="00953AB6">
          <w:t>47/20</w:t>
        </w:r>
      </w:hyperlink>
      <w:r>
        <w:t>, 134/20, 143/21)</w:t>
      </w:r>
      <w:r>
        <w:rPr>
          <w:lang w:val="pl-PL"/>
        </w:rPr>
        <w:t xml:space="preserve"> i </w:t>
      </w:r>
      <w:r w:rsidRPr="00971C5D">
        <w:t>članka 21. Statuta Općine Dubravica („Službeni gl</w:t>
      </w:r>
      <w:r>
        <w:t>asnik Općine Dubravica“ br. 01/2021, 03/2024</w:t>
      </w:r>
      <w:r w:rsidRPr="00971C5D">
        <w:t>) Općinsko vije</w:t>
      </w:r>
      <w:r>
        <w:t>će Općine Dubravica na svojoj 20.</w:t>
      </w:r>
      <w:r w:rsidRPr="00971C5D">
        <w:t xml:space="preserve"> sjednici održanoj dana</w:t>
      </w:r>
      <w:r>
        <w:t xml:space="preserve"> 28.</w:t>
      </w:r>
      <w:r w:rsidRPr="00971C5D">
        <w:t xml:space="preserve"> </w:t>
      </w:r>
      <w:r>
        <w:t>svibnja 2024</w:t>
      </w:r>
      <w:r w:rsidRPr="00971C5D">
        <w:t>. godine donosi</w:t>
      </w:r>
    </w:p>
    <w:p w14:paraId="4C0B26AC" w14:textId="77777777" w:rsidR="00AD35D9" w:rsidRPr="00E278AC" w:rsidRDefault="00AD35D9" w:rsidP="00AD35D9"/>
    <w:p w14:paraId="62D779EF" w14:textId="77777777" w:rsidR="00AD35D9" w:rsidRPr="00E278AC" w:rsidRDefault="00AD35D9" w:rsidP="00AD35D9">
      <w:pPr>
        <w:tabs>
          <w:tab w:val="left" w:pos="3105"/>
        </w:tabs>
        <w:jc w:val="center"/>
        <w:rPr>
          <w:b/>
          <w:szCs w:val="28"/>
          <w:lang w:val="pl-PL"/>
        </w:rPr>
      </w:pPr>
      <w:r w:rsidRPr="00E278AC">
        <w:rPr>
          <w:b/>
          <w:szCs w:val="28"/>
          <w:lang w:val="pl-PL"/>
        </w:rPr>
        <w:t>I. IZMJENE I DOPUNE PROGRAMA</w:t>
      </w:r>
    </w:p>
    <w:p w14:paraId="7F6DC3C6" w14:textId="77777777" w:rsidR="00AD35D9" w:rsidRPr="00E278AC" w:rsidRDefault="00AD35D9" w:rsidP="00AD35D9">
      <w:pPr>
        <w:tabs>
          <w:tab w:val="left" w:pos="3105"/>
        </w:tabs>
        <w:jc w:val="center"/>
        <w:rPr>
          <w:b/>
          <w:szCs w:val="28"/>
          <w:lang w:val="pl-PL"/>
        </w:rPr>
      </w:pPr>
      <w:r>
        <w:rPr>
          <w:b/>
          <w:szCs w:val="28"/>
          <w:lang w:val="pl-PL"/>
        </w:rPr>
        <w:t>DERATIZACIJE I VETERINARSKO-HIGIJENIČARSKE SLUŽBE ZA 2024</w:t>
      </w:r>
      <w:r w:rsidRPr="00E278AC">
        <w:rPr>
          <w:b/>
          <w:szCs w:val="28"/>
          <w:lang w:val="pl-PL"/>
        </w:rPr>
        <w:t>. GODINU</w:t>
      </w:r>
    </w:p>
    <w:p w14:paraId="30FC9019" w14:textId="77777777" w:rsidR="00AD35D9" w:rsidRDefault="00AD35D9" w:rsidP="00AD35D9">
      <w:pPr>
        <w:tabs>
          <w:tab w:val="left" w:pos="3105"/>
        </w:tabs>
        <w:jc w:val="center"/>
        <w:rPr>
          <w:b/>
          <w:szCs w:val="28"/>
          <w:lang w:val="pl-PL"/>
        </w:rPr>
      </w:pPr>
      <w:r>
        <w:rPr>
          <w:b/>
          <w:szCs w:val="28"/>
          <w:lang w:val="pl-PL"/>
        </w:rPr>
        <w:t>Članak 1.</w:t>
      </w:r>
    </w:p>
    <w:p w14:paraId="6430CAA6" w14:textId="77777777" w:rsidR="00AD35D9" w:rsidRDefault="00AD35D9" w:rsidP="00AD35D9">
      <w:pPr>
        <w:tabs>
          <w:tab w:val="left" w:pos="3105"/>
        </w:tabs>
        <w:rPr>
          <w:szCs w:val="28"/>
          <w:lang w:val="pl-PL"/>
        </w:rPr>
      </w:pPr>
      <w:r>
        <w:rPr>
          <w:szCs w:val="28"/>
          <w:lang w:val="pl-PL"/>
        </w:rPr>
        <w:t>Ovim I. izmjenama i dopunama Programa deratizacije i veterinarsko-higijeničarske službe za 2024. godinu mijenja se Program deratizacije i veterinarsko-higijeničarske službe za 2024. godinu (Službeni glasnik Općine Dubravica broj 05/2023) i glasi:</w:t>
      </w:r>
    </w:p>
    <w:tbl>
      <w:tblPr>
        <w:tblW w:w="14722" w:type="dxa"/>
        <w:tblLook w:val="04A0" w:firstRow="1" w:lastRow="0" w:firstColumn="1" w:lastColumn="0" w:noHBand="0" w:noVBand="1"/>
      </w:tblPr>
      <w:tblGrid>
        <w:gridCol w:w="1139"/>
        <w:gridCol w:w="393"/>
        <w:gridCol w:w="535"/>
        <w:gridCol w:w="179"/>
        <w:gridCol w:w="7354"/>
        <w:gridCol w:w="64"/>
        <w:gridCol w:w="1341"/>
        <w:gridCol w:w="43"/>
        <w:gridCol w:w="1434"/>
        <w:gridCol w:w="43"/>
        <w:gridCol w:w="1297"/>
        <w:gridCol w:w="46"/>
        <w:gridCol w:w="1094"/>
        <w:gridCol w:w="46"/>
      </w:tblGrid>
      <w:tr w:rsidR="00AD35D9" w14:paraId="50C5BA86" w14:textId="77777777" w:rsidTr="002128DE">
        <w:trPr>
          <w:trHeight w:val="625"/>
        </w:trPr>
        <w:tc>
          <w:tcPr>
            <w:tcW w:w="1073" w:type="dxa"/>
            <w:tcBorders>
              <w:top w:val="nil"/>
              <w:left w:val="nil"/>
              <w:bottom w:val="nil"/>
              <w:right w:val="nil"/>
            </w:tcBorders>
            <w:shd w:val="clear" w:color="auto" w:fill="auto"/>
            <w:noWrap/>
            <w:vAlign w:val="bottom"/>
            <w:hideMark/>
          </w:tcPr>
          <w:p w14:paraId="3EDB2BA7" w14:textId="77777777" w:rsidR="00AD35D9" w:rsidRDefault="00AD35D9" w:rsidP="002128DE">
            <w:pPr>
              <w:rPr>
                <w:rFonts w:ascii="Arial" w:hAnsi="Arial" w:cs="Arial"/>
                <w:b/>
                <w:bCs/>
                <w:sz w:val="20"/>
                <w:szCs w:val="20"/>
                <w:lang w:eastAsia="hr-HR"/>
              </w:rPr>
            </w:pPr>
            <w:r>
              <w:rPr>
                <w:rFonts w:ascii="Arial" w:hAnsi="Arial" w:cs="Arial"/>
                <w:b/>
                <w:bCs/>
                <w:sz w:val="20"/>
                <w:szCs w:val="20"/>
              </w:rPr>
              <w:lastRenderedPageBreak/>
              <w:t>POZICIJA</w:t>
            </w:r>
          </w:p>
        </w:tc>
        <w:tc>
          <w:tcPr>
            <w:tcW w:w="874" w:type="dxa"/>
            <w:gridSpan w:val="2"/>
            <w:tcBorders>
              <w:top w:val="nil"/>
              <w:left w:val="nil"/>
              <w:bottom w:val="nil"/>
              <w:right w:val="nil"/>
            </w:tcBorders>
            <w:shd w:val="clear" w:color="auto" w:fill="auto"/>
            <w:vAlign w:val="bottom"/>
            <w:hideMark/>
          </w:tcPr>
          <w:p w14:paraId="79268E57" w14:textId="77777777" w:rsidR="00AD35D9" w:rsidRDefault="00AD35D9" w:rsidP="002128DE">
            <w:pPr>
              <w:rPr>
                <w:rFonts w:ascii="Arial" w:hAnsi="Arial" w:cs="Arial"/>
                <w:b/>
                <w:bCs/>
                <w:sz w:val="20"/>
                <w:szCs w:val="20"/>
              </w:rPr>
            </w:pPr>
            <w:r>
              <w:rPr>
                <w:rFonts w:ascii="Arial" w:hAnsi="Arial" w:cs="Arial"/>
                <w:b/>
                <w:bCs/>
                <w:sz w:val="20"/>
                <w:szCs w:val="20"/>
              </w:rPr>
              <w:t xml:space="preserve">BROJ </w:t>
            </w:r>
            <w:r>
              <w:rPr>
                <w:rFonts w:ascii="Arial" w:hAnsi="Arial" w:cs="Arial"/>
                <w:b/>
                <w:bCs/>
                <w:sz w:val="20"/>
                <w:szCs w:val="20"/>
              </w:rPr>
              <w:br/>
              <w:t>KONTA</w:t>
            </w:r>
          </w:p>
        </w:tc>
        <w:tc>
          <w:tcPr>
            <w:tcW w:w="7533" w:type="dxa"/>
            <w:gridSpan w:val="2"/>
            <w:tcBorders>
              <w:top w:val="nil"/>
              <w:left w:val="nil"/>
              <w:bottom w:val="nil"/>
              <w:right w:val="nil"/>
            </w:tcBorders>
            <w:shd w:val="clear" w:color="auto" w:fill="auto"/>
            <w:noWrap/>
            <w:vAlign w:val="bottom"/>
            <w:hideMark/>
          </w:tcPr>
          <w:p w14:paraId="572F964A" w14:textId="77777777" w:rsidR="00AD35D9" w:rsidRDefault="00AD35D9" w:rsidP="002128DE">
            <w:pPr>
              <w:rPr>
                <w:rFonts w:ascii="Arial" w:hAnsi="Arial" w:cs="Arial"/>
                <w:b/>
                <w:bCs/>
                <w:sz w:val="20"/>
                <w:szCs w:val="20"/>
              </w:rPr>
            </w:pPr>
            <w:r>
              <w:rPr>
                <w:rFonts w:ascii="Arial" w:hAnsi="Arial" w:cs="Arial"/>
                <w:b/>
                <w:bCs/>
                <w:sz w:val="20"/>
                <w:szCs w:val="20"/>
              </w:rPr>
              <w:t>VRSTA RASHODA / IZDATAKA</w:t>
            </w:r>
          </w:p>
        </w:tc>
        <w:tc>
          <w:tcPr>
            <w:tcW w:w="1324" w:type="dxa"/>
            <w:gridSpan w:val="2"/>
            <w:tcBorders>
              <w:top w:val="nil"/>
              <w:left w:val="nil"/>
              <w:bottom w:val="nil"/>
              <w:right w:val="nil"/>
            </w:tcBorders>
            <w:shd w:val="clear" w:color="auto" w:fill="auto"/>
            <w:noWrap/>
            <w:vAlign w:val="bottom"/>
            <w:hideMark/>
          </w:tcPr>
          <w:p w14:paraId="57A58A4B" w14:textId="77777777" w:rsidR="00AD35D9" w:rsidRDefault="00AD35D9" w:rsidP="002128DE">
            <w:pPr>
              <w:rPr>
                <w:rFonts w:ascii="Arial" w:hAnsi="Arial" w:cs="Arial"/>
                <w:b/>
                <w:bCs/>
                <w:sz w:val="20"/>
                <w:szCs w:val="20"/>
              </w:rPr>
            </w:pPr>
            <w:r>
              <w:rPr>
                <w:rFonts w:ascii="Arial" w:hAnsi="Arial" w:cs="Arial"/>
                <w:b/>
                <w:bCs/>
                <w:sz w:val="20"/>
                <w:szCs w:val="20"/>
              </w:rPr>
              <w:t>PLANIRANO</w:t>
            </w:r>
          </w:p>
        </w:tc>
        <w:tc>
          <w:tcPr>
            <w:tcW w:w="1477" w:type="dxa"/>
            <w:gridSpan w:val="2"/>
            <w:tcBorders>
              <w:top w:val="nil"/>
              <w:left w:val="nil"/>
              <w:bottom w:val="nil"/>
              <w:right w:val="nil"/>
            </w:tcBorders>
            <w:shd w:val="clear" w:color="auto" w:fill="auto"/>
            <w:noWrap/>
            <w:vAlign w:val="bottom"/>
            <w:hideMark/>
          </w:tcPr>
          <w:p w14:paraId="04B7514A" w14:textId="77777777" w:rsidR="00AD35D9" w:rsidRDefault="00AD35D9" w:rsidP="002128DE">
            <w:pPr>
              <w:rPr>
                <w:rFonts w:ascii="Arial" w:hAnsi="Arial" w:cs="Arial"/>
                <w:b/>
                <w:bCs/>
                <w:sz w:val="20"/>
                <w:szCs w:val="20"/>
              </w:rPr>
            </w:pPr>
            <w:r>
              <w:rPr>
                <w:rFonts w:ascii="Arial" w:hAnsi="Arial" w:cs="Arial"/>
                <w:b/>
                <w:bCs/>
                <w:sz w:val="20"/>
                <w:szCs w:val="20"/>
              </w:rPr>
              <w:t>PROMJENA IZNOS</w:t>
            </w:r>
          </w:p>
        </w:tc>
        <w:tc>
          <w:tcPr>
            <w:tcW w:w="1301" w:type="dxa"/>
            <w:gridSpan w:val="3"/>
            <w:tcBorders>
              <w:top w:val="nil"/>
              <w:left w:val="nil"/>
              <w:bottom w:val="nil"/>
              <w:right w:val="nil"/>
            </w:tcBorders>
            <w:shd w:val="clear" w:color="auto" w:fill="auto"/>
            <w:vAlign w:val="bottom"/>
            <w:hideMark/>
          </w:tcPr>
          <w:p w14:paraId="07B648E5" w14:textId="77777777" w:rsidR="00AD35D9" w:rsidRDefault="00AD35D9" w:rsidP="002128DE">
            <w:pPr>
              <w:rPr>
                <w:rFonts w:ascii="Arial" w:hAnsi="Arial" w:cs="Arial"/>
                <w:b/>
                <w:bCs/>
                <w:sz w:val="20"/>
                <w:szCs w:val="20"/>
              </w:rPr>
            </w:pPr>
            <w:r>
              <w:rPr>
                <w:rFonts w:ascii="Arial" w:hAnsi="Arial" w:cs="Arial"/>
                <w:b/>
                <w:bCs/>
                <w:sz w:val="20"/>
                <w:szCs w:val="20"/>
              </w:rPr>
              <w:t xml:space="preserve">PROMJENA </w:t>
            </w:r>
            <w:r>
              <w:rPr>
                <w:rFonts w:ascii="Arial" w:hAnsi="Arial" w:cs="Arial"/>
                <w:b/>
                <w:bCs/>
                <w:sz w:val="20"/>
                <w:szCs w:val="20"/>
              </w:rPr>
              <w:br/>
              <w:t>POSTOTAK</w:t>
            </w:r>
          </w:p>
        </w:tc>
        <w:tc>
          <w:tcPr>
            <w:tcW w:w="1140" w:type="dxa"/>
            <w:gridSpan w:val="2"/>
            <w:tcBorders>
              <w:top w:val="nil"/>
              <w:left w:val="nil"/>
              <w:bottom w:val="nil"/>
              <w:right w:val="nil"/>
            </w:tcBorders>
            <w:shd w:val="clear" w:color="auto" w:fill="auto"/>
            <w:noWrap/>
            <w:vAlign w:val="bottom"/>
            <w:hideMark/>
          </w:tcPr>
          <w:p w14:paraId="771737D4" w14:textId="77777777" w:rsidR="00AD35D9" w:rsidRDefault="00AD35D9" w:rsidP="002128DE">
            <w:pPr>
              <w:rPr>
                <w:rFonts w:ascii="Arial" w:hAnsi="Arial" w:cs="Arial"/>
                <w:b/>
                <w:bCs/>
                <w:sz w:val="20"/>
                <w:szCs w:val="20"/>
              </w:rPr>
            </w:pPr>
            <w:r>
              <w:rPr>
                <w:rFonts w:ascii="Arial" w:hAnsi="Arial" w:cs="Arial"/>
                <w:b/>
                <w:bCs/>
                <w:sz w:val="20"/>
                <w:szCs w:val="20"/>
              </w:rPr>
              <w:t>NOVI IZNOS</w:t>
            </w:r>
          </w:p>
        </w:tc>
      </w:tr>
      <w:tr w:rsidR="00AD35D9" w14:paraId="76A584E1" w14:textId="77777777" w:rsidTr="002128DE">
        <w:trPr>
          <w:gridAfter w:val="1"/>
          <w:wAfter w:w="46" w:type="dxa"/>
          <w:trHeight w:val="312"/>
        </w:trPr>
        <w:tc>
          <w:tcPr>
            <w:tcW w:w="9536" w:type="dxa"/>
            <w:gridSpan w:val="6"/>
            <w:tcBorders>
              <w:top w:val="nil"/>
              <w:left w:val="nil"/>
              <w:bottom w:val="nil"/>
              <w:right w:val="nil"/>
            </w:tcBorders>
            <w:shd w:val="clear" w:color="000000" w:fill="9999FF"/>
            <w:noWrap/>
            <w:vAlign w:val="bottom"/>
            <w:hideMark/>
          </w:tcPr>
          <w:p w14:paraId="4C917FEB" w14:textId="77777777" w:rsidR="00AD35D9" w:rsidRDefault="00AD35D9" w:rsidP="002128DE">
            <w:pPr>
              <w:rPr>
                <w:rFonts w:ascii="Arial" w:hAnsi="Arial" w:cs="Arial"/>
                <w:b/>
                <w:bCs/>
                <w:color w:val="000000"/>
                <w:sz w:val="20"/>
                <w:szCs w:val="20"/>
                <w:lang w:eastAsia="hr-HR"/>
              </w:rPr>
            </w:pPr>
            <w:r>
              <w:rPr>
                <w:rFonts w:ascii="Arial" w:hAnsi="Arial" w:cs="Arial"/>
                <w:b/>
                <w:bCs/>
                <w:color w:val="000000"/>
                <w:sz w:val="20"/>
                <w:szCs w:val="20"/>
              </w:rPr>
              <w:t>Program 1015 Deratizacija i veterinarsko -higijeničarska služba</w:t>
            </w:r>
          </w:p>
        </w:tc>
        <w:tc>
          <w:tcPr>
            <w:tcW w:w="1311" w:type="dxa"/>
            <w:gridSpan w:val="2"/>
            <w:tcBorders>
              <w:top w:val="nil"/>
              <w:left w:val="nil"/>
              <w:bottom w:val="nil"/>
              <w:right w:val="nil"/>
            </w:tcBorders>
            <w:shd w:val="clear" w:color="000000" w:fill="9999FF"/>
            <w:noWrap/>
            <w:vAlign w:val="bottom"/>
            <w:hideMark/>
          </w:tcPr>
          <w:p w14:paraId="04E54107"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2.930,00</w:t>
            </w:r>
          </w:p>
        </w:tc>
        <w:tc>
          <w:tcPr>
            <w:tcW w:w="1477" w:type="dxa"/>
            <w:gridSpan w:val="2"/>
            <w:tcBorders>
              <w:top w:val="nil"/>
              <w:left w:val="nil"/>
              <w:bottom w:val="nil"/>
              <w:right w:val="nil"/>
            </w:tcBorders>
            <w:shd w:val="clear" w:color="000000" w:fill="9999FF"/>
            <w:noWrap/>
            <w:vAlign w:val="bottom"/>
            <w:hideMark/>
          </w:tcPr>
          <w:p w14:paraId="69FC572C"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2.045,05</w:t>
            </w:r>
          </w:p>
        </w:tc>
        <w:tc>
          <w:tcPr>
            <w:tcW w:w="1212" w:type="dxa"/>
            <w:tcBorders>
              <w:top w:val="nil"/>
              <w:left w:val="nil"/>
              <w:bottom w:val="nil"/>
              <w:right w:val="nil"/>
            </w:tcBorders>
            <w:shd w:val="clear" w:color="000000" w:fill="9999FF"/>
            <w:noWrap/>
            <w:vAlign w:val="bottom"/>
            <w:hideMark/>
          </w:tcPr>
          <w:p w14:paraId="10A92494"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69,80</w:t>
            </w:r>
          </w:p>
        </w:tc>
        <w:tc>
          <w:tcPr>
            <w:tcW w:w="1140" w:type="dxa"/>
            <w:gridSpan w:val="2"/>
            <w:tcBorders>
              <w:top w:val="nil"/>
              <w:left w:val="nil"/>
              <w:bottom w:val="nil"/>
              <w:right w:val="nil"/>
            </w:tcBorders>
            <w:shd w:val="clear" w:color="000000" w:fill="9999FF"/>
            <w:noWrap/>
            <w:vAlign w:val="bottom"/>
            <w:hideMark/>
          </w:tcPr>
          <w:p w14:paraId="43ED0354"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4.975,05</w:t>
            </w:r>
          </w:p>
        </w:tc>
      </w:tr>
      <w:tr w:rsidR="00AD35D9" w14:paraId="3F324268" w14:textId="77777777" w:rsidTr="002128DE">
        <w:trPr>
          <w:gridAfter w:val="1"/>
          <w:wAfter w:w="46" w:type="dxa"/>
          <w:trHeight w:val="312"/>
        </w:trPr>
        <w:tc>
          <w:tcPr>
            <w:tcW w:w="9536" w:type="dxa"/>
            <w:gridSpan w:val="6"/>
            <w:tcBorders>
              <w:top w:val="nil"/>
              <w:left w:val="nil"/>
              <w:bottom w:val="nil"/>
              <w:right w:val="nil"/>
            </w:tcBorders>
            <w:shd w:val="clear" w:color="000000" w:fill="CCCCFF"/>
            <w:noWrap/>
            <w:vAlign w:val="bottom"/>
            <w:hideMark/>
          </w:tcPr>
          <w:p w14:paraId="46E7A400" w14:textId="77777777" w:rsidR="00AD35D9" w:rsidRDefault="00AD35D9" w:rsidP="002128DE">
            <w:pPr>
              <w:rPr>
                <w:rFonts w:ascii="Arial" w:hAnsi="Arial" w:cs="Arial"/>
                <w:b/>
                <w:bCs/>
                <w:color w:val="000000"/>
                <w:sz w:val="20"/>
                <w:szCs w:val="20"/>
              </w:rPr>
            </w:pPr>
            <w:r>
              <w:rPr>
                <w:rFonts w:ascii="Arial" w:hAnsi="Arial" w:cs="Arial"/>
                <w:b/>
                <w:bCs/>
                <w:color w:val="000000"/>
                <w:sz w:val="20"/>
                <w:szCs w:val="20"/>
              </w:rPr>
              <w:t>Aktivnost A100001 Deratizacija</w:t>
            </w:r>
          </w:p>
        </w:tc>
        <w:tc>
          <w:tcPr>
            <w:tcW w:w="1311" w:type="dxa"/>
            <w:gridSpan w:val="2"/>
            <w:tcBorders>
              <w:top w:val="nil"/>
              <w:left w:val="nil"/>
              <w:bottom w:val="nil"/>
              <w:right w:val="nil"/>
            </w:tcBorders>
            <w:shd w:val="clear" w:color="000000" w:fill="CCCCFF"/>
            <w:noWrap/>
            <w:vAlign w:val="bottom"/>
            <w:hideMark/>
          </w:tcPr>
          <w:p w14:paraId="3F8B5C02"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1.730,00</w:t>
            </w:r>
          </w:p>
        </w:tc>
        <w:tc>
          <w:tcPr>
            <w:tcW w:w="1477" w:type="dxa"/>
            <w:gridSpan w:val="2"/>
            <w:tcBorders>
              <w:top w:val="nil"/>
              <w:left w:val="nil"/>
              <w:bottom w:val="nil"/>
              <w:right w:val="nil"/>
            </w:tcBorders>
            <w:shd w:val="clear" w:color="000000" w:fill="CCCCFF"/>
            <w:noWrap/>
            <w:vAlign w:val="bottom"/>
            <w:hideMark/>
          </w:tcPr>
          <w:p w14:paraId="6055818E"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-24,95</w:t>
            </w:r>
          </w:p>
        </w:tc>
        <w:tc>
          <w:tcPr>
            <w:tcW w:w="1212" w:type="dxa"/>
            <w:tcBorders>
              <w:top w:val="nil"/>
              <w:left w:val="nil"/>
              <w:bottom w:val="nil"/>
              <w:right w:val="nil"/>
            </w:tcBorders>
            <w:shd w:val="clear" w:color="000000" w:fill="CCCCFF"/>
            <w:noWrap/>
            <w:vAlign w:val="bottom"/>
            <w:hideMark/>
          </w:tcPr>
          <w:p w14:paraId="4B5813B4"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-1,44</w:t>
            </w:r>
          </w:p>
        </w:tc>
        <w:tc>
          <w:tcPr>
            <w:tcW w:w="1140" w:type="dxa"/>
            <w:gridSpan w:val="2"/>
            <w:tcBorders>
              <w:top w:val="nil"/>
              <w:left w:val="nil"/>
              <w:bottom w:val="nil"/>
              <w:right w:val="nil"/>
            </w:tcBorders>
            <w:shd w:val="clear" w:color="000000" w:fill="CCCCFF"/>
            <w:noWrap/>
            <w:vAlign w:val="bottom"/>
            <w:hideMark/>
          </w:tcPr>
          <w:p w14:paraId="0CF8C88B"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1.705,05</w:t>
            </w:r>
          </w:p>
        </w:tc>
      </w:tr>
      <w:tr w:rsidR="00AD35D9" w14:paraId="42EADA4A" w14:textId="77777777" w:rsidTr="002128DE">
        <w:trPr>
          <w:gridAfter w:val="1"/>
          <w:wAfter w:w="47" w:type="dxa"/>
          <w:trHeight w:val="312"/>
        </w:trPr>
        <w:tc>
          <w:tcPr>
            <w:tcW w:w="1442" w:type="dxa"/>
            <w:gridSpan w:val="2"/>
            <w:tcBorders>
              <w:top w:val="nil"/>
              <w:left w:val="nil"/>
              <w:bottom w:val="nil"/>
              <w:right w:val="nil"/>
            </w:tcBorders>
            <w:shd w:val="clear" w:color="auto" w:fill="auto"/>
            <w:noWrap/>
            <w:vAlign w:val="bottom"/>
            <w:hideMark/>
          </w:tcPr>
          <w:p w14:paraId="062A5552" w14:textId="77777777" w:rsidR="00AD35D9" w:rsidRDefault="00AD35D9" w:rsidP="002128DE">
            <w:pPr>
              <w:jc w:val="right"/>
              <w:rPr>
                <w:rFonts w:ascii="Arial" w:hAnsi="Arial" w:cs="Arial"/>
                <w:b/>
                <w:bCs/>
                <w:color w:val="000000"/>
                <w:sz w:val="20"/>
                <w:szCs w:val="20"/>
              </w:rPr>
            </w:pPr>
          </w:p>
        </w:tc>
        <w:tc>
          <w:tcPr>
            <w:tcW w:w="684" w:type="dxa"/>
            <w:gridSpan w:val="2"/>
            <w:tcBorders>
              <w:top w:val="nil"/>
              <w:left w:val="nil"/>
              <w:bottom w:val="nil"/>
              <w:right w:val="nil"/>
            </w:tcBorders>
            <w:shd w:val="clear" w:color="auto" w:fill="auto"/>
            <w:noWrap/>
            <w:vAlign w:val="bottom"/>
            <w:hideMark/>
          </w:tcPr>
          <w:p w14:paraId="2117CD7C" w14:textId="77777777" w:rsidR="00AD35D9" w:rsidRDefault="00AD35D9" w:rsidP="002128DE">
            <w:pPr>
              <w:rPr>
                <w:rFonts w:ascii="Arial" w:hAnsi="Arial" w:cs="Arial"/>
                <w:b/>
                <w:bCs/>
                <w:sz w:val="20"/>
                <w:szCs w:val="20"/>
              </w:rPr>
            </w:pPr>
            <w:r>
              <w:rPr>
                <w:rFonts w:ascii="Arial" w:hAnsi="Arial" w:cs="Arial"/>
                <w:b/>
                <w:bCs/>
                <w:sz w:val="20"/>
                <w:szCs w:val="20"/>
              </w:rPr>
              <w:t>3</w:t>
            </w:r>
          </w:p>
        </w:tc>
        <w:tc>
          <w:tcPr>
            <w:tcW w:w="7409" w:type="dxa"/>
            <w:gridSpan w:val="2"/>
            <w:tcBorders>
              <w:top w:val="nil"/>
              <w:left w:val="nil"/>
              <w:bottom w:val="nil"/>
              <w:right w:val="nil"/>
            </w:tcBorders>
            <w:shd w:val="clear" w:color="auto" w:fill="auto"/>
            <w:noWrap/>
            <w:vAlign w:val="bottom"/>
            <w:hideMark/>
          </w:tcPr>
          <w:p w14:paraId="2932C558" w14:textId="77777777" w:rsidR="00AD35D9" w:rsidRDefault="00AD35D9" w:rsidP="002128DE">
            <w:pPr>
              <w:rPr>
                <w:rFonts w:ascii="Arial" w:hAnsi="Arial" w:cs="Arial"/>
                <w:b/>
                <w:bCs/>
                <w:sz w:val="20"/>
                <w:szCs w:val="20"/>
              </w:rPr>
            </w:pPr>
            <w:r>
              <w:rPr>
                <w:rFonts w:ascii="Arial" w:hAnsi="Arial" w:cs="Arial"/>
                <w:b/>
                <w:bCs/>
                <w:sz w:val="20"/>
                <w:szCs w:val="20"/>
              </w:rPr>
              <w:t>Rashodi poslovanja</w:t>
            </w:r>
          </w:p>
        </w:tc>
        <w:tc>
          <w:tcPr>
            <w:tcW w:w="1311" w:type="dxa"/>
            <w:gridSpan w:val="2"/>
            <w:tcBorders>
              <w:top w:val="nil"/>
              <w:left w:val="nil"/>
              <w:bottom w:val="nil"/>
              <w:right w:val="nil"/>
            </w:tcBorders>
            <w:shd w:val="clear" w:color="auto" w:fill="auto"/>
            <w:noWrap/>
            <w:vAlign w:val="bottom"/>
            <w:hideMark/>
          </w:tcPr>
          <w:p w14:paraId="1BC99CC2" w14:textId="77777777" w:rsidR="00AD35D9" w:rsidRDefault="00AD35D9" w:rsidP="002128DE">
            <w:pPr>
              <w:jc w:val="right"/>
              <w:rPr>
                <w:rFonts w:ascii="Arial" w:hAnsi="Arial" w:cs="Arial"/>
                <w:b/>
                <w:bCs/>
                <w:sz w:val="20"/>
                <w:szCs w:val="20"/>
              </w:rPr>
            </w:pPr>
            <w:r>
              <w:rPr>
                <w:rFonts w:ascii="Arial" w:hAnsi="Arial" w:cs="Arial"/>
                <w:b/>
                <w:bCs/>
                <w:sz w:val="20"/>
                <w:szCs w:val="20"/>
              </w:rPr>
              <w:t>1.730,00</w:t>
            </w:r>
          </w:p>
        </w:tc>
        <w:tc>
          <w:tcPr>
            <w:tcW w:w="1477" w:type="dxa"/>
            <w:gridSpan w:val="2"/>
            <w:tcBorders>
              <w:top w:val="nil"/>
              <w:left w:val="nil"/>
              <w:bottom w:val="nil"/>
              <w:right w:val="nil"/>
            </w:tcBorders>
            <w:shd w:val="clear" w:color="auto" w:fill="auto"/>
            <w:noWrap/>
            <w:vAlign w:val="bottom"/>
            <w:hideMark/>
          </w:tcPr>
          <w:p w14:paraId="208F8583" w14:textId="77777777" w:rsidR="00AD35D9" w:rsidRDefault="00AD35D9" w:rsidP="002128DE">
            <w:pPr>
              <w:jc w:val="right"/>
              <w:rPr>
                <w:rFonts w:ascii="Arial" w:hAnsi="Arial" w:cs="Arial"/>
                <w:b/>
                <w:bCs/>
                <w:sz w:val="20"/>
                <w:szCs w:val="20"/>
              </w:rPr>
            </w:pPr>
            <w:r>
              <w:rPr>
                <w:rFonts w:ascii="Arial" w:hAnsi="Arial" w:cs="Arial"/>
                <w:b/>
                <w:bCs/>
                <w:sz w:val="20"/>
                <w:szCs w:val="20"/>
              </w:rPr>
              <w:t>-24,95</w:t>
            </w:r>
          </w:p>
        </w:tc>
        <w:tc>
          <w:tcPr>
            <w:tcW w:w="1212" w:type="dxa"/>
            <w:tcBorders>
              <w:top w:val="nil"/>
              <w:left w:val="nil"/>
              <w:bottom w:val="nil"/>
              <w:right w:val="nil"/>
            </w:tcBorders>
            <w:shd w:val="clear" w:color="auto" w:fill="auto"/>
            <w:noWrap/>
            <w:vAlign w:val="bottom"/>
            <w:hideMark/>
          </w:tcPr>
          <w:p w14:paraId="3D01AD8F" w14:textId="77777777" w:rsidR="00AD35D9" w:rsidRDefault="00AD35D9" w:rsidP="002128DE">
            <w:pPr>
              <w:jc w:val="right"/>
              <w:rPr>
                <w:rFonts w:ascii="Arial" w:hAnsi="Arial" w:cs="Arial"/>
                <w:b/>
                <w:bCs/>
                <w:sz w:val="20"/>
                <w:szCs w:val="20"/>
              </w:rPr>
            </w:pPr>
            <w:r>
              <w:rPr>
                <w:rFonts w:ascii="Arial" w:hAnsi="Arial" w:cs="Arial"/>
                <w:b/>
                <w:bCs/>
                <w:sz w:val="20"/>
                <w:szCs w:val="20"/>
              </w:rPr>
              <w:t>-1,44</w:t>
            </w:r>
          </w:p>
        </w:tc>
        <w:tc>
          <w:tcPr>
            <w:tcW w:w="1140" w:type="dxa"/>
            <w:gridSpan w:val="2"/>
            <w:tcBorders>
              <w:top w:val="nil"/>
              <w:left w:val="nil"/>
              <w:bottom w:val="nil"/>
              <w:right w:val="nil"/>
            </w:tcBorders>
            <w:shd w:val="clear" w:color="auto" w:fill="auto"/>
            <w:noWrap/>
            <w:vAlign w:val="bottom"/>
            <w:hideMark/>
          </w:tcPr>
          <w:p w14:paraId="046C1EEB" w14:textId="77777777" w:rsidR="00AD35D9" w:rsidRDefault="00AD35D9" w:rsidP="002128DE">
            <w:pPr>
              <w:jc w:val="right"/>
              <w:rPr>
                <w:rFonts w:ascii="Arial" w:hAnsi="Arial" w:cs="Arial"/>
                <w:b/>
                <w:bCs/>
                <w:sz w:val="20"/>
                <w:szCs w:val="20"/>
              </w:rPr>
            </w:pPr>
            <w:r>
              <w:rPr>
                <w:rFonts w:ascii="Arial" w:hAnsi="Arial" w:cs="Arial"/>
                <w:b/>
                <w:bCs/>
                <w:sz w:val="20"/>
                <w:szCs w:val="20"/>
              </w:rPr>
              <w:t>1.705,05</w:t>
            </w:r>
          </w:p>
        </w:tc>
      </w:tr>
      <w:tr w:rsidR="00AD35D9" w14:paraId="041C2F5F" w14:textId="77777777" w:rsidTr="002128DE">
        <w:trPr>
          <w:gridAfter w:val="1"/>
          <w:wAfter w:w="47" w:type="dxa"/>
          <w:trHeight w:val="312"/>
        </w:trPr>
        <w:tc>
          <w:tcPr>
            <w:tcW w:w="1442" w:type="dxa"/>
            <w:gridSpan w:val="2"/>
            <w:tcBorders>
              <w:top w:val="nil"/>
              <w:left w:val="nil"/>
              <w:bottom w:val="nil"/>
              <w:right w:val="nil"/>
            </w:tcBorders>
            <w:shd w:val="clear" w:color="auto" w:fill="auto"/>
            <w:noWrap/>
            <w:vAlign w:val="bottom"/>
            <w:hideMark/>
          </w:tcPr>
          <w:p w14:paraId="46C51635" w14:textId="77777777" w:rsidR="00AD35D9" w:rsidRDefault="00AD35D9" w:rsidP="002128DE">
            <w:pPr>
              <w:jc w:val="right"/>
              <w:rPr>
                <w:rFonts w:ascii="Arial" w:hAnsi="Arial" w:cs="Arial"/>
                <w:b/>
                <w:bCs/>
                <w:sz w:val="20"/>
                <w:szCs w:val="20"/>
              </w:rPr>
            </w:pPr>
          </w:p>
        </w:tc>
        <w:tc>
          <w:tcPr>
            <w:tcW w:w="684" w:type="dxa"/>
            <w:gridSpan w:val="2"/>
            <w:tcBorders>
              <w:top w:val="nil"/>
              <w:left w:val="nil"/>
              <w:bottom w:val="nil"/>
              <w:right w:val="nil"/>
            </w:tcBorders>
            <w:shd w:val="clear" w:color="auto" w:fill="auto"/>
            <w:noWrap/>
            <w:vAlign w:val="bottom"/>
            <w:hideMark/>
          </w:tcPr>
          <w:p w14:paraId="11F1DA7B" w14:textId="77777777" w:rsidR="00AD35D9" w:rsidRDefault="00AD35D9" w:rsidP="002128DE">
            <w:pPr>
              <w:rPr>
                <w:rFonts w:ascii="Arial" w:hAnsi="Arial" w:cs="Arial"/>
                <w:sz w:val="20"/>
                <w:szCs w:val="20"/>
              </w:rPr>
            </w:pPr>
            <w:r>
              <w:rPr>
                <w:rFonts w:ascii="Arial" w:hAnsi="Arial" w:cs="Arial"/>
                <w:sz w:val="20"/>
                <w:szCs w:val="20"/>
              </w:rPr>
              <w:t>32</w:t>
            </w:r>
          </w:p>
        </w:tc>
        <w:tc>
          <w:tcPr>
            <w:tcW w:w="7409" w:type="dxa"/>
            <w:gridSpan w:val="2"/>
            <w:tcBorders>
              <w:top w:val="nil"/>
              <w:left w:val="nil"/>
              <w:bottom w:val="nil"/>
              <w:right w:val="nil"/>
            </w:tcBorders>
            <w:shd w:val="clear" w:color="auto" w:fill="auto"/>
            <w:noWrap/>
            <w:vAlign w:val="bottom"/>
            <w:hideMark/>
          </w:tcPr>
          <w:p w14:paraId="06575164" w14:textId="77777777" w:rsidR="00AD35D9" w:rsidRDefault="00AD35D9" w:rsidP="002128DE">
            <w:pPr>
              <w:rPr>
                <w:rFonts w:ascii="Arial" w:hAnsi="Arial" w:cs="Arial"/>
                <w:sz w:val="20"/>
                <w:szCs w:val="20"/>
              </w:rPr>
            </w:pPr>
            <w:r>
              <w:rPr>
                <w:rFonts w:ascii="Arial" w:hAnsi="Arial" w:cs="Arial"/>
                <w:sz w:val="20"/>
                <w:szCs w:val="20"/>
              </w:rPr>
              <w:t>Materijalni rashodi</w:t>
            </w:r>
          </w:p>
        </w:tc>
        <w:tc>
          <w:tcPr>
            <w:tcW w:w="1311" w:type="dxa"/>
            <w:gridSpan w:val="2"/>
            <w:tcBorders>
              <w:top w:val="nil"/>
              <w:left w:val="nil"/>
              <w:bottom w:val="nil"/>
              <w:right w:val="nil"/>
            </w:tcBorders>
            <w:shd w:val="clear" w:color="auto" w:fill="auto"/>
            <w:noWrap/>
            <w:vAlign w:val="bottom"/>
            <w:hideMark/>
          </w:tcPr>
          <w:p w14:paraId="5EDA1F5A" w14:textId="77777777" w:rsidR="00AD35D9" w:rsidRDefault="00AD35D9" w:rsidP="002128DE">
            <w:pPr>
              <w:jc w:val="right"/>
              <w:rPr>
                <w:rFonts w:ascii="Arial" w:hAnsi="Arial" w:cs="Arial"/>
                <w:sz w:val="20"/>
                <w:szCs w:val="20"/>
              </w:rPr>
            </w:pPr>
            <w:r>
              <w:rPr>
                <w:rFonts w:ascii="Arial" w:hAnsi="Arial" w:cs="Arial"/>
                <w:sz w:val="20"/>
                <w:szCs w:val="20"/>
              </w:rPr>
              <w:t>1.730,00</w:t>
            </w:r>
          </w:p>
        </w:tc>
        <w:tc>
          <w:tcPr>
            <w:tcW w:w="1477" w:type="dxa"/>
            <w:gridSpan w:val="2"/>
            <w:tcBorders>
              <w:top w:val="nil"/>
              <w:left w:val="nil"/>
              <w:bottom w:val="nil"/>
              <w:right w:val="nil"/>
            </w:tcBorders>
            <w:shd w:val="clear" w:color="auto" w:fill="auto"/>
            <w:noWrap/>
            <w:vAlign w:val="bottom"/>
            <w:hideMark/>
          </w:tcPr>
          <w:p w14:paraId="70F1981C" w14:textId="77777777" w:rsidR="00AD35D9" w:rsidRDefault="00AD35D9" w:rsidP="002128DE">
            <w:pPr>
              <w:jc w:val="right"/>
              <w:rPr>
                <w:rFonts w:ascii="Arial" w:hAnsi="Arial" w:cs="Arial"/>
                <w:sz w:val="20"/>
                <w:szCs w:val="20"/>
              </w:rPr>
            </w:pPr>
            <w:r>
              <w:rPr>
                <w:rFonts w:ascii="Arial" w:hAnsi="Arial" w:cs="Arial"/>
                <w:sz w:val="20"/>
                <w:szCs w:val="20"/>
              </w:rPr>
              <w:t>-24,95</w:t>
            </w:r>
          </w:p>
        </w:tc>
        <w:tc>
          <w:tcPr>
            <w:tcW w:w="1212" w:type="dxa"/>
            <w:tcBorders>
              <w:top w:val="nil"/>
              <w:left w:val="nil"/>
              <w:bottom w:val="nil"/>
              <w:right w:val="nil"/>
            </w:tcBorders>
            <w:shd w:val="clear" w:color="auto" w:fill="auto"/>
            <w:noWrap/>
            <w:vAlign w:val="bottom"/>
            <w:hideMark/>
          </w:tcPr>
          <w:p w14:paraId="7F6550E5" w14:textId="77777777" w:rsidR="00AD35D9" w:rsidRDefault="00AD35D9" w:rsidP="002128DE">
            <w:pPr>
              <w:jc w:val="right"/>
              <w:rPr>
                <w:rFonts w:ascii="Arial" w:hAnsi="Arial" w:cs="Arial"/>
                <w:sz w:val="20"/>
                <w:szCs w:val="20"/>
              </w:rPr>
            </w:pPr>
            <w:r>
              <w:rPr>
                <w:rFonts w:ascii="Arial" w:hAnsi="Arial" w:cs="Arial"/>
                <w:sz w:val="20"/>
                <w:szCs w:val="20"/>
              </w:rPr>
              <w:t>-1,44</w:t>
            </w:r>
          </w:p>
        </w:tc>
        <w:tc>
          <w:tcPr>
            <w:tcW w:w="1140" w:type="dxa"/>
            <w:gridSpan w:val="2"/>
            <w:tcBorders>
              <w:top w:val="nil"/>
              <w:left w:val="nil"/>
              <w:bottom w:val="nil"/>
              <w:right w:val="nil"/>
            </w:tcBorders>
            <w:shd w:val="clear" w:color="auto" w:fill="auto"/>
            <w:noWrap/>
            <w:vAlign w:val="bottom"/>
            <w:hideMark/>
          </w:tcPr>
          <w:p w14:paraId="6CDD6297" w14:textId="77777777" w:rsidR="00AD35D9" w:rsidRDefault="00AD35D9" w:rsidP="002128DE">
            <w:pPr>
              <w:jc w:val="right"/>
              <w:rPr>
                <w:rFonts w:ascii="Arial" w:hAnsi="Arial" w:cs="Arial"/>
                <w:sz w:val="20"/>
                <w:szCs w:val="20"/>
              </w:rPr>
            </w:pPr>
            <w:r>
              <w:rPr>
                <w:rFonts w:ascii="Arial" w:hAnsi="Arial" w:cs="Arial"/>
                <w:sz w:val="20"/>
                <w:szCs w:val="20"/>
              </w:rPr>
              <w:t>1.705,05</w:t>
            </w:r>
          </w:p>
        </w:tc>
      </w:tr>
      <w:tr w:rsidR="00AD35D9" w14:paraId="6D1D2785" w14:textId="77777777" w:rsidTr="002128DE">
        <w:trPr>
          <w:gridAfter w:val="1"/>
          <w:wAfter w:w="46" w:type="dxa"/>
          <w:trHeight w:val="312"/>
        </w:trPr>
        <w:tc>
          <w:tcPr>
            <w:tcW w:w="9536" w:type="dxa"/>
            <w:gridSpan w:val="6"/>
            <w:tcBorders>
              <w:top w:val="nil"/>
              <w:left w:val="nil"/>
              <w:bottom w:val="nil"/>
              <w:right w:val="nil"/>
            </w:tcBorders>
            <w:shd w:val="clear" w:color="000000" w:fill="FFFF99"/>
            <w:noWrap/>
            <w:vAlign w:val="bottom"/>
            <w:hideMark/>
          </w:tcPr>
          <w:p w14:paraId="4852145F" w14:textId="77777777" w:rsidR="00AD35D9" w:rsidRDefault="00AD35D9"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311" w:type="dxa"/>
            <w:gridSpan w:val="2"/>
            <w:tcBorders>
              <w:top w:val="nil"/>
              <w:left w:val="nil"/>
              <w:bottom w:val="nil"/>
              <w:right w:val="nil"/>
            </w:tcBorders>
            <w:shd w:val="clear" w:color="000000" w:fill="FFFF99"/>
            <w:noWrap/>
            <w:vAlign w:val="bottom"/>
            <w:hideMark/>
          </w:tcPr>
          <w:p w14:paraId="0FE45795"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1.730,00</w:t>
            </w:r>
          </w:p>
        </w:tc>
        <w:tc>
          <w:tcPr>
            <w:tcW w:w="1477" w:type="dxa"/>
            <w:gridSpan w:val="2"/>
            <w:tcBorders>
              <w:top w:val="nil"/>
              <w:left w:val="nil"/>
              <w:bottom w:val="nil"/>
              <w:right w:val="nil"/>
            </w:tcBorders>
            <w:shd w:val="clear" w:color="000000" w:fill="FFFF99"/>
            <w:noWrap/>
            <w:vAlign w:val="bottom"/>
            <w:hideMark/>
          </w:tcPr>
          <w:p w14:paraId="4600A527"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-24,95</w:t>
            </w:r>
          </w:p>
        </w:tc>
        <w:tc>
          <w:tcPr>
            <w:tcW w:w="1212" w:type="dxa"/>
            <w:tcBorders>
              <w:top w:val="nil"/>
              <w:left w:val="nil"/>
              <w:bottom w:val="nil"/>
              <w:right w:val="nil"/>
            </w:tcBorders>
            <w:shd w:val="clear" w:color="000000" w:fill="FFFF99"/>
            <w:noWrap/>
            <w:vAlign w:val="bottom"/>
            <w:hideMark/>
          </w:tcPr>
          <w:p w14:paraId="21CCA196"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-1,44</w:t>
            </w:r>
          </w:p>
        </w:tc>
        <w:tc>
          <w:tcPr>
            <w:tcW w:w="1140" w:type="dxa"/>
            <w:gridSpan w:val="2"/>
            <w:tcBorders>
              <w:top w:val="nil"/>
              <w:left w:val="nil"/>
              <w:bottom w:val="nil"/>
              <w:right w:val="nil"/>
            </w:tcBorders>
            <w:shd w:val="clear" w:color="000000" w:fill="FFFF99"/>
            <w:noWrap/>
            <w:vAlign w:val="bottom"/>
            <w:hideMark/>
          </w:tcPr>
          <w:p w14:paraId="425FB7DB"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1.705,05</w:t>
            </w:r>
          </w:p>
        </w:tc>
      </w:tr>
      <w:tr w:rsidR="00AD35D9" w14:paraId="41C231B2" w14:textId="77777777" w:rsidTr="002128DE">
        <w:trPr>
          <w:gridAfter w:val="1"/>
          <w:wAfter w:w="47" w:type="dxa"/>
          <w:trHeight w:val="312"/>
        </w:trPr>
        <w:tc>
          <w:tcPr>
            <w:tcW w:w="1442" w:type="dxa"/>
            <w:gridSpan w:val="2"/>
            <w:tcBorders>
              <w:top w:val="nil"/>
              <w:left w:val="nil"/>
              <w:bottom w:val="nil"/>
              <w:right w:val="nil"/>
            </w:tcBorders>
            <w:shd w:val="clear" w:color="auto" w:fill="auto"/>
            <w:noWrap/>
            <w:vAlign w:val="bottom"/>
            <w:hideMark/>
          </w:tcPr>
          <w:p w14:paraId="128206CA" w14:textId="77777777" w:rsidR="00AD35D9" w:rsidRDefault="00AD35D9" w:rsidP="002128DE">
            <w:pPr>
              <w:rPr>
                <w:rFonts w:ascii="Arial" w:hAnsi="Arial" w:cs="Arial"/>
                <w:sz w:val="20"/>
                <w:szCs w:val="20"/>
              </w:rPr>
            </w:pPr>
            <w:r>
              <w:rPr>
                <w:rFonts w:ascii="Arial" w:hAnsi="Arial" w:cs="Arial"/>
                <w:sz w:val="20"/>
                <w:szCs w:val="20"/>
              </w:rPr>
              <w:t>R109</w:t>
            </w:r>
          </w:p>
        </w:tc>
        <w:tc>
          <w:tcPr>
            <w:tcW w:w="684" w:type="dxa"/>
            <w:gridSpan w:val="2"/>
            <w:tcBorders>
              <w:top w:val="nil"/>
              <w:left w:val="nil"/>
              <w:bottom w:val="nil"/>
              <w:right w:val="nil"/>
            </w:tcBorders>
            <w:shd w:val="clear" w:color="auto" w:fill="auto"/>
            <w:noWrap/>
            <w:vAlign w:val="bottom"/>
            <w:hideMark/>
          </w:tcPr>
          <w:p w14:paraId="214B3566" w14:textId="77777777" w:rsidR="00AD35D9" w:rsidRDefault="00AD35D9" w:rsidP="002128DE">
            <w:pPr>
              <w:rPr>
                <w:rFonts w:ascii="Arial" w:hAnsi="Arial" w:cs="Arial"/>
                <w:sz w:val="20"/>
                <w:szCs w:val="20"/>
              </w:rPr>
            </w:pPr>
            <w:r>
              <w:rPr>
                <w:rFonts w:ascii="Arial" w:hAnsi="Arial" w:cs="Arial"/>
                <w:sz w:val="20"/>
                <w:szCs w:val="20"/>
              </w:rPr>
              <w:t>32</w:t>
            </w:r>
          </w:p>
        </w:tc>
        <w:tc>
          <w:tcPr>
            <w:tcW w:w="7409" w:type="dxa"/>
            <w:gridSpan w:val="2"/>
            <w:tcBorders>
              <w:top w:val="nil"/>
              <w:left w:val="nil"/>
              <w:bottom w:val="nil"/>
              <w:right w:val="nil"/>
            </w:tcBorders>
            <w:shd w:val="clear" w:color="auto" w:fill="auto"/>
            <w:noWrap/>
            <w:vAlign w:val="bottom"/>
            <w:hideMark/>
          </w:tcPr>
          <w:p w14:paraId="5D4C3E81" w14:textId="77777777" w:rsidR="00AD35D9" w:rsidRDefault="00AD35D9" w:rsidP="002128DE">
            <w:pPr>
              <w:rPr>
                <w:rFonts w:ascii="Arial" w:hAnsi="Arial" w:cs="Arial"/>
                <w:sz w:val="20"/>
                <w:szCs w:val="20"/>
              </w:rPr>
            </w:pPr>
            <w:r>
              <w:rPr>
                <w:rFonts w:ascii="Arial" w:hAnsi="Arial" w:cs="Arial"/>
                <w:sz w:val="20"/>
                <w:szCs w:val="20"/>
              </w:rPr>
              <w:t>Deratizacija</w:t>
            </w:r>
          </w:p>
        </w:tc>
        <w:tc>
          <w:tcPr>
            <w:tcW w:w="1311" w:type="dxa"/>
            <w:gridSpan w:val="2"/>
            <w:tcBorders>
              <w:top w:val="nil"/>
              <w:left w:val="nil"/>
              <w:bottom w:val="nil"/>
              <w:right w:val="nil"/>
            </w:tcBorders>
            <w:shd w:val="clear" w:color="auto" w:fill="auto"/>
            <w:noWrap/>
            <w:vAlign w:val="bottom"/>
            <w:hideMark/>
          </w:tcPr>
          <w:p w14:paraId="5106BA65" w14:textId="77777777" w:rsidR="00AD35D9" w:rsidRDefault="00AD35D9" w:rsidP="002128DE">
            <w:pPr>
              <w:jc w:val="right"/>
              <w:rPr>
                <w:rFonts w:ascii="Arial" w:hAnsi="Arial" w:cs="Arial"/>
                <w:sz w:val="20"/>
                <w:szCs w:val="20"/>
              </w:rPr>
            </w:pPr>
            <w:r>
              <w:rPr>
                <w:rFonts w:ascii="Arial" w:hAnsi="Arial" w:cs="Arial"/>
                <w:sz w:val="20"/>
                <w:szCs w:val="20"/>
              </w:rPr>
              <w:t>1.730,00</w:t>
            </w:r>
          </w:p>
        </w:tc>
        <w:tc>
          <w:tcPr>
            <w:tcW w:w="1477" w:type="dxa"/>
            <w:gridSpan w:val="2"/>
            <w:tcBorders>
              <w:top w:val="nil"/>
              <w:left w:val="nil"/>
              <w:bottom w:val="nil"/>
              <w:right w:val="nil"/>
            </w:tcBorders>
            <w:shd w:val="clear" w:color="auto" w:fill="auto"/>
            <w:noWrap/>
            <w:vAlign w:val="bottom"/>
            <w:hideMark/>
          </w:tcPr>
          <w:p w14:paraId="0A29A53D" w14:textId="77777777" w:rsidR="00AD35D9" w:rsidRDefault="00AD35D9" w:rsidP="002128DE">
            <w:pPr>
              <w:jc w:val="right"/>
              <w:rPr>
                <w:rFonts w:ascii="Arial" w:hAnsi="Arial" w:cs="Arial"/>
                <w:sz w:val="20"/>
                <w:szCs w:val="20"/>
              </w:rPr>
            </w:pPr>
            <w:r>
              <w:rPr>
                <w:rFonts w:ascii="Arial" w:hAnsi="Arial" w:cs="Arial"/>
                <w:sz w:val="20"/>
                <w:szCs w:val="20"/>
              </w:rPr>
              <w:t>-24,95</w:t>
            </w:r>
          </w:p>
        </w:tc>
        <w:tc>
          <w:tcPr>
            <w:tcW w:w="1212" w:type="dxa"/>
            <w:tcBorders>
              <w:top w:val="nil"/>
              <w:left w:val="nil"/>
              <w:bottom w:val="nil"/>
              <w:right w:val="nil"/>
            </w:tcBorders>
            <w:shd w:val="clear" w:color="auto" w:fill="auto"/>
            <w:noWrap/>
            <w:vAlign w:val="bottom"/>
            <w:hideMark/>
          </w:tcPr>
          <w:p w14:paraId="7AB4C1E4" w14:textId="77777777" w:rsidR="00AD35D9" w:rsidRDefault="00AD35D9" w:rsidP="002128DE">
            <w:pPr>
              <w:jc w:val="right"/>
              <w:rPr>
                <w:rFonts w:ascii="Arial" w:hAnsi="Arial" w:cs="Arial"/>
                <w:sz w:val="20"/>
                <w:szCs w:val="20"/>
              </w:rPr>
            </w:pPr>
            <w:r>
              <w:rPr>
                <w:rFonts w:ascii="Arial" w:hAnsi="Arial" w:cs="Arial"/>
                <w:sz w:val="20"/>
                <w:szCs w:val="20"/>
              </w:rPr>
              <w:t>-1,44</w:t>
            </w:r>
          </w:p>
        </w:tc>
        <w:tc>
          <w:tcPr>
            <w:tcW w:w="1140" w:type="dxa"/>
            <w:gridSpan w:val="2"/>
            <w:tcBorders>
              <w:top w:val="nil"/>
              <w:left w:val="nil"/>
              <w:bottom w:val="nil"/>
              <w:right w:val="nil"/>
            </w:tcBorders>
            <w:shd w:val="clear" w:color="auto" w:fill="auto"/>
            <w:noWrap/>
            <w:vAlign w:val="bottom"/>
            <w:hideMark/>
          </w:tcPr>
          <w:p w14:paraId="037F3288" w14:textId="77777777" w:rsidR="00AD35D9" w:rsidRDefault="00AD35D9" w:rsidP="002128DE">
            <w:pPr>
              <w:jc w:val="right"/>
              <w:rPr>
                <w:rFonts w:ascii="Arial" w:hAnsi="Arial" w:cs="Arial"/>
                <w:sz w:val="20"/>
                <w:szCs w:val="20"/>
              </w:rPr>
            </w:pPr>
            <w:r>
              <w:rPr>
                <w:rFonts w:ascii="Arial" w:hAnsi="Arial" w:cs="Arial"/>
                <w:sz w:val="20"/>
                <w:szCs w:val="20"/>
              </w:rPr>
              <w:t>1.705,05</w:t>
            </w:r>
          </w:p>
        </w:tc>
      </w:tr>
      <w:tr w:rsidR="00AD35D9" w14:paraId="1008B122" w14:textId="77777777" w:rsidTr="002128DE">
        <w:trPr>
          <w:gridAfter w:val="1"/>
          <w:wAfter w:w="46" w:type="dxa"/>
          <w:trHeight w:val="312"/>
        </w:trPr>
        <w:tc>
          <w:tcPr>
            <w:tcW w:w="9536" w:type="dxa"/>
            <w:gridSpan w:val="6"/>
            <w:tcBorders>
              <w:top w:val="nil"/>
              <w:left w:val="nil"/>
              <w:bottom w:val="nil"/>
              <w:right w:val="nil"/>
            </w:tcBorders>
            <w:shd w:val="clear" w:color="000000" w:fill="CCCCFF"/>
            <w:noWrap/>
            <w:vAlign w:val="bottom"/>
            <w:hideMark/>
          </w:tcPr>
          <w:p w14:paraId="51F94C89" w14:textId="77777777" w:rsidR="00AD35D9" w:rsidRDefault="00AD35D9" w:rsidP="002128DE">
            <w:pPr>
              <w:rPr>
                <w:rFonts w:ascii="Arial" w:hAnsi="Arial" w:cs="Arial"/>
                <w:b/>
                <w:bCs/>
                <w:color w:val="000000"/>
                <w:sz w:val="20"/>
                <w:szCs w:val="20"/>
              </w:rPr>
            </w:pPr>
            <w:r>
              <w:rPr>
                <w:rFonts w:ascii="Arial" w:hAnsi="Arial" w:cs="Arial"/>
                <w:b/>
                <w:bCs/>
                <w:color w:val="000000"/>
                <w:sz w:val="20"/>
                <w:szCs w:val="20"/>
              </w:rPr>
              <w:t>Aktivnost A100002 Veterinarsko -higijeničarska služba</w:t>
            </w:r>
          </w:p>
        </w:tc>
        <w:tc>
          <w:tcPr>
            <w:tcW w:w="1311" w:type="dxa"/>
            <w:gridSpan w:val="2"/>
            <w:tcBorders>
              <w:top w:val="nil"/>
              <w:left w:val="nil"/>
              <w:bottom w:val="nil"/>
              <w:right w:val="nil"/>
            </w:tcBorders>
            <w:shd w:val="clear" w:color="000000" w:fill="CCCCFF"/>
            <w:noWrap/>
            <w:vAlign w:val="bottom"/>
            <w:hideMark/>
          </w:tcPr>
          <w:p w14:paraId="63F9F990"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1.200,00</w:t>
            </w:r>
          </w:p>
        </w:tc>
        <w:tc>
          <w:tcPr>
            <w:tcW w:w="1477" w:type="dxa"/>
            <w:gridSpan w:val="2"/>
            <w:tcBorders>
              <w:top w:val="nil"/>
              <w:left w:val="nil"/>
              <w:bottom w:val="nil"/>
              <w:right w:val="nil"/>
            </w:tcBorders>
            <w:shd w:val="clear" w:color="000000" w:fill="CCCCFF"/>
            <w:noWrap/>
            <w:vAlign w:val="bottom"/>
            <w:hideMark/>
          </w:tcPr>
          <w:p w14:paraId="07E7E255"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2.070,00</w:t>
            </w:r>
          </w:p>
        </w:tc>
        <w:tc>
          <w:tcPr>
            <w:tcW w:w="1212" w:type="dxa"/>
            <w:tcBorders>
              <w:top w:val="nil"/>
              <w:left w:val="nil"/>
              <w:bottom w:val="nil"/>
              <w:right w:val="nil"/>
            </w:tcBorders>
            <w:shd w:val="clear" w:color="000000" w:fill="CCCCFF"/>
            <w:noWrap/>
            <w:vAlign w:val="bottom"/>
            <w:hideMark/>
          </w:tcPr>
          <w:p w14:paraId="65E28243"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172,50</w:t>
            </w:r>
          </w:p>
        </w:tc>
        <w:tc>
          <w:tcPr>
            <w:tcW w:w="1140" w:type="dxa"/>
            <w:gridSpan w:val="2"/>
            <w:tcBorders>
              <w:top w:val="nil"/>
              <w:left w:val="nil"/>
              <w:bottom w:val="nil"/>
              <w:right w:val="nil"/>
            </w:tcBorders>
            <w:shd w:val="clear" w:color="000000" w:fill="CCCCFF"/>
            <w:noWrap/>
            <w:vAlign w:val="bottom"/>
            <w:hideMark/>
          </w:tcPr>
          <w:p w14:paraId="3DAC24B3"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3.270,00</w:t>
            </w:r>
          </w:p>
        </w:tc>
      </w:tr>
      <w:tr w:rsidR="00AD35D9" w14:paraId="5940DEA5" w14:textId="77777777" w:rsidTr="002128DE">
        <w:trPr>
          <w:gridAfter w:val="1"/>
          <w:wAfter w:w="47" w:type="dxa"/>
          <w:trHeight w:val="312"/>
        </w:trPr>
        <w:tc>
          <w:tcPr>
            <w:tcW w:w="1442" w:type="dxa"/>
            <w:gridSpan w:val="2"/>
            <w:tcBorders>
              <w:top w:val="nil"/>
              <w:left w:val="nil"/>
              <w:bottom w:val="nil"/>
              <w:right w:val="nil"/>
            </w:tcBorders>
            <w:shd w:val="clear" w:color="auto" w:fill="auto"/>
            <w:noWrap/>
            <w:vAlign w:val="bottom"/>
            <w:hideMark/>
          </w:tcPr>
          <w:p w14:paraId="3880317B" w14:textId="77777777" w:rsidR="00AD35D9" w:rsidRDefault="00AD35D9" w:rsidP="002128DE">
            <w:pPr>
              <w:jc w:val="right"/>
              <w:rPr>
                <w:rFonts w:ascii="Arial" w:hAnsi="Arial" w:cs="Arial"/>
                <w:b/>
                <w:bCs/>
                <w:color w:val="000000"/>
                <w:sz w:val="20"/>
                <w:szCs w:val="20"/>
              </w:rPr>
            </w:pPr>
          </w:p>
        </w:tc>
        <w:tc>
          <w:tcPr>
            <w:tcW w:w="684" w:type="dxa"/>
            <w:gridSpan w:val="2"/>
            <w:tcBorders>
              <w:top w:val="nil"/>
              <w:left w:val="nil"/>
              <w:bottom w:val="nil"/>
              <w:right w:val="nil"/>
            </w:tcBorders>
            <w:shd w:val="clear" w:color="auto" w:fill="auto"/>
            <w:noWrap/>
            <w:vAlign w:val="bottom"/>
            <w:hideMark/>
          </w:tcPr>
          <w:p w14:paraId="28F70424" w14:textId="77777777" w:rsidR="00AD35D9" w:rsidRDefault="00AD35D9" w:rsidP="002128DE">
            <w:pPr>
              <w:rPr>
                <w:rFonts w:ascii="Arial" w:hAnsi="Arial" w:cs="Arial"/>
                <w:b/>
                <w:bCs/>
                <w:sz w:val="20"/>
                <w:szCs w:val="20"/>
              </w:rPr>
            </w:pPr>
            <w:r>
              <w:rPr>
                <w:rFonts w:ascii="Arial" w:hAnsi="Arial" w:cs="Arial"/>
                <w:b/>
                <w:bCs/>
                <w:sz w:val="20"/>
                <w:szCs w:val="20"/>
              </w:rPr>
              <w:t>3</w:t>
            </w:r>
          </w:p>
        </w:tc>
        <w:tc>
          <w:tcPr>
            <w:tcW w:w="7409" w:type="dxa"/>
            <w:gridSpan w:val="2"/>
            <w:tcBorders>
              <w:top w:val="nil"/>
              <w:left w:val="nil"/>
              <w:bottom w:val="nil"/>
              <w:right w:val="nil"/>
            </w:tcBorders>
            <w:shd w:val="clear" w:color="auto" w:fill="auto"/>
            <w:noWrap/>
            <w:vAlign w:val="bottom"/>
            <w:hideMark/>
          </w:tcPr>
          <w:p w14:paraId="2766A55B" w14:textId="77777777" w:rsidR="00AD35D9" w:rsidRDefault="00AD35D9" w:rsidP="002128DE">
            <w:pPr>
              <w:rPr>
                <w:rFonts w:ascii="Arial" w:hAnsi="Arial" w:cs="Arial"/>
                <w:b/>
                <w:bCs/>
                <w:sz w:val="20"/>
                <w:szCs w:val="20"/>
              </w:rPr>
            </w:pPr>
            <w:r>
              <w:rPr>
                <w:rFonts w:ascii="Arial" w:hAnsi="Arial" w:cs="Arial"/>
                <w:b/>
                <w:bCs/>
                <w:sz w:val="20"/>
                <w:szCs w:val="20"/>
              </w:rPr>
              <w:t>Rashodi poslovanja</w:t>
            </w:r>
          </w:p>
        </w:tc>
        <w:tc>
          <w:tcPr>
            <w:tcW w:w="1311" w:type="dxa"/>
            <w:gridSpan w:val="2"/>
            <w:tcBorders>
              <w:top w:val="nil"/>
              <w:left w:val="nil"/>
              <w:bottom w:val="nil"/>
              <w:right w:val="nil"/>
            </w:tcBorders>
            <w:shd w:val="clear" w:color="auto" w:fill="auto"/>
            <w:noWrap/>
            <w:vAlign w:val="bottom"/>
            <w:hideMark/>
          </w:tcPr>
          <w:p w14:paraId="27E26A74" w14:textId="77777777" w:rsidR="00AD35D9" w:rsidRDefault="00AD35D9" w:rsidP="002128DE">
            <w:pPr>
              <w:jc w:val="right"/>
              <w:rPr>
                <w:rFonts w:ascii="Arial" w:hAnsi="Arial" w:cs="Arial"/>
                <w:b/>
                <w:bCs/>
                <w:sz w:val="20"/>
                <w:szCs w:val="20"/>
              </w:rPr>
            </w:pPr>
            <w:r>
              <w:rPr>
                <w:rFonts w:ascii="Arial" w:hAnsi="Arial" w:cs="Arial"/>
                <w:b/>
                <w:bCs/>
                <w:sz w:val="20"/>
                <w:szCs w:val="20"/>
              </w:rPr>
              <w:t>1.200,00</w:t>
            </w:r>
          </w:p>
        </w:tc>
        <w:tc>
          <w:tcPr>
            <w:tcW w:w="1477" w:type="dxa"/>
            <w:gridSpan w:val="2"/>
            <w:tcBorders>
              <w:top w:val="nil"/>
              <w:left w:val="nil"/>
              <w:bottom w:val="nil"/>
              <w:right w:val="nil"/>
            </w:tcBorders>
            <w:shd w:val="clear" w:color="auto" w:fill="auto"/>
            <w:noWrap/>
            <w:vAlign w:val="bottom"/>
            <w:hideMark/>
          </w:tcPr>
          <w:p w14:paraId="341AA82D" w14:textId="77777777" w:rsidR="00AD35D9" w:rsidRDefault="00AD35D9" w:rsidP="002128DE">
            <w:pPr>
              <w:jc w:val="right"/>
              <w:rPr>
                <w:rFonts w:ascii="Arial" w:hAnsi="Arial" w:cs="Arial"/>
                <w:b/>
                <w:bCs/>
                <w:sz w:val="20"/>
                <w:szCs w:val="20"/>
              </w:rPr>
            </w:pPr>
            <w:r>
              <w:rPr>
                <w:rFonts w:ascii="Arial" w:hAnsi="Arial" w:cs="Arial"/>
                <w:b/>
                <w:bCs/>
                <w:sz w:val="20"/>
                <w:szCs w:val="20"/>
              </w:rPr>
              <w:t>2.070,00</w:t>
            </w:r>
          </w:p>
        </w:tc>
        <w:tc>
          <w:tcPr>
            <w:tcW w:w="1212" w:type="dxa"/>
            <w:tcBorders>
              <w:top w:val="nil"/>
              <w:left w:val="nil"/>
              <w:bottom w:val="nil"/>
              <w:right w:val="nil"/>
            </w:tcBorders>
            <w:shd w:val="clear" w:color="auto" w:fill="auto"/>
            <w:noWrap/>
            <w:vAlign w:val="bottom"/>
            <w:hideMark/>
          </w:tcPr>
          <w:p w14:paraId="7DB29D7C" w14:textId="77777777" w:rsidR="00AD35D9" w:rsidRDefault="00AD35D9" w:rsidP="002128DE">
            <w:pPr>
              <w:jc w:val="right"/>
              <w:rPr>
                <w:rFonts w:ascii="Arial" w:hAnsi="Arial" w:cs="Arial"/>
                <w:b/>
                <w:bCs/>
                <w:sz w:val="20"/>
                <w:szCs w:val="20"/>
              </w:rPr>
            </w:pPr>
            <w:r>
              <w:rPr>
                <w:rFonts w:ascii="Arial" w:hAnsi="Arial" w:cs="Arial"/>
                <w:b/>
                <w:bCs/>
                <w:sz w:val="20"/>
                <w:szCs w:val="20"/>
              </w:rPr>
              <w:t>172,50</w:t>
            </w:r>
          </w:p>
        </w:tc>
        <w:tc>
          <w:tcPr>
            <w:tcW w:w="1140" w:type="dxa"/>
            <w:gridSpan w:val="2"/>
            <w:tcBorders>
              <w:top w:val="nil"/>
              <w:left w:val="nil"/>
              <w:bottom w:val="nil"/>
              <w:right w:val="nil"/>
            </w:tcBorders>
            <w:shd w:val="clear" w:color="auto" w:fill="auto"/>
            <w:noWrap/>
            <w:vAlign w:val="bottom"/>
            <w:hideMark/>
          </w:tcPr>
          <w:p w14:paraId="4850A7C4" w14:textId="77777777" w:rsidR="00AD35D9" w:rsidRDefault="00AD35D9" w:rsidP="002128DE">
            <w:pPr>
              <w:jc w:val="right"/>
              <w:rPr>
                <w:rFonts w:ascii="Arial" w:hAnsi="Arial" w:cs="Arial"/>
                <w:b/>
                <w:bCs/>
                <w:sz w:val="20"/>
                <w:szCs w:val="20"/>
              </w:rPr>
            </w:pPr>
            <w:r>
              <w:rPr>
                <w:rFonts w:ascii="Arial" w:hAnsi="Arial" w:cs="Arial"/>
                <w:b/>
                <w:bCs/>
                <w:sz w:val="20"/>
                <w:szCs w:val="20"/>
              </w:rPr>
              <w:t>3.270,00</w:t>
            </w:r>
          </w:p>
        </w:tc>
      </w:tr>
      <w:tr w:rsidR="00AD35D9" w14:paraId="12F5D5E7" w14:textId="77777777" w:rsidTr="002128DE">
        <w:trPr>
          <w:gridAfter w:val="1"/>
          <w:wAfter w:w="47" w:type="dxa"/>
          <w:trHeight w:val="312"/>
        </w:trPr>
        <w:tc>
          <w:tcPr>
            <w:tcW w:w="1442" w:type="dxa"/>
            <w:gridSpan w:val="2"/>
            <w:tcBorders>
              <w:top w:val="nil"/>
              <w:left w:val="nil"/>
              <w:bottom w:val="nil"/>
              <w:right w:val="nil"/>
            </w:tcBorders>
            <w:shd w:val="clear" w:color="auto" w:fill="auto"/>
            <w:noWrap/>
            <w:vAlign w:val="bottom"/>
            <w:hideMark/>
          </w:tcPr>
          <w:p w14:paraId="28AA54FB" w14:textId="77777777" w:rsidR="00AD35D9" w:rsidRDefault="00AD35D9" w:rsidP="002128DE">
            <w:pPr>
              <w:jc w:val="right"/>
              <w:rPr>
                <w:rFonts w:ascii="Arial" w:hAnsi="Arial" w:cs="Arial"/>
                <w:b/>
                <w:bCs/>
                <w:sz w:val="20"/>
                <w:szCs w:val="20"/>
              </w:rPr>
            </w:pPr>
          </w:p>
        </w:tc>
        <w:tc>
          <w:tcPr>
            <w:tcW w:w="684" w:type="dxa"/>
            <w:gridSpan w:val="2"/>
            <w:tcBorders>
              <w:top w:val="nil"/>
              <w:left w:val="nil"/>
              <w:bottom w:val="nil"/>
              <w:right w:val="nil"/>
            </w:tcBorders>
            <w:shd w:val="clear" w:color="auto" w:fill="auto"/>
            <w:noWrap/>
            <w:vAlign w:val="bottom"/>
            <w:hideMark/>
          </w:tcPr>
          <w:p w14:paraId="298AF062" w14:textId="77777777" w:rsidR="00AD35D9" w:rsidRDefault="00AD35D9" w:rsidP="002128DE">
            <w:pPr>
              <w:rPr>
                <w:rFonts w:ascii="Arial" w:hAnsi="Arial" w:cs="Arial"/>
                <w:sz w:val="20"/>
                <w:szCs w:val="20"/>
              </w:rPr>
            </w:pPr>
            <w:r>
              <w:rPr>
                <w:rFonts w:ascii="Arial" w:hAnsi="Arial" w:cs="Arial"/>
                <w:sz w:val="20"/>
                <w:szCs w:val="20"/>
              </w:rPr>
              <w:t>32</w:t>
            </w:r>
          </w:p>
        </w:tc>
        <w:tc>
          <w:tcPr>
            <w:tcW w:w="7409" w:type="dxa"/>
            <w:gridSpan w:val="2"/>
            <w:tcBorders>
              <w:top w:val="nil"/>
              <w:left w:val="nil"/>
              <w:bottom w:val="nil"/>
              <w:right w:val="nil"/>
            </w:tcBorders>
            <w:shd w:val="clear" w:color="auto" w:fill="auto"/>
            <w:noWrap/>
            <w:vAlign w:val="bottom"/>
            <w:hideMark/>
          </w:tcPr>
          <w:p w14:paraId="5234B937" w14:textId="77777777" w:rsidR="00AD35D9" w:rsidRDefault="00AD35D9" w:rsidP="002128DE">
            <w:pPr>
              <w:rPr>
                <w:rFonts w:ascii="Arial" w:hAnsi="Arial" w:cs="Arial"/>
                <w:sz w:val="20"/>
                <w:szCs w:val="20"/>
              </w:rPr>
            </w:pPr>
            <w:r>
              <w:rPr>
                <w:rFonts w:ascii="Arial" w:hAnsi="Arial" w:cs="Arial"/>
                <w:sz w:val="20"/>
                <w:szCs w:val="20"/>
              </w:rPr>
              <w:t>Materijalni rashodi</w:t>
            </w:r>
          </w:p>
        </w:tc>
        <w:tc>
          <w:tcPr>
            <w:tcW w:w="1311" w:type="dxa"/>
            <w:gridSpan w:val="2"/>
            <w:tcBorders>
              <w:top w:val="nil"/>
              <w:left w:val="nil"/>
              <w:bottom w:val="nil"/>
              <w:right w:val="nil"/>
            </w:tcBorders>
            <w:shd w:val="clear" w:color="auto" w:fill="auto"/>
            <w:noWrap/>
            <w:vAlign w:val="bottom"/>
            <w:hideMark/>
          </w:tcPr>
          <w:p w14:paraId="4BB2561C" w14:textId="77777777" w:rsidR="00AD35D9" w:rsidRDefault="00AD35D9" w:rsidP="002128DE">
            <w:pPr>
              <w:jc w:val="right"/>
              <w:rPr>
                <w:rFonts w:ascii="Arial" w:hAnsi="Arial" w:cs="Arial"/>
                <w:sz w:val="20"/>
                <w:szCs w:val="20"/>
              </w:rPr>
            </w:pPr>
            <w:r>
              <w:rPr>
                <w:rFonts w:ascii="Arial" w:hAnsi="Arial" w:cs="Arial"/>
                <w:sz w:val="20"/>
                <w:szCs w:val="20"/>
              </w:rPr>
              <w:t>1.200,00</w:t>
            </w:r>
          </w:p>
        </w:tc>
        <w:tc>
          <w:tcPr>
            <w:tcW w:w="1477" w:type="dxa"/>
            <w:gridSpan w:val="2"/>
            <w:tcBorders>
              <w:top w:val="nil"/>
              <w:left w:val="nil"/>
              <w:bottom w:val="nil"/>
              <w:right w:val="nil"/>
            </w:tcBorders>
            <w:shd w:val="clear" w:color="auto" w:fill="auto"/>
            <w:noWrap/>
            <w:vAlign w:val="bottom"/>
            <w:hideMark/>
          </w:tcPr>
          <w:p w14:paraId="139E55ED" w14:textId="77777777" w:rsidR="00AD35D9" w:rsidRDefault="00AD35D9" w:rsidP="002128DE">
            <w:pPr>
              <w:jc w:val="right"/>
              <w:rPr>
                <w:rFonts w:ascii="Arial" w:hAnsi="Arial" w:cs="Arial"/>
                <w:sz w:val="20"/>
                <w:szCs w:val="20"/>
              </w:rPr>
            </w:pPr>
            <w:r>
              <w:rPr>
                <w:rFonts w:ascii="Arial" w:hAnsi="Arial" w:cs="Arial"/>
                <w:sz w:val="20"/>
                <w:szCs w:val="20"/>
              </w:rPr>
              <w:t>2.070,00</w:t>
            </w:r>
          </w:p>
        </w:tc>
        <w:tc>
          <w:tcPr>
            <w:tcW w:w="1212" w:type="dxa"/>
            <w:tcBorders>
              <w:top w:val="nil"/>
              <w:left w:val="nil"/>
              <w:bottom w:val="nil"/>
              <w:right w:val="nil"/>
            </w:tcBorders>
            <w:shd w:val="clear" w:color="auto" w:fill="auto"/>
            <w:noWrap/>
            <w:vAlign w:val="bottom"/>
            <w:hideMark/>
          </w:tcPr>
          <w:p w14:paraId="3C533233" w14:textId="77777777" w:rsidR="00AD35D9" w:rsidRDefault="00AD35D9" w:rsidP="002128DE">
            <w:pPr>
              <w:jc w:val="right"/>
              <w:rPr>
                <w:rFonts w:ascii="Arial" w:hAnsi="Arial" w:cs="Arial"/>
                <w:sz w:val="20"/>
                <w:szCs w:val="20"/>
              </w:rPr>
            </w:pPr>
            <w:r>
              <w:rPr>
                <w:rFonts w:ascii="Arial" w:hAnsi="Arial" w:cs="Arial"/>
                <w:sz w:val="20"/>
                <w:szCs w:val="20"/>
              </w:rPr>
              <w:t>172,50</w:t>
            </w:r>
          </w:p>
        </w:tc>
        <w:tc>
          <w:tcPr>
            <w:tcW w:w="1140" w:type="dxa"/>
            <w:gridSpan w:val="2"/>
            <w:tcBorders>
              <w:top w:val="nil"/>
              <w:left w:val="nil"/>
              <w:bottom w:val="nil"/>
              <w:right w:val="nil"/>
            </w:tcBorders>
            <w:shd w:val="clear" w:color="auto" w:fill="auto"/>
            <w:noWrap/>
            <w:vAlign w:val="bottom"/>
            <w:hideMark/>
          </w:tcPr>
          <w:p w14:paraId="5EB9A4D8" w14:textId="77777777" w:rsidR="00AD35D9" w:rsidRDefault="00AD35D9" w:rsidP="002128DE">
            <w:pPr>
              <w:jc w:val="right"/>
              <w:rPr>
                <w:rFonts w:ascii="Arial" w:hAnsi="Arial" w:cs="Arial"/>
                <w:sz w:val="20"/>
                <w:szCs w:val="20"/>
              </w:rPr>
            </w:pPr>
            <w:r>
              <w:rPr>
                <w:rFonts w:ascii="Arial" w:hAnsi="Arial" w:cs="Arial"/>
                <w:sz w:val="20"/>
                <w:szCs w:val="20"/>
              </w:rPr>
              <w:t>3.270,00</w:t>
            </w:r>
          </w:p>
        </w:tc>
      </w:tr>
      <w:tr w:rsidR="00AD35D9" w14:paraId="628B8FEF" w14:textId="77777777" w:rsidTr="002128DE">
        <w:trPr>
          <w:gridAfter w:val="1"/>
          <w:wAfter w:w="46" w:type="dxa"/>
          <w:trHeight w:val="312"/>
        </w:trPr>
        <w:tc>
          <w:tcPr>
            <w:tcW w:w="9536" w:type="dxa"/>
            <w:gridSpan w:val="6"/>
            <w:tcBorders>
              <w:top w:val="nil"/>
              <w:left w:val="nil"/>
              <w:bottom w:val="nil"/>
              <w:right w:val="nil"/>
            </w:tcBorders>
            <w:shd w:val="clear" w:color="000000" w:fill="FFFF99"/>
            <w:noWrap/>
            <w:vAlign w:val="bottom"/>
            <w:hideMark/>
          </w:tcPr>
          <w:p w14:paraId="7C1BB3D0" w14:textId="77777777" w:rsidR="00AD35D9" w:rsidRDefault="00AD35D9"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311" w:type="dxa"/>
            <w:gridSpan w:val="2"/>
            <w:tcBorders>
              <w:top w:val="nil"/>
              <w:left w:val="nil"/>
              <w:bottom w:val="nil"/>
              <w:right w:val="nil"/>
            </w:tcBorders>
            <w:shd w:val="clear" w:color="000000" w:fill="FFFF99"/>
            <w:noWrap/>
            <w:vAlign w:val="bottom"/>
            <w:hideMark/>
          </w:tcPr>
          <w:p w14:paraId="4DCE3BE8"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1.200,00</w:t>
            </w:r>
          </w:p>
        </w:tc>
        <w:tc>
          <w:tcPr>
            <w:tcW w:w="1477" w:type="dxa"/>
            <w:gridSpan w:val="2"/>
            <w:tcBorders>
              <w:top w:val="nil"/>
              <w:left w:val="nil"/>
              <w:bottom w:val="nil"/>
              <w:right w:val="nil"/>
            </w:tcBorders>
            <w:shd w:val="clear" w:color="000000" w:fill="FFFF99"/>
            <w:noWrap/>
            <w:vAlign w:val="bottom"/>
            <w:hideMark/>
          </w:tcPr>
          <w:p w14:paraId="7BDD0B2B"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2.070,00</w:t>
            </w:r>
          </w:p>
        </w:tc>
        <w:tc>
          <w:tcPr>
            <w:tcW w:w="1212" w:type="dxa"/>
            <w:tcBorders>
              <w:top w:val="nil"/>
              <w:left w:val="nil"/>
              <w:bottom w:val="nil"/>
              <w:right w:val="nil"/>
            </w:tcBorders>
            <w:shd w:val="clear" w:color="000000" w:fill="FFFF99"/>
            <w:noWrap/>
            <w:vAlign w:val="bottom"/>
            <w:hideMark/>
          </w:tcPr>
          <w:p w14:paraId="6A02734B"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172,50</w:t>
            </w:r>
          </w:p>
        </w:tc>
        <w:tc>
          <w:tcPr>
            <w:tcW w:w="1140" w:type="dxa"/>
            <w:gridSpan w:val="2"/>
            <w:tcBorders>
              <w:top w:val="nil"/>
              <w:left w:val="nil"/>
              <w:bottom w:val="nil"/>
              <w:right w:val="nil"/>
            </w:tcBorders>
            <w:shd w:val="clear" w:color="000000" w:fill="FFFF99"/>
            <w:noWrap/>
            <w:vAlign w:val="bottom"/>
            <w:hideMark/>
          </w:tcPr>
          <w:p w14:paraId="7B0DFC0E"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3.270,00</w:t>
            </w:r>
          </w:p>
        </w:tc>
      </w:tr>
      <w:tr w:rsidR="00AD35D9" w14:paraId="1EC1AD6E" w14:textId="77777777" w:rsidTr="002128DE">
        <w:trPr>
          <w:gridAfter w:val="1"/>
          <w:wAfter w:w="47" w:type="dxa"/>
          <w:trHeight w:val="312"/>
        </w:trPr>
        <w:tc>
          <w:tcPr>
            <w:tcW w:w="1442" w:type="dxa"/>
            <w:gridSpan w:val="2"/>
            <w:tcBorders>
              <w:top w:val="nil"/>
              <w:left w:val="nil"/>
              <w:bottom w:val="nil"/>
              <w:right w:val="nil"/>
            </w:tcBorders>
            <w:shd w:val="clear" w:color="auto" w:fill="auto"/>
            <w:noWrap/>
            <w:vAlign w:val="bottom"/>
            <w:hideMark/>
          </w:tcPr>
          <w:p w14:paraId="1F1D9E91" w14:textId="77777777" w:rsidR="00AD35D9" w:rsidRDefault="00AD35D9" w:rsidP="002128DE">
            <w:pPr>
              <w:rPr>
                <w:rFonts w:ascii="Arial" w:hAnsi="Arial" w:cs="Arial"/>
                <w:sz w:val="20"/>
                <w:szCs w:val="20"/>
              </w:rPr>
            </w:pPr>
            <w:r>
              <w:rPr>
                <w:rFonts w:ascii="Arial" w:hAnsi="Arial" w:cs="Arial"/>
                <w:sz w:val="20"/>
                <w:szCs w:val="20"/>
              </w:rPr>
              <w:t>R170</w:t>
            </w:r>
          </w:p>
        </w:tc>
        <w:tc>
          <w:tcPr>
            <w:tcW w:w="684" w:type="dxa"/>
            <w:gridSpan w:val="2"/>
            <w:tcBorders>
              <w:top w:val="nil"/>
              <w:left w:val="nil"/>
              <w:bottom w:val="nil"/>
              <w:right w:val="nil"/>
            </w:tcBorders>
            <w:shd w:val="clear" w:color="auto" w:fill="auto"/>
            <w:noWrap/>
            <w:vAlign w:val="bottom"/>
            <w:hideMark/>
          </w:tcPr>
          <w:p w14:paraId="4E58D2E1" w14:textId="77777777" w:rsidR="00AD35D9" w:rsidRDefault="00AD35D9" w:rsidP="002128DE">
            <w:pPr>
              <w:rPr>
                <w:rFonts w:ascii="Arial" w:hAnsi="Arial" w:cs="Arial"/>
                <w:sz w:val="20"/>
                <w:szCs w:val="20"/>
              </w:rPr>
            </w:pPr>
            <w:r>
              <w:rPr>
                <w:rFonts w:ascii="Arial" w:hAnsi="Arial" w:cs="Arial"/>
                <w:sz w:val="20"/>
                <w:szCs w:val="20"/>
              </w:rPr>
              <w:t>32</w:t>
            </w:r>
          </w:p>
        </w:tc>
        <w:tc>
          <w:tcPr>
            <w:tcW w:w="7409" w:type="dxa"/>
            <w:gridSpan w:val="2"/>
            <w:tcBorders>
              <w:top w:val="nil"/>
              <w:left w:val="nil"/>
              <w:bottom w:val="nil"/>
              <w:right w:val="nil"/>
            </w:tcBorders>
            <w:shd w:val="clear" w:color="auto" w:fill="auto"/>
            <w:noWrap/>
            <w:vAlign w:val="bottom"/>
            <w:hideMark/>
          </w:tcPr>
          <w:p w14:paraId="409ED00A" w14:textId="77777777" w:rsidR="00AD35D9" w:rsidRDefault="00AD35D9" w:rsidP="002128DE">
            <w:pPr>
              <w:rPr>
                <w:rFonts w:ascii="Arial" w:hAnsi="Arial" w:cs="Arial"/>
                <w:sz w:val="20"/>
                <w:szCs w:val="20"/>
              </w:rPr>
            </w:pPr>
            <w:r>
              <w:rPr>
                <w:rFonts w:ascii="Arial" w:hAnsi="Arial" w:cs="Arial"/>
                <w:sz w:val="20"/>
                <w:szCs w:val="20"/>
              </w:rPr>
              <w:t>Veterinarsko-higijeničarska služba</w:t>
            </w:r>
          </w:p>
        </w:tc>
        <w:tc>
          <w:tcPr>
            <w:tcW w:w="1311" w:type="dxa"/>
            <w:gridSpan w:val="2"/>
            <w:tcBorders>
              <w:top w:val="nil"/>
              <w:left w:val="nil"/>
              <w:bottom w:val="nil"/>
              <w:right w:val="nil"/>
            </w:tcBorders>
            <w:shd w:val="clear" w:color="auto" w:fill="auto"/>
            <w:noWrap/>
            <w:vAlign w:val="bottom"/>
            <w:hideMark/>
          </w:tcPr>
          <w:p w14:paraId="279FE25B" w14:textId="77777777" w:rsidR="00AD35D9" w:rsidRDefault="00AD35D9" w:rsidP="002128DE">
            <w:pPr>
              <w:jc w:val="right"/>
              <w:rPr>
                <w:rFonts w:ascii="Arial" w:hAnsi="Arial" w:cs="Arial"/>
                <w:sz w:val="20"/>
                <w:szCs w:val="20"/>
              </w:rPr>
            </w:pPr>
            <w:r>
              <w:rPr>
                <w:rFonts w:ascii="Arial" w:hAnsi="Arial" w:cs="Arial"/>
                <w:sz w:val="20"/>
                <w:szCs w:val="20"/>
              </w:rPr>
              <w:t>270,00</w:t>
            </w:r>
          </w:p>
        </w:tc>
        <w:tc>
          <w:tcPr>
            <w:tcW w:w="1477" w:type="dxa"/>
            <w:gridSpan w:val="2"/>
            <w:tcBorders>
              <w:top w:val="nil"/>
              <w:left w:val="nil"/>
              <w:bottom w:val="nil"/>
              <w:right w:val="nil"/>
            </w:tcBorders>
            <w:shd w:val="clear" w:color="auto" w:fill="auto"/>
            <w:noWrap/>
            <w:vAlign w:val="bottom"/>
            <w:hideMark/>
          </w:tcPr>
          <w:p w14:paraId="3BBB84EA"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212" w:type="dxa"/>
            <w:tcBorders>
              <w:top w:val="nil"/>
              <w:left w:val="nil"/>
              <w:bottom w:val="nil"/>
              <w:right w:val="nil"/>
            </w:tcBorders>
            <w:shd w:val="clear" w:color="auto" w:fill="auto"/>
            <w:noWrap/>
            <w:vAlign w:val="bottom"/>
            <w:hideMark/>
          </w:tcPr>
          <w:p w14:paraId="23E6E644"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140" w:type="dxa"/>
            <w:gridSpan w:val="2"/>
            <w:tcBorders>
              <w:top w:val="nil"/>
              <w:left w:val="nil"/>
              <w:bottom w:val="nil"/>
              <w:right w:val="nil"/>
            </w:tcBorders>
            <w:shd w:val="clear" w:color="auto" w:fill="auto"/>
            <w:noWrap/>
            <w:vAlign w:val="bottom"/>
            <w:hideMark/>
          </w:tcPr>
          <w:p w14:paraId="6C1C8FB3" w14:textId="77777777" w:rsidR="00AD35D9" w:rsidRDefault="00AD35D9" w:rsidP="002128DE">
            <w:pPr>
              <w:jc w:val="right"/>
              <w:rPr>
                <w:rFonts w:ascii="Arial" w:hAnsi="Arial" w:cs="Arial"/>
                <w:sz w:val="20"/>
                <w:szCs w:val="20"/>
              </w:rPr>
            </w:pPr>
            <w:r>
              <w:rPr>
                <w:rFonts w:ascii="Arial" w:hAnsi="Arial" w:cs="Arial"/>
                <w:sz w:val="20"/>
                <w:szCs w:val="20"/>
              </w:rPr>
              <w:t>270,00</w:t>
            </w:r>
          </w:p>
        </w:tc>
      </w:tr>
      <w:tr w:rsidR="00AD35D9" w14:paraId="491446B3" w14:textId="77777777" w:rsidTr="002128DE">
        <w:trPr>
          <w:gridAfter w:val="1"/>
          <w:wAfter w:w="47" w:type="dxa"/>
          <w:trHeight w:val="312"/>
        </w:trPr>
        <w:tc>
          <w:tcPr>
            <w:tcW w:w="1442" w:type="dxa"/>
            <w:gridSpan w:val="2"/>
            <w:tcBorders>
              <w:top w:val="nil"/>
              <w:left w:val="nil"/>
              <w:bottom w:val="nil"/>
              <w:right w:val="nil"/>
            </w:tcBorders>
            <w:shd w:val="clear" w:color="auto" w:fill="auto"/>
            <w:noWrap/>
            <w:vAlign w:val="bottom"/>
            <w:hideMark/>
          </w:tcPr>
          <w:p w14:paraId="072721EB" w14:textId="77777777" w:rsidR="00AD35D9" w:rsidRDefault="00AD35D9" w:rsidP="002128DE">
            <w:pPr>
              <w:rPr>
                <w:rFonts w:ascii="Arial" w:hAnsi="Arial" w:cs="Arial"/>
                <w:sz w:val="20"/>
                <w:szCs w:val="20"/>
              </w:rPr>
            </w:pPr>
            <w:r>
              <w:rPr>
                <w:rFonts w:ascii="Arial" w:hAnsi="Arial" w:cs="Arial"/>
                <w:sz w:val="20"/>
                <w:szCs w:val="20"/>
              </w:rPr>
              <w:t>R309</w:t>
            </w:r>
          </w:p>
        </w:tc>
        <w:tc>
          <w:tcPr>
            <w:tcW w:w="684" w:type="dxa"/>
            <w:gridSpan w:val="2"/>
            <w:tcBorders>
              <w:top w:val="nil"/>
              <w:left w:val="nil"/>
              <w:bottom w:val="nil"/>
              <w:right w:val="nil"/>
            </w:tcBorders>
            <w:shd w:val="clear" w:color="auto" w:fill="auto"/>
            <w:noWrap/>
            <w:vAlign w:val="bottom"/>
            <w:hideMark/>
          </w:tcPr>
          <w:p w14:paraId="034CD664" w14:textId="77777777" w:rsidR="00AD35D9" w:rsidRDefault="00AD35D9" w:rsidP="002128DE">
            <w:pPr>
              <w:rPr>
                <w:rFonts w:ascii="Arial" w:hAnsi="Arial" w:cs="Arial"/>
                <w:sz w:val="20"/>
                <w:szCs w:val="20"/>
              </w:rPr>
            </w:pPr>
            <w:r>
              <w:rPr>
                <w:rFonts w:ascii="Arial" w:hAnsi="Arial" w:cs="Arial"/>
                <w:sz w:val="20"/>
                <w:szCs w:val="20"/>
              </w:rPr>
              <w:t>32</w:t>
            </w:r>
          </w:p>
        </w:tc>
        <w:tc>
          <w:tcPr>
            <w:tcW w:w="7409" w:type="dxa"/>
            <w:gridSpan w:val="2"/>
            <w:tcBorders>
              <w:top w:val="nil"/>
              <w:left w:val="nil"/>
              <w:bottom w:val="nil"/>
              <w:right w:val="nil"/>
            </w:tcBorders>
            <w:shd w:val="clear" w:color="auto" w:fill="auto"/>
            <w:noWrap/>
            <w:vAlign w:val="bottom"/>
            <w:hideMark/>
          </w:tcPr>
          <w:p w14:paraId="35C97FA3" w14:textId="77777777" w:rsidR="00AD35D9" w:rsidRDefault="00AD35D9" w:rsidP="002128DE">
            <w:pPr>
              <w:rPr>
                <w:rFonts w:ascii="Arial" w:hAnsi="Arial" w:cs="Arial"/>
                <w:sz w:val="20"/>
                <w:szCs w:val="20"/>
              </w:rPr>
            </w:pPr>
            <w:r>
              <w:rPr>
                <w:rFonts w:ascii="Arial" w:hAnsi="Arial" w:cs="Arial"/>
                <w:sz w:val="20"/>
                <w:szCs w:val="20"/>
              </w:rPr>
              <w:t>Zbrinjavanje napuštenih životinja</w:t>
            </w:r>
          </w:p>
        </w:tc>
        <w:tc>
          <w:tcPr>
            <w:tcW w:w="1311" w:type="dxa"/>
            <w:gridSpan w:val="2"/>
            <w:tcBorders>
              <w:top w:val="nil"/>
              <w:left w:val="nil"/>
              <w:bottom w:val="nil"/>
              <w:right w:val="nil"/>
            </w:tcBorders>
            <w:shd w:val="clear" w:color="auto" w:fill="auto"/>
            <w:noWrap/>
            <w:vAlign w:val="bottom"/>
            <w:hideMark/>
          </w:tcPr>
          <w:p w14:paraId="0E326ABC" w14:textId="77777777" w:rsidR="00AD35D9" w:rsidRDefault="00AD35D9" w:rsidP="002128DE">
            <w:pPr>
              <w:jc w:val="right"/>
              <w:rPr>
                <w:rFonts w:ascii="Arial" w:hAnsi="Arial" w:cs="Arial"/>
                <w:sz w:val="20"/>
                <w:szCs w:val="20"/>
              </w:rPr>
            </w:pPr>
            <w:r>
              <w:rPr>
                <w:rFonts w:ascii="Arial" w:hAnsi="Arial" w:cs="Arial"/>
                <w:sz w:val="20"/>
                <w:szCs w:val="20"/>
              </w:rPr>
              <w:t>930,00</w:t>
            </w:r>
          </w:p>
        </w:tc>
        <w:tc>
          <w:tcPr>
            <w:tcW w:w="1477" w:type="dxa"/>
            <w:gridSpan w:val="2"/>
            <w:tcBorders>
              <w:top w:val="nil"/>
              <w:left w:val="nil"/>
              <w:bottom w:val="nil"/>
              <w:right w:val="nil"/>
            </w:tcBorders>
            <w:shd w:val="clear" w:color="auto" w:fill="auto"/>
            <w:noWrap/>
            <w:vAlign w:val="bottom"/>
            <w:hideMark/>
          </w:tcPr>
          <w:p w14:paraId="3F356299" w14:textId="77777777" w:rsidR="00AD35D9" w:rsidRDefault="00AD35D9" w:rsidP="002128DE">
            <w:pPr>
              <w:jc w:val="right"/>
              <w:rPr>
                <w:rFonts w:ascii="Arial" w:hAnsi="Arial" w:cs="Arial"/>
                <w:sz w:val="20"/>
                <w:szCs w:val="20"/>
              </w:rPr>
            </w:pPr>
            <w:r>
              <w:rPr>
                <w:rFonts w:ascii="Arial" w:hAnsi="Arial" w:cs="Arial"/>
                <w:sz w:val="20"/>
                <w:szCs w:val="20"/>
              </w:rPr>
              <w:t>2.070,00</w:t>
            </w:r>
          </w:p>
        </w:tc>
        <w:tc>
          <w:tcPr>
            <w:tcW w:w="1212" w:type="dxa"/>
            <w:tcBorders>
              <w:top w:val="nil"/>
              <w:left w:val="nil"/>
              <w:bottom w:val="nil"/>
              <w:right w:val="nil"/>
            </w:tcBorders>
            <w:shd w:val="clear" w:color="auto" w:fill="auto"/>
            <w:noWrap/>
            <w:vAlign w:val="bottom"/>
            <w:hideMark/>
          </w:tcPr>
          <w:p w14:paraId="7E14592D" w14:textId="77777777" w:rsidR="00AD35D9" w:rsidRDefault="00AD35D9" w:rsidP="002128DE">
            <w:pPr>
              <w:jc w:val="right"/>
              <w:rPr>
                <w:rFonts w:ascii="Arial" w:hAnsi="Arial" w:cs="Arial"/>
                <w:sz w:val="20"/>
                <w:szCs w:val="20"/>
              </w:rPr>
            </w:pPr>
            <w:r>
              <w:rPr>
                <w:rFonts w:ascii="Arial" w:hAnsi="Arial" w:cs="Arial"/>
                <w:sz w:val="20"/>
                <w:szCs w:val="20"/>
              </w:rPr>
              <w:t>222,58</w:t>
            </w:r>
          </w:p>
        </w:tc>
        <w:tc>
          <w:tcPr>
            <w:tcW w:w="1140" w:type="dxa"/>
            <w:gridSpan w:val="2"/>
            <w:tcBorders>
              <w:top w:val="nil"/>
              <w:left w:val="nil"/>
              <w:bottom w:val="nil"/>
              <w:right w:val="nil"/>
            </w:tcBorders>
            <w:shd w:val="clear" w:color="auto" w:fill="auto"/>
            <w:noWrap/>
            <w:vAlign w:val="bottom"/>
            <w:hideMark/>
          </w:tcPr>
          <w:p w14:paraId="6DAE0C21" w14:textId="77777777" w:rsidR="00AD35D9" w:rsidRDefault="00AD35D9" w:rsidP="002128DE">
            <w:pPr>
              <w:jc w:val="right"/>
              <w:rPr>
                <w:rFonts w:ascii="Arial" w:hAnsi="Arial" w:cs="Arial"/>
                <w:sz w:val="20"/>
                <w:szCs w:val="20"/>
              </w:rPr>
            </w:pPr>
            <w:r>
              <w:rPr>
                <w:rFonts w:ascii="Arial" w:hAnsi="Arial" w:cs="Arial"/>
                <w:sz w:val="20"/>
                <w:szCs w:val="20"/>
              </w:rPr>
              <w:t>3.000,00</w:t>
            </w:r>
          </w:p>
        </w:tc>
      </w:tr>
    </w:tbl>
    <w:p w14:paraId="29E90C7B" w14:textId="77777777" w:rsidR="00AD35D9" w:rsidRDefault="00AD35D9" w:rsidP="00AD35D9">
      <w:pPr>
        <w:tabs>
          <w:tab w:val="left" w:pos="3105"/>
        </w:tabs>
        <w:rPr>
          <w:szCs w:val="28"/>
          <w:lang w:val="pl-PL"/>
        </w:rPr>
      </w:pPr>
    </w:p>
    <w:p w14:paraId="6C90A126" w14:textId="77777777" w:rsidR="00AD35D9" w:rsidRDefault="00AD35D9" w:rsidP="00AD35D9"/>
    <w:p w14:paraId="0383202D" w14:textId="77777777" w:rsidR="00AD35D9" w:rsidRDefault="00AD35D9" w:rsidP="00AD35D9"/>
    <w:p w14:paraId="58760B14" w14:textId="77777777" w:rsidR="00AD35D9" w:rsidRDefault="00AD35D9" w:rsidP="00AD35D9"/>
    <w:p w14:paraId="4393E8F7" w14:textId="77777777" w:rsidR="00AD35D9" w:rsidRPr="004D3087" w:rsidRDefault="00AD35D9" w:rsidP="00AD35D9">
      <w:pPr>
        <w:rPr>
          <w:vanish/>
        </w:rPr>
      </w:pPr>
    </w:p>
    <w:p w14:paraId="1C5D1862" w14:textId="77777777" w:rsidR="00AD35D9" w:rsidRPr="004D3087" w:rsidRDefault="00AD35D9" w:rsidP="00AD35D9">
      <w:pPr>
        <w:rPr>
          <w:vanish/>
        </w:rPr>
      </w:pPr>
    </w:p>
    <w:p w14:paraId="3A7D3A79" w14:textId="77777777" w:rsidR="00AD35D9" w:rsidRDefault="00AD35D9" w:rsidP="00AD35D9">
      <w:pPr>
        <w:jc w:val="center"/>
        <w:rPr>
          <w:b/>
        </w:rPr>
      </w:pPr>
      <w:r>
        <w:rPr>
          <w:b/>
        </w:rPr>
        <w:t>Članak 2.</w:t>
      </w:r>
    </w:p>
    <w:p w14:paraId="713909BF" w14:textId="77777777" w:rsidR="00AD35D9" w:rsidRDefault="00AD35D9" w:rsidP="00AD35D9">
      <w:pPr>
        <w:jc w:val="center"/>
        <w:rPr>
          <w:b/>
        </w:rPr>
      </w:pPr>
    </w:p>
    <w:p w14:paraId="3437E3C4" w14:textId="77777777" w:rsidR="00AD35D9" w:rsidRDefault="00AD35D9" w:rsidP="00AD35D9">
      <w:pPr>
        <w:rPr>
          <w:b/>
          <w:lang w:val="pl-PL"/>
        </w:rPr>
      </w:pPr>
      <w:r>
        <w:rPr>
          <w:szCs w:val="28"/>
          <w:lang w:val="pl-PL"/>
        </w:rPr>
        <w:t xml:space="preserve">Ove I. izmjene i dopune Programa deratizacije i veterinarsko-higijeničarske službe za 2024. godinu </w:t>
      </w:r>
      <w:r w:rsidRPr="00ED709A">
        <w:t>stupaju na snagu prvog dana od dana objave u Službenom glasniku Općine Dubravica.</w:t>
      </w:r>
      <w:r>
        <w:rPr>
          <w:lang w:val="pl-PL"/>
        </w:rPr>
        <w:t xml:space="preserve"> </w:t>
      </w:r>
    </w:p>
    <w:p w14:paraId="5F29A7F3" w14:textId="5D4347FA" w:rsidR="00AD35D9" w:rsidRPr="00AD35D9" w:rsidRDefault="00AD35D9" w:rsidP="00AD35D9">
      <w:pPr>
        <w:rPr>
          <w:bCs/>
          <w:sz w:val="18"/>
          <w:szCs w:val="18"/>
        </w:rPr>
      </w:pPr>
      <w:r>
        <w:rPr>
          <w:b/>
          <w:lang w:val="pl-PL"/>
        </w:rPr>
        <w:t xml:space="preserve">                                       </w:t>
      </w:r>
      <w:r>
        <w:rPr>
          <w:b/>
          <w:lang w:val="pl-PL"/>
        </w:rPr>
        <w:tab/>
      </w:r>
      <w:r>
        <w:rPr>
          <w:b/>
          <w:lang w:val="pl-PL"/>
        </w:rPr>
        <w:tab/>
      </w:r>
      <w:r>
        <w:rPr>
          <w:b/>
          <w:lang w:val="pl-PL"/>
        </w:rPr>
        <w:tab/>
      </w:r>
      <w:r>
        <w:rPr>
          <w:b/>
          <w:lang w:val="pl-PL"/>
        </w:rPr>
        <w:tab/>
      </w:r>
      <w:r>
        <w:rPr>
          <w:b/>
          <w:lang w:val="pl-PL"/>
        </w:rPr>
        <w:tab/>
      </w:r>
      <w:r>
        <w:rPr>
          <w:b/>
          <w:lang w:val="pl-PL"/>
        </w:rPr>
        <w:tab/>
      </w:r>
      <w:r w:rsidRPr="00AD35D9">
        <w:rPr>
          <w:bCs/>
          <w:sz w:val="18"/>
          <w:szCs w:val="18"/>
        </w:rPr>
        <w:t>OPĆINSKO VIJEĆE OPĆINE DUBRAVICA</w:t>
      </w:r>
    </w:p>
    <w:p w14:paraId="5C1CF5A2" w14:textId="77777777" w:rsidR="00AD35D9" w:rsidRPr="00AD35D9" w:rsidRDefault="00AD35D9" w:rsidP="00AD35D9">
      <w:pPr>
        <w:pStyle w:val="Naslovindeksa"/>
        <w:spacing w:before="0" w:after="0"/>
        <w:rPr>
          <w:b w:val="0"/>
          <w:bCs/>
          <w:sz w:val="18"/>
          <w:szCs w:val="18"/>
        </w:rPr>
      </w:pPr>
      <w:r w:rsidRPr="00AD35D9">
        <w:rPr>
          <w:b w:val="0"/>
          <w:bCs/>
          <w:sz w:val="18"/>
          <w:szCs w:val="18"/>
        </w:rPr>
        <w:t>KLASA: 024-02/24-01/7</w:t>
      </w:r>
    </w:p>
    <w:p w14:paraId="5E083851" w14:textId="77777777" w:rsidR="00AD35D9" w:rsidRPr="00AD35D9" w:rsidRDefault="00AD35D9" w:rsidP="00AD35D9">
      <w:pPr>
        <w:pStyle w:val="Naslovindeksa"/>
        <w:spacing w:before="0" w:after="0"/>
        <w:rPr>
          <w:b w:val="0"/>
          <w:bCs/>
          <w:sz w:val="18"/>
          <w:szCs w:val="18"/>
        </w:rPr>
      </w:pPr>
      <w:r w:rsidRPr="00AD35D9">
        <w:rPr>
          <w:b w:val="0"/>
          <w:bCs/>
          <w:sz w:val="18"/>
          <w:szCs w:val="18"/>
        </w:rPr>
        <w:t>URBROJ: 238-40-02-24-19</w:t>
      </w:r>
    </w:p>
    <w:p w14:paraId="7C656DEA" w14:textId="77777777" w:rsidR="00AD35D9" w:rsidRPr="00AD35D9" w:rsidRDefault="00AD35D9" w:rsidP="00AD35D9">
      <w:pPr>
        <w:pStyle w:val="Naslov"/>
        <w:rPr>
          <w:b w:val="0"/>
          <w:bCs/>
          <w:sz w:val="18"/>
          <w:szCs w:val="18"/>
        </w:rPr>
      </w:pPr>
      <w:r w:rsidRPr="00AD35D9">
        <w:rPr>
          <w:b w:val="0"/>
          <w:bCs/>
          <w:sz w:val="18"/>
          <w:szCs w:val="18"/>
        </w:rPr>
        <w:t>Dubravica, 28. svibanj 2024. godine</w:t>
      </w:r>
    </w:p>
    <w:p w14:paraId="5A3698D3" w14:textId="77777777" w:rsidR="00AD35D9" w:rsidRPr="00AD35D9" w:rsidRDefault="00AD35D9" w:rsidP="00AD35D9">
      <w:pPr>
        <w:jc w:val="right"/>
        <w:rPr>
          <w:bCs/>
          <w:sz w:val="18"/>
          <w:szCs w:val="18"/>
        </w:rPr>
      </w:pPr>
      <w:r w:rsidRPr="00AD35D9">
        <w:rPr>
          <w:rFonts w:ascii="Arial" w:hAnsi="Arial" w:cs="Arial"/>
          <w:bCs/>
          <w:sz w:val="18"/>
          <w:szCs w:val="18"/>
        </w:rPr>
        <w:tab/>
      </w:r>
      <w:r w:rsidRPr="00AD35D9">
        <w:rPr>
          <w:rFonts w:ascii="Arial" w:hAnsi="Arial" w:cs="Arial"/>
          <w:bCs/>
          <w:sz w:val="18"/>
          <w:szCs w:val="18"/>
        </w:rPr>
        <w:tab/>
      </w:r>
      <w:r w:rsidRPr="00AD35D9">
        <w:rPr>
          <w:rFonts w:ascii="Arial" w:hAnsi="Arial" w:cs="Arial"/>
          <w:bCs/>
          <w:sz w:val="18"/>
          <w:szCs w:val="18"/>
        </w:rPr>
        <w:tab/>
      </w:r>
    </w:p>
    <w:p w14:paraId="1FD166C1" w14:textId="5C616B5B" w:rsidR="00104373" w:rsidRDefault="00AD35D9" w:rsidP="00AD35D9">
      <w:pPr>
        <w:jc w:val="right"/>
        <w:rPr>
          <w:rFonts w:ascii="Arial Narrow" w:hAnsi="Arial Narrow"/>
          <w:b/>
          <w:sz w:val="24"/>
        </w:rPr>
      </w:pPr>
      <w:r w:rsidRPr="00AD35D9">
        <w:rPr>
          <w:bCs/>
          <w:sz w:val="18"/>
          <w:szCs w:val="18"/>
        </w:rPr>
        <w:t>Predsjednik Ivica Stiperski</w:t>
      </w:r>
      <w:r w:rsidR="000C43BF" w:rsidRPr="006329A4">
        <w:rPr>
          <w:rFonts w:ascii="Arial Narrow" w:hAnsi="Arial Narrow"/>
          <w:b/>
          <w:noProof/>
          <w:lang w:val="sl-SI" w:eastAsia="sl-SI"/>
        </w:rPr>
        <mc:AlternateContent>
          <mc:Choice Requires="wps">
            <w:drawing>
              <wp:anchor distT="0" distB="0" distL="114300" distR="114300" simplePos="0" relativeHeight="251859968" behindDoc="0" locked="0" layoutInCell="1" allowOverlap="1" wp14:anchorId="0E9870B7" wp14:editId="0928E3F7">
                <wp:simplePos x="0" y="0"/>
                <wp:positionH relativeFrom="margin">
                  <wp:posOffset>0</wp:posOffset>
                </wp:positionH>
                <wp:positionV relativeFrom="paragraph">
                  <wp:posOffset>113665</wp:posOffset>
                </wp:positionV>
                <wp:extent cx="438150" cy="362197"/>
                <wp:effectExtent l="57150" t="114300" r="133350" b="76200"/>
                <wp:wrapNone/>
                <wp:docPr id="1758383498"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5BB6341" w14:textId="4590657A" w:rsidR="000C43BF" w:rsidRPr="00104EAC" w:rsidRDefault="000C43BF" w:rsidP="000C43BF">
                            <w:pPr>
                              <w:jc w:val="center"/>
                              <w:rPr>
                                <w:rFonts w:ascii="Arial Narrow" w:hAnsi="Arial Narrow"/>
                                <w:sz w:val="24"/>
                                <w:szCs w:val="24"/>
                              </w:rPr>
                            </w:pPr>
                            <w:r>
                              <w:rPr>
                                <w:rFonts w:ascii="Arial Narrow" w:hAnsi="Arial Narrow"/>
                                <w:sz w:val="24"/>
                                <w:szCs w:val="24"/>
                              </w:rPr>
                              <w:t>18</w:t>
                            </w:r>
                          </w:p>
                          <w:p w14:paraId="20DB69D1" w14:textId="77777777" w:rsidR="000C43BF" w:rsidRDefault="000C43BF" w:rsidP="000C43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870B7" id="_x0000_s1043" style="position:absolute;left:0;text-align:left;margin-left:0;margin-top:8.95pt;width:34.5pt;height:28.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kK2g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" fillcolor="#afabab" strokecolor="#8e8e8e" strokeweight="1.52778mm">
                <v:stroke linestyle="thickThin"/>
                <v:shadow on="t" color="black" opacity="26214f" origin="-.5,.5" offset=".74836mm,-.74836mm"/>
                <v:textbox>
                  <w:txbxContent>
                    <w:p w14:paraId="25BB6341" w14:textId="4590657A" w:rsidR="000C43BF" w:rsidRPr="00104EAC" w:rsidRDefault="000C43BF" w:rsidP="000C43BF">
                      <w:pPr>
                        <w:jc w:val="center"/>
                        <w:rPr>
                          <w:rFonts w:ascii="Arial Narrow" w:hAnsi="Arial Narrow"/>
                          <w:sz w:val="24"/>
                          <w:szCs w:val="24"/>
                        </w:rPr>
                      </w:pPr>
                      <w:r>
                        <w:rPr>
                          <w:rFonts w:ascii="Arial Narrow" w:hAnsi="Arial Narrow"/>
                          <w:sz w:val="24"/>
                          <w:szCs w:val="24"/>
                        </w:rPr>
                        <w:t>18</w:t>
                      </w:r>
                    </w:p>
                    <w:p w14:paraId="20DB69D1" w14:textId="77777777" w:rsidR="000C43BF" w:rsidRDefault="000C43BF" w:rsidP="000C43BF">
                      <w:pPr>
                        <w:jc w:val="center"/>
                      </w:pPr>
                    </w:p>
                  </w:txbxContent>
                </v:textbox>
                <w10:wrap anchorx="margin"/>
              </v:roundrect>
            </w:pict>
          </mc:Fallback>
        </mc:AlternateContent>
      </w:r>
    </w:p>
    <w:p w14:paraId="55EC3C02" w14:textId="77777777" w:rsidR="00104373" w:rsidRDefault="00104373" w:rsidP="00BA1A43">
      <w:pPr>
        <w:tabs>
          <w:tab w:val="left" w:pos="2637"/>
          <w:tab w:val="center" w:pos="7002"/>
        </w:tabs>
        <w:ind w:left="360"/>
        <w:jc w:val="center"/>
        <w:rPr>
          <w:rFonts w:ascii="Arial Narrow" w:hAnsi="Arial Narrow"/>
          <w:b/>
          <w:sz w:val="24"/>
        </w:rPr>
      </w:pPr>
    </w:p>
    <w:p w14:paraId="05E42FE3" w14:textId="77777777" w:rsidR="00104373" w:rsidRDefault="00104373" w:rsidP="00BA1A43">
      <w:pPr>
        <w:tabs>
          <w:tab w:val="left" w:pos="2637"/>
          <w:tab w:val="center" w:pos="7002"/>
        </w:tabs>
        <w:ind w:left="360"/>
        <w:jc w:val="center"/>
        <w:rPr>
          <w:rFonts w:ascii="Arial Narrow" w:hAnsi="Arial Narrow"/>
          <w:b/>
          <w:sz w:val="24"/>
        </w:rPr>
      </w:pPr>
    </w:p>
    <w:p w14:paraId="6B3454E2" w14:textId="77777777" w:rsidR="00AD35D9" w:rsidRDefault="00AD35D9" w:rsidP="00AD35D9">
      <w:pPr>
        <w:tabs>
          <w:tab w:val="left" w:pos="390"/>
          <w:tab w:val="num" w:pos="1080"/>
          <w:tab w:val="left" w:pos="3105"/>
        </w:tabs>
        <w:rPr>
          <w:b/>
          <w:lang w:val="pl-PL"/>
        </w:rPr>
      </w:pPr>
    </w:p>
    <w:p w14:paraId="51A9503F" w14:textId="77777777" w:rsidR="00AD35D9" w:rsidRDefault="00AD35D9" w:rsidP="00AD35D9">
      <w:r>
        <w:rPr>
          <w:lang w:val="pl-PL"/>
        </w:rPr>
        <w:t xml:space="preserve">Na temelju članka </w:t>
      </w:r>
      <w:r w:rsidRPr="00971C5D">
        <w:t>21. Statuta Općine Dubravica („Službeni gl</w:t>
      </w:r>
      <w:r>
        <w:t>asnik Općine Dubravica“ br. 01/2021, 03/2024</w:t>
      </w:r>
      <w:r w:rsidRPr="00971C5D">
        <w:t>) Općinsko vije</w:t>
      </w:r>
      <w:r>
        <w:t>će Općine Dubravica na svojoj 20.</w:t>
      </w:r>
      <w:r w:rsidRPr="00971C5D">
        <w:t xml:space="preserve"> sjednici održanoj dana</w:t>
      </w:r>
      <w:r>
        <w:t xml:space="preserve"> 28. svibnja 2024</w:t>
      </w:r>
      <w:r w:rsidRPr="00971C5D">
        <w:t xml:space="preserve">. godine donosi </w:t>
      </w:r>
    </w:p>
    <w:p w14:paraId="67785B53" w14:textId="77777777" w:rsidR="00AD35D9" w:rsidRDefault="00AD35D9" w:rsidP="00AD35D9">
      <w:pPr>
        <w:tabs>
          <w:tab w:val="left" w:pos="390"/>
          <w:tab w:val="num" w:pos="1080"/>
          <w:tab w:val="left" w:pos="3105"/>
        </w:tabs>
        <w:rPr>
          <w:lang w:val="pl-PL"/>
        </w:rPr>
      </w:pPr>
    </w:p>
    <w:p w14:paraId="0F546236" w14:textId="77777777" w:rsidR="00AD35D9" w:rsidRDefault="00AD35D9" w:rsidP="00AD35D9">
      <w:pPr>
        <w:tabs>
          <w:tab w:val="left" w:pos="3105"/>
        </w:tabs>
        <w:jc w:val="center"/>
        <w:rPr>
          <w:b/>
          <w:sz w:val="28"/>
          <w:szCs w:val="28"/>
          <w:lang w:val="pl-PL"/>
        </w:rPr>
      </w:pPr>
      <w:r>
        <w:rPr>
          <w:b/>
          <w:sz w:val="28"/>
          <w:szCs w:val="28"/>
          <w:lang w:val="pl-PL"/>
        </w:rPr>
        <w:t>I</w:t>
      </w:r>
      <w:r w:rsidRPr="00F832B7">
        <w:rPr>
          <w:b/>
          <w:sz w:val="28"/>
          <w:szCs w:val="28"/>
          <w:lang w:val="pl-PL"/>
        </w:rPr>
        <w:t>.</w:t>
      </w:r>
      <w:r>
        <w:rPr>
          <w:b/>
          <w:sz w:val="28"/>
          <w:szCs w:val="28"/>
          <w:lang w:val="pl-PL"/>
        </w:rPr>
        <w:t xml:space="preserve"> </w:t>
      </w:r>
      <w:r w:rsidRPr="00CA59A4">
        <w:rPr>
          <w:b/>
          <w:sz w:val="28"/>
          <w:szCs w:val="28"/>
          <w:lang w:val="pl-PL"/>
        </w:rPr>
        <w:t>IZMJENE I DOPUNE PROGRAMA</w:t>
      </w:r>
      <w:r>
        <w:rPr>
          <w:b/>
          <w:sz w:val="28"/>
          <w:szCs w:val="28"/>
          <w:lang w:val="pl-PL"/>
        </w:rPr>
        <w:t xml:space="preserve"> </w:t>
      </w:r>
    </w:p>
    <w:p w14:paraId="33486A0A" w14:textId="77777777" w:rsidR="00AD35D9" w:rsidRDefault="00AD35D9" w:rsidP="00AD35D9">
      <w:pPr>
        <w:tabs>
          <w:tab w:val="left" w:pos="3105"/>
        </w:tabs>
        <w:jc w:val="center"/>
        <w:rPr>
          <w:b/>
          <w:sz w:val="28"/>
          <w:szCs w:val="28"/>
          <w:lang w:val="pl-PL"/>
        </w:rPr>
      </w:pPr>
      <w:r>
        <w:rPr>
          <w:b/>
          <w:sz w:val="28"/>
          <w:szCs w:val="28"/>
          <w:lang w:val="pl-PL"/>
        </w:rPr>
        <w:lastRenderedPageBreak/>
        <w:t>RAZVOJA CIVILNOG DRUŠTVA ZA 2024</w:t>
      </w:r>
      <w:r w:rsidRPr="00CA59A4">
        <w:rPr>
          <w:b/>
          <w:sz w:val="28"/>
          <w:szCs w:val="28"/>
          <w:lang w:val="pl-PL"/>
        </w:rPr>
        <w:t>. GODINU</w:t>
      </w:r>
    </w:p>
    <w:p w14:paraId="7C18D2DA" w14:textId="77777777" w:rsidR="00AD35D9" w:rsidRDefault="00AD35D9" w:rsidP="00AD35D9">
      <w:pPr>
        <w:tabs>
          <w:tab w:val="left" w:pos="3105"/>
        </w:tabs>
        <w:jc w:val="center"/>
        <w:rPr>
          <w:b/>
          <w:szCs w:val="28"/>
          <w:lang w:val="pl-PL"/>
        </w:rPr>
      </w:pPr>
      <w:r>
        <w:rPr>
          <w:b/>
          <w:szCs w:val="28"/>
          <w:lang w:val="pl-PL"/>
        </w:rPr>
        <w:t>Članak 1.</w:t>
      </w:r>
    </w:p>
    <w:p w14:paraId="5F5DF180" w14:textId="77777777" w:rsidR="00AD35D9" w:rsidRDefault="00AD35D9" w:rsidP="00AD35D9">
      <w:pPr>
        <w:tabs>
          <w:tab w:val="left" w:pos="3105"/>
        </w:tabs>
        <w:rPr>
          <w:szCs w:val="28"/>
          <w:lang w:val="pl-PL"/>
        </w:rPr>
      </w:pPr>
      <w:r>
        <w:rPr>
          <w:szCs w:val="28"/>
          <w:lang w:val="pl-PL"/>
        </w:rPr>
        <w:t>Ovim I. izmjenama i dopunama Programa razvoja civilnog društva za 2024. godinu mijenja se Program razvoja civilnog društva za 2024. godinu (Službeni glasnik Općine Dubravica broj 05/2023) i glasi:</w:t>
      </w:r>
    </w:p>
    <w:tbl>
      <w:tblPr>
        <w:tblW w:w="14667" w:type="dxa"/>
        <w:tblLook w:val="04A0" w:firstRow="1" w:lastRow="0" w:firstColumn="1" w:lastColumn="0" w:noHBand="0" w:noVBand="1"/>
      </w:tblPr>
      <w:tblGrid>
        <w:gridCol w:w="1139"/>
        <w:gridCol w:w="928"/>
        <w:gridCol w:w="7455"/>
        <w:gridCol w:w="1405"/>
        <w:gridCol w:w="1462"/>
        <w:gridCol w:w="1350"/>
        <w:gridCol w:w="1128"/>
      </w:tblGrid>
      <w:tr w:rsidR="00AD35D9" w14:paraId="31D72903" w14:textId="77777777" w:rsidTr="002128DE">
        <w:trPr>
          <w:trHeight w:val="910"/>
        </w:trPr>
        <w:tc>
          <w:tcPr>
            <w:tcW w:w="1092" w:type="dxa"/>
            <w:tcBorders>
              <w:top w:val="nil"/>
              <w:left w:val="nil"/>
              <w:bottom w:val="nil"/>
              <w:right w:val="nil"/>
            </w:tcBorders>
            <w:shd w:val="clear" w:color="auto" w:fill="auto"/>
            <w:noWrap/>
            <w:vAlign w:val="bottom"/>
            <w:hideMark/>
          </w:tcPr>
          <w:p w14:paraId="3206A287" w14:textId="77777777" w:rsidR="00AD35D9" w:rsidRDefault="00AD35D9" w:rsidP="002128DE">
            <w:pPr>
              <w:rPr>
                <w:rFonts w:ascii="Arial" w:hAnsi="Arial" w:cs="Arial"/>
                <w:b/>
                <w:bCs/>
                <w:sz w:val="20"/>
                <w:szCs w:val="20"/>
                <w:lang w:eastAsia="hr-HR"/>
              </w:rPr>
            </w:pPr>
            <w:r>
              <w:rPr>
                <w:rFonts w:ascii="Arial" w:hAnsi="Arial" w:cs="Arial"/>
                <w:b/>
                <w:bCs/>
                <w:sz w:val="20"/>
                <w:szCs w:val="20"/>
              </w:rPr>
              <w:t>POZICIJA</w:t>
            </w:r>
          </w:p>
        </w:tc>
        <w:tc>
          <w:tcPr>
            <w:tcW w:w="889" w:type="dxa"/>
            <w:tcBorders>
              <w:top w:val="nil"/>
              <w:left w:val="nil"/>
              <w:bottom w:val="nil"/>
              <w:right w:val="nil"/>
            </w:tcBorders>
            <w:shd w:val="clear" w:color="auto" w:fill="auto"/>
            <w:vAlign w:val="bottom"/>
            <w:hideMark/>
          </w:tcPr>
          <w:p w14:paraId="4395E584" w14:textId="77777777" w:rsidR="00AD35D9" w:rsidRDefault="00AD35D9" w:rsidP="002128DE">
            <w:pPr>
              <w:rPr>
                <w:rFonts w:ascii="Arial" w:hAnsi="Arial" w:cs="Arial"/>
                <w:b/>
                <w:bCs/>
                <w:sz w:val="20"/>
                <w:szCs w:val="20"/>
              </w:rPr>
            </w:pPr>
            <w:r>
              <w:rPr>
                <w:rFonts w:ascii="Arial" w:hAnsi="Arial" w:cs="Arial"/>
                <w:b/>
                <w:bCs/>
                <w:sz w:val="20"/>
                <w:szCs w:val="20"/>
              </w:rPr>
              <w:t xml:space="preserve">BROJ </w:t>
            </w:r>
            <w:r>
              <w:rPr>
                <w:rFonts w:ascii="Arial" w:hAnsi="Arial" w:cs="Arial"/>
                <w:b/>
                <w:bCs/>
                <w:sz w:val="20"/>
                <w:szCs w:val="20"/>
              </w:rPr>
              <w:br/>
              <w:t>KONTA</w:t>
            </w:r>
          </w:p>
        </w:tc>
        <w:tc>
          <w:tcPr>
            <w:tcW w:w="7455" w:type="dxa"/>
            <w:tcBorders>
              <w:top w:val="nil"/>
              <w:left w:val="nil"/>
              <w:bottom w:val="nil"/>
              <w:right w:val="nil"/>
            </w:tcBorders>
            <w:shd w:val="clear" w:color="auto" w:fill="auto"/>
            <w:noWrap/>
            <w:vAlign w:val="bottom"/>
            <w:hideMark/>
          </w:tcPr>
          <w:p w14:paraId="6892D5F0" w14:textId="77777777" w:rsidR="00AD35D9" w:rsidRDefault="00AD35D9" w:rsidP="002128DE">
            <w:pPr>
              <w:rPr>
                <w:rFonts w:ascii="Arial" w:hAnsi="Arial" w:cs="Arial"/>
                <w:b/>
                <w:bCs/>
                <w:sz w:val="20"/>
                <w:szCs w:val="20"/>
              </w:rPr>
            </w:pPr>
            <w:r>
              <w:rPr>
                <w:rFonts w:ascii="Arial" w:hAnsi="Arial" w:cs="Arial"/>
                <w:b/>
                <w:bCs/>
                <w:sz w:val="20"/>
                <w:szCs w:val="20"/>
              </w:rPr>
              <w:t>VRSTA RASHODA / IZDATAKA</w:t>
            </w:r>
          </w:p>
        </w:tc>
        <w:tc>
          <w:tcPr>
            <w:tcW w:w="1347" w:type="dxa"/>
            <w:tcBorders>
              <w:top w:val="nil"/>
              <w:left w:val="nil"/>
              <w:bottom w:val="nil"/>
              <w:right w:val="nil"/>
            </w:tcBorders>
            <w:shd w:val="clear" w:color="auto" w:fill="auto"/>
            <w:noWrap/>
            <w:vAlign w:val="bottom"/>
            <w:hideMark/>
          </w:tcPr>
          <w:p w14:paraId="642641FC" w14:textId="77777777" w:rsidR="00AD35D9" w:rsidRDefault="00AD35D9" w:rsidP="002128DE">
            <w:pPr>
              <w:rPr>
                <w:rFonts w:ascii="Arial" w:hAnsi="Arial" w:cs="Arial"/>
                <w:b/>
                <w:bCs/>
                <w:sz w:val="20"/>
                <w:szCs w:val="20"/>
              </w:rPr>
            </w:pPr>
            <w:r>
              <w:rPr>
                <w:rFonts w:ascii="Arial" w:hAnsi="Arial" w:cs="Arial"/>
                <w:b/>
                <w:bCs/>
                <w:sz w:val="20"/>
                <w:szCs w:val="20"/>
              </w:rPr>
              <w:t>PLANIRANO</w:t>
            </w:r>
          </w:p>
        </w:tc>
        <w:tc>
          <w:tcPr>
            <w:tcW w:w="1462" w:type="dxa"/>
            <w:tcBorders>
              <w:top w:val="nil"/>
              <w:left w:val="nil"/>
              <w:bottom w:val="nil"/>
              <w:right w:val="nil"/>
            </w:tcBorders>
            <w:shd w:val="clear" w:color="auto" w:fill="auto"/>
            <w:noWrap/>
            <w:vAlign w:val="bottom"/>
            <w:hideMark/>
          </w:tcPr>
          <w:p w14:paraId="2ABE4CAC" w14:textId="77777777" w:rsidR="00AD35D9" w:rsidRDefault="00AD35D9" w:rsidP="002128DE">
            <w:pPr>
              <w:rPr>
                <w:rFonts w:ascii="Arial" w:hAnsi="Arial" w:cs="Arial"/>
                <w:b/>
                <w:bCs/>
                <w:sz w:val="20"/>
                <w:szCs w:val="20"/>
              </w:rPr>
            </w:pPr>
            <w:r>
              <w:rPr>
                <w:rFonts w:ascii="Arial" w:hAnsi="Arial" w:cs="Arial"/>
                <w:b/>
                <w:bCs/>
                <w:sz w:val="20"/>
                <w:szCs w:val="20"/>
              </w:rPr>
              <w:t>PROMJENA IZNOS</w:t>
            </w:r>
          </w:p>
        </w:tc>
        <w:tc>
          <w:tcPr>
            <w:tcW w:w="1294" w:type="dxa"/>
            <w:tcBorders>
              <w:top w:val="nil"/>
              <w:left w:val="nil"/>
              <w:bottom w:val="nil"/>
              <w:right w:val="nil"/>
            </w:tcBorders>
            <w:shd w:val="clear" w:color="auto" w:fill="auto"/>
            <w:vAlign w:val="bottom"/>
            <w:hideMark/>
          </w:tcPr>
          <w:p w14:paraId="61901A14" w14:textId="77777777" w:rsidR="00AD35D9" w:rsidRDefault="00AD35D9" w:rsidP="002128DE">
            <w:pPr>
              <w:rPr>
                <w:rFonts w:ascii="Arial" w:hAnsi="Arial" w:cs="Arial"/>
                <w:b/>
                <w:bCs/>
                <w:sz w:val="20"/>
                <w:szCs w:val="20"/>
              </w:rPr>
            </w:pPr>
            <w:r>
              <w:rPr>
                <w:rFonts w:ascii="Arial" w:hAnsi="Arial" w:cs="Arial"/>
                <w:b/>
                <w:bCs/>
                <w:sz w:val="20"/>
                <w:szCs w:val="20"/>
              </w:rPr>
              <w:t xml:space="preserve">PROMJENA </w:t>
            </w:r>
            <w:r>
              <w:rPr>
                <w:rFonts w:ascii="Arial" w:hAnsi="Arial" w:cs="Arial"/>
                <w:b/>
                <w:bCs/>
                <w:sz w:val="20"/>
                <w:szCs w:val="20"/>
              </w:rPr>
              <w:br/>
              <w:t>POSTOTAK</w:t>
            </w:r>
          </w:p>
        </w:tc>
        <w:tc>
          <w:tcPr>
            <w:tcW w:w="1128" w:type="dxa"/>
            <w:tcBorders>
              <w:top w:val="nil"/>
              <w:left w:val="nil"/>
              <w:bottom w:val="nil"/>
              <w:right w:val="nil"/>
            </w:tcBorders>
            <w:shd w:val="clear" w:color="auto" w:fill="auto"/>
            <w:noWrap/>
            <w:vAlign w:val="bottom"/>
            <w:hideMark/>
          </w:tcPr>
          <w:p w14:paraId="704568EC" w14:textId="77777777" w:rsidR="00AD35D9" w:rsidRDefault="00AD35D9" w:rsidP="002128DE">
            <w:pPr>
              <w:rPr>
                <w:rFonts w:ascii="Arial" w:hAnsi="Arial" w:cs="Arial"/>
                <w:b/>
                <w:bCs/>
                <w:sz w:val="20"/>
                <w:szCs w:val="20"/>
              </w:rPr>
            </w:pPr>
            <w:r>
              <w:rPr>
                <w:rFonts w:ascii="Arial" w:hAnsi="Arial" w:cs="Arial"/>
                <w:b/>
                <w:bCs/>
                <w:sz w:val="20"/>
                <w:szCs w:val="20"/>
              </w:rPr>
              <w:t>NOVI IZNOS</w:t>
            </w:r>
          </w:p>
        </w:tc>
      </w:tr>
    </w:tbl>
    <w:p w14:paraId="264D148F" w14:textId="77777777" w:rsidR="00AD35D9" w:rsidRDefault="00AD35D9" w:rsidP="00AD35D9">
      <w:pPr>
        <w:rPr>
          <w:lang w:val="pl-PL"/>
        </w:rPr>
      </w:pPr>
    </w:p>
    <w:tbl>
      <w:tblPr>
        <w:tblW w:w="14371" w:type="dxa"/>
        <w:tblLook w:val="04A0" w:firstRow="1" w:lastRow="0" w:firstColumn="1" w:lastColumn="0" w:noHBand="0" w:noVBand="1"/>
      </w:tblPr>
      <w:tblGrid>
        <w:gridCol w:w="1148"/>
        <w:gridCol w:w="570"/>
        <w:gridCol w:w="7770"/>
        <w:gridCol w:w="1171"/>
        <w:gridCol w:w="1518"/>
        <w:gridCol w:w="1023"/>
        <w:gridCol w:w="1171"/>
      </w:tblGrid>
      <w:tr w:rsidR="00AD35D9" w14:paraId="3460C609" w14:textId="77777777" w:rsidTr="002128DE">
        <w:trPr>
          <w:trHeight w:val="304"/>
        </w:trPr>
        <w:tc>
          <w:tcPr>
            <w:tcW w:w="9488" w:type="dxa"/>
            <w:gridSpan w:val="3"/>
            <w:tcBorders>
              <w:top w:val="nil"/>
              <w:left w:val="nil"/>
              <w:bottom w:val="nil"/>
              <w:right w:val="nil"/>
            </w:tcBorders>
            <w:shd w:val="clear" w:color="000000" w:fill="9999FF"/>
            <w:noWrap/>
            <w:vAlign w:val="bottom"/>
            <w:hideMark/>
          </w:tcPr>
          <w:p w14:paraId="761A7BD3" w14:textId="77777777" w:rsidR="00AD35D9" w:rsidRDefault="00AD35D9" w:rsidP="002128DE">
            <w:pPr>
              <w:rPr>
                <w:rFonts w:ascii="Arial" w:hAnsi="Arial" w:cs="Arial"/>
                <w:b/>
                <w:bCs/>
                <w:color w:val="000000"/>
                <w:sz w:val="20"/>
                <w:szCs w:val="20"/>
                <w:lang w:eastAsia="hr-HR"/>
              </w:rPr>
            </w:pPr>
            <w:r>
              <w:rPr>
                <w:rFonts w:ascii="Arial" w:hAnsi="Arial" w:cs="Arial"/>
                <w:b/>
                <w:bCs/>
                <w:color w:val="000000"/>
                <w:sz w:val="20"/>
                <w:szCs w:val="20"/>
              </w:rPr>
              <w:t>Program 1016 Razvoj civilnog društva</w:t>
            </w:r>
          </w:p>
        </w:tc>
        <w:tc>
          <w:tcPr>
            <w:tcW w:w="1171" w:type="dxa"/>
            <w:tcBorders>
              <w:top w:val="nil"/>
              <w:left w:val="nil"/>
              <w:bottom w:val="nil"/>
              <w:right w:val="nil"/>
            </w:tcBorders>
            <w:shd w:val="clear" w:color="000000" w:fill="9999FF"/>
            <w:noWrap/>
            <w:vAlign w:val="bottom"/>
            <w:hideMark/>
          </w:tcPr>
          <w:p w14:paraId="710D5199"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2.930,00</w:t>
            </w:r>
          </w:p>
        </w:tc>
        <w:tc>
          <w:tcPr>
            <w:tcW w:w="1518" w:type="dxa"/>
            <w:tcBorders>
              <w:top w:val="nil"/>
              <w:left w:val="nil"/>
              <w:bottom w:val="nil"/>
              <w:right w:val="nil"/>
            </w:tcBorders>
            <w:shd w:val="clear" w:color="000000" w:fill="9999FF"/>
            <w:noWrap/>
            <w:vAlign w:val="bottom"/>
            <w:hideMark/>
          </w:tcPr>
          <w:p w14:paraId="270055D7"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2.200,00</w:t>
            </w:r>
          </w:p>
        </w:tc>
        <w:tc>
          <w:tcPr>
            <w:tcW w:w="1023" w:type="dxa"/>
            <w:tcBorders>
              <w:top w:val="nil"/>
              <w:left w:val="nil"/>
              <w:bottom w:val="nil"/>
              <w:right w:val="nil"/>
            </w:tcBorders>
            <w:shd w:val="clear" w:color="000000" w:fill="9999FF"/>
            <w:noWrap/>
            <w:vAlign w:val="bottom"/>
            <w:hideMark/>
          </w:tcPr>
          <w:p w14:paraId="52E9EB4D"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75,09</w:t>
            </w:r>
          </w:p>
        </w:tc>
        <w:tc>
          <w:tcPr>
            <w:tcW w:w="1171" w:type="dxa"/>
            <w:tcBorders>
              <w:top w:val="nil"/>
              <w:left w:val="nil"/>
              <w:bottom w:val="nil"/>
              <w:right w:val="nil"/>
            </w:tcBorders>
            <w:shd w:val="clear" w:color="000000" w:fill="9999FF"/>
            <w:noWrap/>
            <w:vAlign w:val="bottom"/>
            <w:hideMark/>
          </w:tcPr>
          <w:p w14:paraId="72F4CCC6"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5.130,00</w:t>
            </w:r>
          </w:p>
        </w:tc>
      </w:tr>
      <w:tr w:rsidR="00AD35D9" w14:paraId="5646128D" w14:textId="77777777" w:rsidTr="002128DE">
        <w:trPr>
          <w:trHeight w:val="304"/>
        </w:trPr>
        <w:tc>
          <w:tcPr>
            <w:tcW w:w="9488" w:type="dxa"/>
            <w:gridSpan w:val="3"/>
            <w:tcBorders>
              <w:top w:val="nil"/>
              <w:left w:val="nil"/>
              <w:bottom w:val="nil"/>
              <w:right w:val="nil"/>
            </w:tcBorders>
            <w:shd w:val="clear" w:color="000000" w:fill="CCCCFF"/>
            <w:noWrap/>
            <w:vAlign w:val="bottom"/>
            <w:hideMark/>
          </w:tcPr>
          <w:p w14:paraId="7F9A15B7" w14:textId="77777777" w:rsidR="00AD35D9" w:rsidRDefault="00AD35D9" w:rsidP="002128DE">
            <w:pPr>
              <w:rPr>
                <w:rFonts w:ascii="Arial" w:hAnsi="Arial" w:cs="Arial"/>
                <w:b/>
                <w:bCs/>
                <w:color w:val="000000"/>
                <w:sz w:val="20"/>
                <w:szCs w:val="20"/>
              </w:rPr>
            </w:pPr>
            <w:r>
              <w:rPr>
                <w:rFonts w:ascii="Arial" w:hAnsi="Arial" w:cs="Arial"/>
                <w:b/>
                <w:bCs/>
                <w:color w:val="000000"/>
                <w:sz w:val="20"/>
                <w:szCs w:val="20"/>
              </w:rPr>
              <w:t>Aktivnost A100001 Potpore udrugama za razvoj civilnog društva</w:t>
            </w:r>
          </w:p>
        </w:tc>
        <w:tc>
          <w:tcPr>
            <w:tcW w:w="1171" w:type="dxa"/>
            <w:tcBorders>
              <w:top w:val="nil"/>
              <w:left w:val="nil"/>
              <w:bottom w:val="nil"/>
              <w:right w:val="nil"/>
            </w:tcBorders>
            <w:shd w:val="clear" w:color="000000" w:fill="CCCCFF"/>
            <w:noWrap/>
            <w:vAlign w:val="bottom"/>
            <w:hideMark/>
          </w:tcPr>
          <w:p w14:paraId="55401480"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2.800,00</w:t>
            </w:r>
          </w:p>
        </w:tc>
        <w:tc>
          <w:tcPr>
            <w:tcW w:w="1518" w:type="dxa"/>
            <w:tcBorders>
              <w:top w:val="nil"/>
              <w:left w:val="nil"/>
              <w:bottom w:val="nil"/>
              <w:right w:val="nil"/>
            </w:tcBorders>
            <w:shd w:val="clear" w:color="000000" w:fill="CCCCFF"/>
            <w:noWrap/>
            <w:vAlign w:val="bottom"/>
            <w:hideMark/>
          </w:tcPr>
          <w:p w14:paraId="165F58A1"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2.200,00</w:t>
            </w:r>
          </w:p>
        </w:tc>
        <w:tc>
          <w:tcPr>
            <w:tcW w:w="1023" w:type="dxa"/>
            <w:tcBorders>
              <w:top w:val="nil"/>
              <w:left w:val="nil"/>
              <w:bottom w:val="nil"/>
              <w:right w:val="nil"/>
            </w:tcBorders>
            <w:shd w:val="clear" w:color="000000" w:fill="CCCCFF"/>
            <w:noWrap/>
            <w:vAlign w:val="bottom"/>
            <w:hideMark/>
          </w:tcPr>
          <w:p w14:paraId="62D7E211"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78,57</w:t>
            </w:r>
          </w:p>
        </w:tc>
        <w:tc>
          <w:tcPr>
            <w:tcW w:w="1171" w:type="dxa"/>
            <w:tcBorders>
              <w:top w:val="nil"/>
              <w:left w:val="nil"/>
              <w:bottom w:val="nil"/>
              <w:right w:val="nil"/>
            </w:tcBorders>
            <w:shd w:val="clear" w:color="000000" w:fill="CCCCFF"/>
            <w:noWrap/>
            <w:vAlign w:val="bottom"/>
            <w:hideMark/>
          </w:tcPr>
          <w:p w14:paraId="0F088E41"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5.000,00</w:t>
            </w:r>
          </w:p>
        </w:tc>
      </w:tr>
      <w:tr w:rsidR="00AD35D9" w14:paraId="1C35D07A" w14:textId="77777777" w:rsidTr="002128DE">
        <w:trPr>
          <w:trHeight w:val="304"/>
        </w:trPr>
        <w:tc>
          <w:tcPr>
            <w:tcW w:w="1148" w:type="dxa"/>
            <w:tcBorders>
              <w:top w:val="nil"/>
              <w:left w:val="nil"/>
              <w:bottom w:val="nil"/>
              <w:right w:val="nil"/>
            </w:tcBorders>
            <w:shd w:val="clear" w:color="auto" w:fill="auto"/>
            <w:noWrap/>
            <w:vAlign w:val="bottom"/>
            <w:hideMark/>
          </w:tcPr>
          <w:p w14:paraId="59429B3D" w14:textId="77777777" w:rsidR="00AD35D9" w:rsidRDefault="00AD35D9" w:rsidP="002128DE">
            <w:pPr>
              <w:jc w:val="right"/>
              <w:rPr>
                <w:rFonts w:ascii="Arial" w:hAnsi="Arial" w:cs="Arial"/>
                <w:b/>
                <w:bCs/>
                <w:color w:val="000000"/>
                <w:sz w:val="20"/>
                <w:szCs w:val="20"/>
              </w:rPr>
            </w:pPr>
          </w:p>
        </w:tc>
        <w:tc>
          <w:tcPr>
            <w:tcW w:w="570" w:type="dxa"/>
            <w:tcBorders>
              <w:top w:val="nil"/>
              <w:left w:val="nil"/>
              <w:bottom w:val="nil"/>
              <w:right w:val="nil"/>
            </w:tcBorders>
            <w:shd w:val="clear" w:color="auto" w:fill="auto"/>
            <w:noWrap/>
            <w:vAlign w:val="bottom"/>
            <w:hideMark/>
          </w:tcPr>
          <w:p w14:paraId="6B4A6234" w14:textId="77777777" w:rsidR="00AD35D9" w:rsidRDefault="00AD35D9" w:rsidP="002128DE">
            <w:pPr>
              <w:rPr>
                <w:rFonts w:ascii="Arial" w:hAnsi="Arial" w:cs="Arial"/>
                <w:b/>
                <w:bCs/>
                <w:sz w:val="20"/>
                <w:szCs w:val="20"/>
              </w:rPr>
            </w:pPr>
            <w:r>
              <w:rPr>
                <w:rFonts w:ascii="Arial" w:hAnsi="Arial" w:cs="Arial"/>
                <w:b/>
                <w:bCs/>
                <w:sz w:val="20"/>
                <w:szCs w:val="20"/>
              </w:rPr>
              <w:t>3</w:t>
            </w:r>
          </w:p>
        </w:tc>
        <w:tc>
          <w:tcPr>
            <w:tcW w:w="7769" w:type="dxa"/>
            <w:tcBorders>
              <w:top w:val="nil"/>
              <w:left w:val="nil"/>
              <w:bottom w:val="nil"/>
              <w:right w:val="nil"/>
            </w:tcBorders>
            <w:shd w:val="clear" w:color="auto" w:fill="auto"/>
            <w:noWrap/>
            <w:vAlign w:val="bottom"/>
            <w:hideMark/>
          </w:tcPr>
          <w:p w14:paraId="1FA64613" w14:textId="77777777" w:rsidR="00AD35D9" w:rsidRDefault="00AD35D9" w:rsidP="002128DE">
            <w:pPr>
              <w:rPr>
                <w:rFonts w:ascii="Arial" w:hAnsi="Arial" w:cs="Arial"/>
                <w:b/>
                <w:bCs/>
                <w:sz w:val="20"/>
                <w:szCs w:val="20"/>
              </w:rPr>
            </w:pPr>
            <w:r>
              <w:rPr>
                <w:rFonts w:ascii="Arial" w:hAnsi="Arial" w:cs="Arial"/>
                <w:b/>
                <w:bCs/>
                <w:sz w:val="20"/>
                <w:szCs w:val="20"/>
              </w:rPr>
              <w:t>Rashodi poslovanja</w:t>
            </w:r>
          </w:p>
        </w:tc>
        <w:tc>
          <w:tcPr>
            <w:tcW w:w="1171" w:type="dxa"/>
            <w:tcBorders>
              <w:top w:val="nil"/>
              <w:left w:val="nil"/>
              <w:bottom w:val="nil"/>
              <w:right w:val="nil"/>
            </w:tcBorders>
            <w:shd w:val="clear" w:color="auto" w:fill="auto"/>
            <w:noWrap/>
            <w:vAlign w:val="bottom"/>
            <w:hideMark/>
          </w:tcPr>
          <w:p w14:paraId="48DB1102" w14:textId="77777777" w:rsidR="00AD35D9" w:rsidRDefault="00AD35D9" w:rsidP="002128DE">
            <w:pPr>
              <w:jc w:val="right"/>
              <w:rPr>
                <w:rFonts w:ascii="Arial" w:hAnsi="Arial" w:cs="Arial"/>
                <w:b/>
                <w:bCs/>
                <w:sz w:val="20"/>
                <w:szCs w:val="20"/>
              </w:rPr>
            </w:pPr>
            <w:r>
              <w:rPr>
                <w:rFonts w:ascii="Arial" w:hAnsi="Arial" w:cs="Arial"/>
                <w:b/>
                <w:bCs/>
                <w:sz w:val="20"/>
                <w:szCs w:val="20"/>
              </w:rPr>
              <w:t>2.800,00</w:t>
            </w:r>
          </w:p>
        </w:tc>
        <w:tc>
          <w:tcPr>
            <w:tcW w:w="1518" w:type="dxa"/>
            <w:tcBorders>
              <w:top w:val="nil"/>
              <w:left w:val="nil"/>
              <w:bottom w:val="nil"/>
              <w:right w:val="nil"/>
            </w:tcBorders>
            <w:shd w:val="clear" w:color="auto" w:fill="auto"/>
            <w:noWrap/>
            <w:vAlign w:val="bottom"/>
            <w:hideMark/>
          </w:tcPr>
          <w:p w14:paraId="172845DB" w14:textId="77777777" w:rsidR="00AD35D9" w:rsidRDefault="00AD35D9" w:rsidP="002128DE">
            <w:pPr>
              <w:jc w:val="right"/>
              <w:rPr>
                <w:rFonts w:ascii="Arial" w:hAnsi="Arial" w:cs="Arial"/>
                <w:b/>
                <w:bCs/>
                <w:sz w:val="20"/>
                <w:szCs w:val="20"/>
              </w:rPr>
            </w:pPr>
            <w:r>
              <w:rPr>
                <w:rFonts w:ascii="Arial" w:hAnsi="Arial" w:cs="Arial"/>
                <w:b/>
                <w:bCs/>
                <w:sz w:val="20"/>
                <w:szCs w:val="20"/>
              </w:rPr>
              <w:t>2.200,00</w:t>
            </w:r>
          </w:p>
        </w:tc>
        <w:tc>
          <w:tcPr>
            <w:tcW w:w="1023" w:type="dxa"/>
            <w:tcBorders>
              <w:top w:val="nil"/>
              <w:left w:val="nil"/>
              <w:bottom w:val="nil"/>
              <w:right w:val="nil"/>
            </w:tcBorders>
            <w:shd w:val="clear" w:color="auto" w:fill="auto"/>
            <w:noWrap/>
            <w:vAlign w:val="bottom"/>
            <w:hideMark/>
          </w:tcPr>
          <w:p w14:paraId="7F0CAB03" w14:textId="77777777" w:rsidR="00AD35D9" w:rsidRDefault="00AD35D9" w:rsidP="002128DE">
            <w:pPr>
              <w:jc w:val="right"/>
              <w:rPr>
                <w:rFonts w:ascii="Arial" w:hAnsi="Arial" w:cs="Arial"/>
                <w:b/>
                <w:bCs/>
                <w:sz w:val="20"/>
                <w:szCs w:val="20"/>
              </w:rPr>
            </w:pPr>
            <w:r>
              <w:rPr>
                <w:rFonts w:ascii="Arial" w:hAnsi="Arial" w:cs="Arial"/>
                <w:b/>
                <w:bCs/>
                <w:sz w:val="20"/>
                <w:szCs w:val="20"/>
              </w:rPr>
              <w:t>78,57</w:t>
            </w:r>
          </w:p>
        </w:tc>
        <w:tc>
          <w:tcPr>
            <w:tcW w:w="1171" w:type="dxa"/>
            <w:tcBorders>
              <w:top w:val="nil"/>
              <w:left w:val="nil"/>
              <w:bottom w:val="nil"/>
              <w:right w:val="nil"/>
            </w:tcBorders>
            <w:shd w:val="clear" w:color="auto" w:fill="auto"/>
            <w:noWrap/>
            <w:vAlign w:val="bottom"/>
            <w:hideMark/>
          </w:tcPr>
          <w:p w14:paraId="240984BB" w14:textId="77777777" w:rsidR="00AD35D9" w:rsidRDefault="00AD35D9" w:rsidP="002128DE">
            <w:pPr>
              <w:jc w:val="right"/>
              <w:rPr>
                <w:rFonts w:ascii="Arial" w:hAnsi="Arial" w:cs="Arial"/>
                <w:b/>
                <w:bCs/>
                <w:sz w:val="20"/>
                <w:szCs w:val="20"/>
              </w:rPr>
            </w:pPr>
            <w:r>
              <w:rPr>
                <w:rFonts w:ascii="Arial" w:hAnsi="Arial" w:cs="Arial"/>
                <w:b/>
                <w:bCs/>
                <w:sz w:val="20"/>
                <w:szCs w:val="20"/>
              </w:rPr>
              <w:t>5.000,00</w:t>
            </w:r>
          </w:p>
        </w:tc>
      </w:tr>
      <w:tr w:rsidR="00AD35D9" w14:paraId="007284D9" w14:textId="77777777" w:rsidTr="002128DE">
        <w:trPr>
          <w:trHeight w:val="304"/>
        </w:trPr>
        <w:tc>
          <w:tcPr>
            <w:tcW w:w="1148" w:type="dxa"/>
            <w:tcBorders>
              <w:top w:val="nil"/>
              <w:left w:val="nil"/>
              <w:bottom w:val="nil"/>
              <w:right w:val="nil"/>
            </w:tcBorders>
            <w:shd w:val="clear" w:color="auto" w:fill="auto"/>
            <w:noWrap/>
            <w:vAlign w:val="bottom"/>
            <w:hideMark/>
          </w:tcPr>
          <w:p w14:paraId="578BAA4A" w14:textId="77777777" w:rsidR="00AD35D9" w:rsidRDefault="00AD35D9" w:rsidP="002128DE">
            <w:pPr>
              <w:jc w:val="right"/>
              <w:rPr>
                <w:rFonts w:ascii="Arial" w:hAnsi="Arial" w:cs="Arial"/>
                <w:b/>
                <w:bCs/>
                <w:sz w:val="20"/>
                <w:szCs w:val="20"/>
              </w:rPr>
            </w:pPr>
          </w:p>
        </w:tc>
        <w:tc>
          <w:tcPr>
            <w:tcW w:w="570" w:type="dxa"/>
            <w:tcBorders>
              <w:top w:val="nil"/>
              <w:left w:val="nil"/>
              <w:bottom w:val="nil"/>
              <w:right w:val="nil"/>
            </w:tcBorders>
            <w:shd w:val="clear" w:color="auto" w:fill="auto"/>
            <w:noWrap/>
            <w:vAlign w:val="bottom"/>
            <w:hideMark/>
          </w:tcPr>
          <w:p w14:paraId="2410CE26" w14:textId="77777777" w:rsidR="00AD35D9" w:rsidRDefault="00AD35D9" w:rsidP="002128DE">
            <w:pPr>
              <w:rPr>
                <w:rFonts w:ascii="Arial" w:hAnsi="Arial" w:cs="Arial"/>
                <w:sz w:val="20"/>
                <w:szCs w:val="20"/>
              </w:rPr>
            </w:pPr>
            <w:r>
              <w:rPr>
                <w:rFonts w:ascii="Arial" w:hAnsi="Arial" w:cs="Arial"/>
                <w:sz w:val="20"/>
                <w:szCs w:val="20"/>
              </w:rPr>
              <w:t>38</w:t>
            </w:r>
          </w:p>
        </w:tc>
        <w:tc>
          <w:tcPr>
            <w:tcW w:w="7769" w:type="dxa"/>
            <w:tcBorders>
              <w:top w:val="nil"/>
              <w:left w:val="nil"/>
              <w:bottom w:val="nil"/>
              <w:right w:val="nil"/>
            </w:tcBorders>
            <w:shd w:val="clear" w:color="auto" w:fill="auto"/>
            <w:noWrap/>
            <w:vAlign w:val="bottom"/>
            <w:hideMark/>
          </w:tcPr>
          <w:p w14:paraId="33C1458C" w14:textId="77777777" w:rsidR="00AD35D9" w:rsidRDefault="00AD35D9" w:rsidP="002128DE">
            <w:pPr>
              <w:rPr>
                <w:rFonts w:ascii="Arial" w:hAnsi="Arial" w:cs="Arial"/>
                <w:sz w:val="20"/>
                <w:szCs w:val="20"/>
              </w:rPr>
            </w:pPr>
            <w:r>
              <w:rPr>
                <w:rFonts w:ascii="Arial" w:hAnsi="Arial" w:cs="Arial"/>
                <w:sz w:val="20"/>
                <w:szCs w:val="20"/>
              </w:rPr>
              <w:t>Ostali rashodi</w:t>
            </w:r>
          </w:p>
        </w:tc>
        <w:tc>
          <w:tcPr>
            <w:tcW w:w="1171" w:type="dxa"/>
            <w:tcBorders>
              <w:top w:val="nil"/>
              <w:left w:val="nil"/>
              <w:bottom w:val="nil"/>
              <w:right w:val="nil"/>
            </w:tcBorders>
            <w:shd w:val="clear" w:color="auto" w:fill="auto"/>
            <w:noWrap/>
            <w:vAlign w:val="bottom"/>
            <w:hideMark/>
          </w:tcPr>
          <w:p w14:paraId="1895D91D" w14:textId="77777777" w:rsidR="00AD35D9" w:rsidRDefault="00AD35D9" w:rsidP="002128DE">
            <w:pPr>
              <w:jc w:val="right"/>
              <w:rPr>
                <w:rFonts w:ascii="Arial" w:hAnsi="Arial" w:cs="Arial"/>
                <w:sz w:val="20"/>
                <w:szCs w:val="20"/>
              </w:rPr>
            </w:pPr>
            <w:r>
              <w:rPr>
                <w:rFonts w:ascii="Arial" w:hAnsi="Arial" w:cs="Arial"/>
                <w:sz w:val="20"/>
                <w:szCs w:val="20"/>
              </w:rPr>
              <w:t>2.800,00</w:t>
            </w:r>
          </w:p>
        </w:tc>
        <w:tc>
          <w:tcPr>
            <w:tcW w:w="1518" w:type="dxa"/>
            <w:tcBorders>
              <w:top w:val="nil"/>
              <w:left w:val="nil"/>
              <w:bottom w:val="nil"/>
              <w:right w:val="nil"/>
            </w:tcBorders>
            <w:shd w:val="clear" w:color="auto" w:fill="auto"/>
            <w:noWrap/>
            <w:vAlign w:val="bottom"/>
            <w:hideMark/>
          </w:tcPr>
          <w:p w14:paraId="47B6EB6D" w14:textId="77777777" w:rsidR="00AD35D9" w:rsidRDefault="00AD35D9" w:rsidP="002128DE">
            <w:pPr>
              <w:jc w:val="right"/>
              <w:rPr>
                <w:rFonts w:ascii="Arial" w:hAnsi="Arial" w:cs="Arial"/>
                <w:sz w:val="20"/>
                <w:szCs w:val="20"/>
              </w:rPr>
            </w:pPr>
            <w:r>
              <w:rPr>
                <w:rFonts w:ascii="Arial" w:hAnsi="Arial" w:cs="Arial"/>
                <w:sz w:val="20"/>
                <w:szCs w:val="20"/>
              </w:rPr>
              <w:t>2.200,00</w:t>
            </w:r>
          </w:p>
        </w:tc>
        <w:tc>
          <w:tcPr>
            <w:tcW w:w="1023" w:type="dxa"/>
            <w:tcBorders>
              <w:top w:val="nil"/>
              <w:left w:val="nil"/>
              <w:bottom w:val="nil"/>
              <w:right w:val="nil"/>
            </w:tcBorders>
            <w:shd w:val="clear" w:color="auto" w:fill="auto"/>
            <w:noWrap/>
            <w:vAlign w:val="bottom"/>
            <w:hideMark/>
          </w:tcPr>
          <w:p w14:paraId="4F728FC9" w14:textId="77777777" w:rsidR="00AD35D9" w:rsidRDefault="00AD35D9" w:rsidP="002128DE">
            <w:pPr>
              <w:jc w:val="right"/>
              <w:rPr>
                <w:rFonts w:ascii="Arial" w:hAnsi="Arial" w:cs="Arial"/>
                <w:sz w:val="20"/>
                <w:szCs w:val="20"/>
              </w:rPr>
            </w:pPr>
            <w:r>
              <w:rPr>
                <w:rFonts w:ascii="Arial" w:hAnsi="Arial" w:cs="Arial"/>
                <w:sz w:val="20"/>
                <w:szCs w:val="20"/>
              </w:rPr>
              <w:t>78,57</w:t>
            </w:r>
          </w:p>
        </w:tc>
        <w:tc>
          <w:tcPr>
            <w:tcW w:w="1171" w:type="dxa"/>
            <w:tcBorders>
              <w:top w:val="nil"/>
              <w:left w:val="nil"/>
              <w:bottom w:val="nil"/>
              <w:right w:val="nil"/>
            </w:tcBorders>
            <w:shd w:val="clear" w:color="auto" w:fill="auto"/>
            <w:noWrap/>
            <w:vAlign w:val="bottom"/>
            <w:hideMark/>
          </w:tcPr>
          <w:p w14:paraId="7902EE07" w14:textId="77777777" w:rsidR="00AD35D9" w:rsidRDefault="00AD35D9" w:rsidP="002128DE">
            <w:pPr>
              <w:jc w:val="right"/>
              <w:rPr>
                <w:rFonts w:ascii="Arial" w:hAnsi="Arial" w:cs="Arial"/>
                <w:sz w:val="20"/>
                <w:szCs w:val="20"/>
              </w:rPr>
            </w:pPr>
            <w:r>
              <w:rPr>
                <w:rFonts w:ascii="Arial" w:hAnsi="Arial" w:cs="Arial"/>
                <w:sz w:val="20"/>
                <w:szCs w:val="20"/>
              </w:rPr>
              <w:t>5.000,00</w:t>
            </w:r>
          </w:p>
        </w:tc>
      </w:tr>
      <w:tr w:rsidR="00AD35D9" w14:paraId="19BF3328" w14:textId="77777777" w:rsidTr="002128DE">
        <w:trPr>
          <w:trHeight w:val="304"/>
        </w:trPr>
        <w:tc>
          <w:tcPr>
            <w:tcW w:w="9488" w:type="dxa"/>
            <w:gridSpan w:val="3"/>
            <w:tcBorders>
              <w:top w:val="nil"/>
              <w:left w:val="nil"/>
              <w:bottom w:val="nil"/>
              <w:right w:val="nil"/>
            </w:tcBorders>
            <w:shd w:val="clear" w:color="000000" w:fill="FFFF99"/>
            <w:noWrap/>
            <w:vAlign w:val="bottom"/>
            <w:hideMark/>
          </w:tcPr>
          <w:p w14:paraId="445F2783" w14:textId="77777777" w:rsidR="00AD35D9" w:rsidRDefault="00AD35D9"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171" w:type="dxa"/>
            <w:tcBorders>
              <w:top w:val="nil"/>
              <w:left w:val="nil"/>
              <w:bottom w:val="nil"/>
              <w:right w:val="nil"/>
            </w:tcBorders>
            <w:shd w:val="clear" w:color="000000" w:fill="FFFF99"/>
            <w:noWrap/>
            <w:vAlign w:val="bottom"/>
            <w:hideMark/>
          </w:tcPr>
          <w:p w14:paraId="117BACA7"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2.000,00</w:t>
            </w:r>
          </w:p>
        </w:tc>
        <w:tc>
          <w:tcPr>
            <w:tcW w:w="1518" w:type="dxa"/>
            <w:tcBorders>
              <w:top w:val="nil"/>
              <w:left w:val="nil"/>
              <w:bottom w:val="nil"/>
              <w:right w:val="nil"/>
            </w:tcBorders>
            <w:shd w:val="clear" w:color="000000" w:fill="FFFF99"/>
            <w:noWrap/>
            <w:vAlign w:val="bottom"/>
            <w:hideMark/>
          </w:tcPr>
          <w:p w14:paraId="509B3C5D"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2.200,00</w:t>
            </w:r>
          </w:p>
        </w:tc>
        <w:tc>
          <w:tcPr>
            <w:tcW w:w="1023" w:type="dxa"/>
            <w:tcBorders>
              <w:top w:val="nil"/>
              <w:left w:val="nil"/>
              <w:bottom w:val="nil"/>
              <w:right w:val="nil"/>
            </w:tcBorders>
            <w:shd w:val="clear" w:color="000000" w:fill="FFFF99"/>
            <w:noWrap/>
            <w:vAlign w:val="bottom"/>
            <w:hideMark/>
          </w:tcPr>
          <w:p w14:paraId="6E679060"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110,00</w:t>
            </w:r>
          </w:p>
        </w:tc>
        <w:tc>
          <w:tcPr>
            <w:tcW w:w="1171" w:type="dxa"/>
            <w:tcBorders>
              <w:top w:val="nil"/>
              <w:left w:val="nil"/>
              <w:bottom w:val="nil"/>
              <w:right w:val="nil"/>
            </w:tcBorders>
            <w:shd w:val="clear" w:color="000000" w:fill="FFFF99"/>
            <w:noWrap/>
            <w:vAlign w:val="bottom"/>
            <w:hideMark/>
          </w:tcPr>
          <w:p w14:paraId="161AB5DA"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4.200,00</w:t>
            </w:r>
          </w:p>
        </w:tc>
      </w:tr>
      <w:tr w:rsidR="00AD35D9" w14:paraId="771C3307" w14:textId="77777777" w:rsidTr="002128DE">
        <w:trPr>
          <w:trHeight w:val="304"/>
        </w:trPr>
        <w:tc>
          <w:tcPr>
            <w:tcW w:w="1148" w:type="dxa"/>
            <w:tcBorders>
              <w:top w:val="nil"/>
              <w:left w:val="nil"/>
              <w:bottom w:val="nil"/>
              <w:right w:val="nil"/>
            </w:tcBorders>
            <w:shd w:val="clear" w:color="auto" w:fill="auto"/>
            <w:noWrap/>
            <w:vAlign w:val="bottom"/>
            <w:hideMark/>
          </w:tcPr>
          <w:p w14:paraId="571A3988" w14:textId="77777777" w:rsidR="00AD35D9" w:rsidRDefault="00AD35D9" w:rsidP="002128DE">
            <w:pPr>
              <w:rPr>
                <w:rFonts w:ascii="Arial" w:hAnsi="Arial" w:cs="Arial"/>
                <w:sz w:val="20"/>
                <w:szCs w:val="20"/>
              </w:rPr>
            </w:pPr>
            <w:r>
              <w:rPr>
                <w:rFonts w:ascii="Arial" w:hAnsi="Arial" w:cs="Arial"/>
                <w:sz w:val="20"/>
                <w:szCs w:val="20"/>
              </w:rPr>
              <w:t>R253</w:t>
            </w:r>
          </w:p>
        </w:tc>
        <w:tc>
          <w:tcPr>
            <w:tcW w:w="570" w:type="dxa"/>
            <w:tcBorders>
              <w:top w:val="nil"/>
              <w:left w:val="nil"/>
              <w:bottom w:val="nil"/>
              <w:right w:val="nil"/>
            </w:tcBorders>
            <w:shd w:val="clear" w:color="auto" w:fill="auto"/>
            <w:noWrap/>
            <w:vAlign w:val="bottom"/>
            <w:hideMark/>
          </w:tcPr>
          <w:p w14:paraId="241DF27F" w14:textId="77777777" w:rsidR="00AD35D9" w:rsidRDefault="00AD35D9" w:rsidP="002128DE">
            <w:pPr>
              <w:rPr>
                <w:rFonts w:ascii="Arial" w:hAnsi="Arial" w:cs="Arial"/>
                <w:sz w:val="20"/>
                <w:szCs w:val="20"/>
              </w:rPr>
            </w:pPr>
            <w:r>
              <w:rPr>
                <w:rFonts w:ascii="Arial" w:hAnsi="Arial" w:cs="Arial"/>
                <w:sz w:val="20"/>
                <w:szCs w:val="20"/>
              </w:rPr>
              <w:t>38</w:t>
            </w:r>
          </w:p>
        </w:tc>
        <w:tc>
          <w:tcPr>
            <w:tcW w:w="7769" w:type="dxa"/>
            <w:tcBorders>
              <w:top w:val="nil"/>
              <w:left w:val="nil"/>
              <w:bottom w:val="nil"/>
              <w:right w:val="nil"/>
            </w:tcBorders>
            <w:shd w:val="clear" w:color="auto" w:fill="auto"/>
            <w:noWrap/>
            <w:vAlign w:val="bottom"/>
            <w:hideMark/>
          </w:tcPr>
          <w:p w14:paraId="2BECAEAE" w14:textId="77777777" w:rsidR="00AD35D9" w:rsidRDefault="00AD35D9" w:rsidP="002128DE">
            <w:pPr>
              <w:rPr>
                <w:rFonts w:ascii="Arial" w:hAnsi="Arial" w:cs="Arial"/>
                <w:sz w:val="20"/>
                <w:szCs w:val="20"/>
              </w:rPr>
            </w:pPr>
            <w:r>
              <w:rPr>
                <w:rFonts w:ascii="Arial" w:hAnsi="Arial" w:cs="Arial"/>
                <w:sz w:val="20"/>
                <w:szCs w:val="20"/>
              </w:rPr>
              <w:t>Ostale udruge</w:t>
            </w:r>
          </w:p>
        </w:tc>
        <w:tc>
          <w:tcPr>
            <w:tcW w:w="1171" w:type="dxa"/>
            <w:tcBorders>
              <w:top w:val="nil"/>
              <w:left w:val="nil"/>
              <w:bottom w:val="nil"/>
              <w:right w:val="nil"/>
            </w:tcBorders>
            <w:shd w:val="clear" w:color="auto" w:fill="auto"/>
            <w:noWrap/>
            <w:vAlign w:val="bottom"/>
            <w:hideMark/>
          </w:tcPr>
          <w:p w14:paraId="31F61A0F" w14:textId="77777777" w:rsidR="00AD35D9" w:rsidRDefault="00AD35D9" w:rsidP="002128DE">
            <w:pPr>
              <w:jc w:val="right"/>
              <w:rPr>
                <w:rFonts w:ascii="Arial" w:hAnsi="Arial" w:cs="Arial"/>
                <w:sz w:val="20"/>
                <w:szCs w:val="20"/>
              </w:rPr>
            </w:pPr>
            <w:r>
              <w:rPr>
                <w:rFonts w:ascii="Arial" w:hAnsi="Arial" w:cs="Arial"/>
                <w:sz w:val="20"/>
                <w:szCs w:val="20"/>
              </w:rPr>
              <w:t>2.000,00</w:t>
            </w:r>
          </w:p>
        </w:tc>
        <w:tc>
          <w:tcPr>
            <w:tcW w:w="1518" w:type="dxa"/>
            <w:tcBorders>
              <w:top w:val="nil"/>
              <w:left w:val="nil"/>
              <w:bottom w:val="nil"/>
              <w:right w:val="nil"/>
            </w:tcBorders>
            <w:shd w:val="clear" w:color="auto" w:fill="auto"/>
            <w:noWrap/>
            <w:vAlign w:val="bottom"/>
            <w:hideMark/>
          </w:tcPr>
          <w:p w14:paraId="49528AEA" w14:textId="77777777" w:rsidR="00AD35D9" w:rsidRDefault="00AD35D9" w:rsidP="002128DE">
            <w:pPr>
              <w:jc w:val="right"/>
              <w:rPr>
                <w:rFonts w:ascii="Arial" w:hAnsi="Arial" w:cs="Arial"/>
                <w:sz w:val="20"/>
                <w:szCs w:val="20"/>
              </w:rPr>
            </w:pPr>
            <w:r>
              <w:rPr>
                <w:rFonts w:ascii="Arial" w:hAnsi="Arial" w:cs="Arial"/>
                <w:sz w:val="20"/>
                <w:szCs w:val="20"/>
              </w:rPr>
              <w:t>2.200,00</w:t>
            </w:r>
          </w:p>
        </w:tc>
        <w:tc>
          <w:tcPr>
            <w:tcW w:w="1023" w:type="dxa"/>
            <w:tcBorders>
              <w:top w:val="nil"/>
              <w:left w:val="nil"/>
              <w:bottom w:val="nil"/>
              <w:right w:val="nil"/>
            </w:tcBorders>
            <w:shd w:val="clear" w:color="auto" w:fill="auto"/>
            <w:noWrap/>
            <w:vAlign w:val="bottom"/>
            <w:hideMark/>
          </w:tcPr>
          <w:p w14:paraId="7EA80833" w14:textId="77777777" w:rsidR="00AD35D9" w:rsidRDefault="00AD35D9" w:rsidP="002128DE">
            <w:pPr>
              <w:jc w:val="right"/>
              <w:rPr>
                <w:rFonts w:ascii="Arial" w:hAnsi="Arial" w:cs="Arial"/>
                <w:sz w:val="20"/>
                <w:szCs w:val="20"/>
              </w:rPr>
            </w:pPr>
            <w:r>
              <w:rPr>
                <w:rFonts w:ascii="Arial" w:hAnsi="Arial" w:cs="Arial"/>
                <w:sz w:val="20"/>
                <w:szCs w:val="20"/>
              </w:rPr>
              <w:t>110,00</w:t>
            </w:r>
          </w:p>
        </w:tc>
        <w:tc>
          <w:tcPr>
            <w:tcW w:w="1171" w:type="dxa"/>
            <w:tcBorders>
              <w:top w:val="nil"/>
              <w:left w:val="nil"/>
              <w:bottom w:val="nil"/>
              <w:right w:val="nil"/>
            </w:tcBorders>
            <w:shd w:val="clear" w:color="auto" w:fill="auto"/>
            <w:noWrap/>
            <w:vAlign w:val="bottom"/>
            <w:hideMark/>
          </w:tcPr>
          <w:p w14:paraId="0F4F7A86" w14:textId="77777777" w:rsidR="00AD35D9" w:rsidRDefault="00AD35D9" w:rsidP="002128DE">
            <w:pPr>
              <w:jc w:val="right"/>
              <w:rPr>
                <w:rFonts w:ascii="Arial" w:hAnsi="Arial" w:cs="Arial"/>
                <w:sz w:val="20"/>
                <w:szCs w:val="20"/>
              </w:rPr>
            </w:pPr>
            <w:r>
              <w:rPr>
                <w:rFonts w:ascii="Arial" w:hAnsi="Arial" w:cs="Arial"/>
                <w:sz w:val="20"/>
                <w:szCs w:val="20"/>
              </w:rPr>
              <w:t>4.200,00</w:t>
            </w:r>
          </w:p>
        </w:tc>
      </w:tr>
      <w:tr w:rsidR="00AD35D9" w14:paraId="45C4F82B" w14:textId="77777777" w:rsidTr="002128DE">
        <w:trPr>
          <w:trHeight w:val="304"/>
        </w:trPr>
        <w:tc>
          <w:tcPr>
            <w:tcW w:w="9488" w:type="dxa"/>
            <w:gridSpan w:val="3"/>
            <w:tcBorders>
              <w:top w:val="nil"/>
              <w:left w:val="nil"/>
              <w:bottom w:val="nil"/>
              <w:right w:val="nil"/>
            </w:tcBorders>
            <w:shd w:val="clear" w:color="000000" w:fill="FFFF99"/>
            <w:noWrap/>
            <w:vAlign w:val="bottom"/>
            <w:hideMark/>
          </w:tcPr>
          <w:p w14:paraId="0FDE9745" w14:textId="77777777" w:rsidR="00AD35D9" w:rsidRDefault="00AD35D9" w:rsidP="002128DE">
            <w:pPr>
              <w:rPr>
                <w:rFonts w:ascii="Arial" w:hAnsi="Arial" w:cs="Arial"/>
                <w:b/>
                <w:bCs/>
                <w:color w:val="000000"/>
                <w:sz w:val="20"/>
                <w:szCs w:val="20"/>
              </w:rPr>
            </w:pPr>
            <w:r>
              <w:rPr>
                <w:rFonts w:ascii="Arial" w:hAnsi="Arial" w:cs="Arial"/>
                <w:b/>
                <w:bCs/>
                <w:color w:val="000000"/>
                <w:sz w:val="20"/>
                <w:szCs w:val="20"/>
              </w:rPr>
              <w:t>Izvor  8.1. Primici od zaduživanja</w:t>
            </w:r>
          </w:p>
        </w:tc>
        <w:tc>
          <w:tcPr>
            <w:tcW w:w="1171" w:type="dxa"/>
            <w:tcBorders>
              <w:top w:val="nil"/>
              <w:left w:val="nil"/>
              <w:bottom w:val="nil"/>
              <w:right w:val="nil"/>
            </w:tcBorders>
            <w:shd w:val="clear" w:color="000000" w:fill="FFFF99"/>
            <w:noWrap/>
            <w:vAlign w:val="bottom"/>
            <w:hideMark/>
          </w:tcPr>
          <w:p w14:paraId="695DF221"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800,00</w:t>
            </w:r>
          </w:p>
        </w:tc>
        <w:tc>
          <w:tcPr>
            <w:tcW w:w="1518" w:type="dxa"/>
            <w:tcBorders>
              <w:top w:val="nil"/>
              <w:left w:val="nil"/>
              <w:bottom w:val="nil"/>
              <w:right w:val="nil"/>
            </w:tcBorders>
            <w:shd w:val="clear" w:color="000000" w:fill="FFFF99"/>
            <w:noWrap/>
            <w:vAlign w:val="bottom"/>
            <w:hideMark/>
          </w:tcPr>
          <w:p w14:paraId="541EC171"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23" w:type="dxa"/>
            <w:tcBorders>
              <w:top w:val="nil"/>
              <w:left w:val="nil"/>
              <w:bottom w:val="nil"/>
              <w:right w:val="nil"/>
            </w:tcBorders>
            <w:shd w:val="clear" w:color="000000" w:fill="FFFF99"/>
            <w:noWrap/>
            <w:vAlign w:val="bottom"/>
            <w:hideMark/>
          </w:tcPr>
          <w:p w14:paraId="3AEFE3A5"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1" w:type="dxa"/>
            <w:tcBorders>
              <w:top w:val="nil"/>
              <w:left w:val="nil"/>
              <w:bottom w:val="nil"/>
              <w:right w:val="nil"/>
            </w:tcBorders>
            <w:shd w:val="clear" w:color="000000" w:fill="FFFF99"/>
            <w:noWrap/>
            <w:vAlign w:val="bottom"/>
            <w:hideMark/>
          </w:tcPr>
          <w:p w14:paraId="1FFCF162"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800,00</w:t>
            </w:r>
          </w:p>
        </w:tc>
      </w:tr>
      <w:tr w:rsidR="00AD35D9" w14:paraId="239B932C" w14:textId="77777777" w:rsidTr="002128DE">
        <w:trPr>
          <w:trHeight w:val="304"/>
        </w:trPr>
        <w:tc>
          <w:tcPr>
            <w:tcW w:w="1148" w:type="dxa"/>
            <w:tcBorders>
              <w:top w:val="nil"/>
              <w:left w:val="nil"/>
              <w:bottom w:val="nil"/>
              <w:right w:val="nil"/>
            </w:tcBorders>
            <w:shd w:val="clear" w:color="auto" w:fill="auto"/>
            <w:noWrap/>
            <w:vAlign w:val="bottom"/>
            <w:hideMark/>
          </w:tcPr>
          <w:p w14:paraId="307172F9" w14:textId="77777777" w:rsidR="00AD35D9" w:rsidRDefault="00AD35D9" w:rsidP="002128DE">
            <w:pPr>
              <w:rPr>
                <w:rFonts w:ascii="Arial" w:hAnsi="Arial" w:cs="Arial"/>
                <w:sz w:val="20"/>
                <w:szCs w:val="20"/>
              </w:rPr>
            </w:pPr>
            <w:r>
              <w:rPr>
                <w:rFonts w:ascii="Arial" w:hAnsi="Arial" w:cs="Arial"/>
                <w:sz w:val="20"/>
                <w:szCs w:val="20"/>
              </w:rPr>
              <w:t>R210</w:t>
            </w:r>
          </w:p>
        </w:tc>
        <w:tc>
          <w:tcPr>
            <w:tcW w:w="570" w:type="dxa"/>
            <w:tcBorders>
              <w:top w:val="nil"/>
              <w:left w:val="nil"/>
              <w:bottom w:val="nil"/>
              <w:right w:val="nil"/>
            </w:tcBorders>
            <w:shd w:val="clear" w:color="auto" w:fill="auto"/>
            <w:noWrap/>
            <w:vAlign w:val="bottom"/>
            <w:hideMark/>
          </w:tcPr>
          <w:p w14:paraId="0B547CC6" w14:textId="77777777" w:rsidR="00AD35D9" w:rsidRDefault="00AD35D9" w:rsidP="002128DE">
            <w:pPr>
              <w:rPr>
                <w:rFonts w:ascii="Arial" w:hAnsi="Arial" w:cs="Arial"/>
                <w:sz w:val="20"/>
                <w:szCs w:val="20"/>
              </w:rPr>
            </w:pPr>
            <w:r>
              <w:rPr>
                <w:rFonts w:ascii="Arial" w:hAnsi="Arial" w:cs="Arial"/>
                <w:sz w:val="20"/>
                <w:szCs w:val="20"/>
              </w:rPr>
              <w:t>38</w:t>
            </w:r>
          </w:p>
        </w:tc>
        <w:tc>
          <w:tcPr>
            <w:tcW w:w="7769" w:type="dxa"/>
            <w:tcBorders>
              <w:top w:val="nil"/>
              <w:left w:val="nil"/>
              <w:bottom w:val="nil"/>
              <w:right w:val="nil"/>
            </w:tcBorders>
            <w:shd w:val="clear" w:color="auto" w:fill="auto"/>
            <w:noWrap/>
            <w:vAlign w:val="bottom"/>
            <w:hideMark/>
          </w:tcPr>
          <w:p w14:paraId="434361E4" w14:textId="77777777" w:rsidR="00AD35D9" w:rsidRDefault="00AD35D9" w:rsidP="002128DE">
            <w:pPr>
              <w:rPr>
                <w:rFonts w:ascii="Arial" w:hAnsi="Arial" w:cs="Arial"/>
                <w:sz w:val="20"/>
                <w:szCs w:val="20"/>
              </w:rPr>
            </w:pPr>
            <w:r>
              <w:rPr>
                <w:rFonts w:ascii="Arial" w:hAnsi="Arial" w:cs="Arial"/>
                <w:sz w:val="20"/>
                <w:szCs w:val="20"/>
              </w:rPr>
              <w:t>Udruga "LAG"</w:t>
            </w:r>
          </w:p>
        </w:tc>
        <w:tc>
          <w:tcPr>
            <w:tcW w:w="1171" w:type="dxa"/>
            <w:tcBorders>
              <w:top w:val="nil"/>
              <w:left w:val="nil"/>
              <w:bottom w:val="nil"/>
              <w:right w:val="nil"/>
            </w:tcBorders>
            <w:shd w:val="clear" w:color="auto" w:fill="auto"/>
            <w:noWrap/>
            <w:vAlign w:val="bottom"/>
            <w:hideMark/>
          </w:tcPr>
          <w:p w14:paraId="0B0F36E2" w14:textId="77777777" w:rsidR="00AD35D9" w:rsidRDefault="00AD35D9" w:rsidP="002128DE">
            <w:pPr>
              <w:jc w:val="right"/>
              <w:rPr>
                <w:rFonts w:ascii="Arial" w:hAnsi="Arial" w:cs="Arial"/>
                <w:sz w:val="20"/>
                <w:szCs w:val="20"/>
              </w:rPr>
            </w:pPr>
            <w:r>
              <w:rPr>
                <w:rFonts w:ascii="Arial" w:hAnsi="Arial" w:cs="Arial"/>
                <w:sz w:val="20"/>
                <w:szCs w:val="20"/>
              </w:rPr>
              <w:t>800,00</w:t>
            </w:r>
          </w:p>
        </w:tc>
        <w:tc>
          <w:tcPr>
            <w:tcW w:w="1518" w:type="dxa"/>
            <w:tcBorders>
              <w:top w:val="nil"/>
              <w:left w:val="nil"/>
              <w:bottom w:val="nil"/>
              <w:right w:val="nil"/>
            </w:tcBorders>
            <w:shd w:val="clear" w:color="auto" w:fill="auto"/>
            <w:noWrap/>
            <w:vAlign w:val="bottom"/>
            <w:hideMark/>
          </w:tcPr>
          <w:p w14:paraId="61B9216A"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023" w:type="dxa"/>
            <w:tcBorders>
              <w:top w:val="nil"/>
              <w:left w:val="nil"/>
              <w:bottom w:val="nil"/>
              <w:right w:val="nil"/>
            </w:tcBorders>
            <w:shd w:val="clear" w:color="auto" w:fill="auto"/>
            <w:noWrap/>
            <w:vAlign w:val="bottom"/>
            <w:hideMark/>
          </w:tcPr>
          <w:p w14:paraId="1643CAE2"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171" w:type="dxa"/>
            <w:tcBorders>
              <w:top w:val="nil"/>
              <w:left w:val="nil"/>
              <w:bottom w:val="nil"/>
              <w:right w:val="nil"/>
            </w:tcBorders>
            <w:shd w:val="clear" w:color="auto" w:fill="auto"/>
            <w:noWrap/>
            <w:vAlign w:val="bottom"/>
            <w:hideMark/>
          </w:tcPr>
          <w:p w14:paraId="41CAFEBE" w14:textId="77777777" w:rsidR="00AD35D9" w:rsidRDefault="00AD35D9" w:rsidP="002128DE">
            <w:pPr>
              <w:jc w:val="right"/>
              <w:rPr>
                <w:rFonts w:ascii="Arial" w:hAnsi="Arial" w:cs="Arial"/>
                <w:sz w:val="20"/>
                <w:szCs w:val="20"/>
              </w:rPr>
            </w:pPr>
            <w:r>
              <w:rPr>
                <w:rFonts w:ascii="Arial" w:hAnsi="Arial" w:cs="Arial"/>
                <w:sz w:val="20"/>
                <w:szCs w:val="20"/>
              </w:rPr>
              <w:t>800,00</w:t>
            </w:r>
          </w:p>
        </w:tc>
      </w:tr>
      <w:tr w:rsidR="00AD35D9" w14:paraId="0EE359F6" w14:textId="77777777" w:rsidTr="002128DE">
        <w:trPr>
          <w:trHeight w:val="304"/>
        </w:trPr>
        <w:tc>
          <w:tcPr>
            <w:tcW w:w="9488" w:type="dxa"/>
            <w:gridSpan w:val="3"/>
            <w:tcBorders>
              <w:top w:val="nil"/>
              <w:left w:val="nil"/>
              <w:bottom w:val="nil"/>
              <w:right w:val="nil"/>
            </w:tcBorders>
            <w:shd w:val="clear" w:color="000000" w:fill="CCCCFF"/>
            <w:noWrap/>
            <w:vAlign w:val="bottom"/>
            <w:hideMark/>
          </w:tcPr>
          <w:p w14:paraId="2269B1CA" w14:textId="77777777" w:rsidR="00AD35D9" w:rsidRDefault="00AD35D9" w:rsidP="002128DE">
            <w:pPr>
              <w:rPr>
                <w:rFonts w:ascii="Arial" w:hAnsi="Arial" w:cs="Arial"/>
                <w:b/>
                <w:bCs/>
                <w:color w:val="000000"/>
                <w:sz w:val="20"/>
                <w:szCs w:val="20"/>
              </w:rPr>
            </w:pPr>
            <w:r>
              <w:rPr>
                <w:rFonts w:ascii="Arial" w:hAnsi="Arial" w:cs="Arial"/>
                <w:b/>
                <w:bCs/>
                <w:color w:val="000000"/>
                <w:sz w:val="20"/>
                <w:szCs w:val="20"/>
              </w:rPr>
              <w:t>Aktivnost A100004 Održavanje opreme</w:t>
            </w:r>
          </w:p>
        </w:tc>
        <w:tc>
          <w:tcPr>
            <w:tcW w:w="1171" w:type="dxa"/>
            <w:tcBorders>
              <w:top w:val="nil"/>
              <w:left w:val="nil"/>
              <w:bottom w:val="nil"/>
              <w:right w:val="nil"/>
            </w:tcBorders>
            <w:shd w:val="clear" w:color="000000" w:fill="CCCCFF"/>
            <w:noWrap/>
            <w:vAlign w:val="bottom"/>
            <w:hideMark/>
          </w:tcPr>
          <w:p w14:paraId="4BD64BB4"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130,00</w:t>
            </w:r>
          </w:p>
        </w:tc>
        <w:tc>
          <w:tcPr>
            <w:tcW w:w="1518" w:type="dxa"/>
            <w:tcBorders>
              <w:top w:val="nil"/>
              <w:left w:val="nil"/>
              <w:bottom w:val="nil"/>
              <w:right w:val="nil"/>
            </w:tcBorders>
            <w:shd w:val="clear" w:color="000000" w:fill="CCCCFF"/>
            <w:noWrap/>
            <w:vAlign w:val="bottom"/>
            <w:hideMark/>
          </w:tcPr>
          <w:p w14:paraId="77231081"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23" w:type="dxa"/>
            <w:tcBorders>
              <w:top w:val="nil"/>
              <w:left w:val="nil"/>
              <w:bottom w:val="nil"/>
              <w:right w:val="nil"/>
            </w:tcBorders>
            <w:shd w:val="clear" w:color="000000" w:fill="CCCCFF"/>
            <w:noWrap/>
            <w:vAlign w:val="bottom"/>
            <w:hideMark/>
          </w:tcPr>
          <w:p w14:paraId="173D1615"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1" w:type="dxa"/>
            <w:tcBorders>
              <w:top w:val="nil"/>
              <w:left w:val="nil"/>
              <w:bottom w:val="nil"/>
              <w:right w:val="nil"/>
            </w:tcBorders>
            <w:shd w:val="clear" w:color="000000" w:fill="CCCCFF"/>
            <w:noWrap/>
            <w:vAlign w:val="bottom"/>
            <w:hideMark/>
          </w:tcPr>
          <w:p w14:paraId="1D84E8CA"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130,00</w:t>
            </w:r>
          </w:p>
        </w:tc>
      </w:tr>
      <w:tr w:rsidR="00AD35D9" w14:paraId="1BBCE50F" w14:textId="77777777" w:rsidTr="002128DE">
        <w:trPr>
          <w:trHeight w:val="304"/>
        </w:trPr>
        <w:tc>
          <w:tcPr>
            <w:tcW w:w="1148" w:type="dxa"/>
            <w:tcBorders>
              <w:top w:val="nil"/>
              <w:left w:val="nil"/>
              <w:bottom w:val="nil"/>
              <w:right w:val="nil"/>
            </w:tcBorders>
            <w:shd w:val="clear" w:color="auto" w:fill="auto"/>
            <w:noWrap/>
            <w:vAlign w:val="bottom"/>
            <w:hideMark/>
          </w:tcPr>
          <w:p w14:paraId="42FEFE45" w14:textId="77777777" w:rsidR="00AD35D9" w:rsidRDefault="00AD35D9" w:rsidP="002128DE">
            <w:pPr>
              <w:jc w:val="right"/>
              <w:rPr>
                <w:rFonts w:ascii="Arial" w:hAnsi="Arial" w:cs="Arial"/>
                <w:b/>
                <w:bCs/>
                <w:color w:val="000000"/>
                <w:sz w:val="20"/>
                <w:szCs w:val="20"/>
              </w:rPr>
            </w:pPr>
          </w:p>
        </w:tc>
        <w:tc>
          <w:tcPr>
            <w:tcW w:w="570" w:type="dxa"/>
            <w:tcBorders>
              <w:top w:val="nil"/>
              <w:left w:val="nil"/>
              <w:bottom w:val="nil"/>
              <w:right w:val="nil"/>
            </w:tcBorders>
            <w:shd w:val="clear" w:color="auto" w:fill="auto"/>
            <w:noWrap/>
            <w:vAlign w:val="bottom"/>
            <w:hideMark/>
          </w:tcPr>
          <w:p w14:paraId="4B6D76FB" w14:textId="77777777" w:rsidR="00AD35D9" w:rsidRDefault="00AD35D9" w:rsidP="002128DE">
            <w:pPr>
              <w:rPr>
                <w:rFonts w:ascii="Arial" w:hAnsi="Arial" w:cs="Arial"/>
                <w:b/>
                <w:bCs/>
                <w:sz w:val="20"/>
                <w:szCs w:val="20"/>
              </w:rPr>
            </w:pPr>
            <w:r>
              <w:rPr>
                <w:rFonts w:ascii="Arial" w:hAnsi="Arial" w:cs="Arial"/>
                <w:b/>
                <w:bCs/>
                <w:sz w:val="20"/>
                <w:szCs w:val="20"/>
              </w:rPr>
              <w:t>3</w:t>
            </w:r>
          </w:p>
        </w:tc>
        <w:tc>
          <w:tcPr>
            <w:tcW w:w="7769" w:type="dxa"/>
            <w:tcBorders>
              <w:top w:val="nil"/>
              <w:left w:val="nil"/>
              <w:bottom w:val="nil"/>
              <w:right w:val="nil"/>
            </w:tcBorders>
            <w:shd w:val="clear" w:color="auto" w:fill="auto"/>
            <w:noWrap/>
            <w:vAlign w:val="bottom"/>
            <w:hideMark/>
          </w:tcPr>
          <w:p w14:paraId="417A53D3" w14:textId="77777777" w:rsidR="00AD35D9" w:rsidRDefault="00AD35D9" w:rsidP="002128DE">
            <w:pPr>
              <w:rPr>
                <w:rFonts w:ascii="Arial" w:hAnsi="Arial" w:cs="Arial"/>
                <w:b/>
                <w:bCs/>
                <w:sz w:val="20"/>
                <w:szCs w:val="20"/>
              </w:rPr>
            </w:pPr>
            <w:r>
              <w:rPr>
                <w:rFonts w:ascii="Arial" w:hAnsi="Arial" w:cs="Arial"/>
                <w:b/>
                <w:bCs/>
                <w:sz w:val="20"/>
                <w:szCs w:val="20"/>
              </w:rPr>
              <w:t>Rashodi poslovanja</w:t>
            </w:r>
          </w:p>
        </w:tc>
        <w:tc>
          <w:tcPr>
            <w:tcW w:w="1171" w:type="dxa"/>
            <w:tcBorders>
              <w:top w:val="nil"/>
              <w:left w:val="nil"/>
              <w:bottom w:val="nil"/>
              <w:right w:val="nil"/>
            </w:tcBorders>
            <w:shd w:val="clear" w:color="auto" w:fill="auto"/>
            <w:noWrap/>
            <w:vAlign w:val="bottom"/>
            <w:hideMark/>
          </w:tcPr>
          <w:p w14:paraId="0CEE9AED" w14:textId="77777777" w:rsidR="00AD35D9" w:rsidRDefault="00AD35D9" w:rsidP="002128DE">
            <w:pPr>
              <w:jc w:val="right"/>
              <w:rPr>
                <w:rFonts w:ascii="Arial" w:hAnsi="Arial" w:cs="Arial"/>
                <w:b/>
                <w:bCs/>
                <w:sz w:val="20"/>
                <w:szCs w:val="20"/>
              </w:rPr>
            </w:pPr>
            <w:r>
              <w:rPr>
                <w:rFonts w:ascii="Arial" w:hAnsi="Arial" w:cs="Arial"/>
                <w:b/>
                <w:bCs/>
                <w:sz w:val="20"/>
                <w:szCs w:val="20"/>
              </w:rPr>
              <w:t>130,00</w:t>
            </w:r>
          </w:p>
        </w:tc>
        <w:tc>
          <w:tcPr>
            <w:tcW w:w="1518" w:type="dxa"/>
            <w:tcBorders>
              <w:top w:val="nil"/>
              <w:left w:val="nil"/>
              <w:bottom w:val="nil"/>
              <w:right w:val="nil"/>
            </w:tcBorders>
            <w:shd w:val="clear" w:color="auto" w:fill="auto"/>
            <w:noWrap/>
            <w:vAlign w:val="bottom"/>
            <w:hideMark/>
          </w:tcPr>
          <w:p w14:paraId="38BA1E56" w14:textId="77777777" w:rsidR="00AD35D9" w:rsidRDefault="00AD35D9" w:rsidP="002128DE">
            <w:pPr>
              <w:jc w:val="right"/>
              <w:rPr>
                <w:rFonts w:ascii="Arial" w:hAnsi="Arial" w:cs="Arial"/>
                <w:b/>
                <w:bCs/>
                <w:sz w:val="20"/>
                <w:szCs w:val="20"/>
              </w:rPr>
            </w:pPr>
            <w:r>
              <w:rPr>
                <w:rFonts w:ascii="Arial" w:hAnsi="Arial" w:cs="Arial"/>
                <w:b/>
                <w:bCs/>
                <w:sz w:val="20"/>
                <w:szCs w:val="20"/>
              </w:rPr>
              <w:t>0,00</w:t>
            </w:r>
          </w:p>
        </w:tc>
        <w:tc>
          <w:tcPr>
            <w:tcW w:w="1023" w:type="dxa"/>
            <w:tcBorders>
              <w:top w:val="nil"/>
              <w:left w:val="nil"/>
              <w:bottom w:val="nil"/>
              <w:right w:val="nil"/>
            </w:tcBorders>
            <w:shd w:val="clear" w:color="auto" w:fill="auto"/>
            <w:noWrap/>
            <w:vAlign w:val="bottom"/>
            <w:hideMark/>
          </w:tcPr>
          <w:p w14:paraId="572A9179" w14:textId="77777777" w:rsidR="00AD35D9" w:rsidRDefault="00AD35D9" w:rsidP="002128DE">
            <w:pPr>
              <w:jc w:val="right"/>
              <w:rPr>
                <w:rFonts w:ascii="Arial" w:hAnsi="Arial" w:cs="Arial"/>
                <w:b/>
                <w:bCs/>
                <w:sz w:val="20"/>
                <w:szCs w:val="20"/>
              </w:rPr>
            </w:pPr>
            <w:r>
              <w:rPr>
                <w:rFonts w:ascii="Arial" w:hAnsi="Arial" w:cs="Arial"/>
                <w:b/>
                <w:bCs/>
                <w:sz w:val="20"/>
                <w:szCs w:val="20"/>
              </w:rPr>
              <w:t>0,00</w:t>
            </w:r>
          </w:p>
        </w:tc>
        <w:tc>
          <w:tcPr>
            <w:tcW w:w="1171" w:type="dxa"/>
            <w:tcBorders>
              <w:top w:val="nil"/>
              <w:left w:val="nil"/>
              <w:bottom w:val="nil"/>
              <w:right w:val="nil"/>
            </w:tcBorders>
            <w:shd w:val="clear" w:color="auto" w:fill="auto"/>
            <w:noWrap/>
            <w:vAlign w:val="bottom"/>
            <w:hideMark/>
          </w:tcPr>
          <w:p w14:paraId="171BACB2" w14:textId="77777777" w:rsidR="00AD35D9" w:rsidRDefault="00AD35D9" w:rsidP="002128DE">
            <w:pPr>
              <w:jc w:val="right"/>
              <w:rPr>
                <w:rFonts w:ascii="Arial" w:hAnsi="Arial" w:cs="Arial"/>
                <w:b/>
                <w:bCs/>
                <w:sz w:val="20"/>
                <w:szCs w:val="20"/>
              </w:rPr>
            </w:pPr>
            <w:r>
              <w:rPr>
                <w:rFonts w:ascii="Arial" w:hAnsi="Arial" w:cs="Arial"/>
                <w:b/>
                <w:bCs/>
                <w:sz w:val="20"/>
                <w:szCs w:val="20"/>
              </w:rPr>
              <w:t>130,00</w:t>
            </w:r>
          </w:p>
        </w:tc>
      </w:tr>
      <w:tr w:rsidR="00AD35D9" w14:paraId="71426901" w14:textId="77777777" w:rsidTr="002128DE">
        <w:trPr>
          <w:trHeight w:val="304"/>
        </w:trPr>
        <w:tc>
          <w:tcPr>
            <w:tcW w:w="1148" w:type="dxa"/>
            <w:tcBorders>
              <w:top w:val="nil"/>
              <w:left w:val="nil"/>
              <w:bottom w:val="nil"/>
              <w:right w:val="nil"/>
            </w:tcBorders>
            <w:shd w:val="clear" w:color="auto" w:fill="auto"/>
            <w:noWrap/>
            <w:vAlign w:val="bottom"/>
            <w:hideMark/>
          </w:tcPr>
          <w:p w14:paraId="38AC335C" w14:textId="77777777" w:rsidR="00AD35D9" w:rsidRDefault="00AD35D9" w:rsidP="002128DE">
            <w:pPr>
              <w:jc w:val="right"/>
              <w:rPr>
                <w:rFonts w:ascii="Arial" w:hAnsi="Arial" w:cs="Arial"/>
                <w:b/>
                <w:bCs/>
                <w:sz w:val="20"/>
                <w:szCs w:val="20"/>
              </w:rPr>
            </w:pPr>
          </w:p>
        </w:tc>
        <w:tc>
          <w:tcPr>
            <w:tcW w:w="570" w:type="dxa"/>
            <w:tcBorders>
              <w:top w:val="nil"/>
              <w:left w:val="nil"/>
              <w:bottom w:val="nil"/>
              <w:right w:val="nil"/>
            </w:tcBorders>
            <w:shd w:val="clear" w:color="auto" w:fill="auto"/>
            <w:noWrap/>
            <w:vAlign w:val="bottom"/>
            <w:hideMark/>
          </w:tcPr>
          <w:p w14:paraId="413B3221" w14:textId="77777777" w:rsidR="00AD35D9" w:rsidRDefault="00AD35D9" w:rsidP="002128DE">
            <w:pPr>
              <w:rPr>
                <w:rFonts w:ascii="Arial" w:hAnsi="Arial" w:cs="Arial"/>
                <w:sz w:val="20"/>
                <w:szCs w:val="20"/>
              </w:rPr>
            </w:pPr>
            <w:r>
              <w:rPr>
                <w:rFonts w:ascii="Arial" w:hAnsi="Arial" w:cs="Arial"/>
                <w:sz w:val="20"/>
                <w:szCs w:val="20"/>
              </w:rPr>
              <w:t>32</w:t>
            </w:r>
          </w:p>
        </w:tc>
        <w:tc>
          <w:tcPr>
            <w:tcW w:w="7769" w:type="dxa"/>
            <w:tcBorders>
              <w:top w:val="nil"/>
              <w:left w:val="nil"/>
              <w:bottom w:val="nil"/>
              <w:right w:val="nil"/>
            </w:tcBorders>
            <w:shd w:val="clear" w:color="auto" w:fill="auto"/>
            <w:noWrap/>
            <w:vAlign w:val="bottom"/>
            <w:hideMark/>
          </w:tcPr>
          <w:p w14:paraId="16FEF06F" w14:textId="77777777" w:rsidR="00AD35D9" w:rsidRDefault="00AD35D9" w:rsidP="002128DE">
            <w:pPr>
              <w:rPr>
                <w:rFonts w:ascii="Arial" w:hAnsi="Arial" w:cs="Arial"/>
                <w:sz w:val="20"/>
                <w:szCs w:val="20"/>
              </w:rPr>
            </w:pPr>
            <w:r>
              <w:rPr>
                <w:rFonts w:ascii="Arial" w:hAnsi="Arial" w:cs="Arial"/>
                <w:sz w:val="20"/>
                <w:szCs w:val="20"/>
              </w:rPr>
              <w:t>Materijalni rashodi</w:t>
            </w:r>
          </w:p>
        </w:tc>
        <w:tc>
          <w:tcPr>
            <w:tcW w:w="1171" w:type="dxa"/>
            <w:tcBorders>
              <w:top w:val="nil"/>
              <w:left w:val="nil"/>
              <w:bottom w:val="nil"/>
              <w:right w:val="nil"/>
            </w:tcBorders>
            <w:shd w:val="clear" w:color="auto" w:fill="auto"/>
            <w:noWrap/>
            <w:vAlign w:val="bottom"/>
            <w:hideMark/>
          </w:tcPr>
          <w:p w14:paraId="4D5AA100" w14:textId="77777777" w:rsidR="00AD35D9" w:rsidRDefault="00AD35D9" w:rsidP="002128DE">
            <w:pPr>
              <w:jc w:val="right"/>
              <w:rPr>
                <w:rFonts w:ascii="Arial" w:hAnsi="Arial" w:cs="Arial"/>
                <w:sz w:val="20"/>
                <w:szCs w:val="20"/>
              </w:rPr>
            </w:pPr>
            <w:r>
              <w:rPr>
                <w:rFonts w:ascii="Arial" w:hAnsi="Arial" w:cs="Arial"/>
                <w:sz w:val="20"/>
                <w:szCs w:val="20"/>
              </w:rPr>
              <w:t>130,00</w:t>
            </w:r>
          </w:p>
        </w:tc>
        <w:tc>
          <w:tcPr>
            <w:tcW w:w="1518" w:type="dxa"/>
            <w:tcBorders>
              <w:top w:val="nil"/>
              <w:left w:val="nil"/>
              <w:bottom w:val="nil"/>
              <w:right w:val="nil"/>
            </w:tcBorders>
            <w:shd w:val="clear" w:color="auto" w:fill="auto"/>
            <w:noWrap/>
            <w:vAlign w:val="bottom"/>
            <w:hideMark/>
          </w:tcPr>
          <w:p w14:paraId="28DF4C33"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023" w:type="dxa"/>
            <w:tcBorders>
              <w:top w:val="nil"/>
              <w:left w:val="nil"/>
              <w:bottom w:val="nil"/>
              <w:right w:val="nil"/>
            </w:tcBorders>
            <w:shd w:val="clear" w:color="auto" w:fill="auto"/>
            <w:noWrap/>
            <w:vAlign w:val="bottom"/>
            <w:hideMark/>
          </w:tcPr>
          <w:p w14:paraId="197B1A25"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171" w:type="dxa"/>
            <w:tcBorders>
              <w:top w:val="nil"/>
              <w:left w:val="nil"/>
              <w:bottom w:val="nil"/>
              <w:right w:val="nil"/>
            </w:tcBorders>
            <w:shd w:val="clear" w:color="auto" w:fill="auto"/>
            <w:noWrap/>
            <w:vAlign w:val="bottom"/>
            <w:hideMark/>
          </w:tcPr>
          <w:p w14:paraId="22A6BA36" w14:textId="77777777" w:rsidR="00AD35D9" w:rsidRDefault="00AD35D9" w:rsidP="002128DE">
            <w:pPr>
              <w:jc w:val="right"/>
              <w:rPr>
                <w:rFonts w:ascii="Arial" w:hAnsi="Arial" w:cs="Arial"/>
                <w:sz w:val="20"/>
                <w:szCs w:val="20"/>
              </w:rPr>
            </w:pPr>
            <w:r>
              <w:rPr>
                <w:rFonts w:ascii="Arial" w:hAnsi="Arial" w:cs="Arial"/>
                <w:sz w:val="20"/>
                <w:szCs w:val="20"/>
              </w:rPr>
              <w:t>130,00</w:t>
            </w:r>
          </w:p>
        </w:tc>
      </w:tr>
      <w:tr w:rsidR="00AD35D9" w14:paraId="1CEDCF85" w14:textId="77777777" w:rsidTr="002128DE">
        <w:trPr>
          <w:trHeight w:val="304"/>
        </w:trPr>
        <w:tc>
          <w:tcPr>
            <w:tcW w:w="9488" w:type="dxa"/>
            <w:gridSpan w:val="3"/>
            <w:tcBorders>
              <w:top w:val="nil"/>
              <w:left w:val="nil"/>
              <w:bottom w:val="nil"/>
              <w:right w:val="nil"/>
            </w:tcBorders>
            <w:shd w:val="clear" w:color="000000" w:fill="FFFF99"/>
            <w:noWrap/>
            <w:vAlign w:val="bottom"/>
            <w:hideMark/>
          </w:tcPr>
          <w:p w14:paraId="1BC33ED5" w14:textId="77777777" w:rsidR="00AD35D9" w:rsidRDefault="00AD35D9"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171" w:type="dxa"/>
            <w:tcBorders>
              <w:top w:val="nil"/>
              <w:left w:val="nil"/>
              <w:bottom w:val="nil"/>
              <w:right w:val="nil"/>
            </w:tcBorders>
            <w:shd w:val="clear" w:color="000000" w:fill="FFFF99"/>
            <w:noWrap/>
            <w:vAlign w:val="bottom"/>
            <w:hideMark/>
          </w:tcPr>
          <w:p w14:paraId="2C4E2169"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130,00</w:t>
            </w:r>
          </w:p>
        </w:tc>
        <w:tc>
          <w:tcPr>
            <w:tcW w:w="1518" w:type="dxa"/>
            <w:tcBorders>
              <w:top w:val="nil"/>
              <w:left w:val="nil"/>
              <w:bottom w:val="nil"/>
              <w:right w:val="nil"/>
            </w:tcBorders>
            <w:shd w:val="clear" w:color="000000" w:fill="FFFF99"/>
            <w:noWrap/>
            <w:vAlign w:val="bottom"/>
            <w:hideMark/>
          </w:tcPr>
          <w:p w14:paraId="4C647D2E"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23" w:type="dxa"/>
            <w:tcBorders>
              <w:top w:val="nil"/>
              <w:left w:val="nil"/>
              <w:bottom w:val="nil"/>
              <w:right w:val="nil"/>
            </w:tcBorders>
            <w:shd w:val="clear" w:color="000000" w:fill="FFFF99"/>
            <w:noWrap/>
            <w:vAlign w:val="bottom"/>
            <w:hideMark/>
          </w:tcPr>
          <w:p w14:paraId="462324DA"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171" w:type="dxa"/>
            <w:tcBorders>
              <w:top w:val="nil"/>
              <w:left w:val="nil"/>
              <w:bottom w:val="nil"/>
              <w:right w:val="nil"/>
            </w:tcBorders>
            <w:shd w:val="clear" w:color="000000" w:fill="FFFF99"/>
            <w:noWrap/>
            <w:vAlign w:val="bottom"/>
            <w:hideMark/>
          </w:tcPr>
          <w:p w14:paraId="4D49A28D"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130,00</w:t>
            </w:r>
          </w:p>
        </w:tc>
      </w:tr>
      <w:tr w:rsidR="00AD35D9" w14:paraId="4318D673" w14:textId="77777777" w:rsidTr="002128DE">
        <w:trPr>
          <w:trHeight w:val="304"/>
        </w:trPr>
        <w:tc>
          <w:tcPr>
            <w:tcW w:w="1148" w:type="dxa"/>
            <w:tcBorders>
              <w:top w:val="nil"/>
              <w:left w:val="nil"/>
              <w:bottom w:val="nil"/>
              <w:right w:val="nil"/>
            </w:tcBorders>
            <w:shd w:val="clear" w:color="auto" w:fill="auto"/>
            <w:noWrap/>
            <w:vAlign w:val="bottom"/>
            <w:hideMark/>
          </w:tcPr>
          <w:p w14:paraId="6A3EE20D" w14:textId="77777777" w:rsidR="00AD35D9" w:rsidRDefault="00AD35D9" w:rsidP="002128DE">
            <w:pPr>
              <w:rPr>
                <w:rFonts w:ascii="Arial" w:hAnsi="Arial" w:cs="Arial"/>
                <w:sz w:val="20"/>
                <w:szCs w:val="20"/>
              </w:rPr>
            </w:pPr>
            <w:r>
              <w:rPr>
                <w:rFonts w:ascii="Arial" w:hAnsi="Arial" w:cs="Arial"/>
                <w:sz w:val="20"/>
                <w:szCs w:val="20"/>
              </w:rPr>
              <w:t>R436</w:t>
            </w:r>
          </w:p>
        </w:tc>
        <w:tc>
          <w:tcPr>
            <w:tcW w:w="570" w:type="dxa"/>
            <w:tcBorders>
              <w:top w:val="nil"/>
              <w:left w:val="nil"/>
              <w:bottom w:val="nil"/>
              <w:right w:val="nil"/>
            </w:tcBorders>
            <w:shd w:val="clear" w:color="auto" w:fill="auto"/>
            <w:noWrap/>
            <w:vAlign w:val="bottom"/>
            <w:hideMark/>
          </w:tcPr>
          <w:p w14:paraId="09730A88" w14:textId="77777777" w:rsidR="00AD35D9" w:rsidRDefault="00AD35D9" w:rsidP="002128DE">
            <w:pPr>
              <w:rPr>
                <w:rFonts w:ascii="Arial" w:hAnsi="Arial" w:cs="Arial"/>
                <w:sz w:val="20"/>
                <w:szCs w:val="20"/>
              </w:rPr>
            </w:pPr>
            <w:r>
              <w:rPr>
                <w:rFonts w:ascii="Arial" w:hAnsi="Arial" w:cs="Arial"/>
                <w:sz w:val="20"/>
                <w:szCs w:val="20"/>
              </w:rPr>
              <w:t>32</w:t>
            </w:r>
          </w:p>
        </w:tc>
        <w:tc>
          <w:tcPr>
            <w:tcW w:w="7769" w:type="dxa"/>
            <w:tcBorders>
              <w:top w:val="nil"/>
              <w:left w:val="nil"/>
              <w:bottom w:val="nil"/>
              <w:right w:val="nil"/>
            </w:tcBorders>
            <w:shd w:val="clear" w:color="auto" w:fill="auto"/>
            <w:noWrap/>
            <w:vAlign w:val="bottom"/>
            <w:hideMark/>
          </w:tcPr>
          <w:p w14:paraId="1D67B5E9" w14:textId="77777777" w:rsidR="00AD35D9" w:rsidRDefault="00AD35D9" w:rsidP="002128DE">
            <w:pPr>
              <w:rPr>
                <w:rFonts w:ascii="Arial" w:hAnsi="Arial" w:cs="Arial"/>
                <w:sz w:val="20"/>
                <w:szCs w:val="20"/>
              </w:rPr>
            </w:pPr>
            <w:r>
              <w:rPr>
                <w:rFonts w:ascii="Arial" w:hAnsi="Arial" w:cs="Arial"/>
                <w:sz w:val="20"/>
                <w:szCs w:val="20"/>
              </w:rPr>
              <w:t>Održavanje opreme telefona, interneta</w:t>
            </w:r>
          </w:p>
        </w:tc>
        <w:tc>
          <w:tcPr>
            <w:tcW w:w="1171" w:type="dxa"/>
            <w:tcBorders>
              <w:top w:val="nil"/>
              <w:left w:val="nil"/>
              <w:bottom w:val="nil"/>
              <w:right w:val="nil"/>
            </w:tcBorders>
            <w:shd w:val="clear" w:color="auto" w:fill="auto"/>
            <w:noWrap/>
            <w:vAlign w:val="bottom"/>
            <w:hideMark/>
          </w:tcPr>
          <w:p w14:paraId="2EBA6F75" w14:textId="77777777" w:rsidR="00AD35D9" w:rsidRDefault="00AD35D9" w:rsidP="002128DE">
            <w:pPr>
              <w:jc w:val="right"/>
              <w:rPr>
                <w:rFonts w:ascii="Arial" w:hAnsi="Arial" w:cs="Arial"/>
                <w:sz w:val="20"/>
                <w:szCs w:val="20"/>
              </w:rPr>
            </w:pPr>
            <w:r>
              <w:rPr>
                <w:rFonts w:ascii="Arial" w:hAnsi="Arial" w:cs="Arial"/>
                <w:sz w:val="20"/>
                <w:szCs w:val="20"/>
              </w:rPr>
              <w:t>130,00</w:t>
            </w:r>
          </w:p>
        </w:tc>
        <w:tc>
          <w:tcPr>
            <w:tcW w:w="1518" w:type="dxa"/>
            <w:tcBorders>
              <w:top w:val="nil"/>
              <w:left w:val="nil"/>
              <w:bottom w:val="nil"/>
              <w:right w:val="nil"/>
            </w:tcBorders>
            <w:shd w:val="clear" w:color="auto" w:fill="auto"/>
            <w:noWrap/>
            <w:vAlign w:val="bottom"/>
            <w:hideMark/>
          </w:tcPr>
          <w:p w14:paraId="41529DBE"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023" w:type="dxa"/>
            <w:tcBorders>
              <w:top w:val="nil"/>
              <w:left w:val="nil"/>
              <w:bottom w:val="nil"/>
              <w:right w:val="nil"/>
            </w:tcBorders>
            <w:shd w:val="clear" w:color="auto" w:fill="auto"/>
            <w:noWrap/>
            <w:vAlign w:val="bottom"/>
            <w:hideMark/>
          </w:tcPr>
          <w:p w14:paraId="197A4B62"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171" w:type="dxa"/>
            <w:tcBorders>
              <w:top w:val="nil"/>
              <w:left w:val="nil"/>
              <w:bottom w:val="nil"/>
              <w:right w:val="nil"/>
            </w:tcBorders>
            <w:shd w:val="clear" w:color="auto" w:fill="auto"/>
            <w:noWrap/>
            <w:vAlign w:val="bottom"/>
            <w:hideMark/>
          </w:tcPr>
          <w:p w14:paraId="03AA9B6A" w14:textId="77777777" w:rsidR="00AD35D9" w:rsidRDefault="00AD35D9" w:rsidP="002128DE">
            <w:pPr>
              <w:jc w:val="right"/>
              <w:rPr>
                <w:rFonts w:ascii="Arial" w:hAnsi="Arial" w:cs="Arial"/>
                <w:sz w:val="20"/>
                <w:szCs w:val="20"/>
              </w:rPr>
            </w:pPr>
            <w:r>
              <w:rPr>
                <w:rFonts w:ascii="Arial" w:hAnsi="Arial" w:cs="Arial"/>
                <w:sz w:val="20"/>
                <w:szCs w:val="20"/>
              </w:rPr>
              <w:t>130,00</w:t>
            </w:r>
          </w:p>
        </w:tc>
      </w:tr>
    </w:tbl>
    <w:p w14:paraId="2AE7C24F" w14:textId="77777777" w:rsidR="00AD35D9" w:rsidRDefault="00AD35D9" w:rsidP="00AD35D9">
      <w:pPr>
        <w:rPr>
          <w:lang w:val="pl-PL"/>
        </w:rPr>
      </w:pPr>
      <w:r>
        <w:rPr>
          <w:lang w:val="pl-PL"/>
        </w:rPr>
        <w:t xml:space="preserve">                         </w:t>
      </w:r>
    </w:p>
    <w:p w14:paraId="23656ED9" w14:textId="522A5D9C" w:rsidR="00AD35D9" w:rsidRDefault="00AD35D9" w:rsidP="00AD35D9">
      <w:pPr>
        <w:rPr>
          <w:lang w:val="pl-PL"/>
        </w:rPr>
      </w:pPr>
    </w:p>
    <w:p w14:paraId="055A4E75" w14:textId="77777777" w:rsidR="00AD35D9" w:rsidRDefault="00AD35D9" w:rsidP="00AD35D9">
      <w:pPr>
        <w:jc w:val="center"/>
        <w:rPr>
          <w:b/>
        </w:rPr>
      </w:pPr>
      <w:r>
        <w:rPr>
          <w:b/>
        </w:rPr>
        <w:t>Članak 2.</w:t>
      </w:r>
    </w:p>
    <w:p w14:paraId="748086E3" w14:textId="77777777" w:rsidR="00AD35D9" w:rsidRPr="00DE3D31" w:rsidRDefault="00AD35D9" w:rsidP="00AD35D9">
      <w:r>
        <w:rPr>
          <w:szCs w:val="28"/>
          <w:lang w:val="pl-PL"/>
        </w:rPr>
        <w:t xml:space="preserve">Ove I. izmjene i dopune Programa razvoja civilnog društva za 2024. godinu </w:t>
      </w:r>
      <w:r w:rsidRPr="00ED709A">
        <w:t>stupaju na snagu prvog dana od dana objave u Službenom glasniku Općine Dubravica.</w:t>
      </w:r>
    </w:p>
    <w:p w14:paraId="01C3AF00" w14:textId="77777777" w:rsidR="00AD35D9" w:rsidRPr="00AD35D9" w:rsidRDefault="00AD35D9" w:rsidP="00AD35D9">
      <w:pPr>
        <w:jc w:val="center"/>
        <w:rPr>
          <w:bCs/>
          <w:sz w:val="18"/>
          <w:szCs w:val="18"/>
        </w:rPr>
      </w:pPr>
      <w:r w:rsidRPr="00AD35D9">
        <w:rPr>
          <w:bCs/>
          <w:sz w:val="18"/>
          <w:szCs w:val="18"/>
        </w:rPr>
        <w:t>OPĆINSKO VIJEĆE OPĆINE DUBRAVICA</w:t>
      </w:r>
    </w:p>
    <w:p w14:paraId="4B1D4248" w14:textId="77777777" w:rsidR="00AD35D9" w:rsidRPr="00AD35D9" w:rsidRDefault="00AD35D9" w:rsidP="00AD35D9">
      <w:pPr>
        <w:pStyle w:val="Naslovindeksa"/>
        <w:spacing w:before="0" w:after="0"/>
        <w:rPr>
          <w:b w:val="0"/>
          <w:bCs/>
          <w:sz w:val="18"/>
          <w:szCs w:val="18"/>
        </w:rPr>
      </w:pPr>
      <w:r w:rsidRPr="00AD35D9">
        <w:rPr>
          <w:b w:val="0"/>
          <w:bCs/>
          <w:sz w:val="18"/>
          <w:szCs w:val="18"/>
        </w:rPr>
        <w:t>KLASA: 024-02/24-01/7</w:t>
      </w:r>
    </w:p>
    <w:p w14:paraId="3C848F3D" w14:textId="77777777" w:rsidR="00AD35D9" w:rsidRPr="00AD35D9" w:rsidRDefault="00AD35D9" w:rsidP="00AD35D9">
      <w:pPr>
        <w:pStyle w:val="Naslovindeksa"/>
        <w:spacing w:before="0" w:after="0"/>
        <w:rPr>
          <w:b w:val="0"/>
          <w:bCs/>
          <w:sz w:val="18"/>
          <w:szCs w:val="18"/>
        </w:rPr>
      </w:pPr>
      <w:r w:rsidRPr="00AD35D9">
        <w:rPr>
          <w:b w:val="0"/>
          <w:bCs/>
          <w:sz w:val="18"/>
          <w:szCs w:val="18"/>
        </w:rPr>
        <w:t>URBROJ: 238-40-02-24-20</w:t>
      </w:r>
    </w:p>
    <w:p w14:paraId="4477E1CA" w14:textId="77777777" w:rsidR="00AD35D9" w:rsidRPr="00AD35D9" w:rsidRDefault="00AD35D9" w:rsidP="00AD35D9">
      <w:pPr>
        <w:pStyle w:val="Naslov"/>
        <w:rPr>
          <w:b w:val="0"/>
          <w:bCs/>
          <w:sz w:val="18"/>
          <w:szCs w:val="18"/>
        </w:rPr>
      </w:pPr>
      <w:r w:rsidRPr="00AD35D9">
        <w:rPr>
          <w:b w:val="0"/>
          <w:bCs/>
          <w:sz w:val="18"/>
          <w:szCs w:val="18"/>
        </w:rPr>
        <w:t>Dubravica, 28. svibanj 2024. godine</w:t>
      </w:r>
    </w:p>
    <w:p w14:paraId="461DD8ED" w14:textId="77777777" w:rsidR="00AD35D9" w:rsidRPr="00AD35D9" w:rsidRDefault="00AD35D9" w:rsidP="00AD35D9">
      <w:pPr>
        <w:jc w:val="right"/>
        <w:rPr>
          <w:bCs/>
          <w:sz w:val="18"/>
          <w:szCs w:val="18"/>
        </w:rPr>
      </w:pPr>
      <w:r w:rsidRPr="00AD35D9">
        <w:rPr>
          <w:rFonts w:ascii="Arial" w:hAnsi="Arial" w:cs="Arial"/>
          <w:bCs/>
          <w:sz w:val="18"/>
          <w:szCs w:val="18"/>
        </w:rPr>
        <w:tab/>
      </w:r>
      <w:r w:rsidRPr="00AD35D9">
        <w:rPr>
          <w:rFonts w:ascii="Arial" w:hAnsi="Arial" w:cs="Arial"/>
          <w:bCs/>
          <w:sz w:val="18"/>
          <w:szCs w:val="18"/>
        </w:rPr>
        <w:tab/>
      </w:r>
      <w:r w:rsidRPr="00AD35D9">
        <w:rPr>
          <w:rFonts w:ascii="Arial" w:hAnsi="Arial" w:cs="Arial"/>
          <w:bCs/>
          <w:sz w:val="18"/>
          <w:szCs w:val="18"/>
        </w:rPr>
        <w:tab/>
      </w:r>
    </w:p>
    <w:p w14:paraId="2CDA6AE8" w14:textId="6C840079" w:rsidR="00AD35D9" w:rsidRDefault="00AD35D9" w:rsidP="00AD35D9">
      <w:pPr>
        <w:jc w:val="right"/>
        <w:rPr>
          <w:rFonts w:ascii="Arial Narrow" w:hAnsi="Arial Narrow"/>
          <w:b/>
          <w:sz w:val="24"/>
        </w:rPr>
      </w:pPr>
      <w:r w:rsidRPr="00AD35D9">
        <w:rPr>
          <w:bCs/>
          <w:sz w:val="18"/>
          <w:szCs w:val="18"/>
        </w:rPr>
        <w:t>Predsjednik Ivica Stiperski</w:t>
      </w:r>
    </w:p>
    <w:p w14:paraId="1A20FBFB" w14:textId="513733D2" w:rsidR="00AD35D9" w:rsidRDefault="00AD35D9" w:rsidP="00BA1A43">
      <w:pPr>
        <w:tabs>
          <w:tab w:val="left" w:pos="2637"/>
          <w:tab w:val="center" w:pos="7002"/>
        </w:tabs>
        <w:ind w:left="360"/>
        <w:jc w:val="center"/>
        <w:rPr>
          <w:rFonts w:ascii="Arial Narrow" w:hAnsi="Arial Narrow"/>
          <w:b/>
          <w:sz w:val="24"/>
        </w:rPr>
      </w:pPr>
      <w:r w:rsidRPr="006329A4">
        <w:rPr>
          <w:rFonts w:ascii="Arial Narrow" w:hAnsi="Arial Narrow"/>
          <w:b/>
          <w:noProof/>
          <w:lang w:val="sl-SI" w:eastAsia="sl-SI"/>
        </w:rPr>
        <mc:AlternateContent>
          <mc:Choice Requires="wps">
            <w:drawing>
              <wp:anchor distT="0" distB="0" distL="114300" distR="114300" simplePos="0" relativeHeight="251862016" behindDoc="0" locked="0" layoutInCell="1" allowOverlap="1" wp14:anchorId="4DCBE245" wp14:editId="21B448E2">
                <wp:simplePos x="0" y="0"/>
                <wp:positionH relativeFrom="margin">
                  <wp:posOffset>0</wp:posOffset>
                </wp:positionH>
                <wp:positionV relativeFrom="paragraph">
                  <wp:posOffset>113665</wp:posOffset>
                </wp:positionV>
                <wp:extent cx="438150" cy="362197"/>
                <wp:effectExtent l="57150" t="114300" r="133350" b="76200"/>
                <wp:wrapNone/>
                <wp:docPr id="2060859346"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FAC561D" w14:textId="21C1EBEB" w:rsidR="00AD35D9" w:rsidRPr="00104EAC" w:rsidRDefault="00AD35D9" w:rsidP="00AD35D9">
                            <w:pPr>
                              <w:jc w:val="center"/>
                              <w:rPr>
                                <w:rFonts w:ascii="Arial Narrow" w:hAnsi="Arial Narrow"/>
                                <w:sz w:val="24"/>
                                <w:szCs w:val="24"/>
                              </w:rPr>
                            </w:pPr>
                            <w:r>
                              <w:rPr>
                                <w:rFonts w:ascii="Arial Narrow" w:hAnsi="Arial Narrow"/>
                                <w:sz w:val="24"/>
                                <w:szCs w:val="24"/>
                              </w:rPr>
                              <w:t>19</w:t>
                            </w:r>
                          </w:p>
                          <w:p w14:paraId="217083DC" w14:textId="77777777" w:rsidR="00AD35D9" w:rsidRDefault="00AD35D9" w:rsidP="00AD35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BE245" id="_x0000_s1044" style="position:absolute;left:0;text-align:left;margin-left:0;margin-top:8.95pt;width:34.5pt;height:28.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eo2w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" fillcolor="#afabab" strokecolor="#8e8e8e" strokeweight="1.52778mm">
                <v:stroke linestyle="thickThin"/>
                <v:shadow on="t" color="black" opacity="26214f" origin="-.5,.5" offset=".74836mm,-.74836mm"/>
                <v:textbox>
                  <w:txbxContent>
                    <w:p w14:paraId="4FAC561D" w14:textId="21C1EBEB" w:rsidR="00AD35D9" w:rsidRPr="00104EAC" w:rsidRDefault="00AD35D9" w:rsidP="00AD35D9">
                      <w:pPr>
                        <w:jc w:val="center"/>
                        <w:rPr>
                          <w:rFonts w:ascii="Arial Narrow" w:hAnsi="Arial Narrow"/>
                          <w:sz w:val="24"/>
                          <w:szCs w:val="24"/>
                        </w:rPr>
                      </w:pPr>
                      <w:r>
                        <w:rPr>
                          <w:rFonts w:ascii="Arial Narrow" w:hAnsi="Arial Narrow"/>
                          <w:sz w:val="24"/>
                          <w:szCs w:val="24"/>
                        </w:rPr>
                        <w:t>19</w:t>
                      </w:r>
                    </w:p>
                    <w:p w14:paraId="217083DC" w14:textId="77777777" w:rsidR="00AD35D9" w:rsidRDefault="00AD35D9" w:rsidP="00AD35D9">
                      <w:pPr>
                        <w:jc w:val="center"/>
                      </w:pPr>
                    </w:p>
                  </w:txbxContent>
                </v:textbox>
                <w10:wrap anchorx="margin"/>
              </v:roundrect>
            </w:pict>
          </mc:Fallback>
        </mc:AlternateContent>
      </w:r>
    </w:p>
    <w:p w14:paraId="1786DC4D" w14:textId="77777777" w:rsidR="00AD35D9" w:rsidRDefault="00AD35D9" w:rsidP="00BA1A43">
      <w:pPr>
        <w:tabs>
          <w:tab w:val="left" w:pos="2637"/>
          <w:tab w:val="center" w:pos="7002"/>
        </w:tabs>
        <w:ind w:left="360"/>
        <w:jc w:val="center"/>
        <w:rPr>
          <w:rFonts w:ascii="Arial Narrow" w:hAnsi="Arial Narrow"/>
          <w:b/>
          <w:sz w:val="24"/>
        </w:rPr>
      </w:pPr>
    </w:p>
    <w:p w14:paraId="5D65BCBB" w14:textId="77777777" w:rsidR="00AD35D9" w:rsidRDefault="00AD35D9" w:rsidP="00AD35D9">
      <w:pPr>
        <w:rPr>
          <w:b/>
        </w:rPr>
      </w:pPr>
    </w:p>
    <w:p w14:paraId="3E790243" w14:textId="1AFFAB92" w:rsidR="00AD35D9" w:rsidRPr="00F760A4" w:rsidRDefault="00AD35D9" w:rsidP="00AD35D9">
      <w:pPr>
        <w:rPr>
          <w:lang w:val="pl-PL"/>
        </w:rPr>
      </w:pPr>
      <w:r w:rsidRPr="00222705">
        <w:rPr>
          <w:lang w:val="pl-PL"/>
        </w:rPr>
        <w:lastRenderedPageBreak/>
        <w:t>Na temelju članka 5. Zakona o vodama („Narodne novine” broj 66/19, 84/21</w:t>
      </w:r>
      <w:r>
        <w:rPr>
          <w:lang w:val="pl-PL"/>
        </w:rPr>
        <w:t>, 47/23</w:t>
      </w:r>
      <w:r w:rsidRPr="00222705">
        <w:rPr>
          <w:lang w:val="pl-PL"/>
        </w:rPr>
        <w:t xml:space="preserve">), članka 4. Zakona o vodnim uslugama („Narodne novine” broj 66/19) </w:t>
      </w:r>
      <w:r>
        <w:rPr>
          <w:lang w:val="pl-PL"/>
        </w:rPr>
        <w:t>i</w:t>
      </w:r>
      <w:r w:rsidRPr="00CC33B8">
        <w:rPr>
          <w:lang w:val="pl-PL"/>
        </w:rPr>
        <w:t xml:space="preserve"> </w:t>
      </w:r>
      <w:r w:rsidRPr="00E278AC">
        <w:rPr>
          <w:lang w:val="pl-PL"/>
        </w:rPr>
        <w:t>članka 21. Statuta Općine Dubravica (Službeni glasn</w:t>
      </w:r>
      <w:r>
        <w:rPr>
          <w:lang w:val="pl-PL"/>
        </w:rPr>
        <w:t>ik Općine Dubravica broj 01/2021, 03/2024</w:t>
      </w:r>
      <w:r w:rsidRPr="00E278AC">
        <w:rPr>
          <w:lang w:val="pl-PL"/>
        </w:rPr>
        <w:t xml:space="preserve">) </w:t>
      </w:r>
      <w:r w:rsidRPr="00E278AC">
        <w:t xml:space="preserve">Općinsko vijeće Općine Dubravica na </w:t>
      </w:r>
      <w:r>
        <w:t>svojoj 20</w:t>
      </w:r>
      <w:r w:rsidRPr="00E278AC">
        <w:t>.</w:t>
      </w:r>
      <w:r>
        <w:t xml:space="preserve"> sjednici održanoj 28. svibnja 2024</w:t>
      </w:r>
      <w:r w:rsidRPr="00E278AC">
        <w:t>. godine donosi</w:t>
      </w:r>
    </w:p>
    <w:p w14:paraId="43588959" w14:textId="77777777" w:rsidR="00AD35D9" w:rsidRPr="00E278AC" w:rsidRDefault="00AD35D9" w:rsidP="00AD35D9"/>
    <w:p w14:paraId="369A0056" w14:textId="77777777" w:rsidR="00AD35D9" w:rsidRPr="00E278AC" w:rsidRDefault="00AD35D9" w:rsidP="00AD35D9">
      <w:pPr>
        <w:tabs>
          <w:tab w:val="left" w:pos="3105"/>
        </w:tabs>
        <w:jc w:val="center"/>
        <w:rPr>
          <w:b/>
          <w:szCs w:val="28"/>
          <w:lang w:val="pl-PL"/>
        </w:rPr>
      </w:pPr>
      <w:r w:rsidRPr="00E278AC">
        <w:rPr>
          <w:b/>
          <w:szCs w:val="28"/>
          <w:lang w:val="pl-PL"/>
        </w:rPr>
        <w:t>I. IZMJENE I DOPUNE PROGRAMA</w:t>
      </w:r>
    </w:p>
    <w:p w14:paraId="4D0BB763" w14:textId="77777777" w:rsidR="00AD35D9" w:rsidRPr="00E278AC" w:rsidRDefault="00AD35D9" w:rsidP="00AD35D9">
      <w:pPr>
        <w:tabs>
          <w:tab w:val="left" w:pos="3105"/>
        </w:tabs>
        <w:jc w:val="center"/>
        <w:rPr>
          <w:b/>
          <w:szCs w:val="28"/>
          <w:lang w:val="pl-PL"/>
        </w:rPr>
      </w:pPr>
      <w:r>
        <w:rPr>
          <w:b/>
          <w:szCs w:val="28"/>
          <w:lang w:val="pl-PL"/>
        </w:rPr>
        <w:t>VODOOPSKRBE I ODVODNJE ZA 2024</w:t>
      </w:r>
      <w:r w:rsidRPr="00E278AC">
        <w:rPr>
          <w:b/>
          <w:szCs w:val="28"/>
          <w:lang w:val="pl-PL"/>
        </w:rPr>
        <w:t>. GODINU</w:t>
      </w:r>
    </w:p>
    <w:p w14:paraId="55872A21" w14:textId="77777777" w:rsidR="00AD35D9" w:rsidRDefault="00AD35D9" w:rsidP="00AD35D9">
      <w:pPr>
        <w:tabs>
          <w:tab w:val="left" w:pos="3105"/>
        </w:tabs>
        <w:jc w:val="center"/>
        <w:rPr>
          <w:b/>
          <w:szCs w:val="28"/>
          <w:lang w:val="pl-PL"/>
        </w:rPr>
      </w:pPr>
      <w:r>
        <w:rPr>
          <w:b/>
          <w:szCs w:val="28"/>
          <w:lang w:val="pl-PL"/>
        </w:rPr>
        <w:t>Članak 1.</w:t>
      </w:r>
    </w:p>
    <w:p w14:paraId="3D6813AC" w14:textId="77777777" w:rsidR="00AD35D9" w:rsidRDefault="00AD35D9" w:rsidP="00AD35D9">
      <w:pPr>
        <w:tabs>
          <w:tab w:val="left" w:pos="3105"/>
        </w:tabs>
        <w:rPr>
          <w:szCs w:val="28"/>
          <w:lang w:val="pl-PL"/>
        </w:rPr>
      </w:pPr>
      <w:r>
        <w:rPr>
          <w:szCs w:val="28"/>
          <w:lang w:val="pl-PL"/>
        </w:rPr>
        <w:t>Ovim I. izmjenama i dopunama Programa vodoopskrbe i odvodnje za 2024. godinu mijenja se Program vodoopskrbe i odvodnje za 2024. godinu (Službeni glasnik Općine Dubravica broj 05/2023) i glasi:</w:t>
      </w:r>
    </w:p>
    <w:p w14:paraId="5CC78599" w14:textId="77777777" w:rsidR="00AD35D9" w:rsidRDefault="00AD35D9" w:rsidP="00AD35D9">
      <w:pPr>
        <w:tabs>
          <w:tab w:val="left" w:pos="3105"/>
        </w:tabs>
        <w:rPr>
          <w:szCs w:val="28"/>
          <w:lang w:val="pl-PL"/>
        </w:rPr>
      </w:pPr>
    </w:p>
    <w:tbl>
      <w:tblPr>
        <w:tblW w:w="14393" w:type="dxa"/>
        <w:tblLook w:val="04A0" w:firstRow="1" w:lastRow="0" w:firstColumn="1" w:lastColumn="0" w:noHBand="0" w:noVBand="1"/>
      </w:tblPr>
      <w:tblGrid>
        <w:gridCol w:w="908"/>
        <w:gridCol w:w="245"/>
        <w:gridCol w:w="194"/>
        <w:gridCol w:w="737"/>
        <w:gridCol w:w="7139"/>
        <w:gridCol w:w="71"/>
        <w:gridCol w:w="1334"/>
        <w:gridCol w:w="44"/>
        <w:gridCol w:w="1356"/>
        <w:gridCol w:w="44"/>
        <w:gridCol w:w="1263"/>
        <w:gridCol w:w="41"/>
        <w:gridCol w:w="1065"/>
        <w:gridCol w:w="40"/>
      </w:tblGrid>
      <w:tr w:rsidR="00AD35D9" w14:paraId="1B03C817" w14:textId="77777777" w:rsidTr="00AD35D9">
        <w:trPr>
          <w:trHeight w:val="652"/>
        </w:trPr>
        <w:tc>
          <w:tcPr>
            <w:tcW w:w="1150" w:type="dxa"/>
            <w:gridSpan w:val="2"/>
            <w:tcBorders>
              <w:top w:val="nil"/>
              <w:left w:val="nil"/>
              <w:bottom w:val="nil"/>
              <w:right w:val="nil"/>
            </w:tcBorders>
            <w:shd w:val="clear" w:color="auto" w:fill="auto"/>
            <w:noWrap/>
            <w:vAlign w:val="bottom"/>
            <w:hideMark/>
          </w:tcPr>
          <w:p w14:paraId="6D5D2FCC" w14:textId="77777777" w:rsidR="00AD35D9" w:rsidRDefault="00AD35D9" w:rsidP="002128DE">
            <w:pPr>
              <w:rPr>
                <w:rFonts w:ascii="Arial" w:hAnsi="Arial" w:cs="Arial"/>
                <w:b/>
                <w:bCs/>
                <w:sz w:val="20"/>
                <w:szCs w:val="20"/>
                <w:lang w:eastAsia="hr-HR"/>
              </w:rPr>
            </w:pPr>
            <w:r>
              <w:rPr>
                <w:rFonts w:ascii="Arial" w:hAnsi="Arial" w:cs="Arial"/>
                <w:b/>
                <w:bCs/>
                <w:sz w:val="20"/>
                <w:szCs w:val="20"/>
              </w:rPr>
              <w:t>POZICIJA</w:t>
            </w:r>
          </w:p>
        </w:tc>
        <w:tc>
          <w:tcPr>
            <w:tcW w:w="911" w:type="dxa"/>
            <w:gridSpan w:val="2"/>
            <w:tcBorders>
              <w:top w:val="nil"/>
              <w:left w:val="nil"/>
              <w:bottom w:val="nil"/>
              <w:right w:val="nil"/>
            </w:tcBorders>
            <w:shd w:val="clear" w:color="auto" w:fill="auto"/>
            <w:vAlign w:val="bottom"/>
            <w:hideMark/>
          </w:tcPr>
          <w:p w14:paraId="2AFF908F" w14:textId="77777777" w:rsidR="00AD35D9" w:rsidRDefault="00AD35D9" w:rsidP="002128DE">
            <w:pPr>
              <w:rPr>
                <w:rFonts w:ascii="Arial" w:hAnsi="Arial" w:cs="Arial"/>
                <w:b/>
                <w:bCs/>
                <w:sz w:val="20"/>
                <w:szCs w:val="20"/>
              </w:rPr>
            </w:pPr>
            <w:r>
              <w:rPr>
                <w:rFonts w:ascii="Arial" w:hAnsi="Arial" w:cs="Arial"/>
                <w:b/>
                <w:bCs/>
                <w:sz w:val="20"/>
                <w:szCs w:val="20"/>
              </w:rPr>
              <w:t xml:space="preserve">BROJ </w:t>
            </w:r>
            <w:r>
              <w:rPr>
                <w:rFonts w:ascii="Arial" w:hAnsi="Arial" w:cs="Arial"/>
                <w:b/>
                <w:bCs/>
                <w:sz w:val="20"/>
                <w:szCs w:val="20"/>
              </w:rPr>
              <w:br/>
              <w:t>KONTA</w:t>
            </w:r>
          </w:p>
        </w:tc>
        <w:tc>
          <w:tcPr>
            <w:tcW w:w="7139" w:type="dxa"/>
            <w:tcBorders>
              <w:top w:val="nil"/>
              <w:left w:val="nil"/>
              <w:bottom w:val="nil"/>
              <w:right w:val="nil"/>
            </w:tcBorders>
            <w:shd w:val="clear" w:color="auto" w:fill="auto"/>
            <w:noWrap/>
            <w:vAlign w:val="bottom"/>
            <w:hideMark/>
          </w:tcPr>
          <w:p w14:paraId="295983B6" w14:textId="77777777" w:rsidR="00AD35D9" w:rsidRDefault="00AD35D9" w:rsidP="002128DE">
            <w:pPr>
              <w:rPr>
                <w:rFonts w:ascii="Arial" w:hAnsi="Arial" w:cs="Arial"/>
                <w:b/>
                <w:bCs/>
                <w:sz w:val="20"/>
                <w:szCs w:val="20"/>
              </w:rPr>
            </w:pPr>
            <w:r>
              <w:rPr>
                <w:rFonts w:ascii="Arial" w:hAnsi="Arial" w:cs="Arial"/>
                <w:b/>
                <w:bCs/>
                <w:sz w:val="20"/>
                <w:szCs w:val="20"/>
              </w:rPr>
              <w:t>VRSTA RASHODA / IZDATAKA</w:t>
            </w:r>
          </w:p>
        </w:tc>
        <w:tc>
          <w:tcPr>
            <w:tcW w:w="1367" w:type="dxa"/>
            <w:gridSpan w:val="2"/>
            <w:tcBorders>
              <w:top w:val="nil"/>
              <w:left w:val="nil"/>
              <w:bottom w:val="nil"/>
              <w:right w:val="nil"/>
            </w:tcBorders>
            <w:shd w:val="clear" w:color="auto" w:fill="auto"/>
            <w:noWrap/>
            <w:vAlign w:val="bottom"/>
            <w:hideMark/>
          </w:tcPr>
          <w:p w14:paraId="6A1E94B6" w14:textId="77777777" w:rsidR="00AD35D9" w:rsidRDefault="00AD35D9" w:rsidP="002128DE">
            <w:pPr>
              <w:rPr>
                <w:rFonts w:ascii="Arial" w:hAnsi="Arial" w:cs="Arial"/>
                <w:b/>
                <w:bCs/>
                <w:sz w:val="20"/>
                <w:szCs w:val="20"/>
              </w:rPr>
            </w:pPr>
            <w:r>
              <w:rPr>
                <w:rFonts w:ascii="Arial" w:hAnsi="Arial" w:cs="Arial"/>
                <w:b/>
                <w:bCs/>
                <w:sz w:val="20"/>
                <w:szCs w:val="20"/>
              </w:rPr>
              <w:t>PLANIRANO</w:t>
            </w:r>
          </w:p>
        </w:tc>
        <w:tc>
          <w:tcPr>
            <w:tcW w:w="1400" w:type="dxa"/>
            <w:gridSpan w:val="2"/>
            <w:tcBorders>
              <w:top w:val="nil"/>
              <w:left w:val="nil"/>
              <w:bottom w:val="nil"/>
              <w:right w:val="nil"/>
            </w:tcBorders>
            <w:shd w:val="clear" w:color="auto" w:fill="auto"/>
            <w:noWrap/>
            <w:vAlign w:val="bottom"/>
            <w:hideMark/>
          </w:tcPr>
          <w:p w14:paraId="323C01C7" w14:textId="77777777" w:rsidR="00AD35D9" w:rsidRDefault="00AD35D9" w:rsidP="002128DE">
            <w:pPr>
              <w:rPr>
                <w:rFonts w:ascii="Arial" w:hAnsi="Arial" w:cs="Arial"/>
                <w:b/>
                <w:bCs/>
                <w:sz w:val="20"/>
                <w:szCs w:val="20"/>
              </w:rPr>
            </w:pPr>
            <w:r>
              <w:rPr>
                <w:rFonts w:ascii="Arial" w:hAnsi="Arial" w:cs="Arial"/>
                <w:b/>
                <w:bCs/>
                <w:sz w:val="20"/>
                <w:szCs w:val="20"/>
              </w:rPr>
              <w:t>PROMJENA IZNOS</w:t>
            </w:r>
          </w:p>
        </w:tc>
        <w:tc>
          <w:tcPr>
            <w:tcW w:w="1347" w:type="dxa"/>
            <w:gridSpan w:val="3"/>
            <w:tcBorders>
              <w:top w:val="nil"/>
              <w:left w:val="nil"/>
              <w:bottom w:val="nil"/>
              <w:right w:val="nil"/>
            </w:tcBorders>
            <w:shd w:val="clear" w:color="auto" w:fill="auto"/>
            <w:vAlign w:val="bottom"/>
            <w:hideMark/>
          </w:tcPr>
          <w:p w14:paraId="431D0C34" w14:textId="77777777" w:rsidR="00AD35D9" w:rsidRDefault="00AD35D9" w:rsidP="002128DE">
            <w:pPr>
              <w:rPr>
                <w:rFonts w:ascii="Arial" w:hAnsi="Arial" w:cs="Arial"/>
                <w:b/>
                <w:bCs/>
                <w:sz w:val="20"/>
                <w:szCs w:val="20"/>
              </w:rPr>
            </w:pPr>
            <w:r>
              <w:rPr>
                <w:rFonts w:ascii="Arial" w:hAnsi="Arial" w:cs="Arial"/>
                <w:b/>
                <w:bCs/>
                <w:sz w:val="20"/>
                <w:szCs w:val="20"/>
              </w:rPr>
              <w:t xml:space="preserve">PROMJENA </w:t>
            </w:r>
            <w:r>
              <w:rPr>
                <w:rFonts w:ascii="Arial" w:hAnsi="Arial" w:cs="Arial"/>
                <w:b/>
                <w:bCs/>
                <w:sz w:val="20"/>
                <w:szCs w:val="20"/>
              </w:rPr>
              <w:br/>
              <w:t>POSTOTAK</w:t>
            </w:r>
          </w:p>
        </w:tc>
        <w:tc>
          <w:tcPr>
            <w:tcW w:w="1079" w:type="dxa"/>
            <w:gridSpan w:val="2"/>
            <w:tcBorders>
              <w:top w:val="nil"/>
              <w:left w:val="nil"/>
              <w:bottom w:val="nil"/>
              <w:right w:val="nil"/>
            </w:tcBorders>
            <w:shd w:val="clear" w:color="auto" w:fill="auto"/>
            <w:noWrap/>
            <w:vAlign w:val="bottom"/>
            <w:hideMark/>
          </w:tcPr>
          <w:p w14:paraId="4C6A09B8" w14:textId="77777777" w:rsidR="00AD35D9" w:rsidRDefault="00AD35D9" w:rsidP="002128DE">
            <w:pPr>
              <w:rPr>
                <w:rFonts w:ascii="Arial" w:hAnsi="Arial" w:cs="Arial"/>
                <w:b/>
                <w:bCs/>
                <w:sz w:val="20"/>
                <w:szCs w:val="20"/>
              </w:rPr>
            </w:pPr>
            <w:r>
              <w:rPr>
                <w:rFonts w:ascii="Arial" w:hAnsi="Arial" w:cs="Arial"/>
                <w:b/>
                <w:bCs/>
                <w:sz w:val="20"/>
                <w:szCs w:val="20"/>
              </w:rPr>
              <w:t>NOVI IZNOS</w:t>
            </w:r>
          </w:p>
        </w:tc>
      </w:tr>
      <w:tr w:rsidR="00AD35D9" w14:paraId="54B50084" w14:textId="77777777" w:rsidTr="00AD35D9">
        <w:trPr>
          <w:gridAfter w:val="1"/>
          <w:wAfter w:w="40" w:type="dxa"/>
          <w:trHeight w:val="325"/>
        </w:trPr>
        <w:tc>
          <w:tcPr>
            <w:tcW w:w="9265" w:type="dxa"/>
            <w:gridSpan w:val="6"/>
            <w:tcBorders>
              <w:top w:val="nil"/>
              <w:left w:val="nil"/>
              <w:bottom w:val="nil"/>
              <w:right w:val="nil"/>
            </w:tcBorders>
            <w:shd w:val="clear" w:color="000000" w:fill="9999FF"/>
            <w:noWrap/>
            <w:vAlign w:val="bottom"/>
            <w:hideMark/>
          </w:tcPr>
          <w:p w14:paraId="7B1FD193" w14:textId="77777777" w:rsidR="00AD35D9" w:rsidRDefault="00AD35D9" w:rsidP="002128DE">
            <w:pPr>
              <w:rPr>
                <w:rFonts w:ascii="Arial" w:hAnsi="Arial" w:cs="Arial"/>
                <w:b/>
                <w:bCs/>
                <w:color w:val="000000"/>
                <w:sz w:val="20"/>
                <w:szCs w:val="20"/>
                <w:lang w:eastAsia="hr-HR"/>
              </w:rPr>
            </w:pPr>
            <w:r>
              <w:rPr>
                <w:rFonts w:ascii="Arial" w:hAnsi="Arial" w:cs="Arial"/>
                <w:b/>
                <w:bCs/>
                <w:color w:val="000000"/>
                <w:sz w:val="20"/>
                <w:szCs w:val="20"/>
              </w:rPr>
              <w:t>Program 1018 Program vodoopskrba i odvodnja</w:t>
            </w:r>
          </w:p>
        </w:tc>
        <w:tc>
          <w:tcPr>
            <w:tcW w:w="1346" w:type="dxa"/>
            <w:gridSpan w:val="2"/>
            <w:tcBorders>
              <w:top w:val="nil"/>
              <w:left w:val="nil"/>
              <w:bottom w:val="nil"/>
              <w:right w:val="nil"/>
            </w:tcBorders>
            <w:shd w:val="clear" w:color="000000" w:fill="9999FF"/>
            <w:noWrap/>
            <w:vAlign w:val="bottom"/>
            <w:hideMark/>
          </w:tcPr>
          <w:p w14:paraId="0EB7EF96"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11.815,00</w:t>
            </w:r>
          </w:p>
        </w:tc>
        <w:tc>
          <w:tcPr>
            <w:tcW w:w="1400" w:type="dxa"/>
            <w:gridSpan w:val="2"/>
            <w:tcBorders>
              <w:top w:val="nil"/>
              <w:left w:val="nil"/>
              <w:bottom w:val="nil"/>
              <w:right w:val="nil"/>
            </w:tcBorders>
            <w:shd w:val="clear" w:color="000000" w:fill="9999FF"/>
            <w:noWrap/>
            <w:vAlign w:val="bottom"/>
            <w:hideMark/>
          </w:tcPr>
          <w:p w14:paraId="416F18A5"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4.000,00</w:t>
            </w:r>
          </w:p>
        </w:tc>
        <w:tc>
          <w:tcPr>
            <w:tcW w:w="1263" w:type="dxa"/>
            <w:tcBorders>
              <w:top w:val="nil"/>
              <w:left w:val="nil"/>
              <w:bottom w:val="nil"/>
              <w:right w:val="nil"/>
            </w:tcBorders>
            <w:shd w:val="clear" w:color="000000" w:fill="9999FF"/>
            <w:noWrap/>
            <w:vAlign w:val="bottom"/>
            <w:hideMark/>
          </w:tcPr>
          <w:p w14:paraId="5E1152E6"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33,86</w:t>
            </w:r>
          </w:p>
        </w:tc>
        <w:tc>
          <w:tcPr>
            <w:tcW w:w="1079" w:type="dxa"/>
            <w:gridSpan w:val="2"/>
            <w:tcBorders>
              <w:top w:val="nil"/>
              <w:left w:val="nil"/>
              <w:bottom w:val="nil"/>
              <w:right w:val="nil"/>
            </w:tcBorders>
            <w:shd w:val="clear" w:color="000000" w:fill="9999FF"/>
            <w:noWrap/>
            <w:vAlign w:val="bottom"/>
            <w:hideMark/>
          </w:tcPr>
          <w:p w14:paraId="59A61D0A"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15.815,00</w:t>
            </w:r>
          </w:p>
        </w:tc>
      </w:tr>
      <w:tr w:rsidR="00AD35D9" w14:paraId="3823DDE4" w14:textId="77777777" w:rsidTr="00AD35D9">
        <w:trPr>
          <w:gridAfter w:val="1"/>
          <w:wAfter w:w="40" w:type="dxa"/>
          <w:trHeight w:val="325"/>
        </w:trPr>
        <w:tc>
          <w:tcPr>
            <w:tcW w:w="9265" w:type="dxa"/>
            <w:gridSpan w:val="6"/>
            <w:tcBorders>
              <w:top w:val="nil"/>
              <w:left w:val="nil"/>
              <w:bottom w:val="nil"/>
              <w:right w:val="nil"/>
            </w:tcBorders>
            <w:shd w:val="clear" w:color="000000" w:fill="CCCCFF"/>
            <w:noWrap/>
            <w:vAlign w:val="bottom"/>
            <w:hideMark/>
          </w:tcPr>
          <w:p w14:paraId="3EE1B9C5" w14:textId="77777777" w:rsidR="00AD35D9" w:rsidRDefault="00AD35D9" w:rsidP="002128DE">
            <w:pPr>
              <w:rPr>
                <w:rFonts w:ascii="Arial" w:hAnsi="Arial" w:cs="Arial"/>
                <w:b/>
                <w:bCs/>
                <w:color w:val="000000"/>
                <w:sz w:val="20"/>
                <w:szCs w:val="20"/>
              </w:rPr>
            </w:pPr>
            <w:r>
              <w:rPr>
                <w:rFonts w:ascii="Arial" w:hAnsi="Arial" w:cs="Arial"/>
                <w:b/>
                <w:bCs/>
                <w:color w:val="000000"/>
                <w:sz w:val="20"/>
                <w:szCs w:val="20"/>
              </w:rPr>
              <w:t>Kapitalni projekt K100003 Odvodnja</w:t>
            </w:r>
          </w:p>
        </w:tc>
        <w:tc>
          <w:tcPr>
            <w:tcW w:w="1346" w:type="dxa"/>
            <w:gridSpan w:val="2"/>
            <w:tcBorders>
              <w:top w:val="nil"/>
              <w:left w:val="nil"/>
              <w:bottom w:val="nil"/>
              <w:right w:val="nil"/>
            </w:tcBorders>
            <w:shd w:val="clear" w:color="000000" w:fill="CCCCFF"/>
            <w:noWrap/>
            <w:vAlign w:val="bottom"/>
            <w:hideMark/>
          </w:tcPr>
          <w:p w14:paraId="74A09108"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11.815,00</w:t>
            </w:r>
          </w:p>
        </w:tc>
        <w:tc>
          <w:tcPr>
            <w:tcW w:w="1400" w:type="dxa"/>
            <w:gridSpan w:val="2"/>
            <w:tcBorders>
              <w:top w:val="nil"/>
              <w:left w:val="nil"/>
              <w:bottom w:val="nil"/>
              <w:right w:val="nil"/>
            </w:tcBorders>
            <w:shd w:val="clear" w:color="000000" w:fill="CCCCFF"/>
            <w:noWrap/>
            <w:vAlign w:val="bottom"/>
            <w:hideMark/>
          </w:tcPr>
          <w:p w14:paraId="4EE8D146"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4.000,00</w:t>
            </w:r>
          </w:p>
        </w:tc>
        <w:tc>
          <w:tcPr>
            <w:tcW w:w="1263" w:type="dxa"/>
            <w:tcBorders>
              <w:top w:val="nil"/>
              <w:left w:val="nil"/>
              <w:bottom w:val="nil"/>
              <w:right w:val="nil"/>
            </w:tcBorders>
            <w:shd w:val="clear" w:color="000000" w:fill="CCCCFF"/>
            <w:noWrap/>
            <w:vAlign w:val="bottom"/>
            <w:hideMark/>
          </w:tcPr>
          <w:p w14:paraId="54B13D86"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33,86</w:t>
            </w:r>
          </w:p>
        </w:tc>
        <w:tc>
          <w:tcPr>
            <w:tcW w:w="1079" w:type="dxa"/>
            <w:gridSpan w:val="2"/>
            <w:tcBorders>
              <w:top w:val="nil"/>
              <w:left w:val="nil"/>
              <w:bottom w:val="nil"/>
              <w:right w:val="nil"/>
            </w:tcBorders>
            <w:shd w:val="clear" w:color="000000" w:fill="CCCCFF"/>
            <w:noWrap/>
            <w:vAlign w:val="bottom"/>
            <w:hideMark/>
          </w:tcPr>
          <w:p w14:paraId="2E922861"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15.815,00</w:t>
            </w:r>
          </w:p>
        </w:tc>
      </w:tr>
      <w:tr w:rsidR="00AD35D9" w14:paraId="745CCFC9" w14:textId="77777777" w:rsidTr="00AD35D9">
        <w:trPr>
          <w:gridAfter w:val="1"/>
          <w:wAfter w:w="40" w:type="dxa"/>
          <w:trHeight w:val="325"/>
        </w:trPr>
        <w:tc>
          <w:tcPr>
            <w:tcW w:w="908" w:type="dxa"/>
            <w:tcBorders>
              <w:top w:val="nil"/>
              <w:left w:val="nil"/>
              <w:bottom w:val="nil"/>
              <w:right w:val="nil"/>
            </w:tcBorders>
            <w:shd w:val="clear" w:color="auto" w:fill="auto"/>
            <w:noWrap/>
            <w:vAlign w:val="bottom"/>
            <w:hideMark/>
          </w:tcPr>
          <w:p w14:paraId="530446B3" w14:textId="77777777" w:rsidR="00AD35D9" w:rsidRDefault="00AD35D9" w:rsidP="002128DE">
            <w:pPr>
              <w:jc w:val="right"/>
              <w:rPr>
                <w:rFonts w:ascii="Arial" w:hAnsi="Arial" w:cs="Arial"/>
                <w:b/>
                <w:bCs/>
                <w:color w:val="000000"/>
                <w:sz w:val="20"/>
                <w:szCs w:val="20"/>
              </w:rPr>
            </w:pPr>
          </w:p>
        </w:tc>
        <w:tc>
          <w:tcPr>
            <w:tcW w:w="427" w:type="dxa"/>
            <w:gridSpan w:val="2"/>
            <w:tcBorders>
              <w:top w:val="nil"/>
              <w:left w:val="nil"/>
              <w:bottom w:val="nil"/>
              <w:right w:val="nil"/>
            </w:tcBorders>
            <w:shd w:val="clear" w:color="auto" w:fill="auto"/>
            <w:noWrap/>
            <w:vAlign w:val="bottom"/>
            <w:hideMark/>
          </w:tcPr>
          <w:p w14:paraId="661916D1" w14:textId="77777777" w:rsidR="00AD35D9" w:rsidRDefault="00AD35D9" w:rsidP="002128DE">
            <w:pPr>
              <w:rPr>
                <w:rFonts w:ascii="Arial" w:hAnsi="Arial" w:cs="Arial"/>
                <w:b/>
                <w:bCs/>
                <w:sz w:val="20"/>
                <w:szCs w:val="20"/>
              </w:rPr>
            </w:pPr>
            <w:r>
              <w:rPr>
                <w:rFonts w:ascii="Arial" w:hAnsi="Arial" w:cs="Arial"/>
                <w:b/>
                <w:bCs/>
                <w:sz w:val="20"/>
                <w:szCs w:val="20"/>
              </w:rPr>
              <w:t>3</w:t>
            </w:r>
          </w:p>
        </w:tc>
        <w:tc>
          <w:tcPr>
            <w:tcW w:w="7930" w:type="dxa"/>
            <w:gridSpan w:val="3"/>
            <w:tcBorders>
              <w:top w:val="nil"/>
              <w:left w:val="nil"/>
              <w:bottom w:val="nil"/>
              <w:right w:val="nil"/>
            </w:tcBorders>
            <w:shd w:val="clear" w:color="auto" w:fill="auto"/>
            <w:noWrap/>
            <w:vAlign w:val="bottom"/>
            <w:hideMark/>
          </w:tcPr>
          <w:p w14:paraId="6B8D4F4D" w14:textId="77777777" w:rsidR="00AD35D9" w:rsidRDefault="00AD35D9" w:rsidP="002128DE">
            <w:pPr>
              <w:rPr>
                <w:rFonts w:ascii="Arial" w:hAnsi="Arial" w:cs="Arial"/>
                <w:b/>
                <w:bCs/>
                <w:sz w:val="20"/>
                <w:szCs w:val="20"/>
              </w:rPr>
            </w:pPr>
            <w:r>
              <w:rPr>
                <w:rFonts w:ascii="Arial" w:hAnsi="Arial" w:cs="Arial"/>
                <w:b/>
                <w:bCs/>
                <w:sz w:val="20"/>
                <w:szCs w:val="20"/>
              </w:rPr>
              <w:t>Rashodi poslovanja</w:t>
            </w:r>
          </w:p>
        </w:tc>
        <w:tc>
          <w:tcPr>
            <w:tcW w:w="1346" w:type="dxa"/>
            <w:gridSpan w:val="2"/>
            <w:tcBorders>
              <w:top w:val="nil"/>
              <w:left w:val="nil"/>
              <w:bottom w:val="nil"/>
              <w:right w:val="nil"/>
            </w:tcBorders>
            <w:shd w:val="clear" w:color="auto" w:fill="auto"/>
            <w:noWrap/>
            <w:vAlign w:val="bottom"/>
            <w:hideMark/>
          </w:tcPr>
          <w:p w14:paraId="27283516" w14:textId="77777777" w:rsidR="00AD35D9" w:rsidRDefault="00AD35D9" w:rsidP="002128DE">
            <w:pPr>
              <w:jc w:val="right"/>
              <w:rPr>
                <w:rFonts w:ascii="Arial" w:hAnsi="Arial" w:cs="Arial"/>
                <w:b/>
                <w:bCs/>
                <w:sz w:val="20"/>
                <w:szCs w:val="20"/>
              </w:rPr>
            </w:pPr>
            <w:r>
              <w:rPr>
                <w:rFonts w:ascii="Arial" w:hAnsi="Arial" w:cs="Arial"/>
                <w:b/>
                <w:bCs/>
                <w:sz w:val="20"/>
                <w:szCs w:val="20"/>
              </w:rPr>
              <w:t>11.815,00</w:t>
            </w:r>
          </w:p>
        </w:tc>
        <w:tc>
          <w:tcPr>
            <w:tcW w:w="1400" w:type="dxa"/>
            <w:gridSpan w:val="2"/>
            <w:tcBorders>
              <w:top w:val="nil"/>
              <w:left w:val="nil"/>
              <w:bottom w:val="nil"/>
              <w:right w:val="nil"/>
            </w:tcBorders>
            <w:shd w:val="clear" w:color="auto" w:fill="auto"/>
            <w:noWrap/>
            <w:vAlign w:val="bottom"/>
            <w:hideMark/>
          </w:tcPr>
          <w:p w14:paraId="4C894710" w14:textId="77777777" w:rsidR="00AD35D9" w:rsidRDefault="00AD35D9" w:rsidP="002128DE">
            <w:pPr>
              <w:jc w:val="right"/>
              <w:rPr>
                <w:rFonts w:ascii="Arial" w:hAnsi="Arial" w:cs="Arial"/>
                <w:b/>
                <w:bCs/>
                <w:sz w:val="20"/>
                <w:szCs w:val="20"/>
              </w:rPr>
            </w:pPr>
            <w:r>
              <w:rPr>
                <w:rFonts w:ascii="Arial" w:hAnsi="Arial" w:cs="Arial"/>
                <w:b/>
                <w:bCs/>
                <w:sz w:val="20"/>
                <w:szCs w:val="20"/>
              </w:rPr>
              <w:t>4.000,00</w:t>
            </w:r>
          </w:p>
        </w:tc>
        <w:tc>
          <w:tcPr>
            <w:tcW w:w="1263" w:type="dxa"/>
            <w:tcBorders>
              <w:top w:val="nil"/>
              <w:left w:val="nil"/>
              <w:bottom w:val="nil"/>
              <w:right w:val="nil"/>
            </w:tcBorders>
            <w:shd w:val="clear" w:color="auto" w:fill="auto"/>
            <w:noWrap/>
            <w:vAlign w:val="bottom"/>
            <w:hideMark/>
          </w:tcPr>
          <w:p w14:paraId="497801E2" w14:textId="77777777" w:rsidR="00AD35D9" w:rsidRDefault="00AD35D9" w:rsidP="002128DE">
            <w:pPr>
              <w:jc w:val="right"/>
              <w:rPr>
                <w:rFonts w:ascii="Arial" w:hAnsi="Arial" w:cs="Arial"/>
                <w:b/>
                <w:bCs/>
                <w:sz w:val="20"/>
                <w:szCs w:val="20"/>
              </w:rPr>
            </w:pPr>
            <w:r>
              <w:rPr>
                <w:rFonts w:ascii="Arial" w:hAnsi="Arial" w:cs="Arial"/>
                <w:b/>
                <w:bCs/>
                <w:sz w:val="20"/>
                <w:szCs w:val="20"/>
              </w:rPr>
              <w:t>33,86</w:t>
            </w:r>
          </w:p>
        </w:tc>
        <w:tc>
          <w:tcPr>
            <w:tcW w:w="1079" w:type="dxa"/>
            <w:gridSpan w:val="2"/>
            <w:tcBorders>
              <w:top w:val="nil"/>
              <w:left w:val="nil"/>
              <w:bottom w:val="nil"/>
              <w:right w:val="nil"/>
            </w:tcBorders>
            <w:shd w:val="clear" w:color="auto" w:fill="auto"/>
            <w:noWrap/>
            <w:vAlign w:val="bottom"/>
            <w:hideMark/>
          </w:tcPr>
          <w:p w14:paraId="1BED2979" w14:textId="77777777" w:rsidR="00AD35D9" w:rsidRDefault="00AD35D9" w:rsidP="002128DE">
            <w:pPr>
              <w:jc w:val="right"/>
              <w:rPr>
                <w:rFonts w:ascii="Arial" w:hAnsi="Arial" w:cs="Arial"/>
                <w:b/>
                <w:bCs/>
                <w:sz w:val="20"/>
                <w:szCs w:val="20"/>
              </w:rPr>
            </w:pPr>
            <w:r>
              <w:rPr>
                <w:rFonts w:ascii="Arial" w:hAnsi="Arial" w:cs="Arial"/>
                <w:b/>
                <w:bCs/>
                <w:sz w:val="20"/>
                <w:szCs w:val="20"/>
              </w:rPr>
              <w:t>15.815,00</w:t>
            </w:r>
          </w:p>
        </w:tc>
      </w:tr>
      <w:tr w:rsidR="00AD35D9" w14:paraId="35C140C5" w14:textId="77777777" w:rsidTr="00AD35D9">
        <w:trPr>
          <w:gridAfter w:val="1"/>
          <w:wAfter w:w="40" w:type="dxa"/>
          <w:trHeight w:val="325"/>
        </w:trPr>
        <w:tc>
          <w:tcPr>
            <w:tcW w:w="908" w:type="dxa"/>
            <w:tcBorders>
              <w:top w:val="nil"/>
              <w:left w:val="nil"/>
              <w:bottom w:val="nil"/>
              <w:right w:val="nil"/>
            </w:tcBorders>
            <w:shd w:val="clear" w:color="auto" w:fill="auto"/>
            <w:noWrap/>
            <w:vAlign w:val="bottom"/>
            <w:hideMark/>
          </w:tcPr>
          <w:p w14:paraId="279C4124" w14:textId="77777777" w:rsidR="00AD35D9" w:rsidRDefault="00AD35D9" w:rsidP="002128DE">
            <w:pPr>
              <w:jc w:val="right"/>
              <w:rPr>
                <w:rFonts w:ascii="Arial" w:hAnsi="Arial" w:cs="Arial"/>
                <w:b/>
                <w:bCs/>
                <w:sz w:val="20"/>
                <w:szCs w:val="20"/>
              </w:rPr>
            </w:pPr>
          </w:p>
        </w:tc>
        <w:tc>
          <w:tcPr>
            <w:tcW w:w="427" w:type="dxa"/>
            <w:gridSpan w:val="2"/>
            <w:tcBorders>
              <w:top w:val="nil"/>
              <w:left w:val="nil"/>
              <w:bottom w:val="nil"/>
              <w:right w:val="nil"/>
            </w:tcBorders>
            <w:shd w:val="clear" w:color="auto" w:fill="auto"/>
            <w:noWrap/>
            <w:vAlign w:val="bottom"/>
            <w:hideMark/>
          </w:tcPr>
          <w:p w14:paraId="307BC3F1" w14:textId="77777777" w:rsidR="00AD35D9" w:rsidRDefault="00AD35D9" w:rsidP="002128DE">
            <w:pPr>
              <w:rPr>
                <w:rFonts w:ascii="Arial" w:hAnsi="Arial" w:cs="Arial"/>
                <w:sz w:val="20"/>
                <w:szCs w:val="20"/>
              </w:rPr>
            </w:pPr>
            <w:r>
              <w:rPr>
                <w:rFonts w:ascii="Arial" w:hAnsi="Arial" w:cs="Arial"/>
                <w:sz w:val="20"/>
                <w:szCs w:val="20"/>
              </w:rPr>
              <w:t>38</w:t>
            </w:r>
          </w:p>
        </w:tc>
        <w:tc>
          <w:tcPr>
            <w:tcW w:w="7930" w:type="dxa"/>
            <w:gridSpan w:val="3"/>
            <w:tcBorders>
              <w:top w:val="nil"/>
              <w:left w:val="nil"/>
              <w:bottom w:val="nil"/>
              <w:right w:val="nil"/>
            </w:tcBorders>
            <w:shd w:val="clear" w:color="auto" w:fill="auto"/>
            <w:noWrap/>
            <w:vAlign w:val="bottom"/>
            <w:hideMark/>
          </w:tcPr>
          <w:p w14:paraId="1718C16E" w14:textId="77777777" w:rsidR="00AD35D9" w:rsidRDefault="00AD35D9" w:rsidP="002128DE">
            <w:pPr>
              <w:rPr>
                <w:rFonts w:ascii="Arial" w:hAnsi="Arial" w:cs="Arial"/>
                <w:sz w:val="20"/>
                <w:szCs w:val="20"/>
              </w:rPr>
            </w:pPr>
            <w:r>
              <w:rPr>
                <w:rFonts w:ascii="Arial" w:hAnsi="Arial" w:cs="Arial"/>
                <w:sz w:val="20"/>
                <w:szCs w:val="20"/>
              </w:rPr>
              <w:t>Ostali rashodi</w:t>
            </w:r>
          </w:p>
        </w:tc>
        <w:tc>
          <w:tcPr>
            <w:tcW w:w="1346" w:type="dxa"/>
            <w:gridSpan w:val="2"/>
            <w:tcBorders>
              <w:top w:val="nil"/>
              <w:left w:val="nil"/>
              <w:bottom w:val="nil"/>
              <w:right w:val="nil"/>
            </w:tcBorders>
            <w:shd w:val="clear" w:color="auto" w:fill="auto"/>
            <w:noWrap/>
            <w:vAlign w:val="bottom"/>
            <w:hideMark/>
          </w:tcPr>
          <w:p w14:paraId="2BC15A60" w14:textId="77777777" w:rsidR="00AD35D9" w:rsidRDefault="00AD35D9" w:rsidP="002128DE">
            <w:pPr>
              <w:jc w:val="right"/>
              <w:rPr>
                <w:rFonts w:ascii="Arial" w:hAnsi="Arial" w:cs="Arial"/>
                <w:sz w:val="20"/>
                <w:szCs w:val="20"/>
              </w:rPr>
            </w:pPr>
            <w:r>
              <w:rPr>
                <w:rFonts w:ascii="Arial" w:hAnsi="Arial" w:cs="Arial"/>
                <w:sz w:val="20"/>
                <w:szCs w:val="20"/>
              </w:rPr>
              <w:t>11.815,00</w:t>
            </w:r>
          </w:p>
        </w:tc>
        <w:tc>
          <w:tcPr>
            <w:tcW w:w="1400" w:type="dxa"/>
            <w:gridSpan w:val="2"/>
            <w:tcBorders>
              <w:top w:val="nil"/>
              <w:left w:val="nil"/>
              <w:bottom w:val="nil"/>
              <w:right w:val="nil"/>
            </w:tcBorders>
            <w:shd w:val="clear" w:color="auto" w:fill="auto"/>
            <w:noWrap/>
            <w:vAlign w:val="bottom"/>
            <w:hideMark/>
          </w:tcPr>
          <w:p w14:paraId="33B4DE4E" w14:textId="77777777" w:rsidR="00AD35D9" w:rsidRDefault="00AD35D9" w:rsidP="002128DE">
            <w:pPr>
              <w:jc w:val="right"/>
              <w:rPr>
                <w:rFonts w:ascii="Arial" w:hAnsi="Arial" w:cs="Arial"/>
                <w:sz w:val="20"/>
                <w:szCs w:val="20"/>
              </w:rPr>
            </w:pPr>
            <w:r>
              <w:rPr>
                <w:rFonts w:ascii="Arial" w:hAnsi="Arial" w:cs="Arial"/>
                <w:sz w:val="20"/>
                <w:szCs w:val="20"/>
              </w:rPr>
              <w:t>4.000,00</w:t>
            </w:r>
          </w:p>
        </w:tc>
        <w:tc>
          <w:tcPr>
            <w:tcW w:w="1263" w:type="dxa"/>
            <w:tcBorders>
              <w:top w:val="nil"/>
              <w:left w:val="nil"/>
              <w:bottom w:val="nil"/>
              <w:right w:val="nil"/>
            </w:tcBorders>
            <w:shd w:val="clear" w:color="auto" w:fill="auto"/>
            <w:noWrap/>
            <w:vAlign w:val="bottom"/>
            <w:hideMark/>
          </w:tcPr>
          <w:p w14:paraId="3CC1307A" w14:textId="77777777" w:rsidR="00AD35D9" w:rsidRDefault="00AD35D9" w:rsidP="002128DE">
            <w:pPr>
              <w:jc w:val="right"/>
              <w:rPr>
                <w:rFonts w:ascii="Arial" w:hAnsi="Arial" w:cs="Arial"/>
                <w:sz w:val="20"/>
                <w:szCs w:val="20"/>
              </w:rPr>
            </w:pPr>
            <w:r>
              <w:rPr>
                <w:rFonts w:ascii="Arial" w:hAnsi="Arial" w:cs="Arial"/>
                <w:sz w:val="20"/>
                <w:szCs w:val="20"/>
              </w:rPr>
              <w:t>33,86</w:t>
            </w:r>
          </w:p>
        </w:tc>
        <w:tc>
          <w:tcPr>
            <w:tcW w:w="1079" w:type="dxa"/>
            <w:gridSpan w:val="2"/>
            <w:tcBorders>
              <w:top w:val="nil"/>
              <w:left w:val="nil"/>
              <w:bottom w:val="nil"/>
              <w:right w:val="nil"/>
            </w:tcBorders>
            <w:shd w:val="clear" w:color="auto" w:fill="auto"/>
            <w:noWrap/>
            <w:vAlign w:val="bottom"/>
            <w:hideMark/>
          </w:tcPr>
          <w:p w14:paraId="5A6D7F80" w14:textId="77777777" w:rsidR="00AD35D9" w:rsidRDefault="00AD35D9" w:rsidP="002128DE">
            <w:pPr>
              <w:jc w:val="right"/>
              <w:rPr>
                <w:rFonts w:ascii="Arial" w:hAnsi="Arial" w:cs="Arial"/>
                <w:sz w:val="20"/>
                <w:szCs w:val="20"/>
              </w:rPr>
            </w:pPr>
            <w:r>
              <w:rPr>
                <w:rFonts w:ascii="Arial" w:hAnsi="Arial" w:cs="Arial"/>
                <w:sz w:val="20"/>
                <w:szCs w:val="20"/>
              </w:rPr>
              <w:t>15.815,00</w:t>
            </w:r>
          </w:p>
        </w:tc>
      </w:tr>
      <w:tr w:rsidR="00AD35D9" w14:paraId="38489FEB" w14:textId="77777777" w:rsidTr="00AD35D9">
        <w:trPr>
          <w:gridAfter w:val="1"/>
          <w:wAfter w:w="40" w:type="dxa"/>
          <w:trHeight w:val="325"/>
        </w:trPr>
        <w:tc>
          <w:tcPr>
            <w:tcW w:w="9265" w:type="dxa"/>
            <w:gridSpan w:val="6"/>
            <w:tcBorders>
              <w:top w:val="nil"/>
              <w:left w:val="nil"/>
              <w:bottom w:val="nil"/>
              <w:right w:val="nil"/>
            </w:tcBorders>
            <w:shd w:val="clear" w:color="000000" w:fill="FFFF99"/>
            <w:noWrap/>
            <w:vAlign w:val="bottom"/>
            <w:hideMark/>
          </w:tcPr>
          <w:p w14:paraId="51DE954A" w14:textId="77777777" w:rsidR="00AD35D9" w:rsidRDefault="00AD35D9" w:rsidP="002128DE">
            <w:pPr>
              <w:rPr>
                <w:rFonts w:ascii="Arial" w:hAnsi="Arial" w:cs="Arial"/>
                <w:b/>
                <w:bCs/>
                <w:color w:val="000000"/>
                <w:sz w:val="20"/>
                <w:szCs w:val="20"/>
              </w:rPr>
            </w:pPr>
            <w:r>
              <w:rPr>
                <w:rFonts w:ascii="Arial" w:hAnsi="Arial" w:cs="Arial"/>
                <w:b/>
                <w:bCs/>
                <w:color w:val="000000"/>
                <w:sz w:val="20"/>
                <w:szCs w:val="20"/>
              </w:rPr>
              <w:t>Izvor  1.1. Opći prihodi i primici</w:t>
            </w:r>
          </w:p>
        </w:tc>
        <w:tc>
          <w:tcPr>
            <w:tcW w:w="1346" w:type="dxa"/>
            <w:gridSpan w:val="2"/>
            <w:tcBorders>
              <w:top w:val="nil"/>
              <w:left w:val="nil"/>
              <w:bottom w:val="nil"/>
              <w:right w:val="nil"/>
            </w:tcBorders>
            <w:shd w:val="clear" w:color="000000" w:fill="FFFF99"/>
            <w:noWrap/>
            <w:vAlign w:val="bottom"/>
            <w:hideMark/>
          </w:tcPr>
          <w:p w14:paraId="63121BE9"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11.415,00</w:t>
            </w:r>
          </w:p>
        </w:tc>
        <w:tc>
          <w:tcPr>
            <w:tcW w:w="1400" w:type="dxa"/>
            <w:gridSpan w:val="2"/>
            <w:tcBorders>
              <w:top w:val="nil"/>
              <w:left w:val="nil"/>
              <w:bottom w:val="nil"/>
              <w:right w:val="nil"/>
            </w:tcBorders>
            <w:shd w:val="clear" w:color="000000" w:fill="FFFF99"/>
            <w:noWrap/>
            <w:vAlign w:val="bottom"/>
            <w:hideMark/>
          </w:tcPr>
          <w:p w14:paraId="48C5A64A"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4.000,00</w:t>
            </w:r>
          </w:p>
        </w:tc>
        <w:tc>
          <w:tcPr>
            <w:tcW w:w="1263" w:type="dxa"/>
            <w:tcBorders>
              <w:top w:val="nil"/>
              <w:left w:val="nil"/>
              <w:bottom w:val="nil"/>
              <w:right w:val="nil"/>
            </w:tcBorders>
            <w:shd w:val="clear" w:color="000000" w:fill="FFFF99"/>
            <w:noWrap/>
            <w:vAlign w:val="bottom"/>
            <w:hideMark/>
          </w:tcPr>
          <w:p w14:paraId="61894D42"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35,04</w:t>
            </w:r>
          </w:p>
        </w:tc>
        <w:tc>
          <w:tcPr>
            <w:tcW w:w="1079" w:type="dxa"/>
            <w:gridSpan w:val="2"/>
            <w:tcBorders>
              <w:top w:val="nil"/>
              <w:left w:val="nil"/>
              <w:bottom w:val="nil"/>
              <w:right w:val="nil"/>
            </w:tcBorders>
            <w:shd w:val="clear" w:color="000000" w:fill="FFFF99"/>
            <w:noWrap/>
            <w:vAlign w:val="bottom"/>
            <w:hideMark/>
          </w:tcPr>
          <w:p w14:paraId="6B65B7CA"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15.415,00</w:t>
            </w:r>
          </w:p>
        </w:tc>
      </w:tr>
      <w:tr w:rsidR="00AD35D9" w14:paraId="236FEF09" w14:textId="77777777" w:rsidTr="00AD35D9">
        <w:trPr>
          <w:gridAfter w:val="1"/>
          <w:wAfter w:w="40" w:type="dxa"/>
          <w:trHeight w:val="325"/>
        </w:trPr>
        <w:tc>
          <w:tcPr>
            <w:tcW w:w="908" w:type="dxa"/>
            <w:tcBorders>
              <w:top w:val="nil"/>
              <w:left w:val="nil"/>
              <w:bottom w:val="nil"/>
              <w:right w:val="nil"/>
            </w:tcBorders>
            <w:shd w:val="clear" w:color="auto" w:fill="auto"/>
            <w:noWrap/>
            <w:vAlign w:val="bottom"/>
            <w:hideMark/>
          </w:tcPr>
          <w:p w14:paraId="552BC4A0" w14:textId="77777777" w:rsidR="00AD35D9" w:rsidRDefault="00AD35D9" w:rsidP="002128DE">
            <w:pPr>
              <w:rPr>
                <w:rFonts w:ascii="Arial" w:hAnsi="Arial" w:cs="Arial"/>
                <w:sz w:val="20"/>
                <w:szCs w:val="20"/>
              </w:rPr>
            </w:pPr>
            <w:r>
              <w:rPr>
                <w:rFonts w:ascii="Arial" w:hAnsi="Arial" w:cs="Arial"/>
                <w:sz w:val="20"/>
                <w:szCs w:val="20"/>
              </w:rPr>
              <w:lastRenderedPageBreak/>
              <w:t>R311</w:t>
            </w:r>
          </w:p>
        </w:tc>
        <w:tc>
          <w:tcPr>
            <w:tcW w:w="427" w:type="dxa"/>
            <w:gridSpan w:val="2"/>
            <w:tcBorders>
              <w:top w:val="nil"/>
              <w:left w:val="nil"/>
              <w:bottom w:val="nil"/>
              <w:right w:val="nil"/>
            </w:tcBorders>
            <w:shd w:val="clear" w:color="auto" w:fill="auto"/>
            <w:noWrap/>
            <w:vAlign w:val="bottom"/>
            <w:hideMark/>
          </w:tcPr>
          <w:p w14:paraId="0B230831" w14:textId="77777777" w:rsidR="00AD35D9" w:rsidRDefault="00AD35D9" w:rsidP="002128DE">
            <w:pPr>
              <w:rPr>
                <w:rFonts w:ascii="Arial" w:hAnsi="Arial" w:cs="Arial"/>
                <w:sz w:val="20"/>
                <w:szCs w:val="20"/>
              </w:rPr>
            </w:pPr>
            <w:r>
              <w:rPr>
                <w:rFonts w:ascii="Arial" w:hAnsi="Arial" w:cs="Arial"/>
                <w:sz w:val="20"/>
                <w:szCs w:val="20"/>
              </w:rPr>
              <w:t>38</w:t>
            </w:r>
          </w:p>
        </w:tc>
        <w:tc>
          <w:tcPr>
            <w:tcW w:w="7930" w:type="dxa"/>
            <w:gridSpan w:val="3"/>
            <w:tcBorders>
              <w:top w:val="nil"/>
              <w:left w:val="nil"/>
              <w:bottom w:val="nil"/>
              <w:right w:val="nil"/>
            </w:tcBorders>
            <w:shd w:val="clear" w:color="auto" w:fill="auto"/>
            <w:noWrap/>
            <w:vAlign w:val="bottom"/>
            <w:hideMark/>
          </w:tcPr>
          <w:p w14:paraId="59FE0003" w14:textId="77777777" w:rsidR="00AD35D9" w:rsidRDefault="00AD35D9" w:rsidP="002128DE">
            <w:pPr>
              <w:rPr>
                <w:rFonts w:ascii="Arial" w:hAnsi="Arial" w:cs="Arial"/>
                <w:sz w:val="20"/>
                <w:szCs w:val="20"/>
              </w:rPr>
            </w:pPr>
            <w:r>
              <w:rPr>
                <w:rFonts w:ascii="Arial" w:hAnsi="Arial" w:cs="Arial"/>
                <w:sz w:val="20"/>
                <w:szCs w:val="20"/>
              </w:rPr>
              <w:t>Odvodnja</w:t>
            </w:r>
          </w:p>
        </w:tc>
        <w:tc>
          <w:tcPr>
            <w:tcW w:w="1346" w:type="dxa"/>
            <w:gridSpan w:val="2"/>
            <w:tcBorders>
              <w:top w:val="nil"/>
              <w:left w:val="nil"/>
              <w:bottom w:val="nil"/>
              <w:right w:val="nil"/>
            </w:tcBorders>
            <w:shd w:val="clear" w:color="auto" w:fill="auto"/>
            <w:noWrap/>
            <w:vAlign w:val="bottom"/>
            <w:hideMark/>
          </w:tcPr>
          <w:p w14:paraId="0053667C" w14:textId="77777777" w:rsidR="00AD35D9" w:rsidRDefault="00AD35D9" w:rsidP="002128DE">
            <w:pPr>
              <w:jc w:val="right"/>
              <w:rPr>
                <w:rFonts w:ascii="Arial" w:hAnsi="Arial" w:cs="Arial"/>
                <w:sz w:val="20"/>
                <w:szCs w:val="20"/>
              </w:rPr>
            </w:pPr>
            <w:r>
              <w:rPr>
                <w:rFonts w:ascii="Arial" w:hAnsi="Arial" w:cs="Arial"/>
                <w:sz w:val="20"/>
                <w:szCs w:val="20"/>
              </w:rPr>
              <w:t>4.910,00</w:t>
            </w:r>
          </w:p>
        </w:tc>
        <w:tc>
          <w:tcPr>
            <w:tcW w:w="1400" w:type="dxa"/>
            <w:gridSpan w:val="2"/>
            <w:tcBorders>
              <w:top w:val="nil"/>
              <w:left w:val="nil"/>
              <w:bottom w:val="nil"/>
              <w:right w:val="nil"/>
            </w:tcBorders>
            <w:shd w:val="clear" w:color="auto" w:fill="auto"/>
            <w:noWrap/>
            <w:vAlign w:val="bottom"/>
            <w:hideMark/>
          </w:tcPr>
          <w:p w14:paraId="1A8F4C09" w14:textId="77777777" w:rsidR="00AD35D9" w:rsidRDefault="00AD35D9" w:rsidP="002128DE">
            <w:pPr>
              <w:jc w:val="right"/>
              <w:rPr>
                <w:rFonts w:ascii="Arial" w:hAnsi="Arial" w:cs="Arial"/>
                <w:sz w:val="20"/>
                <w:szCs w:val="20"/>
              </w:rPr>
            </w:pPr>
            <w:r>
              <w:rPr>
                <w:rFonts w:ascii="Arial" w:hAnsi="Arial" w:cs="Arial"/>
                <w:sz w:val="20"/>
                <w:szCs w:val="20"/>
              </w:rPr>
              <w:t>4.000,00</w:t>
            </w:r>
          </w:p>
        </w:tc>
        <w:tc>
          <w:tcPr>
            <w:tcW w:w="1263" w:type="dxa"/>
            <w:tcBorders>
              <w:top w:val="nil"/>
              <w:left w:val="nil"/>
              <w:bottom w:val="nil"/>
              <w:right w:val="nil"/>
            </w:tcBorders>
            <w:shd w:val="clear" w:color="auto" w:fill="auto"/>
            <w:noWrap/>
            <w:vAlign w:val="bottom"/>
            <w:hideMark/>
          </w:tcPr>
          <w:p w14:paraId="0664B676" w14:textId="77777777" w:rsidR="00AD35D9" w:rsidRDefault="00AD35D9" w:rsidP="002128DE">
            <w:pPr>
              <w:jc w:val="right"/>
              <w:rPr>
                <w:rFonts w:ascii="Arial" w:hAnsi="Arial" w:cs="Arial"/>
                <w:sz w:val="20"/>
                <w:szCs w:val="20"/>
              </w:rPr>
            </w:pPr>
            <w:r>
              <w:rPr>
                <w:rFonts w:ascii="Arial" w:hAnsi="Arial" w:cs="Arial"/>
                <w:sz w:val="20"/>
                <w:szCs w:val="20"/>
              </w:rPr>
              <w:t>81,47</w:t>
            </w:r>
          </w:p>
        </w:tc>
        <w:tc>
          <w:tcPr>
            <w:tcW w:w="1079" w:type="dxa"/>
            <w:gridSpan w:val="2"/>
            <w:tcBorders>
              <w:top w:val="nil"/>
              <w:left w:val="nil"/>
              <w:bottom w:val="nil"/>
              <w:right w:val="nil"/>
            </w:tcBorders>
            <w:shd w:val="clear" w:color="auto" w:fill="auto"/>
            <w:noWrap/>
            <w:vAlign w:val="bottom"/>
            <w:hideMark/>
          </w:tcPr>
          <w:p w14:paraId="60B88FC2" w14:textId="77777777" w:rsidR="00AD35D9" w:rsidRDefault="00AD35D9" w:rsidP="002128DE">
            <w:pPr>
              <w:jc w:val="right"/>
              <w:rPr>
                <w:rFonts w:ascii="Arial" w:hAnsi="Arial" w:cs="Arial"/>
                <w:sz w:val="20"/>
                <w:szCs w:val="20"/>
              </w:rPr>
            </w:pPr>
            <w:r>
              <w:rPr>
                <w:rFonts w:ascii="Arial" w:hAnsi="Arial" w:cs="Arial"/>
                <w:sz w:val="20"/>
                <w:szCs w:val="20"/>
              </w:rPr>
              <w:t>8.910,00</w:t>
            </w:r>
          </w:p>
        </w:tc>
      </w:tr>
      <w:tr w:rsidR="00AD35D9" w14:paraId="3D756D90" w14:textId="77777777" w:rsidTr="00AD35D9">
        <w:trPr>
          <w:gridAfter w:val="1"/>
          <w:wAfter w:w="40" w:type="dxa"/>
          <w:trHeight w:val="325"/>
        </w:trPr>
        <w:tc>
          <w:tcPr>
            <w:tcW w:w="908" w:type="dxa"/>
            <w:tcBorders>
              <w:top w:val="nil"/>
              <w:left w:val="nil"/>
              <w:bottom w:val="nil"/>
              <w:right w:val="nil"/>
            </w:tcBorders>
            <w:shd w:val="clear" w:color="auto" w:fill="auto"/>
            <w:noWrap/>
            <w:vAlign w:val="bottom"/>
            <w:hideMark/>
          </w:tcPr>
          <w:p w14:paraId="1831E4FE" w14:textId="77777777" w:rsidR="00AD35D9" w:rsidRDefault="00AD35D9" w:rsidP="002128DE">
            <w:pPr>
              <w:rPr>
                <w:rFonts w:ascii="Arial" w:hAnsi="Arial" w:cs="Arial"/>
                <w:sz w:val="20"/>
                <w:szCs w:val="20"/>
              </w:rPr>
            </w:pPr>
            <w:r>
              <w:rPr>
                <w:rFonts w:ascii="Arial" w:hAnsi="Arial" w:cs="Arial"/>
                <w:sz w:val="20"/>
                <w:szCs w:val="20"/>
              </w:rPr>
              <w:t>R354C</w:t>
            </w:r>
          </w:p>
        </w:tc>
        <w:tc>
          <w:tcPr>
            <w:tcW w:w="427" w:type="dxa"/>
            <w:gridSpan w:val="2"/>
            <w:tcBorders>
              <w:top w:val="nil"/>
              <w:left w:val="nil"/>
              <w:bottom w:val="nil"/>
              <w:right w:val="nil"/>
            </w:tcBorders>
            <w:shd w:val="clear" w:color="auto" w:fill="auto"/>
            <w:noWrap/>
            <w:vAlign w:val="bottom"/>
            <w:hideMark/>
          </w:tcPr>
          <w:p w14:paraId="4D2AAB01" w14:textId="77777777" w:rsidR="00AD35D9" w:rsidRDefault="00AD35D9" w:rsidP="002128DE">
            <w:pPr>
              <w:rPr>
                <w:rFonts w:ascii="Arial" w:hAnsi="Arial" w:cs="Arial"/>
                <w:sz w:val="20"/>
                <w:szCs w:val="20"/>
              </w:rPr>
            </w:pPr>
            <w:r>
              <w:rPr>
                <w:rFonts w:ascii="Arial" w:hAnsi="Arial" w:cs="Arial"/>
                <w:sz w:val="20"/>
                <w:szCs w:val="20"/>
              </w:rPr>
              <w:t>38</w:t>
            </w:r>
          </w:p>
        </w:tc>
        <w:tc>
          <w:tcPr>
            <w:tcW w:w="7930" w:type="dxa"/>
            <w:gridSpan w:val="3"/>
            <w:tcBorders>
              <w:top w:val="nil"/>
              <w:left w:val="nil"/>
              <w:bottom w:val="nil"/>
              <w:right w:val="nil"/>
            </w:tcBorders>
            <w:shd w:val="clear" w:color="auto" w:fill="auto"/>
            <w:noWrap/>
            <w:vAlign w:val="bottom"/>
            <w:hideMark/>
          </w:tcPr>
          <w:p w14:paraId="78EF312F" w14:textId="77777777" w:rsidR="00AD35D9" w:rsidRDefault="00AD35D9" w:rsidP="002128DE">
            <w:pPr>
              <w:rPr>
                <w:rFonts w:ascii="Arial" w:hAnsi="Arial" w:cs="Arial"/>
                <w:sz w:val="20"/>
                <w:szCs w:val="20"/>
              </w:rPr>
            </w:pPr>
            <w:r>
              <w:rPr>
                <w:rFonts w:ascii="Arial" w:hAnsi="Arial" w:cs="Arial"/>
                <w:sz w:val="20"/>
                <w:szCs w:val="20"/>
              </w:rPr>
              <w:t>Aglomeracija Zaprešić - Kraj Donji</w:t>
            </w:r>
          </w:p>
        </w:tc>
        <w:tc>
          <w:tcPr>
            <w:tcW w:w="1346" w:type="dxa"/>
            <w:gridSpan w:val="2"/>
            <w:tcBorders>
              <w:top w:val="nil"/>
              <w:left w:val="nil"/>
              <w:bottom w:val="nil"/>
              <w:right w:val="nil"/>
            </w:tcBorders>
            <w:shd w:val="clear" w:color="auto" w:fill="auto"/>
            <w:noWrap/>
            <w:vAlign w:val="bottom"/>
            <w:hideMark/>
          </w:tcPr>
          <w:p w14:paraId="0B3EC087" w14:textId="77777777" w:rsidR="00AD35D9" w:rsidRDefault="00AD35D9" w:rsidP="002128DE">
            <w:pPr>
              <w:jc w:val="right"/>
              <w:rPr>
                <w:rFonts w:ascii="Arial" w:hAnsi="Arial" w:cs="Arial"/>
                <w:sz w:val="20"/>
                <w:szCs w:val="20"/>
              </w:rPr>
            </w:pPr>
            <w:r>
              <w:rPr>
                <w:rFonts w:ascii="Arial" w:hAnsi="Arial" w:cs="Arial"/>
                <w:sz w:val="20"/>
                <w:szCs w:val="20"/>
              </w:rPr>
              <w:t>2.655,00</w:t>
            </w:r>
          </w:p>
        </w:tc>
        <w:tc>
          <w:tcPr>
            <w:tcW w:w="1400" w:type="dxa"/>
            <w:gridSpan w:val="2"/>
            <w:tcBorders>
              <w:top w:val="nil"/>
              <w:left w:val="nil"/>
              <w:bottom w:val="nil"/>
              <w:right w:val="nil"/>
            </w:tcBorders>
            <w:shd w:val="clear" w:color="auto" w:fill="auto"/>
            <w:noWrap/>
            <w:vAlign w:val="bottom"/>
            <w:hideMark/>
          </w:tcPr>
          <w:p w14:paraId="016CB69D"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263" w:type="dxa"/>
            <w:tcBorders>
              <w:top w:val="nil"/>
              <w:left w:val="nil"/>
              <w:bottom w:val="nil"/>
              <w:right w:val="nil"/>
            </w:tcBorders>
            <w:shd w:val="clear" w:color="auto" w:fill="auto"/>
            <w:noWrap/>
            <w:vAlign w:val="bottom"/>
            <w:hideMark/>
          </w:tcPr>
          <w:p w14:paraId="42A66805"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079" w:type="dxa"/>
            <w:gridSpan w:val="2"/>
            <w:tcBorders>
              <w:top w:val="nil"/>
              <w:left w:val="nil"/>
              <w:bottom w:val="nil"/>
              <w:right w:val="nil"/>
            </w:tcBorders>
            <w:shd w:val="clear" w:color="auto" w:fill="auto"/>
            <w:noWrap/>
            <w:vAlign w:val="bottom"/>
            <w:hideMark/>
          </w:tcPr>
          <w:p w14:paraId="04F1707F" w14:textId="77777777" w:rsidR="00AD35D9" w:rsidRDefault="00AD35D9" w:rsidP="002128DE">
            <w:pPr>
              <w:jc w:val="right"/>
              <w:rPr>
                <w:rFonts w:ascii="Arial" w:hAnsi="Arial" w:cs="Arial"/>
                <w:sz w:val="20"/>
                <w:szCs w:val="20"/>
              </w:rPr>
            </w:pPr>
            <w:r>
              <w:rPr>
                <w:rFonts w:ascii="Arial" w:hAnsi="Arial" w:cs="Arial"/>
                <w:sz w:val="20"/>
                <w:szCs w:val="20"/>
              </w:rPr>
              <w:t>2.655,00</w:t>
            </w:r>
          </w:p>
        </w:tc>
      </w:tr>
      <w:tr w:rsidR="00AD35D9" w14:paraId="0DB440E9" w14:textId="77777777" w:rsidTr="00AD35D9">
        <w:trPr>
          <w:gridAfter w:val="1"/>
          <w:wAfter w:w="40" w:type="dxa"/>
          <w:trHeight w:val="325"/>
        </w:trPr>
        <w:tc>
          <w:tcPr>
            <w:tcW w:w="908" w:type="dxa"/>
            <w:tcBorders>
              <w:top w:val="nil"/>
              <w:left w:val="nil"/>
              <w:bottom w:val="nil"/>
              <w:right w:val="nil"/>
            </w:tcBorders>
            <w:shd w:val="clear" w:color="auto" w:fill="auto"/>
            <w:noWrap/>
            <w:vAlign w:val="bottom"/>
            <w:hideMark/>
          </w:tcPr>
          <w:p w14:paraId="5CF8F458" w14:textId="77777777" w:rsidR="00AD35D9" w:rsidRDefault="00AD35D9" w:rsidP="002128DE">
            <w:pPr>
              <w:rPr>
                <w:rFonts w:ascii="Arial" w:hAnsi="Arial" w:cs="Arial"/>
                <w:sz w:val="20"/>
                <w:szCs w:val="20"/>
              </w:rPr>
            </w:pPr>
            <w:r>
              <w:rPr>
                <w:rFonts w:ascii="Arial" w:hAnsi="Arial" w:cs="Arial"/>
                <w:sz w:val="20"/>
                <w:szCs w:val="20"/>
              </w:rPr>
              <w:t>R427A</w:t>
            </w:r>
          </w:p>
        </w:tc>
        <w:tc>
          <w:tcPr>
            <w:tcW w:w="427" w:type="dxa"/>
            <w:gridSpan w:val="2"/>
            <w:tcBorders>
              <w:top w:val="nil"/>
              <w:left w:val="nil"/>
              <w:bottom w:val="nil"/>
              <w:right w:val="nil"/>
            </w:tcBorders>
            <w:shd w:val="clear" w:color="auto" w:fill="auto"/>
            <w:noWrap/>
            <w:vAlign w:val="bottom"/>
            <w:hideMark/>
          </w:tcPr>
          <w:p w14:paraId="55C2B54D" w14:textId="77777777" w:rsidR="00AD35D9" w:rsidRDefault="00AD35D9" w:rsidP="002128DE">
            <w:pPr>
              <w:rPr>
                <w:rFonts w:ascii="Arial" w:hAnsi="Arial" w:cs="Arial"/>
                <w:sz w:val="20"/>
                <w:szCs w:val="20"/>
              </w:rPr>
            </w:pPr>
            <w:r>
              <w:rPr>
                <w:rFonts w:ascii="Arial" w:hAnsi="Arial" w:cs="Arial"/>
                <w:sz w:val="20"/>
                <w:szCs w:val="20"/>
              </w:rPr>
              <w:t>38</w:t>
            </w:r>
          </w:p>
        </w:tc>
        <w:tc>
          <w:tcPr>
            <w:tcW w:w="7930" w:type="dxa"/>
            <w:gridSpan w:val="3"/>
            <w:tcBorders>
              <w:top w:val="nil"/>
              <w:left w:val="nil"/>
              <w:bottom w:val="nil"/>
              <w:right w:val="nil"/>
            </w:tcBorders>
            <w:shd w:val="clear" w:color="auto" w:fill="auto"/>
            <w:noWrap/>
            <w:vAlign w:val="bottom"/>
            <w:hideMark/>
          </w:tcPr>
          <w:p w14:paraId="29B222F1" w14:textId="77777777" w:rsidR="00AD35D9" w:rsidRDefault="00AD35D9" w:rsidP="002128DE">
            <w:pPr>
              <w:rPr>
                <w:rFonts w:ascii="Arial" w:hAnsi="Arial" w:cs="Arial"/>
                <w:sz w:val="20"/>
                <w:szCs w:val="20"/>
              </w:rPr>
            </w:pPr>
            <w:r>
              <w:rPr>
                <w:rFonts w:ascii="Arial" w:hAnsi="Arial" w:cs="Arial"/>
                <w:sz w:val="20"/>
                <w:szCs w:val="20"/>
              </w:rPr>
              <w:t>Sufinanciranje projektne dokumentacije - "Magistralni cjevovod Pušća - Milić Selo"</w:t>
            </w:r>
          </w:p>
        </w:tc>
        <w:tc>
          <w:tcPr>
            <w:tcW w:w="1346" w:type="dxa"/>
            <w:gridSpan w:val="2"/>
            <w:tcBorders>
              <w:top w:val="nil"/>
              <w:left w:val="nil"/>
              <w:bottom w:val="nil"/>
              <w:right w:val="nil"/>
            </w:tcBorders>
            <w:shd w:val="clear" w:color="auto" w:fill="auto"/>
            <w:noWrap/>
            <w:vAlign w:val="bottom"/>
            <w:hideMark/>
          </w:tcPr>
          <w:p w14:paraId="31F33478" w14:textId="77777777" w:rsidR="00AD35D9" w:rsidRDefault="00AD35D9" w:rsidP="002128DE">
            <w:pPr>
              <w:jc w:val="right"/>
              <w:rPr>
                <w:rFonts w:ascii="Arial" w:hAnsi="Arial" w:cs="Arial"/>
                <w:sz w:val="20"/>
                <w:szCs w:val="20"/>
              </w:rPr>
            </w:pPr>
            <w:r>
              <w:rPr>
                <w:rFonts w:ascii="Arial" w:hAnsi="Arial" w:cs="Arial"/>
                <w:sz w:val="20"/>
                <w:szCs w:val="20"/>
              </w:rPr>
              <w:t>3.850,00</w:t>
            </w:r>
          </w:p>
        </w:tc>
        <w:tc>
          <w:tcPr>
            <w:tcW w:w="1400" w:type="dxa"/>
            <w:gridSpan w:val="2"/>
            <w:tcBorders>
              <w:top w:val="nil"/>
              <w:left w:val="nil"/>
              <w:bottom w:val="nil"/>
              <w:right w:val="nil"/>
            </w:tcBorders>
            <w:shd w:val="clear" w:color="auto" w:fill="auto"/>
            <w:noWrap/>
            <w:vAlign w:val="bottom"/>
            <w:hideMark/>
          </w:tcPr>
          <w:p w14:paraId="5A30ACEB"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263" w:type="dxa"/>
            <w:tcBorders>
              <w:top w:val="nil"/>
              <w:left w:val="nil"/>
              <w:bottom w:val="nil"/>
              <w:right w:val="nil"/>
            </w:tcBorders>
            <w:shd w:val="clear" w:color="auto" w:fill="auto"/>
            <w:noWrap/>
            <w:vAlign w:val="bottom"/>
            <w:hideMark/>
          </w:tcPr>
          <w:p w14:paraId="18669E99"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079" w:type="dxa"/>
            <w:gridSpan w:val="2"/>
            <w:tcBorders>
              <w:top w:val="nil"/>
              <w:left w:val="nil"/>
              <w:bottom w:val="nil"/>
              <w:right w:val="nil"/>
            </w:tcBorders>
            <w:shd w:val="clear" w:color="auto" w:fill="auto"/>
            <w:noWrap/>
            <w:vAlign w:val="bottom"/>
            <w:hideMark/>
          </w:tcPr>
          <w:p w14:paraId="33DF0449" w14:textId="77777777" w:rsidR="00AD35D9" w:rsidRDefault="00AD35D9" w:rsidP="002128DE">
            <w:pPr>
              <w:jc w:val="right"/>
              <w:rPr>
                <w:rFonts w:ascii="Arial" w:hAnsi="Arial" w:cs="Arial"/>
                <w:sz w:val="20"/>
                <w:szCs w:val="20"/>
              </w:rPr>
            </w:pPr>
            <w:r>
              <w:rPr>
                <w:rFonts w:ascii="Arial" w:hAnsi="Arial" w:cs="Arial"/>
                <w:sz w:val="20"/>
                <w:szCs w:val="20"/>
              </w:rPr>
              <w:t>3.850,00</w:t>
            </w:r>
          </w:p>
        </w:tc>
      </w:tr>
      <w:tr w:rsidR="00AD35D9" w14:paraId="03A5647C" w14:textId="77777777" w:rsidTr="00AD35D9">
        <w:trPr>
          <w:gridAfter w:val="1"/>
          <w:wAfter w:w="40" w:type="dxa"/>
          <w:trHeight w:val="325"/>
        </w:trPr>
        <w:tc>
          <w:tcPr>
            <w:tcW w:w="9265" w:type="dxa"/>
            <w:gridSpan w:val="6"/>
            <w:tcBorders>
              <w:top w:val="nil"/>
              <w:left w:val="nil"/>
              <w:bottom w:val="nil"/>
              <w:right w:val="nil"/>
            </w:tcBorders>
            <w:shd w:val="clear" w:color="000000" w:fill="FFFF99"/>
            <w:noWrap/>
            <w:vAlign w:val="bottom"/>
            <w:hideMark/>
          </w:tcPr>
          <w:p w14:paraId="572ADCB2" w14:textId="77777777" w:rsidR="00AD35D9" w:rsidRDefault="00AD35D9" w:rsidP="002128DE">
            <w:pPr>
              <w:rPr>
                <w:rFonts w:ascii="Arial" w:hAnsi="Arial" w:cs="Arial"/>
                <w:b/>
                <w:bCs/>
                <w:color w:val="000000"/>
                <w:sz w:val="20"/>
                <w:szCs w:val="20"/>
              </w:rPr>
            </w:pPr>
            <w:r>
              <w:rPr>
                <w:rFonts w:ascii="Arial" w:hAnsi="Arial" w:cs="Arial"/>
                <w:b/>
                <w:bCs/>
                <w:color w:val="000000"/>
                <w:sz w:val="20"/>
                <w:szCs w:val="20"/>
              </w:rPr>
              <w:t>Izvor  4.3. Ostali prihodi za posebne namjene</w:t>
            </w:r>
          </w:p>
        </w:tc>
        <w:tc>
          <w:tcPr>
            <w:tcW w:w="1346" w:type="dxa"/>
            <w:gridSpan w:val="2"/>
            <w:tcBorders>
              <w:top w:val="nil"/>
              <w:left w:val="nil"/>
              <w:bottom w:val="nil"/>
              <w:right w:val="nil"/>
            </w:tcBorders>
            <w:shd w:val="clear" w:color="000000" w:fill="FFFF99"/>
            <w:noWrap/>
            <w:vAlign w:val="bottom"/>
            <w:hideMark/>
          </w:tcPr>
          <w:p w14:paraId="22617F65"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400,00</w:t>
            </w:r>
          </w:p>
        </w:tc>
        <w:tc>
          <w:tcPr>
            <w:tcW w:w="1400" w:type="dxa"/>
            <w:gridSpan w:val="2"/>
            <w:tcBorders>
              <w:top w:val="nil"/>
              <w:left w:val="nil"/>
              <w:bottom w:val="nil"/>
              <w:right w:val="nil"/>
            </w:tcBorders>
            <w:shd w:val="clear" w:color="000000" w:fill="FFFF99"/>
            <w:noWrap/>
            <w:vAlign w:val="bottom"/>
            <w:hideMark/>
          </w:tcPr>
          <w:p w14:paraId="1160FA4B"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263" w:type="dxa"/>
            <w:tcBorders>
              <w:top w:val="nil"/>
              <w:left w:val="nil"/>
              <w:bottom w:val="nil"/>
              <w:right w:val="nil"/>
            </w:tcBorders>
            <w:shd w:val="clear" w:color="000000" w:fill="FFFF99"/>
            <w:noWrap/>
            <w:vAlign w:val="bottom"/>
            <w:hideMark/>
          </w:tcPr>
          <w:p w14:paraId="506ED65A"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0,00</w:t>
            </w:r>
          </w:p>
        </w:tc>
        <w:tc>
          <w:tcPr>
            <w:tcW w:w="1079" w:type="dxa"/>
            <w:gridSpan w:val="2"/>
            <w:tcBorders>
              <w:top w:val="nil"/>
              <w:left w:val="nil"/>
              <w:bottom w:val="nil"/>
              <w:right w:val="nil"/>
            </w:tcBorders>
            <w:shd w:val="clear" w:color="000000" w:fill="FFFF99"/>
            <w:noWrap/>
            <w:vAlign w:val="bottom"/>
            <w:hideMark/>
          </w:tcPr>
          <w:p w14:paraId="472222FF" w14:textId="77777777" w:rsidR="00AD35D9" w:rsidRDefault="00AD35D9" w:rsidP="002128DE">
            <w:pPr>
              <w:jc w:val="right"/>
              <w:rPr>
                <w:rFonts w:ascii="Arial" w:hAnsi="Arial" w:cs="Arial"/>
                <w:b/>
                <w:bCs/>
                <w:color w:val="000000"/>
                <w:sz w:val="20"/>
                <w:szCs w:val="20"/>
              </w:rPr>
            </w:pPr>
            <w:r>
              <w:rPr>
                <w:rFonts w:ascii="Arial" w:hAnsi="Arial" w:cs="Arial"/>
                <w:b/>
                <w:bCs/>
                <w:color w:val="000000"/>
                <w:sz w:val="20"/>
                <w:szCs w:val="20"/>
              </w:rPr>
              <w:t>400,00</w:t>
            </w:r>
          </w:p>
        </w:tc>
      </w:tr>
      <w:tr w:rsidR="00AD35D9" w14:paraId="40B21E3B" w14:textId="77777777" w:rsidTr="00AD35D9">
        <w:trPr>
          <w:gridAfter w:val="1"/>
          <w:wAfter w:w="40" w:type="dxa"/>
          <w:trHeight w:val="325"/>
        </w:trPr>
        <w:tc>
          <w:tcPr>
            <w:tcW w:w="908" w:type="dxa"/>
            <w:tcBorders>
              <w:top w:val="nil"/>
              <w:left w:val="nil"/>
              <w:bottom w:val="nil"/>
              <w:right w:val="nil"/>
            </w:tcBorders>
            <w:shd w:val="clear" w:color="auto" w:fill="auto"/>
            <w:noWrap/>
            <w:vAlign w:val="bottom"/>
            <w:hideMark/>
          </w:tcPr>
          <w:p w14:paraId="7B0CA656" w14:textId="77777777" w:rsidR="00AD35D9" w:rsidRDefault="00AD35D9" w:rsidP="002128DE">
            <w:pPr>
              <w:rPr>
                <w:rFonts w:ascii="Arial" w:hAnsi="Arial" w:cs="Arial"/>
                <w:sz w:val="20"/>
                <w:szCs w:val="20"/>
              </w:rPr>
            </w:pPr>
            <w:r>
              <w:rPr>
                <w:rFonts w:ascii="Arial" w:hAnsi="Arial" w:cs="Arial"/>
                <w:sz w:val="20"/>
                <w:szCs w:val="20"/>
              </w:rPr>
              <w:t>R311A</w:t>
            </w:r>
          </w:p>
        </w:tc>
        <w:tc>
          <w:tcPr>
            <w:tcW w:w="427" w:type="dxa"/>
            <w:gridSpan w:val="2"/>
            <w:tcBorders>
              <w:top w:val="nil"/>
              <w:left w:val="nil"/>
              <w:bottom w:val="nil"/>
              <w:right w:val="nil"/>
            </w:tcBorders>
            <w:shd w:val="clear" w:color="auto" w:fill="auto"/>
            <w:noWrap/>
            <w:vAlign w:val="bottom"/>
            <w:hideMark/>
          </w:tcPr>
          <w:p w14:paraId="2F562169" w14:textId="77777777" w:rsidR="00AD35D9" w:rsidRDefault="00AD35D9" w:rsidP="002128DE">
            <w:pPr>
              <w:rPr>
                <w:rFonts w:ascii="Arial" w:hAnsi="Arial" w:cs="Arial"/>
                <w:sz w:val="20"/>
                <w:szCs w:val="20"/>
              </w:rPr>
            </w:pPr>
            <w:r>
              <w:rPr>
                <w:rFonts w:ascii="Arial" w:hAnsi="Arial" w:cs="Arial"/>
                <w:sz w:val="20"/>
                <w:szCs w:val="20"/>
              </w:rPr>
              <w:t>38</w:t>
            </w:r>
          </w:p>
        </w:tc>
        <w:tc>
          <w:tcPr>
            <w:tcW w:w="7930" w:type="dxa"/>
            <w:gridSpan w:val="3"/>
            <w:tcBorders>
              <w:top w:val="nil"/>
              <w:left w:val="nil"/>
              <w:bottom w:val="nil"/>
              <w:right w:val="nil"/>
            </w:tcBorders>
            <w:shd w:val="clear" w:color="auto" w:fill="auto"/>
            <w:noWrap/>
            <w:vAlign w:val="bottom"/>
            <w:hideMark/>
          </w:tcPr>
          <w:p w14:paraId="164C8FD7" w14:textId="77777777" w:rsidR="00AD35D9" w:rsidRDefault="00AD35D9" w:rsidP="002128DE">
            <w:pPr>
              <w:rPr>
                <w:rFonts w:ascii="Arial" w:hAnsi="Arial" w:cs="Arial"/>
                <w:sz w:val="20"/>
                <w:szCs w:val="20"/>
              </w:rPr>
            </w:pPr>
            <w:r>
              <w:rPr>
                <w:rFonts w:ascii="Arial" w:hAnsi="Arial" w:cs="Arial"/>
                <w:sz w:val="20"/>
                <w:szCs w:val="20"/>
              </w:rPr>
              <w:t>Odvodnja</w:t>
            </w:r>
          </w:p>
        </w:tc>
        <w:tc>
          <w:tcPr>
            <w:tcW w:w="1346" w:type="dxa"/>
            <w:gridSpan w:val="2"/>
            <w:tcBorders>
              <w:top w:val="nil"/>
              <w:left w:val="nil"/>
              <w:bottom w:val="nil"/>
              <w:right w:val="nil"/>
            </w:tcBorders>
            <w:shd w:val="clear" w:color="auto" w:fill="auto"/>
            <w:noWrap/>
            <w:vAlign w:val="bottom"/>
            <w:hideMark/>
          </w:tcPr>
          <w:p w14:paraId="1236E4A7" w14:textId="77777777" w:rsidR="00AD35D9" w:rsidRDefault="00AD35D9" w:rsidP="002128DE">
            <w:pPr>
              <w:jc w:val="right"/>
              <w:rPr>
                <w:rFonts w:ascii="Arial" w:hAnsi="Arial" w:cs="Arial"/>
                <w:sz w:val="20"/>
                <w:szCs w:val="20"/>
              </w:rPr>
            </w:pPr>
            <w:r>
              <w:rPr>
                <w:rFonts w:ascii="Arial" w:hAnsi="Arial" w:cs="Arial"/>
                <w:sz w:val="20"/>
                <w:szCs w:val="20"/>
              </w:rPr>
              <w:t>400,00</w:t>
            </w:r>
          </w:p>
        </w:tc>
        <w:tc>
          <w:tcPr>
            <w:tcW w:w="1400" w:type="dxa"/>
            <w:gridSpan w:val="2"/>
            <w:tcBorders>
              <w:top w:val="nil"/>
              <w:left w:val="nil"/>
              <w:bottom w:val="nil"/>
              <w:right w:val="nil"/>
            </w:tcBorders>
            <w:shd w:val="clear" w:color="auto" w:fill="auto"/>
            <w:noWrap/>
            <w:vAlign w:val="bottom"/>
            <w:hideMark/>
          </w:tcPr>
          <w:p w14:paraId="5EEEA153"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263" w:type="dxa"/>
            <w:tcBorders>
              <w:top w:val="nil"/>
              <w:left w:val="nil"/>
              <w:bottom w:val="nil"/>
              <w:right w:val="nil"/>
            </w:tcBorders>
            <w:shd w:val="clear" w:color="auto" w:fill="auto"/>
            <w:noWrap/>
            <w:vAlign w:val="bottom"/>
            <w:hideMark/>
          </w:tcPr>
          <w:p w14:paraId="03AFD203" w14:textId="77777777" w:rsidR="00AD35D9" w:rsidRDefault="00AD35D9" w:rsidP="002128DE">
            <w:pPr>
              <w:jc w:val="right"/>
              <w:rPr>
                <w:rFonts w:ascii="Arial" w:hAnsi="Arial" w:cs="Arial"/>
                <w:sz w:val="20"/>
                <w:szCs w:val="20"/>
              </w:rPr>
            </w:pPr>
            <w:r>
              <w:rPr>
                <w:rFonts w:ascii="Arial" w:hAnsi="Arial" w:cs="Arial"/>
                <w:sz w:val="20"/>
                <w:szCs w:val="20"/>
              </w:rPr>
              <w:t>0,00</w:t>
            </w:r>
          </w:p>
        </w:tc>
        <w:tc>
          <w:tcPr>
            <w:tcW w:w="1079" w:type="dxa"/>
            <w:gridSpan w:val="2"/>
            <w:tcBorders>
              <w:top w:val="nil"/>
              <w:left w:val="nil"/>
              <w:bottom w:val="nil"/>
              <w:right w:val="nil"/>
            </w:tcBorders>
            <w:shd w:val="clear" w:color="auto" w:fill="auto"/>
            <w:noWrap/>
            <w:vAlign w:val="bottom"/>
            <w:hideMark/>
          </w:tcPr>
          <w:p w14:paraId="0B185CF0" w14:textId="77777777" w:rsidR="00AD35D9" w:rsidRDefault="00AD35D9" w:rsidP="002128DE">
            <w:pPr>
              <w:jc w:val="right"/>
              <w:rPr>
                <w:rFonts w:ascii="Arial" w:hAnsi="Arial" w:cs="Arial"/>
                <w:sz w:val="20"/>
                <w:szCs w:val="20"/>
              </w:rPr>
            </w:pPr>
            <w:r>
              <w:rPr>
                <w:rFonts w:ascii="Arial" w:hAnsi="Arial" w:cs="Arial"/>
                <w:sz w:val="20"/>
                <w:szCs w:val="20"/>
              </w:rPr>
              <w:t>400,00</w:t>
            </w:r>
          </w:p>
        </w:tc>
      </w:tr>
    </w:tbl>
    <w:p w14:paraId="7D232E72" w14:textId="230630B8" w:rsidR="00AD35D9" w:rsidRPr="00AD35D9" w:rsidRDefault="00AD35D9" w:rsidP="00AD35D9">
      <w:pPr>
        <w:rPr>
          <w:lang w:val="pl-PL"/>
        </w:rPr>
      </w:pPr>
      <w:r>
        <w:rPr>
          <w:lang w:val="pl-PL"/>
        </w:rPr>
        <w:t xml:space="preserve">    </w:t>
      </w:r>
    </w:p>
    <w:p w14:paraId="49B9B896" w14:textId="77777777" w:rsidR="00AD35D9" w:rsidRPr="004D3087" w:rsidRDefault="00AD35D9" w:rsidP="00AD35D9">
      <w:pPr>
        <w:rPr>
          <w:vanish/>
        </w:rPr>
      </w:pPr>
    </w:p>
    <w:p w14:paraId="74EB1EFE" w14:textId="77777777" w:rsidR="00AD35D9" w:rsidRPr="004D3087" w:rsidRDefault="00AD35D9" w:rsidP="00AD35D9">
      <w:pPr>
        <w:rPr>
          <w:vanish/>
        </w:rPr>
      </w:pPr>
    </w:p>
    <w:p w14:paraId="7B10E191" w14:textId="77777777" w:rsidR="00AD35D9" w:rsidRDefault="00AD35D9" w:rsidP="00AD35D9">
      <w:pPr>
        <w:jc w:val="center"/>
        <w:rPr>
          <w:b/>
        </w:rPr>
      </w:pPr>
      <w:r>
        <w:rPr>
          <w:b/>
        </w:rPr>
        <w:t>Članak 2.</w:t>
      </w:r>
    </w:p>
    <w:p w14:paraId="51AA7C13" w14:textId="77777777" w:rsidR="00AD35D9" w:rsidRDefault="00AD35D9" w:rsidP="00AD35D9">
      <w:pPr>
        <w:jc w:val="center"/>
        <w:rPr>
          <w:b/>
        </w:rPr>
      </w:pPr>
    </w:p>
    <w:p w14:paraId="1466BD3F" w14:textId="77777777" w:rsidR="00AD35D9" w:rsidRDefault="00AD35D9" w:rsidP="00AD35D9">
      <w:pPr>
        <w:rPr>
          <w:b/>
          <w:lang w:val="pl-PL"/>
        </w:rPr>
      </w:pPr>
      <w:r>
        <w:rPr>
          <w:szCs w:val="28"/>
          <w:lang w:val="pl-PL"/>
        </w:rPr>
        <w:t xml:space="preserve">Ove I. izmjene i dopune Programa vodoopskrbe i odvodnje za 2024. godinu </w:t>
      </w:r>
      <w:r w:rsidRPr="00ED709A">
        <w:t>stupaju na snagu prvog dana od dana objave u Službenom glasniku Općine Dubravica.</w:t>
      </w:r>
      <w:r>
        <w:rPr>
          <w:lang w:val="pl-PL"/>
        </w:rPr>
        <w:t xml:space="preserve"> </w:t>
      </w:r>
    </w:p>
    <w:p w14:paraId="4476D348" w14:textId="77777777" w:rsidR="00AD35D9" w:rsidRPr="00AD35D9" w:rsidRDefault="00AD35D9" w:rsidP="00AD35D9">
      <w:pPr>
        <w:jc w:val="center"/>
        <w:rPr>
          <w:bCs/>
          <w:sz w:val="18"/>
          <w:szCs w:val="18"/>
        </w:rPr>
      </w:pPr>
      <w:r w:rsidRPr="00AD35D9">
        <w:rPr>
          <w:bCs/>
          <w:sz w:val="18"/>
          <w:szCs w:val="18"/>
        </w:rPr>
        <w:t>OPĆINSKO VIJEĆE OPĆINE DUBRAVICA</w:t>
      </w:r>
    </w:p>
    <w:p w14:paraId="1D94503E" w14:textId="77777777" w:rsidR="00AD35D9" w:rsidRPr="00AD35D9" w:rsidRDefault="00AD35D9" w:rsidP="00AD35D9">
      <w:pPr>
        <w:pStyle w:val="Naslovindeksa"/>
        <w:spacing w:before="0" w:after="0"/>
        <w:rPr>
          <w:b w:val="0"/>
          <w:bCs/>
          <w:sz w:val="18"/>
          <w:szCs w:val="18"/>
        </w:rPr>
      </w:pPr>
      <w:r w:rsidRPr="00AD35D9">
        <w:rPr>
          <w:b w:val="0"/>
          <w:bCs/>
          <w:sz w:val="18"/>
          <w:szCs w:val="18"/>
        </w:rPr>
        <w:t>KLASA: 024-02/24-01/7</w:t>
      </w:r>
    </w:p>
    <w:p w14:paraId="5DD72141" w14:textId="77777777" w:rsidR="00AD35D9" w:rsidRPr="00AD35D9" w:rsidRDefault="00AD35D9" w:rsidP="00AD35D9">
      <w:pPr>
        <w:pStyle w:val="Naslovindeksa"/>
        <w:spacing w:before="0" w:after="0"/>
        <w:rPr>
          <w:b w:val="0"/>
          <w:bCs/>
          <w:sz w:val="18"/>
          <w:szCs w:val="18"/>
        </w:rPr>
      </w:pPr>
      <w:r w:rsidRPr="00AD35D9">
        <w:rPr>
          <w:b w:val="0"/>
          <w:bCs/>
          <w:sz w:val="18"/>
          <w:szCs w:val="18"/>
        </w:rPr>
        <w:t>URBROJ: 238-40-02-24-21</w:t>
      </w:r>
    </w:p>
    <w:p w14:paraId="2123A670" w14:textId="77777777" w:rsidR="00AD35D9" w:rsidRPr="00AD35D9" w:rsidRDefault="00AD35D9" w:rsidP="00AD35D9">
      <w:pPr>
        <w:pStyle w:val="Naslov"/>
        <w:rPr>
          <w:b w:val="0"/>
          <w:bCs/>
          <w:sz w:val="18"/>
          <w:szCs w:val="18"/>
        </w:rPr>
      </w:pPr>
      <w:r w:rsidRPr="00AD35D9">
        <w:rPr>
          <w:b w:val="0"/>
          <w:bCs/>
          <w:sz w:val="18"/>
          <w:szCs w:val="18"/>
        </w:rPr>
        <w:t>Dubravica, 28. svibanj 2024. godine</w:t>
      </w:r>
    </w:p>
    <w:p w14:paraId="6FB4D8C6" w14:textId="77777777" w:rsidR="00AD35D9" w:rsidRPr="00AD35D9" w:rsidRDefault="00AD35D9" w:rsidP="00AD35D9">
      <w:pPr>
        <w:jc w:val="right"/>
        <w:rPr>
          <w:bCs/>
          <w:sz w:val="18"/>
          <w:szCs w:val="18"/>
        </w:rPr>
      </w:pPr>
      <w:r w:rsidRPr="00AD35D9">
        <w:rPr>
          <w:rFonts w:ascii="Arial" w:hAnsi="Arial" w:cs="Arial"/>
          <w:bCs/>
          <w:sz w:val="18"/>
          <w:szCs w:val="18"/>
        </w:rPr>
        <w:tab/>
      </w:r>
      <w:r w:rsidRPr="00AD35D9">
        <w:rPr>
          <w:rFonts w:ascii="Arial" w:hAnsi="Arial" w:cs="Arial"/>
          <w:bCs/>
          <w:sz w:val="18"/>
          <w:szCs w:val="18"/>
        </w:rPr>
        <w:tab/>
      </w:r>
      <w:r w:rsidRPr="00AD35D9">
        <w:rPr>
          <w:rFonts w:ascii="Arial" w:hAnsi="Arial" w:cs="Arial"/>
          <w:bCs/>
          <w:sz w:val="18"/>
          <w:szCs w:val="18"/>
        </w:rPr>
        <w:tab/>
      </w:r>
    </w:p>
    <w:p w14:paraId="39D95927" w14:textId="4F817463" w:rsidR="00AD35D9" w:rsidRDefault="00AD35D9" w:rsidP="00AD35D9">
      <w:pPr>
        <w:jc w:val="right"/>
        <w:rPr>
          <w:rFonts w:ascii="Arial Narrow" w:hAnsi="Arial Narrow"/>
          <w:b/>
          <w:sz w:val="24"/>
        </w:rPr>
      </w:pPr>
      <w:r w:rsidRPr="00AD35D9">
        <w:rPr>
          <w:bCs/>
          <w:sz w:val="18"/>
          <w:szCs w:val="18"/>
        </w:rPr>
        <w:t>Predsjednik Ivica Stiperski</w:t>
      </w:r>
      <w:r w:rsidRPr="006329A4">
        <w:rPr>
          <w:rFonts w:ascii="Arial Narrow" w:hAnsi="Arial Narrow"/>
          <w:b/>
          <w:noProof/>
          <w:lang w:val="sl-SI" w:eastAsia="sl-SI"/>
        </w:rPr>
        <mc:AlternateContent>
          <mc:Choice Requires="wps">
            <w:drawing>
              <wp:anchor distT="0" distB="0" distL="114300" distR="114300" simplePos="0" relativeHeight="251864064" behindDoc="0" locked="0" layoutInCell="1" allowOverlap="1" wp14:anchorId="1B5F8868" wp14:editId="3B00CEDB">
                <wp:simplePos x="0" y="0"/>
                <wp:positionH relativeFrom="margin">
                  <wp:posOffset>0</wp:posOffset>
                </wp:positionH>
                <wp:positionV relativeFrom="paragraph">
                  <wp:posOffset>113665</wp:posOffset>
                </wp:positionV>
                <wp:extent cx="438150" cy="362197"/>
                <wp:effectExtent l="57150" t="114300" r="133350" b="76200"/>
                <wp:wrapNone/>
                <wp:docPr id="354682487"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EA9C16D" w14:textId="6ED1A3D2" w:rsidR="00AD35D9" w:rsidRPr="00104EAC" w:rsidRDefault="00AD35D9" w:rsidP="00AD35D9">
                            <w:pPr>
                              <w:jc w:val="center"/>
                              <w:rPr>
                                <w:rFonts w:ascii="Arial Narrow" w:hAnsi="Arial Narrow"/>
                                <w:sz w:val="24"/>
                                <w:szCs w:val="24"/>
                              </w:rPr>
                            </w:pPr>
                            <w:r>
                              <w:rPr>
                                <w:rFonts w:ascii="Arial Narrow" w:hAnsi="Arial Narrow"/>
                                <w:sz w:val="24"/>
                                <w:szCs w:val="24"/>
                              </w:rPr>
                              <w:t>20</w:t>
                            </w:r>
                          </w:p>
                          <w:p w14:paraId="616E57C0" w14:textId="77777777" w:rsidR="00AD35D9" w:rsidRDefault="00AD35D9" w:rsidP="00AD35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F8868" id="_x0000_s1045" style="position:absolute;left:0;text-align:left;margin-left:0;margin-top:8.95pt;width:34.5pt;height:28.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" fillcolor="#afabab" strokecolor="#8e8e8e" strokeweight="1.52778mm">
                <v:stroke linestyle="thickThin"/>
                <v:shadow on="t" color="black" opacity="26214f" origin="-.5,.5" offset=".74836mm,-.74836mm"/>
                <v:textbox>
                  <w:txbxContent>
                    <w:p w14:paraId="4EA9C16D" w14:textId="6ED1A3D2" w:rsidR="00AD35D9" w:rsidRPr="00104EAC" w:rsidRDefault="00AD35D9" w:rsidP="00AD35D9">
                      <w:pPr>
                        <w:jc w:val="center"/>
                        <w:rPr>
                          <w:rFonts w:ascii="Arial Narrow" w:hAnsi="Arial Narrow"/>
                          <w:sz w:val="24"/>
                          <w:szCs w:val="24"/>
                        </w:rPr>
                      </w:pPr>
                      <w:r>
                        <w:rPr>
                          <w:rFonts w:ascii="Arial Narrow" w:hAnsi="Arial Narrow"/>
                          <w:sz w:val="24"/>
                          <w:szCs w:val="24"/>
                        </w:rPr>
                        <w:t>20</w:t>
                      </w:r>
                    </w:p>
                    <w:p w14:paraId="616E57C0" w14:textId="77777777" w:rsidR="00AD35D9" w:rsidRDefault="00AD35D9" w:rsidP="00AD35D9">
                      <w:pPr>
                        <w:jc w:val="center"/>
                      </w:pPr>
                    </w:p>
                  </w:txbxContent>
                </v:textbox>
                <w10:wrap anchorx="margin"/>
              </v:roundrect>
            </w:pict>
          </mc:Fallback>
        </mc:AlternateContent>
      </w:r>
    </w:p>
    <w:p w14:paraId="7DF3882D" w14:textId="7941B96A" w:rsidR="00AD35D9" w:rsidRDefault="00AD35D9" w:rsidP="00BA1A43">
      <w:pPr>
        <w:tabs>
          <w:tab w:val="left" w:pos="2637"/>
          <w:tab w:val="center" w:pos="7002"/>
        </w:tabs>
        <w:ind w:left="360"/>
        <w:jc w:val="center"/>
        <w:rPr>
          <w:rFonts w:ascii="Arial Narrow" w:hAnsi="Arial Narrow"/>
          <w:b/>
          <w:sz w:val="24"/>
        </w:rPr>
      </w:pPr>
    </w:p>
    <w:p w14:paraId="60285ED0" w14:textId="37414F1A" w:rsidR="00AD35D9" w:rsidRPr="00AD35D9" w:rsidRDefault="00AD35D9" w:rsidP="00AD35D9">
      <w:pPr>
        <w:rPr>
          <w:b/>
          <w:lang w:val="en-US"/>
        </w:rPr>
      </w:pPr>
      <w:r w:rsidRPr="008B301E">
        <w:rPr>
          <w:b/>
          <w:lang w:val="en-US"/>
        </w:rPr>
        <w:t xml:space="preserve">                </w:t>
      </w:r>
    </w:p>
    <w:p w14:paraId="7351702E" w14:textId="5F847B20" w:rsidR="00AD35D9" w:rsidRPr="008B301E" w:rsidRDefault="00AD35D9" w:rsidP="00AD35D9">
      <w:r>
        <w:lastRenderedPageBreak/>
        <w:t>Na temelju članka 30</w:t>
      </w:r>
      <w:r w:rsidRPr="008B301E">
        <w:t xml:space="preserve">. </w:t>
      </w:r>
      <w:r>
        <w:t xml:space="preserve">stavka 2. Zakona o komunalnom gospodarstvu („Narodne novine“ broj </w:t>
      </w:r>
      <w:hyperlink r:id="rId117" w:tgtFrame="_blank" w:history="1">
        <w:r w:rsidRPr="000F0177">
          <w:t>68/18</w:t>
        </w:r>
      </w:hyperlink>
      <w:r w:rsidRPr="000F0177">
        <w:t>, </w:t>
      </w:r>
      <w:hyperlink r:id="rId118" w:tgtFrame="_blank" w:history="1">
        <w:r w:rsidRPr="000F0177">
          <w:t>110/18</w:t>
        </w:r>
      </w:hyperlink>
      <w:r w:rsidRPr="000F0177">
        <w:t>, </w:t>
      </w:r>
      <w:hyperlink r:id="rId119" w:tgtFrame="_blank" w:history="1">
        <w:r w:rsidRPr="000F0177">
          <w:t>32/20</w:t>
        </w:r>
      </w:hyperlink>
      <w:r>
        <w:t>)</w:t>
      </w:r>
      <w:r w:rsidRPr="008B301E">
        <w:t xml:space="preserve"> i članka 21. Statuta Općine Dubravica („Službeni glasnik Općine Dubravica“ br. </w:t>
      </w:r>
      <w:r>
        <w:t>01/2021, 03/2024</w:t>
      </w:r>
      <w:r w:rsidRPr="008B301E">
        <w:t>), Općinsko vijeće Općine Dubravica na svojoj</w:t>
      </w:r>
      <w:r>
        <w:t xml:space="preserve"> 20</w:t>
      </w:r>
      <w:r w:rsidRPr="008B301E">
        <w:t>. sjednici održanoj dana</w:t>
      </w:r>
      <w:r>
        <w:t xml:space="preserve"> 28. svibnja</w:t>
      </w:r>
      <w:r w:rsidRPr="008B301E">
        <w:t xml:space="preserve"> </w:t>
      </w:r>
      <w:r>
        <w:t>2024</w:t>
      </w:r>
      <w:r w:rsidRPr="008B301E">
        <w:t xml:space="preserve">. godine donosi </w:t>
      </w:r>
    </w:p>
    <w:p w14:paraId="16498C4D" w14:textId="77777777" w:rsidR="00AD35D9" w:rsidRPr="008B301E" w:rsidRDefault="00AD35D9" w:rsidP="00AD35D9">
      <w:pPr>
        <w:jc w:val="center"/>
        <w:rPr>
          <w:b/>
        </w:rPr>
      </w:pPr>
      <w:r w:rsidRPr="008B301E">
        <w:rPr>
          <w:b/>
        </w:rPr>
        <w:t>ODLUKU</w:t>
      </w:r>
    </w:p>
    <w:p w14:paraId="1E98158E" w14:textId="77777777" w:rsidR="00AD35D9" w:rsidRDefault="00AD35D9" w:rsidP="00AD35D9">
      <w:pPr>
        <w:jc w:val="center"/>
        <w:rPr>
          <w:b/>
        </w:rPr>
      </w:pPr>
      <w:r w:rsidRPr="008B301E">
        <w:rPr>
          <w:b/>
        </w:rPr>
        <w:t xml:space="preserve">o </w:t>
      </w:r>
      <w:r>
        <w:rPr>
          <w:b/>
        </w:rPr>
        <w:t xml:space="preserve">davanju prethodne suglasnosti na </w:t>
      </w:r>
    </w:p>
    <w:p w14:paraId="4B7FA92C" w14:textId="77777777" w:rsidR="00AD35D9" w:rsidRDefault="00AD35D9" w:rsidP="00AD35D9">
      <w:pPr>
        <w:jc w:val="center"/>
        <w:rPr>
          <w:b/>
        </w:rPr>
      </w:pPr>
      <w:r>
        <w:rPr>
          <w:b/>
        </w:rPr>
        <w:t xml:space="preserve">Opće uvjete isporuke komunalne usluge obavljanja dimnjačarskih poslova </w:t>
      </w:r>
    </w:p>
    <w:p w14:paraId="7B89ECD9" w14:textId="77777777" w:rsidR="00AD35D9" w:rsidRPr="008B301E" w:rsidRDefault="00AD35D9" w:rsidP="00AD35D9">
      <w:pPr>
        <w:jc w:val="center"/>
        <w:rPr>
          <w:b/>
        </w:rPr>
      </w:pPr>
      <w:r>
        <w:rPr>
          <w:b/>
        </w:rPr>
        <w:t xml:space="preserve">isporučitelju DIMNJAČAR uslužni obrt, </w:t>
      </w:r>
      <w:proofErr w:type="spellStart"/>
      <w:r>
        <w:rPr>
          <w:b/>
        </w:rPr>
        <w:t>vl</w:t>
      </w:r>
      <w:proofErr w:type="spellEnd"/>
      <w:r>
        <w:rPr>
          <w:b/>
        </w:rPr>
        <w:t xml:space="preserve">. Marko </w:t>
      </w:r>
      <w:proofErr w:type="spellStart"/>
      <w:r>
        <w:rPr>
          <w:b/>
        </w:rPr>
        <w:t>Pogačić</w:t>
      </w:r>
      <w:proofErr w:type="spellEnd"/>
    </w:p>
    <w:p w14:paraId="7550484D" w14:textId="77777777" w:rsidR="00AD35D9" w:rsidRPr="008B301E" w:rsidRDefault="00AD35D9" w:rsidP="00AD35D9">
      <w:pPr>
        <w:jc w:val="center"/>
        <w:rPr>
          <w:b/>
        </w:rPr>
      </w:pPr>
    </w:p>
    <w:p w14:paraId="23F29B66" w14:textId="77777777" w:rsidR="00AD35D9" w:rsidRPr="008B301E" w:rsidRDefault="00AD35D9" w:rsidP="00AD35D9">
      <w:pPr>
        <w:jc w:val="center"/>
        <w:rPr>
          <w:b/>
        </w:rPr>
      </w:pPr>
      <w:r w:rsidRPr="008B301E">
        <w:rPr>
          <w:b/>
        </w:rPr>
        <w:t>Članak 1.</w:t>
      </w:r>
    </w:p>
    <w:p w14:paraId="2D406169" w14:textId="77777777" w:rsidR="00AD35D9" w:rsidRDefault="00AD35D9" w:rsidP="00AD35D9">
      <w:r>
        <w:t xml:space="preserve">Ovom Odlukom daje se prethodna suglasnost na Opće uvjete isporuke komunalne usluge obavljanja dimnjačarskih poslova isporučitelju DIMNJAČAR, uslužni obrt, </w:t>
      </w:r>
      <w:proofErr w:type="spellStart"/>
      <w:r>
        <w:t>vl</w:t>
      </w:r>
      <w:proofErr w:type="spellEnd"/>
      <w:r>
        <w:t xml:space="preserve">. Marko </w:t>
      </w:r>
      <w:proofErr w:type="spellStart"/>
      <w:r>
        <w:t>Pogačić</w:t>
      </w:r>
      <w:proofErr w:type="spellEnd"/>
      <w:r>
        <w:t xml:space="preserve">, </w:t>
      </w:r>
      <w:proofErr w:type="spellStart"/>
      <w:r>
        <w:t>Radakovo</w:t>
      </w:r>
      <w:proofErr w:type="spellEnd"/>
      <w:r>
        <w:t xml:space="preserve"> 198, 49294 Kraljevec na Sutli,</w:t>
      </w:r>
      <w:r w:rsidRPr="000F0177">
        <w:t xml:space="preserve"> kao isporučitelj</w:t>
      </w:r>
      <w:r>
        <w:t>u</w:t>
      </w:r>
      <w:r w:rsidRPr="000F0177">
        <w:t xml:space="preserve"> komunalne usluge </w:t>
      </w:r>
      <w:r>
        <w:t>obavljanja dimnjačarskih poslova</w:t>
      </w:r>
      <w:r w:rsidRPr="000F0177">
        <w:t xml:space="preserve"> na području Općine Dubravica, kojemu je temeljem odredbi Odluke o komunalnim djelatnostima na području Općine Dubravica („Službeni glasnik Općine Dubravica“ broj 0</w:t>
      </w:r>
      <w:r>
        <w:t>2</w:t>
      </w:r>
      <w:r w:rsidRPr="000F0177">
        <w:t>/202</w:t>
      </w:r>
      <w:r>
        <w:t>4</w:t>
      </w:r>
      <w:r w:rsidRPr="000F0177">
        <w:t xml:space="preserve">) </w:t>
      </w:r>
      <w:r>
        <w:t>i Zakona o koncesijama („</w:t>
      </w:r>
      <w:r w:rsidRPr="00142C81">
        <w:t>N</w:t>
      </w:r>
      <w:r>
        <w:t xml:space="preserve">arodne novine“ broj </w:t>
      </w:r>
      <w:r w:rsidRPr="00142C81">
        <w:t> </w:t>
      </w:r>
      <w:hyperlink r:id="rId120" w:history="1">
        <w:r w:rsidRPr="00142C81">
          <w:t>69/17</w:t>
        </w:r>
      </w:hyperlink>
      <w:r w:rsidRPr="00142C81">
        <w:t>, </w:t>
      </w:r>
      <w:hyperlink r:id="rId121" w:history="1">
        <w:r w:rsidRPr="00142C81">
          <w:t>107/20</w:t>
        </w:r>
      </w:hyperlink>
      <w:r>
        <w:t xml:space="preserve">) </w:t>
      </w:r>
      <w:r w:rsidRPr="000F0177">
        <w:t>povjereno obavljanje uslužne komun</w:t>
      </w:r>
      <w:r>
        <w:t>alne djelatnosti – obavljanje dimnjačarskih poslova.</w:t>
      </w:r>
    </w:p>
    <w:p w14:paraId="19E5CC51" w14:textId="77777777" w:rsidR="00AD35D9" w:rsidRDefault="00AD35D9" w:rsidP="00AD35D9"/>
    <w:p w14:paraId="1FDC0ABB" w14:textId="77777777" w:rsidR="00AD35D9" w:rsidRDefault="00AD35D9" w:rsidP="00AD35D9">
      <w:pPr>
        <w:jc w:val="center"/>
        <w:rPr>
          <w:b/>
        </w:rPr>
      </w:pPr>
      <w:r>
        <w:rPr>
          <w:b/>
        </w:rPr>
        <w:t>Članak 2</w:t>
      </w:r>
      <w:r w:rsidRPr="008B301E">
        <w:rPr>
          <w:b/>
        </w:rPr>
        <w:t>.</w:t>
      </w:r>
    </w:p>
    <w:p w14:paraId="57947077" w14:textId="77777777" w:rsidR="00AD35D9" w:rsidRDefault="00AD35D9" w:rsidP="00AD35D9">
      <w:r>
        <w:t xml:space="preserve">Općim uvjetima iz prethodnog članka ove Odluke utvrđeni su uvjeti obavljanja komunalne usluge obavljanja dimnjačarskih poslova, međusobna prava i obveze isporučitelja komunalne usluge i korisnika usluge te način mjerenja, obračuna i plaćanja isporučene komunalne usluge, isti utvrđen Cjenikom komunalne usluge obavljanja dimnjačarskih poslova na području Općine Dubravica za koji je ishođena prethodna suglasnost općinskog načelnika Općine Dubravica, objavljen na mrežnoj stranici Općine Dubravica </w:t>
      </w:r>
      <w:hyperlink r:id="rId122" w:history="1">
        <w:r w:rsidRPr="0085533A">
          <w:rPr>
            <w:rStyle w:val="Hiperveza"/>
          </w:rPr>
          <w:t>www.dubravica.hr</w:t>
        </w:r>
      </w:hyperlink>
      <w:r>
        <w:t xml:space="preserve"> i na oglasnoj ploči isporučitelja usluge.</w:t>
      </w:r>
    </w:p>
    <w:p w14:paraId="74AB5879" w14:textId="77777777" w:rsidR="00AD35D9" w:rsidRDefault="00AD35D9" w:rsidP="00AD35D9"/>
    <w:p w14:paraId="6C6E1297" w14:textId="77777777" w:rsidR="00AD35D9" w:rsidRDefault="00AD35D9" w:rsidP="00AD35D9">
      <w:pPr>
        <w:jc w:val="center"/>
        <w:rPr>
          <w:b/>
        </w:rPr>
      </w:pPr>
      <w:r>
        <w:rPr>
          <w:b/>
        </w:rPr>
        <w:t>Članak 3</w:t>
      </w:r>
      <w:r w:rsidRPr="008B301E">
        <w:rPr>
          <w:b/>
        </w:rPr>
        <w:t>.</w:t>
      </w:r>
    </w:p>
    <w:p w14:paraId="55CC15C7" w14:textId="77777777" w:rsidR="00AD35D9" w:rsidRDefault="00AD35D9" w:rsidP="00AD35D9">
      <w:r>
        <w:t xml:space="preserve">Ova Odluka i Opći uvjeti isporuke komunalne usluge obavljanja dimnjačarskih poslova stupaju na snagu osmog dana od dana objave u „Službenom glasniku Općine Dubravica“, a objaviti će se na oglasnoj ploči i mrežnoj stranici Općine Dubravica </w:t>
      </w:r>
      <w:hyperlink r:id="rId123" w:history="1">
        <w:r w:rsidRPr="0085533A">
          <w:rPr>
            <w:rStyle w:val="Hiperveza"/>
          </w:rPr>
          <w:t>www.dubravica.hr</w:t>
        </w:r>
      </w:hyperlink>
      <w:r>
        <w:t xml:space="preserve"> te na oglasnoj ploči isporučitelja usluge.</w:t>
      </w:r>
    </w:p>
    <w:p w14:paraId="116C54ED" w14:textId="77777777" w:rsidR="00AD35D9" w:rsidRDefault="00AD35D9" w:rsidP="00AD35D9"/>
    <w:p w14:paraId="0402D594" w14:textId="77777777" w:rsidR="00AD35D9" w:rsidRPr="00AD35D9" w:rsidRDefault="00AD35D9" w:rsidP="00AD35D9">
      <w:pPr>
        <w:pStyle w:val="StandardWeb"/>
        <w:shd w:val="clear" w:color="auto" w:fill="FFFFFF"/>
        <w:spacing w:before="0" w:beforeAutospacing="0" w:after="0" w:afterAutospacing="0"/>
        <w:jc w:val="center"/>
        <w:rPr>
          <w:bCs/>
          <w:color w:val="000000"/>
          <w:sz w:val="18"/>
          <w:szCs w:val="18"/>
        </w:rPr>
      </w:pPr>
      <w:r w:rsidRPr="00AD35D9">
        <w:rPr>
          <w:bCs/>
          <w:color w:val="000000"/>
          <w:sz w:val="18"/>
          <w:szCs w:val="18"/>
        </w:rPr>
        <w:t>OPĆINSKO VIJEĆE OPĆINE DUBRAVICA</w:t>
      </w:r>
    </w:p>
    <w:p w14:paraId="7BC83B32" w14:textId="77777777" w:rsidR="00AD35D9" w:rsidRPr="00AD35D9" w:rsidRDefault="00AD35D9" w:rsidP="00AD35D9">
      <w:pPr>
        <w:pStyle w:val="Naslovindeksa"/>
        <w:spacing w:before="0" w:after="0"/>
        <w:rPr>
          <w:b w:val="0"/>
          <w:bCs/>
          <w:sz w:val="18"/>
          <w:szCs w:val="18"/>
        </w:rPr>
      </w:pPr>
      <w:r w:rsidRPr="00AD35D9">
        <w:rPr>
          <w:b w:val="0"/>
          <w:bCs/>
          <w:sz w:val="18"/>
          <w:szCs w:val="18"/>
        </w:rPr>
        <w:t>KLASA: 024-02/24-01/7</w:t>
      </w:r>
    </w:p>
    <w:p w14:paraId="4B93E25A" w14:textId="77777777" w:rsidR="00AD35D9" w:rsidRPr="00AD35D9" w:rsidRDefault="00AD35D9" w:rsidP="00AD35D9">
      <w:pPr>
        <w:pStyle w:val="Naslovindeksa"/>
        <w:spacing w:before="0" w:after="0"/>
        <w:rPr>
          <w:b w:val="0"/>
          <w:bCs/>
          <w:sz w:val="18"/>
          <w:szCs w:val="18"/>
        </w:rPr>
      </w:pPr>
      <w:r w:rsidRPr="00AD35D9">
        <w:rPr>
          <w:b w:val="0"/>
          <w:bCs/>
          <w:sz w:val="18"/>
          <w:szCs w:val="18"/>
        </w:rPr>
        <w:t>URBROJ: 238-40-02-24-22</w:t>
      </w:r>
    </w:p>
    <w:p w14:paraId="035F73D6" w14:textId="77777777" w:rsidR="00AD35D9" w:rsidRPr="00AD35D9" w:rsidRDefault="00AD35D9" w:rsidP="00AD35D9">
      <w:pPr>
        <w:pStyle w:val="Naslov"/>
        <w:rPr>
          <w:b w:val="0"/>
          <w:bCs/>
          <w:sz w:val="18"/>
          <w:szCs w:val="18"/>
        </w:rPr>
      </w:pPr>
      <w:r w:rsidRPr="00AD35D9">
        <w:rPr>
          <w:b w:val="0"/>
          <w:bCs/>
          <w:sz w:val="18"/>
          <w:szCs w:val="18"/>
        </w:rPr>
        <w:t>Dubravica, 28. svibanj 2024. godine</w:t>
      </w:r>
    </w:p>
    <w:p w14:paraId="7FEB83BF" w14:textId="77777777" w:rsidR="00AD35D9" w:rsidRPr="00AD35D9" w:rsidRDefault="00AD35D9" w:rsidP="00AD35D9">
      <w:pPr>
        <w:rPr>
          <w:bCs/>
          <w:sz w:val="18"/>
          <w:szCs w:val="18"/>
        </w:rPr>
      </w:pPr>
    </w:p>
    <w:p w14:paraId="092A40A2" w14:textId="77777777" w:rsidR="00AD35D9" w:rsidRPr="00AD35D9" w:rsidRDefault="00AD35D9" w:rsidP="00AD35D9">
      <w:pPr>
        <w:jc w:val="right"/>
        <w:rPr>
          <w:bCs/>
          <w:sz w:val="18"/>
          <w:szCs w:val="18"/>
        </w:rPr>
      </w:pPr>
      <w:r w:rsidRPr="00AD35D9">
        <w:rPr>
          <w:bCs/>
          <w:color w:val="000000"/>
          <w:sz w:val="18"/>
          <w:szCs w:val="18"/>
        </w:rPr>
        <w:tab/>
      </w:r>
      <w:r w:rsidRPr="00AD35D9">
        <w:rPr>
          <w:bCs/>
          <w:color w:val="000000"/>
          <w:sz w:val="18"/>
          <w:szCs w:val="18"/>
        </w:rPr>
        <w:tab/>
      </w:r>
      <w:r w:rsidRPr="00AD35D9">
        <w:rPr>
          <w:bCs/>
          <w:color w:val="000000"/>
          <w:sz w:val="18"/>
          <w:szCs w:val="18"/>
        </w:rPr>
        <w:tab/>
      </w:r>
      <w:r w:rsidRPr="00AD35D9">
        <w:rPr>
          <w:bCs/>
          <w:color w:val="000000"/>
          <w:sz w:val="18"/>
          <w:szCs w:val="18"/>
        </w:rPr>
        <w:tab/>
      </w:r>
      <w:r w:rsidRPr="00AD35D9">
        <w:rPr>
          <w:bCs/>
          <w:color w:val="000000"/>
          <w:sz w:val="18"/>
          <w:szCs w:val="18"/>
        </w:rPr>
        <w:tab/>
      </w:r>
      <w:r w:rsidRPr="00AD35D9">
        <w:rPr>
          <w:bCs/>
          <w:color w:val="000000"/>
          <w:sz w:val="18"/>
          <w:szCs w:val="18"/>
        </w:rPr>
        <w:tab/>
      </w:r>
      <w:r w:rsidRPr="00AD35D9">
        <w:rPr>
          <w:bCs/>
          <w:color w:val="000000"/>
          <w:sz w:val="18"/>
          <w:szCs w:val="18"/>
        </w:rPr>
        <w:tab/>
        <w:t>Predsjednik Ivica Stiperski</w:t>
      </w:r>
    </w:p>
    <w:p w14:paraId="41D5F613" w14:textId="77777777" w:rsidR="00AD35D9" w:rsidRDefault="00AD35D9" w:rsidP="00AD35D9">
      <w:pPr>
        <w:pStyle w:val="Naslov2"/>
        <w:rPr>
          <w:b/>
          <w:bCs/>
          <w:color w:val="auto"/>
          <w:sz w:val="24"/>
          <w:szCs w:val="24"/>
        </w:rPr>
      </w:pPr>
      <w:r w:rsidRPr="00F514F2">
        <w:rPr>
          <w:color w:val="auto"/>
          <w:sz w:val="24"/>
          <w:szCs w:val="24"/>
        </w:rPr>
        <w:t>Na temelju članka 3</w:t>
      </w:r>
      <w:r>
        <w:rPr>
          <w:color w:val="auto"/>
          <w:sz w:val="24"/>
          <w:szCs w:val="24"/>
        </w:rPr>
        <w:t>0</w:t>
      </w:r>
      <w:r w:rsidRPr="00F514F2">
        <w:rPr>
          <w:color w:val="auto"/>
          <w:sz w:val="24"/>
          <w:szCs w:val="24"/>
        </w:rPr>
        <w:t>. Zakona o komunalnom gospodarstvu (Narodne novine broj</w:t>
      </w:r>
      <w:r>
        <w:rPr>
          <w:color w:val="auto"/>
          <w:sz w:val="24"/>
          <w:szCs w:val="24"/>
        </w:rPr>
        <w:t xml:space="preserve"> 68/18, 110/18, 32/20</w:t>
      </w:r>
      <w:r w:rsidRPr="00F514F2">
        <w:rPr>
          <w:color w:val="auto"/>
          <w:sz w:val="24"/>
          <w:szCs w:val="24"/>
        </w:rPr>
        <w:t xml:space="preserve">) </w:t>
      </w:r>
      <w:r>
        <w:rPr>
          <w:color w:val="auto"/>
          <w:sz w:val="24"/>
          <w:szCs w:val="24"/>
        </w:rPr>
        <w:t xml:space="preserve">isporučitelj komunalne usluge „Dimnjačar“, uslužni obrt </w:t>
      </w:r>
      <w:proofErr w:type="spellStart"/>
      <w:r>
        <w:rPr>
          <w:color w:val="auto"/>
          <w:sz w:val="24"/>
          <w:szCs w:val="24"/>
        </w:rPr>
        <w:t>vl</w:t>
      </w:r>
      <w:proofErr w:type="spellEnd"/>
      <w:r>
        <w:rPr>
          <w:color w:val="auto"/>
          <w:sz w:val="24"/>
          <w:szCs w:val="24"/>
        </w:rPr>
        <w:t xml:space="preserve">. Marko </w:t>
      </w:r>
      <w:proofErr w:type="spellStart"/>
      <w:r>
        <w:rPr>
          <w:color w:val="auto"/>
          <w:sz w:val="24"/>
          <w:szCs w:val="24"/>
        </w:rPr>
        <w:t>Pogačić</w:t>
      </w:r>
      <w:proofErr w:type="spellEnd"/>
      <w:r>
        <w:rPr>
          <w:color w:val="auto"/>
          <w:sz w:val="24"/>
          <w:szCs w:val="24"/>
        </w:rPr>
        <w:t xml:space="preserve">, </w:t>
      </w:r>
      <w:proofErr w:type="spellStart"/>
      <w:r>
        <w:rPr>
          <w:color w:val="auto"/>
          <w:sz w:val="24"/>
          <w:szCs w:val="24"/>
        </w:rPr>
        <w:t>Radakovo</w:t>
      </w:r>
      <w:proofErr w:type="spellEnd"/>
      <w:r>
        <w:rPr>
          <w:color w:val="auto"/>
          <w:sz w:val="24"/>
          <w:szCs w:val="24"/>
        </w:rPr>
        <w:t xml:space="preserve"> 198, Kraljevec na Sutli, kao ovlašteni koncesionar za obavljanje dimnjačarskih poslova na području Općine Dubravica, a uz prethodnu suglasnost Općinskog vijeća Općine Dubravica dane na 20. sjednici održanoj dana 28. svibnja 2024. godine, donosi</w:t>
      </w:r>
    </w:p>
    <w:p w14:paraId="76AE51A4" w14:textId="77777777" w:rsidR="00AD35D9" w:rsidRPr="00F514F2" w:rsidRDefault="00AD35D9" w:rsidP="00AD35D9">
      <w:pPr>
        <w:rPr>
          <w:bCs/>
        </w:rPr>
      </w:pPr>
    </w:p>
    <w:p w14:paraId="187EEC67" w14:textId="77777777" w:rsidR="00AD35D9" w:rsidRDefault="00AD35D9" w:rsidP="00AD35D9">
      <w:pPr>
        <w:jc w:val="center"/>
        <w:rPr>
          <w:b/>
          <w:bCs/>
          <w:color w:val="000000"/>
        </w:rPr>
      </w:pPr>
      <w:r>
        <w:rPr>
          <w:b/>
          <w:bCs/>
          <w:color w:val="000000"/>
        </w:rPr>
        <w:t xml:space="preserve">OPĆE UVJETE ISPORUKE KOMUNALNE USLUGE </w:t>
      </w:r>
    </w:p>
    <w:p w14:paraId="583FED94" w14:textId="77777777" w:rsidR="00AD35D9" w:rsidRPr="00F514F2" w:rsidRDefault="00AD35D9" w:rsidP="00AD35D9">
      <w:pPr>
        <w:jc w:val="center"/>
        <w:rPr>
          <w:color w:val="000000"/>
        </w:rPr>
      </w:pPr>
      <w:r>
        <w:rPr>
          <w:b/>
          <w:bCs/>
          <w:color w:val="000000"/>
        </w:rPr>
        <w:t>OBAVLJANJA DIMNJAČARSKIH POSLOVA</w:t>
      </w:r>
    </w:p>
    <w:p w14:paraId="278A2F84" w14:textId="77777777" w:rsidR="00AD35D9" w:rsidRPr="00F514F2" w:rsidRDefault="00AD35D9" w:rsidP="00AD35D9">
      <w:pPr>
        <w:ind w:left="1080"/>
        <w:rPr>
          <w:b/>
        </w:rPr>
      </w:pPr>
    </w:p>
    <w:p w14:paraId="7B4DB23E" w14:textId="77777777" w:rsidR="00AD35D9" w:rsidRPr="00B41061" w:rsidRDefault="00AD35D9" w:rsidP="00AD35D9">
      <w:pPr>
        <w:jc w:val="center"/>
        <w:rPr>
          <w:b/>
        </w:rPr>
      </w:pPr>
      <w:r>
        <w:rPr>
          <w:b/>
        </w:rPr>
        <w:t>Članak 1.</w:t>
      </w:r>
    </w:p>
    <w:p w14:paraId="6EBBE5D0" w14:textId="77777777" w:rsidR="00AD35D9" w:rsidRDefault="00AD35D9" w:rsidP="00AD35D9">
      <w:r>
        <w:lastRenderedPageBreak/>
        <w:t>Ovim Općim uvjetima</w:t>
      </w:r>
      <w:r w:rsidRPr="00F514F2">
        <w:t xml:space="preserve"> </w:t>
      </w:r>
      <w:r>
        <w:t xml:space="preserve">utvrđuju se uvjeti obavljanja komunalne usluge obavljanja dimnjačarskih poslova (u daljnjem tekstu: dimnjačarski poslovi), međusobna prava i obveze isporučitelja komunalne usluge i korisnika usluge te način mjerenja, obračuna i plaćanja isporučene komunalne usluge. </w:t>
      </w:r>
    </w:p>
    <w:p w14:paraId="396C4EFB" w14:textId="77777777" w:rsidR="00AD35D9" w:rsidRDefault="00AD35D9" w:rsidP="00AD35D9">
      <w:r w:rsidRPr="00F514F2">
        <w:t xml:space="preserve">Područje </w:t>
      </w:r>
      <w:r>
        <w:t>Općine Dubravica spada u jedno dimnjačarsko područje.</w:t>
      </w:r>
    </w:p>
    <w:p w14:paraId="0B1EB4C0" w14:textId="77777777" w:rsidR="00AD35D9" w:rsidRPr="00F514F2" w:rsidRDefault="00AD35D9" w:rsidP="00AD35D9"/>
    <w:p w14:paraId="3408DAC1" w14:textId="77777777" w:rsidR="00AD35D9" w:rsidRPr="00B41061" w:rsidRDefault="00AD35D9" w:rsidP="00AD35D9">
      <w:pPr>
        <w:jc w:val="center"/>
        <w:rPr>
          <w:b/>
        </w:rPr>
      </w:pPr>
      <w:r>
        <w:rPr>
          <w:b/>
        </w:rPr>
        <w:t>Članak 2.</w:t>
      </w:r>
    </w:p>
    <w:p w14:paraId="52BCF002" w14:textId="77777777" w:rsidR="00AD35D9" w:rsidRPr="00F514F2" w:rsidRDefault="00AD35D9" w:rsidP="00AD35D9">
      <w:r w:rsidRPr="00F514F2">
        <w:t xml:space="preserve">Pod obavljanjem dimnjačarskih poslova </w:t>
      </w:r>
      <w:r>
        <w:t>podrazumijeva se:</w:t>
      </w:r>
    </w:p>
    <w:p w14:paraId="35506B06" w14:textId="77777777" w:rsidR="00AD35D9" w:rsidRPr="00F514F2" w:rsidRDefault="00AD35D9" w:rsidP="00AD35D9">
      <w:pPr>
        <w:numPr>
          <w:ilvl w:val="0"/>
          <w:numId w:val="14"/>
        </w:numPr>
        <w:jc w:val="left"/>
      </w:pPr>
      <w:r w:rsidRPr="00F514F2">
        <w:t xml:space="preserve"> provjera ispravnosti i funkcioniranja dimnjaka i uređaja za loženje,</w:t>
      </w:r>
    </w:p>
    <w:p w14:paraId="6926870A" w14:textId="77777777" w:rsidR="00AD35D9" w:rsidRPr="00F514F2" w:rsidRDefault="00AD35D9" w:rsidP="00AD35D9">
      <w:pPr>
        <w:numPr>
          <w:ilvl w:val="0"/>
          <w:numId w:val="14"/>
        </w:numPr>
        <w:jc w:val="left"/>
      </w:pPr>
      <w:r w:rsidRPr="00F514F2">
        <w:t xml:space="preserve"> obavljanje redovnih i izvanrednih pregleda dimnjaka i uređaja za loženje,</w:t>
      </w:r>
    </w:p>
    <w:p w14:paraId="06177DE0" w14:textId="77777777" w:rsidR="00AD35D9" w:rsidRPr="00F514F2" w:rsidRDefault="00AD35D9" w:rsidP="00AD35D9">
      <w:pPr>
        <w:numPr>
          <w:ilvl w:val="0"/>
          <w:numId w:val="14"/>
        </w:numPr>
        <w:jc w:val="left"/>
      </w:pPr>
      <w:r w:rsidRPr="00F514F2">
        <w:t xml:space="preserve"> čišćenje dimnjaka i uređaja za loženje,</w:t>
      </w:r>
    </w:p>
    <w:p w14:paraId="4E44BBC9" w14:textId="77777777" w:rsidR="00AD35D9" w:rsidRPr="00F514F2" w:rsidRDefault="00AD35D9" w:rsidP="00AD35D9">
      <w:pPr>
        <w:numPr>
          <w:ilvl w:val="0"/>
          <w:numId w:val="14"/>
        </w:numPr>
        <w:jc w:val="left"/>
      </w:pPr>
      <w:r w:rsidRPr="00F514F2">
        <w:t xml:space="preserve"> spaljivanje i vađenje čađe iz dimnjaka i uređaja za loženje,</w:t>
      </w:r>
    </w:p>
    <w:p w14:paraId="3DE4FDD0" w14:textId="77777777" w:rsidR="00AD35D9" w:rsidRPr="00F514F2" w:rsidRDefault="00AD35D9" w:rsidP="00AD35D9">
      <w:pPr>
        <w:numPr>
          <w:ilvl w:val="0"/>
          <w:numId w:val="14"/>
        </w:numPr>
      </w:pPr>
      <w:r w:rsidRPr="00F514F2">
        <w:t xml:space="preserve"> poduzimanje mjera za sprječavanje opasnosti od požara, eksplozija, trovanja, te zagađivanja zraka, kako ne bi nastupile štetne posljedice zbog neispravnosti dimnjaka i uređaja za loženje.</w:t>
      </w:r>
    </w:p>
    <w:p w14:paraId="14E9EEB4" w14:textId="77777777" w:rsidR="00AD35D9" w:rsidRPr="00F514F2" w:rsidRDefault="00AD35D9" w:rsidP="00AD35D9">
      <w:pPr>
        <w:ind w:left="720"/>
      </w:pPr>
    </w:p>
    <w:p w14:paraId="6D773692" w14:textId="77777777" w:rsidR="00AD35D9" w:rsidRPr="00F514F2" w:rsidRDefault="00AD35D9" w:rsidP="00AD35D9">
      <w:r>
        <w:t xml:space="preserve">Pod dimnjakom </w:t>
      </w:r>
      <w:r w:rsidRPr="00F514F2">
        <w:t xml:space="preserve">smatra se </w:t>
      </w:r>
      <w:proofErr w:type="spellStart"/>
      <w:r w:rsidRPr="00F514F2">
        <w:t>usponski</w:t>
      </w:r>
      <w:proofErr w:type="spellEnd"/>
      <w:r w:rsidRPr="00F514F2">
        <w:t xml:space="preserve"> dimovodni kanal, sabirnica čađe, priključna cijev uređaja za loženje i drugi dijelovi dimnjaka (u dal</w:t>
      </w:r>
      <w:r>
        <w:t>jnjem tekstu: dimovodni objekti</w:t>
      </w:r>
      <w:r w:rsidRPr="00F514F2">
        <w:t>).</w:t>
      </w:r>
    </w:p>
    <w:p w14:paraId="11756E50" w14:textId="77777777" w:rsidR="00AD35D9" w:rsidRDefault="00AD35D9" w:rsidP="00AD35D9">
      <w:r w:rsidRPr="00F514F2">
        <w:t>Pod uređajima za loženje smatraju se ložišta na kruta, tekuća i plinovita goriva.</w:t>
      </w:r>
    </w:p>
    <w:p w14:paraId="61159C7F" w14:textId="77777777" w:rsidR="00AD35D9" w:rsidRDefault="00AD35D9" w:rsidP="00AD35D9">
      <w:r>
        <w:t>I</w:t>
      </w:r>
      <w:r w:rsidRPr="00C83E48">
        <w:t>sporučitelj komunalne usluge</w:t>
      </w:r>
      <w:r>
        <w:t xml:space="preserve"> obavljanja dimnjačarskih poslova je koncesionar</w:t>
      </w:r>
      <w:r w:rsidRPr="00C83E48">
        <w:t xml:space="preserve"> „Dimnjačar“, uslužni obrt </w:t>
      </w:r>
      <w:proofErr w:type="spellStart"/>
      <w:r w:rsidRPr="00C83E48">
        <w:t>vl</w:t>
      </w:r>
      <w:proofErr w:type="spellEnd"/>
      <w:r w:rsidRPr="00C83E48">
        <w:t xml:space="preserve">. Marko </w:t>
      </w:r>
      <w:proofErr w:type="spellStart"/>
      <w:r w:rsidRPr="00C83E48">
        <w:t>Pogačić</w:t>
      </w:r>
      <w:proofErr w:type="spellEnd"/>
      <w:r w:rsidRPr="00C83E48">
        <w:t xml:space="preserve">, </w:t>
      </w:r>
      <w:proofErr w:type="spellStart"/>
      <w:r w:rsidRPr="00C83E48">
        <w:t>Radakovo</w:t>
      </w:r>
      <w:proofErr w:type="spellEnd"/>
      <w:r w:rsidRPr="00C83E48">
        <w:t xml:space="preserve"> 198, Kraljevec na Sutli</w:t>
      </w:r>
      <w:r>
        <w:t>. Korisnici usluga su svi vlasnici i korisnici stambenih zgrada, stanova, poslovnih zgrada i prostorija te korisnici drugih građevina i uređaja.</w:t>
      </w:r>
    </w:p>
    <w:p w14:paraId="15219F23" w14:textId="77777777" w:rsidR="00AD35D9" w:rsidRPr="00F514F2" w:rsidRDefault="00AD35D9" w:rsidP="00AD35D9">
      <w:pPr>
        <w:ind w:firstLine="708"/>
      </w:pPr>
    </w:p>
    <w:p w14:paraId="45E2C3E0" w14:textId="77777777" w:rsidR="00AD35D9" w:rsidRPr="00B41061" w:rsidRDefault="00AD35D9" w:rsidP="00AD35D9">
      <w:pPr>
        <w:jc w:val="center"/>
        <w:rPr>
          <w:b/>
        </w:rPr>
      </w:pPr>
      <w:r>
        <w:rPr>
          <w:b/>
        </w:rPr>
        <w:lastRenderedPageBreak/>
        <w:t>Članak 3.</w:t>
      </w:r>
    </w:p>
    <w:p w14:paraId="27815120" w14:textId="77777777" w:rsidR="00AD35D9" w:rsidRPr="00F514F2" w:rsidRDefault="00AD35D9" w:rsidP="00AD35D9">
      <w:r>
        <w:t>Isporučitelj komunalne usluge</w:t>
      </w:r>
      <w:r w:rsidRPr="00F514F2">
        <w:t xml:space="preserve"> obavlja dimnjačarske poslove na temelju godišnjeg plan</w:t>
      </w:r>
      <w:r>
        <w:t>a pregleda i čišćenja dimnjaka.</w:t>
      </w:r>
    </w:p>
    <w:p w14:paraId="27120FEB" w14:textId="77777777" w:rsidR="00AD35D9" w:rsidRPr="00F514F2" w:rsidRDefault="00AD35D9" w:rsidP="00AD35D9">
      <w:r>
        <w:t>Isporučitelj komunalne usluge</w:t>
      </w:r>
      <w:r w:rsidRPr="00F514F2">
        <w:t xml:space="preserve"> </w:t>
      </w:r>
      <w:r>
        <w:t>p</w:t>
      </w:r>
      <w:r w:rsidRPr="00F514F2">
        <w:t xml:space="preserve">lan dostavlja </w:t>
      </w:r>
      <w:r>
        <w:t xml:space="preserve">Jedinstvenom upravnom odjelu Općine Dubravica  </w:t>
      </w:r>
      <w:r w:rsidRPr="00F514F2">
        <w:t>radi usklađenja, najkasnije do</w:t>
      </w:r>
      <w:r>
        <w:t xml:space="preserve"> 30. lipnja za narednu godinu. </w:t>
      </w:r>
    </w:p>
    <w:p w14:paraId="7AF9754C" w14:textId="77777777" w:rsidR="00AD35D9" w:rsidRPr="00F514F2" w:rsidRDefault="00AD35D9" w:rsidP="00AD35D9">
      <w:r>
        <w:t>Isporučitelj komunalne usluge</w:t>
      </w:r>
      <w:r w:rsidRPr="00F514F2">
        <w:t xml:space="preserve"> dimnjačarske poslove obavlja radnim danom u okviru njegovog radnog vremen</w:t>
      </w:r>
      <w:r>
        <w:t>a.</w:t>
      </w:r>
    </w:p>
    <w:p w14:paraId="4F15D706" w14:textId="77777777" w:rsidR="00AD35D9" w:rsidRPr="00F514F2" w:rsidRDefault="00AD35D9" w:rsidP="00AD35D9">
      <w:r w:rsidRPr="00F514F2">
        <w:t>U industrijskim objektima i poslovnim zgradama vrijeme obavljanja dimnjačarskih poslova može se dogovoriti i drugačije s obzirom na prirodu posla i djelatnost koja se obavlja u tim objektima.</w:t>
      </w:r>
    </w:p>
    <w:p w14:paraId="13E6E91C" w14:textId="77777777" w:rsidR="00AD35D9" w:rsidRPr="00F514F2" w:rsidRDefault="00AD35D9" w:rsidP="00AD35D9"/>
    <w:p w14:paraId="1C89882D" w14:textId="77777777" w:rsidR="00AD35D9" w:rsidRPr="00F514F2" w:rsidRDefault="00AD35D9" w:rsidP="00AD35D9">
      <w:r>
        <w:t>Isporučitelj komunalne usluge</w:t>
      </w:r>
      <w:r w:rsidRPr="00F514F2">
        <w:t xml:space="preserve"> je obvezan obavijestiti korisnike dimnjačarskih usluga o obavljanju dimnjačarskih poslova u njihovim objektima najkasnije tri</w:t>
      </w:r>
      <w:r>
        <w:t xml:space="preserve"> dana prije njihova obavljanja.</w:t>
      </w:r>
    </w:p>
    <w:p w14:paraId="6339F83E" w14:textId="77777777" w:rsidR="00AD35D9" w:rsidRPr="00F514F2" w:rsidRDefault="00AD35D9" w:rsidP="00AD35D9">
      <w:r>
        <w:t xml:space="preserve">Isporučitelj komunalne usluge obavijest </w:t>
      </w:r>
      <w:r w:rsidRPr="00F514F2">
        <w:t xml:space="preserve"> postavlja na vidno mjesto u stambenoj ili poslovnoj zgradi</w:t>
      </w:r>
      <w:r w:rsidRPr="00F514F2">
        <w:rPr>
          <w:color w:val="FF0000"/>
        </w:rPr>
        <w:t xml:space="preserve"> </w:t>
      </w:r>
      <w:r w:rsidRPr="00F514F2">
        <w:t xml:space="preserve">te na oglasnu ploču u mjesnom odboru. </w:t>
      </w:r>
    </w:p>
    <w:p w14:paraId="41F550D1" w14:textId="77777777" w:rsidR="00AD35D9" w:rsidRDefault="00AD35D9" w:rsidP="00AD35D9"/>
    <w:p w14:paraId="7B2A4A26" w14:textId="77777777" w:rsidR="00AD35D9" w:rsidRDefault="00AD35D9" w:rsidP="00AD35D9"/>
    <w:p w14:paraId="206B870C" w14:textId="77777777" w:rsidR="00AD35D9" w:rsidRDefault="00AD35D9" w:rsidP="00AD35D9"/>
    <w:p w14:paraId="582898EC" w14:textId="77777777" w:rsidR="00AD35D9" w:rsidRPr="00F514F2" w:rsidRDefault="00AD35D9" w:rsidP="00AD35D9"/>
    <w:p w14:paraId="287F6D1A" w14:textId="77777777" w:rsidR="00AD35D9" w:rsidRPr="00541433" w:rsidRDefault="00AD35D9" w:rsidP="00AD35D9">
      <w:pPr>
        <w:jc w:val="center"/>
        <w:rPr>
          <w:b/>
        </w:rPr>
      </w:pPr>
      <w:r>
        <w:rPr>
          <w:b/>
        </w:rPr>
        <w:t>Članak 4</w:t>
      </w:r>
      <w:r w:rsidRPr="00541433">
        <w:rPr>
          <w:b/>
        </w:rPr>
        <w:t>.</w:t>
      </w:r>
    </w:p>
    <w:p w14:paraId="3B895058" w14:textId="77777777" w:rsidR="00AD35D9" w:rsidRPr="00F514F2" w:rsidRDefault="00AD35D9" w:rsidP="00AD35D9">
      <w:r>
        <w:t>Isporučitelj komunalne usluge</w:t>
      </w:r>
      <w:r w:rsidRPr="00F514F2">
        <w:t xml:space="preserve"> je dužan dimnjačarske poslove obavljati na način koji</w:t>
      </w:r>
      <w:r>
        <w:t>m se korisniku ne nanosi šteta.</w:t>
      </w:r>
    </w:p>
    <w:p w14:paraId="1DDC07E7" w14:textId="77777777" w:rsidR="00AD35D9" w:rsidRPr="00F514F2" w:rsidRDefault="00AD35D9" w:rsidP="00AD35D9">
      <w:r w:rsidRPr="00F514F2">
        <w:t xml:space="preserve">Otpadni materijal i čađu nastalu uslijed čišćenja dimovodnih objekata koncesionar je u obvezi očistiti i neškodljivo ukloniti na propisani način. </w:t>
      </w:r>
    </w:p>
    <w:p w14:paraId="1D27EAC8" w14:textId="77777777" w:rsidR="00AD35D9" w:rsidRPr="00F514F2" w:rsidRDefault="00AD35D9" w:rsidP="00AD35D9"/>
    <w:p w14:paraId="1F66C789" w14:textId="77777777" w:rsidR="00AD35D9" w:rsidRPr="00B41061" w:rsidRDefault="00AD35D9" w:rsidP="00AD35D9">
      <w:pPr>
        <w:jc w:val="center"/>
        <w:rPr>
          <w:b/>
        </w:rPr>
      </w:pPr>
      <w:r>
        <w:rPr>
          <w:b/>
        </w:rPr>
        <w:t>Članak 5.</w:t>
      </w:r>
    </w:p>
    <w:p w14:paraId="4501942F" w14:textId="77777777" w:rsidR="00AD35D9" w:rsidRPr="00F514F2" w:rsidRDefault="00AD35D9" w:rsidP="00AD35D9">
      <w:r w:rsidRPr="00F514F2">
        <w:lastRenderedPageBreak/>
        <w:t>Vlasnici i korisnici stambenih zgrada, stanova, poslovnih zgrada i prostorija, te korisnici drugih građevina i uređaja dužni su omogućiti redovito čišćenje i kontrolu dimovodnih objekata koji podliježu o</w:t>
      </w:r>
      <w:r>
        <w:t>bvezatnom čišćenju i kontroli.</w:t>
      </w:r>
    </w:p>
    <w:p w14:paraId="689E9880" w14:textId="77777777" w:rsidR="00AD35D9" w:rsidRPr="00F514F2" w:rsidRDefault="00AD35D9" w:rsidP="00AD35D9"/>
    <w:p w14:paraId="274D6701" w14:textId="77777777" w:rsidR="00AD35D9" w:rsidRPr="00B41061" w:rsidRDefault="00AD35D9" w:rsidP="00AD35D9">
      <w:pPr>
        <w:jc w:val="center"/>
        <w:rPr>
          <w:b/>
        </w:rPr>
      </w:pPr>
      <w:r>
        <w:rPr>
          <w:b/>
        </w:rPr>
        <w:t>Članak 6.</w:t>
      </w:r>
    </w:p>
    <w:p w14:paraId="5F75588B" w14:textId="77777777" w:rsidR="00AD35D9" w:rsidRPr="00F514F2" w:rsidRDefault="00AD35D9" w:rsidP="00AD35D9">
      <w:r w:rsidRPr="00F514F2">
        <w:t>Korisnici dimnjačars</w:t>
      </w:r>
      <w:r>
        <w:t>kih usluga dužni su isporučitelju komunalne usluge:</w:t>
      </w:r>
    </w:p>
    <w:p w14:paraId="33D2BBC4" w14:textId="77777777" w:rsidR="00AD35D9" w:rsidRPr="00F514F2" w:rsidRDefault="00AD35D9" w:rsidP="00AD35D9">
      <w:r w:rsidRPr="00F514F2">
        <w:t>-     omogućiti pregled i čišćenje dimovodnih objekata i uređaja za loženje,</w:t>
      </w:r>
    </w:p>
    <w:p w14:paraId="367A1DEE" w14:textId="77777777" w:rsidR="00AD35D9" w:rsidRPr="00F514F2" w:rsidRDefault="00AD35D9" w:rsidP="00AD35D9">
      <w:r w:rsidRPr="00F514F2">
        <w:t xml:space="preserve">-    </w:t>
      </w:r>
      <w:r>
        <w:t xml:space="preserve"> </w:t>
      </w:r>
      <w:r w:rsidRPr="00F514F2">
        <w:t>dati podatak o broju i vrsti uređaja za loženje i dimovodnih objekata, te sezoni loženja,</w:t>
      </w:r>
    </w:p>
    <w:p w14:paraId="05DAF121" w14:textId="77777777" w:rsidR="00AD35D9" w:rsidRPr="00F514F2" w:rsidRDefault="00AD35D9" w:rsidP="00AD35D9">
      <w:r w:rsidRPr="00F514F2">
        <w:t xml:space="preserve">-    </w:t>
      </w:r>
      <w:r>
        <w:t xml:space="preserve"> </w:t>
      </w:r>
      <w:r w:rsidRPr="00F514F2">
        <w:t>omogućiti pristup svakom uređaju za loženje i dimovodnom objektu koji se koristi.</w:t>
      </w:r>
    </w:p>
    <w:p w14:paraId="3B614546" w14:textId="77777777" w:rsidR="00AD35D9" w:rsidRPr="00F514F2" w:rsidRDefault="00AD35D9" w:rsidP="00AD35D9"/>
    <w:p w14:paraId="1DAB5072" w14:textId="77777777" w:rsidR="00AD35D9" w:rsidRPr="00B41061" w:rsidRDefault="00AD35D9" w:rsidP="00AD35D9">
      <w:pPr>
        <w:jc w:val="center"/>
        <w:rPr>
          <w:b/>
        </w:rPr>
      </w:pPr>
      <w:r>
        <w:rPr>
          <w:b/>
        </w:rPr>
        <w:t>Članak 7.</w:t>
      </w:r>
    </w:p>
    <w:p w14:paraId="5039D9DD" w14:textId="77777777" w:rsidR="00AD35D9" w:rsidRPr="00F514F2" w:rsidRDefault="00AD35D9" w:rsidP="00AD35D9">
      <w:r w:rsidRPr="00F514F2">
        <w:t>Zbog izgradnje novog ili rekonstrukcije postojećeg dimovodnog objekta, zbog promjene uređaja za loženje ili promjene vrste goriva, vlasnik ili korisnik dimovodnog objekta dužan je prije puštanja dimovodnog objekta u funkciju izvršiti sva potrebna ispitivanja i kontrole te ishoditi dokumentaciju kojom se dokazuje kvaliteta izvedenih radova i ugrađenih materijala.</w:t>
      </w:r>
    </w:p>
    <w:p w14:paraId="5667D2D1" w14:textId="77777777" w:rsidR="00AD35D9" w:rsidRPr="00F514F2" w:rsidRDefault="00AD35D9" w:rsidP="00AD35D9">
      <w:pPr>
        <w:ind w:firstLine="708"/>
      </w:pPr>
    </w:p>
    <w:p w14:paraId="680F8C77" w14:textId="77777777" w:rsidR="00AD35D9" w:rsidRPr="00B41061" w:rsidRDefault="00AD35D9" w:rsidP="00AD35D9">
      <w:pPr>
        <w:jc w:val="center"/>
        <w:rPr>
          <w:b/>
        </w:rPr>
      </w:pPr>
      <w:r>
        <w:rPr>
          <w:b/>
        </w:rPr>
        <w:t>Članak 8.</w:t>
      </w:r>
    </w:p>
    <w:p w14:paraId="378CAAB1" w14:textId="77777777" w:rsidR="00AD35D9" w:rsidRPr="00F514F2" w:rsidRDefault="00AD35D9" w:rsidP="00AD35D9">
      <w:r>
        <w:t>Ako isporučitelj komunalne usluge</w:t>
      </w:r>
      <w:r w:rsidRPr="00F514F2">
        <w:t xml:space="preserve"> utvrdi da na dimovodnom objektu i/ili uređaju za lo</w:t>
      </w:r>
      <w:r>
        <w:t>ženje postoje nedostaci, pisano</w:t>
      </w:r>
      <w:r w:rsidRPr="00F514F2">
        <w:t xml:space="preserve"> će o tome obavijestiti korisnika usluge odnosno upravitelja zgrade i pozvati ih da uklone utvrđene nedostatke.</w:t>
      </w:r>
    </w:p>
    <w:p w14:paraId="2A7D0CA3" w14:textId="77777777" w:rsidR="00AD35D9" w:rsidRPr="00F514F2" w:rsidRDefault="00AD35D9" w:rsidP="00AD35D9">
      <w:r w:rsidRPr="00F514F2">
        <w:t>Ako se nedostaci iz stavka 1. ovoga članka ne uklone ili se isti nedostatak ponovo utvrdi i pri slijedećem čišćenju i pregledu dimovodnog objekta i/il</w:t>
      </w:r>
      <w:r>
        <w:t>i uređaja za loženje isporučitelj komunalne usluge će o tome obavijestiti Jedinstveni upravni odjel Općine Dubravica.</w:t>
      </w:r>
    </w:p>
    <w:p w14:paraId="1A5A95DE" w14:textId="77777777" w:rsidR="00AD35D9" w:rsidRPr="00F514F2" w:rsidRDefault="00AD35D9" w:rsidP="00AD35D9">
      <w:r w:rsidRPr="00F514F2">
        <w:lastRenderedPageBreak/>
        <w:t xml:space="preserve">Ako </w:t>
      </w:r>
      <w:r>
        <w:t>isporučitelj komunalne usluge</w:t>
      </w:r>
      <w:r w:rsidRPr="00F514F2">
        <w:t xml:space="preserve"> utvrdi postojanje neposredne opasnosti za živote ljudi i imovine koja može nastati daljnjom upotrebom dimovodnog objekta i/ili uređaja za loženje, obavijestit će bez odgode o tom</w:t>
      </w:r>
      <w:r>
        <w:t>e nadležno inspekcijsko tijelo.</w:t>
      </w:r>
    </w:p>
    <w:p w14:paraId="20343885" w14:textId="77777777" w:rsidR="00AD35D9" w:rsidRDefault="00AD35D9" w:rsidP="00AD35D9">
      <w:r w:rsidRPr="00F514F2">
        <w:t xml:space="preserve">O nedostacima utvrđenim na dimovodnim objektima i uređajima za loženje na plinovito gorivo </w:t>
      </w:r>
      <w:r>
        <w:t>isporučitelj komunalne usluge</w:t>
      </w:r>
      <w:r w:rsidRPr="00F514F2">
        <w:t xml:space="preserve"> bez odgode obavještava i nadležnog distributera plina, radi poduzimanja mjera iz njegove nadležnosti utvrđenih posebnim propisima.</w:t>
      </w:r>
    </w:p>
    <w:p w14:paraId="0E691C1D" w14:textId="77777777" w:rsidR="00AD35D9" w:rsidRPr="00F514F2" w:rsidRDefault="00AD35D9" w:rsidP="00AD35D9"/>
    <w:p w14:paraId="7168372F" w14:textId="77777777" w:rsidR="00AD35D9" w:rsidRPr="00B41061" w:rsidRDefault="00AD35D9" w:rsidP="00AD35D9">
      <w:pPr>
        <w:jc w:val="center"/>
        <w:rPr>
          <w:b/>
        </w:rPr>
      </w:pPr>
      <w:r>
        <w:rPr>
          <w:b/>
        </w:rPr>
        <w:t>Članak 9.</w:t>
      </w:r>
    </w:p>
    <w:p w14:paraId="4619FE2F" w14:textId="77777777" w:rsidR="00AD35D9" w:rsidRPr="00F514F2" w:rsidRDefault="00AD35D9" w:rsidP="00AD35D9">
      <w:r>
        <w:t>Isporučitelj komunalne usluge</w:t>
      </w:r>
      <w:r w:rsidRPr="00F514F2">
        <w:t xml:space="preserve"> ustrojava i vodi evidenciju o pregledu i čišćenju dimovodnih objekata, te o izvođenju radova kojima se dimovodni objekt zadržava ili vraća u stanj</w:t>
      </w:r>
      <w:r>
        <w:t>e određeno projektom građevine.</w:t>
      </w:r>
    </w:p>
    <w:p w14:paraId="6E393181" w14:textId="77777777" w:rsidR="00AD35D9" w:rsidRPr="00F514F2" w:rsidRDefault="00AD35D9" w:rsidP="00AD35D9">
      <w:r w:rsidRPr="00F514F2">
        <w:t>Evidencija iz stavka 1. ovoga članka vodi se, prema namjeni objekta za svako naselje na području</w:t>
      </w:r>
      <w:r>
        <w:t xml:space="preserve"> Općine Dubravica, a sadrži:</w:t>
      </w:r>
    </w:p>
    <w:p w14:paraId="232D194D" w14:textId="77777777" w:rsidR="00AD35D9" w:rsidRPr="00F514F2" w:rsidRDefault="00AD35D9" w:rsidP="00AD35D9">
      <w:r w:rsidRPr="00F514F2">
        <w:t>-    oznaku objekta - ulicu i kućni broj,</w:t>
      </w:r>
    </w:p>
    <w:p w14:paraId="14306722" w14:textId="77777777" w:rsidR="00AD35D9" w:rsidRPr="00F514F2" w:rsidRDefault="00AD35D9" w:rsidP="00AD35D9">
      <w:r w:rsidRPr="00F514F2">
        <w:t>-    ime i prezime korisnika usluge, odnosno naziv upravitelja zgrade,</w:t>
      </w:r>
    </w:p>
    <w:p w14:paraId="1FF133C2" w14:textId="77777777" w:rsidR="00AD35D9" w:rsidRDefault="00AD35D9" w:rsidP="00AD35D9">
      <w:r w:rsidRPr="00F514F2">
        <w:t xml:space="preserve">-    oznaku dimovodnih objekata koji se pregledavaju i čiste s obzirom na vrstu energenta koji </w:t>
      </w:r>
    </w:p>
    <w:p w14:paraId="035B59FE" w14:textId="77777777" w:rsidR="00AD35D9" w:rsidRPr="00F514F2" w:rsidRDefault="00AD35D9" w:rsidP="00AD35D9">
      <w:r>
        <w:t xml:space="preserve">      </w:t>
      </w:r>
      <w:r w:rsidRPr="00F514F2">
        <w:t>koristi priključeni uređaj za loženje,</w:t>
      </w:r>
    </w:p>
    <w:p w14:paraId="629827CF" w14:textId="77777777" w:rsidR="00AD35D9" w:rsidRPr="00F514F2" w:rsidRDefault="00AD35D9" w:rsidP="00AD35D9">
      <w:r w:rsidRPr="00F514F2">
        <w:t>-    datum obavljanja dimnjačarskih poslova i nalaz,</w:t>
      </w:r>
    </w:p>
    <w:p w14:paraId="023C156E" w14:textId="77777777" w:rsidR="00AD35D9" w:rsidRPr="00F514F2" w:rsidRDefault="00AD35D9" w:rsidP="00AD35D9">
      <w:r w:rsidRPr="00F514F2">
        <w:t>-    vrstu i datum izvođenja radova na dimovodnom objektu,</w:t>
      </w:r>
    </w:p>
    <w:p w14:paraId="560EDFA5" w14:textId="77777777" w:rsidR="00AD35D9" w:rsidRPr="00F514F2" w:rsidRDefault="00AD35D9" w:rsidP="00AD35D9">
      <w:r w:rsidRPr="00F514F2">
        <w:t>-    potpis dimnjačara,</w:t>
      </w:r>
    </w:p>
    <w:p w14:paraId="13A6B01D" w14:textId="77777777" w:rsidR="00AD35D9" w:rsidRDefault="00AD35D9" w:rsidP="00AD35D9">
      <w:r w:rsidRPr="00F514F2">
        <w:t>-    potpis korisnika usluge kao potvrdu obavljenih dimnjačarskih poslova.</w:t>
      </w:r>
    </w:p>
    <w:p w14:paraId="7CBEF39E" w14:textId="77777777" w:rsidR="00AD35D9" w:rsidRPr="00F514F2" w:rsidRDefault="00AD35D9" w:rsidP="00AD35D9"/>
    <w:p w14:paraId="4494DF3F" w14:textId="77777777" w:rsidR="00AD35D9" w:rsidRPr="00F514F2" w:rsidRDefault="00AD35D9" w:rsidP="00AD35D9">
      <w:pPr>
        <w:rPr>
          <w:color w:val="FF0000"/>
        </w:rPr>
      </w:pPr>
    </w:p>
    <w:p w14:paraId="1E454EA1" w14:textId="77777777" w:rsidR="00AD35D9" w:rsidRPr="00B41061" w:rsidRDefault="00AD35D9" w:rsidP="00AD35D9">
      <w:pPr>
        <w:jc w:val="center"/>
        <w:rPr>
          <w:b/>
        </w:rPr>
      </w:pPr>
      <w:r>
        <w:rPr>
          <w:b/>
        </w:rPr>
        <w:lastRenderedPageBreak/>
        <w:t>Članak 10.</w:t>
      </w:r>
    </w:p>
    <w:p w14:paraId="63E628B0" w14:textId="77777777" w:rsidR="00AD35D9" w:rsidRDefault="00AD35D9" w:rsidP="00AD35D9">
      <w:r w:rsidRPr="00F514F2">
        <w:t xml:space="preserve">Cijenu za obavljenu dimnjačarsku uslugu plaća korisnik, odnosno vlasnik dimovodnog objekta </w:t>
      </w:r>
      <w:r>
        <w:t>isporučitelju komunalne usluge na osnovu ispostavljenog računa.</w:t>
      </w:r>
    </w:p>
    <w:p w14:paraId="0FB3DC9B" w14:textId="77777777" w:rsidR="00AD35D9" w:rsidRPr="00F514F2" w:rsidRDefault="00AD35D9" w:rsidP="00AD35D9">
      <w:r>
        <w:t>Cijene za dimnjačarske poslove određene su Cjenikom koji je sastavni dio Ugovora o koncesiji za obavljanje dimnjačarskih poslova na području Općine Dubravica KLASA: 400-07/24-01/2, URBROJ: 238-40-01-24-11 od 13.05.2024.</w:t>
      </w:r>
    </w:p>
    <w:p w14:paraId="0222D2AC" w14:textId="77777777" w:rsidR="00AD35D9" w:rsidRDefault="00AD35D9" w:rsidP="00AD35D9">
      <w:r w:rsidRPr="00F514F2">
        <w:t>Za dimnjačarske usluge obavljene na izričiti zahtjev korisnika usluge, a izva</w:t>
      </w:r>
      <w:r>
        <w:t>n obveza i rokova utvrđenih ovim Općim uvjetima korisnik uslug</w:t>
      </w:r>
      <w:r w:rsidRPr="00F514F2">
        <w:t xml:space="preserve">e </w:t>
      </w:r>
      <w:r>
        <w:t xml:space="preserve">plaća obavljene dimnjačarske poslove </w:t>
      </w:r>
      <w:r w:rsidRPr="00F514F2">
        <w:t xml:space="preserve">prema </w:t>
      </w:r>
      <w:r>
        <w:t>cijenama određenim u Cjeniku iz stavka 2. ovog članka.</w:t>
      </w:r>
    </w:p>
    <w:p w14:paraId="0CF8B1FB" w14:textId="77777777" w:rsidR="00AD35D9" w:rsidRPr="00F514F2" w:rsidRDefault="00AD35D9" w:rsidP="00AD35D9">
      <w:r>
        <w:t>Isporučitelj komunalne usluge</w:t>
      </w:r>
      <w:r w:rsidRPr="00F514F2">
        <w:t xml:space="preserve"> je dužan nakon izvršenog čišćenja dimovodnog objekta, a na temelju stvarno izvršenih količina čišćenja ovjerenih od korisnika usluge, izdati račun za izvršenu uslugu s potvrdom o izvršenoj usluzi </w:t>
      </w:r>
      <w:r>
        <w:t>održavanja dimovodnih objekata.</w:t>
      </w:r>
    </w:p>
    <w:p w14:paraId="3BD0A515" w14:textId="77777777" w:rsidR="00AD35D9" w:rsidRPr="00F514F2" w:rsidRDefault="00AD35D9" w:rsidP="00AD35D9">
      <w:r>
        <w:t xml:space="preserve">Pri svakoj promjeni cijene dimnjačarskih poslova isporučitelj komunalne usluge je dužan pribaviti prethodnu suglasnost općinskog načelnika sukladno zakonskim propisima. </w:t>
      </w:r>
    </w:p>
    <w:p w14:paraId="4E59D842" w14:textId="77777777" w:rsidR="00AD35D9" w:rsidRPr="00F514F2" w:rsidRDefault="00AD35D9" w:rsidP="00AD35D9">
      <w:pPr>
        <w:rPr>
          <w:color w:val="FF0000"/>
        </w:rPr>
      </w:pPr>
    </w:p>
    <w:p w14:paraId="67CA2B06" w14:textId="77777777" w:rsidR="00AD35D9" w:rsidRPr="00B41061" w:rsidRDefault="00AD35D9" w:rsidP="00AD35D9">
      <w:pPr>
        <w:jc w:val="center"/>
        <w:rPr>
          <w:b/>
        </w:rPr>
      </w:pPr>
      <w:r>
        <w:rPr>
          <w:b/>
        </w:rPr>
        <w:t>Članak 11.</w:t>
      </w:r>
    </w:p>
    <w:p w14:paraId="51E17738" w14:textId="77777777" w:rsidR="00AD35D9" w:rsidRPr="00F514F2" w:rsidRDefault="00AD35D9" w:rsidP="00AD35D9">
      <w:r w:rsidRPr="00F514F2">
        <w:t xml:space="preserve">Dimovodni objekti i uređaji za loženje iz članka 2. </w:t>
      </w:r>
      <w:r>
        <w:t>ovih Općih uvjeta</w:t>
      </w:r>
      <w:r w:rsidRPr="00F514F2">
        <w:t xml:space="preserve"> podliježu obav</w:t>
      </w:r>
      <w:r>
        <w:t>eznom čišćenju i kontroli.</w:t>
      </w:r>
    </w:p>
    <w:p w14:paraId="51A78AB7" w14:textId="77777777" w:rsidR="00AD35D9" w:rsidRPr="00F514F2" w:rsidRDefault="00AD35D9" w:rsidP="00AD35D9">
      <w:r w:rsidRPr="00F514F2">
        <w:t>Obaveznom čišćenju ne podliježu dimovodni objekti u domaćinstvima koji se ne koriste, pod uvjetom da su ih njihovi korisnici odjavili kod koncesionara.</w:t>
      </w:r>
    </w:p>
    <w:p w14:paraId="2381737C" w14:textId="77777777" w:rsidR="00AD35D9" w:rsidRPr="00F514F2" w:rsidRDefault="00AD35D9" w:rsidP="00AD35D9">
      <w:r w:rsidRPr="00F514F2">
        <w:t xml:space="preserve">U svrhu održavanja dimovodnih objekata i uređaja za loženje </w:t>
      </w:r>
      <w:r>
        <w:t>isporučitelj komunalne usluge</w:t>
      </w:r>
      <w:r w:rsidRPr="00F514F2">
        <w:t xml:space="preserve"> obavezno provodi redovite i izvanredne preglede i čišćenja.</w:t>
      </w:r>
    </w:p>
    <w:p w14:paraId="38383031" w14:textId="77777777" w:rsidR="00AD35D9" w:rsidRPr="00F514F2" w:rsidRDefault="00AD35D9" w:rsidP="00AD35D9">
      <w:pPr>
        <w:ind w:firstLine="708"/>
      </w:pPr>
    </w:p>
    <w:p w14:paraId="5E9DA0F7" w14:textId="77777777" w:rsidR="00AD35D9" w:rsidRPr="00B41061" w:rsidRDefault="00AD35D9" w:rsidP="00AD35D9">
      <w:pPr>
        <w:jc w:val="center"/>
        <w:rPr>
          <w:b/>
        </w:rPr>
      </w:pPr>
      <w:r>
        <w:rPr>
          <w:b/>
        </w:rPr>
        <w:t>Članak 12.</w:t>
      </w:r>
    </w:p>
    <w:p w14:paraId="6035036A" w14:textId="77777777" w:rsidR="00AD35D9" w:rsidRPr="00F514F2" w:rsidRDefault="00AD35D9" w:rsidP="00AD35D9">
      <w:r w:rsidRPr="00F514F2">
        <w:t>Redoviti pregledi u svrhu održavanja dimovodnih objekata provode se na način određen projektom građevine i pozitivnim propisima, a najmanje</w:t>
      </w:r>
      <w:r>
        <w:t xml:space="preserve"> u rokovima određenim člankom 14</w:t>
      </w:r>
      <w:r w:rsidRPr="00F514F2">
        <w:t>.</w:t>
      </w:r>
      <w:r>
        <w:t xml:space="preserve"> ovih Općih uvjeta.</w:t>
      </w:r>
    </w:p>
    <w:p w14:paraId="6CD0D19F" w14:textId="77777777" w:rsidR="00AD35D9" w:rsidRPr="00F514F2" w:rsidRDefault="00AD35D9" w:rsidP="00AD35D9">
      <w:r w:rsidRPr="00F514F2">
        <w:lastRenderedPageBreak/>
        <w:t>Redoviti pregl</w:t>
      </w:r>
      <w:r>
        <w:t>ed uključuje najmanje sljedeće:</w:t>
      </w:r>
    </w:p>
    <w:p w14:paraId="2206B1FB" w14:textId="77777777" w:rsidR="00AD35D9" w:rsidRDefault="00AD35D9" w:rsidP="00AD35D9">
      <w:r w:rsidRPr="00F514F2">
        <w:t xml:space="preserve">-   vizualni pregled, u kojeg je uključeno utvrđivanje položaja i veličine pukotina te drugih </w:t>
      </w:r>
      <w:r>
        <w:t xml:space="preserve"> </w:t>
      </w:r>
    </w:p>
    <w:p w14:paraId="75E6AF57" w14:textId="77777777" w:rsidR="00AD35D9" w:rsidRPr="00F514F2" w:rsidRDefault="00AD35D9" w:rsidP="00AD35D9">
      <w:r>
        <w:t xml:space="preserve">     </w:t>
      </w:r>
      <w:r w:rsidRPr="00F514F2">
        <w:t>oštećenja bitnih za očuvanje tehničkih svojstva dimovodnih objekata,</w:t>
      </w:r>
    </w:p>
    <w:p w14:paraId="2DE18F8C" w14:textId="77777777" w:rsidR="00AD35D9" w:rsidRPr="00F514F2" w:rsidRDefault="00AD35D9" w:rsidP="00AD35D9">
      <w:r w:rsidRPr="00F514F2">
        <w:t>-    tlačnu probu u slučaju sumnje u ispravnost,</w:t>
      </w:r>
    </w:p>
    <w:p w14:paraId="414CB9E9" w14:textId="77777777" w:rsidR="00AD35D9" w:rsidRPr="00F514F2" w:rsidRDefault="00AD35D9" w:rsidP="00AD35D9">
      <w:r w:rsidRPr="00F514F2">
        <w:t>-    usklađenost uređaja za loženje i dimovodnih objekata,</w:t>
      </w:r>
    </w:p>
    <w:p w14:paraId="3785077F" w14:textId="77777777" w:rsidR="00AD35D9" w:rsidRPr="00F514F2" w:rsidRDefault="00AD35D9" w:rsidP="00AD35D9">
      <w:r w:rsidRPr="00F514F2">
        <w:t xml:space="preserve">-   </w:t>
      </w:r>
      <w:r>
        <w:t xml:space="preserve"> </w:t>
      </w:r>
      <w:r w:rsidRPr="00F514F2">
        <w:t>mjerenje izlazno-povratnih plinova</w:t>
      </w:r>
      <w:r>
        <w:t xml:space="preserve"> kod uređaja na plinsko gorivo.</w:t>
      </w:r>
    </w:p>
    <w:p w14:paraId="057D638A" w14:textId="77777777" w:rsidR="00AD35D9" w:rsidRPr="00F514F2" w:rsidRDefault="00AD35D9" w:rsidP="00AD35D9">
      <w:r w:rsidRPr="00F514F2">
        <w:t>Prilikom pregleda dimovodnih objekata, isti se obavezno čisti na način koji je primjeren vrsti dimovodnih objekata i uređaja za loženje (mehanički i/ili na drugi način).</w:t>
      </w:r>
    </w:p>
    <w:p w14:paraId="366054CA" w14:textId="77777777" w:rsidR="00AD35D9" w:rsidRPr="00F514F2" w:rsidRDefault="00AD35D9" w:rsidP="00AD35D9"/>
    <w:p w14:paraId="28A190F1" w14:textId="77777777" w:rsidR="00AD35D9" w:rsidRPr="00B41061" w:rsidRDefault="00AD35D9" w:rsidP="00AD35D9">
      <w:pPr>
        <w:jc w:val="center"/>
        <w:rPr>
          <w:b/>
        </w:rPr>
      </w:pPr>
      <w:r>
        <w:rPr>
          <w:b/>
        </w:rPr>
        <w:t>Članak 13.</w:t>
      </w:r>
    </w:p>
    <w:p w14:paraId="594232EF" w14:textId="77777777" w:rsidR="00AD35D9" w:rsidRPr="00F514F2" w:rsidRDefault="00AD35D9" w:rsidP="00AD35D9">
      <w:r w:rsidRPr="00F514F2">
        <w:t>Izvanredni pregled dimovodnih objekata i uređaja za loženje provodi se u slu</w:t>
      </w:r>
      <w:r>
        <w:t>čajevima predviđenima člankom 7. ovih Općih uvjeta</w:t>
      </w:r>
      <w:r w:rsidRPr="00F514F2">
        <w:t>, kao i nakon svakog izvanrednog događaja koji može utjecati na tehnička svojstva dimovodnih objekata ili izaziva sumnju u njihovu ispravnost, te po inspekcijskom nadzoru.</w:t>
      </w:r>
    </w:p>
    <w:p w14:paraId="5BA8DC4E" w14:textId="77777777" w:rsidR="00AD35D9" w:rsidRPr="00F514F2" w:rsidRDefault="00AD35D9" w:rsidP="00AD35D9">
      <w:r w:rsidRPr="00F514F2">
        <w:t>Izvanredni pregled provodi</w:t>
      </w:r>
      <w:r>
        <w:t xml:space="preserve"> se na način utvrđen u članku 12. ovih Općih uvjeta</w:t>
      </w:r>
      <w:r w:rsidRPr="00F514F2">
        <w:t xml:space="preserve">. </w:t>
      </w:r>
    </w:p>
    <w:p w14:paraId="7818823C" w14:textId="77777777" w:rsidR="00AD35D9" w:rsidRPr="00F514F2" w:rsidRDefault="00AD35D9" w:rsidP="00AD35D9"/>
    <w:p w14:paraId="5F493932" w14:textId="77777777" w:rsidR="00AD35D9" w:rsidRPr="00B41061" w:rsidRDefault="00AD35D9" w:rsidP="00AD35D9">
      <w:pPr>
        <w:jc w:val="center"/>
        <w:rPr>
          <w:b/>
        </w:rPr>
      </w:pPr>
      <w:r>
        <w:rPr>
          <w:b/>
        </w:rPr>
        <w:t>Članak 14.</w:t>
      </w:r>
    </w:p>
    <w:p w14:paraId="172427AE" w14:textId="77777777" w:rsidR="00AD35D9" w:rsidRPr="00F514F2" w:rsidRDefault="00AD35D9" w:rsidP="00AD35D9">
      <w:r w:rsidRPr="00F514F2">
        <w:t>Dimovodni objekti i uređaji za loženje moraju se u razdoblju korištenja čistiti i kontrolirati u slijedećim rokovima:</w:t>
      </w:r>
    </w:p>
    <w:p w14:paraId="611302FE" w14:textId="77777777" w:rsidR="00AD35D9" w:rsidRPr="00F514F2" w:rsidRDefault="00AD35D9" w:rsidP="00AD35D9"/>
    <w:p w14:paraId="3166C0BC" w14:textId="77777777" w:rsidR="00AD35D9" w:rsidRPr="00F514F2" w:rsidRDefault="00AD35D9" w:rsidP="00AD35D9">
      <w:pPr>
        <w:numPr>
          <w:ilvl w:val="0"/>
          <w:numId w:val="84"/>
        </w:numPr>
        <w:jc w:val="left"/>
      </w:pPr>
      <w:r w:rsidRPr="00F514F2">
        <w:t>individualni stambeni objekti:</w:t>
      </w:r>
    </w:p>
    <w:p w14:paraId="4DFCCCCE" w14:textId="77777777" w:rsidR="00AD35D9" w:rsidRPr="00F514F2" w:rsidRDefault="00AD35D9" w:rsidP="00AD35D9">
      <w:pPr>
        <w:numPr>
          <w:ilvl w:val="0"/>
          <w:numId w:val="85"/>
        </w:numPr>
        <w:jc w:val="left"/>
      </w:pPr>
      <w:r w:rsidRPr="00F514F2">
        <w:t>dimovodni objekti i uređaji za loženje na kruta i tekuća goriva – jednom godišnje prije sezone loženja,</w:t>
      </w:r>
    </w:p>
    <w:p w14:paraId="7649D2E0" w14:textId="77777777" w:rsidR="00AD35D9" w:rsidRPr="00F514F2" w:rsidRDefault="00AD35D9" w:rsidP="00AD35D9">
      <w:pPr>
        <w:numPr>
          <w:ilvl w:val="0"/>
          <w:numId w:val="85"/>
        </w:numPr>
        <w:jc w:val="left"/>
      </w:pPr>
      <w:r w:rsidRPr="00F514F2">
        <w:lastRenderedPageBreak/>
        <w:t>dimovodni objekti uređaja na plinsko gorivo vrste B smještenog u:</w:t>
      </w:r>
    </w:p>
    <w:p w14:paraId="092BC5A1" w14:textId="77777777" w:rsidR="00AD35D9" w:rsidRPr="00F514F2" w:rsidRDefault="00AD35D9" w:rsidP="00AD35D9">
      <w:pPr>
        <w:ind w:firstLine="708"/>
      </w:pPr>
      <w:r w:rsidRPr="00F514F2">
        <w:t>- kotlovnicama – jednom godišnje,</w:t>
      </w:r>
    </w:p>
    <w:p w14:paraId="6F49547A" w14:textId="77777777" w:rsidR="00AD35D9" w:rsidRPr="00F514F2" w:rsidRDefault="00AD35D9" w:rsidP="00AD35D9">
      <w:pPr>
        <w:ind w:firstLine="708"/>
      </w:pPr>
      <w:r w:rsidRPr="00F514F2">
        <w:t>- kupaonicama ili drugim stambenim prostorijama – dva puta godišnje,</w:t>
      </w:r>
    </w:p>
    <w:p w14:paraId="6B3AC5DA" w14:textId="77777777" w:rsidR="00AD35D9" w:rsidRPr="00F514F2" w:rsidRDefault="00AD35D9" w:rsidP="00AD35D9">
      <w:r w:rsidRPr="00F514F2">
        <w:t xml:space="preserve">       c)  dimovodni objekti uređaja na plinsko gorivo vrste C – jednom godišnje.</w:t>
      </w:r>
    </w:p>
    <w:p w14:paraId="48C52E03" w14:textId="77777777" w:rsidR="00AD35D9" w:rsidRPr="00F514F2" w:rsidRDefault="00AD35D9" w:rsidP="00AD35D9"/>
    <w:p w14:paraId="4F82FFA2" w14:textId="77777777" w:rsidR="00AD35D9" w:rsidRPr="00F514F2" w:rsidRDefault="00AD35D9" w:rsidP="00AD35D9">
      <w:pPr>
        <w:ind w:firstLine="708"/>
      </w:pPr>
      <w:r w:rsidRPr="00F514F2">
        <w:t>2. višestambeni objekti – više uređaja na dimovodnom objektu:</w:t>
      </w:r>
    </w:p>
    <w:p w14:paraId="6F95BBD2" w14:textId="77777777" w:rsidR="00AD35D9" w:rsidRPr="00F514F2" w:rsidRDefault="00AD35D9" w:rsidP="00AD35D9">
      <w:r w:rsidRPr="00F514F2">
        <w:t>a) dimovodni objekti i uređaji za loženje na kruta i tekuća goriva – dva puta godišnje u sezoni loženja,</w:t>
      </w:r>
    </w:p>
    <w:p w14:paraId="5E535C8D" w14:textId="77777777" w:rsidR="00AD35D9" w:rsidRPr="00F514F2" w:rsidRDefault="00AD35D9" w:rsidP="00AD35D9">
      <w:r w:rsidRPr="00F514F2">
        <w:t>b) dimovodni objekti uređaja na plinsko gorivo vrste B smještenog u:</w:t>
      </w:r>
    </w:p>
    <w:p w14:paraId="3F127167" w14:textId="77777777" w:rsidR="00AD35D9" w:rsidRPr="00F514F2" w:rsidRDefault="00AD35D9" w:rsidP="00AD35D9">
      <w:pPr>
        <w:ind w:firstLine="708"/>
      </w:pPr>
      <w:r w:rsidRPr="00F514F2">
        <w:t>- kotlovnicama – jednom godišnje,</w:t>
      </w:r>
    </w:p>
    <w:p w14:paraId="419550A3" w14:textId="77777777" w:rsidR="00AD35D9" w:rsidRPr="00F514F2" w:rsidRDefault="00AD35D9" w:rsidP="00AD35D9">
      <w:pPr>
        <w:ind w:firstLine="708"/>
      </w:pPr>
      <w:r w:rsidRPr="00F514F2">
        <w:t>- kupaonicama ili drugim stambenim prostorijama – dva puta godišnje,</w:t>
      </w:r>
    </w:p>
    <w:p w14:paraId="18435D5A" w14:textId="77777777" w:rsidR="00AD35D9" w:rsidRPr="00F514F2" w:rsidRDefault="00AD35D9" w:rsidP="00AD35D9">
      <w:r w:rsidRPr="00F514F2">
        <w:t>c) dimovodni objekti uređaja na plinsko gorivo vrste C – jednom godišnje.</w:t>
      </w:r>
    </w:p>
    <w:p w14:paraId="6B60FAE4" w14:textId="77777777" w:rsidR="00AD35D9" w:rsidRPr="00F514F2" w:rsidRDefault="00AD35D9" w:rsidP="00AD35D9"/>
    <w:p w14:paraId="0285FBB0" w14:textId="77777777" w:rsidR="00AD35D9" w:rsidRPr="00F514F2" w:rsidRDefault="00AD35D9" w:rsidP="00AD35D9">
      <w:pPr>
        <w:ind w:firstLine="708"/>
      </w:pPr>
      <w:r w:rsidRPr="00F514F2">
        <w:t>3. u poslovnim zgradama i prostorijama:</w:t>
      </w:r>
    </w:p>
    <w:p w14:paraId="69152FFB" w14:textId="77777777" w:rsidR="00AD35D9" w:rsidRPr="00F514F2" w:rsidRDefault="00AD35D9" w:rsidP="00AD35D9">
      <w:r w:rsidRPr="00F514F2">
        <w:t>a) dimovodni objekti i uređaji za loženje na kruta i tekuća goriva – jednom godišnje u sezoni loženja,</w:t>
      </w:r>
    </w:p>
    <w:p w14:paraId="6CDE8DFE" w14:textId="77777777" w:rsidR="00AD35D9" w:rsidRPr="00F514F2" w:rsidRDefault="00AD35D9" w:rsidP="00AD35D9">
      <w:r w:rsidRPr="00F514F2">
        <w:t>b) dimovodni objekti uređaja na plinsko gorivo vrste B – dva puta godišnje,</w:t>
      </w:r>
    </w:p>
    <w:p w14:paraId="30FA4A00" w14:textId="77777777" w:rsidR="00AD35D9" w:rsidRPr="00F514F2" w:rsidRDefault="00AD35D9" w:rsidP="00AD35D9">
      <w:r w:rsidRPr="00F514F2">
        <w:t>c) dimovodni objekti uređaja na plinsko gorivo vrste C – jednom godišnje.</w:t>
      </w:r>
    </w:p>
    <w:p w14:paraId="0CF5BE3D" w14:textId="77777777" w:rsidR="00AD35D9" w:rsidRPr="00F514F2" w:rsidRDefault="00AD35D9" w:rsidP="00AD35D9">
      <w:pPr>
        <w:rPr>
          <w:color w:val="FF0000"/>
        </w:rPr>
      </w:pPr>
    </w:p>
    <w:p w14:paraId="4A8FF4A3" w14:textId="77777777" w:rsidR="00AD35D9" w:rsidRPr="00F514F2" w:rsidRDefault="00AD35D9" w:rsidP="00AD35D9">
      <w:r w:rsidRPr="00F514F2">
        <w:t>Uređajima na plinsko gorivo vrste B smatraju se naprave s dimovodnim uređajem koje zrak za izgaranje uzimaju iz prostorije (ložište j</w:t>
      </w:r>
      <w:r>
        <w:t>e ovisno o zraku u prostoriji).</w:t>
      </w:r>
    </w:p>
    <w:p w14:paraId="0FA90030" w14:textId="77777777" w:rsidR="00AD35D9" w:rsidRPr="00F514F2" w:rsidRDefault="00AD35D9" w:rsidP="00AD35D9">
      <w:r w:rsidRPr="00F514F2">
        <w:lastRenderedPageBreak/>
        <w:t xml:space="preserve">Uređajima na plinsko gorivo vrste C smatraju se naprave s dimovodnim uređajem koje zrak za izgaranje uzimaju putem zatvorenog sustava iz slobodne atmosfere (ložište je </w:t>
      </w:r>
      <w:r>
        <w:t>neovisno o zraku u prostoriji).</w:t>
      </w:r>
    </w:p>
    <w:p w14:paraId="6178E549" w14:textId="77777777" w:rsidR="00AD35D9" w:rsidRPr="00F514F2" w:rsidRDefault="00AD35D9" w:rsidP="00AD35D9">
      <w:r w:rsidRPr="00F514F2">
        <w:t>Iznimno od stavka 1. ovog članka, za sve dimovodne objekte na koje su priključeni uređaji snage veće od 50kW i ložišta uređaja snage veće od 50 kW obavezno je čišćenj</w:t>
      </w:r>
      <w:r>
        <w:t>e i kontrola dva puta godišnje.</w:t>
      </w:r>
    </w:p>
    <w:p w14:paraId="76011608" w14:textId="77777777" w:rsidR="00AD35D9" w:rsidRPr="00F514F2" w:rsidRDefault="00AD35D9" w:rsidP="00AD35D9">
      <w:r w:rsidRPr="00F514F2">
        <w:t>Iznimno od stavka 1. i 4. ovog članka, za dimovodne objekte na koje su priključeni uređaji snage veće od 50 kW u poslovnim zgradama i prostorijama, obavezno je čišćenje i kontrola jednom u dva mjeseca u razdoblju</w:t>
      </w:r>
      <w:r>
        <w:t xml:space="preserve"> korištenja uređaja za loženje.</w:t>
      </w:r>
    </w:p>
    <w:p w14:paraId="22B71C0E" w14:textId="77777777" w:rsidR="00AD35D9" w:rsidRPr="00F514F2" w:rsidRDefault="00AD35D9" w:rsidP="00AD35D9">
      <w:r w:rsidRPr="00F514F2">
        <w:t xml:space="preserve">Pregled i čišćenje dimovodnih objekata i uređaja za loženje može se na zahtjev korisnika usluga ili ako to zahtijevaju sigurnosni razlozi, posebno dokumentirani od strane </w:t>
      </w:r>
      <w:r>
        <w:t>isporučitelja komunalne usluge</w:t>
      </w:r>
      <w:r w:rsidRPr="00F514F2">
        <w:t xml:space="preserve"> ili druge ovlaštene osobe, obavljati češće i izvan rokova utvrđenih </w:t>
      </w:r>
      <w:r>
        <w:t>ovim Općim uvjetima.</w:t>
      </w:r>
    </w:p>
    <w:p w14:paraId="65BC1555" w14:textId="77777777" w:rsidR="00AD35D9" w:rsidRDefault="00AD35D9" w:rsidP="00AD35D9"/>
    <w:p w14:paraId="7B8B4C52" w14:textId="77777777" w:rsidR="00AD35D9" w:rsidRDefault="00AD35D9" w:rsidP="00AD35D9">
      <w:pPr>
        <w:jc w:val="center"/>
        <w:rPr>
          <w:b/>
        </w:rPr>
      </w:pPr>
      <w:r>
        <w:rPr>
          <w:b/>
        </w:rPr>
        <w:t>Članak 1</w:t>
      </w:r>
      <w:r w:rsidRPr="00E37E94">
        <w:rPr>
          <w:b/>
        </w:rPr>
        <w:t>5.</w:t>
      </w:r>
    </w:p>
    <w:p w14:paraId="29FBDBF4" w14:textId="77777777" w:rsidR="00AD35D9" w:rsidRPr="00322AD7" w:rsidRDefault="00AD35D9" w:rsidP="00AD35D9">
      <w:r>
        <w:t>Za odnose između isporučitelja komunalne usluge i korisnika usluge koji nisu uređeni ovih Općim uvjetima primjenjivati će se odredbe važećeg Zakona o komunalnom gospodarstvu, Zakona o obveznim odnosima i Odluke o obavljanju dimnjačarskih poslova.</w:t>
      </w:r>
    </w:p>
    <w:p w14:paraId="3E31E45A" w14:textId="77777777" w:rsidR="00AD35D9" w:rsidRPr="00F514F2" w:rsidRDefault="00AD35D9" w:rsidP="00AD35D9"/>
    <w:p w14:paraId="1B1219D4" w14:textId="77777777" w:rsidR="00AD35D9" w:rsidRDefault="00AD35D9" w:rsidP="00AD35D9">
      <w:pPr>
        <w:jc w:val="center"/>
      </w:pPr>
      <w:r>
        <w:rPr>
          <w:b/>
        </w:rPr>
        <w:t>Članak 1</w:t>
      </w:r>
      <w:r w:rsidRPr="00E37E94">
        <w:rPr>
          <w:b/>
        </w:rPr>
        <w:t>6.</w:t>
      </w:r>
    </w:p>
    <w:p w14:paraId="20759849" w14:textId="77777777" w:rsidR="00AD35D9" w:rsidRDefault="00AD35D9" w:rsidP="00AD35D9">
      <w:r>
        <w:t>Ovi Opći uvjeti objaviti će se na mrežnim stranicama i oglasnoj ploči Općine Dubravica te na oglasnoj ploči isporučitelja komunalne usluge.</w:t>
      </w:r>
    </w:p>
    <w:p w14:paraId="5A5FD9D2" w14:textId="77777777" w:rsidR="00AD35D9" w:rsidRPr="00F514F2" w:rsidRDefault="00AD35D9" w:rsidP="00AD35D9">
      <w:pPr>
        <w:jc w:val="center"/>
      </w:pPr>
    </w:p>
    <w:p w14:paraId="2A343B10" w14:textId="77777777" w:rsidR="00AD35D9" w:rsidRPr="00B41061" w:rsidRDefault="00AD35D9" w:rsidP="00AD35D9">
      <w:pPr>
        <w:jc w:val="center"/>
        <w:rPr>
          <w:b/>
        </w:rPr>
      </w:pPr>
      <w:r>
        <w:rPr>
          <w:b/>
        </w:rPr>
        <w:t>Članak 17.</w:t>
      </w:r>
    </w:p>
    <w:p w14:paraId="30CA8C43" w14:textId="77777777" w:rsidR="00AD35D9" w:rsidRPr="00F514F2" w:rsidRDefault="00AD35D9" w:rsidP="00AD35D9">
      <w:r>
        <w:t xml:space="preserve">Ovi Opći uvjeti stupaju na snagu danom donošenja, a objavit će se </w:t>
      </w:r>
      <w:r w:rsidRPr="00F514F2">
        <w:t xml:space="preserve">u "Službenim </w:t>
      </w:r>
      <w:r>
        <w:t>glasniku Općine Dubravica</w:t>
      </w:r>
      <w:r w:rsidRPr="00F514F2">
        <w:t>".</w:t>
      </w:r>
    </w:p>
    <w:p w14:paraId="6573A9B3" w14:textId="77777777" w:rsidR="00AD35D9" w:rsidRDefault="00AD35D9" w:rsidP="00AD35D9">
      <w:pPr>
        <w:pStyle w:val="Naslovindeksa"/>
        <w:spacing w:before="10"/>
      </w:pPr>
    </w:p>
    <w:p w14:paraId="21421D2F" w14:textId="77777777" w:rsidR="00AD35D9" w:rsidRDefault="00AD35D9" w:rsidP="00AD35D9">
      <w:pPr>
        <w:jc w:val="right"/>
      </w:pPr>
      <w:r w:rsidRPr="00F514F2">
        <w:lastRenderedPageBreak/>
        <w:tab/>
      </w:r>
      <w:r w:rsidRPr="00F514F2">
        <w:tab/>
      </w:r>
      <w:r>
        <w:tab/>
      </w:r>
      <w:r>
        <w:tab/>
      </w:r>
      <w:r>
        <w:tab/>
      </w:r>
      <w:r>
        <w:tab/>
      </w:r>
      <w:r>
        <w:tab/>
      </w:r>
      <w:r>
        <w:tab/>
        <w:t>„Dimnjačar“ uslužni obrt</w:t>
      </w:r>
    </w:p>
    <w:p w14:paraId="00664FCC" w14:textId="77777777" w:rsidR="00AD35D9" w:rsidRDefault="00AD35D9" w:rsidP="00AD35D9">
      <w:pPr>
        <w:jc w:val="right"/>
      </w:pPr>
      <w:r>
        <w:tab/>
      </w:r>
      <w:r>
        <w:tab/>
      </w:r>
      <w:r>
        <w:tab/>
      </w:r>
      <w:r>
        <w:tab/>
      </w:r>
      <w:r>
        <w:tab/>
      </w:r>
      <w:r>
        <w:tab/>
      </w:r>
      <w:r>
        <w:tab/>
      </w:r>
      <w:r>
        <w:tab/>
      </w:r>
      <w:proofErr w:type="spellStart"/>
      <w:r>
        <w:t>vl</w:t>
      </w:r>
      <w:proofErr w:type="spellEnd"/>
      <w:r>
        <w:t xml:space="preserve">. Marko </w:t>
      </w:r>
      <w:proofErr w:type="spellStart"/>
      <w:r>
        <w:t>Pogačić</w:t>
      </w:r>
      <w:proofErr w:type="spellEnd"/>
    </w:p>
    <w:p w14:paraId="700FEFAB" w14:textId="77777777" w:rsidR="00AD35D9" w:rsidRDefault="00AD35D9" w:rsidP="00AD35D9">
      <w:pPr>
        <w:jc w:val="right"/>
      </w:pPr>
    </w:p>
    <w:p w14:paraId="2E6A538F" w14:textId="77777777" w:rsidR="00AD35D9" w:rsidRDefault="00AD35D9" w:rsidP="00AD35D9"/>
    <w:p w14:paraId="731F4533" w14:textId="44F8990D" w:rsidR="00726B63" w:rsidRPr="008B301E" w:rsidRDefault="00726B63" w:rsidP="00726B63">
      <w:pPr>
        <w:tabs>
          <w:tab w:val="left" w:pos="5655"/>
        </w:tabs>
        <w:rPr>
          <w:b/>
          <w:u w:val="single"/>
        </w:rPr>
      </w:pPr>
    </w:p>
    <w:p w14:paraId="4C28862E" w14:textId="77777777" w:rsidR="00726B63" w:rsidRDefault="00726B63" w:rsidP="00726B63"/>
    <w:p w14:paraId="12A2937B" w14:textId="08A49196" w:rsidR="00726B63" w:rsidRDefault="00726B63" w:rsidP="00726B63">
      <w:r w:rsidRPr="006329A4">
        <w:rPr>
          <w:rFonts w:ascii="Arial Narrow" w:hAnsi="Arial Narrow"/>
          <w:b/>
          <w:noProof/>
          <w:lang w:val="sl-SI" w:eastAsia="sl-SI"/>
        </w:rPr>
        <mc:AlternateContent>
          <mc:Choice Requires="wps">
            <w:drawing>
              <wp:anchor distT="0" distB="0" distL="114300" distR="114300" simplePos="0" relativeHeight="251866112" behindDoc="0" locked="0" layoutInCell="1" allowOverlap="1" wp14:anchorId="6F0EAB3B" wp14:editId="1E0C12DD">
                <wp:simplePos x="0" y="0"/>
                <wp:positionH relativeFrom="margin">
                  <wp:posOffset>81280</wp:posOffset>
                </wp:positionH>
                <wp:positionV relativeFrom="paragraph">
                  <wp:posOffset>53340</wp:posOffset>
                </wp:positionV>
                <wp:extent cx="485775" cy="361950"/>
                <wp:effectExtent l="57150" t="114300" r="142875" b="76200"/>
                <wp:wrapNone/>
                <wp:docPr id="484524753" name="Zaobljeni pravokutnik 23"/>
                <wp:cNvGraphicFramePr/>
                <a:graphic xmlns:a="http://schemas.openxmlformats.org/drawingml/2006/main">
                  <a:graphicData uri="http://schemas.microsoft.com/office/word/2010/wordprocessingShape">
                    <wps:wsp>
                      <wps:cNvSpPr/>
                      <wps:spPr>
                        <a:xfrm>
                          <a:off x="0" y="0"/>
                          <a:ext cx="485775" cy="361950"/>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4A63B37" w14:textId="7D558651" w:rsidR="00AD35D9" w:rsidRPr="00104EAC" w:rsidRDefault="00AD35D9" w:rsidP="00AD35D9">
                            <w:pPr>
                              <w:jc w:val="center"/>
                              <w:rPr>
                                <w:rFonts w:ascii="Arial Narrow" w:hAnsi="Arial Narrow"/>
                                <w:sz w:val="24"/>
                                <w:szCs w:val="24"/>
                              </w:rPr>
                            </w:pPr>
                            <w:r>
                              <w:rPr>
                                <w:rFonts w:ascii="Arial Narrow" w:hAnsi="Arial Narrow"/>
                                <w:sz w:val="24"/>
                                <w:szCs w:val="24"/>
                              </w:rPr>
                              <w:t>21</w:t>
                            </w:r>
                          </w:p>
                          <w:p w14:paraId="383A7A15" w14:textId="77777777" w:rsidR="00AD35D9" w:rsidRDefault="00AD35D9" w:rsidP="00AD35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EAB3B" id="_x0000_s1046" style="position:absolute;left:0;text-align:left;margin-left:6.4pt;margin-top:4.2pt;width:38.25pt;height:28.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" fillcolor="#afabab" strokecolor="#8e8e8e" strokeweight="1.52778mm">
                <v:stroke linestyle="thickThin"/>
                <v:shadow on="t" color="black" opacity="26214f" origin="-.5,.5" offset=".74836mm,-.74836mm"/>
                <v:textbox>
                  <w:txbxContent>
                    <w:p w14:paraId="44A63B37" w14:textId="7D558651" w:rsidR="00AD35D9" w:rsidRPr="00104EAC" w:rsidRDefault="00AD35D9" w:rsidP="00AD35D9">
                      <w:pPr>
                        <w:jc w:val="center"/>
                        <w:rPr>
                          <w:rFonts w:ascii="Arial Narrow" w:hAnsi="Arial Narrow"/>
                          <w:sz w:val="24"/>
                          <w:szCs w:val="24"/>
                        </w:rPr>
                      </w:pPr>
                      <w:r>
                        <w:rPr>
                          <w:rFonts w:ascii="Arial Narrow" w:hAnsi="Arial Narrow"/>
                          <w:sz w:val="24"/>
                          <w:szCs w:val="24"/>
                        </w:rPr>
                        <w:t>21</w:t>
                      </w:r>
                    </w:p>
                    <w:p w14:paraId="383A7A15" w14:textId="77777777" w:rsidR="00AD35D9" w:rsidRDefault="00AD35D9" w:rsidP="00AD35D9">
                      <w:pPr>
                        <w:jc w:val="center"/>
                      </w:pPr>
                    </w:p>
                  </w:txbxContent>
                </v:textbox>
                <w10:wrap anchorx="margin"/>
              </v:roundrect>
            </w:pict>
          </mc:Fallback>
        </mc:AlternateContent>
      </w:r>
    </w:p>
    <w:p w14:paraId="6AD6ED57" w14:textId="66F4AC6E" w:rsidR="00726B63" w:rsidRDefault="00726B63" w:rsidP="00726B63"/>
    <w:p w14:paraId="2EED7EB6" w14:textId="0FDF988D" w:rsidR="00726B63" w:rsidRDefault="00726B63" w:rsidP="00726B63"/>
    <w:p w14:paraId="11AEABFE" w14:textId="068882B2" w:rsidR="00726B63" w:rsidRDefault="00726B63" w:rsidP="00726B63">
      <w:r>
        <w:t>Na temelju</w:t>
      </w:r>
      <w:r w:rsidRPr="008B301E">
        <w:t xml:space="preserve"> članka 21. Statuta Općine Dubravica („Službeni glasnik Općine Dubravica“ br. </w:t>
      </w:r>
      <w:r>
        <w:t>01/2021, 03/2024</w:t>
      </w:r>
      <w:r w:rsidRPr="008B301E">
        <w:t>), Općinsko vijeće Općine Dubravica na svojoj</w:t>
      </w:r>
      <w:r>
        <w:t xml:space="preserve"> 20</w:t>
      </w:r>
      <w:r w:rsidRPr="008B301E">
        <w:t>. sjednici održanoj dana</w:t>
      </w:r>
      <w:r>
        <w:t xml:space="preserve"> 28. svibnja</w:t>
      </w:r>
      <w:r w:rsidRPr="008B301E">
        <w:t xml:space="preserve"> </w:t>
      </w:r>
      <w:r>
        <w:t>2024</w:t>
      </w:r>
      <w:r w:rsidRPr="008B301E">
        <w:t xml:space="preserve">. godine donosi </w:t>
      </w:r>
    </w:p>
    <w:p w14:paraId="71F265C8" w14:textId="77EECF7A" w:rsidR="00726B63" w:rsidRPr="008B301E" w:rsidRDefault="00726B63" w:rsidP="00726B63"/>
    <w:p w14:paraId="7B378FC8" w14:textId="3692178B" w:rsidR="00726B63" w:rsidRPr="008B301E" w:rsidRDefault="00726B63" w:rsidP="00726B63">
      <w:pPr>
        <w:jc w:val="center"/>
        <w:rPr>
          <w:b/>
        </w:rPr>
      </w:pPr>
      <w:r w:rsidRPr="008B301E">
        <w:rPr>
          <w:b/>
        </w:rPr>
        <w:t>ODLUKU</w:t>
      </w:r>
    </w:p>
    <w:p w14:paraId="1D93DBAD" w14:textId="6EB1DB5C" w:rsidR="00726B63" w:rsidRPr="00624F8E" w:rsidRDefault="00726B63" w:rsidP="00726B63">
      <w:pPr>
        <w:jc w:val="center"/>
        <w:rPr>
          <w:b/>
        </w:rPr>
      </w:pPr>
      <w:r>
        <w:rPr>
          <w:b/>
        </w:rPr>
        <w:t xml:space="preserve">o davanju suglasnosti na Program mjera </w:t>
      </w:r>
      <w:r w:rsidRPr="00624F8E">
        <w:rPr>
          <w:b/>
        </w:rPr>
        <w:t>za poticanje rješavanja stambenog pitanja mladih osoba na području Općine Dubravica</w:t>
      </w:r>
    </w:p>
    <w:p w14:paraId="568B74FD" w14:textId="1F2E78D4" w:rsidR="00726B63" w:rsidRPr="008B301E" w:rsidRDefault="00726B63" w:rsidP="00726B63">
      <w:pPr>
        <w:rPr>
          <w:b/>
        </w:rPr>
      </w:pPr>
    </w:p>
    <w:p w14:paraId="7C66231F" w14:textId="2C71EB61" w:rsidR="00726B63" w:rsidRPr="008B301E" w:rsidRDefault="00726B63" w:rsidP="00726B63">
      <w:pPr>
        <w:jc w:val="center"/>
        <w:rPr>
          <w:b/>
        </w:rPr>
      </w:pPr>
      <w:r w:rsidRPr="008B301E">
        <w:rPr>
          <w:b/>
        </w:rPr>
        <w:t>Članak 1.</w:t>
      </w:r>
    </w:p>
    <w:p w14:paraId="3DE139B1" w14:textId="4E7C25D3" w:rsidR="00726B63" w:rsidRDefault="00726B63" w:rsidP="00726B63">
      <w:pPr>
        <w:ind w:firstLine="709"/>
      </w:pPr>
      <w:r>
        <w:t>Ovom se Odlukom daje suglasnost na Program mjera za poticanje rješavanja stambenog pitanja mladih osoba na području Općine Dubravica, koji je sastavni dio ove Odluke.</w:t>
      </w:r>
    </w:p>
    <w:p w14:paraId="33010978" w14:textId="295FBCF2" w:rsidR="00726B63" w:rsidRDefault="00726B63" w:rsidP="00726B63">
      <w:pPr>
        <w:jc w:val="center"/>
        <w:rPr>
          <w:b/>
        </w:rPr>
      </w:pPr>
      <w:r>
        <w:rPr>
          <w:b/>
        </w:rPr>
        <w:t>Članak 2</w:t>
      </w:r>
      <w:r w:rsidRPr="008B301E">
        <w:rPr>
          <w:b/>
        </w:rPr>
        <w:t>.</w:t>
      </w:r>
    </w:p>
    <w:p w14:paraId="49D50F1E" w14:textId="78C583C2" w:rsidR="00726B63" w:rsidRDefault="00726B63" w:rsidP="00726B63">
      <w:pPr>
        <w:ind w:firstLine="709"/>
      </w:pPr>
      <w:r>
        <w:lastRenderedPageBreak/>
        <w:t>Ova Odluka stupa na snagu osmog dana od dana objave u „Službenom glasniku Općine Dubravica“.</w:t>
      </w:r>
    </w:p>
    <w:p w14:paraId="0DB1D987" w14:textId="7090C7FC" w:rsidR="00726B63" w:rsidRDefault="00726B63" w:rsidP="00726B63"/>
    <w:p w14:paraId="7AF2CB88" w14:textId="48E0C1BA" w:rsidR="00726B63" w:rsidRPr="00726B63" w:rsidRDefault="00726B63" w:rsidP="00726B63">
      <w:pPr>
        <w:pStyle w:val="StandardWeb"/>
        <w:shd w:val="clear" w:color="auto" w:fill="FFFFFF"/>
        <w:spacing w:before="0" w:beforeAutospacing="0" w:after="0" w:afterAutospacing="0"/>
        <w:jc w:val="center"/>
        <w:rPr>
          <w:bCs/>
          <w:color w:val="000000"/>
          <w:sz w:val="20"/>
          <w:szCs w:val="20"/>
        </w:rPr>
      </w:pPr>
      <w:r w:rsidRPr="00726B63">
        <w:rPr>
          <w:bCs/>
          <w:color w:val="000000"/>
          <w:sz w:val="20"/>
          <w:szCs w:val="20"/>
        </w:rPr>
        <w:t>OPĆINSKO VIJEĆE OPĆINE DUBRAVICA</w:t>
      </w:r>
    </w:p>
    <w:p w14:paraId="4F772926" w14:textId="4B04B5BD" w:rsidR="00726B63" w:rsidRPr="00726B63" w:rsidRDefault="00726B63" w:rsidP="00726B63">
      <w:pPr>
        <w:pStyle w:val="Naslovindeksa"/>
        <w:spacing w:before="0" w:after="0"/>
        <w:rPr>
          <w:b w:val="0"/>
          <w:bCs/>
          <w:sz w:val="18"/>
        </w:rPr>
      </w:pPr>
      <w:r w:rsidRPr="00726B63">
        <w:rPr>
          <w:b w:val="0"/>
          <w:bCs/>
          <w:sz w:val="18"/>
        </w:rPr>
        <w:t>KLASA: 024-02/24-01/7</w:t>
      </w:r>
    </w:p>
    <w:p w14:paraId="297283AD" w14:textId="3767FA93" w:rsidR="00726B63" w:rsidRPr="00726B63" w:rsidRDefault="00726B63" w:rsidP="00726B63">
      <w:pPr>
        <w:pStyle w:val="Naslovindeksa"/>
        <w:spacing w:before="0" w:after="0"/>
        <w:rPr>
          <w:b w:val="0"/>
          <w:bCs/>
          <w:sz w:val="18"/>
        </w:rPr>
      </w:pPr>
      <w:r w:rsidRPr="00726B63">
        <w:rPr>
          <w:b w:val="0"/>
          <w:bCs/>
          <w:sz w:val="18"/>
        </w:rPr>
        <w:t>URBROJ: 238-40-02-24-23</w:t>
      </w:r>
    </w:p>
    <w:p w14:paraId="29325AC4" w14:textId="77777777" w:rsidR="00726B63" w:rsidRPr="00726B63" w:rsidRDefault="00726B63" w:rsidP="00726B63">
      <w:pPr>
        <w:pStyle w:val="Naslov"/>
        <w:rPr>
          <w:b w:val="0"/>
          <w:bCs/>
          <w:sz w:val="18"/>
        </w:rPr>
      </w:pPr>
      <w:r w:rsidRPr="00726B63">
        <w:rPr>
          <w:b w:val="0"/>
          <w:bCs/>
          <w:sz w:val="18"/>
        </w:rPr>
        <w:t>Dubravica, 28. svibanj 2024. godine</w:t>
      </w:r>
    </w:p>
    <w:p w14:paraId="0BD0DFA8" w14:textId="77777777" w:rsidR="00726B63" w:rsidRPr="00726B63" w:rsidRDefault="00726B63" w:rsidP="00726B63">
      <w:pPr>
        <w:rPr>
          <w:bCs/>
          <w:sz w:val="18"/>
          <w:szCs w:val="18"/>
        </w:rPr>
      </w:pPr>
    </w:p>
    <w:p w14:paraId="6720EA53" w14:textId="3A4A52E5" w:rsidR="00726B63" w:rsidRPr="00726B63" w:rsidRDefault="00726B63" w:rsidP="00726B63">
      <w:pPr>
        <w:jc w:val="right"/>
        <w:rPr>
          <w:bCs/>
          <w:sz w:val="18"/>
          <w:szCs w:val="18"/>
        </w:rPr>
      </w:pPr>
      <w:r w:rsidRPr="00726B63">
        <w:rPr>
          <w:bCs/>
          <w:color w:val="000000"/>
          <w:sz w:val="18"/>
          <w:szCs w:val="18"/>
        </w:rPr>
        <w:tab/>
      </w:r>
      <w:r w:rsidRPr="00726B63">
        <w:rPr>
          <w:bCs/>
          <w:color w:val="000000"/>
          <w:sz w:val="18"/>
          <w:szCs w:val="18"/>
        </w:rPr>
        <w:tab/>
      </w:r>
      <w:r w:rsidRPr="00726B63">
        <w:rPr>
          <w:bCs/>
          <w:color w:val="000000"/>
          <w:sz w:val="18"/>
          <w:szCs w:val="18"/>
        </w:rPr>
        <w:tab/>
      </w:r>
      <w:r w:rsidRPr="00726B63">
        <w:rPr>
          <w:bCs/>
          <w:color w:val="000000"/>
          <w:sz w:val="18"/>
          <w:szCs w:val="18"/>
        </w:rPr>
        <w:tab/>
      </w:r>
      <w:r w:rsidRPr="00726B63">
        <w:rPr>
          <w:bCs/>
          <w:color w:val="000000"/>
          <w:sz w:val="18"/>
          <w:szCs w:val="18"/>
        </w:rPr>
        <w:tab/>
      </w:r>
      <w:r w:rsidRPr="00726B63">
        <w:rPr>
          <w:bCs/>
          <w:color w:val="000000"/>
          <w:sz w:val="18"/>
          <w:szCs w:val="18"/>
        </w:rPr>
        <w:tab/>
      </w:r>
      <w:r w:rsidRPr="00726B63">
        <w:rPr>
          <w:bCs/>
          <w:color w:val="000000"/>
          <w:sz w:val="18"/>
          <w:szCs w:val="18"/>
        </w:rPr>
        <w:tab/>
      </w:r>
      <w:r w:rsidRPr="00726B63">
        <w:rPr>
          <w:bCs/>
          <w:color w:val="000000"/>
          <w:sz w:val="16"/>
          <w:szCs w:val="16"/>
        </w:rPr>
        <w:t>Predsjednik Ivica Stiperski</w:t>
      </w:r>
    </w:p>
    <w:p w14:paraId="415B6EE3" w14:textId="77777777" w:rsidR="003A7746" w:rsidRPr="00923240" w:rsidRDefault="003A7746" w:rsidP="003A7746">
      <w:pPr>
        <w:pStyle w:val="TijeloA"/>
        <w:tabs>
          <w:tab w:val="center" w:pos="2833"/>
          <w:tab w:val="center" w:pos="3541"/>
          <w:tab w:val="center" w:pos="4250"/>
          <w:tab w:val="center" w:pos="4958"/>
          <w:tab w:val="center" w:pos="5666"/>
          <w:tab w:val="center" w:pos="6374"/>
        </w:tabs>
        <w:spacing w:after="0" w:line="259" w:lineRule="auto"/>
        <w:ind w:right="0" w:firstLine="0"/>
        <w:jc w:val="left"/>
        <w:rPr>
          <w:rFonts w:ascii="Times New Roman" w:hAnsi="Times New Roman" w:cs="Times New Roman"/>
        </w:rPr>
      </w:pPr>
      <w:r w:rsidRPr="00923240">
        <w:rPr>
          <w:rFonts w:ascii="Times New Roman" w:hAnsi="Times New Roman" w:cs="Times New Roman"/>
          <w:sz w:val="22"/>
          <w:szCs w:val="22"/>
        </w:rPr>
        <w:t xml:space="preserve">      </w:t>
      </w:r>
      <w:r w:rsidRPr="00923240">
        <w:rPr>
          <w:rFonts w:ascii="Times New Roman" w:eastAsia="Calibri" w:hAnsi="Times New Roman" w:cs="Times New Roman"/>
          <w:sz w:val="22"/>
          <w:szCs w:val="22"/>
        </w:rPr>
        <w:t xml:space="preserve">                             </w:t>
      </w:r>
      <w:r w:rsidRPr="00923240">
        <w:rPr>
          <w:rFonts w:ascii="Times New Roman" w:hAnsi="Times New Roman" w:cs="Times New Roman"/>
          <w:noProof/>
        </w:rPr>
        <w:drawing>
          <wp:inline distT="0" distB="0" distL="0" distR="0" wp14:anchorId="7742D0F7" wp14:editId="595785D8">
            <wp:extent cx="542925" cy="6477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124" cstate="print"/>
                    <a:stretch>
                      <a:fillRect/>
                    </a:stretch>
                  </pic:blipFill>
                  <pic:spPr>
                    <a:xfrm>
                      <a:off x="0" y="0"/>
                      <a:ext cx="542925" cy="647700"/>
                    </a:xfrm>
                    <a:prstGeom prst="rect">
                      <a:avLst/>
                    </a:prstGeom>
                    <a:ln w="12700" cap="flat">
                      <a:noFill/>
                      <a:miter lim="400000"/>
                    </a:ln>
                    <a:effectLst/>
                  </pic:spPr>
                </pic:pic>
              </a:graphicData>
            </a:graphic>
          </wp:inline>
        </w:drawing>
      </w:r>
      <w:r w:rsidRPr="00923240">
        <w:rPr>
          <w:rFonts w:ascii="Times New Roman" w:eastAsia="Calibri" w:hAnsi="Times New Roman" w:cs="Times New Roman"/>
          <w:sz w:val="22"/>
          <w:szCs w:val="22"/>
        </w:rPr>
        <w:t xml:space="preserve"> </w:t>
      </w:r>
      <w:r w:rsidRPr="00923240">
        <w:rPr>
          <w:rFonts w:ascii="Times New Roman" w:eastAsia="Calibri" w:hAnsi="Times New Roman" w:cs="Times New Roman"/>
          <w:sz w:val="22"/>
          <w:szCs w:val="22"/>
        </w:rPr>
        <w:tab/>
        <w:t xml:space="preserve"> </w:t>
      </w:r>
      <w:r w:rsidRPr="00923240">
        <w:rPr>
          <w:rFonts w:ascii="Times New Roman" w:eastAsia="Calibri" w:hAnsi="Times New Roman" w:cs="Times New Roman"/>
          <w:sz w:val="22"/>
          <w:szCs w:val="22"/>
        </w:rPr>
        <w:tab/>
        <w:t xml:space="preserve"> </w:t>
      </w:r>
      <w:r w:rsidRPr="00923240">
        <w:rPr>
          <w:rFonts w:ascii="Times New Roman" w:eastAsia="Calibri" w:hAnsi="Times New Roman" w:cs="Times New Roman"/>
          <w:sz w:val="22"/>
          <w:szCs w:val="22"/>
        </w:rPr>
        <w:tab/>
        <w:t xml:space="preserve"> </w:t>
      </w:r>
      <w:r w:rsidRPr="00923240">
        <w:rPr>
          <w:rFonts w:ascii="Times New Roman" w:eastAsia="Calibri" w:hAnsi="Times New Roman" w:cs="Times New Roman"/>
          <w:sz w:val="22"/>
          <w:szCs w:val="22"/>
        </w:rPr>
        <w:tab/>
        <w:t xml:space="preserve"> </w:t>
      </w:r>
      <w:r w:rsidRPr="00923240">
        <w:rPr>
          <w:rFonts w:ascii="Times New Roman" w:eastAsia="Calibri" w:hAnsi="Times New Roman" w:cs="Times New Roman"/>
          <w:sz w:val="22"/>
          <w:szCs w:val="22"/>
        </w:rPr>
        <w:tab/>
        <w:t xml:space="preserve"> </w:t>
      </w:r>
      <w:r w:rsidRPr="00923240">
        <w:rPr>
          <w:rFonts w:ascii="Times New Roman" w:eastAsia="Calibri" w:hAnsi="Times New Roman" w:cs="Times New Roman"/>
          <w:sz w:val="22"/>
          <w:szCs w:val="22"/>
        </w:rPr>
        <w:tab/>
      </w:r>
      <w:r w:rsidRPr="00923240">
        <w:rPr>
          <w:rFonts w:ascii="Times New Roman" w:hAnsi="Times New Roman" w:cs="Times New Roman"/>
          <w:i/>
          <w:iCs/>
          <w:sz w:val="22"/>
          <w:szCs w:val="22"/>
        </w:rPr>
        <w:t xml:space="preserve"> </w:t>
      </w:r>
    </w:p>
    <w:p w14:paraId="6BB9D14E" w14:textId="77777777" w:rsidR="003A7746" w:rsidRPr="00923240" w:rsidRDefault="003A7746" w:rsidP="003A7746">
      <w:pPr>
        <w:pStyle w:val="TijeloA"/>
        <w:spacing w:after="0" w:line="259" w:lineRule="auto"/>
        <w:ind w:right="0" w:firstLine="0"/>
        <w:jc w:val="left"/>
        <w:rPr>
          <w:rFonts w:ascii="Times New Roman" w:hAnsi="Times New Roman" w:cs="Times New Roman"/>
          <w:b/>
          <w:bCs/>
        </w:rPr>
      </w:pPr>
      <w:r w:rsidRPr="00923240">
        <w:rPr>
          <w:rFonts w:ascii="Times New Roman" w:hAnsi="Times New Roman" w:cs="Times New Roman"/>
          <w:b/>
          <w:bCs/>
        </w:rPr>
        <w:t xml:space="preserve">            REPUBLIKA HRVATSKA</w:t>
      </w:r>
    </w:p>
    <w:p w14:paraId="529F8B2E" w14:textId="77777777" w:rsidR="003A7746" w:rsidRPr="00923240" w:rsidRDefault="003A7746" w:rsidP="003A7746">
      <w:pPr>
        <w:pStyle w:val="TijeloA"/>
        <w:spacing w:after="0" w:line="259" w:lineRule="auto"/>
        <w:ind w:right="0" w:firstLine="0"/>
        <w:jc w:val="left"/>
        <w:rPr>
          <w:rFonts w:ascii="Times New Roman" w:hAnsi="Times New Roman" w:cs="Times New Roman"/>
          <w:b/>
          <w:bCs/>
        </w:rPr>
      </w:pPr>
      <w:r w:rsidRPr="008B301E">
        <w:rPr>
          <w:noProof/>
        </w:rPr>
        <w:drawing>
          <wp:anchor distT="0" distB="0" distL="114300" distR="114300" simplePos="0" relativeHeight="251870208" behindDoc="0" locked="0" layoutInCell="1" allowOverlap="1" wp14:anchorId="0DB6A1E3" wp14:editId="326D42F4">
            <wp:simplePos x="0" y="0"/>
            <wp:positionH relativeFrom="column">
              <wp:posOffset>161925</wp:posOffset>
            </wp:positionH>
            <wp:positionV relativeFrom="paragraph">
              <wp:posOffset>188595</wp:posOffset>
            </wp:positionV>
            <wp:extent cx="327660" cy="433705"/>
            <wp:effectExtent l="0" t="0" r="0" b="4445"/>
            <wp:wrapNone/>
            <wp:docPr id="1773333204" name="Slika 177333320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rPr>
        <w:t xml:space="preserve">ZAGREBAČKA </w:t>
      </w:r>
      <w:r w:rsidRPr="00923240">
        <w:rPr>
          <w:rFonts w:ascii="Times New Roman" w:hAnsi="Times New Roman" w:cs="Times New Roman"/>
          <w:b/>
          <w:bCs/>
          <w:lang w:val="de-DE"/>
        </w:rPr>
        <w:t xml:space="preserve"> </w:t>
      </w:r>
      <w:r w:rsidRPr="00923240">
        <w:rPr>
          <w:rFonts w:ascii="Times New Roman" w:hAnsi="Times New Roman" w:cs="Times New Roman"/>
          <w:b/>
          <w:bCs/>
        </w:rPr>
        <w:t>ŽUPANIJA</w:t>
      </w:r>
    </w:p>
    <w:p w14:paraId="4DAB48A4" w14:textId="77777777" w:rsidR="003A7746" w:rsidRPr="00923240" w:rsidRDefault="003A7746" w:rsidP="003A7746">
      <w:pPr>
        <w:pStyle w:val="TijeloA"/>
        <w:spacing w:after="0" w:line="259" w:lineRule="auto"/>
        <w:ind w:right="0" w:firstLine="0"/>
        <w:jc w:val="left"/>
        <w:rPr>
          <w:rFonts w:ascii="Times New Roman" w:hAnsi="Times New Roman" w:cs="Times New Roman"/>
          <w:b/>
          <w:bCs/>
        </w:rPr>
      </w:pPr>
      <w:r w:rsidRPr="00923240">
        <w:rPr>
          <w:rFonts w:ascii="Times New Roman" w:hAnsi="Times New Roman" w:cs="Times New Roman"/>
          <w:b/>
          <w:bCs/>
        </w:rPr>
        <w:t xml:space="preserve">                OPĆ</w:t>
      </w:r>
      <w:r w:rsidRPr="00923240">
        <w:rPr>
          <w:rFonts w:ascii="Times New Roman" w:hAnsi="Times New Roman" w:cs="Times New Roman"/>
          <w:b/>
          <w:bCs/>
          <w:lang w:val="de-DE"/>
        </w:rPr>
        <w:t xml:space="preserve">INA </w:t>
      </w:r>
      <w:r>
        <w:rPr>
          <w:rFonts w:ascii="Times New Roman" w:hAnsi="Times New Roman" w:cs="Times New Roman"/>
          <w:b/>
          <w:bCs/>
          <w:lang w:val="de-DE"/>
        </w:rPr>
        <w:t>DUBRAVICA</w:t>
      </w:r>
    </w:p>
    <w:p w14:paraId="3F0E88C1" w14:textId="77777777" w:rsidR="003A7746" w:rsidRPr="00923240" w:rsidRDefault="003A7746" w:rsidP="003A7746">
      <w:pPr>
        <w:pStyle w:val="TijeloA"/>
        <w:spacing w:after="0" w:line="259" w:lineRule="auto"/>
        <w:ind w:right="0" w:firstLine="0"/>
        <w:jc w:val="left"/>
        <w:rPr>
          <w:rFonts w:ascii="Times New Roman" w:hAnsi="Times New Roman" w:cs="Times New Roman"/>
          <w:b/>
          <w:bCs/>
        </w:rPr>
      </w:pPr>
      <w:r w:rsidRPr="00923240">
        <w:rPr>
          <w:rFonts w:ascii="Times New Roman" w:hAnsi="Times New Roman" w:cs="Times New Roman"/>
          <w:b/>
          <w:bCs/>
        </w:rPr>
        <w:t xml:space="preserve">                OPĆINSKO VIJEĆE</w:t>
      </w:r>
    </w:p>
    <w:p w14:paraId="2BA13167" w14:textId="77777777" w:rsidR="003A7746" w:rsidRPr="00923240" w:rsidRDefault="003A7746" w:rsidP="003A7746">
      <w:pPr>
        <w:pStyle w:val="TijeloA"/>
        <w:spacing w:after="0" w:line="259" w:lineRule="auto"/>
        <w:ind w:right="0" w:firstLine="0"/>
        <w:jc w:val="left"/>
        <w:rPr>
          <w:rFonts w:ascii="Times New Roman" w:hAnsi="Times New Roman" w:cs="Times New Roman"/>
          <w:b/>
          <w:bCs/>
        </w:rPr>
      </w:pPr>
    </w:p>
    <w:p w14:paraId="61F0F55D" w14:textId="77777777" w:rsidR="003A7746" w:rsidRPr="00923240" w:rsidRDefault="003A7746" w:rsidP="003A7746">
      <w:pPr>
        <w:pStyle w:val="TijeloA"/>
        <w:spacing w:after="0" w:line="259" w:lineRule="auto"/>
        <w:ind w:right="0" w:firstLine="0"/>
        <w:jc w:val="left"/>
        <w:rPr>
          <w:rFonts w:ascii="Times New Roman" w:hAnsi="Times New Roman" w:cs="Times New Roman"/>
          <w:b/>
        </w:rPr>
      </w:pPr>
      <w:r>
        <w:rPr>
          <w:rFonts w:ascii="Times New Roman" w:hAnsi="Times New Roman" w:cs="Times New Roman"/>
          <w:b/>
        </w:rPr>
        <w:t>KLASA: 024-02/24-01/7</w:t>
      </w:r>
    </w:p>
    <w:p w14:paraId="7401CC6B" w14:textId="77777777" w:rsidR="003A7746" w:rsidRDefault="003A7746" w:rsidP="003A7746">
      <w:pPr>
        <w:pStyle w:val="TijeloA"/>
        <w:spacing w:after="0" w:line="259" w:lineRule="auto"/>
        <w:ind w:right="0" w:firstLine="0"/>
        <w:jc w:val="left"/>
        <w:rPr>
          <w:rFonts w:ascii="Times New Roman" w:hAnsi="Times New Roman" w:cs="Times New Roman"/>
          <w:b/>
        </w:rPr>
      </w:pPr>
      <w:r>
        <w:rPr>
          <w:rFonts w:ascii="Times New Roman" w:hAnsi="Times New Roman" w:cs="Times New Roman"/>
          <w:b/>
        </w:rPr>
        <w:t xml:space="preserve">URBROJ: </w:t>
      </w:r>
      <w:r w:rsidRPr="008B44A8">
        <w:rPr>
          <w:rFonts w:ascii="Times New Roman" w:hAnsi="Times New Roman" w:cs="Times New Roman"/>
          <w:b/>
        </w:rPr>
        <w:t>238-40-02-24-23</w:t>
      </w:r>
    </w:p>
    <w:p w14:paraId="3CC0F14A" w14:textId="6A23925D" w:rsidR="003A7746" w:rsidRPr="00EA2B0B" w:rsidRDefault="003A7746" w:rsidP="00EA2B0B">
      <w:pPr>
        <w:pStyle w:val="TijeloA"/>
        <w:spacing w:after="0" w:line="259" w:lineRule="auto"/>
        <w:ind w:right="0" w:firstLine="0"/>
        <w:jc w:val="left"/>
        <w:rPr>
          <w:rFonts w:ascii="Times New Roman" w:hAnsi="Times New Roman" w:cs="Times New Roman"/>
          <w:b/>
        </w:rPr>
      </w:pPr>
      <w:r>
        <w:rPr>
          <w:rFonts w:ascii="Times New Roman" w:hAnsi="Times New Roman" w:cs="Times New Roman"/>
          <w:b/>
          <w:lang w:val="en-US"/>
        </w:rPr>
        <w:lastRenderedPageBreak/>
        <w:t>Dubravica</w:t>
      </w:r>
      <w:r w:rsidRPr="00923240">
        <w:rPr>
          <w:rFonts w:ascii="Times New Roman" w:hAnsi="Times New Roman" w:cs="Times New Roman"/>
          <w:b/>
          <w:lang w:val="en-US"/>
        </w:rPr>
        <w:t xml:space="preserve">, </w:t>
      </w:r>
      <w:r>
        <w:rPr>
          <w:rFonts w:ascii="Times New Roman" w:hAnsi="Times New Roman" w:cs="Times New Roman"/>
          <w:b/>
          <w:lang w:val="en-US"/>
        </w:rPr>
        <w:t xml:space="preserve">28. </w:t>
      </w:r>
      <w:r>
        <w:rPr>
          <w:rFonts w:ascii="Times New Roman" w:hAnsi="Times New Roman" w:cs="Times New Roman"/>
          <w:b/>
        </w:rPr>
        <w:t>svibanj 2024</w:t>
      </w:r>
      <w:r w:rsidRPr="00923240">
        <w:rPr>
          <w:rFonts w:ascii="Times New Roman" w:hAnsi="Times New Roman" w:cs="Times New Roman"/>
          <w:b/>
        </w:rPr>
        <w:t>.</w:t>
      </w:r>
    </w:p>
    <w:p w14:paraId="50F58451" w14:textId="77777777" w:rsidR="003A7746" w:rsidRPr="00ED519A" w:rsidRDefault="003A7746" w:rsidP="003A7746">
      <w:pPr>
        <w:pStyle w:val="TijeloA"/>
        <w:spacing w:after="58"/>
        <w:ind w:right="529" w:firstLine="0"/>
        <w:jc w:val="center"/>
        <w:rPr>
          <w:rFonts w:ascii="Times New Roman" w:hAnsi="Times New Roman" w:cs="Times New Roman"/>
          <w:b/>
          <w:bCs/>
          <w:sz w:val="36"/>
          <w:szCs w:val="36"/>
        </w:rPr>
      </w:pPr>
      <w:r w:rsidRPr="00ED519A">
        <w:rPr>
          <w:rFonts w:ascii="Times New Roman" w:hAnsi="Times New Roman" w:cs="Times New Roman"/>
          <w:b/>
          <w:bCs/>
          <w:sz w:val="36"/>
          <w:szCs w:val="36"/>
        </w:rPr>
        <w:t xml:space="preserve">PROGRAM </w:t>
      </w:r>
    </w:p>
    <w:p w14:paraId="75E1E87F" w14:textId="77777777" w:rsidR="003A7746" w:rsidRPr="00ED519A" w:rsidRDefault="003A7746" w:rsidP="003A7746">
      <w:pPr>
        <w:pStyle w:val="TijeloA"/>
        <w:spacing w:after="58"/>
        <w:ind w:right="529" w:firstLine="0"/>
        <w:jc w:val="center"/>
        <w:rPr>
          <w:rFonts w:ascii="Times New Roman" w:hAnsi="Times New Roman" w:cs="Times New Roman"/>
          <w:b/>
          <w:bCs/>
          <w:sz w:val="36"/>
          <w:szCs w:val="36"/>
        </w:rPr>
      </w:pPr>
      <w:r w:rsidRPr="00ED519A">
        <w:rPr>
          <w:rFonts w:ascii="Times New Roman" w:hAnsi="Times New Roman" w:cs="Times New Roman"/>
          <w:b/>
          <w:bCs/>
          <w:sz w:val="36"/>
          <w:szCs w:val="36"/>
        </w:rPr>
        <w:t xml:space="preserve">MJERA ZA POTICANJE RJEŠAVANJA </w:t>
      </w:r>
    </w:p>
    <w:p w14:paraId="76A13E81" w14:textId="77777777" w:rsidR="003A7746" w:rsidRPr="00ED519A" w:rsidRDefault="003A7746" w:rsidP="003A7746">
      <w:pPr>
        <w:pStyle w:val="TijeloA"/>
        <w:spacing w:after="58"/>
        <w:ind w:right="529" w:firstLine="0"/>
        <w:jc w:val="center"/>
        <w:rPr>
          <w:rFonts w:ascii="Times New Roman" w:hAnsi="Times New Roman" w:cs="Times New Roman"/>
          <w:b/>
          <w:bCs/>
          <w:sz w:val="36"/>
          <w:szCs w:val="36"/>
        </w:rPr>
      </w:pPr>
      <w:r w:rsidRPr="00ED519A">
        <w:rPr>
          <w:rFonts w:ascii="Times New Roman" w:hAnsi="Times New Roman" w:cs="Times New Roman"/>
          <w:b/>
          <w:bCs/>
          <w:sz w:val="36"/>
          <w:szCs w:val="36"/>
        </w:rPr>
        <w:t>STAMBENOG PITANJA MLADIH OSOBA</w:t>
      </w:r>
    </w:p>
    <w:p w14:paraId="22E7CA22" w14:textId="77777777" w:rsidR="003A7746" w:rsidRPr="00ED519A" w:rsidRDefault="003A7746" w:rsidP="003A7746">
      <w:pPr>
        <w:pStyle w:val="TijeloA"/>
        <w:spacing w:after="58"/>
        <w:ind w:right="529" w:firstLine="0"/>
        <w:jc w:val="center"/>
        <w:rPr>
          <w:rFonts w:ascii="Times New Roman" w:hAnsi="Times New Roman" w:cs="Times New Roman"/>
          <w:b/>
          <w:bCs/>
          <w:sz w:val="36"/>
          <w:szCs w:val="36"/>
        </w:rPr>
      </w:pPr>
      <w:r w:rsidRPr="00ED519A">
        <w:rPr>
          <w:rFonts w:ascii="Times New Roman" w:hAnsi="Times New Roman" w:cs="Times New Roman"/>
          <w:b/>
          <w:bCs/>
          <w:sz w:val="36"/>
          <w:szCs w:val="36"/>
        </w:rPr>
        <w:t xml:space="preserve"> NA PODRUČJU OPĆINE DUBRAVICA</w:t>
      </w:r>
    </w:p>
    <w:p w14:paraId="31424A27" w14:textId="77777777" w:rsidR="003A7746" w:rsidRPr="00ED519A" w:rsidRDefault="003A7746" w:rsidP="003A7746">
      <w:pPr>
        <w:pStyle w:val="TijeloA"/>
        <w:spacing w:after="150" w:line="259" w:lineRule="auto"/>
        <w:ind w:left="583" w:right="0" w:firstLine="0"/>
        <w:jc w:val="center"/>
        <w:rPr>
          <w:rFonts w:ascii="Times New Roman" w:hAnsi="Times New Roman" w:cs="Times New Roman"/>
        </w:rPr>
      </w:pPr>
      <w:r w:rsidRPr="00ED519A">
        <w:rPr>
          <w:rFonts w:ascii="Times New Roman" w:hAnsi="Times New Roman" w:cs="Times New Roman"/>
          <w:sz w:val="72"/>
          <w:szCs w:val="72"/>
        </w:rPr>
        <w:t xml:space="preserve"> </w:t>
      </w:r>
    </w:p>
    <w:p w14:paraId="57237ECD" w14:textId="77777777" w:rsidR="003A7746" w:rsidRPr="00ED519A" w:rsidRDefault="003A7746" w:rsidP="003A7746">
      <w:pPr>
        <w:pStyle w:val="TijeloA"/>
        <w:spacing w:after="0" w:line="259" w:lineRule="auto"/>
        <w:ind w:right="0" w:firstLine="0"/>
        <w:jc w:val="left"/>
        <w:rPr>
          <w:rFonts w:ascii="Times New Roman" w:hAnsi="Times New Roman" w:cs="Times New Roman"/>
        </w:rPr>
      </w:pPr>
      <w:r w:rsidRPr="00ED519A">
        <w:rPr>
          <w:rFonts w:ascii="Times New Roman" w:hAnsi="Times New Roman" w:cs="Times New Roman"/>
          <w:sz w:val="72"/>
          <w:szCs w:val="72"/>
        </w:rPr>
        <w:t xml:space="preserve"> </w:t>
      </w:r>
    </w:p>
    <w:p w14:paraId="24443798" w14:textId="582EB3D8" w:rsidR="003A7746" w:rsidRPr="00ED519A" w:rsidRDefault="003A7746" w:rsidP="00EA2B0B">
      <w:pPr>
        <w:pStyle w:val="TijeloA"/>
        <w:spacing w:after="159" w:line="259" w:lineRule="auto"/>
        <w:ind w:right="0" w:firstLine="0"/>
        <w:rPr>
          <w:rFonts w:ascii="Times New Roman" w:hAnsi="Times New Roman" w:cs="Times New Roman"/>
          <w:b/>
          <w:bCs/>
        </w:rPr>
      </w:pPr>
      <w:r w:rsidRPr="00ED519A">
        <w:rPr>
          <w:rFonts w:ascii="Times New Roman" w:hAnsi="Times New Roman" w:cs="Times New Roman"/>
          <w:b/>
          <w:bCs/>
        </w:rPr>
        <w:t>S A D R Ž A J</w:t>
      </w:r>
    </w:p>
    <w:p w14:paraId="68157FE2" w14:textId="77777777" w:rsidR="003A7746" w:rsidRPr="00ED519A" w:rsidRDefault="003A7746" w:rsidP="003A7746">
      <w:pPr>
        <w:pStyle w:val="TijeloA"/>
        <w:ind w:firstLine="0"/>
        <w:rPr>
          <w:rFonts w:ascii="Times New Roman" w:hAnsi="Times New Roman" w:cs="Times New Roman"/>
          <w:b/>
          <w:bCs/>
        </w:rPr>
      </w:pPr>
    </w:p>
    <w:p w14:paraId="1BD7EDC0" w14:textId="77777777" w:rsidR="003A7746" w:rsidRPr="00ED519A" w:rsidRDefault="003A7746" w:rsidP="003A7746">
      <w:pPr>
        <w:pStyle w:val="Odlomakpopisa"/>
        <w:widowControl/>
        <w:numPr>
          <w:ilvl w:val="0"/>
          <w:numId w:val="87"/>
        </w:numPr>
        <w:pBdr>
          <w:top w:val="nil"/>
          <w:left w:val="nil"/>
          <w:bottom w:val="nil"/>
          <w:right w:val="nil"/>
          <w:between w:val="nil"/>
          <w:bar w:val="nil"/>
        </w:pBdr>
        <w:autoSpaceDE/>
        <w:autoSpaceDN/>
        <w:spacing w:after="5" w:line="265" w:lineRule="auto"/>
        <w:ind w:right="7"/>
        <w:rPr>
          <w:b/>
          <w:bCs/>
          <w:lang w:val="hr-HR"/>
        </w:rPr>
      </w:pPr>
      <w:r w:rsidRPr="00ED519A">
        <w:rPr>
          <w:b/>
          <w:bCs/>
          <w:lang w:val="hr-HR"/>
        </w:rPr>
        <w:t>UVOD ………………………………………………………………………………….…4</w:t>
      </w:r>
    </w:p>
    <w:p w14:paraId="45C8A0C3" w14:textId="77777777" w:rsidR="003A7746" w:rsidRPr="00ED519A" w:rsidRDefault="003A7746" w:rsidP="003A7746">
      <w:pPr>
        <w:pStyle w:val="Odlomakpopisa"/>
        <w:ind w:left="360" w:firstLine="0"/>
        <w:rPr>
          <w:b/>
          <w:bCs/>
          <w:lang w:val="hr-HR"/>
        </w:rPr>
      </w:pPr>
    </w:p>
    <w:p w14:paraId="3CCC33A7" w14:textId="77777777" w:rsidR="003A7746" w:rsidRPr="00ED519A" w:rsidRDefault="003A7746" w:rsidP="003A7746">
      <w:pPr>
        <w:pStyle w:val="Odlomakpopisa"/>
        <w:widowControl/>
        <w:numPr>
          <w:ilvl w:val="0"/>
          <w:numId w:val="87"/>
        </w:numPr>
        <w:pBdr>
          <w:top w:val="nil"/>
          <w:left w:val="nil"/>
          <w:bottom w:val="nil"/>
          <w:right w:val="nil"/>
          <w:between w:val="nil"/>
          <w:bar w:val="nil"/>
        </w:pBdr>
        <w:autoSpaceDE/>
        <w:autoSpaceDN/>
        <w:spacing w:after="5" w:line="265" w:lineRule="auto"/>
        <w:ind w:right="7"/>
        <w:rPr>
          <w:b/>
          <w:bCs/>
          <w:lang w:val="hr-HR"/>
        </w:rPr>
      </w:pPr>
      <w:r w:rsidRPr="00ED519A">
        <w:rPr>
          <w:b/>
          <w:bCs/>
          <w:lang w:val="hr-HR"/>
        </w:rPr>
        <w:t>STANOVNIŠTVO I PROSTORNI RAZVITAK ….......................................................4</w:t>
      </w:r>
    </w:p>
    <w:p w14:paraId="00E66D35" w14:textId="77777777" w:rsidR="003A7746" w:rsidRPr="00ED519A" w:rsidRDefault="003A7746" w:rsidP="003A7746">
      <w:pPr>
        <w:pStyle w:val="Odlomakpopisa"/>
        <w:widowControl/>
        <w:numPr>
          <w:ilvl w:val="1"/>
          <w:numId w:val="87"/>
        </w:numPr>
        <w:pBdr>
          <w:top w:val="nil"/>
          <w:left w:val="nil"/>
          <w:bottom w:val="nil"/>
          <w:right w:val="nil"/>
          <w:between w:val="nil"/>
          <w:bar w:val="nil"/>
        </w:pBdr>
        <w:autoSpaceDE/>
        <w:autoSpaceDN/>
        <w:spacing w:after="5" w:line="265" w:lineRule="auto"/>
        <w:ind w:right="7"/>
        <w:rPr>
          <w:b/>
          <w:bCs/>
          <w:lang w:val="hr-HR"/>
        </w:rPr>
      </w:pPr>
      <w:r w:rsidRPr="00ED519A">
        <w:rPr>
          <w:b/>
          <w:bCs/>
          <w:lang w:val="hr-HR"/>
        </w:rPr>
        <w:t xml:space="preserve">Veličina i kretanje broja stanovništva ……………......……………….……..….4 </w:t>
      </w:r>
    </w:p>
    <w:p w14:paraId="22F82E12" w14:textId="77777777" w:rsidR="003A7746" w:rsidRPr="00ED519A" w:rsidRDefault="003A7746" w:rsidP="003A7746">
      <w:pPr>
        <w:pStyle w:val="Odlomakpopisa"/>
        <w:widowControl/>
        <w:numPr>
          <w:ilvl w:val="1"/>
          <w:numId w:val="87"/>
        </w:numPr>
        <w:pBdr>
          <w:top w:val="nil"/>
          <w:left w:val="nil"/>
          <w:bottom w:val="nil"/>
          <w:right w:val="nil"/>
          <w:between w:val="nil"/>
          <w:bar w:val="nil"/>
        </w:pBdr>
        <w:autoSpaceDE/>
        <w:autoSpaceDN/>
        <w:spacing w:after="5" w:line="265" w:lineRule="auto"/>
        <w:ind w:right="7"/>
        <w:rPr>
          <w:b/>
          <w:bCs/>
          <w:lang w:val="hr-HR"/>
        </w:rPr>
      </w:pPr>
      <w:r w:rsidRPr="00ED519A">
        <w:rPr>
          <w:b/>
          <w:bCs/>
          <w:lang w:val="hr-HR"/>
        </w:rPr>
        <w:lastRenderedPageBreak/>
        <w:t>Migracije stanovništva …………………………………....………………...........7</w:t>
      </w:r>
    </w:p>
    <w:p w14:paraId="260C3BA3" w14:textId="77777777" w:rsidR="003A7746" w:rsidRPr="00ED519A" w:rsidRDefault="003A7746" w:rsidP="003A7746">
      <w:pPr>
        <w:pStyle w:val="Odlomakpopisa"/>
        <w:widowControl/>
        <w:numPr>
          <w:ilvl w:val="1"/>
          <w:numId w:val="87"/>
        </w:numPr>
        <w:pBdr>
          <w:top w:val="nil"/>
          <w:left w:val="nil"/>
          <w:bottom w:val="nil"/>
          <w:right w:val="nil"/>
          <w:between w:val="nil"/>
          <w:bar w:val="nil"/>
        </w:pBdr>
        <w:autoSpaceDE/>
        <w:autoSpaceDN/>
        <w:spacing w:after="5" w:line="265" w:lineRule="auto"/>
        <w:ind w:right="7"/>
        <w:rPr>
          <w:b/>
          <w:bCs/>
          <w:lang w:val="hr-HR"/>
        </w:rPr>
      </w:pPr>
      <w:r w:rsidRPr="00ED519A">
        <w:rPr>
          <w:b/>
          <w:bCs/>
          <w:lang w:val="hr-HR"/>
        </w:rPr>
        <w:t>Demografski program kroz prostorno planiranje u Općini Dubravica ...........…8</w:t>
      </w:r>
    </w:p>
    <w:p w14:paraId="3E58AC0D" w14:textId="77777777" w:rsidR="003A7746" w:rsidRPr="00ED519A" w:rsidRDefault="003A7746" w:rsidP="003A7746">
      <w:pPr>
        <w:pStyle w:val="TijeloA"/>
        <w:ind w:left="284" w:firstLine="0"/>
        <w:rPr>
          <w:rFonts w:ascii="Times New Roman" w:hAnsi="Times New Roman" w:cs="Times New Roman"/>
          <w:b/>
          <w:bCs/>
        </w:rPr>
      </w:pPr>
    </w:p>
    <w:p w14:paraId="6ACD4A05" w14:textId="77777777" w:rsidR="003A7746" w:rsidRPr="00ED519A" w:rsidRDefault="003A7746" w:rsidP="003A7746">
      <w:pPr>
        <w:pStyle w:val="Odlomakpopisa"/>
        <w:widowControl/>
        <w:numPr>
          <w:ilvl w:val="0"/>
          <w:numId w:val="87"/>
        </w:numPr>
        <w:pBdr>
          <w:top w:val="nil"/>
          <w:left w:val="nil"/>
          <w:bottom w:val="nil"/>
          <w:right w:val="nil"/>
          <w:between w:val="nil"/>
          <w:bar w:val="nil"/>
        </w:pBdr>
        <w:autoSpaceDE/>
        <w:autoSpaceDN/>
        <w:spacing w:after="5" w:line="265" w:lineRule="auto"/>
        <w:ind w:right="7"/>
        <w:rPr>
          <w:b/>
          <w:bCs/>
          <w:lang w:val="hr-HR"/>
        </w:rPr>
      </w:pPr>
      <w:r w:rsidRPr="00ED519A">
        <w:rPr>
          <w:b/>
          <w:bCs/>
          <w:lang w:val="hr-HR"/>
        </w:rPr>
        <w:t>CILJ I KORISNICI PROGRAMA …………………………………………..………...8</w:t>
      </w:r>
    </w:p>
    <w:p w14:paraId="609D9B80" w14:textId="77777777" w:rsidR="003A7746" w:rsidRPr="00ED519A" w:rsidRDefault="003A7746" w:rsidP="003A7746">
      <w:pPr>
        <w:pStyle w:val="Odlomakpopisa"/>
        <w:ind w:left="284" w:firstLine="0"/>
        <w:rPr>
          <w:b/>
          <w:bCs/>
          <w:lang w:val="hr-HR"/>
        </w:rPr>
      </w:pPr>
    </w:p>
    <w:p w14:paraId="196356BE" w14:textId="77777777" w:rsidR="003A7746" w:rsidRPr="00ED519A" w:rsidRDefault="003A7746" w:rsidP="003A7746">
      <w:pPr>
        <w:pStyle w:val="Odlomakpopisa"/>
        <w:widowControl/>
        <w:numPr>
          <w:ilvl w:val="0"/>
          <w:numId w:val="87"/>
        </w:numPr>
        <w:pBdr>
          <w:top w:val="nil"/>
          <w:left w:val="nil"/>
          <w:bottom w:val="nil"/>
          <w:right w:val="nil"/>
          <w:between w:val="nil"/>
          <w:bar w:val="nil"/>
        </w:pBdr>
        <w:autoSpaceDE/>
        <w:autoSpaceDN/>
        <w:spacing w:after="5" w:line="265" w:lineRule="auto"/>
        <w:ind w:right="7"/>
        <w:rPr>
          <w:b/>
          <w:bCs/>
          <w:lang w:val="hr-HR"/>
        </w:rPr>
      </w:pPr>
      <w:r w:rsidRPr="00ED519A">
        <w:rPr>
          <w:b/>
          <w:bCs/>
          <w:lang w:val="hr-HR"/>
        </w:rPr>
        <w:t xml:space="preserve">MJERE POTICANJA RJEŠAVANJA STAMBENOG PITANJA </w:t>
      </w:r>
    </w:p>
    <w:p w14:paraId="13037751" w14:textId="77777777" w:rsidR="003A7746" w:rsidRPr="00ED519A" w:rsidRDefault="003A7746" w:rsidP="003A7746">
      <w:pPr>
        <w:pStyle w:val="TijeloA"/>
        <w:ind w:firstLine="0"/>
        <w:rPr>
          <w:rFonts w:ascii="Times New Roman" w:hAnsi="Times New Roman" w:cs="Times New Roman"/>
          <w:b/>
          <w:bCs/>
        </w:rPr>
      </w:pPr>
      <w:r w:rsidRPr="00ED519A">
        <w:rPr>
          <w:rFonts w:ascii="Times New Roman" w:hAnsi="Times New Roman" w:cs="Times New Roman"/>
          <w:b/>
          <w:bCs/>
        </w:rPr>
        <w:t xml:space="preserve">     MLADIH OSOBA …………………………………………………...………………….10</w:t>
      </w:r>
    </w:p>
    <w:p w14:paraId="07050C10" w14:textId="77777777" w:rsidR="003A7746" w:rsidRPr="00ED519A" w:rsidRDefault="003A7746" w:rsidP="003A7746">
      <w:pPr>
        <w:pStyle w:val="TijeloA"/>
        <w:ind w:firstLine="0"/>
        <w:rPr>
          <w:rFonts w:ascii="Times New Roman" w:hAnsi="Times New Roman" w:cs="Times New Roman"/>
          <w:b/>
          <w:bCs/>
        </w:rPr>
      </w:pPr>
    </w:p>
    <w:p w14:paraId="67AC66AD" w14:textId="77777777" w:rsidR="003A7746" w:rsidRPr="00ED519A" w:rsidRDefault="003A7746" w:rsidP="003A7746">
      <w:pPr>
        <w:pStyle w:val="Odlomakpopisa"/>
        <w:widowControl/>
        <w:numPr>
          <w:ilvl w:val="1"/>
          <w:numId w:val="87"/>
        </w:numPr>
        <w:pBdr>
          <w:top w:val="nil"/>
          <w:left w:val="nil"/>
          <w:bottom w:val="nil"/>
          <w:right w:val="nil"/>
          <w:between w:val="nil"/>
          <w:bar w:val="nil"/>
        </w:pBdr>
        <w:autoSpaceDE/>
        <w:autoSpaceDN/>
        <w:spacing w:after="5" w:line="265" w:lineRule="auto"/>
        <w:ind w:right="7"/>
        <w:rPr>
          <w:b/>
          <w:bCs/>
          <w:lang w:val="hr-HR"/>
        </w:rPr>
      </w:pPr>
      <w:r w:rsidRPr="00ED519A">
        <w:rPr>
          <w:b/>
          <w:bCs/>
          <w:lang w:val="hr-HR"/>
        </w:rPr>
        <w:t>STAMBENO ZBRINJAVANJE MLADIH OBITELJI ILI OSOBA PRODAJOM GRAĐEVINSKOG ZEMLJIŠTA U VLASNIŠTVU OPĆINE DUBRAVICA PO POVLAŠTENIM CIJENAMA RADI IZGRADNJE VLASTITE STAMBENE ZGRADE ......................……………………………10</w:t>
      </w:r>
    </w:p>
    <w:p w14:paraId="5BEBE2C6" w14:textId="77777777" w:rsidR="003A7746" w:rsidRPr="00ED519A" w:rsidRDefault="003A7746" w:rsidP="003A7746">
      <w:pPr>
        <w:pStyle w:val="TijeloA"/>
        <w:ind w:left="993" w:firstLine="0"/>
        <w:rPr>
          <w:rFonts w:ascii="Times New Roman" w:hAnsi="Times New Roman" w:cs="Times New Roman"/>
          <w:b/>
          <w:bCs/>
        </w:rPr>
      </w:pPr>
    </w:p>
    <w:p w14:paraId="03679D4D" w14:textId="77777777" w:rsidR="003A7746" w:rsidRPr="00ED519A" w:rsidRDefault="003A7746" w:rsidP="003A7746">
      <w:pPr>
        <w:pStyle w:val="Odlomakpopisa"/>
        <w:widowControl/>
        <w:numPr>
          <w:ilvl w:val="1"/>
          <w:numId w:val="87"/>
        </w:numPr>
        <w:pBdr>
          <w:top w:val="nil"/>
          <w:left w:val="nil"/>
          <w:bottom w:val="nil"/>
          <w:right w:val="nil"/>
          <w:between w:val="nil"/>
          <w:bar w:val="nil"/>
        </w:pBdr>
        <w:autoSpaceDE/>
        <w:autoSpaceDN/>
        <w:spacing w:after="5" w:line="265" w:lineRule="auto"/>
        <w:ind w:right="7"/>
        <w:rPr>
          <w:b/>
          <w:bCs/>
          <w:lang w:val="hr-HR"/>
        </w:rPr>
      </w:pPr>
      <w:r w:rsidRPr="00ED519A">
        <w:rPr>
          <w:b/>
          <w:bCs/>
          <w:lang w:val="hr-HR"/>
        </w:rPr>
        <w:t>FINANCIJSKA POMOĆ PRI KUPNJI PRVE NEKRETNINE (GRAĐEVINSKOG ZEMLJIŠTA ILI STAMBENOG OBJEKTA) RADI RJEŠAVANJA VLASTITOG STAMBENOG PITANJA NA PODRUČJU OPĆINE DUBRAVICA ………………………..........................................…....13</w:t>
      </w:r>
    </w:p>
    <w:p w14:paraId="390A3E82" w14:textId="77777777" w:rsidR="003A7746" w:rsidRPr="00ED519A" w:rsidRDefault="003A7746" w:rsidP="003A7746">
      <w:pPr>
        <w:pStyle w:val="TijeloA"/>
        <w:ind w:left="993" w:firstLine="0"/>
        <w:rPr>
          <w:rFonts w:ascii="Times New Roman" w:hAnsi="Times New Roman" w:cs="Times New Roman"/>
          <w:b/>
          <w:bCs/>
        </w:rPr>
      </w:pPr>
    </w:p>
    <w:p w14:paraId="590CC928" w14:textId="77777777" w:rsidR="003A7746" w:rsidRPr="00ED519A" w:rsidRDefault="003A7746" w:rsidP="003A7746">
      <w:pPr>
        <w:pStyle w:val="Odlomakpopisa"/>
        <w:widowControl/>
        <w:numPr>
          <w:ilvl w:val="1"/>
          <w:numId w:val="87"/>
        </w:numPr>
        <w:pBdr>
          <w:top w:val="nil"/>
          <w:left w:val="nil"/>
          <w:bottom w:val="nil"/>
          <w:right w:val="nil"/>
          <w:between w:val="nil"/>
          <w:bar w:val="nil"/>
        </w:pBdr>
        <w:autoSpaceDE/>
        <w:autoSpaceDN/>
        <w:spacing w:after="5" w:line="265" w:lineRule="auto"/>
        <w:ind w:right="7"/>
        <w:rPr>
          <w:b/>
          <w:bCs/>
          <w:lang w:val="hr-HR"/>
        </w:rPr>
      </w:pPr>
      <w:r w:rsidRPr="00ED519A">
        <w:rPr>
          <w:b/>
          <w:bCs/>
          <w:lang w:val="hr-HR"/>
        </w:rPr>
        <w:t xml:space="preserve">POBOLJŠANJE KVALITETE STANOVANJA ULAGANJEM U </w:t>
      </w:r>
    </w:p>
    <w:p w14:paraId="5A8DEBC1" w14:textId="77777777" w:rsidR="003A7746" w:rsidRPr="00ED519A" w:rsidRDefault="003A7746" w:rsidP="003A7746">
      <w:pPr>
        <w:rPr>
          <w:b/>
          <w:bCs/>
        </w:rPr>
      </w:pPr>
      <w:r w:rsidRPr="00ED519A">
        <w:rPr>
          <w:b/>
          <w:bCs/>
          <w:color w:val="000000"/>
          <w:u w:color="000000"/>
          <w:lang w:eastAsia="hr-HR"/>
        </w:rPr>
        <w:lastRenderedPageBreak/>
        <w:t xml:space="preserve">               </w:t>
      </w:r>
      <w:r w:rsidRPr="00ED519A">
        <w:rPr>
          <w:b/>
          <w:bCs/>
        </w:rPr>
        <w:t xml:space="preserve">IZGRADNJU NOVOG STAMBENOG OBJEKTA ILI REKONSTRUKCIJU            </w:t>
      </w:r>
    </w:p>
    <w:p w14:paraId="119A3E5B" w14:textId="77777777" w:rsidR="003A7746" w:rsidRPr="00ED519A" w:rsidRDefault="003A7746" w:rsidP="003A7746">
      <w:pPr>
        <w:rPr>
          <w:b/>
          <w:bCs/>
        </w:rPr>
      </w:pPr>
      <w:r w:rsidRPr="00ED519A">
        <w:rPr>
          <w:b/>
          <w:bCs/>
        </w:rPr>
        <w:t xml:space="preserve">               KUĆE ILI STANA KOJIMA SE OSIGURAVA NOVI ILI    </w:t>
      </w:r>
    </w:p>
    <w:p w14:paraId="6556EA78" w14:textId="77777777" w:rsidR="003A7746" w:rsidRPr="00ED519A" w:rsidRDefault="003A7746" w:rsidP="003A7746">
      <w:pPr>
        <w:rPr>
          <w:b/>
          <w:bCs/>
        </w:rPr>
      </w:pPr>
      <w:r w:rsidRPr="00ED519A">
        <w:rPr>
          <w:b/>
          <w:bCs/>
        </w:rPr>
        <w:t xml:space="preserve">               POBOLJŠAVA POSTOJEĆI STAMBENI PROSTOR…………..……..…….15</w:t>
      </w:r>
    </w:p>
    <w:p w14:paraId="526DED63" w14:textId="77777777" w:rsidR="003A7746" w:rsidRPr="00ED519A" w:rsidRDefault="003A7746" w:rsidP="003A7746">
      <w:pPr>
        <w:pStyle w:val="TijeloA"/>
        <w:ind w:left="284" w:firstLine="0"/>
        <w:rPr>
          <w:rFonts w:ascii="Times New Roman" w:hAnsi="Times New Roman" w:cs="Times New Roman"/>
          <w:b/>
          <w:bCs/>
        </w:rPr>
      </w:pPr>
    </w:p>
    <w:p w14:paraId="5E38C91A" w14:textId="77777777" w:rsidR="003A7746" w:rsidRPr="00ED519A" w:rsidRDefault="003A7746" w:rsidP="003A7746">
      <w:pPr>
        <w:pStyle w:val="Odlomakpopisa"/>
        <w:widowControl/>
        <w:numPr>
          <w:ilvl w:val="0"/>
          <w:numId w:val="87"/>
        </w:numPr>
        <w:pBdr>
          <w:top w:val="nil"/>
          <w:left w:val="nil"/>
          <w:bottom w:val="nil"/>
          <w:right w:val="nil"/>
          <w:between w:val="nil"/>
          <w:bar w:val="nil"/>
        </w:pBdr>
        <w:autoSpaceDE/>
        <w:autoSpaceDN/>
        <w:spacing w:after="5" w:line="265" w:lineRule="auto"/>
        <w:ind w:right="7"/>
        <w:rPr>
          <w:b/>
          <w:bCs/>
          <w:lang w:val="hr-HR"/>
        </w:rPr>
      </w:pPr>
      <w:r w:rsidRPr="00ED519A">
        <w:rPr>
          <w:b/>
          <w:bCs/>
          <w:lang w:val="hr-HR"/>
        </w:rPr>
        <w:t>POSTUPAK PODNOŠENJA PRIJAVA ……………………………………….…....17</w:t>
      </w:r>
    </w:p>
    <w:p w14:paraId="4387D7FE" w14:textId="77777777" w:rsidR="003A7746" w:rsidRPr="00ED519A" w:rsidRDefault="003A7746" w:rsidP="003A7746">
      <w:pPr>
        <w:pStyle w:val="TijeloA"/>
        <w:ind w:left="284" w:firstLine="0"/>
        <w:rPr>
          <w:rFonts w:ascii="Times New Roman" w:hAnsi="Times New Roman" w:cs="Times New Roman"/>
          <w:b/>
          <w:bCs/>
        </w:rPr>
      </w:pPr>
    </w:p>
    <w:p w14:paraId="4D75F42E" w14:textId="77777777" w:rsidR="003A7746" w:rsidRPr="00ED519A" w:rsidRDefault="003A7746" w:rsidP="003A7746">
      <w:pPr>
        <w:pStyle w:val="Odlomakpopisa"/>
        <w:widowControl/>
        <w:numPr>
          <w:ilvl w:val="1"/>
          <w:numId w:val="88"/>
        </w:numPr>
        <w:pBdr>
          <w:top w:val="nil"/>
          <w:left w:val="nil"/>
          <w:bottom w:val="nil"/>
          <w:right w:val="nil"/>
          <w:between w:val="nil"/>
          <w:bar w:val="nil"/>
        </w:pBdr>
        <w:autoSpaceDE/>
        <w:autoSpaceDN/>
        <w:spacing w:after="5" w:line="265" w:lineRule="auto"/>
        <w:ind w:right="7"/>
        <w:rPr>
          <w:b/>
          <w:bCs/>
          <w:lang w:val="hr-HR"/>
        </w:rPr>
      </w:pPr>
      <w:r w:rsidRPr="00ED519A">
        <w:rPr>
          <w:b/>
          <w:bCs/>
          <w:lang w:val="hr-HR"/>
        </w:rPr>
        <w:t>Javni natječaj namijenjen mladim obiteljima za prodaju građevinskog zemljišta i/ili stambenog objekta u vlasništvu Općine Dubravica po povlaštenim cijenama radi rješavanja vlastitog stambenog pitanja.................................................................................................................17</w:t>
      </w:r>
    </w:p>
    <w:p w14:paraId="4125586F" w14:textId="77777777" w:rsidR="003A7746" w:rsidRPr="00ED519A" w:rsidRDefault="003A7746" w:rsidP="003A7746">
      <w:pPr>
        <w:pStyle w:val="Odlomakpopisa"/>
        <w:ind w:left="1080" w:firstLine="0"/>
        <w:rPr>
          <w:b/>
          <w:bCs/>
          <w:lang w:val="hr-HR"/>
        </w:rPr>
      </w:pPr>
    </w:p>
    <w:p w14:paraId="50BE7E5A" w14:textId="77777777" w:rsidR="003A7746" w:rsidRPr="00ED519A" w:rsidRDefault="003A7746" w:rsidP="003A7746">
      <w:pPr>
        <w:pStyle w:val="Odlomakpopisa"/>
        <w:widowControl/>
        <w:numPr>
          <w:ilvl w:val="1"/>
          <w:numId w:val="88"/>
        </w:numPr>
        <w:pBdr>
          <w:top w:val="nil"/>
          <w:left w:val="nil"/>
          <w:bottom w:val="nil"/>
          <w:right w:val="nil"/>
          <w:between w:val="nil"/>
          <w:bar w:val="nil"/>
        </w:pBdr>
        <w:autoSpaceDE/>
        <w:autoSpaceDN/>
        <w:spacing w:after="5" w:line="265" w:lineRule="auto"/>
        <w:rPr>
          <w:b/>
          <w:bCs/>
          <w:lang w:val="hr-HR"/>
        </w:rPr>
      </w:pPr>
      <w:r w:rsidRPr="00ED519A">
        <w:rPr>
          <w:b/>
          <w:bCs/>
          <w:lang w:val="hr-HR"/>
        </w:rPr>
        <w:t>Javni poziv mladim obiteljima za dostavu prijava za korištenje mjera za pomoć pri rješavanju stambenog pitanja na području općine Dubravica……………………………………………...........................................20</w:t>
      </w:r>
    </w:p>
    <w:p w14:paraId="37022F58" w14:textId="77777777" w:rsidR="003A7746" w:rsidRPr="00ED519A" w:rsidRDefault="003A7746" w:rsidP="003A7746">
      <w:pPr>
        <w:pStyle w:val="TijeloA"/>
        <w:ind w:left="284" w:firstLine="0"/>
        <w:rPr>
          <w:rFonts w:ascii="Times New Roman" w:hAnsi="Times New Roman" w:cs="Times New Roman"/>
          <w:b/>
          <w:bCs/>
        </w:rPr>
      </w:pPr>
    </w:p>
    <w:p w14:paraId="69DF04FA" w14:textId="77777777" w:rsidR="003A7746" w:rsidRPr="00ED519A" w:rsidRDefault="003A7746" w:rsidP="003A7746">
      <w:pPr>
        <w:pStyle w:val="Odlomakpopisa"/>
        <w:widowControl/>
        <w:numPr>
          <w:ilvl w:val="0"/>
          <w:numId w:val="87"/>
        </w:numPr>
        <w:pBdr>
          <w:top w:val="nil"/>
          <w:left w:val="nil"/>
          <w:bottom w:val="nil"/>
          <w:right w:val="nil"/>
          <w:between w:val="nil"/>
          <w:bar w:val="nil"/>
        </w:pBdr>
        <w:autoSpaceDE/>
        <w:autoSpaceDN/>
        <w:spacing w:line="265" w:lineRule="auto"/>
        <w:ind w:right="7"/>
        <w:rPr>
          <w:b/>
          <w:bCs/>
          <w:lang w:val="hr-HR"/>
        </w:rPr>
      </w:pPr>
      <w:r w:rsidRPr="00ED519A">
        <w:rPr>
          <w:b/>
          <w:bCs/>
          <w:lang w:val="hr-HR"/>
        </w:rPr>
        <w:t>OSTALE ODREDBE….…………</w:t>
      </w:r>
      <w:r>
        <w:rPr>
          <w:b/>
          <w:bCs/>
          <w:lang w:val="hr-HR"/>
        </w:rPr>
        <w:t>.</w:t>
      </w:r>
      <w:r w:rsidRPr="00ED519A">
        <w:rPr>
          <w:b/>
          <w:bCs/>
          <w:lang w:val="hr-HR"/>
        </w:rPr>
        <w:t>…………………………….…………………..…20</w:t>
      </w:r>
    </w:p>
    <w:p w14:paraId="2BCEEC00" w14:textId="77777777" w:rsidR="003A7746" w:rsidRPr="00ED519A" w:rsidRDefault="003A7746" w:rsidP="003A7746">
      <w:pPr>
        <w:pStyle w:val="Odlomakpopisa"/>
        <w:ind w:left="0" w:firstLine="0"/>
        <w:rPr>
          <w:b/>
          <w:bCs/>
          <w:lang w:val="hr-HR"/>
        </w:rPr>
      </w:pPr>
    </w:p>
    <w:p w14:paraId="3C40752C" w14:textId="77777777" w:rsidR="003A7746" w:rsidRPr="00ED519A" w:rsidRDefault="003A7746" w:rsidP="003A7746">
      <w:pPr>
        <w:pStyle w:val="Odlomakpopisa"/>
        <w:widowControl/>
        <w:numPr>
          <w:ilvl w:val="0"/>
          <w:numId w:val="87"/>
        </w:numPr>
        <w:pBdr>
          <w:top w:val="nil"/>
          <w:left w:val="nil"/>
          <w:bottom w:val="nil"/>
          <w:right w:val="nil"/>
          <w:between w:val="nil"/>
          <w:bar w:val="nil"/>
        </w:pBdr>
        <w:autoSpaceDE/>
        <w:autoSpaceDN/>
        <w:spacing w:line="265" w:lineRule="auto"/>
        <w:ind w:right="7"/>
        <w:rPr>
          <w:b/>
          <w:bCs/>
          <w:lang w:val="hr-HR"/>
        </w:rPr>
      </w:pPr>
      <w:r w:rsidRPr="00ED519A">
        <w:rPr>
          <w:b/>
          <w:bCs/>
          <w:lang w:val="hr-HR"/>
        </w:rPr>
        <w:t>ZAKLJUČAK …………………………………………………………….…………. 21</w:t>
      </w:r>
    </w:p>
    <w:p w14:paraId="01A6955B" w14:textId="77777777" w:rsidR="003A7746" w:rsidRPr="00ED519A" w:rsidRDefault="003A7746" w:rsidP="003A7746">
      <w:pPr>
        <w:pStyle w:val="Odlomakpopisa"/>
        <w:ind w:left="0" w:firstLine="0"/>
        <w:rPr>
          <w:b/>
          <w:bCs/>
          <w:lang w:val="hr-HR"/>
        </w:rPr>
      </w:pPr>
    </w:p>
    <w:p w14:paraId="3428A974" w14:textId="2D35E14D" w:rsidR="003A7746" w:rsidRPr="00EA2B0B" w:rsidRDefault="003A7746" w:rsidP="00EA2B0B">
      <w:pPr>
        <w:pStyle w:val="Naslov1"/>
        <w:numPr>
          <w:ilvl w:val="0"/>
          <w:numId w:val="90"/>
        </w:numPr>
        <w:ind w:left="426" w:hanging="426"/>
      </w:pPr>
      <w:r w:rsidRPr="00ED519A">
        <w:lastRenderedPageBreak/>
        <w:t xml:space="preserve">UVOD </w:t>
      </w:r>
    </w:p>
    <w:p w14:paraId="16F9A2DB" w14:textId="77777777" w:rsidR="003A7746" w:rsidRPr="00ED519A" w:rsidRDefault="003A7746" w:rsidP="003A7746">
      <w:pPr>
        <w:pStyle w:val="TijeloA"/>
        <w:tabs>
          <w:tab w:val="left" w:pos="567"/>
        </w:tabs>
        <w:spacing w:after="32" w:line="259" w:lineRule="auto"/>
        <w:ind w:right="-430" w:firstLine="0"/>
        <w:rPr>
          <w:rFonts w:ascii="Times New Roman" w:hAnsi="Times New Roman" w:cs="Times New Roman"/>
        </w:rPr>
      </w:pPr>
      <w:r w:rsidRPr="00ED519A">
        <w:rPr>
          <w:rFonts w:ascii="Times New Roman" w:hAnsi="Times New Roman" w:cs="Times New Roman"/>
          <w:b/>
          <w:bCs/>
        </w:rPr>
        <w:tab/>
      </w:r>
      <w:r w:rsidRPr="00ED519A">
        <w:rPr>
          <w:rFonts w:ascii="Times New Roman" w:hAnsi="Times New Roman" w:cs="Times New Roman"/>
        </w:rPr>
        <w:t xml:space="preserve">Stanovanje je osobito važna ljudska potreba a stan je velika materijalna vrijednost svakog domaćinstva. Rješavanje stambenih potreba ovisi o socijalno-gospodarskim uvjetima svake zajednice. Na području socijalne politike u centru zanimanja je socijalno stanovanje i intervencije koje jedinice lokalne i regionalne samouprave poduzimaju u rješavanju stambenih potreba svojih građana.  </w:t>
      </w:r>
    </w:p>
    <w:p w14:paraId="01E96BA0" w14:textId="77777777" w:rsidR="003A7746" w:rsidRPr="00ED519A" w:rsidRDefault="003A7746" w:rsidP="003A7746">
      <w:pPr>
        <w:pStyle w:val="TijeloA"/>
        <w:spacing w:after="0" w:line="276" w:lineRule="auto"/>
        <w:ind w:right="-430" w:firstLine="0"/>
        <w:jc w:val="left"/>
        <w:rPr>
          <w:rFonts w:ascii="Times New Roman" w:hAnsi="Times New Roman" w:cs="Times New Roman"/>
        </w:rPr>
      </w:pPr>
      <w:r w:rsidRPr="00ED519A">
        <w:rPr>
          <w:rFonts w:ascii="Times New Roman" w:hAnsi="Times New Roman" w:cs="Times New Roman"/>
        </w:rPr>
        <w:t xml:space="preserve"> </w:t>
      </w:r>
    </w:p>
    <w:p w14:paraId="72D29836" w14:textId="77777777" w:rsidR="003A7746" w:rsidRPr="00ED519A" w:rsidRDefault="003A7746" w:rsidP="003A7746">
      <w:pPr>
        <w:pStyle w:val="TijeloA"/>
        <w:spacing w:line="276" w:lineRule="auto"/>
        <w:ind w:right="-430" w:firstLine="695"/>
        <w:rPr>
          <w:rFonts w:ascii="Times New Roman" w:eastAsia="Times New Roman" w:hAnsi="Times New Roman" w:cs="Times New Roman"/>
        </w:rPr>
      </w:pPr>
      <w:r w:rsidRPr="00ED519A">
        <w:rPr>
          <w:rFonts w:ascii="Times New Roman" w:hAnsi="Times New Roman" w:cs="Times New Roman"/>
        </w:rPr>
        <w:t xml:space="preserve">Općina Dubravica ovim Programom mjera za poticanje rješavanja stambenog pitanja mladih osoba na području Općine Dubravica (u daljnjem tekstu: Program) namjerava pomoći  stanovništvu u rješavanju stambene problematike  mladih. </w:t>
      </w:r>
    </w:p>
    <w:p w14:paraId="14264D94" w14:textId="77777777" w:rsidR="003A7746" w:rsidRPr="00ED519A" w:rsidRDefault="003A7746" w:rsidP="003A7746">
      <w:pPr>
        <w:pStyle w:val="TijeloA"/>
        <w:spacing w:after="20" w:line="276" w:lineRule="auto"/>
        <w:ind w:right="-430" w:firstLine="0"/>
        <w:jc w:val="left"/>
        <w:rPr>
          <w:rFonts w:ascii="Times New Roman" w:eastAsia="Times New Roman" w:hAnsi="Times New Roman" w:cs="Times New Roman"/>
        </w:rPr>
      </w:pPr>
      <w:r w:rsidRPr="00ED519A">
        <w:rPr>
          <w:rFonts w:ascii="Times New Roman" w:hAnsi="Times New Roman" w:cs="Times New Roman"/>
        </w:rPr>
        <w:t xml:space="preserve"> </w:t>
      </w:r>
    </w:p>
    <w:p w14:paraId="1C7AD7D9" w14:textId="77777777" w:rsidR="003A7746" w:rsidRPr="00ED519A" w:rsidRDefault="003A7746" w:rsidP="003A7746">
      <w:pPr>
        <w:pStyle w:val="TijeloA"/>
        <w:spacing w:line="276" w:lineRule="auto"/>
        <w:ind w:right="-430" w:firstLine="695"/>
        <w:rPr>
          <w:rFonts w:ascii="Times New Roman" w:eastAsia="Times New Roman" w:hAnsi="Times New Roman" w:cs="Times New Roman"/>
        </w:rPr>
      </w:pPr>
      <w:r w:rsidRPr="00ED519A">
        <w:rPr>
          <w:rFonts w:ascii="Times New Roman" w:hAnsi="Times New Roman" w:cs="Times New Roman"/>
        </w:rPr>
        <w:t xml:space="preserve">Pojedini izrazi u smislu ovoga Programa imaju sljedeće značenje: </w:t>
      </w:r>
    </w:p>
    <w:p w14:paraId="2FB75256" w14:textId="77777777" w:rsidR="003A7746" w:rsidRPr="00ED519A" w:rsidRDefault="003A7746" w:rsidP="003A7746">
      <w:pPr>
        <w:pStyle w:val="TijeloA"/>
        <w:spacing w:after="11" w:line="276" w:lineRule="auto"/>
        <w:ind w:right="-430" w:firstLine="0"/>
        <w:jc w:val="left"/>
        <w:rPr>
          <w:rFonts w:ascii="Times New Roman" w:eastAsia="Times New Roman" w:hAnsi="Times New Roman" w:cs="Times New Roman"/>
        </w:rPr>
      </w:pPr>
      <w:r w:rsidRPr="00ED519A">
        <w:rPr>
          <w:rFonts w:ascii="Times New Roman" w:hAnsi="Times New Roman" w:cs="Times New Roman"/>
        </w:rPr>
        <w:t xml:space="preserve"> </w:t>
      </w:r>
    </w:p>
    <w:p w14:paraId="26DE710E" w14:textId="77777777" w:rsidR="003A7746" w:rsidRPr="00ED519A" w:rsidRDefault="003A7746" w:rsidP="003A7746">
      <w:pPr>
        <w:pStyle w:val="TijeloA"/>
        <w:spacing w:after="0" w:line="276" w:lineRule="auto"/>
        <w:ind w:right="-430" w:firstLine="0"/>
        <w:rPr>
          <w:rFonts w:ascii="Times New Roman" w:hAnsi="Times New Roman" w:cs="Times New Roman"/>
        </w:rPr>
      </w:pPr>
      <w:r w:rsidRPr="00ED519A">
        <w:rPr>
          <w:rFonts w:ascii="Times New Roman" w:hAnsi="Times New Roman" w:cs="Times New Roman"/>
          <w:b/>
          <w:bCs/>
        </w:rPr>
        <w:t xml:space="preserve">1. Obitelj </w:t>
      </w:r>
      <w:r w:rsidRPr="00ED519A">
        <w:rPr>
          <w:rFonts w:ascii="Times New Roman" w:hAnsi="Times New Roman" w:cs="Times New Roman"/>
        </w:rPr>
        <w:t xml:space="preserve">je zajednica koju čine bračni ili izvanbračni drugovi, djeca i drugi srodnici koji zajedno žive, privređuju, ostvaruju prihod na drugi način i troše ga zajedno.   </w:t>
      </w:r>
    </w:p>
    <w:p w14:paraId="3EA3E853" w14:textId="77777777" w:rsidR="003A7746" w:rsidRPr="00ED519A" w:rsidRDefault="003A7746" w:rsidP="003A7746">
      <w:pPr>
        <w:pStyle w:val="TijeloA"/>
        <w:spacing w:line="276" w:lineRule="auto"/>
        <w:ind w:right="-430" w:firstLine="0"/>
        <w:rPr>
          <w:rFonts w:ascii="Times New Roman" w:hAnsi="Times New Roman" w:cs="Times New Roman"/>
        </w:rPr>
      </w:pPr>
      <w:r w:rsidRPr="00ED519A">
        <w:rPr>
          <w:rFonts w:ascii="Times New Roman" w:hAnsi="Times New Roman" w:cs="Times New Roman"/>
          <w:b/>
          <w:bCs/>
        </w:rPr>
        <w:t>2. Samohrani roditelj</w:t>
      </w:r>
      <w:r w:rsidRPr="00ED519A">
        <w:rPr>
          <w:rFonts w:ascii="Times New Roman" w:hAnsi="Times New Roman" w:cs="Times New Roman"/>
        </w:rPr>
        <w:t xml:space="preserve"> je roditelj koji sam skrbi za svoje dijete i uzdržava ga.  </w:t>
      </w:r>
    </w:p>
    <w:p w14:paraId="31148182" w14:textId="77777777" w:rsidR="003A7746" w:rsidRPr="00ED519A" w:rsidRDefault="003A7746" w:rsidP="003A7746">
      <w:pPr>
        <w:pStyle w:val="TijeloA"/>
        <w:spacing w:after="13" w:line="276" w:lineRule="auto"/>
        <w:ind w:right="-430" w:firstLine="0"/>
        <w:rPr>
          <w:rFonts w:ascii="Times New Roman" w:hAnsi="Times New Roman" w:cs="Times New Roman"/>
          <w:b/>
          <w:bCs/>
        </w:rPr>
      </w:pPr>
      <w:r w:rsidRPr="00ED519A">
        <w:rPr>
          <w:rFonts w:ascii="Times New Roman" w:hAnsi="Times New Roman" w:cs="Times New Roman"/>
          <w:b/>
          <w:bCs/>
        </w:rPr>
        <w:t>3</w:t>
      </w:r>
      <w:r w:rsidRPr="00ED519A">
        <w:rPr>
          <w:rFonts w:ascii="Times New Roman" w:hAnsi="Times New Roman" w:cs="Times New Roman"/>
        </w:rPr>
        <w:t xml:space="preserve">. </w:t>
      </w:r>
      <w:proofErr w:type="spellStart"/>
      <w:r w:rsidRPr="00ED519A">
        <w:rPr>
          <w:rFonts w:ascii="Times New Roman" w:hAnsi="Times New Roman" w:cs="Times New Roman"/>
          <w:b/>
          <w:bCs/>
        </w:rPr>
        <w:t>Jednoroditeljska</w:t>
      </w:r>
      <w:proofErr w:type="spellEnd"/>
      <w:r w:rsidRPr="00ED519A">
        <w:rPr>
          <w:rFonts w:ascii="Times New Roman" w:hAnsi="Times New Roman" w:cs="Times New Roman"/>
          <w:b/>
          <w:bCs/>
        </w:rPr>
        <w:t xml:space="preserve"> obitelj</w:t>
      </w:r>
      <w:r w:rsidRPr="00ED519A">
        <w:rPr>
          <w:rFonts w:ascii="Times New Roman" w:hAnsi="Times New Roman" w:cs="Times New Roman"/>
        </w:rPr>
        <w:t xml:space="preserve"> je obitelj koju čine dijete, odnosno djeca i jedan roditelj. </w:t>
      </w:r>
      <w:r w:rsidRPr="00ED519A">
        <w:rPr>
          <w:rFonts w:ascii="Times New Roman" w:hAnsi="Times New Roman" w:cs="Times New Roman"/>
          <w:b/>
          <w:bCs/>
        </w:rPr>
        <w:t xml:space="preserve"> </w:t>
      </w:r>
    </w:p>
    <w:p w14:paraId="7AB92B65" w14:textId="77777777" w:rsidR="003A7746" w:rsidRPr="00ED519A" w:rsidRDefault="003A7746" w:rsidP="003A7746">
      <w:pPr>
        <w:pStyle w:val="TijeloA"/>
        <w:spacing w:after="13" w:line="276" w:lineRule="auto"/>
        <w:ind w:right="-430" w:firstLine="0"/>
        <w:rPr>
          <w:rFonts w:ascii="Times New Roman" w:hAnsi="Times New Roman" w:cs="Times New Roman"/>
        </w:rPr>
      </w:pPr>
    </w:p>
    <w:p w14:paraId="2CC2B35C" w14:textId="77777777" w:rsidR="003A7746" w:rsidRPr="00ED519A" w:rsidRDefault="003A7746" w:rsidP="003A7746">
      <w:pPr>
        <w:pStyle w:val="TijeloA"/>
        <w:spacing w:line="276" w:lineRule="auto"/>
        <w:ind w:right="-430" w:firstLine="0"/>
        <w:rPr>
          <w:rFonts w:ascii="Times New Roman" w:eastAsia="Times New Roman" w:hAnsi="Times New Roman" w:cs="Times New Roman"/>
        </w:rPr>
      </w:pPr>
      <w:r w:rsidRPr="00ED519A">
        <w:rPr>
          <w:rFonts w:ascii="Times New Roman" w:hAnsi="Times New Roman" w:cs="Times New Roman"/>
          <w:b/>
          <w:bCs/>
        </w:rPr>
        <w:lastRenderedPageBreak/>
        <w:t>Izvanbračna zajednica</w:t>
      </w:r>
      <w:r w:rsidRPr="00ED519A">
        <w:rPr>
          <w:rFonts w:ascii="Times New Roman" w:hAnsi="Times New Roman" w:cs="Times New Roman"/>
        </w:rPr>
        <w:t xml:space="preserve"> je životna zajednica neudane žene i neoženjenog muškarca koja traje najmanje tri godine ili kraće ako je u njoj rođeno zajedničko dijete ili ako je nastavljena sklapanjem braka.</w:t>
      </w:r>
    </w:p>
    <w:p w14:paraId="44679907" w14:textId="77777777" w:rsidR="003A7746" w:rsidRPr="00ED519A" w:rsidRDefault="003A7746" w:rsidP="003A7746">
      <w:pPr>
        <w:pStyle w:val="TijeloA"/>
        <w:spacing w:after="0" w:line="276" w:lineRule="auto"/>
        <w:ind w:right="0" w:firstLine="0"/>
        <w:jc w:val="left"/>
        <w:rPr>
          <w:rFonts w:ascii="Times New Roman" w:hAnsi="Times New Roman" w:cs="Times New Roman"/>
        </w:rPr>
      </w:pPr>
      <w:r w:rsidRPr="00ED519A">
        <w:rPr>
          <w:rFonts w:ascii="Times New Roman" w:hAnsi="Times New Roman" w:cs="Times New Roman"/>
        </w:rPr>
        <w:t xml:space="preserve"> </w:t>
      </w:r>
    </w:p>
    <w:p w14:paraId="57A68FA0" w14:textId="757DB573" w:rsidR="003A7746" w:rsidRPr="00EA2B0B" w:rsidRDefault="003A7746" w:rsidP="00EA2B0B">
      <w:pPr>
        <w:pStyle w:val="Naslov1"/>
        <w:numPr>
          <w:ilvl w:val="0"/>
          <w:numId w:val="91"/>
        </w:numPr>
        <w:ind w:left="720" w:hanging="360"/>
      </w:pPr>
      <w:r w:rsidRPr="00ED519A">
        <w:t xml:space="preserve">STANOVNIŠTVO I PROSTORNI RAZVITAK </w:t>
      </w:r>
    </w:p>
    <w:p w14:paraId="2BE0D846" w14:textId="77777777" w:rsidR="003A7746" w:rsidRPr="00ED519A" w:rsidRDefault="003A7746" w:rsidP="003A7746">
      <w:pPr>
        <w:pStyle w:val="TijeloA"/>
        <w:rPr>
          <w:rFonts w:ascii="Times New Roman" w:hAnsi="Times New Roman" w:cs="Times New Roman"/>
        </w:rPr>
      </w:pPr>
    </w:p>
    <w:p w14:paraId="6BD5C587" w14:textId="77777777" w:rsidR="003A7746" w:rsidRPr="00ED519A" w:rsidRDefault="003A7746" w:rsidP="003A7746">
      <w:pPr>
        <w:pStyle w:val="TijeloA"/>
        <w:spacing w:after="0"/>
        <w:ind w:firstLine="0"/>
        <w:rPr>
          <w:rFonts w:ascii="Times New Roman" w:hAnsi="Times New Roman" w:cs="Times New Roman"/>
          <w:b/>
          <w:bCs/>
          <w:color w:val="231F20"/>
          <w:sz w:val="18"/>
          <w:szCs w:val="18"/>
          <w:u w:color="231F20"/>
        </w:rPr>
      </w:pPr>
      <w:r w:rsidRPr="00ED519A">
        <w:rPr>
          <w:rFonts w:ascii="Times New Roman" w:hAnsi="Times New Roman" w:cs="Times New Roman"/>
          <w:b/>
          <w:bCs/>
          <w:color w:val="231F20"/>
          <w:sz w:val="18"/>
          <w:szCs w:val="18"/>
          <w:u w:color="231F20"/>
        </w:rPr>
        <w:t xml:space="preserve">Tablica 1. Opći podaci o Općini Dubravica  </w:t>
      </w:r>
    </w:p>
    <w:p w14:paraId="0307AC8E" w14:textId="77777777" w:rsidR="003A7746" w:rsidRPr="00ED519A" w:rsidRDefault="003A7746" w:rsidP="003A7746">
      <w:pPr>
        <w:pStyle w:val="TijeloA"/>
        <w:spacing w:after="0"/>
        <w:ind w:firstLine="0"/>
        <w:rPr>
          <w:rFonts w:ascii="Times New Roman" w:hAnsi="Times New Roman" w:cs="Times New Roman"/>
        </w:rPr>
      </w:pPr>
    </w:p>
    <w:tbl>
      <w:tblPr>
        <w:tblStyle w:val="TableNormal1"/>
        <w:tblW w:w="84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348"/>
        <w:gridCol w:w="3106"/>
      </w:tblGrid>
      <w:tr w:rsidR="003A7746" w:rsidRPr="00ED519A" w14:paraId="55BA0210" w14:textId="77777777" w:rsidTr="002128DE">
        <w:trPr>
          <w:trHeight w:val="236"/>
        </w:trPr>
        <w:tc>
          <w:tcPr>
            <w:tcW w:w="5348"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139" w:type="dxa"/>
            </w:tcMar>
          </w:tcPr>
          <w:p w14:paraId="58737543" w14:textId="77777777" w:rsidR="003A7746" w:rsidRPr="00ED519A" w:rsidRDefault="003A7746" w:rsidP="002128DE">
            <w:pPr>
              <w:pStyle w:val="TijeloA"/>
              <w:spacing w:after="0"/>
              <w:ind w:right="59" w:firstLine="0"/>
              <w:rPr>
                <w:rFonts w:ascii="Times New Roman" w:hAnsi="Times New Roman" w:cs="Times New Roman"/>
                <w:sz w:val="18"/>
                <w:szCs w:val="18"/>
              </w:rPr>
            </w:pPr>
            <w:r w:rsidRPr="00ED519A">
              <w:rPr>
                <w:rFonts w:ascii="Times New Roman" w:hAnsi="Times New Roman" w:cs="Times New Roman"/>
                <w:b/>
                <w:bCs/>
                <w:color w:val="231F20"/>
                <w:sz w:val="18"/>
                <w:szCs w:val="18"/>
                <w:u w:color="231F20"/>
              </w:rPr>
              <w:t xml:space="preserve">Broj naselja Općine </w:t>
            </w:r>
          </w:p>
        </w:tc>
        <w:tc>
          <w:tcPr>
            <w:tcW w:w="3106" w:type="dxa"/>
            <w:tcBorders>
              <w:top w:val="single" w:sz="4" w:space="0" w:color="939598"/>
              <w:left w:val="single" w:sz="4" w:space="0" w:color="939598"/>
              <w:bottom w:val="single" w:sz="6" w:space="0" w:color="939598"/>
              <w:right w:val="single" w:sz="4" w:space="0" w:color="939598"/>
            </w:tcBorders>
          </w:tcPr>
          <w:p w14:paraId="60667597" w14:textId="77777777" w:rsidR="003A7746" w:rsidRPr="00ED519A" w:rsidRDefault="003A7746" w:rsidP="002128DE">
            <w:pPr>
              <w:pStyle w:val="TijeloA"/>
              <w:spacing w:after="0"/>
              <w:jc w:val="center"/>
              <w:rPr>
                <w:rFonts w:ascii="Times New Roman" w:hAnsi="Times New Roman" w:cs="Times New Roman"/>
                <w:sz w:val="16"/>
                <w:szCs w:val="16"/>
              </w:rPr>
            </w:pPr>
            <w:r w:rsidRPr="00ED519A">
              <w:rPr>
                <w:rFonts w:ascii="Times New Roman" w:hAnsi="Times New Roman" w:cs="Times New Roman"/>
                <w:sz w:val="20"/>
                <w:szCs w:val="20"/>
              </w:rPr>
              <w:t>10</w:t>
            </w:r>
          </w:p>
        </w:tc>
      </w:tr>
      <w:tr w:rsidR="003A7746" w:rsidRPr="00ED519A" w14:paraId="337ED750" w14:textId="77777777" w:rsidTr="002128DE">
        <w:trPr>
          <w:trHeight w:val="243"/>
        </w:trPr>
        <w:tc>
          <w:tcPr>
            <w:tcW w:w="5348"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137" w:type="dxa"/>
            </w:tcMar>
          </w:tcPr>
          <w:p w14:paraId="5BEE0258" w14:textId="77777777" w:rsidR="003A7746" w:rsidRPr="00ED519A" w:rsidRDefault="003A7746" w:rsidP="002128DE">
            <w:pPr>
              <w:pStyle w:val="TijeloA"/>
              <w:spacing w:after="0"/>
              <w:ind w:right="57" w:firstLine="0"/>
              <w:rPr>
                <w:rFonts w:ascii="Times New Roman" w:hAnsi="Times New Roman" w:cs="Times New Roman"/>
                <w:sz w:val="18"/>
                <w:szCs w:val="18"/>
              </w:rPr>
            </w:pPr>
            <w:r w:rsidRPr="00ED519A">
              <w:rPr>
                <w:rFonts w:ascii="Times New Roman" w:hAnsi="Times New Roman" w:cs="Times New Roman"/>
                <w:b/>
                <w:bCs/>
                <w:color w:val="231F20"/>
                <w:sz w:val="18"/>
                <w:szCs w:val="18"/>
                <w:u w:color="231F20"/>
              </w:rPr>
              <w:t xml:space="preserve">Broj stanovnika Općine </w:t>
            </w:r>
            <w:r w:rsidRPr="00ED519A">
              <w:rPr>
                <w:rFonts w:ascii="Times New Roman" w:hAnsi="Times New Roman" w:cs="Times New Roman"/>
                <w:color w:val="231F20"/>
                <w:sz w:val="18"/>
                <w:szCs w:val="18"/>
                <w:u w:color="231F20"/>
              </w:rPr>
              <w:t>(Popis stanovništva 2021.)</w:t>
            </w:r>
            <w:r w:rsidRPr="00ED519A">
              <w:rPr>
                <w:rFonts w:ascii="Times New Roman" w:hAnsi="Times New Roman" w:cs="Times New Roman"/>
                <w:b/>
                <w:bCs/>
                <w:color w:val="231F20"/>
                <w:sz w:val="18"/>
                <w:szCs w:val="18"/>
                <w:u w:color="231F20"/>
              </w:rPr>
              <w:t xml:space="preserve"> </w:t>
            </w:r>
          </w:p>
        </w:tc>
        <w:tc>
          <w:tcPr>
            <w:tcW w:w="3106" w:type="dxa"/>
            <w:tcBorders>
              <w:top w:val="single" w:sz="6" w:space="0" w:color="939598"/>
              <w:left w:val="single" w:sz="4" w:space="0" w:color="939598"/>
              <w:bottom w:val="single" w:sz="6" w:space="0" w:color="939598"/>
              <w:right w:val="single" w:sz="4" w:space="0" w:color="939598"/>
            </w:tcBorders>
          </w:tcPr>
          <w:p w14:paraId="54DCBE56" w14:textId="77777777" w:rsidR="003A7746" w:rsidRPr="00ED519A" w:rsidRDefault="003A7746" w:rsidP="002128DE">
            <w:pPr>
              <w:pStyle w:val="TijeloA"/>
              <w:spacing w:after="0"/>
              <w:jc w:val="center"/>
              <w:rPr>
                <w:rFonts w:ascii="Times New Roman" w:hAnsi="Times New Roman" w:cs="Times New Roman"/>
                <w:sz w:val="16"/>
                <w:szCs w:val="16"/>
              </w:rPr>
            </w:pPr>
            <w:r w:rsidRPr="00ED519A">
              <w:rPr>
                <w:rFonts w:ascii="Times New Roman" w:hAnsi="Times New Roman" w:cs="Times New Roman"/>
                <w:sz w:val="20"/>
                <w:szCs w:val="20"/>
              </w:rPr>
              <w:t>1.192</w:t>
            </w:r>
          </w:p>
        </w:tc>
      </w:tr>
      <w:tr w:rsidR="003A7746" w:rsidRPr="00ED519A" w14:paraId="20DB09C2" w14:textId="77777777" w:rsidTr="002128DE">
        <w:trPr>
          <w:trHeight w:val="243"/>
        </w:trPr>
        <w:tc>
          <w:tcPr>
            <w:tcW w:w="5348"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139" w:type="dxa"/>
            </w:tcMar>
          </w:tcPr>
          <w:p w14:paraId="2416EB63" w14:textId="77777777" w:rsidR="003A7746" w:rsidRPr="00ED519A" w:rsidRDefault="003A7746" w:rsidP="002128DE">
            <w:pPr>
              <w:pStyle w:val="TijeloA"/>
              <w:spacing w:after="0"/>
              <w:ind w:right="59" w:firstLine="0"/>
              <w:rPr>
                <w:rFonts w:ascii="Times New Roman" w:hAnsi="Times New Roman" w:cs="Times New Roman"/>
                <w:sz w:val="18"/>
                <w:szCs w:val="18"/>
              </w:rPr>
            </w:pPr>
            <w:r w:rsidRPr="00ED519A">
              <w:rPr>
                <w:rFonts w:ascii="Times New Roman" w:hAnsi="Times New Roman" w:cs="Times New Roman"/>
                <w:b/>
                <w:bCs/>
                <w:color w:val="231F20"/>
                <w:sz w:val="18"/>
                <w:szCs w:val="18"/>
                <w:u w:color="231F20"/>
              </w:rPr>
              <w:t xml:space="preserve">Površina Općine </w:t>
            </w:r>
          </w:p>
        </w:tc>
        <w:tc>
          <w:tcPr>
            <w:tcW w:w="3106" w:type="dxa"/>
            <w:tcBorders>
              <w:top w:val="single" w:sz="6" w:space="0" w:color="939598"/>
              <w:left w:val="single" w:sz="4" w:space="0" w:color="939598"/>
              <w:bottom w:val="single" w:sz="6" w:space="0" w:color="939598"/>
              <w:right w:val="single" w:sz="4" w:space="0" w:color="939598"/>
            </w:tcBorders>
          </w:tcPr>
          <w:p w14:paraId="1E50E7D8" w14:textId="77777777" w:rsidR="003A7746" w:rsidRPr="00ED519A" w:rsidRDefault="003A7746" w:rsidP="002128DE">
            <w:pPr>
              <w:pStyle w:val="TijeloA"/>
              <w:spacing w:after="0"/>
              <w:jc w:val="center"/>
              <w:rPr>
                <w:rFonts w:ascii="Times New Roman" w:hAnsi="Times New Roman" w:cs="Times New Roman"/>
                <w:sz w:val="16"/>
                <w:szCs w:val="16"/>
              </w:rPr>
            </w:pPr>
            <w:r w:rsidRPr="00ED519A">
              <w:rPr>
                <w:rFonts w:ascii="Times New Roman" w:hAnsi="Times New Roman" w:cs="Times New Roman"/>
                <w:sz w:val="20"/>
                <w:szCs w:val="20"/>
              </w:rPr>
              <w:t xml:space="preserve">20,6 km2 </w:t>
            </w:r>
          </w:p>
        </w:tc>
      </w:tr>
      <w:tr w:rsidR="003A7746" w:rsidRPr="00ED519A" w14:paraId="1780CF01" w14:textId="77777777" w:rsidTr="002128DE">
        <w:trPr>
          <w:trHeight w:val="243"/>
        </w:trPr>
        <w:tc>
          <w:tcPr>
            <w:tcW w:w="5348"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140" w:type="dxa"/>
            </w:tcMar>
          </w:tcPr>
          <w:p w14:paraId="0E122B79" w14:textId="77777777" w:rsidR="003A7746" w:rsidRPr="00ED519A" w:rsidRDefault="003A7746" w:rsidP="002128DE">
            <w:pPr>
              <w:pStyle w:val="TijeloA"/>
              <w:spacing w:after="0"/>
              <w:ind w:right="60" w:firstLine="0"/>
              <w:rPr>
                <w:rFonts w:ascii="Times New Roman" w:hAnsi="Times New Roman" w:cs="Times New Roman"/>
                <w:sz w:val="18"/>
                <w:szCs w:val="18"/>
              </w:rPr>
            </w:pPr>
            <w:r w:rsidRPr="00ED519A">
              <w:rPr>
                <w:rFonts w:ascii="Times New Roman" w:hAnsi="Times New Roman" w:cs="Times New Roman"/>
                <w:b/>
                <w:bCs/>
                <w:color w:val="231F20"/>
                <w:sz w:val="18"/>
                <w:szCs w:val="18"/>
                <w:u w:color="231F20"/>
              </w:rPr>
              <w:t xml:space="preserve">Gustoća naseljenosti </w:t>
            </w:r>
          </w:p>
        </w:tc>
        <w:tc>
          <w:tcPr>
            <w:tcW w:w="3106" w:type="dxa"/>
            <w:tcBorders>
              <w:top w:val="single" w:sz="6" w:space="0" w:color="939598"/>
              <w:left w:val="single" w:sz="4" w:space="0" w:color="939598"/>
              <w:bottom w:val="single" w:sz="6" w:space="0" w:color="939598"/>
              <w:right w:val="single" w:sz="4" w:space="0" w:color="939598"/>
            </w:tcBorders>
          </w:tcPr>
          <w:p w14:paraId="6A1A8C2F" w14:textId="77777777" w:rsidR="003A7746" w:rsidRPr="00ED519A" w:rsidRDefault="003A7746" w:rsidP="002128DE">
            <w:pPr>
              <w:pStyle w:val="TijeloA"/>
              <w:spacing w:after="0"/>
              <w:jc w:val="center"/>
              <w:rPr>
                <w:rFonts w:ascii="Times New Roman" w:hAnsi="Times New Roman" w:cs="Times New Roman"/>
                <w:sz w:val="16"/>
                <w:szCs w:val="16"/>
              </w:rPr>
            </w:pPr>
            <w:r w:rsidRPr="00ED519A">
              <w:rPr>
                <w:rFonts w:ascii="Times New Roman" w:hAnsi="Times New Roman" w:cs="Times New Roman"/>
                <w:sz w:val="20"/>
                <w:szCs w:val="20"/>
              </w:rPr>
              <w:t xml:space="preserve">58  st/km2 </w:t>
            </w:r>
          </w:p>
        </w:tc>
      </w:tr>
    </w:tbl>
    <w:p w14:paraId="43920A5E" w14:textId="77777777" w:rsidR="003A7746" w:rsidRPr="00ED519A" w:rsidRDefault="003A7746" w:rsidP="003A7746">
      <w:pPr>
        <w:pStyle w:val="TijeloA"/>
        <w:spacing w:after="212" w:line="259" w:lineRule="auto"/>
        <w:ind w:right="0" w:firstLine="708"/>
        <w:jc w:val="left"/>
        <w:rPr>
          <w:rFonts w:ascii="Times New Roman" w:hAnsi="Times New Roman" w:cs="Times New Roman"/>
          <w:i/>
          <w:iCs/>
          <w:color w:val="auto"/>
          <w:sz w:val="22"/>
          <w:szCs w:val="22"/>
        </w:rPr>
      </w:pPr>
      <w:r w:rsidRPr="00ED519A">
        <w:rPr>
          <w:rFonts w:ascii="Times New Roman" w:hAnsi="Times New Roman" w:cs="Times New Roman"/>
          <w:i/>
          <w:iCs/>
          <w:color w:val="auto"/>
          <w:sz w:val="16"/>
          <w:szCs w:val="16"/>
        </w:rPr>
        <w:t>Izvor: DZS 2021.</w:t>
      </w:r>
      <w:r w:rsidRPr="00ED519A">
        <w:rPr>
          <w:rFonts w:ascii="Times New Roman" w:hAnsi="Times New Roman" w:cs="Times New Roman"/>
          <w:i/>
          <w:iCs/>
          <w:color w:val="auto"/>
          <w:sz w:val="22"/>
          <w:szCs w:val="22"/>
        </w:rPr>
        <w:t xml:space="preserve"> </w:t>
      </w:r>
    </w:p>
    <w:p w14:paraId="54A48A0B" w14:textId="77777777" w:rsidR="003A7746" w:rsidRPr="00ED519A" w:rsidRDefault="003A7746" w:rsidP="003A7746">
      <w:pPr>
        <w:pStyle w:val="TijeloA"/>
        <w:spacing w:after="212" w:line="259" w:lineRule="auto"/>
        <w:ind w:right="0" w:firstLine="0"/>
        <w:jc w:val="left"/>
        <w:rPr>
          <w:rFonts w:ascii="Times New Roman" w:hAnsi="Times New Roman" w:cs="Times New Roman"/>
        </w:rPr>
      </w:pPr>
    </w:p>
    <w:p w14:paraId="1190F3E4" w14:textId="77777777" w:rsidR="003A7746" w:rsidRPr="00ED519A" w:rsidRDefault="003A7746" w:rsidP="003A7746">
      <w:pPr>
        <w:pStyle w:val="TijeloA"/>
        <w:spacing w:after="212" w:line="259" w:lineRule="auto"/>
        <w:ind w:right="0" w:firstLine="0"/>
        <w:jc w:val="left"/>
        <w:rPr>
          <w:rFonts w:ascii="Times New Roman" w:hAnsi="Times New Roman" w:cs="Times New Roman"/>
        </w:rPr>
      </w:pPr>
    </w:p>
    <w:p w14:paraId="00E91D5E" w14:textId="77777777" w:rsidR="003A7746" w:rsidRPr="00ED519A" w:rsidRDefault="003A7746" w:rsidP="003A7746">
      <w:pPr>
        <w:pStyle w:val="Naslov2"/>
        <w:numPr>
          <w:ilvl w:val="1"/>
          <w:numId w:val="91"/>
        </w:numPr>
        <w:spacing w:after="156"/>
        <w:ind w:left="1440" w:hanging="360"/>
        <w:rPr>
          <w:rFonts w:ascii="Times New Roman" w:hAnsi="Times New Roman" w:cs="Times New Roman"/>
        </w:rPr>
      </w:pPr>
      <w:r w:rsidRPr="00ED519A">
        <w:rPr>
          <w:rFonts w:ascii="Times New Roman" w:hAnsi="Times New Roman" w:cs="Times New Roman"/>
        </w:rPr>
        <w:lastRenderedPageBreak/>
        <w:t xml:space="preserve">Veličina, kretanje stanovništva i gustoća naseljenosti </w:t>
      </w:r>
    </w:p>
    <w:p w14:paraId="0A1840B8" w14:textId="77777777" w:rsidR="003A7746" w:rsidRPr="00ED519A" w:rsidRDefault="003A7746" w:rsidP="003A7746">
      <w:pPr>
        <w:pStyle w:val="TijeloA"/>
        <w:spacing w:after="31"/>
        <w:rPr>
          <w:rFonts w:ascii="Times New Roman" w:hAnsi="Times New Roman" w:cs="Times New Roman"/>
        </w:rPr>
      </w:pPr>
    </w:p>
    <w:p w14:paraId="5F7794B5" w14:textId="77777777" w:rsidR="003A7746" w:rsidRPr="00ED519A" w:rsidRDefault="003A7746" w:rsidP="003A7746">
      <w:pPr>
        <w:pStyle w:val="TijeloA"/>
        <w:spacing w:after="3" w:line="291" w:lineRule="auto"/>
        <w:ind w:right="-430" w:firstLine="708"/>
        <w:rPr>
          <w:rFonts w:ascii="Times New Roman" w:eastAsia="Times New Roman" w:hAnsi="Times New Roman" w:cs="Times New Roman"/>
          <w:color w:val="auto"/>
        </w:rPr>
      </w:pPr>
      <w:r w:rsidRPr="00ED519A">
        <w:rPr>
          <w:rFonts w:ascii="Times New Roman" w:hAnsi="Times New Roman" w:cs="Times New Roman"/>
          <w:color w:val="auto"/>
          <w:u w:color="231F20"/>
        </w:rPr>
        <w:t xml:space="preserve">Prema Popisu stanovništva 2021. godine Općina Dubravica (u daljnjem tekstu: Općina) ima ukupno 1.192 stanovnika, što predstavlja smanjenje broja stanovnika za 17,05% u odnosu na Popis stanovništva 2011. godine kada je Općina imala 1.437 stanovnika. Općina Dubravica u među popisnom razdoblju 2011.-2021. godine bilježi pad broja stanovnika. </w:t>
      </w:r>
    </w:p>
    <w:p w14:paraId="0990BC23" w14:textId="77777777" w:rsidR="003A7746" w:rsidRPr="00ED519A" w:rsidRDefault="003A7746" w:rsidP="003A7746">
      <w:pPr>
        <w:pStyle w:val="TijeloA"/>
        <w:spacing w:after="31"/>
        <w:ind w:right="-430"/>
        <w:rPr>
          <w:rFonts w:ascii="Times New Roman" w:eastAsia="Times New Roman" w:hAnsi="Times New Roman" w:cs="Times New Roman"/>
          <w:color w:val="auto"/>
        </w:rPr>
      </w:pPr>
      <w:r w:rsidRPr="00ED519A">
        <w:rPr>
          <w:rFonts w:ascii="Times New Roman" w:hAnsi="Times New Roman" w:cs="Times New Roman"/>
          <w:color w:val="auto"/>
          <w:u w:color="231F20"/>
        </w:rPr>
        <w:t xml:space="preserve"> S obzirom na prvi popis stanovništva iz 1857. godine broj stanovnika Općine Dubravica se smanjio za 26,65%. Godine 1931. Općina je imala 2.652 stanovnika, što je ujedno i demografski maksimum. Nakon te godine dolazi do konstantnog pada broja stanovnika u prvom migracijskom valu radi raseljavanja u gradove i u inozemstvo.   </w:t>
      </w:r>
    </w:p>
    <w:p w14:paraId="108E3461" w14:textId="77777777" w:rsidR="003A7746" w:rsidRPr="00ED519A" w:rsidRDefault="003A7746" w:rsidP="003A7746">
      <w:pPr>
        <w:pStyle w:val="TijeloA"/>
        <w:spacing w:after="0"/>
        <w:rPr>
          <w:rFonts w:ascii="Times New Roman" w:hAnsi="Times New Roman" w:cs="Times New Roman"/>
        </w:rPr>
      </w:pPr>
    </w:p>
    <w:p w14:paraId="3A7C206A" w14:textId="77777777" w:rsidR="003A7746" w:rsidRPr="00ED519A" w:rsidRDefault="003A7746" w:rsidP="003A7746">
      <w:pPr>
        <w:pStyle w:val="TijeloA"/>
        <w:spacing w:after="0"/>
        <w:rPr>
          <w:rFonts w:ascii="Times New Roman" w:hAnsi="Times New Roman" w:cs="Times New Roman"/>
        </w:rPr>
      </w:pPr>
    </w:p>
    <w:p w14:paraId="46F45EAB" w14:textId="77777777" w:rsidR="003A7746" w:rsidRPr="00ED519A" w:rsidRDefault="003A7746" w:rsidP="003A7746">
      <w:pPr>
        <w:pStyle w:val="TijeloA"/>
        <w:spacing w:after="0"/>
        <w:rPr>
          <w:rFonts w:ascii="Times New Roman" w:hAnsi="Times New Roman" w:cs="Times New Roman"/>
        </w:rPr>
      </w:pPr>
      <w:r w:rsidRPr="00ED519A">
        <w:rPr>
          <w:rFonts w:ascii="Times New Roman" w:hAnsi="Times New Roman" w:cs="Times New Roman"/>
          <w:b/>
          <w:bCs/>
          <w:color w:val="373535"/>
          <w:sz w:val="18"/>
          <w:szCs w:val="18"/>
          <w:u w:color="373535"/>
        </w:rPr>
        <w:t xml:space="preserve">Tablica 2. Kretanje broja stanovnika u Općini </w:t>
      </w:r>
    </w:p>
    <w:tbl>
      <w:tblPr>
        <w:tblStyle w:val="TableNormal1"/>
        <w:tblW w:w="9560" w:type="dxa"/>
        <w:tblInd w:w="-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Description w:val="Primorsko-goranska županija po Općine i Godine"/>
      </w:tblPr>
      <w:tblGrid>
        <w:gridCol w:w="1480"/>
        <w:gridCol w:w="1560"/>
        <w:gridCol w:w="1559"/>
        <w:gridCol w:w="992"/>
        <w:gridCol w:w="317"/>
        <w:gridCol w:w="1072"/>
        <w:gridCol w:w="7"/>
        <w:gridCol w:w="1411"/>
        <w:gridCol w:w="1162"/>
      </w:tblGrid>
      <w:tr w:rsidR="003A7746" w:rsidRPr="00ED519A" w14:paraId="1C2D7887" w14:textId="77777777" w:rsidTr="002128DE">
        <w:trPr>
          <w:trHeight w:val="300"/>
        </w:trPr>
        <w:tc>
          <w:tcPr>
            <w:tcW w:w="1480" w:type="dxa"/>
            <w:vMerge w:val="restart"/>
            <w:tcBorders>
              <w:top w:val="single" w:sz="4" w:space="0" w:color="97989B"/>
              <w:left w:val="single" w:sz="4" w:space="0" w:color="97989B"/>
              <w:bottom w:val="single" w:sz="4" w:space="0" w:color="97989B"/>
              <w:right w:val="single" w:sz="4" w:space="0" w:color="97989B"/>
            </w:tcBorders>
            <w:shd w:val="clear" w:color="auto" w:fill="DDDEE0"/>
            <w:tcMar>
              <w:top w:w="80" w:type="dxa"/>
              <w:left w:w="80" w:type="dxa"/>
              <w:bottom w:w="80" w:type="dxa"/>
              <w:right w:w="200" w:type="dxa"/>
            </w:tcMar>
            <w:vAlign w:val="center"/>
          </w:tcPr>
          <w:p w14:paraId="27E0AFFF" w14:textId="77777777" w:rsidR="003A7746" w:rsidRPr="00ED519A" w:rsidRDefault="003A7746" w:rsidP="002128DE">
            <w:pPr>
              <w:pStyle w:val="TijeloA"/>
              <w:spacing w:after="0"/>
              <w:ind w:right="120" w:firstLine="0"/>
              <w:rPr>
                <w:rFonts w:ascii="Times New Roman" w:hAnsi="Times New Roman" w:cs="Times New Roman"/>
                <w:sz w:val="16"/>
                <w:szCs w:val="16"/>
              </w:rPr>
            </w:pPr>
            <w:bookmarkStart w:id="25" w:name="_Hlk165375648"/>
            <w:r w:rsidRPr="00ED519A">
              <w:rPr>
                <w:rFonts w:ascii="Times New Roman" w:hAnsi="Times New Roman" w:cs="Times New Roman"/>
                <w:b/>
                <w:bCs/>
                <w:color w:val="373535"/>
                <w:sz w:val="16"/>
                <w:szCs w:val="16"/>
                <w:u w:color="373535"/>
              </w:rPr>
              <w:t xml:space="preserve">Popisi </w:t>
            </w:r>
          </w:p>
        </w:tc>
        <w:tc>
          <w:tcPr>
            <w:tcW w:w="1560" w:type="dxa"/>
            <w:vMerge w:val="restart"/>
            <w:tcBorders>
              <w:top w:val="single" w:sz="4" w:space="0" w:color="97989B"/>
              <w:left w:val="single" w:sz="4" w:space="0" w:color="97989B"/>
              <w:bottom w:val="single" w:sz="4" w:space="0" w:color="97989B"/>
              <w:right w:val="single" w:sz="4" w:space="0" w:color="97989B"/>
            </w:tcBorders>
            <w:shd w:val="clear" w:color="auto" w:fill="DDDEE0"/>
            <w:tcMar>
              <w:top w:w="80" w:type="dxa"/>
              <w:left w:w="80" w:type="dxa"/>
              <w:bottom w:w="80" w:type="dxa"/>
              <w:right w:w="97" w:type="dxa"/>
            </w:tcMar>
            <w:vAlign w:val="center"/>
          </w:tcPr>
          <w:p w14:paraId="71CC965C" w14:textId="77777777" w:rsidR="003A7746" w:rsidRPr="00ED519A" w:rsidRDefault="003A7746" w:rsidP="002128DE">
            <w:pPr>
              <w:pStyle w:val="TijeloA"/>
              <w:spacing w:after="0"/>
              <w:ind w:right="17" w:firstLine="38"/>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Broj stanovnika </w:t>
            </w:r>
          </w:p>
        </w:tc>
        <w:tc>
          <w:tcPr>
            <w:tcW w:w="1559" w:type="dxa"/>
            <w:vMerge w:val="restart"/>
            <w:tcBorders>
              <w:top w:val="single" w:sz="4" w:space="0" w:color="97989B"/>
              <w:left w:val="single" w:sz="4" w:space="0" w:color="97989B"/>
              <w:bottom w:val="single" w:sz="4" w:space="0" w:color="97989B"/>
              <w:right w:val="single" w:sz="4" w:space="0" w:color="97989B"/>
            </w:tcBorders>
            <w:shd w:val="clear" w:color="auto" w:fill="DDDEE0"/>
            <w:tcMar>
              <w:top w:w="80" w:type="dxa"/>
              <w:left w:w="80" w:type="dxa"/>
              <w:bottom w:w="80" w:type="dxa"/>
              <w:right w:w="87" w:type="dxa"/>
            </w:tcMar>
            <w:vAlign w:val="center"/>
          </w:tcPr>
          <w:p w14:paraId="50B147A0" w14:textId="77777777" w:rsidR="003A7746" w:rsidRPr="00ED519A" w:rsidRDefault="003A7746" w:rsidP="002128DE">
            <w:pPr>
              <w:pStyle w:val="TijeloA"/>
              <w:spacing w:after="0"/>
              <w:ind w:firstLine="0"/>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Lančani indeks </w:t>
            </w:r>
          </w:p>
        </w:tc>
        <w:tc>
          <w:tcPr>
            <w:tcW w:w="1309" w:type="dxa"/>
            <w:gridSpan w:val="2"/>
            <w:tcBorders>
              <w:top w:val="single" w:sz="4" w:space="0" w:color="97989B"/>
              <w:left w:val="single" w:sz="4" w:space="0" w:color="97989B"/>
              <w:bottom w:val="single" w:sz="4" w:space="0" w:color="97989B"/>
              <w:right w:val="nil"/>
            </w:tcBorders>
            <w:shd w:val="clear" w:color="auto" w:fill="DDDEE0"/>
            <w:tcMar>
              <w:top w:w="80" w:type="dxa"/>
              <w:left w:w="80" w:type="dxa"/>
              <w:bottom w:w="80" w:type="dxa"/>
              <w:right w:w="80" w:type="dxa"/>
            </w:tcMar>
            <w:vAlign w:val="center"/>
          </w:tcPr>
          <w:p w14:paraId="3C1596DF" w14:textId="77777777" w:rsidR="003A7746" w:rsidRPr="00ED519A" w:rsidRDefault="003A7746" w:rsidP="002128DE">
            <w:pPr>
              <w:pStyle w:val="TijeloA"/>
              <w:spacing w:after="0"/>
              <w:ind w:right="0" w:firstLine="0"/>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Razlika </w:t>
            </w:r>
          </w:p>
        </w:tc>
        <w:tc>
          <w:tcPr>
            <w:tcW w:w="1079" w:type="dxa"/>
            <w:gridSpan w:val="2"/>
            <w:tcBorders>
              <w:top w:val="single" w:sz="4" w:space="0" w:color="97989B"/>
              <w:left w:val="nil"/>
              <w:bottom w:val="single" w:sz="4" w:space="0" w:color="97989B"/>
              <w:right w:val="single" w:sz="4" w:space="0" w:color="97989B"/>
            </w:tcBorders>
            <w:shd w:val="clear" w:color="auto" w:fill="DDDEE0"/>
            <w:tcMar>
              <w:top w:w="80" w:type="dxa"/>
              <w:left w:w="80" w:type="dxa"/>
              <w:bottom w:w="80" w:type="dxa"/>
              <w:right w:w="80" w:type="dxa"/>
            </w:tcMar>
          </w:tcPr>
          <w:p w14:paraId="2349C95F" w14:textId="77777777" w:rsidR="003A7746" w:rsidRPr="00ED519A" w:rsidRDefault="003A7746" w:rsidP="002128DE">
            <w:pPr>
              <w:rPr>
                <w:sz w:val="16"/>
                <w:szCs w:val="16"/>
              </w:rPr>
            </w:pPr>
          </w:p>
        </w:tc>
        <w:tc>
          <w:tcPr>
            <w:tcW w:w="2573" w:type="dxa"/>
            <w:gridSpan w:val="2"/>
            <w:tcBorders>
              <w:top w:val="single" w:sz="4" w:space="0" w:color="97989B"/>
              <w:left w:val="single" w:sz="4" w:space="0" w:color="97989B"/>
              <w:bottom w:val="single" w:sz="4" w:space="0" w:color="97989B"/>
              <w:right w:val="single" w:sz="4" w:space="0" w:color="97989B"/>
            </w:tcBorders>
            <w:shd w:val="clear" w:color="auto" w:fill="DDDEE0"/>
            <w:tcMar>
              <w:top w:w="80" w:type="dxa"/>
              <w:left w:w="80" w:type="dxa"/>
              <w:bottom w:w="80" w:type="dxa"/>
              <w:right w:w="87" w:type="dxa"/>
            </w:tcMar>
          </w:tcPr>
          <w:p w14:paraId="60BF0B9D" w14:textId="77777777" w:rsidR="003A7746" w:rsidRPr="00ED519A" w:rsidRDefault="003A7746" w:rsidP="002128DE">
            <w:pPr>
              <w:pStyle w:val="TijeloA"/>
              <w:spacing w:after="0"/>
              <w:ind w:firstLine="34"/>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Prosječna godišnja promjena </w:t>
            </w:r>
          </w:p>
        </w:tc>
      </w:tr>
      <w:tr w:rsidR="003A7746" w:rsidRPr="00ED519A" w14:paraId="33BC63C9" w14:textId="77777777" w:rsidTr="002128DE">
        <w:trPr>
          <w:trHeight w:val="193"/>
        </w:trPr>
        <w:tc>
          <w:tcPr>
            <w:tcW w:w="1480" w:type="dxa"/>
            <w:vMerge/>
            <w:tcBorders>
              <w:top w:val="single" w:sz="4" w:space="0" w:color="97989B"/>
              <w:left w:val="single" w:sz="4" w:space="0" w:color="97989B"/>
              <w:bottom w:val="single" w:sz="4" w:space="0" w:color="97989B"/>
              <w:right w:val="single" w:sz="4" w:space="0" w:color="97989B"/>
            </w:tcBorders>
            <w:shd w:val="clear" w:color="auto" w:fill="DDDEE0"/>
          </w:tcPr>
          <w:p w14:paraId="17759B80" w14:textId="77777777" w:rsidR="003A7746" w:rsidRPr="00ED519A" w:rsidRDefault="003A7746" w:rsidP="002128DE">
            <w:pPr>
              <w:rPr>
                <w:sz w:val="16"/>
                <w:szCs w:val="16"/>
              </w:rPr>
            </w:pPr>
          </w:p>
        </w:tc>
        <w:tc>
          <w:tcPr>
            <w:tcW w:w="1560" w:type="dxa"/>
            <w:vMerge/>
            <w:tcBorders>
              <w:top w:val="single" w:sz="4" w:space="0" w:color="97989B"/>
              <w:left w:val="single" w:sz="4" w:space="0" w:color="97989B"/>
              <w:bottom w:val="single" w:sz="4" w:space="0" w:color="97989B"/>
              <w:right w:val="single" w:sz="4" w:space="0" w:color="97989B"/>
            </w:tcBorders>
            <w:shd w:val="clear" w:color="auto" w:fill="DDDEE0"/>
          </w:tcPr>
          <w:p w14:paraId="15DB49C8" w14:textId="77777777" w:rsidR="003A7746" w:rsidRPr="00ED519A" w:rsidRDefault="003A7746" w:rsidP="002128DE">
            <w:pPr>
              <w:rPr>
                <w:sz w:val="16"/>
                <w:szCs w:val="16"/>
              </w:rPr>
            </w:pPr>
          </w:p>
        </w:tc>
        <w:tc>
          <w:tcPr>
            <w:tcW w:w="1559" w:type="dxa"/>
            <w:vMerge/>
            <w:tcBorders>
              <w:top w:val="single" w:sz="4" w:space="0" w:color="97989B"/>
              <w:left w:val="single" w:sz="4" w:space="0" w:color="97989B"/>
              <w:bottom w:val="single" w:sz="4" w:space="0" w:color="97989B"/>
              <w:right w:val="single" w:sz="4" w:space="0" w:color="97989B"/>
            </w:tcBorders>
            <w:shd w:val="clear" w:color="auto" w:fill="DDDEE0"/>
          </w:tcPr>
          <w:p w14:paraId="18AA2DB0" w14:textId="77777777" w:rsidR="003A7746" w:rsidRPr="00ED519A" w:rsidRDefault="003A7746" w:rsidP="002128DE">
            <w:pPr>
              <w:rPr>
                <w:sz w:val="16"/>
                <w:szCs w:val="16"/>
              </w:rPr>
            </w:pPr>
          </w:p>
        </w:tc>
        <w:tc>
          <w:tcPr>
            <w:tcW w:w="992" w:type="dxa"/>
            <w:tcBorders>
              <w:top w:val="single" w:sz="4" w:space="0" w:color="97989B"/>
              <w:left w:val="single" w:sz="4" w:space="0" w:color="97989B"/>
              <w:bottom w:val="single" w:sz="4" w:space="0" w:color="97989B"/>
              <w:right w:val="single" w:sz="4" w:space="0" w:color="97989B"/>
            </w:tcBorders>
            <w:shd w:val="clear" w:color="auto" w:fill="DDDEE0"/>
            <w:tcMar>
              <w:top w:w="80" w:type="dxa"/>
              <w:left w:w="80" w:type="dxa"/>
              <w:bottom w:w="80" w:type="dxa"/>
              <w:right w:w="198" w:type="dxa"/>
            </w:tcMar>
          </w:tcPr>
          <w:p w14:paraId="53A77CF9" w14:textId="77777777" w:rsidR="003A7746" w:rsidRPr="00ED519A" w:rsidRDefault="003A7746" w:rsidP="002128DE">
            <w:pPr>
              <w:pStyle w:val="TijeloA"/>
              <w:spacing w:after="0"/>
              <w:ind w:right="118" w:firstLine="61"/>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apsolutna </w:t>
            </w:r>
          </w:p>
        </w:tc>
        <w:tc>
          <w:tcPr>
            <w:tcW w:w="1389" w:type="dxa"/>
            <w:gridSpan w:val="2"/>
            <w:tcBorders>
              <w:top w:val="single" w:sz="4" w:space="0" w:color="97989B"/>
              <w:left w:val="single" w:sz="4" w:space="0" w:color="97989B"/>
              <w:bottom w:val="single" w:sz="4" w:space="0" w:color="97989B"/>
              <w:right w:val="single" w:sz="4" w:space="0" w:color="97989B"/>
            </w:tcBorders>
            <w:shd w:val="clear" w:color="auto" w:fill="DDDEE0"/>
            <w:tcMar>
              <w:top w:w="80" w:type="dxa"/>
              <w:left w:w="80" w:type="dxa"/>
              <w:bottom w:w="80" w:type="dxa"/>
              <w:right w:w="197" w:type="dxa"/>
            </w:tcMar>
          </w:tcPr>
          <w:p w14:paraId="5B723399" w14:textId="77777777" w:rsidR="003A7746" w:rsidRPr="00ED519A" w:rsidRDefault="003A7746" w:rsidP="002128DE">
            <w:pPr>
              <w:pStyle w:val="TijeloA"/>
              <w:spacing w:after="0"/>
              <w:ind w:right="117" w:firstLine="16"/>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u % </w:t>
            </w:r>
          </w:p>
        </w:tc>
        <w:tc>
          <w:tcPr>
            <w:tcW w:w="1418" w:type="dxa"/>
            <w:gridSpan w:val="2"/>
            <w:tcBorders>
              <w:top w:val="single" w:sz="4" w:space="0" w:color="97989B"/>
              <w:left w:val="single" w:sz="4" w:space="0" w:color="97989B"/>
              <w:bottom w:val="single" w:sz="4" w:space="0" w:color="97989B"/>
              <w:right w:val="single" w:sz="4" w:space="0" w:color="97989B"/>
            </w:tcBorders>
            <w:shd w:val="clear" w:color="auto" w:fill="DDDEE0"/>
            <w:tcMar>
              <w:top w:w="80" w:type="dxa"/>
              <w:left w:w="80" w:type="dxa"/>
              <w:bottom w:w="80" w:type="dxa"/>
              <w:right w:w="205" w:type="dxa"/>
            </w:tcMar>
          </w:tcPr>
          <w:p w14:paraId="473257F0" w14:textId="77777777" w:rsidR="003A7746" w:rsidRPr="00ED519A" w:rsidRDefault="003A7746" w:rsidP="002128DE">
            <w:pPr>
              <w:pStyle w:val="TijeloA"/>
              <w:spacing w:after="0"/>
              <w:ind w:right="125" w:firstLine="0"/>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apsolutna </w:t>
            </w:r>
          </w:p>
        </w:tc>
        <w:tc>
          <w:tcPr>
            <w:tcW w:w="1162" w:type="dxa"/>
            <w:tcBorders>
              <w:top w:val="single" w:sz="4" w:space="0" w:color="97989B"/>
              <w:left w:val="single" w:sz="4" w:space="0" w:color="97989B"/>
              <w:bottom w:val="single" w:sz="4" w:space="0" w:color="97989B"/>
              <w:right w:val="single" w:sz="4" w:space="0" w:color="97989B"/>
            </w:tcBorders>
            <w:shd w:val="clear" w:color="auto" w:fill="DDDEE0"/>
            <w:tcMar>
              <w:top w:w="80" w:type="dxa"/>
              <w:left w:w="80" w:type="dxa"/>
              <w:bottom w:w="80" w:type="dxa"/>
              <w:right w:w="194" w:type="dxa"/>
            </w:tcMar>
          </w:tcPr>
          <w:p w14:paraId="7164667B" w14:textId="77777777" w:rsidR="003A7746" w:rsidRPr="00ED519A" w:rsidRDefault="003A7746" w:rsidP="002128DE">
            <w:pPr>
              <w:pStyle w:val="TijeloA"/>
              <w:spacing w:after="0"/>
              <w:ind w:right="114" w:firstLine="30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u % </w:t>
            </w:r>
          </w:p>
        </w:tc>
      </w:tr>
      <w:tr w:rsidR="003A7746" w:rsidRPr="00ED519A" w14:paraId="0DF2D829" w14:textId="77777777" w:rsidTr="002128DE">
        <w:trPr>
          <w:trHeight w:val="246"/>
        </w:trPr>
        <w:tc>
          <w:tcPr>
            <w:tcW w:w="1480" w:type="dxa"/>
            <w:tcBorders>
              <w:top w:val="single" w:sz="4"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5D4CED76" w14:textId="77777777" w:rsidR="003A7746" w:rsidRPr="00ED519A" w:rsidRDefault="003A7746" w:rsidP="002128DE">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1857 </w:t>
            </w:r>
          </w:p>
        </w:tc>
        <w:tc>
          <w:tcPr>
            <w:tcW w:w="1560" w:type="dxa"/>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6B3EA0BB" w14:textId="77777777" w:rsidR="003A7746" w:rsidRPr="00ED519A" w:rsidRDefault="003A7746" w:rsidP="002128DE">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1625</w:t>
            </w:r>
          </w:p>
        </w:tc>
        <w:tc>
          <w:tcPr>
            <w:tcW w:w="1559" w:type="dxa"/>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9" w:type="dxa"/>
            </w:tcMar>
          </w:tcPr>
          <w:p w14:paraId="5CA9101B" w14:textId="77777777" w:rsidR="003A7746" w:rsidRPr="00ED519A" w:rsidRDefault="003A7746" w:rsidP="002128DE">
            <w:pPr>
              <w:pStyle w:val="TijeloA"/>
              <w:spacing w:after="0"/>
              <w:ind w:right="59"/>
              <w:jc w:val="center"/>
              <w:rPr>
                <w:rFonts w:ascii="Times New Roman" w:hAnsi="Times New Roman" w:cs="Times New Roman"/>
                <w:color w:val="FF0000"/>
                <w:sz w:val="16"/>
                <w:szCs w:val="16"/>
              </w:rPr>
            </w:pPr>
            <w:r w:rsidRPr="00ED519A">
              <w:rPr>
                <w:rFonts w:ascii="Times New Roman" w:hAnsi="Times New Roman" w:cs="Times New Roman"/>
                <w:sz w:val="16"/>
                <w:szCs w:val="16"/>
              </w:rPr>
              <w:t xml:space="preserve">  </w:t>
            </w:r>
          </w:p>
        </w:tc>
        <w:tc>
          <w:tcPr>
            <w:tcW w:w="992" w:type="dxa"/>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42" w:type="dxa"/>
            </w:tcMar>
          </w:tcPr>
          <w:p w14:paraId="5CDBC47B" w14:textId="77777777" w:rsidR="003A7746" w:rsidRPr="00ED519A" w:rsidRDefault="003A7746" w:rsidP="002128DE">
            <w:pPr>
              <w:pStyle w:val="TijeloA"/>
              <w:spacing w:after="0"/>
              <w:ind w:right="62"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 xml:space="preserve">  </w:t>
            </w:r>
          </w:p>
        </w:tc>
        <w:tc>
          <w:tcPr>
            <w:tcW w:w="1389" w:type="dxa"/>
            <w:gridSpan w:val="2"/>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44" w:type="dxa"/>
            </w:tcMar>
          </w:tcPr>
          <w:p w14:paraId="760D995E" w14:textId="77777777" w:rsidR="003A7746" w:rsidRPr="00ED519A" w:rsidRDefault="003A7746" w:rsidP="002128DE">
            <w:pPr>
              <w:pStyle w:val="TijeloA"/>
              <w:spacing w:after="0"/>
              <w:ind w:right="64"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 xml:space="preserve">  </w:t>
            </w:r>
          </w:p>
        </w:tc>
        <w:tc>
          <w:tcPr>
            <w:tcW w:w="1418" w:type="dxa"/>
            <w:gridSpan w:val="2"/>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43" w:type="dxa"/>
            </w:tcMar>
          </w:tcPr>
          <w:p w14:paraId="02C1A091" w14:textId="77777777" w:rsidR="003A7746" w:rsidRPr="00ED519A" w:rsidRDefault="003A7746" w:rsidP="002128DE">
            <w:pPr>
              <w:pStyle w:val="TijeloA"/>
              <w:spacing w:after="0"/>
              <w:ind w:right="63"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 xml:space="preserve">  </w:t>
            </w:r>
          </w:p>
        </w:tc>
        <w:tc>
          <w:tcPr>
            <w:tcW w:w="1162" w:type="dxa"/>
            <w:tcBorders>
              <w:top w:val="single" w:sz="4" w:space="0" w:color="97989B"/>
              <w:left w:val="single" w:sz="6" w:space="0" w:color="97989B"/>
              <w:bottom w:val="single" w:sz="6" w:space="0" w:color="97989B"/>
              <w:right w:val="single" w:sz="4" w:space="0" w:color="97989B"/>
            </w:tcBorders>
            <w:shd w:val="clear" w:color="auto" w:fill="auto"/>
            <w:tcMar>
              <w:top w:w="80" w:type="dxa"/>
              <w:left w:w="80" w:type="dxa"/>
              <w:bottom w:w="80" w:type="dxa"/>
              <w:right w:w="80" w:type="dxa"/>
            </w:tcMar>
          </w:tcPr>
          <w:p w14:paraId="59398010" w14:textId="77777777" w:rsidR="003A7746" w:rsidRPr="00ED519A" w:rsidRDefault="003A7746" w:rsidP="002128DE">
            <w:pPr>
              <w:rPr>
                <w:color w:val="FF0000"/>
                <w:sz w:val="16"/>
                <w:szCs w:val="16"/>
              </w:rPr>
            </w:pPr>
          </w:p>
        </w:tc>
      </w:tr>
      <w:tr w:rsidR="003A7746" w:rsidRPr="00ED519A" w14:paraId="212799FE" w14:textId="77777777" w:rsidTr="002128DE">
        <w:trPr>
          <w:trHeight w:val="204"/>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385B480E" w14:textId="77777777" w:rsidR="003A7746" w:rsidRPr="00ED519A" w:rsidRDefault="003A7746" w:rsidP="002128DE">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lastRenderedPageBreak/>
              <w:t xml:space="preserve">1869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20E80C8A" w14:textId="77777777" w:rsidR="003A7746" w:rsidRPr="00ED519A" w:rsidRDefault="003A7746" w:rsidP="002128DE">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1766</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0135E09B" w14:textId="77777777" w:rsidR="003A7746" w:rsidRPr="00ED519A" w:rsidRDefault="003A7746" w:rsidP="002128DE">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108,68</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0AF63EF4" w14:textId="77777777" w:rsidR="003A7746" w:rsidRPr="00ED519A" w:rsidRDefault="003A7746" w:rsidP="002128DE">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141</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1" w:type="dxa"/>
            </w:tcMar>
          </w:tcPr>
          <w:p w14:paraId="23D9C34D" w14:textId="77777777" w:rsidR="003A7746" w:rsidRPr="00ED519A" w:rsidRDefault="003A7746" w:rsidP="002128DE">
            <w:pPr>
              <w:pStyle w:val="TijeloA"/>
              <w:spacing w:after="0"/>
              <w:ind w:right="121"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8,68</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1" w:type="dxa"/>
            </w:tcMar>
          </w:tcPr>
          <w:p w14:paraId="742629D6" w14:textId="77777777" w:rsidR="003A7746" w:rsidRPr="00ED519A" w:rsidRDefault="003A7746" w:rsidP="002128DE">
            <w:pPr>
              <w:pStyle w:val="TijeloA"/>
              <w:spacing w:after="0"/>
              <w:ind w:right="121"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11,75</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771FFC86" w14:textId="77777777" w:rsidR="003A7746" w:rsidRPr="00ED519A" w:rsidRDefault="003A7746" w:rsidP="002128DE">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0,72</w:t>
            </w:r>
          </w:p>
        </w:tc>
      </w:tr>
      <w:tr w:rsidR="003A7746" w:rsidRPr="00ED519A" w14:paraId="180809C0" w14:textId="77777777" w:rsidTr="002128DE">
        <w:trPr>
          <w:trHeight w:val="203"/>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074B5BC0" w14:textId="77777777" w:rsidR="003A7746" w:rsidRPr="00ED519A" w:rsidRDefault="003A7746" w:rsidP="002128DE">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1880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710B8A3F" w14:textId="77777777" w:rsidR="003A7746" w:rsidRPr="00ED519A" w:rsidRDefault="003A7746" w:rsidP="002128DE">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1822</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62C38740" w14:textId="77777777" w:rsidR="003A7746" w:rsidRPr="00ED519A" w:rsidRDefault="003A7746" w:rsidP="002128DE">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103,17</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02287F8A" w14:textId="77777777" w:rsidR="003A7746" w:rsidRPr="00ED519A" w:rsidRDefault="003A7746" w:rsidP="002128DE">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56</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66B18A14" w14:textId="77777777" w:rsidR="003A7746" w:rsidRPr="00ED519A" w:rsidRDefault="003A7746" w:rsidP="002128DE">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3,17</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2" w:type="dxa"/>
            </w:tcMar>
          </w:tcPr>
          <w:p w14:paraId="440AFCE8" w14:textId="77777777" w:rsidR="003A7746" w:rsidRPr="00ED519A" w:rsidRDefault="003A7746" w:rsidP="002128DE">
            <w:pPr>
              <w:pStyle w:val="TijeloA"/>
              <w:spacing w:after="0"/>
              <w:ind w:right="122"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5,09</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74952060" w14:textId="77777777" w:rsidR="003A7746" w:rsidRPr="00ED519A" w:rsidRDefault="003A7746" w:rsidP="002128DE">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0,29</w:t>
            </w:r>
          </w:p>
        </w:tc>
      </w:tr>
      <w:tr w:rsidR="003A7746" w:rsidRPr="00ED519A" w14:paraId="43ED7802" w14:textId="77777777" w:rsidTr="002128DE">
        <w:trPr>
          <w:trHeight w:val="145"/>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076ABC6E" w14:textId="77777777" w:rsidR="003A7746" w:rsidRPr="00ED519A" w:rsidRDefault="003A7746" w:rsidP="002128DE">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1890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24CB8BD9" w14:textId="77777777" w:rsidR="003A7746" w:rsidRPr="00ED519A" w:rsidRDefault="003A7746" w:rsidP="002128DE">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2039</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2FC0CD0A" w14:textId="77777777" w:rsidR="003A7746" w:rsidRPr="00ED519A" w:rsidRDefault="003A7746" w:rsidP="002128DE">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111,91</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1286BDDF" w14:textId="77777777" w:rsidR="003A7746" w:rsidRPr="00ED519A" w:rsidRDefault="003A7746" w:rsidP="002128DE">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217</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562EC131" w14:textId="77777777" w:rsidR="003A7746" w:rsidRPr="00ED519A" w:rsidRDefault="003A7746" w:rsidP="002128DE">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11,91</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5AB662F2" w14:textId="77777777" w:rsidR="003A7746" w:rsidRPr="00ED519A" w:rsidRDefault="003A7746" w:rsidP="002128DE">
            <w:pPr>
              <w:pStyle w:val="TijeloA"/>
              <w:spacing w:after="0"/>
              <w:ind w:right="123"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21,70</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21FEB834" w14:textId="77777777" w:rsidR="003A7746" w:rsidRPr="00ED519A" w:rsidRDefault="003A7746" w:rsidP="002128DE">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1,19</w:t>
            </w:r>
          </w:p>
        </w:tc>
      </w:tr>
      <w:tr w:rsidR="003A7746" w:rsidRPr="00ED519A" w14:paraId="7910DAA7" w14:textId="77777777" w:rsidTr="002128DE">
        <w:trPr>
          <w:trHeight w:val="206"/>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0821CBC2" w14:textId="77777777" w:rsidR="003A7746" w:rsidRPr="00ED519A" w:rsidRDefault="003A7746" w:rsidP="002128DE">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1900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13927B97" w14:textId="77777777" w:rsidR="003A7746" w:rsidRPr="00ED519A" w:rsidRDefault="003A7746" w:rsidP="002128DE">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2111</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759C067A" w14:textId="77777777" w:rsidR="003A7746" w:rsidRPr="00ED519A" w:rsidRDefault="003A7746" w:rsidP="002128DE">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103,53</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7DB1601E" w14:textId="77777777" w:rsidR="003A7746" w:rsidRPr="00ED519A" w:rsidRDefault="003A7746" w:rsidP="002128DE">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72</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18C14B06" w14:textId="77777777" w:rsidR="003A7746" w:rsidRPr="00ED519A" w:rsidRDefault="003A7746" w:rsidP="002128DE">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3,53</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2" w:type="dxa"/>
            </w:tcMar>
          </w:tcPr>
          <w:p w14:paraId="4A67DCDA" w14:textId="77777777" w:rsidR="003A7746" w:rsidRPr="00ED519A" w:rsidRDefault="003A7746" w:rsidP="002128DE">
            <w:pPr>
              <w:pStyle w:val="TijeloA"/>
              <w:spacing w:after="0"/>
              <w:ind w:right="122"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7,20</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0D906F77" w14:textId="77777777" w:rsidR="003A7746" w:rsidRPr="00ED519A" w:rsidRDefault="003A7746" w:rsidP="002128DE">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0,35</w:t>
            </w:r>
          </w:p>
        </w:tc>
      </w:tr>
      <w:tr w:rsidR="003A7746" w:rsidRPr="00ED519A" w14:paraId="42DE1816" w14:textId="77777777" w:rsidTr="002128DE">
        <w:trPr>
          <w:trHeight w:val="255"/>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16A1423D" w14:textId="77777777" w:rsidR="003A7746" w:rsidRPr="00ED519A" w:rsidRDefault="003A7746" w:rsidP="002128DE">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1910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4376E485" w14:textId="77777777" w:rsidR="003A7746" w:rsidRPr="00ED519A" w:rsidRDefault="003A7746" w:rsidP="002128DE">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2448</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43298B4C" w14:textId="77777777" w:rsidR="003A7746" w:rsidRPr="00ED519A" w:rsidRDefault="003A7746" w:rsidP="002128DE">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115,96</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5" w:type="dxa"/>
            </w:tcMar>
          </w:tcPr>
          <w:p w14:paraId="2BD1B94E" w14:textId="77777777" w:rsidR="003A7746" w:rsidRPr="00ED519A" w:rsidRDefault="003A7746" w:rsidP="002128DE">
            <w:pPr>
              <w:pStyle w:val="TijeloA"/>
              <w:spacing w:after="0"/>
              <w:ind w:right="115"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337</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27BE9EE2" w14:textId="77777777" w:rsidR="003A7746" w:rsidRPr="00ED519A" w:rsidRDefault="003A7746" w:rsidP="002128DE">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15,96</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56E20AC2" w14:textId="77777777" w:rsidR="003A7746" w:rsidRPr="00ED519A" w:rsidRDefault="003A7746" w:rsidP="002128DE">
            <w:pPr>
              <w:pStyle w:val="TijeloA"/>
              <w:spacing w:after="0"/>
              <w:ind w:right="123"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33,70</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38C39955" w14:textId="77777777" w:rsidR="003A7746" w:rsidRPr="00ED519A" w:rsidRDefault="003A7746" w:rsidP="002128DE">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1,60</w:t>
            </w:r>
          </w:p>
        </w:tc>
      </w:tr>
      <w:tr w:rsidR="003A7746" w:rsidRPr="00ED519A" w14:paraId="7FD8A450" w14:textId="77777777" w:rsidTr="002128DE">
        <w:trPr>
          <w:trHeight w:val="247"/>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5D4EE566" w14:textId="77777777" w:rsidR="003A7746" w:rsidRPr="00ED519A" w:rsidRDefault="003A7746" w:rsidP="002128DE">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1921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36C358FD" w14:textId="77777777" w:rsidR="003A7746" w:rsidRPr="00ED519A" w:rsidRDefault="003A7746" w:rsidP="002128DE">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2332</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7F39C111" w14:textId="77777777" w:rsidR="003A7746" w:rsidRPr="00ED519A" w:rsidRDefault="003A7746" w:rsidP="002128DE">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95,26</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65B09D3D" w14:textId="77777777" w:rsidR="003A7746" w:rsidRPr="00ED519A" w:rsidRDefault="003A7746" w:rsidP="002128DE">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-116</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438D14F0" w14:textId="77777777" w:rsidR="003A7746" w:rsidRPr="00ED519A" w:rsidRDefault="003A7746" w:rsidP="002128DE">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-4,74</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4" w:type="dxa"/>
            </w:tcMar>
          </w:tcPr>
          <w:p w14:paraId="1669049F" w14:textId="77777777" w:rsidR="003A7746" w:rsidRPr="00ED519A" w:rsidRDefault="003A7746" w:rsidP="002128DE">
            <w:pPr>
              <w:pStyle w:val="TijeloA"/>
              <w:spacing w:after="0"/>
              <w:ind w:right="124"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-10,55</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55E2FB89" w14:textId="77777777" w:rsidR="003A7746" w:rsidRPr="00ED519A" w:rsidRDefault="003A7746" w:rsidP="002128DE">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-0,43</w:t>
            </w:r>
          </w:p>
        </w:tc>
      </w:tr>
      <w:tr w:rsidR="003A7746" w:rsidRPr="00ED519A" w14:paraId="3C022B85" w14:textId="77777777" w:rsidTr="002128DE">
        <w:trPr>
          <w:trHeight w:val="203"/>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35248055" w14:textId="77777777" w:rsidR="003A7746" w:rsidRPr="00ED519A" w:rsidRDefault="003A7746" w:rsidP="002128DE">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1931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545C0CAD" w14:textId="77777777" w:rsidR="003A7746" w:rsidRPr="00ED519A" w:rsidRDefault="003A7746" w:rsidP="002128DE">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2652</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6A5F33D8" w14:textId="77777777" w:rsidR="003A7746" w:rsidRPr="00ED519A" w:rsidRDefault="003A7746" w:rsidP="002128DE">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113,72</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6154CDFE" w14:textId="77777777" w:rsidR="003A7746" w:rsidRPr="00ED519A" w:rsidRDefault="003A7746" w:rsidP="002128DE">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320</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0D6F7207" w14:textId="77777777" w:rsidR="003A7746" w:rsidRPr="00ED519A" w:rsidRDefault="003A7746" w:rsidP="002128DE">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13,72</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4" w:type="dxa"/>
            </w:tcMar>
          </w:tcPr>
          <w:p w14:paraId="0776277A" w14:textId="77777777" w:rsidR="003A7746" w:rsidRPr="00ED519A" w:rsidRDefault="003A7746" w:rsidP="002128DE">
            <w:pPr>
              <w:pStyle w:val="TijeloA"/>
              <w:spacing w:after="0"/>
              <w:ind w:right="124"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32,00</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5AD517E2" w14:textId="77777777" w:rsidR="003A7746" w:rsidRPr="00ED519A" w:rsidRDefault="003A7746" w:rsidP="002128DE">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1,37</w:t>
            </w:r>
          </w:p>
        </w:tc>
      </w:tr>
      <w:tr w:rsidR="003A7746" w:rsidRPr="00ED519A" w14:paraId="672373AD" w14:textId="77777777" w:rsidTr="002128DE">
        <w:trPr>
          <w:trHeight w:val="203"/>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3A4C4ECE" w14:textId="77777777" w:rsidR="003A7746" w:rsidRPr="00ED519A" w:rsidRDefault="003A7746" w:rsidP="002128DE">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1948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1C78053D" w14:textId="77777777" w:rsidR="003A7746" w:rsidRPr="00ED519A" w:rsidRDefault="003A7746" w:rsidP="002128DE">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2445</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436DA4D1" w14:textId="77777777" w:rsidR="003A7746" w:rsidRPr="00ED519A" w:rsidRDefault="003A7746" w:rsidP="002128DE">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92,19</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6058AD7B" w14:textId="77777777" w:rsidR="003A7746" w:rsidRPr="00ED519A" w:rsidRDefault="003A7746" w:rsidP="002128DE">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-207</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4504336E" w14:textId="77777777" w:rsidR="003A7746" w:rsidRPr="00ED519A" w:rsidRDefault="003A7746" w:rsidP="002128DE">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-7,81</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4" w:type="dxa"/>
            </w:tcMar>
          </w:tcPr>
          <w:p w14:paraId="4D35E471" w14:textId="77777777" w:rsidR="003A7746" w:rsidRPr="00ED519A" w:rsidRDefault="003A7746" w:rsidP="002128DE">
            <w:pPr>
              <w:pStyle w:val="TijeloA"/>
              <w:spacing w:after="0"/>
              <w:ind w:right="124"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-12,18</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2789A8F4" w14:textId="77777777" w:rsidR="003A7746" w:rsidRPr="00ED519A" w:rsidRDefault="003A7746" w:rsidP="002128DE">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-0,46</w:t>
            </w:r>
          </w:p>
        </w:tc>
      </w:tr>
      <w:tr w:rsidR="003A7746" w:rsidRPr="00ED519A" w14:paraId="6B81C86A" w14:textId="77777777" w:rsidTr="002128DE">
        <w:trPr>
          <w:trHeight w:val="203"/>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5619A849" w14:textId="77777777" w:rsidR="003A7746" w:rsidRPr="00ED519A" w:rsidRDefault="003A7746" w:rsidP="002128DE">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1953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3159DCB3" w14:textId="77777777" w:rsidR="003A7746" w:rsidRPr="00ED519A" w:rsidRDefault="003A7746" w:rsidP="002128DE">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2323</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5F74933F" w14:textId="77777777" w:rsidR="003A7746" w:rsidRPr="00ED519A" w:rsidRDefault="003A7746" w:rsidP="002128DE">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95,01</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1641B806" w14:textId="77777777" w:rsidR="003A7746" w:rsidRPr="00ED519A" w:rsidRDefault="003A7746" w:rsidP="002128DE">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-122</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723D7360" w14:textId="77777777" w:rsidR="003A7746" w:rsidRPr="00ED519A" w:rsidRDefault="003A7746" w:rsidP="002128DE">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-4,99</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4" w:type="dxa"/>
            </w:tcMar>
          </w:tcPr>
          <w:p w14:paraId="3A8028BB" w14:textId="77777777" w:rsidR="003A7746" w:rsidRPr="00ED519A" w:rsidRDefault="003A7746" w:rsidP="002128DE">
            <w:pPr>
              <w:pStyle w:val="TijeloA"/>
              <w:spacing w:after="0"/>
              <w:ind w:right="124"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-24,40</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61A75557" w14:textId="77777777" w:rsidR="003A7746" w:rsidRPr="00ED519A" w:rsidRDefault="003A7746" w:rsidP="002128DE">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-1,00</w:t>
            </w:r>
          </w:p>
        </w:tc>
      </w:tr>
      <w:tr w:rsidR="003A7746" w:rsidRPr="00ED519A" w14:paraId="70C01676" w14:textId="77777777" w:rsidTr="002128DE">
        <w:trPr>
          <w:trHeight w:val="203"/>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6CF2743B" w14:textId="77777777" w:rsidR="003A7746" w:rsidRPr="00ED519A" w:rsidRDefault="003A7746" w:rsidP="002128DE">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1961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2C61E0AA" w14:textId="77777777" w:rsidR="003A7746" w:rsidRPr="00ED519A" w:rsidRDefault="003A7746" w:rsidP="002128DE">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2168</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41F49C85" w14:textId="77777777" w:rsidR="003A7746" w:rsidRPr="00ED519A" w:rsidRDefault="003A7746" w:rsidP="002128DE">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93,33</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60256E16" w14:textId="77777777" w:rsidR="003A7746" w:rsidRPr="00ED519A" w:rsidRDefault="003A7746" w:rsidP="002128DE">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-155</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16FD1EAE" w14:textId="77777777" w:rsidR="003A7746" w:rsidRPr="00ED519A" w:rsidRDefault="003A7746" w:rsidP="002128DE">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-6,67</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4" w:type="dxa"/>
            </w:tcMar>
          </w:tcPr>
          <w:p w14:paraId="078EC724" w14:textId="77777777" w:rsidR="003A7746" w:rsidRPr="00ED519A" w:rsidRDefault="003A7746" w:rsidP="002128DE">
            <w:pPr>
              <w:pStyle w:val="TijeloA"/>
              <w:spacing w:after="0"/>
              <w:ind w:right="124"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-19,38</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0B7A5FF6" w14:textId="77777777" w:rsidR="003A7746" w:rsidRPr="00ED519A" w:rsidRDefault="003A7746" w:rsidP="002128DE">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-0,83</w:t>
            </w:r>
          </w:p>
        </w:tc>
      </w:tr>
      <w:tr w:rsidR="003A7746" w:rsidRPr="00ED519A" w14:paraId="22027E21" w14:textId="77777777" w:rsidTr="002128DE">
        <w:trPr>
          <w:trHeight w:val="203"/>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142AB29E" w14:textId="77777777" w:rsidR="003A7746" w:rsidRPr="00ED519A" w:rsidRDefault="003A7746" w:rsidP="002128DE">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1971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451313B7" w14:textId="77777777" w:rsidR="003A7746" w:rsidRPr="00ED519A" w:rsidRDefault="003A7746" w:rsidP="002128DE">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1940</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07E835CA" w14:textId="77777777" w:rsidR="003A7746" w:rsidRPr="00ED519A" w:rsidRDefault="003A7746" w:rsidP="002128DE">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89,48</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726445D8" w14:textId="77777777" w:rsidR="003A7746" w:rsidRPr="00ED519A" w:rsidRDefault="003A7746" w:rsidP="002128DE">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-228</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0BD869E8" w14:textId="77777777" w:rsidR="003A7746" w:rsidRPr="00ED519A" w:rsidRDefault="003A7746" w:rsidP="002128DE">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-10,52</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4" w:type="dxa"/>
            </w:tcMar>
          </w:tcPr>
          <w:p w14:paraId="08639545" w14:textId="77777777" w:rsidR="003A7746" w:rsidRPr="00ED519A" w:rsidRDefault="003A7746" w:rsidP="002128DE">
            <w:pPr>
              <w:pStyle w:val="TijeloA"/>
              <w:spacing w:after="0"/>
              <w:ind w:right="124"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-22,80</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6F621D14" w14:textId="77777777" w:rsidR="003A7746" w:rsidRPr="00ED519A" w:rsidRDefault="003A7746" w:rsidP="002128DE">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-1,05</w:t>
            </w:r>
          </w:p>
        </w:tc>
      </w:tr>
      <w:tr w:rsidR="003A7746" w:rsidRPr="00ED519A" w14:paraId="177BA4B9" w14:textId="77777777" w:rsidTr="002128DE">
        <w:trPr>
          <w:trHeight w:val="203"/>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54AD8730" w14:textId="77777777" w:rsidR="003A7746" w:rsidRPr="00ED519A" w:rsidRDefault="003A7746" w:rsidP="002128DE">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1981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2028160E" w14:textId="77777777" w:rsidR="003A7746" w:rsidRPr="00ED519A" w:rsidRDefault="003A7746" w:rsidP="002128DE">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1827</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3CE2D3DA" w14:textId="77777777" w:rsidR="003A7746" w:rsidRPr="00ED519A" w:rsidRDefault="003A7746" w:rsidP="002128DE">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94,18</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64E637F2" w14:textId="77777777" w:rsidR="003A7746" w:rsidRPr="00ED519A" w:rsidRDefault="003A7746" w:rsidP="002128DE">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-113</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6EFD3260" w14:textId="77777777" w:rsidR="003A7746" w:rsidRPr="00ED519A" w:rsidRDefault="003A7746" w:rsidP="002128DE">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-5,82</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4" w:type="dxa"/>
            </w:tcMar>
          </w:tcPr>
          <w:p w14:paraId="0282898F" w14:textId="77777777" w:rsidR="003A7746" w:rsidRPr="00ED519A" w:rsidRDefault="003A7746" w:rsidP="002128DE">
            <w:pPr>
              <w:pStyle w:val="TijeloA"/>
              <w:spacing w:after="0"/>
              <w:ind w:right="124"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-11,30</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64E3F004" w14:textId="77777777" w:rsidR="003A7746" w:rsidRPr="00ED519A" w:rsidRDefault="003A7746" w:rsidP="002128DE">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-0,58</w:t>
            </w:r>
          </w:p>
        </w:tc>
      </w:tr>
      <w:tr w:rsidR="003A7746" w:rsidRPr="00ED519A" w14:paraId="00570F89" w14:textId="77777777" w:rsidTr="002128DE">
        <w:trPr>
          <w:trHeight w:val="203"/>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7D6AFA76" w14:textId="77777777" w:rsidR="003A7746" w:rsidRPr="00ED519A" w:rsidRDefault="003A7746" w:rsidP="002128DE">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1991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0C1775FC" w14:textId="77777777" w:rsidR="003A7746" w:rsidRPr="00ED519A" w:rsidRDefault="003A7746" w:rsidP="002128DE">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1745</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7B15F46C" w14:textId="77777777" w:rsidR="003A7746" w:rsidRPr="00ED519A" w:rsidRDefault="003A7746" w:rsidP="002128DE">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95,51</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144ED610" w14:textId="77777777" w:rsidR="003A7746" w:rsidRPr="00ED519A" w:rsidRDefault="003A7746" w:rsidP="002128DE">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-82</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2F76DCFC" w14:textId="77777777" w:rsidR="003A7746" w:rsidRPr="00ED519A" w:rsidRDefault="003A7746" w:rsidP="002128DE">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-4,49</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4" w:type="dxa"/>
            </w:tcMar>
          </w:tcPr>
          <w:p w14:paraId="7E0879B9" w14:textId="77777777" w:rsidR="003A7746" w:rsidRPr="00ED519A" w:rsidRDefault="003A7746" w:rsidP="002128DE">
            <w:pPr>
              <w:pStyle w:val="TijeloA"/>
              <w:spacing w:after="0"/>
              <w:ind w:right="124"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-8,20</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2632A7AB" w14:textId="77777777" w:rsidR="003A7746" w:rsidRPr="00ED519A" w:rsidRDefault="003A7746" w:rsidP="002128DE">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-0,45</w:t>
            </w:r>
          </w:p>
        </w:tc>
      </w:tr>
      <w:tr w:rsidR="003A7746" w:rsidRPr="00ED519A" w14:paraId="647806FE" w14:textId="77777777" w:rsidTr="002128DE">
        <w:trPr>
          <w:trHeight w:val="203"/>
        </w:trPr>
        <w:tc>
          <w:tcPr>
            <w:tcW w:w="1480" w:type="dxa"/>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203" w:type="dxa"/>
            </w:tcMar>
          </w:tcPr>
          <w:p w14:paraId="26FBA807" w14:textId="77777777" w:rsidR="003A7746" w:rsidRPr="00ED519A" w:rsidRDefault="003A7746" w:rsidP="002128DE">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lastRenderedPageBreak/>
              <w:t xml:space="preserve">2001 </w:t>
            </w:r>
          </w:p>
        </w:tc>
        <w:tc>
          <w:tcPr>
            <w:tcW w:w="1560"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3" w:type="dxa"/>
            </w:tcMar>
          </w:tcPr>
          <w:p w14:paraId="1F69E34C" w14:textId="77777777" w:rsidR="003A7746" w:rsidRPr="00ED519A" w:rsidRDefault="003A7746" w:rsidP="002128DE">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1586</w:t>
            </w:r>
          </w:p>
        </w:tc>
        <w:tc>
          <w:tcPr>
            <w:tcW w:w="1559"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6" w:type="dxa"/>
            </w:tcMar>
          </w:tcPr>
          <w:p w14:paraId="3C4198CD" w14:textId="77777777" w:rsidR="003A7746" w:rsidRPr="00ED519A" w:rsidRDefault="003A7746" w:rsidP="002128DE">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90,89</w:t>
            </w:r>
          </w:p>
        </w:tc>
        <w:tc>
          <w:tcPr>
            <w:tcW w:w="992"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0" w:type="dxa"/>
            </w:tcMar>
          </w:tcPr>
          <w:p w14:paraId="3B8FC12C" w14:textId="77777777" w:rsidR="003A7746" w:rsidRPr="00ED519A" w:rsidRDefault="003A7746" w:rsidP="002128DE">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-159</w:t>
            </w:r>
          </w:p>
        </w:tc>
        <w:tc>
          <w:tcPr>
            <w:tcW w:w="1389"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99" w:type="dxa"/>
            </w:tcMar>
          </w:tcPr>
          <w:p w14:paraId="14F28084" w14:textId="77777777" w:rsidR="003A7746" w:rsidRPr="00ED519A" w:rsidRDefault="003A7746" w:rsidP="002128DE">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-9,11</w:t>
            </w:r>
          </w:p>
        </w:tc>
        <w:tc>
          <w:tcPr>
            <w:tcW w:w="1418"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204" w:type="dxa"/>
            </w:tcMar>
          </w:tcPr>
          <w:p w14:paraId="3638FF07" w14:textId="77777777" w:rsidR="003A7746" w:rsidRPr="00ED519A" w:rsidRDefault="003A7746" w:rsidP="002128DE">
            <w:pPr>
              <w:pStyle w:val="TijeloA"/>
              <w:spacing w:after="0"/>
              <w:ind w:right="124"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-15,90</w:t>
            </w:r>
          </w:p>
        </w:tc>
        <w:tc>
          <w:tcPr>
            <w:tcW w:w="116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96" w:type="dxa"/>
            </w:tcMar>
          </w:tcPr>
          <w:p w14:paraId="439C766D" w14:textId="77777777" w:rsidR="003A7746" w:rsidRPr="00ED519A" w:rsidRDefault="003A7746" w:rsidP="002128DE">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-0,91</w:t>
            </w:r>
          </w:p>
        </w:tc>
      </w:tr>
      <w:tr w:rsidR="003A7746" w:rsidRPr="00ED519A" w14:paraId="3E02C83B" w14:textId="77777777" w:rsidTr="002128DE">
        <w:trPr>
          <w:trHeight w:val="201"/>
        </w:trPr>
        <w:tc>
          <w:tcPr>
            <w:tcW w:w="1480" w:type="dxa"/>
            <w:tcBorders>
              <w:top w:val="single" w:sz="6" w:space="0" w:color="97989B"/>
              <w:left w:val="single" w:sz="4" w:space="0" w:color="97989B"/>
              <w:bottom w:val="single" w:sz="4" w:space="0" w:color="97989B"/>
              <w:right w:val="single" w:sz="6" w:space="0" w:color="97989B"/>
            </w:tcBorders>
            <w:shd w:val="clear" w:color="auto" w:fill="auto"/>
            <w:tcMar>
              <w:top w:w="80" w:type="dxa"/>
              <w:left w:w="80" w:type="dxa"/>
              <w:bottom w:w="80" w:type="dxa"/>
              <w:right w:w="203" w:type="dxa"/>
            </w:tcMar>
          </w:tcPr>
          <w:p w14:paraId="6BB11E7B" w14:textId="77777777" w:rsidR="003A7746" w:rsidRPr="00ED519A" w:rsidRDefault="003A7746" w:rsidP="002128DE">
            <w:pPr>
              <w:pStyle w:val="TijeloA"/>
              <w:spacing w:after="0"/>
              <w:ind w:right="123"/>
              <w:jc w:val="center"/>
              <w:rPr>
                <w:rFonts w:ascii="Times New Roman" w:hAnsi="Times New Roman" w:cs="Times New Roman"/>
                <w:sz w:val="16"/>
                <w:szCs w:val="16"/>
              </w:rPr>
            </w:pPr>
            <w:r w:rsidRPr="00ED519A">
              <w:rPr>
                <w:rFonts w:ascii="Times New Roman" w:hAnsi="Times New Roman" w:cs="Times New Roman"/>
                <w:b/>
                <w:bCs/>
                <w:color w:val="373535"/>
                <w:sz w:val="16"/>
                <w:szCs w:val="16"/>
                <w:u w:color="373535"/>
              </w:rPr>
              <w:t xml:space="preserve">2011 </w:t>
            </w:r>
          </w:p>
        </w:tc>
        <w:tc>
          <w:tcPr>
            <w:tcW w:w="1560"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203" w:type="dxa"/>
            </w:tcMar>
          </w:tcPr>
          <w:p w14:paraId="04EB3738" w14:textId="77777777" w:rsidR="003A7746" w:rsidRPr="00ED519A" w:rsidRDefault="003A7746" w:rsidP="002128DE">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1437</w:t>
            </w:r>
          </w:p>
        </w:tc>
        <w:tc>
          <w:tcPr>
            <w:tcW w:w="1559"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96" w:type="dxa"/>
            </w:tcMar>
          </w:tcPr>
          <w:p w14:paraId="4EB20D6D" w14:textId="77777777" w:rsidR="003A7746" w:rsidRPr="00ED519A" w:rsidRDefault="003A7746" w:rsidP="002128DE">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90,61</w:t>
            </w:r>
          </w:p>
        </w:tc>
        <w:tc>
          <w:tcPr>
            <w:tcW w:w="992"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200" w:type="dxa"/>
            </w:tcMar>
          </w:tcPr>
          <w:p w14:paraId="1FB9DD46" w14:textId="77777777" w:rsidR="003A7746" w:rsidRPr="00ED519A" w:rsidRDefault="003A7746" w:rsidP="002128DE">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-149</w:t>
            </w:r>
          </w:p>
        </w:tc>
        <w:tc>
          <w:tcPr>
            <w:tcW w:w="1389" w:type="dxa"/>
            <w:gridSpan w:val="2"/>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99" w:type="dxa"/>
            </w:tcMar>
          </w:tcPr>
          <w:p w14:paraId="386A95A1" w14:textId="77777777" w:rsidR="003A7746" w:rsidRPr="00ED519A" w:rsidRDefault="003A7746" w:rsidP="002128DE">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-9,39</w:t>
            </w:r>
          </w:p>
        </w:tc>
        <w:tc>
          <w:tcPr>
            <w:tcW w:w="1418" w:type="dxa"/>
            <w:gridSpan w:val="2"/>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204" w:type="dxa"/>
            </w:tcMar>
          </w:tcPr>
          <w:p w14:paraId="6BFB1B1A" w14:textId="77777777" w:rsidR="003A7746" w:rsidRPr="00ED519A" w:rsidRDefault="003A7746" w:rsidP="002128DE">
            <w:pPr>
              <w:pStyle w:val="TijeloA"/>
              <w:spacing w:after="0"/>
              <w:ind w:right="124"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-14,90</w:t>
            </w:r>
          </w:p>
        </w:tc>
        <w:tc>
          <w:tcPr>
            <w:tcW w:w="1162" w:type="dxa"/>
            <w:tcBorders>
              <w:top w:val="single" w:sz="6" w:space="0" w:color="97989B"/>
              <w:left w:val="single" w:sz="6" w:space="0" w:color="97989B"/>
              <w:bottom w:val="single" w:sz="4" w:space="0" w:color="97989B"/>
              <w:right w:val="single" w:sz="4" w:space="0" w:color="97989B"/>
            </w:tcBorders>
            <w:shd w:val="clear" w:color="auto" w:fill="auto"/>
            <w:tcMar>
              <w:top w:w="80" w:type="dxa"/>
              <w:left w:w="80" w:type="dxa"/>
              <w:bottom w:w="80" w:type="dxa"/>
              <w:right w:w="196" w:type="dxa"/>
            </w:tcMar>
          </w:tcPr>
          <w:p w14:paraId="1B4B9794" w14:textId="77777777" w:rsidR="003A7746" w:rsidRPr="00ED519A" w:rsidRDefault="003A7746" w:rsidP="002128DE">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-0,94</w:t>
            </w:r>
          </w:p>
        </w:tc>
      </w:tr>
      <w:tr w:rsidR="003A7746" w:rsidRPr="00ED519A" w14:paraId="46C1EADA" w14:textId="77777777" w:rsidTr="002128DE">
        <w:trPr>
          <w:trHeight w:val="201"/>
        </w:trPr>
        <w:tc>
          <w:tcPr>
            <w:tcW w:w="1480" w:type="dxa"/>
            <w:tcBorders>
              <w:top w:val="single" w:sz="6" w:space="0" w:color="97989B"/>
              <w:left w:val="single" w:sz="4" w:space="0" w:color="97989B"/>
              <w:bottom w:val="single" w:sz="4" w:space="0" w:color="97989B"/>
              <w:right w:val="single" w:sz="6" w:space="0" w:color="97989B"/>
            </w:tcBorders>
            <w:shd w:val="clear" w:color="auto" w:fill="auto"/>
            <w:tcMar>
              <w:top w:w="80" w:type="dxa"/>
              <w:left w:w="80" w:type="dxa"/>
              <w:bottom w:w="80" w:type="dxa"/>
              <w:right w:w="203" w:type="dxa"/>
            </w:tcMar>
          </w:tcPr>
          <w:p w14:paraId="0BC85382" w14:textId="77777777" w:rsidR="003A7746" w:rsidRPr="00ED519A" w:rsidRDefault="003A7746" w:rsidP="002128DE">
            <w:pPr>
              <w:pStyle w:val="TijeloA"/>
              <w:spacing w:after="0"/>
              <w:ind w:right="123"/>
              <w:jc w:val="center"/>
              <w:rPr>
                <w:rFonts w:ascii="Times New Roman" w:hAnsi="Times New Roman" w:cs="Times New Roman"/>
                <w:b/>
                <w:bCs/>
                <w:color w:val="373535"/>
                <w:sz w:val="16"/>
                <w:szCs w:val="16"/>
                <w:u w:color="373535"/>
              </w:rPr>
            </w:pPr>
            <w:r w:rsidRPr="00ED519A">
              <w:rPr>
                <w:rFonts w:ascii="Times New Roman" w:hAnsi="Times New Roman" w:cs="Times New Roman"/>
                <w:b/>
                <w:bCs/>
                <w:color w:val="373535"/>
                <w:sz w:val="16"/>
                <w:szCs w:val="16"/>
                <w:u w:color="373535"/>
              </w:rPr>
              <w:t xml:space="preserve">2021 </w:t>
            </w:r>
          </w:p>
        </w:tc>
        <w:tc>
          <w:tcPr>
            <w:tcW w:w="1560"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203" w:type="dxa"/>
            </w:tcMar>
          </w:tcPr>
          <w:p w14:paraId="1F384E10" w14:textId="77777777" w:rsidR="003A7746" w:rsidRPr="00ED519A" w:rsidRDefault="003A7746" w:rsidP="002128DE">
            <w:pPr>
              <w:pStyle w:val="TijeloA"/>
              <w:spacing w:after="0"/>
              <w:ind w:right="123"/>
              <w:jc w:val="center"/>
              <w:rPr>
                <w:rFonts w:ascii="Times New Roman" w:hAnsi="Times New Roman" w:cs="Times New Roman"/>
                <w:color w:val="FF0000"/>
                <w:sz w:val="16"/>
                <w:szCs w:val="16"/>
              </w:rPr>
            </w:pPr>
            <w:r w:rsidRPr="00ED519A">
              <w:rPr>
                <w:rFonts w:ascii="Times New Roman" w:hAnsi="Times New Roman" w:cs="Times New Roman"/>
                <w:sz w:val="16"/>
                <w:szCs w:val="16"/>
              </w:rPr>
              <w:t>1192</w:t>
            </w:r>
          </w:p>
        </w:tc>
        <w:tc>
          <w:tcPr>
            <w:tcW w:w="1559"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96" w:type="dxa"/>
            </w:tcMar>
          </w:tcPr>
          <w:p w14:paraId="4E177941" w14:textId="77777777" w:rsidR="003A7746" w:rsidRPr="00ED519A" w:rsidRDefault="003A7746" w:rsidP="002128DE">
            <w:pPr>
              <w:pStyle w:val="TijeloA"/>
              <w:spacing w:after="0"/>
              <w:ind w:right="116"/>
              <w:jc w:val="center"/>
              <w:rPr>
                <w:rFonts w:ascii="Times New Roman" w:hAnsi="Times New Roman" w:cs="Times New Roman"/>
                <w:color w:val="FF0000"/>
                <w:sz w:val="16"/>
                <w:szCs w:val="16"/>
              </w:rPr>
            </w:pPr>
            <w:r w:rsidRPr="00ED519A">
              <w:rPr>
                <w:rFonts w:ascii="Times New Roman" w:hAnsi="Times New Roman" w:cs="Times New Roman"/>
                <w:sz w:val="16"/>
                <w:szCs w:val="16"/>
              </w:rPr>
              <w:t>82,95</w:t>
            </w:r>
          </w:p>
        </w:tc>
        <w:tc>
          <w:tcPr>
            <w:tcW w:w="992"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200" w:type="dxa"/>
            </w:tcMar>
          </w:tcPr>
          <w:p w14:paraId="75938A5A" w14:textId="77777777" w:rsidR="003A7746" w:rsidRPr="00ED519A" w:rsidRDefault="003A7746" w:rsidP="002128DE">
            <w:pPr>
              <w:pStyle w:val="TijeloA"/>
              <w:spacing w:after="0"/>
              <w:ind w:right="120" w:firstLine="61"/>
              <w:jc w:val="center"/>
              <w:rPr>
                <w:rFonts w:ascii="Times New Roman" w:hAnsi="Times New Roman" w:cs="Times New Roman"/>
                <w:color w:val="FF0000"/>
                <w:sz w:val="16"/>
                <w:szCs w:val="16"/>
              </w:rPr>
            </w:pPr>
            <w:r w:rsidRPr="00ED519A">
              <w:rPr>
                <w:rFonts w:ascii="Times New Roman" w:hAnsi="Times New Roman" w:cs="Times New Roman"/>
                <w:sz w:val="16"/>
                <w:szCs w:val="16"/>
              </w:rPr>
              <w:t>-245</w:t>
            </w:r>
          </w:p>
        </w:tc>
        <w:tc>
          <w:tcPr>
            <w:tcW w:w="1389" w:type="dxa"/>
            <w:gridSpan w:val="2"/>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99" w:type="dxa"/>
            </w:tcMar>
          </w:tcPr>
          <w:p w14:paraId="382F936F" w14:textId="77777777" w:rsidR="003A7746" w:rsidRPr="00ED519A" w:rsidRDefault="003A7746" w:rsidP="002128DE">
            <w:pPr>
              <w:pStyle w:val="TijeloA"/>
              <w:spacing w:after="0"/>
              <w:ind w:right="119" w:firstLine="16"/>
              <w:jc w:val="center"/>
              <w:rPr>
                <w:rFonts w:ascii="Times New Roman" w:hAnsi="Times New Roman" w:cs="Times New Roman"/>
                <w:color w:val="FF0000"/>
                <w:sz w:val="16"/>
                <w:szCs w:val="16"/>
              </w:rPr>
            </w:pPr>
            <w:r w:rsidRPr="00ED519A">
              <w:rPr>
                <w:rFonts w:ascii="Times New Roman" w:hAnsi="Times New Roman" w:cs="Times New Roman"/>
                <w:sz w:val="16"/>
                <w:szCs w:val="16"/>
              </w:rPr>
              <w:t>-17,05</w:t>
            </w:r>
          </w:p>
        </w:tc>
        <w:tc>
          <w:tcPr>
            <w:tcW w:w="1418" w:type="dxa"/>
            <w:gridSpan w:val="2"/>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204" w:type="dxa"/>
            </w:tcMar>
          </w:tcPr>
          <w:p w14:paraId="1437E32B" w14:textId="77777777" w:rsidR="003A7746" w:rsidRPr="00ED519A" w:rsidRDefault="003A7746" w:rsidP="002128DE">
            <w:pPr>
              <w:pStyle w:val="TijeloA"/>
              <w:spacing w:after="0"/>
              <w:ind w:right="124" w:firstLine="271"/>
              <w:jc w:val="center"/>
              <w:rPr>
                <w:rFonts w:ascii="Times New Roman" w:hAnsi="Times New Roman" w:cs="Times New Roman"/>
                <w:color w:val="FF0000"/>
                <w:sz w:val="16"/>
                <w:szCs w:val="16"/>
              </w:rPr>
            </w:pPr>
            <w:r w:rsidRPr="00ED519A">
              <w:rPr>
                <w:rFonts w:ascii="Times New Roman" w:hAnsi="Times New Roman" w:cs="Times New Roman"/>
                <w:sz w:val="16"/>
                <w:szCs w:val="16"/>
              </w:rPr>
              <w:t>-24,50</w:t>
            </w:r>
          </w:p>
        </w:tc>
        <w:tc>
          <w:tcPr>
            <w:tcW w:w="1162" w:type="dxa"/>
            <w:tcBorders>
              <w:top w:val="single" w:sz="6" w:space="0" w:color="97989B"/>
              <w:left w:val="single" w:sz="6" w:space="0" w:color="97989B"/>
              <w:bottom w:val="single" w:sz="4" w:space="0" w:color="97989B"/>
              <w:right w:val="single" w:sz="4" w:space="0" w:color="97989B"/>
            </w:tcBorders>
            <w:shd w:val="clear" w:color="auto" w:fill="auto"/>
            <w:tcMar>
              <w:top w:w="80" w:type="dxa"/>
              <w:left w:w="80" w:type="dxa"/>
              <w:bottom w:w="80" w:type="dxa"/>
              <w:right w:w="196" w:type="dxa"/>
            </w:tcMar>
          </w:tcPr>
          <w:p w14:paraId="3F1293EE" w14:textId="77777777" w:rsidR="003A7746" w:rsidRPr="00ED519A" w:rsidRDefault="003A7746" w:rsidP="002128DE">
            <w:pPr>
              <w:pStyle w:val="TijeloA"/>
              <w:spacing w:after="0"/>
              <w:ind w:right="116" w:firstLine="303"/>
              <w:jc w:val="center"/>
              <w:rPr>
                <w:rFonts w:ascii="Times New Roman" w:hAnsi="Times New Roman" w:cs="Times New Roman"/>
                <w:color w:val="FF0000"/>
                <w:sz w:val="16"/>
                <w:szCs w:val="16"/>
              </w:rPr>
            </w:pPr>
            <w:r w:rsidRPr="00ED519A">
              <w:rPr>
                <w:rFonts w:ascii="Times New Roman" w:hAnsi="Times New Roman" w:cs="Times New Roman"/>
                <w:sz w:val="16"/>
                <w:szCs w:val="16"/>
              </w:rPr>
              <w:t>-1,70</w:t>
            </w:r>
          </w:p>
        </w:tc>
      </w:tr>
    </w:tbl>
    <w:bookmarkEnd w:id="25"/>
    <w:p w14:paraId="185B7B6C" w14:textId="77777777" w:rsidR="003A7746" w:rsidRPr="00ED519A" w:rsidRDefault="003A7746" w:rsidP="003A7746">
      <w:pPr>
        <w:pStyle w:val="TijeloA"/>
        <w:spacing w:after="50"/>
        <w:ind w:firstLine="0"/>
        <w:rPr>
          <w:rFonts w:ascii="Times New Roman" w:hAnsi="Times New Roman" w:cs="Times New Roman"/>
          <w:i/>
          <w:iCs/>
          <w:color w:val="auto"/>
        </w:rPr>
      </w:pPr>
      <w:r w:rsidRPr="00ED519A">
        <w:rPr>
          <w:rFonts w:ascii="Times New Roman" w:hAnsi="Times New Roman" w:cs="Times New Roman"/>
          <w:i/>
          <w:iCs/>
          <w:color w:val="auto"/>
          <w:sz w:val="18"/>
          <w:szCs w:val="18"/>
          <w:u w:color="373535"/>
        </w:rPr>
        <w:t>Izvor: Državni zavod za statistiku (</w:t>
      </w:r>
      <w:r w:rsidRPr="00ED519A">
        <w:rPr>
          <w:rFonts w:ascii="Times New Roman" w:hAnsi="Times New Roman" w:cs="Times New Roman"/>
          <w:i/>
          <w:iCs/>
          <w:color w:val="auto"/>
          <w:sz w:val="18"/>
          <w:szCs w:val="18"/>
          <w:u w:val="single" w:color="0000FF"/>
        </w:rPr>
        <w:t>www.dzs.hr</w:t>
      </w:r>
      <w:r w:rsidRPr="00ED519A">
        <w:rPr>
          <w:rFonts w:ascii="Times New Roman" w:hAnsi="Times New Roman" w:cs="Times New Roman"/>
          <w:i/>
          <w:iCs/>
          <w:color w:val="auto"/>
          <w:sz w:val="18"/>
          <w:szCs w:val="18"/>
          <w:u w:color="373535"/>
        </w:rPr>
        <w:t xml:space="preserve">), Popis stanovništva 1857-2011., Popis stanovništva 2021. </w:t>
      </w:r>
    </w:p>
    <w:p w14:paraId="3897302F" w14:textId="72A6FC01" w:rsidR="003A7746" w:rsidRPr="00ED519A" w:rsidRDefault="003A7746" w:rsidP="00EA2B0B">
      <w:pPr>
        <w:spacing w:after="28" w:line="265" w:lineRule="auto"/>
        <w:ind w:right="7" w:firstLine="710"/>
        <w:rPr>
          <w:color w:val="373535"/>
          <w:u w:color="373535"/>
          <w:lang w:eastAsia="hr-HR"/>
        </w:rPr>
      </w:pPr>
      <w:r w:rsidRPr="00ED519A">
        <w:rPr>
          <w:color w:val="373535"/>
          <w:u w:color="373535"/>
          <w:lang w:eastAsia="hr-HR"/>
        </w:rPr>
        <w:t xml:space="preserve"> </w:t>
      </w:r>
    </w:p>
    <w:p w14:paraId="1B205511" w14:textId="77777777" w:rsidR="003A7746" w:rsidRPr="00ED519A" w:rsidRDefault="003A7746" w:rsidP="003A7746">
      <w:pPr>
        <w:pStyle w:val="TijeloA"/>
        <w:spacing w:after="0"/>
        <w:ind w:firstLine="0"/>
        <w:rPr>
          <w:rFonts w:ascii="Times New Roman" w:hAnsi="Times New Roman" w:cs="Times New Roman"/>
        </w:rPr>
      </w:pPr>
      <w:r w:rsidRPr="00ED519A">
        <w:rPr>
          <w:rFonts w:ascii="Times New Roman" w:hAnsi="Times New Roman" w:cs="Times New Roman"/>
          <w:b/>
          <w:bCs/>
          <w:color w:val="373535"/>
          <w:sz w:val="18"/>
          <w:szCs w:val="18"/>
          <w:u w:color="373535"/>
        </w:rPr>
        <w:t>Tablica 3. Broj stanovnika po naseljima 1900. - 20</w:t>
      </w:r>
      <w:r w:rsidRPr="00ED519A">
        <w:rPr>
          <w:rFonts w:ascii="Times New Roman" w:hAnsi="Times New Roman" w:cs="Times New Roman"/>
          <w:b/>
          <w:bCs/>
          <w:color w:val="FF0000"/>
          <w:sz w:val="18"/>
          <w:szCs w:val="18"/>
          <w:u w:color="373535"/>
        </w:rPr>
        <w:t>2</w:t>
      </w:r>
      <w:r w:rsidRPr="00ED519A">
        <w:rPr>
          <w:rFonts w:ascii="Times New Roman" w:hAnsi="Times New Roman" w:cs="Times New Roman"/>
          <w:b/>
          <w:bCs/>
          <w:color w:val="373535"/>
          <w:sz w:val="18"/>
          <w:szCs w:val="18"/>
          <w:u w:color="373535"/>
        </w:rPr>
        <w:t xml:space="preserve">1.  </w:t>
      </w:r>
    </w:p>
    <w:tbl>
      <w:tblPr>
        <w:tblW w:w="10454" w:type="dxa"/>
        <w:tblInd w:w="-851" w:type="dxa"/>
        <w:tblBorders>
          <w:bottom w:val="single" w:sz="6" w:space="0" w:color="A9A9A9"/>
        </w:tblBorders>
        <w:shd w:val="clear" w:color="auto" w:fill="FCFDFD"/>
        <w:tblLayout w:type="fixed"/>
        <w:tblCellMar>
          <w:left w:w="0" w:type="dxa"/>
          <w:right w:w="0" w:type="dxa"/>
        </w:tblCellMar>
        <w:tblLook w:val="04A0" w:firstRow="1" w:lastRow="0" w:firstColumn="1" w:lastColumn="0" w:noHBand="0" w:noVBand="1"/>
      </w:tblPr>
      <w:tblGrid>
        <w:gridCol w:w="1269"/>
        <w:gridCol w:w="724"/>
        <w:gridCol w:w="708"/>
        <w:gridCol w:w="708"/>
        <w:gridCol w:w="708"/>
        <w:gridCol w:w="708"/>
        <w:gridCol w:w="708"/>
        <w:gridCol w:w="708"/>
        <w:gridCol w:w="708"/>
        <w:gridCol w:w="708"/>
        <w:gridCol w:w="708"/>
        <w:gridCol w:w="708"/>
        <w:gridCol w:w="682"/>
        <w:gridCol w:w="699"/>
      </w:tblGrid>
      <w:tr w:rsidR="003A7746" w:rsidRPr="00ED519A" w14:paraId="597EBE48" w14:textId="77777777" w:rsidTr="002128DE">
        <w:trPr>
          <w:trHeight w:val="195"/>
          <w:tblHeader/>
        </w:trPr>
        <w:tc>
          <w:tcPr>
            <w:tcW w:w="1269"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426C266C" w14:textId="77777777" w:rsidR="003A7746" w:rsidRPr="00ED519A" w:rsidRDefault="003A7746" w:rsidP="002128DE">
            <w:pPr>
              <w:jc w:val="center"/>
              <w:rPr>
                <w:rFonts w:eastAsia="Times New Roman"/>
                <w:b/>
                <w:bCs/>
                <w:color w:val="000000"/>
                <w:sz w:val="16"/>
                <w:szCs w:val="16"/>
                <w:lang w:eastAsia="hr-HR"/>
              </w:rPr>
            </w:pPr>
            <w:bookmarkStart w:id="26" w:name="_Hlk165375816"/>
            <w:r w:rsidRPr="00ED519A">
              <w:rPr>
                <w:rFonts w:eastAsia="Times New Roman"/>
                <w:b/>
                <w:bCs/>
                <w:color w:val="000000"/>
                <w:sz w:val="16"/>
                <w:szCs w:val="16"/>
                <w:lang w:eastAsia="hr-HR"/>
              </w:rPr>
              <w:t>NASELJE </w:t>
            </w:r>
          </w:p>
        </w:tc>
        <w:tc>
          <w:tcPr>
            <w:tcW w:w="724"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4A0ACE62" w14:textId="77777777" w:rsidR="003A7746" w:rsidRPr="00ED519A" w:rsidRDefault="003A7746" w:rsidP="002128DE">
            <w:pPr>
              <w:jc w:val="center"/>
              <w:rPr>
                <w:rFonts w:eastAsia="Times New Roman"/>
                <w:b/>
                <w:bCs/>
                <w:color w:val="222222"/>
                <w:sz w:val="16"/>
                <w:szCs w:val="16"/>
                <w:lang w:eastAsia="hr-HR"/>
              </w:rPr>
            </w:pPr>
            <w:r w:rsidRPr="00ED519A">
              <w:rPr>
                <w:rFonts w:eastAsia="Times New Roman"/>
                <w:b/>
                <w:bCs/>
                <w:color w:val="222222"/>
                <w:sz w:val="16"/>
                <w:szCs w:val="16"/>
                <w:lang w:eastAsia="hr-HR"/>
              </w:rPr>
              <w:t>1900.</w:t>
            </w:r>
          </w:p>
        </w:tc>
        <w:tc>
          <w:tcPr>
            <w:tcW w:w="708"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1B9C5494" w14:textId="77777777" w:rsidR="003A7746" w:rsidRPr="00ED519A" w:rsidRDefault="003A7746" w:rsidP="002128DE">
            <w:pPr>
              <w:jc w:val="center"/>
              <w:rPr>
                <w:rFonts w:eastAsia="Times New Roman"/>
                <w:b/>
                <w:bCs/>
                <w:color w:val="222222"/>
                <w:sz w:val="16"/>
                <w:szCs w:val="16"/>
                <w:lang w:eastAsia="hr-HR"/>
              </w:rPr>
            </w:pPr>
            <w:r w:rsidRPr="00ED519A">
              <w:rPr>
                <w:rFonts w:eastAsia="Times New Roman"/>
                <w:b/>
                <w:bCs/>
                <w:color w:val="222222"/>
                <w:sz w:val="16"/>
                <w:szCs w:val="16"/>
                <w:lang w:eastAsia="hr-HR"/>
              </w:rPr>
              <w:t>1910.</w:t>
            </w:r>
          </w:p>
        </w:tc>
        <w:tc>
          <w:tcPr>
            <w:tcW w:w="708"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57657679" w14:textId="77777777" w:rsidR="003A7746" w:rsidRPr="00ED519A" w:rsidRDefault="003A7746" w:rsidP="002128DE">
            <w:pPr>
              <w:jc w:val="center"/>
              <w:rPr>
                <w:rFonts w:eastAsia="Times New Roman"/>
                <w:b/>
                <w:bCs/>
                <w:color w:val="222222"/>
                <w:sz w:val="16"/>
                <w:szCs w:val="16"/>
                <w:lang w:eastAsia="hr-HR"/>
              </w:rPr>
            </w:pPr>
            <w:r w:rsidRPr="00ED519A">
              <w:rPr>
                <w:rFonts w:eastAsia="Times New Roman"/>
                <w:b/>
                <w:bCs/>
                <w:color w:val="222222"/>
                <w:sz w:val="16"/>
                <w:szCs w:val="16"/>
                <w:lang w:eastAsia="hr-HR"/>
              </w:rPr>
              <w:t>1921.</w:t>
            </w:r>
          </w:p>
        </w:tc>
        <w:tc>
          <w:tcPr>
            <w:tcW w:w="708"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6A7EEF73" w14:textId="77777777" w:rsidR="003A7746" w:rsidRPr="00ED519A" w:rsidRDefault="003A7746" w:rsidP="002128DE">
            <w:pPr>
              <w:jc w:val="center"/>
              <w:rPr>
                <w:rFonts w:eastAsia="Times New Roman"/>
                <w:b/>
                <w:bCs/>
                <w:color w:val="222222"/>
                <w:sz w:val="16"/>
                <w:szCs w:val="16"/>
                <w:lang w:eastAsia="hr-HR"/>
              </w:rPr>
            </w:pPr>
            <w:r w:rsidRPr="00ED519A">
              <w:rPr>
                <w:rFonts w:eastAsia="Times New Roman"/>
                <w:b/>
                <w:bCs/>
                <w:color w:val="222222"/>
                <w:sz w:val="16"/>
                <w:szCs w:val="16"/>
                <w:lang w:eastAsia="hr-HR"/>
              </w:rPr>
              <w:t>1931.</w:t>
            </w:r>
          </w:p>
        </w:tc>
        <w:tc>
          <w:tcPr>
            <w:tcW w:w="708"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22B4F368" w14:textId="77777777" w:rsidR="003A7746" w:rsidRPr="00ED519A" w:rsidRDefault="003A7746" w:rsidP="002128DE">
            <w:pPr>
              <w:jc w:val="center"/>
              <w:rPr>
                <w:rFonts w:eastAsia="Times New Roman"/>
                <w:b/>
                <w:bCs/>
                <w:color w:val="222222"/>
                <w:sz w:val="16"/>
                <w:szCs w:val="16"/>
                <w:lang w:eastAsia="hr-HR"/>
              </w:rPr>
            </w:pPr>
            <w:r w:rsidRPr="00ED519A">
              <w:rPr>
                <w:rFonts w:eastAsia="Times New Roman"/>
                <w:b/>
                <w:bCs/>
                <w:color w:val="222222"/>
                <w:sz w:val="16"/>
                <w:szCs w:val="16"/>
                <w:lang w:eastAsia="hr-HR"/>
              </w:rPr>
              <w:t>1948.</w:t>
            </w:r>
          </w:p>
        </w:tc>
        <w:tc>
          <w:tcPr>
            <w:tcW w:w="708"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12EAB473" w14:textId="77777777" w:rsidR="003A7746" w:rsidRPr="00ED519A" w:rsidRDefault="003A7746" w:rsidP="002128DE">
            <w:pPr>
              <w:jc w:val="center"/>
              <w:rPr>
                <w:rFonts w:eastAsia="Times New Roman"/>
                <w:b/>
                <w:bCs/>
                <w:color w:val="222222"/>
                <w:sz w:val="16"/>
                <w:szCs w:val="16"/>
                <w:lang w:eastAsia="hr-HR"/>
              </w:rPr>
            </w:pPr>
            <w:r w:rsidRPr="00ED519A">
              <w:rPr>
                <w:rFonts w:eastAsia="Times New Roman"/>
                <w:b/>
                <w:bCs/>
                <w:color w:val="222222"/>
                <w:sz w:val="16"/>
                <w:szCs w:val="16"/>
                <w:lang w:eastAsia="hr-HR"/>
              </w:rPr>
              <w:t>1953.</w:t>
            </w:r>
          </w:p>
        </w:tc>
        <w:tc>
          <w:tcPr>
            <w:tcW w:w="708"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5119672F" w14:textId="77777777" w:rsidR="003A7746" w:rsidRPr="00ED519A" w:rsidRDefault="003A7746" w:rsidP="002128DE">
            <w:pPr>
              <w:jc w:val="center"/>
              <w:rPr>
                <w:rFonts w:eastAsia="Times New Roman"/>
                <w:b/>
                <w:bCs/>
                <w:color w:val="222222"/>
                <w:sz w:val="16"/>
                <w:szCs w:val="16"/>
                <w:lang w:eastAsia="hr-HR"/>
              </w:rPr>
            </w:pPr>
            <w:r w:rsidRPr="00ED519A">
              <w:rPr>
                <w:rFonts w:eastAsia="Times New Roman"/>
                <w:b/>
                <w:bCs/>
                <w:color w:val="222222"/>
                <w:sz w:val="16"/>
                <w:szCs w:val="16"/>
                <w:lang w:eastAsia="hr-HR"/>
              </w:rPr>
              <w:t>1961.</w:t>
            </w:r>
          </w:p>
        </w:tc>
        <w:tc>
          <w:tcPr>
            <w:tcW w:w="708"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569853E2" w14:textId="77777777" w:rsidR="003A7746" w:rsidRPr="00ED519A" w:rsidRDefault="003A7746" w:rsidP="002128DE">
            <w:pPr>
              <w:jc w:val="center"/>
              <w:rPr>
                <w:rFonts w:eastAsia="Times New Roman"/>
                <w:b/>
                <w:bCs/>
                <w:color w:val="222222"/>
                <w:sz w:val="16"/>
                <w:szCs w:val="16"/>
                <w:lang w:eastAsia="hr-HR"/>
              </w:rPr>
            </w:pPr>
            <w:r w:rsidRPr="00ED519A">
              <w:rPr>
                <w:rFonts w:eastAsia="Times New Roman"/>
                <w:b/>
                <w:bCs/>
                <w:color w:val="222222"/>
                <w:sz w:val="16"/>
                <w:szCs w:val="16"/>
                <w:lang w:eastAsia="hr-HR"/>
              </w:rPr>
              <w:t>1971.</w:t>
            </w:r>
          </w:p>
        </w:tc>
        <w:tc>
          <w:tcPr>
            <w:tcW w:w="708"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2CD6EED4" w14:textId="77777777" w:rsidR="003A7746" w:rsidRPr="00ED519A" w:rsidRDefault="003A7746" w:rsidP="002128DE">
            <w:pPr>
              <w:jc w:val="center"/>
              <w:rPr>
                <w:rFonts w:eastAsia="Times New Roman"/>
                <w:b/>
                <w:bCs/>
                <w:color w:val="222222"/>
                <w:sz w:val="16"/>
                <w:szCs w:val="16"/>
                <w:lang w:eastAsia="hr-HR"/>
              </w:rPr>
            </w:pPr>
            <w:r w:rsidRPr="00ED519A">
              <w:rPr>
                <w:rFonts w:eastAsia="Times New Roman"/>
                <w:b/>
                <w:bCs/>
                <w:color w:val="222222"/>
                <w:sz w:val="16"/>
                <w:szCs w:val="16"/>
                <w:lang w:eastAsia="hr-HR"/>
              </w:rPr>
              <w:t>1981.</w:t>
            </w:r>
          </w:p>
        </w:tc>
        <w:tc>
          <w:tcPr>
            <w:tcW w:w="708"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4C94F9CE" w14:textId="77777777" w:rsidR="003A7746" w:rsidRPr="00ED519A" w:rsidRDefault="003A7746" w:rsidP="002128DE">
            <w:pPr>
              <w:jc w:val="center"/>
              <w:rPr>
                <w:rFonts w:eastAsia="Times New Roman"/>
                <w:b/>
                <w:bCs/>
                <w:color w:val="222222"/>
                <w:sz w:val="16"/>
                <w:szCs w:val="16"/>
                <w:lang w:eastAsia="hr-HR"/>
              </w:rPr>
            </w:pPr>
            <w:r w:rsidRPr="00ED519A">
              <w:rPr>
                <w:rFonts w:eastAsia="Times New Roman"/>
                <w:b/>
                <w:bCs/>
                <w:color w:val="222222"/>
                <w:sz w:val="16"/>
                <w:szCs w:val="16"/>
                <w:lang w:eastAsia="hr-HR"/>
              </w:rPr>
              <w:t>1991.</w:t>
            </w:r>
          </w:p>
        </w:tc>
        <w:tc>
          <w:tcPr>
            <w:tcW w:w="708" w:type="dxa"/>
            <w:tcBorders>
              <w:top w:val="single" w:sz="6" w:space="0" w:color="A9A9A9"/>
              <w:left w:val="single" w:sz="6" w:space="0" w:color="A9A9A9"/>
              <w:bottom w:val="single" w:sz="6" w:space="0" w:color="A9A9A9"/>
              <w:right w:val="single" w:sz="6" w:space="0" w:color="A9A9A9"/>
            </w:tcBorders>
            <w:shd w:val="clear" w:color="auto" w:fill="C1C1C1"/>
            <w:tcMar>
              <w:top w:w="75" w:type="dxa"/>
              <w:left w:w="75" w:type="dxa"/>
              <w:bottom w:w="75" w:type="dxa"/>
              <w:right w:w="75" w:type="dxa"/>
            </w:tcMar>
            <w:vAlign w:val="bottom"/>
            <w:hideMark/>
          </w:tcPr>
          <w:p w14:paraId="0A4035EC" w14:textId="77777777" w:rsidR="003A7746" w:rsidRPr="00ED519A" w:rsidRDefault="003A7746" w:rsidP="002128DE">
            <w:pPr>
              <w:jc w:val="center"/>
              <w:rPr>
                <w:rFonts w:eastAsia="Times New Roman"/>
                <w:b/>
                <w:bCs/>
                <w:color w:val="222222"/>
                <w:sz w:val="16"/>
                <w:szCs w:val="16"/>
                <w:lang w:eastAsia="hr-HR"/>
              </w:rPr>
            </w:pPr>
            <w:r w:rsidRPr="00ED519A">
              <w:rPr>
                <w:rFonts w:eastAsia="Times New Roman"/>
                <w:b/>
                <w:bCs/>
                <w:color w:val="222222"/>
                <w:sz w:val="16"/>
                <w:szCs w:val="16"/>
                <w:lang w:eastAsia="hr-HR"/>
              </w:rPr>
              <w:t>2001.</w:t>
            </w:r>
          </w:p>
        </w:tc>
        <w:tc>
          <w:tcPr>
            <w:tcW w:w="682" w:type="dxa"/>
            <w:tcBorders>
              <w:top w:val="single" w:sz="6" w:space="0" w:color="A9A9A9"/>
              <w:left w:val="single" w:sz="6" w:space="0" w:color="A9A9A9"/>
              <w:bottom w:val="single" w:sz="6" w:space="0" w:color="A9A9A9"/>
              <w:right w:val="single" w:sz="6" w:space="0" w:color="A9A9A9"/>
            </w:tcBorders>
            <w:shd w:val="clear" w:color="auto" w:fill="C1C1C1"/>
          </w:tcPr>
          <w:p w14:paraId="5C61494B" w14:textId="77777777" w:rsidR="003A7746" w:rsidRPr="00ED519A" w:rsidRDefault="003A7746" w:rsidP="002128DE">
            <w:pPr>
              <w:jc w:val="center"/>
              <w:rPr>
                <w:rFonts w:eastAsia="Times New Roman"/>
                <w:b/>
                <w:bCs/>
                <w:color w:val="222222"/>
                <w:sz w:val="16"/>
                <w:szCs w:val="16"/>
                <w:lang w:eastAsia="hr-HR"/>
              </w:rPr>
            </w:pPr>
            <w:r w:rsidRPr="00ED519A">
              <w:rPr>
                <w:rFonts w:eastAsia="Times New Roman"/>
                <w:b/>
                <w:bCs/>
                <w:color w:val="222222"/>
                <w:sz w:val="16"/>
                <w:szCs w:val="16"/>
                <w:lang w:eastAsia="hr-HR"/>
              </w:rPr>
              <w:t>2011.</w:t>
            </w:r>
          </w:p>
        </w:tc>
        <w:tc>
          <w:tcPr>
            <w:tcW w:w="699" w:type="dxa"/>
            <w:tcBorders>
              <w:top w:val="single" w:sz="6" w:space="0" w:color="A9A9A9"/>
              <w:left w:val="single" w:sz="6" w:space="0" w:color="A9A9A9"/>
              <w:bottom w:val="single" w:sz="6" w:space="0" w:color="A9A9A9"/>
              <w:right w:val="single" w:sz="6" w:space="0" w:color="A9A9A9"/>
            </w:tcBorders>
            <w:shd w:val="clear" w:color="auto" w:fill="C1C1C1"/>
          </w:tcPr>
          <w:p w14:paraId="1B45A2AE" w14:textId="77777777" w:rsidR="003A7746" w:rsidRPr="00ED519A" w:rsidRDefault="003A7746" w:rsidP="002128DE">
            <w:pPr>
              <w:jc w:val="center"/>
              <w:rPr>
                <w:rFonts w:eastAsia="Times New Roman"/>
                <w:b/>
                <w:bCs/>
                <w:color w:val="222222"/>
                <w:sz w:val="16"/>
                <w:szCs w:val="16"/>
                <w:lang w:eastAsia="hr-HR"/>
              </w:rPr>
            </w:pPr>
            <w:r w:rsidRPr="00ED519A">
              <w:rPr>
                <w:rFonts w:eastAsia="Times New Roman"/>
                <w:b/>
                <w:bCs/>
                <w:color w:val="222222"/>
                <w:sz w:val="16"/>
                <w:szCs w:val="16"/>
                <w:lang w:eastAsia="hr-HR"/>
              </w:rPr>
              <w:t>2021.</w:t>
            </w:r>
          </w:p>
        </w:tc>
      </w:tr>
      <w:tr w:rsidR="003A7746" w:rsidRPr="00ED519A" w14:paraId="37EC116B" w14:textId="77777777" w:rsidTr="002128DE">
        <w:trPr>
          <w:trHeight w:val="377"/>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tcPr>
          <w:p w14:paraId="6E56BE86" w14:textId="77777777" w:rsidR="003A7746" w:rsidRPr="00ED519A" w:rsidRDefault="003A7746" w:rsidP="002128DE">
            <w:pPr>
              <w:rPr>
                <w:rFonts w:eastAsia="Times New Roman"/>
                <w:b/>
                <w:bCs/>
                <w:color w:val="222222"/>
                <w:sz w:val="16"/>
                <w:szCs w:val="16"/>
                <w:lang w:eastAsia="hr-HR"/>
              </w:rPr>
            </w:pPr>
            <w:r w:rsidRPr="00ED519A">
              <w:rPr>
                <w:rFonts w:eastAsia="Times New Roman"/>
                <w:b/>
                <w:bCs/>
                <w:color w:val="222222"/>
                <w:sz w:val="16"/>
                <w:szCs w:val="16"/>
                <w:lang w:eastAsia="hr-HR"/>
              </w:rPr>
              <w:t xml:space="preserve">Bobovec </w:t>
            </w:r>
            <w:proofErr w:type="spellStart"/>
            <w:r w:rsidRPr="00ED519A">
              <w:rPr>
                <w:rFonts w:eastAsia="Times New Roman"/>
                <w:b/>
                <w:bCs/>
                <w:color w:val="222222"/>
                <w:sz w:val="16"/>
                <w:szCs w:val="16"/>
                <w:lang w:eastAsia="hr-HR"/>
              </w:rPr>
              <w:t>Rozganski</w:t>
            </w:r>
            <w:proofErr w:type="spellEnd"/>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0D809E0" w14:textId="77777777" w:rsidR="003A7746" w:rsidRPr="00ED519A" w:rsidRDefault="003A7746" w:rsidP="002128DE">
            <w:pPr>
              <w:jc w:val="right"/>
              <w:rPr>
                <w:rFonts w:eastAsia="Times New Roman"/>
                <w:color w:val="000000"/>
                <w:sz w:val="16"/>
                <w:szCs w:val="16"/>
                <w:lang w:eastAsia="hr-HR"/>
              </w:rPr>
            </w:pPr>
            <w:r w:rsidRPr="00ED519A">
              <w:rPr>
                <w:sz w:val="16"/>
                <w:szCs w:val="16"/>
              </w:rPr>
              <w:t>633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AFF9F21" w14:textId="77777777" w:rsidR="003A7746" w:rsidRPr="00ED519A" w:rsidRDefault="003A7746" w:rsidP="002128DE">
            <w:pPr>
              <w:jc w:val="right"/>
              <w:rPr>
                <w:rFonts w:eastAsia="Times New Roman"/>
                <w:color w:val="000000"/>
                <w:sz w:val="16"/>
                <w:szCs w:val="16"/>
                <w:lang w:eastAsia="hr-HR"/>
              </w:rPr>
            </w:pPr>
            <w:r w:rsidRPr="00ED519A">
              <w:rPr>
                <w:sz w:val="16"/>
                <w:szCs w:val="16"/>
              </w:rPr>
              <w:t>654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B889D23" w14:textId="77777777" w:rsidR="003A7746" w:rsidRPr="00ED519A" w:rsidRDefault="003A7746" w:rsidP="002128DE">
            <w:pPr>
              <w:jc w:val="right"/>
              <w:rPr>
                <w:rFonts w:eastAsia="Times New Roman"/>
                <w:color w:val="000000"/>
                <w:sz w:val="16"/>
                <w:szCs w:val="16"/>
                <w:lang w:eastAsia="hr-HR"/>
              </w:rPr>
            </w:pPr>
            <w:r w:rsidRPr="00ED519A">
              <w:rPr>
                <w:sz w:val="16"/>
                <w:szCs w:val="16"/>
              </w:rPr>
              <w:t>621</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30133FC" w14:textId="77777777" w:rsidR="003A7746" w:rsidRPr="00ED519A" w:rsidRDefault="003A7746" w:rsidP="002128DE">
            <w:pPr>
              <w:jc w:val="right"/>
              <w:rPr>
                <w:rFonts w:eastAsia="Times New Roman"/>
                <w:color w:val="000000"/>
                <w:sz w:val="16"/>
                <w:szCs w:val="16"/>
                <w:lang w:eastAsia="hr-HR"/>
              </w:rPr>
            </w:pPr>
            <w:r w:rsidRPr="00ED519A">
              <w:rPr>
                <w:sz w:val="16"/>
                <w:szCs w:val="16"/>
              </w:rPr>
              <w:t>708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0343671" w14:textId="77777777" w:rsidR="003A7746" w:rsidRPr="00ED519A" w:rsidRDefault="003A7746" w:rsidP="002128DE">
            <w:pPr>
              <w:jc w:val="right"/>
              <w:rPr>
                <w:rFonts w:eastAsia="Times New Roman"/>
                <w:color w:val="000000"/>
                <w:sz w:val="16"/>
                <w:szCs w:val="16"/>
                <w:lang w:eastAsia="hr-HR"/>
              </w:rPr>
            </w:pPr>
            <w:r w:rsidRPr="00ED519A">
              <w:rPr>
                <w:sz w:val="16"/>
                <w:szCs w:val="16"/>
              </w:rPr>
              <w:t>628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E197C79" w14:textId="77777777" w:rsidR="003A7746" w:rsidRPr="00ED519A" w:rsidRDefault="003A7746" w:rsidP="002128DE">
            <w:pPr>
              <w:jc w:val="right"/>
              <w:rPr>
                <w:rFonts w:eastAsia="Times New Roman"/>
                <w:color w:val="000000"/>
                <w:sz w:val="16"/>
                <w:szCs w:val="16"/>
                <w:lang w:eastAsia="hr-HR"/>
              </w:rPr>
            </w:pPr>
            <w:r w:rsidRPr="00ED519A">
              <w:rPr>
                <w:sz w:val="16"/>
                <w:szCs w:val="16"/>
              </w:rPr>
              <w:t>591</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2C8E554" w14:textId="77777777" w:rsidR="003A7746" w:rsidRPr="00ED519A" w:rsidRDefault="003A7746" w:rsidP="002128DE">
            <w:pPr>
              <w:jc w:val="right"/>
              <w:rPr>
                <w:rFonts w:eastAsia="Times New Roman"/>
                <w:color w:val="000000"/>
                <w:sz w:val="16"/>
                <w:szCs w:val="16"/>
                <w:lang w:eastAsia="hr-HR"/>
              </w:rPr>
            </w:pPr>
            <w:r w:rsidRPr="00ED519A">
              <w:rPr>
                <w:sz w:val="16"/>
                <w:szCs w:val="16"/>
              </w:rPr>
              <w:t>500</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012AA46" w14:textId="77777777" w:rsidR="003A7746" w:rsidRPr="00ED519A" w:rsidRDefault="003A7746" w:rsidP="002128DE">
            <w:pPr>
              <w:jc w:val="right"/>
              <w:rPr>
                <w:rFonts w:eastAsia="Times New Roman"/>
                <w:color w:val="000000"/>
                <w:sz w:val="16"/>
                <w:szCs w:val="16"/>
                <w:lang w:eastAsia="hr-HR"/>
              </w:rPr>
            </w:pPr>
            <w:r w:rsidRPr="00ED519A">
              <w:rPr>
                <w:sz w:val="16"/>
                <w:szCs w:val="16"/>
              </w:rPr>
              <w:t>453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671B0257" w14:textId="77777777" w:rsidR="003A7746" w:rsidRPr="00ED519A" w:rsidRDefault="003A7746" w:rsidP="002128DE">
            <w:pPr>
              <w:jc w:val="right"/>
              <w:rPr>
                <w:rFonts w:eastAsia="Times New Roman"/>
                <w:color w:val="000000"/>
                <w:sz w:val="16"/>
                <w:szCs w:val="16"/>
                <w:lang w:eastAsia="hr-HR"/>
              </w:rPr>
            </w:pPr>
            <w:r w:rsidRPr="00ED519A">
              <w:rPr>
                <w:sz w:val="16"/>
                <w:szCs w:val="16"/>
              </w:rPr>
              <w:t>409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235A551" w14:textId="77777777" w:rsidR="003A7746" w:rsidRPr="00ED519A" w:rsidRDefault="003A7746" w:rsidP="002128DE">
            <w:pPr>
              <w:jc w:val="right"/>
              <w:rPr>
                <w:rFonts w:eastAsia="Times New Roman"/>
                <w:color w:val="000000"/>
                <w:sz w:val="16"/>
                <w:szCs w:val="16"/>
                <w:lang w:eastAsia="hr-HR"/>
              </w:rPr>
            </w:pPr>
            <w:r w:rsidRPr="00ED519A">
              <w:rPr>
                <w:sz w:val="16"/>
                <w:szCs w:val="16"/>
              </w:rPr>
              <w:t>397</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F13D025" w14:textId="77777777" w:rsidR="003A7746" w:rsidRPr="00ED519A" w:rsidRDefault="003A7746" w:rsidP="002128DE">
            <w:pPr>
              <w:jc w:val="right"/>
              <w:rPr>
                <w:rFonts w:eastAsia="Times New Roman"/>
                <w:color w:val="000000"/>
                <w:sz w:val="16"/>
                <w:szCs w:val="16"/>
                <w:lang w:eastAsia="hr-HR"/>
              </w:rPr>
            </w:pPr>
            <w:r w:rsidRPr="00ED519A">
              <w:rPr>
                <w:sz w:val="16"/>
                <w:szCs w:val="16"/>
              </w:rPr>
              <w:t>411</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2624EC5E" w14:textId="77777777" w:rsidR="003A7746" w:rsidRPr="00ED519A" w:rsidRDefault="003A7746" w:rsidP="002128DE">
            <w:pPr>
              <w:tabs>
                <w:tab w:val="left" w:pos="238"/>
              </w:tabs>
              <w:jc w:val="right"/>
              <w:rPr>
                <w:sz w:val="16"/>
                <w:szCs w:val="16"/>
              </w:rPr>
            </w:pPr>
            <w:r w:rsidRPr="00ED519A">
              <w:rPr>
                <w:sz w:val="16"/>
                <w:szCs w:val="16"/>
              </w:rPr>
              <w:tab/>
              <w:t>405</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718C8C37" w14:textId="77777777" w:rsidR="003A7746" w:rsidRPr="00ED519A" w:rsidRDefault="003A7746" w:rsidP="002128DE">
            <w:pPr>
              <w:jc w:val="right"/>
              <w:rPr>
                <w:sz w:val="16"/>
                <w:szCs w:val="16"/>
              </w:rPr>
            </w:pPr>
            <w:r w:rsidRPr="00ED519A">
              <w:rPr>
                <w:sz w:val="16"/>
                <w:szCs w:val="16"/>
              </w:rPr>
              <w:t>341</w:t>
            </w:r>
          </w:p>
        </w:tc>
      </w:tr>
      <w:tr w:rsidR="003A7746" w:rsidRPr="00ED519A" w14:paraId="4EF3B124" w14:textId="77777777" w:rsidTr="002128DE">
        <w:trPr>
          <w:trHeight w:val="287"/>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vAlign w:val="bottom"/>
          </w:tcPr>
          <w:p w14:paraId="7664FE06" w14:textId="77777777" w:rsidR="003A7746" w:rsidRPr="00ED519A" w:rsidRDefault="003A7746" w:rsidP="002128DE">
            <w:pPr>
              <w:rPr>
                <w:rFonts w:eastAsia="Times New Roman"/>
                <w:b/>
                <w:bCs/>
                <w:color w:val="222222"/>
                <w:sz w:val="16"/>
                <w:szCs w:val="16"/>
                <w:lang w:eastAsia="hr-HR"/>
              </w:rPr>
            </w:pPr>
            <w:r w:rsidRPr="00ED519A">
              <w:rPr>
                <w:rFonts w:eastAsia="Times New Roman"/>
                <w:b/>
                <w:bCs/>
                <w:color w:val="222222"/>
                <w:sz w:val="16"/>
                <w:szCs w:val="16"/>
                <w:lang w:eastAsia="hr-HR"/>
              </w:rPr>
              <w:t xml:space="preserve">Donji </w:t>
            </w:r>
            <w:proofErr w:type="spellStart"/>
            <w:r w:rsidRPr="00ED519A">
              <w:rPr>
                <w:rFonts w:eastAsia="Times New Roman"/>
                <w:b/>
                <w:bCs/>
                <w:color w:val="222222"/>
                <w:sz w:val="16"/>
                <w:szCs w:val="16"/>
                <w:lang w:eastAsia="hr-HR"/>
              </w:rPr>
              <w:t>Čemehovec</w:t>
            </w:r>
            <w:proofErr w:type="spellEnd"/>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B722950" w14:textId="77777777" w:rsidR="003A7746" w:rsidRPr="00ED519A" w:rsidRDefault="003A7746" w:rsidP="002128DE">
            <w:pPr>
              <w:jc w:val="right"/>
              <w:rPr>
                <w:rFonts w:eastAsia="Times New Roman"/>
                <w:color w:val="000000"/>
                <w:sz w:val="16"/>
                <w:szCs w:val="16"/>
                <w:lang w:eastAsia="hr-HR"/>
              </w:rPr>
            </w:pPr>
            <w:r w:rsidRPr="00ED519A">
              <w:rPr>
                <w:sz w:val="16"/>
                <w:szCs w:val="16"/>
              </w:rPr>
              <w:t>0</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5A7A2BB" w14:textId="77777777" w:rsidR="003A7746" w:rsidRPr="00ED519A" w:rsidRDefault="003A7746" w:rsidP="002128DE">
            <w:pPr>
              <w:jc w:val="right"/>
              <w:rPr>
                <w:rFonts w:eastAsia="Times New Roman"/>
                <w:color w:val="000000"/>
                <w:sz w:val="16"/>
                <w:szCs w:val="16"/>
                <w:lang w:eastAsia="hr-HR"/>
              </w:rPr>
            </w:pPr>
            <w:r w:rsidRPr="00ED519A">
              <w:rPr>
                <w:sz w:val="16"/>
                <w:szCs w:val="16"/>
              </w:rPr>
              <w:t>0</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B1A8A0C" w14:textId="77777777" w:rsidR="003A7746" w:rsidRPr="00ED519A" w:rsidRDefault="003A7746" w:rsidP="002128DE">
            <w:pPr>
              <w:jc w:val="right"/>
              <w:rPr>
                <w:rFonts w:eastAsia="Times New Roman"/>
                <w:color w:val="000000"/>
                <w:sz w:val="16"/>
                <w:szCs w:val="16"/>
                <w:lang w:eastAsia="hr-HR"/>
              </w:rPr>
            </w:pPr>
            <w:r w:rsidRPr="00ED519A">
              <w:rPr>
                <w:sz w:val="16"/>
                <w:szCs w:val="16"/>
              </w:rPr>
              <w:t>0</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42EA4FC" w14:textId="77777777" w:rsidR="003A7746" w:rsidRPr="00ED519A" w:rsidRDefault="003A7746" w:rsidP="002128DE">
            <w:pPr>
              <w:jc w:val="right"/>
              <w:rPr>
                <w:rFonts w:eastAsia="Times New Roman"/>
                <w:color w:val="000000"/>
                <w:sz w:val="16"/>
                <w:szCs w:val="16"/>
                <w:lang w:eastAsia="hr-HR"/>
              </w:rPr>
            </w:pPr>
            <w:r w:rsidRPr="00ED519A">
              <w:rPr>
                <w:sz w:val="16"/>
                <w:szCs w:val="16"/>
              </w:rPr>
              <w:t>55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C7C1AFB" w14:textId="77777777" w:rsidR="003A7746" w:rsidRPr="00ED519A" w:rsidRDefault="003A7746" w:rsidP="002128DE">
            <w:pPr>
              <w:jc w:val="right"/>
              <w:rPr>
                <w:rFonts w:eastAsia="Times New Roman"/>
                <w:color w:val="000000"/>
                <w:sz w:val="16"/>
                <w:szCs w:val="16"/>
                <w:lang w:eastAsia="hr-HR"/>
              </w:rPr>
            </w:pPr>
            <w:r w:rsidRPr="00ED519A">
              <w:rPr>
                <w:sz w:val="16"/>
                <w:szCs w:val="16"/>
              </w:rPr>
              <w:t>44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023FB4F" w14:textId="77777777" w:rsidR="003A7746" w:rsidRPr="00ED519A" w:rsidRDefault="003A7746" w:rsidP="002128DE">
            <w:pPr>
              <w:jc w:val="right"/>
              <w:rPr>
                <w:rFonts w:eastAsia="Times New Roman"/>
                <w:color w:val="000000"/>
                <w:sz w:val="16"/>
                <w:szCs w:val="16"/>
                <w:lang w:eastAsia="hr-HR"/>
              </w:rPr>
            </w:pPr>
            <w:r w:rsidRPr="00ED519A">
              <w:rPr>
                <w:sz w:val="16"/>
                <w:szCs w:val="16"/>
              </w:rPr>
              <w:t>44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F6CBD4C" w14:textId="77777777" w:rsidR="003A7746" w:rsidRPr="00ED519A" w:rsidRDefault="003A7746" w:rsidP="002128DE">
            <w:pPr>
              <w:jc w:val="right"/>
              <w:rPr>
                <w:rFonts w:eastAsia="Times New Roman"/>
                <w:color w:val="000000"/>
                <w:sz w:val="16"/>
                <w:szCs w:val="16"/>
                <w:lang w:eastAsia="hr-HR"/>
              </w:rPr>
            </w:pPr>
            <w:r w:rsidRPr="00ED519A">
              <w:rPr>
                <w:sz w:val="16"/>
                <w:szCs w:val="16"/>
              </w:rPr>
              <w:t>49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9A6DDE9" w14:textId="77777777" w:rsidR="003A7746" w:rsidRPr="00ED519A" w:rsidRDefault="003A7746" w:rsidP="002128DE">
            <w:pPr>
              <w:jc w:val="right"/>
              <w:rPr>
                <w:rFonts w:eastAsia="Times New Roman"/>
                <w:color w:val="000000"/>
                <w:sz w:val="16"/>
                <w:szCs w:val="16"/>
                <w:lang w:eastAsia="hr-HR"/>
              </w:rPr>
            </w:pPr>
            <w:r w:rsidRPr="00ED519A">
              <w:rPr>
                <w:sz w:val="16"/>
                <w:szCs w:val="16"/>
              </w:rPr>
              <w:t>44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19BEA32" w14:textId="77777777" w:rsidR="003A7746" w:rsidRPr="00ED519A" w:rsidRDefault="003A7746" w:rsidP="002128DE">
            <w:pPr>
              <w:jc w:val="right"/>
              <w:rPr>
                <w:rFonts w:eastAsia="Times New Roman"/>
                <w:color w:val="000000"/>
                <w:sz w:val="16"/>
                <w:szCs w:val="16"/>
                <w:lang w:eastAsia="hr-HR"/>
              </w:rPr>
            </w:pPr>
            <w:r w:rsidRPr="00ED519A">
              <w:rPr>
                <w:sz w:val="16"/>
                <w:szCs w:val="16"/>
              </w:rPr>
              <w:t>34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5743CA1" w14:textId="77777777" w:rsidR="003A7746" w:rsidRPr="00ED519A" w:rsidRDefault="003A7746" w:rsidP="002128DE">
            <w:pPr>
              <w:jc w:val="right"/>
              <w:rPr>
                <w:rFonts w:eastAsia="Times New Roman"/>
                <w:color w:val="000000"/>
                <w:sz w:val="16"/>
                <w:szCs w:val="16"/>
                <w:lang w:eastAsia="hr-HR"/>
              </w:rPr>
            </w:pPr>
            <w:r w:rsidRPr="00ED519A">
              <w:rPr>
                <w:sz w:val="16"/>
                <w:szCs w:val="16"/>
              </w:rPr>
              <w:t>44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6746DCBB" w14:textId="77777777" w:rsidR="003A7746" w:rsidRPr="00ED519A" w:rsidRDefault="003A7746" w:rsidP="002128DE">
            <w:pPr>
              <w:jc w:val="right"/>
              <w:rPr>
                <w:rFonts w:eastAsia="Times New Roman"/>
                <w:color w:val="000000"/>
                <w:sz w:val="16"/>
                <w:szCs w:val="16"/>
                <w:lang w:eastAsia="hr-HR"/>
              </w:rPr>
            </w:pPr>
            <w:r w:rsidRPr="00ED519A">
              <w:rPr>
                <w:sz w:val="16"/>
                <w:szCs w:val="16"/>
              </w:rPr>
              <w:t>44</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248EDAFC" w14:textId="77777777" w:rsidR="003A7746" w:rsidRPr="00ED519A" w:rsidRDefault="003A7746" w:rsidP="002128DE">
            <w:pPr>
              <w:tabs>
                <w:tab w:val="left" w:pos="585"/>
              </w:tabs>
              <w:jc w:val="right"/>
              <w:rPr>
                <w:rFonts w:eastAsia="Times New Roman"/>
                <w:color w:val="000000"/>
                <w:sz w:val="16"/>
                <w:szCs w:val="16"/>
                <w:lang w:eastAsia="hr-HR"/>
              </w:rPr>
            </w:pPr>
            <w:r w:rsidRPr="00ED519A">
              <w:rPr>
                <w:rFonts w:eastAsia="Times New Roman"/>
                <w:color w:val="000000"/>
                <w:sz w:val="16"/>
                <w:szCs w:val="16"/>
                <w:lang w:eastAsia="hr-HR"/>
              </w:rPr>
              <w:t>38</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1773C25A" w14:textId="77777777" w:rsidR="003A7746" w:rsidRPr="00ED519A" w:rsidRDefault="003A7746" w:rsidP="002128DE">
            <w:pPr>
              <w:jc w:val="right"/>
              <w:rPr>
                <w:rFonts w:eastAsia="Times New Roman"/>
                <w:sz w:val="16"/>
                <w:szCs w:val="16"/>
                <w:lang w:eastAsia="hr-HR"/>
              </w:rPr>
            </w:pPr>
            <w:r w:rsidRPr="00ED519A">
              <w:rPr>
                <w:rFonts w:eastAsia="Times New Roman"/>
                <w:sz w:val="16"/>
                <w:szCs w:val="16"/>
                <w:lang w:eastAsia="hr-HR"/>
              </w:rPr>
              <w:t>29</w:t>
            </w:r>
          </w:p>
        </w:tc>
      </w:tr>
      <w:tr w:rsidR="003A7746" w:rsidRPr="00ED519A" w14:paraId="6B216561" w14:textId="77777777" w:rsidTr="002128DE">
        <w:trPr>
          <w:trHeight w:val="181"/>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vAlign w:val="bottom"/>
          </w:tcPr>
          <w:p w14:paraId="75DF7FA0" w14:textId="77777777" w:rsidR="003A7746" w:rsidRPr="00ED519A" w:rsidRDefault="003A7746" w:rsidP="002128DE">
            <w:pPr>
              <w:rPr>
                <w:rFonts w:eastAsia="Times New Roman"/>
                <w:b/>
                <w:bCs/>
                <w:color w:val="222222"/>
                <w:sz w:val="16"/>
                <w:szCs w:val="16"/>
                <w:lang w:eastAsia="hr-HR"/>
              </w:rPr>
            </w:pPr>
            <w:r w:rsidRPr="00ED519A">
              <w:rPr>
                <w:rFonts w:eastAsia="Times New Roman"/>
                <w:b/>
                <w:bCs/>
                <w:color w:val="222222"/>
                <w:sz w:val="16"/>
                <w:szCs w:val="16"/>
                <w:lang w:eastAsia="hr-HR"/>
              </w:rPr>
              <w:t>Dubravica</w:t>
            </w:r>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A301D41" w14:textId="77777777" w:rsidR="003A7746" w:rsidRPr="00ED519A" w:rsidRDefault="003A7746" w:rsidP="002128DE">
            <w:pPr>
              <w:jc w:val="right"/>
              <w:rPr>
                <w:rFonts w:eastAsia="Times New Roman"/>
                <w:color w:val="000000"/>
                <w:sz w:val="16"/>
                <w:szCs w:val="16"/>
                <w:lang w:eastAsia="hr-HR"/>
              </w:rPr>
            </w:pPr>
            <w:r w:rsidRPr="00ED519A">
              <w:rPr>
                <w:sz w:val="16"/>
                <w:szCs w:val="16"/>
              </w:rPr>
              <w:t>219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2DF1178" w14:textId="77777777" w:rsidR="003A7746" w:rsidRPr="00ED519A" w:rsidRDefault="003A7746" w:rsidP="002128DE">
            <w:pPr>
              <w:jc w:val="right"/>
              <w:rPr>
                <w:rFonts w:eastAsia="Times New Roman"/>
                <w:color w:val="000000"/>
                <w:sz w:val="16"/>
                <w:szCs w:val="16"/>
                <w:lang w:eastAsia="hr-HR"/>
              </w:rPr>
            </w:pPr>
            <w:r w:rsidRPr="00ED519A">
              <w:rPr>
                <w:sz w:val="16"/>
                <w:szCs w:val="16"/>
              </w:rPr>
              <w:t>237</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2ADEDAF" w14:textId="77777777" w:rsidR="003A7746" w:rsidRPr="00ED519A" w:rsidRDefault="003A7746" w:rsidP="002128DE">
            <w:pPr>
              <w:jc w:val="right"/>
              <w:rPr>
                <w:rFonts w:eastAsia="Times New Roman"/>
                <w:color w:val="000000"/>
                <w:sz w:val="16"/>
                <w:szCs w:val="16"/>
                <w:lang w:eastAsia="hr-HR"/>
              </w:rPr>
            </w:pPr>
            <w:r w:rsidRPr="00ED519A">
              <w:rPr>
                <w:sz w:val="16"/>
                <w:szCs w:val="16"/>
              </w:rPr>
              <w:t>239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6583F1D1" w14:textId="77777777" w:rsidR="003A7746" w:rsidRPr="00ED519A" w:rsidRDefault="003A7746" w:rsidP="002128DE">
            <w:pPr>
              <w:jc w:val="right"/>
              <w:rPr>
                <w:rFonts w:eastAsia="Times New Roman"/>
                <w:color w:val="000000"/>
                <w:sz w:val="16"/>
                <w:szCs w:val="16"/>
                <w:lang w:eastAsia="hr-HR"/>
              </w:rPr>
            </w:pPr>
            <w:r w:rsidRPr="00ED519A">
              <w:rPr>
                <w:sz w:val="16"/>
                <w:szCs w:val="16"/>
              </w:rPr>
              <w:t>240</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1E0D551" w14:textId="77777777" w:rsidR="003A7746" w:rsidRPr="00ED519A" w:rsidRDefault="003A7746" w:rsidP="002128DE">
            <w:pPr>
              <w:jc w:val="right"/>
              <w:rPr>
                <w:rFonts w:eastAsia="Times New Roman"/>
                <w:color w:val="000000"/>
                <w:sz w:val="16"/>
                <w:szCs w:val="16"/>
                <w:lang w:eastAsia="hr-HR"/>
              </w:rPr>
            </w:pPr>
            <w:r w:rsidRPr="00ED519A">
              <w:rPr>
                <w:sz w:val="16"/>
                <w:szCs w:val="16"/>
              </w:rPr>
              <w:t>206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9644E9A" w14:textId="77777777" w:rsidR="003A7746" w:rsidRPr="00ED519A" w:rsidRDefault="003A7746" w:rsidP="002128DE">
            <w:pPr>
              <w:jc w:val="right"/>
              <w:rPr>
                <w:rFonts w:eastAsia="Times New Roman"/>
                <w:color w:val="000000"/>
                <w:sz w:val="16"/>
                <w:szCs w:val="16"/>
                <w:lang w:eastAsia="hr-HR"/>
              </w:rPr>
            </w:pPr>
            <w:r w:rsidRPr="00ED519A">
              <w:rPr>
                <w:sz w:val="16"/>
                <w:szCs w:val="16"/>
              </w:rPr>
              <w:t>202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8286368" w14:textId="77777777" w:rsidR="003A7746" w:rsidRPr="00ED519A" w:rsidRDefault="003A7746" w:rsidP="002128DE">
            <w:pPr>
              <w:jc w:val="right"/>
              <w:rPr>
                <w:rFonts w:eastAsia="Times New Roman"/>
                <w:color w:val="000000"/>
                <w:sz w:val="16"/>
                <w:szCs w:val="16"/>
                <w:lang w:eastAsia="hr-HR"/>
              </w:rPr>
            </w:pPr>
            <w:r w:rsidRPr="00ED519A">
              <w:rPr>
                <w:sz w:val="16"/>
                <w:szCs w:val="16"/>
              </w:rPr>
              <w:t>176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607A5130" w14:textId="77777777" w:rsidR="003A7746" w:rsidRPr="00ED519A" w:rsidRDefault="003A7746" w:rsidP="002128DE">
            <w:pPr>
              <w:jc w:val="right"/>
              <w:rPr>
                <w:rFonts w:eastAsia="Times New Roman"/>
                <w:color w:val="000000"/>
                <w:sz w:val="16"/>
                <w:szCs w:val="16"/>
                <w:lang w:eastAsia="hr-HR"/>
              </w:rPr>
            </w:pPr>
            <w:r w:rsidRPr="00ED519A">
              <w:rPr>
                <w:sz w:val="16"/>
                <w:szCs w:val="16"/>
              </w:rPr>
              <w:t>177</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F89986C" w14:textId="77777777" w:rsidR="003A7746" w:rsidRPr="00ED519A" w:rsidRDefault="003A7746" w:rsidP="002128DE">
            <w:pPr>
              <w:jc w:val="right"/>
              <w:rPr>
                <w:rFonts w:eastAsia="Times New Roman"/>
                <w:color w:val="000000"/>
                <w:sz w:val="16"/>
                <w:szCs w:val="16"/>
                <w:lang w:eastAsia="hr-HR"/>
              </w:rPr>
            </w:pPr>
            <w:r w:rsidRPr="00ED519A">
              <w:rPr>
                <w:sz w:val="16"/>
                <w:szCs w:val="16"/>
              </w:rPr>
              <w:t>167</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6CA935FB" w14:textId="77777777" w:rsidR="003A7746" w:rsidRPr="00ED519A" w:rsidRDefault="003A7746" w:rsidP="002128DE">
            <w:pPr>
              <w:jc w:val="right"/>
              <w:rPr>
                <w:rFonts w:eastAsia="Times New Roman"/>
                <w:color w:val="000000"/>
                <w:sz w:val="16"/>
                <w:szCs w:val="16"/>
                <w:lang w:eastAsia="hr-HR"/>
              </w:rPr>
            </w:pPr>
            <w:r w:rsidRPr="00ED519A">
              <w:rPr>
                <w:sz w:val="16"/>
                <w:szCs w:val="16"/>
              </w:rPr>
              <w:t>148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288DAB7" w14:textId="77777777" w:rsidR="003A7746" w:rsidRPr="00ED519A" w:rsidRDefault="003A7746" w:rsidP="002128DE">
            <w:pPr>
              <w:jc w:val="right"/>
              <w:rPr>
                <w:rFonts w:eastAsia="Times New Roman"/>
                <w:color w:val="000000"/>
                <w:sz w:val="16"/>
                <w:szCs w:val="16"/>
                <w:lang w:eastAsia="hr-HR"/>
              </w:rPr>
            </w:pPr>
            <w:r w:rsidRPr="00ED519A">
              <w:rPr>
                <w:sz w:val="16"/>
                <w:szCs w:val="16"/>
              </w:rPr>
              <w:t>141</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473B7420" w14:textId="77777777" w:rsidR="003A7746" w:rsidRPr="00ED519A" w:rsidRDefault="003A7746" w:rsidP="002128DE">
            <w:pPr>
              <w:tabs>
                <w:tab w:val="left" w:pos="285"/>
              </w:tabs>
              <w:jc w:val="right"/>
              <w:rPr>
                <w:rFonts w:eastAsia="Times New Roman"/>
                <w:color w:val="000000"/>
                <w:sz w:val="16"/>
                <w:szCs w:val="16"/>
                <w:lang w:eastAsia="hr-HR"/>
              </w:rPr>
            </w:pPr>
            <w:r w:rsidRPr="00ED519A">
              <w:rPr>
                <w:rFonts w:eastAsia="Times New Roman"/>
                <w:color w:val="000000"/>
                <w:sz w:val="16"/>
                <w:szCs w:val="16"/>
                <w:lang w:eastAsia="hr-HR"/>
              </w:rPr>
              <w:t>123</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4EE2BAB4" w14:textId="77777777" w:rsidR="003A7746" w:rsidRPr="00ED519A" w:rsidRDefault="003A7746" w:rsidP="002128DE">
            <w:pPr>
              <w:tabs>
                <w:tab w:val="left" w:pos="285"/>
                <w:tab w:val="left" w:pos="345"/>
              </w:tabs>
              <w:jc w:val="right"/>
              <w:rPr>
                <w:rFonts w:eastAsia="Times New Roman"/>
                <w:color w:val="000000"/>
                <w:sz w:val="16"/>
                <w:szCs w:val="16"/>
                <w:lang w:eastAsia="hr-HR"/>
              </w:rPr>
            </w:pPr>
            <w:r w:rsidRPr="00ED519A">
              <w:rPr>
                <w:rFonts w:eastAsia="Times New Roman"/>
                <w:color w:val="000000"/>
                <w:sz w:val="16"/>
                <w:szCs w:val="16"/>
                <w:lang w:eastAsia="hr-HR"/>
              </w:rPr>
              <w:t>112</w:t>
            </w:r>
          </w:p>
        </w:tc>
      </w:tr>
      <w:tr w:rsidR="003A7746" w:rsidRPr="00ED519A" w14:paraId="2EF01BA2" w14:textId="77777777" w:rsidTr="002128DE">
        <w:trPr>
          <w:trHeight w:val="114"/>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vAlign w:val="bottom"/>
          </w:tcPr>
          <w:p w14:paraId="7B3B19D8" w14:textId="77777777" w:rsidR="003A7746" w:rsidRPr="00ED519A" w:rsidRDefault="003A7746" w:rsidP="002128DE">
            <w:pPr>
              <w:rPr>
                <w:rFonts w:eastAsia="Times New Roman"/>
                <w:b/>
                <w:bCs/>
                <w:color w:val="222222"/>
                <w:sz w:val="16"/>
                <w:szCs w:val="16"/>
                <w:lang w:eastAsia="hr-HR"/>
              </w:rPr>
            </w:pPr>
            <w:r w:rsidRPr="00ED519A">
              <w:rPr>
                <w:rFonts w:eastAsia="Times New Roman"/>
                <w:b/>
                <w:bCs/>
                <w:color w:val="222222"/>
                <w:sz w:val="16"/>
                <w:szCs w:val="16"/>
                <w:lang w:eastAsia="hr-HR"/>
              </w:rPr>
              <w:t xml:space="preserve">Kraj Gornji </w:t>
            </w:r>
            <w:proofErr w:type="spellStart"/>
            <w:r w:rsidRPr="00ED519A">
              <w:rPr>
                <w:rFonts w:eastAsia="Times New Roman"/>
                <w:b/>
                <w:bCs/>
                <w:color w:val="222222"/>
                <w:sz w:val="16"/>
                <w:szCs w:val="16"/>
                <w:lang w:eastAsia="hr-HR"/>
              </w:rPr>
              <w:t>Dubravički</w:t>
            </w:r>
            <w:proofErr w:type="spellEnd"/>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55B6AFB" w14:textId="77777777" w:rsidR="003A7746" w:rsidRPr="00ED519A" w:rsidRDefault="003A7746" w:rsidP="002128DE">
            <w:pPr>
              <w:jc w:val="right"/>
              <w:rPr>
                <w:rFonts w:eastAsia="Times New Roman"/>
                <w:color w:val="000000"/>
                <w:sz w:val="16"/>
                <w:szCs w:val="16"/>
                <w:lang w:eastAsia="hr-HR"/>
              </w:rPr>
            </w:pPr>
            <w:r w:rsidRPr="00ED519A">
              <w:rPr>
                <w:sz w:val="16"/>
                <w:szCs w:val="16"/>
              </w:rPr>
              <w:t>391</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F23EE3C" w14:textId="77777777" w:rsidR="003A7746" w:rsidRPr="00ED519A" w:rsidRDefault="003A7746" w:rsidP="002128DE">
            <w:pPr>
              <w:jc w:val="right"/>
              <w:rPr>
                <w:rFonts w:eastAsia="Times New Roman"/>
                <w:color w:val="000000"/>
                <w:sz w:val="16"/>
                <w:szCs w:val="16"/>
                <w:lang w:eastAsia="hr-HR"/>
              </w:rPr>
            </w:pPr>
            <w:r w:rsidRPr="00ED519A">
              <w:rPr>
                <w:sz w:val="16"/>
                <w:szCs w:val="16"/>
              </w:rPr>
              <w:t>486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60773F79" w14:textId="77777777" w:rsidR="003A7746" w:rsidRPr="00ED519A" w:rsidRDefault="003A7746" w:rsidP="002128DE">
            <w:pPr>
              <w:jc w:val="right"/>
              <w:rPr>
                <w:rFonts w:eastAsia="Times New Roman"/>
                <w:color w:val="000000"/>
                <w:sz w:val="16"/>
                <w:szCs w:val="16"/>
                <w:lang w:eastAsia="hr-HR"/>
              </w:rPr>
            </w:pPr>
            <w:r w:rsidRPr="00ED519A">
              <w:rPr>
                <w:sz w:val="16"/>
                <w:szCs w:val="16"/>
              </w:rPr>
              <w:t>436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9CAF054" w14:textId="77777777" w:rsidR="003A7746" w:rsidRPr="00ED519A" w:rsidRDefault="003A7746" w:rsidP="002128DE">
            <w:pPr>
              <w:jc w:val="right"/>
              <w:rPr>
                <w:rFonts w:eastAsia="Times New Roman"/>
                <w:color w:val="000000"/>
                <w:sz w:val="16"/>
                <w:szCs w:val="16"/>
                <w:lang w:eastAsia="hr-HR"/>
              </w:rPr>
            </w:pPr>
            <w:r w:rsidRPr="00ED519A">
              <w:rPr>
                <w:sz w:val="16"/>
                <w:szCs w:val="16"/>
              </w:rPr>
              <w:t>478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972AB85" w14:textId="77777777" w:rsidR="003A7746" w:rsidRPr="00ED519A" w:rsidRDefault="003A7746" w:rsidP="002128DE">
            <w:pPr>
              <w:jc w:val="right"/>
              <w:rPr>
                <w:rFonts w:eastAsia="Times New Roman"/>
                <w:color w:val="000000"/>
                <w:sz w:val="16"/>
                <w:szCs w:val="16"/>
                <w:lang w:eastAsia="hr-HR"/>
              </w:rPr>
            </w:pPr>
            <w:r w:rsidRPr="00ED519A">
              <w:rPr>
                <w:sz w:val="16"/>
                <w:szCs w:val="16"/>
              </w:rPr>
              <w:t>493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F2AE177" w14:textId="77777777" w:rsidR="003A7746" w:rsidRPr="00ED519A" w:rsidRDefault="003A7746" w:rsidP="002128DE">
            <w:pPr>
              <w:jc w:val="right"/>
              <w:rPr>
                <w:rFonts w:eastAsia="Times New Roman"/>
                <w:color w:val="000000"/>
                <w:sz w:val="16"/>
                <w:szCs w:val="16"/>
                <w:lang w:eastAsia="hr-HR"/>
              </w:rPr>
            </w:pPr>
            <w:r w:rsidRPr="00ED519A">
              <w:rPr>
                <w:sz w:val="16"/>
                <w:szCs w:val="16"/>
              </w:rPr>
              <w:t>466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B184508" w14:textId="77777777" w:rsidR="003A7746" w:rsidRPr="00ED519A" w:rsidRDefault="003A7746" w:rsidP="002128DE">
            <w:pPr>
              <w:jc w:val="right"/>
              <w:rPr>
                <w:rFonts w:eastAsia="Times New Roman"/>
                <w:color w:val="000000"/>
                <w:sz w:val="16"/>
                <w:szCs w:val="16"/>
                <w:lang w:eastAsia="hr-HR"/>
              </w:rPr>
            </w:pPr>
            <w:r w:rsidRPr="00ED519A">
              <w:rPr>
                <w:sz w:val="16"/>
                <w:szCs w:val="16"/>
              </w:rPr>
              <w:t>466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D1D2396" w14:textId="77777777" w:rsidR="003A7746" w:rsidRPr="00ED519A" w:rsidRDefault="003A7746" w:rsidP="002128DE">
            <w:pPr>
              <w:jc w:val="right"/>
              <w:rPr>
                <w:rFonts w:eastAsia="Times New Roman"/>
                <w:color w:val="000000"/>
                <w:sz w:val="16"/>
                <w:szCs w:val="16"/>
                <w:lang w:eastAsia="hr-HR"/>
              </w:rPr>
            </w:pPr>
            <w:r w:rsidRPr="00ED519A">
              <w:rPr>
                <w:sz w:val="16"/>
                <w:szCs w:val="16"/>
              </w:rPr>
              <w:t>415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61EB2FF8" w14:textId="77777777" w:rsidR="003A7746" w:rsidRPr="00ED519A" w:rsidRDefault="003A7746" w:rsidP="002128DE">
            <w:pPr>
              <w:jc w:val="right"/>
              <w:rPr>
                <w:rFonts w:eastAsia="Times New Roman"/>
                <w:color w:val="000000"/>
                <w:sz w:val="16"/>
                <w:szCs w:val="16"/>
                <w:lang w:eastAsia="hr-HR"/>
              </w:rPr>
            </w:pPr>
            <w:r w:rsidRPr="00ED519A">
              <w:rPr>
                <w:sz w:val="16"/>
                <w:szCs w:val="16"/>
              </w:rPr>
              <w:t>374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69C2E50" w14:textId="77777777" w:rsidR="003A7746" w:rsidRPr="00ED519A" w:rsidRDefault="003A7746" w:rsidP="002128DE">
            <w:pPr>
              <w:jc w:val="right"/>
              <w:rPr>
                <w:rFonts w:eastAsia="Times New Roman"/>
                <w:color w:val="000000"/>
                <w:sz w:val="16"/>
                <w:szCs w:val="16"/>
                <w:lang w:eastAsia="hr-HR"/>
              </w:rPr>
            </w:pPr>
            <w:r w:rsidRPr="00ED519A">
              <w:rPr>
                <w:sz w:val="16"/>
                <w:szCs w:val="16"/>
              </w:rPr>
              <w:t>376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0A97827" w14:textId="77777777" w:rsidR="003A7746" w:rsidRPr="00ED519A" w:rsidRDefault="003A7746" w:rsidP="002128DE">
            <w:pPr>
              <w:jc w:val="right"/>
              <w:rPr>
                <w:rFonts w:eastAsia="Times New Roman"/>
                <w:color w:val="000000"/>
                <w:sz w:val="16"/>
                <w:szCs w:val="16"/>
                <w:lang w:eastAsia="hr-HR"/>
              </w:rPr>
            </w:pPr>
            <w:r w:rsidRPr="00ED519A">
              <w:rPr>
                <w:sz w:val="16"/>
                <w:szCs w:val="16"/>
              </w:rPr>
              <w:t>200</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00730F6B" w14:textId="77777777" w:rsidR="003A7746" w:rsidRPr="00ED519A" w:rsidRDefault="003A7746" w:rsidP="002128DE">
            <w:pPr>
              <w:jc w:val="right"/>
              <w:rPr>
                <w:rFonts w:eastAsia="Times New Roman"/>
                <w:sz w:val="16"/>
                <w:szCs w:val="16"/>
                <w:lang w:eastAsia="hr-HR"/>
              </w:rPr>
            </w:pPr>
          </w:p>
          <w:p w14:paraId="59232588" w14:textId="77777777" w:rsidR="003A7746" w:rsidRPr="00ED519A" w:rsidRDefault="003A7746" w:rsidP="002128DE">
            <w:pPr>
              <w:jc w:val="right"/>
              <w:rPr>
                <w:rFonts w:eastAsia="Times New Roman"/>
                <w:sz w:val="16"/>
                <w:szCs w:val="16"/>
                <w:lang w:eastAsia="hr-HR"/>
              </w:rPr>
            </w:pPr>
            <w:r w:rsidRPr="00ED519A">
              <w:rPr>
                <w:rFonts w:eastAsia="Times New Roman"/>
                <w:sz w:val="16"/>
                <w:szCs w:val="16"/>
                <w:lang w:eastAsia="hr-HR"/>
              </w:rPr>
              <w:t>170</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3463B772" w14:textId="77777777" w:rsidR="003A7746" w:rsidRPr="00ED519A" w:rsidRDefault="003A7746" w:rsidP="002128DE">
            <w:pPr>
              <w:jc w:val="right"/>
              <w:rPr>
                <w:rFonts w:eastAsia="Times New Roman"/>
                <w:sz w:val="16"/>
                <w:szCs w:val="16"/>
                <w:lang w:eastAsia="hr-HR"/>
              </w:rPr>
            </w:pPr>
          </w:p>
          <w:p w14:paraId="70816442" w14:textId="77777777" w:rsidR="003A7746" w:rsidRPr="00ED519A" w:rsidRDefault="003A7746" w:rsidP="002128DE">
            <w:pPr>
              <w:jc w:val="right"/>
              <w:rPr>
                <w:rFonts w:eastAsia="Times New Roman"/>
                <w:sz w:val="16"/>
                <w:szCs w:val="16"/>
                <w:lang w:eastAsia="hr-HR"/>
              </w:rPr>
            </w:pPr>
            <w:r w:rsidRPr="00ED519A">
              <w:rPr>
                <w:rFonts w:eastAsia="Times New Roman"/>
                <w:sz w:val="16"/>
                <w:szCs w:val="16"/>
                <w:lang w:eastAsia="hr-HR"/>
              </w:rPr>
              <w:t>139</w:t>
            </w:r>
          </w:p>
        </w:tc>
      </w:tr>
      <w:tr w:rsidR="003A7746" w:rsidRPr="00ED519A" w14:paraId="7A8544C9" w14:textId="77777777" w:rsidTr="002128DE">
        <w:trPr>
          <w:trHeight w:val="164"/>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vAlign w:val="bottom"/>
          </w:tcPr>
          <w:p w14:paraId="4C60DFCE" w14:textId="77777777" w:rsidR="003A7746" w:rsidRPr="00ED519A" w:rsidRDefault="003A7746" w:rsidP="002128DE">
            <w:pPr>
              <w:rPr>
                <w:rFonts w:eastAsia="Times New Roman"/>
                <w:b/>
                <w:bCs/>
                <w:color w:val="222222"/>
                <w:sz w:val="16"/>
                <w:szCs w:val="16"/>
                <w:lang w:eastAsia="hr-HR"/>
              </w:rPr>
            </w:pPr>
            <w:r w:rsidRPr="00ED519A">
              <w:rPr>
                <w:rFonts w:eastAsia="Times New Roman"/>
                <w:b/>
                <w:bCs/>
                <w:color w:val="222222"/>
                <w:sz w:val="16"/>
                <w:szCs w:val="16"/>
                <w:lang w:eastAsia="hr-HR"/>
              </w:rPr>
              <w:t>Lugarski Breg</w:t>
            </w:r>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B76C664" w14:textId="77777777" w:rsidR="003A7746" w:rsidRPr="00ED519A" w:rsidRDefault="003A7746" w:rsidP="002128DE">
            <w:pPr>
              <w:jc w:val="right"/>
              <w:rPr>
                <w:rFonts w:eastAsia="Times New Roman"/>
                <w:color w:val="000000"/>
                <w:sz w:val="16"/>
                <w:szCs w:val="16"/>
                <w:lang w:eastAsia="hr-HR"/>
              </w:rPr>
            </w:pPr>
            <w:r w:rsidRPr="00ED519A">
              <w:rPr>
                <w:sz w:val="16"/>
                <w:szCs w:val="16"/>
              </w:rPr>
              <w:t>81</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6A5BB06" w14:textId="77777777" w:rsidR="003A7746" w:rsidRPr="00ED519A" w:rsidRDefault="003A7746" w:rsidP="002128DE">
            <w:pPr>
              <w:jc w:val="right"/>
              <w:rPr>
                <w:rFonts w:eastAsia="Times New Roman"/>
                <w:color w:val="000000"/>
                <w:sz w:val="16"/>
                <w:szCs w:val="16"/>
                <w:lang w:eastAsia="hr-HR"/>
              </w:rPr>
            </w:pPr>
            <w:r w:rsidRPr="00ED519A">
              <w:rPr>
                <w:sz w:val="16"/>
                <w:szCs w:val="16"/>
              </w:rPr>
              <w:t>92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F04C712" w14:textId="77777777" w:rsidR="003A7746" w:rsidRPr="00ED519A" w:rsidRDefault="003A7746" w:rsidP="002128DE">
            <w:pPr>
              <w:jc w:val="right"/>
              <w:rPr>
                <w:rFonts w:eastAsia="Times New Roman"/>
                <w:color w:val="000000"/>
                <w:sz w:val="16"/>
                <w:szCs w:val="16"/>
                <w:lang w:eastAsia="hr-HR"/>
              </w:rPr>
            </w:pPr>
            <w:r w:rsidRPr="00ED519A">
              <w:rPr>
                <w:sz w:val="16"/>
                <w:szCs w:val="16"/>
              </w:rPr>
              <w:t>83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6555DAF9" w14:textId="77777777" w:rsidR="003A7746" w:rsidRPr="00ED519A" w:rsidRDefault="003A7746" w:rsidP="002128DE">
            <w:pPr>
              <w:jc w:val="right"/>
              <w:rPr>
                <w:rFonts w:eastAsia="Times New Roman"/>
                <w:color w:val="000000"/>
                <w:sz w:val="16"/>
                <w:szCs w:val="16"/>
                <w:lang w:eastAsia="hr-HR"/>
              </w:rPr>
            </w:pPr>
            <w:r w:rsidRPr="00ED519A">
              <w:rPr>
                <w:sz w:val="16"/>
                <w:szCs w:val="16"/>
              </w:rPr>
              <w:t>86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9BE6FB4" w14:textId="77777777" w:rsidR="003A7746" w:rsidRPr="00ED519A" w:rsidRDefault="003A7746" w:rsidP="002128DE">
            <w:pPr>
              <w:jc w:val="right"/>
              <w:rPr>
                <w:rFonts w:eastAsia="Times New Roman"/>
                <w:color w:val="000000"/>
                <w:sz w:val="16"/>
                <w:szCs w:val="16"/>
                <w:lang w:eastAsia="hr-HR"/>
              </w:rPr>
            </w:pPr>
            <w:r w:rsidRPr="00ED519A">
              <w:rPr>
                <w:sz w:val="16"/>
                <w:szCs w:val="16"/>
              </w:rPr>
              <w:t>102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9D01FCA" w14:textId="77777777" w:rsidR="003A7746" w:rsidRPr="00ED519A" w:rsidRDefault="003A7746" w:rsidP="002128DE">
            <w:pPr>
              <w:jc w:val="right"/>
              <w:rPr>
                <w:rFonts w:eastAsia="Times New Roman"/>
                <w:color w:val="000000"/>
                <w:sz w:val="16"/>
                <w:szCs w:val="16"/>
                <w:lang w:eastAsia="hr-HR"/>
              </w:rPr>
            </w:pPr>
            <w:r w:rsidRPr="00ED519A">
              <w:rPr>
                <w:sz w:val="16"/>
                <w:szCs w:val="16"/>
              </w:rPr>
              <w:t>102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060423B" w14:textId="77777777" w:rsidR="003A7746" w:rsidRPr="00ED519A" w:rsidRDefault="003A7746" w:rsidP="002128DE">
            <w:pPr>
              <w:jc w:val="right"/>
              <w:rPr>
                <w:rFonts w:eastAsia="Times New Roman"/>
                <w:color w:val="000000"/>
                <w:sz w:val="16"/>
                <w:szCs w:val="16"/>
                <w:lang w:eastAsia="hr-HR"/>
              </w:rPr>
            </w:pPr>
            <w:r w:rsidRPr="00ED519A">
              <w:rPr>
                <w:sz w:val="16"/>
                <w:szCs w:val="16"/>
              </w:rPr>
              <w:t>104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7D98D9A" w14:textId="77777777" w:rsidR="003A7746" w:rsidRPr="00ED519A" w:rsidRDefault="003A7746" w:rsidP="002128DE">
            <w:pPr>
              <w:jc w:val="right"/>
              <w:rPr>
                <w:rFonts w:eastAsia="Times New Roman"/>
                <w:color w:val="000000"/>
                <w:sz w:val="16"/>
                <w:szCs w:val="16"/>
                <w:lang w:eastAsia="hr-HR"/>
              </w:rPr>
            </w:pPr>
            <w:r w:rsidRPr="00ED519A">
              <w:rPr>
                <w:sz w:val="16"/>
                <w:szCs w:val="16"/>
              </w:rPr>
              <w:t>98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01A2150" w14:textId="77777777" w:rsidR="003A7746" w:rsidRPr="00ED519A" w:rsidRDefault="003A7746" w:rsidP="002128DE">
            <w:pPr>
              <w:jc w:val="right"/>
              <w:rPr>
                <w:rFonts w:eastAsia="Times New Roman"/>
                <w:color w:val="000000"/>
                <w:sz w:val="16"/>
                <w:szCs w:val="16"/>
                <w:lang w:eastAsia="hr-HR"/>
              </w:rPr>
            </w:pPr>
            <w:r w:rsidRPr="00ED519A">
              <w:rPr>
                <w:sz w:val="16"/>
                <w:szCs w:val="16"/>
              </w:rPr>
              <w:t>82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57CE823" w14:textId="77777777" w:rsidR="003A7746" w:rsidRPr="00ED519A" w:rsidRDefault="003A7746" w:rsidP="002128DE">
            <w:pPr>
              <w:jc w:val="right"/>
              <w:rPr>
                <w:rFonts w:eastAsia="Times New Roman"/>
                <w:color w:val="000000"/>
                <w:sz w:val="16"/>
                <w:szCs w:val="16"/>
                <w:lang w:eastAsia="hr-HR"/>
              </w:rPr>
            </w:pPr>
            <w:r w:rsidRPr="00ED519A">
              <w:rPr>
                <w:sz w:val="16"/>
                <w:szCs w:val="16"/>
              </w:rPr>
              <w:t>103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3E233AB" w14:textId="77777777" w:rsidR="003A7746" w:rsidRPr="00ED519A" w:rsidRDefault="003A7746" w:rsidP="002128DE">
            <w:pPr>
              <w:jc w:val="right"/>
              <w:rPr>
                <w:rFonts w:eastAsia="Times New Roman"/>
                <w:color w:val="000000"/>
                <w:sz w:val="16"/>
                <w:szCs w:val="16"/>
                <w:lang w:eastAsia="hr-HR"/>
              </w:rPr>
            </w:pPr>
            <w:r w:rsidRPr="00ED519A">
              <w:rPr>
                <w:sz w:val="16"/>
                <w:szCs w:val="16"/>
              </w:rPr>
              <w:t>108</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47E526B9" w14:textId="77777777" w:rsidR="003A7746" w:rsidRPr="00ED519A" w:rsidRDefault="003A7746" w:rsidP="002128DE">
            <w:pPr>
              <w:tabs>
                <w:tab w:val="left" w:pos="351"/>
              </w:tabs>
              <w:jc w:val="right"/>
              <w:rPr>
                <w:rFonts w:eastAsia="Times New Roman"/>
                <w:color w:val="000000"/>
                <w:sz w:val="16"/>
                <w:szCs w:val="16"/>
                <w:lang w:eastAsia="hr-HR"/>
              </w:rPr>
            </w:pPr>
            <w:r w:rsidRPr="00ED519A">
              <w:rPr>
                <w:rFonts w:eastAsia="Times New Roman"/>
                <w:color w:val="000000"/>
                <w:sz w:val="16"/>
                <w:szCs w:val="16"/>
                <w:lang w:eastAsia="hr-HR"/>
              </w:rPr>
              <w:tab/>
              <w:t>82</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3D0B6DEF" w14:textId="77777777" w:rsidR="003A7746" w:rsidRPr="00ED519A" w:rsidRDefault="003A7746" w:rsidP="002128DE">
            <w:pPr>
              <w:tabs>
                <w:tab w:val="left" w:pos="210"/>
                <w:tab w:val="left" w:pos="263"/>
              </w:tabs>
              <w:jc w:val="right"/>
              <w:rPr>
                <w:rFonts w:eastAsia="Times New Roman"/>
                <w:color w:val="000000"/>
                <w:sz w:val="16"/>
                <w:szCs w:val="16"/>
                <w:lang w:eastAsia="hr-HR"/>
              </w:rPr>
            </w:pPr>
            <w:r w:rsidRPr="00ED519A">
              <w:rPr>
                <w:rFonts w:eastAsia="Times New Roman"/>
                <w:color w:val="000000"/>
                <w:sz w:val="16"/>
                <w:szCs w:val="16"/>
                <w:lang w:eastAsia="hr-HR"/>
              </w:rPr>
              <w:tab/>
            </w:r>
            <w:r w:rsidRPr="00ED519A">
              <w:rPr>
                <w:rFonts w:eastAsia="Times New Roman"/>
                <w:color w:val="000000"/>
                <w:sz w:val="16"/>
                <w:szCs w:val="16"/>
                <w:lang w:eastAsia="hr-HR"/>
              </w:rPr>
              <w:tab/>
              <w:t>66</w:t>
            </w:r>
          </w:p>
        </w:tc>
      </w:tr>
      <w:tr w:rsidR="003A7746" w:rsidRPr="00ED519A" w14:paraId="0102E9E9" w14:textId="77777777" w:rsidTr="002128DE">
        <w:trPr>
          <w:trHeight w:val="195"/>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vAlign w:val="bottom"/>
          </w:tcPr>
          <w:p w14:paraId="65ACC07D" w14:textId="77777777" w:rsidR="003A7746" w:rsidRPr="00ED519A" w:rsidRDefault="003A7746" w:rsidP="002128DE">
            <w:pPr>
              <w:rPr>
                <w:rFonts w:eastAsia="Times New Roman"/>
                <w:b/>
                <w:bCs/>
                <w:color w:val="222222"/>
                <w:sz w:val="16"/>
                <w:szCs w:val="16"/>
                <w:lang w:eastAsia="hr-HR"/>
              </w:rPr>
            </w:pPr>
            <w:r w:rsidRPr="00ED519A">
              <w:rPr>
                <w:rFonts w:eastAsia="Times New Roman"/>
                <w:b/>
                <w:bCs/>
                <w:color w:val="222222"/>
                <w:sz w:val="16"/>
                <w:szCs w:val="16"/>
                <w:lang w:eastAsia="hr-HR"/>
              </w:rPr>
              <w:lastRenderedPageBreak/>
              <w:t>Lukavec Sutlanski</w:t>
            </w:r>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F6163C9" w14:textId="77777777" w:rsidR="003A7746" w:rsidRPr="00ED519A" w:rsidRDefault="003A7746" w:rsidP="002128DE">
            <w:pPr>
              <w:jc w:val="right"/>
              <w:rPr>
                <w:rFonts w:eastAsia="Times New Roman"/>
                <w:color w:val="000000"/>
                <w:sz w:val="16"/>
                <w:szCs w:val="16"/>
                <w:lang w:eastAsia="hr-HR"/>
              </w:rPr>
            </w:pPr>
            <w:r w:rsidRPr="00ED519A">
              <w:rPr>
                <w:sz w:val="16"/>
                <w:szCs w:val="16"/>
              </w:rPr>
              <w:t>209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63DF0D5" w14:textId="77777777" w:rsidR="003A7746" w:rsidRPr="00ED519A" w:rsidRDefault="003A7746" w:rsidP="002128DE">
            <w:pPr>
              <w:jc w:val="right"/>
              <w:rPr>
                <w:rFonts w:eastAsia="Times New Roman"/>
                <w:color w:val="000000"/>
                <w:sz w:val="16"/>
                <w:szCs w:val="16"/>
                <w:lang w:eastAsia="hr-HR"/>
              </w:rPr>
            </w:pPr>
            <w:r w:rsidRPr="00ED519A">
              <w:rPr>
                <w:sz w:val="16"/>
                <w:szCs w:val="16"/>
              </w:rPr>
              <w:t>225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14CFAE9" w14:textId="77777777" w:rsidR="003A7746" w:rsidRPr="00ED519A" w:rsidRDefault="003A7746" w:rsidP="002128DE">
            <w:pPr>
              <w:jc w:val="right"/>
              <w:rPr>
                <w:rFonts w:eastAsia="Times New Roman"/>
                <w:color w:val="000000"/>
                <w:sz w:val="16"/>
                <w:szCs w:val="16"/>
                <w:lang w:eastAsia="hr-HR"/>
              </w:rPr>
            </w:pPr>
            <w:r w:rsidRPr="00ED519A">
              <w:rPr>
                <w:sz w:val="16"/>
                <w:szCs w:val="16"/>
              </w:rPr>
              <w:t>223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142AD31" w14:textId="77777777" w:rsidR="003A7746" w:rsidRPr="00ED519A" w:rsidRDefault="003A7746" w:rsidP="002128DE">
            <w:pPr>
              <w:jc w:val="right"/>
              <w:rPr>
                <w:rFonts w:eastAsia="Times New Roman"/>
                <w:color w:val="000000"/>
                <w:sz w:val="16"/>
                <w:szCs w:val="16"/>
                <w:lang w:eastAsia="hr-HR"/>
              </w:rPr>
            </w:pPr>
            <w:r w:rsidRPr="00ED519A">
              <w:rPr>
                <w:sz w:val="16"/>
                <w:szCs w:val="16"/>
              </w:rPr>
              <w:t>295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5FADD88" w14:textId="77777777" w:rsidR="003A7746" w:rsidRPr="00ED519A" w:rsidRDefault="003A7746" w:rsidP="002128DE">
            <w:pPr>
              <w:jc w:val="right"/>
              <w:rPr>
                <w:rFonts w:eastAsia="Times New Roman"/>
                <w:color w:val="000000"/>
                <w:sz w:val="16"/>
                <w:szCs w:val="16"/>
                <w:lang w:eastAsia="hr-HR"/>
              </w:rPr>
            </w:pPr>
            <w:r w:rsidRPr="00ED519A">
              <w:rPr>
                <w:sz w:val="16"/>
                <w:szCs w:val="16"/>
              </w:rPr>
              <w:t>248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411951B" w14:textId="77777777" w:rsidR="003A7746" w:rsidRPr="00ED519A" w:rsidRDefault="003A7746" w:rsidP="002128DE">
            <w:pPr>
              <w:jc w:val="right"/>
              <w:rPr>
                <w:rFonts w:eastAsia="Times New Roman"/>
                <w:color w:val="000000"/>
                <w:sz w:val="16"/>
                <w:szCs w:val="16"/>
                <w:lang w:eastAsia="hr-HR"/>
              </w:rPr>
            </w:pPr>
            <w:r w:rsidRPr="00ED519A">
              <w:rPr>
                <w:sz w:val="16"/>
                <w:szCs w:val="16"/>
              </w:rPr>
              <w:t>217</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191F975" w14:textId="77777777" w:rsidR="003A7746" w:rsidRPr="00ED519A" w:rsidRDefault="003A7746" w:rsidP="002128DE">
            <w:pPr>
              <w:jc w:val="right"/>
              <w:rPr>
                <w:rFonts w:eastAsia="Times New Roman"/>
                <w:color w:val="000000"/>
                <w:sz w:val="16"/>
                <w:szCs w:val="16"/>
                <w:lang w:eastAsia="hr-HR"/>
              </w:rPr>
            </w:pPr>
            <w:r w:rsidRPr="00ED519A">
              <w:rPr>
                <w:sz w:val="16"/>
                <w:szCs w:val="16"/>
              </w:rPr>
              <w:t>185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81BF6BE" w14:textId="77777777" w:rsidR="003A7746" w:rsidRPr="00ED519A" w:rsidRDefault="003A7746" w:rsidP="002128DE">
            <w:pPr>
              <w:jc w:val="right"/>
              <w:rPr>
                <w:rFonts w:eastAsia="Times New Roman"/>
                <w:color w:val="000000"/>
                <w:sz w:val="16"/>
                <w:szCs w:val="16"/>
                <w:lang w:eastAsia="hr-HR"/>
              </w:rPr>
            </w:pPr>
            <w:r w:rsidRPr="00ED519A">
              <w:rPr>
                <w:sz w:val="16"/>
                <w:szCs w:val="16"/>
              </w:rPr>
              <w:t>174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3D5869B" w14:textId="77777777" w:rsidR="003A7746" w:rsidRPr="00ED519A" w:rsidRDefault="003A7746" w:rsidP="002128DE">
            <w:pPr>
              <w:jc w:val="right"/>
              <w:rPr>
                <w:rFonts w:eastAsia="Times New Roman"/>
                <w:color w:val="000000"/>
                <w:sz w:val="16"/>
                <w:szCs w:val="16"/>
                <w:lang w:eastAsia="hr-HR"/>
              </w:rPr>
            </w:pPr>
            <w:r w:rsidRPr="00ED519A">
              <w:rPr>
                <w:sz w:val="16"/>
                <w:szCs w:val="16"/>
              </w:rPr>
              <w:t>157</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199A8E6" w14:textId="77777777" w:rsidR="003A7746" w:rsidRPr="00ED519A" w:rsidRDefault="003A7746" w:rsidP="002128DE">
            <w:pPr>
              <w:jc w:val="right"/>
              <w:rPr>
                <w:rFonts w:eastAsia="Times New Roman"/>
                <w:color w:val="000000"/>
                <w:sz w:val="16"/>
                <w:szCs w:val="16"/>
                <w:lang w:eastAsia="hr-HR"/>
              </w:rPr>
            </w:pPr>
            <w:r w:rsidRPr="00ED519A">
              <w:rPr>
                <w:sz w:val="16"/>
                <w:szCs w:val="16"/>
              </w:rPr>
              <w:t>158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EF14910" w14:textId="77777777" w:rsidR="003A7746" w:rsidRPr="00ED519A" w:rsidRDefault="003A7746" w:rsidP="002128DE">
            <w:pPr>
              <w:jc w:val="right"/>
              <w:rPr>
                <w:rFonts w:eastAsia="Times New Roman"/>
                <w:color w:val="000000"/>
                <w:sz w:val="16"/>
                <w:szCs w:val="16"/>
                <w:lang w:eastAsia="hr-HR"/>
              </w:rPr>
            </w:pPr>
            <w:r w:rsidRPr="00ED519A">
              <w:rPr>
                <w:sz w:val="16"/>
                <w:szCs w:val="16"/>
              </w:rPr>
              <w:t>158</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298CA58F" w14:textId="77777777" w:rsidR="003A7746" w:rsidRPr="00ED519A" w:rsidRDefault="003A7746" w:rsidP="002128DE">
            <w:pPr>
              <w:jc w:val="right"/>
              <w:rPr>
                <w:rFonts w:eastAsia="Times New Roman"/>
                <w:color w:val="000000"/>
                <w:sz w:val="16"/>
                <w:szCs w:val="16"/>
                <w:lang w:eastAsia="hr-HR"/>
              </w:rPr>
            </w:pPr>
          </w:p>
          <w:p w14:paraId="13B82203" w14:textId="77777777" w:rsidR="003A7746" w:rsidRPr="00ED519A" w:rsidRDefault="003A7746" w:rsidP="002128DE">
            <w:pPr>
              <w:jc w:val="right"/>
              <w:rPr>
                <w:rFonts w:eastAsia="Times New Roman"/>
                <w:sz w:val="16"/>
                <w:szCs w:val="16"/>
                <w:lang w:eastAsia="hr-HR"/>
              </w:rPr>
            </w:pPr>
            <w:r w:rsidRPr="00ED519A">
              <w:rPr>
                <w:rFonts w:eastAsia="Times New Roman"/>
                <w:sz w:val="16"/>
                <w:szCs w:val="16"/>
                <w:lang w:eastAsia="hr-HR"/>
              </w:rPr>
              <w:t>133</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19FD965F" w14:textId="77777777" w:rsidR="003A7746" w:rsidRPr="00ED519A" w:rsidRDefault="003A7746" w:rsidP="002128DE">
            <w:pPr>
              <w:tabs>
                <w:tab w:val="left" w:pos="450"/>
              </w:tabs>
              <w:jc w:val="right"/>
              <w:rPr>
                <w:rFonts w:eastAsia="Times New Roman"/>
                <w:color w:val="000000"/>
                <w:sz w:val="16"/>
                <w:szCs w:val="16"/>
                <w:lang w:eastAsia="hr-HR"/>
              </w:rPr>
            </w:pPr>
          </w:p>
          <w:p w14:paraId="307E86B7" w14:textId="77777777" w:rsidR="003A7746" w:rsidRPr="00ED519A" w:rsidRDefault="003A7746" w:rsidP="002128DE">
            <w:pPr>
              <w:jc w:val="right"/>
              <w:rPr>
                <w:rFonts w:eastAsia="Times New Roman"/>
                <w:sz w:val="16"/>
                <w:szCs w:val="16"/>
                <w:lang w:eastAsia="hr-HR"/>
              </w:rPr>
            </w:pPr>
            <w:r w:rsidRPr="00ED519A">
              <w:rPr>
                <w:rFonts w:eastAsia="Times New Roman"/>
                <w:sz w:val="16"/>
                <w:szCs w:val="16"/>
                <w:lang w:eastAsia="hr-HR"/>
              </w:rPr>
              <w:t>101</w:t>
            </w:r>
          </w:p>
        </w:tc>
      </w:tr>
      <w:tr w:rsidR="003A7746" w:rsidRPr="00ED519A" w14:paraId="1E46CC9E" w14:textId="77777777" w:rsidTr="002128DE">
        <w:trPr>
          <w:trHeight w:val="195"/>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vAlign w:val="bottom"/>
          </w:tcPr>
          <w:p w14:paraId="67D4316F" w14:textId="77777777" w:rsidR="003A7746" w:rsidRPr="00ED519A" w:rsidRDefault="003A7746" w:rsidP="002128DE">
            <w:pPr>
              <w:rPr>
                <w:rFonts w:eastAsia="Times New Roman"/>
                <w:b/>
                <w:bCs/>
                <w:color w:val="222222"/>
                <w:sz w:val="16"/>
                <w:szCs w:val="16"/>
                <w:lang w:eastAsia="hr-HR"/>
              </w:rPr>
            </w:pPr>
            <w:proofErr w:type="spellStart"/>
            <w:r w:rsidRPr="00ED519A">
              <w:rPr>
                <w:rFonts w:eastAsia="Times New Roman"/>
                <w:b/>
                <w:bCs/>
                <w:color w:val="222222"/>
                <w:sz w:val="16"/>
                <w:szCs w:val="16"/>
                <w:lang w:eastAsia="hr-HR"/>
              </w:rPr>
              <w:t>Pologi</w:t>
            </w:r>
            <w:proofErr w:type="spellEnd"/>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2796C74" w14:textId="77777777" w:rsidR="003A7746" w:rsidRPr="00ED519A" w:rsidRDefault="003A7746" w:rsidP="002128DE">
            <w:pPr>
              <w:jc w:val="right"/>
              <w:rPr>
                <w:rFonts w:eastAsia="Times New Roman"/>
                <w:color w:val="000000"/>
                <w:sz w:val="16"/>
                <w:szCs w:val="16"/>
                <w:lang w:eastAsia="hr-HR"/>
              </w:rPr>
            </w:pPr>
            <w:r w:rsidRPr="00ED519A">
              <w:rPr>
                <w:sz w:val="16"/>
                <w:szCs w:val="16"/>
              </w:rPr>
              <w:t>113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742907C" w14:textId="77777777" w:rsidR="003A7746" w:rsidRPr="00ED519A" w:rsidRDefault="003A7746" w:rsidP="002128DE">
            <w:pPr>
              <w:jc w:val="right"/>
              <w:rPr>
                <w:rFonts w:eastAsia="Times New Roman"/>
                <w:color w:val="000000"/>
                <w:sz w:val="16"/>
                <w:szCs w:val="16"/>
                <w:lang w:eastAsia="hr-HR"/>
              </w:rPr>
            </w:pPr>
            <w:r w:rsidRPr="00ED519A">
              <w:rPr>
                <w:sz w:val="16"/>
                <w:szCs w:val="16"/>
              </w:rPr>
              <w:t>162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6FAD9F90" w14:textId="77777777" w:rsidR="003A7746" w:rsidRPr="00ED519A" w:rsidRDefault="003A7746" w:rsidP="002128DE">
            <w:pPr>
              <w:jc w:val="right"/>
              <w:rPr>
                <w:rFonts w:eastAsia="Times New Roman"/>
                <w:color w:val="000000"/>
                <w:sz w:val="16"/>
                <w:szCs w:val="16"/>
                <w:lang w:eastAsia="hr-HR"/>
              </w:rPr>
            </w:pPr>
            <w:r w:rsidRPr="00ED519A">
              <w:rPr>
                <w:sz w:val="16"/>
                <w:szCs w:val="16"/>
              </w:rPr>
              <w:t>161</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2CF5231" w14:textId="77777777" w:rsidR="003A7746" w:rsidRPr="00ED519A" w:rsidRDefault="003A7746" w:rsidP="002128DE">
            <w:pPr>
              <w:jc w:val="right"/>
              <w:rPr>
                <w:rFonts w:eastAsia="Times New Roman"/>
                <w:color w:val="000000"/>
                <w:sz w:val="16"/>
                <w:szCs w:val="16"/>
                <w:lang w:eastAsia="hr-HR"/>
              </w:rPr>
            </w:pPr>
            <w:r w:rsidRPr="00ED519A">
              <w:rPr>
                <w:sz w:val="16"/>
                <w:szCs w:val="16"/>
              </w:rPr>
              <w:t>193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6911DCF" w14:textId="77777777" w:rsidR="003A7746" w:rsidRPr="00ED519A" w:rsidRDefault="003A7746" w:rsidP="002128DE">
            <w:pPr>
              <w:jc w:val="right"/>
              <w:rPr>
                <w:rFonts w:eastAsia="Times New Roman"/>
                <w:color w:val="000000"/>
                <w:sz w:val="16"/>
                <w:szCs w:val="16"/>
                <w:lang w:eastAsia="hr-HR"/>
              </w:rPr>
            </w:pPr>
            <w:r w:rsidRPr="00ED519A">
              <w:rPr>
                <w:sz w:val="16"/>
                <w:szCs w:val="16"/>
              </w:rPr>
              <w:t>203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831595A" w14:textId="77777777" w:rsidR="003A7746" w:rsidRPr="00ED519A" w:rsidRDefault="003A7746" w:rsidP="002128DE">
            <w:pPr>
              <w:jc w:val="right"/>
              <w:rPr>
                <w:rFonts w:eastAsia="Times New Roman"/>
                <w:color w:val="000000"/>
                <w:sz w:val="16"/>
                <w:szCs w:val="16"/>
                <w:lang w:eastAsia="hr-HR"/>
              </w:rPr>
            </w:pPr>
            <w:r w:rsidRPr="00ED519A">
              <w:rPr>
                <w:sz w:val="16"/>
                <w:szCs w:val="16"/>
              </w:rPr>
              <w:t>175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83DB2A6" w14:textId="77777777" w:rsidR="003A7746" w:rsidRPr="00ED519A" w:rsidRDefault="003A7746" w:rsidP="002128DE">
            <w:pPr>
              <w:jc w:val="right"/>
              <w:rPr>
                <w:rFonts w:eastAsia="Times New Roman"/>
                <w:color w:val="000000"/>
                <w:sz w:val="16"/>
                <w:szCs w:val="16"/>
                <w:lang w:eastAsia="hr-HR"/>
              </w:rPr>
            </w:pPr>
            <w:r w:rsidRPr="00ED519A">
              <w:rPr>
                <w:sz w:val="16"/>
                <w:szCs w:val="16"/>
              </w:rPr>
              <w:t>162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1FB8C27" w14:textId="77777777" w:rsidR="003A7746" w:rsidRPr="00ED519A" w:rsidRDefault="003A7746" w:rsidP="002128DE">
            <w:pPr>
              <w:jc w:val="right"/>
              <w:rPr>
                <w:rFonts w:eastAsia="Times New Roman"/>
                <w:color w:val="000000"/>
                <w:sz w:val="16"/>
                <w:szCs w:val="16"/>
                <w:lang w:eastAsia="hr-HR"/>
              </w:rPr>
            </w:pPr>
            <w:r w:rsidRPr="00ED519A">
              <w:rPr>
                <w:sz w:val="16"/>
                <w:szCs w:val="16"/>
              </w:rPr>
              <w:t>102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A3CAC20" w14:textId="77777777" w:rsidR="003A7746" w:rsidRPr="00ED519A" w:rsidRDefault="003A7746" w:rsidP="002128DE">
            <w:pPr>
              <w:jc w:val="right"/>
              <w:rPr>
                <w:rFonts w:eastAsia="Times New Roman"/>
                <w:color w:val="000000"/>
                <w:sz w:val="16"/>
                <w:szCs w:val="16"/>
                <w:lang w:eastAsia="hr-HR"/>
              </w:rPr>
            </w:pPr>
            <w:r w:rsidRPr="00ED519A">
              <w:rPr>
                <w:sz w:val="16"/>
                <w:szCs w:val="16"/>
              </w:rPr>
              <w:t>131</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64A4407B" w14:textId="77777777" w:rsidR="003A7746" w:rsidRPr="00ED519A" w:rsidRDefault="003A7746" w:rsidP="002128DE">
            <w:pPr>
              <w:jc w:val="right"/>
              <w:rPr>
                <w:rFonts w:eastAsia="Times New Roman"/>
                <w:color w:val="000000"/>
                <w:sz w:val="16"/>
                <w:szCs w:val="16"/>
                <w:lang w:eastAsia="hr-HR"/>
              </w:rPr>
            </w:pPr>
            <w:r w:rsidRPr="00ED519A">
              <w:rPr>
                <w:sz w:val="16"/>
                <w:szCs w:val="16"/>
              </w:rPr>
              <w:t>85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C4AAE5D" w14:textId="77777777" w:rsidR="003A7746" w:rsidRPr="00ED519A" w:rsidRDefault="003A7746" w:rsidP="002128DE">
            <w:pPr>
              <w:jc w:val="right"/>
              <w:rPr>
                <w:rFonts w:eastAsia="Times New Roman"/>
                <w:color w:val="000000"/>
                <w:sz w:val="16"/>
                <w:szCs w:val="16"/>
                <w:lang w:eastAsia="hr-HR"/>
              </w:rPr>
            </w:pPr>
            <w:r w:rsidRPr="00ED519A">
              <w:rPr>
                <w:sz w:val="16"/>
                <w:szCs w:val="16"/>
              </w:rPr>
              <w:t>100</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280FED0B" w14:textId="77777777" w:rsidR="003A7746" w:rsidRPr="00ED519A" w:rsidRDefault="003A7746" w:rsidP="002128DE">
            <w:pPr>
              <w:jc w:val="right"/>
              <w:rPr>
                <w:rFonts w:eastAsia="Times New Roman"/>
                <w:color w:val="000000"/>
                <w:sz w:val="16"/>
                <w:szCs w:val="16"/>
                <w:lang w:eastAsia="hr-HR"/>
              </w:rPr>
            </w:pPr>
            <w:r w:rsidRPr="00ED519A">
              <w:rPr>
                <w:rFonts w:eastAsia="Times New Roman"/>
                <w:color w:val="000000"/>
                <w:sz w:val="16"/>
                <w:szCs w:val="16"/>
                <w:lang w:eastAsia="hr-HR"/>
              </w:rPr>
              <w:t>103</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06058EE0" w14:textId="77777777" w:rsidR="003A7746" w:rsidRPr="00ED519A" w:rsidRDefault="003A7746" w:rsidP="002128DE">
            <w:pPr>
              <w:tabs>
                <w:tab w:val="left" w:pos="263"/>
                <w:tab w:val="left" w:pos="450"/>
              </w:tabs>
              <w:jc w:val="right"/>
              <w:rPr>
                <w:rFonts w:eastAsia="Times New Roman"/>
                <w:color w:val="000000"/>
                <w:sz w:val="16"/>
                <w:szCs w:val="16"/>
                <w:lang w:eastAsia="hr-HR"/>
              </w:rPr>
            </w:pPr>
            <w:r w:rsidRPr="00ED519A">
              <w:rPr>
                <w:rFonts w:eastAsia="Times New Roman"/>
                <w:color w:val="000000"/>
                <w:sz w:val="16"/>
                <w:szCs w:val="16"/>
                <w:lang w:eastAsia="hr-HR"/>
              </w:rPr>
              <w:tab/>
              <w:t>71</w:t>
            </w:r>
            <w:r w:rsidRPr="00ED519A">
              <w:rPr>
                <w:rFonts w:eastAsia="Times New Roman"/>
                <w:color w:val="000000"/>
                <w:sz w:val="16"/>
                <w:szCs w:val="16"/>
                <w:lang w:eastAsia="hr-HR"/>
              </w:rPr>
              <w:tab/>
            </w:r>
          </w:p>
        </w:tc>
      </w:tr>
      <w:tr w:rsidR="003A7746" w:rsidRPr="00ED519A" w14:paraId="38F91347" w14:textId="77777777" w:rsidTr="002128DE">
        <w:trPr>
          <w:trHeight w:val="195"/>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vAlign w:val="bottom"/>
          </w:tcPr>
          <w:p w14:paraId="1D248771" w14:textId="77777777" w:rsidR="003A7746" w:rsidRPr="00ED519A" w:rsidRDefault="003A7746" w:rsidP="002128DE">
            <w:pPr>
              <w:rPr>
                <w:rFonts w:eastAsia="Times New Roman"/>
                <w:b/>
                <w:bCs/>
                <w:color w:val="222222"/>
                <w:sz w:val="16"/>
                <w:szCs w:val="16"/>
                <w:lang w:eastAsia="hr-HR"/>
              </w:rPr>
            </w:pPr>
            <w:proofErr w:type="spellStart"/>
            <w:r w:rsidRPr="00ED519A">
              <w:rPr>
                <w:rFonts w:eastAsia="Times New Roman"/>
                <w:b/>
                <w:bCs/>
                <w:color w:val="222222"/>
                <w:sz w:val="16"/>
                <w:szCs w:val="16"/>
                <w:lang w:eastAsia="hr-HR"/>
              </w:rPr>
              <w:t>Prosinec</w:t>
            </w:r>
            <w:proofErr w:type="spellEnd"/>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D6CBCD0" w14:textId="77777777" w:rsidR="003A7746" w:rsidRPr="00ED519A" w:rsidRDefault="003A7746" w:rsidP="002128DE">
            <w:pPr>
              <w:jc w:val="right"/>
              <w:rPr>
                <w:rFonts w:eastAsia="Times New Roman"/>
                <w:color w:val="000000"/>
                <w:sz w:val="16"/>
                <w:szCs w:val="16"/>
                <w:lang w:eastAsia="hr-HR"/>
              </w:rPr>
            </w:pPr>
            <w:r w:rsidRPr="00ED519A">
              <w:rPr>
                <w:sz w:val="16"/>
                <w:szCs w:val="16"/>
              </w:rPr>
              <w:t>150</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6F944B54" w14:textId="77777777" w:rsidR="003A7746" w:rsidRPr="00ED519A" w:rsidRDefault="003A7746" w:rsidP="002128DE">
            <w:pPr>
              <w:jc w:val="right"/>
              <w:rPr>
                <w:rFonts w:eastAsia="Times New Roman"/>
                <w:color w:val="000000"/>
                <w:sz w:val="16"/>
                <w:szCs w:val="16"/>
                <w:lang w:eastAsia="hr-HR"/>
              </w:rPr>
            </w:pPr>
            <w:r w:rsidRPr="00ED519A">
              <w:rPr>
                <w:sz w:val="16"/>
                <w:szCs w:val="16"/>
              </w:rPr>
              <w:t>195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71AD891" w14:textId="77777777" w:rsidR="003A7746" w:rsidRPr="00ED519A" w:rsidRDefault="003A7746" w:rsidP="002128DE">
            <w:pPr>
              <w:jc w:val="right"/>
              <w:rPr>
                <w:rFonts w:eastAsia="Times New Roman"/>
                <w:color w:val="000000"/>
                <w:sz w:val="16"/>
                <w:szCs w:val="16"/>
                <w:lang w:eastAsia="hr-HR"/>
              </w:rPr>
            </w:pPr>
            <w:r w:rsidRPr="00ED519A">
              <w:rPr>
                <w:sz w:val="16"/>
                <w:szCs w:val="16"/>
              </w:rPr>
              <w:t>175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BF300AD" w14:textId="77777777" w:rsidR="003A7746" w:rsidRPr="00ED519A" w:rsidRDefault="003A7746" w:rsidP="002128DE">
            <w:pPr>
              <w:jc w:val="right"/>
              <w:rPr>
                <w:rFonts w:eastAsia="Times New Roman"/>
                <w:color w:val="000000"/>
                <w:sz w:val="16"/>
                <w:szCs w:val="16"/>
                <w:lang w:eastAsia="hr-HR"/>
              </w:rPr>
            </w:pPr>
            <w:r w:rsidRPr="00ED519A">
              <w:rPr>
                <w:sz w:val="16"/>
                <w:szCs w:val="16"/>
              </w:rPr>
              <w:t>187</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46DCA0F" w14:textId="77777777" w:rsidR="003A7746" w:rsidRPr="00ED519A" w:rsidRDefault="003A7746" w:rsidP="002128DE">
            <w:pPr>
              <w:jc w:val="right"/>
              <w:rPr>
                <w:rFonts w:eastAsia="Times New Roman"/>
                <w:color w:val="000000"/>
                <w:sz w:val="16"/>
                <w:szCs w:val="16"/>
                <w:lang w:eastAsia="hr-HR"/>
              </w:rPr>
            </w:pPr>
            <w:r w:rsidRPr="00ED519A">
              <w:rPr>
                <w:sz w:val="16"/>
                <w:szCs w:val="16"/>
              </w:rPr>
              <w:t>164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2ED79CA" w14:textId="77777777" w:rsidR="003A7746" w:rsidRPr="00ED519A" w:rsidRDefault="003A7746" w:rsidP="002128DE">
            <w:pPr>
              <w:jc w:val="right"/>
              <w:rPr>
                <w:rFonts w:eastAsia="Times New Roman"/>
                <w:color w:val="000000"/>
                <w:sz w:val="16"/>
                <w:szCs w:val="16"/>
                <w:lang w:eastAsia="hr-HR"/>
              </w:rPr>
            </w:pPr>
            <w:r w:rsidRPr="00ED519A">
              <w:rPr>
                <w:sz w:val="16"/>
                <w:szCs w:val="16"/>
              </w:rPr>
              <w:t>163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B661A25" w14:textId="77777777" w:rsidR="003A7746" w:rsidRPr="00ED519A" w:rsidRDefault="003A7746" w:rsidP="002128DE">
            <w:pPr>
              <w:jc w:val="right"/>
              <w:rPr>
                <w:rFonts w:eastAsia="Times New Roman"/>
                <w:color w:val="000000"/>
                <w:sz w:val="16"/>
                <w:szCs w:val="16"/>
                <w:lang w:eastAsia="hr-HR"/>
              </w:rPr>
            </w:pPr>
            <w:r w:rsidRPr="00ED519A">
              <w:rPr>
                <w:sz w:val="16"/>
                <w:szCs w:val="16"/>
              </w:rPr>
              <w:t>155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705B62A" w14:textId="77777777" w:rsidR="003A7746" w:rsidRPr="00ED519A" w:rsidRDefault="003A7746" w:rsidP="002128DE">
            <w:pPr>
              <w:jc w:val="right"/>
              <w:rPr>
                <w:rFonts w:eastAsia="Times New Roman"/>
                <w:color w:val="000000"/>
                <w:sz w:val="16"/>
                <w:szCs w:val="16"/>
                <w:lang w:eastAsia="hr-HR"/>
              </w:rPr>
            </w:pPr>
            <w:r w:rsidRPr="00ED519A">
              <w:rPr>
                <w:sz w:val="16"/>
                <w:szCs w:val="16"/>
              </w:rPr>
              <w:t>132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12A2FFF" w14:textId="77777777" w:rsidR="003A7746" w:rsidRPr="00ED519A" w:rsidRDefault="003A7746" w:rsidP="002128DE">
            <w:pPr>
              <w:jc w:val="right"/>
              <w:rPr>
                <w:rFonts w:eastAsia="Times New Roman"/>
                <w:color w:val="000000"/>
                <w:sz w:val="16"/>
                <w:szCs w:val="16"/>
                <w:lang w:eastAsia="hr-HR"/>
              </w:rPr>
            </w:pPr>
            <w:r w:rsidRPr="00ED519A">
              <w:rPr>
                <w:sz w:val="16"/>
                <w:szCs w:val="16"/>
              </w:rPr>
              <w:t>134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A7FE8BB" w14:textId="77777777" w:rsidR="003A7746" w:rsidRPr="00ED519A" w:rsidRDefault="003A7746" w:rsidP="002128DE">
            <w:pPr>
              <w:jc w:val="right"/>
              <w:rPr>
                <w:rFonts w:eastAsia="Times New Roman"/>
                <w:color w:val="000000"/>
                <w:sz w:val="16"/>
                <w:szCs w:val="16"/>
                <w:lang w:eastAsia="hr-HR"/>
              </w:rPr>
            </w:pPr>
            <w:r w:rsidRPr="00ED519A">
              <w:rPr>
                <w:sz w:val="16"/>
                <w:szCs w:val="16"/>
              </w:rPr>
              <w:t>116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8103663" w14:textId="77777777" w:rsidR="003A7746" w:rsidRPr="00ED519A" w:rsidRDefault="003A7746" w:rsidP="002128DE">
            <w:pPr>
              <w:jc w:val="right"/>
              <w:rPr>
                <w:rFonts w:eastAsia="Times New Roman"/>
                <w:color w:val="000000"/>
                <w:sz w:val="16"/>
                <w:szCs w:val="16"/>
                <w:lang w:eastAsia="hr-HR"/>
              </w:rPr>
            </w:pPr>
            <w:r w:rsidRPr="00ED519A">
              <w:rPr>
                <w:sz w:val="16"/>
                <w:szCs w:val="16"/>
              </w:rPr>
              <w:t>112</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11033ADA" w14:textId="77777777" w:rsidR="003A7746" w:rsidRPr="00ED519A" w:rsidRDefault="003A7746" w:rsidP="002128DE">
            <w:pPr>
              <w:tabs>
                <w:tab w:val="left" w:pos="225"/>
              </w:tabs>
              <w:jc w:val="right"/>
              <w:rPr>
                <w:rFonts w:eastAsia="Times New Roman"/>
                <w:color w:val="000000"/>
                <w:sz w:val="16"/>
                <w:szCs w:val="16"/>
                <w:lang w:eastAsia="hr-HR"/>
              </w:rPr>
            </w:pPr>
            <w:r w:rsidRPr="00ED519A">
              <w:rPr>
                <w:rFonts w:eastAsia="Times New Roman"/>
                <w:color w:val="000000"/>
                <w:sz w:val="16"/>
                <w:szCs w:val="16"/>
                <w:lang w:eastAsia="hr-HR"/>
              </w:rPr>
              <w:tab/>
              <w:t>94</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43F56A3A" w14:textId="77777777" w:rsidR="003A7746" w:rsidRPr="00ED519A" w:rsidRDefault="003A7746" w:rsidP="002128DE">
            <w:pPr>
              <w:tabs>
                <w:tab w:val="left" w:pos="413"/>
                <w:tab w:val="left" w:pos="450"/>
              </w:tabs>
              <w:jc w:val="right"/>
              <w:rPr>
                <w:rFonts w:eastAsia="Times New Roman"/>
                <w:color w:val="000000"/>
                <w:sz w:val="16"/>
                <w:szCs w:val="16"/>
                <w:lang w:eastAsia="hr-HR"/>
              </w:rPr>
            </w:pPr>
            <w:r w:rsidRPr="00ED519A">
              <w:rPr>
                <w:rFonts w:eastAsia="Times New Roman"/>
                <w:color w:val="000000"/>
                <w:sz w:val="16"/>
                <w:szCs w:val="16"/>
                <w:lang w:eastAsia="hr-HR"/>
              </w:rPr>
              <w:t xml:space="preserve">      85</w:t>
            </w:r>
            <w:r w:rsidRPr="00ED519A">
              <w:rPr>
                <w:rFonts w:eastAsia="Times New Roman"/>
                <w:color w:val="000000"/>
                <w:sz w:val="16"/>
                <w:szCs w:val="16"/>
                <w:lang w:eastAsia="hr-HR"/>
              </w:rPr>
              <w:tab/>
            </w:r>
          </w:p>
        </w:tc>
      </w:tr>
      <w:tr w:rsidR="003A7746" w:rsidRPr="00ED519A" w14:paraId="178F4ACC" w14:textId="77777777" w:rsidTr="002128DE">
        <w:trPr>
          <w:trHeight w:val="195"/>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vAlign w:val="bottom"/>
          </w:tcPr>
          <w:p w14:paraId="46656D53" w14:textId="77777777" w:rsidR="003A7746" w:rsidRPr="00ED519A" w:rsidRDefault="003A7746" w:rsidP="002128DE">
            <w:pPr>
              <w:rPr>
                <w:rFonts w:eastAsia="Times New Roman"/>
                <w:b/>
                <w:bCs/>
                <w:color w:val="222222"/>
                <w:sz w:val="16"/>
                <w:szCs w:val="16"/>
                <w:lang w:eastAsia="hr-HR"/>
              </w:rPr>
            </w:pPr>
            <w:r w:rsidRPr="00ED519A">
              <w:rPr>
                <w:rFonts w:eastAsia="Times New Roman"/>
                <w:b/>
                <w:bCs/>
                <w:color w:val="222222"/>
                <w:sz w:val="16"/>
                <w:szCs w:val="16"/>
                <w:lang w:eastAsia="hr-HR"/>
              </w:rPr>
              <w:t>Rozga</w:t>
            </w:r>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C1FDD86" w14:textId="77777777" w:rsidR="003A7746" w:rsidRPr="00ED519A" w:rsidRDefault="003A7746" w:rsidP="002128DE">
            <w:pPr>
              <w:jc w:val="right"/>
              <w:rPr>
                <w:rFonts w:eastAsia="Times New Roman"/>
                <w:color w:val="000000"/>
                <w:sz w:val="16"/>
                <w:szCs w:val="16"/>
                <w:lang w:eastAsia="hr-HR"/>
              </w:rPr>
            </w:pPr>
            <w:r w:rsidRPr="00ED519A">
              <w:rPr>
                <w:sz w:val="16"/>
                <w:szCs w:val="16"/>
              </w:rPr>
              <w:t>149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D822563" w14:textId="77777777" w:rsidR="003A7746" w:rsidRPr="00ED519A" w:rsidRDefault="003A7746" w:rsidP="002128DE">
            <w:pPr>
              <w:jc w:val="right"/>
              <w:rPr>
                <w:rFonts w:eastAsia="Times New Roman"/>
                <w:color w:val="000000"/>
                <w:sz w:val="16"/>
                <w:szCs w:val="16"/>
                <w:lang w:eastAsia="hr-HR"/>
              </w:rPr>
            </w:pPr>
            <w:r w:rsidRPr="00ED519A">
              <w:rPr>
                <w:sz w:val="16"/>
                <w:szCs w:val="16"/>
              </w:rPr>
              <w:t>193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4E11A48" w14:textId="77777777" w:rsidR="003A7746" w:rsidRPr="00ED519A" w:rsidRDefault="003A7746" w:rsidP="002128DE">
            <w:pPr>
              <w:jc w:val="right"/>
              <w:rPr>
                <w:rFonts w:eastAsia="Times New Roman"/>
                <w:color w:val="000000"/>
                <w:sz w:val="16"/>
                <w:szCs w:val="16"/>
                <w:lang w:eastAsia="hr-HR"/>
              </w:rPr>
            </w:pPr>
            <w:r w:rsidRPr="00ED519A">
              <w:rPr>
                <w:sz w:val="16"/>
                <w:szCs w:val="16"/>
              </w:rPr>
              <w:t>198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ABA3BC2" w14:textId="77777777" w:rsidR="003A7746" w:rsidRPr="00ED519A" w:rsidRDefault="003A7746" w:rsidP="002128DE">
            <w:pPr>
              <w:jc w:val="right"/>
              <w:rPr>
                <w:rFonts w:eastAsia="Times New Roman"/>
                <w:color w:val="000000"/>
                <w:sz w:val="16"/>
                <w:szCs w:val="16"/>
                <w:lang w:eastAsia="hr-HR"/>
              </w:rPr>
            </w:pPr>
            <w:r w:rsidRPr="00ED519A">
              <w:rPr>
                <w:sz w:val="16"/>
                <w:szCs w:val="16"/>
              </w:rPr>
              <w:t>212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5936834" w14:textId="77777777" w:rsidR="003A7746" w:rsidRPr="00ED519A" w:rsidRDefault="003A7746" w:rsidP="002128DE">
            <w:pPr>
              <w:jc w:val="right"/>
              <w:rPr>
                <w:rFonts w:eastAsia="Times New Roman"/>
                <w:color w:val="000000"/>
                <w:sz w:val="16"/>
                <w:szCs w:val="16"/>
                <w:lang w:eastAsia="hr-HR"/>
              </w:rPr>
            </w:pPr>
            <w:r w:rsidRPr="00ED519A">
              <w:rPr>
                <w:sz w:val="16"/>
                <w:szCs w:val="16"/>
              </w:rPr>
              <w:t>187</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3116DEE" w14:textId="77777777" w:rsidR="003A7746" w:rsidRPr="00ED519A" w:rsidRDefault="003A7746" w:rsidP="002128DE">
            <w:pPr>
              <w:jc w:val="right"/>
              <w:rPr>
                <w:rFonts w:eastAsia="Times New Roman"/>
                <w:color w:val="000000"/>
                <w:sz w:val="16"/>
                <w:szCs w:val="16"/>
                <w:lang w:eastAsia="hr-HR"/>
              </w:rPr>
            </w:pPr>
            <w:r w:rsidRPr="00ED519A">
              <w:rPr>
                <w:sz w:val="16"/>
                <w:szCs w:val="16"/>
              </w:rPr>
              <w:t>201</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EB3118A" w14:textId="77777777" w:rsidR="003A7746" w:rsidRPr="00ED519A" w:rsidRDefault="003A7746" w:rsidP="002128DE">
            <w:pPr>
              <w:jc w:val="right"/>
              <w:rPr>
                <w:rFonts w:eastAsia="Times New Roman"/>
                <w:color w:val="000000"/>
                <w:sz w:val="16"/>
                <w:szCs w:val="16"/>
                <w:lang w:eastAsia="hr-HR"/>
              </w:rPr>
            </w:pPr>
            <w:r w:rsidRPr="00ED519A">
              <w:rPr>
                <w:sz w:val="16"/>
                <w:szCs w:val="16"/>
              </w:rPr>
              <w:t>202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6B498F3" w14:textId="77777777" w:rsidR="003A7746" w:rsidRPr="00ED519A" w:rsidRDefault="003A7746" w:rsidP="002128DE">
            <w:pPr>
              <w:jc w:val="right"/>
              <w:rPr>
                <w:rFonts w:eastAsia="Times New Roman"/>
                <w:color w:val="000000"/>
                <w:sz w:val="16"/>
                <w:szCs w:val="16"/>
                <w:lang w:eastAsia="hr-HR"/>
              </w:rPr>
            </w:pPr>
            <w:r w:rsidRPr="00ED519A">
              <w:rPr>
                <w:sz w:val="16"/>
                <w:szCs w:val="16"/>
              </w:rPr>
              <w:t>182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695C767F" w14:textId="77777777" w:rsidR="003A7746" w:rsidRPr="00ED519A" w:rsidRDefault="003A7746" w:rsidP="002128DE">
            <w:pPr>
              <w:jc w:val="right"/>
              <w:rPr>
                <w:rFonts w:eastAsia="Times New Roman"/>
                <w:color w:val="000000"/>
                <w:sz w:val="16"/>
                <w:szCs w:val="16"/>
                <w:lang w:eastAsia="hr-HR"/>
              </w:rPr>
            </w:pPr>
            <w:r w:rsidRPr="00ED519A">
              <w:rPr>
                <w:sz w:val="16"/>
                <w:szCs w:val="16"/>
              </w:rPr>
              <w:t>179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B3AC646" w14:textId="77777777" w:rsidR="003A7746" w:rsidRPr="00ED519A" w:rsidRDefault="003A7746" w:rsidP="002128DE">
            <w:pPr>
              <w:jc w:val="right"/>
              <w:rPr>
                <w:rFonts w:eastAsia="Times New Roman"/>
                <w:color w:val="000000"/>
                <w:sz w:val="16"/>
                <w:szCs w:val="16"/>
                <w:lang w:eastAsia="hr-HR"/>
              </w:rPr>
            </w:pPr>
            <w:r w:rsidRPr="00ED519A">
              <w:rPr>
                <w:sz w:val="16"/>
                <w:szCs w:val="16"/>
              </w:rPr>
              <w:t>159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8D520A1" w14:textId="77777777" w:rsidR="003A7746" w:rsidRPr="00ED519A" w:rsidRDefault="003A7746" w:rsidP="002128DE">
            <w:pPr>
              <w:jc w:val="right"/>
              <w:rPr>
                <w:rFonts w:eastAsia="Times New Roman"/>
                <w:color w:val="000000"/>
                <w:sz w:val="16"/>
                <w:szCs w:val="16"/>
                <w:lang w:eastAsia="hr-HR"/>
              </w:rPr>
            </w:pPr>
            <w:r w:rsidRPr="00ED519A">
              <w:rPr>
                <w:sz w:val="16"/>
                <w:szCs w:val="16"/>
              </w:rPr>
              <w:t>161</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635198FA" w14:textId="77777777" w:rsidR="003A7746" w:rsidRPr="00ED519A" w:rsidRDefault="003A7746" w:rsidP="002128DE">
            <w:pPr>
              <w:jc w:val="right"/>
              <w:rPr>
                <w:rFonts w:eastAsia="Times New Roman"/>
                <w:color w:val="000000"/>
                <w:sz w:val="16"/>
                <w:szCs w:val="16"/>
                <w:lang w:eastAsia="hr-HR"/>
              </w:rPr>
            </w:pPr>
            <w:r w:rsidRPr="00ED519A">
              <w:rPr>
                <w:rFonts w:eastAsia="Times New Roman"/>
                <w:color w:val="000000"/>
                <w:sz w:val="16"/>
                <w:szCs w:val="16"/>
                <w:lang w:eastAsia="hr-HR"/>
              </w:rPr>
              <w:t>134</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4C669C84" w14:textId="77777777" w:rsidR="003A7746" w:rsidRPr="00ED519A" w:rsidRDefault="003A7746" w:rsidP="002128DE">
            <w:pPr>
              <w:tabs>
                <w:tab w:val="left" w:pos="326"/>
                <w:tab w:val="left" w:pos="450"/>
              </w:tabs>
              <w:jc w:val="right"/>
              <w:rPr>
                <w:rFonts w:eastAsia="Times New Roman"/>
                <w:color w:val="000000"/>
                <w:sz w:val="16"/>
                <w:szCs w:val="16"/>
                <w:lang w:eastAsia="hr-HR"/>
              </w:rPr>
            </w:pPr>
            <w:r w:rsidRPr="00ED519A">
              <w:rPr>
                <w:rFonts w:eastAsia="Times New Roman"/>
                <w:color w:val="000000"/>
                <w:sz w:val="16"/>
                <w:szCs w:val="16"/>
                <w:lang w:eastAsia="hr-HR"/>
              </w:rPr>
              <w:t xml:space="preserve">  118</w:t>
            </w:r>
            <w:r w:rsidRPr="00ED519A">
              <w:rPr>
                <w:rFonts w:eastAsia="Times New Roman"/>
                <w:color w:val="000000"/>
                <w:sz w:val="16"/>
                <w:szCs w:val="16"/>
                <w:lang w:eastAsia="hr-HR"/>
              </w:rPr>
              <w:tab/>
            </w:r>
          </w:p>
        </w:tc>
      </w:tr>
      <w:tr w:rsidR="003A7746" w:rsidRPr="00ED519A" w14:paraId="4EC1719C" w14:textId="77777777" w:rsidTr="002128DE">
        <w:trPr>
          <w:trHeight w:val="195"/>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vAlign w:val="bottom"/>
          </w:tcPr>
          <w:p w14:paraId="6F353B97" w14:textId="77777777" w:rsidR="003A7746" w:rsidRPr="00ED519A" w:rsidRDefault="003A7746" w:rsidP="002128DE">
            <w:pPr>
              <w:rPr>
                <w:rFonts w:eastAsia="Times New Roman"/>
                <w:b/>
                <w:bCs/>
                <w:color w:val="222222"/>
                <w:sz w:val="16"/>
                <w:szCs w:val="16"/>
                <w:lang w:eastAsia="hr-HR"/>
              </w:rPr>
            </w:pPr>
            <w:proofErr w:type="spellStart"/>
            <w:r w:rsidRPr="00ED519A">
              <w:rPr>
                <w:rFonts w:eastAsia="Times New Roman"/>
                <w:b/>
                <w:bCs/>
                <w:color w:val="222222"/>
                <w:sz w:val="16"/>
                <w:szCs w:val="16"/>
                <w:lang w:eastAsia="hr-HR"/>
              </w:rPr>
              <w:t>Vučilčevo</w:t>
            </w:r>
            <w:proofErr w:type="spellEnd"/>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683BF4A2" w14:textId="77777777" w:rsidR="003A7746" w:rsidRPr="00ED519A" w:rsidRDefault="003A7746" w:rsidP="002128DE">
            <w:pPr>
              <w:jc w:val="right"/>
              <w:rPr>
                <w:rFonts w:eastAsia="Times New Roman"/>
                <w:color w:val="000000"/>
                <w:sz w:val="16"/>
                <w:szCs w:val="16"/>
                <w:lang w:eastAsia="hr-HR"/>
              </w:rPr>
            </w:pPr>
            <w:r w:rsidRPr="00ED519A">
              <w:rPr>
                <w:sz w:val="16"/>
                <w:szCs w:val="16"/>
              </w:rPr>
              <w:t>166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F24D087" w14:textId="77777777" w:rsidR="003A7746" w:rsidRPr="00ED519A" w:rsidRDefault="003A7746" w:rsidP="002128DE">
            <w:pPr>
              <w:jc w:val="right"/>
              <w:rPr>
                <w:rFonts w:eastAsia="Times New Roman"/>
                <w:color w:val="000000"/>
                <w:sz w:val="16"/>
                <w:szCs w:val="16"/>
                <w:lang w:eastAsia="hr-HR"/>
              </w:rPr>
            </w:pPr>
            <w:r w:rsidRPr="00ED519A">
              <w:rPr>
                <w:sz w:val="16"/>
                <w:szCs w:val="16"/>
              </w:rPr>
              <w:t>204</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260B78B" w14:textId="77777777" w:rsidR="003A7746" w:rsidRPr="00ED519A" w:rsidRDefault="003A7746" w:rsidP="002128DE">
            <w:pPr>
              <w:jc w:val="right"/>
              <w:rPr>
                <w:rFonts w:eastAsia="Times New Roman"/>
                <w:color w:val="000000"/>
                <w:sz w:val="16"/>
                <w:szCs w:val="16"/>
                <w:lang w:eastAsia="hr-HR"/>
              </w:rPr>
            </w:pPr>
            <w:r w:rsidRPr="00ED519A">
              <w:rPr>
                <w:sz w:val="16"/>
                <w:szCs w:val="16"/>
              </w:rPr>
              <w:t>196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36E0392" w14:textId="77777777" w:rsidR="003A7746" w:rsidRPr="00ED519A" w:rsidRDefault="003A7746" w:rsidP="002128DE">
            <w:pPr>
              <w:jc w:val="right"/>
              <w:rPr>
                <w:rFonts w:eastAsia="Times New Roman"/>
                <w:color w:val="000000"/>
                <w:sz w:val="16"/>
                <w:szCs w:val="16"/>
                <w:lang w:eastAsia="hr-HR"/>
              </w:rPr>
            </w:pPr>
            <w:r w:rsidRPr="00ED519A">
              <w:rPr>
                <w:sz w:val="16"/>
                <w:szCs w:val="16"/>
              </w:rPr>
              <w:t>198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E8BDB18" w14:textId="77777777" w:rsidR="003A7746" w:rsidRPr="00ED519A" w:rsidRDefault="003A7746" w:rsidP="002128DE">
            <w:pPr>
              <w:jc w:val="right"/>
              <w:rPr>
                <w:rFonts w:eastAsia="Times New Roman"/>
                <w:color w:val="000000"/>
                <w:sz w:val="16"/>
                <w:szCs w:val="16"/>
                <w:lang w:eastAsia="hr-HR"/>
              </w:rPr>
            </w:pPr>
            <w:r w:rsidRPr="00ED519A">
              <w:rPr>
                <w:sz w:val="16"/>
                <w:szCs w:val="16"/>
              </w:rPr>
              <w:t>170</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66106A7" w14:textId="77777777" w:rsidR="003A7746" w:rsidRPr="00ED519A" w:rsidRDefault="003A7746" w:rsidP="002128DE">
            <w:pPr>
              <w:jc w:val="right"/>
              <w:rPr>
                <w:rFonts w:eastAsia="Times New Roman"/>
                <w:color w:val="000000"/>
                <w:sz w:val="16"/>
                <w:szCs w:val="16"/>
                <w:lang w:eastAsia="hr-HR"/>
              </w:rPr>
            </w:pPr>
            <w:r w:rsidRPr="00ED519A">
              <w:rPr>
                <w:sz w:val="16"/>
                <w:szCs w:val="16"/>
              </w:rPr>
              <w:t>162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34913D4" w14:textId="77777777" w:rsidR="003A7746" w:rsidRPr="00ED519A" w:rsidRDefault="003A7746" w:rsidP="002128DE">
            <w:pPr>
              <w:jc w:val="right"/>
              <w:rPr>
                <w:rFonts w:eastAsia="Times New Roman"/>
                <w:color w:val="000000"/>
                <w:sz w:val="16"/>
                <w:szCs w:val="16"/>
                <w:lang w:eastAsia="hr-HR"/>
              </w:rPr>
            </w:pPr>
            <w:r w:rsidRPr="00ED519A">
              <w:rPr>
                <w:sz w:val="16"/>
                <w:szCs w:val="16"/>
              </w:rPr>
              <w:t>169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658A79B7" w14:textId="77777777" w:rsidR="003A7746" w:rsidRPr="00ED519A" w:rsidRDefault="003A7746" w:rsidP="002128DE">
            <w:pPr>
              <w:jc w:val="right"/>
              <w:rPr>
                <w:rFonts w:eastAsia="Times New Roman"/>
                <w:color w:val="000000"/>
                <w:sz w:val="16"/>
                <w:szCs w:val="16"/>
                <w:lang w:eastAsia="hr-HR"/>
              </w:rPr>
            </w:pPr>
            <w:r w:rsidRPr="00ED519A">
              <w:rPr>
                <w:sz w:val="16"/>
                <w:szCs w:val="16"/>
              </w:rPr>
              <w:t>163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C6C492F" w14:textId="77777777" w:rsidR="003A7746" w:rsidRPr="00ED519A" w:rsidRDefault="003A7746" w:rsidP="002128DE">
            <w:pPr>
              <w:jc w:val="right"/>
              <w:rPr>
                <w:rFonts w:eastAsia="Times New Roman"/>
                <w:color w:val="000000"/>
                <w:sz w:val="16"/>
                <w:szCs w:val="16"/>
                <w:lang w:eastAsia="hr-HR"/>
              </w:rPr>
            </w:pPr>
            <w:r w:rsidRPr="00ED519A">
              <w:rPr>
                <w:sz w:val="16"/>
                <w:szCs w:val="16"/>
              </w:rPr>
              <w:t>160</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1405289" w14:textId="77777777" w:rsidR="003A7746" w:rsidRPr="00ED519A" w:rsidRDefault="003A7746" w:rsidP="002128DE">
            <w:pPr>
              <w:jc w:val="right"/>
              <w:rPr>
                <w:rFonts w:eastAsia="Times New Roman"/>
                <w:color w:val="000000"/>
                <w:sz w:val="16"/>
                <w:szCs w:val="16"/>
                <w:lang w:eastAsia="hr-HR"/>
              </w:rPr>
            </w:pPr>
            <w:r w:rsidRPr="00ED519A">
              <w:rPr>
                <w:sz w:val="16"/>
                <w:szCs w:val="16"/>
              </w:rPr>
              <w:t>159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BAB3008" w14:textId="77777777" w:rsidR="003A7746" w:rsidRPr="00ED519A" w:rsidRDefault="003A7746" w:rsidP="002128DE">
            <w:pPr>
              <w:jc w:val="right"/>
              <w:rPr>
                <w:rFonts w:eastAsia="Times New Roman"/>
                <w:color w:val="000000"/>
                <w:sz w:val="16"/>
                <w:szCs w:val="16"/>
                <w:lang w:eastAsia="hr-HR"/>
              </w:rPr>
            </w:pPr>
            <w:r w:rsidRPr="00ED519A">
              <w:rPr>
                <w:sz w:val="16"/>
                <w:szCs w:val="16"/>
              </w:rPr>
              <w:t>151</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415E69B7" w14:textId="77777777" w:rsidR="003A7746" w:rsidRPr="00ED519A" w:rsidRDefault="003A7746" w:rsidP="002128DE">
            <w:pPr>
              <w:tabs>
                <w:tab w:val="left" w:pos="213"/>
              </w:tabs>
              <w:jc w:val="right"/>
              <w:rPr>
                <w:rFonts w:eastAsia="Times New Roman"/>
                <w:color w:val="000000"/>
                <w:sz w:val="16"/>
                <w:szCs w:val="16"/>
                <w:lang w:eastAsia="hr-HR"/>
              </w:rPr>
            </w:pPr>
            <w:r w:rsidRPr="00ED519A">
              <w:rPr>
                <w:rFonts w:eastAsia="Times New Roman"/>
                <w:color w:val="000000"/>
                <w:sz w:val="16"/>
                <w:szCs w:val="16"/>
                <w:lang w:eastAsia="hr-HR"/>
              </w:rPr>
              <w:tab/>
              <w:t>155</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5E0A5DE8" w14:textId="77777777" w:rsidR="003A7746" w:rsidRPr="00ED519A" w:rsidRDefault="003A7746" w:rsidP="002128DE">
            <w:pPr>
              <w:tabs>
                <w:tab w:val="left" w:pos="450"/>
              </w:tabs>
              <w:jc w:val="right"/>
              <w:rPr>
                <w:rFonts w:eastAsia="Times New Roman"/>
                <w:color w:val="000000"/>
                <w:sz w:val="16"/>
                <w:szCs w:val="16"/>
                <w:lang w:eastAsia="hr-HR"/>
              </w:rPr>
            </w:pPr>
            <w:r w:rsidRPr="00ED519A">
              <w:rPr>
                <w:rFonts w:eastAsia="Times New Roman"/>
                <w:color w:val="000000"/>
                <w:sz w:val="16"/>
                <w:szCs w:val="16"/>
                <w:lang w:eastAsia="hr-HR"/>
              </w:rPr>
              <w:t>130</w:t>
            </w:r>
          </w:p>
        </w:tc>
      </w:tr>
      <w:tr w:rsidR="003A7746" w:rsidRPr="00ED519A" w14:paraId="533A2FE0" w14:textId="77777777" w:rsidTr="002128DE">
        <w:trPr>
          <w:trHeight w:val="377"/>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vAlign w:val="bottom"/>
          </w:tcPr>
          <w:p w14:paraId="6E304FD3" w14:textId="77777777" w:rsidR="003A7746" w:rsidRPr="00ED519A" w:rsidRDefault="003A7746" w:rsidP="002128DE">
            <w:pPr>
              <w:rPr>
                <w:rFonts w:eastAsia="Times New Roman"/>
                <w:b/>
                <w:bCs/>
                <w:color w:val="222222"/>
                <w:sz w:val="16"/>
                <w:szCs w:val="16"/>
                <w:lang w:eastAsia="hr-HR"/>
              </w:rPr>
            </w:pPr>
            <w:r w:rsidRPr="00ED519A">
              <w:rPr>
                <w:rFonts w:eastAsia="Times New Roman"/>
                <w:b/>
                <w:bCs/>
                <w:color w:val="222222"/>
                <w:sz w:val="16"/>
                <w:szCs w:val="16"/>
                <w:lang w:eastAsia="hr-HR"/>
              </w:rPr>
              <w:t>Općina DUBRAVICA</w:t>
            </w:r>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E734FE8" w14:textId="77777777" w:rsidR="003A7746" w:rsidRPr="00ED519A" w:rsidRDefault="003A7746" w:rsidP="002128DE">
            <w:pPr>
              <w:jc w:val="right"/>
              <w:rPr>
                <w:rFonts w:eastAsia="Times New Roman"/>
                <w:sz w:val="16"/>
                <w:szCs w:val="16"/>
                <w:lang w:eastAsia="hr-HR"/>
              </w:rPr>
            </w:pPr>
            <w:r w:rsidRPr="00ED519A">
              <w:rPr>
                <w:sz w:val="16"/>
                <w:szCs w:val="16"/>
              </w:rPr>
              <w:t>2.111</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8CD53AB" w14:textId="77777777" w:rsidR="003A7746" w:rsidRPr="00ED519A" w:rsidRDefault="003A7746" w:rsidP="002128DE">
            <w:pPr>
              <w:jc w:val="right"/>
              <w:rPr>
                <w:rFonts w:eastAsia="Times New Roman"/>
                <w:sz w:val="16"/>
                <w:szCs w:val="16"/>
                <w:lang w:eastAsia="hr-HR"/>
              </w:rPr>
            </w:pPr>
            <w:r w:rsidRPr="00ED519A">
              <w:rPr>
                <w:sz w:val="16"/>
                <w:szCs w:val="16"/>
              </w:rPr>
              <w:t>2.448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80F9F8A" w14:textId="77777777" w:rsidR="003A7746" w:rsidRPr="00ED519A" w:rsidRDefault="003A7746" w:rsidP="002128DE">
            <w:pPr>
              <w:jc w:val="right"/>
              <w:rPr>
                <w:rFonts w:eastAsia="Times New Roman"/>
                <w:sz w:val="16"/>
                <w:szCs w:val="16"/>
                <w:lang w:eastAsia="hr-HR"/>
              </w:rPr>
            </w:pPr>
            <w:r w:rsidRPr="00ED519A">
              <w:rPr>
                <w:sz w:val="16"/>
                <w:szCs w:val="16"/>
              </w:rPr>
              <w:t>2.332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A68317F" w14:textId="77777777" w:rsidR="003A7746" w:rsidRPr="00ED519A" w:rsidRDefault="003A7746" w:rsidP="002128DE">
            <w:pPr>
              <w:jc w:val="right"/>
              <w:rPr>
                <w:rFonts w:eastAsia="Times New Roman"/>
                <w:sz w:val="16"/>
                <w:szCs w:val="16"/>
                <w:lang w:eastAsia="hr-HR"/>
              </w:rPr>
            </w:pPr>
            <w:r w:rsidRPr="00ED519A">
              <w:rPr>
                <w:sz w:val="16"/>
                <w:szCs w:val="16"/>
              </w:rPr>
              <w:t>2.652</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A3FB01A" w14:textId="77777777" w:rsidR="003A7746" w:rsidRPr="00ED519A" w:rsidRDefault="003A7746" w:rsidP="002128DE">
            <w:pPr>
              <w:jc w:val="right"/>
              <w:rPr>
                <w:rFonts w:eastAsia="Times New Roman"/>
                <w:sz w:val="16"/>
                <w:szCs w:val="16"/>
                <w:lang w:eastAsia="hr-HR"/>
              </w:rPr>
            </w:pPr>
            <w:r w:rsidRPr="00ED519A">
              <w:rPr>
                <w:sz w:val="16"/>
                <w:szCs w:val="16"/>
              </w:rPr>
              <w:t>2.445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8539C8E" w14:textId="77777777" w:rsidR="003A7746" w:rsidRPr="00ED519A" w:rsidRDefault="003A7746" w:rsidP="002128DE">
            <w:pPr>
              <w:jc w:val="right"/>
              <w:rPr>
                <w:rFonts w:eastAsia="Times New Roman"/>
                <w:sz w:val="16"/>
                <w:szCs w:val="16"/>
                <w:lang w:eastAsia="hr-HR"/>
              </w:rPr>
            </w:pPr>
            <w:r w:rsidRPr="00ED519A">
              <w:rPr>
                <w:sz w:val="16"/>
                <w:szCs w:val="16"/>
              </w:rPr>
              <w:t>2.323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AA9B586" w14:textId="77777777" w:rsidR="003A7746" w:rsidRPr="00ED519A" w:rsidRDefault="003A7746" w:rsidP="002128DE">
            <w:pPr>
              <w:jc w:val="right"/>
              <w:rPr>
                <w:rFonts w:eastAsia="Times New Roman"/>
                <w:sz w:val="16"/>
                <w:szCs w:val="16"/>
                <w:lang w:eastAsia="hr-HR"/>
              </w:rPr>
            </w:pPr>
            <w:r w:rsidRPr="00ED519A">
              <w:rPr>
                <w:sz w:val="16"/>
                <w:szCs w:val="16"/>
              </w:rPr>
              <w:t>2.168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3BA5A986" w14:textId="77777777" w:rsidR="003A7746" w:rsidRPr="00ED519A" w:rsidRDefault="003A7746" w:rsidP="002128DE">
            <w:pPr>
              <w:jc w:val="right"/>
              <w:rPr>
                <w:rFonts w:eastAsia="Times New Roman"/>
                <w:sz w:val="16"/>
                <w:szCs w:val="16"/>
                <w:lang w:eastAsia="hr-HR"/>
              </w:rPr>
            </w:pPr>
            <w:r w:rsidRPr="00ED519A">
              <w:rPr>
                <w:sz w:val="16"/>
                <w:szCs w:val="16"/>
              </w:rPr>
              <w:t>1.940</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D655D55" w14:textId="77777777" w:rsidR="003A7746" w:rsidRPr="00ED519A" w:rsidRDefault="003A7746" w:rsidP="002128DE">
            <w:pPr>
              <w:jc w:val="right"/>
              <w:rPr>
                <w:rFonts w:eastAsia="Times New Roman"/>
                <w:sz w:val="16"/>
                <w:szCs w:val="16"/>
                <w:lang w:eastAsia="hr-HR"/>
              </w:rPr>
            </w:pPr>
            <w:r w:rsidRPr="00ED519A">
              <w:rPr>
                <w:sz w:val="16"/>
                <w:szCs w:val="16"/>
              </w:rPr>
              <w:t>1.827</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14BA760D" w14:textId="77777777" w:rsidR="003A7746" w:rsidRPr="00ED519A" w:rsidRDefault="003A7746" w:rsidP="002128DE">
            <w:pPr>
              <w:jc w:val="right"/>
              <w:rPr>
                <w:rFonts w:eastAsia="Times New Roman"/>
                <w:sz w:val="16"/>
                <w:szCs w:val="16"/>
                <w:lang w:eastAsia="hr-HR"/>
              </w:rPr>
            </w:pPr>
            <w:r w:rsidRPr="00ED519A">
              <w:rPr>
                <w:sz w:val="16"/>
                <w:szCs w:val="16"/>
              </w:rPr>
              <w:t>1.745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04F80FA" w14:textId="77777777" w:rsidR="003A7746" w:rsidRPr="00ED519A" w:rsidRDefault="003A7746" w:rsidP="002128DE">
            <w:pPr>
              <w:jc w:val="right"/>
              <w:rPr>
                <w:rFonts w:eastAsia="Times New Roman"/>
                <w:sz w:val="16"/>
                <w:szCs w:val="16"/>
                <w:lang w:eastAsia="hr-HR"/>
              </w:rPr>
            </w:pPr>
            <w:r w:rsidRPr="00ED519A">
              <w:rPr>
                <w:sz w:val="16"/>
                <w:szCs w:val="16"/>
              </w:rPr>
              <w:t>1.586</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1513CFC3" w14:textId="77777777" w:rsidR="003A7746" w:rsidRPr="00ED519A" w:rsidRDefault="003A7746" w:rsidP="002128DE">
            <w:pPr>
              <w:tabs>
                <w:tab w:val="left" w:pos="326"/>
              </w:tabs>
              <w:jc w:val="right"/>
              <w:rPr>
                <w:rFonts w:eastAsia="Times New Roman"/>
                <w:sz w:val="16"/>
                <w:szCs w:val="16"/>
                <w:lang w:eastAsia="hr-HR"/>
              </w:rPr>
            </w:pPr>
            <w:r w:rsidRPr="00ED519A">
              <w:rPr>
                <w:rFonts w:eastAsia="Times New Roman"/>
                <w:sz w:val="16"/>
                <w:szCs w:val="16"/>
                <w:lang w:eastAsia="hr-HR"/>
              </w:rPr>
              <w:t>1.437</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3416369F" w14:textId="77777777" w:rsidR="003A7746" w:rsidRPr="00ED519A" w:rsidRDefault="003A7746" w:rsidP="002128DE">
            <w:pPr>
              <w:tabs>
                <w:tab w:val="left" w:pos="501"/>
              </w:tabs>
              <w:jc w:val="right"/>
              <w:rPr>
                <w:rFonts w:eastAsia="Times New Roman"/>
                <w:sz w:val="16"/>
                <w:szCs w:val="16"/>
                <w:lang w:eastAsia="hr-HR"/>
              </w:rPr>
            </w:pPr>
            <w:r w:rsidRPr="00ED519A">
              <w:rPr>
                <w:rFonts w:eastAsia="Times New Roman"/>
                <w:sz w:val="16"/>
                <w:szCs w:val="16"/>
                <w:lang w:eastAsia="hr-HR"/>
              </w:rPr>
              <w:t>1.192</w:t>
            </w:r>
          </w:p>
        </w:tc>
      </w:tr>
      <w:tr w:rsidR="003A7746" w:rsidRPr="00ED519A" w14:paraId="78B88F0D" w14:textId="77777777" w:rsidTr="002128DE">
        <w:trPr>
          <w:trHeight w:val="285"/>
        </w:trPr>
        <w:tc>
          <w:tcPr>
            <w:tcW w:w="1269" w:type="dxa"/>
            <w:tcBorders>
              <w:top w:val="single" w:sz="6" w:space="0" w:color="A9A9A9"/>
              <w:left w:val="single" w:sz="6" w:space="0" w:color="A9A9A9"/>
              <w:bottom w:val="single" w:sz="6" w:space="0" w:color="A9A9A9"/>
              <w:right w:val="single" w:sz="6" w:space="0" w:color="A9A9A9"/>
            </w:tcBorders>
            <w:shd w:val="clear" w:color="auto" w:fill="EEEEEE"/>
            <w:tcMar>
              <w:top w:w="75" w:type="dxa"/>
              <w:left w:w="75" w:type="dxa"/>
              <w:bottom w:w="75" w:type="dxa"/>
              <w:right w:w="75" w:type="dxa"/>
            </w:tcMar>
            <w:vAlign w:val="bottom"/>
          </w:tcPr>
          <w:p w14:paraId="7A4B9477" w14:textId="77777777" w:rsidR="003A7746" w:rsidRPr="00ED519A" w:rsidRDefault="003A7746" w:rsidP="002128DE">
            <w:pPr>
              <w:rPr>
                <w:rFonts w:eastAsia="Times New Roman"/>
                <w:b/>
                <w:bCs/>
                <w:sz w:val="16"/>
                <w:szCs w:val="16"/>
                <w:lang w:eastAsia="hr-HR"/>
              </w:rPr>
            </w:pPr>
            <w:r w:rsidRPr="00ED519A">
              <w:rPr>
                <w:rFonts w:eastAsia="Times New Roman"/>
                <w:b/>
                <w:bCs/>
                <w:sz w:val="16"/>
                <w:szCs w:val="16"/>
                <w:lang w:eastAsia="hr-HR"/>
              </w:rPr>
              <w:t>Županija</w:t>
            </w:r>
          </w:p>
        </w:tc>
        <w:tc>
          <w:tcPr>
            <w:tcW w:w="724"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08B8F3E" w14:textId="77777777" w:rsidR="003A7746" w:rsidRPr="00ED519A" w:rsidRDefault="003A7746" w:rsidP="002128DE">
            <w:pPr>
              <w:jc w:val="right"/>
              <w:rPr>
                <w:rFonts w:eastAsia="Times New Roman"/>
                <w:sz w:val="16"/>
                <w:szCs w:val="16"/>
                <w:lang w:eastAsia="hr-HR"/>
              </w:rPr>
            </w:pPr>
            <w:r w:rsidRPr="00ED519A">
              <w:rPr>
                <w:sz w:val="16"/>
                <w:szCs w:val="16"/>
              </w:rPr>
              <w:t>194.643</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5031AA9" w14:textId="77777777" w:rsidR="003A7746" w:rsidRPr="00ED519A" w:rsidRDefault="003A7746" w:rsidP="002128DE">
            <w:pPr>
              <w:jc w:val="right"/>
              <w:rPr>
                <w:rFonts w:eastAsia="Times New Roman"/>
                <w:sz w:val="16"/>
                <w:szCs w:val="16"/>
                <w:lang w:eastAsia="hr-HR"/>
              </w:rPr>
            </w:pPr>
            <w:r w:rsidRPr="00ED519A">
              <w:rPr>
                <w:sz w:val="16"/>
                <w:szCs w:val="16"/>
              </w:rPr>
              <w:t>211.150</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32296C5" w14:textId="77777777" w:rsidR="003A7746" w:rsidRPr="00ED519A" w:rsidRDefault="003A7746" w:rsidP="002128DE">
            <w:pPr>
              <w:jc w:val="right"/>
              <w:rPr>
                <w:rFonts w:eastAsia="Times New Roman"/>
                <w:sz w:val="16"/>
                <w:szCs w:val="16"/>
                <w:lang w:eastAsia="hr-HR"/>
              </w:rPr>
            </w:pPr>
            <w:r w:rsidRPr="00ED519A">
              <w:rPr>
                <w:sz w:val="16"/>
                <w:szCs w:val="16"/>
              </w:rPr>
              <w:t>208.141</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00FEC116" w14:textId="77777777" w:rsidR="003A7746" w:rsidRPr="00ED519A" w:rsidRDefault="003A7746" w:rsidP="002128DE">
            <w:pPr>
              <w:jc w:val="right"/>
              <w:rPr>
                <w:rFonts w:eastAsia="Times New Roman"/>
                <w:sz w:val="16"/>
                <w:szCs w:val="16"/>
                <w:lang w:eastAsia="hr-HR"/>
              </w:rPr>
            </w:pPr>
            <w:r w:rsidRPr="00ED519A">
              <w:rPr>
                <w:sz w:val="16"/>
                <w:szCs w:val="16"/>
              </w:rPr>
              <w:t>224.095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48422157" w14:textId="77777777" w:rsidR="003A7746" w:rsidRPr="00ED519A" w:rsidRDefault="003A7746" w:rsidP="002128DE">
            <w:pPr>
              <w:jc w:val="right"/>
              <w:rPr>
                <w:rFonts w:eastAsia="Times New Roman"/>
                <w:sz w:val="16"/>
                <w:szCs w:val="16"/>
                <w:lang w:eastAsia="hr-HR"/>
              </w:rPr>
            </w:pPr>
            <w:r w:rsidRPr="00ED519A">
              <w:rPr>
                <w:sz w:val="16"/>
                <w:szCs w:val="16"/>
              </w:rPr>
              <w:t>227.538</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2C05D0DD" w14:textId="77777777" w:rsidR="003A7746" w:rsidRPr="00ED519A" w:rsidRDefault="003A7746" w:rsidP="002128DE">
            <w:pPr>
              <w:jc w:val="right"/>
              <w:rPr>
                <w:rFonts w:eastAsia="Times New Roman"/>
                <w:sz w:val="16"/>
                <w:szCs w:val="16"/>
                <w:lang w:eastAsia="hr-HR"/>
              </w:rPr>
            </w:pPr>
            <w:r w:rsidRPr="00ED519A">
              <w:rPr>
                <w:sz w:val="16"/>
                <w:szCs w:val="16"/>
              </w:rPr>
              <w:t>233.411</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62A6D72" w14:textId="77777777" w:rsidR="003A7746" w:rsidRPr="00ED519A" w:rsidRDefault="003A7746" w:rsidP="002128DE">
            <w:pPr>
              <w:jc w:val="right"/>
              <w:rPr>
                <w:rFonts w:eastAsia="Times New Roman"/>
                <w:sz w:val="16"/>
                <w:szCs w:val="16"/>
                <w:lang w:eastAsia="hr-HR"/>
              </w:rPr>
            </w:pPr>
            <w:r w:rsidRPr="00ED519A">
              <w:rPr>
                <w:sz w:val="16"/>
                <w:szCs w:val="16"/>
              </w:rPr>
              <w:t>233.875</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4B5B356" w14:textId="77777777" w:rsidR="003A7746" w:rsidRPr="00ED519A" w:rsidRDefault="003A7746" w:rsidP="002128DE">
            <w:pPr>
              <w:jc w:val="right"/>
              <w:rPr>
                <w:rFonts w:eastAsia="Times New Roman"/>
                <w:sz w:val="16"/>
                <w:szCs w:val="16"/>
                <w:lang w:eastAsia="hr-HR"/>
              </w:rPr>
            </w:pPr>
            <w:r w:rsidRPr="00ED519A">
              <w:rPr>
                <w:sz w:val="16"/>
                <w:szCs w:val="16"/>
              </w:rPr>
              <w:t>232.836</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59ADCD12" w14:textId="77777777" w:rsidR="003A7746" w:rsidRPr="00ED519A" w:rsidRDefault="003A7746" w:rsidP="002128DE">
            <w:pPr>
              <w:jc w:val="right"/>
              <w:rPr>
                <w:rFonts w:eastAsia="Times New Roman"/>
                <w:sz w:val="16"/>
                <w:szCs w:val="16"/>
                <w:lang w:eastAsia="hr-HR"/>
              </w:rPr>
            </w:pPr>
            <w:r w:rsidRPr="00ED519A">
              <w:rPr>
                <w:sz w:val="16"/>
                <w:szCs w:val="16"/>
              </w:rPr>
              <w:t>259.429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7BA11BC7" w14:textId="77777777" w:rsidR="003A7746" w:rsidRPr="00ED519A" w:rsidRDefault="003A7746" w:rsidP="002128DE">
            <w:pPr>
              <w:jc w:val="right"/>
              <w:rPr>
                <w:rFonts w:eastAsia="Times New Roman"/>
                <w:sz w:val="16"/>
                <w:szCs w:val="16"/>
                <w:lang w:eastAsia="hr-HR"/>
              </w:rPr>
            </w:pPr>
            <w:r w:rsidRPr="00ED519A">
              <w:rPr>
                <w:sz w:val="16"/>
                <w:szCs w:val="16"/>
              </w:rPr>
              <w:t>282.989</w:t>
            </w:r>
          </w:p>
        </w:tc>
        <w:tc>
          <w:tcPr>
            <w:tcW w:w="708"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tcPr>
          <w:p w14:paraId="6EB3A53D" w14:textId="77777777" w:rsidR="003A7746" w:rsidRPr="00ED519A" w:rsidRDefault="003A7746" w:rsidP="002128DE">
            <w:pPr>
              <w:jc w:val="right"/>
              <w:rPr>
                <w:rFonts w:eastAsia="Times New Roman"/>
                <w:sz w:val="16"/>
                <w:szCs w:val="16"/>
                <w:lang w:eastAsia="hr-HR"/>
              </w:rPr>
            </w:pPr>
            <w:r w:rsidRPr="00ED519A">
              <w:rPr>
                <w:sz w:val="16"/>
                <w:szCs w:val="16"/>
              </w:rPr>
              <w:t>309.696</w:t>
            </w:r>
          </w:p>
        </w:tc>
        <w:tc>
          <w:tcPr>
            <w:tcW w:w="682" w:type="dxa"/>
            <w:tcBorders>
              <w:top w:val="single" w:sz="6" w:space="0" w:color="A9A9A9"/>
              <w:left w:val="single" w:sz="6" w:space="0" w:color="A9A9A9"/>
              <w:bottom w:val="single" w:sz="6" w:space="0" w:color="A9A9A9"/>
              <w:right w:val="single" w:sz="6" w:space="0" w:color="A9A9A9"/>
            </w:tcBorders>
            <w:shd w:val="clear" w:color="auto" w:fill="FFFFFF"/>
          </w:tcPr>
          <w:p w14:paraId="7CD7106A" w14:textId="77777777" w:rsidR="003A7746" w:rsidRPr="00ED519A" w:rsidRDefault="003A7746" w:rsidP="002128DE">
            <w:pPr>
              <w:jc w:val="right"/>
              <w:rPr>
                <w:rFonts w:eastAsia="Times New Roman"/>
                <w:sz w:val="16"/>
                <w:szCs w:val="16"/>
                <w:lang w:eastAsia="hr-HR"/>
              </w:rPr>
            </w:pPr>
            <w:r w:rsidRPr="00ED519A">
              <w:rPr>
                <w:sz w:val="16"/>
                <w:szCs w:val="16"/>
              </w:rPr>
              <w:t xml:space="preserve"> 317.606</w:t>
            </w:r>
          </w:p>
        </w:tc>
        <w:tc>
          <w:tcPr>
            <w:tcW w:w="699" w:type="dxa"/>
            <w:tcBorders>
              <w:top w:val="single" w:sz="6" w:space="0" w:color="A9A9A9"/>
              <w:left w:val="single" w:sz="6" w:space="0" w:color="A9A9A9"/>
              <w:bottom w:val="single" w:sz="6" w:space="0" w:color="A9A9A9"/>
              <w:right w:val="single" w:sz="6" w:space="0" w:color="A9A9A9"/>
            </w:tcBorders>
            <w:shd w:val="clear" w:color="auto" w:fill="FFFFFF"/>
          </w:tcPr>
          <w:p w14:paraId="619DAB11" w14:textId="77777777" w:rsidR="003A7746" w:rsidRPr="00ED519A" w:rsidRDefault="003A7746" w:rsidP="002128DE">
            <w:pPr>
              <w:tabs>
                <w:tab w:val="left" w:pos="330"/>
              </w:tabs>
              <w:jc w:val="right"/>
              <w:rPr>
                <w:rFonts w:eastAsia="Times New Roman"/>
                <w:sz w:val="16"/>
                <w:szCs w:val="16"/>
                <w:lang w:eastAsia="hr-HR"/>
              </w:rPr>
            </w:pPr>
            <w:r w:rsidRPr="00ED519A">
              <w:rPr>
                <w:sz w:val="16"/>
                <w:szCs w:val="16"/>
              </w:rPr>
              <w:t>299.985</w:t>
            </w:r>
          </w:p>
        </w:tc>
      </w:tr>
    </w:tbl>
    <w:bookmarkEnd w:id="26"/>
    <w:p w14:paraId="5B54EACB" w14:textId="77777777" w:rsidR="003A7746" w:rsidRPr="00ED519A" w:rsidRDefault="003A7746" w:rsidP="003A7746">
      <w:pPr>
        <w:pStyle w:val="TijeloA"/>
        <w:spacing w:after="50"/>
        <w:ind w:firstLine="0"/>
        <w:rPr>
          <w:rFonts w:ascii="Times New Roman" w:hAnsi="Times New Roman" w:cs="Times New Roman"/>
        </w:rPr>
      </w:pPr>
      <w:r w:rsidRPr="00ED519A">
        <w:rPr>
          <w:rFonts w:ascii="Times New Roman" w:hAnsi="Times New Roman" w:cs="Times New Roman"/>
          <w:color w:val="auto"/>
          <w:sz w:val="10"/>
          <w:szCs w:val="10"/>
          <w:u w:color="373535"/>
        </w:rPr>
        <w:t xml:space="preserve"> </w:t>
      </w:r>
      <w:r w:rsidRPr="00ED519A">
        <w:rPr>
          <w:rFonts w:ascii="Times New Roman" w:hAnsi="Times New Roman" w:cs="Times New Roman"/>
          <w:color w:val="auto"/>
          <w:sz w:val="18"/>
          <w:szCs w:val="18"/>
          <w:u w:color="373535"/>
        </w:rPr>
        <w:t>Izvor: Državni zavod za statistiku (</w:t>
      </w:r>
      <w:r w:rsidRPr="00ED519A">
        <w:rPr>
          <w:rFonts w:ascii="Times New Roman" w:hAnsi="Times New Roman" w:cs="Times New Roman"/>
          <w:color w:val="auto"/>
          <w:sz w:val="18"/>
          <w:szCs w:val="18"/>
          <w:u w:val="single" w:color="0000FF"/>
        </w:rPr>
        <w:t>www.dzs.hr</w:t>
      </w:r>
      <w:r w:rsidRPr="00ED519A">
        <w:rPr>
          <w:rFonts w:ascii="Times New Roman" w:hAnsi="Times New Roman" w:cs="Times New Roman"/>
          <w:color w:val="auto"/>
          <w:sz w:val="18"/>
          <w:szCs w:val="18"/>
          <w:u w:color="373535"/>
        </w:rPr>
        <w:t>), Popis stanovništva 1857-2011., Popis stanovništva 2021</w:t>
      </w:r>
      <w:r w:rsidRPr="00ED519A">
        <w:rPr>
          <w:rFonts w:ascii="Times New Roman" w:hAnsi="Times New Roman" w:cs="Times New Roman"/>
          <w:color w:val="FF0000"/>
          <w:sz w:val="18"/>
          <w:szCs w:val="18"/>
          <w:u w:color="373535"/>
        </w:rPr>
        <w:t>.</w:t>
      </w:r>
    </w:p>
    <w:p w14:paraId="63C05E5D" w14:textId="77777777" w:rsidR="003A7746" w:rsidRPr="00ED519A" w:rsidRDefault="003A7746" w:rsidP="003A7746">
      <w:pPr>
        <w:pStyle w:val="TijeloA"/>
        <w:spacing w:after="149" w:line="263" w:lineRule="auto"/>
        <w:ind w:right="0" w:firstLine="0"/>
        <w:rPr>
          <w:rFonts w:ascii="Times New Roman" w:hAnsi="Times New Roman" w:cs="Times New Roman"/>
          <w:sz w:val="23"/>
          <w:szCs w:val="23"/>
        </w:rPr>
      </w:pPr>
      <w:r w:rsidRPr="00ED519A">
        <w:rPr>
          <w:rFonts w:ascii="Times New Roman" w:hAnsi="Times New Roman" w:cs="Times New Roman"/>
          <w:sz w:val="23"/>
          <w:szCs w:val="23"/>
        </w:rPr>
        <w:t xml:space="preserve"> </w:t>
      </w:r>
    </w:p>
    <w:p w14:paraId="65F0EFD9" w14:textId="77777777" w:rsidR="003A7746" w:rsidRPr="00ED519A" w:rsidRDefault="003A7746" w:rsidP="003A7746">
      <w:pPr>
        <w:pStyle w:val="TijeloA"/>
        <w:tabs>
          <w:tab w:val="left" w:pos="567"/>
        </w:tabs>
        <w:spacing w:after="149" w:line="263" w:lineRule="auto"/>
        <w:ind w:right="-430" w:firstLine="0"/>
        <w:rPr>
          <w:rFonts w:ascii="Times New Roman" w:hAnsi="Times New Roman" w:cs="Times New Roman"/>
          <w:color w:val="auto"/>
          <w:u w:color="231F20"/>
        </w:rPr>
      </w:pPr>
      <w:r w:rsidRPr="00ED519A">
        <w:rPr>
          <w:rFonts w:ascii="Times New Roman" w:hAnsi="Times New Roman" w:cs="Times New Roman"/>
        </w:rPr>
        <w:tab/>
      </w:r>
      <w:r w:rsidRPr="00ED519A">
        <w:rPr>
          <w:rFonts w:ascii="Times New Roman" w:hAnsi="Times New Roman" w:cs="Times New Roman"/>
          <w:color w:val="231F20"/>
          <w:u w:color="231F20"/>
        </w:rPr>
        <w:tab/>
      </w:r>
      <w:r w:rsidRPr="00ED519A">
        <w:rPr>
          <w:rFonts w:ascii="Times New Roman" w:hAnsi="Times New Roman" w:cs="Times New Roman"/>
          <w:color w:val="auto"/>
          <w:u w:color="231F20"/>
        </w:rPr>
        <w:t xml:space="preserve">Prirodno kretanje stanovništva odnos je između rodnosti (nataliteta) i smrtnosti (mortaliteta) stanovništva praćen unutar godine dana. Ovisno o stopama rodnosti i smrtnosti može biti pozitivno (prirodni prirast) ili negativno (prirodni pad). Vitalni indeks pokazuje broj rođenih osoba na 100 umrlih, a zajedno s prirodnim kretanjem jedna je od odrednica ukupnog kretanja broja stanovnika. </w:t>
      </w:r>
    </w:p>
    <w:p w14:paraId="672E3E68" w14:textId="77777777" w:rsidR="003A7746" w:rsidRPr="00ED519A" w:rsidRDefault="003A7746" w:rsidP="003A7746">
      <w:pPr>
        <w:pStyle w:val="TijeloA"/>
        <w:tabs>
          <w:tab w:val="left" w:pos="567"/>
        </w:tabs>
        <w:spacing w:after="149" w:line="263" w:lineRule="auto"/>
        <w:ind w:right="0" w:firstLine="0"/>
        <w:rPr>
          <w:rFonts w:ascii="Times New Roman" w:eastAsia="Times New Roman" w:hAnsi="Times New Roman" w:cs="Times New Roman"/>
          <w:color w:val="auto"/>
          <w:u w:color="231F20"/>
        </w:rPr>
      </w:pPr>
    </w:p>
    <w:p w14:paraId="741D0F2B" w14:textId="77777777" w:rsidR="003A7746" w:rsidRPr="00ED519A" w:rsidRDefault="003A7746" w:rsidP="003A7746">
      <w:pPr>
        <w:pStyle w:val="TijeloA"/>
        <w:spacing w:after="3"/>
        <w:ind w:firstLine="0"/>
        <w:rPr>
          <w:rFonts w:ascii="Times New Roman" w:hAnsi="Times New Roman" w:cs="Times New Roman"/>
          <w:color w:val="auto"/>
        </w:rPr>
      </w:pPr>
      <w:r w:rsidRPr="00ED519A">
        <w:rPr>
          <w:rFonts w:ascii="Times New Roman" w:hAnsi="Times New Roman" w:cs="Times New Roman"/>
          <w:b/>
          <w:bCs/>
          <w:color w:val="auto"/>
          <w:sz w:val="18"/>
          <w:szCs w:val="18"/>
          <w:u w:color="231F20"/>
        </w:rPr>
        <w:t xml:space="preserve">Tablica 4. Prirodno kretanje broja stanovnika 2013.-2022. </w:t>
      </w:r>
    </w:p>
    <w:tbl>
      <w:tblPr>
        <w:tblStyle w:val="TableNormal1"/>
        <w:tblpPr w:leftFromText="180" w:rightFromText="180" w:vertAnchor="text" w:tblpX="-294" w:tblpY="1"/>
        <w:tblOverlap w:val="never"/>
        <w:tblW w:w="99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72"/>
        <w:gridCol w:w="838"/>
        <w:gridCol w:w="709"/>
        <w:gridCol w:w="850"/>
        <w:gridCol w:w="851"/>
        <w:gridCol w:w="709"/>
        <w:gridCol w:w="850"/>
        <w:gridCol w:w="851"/>
        <w:gridCol w:w="850"/>
        <w:gridCol w:w="992"/>
        <w:gridCol w:w="856"/>
      </w:tblGrid>
      <w:tr w:rsidR="003A7746" w:rsidRPr="00ED519A" w14:paraId="5AAF3F6F" w14:textId="77777777" w:rsidTr="002128DE">
        <w:trPr>
          <w:trHeight w:val="336"/>
        </w:trPr>
        <w:tc>
          <w:tcPr>
            <w:tcW w:w="1572"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87" w:type="dxa"/>
            </w:tcMar>
          </w:tcPr>
          <w:p w14:paraId="19DBDA56" w14:textId="77777777" w:rsidR="003A7746" w:rsidRPr="00ED519A" w:rsidRDefault="003A7746" w:rsidP="002128DE">
            <w:pPr>
              <w:spacing w:line="265" w:lineRule="auto"/>
              <w:ind w:right="7"/>
              <w:rPr>
                <w:u w:color="000000"/>
              </w:rPr>
            </w:pPr>
            <w:bookmarkStart w:id="27" w:name="_Hlk165376211"/>
            <w:r w:rsidRPr="00ED519A">
              <w:rPr>
                <w:b/>
                <w:bCs/>
                <w:sz w:val="16"/>
                <w:szCs w:val="16"/>
                <w:u w:color="231F20"/>
              </w:rPr>
              <w:t>GODINA</w:t>
            </w:r>
          </w:p>
        </w:tc>
        <w:tc>
          <w:tcPr>
            <w:tcW w:w="838"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87" w:type="dxa"/>
            </w:tcMar>
          </w:tcPr>
          <w:p w14:paraId="2253D682" w14:textId="77777777" w:rsidR="003A7746" w:rsidRPr="00ED519A" w:rsidRDefault="003A7746" w:rsidP="002128DE">
            <w:pPr>
              <w:spacing w:line="265" w:lineRule="auto"/>
              <w:ind w:right="7" w:firstLine="31"/>
              <w:jc w:val="right"/>
              <w:rPr>
                <w:sz w:val="16"/>
                <w:szCs w:val="16"/>
                <w:u w:color="000000"/>
              </w:rPr>
            </w:pPr>
            <w:r w:rsidRPr="00ED519A">
              <w:rPr>
                <w:sz w:val="16"/>
                <w:szCs w:val="16"/>
                <w:u w:color="000000"/>
              </w:rPr>
              <w:t>2013</w:t>
            </w:r>
          </w:p>
        </w:tc>
        <w:tc>
          <w:tcPr>
            <w:tcW w:w="709"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87" w:type="dxa"/>
            </w:tcMar>
          </w:tcPr>
          <w:p w14:paraId="0558F4B9" w14:textId="77777777" w:rsidR="003A7746" w:rsidRPr="00ED519A" w:rsidRDefault="003A7746" w:rsidP="002128DE">
            <w:pPr>
              <w:spacing w:line="265" w:lineRule="auto"/>
              <w:ind w:right="7" w:firstLine="31"/>
              <w:jc w:val="right"/>
              <w:rPr>
                <w:sz w:val="16"/>
                <w:szCs w:val="16"/>
                <w:u w:color="000000"/>
              </w:rPr>
            </w:pPr>
            <w:r w:rsidRPr="00ED519A">
              <w:rPr>
                <w:sz w:val="16"/>
                <w:szCs w:val="16"/>
                <w:u w:color="000000"/>
              </w:rPr>
              <w:t>2014</w:t>
            </w:r>
          </w:p>
        </w:tc>
        <w:tc>
          <w:tcPr>
            <w:tcW w:w="850"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87" w:type="dxa"/>
            </w:tcMar>
          </w:tcPr>
          <w:p w14:paraId="40B1193A" w14:textId="77777777" w:rsidR="003A7746" w:rsidRPr="00ED519A" w:rsidRDefault="003A7746" w:rsidP="002128DE">
            <w:pPr>
              <w:spacing w:line="265" w:lineRule="auto"/>
              <w:ind w:right="7" w:firstLine="31"/>
              <w:jc w:val="right"/>
              <w:rPr>
                <w:sz w:val="16"/>
                <w:szCs w:val="16"/>
                <w:u w:color="000000"/>
              </w:rPr>
            </w:pPr>
            <w:r w:rsidRPr="00ED519A">
              <w:rPr>
                <w:sz w:val="16"/>
                <w:szCs w:val="16"/>
                <w:u w:color="000000"/>
              </w:rPr>
              <w:t>2015</w:t>
            </w:r>
          </w:p>
        </w:tc>
        <w:tc>
          <w:tcPr>
            <w:tcW w:w="851"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87" w:type="dxa"/>
            </w:tcMar>
          </w:tcPr>
          <w:p w14:paraId="65218C80" w14:textId="77777777" w:rsidR="003A7746" w:rsidRPr="00ED519A" w:rsidRDefault="003A7746" w:rsidP="002128DE">
            <w:pPr>
              <w:spacing w:line="265" w:lineRule="auto"/>
              <w:ind w:right="7" w:firstLine="31"/>
              <w:jc w:val="right"/>
              <w:rPr>
                <w:sz w:val="16"/>
                <w:szCs w:val="16"/>
                <w:u w:color="000000"/>
              </w:rPr>
            </w:pPr>
            <w:r w:rsidRPr="00ED519A">
              <w:rPr>
                <w:sz w:val="16"/>
                <w:szCs w:val="16"/>
                <w:u w:color="000000"/>
              </w:rPr>
              <w:t>2016</w:t>
            </w:r>
          </w:p>
        </w:tc>
        <w:tc>
          <w:tcPr>
            <w:tcW w:w="709"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87" w:type="dxa"/>
            </w:tcMar>
          </w:tcPr>
          <w:p w14:paraId="531800D0" w14:textId="77777777" w:rsidR="003A7746" w:rsidRPr="00ED519A" w:rsidRDefault="003A7746" w:rsidP="002128DE">
            <w:pPr>
              <w:spacing w:line="265" w:lineRule="auto"/>
              <w:ind w:right="7" w:firstLine="31"/>
              <w:jc w:val="right"/>
              <w:rPr>
                <w:sz w:val="16"/>
                <w:szCs w:val="16"/>
                <w:u w:color="000000"/>
              </w:rPr>
            </w:pPr>
            <w:r w:rsidRPr="00ED519A">
              <w:rPr>
                <w:sz w:val="16"/>
                <w:szCs w:val="16"/>
                <w:u w:color="000000"/>
              </w:rPr>
              <w:t>2017</w:t>
            </w:r>
          </w:p>
        </w:tc>
        <w:tc>
          <w:tcPr>
            <w:tcW w:w="850"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87" w:type="dxa"/>
            </w:tcMar>
          </w:tcPr>
          <w:p w14:paraId="5AE3FE22" w14:textId="77777777" w:rsidR="003A7746" w:rsidRPr="00ED519A" w:rsidRDefault="003A7746" w:rsidP="002128DE">
            <w:pPr>
              <w:spacing w:line="265" w:lineRule="auto"/>
              <w:ind w:right="7" w:firstLine="31"/>
              <w:jc w:val="right"/>
              <w:rPr>
                <w:sz w:val="16"/>
                <w:szCs w:val="16"/>
                <w:u w:color="000000"/>
              </w:rPr>
            </w:pPr>
            <w:r w:rsidRPr="00ED519A">
              <w:rPr>
                <w:sz w:val="16"/>
                <w:szCs w:val="16"/>
                <w:u w:color="000000"/>
              </w:rPr>
              <w:t>2018</w:t>
            </w:r>
          </w:p>
        </w:tc>
        <w:tc>
          <w:tcPr>
            <w:tcW w:w="851"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87" w:type="dxa"/>
            </w:tcMar>
          </w:tcPr>
          <w:p w14:paraId="77993EA2" w14:textId="77777777" w:rsidR="003A7746" w:rsidRPr="00ED519A" w:rsidRDefault="003A7746" w:rsidP="002128DE">
            <w:pPr>
              <w:spacing w:line="265" w:lineRule="auto"/>
              <w:ind w:right="7"/>
              <w:jc w:val="right"/>
              <w:rPr>
                <w:sz w:val="16"/>
                <w:szCs w:val="16"/>
                <w:u w:color="000000"/>
              </w:rPr>
            </w:pPr>
            <w:r w:rsidRPr="00ED519A">
              <w:rPr>
                <w:sz w:val="16"/>
                <w:szCs w:val="16"/>
                <w:u w:color="000000"/>
              </w:rPr>
              <w:t>2019</w:t>
            </w:r>
          </w:p>
        </w:tc>
        <w:tc>
          <w:tcPr>
            <w:tcW w:w="850" w:type="dxa"/>
            <w:tcBorders>
              <w:top w:val="single" w:sz="4" w:space="0" w:color="939598"/>
              <w:left w:val="single" w:sz="4" w:space="0" w:color="939598"/>
              <w:bottom w:val="single" w:sz="4" w:space="0" w:color="939598"/>
              <w:right w:val="single" w:sz="4" w:space="0" w:color="939598"/>
            </w:tcBorders>
            <w:shd w:val="clear" w:color="auto" w:fill="DCDDDF"/>
            <w:tcMar>
              <w:top w:w="80" w:type="dxa"/>
              <w:left w:w="81" w:type="dxa"/>
              <w:bottom w:w="80" w:type="dxa"/>
              <w:right w:w="87" w:type="dxa"/>
            </w:tcMar>
          </w:tcPr>
          <w:p w14:paraId="4D04B65A" w14:textId="77777777" w:rsidR="003A7746" w:rsidRPr="00ED519A" w:rsidRDefault="003A7746" w:rsidP="002128DE">
            <w:pPr>
              <w:spacing w:line="265" w:lineRule="auto"/>
              <w:ind w:left="1" w:right="7" w:hanging="1"/>
              <w:jc w:val="right"/>
              <w:rPr>
                <w:sz w:val="16"/>
                <w:szCs w:val="16"/>
                <w:u w:color="000000"/>
              </w:rPr>
            </w:pPr>
            <w:r w:rsidRPr="00ED519A">
              <w:rPr>
                <w:sz w:val="16"/>
                <w:szCs w:val="16"/>
                <w:u w:color="000000"/>
              </w:rPr>
              <w:t>2020</w:t>
            </w:r>
          </w:p>
        </w:tc>
        <w:tc>
          <w:tcPr>
            <w:tcW w:w="992" w:type="dxa"/>
            <w:tcBorders>
              <w:top w:val="single" w:sz="4" w:space="0" w:color="939598"/>
              <w:left w:val="single" w:sz="4" w:space="0" w:color="939598"/>
              <w:bottom w:val="single" w:sz="4" w:space="0" w:color="939598"/>
              <w:right w:val="single" w:sz="4" w:space="0" w:color="939598"/>
            </w:tcBorders>
            <w:shd w:val="clear" w:color="auto" w:fill="DCDDDF"/>
            <w:tcMar>
              <w:top w:w="80" w:type="dxa"/>
              <w:left w:w="80" w:type="dxa"/>
              <w:bottom w:w="80" w:type="dxa"/>
              <w:right w:w="87" w:type="dxa"/>
            </w:tcMar>
          </w:tcPr>
          <w:p w14:paraId="48D46AF1" w14:textId="77777777" w:rsidR="003A7746" w:rsidRPr="00ED519A" w:rsidRDefault="003A7746" w:rsidP="002128DE">
            <w:pPr>
              <w:spacing w:line="265" w:lineRule="auto"/>
              <w:ind w:right="7"/>
              <w:jc w:val="right"/>
              <w:rPr>
                <w:sz w:val="16"/>
                <w:szCs w:val="16"/>
                <w:u w:color="000000"/>
              </w:rPr>
            </w:pPr>
            <w:r w:rsidRPr="00ED519A">
              <w:rPr>
                <w:sz w:val="16"/>
                <w:szCs w:val="16"/>
                <w:u w:color="000000"/>
              </w:rPr>
              <w:t>2021</w:t>
            </w:r>
          </w:p>
        </w:tc>
        <w:tc>
          <w:tcPr>
            <w:tcW w:w="856" w:type="dxa"/>
            <w:tcBorders>
              <w:top w:val="single" w:sz="4" w:space="0" w:color="939598"/>
              <w:left w:val="single" w:sz="4" w:space="0" w:color="939598"/>
              <w:bottom w:val="single" w:sz="4" w:space="0" w:color="939598"/>
              <w:right w:val="single" w:sz="4" w:space="0" w:color="939598"/>
            </w:tcBorders>
            <w:shd w:val="clear" w:color="auto" w:fill="DCDDDF"/>
          </w:tcPr>
          <w:p w14:paraId="18178DFF" w14:textId="77777777" w:rsidR="003A7746" w:rsidRPr="00ED519A" w:rsidRDefault="003A7746" w:rsidP="002128DE">
            <w:pPr>
              <w:spacing w:line="265" w:lineRule="auto"/>
              <w:ind w:right="7"/>
              <w:jc w:val="right"/>
              <w:rPr>
                <w:sz w:val="16"/>
                <w:szCs w:val="16"/>
                <w:u w:color="000000"/>
              </w:rPr>
            </w:pPr>
            <w:r w:rsidRPr="00ED519A">
              <w:rPr>
                <w:sz w:val="16"/>
                <w:szCs w:val="16"/>
                <w:u w:color="000000"/>
              </w:rPr>
              <w:t>2022</w:t>
            </w:r>
          </w:p>
        </w:tc>
      </w:tr>
      <w:tr w:rsidR="003A7746" w:rsidRPr="00ED519A" w14:paraId="3F18AF74" w14:textId="77777777" w:rsidTr="002128DE">
        <w:trPr>
          <w:trHeight w:val="206"/>
        </w:trPr>
        <w:tc>
          <w:tcPr>
            <w:tcW w:w="1572" w:type="dxa"/>
            <w:tcBorders>
              <w:top w:val="single" w:sz="4" w:space="0" w:color="939598"/>
              <w:left w:val="single" w:sz="4" w:space="0" w:color="939598"/>
              <w:bottom w:val="single" w:sz="6" w:space="0" w:color="939598"/>
              <w:right w:val="single" w:sz="6" w:space="0" w:color="939598"/>
            </w:tcBorders>
            <w:shd w:val="clear" w:color="auto" w:fill="auto"/>
            <w:tcMar>
              <w:top w:w="80" w:type="dxa"/>
              <w:left w:w="80" w:type="dxa"/>
              <w:bottom w:w="80" w:type="dxa"/>
              <w:right w:w="87" w:type="dxa"/>
            </w:tcMar>
          </w:tcPr>
          <w:p w14:paraId="10217053" w14:textId="77777777" w:rsidR="003A7746" w:rsidRPr="00ED519A" w:rsidRDefault="003A7746" w:rsidP="002128DE">
            <w:pPr>
              <w:spacing w:line="265" w:lineRule="auto"/>
              <w:ind w:right="7"/>
              <w:rPr>
                <w:u w:color="000000"/>
              </w:rPr>
            </w:pPr>
            <w:r w:rsidRPr="00ED519A">
              <w:rPr>
                <w:b/>
                <w:bCs/>
                <w:sz w:val="16"/>
                <w:szCs w:val="16"/>
                <w:u w:color="231F20"/>
              </w:rPr>
              <w:t>Rođeni</w:t>
            </w:r>
          </w:p>
        </w:tc>
        <w:tc>
          <w:tcPr>
            <w:tcW w:w="838"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30" w:type="dxa"/>
            </w:tcMar>
            <w:vAlign w:val="center"/>
          </w:tcPr>
          <w:p w14:paraId="6DDEE250" w14:textId="77777777" w:rsidR="003A7746" w:rsidRPr="00ED519A" w:rsidRDefault="003A7746" w:rsidP="002128DE">
            <w:pPr>
              <w:spacing w:line="265" w:lineRule="auto"/>
              <w:ind w:right="50" w:firstLine="31"/>
              <w:jc w:val="right"/>
              <w:rPr>
                <w:sz w:val="16"/>
                <w:szCs w:val="16"/>
                <w:u w:color="000000"/>
              </w:rPr>
            </w:pPr>
            <w:r w:rsidRPr="00ED519A">
              <w:rPr>
                <w:sz w:val="16"/>
                <w:szCs w:val="16"/>
                <w:u w:color="000000"/>
              </w:rPr>
              <w:t>14</w:t>
            </w:r>
          </w:p>
        </w:tc>
        <w:tc>
          <w:tcPr>
            <w:tcW w:w="709"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9" w:type="dxa"/>
            </w:tcMar>
            <w:vAlign w:val="center"/>
          </w:tcPr>
          <w:p w14:paraId="1A9CFFD1" w14:textId="77777777" w:rsidR="003A7746" w:rsidRPr="00ED519A" w:rsidRDefault="003A7746" w:rsidP="002128DE">
            <w:pPr>
              <w:spacing w:line="265" w:lineRule="auto"/>
              <w:ind w:right="49" w:firstLine="31"/>
              <w:jc w:val="right"/>
              <w:rPr>
                <w:sz w:val="16"/>
                <w:szCs w:val="16"/>
                <w:u w:color="000000"/>
              </w:rPr>
            </w:pPr>
            <w:r w:rsidRPr="00ED519A">
              <w:rPr>
                <w:sz w:val="16"/>
                <w:szCs w:val="16"/>
                <w:u w:color="000000"/>
              </w:rPr>
              <w:t>14</w:t>
            </w:r>
          </w:p>
        </w:tc>
        <w:tc>
          <w:tcPr>
            <w:tcW w:w="850"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30" w:type="dxa"/>
            </w:tcMar>
            <w:vAlign w:val="center"/>
          </w:tcPr>
          <w:p w14:paraId="140EA602" w14:textId="77777777" w:rsidR="003A7746" w:rsidRPr="00ED519A" w:rsidRDefault="003A7746" w:rsidP="002128DE">
            <w:pPr>
              <w:spacing w:line="265" w:lineRule="auto"/>
              <w:ind w:right="50" w:firstLine="31"/>
              <w:jc w:val="right"/>
              <w:rPr>
                <w:sz w:val="16"/>
                <w:szCs w:val="16"/>
                <w:u w:color="000000"/>
              </w:rPr>
            </w:pPr>
            <w:r w:rsidRPr="00ED519A">
              <w:rPr>
                <w:sz w:val="16"/>
                <w:szCs w:val="16"/>
                <w:u w:color="000000"/>
              </w:rPr>
              <w:t>11</w:t>
            </w:r>
          </w:p>
        </w:tc>
        <w:tc>
          <w:tcPr>
            <w:tcW w:w="851"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8" w:type="dxa"/>
            </w:tcMar>
            <w:vAlign w:val="center"/>
          </w:tcPr>
          <w:p w14:paraId="11034D3B" w14:textId="77777777" w:rsidR="003A7746" w:rsidRPr="00ED519A" w:rsidRDefault="003A7746" w:rsidP="002128DE">
            <w:pPr>
              <w:spacing w:line="265" w:lineRule="auto"/>
              <w:ind w:right="48" w:firstLine="31"/>
              <w:jc w:val="right"/>
              <w:rPr>
                <w:sz w:val="16"/>
                <w:szCs w:val="16"/>
                <w:u w:color="000000"/>
              </w:rPr>
            </w:pPr>
            <w:r w:rsidRPr="00ED519A">
              <w:rPr>
                <w:sz w:val="16"/>
                <w:szCs w:val="16"/>
                <w:u w:color="000000"/>
              </w:rPr>
              <w:t>11</w:t>
            </w:r>
          </w:p>
        </w:tc>
        <w:tc>
          <w:tcPr>
            <w:tcW w:w="709"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7" w:type="dxa"/>
            </w:tcMar>
            <w:vAlign w:val="center"/>
          </w:tcPr>
          <w:p w14:paraId="46B6943E" w14:textId="77777777" w:rsidR="003A7746" w:rsidRPr="00ED519A" w:rsidRDefault="003A7746" w:rsidP="002128DE">
            <w:pPr>
              <w:spacing w:line="265" w:lineRule="auto"/>
              <w:ind w:right="47" w:firstLine="31"/>
              <w:jc w:val="right"/>
              <w:rPr>
                <w:sz w:val="16"/>
                <w:szCs w:val="16"/>
                <w:u w:color="000000"/>
              </w:rPr>
            </w:pPr>
            <w:r w:rsidRPr="00ED519A">
              <w:rPr>
                <w:sz w:val="16"/>
                <w:szCs w:val="16"/>
                <w:u w:color="000000"/>
              </w:rPr>
              <w:t>6</w:t>
            </w:r>
          </w:p>
        </w:tc>
        <w:tc>
          <w:tcPr>
            <w:tcW w:w="850"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7" w:type="dxa"/>
            </w:tcMar>
            <w:vAlign w:val="center"/>
          </w:tcPr>
          <w:p w14:paraId="6561F71F" w14:textId="77777777" w:rsidR="003A7746" w:rsidRPr="00ED519A" w:rsidRDefault="003A7746" w:rsidP="002128DE">
            <w:pPr>
              <w:spacing w:line="265" w:lineRule="auto"/>
              <w:ind w:right="47" w:firstLine="31"/>
              <w:jc w:val="right"/>
              <w:rPr>
                <w:sz w:val="16"/>
                <w:szCs w:val="16"/>
                <w:u w:color="000000"/>
              </w:rPr>
            </w:pPr>
            <w:r w:rsidRPr="00ED519A">
              <w:rPr>
                <w:sz w:val="16"/>
                <w:szCs w:val="16"/>
                <w:u w:color="000000"/>
              </w:rPr>
              <w:t>10</w:t>
            </w:r>
          </w:p>
        </w:tc>
        <w:tc>
          <w:tcPr>
            <w:tcW w:w="851"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7" w:type="dxa"/>
            </w:tcMar>
            <w:vAlign w:val="center"/>
          </w:tcPr>
          <w:p w14:paraId="7A524FFA" w14:textId="77777777" w:rsidR="003A7746" w:rsidRPr="00ED519A" w:rsidRDefault="003A7746" w:rsidP="002128DE">
            <w:pPr>
              <w:spacing w:line="265" w:lineRule="auto"/>
              <w:ind w:right="47"/>
              <w:jc w:val="right"/>
              <w:rPr>
                <w:sz w:val="16"/>
                <w:szCs w:val="16"/>
                <w:u w:color="000000"/>
              </w:rPr>
            </w:pPr>
            <w:r w:rsidRPr="00ED519A">
              <w:rPr>
                <w:sz w:val="16"/>
                <w:szCs w:val="16"/>
                <w:u w:color="000000"/>
              </w:rPr>
              <w:t>5</w:t>
            </w:r>
          </w:p>
        </w:tc>
        <w:tc>
          <w:tcPr>
            <w:tcW w:w="850"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7" w:type="dxa"/>
            </w:tcMar>
            <w:vAlign w:val="center"/>
          </w:tcPr>
          <w:p w14:paraId="42D3235B" w14:textId="77777777" w:rsidR="003A7746" w:rsidRPr="00ED519A" w:rsidRDefault="003A7746" w:rsidP="002128DE">
            <w:pPr>
              <w:spacing w:line="265" w:lineRule="auto"/>
              <w:ind w:right="47"/>
              <w:jc w:val="right"/>
              <w:rPr>
                <w:sz w:val="16"/>
                <w:szCs w:val="16"/>
                <w:u w:color="000000"/>
              </w:rPr>
            </w:pPr>
            <w:r w:rsidRPr="00ED519A">
              <w:rPr>
                <w:sz w:val="16"/>
                <w:szCs w:val="16"/>
                <w:u w:color="000000"/>
              </w:rPr>
              <w:t>13</w:t>
            </w:r>
          </w:p>
        </w:tc>
        <w:tc>
          <w:tcPr>
            <w:tcW w:w="992"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31" w:type="dxa"/>
            </w:tcMar>
            <w:vAlign w:val="center"/>
          </w:tcPr>
          <w:p w14:paraId="39002583" w14:textId="77777777" w:rsidR="003A7746" w:rsidRPr="00ED519A" w:rsidRDefault="003A7746" w:rsidP="002128DE">
            <w:pPr>
              <w:spacing w:line="265" w:lineRule="auto"/>
              <w:ind w:right="51"/>
              <w:jc w:val="right"/>
              <w:rPr>
                <w:sz w:val="16"/>
                <w:szCs w:val="16"/>
                <w:u w:color="000000"/>
              </w:rPr>
            </w:pPr>
            <w:r w:rsidRPr="00ED519A">
              <w:rPr>
                <w:sz w:val="16"/>
                <w:szCs w:val="16"/>
                <w:u w:color="000000"/>
              </w:rPr>
              <w:t>4</w:t>
            </w:r>
          </w:p>
        </w:tc>
        <w:tc>
          <w:tcPr>
            <w:tcW w:w="856" w:type="dxa"/>
            <w:tcBorders>
              <w:top w:val="single" w:sz="4" w:space="0" w:color="BFBFBF"/>
              <w:left w:val="nil"/>
              <w:bottom w:val="single" w:sz="4" w:space="0" w:color="BFBFBF"/>
              <w:right w:val="single" w:sz="4" w:space="0" w:color="BFBFBF"/>
            </w:tcBorders>
            <w:shd w:val="clear" w:color="000000" w:fill="FEF9F3"/>
          </w:tcPr>
          <w:p w14:paraId="55ABE90E" w14:textId="77777777" w:rsidR="003A7746" w:rsidRPr="00ED519A" w:rsidRDefault="003A7746" w:rsidP="002128DE">
            <w:pPr>
              <w:spacing w:line="265" w:lineRule="auto"/>
              <w:ind w:right="51"/>
              <w:jc w:val="right"/>
              <w:rPr>
                <w:sz w:val="16"/>
                <w:szCs w:val="16"/>
              </w:rPr>
            </w:pPr>
            <w:r w:rsidRPr="00ED519A">
              <w:rPr>
                <w:sz w:val="16"/>
                <w:szCs w:val="16"/>
              </w:rPr>
              <w:t>16</w:t>
            </w:r>
          </w:p>
        </w:tc>
      </w:tr>
      <w:tr w:rsidR="003A7746" w:rsidRPr="00ED519A" w14:paraId="2FF406C2" w14:textId="77777777" w:rsidTr="002128DE">
        <w:trPr>
          <w:trHeight w:val="223"/>
        </w:trPr>
        <w:tc>
          <w:tcPr>
            <w:tcW w:w="1572" w:type="dxa"/>
            <w:tcBorders>
              <w:top w:val="single" w:sz="6" w:space="0" w:color="939598"/>
              <w:left w:val="single" w:sz="4" w:space="0" w:color="939598"/>
              <w:bottom w:val="single" w:sz="6" w:space="0" w:color="939598"/>
              <w:right w:val="single" w:sz="6" w:space="0" w:color="939598"/>
            </w:tcBorders>
            <w:shd w:val="clear" w:color="auto" w:fill="auto"/>
            <w:tcMar>
              <w:top w:w="80" w:type="dxa"/>
              <w:left w:w="80" w:type="dxa"/>
              <w:bottom w:w="80" w:type="dxa"/>
              <w:right w:w="87" w:type="dxa"/>
            </w:tcMar>
          </w:tcPr>
          <w:p w14:paraId="310FC82A" w14:textId="77777777" w:rsidR="003A7746" w:rsidRPr="00ED519A" w:rsidRDefault="003A7746" w:rsidP="002128DE">
            <w:pPr>
              <w:spacing w:line="265" w:lineRule="auto"/>
              <w:ind w:right="7"/>
              <w:rPr>
                <w:u w:color="000000"/>
              </w:rPr>
            </w:pPr>
            <w:r w:rsidRPr="00ED519A">
              <w:rPr>
                <w:b/>
                <w:bCs/>
                <w:sz w:val="16"/>
                <w:szCs w:val="16"/>
                <w:u w:color="231F20"/>
              </w:rPr>
              <w:t>Umrli</w:t>
            </w:r>
          </w:p>
        </w:tc>
        <w:tc>
          <w:tcPr>
            <w:tcW w:w="838"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30" w:type="dxa"/>
            </w:tcMar>
            <w:vAlign w:val="center"/>
          </w:tcPr>
          <w:p w14:paraId="457EB0A0" w14:textId="77777777" w:rsidR="003A7746" w:rsidRPr="00ED519A" w:rsidRDefault="003A7746" w:rsidP="002128DE">
            <w:pPr>
              <w:spacing w:line="265" w:lineRule="auto"/>
              <w:ind w:right="50" w:firstLine="31"/>
              <w:jc w:val="right"/>
              <w:rPr>
                <w:sz w:val="16"/>
                <w:szCs w:val="16"/>
                <w:u w:color="000000"/>
              </w:rPr>
            </w:pPr>
            <w:r w:rsidRPr="00ED519A">
              <w:rPr>
                <w:sz w:val="16"/>
                <w:szCs w:val="16"/>
                <w:u w:color="000000"/>
              </w:rPr>
              <w:t>22</w:t>
            </w:r>
          </w:p>
        </w:tc>
        <w:tc>
          <w:tcPr>
            <w:tcW w:w="709"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9" w:type="dxa"/>
            </w:tcMar>
            <w:vAlign w:val="center"/>
          </w:tcPr>
          <w:p w14:paraId="284ABAE6" w14:textId="77777777" w:rsidR="003A7746" w:rsidRPr="00ED519A" w:rsidRDefault="003A7746" w:rsidP="002128DE">
            <w:pPr>
              <w:spacing w:line="265" w:lineRule="auto"/>
              <w:ind w:right="49" w:firstLine="31"/>
              <w:jc w:val="right"/>
              <w:rPr>
                <w:sz w:val="16"/>
                <w:szCs w:val="16"/>
                <w:u w:color="000000"/>
              </w:rPr>
            </w:pPr>
            <w:r w:rsidRPr="00ED519A">
              <w:rPr>
                <w:sz w:val="16"/>
                <w:szCs w:val="16"/>
                <w:u w:color="000000"/>
              </w:rPr>
              <w:t>29</w:t>
            </w:r>
          </w:p>
        </w:tc>
        <w:tc>
          <w:tcPr>
            <w:tcW w:w="850"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30" w:type="dxa"/>
            </w:tcMar>
            <w:vAlign w:val="center"/>
          </w:tcPr>
          <w:p w14:paraId="55F0DC0D" w14:textId="77777777" w:rsidR="003A7746" w:rsidRPr="00ED519A" w:rsidRDefault="003A7746" w:rsidP="002128DE">
            <w:pPr>
              <w:spacing w:line="265" w:lineRule="auto"/>
              <w:ind w:right="50" w:firstLine="31"/>
              <w:jc w:val="right"/>
              <w:rPr>
                <w:sz w:val="16"/>
                <w:szCs w:val="16"/>
                <w:u w:color="000000"/>
              </w:rPr>
            </w:pPr>
            <w:r w:rsidRPr="00ED519A">
              <w:rPr>
                <w:sz w:val="16"/>
                <w:szCs w:val="16"/>
                <w:u w:color="000000"/>
              </w:rPr>
              <w:t>26</w:t>
            </w:r>
          </w:p>
        </w:tc>
        <w:tc>
          <w:tcPr>
            <w:tcW w:w="851"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8" w:type="dxa"/>
            </w:tcMar>
            <w:vAlign w:val="center"/>
          </w:tcPr>
          <w:p w14:paraId="1436B80A" w14:textId="77777777" w:rsidR="003A7746" w:rsidRPr="00ED519A" w:rsidRDefault="003A7746" w:rsidP="002128DE">
            <w:pPr>
              <w:spacing w:line="265" w:lineRule="auto"/>
              <w:ind w:right="48" w:firstLine="31"/>
              <w:jc w:val="right"/>
              <w:rPr>
                <w:sz w:val="16"/>
                <w:szCs w:val="16"/>
                <w:u w:color="000000"/>
              </w:rPr>
            </w:pPr>
            <w:r w:rsidRPr="00ED519A">
              <w:rPr>
                <w:sz w:val="16"/>
                <w:szCs w:val="16"/>
                <w:u w:color="000000"/>
              </w:rPr>
              <w:t>20</w:t>
            </w:r>
          </w:p>
        </w:tc>
        <w:tc>
          <w:tcPr>
            <w:tcW w:w="709"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7" w:type="dxa"/>
            </w:tcMar>
            <w:vAlign w:val="center"/>
          </w:tcPr>
          <w:p w14:paraId="123F1EE5" w14:textId="77777777" w:rsidR="003A7746" w:rsidRPr="00ED519A" w:rsidRDefault="003A7746" w:rsidP="002128DE">
            <w:pPr>
              <w:spacing w:line="265" w:lineRule="auto"/>
              <w:ind w:right="47" w:firstLine="31"/>
              <w:jc w:val="right"/>
              <w:rPr>
                <w:sz w:val="16"/>
                <w:szCs w:val="16"/>
                <w:u w:color="000000"/>
              </w:rPr>
            </w:pPr>
            <w:r w:rsidRPr="00ED519A">
              <w:rPr>
                <w:sz w:val="16"/>
                <w:szCs w:val="16"/>
                <w:u w:color="000000"/>
              </w:rPr>
              <w:t>26</w:t>
            </w:r>
          </w:p>
        </w:tc>
        <w:tc>
          <w:tcPr>
            <w:tcW w:w="850"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7" w:type="dxa"/>
            </w:tcMar>
            <w:vAlign w:val="center"/>
          </w:tcPr>
          <w:p w14:paraId="1A90E0B4" w14:textId="77777777" w:rsidR="003A7746" w:rsidRPr="00ED519A" w:rsidRDefault="003A7746" w:rsidP="002128DE">
            <w:pPr>
              <w:spacing w:line="265" w:lineRule="auto"/>
              <w:ind w:right="47" w:firstLine="31"/>
              <w:jc w:val="right"/>
              <w:rPr>
                <w:sz w:val="16"/>
                <w:szCs w:val="16"/>
                <w:u w:color="000000"/>
              </w:rPr>
            </w:pPr>
            <w:r w:rsidRPr="00ED519A">
              <w:rPr>
                <w:sz w:val="16"/>
                <w:szCs w:val="16"/>
                <w:u w:color="000000"/>
              </w:rPr>
              <w:t>19</w:t>
            </w:r>
          </w:p>
        </w:tc>
        <w:tc>
          <w:tcPr>
            <w:tcW w:w="851"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7" w:type="dxa"/>
            </w:tcMar>
            <w:vAlign w:val="center"/>
          </w:tcPr>
          <w:p w14:paraId="430924FE" w14:textId="77777777" w:rsidR="003A7746" w:rsidRPr="00ED519A" w:rsidRDefault="003A7746" w:rsidP="002128DE">
            <w:pPr>
              <w:spacing w:line="265" w:lineRule="auto"/>
              <w:ind w:right="47"/>
              <w:jc w:val="right"/>
              <w:rPr>
                <w:sz w:val="16"/>
                <w:szCs w:val="16"/>
                <w:u w:color="000000"/>
              </w:rPr>
            </w:pPr>
            <w:r w:rsidRPr="00ED519A">
              <w:rPr>
                <w:sz w:val="16"/>
                <w:szCs w:val="16"/>
                <w:u w:color="000000"/>
              </w:rPr>
              <w:t>18</w:t>
            </w:r>
          </w:p>
        </w:tc>
        <w:tc>
          <w:tcPr>
            <w:tcW w:w="850"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27" w:type="dxa"/>
            </w:tcMar>
            <w:vAlign w:val="center"/>
          </w:tcPr>
          <w:p w14:paraId="50DD08AD" w14:textId="77777777" w:rsidR="003A7746" w:rsidRPr="00ED519A" w:rsidRDefault="003A7746" w:rsidP="002128DE">
            <w:pPr>
              <w:spacing w:line="265" w:lineRule="auto"/>
              <w:ind w:right="47"/>
              <w:jc w:val="right"/>
              <w:rPr>
                <w:sz w:val="16"/>
                <w:szCs w:val="16"/>
                <w:u w:color="000000"/>
              </w:rPr>
            </w:pPr>
            <w:r w:rsidRPr="00ED519A">
              <w:rPr>
                <w:sz w:val="16"/>
                <w:szCs w:val="16"/>
                <w:u w:color="000000"/>
              </w:rPr>
              <w:t>15</w:t>
            </w:r>
          </w:p>
        </w:tc>
        <w:tc>
          <w:tcPr>
            <w:tcW w:w="992" w:type="dxa"/>
            <w:tcBorders>
              <w:top w:val="single" w:sz="4" w:space="0" w:color="BFBFBF"/>
              <w:left w:val="nil"/>
              <w:bottom w:val="single" w:sz="4" w:space="0" w:color="BFBFBF"/>
              <w:right w:val="single" w:sz="4" w:space="0" w:color="BFBFBF"/>
            </w:tcBorders>
            <w:shd w:val="clear" w:color="000000" w:fill="FEF9F3"/>
            <w:tcMar>
              <w:top w:w="80" w:type="dxa"/>
              <w:left w:w="80" w:type="dxa"/>
              <w:bottom w:w="80" w:type="dxa"/>
              <w:right w:w="131" w:type="dxa"/>
            </w:tcMar>
            <w:vAlign w:val="center"/>
          </w:tcPr>
          <w:p w14:paraId="4AA2BDF9" w14:textId="77777777" w:rsidR="003A7746" w:rsidRPr="00ED519A" w:rsidRDefault="003A7746" w:rsidP="002128DE">
            <w:pPr>
              <w:spacing w:line="265" w:lineRule="auto"/>
              <w:ind w:right="51"/>
              <w:jc w:val="right"/>
              <w:rPr>
                <w:sz w:val="16"/>
                <w:szCs w:val="16"/>
                <w:u w:color="000000"/>
              </w:rPr>
            </w:pPr>
            <w:r w:rsidRPr="00ED519A">
              <w:rPr>
                <w:sz w:val="16"/>
                <w:szCs w:val="16"/>
                <w:u w:color="000000"/>
              </w:rPr>
              <w:t>19</w:t>
            </w:r>
          </w:p>
        </w:tc>
        <w:tc>
          <w:tcPr>
            <w:tcW w:w="856" w:type="dxa"/>
            <w:tcBorders>
              <w:top w:val="single" w:sz="4" w:space="0" w:color="BFBFBF"/>
              <w:left w:val="nil"/>
              <w:bottom w:val="single" w:sz="4" w:space="0" w:color="BFBFBF"/>
              <w:right w:val="single" w:sz="4" w:space="0" w:color="BFBFBF"/>
            </w:tcBorders>
            <w:shd w:val="clear" w:color="000000" w:fill="FEF9F3"/>
          </w:tcPr>
          <w:p w14:paraId="605ECD3A" w14:textId="77777777" w:rsidR="003A7746" w:rsidRPr="00ED519A" w:rsidRDefault="003A7746" w:rsidP="002128DE">
            <w:pPr>
              <w:shd w:val="clear" w:color="auto" w:fill="FFFFFF" w:themeFill="background1"/>
              <w:spacing w:line="265" w:lineRule="auto"/>
              <w:ind w:right="51"/>
              <w:jc w:val="right"/>
              <w:rPr>
                <w:sz w:val="16"/>
                <w:szCs w:val="16"/>
              </w:rPr>
            </w:pPr>
            <w:r w:rsidRPr="00ED519A">
              <w:rPr>
                <w:sz w:val="16"/>
                <w:szCs w:val="16"/>
              </w:rPr>
              <w:t>21</w:t>
            </w:r>
          </w:p>
        </w:tc>
      </w:tr>
      <w:tr w:rsidR="003A7746" w:rsidRPr="00ED519A" w14:paraId="66401E35" w14:textId="77777777" w:rsidTr="002128DE">
        <w:trPr>
          <w:trHeight w:val="194"/>
        </w:trPr>
        <w:tc>
          <w:tcPr>
            <w:tcW w:w="1572" w:type="dxa"/>
            <w:tcBorders>
              <w:top w:val="single" w:sz="6" w:space="0" w:color="939598"/>
              <w:left w:val="single" w:sz="4" w:space="0" w:color="939598"/>
              <w:bottom w:val="single" w:sz="6" w:space="0" w:color="939598"/>
              <w:right w:val="single" w:sz="6" w:space="0" w:color="939598"/>
            </w:tcBorders>
            <w:shd w:val="clear" w:color="auto" w:fill="auto"/>
            <w:tcMar>
              <w:top w:w="80" w:type="dxa"/>
              <w:left w:w="80" w:type="dxa"/>
              <w:bottom w:w="80" w:type="dxa"/>
              <w:right w:w="87" w:type="dxa"/>
            </w:tcMar>
          </w:tcPr>
          <w:p w14:paraId="3FB40E67" w14:textId="77777777" w:rsidR="003A7746" w:rsidRPr="00ED519A" w:rsidRDefault="003A7746" w:rsidP="002128DE">
            <w:pPr>
              <w:spacing w:line="265" w:lineRule="auto"/>
              <w:ind w:right="7"/>
              <w:rPr>
                <w:u w:color="000000"/>
              </w:rPr>
            </w:pPr>
            <w:r w:rsidRPr="00ED519A">
              <w:rPr>
                <w:b/>
                <w:bCs/>
                <w:sz w:val="16"/>
                <w:szCs w:val="16"/>
                <w:u w:color="231F20"/>
              </w:rPr>
              <w:t>Prirodno kretanje</w:t>
            </w:r>
          </w:p>
        </w:tc>
        <w:tc>
          <w:tcPr>
            <w:tcW w:w="838" w:type="dxa"/>
            <w:tcBorders>
              <w:top w:val="single" w:sz="6" w:space="0" w:color="939598"/>
              <w:left w:val="single" w:sz="6" w:space="0" w:color="939598"/>
              <w:bottom w:val="single" w:sz="6" w:space="0" w:color="939598"/>
              <w:right w:val="single" w:sz="6" w:space="0" w:color="939598"/>
            </w:tcBorders>
            <w:shd w:val="clear" w:color="auto" w:fill="auto"/>
            <w:tcMar>
              <w:top w:w="80" w:type="dxa"/>
              <w:left w:w="80" w:type="dxa"/>
              <w:bottom w:w="80" w:type="dxa"/>
              <w:right w:w="128" w:type="dxa"/>
            </w:tcMar>
            <w:vAlign w:val="center"/>
          </w:tcPr>
          <w:p w14:paraId="79995BA8" w14:textId="77777777" w:rsidR="003A7746" w:rsidRPr="00ED519A" w:rsidRDefault="003A7746" w:rsidP="002128DE">
            <w:pPr>
              <w:spacing w:line="265" w:lineRule="auto"/>
              <w:ind w:right="48" w:firstLine="31"/>
              <w:jc w:val="right"/>
              <w:rPr>
                <w:sz w:val="16"/>
                <w:szCs w:val="16"/>
                <w:u w:color="000000"/>
              </w:rPr>
            </w:pPr>
            <w:r w:rsidRPr="00ED519A">
              <w:rPr>
                <w:sz w:val="16"/>
                <w:szCs w:val="16"/>
                <w:u w:color="000000"/>
              </w:rPr>
              <w:t>-8</w:t>
            </w:r>
          </w:p>
        </w:tc>
        <w:tc>
          <w:tcPr>
            <w:tcW w:w="709" w:type="dxa"/>
            <w:tcBorders>
              <w:top w:val="single" w:sz="6" w:space="0" w:color="939598"/>
              <w:left w:val="single" w:sz="6" w:space="0" w:color="939598"/>
              <w:bottom w:val="single" w:sz="6" w:space="0" w:color="939598"/>
              <w:right w:val="single" w:sz="6" w:space="0" w:color="939598"/>
            </w:tcBorders>
            <w:shd w:val="clear" w:color="auto" w:fill="auto"/>
            <w:tcMar>
              <w:top w:w="80" w:type="dxa"/>
              <w:left w:w="80" w:type="dxa"/>
              <w:bottom w:w="80" w:type="dxa"/>
              <w:right w:w="127" w:type="dxa"/>
            </w:tcMar>
            <w:vAlign w:val="center"/>
          </w:tcPr>
          <w:p w14:paraId="0B5E3EDC" w14:textId="77777777" w:rsidR="003A7746" w:rsidRPr="00ED519A" w:rsidRDefault="003A7746" w:rsidP="002128DE">
            <w:pPr>
              <w:spacing w:line="265" w:lineRule="auto"/>
              <w:ind w:right="47" w:firstLine="31"/>
              <w:jc w:val="right"/>
              <w:rPr>
                <w:sz w:val="16"/>
                <w:szCs w:val="16"/>
                <w:u w:color="000000"/>
              </w:rPr>
            </w:pPr>
            <w:r w:rsidRPr="00ED519A">
              <w:rPr>
                <w:sz w:val="16"/>
                <w:szCs w:val="16"/>
                <w:u w:color="000000"/>
              </w:rPr>
              <w:t>-15</w:t>
            </w:r>
          </w:p>
        </w:tc>
        <w:tc>
          <w:tcPr>
            <w:tcW w:w="850" w:type="dxa"/>
            <w:tcBorders>
              <w:top w:val="single" w:sz="6" w:space="0" w:color="939598"/>
              <w:left w:val="single" w:sz="6" w:space="0" w:color="939598"/>
              <w:bottom w:val="single" w:sz="6" w:space="0" w:color="939598"/>
              <w:right w:val="single" w:sz="6" w:space="0" w:color="939598"/>
            </w:tcBorders>
            <w:shd w:val="clear" w:color="auto" w:fill="auto"/>
            <w:tcMar>
              <w:top w:w="80" w:type="dxa"/>
              <w:left w:w="80" w:type="dxa"/>
              <w:bottom w:w="80" w:type="dxa"/>
              <w:right w:w="127" w:type="dxa"/>
            </w:tcMar>
            <w:vAlign w:val="center"/>
          </w:tcPr>
          <w:p w14:paraId="399E3718" w14:textId="77777777" w:rsidR="003A7746" w:rsidRPr="00ED519A" w:rsidRDefault="003A7746" w:rsidP="002128DE">
            <w:pPr>
              <w:spacing w:line="265" w:lineRule="auto"/>
              <w:ind w:right="47" w:firstLine="31"/>
              <w:jc w:val="right"/>
              <w:rPr>
                <w:sz w:val="16"/>
                <w:szCs w:val="16"/>
                <w:u w:color="000000"/>
              </w:rPr>
            </w:pPr>
            <w:r w:rsidRPr="00ED519A">
              <w:rPr>
                <w:sz w:val="16"/>
                <w:szCs w:val="16"/>
                <w:u w:color="000000"/>
              </w:rPr>
              <w:t>-15</w:t>
            </w:r>
          </w:p>
        </w:tc>
        <w:tc>
          <w:tcPr>
            <w:tcW w:w="851" w:type="dxa"/>
            <w:tcBorders>
              <w:top w:val="single" w:sz="6" w:space="0" w:color="939598"/>
              <w:left w:val="single" w:sz="6" w:space="0" w:color="939598"/>
              <w:bottom w:val="single" w:sz="6" w:space="0" w:color="939598"/>
              <w:right w:val="single" w:sz="6" w:space="0" w:color="939598"/>
            </w:tcBorders>
            <w:shd w:val="clear" w:color="auto" w:fill="auto"/>
            <w:tcMar>
              <w:top w:w="80" w:type="dxa"/>
              <w:left w:w="80" w:type="dxa"/>
              <w:bottom w:w="80" w:type="dxa"/>
              <w:right w:w="126" w:type="dxa"/>
            </w:tcMar>
            <w:vAlign w:val="center"/>
          </w:tcPr>
          <w:p w14:paraId="05B45DE7" w14:textId="77777777" w:rsidR="003A7746" w:rsidRPr="00ED519A" w:rsidRDefault="003A7746" w:rsidP="002128DE">
            <w:pPr>
              <w:spacing w:line="265" w:lineRule="auto"/>
              <w:ind w:right="46" w:firstLine="31"/>
              <w:jc w:val="right"/>
              <w:rPr>
                <w:sz w:val="16"/>
                <w:szCs w:val="16"/>
                <w:u w:color="000000"/>
              </w:rPr>
            </w:pPr>
            <w:r w:rsidRPr="00ED519A">
              <w:rPr>
                <w:sz w:val="16"/>
                <w:szCs w:val="16"/>
                <w:u w:color="000000"/>
              </w:rPr>
              <w:t>-9</w:t>
            </w:r>
          </w:p>
        </w:tc>
        <w:tc>
          <w:tcPr>
            <w:tcW w:w="709" w:type="dxa"/>
            <w:tcBorders>
              <w:top w:val="single" w:sz="6" w:space="0" w:color="939598"/>
              <w:left w:val="single" w:sz="6" w:space="0" w:color="939598"/>
              <w:bottom w:val="single" w:sz="6" w:space="0" w:color="939598"/>
              <w:right w:val="single" w:sz="6" w:space="0" w:color="939598"/>
            </w:tcBorders>
            <w:shd w:val="clear" w:color="auto" w:fill="auto"/>
            <w:tcMar>
              <w:top w:w="80" w:type="dxa"/>
              <w:left w:w="80" w:type="dxa"/>
              <w:bottom w:w="80" w:type="dxa"/>
              <w:right w:w="125" w:type="dxa"/>
            </w:tcMar>
            <w:vAlign w:val="center"/>
          </w:tcPr>
          <w:p w14:paraId="738313A6" w14:textId="77777777" w:rsidR="003A7746" w:rsidRPr="00ED519A" w:rsidRDefault="003A7746" w:rsidP="002128DE">
            <w:pPr>
              <w:spacing w:line="265" w:lineRule="auto"/>
              <w:ind w:right="45" w:firstLine="31"/>
              <w:jc w:val="right"/>
              <w:rPr>
                <w:sz w:val="16"/>
                <w:szCs w:val="16"/>
                <w:u w:color="000000"/>
              </w:rPr>
            </w:pPr>
            <w:r w:rsidRPr="00ED519A">
              <w:rPr>
                <w:sz w:val="16"/>
                <w:szCs w:val="16"/>
                <w:u w:color="000000"/>
              </w:rPr>
              <w:t>-20</w:t>
            </w:r>
          </w:p>
        </w:tc>
        <w:tc>
          <w:tcPr>
            <w:tcW w:w="850" w:type="dxa"/>
            <w:tcBorders>
              <w:top w:val="single" w:sz="6" w:space="0" w:color="939598"/>
              <w:left w:val="single" w:sz="6" w:space="0" w:color="939598"/>
              <w:bottom w:val="single" w:sz="6" w:space="0" w:color="939598"/>
              <w:right w:val="single" w:sz="6" w:space="0" w:color="939598"/>
            </w:tcBorders>
            <w:shd w:val="clear" w:color="auto" w:fill="auto"/>
            <w:tcMar>
              <w:top w:w="80" w:type="dxa"/>
              <w:left w:w="80" w:type="dxa"/>
              <w:bottom w:w="80" w:type="dxa"/>
              <w:right w:w="125" w:type="dxa"/>
            </w:tcMar>
            <w:vAlign w:val="center"/>
          </w:tcPr>
          <w:p w14:paraId="0695B202" w14:textId="77777777" w:rsidR="003A7746" w:rsidRPr="00ED519A" w:rsidRDefault="003A7746" w:rsidP="002128DE">
            <w:pPr>
              <w:spacing w:line="265" w:lineRule="auto"/>
              <w:ind w:right="45" w:firstLine="31"/>
              <w:jc w:val="right"/>
              <w:rPr>
                <w:sz w:val="16"/>
                <w:szCs w:val="16"/>
                <w:u w:color="000000"/>
              </w:rPr>
            </w:pPr>
            <w:r w:rsidRPr="00ED519A">
              <w:rPr>
                <w:sz w:val="16"/>
                <w:szCs w:val="16"/>
                <w:u w:color="000000"/>
              </w:rPr>
              <w:t>-9</w:t>
            </w:r>
          </w:p>
        </w:tc>
        <w:tc>
          <w:tcPr>
            <w:tcW w:w="851" w:type="dxa"/>
            <w:tcBorders>
              <w:top w:val="single" w:sz="6" w:space="0" w:color="939598"/>
              <w:left w:val="single" w:sz="6" w:space="0" w:color="939598"/>
              <w:bottom w:val="single" w:sz="6" w:space="0" w:color="939598"/>
              <w:right w:val="single" w:sz="6" w:space="0" w:color="939598"/>
            </w:tcBorders>
            <w:shd w:val="clear" w:color="auto" w:fill="auto"/>
            <w:tcMar>
              <w:top w:w="80" w:type="dxa"/>
              <w:left w:w="80" w:type="dxa"/>
              <w:bottom w:w="80" w:type="dxa"/>
              <w:right w:w="125" w:type="dxa"/>
            </w:tcMar>
            <w:vAlign w:val="center"/>
          </w:tcPr>
          <w:p w14:paraId="37DA9D04" w14:textId="77777777" w:rsidR="003A7746" w:rsidRPr="00ED519A" w:rsidRDefault="003A7746" w:rsidP="002128DE">
            <w:pPr>
              <w:spacing w:line="265" w:lineRule="auto"/>
              <w:ind w:right="45"/>
              <w:jc w:val="right"/>
              <w:rPr>
                <w:sz w:val="16"/>
                <w:szCs w:val="16"/>
                <w:u w:color="000000"/>
              </w:rPr>
            </w:pPr>
            <w:r w:rsidRPr="00ED519A">
              <w:rPr>
                <w:sz w:val="16"/>
                <w:szCs w:val="16"/>
                <w:u w:color="000000"/>
              </w:rPr>
              <w:t>-13</w:t>
            </w:r>
          </w:p>
        </w:tc>
        <w:tc>
          <w:tcPr>
            <w:tcW w:w="850" w:type="dxa"/>
            <w:tcBorders>
              <w:top w:val="single" w:sz="6" w:space="0" w:color="939598"/>
              <w:left w:val="single" w:sz="6" w:space="0" w:color="939598"/>
              <w:bottom w:val="single" w:sz="6" w:space="0" w:color="939598"/>
              <w:right w:val="single" w:sz="6" w:space="0" w:color="939598"/>
            </w:tcBorders>
            <w:shd w:val="clear" w:color="auto" w:fill="auto"/>
            <w:tcMar>
              <w:top w:w="80" w:type="dxa"/>
              <w:left w:w="80" w:type="dxa"/>
              <w:bottom w:w="80" w:type="dxa"/>
              <w:right w:w="125" w:type="dxa"/>
            </w:tcMar>
            <w:vAlign w:val="center"/>
          </w:tcPr>
          <w:p w14:paraId="58C67553" w14:textId="77777777" w:rsidR="003A7746" w:rsidRPr="00ED519A" w:rsidRDefault="003A7746" w:rsidP="002128DE">
            <w:pPr>
              <w:spacing w:line="265" w:lineRule="auto"/>
              <w:ind w:right="45"/>
              <w:jc w:val="right"/>
              <w:rPr>
                <w:sz w:val="16"/>
                <w:szCs w:val="16"/>
                <w:u w:color="000000"/>
              </w:rPr>
            </w:pPr>
            <w:r w:rsidRPr="00ED519A">
              <w:rPr>
                <w:sz w:val="16"/>
                <w:szCs w:val="16"/>
                <w:u w:color="000000"/>
              </w:rPr>
              <w:t>-2</w:t>
            </w:r>
          </w:p>
        </w:tc>
        <w:tc>
          <w:tcPr>
            <w:tcW w:w="992" w:type="dxa"/>
            <w:tcBorders>
              <w:top w:val="single" w:sz="6" w:space="0" w:color="939598"/>
              <w:left w:val="single" w:sz="6" w:space="0" w:color="939598"/>
              <w:bottom w:val="single" w:sz="6" w:space="0" w:color="939598"/>
              <w:right w:val="single" w:sz="6" w:space="0" w:color="939598"/>
            </w:tcBorders>
            <w:shd w:val="clear" w:color="auto" w:fill="auto"/>
            <w:tcMar>
              <w:top w:w="80" w:type="dxa"/>
              <w:left w:w="80" w:type="dxa"/>
              <w:bottom w:w="80" w:type="dxa"/>
              <w:right w:w="129" w:type="dxa"/>
            </w:tcMar>
            <w:vAlign w:val="center"/>
          </w:tcPr>
          <w:p w14:paraId="508FC6F2" w14:textId="77777777" w:rsidR="003A7746" w:rsidRPr="00ED519A" w:rsidRDefault="003A7746" w:rsidP="002128DE">
            <w:pPr>
              <w:spacing w:line="265" w:lineRule="auto"/>
              <w:ind w:right="49"/>
              <w:jc w:val="right"/>
              <w:rPr>
                <w:sz w:val="16"/>
                <w:szCs w:val="16"/>
                <w:u w:color="000000"/>
              </w:rPr>
            </w:pPr>
            <w:r w:rsidRPr="00ED519A">
              <w:rPr>
                <w:sz w:val="16"/>
                <w:szCs w:val="16"/>
                <w:u w:color="000000"/>
              </w:rPr>
              <w:t>-15</w:t>
            </w:r>
          </w:p>
        </w:tc>
        <w:tc>
          <w:tcPr>
            <w:tcW w:w="856" w:type="dxa"/>
            <w:tcBorders>
              <w:top w:val="single" w:sz="6" w:space="0" w:color="939598"/>
              <w:left w:val="single" w:sz="6" w:space="0" w:color="939598"/>
              <w:bottom w:val="single" w:sz="6" w:space="0" w:color="939598"/>
              <w:right w:val="single" w:sz="6" w:space="0" w:color="939598"/>
            </w:tcBorders>
          </w:tcPr>
          <w:p w14:paraId="36D00AEE" w14:textId="77777777" w:rsidR="003A7746" w:rsidRPr="00ED519A" w:rsidRDefault="003A7746" w:rsidP="002128DE">
            <w:pPr>
              <w:spacing w:line="265" w:lineRule="auto"/>
              <w:ind w:right="49"/>
              <w:jc w:val="right"/>
              <w:rPr>
                <w:sz w:val="16"/>
                <w:szCs w:val="16"/>
                <w:u w:color="000000"/>
              </w:rPr>
            </w:pPr>
            <w:r w:rsidRPr="00ED519A">
              <w:rPr>
                <w:sz w:val="16"/>
                <w:szCs w:val="16"/>
                <w:u w:color="000000"/>
              </w:rPr>
              <w:t>-5</w:t>
            </w:r>
          </w:p>
        </w:tc>
      </w:tr>
      <w:tr w:rsidR="003A7746" w:rsidRPr="00ED519A" w14:paraId="1796D742" w14:textId="77777777" w:rsidTr="002128DE">
        <w:trPr>
          <w:trHeight w:val="379"/>
        </w:trPr>
        <w:tc>
          <w:tcPr>
            <w:tcW w:w="1572" w:type="dxa"/>
            <w:tcBorders>
              <w:top w:val="single" w:sz="6" w:space="0" w:color="939598"/>
              <w:left w:val="single" w:sz="4" w:space="0" w:color="939598"/>
              <w:bottom w:val="single" w:sz="4" w:space="0" w:color="939598"/>
              <w:right w:val="single" w:sz="6" w:space="0" w:color="939598"/>
            </w:tcBorders>
            <w:shd w:val="clear" w:color="auto" w:fill="auto"/>
            <w:tcMar>
              <w:top w:w="80" w:type="dxa"/>
              <w:left w:w="80" w:type="dxa"/>
              <w:bottom w:w="80" w:type="dxa"/>
              <w:right w:w="87" w:type="dxa"/>
            </w:tcMar>
          </w:tcPr>
          <w:p w14:paraId="44D3B79D" w14:textId="77777777" w:rsidR="003A7746" w:rsidRPr="00ED519A" w:rsidRDefault="003A7746" w:rsidP="002128DE">
            <w:pPr>
              <w:spacing w:line="265" w:lineRule="auto"/>
              <w:ind w:right="7"/>
              <w:rPr>
                <w:b/>
                <w:bCs/>
                <w:sz w:val="16"/>
                <w:szCs w:val="16"/>
                <w:u w:color="231F20"/>
              </w:rPr>
            </w:pPr>
            <w:r w:rsidRPr="00ED519A">
              <w:rPr>
                <w:b/>
                <w:bCs/>
                <w:sz w:val="16"/>
                <w:szCs w:val="16"/>
                <w:u w:color="231F20"/>
              </w:rPr>
              <w:t>Vitalni indeks</w:t>
            </w:r>
          </w:p>
          <w:p w14:paraId="0937CC25" w14:textId="77777777" w:rsidR="003A7746" w:rsidRPr="00ED519A" w:rsidRDefault="003A7746" w:rsidP="002128DE">
            <w:pPr>
              <w:spacing w:line="265" w:lineRule="auto"/>
              <w:ind w:right="7"/>
              <w:rPr>
                <w:u w:color="000000"/>
              </w:rPr>
            </w:pPr>
            <w:r w:rsidRPr="00ED519A">
              <w:rPr>
                <w:b/>
                <w:bCs/>
                <w:sz w:val="16"/>
                <w:szCs w:val="16"/>
                <w:u w:color="231F20"/>
              </w:rPr>
              <w:t>(živorođeni na 100 umrlih)</w:t>
            </w:r>
          </w:p>
        </w:tc>
        <w:tc>
          <w:tcPr>
            <w:tcW w:w="838" w:type="dxa"/>
            <w:tcBorders>
              <w:top w:val="single" w:sz="6" w:space="0" w:color="939598"/>
              <w:left w:val="single" w:sz="6" w:space="0" w:color="939598"/>
              <w:bottom w:val="single" w:sz="4" w:space="0" w:color="939598"/>
              <w:right w:val="single" w:sz="6" w:space="0" w:color="939598"/>
            </w:tcBorders>
            <w:shd w:val="clear" w:color="auto" w:fill="auto"/>
            <w:tcMar>
              <w:top w:w="80" w:type="dxa"/>
              <w:left w:w="80" w:type="dxa"/>
              <w:bottom w:w="80" w:type="dxa"/>
              <w:right w:w="87" w:type="dxa"/>
            </w:tcMar>
            <w:vAlign w:val="center"/>
          </w:tcPr>
          <w:p w14:paraId="3C9F4D35" w14:textId="77777777" w:rsidR="003A7746" w:rsidRPr="00ED519A" w:rsidRDefault="003A7746" w:rsidP="002128DE">
            <w:pPr>
              <w:spacing w:line="265" w:lineRule="auto"/>
              <w:ind w:right="7" w:firstLine="31"/>
              <w:jc w:val="right"/>
              <w:rPr>
                <w:sz w:val="16"/>
                <w:szCs w:val="16"/>
                <w:u w:color="000000"/>
              </w:rPr>
            </w:pPr>
            <w:r w:rsidRPr="00ED519A">
              <w:rPr>
                <w:sz w:val="16"/>
                <w:szCs w:val="16"/>
                <w:u w:color="000000"/>
              </w:rPr>
              <w:t>63,6</w:t>
            </w:r>
          </w:p>
        </w:tc>
        <w:tc>
          <w:tcPr>
            <w:tcW w:w="709" w:type="dxa"/>
            <w:tcBorders>
              <w:top w:val="single" w:sz="6" w:space="0" w:color="939598"/>
              <w:left w:val="single" w:sz="6" w:space="0" w:color="939598"/>
              <w:bottom w:val="single" w:sz="4" w:space="0" w:color="939598"/>
              <w:right w:val="single" w:sz="6" w:space="0" w:color="939598"/>
            </w:tcBorders>
            <w:shd w:val="clear" w:color="auto" w:fill="auto"/>
            <w:tcMar>
              <w:top w:w="80" w:type="dxa"/>
              <w:left w:w="80" w:type="dxa"/>
              <w:bottom w:w="80" w:type="dxa"/>
              <w:right w:w="87" w:type="dxa"/>
            </w:tcMar>
            <w:vAlign w:val="center"/>
          </w:tcPr>
          <w:p w14:paraId="4661B2B6" w14:textId="77777777" w:rsidR="003A7746" w:rsidRPr="00ED519A" w:rsidRDefault="003A7746" w:rsidP="002128DE">
            <w:pPr>
              <w:spacing w:line="265" w:lineRule="auto"/>
              <w:ind w:right="7" w:firstLine="31"/>
              <w:jc w:val="right"/>
              <w:rPr>
                <w:sz w:val="16"/>
                <w:szCs w:val="16"/>
                <w:u w:color="000000"/>
              </w:rPr>
            </w:pPr>
            <w:r w:rsidRPr="00ED519A">
              <w:rPr>
                <w:sz w:val="16"/>
                <w:szCs w:val="16"/>
                <w:u w:color="000000"/>
              </w:rPr>
              <w:t>48,3</w:t>
            </w:r>
          </w:p>
        </w:tc>
        <w:tc>
          <w:tcPr>
            <w:tcW w:w="850" w:type="dxa"/>
            <w:tcBorders>
              <w:top w:val="single" w:sz="6" w:space="0" w:color="939598"/>
              <w:left w:val="single" w:sz="6" w:space="0" w:color="939598"/>
              <w:bottom w:val="single" w:sz="4" w:space="0" w:color="939598"/>
              <w:right w:val="single" w:sz="6" w:space="0" w:color="939598"/>
            </w:tcBorders>
            <w:shd w:val="clear" w:color="auto" w:fill="auto"/>
            <w:tcMar>
              <w:top w:w="80" w:type="dxa"/>
              <w:left w:w="80" w:type="dxa"/>
              <w:bottom w:w="80" w:type="dxa"/>
              <w:right w:w="87" w:type="dxa"/>
            </w:tcMar>
            <w:vAlign w:val="center"/>
          </w:tcPr>
          <w:p w14:paraId="2D11BC65" w14:textId="77777777" w:rsidR="003A7746" w:rsidRPr="00ED519A" w:rsidRDefault="003A7746" w:rsidP="002128DE">
            <w:pPr>
              <w:spacing w:line="265" w:lineRule="auto"/>
              <w:ind w:right="7" w:firstLine="31"/>
              <w:jc w:val="right"/>
              <w:rPr>
                <w:sz w:val="16"/>
                <w:szCs w:val="16"/>
                <w:u w:color="000000"/>
              </w:rPr>
            </w:pPr>
            <w:r w:rsidRPr="00ED519A">
              <w:rPr>
                <w:sz w:val="16"/>
                <w:szCs w:val="16"/>
                <w:u w:color="000000"/>
              </w:rPr>
              <w:t>42,3</w:t>
            </w:r>
          </w:p>
        </w:tc>
        <w:tc>
          <w:tcPr>
            <w:tcW w:w="851" w:type="dxa"/>
            <w:tcBorders>
              <w:top w:val="single" w:sz="6" w:space="0" w:color="939598"/>
              <w:left w:val="single" w:sz="6" w:space="0" w:color="939598"/>
              <w:bottom w:val="single" w:sz="4" w:space="0" w:color="939598"/>
              <w:right w:val="single" w:sz="6" w:space="0" w:color="939598"/>
            </w:tcBorders>
            <w:shd w:val="clear" w:color="auto" w:fill="auto"/>
            <w:tcMar>
              <w:top w:w="80" w:type="dxa"/>
              <w:left w:w="80" w:type="dxa"/>
              <w:bottom w:w="80" w:type="dxa"/>
              <w:right w:w="87" w:type="dxa"/>
            </w:tcMar>
            <w:vAlign w:val="center"/>
          </w:tcPr>
          <w:p w14:paraId="1C754516" w14:textId="77777777" w:rsidR="003A7746" w:rsidRPr="00ED519A" w:rsidRDefault="003A7746" w:rsidP="002128DE">
            <w:pPr>
              <w:spacing w:line="265" w:lineRule="auto"/>
              <w:ind w:right="7" w:firstLine="31"/>
              <w:jc w:val="right"/>
              <w:rPr>
                <w:sz w:val="16"/>
                <w:szCs w:val="16"/>
                <w:u w:color="000000"/>
              </w:rPr>
            </w:pPr>
            <w:r w:rsidRPr="00ED519A">
              <w:rPr>
                <w:sz w:val="16"/>
                <w:szCs w:val="16"/>
                <w:u w:color="000000"/>
              </w:rPr>
              <w:t>55,0</w:t>
            </w:r>
          </w:p>
        </w:tc>
        <w:tc>
          <w:tcPr>
            <w:tcW w:w="709" w:type="dxa"/>
            <w:tcBorders>
              <w:top w:val="single" w:sz="6" w:space="0" w:color="939598"/>
              <w:left w:val="single" w:sz="6" w:space="0" w:color="939598"/>
              <w:bottom w:val="single" w:sz="4" w:space="0" w:color="939598"/>
              <w:right w:val="single" w:sz="6" w:space="0" w:color="939598"/>
            </w:tcBorders>
            <w:shd w:val="clear" w:color="auto" w:fill="auto"/>
            <w:tcMar>
              <w:top w:w="80" w:type="dxa"/>
              <w:left w:w="80" w:type="dxa"/>
              <w:bottom w:w="80" w:type="dxa"/>
              <w:right w:w="87" w:type="dxa"/>
            </w:tcMar>
            <w:vAlign w:val="center"/>
          </w:tcPr>
          <w:p w14:paraId="59E82107" w14:textId="77777777" w:rsidR="003A7746" w:rsidRPr="00ED519A" w:rsidRDefault="003A7746" w:rsidP="002128DE">
            <w:pPr>
              <w:spacing w:line="265" w:lineRule="auto"/>
              <w:ind w:right="7" w:firstLine="31"/>
              <w:jc w:val="right"/>
              <w:rPr>
                <w:sz w:val="16"/>
                <w:szCs w:val="16"/>
                <w:u w:color="000000"/>
              </w:rPr>
            </w:pPr>
            <w:r w:rsidRPr="00ED519A">
              <w:rPr>
                <w:sz w:val="16"/>
                <w:szCs w:val="16"/>
                <w:u w:color="000000"/>
              </w:rPr>
              <w:t>23,1</w:t>
            </w:r>
          </w:p>
        </w:tc>
        <w:tc>
          <w:tcPr>
            <w:tcW w:w="850" w:type="dxa"/>
            <w:tcBorders>
              <w:top w:val="single" w:sz="6" w:space="0" w:color="939598"/>
              <w:left w:val="single" w:sz="6" w:space="0" w:color="939598"/>
              <w:bottom w:val="single" w:sz="4" w:space="0" w:color="939598"/>
              <w:right w:val="single" w:sz="6" w:space="0" w:color="939598"/>
            </w:tcBorders>
            <w:shd w:val="clear" w:color="auto" w:fill="auto"/>
            <w:tcMar>
              <w:top w:w="80" w:type="dxa"/>
              <w:left w:w="80" w:type="dxa"/>
              <w:bottom w:w="80" w:type="dxa"/>
              <w:right w:w="87" w:type="dxa"/>
            </w:tcMar>
            <w:vAlign w:val="center"/>
          </w:tcPr>
          <w:p w14:paraId="3947E0AF" w14:textId="77777777" w:rsidR="003A7746" w:rsidRPr="00ED519A" w:rsidRDefault="003A7746" w:rsidP="002128DE">
            <w:pPr>
              <w:spacing w:line="265" w:lineRule="auto"/>
              <w:ind w:right="7" w:firstLine="31"/>
              <w:jc w:val="right"/>
              <w:rPr>
                <w:sz w:val="16"/>
                <w:szCs w:val="16"/>
                <w:u w:color="000000"/>
              </w:rPr>
            </w:pPr>
            <w:r w:rsidRPr="00ED519A">
              <w:rPr>
                <w:sz w:val="16"/>
                <w:szCs w:val="16"/>
                <w:u w:color="000000"/>
              </w:rPr>
              <w:t>52,6</w:t>
            </w:r>
          </w:p>
        </w:tc>
        <w:tc>
          <w:tcPr>
            <w:tcW w:w="851" w:type="dxa"/>
            <w:tcBorders>
              <w:top w:val="single" w:sz="6" w:space="0" w:color="939598"/>
              <w:left w:val="single" w:sz="6" w:space="0" w:color="939598"/>
              <w:bottom w:val="single" w:sz="4" w:space="0" w:color="939598"/>
              <w:right w:val="single" w:sz="6" w:space="0" w:color="939598"/>
            </w:tcBorders>
            <w:shd w:val="clear" w:color="auto" w:fill="auto"/>
            <w:tcMar>
              <w:top w:w="80" w:type="dxa"/>
              <w:left w:w="80" w:type="dxa"/>
              <w:bottom w:w="80" w:type="dxa"/>
              <w:right w:w="87" w:type="dxa"/>
            </w:tcMar>
            <w:vAlign w:val="center"/>
          </w:tcPr>
          <w:p w14:paraId="15837CEF" w14:textId="77777777" w:rsidR="003A7746" w:rsidRPr="00ED519A" w:rsidRDefault="003A7746" w:rsidP="002128DE">
            <w:pPr>
              <w:spacing w:line="265" w:lineRule="auto"/>
              <w:ind w:right="7" w:firstLine="40"/>
              <w:jc w:val="right"/>
              <w:rPr>
                <w:sz w:val="16"/>
                <w:szCs w:val="16"/>
                <w:u w:color="000000"/>
              </w:rPr>
            </w:pPr>
            <w:r w:rsidRPr="00ED519A">
              <w:rPr>
                <w:sz w:val="16"/>
                <w:szCs w:val="16"/>
                <w:u w:color="000000"/>
              </w:rPr>
              <w:t>27,8</w:t>
            </w:r>
          </w:p>
        </w:tc>
        <w:tc>
          <w:tcPr>
            <w:tcW w:w="850" w:type="dxa"/>
            <w:tcBorders>
              <w:top w:val="single" w:sz="6" w:space="0" w:color="939598"/>
              <w:left w:val="single" w:sz="6" w:space="0" w:color="939598"/>
              <w:bottom w:val="single" w:sz="4" w:space="0" w:color="939598"/>
              <w:right w:val="single" w:sz="6" w:space="0" w:color="939598"/>
            </w:tcBorders>
            <w:shd w:val="clear" w:color="auto" w:fill="auto"/>
            <w:tcMar>
              <w:top w:w="80" w:type="dxa"/>
              <w:left w:w="134" w:type="dxa"/>
              <w:bottom w:w="80" w:type="dxa"/>
              <w:right w:w="87" w:type="dxa"/>
            </w:tcMar>
            <w:vAlign w:val="center"/>
          </w:tcPr>
          <w:p w14:paraId="705C8AC1" w14:textId="77777777" w:rsidR="003A7746" w:rsidRPr="00ED519A" w:rsidRDefault="003A7746" w:rsidP="002128DE">
            <w:pPr>
              <w:spacing w:line="265" w:lineRule="auto"/>
              <w:ind w:left="54" w:right="7" w:hanging="1"/>
              <w:jc w:val="right"/>
              <w:rPr>
                <w:sz w:val="16"/>
                <w:szCs w:val="16"/>
                <w:u w:color="000000"/>
              </w:rPr>
            </w:pPr>
            <w:r w:rsidRPr="00ED519A">
              <w:rPr>
                <w:sz w:val="16"/>
                <w:szCs w:val="16"/>
                <w:u w:color="000000"/>
              </w:rPr>
              <w:t>86,7</w:t>
            </w:r>
          </w:p>
        </w:tc>
        <w:tc>
          <w:tcPr>
            <w:tcW w:w="992" w:type="dxa"/>
            <w:tcBorders>
              <w:top w:val="single" w:sz="6" w:space="0" w:color="939598"/>
              <w:left w:val="single" w:sz="6" w:space="0" w:color="939598"/>
              <w:bottom w:val="single" w:sz="4" w:space="0" w:color="939598"/>
              <w:right w:val="single" w:sz="6" w:space="0" w:color="939598"/>
            </w:tcBorders>
            <w:shd w:val="clear" w:color="auto" w:fill="auto"/>
            <w:tcMar>
              <w:top w:w="80" w:type="dxa"/>
              <w:left w:w="80" w:type="dxa"/>
              <w:bottom w:w="80" w:type="dxa"/>
              <w:right w:w="87" w:type="dxa"/>
            </w:tcMar>
            <w:vAlign w:val="center"/>
          </w:tcPr>
          <w:p w14:paraId="2943F537" w14:textId="77777777" w:rsidR="003A7746" w:rsidRPr="00ED519A" w:rsidRDefault="003A7746" w:rsidP="002128DE">
            <w:pPr>
              <w:spacing w:line="265" w:lineRule="auto"/>
              <w:ind w:right="7"/>
              <w:jc w:val="right"/>
              <w:rPr>
                <w:sz w:val="16"/>
                <w:szCs w:val="16"/>
                <w:u w:color="000000"/>
              </w:rPr>
            </w:pPr>
            <w:r w:rsidRPr="00ED519A">
              <w:rPr>
                <w:sz w:val="16"/>
                <w:szCs w:val="16"/>
                <w:u w:color="000000"/>
              </w:rPr>
              <w:t>21,1</w:t>
            </w:r>
          </w:p>
        </w:tc>
        <w:tc>
          <w:tcPr>
            <w:tcW w:w="856" w:type="dxa"/>
            <w:tcBorders>
              <w:top w:val="single" w:sz="6" w:space="0" w:color="939598"/>
              <w:left w:val="single" w:sz="6" w:space="0" w:color="939598"/>
              <w:bottom w:val="single" w:sz="4" w:space="0" w:color="939598"/>
              <w:right w:val="single" w:sz="6" w:space="0" w:color="939598"/>
            </w:tcBorders>
          </w:tcPr>
          <w:p w14:paraId="2F23166C" w14:textId="77777777" w:rsidR="003A7746" w:rsidRPr="00ED519A" w:rsidRDefault="003A7746" w:rsidP="002128DE">
            <w:pPr>
              <w:spacing w:line="265" w:lineRule="auto"/>
              <w:ind w:right="7"/>
              <w:jc w:val="right"/>
              <w:rPr>
                <w:sz w:val="16"/>
                <w:szCs w:val="16"/>
                <w:u w:color="000000"/>
              </w:rPr>
            </w:pPr>
          </w:p>
          <w:p w14:paraId="70200619" w14:textId="77777777" w:rsidR="003A7746" w:rsidRPr="00ED519A" w:rsidRDefault="003A7746" w:rsidP="002128DE">
            <w:pPr>
              <w:spacing w:line="265" w:lineRule="auto"/>
              <w:ind w:right="7"/>
              <w:jc w:val="right"/>
              <w:rPr>
                <w:sz w:val="16"/>
                <w:szCs w:val="16"/>
                <w:u w:color="000000"/>
              </w:rPr>
            </w:pPr>
            <w:r w:rsidRPr="00ED519A">
              <w:rPr>
                <w:sz w:val="16"/>
                <w:szCs w:val="16"/>
                <w:u w:color="000000"/>
              </w:rPr>
              <w:t>76,2</w:t>
            </w:r>
          </w:p>
        </w:tc>
      </w:tr>
    </w:tbl>
    <w:bookmarkEnd w:id="27"/>
    <w:p w14:paraId="10CCC14B" w14:textId="77777777" w:rsidR="003A7746" w:rsidRPr="00ED519A" w:rsidRDefault="003A7746" w:rsidP="003A7746">
      <w:pPr>
        <w:pStyle w:val="TijeloA"/>
        <w:tabs>
          <w:tab w:val="right" w:pos="9048"/>
        </w:tabs>
        <w:spacing w:after="0"/>
        <w:ind w:firstLine="0"/>
        <w:rPr>
          <w:rFonts w:ascii="Times New Roman" w:hAnsi="Times New Roman" w:cs="Times New Roman"/>
          <w:i/>
          <w:iCs/>
          <w:color w:val="auto"/>
        </w:rPr>
      </w:pPr>
      <w:r w:rsidRPr="00ED519A">
        <w:rPr>
          <w:rFonts w:ascii="Times New Roman" w:hAnsi="Times New Roman" w:cs="Times New Roman"/>
          <w:i/>
          <w:iCs/>
          <w:color w:val="auto"/>
          <w:sz w:val="18"/>
          <w:szCs w:val="18"/>
          <w:u w:color="231F20"/>
        </w:rPr>
        <w:t>Izvor: Državni zavod za statistiku (</w:t>
      </w:r>
      <w:r w:rsidRPr="00ED519A">
        <w:rPr>
          <w:rFonts w:ascii="Times New Roman" w:hAnsi="Times New Roman" w:cs="Times New Roman"/>
          <w:i/>
          <w:iCs/>
          <w:color w:val="auto"/>
          <w:sz w:val="18"/>
          <w:szCs w:val="18"/>
          <w:u w:val="single" w:color="0000FF"/>
        </w:rPr>
        <w:t>www.dzs.hr</w:t>
      </w:r>
      <w:r w:rsidRPr="00ED519A">
        <w:rPr>
          <w:rFonts w:ascii="Times New Roman" w:hAnsi="Times New Roman" w:cs="Times New Roman"/>
          <w:i/>
          <w:iCs/>
          <w:color w:val="auto"/>
          <w:sz w:val="18"/>
          <w:szCs w:val="18"/>
          <w:u w:color="231F20"/>
        </w:rPr>
        <w:t>), Statistička izvješća, Prirodno kretanje stanovništva Republike Hrvatske u 2013.-2022.</w:t>
      </w:r>
      <w:r w:rsidRPr="00ED519A">
        <w:rPr>
          <w:rFonts w:ascii="Times New Roman" w:hAnsi="Times New Roman" w:cs="Times New Roman"/>
          <w:b/>
          <w:bCs/>
          <w:i/>
          <w:iCs/>
          <w:color w:val="auto"/>
          <w:sz w:val="18"/>
          <w:szCs w:val="18"/>
          <w:u w:color="231F20"/>
        </w:rPr>
        <w:t xml:space="preserve"> </w:t>
      </w:r>
    </w:p>
    <w:p w14:paraId="1A200435" w14:textId="77777777" w:rsidR="003A7746" w:rsidRPr="00ED519A" w:rsidRDefault="003A7746" w:rsidP="003A7746">
      <w:pPr>
        <w:pStyle w:val="TijeloA"/>
        <w:spacing w:after="43"/>
        <w:rPr>
          <w:rFonts w:ascii="Times New Roman" w:hAnsi="Times New Roman" w:cs="Times New Roman"/>
          <w:color w:val="231F20"/>
          <w:sz w:val="22"/>
          <w:szCs w:val="22"/>
          <w:u w:color="231F20"/>
        </w:rPr>
      </w:pPr>
      <w:r w:rsidRPr="00ED519A">
        <w:rPr>
          <w:rFonts w:ascii="Times New Roman" w:hAnsi="Times New Roman" w:cs="Times New Roman"/>
          <w:color w:val="231F20"/>
          <w:sz w:val="22"/>
          <w:szCs w:val="22"/>
          <w:u w:color="231F20"/>
        </w:rPr>
        <w:t xml:space="preserve"> </w:t>
      </w:r>
    </w:p>
    <w:p w14:paraId="594E344D" w14:textId="77777777" w:rsidR="003A7746" w:rsidRPr="00ED519A" w:rsidRDefault="003A7746" w:rsidP="003A7746">
      <w:pPr>
        <w:pStyle w:val="TijeloA"/>
        <w:spacing w:after="43"/>
        <w:rPr>
          <w:rFonts w:ascii="Times New Roman" w:hAnsi="Times New Roman" w:cs="Times New Roman"/>
        </w:rPr>
      </w:pPr>
    </w:p>
    <w:p w14:paraId="28396004" w14:textId="77777777" w:rsidR="003A7746" w:rsidRPr="00ED519A" w:rsidRDefault="003A7746" w:rsidP="003A7746">
      <w:pPr>
        <w:pStyle w:val="TijeloA"/>
        <w:spacing w:after="1" w:line="292" w:lineRule="auto"/>
        <w:ind w:right="-430" w:firstLine="708"/>
        <w:rPr>
          <w:rFonts w:ascii="Times New Roman" w:hAnsi="Times New Roman" w:cs="Times New Roman"/>
          <w:color w:val="auto"/>
        </w:rPr>
      </w:pPr>
      <w:r w:rsidRPr="00ED519A">
        <w:rPr>
          <w:rFonts w:ascii="Times New Roman" w:hAnsi="Times New Roman" w:cs="Times New Roman"/>
          <w:color w:val="auto"/>
          <w:u w:color="231F20"/>
        </w:rPr>
        <w:t xml:space="preserve">Gledajući prethodno desetogodišnje razdoblje Općina Dubravica bilježi kontinuirano negativno kretanje broja stanovnika. </w:t>
      </w:r>
    </w:p>
    <w:p w14:paraId="3C253E76" w14:textId="77777777" w:rsidR="003A7746" w:rsidRPr="00ED519A" w:rsidRDefault="003A7746" w:rsidP="003A7746">
      <w:pPr>
        <w:pStyle w:val="TijeloA"/>
        <w:spacing w:after="51"/>
        <w:ind w:right="-430"/>
        <w:rPr>
          <w:rFonts w:ascii="Times New Roman" w:eastAsia="Times New Roman" w:hAnsi="Times New Roman" w:cs="Times New Roman"/>
          <w:color w:val="FF0000"/>
          <w:u w:color="FF0000"/>
        </w:rPr>
      </w:pPr>
      <w:r w:rsidRPr="00ED519A">
        <w:rPr>
          <w:rFonts w:ascii="Times New Roman" w:hAnsi="Times New Roman" w:cs="Times New Roman"/>
          <w:color w:val="auto"/>
          <w:u w:color="FF0000"/>
        </w:rPr>
        <w:t xml:space="preserve"> </w:t>
      </w:r>
      <w:r w:rsidRPr="00ED519A">
        <w:rPr>
          <w:rFonts w:ascii="Times New Roman" w:hAnsi="Times New Roman" w:cs="Times New Roman"/>
          <w:color w:val="auto"/>
        </w:rPr>
        <w:t xml:space="preserve">Vitalni indeks broja stanovnika u posljednjih deset godina, također, pokazuje na manji broj rođenih u odnosu na broj umrlih osoba. U skladu s prirodnim kretanjem 2020. godine zabilježen je najveći vitalni indeks, 86 rođenih na 100 umrlih osoba. 2021. godine on iznosi samo oko 21 rođenih na 100 umrlih osoba, što je ujedno i najmanji zabilježeni vitalni indeks u posljednjem desetogodišnjem razdoblju. Prema popisu 2022. on iznosi 76,2, iz čega je, također, vidljiv trend smanjenja broja stanovnika. </w:t>
      </w:r>
    </w:p>
    <w:p w14:paraId="7BDA19DE" w14:textId="77777777" w:rsidR="003A7746" w:rsidRPr="00ED519A" w:rsidRDefault="003A7746" w:rsidP="003A7746">
      <w:pPr>
        <w:pStyle w:val="TijeloA"/>
        <w:spacing w:after="0"/>
        <w:ind w:firstLine="0"/>
        <w:rPr>
          <w:rFonts w:ascii="Times New Roman" w:hAnsi="Times New Roman" w:cs="Times New Roman"/>
          <w:b/>
          <w:bCs/>
          <w:color w:val="373535"/>
          <w:sz w:val="18"/>
          <w:szCs w:val="18"/>
          <w:u w:color="373535"/>
        </w:rPr>
      </w:pPr>
    </w:p>
    <w:p w14:paraId="791F5427" w14:textId="77777777" w:rsidR="003A7746" w:rsidRPr="00ED519A" w:rsidRDefault="003A7746" w:rsidP="003A7746">
      <w:pPr>
        <w:pStyle w:val="TijeloA"/>
        <w:spacing w:after="0"/>
        <w:ind w:firstLine="0"/>
        <w:rPr>
          <w:rFonts w:ascii="Times New Roman" w:hAnsi="Times New Roman" w:cs="Times New Roman"/>
          <w:color w:val="auto"/>
        </w:rPr>
      </w:pPr>
      <w:r w:rsidRPr="00ED519A">
        <w:rPr>
          <w:rFonts w:ascii="Times New Roman" w:hAnsi="Times New Roman" w:cs="Times New Roman"/>
          <w:b/>
          <w:bCs/>
          <w:color w:val="auto"/>
          <w:sz w:val="18"/>
          <w:szCs w:val="18"/>
          <w:u w:color="373535"/>
        </w:rPr>
        <w:t xml:space="preserve">Tablica 5. Starosna struktura stanovništva u Općini </w:t>
      </w:r>
    </w:p>
    <w:tbl>
      <w:tblPr>
        <w:tblStyle w:val="TableNormal1"/>
        <w:tblW w:w="10065"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59"/>
        <w:gridCol w:w="944"/>
        <w:gridCol w:w="944"/>
        <w:gridCol w:w="946"/>
        <w:gridCol w:w="803"/>
        <w:gridCol w:w="803"/>
        <w:gridCol w:w="946"/>
        <w:gridCol w:w="1136"/>
        <w:gridCol w:w="357"/>
        <w:gridCol w:w="635"/>
        <w:gridCol w:w="992"/>
      </w:tblGrid>
      <w:tr w:rsidR="003A7746" w:rsidRPr="00ED519A" w14:paraId="3656E916" w14:textId="77777777" w:rsidTr="002128DE">
        <w:trPr>
          <w:trHeight w:val="300"/>
        </w:trPr>
        <w:tc>
          <w:tcPr>
            <w:tcW w:w="1559" w:type="dxa"/>
            <w:vMerge w:val="restart"/>
            <w:tcBorders>
              <w:top w:val="single" w:sz="4" w:space="0" w:color="97989B"/>
              <w:left w:val="single" w:sz="4" w:space="0" w:color="97989B"/>
              <w:bottom w:val="single" w:sz="4" w:space="0" w:color="97989B"/>
              <w:right w:val="single" w:sz="4" w:space="0" w:color="97989B"/>
            </w:tcBorders>
            <w:shd w:val="clear" w:color="auto" w:fill="DCDDDF"/>
            <w:tcMar>
              <w:top w:w="80" w:type="dxa"/>
              <w:left w:w="80" w:type="dxa"/>
              <w:bottom w:w="80" w:type="dxa"/>
              <w:right w:w="87" w:type="dxa"/>
            </w:tcMar>
            <w:vAlign w:val="center"/>
          </w:tcPr>
          <w:p w14:paraId="41EC5BC5" w14:textId="77777777" w:rsidR="003A7746" w:rsidRPr="00ED519A" w:rsidRDefault="003A7746" w:rsidP="002128DE">
            <w:pPr>
              <w:pStyle w:val="TijeloA"/>
              <w:spacing w:after="0"/>
              <w:ind w:firstLine="22"/>
              <w:rPr>
                <w:rFonts w:ascii="Times New Roman" w:hAnsi="Times New Roman" w:cs="Times New Roman"/>
                <w:color w:val="auto"/>
                <w:sz w:val="16"/>
                <w:szCs w:val="16"/>
              </w:rPr>
            </w:pPr>
            <w:bookmarkStart w:id="28" w:name="_Hlk165376523"/>
            <w:r w:rsidRPr="00ED519A">
              <w:rPr>
                <w:rFonts w:ascii="Times New Roman" w:hAnsi="Times New Roman" w:cs="Times New Roman"/>
                <w:b/>
                <w:bCs/>
                <w:color w:val="auto"/>
                <w:sz w:val="16"/>
                <w:szCs w:val="16"/>
                <w:u w:color="373535"/>
              </w:rPr>
              <w:lastRenderedPageBreak/>
              <w:t xml:space="preserve">PODRUČJE </w:t>
            </w:r>
          </w:p>
        </w:tc>
        <w:tc>
          <w:tcPr>
            <w:tcW w:w="944" w:type="dxa"/>
            <w:tcBorders>
              <w:top w:val="single" w:sz="4" w:space="0" w:color="97989B"/>
              <w:left w:val="single" w:sz="4" w:space="0" w:color="97989B"/>
              <w:bottom w:val="single" w:sz="4" w:space="0" w:color="97989B"/>
              <w:right w:val="nil"/>
            </w:tcBorders>
            <w:shd w:val="clear" w:color="auto" w:fill="DCDDDF"/>
            <w:tcMar>
              <w:top w:w="80" w:type="dxa"/>
              <w:left w:w="80" w:type="dxa"/>
              <w:bottom w:w="80" w:type="dxa"/>
              <w:right w:w="80" w:type="dxa"/>
            </w:tcMar>
          </w:tcPr>
          <w:p w14:paraId="23897B4C" w14:textId="77777777" w:rsidR="003A7746" w:rsidRPr="00ED519A" w:rsidRDefault="003A7746" w:rsidP="002128DE">
            <w:pPr>
              <w:rPr>
                <w:sz w:val="16"/>
                <w:szCs w:val="16"/>
              </w:rPr>
            </w:pPr>
          </w:p>
        </w:tc>
        <w:tc>
          <w:tcPr>
            <w:tcW w:w="944" w:type="dxa"/>
            <w:tcBorders>
              <w:top w:val="single" w:sz="4" w:space="0" w:color="97989B"/>
              <w:left w:val="nil"/>
              <w:bottom w:val="single" w:sz="4" w:space="0" w:color="97989B"/>
              <w:right w:val="nil"/>
            </w:tcBorders>
            <w:shd w:val="clear" w:color="auto" w:fill="DCDDDF"/>
            <w:tcMar>
              <w:top w:w="80" w:type="dxa"/>
              <w:left w:w="80" w:type="dxa"/>
              <w:bottom w:w="80" w:type="dxa"/>
              <w:right w:w="80" w:type="dxa"/>
            </w:tcMar>
          </w:tcPr>
          <w:p w14:paraId="6C4BC735" w14:textId="77777777" w:rsidR="003A7746" w:rsidRPr="00ED519A" w:rsidRDefault="003A7746" w:rsidP="002128DE">
            <w:pPr>
              <w:rPr>
                <w:sz w:val="16"/>
                <w:szCs w:val="16"/>
              </w:rPr>
            </w:pPr>
          </w:p>
        </w:tc>
        <w:tc>
          <w:tcPr>
            <w:tcW w:w="946" w:type="dxa"/>
            <w:tcBorders>
              <w:top w:val="single" w:sz="4" w:space="0" w:color="97989B"/>
              <w:left w:val="nil"/>
              <w:bottom w:val="single" w:sz="4" w:space="0" w:color="97989B"/>
              <w:right w:val="nil"/>
            </w:tcBorders>
            <w:shd w:val="clear" w:color="auto" w:fill="DCDDDF"/>
            <w:tcMar>
              <w:top w:w="80" w:type="dxa"/>
              <w:left w:w="80" w:type="dxa"/>
              <w:bottom w:w="80" w:type="dxa"/>
              <w:right w:w="80" w:type="dxa"/>
            </w:tcMar>
          </w:tcPr>
          <w:p w14:paraId="322629BA" w14:textId="77777777" w:rsidR="003A7746" w:rsidRPr="00ED519A" w:rsidRDefault="003A7746" w:rsidP="002128DE">
            <w:pPr>
              <w:rPr>
                <w:sz w:val="16"/>
                <w:szCs w:val="16"/>
              </w:rPr>
            </w:pPr>
          </w:p>
        </w:tc>
        <w:tc>
          <w:tcPr>
            <w:tcW w:w="4045" w:type="dxa"/>
            <w:gridSpan w:val="5"/>
            <w:tcBorders>
              <w:top w:val="single" w:sz="4" w:space="0" w:color="97989B"/>
              <w:left w:val="nil"/>
              <w:bottom w:val="single" w:sz="4" w:space="0" w:color="97989B"/>
              <w:right w:val="nil"/>
            </w:tcBorders>
            <w:shd w:val="clear" w:color="auto" w:fill="DCDDDF"/>
            <w:tcMar>
              <w:top w:w="80" w:type="dxa"/>
              <w:left w:w="330" w:type="dxa"/>
              <w:bottom w:w="80" w:type="dxa"/>
              <w:right w:w="87" w:type="dxa"/>
            </w:tcMar>
          </w:tcPr>
          <w:p w14:paraId="7D1B8694" w14:textId="77777777" w:rsidR="003A7746" w:rsidRPr="00ED519A" w:rsidRDefault="003A7746" w:rsidP="002128DE">
            <w:pPr>
              <w:pStyle w:val="TijeloA"/>
              <w:spacing w:after="0"/>
              <w:ind w:left="250" w:firstLine="22"/>
              <w:rPr>
                <w:rFonts w:ascii="Times New Roman" w:hAnsi="Times New Roman" w:cs="Times New Roman"/>
                <w:color w:val="auto"/>
                <w:sz w:val="16"/>
                <w:szCs w:val="16"/>
              </w:rPr>
            </w:pPr>
            <w:r w:rsidRPr="00ED519A">
              <w:rPr>
                <w:rFonts w:ascii="Times New Roman" w:hAnsi="Times New Roman" w:cs="Times New Roman"/>
                <w:b/>
                <w:bCs/>
                <w:color w:val="auto"/>
                <w:sz w:val="16"/>
                <w:szCs w:val="16"/>
                <w:u w:color="373535"/>
              </w:rPr>
              <w:t xml:space="preserve">BROJ STANOVNIKA </w:t>
            </w:r>
          </w:p>
        </w:tc>
        <w:tc>
          <w:tcPr>
            <w:tcW w:w="1627" w:type="dxa"/>
            <w:gridSpan w:val="2"/>
            <w:tcBorders>
              <w:top w:val="single" w:sz="4" w:space="0" w:color="97989B"/>
              <w:left w:val="nil"/>
              <w:bottom w:val="single" w:sz="4" w:space="0" w:color="97989B"/>
              <w:right w:val="single" w:sz="4" w:space="0" w:color="97989B"/>
            </w:tcBorders>
            <w:shd w:val="clear" w:color="auto" w:fill="DCDDDF"/>
            <w:tcMar>
              <w:top w:w="80" w:type="dxa"/>
              <w:left w:w="80" w:type="dxa"/>
              <w:bottom w:w="80" w:type="dxa"/>
              <w:right w:w="80" w:type="dxa"/>
            </w:tcMar>
          </w:tcPr>
          <w:p w14:paraId="2406DCF2" w14:textId="77777777" w:rsidR="003A7746" w:rsidRPr="00ED519A" w:rsidRDefault="003A7746" w:rsidP="002128DE">
            <w:pPr>
              <w:rPr>
                <w:sz w:val="16"/>
                <w:szCs w:val="16"/>
              </w:rPr>
            </w:pPr>
          </w:p>
        </w:tc>
      </w:tr>
      <w:tr w:rsidR="003A7746" w:rsidRPr="00ED519A" w14:paraId="4FE73EE5" w14:textId="77777777" w:rsidTr="002128DE">
        <w:trPr>
          <w:trHeight w:val="424"/>
        </w:trPr>
        <w:tc>
          <w:tcPr>
            <w:tcW w:w="1559" w:type="dxa"/>
            <w:vMerge/>
            <w:tcBorders>
              <w:top w:val="single" w:sz="4" w:space="0" w:color="97989B"/>
              <w:left w:val="single" w:sz="4" w:space="0" w:color="97989B"/>
              <w:bottom w:val="single" w:sz="4" w:space="0" w:color="97989B"/>
              <w:right w:val="single" w:sz="4" w:space="0" w:color="97989B"/>
            </w:tcBorders>
            <w:shd w:val="clear" w:color="auto" w:fill="DCDDDF"/>
          </w:tcPr>
          <w:p w14:paraId="3F38BB2C" w14:textId="77777777" w:rsidR="003A7746" w:rsidRPr="00ED519A" w:rsidRDefault="003A7746" w:rsidP="002128DE">
            <w:pPr>
              <w:rPr>
                <w:sz w:val="16"/>
                <w:szCs w:val="16"/>
              </w:rPr>
            </w:pPr>
          </w:p>
        </w:tc>
        <w:tc>
          <w:tcPr>
            <w:tcW w:w="944" w:type="dxa"/>
            <w:tcBorders>
              <w:top w:val="single" w:sz="4" w:space="0" w:color="97989B"/>
              <w:left w:val="single" w:sz="4" w:space="0" w:color="97989B"/>
              <w:bottom w:val="single" w:sz="4" w:space="0" w:color="97989B"/>
              <w:right w:val="nil"/>
            </w:tcBorders>
            <w:shd w:val="clear" w:color="auto" w:fill="DCDDDF"/>
            <w:tcMar>
              <w:top w:w="80" w:type="dxa"/>
              <w:left w:w="80" w:type="dxa"/>
              <w:bottom w:w="80" w:type="dxa"/>
              <w:right w:w="80" w:type="dxa"/>
            </w:tcMar>
          </w:tcPr>
          <w:p w14:paraId="7E715A14" w14:textId="77777777" w:rsidR="003A7746" w:rsidRPr="00ED519A" w:rsidRDefault="003A7746" w:rsidP="002128DE">
            <w:pPr>
              <w:rPr>
                <w:sz w:val="16"/>
                <w:szCs w:val="16"/>
              </w:rPr>
            </w:pPr>
          </w:p>
        </w:tc>
        <w:tc>
          <w:tcPr>
            <w:tcW w:w="944" w:type="dxa"/>
            <w:tcBorders>
              <w:top w:val="single" w:sz="4" w:space="0" w:color="97989B"/>
              <w:left w:val="nil"/>
              <w:bottom w:val="single" w:sz="4" w:space="0" w:color="97989B"/>
              <w:right w:val="nil"/>
            </w:tcBorders>
            <w:shd w:val="clear" w:color="auto" w:fill="DCDDDF"/>
            <w:tcMar>
              <w:top w:w="80" w:type="dxa"/>
              <w:left w:w="157" w:type="dxa"/>
              <w:bottom w:w="80" w:type="dxa"/>
              <w:right w:w="87" w:type="dxa"/>
            </w:tcMar>
          </w:tcPr>
          <w:p w14:paraId="5D999BF6" w14:textId="77777777" w:rsidR="003A7746" w:rsidRPr="00ED519A" w:rsidRDefault="003A7746" w:rsidP="002128DE">
            <w:pPr>
              <w:pStyle w:val="TijeloA"/>
              <w:spacing w:after="0"/>
              <w:ind w:left="77" w:firstLine="22"/>
              <w:rPr>
                <w:rFonts w:ascii="Times New Roman" w:hAnsi="Times New Roman" w:cs="Times New Roman"/>
                <w:color w:val="auto"/>
                <w:sz w:val="16"/>
                <w:szCs w:val="16"/>
              </w:rPr>
            </w:pPr>
            <w:r w:rsidRPr="00ED519A">
              <w:rPr>
                <w:rFonts w:ascii="Times New Roman" w:hAnsi="Times New Roman" w:cs="Times New Roman"/>
                <w:b/>
                <w:bCs/>
                <w:color w:val="auto"/>
                <w:sz w:val="16"/>
                <w:szCs w:val="16"/>
                <w:u w:color="373535"/>
              </w:rPr>
              <w:t xml:space="preserve">ukupno </w:t>
            </w:r>
          </w:p>
        </w:tc>
        <w:tc>
          <w:tcPr>
            <w:tcW w:w="946" w:type="dxa"/>
            <w:tcBorders>
              <w:top w:val="single" w:sz="4" w:space="0" w:color="97989B"/>
              <w:left w:val="nil"/>
              <w:bottom w:val="single" w:sz="4" w:space="0" w:color="97989B"/>
              <w:right w:val="single" w:sz="4" w:space="0" w:color="97989B"/>
            </w:tcBorders>
            <w:shd w:val="clear" w:color="auto" w:fill="DCDDDF"/>
            <w:tcMar>
              <w:top w:w="80" w:type="dxa"/>
              <w:left w:w="80" w:type="dxa"/>
              <w:bottom w:w="80" w:type="dxa"/>
              <w:right w:w="80" w:type="dxa"/>
            </w:tcMar>
          </w:tcPr>
          <w:p w14:paraId="69011F61" w14:textId="77777777" w:rsidR="003A7746" w:rsidRPr="00ED519A" w:rsidRDefault="003A7746" w:rsidP="002128DE">
            <w:pPr>
              <w:rPr>
                <w:sz w:val="16"/>
                <w:szCs w:val="16"/>
              </w:rPr>
            </w:pPr>
          </w:p>
        </w:tc>
        <w:tc>
          <w:tcPr>
            <w:tcW w:w="1606" w:type="dxa"/>
            <w:gridSpan w:val="2"/>
            <w:tcBorders>
              <w:top w:val="single" w:sz="4" w:space="0" w:color="97989B"/>
              <w:left w:val="single" w:sz="4" w:space="0" w:color="97989B"/>
              <w:bottom w:val="single" w:sz="4" w:space="0" w:color="97989B"/>
              <w:right w:val="single" w:sz="4" w:space="0" w:color="97989B"/>
            </w:tcBorders>
            <w:shd w:val="clear" w:color="auto" w:fill="DCDDDF"/>
            <w:tcMar>
              <w:top w:w="80" w:type="dxa"/>
              <w:left w:w="80" w:type="dxa"/>
              <w:bottom w:w="80" w:type="dxa"/>
              <w:right w:w="131" w:type="dxa"/>
            </w:tcMar>
          </w:tcPr>
          <w:p w14:paraId="6B1DC578" w14:textId="77777777" w:rsidR="003A7746" w:rsidRPr="00ED519A" w:rsidRDefault="003A7746" w:rsidP="002128DE">
            <w:pPr>
              <w:pStyle w:val="TijeloA"/>
              <w:spacing w:after="0"/>
              <w:ind w:right="51" w:firstLine="22"/>
              <w:jc w:val="center"/>
              <w:rPr>
                <w:rFonts w:ascii="Times New Roman" w:hAnsi="Times New Roman" w:cs="Times New Roman"/>
                <w:color w:val="auto"/>
                <w:sz w:val="16"/>
                <w:szCs w:val="16"/>
              </w:rPr>
            </w:pPr>
            <w:r w:rsidRPr="00ED519A">
              <w:rPr>
                <w:rFonts w:ascii="Times New Roman" w:hAnsi="Times New Roman" w:cs="Times New Roman"/>
                <w:b/>
                <w:bCs/>
                <w:color w:val="auto"/>
                <w:sz w:val="16"/>
                <w:szCs w:val="16"/>
                <w:u w:color="373535"/>
              </w:rPr>
              <w:t xml:space="preserve">0-14 </w:t>
            </w:r>
          </w:p>
        </w:tc>
        <w:tc>
          <w:tcPr>
            <w:tcW w:w="2082" w:type="dxa"/>
            <w:gridSpan w:val="2"/>
            <w:tcBorders>
              <w:top w:val="single" w:sz="4" w:space="0" w:color="97989B"/>
              <w:left w:val="single" w:sz="4" w:space="0" w:color="97989B"/>
              <w:bottom w:val="single" w:sz="4" w:space="0" w:color="97989B"/>
              <w:right w:val="single" w:sz="4" w:space="0" w:color="97989B"/>
            </w:tcBorders>
            <w:shd w:val="clear" w:color="auto" w:fill="DCDDDF"/>
            <w:tcMar>
              <w:top w:w="80" w:type="dxa"/>
              <w:left w:w="80" w:type="dxa"/>
              <w:bottom w:w="80" w:type="dxa"/>
              <w:right w:w="133" w:type="dxa"/>
            </w:tcMar>
          </w:tcPr>
          <w:p w14:paraId="702D88BF" w14:textId="77777777" w:rsidR="003A7746" w:rsidRPr="00ED519A" w:rsidRDefault="003A7746" w:rsidP="002128DE">
            <w:pPr>
              <w:pStyle w:val="TijeloA"/>
              <w:spacing w:after="0"/>
              <w:ind w:right="53" w:firstLine="22"/>
              <w:jc w:val="center"/>
              <w:rPr>
                <w:rFonts w:ascii="Times New Roman" w:hAnsi="Times New Roman" w:cs="Times New Roman"/>
                <w:color w:val="auto"/>
                <w:sz w:val="16"/>
                <w:szCs w:val="16"/>
              </w:rPr>
            </w:pPr>
            <w:r w:rsidRPr="00ED519A">
              <w:rPr>
                <w:rFonts w:ascii="Times New Roman" w:hAnsi="Times New Roman" w:cs="Times New Roman"/>
                <w:b/>
                <w:bCs/>
                <w:color w:val="auto"/>
                <w:sz w:val="16"/>
                <w:szCs w:val="16"/>
                <w:u w:color="373535"/>
              </w:rPr>
              <w:t xml:space="preserve">15-64 </w:t>
            </w:r>
          </w:p>
        </w:tc>
        <w:tc>
          <w:tcPr>
            <w:tcW w:w="1984" w:type="dxa"/>
            <w:gridSpan w:val="3"/>
            <w:tcBorders>
              <w:top w:val="single" w:sz="4" w:space="0" w:color="97989B"/>
              <w:left w:val="single" w:sz="4" w:space="0" w:color="97989B"/>
              <w:bottom w:val="single" w:sz="4" w:space="0" w:color="97989B"/>
              <w:right w:val="single" w:sz="4" w:space="0" w:color="97989B"/>
            </w:tcBorders>
            <w:shd w:val="clear" w:color="auto" w:fill="DCDDDF"/>
            <w:tcMar>
              <w:top w:w="80" w:type="dxa"/>
              <w:left w:w="80" w:type="dxa"/>
              <w:bottom w:w="80" w:type="dxa"/>
              <w:right w:w="130" w:type="dxa"/>
            </w:tcMar>
          </w:tcPr>
          <w:p w14:paraId="1DE406D8" w14:textId="77777777" w:rsidR="003A7746" w:rsidRPr="00ED519A" w:rsidRDefault="003A7746" w:rsidP="002128DE">
            <w:pPr>
              <w:pStyle w:val="TijeloA"/>
              <w:spacing w:after="0"/>
              <w:ind w:right="50" w:firstLine="22"/>
              <w:jc w:val="center"/>
              <w:rPr>
                <w:rFonts w:ascii="Times New Roman" w:hAnsi="Times New Roman" w:cs="Times New Roman"/>
                <w:color w:val="auto"/>
                <w:sz w:val="16"/>
                <w:szCs w:val="16"/>
              </w:rPr>
            </w:pPr>
            <w:r w:rsidRPr="00ED519A">
              <w:rPr>
                <w:rFonts w:ascii="Times New Roman" w:hAnsi="Times New Roman" w:cs="Times New Roman"/>
                <w:b/>
                <w:bCs/>
                <w:color w:val="auto"/>
                <w:sz w:val="16"/>
                <w:szCs w:val="16"/>
                <w:u w:color="373535"/>
              </w:rPr>
              <w:t xml:space="preserve">65 i više </w:t>
            </w:r>
          </w:p>
        </w:tc>
      </w:tr>
      <w:tr w:rsidR="003A7746" w:rsidRPr="00ED519A" w14:paraId="1E535AFF" w14:textId="77777777" w:rsidTr="002128DE">
        <w:trPr>
          <w:trHeight w:val="434"/>
        </w:trPr>
        <w:tc>
          <w:tcPr>
            <w:tcW w:w="1559" w:type="dxa"/>
            <w:vMerge/>
            <w:tcBorders>
              <w:top w:val="single" w:sz="4" w:space="0" w:color="97989B"/>
              <w:left w:val="single" w:sz="4" w:space="0" w:color="97989B"/>
              <w:bottom w:val="single" w:sz="4" w:space="0" w:color="97989B"/>
              <w:right w:val="single" w:sz="4" w:space="0" w:color="97989B"/>
            </w:tcBorders>
            <w:shd w:val="clear" w:color="auto" w:fill="DCDDDF"/>
          </w:tcPr>
          <w:p w14:paraId="7564BA65" w14:textId="77777777" w:rsidR="003A7746" w:rsidRPr="00ED519A" w:rsidRDefault="003A7746" w:rsidP="002128DE">
            <w:pPr>
              <w:rPr>
                <w:sz w:val="16"/>
                <w:szCs w:val="16"/>
              </w:rPr>
            </w:pPr>
          </w:p>
        </w:tc>
        <w:tc>
          <w:tcPr>
            <w:tcW w:w="944" w:type="dxa"/>
            <w:tcBorders>
              <w:top w:val="single" w:sz="4" w:space="0" w:color="97989B"/>
              <w:left w:val="single" w:sz="4" w:space="0" w:color="97989B"/>
              <w:bottom w:val="single" w:sz="4" w:space="0" w:color="97989B"/>
              <w:right w:val="single" w:sz="4" w:space="0" w:color="97989B"/>
            </w:tcBorders>
            <w:shd w:val="clear" w:color="auto" w:fill="DCDDDF"/>
            <w:tcMar>
              <w:top w:w="80" w:type="dxa"/>
              <w:left w:w="92" w:type="dxa"/>
              <w:bottom w:w="80" w:type="dxa"/>
              <w:right w:w="87" w:type="dxa"/>
            </w:tcMar>
          </w:tcPr>
          <w:p w14:paraId="344FA16A" w14:textId="77777777" w:rsidR="003A7746" w:rsidRPr="00ED519A" w:rsidRDefault="003A7746" w:rsidP="002128DE">
            <w:pPr>
              <w:pStyle w:val="TijeloA"/>
              <w:spacing w:after="0"/>
              <w:ind w:left="12" w:firstLine="22"/>
              <w:rPr>
                <w:rFonts w:ascii="Times New Roman" w:hAnsi="Times New Roman" w:cs="Times New Roman"/>
                <w:color w:val="auto"/>
                <w:sz w:val="16"/>
                <w:szCs w:val="16"/>
              </w:rPr>
            </w:pPr>
            <w:r w:rsidRPr="00ED519A">
              <w:rPr>
                <w:rFonts w:ascii="Times New Roman" w:hAnsi="Times New Roman" w:cs="Times New Roman"/>
                <w:b/>
                <w:bCs/>
                <w:color w:val="auto"/>
                <w:sz w:val="16"/>
                <w:szCs w:val="16"/>
                <w:u w:color="373535"/>
              </w:rPr>
              <w:t xml:space="preserve">UKUPNO </w:t>
            </w:r>
          </w:p>
        </w:tc>
        <w:tc>
          <w:tcPr>
            <w:tcW w:w="944" w:type="dxa"/>
            <w:tcBorders>
              <w:top w:val="single" w:sz="4" w:space="0" w:color="97989B"/>
              <w:left w:val="single" w:sz="4" w:space="0" w:color="97989B"/>
              <w:bottom w:val="single" w:sz="4" w:space="0" w:color="97989B"/>
              <w:right w:val="single" w:sz="4" w:space="0" w:color="97989B"/>
            </w:tcBorders>
            <w:shd w:val="clear" w:color="auto" w:fill="DCDDDF"/>
            <w:tcMar>
              <w:top w:w="80" w:type="dxa"/>
              <w:left w:w="80" w:type="dxa"/>
              <w:bottom w:w="80" w:type="dxa"/>
              <w:right w:w="129" w:type="dxa"/>
            </w:tcMar>
          </w:tcPr>
          <w:p w14:paraId="6DF0288F" w14:textId="77777777" w:rsidR="003A7746" w:rsidRPr="00ED519A" w:rsidRDefault="003A7746" w:rsidP="002128DE">
            <w:pPr>
              <w:pStyle w:val="TijeloA"/>
              <w:spacing w:after="0"/>
              <w:ind w:right="49" w:firstLine="22"/>
              <w:jc w:val="center"/>
              <w:rPr>
                <w:rFonts w:ascii="Times New Roman" w:hAnsi="Times New Roman" w:cs="Times New Roman"/>
                <w:color w:val="auto"/>
                <w:sz w:val="16"/>
                <w:szCs w:val="16"/>
              </w:rPr>
            </w:pPr>
            <w:r w:rsidRPr="00ED519A">
              <w:rPr>
                <w:rFonts w:ascii="Times New Roman" w:hAnsi="Times New Roman" w:cs="Times New Roman"/>
                <w:color w:val="auto"/>
                <w:sz w:val="16"/>
                <w:szCs w:val="16"/>
              </w:rPr>
              <w:t>M</w:t>
            </w:r>
          </w:p>
        </w:tc>
        <w:tc>
          <w:tcPr>
            <w:tcW w:w="946" w:type="dxa"/>
            <w:tcBorders>
              <w:top w:val="single" w:sz="4" w:space="0" w:color="97989B"/>
              <w:left w:val="single" w:sz="4" w:space="0" w:color="97989B"/>
              <w:bottom w:val="single" w:sz="4" w:space="0" w:color="97989B"/>
              <w:right w:val="single" w:sz="4" w:space="0" w:color="97989B"/>
            </w:tcBorders>
            <w:shd w:val="clear" w:color="auto" w:fill="DCDDDF"/>
            <w:tcMar>
              <w:top w:w="80" w:type="dxa"/>
              <w:left w:w="80" w:type="dxa"/>
              <w:bottom w:w="80" w:type="dxa"/>
              <w:right w:w="131" w:type="dxa"/>
            </w:tcMar>
          </w:tcPr>
          <w:p w14:paraId="3150F9F9" w14:textId="77777777" w:rsidR="003A7746" w:rsidRPr="00ED519A" w:rsidRDefault="003A7746" w:rsidP="002128DE">
            <w:pPr>
              <w:pStyle w:val="Tijelo"/>
              <w:spacing w:line="265" w:lineRule="auto"/>
              <w:ind w:right="51" w:firstLine="22"/>
              <w:jc w:val="center"/>
              <w:rPr>
                <w:rFonts w:cs="Times New Roman"/>
                <w:color w:val="auto"/>
                <w:sz w:val="16"/>
                <w:szCs w:val="16"/>
                <w:lang w:val="hr-HR"/>
              </w:rPr>
            </w:pPr>
            <w:r w:rsidRPr="00ED519A">
              <w:rPr>
                <w:rFonts w:cs="Times New Roman"/>
                <w:color w:val="auto"/>
                <w:sz w:val="16"/>
                <w:szCs w:val="16"/>
                <w:lang w:val="hr-HR"/>
              </w:rPr>
              <w:t>Ž</w:t>
            </w:r>
          </w:p>
        </w:tc>
        <w:tc>
          <w:tcPr>
            <w:tcW w:w="803" w:type="dxa"/>
            <w:tcBorders>
              <w:top w:val="single" w:sz="4" w:space="0" w:color="97989B"/>
              <w:left w:val="single" w:sz="4" w:space="0" w:color="97989B"/>
              <w:bottom w:val="single" w:sz="4" w:space="0" w:color="97989B"/>
              <w:right w:val="single" w:sz="4" w:space="0" w:color="97989B"/>
            </w:tcBorders>
            <w:shd w:val="clear" w:color="auto" w:fill="DCDDDF"/>
            <w:tcMar>
              <w:top w:w="80" w:type="dxa"/>
              <w:left w:w="116" w:type="dxa"/>
              <w:bottom w:w="80" w:type="dxa"/>
              <w:right w:w="87" w:type="dxa"/>
            </w:tcMar>
          </w:tcPr>
          <w:p w14:paraId="0A92A166" w14:textId="77777777" w:rsidR="003A7746" w:rsidRPr="00ED519A" w:rsidRDefault="003A7746" w:rsidP="002128DE">
            <w:pPr>
              <w:pStyle w:val="Tijelo"/>
              <w:spacing w:line="265" w:lineRule="auto"/>
              <w:ind w:left="36" w:right="7" w:firstLine="22"/>
              <w:jc w:val="center"/>
              <w:rPr>
                <w:rFonts w:cs="Times New Roman"/>
                <w:color w:val="auto"/>
                <w:sz w:val="16"/>
                <w:szCs w:val="16"/>
                <w:lang w:val="hr-HR"/>
              </w:rPr>
            </w:pPr>
            <w:r w:rsidRPr="00ED519A">
              <w:rPr>
                <w:rFonts w:cs="Times New Roman"/>
                <w:color w:val="auto"/>
                <w:sz w:val="16"/>
                <w:szCs w:val="16"/>
                <w:lang w:val="hr-HR"/>
              </w:rPr>
              <w:t>M</w:t>
            </w:r>
          </w:p>
        </w:tc>
        <w:tc>
          <w:tcPr>
            <w:tcW w:w="803" w:type="dxa"/>
            <w:tcBorders>
              <w:top w:val="single" w:sz="4" w:space="0" w:color="97989B"/>
              <w:left w:val="single" w:sz="4" w:space="0" w:color="97989B"/>
              <w:bottom w:val="single" w:sz="4" w:space="0" w:color="97989B"/>
              <w:right w:val="single" w:sz="4" w:space="0" w:color="97989B"/>
            </w:tcBorders>
            <w:shd w:val="clear" w:color="auto" w:fill="DCDDDF"/>
            <w:tcMar>
              <w:top w:w="80" w:type="dxa"/>
              <w:left w:w="100" w:type="dxa"/>
              <w:bottom w:w="80" w:type="dxa"/>
              <w:right w:w="87" w:type="dxa"/>
            </w:tcMar>
          </w:tcPr>
          <w:p w14:paraId="364674A9" w14:textId="77777777" w:rsidR="003A7746" w:rsidRPr="00ED519A" w:rsidRDefault="003A7746" w:rsidP="002128DE">
            <w:pPr>
              <w:pStyle w:val="Tijelo"/>
              <w:spacing w:line="265" w:lineRule="auto"/>
              <w:ind w:left="20" w:right="7" w:firstLine="22"/>
              <w:jc w:val="center"/>
              <w:rPr>
                <w:rFonts w:cs="Times New Roman"/>
                <w:color w:val="auto"/>
                <w:sz w:val="16"/>
                <w:szCs w:val="16"/>
                <w:lang w:val="hr-HR"/>
              </w:rPr>
            </w:pPr>
            <w:r w:rsidRPr="00ED519A">
              <w:rPr>
                <w:rFonts w:cs="Times New Roman"/>
                <w:color w:val="auto"/>
                <w:sz w:val="16"/>
                <w:szCs w:val="16"/>
                <w:lang w:val="hr-HR"/>
              </w:rPr>
              <w:t>Ž</w:t>
            </w:r>
          </w:p>
        </w:tc>
        <w:tc>
          <w:tcPr>
            <w:tcW w:w="946" w:type="dxa"/>
            <w:tcBorders>
              <w:top w:val="single" w:sz="4" w:space="0" w:color="97989B"/>
              <w:left w:val="single" w:sz="4" w:space="0" w:color="97989B"/>
              <w:bottom w:val="single" w:sz="4" w:space="0" w:color="97989B"/>
              <w:right w:val="single" w:sz="4" w:space="0" w:color="97989B"/>
            </w:tcBorders>
            <w:shd w:val="clear" w:color="auto" w:fill="DCDDDF"/>
            <w:tcMar>
              <w:top w:w="80" w:type="dxa"/>
              <w:left w:w="80" w:type="dxa"/>
              <w:bottom w:w="80" w:type="dxa"/>
              <w:right w:w="128" w:type="dxa"/>
            </w:tcMar>
          </w:tcPr>
          <w:p w14:paraId="47F6507C" w14:textId="77777777" w:rsidR="003A7746" w:rsidRPr="00ED519A" w:rsidRDefault="003A7746" w:rsidP="002128DE">
            <w:pPr>
              <w:pStyle w:val="Tijelo"/>
              <w:spacing w:line="265" w:lineRule="auto"/>
              <w:ind w:right="48" w:firstLine="22"/>
              <w:jc w:val="center"/>
              <w:rPr>
                <w:rFonts w:cs="Times New Roman"/>
                <w:color w:val="auto"/>
                <w:sz w:val="16"/>
                <w:szCs w:val="16"/>
                <w:lang w:val="hr-HR"/>
              </w:rPr>
            </w:pPr>
            <w:r w:rsidRPr="00ED519A">
              <w:rPr>
                <w:rFonts w:cs="Times New Roman"/>
                <w:color w:val="auto"/>
                <w:sz w:val="16"/>
                <w:szCs w:val="16"/>
                <w:lang w:val="hr-HR"/>
              </w:rPr>
              <w:t>M</w:t>
            </w:r>
          </w:p>
        </w:tc>
        <w:tc>
          <w:tcPr>
            <w:tcW w:w="1136" w:type="dxa"/>
            <w:tcBorders>
              <w:top w:val="single" w:sz="4" w:space="0" w:color="97989B"/>
              <w:left w:val="single" w:sz="4" w:space="0" w:color="97989B"/>
              <w:bottom w:val="single" w:sz="4" w:space="0" w:color="97989B"/>
              <w:right w:val="single" w:sz="4" w:space="0" w:color="97989B"/>
            </w:tcBorders>
            <w:shd w:val="clear" w:color="auto" w:fill="DCDDDF"/>
            <w:tcMar>
              <w:top w:w="80" w:type="dxa"/>
              <w:left w:w="80" w:type="dxa"/>
              <w:bottom w:w="80" w:type="dxa"/>
              <w:right w:w="133" w:type="dxa"/>
            </w:tcMar>
          </w:tcPr>
          <w:p w14:paraId="4F7A7DC3" w14:textId="77777777" w:rsidR="003A7746" w:rsidRPr="00ED519A" w:rsidRDefault="003A7746" w:rsidP="002128DE">
            <w:pPr>
              <w:pStyle w:val="Tijelo"/>
              <w:spacing w:line="265" w:lineRule="auto"/>
              <w:ind w:right="53" w:firstLine="22"/>
              <w:jc w:val="center"/>
              <w:rPr>
                <w:rFonts w:cs="Times New Roman"/>
                <w:color w:val="auto"/>
                <w:sz w:val="16"/>
                <w:szCs w:val="16"/>
                <w:lang w:val="hr-HR"/>
              </w:rPr>
            </w:pPr>
            <w:r w:rsidRPr="00ED519A">
              <w:rPr>
                <w:rFonts w:cs="Times New Roman"/>
                <w:color w:val="auto"/>
                <w:sz w:val="16"/>
                <w:szCs w:val="16"/>
                <w:lang w:val="hr-HR"/>
              </w:rPr>
              <w:t>Ž</w:t>
            </w:r>
          </w:p>
        </w:tc>
        <w:tc>
          <w:tcPr>
            <w:tcW w:w="992" w:type="dxa"/>
            <w:gridSpan w:val="2"/>
            <w:tcBorders>
              <w:top w:val="single" w:sz="4" w:space="0" w:color="97989B"/>
              <w:left w:val="single" w:sz="4" w:space="0" w:color="97989B"/>
              <w:bottom w:val="single" w:sz="4" w:space="0" w:color="97989B"/>
              <w:right w:val="single" w:sz="4" w:space="0" w:color="97989B"/>
            </w:tcBorders>
            <w:shd w:val="clear" w:color="auto" w:fill="DCDDDF"/>
            <w:tcMar>
              <w:top w:w="80" w:type="dxa"/>
              <w:left w:w="115" w:type="dxa"/>
              <w:bottom w:w="80" w:type="dxa"/>
              <w:right w:w="87" w:type="dxa"/>
            </w:tcMar>
          </w:tcPr>
          <w:p w14:paraId="29377E14" w14:textId="77777777" w:rsidR="003A7746" w:rsidRPr="00ED519A" w:rsidRDefault="003A7746" w:rsidP="002128DE">
            <w:pPr>
              <w:pStyle w:val="Tijelo"/>
              <w:spacing w:line="265" w:lineRule="auto"/>
              <w:ind w:left="35" w:right="7" w:firstLine="22"/>
              <w:jc w:val="center"/>
              <w:rPr>
                <w:rFonts w:cs="Times New Roman"/>
                <w:color w:val="auto"/>
                <w:sz w:val="16"/>
                <w:szCs w:val="16"/>
                <w:lang w:val="hr-HR"/>
              </w:rPr>
            </w:pPr>
            <w:r w:rsidRPr="00ED519A">
              <w:rPr>
                <w:rFonts w:cs="Times New Roman"/>
                <w:color w:val="auto"/>
                <w:sz w:val="16"/>
                <w:szCs w:val="16"/>
                <w:lang w:val="hr-HR"/>
              </w:rPr>
              <w:t>M</w:t>
            </w:r>
          </w:p>
        </w:tc>
        <w:tc>
          <w:tcPr>
            <w:tcW w:w="992" w:type="dxa"/>
            <w:tcBorders>
              <w:top w:val="single" w:sz="4" w:space="0" w:color="97989B"/>
              <w:left w:val="single" w:sz="4" w:space="0" w:color="97989B"/>
              <w:bottom w:val="single" w:sz="4" w:space="0" w:color="97989B"/>
              <w:right w:val="single" w:sz="4" w:space="0" w:color="97989B"/>
            </w:tcBorders>
            <w:shd w:val="clear" w:color="auto" w:fill="DCDDDF"/>
            <w:tcMar>
              <w:top w:w="80" w:type="dxa"/>
              <w:left w:w="100" w:type="dxa"/>
              <w:bottom w:w="80" w:type="dxa"/>
              <w:right w:w="87" w:type="dxa"/>
            </w:tcMar>
          </w:tcPr>
          <w:p w14:paraId="50EC8FBE" w14:textId="77777777" w:rsidR="003A7746" w:rsidRPr="00ED519A" w:rsidRDefault="003A7746" w:rsidP="002128DE">
            <w:pPr>
              <w:pStyle w:val="Tijelo"/>
              <w:spacing w:line="265" w:lineRule="auto"/>
              <w:ind w:left="20" w:right="7" w:firstLine="22"/>
              <w:jc w:val="center"/>
              <w:rPr>
                <w:rFonts w:cs="Times New Roman"/>
                <w:color w:val="auto"/>
                <w:sz w:val="16"/>
                <w:szCs w:val="16"/>
                <w:lang w:val="hr-HR"/>
              </w:rPr>
            </w:pPr>
            <w:r w:rsidRPr="00ED519A">
              <w:rPr>
                <w:rFonts w:cs="Times New Roman"/>
                <w:color w:val="auto"/>
                <w:sz w:val="16"/>
                <w:szCs w:val="16"/>
                <w:lang w:val="hr-HR"/>
              </w:rPr>
              <w:t>Ž</w:t>
            </w:r>
          </w:p>
        </w:tc>
      </w:tr>
      <w:tr w:rsidR="003A7746" w:rsidRPr="00ED519A" w14:paraId="61715C6E" w14:textId="77777777" w:rsidTr="002128DE">
        <w:trPr>
          <w:trHeight w:val="150"/>
        </w:trPr>
        <w:tc>
          <w:tcPr>
            <w:tcW w:w="1559" w:type="dxa"/>
            <w:vMerge w:val="restart"/>
            <w:tcBorders>
              <w:top w:val="single" w:sz="4" w:space="0" w:color="97989B"/>
              <w:left w:val="single" w:sz="4" w:space="0" w:color="97989B"/>
              <w:bottom w:val="single" w:sz="6" w:space="0" w:color="97989B"/>
              <w:right w:val="single" w:sz="6" w:space="0" w:color="97989B"/>
            </w:tcBorders>
            <w:shd w:val="clear" w:color="auto" w:fill="auto"/>
            <w:tcMar>
              <w:top w:w="80" w:type="dxa"/>
              <w:left w:w="80" w:type="dxa"/>
              <w:bottom w:w="80" w:type="dxa"/>
              <w:right w:w="87" w:type="dxa"/>
            </w:tcMar>
            <w:vAlign w:val="center"/>
          </w:tcPr>
          <w:p w14:paraId="7ED69C7C" w14:textId="77777777" w:rsidR="003A7746" w:rsidRPr="00ED519A" w:rsidRDefault="003A7746" w:rsidP="002128DE">
            <w:pPr>
              <w:pStyle w:val="TijeloA"/>
              <w:spacing w:after="0"/>
              <w:ind w:firstLine="22"/>
              <w:rPr>
                <w:rFonts w:ascii="Times New Roman" w:hAnsi="Times New Roman" w:cs="Times New Roman"/>
                <w:color w:val="auto"/>
                <w:sz w:val="16"/>
                <w:szCs w:val="16"/>
              </w:rPr>
            </w:pPr>
            <w:r w:rsidRPr="00ED519A">
              <w:rPr>
                <w:rFonts w:ascii="Times New Roman" w:hAnsi="Times New Roman" w:cs="Times New Roman"/>
                <w:b/>
                <w:bCs/>
                <w:color w:val="auto"/>
                <w:sz w:val="16"/>
                <w:szCs w:val="16"/>
                <w:u w:color="373535"/>
              </w:rPr>
              <w:t xml:space="preserve">OPĆINA </w:t>
            </w:r>
          </w:p>
        </w:tc>
        <w:tc>
          <w:tcPr>
            <w:tcW w:w="944" w:type="dxa"/>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3" w:type="dxa"/>
            </w:tcMar>
          </w:tcPr>
          <w:p w14:paraId="0A3E3590" w14:textId="77777777" w:rsidR="003A7746" w:rsidRPr="00ED519A" w:rsidRDefault="003A7746" w:rsidP="002128DE">
            <w:pPr>
              <w:pStyle w:val="TijeloA"/>
              <w:spacing w:after="0"/>
              <w:ind w:right="53"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1.192</w:t>
            </w:r>
          </w:p>
        </w:tc>
        <w:tc>
          <w:tcPr>
            <w:tcW w:w="944" w:type="dxa"/>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1" w:type="dxa"/>
            </w:tcMar>
          </w:tcPr>
          <w:p w14:paraId="0F999A2D" w14:textId="77777777" w:rsidR="003A7746" w:rsidRPr="00ED519A" w:rsidRDefault="003A7746" w:rsidP="002128DE">
            <w:pPr>
              <w:pStyle w:val="TijeloA"/>
              <w:spacing w:after="0"/>
              <w:ind w:right="5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604</w:t>
            </w:r>
          </w:p>
        </w:tc>
        <w:tc>
          <w:tcPr>
            <w:tcW w:w="946" w:type="dxa"/>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0" w:type="dxa"/>
            </w:tcMar>
          </w:tcPr>
          <w:p w14:paraId="12BC610E" w14:textId="77777777" w:rsidR="003A7746" w:rsidRPr="00ED519A" w:rsidRDefault="003A7746" w:rsidP="002128DE">
            <w:pPr>
              <w:pStyle w:val="TijeloA"/>
              <w:spacing w:after="0"/>
              <w:ind w:right="50"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588</w:t>
            </w:r>
          </w:p>
        </w:tc>
        <w:tc>
          <w:tcPr>
            <w:tcW w:w="803" w:type="dxa"/>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4" w:type="dxa"/>
            </w:tcMar>
          </w:tcPr>
          <w:p w14:paraId="5FE40C1C" w14:textId="77777777" w:rsidR="003A7746" w:rsidRPr="00ED519A" w:rsidRDefault="003A7746" w:rsidP="002128DE">
            <w:pPr>
              <w:pStyle w:val="TijeloA"/>
              <w:spacing w:after="0"/>
              <w:ind w:right="54"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84</w:t>
            </w:r>
          </w:p>
        </w:tc>
        <w:tc>
          <w:tcPr>
            <w:tcW w:w="803" w:type="dxa"/>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1" w:type="dxa"/>
            </w:tcMar>
          </w:tcPr>
          <w:p w14:paraId="4AB16696" w14:textId="77777777" w:rsidR="003A7746" w:rsidRPr="00ED519A" w:rsidRDefault="003A7746" w:rsidP="002128DE">
            <w:pPr>
              <w:pStyle w:val="TijeloA"/>
              <w:spacing w:after="0"/>
              <w:ind w:right="5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60</w:t>
            </w:r>
          </w:p>
        </w:tc>
        <w:tc>
          <w:tcPr>
            <w:tcW w:w="946" w:type="dxa"/>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1" w:type="dxa"/>
            </w:tcMar>
          </w:tcPr>
          <w:p w14:paraId="12B96F39" w14:textId="77777777" w:rsidR="003A7746" w:rsidRPr="00ED519A" w:rsidRDefault="003A7746" w:rsidP="002128DE">
            <w:pPr>
              <w:pStyle w:val="TijeloA"/>
              <w:spacing w:after="0"/>
              <w:ind w:right="5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399</w:t>
            </w:r>
          </w:p>
        </w:tc>
        <w:tc>
          <w:tcPr>
            <w:tcW w:w="1136" w:type="dxa"/>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2" w:type="dxa"/>
            </w:tcMar>
          </w:tcPr>
          <w:p w14:paraId="6EEC924E" w14:textId="77777777" w:rsidR="003A7746" w:rsidRPr="00ED519A" w:rsidRDefault="003A7746" w:rsidP="002128DE">
            <w:pPr>
              <w:pStyle w:val="TijeloA"/>
              <w:spacing w:after="0"/>
              <w:ind w:right="52"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379</w:t>
            </w:r>
          </w:p>
        </w:tc>
        <w:tc>
          <w:tcPr>
            <w:tcW w:w="992" w:type="dxa"/>
            <w:gridSpan w:val="2"/>
            <w:tcBorders>
              <w:top w:val="single" w:sz="4"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3" w:type="dxa"/>
            </w:tcMar>
          </w:tcPr>
          <w:p w14:paraId="04B5A7CF" w14:textId="77777777" w:rsidR="003A7746" w:rsidRPr="00ED519A" w:rsidRDefault="003A7746" w:rsidP="002128DE">
            <w:pPr>
              <w:pStyle w:val="TijeloA"/>
              <w:spacing w:after="0"/>
              <w:ind w:right="53"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121</w:t>
            </w:r>
          </w:p>
        </w:tc>
        <w:tc>
          <w:tcPr>
            <w:tcW w:w="992" w:type="dxa"/>
            <w:tcBorders>
              <w:top w:val="single" w:sz="4" w:space="0" w:color="97989B"/>
              <w:left w:val="single" w:sz="6" w:space="0" w:color="97989B"/>
              <w:bottom w:val="single" w:sz="6" w:space="0" w:color="97989B"/>
              <w:right w:val="single" w:sz="4" w:space="0" w:color="97989B"/>
            </w:tcBorders>
            <w:shd w:val="clear" w:color="auto" w:fill="auto"/>
            <w:tcMar>
              <w:top w:w="80" w:type="dxa"/>
              <w:left w:w="80" w:type="dxa"/>
              <w:bottom w:w="80" w:type="dxa"/>
              <w:right w:w="128" w:type="dxa"/>
            </w:tcMar>
          </w:tcPr>
          <w:p w14:paraId="47F37236" w14:textId="77777777" w:rsidR="003A7746" w:rsidRPr="00ED519A" w:rsidRDefault="003A7746" w:rsidP="002128DE">
            <w:pPr>
              <w:pStyle w:val="TijeloA"/>
              <w:spacing w:after="0"/>
              <w:ind w:right="48"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149</w:t>
            </w:r>
          </w:p>
        </w:tc>
      </w:tr>
      <w:tr w:rsidR="003A7746" w:rsidRPr="00ED519A" w14:paraId="5589CB89" w14:textId="77777777" w:rsidTr="002128DE">
        <w:trPr>
          <w:trHeight w:val="193"/>
        </w:trPr>
        <w:tc>
          <w:tcPr>
            <w:tcW w:w="1559" w:type="dxa"/>
            <w:vMerge/>
            <w:tcBorders>
              <w:top w:val="single" w:sz="4" w:space="0" w:color="97989B"/>
              <w:left w:val="single" w:sz="4" w:space="0" w:color="97989B"/>
              <w:bottom w:val="single" w:sz="6" w:space="0" w:color="97989B"/>
              <w:right w:val="single" w:sz="6" w:space="0" w:color="97989B"/>
            </w:tcBorders>
            <w:shd w:val="clear" w:color="auto" w:fill="auto"/>
          </w:tcPr>
          <w:p w14:paraId="54F3C77E" w14:textId="77777777" w:rsidR="003A7746" w:rsidRPr="00ED519A" w:rsidRDefault="003A7746" w:rsidP="002128DE">
            <w:pPr>
              <w:rPr>
                <w:sz w:val="16"/>
                <w:szCs w:val="16"/>
              </w:rPr>
            </w:pPr>
          </w:p>
        </w:tc>
        <w:tc>
          <w:tcPr>
            <w:tcW w:w="944"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2" w:type="dxa"/>
            </w:tcMar>
          </w:tcPr>
          <w:p w14:paraId="27391D51" w14:textId="77777777" w:rsidR="003A7746" w:rsidRPr="00ED519A" w:rsidRDefault="003A7746" w:rsidP="002128DE">
            <w:pPr>
              <w:pStyle w:val="TijeloA"/>
              <w:spacing w:after="0"/>
              <w:ind w:right="52"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100</w:t>
            </w:r>
          </w:p>
        </w:tc>
        <w:tc>
          <w:tcPr>
            <w:tcW w:w="944"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80" w:type="dxa"/>
            </w:tcMar>
          </w:tcPr>
          <w:p w14:paraId="55267F85" w14:textId="77777777" w:rsidR="003A7746" w:rsidRPr="00ED519A" w:rsidRDefault="003A7746" w:rsidP="002128DE">
            <w:pPr>
              <w:jc w:val="right"/>
              <w:rPr>
                <w:sz w:val="16"/>
                <w:szCs w:val="16"/>
              </w:rPr>
            </w:pPr>
            <w:r w:rsidRPr="00ED519A">
              <w:rPr>
                <w:sz w:val="16"/>
                <w:szCs w:val="16"/>
              </w:rPr>
              <w:t>50,67</w:t>
            </w:r>
          </w:p>
        </w:tc>
        <w:tc>
          <w:tcPr>
            <w:tcW w:w="946"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80" w:type="dxa"/>
            </w:tcMar>
          </w:tcPr>
          <w:p w14:paraId="40F6FC04" w14:textId="77777777" w:rsidR="003A7746" w:rsidRPr="00ED519A" w:rsidRDefault="003A7746" w:rsidP="002128DE">
            <w:pPr>
              <w:jc w:val="right"/>
              <w:rPr>
                <w:sz w:val="16"/>
                <w:szCs w:val="16"/>
              </w:rPr>
            </w:pPr>
            <w:r w:rsidRPr="00ED519A">
              <w:rPr>
                <w:sz w:val="16"/>
                <w:szCs w:val="16"/>
              </w:rPr>
              <w:t>49,33</w:t>
            </w:r>
          </w:p>
        </w:tc>
        <w:tc>
          <w:tcPr>
            <w:tcW w:w="803"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80" w:type="dxa"/>
            </w:tcMar>
          </w:tcPr>
          <w:p w14:paraId="5E2EF21A" w14:textId="77777777" w:rsidR="003A7746" w:rsidRPr="00ED519A" w:rsidRDefault="003A7746" w:rsidP="002128DE">
            <w:pPr>
              <w:jc w:val="right"/>
              <w:rPr>
                <w:sz w:val="16"/>
                <w:szCs w:val="16"/>
              </w:rPr>
            </w:pPr>
            <w:r w:rsidRPr="00ED519A">
              <w:rPr>
                <w:sz w:val="16"/>
                <w:szCs w:val="16"/>
              </w:rPr>
              <w:t>13,91</w:t>
            </w:r>
          </w:p>
        </w:tc>
        <w:tc>
          <w:tcPr>
            <w:tcW w:w="803"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80" w:type="dxa"/>
            </w:tcMar>
          </w:tcPr>
          <w:p w14:paraId="4A0AC8AE" w14:textId="77777777" w:rsidR="003A7746" w:rsidRPr="00ED519A" w:rsidRDefault="003A7746" w:rsidP="002128DE">
            <w:pPr>
              <w:jc w:val="right"/>
              <w:rPr>
                <w:sz w:val="16"/>
                <w:szCs w:val="16"/>
              </w:rPr>
            </w:pPr>
            <w:r w:rsidRPr="00ED519A">
              <w:rPr>
                <w:sz w:val="16"/>
                <w:szCs w:val="16"/>
              </w:rPr>
              <w:t>10,20</w:t>
            </w:r>
          </w:p>
        </w:tc>
        <w:tc>
          <w:tcPr>
            <w:tcW w:w="946"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80" w:type="dxa"/>
            </w:tcMar>
          </w:tcPr>
          <w:p w14:paraId="1AC19102" w14:textId="77777777" w:rsidR="003A7746" w:rsidRPr="00ED519A" w:rsidRDefault="003A7746" w:rsidP="002128DE">
            <w:pPr>
              <w:jc w:val="right"/>
              <w:rPr>
                <w:sz w:val="16"/>
                <w:szCs w:val="16"/>
              </w:rPr>
            </w:pPr>
            <w:r w:rsidRPr="00ED519A">
              <w:rPr>
                <w:sz w:val="16"/>
                <w:szCs w:val="16"/>
              </w:rPr>
              <w:t>66,06</w:t>
            </w:r>
          </w:p>
        </w:tc>
        <w:tc>
          <w:tcPr>
            <w:tcW w:w="1136"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80" w:type="dxa"/>
            </w:tcMar>
          </w:tcPr>
          <w:p w14:paraId="0EE4AC62" w14:textId="77777777" w:rsidR="003A7746" w:rsidRPr="00ED519A" w:rsidRDefault="003A7746" w:rsidP="002128DE">
            <w:pPr>
              <w:jc w:val="right"/>
              <w:rPr>
                <w:sz w:val="16"/>
                <w:szCs w:val="16"/>
              </w:rPr>
            </w:pPr>
            <w:r w:rsidRPr="00ED519A">
              <w:rPr>
                <w:sz w:val="16"/>
                <w:szCs w:val="16"/>
              </w:rPr>
              <w:t>64,46</w:t>
            </w:r>
          </w:p>
        </w:tc>
        <w:tc>
          <w:tcPr>
            <w:tcW w:w="992"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80" w:type="dxa"/>
            </w:tcMar>
          </w:tcPr>
          <w:p w14:paraId="75B5D6FB" w14:textId="77777777" w:rsidR="003A7746" w:rsidRPr="00ED519A" w:rsidRDefault="003A7746" w:rsidP="002128DE">
            <w:pPr>
              <w:jc w:val="right"/>
              <w:rPr>
                <w:sz w:val="16"/>
                <w:szCs w:val="16"/>
              </w:rPr>
            </w:pPr>
            <w:r w:rsidRPr="00ED519A">
              <w:rPr>
                <w:sz w:val="16"/>
                <w:szCs w:val="16"/>
              </w:rPr>
              <w:t>20,03</w:t>
            </w:r>
          </w:p>
        </w:tc>
        <w:tc>
          <w:tcPr>
            <w:tcW w:w="99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80" w:type="dxa"/>
            </w:tcMar>
          </w:tcPr>
          <w:p w14:paraId="5C0561E7" w14:textId="77777777" w:rsidR="003A7746" w:rsidRPr="00ED519A" w:rsidRDefault="003A7746" w:rsidP="002128DE">
            <w:pPr>
              <w:jc w:val="right"/>
              <w:rPr>
                <w:sz w:val="16"/>
                <w:szCs w:val="16"/>
              </w:rPr>
            </w:pPr>
            <w:r w:rsidRPr="00ED519A">
              <w:rPr>
                <w:sz w:val="16"/>
                <w:szCs w:val="16"/>
              </w:rPr>
              <w:t>25,34</w:t>
            </w:r>
          </w:p>
        </w:tc>
      </w:tr>
      <w:tr w:rsidR="003A7746" w:rsidRPr="00ED519A" w14:paraId="29C733BB" w14:textId="77777777" w:rsidTr="002128DE">
        <w:trPr>
          <w:trHeight w:val="241"/>
        </w:trPr>
        <w:tc>
          <w:tcPr>
            <w:tcW w:w="1559" w:type="dxa"/>
            <w:vMerge w:val="restart"/>
            <w:tcBorders>
              <w:top w:val="single" w:sz="6" w:space="0" w:color="97989B"/>
              <w:left w:val="single" w:sz="4" w:space="0" w:color="97989B"/>
              <w:bottom w:val="single" w:sz="6" w:space="0" w:color="97989B"/>
              <w:right w:val="single" w:sz="6" w:space="0" w:color="97989B"/>
            </w:tcBorders>
            <w:shd w:val="clear" w:color="auto" w:fill="auto"/>
            <w:tcMar>
              <w:top w:w="80" w:type="dxa"/>
              <w:left w:w="80" w:type="dxa"/>
              <w:bottom w:w="80" w:type="dxa"/>
              <w:right w:w="87" w:type="dxa"/>
            </w:tcMar>
            <w:vAlign w:val="center"/>
          </w:tcPr>
          <w:p w14:paraId="225220D6" w14:textId="77777777" w:rsidR="003A7746" w:rsidRPr="00ED519A" w:rsidRDefault="003A7746" w:rsidP="002128DE">
            <w:pPr>
              <w:pStyle w:val="TijeloA"/>
              <w:spacing w:after="0"/>
              <w:ind w:firstLine="22"/>
              <w:rPr>
                <w:rFonts w:ascii="Times New Roman" w:hAnsi="Times New Roman" w:cs="Times New Roman"/>
                <w:color w:val="auto"/>
                <w:sz w:val="16"/>
                <w:szCs w:val="16"/>
              </w:rPr>
            </w:pPr>
            <w:r w:rsidRPr="00ED519A">
              <w:rPr>
                <w:rFonts w:ascii="Times New Roman" w:hAnsi="Times New Roman" w:cs="Times New Roman"/>
                <w:b/>
                <w:bCs/>
                <w:color w:val="auto"/>
                <w:sz w:val="16"/>
                <w:szCs w:val="16"/>
                <w:u w:color="373535"/>
              </w:rPr>
              <w:t xml:space="preserve">ŽUPANIJA </w:t>
            </w:r>
          </w:p>
        </w:tc>
        <w:tc>
          <w:tcPr>
            <w:tcW w:w="944"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3" w:type="dxa"/>
            </w:tcMar>
          </w:tcPr>
          <w:p w14:paraId="43C271F5" w14:textId="77777777" w:rsidR="003A7746" w:rsidRPr="00ED519A" w:rsidRDefault="003A7746" w:rsidP="002128DE">
            <w:pPr>
              <w:pStyle w:val="TijeloA"/>
              <w:spacing w:after="0"/>
              <w:ind w:right="53"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299.985</w:t>
            </w:r>
          </w:p>
        </w:tc>
        <w:tc>
          <w:tcPr>
            <w:tcW w:w="944"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1" w:type="dxa"/>
            </w:tcMar>
          </w:tcPr>
          <w:p w14:paraId="159A9108" w14:textId="77777777" w:rsidR="003A7746" w:rsidRPr="00ED519A" w:rsidRDefault="003A7746" w:rsidP="002128D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rPr>
            </w:pPr>
            <w:r w:rsidRPr="00ED519A">
              <w:rPr>
                <w:sz w:val="16"/>
                <w:szCs w:val="16"/>
              </w:rPr>
              <w:t>145.228</w:t>
            </w:r>
          </w:p>
        </w:tc>
        <w:tc>
          <w:tcPr>
            <w:tcW w:w="946"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0" w:type="dxa"/>
            </w:tcMar>
          </w:tcPr>
          <w:p w14:paraId="65BAAF41" w14:textId="77777777" w:rsidR="003A7746" w:rsidRPr="00ED519A" w:rsidRDefault="003A7746" w:rsidP="002128D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16"/>
                <w:szCs w:val="16"/>
                <w:bdr w:val="none" w:sz="0" w:space="0" w:color="auto"/>
              </w:rPr>
            </w:pPr>
            <w:r w:rsidRPr="00ED519A">
              <w:rPr>
                <w:sz w:val="16"/>
                <w:szCs w:val="16"/>
              </w:rPr>
              <w:t>154.757</w:t>
            </w:r>
          </w:p>
        </w:tc>
        <w:tc>
          <w:tcPr>
            <w:tcW w:w="803"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4" w:type="dxa"/>
            </w:tcMar>
          </w:tcPr>
          <w:p w14:paraId="45E2382A" w14:textId="77777777" w:rsidR="003A7746" w:rsidRPr="00ED519A" w:rsidRDefault="003A7746" w:rsidP="002128DE">
            <w:pPr>
              <w:pStyle w:val="TijeloA"/>
              <w:spacing w:after="0"/>
              <w:ind w:right="54"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22.822</w:t>
            </w:r>
          </w:p>
        </w:tc>
        <w:tc>
          <w:tcPr>
            <w:tcW w:w="803"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1" w:type="dxa"/>
            </w:tcMar>
          </w:tcPr>
          <w:p w14:paraId="12917E26" w14:textId="77777777" w:rsidR="003A7746" w:rsidRPr="00ED519A" w:rsidRDefault="003A7746" w:rsidP="002128DE">
            <w:pPr>
              <w:pStyle w:val="TijeloA"/>
              <w:spacing w:after="0"/>
              <w:ind w:right="5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21.783</w:t>
            </w:r>
          </w:p>
        </w:tc>
        <w:tc>
          <w:tcPr>
            <w:tcW w:w="946"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1" w:type="dxa"/>
            </w:tcMar>
          </w:tcPr>
          <w:p w14:paraId="72A137F1" w14:textId="77777777" w:rsidR="003A7746" w:rsidRPr="00ED519A" w:rsidRDefault="003A7746" w:rsidP="002128DE">
            <w:pPr>
              <w:pStyle w:val="TijeloA"/>
              <w:spacing w:after="0"/>
              <w:ind w:right="5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95.649</w:t>
            </w:r>
          </w:p>
        </w:tc>
        <w:tc>
          <w:tcPr>
            <w:tcW w:w="1136"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2" w:type="dxa"/>
            </w:tcMar>
          </w:tcPr>
          <w:p w14:paraId="2DEC04F9" w14:textId="77777777" w:rsidR="003A7746" w:rsidRPr="00ED519A" w:rsidRDefault="003A7746" w:rsidP="002128DE">
            <w:pPr>
              <w:pStyle w:val="TijeloA"/>
              <w:spacing w:after="0"/>
              <w:ind w:right="52"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95.810</w:t>
            </w:r>
          </w:p>
        </w:tc>
        <w:tc>
          <w:tcPr>
            <w:tcW w:w="992"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4" w:type="dxa"/>
            </w:tcMar>
          </w:tcPr>
          <w:p w14:paraId="52879800" w14:textId="77777777" w:rsidR="003A7746" w:rsidRPr="00ED519A" w:rsidRDefault="003A7746" w:rsidP="002128DE">
            <w:pPr>
              <w:pStyle w:val="TijeloA"/>
              <w:spacing w:after="0"/>
              <w:ind w:right="54"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26.757</w:t>
            </w:r>
          </w:p>
        </w:tc>
        <w:tc>
          <w:tcPr>
            <w:tcW w:w="99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29" w:type="dxa"/>
            </w:tcMar>
          </w:tcPr>
          <w:p w14:paraId="36DF2625" w14:textId="77777777" w:rsidR="003A7746" w:rsidRPr="00ED519A" w:rsidRDefault="003A7746" w:rsidP="002128DE">
            <w:pPr>
              <w:pStyle w:val="TijeloA"/>
              <w:spacing w:after="0"/>
              <w:ind w:right="49"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37.164</w:t>
            </w:r>
          </w:p>
        </w:tc>
      </w:tr>
      <w:tr w:rsidR="003A7746" w:rsidRPr="00ED519A" w14:paraId="7557769B" w14:textId="77777777" w:rsidTr="002128DE">
        <w:trPr>
          <w:trHeight w:val="20"/>
        </w:trPr>
        <w:tc>
          <w:tcPr>
            <w:tcW w:w="1559" w:type="dxa"/>
            <w:vMerge/>
            <w:tcBorders>
              <w:top w:val="single" w:sz="6" w:space="0" w:color="97989B"/>
              <w:left w:val="single" w:sz="4" w:space="0" w:color="97989B"/>
              <w:bottom w:val="single" w:sz="6" w:space="0" w:color="97989B"/>
              <w:right w:val="single" w:sz="6" w:space="0" w:color="97989B"/>
            </w:tcBorders>
            <w:shd w:val="clear" w:color="auto" w:fill="auto"/>
          </w:tcPr>
          <w:p w14:paraId="5A18620D" w14:textId="77777777" w:rsidR="003A7746" w:rsidRPr="00ED519A" w:rsidRDefault="003A7746" w:rsidP="002128DE">
            <w:pPr>
              <w:rPr>
                <w:sz w:val="16"/>
                <w:szCs w:val="16"/>
              </w:rPr>
            </w:pPr>
          </w:p>
        </w:tc>
        <w:tc>
          <w:tcPr>
            <w:tcW w:w="944"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2" w:type="dxa"/>
            </w:tcMar>
          </w:tcPr>
          <w:p w14:paraId="747673BF" w14:textId="77777777" w:rsidR="003A7746" w:rsidRPr="00ED519A" w:rsidRDefault="003A7746" w:rsidP="002128DE">
            <w:pPr>
              <w:pStyle w:val="TijeloA"/>
              <w:spacing w:after="0"/>
              <w:ind w:right="52"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100</w:t>
            </w:r>
          </w:p>
        </w:tc>
        <w:tc>
          <w:tcPr>
            <w:tcW w:w="944"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1" w:type="dxa"/>
            </w:tcMar>
          </w:tcPr>
          <w:p w14:paraId="7F435D38" w14:textId="77777777" w:rsidR="003A7746" w:rsidRPr="00ED519A" w:rsidRDefault="003A7746" w:rsidP="002128DE">
            <w:pPr>
              <w:pStyle w:val="TijeloA"/>
              <w:spacing w:after="0"/>
              <w:ind w:right="5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48,41</w:t>
            </w:r>
          </w:p>
        </w:tc>
        <w:tc>
          <w:tcPr>
            <w:tcW w:w="946"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0" w:type="dxa"/>
            </w:tcMar>
          </w:tcPr>
          <w:p w14:paraId="565C30D8" w14:textId="77777777" w:rsidR="003A7746" w:rsidRPr="00ED519A" w:rsidRDefault="003A7746" w:rsidP="002128DE">
            <w:pPr>
              <w:pStyle w:val="TijeloA"/>
              <w:spacing w:after="0"/>
              <w:ind w:right="50"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51,59</w:t>
            </w:r>
          </w:p>
        </w:tc>
        <w:tc>
          <w:tcPr>
            <w:tcW w:w="803"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4" w:type="dxa"/>
            </w:tcMar>
          </w:tcPr>
          <w:p w14:paraId="29CA9FEB" w14:textId="77777777" w:rsidR="003A7746" w:rsidRPr="00ED519A" w:rsidRDefault="003A7746" w:rsidP="002128DE">
            <w:pPr>
              <w:pStyle w:val="TijeloA"/>
              <w:spacing w:after="0"/>
              <w:ind w:right="54"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15,72</w:t>
            </w:r>
          </w:p>
        </w:tc>
        <w:tc>
          <w:tcPr>
            <w:tcW w:w="803"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1" w:type="dxa"/>
            </w:tcMar>
          </w:tcPr>
          <w:p w14:paraId="5D65BEDB" w14:textId="77777777" w:rsidR="003A7746" w:rsidRPr="00ED519A" w:rsidRDefault="003A7746" w:rsidP="002128DE">
            <w:pPr>
              <w:pStyle w:val="TijeloA"/>
              <w:spacing w:after="0"/>
              <w:ind w:right="5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14,08</w:t>
            </w:r>
          </w:p>
        </w:tc>
        <w:tc>
          <w:tcPr>
            <w:tcW w:w="946"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1" w:type="dxa"/>
            </w:tcMar>
          </w:tcPr>
          <w:p w14:paraId="2357B226" w14:textId="77777777" w:rsidR="003A7746" w:rsidRPr="00ED519A" w:rsidRDefault="003A7746" w:rsidP="002128DE">
            <w:pPr>
              <w:pStyle w:val="TijeloA"/>
              <w:spacing w:after="0"/>
              <w:ind w:right="5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65,86</w:t>
            </w:r>
          </w:p>
        </w:tc>
        <w:tc>
          <w:tcPr>
            <w:tcW w:w="1136" w:type="dxa"/>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2" w:type="dxa"/>
            </w:tcMar>
          </w:tcPr>
          <w:p w14:paraId="765A266E" w14:textId="77777777" w:rsidR="003A7746" w:rsidRPr="00ED519A" w:rsidRDefault="003A7746" w:rsidP="002128DE">
            <w:pPr>
              <w:pStyle w:val="TijeloA"/>
              <w:spacing w:after="0"/>
              <w:ind w:right="52"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61,91</w:t>
            </w:r>
          </w:p>
        </w:tc>
        <w:tc>
          <w:tcPr>
            <w:tcW w:w="992"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0" w:type="dxa"/>
              <w:bottom w:w="80" w:type="dxa"/>
              <w:right w:w="134" w:type="dxa"/>
            </w:tcMar>
          </w:tcPr>
          <w:p w14:paraId="7B8146DD" w14:textId="77777777" w:rsidR="003A7746" w:rsidRPr="00ED519A" w:rsidRDefault="003A7746" w:rsidP="002128DE">
            <w:pPr>
              <w:pStyle w:val="TijeloA"/>
              <w:spacing w:after="0"/>
              <w:ind w:right="54"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18,42</w:t>
            </w:r>
          </w:p>
        </w:tc>
        <w:tc>
          <w:tcPr>
            <w:tcW w:w="992" w:type="dxa"/>
            <w:tcBorders>
              <w:top w:val="single" w:sz="6" w:space="0" w:color="97989B"/>
              <w:left w:val="single" w:sz="6" w:space="0" w:color="97989B"/>
              <w:bottom w:val="single" w:sz="6" w:space="0" w:color="97989B"/>
              <w:right w:val="single" w:sz="4" w:space="0" w:color="97989B"/>
            </w:tcBorders>
            <w:shd w:val="clear" w:color="auto" w:fill="auto"/>
            <w:tcMar>
              <w:top w:w="80" w:type="dxa"/>
              <w:left w:w="80" w:type="dxa"/>
              <w:bottom w:w="80" w:type="dxa"/>
              <w:right w:w="129" w:type="dxa"/>
            </w:tcMar>
          </w:tcPr>
          <w:p w14:paraId="298884B2" w14:textId="77777777" w:rsidR="003A7746" w:rsidRPr="00ED519A" w:rsidRDefault="003A7746" w:rsidP="002128DE">
            <w:pPr>
              <w:pStyle w:val="TijeloA"/>
              <w:spacing w:after="0"/>
              <w:ind w:right="49"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24,01</w:t>
            </w:r>
          </w:p>
        </w:tc>
      </w:tr>
      <w:tr w:rsidR="003A7746" w:rsidRPr="00ED519A" w14:paraId="79F71F72" w14:textId="77777777" w:rsidTr="002128DE">
        <w:trPr>
          <w:trHeight w:val="171"/>
        </w:trPr>
        <w:tc>
          <w:tcPr>
            <w:tcW w:w="1559" w:type="dxa"/>
            <w:vMerge w:val="restart"/>
            <w:tcBorders>
              <w:top w:val="single" w:sz="6" w:space="0" w:color="97989B"/>
              <w:left w:val="single" w:sz="4" w:space="0" w:color="97989B"/>
              <w:bottom w:val="single" w:sz="4" w:space="0" w:color="97989B"/>
              <w:right w:val="single" w:sz="6" w:space="0" w:color="97989B"/>
            </w:tcBorders>
            <w:shd w:val="clear" w:color="auto" w:fill="auto"/>
            <w:tcMar>
              <w:top w:w="80" w:type="dxa"/>
              <w:left w:w="80" w:type="dxa"/>
              <w:bottom w:w="80" w:type="dxa"/>
              <w:right w:w="87" w:type="dxa"/>
            </w:tcMar>
            <w:vAlign w:val="center"/>
          </w:tcPr>
          <w:p w14:paraId="376DFF43" w14:textId="77777777" w:rsidR="003A7746" w:rsidRPr="00ED519A" w:rsidRDefault="003A7746" w:rsidP="002128DE">
            <w:pPr>
              <w:pStyle w:val="TijeloA"/>
              <w:spacing w:after="0"/>
              <w:ind w:firstLine="22"/>
              <w:rPr>
                <w:rFonts w:ascii="Times New Roman" w:hAnsi="Times New Roman" w:cs="Times New Roman"/>
                <w:color w:val="auto"/>
                <w:sz w:val="16"/>
                <w:szCs w:val="16"/>
              </w:rPr>
            </w:pPr>
            <w:r w:rsidRPr="00ED519A">
              <w:rPr>
                <w:rFonts w:ascii="Times New Roman" w:hAnsi="Times New Roman" w:cs="Times New Roman"/>
                <w:b/>
                <w:bCs/>
                <w:color w:val="auto"/>
                <w:sz w:val="16"/>
                <w:szCs w:val="16"/>
                <w:u w:color="373535"/>
              </w:rPr>
              <w:t xml:space="preserve">DRŽAVA </w:t>
            </w:r>
          </w:p>
        </w:tc>
        <w:tc>
          <w:tcPr>
            <w:tcW w:w="944" w:type="dxa"/>
            <w:tcBorders>
              <w:top w:val="single" w:sz="6" w:space="0" w:color="97989B"/>
              <w:left w:val="single" w:sz="6" w:space="0" w:color="97989B"/>
              <w:bottom w:val="single" w:sz="6" w:space="0" w:color="97989B"/>
              <w:right w:val="single" w:sz="6" w:space="0" w:color="97989B"/>
            </w:tcBorders>
            <w:shd w:val="clear" w:color="auto" w:fill="auto"/>
            <w:tcMar>
              <w:top w:w="80" w:type="dxa"/>
              <w:left w:w="82" w:type="dxa"/>
              <w:bottom w:w="80" w:type="dxa"/>
              <w:right w:w="87" w:type="dxa"/>
            </w:tcMar>
          </w:tcPr>
          <w:p w14:paraId="11E676FF" w14:textId="77777777" w:rsidR="003A7746" w:rsidRPr="00ED519A" w:rsidRDefault="003A7746" w:rsidP="002128DE">
            <w:pPr>
              <w:pBdr>
                <w:top w:val="none" w:sz="0" w:space="0" w:color="auto"/>
                <w:left w:val="none" w:sz="0" w:space="0" w:color="auto"/>
                <w:bottom w:val="none" w:sz="0" w:space="0" w:color="auto"/>
                <w:right w:val="none" w:sz="0" w:space="0" w:color="auto"/>
                <w:between w:val="none" w:sz="0" w:space="0" w:color="auto"/>
                <w:bar w:val="none" w:sz="0" w:color="auto"/>
              </w:pBdr>
              <w:jc w:val="right"/>
              <w:rPr>
                <w:sz w:val="16"/>
                <w:szCs w:val="16"/>
              </w:rPr>
            </w:pPr>
            <w:r w:rsidRPr="00ED519A">
              <w:rPr>
                <w:sz w:val="16"/>
                <w:szCs w:val="16"/>
              </w:rPr>
              <w:t>3.871.833</w:t>
            </w:r>
          </w:p>
        </w:tc>
        <w:tc>
          <w:tcPr>
            <w:tcW w:w="944" w:type="dxa"/>
            <w:tcBorders>
              <w:top w:val="single" w:sz="6" w:space="0" w:color="97989B"/>
              <w:left w:val="single" w:sz="6" w:space="0" w:color="97989B"/>
              <w:bottom w:val="single" w:sz="6" w:space="0" w:color="97989B"/>
              <w:right w:val="single" w:sz="6" w:space="0" w:color="97989B"/>
            </w:tcBorders>
            <w:shd w:val="clear" w:color="auto" w:fill="auto"/>
            <w:tcMar>
              <w:top w:w="80" w:type="dxa"/>
              <w:left w:w="82" w:type="dxa"/>
              <w:bottom w:w="80" w:type="dxa"/>
              <w:right w:w="87" w:type="dxa"/>
            </w:tcMar>
          </w:tcPr>
          <w:p w14:paraId="516FDD51" w14:textId="77777777" w:rsidR="003A7746" w:rsidRPr="00ED519A" w:rsidRDefault="003A7746" w:rsidP="002128DE">
            <w:pPr>
              <w:pBdr>
                <w:top w:val="none" w:sz="0" w:space="0" w:color="auto"/>
                <w:left w:val="none" w:sz="0" w:space="0" w:color="auto"/>
                <w:bottom w:val="none" w:sz="0" w:space="0" w:color="auto"/>
                <w:right w:val="none" w:sz="0" w:space="0" w:color="auto"/>
                <w:between w:val="none" w:sz="0" w:space="0" w:color="auto"/>
                <w:bar w:val="none" w:sz="0" w:color="auto"/>
              </w:pBdr>
              <w:jc w:val="right"/>
              <w:rPr>
                <w:sz w:val="16"/>
                <w:szCs w:val="16"/>
              </w:rPr>
            </w:pPr>
            <w:r w:rsidRPr="00ED519A">
              <w:rPr>
                <w:sz w:val="16"/>
                <w:szCs w:val="16"/>
              </w:rPr>
              <w:t>1.865.129</w:t>
            </w:r>
          </w:p>
        </w:tc>
        <w:tc>
          <w:tcPr>
            <w:tcW w:w="946" w:type="dxa"/>
            <w:tcBorders>
              <w:top w:val="single" w:sz="6" w:space="0" w:color="97989B"/>
              <w:left w:val="single" w:sz="6" w:space="0" w:color="97989B"/>
              <w:bottom w:val="single" w:sz="6" w:space="0" w:color="97989B"/>
              <w:right w:val="single" w:sz="6" w:space="0" w:color="97989B"/>
            </w:tcBorders>
            <w:shd w:val="clear" w:color="auto" w:fill="auto"/>
            <w:tcMar>
              <w:top w:w="80" w:type="dxa"/>
              <w:left w:w="84" w:type="dxa"/>
              <w:bottom w:w="80" w:type="dxa"/>
              <w:right w:w="87" w:type="dxa"/>
            </w:tcMar>
          </w:tcPr>
          <w:p w14:paraId="4B8A4D9B" w14:textId="77777777" w:rsidR="003A7746" w:rsidRPr="00ED519A" w:rsidRDefault="003A7746" w:rsidP="002128DE">
            <w:pPr>
              <w:pBdr>
                <w:top w:val="none" w:sz="0" w:space="0" w:color="auto"/>
                <w:left w:val="none" w:sz="0" w:space="0" w:color="auto"/>
                <w:bottom w:val="none" w:sz="0" w:space="0" w:color="auto"/>
                <w:right w:val="none" w:sz="0" w:space="0" w:color="auto"/>
                <w:between w:val="none" w:sz="0" w:space="0" w:color="auto"/>
                <w:bar w:val="none" w:sz="0" w:color="auto"/>
              </w:pBdr>
              <w:jc w:val="right"/>
              <w:rPr>
                <w:sz w:val="16"/>
                <w:szCs w:val="16"/>
              </w:rPr>
            </w:pPr>
            <w:r w:rsidRPr="00ED519A">
              <w:rPr>
                <w:sz w:val="16"/>
                <w:szCs w:val="16"/>
              </w:rPr>
              <w:t>2.006.704</w:t>
            </w:r>
          </w:p>
        </w:tc>
        <w:tc>
          <w:tcPr>
            <w:tcW w:w="803" w:type="dxa"/>
            <w:tcBorders>
              <w:top w:val="single" w:sz="6" w:space="0" w:color="97989B"/>
              <w:left w:val="single" w:sz="6" w:space="0" w:color="97989B"/>
              <w:bottom w:val="single" w:sz="6" w:space="0" w:color="97989B"/>
              <w:right w:val="single" w:sz="6" w:space="0" w:color="97989B"/>
            </w:tcBorders>
            <w:shd w:val="clear" w:color="auto" w:fill="auto"/>
            <w:tcMar>
              <w:top w:w="80" w:type="dxa"/>
              <w:left w:w="83" w:type="dxa"/>
              <w:bottom w:w="80" w:type="dxa"/>
              <w:right w:w="87" w:type="dxa"/>
            </w:tcMar>
          </w:tcPr>
          <w:p w14:paraId="13D023B4" w14:textId="77777777" w:rsidR="003A7746" w:rsidRPr="00ED519A" w:rsidRDefault="003A7746" w:rsidP="002128DE">
            <w:pPr>
              <w:pStyle w:val="TijeloA"/>
              <w:spacing w:after="0"/>
              <w:ind w:left="3"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283.772</w:t>
            </w:r>
          </w:p>
        </w:tc>
        <w:tc>
          <w:tcPr>
            <w:tcW w:w="803" w:type="dxa"/>
            <w:tcBorders>
              <w:top w:val="single" w:sz="6" w:space="0" w:color="97989B"/>
              <w:left w:val="single" w:sz="6" w:space="0" w:color="97989B"/>
              <w:bottom w:val="single" w:sz="6" w:space="0" w:color="97989B"/>
              <w:right w:val="single" w:sz="6" w:space="0" w:color="97989B"/>
            </w:tcBorders>
            <w:shd w:val="clear" w:color="auto" w:fill="auto"/>
            <w:tcMar>
              <w:top w:w="80" w:type="dxa"/>
              <w:left w:w="84" w:type="dxa"/>
              <w:bottom w:w="80" w:type="dxa"/>
              <w:right w:w="87" w:type="dxa"/>
            </w:tcMar>
          </w:tcPr>
          <w:p w14:paraId="32F6758D" w14:textId="77777777" w:rsidR="003A7746" w:rsidRPr="00ED519A" w:rsidRDefault="003A7746" w:rsidP="002128DE">
            <w:pPr>
              <w:pStyle w:val="TijeloA"/>
              <w:spacing w:after="0"/>
              <w:ind w:left="4"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268.644</w:t>
            </w:r>
          </w:p>
        </w:tc>
        <w:tc>
          <w:tcPr>
            <w:tcW w:w="946" w:type="dxa"/>
            <w:tcBorders>
              <w:top w:val="single" w:sz="6" w:space="0" w:color="97989B"/>
              <w:left w:val="single" w:sz="6" w:space="0" w:color="97989B"/>
              <w:bottom w:val="single" w:sz="6" w:space="0" w:color="97989B"/>
              <w:right w:val="single" w:sz="6" w:space="0" w:color="97989B"/>
            </w:tcBorders>
            <w:shd w:val="clear" w:color="auto" w:fill="auto"/>
            <w:tcMar>
              <w:top w:w="80" w:type="dxa"/>
              <w:left w:w="84" w:type="dxa"/>
              <w:bottom w:w="80" w:type="dxa"/>
              <w:right w:w="87" w:type="dxa"/>
            </w:tcMar>
          </w:tcPr>
          <w:p w14:paraId="34086ECD" w14:textId="77777777" w:rsidR="003A7746" w:rsidRPr="00ED519A" w:rsidRDefault="003A7746" w:rsidP="002128DE">
            <w:pPr>
              <w:pStyle w:val="TijeloA"/>
              <w:spacing w:after="0"/>
              <w:ind w:left="4"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1.219.839</w:t>
            </w:r>
          </w:p>
        </w:tc>
        <w:tc>
          <w:tcPr>
            <w:tcW w:w="1136" w:type="dxa"/>
            <w:tcBorders>
              <w:top w:val="single" w:sz="6" w:space="0" w:color="97989B"/>
              <w:left w:val="single" w:sz="6" w:space="0" w:color="97989B"/>
              <w:bottom w:val="single" w:sz="6" w:space="0" w:color="97989B"/>
              <w:right w:val="single" w:sz="6" w:space="0" w:color="97989B"/>
            </w:tcBorders>
            <w:shd w:val="clear" w:color="auto" w:fill="auto"/>
            <w:tcMar>
              <w:top w:w="80" w:type="dxa"/>
              <w:left w:w="84" w:type="dxa"/>
              <w:bottom w:w="80" w:type="dxa"/>
              <w:right w:w="87" w:type="dxa"/>
            </w:tcMar>
          </w:tcPr>
          <w:p w14:paraId="428F7A60" w14:textId="77777777" w:rsidR="003A7746" w:rsidRPr="00ED519A" w:rsidRDefault="003A7746" w:rsidP="002128DE">
            <w:pPr>
              <w:pStyle w:val="TijeloA"/>
              <w:spacing w:after="0"/>
              <w:ind w:left="4"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1.230.339</w:t>
            </w:r>
          </w:p>
        </w:tc>
        <w:tc>
          <w:tcPr>
            <w:tcW w:w="992" w:type="dxa"/>
            <w:gridSpan w:val="2"/>
            <w:tcBorders>
              <w:top w:val="single" w:sz="6" w:space="0" w:color="97989B"/>
              <w:left w:val="single" w:sz="6" w:space="0" w:color="97989B"/>
              <w:bottom w:val="single" w:sz="6" w:space="0" w:color="97989B"/>
              <w:right w:val="single" w:sz="6" w:space="0" w:color="97989B"/>
            </w:tcBorders>
            <w:shd w:val="clear" w:color="auto" w:fill="auto"/>
            <w:tcMar>
              <w:top w:w="80" w:type="dxa"/>
              <w:left w:w="81" w:type="dxa"/>
              <w:bottom w:w="80" w:type="dxa"/>
              <w:right w:w="87" w:type="dxa"/>
            </w:tcMar>
          </w:tcPr>
          <w:p w14:paraId="15568ECB" w14:textId="77777777" w:rsidR="003A7746" w:rsidRPr="00ED519A" w:rsidRDefault="003A7746" w:rsidP="002128DE">
            <w:pPr>
              <w:pStyle w:val="TijeloA"/>
              <w:spacing w:after="0"/>
              <w:ind w:left="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361.518</w:t>
            </w:r>
          </w:p>
        </w:tc>
        <w:tc>
          <w:tcPr>
            <w:tcW w:w="992" w:type="dxa"/>
            <w:tcBorders>
              <w:top w:val="single" w:sz="6" w:space="0" w:color="97989B"/>
              <w:left w:val="single" w:sz="6" w:space="0" w:color="97989B"/>
              <w:bottom w:val="single" w:sz="6" w:space="0" w:color="97989B"/>
              <w:right w:val="single" w:sz="4" w:space="0" w:color="97989B"/>
            </w:tcBorders>
            <w:shd w:val="clear" w:color="auto" w:fill="auto"/>
            <w:tcMar>
              <w:top w:w="80" w:type="dxa"/>
              <w:left w:w="84" w:type="dxa"/>
              <w:bottom w:w="80" w:type="dxa"/>
              <w:right w:w="87" w:type="dxa"/>
            </w:tcMar>
          </w:tcPr>
          <w:p w14:paraId="34B0B406" w14:textId="77777777" w:rsidR="003A7746" w:rsidRPr="00ED519A" w:rsidRDefault="003A7746" w:rsidP="002128DE">
            <w:pPr>
              <w:pStyle w:val="TijeloA"/>
              <w:spacing w:after="0"/>
              <w:ind w:left="4"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507.721</w:t>
            </w:r>
          </w:p>
        </w:tc>
      </w:tr>
      <w:tr w:rsidR="003A7746" w:rsidRPr="00ED519A" w14:paraId="55A44655" w14:textId="77777777" w:rsidTr="002128DE">
        <w:trPr>
          <w:trHeight w:val="222"/>
        </w:trPr>
        <w:tc>
          <w:tcPr>
            <w:tcW w:w="1559" w:type="dxa"/>
            <w:vMerge/>
            <w:tcBorders>
              <w:top w:val="single" w:sz="6" w:space="0" w:color="97989B"/>
              <w:left w:val="single" w:sz="4" w:space="0" w:color="97989B"/>
              <w:bottom w:val="single" w:sz="4" w:space="0" w:color="97989B"/>
              <w:right w:val="single" w:sz="6" w:space="0" w:color="97989B"/>
            </w:tcBorders>
            <w:shd w:val="clear" w:color="auto" w:fill="auto"/>
          </w:tcPr>
          <w:p w14:paraId="187E4D61" w14:textId="77777777" w:rsidR="003A7746" w:rsidRPr="00ED519A" w:rsidRDefault="003A7746" w:rsidP="002128DE">
            <w:pPr>
              <w:rPr>
                <w:sz w:val="16"/>
                <w:szCs w:val="16"/>
              </w:rPr>
            </w:pPr>
          </w:p>
        </w:tc>
        <w:tc>
          <w:tcPr>
            <w:tcW w:w="944"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32" w:type="dxa"/>
            </w:tcMar>
          </w:tcPr>
          <w:p w14:paraId="406B4A8B" w14:textId="77777777" w:rsidR="003A7746" w:rsidRPr="00ED519A" w:rsidRDefault="003A7746" w:rsidP="002128DE">
            <w:pPr>
              <w:pStyle w:val="TijeloA"/>
              <w:spacing w:after="0"/>
              <w:ind w:right="52"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u w:color="373535"/>
              </w:rPr>
              <w:t xml:space="preserve">100 </w:t>
            </w:r>
          </w:p>
        </w:tc>
        <w:tc>
          <w:tcPr>
            <w:tcW w:w="944"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31" w:type="dxa"/>
            </w:tcMar>
          </w:tcPr>
          <w:p w14:paraId="6F179B32" w14:textId="77777777" w:rsidR="003A7746" w:rsidRPr="00ED519A" w:rsidRDefault="003A7746" w:rsidP="002128DE">
            <w:pPr>
              <w:pStyle w:val="TijeloA"/>
              <w:spacing w:after="0"/>
              <w:ind w:right="5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48,17</w:t>
            </w:r>
          </w:p>
        </w:tc>
        <w:tc>
          <w:tcPr>
            <w:tcW w:w="946"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30" w:type="dxa"/>
            </w:tcMar>
          </w:tcPr>
          <w:p w14:paraId="77A9D229" w14:textId="77777777" w:rsidR="003A7746" w:rsidRPr="00ED519A" w:rsidRDefault="003A7746" w:rsidP="002128DE">
            <w:pPr>
              <w:pStyle w:val="TijeloA"/>
              <w:spacing w:after="0"/>
              <w:ind w:right="50"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51,83</w:t>
            </w:r>
          </w:p>
        </w:tc>
        <w:tc>
          <w:tcPr>
            <w:tcW w:w="803"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34" w:type="dxa"/>
            </w:tcMar>
          </w:tcPr>
          <w:p w14:paraId="48F0589E" w14:textId="77777777" w:rsidR="003A7746" w:rsidRPr="00ED519A" w:rsidRDefault="003A7746" w:rsidP="002128DE">
            <w:pPr>
              <w:pStyle w:val="TijeloA"/>
              <w:spacing w:after="0"/>
              <w:ind w:right="54"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15,22</w:t>
            </w:r>
          </w:p>
        </w:tc>
        <w:tc>
          <w:tcPr>
            <w:tcW w:w="803"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31" w:type="dxa"/>
            </w:tcMar>
          </w:tcPr>
          <w:p w14:paraId="47848AA0" w14:textId="77777777" w:rsidR="003A7746" w:rsidRPr="00ED519A" w:rsidRDefault="003A7746" w:rsidP="002128DE">
            <w:pPr>
              <w:pStyle w:val="TijeloA"/>
              <w:spacing w:after="0"/>
              <w:ind w:right="5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13,39</w:t>
            </w:r>
          </w:p>
        </w:tc>
        <w:tc>
          <w:tcPr>
            <w:tcW w:w="946"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31" w:type="dxa"/>
            </w:tcMar>
          </w:tcPr>
          <w:p w14:paraId="42C7052D" w14:textId="77777777" w:rsidR="003A7746" w:rsidRPr="00ED519A" w:rsidRDefault="003A7746" w:rsidP="002128DE">
            <w:pPr>
              <w:pStyle w:val="TijeloA"/>
              <w:spacing w:after="0"/>
              <w:ind w:right="51"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65,40</w:t>
            </w:r>
          </w:p>
        </w:tc>
        <w:tc>
          <w:tcPr>
            <w:tcW w:w="1136" w:type="dxa"/>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32" w:type="dxa"/>
            </w:tcMar>
          </w:tcPr>
          <w:p w14:paraId="681E5C26" w14:textId="77777777" w:rsidR="003A7746" w:rsidRPr="00ED519A" w:rsidRDefault="003A7746" w:rsidP="002128DE">
            <w:pPr>
              <w:pStyle w:val="TijeloA"/>
              <w:spacing w:after="0"/>
              <w:ind w:right="52"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61,31</w:t>
            </w:r>
          </w:p>
        </w:tc>
        <w:tc>
          <w:tcPr>
            <w:tcW w:w="992" w:type="dxa"/>
            <w:gridSpan w:val="2"/>
            <w:tcBorders>
              <w:top w:val="single" w:sz="6" w:space="0" w:color="97989B"/>
              <w:left w:val="single" w:sz="6" w:space="0" w:color="97989B"/>
              <w:bottom w:val="single" w:sz="4" w:space="0" w:color="97989B"/>
              <w:right w:val="single" w:sz="6" w:space="0" w:color="97989B"/>
            </w:tcBorders>
            <w:shd w:val="clear" w:color="auto" w:fill="auto"/>
            <w:tcMar>
              <w:top w:w="80" w:type="dxa"/>
              <w:left w:w="80" w:type="dxa"/>
              <w:bottom w:w="80" w:type="dxa"/>
              <w:right w:w="134" w:type="dxa"/>
            </w:tcMar>
          </w:tcPr>
          <w:p w14:paraId="6FC1FE9C" w14:textId="77777777" w:rsidR="003A7746" w:rsidRPr="00ED519A" w:rsidRDefault="003A7746" w:rsidP="002128DE">
            <w:pPr>
              <w:pStyle w:val="TijeloA"/>
              <w:spacing w:after="0"/>
              <w:ind w:right="54"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19,38</w:t>
            </w:r>
          </w:p>
        </w:tc>
        <w:tc>
          <w:tcPr>
            <w:tcW w:w="992" w:type="dxa"/>
            <w:tcBorders>
              <w:top w:val="single" w:sz="6" w:space="0" w:color="97989B"/>
              <w:left w:val="single" w:sz="6" w:space="0" w:color="97989B"/>
              <w:bottom w:val="single" w:sz="4" w:space="0" w:color="97989B"/>
              <w:right w:val="single" w:sz="4" w:space="0" w:color="97989B"/>
            </w:tcBorders>
            <w:shd w:val="clear" w:color="auto" w:fill="auto"/>
            <w:tcMar>
              <w:top w:w="80" w:type="dxa"/>
              <w:left w:w="80" w:type="dxa"/>
              <w:bottom w:w="80" w:type="dxa"/>
              <w:right w:w="129" w:type="dxa"/>
            </w:tcMar>
          </w:tcPr>
          <w:p w14:paraId="00519A97" w14:textId="77777777" w:rsidR="003A7746" w:rsidRPr="00ED519A" w:rsidRDefault="003A7746" w:rsidP="002128DE">
            <w:pPr>
              <w:pStyle w:val="TijeloA"/>
              <w:spacing w:after="0"/>
              <w:ind w:right="49" w:firstLine="22"/>
              <w:jc w:val="right"/>
              <w:rPr>
                <w:rFonts w:ascii="Times New Roman" w:hAnsi="Times New Roman" w:cs="Times New Roman"/>
                <w:color w:val="auto"/>
                <w:sz w:val="16"/>
                <w:szCs w:val="16"/>
              </w:rPr>
            </w:pPr>
            <w:r w:rsidRPr="00ED519A">
              <w:rPr>
                <w:rFonts w:ascii="Times New Roman" w:hAnsi="Times New Roman" w:cs="Times New Roman"/>
                <w:color w:val="auto"/>
                <w:sz w:val="16"/>
                <w:szCs w:val="16"/>
              </w:rPr>
              <w:t>25,30</w:t>
            </w:r>
          </w:p>
        </w:tc>
      </w:tr>
    </w:tbl>
    <w:bookmarkEnd w:id="28"/>
    <w:p w14:paraId="1A2AFC8E" w14:textId="77777777" w:rsidR="003A7746" w:rsidRPr="00ED519A" w:rsidRDefault="003A7746" w:rsidP="003A7746">
      <w:pPr>
        <w:pStyle w:val="TijeloA"/>
        <w:spacing w:after="212" w:line="259" w:lineRule="auto"/>
        <w:ind w:right="0" w:firstLine="0"/>
        <w:jc w:val="left"/>
        <w:rPr>
          <w:rFonts w:ascii="Times New Roman" w:hAnsi="Times New Roman" w:cs="Times New Roman"/>
          <w:i/>
          <w:iCs/>
          <w:color w:val="auto"/>
          <w:sz w:val="18"/>
          <w:szCs w:val="18"/>
        </w:rPr>
      </w:pPr>
      <w:r w:rsidRPr="00ED519A">
        <w:rPr>
          <w:rFonts w:ascii="Times New Roman" w:hAnsi="Times New Roman" w:cs="Times New Roman"/>
          <w:i/>
          <w:iCs/>
          <w:color w:val="auto"/>
          <w:sz w:val="18"/>
          <w:szCs w:val="18"/>
        </w:rPr>
        <w:t>Izvor: DZS, Popis stanovništva 2021., Stanovništvo prema starosti, spolu i tipu naselja</w:t>
      </w:r>
    </w:p>
    <w:p w14:paraId="7E2794FF" w14:textId="77777777" w:rsidR="003A7746" w:rsidRPr="00ED519A" w:rsidRDefault="003A7746" w:rsidP="003A7746">
      <w:pPr>
        <w:pStyle w:val="TijeloA"/>
        <w:spacing w:after="212" w:line="259" w:lineRule="auto"/>
        <w:ind w:right="0" w:firstLine="0"/>
        <w:jc w:val="left"/>
        <w:rPr>
          <w:rFonts w:ascii="Times New Roman" w:hAnsi="Times New Roman" w:cs="Times New Roman"/>
          <w:color w:val="auto"/>
          <w:sz w:val="18"/>
          <w:szCs w:val="18"/>
        </w:rPr>
      </w:pPr>
    </w:p>
    <w:p w14:paraId="4F8BEA6E" w14:textId="77777777" w:rsidR="003A7746" w:rsidRPr="00ED519A" w:rsidRDefault="003A7746" w:rsidP="003A7746">
      <w:pPr>
        <w:pStyle w:val="TijeloA"/>
        <w:tabs>
          <w:tab w:val="left" w:pos="567"/>
        </w:tabs>
        <w:spacing w:after="201" w:line="291" w:lineRule="auto"/>
        <w:ind w:right="-430" w:firstLine="0"/>
        <w:rPr>
          <w:rFonts w:ascii="Times New Roman" w:hAnsi="Times New Roman" w:cs="Times New Roman"/>
          <w:color w:val="auto"/>
          <w:u w:color="373535"/>
        </w:rPr>
      </w:pPr>
      <w:r w:rsidRPr="00ED519A">
        <w:rPr>
          <w:rFonts w:ascii="Times New Roman" w:hAnsi="Times New Roman" w:cs="Times New Roman"/>
          <w:color w:val="auto"/>
          <w:u w:color="231F20"/>
        </w:rPr>
        <w:lastRenderedPageBreak/>
        <w:t xml:space="preserve"> </w:t>
      </w:r>
      <w:r w:rsidRPr="00ED519A">
        <w:rPr>
          <w:rFonts w:ascii="Times New Roman" w:hAnsi="Times New Roman" w:cs="Times New Roman"/>
          <w:color w:val="auto"/>
          <w:u w:color="231F20"/>
        </w:rPr>
        <w:tab/>
      </w:r>
      <w:r w:rsidRPr="00ED519A">
        <w:rPr>
          <w:rFonts w:ascii="Times New Roman" w:hAnsi="Times New Roman" w:cs="Times New Roman"/>
          <w:color w:val="auto"/>
          <w:u w:color="373535"/>
        </w:rPr>
        <w:t xml:space="preserve">Općina Dubravica ima veći udio muškog nego ženskog stanovništva u ukupnom broju stanovnika. Od 1192 stanovnika 604 je muškog spola, a 588 ženskog spola. Od toga, najveći je udio stanovnika starosne dobi između 15 i 64 godine koji čine nešto više od 65% ukupnog stanovništva Općine, ukupno 778 stanovnika. Zahvaljujući niskom vitalnom indeksu mlađe stanovništvo, između 0 i 14 godina, čini samo oko 13,91 % muške i 10,20 % ženske populacije. Prisutan je trend povećanja udjela starijeg stanovništva, pa muškarci starosne dobi iznad 65 godina čine oko 10,15%, a žene oko 12,5% ukupne populacije. </w:t>
      </w:r>
    </w:p>
    <w:p w14:paraId="45AD581A" w14:textId="77777777" w:rsidR="003A7746" w:rsidRPr="00ED519A" w:rsidRDefault="003A7746" w:rsidP="003A7746">
      <w:pPr>
        <w:pStyle w:val="TijeloA"/>
        <w:tabs>
          <w:tab w:val="left" w:pos="567"/>
        </w:tabs>
        <w:spacing w:after="201" w:line="291" w:lineRule="auto"/>
        <w:ind w:right="123" w:firstLine="0"/>
        <w:rPr>
          <w:rFonts w:ascii="Times New Roman" w:hAnsi="Times New Roman" w:cs="Times New Roman"/>
          <w:color w:val="auto"/>
          <w:u w:color="373535"/>
        </w:rPr>
      </w:pPr>
      <w:r w:rsidRPr="00ED519A">
        <w:rPr>
          <w:rFonts w:ascii="Times New Roman" w:hAnsi="Times New Roman" w:cs="Times New Roman"/>
          <w:color w:val="auto"/>
          <w:u w:color="373535"/>
        </w:rPr>
        <w:t xml:space="preserve">  </w:t>
      </w:r>
    </w:p>
    <w:p w14:paraId="51DDD78D" w14:textId="77777777" w:rsidR="003A7746" w:rsidRPr="00ED519A" w:rsidRDefault="003A7746" w:rsidP="003A7746">
      <w:pPr>
        <w:pStyle w:val="TijeloA"/>
        <w:tabs>
          <w:tab w:val="left" w:pos="567"/>
        </w:tabs>
        <w:spacing w:after="201" w:line="291" w:lineRule="auto"/>
        <w:ind w:right="123" w:firstLine="0"/>
        <w:rPr>
          <w:rFonts w:ascii="Times New Roman" w:hAnsi="Times New Roman" w:cs="Times New Roman"/>
          <w:color w:val="373535"/>
          <w:u w:color="373535"/>
        </w:rPr>
      </w:pPr>
    </w:p>
    <w:p w14:paraId="7B0DA469" w14:textId="49A0474F" w:rsidR="003A7746" w:rsidRPr="00EA2B0B" w:rsidRDefault="003A7746" w:rsidP="00EA2B0B">
      <w:pPr>
        <w:pStyle w:val="TijeloA"/>
        <w:numPr>
          <w:ilvl w:val="1"/>
          <w:numId w:val="91"/>
        </w:numPr>
        <w:tabs>
          <w:tab w:val="left" w:pos="567"/>
        </w:tabs>
        <w:spacing w:after="201" w:line="291" w:lineRule="auto"/>
        <w:ind w:right="123"/>
        <w:rPr>
          <w:rFonts w:ascii="Times New Roman" w:hAnsi="Times New Roman" w:cs="Times New Roman"/>
          <w:b/>
        </w:rPr>
      </w:pPr>
      <w:r w:rsidRPr="00ED519A">
        <w:rPr>
          <w:rFonts w:ascii="Times New Roman" w:hAnsi="Times New Roman" w:cs="Times New Roman"/>
          <w:b/>
        </w:rPr>
        <w:t xml:space="preserve">Migracije stanovništva </w:t>
      </w:r>
    </w:p>
    <w:p w14:paraId="55694901" w14:textId="77777777" w:rsidR="003A7746" w:rsidRPr="00ED519A" w:rsidRDefault="003A7746" w:rsidP="003A7746">
      <w:pPr>
        <w:pStyle w:val="TijeloA"/>
        <w:tabs>
          <w:tab w:val="left" w:pos="567"/>
        </w:tabs>
        <w:spacing w:after="0" w:line="276" w:lineRule="auto"/>
        <w:ind w:right="-430" w:firstLine="0"/>
        <w:rPr>
          <w:rFonts w:ascii="Times New Roman" w:hAnsi="Times New Roman" w:cs="Times New Roman"/>
          <w:color w:val="FF0000"/>
          <w:u w:color="FF0000"/>
        </w:rPr>
      </w:pPr>
      <w:r w:rsidRPr="00ED519A">
        <w:rPr>
          <w:rFonts w:ascii="Times New Roman" w:hAnsi="Times New Roman" w:cs="Times New Roman"/>
        </w:rPr>
        <w:tab/>
        <w:t xml:space="preserve">Prostorna pokretljivost stanovništva dosta je prisutna na ovom području. Prisutne su dnevne migracije stanovništva budući da veliki broj stanovnika dnevno odlazi na posao u industrijski razvijenije općine i gradove. Međutim, sve veći problem ovog područja su emigracije mladih i obrazovanih osoba s područja Općine Dubravica u gradove i u inozemstvo, koji odlaze najčešće zbog većih plaća, kvalitetnih radnih mjesta i kvalitetnijeg života. </w:t>
      </w:r>
    </w:p>
    <w:p w14:paraId="432284C1" w14:textId="77777777" w:rsidR="003A7746" w:rsidRPr="00ED519A" w:rsidRDefault="003A7746" w:rsidP="003A7746">
      <w:pPr>
        <w:pStyle w:val="TijeloA"/>
        <w:spacing w:after="0" w:line="276" w:lineRule="auto"/>
        <w:ind w:right="-430" w:firstLine="0"/>
        <w:rPr>
          <w:rFonts w:ascii="Times New Roman" w:hAnsi="Times New Roman" w:cs="Times New Roman"/>
        </w:rPr>
      </w:pPr>
      <w:r w:rsidRPr="00ED519A">
        <w:rPr>
          <w:rFonts w:ascii="Times New Roman" w:hAnsi="Times New Roman" w:cs="Times New Roman"/>
        </w:rPr>
        <w:lastRenderedPageBreak/>
        <w:t xml:space="preserve"> </w:t>
      </w:r>
      <w:r w:rsidRPr="00ED519A">
        <w:rPr>
          <w:rFonts w:ascii="Times New Roman" w:hAnsi="Times New Roman" w:cs="Times New Roman"/>
        </w:rPr>
        <w:tab/>
        <w:t xml:space="preserve">Po pokazateljima iz prethodnih tablica kao što su negativan prirodni prirast, pad broja stanovništva te nepovoljna dobno-spolna struktura stanovništva i područje općine Dubravica suočava se s depopulacijom stanovništva.  </w:t>
      </w:r>
    </w:p>
    <w:p w14:paraId="1E4BAE57" w14:textId="77777777" w:rsidR="003A7746" w:rsidRPr="00ED519A" w:rsidRDefault="003A7746" w:rsidP="003A7746">
      <w:pPr>
        <w:pStyle w:val="TijeloA"/>
        <w:tabs>
          <w:tab w:val="left" w:pos="567"/>
        </w:tabs>
        <w:spacing w:after="0" w:line="276" w:lineRule="auto"/>
        <w:ind w:right="-430" w:firstLine="0"/>
        <w:rPr>
          <w:rFonts w:ascii="Times New Roman" w:eastAsia="Times New Roman" w:hAnsi="Times New Roman" w:cs="Times New Roman"/>
        </w:rPr>
      </w:pPr>
      <w:r w:rsidRPr="00ED519A">
        <w:rPr>
          <w:rFonts w:ascii="Times New Roman" w:hAnsi="Times New Roman" w:cs="Times New Roman"/>
        </w:rPr>
        <w:tab/>
        <w:t xml:space="preserve">Navedeni demografski poremećaji su alarmantni zbog niskog broja mlađe i opadanja radno sposobne starosne skupine. </w:t>
      </w:r>
    </w:p>
    <w:p w14:paraId="586C0B5B" w14:textId="77777777" w:rsidR="003A7746" w:rsidRPr="00ED519A" w:rsidRDefault="003A7746" w:rsidP="003A7746">
      <w:pPr>
        <w:pStyle w:val="TijeloA"/>
        <w:tabs>
          <w:tab w:val="left" w:pos="567"/>
        </w:tabs>
        <w:spacing w:after="0" w:line="276" w:lineRule="auto"/>
        <w:ind w:right="-430" w:firstLine="0"/>
        <w:rPr>
          <w:rFonts w:ascii="Times New Roman" w:hAnsi="Times New Roman" w:cs="Times New Roman"/>
          <w:sz w:val="22"/>
          <w:szCs w:val="22"/>
        </w:rPr>
      </w:pPr>
      <w:r w:rsidRPr="00ED519A">
        <w:rPr>
          <w:rFonts w:ascii="Times New Roman" w:hAnsi="Times New Roman" w:cs="Times New Roman"/>
          <w:sz w:val="22"/>
          <w:szCs w:val="22"/>
        </w:rPr>
        <w:t xml:space="preserve"> </w:t>
      </w:r>
    </w:p>
    <w:p w14:paraId="4BD5EDF0" w14:textId="6AB19A5B" w:rsidR="003A7746" w:rsidRPr="00EA2B0B" w:rsidRDefault="003A7746" w:rsidP="00EA2B0B">
      <w:pPr>
        <w:pStyle w:val="Naslov2"/>
        <w:numPr>
          <w:ilvl w:val="1"/>
          <w:numId w:val="93"/>
        </w:numPr>
        <w:spacing w:after="210"/>
        <w:ind w:left="1440" w:hanging="360"/>
        <w:rPr>
          <w:rFonts w:ascii="Times New Roman" w:hAnsi="Times New Roman" w:cs="Times New Roman"/>
        </w:rPr>
      </w:pPr>
      <w:r w:rsidRPr="00ED519A">
        <w:rPr>
          <w:rFonts w:ascii="Times New Roman" w:hAnsi="Times New Roman" w:cs="Times New Roman"/>
        </w:rPr>
        <w:t>Demografski program kroz prostorno planiranje u Općini Dubravica</w:t>
      </w:r>
    </w:p>
    <w:p w14:paraId="6915E4B4" w14:textId="77777777" w:rsidR="003A7746" w:rsidRPr="00ED519A" w:rsidRDefault="003A7746" w:rsidP="003A7746">
      <w:pPr>
        <w:pStyle w:val="TijeloA"/>
        <w:tabs>
          <w:tab w:val="left" w:pos="567"/>
        </w:tabs>
        <w:spacing w:after="181" w:line="276" w:lineRule="auto"/>
        <w:ind w:right="-288" w:firstLine="0"/>
        <w:rPr>
          <w:rFonts w:ascii="Times New Roman" w:hAnsi="Times New Roman" w:cs="Times New Roman"/>
        </w:rPr>
      </w:pPr>
      <w:r w:rsidRPr="00ED519A">
        <w:rPr>
          <w:rFonts w:ascii="Times New Roman" w:hAnsi="Times New Roman" w:cs="Times New Roman"/>
        </w:rPr>
        <w:tab/>
        <w:t>Imajući u vidu</w:t>
      </w:r>
      <w:r w:rsidRPr="00ED519A">
        <w:rPr>
          <w:rFonts w:ascii="Times New Roman" w:hAnsi="Times New Roman" w:cs="Times New Roman"/>
          <w:b/>
          <w:bCs/>
        </w:rPr>
        <w:t xml:space="preserve"> </w:t>
      </w:r>
      <w:r w:rsidRPr="00ED519A">
        <w:rPr>
          <w:rFonts w:ascii="Times New Roman" w:hAnsi="Times New Roman" w:cs="Times New Roman"/>
        </w:rPr>
        <w:t xml:space="preserve"> navedene demografske podatke, kao osnovni cilj i prioritet budućeg razvoja Općine Dubravica nameće se potreba za zadržavanje postojećih i privlačenje novih stanovnika. No za realizaciju tog cilja potrebno je omogućiti i izgradnju stambenog fonda kao i drugih javnih građevina koje prate opće potrebe stanovnika i stanovanje.  </w:t>
      </w:r>
    </w:p>
    <w:p w14:paraId="00335B78" w14:textId="5450D49A" w:rsidR="003A7746" w:rsidRPr="00EA2B0B" w:rsidRDefault="003A7746" w:rsidP="00EA2B0B">
      <w:pPr>
        <w:pStyle w:val="TijeloA"/>
        <w:tabs>
          <w:tab w:val="left" w:pos="567"/>
        </w:tabs>
        <w:spacing w:after="181" w:line="276" w:lineRule="auto"/>
        <w:ind w:right="-288" w:firstLine="0"/>
        <w:rPr>
          <w:rFonts w:ascii="Times New Roman" w:eastAsia="Times New Roman" w:hAnsi="Times New Roman" w:cs="Times New Roman"/>
        </w:rPr>
      </w:pPr>
      <w:r w:rsidRPr="00ED519A">
        <w:rPr>
          <w:rFonts w:ascii="Times New Roman" w:hAnsi="Times New Roman" w:cs="Times New Roman"/>
        </w:rPr>
        <w:tab/>
      </w:r>
      <w:r w:rsidRPr="00ED519A">
        <w:rPr>
          <w:rFonts w:ascii="Times New Roman" w:hAnsi="Times New Roman" w:cs="Times New Roman"/>
          <w:color w:val="231F20"/>
          <w:u w:color="231F20"/>
        </w:rPr>
        <w:t xml:space="preserve">Razvoj naselja i količina površina za njihov nesmetani razvoj na prostoru Zagrebačke županije, pa tako i Općine Dubravica su vrlo povoljni. Ne postoje prostorna ograničenja koja bi usporavala ili ograničavala njihov razvoj budući planskom dokumentacijom osigurano dovoljno prostora za smještaj i razvoj naselja. Osim toga unutar postojećih granica građevinskih područja naselja je značajan broj praznih stambenih objekata u privatnom vlasništvu čijom rekonstrukcijom ili rušenjem i novogradnjom se može osigurati dovoljan broj stambenih jedinica.  </w:t>
      </w:r>
    </w:p>
    <w:p w14:paraId="4D48B2E8" w14:textId="77777777" w:rsidR="003A7746" w:rsidRPr="00ED519A" w:rsidRDefault="003A7746" w:rsidP="003A7746">
      <w:pPr>
        <w:pStyle w:val="Naslov1"/>
        <w:numPr>
          <w:ilvl w:val="0"/>
          <w:numId w:val="94"/>
        </w:numPr>
        <w:ind w:left="720" w:hanging="360"/>
      </w:pPr>
      <w:r w:rsidRPr="00ED519A">
        <w:t xml:space="preserve">CILJ I KORISNICI  PROGRAMA  </w:t>
      </w:r>
    </w:p>
    <w:p w14:paraId="79043D7B" w14:textId="77777777" w:rsidR="003A7746" w:rsidRPr="00ED519A" w:rsidRDefault="003A7746" w:rsidP="003A7746">
      <w:pPr>
        <w:pStyle w:val="TijeloA"/>
        <w:spacing w:after="51" w:line="259" w:lineRule="auto"/>
        <w:ind w:right="0" w:firstLine="0"/>
        <w:jc w:val="left"/>
        <w:rPr>
          <w:rFonts w:ascii="Times New Roman" w:hAnsi="Times New Roman" w:cs="Times New Roman"/>
        </w:rPr>
      </w:pPr>
      <w:r w:rsidRPr="00ED519A">
        <w:rPr>
          <w:rFonts w:ascii="Times New Roman" w:hAnsi="Times New Roman" w:cs="Times New Roman"/>
          <w:b/>
          <w:bCs/>
          <w:sz w:val="22"/>
          <w:szCs w:val="22"/>
        </w:rPr>
        <w:t xml:space="preserve"> </w:t>
      </w:r>
      <w:r w:rsidRPr="00ED519A">
        <w:rPr>
          <w:rFonts w:ascii="Times New Roman" w:hAnsi="Times New Roman" w:cs="Times New Roman"/>
        </w:rPr>
        <w:t xml:space="preserve"> </w:t>
      </w:r>
    </w:p>
    <w:p w14:paraId="32B77FAF" w14:textId="77777777" w:rsidR="003A7746" w:rsidRPr="00ED519A" w:rsidRDefault="003A7746" w:rsidP="003A7746">
      <w:pPr>
        <w:pStyle w:val="TijeloA"/>
        <w:tabs>
          <w:tab w:val="left" w:pos="567"/>
        </w:tabs>
        <w:ind w:right="-430" w:firstLine="0"/>
        <w:rPr>
          <w:rFonts w:ascii="Times New Roman" w:hAnsi="Times New Roman" w:cs="Times New Roman"/>
        </w:rPr>
      </w:pPr>
      <w:r w:rsidRPr="00ED519A">
        <w:rPr>
          <w:rFonts w:ascii="Times New Roman" w:hAnsi="Times New Roman" w:cs="Times New Roman"/>
        </w:rPr>
        <w:lastRenderedPageBreak/>
        <w:tab/>
        <w:t xml:space="preserve">Ciljevi se demografskog razvoja mogu preciznije odrediti kao: obnavljanje naselja kroz poboljšanje društvene i komunalne infrastrukture; ublažavanje i ispravljanje negativnih demografskih tendencija osiguranjem prirodnog kretanja i migracijskih tokova; osiguranjem ravnomjernog razmještaja stanovništva u prostoru i poboljšanjem standarda življenja.  </w:t>
      </w:r>
    </w:p>
    <w:p w14:paraId="44AA3AE9" w14:textId="77777777" w:rsidR="003A7746" w:rsidRPr="00ED519A" w:rsidRDefault="003A7746" w:rsidP="003A7746">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t xml:space="preserve">Demografski cilj treba realizirati zadržavanjem postojećeg i povratkom iseljenog posebno mlađeg, školovanog stanovništva, poticanjem povećanja broja članova obitelji te doseljavanjem na područje Općine uz istovremeno stvaranje uvjeta školovanja i rada u mjestu stanovanja. Treba stimulirati ostanak mlađih osoba u radno-aktivnoj dobi te stvarati uvjete za imigracijska kretanja (doseljenje mlađeg radno-aktivnog stanovništva). </w:t>
      </w:r>
    </w:p>
    <w:p w14:paraId="51A2CA6B" w14:textId="77777777" w:rsidR="003A7746" w:rsidRPr="00ED519A" w:rsidRDefault="003A7746" w:rsidP="003A7746">
      <w:pPr>
        <w:pStyle w:val="TijeloA"/>
        <w:tabs>
          <w:tab w:val="left" w:pos="567"/>
        </w:tabs>
        <w:ind w:right="-430" w:firstLine="0"/>
        <w:rPr>
          <w:rFonts w:ascii="Times New Roman" w:eastAsia="Times New Roman" w:hAnsi="Times New Roman" w:cs="Times New Roman"/>
        </w:rPr>
      </w:pPr>
      <w:r w:rsidRPr="00ED519A">
        <w:rPr>
          <w:rFonts w:ascii="Times New Roman" w:hAnsi="Times New Roman" w:cs="Times New Roman"/>
        </w:rPr>
        <w:tab/>
        <w:t>Međutim, postoji više problema u provođenju ovog programa, a jedan od njih leži u nedostatku raspoloživih stambenih objekata u vlasništvu Općine, u kompliciranoj birokraciji prilikom otkupa i prodaje ciljanim skupinama.</w:t>
      </w:r>
    </w:p>
    <w:p w14:paraId="6D3C598A" w14:textId="77777777" w:rsidR="003A7746" w:rsidRPr="00ED519A" w:rsidRDefault="003A7746" w:rsidP="003A7746">
      <w:pPr>
        <w:pStyle w:val="Naslov1"/>
        <w:ind w:right="-430"/>
      </w:pPr>
    </w:p>
    <w:p w14:paraId="3F43E7D6" w14:textId="77777777" w:rsidR="003A7746" w:rsidRPr="00ED519A" w:rsidRDefault="003A7746" w:rsidP="003A7746">
      <w:pPr>
        <w:pStyle w:val="TijeloA"/>
        <w:tabs>
          <w:tab w:val="left" w:pos="567"/>
        </w:tabs>
        <w:spacing w:after="0" w:line="259" w:lineRule="auto"/>
        <w:ind w:right="-430" w:firstLine="0"/>
        <w:jc w:val="left"/>
        <w:rPr>
          <w:rFonts w:ascii="Times New Roman" w:hAnsi="Times New Roman" w:cs="Times New Roman"/>
        </w:rPr>
      </w:pPr>
      <w:r w:rsidRPr="00ED519A">
        <w:rPr>
          <w:rFonts w:ascii="Times New Roman" w:hAnsi="Times New Roman" w:cs="Times New Roman"/>
          <w:b/>
          <w:bCs/>
        </w:rPr>
        <w:t xml:space="preserve">     </w:t>
      </w:r>
      <w:r w:rsidRPr="00ED519A">
        <w:rPr>
          <w:rFonts w:ascii="Times New Roman" w:hAnsi="Times New Roman" w:cs="Times New Roman"/>
          <w:b/>
          <w:bCs/>
        </w:rPr>
        <w:tab/>
        <w:t xml:space="preserve"> </w:t>
      </w:r>
      <w:r w:rsidRPr="00ED519A">
        <w:rPr>
          <w:rFonts w:ascii="Times New Roman" w:hAnsi="Times New Roman" w:cs="Times New Roman"/>
        </w:rPr>
        <w:t xml:space="preserve">Korisnici  mjera i olakšica iz ovog Programa su mlade obitelji i mlade osobe.  </w:t>
      </w:r>
    </w:p>
    <w:p w14:paraId="2B21DB61" w14:textId="77777777" w:rsidR="003A7746" w:rsidRPr="00ED519A" w:rsidRDefault="003A7746" w:rsidP="003A7746">
      <w:pPr>
        <w:pStyle w:val="TijeloA"/>
        <w:spacing w:after="0" w:line="259" w:lineRule="auto"/>
        <w:ind w:left="708" w:right="-430" w:firstLine="0"/>
        <w:jc w:val="left"/>
        <w:rPr>
          <w:rFonts w:ascii="Times New Roman" w:hAnsi="Times New Roman" w:cs="Times New Roman"/>
        </w:rPr>
      </w:pPr>
      <w:r w:rsidRPr="00ED519A">
        <w:rPr>
          <w:rFonts w:ascii="Times New Roman" w:hAnsi="Times New Roman" w:cs="Times New Roman"/>
        </w:rPr>
        <w:t xml:space="preserve"> </w:t>
      </w:r>
    </w:p>
    <w:p w14:paraId="4CE9DB86" w14:textId="77777777" w:rsidR="003A7746" w:rsidRPr="00ED519A" w:rsidRDefault="003A7746" w:rsidP="003A7746">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r>
      <w:r w:rsidRPr="00ED519A">
        <w:rPr>
          <w:rFonts w:ascii="Times New Roman" w:hAnsi="Times New Roman" w:cs="Times New Roman"/>
          <w:b/>
          <w:bCs/>
        </w:rPr>
        <w:t>Mladom obitelji</w:t>
      </w:r>
      <w:r w:rsidRPr="00ED519A">
        <w:rPr>
          <w:rFonts w:ascii="Times New Roman" w:hAnsi="Times New Roman" w:cs="Times New Roman"/>
        </w:rPr>
        <w:t xml:space="preserve"> smatra se mladi bračni ili izvanbračni par koji na dan 1. siječnja tekuće godine u kojoj se raspisuje natječaj za dodjelu potpore nisu </w:t>
      </w:r>
      <w:r w:rsidRPr="00ED519A">
        <w:rPr>
          <w:rFonts w:ascii="Times New Roman" w:hAnsi="Times New Roman" w:cs="Times New Roman"/>
          <w:u w:val="single"/>
        </w:rPr>
        <w:t>navršili 40 godina života</w:t>
      </w:r>
      <w:r w:rsidRPr="00ED519A">
        <w:rPr>
          <w:rFonts w:ascii="Times New Roman" w:hAnsi="Times New Roman" w:cs="Times New Roman"/>
        </w:rPr>
        <w:t xml:space="preserve">, a ukoliko se sredstva ne raspodijele do 1.prosinca tekuće godine, mladom obitelji će se smatrati i osobe starije od 40 godina, ali ne više od 45 godina života (na dan 1. siječnja tekuće godine u kojoj se raspisuje natječaj) te da svoje stambeno pitanje rješavaju stjecanjem vlasništva nad nekretninom ili izgradnjom stambenog objekta po prvi put odnosno </w:t>
      </w:r>
      <w:proofErr w:type="spellStart"/>
      <w:r w:rsidRPr="00ED519A">
        <w:rPr>
          <w:rFonts w:ascii="Times New Roman" w:hAnsi="Times New Roman" w:cs="Times New Roman"/>
        </w:rPr>
        <w:t>preurepenjem</w:t>
      </w:r>
      <w:proofErr w:type="spellEnd"/>
      <w:r w:rsidRPr="00ED519A">
        <w:rPr>
          <w:rFonts w:ascii="Times New Roman" w:hAnsi="Times New Roman" w:cs="Times New Roman"/>
        </w:rPr>
        <w:t xml:space="preserve"> prve nekretnine u njihovom vlasništvu.  </w:t>
      </w:r>
    </w:p>
    <w:p w14:paraId="429781DD" w14:textId="77777777" w:rsidR="003A7746" w:rsidRPr="00ED519A" w:rsidRDefault="003A7746" w:rsidP="003A7746">
      <w:pPr>
        <w:pStyle w:val="TijeloA"/>
        <w:tabs>
          <w:tab w:val="left" w:pos="567"/>
        </w:tabs>
        <w:ind w:right="-430" w:firstLine="0"/>
        <w:rPr>
          <w:rFonts w:ascii="Times New Roman" w:hAnsi="Times New Roman" w:cs="Times New Roman"/>
        </w:rPr>
      </w:pPr>
      <w:r w:rsidRPr="00ED519A">
        <w:rPr>
          <w:rFonts w:ascii="Times New Roman" w:hAnsi="Times New Roman" w:cs="Times New Roman"/>
        </w:rPr>
        <w:lastRenderedPageBreak/>
        <w:t xml:space="preserve">          Iznimno, poticaji se mogu dodijeliti osobama ili obiteljima čija postojeća nekretnina ne zadovoljava osnovne uvjete za život, odnosno postojeća nekretnina nije dovoljno velika za sve članove obitelji. </w:t>
      </w:r>
    </w:p>
    <w:p w14:paraId="495DE17D" w14:textId="77777777" w:rsidR="003A7746" w:rsidRPr="00ED519A" w:rsidRDefault="003A7746" w:rsidP="003A7746">
      <w:pPr>
        <w:pStyle w:val="TijeloA"/>
        <w:tabs>
          <w:tab w:val="left" w:pos="567"/>
        </w:tabs>
        <w:spacing w:after="11" w:line="259" w:lineRule="auto"/>
        <w:ind w:right="-430" w:firstLine="0"/>
        <w:rPr>
          <w:rFonts w:ascii="Times New Roman" w:hAnsi="Times New Roman" w:cs="Times New Roman"/>
        </w:rPr>
      </w:pPr>
      <w:r w:rsidRPr="00ED519A">
        <w:rPr>
          <w:rFonts w:ascii="Times New Roman" w:hAnsi="Times New Roman" w:cs="Times New Roman"/>
        </w:rPr>
        <w:tab/>
        <w:t xml:space="preserve">Mladom obitelji smatra se i </w:t>
      </w:r>
      <w:proofErr w:type="spellStart"/>
      <w:r w:rsidRPr="00ED519A">
        <w:rPr>
          <w:rFonts w:ascii="Times New Roman" w:hAnsi="Times New Roman" w:cs="Times New Roman"/>
        </w:rPr>
        <w:t>jednoroditeljska</w:t>
      </w:r>
      <w:proofErr w:type="spellEnd"/>
      <w:r w:rsidRPr="00ED519A">
        <w:rPr>
          <w:rFonts w:ascii="Times New Roman" w:hAnsi="Times New Roman" w:cs="Times New Roman"/>
        </w:rPr>
        <w:t xml:space="preserve"> obitelj koju čine dijete odnosno djeca i jedan roditelj ili samohrani roditelj pod uvjetima iz prethodnog stavka.  </w:t>
      </w:r>
    </w:p>
    <w:p w14:paraId="31A048F6" w14:textId="77777777" w:rsidR="003A7746" w:rsidRPr="00ED519A" w:rsidRDefault="003A7746" w:rsidP="003A7746">
      <w:pPr>
        <w:pStyle w:val="TijeloA"/>
        <w:tabs>
          <w:tab w:val="left" w:pos="567"/>
        </w:tabs>
        <w:spacing w:after="11" w:line="259" w:lineRule="auto"/>
        <w:ind w:right="-430" w:firstLine="0"/>
        <w:rPr>
          <w:rFonts w:ascii="Times New Roman" w:hAnsi="Times New Roman" w:cs="Times New Roman"/>
        </w:rPr>
      </w:pPr>
      <w:r w:rsidRPr="00ED519A">
        <w:rPr>
          <w:rFonts w:ascii="Times New Roman" w:hAnsi="Times New Roman" w:cs="Times New Roman"/>
        </w:rPr>
        <w:t xml:space="preserve">         </w:t>
      </w:r>
      <w:r w:rsidRPr="00ED519A">
        <w:rPr>
          <w:rFonts w:ascii="Times New Roman" w:hAnsi="Times New Roman" w:cs="Times New Roman"/>
          <w:b/>
        </w:rPr>
        <w:t>Mladom osobom (samac)</w:t>
      </w:r>
      <w:r w:rsidRPr="00ED519A">
        <w:rPr>
          <w:rFonts w:ascii="Times New Roman" w:hAnsi="Times New Roman" w:cs="Times New Roman"/>
        </w:rPr>
        <w:t xml:space="preserve"> smatra se osoba koja na dan 1. siječnja tekuće godine u kojoj se raspisuje natječaj nije navršila 40 godina života, odnosno ukoliko nisu iskorištena sva sredstva do 1.prosinca, a na dan 1.siječnja u godini raspisivanja natječaja nije navršila više od 45 godina života. </w:t>
      </w:r>
    </w:p>
    <w:p w14:paraId="6D1BC2F5" w14:textId="77777777" w:rsidR="003A7746" w:rsidRPr="00ED519A" w:rsidRDefault="003A7746" w:rsidP="003A7746">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t xml:space="preserve">Na javni poziv i javni natječaj za korištenje mjera iz ovog Programa  može se javiti mlada obitelj ili osoba koja ispunjava slijedeće uvjete:  </w:t>
      </w:r>
    </w:p>
    <w:p w14:paraId="5D1316AE" w14:textId="77777777" w:rsidR="003A7746" w:rsidRPr="00ED519A" w:rsidRDefault="003A7746" w:rsidP="003A7746">
      <w:pPr>
        <w:pStyle w:val="TijeloA"/>
        <w:spacing w:after="0" w:line="259" w:lineRule="auto"/>
        <w:ind w:left="708" w:right="-430" w:firstLine="0"/>
        <w:jc w:val="left"/>
        <w:rPr>
          <w:rFonts w:ascii="Times New Roman" w:hAnsi="Times New Roman" w:cs="Times New Roman"/>
        </w:rPr>
      </w:pPr>
      <w:r w:rsidRPr="00ED519A">
        <w:rPr>
          <w:rFonts w:ascii="Times New Roman" w:hAnsi="Times New Roman" w:cs="Times New Roman"/>
        </w:rPr>
        <w:t xml:space="preserve"> </w:t>
      </w:r>
    </w:p>
    <w:p w14:paraId="4059FDC8" w14:textId="77777777" w:rsidR="003A7746" w:rsidRPr="00ED519A" w:rsidRDefault="003A7746" w:rsidP="003A7746">
      <w:pPr>
        <w:pStyle w:val="TijeloA"/>
        <w:numPr>
          <w:ilvl w:val="0"/>
          <w:numId w:val="96"/>
        </w:numPr>
        <w:ind w:right="-430"/>
        <w:rPr>
          <w:rFonts w:ascii="Times New Roman" w:hAnsi="Times New Roman" w:cs="Times New Roman"/>
        </w:rPr>
      </w:pPr>
      <w:r w:rsidRPr="00ED519A">
        <w:rPr>
          <w:rFonts w:ascii="Times New Roman" w:hAnsi="Times New Roman" w:cs="Times New Roman"/>
        </w:rPr>
        <w:t>da svi članovi mlade obitelji ili osobe (samci) imaju prijavljeno prebivalište na području Općine ili da svi doseljeni članovi mlade obitelji ili osobe prijave prebivalište na području Općine u roku tri godine od dobivanja sredstava iz ovog Programa, osim kod izgradnje novog stambenog prostora kada su obvezni prijaviti prebivalište u roku od pet godina od dobivanja sredstava, odnosno kupnje nekretnine po povlaštenoj cijeni.</w:t>
      </w:r>
    </w:p>
    <w:p w14:paraId="5769C310" w14:textId="77777777" w:rsidR="003A7746" w:rsidRPr="00ED519A" w:rsidRDefault="003A7746" w:rsidP="003A7746">
      <w:pPr>
        <w:pStyle w:val="TijeloA"/>
        <w:numPr>
          <w:ilvl w:val="0"/>
          <w:numId w:val="96"/>
        </w:numPr>
        <w:ind w:right="-430"/>
        <w:rPr>
          <w:rFonts w:ascii="Times New Roman" w:hAnsi="Times New Roman" w:cs="Times New Roman"/>
        </w:rPr>
      </w:pPr>
      <w:r w:rsidRPr="00ED519A">
        <w:rPr>
          <w:rFonts w:ascii="Times New Roman" w:hAnsi="Times New Roman" w:cs="Times New Roman"/>
        </w:rPr>
        <w:t xml:space="preserve">da će svi doseljeni članovi mlade obitelji ili osobe (samci) živjeti 15 godina u nekretnini za koju su ostvarili pomoć temeljem mjera iz ovog Programa,    </w:t>
      </w:r>
    </w:p>
    <w:p w14:paraId="0F6D1BC0" w14:textId="77777777" w:rsidR="003A7746" w:rsidRPr="00ED519A" w:rsidRDefault="003A7746" w:rsidP="003A7746">
      <w:pPr>
        <w:pStyle w:val="TijeloA"/>
        <w:numPr>
          <w:ilvl w:val="0"/>
          <w:numId w:val="96"/>
        </w:numPr>
        <w:ind w:right="-430"/>
        <w:rPr>
          <w:rFonts w:ascii="Times New Roman" w:hAnsi="Times New Roman" w:cs="Times New Roman"/>
        </w:rPr>
      </w:pPr>
      <w:r w:rsidRPr="00ED519A">
        <w:rPr>
          <w:rFonts w:ascii="Times New Roman" w:hAnsi="Times New Roman" w:cs="Times New Roman"/>
        </w:rPr>
        <w:t xml:space="preserve">da svi  članovi bračne ili izvanbračne zajednice, </w:t>
      </w:r>
      <w:proofErr w:type="spellStart"/>
      <w:r w:rsidRPr="00ED519A">
        <w:rPr>
          <w:rFonts w:ascii="Times New Roman" w:hAnsi="Times New Roman" w:cs="Times New Roman"/>
        </w:rPr>
        <w:t>jednoroditeljske</w:t>
      </w:r>
      <w:proofErr w:type="spellEnd"/>
      <w:r w:rsidRPr="00ED519A">
        <w:rPr>
          <w:rFonts w:ascii="Times New Roman" w:hAnsi="Times New Roman" w:cs="Times New Roman"/>
        </w:rPr>
        <w:t xml:space="preserve"> obitelji ili mlade osobe (samci) nisu stariji od 40 godina života na dan 1. siječnja tekuće godine u kojoj se raspisuje javni natječaj, a u slučaju da se planirana sredstva za tekuću godinu ne utroše, sredstva mogu ostvariti i članovi mlade obitelji stariji od 40 godina, ali ne više od 45 godina života na dan 1. siječnja tekuće godine, </w:t>
      </w:r>
    </w:p>
    <w:p w14:paraId="67CE4D8B" w14:textId="77777777" w:rsidR="003A7746" w:rsidRPr="00ED519A" w:rsidRDefault="003A7746" w:rsidP="003A7746">
      <w:pPr>
        <w:pStyle w:val="TijeloA"/>
        <w:numPr>
          <w:ilvl w:val="0"/>
          <w:numId w:val="96"/>
        </w:numPr>
        <w:ind w:right="-430"/>
        <w:rPr>
          <w:rFonts w:ascii="Times New Roman" w:hAnsi="Times New Roman" w:cs="Times New Roman"/>
        </w:rPr>
      </w:pPr>
      <w:r w:rsidRPr="00ED519A">
        <w:rPr>
          <w:rFonts w:ascii="Times New Roman" w:hAnsi="Times New Roman" w:cs="Times New Roman"/>
        </w:rPr>
        <w:lastRenderedPageBreak/>
        <w:t xml:space="preserve">da svaki od bračnih drugova ili izvanbračnih drugova koji po prvi put rješavaju stambeno pitanje stjecanjem prava vlasništva ili izgradnjom novog stambenog objekta na nekretnini stečenoj </w:t>
      </w:r>
      <w:r w:rsidRPr="00ED519A">
        <w:rPr>
          <w:rFonts w:ascii="Times New Roman" w:hAnsi="Times New Roman" w:cs="Times New Roman"/>
          <w:b/>
          <w:i/>
        </w:rPr>
        <w:t>unatrag tri (3) godine prije raspisivanja natječaja</w:t>
      </w:r>
      <w:r w:rsidRPr="00ED519A">
        <w:rPr>
          <w:rFonts w:ascii="Times New Roman" w:hAnsi="Times New Roman" w:cs="Times New Roman"/>
        </w:rPr>
        <w:t xml:space="preserve">, da nema u vlasništvu/suvlasništvu: obiteljsku kuću/stan ili kuću/stan za odmor ili da pojedinačno ili zajedno nisu vlasnici/suvlasnici poslovnog prostora na području Republike Hrvatske. Vlasništvo nekretnine ne mogu imati niti djeca podnositelja zahtjeva koja žive u istom kućanstvu ili imaju prijavljeno prebivalište na istoj adresi kao i podnositelji zahtjeva. </w:t>
      </w:r>
    </w:p>
    <w:p w14:paraId="7081C18F" w14:textId="77777777" w:rsidR="003A7746" w:rsidRPr="00ED519A" w:rsidRDefault="003A7746" w:rsidP="003A7746">
      <w:pPr>
        <w:pStyle w:val="TijeloA"/>
        <w:ind w:left="567" w:right="-430" w:firstLine="0"/>
        <w:rPr>
          <w:rFonts w:ascii="Times New Roman" w:hAnsi="Times New Roman" w:cs="Times New Roman"/>
        </w:rPr>
      </w:pPr>
      <w:r w:rsidRPr="00ED519A">
        <w:rPr>
          <w:rFonts w:ascii="Times New Roman" w:hAnsi="Times New Roman" w:cs="Times New Roman"/>
        </w:rPr>
        <w:t>Iznimno, poticaji se mogu dodijeliti osobama (samcima) ili obiteljima čija postojeća nekretnina ne zadovoljava osnovne uvjete za život, odnosno postojeća nekretnina nije dovoljno velika za sve članove obitelji.</w:t>
      </w:r>
    </w:p>
    <w:p w14:paraId="3CEB72A7" w14:textId="77777777" w:rsidR="003A7746" w:rsidRPr="00ED519A" w:rsidRDefault="003A7746" w:rsidP="003A7746">
      <w:pPr>
        <w:pStyle w:val="TijeloA"/>
        <w:numPr>
          <w:ilvl w:val="0"/>
          <w:numId w:val="96"/>
        </w:numPr>
        <w:ind w:right="-430"/>
        <w:rPr>
          <w:rFonts w:ascii="Times New Roman" w:hAnsi="Times New Roman" w:cs="Times New Roman"/>
        </w:rPr>
      </w:pPr>
      <w:r w:rsidRPr="00ED519A">
        <w:rPr>
          <w:rFonts w:ascii="Times New Roman" w:hAnsi="Times New Roman" w:cs="Times New Roman"/>
        </w:rPr>
        <w:t>da bar jedan od bračnih drugova ili izvanbračnih drugova ima minimalno 1 godinu radnog staža,</w:t>
      </w:r>
    </w:p>
    <w:p w14:paraId="2F9A3321" w14:textId="77777777" w:rsidR="003A7746" w:rsidRPr="00ED519A" w:rsidRDefault="003A7746" w:rsidP="003A7746">
      <w:pPr>
        <w:pStyle w:val="TijeloA"/>
        <w:numPr>
          <w:ilvl w:val="0"/>
          <w:numId w:val="96"/>
        </w:numPr>
        <w:ind w:right="-430"/>
        <w:rPr>
          <w:rFonts w:ascii="Times New Roman" w:hAnsi="Times New Roman" w:cs="Times New Roman"/>
        </w:rPr>
      </w:pPr>
      <w:r w:rsidRPr="00ED519A">
        <w:rPr>
          <w:rFonts w:ascii="Times New Roman" w:hAnsi="Times New Roman" w:cs="Times New Roman"/>
        </w:rPr>
        <w:t>da niti jedan član domaćinstva nema nepodmirena dugovanja po osnovi javnih davanja prema državnom proračunu kao i  nepodmirenih dugovanja prema Općini,</w:t>
      </w:r>
    </w:p>
    <w:p w14:paraId="49A8573F" w14:textId="77777777" w:rsidR="003A7746" w:rsidRPr="00ED519A" w:rsidRDefault="003A7746" w:rsidP="003A7746">
      <w:pPr>
        <w:pStyle w:val="TijeloA"/>
        <w:numPr>
          <w:ilvl w:val="0"/>
          <w:numId w:val="96"/>
        </w:numPr>
        <w:ind w:right="-430"/>
        <w:rPr>
          <w:rFonts w:ascii="Times New Roman" w:hAnsi="Times New Roman" w:cs="Times New Roman"/>
        </w:rPr>
      </w:pPr>
      <w:r w:rsidRPr="00ED519A">
        <w:rPr>
          <w:rFonts w:ascii="Times New Roman" w:hAnsi="Times New Roman" w:cs="Times New Roman"/>
        </w:rPr>
        <w:t>da jedan od bračnih odnosno izvanbračnih drugova ima najmanje srednju stručnu spremu</w:t>
      </w:r>
    </w:p>
    <w:p w14:paraId="5A27F90E" w14:textId="77777777" w:rsidR="003A7746" w:rsidRPr="00ED519A" w:rsidRDefault="003A7746" w:rsidP="003A7746">
      <w:pPr>
        <w:pStyle w:val="TijeloA"/>
        <w:numPr>
          <w:ilvl w:val="0"/>
          <w:numId w:val="96"/>
        </w:numPr>
        <w:ind w:right="-430"/>
        <w:rPr>
          <w:rFonts w:ascii="Times New Roman" w:hAnsi="Times New Roman" w:cs="Times New Roman"/>
        </w:rPr>
      </w:pPr>
      <w:r w:rsidRPr="00ED519A">
        <w:rPr>
          <w:rFonts w:ascii="Times New Roman" w:hAnsi="Times New Roman" w:cs="Times New Roman"/>
        </w:rPr>
        <w:t>da bračni odnosno izvanbračni drugovi nisu kažnjavani odnosno da se protiv njih ne vodi kazneni postupak.</w:t>
      </w:r>
    </w:p>
    <w:p w14:paraId="4A8A80E0" w14:textId="77777777" w:rsidR="003A7746" w:rsidRPr="00ED519A" w:rsidRDefault="003A7746" w:rsidP="003A7746">
      <w:pPr>
        <w:pStyle w:val="TijeloA"/>
        <w:numPr>
          <w:ilvl w:val="0"/>
          <w:numId w:val="96"/>
        </w:numPr>
        <w:ind w:right="-430"/>
        <w:rPr>
          <w:rFonts w:ascii="Times New Roman" w:hAnsi="Times New Roman" w:cs="Times New Roman"/>
        </w:rPr>
      </w:pPr>
      <w:r w:rsidRPr="00ED519A">
        <w:rPr>
          <w:rFonts w:ascii="Times New Roman" w:hAnsi="Times New Roman" w:cs="Times New Roman"/>
        </w:rPr>
        <w:t xml:space="preserve">na </w:t>
      </w:r>
      <w:proofErr w:type="spellStart"/>
      <w:r w:rsidRPr="00ED519A">
        <w:rPr>
          <w:rFonts w:ascii="Times New Roman" w:hAnsi="Times New Roman" w:cs="Times New Roman"/>
        </w:rPr>
        <w:t>jednoroditeljsku</w:t>
      </w:r>
      <w:proofErr w:type="spellEnd"/>
      <w:r w:rsidRPr="00ED519A">
        <w:rPr>
          <w:rFonts w:ascii="Times New Roman" w:hAnsi="Times New Roman" w:cs="Times New Roman"/>
        </w:rPr>
        <w:t xml:space="preserve"> obitelj, samohranog roditelja i mladu osobu (samca) se na odgovarajući način primjenjuju odredbe prethodnih stavaka,</w:t>
      </w:r>
    </w:p>
    <w:p w14:paraId="27A4DC8C" w14:textId="77777777" w:rsidR="003A7746" w:rsidRPr="00ED519A" w:rsidRDefault="003A7746" w:rsidP="00EA2B0B">
      <w:pPr>
        <w:pStyle w:val="TijeloA"/>
        <w:tabs>
          <w:tab w:val="left" w:pos="567"/>
        </w:tabs>
        <w:ind w:right="-430" w:firstLine="0"/>
        <w:rPr>
          <w:rFonts w:ascii="Times New Roman" w:hAnsi="Times New Roman" w:cs="Times New Roman"/>
        </w:rPr>
      </w:pPr>
    </w:p>
    <w:p w14:paraId="7AADBEBF" w14:textId="77777777" w:rsidR="003A7746" w:rsidRPr="00ED519A" w:rsidRDefault="003A7746" w:rsidP="003A7746">
      <w:pPr>
        <w:pStyle w:val="TijeloA"/>
        <w:tabs>
          <w:tab w:val="left" w:pos="567"/>
        </w:tabs>
        <w:ind w:right="-430" w:firstLine="0"/>
        <w:rPr>
          <w:rFonts w:ascii="Times New Roman" w:hAnsi="Times New Roman" w:cs="Times New Roman"/>
        </w:rPr>
      </w:pPr>
      <w:r w:rsidRPr="00ED519A">
        <w:rPr>
          <w:rFonts w:ascii="Times New Roman" w:hAnsi="Times New Roman" w:cs="Times New Roman"/>
        </w:rPr>
        <w:t>Pravo prvenstva za dobivanje sredstava potpora iz ovog Programa imaju:</w:t>
      </w:r>
    </w:p>
    <w:p w14:paraId="767BA80F" w14:textId="77777777" w:rsidR="003A7746" w:rsidRPr="00ED519A" w:rsidRDefault="003A7746" w:rsidP="003A7746">
      <w:pPr>
        <w:pStyle w:val="TijeloA"/>
        <w:ind w:right="-430"/>
        <w:rPr>
          <w:rFonts w:ascii="Times New Roman" w:hAnsi="Times New Roman" w:cs="Times New Roman"/>
        </w:rPr>
      </w:pPr>
    </w:p>
    <w:p w14:paraId="00EB3F44" w14:textId="77777777" w:rsidR="003A7746" w:rsidRPr="00ED519A" w:rsidRDefault="003A7746" w:rsidP="003A7746">
      <w:pPr>
        <w:pStyle w:val="Odlomakpopisa"/>
        <w:widowControl/>
        <w:numPr>
          <w:ilvl w:val="0"/>
          <w:numId w:val="98"/>
        </w:numPr>
        <w:pBdr>
          <w:top w:val="nil"/>
          <w:left w:val="nil"/>
          <w:bottom w:val="nil"/>
          <w:right w:val="nil"/>
          <w:between w:val="nil"/>
          <w:bar w:val="nil"/>
        </w:pBdr>
        <w:autoSpaceDE/>
        <w:autoSpaceDN/>
        <w:spacing w:after="5" w:line="265" w:lineRule="auto"/>
        <w:ind w:right="-430"/>
        <w:rPr>
          <w:lang w:val="hr-HR"/>
        </w:rPr>
      </w:pPr>
      <w:r w:rsidRPr="00ED519A">
        <w:rPr>
          <w:lang w:val="hr-HR"/>
        </w:rPr>
        <w:lastRenderedPageBreak/>
        <w:t>Mlade obitelji u kojima svi članovi imaju prebivalište na području Općine,</w:t>
      </w:r>
    </w:p>
    <w:p w14:paraId="5BE6B1E6" w14:textId="77777777" w:rsidR="003A7746" w:rsidRPr="00ED519A" w:rsidRDefault="003A7746" w:rsidP="003A7746">
      <w:pPr>
        <w:pStyle w:val="Odlomakpopisa"/>
        <w:widowControl/>
        <w:numPr>
          <w:ilvl w:val="0"/>
          <w:numId w:val="98"/>
        </w:numPr>
        <w:pBdr>
          <w:top w:val="nil"/>
          <w:left w:val="nil"/>
          <w:bottom w:val="nil"/>
          <w:right w:val="nil"/>
          <w:between w:val="nil"/>
          <w:bar w:val="nil"/>
        </w:pBdr>
        <w:autoSpaceDE/>
        <w:autoSpaceDN/>
        <w:spacing w:after="5" w:line="265" w:lineRule="auto"/>
        <w:ind w:right="-430"/>
        <w:rPr>
          <w:lang w:val="hr-HR"/>
        </w:rPr>
      </w:pPr>
      <w:r w:rsidRPr="00ED519A">
        <w:rPr>
          <w:lang w:val="hr-HR"/>
        </w:rPr>
        <w:t>Mlade obitelji koje žive u bračnoj zajednici ili izvanbračnoj zajednici,</w:t>
      </w:r>
    </w:p>
    <w:p w14:paraId="3C43A61D" w14:textId="77777777" w:rsidR="003A7746" w:rsidRPr="00ED519A" w:rsidRDefault="003A7746" w:rsidP="003A7746">
      <w:pPr>
        <w:pStyle w:val="Odlomakpopisa"/>
        <w:widowControl/>
        <w:numPr>
          <w:ilvl w:val="0"/>
          <w:numId w:val="98"/>
        </w:numPr>
        <w:pBdr>
          <w:top w:val="nil"/>
          <w:left w:val="nil"/>
          <w:bottom w:val="nil"/>
          <w:right w:val="nil"/>
          <w:between w:val="nil"/>
          <w:bar w:val="nil"/>
        </w:pBdr>
        <w:autoSpaceDE/>
        <w:autoSpaceDN/>
        <w:spacing w:after="5" w:line="265" w:lineRule="auto"/>
        <w:ind w:right="-430"/>
        <w:rPr>
          <w:lang w:val="hr-HR"/>
        </w:rPr>
      </w:pPr>
      <w:r w:rsidRPr="00ED519A">
        <w:rPr>
          <w:lang w:val="hr-HR"/>
        </w:rPr>
        <w:t>Mlade obitelji koje imaju djecu,</w:t>
      </w:r>
    </w:p>
    <w:p w14:paraId="0A487883" w14:textId="77777777" w:rsidR="003A7746" w:rsidRPr="00ED519A" w:rsidRDefault="003A7746" w:rsidP="003A7746">
      <w:pPr>
        <w:pStyle w:val="Odlomakpopisa"/>
        <w:widowControl/>
        <w:numPr>
          <w:ilvl w:val="0"/>
          <w:numId w:val="98"/>
        </w:numPr>
        <w:pBdr>
          <w:top w:val="nil"/>
          <w:left w:val="nil"/>
          <w:bottom w:val="nil"/>
          <w:right w:val="nil"/>
          <w:between w:val="nil"/>
          <w:bar w:val="nil"/>
        </w:pBdr>
        <w:autoSpaceDE/>
        <w:autoSpaceDN/>
        <w:spacing w:after="5" w:line="265" w:lineRule="auto"/>
        <w:ind w:right="-430"/>
        <w:rPr>
          <w:lang w:val="hr-HR"/>
        </w:rPr>
      </w:pPr>
      <w:r w:rsidRPr="00ED519A">
        <w:rPr>
          <w:lang w:val="hr-HR"/>
        </w:rPr>
        <w:t>Mlade obitelji koje imaju niže prihode po članu mjesečno,</w:t>
      </w:r>
    </w:p>
    <w:p w14:paraId="1943E221" w14:textId="77777777" w:rsidR="003A7746" w:rsidRPr="00ED519A" w:rsidRDefault="003A7746" w:rsidP="003A7746">
      <w:pPr>
        <w:pStyle w:val="Odlomakpopisa"/>
        <w:widowControl/>
        <w:numPr>
          <w:ilvl w:val="0"/>
          <w:numId w:val="98"/>
        </w:numPr>
        <w:pBdr>
          <w:top w:val="nil"/>
          <w:left w:val="nil"/>
          <w:bottom w:val="nil"/>
          <w:right w:val="nil"/>
          <w:between w:val="nil"/>
          <w:bar w:val="nil"/>
        </w:pBdr>
        <w:autoSpaceDE/>
        <w:autoSpaceDN/>
        <w:spacing w:after="5" w:line="265" w:lineRule="auto"/>
        <w:ind w:right="-430"/>
        <w:rPr>
          <w:lang w:val="hr-HR"/>
        </w:rPr>
      </w:pPr>
      <w:r w:rsidRPr="00ED519A">
        <w:rPr>
          <w:lang w:val="hr-HR"/>
        </w:rPr>
        <w:t>Mlade obitelji koje su podstanari, ali ne kod roditelja,</w:t>
      </w:r>
    </w:p>
    <w:p w14:paraId="5C46C9BA" w14:textId="77777777" w:rsidR="003A7746" w:rsidRPr="00ED519A" w:rsidRDefault="003A7746" w:rsidP="003A7746">
      <w:pPr>
        <w:pStyle w:val="Odlomakpopisa"/>
        <w:widowControl/>
        <w:numPr>
          <w:ilvl w:val="0"/>
          <w:numId w:val="98"/>
        </w:numPr>
        <w:pBdr>
          <w:top w:val="nil"/>
          <w:left w:val="nil"/>
          <w:bottom w:val="nil"/>
          <w:right w:val="nil"/>
          <w:between w:val="nil"/>
          <w:bar w:val="nil"/>
        </w:pBdr>
        <w:autoSpaceDE/>
        <w:autoSpaceDN/>
        <w:spacing w:after="5" w:line="265" w:lineRule="auto"/>
        <w:ind w:right="-430"/>
        <w:rPr>
          <w:lang w:val="hr-HR"/>
        </w:rPr>
      </w:pPr>
      <w:r w:rsidRPr="00ED519A">
        <w:rPr>
          <w:lang w:val="hr-HR"/>
        </w:rPr>
        <w:t xml:space="preserve">Mlade obitelji koje planiraju izgradnju novog objekta na nekretnini kupljenoj od </w:t>
      </w:r>
    </w:p>
    <w:p w14:paraId="22B5D830" w14:textId="77777777" w:rsidR="003A7746" w:rsidRPr="00ED519A" w:rsidRDefault="003A7746" w:rsidP="003A7746">
      <w:pPr>
        <w:pStyle w:val="Odlomakpopisa"/>
        <w:tabs>
          <w:tab w:val="left" w:pos="567"/>
        </w:tabs>
        <w:ind w:left="0" w:right="-430" w:firstLine="0"/>
        <w:rPr>
          <w:lang w:val="hr-HR"/>
        </w:rPr>
      </w:pPr>
      <w:r w:rsidRPr="00ED519A">
        <w:rPr>
          <w:lang w:val="hr-HR"/>
        </w:rPr>
        <w:t xml:space="preserve">         Općine po povlaštenoj cijeni,</w:t>
      </w:r>
    </w:p>
    <w:p w14:paraId="35336754" w14:textId="77777777" w:rsidR="003A7746" w:rsidRPr="00ED519A" w:rsidRDefault="003A7746" w:rsidP="003A7746">
      <w:pPr>
        <w:pStyle w:val="Odlomakpopisa"/>
        <w:widowControl/>
        <w:numPr>
          <w:ilvl w:val="0"/>
          <w:numId w:val="98"/>
        </w:numPr>
        <w:pBdr>
          <w:top w:val="nil"/>
          <w:left w:val="nil"/>
          <w:bottom w:val="nil"/>
          <w:right w:val="nil"/>
          <w:between w:val="nil"/>
          <w:bar w:val="nil"/>
        </w:pBdr>
        <w:autoSpaceDE/>
        <w:autoSpaceDN/>
        <w:spacing w:after="5" w:line="265" w:lineRule="auto"/>
        <w:ind w:right="-430"/>
        <w:rPr>
          <w:lang w:val="hr-HR"/>
        </w:rPr>
      </w:pPr>
      <w:r w:rsidRPr="00ED519A">
        <w:rPr>
          <w:lang w:val="hr-HR"/>
        </w:rPr>
        <w:t>Mlade obitelji gdje su oba člana bračne ili izvanbračne zajednice u radnom odnosu,</w:t>
      </w:r>
    </w:p>
    <w:p w14:paraId="100FDCB5" w14:textId="77777777" w:rsidR="003A7746" w:rsidRPr="00ED519A" w:rsidRDefault="003A7746" w:rsidP="003A7746">
      <w:pPr>
        <w:pStyle w:val="Odlomakpopisa"/>
        <w:widowControl/>
        <w:numPr>
          <w:ilvl w:val="0"/>
          <w:numId w:val="98"/>
        </w:numPr>
        <w:pBdr>
          <w:top w:val="nil"/>
          <w:left w:val="nil"/>
          <w:bottom w:val="nil"/>
          <w:right w:val="nil"/>
          <w:between w:val="nil"/>
          <w:bar w:val="nil"/>
        </w:pBdr>
        <w:autoSpaceDE/>
        <w:autoSpaceDN/>
        <w:spacing w:after="5" w:line="265" w:lineRule="auto"/>
        <w:ind w:right="-430"/>
        <w:rPr>
          <w:lang w:val="hr-HR"/>
        </w:rPr>
      </w:pPr>
      <w:r w:rsidRPr="00ED519A">
        <w:rPr>
          <w:lang w:val="hr-HR"/>
        </w:rPr>
        <w:t xml:space="preserve">Mlade obitelji u kojima punoljetni članovi imaju najmanje srednju stručnu spremu. </w:t>
      </w:r>
    </w:p>
    <w:p w14:paraId="4B92C167" w14:textId="77777777" w:rsidR="003A7746" w:rsidRDefault="003A7746" w:rsidP="003A7746">
      <w:pPr>
        <w:pStyle w:val="Odlomakpopisa"/>
        <w:widowControl/>
        <w:numPr>
          <w:ilvl w:val="0"/>
          <w:numId w:val="98"/>
        </w:numPr>
        <w:pBdr>
          <w:top w:val="nil"/>
          <w:left w:val="nil"/>
          <w:bottom w:val="nil"/>
          <w:right w:val="nil"/>
          <w:between w:val="nil"/>
          <w:bar w:val="nil"/>
        </w:pBdr>
        <w:autoSpaceDE/>
        <w:autoSpaceDN/>
        <w:spacing w:after="5" w:line="265" w:lineRule="auto"/>
        <w:ind w:right="-430"/>
        <w:rPr>
          <w:lang w:val="hr-HR"/>
        </w:rPr>
      </w:pPr>
      <w:r w:rsidRPr="00ED519A">
        <w:rPr>
          <w:lang w:val="hr-HR"/>
        </w:rPr>
        <w:t>Kriteriji za pravo prvenstva jednako se odnose i na jedno</w:t>
      </w:r>
      <w:r>
        <w:rPr>
          <w:lang w:val="hr-HR"/>
        </w:rPr>
        <w:t xml:space="preserve"> </w:t>
      </w:r>
      <w:r w:rsidRPr="00ED519A">
        <w:rPr>
          <w:lang w:val="hr-HR"/>
        </w:rPr>
        <w:t>roditeljske obitelji i samohrane roditelje.</w:t>
      </w:r>
    </w:p>
    <w:p w14:paraId="5812685B" w14:textId="77777777" w:rsidR="003A7746" w:rsidRPr="00DC4889" w:rsidRDefault="003A7746" w:rsidP="003A7746">
      <w:pPr>
        <w:pStyle w:val="Odlomakpopisa"/>
        <w:widowControl/>
        <w:numPr>
          <w:ilvl w:val="0"/>
          <w:numId w:val="98"/>
        </w:numPr>
        <w:pBdr>
          <w:top w:val="nil"/>
          <w:left w:val="nil"/>
          <w:bottom w:val="nil"/>
          <w:right w:val="nil"/>
          <w:between w:val="nil"/>
          <w:bar w:val="nil"/>
        </w:pBdr>
        <w:autoSpaceDE/>
        <w:autoSpaceDN/>
        <w:spacing w:after="5" w:line="265" w:lineRule="auto"/>
        <w:ind w:right="-430"/>
        <w:rPr>
          <w:lang w:val="hr-HR"/>
        </w:rPr>
      </w:pPr>
      <w:r w:rsidRPr="00DC4889">
        <w:rPr>
          <w:lang w:val="hr-HR"/>
        </w:rPr>
        <w:t>Mlade osobe (samci) ostvaruju pravo prvenstva po jednakim kriterijima, ali tek nakon mladih i jedno roditeljskih obitelji, te samohranih roditelja.</w:t>
      </w:r>
    </w:p>
    <w:p w14:paraId="553A4007" w14:textId="77777777" w:rsidR="003A7746" w:rsidRPr="00DC4889" w:rsidRDefault="003A7746" w:rsidP="003A7746">
      <w:pPr>
        <w:pStyle w:val="Odlomakpopisa"/>
        <w:widowControl/>
        <w:numPr>
          <w:ilvl w:val="0"/>
          <w:numId w:val="98"/>
        </w:numPr>
        <w:pBdr>
          <w:top w:val="nil"/>
          <w:left w:val="nil"/>
          <w:bottom w:val="nil"/>
          <w:right w:val="nil"/>
          <w:between w:val="nil"/>
          <w:bar w:val="nil"/>
        </w:pBdr>
        <w:autoSpaceDE/>
        <w:autoSpaceDN/>
        <w:spacing w:after="5" w:line="265" w:lineRule="auto"/>
        <w:ind w:right="-430"/>
        <w:rPr>
          <w:lang w:val="hr-HR"/>
        </w:rPr>
      </w:pPr>
      <w:r w:rsidRPr="00DC4889">
        <w:rPr>
          <w:lang w:val="hr-HR"/>
        </w:rPr>
        <w:t>Mladi poljoprivrednik Upisan u upisnik poljoprivrednih gospodarstava najmanje godinu dana prije predaje Zahtjeva za potporu</w:t>
      </w:r>
    </w:p>
    <w:p w14:paraId="2B2B9091" w14:textId="77777777" w:rsidR="003A7746" w:rsidRPr="00EA2B0B" w:rsidRDefault="003A7746" w:rsidP="00EA2B0B">
      <w:pPr>
        <w:ind w:right="-430"/>
      </w:pPr>
    </w:p>
    <w:p w14:paraId="6743A903" w14:textId="36E94037" w:rsidR="003A7746" w:rsidRPr="00EA2B0B" w:rsidRDefault="003A7746" w:rsidP="00EA2B0B">
      <w:pPr>
        <w:pStyle w:val="Odlomakpopisa"/>
        <w:ind w:left="567" w:right="-430" w:firstLine="0"/>
        <w:rPr>
          <w:lang w:val="hr-HR"/>
        </w:rPr>
      </w:pPr>
      <w:r w:rsidRPr="00ED519A">
        <w:rPr>
          <w:lang w:val="hr-HR"/>
        </w:rPr>
        <w:t xml:space="preserve">Detaljno bodovanje razraditi će se u daljnjem tekstu ovog Programa. </w:t>
      </w:r>
    </w:p>
    <w:p w14:paraId="29B7D8AB" w14:textId="77777777" w:rsidR="003A7746" w:rsidRPr="00ED519A" w:rsidRDefault="003A7746" w:rsidP="003A7746">
      <w:pPr>
        <w:pStyle w:val="TijeloA"/>
        <w:spacing w:after="0" w:line="259" w:lineRule="auto"/>
        <w:ind w:left="708" w:right="0" w:firstLine="0"/>
        <w:jc w:val="left"/>
        <w:rPr>
          <w:rFonts w:ascii="Times New Roman" w:eastAsia="Times New Roman" w:hAnsi="Times New Roman" w:cs="Times New Roman"/>
        </w:rPr>
      </w:pPr>
    </w:p>
    <w:p w14:paraId="0CFFE646" w14:textId="77777777" w:rsidR="003A7746" w:rsidRPr="00ED519A" w:rsidRDefault="003A7746" w:rsidP="003A7746">
      <w:pPr>
        <w:pStyle w:val="Naslov1"/>
        <w:numPr>
          <w:ilvl w:val="0"/>
          <w:numId w:val="99"/>
        </w:numPr>
        <w:ind w:left="720" w:hanging="360"/>
      </w:pPr>
      <w:r w:rsidRPr="00ED519A">
        <w:t xml:space="preserve">MJERE  POTICANJA  RJEŠAVANJA STAMBENOG PITANJA MLADIH </w:t>
      </w:r>
    </w:p>
    <w:p w14:paraId="5031D037" w14:textId="77777777" w:rsidR="003A7746" w:rsidRPr="00ED519A" w:rsidRDefault="003A7746" w:rsidP="003A7746">
      <w:pPr>
        <w:pStyle w:val="Naslov1"/>
        <w:ind w:left="10"/>
      </w:pPr>
      <w:r w:rsidRPr="00ED519A">
        <w:t xml:space="preserve">          OSOBA</w:t>
      </w:r>
    </w:p>
    <w:p w14:paraId="220D9E15" w14:textId="77777777" w:rsidR="003A7746" w:rsidRPr="00ED519A" w:rsidRDefault="003A7746" w:rsidP="003A7746">
      <w:pPr>
        <w:pStyle w:val="TijeloA"/>
        <w:rPr>
          <w:rFonts w:ascii="Times New Roman" w:hAnsi="Times New Roman" w:cs="Times New Roman"/>
        </w:rPr>
      </w:pPr>
    </w:p>
    <w:p w14:paraId="7F7645C5" w14:textId="77777777" w:rsidR="003A7746" w:rsidRPr="00ED519A" w:rsidRDefault="003A7746" w:rsidP="003A7746">
      <w:pPr>
        <w:pStyle w:val="TijeloA"/>
        <w:spacing w:after="0" w:line="259" w:lineRule="auto"/>
        <w:ind w:right="0" w:firstLine="0"/>
        <w:jc w:val="left"/>
        <w:rPr>
          <w:rFonts w:ascii="Times New Roman" w:hAnsi="Times New Roman" w:cs="Times New Roman"/>
        </w:rPr>
      </w:pPr>
      <w:r w:rsidRPr="00ED519A">
        <w:rPr>
          <w:rFonts w:ascii="Times New Roman" w:hAnsi="Times New Roman" w:cs="Times New Roman"/>
          <w:b/>
          <w:bCs/>
        </w:rPr>
        <w:lastRenderedPageBreak/>
        <w:t xml:space="preserve"> </w:t>
      </w:r>
    </w:p>
    <w:p w14:paraId="775F94F8" w14:textId="77777777" w:rsidR="003A7746" w:rsidRPr="00ED519A" w:rsidRDefault="003A7746" w:rsidP="003A7746">
      <w:pPr>
        <w:pStyle w:val="Naslov2"/>
        <w:numPr>
          <w:ilvl w:val="1"/>
          <w:numId w:val="99"/>
        </w:numPr>
        <w:ind w:left="1440" w:hanging="360"/>
        <w:rPr>
          <w:rFonts w:ascii="Times New Roman" w:hAnsi="Times New Roman" w:cs="Times New Roman"/>
          <w:i/>
          <w:iCs/>
        </w:rPr>
      </w:pPr>
      <w:r w:rsidRPr="00ED519A">
        <w:rPr>
          <w:rFonts w:ascii="Times New Roman" w:hAnsi="Times New Roman" w:cs="Times New Roman"/>
        </w:rPr>
        <w:t xml:space="preserve">MJERA 1. </w:t>
      </w:r>
      <w:r w:rsidRPr="00ED519A">
        <w:rPr>
          <w:rFonts w:ascii="Times New Roman" w:hAnsi="Times New Roman" w:cs="Times New Roman"/>
          <w:i/>
          <w:iCs/>
        </w:rPr>
        <w:t xml:space="preserve">STAMBENO ZBRINJAVANJE MLADIH OBITELJI I OSOBA       </w:t>
      </w:r>
    </w:p>
    <w:p w14:paraId="28E2D86B" w14:textId="77777777" w:rsidR="003A7746" w:rsidRPr="00ED519A" w:rsidRDefault="003A7746" w:rsidP="003A7746">
      <w:pPr>
        <w:pStyle w:val="Naslov2"/>
        <w:ind w:left="718"/>
        <w:rPr>
          <w:rFonts w:ascii="Times New Roman" w:hAnsi="Times New Roman" w:cs="Times New Roman"/>
          <w:i/>
          <w:iCs/>
        </w:rPr>
      </w:pPr>
      <w:r w:rsidRPr="00ED519A">
        <w:rPr>
          <w:rFonts w:ascii="Times New Roman" w:hAnsi="Times New Roman" w:cs="Times New Roman"/>
        </w:rPr>
        <w:t xml:space="preserve">                   </w:t>
      </w:r>
      <w:r w:rsidRPr="00ED519A">
        <w:rPr>
          <w:rFonts w:ascii="Times New Roman" w:hAnsi="Times New Roman" w:cs="Times New Roman"/>
          <w:i/>
          <w:iCs/>
        </w:rPr>
        <w:t xml:space="preserve">PRODAJOM GRAĐEVINSKOG ZEMLJIŠTA U VLASNIŠTVU </w:t>
      </w:r>
    </w:p>
    <w:p w14:paraId="2195511F" w14:textId="77777777" w:rsidR="003A7746" w:rsidRPr="00ED519A" w:rsidRDefault="003A7746" w:rsidP="003A7746">
      <w:pPr>
        <w:pStyle w:val="Naslov2"/>
        <w:ind w:left="718"/>
        <w:rPr>
          <w:rFonts w:ascii="Times New Roman" w:hAnsi="Times New Roman" w:cs="Times New Roman"/>
          <w:i/>
          <w:iCs/>
        </w:rPr>
      </w:pPr>
      <w:r w:rsidRPr="00ED519A">
        <w:rPr>
          <w:rFonts w:ascii="Times New Roman" w:hAnsi="Times New Roman" w:cs="Times New Roman"/>
          <w:i/>
          <w:iCs/>
        </w:rPr>
        <w:t xml:space="preserve">                  OPĆINE PO POVLAŠTENIM CIJENAMA RADI IZGRADNJE    </w:t>
      </w:r>
    </w:p>
    <w:p w14:paraId="7855DA57" w14:textId="77777777" w:rsidR="003A7746" w:rsidRPr="00ED519A" w:rsidRDefault="003A7746" w:rsidP="003A7746">
      <w:pPr>
        <w:pStyle w:val="Naslov2"/>
        <w:ind w:left="718"/>
        <w:rPr>
          <w:rFonts w:ascii="Times New Roman" w:hAnsi="Times New Roman" w:cs="Times New Roman"/>
          <w:i/>
          <w:iCs/>
        </w:rPr>
      </w:pPr>
      <w:r w:rsidRPr="00ED519A">
        <w:rPr>
          <w:rFonts w:ascii="Times New Roman" w:hAnsi="Times New Roman" w:cs="Times New Roman"/>
          <w:i/>
          <w:iCs/>
        </w:rPr>
        <w:t xml:space="preserve">                 VLASTITE STAMBENE   ZGRADE NA  PODRUČJU OPĆINE</w:t>
      </w:r>
    </w:p>
    <w:p w14:paraId="10A631C5" w14:textId="77777777" w:rsidR="003A7746" w:rsidRPr="00ED519A" w:rsidRDefault="003A7746" w:rsidP="003A7746">
      <w:pPr>
        <w:pStyle w:val="TijeloA"/>
        <w:rPr>
          <w:rFonts w:ascii="Times New Roman" w:hAnsi="Times New Roman" w:cs="Times New Roman"/>
        </w:rPr>
      </w:pPr>
    </w:p>
    <w:p w14:paraId="52D01746" w14:textId="77777777" w:rsidR="003A7746" w:rsidRPr="00DC4889" w:rsidRDefault="003A7746" w:rsidP="003A7746">
      <w:pPr>
        <w:pStyle w:val="TijeloA"/>
        <w:tabs>
          <w:tab w:val="left" w:pos="567"/>
        </w:tabs>
        <w:spacing w:after="0" w:line="259" w:lineRule="auto"/>
        <w:ind w:right="-430" w:firstLine="0"/>
        <w:rPr>
          <w:rFonts w:ascii="Times New Roman" w:eastAsia="Times New Roman" w:hAnsi="Times New Roman" w:cs="Times New Roman"/>
        </w:rPr>
      </w:pPr>
      <w:r w:rsidRPr="00ED519A">
        <w:rPr>
          <w:rFonts w:ascii="Times New Roman" w:hAnsi="Times New Roman" w:cs="Times New Roman"/>
        </w:rPr>
        <w:t xml:space="preserve">  </w:t>
      </w:r>
      <w:r w:rsidRPr="00ED519A">
        <w:rPr>
          <w:rFonts w:ascii="Times New Roman" w:hAnsi="Times New Roman" w:cs="Times New Roman"/>
        </w:rPr>
        <w:tab/>
        <w:t xml:space="preserve">Uočavajući problem rješavanja stambenog pitanja mladih, Općina ovom mjerom stvara pretpostavku za povoljnije i brže rješavanje ovog pitanja na način da će određene građevinske parcele u vlasništvu Općine, koje ispunjavaju uvjet za ishođenje dozvole za izgradnju, putem javnog natječaja ponuditi za kupnju po povlaštenoj cijeni </w:t>
      </w:r>
      <w:r w:rsidRPr="00DC4889">
        <w:rPr>
          <w:rFonts w:ascii="Times New Roman" w:hAnsi="Times New Roman" w:cs="Times New Roman"/>
        </w:rPr>
        <w:t xml:space="preserve">od 1.000 </w:t>
      </w:r>
      <w:proofErr w:type="spellStart"/>
      <w:r w:rsidRPr="00DC4889">
        <w:rPr>
          <w:rFonts w:ascii="Times New Roman" w:hAnsi="Times New Roman" w:cs="Times New Roman"/>
        </w:rPr>
        <w:t>Eur</w:t>
      </w:r>
      <w:proofErr w:type="spellEnd"/>
      <w:r w:rsidRPr="00DC4889">
        <w:rPr>
          <w:rFonts w:ascii="Times New Roman" w:hAnsi="Times New Roman" w:cs="Times New Roman"/>
        </w:rPr>
        <w:t xml:space="preserve">, ciljanoj skupini građana – mladim obiteljima i osobama (samcima) koje bi gradile obiteljsku kuću u svrhu svog prvog stambenog zbrinjavanja.  </w:t>
      </w:r>
    </w:p>
    <w:p w14:paraId="1419C7ED" w14:textId="77777777" w:rsidR="003A7746" w:rsidRPr="00DC4889" w:rsidRDefault="003A7746" w:rsidP="003A7746">
      <w:pPr>
        <w:pStyle w:val="TijeloA"/>
        <w:ind w:right="-430" w:firstLine="695"/>
        <w:rPr>
          <w:rFonts w:ascii="Times New Roman" w:hAnsi="Times New Roman" w:cs="Times New Roman"/>
        </w:rPr>
      </w:pPr>
      <w:r w:rsidRPr="00DC4889">
        <w:rPr>
          <w:rFonts w:ascii="Times New Roman" w:hAnsi="Times New Roman" w:cs="Times New Roman"/>
        </w:rPr>
        <w:t xml:space="preserve">Općina će prodati građevinsko zemljište u općinskom vlasništvu radi rješavanja stambenog pitanja sukladno kriterijima navedenim u ovom Programu.  </w:t>
      </w:r>
    </w:p>
    <w:p w14:paraId="3C178D5D" w14:textId="77777777" w:rsidR="003A7746" w:rsidRPr="00DC4889" w:rsidRDefault="003A7746" w:rsidP="003A7746">
      <w:pPr>
        <w:pStyle w:val="TijeloA"/>
        <w:ind w:right="-430" w:firstLine="0"/>
        <w:rPr>
          <w:rFonts w:ascii="Times New Roman" w:hAnsi="Times New Roman" w:cs="Times New Roman"/>
          <w:sz w:val="25"/>
          <w:szCs w:val="25"/>
        </w:rPr>
      </w:pPr>
      <w:r w:rsidRPr="00DC4889">
        <w:rPr>
          <w:rFonts w:ascii="Times New Roman" w:hAnsi="Times New Roman" w:cs="Times New Roman"/>
        </w:rPr>
        <w:t xml:space="preserve">       </w:t>
      </w:r>
    </w:p>
    <w:p w14:paraId="6E970073" w14:textId="77777777" w:rsidR="003A7746" w:rsidRPr="00DC4889" w:rsidRDefault="003A7746" w:rsidP="003A7746">
      <w:pPr>
        <w:pStyle w:val="TijeloA"/>
        <w:ind w:right="-430" w:firstLine="695"/>
        <w:rPr>
          <w:rFonts w:ascii="Times New Roman" w:eastAsia="Times New Roman" w:hAnsi="Times New Roman" w:cs="Times New Roman"/>
        </w:rPr>
      </w:pPr>
      <w:r w:rsidRPr="00DC4889">
        <w:rPr>
          <w:rFonts w:ascii="Times New Roman" w:hAnsi="Times New Roman" w:cs="Times New Roman"/>
        </w:rPr>
        <w:t>Mjera je vezana za raspoloživa građevinska zemljišta na području općine (osim za gradilišta u turističkim zonama).</w:t>
      </w:r>
    </w:p>
    <w:p w14:paraId="31F9298C" w14:textId="77777777" w:rsidR="003A7746" w:rsidRPr="00DC4889" w:rsidRDefault="003A7746" w:rsidP="003A7746">
      <w:pPr>
        <w:pStyle w:val="TijeloA"/>
        <w:ind w:right="-430" w:firstLine="695"/>
        <w:rPr>
          <w:rFonts w:ascii="Times New Roman" w:hAnsi="Times New Roman" w:cs="Times New Roman"/>
        </w:rPr>
      </w:pPr>
      <w:r w:rsidRPr="00DC4889">
        <w:rPr>
          <w:rFonts w:ascii="Times New Roman" w:hAnsi="Times New Roman" w:cs="Times New Roman"/>
        </w:rPr>
        <w:t>Prijava na mjeru vezana je uz natječaj kojim se određuje rok za prijavu.</w:t>
      </w:r>
    </w:p>
    <w:p w14:paraId="3EBBBDBF" w14:textId="77777777" w:rsidR="003A7746" w:rsidRPr="00DC4889" w:rsidRDefault="003A7746" w:rsidP="003A7746">
      <w:pPr>
        <w:pStyle w:val="TijeloA"/>
        <w:ind w:right="-430" w:firstLine="695"/>
        <w:rPr>
          <w:rFonts w:ascii="Times New Roman" w:hAnsi="Times New Roman" w:cs="Times New Roman"/>
        </w:rPr>
      </w:pPr>
      <w:r w:rsidRPr="00DC4889">
        <w:rPr>
          <w:rFonts w:ascii="Times New Roman" w:hAnsi="Times New Roman" w:cs="Times New Roman"/>
        </w:rPr>
        <w:lastRenderedPageBreak/>
        <w:t xml:space="preserve">Građevinskim zemljištem u vlasništvu Općine smatra se građevinska čestica koja ispunjava minimalne uvjete za ishođenje dokumenata za građenje. </w:t>
      </w:r>
    </w:p>
    <w:p w14:paraId="436B12B7" w14:textId="77777777" w:rsidR="003A7746" w:rsidRPr="00DC4889" w:rsidRDefault="003A7746" w:rsidP="003A7746">
      <w:pPr>
        <w:pStyle w:val="TijeloA"/>
        <w:ind w:right="-430" w:firstLine="695"/>
        <w:rPr>
          <w:rFonts w:ascii="Times New Roman" w:hAnsi="Times New Roman" w:cs="Times New Roman"/>
        </w:rPr>
      </w:pPr>
      <w:r w:rsidRPr="00DC4889">
        <w:rPr>
          <w:rFonts w:ascii="Times New Roman" w:hAnsi="Times New Roman" w:cs="Times New Roman"/>
        </w:rPr>
        <w:t>Građevinskim zemljištem u smislu ovog Programa smatrat će se i građevinsko zemljište na kojem se nalazi objekt koji se ne može privesti stambenoj namjeni i namijenjen je rušenju radi izgradnje novog stambenog objekta.</w:t>
      </w:r>
    </w:p>
    <w:p w14:paraId="7DB9D782" w14:textId="77777777" w:rsidR="003A7746" w:rsidRPr="00ED519A" w:rsidRDefault="003A7746" w:rsidP="003A7746">
      <w:pPr>
        <w:pStyle w:val="TijeloA"/>
        <w:spacing w:after="149"/>
        <w:ind w:right="-430" w:firstLine="695"/>
        <w:rPr>
          <w:rFonts w:ascii="Times New Roman" w:eastAsia="Times New Roman" w:hAnsi="Times New Roman" w:cs="Times New Roman"/>
        </w:rPr>
      </w:pPr>
      <w:r w:rsidRPr="00DC4889">
        <w:rPr>
          <w:rFonts w:ascii="Times New Roman" w:hAnsi="Times New Roman" w:cs="Times New Roman"/>
        </w:rPr>
        <w:t xml:space="preserve">Povlaštena cijena neizgrađenog građevinskog zemljišta u iznosu 1.000,00 </w:t>
      </w:r>
      <w:proofErr w:type="spellStart"/>
      <w:r w:rsidRPr="00DC4889">
        <w:rPr>
          <w:rFonts w:ascii="Times New Roman" w:hAnsi="Times New Roman" w:cs="Times New Roman"/>
        </w:rPr>
        <w:t>Eur</w:t>
      </w:r>
      <w:proofErr w:type="spellEnd"/>
      <w:r w:rsidRPr="00DC4889">
        <w:rPr>
          <w:rFonts w:ascii="Times New Roman" w:hAnsi="Times New Roman" w:cs="Times New Roman"/>
        </w:rPr>
        <w:t xml:space="preserve"> predstavlja cijenu koju plaćaju prijavitelji kojima se odobravaju sredstva sukladno ovom Programu</w:t>
      </w:r>
      <w:r w:rsidRPr="00ED519A">
        <w:rPr>
          <w:rFonts w:ascii="Times New Roman" w:hAnsi="Times New Roman" w:cs="Times New Roman"/>
        </w:rPr>
        <w:t xml:space="preserve">. </w:t>
      </w:r>
    </w:p>
    <w:p w14:paraId="5D8D9F0B" w14:textId="77777777" w:rsidR="003A7746" w:rsidRPr="00ED519A" w:rsidRDefault="003A7746" w:rsidP="003A7746">
      <w:pPr>
        <w:pStyle w:val="TijeloA"/>
        <w:spacing w:after="149"/>
        <w:ind w:right="-430" w:firstLine="695"/>
        <w:rPr>
          <w:rFonts w:ascii="Times New Roman" w:hAnsi="Times New Roman" w:cs="Times New Roman"/>
        </w:rPr>
      </w:pPr>
      <w:r w:rsidRPr="00ED519A">
        <w:rPr>
          <w:rFonts w:ascii="Times New Roman" w:hAnsi="Times New Roman" w:cs="Times New Roman"/>
        </w:rPr>
        <w:t xml:space="preserve">Prijavi na natječaj je dužan priložiti izjavu o promjeni prebivališta koja je sastavni dio natječajne dokumentacije. U opravdanim slučajevima, rok se može produžiti o čemu odlučuje općinski načelnik. </w:t>
      </w:r>
    </w:p>
    <w:p w14:paraId="1D1B5CEA" w14:textId="77777777" w:rsidR="003A7746" w:rsidRPr="00ED519A" w:rsidRDefault="003A7746" w:rsidP="003A7746">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t xml:space="preserve">Ukoliko kupac ne prijavi prebivalište sukladno ovim odredbama, ugovor se raskida te nema pravo na povrat kupoprodajne cijene. U tom slučaju, Općina ima pravo aktivirati bjanko zadužnicu na iznos stvarne tržišne cijene utvrđene od strane povjerenstva Općine.   </w:t>
      </w:r>
    </w:p>
    <w:p w14:paraId="3DC83069" w14:textId="77777777" w:rsidR="003A7746" w:rsidRPr="00ED519A" w:rsidRDefault="003A7746" w:rsidP="003A7746">
      <w:pPr>
        <w:pStyle w:val="TijeloA"/>
        <w:tabs>
          <w:tab w:val="left" w:pos="567"/>
        </w:tabs>
        <w:ind w:right="-430" w:firstLine="0"/>
        <w:rPr>
          <w:rFonts w:ascii="Times New Roman" w:eastAsia="Times New Roman" w:hAnsi="Times New Roman" w:cs="Times New Roman"/>
        </w:rPr>
      </w:pPr>
      <w:r w:rsidRPr="00ED519A">
        <w:rPr>
          <w:rFonts w:ascii="Times New Roman" w:hAnsi="Times New Roman" w:cs="Times New Roman"/>
        </w:rPr>
        <w:tab/>
        <w:t>Prilikom zaključenja ugovora kupac je dužan predati ovjerenu i potpisanu bjanko zadužnicu na iznos koji pokriva iznos stvarne kupoprodajne cijene uvećan za eventualne troškove prisilne naplate. Prilikom predaje prijave na natječaj podnositelj zahtjeva predaje izjavu kojom se obvezuje da će prilikom zaključenja ugovora predati bjanko zadužnicu sukladno natječaju</w:t>
      </w:r>
      <w:r w:rsidRPr="00ED519A">
        <w:rPr>
          <w:rFonts w:ascii="Times New Roman" w:hAnsi="Times New Roman" w:cs="Times New Roman"/>
          <w:i/>
          <w:iCs/>
        </w:rPr>
        <w:t>.</w:t>
      </w:r>
    </w:p>
    <w:p w14:paraId="0142D5A9" w14:textId="25C25808" w:rsidR="003A7746" w:rsidRPr="00ED519A" w:rsidRDefault="003A7746" w:rsidP="003A7746">
      <w:pPr>
        <w:pStyle w:val="TijeloA"/>
        <w:tabs>
          <w:tab w:val="left" w:pos="567"/>
        </w:tabs>
        <w:spacing w:after="0" w:line="259" w:lineRule="auto"/>
        <w:ind w:right="-430" w:firstLine="0"/>
        <w:rPr>
          <w:rFonts w:ascii="Times New Roman" w:hAnsi="Times New Roman" w:cs="Times New Roman"/>
        </w:rPr>
      </w:pPr>
    </w:p>
    <w:p w14:paraId="7C0B74E8" w14:textId="77777777" w:rsidR="003A7746" w:rsidRPr="00ED519A" w:rsidRDefault="003A7746" w:rsidP="003A7746">
      <w:pPr>
        <w:pStyle w:val="TijeloA"/>
        <w:tabs>
          <w:tab w:val="left" w:pos="567"/>
        </w:tabs>
        <w:spacing w:after="0" w:line="259" w:lineRule="auto"/>
        <w:ind w:right="-430" w:firstLine="0"/>
        <w:rPr>
          <w:rFonts w:ascii="Times New Roman" w:eastAsia="Times New Roman" w:hAnsi="Times New Roman" w:cs="Times New Roman"/>
        </w:rPr>
      </w:pPr>
      <w:r w:rsidRPr="00ED519A">
        <w:rPr>
          <w:rFonts w:ascii="Times New Roman" w:hAnsi="Times New Roman" w:cs="Times New Roman"/>
        </w:rPr>
        <w:t>Obavezna dokumentacija koja se prilaže zahtjevu:</w:t>
      </w:r>
    </w:p>
    <w:p w14:paraId="5E90D12E" w14:textId="77777777" w:rsidR="003A7746" w:rsidRPr="00ED519A" w:rsidRDefault="003A7746" w:rsidP="003A7746">
      <w:pPr>
        <w:pStyle w:val="TijeloA"/>
        <w:spacing w:after="6" w:line="259" w:lineRule="auto"/>
        <w:ind w:right="-430" w:firstLine="0"/>
        <w:jc w:val="left"/>
        <w:rPr>
          <w:rFonts w:ascii="Times New Roman" w:eastAsia="Times New Roman" w:hAnsi="Times New Roman" w:cs="Times New Roman"/>
        </w:rPr>
      </w:pPr>
      <w:r w:rsidRPr="00ED519A">
        <w:rPr>
          <w:rFonts w:ascii="Times New Roman" w:hAnsi="Times New Roman" w:cs="Times New Roman"/>
        </w:rPr>
        <w:lastRenderedPageBreak/>
        <w:t xml:space="preserve"> </w:t>
      </w:r>
    </w:p>
    <w:p w14:paraId="74B5C27A"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Obrazac 1. – prijava za Mjeru 1. (u prilogu natječaja)</w:t>
      </w:r>
    </w:p>
    <w:p w14:paraId="7BF2AA51"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 xml:space="preserve">dokaz o radnom stažu te o visini mjesečnih primanja za svakog odraslog člana obitelji (platne liste za prethodna 3 mjeseca koja prethode podnošenju prijave) </w:t>
      </w:r>
    </w:p>
    <w:p w14:paraId="277CEA20"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dokaz o stečenoj stručnoj spremi za sve punoljetne članove domaćinstva (preslika diplome odnosno svjedodžbe),</w:t>
      </w:r>
    </w:p>
    <w:p w14:paraId="7E2E9B79"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preslika osobne iskaznice podnositelja i/ili bračnog (izvanbračnog) druga</w:t>
      </w:r>
    </w:p>
    <w:p w14:paraId="5D0F6698" w14:textId="77777777" w:rsidR="003A7746" w:rsidRPr="00ED519A" w:rsidRDefault="003A7746" w:rsidP="003A7746">
      <w:pPr>
        <w:pStyle w:val="TijeloA"/>
        <w:numPr>
          <w:ilvl w:val="0"/>
          <w:numId w:val="101"/>
        </w:numPr>
        <w:tabs>
          <w:tab w:val="left" w:pos="567"/>
        </w:tabs>
        <w:spacing w:after="0" w:line="259" w:lineRule="auto"/>
        <w:ind w:right="0"/>
        <w:rPr>
          <w:rFonts w:ascii="Times New Roman" w:hAnsi="Times New Roman" w:cs="Times New Roman"/>
        </w:rPr>
      </w:pPr>
      <w:r w:rsidRPr="00ED519A">
        <w:rPr>
          <w:rFonts w:ascii="Times New Roman" w:hAnsi="Times New Roman" w:cs="Times New Roman"/>
        </w:rPr>
        <w:t xml:space="preserve">dokaz o tome da se radi o prvoj i jedinoj nekretnini podnositelja zahtjeva i članova obitelji te da podnositelj zahtjeva ni drugi član njegove obitelji nije prodao ili na drugi način otuđio nekretninu u vlasništvu ili suvlasništvu na području RH, odnosno da postojeća nekretnina </w:t>
      </w:r>
      <w:r w:rsidRPr="00ED519A">
        <w:rPr>
          <w:rFonts w:ascii="Times New Roman" w:hAnsi="Times New Roman" w:cs="Times New Roman"/>
          <w:color w:val="auto"/>
        </w:rPr>
        <w:t>ne</w:t>
      </w:r>
      <w:r w:rsidRPr="00ED519A">
        <w:rPr>
          <w:rFonts w:ascii="Times New Roman" w:hAnsi="Times New Roman" w:cs="Times New Roman"/>
        </w:rPr>
        <w:t xml:space="preserve"> udovoljava higijensko – tehničkim uvjetima za zdravo stanovanje -  veličine je oko 35 m² korisne površine stambenog prostora za jednu osobu, odnosno za svaku daljnju osobu još oko 10 m² (izjava – u prilogu natječaja ili drugi dokument),</w:t>
      </w:r>
    </w:p>
    <w:p w14:paraId="32DFB5F4"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izjava o predaji bjanko zadužnice prilikom zaključenja ugovora (u prilogu natječaja)</w:t>
      </w:r>
    </w:p>
    <w:p w14:paraId="4B541839"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izjava o promjeni prebivališta (u prilogu natječaja.)</w:t>
      </w:r>
    </w:p>
    <w:p w14:paraId="74322097"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uvjerenje o nekažnjavanju za podnositelja i/ili bračnog (izvanbračnog) druga</w:t>
      </w:r>
    </w:p>
    <w:p w14:paraId="4219318C" w14:textId="77777777" w:rsidR="003A7746" w:rsidRPr="00ED519A" w:rsidRDefault="003A7746" w:rsidP="003A7746">
      <w:pPr>
        <w:pStyle w:val="Odlomakpopisa"/>
        <w:spacing w:line="259" w:lineRule="auto"/>
        <w:ind w:right="-430" w:firstLine="0"/>
        <w:rPr>
          <w:lang w:val="hr-HR"/>
        </w:rPr>
      </w:pPr>
    </w:p>
    <w:p w14:paraId="5B8EA8E4" w14:textId="77777777" w:rsidR="003A7746" w:rsidRPr="00ED519A" w:rsidRDefault="003A7746" w:rsidP="003A7746">
      <w:pPr>
        <w:pStyle w:val="Odlomakpopisa"/>
        <w:spacing w:line="259" w:lineRule="auto"/>
        <w:ind w:right="-430" w:firstLine="0"/>
        <w:rPr>
          <w:lang w:val="hr-HR"/>
        </w:rPr>
      </w:pPr>
      <w:r w:rsidRPr="00ED519A">
        <w:rPr>
          <w:lang w:val="hr-HR"/>
        </w:rPr>
        <w:t>Dopunska dokumentacija koja se prilaže zahtjevu:</w:t>
      </w:r>
    </w:p>
    <w:p w14:paraId="0AF2154A" w14:textId="77777777" w:rsidR="003A7746" w:rsidRPr="00ED519A" w:rsidRDefault="003A7746" w:rsidP="003A7746">
      <w:pPr>
        <w:pStyle w:val="Odlomakpopisa"/>
        <w:spacing w:line="259" w:lineRule="auto"/>
        <w:ind w:right="-430" w:firstLine="0"/>
        <w:rPr>
          <w:lang w:val="hr-HR"/>
        </w:rPr>
      </w:pPr>
    </w:p>
    <w:p w14:paraId="04275EED"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izvadak iz matice vjenčanih odnosno izjava o izvanbračnoj zajednici (u prilogu natječaja)</w:t>
      </w:r>
    </w:p>
    <w:p w14:paraId="75714F8F"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izvadak iz matice rođenih ili rodni list za svako dijete</w:t>
      </w:r>
    </w:p>
    <w:p w14:paraId="17061A43" w14:textId="77777777" w:rsidR="003A7746"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highlight w:val="yellow"/>
          <w:lang w:val="hr-HR"/>
        </w:rPr>
      </w:pPr>
      <w:r w:rsidRPr="00ED519A">
        <w:rPr>
          <w:lang w:val="hr-HR"/>
        </w:rPr>
        <w:t>dokaz o članstvu u udrugama, društvima ili drugim radno aktivnim asocijacijama.</w:t>
      </w:r>
      <w:r w:rsidRPr="00DC4889">
        <w:rPr>
          <w:highlight w:val="yellow"/>
          <w:lang w:val="hr-HR"/>
        </w:rPr>
        <w:t xml:space="preserve"> </w:t>
      </w:r>
    </w:p>
    <w:p w14:paraId="602A32D0"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highlight w:val="yellow"/>
          <w:lang w:val="hr-HR"/>
        </w:rPr>
      </w:pPr>
      <w:r w:rsidRPr="00DC4889">
        <w:rPr>
          <w:lang w:val="hr-HR"/>
        </w:rPr>
        <w:lastRenderedPageBreak/>
        <w:t>dokaz o upisniku u obiteljsko poljoprivredno gospodarstvo za mladog poljoprivrednika</w:t>
      </w:r>
    </w:p>
    <w:p w14:paraId="7930F098" w14:textId="77777777" w:rsidR="003A7746" w:rsidRPr="00ED519A" w:rsidRDefault="003A7746" w:rsidP="003A7746">
      <w:pPr>
        <w:spacing w:line="259" w:lineRule="auto"/>
        <w:ind w:right="-430"/>
      </w:pPr>
    </w:p>
    <w:p w14:paraId="658AFACA" w14:textId="77777777" w:rsidR="003A7746" w:rsidRPr="00ED519A" w:rsidRDefault="003A7746" w:rsidP="003A7746">
      <w:pPr>
        <w:spacing w:line="259" w:lineRule="auto"/>
        <w:ind w:right="-430"/>
      </w:pPr>
      <w:r w:rsidRPr="00ED519A">
        <w:t xml:space="preserve">Ukoliko podnositelj ne dostavi obaveznu dokumentaciju na natječaj, njegova prijava se neće smatrati pravovaljanom, odnosno ista će isključiti iz daljnjeg bodovanja. </w:t>
      </w:r>
    </w:p>
    <w:p w14:paraId="1FC41617" w14:textId="77777777" w:rsidR="003A7746" w:rsidRPr="00ED519A" w:rsidRDefault="003A7746" w:rsidP="003A7746">
      <w:pPr>
        <w:spacing w:line="259" w:lineRule="auto"/>
        <w:ind w:right="-430"/>
      </w:pPr>
    </w:p>
    <w:p w14:paraId="409029C0" w14:textId="77777777" w:rsidR="003A7746" w:rsidRPr="00ED519A" w:rsidRDefault="003A7746" w:rsidP="003A7746">
      <w:pPr>
        <w:spacing w:line="259" w:lineRule="auto"/>
        <w:ind w:right="-430"/>
      </w:pPr>
      <w:r w:rsidRPr="00ED519A">
        <w:t xml:space="preserve">Dopunska dokumentacija služi za dodatno bodovanje, a ukoliko se ne dostavi smatrat će se da prijavitelj ne ispunjava pravo prvenstva te za to neće dobiti dodatne bodove. </w:t>
      </w:r>
    </w:p>
    <w:p w14:paraId="759E89D5" w14:textId="77777777" w:rsidR="003A7746" w:rsidRPr="00ED519A" w:rsidRDefault="003A7746" w:rsidP="003A7746">
      <w:pPr>
        <w:spacing w:line="259" w:lineRule="auto"/>
        <w:ind w:right="-430"/>
      </w:pPr>
    </w:p>
    <w:p w14:paraId="5E1A9D79" w14:textId="77777777" w:rsidR="003A7746" w:rsidRPr="00ED519A" w:rsidRDefault="003A7746" w:rsidP="003A7746">
      <w:pPr>
        <w:spacing w:line="259" w:lineRule="auto"/>
        <w:ind w:right="-430"/>
      </w:pPr>
      <w:r w:rsidRPr="00ED519A">
        <w:t xml:space="preserve">Općina Dubravica zadržava pravo propisivanja dodatne dokumentacije prilikom raspisivanja natječaja, a trebala bi biti relevantna za dokazivanje prava prvenstva. </w:t>
      </w:r>
    </w:p>
    <w:p w14:paraId="09FCE820" w14:textId="2BB7E7D3" w:rsidR="003A7746" w:rsidRPr="00EA2B0B" w:rsidRDefault="003A7746" w:rsidP="00EA2B0B">
      <w:pPr>
        <w:pStyle w:val="Odlomakpopisa"/>
        <w:spacing w:line="259" w:lineRule="auto"/>
        <w:ind w:left="0" w:right="-430" w:firstLine="0"/>
        <w:rPr>
          <w:lang w:val="hr-HR"/>
        </w:rPr>
      </w:pPr>
      <w:r w:rsidRPr="00ED519A">
        <w:rPr>
          <w:lang w:val="hr-HR"/>
        </w:rPr>
        <w:t xml:space="preserve"> </w:t>
      </w:r>
      <w:r w:rsidRPr="00ED519A">
        <w:rPr>
          <w:sz w:val="25"/>
          <w:szCs w:val="25"/>
        </w:rPr>
        <w:tab/>
      </w:r>
    </w:p>
    <w:p w14:paraId="4661D6E9" w14:textId="77777777" w:rsidR="003A7746" w:rsidRPr="00ED519A" w:rsidRDefault="003A7746" w:rsidP="003A7746">
      <w:pPr>
        <w:pStyle w:val="TijeloA"/>
        <w:tabs>
          <w:tab w:val="left" w:pos="567"/>
        </w:tabs>
        <w:ind w:right="0" w:firstLine="0"/>
        <w:rPr>
          <w:rFonts w:ascii="Times New Roman" w:hAnsi="Times New Roman" w:cs="Times New Roman"/>
          <w:b/>
          <w:bCs/>
        </w:rPr>
      </w:pPr>
      <w:r w:rsidRPr="00ED519A">
        <w:rPr>
          <w:rFonts w:ascii="Times New Roman" w:hAnsi="Times New Roman" w:cs="Times New Roman"/>
          <w:b/>
          <w:bCs/>
        </w:rPr>
        <w:t xml:space="preserve">4.2.  Mjera 2. FINANCIJSKA POMOĆ PRI KUPNJI PRVE NEKRETNINE </w:t>
      </w:r>
    </w:p>
    <w:p w14:paraId="327E86D5" w14:textId="77777777" w:rsidR="003A7746" w:rsidRPr="00ED519A" w:rsidRDefault="003A7746" w:rsidP="003A7746">
      <w:pPr>
        <w:pStyle w:val="Naslov2"/>
        <w:ind w:left="10"/>
        <w:rPr>
          <w:rFonts w:ascii="Times New Roman" w:hAnsi="Times New Roman" w:cs="Times New Roman"/>
          <w:i/>
          <w:iCs/>
        </w:rPr>
      </w:pPr>
      <w:r w:rsidRPr="00ED519A">
        <w:rPr>
          <w:rFonts w:ascii="Times New Roman" w:hAnsi="Times New Roman" w:cs="Times New Roman"/>
        </w:rPr>
        <w:t xml:space="preserve">                        </w:t>
      </w:r>
      <w:r w:rsidRPr="00ED519A">
        <w:rPr>
          <w:rFonts w:ascii="Times New Roman" w:hAnsi="Times New Roman" w:cs="Times New Roman"/>
          <w:i/>
          <w:iCs/>
        </w:rPr>
        <w:t xml:space="preserve">(GRAĐEVINSKOG ZEMLJIŠTA ILI STAMBENOG OBJEKTA RADI    </w:t>
      </w:r>
    </w:p>
    <w:p w14:paraId="3B075938" w14:textId="77777777" w:rsidR="003A7746" w:rsidRPr="00ED519A" w:rsidRDefault="003A7746" w:rsidP="003A7746">
      <w:pPr>
        <w:pStyle w:val="Naslov2"/>
        <w:ind w:left="10"/>
        <w:rPr>
          <w:rFonts w:ascii="Times New Roman" w:hAnsi="Times New Roman" w:cs="Times New Roman"/>
          <w:i/>
          <w:iCs/>
        </w:rPr>
      </w:pPr>
      <w:r w:rsidRPr="00ED519A">
        <w:rPr>
          <w:rFonts w:ascii="Times New Roman" w:hAnsi="Times New Roman" w:cs="Times New Roman"/>
          <w:i/>
          <w:iCs/>
        </w:rPr>
        <w:t xml:space="preserve">                        RJEŠAVANJA VLASTITOG STAMBENOG PITANJA NA PODRUČJU                         </w:t>
      </w:r>
    </w:p>
    <w:p w14:paraId="23F689E5" w14:textId="77777777" w:rsidR="003A7746" w:rsidRPr="00ED519A" w:rsidRDefault="003A7746" w:rsidP="003A7746">
      <w:pPr>
        <w:pStyle w:val="Naslov2"/>
        <w:ind w:left="10"/>
        <w:rPr>
          <w:rFonts w:ascii="Times New Roman" w:eastAsia="Times New Roman" w:hAnsi="Times New Roman" w:cs="Times New Roman"/>
          <w:i/>
          <w:iCs/>
        </w:rPr>
      </w:pPr>
      <w:r w:rsidRPr="00ED519A">
        <w:rPr>
          <w:rFonts w:ascii="Times New Roman" w:hAnsi="Times New Roman" w:cs="Times New Roman"/>
          <w:i/>
          <w:iCs/>
        </w:rPr>
        <w:t xml:space="preserve">                       OPĆINE) </w:t>
      </w:r>
    </w:p>
    <w:p w14:paraId="4414D3C8" w14:textId="77777777" w:rsidR="003A7746" w:rsidRPr="00ED519A" w:rsidRDefault="003A7746" w:rsidP="003A7746">
      <w:pPr>
        <w:pStyle w:val="TijeloA"/>
        <w:rPr>
          <w:rFonts w:ascii="Times New Roman" w:hAnsi="Times New Roman" w:cs="Times New Roman"/>
        </w:rPr>
      </w:pPr>
    </w:p>
    <w:p w14:paraId="6E0D8555" w14:textId="77777777" w:rsidR="003A7746" w:rsidRPr="00ED519A" w:rsidRDefault="003A7746" w:rsidP="003A7746">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t>S obzirom na nedostatak raspoloživih građevinskih zemljišta i stambenih objekata u vlasništvu Općine, mladoj obitelji ili osobi (samcu) u smislu ovog Programa, može se odobriti pomoć pri kupnji građevinskog zemljišta odnosno stambenog objekta (kuće ili stana) u vlasništvu druge fizičke osobe ili pravne osobe uz uvjete propisane ovim Programom.</w:t>
      </w:r>
    </w:p>
    <w:p w14:paraId="17C0FA61" w14:textId="77777777" w:rsidR="003A7746" w:rsidRPr="00ED519A" w:rsidRDefault="003A7746" w:rsidP="003A7746">
      <w:pPr>
        <w:pStyle w:val="TijeloA"/>
        <w:tabs>
          <w:tab w:val="left" w:pos="567"/>
        </w:tabs>
        <w:spacing w:after="6" w:line="259" w:lineRule="auto"/>
        <w:ind w:right="-430" w:firstLine="0"/>
        <w:rPr>
          <w:rFonts w:ascii="Times New Roman" w:hAnsi="Times New Roman" w:cs="Times New Roman"/>
          <w:color w:val="FF0000"/>
          <w:u w:color="FF0000"/>
        </w:rPr>
      </w:pPr>
      <w:r w:rsidRPr="00ED519A">
        <w:rPr>
          <w:rFonts w:ascii="Times New Roman" w:hAnsi="Times New Roman" w:cs="Times New Roman"/>
        </w:rPr>
        <w:lastRenderedPageBreak/>
        <w:tab/>
        <w:t xml:space="preserve">U slučaju kupnje građevinskog zemljišta ili stambenog objekta od fizičke osobe, a uz uvjet da se građevinsko zemljište odnosno stambeni objekt nalazi na području Općine Dubravica mlada obitelj može ostvariti pomoć pri kupnji  na ime subvencije kupoprodajne cijene do 50 % iznosa, a maksimalno </w:t>
      </w:r>
      <w:r w:rsidRPr="00DC4889">
        <w:rPr>
          <w:rFonts w:ascii="Times New Roman" w:hAnsi="Times New Roman" w:cs="Times New Roman"/>
          <w:b/>
          <w:i/>
        </w:rPr>
        <w:t>1.500,00</w:t>
      </w:r>
      <w:r w:rsidRPr="00DC4889">
        <w:rPr>
          <w:rFonts w:ascii="Times New Roman" w:hAnsi="Times New Roman" w:cs="Times New Roman"/>
        </w:rPr>
        <w:t xml:space="preserve"> EUR za građevinsko zemljište i do 20% iznosa za stambeni objekt, a maksimalno </w:t>
      </w:r>
      <w:r w:rsidRPr="00DC4889">
        <w:rPr>
          <w:rFonts w:ascii="Times New Roman" w:hAnsi="Times New Roman" w:cs="Times New Roman"/>
          <w:b/>
          <w:i/>
        </w:rPr>
        <w:t xml:space="preserve">3.000,00 </w:t>
      </w:r>
      <w:r w:rsidRPr="00ED519A">
        <w:rPr>
          <w:rFonts w:ascii="Times New Roman" w:hAnsi="Times New Roman" w:cs="Times New Roman"/>
        </w:rPr>
        <w:t>EUR  za stambeni objekt.</w:t>
      </w:r>
    </w:p>
    <w:p w14:paraId="61520F50" w14:textId="77777777" w:rsidR="003A7746" w:rsidRPr="00ED519A" w:rsidRDefault="003A7746" w:rsidP="003A7746">
      <w:pPr>
        <w:pStyle w:val="TijeloA"/>
        <w:tabs>
          <w:tab w:val="left" w:pos="567"/>
        </w:tabs>
        <w:spacing w:after="6" w:line="259" w:lineRule="auto"/>
        <w:ind w:right="-430" w:firstLine="0"/>
        <w:rPr>
          <w:rFonts w:ascii="Times New Roman" w:eastAsia="Times New Roman" w:hAnsi="Times New Roman" w:cs="Times New Roman"/>
        </w:rPr>
      </w:pPr>
      <w:r w:rsidRPr="00ED519A">
        <w:rPr>
          <w:rFonts w:ascii="Times New Roman" w:hAnsi="Times New Roman" w:cs="Times New Roman"/>
        </w:rPr>
        <w:tab/>
        <w:t xml:space="preserve">Ugovorena kupoprodajna cijena utvrđuje se na temelju valjanog kupoprodajnog ugovora potpisanog i ovjerenog kod javnog bilježnika.  </w:t>
      </w:r>
    </w:p>
    <w:p w14:paraId="2422531F" w14:textId="77777777" w:rsidR="003A7746" w:rsidRPr="00ED519A" w:rsidRDefault="003A7746" w:rsidP="003A7746">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Objekt na koji se odnosi prijava mora biti u vlasništvu ili suvlasništvu podnositelja i njegovog bračnog (izvanbračnog) druga. Za suvlasnički dio mora priložiti izjavu kojom suvlasnik (bračni/izvanbračni drug) potvrđuje da je bio suglasan sa radovima i da je upoznat sa podnošenjem prijave za korištenje ove mjere.</w:t>
      </w:r>
    </w:p>
    <w:p w14:paraId="53DB84AF" w14:textId="77777777" w:rsidR="003A7746" w:rsidRPr="00ED519A" w:rsidRDefault="003A7746" w:rsidP="003A7746">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Prijava na ovu mjeru je moguća tijekom trajanja javnog poziva.</w:t>
      </w:r>
    </w:p>
    <w:p w14:paraId="277DFECC" w14:textId="77777777" w:rsidR="003A7746" w:rsidRPr="00ED519A" w:rsidRDefault="003A7746" w:rsidP="003A7746">
      <w:pPr>
        <w:pStyle w:val="TijeloA"/>
        <w:tabs>
          <w:tab w:val="left" w:pos="567"/>
        </w:tabs>
        <w:ind w:right="-430" w:firstLine="0"/>
        <w:rPr>
          <w:rFonts w:ascii="Times New Roman" w:hAnsi="Times New Roman" w:cs="Times New Roman"/>
        </w:rPr>
      </w:pPr>
      <w:r w:rsidRPr="00ED519A">
        <w:rPr>
          <w:rFonts w:ascii="Times New Roman" w:hAnsi="Times New Roman" w:cs="Times New Roman"/>
        </w:rPr>
        <w:t xml:space="preserve">  </w:t>
      </w:r>
      <w:r w:rsidRPr="00ED519A">
        <w:rPr>
          <w:rFonts w:ascii="Times New Roman" w:hAnsi="Times New Roman" w:cs="Times New Roman"/>
        </w:rPr>
        <w:tab/>
        <w:t>Korisnici mjere u cijelosti se oslobađaju plaćanja komunalnog doprinosa sukladno Odluci o komunalnom doprinosu na području Općine Dubravica.</w:t>
      </w:r>
    </w:p>
    <w:p w14:paraId="27A4AE0E" w14:textId="77777777" w:rsidR="003A7746" w:rsidRPr="00ED519A" w:rsidRDefault="003A7746" w:rsidP="003A7746">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t>Podnositelj zahtjeva odnosno korisnik ove mjere dostavlja instrument osiguranja u obliku bjanko zadužnice u korist Općine na iznos koji pokriva  iznos odobrene potpore uvećane za eventualne troškove prisilne naplate.</w:t>
      </w:r>
    </w:p>
    <w:p w14:paraId="73B60FAC" w14:textId="77777777" w:rsidR="003A7746" w:rsidRPr="00ED519A" w:rsidRDefault="003A7746" w:rsidP="003A7746">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t>Instrument osiguranja se aktivira u slučaju da podnositelj zahtjeva odnosno korisnik mjere ne prijavi svoje prebivalište i prebivalište članova svoje obitelji u propisanim rokovima iz ovog Programa, ne izvršava obveze iz ugovora te postupa protivno smislu ovog Programa.</w:t>
      </w:r>
    </w:p>
    <w:p w14:paraId="2A84295B" w14:textId="77777777" w:rsidR="003A7746" w:rsidRPr="00ED519A" w:rsidRDefault="003A7746" w:rsidP="003A7746">
      <w:pPr>
        <w:pStyle w:val="TijeloA"/>
        <w:tabs>
          <w:tab w:val="left" w:pos="567"/>
        </w:tabs>
        <w:ind w:right="-430" w:firstLine="0"/>
        <w:rPr>
          <w:rFonts w:ascii="Times New Roman" w:hAnsi="Times New Roman" w:cs="Times New Roman"/>
        </w:rPr>
      </w:pPr>
    </w:p>
    <w:p w14:paraId="68997BC4" w14:textId="494556FA" w:rsidR="003A7746" w:rsidRPr="00ED519A" w:rsidRDefault="003A7746" w:rsidP="003A7746">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Obavezna dokumentacija koja se prilaže zahtjevu:</w:t>
      </w:r>
    </w:p>
    <w:p w14:paraId="632DF9B9"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Obrazac 2. – prijava za Mjeru 2. (u prilogu natječaja)</w:t>
      </w:r>
    </w:p>
    <w:p w14:paraId="75D22125"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lastRenderedPageBreak/>
        <w:t xml:space="preserve">dokaz o radnom stažu te o visini mjesečnih primanja za svakog odraslog člana obitelji (platne liste za prethodna 3 mjeseca koja prethode podnošenju prijave) </w:t>
      </w:r>
    </w:p>
    <w:p w14:paraId="194E7AB6"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dokaz o stečenoj stručnoj spremi za sve punoljetne članove domaćinstva (preslika diplome odnosno svjedodžbe),</w:t>
      </w:r>
    </w:p>
    <w:p w14:paraId="72C64BBD"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preslika osobne iskaznice podnositelja i/ili bračnog (izvanbračnog) druga</w:t>
      </w:r>
    </w:p>
    <w:p w14:paraId="3C5497A2" w14:textId="77777777" w:rsidR="003A7746" w:rsidRPr="00ED519A" w:rsidRDefault="003A7746" w:rsidP="003A7746">
      <w:pPr>
        <w:pStyle w:val="TijeloA"/>
        <w:numPr>
          <w:ilvl w:val="0"/>
          <w:numId w:val="101"/>
        </w:numPr>
        <w:tabs>
          <w:tab w:val="left" w:pos="567"/>
        </w:tabs>
        <w:spacing w:after="0" w:line="259" w:lineRule="auto"/>
        <w:ind w:right="0"/>
        <w:rPr>
          <w:rFonts w:ascii="Times New Roman" w:hAnsi="Times New Roman" w:cs="Times New Roman"/>
        </w:rPr>
      </w:pPr>
      <w:r w:rsidRPr="00ED519A">
        <w:rPr>
          <w:rFonts w:ascii="Times New Roman" w:hAnsi="Times New Roman" w:cs="Times New Roman"/>
        </w:rPr>
        <w:t xml:space="preserve">dokaz o tome da se radi o prvoj i jedinoj nekretnini podnositelja zahtjeva i članova obitelji te da podnositelj zahtjeva ni drugi član njegove obitelji nije prodao ili na drugi način otuđio nekretninu u vlasništvu ili suvlasništvu na području RH, odnosno da postojeća nekretnina  </w:t>
      </w:r>
      <w:r w:rsidRPr="00ED519A">
        <w:rPr>
          <w:rFonts w:ascii="Times New Roman" w:hAnsi="Times New Roman" w:cs="Times New Roman"/>
          <w:color w:val="auto"/>
        </w:rPr>
        <w:t>ne</w:t>
      </w:r>
      <w:r w:rsidRPr="00ED519A">
        <w:rPr>
          <w:rFonts w:ascii="Times New Roman" w:hAnsi="Times New Roman" w:cs="Times New Roman"/>
        </w:rPr>
        <w:t xml:space="preserve"> udovoljava higijensko – tehničkim uvjetima za zdravo stanovanje -  veličine je oko 35 m² korisne površine stambenog prostora za jednu osobu, odnosno za svaku daljnju osobu još oko 10 m² (izjava – u prilogu natječaja ili drugi dokument),</w:t>
      </w:r>
    </w:p>
    <w:p w14:paraId="1449F300"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izjava o predaji bjanko zadužnice prilikom zaključenja ugovora (u prilogu natječaja)</w:t>
      </w:r>
    </w:p>
    <w:p w14:paraId="73FC15F9"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izjava o promjeni prebivališta (u prilogu natječaja.)</w:t>
      </w:r>
    </w:p>
    <w:p w14:paraId="28E3DC88"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uvjerenje o nekažnjavanju za podnositelja i/ili bračnog (izvanbračnog) druga</w:t>
      </w:r>
    </w:p>
    <w:p w14:paraId="4890169C" w14:textId="77777777" w:rsidR="003A7746" w:rsidRPr="00ED519A" w:rsidRDefault="003A7746" w:rsidP="003A7746">
      <w:pPr>
        <w:pStyle w:val="Odlomakpopisa"/>
        <w:spacing w:line="259" w:lineRule="auto"/>
        <w:ind w:right="-430" w:firstLine="0"/>
        <w:rPr>
          <w:lang w:val="hr-HR"/>
        </w:rPr>
      </w:pPr>
    </w:p>
    <w:p w14:paraId="5AC04A45" w14:textId="77777777" w:rsidR="003A7746" w:rsidRPr="00ED519A" w:rsidRDefault="003A7746" w:rsidP="003A7746">
      <w:pPr>
        <w:pStyle w:val="Odlomakpopisa"/>
        <w:spacing w:line="259" w:lineRule="auto"/>
        <w:ind w:right="-430" w:firstLine="0"/>
        <w:rPr>
          <w:lang w:val="hr-HR"/>
        </w:rPr>
      </w:pPr>
      <w:r w:rsidRPr="00ED519A">
        <w:rPr>
          <w:lang w:val="hr-HR"/>
        </w:rPr>
        <w:t>Dopunska dokumentacija koja se prilaže zahtjevu:</w:t>
      </w:r>
    </w:p>
    <w:p w14:paraId="1DEE0C9D" w14:textId="77777777" w:rsidR="003A7746" w:rsidRPr="00ED519A" w:rsidRDefault="003A7746" w:rsidP="003A7746">
      <w:pPr>
        <w:pStyle w:val="Odlomakpopisa"/>
        <w:spacing w:line="259" w:lineRule="auto"/>
        <w:ind w:right="-430" w:firstLine="0"/>
        <w:rPr>
          <w:lang w:val="hr-HR"/>
        </w:rPr>
      </w:pPr>
    </w:p>
    <w:p w14:paraId="5066AAD1"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izvadak iz matice vjenčanih odnosno izjava o izvanbračnoj zajednici (u prilogu natječaja)</w:t>
      </w:r>
    </w:p>
    <w:p w14:paraId="0DB3EE38"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izvadak iz matice rođenih ili rodni list za svako dijete</w:t>
      </w:r>
    </w:p>
    <w:p w14:paraId="4AC68919" w14:textId="77777777" w:rsidR="003A7746" w:rsidRPr="00DC4889"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highlight w:val="yellow"/>
          <w:lang w:val="hr-HR"/>
        </w:rPr>
      </w:pPr>
      <w:r w:rsidRPr="00ED519A">
        <w:rPr>
          <w:lang w:val="hr-HR"/>
        </w:rPr>
        <w:t>dokaz o članstvu u udrugama, društvima ili drugim radno aktivnim asocijacijama.</w:t>
      </w:r>
    </w:p>
    <w:p w14:paraId="3D866B1C"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highlight w:val="yellow"/>
          <w:lang w:val="hr-HR"/>
        </w:rPr>
      </w:pPr>
      <w:r w:rsidRPr="00DC4889">
        <w:rPr>
          <w:lang w:val="hr-HR"/>
        </w:rPr>
        <w:t>dokaz o upisniku u obiteljsko poljoprivredno gospodarstva za mladog poljoprivrednika</w:t>
      </w:r>
    </w:p>
    <w:p w14:paraId="572853ED" w14:textId="77777777" w:rsidR="003A7746" w:rsidRPr="00ED519A" w:rsidRDefault="003A7746" w:rsidP="003A7746">
      <w:pPr>
        <w:spacing w:line="259" w:lineRule="auto"/>
        <w:ind w:right="-430"/>
      </w:pPr>
    </w:p>
    <w:p w14:paraId="4CE50150" w14:textId="0426A00C" w:rsidR="003A7746" w:rsidRPr="00ED519A" w:rsidRDefault="003A7746" w:rsidP="00EA2B0B">
      <w:pPr>
        <w:tabs>
          <w:tab w:val="left" w:pos="567"/>
        </w:tabs>
        <w:spacing w:line="259" w:lineRule="auto"/>
        <w:ind w:right="-430"/>
      </w:pPr>
      <w:r w:rsidRPr="00ED519A">
        <w:lastRenderedPageBreak/>
        <w:tab/>
        <w:t xml:space="preserve">Ukoliko podnositelj ne dostavi obaveznu dokumentaciju na natječaj, njegova prijava se neće smatrati pravovaljanom, odnosno ista će se isključiti iz daljnjeg bodovanja. </w:t>
      </w:r>
    </w:p>
    <w:p w14:paraId="54220F7A" w14:textId="58D69D10" w:rsidR="003A7746" w:rsidRPr="00ED519A" w:rsidRDefault="003A7746" w:rsidP="00EA2B0B">
      <w:pPr>
        <w:tabs>
          <w:tab w:val="left" w:pos="567"/>
        </w:tabs>
        <w:spacing w:line="259" w:lineRule="auto"/>
        <w:ind w:right="-430"/>
      </w:pPr>
      <w:r w:rsidRPr="00ED519A">
        <w:tab/>
        <w:t xml:space="preserve">Dopunska dokumentacija služi za dodatno bodovanje, a ukoliko se ne dostavi smatrat će se da prijavitelj ne ispunjava pravo prvenstva te za to neće dobiti dodatne bodove. </w:t>
      </w:r>
    </w:p>
    <w:p w14:paraId="79B4F243" w14:textId="3C544B33" w:rsidR="003A7746" w:rsidRPr="00EA2B0B" w:rsidRDefault="003A7746" w:rsidP="00EA2B0B">
      <w:pPr>
        <w:spacing w:line="259" w:lineRule="auto"/>
        <w:ind w:right="-430" w:firstLine="708"/>
      </w:pPr>
      <w:r w:rsidRPr="00ED519A">
        <w:t xml:space="preserve">Općina Dubravica zadržava pravo propisivanja dodatne dokumentacije prilikom raspisivanja natječaja, a trebala bi biti relevantna za dokazivanje prava prvenstva. </w:t>
      </w:r>
    </w:p>
    <w:p w14:paraId="2DBEE495" w14:textId="77777777" w:rsidR="003A7746" w:rsidRPr="00ED519A" w:rsidRDefault="003A7746" w:rsidP="003A7746">
      <w:pPr>
        <w:pStyle w:val="TijeloA"/>
        <w:ind w:right="0" w:firstLine="0"/>
        <w:rPr>
          <w:rFonts w:ascii="Times New Roman" w:hAnsi="Times New Roman" w:cs="Times New Roman"/>
        </w:rPr>
      </w:pPr>
    </w:p>
    <w:p w14:paraId="0F5405DE" w14:textId="77777777" w:rsidR="003A7746" w:rsidRPr="00ED519A" w:rsidRDefault="003A7746" w:rsidP="003A7746">
      <w:pPr>
        <w:pStyle w:val="Naslov2"/>
        <w:numPr>
          <w:ilvl w:val="1"/>
          <w:numId w:val="111"/>
        </w:numPr>
        <w:ind w:left="1440"/>
        <w:rPr>
          <w:rFonts w:ascii="Times New Roman" w:hAnsi="Times New Roman" w:cs="Times New Roman"/>
          <w:i/>
          <w:iCs/>
        </w:rPr>
      </w:pPr>
      <w:r w:rsidRPr="00ED519A">
        <w:rPr>
          <w:rFonts w:ascii="Times New Roman" w:hAnsi="Times New Roman" w:cs="Times New Roman"/>
        </w:rPr>
        <w:t xml:space="preserve">Mjera 3. </w:t>
      </w:r>
      <w:r w:rsidRPr="00ED519A">
        <w:rPr>
          <w:rFonts w:ascii="Times New Roman" w:hAnsi="Times New Roman" w:cs="Times New Roman"/>
          <w:i/>
          <w:iCs/>
        </w:rPr>
        <w:t xml:space="preserve">POBOLJŠANJE KVALITETE STANOVANJA ULAGANJEM U </w:t>
      </w:r>
    </w:p>
    <w:p w14:paraId="2571D20B" w14:textId="77777777" w:rsidR="003A7746" w:rsidRPr="00ED519A" w:rsidRDefault="003A7746" w:rsidP="003A7746">
      <w:pPr>
        <w:pStyle w:val="TijeloA"/>
        <w:spacing w:after="0" w:line="259" w:lineRule="auto"/>
        <w:ind w:left="1620" w:right="0" w:firstLine="0"/>
        <w:jc w:val="left"/>
        <w:rPr>
          <w:rFonts w:ascii="Times New Roman" w:hAnsi="Times New Roman" w:cs="Times New Roman"/>
          <w:b/>
          <w:bCs/>
          <w:i/>
          <w:iCs/>
        </w:rPr>
      </w:pPr>
      <w:r w:rsidRPr="00ED519A">
        <w:rPr>
          <w:rFonts w:ascii="Times New Roman" w:hAnsi="Times New Roman" w:cs="Times New Roman"/>
          <w:b/>
          <w:bCs/>
          <w:i/>
          <w:iCs/>
        </w:rPr>
        <w:t xml:space="preserve">IZGRADNJU NOVOG STAMBENOG OBJEKTA ILI REKONSTRUKCIJU KUĆE ILI STANA KOJIMA SE OSIGURAVA NOVI ILI POBOLJŠAVA POSTOJEĆI STAMBENI PROSTOR </w:t>
      </w:r>
    </w:p>
    <w:p w14:paraId="1A93B2E9" w14:textId="77777777" w:rsidR="003A7746" w:rsidRPr="00ED519A" w:rsidRDefault="003A7746" w:rsidP="003A7746">
      <w:pPr>
        <w:pStyle w:val="TijeloA"/>
        <w:spacing w:after="0" w:line="259" w:lineRule="auto"/>
        <w:ind w:right="0" w:firstLine="0"/>
        <w:jc w:val="left"/>
        <w:rPr>
          <w:rFonts w:ascii="Times New Roman" w:hAnsi="Times New Roman" w:cs="Times New Roman"/>
        </w:rPr>
      </w:pPr>
    </w:p>
    <w:p w14:paraId="2F434FFD" w14:textId="77777777" w:rsidR="003A7746" w:rsidRPr="00ED519A" w:rsidRDefault="003A7746" w:rsidP="003A7746">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 xml:space="preserve">Izgradnja novog stambenog objekta u smislu ovog Programa podrazumijeva izgradnju novog objekta na građevinskom zemljištu gdje nije moguće privođenje stambenoj svrsi postojećeg stambenog objekta te je isti namijenjen rušenju. </w:t>
      </w:r>
    </w:p>
    <w:p w14:paraId="4460715B" w14:textId="77777777" w:rsidR="003A7746" w:rsidRPr="00ED519A" w:rsidRDefault="003A7746" w:rsidP="003A7746">
      <w:pPr>
        <w:pStyle w:val="TijeloA"/>
        <w:tabs>
          <w:tab w:val="left" w:pos="567"/>
        </w:tabs>
        <w:spacing w:after="0" w:line="259" w:lineRule="auto"/>
        <w:ind w:right="-430" w:firstLine="0"/>
        <w:rPr>
          <w:rFonts w:ascii="Times New Roman" w:eastAsia="Times New Roman" w:hAnsi="Times New Roman" w:cs="Times New Roman"/>
        </w:rPr>
      </w:pPr>
      <w:r w:rsidRPr="00ED519A">
        <w:rPr>
          <w:rFonts w:ascii="Times New Roman" w:hAnsi="Times New Roman" w:cs="Times New Roman"/>
        </w:rPr>
        <w:tab/>
        <w:t>Rekonstrukcija kuće ili stana u smislu ovog Programa podrazumijeva dogradnju, nadogradnju i rekonstrukciju postojećeg stambenog objekta mlade obitelji ili osobe (samca) koja zadovoljava uvjete i kriterije za podnošenje prijave u skladu s ovim Programom.</w:t>
      </w:r>
    </w:p>
    <w:p w14:paraId="42E97EBC" w14:textId="77777777" w:rsidR="003A7746" w:rsidRPr="00ED519A" w:rsidRDefault="003A7746" w:rsidP="003A7746">
      <w:pPr>
        <w:pStyle w:val="TijeloA"/>
        <w:spacing w:after="0" w:line="259" w:lineRule="auto"/>
        <w:ind w:right="-430" w:firstLine="0"/>
        <w:rPr>
          <w:rFonts w:ascii="Times New Roman" w:hAnsi="Times New Roman" w:cs="Times New Roman"/>
        </w:rPr>
      </w:pPr>
      <w:r w:rsidRPr="00ED519A">
        <w:rPr>
          <w:rFonts w:ascii="Times New Roman" w:hAnsi="Times New Roman" w:cs="Times New Roman"/>
        </w:rPr>
        <w:tab/>
        <w:t xml:space="preserve">Kao prihvatljiv trošak prema ovoj Mjeri 4. je izrada projektne dokumentacije za ishođenje građevinske dozvole za izgradnju novog objekta ili za rekonstrukciju postojećeg stambenog objekta te nabava materijala i izvođenje radova. </w:t>
      </w:r>
    </w:p>
    <w:p w14:paraId="12AFC180" w14:textId="77777777" w:rsidR="003A7746" w:rsidRPr="00ED519A" w:rsidRDefault="003A7746" w:rsidP="003A7746">
      <w:pPr>
        <w:pStyle w:val="TijeloA"/>
        <w:tabs>
          <w:tab w:val="left" w:pos="567"/>
        </w:tabs>
        <w:spacing w:after="0" w:line="259" w:lineRule="auto"/>
        <w:ind w:right="-430" w:firstLine="0"/>
        <w:rPr>
          <w:rFonts w:ascii="Times New Roman" w:eastAsia="Times New Roman" w:hAnsi="Times New Roman" w:cs="Times New Roman"/>
        </w:rPr>
      </w:pPr>
      <w:r w:rsidRPr="00ED519A">
        <w:rPr>
          <w:rFonts w:ascii="Times New Roman" w:hAnsi="Times New Roman" w:cs="Times New Roman"/>
        </w:rPr>
        <w:lastRenderedPageBreak/>
        <w:tab/>
        <w:t xml:space="preserve">Rekonstrukcija odnosno dogradnja i nadogradnja je prihvatljiv trošak ako postojeći objekt nije odgovarajući stambeni prostor. Odgovarajućim stambenim prostorom podrazumijeva se vlasništvo stambenog prostora koji je primjereno opremljen infrastrukturom (voda, kanalizacija, struja i dr.) i udovoljava higijensko – tehničkim uvjetima za zdravo stanovanje, veličine je oko 35 m² korisne površine stambenog prostora za jednu osobu, odnosno za svaku daljnju osobu još oko 10 m². Također, ovim programom prihvaća se nadogradnja kuće standardom da svako dijete ima vlastitu spavaću sobu (ili sobu za učenje).  </w:t>
      </w:r>
    </w:p>
    <w:p w14:paraId="7B9EFEBF" w14:textId="77777777" w:rsidR="003A7746" w:rsidRPr="00ED519A" w:rsidRDefault="003A7746" w:rsidP="003A7746">
      <w:pPr>
        <w:pStyle w:val="TijeloA"/>
        <w:tabs>
          <w:tab w:val="left" w:pos="567"/>
        </w:tabs>
        <w:spacing w:after="0" w:line="259" w:lineRule="auto"/>
        <w:ind w:right="-430" w:firstLine="0"/>
        <w:rPr>
          <w:rFonts w:ascii="Times New Roman" w:eastAsia="Times New Roman" w:hAnsi="Times New Roman" w:cs="Times New Roman"/>
        </w:rPr>
      </w:pPr>
      <w:r w:rsidRPr="00ED519A">
        <w:rPr>
          <w:rFonts w:ascii="Times New Roman" w:eastAsia="Times New Roman" w:hAnsi="Times New Roman" w:cs="Times New Roman"/>
        </w:rPr>
        <w:tab/>
      </w:r>
      <w:r w:rsidRPr="00ED519A">
        <w:rPr>
          <w:rFonts w:ascii="Times New Roman" w:hAnsi="Times New Roman" w:cs="Times New Roman"/>
        </w:rPr>
        <w:t xml:space="preserve">Podnositelj prijave za ovu mjeru dužan je dokazati da postojeći stambeni objekt nije odgovarajući stan te je u tu svrhu obvezan priložiti idejno rješenje novog stambenog prostora i/ili skicu izvedenog odnosno postojećeg stanja, skicu planiranog zahvata sa izračunom korisne površine stana koje izrađuje ovlašteni inženjer građevinarstva te potvrdu o broju članova domaćinstva na adresi stambenog objekta koje je predmet prijave. </w:t>
      </w:r>
    </w:p>
    <w:p w14:paraId="1D9FEEE2" w14:textId="77777777" w:rsidR="003A7746" w:rsidRPr="00ED519A" w:rsidRDefault="003A7746" w:rsidP="003A7746">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Podnositelj prijave obavezno dostavlja troškovnik planiranih odnosno izvedenih radova i ugrađenog materija potpisan i ovjeren od ovlaštenog inženjera građevinarstva.</w:t>
      </w:r>
    </w:p>
    <w:p w14:paraId="1B9C1392" w14:textId="77777777" w:rsidR="003A7746" w:rsidRPr="00ED519A" w:rsidRDefault="003A7746" w:rsidP="003A7746">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 xml:space="preserve">Za izgradnju novog, rekonstrukciju, dogradnju i nadogradnju postojećeg stambenog objekta primjenjuju se važeći propisi koji vrijede za gradnju te ako je sukladno tim propisima nužno ishoditi građevnu dozvolu, zahtjevu se prilaže i  građevna dozvola.  </w:t>
      </w:r>
    </w:p>
    <w:p w14:paraId="4DA775BF" w14:textId="77777777" w:rsidR="003A7746" w:rsidRPr="00ED519A" w:rsidRDefault="003A7746" w:rsidP="003A7746">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 xml:space="preserve">Podnositelj prijave prilaže dokaz o plaćanju računa za izradu projektne dokumentacije, te kupnju materijala za izgradnju, rekonstrukciju, adaptaciju, dogradnju i nadogradnju stambenog objekta. </w:t>
      </w:r>
    </w:p>
    <w:p w14:paraId="2C5CF296" w14:textId="77777777" w:rsidR="003A7746" w:rsidRPr="00ED519A" w:rsidRDefault="003A7746" w:rsidP="003A7746">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Prije odobravanja korištenja sredstava u okviru ove mjere Općina zadržava pravo provjere i uvida na terenu po ovlaštenoj osobi svih kriterija o kojima ovisi odobravanje potpore.</w:t>
      </w:r>
    </w:p>
    <w:p w14:paraId="04D321F0" w14:textId="77777777" w:rsidR="003A7746" w:rsidRPr="00ED519A" w:rsidRDefault="003A7746" w:rsidP="003A7746">
      <w:pPr>
        <w:pStyle w:val="TijeloA"/>
        <w:spacing w:after="0" w:line="259" w:lineRule="auto"/>
        <w:ind w:right="-430" w:firstLine="708"/>
        <w:rPr>
          <w:rFonts w:ascii="Times New Roman" w:hAnsi="Times New Roman" w:cs="Times New Roman"/>
        </w:rPr>
      </w:pPr>
      <w:r w:rsidRPr="003B4DBC">
        <w:rPr>
          <w:rFonts w:ascii="Times New Roman" w:hAnsi="Times New Roman" w:cs="Times New Roman"/>
        </w:rPr>
        <w:lastRenderedPageBreak/>
        <w:t>Potpora mladoj obitelji po ovoj mjeri odobrava se u visini 50% troškova, ali ne više od 1.000,00 EUR za izradu projektne dokumentacije te u visini do 3.000,00 EUR za kupnju materijala i izvođenje radova</w:t>
      </w:r>
      <w:r w:rsidRPr="00ED519A">
        <w:rPr>
          <w:rFonts w:ascii="Times New Roman" w:hAnsi="Times New Roman" w:cs="Times New Roman"/>
        </w:rPr>
        <w:t xml:space="preserve">. </w:t>
      </w:r>
    </w:p>
    <w:p w14:paraId="32C9A591" w14:textId="77777777" w:rsidR="003A7746" w:rsidRPr="00ED519A" w:rsidRDefault="003A7746" w:rsidP="003A7746">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 xml:space="preserve">Potpora je jednokratna po obitelji odnosno po stambenom objektu i podnositelj može samo jednom podnijeti prijavu za financiranje za istu namjenu (istu mjeru). </w:t>
      </w:r>
    </w:p>
    <w:p w14:paraId="7CE17A0C" w14:textId="77777777" w:rsidR="003A7746" w:rsidRPr="00ED519A" w:rsidRDefault="003A7746" w:rsidP="003A7746">
      <w:pPr>
        <w:pStyle w:val="TijeloA"/>
        <w:tabs>
          <w:tab w:val="left" w:pos="567"/>
        </w:tabs>
        <w:spacing w:after="0" w:line="259" w:lineRule="auto"/>
        <w:ind w:right="-430" w:firstLine="0"/>
        <w:rPr>
          <w:rFonts w:ascii="Times New Roman" w:eastAsia="Times New Roman" w:hAnsi="Times New Roman" w:cs="Times New Roman"/>
        </w:rPr>
      </w:pPr>
      <w:r w:rsidRPr="00ED519A">
        <w:rPr>
          <w:rFonts w:ascii="Times New Roman" w:hAnsi="Times New Roman" w:cs="Times New Roman"/>
          <w:color w:val="FF0000"/>
          <w:u w:color="FF0000"/>
        </w:rPr>
        <w:tab/>
      </w:r>
      <w:r w:rsidRPr="00ED519A">
        <w:rPr>
          <w:rFonts w:ascii="Times New Roman" w:hAnsi="Times New Roman" w:cs="Times New Roman"/>
        </w:rPr>
        <w:t xml:space="preserve">Potpora se odobrava, uz opće uvjete propisane ovim Programom, ako je izgrađeni stambeni objekt ili se objekt namjerava graditi na području Općine, za troškove usluga odnosno kupnje materijala koji se subvencioniraju su izvršena plaćanja izvođaču odnosno izrađivaču, a ukoliko se radi o izgrađenom objektu podnositelj zahtjeva je obvezan dostaviti dokaz o prijavljenom prebivalištu na adresi objekta za sve članove obitelji. </w:t>
      </w:r>
    </w:p>
    <w:p w14:paraId="71141E69" w14:textId="77777777" w:rsidR="003A7746" w:rsidRPr="00ED519A" w:rsidRDefault="003A7746" w:rsidP="003A7746">
      <w:pPr>
        <w:pStyle w:val="TijeloA"/>
        <w:spacing w:after="0" w:line="259" w:lineRule="auto"/>
        <w:ind w:right="-430" w:firstLine="695"/>
        <w:rPr>
          <w:rFonts w:ascii="Times New Roman" w:hAnsi="Times New Roman" w:cs="Times New Roman"/>
        </w:rPr>
      </w:pPr>
      <w:r w:rsidRPr="00ED519A">
        <w:rPr>
          <w:rFonts w:ascii="Times New Roman" w:hAnsi="Times New Roman" w:cs="Times New Roman"/>
        </w:rPr>
        <w:t xml:space="preserve">Objekt na koji se odnosi prijava mora biti u vlasništvu ili suvlasništvu podnositelja i/ili njegovog bračnog (izvanbračnog) druga. Za suvlasnički dio mora priložiti izjavu kojom suvlasnik potvrđuje da je bio suglasan sa radovima i da je upoznat sa podnošenjem prijave za korištenje ove mjere. Mogu se obnavljati objekti u kojima podnositelj živi ili namjerava živjeti sa roditeljima, ali takav objekt se mora </w:t>
      </w:r>
      <w:proofErr w:type="spellStart"/>
      <w:r w:rsidRPr="00ED519A">
        <w:rPr>
          <w:rFonts w:ascii="Times New Roman" w:hAnsi="Times New Roman" w:cs="Times New Roman"/>
        </w:rPr>
        <w:t>etažirati</w:t>
      </w:r>
      <w:proofErr w:type="spellEnd"/>
      <w:r w:rsidRPr="00ED519A">
        <w:rPr>
          <w:rFonts w:ascii="Times New Roman" w:hAnsi="Times New Roman" w:cs="Times New Roman"/>
        </w:rPr>
        <w:t xml:space="preserve">, a etaža za koju se traži potpora mora biti u vlasništvu podnositelja i/ili (izvan)bračnog druga.  </w:t>
      </w:r>
    </w:p>
    <w:p w14:paraId="2BDF8C52" w14:textId="77777777" w:rsidR="003A7746" w:rsidRPr="00ED519A" w:rsidRDefault="003A7746" w:rsidP="003A7746">
      <w:pPr>
        <w:pStyle w:val="TijeloA"/>
        <w:spacing w:after="0" w:line="259" w:lineRule="auto"/>
        <w:ind w:right="-430" w:firstLine="695"/>
        <w:rPr>
          <w:rFonts w:ascii="Times New Roman" w:hAnsi="Times New Roman" w:cs="Times New Roman"/>
          <w:b/>
          <w:i/>
        </w:rPr>
      </w:pPr>
      <w:r w:rsidRPr="00ED519A">
        <w:rPr>
          <w:rFonts w:ascii="Times New Roman" w:hAnsi="Times New Roman" w:cs="Times New Roman"/>
          <w:b/>
          <w:i/>
        </w:rPr>
        <w:t xml:space="preserve">Neće se sufinancirati obnova kuća koja je započela prije više od tri godine prije raspisivanja natječaja. Dovršenje novogradnje će se financirati sredstvima iz ove Mjere, bez obzira na vrijeme izgradnje kuće. </w:t>
      </w:r>
    </w:p>
    <w:p w14:paraId="3A16E81A" w14:textId="77777777" w:rsidR="003A7746" w:rsidRPr="00ED519A" w:rsidRDefault="003A7746" w:rsidP="003A7746">
      <w:pPr>
        <w:pStyle w:val="TijeloA"/>
        <w:spacing w:after="0" w:line="259" w:lineRule="auto"/>
        <w:ind w:right="-430" w:firstLine="0"/>
        <w:rPr>
          <w:rFonts w:ascii="Times New Roman" w:hAnsi="Times New Roman" w:cs="Times New Roman"/>
          <w:b/>
          <w:i/>
        </w:rPr>
      </w:pPr>
      <w:r w:rsidRPr="00ED519A">
        <w:rPr>
          <w:rFonts w:ascii="Times New Roman" w:hAnsi="Times New Roman" w:cs="Times New Roman"/>
          <w:b/>
          <w:i/>
        </w:rPr>
        <w:t>U slučaju da postojeća kuća ne zadovoljava tehničko-higijenske uvjete, mladoj obitelji koja je kuću stekla prije roka propisanog Programom, može se odobriti poticaj za izradu dokumentacije za proširenje stambenog prostora, ako mu se u 3 godine od dana raspisivanja natječaja rodilo dijete ili je isti posvojio dijete u roku od 3 godine od dana raspisivanja natječaja.</w:t>
      </w:r>
    </w:p>
    <w:p w14:paraId="1BD2FDC5" w14:textId="77777777" w:rsidR="003A7746" w:rsidRPr="00ED519A" w:rsidRDefault="003A7746" w:rsidP="003A7746">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r>
    </w:p>
    <w:p w14:paraId="085E3D9F" w14:textId="77777777" w:rsidR="003A7746" w:rsidRPr="00ED519A" w:rsidRDefault="003A7746" w:rsidP="003A7746">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lastRenderedPageBreak/>
        <w:t>Prijava za ovu mjeru se može podnositi tijekom trajanja  javnog poziva.</w:t>
      </w:r>
    </w:p>
    <w:p w14:paraId="094C9E47" w14:textId="08D5BBF2" w:rsidR="003A7746" w:rsidRPr="00ED519A" w:rsidRDefault="003A7746" w:rsidP="003A7746">
      <w:pPr>
        <w:pStyle w:val="TijeloA"/>
        <w:tabs>
          <w:tab w:val="left" w:pos="567"/>
        </w:tabs>
        <w:ind w:right="-430" w:firstLine="0"/>
        <w:rPr>
          <w:rFonts w:ascii="Times New Roman" w:hAnsi="Times New Roman" w:cs="Times New Roman"/>
          <w:sz w:val="25"/>
          <w:szCs w:val="25"/>
        </w:rPr>
      </w:pPr>
      <w:r w:rsidRPr="00ED519A">
        <w:rPr>
          <w:rFonts w:ascii="Times New Roman" w:hAnsi="Times New Roman" w:cs="Times New Roman"/>
        </w:rPr>
        <w:t xml:space="preserve">  </w:t>
      </w:r>
      <w:r w:rsidRPr="00ED519A">
        <w:rPr>
          <w:rFonts w:ascii="Times New Roman" w:hAnsi="Times New Roman" w:cs="Times New Roman"/>
        </w:rPr>
        <w:tab/>
        <w:t xml:space="preserve"> </w:t>
      </w:r>
      <w:r w:rsidRPr="00ED519A">
        <w:rPr>
          <w:rFonts w:ascii="Times New Roman" w:hAnsi="Times New Roman" w:cs="Times New Roman"/>
          <w:sz w:val="25"/>
          <w:szCs w:val="25"/>
        </w:rPr>
        <w:t xml:space="preserve"> </w:t>
      </w:r>
    </w:p>
    <w:p w14:paraId="2AF61E78" w14:textId="0A97F348" w:rsidR="003A7746" w:rsidRPr="00ED519A" w:rsidRDefault="003A7746" w:rsidP="003A7746">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Obavezna dokumentacija koja se prilaže zahtjevu:</w:t>
      </w:r>
    </w:p>
    <w:p w14:paraId="3EFBBAC2"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Obrazac 3. – prijava za Mjeru 3. (u prilogu natječaja)</w:t>
      </w:r>
    </w:p>
    <w:p w14:paraId="5A388429"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 xml:space="preserve">dokaz o radnom stažu te o visini mjesečnih primanja za svakog odraslog člana obitelji (platne liste za prethodna 3 mjeseca koja prethode podnošenju prijave) </w:t>
      </w:r>
    </w:p>
    <w:p w14:paraId="4532F103"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dokaz o stečenoj stručnoj spremi za sve punoljetne članove domaćinstva (preslika diplome odnosno svjedodžbe),</w:t>
      </w:r>
    </w:p>
    <w:p w14:paraId="4E54CAF1"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preslika osobne iskaznice podnositelja i/ili bračnog (izvanbračnog) druga</w:t>
      </w:r>
    </w:p>
    <w:p w14:paraId="25FA6B00" w14:textId="77777777" w:rsidR="003A7746" w:rsidRPr="00ED519A" w:rsidRDefault="003A7746" w:rsidP="003A7746">
      <w:pPr>
        <w:pStyle w:val="TijeloA"/>
        <w:numPr>
          <w:ilvl w:val="0"/>
          <w:numId w:val="101"/>
        </w:numPr>
        <w:tabs>
          <w:tab w:val="left" w:pos="567"/>
        </w:tabs>
        <w:spacing w:after="0" w:line="259" w:lineRule="auto"/>
        <w:ind w:right="0"/>
        <w:rPr>
          <w:rFonts w:ascii="Times New Roman" w:hAnsi="Times New Roman" w:cs="Times New Roman"/>
        </w:rPr>
      </w:pPr>
      <w:r w:rsidRPr="00ED519A">
        <w:rPr>
          <w:rFonts w:ascii="Times New Roman" w:hAnsi="Times New Roman" w:cs="Times New Roman"/>
        </w:rPr>
        <w:t xml:space="preserve">dokaz o tome da se radi o prvoj i jedinoj nekretnini podnositelja zahtjeva i članova obitelji te da podnositelj zahtjeva ni drugi član njegove obitelji nije prodao ili na drugi način otuđio nekretninu u vlasništvu ili suvlasništvu na području RH , odnosno da postojeća nekretnina </w:t>
      </w:r>
      <w:r w:rsidRPr="00ED519A">
        <w:rPr>
          <w:rFonts w:ascii="Times New Roman" w:hAnsi="Times New Roman" w:cs="Times New Roman"/>
          <w:color w:val="auto"/>
        </w:rPr>
        <w:t>ne</w:t>
      </w:r>
      <w:r w:rsidRPr="00ED519A">
        <w:rPr>
          <w:rFonts w:ascii="Times New Roman" w:hAnsi="Times New Roman" w:cs="Times New Roman"/>
        </w:rPr>
        <w:t xml:space="preserve"> udovoljava higijensko – tehničkim uvjetima za zdravo stanovanje -  veličine je oko 35 m² korisne površine stambenog prostora za jednu osobu, odnosno za svaku daljnju osobu još oko 10 m² (izjava – u prilogu natječaja ili drugi dokument),</w:t>
      </w:r>
    </w:p>
    <w:p w14:paraId="12E7A49D"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izjava o predaji bjanko zadužnice prilikom zaključenja ugovora (u prilogu natječaja)</w:t>
      </w:r>
    </w:p>
    <w:p w14:paraId="5BA2C4B2"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izjava o promjeni prebivališta (u prilogu natječaja.)</w:t>
      </w:r>
    </w:p>
    <w:p w14:paraId="0E60BA35"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uvjerenje o nekažnjavanju za podnositelja i/ili bračnog (izvanbračnog) druga</w:t>
      </w:r>
    </w:p>
    <w:p w14:paraId="2FD4390E" w14:textId="77777777" w:rsidR="003A7746" w:rsidRPr="00ED519A" w:rsidRDefault="003A7746" w:rsidP="003A7746">
      <w:pPr>
        <w:pStyle w:val="Odlomakpopisa"/>
        <w:spacing w:line="259" w:lineRule="auto"/>
        <w:ind w:right="-430" w:firstLine="0"/>
        <w:rPr>
          <w:lang w:val="hr-HR"/>
        </w:rPr>
      </w:pPr>
    </w:p>
    <w:p w14:paraId="66E7674E" w14:textId="34FDC4EE" w:rsidR="003A7746" w:rsidRPr="00EA2B0B" w:rsidRDefault="003A7746" w:rsidP="00EA2B0B">
      <w:pPr>
        <w:pStyle w:val="Odlomakpopisa"/>
        <w:spacing w:line="259" w:lineRule="auto"/>
        <w:ind w:right="-430" w:firstLine="0"/>
        <w:rPr>
          <w:lang w:val="hr-HR"/>
        </w:rPr>
      </w:pPr>
      <w:r w:rsidRPr="00ED519A">
        <w:rPr>
          <w:lang w:val="hr-HR"/>
        </w:rPr>
        <w:t>Dopunska dokumentacija koja se prilaže zahtjevu:</w:t>
      </w:r>
    </w:p>
    <w:p w14:paraId="56731B8A"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izvadak iz matice vjenčanih odnosno izjava o izvanbračnoj zajednici (u prilogu natječaja)</w:t>
      </w:r>
    </w:p>
    <w:p w14:paraId="18F44ECF" w14:textId="77777777" w:rsidR="003A7746" w:rsidRPr="00ED519A"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ED519A">
        <w:rPr>
          <w:lang w:val="hr-HR"/>
        </w:rPr>
        <w:t>izvadak iz matice rođenih ili rodni list za svako dijete</w:t>
      </w:r>
    </w:p>
    <w:p w14:paraId="6F800E39" w14:textId="77777777" w:rsidR="003A7746" w:rsidRPr="003B4DBC"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highlight w:val="yellow"/>
          <w:lang w:val="hr-HR"/>
        </w:rPr>
      </w:pPr>
      <w:r w:rsidRPr="00ED519A">
        <w:rPr>
          <w:lang w:val="hr-HR"/>
        </w:rPr>
        <w:lastRenderedPageBreak/>
        <w:t>dokaz o članstvu u udrugama, društvima ili drugim radno</w:t>
      </w:r>
      <w:r>
        <w:rPr>
          <w:lang w:val="hr-HR"/>
        </w:rPr>
        <w:t xml:space="preserve"> </w:t>
      </w:r>
      <w:r w:rsidRPr="00ED519A">
        <w:rPr>
          <w:lang w:val="hr-HR"/>
        </w:rPr>
        <w:t>aktivnim asocijacijama.</w:t>
      </w:r>
    </w:p>
    <w:p w14:paraId="1EAE954C" w14:textId="77777777" w:rsidR="003A7746" w:rsidRPr="003B4DBC" w:rsidRDefault="003A7746" w:rsidP="003A7746">
      <w:pPr>
        <w:pStyle w:val="Odlomakpopisa"/>
        <w:widowControl/>
        <w:numPr>
          <w:ilvl w:val="0"/>
          <w:numId w:val="101"/>
        </w:numPr>
        <w:pBdr>
          <w:top w:val="nil"/>
          <w:left w:val="nil"/>
          <w:bottom w:val="nil"/>
          <w:right w:val="nil"/>
          <w:between w:val="nil"/>
          <w:bar w:val="nil"/>
        </w:pBdr>
        <w:autoSpaceDE/>
        <w:autoSpaceDN/>
        <w:spacing w:line="259" w:lineRule="auto"/>
        <w:ind w:right="-430"/>
        <w:rPr>
          <w:lang w:val="hr-HR"/>
        </w:rPr>
      </w:pPr>
      <w:r w:rsidRPr="003B4DBC">
        <w:rPr>
          <w:lang w:val="hr-HR"/>
        </w:rPr>
        <w:t xml:space="preserve"> dokaz o upisniku u obiteljsko poljoprivredno gospodarstvo za mladog poljoprivrednika</w:t>
      </w:r>
    </w:p>
    <w:p w14:paraId="2AA2505D" w14:textId="77777777" w:rsidR="003A7746" w:rsidRPr="003B4DBC" w:rsidRDefault="003A7746" w:rsidP="003A7746">
      <w:pPr>
        <w:spacing w:line="259" w:lineRule="auto"/>
        <w:ind w:left="360" w:right="-430"/>
      </w:pPr>
    </w:p>
    <w:p w14:paraId="2FF1CBC4" w14:textId="77777777" w:rsidR="003A7746" w:rsidRPr="00ED519A" w:rsidRDefault="003A7746" w:rsidP="003A7746">
      <w:pPr>
        <w:pStyle w:val="Odlomakpopisa"/>
        <w:spacing w:line="259" w:lineRule="auto"/>
        <w:ind w:right="-430" w:firstLine="0"/>
        <w:rPr>
          <w:lang w:val="hr-HR"/>
        </w:rPr>
      </w:pPr>
    </w:p>
    <w:p w14:paraId="55E105BA" w14:textId="0678B169" w:rsidR="003A7746" w:rsidRPr="00ED519A" w:rsidRDefault="003A7746" w:rsidP="00EA2B0B">
      <w:pPr>
        <w:spacing w:line="259" w:lineRule="auto"/>
        <w:ind w:right="-430" w:firstLine="360"/>
      </w:pPr>
      <w:r w:rsidRPr="00ED519A">
        <w:t xml:space="preserve">Ukoliko podnositelj ne dostavi obaveznu dokumentaciju na natječaj, njegova prijava se neće smatrati pravovaljanom, odnosno ista će isključiti iz daljnjeg bodovanja. </w:t>
      </w:r>
    </w:p>
    <w:p w14:paraId="4D1AB70F" w14:textId="5F3ABF8A" w:rsidR="003A7746" w:rsidRPr="00ED519A" w:rsidRDefault="003A7746" w:rsidP="00EA2B0B">
      <w:pPr>
        <w:tabs>
          <w:tab w:val="left" w:pos="567"/>
        </w:tabs>
        <w:spacing w:line="259" w:lineRule="auto"/>
        <w:ind w:right="-430"/>
      </w:pPr>
      <w:r w:rsidRPr="00ED519A">
        <w:tab/>
        <w:t xml:space="preserve">Dopunska dokumentacija služi za dodatno bodovanje, a ukoliko se ne dostavi smatrat će se da prijavitelj ne ispunjava pravo prvenstva te za to neće dobiti dodatne bodove. </w:t>
      </w:r>
    </w:p>
    <w:p w14:paraId="14ED9471" w14:textId="77777777" w:rsidR="003A7746" w:rsidRPr="00ED519A" w:rsidRDefault="003A7746" w:rsidP="003A7746">
      <w:pPr>
        <w:tabs>
          <w:tab w:val="left" w:pos="567"/>
        </w:tabs>
        <w:spacing w:line="259" w:lineRule="auto"/>
        <w:ind w:right="-430"/>
      </w:pPr>
      <w:r w:rsidRPr="00ED519A">
        <w:tab/>
        <w:t xml:space="preserve">Općina Dubravica zadržava pravo propisivanja dodatne dokumentacije prilikom raspisivanja natječaja, a trebala bi biti relevantna za dokazivanje prava prvenstva. </w:t>
      </w:r>
    </w:p>
    <w:p w14:paraId="79646C4B" w14:textId="77777777" w:rsidR="003A7746" w:rsidRPr="00ED519A" w:rsidRDefault="003A7746" w:rsidP="003A7746">
      <w:pPr>
        <w:pStyle w:val="TijeloA"/>
        <w:tabs>
          <w:tab w:val="left" w:pos="567"/>
        </w:tabs>
        <w:ind w:right="-430" w:firstLine="0"/>
        <w:rPr>
          <w:rFonts w:ascii="Times New Roman" w:eastAsia="Times New Roman" w:hAnsi="Times New Roman" w:cs="Times New Roman"/>
          <w:sz w:val="25"/>
          <w:szCs w:val="25"/>
        </w:rPr>
      </w:pPr>
      <w:r w:rsidRPr="00ED519A">
        <w:rPr>
          <w:rFonts w:ascii="Times New Roman" w:eastAsia="Times New Roman" w:hAnsi="Times New Roman" w:cs="Times New Roman"/>
          <w:sz w:val="25"/>
          <w:szCs w:val="25"/>
        </w:rPr>
        <w:tab/>
      </w:r>
    </w:p>
    <w:p w14:paraId="1C9B70C2" w14:textId="77777777" w:rsidR="003A7746" w:rsidRPr="00ED519A" w:rsidRDefault="003A7746" w:rsidP="003A7746">
      <w:pPr>
        <w:pStyle w:val="TijeloA"/>
        <w:spacing w:after="0" w:line="259" w:lineRule="auto"/>
        <w:ind w:right="0" w:firstLine="695"/>
        <w:rPr>
          <w:rFonts w:ascii="Times New Roman" w:hAnsi="Times New Roman" w:cs="Times New Roman"/>
        </w:rPr>
      </w:pPr>
    </w:p>
    <w:p w14:paraId="12419187" w14:textId="77777777" w:rsidR="003A7746" w:rsidRPr="00ED519A" w:rsidRDefault="003A7746" w:rsidP="003A7746">
      <w:pPr>
        <w:pStyle w:val="TijeloA"/>
        <w:spacing w:after="0" w:line="259" w:lineRule="auto"/>
        <w:ind w:right="0" w:firstLine="695"/>
        <w:rPr>
          <w:rFonts w:ascii="Times New Roman" w:hAnsi="Times New Roman" w:cs="Times New Roman"/>
        </w:rPr>
      </w:pPr>
    </w:p>
    <w:p w14:paraId="7878B3B8" w14:textId="77777777" w:rsidR="003A7746" w:rsidRPr="00ED519A" w:rsidRDefault="003A7746" w:rsidP="003A7746">
      <w:pPr>
        <w:pStyle w:val="TijeloA"/>
        <w:spacing w:after="0" w:line="259" w:lineRule="auto"/>
        <w:ind w:right="0" w:firstLine="695"/>
        <w:rPr>
          <w:rFonts w:ascii="Times New Roman" w:hAnsi="Times New Roman" w:cs="Times New Roman"/>
        </w:rPr>
      </w:pPr>
    </w:p>
    <w:p w14:paraId="49938537" w14:textId="77777777" w:rsidR="003A7746" w:rsidRPr="00ED519A" w:rsidRDefault="003A7746" w:rsidP="003A7746">
      <w:pPr>
        <w:pStyle w:val="TijeloA"/>
        <w:spacing w:after="0" w:line="259" w:lineRule="auto"/>
        <w:ind w:right="0" w:firstLine="695"/>
        <w:rPr>
          <w:rFonts w:ascii="Times New Roman" w:hAnsi="Times New Roman" w:cs="Times New Roman"/>
        </w:rPr>
      </w:pPr>
    </w:p>
    <w:p w14:paraId="3B6A740F" w14:textId="77777777" w:rsidR="003A7746" w:rsidRPr="00ED519A" w:rsidRDefault="003A7746" w:rsidP="003A7746">
      <w:pPr>
        <w:pStyle w:val="TijeloA"/>
        <w:spacing w:after="0" w:line="259" w:lineRule="auto"/>
        <w:ind w:right="0" w:firstLine="695"/>
        <w:rPr>
          <w:rFonts w:ascii="Times New Roman" w:hAnsi="Times New Roman" w:cs="Times New Roman"/>
        </w:rPr>
      </w:pPr>
    </w:p>
    <w:p w14:paraId="7DF33E8F" w14:textId="77777777" w:rsidR="003A7746" w:rsidRPr="00ED519A" w:rsidRDefault="003A7746" w:rsidP="003A7746">
      <w:pPr>
        <w:pStyle w:val="TijeloA"/>
        <w:spacing w:after="0" w:line="259" w:lineRule="auto"/>
        <w:ind w:right="0" w:firstLine="695"/>
        <w:rPr>
          <w:rFonts w:ascii="Times New Roman" w:hAnsi="Times New Roman" w:cs="Times New Roman"/>
        </w:rPr>
      </w:pPr>
    </w:p>
    <w:p w14:paraId="77B3EF5A" w14:textId="77777777" w:rsidR="003A7746" w:rsidRPr="00ED519A" w:rsidRDefault="003A7746" w:rsidP="003A7746">
      <w:pPr>
        <w:pStyle w:val="TijeloA"/>
        <w:spacing w:after="0" w:line="259" w:lineRule="auto"/>
        <w:ind w:right="0" w:firstLine="695"/>
        <w:rPr>
          <w:rFonts w:ascii="Times New Roman" w:hAnsi="Times New Roman" w:cs="Times New Roman"/>
        </w:rPr>
      </w:pPr>
    </w:p>
    <w:p w14:paraId="4CF25631" w14:textId="77777777" w:rsidR="003A7746" w:rsidRPr="00ED519A" w:rsidRDefault="003A7746" w:rsidP="003A7746">
      <w:pPr>
        <w:pStyle w:val="TijeloA"/>
        <w:spacing w:after="0" w:line="259" w:lineRule="auto"/>
        <w:ind w:right="0" w:firstLine="695"/>
        <w:rPr>
          <w:rFonts w:ascii="Times New Roman" w:hAnsi="Times New Roman" w:cs="Times New Roman"/>
        </w:rPr>
      </w:pPr>
    </w:p>
    <w:p w14:paraId="07E17171" w14:textId="77777777" w:rsidR="003A7746" w:rsidRPr="00ED519A" w:rsidRDefault="003A7746" w:rsidP="003A7746">
      <w:pPr>
        <w:pStyle w:val="TijeloA"/>
        <w:spacing w:after="0" w:line="259" w:lineRule="auto"/>
        <w:ind w:right="0" w:firstLine="695"/>
        <w:rPr>
          <w:rFonts w:ascii="Times New Roman" w:hAnsi="Times New Roman" w:cs="Times New Roman"/>
        </w:rPr>
      </w:pPr>
    </w:p>
    <w:p w14:paraId="1D1441B3" w14:textId="77777777" w:rsidR="003A7746" w:rsidRPr="00ED519A" w:rsidRDefault="003A7746" w:rsidP="003A7746">
      <w:pPr>
        <w:pStyle w:val="TijeloA"/>
        <w:tabs>
          <w:tab w:val="left" w:pos="567"/>
        </w:tabs>
        <w:spacing w:after="0" w:line="259" w:lineRule="auto"/>
        <w:ind w:right="0" w:firstLine="0"/>
        <w:rPr>
          <w:rFonts w:ascii="Times New Roman" w:hAnsi="Times New Roman" w:cs="Times New Roman"/>
        </w:rPr>
      </w:pPr>
    </w:p>
    <w:p w14:paraId="2D294140" w14:textId="77777777" w:rsidR="003A7746" w:rsidRPr="00ED519A" w:rsidRDefault="003A7746" w:rsidP="003A7746">
      <w:pPr>
        <w:pStyle w:val="TijeloA"/>
        <w:numPr>
          <w:ilvl w:val="0"/>
          <w:numId w:val="111"/>
        </w:numPr>
        <w:tabs>
          <w:tab w:val="left" w:pos="567"/>
        </w:tabs>
        <w:spacing w:after="0" w:line="259" w:lineRule="auto"/>
        <w:ind w:right="0"/>
        <w:rPr>
          <w:rFonts w:ascii="Times New Roman" w:hAnsi="Times New Roman" w:cs="Times New Roman"/>
          <w:b/>
        </w:rPr>
      </w:pPr>
      <w:r w:rsidRPr="00ED519A">
        <w:rPr>
          <w:rFonts w:ascii="Times New Roman" w:hAnsi="Times New Roman" w:cs="Times New Roman"/>
          <w:b/>
        </w:rPr>
        <w:t xml:space="preserve">POSTUPAK PODNOŠENJA PRIJAVA </w:t>
      </w:r>
    </w:p>
    <w:p w14:paraId="22B90A32" w14:textId="77777777" w:rsidR="003A7746" w:rsidRPr="00ED519A" w:rsidRDefault="003A7746" w:rsidP="003A7746">
      <w:pPr>
        <w:pStyle w:val="TijeloA"/>
        <w:spacing w:after="24" w:line="259" w:lineRule="auto"/>
        <w:ind w:right="0" w:firstLine="0"/>
        <w:jc w:val="left"/>
        <w:rPr>
          <w:rFonts w:ascii="Times New Roman" w:hAnsi="Times New Roman" w:cs="Times New Roman"/>
        </w:rPr>
      </w:pPr>
      <w:r w:rsidRPr="00ED519A">
        <w:rPr>
          <w:rFonts w:ascii="Times New Roman" w:hAnsi="Times New Roman" w:cs="Times New Roman"/>
          <w:b/>
          <w:bCs/>
        </w:rPr>
        <w:t xml:space="preserve"> </w:t>
      </w:r>
    </w:p>
    <w:p w14:paraId="2FC8E0C1" w14:textId="77777777" w:rsidR="003A7746" w:rsidRPr="00ED519A" w:rsidRDefault="003A7746" w:rsidP="003A7746">
      <w:pPr>
        <w:pStyle w:val="TijeloA"/>
        <w:tabs>
          <w:tab w:val="left" w:pos="567"/>
        </w:tabs>
        <w:spacing w:after="0" w:line="259" w:lineRule="auto"/>
        <w:ind w:right="-430" w:firstLine="0"/>
        <w:rPr>
          <w:rFonts w:ascii="Times New Roman" w:eastAsia="Times New Roman" w:hAnsi="Times New Roman" w:cs="Times New Roman"/>
        </w:rPr>
      </w:pPr>
      <w:r w:rsidRPr="00ED519A">
        <w:rPr>
          <w:rFonts w:ascii="Times New Roman" w:hAnsi="Times New Roman" w:cs="Times New Roman"/>
        </w:rPr>
        <w:tab/>
        <w:t xml:space="preserve">Javni natječaj namijenjen mladim obiteljima i osobama za prodaju građevinskog zemljišta i stambenog prostora (kuće ili stana) u vlasništvu Općine Dubravica u okviru Mjere 1. Programa objavljuje se odvojeno u odnosu na javni poziv mladim obiteljima za dostavu prijava za korištenje Mjere 2. za financijsku pomoć pri kupnji građevinskog zemljišta ili stambenog objekta radi rješavanja vlastitog stambenog pitanja na području Općine Dubravica i Mjere 3. za poboljšanje kvalitete stanovanja ulaganjem u novogradnju ili rekonstrukciju obiteljskih kuća kojima se osigurava novi ili poboljšava postojeći stambeni status.  </w:t>
      </w:r>
    </w:p>
    <w:p w14:paraId="1C412F82" w14:textId="6BD30C63" w:rsidR="003A7746" w:rsidRPr="00ED519A" w:rsidRDefault="003A7746" w:rsidP="00EA2B0B">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t xml:space="preserve">Podnositelj prijave može biti jedan od bračnih ili izvanbračnih drugova ili  oba zajedno, samohrani roditelj ili mlada osoba (samac) koji ispunjavaju uvjete. U ime mlade obitelji prijavu na natječaj može podnijeti jedan od bračnih ili izvanbračnih drugova. </w:t>
      </w:r>
    </w:p>
    <w:p w14:paraId="0BC8514A" w14:textId="77777777" w:rsidR="003A7746" w:rsidRPr="00ED519A" w:rsidRDefault="003A7746" w:rsidP="003A7746">
      <w:pPr>
        <w:pStyle w:val="Naslov2"/>
        <w:numPr>
          <w:ilvl w:val="1"/>
          <w:numId w:val="112"/>
        </w:numPr>
        <w:ind w:left="1440"/>
        <w:rPr>
          <w:rFonts w:ascii="Times New Roman" w:hAnsi="Times New Roman" w:cs="Times New Roman"/>
        </w:rPr>
      </w:pPr>
      <w:r w:rsidRPr="00ED519A">
        <w:rPr>
          <w:rFonts w:ascii="Times New Roman" w:hAnsi="Times New Roman" w:cs="Times New Roman"/>
        </w:rPr>
        <w:lastRenderedPageBreak/>
        <w:t>Javni natječaj namijenjen mladim obiteljima za prodaju građevinskog zemljišta i/ili stambenog objekta u vlasništvu Općine Dubravica po povlaštenim cijenama radi rješavanja vlastitog stambenog pitanja</w:t>
      </w:r>
    </w:p>
    <w:p w14:paraId="1EE34D2A" w14:textId="77777777" w:rsidR="003A7746" w:rsidRPr="00ED519A" w:rsidRDefault="003A7746" w:rsidP="003A7746">
      <w:pPr>
        <w:pStyle w:val="Naslov2"/>
        <w:ind w:left="10"/>
        <w:rPr>
          <w:rFonts w:ascii="Times New Roman" w:hAnsi="Times New Roman" w:cs="Times New Roman"/>
          <w:b/>
          <w:bCs/>
        </w:rPr>
      </w:pPr>
    </w:p>
    <w:p w14:paraId="11141077" w14:textId="77777777" w:rsidR="003A7746" w:rsidRPr="00ED519A" w:rsidRDefault="003A7746" w:rsidP="003A7746">
      <w:pPr>
        <w:pStyle w:val="Naslov2"/>
        <w:ind w:left="10" w:right="-430" w:firstLine="685"/>
        <w:rPr>
          <w:rStyle w:val="Bez"/>
          <w:rFonts w:ascii="Times New Roman" w:hAnsi="Times New Roman" w:cs="Times New Roman"/>
          <w:b/>
          <w:bCs/>
        </w:rPr>
      </w:pPr>
      <w:r w:rsidRPr="00ED519A">
        <w:rPr>
          <w:rFonts w:ascii="Times New Roman" w:hAnsi="Times New Roman" w:cs="Times New Roman"/>
        </w:rPr>
        <w:t xml:space="preserve">Javni natječaj namijenjen mladim obiteljima za prodaju građevinskog zemljišta i/ili stambenog objekta u vlasništvu Općine Dubravica po povlaštenim cijenama radi rješavanja vlastitog stambenog pitanja objavljuje se ovisno o raspoloživosti nekretnina u vlasništvu Općine Dubravica. Natječaj mora sadržavati popis nekretnina koje se prodaju, iznos povlaštenih cijena po kojima se prodaju, rok za dostavu prijava  te popis dokumentacije koju podnositelj prijave mora dostaviti. Javni natječaj se objavljuje internetskoj stranici Općine Dubravica, </w:t>
      </w:r>
      <w:hyperlink r:id="rId125" w:history="1">
        <w:r w:rsidRPr="00ED519A">
          <w:rPr>
            <w:rStyle w:val="Hiperveza"/>
            <w:rFonts w:ascii="Times New Roman" w:hAnsi="Times New Roman" w:cs="Times New Roman"/>
          </w:rPr>
          <w:t>www.dubravica.hr</w:t>
        </w:r>
      </w:hyperlink>
      <w:r w:rsidRPr="00ED519A">
        <w:rPr>
          <w:rStyle w:val="Bez"/>
          <w:rFonts w:ascii="Times New Roman" w:hAnsi="Times New Roman" w:cs="Times New Roman"/>
        </w:rPr>
        <w:t xml:space="preserve"> i na oglasnoj ploči Općine.</w:t>
      </w:r>
    </w:p>
    <w:p w14:paraId="49C84E4A" w14:textId="77777777" w:rsidR="003A7746" w:rsidRPr="00ED519A" w:rsidRDefault="003A7746" w:rsidP="003A7746">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Mlada obitelj ili osoba (samac) može podnijeti prijavu na natječaj za više ponuđenih   građevinskih zemljišta i/ili za stambeni objekt, ali može kupiti samo jedno od ponuđenih zemljišta ili objekata.</w:t>
      </w:r>
    </w:p>
    <w:p w14:paraId="24705B67" w14:textId="77777777" w:rsidR="003A7746" w:rsidRPr="00ED519A" w:rsidRDefault="003A7746" w:rsidP="003A7746">
      <w:pPr>
        <w:pStyle w:val="TijeloA"/>
        <w:tabs>
          <w:tab w:val="left" w:pos="567"/>
        </w:tabs>
        <w:spacing w:after="0" w:line="259" w:lineRule="auto"/>
        <w:ind w:right="-430" w:firstLine="0"/>
        <w:rPr>
          <w:rFonts w:ascii="Times New Roman" w:hAnsi="Times New Roman" w:cs="Times New Roman"/>
          <w:color w:val="auto"/>
        </w:rPr>
      </w:pPr>
      <w:r w:rsidRPr="00ED519A">
        <w:rPr>
          <w:rFonts w:ascii="Times New Roman" w:hAnsi="Times New Roman" w:cs="Times New Roman"/>
        </w:rPr>
        <w:tab/>
      </w:r>
      <w:r w:rsidRPr="00ED519A">
        <w:rPr>
          <w:rFonts w:ascii="Times New Roman" w:hAnsi="Times New Roman" w:cs="Times New Roman"/>
          <w:color w:val="auto"/>
        </w:rPr>
        <w:t>Odluku o raspisivanju natječaja donosi općinski načelnik.</w:t>
      </w:r>
    </w:p>
    <w:p w14:paraId="056F5530" w14:textId="77777777" w:rsidR="003A7746" w:rsidRPr="00ED519A" w:rsidRDefault="003A7746" w:rsidP="003A7746">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Natječajni postupak, pregled prijava po natječaju, bodovanje i izradu liste prvenstva kod kupnje građevinskog zemljišta ili stambenog objekta provodi povjerenstvo koje imenuje općinski načelnik. Povjerenstvo se sastoji od 3 člana od kojih ni jedan ne smije biti direktno ili indirektno zainteresiran za korištenje bilo koje mjere iz ovog Programa o čemu članovi daju pisanu izjavu pod materijalnom i kaznenom odgovornošću.</w:t>
      </w:r>
    </w:p>
    <w:p w14:paraId="1B23D2F4" w14:textId="77777777" w:rsidR="003A7746" w:rsidRPr="00ED519A" w:rsidRDefault="003A7746" w:rsidP="003A7746">
      <w:pPr>
        <w:pStyle w:val="TijeloA"/>
        <w:ind w:right="-430" w:firstLine="695"/>
        <w:rPr>
          <w:rFonts w:ascii="Times New Roman" w:hAnsi="Times New Roman" w:cs="Times New Roman"/>
        </w:rPr>
      </w:pPr>
      <w:r w:rsidRPr="00ED519A">
        <w:rPr>
          <w:rFonts w:ascii="Times New Roman" w:hAnsi="Times New Roman" w:cs="Times New Roman"/>
        </w:rPr>
        <w:t xml:space="preserve">Podnositelj prijave dostavlja popunjene propisane obrasce i dokumente tražene natječajem u roku koji je propisan natječajem te podnosi prijavu za kupnju građevinskog zemljišta odnosno objekta po povlaštenoj cijeni propisanoj natječajem. Povjerenstvo će pregledati dostavljenu      dokumentaciju, utvrditi da li podnositelji prijava zadovoljavaju uvjete da bi se uopće mogao   prijaviti, zatim se utvrđuju ostale okolnosti važne za </w:t>
      </w:r>
      <w:r w:rsidRPr="00ED519A">
        <w:rPr>
          <w:rFonts w:ascii="Times New Roman" w:hAnsi="Times New Roman" w:cs="Times New Roman"/>
        </w:rPr>
        <w:lastRenderedPageBreak/>
        <w:t>bodovanje. Nakon izvršenog bodovanja pojedine prijave, izrađuje se lista prvenstva za svaku nekretninu koja je bila predmet natječaja te predlaž</w:t>
      </w:r>
      <w:r w:rsidRPr="00ED519A">
        <w:rPr>
          <w:rStyle w:val="Bez"/>
          <w:rFonts w:ascii="Times New Roman" w:hAnsi="Times New Roman" w:cs="Times New Roman"/>
        </w:rPr>
        <w:t>e  op</w:t>
      </w:r>
      <w:r w:rsidRPr="00ED519A">
        <w:rPr>
          <w:rFonts w:ascii="Times New Roman" w:hAnsi="Times New Roman" w:cs="Times New Roman"/>
        </w:rPr>
        <w:t>ćinskom načelniku donošenje odluke.</w:t>
      </w:r>
    </w:p>
    <w:p w14:paraId="48609D2D" w14:textId="77777777" w:rsidR="003A7746" w:rsidRPr="00ED519A" w:rsidRDefault="003A7746" w:rsidP="003A7746">
      <w:pPr>
        <w:pStyle w:val="TijeloA"/>
        <w:tabs>
          <w:tab w:val="left" w:pos="1125"/>
        </w:tabs>
        <w:ind w:right="-430" w:firstLine="695"/>
        <w:rPr>
          <w:rStyle w:val="Bez"/>
          <w:rFonts w:ascii="Times New Roman" w:hAnsi="Times New Roman" w:cs="Times New Roman"/>
          <w:b/>
          <w:bCs/>
        </w:rPr>
      </w:pPr>
      <w:r w:rsidRPr="00ED519A">
        <w:rPr>
          <w:rFonts w:ascii="Times New Roman" w:hAnsi="Times New Roman" w:cs="Times New Roman"/>
        </w:rPr>
        <w:t>Najpovoljniji ponuditelj je onaj koji postigne najveći broj bodova sukladno unaprijed   utvrđenom sistemu bodovanja od mogućih 75 bodova.</w:t>
      </w:r>
      <w:r w:rsidRPr="00ED519A">
        <w:rPr>
          <w:rStyle w:val="Bez"/>
          <w:rFonts w:ascii="Times New Roman" w:hAnsi="Times New Roman" w:cs="Times New Roman"/>
          <w:b/>
          <w:bCs/>
        </w:rPr>
        <w:t xml:space="preserve"> </w:t>
      </w:r>
    </w:p>
    <w:p w14:paraId="3D7AAC94" w14:textId="77777777" w:rsidR="003A7746" w:rsidRPr="00ED519A" w:rsidRDefault="003A7746" w:rsidP="003A7746">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t xml:space="preserve">Ponuditelj s najvećim brojem bodova s kojim se zaključi ugovor,  dužan je cijenu platiti jednokratno u punom iznosu najkasnije u roku 30 dana od dana sklapanja ugovora.   </w:t>
      </w:r>
    </w:p>
    <w:p w14:paraId="263B6C74" w14:textId="77777777" w:rsidR="003A7746" w:rsidRPr="00ED519A" w:rsidRDefault="003A7746" w:rsidP="003A7746">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 xml:space="preserve"> </w:t>
      </w:r>
      <w:r w:rsidRPr="00ED519A">
        <w:rPr>
          <w:rFonts w:ascii="Times New Roman" w:hAnsi="Times New Roman" w:cs="Times New Roman"/>
        </w:rPr>
        <w:tab/>
        <w:t>U slučaju da najpovoljniji ponuditelj iz bilo kojeg razloga odustane od prijave ili prihvaćenu cijenu ne plati jednokratno u roku od 30 dana od dana sklapanja ugovora, zemljište će se ponuditi na prodaju idućem prijavitelju po broju ostvarenih bodova.</w:t>
      </w:r>
    </w:p>
    <w:p w14:paraId="675F805B" w14:textId="77777777" w:rsidR="003A7746" w:rsidRPr="00ED519A" w:rsidRDefault="003A7746" w:rsidP="003A7746">
      <w:pPr>
        <w:pStyle w:val="TijeloA"/>
        <w:tabs>
          <w:tab w:val="left" w:pos="567"/>
        </w:tabs>
        <w:spacing w:after="0" w:line="259" w:lineRule="auto"/>
        <w:ind w:right="-430" w:firstLine="0"/>
        <w:rPr>
          <w:rFonts w:ascii="Times New Roman" w:hAnsi="Times New Roman" w:cs="Times New Roman"/>
        </w:rPr>
      </w:pPr>
    </w:p>
    <w:p w14:paraId="55CC16F9" w14:textId="77777777" w:rsidR="003A7746" w:rsidRPr="00ED519A" w:rsidRDefault="003A7746" w:rsidP="003A7746">
      <w:pPr>
        <w:pStyle w:val="TijeloA"/>
        <w:tabs>
          <w:tab w:val="left" w:pos="567"/>
        </w:tabs>
        <w:spacing w:after="0" w:line="259" w:lineRule="auto"/>
        <w:ind w:right="0" w:firstLine="0"/>
        <w:rPr>
          <w:rStyle w:val="Bez"/>
          <w:rFonts w:ascii="Times New Roman" w:hAnsi="Times New Roman" w:cs="Times New Roman"/>
          <w:b/>
          <w:bCs/>
        </w:rPr>
      </w:pPr>
      <w:r w:rsidRPr="00ED519A">
        <w:rPr>
          <w:rStyle w:val="Bez"/>
          <w:rFonts w:ascii="Times New Roman" w:hAnsi="Times New Roman" w:cs="Times New Roman"/>
          <w:b/>
          <w:bCs/>
        </w:rPr>
        <w:t>BODOVANJE:</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58"/>
        <w:gridCol w:w="3476"/>
        <w:gridCol w:w="1632"/>
      </w:tblGrid>
      <w:tr w:rsidR="003A7746" w:rsidRPr="00ED519A" w14:paraId="610314E1" w14:textId="77777777" w:rsidTr="002128DE">
        <w:trPr>
          <w:trHeight w:val="292"/>
        </w:trPr>
        <w:tc>
          <w:tcPr>
            <w:tcW w:w="395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19A2839" w14:textId="77777777" w:rsidR="003A7746" w:rsidRPr="00ED519A" w:rsidRDefault="003A7746" w:rsidP="002128DE">
            <w:pPr>
              <w:pStyle w:val="TijeloA"/>
              <w:ind w:right="0" w:firstLine="0"/>
              <w:jc w:val="center"/>
              <w:rPr>
                <w:rFonts w:ascii="Times New Roman" w:hAnsi="Times New Roman" w:cs="Times New Roman"/>
                <w:sz w:val="20"/>
                <w:szCs w:val="20"/>
              </w:rPr>
            </w:pPr>
            <w:r w:rsidRPr="00ED519A">
              <w:rPr>
                <w:rStyle w:val="Bez"/>
                <w:rFonts w:ascii="Times New Roman" w:hAnsi="Times New Roman" w:cs="Times New Roman"/>
                <w:b/>
                <w:bCs/>
                <w:sz w:val="20"/>
                <w:szCs w:val="20"/>
              </w:rPr>
              <w:t>Kriterij</w:t>
            </w:r>
          </w:p>
        </w:tc>
        <w:tc>
          <w:tcPr>
            <w:tcW w:w="347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205DD69" w14:textId="77777777" w:rsidR="003A7746" w:rsidRPr="00ED519A" w:rsidRDefault="003A7746" w:rsidP="002128DE">
            <w:pPr>
              <w:pStyle w:val="TijeloA"/>
              <w:ind w:right="0" w:firstLine="0"/>
              <w:jc w:val="center"/>
              <w:rPr>
                <w:rFonts w:ascii="Times New Roman" w:hAnsi="Times New Roman" w:cs="Times New Roman"/>
                <w:sz w:val="20"/>
                <w:szCs w:val="20"/>
              </w:rPr>
            </w:pPr>
            <w:r w:rsidRPr="00ED519A">
              <w:rPr>
                <w:rStyle w:val="Bez"/>
                <w:rFonts w:ascii="Times New Roman" w:hAnsi="Times New Roman" w:cs="Times New Roman"/>
                <w:b/>
                <w:bCs/>
                <w:sz w:val="20"/>
                <w:szCs w:val="20"/>
              </w:rPr>
              <w:t>Razrada kriterija</w:t>
            </w:r>
          </w:p>
        </w:tc>
        <w:tc>
          <w:tcPr>
            <w:tcW w:w="1632"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60BE2A8" w14:textId="77777777" w:rsidR="003A7746" w:rsidRPr="00ED519A" w:rsidRDefault="003A7746" w:rsidP="002128DE">
            <w:pPr>
              <w:pStyle w:val="TijeloA"/>
              <w:ind w:right="0" w:firstLine="0"/>
              <w:jc w:val="center"/>
              <w:rPr>
                <w:rFonts w:ascii="Times New Roman" w:hAnsi="Times New Roman" w:cs="Times New Roman"/>
                <w:sz w:val="20"/>
                <w:szCs w:val="20"/>
              </w:rPr>
            </w:pPr>
            <w:r w:rsidRPr="00ED519A">
              <w:rPr>
                <w:rStyle w:val="Bez"/>
                <w:rFonts w:ascii="Times New Roman" w:hAnsi="Times New Roman" w:cs="Times New Roman"/>
                <w:b/>
                <w:bCs/>
                <w:sz w:val="20"/>
                <w:szCs w:val="20"/>
              </w:rPr>
              <w:t>Bodovi</w:t>
            </w:r>
          </w:p>
        </w:tc>
      </w:tr>
      <w:tr w:rsidR="003A7746" w:rsidRPr="00ED519A" w14:paraId="64F542B7" w14:textId="77777777" w:rsidTr="002128DE">
        <w:trPr>
          <w:trHeight w:val="600"/>
        </w:trPr>
        <w:tc>
          <w:tcPr>
            <w:tcW w:w="39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7" w:type="dxa"/>
            </w:tcMar>
          </w:tcPr>
          <w:p w14:paraId="4E44F160" w14:textId="77777777" w:rsidR="003A7746" w:rsidRPr="00ED519A" w:rsidRDefault="003A7746" w:rsidP="002128DE">
            <w:pPr>
              <w:pStyle w:val="TijeloA"/>
              <w:ind w:firstLine="0"/>
              <w:jc w:val="center"/>
              <w:rPr>
                <w:rFonts w:ascii="Times New Roman" w:hAnsi="Times New Roman" w:cs="Times New Roman"/>
                <w:sz w:val="20"/>
                <w:szCs w:val="20"/>
              </w:rPr>
            </w:pPr>
            <w:r w:rsidRPr="00ED519A">
              <w:rPr>
                <w:rFonts w:ascii="Times New Roman" w:hAnsi="Times New Roman" w:cs="Times New Roman"/>
                <w:sz w:val="20"/>
                <w:szCs w:val="20"/>
              </w:rPr>
              <w:t>Bračna zajednica</w:t>
            </w: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790" w:type="dxa"/>
              <w:bottom w:w="80" w:type="dxa"/>
              <w:right w:w="87" w:type="dxa"/>
            </w:tcMar>
          </w:tcPr>
          <w:p w14:paraId="45ECD075" w14:textId="77777777" w:rsidR="003A7746" w:rsidRPr="00ED519A" w:rsidRDefault="003A7746" w:rsidP="002128DE">
            <w:pPr>
              <w:pStyle w:val="TijeloA"/>
              <w:ind w:left="-711" w:firstLine="0"/>
              <w:jc w:val="center"/>
              <w:rPr>
                <w:rFonts w:ascii="Times New Roman" w:hAnsi="Times New Roman" w:cs="Times New Roman"/>
                <w:sz w:val="20"/>
                <w:szCs w:val="20"/>
              </w:rPr>
            </w:pPr>
            <w:r w:rsidRPr="00ED519A">
              <w:rPr>
                <w:rFonts w:ascii="Times New Roman" w:hAnsi="Times New Roman" w:cs="Times New Roman"/>
                <w:sz w:val="20"/>
                <w:szCs w:val="20"/>
              </w:rPr>
              <w:t>Par živi u bračnoj ili izvanbračnoj zajednici</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790" w:type="dxa"/>
              <w:bottom w:w="80" w:type="dxa"/>
              <w:right w:w="87" w:type="dxa"/>
            </w:tcMar>
          </w:tcPr>
          <w:p w14:paraId="2905F784" w14:textId="77777777" w:rsidR="003A7746" w:rsidRPr="00ED519A" w:rsidRDefault="003A7746" w:rsidP="002128DE">
            <w:pPr>
              <w:pStyle w:val="TijeloA"/>
              <w:ind w:left="173"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10</w:t>
            </w:r>
          </w:p>
        </w:tc>
      </w:tr>
      <w:tr w:rsidR="003A7746" w:rsidRPr="00ED519A" w14:paraId="4935F904" w14:textId="77777777" w:rsidTr="002128DE">
        <w:trPr>
          <w:trHeight w:val="600"/>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300D566D" w14:textId="77777777" w:rsidR="003A7746" w:rsidRPr="00ED519A" w:rsidRDefault="003A7746" w:rsidP="002128DE"/>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269" w:type="dxa"/>
              <w:bottom w:w="80" w:type="dxa"/>
              <w:right w:w="87" w:type="dxa"/>
            </w:tcMar>
          </w:tcPr>
          <w:p w14:paraId="0AB95550" w14:textId="77777777" w:rsidR="003A7746" w:rsidRPr="00ED519A" w:rsidRDefault="003A7746" w:rsidP="002128DE">
            <w:pPr>
              <w:pStyle w:val="TijeloA"/>
              <w:ind w:left="189" w:firstLine="0"/>
              <w:jc w:val="center"/>
              <w:rPr>
                <w:rFonts w:ascii="Times New Roman" w:hAnsi="Times New Roman" w:cs="Times New Roman"/>
                <w:sz w:val="20"/>
                <w:szCs w:val="20"/>
              </w:rPr>
            </w:pPr>
            <w:r w:rsidRPr="00ED519A">
              <w:rPr>
                <w:rFonts w:ascii="Times New Roman" w:hAnsi="Times New Roman" w:cs="Times New Roman"/>
                <w:sz w:val="20"/>
                <w:szCs w:val="20"/>
              </w:rPr>
              <w:t>Par je vezi od 1-3 godine (ne žive zajedno)</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790" w:type="dxa"/>
              <w:bottom w:w="80" w:type="dxa"/>
              <w:right w:w="87" w:type="dxa"/>
            </w:tcMar>
          </w:tcPr>
          <w:p w14:paraId="030A9D02" w14:textId="77777777" w:rsidR="003A7746" w:rsidRPr="00ED519A" w:rsidRDefault="003A7746" w:rsidP="002128DE">
            <w:pPr>
              <w:pStyle w:val="TijeloA"/>
              <w:ind w:left="173"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5</w:t>
            </w:r>
          </w:p>
        </w:tc>
      </w:tr>
      <w:tr w:rsidR="003A7746" w:rsidRPr="00ED519A" w14:paraId="6A6102E1" w14:textId="77777777" w:rsidTr="002128DE">
        <w:trPr>
          <w:trHeight w:val="292"/>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369EFD80" w14:textId="77777777" w:rsidR="003A7746" w:rsidRPr="00ED519A" w:rsidRDefault="003A7746" w:rsidP="002128DE"/>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127" w:type="dxa"/>
              <w:bottom w:w="80" w:type="dxa"/>
              <w:right w:w="87" w:type="dxa"/>
            </w:tcMar>
          </w:tcPr>
          <w:p w14:paraId="0C6FE953" w14:textId="77777777" w:rsidR="003A7746" w:rsidRPr="00ED519A" w:rsidRDefault="003A7746" w:rsidP="002128DE">
            <w:pPr>
              <w:pStyle w:val="TijeloA"/>
              <w:ind w:left="47" w:firstLine="0"/>
              <w:jc w:val="center"/>
              <w:rPr>
                <w:rFonts w:ascii="Times New Roman" w:hAnsi="Times New Roman" w:cs="Times New Roman"/>
                <w:sz w:val="20"/>
                <w:szCs w:val="20"/>
              </w:rPr>
            </w:pPr>
            <w:r w:rsidRPr="00ED519A">
              <w:rPr>
                <w:rFonts w:ascii="Times New Roman" w:hAnsi="Times New Roman" w:cs="Times New Roman"/>
                <w:sz w:val="20"/>
                <w:szCs w:val="20"/>
              </w:rPr>
              <w:t>Par je u vezi do 1 godine</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790" w:type="dxa"/>
              <w:bottom w:w="80" w:type="dxa"/>
              <w:right w:w="87" w:type="dxa"/>
            </w:tcMar>
          </w:tcPr>
          <w:p w14:paraId="3C56D61E" w14:textId="77777777" w:rsidR="003A7746" w:rsidRPr="00ED519A" w:rsidRDefault="003A7746" w:rsidP="002128DE">
            <w:pPr>
              <w:pStyle w:val="TijeloA"/>
              <w:ind w:left="173"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0</w:t>
            </w:r>
          </w:p>
        </w:tc>
      </w:tr>
      <w:tr w:rsidR="003A7746" w:rsidRPr="00ED519A" w14:paraId="1B5EF938" w14:textId="77777777" w:rsidTr="002128DE">
        <w:trPr>
          <w:trHeight w:val="1217"/>
        </w:trPr>
        <w:tc>
          <w:tcPr>
            <w:tcW w:w="39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7" w:type="dxa"/>
            </w:tcMar>
          </w:tcPr>
          <w:p w14:paraId="26B8649B" w14:textId="77777777" w:rsidR="003A7746" w:rsidRPr="00ED519A" w:rsidRDefault="003A7746" w:rsidP="002128DE">
            <w:pPr>
              <w:pStyle w:val="TijeloA"/>
              <w:ind w:firstLine="0"/>
              <w:jc w:val="center"/>
              <w:rPr>
                <w:rFonts w:ascii="Times New Roman" w:hAnsi="Times New Roman" w:cs="Times New Roman"/>
                <w:sz w:val="20"/>
                <w:szCs w:val="20"/>
              </w:rPr>
            </w:pPr>
            <w:r w:rsidRPr="00ED519A">
              <w:rPr>
                <w:rFonts w:ascii="Times New Roman" w:hAnsi="Times New Roman" w:cs="Times New Roman"/>
                <w:sz w:val="20"/>
                <w:szCs w:val="20"/>
              </w:rPr>
              <w:t>Mjesto prebivališta</w:t>
            </w: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7" w:type="dxa"/>
            </w:tcMar>
          </w:tcPr>
          <w:p w14:paraId="0AF8533F" w14:textId="77777777" w:rsidR="003A7746" w:rsidRPr="00ED519A" w:rsidRDefault="003A7746" w:rsidP="002128DE">
            <w:pPr>
              <w:pStyle w:val="TijeloA"/>
              <w:ind w:firstLine="0"/>
              <w:jc w:val="center"/>
              <w:rPr>
                <w:rFonts w:ascii="Times New Roman" w:hAnsi="Times New Roman" w:cs="Times New Roman"/>
                <w:sz w:val="20"/>
                <w:szCs w:val="20"/>
              </w:rPr>
            </w:pPr>
            <w:r w:rsidRPr="00ED519A">
              <w:rPr>
                <w:rFonts w:ascii="Times New Roman" w:hAnsi="Times New Roman" w:cs="Times New Roman"/>
                <w:sz w:val="20"/>
                <w:szCs w:val="20"/>
              </w:rPr>
              <w:t>Oba partnera imaju prebivalište na području Općine Dubravica dulje od 10 godina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790" w:type="dxa"/>
              <w:bottom w:w="80" w:type="dxa"/>
              <w:right w:w="87" w:type="dxa"/>
            </w:tcMar>
          </w:tcPr>
          <w:p w14:paraId="739E4F8E" w14:textId="77777777" w:rsidR="003A7746" w:rsidRPr="00ED519A" w:rsidRDefault="003A7746" w:rsidP="002128DE">
            <w:pPr>
              <w:pStyle w:val="TijeloA"/>
              <w:ind w:left="173"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10</w:t>
            </w:r>
          </w:p>
        </w:tc>
      </w:tr>
      <w:tr w:rsidR="003A7746" w:rsidRPr="00ED519A" w14:paraId="596D4958" w14:textId="77777777" w:rsidTr="002128DE">
        <w:trPr>
          <w:trHeight w:val="1217"/>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258B8BEC" w14:textId="77777777" w:rsidR="003A7746" w:rsidRPr="00ED519A" w:rsidRDefault="003A7746" w:rsidP="002128DE"/>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127" w:type="dxa"/>
              <w:bottom w:w="80" w:type="dxa"/>
              <w:right w:w="87" w:type="dxa"/>
            </w:tcMar>
          </w:tcPr>
          <w:p w14:paraId="7583A783" w14:textId="77777777" w:rsidR="003A7746" w:rsidRPr="00ED519A" w:rsidRDefault="003A7746" w:rsidP="002128DE">
            <w:pPr>
              <w:pStyle w:val="TijeloA"/>
              <w:ind w:left="47" w:firstLine="0"/>
              <w:rPr>
                <w:rFonts w:ascii="Times New Roman" w:hAnsi="Times New Roman" w:cs="Times New Roman"/>
                <w:sz w:val="20"/>
                <w:szCs w:val="20"/>
              </w:rPr>
            </w:pPr>
            <w:r w:rsidRPr="00ED519A">
              <w:rPr>
                <w:rFonts w:ascii="Times New Roman" w:hAnsi="Times New Roman" w:cs="Times New Roman"/>
                <w:sz w:val="20"/>
                <w:szCs w:val="20"/>
              </w:rPr>
              <w:t>Jedan od partnera (ili osoba samac) ima prebivalište na području Općine Dubravica dulje od 10 godina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790" w:type="dxa"/>
              <w:bottom w:w="80" w:type="dxa"/>
              <w:right w:w="87" w:type="dxa"/>
            </w:tcMar>
          </w:tcPr>
          <w:p w14:paraId="56BE3111" w14:textId="77777777" w:rsidR="003A7746" w:rsidRPr="00ED519A" w:rsidRDefault="003A7746" w:rsidP="002128DE">
            <w:pPr>
              <w:pStyle w:val="TijeloA"/>
              <w:ind w:left="173"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5</w:t>
            </w:r>
          </w:p>
        </w:tc>
      </w:tr>
      <w:tr w:rsidR="003A7746" w:rsidRPr="00ED519A" w14:paraId="0BBC44ED" w14:textId="77777777" w:rsidTr="002128DE">
        <w:trPr>
          <w:trHeight w:val="1217"/>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50A38B96" w14:textId="77777777" w:rsidR="003A7746" w:rsidRPr="00ED519A" w:rsidRDefault="003A7746" w:rsidP="002128DE"/>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7" w:type="dxa"/>
            </w:tcMar>
          </w:tcPr>
          <w:p w14:paraId="2D2ED26F" w14:textId="77777777" w:rsidR="003A7746" w:rsidRPr="00ED519A" w:rsidRDefault="003A7746" w:rsidP="002128DE">
            <w:pPr>
              <w:pStyle w:val="TijeloA"/>
              <w:ind w:firstLine="0"/>
              <w:rPr>
                <w:rFonts w:ascii="Times New Roman" w:hAnsi="Times New Roman" w:cs="Times New Roman"/>
                <w:sz w:val="20"/>
                <w:szCs w:val="20"/>
              </w:rPr>
            </w:pPr>
            <w:r w:rsidRPr="00ED519A">
              <w:rPr>
                <w:rFonts w:ascii="Times New Roman" w:hAnsi="Times New Roman" w:cs="Times New Roman"/>
                <w:sz w:val="20"/>
                <w:szCs w:val="20"/>
              </w:rPr>
              <w:t>Oba partnera ili osoba samac   imaju prebivalište na području Općine Dubravica kraće od 10 godina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790" w:type="dxa"/>
              <w:bottom w:w="80" w:type="dxa"/>
              <w:right w:w="87" w:type="dxa"/>
            </w:tcMar>
          </w:tcPr>
          <w:p w14:paraId="784BB719" w14:textId="77777777" w:rsidR="003A7746" w:rsidRPr="00ED519A" w:rsidRDefault="003A7746" w:rsidP="002128DE">
            <w:pPr>
              <w:pStyle w:val="TijeloA"/>
              <w:ind w:left="173"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2</w:t>
            </w:r>
          </w:p>
        </w:tc>
      </w:tr>
      <w:tr w:rsidR="003A7746" w:rsidRPr="00ED519A" w14:paraId="669709E5" w14:textId="77777777" w:rsidTr="002128DE">
        <w:trPr>
          <w:trHeight w:val="909"/>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50AD01E7" w14:textId="77777777" w:rsidR="003A7746" w:rsidRPr="00ED519A" w:rsidRDefault="003A7746" w:rsidP="002128DE"/>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127" w:type="dxa"/>
              <w:bottom w:w="80" w:type="dxa"/>
              <w:right w:w="87" w:type="dxa"/>
            </w:tcMar>
          </w:tcPr>
          <w:p w14:paraId="182ED18A" w14:textId="77777777" w:rsidR="003A7746" w:rsidRPr="00ED519A" w:rsidRDefault="003A7746" w:rsidP="002128DE">
            <w:pPr>
              <w:pStyle w:val="TijeloA"/>
              <w:ind w:left="47" w:firstLine="0"/>
              <w:rPr>
                <w:rFonts w:ascii="Times New Roman" w:hAnsi="Times New Roman" w:cs="Times New Roman"/>
                <w:sz w:val="20"/>
                <w:szCs w:val="20"/>
              </w:rPr>
            </w:pPr>
            <w:r w:rsidRPr="00ED519A">
              <w:rPr>
                <w:rFonts w:ascii="Times New Roman" w:hAnsi="Times New Roman" w:cs="Times New Roman"/>
                <w:sz w:val="20"/>
                <w:szCs w:val="20"/>
              </w:rPr>
              <w:t>Niti jedan od partnera nema prebivalište na području Općine Dubravica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790" w:type="dxa"/>
              <w:bottom w:w="80" w:type="dxa"/>
              <w:right w:w="87" w:type="dxa"/>
            </w:tcMar>
          </w:tcPr>
          <w:p w14:paraId="57294DB5" w14:textId="77777777" w:rsidR="003A7746" w:rsidRPr="00ED519A" w:rsidRDefault="003A7746" w:rsidP="002128DE">
            <w:pPr>
              <w:pStyle w:val="TijeloA"/>
              <w:ind w:left="173"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0</w:t>
            </w:r>
          </w:p>
        </w:tc>
      </w:tr>
      <w:tr w:rsidR="003A7746" w:rsidRPr="00ED519A" w14:paraId="04D9A921" w14:textId="77777777" w:rsidTr="002128DE">
        <w:trPr>
          <w:trHeight w:val="292"/>
        </w:trPr>
        <w:tc>
          <w:tcPr>
            <w:tcW w:w="39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37AAB" w14:textId="77777777" w:rsidR="003A7746" w:rsidRPr="00ED519A" w:rsidRDefault="003A7746" w:rsidP="002128DE">
            <w:pPr>
              <w:pStyle w:val="TijeloA"/>
              <w:ind w:right="0" w:firstLine="0"/>
              <w:jc w:val="center"/>
              <w:rPr>
                <w:rFonts w:ascii="Times New Roman" w:hAnsi="Times New Roman" w:cs="Times New Roman"/>
                <w:sz w:val="20"/>
                <w:szCs w:val="20"/>
              </w:rPr>
            </w:pPr>
            <w:r w:rsidRPr="00ED519A">
              <w:rPr>
                <w:rFonts w:ascii="Times New Roman" w:hAnsi="Times New Roman" w:cs="Times New Roman"/>
                <w:sz w:val="20"/>
                <w:szCs w:val="20"/>
              </w:rPr>
              <w:t>Broj djece</w:t>
            </w:r>
          </w:p>
          <w:p w14:paraId="4265E237" w14:textId="77777777" w:rsidR="003A7746" w:rsidRPr="00ED519A" w:rsidRDefault="003A7746" w:rsidP="002128DE">
            <w:pPr>
              <w:pStyle w:val="TijeloA"/>
              <w:ind w:right="0" w:firstLine="0"/>
              <w:rPr>
                <w:rFonts w:ascii="Times New Roman" w:hAnsi="Times New Roman" w:cs="Times New Roman"/>
                <w:sz w:val="20"/>
                <w:szCs w:val="20"/>
              </w:rPr>
            </w:pPr>
          </w:p>
          <w:p w14:paraId="59A427A1" w14:textId="77777777" w:rsidR="003A7746" w:rsidRPr="00ED519A" w:rsidRDefault="003A7746" w:rsidP="002128DE">
            <w:pPr>
              <w:pStyle w:val="TijeloA"/>
              <w:ind w:right="0" w:firstLine="0"/>
              <w:rPr>
                <w:rFonts w:ascii="Times New Roman" w:hAnsi="Times New Roman" w:cs="Times New Roman"/>
                <w:sz w:val="20"/>
                <w:szCs w:val="20"/>
              </w:rPr>
            </w:pPr>
            <w:r w:rsidRPr="00ED519A">
              <w:rPr>
                <w:rFonts w:ascii="Times New Roman" w:hAnsi="Times New Roman" w:cs="Times New Roman"/>
                <w:sz w:val="20"/>
                <w:szCs w:val="20"/>
              </w:rPr>
              <w:t>(u obzir se uzimaju samo zajednička djeca mlade obitelji i djeca iz prijašnjih odnosa ako žive s podnositeljem prijave)</w:t>
            </w: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1288E" w14:textId="77777777" w:rsidR="003A7746" w:rsidRPr="00ED519A" w:rsidRDefault="003A7746" w:rsidP="002128DE">
            <w:pPr>
              <w:pStyle w:val="TijeloA"/>
              <w:ind w:right="0" w:firstLine="0"/>
              <w:rPr>
                <w:rFonts w:ascii="Times New Roman" w:hAnsi="Times New Roman" w:cs="Times New Roman"/>
                <w:sz w:val="20"/>
                <w:szCs w:val="20"/>
              </w:rPr>
            </w:pPr>
            <w:r w:rsidRPr="00ED519A">
              <w:rPr>
                <w:rFonts w:ascii="Times New Roman" w:hAnsi="Times New Roman" w:cs="Times New Roman"/>
                <w:sz w:val="20"/>
                <w:szCs w:val="20"/>
              </w:rPr>
              <w:t>Bez djece</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D73A1" w14:textId="77777777" w:rsidR="003A7746" w:rsidRPr="00ED519A" w:rsidRDefault="003A7746" w:rsidP="002128DE">
            <w:pPr>
              <w:pStyle w:val="TijeloA"/>
              <w:ind w:right="0"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0</w:t>
            </w:r>
          </w:p>
        </w:tc>
      </w:tr>
      <w:tr w:rsidR="003A7746" w:rsidRPr="00ED519A" w14:paraId="0A743418" w14:textId="77777777" w:rsidTr="002128DE">
        <w:trPr>
          <w:trHeight w:val="292"/>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2D3A0EF6" w14:textId="77777777" w:rsidR="003A7746" w:rsidRPr="00ED519A" w:rsidRDefault="003A7746" w:rsidP="002128DE"/>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CC125" w14:textId="77777777" w:rsidR="003A7746" w:rsidRPr="00ED519A" w:rsidRDefault="003A7746" w:rsidP="002128DE">
            <w:pPr>
              <w:pStyle w:val="TijeloA"/>
              <w:ind w:right="0" w:firstLine="0"/>
              <w:rPr>
                <w:rFonts w:ascii="Times New Roman" w:hAnsi="Times New Roman" w:cs="Times New Roman"/>
                <w:sz w:val="20"/>
                <w:szCs w:val="20"/>
              </w:rPr>
            </w:pPr>
            <w:r w:rsidRPr="00ED519A">
              <w:rPr>
                <w:rFonts w:ascii="Times New Roman" w:hAnsi="Times New Roman" w:cs="Times New Roman"/>
                <w:sz w:val="20"/>
                <w:szCs w:val="20"/>
              </w:rPr>
              <w:t>1 dijete</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A70C0" w14:textId="77777777" w:rsidR="003A7746" w:rsidRPr="00ED519A" w:rsidRDefault="003A7746" w:rsidP="002128DE">
            <w:pPr>
              <w:pStyle w:val="TijeloA"/>
              <w:ind w:right="0"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5</w:t>
            </w:r>
          </w:p>
        </w:tc>
      </w:tr>
      <w:tr w:rsidR="003A7746" w:rsidRPr="00ED519A" w14:paraId="5B1A498D" w14:textId="77777777" w:rsidTr="002128DE">
        <w:trPr>
          <w:trHeight w:val="613"/>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26FF34FE" w14:textId="77777777" w:rsidR="003A7746" w:rsidRPr="00ED519A" w:rsidRDefault="003A7746" w:rsidP="002128DE"/>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0B790" w14:textId="77777777" w:rsidR="003A7746" w:rsidRPr="00ED519A" w:rsidRDefault="003A7746" w:rsidP="002128DE">
            <w:pPr>
              <w:pStyle w:val="TijeloA"/>
              <w:ind w:right="0" w:firstLine="0"/>
              <w:rPr>
                <w:rFonts w:ascii="Times New Roman" w:hAnsi="Times New Roman" w:cs="Times New Roman"/>
                <w:sz w:val="20"/>
                <w:szCs w:val="20"/>
              </w:rPr>
            </w:pPr>
            <w:r w:rsidRPr="00ED519A">
              <w:rPr>
                <w:rFonts w:ascii="Times New Roman" w:hAnsi="Times New Roman" w:cs="Times New Roman"/>
                <w:sz w:val="20"/>
                <w:szCs w:val="20"/>
              </w:rPr>
              <w:t xml:space="preserve">Dvoje </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EC722" w14:textId="77777777" w:rsidR="003A7746" w:rsidRPr="00ED519A" w:rsidRDefault="003A7746" w:rsidP="002128DE">
            <w:pPr>
              <w:pStyle w:val="TijeloA"/>
              <w:ind w:right="0" w:firstLine="0"/>
              <w:jc w:val="right"/>
              <w:rPr>
                <w:rFonts w:ascii="Times New Roman" w:hAnsi="Times New Roman" w:cs="Times New Roman"/>
                <w:b/>
                <w:sz w:val="20"/>
                <w:szCs w:val="20"/>
              </w:rPr>
            </w:pPr>
            <w:r w:rsidRPr="00ED519A">
              <w:rPr>
                <w:rFonts w:ascii="Times New Roman" w:hAnsi="Times New Roman" w:cs="Times New Roman"/>
                <w:b/>
                <w:sz w:val="20"/>
                <w:szCs w:val="20"/>
              </w:rPr>
              <w:t>10</w:t>
            </w:r>
          </w:p>
        </w:tc>
      </w:tr>
      <w:tr w:rsidR="003A7746" w:rsidRPr="00ED519A" w14:paraId="2BA9CAAA" w14:textId="77777777" w:rsidTr="002128DE">
        <w:trPr>
          <w:trHeight w:val="486"/>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1A849D23" w14:textId="77777777" w:rsidR="003A7746" w:rsidRPr="00ED519A" w:rsidRDefault="003A7746" w:rsidP="002128DE"/>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D054E" w14:textId="77777777" w:rsidR="003A7746" w:rsidRPr="00ED519A" w:rsidRDefault="003A7746" w:rsidP="002128DE">
            <w:pPr>
              <w:pStyle w:val="TijeloA"/>
              <w:ind w:right="0" w:firstLine="0"/>
              <w:rPr>
                <w:rFonts w:ascii="Times New Roman" w:hAnsi="Times New Roman" w:cs="Times New Roman"/>
                <w:sz w:val="20"/>
                <w:szCs w:val="20"/>
              </w:rPr>
            </w:pPr>
            <w:r w:rsidRPr="00ED519A">
              <w:rPr>
                <w:rFonts w:ascii="Times New Roman" w:hAnsi="Times New Roman" w:cs="Times New Roman"/>
                <w:sz w:val="20"/>
                <w:szCs w:val="20"/>
              </w:rPr>
              <w:t>Troje ili više</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16703" w14:textId="77777777" w:rsidR="003A7746" w:rsidRPr="00ED519A" w:rsidRDefault="003A7746" w:rsidP="002128DE">
            <w:pPr>
              <w:pStyle w:val="TijeloA"/>
              <w:ind w:right="0" w:firstLine="0"/>
              <w:jc w:val="right"/>
              <w:rPr>
                <w:rFonts w:ascii="Times New Roman" w:hAnsi="Times New Roman" w:cs="Times New Roman"/>
                <w:b/>
                <w:sz w:val="20"/>
                <w:szCs w:val="20"/>
              </w:rPr>
            </w:pPr>
            <w:r w:rsidRPr="00ED519A">
              <w:rPr>
                <w:rFonts w:ascii="Times New Roman" w:hAnsi="Times New Roman" w:cs="Times New Roman"/>
                <w:b/>
                <w:sz w:val="20"/>
                <w:szCs w:val="20"/>
              </w:rPr>
              <w:t>15</w:t>
            </w:r>
          </w:p>
        </w:tc>
      </w:tr>
      <w:tr w:rsidR="003A7746" w:rsidRPr="00ED519A" w14:paraId="5002DC87" w14:textId="77777777" w:rsidTr="002128DE">
        <w:trPr>
          <w:trHeight w:val="914"/>
        </w:trPr>
        <w:tc>
          <w:tcPr>
            <w:tcW w:w="395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BD096E1" w14:textId="77777777" w:rsidR="003A7746" w:rsidRPr="00ED519A" w:rsidRDefault="003A7746" w:rsidP="002128DE">
            <w:pPr>
              <w:pStyle w:val="TijeloA"/>
              <w:ind w:right="0" w:firstLine="0"/>
              <w:jc w:val="center"/>
              <w:rPr>
                <w:rFonts w:ascii="Times New Roman" w:hAnsi="Times New Roman" w:cs="Times New Roman"/>
                <w:sz w:val="20"/>
                <w:szCs w:val="20"/>
              </w:rPr>
            </w:pPr>
            <w:r w:rsidRPr="00ED519A">
              <w:rPr>
                <w:rFonts w:ascii="Times New Roman" w:hAnsi="Times New Roman" w:cs="Times New Roman"/>
                <w:sz w:val="20"/>
                <w:szCs w:val="20"/>
              </w:rPr>
              <w:t>Prihodi domaćinstva</w:t>
            </w: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8F546" w14:textId="77777777" w:rsidR="003A7746" w:rsidRPr="00ED519A" w:rsidRDefault="003A7746" w:rsidP="002128DE">
            <w:pPr>
              <w:pStyle w:val="TijeloA"/>
              <w:ind w:right="0" w:firstLine="0"/>
              <w:rPr>
                <w:rFonts w:ascii="Times New Roman" w:hAnsi="Times New Roman" w:cs="Times New Roman"/>
                <w:sz w:val="20"/>
                <w:szCs w:val="20"/>
              </w:rPr>
            </w:pPr>
            <w:r w:rsidRPr="00ED519A">
              <w:rPr>
                <w:rFonts w:ascii="Times New Roman" w:hAnsi="Times New Roman" w:cs="Times New Roman"/>
                <w:sz w:val="20"/>
                <w:szCs w:val="20"/>
              </w:rPr>
              <w:t xml:space="preserve">Ukupni mjesečni prihod prijavitelja veći je 670 </w:t>
            </w:r>
            <w:proofErr w:type="spellStart"/>
            <w:r w:rsidRPr="00ED519A">
              <w:rPr>
                <w:rFonts w:ascii="Times New Roman" w:hAnsi="Times New Roman" w:cs="Times New Roman"/>
                <w:sz w:val="20"/>
                <w:szCs w:val="20"/>
              </w:rPr>
              <w:t>Eur</w:t>
            </w:r>
            <w:proofErr w:type="spellEnd"/>
            <w:r w:rsidRPr="00ED519A">
              <w:rPr>
                <w:rFonts w:ascii="Times New Roman" w:hAnsi="Times New Roman" w:cs="Times New Roman"/>
                <w:sz w:val="20"/>
                <w:szCs w:val="20"/>
              </w:rPr>
              <w:t xml:space="preserve"> kuna po članu kućanstva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67FD5" w14:textId="77777777" w:rsidR="003A7746" w:rsidRPr="00ED519A" w:rsidRDefault="003A7746" w:rsidP="002128DE">
            <w:pPr>
              <w:pStyle w:val="TijeloA"/>
              <w:ind w:right="0" w:firstLine="0"/>
              <w:jc w:val="right"/>
              <w:rPr>
                <w:rFonts w:ascii="Times New Roman" w:hAnsi="Times New Roman" w:cs="Times New Roman"/>
                <w:b/>
                <w:sz w:val="20"/>
                <w:szCs w:val="20"/>
              </w:rPr>
            </w:pPr>
            <w:r w:rsidRPr="00ED519A">
              <w:rPr>
                <w:rFonts w:ascii="Times New Roman" w:hAnsi="Times New Roman" w:cs="Times New Roman"/>
                <w:b/>
                <w:sz w:val="20"/>
                <w:szCs w:val="20"/>
              </w:rPr>
              <w:t>0</w:t>
            </w:r>
          </w:p>
        </w:tc>
      </w:tr>
      <w:tr w:rsidR="003A7746" w:rsidRPr="00ED519A" w14:paraId="771F2EDA" w14:textId="77777777" w:rsidTr="002128DE">
        <w:trPr>
          <w:trHeight w:val="914"/>
        </w:trPr>
        <w:tc>
          <w:tcPr>
            <w:tcW w:w="395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31231" w14:textId="77777777" w:rsidR="003A7746" w:rsidRPr="00ED519A" w:rsidRDefault="003A7746" w:rsidP="002128DE"/>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DB1E5" w14:textId="77777777" w:rsidR="003A7746" w:rsidRPr="00ED519A" w:rsidRDefault="003A7746" w:rsidP="002128DE">
            <w:pPr>
              <w:pStyle w:val="TijeloA"/>
              <w:ind w:right="0" w:firstLine="0"/>
              <w:rPr>
                <w:rFonts w:ascii="Times New Roman" w:hAnsi="Times New Roman" w:cs="Times New Roman"/>
                <w:sz w:val="20"/>
                <w:szCs w:val="20"/>
              </w:rPr>
            </w:pPr>
            <w:r w:rsidRPr="00ED519A">
              <w:rPr>
                <w:rFonts w:ascii="Times New Roman" w:hAnsi="Times New Roman" w:cs="Times New Roman"/>
                <w:sz w:val="20"/>
                <w:szCs w:val="20"/>
              </w:rPr>
              <w:t xml:space="preserve">Ukupni mjesečni prihod prijavitelja manji je  ili jednak 670,00 </w:t>
            </w:r>
            <w:proofErr w:type="spellStart"/>
            <w:r w:rsidRPr="00ED519A">
              <w:rPr>
                <w:rFonts w:ascii="Times New Roman" w:hAnsi="Times New Roman" w:cs="Times New Roman"/>
                <w:sz w:val="20"/>
                <w:szCs w:val="20"/>
              </w:rPr>
              <w:t>Eur</w:t>
            </w:r>
            <w:proofErr w:type="spellEnd"/>
            <w:r w:rsidRPr="00ED519A">
              <w:rPr>
                <w:rFonts w:ascii="Times New Roman" w:hAnsi="Times New Roman" w:cs="Times New Roman"/>
                <w:sz w:val="20"/>
                <w:szCs w:val="20"/>
              </w:rPr>
              <w:t xml:space="preserve"> po članu  kućanstva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EA510" w14:textId="77777777" w:rsidR="003A7746" w:rsidRPr="00ED519A" w:rsidRDefault="003A7746" w:rsidP="002128DE">
            <w:pPr>
              <w:pStyle w:val="TijeloA"/>
              <w:ind w:right="0" w:firstLine="0"/>
              <w:jc w:val="right"/>
              <w:rPr>
                <w:rFonts w:ascii="Times New Roman" w:hAnsi="Times New Roman" w:cs="Times New Roman"/>
                <w:b/>
                <w:sz w:val="20"/>
                <w:szCs w:val="20"/>
              </w:rPr>
            </w:pPr>
            <w:r w:rsidRPr="00ED519A">
              <w:rPr>
                <w:rFonts w:ascii="Times New Roman" w:hAnsi="Times New Roman" w:cs="Times New Roman"/>
                <w:b/>
                <w:sz w:val="20"/>
                <w:szCs w:val="20"/>
              </w:rPr>
              <w:t>5</w:t>
            </w:r>
          </w:p>
        </w:tc>
      </w:tr>
      <w:tr w:rsidR="003A7746" w:rsidRPr="00ED519A" w14:paraId="3B36F1F7" w14:textId="77777777" w:rsidTr="002128DE">
        <w:trPr>
          <w:trHeight w:val="600"/>
        </w:trPr>
        <w:tc>
          <w:tcPr>
            <w:tcW w:w="39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54B73" w14:textId="77777777" w:rsidR="003A7746" w:rsidRPr="00ED519A" w:rsidRDefault="003A7746" w:rsidP="002128DE">
            <w:pPr>
              <w:pStyle w:val="TijeloA"/>
              <w:ind w:right="0" w:firstLine="0"/>
              <w:jc w:val="center"/>
              <w:rPr>
                <w:rFonts w:ascii="Times New Roman" w:hAnsi="Times New Roman" w:cs="Times New Roman"/>
                <w:sz w:val="20"/>
                <w:szCs w:val="20"/>
              </w:rPr>
            </w:pPr>
            <w:r w:rsidRPr="00ED519A">
              <w:rPr>
                <w:rFonts w:ascii="Times New Roman" w:hAnsi="Times New Roman" w:cs="Times New Roman"/>
                <w:sz w:val="20"/>
                <w:szCs w:val="20"/>
              </w:rPr>
              <w:t>Zaposlenost</w:t>
            </w: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C1DC5" w14:textId="77777777" w:rsidR="003A7746" w:rsidRPr="00ED519A" w:rsidRDefault="003A7746" w:rsidP="002128DE">
            <w:pPr>
              <w:pStyle w:val="TijeloA"/>
              <w:ind w:right="0" w:firstLine="0"/>
              <w:rPr>
                <w:rFonts w:ascii="Times New Roman" w:hAnsi="Times New Roman" w:cs="Times New Roman"/>
                <w:sz w:val="20"/>
                <w:szCs w:val="20"/>
              </w:rPr>
            </w:pPr>
            <w:r w:rsidRPr="00ED519A">
              <w:rPr>
                <w:rFonts w:ascii="Times New Roman" w:hAnsi="Times New Roman" w:cs="Times New Roman"/>
                <w:sz w:val="20"/>
                <w:szCs w:val="20"/>
              </w:rPr>
              <w:t>Oba partnera su u radnom odnos (uključujući korištenje    porodiljnog dopusta)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EE1BE" w14:textId="77777777" w:rsidR="003A7746" w:rsidRPr="00ED519A" w:rsidRDefault="003A7746" w:rsidP="002128DE">
            <w:pPr>
              <w:pStyle w:val="TijeloA"/>
              <w:ind w:right="0"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5</w:t>
            </w:r>
          </w:p>
        </w:tc>
      </w:tr>
      <w:tr w:rsidR="003A7746" w:rsidRPr="00ED519A" w14:paraId="6D1A80E4" w14:textId="77777777" w:rsidTr="002128DE">
        <w:trPr>
          <w:trHeight w:val="600"/>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45ED768F" w14:textId="77777777" w:rsidR="003A7746" w:rsidRPr="00ED519A" w:rsidRDefault="003A7746" w:rsidP="002128DE"/>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A2005" w14:textId="77777777" w:rsidR="003A7746" w:rsidRPr="00ED519A" w:rsidRDefault="003A7746" w:rsidP="002128DE">
            <w:pPr>
              <w:pStyle w:val="TijeloA"/>
              <w:ind w:right="0" w:firstLine="0"/>
              <w:rPr>
                <w:rFonts w:ascii="Times New Roman" w:hAnsi="Times New Roman" w:cs="Times New Roman"/>
                <w:sz w:val="20"/>
                <w:szCs w:val="20"/>
              </w:rPr>
            </w:pPr>
            <w:r w:rsidRPr="00ED519A">
              <w:rPr>
                <w:rFonts w:ascii="Times New Roman" w:hAnsi="Times New Roman" w:cs="Times New Roman"/>
                <w:sz w:val="20"/>
                <w:szCs w:val="20"/>
              </w:rPr>
              <w:t>Jedan od partnera je u radnom odnosu</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B3203" w14:textId="77777777" w:rsidR="003A7746" w:rsidRPr="00ED519A" w:rsidRDefault="003A7746" w:rsidP="002128DE">
            <w:pPr>
              <w:pStyle w:val="TijeloA"/>
              <w:ind w:right="0"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2</w:t>
            </w:r>
          </w:p>
        </w:tc>
      </w:tr>
      <w:tr w:rsidR="003A7746" w:rsidRPr="00ED519A" w14:paraId="5D5F76F8" w14:textId="77777777" w:rsidTr="002128DE">
        <w:trPr>
          <w:trHeight w:val="909"/>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2CCFA8EF" w14:textId="77777777" w:rsidR="003A7746" w:rsidRPr="00ED519A" w:rsidRDefault="003A7746" w:rsidP="002128DE"/>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0A746" w14:textId="77777777" w:rsidR="003A7746" w:rsidRPr="00ED519A" w:rsidRDefault="003A7746" w:rsidP="002128DE">
            <w:pPr>
              <w:pStyle w:val="TijeloA"/>
              <w:ind w:right="0" w:firstLine="0"/>
              <w:rPr>
                <w:rFonts w:ascii="Times New Roman" w:hAnsi="Times New Roman" w:cs="Times New Roman"/>
                <w:sz w:val="20"/>
                <w:szCs w:val="20"/>
              </w:rPr>
            </w:pPr>
            <w:r w:rsidRPr="00ED519A">
              <w:rPr>
                <w:rFonts w:ascii="Times New Roman" w:hAnsi="Times New Roman" w:cs="Times New Roman"/>
                <w:sz w:val="20"/>
                <w:szCs w:val="20"/>
              </w:rPr>
              <w:t>Niti jedan od partnera nije u radnom odnosu (oba nezaposlena)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E0917" w14:textId="77777777" w:rsidR="003A7746" w:rsidRPr="00ED519A" w:rsidRDefault="003A7746" w:rsidP="002128DE">
            <w:pPr>
              <w:pStyle w:val="TijeloA"/>
              <w:ind w:right="0"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0</w:t>
            </w:r>
          </w:p>
        </w:tc>
      </w:tr>
      <w:tr w:rsidR="003A7746" w:rsidRPr="00ED519A" w14:paraId="2E1E835F" w14:textId="77777777" w:rsidTr="002128DE">
        <w:trPr>
          <w:trHeight w:val="600"/>
        </w:trPr>
        <w:tc>
          <w:tcPr>
            <w:tcW w:w="39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3EA1A" w14:textId="77777777" w:rsidR="003A7746" w:rsidRPr="00ED519A" w:rsidRDefault="003A7746" w:rsidP="002128DE">
            <w:pPr>
              <w:pStyle w:val="TijeloA"/>
              <w:ind w:right="0" w:firstLine="0"/>
              <w:jc w:val="center"/>
              <w:rPr>
                <w:rFonts w:ascii="Times New Roman" w:hAnsi="Times New Roman" w:cs="Times New Roman"/>
                <w:sz w:val="20"/>
                <w:szCs w:val="20"/>
              </w:rPr>
            </w:pPr>
            <w:r w:rsidRPr="00ED519A">
              <w:rPr>
                <w:rFonts w:ascii="Times New Roman" w:hAnsi="Times New Roman" w:cs="Times New Roman"/>
                <w:sz w:val="20"/>
                <w:szCs w:val="20"/>
              </w:rPr>
              <w:t>Obrazovanje</w:t>
            </w: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8B166" w14:textId="77777777" w:rsidR="003A7746" w:rsidRPr="00ED519A" w:rsidRDefault="003A7746" w:rsidP="002128DE">
            <w:pPr>
              <w:pStyle w:val="TijeloA"/>
              <w:ind w:right="0" w:firstLine="0"/>
              <w:rPr>
                <w:rFonts w:ascii="Times New Roman" w:hAnsi="Times New Roman" w:cs="Times New Roman"/>
                <w:sz w:val="20"/>
                <w:szCs w:val="20"/>
              </w:rPr>
            </w:pPr>
            <w:r w:rsidRPr="00ED519A">
              <w:rPr>
                <w:rFonts w:ascii="Times New Roman" w:hAnsi="Times New Roman" w:cs="Times New Roman"/>
                <w:sz w:val="20"/>
                <w:szCs w:val="20"/>
              </w:rPr>
              <w:t>Najmanje jedan od partnera ima deficitarno zanimanje</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A7A9C" w14:textId="77777777" w:rsidR="003A7746" w:rsidRPr="00ED519A" w:rsidRDefault="003A7746" w:rsidP="002128DE">
            <w:pPr>
              <w:pStyle w:val="TijeloA"/>
              <w:ind w:right="0"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5</w:t>
            </w:r>
          </w:p>
        </w:tc>
      </w:tr>
      <w:tr w:rsidR="003A7746" w:rsidRPr="00ED519A" w14:paraId="030717C9" w14:textId="77777777" w:rsidTr="002128DE">
        <w:trPr>
          <w:trHeight w:val="909"/>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63A29F0A" w14:textId="77777777" w:rsidR="003A7746" w:rsidRPr="00ED519A" w:rsidRDefault="003A7746" w:rsidP="002128DE"/>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C2011" w14:textId="77777777" w:rsidR="003A7746" w:rsidRPr="00ED519A" w:rsidRDefault="003A7746" w:rsidP="002128DE">
            <w:pPr>
              <w:pStyle w:val="TijeloA"/>
              <w:ind w:right="0" w:firstLine="0"/>
              <w:rPr>
                <w:rFonts w:ascii="Times New Roman" w:hAnsi="Times New Roman" w:cs="Times New Roman"/>
                <w:sz w:val="20"/>
                <w:szCs w:val="20"/>
              </w:rPr>
            </w:pPr>
            <w:r w:rsidRPr="00ED519A">
              <w:rPr>
                <w:rFonts w:ascii="Times New Roman" w:hAnsi="Times New Roman" w:cs="Times New Roman"/>
                <w:sz w:val="20"/>
                <w:szCs w:val="20"/>
              </w:rPr>
              <w:t>Najmanje jedan od partnera ima završeno visokoškolsko obrazovanje (VŠS, VSS)</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7196B" w14:textId="77777777" w:rsidR="003A7746" w:rsidRPr="00ED519A" w:rsidRDefault="003A7746" w:rsidP="002128DE">
            <w:pPr>
              <w:pStyle w:val="TijeloA"/>
              <w:ind w:right="0"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2</w:t>
            </w:r>
          </w:p>
        </w:tc>
      </w:tr>
      <w:tr w:rsidR="003A7746" w:rsidRPr="00ED519A" w14:paraId="5DF1AC27" w14:textId="77777777" w:rsidTr="002128DE">
        <w:trPr>
          <w:trHeight w:val="683"/>
        </w:trPr>
        <w:tc>
          <w:tcPr>
            <w:tcW w:w="395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2281B83" w14:textId="77777777" w:rsidR="003A7746" w:rsidRPr="00ED519A" w:rsidRDefault="003A7746" w:rsidP="002128DE">
            <w:pPr>
              <w:pStyle w:val="TijeloA"/>
              <w:ind w:right="0" w:firstLine="0"/>
              <w:jc w:val="center"/>
              <w:rPr>
                <w:rFonts w:ascii="Times New Roman" w:hAnsi="Times New Roman" w:cs="Times New Roman"/>
                <w:sz w:val="20"/>
                <w:szCs w:val="20"/>
              </w:rPr>
            </w:pPr>
          </w:p>
          <w:p w14:paraId="17B451DA" w14:textId="77777777" w:rsidR="003A7746" w:rsidRPr="00ED519A" w:rsidRDefault="003A7746" w:rsidP="002128DE">
            <w:pPr>
              <w:pStyle w:val="TijeloA"/>
              <w:ind w:right="0" w:firstLine="0"/>
              <w:jc w:val="center"/>
              <w:rPr>
                <w:rFonts w:ascii="Times New Roman" w:hAnsi="Times New Roman" w:cs="Times New Roman"/>
                <w:sz w:val="20"/>
                <w:szCs w:val="20"/>
              </w:rPr>
            </w:pPr>
            <w:r w:rsidRPr="00ED519A">
              <w:rPr>
                <w:rFonts w:ascii="Times New Roman" w:hAnsi="Times New Roman" w:cs="Times New Roman"/>
                <w:sz w:val="20"/>
                <w:szCs w:val="20"/>
              </w:rPr>
              <w:t xml:space="preserve">Trenutni stambeni status </w:t>
            </w:r>
          </w:p>
        </w:tc>
        <w:tc>
          <w:tcPr>
            <w:tcW w:w="3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4D9D4" w14:textId="77777777" w:rsidR="003A7746" w:rsidRPr="00ED519A" w:rsidRDefault="003A7746" w:rsidP="002128DE">
            <w:pPr>
              <w:pStyle w:val="TijeloA"/>
              <w:ind w:right="0" w:firstLine="0"/>
              <w:rPr>
                <w:rFonts w:ascii="Times New Roman" w:hAnsi="Times New Roman" w:cs="Times New Roman"/>
                <w:sz w:val="20"/>
                <w:szCs w:val="20"/>
              </w:rPr>
            </w:pPr>
            <w:r w:rsidRPr="00ED519A">
              <w:rPr>
                <w:rFonts w:ascii="Times New Roman" w:hAnsi="Times New Roman" w:cs="Times New Roman"/>
                <w:sz w:val="20"/>
                <w:szCs w:val="20"/>
              </w:rPr>
              <w:t xml:space="preserve">Podstanarstvo kod jednog od roditelja člana mlade obitelji </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59EB6" w14:textId="77777777" w:rsidR="003A7746" w:rsidRPr="00ED519A" w:rsidRDefault="003A7746" w:rsidP="002128DE">
            <w:pPr>
              <w:pStyle w:val="TijeloA"/>
              <w:ind w:right="0" w:firstLine="0"/>
              <w:jc w:val="right"/>
              <w:rPr>
                <w:rFonts w:ascii="Times New Roman" w:hAnsi="Times New Roman" w:cs="Times New Roman"/>
                <w:b/>
                <w:bCs/>
                <w:sz w:val="20"/>
                <w:szCs w:val="20"/>
              </w:rPr>
            </w:pPr>
          </w:p>
          <w:p w14:paraId="2C76A055" w14:textId="77777777" w:rsidR="003A7746" w:rsidRPr="00ED519A" w:rsidRDefault="003A7746" w:rsidP="002128DE">
            <w:pPr>
              <w:pStyle w:val="TijeloA"/>
              <w:ind w:right="0"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5</w:t>
            </w:r>
          </w:p>
        </w:tc>
      </w:tr>
      <w:tr w:rsidR="003A7746" w:rsidRPr="00ED519A" w14:paraId="610E63B0" w14:textId="77777777" w:rsidTr="002128DE">
        <w:trPr>
          <w:trHeight w:val="300"/>
        </w:trPr>
        <w:tc>
          <w:tcPr>
            <w:tcW w:w="395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6634C1" w14:textId="77777777" w:rsidR="003A7746" w:rsidRPr="00ED519A" w:rsidRDefault="003A7746" w:rsidP="002128DE"/>
        </w:tc>
        <w:tc>
          <w:tcPr>
            <w:tcW w:w="34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288C2" w14:textId="77777777" w:rsidR="003A7746" w:rsidRPr="00ED519A" w:rsidRDefault="003A7746" w:rsidP="002128DE">
            <w:pPr>
              <w:pStyle w:val="TijeloA"/>
              <w:ind w:right="0" w:firstLine="0"/>
              <w:rPr>
                <w:rFonts w:ascii="Times New Roman" w:hAnsi="Times New Roman" w:cs="Times New Roman"/>
                <w:sz w:val="20"/>
                <w:szCs w:val="20"/>
              </w:rPr>
            </w:pPr>
            <w:r w:rsidRPr="00ED519A">
              <w:rPr>
                <w:rFonts w:ascii="Times New Roman" w:hAnsi="Times New Roman" w:cs="Times New Roman"/>
                <w:sz w:val="20"/>
                <w:szCs w:val="20"/>
              </w:rPr>
              <w:t>Podstanarstvo s plaćanjem    zakupnine</w:t>
            </w:r>
          </w:p>
          <w:p w14:paraId="6B45609A" w14:textId="77777777" w:rsidR="003A7746" w:rsidRPr="00ED519A" w:rsidRDefault="003A7746" w:rsidP="002128DE">
            <w:pPr>
              <w:pStyle w:val="TijeloA"/>
              <w:ind w:right="0"/>
              <w:rPr>
                <w:rFonts w:ascii="Times New Roman" w:hAnsi="Times New Roman" w:cs="Times New Roman"/>
                <w:sz w:val="20"/>
                <w:szCs w:val="20"/>
              </w:rPr>
            </w:pPr>
            <w:r w:rsidRPr="00ED519A">
              <w:rPr>
                <w:rFonts w:ascii="Times New Roman" w:hAnsi="Times New Roman" w:cs="Times New Roman"/>
                <w:sz w:val="20"/>
                <w:szCs w:val="20"/>
              </w:rPr>
              <w:t xml:space="preserve"> </w:t>
            </w:r>
          </w:p>
        </w:tc>
        <w:tc>
          <w:tcPr>
            <w:tcW w:w="16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7E3E3" w14:textId="77777777" w:rsidR="003A7746" w:rsidRPr="00ED519A" w:rsidRDefault="003A7746" w:rsidP="002128DE">
            <w:pPr>
              <w:pStyle w:val="TijeloA"/>
              <w:ind w:right="0" w:firstLine="0"/>
              <w:jc w:val="right"/>
              <w:rPr>
                <w:rFonts w:ascii="Times New Roman" w:hAnsi="Times New Roman" w:cs="Times New Roman"/>
                <w:sz w:val="20"/>
                <w:szCs w:val="20"/>
              </w:rPr>
            </w:pPr>
            <w:r w:rsidRPr="00ED519A">
              <w:rPr>
                <w:rStyle w:val="Bez"/>
                <w:rFonts w:ascii="Times New Roman" w:hAnsi="Times New Roman" w:cs="Times New Roman"/>
                <w:b/>
                <w:bCs/>
                <w:sz w:val="20"/>
                <w:szCs w:val="20"/>
              </w:rPr>
              <w:t>10</w:t>
            </w:r>
          </w:p>
        </w:tc>
      </w:tr>
      <w:tr w:rsidR="003A7746" w:rsidRPr="00ED519A" w14:paraId="3ABBEA03" w14:textId="77777777" w:rsidTr="002128DE">
        <w:trPr>
          <w:trHeight w:val="295"/>
        </w:trPr>
        <w:tc>
          <w:tcPr>
            <w:tcW w:w="395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34A2E" w14:textId="77777777" w:rsidR="003A7746" w:rsidRPr="00ED519A" w:rsidRDefault="003A7746" w:rsidP="002128DE"/>
        </w:tc>
        <w:tc>
          <w:tcPr>
            <w:tcW w:w="3476" w:type="dxa"/>
            <w:vMerge/>
            <w:tcBorders>
              <w:top w:val="single" w:sz="4" w:space="0" w:color="000000"/>
              <w:left w:val="single" w:sz="4" w:space="0" w:color="000000"/>
              <w:bottom w:val="single" w:sz="4" w:space="0" w:color="000000"/>
              <w:right w:val="single" w:sz="4" w:space="0" w:color="000000"/>
            </w:tcBorders>
            <w:shd w:val="clear" w:color="auto" w:fill="auto"/>
          </w:tcPr>
          <w:p w14:paraId="7F11881F" w14:textId="77777777" w:rsidR="003A7746" w:rsidRPr="00ED519A" w:rsidRDefault="003A7746" w:rsidP="002128DE"/>
        </w:tc>
        <w:tc>
          <w:tcPr>
            <w:tcW w:w="1632" w:type="dxa"/>
            <w:vMerge/>
            <w:tcBorders>
              <w:top w:val="single" w:sz="4" w:space="0" w:color="000000"/>
              <w:left w:val="single" w:sz="4" w:space="0" w:color="000000"/>
              <w:bottom w:val="single" w:sz="4" w:space="0" w:color="000000"/>
              <w:right w:val="single" w:sz="4" w:space="0" w:color="000000"/>
            </w:tcBorders>
            <w:shd w:val="clear" w:color="auto" w:fill="auto"/>
          </w:tcPr>
          <w:p w14:paraId="5E9FFD0E" w14:textId="77777777" w:rsidR="003A7746" w:rsidRPr="00ED519A" w:rsidRDefault="003A7746" w:rsidP="002128DE"/>
        </w:tc>
      </w:tr>
      <w:tr w:rsidR="003A7746" w:rsidRPr="00ED519A" w14:paraId="336D5F8F" w14:textId="77777777" w:rsidTr="002128DE">
        <w:trPr>
          <w:trHeight w:val="1687"/>
        </w:trPr>
        <w:tc>
          <w:tcPr>
            <w:tcW w:w="39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D4C75" w14:textId="77777777" w:rsidR="003A7746" w:rsidRPr="00ED519A" w:rsidRDefault="003A7746" w:rsidP="002128DE">
            <w:pPr>
              <w:pStyle w:val="TijeloA"/>
              <w:ind w:right="0" w:firstLine="0"/>
              <w:jc w:val="center"/>
              <w:rPr>
                <w:rFonts w:ascii="Times New Roman" w:hAnsi="Times New Roman" w:cs="Times New Roman"/>
                <w:sz w:val="20"/>
                <w:szCs w:val="20"/>
              </w:rPr>
            </w:pPr>
            <w:r w:rsidRPr="00ED519A">
              <w:rPr>
                <w:rFonts w:ascii="Times New Roman" w:hAnsi="Times New Roman" w:cs="Times New Roman"/>
                <w:sz w:val="20"/>
                <w:szCs w:val="20"/>
              </w:rPr>
              <w:t>Društveno – korisne aktivnosti</w:t>
            </w:r>
          </w:p>
        </w:tc>
        <w:tc>
          <w:tcPr>
            <w:tcW w:w="3476" w:type="dxa"/>
            <w:tcBorders>
              <w:top w:val="single" w:sz="4" w:space="0" w:color="000000"/>
              <w:left w:val="single" w:sz="4" w:space="0" w:color="000000"/>
              <w:bottom w:val="single" w:sz="8" w:space="0" w:color="FFFFFF"/>
              <w:right w:val="single" w:sz="4" w:space="0" w:color="000000"/>
            </w:tcBorders>
            <w:shd w:val="clear" w:color="auto" w:fill="FFFFFF" w:themeFill="background1"/>
            <w:tcMar>
              <w:top w:w="80" w:type="dxa"/>
              <w:left w:w="80" w:type="dxa"/>
              <w:bottom w:w="80" w:type="dxa"/>
              <w:right w:w="80" w:type="dxa"/>
            </w:tcMar>
          </w:tcPr>
          <w:p w14:paraId="573AF666" w14:textId="77777777" w:rsidR="003A7746" w:rsidRPr="00ED519A" w:rsidRDefault="003A7746" w:rsidP="002128DE">
            <w:pPr>
              <w:pStyle w:val="Tijelo"/>
              <w:tabs>
                <w:tab w:val="left" w:pos="1440"/>
                <w:tab w:val="left" w:pos="2880"/>
              </w:tabs>
              <w:suppressAutoHyphens/>
              <w:outlineLvl w:val="0"/>
              <w:rPr>
                <w:rFonts w:cs="Times New Roman"/>
                <w:sz w:val="20"/>
                <w:szCs w:val="20"/>
                <w:lang w:val="hr-HR"/>
              </w:rPr>
            </w:pPr>
            <w:r w:rsidRPr="00ED519A">
              <w:rPr>
                <w:rStyle w:val="Bez"/>
                <w:rFonts w:cs="Times New Roman"/>
                <w:sz w:val="20"/>
                <w:szCs w:val="20"/>
                <w:lang w:val="hr-HR"/>
              </w:rPr>
              <w:t>Jedan od bračnih odnosno izvanbračnih drugova ima zasluge za društveni razvitak Općine (članstvo u udrugama ili sudjelovanje u projektima od interesa Općine)</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B955A" w14:textId="77777777" w:rsidR="003A7746" w:rsidRPr="003B4DBC" w:rsidRDefault="003A7746" w:rsidP="002128DE">
            <w:pPr>
              <w:pStyle w:val="TijeloA"/>
              <w:ind w:right="0" w:firstLine="0"/>
              <w:jc w:val="right"/>
              <w:rPr>
                <w:rFonts w:ascii="Times New Roman" w:hAnsi="Times New Roman" w:cs="Times New Roman"/>
                <w:sz w:val="20"/>
                <w:szCs w:val="20"/>
              </w:rPr>
            </w:pPr>
            <w:r w:rsidRPr="003B4DBC">
              <w:rPr>
                <w:rStyle w:val="Bez"/>
                <w:rFonts w:ascii="Times New Roman" w:hAnsi="Times New Roman" w:cs="Times New Roman"/>
                <w:b/>
                <w:bCs/>
                <w:sz w:val="20"/>
                <w:szCs w:val="20"/>
              </w:rPr>
              <w:t>5</w:t>
            </w:r>
          </w:p>
        </w:tc>
      </w:tr>
      <w:tr w:rsidR="003A7746" w:rsidRPr="00ED519A" w14:paraId="6C5DCE77" w14:textId="77777777" w:rsidTr="002128DE">
        <w:trPr>
          <w:trHeight w:val="1132"/>
        </w:trPr>
        <w:tc>
          <w:tcPr>
            <w:tcW w:w="3958" w:type="dxa"/>
            <w:vMerge/>
            <w:tcBorders>
              <w:top w:val="single" w:sz="4" w:space="0" w:color="000000"/>
              <w:left w:val="single" w:sz="4" w:space="0" w:color="000000"/>
              <w:bottom w:val="single" w:sz="4" w:space="0" w:color="000000"/>
              <w:right w:val="single" w:sz="4" w:space="0" w:color="000000"/>
            </w:tcBorders>
            <w:shd w:val="clear" w:color="auto" w:fill="auto"/>
          </w:tcPr>
          <w:p w14:paraId="05F7BDD4" w14:textId="77777777" w:rsidR="003A7746" w:rsidRPr="00ED519A" w:rsidRDefault="003A7746" w:rsidP="002128DE"/>
        </w:tc>
        <w:tc>
          <w:tcPr>
            <w:tcW w:w="3476" w:type="dxa"/>
            <w:tcBorders>
              <w:top w:val="single" w:sz="8" w:space="0" w:color="FFFFFF"/>
              <w:left w:val="single" w:sz="4" w:space="0" w:color="000000"/>
              <w:bottom w:val="single" w:sz="8" w:space="0" w:color="FFFFFF"/>
              <w:right w:val="single" w:sz="4" w:space="0" w:color="000000"/>
            </w:tcBorders>
            <w:shd w:val="clear" w:color="auto" w:fill="FFFFFF" w:themeFill="background1"/>
            <w:tcMar>
              <w:top w:w="80" w:type="dxa"/>
              <w:left w:w="80" w:type="dxa"/>
              <w:bottom w:w="80" w:type="dxa"/>
              <w:right w:w="80" w:type="dxa"/>
            </w:tcMar>
          </w:tcPr>
          <w:p w14:paraId="0C3A2F6E" w14:textId="77777777" w:rsidR="003A7746" w:rsidRPr="00ED519A" w:rsidRDefault="003A7746" w:rsidP="002128DE">
            <w:pPr>
              <w:pStyle w:val="Tijelo"/>
              <w:tabs>
                <w:tab w:val="left" w:pos="1440"/>
                <w:tab w:val="left" w:pos="2880"/>
              </w:tabs>
              <w:suppressAutoHyphens/>
              <w:outlineLvl w:val="0"/>
              <w:rPr>
                <w:rFonts w:cs="Times New Roman"/>
                <w:sz w:val="20"/>
                <w:szCs w:val="20"/>
                <w:lang w:val="hr-HR"/>
              </w:rPr>
            </w:pPr>
            <w:r w:rsidRPr="00ED519A">
              <w:rPr>
                <w:rStyle w:val="Bez"/>
                <w:rFonts w:cs="Times New Roman"/>
                <w:sz w:val="20"/>
                <w:szCs w:val="20"/>
                <w:lang w:val="hr-HR"/>
              </w:rPr>
              <w:t>Nijedan od bračnih odnosno izvanbračnih drugova nema zasluga za društveni razvitak Općine</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A5864" w14:textId="77777777" w:rsidR="003A7746" w:rsidRPr="003B4DBC" w:rsidRDefault="003A7746" w:rsidP="002128DE">
            <w:pPr>
              <w:pStyle w:val="TijeloA"/>
              <w:ind w:right="0" w:firstLine="0"/>
              <w:jc w:val="right"/>
              <w:rPr>
                <w:rFonts w:ascii="Times New Roman" w:hAnsi="Times New Roman" w:cs="Times New Roman"/>
                <w:sz w:val="20"/>
                <w:szCs w:val="20"/>
              </w:rPr>
            </w:pPr>
            <w:r w:rsidRPr="003B4DBC">
              <w:rPr>
                <w:rStyle w:val="Bez"/>
                <w:rFonts w:ascii="Times New Roman" w:hAnsi="Times New Roman" w:cs="Times New Roman"/>
                <w:b/>
                <w:bCs/>
                <w:sz w:val="20"/>
                <w:szCs w:val="20"/>
              </w:rPr>
              <w:t>0</w:t>
            </w:r>
          </w:p>
        </w:tc>
      </w:tr>
    </w:tbl>
    <w:tbl>
      <w:tblPr>
        <w:tblStyle w:val="Reetkatablice"/>
        <w:tblW w:w="9072" w:type="dxa"/>
        <w:tblInd w:w="250" w:type="dxa"/>
        <w:tblLook w:val="04A0" w:firstRow="1" w:lastRow="0" w:firstColumn="1" w:lastColumn="0" w:noHBand="0" w:noVBand="1"/>
      </w:tblPr>
      <w:tblGrid>
        <w:gridCol w:w="3969"/>
        <w:gridCol w:w="3402"/>
        <w:gridCol w:w="1701"/>
      </w:tblGrid>
      <w:tr w:rsidR="003A7746" w:rsidRPr="00ED519A" w14:paraId="30CD1E10" w14:textId="77777777" w:rsidTr="002128DE">
        <w:tc>
          <w:tcPr>
            <w:tcW w:w="3969" w:type="dxa"/>
          </w:tcPr>
          <w:p w14:paraId="65C698C6" w14:textId="77777777" w:rsidR="003A7746" w:rsidRPr="00ED519A" w:rsidRDefault="003A7746" w:rsidP="002128DE">
            <w:pPr>
              <w:pStyle w:val="TijeloA"/>
              <w:pBdr>
                <w:top w:val="none" w:sz="0" w:space="0" w:color="auto"/>
                <w:left w:val="none" w:sz="0" w:space="0" w:color="auto"/>
                <w:bottom w:val="none" w:sz="0" w:space="0" w:color="auto"/>
                <w:right w:val="none" w:sz="0" w:space="0" w:color="auto"/>
                <w:between w:val="none" w:sz="0" w:space="0" w:color="auto"/>
                <w:bar w:val="none" w:sz="0" w:color="auto"/>
              </w:pBdr>
              <w:ind w:right="285" w:firstLine="0"/>
              <w:jc w:val="center"/>
              <w:rPr>
                <w:rFonts w:ascii="Times New Roman" w:hAnsi="Times New Roman" w:cs="Times New Roman"/>
                <w:sz w:val="20"/>
                <w:szCs w:val="20"/>
              </w:rPr>
            </w:pPr>
            <w:r w:rsidRPr="00ED519A">
              <w:rPr>
                <w:rFonts w:ascii="Times New Roman" w:hAnsi="Times New Roman" w:cs="Times New Roman"/>
                <w:sz w:val="20"/>
                <w:szCs w:val="20"/>
              </w:rPr>
              <w:t>Mladi poljoprivrednik</w:t>
            </w:r>
          </w:p>
        </w:tc>
        <w:tc>
          <w:tcPr>
            <w:tcW w:w="3402" w:type="dxa"/>
          </w:tcPr>
          <w:p w14:paraId="0EDFD35A" w14:textId="77777777" w:rsidR="003A7746" w:rsidRPr="00ED519A" w:rsidRDefault="003A7746" w:rsidP="002128DE">
            <w:pPr>
              <w:pStyle w:val="TijeloA"/>
              <w:pBdr>
                <w:top w:val="none" w:sz="0" w:space="0" w:color="auto"/>
                <w:left w:val="none" w:sz="0" w:space="0" w:color="auto"/>
                <w:bottom w:val="none" w:sz="0" w:space="0" w:color="auto"/>
                <w:right w:val="none" w:sz="0" w:space="0" w:color="auto"/>
                <w:between w:val="none" w:sz="0" w:space="0" w:color="auto"/>
                <w:bar w:val="none" w:sz="0" w:color="auto"/>
              </w:pBdr>
              <w:ind w:right="285" w:firstLine="0"/>
              <w:rPr>
                <w:rFonts w:ascii="Times New Roman" w:hAnsi="Times New Roman" w:cs="Times New Roman"/>
                <w:sz w:val="20"/>
                <w:szCs w:val="20"/>
              </w:rPr>
            </w:pPr>
            <w:r w:rsidRPr="00ED519A">
              <w:rPr>
                <w:rFonts w:ascii="Times New Roman" w:hAnsi="Times New Roman" w:cs="Times New Roman"/>
                <w:sz w:val="20"/>
                <w:szCs w:val="20"/>
              </w:rPr>
              <w:t xml:space="preserve">Podnositelj Zahtjeva je mladi poljoprivrednik, odnosno nositelj poljoprivrednog gospodarstva, Upisan u upisnik </w:t>
            </w:r>
            <w:proofErr w:type="spellStart"/>
            <w:r w:rsidRPr="00ED519A">
              <w:rPr>
                <w:rFonts w:ascii="Times New Roman" w:hAnsi="Times New Roman" w:cs="Times New Roman"/>
                <w:sz w:val="20"/>
                <w:szCs w:val="20"/>
              </w:rPr>
              <w:t>OPGa</w:t>
            </w:r>
            <w:proofErr w:type="spellEnd"/>
            <w:r w:rsidRPr="00ED519A">
              <w:rPr>
                <w:rFonts w:ascii="Times New Roman" w:hAnsi="Times New Roman" w:cs="Times New Roman"/>
                <w:sz w:val="20"/>
                <w:szCs w:val="20"/>
              </w:rPr>
              <w:t xml:space="preserve"> najmanje godinu dana prije podnošenja Zahtjeva za potporu</w:t>
            </w:r>
          </w:p>
        </w:tc>
        <w:tc>
          <w:tcPr>
            <w:tcW w:w="1701" w:type="dxa"/>
          </w:tcPr>
          <w:p w14:paraId="3BBBDAFE" w14:textId="77777777" w:rsidR="003A7746" w:rsidRPr="00ED519A" w:rsidRDefault="003A7746" w:rsidP="002128DE">
            <w:pPr>
              <w:pStyle w:val="TijeloA"/>
              <w:pBdr>
                <w:top w:val="none" w:sz="0" w:space="0" w:color="auto"/>
                <w:left w:val="none" w:sz="0" w:space="0" w:color="auto"/>
                <w:bottom w:val="none" w:sz="0" w:space="0" w:color="auto"/>
                <w:right w:val="none" w:sz="0" w:space="0" w:color="auto"/>
                <w:between w:val="none" w:sz="0" w:space="0" w:color="auto"/>
                <w:bar w:val="none" w:sz="0" w:color="auto"/>
              </w:pBdr>
              <w:ind w:right="285" w:firstLine="0"/>
              <w:jc w:val="right"/>
              <w:rPr>
                <w:rFonts w:ascii="Times New Roman" w:hAnsi="Times New Roman" w:cs="Times New Roman"/>
                <w:b/>
                <w:sz w:val="20"/>
                <w:szCs w:val="20"/>
              </w:rPr>
            </w:pPr>
            <w:r w:rsidRPr="00ED519A">
              <w:rPr>
                <w:rFonts w:ascii="Times New Roman" w:hAnsi="Times New Roman" w:cs="Times New Roman"/>
                <w:b/>
                <w:sz w:val="20"/>
                <w:szCs w:val="20"/>
              </w:rPr>
              <w:t>20</w:t>
            </w:r>
          </w:p>
        </w:tc>
      </w:tr>
    </w:tbl>
    <w:p w14:paraId="480712D8" w14:textId="77777777" w:rsidR="003A7746" w:rsidRPr="00ED519A" w:rsidRDefault="003A7746" w:rsidP="003A7746">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r>
    </w:p>
    <w:p w14:paraId="526AC9CD" w14:textId="77777777" w:rsidR="003A7746" w:rsidRPr="00ED519A" w:rsidRDefault="003A7746" w:rsidP="003A7746">
      <w:pPr>
        <w:pStyle w:val="TijeloA"/>
        <w:tabs>
          <w:tab w:val="left" w:pos="567"/>
        </w:tabs>
        <w:ind w:right="-430" w:firstLine="0"/>
        <w:rPr>
          <w:rFonts w:ascii="Times New Roman" w:hAnsi="Times New Roman" w:cs="Times New Roman"/>
        </w:rPr>
      </w:pPr>
      <w:r w:rsidRPr="00ED519A">
        <w:rPr>
          <w:rFonts w:ascii="Times New Roman" w:hAnsi="Times New Roman" w:cs="Times New Roman"/>
        </w:rPr>
        <w:t>Potrebna dokumentacija za dokazivanje pojedine činjenice bitne za bodovanje biti će propisana natječajnom dokumentacijom.</w:t>
      </w:r>
    </w:p>
    <w:p w14:paraId="65CC9570" w14:textId="77777777" w:rsidR="003A7746" w:rsidRPr="00ED519A" w:rsidRDefault="003A7746" w:rsidP="003A7746">
      <w:pPr>
        <w:pStyle w:val="TijeloA"/>
        <w:tabs>
          <w:tab w:val="left" w:pos="567"/>
        </w:tabs>
        <w:ind w:right="-430" w:firstLine="0"/>
        <w:rPr>
          <w:rStyle w:val="Bez"/>
          <w:rFonts w:ascii="Times New Roman" w:eastAsia="Times New Roman" w:hAnsi="Times New Roman" w:cs="Times New Roman"/>
        </w:rPr>
      </w:pPr>
      <w:r w:rsidRPr="00ED519A">
        <w:rPr>
          <w:rFonts w:ascii="Times New Roman" w:hAnsi="Times New Roman" w:cs="Times New Roman"/>
        </w:rPr>
        <w:t xml:space="preserve"> </w:t>
      </w:r>
      <w:r w:rsidRPr="00ED519A">
        <w:rPr>
          <w:rFonts w:ascii="Times New Roman" w:hAnsi="Times New Roman" w:cs="Times New Roman"/>
        </w:rPr>
        <w:tab/>
        <w:t>Primanjima u smislu ovog Programa ne smatraju se primanja ostvarena preko Hrvatskog zavoda za zapošljavanje (javni radovi i slično), preko Centra za socijalnu skrb (socijalna primanja, pomoći, naknade), povremena primanja preko Hrvatskog zavoda za mirovinsko osiguranje (npr. dječji doplatak)  i druga povremena primanja (ugovori o djelu i slično).</w:t>
      </w:r>
    </w:p>
    <w:p w14:paraId="748DCCF7" w14:textId="77777777" w:rsidR="003A7746" w:rsidRPr="00ED519A" w:rsidRDefault="003A7746" w:rsidP="003A7746">
      <w:pPr>
        <w:pStyle w:val="TijeloA"/>
        <w:tabs>
          <w:tab w:val="left" w:pos="567"/>
        </w:tabs>
        <w:ind w:right="-430" w:firstLine="0"/>
        <w:rPr>
          <w:rFonts w:ascii="Times New Roman" w:hAnsi="Times New Roman" w:cs="Times New Roman"/>
        </w:rPr>
      </w:pPr>
      <w:r w:rsidRPr="00ED519A">
        <w:rPr>
          <w:rStyle w:val="Bez"/>
          <w:rFonts w:ascii="Times New Roman" w:eastAsia="Times New Roman" w:hAnsi="Times New Roman" w:cs="Times New Roman"/>
        </w:rPr>
        <w:tab/>
      </w:r>
      <w:r w:rsidRPr="00ED519A">
        <w:rPr>
          <w:rFonts w:ascii="Times New Roman" w:hAnsi="Times New Roman" w:cs="Times New Roman"/>
        </w:rPr>
        <w:t>U slučaju da podnositelj prijave odnosno niti jedan član nije u posljednje tri godine bio zaposlen, nije prihvatljiv podnositelj i  ne može biti korisnik ovih mjera.</w:t>
      </w:r>
    </w:p>
    <w:p w14:paraId="7EFD136B" w14:textId="77777777" w:rsidR="003A7746" w:rsidRPr="00ED519A" w:rsidRDefault="003A7746" w:rsidP="003A7746">
      <w:pPr>
        <w:pStyle w:val="TijeloA"/>
        <w:tabs>
          <w:tab w:val="left" w:pos="567"/>
        </w:tabs>
        <w:ind w:right="-430" w:firstLine="0"/>
        <w:rPr>
          <w:rFonts w:ascii="Times New Roman" w:hAnsi="Times New Roman" w:cs="Times New Roman"/>
        </w:rPr>
      </w:pPr>
      <w:r w:rsidRPr="00ED519A">
        <w:rPr>
          <w:rFonts w:ascii="Times New Roman" w:hAnsi="Times New Roman" w:cs="Times New Roman"/>
        </w:rPr>
        <w:lastRenderedPageBreak/>
        <w:tab/>
        <w:t xml:space="preserve">U slučaju da na natječaju dvije ili više ponuda postignu isti broj bodova za isto građevinsko zemljište odnosno stambeni objekt, prednost ponuditelja će se utvrđivati prema redoslijedu prioriteta kako slijedi: </w:t>
      </w:r>
    </w:p>
    <w:p w14:paraId="4DDEDB18" w14:textId="77777777" w:rsidR="003A7746" w:rsidRPr="00ED519A" w:rsidRDefault="003A7746" w:rsidP="003A7746">
      <w:pPr>
        <w:pStyle w:val="Odlomakpopisa"/>
        <w:widowControl/>
        <w:numPr>
          <w:ilvl w:val="0"/>
          <w:numId w:val="107"/>
        </w:numPr>
        <w:pBdr>
          <w:top w:val="nil"/>
          <w:left w:val="nil"/>
          <w:bottom w:val="nil"/>
          <w:right w:val="nil"/>
          <w:between w:val="nil"/>
          <w:bar w:val="nil"/>
        </w:pBdr>
        <w:autoSpaceDE/>
        <w:autoSpaceDN/>
        <w:spacing w:after="34" w:line="250" w:lineRule="auto"/>
        <w:ind w:right="-430"/>
        <w:jc w:val="left"/>
        <w:rPr>
          <w:lang w:val="hr-HR"/>
        </w:rPr>
      </w:pPr>
      <w:r w:rsidRPr="00ED519A">
        <w:rPr>
          <w:lang w:val="hr-HR"/>
        </w:rPr>
        <w:t>vrijeme zaprimanja prijave pri čemu prije zaprimljena prijava ima  prednost što se utvrđuje upisivanjem dana i sata dostave.</w:t>
      </w:r>
    </w:p>
    <w:p w14:paraId="1D8E753D" w14:textId="665EC07C" w:rsidR="003A7746" w:rsidRPr="00ED519A" w:rsidRDefault="003A7746" w:rsidP="00EA2B0B">
      <w:pPr>
        <w:tabs>
          <w:tab w:val="left" w:pos="567"/>
        </w:tabs>
        <w:spacing w:after="34" w:line="250" w:lineRule="auto"/>
        <w:ind w:right="-430"/>
        <w:rPr>
          <w:rFonts w:ascii="Times New Roman" w:hAnsi="Times New Roman" w:cs="Times New Roman"/>
        </w:rPr>
      </w:pPr>
      <w:r w:rsidRPr="00ED519A">
        <w:tab/>
      </w:r>
    </w:p>
    <w:p w14:paraId="7D3473E8" w14:textId="77777777" w:rsidR="003A7746" w:rsidRPr="00ED519A" w:rsidRDefault="003A7746" w:rsidP="003A7746">
      <w:pPr>
        <w:pStyle w:val="Naslov2"/>
        <w:numPr>
          <w:ilvl w:val="1"/>
          <w:numId w:val="112"/>
        </w:numPr>
        <w:ind w:left="1440"/>
        <w:rPr>
          <w:rFonts w:ascii="Times New Roman" w:hAnsi="Times New Roman" w:cs="Times New Roman"/>
        </w:rPr>
      </w:pPr>
      <w:r w:rsidRPr="00ED519A">
        <w:rPr>
          <w:rFonts w:ascii="Times New Roman" w:hAnsi="Times New Roman" w:cs="Times New Roman"/>
        </w:rPr>
        <w:t>Javni poziv mladim obiteljima za dostavu prijava za korištenje mjera za pomoć pri rješavanju stambenog pitanja na području Opć</w:t>
      </w:r>
      <w:r w:rsidRPr="00ED519A">
        <w:rPr>
          <w:rStyle w:val="Bez"/>
          <w:rFonts w:ascii="Times New Roman" w:hAnsi="Times New Roman" w:cs="Times New Roman"/>
        </w:rPr>
        <w:t>ine Dubravica</w:t>
      </w:r>
    </w:p>
    <w:p w14:paraId="604F87CF" w14:textId="77777777" w:rsidR="003A7746" w:rsidRPr="00ED519A" w:rsidRDefault="003A7746" w:rsidP="003A7746">
      <w:pPr>
        <w:pStyle w:val="TijeloA"/>
        <w:spacing w:after="0" w:line="259" w:lineRule="auto"/>
        <w:ind w:right="0" w:firstLine="695"/>
        <w:rPr>
          <w:rFonts w:ascii="Times New Roman" w:hAnsi="Times New Roman" w:cs="Times New Roman"/>
          <w:b/>
          <w:bCs/>
        </w:rPr>
      </w:pPr>
    </w:p>
    <w:p w14:paraId="661A0C34" w14:textId="77777777" w:rsidR="003A7746" w:rsidRPr="00ED519A" w:rsidRDefault="003A7746" w:rsidP="003A7746">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Javni poziv mladim obiteljima za dostavu prijava za korištenje Mjera 2. i 3. za pomoć pri rješavanju stambenog pitanja na području općine Dubravica objavljuje se nakon donošenja Programa  i vrijedi do propisanog roka trajanja natječaja/poziva za dostavu zahtjeva za potporu. Javni poziv mora sadržavati popis mjera koje mlade obitelji mogu koristiti, popis dokumentacije koju moraju dostaviti za korištenje pojedine mjere, uvjete koje podnositelj mora zadovoljavati da bi bio korisnik mjere i sve ostale značajke pojedine mjere. Javni poziv se objavljuje na internetskoj stranici Opć</w:t>
      </w:r>
      <w:r w:rsidRPr="00ED519A">
        <w:rPr>
          <w:rStyle w:val="Bez"/>
          <w:rFonts w:ascii="Times New Roman" w:hAnsi="Times New Roman" w:cs="Times New Roman"/>
        </w:rPr>
        <w:t xml:space="preserve">ine Dubravica, </w:t>
      </w:r>
      <w:hyperlink r:id="rId126" w:history="1">
        <w:r w:rsidRPr="00ED519A">
          <w:rPr>
            <w:rStyle w:val="Hiperveza"/>
            <w:rFonts w:ascii="Times New Roman" w:hAnsi="Times New Roman" w:cs="Times New Roman"/>
          </w:rPr>
          <w:t>www.dubravica.hr</w:t>
        </w:r>
      </w:hyperlink>
      <w:r w:rsidRPr="00ED519A">
        <w:rPr>
          <w:rFonts w:ascii="Times New Roman" w:hAnsi="Times New Roman" w:cs="Times New Roman"/>
        </w:rPr>
        <w:t xml:space="preserve"> i na oglasnoj ploči Općine.</w:t>
      </w:r>
    </w:p>
    <w:p w14:paraId="10531856" w14:textId="77777777" w:rsidR="003A7746" w:rsidRPr="00ED519A" w:rsidRDefault="003A7746" w:rsidP="003A7746">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Postupak objave javnog poziva, zaprimanja prijava te razmatranja zahtjeva za isplatu provodi Jedinstveni upravni odjel Općine Dubravica. Razmatranje prijava i odobravanja sredstava za primljene prijave provodi se u roku od 30 dana od dana zatvaranja Poziva.</w:t>
      </w:r>
    </w:p>
    <w:p w14:paraId="5ED94EDE" w14:textId="77777777" w:rsidR="003A7746" w:rsidRPr="00ED519A" w:rsidRDefault="003A7746" w:rsidP="003A7746">
      <w:pPr>
        <w:pStyle w:val="TijeloA"/>
        <w:tabs>
          <w:tab w:val="left" w:pos="567"/>
        </w:tabs>
        <w:spacing w:after="0" w:line="259" w:lineRule="auto"/>
        <w:ind w:right="-430" w:firstLine="0"/>
        <w:rPr>
          <w:rFonts w:ascii="Times New Roman" w:hAnsi="Times New Roman" w:cs="Times New Roman"/>
        </w:rPr>
      </w:pPr>
      <w:r w:rsidRPr="00ED519A">
        <w:rPr>
          <w:rFonts w:ascii="Times New Roman" w:hAnsi="Times New Roman" w:cs="Times New Roman"/>
        </w:rPr>
        <w:tab/>
        <w:t xml:space="preserve">Prijava i zahtjev za isplatu koji sadrži potpunu dokumentaciju traženu pozivom odobrava se sukladno ovom Programu. </w:t>
      </w:r>
    </w:p>
    <w:p w14:paraId="51B37A42" w14:textId="77777777" w:rsidR="003A7746" w:rsidRPr="00ED519A" w:rsidRDefault="003A7746" w:rsidP="003A7746">
      <w:pPr>
        <w:pStyle w:val="TijeloA"/>
        <w:tabs>
          <w:tab w:val="left" w:pos="567"/>
        </w:tabs>
        <w:spacing w:after="0" w:line="259" w:lineRule="auto"/>
        <w:ind w:right="-430" w:firstLine="0"/>
        <w:rPr>
          <w:rStyle w:val="Bez"/>
          <w:rFonts w:ascii="Times New Roman" w:eastAsia="Times New Roman" w:hAnsi="Times New Roman" w:cs="Times New Roman"/>
        </w:rPr>
      </w:pPr>
      <w:r w:rsidRPr="00ED519A">
        <w:rPr>
          <w:rFonts w:ascii="Times New Roman" w:hAnsi="Times New Roman" w:cs="Times New Roman"/>
        </w:rPr>
        <w:tab/>
        <w:t>Odobrenje za isplatu potpore prema ovom Programu donosi općinsk</w:t>
      </w:r>
      <w:r>
        <w:rPr>
          <w:rFonts w:ascii="Times New Roman" w:hAnsi="Times New Roman" w:cs="Times New Roman"/>
        </w:rPr>
        <w:t>i</w:t>
      </w:r>
      <w:r w:rsidRPr="00ED519A">
        <w:rPr>
          <w:rFonts w:ascii="Times New Roman" w:hAnsi="Times New Roman" w:cs="Times New Roman"/>
        </w:rPr>
        <w:t xml:space="preserve"> načelni</w:t>
      </w:r>
      <w:r>
        <w:rPr>
          <w:rFonts w:ascii="Times New Roman" w:hAnsi="Times New Roman" w:cs="Times New Roman"/>
        </w:rPr>
        <w:t>k</w:t>
      </w:r>
      <w:r w:rsidRPr="00ED519A">
        <w:rPr>
          <w:rFonts w:ascii="Times New Roman" w:hAnsi="Times New Roman" w:cs="Times New Roman"/>
        </w:rPr>
        <w:t xml:space="preserve"> zaključkom.</w:t>
      </w:r>
    </w:p>
    <w:p w14:paraId="6D66071F" w14:textId="77777777" w:rsidR="003A7746" w:rsidRPr="00ED519A" w:rsidRDefault="003A7746" w:rsidP="003A7746">
      <w:pPr>
        <w:pStyle w:val="TijeloA"/>
        <w:spacing w:after="0" w:line="259" w:lineRule="auto"/>
        <w:ind w:left="708" w:right="0" w:firstLine="0"/>
        <w:jc w:val="left"/>
        <w:rPr>
          <w:rFonts w:ascii="Times New Roman" w:hAnsi="Times New Roman" w:cs="Times New Roman"/>
        </w:rPr>
      </w:pPr>
    </w:p>
    <w:p w14:paraId="7E2C2599" w14:textId="77777777" w:rsidR="003A7746" w:rsidRPr="00ED519A" w:rsidRDefault="003A7746" w:rsidP="003A7746">
      <w:pPr>
        <w:pStyle w:val="TijeloA"/>
        <w:spacing w:after="0" w:line="259" w:lineRule="auto"/>
        <w:ind w:left="708" w:right="0" w:firstLine="0"/>
        <w:jc w:val="left"/>
        <w:rPr>
          <w:rFonts w:ascii="Times New Roman" w:hAnsi="Times New Roman" w:cs="Times New Roman"/>
        </w:rPr>
      </w:pPr>
    </w:p>
    <w:p w14:paraId="7EAB49CD" w14:textId="77777777" w:rsidR="003A7746" w:rsidRPr="00ED519A" w:rsidRDefault="003A7746" w:rsidP="003A7746">
      <w:pPr>
        <w:pStyle w:val="TijeloA"/>
        <w:spacing w:after="0" w:line="259" w:lineRule="auto"/>
        <w:ind w:left="708" w:right="0" w:firstLine="0"/>
        <w:jc w:val="left"/>
        <w:rPr>
          <w:rFonts w:ascii="Times New Roman" w:hAnsi="Times New Roman" w:cs="Times New Roman"/>
        </w:rPr>
      </w:pPr>
    </w:p>
    <w:p w14:paraId="0C3B3AFB" w14:textId="77777777" w:rsidR="003A7746" w:rsidRPr="00ED519A" w:rsidRDefault="003A7746" w:rsidP="003A7746">
      <w:pPr>
        <w:pStyle w:val="TijeloA"/>
        <w:spacing w:after="0" w:line="259" w:lineRule="auto"/>
        <w:ind w:left="708" w:right="0" w:firstLine="0"/>
        <w:jc w:val="left"/>
        <w:rPr>
          <w:rFonts w:ascii="Times New Roman" w:hAnsi="Times New Roman" w:cs="Times New Roman"/>
        </w:rPr>
      </w:pPr>
    </w:p>
    <w:p w14:paraId="57526C40" w14:textId="77777777" w:rsidR="003A7746" w:rsidRPr="00ED519A" w:rsidRDefault="003A7746" w:rsidP="003A7746">
      <w:pPr>
        <w:pStyle w:val="TijeloA"/>
        <w:spacing w:after="0" w:line="259" w:lineRule="auto"/>
        <w:ind w:left="708" w:right="0" w:firstLine="0"/>
        <w:jc w:val="left"/>
        <w:rPr>
          <w:rFonts w:ascii="Times New Roman" w:hAnsi="Times New Roman" w:cs="Times New Roman"/>
        </w:rPr>
      </w:pPr>
    </w:p>
    <w:p w14:paraId="100FAE84" w14:textId="77777777" w:rsidR="003A7746" w:rsidRPr="00ED519A" w:rsidRDefault="003A7746" w:rsidP="003A7746">
      <w:pPr>
        <w:pStyle w:val="TijeloA"/>
        <w:spacing w:after="0" w:line="259" w:lineRule="auto"/>
        <w:ind w:left="708" w:right="0" w:firstLine="0"/>
        <w:jc w:val="left"/>
        <w:rPr>
          <w:rFonts w:ascii="Times New Roman" w:hAnsi="Times New Roman" w:cs="Times New Roman"/>
        </w:rPr>
      </w:pPr>
    </w:p>
    <w:p w14:paraId="44A6BA92" w14:textId="77777777" w:rsidR="003A7746" w:rsidRPr="00ED519A" w:rsidRDefault="003A7746" w:rsidP="003A7746">
      <w:pPr>
        <w:pStyle w:val="TijeloA"/>
        <w:spacing w:after="0" w:line="259" w:lineRule="auto"/>
        <w:ind w:left="708" w:right="0" w:firstLine="0"/>
        <w:jc w:val="left"/>
        <w:rPr>
          <w:rFonts w:ascii="Times New Roman" w:hAnsi="Times New Roman" w:cs="Times New Roman"/>
        </w:rPr>
      </w:pPr>
    </w:p>
    <w:p w14:paraId="4B504ADB" w14:textId="77777777" w:rsidR="003A7746" w:rsidRPr="00ED519A" w:rsidRDefault="003A7746" w:rsidP="003A7746">
      <w:pPr>
        <w:pStyle w:val="TijeloA"/>
        <w:spacing w:after="0" w:line="259" w:lineRule="auto"/>
        <w:ind w:left="708" w:right="0" w:firstLine="0"/>
        <w:jc w:val="left"/>
        <w:rPr>
          <w:rFonts w:ascii="Times New Roman" w:hAnsi="Times New Roman" w:cs="Times New Roman"/>
        </w:rPr>
      </w:pPr>
    </w:p>
    <w:p w14:paraId="625488E6" w14:textId="77777777" w:rsidR="003A7746" w:rsidRPr="00ED519A" w:rsidRDefault="003A7746" w:rsidP="003A7746">
      <w:pPr>
        <w:pStyle w:val="TijeloA"/>
        <w:spacing w:after="0" w:line="259" w:lineRule="auto"/>
        <w:ind w:left="708" w:right="0" w:firstLine="0"/>
        <w:jc w:val="left"/>
        <w:rPr>
          <w:rFonts w:ascii="Times New Roman" w:hAnsi="Times New Roman" w:cs="Times New Roman"/>
        </w:rPr>
      </w:pPr>
    </w:p>
    <w:p w14:paraId="6014DB7C" w14:textId="77777777" w:rsidR="003A7746" w:rsidRPr="00ED519A" w:rsidRDefault="003A7746" w:rsidP="003A7746">
      <w:pPr>
        <w:pStyle w:val="TijeloA"/>
        <w:spacing w:after="0" w:line="259" w:lineRule="auto"/>
        <w:ind w:left="708" w:right="0" w:firstLine="0"/>
        <w:jc w:val="left"/>
        <w:rPr>
          <w:rFonts w:ascii="Times New Roman" w:hAnsi="Times New Roman" w:cs="Times New Roman"/>
        </w:rPr>
      </w:pPr>
    </w:p>
    <w:p w14:paraId="1B350E86" w14:textId="77777777" w:rsidR="003A7746" w:rsidRPr="00ED519A" w:rsidRDefault="003A7746" w:rsidP="003A7746">
      <w:pPr>
        <w:pStyle w:val="TijeloA"/>
        <w:spacing w:after="0" w:line="259" w:lineRule="auto"/>
        <w:ind w:left="708" w:right="0" w:firstLine="0"/>
        <w:jc w:val="left"/>
        <w:rPr>
          <w:rFonts w:ascii="Times New Roman" w:hAnsi="Times New Roman" w:cs="Times New Roman"/>
        </w:rPr>
      </w:pPr>
    </w:p>
    <w:p w14:paraId="5D7AE26D" w14:textId="77777777" w:rsidR="003A7746" w:rsidRPr="00ED519A" w:rsidRDefault="003A7746" w:rsidP="003A7746">
      <w:pPr>
        <w:pStyle w:val="TijeloA"/>
        <w:spacing w:after="0" w:line="259" w:lineRule="auto"/>
        <w:ind w:left="708" w:right="0" w:firstLine="0"/>
        <w:jc w:val="left"/>
        <w:rPr>
          <w:rFonts w:ascii="Times New Roman" w:hAnsi="Times New Roman" w:cs="Times New Roman"/>
        </w:rPr>
      </w:pPr>
    </w:p>
    <w:p w14:paraId="4E4D4ED5" w14:textId="77777777" w:rsidR="003A7746" w:rsidRPr="00ED519A" w:rsidRDefault="003A7746" w:rsidP="003A7746">
      <w:pPr>
        <w:pStyle w:val="TijeloA"/>
        <w:spacing w:after="0" w:line="259" w:lineRule="auto"/>
        <w:ind w:left="708" w:right="0" w:firstLine="0"/>
        <w:jc w:val="left"/>
        <w:rPr>
          <w:rFonts w:ascii="Times New Roman" w:hAnsi="Times New Roman" w:cs="Times New Roman"/>
        </w:rPr>
      </w:pPr>
    </w:p>
    <w:p w14:paraId="06D6160D" w14:textId="77777777" w:rsidR="003A7746" w:rsidRPr="00ED519A" w:rsidRDefault="003A7746" w:rsidP="003A7746">
      <w:pPr>
        <w:pStyle w:val="TijeloA"/>
        <w:spacing w:after="0" w:line="259" w:lineRule="auto"/>
        <w:ind w:left="708" w:right="0" w:firstLine="0"/>
        <w:jc w:val="left"/>
        <w:rPr>
          <w:rFonts w:ascii="Times New Roman" w:hAnsi="Times New Roman" w:cs="Times New Roman"/>
        </w:rPr>
      </w:pPr>
    </w:p>
    <w:p w14:paraId="7F05EC79" w14:textId="77777777" w:rsidR="003A7746" w:rsidRPr="00ED519A" w:rsidRDefault="003A7746" w:rsidP="00EA2B0B">
      <w:pPr>
        <w:pStyle w:val="TijeloA"/>
        <w:spacing w:after="0" w:line="259" w:lineRule="auto"/>
        <w:ind w:right="0" w:firstLine="0"/>
        <w:jc w:val="left"/>
        <w:rPr>
          <w:rFonts w:ascii="Times New Roman" w:hAnsi="Times New Roman" w:cs="Times New Roman"/>
        </w:rPr>
      </w:pPr>
    </w:p>
    <w:p w14:paraId="214DD8C5" w14:textId="77777777" w:rsidR="003A7746" w:rsidRPr="00ED519A" w:rsidRDefault="003A7746" w:rsidP="003A7746">
      <w:pPr>
        <w:pStyle w:val="Naslov1"/>
        <w:numPr>
          <w:ilvl w:val="0"/>
          <w:numId w:val="109"/>
        </w:numPr>
        <w:spacing w:after="6" w:line="259" w:lineRule="auto"/>
        <w:ind w:left="955" w:firstLine="0"/>
        <w:jc w:val="left"/>
      </w:pPr>
      <w:r w:rsidRPr="00ED519A">
        <w:t xml:space="preserve">OSTALE ODREDBE </w:t>
      </w:r>
    </w:p>
    <w:p w14:paraId="4281BCE2" w14:textId="77777777" w:rsidR="003A7746" w:rsidRPr="00ED519A" w:rsidRDefault="003A7746" w:rsidP="003A7746">
      <w:pPr>
        <w:pStyle w:val="TijeloA"/>
        <w:rPr>
          <w:rFonts w:ascii="Times New Roman" w:hAnsi="Times New Roman" w:cs="Times New Roman"/>
        </w:rPr>
      </w:pPr>
    </w:p>
    <w:p w14:paraId="0637F03D" w14:textId="77777777" w:rsidR="003A7746" w:rsidRPr="00ED519A" w:rsidRDefault="003A7746" w:rsidP="003A7746">
      <w:pPr>
        <w:pStyle w:val="TijeloA"/>
        <w:spacing w:after="6" w:line="259" w:lineRule="auto"/>
        <w:ind w:right="-430" w:firstLine="708"/>
        <w:rPr>
          <w:rFonts w:ascii="Times New Roman" w:hAnsi="Times New Roman" w:cs="Times New Roman"/>
        </w:rPr>
      </w:pPr>
      <w:r w:rsidRPr="003B4DBC">
        <w:rPr>
          <w:rFonts w:ascii="Times New Roman" w:hAnsi="Times New Roman" w:cs="Times New Roman"/>
        </w:rPr>
        <w:lastRenderedPageBreak/>
        <w:t xml:space="preserve">Korisnici mjera po ovom Programu mogu ostvariti potporu po više prijava uz uvjete predviđene ovim Programom, uz uvjet da im se potpora može odobriti samo jedanput za istu Mjeru, odnosno ne mogu dobiti više od </w:t>
      </w:r>
      <w:r>
        <w:rPr>
          <w:rFonts w:ascii="Times New Roman" w:hAnsi="Times New Roman" w:cs="Times New Roman"/>
        </w:rPr>
        <w:t>3</w:t>
      </w:r>
      <w:r w:rsidRPr="003B4DBC">
        <w:rPr>
          <w:rFonts w:ascii="Times New Roman" w:hAnsi="Times New Roman" w:cs="Times New Roman"/>
          <w:color w:val="auto"/>
        </w:rPr>
        <w:t xml:space="preserve">.000,00 EUR </w:t>
      </w:r>
      <w:r w:rsidRPr="003B4DBC">
        <w:rPr>
          <w:rFonts w:ascii="Times New Roman" w:hAnsi="Times New Roman" w:cs="Times New Roman"/>
        </w:rPr>
        <w:t>po prijavljenim mjerama 2. i 3.</w:t>
      </w:r>
      <w:r w:rsidRPr="00ED519A">
        <w:rPr>
          <w:rFonts w:ascii="Times New Roman" w:hAnsi="Times New Roman" w:cs="Times New Roman"/>
        </w:rPr>
        <w:t xml:space="preserve"> </w:t>
      </w:r>
    </w:p>
    <w:p w14:paraId="2B08083D" w14:textId="77777777" w:rsidR="003A7746" w:rsidRPr="00ED519A" w:rsidRDefault="003A7746" w:rsidP="003A7746">
      <w:pPr>
        <w:pStyle w:val="TijeloA"/>
        <w:tabs>
          <w:tab w:val="left" w:pos="567"/>
        </w:tabs>
        <w:spacing w:after="6" w:line="259" w:lineRule="auto"/>
        <w:ind w:right="-430" w:firstLine="0"/>
        <w:rPr>
          <w:rFonts w:ascii="Times New Roman" w:hAnsi="Times New Roman" w:cs="Times New Roman"/>
        </w:rPr>
      </w:pPr>
      <w:r w:rsidRPr="00ED519A">
        <w:rPr>
          <w:rFonts w:ascii="Times New Roman" w:hAnsi="Times New Roman" w:cs="Times New Roman"/>
        </w:rPr>
        <w:tab/>
        <w:t>Korisnicima mjera se sredstva mogu isplatiti ukoliko ne postoji dugovanje po drugoj osnovi prema Opć</w:t>
      </w:r>
      <w:r w:rsidRPr="00ED519A">
        <w:rPr>
          <w:rStyle w:val="Bez"/>
          <w:rFonts w:ascii="Times New Roman" w:hAnsi="Times New Roman" w:cs="Times New Roman"/>
        </w:rPr>
        <w:t>ini.</w:t>
      </w:r>
    </w:p>
    <w:p w14:paraId="6E30C8D9" w14:textId="77777777" w:rsidR="003A7746" w:rsidRPr="00ED519A" w:rsidRDefault="003A7746" w:rsidP="003A7746">
      <w:pPr>
        <w:pStyle w:val="TijeloA"/>
        <w:tabs>
          <w:tab w:val="left" w:pos="567"/>
        </w:tabs>
        <w:spacing w:after="6" w:line="259" w:lineRule="auto"/>
        <w:ind w:right="-430" w:firstLine="0"/>
        <w:rPr>
          <w:rFonts w:ascii="Times New Roman" w:hAnsi="Times New Roman" w:cs="Times New Roman"/>
        </w:rPr>
      </w:pPr>
      <w:r w:rsidRPr="00ED519A">
        <w:rPr>
          <w:rFonts w:ascii="Times New Roman" w:hAnsi="Times New Roman" w:cs="Times New Roman"/>
        </w:rPr>
        <w:tab/>
        <w:t>Korisnici mjera po ovom Programu mogu imati prebivalište izvan područja Općine pod uvjetom da stambeno pitanje rješavaju na području Općine.</w:t>
      </w:r>
    </w:p>
    <w:p w14:paraId="609631FA" w14:textId="77777777" w:rsidR="003A7746" w:rsidRPr="00ED519A" w:rsidRDefault="003A7746" w:rsidP="003A7746">
      <w:pPr>
        <w:pStyle w:val="TijeloA"/>
        <w:tabs>
          <w:tab w:val="left" w:pos="567"/>
        </w:tabs>
        <w:spacing w:after="6" w:line="259" w:lineRule="auto"/>
        <w:ind w:right="-430" w:firstLine="0"/>
        <w:rPr>
          <w:rFonts w:ascii="Times New Roman" w:hAnsi="Times New Roman" w:cs="Times New Roman"/>
        </w:rPr>
      </w:pPr>
      <w:r w:rsidRPr="00ED519A">
        <w:rPr>
          <w:rFonts w:ascii="Times New Roman" w:hAnsi="Times New Roman" w:cs="Times New Roman"/>
        </w:rPr>
        <w:tab/>
        <w:t>Ukoliko prijava nije potpuna, može se podnositelja prijave pozvati da u određenom roku dopuni prijavu. Ukoliko u danom roku podnositelj ne otkloni nedostatak, njegova prijava neće se uzimati u obzir.</w:t>
      </w:r>
    </w:p>
    <w:p w14:paraId="7D083B7A" w14:textId="77777777" w:rsidR="003A7746" w:rsidRPr="00ED519A" w:rsidRDefault="003A7746" w:rsidP="003A7746">
      <w:pPr>
        <w:pStyle w:val="TijeloA"/>
        <w:tabs>
          <w:tab w:val="left" w:pos="567"/>
        </w:tabs>
        <w:spacing w:after="6" w:line="259" w:lineRule="auto"/>
        <w:ind w:right="-430" w:firstLine="0"/>
        <w:rPr>
          <w:rFonts w:ascii="Times New Roman" w:hAnsi="Times New Roman" w:cs="Times New Roman"/>
        </w:rPr>
      </w:pPr>
      <w:r w:rsidRPr="00ED519A">
        <w:rPr>
          <w:rFonts w:ascii="Times New Roman" w:hAnsi="Times New Roman" w:cs="Times New Roman"/>
        </w:rPr>
        <w:tab/>
        <w:t>Konačnu odluku o prodaji građevinskog zemljišta odnosno stambenog objekta donosi Općinsko vijeće, a ugovor potpisuje općinski načelnik. Odluka se dostavlja svim podnositeljima koji su se natjecali za istu nekretninu. Podnositelj koji je nezadovoljan može izvršiti uvid u bodovanje u roku od 8 dana od dana primitka odluke te izjaviti prigovor o kojem odlučuje općinski načelnik.</w:t>
      </w:r>
    </w:p>
    <w:p w14:paraId="3FDEBA98" w14:textId="77777777" w:rsidR="003A7746" w:rsidRPr="00ED519A" w:rsidRDefault="003A7746" w:rsidP="003A7746">
      <w:pPr>
        <w:pStyle w:val="TijeloA"/>
        <w:tabs>
          <w:tab w:val="left" w:pos="567"/>
        </w:tabs>
        <w:spacing w:after="6" w:line="259" w:lineRule="auto"/>
        <w:ind w:right="-430" w:firstLine="0"/>
        <w:rPr>
          <w:rFonts w:ascii="Times New Roman" w:hAnsi="Times New Roman" w:cs="Times New Roman"/>
        </w:rPr>
      </w:pPr>
      <w:r w:rsidRPr="00ED519A">
        <w:rPr>
          <w:rFonts w:ascii="Times New Roman" w:hAnsi="Times New Roman" w:cs="Times New Roman"/>
        </w:rPr>
        <w:tab/>
        <w:t>Podnositeljima zahtjeva za potpore u okviru mjera 2. i 3. koji su dostavili kompletnu dokumentaciju te udovoljavaju uvjetima ovog Programa, odobrava se isplata, te se ista isplaćuje do 31.12. tekuće godine.</w:t>
      </w:r>
    </w:p>
    <w:p w14:paraId="5EA93C0C" w14:textId="77777777" w:rsidR="003A7746" w:rsidRPr="00ED519A" w:rsidRDefault="003A7746" w:rsidP="003A7746">
      <w:pPr>
        <w:pStyle w:val="TijeloA"/>
        <w:tabs>
          <w:tab w:val="left" w:pos="567"/>
        </w:tabs>
        <w:spacing w:after="6" w:line="259" w:lineRule="auto"/>
        <w:ind w:right="-430" w:firstLine="0"/>
        <w:rPr>
          <w:rFonts w:ascii="Times New Roman" w:hAnsi="Times New Roman" w:cs="Times New Roman"/>
        </w:rPr>
      </w:pPr>
      <w:r w:rsidRPr="00ED519A">
        <w:rPr>
          <w:rFonts w:ascii="Times New Roman" w:hAnsi="Times New Roman" w:cs="Times New Roman"/>
        </w:rPr>
        <w:tab/>
        <w:t xml:space="preserve">Kao prihvatljiv trošak po ovom Programu priznaju se troškovi, uz ostale uvjete utvrđene ovim Programom, nastali u roku 3 godine od dana raspisivanja javnog poziva. </w:t>
      </w:r>
    </w:p>
    <w:p w14:paraId="1D71889B" w14:textId="77777777" w:rsidR="003A7746" w:rsidRPr="00ED519A" w:rsidRDefault="003A7746" w:rsidP="003A7746">
      <w:pPr>
        <w:pStyle w:val="TijeloA"/>
        <w:tabs>
          <w:tab w:val="left" w:pos="567"/>
        </w:tabs>
        <w:spacing w:after="6" w:line="259" w:lineRule="auto"/>
        <w:ind w:right="-430" w:firstLine="0"/>
        <w:rPr>
          <w:rStyle w:val="Bez"/>
          <w:rFonts w:ascii="Times New Roman" w:eastAsia="Times New Roman" w:hAnsi="Times New Roman" w:cs="Times New Roman"/>
        </w:rPr>
      </w:pPr>
      <w:r w:rsidRPr="00ED519A">
        <w:rPr>
          <w:rFonts w:ascii="Times New Roman" w:hAnsi="Times New Roman" w:cs="Times New Roman"/>
        </w:rPr>
        <w:tab/>
        <w:t>Korisniku sredstava koji je dostavio bjanko zadužnicu kao instrument osiguranja, neiskorištena bjanko zadužnica se vraća po proteku 15 godina od dana realiziranja subvencije. Unutar razdoblja od 15 godina od dana realiziranja subvencije, bjanko zadužnica se može aktivirati radi povrata subvencioniranih sredstava ukoliko korisnik ne ispuni obveze utvrđene ugovorom.</w:t>
      </w:r>
    </w:p>
    <w:p w14:paraId="7B080458" w14:textId="77777777" w:rsidR="003A7746" w:rsidRPr="00ED519A" w:rsidRDefault="003A7746" w:rsidP="003A7746">
      <w:pPr>
        <w:pStyle w:val="TijeloA"/>
        <w:spacing w:after="6" w:line="259" w:lineRule="auto"/>
        <w:ind w:right="0" w:firstLine="0"/>
        <w:jc w:val="left"/>
        <w:rPr>
          <w:rFonts w:ascii="Times New Roman" w:hAnsi="Times New Roman" w:cs="Times New Roman"/>
        </w:rPr>
      </w:pPr>
    </w:p>
    <w:p w14:paraId="7D9B9D33" w14:textId="77777777" w:rsidR="003A7746" w:rsidRPr="00ED519A" w:rsidRDefault="003A7746" w:rsidP="003A7746">
      <w:pPr>
        <w:pStyle w:val="Naslov1"/>
        <w:numPr>
          <w:ilvl w:val="0"/>
          <w:numId w:val="110"/>
        </w:numPr>
        <w:spacing w:after="203"/>
        <w:ind w:left="955" w:hanging="721"/>
      </w:pPr>
      <w:r w:rsidRPr="00ED519A">
        <w:t xml:space="preserve">ZAKLJUČAK </w:t>
      </w:r>
    </w:p>
    <w:p w14:paraId="55EAA9D5" w14:textId="77777777" w:rsidR="003A7746" w:rsidRPr="00ED519A" w:rsidRDefault="003A7746" w:rsidP="003A7746">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t xml:space="preserve">Ovim Programom nije moguće u cijelosti riješiti ukupnu problematiku demografskog stanja na području Općine Dubravica, ali demografsko stanje u Općini Dubravica ne sagledava se samo kao socijalni problem, već kao integralni dio ukupnog društvenog i gospodarskog razvoja s obzirom da se broj stanovništva, obrazovna i dobna struktura praktički odražava na razvoj svih gospodarskih i društvenih djelatnosti. Stoga je posebno naglašeno da se željeni demografski ciljevi ne mogu ostvarivati povremeno, već trebaju biti rezultat kontinuiranog planiranja, uz angažiranje konkretnih financijskih sredstava koja se osiguravaju u Proračunu Općine Dubravica, ali i u državnom Proračunu.  </w:t>
      </w:r>
    </w:p>
    <w:p w14:paraId="26823768" w14:textId="77777777" w:rsidR="003A7746" w:rsidRPr="00ED519A" w:rsidRDefault="003A7746" w:rsidP="003A7746">
      <w:pPr>
        <w:pStyle w:val="TijeloA"/>
        <w:tabs>
          <w:tab w:val="left" w:pos="567"/>
        </w:tabs>
        <w:ind w:right="-430" w:firstLine="0"/>
        <w:rPr>
          <w:rFonts w:ascii="Times New Roman" w:hAnsi="Times New Roman" w:cs="Times New Roman"/>
        </w:rPr>
      </w:pPr>
      <w:r w:rsidRPr="00ED519A">
        <w:rPr>
          <w:rFonts w:ascii="Times New Roman" w:hAnsi="Times New Roman" w:cs="Times New Roman"/>
        </w:rPr>
        <w:tab/>
      </w:r>
    </w:p>
    <w:p w14:paraId="6C946140" w14:textId="77777777" w:rsidR="003A7746" w:rsidRPr="00ED519A" w:rsidRDefault="003A7746" w:rsidP="003A7746">
      <w:pPr>
        <w:pStyle w:val="TijeloA"/>
        <w:tabs>
          <w:tab w:val="left" w:pos="567"/>
        </w:tabs>
        <w:ind w:right="-430" w:firstLine="0"/>
        <w:rPr>
          <w:rFonts w:ascii="Times New Roman" w:hAnsi="Times New Roman" w:cs="Times New Roman"/>
        </w:rPr>
      </w:pPr>
      <w:r w:rsidRPr="00ED519A">
        <w:rPr>
          <w:rFonts w:ascii="Times New Roman" w:hAnsi="Times New Roman" w:cs="Times New Roman"/>
        </w:rPr>
        <w:t xml:space="preserve"> </w:t>
      </w:r>
      <w:r w:rsidRPr="00ED519A">
        <w:rPr>
          <w:rFonts w:ascii="Times New Roman" w:hAnsi="Times New Roman" w:cs="Times New Roman"/>
        </w:rPr>
        <w:tab/>
        <w:t>Tumačenje i eventualne nejasnoće u ovom Programu daje Općinsko vijeće Općine Dubravica.</w:t>
      </w:r>
    </w:p>
    <w:p w14:paraId="1363D79A" w14:textId="77777777" w:rsidR="003A7746" w:rsidRPr="00ED519A" w:rsidRDefault="003A7746" w:rsidP="003A7746">
      <w:pPr>
        <w:pStyle w:val="TijeloA"/>
        <w:tabs>
          <w:tab w:val="left" w:pos="567"/>
        </w:tabs>
        <w:ind w:right="-430" w:firstLine="0"/>
        <w:rPr>
          <w:rStyle w:val="Bez"/>
          <w:rFonts w:ascii="Times New Roman" w:hAnsi="Times New Roman" w:cs="Times New Roman"/>
        </w:rPr>
      </w:pPr>
    </w:p>
    <w:p w14:paraId="7852F274" w14:textId="77777777" w:rsidR="003A7746" w:rsidRPr="00ED519A" w:rsidRDefault="003A7746" w:rsidP="003A7746">
      <w:pPr>
        <w:pStyle w:val="TijeloA"/>
        <w:ind w:right="-430" w:firstLine="695"/>
        <w:rPr>
          <w:rFonts w:ascii="Times New Roman" w:hAnsi="Times New Roman" w:cs="Times New Roman"/>
        </w:rPr>
      </w:pPr>
      <w:r w:rsidRPr="00ED519A">
        <w:rPr>
          <w:rFonts w:ascii="Times New Roman" w:hAnsi="Times New Roman" w:cs="Times New Roman"/>
        </w:rPr>
        <w:t xml:space="preserve"> Ovaj Program objavit će se na službenoj internetskoj stranici Opć</w:t>
      </w:r>
      <w:r w:rsidRPr="00ED519A">
        <w:rPr>
          <w:rStyle w:val="Bez"/>
          <w:rFonts w:ascii="Times New Roman" w:hAnsi="Times New Roman" w:cs="Times New Roman"/>
        </w:rPr>
        <w:t xml:space="preserve">ine Dubravica, </w:t>
      </w:r>
      <w:hyperlink r:id="rId127" w:history="1">
        <w:r w:rsidRPr="00ED519A">
          <w:rPr>
            <w:rStyle w:val="Hiperveza"/>
            <w:rFonts w:ascii="Times New Roman" w:hAnsi="Times New Roman" w:cs="Times New Roman"/>
          </w:rPr>
          <w:t>www.dubravica.hr</w:t>
        </w:r>
      </w:hyperlink>
      <w:r w:rsidRPr="00ED519A">
        <w:rPr>
          <w:rStyle w:val="Bez"/>
          <w:rFonts w:ascii="Times New Roman" w:hAnsi="Times New Roman" w:cs="Times New Roman"/>
          <w:u w:color="0000FF"/>
        </w:rPr>
        <w:t xml:space="preserve">. </w:t>
      </w:r>
      <w:r w:rsidRPr="00ED519A">
        <w:rPr>
          <w:rFonts w:ascii="Times New Roman" w:hAnsi="Times New Roman" w:cs="Times New Roman"/>
        </w:rPr>
        <w:t xml:space="preserve"> </w:t>
      </w:r>
    </w:p>
    <w:p w14:paraId="212C3F3C" w14:textId="77777777" w:rsidR="003A7746" w:rsidRPr="00ED519A" w:rsidRDefault="003A7746" w:rsidP="003A7746">
      <w:pPr>
        <w:pStyle w:val="TijeloA"/>
        <w:spacing w:after="179" w:line="259" w:lineRule="auto"/>
        <w:ind w:right="0" w:firstLine="0"/>
        <w:jc w:val="left"/>
        <w:rPr>
          <w:rFonts w:ascii="Times New Roman" w:hAnsi="Times New Roman" w:cs="Times New Roman"/>
        </w:rPr>
      </w:pPr>
    </w:p>
    <w:p w14:paraId="39829446" w14:textId="77777777" w:rsidR="003A7746" w:rsidRPr="00ED519A" w:rsidRDefault="003A7746" w:rsidP="003A7746">
      <w:pPr>
        <w:pStyle w:val="TijeloA"/>
        <w:spacing w:after="0" w:line="259" w:lineRule="auto"/>
        <w:ind w:left="708" w:right="0" w:firstLine="0"/>
        <w:jc w:val="left"/>
        <w:rPr>
          <w:rFonts w:ascii="Times New Roman" w:hAnsi="Times New Roman" w:cs="Times New Roman"/>
        </w:rPr>
      </w:pPr>
      <w:r w:rsidRPr="00ED519A">
        <w:rPr>
          <w:rFonts w:ascii="Times New Roman" w:hAnsi="Times New Roman" w:cs="Times New Roman"/>
        </w:rPr>
        <w:t xml:space="preserve"> </w:t>
      </w:r>
      <w:r w:rsidRPr="00ED519A">
        <w:rPr>
          <w:rStyle w:val="Bez"/>
          <w:rFonts w:ascii="Times New Roman" w:hAnsi="Times New Roman" w:cs="Times New Roman"/>
          <w:sz w:val="22"/>
          <w:szCs w:val="22"/>
        </w:rPr>
        <w:t xml:space="preserve"> </w:t>
      </w:r>
      <w:r w:rsidRPr="00ED519A">
        <w:rPr>
          <w:rStyle w:val="Bez"/>
          <w:rFonts w:ascii="Times New Roman" w:hAnsi="Times New Roman" w:cs="Times New Roman"/>
          <w:sz w:val="22"/>
          <w:szCs w:val="22"/>
        </w:rPr>
        <w:tab/>
        <w:t xml:space="preserve"> </w:t>
      </w:r>
      <w:r w:rsidRPr="00ED519A">
        <w:rPr>
          <w:rStyle w:val="Bez"/>
          <w:rFonts w:ascii="Times New Roman" w:hAnsi="Times New Roman" w:cs="Times New Roman"/>
          <w:sz w:val="22"/>
          <w:szCs w:val="22"/>
        </w:rPr>
        <w:tab/>
        <w:t xml:space="preserve"> </w:t>
      </w:r>
      <w:r w:rsidRPr="00ED519A">
        <w:rPr>
          <w:rStyle w:val="Bez"/>
          <w:rFonts w:ascii="Times New Roman" w:hAnsi="Times New Roman" w:cs="Times New Roman"/>
          <w:sz w:val="22"/>
          <w:szCs w:val="22"/>
        </w:rPr>
        <w:tab/>
        <w:t xml:space="preserve"> </w:t>
      </w:r>
      <w:r w:rsidRPr="00ED519A">
        <w:rPr>
          <w:rStyle w:val="Bez"/>
          <w:rFonts w:ascii="Times New Roman" w:hAnsi="Times New Roman" w:cs="Times New Roman"/>
          <w:sz w:val="22"/>
          <w:szCs w:val="22"/>
        </w:rPr>
        <w:tab/>
        <w:t xml:space="preserve"> </w:t>
      </w:r>
      <w:r w:rsidRPr="00ED519A">
        <w:rPr>
          <w:rStyle w:val="Bez"/>
          <w:rFonts w:ascii="Times New Roman" w:hAnsi="Times New Roman" w:cs="Times New Roman"/>
          <w:sz w:val="22"/>
          <w:szCs w:val="22"/>
        </w:rPr>
        <w:tab/>
        <w:t xml:space="preserve"> </w:t>
      </w:r>
    </w:p>
    <w:p w14:paraId="56F3FC07" w14:textId="5C0B38ED" w:rsidR="00AD35D9" w:rsidRPr="00EA2B0B" w:rsidRDefault="003A7746" w:rsidP="00EA2B0B">
      <w:pPr>
        <w:pStyle w:val="TijeloA"/>
        <w:tabs>
          <w:tab w:val="center" w:pos="952"/>
          <w:tab w:val="center" w:pos="1661"/>
          <w:tab w:val="center" w:pos="2369"/>
          <w:tab w:val="center" w:pos="3077"/>
          <w:tab w:val="center" w:pos="3785"/>
          <w:tab w:val="center" w:pos="4494"/>
          <w:tab w:val="center" w:pos="5202"/>
          <w:tab w:val="center" w:pos="5910"/>
          <w:tab w:val="center" w:pos="6618"/>
          <w:tab w:val="right" w:pos="9048"/>
        </w:tabs>
        <w:spacing w:after="0" w:line="264" w:lineRule="auto"/>
        <w:ind w:right="0" w:firstLine="0"/>
        <w:jc w:val="left"/>
        <w:rPr>
          <w:rFonts w:ascii="Times New Roman" w:hAnsi="Times New Roman" w:cs="Times New Roman"/>
          <w:b/>
        </w:rPr>
      </w:pPr>
      <w:r w:rsidRPr="00ED519A">
        <w:rPr>
          <w:rStyle w:val="Bez"/>
          <w:rFonts w:ascii="Times New Roman" w:hAnsi="Times New Roman" w:cs="Times New Roman"/>
          <w:sz w:val="22"/>
          <w:szCs w:val="22"/>
        </w:rPr>
        <w:tab/>
        <w:t xml:space="preserve"> </w:t>
      </w:r>
      <w:r w:rsidRPr="00ED519A">
        <w:rPr>
          <w:rStyle w:val="Bez"/>
          <w:rFonts w:ascii="Times New Roman" w:hAnsi="Times New Roman" w:cs="Times New Roman"/>
          <w:sz w:val="22"/>
          <w:szCs w:val="22"/>
        </w:rPr>
        <w:tab/>
        <w:t xml:space="preserve"> </w:t>
      </w:r>
      <w:r w:rsidRPr="00ED519A">
        <w:rPr>
          <w:rStyle w:val="Bez"/>
          <w:rFonts w:ascii="Times New Roman" w:hAnsi="Times New Roman" w:cs="Times New Roman"/>
          <w:sz w:val="22"/>
          <w:szCs w:val="22"/>
        </w:rPr>
        <w:tab/>
        <w:t xml:space="preserve"> </w:t>
      </w:r>
      <w:r w:rsidRPr="00ED519A">
        <w:rPr>
          <w:rStyle w:val="Bez"/>
          <w:rFonts w:ascii="Times New Roman" w:hAnsi="Times New Roman" w:cs="Times New Roman"/>
          <w:sz w:val="22"/>
          <w:szCs w:val="22"/>
        </w:rPr>
        <w:tab/>
        <w:t xml:space="preserve"> </w:t>
      </w:r>
      <w:r w:rsidRPr="00ED519A">
        <w:rPr>
          <w:rStyle w:val="Bez"/>
          <w:rFonts w:ascii="Times New Roman" w:hAnsi="Times New Roman" w:cs="Times New Roman"/>
          <w:sz w:val="22"/>
          <w:szCs w:val="22"/>
        </w:rPr>
        <w:tab/>
        <w:t xml:space="preserve"> </w:t>
      </w:r>
      <w:r w:rsidRPr="00ED519A">
        <w:rPr>
          <w:rStyle w:val="Bez"/>
          <w:rFonts w:ascii="Times New Roman" w:hAnsi="Times New Roman" w:cs="Times New Roman"/>
          <w:sz w:val="22"/>
          <w:szCs w:val="22"/>
        </w:rPr>
        <w:tab/>
      </w:r>
      <w:r w:rsidRPr="00ED519A">
        <w:rPr>
          <w:rFonts w:ascii="Times New Roman" w:hAnsi="Times New Roman" w:cs="Times New Roman"/>
        </w:rPr>
        <w:t xml:space="preserve"> </w:t>
      </w:r>
    </w:p>
    <w:p w14:paraId="6C784DC9" w14:textId="2DBB873D" w:rsidR="00AD35D9" w:rsidRDefault="00AD35D9" w:rsidP="00BA1A43">
      <w:pPr>
        <w:tabs>
          <w:tab w:val="left" w:pos="2637"/>
          <w:tab w:val="center" w:pos="7002"/>
        </w:tabs>
        <w:ind w:left="360"/>
        <w:jc w:val="center"/>
        <w:rPr>
          <w:rFonts w:ascii="Arial Narrow" w:hAnsi="Arial Narrow"/>
          <w:b/>
          <w:sz w:val="24"/>
        </w:rPr>
      </w:pPr>
      <w:r w:rsidRPr="006329A4">
        <w:rPr>
          <w:rFonts w:ascii="Arial Narrow" w:hAnsi="Arial Narrow"/>
          <w:b/>
          <w:noProof/>
          <w:lang w:val="sl-SI" w:eastAsia="sl-SI"/>
        </w:rPr>
        <mc:AlternateContent>
          <mc:Choice Requires="wps">
            <w:drawing>
              <wp:anchor distT="0" distB="0" distL="114300" distR="114300" simplePos="0" relativeHeight="251868160" behindDoc="0" locked="0" layoutInCell="1" allowOverlap="1" wp14:anchorId="0E3FF90B" wp14:editId="4741D238">
                <wp:simplePos x="0" y="0"/>
                <wp:positionH relativeFrom="margin">
                  <wp:posOffset>0</wp:posOffset>
                </wp:positionH>
                <wp:positionV relativeFrom="paragraph">
                  <wp:posOffset>114300</wp:posOffset>
                </wp:positionV>
                <wp:extent cx="438150" cy="362197"/>
                <wp:effectExtent l="57150" t="114300" r="133350" b="76200"/>
                <wp:wrapNone/>
                <wp:docPr id="2070598467"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0AFD276C" w14:textId="3E9AA9E5" w:rsidR="00AD35D9" w:rsidRPr="00104EAC" w:rsidRDefault="00AD35D9" w:rsidP="00AD35D9">
                            <w:pPr>
                              <w:jc w:val="center"/>
                              <w:rPr>
                                <w:rFonts w:ascii="Arial Narrow" w:hAnsi="Arial Narrow"/>
                                <w:sz w:val="24"/>
                                <w:szCs w:val="24"/>
                              </w:rPr>
                            </w:pPr>
                            <w:r>
                              <w:rPr>
                                <w:rFonts w:ascii="Arial Narrow" w:hAnsi="Arial Narrow"/>
                                <w:sz w:val="24"/>
                                <w:szCs w:val="24"/>
                              </w:rPr>
                              <w:t>22</w:t>
                            </w:r>
                          </w:p>
                          <w:p w14:paraId="2CDE052B" w14:textId="77777777" w:rsidR="00AD35D9" w:rsidRDefault="00AD35D9" w:rsidP="00AD35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FF90B" id="_x0000_s1047" style="position:absolute;left:0;text-align:left;margin-left:0;margin-top:9pt;width:34.5pt;height:28.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wh2w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" fillcolor="#afabab" strokecolor="#8e8e8e" strokeweight="1.52778mm">
                <v:stroke linestyle="thickThin"/>
                <v:shadow on="t" color="black" opacity="26214f" origin="-.5,.5" offset=".74836mm,-.74836mm"/>
                <v:textbox>
                  <w:txbxContent>
                    <w:p w14:paraId="0AFD276C" w14:textId="3E9AA9E5" w:rsidR="00AD35D9" w:rsidRPr="00104EAC" w:rsidRDefault="00AD35D9" w:rsidP="00AD35D9">
                      <w:pPr>
                        <w:jc w:val="center"/>
                        <w:rPr>
                          <w:rFonts w:ascii="Arial Narrow" w:hAnsi="Arial Narrow"/>
                          <w:sz w:val="24"/>
                          <w:szCs w:val="24"/>
                        </w:rPr>
                      </w:pPr>
                      <w:r>
                        <w:rPr>
                          <w:rFonts w:ascii="Arial Narrow" w:hAnsi="Arial Narrow"/>
                          <w:sz w:val="24"/>
                          <w:szCs w:val="24"/>
                        </w:rPr>
                        <w:t>22</w:t>
                      </w:r>
                    </w:p>
                    <w:p w14:paraId="2CDE052B" w14:textId="77777777" w:rsidR="00AD35D9" w:rsidRDefault="00AD35D9" w:rsidP="00AD35D9">
                      <w:pPr>
                        <w:jc w:val="center"/>
                      </w:pPr>
                    </w:p>
                  </w:txbxContent>
                </v:textbox>
                <w10:wrap anchorx="margin"/>
              </v:roundrect>
            </w:pict>
          </mc:Fallback>
        </mc:AlternateContent>
      </w:r>
    </w:p>
    <w:p w14:paraId="1B9F283A" w14:textId="77777777" w:rsidR="003A7746" w:rsidRPr="00CC7182" w:rsidRDefault="003A7746" w:rsidP="003A7746">
      <w:pPr>
        <w:tabs>
          <w:tab w:val="left" w:pos="390"/>
          <w:tab w:val="num" w:pos="1080"/>
          <w:tab w:val="left" w:pos="3105"/>
        </w:tabs>
        <w:rPr>
          <w:rFonts w:ascii="Times New Roman" w:hAnsi="Times New Roman"/>
          <w:b/>
          <w:sz w:val="24"/>
          <w:szCs w:val="24"/>
          <w:lang w:val="pl-PL" w:eastAsia="hr-HR"/>
        </w:rPr>
      </w:pPr>
    </w:p>
    <w:p w14:paraId="43D70233" w14:textId="77777777" w:rsidR="003A7746" w:rsidRPr="00C970D5" w:rsidRDefault="003A7746" w:rsidP="003A7746">
      <w:pPr>
        <w:tabs>
          <w:tab w:val="left" w:pos="390"/>
          <w:tab w:val="num" w:pos="1080"/>
          <w:tab w:val="left" w:pos="3105"/>
        </w:tabs>
        <w:rPr>
          <w:rFonts w:ascii="Times New Roman" w:hAnsi="Times New Roman"/>
        </w:rPr>
      </w:pPr>
    </w:p>
    <w:p w14:paraId="7C292D32" w14:textId="604A5721" w:rsidR="003A7746" w:rsidRPr="003A7746" w:rsidRDefault="003A7746" w:rsidP="003A7746">
      <w:pPr>
        <w:rPr>
          <w:rFonts w:ascii="Times New Roman" w:hAnsi="Times New Roman"/>
        </w:rPr>
      </w:pPr>
      <w:r w:rsidRPr="003A7746">
        <w:rPr>
          <w:rFonts w:ascii="Times New Roman" w:hAnsi="Times New Roman"/>
        </w:rPr>
        <w:t xml:space="preserve">Na temelju članka 21. Statuta Općine Dubravica („Službeni  glasnik  Općine Dubravica“ br. 01/2021, 03/2024), nakon provedenog postupka savjetovanja sa zainteresiranom javnošću te Izvješća o provedenom savjetovanju sa zainteresiranom javnošću, objavljeni na mrežnoj stranici Općine Dubravica </w:t>
      </w:r>
      <w:hyperlink r:id="rId128" w:history="1">
        <w:r w:rsidRPr="003A7746">
          <w:rPr>
            <w:rStyle w:val="Hiperveza"/>
            <w:color w:val="00B0F0"/>
          </w:rPr>
          <w:t>http://www.dubravica.hr/savjetovanje-sa-zainteresiranom-javnoscu.html</w:t>
        </w:r>
      </w:hyperlink>
      <w:r w:rsidRPr="003A7746">
        <w:rPr>
          <w:rFonts w:ascii="Times New Roman" w:hAnsi="Times New Roman"/>
          <w:color w:val="00B0F0"/>
        </w:rPr>
        <w:t xml:space="preserve"> </w:t>
      </w:r>
      <w:r w:rsidRPr="003A7746">
        <w:rPr>
          <w:rFonts w:ascii="Times New Roman" w:hAnsi="Times New Roman"/>
        </w:rPr>
        <w:t xml:space="preserve"> ,Općinsko vijeće Općine Dubravica na svojoj 20. sjednici održanoj dana 28. svibnja 2024. godine donosi</w:t>
      </w:r>
    </w:p>
    <w:p w14:paraId="52B7C4EF" w14:textId="77777777" w:rsidR="003A7746" w:rsidRPr="003A7746" w:rsidRDefault="003A7746" w:rsidP="003A7746">
      <w:pPr>
        <w:rPr>
          <w:rFonts w:ascii="Times New Roman" w:hAnsi="Times New Roman"/>
          <w:lang w:val="en-US"/>
        </w:rPr>
      </w:pPr>
    </w:p>
    <w:p w14:paraId="6F0AE2B5" w14:textId="77777777" w:rsidR="003A7746" w:rsidRPr="003A7746" w:rsidRDefault="003A7746" w:rsidP="003A7746">
      <w:pPr>
        <w:jc w:val="center"/>
        <w:rPr>
          <w:rFonts w:ascii="Times New Roman" w:hAnsi="Times New Roman"/>
          <w:b/>
          <w:lang w:val="en-US"/>
        </w:rPr>
      </w:pPr>
      <w:r w:rsidRPr="003A7746">
        <w:rPr>
          <w:rFonts w:ascii="Times New Roman" w:hAnsi="Times New Roman"/>
          <w:b/>
          <w:lang w:val="en-US"/>
        </w:rPr>
        <w:t>O D L U K U</w:t>
      </w:r>
    </w:p>
    <w:p w14:paraId="0FA82A73" w14:textId="77777777" w:rsidR="003A7746" w:rsidRPr="003A7746" w:rsidRDefault="003A7746" w:rsidP="003A7746">
      <w:pPr>
        <w:jc w:val="center"/>
        <w:rPr>
          <w:rFonts w:ascii="Times New Roman" w:hAnsi="Times New Roman"/>
          <w:b/>
          <w:lang w:val="en-US"/>
        </w:rPr>
      </w:pPr>
      <w:r w:rsidRPr="003A7746">
        <w:rPr>
          <w:rFonts w:ascii="Times New Roman" w:hAnsi="Times New Roman"/>
          <w:b/>
          <w:lang w:val="en-US"/>
        </w:rPr>
        <w:t xml:space="preserve">o </w:t>
      </w:r>
      <w:proofErr w:type="spellStart"/>
      <w:r w:rsidRPr="003A7746">
        <w:rPr>
          <w:rFonts w:ascii="Times New Roman" w:hAnsi="Times New Roman"/>
          <w:b/>
          <w:lang w:val="en-US"/>
        </w:rPr>
        <w:t>usvajanju</w:t>
      </w:r>
      <w:proofErr w:type="spellEnd"/>
      <w:r w:rsidRPr="003A7746">
        <w:rPr>
          <w:rFonts w:ascii="Times New Roman" w:hAnsi="Times New Roman"/>
          <w:b/>
          <w:lang w:val="en-US"/>
        </w:rPr>
        <w:t xml:space="preserve"> </w:t>
      </w:r>
      <w:proofErr w:type="spellStart"/>
      <w:r w:rsidRPr="003A7746">
        <w:rPr>
          <w:rFonts w:ascii="Times New Roman" w:hAnsi="Times New Roman"/>
          <w:b/>
          <w:lang w:val="en-US"/>
        </w:rPr>
        <w:t>Strateškog</w:t>
      </w:r>
      <w:proofErr w:type="spellEnd"/>
      <w:r w:rsidRPr="003A7746">
        <w:rPr>
          <w:rFonts w:ascii="Times New Roman" w:hAnsi="Times New Roman"/>
          <w:b/>
          <w:lang w:val="en-US"/>
        </w:rPr>
        <w:t xml:space="preserve"> </w:t>
      </w:r>
      <w:proofErr w:type="spellStart"/>
      <w:r w:rsidRPr="003A7746">
        <w:rPr>
          <w:rFonts w:ascii="Times New Roman" w:hAnsi="Times New Roman"/>
          <w:b/>
          <w:lang w:val="en-US"/>
        </w:rPr>
        <w:t>programa</w:t>
      </w:r>
      <w:proofErr w:type="spellEnd"/>
      <w:r w:rsidRPr="003A7746">
        <w:rPr>
          <w:rFonts w:ascii="Times New Roman" w:hAnsi="Times New Roman"/>
          <w:b/>
          <w:lang w:val="en-US"/>
        </w:rPr>
        <w:t xml:space="preserve"> </w:t>
      </w:r>
      <w:proofErr w:type="spellStart"/>
      <w:r w:rsidRPr="003A7746">
        <w:rPr>
          <w:rFonts w:ascii="Times New Roman" w:hAnsi="Times New Roman"/>
          <w:b/>
          <w:lang w:val="en-US"/>
        </w:rPr>
        <w:t>razvoja</w:t>
      </w:r>
      <w:proofErr w:type="spellEnd"/>
      <w:r w:rsidRPr="003A7746">
        <w:rPr>
          <w:rFonts w:ascii="Times New Roman" w:hAnsi="Times New Roman"/>
          <w:b/>
          <w:lang w:val="en-US"/>
        </w:rPr>
        <w:t xml:space="preserve"> </w:t>
      </w:r>
    </w:p>
    <w:p w14:paraId="41713872" w14:textId="77777777" w:rsidR="003A7746" w:rsidRPr="003A7746" w:rsidRDefault="003A7746" w:rsidP="003A7746">
      <w:pPr>
        <w:jc w:val="center"/>
        <w:rPr>
          <w:rFonts w:ascii="Times New Roman" w:hAnsi="Times New Roman"/>
          <w:b/>
          <w:lang w:val="en-US"/>
        </w:rPr>
      </w:pPr>
      <w:r w:rsidRPr="003A7746">
        <w:rPr>
          <w:rFonts w:ascii="Times New Roman" w:hAnsi="Times New Roman"/>
          <w:b/>
          <w:lang w:val="en-US"/>
        </w:rPr>
        <w:t xml:space="preserve">Općine Dubravica za </w:t>
      </w:r>
      <w:proofErr w:type="spellStart"/>
      <w:r w:rsidRPr="003A7746">
        <w:rPr>
          <w:rFonts w:ascii="Times New Roman" w:hAnsi="Times New Roman"/>
          <w:b/>
          <w:lang w:val="en-US"/>
        </w:rPr>
        <w:t>razdoblje</w:t>
      </w:r>
      <w:proofErr w:type="spellEnd"/>
      <w:r w:rsidRPr="003A7746">
        <w:rPr>
          <w:rFonts w:ascii="Times New Roman" w:hAnsi="Times New Roman"/>
          <w:b/>
          <w:lang w:val="en-US"/>
        </w:rPr>
        <w:t xml:space="preserve"> 2021.-2025.</w:t>
      </w:r>
    </w:p>
    <w:p w14:paraId="27F7EB6A" w14:textId="77777777" w:rsidR="003A7746" w:rsidRPr="003A7746" w:rsidRDefault="003A7746" w:rsidP="003A7746">
      <w:pPr>
        <w:rPr>
          <w:rFonts w:ascii="Times New Roman" w:hAnsi="Times New Roman"/>
          <w:lang w:val="en-US"/>
        </w:rPr>
      </w:pPr>
    </w:p>
    <w:p w14:paraId="757F6F2F" w14:textId="1EFD8806" w:rsidR="003A7746" w:rsidRPr="003A7746" w:rsidRDefault="003A7746" w:rsidP="003A7746">
      <w:pPr>
        <w:jc w:val="center"/>
        <w:rPr>
          <w:rFonts w:ascii="Times New Roman" w:hAnsi="Times New Roman"/>
          <w:b/>
          <w:lang w:val="en-US"/>
        </w:rPr>
      </w:pPr>
      <w:proofErr w:type="spellStart"/>
      <w:r w:rsidRPr="003A7746">
        <w:rPr>
          <w:rFonts w:ascii="Times New Roman" w:hAnsi="Times New Roman"/>
          <w:b/>
          <w:lang w:val="en-US"/>
        </w:rPr>
        <w:t>Članak</w:t>
      </w:r>
      <w:proofErr w:type="spellEnd"/>
      <w:r w:rsidRPr="003A7746">
        <w:rPr>
          <w:rFonts w:ascii="Times New Roman" w:hAnsi="Times New Roman"/>
          <w:b/>
          <w:lang w:val="en-US"/>
        </w:rPr>
        <w:t xml:space="preserve"> 1.</w:t>
      </w:r>
    </w:p>
    <w:p w14:paraId="34D96146" w14:textId="77777777" w:rsidR="003A7746" w:rsidRPr="003A7746" w:rsidRDefault="003A7746" w:rsidP="003A7746">
      <w:pPr>
        <w:rPr>
          <w:rFonts w:ascii="Times New Roman" w:hAnsi="Times New Roman"/>
          <w:lang w:val="en-US"/>
        </w:rPr>
      </w:pPr>
      <w:proofErr w:type="spellStart"/>
      <w:r w:rsidRPr="003A7746">
        <w:rPr>
          <w:rFonts w:ascii="Times New Roman" w:hAnsi="Times New Roman"/>
          <w:lang w:val="en-US"/>
        </w:rPr>
        <w:t>Ovom</w:t>
      </w:r>
      <w:proofErr w:type="spellEnd"/>
      <w:r w:rsidRPr="003A7746">
        <w:rPr>
          <w:rFonts w:ascii="Times New Roman" w:hAnsi="Times New Roman"/>
          <w:lang w:val="en-US"/>
        </w:rPr>
        <w:t xml:space="preserve"> </w:t>
      </w:r>
      <w:proofErr w:type="spellStart"/>
      <w:r w:rsidRPr="003A7746">
        <w:rPr>
          <w:rFonts w:ascii="Times New Roman" w:hAnsi="Times New Roman"/>
          <w:lang w:val="en-US"/>
        </w:rPr>
        <w:t>Odlukom</w:t>
      </w:r>
      <w:proofErr w:type="spellEnd"/>
      <w:r w:rsidRPr="003A7746">
        <w:rPr>
          <w:rFonts w:ascii="Times New Roman" w:hAnsi="Times New Roman"/>
          <w:lang w:val="en-US"/>
        </w:rPr>
        <w:t xml:space="preserve"> </w:t>
      </w:r>
      <w:proofErr w:type="spellStart"/>
      <w:r w:rsidRPr="003A7746">
        <w:rPr>
          <w:rFonts w:ascii="Times New Roman" w:hAnsi="Times New Roman"/>
          <w:lang w:val="en-US"/>
        </w:rPr>
        <w:t>usvaja</w:t>
      </w:r>
      <w:proofErr w:type="spellEnd"/>
      <w:r w:rsidRPr="003A7746">
        <w:rPr>
          <w:rFonts w:ascii="Times New Roman" w:hAnsi="Times New Roman"/>
          <w:lang w:val="en-US"/>
        </w:rPr>
        <w:t xml:space="preserve"> se </w:t>
      </w:r>
      <w:proofErr w:type="spellStart"/>
      <w:r w:rsidRPr="003A7746">
        <w:rPr>
          <w:rFonts w:ascii="Times New Roman" w:hAnsi="Times New Roman"/>
          <w:lang w:val="en-US"/>
        </w:rPr>
        <w:t>Strateški</w:t>
      </w:r>
      <w:proofErr w:type="spellEnd"/>
      <w:r w:rsidRPr="003A7746">
        <w:rPr>
          <w:rFonts w:ascii="Times New Roman" w:hAnsi="Times New Roman"/>
          <w:lang w:val="en-US"/>
        </w:rPr>
        <w:t xml:space="preserve"> program </w:t>
      </w:r>
      <w:proofErr w:type="spellStart"/>
      <w:r w:rsidRPr="003A7746">
        <w:rPr>
          <w:rFonts w:ascii="Times New Roman" w:hAnsi="Times New Roman"/>
          <w:lang w:val="en-US"/>
        </w:rPr>
        <w:t>razvoja</w:t>
      </w:r>
      <w:proofErr w:type="spellEnd"/>
      <w:r w:rsidRPr="003A7746">
        <w:rPr>
          <w:rFonts w:ascii="Times New Roman" w:hAnsi="Times New Roman"/>
          <w:lang w:val="en-US"/>
        </w:rPr>
        <w:t xml:space="preserve"> Općine Dubravica za </w:t>
      </w:r>
      <w:proofErr w:type="spellStart"/>
      <w:r w:rsidRPr="003A7746">
        <w:rPr>
          <w:rFonts w:ascii="Times New Roman" w:hAnsi="Times New Roman"/>
          <w:lang w:val="en-US"/>
        </w:rPr>
        <w:t>razdoblje</w:t>
      </w:r>
      <w:proofErr w:type="spellEnd"/>
      <w:r w:rsidRPr="003A7746">
        <w:rPr>
          <w:rFonts w:ascii="Times New Roman" w:hAnsi="Times New Roman"/>
          <w:lang w:val="en-US"/>
        </w:rPr>
        <w:t xml:space="preserve"> 2021.-2025. </w:t>
      </w:r>
      <w:proofErr w:type="spellStart"/>
      <w:r w:rsidRPr="003A7746">
        <w:rPr>
          <w:rFonts w:ascii="Times New Roman" w:hAnsi="Times New Roman"/>
          <w:lang w:val="en-US"/>
        </w:rPr>
        <w:t>kao</w:t>
      </w:r>
      <w:proofErr w:type="spellEnd"/>
      <w:r w:rsidRPr="003A7746">
        <w:rPr>
          <w:rFonts w:ascii="Times New Roman" w:hAnsi="Times New Roman"/>
          <w:lang w:val="en-US"/>
        </w:rPr>
        <w:t xml:space="preserve"> </w:t>
      </w:r>
      <w:proofErr w:type="spellStart"/>
      <w:r w:rsidRPr="003A7746">
        <w:rPr>
          <w:rFonts w:ascii="Times New Roman" w:hAnsi="Times New Roman"/>
          <w:lang w:val="en-US"/>
        </w:rPr>
        <w:t>strateški</w:t>
      </w:r>
      <w:proofErr w:type="spellEnd"/>
      <w:r w:rsidRPr="003A7746">
        <w:rPr>
          <w:rFonts w:ascii="Times New Roman" w:hAnsi="Times New Roman"/>
          <w:lang w:val="en-US"/>
        </w:rPr>
        <w:t xml:space="preserve"> </w:t>
      </w:r>
      <w:proofErr w:type="spellStart"/>
      <w:r w:rsidRPr="003A7746">
        <w:rPr>
          <w:rFonts w:ascii="Times New Roman" w:hAnsi="Times New Roman"/>
          <w:lang w:val="en-US"/>
        </w:rPr>
        <w:t>dokument</w:t>
      </w:r>
      <w:proofErr w:type="spellEnd"/>
      <w:r w:rsidRPr="003A7746">
        <w:rPr>
          <w:rFonts w:ascii="Times New Roman" w:hAnsi="Times New Roman"/>
          <w:lang w:val="en-US"/>
        </w:rPr>
        <w:t xml:space="preserve"> koji </w:t>
      </w:r>
      <w:proofErr w:type="spellStart"/>
      <w:r w:rsidRPr="003A7746">
        <w:rPr>
          <w:rFonts w:ascii="Times New Roman" w:hAnsi="Times New Roman"/>
          <w:lang w:val="en-US"/>
        </w:rPr>
        <w:t>određuje</w:t>
      </w:r>
      <w:proofErr w:type="spellEnd"/>
      <w:r w:rsidRPr="003A7746">
        <w:rPr>
          <w:rFonts w:ascii="Times New Roman" w:hAnsi="Times New Roman"/>
          <w:lang w:val="en-US"/>
        </w:rPr>
        <w:t xml:space="preserve"> </w:t>
      </w:r>
      <w:proofErr w:type="spellStart"/>
      <w:r w:rsidRPr="003A7746">
        <w:rPr>
          <w:rFonts w:ascii="Times New Roman" w:hAnsi="Times New Roman"/>
          <w:lang w:val="en-US"/>
        </w:rPr>
        <w:t>smjernice</w:t>
      </w:r>
      <w:proofErr w:type="spellEnd"/>
      <w:r w:rsidRPr="003A7746">
        <w:rPr>
          <w:rFonts w:ascii="Times New Roman" w:hAnsi="Times New Roman"/>
          <w:lang w:val="en-US"/>
        </w:rPr>
        <w:t xml:space="preserve"> </w:t>
      </w:r>
      <w:proofErr w:type="spellStart"/>
      <w:r w:rsidRPr="003A7746">
        <w:rPr>
          <w:rFonts w:ascii="Times New Roman" w:hAnsi="Times New Roman"/>
          <w:lang w:val="en-US"/>
        </w:rPr>
        <w:t>sveukupnog</w:t>
      </w:r>
      <w:proofErr w:type="spellEnd"/>
      <w:r w:rsidRPr="003A7746">
        <w:rPr>
          <w:rFonts w:ascii="Times New Roman" w:hAnsi="Times New Roman"/>
          <w:lang w:val="en-US"/>
        </w:rPr>
        <w:t xml:space="preserve"> </w:t>
      </w:r>
      <w:proofErr w:type="spellStart"/>
      <w:r w:rsidRPr="003A7746">
        <w:rPr>
          <w:rFonts w:ascii="Times New Roman" w:hAnsi="Times New Roman"/>
          <w:lang w:val="en-US"/>
        </w:rPr>
        <w:t>gospodarskog</w:t>
      </w:r>
      <w:proofErr w:type="spellEnd"/>
      <w:r w:rsidRPr="003A7746">
        <w:rPr>
          <w:rFonts w:ascii="Times New Roman" w:hAnsi="Times New Roman"/>
          <w:lang w:val="en-US"/>
        </w:rPr>
        <w:t xml:space="preserve"> i </w:t>
      </w:r>
      <w:proofErr w:type="spellStart"/>
      <w:r w:rsidRPr="003A7746">
        <w:rPr>
          <w:rFonts w:ascii="Times New Roman" w:hAnsi="Times New Roman"/>
          <w:lang w:val="en-US"/>
        </w:rPr>
        <w:t>društvenog</w:t>
      </w:r>
      <w:proofErr w:type="spellEnd"/>
      <w:r w:rsidRPr="003A7746">
        <w:rPr>
          <w:rFonts w:ascii="Times New Roman" w:hAnsi="Times New Roman"/>
          <w:lang w:val="en-US"/>
        </w:rPr>
        <w:t xml:space="preserve"> </w:t>
      </w:r>
      <w:proofErr w:type="spellStart"/>
      <w:r w:rsidRPr="003A7746">
        <w:rPr>
          <w:rFonts w:ascii="Times New Roman" w:hAnsi="Times New Roman"/>
          <w:lang w:val="en-US"/>
        </w:rPr>
        <w:t>razvoja</w:t>
      </w:r>
      <w:proofErr w:type="spellEnd"/>
      <w:r w:rsidRPr="003A7746">
        <w:rPr>
          <w:rFonts w:ascii="Times New Roman" w:hAnsi="Times New Roman"/>
          <w:lang w:val="en-US"/>
        </w:rPr>
        <w:t xml:space="preserve"> Općine Dubravica.</w:t>
      </w:r>
    </w:p>
    <w:p w14:paraId="1275965F" w14:textId="77777777" w:rsidR="003A7746" w:rsidRPr="003A7746" w:rsidRDefault="003A7746" w:rsidP="003A7746">
      <w:pPr>
        <w:rPr>
          <w:rFonts w:ascii="Times New Roman" w:hAnsi="Times New Roman"/>
          <w:lang w:val="en-US"/>
        </w:rPr>
      </w:pPr>
      <w:proofErr w:type="spellStart"/>
      <w:r w:rsidRPr="003A7746">
        <w:rPr>
          <w:rFonts w:ascii="Times New Roman" w:hAnsi="Times New Roman"/>
          <w:lang w:val="en-US"/>
        </w:rPr>
        <w:t>Strateški</w:t>
      </w:r>
      <w:proofErr w:type="spellEnd"/>
      <w:r w:rsidRPr="003A7746">
        <w:rPr>
          <w:rFonts w:ascii="Times New Roman" w:hAnsi="Times New Roman"/>
          <w:lang w:val="en-US"/>
        </w:rPr>
        <w:t xml:space="preserve"> program </w:t>
      </w:r>
      <w:proofErr w:type="spellStart"/>
      <w:r w:rsidRPr="003A7746">
        <w:rPr>
          <w:rFonts w:ascii="Times New Roman" w:hAnsi="Times New Roman"/>
          <w:lang w:val="en-US"/>
        </w:rPr>
        <w:t>razvoja</w:t>
      </w:r>
      <w:proofErr w:type="spellEnd"/>
      <w:r w:rsidRPr="003A7746">
        <w:rPr>
          <w:rFonts w:ascii="Times New Roman" w:hAnsi="Times New Roman"/>
          <w:lang w:val="en-US"/>
        </w:rPr>
        <w:t xml:space="preserve"> Općine Dubravica za </w:t>
      </w:r>
      <w:proofErr w:type="spellStart"/>
      <w:r w:rsidRPr="003A7746">
        <w:rPr>
          <w:rFonts w:ascii="Times New Roman" w:hAnsi="Times New Roman"/>
          <w:lang w:val="en-US"/>
        </w:rPr>
        <w:t>razdoblje</w:t>
      </w:r>
      <w:proofErr w:type="spellEnd"/>
      <w:r w:rsidRPr="003A7746">
        <w:rPr>
          <w:rFonts w:ascii="Times New Roman" w:hAnsi="Times New Roman"/>
          <w:lang w:val="en-US"/>
        </w:rPr>
        <w:t xml:space="preserve"> 2021.-2025. </w:t>
      </w:r>
      <w:proofErr w:type="spellStart"/>
      <w:r w:rsidRPr="003A7746">
        <w:rPr>
          <w:rFonts w:ascii="Times New Roman" w:hAnsi="Times New Roman"/>
          <w:lang w:val="en-US"/>
        </w:rPr>
        <w:t>sastavni</w:t>
      </w:r>
      <w:proofErr w:type="spellEnd"/>
      <w:r w:rsidRPr="003A7746">
        <w:rPr>
          <w:rFonts w:ascii="Times New Roman" w:hAnsi="Times New Roman"/>
          <w:lang w:val="en-US"/>
        </w:rPr>
        <w:t xml:space="preserve"> je </w:t>
      </w:r>
      <w:proofErr w:type="spellStart"/>
      <w:r w:rsidRPr="003A7746">
        <w:rPr>
          <w:rFonts w:ascii="Times New Roman" w:hAnsi="Times New Roman"/>
          <w:lang w:val="en-US"/>
        </w:rPr>
        <w:t>dio</w:t>
      </w:r>
      <w:proofErr w:type="spellEnd"/>
      <w:r w:rsidRPr="003A7746">
        <w:rPr>
          <w:rFonts w:ascii="Times New Roman" w:hAnsi="Times New Roman"/>
          <w:lang w:val="en-US"/>
        </w:rPr>
        <w:t xml:space="preserve"> </w:t>
      </w:r>
      <w:proofErr w:type="spellStart"/>
      <w:r w:rsidRPr="003A7746">
        <w:rPr>
          <w:rFonts w:ascii="Times New Roman" w:hAnsi="Times New Roman"/>
          <w:lang w:val="en-US"/>
        </w:rPr>
        <w:t>ove</w:t>
      </w:r>
      <w:proofErr w:type="spellEnd"/>
      <w:r w:rsidRPr="003A7746">
        <w:rPr>
          <w:rFonts w:ascii="Times New Roman" w:hAnsi="Times New Roman"/>
          <w:lang w:val="en-US"/>
        </w:rPr>
        <w:t xml:space="preserve"> </w:t>
      </w:r>
      <w:proofErr w:type="spellStart"/>
      <w:r w:rsidRPr="003A7746">
        <w:rPr>
          <w:rFonts w:ascii="Times New Roman" w:hAnsi="Times New Roman"/>
          <w:lang w:val="en-US"/>
        </w:rPr>
        <w:t>Odluke</w:t>
      </w:r>
      <w:proofErr w:type="spellEnd"/>
      <w:r w:rsidRPr="003A7746">
        <w:rPr>
          <w:rFonts w:ascii="Times New Roman" w:hAnsi="Times New Roman"/>
          <w:lang w:val="en-US"/>
        </w:rPr>
        <w:t>.</w:t>
      </w:r>
    </w:p>
    <w:p w14:paraId="4416691E" w14:textId="77777777" w:rsidR="003A7746" w:rsidRPr="003A7746" w:rsidRDefault="003A7746" w:rsidP="003A7746">
      <w:pPr>
        <w:rPr>
          <w:rFonts w:ascii="Times New Roman" w:hAnsi="Times New Roman"/>
          <w:lang w:val="en-US"/>
        </w:rPr>
      </w:pPr>
    </w:p>
    <w:p w14:paraId="2ACB7CFD" w14:textId="77777777" w:rsidR="003A7746" w:rsidRPr="003A7746" w:rsidRDefault="003A7746" w:rsidP="003A7746">
      <w:pPr>
        <w:jc w:val="center"/>
        <w:rPr>
          <w:rFonts w:ascii="Times New Roman" w:hAnsi="Times New Roman"/>
          <w:b/>
          <w:lang w:val="en-US"/>
        </w:rPr>
      </w:pPr>
      <w:proofErr w:type="spellStart"/>
      <w:r w:rsidRPr="003A7746">
        <w:rPr>
          <w:rFonts w:ascii="Times New Roman" w:hAnsi="Times New Roman"/>
          <w:b/>
          <w:lang w:val="en-US"/>
        </w:rPr>
        <w:t>Članak</w:t>
      </w:r>
      <w:proofErr w:type="spellEnd"/>
      <w:r w:rsidRPr="003A7746">
        <w:rPr>
          <w:rFonts w:ascii="Times New Roman" w:hAnsi="Times New Roman"/>
          <w:b/>
          <w:lang w:val="en-US"/>
        </w:rPr>
        <w:t xml:space="preserve"> 2.</w:t>
      </w:r>
    </w:p>
    <w:p w14:paraId="5B86CEA0" w14:textId="77777777" w:rsidR="003A7746" w:rsidRPr="00DB3A84" w:rsidRDefault="003A7746" w:rsidP="003A7746">
      <w:pPr>
        <w:jc w:val="center"/>
        <w:rPr>
          <w:rFonts w:ascii="Times New Roman" w:hAnsi="Times New Roman"/>
          <w:b/>
          <w:sz w:val="24"/>
          <w:szCs w:val="24"/>
          <w:lang w:val="en-US"/>
        </w:rPr>
      </w:pPr>
    </w:p>
    <w:p w14:paraId="5DB1AC5C" w14:textId="77777777" w:rsidR="003A7746" w:rsidRPr="003A7746" w:rsidRDefault="003A7746" w:rsidP="003A7746">
      <w:pPr>
        <w:rPr>
          <w:rFonts w:ascii="Times New Roman" w:hAnsi="Times New Roman"/>
          <w:lang w:val="en-US"/>
        </w:rPr>
      </w:pPr>
      <w:r w:rsidRPr="003A7746">
        <w:rPr>
          <w:rFonts w:ascii="Times New Roman" w:hAnsi="Times New Roman"/>
          <w:lang w:val="en-US"/>
        </w:rPr>
        <w:t xml:space="preserve">Ova </w:t>
      </w:r>
      <w:proofErr w:type="spellStart"/>
      <w:r w:rsidRPr="003A7746">
        <w:rPr>
          <w:rFonts w:ascii="Times New Roman" w:hAnsi="Times New Roman"/>
          <w:lang w:val="en-US"/>
        </w:rPr>
        <w:t>Odluka</w:t>
      </w:r>
      <w:proofErr w:type="spellEnd"/>
      <w:r w:rsidRPr="003A7746">
        <w:rPr>
          <w:rFonts w:ascii="Times New Roman" w:hAnsi="Times New Roman"/>
          <w:lang w:val="en-US"/>
        </w:rPr>
        <w:t xml:space="preserve"> i </w:t>
      </w:r>
      <w:proofErr w:type="spellStart"/>
      <w:r w:rsidRPr="003A7746">
        <w:rPr>
          <w:rFonts w:ascii="Times New Roman" w:hAnsi="Times New Roman"/>
          <w:lang w:val="en-US"/>
        </w:rPr>
        <w:t>Strateški</w:t>
      </w:r>
      <w:proofErr w:type="spellEnd"/>
      <w:r w:rsidRPr="003A7746">
        <w:rPr>
          <w:rFonts w:ascii="Times New Roman" w:hAnsi="Times New Roman"/>
          <w:lang w:val="en-US"/>
        </w:rPr>
        <w:t xml:space="preserve"> program </w:t>
      </w:r>
      <w:proofErr w:type="spellStart"/>
      <w:r w:rsidRPr="003A7746">
        <w:rPr>
          <w:rFonts w:ascii="Times New Roman" w:hAnsi="Times New Roman"/>
          <w:lang w:val="en-US"/>
        </w:rPr>
        <w:t>razvoja</w:t>
      </w:r>
      <w:proofErr w:type="spellEnd"/>
      <w:r w:rsidRPr="003A7746">
        <w:rPr>
          <w:rFonts w:ascii="Times New Roman" w:hAnsi="Times New Roman"/>
          <w:lang w:val="en-US"/>
        </w:rPr>
        <w:t xml:space="preserve"> Općine Dubravica za </w:t>
      </w:r>
      <w:proofErr w:type="spellStart"/>
      <w:r w:rsidRPr="003A7746">
        <w:rPr>
          <w:rFonts w:ascii="Times New Roman" w:hAnsi="Times New Roman"/>
          <w:lang w:val="en-US"/>
        </w:rPr>
        <w:t>razdoblje</w:t>
      </w:r>
      <w:proofErr w:type="spellEnd"/>
      <w:r w:rsidRPr="003A7746">
        <w:rPr>
          <w:rFonts w:ascii="Times New Roman" w:hAnsi="Times New Roman"/>
          <w:lang w:val="en-US"/>
        </w:rPr>
        <w:t xml:space="preserve"> 2021.-2025. </w:t>
      </w:r>
      <w:proofErr w:type="spellStart"/>
      <w:r w:rsidRPr="003A7746">
        <w:rPr>
          <w:rFonts w:ascii="Times New Roman" w:hAnsi="Times New Roman"/>
          <w:lang w:val="en-US"/>
        </w:rPr>
        <w:t>stupaju</w:t>
      </w:r>
      <w:proofErr w:type="spellEnd"/>
      <w:r w:rsidRPr="003A7746">
        <w:rPr>
          <w:rFonts w:ascii="Times New Roman" w:hAnsi="Times New Roman"/>
          <w:lang w:val="en-US"/>
        </w:rPr>
        <w:t xml:space="preserve"> na </w:t>
      </w:r>
      <w:proofErr w:type="spellStart"/>
      <w:r w:rsidRPr="003A7746">
        <w:rPr>
          <w:rFonts w:ascii="Times New Roman" w:hAnsi="Times New Roman"/>
          <w:lang w:val="en-US"/>
        </w:rPr>
        <w:t>snagu</w:t>
      </w:r>
      <w:proofErr w:type="spellEnd"/>
      <w:r w:rsidRPr="003A7746">
        <w:rPr>
          <w:rFonts w:ascii="Times New Roman" w:hAnsi="Times New Roman"/>
          <w:lang w:val="en-US"/>
        </w:rPr>
        <w:t xml:space="preserve"> </w:t>
      </w:r>
      <w:proofErr w:type="spellStart"/>
      <w:r w:rsidRPr="003A7746">
        <w:rPr>
          <w:rFonts w:ascii="Times New Roman" w:hAnsi="Times New Roman"/>
          <w:lang w:val="en-US"/>
        </w:rPr>
        <w:t>prvog</w:t>
      </w:r>
      <w:proofErr w:type="spellEnd"/>
      <w:r w:rsidRPr="003A7746">
        <w:rPr>
          <w:rFonts w:ascii="Times New Roman" w:hAnsi="Times New Roman"/>
          <w:lang w:val="en-US"/>
        </w:rPr>
        <w:t xml:space="preserve"> dana od dana </w:t>
      </w:r>
      <w:proofErr w:type="spellStart"/>
      <w:r w:rsidRPr="003A7746">
        <w:rPr>
          <w:rFonts w:ascii="Times New Roman" w:hAnsi="Times New Roman"/>
          <w:lang w:val="en-US"/>
        </w:rPr>
        <w:t>objave</w:t>
      </w:r>
      <w:proofErr w:type="spellEnd"/>
      <w:r w:rsidRPr="003A7746">
        <w:rPr>
          <w:rFonts w:ascii="Times New Roman" w:hAnsi="Times New Roman"/>
          <w:lang w:val="en-US"/>
        </w:rPr>
        <w:t xml:space="preserve"> u „</w:t>
      </w:r>
      <w:proofErr w:type="spellStart"/>
      <w:r w:rsidRPr="003A7746">
        <w:rPr>
          <w:rFonts w:ascii="Times New Roman" w:hAnsi="Times New Roman"/>
          <w:lang w:val="en-US"/>
        </w:rPr>
        <w:t>Službenom</w:t>
      </w:r>
      <w:proofErr w:type="spellEnd"/>
      <w:r w:rsidRPr="003A7746">
        <w:rPr>
          <w:rFonts w:ascii="Times New Roman" w:hAnsi="Times New Roman"/>
          <w:lang w:val="en-US"/>
        </w:rPr>
        <w:t xml:space="preserve"> </w:t>
      </w:r>
      <w:proofErr w:type="spellStart"/>
      <w:r w:rsidRPr="003A7746">
        <w:rPr>
          <w:rFonts w:ascii="Times New Roman" w:hAnsi="Times New Roman"/>
          <w:lang w:val="en-US"/>
        </w:rPr>
        <w:t>glasniku</w:t>
      </w:r>
      <w:proofErr w:type="spellEnd"/>
      <w:r w:rsidRPr="003A7746">
        <w:rPr>
          <w:rFonts w:ascii="Times New Roman" w:hAnsi="Times New Roman"/>
          <w:lang w:val="en-US"/>
        </w:rPr>
        <w:t xml:space="preserve"> Općine </w:t>
      </w:r>
      <w:proofErr w:type="gramStart"/>
      <w:r w:rsidRPr="003A7746">
        <w:rPr>
          <w:rFonts w:ascii="Times New Roman" w:hAnsi="Times New Roman"/>
          <w:lang w:val="en-US"/>
        </w:rPr>
        <w:t>Dubravica“ i</w:t>
      </w:r>
      <w:proofErr w:type="gramEnd"/>
      <w:r w:rsidRPr="003A7746">
        <w:rPr>
          <w:rFonts w:ascii="Times New Roman" w:hAnsi="Times New Roman"/>
          <w:lang w:val="en-US"/>
        </w:rPr>
        <w:t xml:space="preserve"> </w:t>
      </w:r>
      <w:proofErr w:type="spellStart"/>
      <w:r w:rsidRPr="003A7746">
        <w:rPr>
          <w:rFonts w:ascii="Times New Roman" w:hAnsi="Times New Roman"/>
          <w:lang w:val="en-US"/>
        </w:rPr>
        <w:t>na</w:t>
      </w:r>
      <w:proofErr w:type="spellEnd"/>
      <w:r w:rsidRPr="003A7746">
        <w:rPr>
          <w:rFonts w:ascii="Times New Roman" w:hAnsi="Times New Roman"/>
          <w:lang w:val="en-US"/>
        </w:rPr>
        <w:t xml:space="preserve"> </w:t>
      </w:r>
      <w:proofErr w:type="spellStart"/>
      <w:r w:rsidRPr="003A7746">
        <w:rPr>
          <w:rFonts w:ascii="Times New Roman" w:hAnsi="Times New Roman"/>
          <w:lang w:val="en-US"/>
        </w:rPr>
        <w:t>mrežnoj</w:t>
      </w:r>
      <w:proofErr w:type="spellEnd"/>
      <w:r w:rsidRPr="003A7746">
        <w:rPr>
          <w:rFonts w:ascii="Times New Roman" w:hAnsi="Times New Roman"/>
          <w:lang w:val="en-US"/>
        </w:rPr>
        <w:t xml:space="preserve"> internet </w:t>
      </w:r>
      <w:proofErr w:type="spellStart"/>
      <w:r w:rsidRPr="003A7746">
        <w:rPr>
          <w:rFonts w:ascii="Times New Roman" w:hAnsi="Times New Roman"/>
          <w:lang w:val="en-US"/>
        </w:rPr>
        <w:t>stranici</w:t>
      </w:r>
      <w:proofErr w:type="spellEnd"/>
      <w:r w:rsidRPr="003A7746">
        <w:rPr>
          <w:rFonts w:ascii="Times New Roman" w:hAnsi="Times New Roman"/>
          <w:lang w:val="en-US"/>
        </w:rPr>
        <w:t xml:space="preserve"> Općine Dubravica, </w:t>
      </w:r>
      <w:hyperlink r:id="rId129" w:history="1">
        <w:r w:rsidRPr="003A7746">
          <w:rPr>
            <w:rStyle w:val="Hiperveza"/>
            <w:lang w:val="en-US"/>
          </w:rPr>
          <w:t>www.dubravica.hr</w:t>
        </w:r>
      </w:hyperlink>
      <w:r w:rsidRPr="003A7746">
        <w:rPr>
          <w:rFonts w:ascii="Times New Roman" w:hAnsi="Times New Roman"/>
          <w:lang w:val="en-US"/>
        </w:rPr>
        <w:t xml:space="preserve"> .</w:t>
      </w:r>
    </w:p>
    <w:p w14:paraId="7BE4974E" w14:textId="77777777" w:rsidR="003A7746" w:rsidRDefault="003A7746" w:rsidP="003A7746">
      <w:pPr>
        <w:rPr>
          <w:rFonts w:ascii="Times New Roman" w:hAnsi="Times New Roman"/>
          <w:sz w:val="24"/>
          <w:szCs w:val="24"/>
          <w:lang w:val="en-US"/>
        </w:rPr>
      </w:pPr>
    </w:p>
    <w:p w14:paraId="0B8D8BEB" w14:textId="77777777" w:rsidR="003A7746" w:rsidRPr="003A7746" w:rsidRDefault="003A7746" w:rsidP="003A7746">
      <w:pPr>
        <w:tabs>
          <w:tab w:val="left" w:pos="390"/>
          <w:tab w:val="num" w:pos="1080"/>
          <w:tab w:val="left" w:pos="3105"/>
        </w:tabs>
        <w:jc w:val="center"/>
        <w:rPr>
          <w:rFonts w:ascii="Times New Roman" w:hAnsi="Times New Roman"/>
          <w:sz w:val="18"/>
          <w:szCs w:val="18"/>
        </w:rPr>
      </w:pPr>
      <w:r w:rsidRPr="003A7746">
        <w:rPr>
          <w:rFonts w:ascii="Times New Roman" w:hAnsi="Times New Roman"/>
          <w:sz w:val="18"/>
          <w:szCs w:val="18"/>
        </w:rPr>
        <w:t>OPĆINSKO VIJEĆE OPĆINE DUBRAVICA</w:t>
      </w:r>
    </w:p>
    <w:p w14:paraId="503D5E28" w14:textId="77777777" w:rsidR="003A7746" w:rsidRPr="003A7746" w:rsidRDefault="003A7746" w:rsidP="003A7746">
      <w:pPr>
        <w:pStyle w:val="Tijeloteksta"/>
        <w:spacing w:after="0"/>
        <w:jc w:val="center"/>
        <w:rPr>
          <w:sz w:val="18"/>
          <w:szCs w:val="18"/>
        </w:rPr>
      </w:pPr>
      <w:r w:rsidRPr="003A7746">
        <w:rPr>
          <w:sz w:val="18"/>
          <w:szCs w:val="18"/>
        </w:rPr>
        <w:t>KLASA: 024-02/24-01/7</w:t>
      </w:r>
    </w:p>
    <w:p w14:paraId="5D520FAD" w14:textId="77777777" w:rsidR="003A7746" w:rsidRPr="003A7746" w:rsidRDefault="003A7746" w:rsidP="003A7746">
      <w:pPr>
        <w:pStyle w:val="Tijeloteksta"/>
        <w:spacing w:after="0"/>
        <w:jc w:val="center"/>
        <w:rPr>
          <w:sz w:val="18"/>
          <w:szCs w:val="18"/>
        </w:rPr>
      </w:pPr>
      <w:r w:rsidRPr="003A7746">
        <w:rPr>
          <w:sz w:val="18"/>
          <w:szCs w:val="18"/>
        </w:rPr>
        <w:t>URBROJ: 238-40-02-24-24</w:t>
      </w:r>
    </w:p>
    <w:p w14:paraId="30305650" w14:textId="77777777" w:rsidR="003A7746" w:rsidRPr="003A7746" w:rsidRDefault="003A7746" w:rsidP="003A7746">
      <w:pPr>
        <w:tabs>
          <w:tab w:val="left" w:pos="0"/>
          <w:tab w:val="left" w:pos="142"/>
        </w:tabs>
        <w:jc w:val="center"/>
        <w:rPr>
          <w:rFonts w:ascii="Times New Roman" w:hAnsi="Times New Roman"/>
          <w:sz w:val="18"/>
          <w:szCs w:val="18"/>
        </w:rPr>
      </w:pPr>
      <w:r w:rsidRPr="003A7746">
        <w:rPr>
          <w:rFonts w:ascii="Times New Roman" w:hAnsi="Times New Roman"/>
          <w:sz w:val="18"/>
          <w:szCs w:val="18"/>
        </w:rPr>
        <w:t>Dubravica, 28. svibanj 2024. godine</w:t>
      </w:r>
    </w:p>
    <w:p w14:paraId="496BF535" w14:textId="77777777" w:rsidR="003A7746" w:rsidRPr="003A7746" w:rsidRDefault="003A7746" w:rsidP="003A7746">
      <w:pPr>
        <w:jc w:val="right"/>
        <w:rPr>
          <w:rFonts w:ascii="Times New Roman" w:hAnsi="Times New Roman"/>
          <w:sz w:val="18"/>
          <w:szCs w:val="18"/>
          <w:lang w:val="pl-PL"/>
        </w:rPr>
      </w:pPr>
      <w:r w:rsidRPr="003A7746">
        <w:rPr>
          <w:rFonts w:ascii="Times New Roman" w:hAnsi="Times New Roman"/>
          <w:sz w:val="18"/>
          <w:szCs w:val="18"/>
          <w:lang w:val="pl-PL"/>
        </w:rPr>
        <w:tab/>
      </w:r>
      <w:r w:rsidRPr="003A7746">
        <w:rPr>
          <w:rFonts w:ascii="Times New Roman" w:hAnsi="Times New Roman"/>
          <w:sz w:val="18"/>
          <w:szCs w:val="18"/>
          <w:lang w:val="pl-PL"/>
        </w:rPr>
        <w:tab/>
      </w:r>
      <w:r w:rsidRPr="003A7746">
        <w:rPr>
          <w:rFonts w:ascii="Times New Roman" w:hAnsi="Times New Roman"/>
          <w:sz w:val="18"/>
          <w:szCs w:val="18"/>
          <w:lang w:val="pl-PL"/>
        </w:rPr>
        <w:tab/>
      </w:r>
      <w:r w:rsidRPr="003A7746">
        <w:rPr>
          <w:rFonts w:ascii="Times New Roman" w:hAnsi="Times New Roman"/>
          <w:sz w:val="18"/>
          <w:szCs w:val="18"/>
          <w:lang w:val="pl-PL"/>
        </w:rPr>
        <w:tab/>
      </w:r>
      <w:r w:rsidRPr="003A7746">
        <w:rPr>
          <w:rFonts w:ascii="Times New Roman" w:hAnsi="Times New Roman"/>
          <w:sz w:val="18"/>
          <w:szCs w:val="18"/>
          <w:lang w:val="pl-PL"/>
        </w:rPr>
        <w:tab/>
      </w:r>
    </w:p>
    <w:p w14:paraId="47D4A748" w14:textId="0235FA54" w:rsidR="00AD35D9" w:rsidRDefault="003A7746" w:rsidP="00F96F06">
      <w:pPr>
        <w:jc w:val="right"/>
        <w:rPr>
          <w:rFonts w:ascii="Arial Narrow" w:hAnsi="Arial Narrow"/>
          <w:b/>
          <w:sz w:val="24"/>
        </w:rPr>
      </w:pPr>
      <w:r w:rsidRPr="003A7746">
        <w:rPr>
          <w:rFonts w:ascii="Times New Roman" w:hAnsi="Times New Roman"/>
          <w:sz w:val="18"/>
          <w:szCs w:val="18"/>
          <w:lang w:val="pl-PL"/>
        </w:rPr>
        <w:t>Predsjednik Ivica Stiperski</w:t>
      </w:r>
      <w:r w:rsidRPr="006329A4">
        <w:rPr>
          <w:rFonts w:ascii="Arial Narrow" w:hAnsi="Arial Narrow"/>
          <w:b/>
          <w:noProof/>
          <w:lang w:val="sl-SI" w:eastAsia="sl-SI"/>
        </w:rPr>
        <mc:AlternateContent>
          <mc:Choice Requires="wps">
            <w:drawing>
              <wp:anchor distT="0" distB="0" distL="114300" distR="114300" simplePos="0" relativeHeight="251872256" behindDoc="0" locked="0" layoutInCell="1" allowOverlap="1" wp14:anchorId="16EEBC70" wp14:editId="5FBFC504">
                <wp:simplePos x="0" y="0"/>
                <wp:positionH relativeFrom="margin">
                  <wp:posOffset>0</wp:posOffset>
                </wp:positionH>
                <wp:positionV relativeFrom="paragraph">
                  <wp:posOffset>113665</wp:posOffset>
                </wp:positionV>
                <wp:extent cx="438150" cy="362197"/>
                <wp:effectExtent l="57150" t="114300" r="133350" b="76200"/>
                <wp:wrapNone/>
                <wp:docPr id="1513932581"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3143EA29" w14:textId="3F3A1306" w:rsidR="003A7746" w:rsidRPr="00104EAC" w:rsidRDefault="003A7746" w:rsidP="003A7746">
                            <w:pPr>
                              <w:jc w:val="center"/>
                              <w:rPr>
                                <w:rFonts w:ascii="Arial Narrow" w:hAnsi="Arial Narrow"/>
                                <w:sz w:val="24"/>
                                <w:szCs w:val="24"/>
                              </w:rPr>
                            </w:pPr>
                            <w:r>
                              <w:rPr>
                                <w:rFonts w:ascii="Arial Narrow" w:hAnsi="Arial Narrow"/>
                                <w:sz w:val="24"/>
                                <w:szCs w:val="24"/>
                              </w:rPr>
                              <w:t>23</w:t>
                            </w:r>
                          </w:p>
                          <w:p w14:paraId="157AFFB0" w14:textId="77777777" w:rsidR="003A7746" w:rsidRDefault="003A7746" w:rsidP="003A77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EBC70" id="_x0000_s1048" style="position:absolute;left:0;text-align:left;margin-left:0;margin-top:8.95pt;width:34.5pt;height:28.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Vs2w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" fillcolor="#afabab" strokecolor="#8e8e8e" strokeweight="1.52778mm">
                <v:stroke linestyle="thickThin"/>
                <v:shadow on="t" color="black" opacity="26214f" origin="-.5,.5" offset=".74836mm,-.74836mm"/>
                <v:textbox>
                  <w:txbxContent>
                    <w:p w14:paraId="3143EA29" w14:textId="3F3A1306" w:rsidR="003A7746" w:rsidRPr="00104EAC" w:rsidRDefault="003A7746" w:rsidP="003A7746">
                      <w:pPr>
                        <w:jc w:val="center"/>
                        <w:rPr>
                          <w:rFonts w:ascii="Arial Narrow" w:hAnsi="Arial Narrow"/>
                          <w:sz w:val="24"/>
                          <w:szCs w:val="24"/>
                        </w:rPr>
                      </w:pPr>
                      <w:r>
                        <w:rPr>
                          <w:rFonts w:ascii="Arial Narrow" w:hAnsi="Arial Narrow"/>
                          <w:sz w:val="24"/>
                          <w:szCs w:val="24"/>
                        </w:rPr>
                        <w:t>23</w:t>
                      </w:r>
                    </w:p>
                    <w:p w14:paraId="157AFFB0" w14:textId="77777777" w:rsidR="003A7746" w:rsidRDefault="003A7746" w:rsidP="003A7746">
                      <w:pPr>
                        <w:jc w:val="center"/>
                      </w:pPr>
                    </w:p>
                  </w:txbxContent>
                </v:textbox>
                <w10:wrap anchorx="margin"/>
              </v:roundrect>
            </w:pict>
          </mc:Fallback>
        </mc:AlternateContent>
      </w:r>
    </w:p>
    <w:p w14:paraId="0A8E36C0" w14:textId="19687EDB" w:rsidR="007E3879" w:rsidRDefault="007E3879" w:rsidP="007E3879">
      <w:pPr>
        <w:tabs>
          <w:tab w:val="left" w:pos="840"/>
          <w:tab w:val="left" w:pos="2637"/>
          <w:tab w:val="center" w:pos="7002"/>
        </w:tabs>
        <w:rPr>
          <w:rFonts w:ascii="Times New Roman" w:hAnsi="Times New Roman"/>
          <w:b/>
          <w:sz w:val="24"/>
          <w:szCs w:val="24"/>
          <w:lang w:val="en-US"/>
        </w:rPr>
      </w:pPr>
      <w:r>
        <w:rPr>
          <w:rFonts w:ascii="Times New Roman" w:hAnsi="Times New Roman"/>
          <w:b/>
          <w:sz w:val="24"/>
          <w:szCs w:val="24"/>
          <w:lang w:val="en-US"/>
        </w:rPr>
        <w:t xml:space="preserve"> </w:t>
      </w:r>
    </w:p>
    <w:p w14:paraId="0CD70D7D" w14:textId="77777777" w:rsidR="007E3879" w:rsidRDefault="007E3879" w:rsidP="007E3879">
      <w:pPr>
        <w:tabs>
          <w:tab w:val="left" w:pos="5655"/>
        </w:tabs>
        <w:rPr>
          <w:rFonts w:ascii="Times New Roman" w:hAnsi="Times New Roman"/>
          <w:b/>
          <w:u w:val="single"/>
        </w:rPr>
      </w:pPr>
    </w:p>
    <w:p w14:paraId="312D2E8E" w14:textId="77777777" w:rsidR="007E3879" w:rsidRPr="006B44AD" w:rsidRDefault="007E3879" w:rsidP="007E3879">
      <w:pPr>
        <w:rPr>
          <w:rFonts w:ascii="Arial Narrow" w:hAnsi="Arial Narrow"/>
        </w:rPr>
      </w:pPr>
      <w:r w:rsidRPr="006B44AD">
        <w:rPr>
          <w:rFonts w:ascii="Arial Narrow" w:hAnsi="Arial Narrow"/>
        </w:rPr>
        <w:t xml:space="preserve">Na temelju članka 15. Odluke o javnim priznanjima Općine Dubravica („Službeni glasnik Općine Dubravica“ br. 02/2022) i članka 21. Statuta Općine Dubravica („Službeni glasnik Općine Dubravica“ br. 01/2021, 03/2024), Općinsko vijeće Općine Dubravica na svojoj 20. sjednici održanoj dana 28. svibnja 2024. godine donosi </w:t>
      </w:r>
    </w:p>
    <w:p w14:paraId="2D5FD5A1" w14:textId="77777777" w:rsidR="007E3879" w:rsidRPr="006B44AD" w:rsidRDefault="007E3879" w:rsidP="007E3879">
      <w:pPr>
        <w:rPr>
          <w:rFonts w:ascii="Arial Narrow" w:hAnsi="Arial Narrow"/>
        </w:rPr>
      </w:pPr>
    </w:p>
    <w:p w14:paraId="5093455F" w14:textId="77777777" w:rsidR="007E3879" w:rsidRPr="006B44AD" w:rsidRDefault="007E3879" w:rsidP="007E3879">
      <w:pPr>
        <w:jc w:val="center"/>
        <w:rPr>
          <w:rFonts w:ascii="Arial Narrow" w:hAnsi="Arial Narrow"/>
          <w:b/>
        </w:rPr>
      </w:pPr>
      <w:r w:rsidRPr="006B44AD">
        <w:rPr>
          <w:rFonts w:ascii="Arial Narrow" w:hAnsi="Arial Narrow"/>
          <w:b/>
        </w:rPr>
        <w:t>ODLUKU</w:t>
      </w:r>
    </w:p>
    <w:p w14:paraId="3CD93D15" w14:textId="77777777" w:rsidR="007E3879" w:rsidRPr="006B44AD" w:rsidRDefault="007E3879" w:rsidP="007E3879">
      <w:pPr>
        <w:jc w:val="center"/>
        <w:rPr>
          <w:rFonts w:ascii="Arial Narrow" w:hAnsi="Arial Narrow"/>
          <w:b/>
        </w:rPr>
      </w:pPr>
      <w:r w:rsidRPr="006B44AD">
        <w:rPr>
          <w:rFonts w:ascii="Arial Narrow" w:hAnsi="Arial Narrow"/>
          <w:b/>
        </w:rPr>
        <w:t>o dodjeli javnih priznanja na području Općine Dubravica u 2024. godini</w:t>
      </w:r>
    </w:p>
    <w:p w14:paraId="750913DC" w14:textId="77777777" w:rsidR="007E3879" w:rsidRPr="006B44AD" w:rsidRDefault="007E3879" w:rsidP="007E3879">
      <w:pPr>
        <w:jc w:val="center"/>
        <w:rPr>
          <w:rFonts w:ascii="Arial Narrow" w:hAnsi="Arial Narrow"/>
          <w:b/>
        </w:rPr>
      </w:pPr>
    </w:p>
    <w:p w14:paraId="784BD8D4" w14:textId="77777777" w:rsidR="007E3879" w:rsidRPr="006B44AD" w:rsidRDefault="007E3879" w:rsidP="007E3879">
      <w:pPr>
        <w:jc w:val="center"/>
        <w:rPr>
          <w:rFonts w:ascii="Arial Narrow" w:hAnsi="Arial Narrow"/>
          <w:b/>
        </w:rPr>
      </w:pPr>
      <w:r w:rsidRPr="006B44AD">
        <w:rPr>
          <w:rFonts w:ascii="Arial Narrow" w:hAnsi="Arial Narrow"/>
          <w:b/>
        </w:rPr>
        <w:t>Članak 1.</w:t>
      </w:r>
    </w:p>
    <w:p w14:paraId="10CA2B3D" w14:textId="77777777" w:rsidR="007E3879" w:rsidRPr="006B44AD" w:rsidRDefault="007E3879" w:rsidP="007E3879">
      <w:pPr>
        <w:rPr>
          <w:rFonts w:ascii="Arial Narrow" w:hAnsi="Arial Narrow"/>
        </w:rPr>
      </w:pPr>
      <w:r w:rsidRPr="006B44AD">
        <w:rPr>
          <w:rFonts w:ascii="Arial Narrow" w:hAnsi="Arial Narrow"/>
        </w:rPr>
        <w:t>Ovom se Odlukom dodjeljuju javna priznanja fizičkim i pravnim osobama radi odavanja priznanja za njihova iznimna postignuća, njihov doprinos od osobitog značenja za razvitak i ugled općine Dubravica, kao i za uspješnu suradnju sa Općinom Dubravica.</w:t>
      </w:r>
    </w:p>
    <w:p w14:paraId="36E97E21" w14:textId="77777777" w:rsidR="007E3879" w:rsidRPr="006B44AD" w:rsidRDefault="007E3879" w:rsidP="007E3879">
      <w:pPr>
        <w:rPr>
          <w:rFonts w:ascii="Arial Narrow" w:hAnsi="Arial Narrow"/>
        </w:rPr>
      </w:pPr>
    </w:p>
    <w:p w14:paraId="36988FF4" w14:textId="77777777" w:rsidR="007E3879" w:rsidRPr="006B44AD" w:rsidRDefault="007E3879" w:rsidP="007E3879">
      <w:pPr>
        <w:jc w:val="center"/>
        <w:rPr>
          <w:rFonts w:ascii="Arial Narrow" w:hAnsi="Arial Narrow"/>
          <w:b/>
        </w:rPr>
      </w:pPr>
      <w:r w:rsidRPr="006B44AD">
        <w:rPr>
          <w:rFonts w:ascii="Arial Narrow" w:hAnsi="Arial Narrow"/>
          <w:b/>
        </w:rPr>
        <w:t>Članak 2.</w:t>
      </w:r>
    </w:p>
    <w:p w14:paraId="15D766EC" w14:textId="77777777" w:rsidR="007E3879" w:rsidRPr="006B44AD" w:rsidRDefault="007E3879" w:rsidP="007E3879">
      <w:pPr>
        <w:rPr>
          <w:rFonts w:ascii="Arial Narrow" w:hAnsi="Arial Narrow"/>
        </w:rPr>
      </w:pPr>
      <w:r w:rsidRPr="006B44AD">
        <w:rPr>
          <w:rFonts w:ascii="Arial Narrow" w:hAnsi="Arial Narrow"/>
        </w:rPr>
        <w:lastRenderedPageBreak/>
        <w:t>Temeljem prijedloga Povjerenstva za dodjelu javnih priznanja Općine Dubravica nakon provedenog Javnog poziva za predlaganje kandidata za dodjelu javnih priznanja Općine Dubravica, objavljenog dana 17.04.2024. godine na rok od 30 dana, zaključno sa danom 17.05.2024. godine do 14:00 sati, te temeljem prijedloga općinskog načelnika Općine Dubravica i vijećnika Općinskog vijeća Općine Dubravica dodjeljuju se javna priznanja kako slijedi:</w:t>
      </w:r>
    </w:p>
    <w:p w14:paraId="03943910" w14:textId="77777777" w:rsidR="007E3879" w:rsidRPr="006B44AD" w:rsidRDefault="007E3879" w:rsidP="007E3879">
      <w:pPr>
        <w:ind w:left="720"/>
        <w:rPr>
          <w:rFonts w:ascii="Arial Narrow" w:hAnsi="Arial Narrow"/>
        </w:rPr>
      </w:pPr>
    </w:p>
    <w:p w14:paraId="685DDFAB" w14:textId="77777777" w:rsidR="007E3879" w:rsidRPr="006B44AD" w:rsidRDefault="007E3879" w:rsidP="007E3879">
      <w:pPr>
        <w:numPr>
          <w:ilvl w:val="0"/>
          <w:numId w:val="128"/>
        </w:numPr>
        <w:spacing w:line="256" w:lineRule="auto"/>
        <w:rPr>
          <w:rFonts w:ascii="Arial Narrow" w:hAnsi="Arial Narrow"/>
        </w:rPr>
      </w:pPr>
      <w:r w:rsidRPr="006B44AD">
        <w:rPr>
          <w:rFonts w:ascii="Arial Narrow" w:hAnsi="Arial Narrow"/>
        </w:rPr>
        <w:t xml:space="preserve">MARTINA VRANARIČIĆ - Priznanje Općine Dubravica (učenici 8.c razreda generacije 2023./2024. Područne škole Pavao </w:t>
      </w:r>
      <w:proofErr w:type="spellStart"/>
      <w:r w:rsidRPr="006B44AD">
        <w:rPr>
          <w:rFonts w:ascii="Arial Narrow" w:hAnsi="Arial Narrow"/>
        </w:rPr>
        <w:t>Štoos</w:t>
      </w:r>
      <w:proofErr w:type="spellEnd"/>
      <w:r w:rsidRPr="006B44AD">
        <w:rPr>
          <w:rFonts w:ascii="Arial Narrow" w:hAnsi="Arial Narrow"/>
        </w:rPr>
        <w:t xml:space="preserve"> Dubravica, zbog postignutih odličnih uspjeha, uzornog vladanja te sudjelovanja na Školskom natjecanju iz engleskog jezika, povijesti i fizike)</w:t>
      </w:r>
    </w:p>
    <w:p w14:paraId="745AA08C" w14:textId="77777777" w:rsidR="007E3879" w:rsidRPr="006B44AD" w:rsidRDefault="007E3879" w:rsidP="007E3879">
      <w:pPr>
        <w:numPr>
          <w:ilvl w:val="0"/>
          <w:numId w:val="128"/>
        </w:numPr>
        <w:spacing w:line="256" w:lineRule="auto"/>
        <w:rPr>
          <w:rFonts w:ascii="Arial Narrow" w:hAnsi="Arial Narrow"/>
        </w:rPr>
      </w:pPr>
      <w:r w:rsidRPr="006B44AD">
        <w:rPr>
          <w:rFonts w:ascii="Arial Narrow" w:hAnsi="Arial Narrow"/>
        </w:rPr>
        <w:t>DRAGUTIN RAHLE - Priznanje Općine Dubravica (za dugogodišnje članstvo izvršnog odbora Lovačkog društva „Vidra“ Dubravica te aktivno sudjelovanje u radu društva)</w:t>
      </w:r>
    </w:p>
    <w:p w14:paraId="53CE1D9C" w14:textId="2E07C85F" w:rsidR="007E3879" w:rsidRPr="006B44AD" w:rsidRDefault="007E3879" w:rsidP="007E3879">
      <w:pPr>
        <w:numPr>
          <w:ilvl w:val="0"/>
          <w:numId w:val="128"/>
        </w:numPr>
        <w:spacing w:line="256" w:lineRule="auto"/>
        <w:rPr>
          <w:rFonts w:ascii="Arial Narrow" w:hAnsi="Arial Narrow"/>
        </w:rPr>
      </w:pPr>
      <w:r w:rsidRPr="006B44AD">
        <w:rPr>
          <w:rFonts w:ascii="Arial Narrow" w:hAnsi="Arial Narrow"/>
        </w:rPr>
        <w:t xml:space="preserve">TOMISLAV </w:t>
      </w:r>
      <w:r w:rsidR="00D93404">
        <w:rPr>
          <w:rFonts w:ascii="Arial Narrow" w:hAnsi="Arial Narrow"/>
        </w:rPr>
        <w:t>HORVAT</w:t>
      </w:r>
      <w:r w:rsidRPr="006B44AD">
        <w:rPr>
          <w:rFonts w:ascii="Arial Narrow" w:hAnsi="Arial Narrow"/>
        </w:rPr>
        <w:t xml:space="preserve"> – Priznanje Općine Dubravica (za dugogodišnje obnašanje dužnosti predsjednika Vatrogasne zajednice Općine Dubravica i predsjednika Dobrovoljnog vatrogasnog društva Bobovec)</w:t>
      </w:r>
    </w:p>
    <w:p w14:paraId="2552C22A" w14:textId="77777777" w:rsidR="007E3879" w:rsidRPr="006B44AD" w:rsidRDefault="007E3879" w:rsidP="007E3879">
      <w:pPr>
        <w:numPr>
          <w:ilvl w:val="0"/>
          <w:numId w:val="128"/>
        </w:numPr>
        <w:spacing w:line="256" w:lineRule="auto"/>
        <w:rPr>
          <w:rFonts w:ascii="Arial Narrow" w:hAnsi="Arial Narrow"/>
        </w:rPr>
      </w:pPr>
      <w:r w:rsidRPr="006B44AD">
        <w:rPr>
          <w:rFonts w:ascii="Arial Narrow" w:hAnsi="Arial Narrow"/>
        </w:rPr>
        <w:t>OPG ANITA KNEŽIĆ – Priznanje Općine Dubravica (za doprinos pri razvoju poljoprivredne djelatnosti i unapređenja gospodarstva na području Općine Dubravica)</w:t>
      </w:r>
    </w:p>
    <w:p w14:paraId="72EF8C96" w14:textId="77777777" w:rsidR="007E3879" w:rsidRPr="006B44AD" w:rsidRDefault="007E3879" w:rsidP="007E3879">
      <w:pPr>
        <w:numPr>
          <w:ilvl w:val="0"/>
          <w:numId w:val="128"/>
        </w:numPr>
        <w:spacing w:line="256" w:lineRule="auto"/>
        <w:rPr>
          <w:rFonts w:ascii="Arial Narrow" w:hAnsi="Arial Narrow"/>
        </w:rPr>
      </w:pPr>
      <w:r w:rsidRPr="006B44AD">
        <w:rPr>
          <w:rFonts w:ascii="Arial Narrow" w:hAnsi="Arial Narrow"/>
        </w:rPr>
        <w:t>PST VUKIĆ d.o.o. – Priznanje Općine Dubravica (za izniman doprinos pri razvoju gospodarstva na području Općine Dubravica)</w:t>
      </w:r>
    </w:p>
    <w:p w14:paraId="6AF153B2" w14:textId="77777777" w:rsidR="007E3879" w:rsidRPr="006B44AD" w:rsidRDefault="007E3879" w:rsidP="007E3879">
      <w:pPr>
        <w:rPr>
          <w:rFonts w:ascii="Arial Narrow" w:hAnsi="Arial Narrow"/>
        </w:rPr>
      </w:pPr>
    </w:p>
    <w:p w14:paraId="4724C195" w14:textId="77777777" w:rsidR="007E3879" w:rsidRPr="006B44AD" w:rsidRDefault="007E3879" w:rsidP="007E3879">
      <w:pPr>
        <w:jc w:val="center"/>
        <w:rPr>
          <w:rFonts w:ascii="Arial Narrow" w:hAnsi="Arial Narrow"/>
          <w:b/>
        </w:rPr>
      </w:pPr>
      <w:r w:rsidRPr="006B44AD">
        <w:rPr>
          <w:rFonts w:ascii="Arial Narrow" w:hAnsi="Arial Narrow"/>
          <w:b/>
        </w:rPr>
        <w:t>Članak 3.</w:t>
      </w:r>
    </w:p>
    <w:p w14:paraId="68235CF3" w14:textId="77777777" w:rsidR="007E3879" w:rsidRPr="006B44AD" w:rsidRDefault="007E3879" w:rsidP="007E3879">
      <w:pPr>
        <w:rPr>
          <w:rFonts w:ascii="Arial Narrow" w:hAnsi="Arial Narrow"/>
        </w:rPr>
      </w:pPr>
      <w:r w:rsidRPr="006B44AD">
        <w:rPr>
          <w:rFonts w:ascii="Arial Narrow" w:hAnsi="Arial Narrow"/>
        </w:rPr>
        <w:t>Javna priznanja svečano će se uručiti dobitnicima na prvoj idućoj sjednici Općinskog vijeća Općine Dubravica.</w:t>
      </w:r>
    </w:p>
    <w:p w14:paraId="2FB1BEBB" w14:textId="77777777" w:rsidR="007E3879" w:rsidRPr="006B44AD" w:rsidRDefault="007E3879" w:rsidP="007E3879">
      <w:pPr>
        <w:rPr>
          <w:rFonts w:ascii="Arial Narrow" w:hAnsi="Arial Narrow"/>
        </w:rPr>
      </w:pPr>
    </w:p>
    <w:p w14:paraId="50EEC75A" w14:textId="77777777" w:rsidR="007E3879" w:rsidRPr="006B44AD" w:rsidRDefault="007E3879" w:rsidP="007E3879">
      <w:pPr>
        <w:jc w:val="center"/>
        <w:rPr>
          <w:rFonts w:ascii="Arial Narrow" w:hAnsi="Arial Narrow"/>
          <w:b/>
        </w:rPr>
      </w:pPr>
      <w:r w:rsidRPr="006B44AD">
        <w:rPr>
          <w:rFonts w:ascii="Arial Narrow" w:hAnsi="Arial Narrow"/>
          <w:b/>
        </w:rPr>
        <w:t>Članak 4.</w:t>
      </w:r>
    </w:p>
    <w:p w14:paraId="7362A31B" w14:textId="77777777" w:rsidR="007E3879" w:rsidRPr="006B44AD" w:rsidRDefault="007E3879" w:rsidP="007E3879">
      <w:pPr>
        <w:rPr>
          <w:rFonts w:ascii="Arial Narrow" w:hAnsi="Arial Narrow"/>
        </w:rPr>
      </w:pPr>
      <w:r w:rsidRPr="006B44AD">
        <w:rPr>
          <w:rFonts w:ascii="Arial Narrow" w:hAnsi="Arial Narrow"/>
        </w:rPr>
        <w:t xml:space="preserve">Ova Odluka stupa na snagu osmog dana od dana objave u Službenom glasniku Općine Dubravica“. </w:t>
      </w:r>
    </w:p>
    <w:p w14:paraId="2A1833BA" w14:textId="77777777" w:rsidR="007E3879" w:rsidRPr="006B44AD" w:rsidRDefault="007E3879" w:rsidP="007E3879">
      <w:pPr>
        <w:rPr>
          <w:rFonts w:ascii="Arial Narrow" w:hAnsi="Arial Narrow"/>
        </w:rPr>
      </w:pPr>
    </w:p>
    <w:p w14:paraId="7D853637" w14:textId="77777777" w:rsidR="007E3879" w:rsidRPr="006B44AD" w:rsidRDefault="007E3879" w:rsidP="007E3879">
      <w:pPr>
        <w:jc w:val="center"/>
        <w:rPr>
          <w:rFonts w:ascii="Arial Narrow" w:hAnsi="Arial Narrow"/>
        </w:rPr>
      </w:pPr>
      <w:r w:rsidRPr="006B44AD">
        <w:rPr>
          <w:rFonts w:ascii="Arial Narrow" w:hAnsi="Arial Narrow"/>
        </w:rPr>
        <w:t>OPĆINSKO VIJEĆE OPĆINE DUBRAVICA</w:t>
      </w:r>
    </w:p>
    <w:p w14:paraId="7A7DDF67" w14:textId="77777777" w:rsidR="007E3879" w:rsidRPr="006B44AD" w:rsidRDefault="007E3879" w:rsidP="007E3879">
      <w:pPr>
        <w:pStyle w:val="Tijeloteksta"/>
        <w:spacing w:after="0"/>
        <w:jc w:val="center"/>
        <w:rPr>
          <w:rFonts w:ascii="Arial Narrow" w:hAnsi="Arial Narrow"/>
        </w:rPr>
      </w:pPr>
      <w:r w:rsidRPr="006B44AD">
        <w:rPr>
          <w:rFonts w:ascii="Arial Narrow" w:hAnsi="Arial Narrow"/>
        </w:rPr>
        <w:lastRenderedPageBreak/>
        <w:t>KLASA: 024-02/24-01/7</w:t>
      </w:r>
    </w:p>
    <w:p w14:paraId="49F06356" w14:textId="77777777" w:rsidR="007E3879" w:rsidRPr="006B44AD" w:rsidRDefault="007E3879" w:rsidP="007E3879">
      <w:pPr>
        <w:pStyle w:val="Tijeloteksta"/>
        <w:spacing w:after="0"/>
        <w:jc w:val="center"/>
        <w:rPr>
          <w:rFonts w:ascii="Arial Narrow" w:hAnsi="Arial Narrow"/>
        </w:rPr>
      </w:pPr>
      <w:r w:rsidRPr="006B44AD">
        <w:rPr>
          <w:rFonts w:ascii="Arial Narrow" w:hAnsi="Arial Narrow"/>
        </w:rPr>
        <w:t>URBROJ: 238-40-02-24-25</w:t>
      </w:r>
    </w:p>
    <w:p w14:paraId="261FA9E5" w14:textId="77777777" w:rsidR="007E3879" w:rsidRPr="006B44AD" w:rsidRDefault="007E3879" w:rsidP="007E3879">
      <w:pPr>
        <w:tabs>
          <w:tab w:val="left" w:pos="0"/>
          <w:tab w:val="left" w:pos="142"/>
        </w:tabs>
        <w:jc w:val="center"/>
        <w:rPr>
          <w:rFonts w:ascii="Arial Narrow" w:hAnsi="Arial Narrow"/>
        </w:rPr>
      </w:pPr>
      <w:r w:rsidRPr="006B44AD">
        <w:rPr>
          <w:rFonts w:ascii="Arial Narrow" w:hAnsi="Arial Narrow"/>
        </w:rPr>
        <w:t>Dubravica, 28. svibanj 2024. godine</w:t>
      </w:r>
    </w:p>
    <w:p w14:paraId="27C56CE4" w14:textId="77777777" w:rsidR="007E3879" w:rsidRPr="006B44AD" w:rsidRDefault="007E3879" w:rsidP="007E3879">
      <w:pPr>
        <w:rPr>
          <w:rFonts w:ascii="Arial Narrow" w:hAnsi="Arial Narrow"/>
          <w:b/>
        </w:rPr>
      </w:pPr>
      <w:r w:rsidRPr="006B44AD">
        <w:rPr>
          <w:rFonts w:ascii="Arial Narrow" w:hAnsi="Arial Narrow"/>
          <w:b/>
        </w:rPr>
        <w:tab/>
      </w:r>
      <w:r w:rsidRPr="006B44AD">
        <w:rPr>
          <w:rFonts w:ascii="Arial Narrow" w:hAnsi="Arial Narrow"/>
          <w:b/>
        </w:rPr>
        <w:tab/>
      </w:r>
      <w:r w:rsidRPr="006B44AD">
        <w:rPr>
          <w:rFonts w:ascii="Arial Narrow" w:hAnsi="Arial Narrow"/>
          <w:b/>
        </w:rPr>
        <w:tab/>
      </w:r>
    </w:p>
    <w:p w14:paraId="5BEF313B" w14:textId="77777777" w:rsidR="007E3879" w:rsidRPr="006B44AD" w:rsidRDefault="007E3879" w:rsidP="007E3879">
      <w:pPr>
        <w:ind w:left="3540" w:firstLine="708"/>
        <w:jc w:val="right"/>
        <w:rPr>
          <w:rFonts w:ascii="Arial Narrow" w:hAnsi="Arial Narrow"/>
          <w:bCs/>
        </w:rPr>
      </w:pPr>
      <w:r w:rsidRPr="006B44AD">
        <w:rPr>
          <w:rFonts w:ascii="Arial Narrow" w:hAnsi="Arial Narrow"/>
          <w:bCs/>
        </w:rPr>
        <w:t xml:space="preserve">Predsjednik </w:t>
      </w:r>
    </w:p>
    <w:p w14:paraId="02408C70" w14:textId="77777777" w:rsidR="007E3879" w:rsidRPr="006B44AD" w:rsidRDefault="007E3879" w:rsidP="007E3879">
      <w:pPr>
        <w:jc w:val="right"/>
        <w:rPr>
          <w:rFonts w:ascii="Arial Narrow" w:hAnsi="Arial Narrow"/>
          <w:bCs/>
        </w:rPr>
      </w:pPr>
      <w:r w:rsidRPr="006B44AD">
        <w:rPr>
          <w:rFonts w:ascii="Arial Narrow" w:hAnsi="Arial Narrow"/>
          <w:bCs/>
        </w:rPr>
        <w:tab/>
      </w:r>
      <w:r w:rsidRPr="006B44AD">
        <w:rPr>
          <w:rFonts w:ascii="Arial Narrow" w:hAnsi="Arial Narrow"/>
          <w:bCs/>
        </w:rPr>
        <w:tab/>
      </w:r>
      <w:r w:rsidRPr="006B44AD">
        <w:rPr>
          <w:rFonts w:ascii="Arial Narrow" w:hAnsi="Arial Narrow"/>
          <w:bCs/>
        </w:rPr>
        <w:tab/>
      </w:r>
      <w:r w:rsidRPr="006B44AD">
        <w:rPr>
          <w:rFonts w:ascii="Arial Narrow" w:hAnsi="Arial Narrow"/>
          <w:bCs/>
        </w:rPr>
        <w:tab/>
      </w:r>
      <w:r w:rsidRPr="006B44AD">
        <w:rPr>
          <w:rFonts w:ascii="Arial Narrow" w:hAnsi="Arial Narrow"/>
          <w:bCs/>
        </w:rPr>
        <w:tab/>
      </w:r>
      <w:r w:rsidRPr="006B44AD">
        <w:rPr>
          <w:rFonts w:ascii="Arial Narrow" w:hAnsi="Arial Narrow"/>
          <w:bCs/>
        </w:rPr>
        <w:tab/>
        <w:t>Ivica Stiperski</w:t>
      </w:r>
    </w:p>
    <w:p w14:paraId="5E7D23ED" w14:textId="10558B44" w:rsidR="00AD35D9" w:rsidRPr="006B44AD" w:rsidRDefault="007E3879" w:rsidP="007E3879">
      <w:pPr>
        <w:tabs>
          <w:tab w:val="left" w:pos="840"/>
          <w:tab w:val="left" w:pos="2637"/>
          <w:tab w:val="center" w:pos="7002"/>
        </w:tabs>
        <w:rPr>
          <w:rFonts w:ascii="Arial Narrow" w:hAnsi="Arial Narrow"/>
          <w:b/>
        </w:rPr>
      </w:pPr>
      <w:r w:rsidRPr="006B44AD">
        <w:rPr>
          <w:rFonts w:ascii="Arial Narrow" w:hAnsi="Arial Narrow"/>
          <w:b/>
        </w:rPr>
        <w:tab/>
      </w:r>
      <w:r w:rsidRPr="006B44AD">
        <w:rPr>
          <w:rFonts w:ascii="Arial Narrow" w:hAnsi="Arial Narrow"/>
          <w:b/>
        </w:rPr>
        <w:tab/>
      </w:r>
    </w:p>
    <w:p w14:paraId="4D37F3B5" w14:textId="498D1EC8" w:rsidR="003A7746" w:rsidRDefault="003A7746" w:rsidP="00BA1A43">
      <w:pPr>
        <w:tabs>
          <w:tab w:val="left" w:pos="2637"/>
          <w:tab w:val="center" w:pos="7002"/>
        </w:tabs>
        <w:ind w:left="360"/>
        <w:jc w:val="center"/>
        <w:rPr>
          <w:rFonts w:ascii="Arial Narrow" w:hAnsi="Arial Narrow"/>
          <w:b/>
          <w:sz w:val="24"/>
        </w:rPr>
      </w:pPr>
      <w:r w:rsidRPr="006329A4">
        <w:rPr>
          <w:rFonts w:ascii="Arial Narrow" w:hAnsi="Arial Narrow"/>
          <w:b/>
          <w:noProof/>
          <w:lang w:val="sl-SI" w:eastAsia="sl-SI"/>
        </w:rPr>
        <mc:AlternateContent>
          <mc:Choice Requires="wps">
            <w:drawing>
              <wp:anchor distT="0" distB="0" distL="114300" distR="114300" simplePos="0" relativeHeight="251874304" behindDoc="0" locked="0" layoutInCell="1" allowOverlap="1" wp14:anchorId="45E2C455" wp14:editId="2792DD60">
                <wp:simplePos x="0" y="0"/>
                <wp:positionH relativeFrom="margin">
                  <wp:posOffset>0</wp:posOffset>
                </wp:positionH>
                <wp:positionV relativeFrom="paragraph">
                  <wp:posOffset>114300</wp:posOffset>
                </wp:positionV>
                <wp:extent cx="438150" cy="362197"/>
                <wp:effectExtent l="57150" t="114300" r="133350" b="76200"/>
                <wp:wrapNone/>
                <wp:docPr id="1991199511"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71EAB3F6" w14:textId="52983FAE" w:rsidR="003A7746" w:rsidRPr="00104EAC" w:rsidRDefault="003A7746" w:rsidP="003A7746">
                            <w:pPr>
                              <w:jc w:val="center"/>
                              <w:rPr>
                                <w:rFonts w:ascii="Arial Narrow" w:hAnsi="Arial Narrow"/>
                                <w:sz w:val="24"/>
                                <w:szCs w:val="24"/>
                              </w:rPr>
                            </w:pPr>
                            <w:r>
                              <w:rPr>
                                <w:rFonts w:ascii="Arial Narrow" w:hAnsi="Arial Narrow"/>
                                <w:sz w:val="24"/>
                                <w:szCs w:val="24"/>
                              </w:rPr>
                              <w:t>24</w:t>
                            </w:r>
                          </w:p>
                          <w:p w14:paraId="5406CC38" w14:textId="77777777" w:rsidR="003A7746" w:rsidRDefault="003A7746" w:rsidP="003A77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2C455" id="_x0000_s1049" style="position:absolute;left:0;text-align:left;margin-left:0;margin-top:9pt;width:34.5pt;height:28.5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3h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" fillcolor="#afabab" strokecolor="#8e8e8e" strokeweight="1.52778mm">
                <v:stroke linestyle="thickThin"/>
                <v:shadow on="t" color="black" opacity="26214f" origin="-.5,.5" offset=".74836mm,-.74836mm"/>
                <v:textbox>
                  <w:txbxContent>
                    <w:p w14:paraId="71EAB3F6" w14:textId="52983FAE" w:rsidR="003A7746" w:rsidRPr="00104EAC" w:rsidRDefault="003A7746" w:rsidP="003A7746">
                      <w:pPr>
                        <w:jc w:val="center"/>
                        <w:rPr>
                          <w:rFonts w:ascii="Arial Narrow" w:hAnsi="Arial Narrow"/>
                          <w:sz w:val="24"/>
                          <w:szCs w:val="24"/>
                        </w:rPr>
                      </w:pPr>
                      <w:r>
                        <w:rPr>
                          <w:rFonts w:ascii="Arial Narrow" w:hAnsi="Arial Narrow"/>
                          <w:sz w:val="24"/>
                          <w:szCs w:val="24"/>
                        </w:rPr>
                        <w:t>24</w:t>
                      </w:r>
                    </w:p>
                    <w:p w14:paraId="5406CC38" w14:textId="77777777" w:rsidR="003A7746" w:rsidRDefault="003A7746" w:rsidP="003A7746">
                      <w:pPr>
                        <w:jc w:val="center"/>
                      </w:pPr>
                    </w:p>
                  </w:txbxContent>
                </v:textbox>
                <w10:wrap anchorx="margin"/>
              </v:roundrect>
            </w:pict>
          </mc:Fallback>
        </mc:AlternateContent>
      </w:r>
    </w:p>
    <w:p w14:paraId="12CD1C87" w14:textId="77777777" w:rsidR="006B44AD" w:rsidRDefault="006B44AD" w:rsidP="006B44AD">
      <w:pPr>
        <w:pStyle w:val="Naslov"/>
        <w:jc w:val="left"/>
        <w:rPr>
          <w:rFonts w:ascii="Arial" w:hAnsi="Arial" w:cs="Arial"/>
          <w:sz w:val="22"/>
          <w:szCs w:val="24"/>
        </w:rPr>
      </w:pPr>
    </w:p>
    <w:p w14:paraId="66689F56" w14:textId="77777777" w:rsidR="006B44AD" w:rsidRDefault="006B44AD" w:rsidP="006B44AD">
      <w:pPr>
        <w:pStyle w:val="Naslov"/>
        <w:jc w:val="left"/>
        <w:rPr>
          <w:rFonts w:ascii="Arial" w:hAnsi="Arial" w:cs="Arial"/>
          <w:sz w:val="22"/>
          <w:szCs w:val="24"/>
        </w:rPr>
      </w:pPr>
    </w:p>
    <w:p w14:paraId="61CC295A" w14:textId="77777777" w:rsidR="006B44AD" w:rsidRPr="006B44AD" w:rsidRDefault="006B44AD" w:rsidP="006B44AD">
      <w:pPr>
        <w:rPr>
          <w:rFonts w:ascii="Arial Narrow" w:hAnsi="Arial Narrow"/>
          <w:lang w:eastAsia="hr-HR"/>
        </w:rPr>
      </w:pPr>
      <w:r w:rsidRPr="006B44AD">
        <w:rPr>
          <w:rFonts w:ascii="Arial Narrow" w:hAnsi="Arial Narrow"/>
          <w:lang w:eastAsia="hr-HR"/>
        </w:rPr>
        <w:t xml:space="preserve">Temeljem članka 21. Statuta Općine Dubravica („Službeni glasnik Općine Dubravica“ br. 01/2021, 03/2024) Općinsko vijeće Općine Dubravica na svojoj 20. sjednici održanoj dana 28. svibnja 2024. godine donosi </w:t>
      </w:r>
    </w:p>
    <w:p w14:paraId="705B5861" w14:textId="77777777" w:rsidR="006B44AD" w:rsidRPr="006B44AD" w:rsidRDefault="006B44AD" w:rsidP="006B44AD">
      <w:pPr>
        <w:rPr>
          <w:rFonts w:ascii="Arial Narrow" w:hAnsi="Arial Narrow"/>
          <w:lang w:eastAsia="hr-HR"/>
        </w:rPr>
      </w:pPr>
    </w:p>
    <w:p w14:paraId="7B5A76A6" w14:textId="77777777" w:rsidR="006B44AD" w:rsidRPr="006B44AD" w:rsidRDefault="006B44AD" w:rsidP="006B44AD">
      <w:pPr>
        <w:jc w:val="center"/>
        <w:rPr>
          <w:rFonts w:ascii="Arial Narrow" w:hAnsi="Arial Narrow"/>
          <w:b/>
        </w:rPr>
      </w:pPr>
      <w:r w:rsidRPr="006B44AD">
        <w:rPr>
          <w:rFonts w:ascii="Arial Narrow" w:hAnsi="Arial Narrow"/>
          <w:b/>
        </w:rPr>
        <w:t>ODLUKU</w:t>
      </w:r>
    </w:p>
    <w:p w14:paraId="5886B06B" w14:textId="77777777" w:rsidR="006B44AD" w:rsidRPr="006B44AD" w:rsidRDefault="006B44AD" w:rsidP="006B44AD">
      <w:pPr>
        <w:jc w:val="center"/>
        <w:rPr>
          <w:rFonts w:ascii="Arial Narrow" w:hAnsi="Arial Narrow"/>
          <w:b/>
        </w:rPr>
      </w:pPr>
      <w:r w:rsidRPr="006B44AD">
        <w:rPr>
          <w:rFonts w:ascii="Arial Narrow" w:hAnsi="Arial Narrow"/>
          <w:b/>
        </w:rPr>
        <w:t xml:space="preserve">o imenovanju organizacijskog odbora </w:t>
      </w:r>
    </w:p>
    <w:p w14:paraId="422AEB49" w14:textId="77777777" w:rsidR="006B44AD" w:rsidRPr="006B44AD" w:rsidRDefault="006B44AD" w:rsidP="006B44AD">
      <w:pPr>
        <w:jc w:val="center"/>
        <w:rPr>
          <w:rFonts w:ascii="Arial Narrow" w:hAnsi="Arial Narrow"/>
          <w:b/>
        </w:rPr>
      </w:pPr>
      <w:r w:rsidRPr="006B44AD">
        <w:rPr>
          <w:rFonts w:ascii="Arial Narrow" w:hAnsi="Arial Narrow"/>
          <w:b/>
        </w:rPr>
        <w:t xml:space="preserve">za Dane Općine Dubravica </w:t>
      </w:r>
    </w:p>
    <w:p w14:paraId="03913760" w14:textId="77777777" w:rsidR="006B44AD" w:rsidRPr="006B44AD" w:rsidRDefault="006B44AD" w:rsidP="006B44AD">
      <w:pPr>
        <w:jc w:val="center"/>
        <w:rPr>
          <w:rFonts w:ascii="Arial Narrow" w:hAnsi="Arial Narrow"/>
          <w:b/>
        </w:rPr>
      </w:pPr>
    </w:p>
    <w:p w14:paraId="750607E8" w14:textId="77777777" w:rsidR="006B44AD" w:rsidRPr="006B44AD" w:rsidRDefault="006B44AD" w:rsidP="006B44AD">
      <w:pPr>
        <w:jc w:val="center"/>
        <w:rPr>
          <w:rFonts w:ascii="Arial Narrow" w:hAnsi="Arial Narrow"/>
          <w:b/>
        </w:rPr>
      </w:pPr>
    </w:p>
    <w:p w14:paraId="036A4BAB" w14:textId="77777777" w:rsidR="006B44AD" w:rsidRPr="006B44AD" w:rsidRDefault="006B44AD" w:rsidP="006B44AD">
      <w:pPr>
        <w:jc w:val="center"/>
        <w:rPr>
          <w:rFonts w:ascii="Arial Narrow" w:hAnsi="Arial Narrow"/>
          <w:b/>
        </w:rPr>
      </w:pPr>
      <w:r w:rsidRPr="006B44AD">
        <w:rPr>
          <w:rFonts w:ascii="Arial Narrow" w:hAnsi="Arial Narrow"/>
          <w:b/>
        </w:rPr>
        <w:t>Članak 1.</w:t>
      </w:r>
    </w:p>
    <w:p w14:paraId="1FE58051" w14:textId="77777777" w:rsidR="006B44AD" w:rsidRPr="006B44AD" w:rsidRDefault="006B44AD" w:rsidP="006B44AD">
      <w:pPr>
        <w:jc w:val="center"/>
        <w:rPr>
          <w:rFonts w:ascii="Arial Narrow" w:hAnsi="Arial Narrow"/>
          <w:b/>
        </w:rPr>
      </w:pPr>
    </w:p>
    <w:p w14:paraId="427868CF" w14:textId="77777777" w:rsidR="006B44AD" w:rsidRPr="006B44AD" w:rsidRDefault="006B44AD" w:rsidP="006B44AD">
      <w:pPr>
        <w:rPr>
          <w:rFonts w:ascii="Arial Narrow" w:hAnsi="Arial Narrow"/>
        </w:rPr>
      </w:pPr>
      <w:r w:rsidRPr="006B44AD">
        <w:rPr>
          <w:rFonts w:ascii="Arial Narrow" w:hAnsi="Arial Narrow"/>
          <w:b/>
        </w:rPr>
        <w:lastRenderedPageBreak/>
        <w:tab/>
      </w:r>
      <w:r w:rsidRPr="006B44AD">
        <w:rPr>
          <w:rFonts w:ascii="Arial Narrow" w:hAnsi="Arial Narrow"/>
        </w:rPr>
        <w:t>Ovom Odlukom imenuju se u organizacijski odbor za Dane Općine Dubravica:</w:t>
      </w:r>
    </w:p>
    <w:p w14:paraId="2059AEAF" w14:textId="77777777" w:rsidR="006B44AD" w:rsidRPr="006B44AD" w:rsidRDefault="006B44AD" w:rsidP="006B44AD">
      <w:pPr>
        <w:ind w:left="2160"/>
        <w:rPr>
          <w:rFonts w:ascii="Arial Narrow" w:hAnsi="Arial Narrow"/>
        </w:rPr>
      </w:pPr>
    </w:p>
    <w:p w14:paraId="2B8F2F1D" w14:textId="77777777" w:rsidR="006B44AD" w:rsidRPr="006B44AD" w:rsidRDefault="006B44AD" w:rsidP="006B44AD">
      <w:pPr>
        <w:numPr>
          <w:ilvl w:val="0"/>
          <w:numId w:val="129"/>
        </w:numPr>
        <w:jc w:val="left"/>
        <w:rPr>
          <w:rFonts w:ascii="Arial Narrow" w:hAnsi="Arial Narrow"/>
        </w:rPr>
      </w:pPr>
      <w:r w:rsidRPr="006B44AD">
        <w:rPr>
          <w:rFonts w:ascii="Arial Narrow" w:hAnsi="Arial Narrow"/>
        </w:rPr>
        <w:t>Načelnik Marin Štritof</w:t>
      </w:r>
    </w:p>
    <w:p w14:paraId="2F0F4693" w14:textId="77777777" w:rsidR="006B44AD" w:rsidRPr="006B44AD" w:rsidRDefault="006B44AD" w:rsidP="006B44AD">
      <w:pPr>
        <w:numPr>
          <w:ilvl w:val="0"/>
          <w:numId w:val="129"/>
        </w:numPr>
        <w:jc w:val="left"/>
        <w:rPr>
          <w:rFonts w:ascii="Arial Narrow" w:hAnsi="Arial Narrow"/>
        </w:rPr>
      </w:pPr>
      <w:r w:rsidRPr="006B44AD">
        <w:rPr>
          <w:rFonts w:ascii="Arial Narrow" w:hAnsi="Arial Narrow"/>
        </w:rPr>
        <w:t>Vijećnik Ivica Stiperski</w:t>
      </w:r>
    </w:p>
    <w:p w14:paraId="78134379" w14:textId="77777777" w:rsidR="006B44AD" w:rsidRPr="006B44AD" w:rsidRDefault="006B44AD" w:rsidP="006B44AD">
      <w:pPr>
        <w:numPr>
          <w:ilvl w:val="0"/>
          <w:numId w:val="129"/>
        </w:numPr>
        <w:jc w:val="left"/>
        <w:rPr>
          <w:rFonts w:ascii="Arial Narrow" w:hAnsi="Arial Narrow"/>
        </w:rPr>
      </w:pPr>
      <w:r w:rsidRPr="006B44AD">
        <w:rPr>
          <w:rFonts w:ascii="Arial Narrow" w:hAnsi="Arial Narrow"/>
        </w:rPr>
        <w:t>Vijećnik Kruno Stiperski</w:t>
      </w:r>
    </w:p>
    <w:p w14:paraId="16108381" w14:textId="77777777" w:rsidR="006B44AD" w:rsidRPr="006B44AD" w:rsidRDefault="006B44AD" w:rsidP="006B44AD">
      <w:pPr>
        <w:numPr>
          <w:ilvl w:val="0"/>
          <w:numId w:val="129"/>
        </w:numPr>
        <w:jc w:val="left"/>
        <w:rPr>
          <w:rFonts w:ascii="Arial Narrow" w:hAnsi="Arial Narrow"/>
        </w:rPr>
      </w:pPr>
      <w:r w:rsidRPr="006B44AD">
        <w:rPr>
          <w:rFonts w:ascii="Arial Narrow" w:hAnsi="Arial Narrow"/>
        </w:rPr>
        <w:t xml:space="preserve">Vijećnik Josip </w:t>
      </w:r>
      <w:proofErr w:type="spellStart"/>
      <w:r w:rsidRPr="006B44AD">
        <w:rPr>
          <w:rFonts w:ascii="Arial Narrow" w:hAnsi="Arial Narrow"/>
        </w:rPr>
        <w:t>Biff</w:t>
      </w:r>
      <w:proofErr w:type="spellEnd"/>
    </w:p>
    <w:p w14:paraId="129199CC" w14:textId="77777777" w:rsidR="006B44AD" w:rsidRPr="006B44AD" w:rsidRDefault="006B44AD" w:rsidP="006B44AD">
      <w:pPr>
        <w:numPr>
          <w:ilvl w:val="0"/>
          <w:numId w:val="129"/>
        </w:numPr>
        <w:jc w:val="left"/>
        <w:rPr>
          <w:rFonts w:ascii="Arial Narrow" w:hAnsi="Arial Narrow"/>
        </w:rPr>
      </w:pPr>
      <w:r w:rsidRPr="006B44AD">
        <w:rPr>
          <w:rFonts w:ascii="Arial Narrow" w:hAnsi="Arial Narrow"/>
        </w:rPr>
        <w:t xml:space="preserve">Vijećnik Mario </w:t>
      </w:r>
      <w:proofErr w:type="spellStart"/>
      <w:r w:rsidRPr="006B44AD">
        <w:rPr>
          <w:rFonts w:ascii="Arial Narrow" w:hAnsi="Arial Narrow"/>
        </w:rPr>
        <w:t>Čuk</w:t>
      </w:r>
      <w:proofErr w:type="spellEnd"/>
    </w:p>
    <w:p w14:paraId="76C5E7D8" w14:textId="77777777" w:rsidR="006B44AD" w:rsidRPr="006B44AD" w:rsidRDefault="006B44AD" w:rsidP="006B44AD">
      <w:pPr>
        <w:rPr>
          <w:rFonts w:ascii="Arial Narrow" w:hAnsi="Arial Narrow"/>
        </w:rPr>
      </w:pPr>
    </w:p>
    <w:p w14:paraId="215C4747" w14:textId="77777777" w:rsidR="006B44AD" w:rsidRPr="006B44AD" w:rsidRDefault="006B44AD" w:rsidP="006B44AD">
      <w:pPr>
        <w:rPr>
          <w:rFonts w:ascii="Arial Narrow" w:hAnsi="Arial Narrow"/>
        </w:rPr>
      </w:pPr>
    </w:p>
    <w:p w14:paraId="6C27215E" w14:textId="77777777" w:rsidR="006B44AD" w:rsidRPr="006B44AD" w:rsidRDefault="006B44AD" w:rsidP="006B44AD">
      <w:pPr>
        <w:jc w:val="center"/>
        <w:rPr>
          <w:rFonts w:ascii="Arial Narrow" w:hAnsi="Arial Narrow"/>
          <w:b/>
        </w:rPr>
      </w:pPr>
      <w:r w:rsidRPr="006B44AD">
        <w:rPr>
          <w:rFonts w:ascii="Arial Narrow" w:hAnsi="Arial Narrow"/>
          <w:b/>
        </w:rPr>
        <w:t>Članak 2.</w:t>
      </w:r>
    </w:p>
    <w:p w14:paraId="3438044B" w14:textId="77777777" w:rsidR="006B44AD" w:rsidRPr="006B44AD" w:rsidRDefault="006B44AD" w:rsidP="006B44AD">
      <w:pPr>
        <w:rPr>
          <w:rFonts w:ascii="Arial Narrow" w:hAnsi="Arial Narrow"/>
          <w:b/>
        </w:rPr>
      </w:pPr>
    </w:p>
    <w:p w14:paraId="64096F82" w14:textId="77777777" w:rsidR="006B44AD" w:rsidRPr="006B44AD" w:rsidRDefault="006B44AD" w:rsidP="006B44AD">
      <w:pPr>
        <w:rPr>
          <w:rFonts w:ascii="Arial Narrow" w:hAnsi="Arial Narrow"/>
        </w:rPr>
      </w:pPr>
      <w:r w:rsidRPr="006B44AD">
        <w:rPr>
          <w:rFonts w:ascii="Arial Narrow" w:hAnsi="Arial Narrow"/>
        </w:rPr>
        <w:tab/>
        <w:t xml:space="preserve">Ova Odluka stupa na snagu osmog dana od dana objave u „Službenom glasniku Općine Dubravica“. </w:t>
      </w:r>
    </w:p>
    <w:p w14:paraId="5907CC41" w14:textId="77777777" w:rsidR="006B44AD" w:rsidRPr="006B44AD" w:rsidRDefault="006B44AD" w:rsidP="006B44AD">
      <w:pPr>
        <w:rPr>
          <w:rFonts w:ascii="Arial Narrow" w:hAnsi="Arial Narrow"/>
        </w:rPr>
      </w:pPr>
    </w:p>
    <w:p w14:paraId="1B33C763" w14:textId="77777777" w:rsidR="006B44AD" w:rsidRPr="006B44AD" w:rsidRDefault="006B44AD" w:rsidP="006B44AD">
      <w:pPr>
        <w:jc w:val="center"/>
        <w:rPr>
          <w:rFonts w:ascii="Arial Narrow" w:hAnsi="Arial Narrow"/>
        </w:rPr>
      </w:pPr>
      <w:r w:rsidRPr="006B44AD">
        <w:rPr>
          <w:rFonts w:ascii="Arial Narrow" w:hAnsi="Arial Narrow"/>
        </w:rPr>
        <w:t>OPĆINSKO VIJEĆE OPĆINE DUBRAVICA</w:t>
      </w:r>
    </w:p>
    <w:p w14:paraId="2C74D86A" w14:textId="77777777" w:rsidR="006B44AD" w:rsidRPr="006B44AD" w:rsidRDefault="006B44AD" w:rsidP="006B44AD">
      <w:pPr>
        <w:pStyle w:val="Tijeloteksta"/>
        <w:spacing w:after="0"/>
        <w:jc w:val="center"/>
        <w:rPr>
          <w:rFonts w:ascii="Arial Narrow" w:hAnsi="Arial Narrow"/>
        </w:rPr>
      </w:pPr>
      <w:r w:rsidRPr="006B44AD">
        <w:rPr>
          <w:rFonts w:ascii="Arial Narrow" w:hAnsi="Arial Narrow"/>
        </w:rPr>
        <w:t>KLASA: 024-02/24-01/7</w:t>
      </w:r>
    </w:p>
    <w:p w14:paraId="199F1DDF" w14:textId="77777777" w:rsidR="006B44AD" w:rsidRPr="006B44AD" w:rsidRDefault="006B44AD" w:rsidP="006B44AD">
      <w:pPr>
        <w:pStyle w:val="Tijeloteksta"/>
        <w:spacing w:after="0"/>
        <w:jc w:val="center"/>
        <w:rPr>
          <w:rFonts w:ascii="Arial Narrow" w:hAnsi="Arial Narrow"/>
        </w:rPr>
      </w:pPr>
      <w:r w:rsidRPr="006B44AD">
        <w:rPr>
          <w:rFonts w:ascii="Arial Narrow" w:hAnsi="Arial Narrow"/>
        </w:rPr>
        <w:t>URBROJ: 238-40-02-24-26</w:t>
      </w:r>
    </w:p>
    <w:p w14:paraId="0849B2CE" w14:textId="77777777" w:rsidR="006B44AD" w:rsidRPr="006B44AD" w:rsidRDefault="006B44AD" w:rsidP="006B44AD">
      <w:pPr>
        <w:tabs>
          <w:tab w:val="left" w:pos="0"/>
          <w:tab w:val="left" w:pos="142"/>
        </w:tabs>
        <w:jc w:val="center"/>
        <w:rPr>
          <w:rFonts w:ascii="Arial Narrow" w:hAnsi="Arial Narrow"/>
        </w:rPr>
      </w:pPr>
      <w:r w:rsidRPr="006B44AD">
        <w:rPr>
          <w:rFonts w:ascii="Arial Narrow" w:hAnsi="Arial Narrow"/>
        </w:rPr>
        <w:t>Dubravica, 28. svibanj 2024. godine</w:t>
      </w:r>
    </w:p>
    <w:p w14:paraId="0E5D448F" w14:textId="77777777" w:rsidR="006B44AD" w:rsidRPr="006B44AD" w:rsidRDefault="006B44AD" w:rsidP="006B44AD">
      <w:pPr>
        <w:rPr>
          <w:rFonts w:ascii="Arial Narrow" w:hAnsi="Arial Narrow"/>
        </w:rPr>
      </w:pPr>
    </w:p>
    <w:p w14:paraId="2B1BCC83" w14:textId="77777777" w:rsidR="006B44AD" w:rsidRPr="006B44AD" w:rsidRDefault="006B44AD" w:rsidP="006B44AD">
      <w:pPr>
        <w:rPr>
          <w:rFonts w:ascii="Arial Narrow" w:hAnsi="Arial Narrow" w:cs="Arial"/>
          <w:b/>
          <w:u w:val="single"/>
        </w:rPr>
      </w:pPr>
    </w:p>
    <w:p w14:paraId="648177A8" w14:textId="77777777" w:rsidR="006B44AD" w:rsidRPr="002C0590" w:rsidRDefault="006B44AD" w:rsidP="006B44AD">
      <w:pPr>
        <w:tabs>
          <w:tab w:val="left" w:pos="390"/>
          <w:tab w:val="num" w:pos="1080"/>
          <w:tab w:val="left" w:pos="3105"/>
        </w:tabs>
        <w:jc w:val="right"/>
        <w:rPr>
          <w:rFonts w:ascii="Times New Roman" w:hAnsi="Times New Roman"/>
          <w:sz w:val="24"/>
          <w:szCs w:val="24"/>
        </w:rPr>
      </w:pPr>
      <w:r w:rsidRPr="006B44AD">
        <w:rPr>
          <w:rFonts w:ascii="Arial Narrow" w:hAnsi="Arial Narrow"/>
        </w:rPr>
        <w:t>Predsjednik Ivica Stiperski</w:t>
      </w:r>
    </w:p>
    <w:p w14:paraId="55D85F77" w14:textId="77777777" w:rsidR="006B44AD" w:rsidRDefault="006B44AD" w:rsidP="006B44AD">
      <w:pPr>
        <w:jc w:val="center"/>
      </w:pPr>
    </w:p>
    <w:p w14:paraId="260272F5" w14:textId="77777777" w:rsidR="003A7746" w:rsidRDefault="003A7746" w:rsidP="00BA1A43">
      <w:pPr>
        <w:tabs>
          <w:tab w:val="left" w:pos="2637"/>
          <w:tab w:val="center" w:pos="7002"/>
        </w:tabs>
        <w:ind w:left="360"/>
        <w:jc w:val="center"/>
        <w:rPr>
          <w:rFonts w:ascii="Arial Narrow" w:hAnsi="Arial Narrow"/>
          <w:b/>
          <w:sz w:val="24"/>
        </w:rPr>
      </w:pPr>
    </w:p>
    <w:p w14:paraId="091A5F5F" w14:textId="55245E34" w:rsidR="003A7746" w:rsidRDefault="003A7746" w:rsidP="00BA1A43">
      <w:pPr>
        <w:tabs>
          <w:tab w:val="left" w:pos="2637"/>
          <w:tab w:val="center" w:pos="7002"/>
        </w:tabs>
        <w:ind w:left="360"/>
        <w:jc w:val="center"/>
        <w:rPr>
          <w:rFonts w:ascii="Arial Narrow" w:hAnsi="Arial Narrow"/>
          <w:b/>
          <w:sz w:val="24"/>
        </w:rPr>
      </w:pPr>
      <w:r w:rsidRPr="006329A4">
        <w:rPr>
          <w:rFonts w:ascii="Arial Narrow" w:hAnsi="Arial Narrow"/>
          <w:b/>
          <w:noProof/>
          <w:lang w:val="sl-SI" w:eastAsia="sl-SI"/>
        </w:rPr>
        <mc:AlternateContent>
          <mc:Choice Requires="wps">
            <w:drawing>
              <wp:anchor distT="0" distB="0" distL="114300" distR="114300" simplePos="0" relativeHeight="251876352" behindDoc="0" locked="0" layoutInCell="1" allowOverlap="1" wp14:anchorId="6F3EC82E" wp14:editId="56927E00">
                <wp:simplePos x="0" y="0"/>
                <wp:positionH relativeFrom="margin">
                  <wp:posOffset>0</wp:posOffset>
                </wp:positionH>
                <wp:positionV relativeFrom="paragraph">
                  <wp:posOffset>114300</wp:posOffset>
                </wp:positionV>
                <wp:extent cx="438150" cy="362197"/>
                <wp:effectExtent l="57150" t="114300" r="133350" b="76200"/>
                <wp:wrapNone/>
                <wp:docPr id="287776285" name="Zaobljeni pravokutnik 23"/>
                <wp:cNvGraphicFramePr/>
                <a:graphic xmlns:a="http://schemas.openxmlformats.org/drawingml/2006/main">
                  <a:graphicData uri="http://schemas.microsoft.com/office/word/2010/wordprocessingShape">
                    <wps:wsp>
                      <wps:cNvSpPr/>
                      <wps:spPr>
                        <a:xfrm>
                          <a:off x="0" y="0"/>
                          <a:ext cx="438150"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4BE6583" w14:textId="02981B70" w:rsidR="003A7746" w:rsidRPr="00104EAC" w:rsidRDefault="003A7746" w:rsidP="003A7746">
                            <w:pPr>
                              <w:jc w:val="center"/>
                              <w:rPr>
                                <w:rFonts w:ascii="Arial Narrow" w:hAnsi="Arial Narrow"/>
                                <w:sz w:val="24"/>
                                <w:szCs w:val="24"/>
                              </w:rPr>
                            </w:pPr>
                            <w:r>
                              <w:rPr>
                                <w:rFonts w:ascii="Arial Narrow" w:hAnsi="Arial Narrow"/>
                                <w:sz w:val="24"/>
                                <w:szCs w:val="24"/>
                              </w:rPr>
                              <w:t>25</w:t>
                            </w:r>
                          </w:p>
                          <w:p w14:paraId="57493D96" w14:textId="77777777" w:rsidR="003A7746" w:rsidRDefault="003A7746" w:rsidP="003A77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EC82E" id="_x0000_s1050" style="position:absolute;left:0;text-align:left;margin-left:0;margin-top:9pt;width:34.5pt;height:28.5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b22w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" fillcolor="#afabab" strokecolor="#8e8e8e" strokeweight="1.52778mm">
                <v:stroke linestyle="thickThin"/>
                <v:shadow on="t" color="black" opacity="26214f" origin="-.5,.5" offset=".74836mm,-.74836mm"/>
                <v:textbox>
                  <w:txbxContent>
                    <w:p w14:paraId="44BE6583" w14:textId="02981B70" w:rsidR="003A7746" w:rsidRPr="00104EAC" w:rsidRDefault="003A7746" w:rsidP="003A7746">
                      <w:pPr>
                        <w:jc w:val="center"/>
                        <w:rPr>
                          <w:rFonts w:ascii="Arial Narrow" w:hAnsi="Arial Narrow"/>
                          <w:sz w:val="24"/>
                          <w:szCs w:val="24"/>
                        </w:rPr>
                      </w:pPr>
                      <w:r>
                        <w:rPr>
                          <w:rFonts w:ascii="Arial Narrow" w:hAnsi="Arial Narrow"/>
                          <w:sz w:val="24"/>
                          <w:szCs w:val="24"/>
                        </w:rPr>
                        <w:t>25</w:t>
                      </w:r>
                    </w:p>
                    <w:p w14:paraId="57493D96" w14:textId="77777777" w:rsidR="003A7746" w:rsidRDefault="003A7746" w:rsidP="003A7746">
                      <w:pPr>
                        <w:jc w:val="center"/>
                      </w:pPr>
                    </w:p>
                  </w:txbxContent>
                </v:textbox>
                <w10:wrap anchorx="margin"/>
              </v:roundrect>
            </w:pict>
          </mc:Fallback>
        </mc:AlternateContent>
      </w:r>
    </w:p>
    <w:p w14:paraId="73D413FE" w14:textId="77777777" w:rsidR="003A7746" w:rsidRDefault="003A7746" w:rsidP="00BA1A43">
      <w:pPr>
        <w:tabs>
          <w:tab w:val="left" w:pos="2637"/>
          <w:tab w:val="center" w:pos="7002"/>
        </w:tabs>
        <w:ind w:left="360"/>
        <w:jc w:val="center"/>
        <w:rPr>
          <w:rFonts w:ascii="Arial Narrow" w:hAnsi="Arial Narrow"/>
          <w:b/>
          <w:sz w:val="24"/>
        </w:rPr>
      </w:pPr>
    </w:p>
    <w:p w14:paraId="7EECC6EC" w14:textId="77777777" w:rsidR="006165A0" w:rsidRDefault="006165A0" w:rsidP="006165A0">
      <w:pPr>
        <w:pStyle w:val="Naslov"/>
        <w:jc w:val="left"/>
        <w:rPr>
          <w:rFonts w:ascii="Arial" w:hAnsi="Arial" w:cs="Arial"/>
          <w:sz w:val="22"/>
          <w:szCs w:val="24"/>
        </w:rPr>
      </w:pPr>
    </w:p>
    <w:p w14:paraId="5C985228" w14:textId="77777777" w:rsidR="006165A0" w:rsidRPr="006165A0" w:rsidRDefault="006165A0" w:rsidP="006165A0">
      <w:pPr>
        <w:rPr>
          <w:rFonts w:ascii="Arial Narrow" w:hAnsi="Arial Narrow"/>
          <w:lang w:eastAsia="hr-HR"/>
        </w:rPr>
      </w:pPr>
      <w:r w:rsidRPr="006165A0">
        <w:rPr>
          <w:rFonts w:ascii="Arial Narrow" w:hAnsi="Arial Narrow"/>
          <w:lang w:eastAsia="hr-HR"/>
        </w:rPr>
        <w:t xml:space="preserve">Temeljem članka 21. Statuta Općine Dubravica („Službeni glasnik Općine Dubravica“ br. 01/2021, 03/2024) Općinsko vijeće Općine Dubravica na svojoj 20. sjednici održanoj dana 28. svibnja 2024. godine donosi </w:t>
      </w:r>
    </w:p>
    <w:p w14:paraId="5A949D46" w14:textId="77777777" w:rsidR="006165A0" w:rsidRPr="006165A0" w:rsidRDefault="006165A0" w:rsidP="006165A0">
      <w:pPr>
        <w:rPr>
          <w:rFonts w:ascii="Arial Narrow" w:hAnsi="Arial Narrow"/>
          <w:lang w:eastAsia="hr-HR"/>
        </w:rPr>
      </w:pPr>
    </w:p>
    <w:p w14:paraId="126270FB" w14:textId="77777777" w:rsidR="006165A0" w:rsidRPr="006165A0" w:rsidRDefault="006165A0" w:rsidP="006165A0">
      <w:pPr>
        <w:jc w:val="center"/>
        <w:rPr>
          <w:rFonts w:ascii="Arial Narrow" w:hAnsi="Arial Narrow"/>
          <w:b/>
        </w:rPr>
      </w:pPr>
      <w:r w:rsidRPr="006165A0">
        <w:rPr>
          <w:rFonts w:ascii="Arial Narrow" w:hAnsi="Arial Narrow"/>
          <w:b/>
        </w:rPr>
        <w:t>ZAKLJUČAK</w:t>
      </w:r>
    </w:p>
    <w:p w14:paraId="65950BE6" w14:textId="77777777" w:rsidR="006165A0" w:rsidRPr="006165A0" w:rsidRDefault="006165A0" w:rsidP="006165A0">
      <w:pPr>
        <w:jc w:val="center"/>
        <w:rPr>
          <w:rFonts w:ascii="Arial Narrow" w:hAnsi="Arial Narrow"/>
          <w:b/>
        </w:rPr>
      </w:pPr>
      <w:r w:rsidRPr="006165A0">
        <w:rPr>
          <w:rFonts w:ascii="Arial Narrow" w:hAnsi="Arial Narrow"/>
          <w:b/>
        </w:rPr>
        <w:t xml:space="preserve">o dodjeli donacije za nastalu štetu na stambenom objektu </w:t>
      </w:r>
    </w:p>
    <w:p w14:paraId="21F651AB" w14:textId="77777777" w:rsidR="006165A0" w:rsidRPr="006165A0" w:rsidRDefault="006165A0" w:rsidP="006165A0">
      <w:pPr>
        <w:jc w:val="center"/>
        <w:rPr>
          <w:rFonts w:ascii="Arial Narrow" w:hAnsi="Arial Narrow"/>
          <w:b/>
        </w:rPr>
      </w:pPr>
      <w:r w:rsidRPr="006165A0">
        <w:rPr>
          <w:rFonts w:ascii="Arial Narrow" w:hAnsi="Arial Narrow"/>
          <w:b/>
        </w:rPr>
        <w:t>stradalom uslijed elementarne nepogode</w:t>
      </w:r>
    </w:p>
    <w:p w14:paraId="01A7E22B" w14:textId="77777777" w:rsidR="006165A0" w:rsidRPr="006165A0" w:rsidRDefault="006165A0" w:rsidP="006165A0">
      <w:pPr>
        <w:jc w:val="center"/>
        <w:rPr>
          <w:rFonts w:ascii="Arial Narrow" w:hAnsi="Arial Narrow"/>
          <w:b/>
        </w:rPr>
      </w:pPr>
    </w:p>
    <w:p w14:paraId="209C4551" w14:textId="77777777" w:rsidR="006165A0" w:rsidRPr="006165A0" w:rsidRDefault="006165A0" w:rsidP="006165A0">
      <w:pPr>
        <w:jc w:val="center"/>
        <w:rPr>
          <w:rFonts w:ascii="Arial Narrow" w:hAnsi="Arial Narrow"/>
          <w:b/>
        </w:rPr>
      </w:pPr>
    </w:p>
    <w:p w14:paraId="261C0906" w14:textId="77777777" w:rsidR="006165A0" w:rsidRPr="006165A0" w:rsidRDefault="006165A0" w:rsidP="006165A0">
      <w:pPr>
        <w:jc w:val="center"/>
        <w:rPr>
          <w:rFonts w:ascii="Arial Narrow" w:hAnsi="Arial Narrow"/>
          <w:b/>
        </w:rPr>
      </w:pPr>
      <w:r w:rsidRPr="006165A0">
        <w:rPr>
          <w:rFonts w:ascii="Arial Narrow" w:hAnsi="Arial Narrow"/>
          <w:b/>
        </w:rPr>
        <w:t>Članak 1.</w:t>
      </w:r>
    </w:p>
    <w:p w14:paraId="1C92ECEF" w14:textId="77777777" w:rsidR="006165A0" w:rsidRPr="006165A0" w:rsidRDefault="006165A0" w:rsidP="006165A0">
      <w:pPr>
        <w:rPr>
          <w:rFonts w:ascii="Arial Narrow" w:hAnsi="Arial Narrow"/>
        </w:rPr>
      </w:pPr>
      <w:r w:rsidRPr="006165A0">
        <w:rPr>
          <w:rFonts w:ascii="Arial Narrow" w:hAnsi="Arial Narrow"/>
          <w:b/>
        </w:rPr>
        <w:tab/>
      </w:r>
      <w:r w:rsidRPr="006165A0">
        <w:rPr>
          <w:rFonts w:ascii="Arial Narrow" w:hAnsi="Arial Narrow"/>
        </w:rPr>
        <w:t xml:space="preserve">Ovim Zaključkom dodjeljuju se sredstva donacije za nastalu štetu na stambenom objektu na adresi </w:t>
      </w:r>
      <w:r w:rsidRPr="00EA2B0B">
        <w:rPr>
          <w:rFonts w:ascii="Arial Narrow" w:hAnsi="Arial Narrow"/>
          <w:color w:val="171717" w:themeColor="background2" w:themeShade="1A"/>
          <w:shd w:val="clear" w:color="auto" w:fill="000000" w:themeFill="text1"/>
        </w:rPr>
        <w:t>MOKRIČKA ULICA 7 , u naselju Lukavec Sutlanski, isti u vlasništvu ANICE KRIŽANEC</w:t>
      </w:r>
      <w:r w:rsidRPr="006165A0">
        <w:rPr>
          <w:rFonts w:ascii="Arial Narrow" w:hAnsi="Arial Narrow"/>
        </w:rPr>
        <w:t>, stradalom uslijed elementarne nepogode – tuče u 2023. godini.</w:t>
      </w:r>
    </w:p>
    <w:p w14:paraId="4B983C11" w14:textId="77777777" w:rsidR="006165A0" w:rsidRPr="006165A0" w:rsidRDefault="006165A0" w:rsidP="006165A0">
      <w:pPr>
        <w:rPr>
          <w:rFonts w:ascii="Arial Narrow" w:hAnsi="Arial Narrow"/>
        </w:rPr>
      </w:pPr>
    </w:p>
    <w:p w14:paraId="2A4532F4" w14:textId="77777777" w:rsidR="006165A0" w:rsidRPr="006165A0" w:rsidRDefault="006165A0" w:rsidP="006165A0">
      <w:pPr>
        <w:jc w:val="center"/>
        <w:rPr>
          <w:rFonts w:ascii="Arial Narrow" w:hAnsi="Arial Narrow"/>
          <w:b/>
        </w:rPr>
      </w:pPr>
      <w:r w:rsidRPr="006165A0">
        <w:rPr>
          <w:rFonts w:ascii="Arial Narrow" w:hAnsi="Arial Narrow"/>
          <w:b/>
        </w:rPr>
        <w:t>Članak 2.</w:t>
      </w:r>
    </w:p>
    <w:p w14:paraId="3BC08379" w14:textId="77777777" w:rsidR="006165A0" w:rsidRPr="006165A0" w:rsidRDefault="006165A0" w:rsidP="006165A0">
      <w:pPr>
        <w:rPr>
          <w:rFonts w:ascii="Arial Narrow" w:hAnsi="Arial Narrow"/>
          <w:bCs/>
        </w:rPr>
      </w:pPr>
      <w:r w:rsidRPr="006165A0">
        <w:rPr>
          <w:rFonts w:ascii="Arial Narrow" w:hAnsi="Arial Narrow"/>
          <w:bCs/>
        </w:rPr>
        <w:tab/>
        <w:t>Sredstva donacije iz prethodnog članka ovog Zaključka isplatiti će se vlasniku stambenog objekta u iznosu od 500,00 EUR.</w:t>
      </w:r>
    </w:p>
    <w:p w14:paraId="638081B6" w14:textId="77777777" w:rsidR="006165A0" w:rsidRPr="006165A0" w:rsidRDefault="006165A0" w:rsidP="006165A0">
      <w:pPr>
        <w:rPr>
          <w:rFonts w:ascii="Arial Narrow" w:hAnsi="Arial Narrow"/>
          <w:b/>
        </w:rPr>
      </w:pPr>
    </w:p>
    <w:p w14:paraId="53FD0B44" w14:textId="77777777" w:rsidR="006165A0" w:rsidRPr="006165A0" w:rsidRDefault="006165A0" w:rsidP="006165A0">
      <w:pPr>
        <w:jc w:val="center"/>
        <w:rPr>
          <w:rFonts w:ascii="Arial Narrow" w:hAnsi="Arial Narrow"/>
          <w:b/>
        </w:rPr>
      </w:pPr>
      <w:r w:rsidRPr="006165A0">
        <w:rPr>
          <w:rFonts w:ascii="Arial Narrow" w:hAnsi="Arial Narrow"/>
          <w:b/>
        </w:rPr>
        <w:lastRenderedPageBreak/>
        <w:t>Članak 3.</w:t>
      </w:r>
    </w:p>
    <w:p w14:paraId="2DA61BFA" w14:textId="77777777" w:rsidR="006165A0" w:rsidRPr="006165A0" w:rsidRDefault="006165A0" w:rsidP="006165A0">
      <w:pPr>
        <w:rPr>
          <w:rFonts w:ascii="Arial Narrow" w:hAnsi="Arial Narrow"/>
          <w:bCs/>
        </w:rPr>
      </w:pPr>
      <w:r w:rsidRPr="006165A0">
        <w:rPr>
          <w:rFonts w:ascii="Arial Narrow" w:hAnsi="Arial Narrow"/>
          <w:bCs/>
        </w:rPr>
        <w:tab/>
        <w:t>Sredstva donacije iz čl. 2. ovog Zaključka isplatiti će se sa proračunske pozicije R077, broj konta 3721 – Elementarne nepogode.</w:t>
      </w:r>
    </w:p>
    <w:p w14:paraId="588C0B5A" w14:textId="77777777" w:rsidR="006165A0" w:rsidRPr="006165A0" w:rsidRDefault="006165A0" w:rsidP="006165A0">
      <w:pPr>
        <w:jc w:val="center"/>
        <w:rPr>
          <w:rFonts w:ascii="Arial Narrow" w:hAnsi="Arial Narrow"/>
          <w:b/>
        </w:rPr>
      </w:pPr>
    </w:p>
    <w:p w14:paraId="0F9C6B1E" w14:textId="77777777" w:rsidR="006165A0" w:rsidRPr="006165A0" w:rsidRDefault="006165A0" w:rsidP="006165A0">
      <w:pPr>
        <w:jc w:val="center"/>
        <w:rPr>
          <w:rFonts w:ascii="Arial Narrow" w:hAnsi="Arial Narrow"/>
          <w:b/>
        </w:rPr>
      </w:pPr>
      <w:r w:rsidRPr="006165A0">
        <w:rPr>
          <w:rFonts w:ascii="Arial Narrow" w:hAnsi="Arial Narrow"/>
          <w:b/>
        </w:rPr>
        <w:t>Članak 4.</w:t>
      </w:r>
    </w:p>
    <w:p w14:paraId="7EC61531" w14:textId="77777777" w:rsidR="006165A0" w:rsidRPr="006165A0" w:rsidRDefault="006165A0" w:rsidP="006165A0">
      <w:pPr>
        <w:rPr>
          <w:rFonts w:ascii="Arial Narrow" w:hAnsi="Arial Narrow"/>
        </w:rPr>
      </w:pPr>
      <w:r w:rsidRPr="006165A0">
        <w:rPr>
          <w:rFonts w:ascii="Arial Narrow" w:hAnsi="Arial Narrow"/>
        </w:rPr>
        <w:tab/>
        <w:t xml:space="preserve">Ova Odluka stupa na snagu osmog dana od dana objave u „Službenom glasniku Općine Dubravica“. </w:t>
      </w:r>
    </w:p>
    <w:p w14:paraId="1027FAF4" w14:textId="77777777" w:rsidR="006165A0" w:rsidRPr="006165A0" w:rsidRDefault="006165A0" w:rsidP="006165A0">
      <w:pPr>
        <w:rPr>
          <w:rFonts w:ascii="Arial Narrow" w:hAnsi="Arial Narrow"/>
        </w:rPr>
      </w:pPr>
    </w:p>
    <w:p w14:paraId="68D329BF" w14:textId="77777777" w:rsidR="006165A0" w:rsidRPr="006165A0" w:rsidRDefault="006165A0" w:rsidP="006165A0">
      <w:pPr>
        <w:jc w:val="center"/>
        <w:rPr>
          <w:rFonts w:ascii="Arial Narrow" w:hAnsi="Arial Narrow"/>
          <w:sz w:val="18"/>
          <w:szCs w:val="18"/>
        </w:rPr>
      </w:pPr>
      <w:r w:rsidRPr="006165A0">
        <w:rPr>
          <w:rFonts w:ascii="Arial Narrow" w:hAnsi="Arial Narrow"/>
          <w:sz w:val="18"/>
          <w:szCs w:val="18"/>
        </w:rPr>
        <w:t>OPĆINSKO VIJEĆE OPĆINE DUBRAVICA</w:t>
      </w:r>
    </w:p>
    <w:p w14:paraId="07F56CB1" w14:textId="77777777" w:rsidR="006165A0" w:rsidRPr="006165A0" w:rsidRDefault="006165A0" w:rsidP="006165A0">
      <w:pPr>
        <w:pStyle w:val="Tijeloteksta"/>
        <w:spacing w:after="0"/>
        <w:jc w:val="center"/>
        <w:rPr>
          <w:rFonts w:ascii="Arial Narrow" w:hAnsi="Arial Narrow"/>
          <w:sz w:val="18"/>
          <w:szCs w:val="18"/>
        </w:rPr>
      </w:pPr>
      <w:r w:rsidRPr="006165A0">
        <w:rPr>
          <w:rFonts w:ascii="Arial Narrow" w:hAnsi="Arial Narrow"/>
          <w:sz w:val="18"/>
          <w:szCs w:val="18"/>
        </w:rPr>
        <w:t>KLASA: 024-02/24-01/7</w:t>
      </w:r>
    </w:p>
    <w:p w14:paraId="6D576FC8" w14:textId="77777777" w:rsidR="006165A0" w:rsidRPr="006165A0" w:rsidRDefault="006165A0" w:rsidP="006165A0">
      <w:pPr>
        <w:pStyle w:val="Tijeloteksta"/>
        <w:spacing w:after="0"/>
        <w:jc w:val="center"/>
        <w:rPr>
          <w:rFonts w:ascii="Arial Narrow" w:hAnsi="Arial Narrow"/>
          <w:sz w:val="18"/>
          <w:szCs w:val="18"/>
        </w:rPr>
      </w:pPr>
      <w:r w:rsidRPr="006165A0">
        <w:rPr>
          <w:rFonts w:ascii="Arial Narrow" w:hAnsi="Arial Narrow"/>
          <w:sz w:val="18"/>
          <w:szCs w:val="18"/>
        </w:rPr>
        <w:t>URBROJ: 238-40-02-24-27</w:t>
      </w:r>
    </w:p>
    <w:p w14:paraId="4E682F4F" w14:textId="77777777" w:rsidR="006165A0" w:rsidRPr="006165A0" w:rsidRDefault="006165A0" w:rsidP="006165A0">
      <w:pPr>
        <w:tabs>
          <w:tab w:val="left" w:pos="0"/>
          <w:tab w:val="left" w:pos="142"/>
        </w:tabs>
        <w:jc w:val="center"/>
        <w:rPr>
          <w:rFonts w:ascii="Arial Narrow" w:hAnsi="Arial Narrow"/>
          <w:sz w:val="18"/>
          <w:szCs w:val="18"/>
        </w:rPr>
      </w:pPr>
      <w:r w:rsidRPr="006165A0">
        <w:rPr>
          <w:rFonts w:ascii="Arial Narrow" w:hAnsi="Arial Narrow"/>
          <w:sz w:val="18"/>
          <w:szCs w:val="18"/>
        </w:rPr>
        <w:t>Dubravica, 28. svibanj 2024. godine</w:t>
      </w:r>
    </w:p>
    <w:p w14:paraId="0DEBDA05" w14:textId="77777777" w:rsidR="006165A0" w:rsidRPr="006165A0" w:rsidRDefault="006165A0" w:rsidP="006165A0">
      <w:pPr>
        <w:rPr>
          <w:rFonts w:ascii="Arial Narrow" w:hAnsi="Arial Narrow"/>
          <w:sz w:val="18"/>
          <w:szCs w:val="18"/>
        </w:rPr>
      </w:pPr>
    </w:p>
    <w:p w14:paraId="2C17B002" w14:textId="77777777" w:rsidR="006165A0" w:rsidRPr="006165A0" w:rsidRDefault="006165A0" w:rsidP="006165A0">
      <w:pPr>
        <w:rPr>
          <w:rFonts w:ascii="Arial Narrow" w:hAnsi="Arial Narrow" w:cs="Arial"/>
          <w:b/>
          <w:sz w:val="18"/>
          <w:szCs w:val="18"/>
          <w:u w:val="single"/>
        </w:rPr>
      </w:pPr>
    </w:p>
    <w:p w14:paraId="4E676412" w14:textId="035140DD" w:rsidR="003A7746" w:rsidRDefault="006165A0" w:rsidP="00493E70">
      <w:pPr>
        <w:tabs>
          <w:tab w:val="left" w:pos="390"/>
          <w:tab w:val="num" w:pos="1080"/>
          <w:tab w:val="left" w:pos="3105"/>
        </w:tabs>
        <w:jc w:val="right"/>
        <w:rPr>
          <w:rFonts w:ascii="Arial Narrow" w:hAnsi="Arial Narrow"/>
          <w:sz w:val="18"/>
          <w:szCs w:val="18"/>
        </w:rPr>
      </w:pPr>
      <w:r w:rsidRPr="006165A0">
        <w:rPr>
          <w:rFonts w:ascii="Arial Narrow" w:hAnsi="Arial Narrow"/>
          <w:sz w:val="18"/>
          <w:szCs w:val="18"/>
        </w:rPr>
        <w:t>Predsjednik Ivica Stiperski</w:t>
      </w:r>
    </w:p>
    <w:p w14:paraId="42499D06" w14:textId="77777777" w:rsidR="00BC1E85" w:rsidRDefault="00BC1E85" w:rsidP="00493E70">
      <w:pPr>
        <w:tabs>
          <w:tab w:val="left" w:pos="390"/>
          <w:tab w:val="num" w:pos="1080"/>
          <w:tab w:val="left" w:pos="3105"/>
        </w:tabs>
        <w:jc w:val="right"/>
        <w:rPr>
          <w:rFonts w:ascii="Arial Narrow" w:hAnsi="Arial Narrow"/>
          <w:sz w:val="18"/>
          <w:szCs w:val="18"/>
        </w:rPr>
      </w:pPr>
    </w:p>
    <w:p w14:paraId="7EA9945C" w14:textId="77777777" w:rsidR="00BC1E85" w:rsidRDefault="00BC1E85" w:rsidP="00493E70">
      <w:pPr>
        <w:tabs>
          <w:tab w:val="left" w:pos="390"/>
          <w:tab w:val="num" w:pos="1080"/>
          <w:tab w:val="left" w:pos="3105"/>
        </w:tabs>
        <w:jc w:val="right"/>
        <w:rPr>
          <w:rFonts w:ascii="Arial Narrow" w:hAnsi="Arial Narrow"/>
          <w:sz w:val="18"/>
          <w:szCs w:val="18"/>
        </w:rPr>
      </w:pPr>
    </w:p>
    <w:p w14:paraId="7DFCB201" w14:textId="77777777" w:rsidR="00BC1E85" w:rsidRDefault="00BC1E85" w:rsidP="00493E70">
      <w:pPr>
        <w:tabs>
          <w:tab w:val="left" w:pos="390"/>
          <w:tab w:val="num" w:pos="1080"/>
          <w:tab w:val="left" w:pos="3105"/>
        </w:tabs>
        <w:jc w:val="right"/>
        <w:rPr>
          <w:rFonts w:ascii="Arial Narrow" w:hAnsi="Arial Narrow"/>
          <w:sz w:val="18"/>
          <w:szCs w:val="18"/>
        </w:rPr>
      </w:pPr>
    </w:p>
    <w:p w14:paraId="4A72D0ED" w14:textId="77777777" w:rsidR="006B44AD" w:rsidRDefault="006B44AD" w:rsidP="00493E70">
      <w:pPr>
        <w:tabs>
          <w:tab w:val="left" w:pos="390"/>
          <w:tab w:val="num" w:pos="1080"/>
          <w:tab w:val="left" w:pos="3105"/>
        </w:tabs>
        <w:jc w:val="right"/>
        <w:rPr>
          <w:rFonts w:ascii="Arial Narrow" w:hAnsi="Arial Narrow"/>
          <w:sz w:val="18"/>
          <w:szCs w:val="18"/>
        </w:rPr>
      </w:pPr>
    </w:p>
    <w:p w14:paraId="108B0A45" w14:textId="77777777" w:rsidR="006B44AD" w:rsidRDefault="006B44AD" w:rsidP="00493E70">
      <w:pPr>
        <w:tabs>
          <w:tab w:val="left" w:pos="390"/>
          <w:tab w:val="num" w:pos="1080"/>
          <w:tab w:val="left" w:pos="3105"/>
        </w:tabs>
        <w:jc w:val="right"/>
        <w:rPr>
          <w:rFonts w:ascii="Arial Narrow" w:hAnsi="Arial Narrow"/>
          <w:sz w:val="18"/>
          <w:szCs w:val="18"/>
        </w:rPr>
      </w:pPr>
    </w:p>
    <w:p w14:paraId="775E041B" w14:textId="77777777" w:rsidR="006B44AD" w:rsidRDefault="006B44AD" w:rsidP="00493E70">
      <w:pPr>
        <w:tabs>
          <w:tab w:val="left" w:pos="390"/>
          <w:tab w:val="num" w:pos="1080"/>
          <w:tab w:val="left" w:pos="3105"/>
        </w:tabs>
        <w:jc w:val="right"/>
        <w:rPr>
          <w:rFonts w:ascii="Arial Narrow" w:hAnsi="Arial Narrow"/>
          <w:sz w:val="18"/>
          <w:szCs w:val="18"/>
        </w:rPr>
      </w:pPr>
    </w:p>
    <w:p w14:paraId="137E7F6D" w14:textId="77777777" w:rsidR="006B44AD" w:rsidRDefault="006B44AD" w:rsidP="00493E70">
      <w:pPr>
        <w:tabs>
          <w:tab w:val="left" w:pos="390"/>
          <w:tab w:val="num" w:pos="1080"/>
          <w:tab w:val="left" w:pos="3105"/>
        </w:tabs>
        <w:jc w:val="right"/>
        <w:rPr>
          <w:rFonts w:ascii="Arial Narrow" w:hAnsi="Arial Narrow"/>
          <w:sz w:val="18"/>
          <w:szCs w:val="18"/>
        </w:rPr>
      </w:pPr>
    </w:p>
    <w:p w14:paraId="392E8DBF" w14:textId="77777777" w:rsidR="006B44AD" w:rsidRDefault="006B44AD" w:rsidP="00493E70">
      <w:pPr>
        <w:tabs>
          <w:tab w:val="left" w:pos="390"/>
          <w:tab w:val="num" w:pos="1080"/>
          <w:tab w:val="left" w:pos="3105"/>
        </w:tabs>
        <w:jc w:val="right"/>
        <w:rPr>
          <w:rFonts w:ascii="Arial Narrow" w:hAnsi="Arial Narrow"/>
          <w:sz w:val="18"/>
          <w:szCs w:val="18"/>
        </w:rPr>
      </w:pPr>
    </w:p>
    <w:p w14:paraId="141ED6A6" w14:textId="77777777" w:rsidR="006B44AD" w:rsidRDefault="006B44AD" w:rsidP="00493E70">
      <w:pPr>
        <w:tabs>
          <w:tab w:val="left" w:pos="390"/>
          <w:tab w:val="num" w:pos="1080"/>
          <w:tab w:val="left" w:pos="3105"/>
        </w:tabs>
        <w:jc w:val="right"/>
        <w:rPr>
          <w:rFonts w:ascii="Arial Narrow" w:hAnsi="Arial Narrow"/>
          <w:sz w:val="18"/>
          <w:szCs w:val="18"/>
        </w:rPr>
      </w:pPr>
    </w:p>
    <w:p w14:paraId="44A68509" w14:textId="77777777" w:rsidR="006B44AD" w:rsidRDefault="006B44AD" w:rsidP="00493E70">
      <w:pPr>
        <w:tabs>
          <w:tab w:val="left" w:pos="390"/>
          <w:tab w:val="num" w:pos="1080"/>
          <w:tab w:val="left" w:pos="3105"/>
        </w:tabs>
        <w:jc w:val="right"/>
        <w:rPr>
          <w:rFonts w:ascii="Arial Narrow" w:hAnsi="Arial Narrow"/>
          <w:sz w:val="18"/>
          <w:szCs w:val="18"/>
        </w:rPr>
      </w:pPr>
    </w:p>
    <w:p w14:paraId="2C872F2E" w14:textId="77777777" w:rsidR="00BC1E85" w:rsidRPr="00493E70" w:rsidRDefault="00BC1E85" w:rsidP="00493E70">
      <w:pPr>
        <w:tabs>
          <w:tab w:val="left" w:pos="390"/>
          <w:tab w:val="num" w:pos="1080"/>
          <w:tab w:val="left" w:pos="3105"/>
        </w:tabs>
        <w:jc w:val="right"/>
        <w:rPr>
          <w:rFonts w:ascii="Arial Narrow" w:hAnsi="Arial Narrow"/>
          <w:sz w:val="18"/>
          <w:szCs w:val="18"/>
        </w:rPr>
      </w:pPr>
    </w:p>
    <w:p w14:paraId="0985AB38" w14:textId="47B03829" w:rsidR="00BA1A43" w:rsidRDefault="00BA1A43" w:rsidP="00BA1A43">
      <w:pPr>
        <w:tabs>
          <w:tab w:val="left" w:pos="2637"/>
          <w:tab w:val="center" w:pos="7002"/>
        </w:tabs>
        <w:ind w:left="360"/>
        <w:jc w:val="center"/>
        <w:rPr>
          <w:rFonts w:ascii="Arial Narrow" w:hAnsi="Arial Narrow"/>
          <w:b/>
          <w:sz w:val="24"/>
        </w:rPr>
      </w:pPr>
      <w:r w:rsidRPr="005A3663">
        <w:rPr>
          <w:rFonts w:ascii="Arial Narrow" w:hAnsi="Arial Narrow"/>
          <w:b/>
          <w:sz w:val="24"/>
        </w:rPr>
        <w:t xml:space="preserve">AKTI OPĆINSKOG </w:t>
      </w:r>
      <w:r>
        <w:rPr>
          <w:rFonts w:ascii="Arial Narrow" w:hAnsi="Arial Narrow"/>
          <w:b/>
          <w:sz w:val="24"/>
        </w:rPr>
        <w:t>NAČELNIKA</w:t>
      </w:r>
      <w:r w:rsidRPr="005A3663">
        <w:rPr>
          <w:rFonts w:ascii="Arial Narrow" w:hAnsi="Arial Narrow"/>
          <w:b/>
          <w:sz w:val="24"/>
        </w:rPr>
        <w:t xml:space="preserve"> OPĆINE DUBRAVICA</w:t>
      </w:r>
    </w:p>
    <w:p w14:paraId="4966D852" w14:textId="3AB997D7" w:rsidR="00BA1A43" w:rsidRDefault="00BA1A43" w:rsidP="000175B1">
      <w:pPr>
        <w:spacing w:line="360" w:lineRule="auto"/>
        <w:ind w:right="56"/>
        <w:rPr>
          <w:rFonts w:ascii="Arial Narrow" w:hAnsi="Arial Narrow"/>
        </w:rPr>
      </w:pPr>
      <w:r w:rsidRPr="006329A4">
        <w:rPr>
          <w:rFonts w:ascii="Arial Narrow" w:hAnsi="Arial Narrow"/>
          <w:b/>
          <w:noProof/>
          <w:lang w:val="sl-SI" w:eastAsia="sl-SI"/>
        </w:rPr>
        <mc:AlternateContent>
          <mc:Choice Requires="wps">
            <w:drawing>
              <wp:anchor distT="0" distB="0" distL="114300" distR="114300" simplePos="0" relativeHeight="251835392" behindDoc="0" locked="0" layoutInCell="1" allowOverlap="1" wp14:anchorId="3A65A584" wp14:editId="688B87A0">
                <wp:simplePos x="0" y="0"/>
                <wp:positionH relativeFrom="margin">
                  <wp:posOffset>0</wp:posOffset>
                </wp:positionH>
                <wp:positionV relativeFrom="paragraph">
                  <wp:posOffset>114300</wp:posOffset>
                </wp:positionV>
                <wp:extent cx="334371" cy="362197"/>
                <wp:effectExtent l="57150" t="114300" r="142240" b="76200"/>
                <wp:wrapNone/>
                <wp:docPr id="32071849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E2509C7" w14:textId="77777777" w:rsidR="00BA1A43" w:rsidRPr="00104EAC" w:rsidRDefault="00BA1A43" w:rsidP="00BA1A43">
                            <w:pPr>
                              <w:jc w:val="center"/>
                              <w:rPr>
                                <w:rFonts w:ascii="Arial Narrow" w:hAnsi="Arial Narrow"/>
                                <w:sz w:val="24"/>
                                <w:szCs w:val="24"/>
                              </w:rPr>
                            </w:pPr>
                            <w:r>
                              <w:rPr>
                                <w:rFonts w:ascii="Arial Narrow" w:hAnsi="Arial Narrow"/>
                                <w:sz w:val="24"/>
                                <w:szCs w:val="24"/>
                              </w:rPr>
                              <w:t>1</w:t>
                            </w:r>
                          </w:p>
                          <w:p w14:paraId="1DF4FAE0" w14:textId="77777777" w:rsidR="00BA1A43" w:rsidRDefault="00BA1A43" w:rsidP="00BA1A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5A584" id="_x0000_s1051" style="position:absolute;left:0;text-align:left;margin-left:0;margin-top:9pt;width:26.35pt;height:28.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HW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" fillcolor="#afabab" strokecolor="#8e8e8e" strokeweight="1.52778mm">
                <v:stroke linestyle="thickThin"/>
                <v:shadow on="t" color="black" opacity="26214f" origin="-.5,.5" offset=".74836mm,-.74836mm"/>
                <v:textbox>
                  <w:txbxContent>
                    <w:p w14:paraId="6E2509C7" w14:textId="77777777" w:rsidR="00BA1A43" w:rsidRPr="00104EAC" w:rsidRDefault="00BA1A43" w:rsidP="00BA1A43">
                      <w:pPr>
                        <w:jc w:val="center"/>
                        <w:rPr>
                          <w:rFonts w:ascii="Arial Narrow" w:hAnsi="Arial Narrow"/>
                          <w:sz w:val="24"/>
                          <w:szCs w:val="24"/>
                        </w:rPr>
                      </w:pPr>
                      <w:r>
                        <w:rPr>
                          <w:rFonts w:ascii="Arial Narrow" w:hAnsi="Arial Narrow"/>
                          <w:sz w:val="24"/>
                          <w:szCs w:val="24"/>
                        </w:rPr>
                        <w:t>1</w:t>
                      </w:r>
                    </w:p>
                    <w:p w14:paraId="1DF4FAE0" w14:textId="77777777" w:rsidR="00BA1A43" w:rsidRDefault="00BA1A43" w:rsidP="00BA1A43">
                      <w:pPr>
                        <w:jc w:val="center"/>
                      </w:pPr>
                    </w:p>
                  </w:txbxContent>
                </v:textbox>
                <w10:wrap anchorx="margin"/>
              </v:roundrect>
            </w:pict>
          </mc:Fallback>
        </mc:AlternateContent>
      </w:r>
    </w:p>
    <w:p w14:paraId="5862D92F" w14:textId="77777777" w:rsidR="00FE7B0A" w:rsidRDefault="00FE7B0A" w:rsidP="00FE7B0A">
      <w:pPr>
        <w:tabs>
          <w:tab w:val="left" w:pos="390"/>
          <w:tab w:val="num" w:pos="1080"/>
          <w:tab w:val="left" w:pos="3105"/>
        </w:tabs>
        <w:rPr>
          <w:rFonts w:ascii="Arial Narrow" w:hAnsi="Arial Narrow"/>
        </w:rPr>
      </w:pPr>
    </w:p>
    <w:p w14:paraId="0DBCA23E" w14:textId="77777777" w:rsidR="00FE7B0A" w:rsidRDefault="00FE7B0A" w:rsidP="00FE7B0A">
      <w:pPr>
        <w:tabs>
          <w:tab w:val="left" w:pos="390"/>
          <w:tab w:val="num" w:pos="1080"/>
          <w:tab w:val="left" w:pos="3105"/>
        </w:tabs>
        <w:rPr>
          <w:b/>
          <w:lang w:val="pl-PL"/>
        </w:rPr>
      </w:pPr>
    </w:p>
    <w:p w14:paraId="6332D735" w14:textId="77777777" w:rsidR="00FE7B0A" w:rsidRPr="00FE7B0A" w:rsidRDefault="00FE7B0A" w:rsidP="00FE7B0A">
      <w:pPr>
        <w:tabs>
          <w:tab w:val="left" w:pos="390"/>
          <w:tab w:val="num" w:pos="1080"/>
          <w:tab w:val="left" w:pos="3105"/>
        </w:tabs>
        <w:rPr>
          <w:rFonts w:ascii="Arial Narrow" w:hAnsi="Arial Narrow"/>
          <w:lang w:val="pl-PL"/>
        </w:rPr>
      </w:pPr>
      <w:r w:rsidRPr="00FE7B0A">
        <w:rPr>
          <w:rFonts w:ascii="Arial Narrow" w:hAnsi="Arial Narrow"/>
          <w:b/>
          <w:lang w:val="pl-PL"/>
        </w:rPr>
        <w:t>KLASA: 061-01/24-01/2</w:t>
      </w:r>
    </w:p>
    <w:p w14:paraId="3077051D" w14:textId="77777777" w:rsidR="00FE7B0A" w:rsidRPr="00FE7B0A" w:rsidRDefault="00FE7B0A" w:rsidP="00FE7B0A">
      <w:pPr>
        <w:tabs>
          <w:tab w:val="left" w:pos="390"/>
          <w:tab w:val="num" w:pos="1080"/>
          <w:tab w:val="left" w:pos="3105"/>
        </w:tabs>
        <w:rPr>
          <w:rFonts w:ascii="Arial Narrow" w:hAnsi="Arial Narrow"/>
          <w:lang w:val="pl-PL"/>
        </w:rPr>
      </w:pPr>
      <w:r w:rsidRPr="00FE7B0A">
        <w:rPr>
          <w:rFonts w:ascii="Arial Narrow" w:hAnsi="Arial Narrow"/>
          <w:b/>
          <w:lang w:val="pl-PL"/>
        </w:rPr>
        <w:t>URBROJ:</w:t>
      </w:r>
      <w:r w:rsidRPr="00FE7B0A">
        <w:rPr>
          <w:rFonts w:ascii="Arial Narrow" w:hAnsi="Arial Narrow"/>
          <w:lang w:val="pl-PL"/>
        </w:rPr>
        <w:t xml:space="preserve"> 238-40-01-24-1</w:t>
      </w:r>
    </w:p>
    <w:p w14:paraId="610C02D9" w14:textId="77777777" w:rsidR="00FE7B0A" w:rsidRPr="00FE7B0A" w:rsidRDefault="00FE7B0A" w:rsidP="00FE7B0A">
      <w:pPr>
        <w:tabs>
          <w:tab w:val="left" w:pos="390"/>
          <w:tab w:val="num" w:pos="1080"/>
          <w:tab w:val="left" w:pos="3105"/>
        </w:tabs>
        <w:rPr>
          <w:rFonts w:ascii="Arial Narrow" w:hAnsi="Arial Narrow"/>
          <w:lang w:val="pl-PL"/>
        </w:rPr>
      </w:pPr>
      <w:r w:rsidRPr="00FE7B0A">
        <w:rPr>
          <w:rFonts w:ascii="Arial Narrow" w:hAnsi="Arial Narrow"/>
          <w:lang w:val="pl-PL"/>
        </w:rPr>
        <w:t>Dubravica, 17. travanj 2024. godine</w:t>
      </w:r>
    </w:p>
    <w:p w14:paraId="24D62C74" w14:textId="77777777" w:rsidR="00FE7B0A" w:rsidRPr="00FE7B0A" w:rsidRDefault="00FE7B0A" w:rsidP="00FE7B0A">
      <w:pPr>
        <w:tabs>
          <w:tab w:val="left" w:pos="390"/>
          <w:tab w:val="num" w:pos="1080"/>
          <w:tab w:val="left" w:pos="3105"/>
        </w:tabs>
        <w:rPr>
          <w:rFonts w:ascii="Arial Narrow" w:hAnsi="Arial Narrow"/>
          <w:b/>
          <w:u w:val="single"/>
        </w:rPr>
      </w:pPr>
    </w:p>
    <w:p w14:paraId="47742E04" w14:textId="77777777" w:rsidR="00FE7B0A" w:rsidRPr="00FE7B0A" w:rsidRDefault="00FE7B0A" w:rsidP="00FE7B0A">
      <w:pPr>
        <w:rPr>
          <w:rFonts w:ascii="Arial Narrow" w:hAnsi="Arial Narrow"/>
        </w:rPr>
      </w:pPr>
      <w:r w:rsidRPr="00FE7B0A">
        <w:rPr>
          <w:rFonts w:ascii="Arial Narrow" w:hAnsi="Arial Narrow"/>
        </w:rPr>
        <w:t>Na temelju članka 38. Statuta Općine Dubravica (Službeni glasnik Općine Dubravica br. 01/2021) i članka 12. Odluke o javnim priznanjima Općine Dubravica (Službeni glasnik Općine Dubravica broj 02/2022) općinski načelnik Općine Dubravica donosi</w:t>
      </w:r>
    </w:p>
    <w:p w14:paraId="4F161B0E" w14:textId="77777777" w:rsidR="00FE7B0A" w:rsidRPr="00FE7B0A" w:rsidRDefault="00FE7B0A" w:rsidP="00FE7B0A">
      <w:pPr>
        <w:rPr>
          <w:rFonts w:ascii="Arial Narrow" w:hAnsi="Arial Narrow"/>
        </w:rPr>
      </w:pPr>
    </w:p>
    <w:p w14:paraId="1E18CC7E" w14:textId="77777777" w:rsidR="00FE7B0A" w:rsidRPr="00FE7B0A" w:rsidRDefault="00FE7B0A" w:rsidP="00FE7B0A">
      <w:pPr>
        <w:jc w:val="center"/>
        <w:rPr>
          <w:rFonts w:ascii="Arial Narrow" w:hAnsi="Arial Narrow"/>
          <w:b/>
        </w:rPr>
      </w:pPr>
      <w:r w:rsidRPr="00FE7B0A">
        <w:rPr>
          <w:rFonts w:ascii="Arial Narrow" w:hAnsi="Arial Narrow"/>
          <w:b/>
        </w:rPr>
        <w:t>ODLUKU</w:t>
      </w:r>
    </w:p>
    <w:p w14:paraId="3869C089" w14:textId="77777777" w:rsidR="00FE7B0A" w:rsidRPr="00FE7B0A" w:rsidRDefault="00FE7B0A" w:rsidP="00FE7B0A">
      <w:pPr>
        <w:jc w:val="center"/>
        <w:rPr>
          <w:rFonts w:ascii="Arial Narrow" w:hAnsi="Arial Narrow"/>
          <w:b/>
        </w:rPr>
      </w:pPr>
      <w:r w:rsidRPr="00FE7B0A">
        <w:rPr>
          <w:rFonts w:ascii="Arial Narrow" w:hAnsi="Arial Narrow"/>
          <w:b/>
        </w:rPr>
        <w:t>o imenovanju Povjerenstva za dodjelu javnih priznanja Općine Dubravica</w:t>
      </w:r>
    </w:p>
    <w:p w14:paraId="078959D3" w14:textId="77777777" w:rsidR="00FE7B0A" w:rsidRPr="00FE7B0A" w:rsidRDefault="00FE7B0A" w:rsidP="00FE7B0A">
      <w:pPr>
        <w:rPr>
          <w:rFonts w:ascii="Arial Narrow" w:hAnsi="Arial Narrow"/>
        </w:rPr>
      </w:pPr>
    </w:p>
    <w:p w14:paraId="3B479B37" w14:textId="77777777" w:rsidR="00FE7B0A" w:rsidRPr="00FE7B0A" w:rsidRDefault="00FE7B0A" w:rsidP="00FE7B0A">
      <w:pPr>
        <w:jc w:val="center"/>
        <w:rPr>
          <w:rFonts w:ascii="Arial Narrow" w:hAnsi="Arial Narrow"/>
          <w:b/>
        </w:rPr>
      </w:pPr>
      <w:r w:rsidRPr="00FE7B0A">
        <w:rPr>
          <w:rFonts w:ascii="Arial Narrow" w:hAnsi="Arial Narrow"/>
          <w:b/>
        </w:rPr>
        <w:t>Članak 1.</w:t>
      </w:r>
    </w:p>
    <w:p w14:paraId="451A6339" w14:textId="77777777" w:rsidR="00FE7B0A" w:rsidRPr="00FE7B0A" w:rsidRDefault="00FE7B0A" w:rsidP="00FE7B0A">
      <w:pPr>
        <w:rPr>
          <w:rFonts w:ascii="Arial Narrow" w:hAnsi="Arial Narrow"/>
        </w:rPr>
      </w:pPr>
      <w:r w:rsidRPr="00FE7B0A">
        <w:rPr>
          <w:rFonts w:ascii="Arial Narrow" w:hAnsi="Arial Narrow"/>
        </w:rPr>
        <w:t>Ovom Odlukom imenuju se članovi Povjerenstva za dodjelu javnih priznanja Općine Dubravica (dalje u tekstu: Povjerenstvo):</w:t>
      </w:r>
    </w:p>
    <w:p w14:paraId="205D5E2C" w14:textId="77777777" w:rsidR="00FE7B0A" w:rsidRPr="00FE7B0A" w:rsidRDefault="00FE7B0A" w:rsidP="00FE7B0A">
      <w:pPr>
        <w:pStyle w:val="Odlomakpopisa"/>
        <w:widowControl/>
        <w:numPr>
          <w:ilvl w:val="0"/>
          <w:numId w:val="113"/>
        </w:numPr>
        <w:autoSpaceDE/>
        <w:autoSpaceDN/>
        <w:contextualSpacing/>
        <w:rPr>
          <w:rFonts w:ascii="Arial Narrow" w:hAnsi="Arial Narrow"/>
        </w:rPr>
      </w:pPr>
      <w:r w:rsidRPr="00FE7B0A">
        <w:rPr>
          <w:rFonts w:ascii="Arial Narrow" w:hAnsi="Arial Narrow"/>
        </w:rPr>
        <w:t xml:space="preserve">Mario </w:t>
      </w:r>
      <w:proofErr w:type="spellStart"/>
      <w:r w:rsidRPr="00FE7B0A">
        <w:rPr>
          <w:rFonts w:ascii="Arial Narrow" w:hAnsi="Arial Narrow"/>
        </w:rPr>
        <w:t>Čuk</w:t>
      </w:r>
      <w:proofErr w:type="spellEnd"/>
      <w:r w:rsidRPr="00FE7B0A">
        <w:rPr>
          <w:rFonts w:ascii="Arial Narrow" w:hAnsi="Arial Narrow"/>
        </w:rPr>
        <w:t xml:space="preserve"> - </w:t>
      </w:r>
      <w:proofErr w:type="spellStart"/>
      <w:r w:rsidRPr="00FE7B0A">
        <w:rPr>
          <w:rFonts w:ascii="Arial Narrow" w:hAnsi="Arial Narrow"/>
        </w:rPr>
        <w:t>predsjednik</w:t>
      </w:r>
      <w:proofErr w:type="spellEnd"/>
    </w:p>
    <w:p w14:paraId="38F27701" w14:textId="77777777" w:rsidR="00FE7B0A" w:rsidRPr="00FE7B0A" w:rsidRDefault="00FE7B0A" w:rsidP="00FE7B0A">
      <w:pPr>
        <w:pStyle w:val="Odlomakpopisa"/>
        <w:widowControl/>
        <w:numPr>
          <w:ilvl w:val="0"/>
          <w:numId w:val="113"/>
        </w:numPr>
        <w:autoSpaceDE/>
        <w:autoSpaceDN/>
        <w:contextualSpacing/>
        <w:rPr>
          <w:rFonts w:ascii="Arial Narrow" w:hAnsi="Arial Narrow"/>
        </w:rPr>
      </w:pPr>
      <w:r w:rsidRPr="00FE7B0A">
        <w:rPr>
          <w:rFonts w:ascii="Arial Narrow" w:hAnsi="Arial Narrow"/>
        </w:rPr>
        <w:t xml:space="preserve">Ivica Stiperski - </w:t>
      </w:r>
      <w:proofErr w:type="spellStart"/>
      <w:r w:rsidRPr="00FE7B0A">
        <w:rPr>
          <w:rFonts w:ascii="Arial Narrow" w:hAnsi="Arial Narrow"/>
        </w:rPr>
        <w:t>član</w:t>
      </w:r>
      <w:proofErr w:type="spellEnd"/>
      <w:r w:rsidRPr="00FE7B0A">
        <w:rPr>
          <w:rFonts w:ascii="Arial Narrow" w:hAnsi="Arial Narrow"/>
        </w:rPr>
        <w:t xml:space="preserve"> </w:t>
      </w:r>
    </w:p>
    <w:p w14:paraId="48CC43F8" w14:textId="77777777" w:rsidR="00FE7B0A" w:rsidRPr="00FE7B0A" w:rsidRDefault="00FE7B0A" w:rsidP="00FE7B0A">
      <w:pPr>
        <w:pStyle w:val="Odlomakpopisa"/>
        <w:widowControl/>
        <w:numPr>
          <w:ilvl w:val="0"/>
          <w:numId w:val="113"/>
        </w:numPr>
        <w:autoSpaceDE/>
        <w:autoSpaceDN/>
        <w:contextualSpacing/>
        <w:rPr>
          <w:rFonts w:ascii="Arial Narrow" w:hAnsi="Arial Narrow"/>
        </w:rPr>
      </w:pPr>
      <w:r w:rsidRPr="00FE7B0A">
        <w:rPr>
          <w:rFonts w:ascii="Arial Narrow" w:hAnsi="Arial Narrow"/>
        </w:rPr>
        <w:lastRenderedPageBreak/>
        <w:t xml:space="preserve">Drago Horvat - </w:t>
      </w:r>
      <w:proofErr w:type="spellStart"/>
      <w:r w:rsidRPr="00FE7B0A">
        <w:rPr>
          <w:rFonts w:ascii="Arial Narrow" w:hAnsi="Arial Narrow"/>
        </w:rPr>
        <w:t>član</w:t>
      </w:r>
      <w:proofErr w:type="spellEnd"/>
      <w:r w:rsidRPr="00FE7B0A">
        <w:rPr>
          <w:rFonts w:ascii="Arial Narrow" w:hAnsi="Arial Narrow"/>
        </w:rPr>
        <w:t xml:space="preserve"> </w:t>
      </w:r>
    </w:p>
    <w:p w14:paraId="5F585C6E" w14:textId="77777777" w:rsidR="00FE7B0A" w:rsidRPr="00FE7B0A" w:rsidRDefault="00FE7B0A" w:rsidP="00FE7B0A">
      <w:pPr>
        <w:rPr>
          <w:rFonts w:ascii="Arial Narrow" w:hAnsi="Arial Narrow"/>
        </w:rPr>
      </w:pPr>
    </w:p>
    <w:p w14:paraId="5BDED1E8" w14:textId="77777777" w:rsidR="00FE7B0A" w:rsidRPr="00FE7B0A" w:rsidRDefault="00FE7B0A" w:rsidP="00FE7B0A">
      <w:pPr>
        <w:jc w:val="center"/>
        <w:rPr>
          <w:rFonts w:ascii="Arial Narrow" w:hAnsi="Arial Narrow"/>
          <w:b/>
        </w:rPr>
      </w:pPr>
      <w:r w:rsidRPr="00FE7B0A">
        <w:rPr>
          <w:rFonts w:ascii="Arial Narrow" w:hAnsi="Arial Narrow"/>
          <w:b/>
        </w:rPr>
        <w:t>Članak 2.</w:t>
      </w:r>
    </w:p>
    <w:p w14:paraId="0E27AB58" w14:textId="77777777" w:rsidR="00FE7B0A" w:rsidRPr="00FE7B0A" w:rsidRDefault="00FE7B0A" w:rsidP="00FE7B0A">
      <w:pPr>
        <w:rPr>
          <w:rFonts w:ascii="Arial Narrow" w:hAnsi="Arial Narrow"/>
        </w:rPr>
      </w:pPr>
      <w:r w:rsidRPr="00FE7B0A">
        <w:rPr>
          <w:rFonts w:ascii="Arial Narrow" w:hAnsi="Arial Narrow"/>
        </w:rPr>
        <w:t xml:space="preserve">Članovi Povjerenstva ovlašćuju se na pokretanje postupka davanja javnih priznanja raspisivanjem Javnog poziva za predlaganje kandidata za dodjelu javnih priznanja Općine Dubravica te objavom istog na mrežnim stranicama Općine Dubravica </w:t>
      </w:r>
      <w:hyperlink r:id="rId130" w:history="1">
        <w:r w:rsidRPr="00FE7B0A">
          <w:rPr>
            <w:rStyle w:val="Hiperveza"/>
            <w:rFonts w:ascii="Arial Narrow" w:hAnsi="Arial Narrow"/>
          </w:rPr>
          <w:t>www.dubravica.hr</w:t>
        </w:r>
      </w:hyperlink>
      <w:r w:rsidRPr="00FE7B0A">
        <w:rPr>
          <w:rFonts w:ascii="Arial Narrow" w:hAnsi="Arial Narrow"/>
        </w:rPr>
        <w:t xml:space="preserve"> i oglasnim pločama, sa danom 17.04.2024. godine na rok od 30 dana, zaključno sa danom 17.05.2024. godine do 14:00 sati.</w:t>
      </w:r>
    </w:p>
    <w:p w14:paraId="22E4FE53" w14:textId="77777777" w:rsidR="00FE7B0A" w:rsidRPr="00FE7B0A" w:rsidRDefault="00FE7B0A" w:rsidP="00FE7B0A">
      <w:pPr>
        <w:rPr>
          <w:rFonts w:ascii="Arial Narrow" w:hAnsi="Arial Narrow"/>
        </w:rPr>
      </w:pPr>
    </w:p>
    <w:p w14:paraId="45FD8833" w14:textId="77777777" w:rsidR="00FE7B0A" w:rsidRPr="00FE7B0A" w:rsidRDefault="00FE7B0A" w:rsidP="00FE7B0A">
      <w:pPr>
        <w:jc w:val="center"/>
        <w:rPr>
          <w:rFonts w:ascii="Arial Narrow" w:hAnsi="Arial Narrow"/>
          <w:b/>
        </w:rPr>
      </w:pPr>
      <w:r w:rsidRPr="00FE7B0A">
        <w:rPr>
          <w:rFonts w:ascii="Arial Narrow" w:hAnsi="Arial Narrow"/>
          <w:b/>
        </w:rPr>
        <w:t>Članak 3.</w:t>
      </w:r>
    </w:p>
    <w:p w14:paraId="2A5EE266" w14:textId="77777777" w:rsidR="00FE7B0A" w:rsidRPr="00FE7B0A" w:rsidRDefault="00FE7B0A" w:rsidP="00FE7B0A">
      <w:pPr>
        <w:rPr>
          <w:rFonts w:ascii="Arial Narrow" w:hAnsi="Arial Narrow"/>
        </w:rPr>
      </w:pPr>
      <w:r w:rsidRPr="00FE7B0A">
        <w:rPr>
          <w:rFonts w:ascii="Arial Narrow" w:hAnsi="Arial Narrow"/>
        </w:rPr>
        <w:t>Članovi Povjerenstva dužni su:</w:t>
      </w:r>
    </w:p>
    <w:p w14:paraId="15201CAD" w14:textId="77777777" w:rsidR="00FE7B0A" w:rsidRPr="00FE7B0A" w:rsidRDefault="00FE7B0A" w:rsidP="00FE7B0A">
      <w:pPr>
        <w:rPr>
          <w:rFonts w:ascii="Arial Narrow" w:hAnsi="Arial Narrow"/>
        </w:rPr>
      </w:pPr>
      <w:r w:rsidRPr="00FE7B0A">
        <w:rPr>
          <w:rFonts w:ascii="Arial Narrow" w:hAnsi="Arial Narrow"/>
        </w:rPr>
        <w:t>-  od valjano pristiglih prijedloga za dodjelu javnih priznanja, utvrditi broj i vrstu javnih priznanja koja će se dodijeliti</w:t>
      </w:r>
    </w:p>
    <w:p w14:paraId="0BF8E67A" w14:textId="77777777" w:rsidR="00FE7B0A" w:rsidRPr="00FE7B0A" w:rsidRDefault="00FE7B0A" w:rsidP="00FE7B0A">
      <w:pPr>
        <w:rPr>
          <w:rFonts w:ascii="Arial Narrow" w:hAnsi="Arial Narrow"/>
        </w:rPr>
      </w:pPr>
      <w:r w:rsidRPr="00FE7B0A">
        <w:rPr>
          <w:rFonts w:ascii="Arial Narrow" w:hAnsi="Arial Narrow"/>
        </w:rPr>
        <w:t xml:space="preserve"> - sastaviti konačni prijedlog s kratkim obrazloženjem za svakog kandidata</w:t>
      </w:r>
    </w:p>
    <w:p w14:paraId="66AE90B0" w14:textId="77777777" w:rsidR="00FE7B0A" w:rsidRPr="00FE7B0A" w:rsidRDefault="00FE7B0A" w:rsidP="00FE7B0A">
      <w:pPr>
        <w:rPr>
          <w:rFonts w:ascii="Arial Narrow" w:hAnsi="Arial Narrow"/>
        </w:rPr>
      </w:pPr>
      <w:r w:rsidRPr="00FE7B0A">
        <w:rPr>
          <w:rFonts w:ascii="Arial Narrow" w:hAnsi="Arial Narrow"/>
        </w:rPr>
        <w:t>-  uputiti konačni prijedlog Općinskom vijeću Općine Dubravica na raspravu i donošenje.</w:t>
      </w:r>
    </w:p>
    <w:p w14:paraId="51F19CE2" w14:textId="77777777" w:rsidR="00FE7B0A" w:rsidRPr="00FE7B0A" w:rsidRDefault="00FE7B0A" w:rsidP="00FE7B0A">
      <w:pPr>
        <w:rPr>
          <w:rFonts w:ascii="Arial Narrow" w:hAnsi="Arial Narrow"/>
        </w:rPr>
      </w:pPr>
    </w:p>
    <w:p w14:paraId="3D1C67FD" w14:textId="77777777" w:rsidR="00FE7B0A" w:rsidRPr="00FE7B0A" w:rsidRDefault="00FE7B0A" w:rsidP="00FE7B0A">
      <w:pPr>
        <w:jc w:val="center"/>
        <w:rPr>
          <w:rFonts w:ascii="Arial Narrow" w:hAnsi="Arial Narrow"/>
          <w:b/>
        </w:rPr>
      </w:pPr>
      <w:r w:rsidRPr="00FE7B0A">
        <w:rPr>
          <w:rFonts w:ascii="Arial Narrow" w:hAnsi="Arial Narrow"/>
          <w:b/>
        </w:rPr>
        <w:t>Članak 4.</w:t>
      </w:r>
    </w:p>
    <w:p w14:paraId="4F914831" w14:textId="331E636B" w:rsidR="00FE7B0A" w:rsidRPr="00FE7B0A" w:rsidRDefault="00FE7B0A" w:rsidP="00FE7B0A">
      <w:pPr>
        <w:rPr>
          <w:rFonts w:ascii="Arial Narrow" w:hAnsi="Arial Narrow"/>
        </w:rPr>
      </w:pPr>
      <w:r w:rsidRPr="00FE7B0A">
        <w:rPr>
          <w:rFonts w:ascii="Arial Narrow" w:hAnsi="Arial Narrow"/>
        </w:rPr>
        <w:t>Ova Odluka stupa na snagu danom donošenja i objaviti će se u Službenom glasniku Općine Dubravica.</w:t>
      </w:r>
      <w:r w:rsidRPr="00FE7B0A">
        <w:rPr>
          <w:rFonts w:ascii="Arial Narrow" w:hAnsi="Arial Narrow"/>
        </w:rPr>
        <w:tab/>
      </w:r>
      <w:r w:rsidRPr="00FE7B0A">
        <w:rPr>
          <w:rFonts w:ascii="Arial Narrow" w:hAnsi="Arial Narrow"/>
        </w:rPr>
        <w:tab/>
      </w:r>
      <w:r w:rsidRPr="00FE7B0A">
        <w:rPr>
          <w:rFonts w:ascii="Arial Narrow" w:hAnsi="Arial Narrow"/>
        </w:rPr>
        <w:tab/>
      </w:r>
      <w:r w:rsidRPr="00FE7B0A">
        <w:rPr>
          <w:rFonts w:ascii="Arial Narrow" w:hAnsi="Arial Narrow"/>
        </w:rPr>
        <w:tab/>
      </w:r>
      <w:r w:rsidRPr="00FE7B0A">
        <w:rPr>
          <w:rFonts w:ascii="Arial Narrow" w:hAnsi="Arial Narrow"/>
        </w:rPr>
        <w:tab/>
      </w:r>
      <w:r w:rsidRPr="00FE7B0A">
        <w:rPr>
          <w:rFonts w:ascii="Arial Narrow" w:hAnsi="Arial Narrow"/>
        </w:rPr>
        <w:tab/>
      </w:r>
      <w:r w:rsidRPr="00FE7B0A">
        <w:rPr>
          <w:rFonts w:ascii="Arial Narrow" w:hAnsi="Arial Narrow"/>
        </w:rPr>
        <w:tab/>
      </w:r>
    </w:p>
    <w:p w14:paraId="138B6242" w14:textId="77777777" w:rsidR="00FE7B0A" w:rsidRPr="00FE7B0A" w:rsidRDefault="00FE7B0A" w:rsidP="00FE7B0A">
      <w:pPr>
        <w:rPr>
          <w:rFonts w:ascii="Arial Narrow" w:hAnsi="Arial Narrow"/>
        </w:rPr>
      </w:pPr>
    </w:p>
    <w:p w14:paraId="7D808378" w14:textId="26129D04" w:rsidR="00BA1A43" w:rsidRPr="00BA1A43" w:rsidRDefault="00BA1A43" w:rsidP="00BA1A43">
      <w:pPr>
        <w:spacing w:line="360" w:lineRule="auto"/>
        <w:jc w:val="right"/>
        <w:rPr>
          <w:rFonts w:ascii="Arial Narrow" w:hAnsi="Arial Narrow"/>
        </w:rPr>
      </w:pPr>
      <w:r w:rsidRPr="00BA1A43">
        <w:rPr>
          <w:rFonts w:ascii="Arial Narrow" w:hAnsi="Arial Narrow"/>
        </w:rPr>
        <w:tab/>
      </w:r>
      <w:r w:rsidRPr="00BA1A43">
        <w:rPr>
          <w:rFonts w:ascii="Arial Narrow" w:hAnsi="Arial Narrow"/>
        </w:rPr>
        <w:tab/>
      </w:r>
      <w:r w:rsidRPr="00BA1A43">
        <w:rPr>
          <w:rFonts w:ascii="Arial Narrow" w:hAnsi="Arial Narrow"/>
        </w:rPr>
        <w:tab/>
      </w:r>
      <w:r w:rsidRPr="00BA1A43">
        <w:rPr>
          <w:rFonts w:ascii="Arial Narrow" w:hAnsi="Arial Narrow"/>
        </w:rPr>
        <w:tab/>
        <w:t>NAČELNIK</w:t>
      </w:r>
    </w:p>
    <w:p w14:paraId="464086CF" w14:textId="77777777" w:rsidR="00BA1A43" w:rsidRDefault="00BA1A43" w:rsidP="00BA1A43">
      <w:pPr>
        <w:spacing w:line="360" w:lineRule="auto"/>
        <w:jc w:val="right"/>
        <w:rPr>
          <w:rFonts w:ascii="Arial Narrow" w:hAnsi="Arial Narrow"/>
        </w:rPr>
      </w:pPr>
      <w:r w:rsidRPr="00BA1A43">
        <w:rPr>
          <w:rFonts w:ascii="Arial Narrow" w:hAnsi="Arial Narrow"/>
        </w:rPr>
        <w:tab/>
      </w:r>
      <w:r w:rsidRPr="00BA1A43">
        <w:rPr>
          <w:rFonts w:ascii="Arial Narrow" w:hAnsi="Arial Narrow"/>
        </w:rPr>
        <w:tab/>
      </w:r>
      <w:r w:rsidRPr="00BA1A43">
        <w:rPr>
          <w:rFonts w:ascii="Arial Narrow" w:hAnsi="Arial Narrow"/>
        </w:rPr>
        <w:tab/>
      </w:r>
      <w:r w:rsidRPr="00BA1A43">
        <w:rPr>
          <w:rFonts w:ascii="Arial Narrow" w:hAnsi="Arial Narrow"/>
        </w:rPr>
        <w:tab/>
      </w:r>
      <w:r w:rsidRPr="00BA1A43">
        <w:rPr>
          <w:rFonts w:ascii="Arial Narrow" w:hAnsi="Arial Narrow"/>
        </w:rPr>
        <w:tab/>
        <w:t>Marin Štritof</w:t>
      </w:r>
    </w:p>
    <w:p w14:paraId="3F2F8C02" w14:textId="213C443B" w:rsidR="00581854" w:rsidRPr="00BA1A43" w:rsidRDefault="00581854" w:rsidP="00BA1A43">
      <w:pPr>
        <w:spacing w:line="360" w:lineRule="auto"/>
        <w:jc w:val="right"/>
        <w:rPr>
          <w:rFonts w:ascii="Arial Narrow" w:hAnsi="Arial Narrow"/>
        </w:rPr>
      </w:pPr>
      <w:r w:rsidRPr="006329A4">
        <w:rPr>
          <w:rFonts w:ascii="Arial Narrow" w:hAnsi="Arial Narrow"/>
          <w:b/>
          <w:noProof/>
          <w:lang w:val="sl-SI" w:eastAsia="sl-SI"/>
        </w:rPr>
        <mc:AlternateContent>
          <mc:Choice Requires="wps">
            <w:drawing>
              <wp:anchor distT="0" distB="0" distL="114300" distR="114300" simplePos="0" relativeHeight="251878400" behindDoc="0" locked="0" layoutInCell="1" allowOverlap="1" wp14:anchorId="201257A3" wp14:editId="7AB8D7A3">
                <wp:simplePos x="0" y="0"/>
                <wp:positionH relativeFrom="margin">
                  <wp:posOffset>0</wp:posOffset>
                </wp:positionH>
                <wp:positionV relativeFrom="paragraph">
                  <wp:posOffset>114300</wp:posOffset>
                </wp:positionV>
                <wp:extent cx="334371" cy="362197"/>
                <wp:effectExtent l="57150" t="114300" r="142240" b="76200"/>
                <wp:wrapNone/>
                <wp:docPr id="1647650276"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1E1AF23C" w14:textId="4F9A533E" w:rsidR="00581854" w:rsidRPr="00104EAC" w:rsidRDefault="00581854" w:rsidP="00581854">
                            <w:pPr>
                              <w:jc w:val="center"/>
                              <w:rPr>
                                <w:rFonts w:ascii="Arial Narrow" w:hAnsi="Arial Narrow"/>
                                <w:sz w:val="24"/>
                                <w:szCs w:val="24"/>
                              </w:rPr>
                            </w:pPr>
                            <w:r>
                              <w:rPr>
                                <w:rFonts w:ascii="Arial Narrow" w:hAnsi="Arial Narrow"/>
                                <w:sz w:val="24"/>
                                <w:szCs w:val="24"/>
                              </w:rPr>
                              <w:t>2</w:t>
                            </w:r>
                          </w:p>
                          <w:p w14:paraId="0ACBA28B" w14:textId="77777777" w:rsidR="00581854" w:rsidRDefault="00581854" w:rsidP="005818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257A3" id="_x0000_s1052" style="position:absolute;left:0;text-align:left;margin-left:0;margin-top:9pt;width:26.35pt;height:28.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6ib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" fillcolor="#afabab" strokecolor="#8e8e8e" strokeweight="1.52778mm">
                <v:stroke linestyle="thickThin"/>
                <v:shadow on="t" color="black" opacity="26214f" origin="-.5,.5" offset=".74836mm,-.74836mm"/>
                <v:textbox>
                  <w:txbxContent>
                    <w:p w14:paraId="1E1AF23C" w14:textId="4F9A533E" w:rsidR="00581854" w:rsidRPr="00104EAC" w:rsidRDefault="00581854" w:rsidP="00581854">
                      <w:pPr>
                        <w:jc w:val="center"/>
                        <w:rPr>
                          <w:rFonts w:ascii="Arial Narrow" w:hAnsi="Arial Narrow"/>
                          <w:sz w:val="24"/>
                          <w:szCs w:val="24"/>
                        </w:rPr>
                      </w:pPr>
                      <w:r>
                        <w:rPr>
                          <w:rFonts w:ascii="Arial Narrow" w:hAnsi="Arial Narrow"/>
                          <w:sz w:val="24"/>
                          <w:szCs w:val="24"/>
                        </w:rPr>
                        <w:t>2</w:t>
                      </w:r>
                    </w:p>
                    <w:p w14:paraId="0ACBA28B" w14:textId="77777777" w:rsidR="00581854" w:rsidRDefault="00581854" w:rsidP="00581854">
                      <w:pPr>
                        <w:jc w:val="center"/>
                      </w:pPr>
                    </w:p>
                  </w:txbxContent>
                </v:textbox>
                <w10:wrap anchorx="margin"/>
              </v:roundrect>
            </w:pict>
          </mc:Fallback>
        </mc:AlternateContent>
      </w:r>
    </w:p>
    <w:p w14:paraId="3480828D" w14:textId="77777777" w:rsidR="00BA1A43" w:rsidRPr="00BA1A43" w:rsidRDefault="00BA1A43" w:rsidP="00BA1A43">
      <w:pPr>
        <w:rPr>
          <w:rFonts w:ascii="Arial Narrow" w:hAnsi="Arial Narrow"/>
        </w:rPr>
      </w:pPr>
    </w:p>
    <w:p w14:paraId="6ACF3B89" w14:textId="77777777" w:rsidR="00AA60FD" w:rsidRPr="005F34B5" w:rsidRDefault="00AA60FD" w:rsidP="00AA60FD">
      <w:pPr>
        <w:contextualSpacing/>
      </w:pPr>
    </w:p>
    <w:p w14:paraId="2B2BE271" w14:textId="77777777" w:rsidR="00AA60FD" w:rsidRPr="00F912EF" w:rsidRDefault="00AA60FD" w:rsidP="00AA60FD">
      <w:pPr>
        <w:contextualSpacing/>
        <w:rPr>
          <w:color w:val="FF0000"/>
        </w:rPr>
      </w:pPr>
      <w:r w:rsidRPr="008130B9">
        <w:t xml:space="preserve">KLASA: </w:t>
      </w:r>
      <w:r>
        <w:t>406-01/24-01/1</w:t>
      </w:r>
    </w:p>
    <w:p w14:paraId="4D9AE3A3" w14:textId="77777777" w:rsidR="00AA60FD" w:rsidRPr="008130B9" w:rsidRDefault="00AA60FD" w:rsidP="00AA60FD">
      <w:pPr>
        <w:contextualSpacing/>
      </w:pPr>
      <w:r>
        <w:t>URBROJ: 238-40-01-24-1</w:t>
      </w:r>
    </w:p>
    <w:p w14:paraId="4A1BD535" w14:textId="77777777" w:rsidR="00AA60FD" w:rsidRPr="00B33A9F" w:rsidRDefault="00AA60FD" w:rsidP="00AA60FD">
      <w:pPr>
        <w:tabs>
          <w:tab w:val="left" w:pos="390"/>
          <w:tab w:val="num" w:pos="1080"/>
          <w:tab w:val="left" w:pos="3105"/>
        </w:tabs>
        <w:rPr>
          <w:lang w:val="pl-PL"/>
        </w:rPr>
      </w:pPr>
      <w:r>
        <w:rPr>
          <w:lang w:val="pl-PL"/>
        </w:rPr>
        <w:t>Dubravica, 10. svibanj 2024</w:t>
      </w:r>
      <w:r w:rsidRPr="00B33A9F">
        <w:rPr>
          <w:lang w:val="pl-PL"/>
        </w:rPr>
        <w:t>. godine</w:t>
      </w:r>
    </w:p>
    <w:p w14:paraId="28CF28CC" w14:textId="77777777" w:rsidR="00AA60FD" w:rsidRDefault="00AA60FD" w:rsidP="00AA60FD">
      <w:pPr>
        <w:tabs>
          <w:tab w:val="left" w:pos="390"/>
          <w:tab w:val="num" w:pos="1080"/>
          <w:tab w:val="left" w:pos="3105"/>
        </w:tabs>
        <w:rPr>
          <w:lang w:val="pl-PL"/>
        </w:rPr>
      </w:pPr>
    </w:p>
    <w:p w14:paraId="2E5CEC15" w14:textId="77777777" w:rsidR="00AA60FD" w:rsidRPr="00F145A7" w:rsidRDefault="00AA60FD" w:rsidP="00AA60FD">
      <w:r w:rsidRPr="00F145A7">
        <w:t xml:space="preserve">Na temelju članka </w:t>
      </w:r>
      <w:r>
        <w:t>19. i 20.</w:t>
      </w:r>
      <w:r w:rsidRPr="00F145A7">
        <w:t xml:space="preserve"> Zakona o </w:t>
      </w:r>
      <w:r>
        <w:t>upravljanju državnom imovinom</w:t>
      </w:r>
      <w:r w:rsidRPr="00F145A7">
        <w:t xml:space="preserve"> („Narodne novine“ broj </w:t>
      </w:r>
      <w:r>
        <w:t xml:space="preserve">52/18, 155/23, dalje u tekstu: Zakon) i </w:t>
      </w:r>
      <w:r w:rsidRPr="00F145A7">
        <w:t>38. Statuta Općine Dubravica („Službeni glasnik Općine Dubravica“ br. 01/2021</w:t>
      </w:r>
      <w:r>
        <w:t>, 03/2024</w:t>
      </w:r>
      <w:r w:rsidRPr="00F145A7">
        <w:t xml:space="preserve">) </w:t>
      </w:r>
      <w:r>
        <w:t xml:space="preserve">Općinskom vijeću Općine Dubravica, </w:t>
      </w:r>
      <w:r w:rsidRPr="00F145A7">
        <w:t xml:space="preserve">općinski načelnik Općine Dubravica </w:t>
      </w:r>
      <w:r>
        <w:t>podnosi</w:t>
      </w:r>
      <w:r w:rsidRPr="00F145A7">
        <w:t xml:space="preserve"> </w:t>
      </w:r>
    </w:p>
    <w:p w14:paraId="3DD9B087" w14:textId="77777777" w:rsidR="00AA60FD" w:rsidRPr="00774E28" w:rsidRDefault="00AA60FD" w:rsidP="00AA60FD"/>
    <w:p w14:paraId="63560F25" w14:textId="77777777" w:rsidR="00AA60FD" w:rsidRDefault="00AA60FD" w:rsidP="00AA60FD">
      <w:pPr>
        <w:jc w:val="center"/>
        <w:rPr>
          <w:b/>
        </w:rPr>
      </w:pPr>
      <w:r>
        <w:rPr>
          <w:b/>
        </w:rPr>
        <w:t>IZVJEŠĆE</w:t>
      </w:r>
    </w:p>
    <w:p w14:paraId="778FF20D" w14:textId="77777777" w:rsidR="00AA60FD" w:rsidRDefault="00AA60FD" w:rsidP="00AA60FD">
      <w:pPr>
        <w:jc w:val="center"/>
        <w:rPr>
          <w:b/>
        </w:rPr>
      </w:pPr>
      <w:r>
        <w:rPr>
          <w:b/>
        </w:rPr>
        <w:t xml:space="preserve">o provedbi Plana upravljanja imovinom </w:t>
      </w:r>
    </w:p>
    <w:p w14:paraId="5CC8CFF1" w14:textId="260EBF68" w:rsidR="00AA60FD" w:rsidRDefault="00AA60FD" w:rsidP="00AA60FD">
      <w:pPr>
        <w:jc w:val="center"/>
        <w:rPr>
          <w:b/>
        </w:rPr>
      </w:pPr>
      <w:r>
        <w:rPr>
          <w:b/>
        </w:rPr>
        <w:t>u vlasništvu Općine Dubravica za 2023. godinu</w:t>
      </w:r>
      <w:r w:rsidRPr="0050002B">
        <w:rPr>
          <w:b/>
        </w:rPr>
        <w:t xml:space="preserve"> </w:t>
      </w:r>
    </w:p>
    <w:p w14:paraId="1EDE3A80" w14:textId="77777777" w:rsidR="00AA60FD" w:rsidRPr="00774E28" w:rsidRDefault="00AA60FD" w:rsidP="00AA60FD">
      <w:pPr>
        <w:jc w:val="center"/>
        <w:rPr>
          <w:b/>
          <w:i/>
        </w:rPr>
      </w:pPr>
    </w:p>
    <w:p w14:paraId="4E771432" w14:textId="77777777" w:rsidR="00AA60FD" w:rsidRPr="00CD5D84" w:rsidRDefault="00AA60FD" w:rsidP="00AA60FD">
      <w:pPr>
        <w:rPr>
          <w:b/>
        </w:rPr>
      </w:pPr>
      <w:r w:rsidRPr="00CD5D84">
        <w:rPr>
          <w:b/>
        </w:rPr>
        <w:t>UVOD</w:t>
      </w:r>
    </w:p>
    <w:p w14:paraId="494E97E2" w14:textId="77777777" w:rsidR="00AA60FD" w:rsidRDefault="00AA60FD" w:rsidP="00AA60FD">
      <w:pPr>
        <w:ind w:firstLine="708"/>
      </w:pPr>
      <w:r w:rsidRPr="00CD5D84">
        <w:t>Sukladno odredbama Zakona, Općinsko vije</w:t>
      </w:r>
      <w:r>
        <w:t xml:space="preserve">će Općine Dubravica na svojoj </w:t>
      </w:r>
      <w:r w:rsidRPr="00E86317">
        <w:t>09. sjednici održanoj dana 27. rujna 2022. godine</w:t>
      </w:r>
      <w:r w:rsidRPr="00CD5D84">
        <w:t xml:space="preserve"> donijelo je Plan upravljanja imovinom u vla</w:t>
      </w:r>
      <w:r>
        <w:t>sništvu Općine Dubravica za 2023</w:t>
      </w:r>
      <w:r w:rsidRPr="00CD5D84">
        <w:t>. godinu („Službeni g</w:t>
      </w:r>
      <w:r>
        <w:t>lasnik Općine Dubravica“ broj 06</w:t>
      </w:r>
      <w:r w:rsidRPr="00CD5D84">
        <w:t>/202</w:t>
      </w:r>
      <w:r>
        <w:t>2</w:t>
      </w:r>
      <w:r w:rsidRPr="00CD5D84">
        <w:t xml:space="preserve">) temeljem </w:t>
      </w:r>
      <w:r w:rsidRPr="00E86317">
        <w:t xml:space="preserve">Strategije upravljanja i raspolaganja nekretninama u vlasništvu Općine Dubravica za razdoblje od 2023.-2029. </w:t>
      </w:r>
      <w:r w:rsidRPr="00CD5D84">
        <w:t>(„Službeni glasnik Općine Dubravica</w:t>
      </w:r>
      <w:r>
        <w:t>“</w:t>
      </w:r>
      <w:r w:rsidRPr="00CD5D84">
        <w:t xml:space="preserve"> broj 0</w:t>
      </w:r>
      <w:r>
        <w:t>6</w:t>
      </w:r>
      <w:r w:rsidRPr="00CD5D84">
        <w:t>/</w:t>
      </w:r>
      <w:r>
        <w:t>2022</w:t>
      </w:r>
      <w:r w:rsidRPr="00CD5D84">
        <w:t>).</w:t>
      </w:r>
    </w:p>
    <w:p w14:paraId="67258B25" w14:textId="77777777" w:rsidR="00AA60FD" w:rsidRPr="00CD5D84" w:rsidRDefault="00AA60FD" w:rsidP="00AA60FD">
      <w:r w:rsidRPr="00CD5D84">
        <w:lastRenderedPageBreak/>
        <w:tab/>
        <w:t>Planom upravljanja imovinom u vla</w:t>
      </w:r>
      <w:r>
        <w:t>sništvu Općine Dubravica za 2023</w:t>
      </w:r>
      <w:r w:rsidRPr="00CD5D84">
        <w:t>. godinu su definirani i popisani ciljevi upravljanja i raspolaganja općinskom imovinom, čija je održivost važna za život i rad postojećih i budućih naraštaja. Istodobno, cilj je Plana osigurati da imovina Općine Dubravica bude u službi gospodarskog rasta te zaštite nacionalnih interesa.</w:t>
      </w:r>
    </w:p>
    <w:p w14:paraId="265806AD" w14:textId="77777777" w:rsidR="00AA60FD" w:rsidRPr="00CD5D84" w:rsidRDefault="00AA60FD" w:rsidP="00AA60FD"/>
    <w:p w14:paraId="1A04D478" w14:textId="77777777" w:rsidR="00AA60FD" w:rsidRPr="00CD5D84" w:rsidRDefault="00AA60FD" w:rsidP="00AA60FD">
      <w:pPr>
        <w:rPr>
          <w:b/>
        </w:rPr>
      </w:pPr>
      <w:r w:rsidRPr="00CD5D84">
        <w:rPr>
          <w:b/>
        </w:rPr>
        <w:t>IZVJEŠĆE</w:t>
      </w:r>
    </w:p>
    <w:p w14:paraId="4657CD38" w14:textId="77777777" w:rsidR="00AA60FD" w:rsidRPr="00CD5D84" w:rsidRDefault="00AA60FD" w:rsidP="00AA60FD">
      <w:r w:rsidRPr="00CD5D84">
        <w:tab/>
        <w:t>Ulagan</w:t>
      </w:r>
      <w:r>
        <w:t>jem u nekretnine se tijekom 2023</w:t>
      </w:r>
      <w:r w:rsidRPr="00CD5D84">
        <w:t xml:space="preserve">. godine učinkovito i </w:t>
      </w:r>
      <w:proofErr w:type="spellStart"/>
      <w:r w:rsidRPr="00CD5D84">
        <w:t>svrsihodno</w:t>
      </w:r>
      <w:proofErr w:type="spellEnd"/>
      <w:r w:rsidRPr="00CD5D84">
        <w:t xml:space="preserve"> upravljalo istima pažnjom dobrog gospodara.</w:t>
      </w:r>
    </w:p>
    <w:p w14:paraId="3168BE14" w14:textId="77777777" w:rsidR="00AA60FD" w:rsidRPr="00CD5D84" w:rsidRDefault="00AA60FD" w:rsidP="00AA60FD">
      <w:r w:rsidRPr="00CD5D84">
        <w:tab/>
        <w:t>Sukladno članku 20. Zakona, općinski načelnik Općine Dubravica podnosi Općinskom vijeću Izvješće o provedbi Plana upravljanja imovinom u vlasništv</w:t>
      </w:r>
      <w:r>
        <w:t>u Općine Dubravica za 2023</w:t>
      </w:r>
      <w:r w:rsidRPr="00CD5D84">
        <w:t>. godinu kako slijedi:</w:t>
      </w:r>
    </w:p>
    <w:p w14:paraId="1A50CBDA" w14:textId="77777777" w:rsidR="00AA60FD" w:rsidRPr="00CD5D84" w:rsidRDefault="00AA60FD" w:rsidP="00AA60FD"/>
    <w:p w14:paraId="28A921B8" w14:textId="77777777" w:rsidR="00AA60FD" w:rsidRPr="00CD5D84" w:rsidRDefault="00AA60FD" w:rsidP="00AA60FD">
      <w:pPr>
        <w:rPr>
          <w:b/>
        </w:rPr>
      </w:pPr>
      <w:r w:rsidRPr="00CD5D84">
        <w:rPr>
          <w:b/>
        </w:rPr>
        <w:t xml:space="preserve">PLAN UPRAVLJANJA </w:t>
      </w:r>
      <w:r w:rsidRPr="00CD5D84">
        <w:rPr>
          <w:b/>
          <w:u w:val="single"/>
        </w:rPr>
        <w:t>TRGOVAČKIM DRUŠTVIMA</w:t>
      </w:r>
      <w:r w:rsidRPr="00CD5D84">
        <w:rPr>
          <w:b/>
        </w:rPr>
        <w:t xml:space="preserve"> U VLASNIŠTVU/SUVLASNIŠTVU OPĆINE DUBRAVICA</w:t>
      </w:r>
    </w:p>
    <w:p w14:paraId="7B7F5A2B" w14:textId="77777777" w:rsidR="00AA60FD" w:rsidRPr="00CD5D84" w:rsidRDefault="00AA60FD" w:rsidP="00AA60FD">
      <w:pPr>
        <w:pStyle w:val="Tijeloteksta"/>
        <w:widowControl w:val="0"/>
        <w:numPr>
          <w:ilvl w:val="0"/>
          <w:numId w:val="50"/>
        </w:numPr>
        <w:autoSpaceDE w:val="0"/>
        <w:autoSpaceDN w:val="0"/>
        <w:spacing w:before="92" w:after="0"/>
        <w:jc w:val="left"/>
        <w:rPr>
          <w:rFonts w:ascii="Times New Roman" w:hAnsi="Times New Roman" w:cs="Times New Roman"/>
        </w:rPr>
      </w:pPr>
      <w:r w:rsidRPr="00CD5D84">
        <w:rPr>
          <w:rFonts w:ascii="Times New Roman" w:hAnsi="Times New Roman" w:cs="Times New Roman"/>
        </w:rPr>
        <w:t>Općina ima udjele u vlasništvu sljedećih trgovačkih društava:</w:t>
      </w:r>
    </w:p>
    <w:p w14:paraId="5FB32B04" w14:textId="77777777" w:rsidR="00AA60FD" w:rsidRPr="00CD5D84" w:rsidRDefault="00AA60FD" w:rsidP="00AA60FD">
      <w:pPr>
        <w:pStyle w:val="Tijeloteksta"/>
        <w:spacing w:before="43" w:line="276" w:lineRule="auto"/>
        <w:ind w:left="360" w:firstLine="348"/>
        <w:rPr>
          <w:rFonts w:ascii="Times New Roman" w:hAnsi="Times New Roman" w:cs="Times New Roman"/>
        </w:rPr>
      </w:pPr>
      <w:r w:rsidRPr="00CD5D84">
        <w:rPr>
          <w:rFonts w:ascii="Times New Roman" w:hAnsi="Times New Roman" w:cs="Times New Roman"/>
        </w:rPr>
        <w:t xml:space="preserve">Zaprešić d.o.o., Zelengaj 15, 10290 Zaprešić (poslovni udio općine 1,20%) </w:t>
      </w:r>
    </w:p>
    <w:p w14:paraId="77861AFB" w14:textId="77777777" w:rsidR="00AA60FD" w:rsidRPr="00CD5D84" w:rsidRDefault="00AA60FD" w:rsidP="00AA60FD">
      <w:pPr>
        <w:pStyle w:val="Tijeloteksta"/>
        <w:widowControl w:val="0"/>
        <w:numPr>
          <w:ilvl w:val="0"/>
          <w:numId w:val="50"/>
        </w:numPr>
        <w:autoSpaceDE w:val="0"/>
        <w:autoSpaceDN w:val="0"/>
        <w:spacing w:before="43" w:after="0" w:line="276" w:lineRule="auto"/>
        <w:rPr>
          <w:rFonts w:ascii="Times New Roman" w:hAnsi="Times New Roman" w:cs="Times New Roman"/>
        </w:rPr>
      </w:pPr>
      <w:r w:rsidRPr="00CD5D84">
        <w:rPr>
          <w:rFonts w:ascii="Times New Roman" w:hAnsi="Times New Roman" w:cs="Times New Roman"/>
        </w:rPr>
        <w:t xml:space="preserve">Kao manjinski suvlasnik općina utječe na poslovanje u okviru svojih ovlasti te uredno </w:t>
      </w:r>
      <w:r>
        <w:rPr>
          <w:rFonts w:ascii="Times New Roman" w:hAnsi="Times New Roman" w:cs="Times New Roman"/>
        </w:rPr>
        <w:t>prisustvuje skupštinama društva</w:t>
      </w:r>
    </w:p>
    <w:p w14:paraId="6EC609EA" w14:textId="77777777" w:rsidR="00AA60FD" w:rsidRPr="00CD5D84" w:rsidRDefault="00AA60FD" w:rsidP="00AA60FD">
      <w:pPr>
        <w:pStyle w:val="Naslov1"/>
        <w:keepNext w:val="0"/>
        <w:widowControl w:val="0"/>
        <w:autoSpaceDE w:val="0"/>
        <w:autoSpaceDN w:val="0"/>
        <w:spacing w:before="74"/>
        <w:rPr>
          <w:sz w:val="22"/>
          <w:szCs w:val="22"/>
        </w:rPr>
      </w:pPr>
      <w:r w:rsidRPr="00CD5D84">
        <w:rPr>
          <w:sz w:val="22"/>
          <w:szCs w:val="22"/>
        </w:rPr>
        <w:t xml:space="preserve">PLAN UPRAVLJANJA I RASPOLAGANJA </w:t>
      </w:r>
      <w:r w:rsidRPr="00CD5D84">
        <w:rPr>
          <w:sz w:val="22"/>
          <w:szCs w:val="22"/>
          <w:u w:val="single"/>
        </w:rPr>
        <w:t>POSLOVNIM PROSTORIMA</w:t>
      </w:r>
      <w:r w:rsidRPr="00CD5D84">
        <w:rPr>
          <w:spacing w:val="-14"/>
          <w:sz w:val="22"/>
          <w:szCs w:val="22"/>
        </w:rPr>
        <w:t xml:space="preserve"> </w:t>
      </w:r>
      <w:r w:rsidRPr="00CD5D84">
        <w:rPr>
          <w:sz w:val="22"/>
          <w:szCs w:val="22"/>
        </w:rPr>
        <w:t>U VLASNIŠTVU OPĆINE DUBRAVICA</w:t>
      </w:r>
    </w:p>
    <w:p w14:paraId="3E77443A" w14:textId="77777777" w:rsidR="00AA60FD" w:rsidRPr="00CD5D84" w:rsidRDefault="00AA60FD" w:rsidP="00AA60FD">
      <w:pPr>
        <w:pStyle w:val="Tijeloteksta"/>
        <w:widowControl w:val="0"/>
        <w:numPr>
          <w:ilvl w:val="0"/>
          <w:numId w:val="50"/>
        </w:numPr>
        <w:autoSpaceDE w:val="0"/>
        <w:autoSpaceDN w:val="0"/>
        <w:spacing w:after="0"/>
        <w:jc w:val="left"/>
        <w:rPr>
          <w:rFonts w:ascii="Times New Roman" w:hAnsi="Times New Roman" w:cs="Times New Roman"/>
        </w:rPr>
      </w:pPr>
      <w:r w:rsidRPr="00CD5D84">
        <w:rPr>
          <w:rFonts w:ascii="Times New Roman" w:hAnsi="Times New Roman" w:cs="Times New Roman"/>
          <w:u w:val="single"/>
        </w:rPr>
        <w:t>Akti kojima je regulirano upravljanje i raspolaganje poslovnim prostorima u vlasništvu</w:t>
      </w:r>
      <w:r w:rsidRPr="00CD5D84">
        <w:rPr>
          <w:rFonts w:ascii="Times New Roman" w:hAnsi="Times New Roman" w:cs="Times New Roman"/>
        </w:rPr>
        <w:t xml:space="preserve"> </w:t>
      </w:r>
      <w:r w:rsidRPr="00CD5D84">
        <w:rPr>
          <w:rFonts w:ascii="Times New Roman" w:hAnsi="Times New Roman" w:cs="Times New Roman"/>
          <w:u w:val="single"/>
        </w:rPr>
        <w:t>Općine Dubravica:</w:t>
      </w:r>
    </w:p>
    <w:p w14:paraId="00814668" w14:textId="77777777" w:rsidR="00AA60FD" w:rsidRPr="00CD5D84" w:rsidRDefault="00AA60FD" w:rsidP="00AA60FD">
      <w:pPr>
        <w:pStyle w:val="Odlomakpopisa"/>
        <w:tabs>
          <w:tab w:val="left" w:pos="477"/>
        </w:tabs>
        <w:spacing w:before="93" w:line="276" w:lineRule="auto"/>
        <w:ind w:right="115"/>
      </w:pPr>
      <w:r w:rsidRPr="00CD5D84">
        <w:t>- Zakon</w:t>
      </w:r>
      <w:r w:rsidRPr="00CD5D84">
        <w:rPr>
          <w:spacing w:val="-14"/>
        </w:rPr>
        <w:t xml:space="preserve"> </w:t>
      </w:r>
      <w:r w:rsidRPr="00CD5D84">
        <w:t>o</w:t>
      </w:r>
      <w:r w:rsidRPr="00CD5D84">
        <w:rPr>
          <w:spacing w:val="-16"/>
        </w:rPr>
        <w:t xml:space="preserve"> </w:t>
      </w:r>
      <w:proofErr w:type="spellStart"/>
      <w:r w:rsidRPr="00CD5D84">
        <w:t>zakupu</w:t>
      </w:r>
      <w:proofErr w:type="spellEnd"/>
      <w:r w:rsidRPr="00CD5D84">
        <w:rPr>
          <w:spacing w:val="-12"/>
        </w:rPr>
        <w:t xml:space="preserve"> </w:t>
      </w:r>
      <w:r w:rsidRPr="00CD5D84">
        <w:t>i</w:t>
      </w:r>
      <w:r w:rsidRPr="00CD5D84">
        <w:rPr>
          <w:spacing w:val="-16"/>
        </w:rPr>
        <w:t xml:space="preserve"> </w:t>
      </w:r>
      <w:proofErr w:type="spellStart"/>
      <w:r w:rsidRPr="00CD5D84">
        <w:t>kupoprodaji</w:t>
      </w:r>
      <w:proofErr w:type="spellEnd"/>
      <w:r w:rsidRPr="00CD5D84">
        <w:rPr>
          <w:spacing w:val="-15"/>
        </w:rPr>
        <w:t xml:space="preserve"> </w:t>
      </w:r>
      <w:proofErr w:type="spellStart"/>
      <w:r w:rsidRPr="00CD5D84">
        <w:t>poslovnih</w:t>
      </w:r>
      <w:proofErr w:type="spellEnd"/>
      <w:r w:rsidRPr="00CD5D84">
        <w:rPr>
          <w:spacing w:val="-15"/>
        </w:rPr>
        <w:t xml:space="preserve"> </w:t>
      </w:r>
      <w:proofErr w:type="spellStart"/>
      <w:r w:rsidRPr="00CD5D84">
        <w:t>prostora</w:t>
      </w:r>
      <w:proofErr w:type="spellEnd"/>
      <w:r w:rsidRPr="00CD5D84">
        <w:rPr>
          <w:spacing w:val="-15"/>
        </w:rPr>
        <w:t xml:space="preserve"> </w:t>
      </w:r>
      <w:r w:rsidRPr="00CD5D84">
        <w:t>(„</w:t>
      </w:r>
      <w:proofErr w:type="spellStart"/>
      <w:r w:rsidRPr="00CD5D84">
        <w:t>Narodne</w:t>
      </w:r>
      <w:proofErr w:type="spellEnd"/>
      <w:r w:rsidRPr="00CD5D84">
        <w:rPr>
          <w:spacing w:val="-16"/>
        </w:rPr>
        <w:t xml:space="preserve"> </w:t>
      </w:r>
      <w:proofErr w:type="gramStart"/>
      <w:r w:rsidRPr="00CD5D84">
        <w:t>novine“</w:t>
      </w:r>
      <w:proofErr w:type="gramEnd"/>
      <w:r w:rsidRPr="00CD5D84">
        <w:t>,</w:t>
      </w:r>
      <w:r w:rsidRPr="00CD5D84">
        <w:rPr>
          <w:spacing w:val="-18"/>
        </w:rPr>
        <w:t xml:space="preserve"> </w:t>
      </w:r>
      <w:r w:rsidRPr="00CD5D84">
        <w:t>br.</w:t>
      </w:r>
      <w:r w:rsidRPr="00CD5D84">
        <w:rPr>
          <w:spacing w:val="-15"/>
        </w:rPr>
        <w:t xml:space="preserve"> </w:t>
      </w:r>
      <w:r w:rsidRPr="00CD5D84">
        <w:t>125/11, 64/15, 112/18)</w:t>
      </w:r>
    </w:p>
    <w:p w14:paraId="7A76B561" w14:textId="77777777" w:rsidR="00AA60FD" w:rsidRPr="00CD5D84" w:rsidRDefault="00AA60FD" w:rsidP="00AA60FD">
      <w:pPr>
        <w:pStyle w:val="Odlomakpopisa"/>
        <w:tabs>
          <w:tab w:val="left" w:pos="477"/>
        </w:tabs>
        <w:spacing w:before="93" w:line="276" w:lineRule="auto"/>
        <w:ind w:right="115"/>
      </w:pPr>
      <w:r w:rsidRPr="00CD5D84">
        <w:t xml:space="preserve">- </w:t>
      </w:r>
      <w:proofErr w:type="spellStart"/>
      <w:r w:rsidRPr="00CD5D84">
        <w:t>Odluka</w:t>
      </w:r>
      <w:proofErr w:type="spellEnd"/>
      <w:r w:rsidRPr="00CD5D84">
        <w:t xml:space="preserve"> o </w:t>
      </w:r>
      <w:proofErr w:type="spellStart"/>
      <w:r w:rsidRPr="00CD5D84">
        <w:t>korištenju</w:t>
      </w:r>
      <w:proofErr w:type="spellEnd"/>
      <w:r w:rsidRPr="00CD5D84">
        <w:t xml:space="preserve"> stare </w:t>
      </w:r>
      <w:proofErr w:type="spellStart"/>
      <w:r w:rsidRPr="00CD5D84">
        <w:t>zgrade</w:t>
      </w:r>
      <w:proofErr w:type="spellEnd"/>
      <w:r w:rsidRPr="00CD5D84">
        <w:t xml:space="preserve"> PŠ Dubravica za </w:t>
      </w:r>
      <w:proofErr w:type="spellStart"/>
      <w:r w:rsidRPr="00CD5D84">
        <w:t>udruge</w:t>
      </w:r>
      <w:proofErr w:type="spellEnd"/>
      <w:r w:rsidRPr="00CD5D84">
        <w:t xml:space="preserve"> i </w:t>
      </w:r>
      <w:proofErr w:type="spellStart"/>
      <w:r w:rsidRPr="00CD5D84">
        <w:t>stranke</w:t>
      </w:r>
      <w:proofErr w:type="spellEnd"/>
      <w:r w:rsidRPr="00CD5D84">
        <w:t xml:space="preserve"> (</w:t>
      </w:r>
      <w:proofErr w:type="spellStart"/>
      <w:r w:rsidRPr="00CD5D84">
        <w:t>Službeni</w:t>
      </w:r>
      <w:proofErr w:type="spellEnd"/>
      <w:r w:rsidRPr="00CD5D84">
        <w:t xml:space="preserve"> </w:t>
      </w:r>
      <w:proofErr w:type="spellStart"/>
      <w:r w:rsidRPr="00CD5D84">
        <w:t>glasnik</w:t>
      </w:r>
      <w:proofErr w:type="spellEnd"/>
      <w:r w:rsidRPr="00CD5D84">
        <w:t xml:space="preserve"> Općine Dubravica </w:t>
      </w:r>
      <w:proofErr w:type="spellStart"/>
      <w:r w:rsidRPr="00CD5D84">
        <w:t>broj</w:t>
      </w:r>
      <w:proofErr w:type="spellEnd"/>
      <w:r w:rsidRPr="00CD5D84">
        <w:t xml:space="preserve"> 03/15) i </w:t>
      </w:r>
      <w:proofErr w:type="spellStart"/>
      <w:r w:rsidRPr="00CD5D84">
        <w:t>Odluka</w:t>
      </w:r>
      <w:proofErr w:type="spellEnd"/>
      <w:r w:rsidRPr="00CD5D84">
        <w:t xml:space="preserve"> o </w:t>
      </w:r>
      <w:proofErr w:type="spellStart"/>
      <w:r w:rsidRPr="00CD5D84">
        <w:t>dopuni</w:t>
      </w:r>
      <w:proofErr w:type="spellEnd"/>
      <w:r w:rsidRPr="00CD5D84">
        <w:t xml:space="preserve"> </w:t>
      </w:r>
      <w:proofErr w:type="spellStart"/>
      <w:r w:rsidRPr="00CD5D84">
        <w:t>Odluke</w:t>
      </w:r>
      <w:proofErr w:type="spellEnd"/>
      <w:r w:rsidRPr="00CD5D84">
        <w:t xml:space="preserve"> o </w:t>
      </w:r>
      <w:proofErr w:type="spellStart"/>
      <w:r w:rsidRPr="00CD5D84">
        <w:t>korištenju</w:t>
      </w:r>
      <w:proofErr w:type="spellEnd"/>
      <w:r w:rsidRPr="00CD5D84">
        <w:t xml:space="preserve"> </w:t>
      </w:r>
      <w:r w:rsidRPr="00CD5D84">
        <w:lastRenderedPageBreak/>
        <w:t xml:space="preserve">stare </w:t>
      </w:r>
      <w:proofErr w:type="spellStart"/>
      <w:r w:rsidRPr="00CD5D84">
        <w:t>zgrade</w:t>
      </w:r>
      <w:proofErr w:type="spellEnd"/>
      <w:r w:rsidRPr="00CD5D84">
        <w:t xml:space="preserve"> PŠ Dubravica za </w:t>
      </w:r>
      <w:proofErr w:type="spellStart"/>
      <w:r w:rsidRPr="00CD5D84">
        <w:t>udruge</w:t>
      </w:r>
      <w:proofErr w:type="spellEnd"/>
      <w:r w:rsidRPr="00CD5D84">
        <w:t xml:space="preserve"> i </w:t>
      </w:r>
      <w:proofErr w:type="spellStart"/>
      <w:r w:rsidRPr="00CD5D84">
        <w:t>stranke</w:t>
      </w:r>
      <w:proofErr w:type="spellEnd"/>
      <w:r w:rsidRPr="00CD5D84">
        <w:t xml:space="preserve"> (</w:t>
      </w:r>
      <w:proofErr w:type="spellStart"/>
      <w:r w:rsidRPr="00CD5D84">
        <w:t>Službeni</w:t>
      </w:r>
      <w:proofErr w:type="spellEnd"/>
      <w:r w:rsidRPr="00CD5D84">
        <w:t xml:space="preserve"> </w:t>
      </w:r>
      <w:proofErr w:type="spellStart"/>
      <w:r w:rsidRPr="00CD5D84">
        <w:t>glasnik</w:t>
      </w:r>
      <w:proofErr w:type="spellEnd"/>
      <w:r w:rsidRPr="00CD5D84">
        <w:t xml:space="preserve"> Općine Dubravica </w:t>
      </w:r>
      <w:proofErr w:type="spellStart"/>
      <w:r w:rsidRPr="00CD5D84">
        <w:t>broj</w:t>
      </w:r>
      <w:proofErr w:type="spellEnd"/>
      <w:r w:rsidRPr="00CD5D84">
        <w:t xml:space="preserve"> 01/19)</w:t>
      </w:r>
    </w:p>
    <w:p w14:paraId="371953E2" w14:textId="77777777" w:rsidR="00AA60FD" w:rsidRPr="00CD5D84" w:rsidRDefault="00AA60FD" w:rsidP="00AA60FD">
      <w:pPr>
        <w:pStyle w:val="Odlomakpopisa"/>
        <w:tabs>
          <w:tab w:val="left" w:pos="477"/>
        </w:tabs>
        <w:spacing w:before="93" w:line="276" w:lineRule="auto"/>
        <w:ind w:right="115"/>
      </w:pPr>
      <w:r w:rsidRPr="00CD5D84">
        <w:t xml:space="preserve">- </w:t>
      </w:r>
      <w:proofErr w:type="spellStart"/>
      <w:r w:rsidRPr="00CD5D84">
        <w:t>Odluka</w:t>
      </w:r>
      <w:proofErr w:type="spellEnd"/>
      <w:r w:rsidRPr="00CD5D84">
        <w:t xml:space="preserve"> o </w:t>
      </w:r>
      <w:proofErr w:type="spellStart"/>
      <w:r w:rsidRPr="00CD5D84">
        <w:t>zakupu</w:t>
      </w:r>
      <w:proofErr w:type="spellEnd"/>
      <w:r w:rsidRPr="00CD5D84">
        <w:t xml:space="preserve"> </w:t>
      </w:r>
      <w:proofErr w:type="spellStart"/>
      <w:r w:rsidRPr="00CD5D84">
        <w:t>poslovnog</w:t>
      </w:r>
      <w:proofErr w:type="spellEnd"/>
      <w:r w:rsidRPr="00CD5D84">
        <w:t xml:space="preserve"> </w:t>
      </w:r>
      <w:proofErr w:type="spellStart"/>
      <w:r w:rsidRPr="00CD5D84">
        <w:t>prostora</w:t>
      </w:r>
      <w:proofErr w:type="spellEnd"/>
      <w:r w:rsidRPr="00CD5D84">
        <w:t xml:space="preserve"> – </w:t>
      </w:r>
      <w:proofErr w:type="spellStart"/>
      <w:r w:rsidRPr="00CD5D84">
        <w:t>dječji</w:t>
      </w:r>
      <w:proofErr w:type="spellEnd"/>
      <w:r w:rsidRPr="00CD5D84">
        <w:t xml:space="preserve"> vrtić, Pavla </w:t>
      </w:r>
      <w:proofErr w:type="spellStart"/>
      <w:r w:rsidRPr="00CD5D84">
        <w:t>Štoosa</w:t>
      </w:r>
      <w:proofErr w:type="spellEnd"/>
      <w:r w:rsidRPr="00CD5D84">
        <w:t xml:space="preserve"> 26, Dubravica (</w:t>
      </w:r>
      <w:proofErr w:type="spellStart"/>
      <w:r w:rsidRPr="00CD5D84">
        <w:t>Službeni</w:t>
      </w:r>
      <w:proofErr w:type="spellEnd"/>
      <w:r w:rsidRPr="00CD5D84">
        <w:t xml:space="preserve"> </w:t>
      </w:r>
      <w:proofErr w:type="spellStart"/>
      <w:r w:rsidRPr="00CD5D84">
        <w:t>glasnik</w:t>
      </w:r>
      <w:proofErr w:type="spellEnd"/>
      <w:r w:rsidRPr="00CD5D84">
        <w:t xml:space="preserve"> Općine Dubravica </w:t>
      </w:r>
      <w:proofErr w:type="spellStart"/>
      <w:r w:rsidRPr="00CD5D84">
        <w:t>broj</w:t>
      </w:r>
      <w:proofErr w:type="spellEnd"/>
      <w:r w:rsidRPr="00CD5D84">
        <w:t xml:space="preserve"> 4/18)</w:t>
      </w:r>
    </w:p>
    <w:p w14:paraId="61B3DE0A" w14:textId="77777777" w:rsidR="00AA60FD" w:rsidRDefault="00AA60FD" w:rsidP="00AA60FD">
      <w:pPr>
        <w:pStyle w:val="Odlomakpopisa"/>
        <w:tabs>
          <w:tab w:val="left" w:pos="477"/>
        </w:tabs>
        <w:spacing w:before="93" w:line="276" w:lineRule="auto"/>
        <w:ind w:right="115"/>
      </w:pPr>
      <w:r w:rsidRPr="00CD5D84">
        <w:t xml:space="preserve">- </w:t>
      </w:r>
      <w:proofErr w:type="spellStart"/>
      <w:r w:rsidRPr="00CD5D84">
        <w:t>Procedura</w:t>
      </w:r>
      <w:proofErr w:type="spellEnd"/>
      <w:r w:rsidRPr="00CD5D84">
        <w:t xml:space="preserve"> </w:t>
      </w:r>
      <w:proofErr w:type="spellStart"/>
      <w:r w:rsidRPr="00CD5D84">
        <w:t>upravljanja</w:t>
      </w:r>
      <w:proofErr w:type="spellEnd"/>
      <w:r w:rsidRPr="00CD5D84">
        <w:t xml:space="preserve"> i </w:t>
      </w:r>
      <w:proofErr w:type="spellStart"/>
      <w:r w:rsidRPr="00CD5D84">
        <w:t>raspolaganja</w:t>
      </w:r>
      <w:proofErr w:type="spellEnd"/>
      <w:r w:rsidRPr="00CD5D84">
        <w:t xml:space="preserve"> </w:t>
      </w:r>
      <w:proofErr w:type="spellStart"/>
      <w:r w:rsidRPr="00CD5D84">
        <w:t>nekretninama</w:t>
      </w:r>
      <w:proofErr w:type="spellEnd"/>
      <w:r w:rsidRPr="00CD5D84">
        <w:t xml:space="preserve"> u </w:t>
      </w:r>
      <w:proofErr w:type="spellStart"/>
      <w:r w:rsidRPr="00CD5D84">
        <w:t>vlasništvu</w:t>
      </w:r>
      <w:proofErr w:type="spellEnd"/>
      <w:r w:rsidRPr="00CD5D84">
        <w:t xml:space="preserve"> Općine Dubravica (</w:t>
      </w:r>
      <w:proofErr w:type="spellStart"/>
      <w:r w:rsidRPr="00CD5D84">
        <w:t>Službeni</w:t>
      </w:r>
      <w:proofErr w:type="spellEnd"/>
      <w:r w:rsidRPr="00CD5D84">
        <w:t xml:space="preserve"> </w:t>
      </w:r>
      <w:proofErr w:type="spellStart"/>
      <w:r w:rsidRPr="00CD5D84">
        <w:t>glasnik</w:t>
      </w:r>
      <w:proofErr w:type="spellEnd"/>
      <w:r w:rsidRPr="00CD5D84">
        <w:t xml:space="preserve"> Općine Dubravica </w:t>
      </w:r>
      <w:proofErr w:type="spellStart"/>
      <w:r w:rsidRPr="00CD5D84">
        <w:t>broj</w:t>
      </w:r>
      <w:proofErr w:type="spellEnd"/>
      <w:r w:rsidRPr="00CD5D84">
        <w:t xml:space="preserve"> 01/2020) </w:t>
      </w:r>
    </w:p>
    <w:p w14:paraId="4C5A16C6" w14:textId="77777777" w:rsidR="00AA60FD" w:rsidRDefault="00AA60FD" w:rsidP="00AA60FD">
      <w:pPr>
        <w:pStyle w:val="Odlomakpopisa"/>
        <w:tabs>
          <w:tab w:val="left" w:pos="477"/>
        </w:tabs>
        <w:spacing w:before="93" w:line="276" w:lineRule="auto"/>
        <w:ind w:right="115"/>
      </w:pPr>
      <w:r>
        <w:t xml:space="preserve">- </w:t>
      </w:r>
      <w:proofErr w:type="spellStart"/>
      <w:r w:rsidRPr="00D22EA8">
        <w:t>Odluka</w:t>
      </w:r>
      <w:proofErr w:type="spellEnd"/>
      <w:r w:rsidRPr="00D22EA8">
        <w:t xml:space="preserve"> o </w:t>
      </w:r>
      <w:proofErr w:type="spellStart"/>
      <w:r w:rsidRPr="00D22EA8">
        <w:t>davanju</w:t>
      </w:r>
      <w:proofErr w:type="spellEnd"/>
      <w:r w:rsidRPr="00D22EA8">
        <w:t xml:space="preserve"> </w:t>
      </w:r>
      <w:proofErr w:type="spellStart"/>
      <w:r w:rsidRPr="00D22EA8">
        <w:t>suglasnosti</w:t>
      </w:r>
      <w:proofErr w:type="spellEnd"/>
      <w:r w:rsidRPr="00D22EA8">
        <w:t xml:space="preserve"> </w:t>
      </w:r>
      <w:proofErr w:type="spellStart"/>
      <w:r w:rsidRPr="00D22EA8">
        <w:t>na</w:t>
      </w:r>
      <w:proofErr w:type="spellEnd"/>
      <w:r w:rsidRPr="00D22EA8">
        <w:t xml:space="preserve"> </w:t>
      </w:r>
      <w:proofErr w:type="spellStart"/>
      <w:r w:rsidRPr="00D22EA8">
        <w:t>sklapanje</w:t>
      </w:r>
      <w:proofErr w:type="spellEnd"/>
      <w:r w:rsidRPr="00D22EA8">
        <w:t xml:space="preserve"> </w:t>
      </w:r>
      <w:proofErr w:type="spellStart"/>
      <w:r w:rsidRPr="00D22EA8">
        <w:t>Ugovora</w:t>
      </w:r>
      <w:proofErr w:type="spellEnd"/>
      <w:r w:rsidRPr="00D22EA8">
        <w:t xml:space="preserve"> o </w:t>
      </w:r>
      <w:proofErr w:type="spellStart"/>
      <w:r w:rsidRPr="00D22EA8">
        <w:t>prodaji</w:t>
      </w:r>
      <w:proofErr w:type="spellEnd"/>
      <w:r w:rsidRPr="00D22EA8">
        <w:t xml:space="preserve"> </w:t>
      </w:r>
      <w:proofErr w:type="spellStart"/>
      <w:r w:rsidRPr="00D22EA8">
        <w:t>nekret</w:t>
      </w:r>
      <w:r>
        <w:t>nine</w:t>
      </w:r>
      <w:proofErr w:type="spellEnd"/>
      <w:r>
        <w:t xml:space="preserve"> </w:t>
      </w:r>
      <w:proofErr w:type="spellStart"/>
      <w:r>
        <w:t>izravnom</w:t>
      </w:r>
      <w:proofErr w:type="spellEnd"/>
      <w:r>
        <w:t xml:space="preserve"> </w:t>
      </w:r>
      <w:proofErr w:type="spellStart"/>
      <w:r>
        <w:t>pogodbom</w:t>
      </w:r>
      <w:proofErr w:type="spellEnd"/>
      <w:r>
        <w:t xml:space="preserve"> (</w:t>
      </w:r>
      <w:proofErr w:type="spellStart"/>
      <w:r w:rsidRPr="00D22EA8">
        <w:t>Sl</w:t>
      </w:r>
      <w:r>
        <w:t>užbeni</w:t>
      </w:r>
      <w:proofErr w:type="spellEnd"/>
      <w:r>
        <w:t xml:space="preserve"> </w:t>
      </w:r>
      <w:proofErr w:type="spellStart"/>
      <w:r>
        <w:t>glasnik</w:t>
      </w:r>
      <w:proofErr w:type="spellEnd"/>
      <w:r>
        <w:t xml:space="preserve"> Općine Dubravica</w:t>
      </w:r>
      <w:r w:rsidRPr="00D22EA8">
        <w:t xml:space="preserve"> </w:t>
      </w:r>
      <w:proofErr w:type="spellStart"/>
      <w:r w:rsidRPr="00D22EA8">
        <w:t>broj</w:t>
      </w:r>
      <w:proofErr w:type="spellEnd"/>
      <w:r w:rsidRPr="00D22EA8">
        <w:t xml:space="preserve"> 01/2020)</w:t>
      </w:r>
    </w:p>
    <w:p w14:paraId="37288E69" w14:textId="77777777" w:rsidR="00AA60FD" w:rsidRPr="00D22EA8" w:rsidRDefault="00AA60FD" w:rsidP="00AA60FD">
      <w:pPr>
        <w:pStyle w:val="Odlomakpopisa"/>
        <w:tabs>
          <w:tab w:val="left" w:pos="477"/>
        </w:tabs>
        <w:spacing w:before="93" w:line="276" w:lineRule="auto"/>
        <w:ind w:right="115"/>
      </w:pPr>
      <w:r>
        <w:t xml:space="preserve">-  </w:t>
      </w:r>
      <w:proofErr w:type="spellStart"/>
      <w:r>
        <w:t>Odluka</w:t>
      </w:r>
      <w:proofErr w:type="spellEnd"/>
      <w:r>
        <w:t xml:space="preserve"> o </w:t>
      </w:r>
      <w:proofErr w:type="spellStart"/>
      <w:r>
        <w:t>korištenju</w:t>
      </w:r>
      <w:proofErr w:type="spellEnd"/>
      <w:r>
        <w:t xml:space="preserve"> </w:t>
      </w:r>
      <w:proofErr w:type="spellStart"/>
      <w:r>
        <w:t>poslovnih</w:t>
      </w:r>
      <w:proofErr w:type="spellEnd"/>
      <w:r>
        <w:t xml:space="preserve"> </w:t>
      </w:r>
      <w:proofErr w:type="spellStart"/>
      <w:r>
        <w:t>prostora</w:t>
      </w:r>
      <w:proofErr w:type="spellEnd"/>
      <w:r>
        <w:t xml:space="preserve"> </w:t>
      </w:r>
      <w:proofErr w:type="spellStart"/>
      <w:r>
        <w:t>na</w:t>
      </w:r>
      <w:proofErr w:type="spellEnd"/>
      <w:r>
        <w:t xml:space="preserve"> </w:t>
      </w:r>
      <w:proofErr w:type="spellStart"/>
      <w:r>
        <w:t>adresi</w:t>
      </w:r>
      <w:proofErr w:type="spellEnd"/>
      <w:r>
        <w:t xml:space="preserve"> Pavla </w:t>
      </w:r>
      <w:proofErr w:type="spellStart"/>
      <w:r>
        <w:t>Štoosa</w:t>
      </w:r>
      <w:proofErr w:type="spellEnd"/>
      <w:r>
        <w:t xml:space="preserve"> 18, Dubravica (NOVA JAVNA ZGRADA) za </w:t>
      </w:r>
      <w:proofErr w:type="spellStart"/>
      <w:r>
        <w:t>potrebe</w:t>
      </w:r>
      <w:proofErr w:type="spellEnd"/>
      <w:r>
        <w:t xml:space="preserve"> Poduzetničkog </w:t>
      </w:r>
      <w:proofErr w:type="spellStart"/>
      <w:r>
        <w:t>inkubatora</w:t>
      </w:r>
      <w:proofErr w:type="spellEnd"/>
      <w:r>
        <w:t xml:space="preserve"> („</w:t>
      </w:r>
      <w:proofErr w:type="spellStart"/>
      <w:r>
        <w:t>Službeni</w:t>
      </w:r>
      <w:proofErr w:type="spellEnd"/>
      <w:r>
        <w:t xml:space="preserve"> </w:t>
      </w:r>
      <w:proofErr w:type="spellStart"/>
      <w:r>
        <w:t>glasnik</w:t>
      </w:r>
      <w:proofErr w:type="spellEnd"/>
      <w:r>
        <w:t xml:space="preserve"> Općine </w:t>
      </w:r>
      <w:proofErr w:type="gramStart"/>
      <w:r>
        <w:t xml:space="preserve">Dubravica“ </w:t>
      </w:r>
      <w:proofErr w:type="spellStart"/>
      <w:r>
        <w:t>broj</w:t>
      </w:r>
      <w:proofErr w:type="spellEnd"/>
      <w:proofErr w:type="gramEnd"/>
      <w:r>
        <w:t xml:space="preserve"> 08/2022)</w:t>
      </w:r>
      <w:r w:rsidRPr="00D22EA8">
        <w:t xml:space="preserve">  </w:t>
      </w:r>
    </w:p>
    <w:p w14:paraId="29EC1BE0" w14:textId="77777777" w:rsidR="00AA60FD" w:rsidRPr="00CD5D84" w:rsidRDefault="00AA60FD" w:rsidP="00AA60FD">
      <w:pPr>
        <w:pStyle w:val="Tijeloteksta"/>
        <w:widowControl w:val="0"/>
        <w:numPr>
          <w:ilvl w:val="0"/>
          <w:numId w:val="50"/>
        </w:numPr>
        <w:autoSpaceDE w:val="0"/>
        <w:autoSpaceDN w:val="0"/>
        <w:spacing w:after="0" w:line="276" w:lineRule="auto"/>
        <w:ind w:right="109"/>
        <w:rPr>
          <w:rFonts w:ascii="Times New Roman" w:hAnsi="Times New Roman" w:cs="Times New Roman"/>
        </w:rPr>
      </w:pPr>
      <w:r w:rsidRPr="00BF7A73">
        <w:rPr>
          <w:rFonts w:ascii="Times New Roman" w:hAnsi="Times New Roman" w:cs="Times New Roman"/>
          <w:b/>
          <w:bCs/>
        </w:rPr>
        <w:t xml:space="preserve">Poslovni prostori na adresi Pavla </w:t>
      </w:r>
      <w:proofErr w:type="spellStart"/>
      <w:r w:rsidRPr="00BF7A73">
        <w:rPr>
          <w:rFonts w:ascii="Times New Roman" w:hAnsi="Times New Roman" w:cs="Times New Roman"/>
          <w:b/>
          <w:bCs/>
        </w:rPr>
        <w:t>Štoosa</w:t>
      </w:r>
      <w:proofErr w:type="spellEnd"/>
      <w:r w:rsidRPr="00BF7A73">
        <w:rPr>
          <w:rFonts w:ascii="Times New Roman" w:hAnsi="Times New Roman" w:cs="Times New Roman"/>
          <w:b/>
          <w:bCs/>
        </w:rPr>
        <w:t xml:space="preserve"> 38 (stara škola),</w:t>
      </w:r>
      <w:r w:rsidRPr="00CD5D84">
        <w:rPr>
          <w:rFonts w:ascii="Times New Roman" w:hAnsi="Times New Roman" w:cs="Times New Roman"/>
        </w:rPr>
        <w:t xml:space="preserve"> sukladno tabeli popisa poslovnih prostora u vl</w:t>
      </w:r>
      <w:r>
        <w:rPr>
          <w:rFonts w:ascii="Times New Roman" w:hAnsi="Times New Roman" w:cs="Times New Roman"/>
        </w:rPr>
        <w:t>asništvu Općine Dubravica u 2023</w:t>
      </w:r>
      <w:r w:rsidRPr="00CD5D84">
        <w:rPr>
          <w:rFonts w:ascii="Times New Roman" w:hAnsi="Times New Roman" w:cs="Times New Roman"/>
        </w:rPr>
        <w:t>. godini, dani su na korištenje udrugama i političkim strankama temeljem Odluke o korištenju stare zgrade PŠ Dubravica za udruge i stranke (Službeni glasnik Općine Dubravica broj 03/15) te Odluke o dopuni Odluke o korištenju stare zgrade PŠ Dubravica za udruge i stranke (Službeni glasnik Općine Dubravica broj 01/19). Isti se koriste sukladno ugovorima o korištenju prostora stare škole PŠ Dubravica, sklopljeni sa pojedinim udrugama i političkim strankama iz tabele.</w:t>
      </w:r>
    </w:p>
    <w:p w14:paraId="61F63006" w14:textId="77777777" w:rsidR="00AA60FD" w:rsidRDefault="00AA60FD" w:rsidP="00AA60FD">
      <w:pPr>
        <w:pStyle w:val="Odlomakpopisa"/>
        <w:widowControl/>
        <w:numPr>
          <w:ilvl w:val="0"/>
          <w:numId w:val="50"/>
        </w:numPr>
        <w:autoSpaceDE/>
        <w:autoSpaceDN/>
        <w:contextualSpacing/>
      </w:pPr>
      <w:r w:rsidRPr="00BF7A73">
        <w:rPr>
          <w:b/>
          <w:bCs/>
        </w:rPr>
        <w:t xml:space="preserve">Poslovni </w:t>
      </w:r>
      <w:proofErr w:type="spellStart"/>
      <w:r w:rsidRPr="00BF7A73">
        <w:rPr>
          <w:b/>
          <w:bCs/>
        </w:rPr>
        <w:t>prostor</w:t>
      </w:r>
      <w:proofErr w:type="spellEnd"/>
      <w:r w:rsidRPr="00BF7A73">
        <w:rPr>
          <w:b/>
          <w:bCs/>
        </w:rPr>
        <w:t xml:space="preserve"> za </w:t>
      </w:r>
      <w:proofErr w:type="spellStart"/>
      <w:r w:rsidRPr="00BF7A73">
        <w:rPr>
          <w:b/>
          <w:bCs/>
        </w:rPr>
        <w:t>dječji</w:t>
      </w:r>
      <w:proofErr w:type="spellEnd"/>
      <w:r w:rsidRPr="00BF7A73">
        <w:rPr>
          <w:b/>
          <w:bCs/>
        </w:rPr>
        <w:t xml:space="preserve"> vrtić Smokvica, </w:t>
      </w:r>
      <w:proofErr w:type="spellStart"/>
      <w:r w:rsidRPr="00BF7A73">
        <w:rPr>
          <w:b/>
          <w:bCs/>
        </w:rPr>
        <w:t>na</w:t>
      </w:r>
      <w:proofErr w:type="spellEnd"/>
      <w:r w:rsidRPr="00BF7A73">
        <w:rPr>
          <w:b/>
          <w:bCs/>
        </w:rPr>
        <w:t xml:space="preserve"> </w:t>
      </w:r>
      <w:proofErr w:type="spellStart"/>
      <w:r w:rsidRPr="00BF7A73">
        <w:rPr>
          <w:b/>
          <w:bCs/>
        </w:rPr>
        <w:t>adresi</w:t>
      </w:r>
      <w:proofErr w:type="spellEnd"/>
      <w:r w:rsidRPr="00BF7A73">
        <w:rPr>
          <w:b/>
          <w:bCs/>
        </w:rPr>
        <w:t xml:space="preserve"> Pavla </w:t>
      </w:r>
      <w:proofErr w:type="spellStart"/>
      <w:r w:rsidRPr="00BF7A73">
        <w:rPr>
          <w:b/>
          <w:bCs/>
        </w:rPr>
        <w:t>Štoosa</w:t>
      </w:r>
      <w:proofErr w:type="spellEnd"/>
      <w:r w:rsidRPr="00BF7A73">
        <w:rPr>
          <w:b/>
          <w:bCs/>
        </w:rPr>
        <w:t xml:space="preserve"> 26</w:t>
      </w:r>
      <w:r w:rsidRPr="00CD5D84">
        <w:t xml:space="preserve">, </w:t>
      </w:r>
      <w:proofErr w:type="spellStart"/>
      <w:r w:rsidRPr="00CD5D84">
        <w:t>sukladno</w:t>
      </w:r>
      <w:proofErr w:type="spellEnd"/>
      <w:r w:rsidRPr="00CD5D84">
        <w:t xml:space="preserve"> </w:t>
      </w:r>
      <w:proofErr w:type="spellStart"/>
      <w:r w:rsidRPr="00CD5D84">
        <w:t>tabeli</w:t>
      </w:r>
      <w:proofErr w:type="spellEnd"/>
      <w:r w:rsidRPr="00CD5D84">
        <w:t xml:space="preserve"> </w:t>
      </w:r>
      <w:proofErr w:type="spellStart"/>
      <w:r w:rsidRPr="00CD5D84">
        <w:t>popisa</w:t>
      </w:r>
      <w:proofErr w:type="spellEnd"/>
      <w:r w:rsidRPr="00CD5D84">
        <w:t xml:space="preserve"> </w:t>
      </w:r>
      <w:proofErr w:type="spellStart"/>
      <w:r w:rsidRPr="00CD5D84">
        <w:t>poslovnih</w:t>
      </w:r>
      <w:proofErr w:type="spellEnd"/>
      <w:r w:rsidRPr="00CD5D84">
        <w:t xml:space="preserve"> </w:t>
      </w:r>
      <w:proofErr w:type="spellStart"/>
      <w:r w:rsidRPr="00CD5D84">
        <w:t>prostora</w:t>
      </w:r>
      <w:proofErr w:type="spellEnd"/>
      <w:r w:rsidRPr="00CD5D84">
        <w:t xml:space="preserve"> u </w:t>
      </w:r>
      <w:proofErr w:type="spellStart"/>
      <w:r w:rsidRPr="00CD5D84">
        <w:t>vl</w:t>
      </w:r>
      <w:r>
        <w:t>asništvu</w:t>
      </w:r>
      <w:proofErr w:type="spellEnd"/>
      <w:r>
        <w:t xml:space="preserve"> Općine Dubravica u 2023</w:t>
      </w:r>
      <w:r w:rsidRPr="00CD5D84">
        <w:t xml:space="preserve">. </w:t>
      </w:r>
      <w:proofErr w:type="spellStart"/>
      <w:r w:rsidRPr="00CD5D84">
        <w:t>godini</w:t>
      </w:r>
      <w:proofErr w:type="spellEnd"/>
      <w:r w:rsidRPr="00CD5D84">
        <w:t xml:space="preserve">, i </w:t>
      </w:r>
      <w:proofErr w:type="spellStart"/>
      <w:r w:rsidRPr="00CD5D84">
        <w:t>dalje</w:t>
      </w:r>
      <w:proofErr w:type="spellEnd"/>
      <w:r>
        <w:t xml:space="preserve"> se </w:t>
      </w:r>
      <w:proofErr w:type="spellStart"/>
      <w:r>
        <w:t>koristi</w:t>
      </w:r>
      <w:proofErr w:type="spellEnd"/>
      <w:r>
        <w:t xml:space="preserve"> </w:t>
      </w:r>
      <w:proofErr w:type="spellStart"/>
      <w:r>
        <w:t>temeljem</w:t>
      </w:r>
      <w:proofErr w:type="spellEnd"/>
      <w:r>
        <w:t xml:space="preserve"> </w:t>
      </w:r>
      <w:proofErr w:type="spellStart"/>
      <w:r>
        <w:t>sklopljenog</w:t>
      </w:r>
      <w:proofErr w:type="spellEnd"/>
      <w:r w:rsidRPr="00CD5D84">
        <w:t xml:space="preserve"> </w:t>
      </w:r>
      <w:proofErr w:type="spellStart"/>
      <w:r w:rsidRPr="00CD5D84">
        <w:t>Ugovora</w:t>
      </w:r>
      <w:proofErr w:type="spellEnd"/>
      <w:r w:rsidRPr="00CD5D84">
        <w:t xml:space="preserve"> o </w:t>
      </w:r>
      <w:proofErr w:type="spellStart"/>
      <w:r w:rsidRPr="00CD5D84">
        <w:t>zakupu</w:t>
      </w:r>
      <w:proofErr w:type="spellEnd"/>
      <w:r w:rsidRPr="00CD5D84">
        <w:t xml:space="preserve"> i </w:t>
      </w:r>
      <w:proofErr w:type="spellStart"/>
      <w:r w:rsidRPr="00CD5D84">
        <w:t>Aneksa</w:t>
      </w:r>
      <w:proofErr w:type="spellEnd"/>
      <w:r w:rsidRPr="00CD5D84">
        <w:t xml:space="preserve"> br. 1 </w:t>
      </w:r>
      <w:proofErr w:type="spellStart"/>
      <w:r w:rsidRPr="00CD5D84">
        <w:t>Ugovora</w:t>
      </w:r>
      <w:proofErr w:type="spellEnd"/>
      <w:r w:rsidRPr="00CD5D84">
        <w:t xml:space="preserve"> o </w:t>
      </w:r>
      <w:proofErr w:type="spellStart"/>
      <w:r w:rsidRPr="00CD5D84">
        <w:t>zakupu</w:t>
      </w:r>
      <w:proofErr w:type="spellEnd"/>
      <w:r w:rsidRPr="00CD5D84">
        <w:t xml:space="preserve"> </w:t>
      </w:r>
      <w:proofErr w:type="spellStart"/>
      <w:r w:rsidRPr="00CD5D84">
        <w:t>poslovnog</w:t>
      </w:r>
      <w:proofErr w:type="spellEnd"/>
      <w:r w:rsidRPr="00CD5D84">
        <w:t xml:space="preserve"> </w:t>
      </w:r>
      <w:proofErr w:type="spellStart"/>
      <w:r w:rsidRPr="00CD5D84">
        <w:t>prostora</w:t>
      </w:r>
      <w:proofErr w:type="spellEnd"/>
      <w:r w:rsidRPr="00CD5D84">
        <w:t xml:space="preserve"> od 08.01.2019.-08.01.2024.</w:t>
      </w:r>
    </w:p>
    <w:p w14:paraId="3C9D333E" w14:textId="77777777" w:rsidR="00AA60FD" w:rsidRPr="002F40AA" w:rsidRDefault="00AA60FD" w:rsidP="00AA60FD">
      <w:pPr>
        <w:pStyle w:val="Odlomakpopisa"/>
        <w:ind w:right="15"/>
        <w:jc w:val="center"/>
        <w:rPr>
          <w:i/>
        </w:rPr>
      </w:pPr>
      <w:proofErr w:type="spellStart"/>
      <w:r w:rsidRPr="002F40AA">
        <w:rPr>
          <w:i/>
        </w:rPr>
        <w:t>Popis</w:t>
      </w:r>
      <w:proofErr w:type="spellEnd"/>
      <w:r w:rsidRPr="002F40AA">
        <w:rPr>
          <w:i/>
        </w:rPr>
        <w:t xml:space="preserve"> </w:t>
      </w:r>
      <w:proofErr w:type="spellStart"/>
      <w:r w:rsidRPr="002F40AA">
        <w:rPr>
          <w:i/>
        </w:rPr>
        <w:t>poslovnih</w:t>
      </w:r>
      <w:proofErr w:type="spellEnd"/>
      <w:r w:rsidRPr="002F40AA">
        <w:rPr>
          <w:i/>
        </w:rPr>
        <w:t xml:space="preserve"> </w:t>
      </w:r>
      <w:proofErr w:type="spellStart"/>
      <w:r w:rsidRPr="002F40AA">
        <w:rPr>
          <w:i/>
        </w:rPr>
        <w:t>prostora</w:t>
      </w:r>
      <w:proofErr w:type="spellEnd"/>
      <w:r w:rsidRPr="002F40AA">
        <w:rPr>
          <w:i/>
        </w:rPr>
        <w:t xml:space="preserve"> u </w:t>
      </w:r>
      <w:proofErr w:type="spellStart"/>
      <w:r w:rsidRPr="002F40AA">
        <w:rPr>
          <w:i/>
        </w:rPr>
        <w:t>vlasništvu</w:t>
      </w:r>
      <w:proofErr w:type="spellEnd"/>
      <w:r w:rsidRPr="002F40AA">
        <w:rPr>
          <w:i/>
        </w:rPr>
        <w:t xml:space="preserve"> Općine</w:t>
      </w:r>
      <w:r w:rsidRPr="002F40AA">
        <w:rPr>
          <w:i/>
          <w:spacing w:val="-30"/>
        </w:rPr>
        <w:t xml:space="preserve"> </w:t>
      </w:r>
      <w:r w:rsidRPr="002F40AA">
        <w:rPr>
          <w:i/>
        </w:rPr>
        <w:t>Dubravica</w:t>
      </w:r>
    </w:p>
    <w:tbl>
      <w:tblPr>
        <w:tblStyle w:val="TableNormal"/>
        <w:tblW w:w="9156"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AA60FD" w14:paraId="74F253E5" w14:textId="77777777" w:rsidTr="002128DE">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14:paraId="75C39BED" w14:textId="77777777" w:rsidR="00AA60FD" w:rsidRDefault="00AA60FD" w:rsidP="002128DE">
            <w:pPr>
              <w:pStyle w:val="TableParagraph"/>
              <w:spacing w:before="129" w:line="276" w:lineRule="auto"/>
              <w:ind w:left="218" w:right="101" w:hanging="89"/>
              <w:jc w:val="left"/>
              <w:rPr>
                <w:rFonts w:ascii="Times New Roman" w:hAnsi="Times New Roman" w:cs="Times New Roman"/>
                <w:b/>
              </w:rPr>
            </w:pPr>
            <w:r>
              <w:rPr>
                <w:rFonts w:ascii="Times New Roman" w:hAnsi="Times New Roman" w:cs="Times New Roman"/>
                <w:b/>
                <w:color w:val="FFFFFF"/>
              </w:rPr>
              <w:lastRenderedPageBreak/>
              <w:t>Red.</w:t>
            </w:r>
            <w:r>
              <w:rPr>
                <w:rFonts w:ascii="Times New Roman" w:hAnsi="Times New Roman" w:cs="Times New Roman"/>
                <w:b/>
                <w:color w:val="FFFFFF"/>
                <w:w w:val="99"/>
              </w:rPr>
              <w:t xml:space="preserve"> </w:t>
            </w:r>
            <w:r>
              <w:rPr>
                <w:rFonts w:ascii="Times New Roman" w:hAnsi="Times New Roman"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14:paraId="6C41BB19" w14:textId="77777777" w:rsidR="00AA60FD" w:rsidRDefault="00AA60FD" w:rsidP="002128DE">
            <w:pPr>
              <w:pStyle w:val="TableParagraph"/>
              <w:spacing w:before="129" w:line="276" w:lineRule="auto"/>
              <w:ind w:left="416" w:right="96" w:hanging="296"/>
              <w:jc w:val="left"/>
              <w:rPr>
                <w:rFonts w:ascii="Times New Roman" w:hAnsi="Times New Roman" w:cs="Times New Roman"/>
                <w:b/>
              </w:rPr>
            </w:pPr>
            <w:proofErr w:type="spellStart"/>
            <w:r>
              <w:rPr>
                <w:rFonts w:ascii="Times New Roman" w:hAnsi="Times New Roman" w:cs="Times New Roman"/>
                <w:b/>
                <w:color w:val="FFFFFF"/>
              </w:rPr>
              <w:t>Naziv</w:t>
            </w:r>
            <w:proofErr w:type="spellEnd"/>
            <w:r>
              <w:rPr>
                <w:rFonts w:ascii="Times New Roman" w:hAnsi="Times New Roman" w:cs="Times New Roman"/>
                <w:b/>
                <w:color w:val="FFFFFF"/>
              </w:rPr>
              <w:t>/</w:t>
            </w:r>
            <w:proofErr w:type="spellStart"/>
            <w:r>
              <w:rPr>
                <w:rFonts w:ascii="Times New Roman" w:hAnsi="Times New Roman" w:cs="Times New Roman"/>
                <w:b/>
                <w:color w:val="FFFFFF"/>
              </w:rPr>
              <w:t>opis</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jedinice</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imovine</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poslovnog</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prostora</w:t>
            </w:r>
            <w:proofErr w:type="spellEnd"/>
            <w:r>
              <w:rPr>
                <w:rFonts w:ascii="Times New Roman" w:hAnsi="Times New Roman" w:cs="Times New Roman"/>
                <w:b/>
                <w:color w:val="FFFFFF"/>
              </w:rPr>
              <w:t>)</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14:paraId="30B38C6B" w14:textId="77777777" w:rsidR="00AA60FD" w:rsidRDefault="00AA60FD" w:rsidP="002128DE">
            <w:pPr>
              <w:pStyle w:val="TableParagraph"/>
              <w:spacing w:before="8"/>
              <w:jc w:val="left"/>
              <w:rPr>
                <w:rFonts w:ascii="Times New Roman" w:hAnsi="Times New Roman" w:cs="Times New Roman"/>
                <w:i/>
              </w:rPr>
            </w:pPr>
          </w:p>
          <w:p w14:paraId="731EB2B8" w14:textId="77777777" w:rsidR="00AA60FD" w:rsidRDefault="00AA60FD" w:rsidP="002128DE">
            <w:pPr>
              <w:pStyle w:val="TableParagraph"/>
              <w:ind w:left="133" w:right="125"/>
              <w:rPr>
                <w:rFonts w:ascii="Times New Roman" w:hAnsi="Times New Roman" w:cs="Times New Roman"/>
                <w:b/>
              </w:rPr>
            </w:pPr>
            <w:proofErr w:type="spellStart"/>
            <w:r>
              <w:rPr>
                <w:rFonts w:ascii="Times New Roman" w:hAnsi="Times New Roman" w:cs="Times New Roman"/>
                <w:b/>
                <w:color w:val="FFFFFF"/>
              </w:rPr>
              <w:t>Adresa</w:t>
            </w:r>
            <w:proofErr w:type="spellEnd"/>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14:paraId="7BBB327A" w14:textId="77777777" w:rsidR="00AA60FD" w:rsidRDefault="00AA60FD" w:rsidP="002128DE">
            <w:pPr>
              <w:pStyle w:val="TableParagraph"/>
              <w:spacing w:before="8"/>
              <w:jc w:val="left"/>
              <w:rPr>
                <w:rFonts w:ascii="Times New Roman" w:hAnsi="Times New Roman" w:cs="Times New Roman"/>
                <w:i/>
              </w:rPr>
            </w:pPr>
          </w:p>
          <w:p w14:paraId="578C796A" w14:textId="77777777" w:rsidR="00AA60FD" w:rsidRDefault="00AA60FD" w:rsidP="002128DE">
            <w:pPr>
              <w:pStyle w:val="TableParagraph"/>
              <w:ind w:left="229" w:right="226"/>
              <w:rPr>
                <w:rFonts w:ascii="Times New Roman" w:hAnsi="Times New Roman" w:cs="Times New Roman"/>
                <w:b/>
              </w:rPr>
            </w:pPr>
            <w:proofErr w:type="spellStart"/>
            <w:r>
              <w:rPr>
                <w:rFonts w:ascii="Times New Roman" w:hAnsi="Times New Roman" w:cs="Times New Roman"/>
                <w:b/>
                <w:color w:val="FFFFFF"/>
              </w:rPr>
              <w:t>Površina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14:paraId="431AC487" w14:textId="77777777" w:rsidR="00AA60FD" w:rsidRDefault="00AA60FD" w:rsidP="002128DE">
            <w:pPr>
              <w:pStyle w:val="TableParagraph"/>
              <w:ind w:left="209" w:right="208"/>
              <w:rPr>
                <w:rFonts w:ascii="Times New Roman" w:hAnsi="Times New Roman" w:cs="Times New Roman"/>
                <w:b/>
              </w:rPr>
            </w:pPr>
            <w:r>
              <w:rPr>
                <w:rFonts w:ascii="Times New Roman" w:hAnsi="Times New Roman" w:cs="Times New Roman"/>
                <w:b/>
                <w:color w:val="FFFFFF"/>
              </w:rPr>
              <w:t>Korištenje</w:t>
            </w:r>
          </w:p>
        </w:tc>
      </w:tr>
      <w:tr w:rsidR="00AA60FD" w14:paraId="1BABD443" w14:textId="77777777" w:rsidTr="002128DE">
        <w:trPr>
          <w:trHeight w:val="263"/>
        </w:trPr>
        <w:tc>
          <w:tcPr>
            <w:tcW w:w="694" w:type="dxa"/>
            <w:tcBorders>
              <w:top w:val="single" w:sz="4" w:space="0" w:color="000000"/>
              <w:left w:val="single" w:sz="4" w:space="0" w:color="000000"/>
              <w:bottom w:val="single" w:sz="4" w:space="0" w:color="000000"/>
              <w:right w:val="single" w:sz="4" w:space="0" w:color="000000"/>
            </w:tcBorders>
            <w:hideMark/>
          </w:tcPr>
          <w:p w14:paraId="0F8964C4" w14:textId="77777777" w:rsidR="00AA60FD" w:rsidRDefault="00AA60FD" w:rsidP="002128DE">
            <w:pPr>
              <w:pStyle w:val="TableParagraph"/>
              <w:spacing w:line="229" w:lineRule="exact"/>
              <w:ind w:left="165"/>
              <w:jc w:val="left"/>
              <w:rPr>
                <w:rFonts w:ascii="Times New Roman" w:hAnsi="Times New Roman" w:cs="Times New Roman"/>
              </w:rPr>
            </w:pPr>
            <w:r>
              <w:rPr>
                <w:rFonts w:ascii="Times New Roman" w:hAnsi="Times New Roman"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14:paraId="24EB6E53" w14:textId="77777777" w:rsidR="00AA60FD" w:rsidRDefault="00AA60FD" w:rsidP="002128DE">
            <w:pPr>
              <w:pStyle w:val="TableParagraph"/>
              <w:spacing w:before="14"/>
              <w:ind w:left="231" w:right="228"/>
              <w:rPr>
                <w:rFonts w:ascii="Times New Roman" w:hAnsi="Times New Roman" w:cs="Times New Roman"/>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76F425B0" w14:textId="77777777" w:rsidR="00AA60FD" w:rsidRDefault="00AA60FD" w:rsidP="002128DE">
            <w:pPr>
              <w:pStyle w:val="TableParagraph"/>
              <w:spacing w:before="14"/>
              <w:ind w:left="133" w:right="126"/>
              <w:rPr>
                <w:rFonts w:ascii="Times New Roman" w:hAnsi="Times New Roman" w:cs="Times New Roman"/>
              </w:rPr>
            </w:pPr>
            <w:r>
              <w:rPr>
                <w:rFonts w:ascii="Times New Roman" w:hAnsi="Times New Roman" w:cs="Times New Roman"/>
              </w:rPr>
              <w:t xml:space="preserve">Pavla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0F56D258" w14:textId="77777777" w:rsidR="00AA60FD" w:rsidRDefault="00AA60FD" w:rsidP="002128DE">
            <w:pPr>
              <w:pStyle w:val="TableParagraph"/>
              <w:spacing w:before="14"/>
              <w:ind w:left="231" w:right="224"/>
              <w:rPr>
                <w:rFonts w:ascii="Times New Roman" w:hAnsi="Times New Roman" w:cs="Times New Roman"/>
              </w:rPr>
            </w:pPr>
            <w:r>
              <w:rPr>
                <w:rFonts w:ascii="Times New Roman" w:hAnsi="Times New Roman" w:cs="Times New Roman"/>
              </w:rPr>
              <w:t>41,36 m</w:t>
            </w:r>
            <w:r>
              <w:rPr>
                <w:rFonts w:ascii="Times New Roman" w:hAnsi="Times New Roman" w:cs="Times New Roman"/>
                <w:vertAlign w:val="superscript"/>
              </w:rPr>
              <w:t>2</w:t>
            </w:r>
            <w:r>
              <w:rPr>
                <w:rFonts w:ascii="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14:paraId="10D021C2" w14:textId="77777777" w:rsidR="00AA60FD" w:rsidRDefault="00AA60FD" w:rsidP="002128DE">
            <w:pPr>
              <w:pStyle w:val="TableParagraph"/>
              <w:spacing w:before="14"/>
              <w:ind w:left="209" w:right="204"/>
              <w:rPr>
                <w:rFonts w:ascii="Times New Roman" w:hAnsi="Times New Roman" w:cs="Times New Roman"/>
              </w:rPr>
            </w:pPr>
            <w:r>
              <w:rPr>
                <w:rFonts w:ascii="Times New Roman" w:hAnsi="Times New Roman" w:cs="Times New Roman"/>
              </w:rPr>
              <w:t xml:space="preserve">KUD „Pavao </w:t>
            </w:r>
            <w:proofErr w:type="spellStart"/>
            <w:proofErr w:type="gramStart"/>
            <w:r>
              <w:rPr>
                <w:rFonts w:ascii="Times New Roman" w:hAnsi="Times New Roman" w:cs="Times New Roman"/>
              </w:rPr>
              <w:t>Štoos</w:t>
            </w:r>
            <w:proofErr w:type="spellEnd"/>
            <w:r>
              <w:rPr>
                <w:rFonts w:ascii="Times New Roman" w:hAnsi="Times New Roman" w:cs="Times New Roman"/>
              </w:rPr>
              <w:t>“ Dubravica</w:t>
            </w:r>
            <w:proofErr w:type="gramEnd"/>
            <w:r>
              <w:rPr>
                <w:rFonts w:ascii="Times New Roman" w:hAnsi="Times New Roman" w:cs="Times New Roman"/>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AA60FD" w14:paraId="367CB5C1" w14:textId="77777777" w:rsidTr="002128DE">
        <w:trPr>
          <w:trHeight w:val="263"/>
        </w:trPr>
        <w:tc>
          <w:tcPr>
            <w:tcW w:w="694" w:type="dxa"/>
            <w:tcBorders>
              <w:top w:val="single" w:sz="4" w:space="0" w:color="000000"/>
              <w:left w:val="single" w:sz="4" w:space="0" w:color="000000"/>
              <w:bottom w:val="single" w:sz="4" w:space="0" w:color="000000"/>
              <w:right w:val="single" w:sz="4" w:space="0" w:color="000000"/>
            </w:tcBorders>
          </w:tcPr>
          <w:p w14:paraId="29FADE71" w14:textId="77777777" w:rsidR="00AA60FD" w:rsidRDefault="00AA60FD" w:rsidP="002128DE">
            <w:pPr>
              <w:pStyle w:val="TableParagraph"/>
              <w:spacing w:line="229" w:lineRule="exact"/>
              <w:ind w:left="165"/>
              <w:jc w:val="left"/>
              <w:rPr>
                <w:rFonts w:ascii="Times New Roman" w:hAnsi="Times New Roman" w:cs="Times New Roman"/>
              </w:rPr>
            </w:pPr>
          </w:p>
        </w:tc>
        <w:tc>
          <w:tcPr>
            <w:tcW w:w="2847" w:type="dxa"/>
            <w:tcBorders>
              <w:top w:val="single" w:sz="4" w:space="0" w:color="000000"/>
              <w:left w:val="single" w:sz="4" w:space="0" w:color="000000"/>
              <w:bottom w:val="single" w:sz="4" w:space="0" w:color="000000"/>
              <w:right w:val="single" w:sz="4" w:space="0" w:color="000000"/>
            </w:tcBorders>
            <w:hideMark/>
          </w:tcPr>
          <w:p w14:paraId="18344F33" w14:textId="77777777" w:rsidR="00AA60FD" w:rsidRDefault="00AA60FD" w:rsidP="002128DE">
            <w:pPr>
              <w:pStyle w:val="TableParagraph"/>
              <w:spacing w:before="14"/>
              <w:ind w:left="231" w:right="228"/>
              <w:rPr>
                <w:rFonts w:ascii="Times New Roman" w:hAnsi="Times New Roman" w:cs="Times New Roman"/>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kat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29CF0935" w14:textId="77777777" w:rsidR="00AA60FD" w:rsidRDefault="00AA60FD" w:rsidP="002128DE">
            <w:pPr>
              <w:pStyle w:val="TableParagraph"/>
              <w:spacing w:before="14"/>
              <w:ind w:left="133" w:right="126"/>
              <w:rPr>
                <w:rFonts w:ascii="Times New Roman" w:hAnsi="Times New Roman" w:cs="Times New Roman"/>
              </w:rPr>
            </w:pPr>
            <w:r>
              <w:rPr>
                <w:rFonts w:ascii="Times New Roman" w:hAnsi="Times New Roman" w:cs="Times New Roman"/>
              </w:rPr>
              <w:t xml:space="preserve">Pavla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06A0FA25" w14:textId="77777777" w:rsidR="00AA60FD" w:rsidRDefault="00AA60FD" w:rsidP="002128DE">
            <w:pPr>
              <w:pStyle w:val="TableParagraph"/>
              <w:spacing w:before="14"/>
              <w:ind w:left="231" w:right="224"/>
              <w:rPr>
                <w:rFonts w:ascii="Times New Roman" w:hAnsi="Times New Roman" w:cs="Times New Roman"/>
              </w:rPr>
            </w:pPr>
            <w:r>
              <w:rPr>
                <w:rFonts w:ascii="Times New Roman" w:hAnsi="Times New Roman" w:cs="Times New Roman"/>
              </w:rPr>
              <w:t>43,45 m</w:t>
            </w:r>
            <w:r>
              <w:rPr>
                <w:rFonts w:ascii="Times New Roman" w:hAnsi="Times New Roman" w:cs="Times New Roman"/>
                <w:vertAlign w:val="superscript"/>
              </w:rPr>
              <w:t>2</w:t>
            </w:r>
            <w:r>
              <w:rPr>
                <w:rFonts w:ascii="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14:paraId="68A90048" w14:textId="77777777" w:rsidR="00AA60FD" w:rsidRDefault="00AA60FD" w:rsidP="002128DE">
            <w:pPr>
              <w:pStyle w:val="TableParagraph"/>
              <w:spacing w:before="14"/>
              <w:ind w:left="209" w:right="204"/>
              <w:rPr>
                <w:rFonts w:ascii="Times New Roman" w:hAnsi="Times New Roman" w:cs="Times New Roman"/>
              </w:rPr>
            </w:pPr>
            <w:proofErr w:type="spellStart"/>
            <w:r>
              <w:rPr>
                <w:rFonts w:ascii="Times New Roman" w:hAnsi="Times New Roman" w:cs="Times New Roman"/>
              </w:rPr>
              <w:t>Limena</w:t>
            </w:r>
            <w:proofErr w:type="spellEnd"/>
            <w:r>
              <w:rPr>
                <w:rFonts w:ascii="Times New Roman" w:hAnsi="Times New Roman" w:cs="Times New Roman"/>
              </w:rPr>
              <w:t xml:space="preserve"> </w:t>
            </w:r>
            <w:proofErr w:type="spellStart"/>
            <w:r>
              <w:rPr>
                <w:rFonts w:ascii="Times New Roman" w:hAnsi="Times New Roman" w:cs="Times New Roman"/>
              </w:rPr>
              <w:t>glazba</w:t>
            </w:r>
            <w:proofErr w:type="spellEnd"/>
            <w:r>
              <w:rPr>
                <w:rFonts w:ascii="Times New Roman" w:hAnsi="Times New Roman" w:cs="Times New Roman"/>
              </w:rPr>
              <w:t xml:space="preserve"> Rozga </w:t>
            </w:r>
            <w:proofErr w:type="spellStart"/>
            <w:r>
              <w:rPr>
                <w:rFonts w:ascii="Times New Roman" w:hAnsi="Times New Roman" w:cs="Times New Roman"/>
              </w:rPr>
              <w:t>Sv</w:t>
            </w:r>
            <w:proofErr w:type="spellEnd"/>
            <w:r>
              <w:rPr>
                <w:rFonts w:ascii="Times New Roman" w:hAnsi="Times New Roman" w:cs="Times New Roman"/>
              </w:rPr>
              <w:t xml:space="preserve">. Ana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AA60FD" w14:paraId="1CEF20C2" w14:textId="77777777" w:rsidTr="002128DE">
        <w:trPr>
          <w:trHeight w:val="802"/>
        </w:trPr>
        <w:tc>
          <w:tcPr>
            <w:tcW w:w="694" w:type="dxa"/>
            <w:tcBorders>
              <w:top w:val="single" w:sz="4" w:space="0" w:color="000000"/>
              <w:left w:val="single" w:sz="4" w:space="0" w:color="000000"/>
              <w:bottom w:val="single" w:sz="4" w:space="0" w:color="000000"/>
              <w:right w:val="single" w:sz="4" w:space="0" w:color="000000"/>
            </w:tcBorders>
          </w:tcPr>
          <w:p w14:paraId="695580A8" w14:textId="77777777" w:rsidR="00AA60FD" w:rsidRDefault="00AA60FD" w:rsidP="002128DE">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10359B2E" w14:textId="77777777" w:rsidR="00AA60FD" w:rsidRDefault="00AA60FD" w:rsidP="002128DE">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738EE7A2" w14:textId="77777777" w:rsidR="00AA60FD" w:rsidRDefault="00AA60FD" w:rsidP="002128DE">
            <w:pPr>
              <w:pStyle w:val="TableParagraph"/>
              <w:jc w:val="left"/>
              <w:rPr>
                <w:rFonts w:ascii="Times New Roman" w:hAnsi="Times New Roman" w:cs="Times New Roman"/>
                <w:i/>
              </w:rPr>
            </w:pPr>
            <w:r>
              <w:rPr>
                <w:rFonts w:ascii="Times New Roman" w:hAnsi="Times New Roman" w:cs="Times New Roman"/>
              </w:rPr>
              <w:t xml:space="preserve">Pavla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4C592D55" w14:textId="77777777" w:rsidR="00AA60FD" w:rsidRDefault="00AA60FD" w:rsidP="002128DE">
            <w:pPr>
              <w:pStyle w:val="TableParagraph"/>
              <w:spacing w:before="33"/>
              <w:ind w:left="229" w:right="226"/>
              <w:rPr>
                <w:rFonts w:ascii="Times New Roman" w:hAnsi="Times New Roman" w:cs="Times New Roman"/>
              </w:rPr>
            </w:pPr>
            <w:r>
              <w:rPr>
                <w:rFonts w:ascii="Times New Roman" w:hAnsi="Times New Roman" w:cs="Times New Roman"/>
              </w:rPr>
              <w:t>46,20 m</w:t>
            </w:r>
            <w:r>
              <w:rPr>
                <w:rFonts w:ascii="Times New Roman" w:hAnsi="Times New Roman" w:cs="Times New Roman"/>
                <w:vertAlign w:val="superscript"/>
              </w:rPr>
              <w:t>2</w:t>
            </w:r>
          </w:p>
        </w:tc>
        <w:tc>
          <w:tcPr>
            <w:tcW w:w="2552" w:type="dxa"/>
            <w:tcBorders>
              <w:top w:val="single" w:sz="4" w:space="0" w:color="000000"/>
              <w:left w:val="single" w:sz="4" w:space="0" w:color="000000"/>
              <w:bottom w:val="single" w:sz="4" w:space="0" w:color="000000"/>
              <w:right w:val="single" w:sz="4" w:space="0" w:color="000000"/>
            </w:tcBorders>
            <w:hideMark/>
          </w:tcPr>
          <w:p w14:paraId="142CFCE9" w14:textId="77777777" w:rsidR="00AA60FD" w:rsidRDefault="00AA60FD" w:rsidP="002128DE">
            <w:pPr>
              <w:pStyle w:val="TableParagraph"/>
              <w:rPr>
                <w:rFonts w:ascii="Times New Roman" w:hAnsi="Times New Roman" w:cs="Times New Roman"/>
                <w:i/>
              </w:rPr>
            </w:pPr>
            <w:proofErr w:type="spellStart"/>
            <w:r>
              <w:rPr>
                <w:rFonts w:ascii="Times New Roman" w:hAnsi="Times New Roman" w:cs="Times New Roman"/>
              </w:rPr>
              <w:t>Puhački</w:t>
            </w:r>
            <w:proofErr w:type="spellEnd"/>
            <w:r>
              <w:rPr>
                <w:rFonts w:ascii="Times New Roman" w:hAnsi="Times New Roman" w:cs="Times New Roman"/>
              </w:rPr>
              <w:t xml:space="preserve"> </w:t>
            </w:r>
            <w:proofErr w:type="spellStart"/>
            <w:r>
              <w:rPr>
                <w:rFonts w:ascii="Times New Roman" w:hAnsi="Times New Roman" w:cs="Times New Roman"/>
              </w:rPr>
              <w:t>orkestar</w:t>
            </w:r>
            <w:proofErr w:type="spellEnd"/>
            <w:r>
              <w:rPr>
                <w:rFonts w:ascii="Times New Roman" w:hAnsi="Times New Roman" w:cs="Times New Roman"/>
              </w:rPr>
              <w:t xml:space="preserve"> Rozga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AA60FD" w14:paraId="4E60820A" w14:textId="77777777" w:rsidTr="002128DE">
        <w:trPr>
          <w:trHeight w:val="1058"/>
        </w:trPr>
        <w:tc>
          <w:tcPr>
            <w:tcW w:w="694" w:type="dxa"/>
            <w:tcBorders>
              <w:top w:val="single" w:sz="4" w:space="0" w:color="000000"/>
              <w:left w:val="single" w:sz="4" w:space="0" w:color="000000"/>
              <w:bottom w:val="single" w:sz="4" w:space="0" w:color="000000"/>
              <w:right w:val="single" w:sz="4" w:space="0" w:color="000000"/>
            </w:tcBorders>
          </w:tcPr>
          <w:p w14:paraId="1CC8691A" w14:textId="77777777" w:rsidR="00AA60FD" w:rsidRDefault="00AA60FD" w:rsidP="002128DE">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4F74CDE1" w14:textId="77777777" w:rsidR="00AA60FD" w:rsidRDefault="00AA60FD" w:rsidP="002128DE">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kat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4F0B1CDC" w14:textId="77777777" w:rsidR="00AA60FD" w:rsidRDefault="00AA60FD" w:rsidP="002128DE">
            <w:pPr>
              <w:pStyle w:val="TableParagraph"/>
              <w:rPr>
                <w:rFonts w:ascii="Times New Roman" w:hAnsi="Times New Roman" w:cs="Times New Roman"/>
                <w:i/>
              </w:rPr>
            </w:pPr>
            <w:r>
              <w:rPr>
                <w:rFonts w:ascii="Times New Roman" w:hAnsi="Times New Roman" w:cs="Times New Roman"/>
              </w:rPr>
              <w:t xml:space="preserve">Pavla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785F01E1" w14:textId="77777777" w:rsidR="00AA60FD" w:rsidRDefault="00AA60FD" w:rsidP="002128DE">
            <w:pPr>
              <w:pStyle w:val="TableParagraph"/>
              <w:spacing w:before="33"/>
              <w:ind w:left="229" w:right="226"/>
              <w:rPr>
                <w:rFonts w:ascii="Times New Roman" w:hAnsi="Times New Roman" w:cs="Times New Roman"/>
              </w:rPr>
            </w:pPr>
            <w:r>
              <w:rPr>
                <w:rFonts w:ascii="Times New Roman" w:hAnsi="Times New Roman" w:cs="Times New Roman"/>
              </w:rPr>
              <w:t>36,49 m2</w:t>
            </w:r>
          </w:p>
        </w:tc>
        <w:tc>
          <w:tcPr>
            <w:tcW w:w="2552" w:type="dxa"/>
            <w:tcBorders>
              <w:top w:val="single" w:sz="4" w:space="0" w:color="000000"/>
              <w:left w:val="single" w:sz="4" w:space="0" w:color="000000"/>
              <w:bottom w:val="single" w:sz="4" w:space="0" w:color="000000"/>
              <w:right w:val="single" w:sz="4" w:space="0" w:color="000000"/>
            </w:tcBorders>
            <w:hideMark/>
          </w:tcPr>
          <w:p w14:paraId="6FD80C65" w14:textId="77777777" w:rsidR="00AA60FD" w:rsidRDefault="00AA60FD" w:rsidP="002128DE">
            <w:pPr>
              <w:pStyle w:val="TableParagraph"/>
              <w:rPr>
                <w:rFonts w:ascii="Times New Roman" w:hAnsi="Times New Roman" w:cs="Times New Roman"/>
                <w:i/>
              </w:rPr>
            </w:pPr>
            <w:r>
              <w:rPr>
                <w:rFonts w:ascii="Times New Roman" w:hAnsi="Times New Roman" w:cs="Times New Roman"/>
              </w:rPr>
              <w:t xml:space="preserve">Udruga umirovljenika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AA60FD" w14:paraId="1D204601" w14:textId="77777777" w:rsidTr="002128DE">
        <w:trPr>
          <w:trHeight w:val="839"/>
        </w:trPr>
        <w:tc>
          <w:tcPr>
            <w:tcW w:w="694" w:type="dxa"/>
            <w:tcBorders>
              <w:top w:val="single" w:sz="4" w:space="0" w:color="000000"/>
              <w:left w:val="single" w:sz="4" w:space="0" w:color="000000"/>
              <w:bottom w:val="single" w:sz="4" w:space="0" w:color="000000"/>
              <w:right w:val="single" w:sz="4" w:space="0" w:color="000000"/>
            </w:tcBorders>
          </w:tcPr>
          <w:p w14:paraId="6769A381" w14:textId="77777777" w:rsidR="00AA60FD" w:rsidRDefault="00AA60FD" w:rsidP="002128DE">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5AB27EF4" w14:textId="77777777" w:rsidR="00AA60FD" w:rsidRDefault="00AA60FD" w:rsidP="002128DE">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0CBD307C" w14:textId="77777777" w:rsidR="00AA60FD" w:rsidRDefault="00AA60FD" w:rsidP="002128DE">
            <w:pPr>
              <w:pStyle w:val="TableParagraph"/>
              <w:rPr>
                <w:rFonts w:ascii="Times New Roman" w:hAnsi="Times New Roman" w:cs="Times New Roman"/>
                <w:i/>
              </w:rPr>
            </w:pPr>
            <w:r>
              <w:rPr>
                <w:rFonts w:ascii="Times New Roman" w:hAnsi="Times New Roman" w:cs="Times New Roman"/>
              </w:rPr>
              <w:t xml:space="preserve">Pavla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50F9B05B" w14:textId="77777777" w:rsidR="00AA60FD" w:rsidRDefault="00AA60FD" w:rsidP="002128DE">
            <w:pPr>
              <w:pStyle w:val="TableParagraph"/>
              <w:spacing w:before="33"/>
              <w:ind w:left="229" w:right="226"/>
              <w:rPr>
                <w:rFonts w:ascii="Times New Roman" w:hAnsi="Times New Roman" w:cs="Times New Roman"/>
              </w:rPr>
            </w:pPr>
            <w:r>
              <w:rPr>
                <w:rFonts w:ascii="Times New Roman" w:hAnsi="Times New Roman" w:cs="Times New Roman"/>
              </w:rPr>
              <w:t>27 m2</w:t>
            </w:r>
          </w:p>
        </w:tc>
        <w:tc>
          <w:tcPr>
            <w:tcW w:w="2552" w:type="dxa"/>
            <w:tcBorders>
              <w:top w:val="single" w:sz="4" w:space="0" w:color="000000"/>
              <w:left w:val="single" w:sz="4" w:space="0" w:color="000000"/>
              <w:bottom w:val="single" w:sz="4" w:space="0" w:color="000000"/>
              <w:right w:val="single" w:sz="4" w:space="0" w:color="000000"/>
            </w:tcBorders>
            <w:hideMark/>
          </w:tcPr>
          <w:p w14:paraId="15EF6C73" w14:textId="77777777" w:rsidR="00AA60FD" w:rsidRDefault="00AA60FD" w:rsidP="002128DE">
            <w:pPr>
              <w:pStyle w:val="TableParagraph"/>
              <w:rPr>
                <w:rFonts w:ascii="Times New Roman" w:hAnsi="Times New Roman" w:cs="Times New Roman"/>
                <w:i/>
              </w:rPr>
            </w:pPr>
            <w:r>
              <w:rPr>
                <w:rFonts w:ascii="Times New Roman" w:hAnsi="Times New Roman" w:cs="Times New Roman"/>
              </w:rPr>
              <w:t xml:space="preserve">Udruga </w:t>
            </w:r>
            <w:proofErr w:type="spellStart"/>
            <w:r>
              <w:rPr>
                <w:rFonts w:ascii="Times New Roman" w:hAnsi="Times New Roman" w:cs="Times New Roman"/>
              </w:rPr>
              <w:t>vinogradara</w:t>
            </w:r>
            <w:proofErr w:type="spellEnd"/>
            <w:r>
              <w:rPr>
                <w:rFonts w:ascii="Times New Roman" w:hAnsi="Times New Roman" w:cs="Times New Roman"/>
              </w:rPr>
              <w:t xml:space="preserve"> i </w:t>
            </w:r>
            <w:proofErr w:type="spellStart"/>
            <w:r>
              <w:rPr>
                <w:rFonts w:ascii="Times New Roman" w:hAnsi="Times New Roman" w:cs="Times New Roman"/>
              </w:rPr>
              <w:t>podrumara</w:t>
            </w:r>
            <w:proofErr w:type="spellEnd"/>
            <w:r>
              <w:rPr>
                <w:rFonts w:ascii="Times New Roman" w:hAnsi="Times New Roman" w:cs="Times New Roman"/>
              </w:rPr>
              <w:t xml:space="preserve"> Općine Dubravica -</w:t>
            </w:r>
            <w:r>
              <w:rPr>
                <w:rFonts w:ascii="Times New Roman" w:hAnsi="Times New Roman" w:cs="Times New Roman"/>
                <w:i/>
              </w:rPr>
              <w:t xml:space="preserve">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AA60FD" w14:paraId="1669A925" w14:textId="77777777" w:rsidTr="002128DE">
        <w:trPr>
          <w:trHeight w:val="695"/>
        </w:trPr>
        <w:tc>
          <w:tcPr>
            <w:tcW w:w="694" w:type="dxa"/>
            <w:tcBorders>
              <w:top w:val="single" w:sz="4" w:space="0" w:color="000000"/>
              <w:left w:val="single" w:sz="4" w:space="0" w:color="000000"/>
              <w:bottom w:val="single" w:sz="4" w:space="0" w:color="000000"/>
              <w:right w:val="single" w:sz="4" w:space="0" w:color="000000"/>
            </w:tcBorders>
          </w:tcPr>
          <w:p w14:paraId="7A2A601D" w14:textId="77777777" w:rsidR="00AA60FD" w:rsidRDefault="00AA60FD" w:rsidP="002128DE">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46B62AE0" w14:textId="77777777" w:rsidR="00AA60FD" w:rsidRDefault="00AA60FD" w:rsidP="002128DE">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5597B468" w14:textId="77777777" w:rsidR="00AA60FD" w:rsidRDefault="00AA60FD" w:rsidP="002128DE">
            <w:pPr>
              <w:pStyle w:val="TableParagraph"/>
              <w:rPr>
                <w:rFonts w:ascii="Times New Roman" w:hAnsi="Times New Roman" w:cs="Times New Roman"/>
                <w:i/>
              </w:rPr>
            </w:pPr>
            <w:r>
              <w:rPr>
                <w:rFonts w:ascii="Times New Roman" w:hAnsi="Times New Roman" w:cs="Times New Roman"/>
              </w:rPr>
              <w:t xml:space="preserve">Pavla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37F0DC3D" w14:textId="77777777" w:rsidR="00AA60FD" w:rsidRDefault="00AA60FD" w:rsidP="002128DE">
            <w:pPr>
              <w:pStyle w:val="TableParagraph"/>
              <w:spacing w:before="33"/>
              <w:ind w:left="229" w:right="226"/>
              <w:rPr>
                <w:rFonts w:ascii="Times New Roman" w:hAnsi="Times New Roman" w:cs="Times New Roman"/>
              </w:rPr>
            </w:pPr>
            <w:r>
              <w:rPr>
                <w:rFonts w:ascii="Times New Roman" w:hAnsi="Times New Roman" w:cs="Times New Roman"/>
              </w:rPr>
              <w:t xml:space="preserve">24,75 m2  </w:t>
            </w:r>
          </w:p>
        </w:tc>
        <w:tc>
          <w:tcPr>
            <w:tcW w:w="2552" w:type="dxa"/>
            <w:tcBorders>
              <w:top w:val="single" w:sz="4" w:space="0" w:color="000000"/>
              <w:left w:val="single" w:sz="4" w:space="0" w:color="000000"/>
              <w:bottom w:val="single" w:sz="4" w:space="0" w:color="000000"/>
              <w:right w:val="single" w:sz="4" w:space="0" w:color="000000"/>
            </w:tcBorders>
            <w:hideMark/>
          </w:tcPr>
          <w:p w14:paraId="2E3DDD90" w14:textId="77777777" w:rsidR="00AA60FD" w:rsidRDefault="00AA60FD" w:rsidP="002128DE">
            <w:pPr>
              <w:pStyle w:val="TableParagraph"/>
              <w:rPr>
                <w:rFonts w:ascii="Times New Roman" w:hAnsi="Times New Roman" w:cs="Times New Roman"/>
                <w:i/>
              </w:rPr>
            </w:pPr>
            <w:r>
              <w:rPr>
                <w:rFonts w:ascii="Times New Roman" w:hAnsi="Times New Roman" w:cs="Times New Roman"/>
              </w:rPr>
              <w:t>HDZ OO Dubravica</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i/>
              </w:rPr>
              <w:t xml:space="preserve">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AA60FD" w14:paraId="1AA8DE94" w14:textId="77777777" w:rsidTr="002128DE">
        <w:trPr>
          <w:trHeight w:val="705"/>
        </w:trPr>
        <w:tc>
          <w:tcPr>
            <w:tcW w:w="694" w:type="dxa"/>
            <w:tcBorders>
              <w:top w:val="single" w:sz="4" w:space="0" w:color="000000"/>
              <w:left w:val="single" w:sz="4" w:space="0" w:color="000000"/>
              <w:bottom w:val="single" w:sz="4" w:space="0" w:color="000000"/>
              <w:right w:val="single" w:sz="4" w:space="0" w:color="000000"/>
            </w:tcBorders>
          </w:tcPr>
          <w:p w14:paraId="6E8A9D05" w14:textId="77777777" w:rsidR="00AA60FD" w:rsidRDefault="00AA60FD" w:rsidP="002128DE">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56B6CBF1" w14:textId="77777777" w:rsidR="00AA60FD" w:rsidRDefault="00AA60FD" w:rsidP="002128DE">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kat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3DBAB198" w14:textId="77777777" w:rsidR="00AA60FD" w:rsidRDefault="00AA60FD" w:rsidP="002128DE">
            <w:pPr>
              <w:pStyle w:val="TableParagraph"/>
              <w:rPr>
                <w:rFonts w:ascii="Times New Roman" w:hAnsi="Times New Roman" w:cs="Times New Roman"/>
                <w:i/>
              </w:rPr>
            </w:pPr>
            <w:r>
              <w:rPr>
                <w:rFonts w:ascii="Times New Roman" w:hAnsi="Times New Roman" w:cs="Times New Roman"/>
              </w:rPr>
              <w:t xml:space="preserve">Pavla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3E3BF447" w14:textId="77777777" w:rsidR="00AA60FD" w:rsidRDefault="00AA60FD" w:rsidP="002128DE">
            <w:pPr>
              <w:pStyle w:val="TableParagraph"/>
              <w:spacing w:before="33"/>
              <w:ind w:left="229" w:right="226"/>
              <w:rPr>
                <w:rFonts w:ascii="Times New Roman" w:hAnsi="Times New Roman" w:cs="Times New Roman"/>
              </w:rPr>
            </w:pPr>
            <w:r>
              <w:rPr>
                <w:rFonts w:ascii="Times New Roman" w:hAnsi="Times New Roman" w:cs="Times New Roman"/>
              </w:rPr>
              <w:t>45,72 m2</w:t>
            </w:r>
          </w:p>
        </w:tc>
        <w:tc>
          <w:tcPr>
            <w:tcW w:w="2552" w:type="dxa"/>
            <w:tcBorders>
              <w:top w:val="single" w:sz="4" w:space="0" w:color="000000"/>
              <w:left w:val="single" w:sz="4" w:space="0" w:color="000000"/>
              <w:bottom w:val="single" w:sz="4" w:space="0" w:color="000000"/>
              <w:right w:val="single" w:sz="4" w:space="0" w:color="000000"/>
            </w:tcBorders>
            <w:hideMark/>
          </w:tcPr>
          <w:p w14:paraId="1D171C64" w14:textId="77777777" w:rsidR="00AA60FD" w:rsidRDefault="00AA60FD" w:rsidP="002128DE">
            <w:pPr>
              <w:pStyle w:val="TableParagraph"/>
              <w:jc w:val="left"/>
              <w:rPr>
                <w:rFonts w:ascii="Times New Roman" w:hAnsi="Times New Roman" w:cs="Times New Roman"/>
                <w:i/>
              </w:rPr>
            </w:pPr>
            <w:r>
              <w:rPr>
                <w:rFonts w:ascii="Times New Roman" w:hAnsi="Times New Roman" w:cs="Times New Roman"/>
              </w:rPr>
              <w:t>HSS OO Dubravica</w:t>
            </w:r>
            <w:r>
              <w:rPr>
                <w:rFonts w:ascii="Times New Roman" w:hAnsi="Times New Roman" w:cs="Times New Roman"/>
                <w:i/>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AA60FD" w14:paraId="09E6B0EE" w14:textId="77777777" w:rsidTr="002128DE">
        <w:trPr>
          <w:trHeight w:val="984"/>
        </w:trPr>
        <w:tc>
          <w:tcPr>
            <w:tcW w:w="694" w:type="dxa"/>
            <w:tcBorders>
              <w:top w:val="single" w:sz="4" w:space="0" w:color="000000"/>
              <w:left w:val="single" w:sz="4" w:space="0" w:color="000000"/>
              <w:bottom w:val="single" w:sz="4" w:space="0" w:color="000000"/>
              <w:right w:val="single" w:sz="4" w:space="0" w:color="000000"/>
            </w:tcBorders>
          </w:tcPr>
          <w:p w14:paraId="5B6F9AB9" w14:textId="77777777" w:rsidR="00AA60FD" w:rsidRDefault="00AA60FD" w:rsidP="002128DE">
            <w:pPr>
              <w:pStyle w:val="TableParagraph"/>
              <w:jc w:val="left"/>
              <w:rPr>
                <w:rFonts w:ascii="Times New Roman" w:hAnsi="Times New Roman" w:cs="Times New Roman"/>
                <w:i/>
              </w:rPr>
            </w:pPr>
          </w:p>
          <w:p w14:paraId="638F8592" w14:textId="77777777" w:rsidR="00AA60FD" w:rsidRDefault="00AA60FD" w:rsidP="002128DE">
            <w:pPr>
              <w:pStyle w:val="TableParagraph"/>
              <w:spacing w:before="142"/>
              <w:ind w:left="165"/>
              <w:jc w:val="left"/>
              <w:rPr>
                <w:rFonts w:ascii="Times New Roman" w:hAnsi="Times New Roman" w:cs="Times New Roman"/>
              </w:rPr>
            </w:pPr>
            <w:r>
              <w:rPr>
                <w:rFonts w:ascii="Times New Roman" w:hAnsi="Times New Roman" w:cs="Times New Roman"/>
              </w:rPr>
              <w:t>2.</w:t>
            </w:r>
          </w:p>
        </w:tc>
        <w:tc>
          <w:tcPr>
            <w:tcW w:w="2847" w:type="dxa"/>
            <w:tcBorders>
              <w:top w:val="single" w:sz="4" w:space="0" w:color="000000"/>
              <w:left w:val="single" w:sz="4" w:space="0" w:color="000000"/>
              <w:bottom w:val="single" w:sz="4" w:space="0" w:color="000000"/>
              <w:right w:val="single" w:sz="4" w:space="0" w:color="000000"/>
            </w:tcBorders>
          </w:tcPr>
          <w:p w14:paraId="14040E21" w14:textId="77777777" w:rsidR="00AA60FD" w:rsidRDefault="00AA60FD" w:rsidP="002128DE">
            <w:pPr>
              <w:pStyle w:val="TableParagraph"/>
              <w:jc w:val="left"/>
              <w:rPr>
                <w:rFonts w:ascii="Times New Roman" w:hAnsi="Times New Roman" w:cs="Times New Roman"/>
              </w:rPr>
            </w:pPr>
          </w:p>
          <w:p w14:paraId="7A9EC487" w14:textId="77777777" w:rsidR="00AA60FD" w:rsidRDefault="00AA60FD" w:rsidP="002128DE">
            <w:pPr>
              <w:pStyle w:val="TableParagraph"/>
              <w:spacing w:before="157"/>
              <w:ind w:left="231" w:right="229"/>
              <w:rPr>
                <w:rFonts w:ascii="Times New Roman" w:hAnsi="Times New Roman" w:cs="Times New Roman"/>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(Dječji vrtić Smokvica)</w:t>
            </w:r>
          </w:p>
        </w:tc>
        <w:tc>
          <w:tcPr>
            <w:tcW w:w="1700" w:type="dxa"/>
            <w:tcBorders>
              <w:top w:val="single" w:sz="4" w:space="0" w:color="000000"/>
              <w:left w:val="single" w:sz="4" w:space="0" w:color="000000"/>
              <w:bottom w:val="single" w:sz="4" w:space="0" w:color="000000"/>
              <w:right w:val="single" w:sz="4" w:space="0" w:color="000000"/>
            </w:tcBorders>
          </w:tcPr>
          <w:p w14:paraId="37E66641" w14:textId="77777777" w:rsidR="00AA60FD" w:rsidRDefault="00AA60FD" w:rsidP="002128DE">
            <w:pPr>
              <w:pStyle w:val="TableParagraph"/>
              <w:jc w:val="left"/>
              <w:rPr>
                <w:rFonts w:ascii="Times New Roman" w:hAnsi="Times New Roman" w:cs="Times New Roman"/>
                <w:i/>
              </w:rPr>
            </w:pPr>
          </w:p>
          <w:p w14:paraId="1CEDA528" w14:textId="77777777" w:rsidR="00AA60FD" w:rsidRDefault="00AA60FD" w:rsidP="002128DE">
            <w:pPr>
              <w:pStyle w:val="TableParagraph"/>
              <w:rPr>
                <w:rFonts w:ascii="Times New Roman" w:hAnsi="Times New Roman" w:cs="Times New Roman"/>
              </w:rPr>
            </w:pPr>
            <w:r>
              <w:rPr>
                <w:rFonts w:ascii="Times New Roman" w:hAnsi="Times New Roman" w:cs="Times New Roman"/>
              </w:rPr>
              <w:t xml:space="preserve">Pavla </w:t>
            </w:r>
            <w:proofErr w:type="spellStart"/>
            <w:r>
              <w:rPr>
                <w:rFonts w:ascii="Times New Roman" w:hAnsi="Times New Roman" w:cs="Times New Roman"/>
              </w:rPr>
              <w:t>Štoosa</w:t>
            </w:r>
            <w:proofErr w:type="spellEnd"/>
            <w:r>
              <w:rPr>
                <w:rFonts w:ascii="Times New Roman" w:hAnsi="Times New Roman" w:cs="Times New Roman"/>
              </w:rPr>
              <w:t xml:space="preserve"> 26, Dubravica</w:t>
            </w:r>
          </w:p>
        </w:tc>
        <w:tc>
          <w:tcPr>
            <w:tcW w:w="1363" w:type="dxa"/>
            <w:tcBorders>
              <w:top w:val="single" w:sz="4" w:space="0" w:color="000000"/>
              <w:left w:val="single" w:sz="4" w:space="0" w:color="000000"/>
              <w:bottom w:val="single" w:sz="4" w:space="0" w:color="000000"/>
              <w:right w:val="single" w:sz="4" w:space="0" w:color="000000"/>
            </w:tcBorders>
            <w:hideMark/>
          </w:tcPr>
          <w:p w14:paraId="63E5A554" w14:textId="77777777" w:rsidR="00AA60FD" w:rsidRDefault="00AA60FD" w:rsidP="002128DE">
            <w:pPr>
              <w:pStyle w:val="TableParagraph"/>
              <w:spacing w:before="33"/>
              <w:ind w:left="229" w:right="226"/>
              <w:rPr>
                <w:rFonts w:ascii="Times New Roman" w:hAnsi="Times New Roman" w:cs="Times New Roman"/>
              </w:rPr>
            </w:pPr>
            <w:r>
              <w:rPr>
                <w:rFonts w:ascii="Times New Roman" w:hAnsi="Times New Roman" w:cs="Times New Roman"/>
              </w:rPr>
              <w:t>227,98 m2</w:t>
            </w:r>
          </w:p>
        </w:tc>
        <w:tc>
          <w:tcPr>
            <w:tcW w:w="2552" w:type="dxa"/>
            <w:tcBorders>
              <w:top w:val="single" w:sz="4" w:space="0" w:color="000000"/>
              <w:left w:val="single" w:sz="4" w:space="0" w:color="000000"/>
              <w:bottom w:val="single" w:sz="4" w:space="0" w:color="000000"/>
              <w:right w:val="single" w:sz="4" w:space="0" w:color="000000"/>
            </w:tcBorders>
          </w:tcPr>
          <w:p w14:paraId="7C047163" w14:textId="77777777" w:rsidR="00AA60FD" w:rsidRDefault="00AA60FD" w:rsidP="002128DE">
            <w:pPr>
              <w:pStyle w:val="TableParagraph"/>
              <w:rPr>
                <w:rFonts w:ascii="Times New Roman" w:hAnsi="Times New Roman" w:cs="Times New Roman"/>
              </w:rPr>
            </w:pPr>
          </w:p>
          <w:p w14:paraId="517ED60E" w14:textId="77777777" w:rsidR="00AA60FD" w:rsidRDefault="00AA60FD" w:rsidP="002128DE">
            <w:pPr>
              <w:pStyle w:val="TableParagraph"/>
              <w:spacing w:before="157"/>
              <w:ind w:left="209" w:right="207"/>
              <w:rPr>
                <w:rFonts w:ascii="Times New Roman" w:hAnsi="Times New Roman" w:cs="Times New Roman"/>
              </w:rPr>
            </w:pP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zakupu</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w:t>
            </w:r>
            <w:proofErr w:type="spellStart"/>
            <w:r>
              <w:rPr>
                <w:rFonts w:ascii="Times New Roman" w:hAnsi="Times New Roman" w:cs="Times New Roman"/>
              </w:rPr>
              <w:t>Aneks</w:t>
            </w:r>
            <w:proofErr w:type="spellEnd"/>
            <w:r>
              <w:rPr>
                <w:rFonts w:ascii="Times New Roman" w:hAnsi="Times New Roman" w:cs="Times New Roman"/>
              </w:rPr>
              <w:t xml:space="preserve"> br. 1 </w:t>
            </w:r>
            <w:proofErr w:type="spellStart"/>
            <w:r>
              <w:rPr>
                <w:rFonts w:ascii="Times New Roman" w:hAnsi="Times New Roman" w:cs="Times New Roman"/>
              </w:rPr>
              <w:t>ugovora</w:t>
            </w:r>
            <w:proofErr w:type="spellEnd"/>
            <w:r>
              <w:rPr>
                <w:rFonts w:ascii="Times New Roman" w:hAnsi="Times New Roman" w:cs="Times New Roman"/>
              </w:rPr>
              <w:t xml:space="preserve"> o </w:t>
            </w:r>
            <w:proofErr w:type="spellStart"/>
            <w:r>
              <w:rPr>
                <w:rFonts w:ascii="Times New Roman" w:hAnsi="Times New Roman" w:cs="Times New Roman"/>
              </w:rPr>
              <w:t>zakupu</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od </w:t>
            </w:r>
            <w:r>
              <w:rPr>
                <w:rFonts w:ascii="Times New Roman" w:hAnsi="Times New Roman" w:cs="Times New Roman"/>
              </w:rPr>
              <w:lastRenderedPageBreak/>
              <w:t>08.01.2019.-08.01.2024.</w:t>
            </w:r>
          </w:p>
        </w:tc>
      </w:tr>
    </w:tbl>
    <w:p w14:paraId="721E45C4" w14:textId="77777777" w:rsidR="00AA60FD" w:rsidRDefault="00AA60FD" w:rsidP="00AA60FD">
      <w:pPr>
        <w:pStyle w:val="Odlomakpopisa"/>
        <w:ind w:right="19"/>
        <w:jc w:val="center"/>
        <w:rPr>
          <w:i/>
        </w:rPr>
      </w:pPr>
      <w:r w:rsidRPr="002F40AA">
        <w:rPr>
          <w:i/>
        </w:rPr>
        <w:lastRenderedPageBreak/>
        <w:t>Izvor: Općina Dubravica</w:t>
      </w:r>
    </w:p>
    <w:p w14:paraId="0E676FF6" w14:textId="77777777" w:rsidR="00AA60FD" w:rsidRDefault="00AA60FD" w:rsidP="00AA60FD">
      <w:pPr>
        <w:pStyle w:val="Odlomakpopisa"/>
        <w:ind w:right="19"/>
        <w:jc w:val="center"/>
        <w:rPr>
          <w:i/>
        </w:rPr>
      </w:pPr>
    </w:p>
    <w:p w14:paraId="313ED84E" w14:textId="77777777" w:rsidR="00AA60FD" w:rsidRPr="00BB5FCB" w:rsidRDefault="00AA60FD" w:rsidP="00AA60FD">
      <w:pPr>
        <w:ind w:left="18" w:right="15"/>
        <w:jc w:val="center"/>
        <w:rPr>
          <w:i/>
        </w:rPr>
      </w:pPr>
      <w:r>
        <w:rPr>
          <w:i/>
        </w:rPr>
        <w:t>Popis poslovnih prostora u vlasništvu Općine</w:t>
      </w:r>
      <w:r>
        <w:rPr>
          <w:i/>
          <w:spacing w:val="-30"/>
        </w:rPr>
        <w:t xml:space="preserve"> </w:t>
      </w:r>
      <w:r w:rsidRPr="00BB5FCB">
        <w:rPr>
          <w:i/>
        </w:rPr>
        <w:t xml:space="preserve">Dubravica – novoizgrađena javno poslovna zgrada, Ulica Pavla </w:t>
      </w:r>
      <w:proofErr w:type="spellStart"/>
      <w:r w:rsidRPr="00BB5FCB">
        <w:rPr>
          <w:i/>
        </w:rPr>
        <w:t>Štoosa</w:t>
      </w:r>
      <w:proofErr w:type="spellEnd"/>
      <w:r w:rsidRPr="00BB5FCB">
        <w:rPr>
          <w:i/>
        </w:rPr>
        <w:t xml:space="preserve"> 18, Dubravica</w:t>
      </w:r>
    </w:p>
    <w:p w14:paraId="52FCFB0E" w14:textId="77777777" w:rsidR="00AA60FD" w:rsidRDefault="00AA60FD" w:rsidP="00AA60FD">
      <w:pPr>
        <w:ind w:left="18" w:right="19"/>
        <w:jc w:val="center"/>
        <w:rPr>
          <w:i/>
        </w:rPr>
      </w:pPr>
    </w:p>
    <w:tbl>
      <w:tblPr>
        <w:tblStyle w:val="TableNormal"/>
        <w:tblW w:w="9156"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AA60FD" w14:paraId="432AD3EE" w14:textId="77777777" w:rsidTr="002128DE">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14:paraId="4E38364E" w14:textId="77777777" w:rsidR="00AA60FD" w:rsidRDefault="00AA60FD" w:rsidP="002128DE">
            <w:pPr>
              <w:pStyle w:val="TableParagraph"/>
              <w:spacing w:before="129" w:line="276" w:lineRule="auto"/>
              <w:ind w:left="218" w:right="101" w:hanging="89"/>
              <w:jc w:val="left"/>
              <w:rPr>
                <w:rFonts w:ascii="Times New Roman" w:hAnsi="Times New Roman" w:cs="Times New Roman"/>
                <w:b/>
              </w:rPr>
            </w:pPr>
            <w:r>
              <w:rPr>
                <w:rFonts w:ascii="Times New Roman" w:hAnsi="Times New Roman" w:cs="Times New Roman"/>
                <w:b/>
                <w:color w:val="FFFFFF"/>
              </w:rPr>
              <w:t>Red.</w:t>
            </w:r>
            <w:r>
              <w:rPr>
                <w:rFonts w:ascii="Times New Roman" w:hAnsi="Times New Roman" w:cs="Times New Roman"/>
                <w:b/>
                <w:color w:val="FFFFFF"/>
                <w:w w:val="99"/>
              </w:rPr>
              <w:t xml:space="preserve"> </w:t>
            </w:r>
            <w:r>
              <w:rPr>
                <w:rFonts w:ascii="Times New Roman" w:hAnsi="Times New Roman"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14:paraId="5D882F97" w14:textId="77777777" w:rsidR="00AA60FD" w:rsidRDefault="00AA60FD" w:rsidP="002128DE">
            <w:pPr>
              <w:pStyle w:val="TableParagraph"/>
              <w:spacing w:before="129" w:line="276" w:lineRule="auto"/>
              <w:ind w:left="416" w:right="96" w:hanging="296"/>
              <w:jc w:val="left"/>
              <w:rPr>
                <w:rFonts w:ascii="Times New Roman" w:hAnsi="Times New Roman" w:cs="Times New Roman"/>
                <w:b/>
              </w:rPr>
            </w:pPr>
            <w:proofErr w:type="spellStart"/>
            <w:r>
              <w:rPr>
                <w:rFonts w:ascii="Times New Roman" w:hAnsi="Times New Roman" w:cs="Times New Roman"/>
                <w:b/>
                <w:color w:val="FFFFFF"/>
              </w:rPr>
              <w:t>Naziv</w:t>
            </w:r>
            <w:proofErr w:type="spellEnd"/>
            <w:r>
              <w:rPr>
                <w:rFonts w:ascii="Times New Roman" w:hAnsi="Times New Roman" w:cs="Times New Roman"/>
                <w:b/>
                <w:color w:val="FFFFFF"/>
              </w:rPr>
              <w:t>/</w:t>
            </w:r>
            <w:proofErr w:type="spellStart"/>
            <w:r>
              <w:rPr>
                <w:rFonts w:ascii="Times New Roman" w:hAnsi="Times New Roman" w:cs="Times New Roman"/>
                <w:b/>
                <w:color w:val="FFFFFF"/>
              </w:rPr>
              <w:t>opis</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jedinice</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imovine</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poslovnog</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prostora</w:t>
            </w:r>
            <w:proofErr w:type="spellEnd"/>
            <w:r>
              <w:rPr>
                <w:rFonts w:ascii="Times New Roman" w:hAnsi="Times New Roman" w:cs="Times New Roman"/>
                <w:b/>
                <w:color w:val="FFFFFF"/>
              </w:rPr>
              <w:t>)</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14:paraId="4C96AB37" w14:textId="77777777" w:rsidR="00AA60FD" w:rsidRDefault="00AA60FD" w:rsidP="002128DE">
            <w:pPr>
              <w:pStyle w:val="TableParagraph"/>
              <w:spacing w:before="8"/>
              <w:jc w:val="left"/>
              <w:rPr>
                <w:rFonts w:ascii="Times New Roman" w:hAnsi="Times New Roman" w:cs="Times New Roman"/>
                <w:i/>
              </w:rPr>
            </w:pPr>
          </w:p>
          <w:p w14:paraId="4B334462" w14:textId="77777777" w:rsidR="00AA60FD" w:rsidRDefault="00AA60FD" w:rsidP="002128DE">
            <w:pPr>
              <w:pStyle w:val="TableParagraph"/>
              <w:ind w:left="133" w:right="125"/>
              <w:rPr>
                <w:rFonts w:ascii="Times New Roman" w:hAnsi="Times New Roman" w:cs="Times New Roman"/>
                <w:b/>
              </w:rPr>
            </w:pPr>
            <w:proofErr w:type="spellStart"/>
            <w:r>
              <w:rPr>
                <w:rFonts w:ascii="Times New Roman" w:hAnsi="Times New Roman" w:cs="Times New Roman"/>
                <w:b/>
                <w:color w:val="FFFFFF"/>
              </w:rPr>
              <w:t>Adresa</w:t>
            </w:r>
            <w:proofErr w:type="spellEnd"/>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14:paraId="08D3308E" w14:textId="77777777" w:rsidR="00AA60FD" w:rsidRDefault="00AA60FD" w:rsidP="002128DE">
            <w:pPr>
              <w:pStyle w:val="TableParagraph"/>
              <w:spacing w:before="8"/>
              <w:jc w:val="left"/>
              <w:rPr>
                <w:rFonts w:ascii="Times New Roman" w:hAnsi="Times New Roman" w:cs="Times New Roman"/>
                <w:i/>
              </w:rPr>
            </w:pPr>
          </w:p>
          <w:p w14:paraId="28FA7FF8" w14:textId="77777777" w:rsidR="00AA60FD" w:rsidRDefault="00AA60FD" w:rsidP="002128DE">
            <w:pPr>
              <w:pStyle w:val="TableParagraph"/>
              <w:ind w:left="229" w:right="226"/>
              <w:rPr>
                <w:rFonts w:ascii="Times New Roman" w:hAnsi="Times New Roman" w:cs="Times New Roman"/>
                <w:b/>
              </w:rPr>
            </w:pPr>
            <w:proofErr w:type="spellStart"/>
            <w:r>
              <w:rPr>
                <w:rFonts w:ascii="Times New Roman" w:hAnsi="Times New Roman" w:cs="Times New Roman"/>
                <w:b/>
                <w:color w:val="FFFFFF"/>
              </w:rPr>
              <w:t>Površina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14:paraId="2D0C1267" w14:textId="77777777" w:rsidR="00AA60FD" w:rsidRDefault="00AA60FD" w:rsidP="002128DE">
            <w:pPr>
              <w:pStyle w:val="TableParagraph"/>
              <w:ind w:left="209" w:right="208"/>
              <w:rPr>
                <w:rFonts w:ascii="Times New Roman" w:hAnsi="Times New Roman" w:cs="Times New Roman"/>
                <w:b/>
              </w:rPr>
            </w:pPr>
            <w:r>
              <w:rPr>
                <w:rFonts w:ascii="Times New Roman" w:hAnsi="Times New Roman" w:cs="Times New Roman"/>
                <w:b/>
                <w:color w:val="FFFFFF"/>
              </w:rPr>
              <w:t>Korištenje</w:t>
            </w:r>
          </w:p>
        </w:tc>
      </w:tr>
      <w:tr w:rsidR="00AA60FD" w14:paraId="5BC4AE38" w14:textId="77777777" w:rsidTr="002128DE">
        <w:trPr>
          <w:trHeight w:val="263"/>
        </w:trPr>
        <w:tc>
          <w:tcPr>
            <w:tcW w:w="694" w:type="dxa"/>
            <w:tcBorders>
              <w:top w:val="single" w:sz="4" w:space="0" w:color="000000"/>
              <w:left w:val="single" w:sz="4" w:space="0" w:color="000000"/>
              <w:bottom w:val="single" w:sz="4" w:space="0" w:color="000000"/>
              <w:right w:val="single" w:sz="4" w:space="0" w:color="000000"/>
            </w:tcBorders>
            <w:hideMark/>
          </w:tcPr>
          <w:p w14:paraId="5D113B7C" w14:textId="77777777" w:rsidR="00AA60FD" w:rsidRDefault="00AA60FD" w:rsidP="002128DE">
            <w:pPr>
              <w:pStyle w:val="TableParagraph"/>
              <w:spacing w:line="229" w:lineRule="exact"/>
              <w:ind w:left="165"/>
              <w:jc w:val="left"/>
              <w:rPr>
                <w:rFonts w:ascii="Times New Roman" w:hAnsi="Times New Roman" w:cs="Times New Roman"/>
              </w:rPr>
            </w:pPr>
            <w:r>
              <w:rPr>
                <w:rFonts w:ascii="Times New Roman" w:hAnsi="Times New Roman"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14:paraId="7923DEB5" w14:textId="77777777" w:rsidR="00AA60FD" w:rsidRDefault="00AA60FD" w:rsidP="002128DE">
            <w:pPr>
              <w:pStyle w:val="TableParagraph"/>
              <w:spacing w:before="14"/>
              <w:ind w:left="231" w:right="228"/>
              <w:rPr>
                <w:rFonts w:ascii="Times New Roman" w:hAnsi="Times New Roman" w:cs="Times New Roman"/>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lijevo</w:t>
            </w:r>
            <w:proofErr w:type="spellEnd"/>
            <w:r>
              <w:rPr>
                <w:rFonts w:ascii="Times New Roman" w:hAnsi="Times New Roman" w:cs="Times New Roman"/>
              </w:rPr>
              <w:t xml:space="preserve"> (</w:t>
            </w:r>
            <w:proofErr w:type="spellStart"/>
            <w:r>
              <w:rPr>
                <w:rFonts w:ascii="Times New Roman" w:hAnsi="Times New Roman" w:cs="Times New Roman"/>
              </w:rPr>
              <w:t>javno</w:t>
            </w:r>
            <w:proofErr w:type="spellEnd"/>
            <w:r>
              <w:rPr>
                <w:rFonts w:ascii="Times New Roman" w:hAnsi="Times New Roman" w:cs="Times New Roman"/>
              </w:rPr>
              <w:t xml:space="preserve"> </w:t>
            </w:r>
            <w:proofErr w:type="spellStart"/>
            <w:r>
              <w:rPr>
                <w:rFonts w:ascii="Times New Roman" w:hAnsi="Times New Roman" w:cs="Times New Roman"/>
              </w:rPr>
              <w:t>poslovna</w:t>
            </w:r>
            <w:proofErr w:type="spellEnd"/>
            <w:r>
              <w:rPr>
                <w:rFonts w:ascii="Times New Roman" w:hAnsi="Times New Roman" w:cs="Times New Roman"/>
              </w:rPr>
              <w:t xml:space="preserve"> </w:t>
            </w:r>
            <w:proofErr w:type="spellStart"/>
            <w:r>
              <w:rPr>
                <w:rFonts w:ascii="Times New Roman" w:hAnsi="Times New Roman" w:cs="Times New Roman"/>
              </w:rPr>
              <w:t>zgrada</w:t>
            </w:r>
            <w:proofErr w:type="spellEnd"/>
            <w:r>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14:paraId="7023BDB6" w14:textId="77777777" w:rsidR="00AA60FD" w:rsidRDefault="00AA60FD" w:rsidP="002128DE">
            <w:pPr>
              <w:pStyle w:val="TableParagraph"/>
              <w:spacing w:before="14"/>
              <w:ind w:left="133" w:right="126"/>
              <w:rPr>
                <w:rFonts w:ascii="Times New Roman" w:hAnsi="Times New Roman" w:cs="Times New Roman"/>
              </w:rPr>
            </w:pPr>
            <w:proofErr w:type="spellStart"/>
            <w:r>
              <w:rPr>
                <w:rFonts w:ascii="Times New Roman" w:hAnsi="Times New Roman" w:cs="Times New Roman"/>
              </w:rPr>
              <w:t>Ulica</w:t>
            </w:r>
            <w:proofErr w:type="spellEnd"/>
            <w:r>
              <w:rPr>
                <w:rFonts w:ascii="Times New Roman" w:hAnsi="Times New Roman" w:cs="Times New Roman"/>
              </w:rPr>
              <w:t xml:space="preserve"> Pavla </w:t>
            </w:r>
            <w:proofErr w:type="spellStart"/>
            <w:r>
              <w:rPr>
                <w:rFonts w:ascii="Times New Roman" w:hAnsi="Times New Roman" w:cs="Times New Roman"/>
              </w:rPr>
              <w:t>Štoosa</w:t>
            </w:r>
            <w:proofErr w:type="spellEnd"/>
            <w:r>
              <w:rPr>
                <w:rFonts w:ascii="Times New Roman" w:hAnsi="Times New Roman"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2631E7FA" w14:textId="77777777" w:rsidR="00AA60FD" w:rsidRDefault="00AA60FD" w:rsidP="002128DE">
            <w:pPr>
              <w:pStyle w:val="TableParagraph"/>
              <w:spacing w:before="14"/>
              <w:ind w:left="231" w:right="224"/>
              <w:rPr>
                <w:rFonts w:ascii="Times New Roman" w:hAnsi="Times New Roman" w:cs="Times New Roman"/>
              </w:rPr>
            </w:pPr>
            <w:r>
              <w:rPr>
                <w:rFonts w:ascii="Times New Roman" w:hAnsi="Times New Roman" w:cs="Times New Roman"/>
              </w:rPr>
              <w:t xml:space="preserve">Netto </w:t>
            </w:r>
            <w:proofErr w:type="spellStart"/>
            <w:r>
              <w:rPr>
                <w:rFonts w:ascii="Times New Roman" w:hAnsi="Times New Roman" w:cs="Times New Roman"/>
              </w:rPr>
              <w:t>površina</w:t>
            </w:r>
            <w:proofErr w:type="spellEnd"/>
            <w:r>
              <w:rPr>
                <w:rFonts w:ascii="Times New Roman" w:hAnsi="Times New Roman" w:cs="Times New Roman"/>
              </w:rPr>
              <w:t xml:space="preserve"> 79 m2</w:t>
            </w:r>
          </w:p>
        </w:tc>
        <w:tc>
          <w:tcPr>
            <w:tcW w:w="2552" w:type="dxa"/>
            <w:tcBorders>
              <w:top w:val="single" w:sz="4" w:space="0" w:color="000000"/>
              <w:left w:val="single" w:sz="4" w:space="0" w:color="000000"/>
              <w:bottom w:val="single" w:sz="4" w:space="0" w:color="000000"/>
              <w:right w:val="single" w:sz="4" w:space="0" w:color="000000"/>
            </w:tcBorders>
            <w:hideMark/>
          </w:tcPr>
          <w:p w14:paraId="639D3B35" w14:textId="77777777" w:rsidR="00AA60FD" w:rsidRDefault="00AA60FD" w:rsidP="002128DE">
            <w:pPr>
              <w:pStyle w:val="TableParagraph"/>
              <w:spacing w:before="14"/>
              <w:ind w:left="209" w:right="204"/>
              <w:rPr>
                <w:rFonts w:ascii="Times New Roman" w:hAnsi="Times New Roman" w:cs="Times New Roman"/>
              </w:rPr>
            </w:pPr>
            <w:r>
              <w:rPr>
                <w:rFonts w:ascii="Times New Roman" w:hAnsi="Times New Roman" w:cs="Times New Roman"/>
              </w:rPr>
              <w:t>DOM ZDRAVLJA ZAGREBAČKE ŽUPANIJE</w:t>
            </w:r>
          </w:p>
          <w:p w14:paraId="21F554D8" w14:textId="77777777" w:rsidR="00AA60FD" w:rsidRDefault="00AA60FD" w:rsidP="002128DE">
            <w:pPr>
              <w:pStyle w:val="TableParagraph"/>
              <w:spacing w:before="14"/>
              <w:ind w:left="209" w:right="204"/>
              <w:rPr>
                <w:rFonts w:ascii="Times New Roman" w:hAnsi="Times New Roman" w:cs="Times New Roman"/>
              </w:rPr>
            </w:pPr>
          </w:p>
        </w:tc>
      </w:tr>
      <w:tr w:rsidR="00AA60FD" w14:paraId="60D77F12" w14:textId="77777777" w:rsidTr="002128DE">
        <w:trPr>
          <w:trHeight w:val="263"/>
        </w:trPr>
        <w:tc>
          <w:tcPr>
            <w:tcW w:w="694" w:type="dxa"/>
            <w:tcBorders>
              <w:top w:val="single" w:sz="4" w:space="0" w:color="000000"/>
              <w:left w:val="single" w:sz="4" w:space="0" w:color="000000"/>
              <w:bottom w:val="single" w:sz="4" w:space="0" w:color="000000"/>
              <w:right w:val="single" w:sz="4" w:space="0" w:color="000000"/>
            </w:tcBorders>
          </w:tcPr>
          <w:p w14:paraId="235C8CB0" w14:textId="77777777" w:rsidR="00AA60FD" w:rsidRDefault="00AA60FD" w:rsidP="002128DE">
            <w:pPr>
              <w:pStyle w:val="TableParagraph"/>
              <w:spacing w:line="229" w:lineRule="exact"/>
              <w:ind w:left="165"/>
              <w:jc w:val="left"/>
              <w:rPr>
                <w:rFonts w:ascii="Times New Roman" w:hAnsi="Times New Roman" w:cs="Times New Roman"/>
              </w:rPr>
            </w:pPr>
            <w:r>
              <w:rPr>
                <w:rFonts w:ascii="Times New Roman" w:hAnsi="Times New Roman" w:cs="Times New Roman"/>
              </w:rPr>
              <w:t>2.</w:t>
            </w:r>
          </w:p>
        </w:tc>
        <w:tc>
          <w:tcPr>
            <w:tcW w:w="2847" w:type="dxa"/>
            <w:tcBorders>
              <w:top w:val="single" w:sz="4" w:space="0" w:color="000000"/>
              <w:left w:val="single" w:sz="4" w:space="0" w:color="000000"/>
              <w:bottom w:val="single" w:sz="4" w:space="0" w:color="000000"/>
              <w:right w:val="single" w:sz="4" w:space="0" w:color="000000"/>
            </w:tcBorders>
            <w:hideMark/>
          </w:tcPr>
          <w:p w14:paraId="308DF675" w14:textId="77777777" w:rsidR="00AA60FD" w:rsidRDefault="00AA60FD" w:rsidP="002128DE">
            <w:pPr>
              <w:pStyle w:val="TableParagraph"/>
              <w:spacing w:before="14"/>
              <w:ind w:left="231" w:right="228"/>
              <w:rPr>
                <w:rFonts w:ascii="Times New Roman" w:hAnsi="Times New Roman" w:cs="Times New Roman"/>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desno</w:t>
            </w:r>
            <w:proofErr w:type="spellEnd"/>
            <w:r>
              <w:rPr>
                <w:rFonts w:ascii="Times New Roman" w:hAnsi="Times New Roman" w:cs="Times New Roman"/>
              </w:rPr>
              <w:t xml:space="preserve">, </w:t>
            </w:r>
            <w:proofErr w:type="spellStart"/>
            <w:r>
              <w:rPr>
                <w:rFonts w:ascii="Times New Roman" w:hAnsi="Times New Roman" w:cs="Times New Roman"/>
              </w:rPr>
              <w:t>trgovina</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malo-ljekarna</w:t>
            </w:r>
            <w:proofErr w:type="spellEnd"/>
            <w:r>
              <w:rPr>
                <w:rFonts w:ascii="Times New Roman" w:hAnsi="Times New Roman" w:cs="Times New Roman"/>
              </w:rPr>
              <w:t xml:space="preserve"> (</w:t>
            </w:r>
            <w:proofErr w:type="spellStart"/>
            <w:r>
              <w:rPr>
                <w:rFonts w:ascii="Times New Roman" w:hAnsi="Times New Roman" w:cs="Times New Roman"/>
              </w:rPr>
              <w:t>javno</w:t>
            </w:r>
            <w:proofErr w:type="spellEnd"/>
            <w:r>
              <w:rPr>
                <w:rFonts w:ascii="Times New Roman" w:hAnsi="Times New Roman" w:cs="Times New Roman"/>
              </w:rPr>
              <w:t xml:space="preserve"> </w:t>
            </w:r>
            <w:proofErr w:type="spellStart"/>
            <w:r>
              <w:rPr>
                <w:rFonts w:ascii="Times New Roman" w:hAnsi="Times New Roman" w:cs="Times New Roman"/>
              </w:rPr>
              <w:t>poslovna</w:t>
            </w:r>
            <w:proofErr w:type="spellEnd"/>
            <w:r>
              <w:rPr>
                <w:rFonts w:ascii="Times New Roman" w:hAnsi="Times New Roman" w:cs="Times New Roman"/>
              </w:rPr>
              <w:t xml:space="preserve"> </w:t>
            </w:r>
            <w:proofErr w:type="spellStart"/>
            <w:r>
              <w:rPr>
                <w:rFonts w:ascii="Times New Roman" w:hAnsi="Times New Roman" w:cs="Times New Roman"/>
              </w:rPr>
              <w:t>zgrada</w:t>
            </w:r>
            <w:proofErr w:type="spellEnd"/>
            <w:r>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14:paraId="5134BB06" w14:textId="77777777" w:rsidR="00AA60FD" w:rsidRDefault="00AA60FD" w:rsidP="002128DE">
            <w:pPr>
              <w:pStyle w:val="TableParagraph"/>
              <w:spacing w:before="14"/>
              <w:ind w:left="133" w:right="126"/>
              <w:rPr>
                <w:rFonts w:ascii="Times New Roman" w:hAnsi="Times New Roman" w:cs="Times New Roman"/>
              </w:rPr>
            </w:pPr>
            <w:proofErr w:type="spellStart"/>
            <w:r>
              <w:rPr>
                <w:rFonts w:ascii="Times New Roman" w:hAnsi="Times New Roman" w:cs="Times New Roman"/>
              </w:rPr>
              <w:t>Ulica</w:t>
            </w:r>
            <w:proofErr w:type="spellEnd"/>
            <w:r>
              <w:rPr>
                <w:rFonts w:ascii="Times New Roman" w:hAnsi="Times New Roman" w:cs="Times New Roman"/>
              </w:rPr>
              <w:t xml:space="preserve"> Pavla </w:t>
            </w:r>
            <w:proofErr w:type="spellStart"/>
            <w:r>
              <w:rPr>
                <w:rFonts w:ascii="Times New Roman" w:hAnsi="Times New Roman" w:cs="Times New Roman"/>
              </w:rPr>
              <w:t>Štoosa</w:t>
            </w:r>
            <w:proofErr w:type="spellEnd"/>
            <w:r>
              <w:rPr>
                <w:rFonts w:ascii="Times New Roman" w:hAnsi="Times New Roman"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6EF7AAD2" w14:textId="77777777" w:rsidR="00AA60FD" w:rsidRDefault="00AA60FD" w:rsidP="002128DE">
            <w:pPr>
              <w:pStyle w:val="TableParagraph"/>
              <w:spacing w:before="14"/>
              <w:ind w:left="231" w:right="224"/>
              <w:rPr>
                <w:rFonts w:ascii="Times New Roman" w:hAnsi="Times New Roman" w:cs="Times New Roman"/>
              </w:rPr>
            </w:pPr>
            <w:r>
              <w:rPr>
                <w:rFonts w:ascii="Times New Roman" w:hAnsi="Times New Roman" w:cs="Times New Roman"/>
              </w:rPr>
              <w:t>89,44 m2</w:t>
            </w:r>
          </w:p>
        </w:tc>
        <w:tc>
          <w:tcPr>
            <w:tcW w:w="2552" w:type="dxa"/>
            <w:tcBorders>
              <w:top w:val="single" w:sz="4" w:space="0" w:color="000000"/>
              <w:left w:val="single" w:sz="4" w:space="0" w:color="000000"/>
              <w:bottom w:val="single" w:sz="4" w:space="0" w:color="000000"/>
              <w:right w:val="single" w:sz="4" w:space="0" w:color="000000"/>
            </w:tcBorders>
          </w:tcPr>
          <w:p w14:paraId="2E612BBB" w14:textId="77777777" w:rsidR="00AA60FD" w:rsidRDefault="00AA60FD" w:rsidP="002128DE">
            <w:pPr>
              <w:pStyle w:val="TableParagraph"/>
              <w:spacing w:before="14"/>
              <w:ind w:left="209" w:right="204"/>
              <w:rPr>
                <w:rFonts w:ascii="Times New Roman" w:hAnsi="Times New Roman" w:cs="Times New Roman"/>
              </w:rPr>
            </w:pPr>
            <w:proofErr w:type="spellStart"/>
            <w:r>
              <w:rPr>
                <w:rFonts w:ascii="Times New Roman" w:hAnsi="Times New Roman" w:cs="Times New Roman"/>
              </w:rPr>
              <w:t>Planirane</w:t>
            </w:r>
            <w:proofErr w:type="spellEnd"/>
            <w:r>
              <w:rPr>
                <w:rFonts w:ascii="Times New Roman" w:hAnsi="Times New Roman" w:cs="Times New Roman"/>
              </w:rPr>
              <w:t xml:space="preserve"> </w:t>
            </w:r>
            <w:proofErr w:type="spellStart"/>
            <w:r>
              <w:rPr>
                <w:rFonts w:ascii="Times New Roman" w:hAnsi="Times New Roman" w:cs="Times New Roman"/>
              </w:rPr>
              <w:t>aktivnosti</w:t>
            </w:r>
            <w:proofErr w:type="spellEnd"/>
            <w:r>
              <w:rPr>
                <w:rFonts w:ascii="Times New Roman" w:hAnsi="Times New Roman" w:cs="Times New Roman"/>
              </w:rPr>
              <w:t xml:space="preserve"> </w:t>
            </w:r>
            <w:proofErr w:type="spellStart"/>
            <w:r>
              <w:rPr>
                <w:rFonts w:ascii="Times New Roman" w:hAnsi="Times New Roman" w:cs="Times New Roman"/>
              </w:rPr>
              <w:t>davanja</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u </w:t>
            </w:r>
            <w:proofErr w:type="spellStart"/>
            <w:r>
              <w:rPr>
                <w:rFonts w:ascii="Times New Roman" w:hAnsi="Times New Roman" w:cs="Times New Roman"/>
              </w:rPr>
              <w:t>zakup</w:t>
            </w:r>
            <w:proofErr w:type="spellEnd"/>
          </w:p>
        </w:tc>
      </w:tr>
      <w:tr w:rsidR="00AA60FD" w14:paraId="49104A33" w14:textId="77777777" w:rsidTr="002128DE">
        <w:trPr>
          <w:trHeight w:val="802"/>
        </w:trPr>
        <w:tc>
          <w:tcPr>
            <w:tcW w:w="694" w:type="dxa"/>
            <w:tcBorders>
              <w:top w:val="single" w:sz="4" w:space="0" w:color="000000"/>
              <w:left w:val="single" w:sz="4" w:space="0" w:color="000000"/>
              <w:bottom w:val="single" w:sz="4" w:space="0" w:color="000000"/>
              <w:right w:val="single" w:sz="4" w:space="0" w:color="000000"/>
            </w:tcBorders>
          </w:tcPr>
          <w:p w14:paraId="4632C316" w14:textId="77777777" w:rsidR="00AA60FD" w:rsidRDefault="00AA60FD" w:rsidP="002128DE">
            <w:pPr>
              <w:pStyle w:val="TableParagraph"/>
              <w:jc w:val="left"/>
              <w:rPr>
                <w:rFonts w:ascii="Times New Roman" w:hAnsi="Times New Roman" w:cs="Times New Roman"/>
                <w:i/>
              </w:rPr>
            </w:pPr>
            <w:r>
              <w:rPr>
                <w:rFonts w:ascii="Times New Roman" w:hAnsi="Times New Roman" w:cs="Times New Roman"/>
                <w:i/>
              </w:rPr>
              <w:lastRenderedPageBreak/>
              <w:t>3.</w:t>
            </w:r>
          </w:p>
        </w:tc>
        <w:tc>
          <w:tcPr>
            <w:tcW w:w="2847" w:type="dxa"/>
            <w:tcBorders>
              <w:top w:val="single" w:sz="4" w:space="0" w:color="000000"/>
              <w:left w:val="single" w:sz="4" w:space="0" w:color="000000"/>
              <w:bottom w:val="single" w:sz="4" w:space="0" w:color="000000"/>
              <w:right w:val="single" w:sz="4" w:space="0" w:color="000000"/>
            </w:tcBorders>
            <w:hideMark/>
          </w:tcPr>
          <w:p w14:paraId="2472EBE6" w14:textId="77777777" w:rsidR="00AA60FD" w:rsidRDefault="00AA60FD" w:rsidP="002128DE">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I. kat, </w:t>
            </w:r>
            <w:proofErr w:type="spellStart"/>
            <w:r>
              <w:rPr>
                <w:rFonts w:ascii="Times New Roman" w:hAnsi="Times New Roman" w:cs="Times New Roman"/>
              </w:rPr>
              <w:t>prostor</w:t>
            </w:r>
            <w:proofErr w:type="spellEnd"/>
            <w:r>
              <w:rPr>
                <w:rFonts w:ascii="Times New Roman" w:hAnsi="Times New Roman" w:cs="Times New Roman"/>
              </w:rPr>
              <w:t xml:space="preserve"> </w:t>
            </w:r>
            <w:proofErr w:type="spellStart"/>
            <w:r>
              <w:rPr>
                <w:rFonts w:ascii="Times New Roman" w:hAnsi="Times New Roman" w:cs="Times New Roman"/>
              </w:rPr>
              <w:t>udruge</w:t>
            </w:r>
            <w:proofErr w:type="spellEnd"/>
            <w:r>
              <w:rPr>
                <w:rFonts w:ascii="Times New Roman" w:hAnsi="Times New Roman" w:cs="Times New Roman"/>
              </w:rPr>
              <w:t xml:space="preserve"> 1 (</w:t>
            </w:r>
            <w:proofErr w:type="spellStart"/>
            <w:r>
              <w:rPr>
                <w:rFonts w:ascii="Times New Roman" w:hAnsi="Times New Roman" w:cs="Times New Roman"/>
              </w:rPr>
              <w:t>javno</w:t>
            </w:r>
            <w:proofErr w:type="spellEnd"/>
            <w:r>
              <w:rPr>
                <w:rFonts w:ascii="Times New Roman" w:hAnsi="Times New Roman" w:cs="Times New Roman"/>
              </w:rPr>
              <w:t xml:space="preserve"> </w:t>
            </w:r>
            <w:proofErr w:type="spellStart"/>
            <w:r>
              <w:rPr>
                <w:rFonts w:ascii="Times New Roman" w:hAnsi="Times New Roman" w:cs="Times New Roman"/>
              </w:rPr>
              <w:t>poslovna</w:t>
            </w:r>
            <w:proofErr w:type="spellEnd"/>
            <w:r>
              <w:rPr>
                <w:rFonts w:ascii="Times New Roman" w:hAnsi="Times New Roman" w:cs="Times New Roman"/>
              </w:rPr>
              <w:t xml:space="preserve"> </w:t>
            </w:r>
            <w:proofErr w:type="spellStart"/>
            <w:r>
              <w:rPr>
                <w:rFonts w:ascii="Times New Roman" w:hAnsi="Times New Roman" w:cs="Times New Roman"/>
              </w:rPr>
              <w:t>zgrada</w:t>
            </w:r>
            <w:proofErr w:type="spellEnd"/>
            <w:r>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14:paraId="67D0A647" w14:textId="77777777" w:rsidR="00AA60FD" w:rsidRDefault="00AA60FD" w:rsidP="002128DE">
            <w:pPr>
              <w:pStyle w:val="TableParagraph"/>
              <w:rPr>
                <w:rFonts w:ascii="Times New Roman" w:hAnsi="Times New Roman" w:cs="Times New Roman"/>
                <w:i/>
              </w:rPr>
            </w:pPr>
            <w:proofErr w:type="spellStart"/>
            <w:r>
              <w:rPr>
                <w:rFonts w:ascii="Times New Roman" w:hAnsi="Times New Roman" w:cs="Times New Roman"/>
              </w:rPr>
              <w:t>Ulica</w:t>
            </w:r>
            <w:proofErr w:type="spellEnd"/>
            <w:r>
              <w:rPr>
                <w:rFonts w:ascii="Times New Roman" w:hAnsi="Times New Roman" w:cs="Times New Roman"/>
              </w:rPr>
              <w:t xml:space="preserve"> Pavla </w:t>
            </w:r>
            <w:proofErr w:type="spellStart"/>
            <w:r>
              <w:rPr>
                <w:rFonts w:ascii="Times New Roman" w:hAnsi="Times New Roman" w:cs="Times New Roman"/>
              </w:rPr>
              <w:t>Štoosa</w:t>
            </w:r>
            <w:proofErr w:type="spellEnd"/>
            <w:r>
              <w:rPr>
                <w:rFonts w:ascii="Times New Roman" w:hAnsi="Times New Roman"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4A87D5D2" w14:textId="77777777" w:rsidR="00AA60FD" w:rsidRDefault="00AA60FD" w:rsidP="002128DE">
            <w:pPr>
              <w:pStyle w:val="TableParagraph"/>
              <w:spacing w:before="33"/>
              <w:ind w:left="229" w:right="226"/>
              <w:rPr>
                <w:rFonts w:ascii="Times New Roman" w:hAnsi="Times New Roman" w:cs="Times New Roman"/>
              </w:rPr>
            </w:pPr>
            <w:r>
              <w:rPr>
                <w:rFonts w:ascii="Times New Roman" w:hAnsi="Times New Roman" w:cs="Times New Roman"/>
              </w:rPr>
              <w:t>45,39 m2</w:t>
            </w:r>
          </w:p>
        </w:tc>
        <w:tc>
          <w:tcPr>
            <w:tcW w:w="2552" w:type="dxa"/>
            <w:tcBorders>
              <w:top w:val="single" w:sz="4" w:space="0" w:color="000000"/>
              <w:left w:val="single" w:sz="4" w:space="0" w:color="000000"/>
              <w:bottom w:val="single" w:sz="4" w:space="0" w:color="000000"/>
              <w:right w:val="single" w:sz="4" w:space="0" w:color="000000"/>
            </w:tcBorders>
          </w:tcPr>
          <w:p w14:paraId="5822C5EF" w14:textId="77777777" w:rsidR="00AA60FD" w:rsidRPr="00BF7A73" w:rsidRDefault="00AA60FD" w:rsidP="002128DE">
            <w:pPr>
              <w:pStyle w:val="TableParagraph"/>
              <w:rPr>
                <w:rFonts w:ascii="Times New Roman" w:hAnsi="Times New Roman" w:cs="Times New Roman"/>
              </w:rPr>
            </w:pPr>
            <w:proofErr w:type="spellStart"/>
            <w:r w:rsidRPr="00BF7A73">
              <w:rPr>
                <w:rFonts w:ascii="Times New Roman" w:hAnsi="Times New Roman" w:cs="Times New Roman"/>
              </w:rPr>
              <w:t>Odluka</w:t>
            </w:r>
            <w:proofErr w:type="spellEnd"/>
            <w:r w:rsidRPr="00BF7A73">
              <w:rPr>
                <w:rFonts w:ascii="Times New Roman" w:hAnsi="Times New Roman" w:cs="Times New Roman"/>
              </w:rPr>
              <w:t xml:space="preserve"> o </w:t>
            </w:r>
            <w:proofErr w:type="spellStart"/>
            <w:r w:rsidRPr="00BF7A73">
              <w:rPr>
                <w:rFonts w:ascii="Times New Roman" w:hAnsi="Times New Roman" w:cs="Times New Roman"/>
              </w:rPr>
              <w:t>korištenju</w:t>
            </w:r>
            <w:proofErr w:type="spellEnd"/>
            <w:r w:rsidRPr="00BF7A73">
              <w:rPr>
                <w:rFonts w:ascii="Times New Roman" w:hAnsi="Times New Roman" w:cs="Times New Roman"/>
              </w:rPr>
              <w:t xml:space="preserve"> </w:t>
            </w:r>
            <w:proofErr w:type="spellStart"/>
            <w:r w:rsidRPr="00BF7A73">
              <w:rPr>
                <w:rFonts w:ascii="Times New Roman" w:hAnsi="Times New Roman" w:cs="Times New Roman"/>
              </w:rPr>
              <w:t>poslovnih</w:t>
            </w:r>
            <w:proofErr w:type="spellEnd"/>
            <w:r w:rsidRPr="00BF7A73">
              <w:rPr>
                <w:rFonts w:ascii="Times New Roman" w:hAnsi="Times New Roman" w:cs="Times New Roman"/>
              </w:rPr>
              <w:t xml:space="preserve"> </w:t>
            </w:r>
            <w:proofErr w:type="spellStart"/>
            <w:r w:rsidRPr="00BF7A73">
              <w:rPr>
                <w:rFonts w:ascii="Times New Roman" w:hAnsi="Times New Roman" w:cs="Times New Roman"/>
              </w:rPr>
              <w:t>prostora</w:t>
            </w:r>
            <w:proofErr w:type="spellEnd"/>
            <w:r w:rsidRPr="00BF7A73">
              <w:rPr>
                <w:rFonts w:ascii="Times New Roman" w:hAnsi="Times New Roman" w:cs="Times New Roman"/>
              </w:rPr>
              <w:t xml:space="preserve"> </w:t>
            </w:r>
            <w:proofErr w:type="spellStart"/>
            <w:r w:rsidRPr="00BF7A73">
              <w:rPr>
                <w:rFonts w:ascii="Times New Roman" w:hAnsi="Times New Roman" w:cs="Times New Roman"/>
              </w:rPr>
              <w:t>na</w:t>
            </w:r>
            <w:proofErr w:type="spellEnd"/>
            <w:r w:rsidRPr="00BF7A73">
              <w:rPr>
                <w:rFonts w:ascii="Times New Roman" w:hAnsi="Times New Roman" w:cs="Times New Roman"/>
              </w:rPr>
              <w:t xml:space="preserve"> </w:t>
            </w:r>
            <w:proofErr w:type="spellStart"/>
            <w:r w:rsidRPr="00BF7A73">
              <w:rPr>
                <w:rFonts w:ascii="Times New Roman" w:hAnsi="Times New Roman" w:cs="Times New Roman"/>
              </w:rPr>
              <w:t>adresi</w:t>
            </w:r>
            <w:proofErr w:type="spellEnd"/>
            <w:r w:rsidRPr="00BF7A73">
              <w:rPr>
                <w:rFonts w:ascii="Times New Roman" w:hAnsi="Times New Roman" w:cs="Times New Roman"/>
              </w:rPr>
              <w:t xml:space="preserve"> Pavla </w:t>
            </w:r>
            <w:proofErr w:type="spellStart"/>
            <w:r w:rsidRPr="00BF7A73">
              <w:rPr>
                <w:rFonts w:ascii="Times New Roman" w:hAnsi="Times New Roman" w:cs="Times New Roman"/>
              </w:rPr>
              <w:t>Štoosa</w:t>
            </w:r>
            <w:proofErr w:type="spellEnd"/>
            <w:r w:rsidRPr="00BF7A73">
              <w:rPr>
                <w:rFonts w:ascii="Times New Roman" w:hAnsi="Times New Roman" w:cs="Times New Roman"/>
              </w:rPr>
              <w:t xml:space="preserve"> 18, Dubravica (NOVA JAVNA ZGRADA) za </w:t>
            </w:r>
            <w:proofErr w:type="spellStart"/>
            <w:r w:rsidRPr="00BF7A73">
              <w:rPr>
                <w:rFonts w:ascii="Times New Roman" w:hAnsi="Times New Roman" w:cs="Times New Roman"/>
              </w:rPr>
              <w:t>potrebe</w:t>
            </w:r>
            <w:proofErr w:type="spellEnd"/>
            <w:r w:rsidRPr="00BF7A73">
              <w:rPr>
                <w:rFonts w:ascii="Times New Roman" w:hAnsi="Times New Roman" w:cs="Times New Roman"/>
              </w:rPr>
              <w:t xml:space="preserve"> Poduzetničkog </w:t>
            </w:r>
            <w:proofErr w:type="spellStart"/>
            <w:r w:rsidRPr="00BF7A73">
              <w:rPr>
                <w:rFonts w:ascii="Times New Roman" w:hAnsi="Times New Roman" w:cs="Times New Roman"/>
              </w:rPr>
              <w:t>inkubatora</w:t>
            </w:r>
            <w:proofErr w:type="spellEnd"/>
            <w:r w:rsidRPr="00BF7A73">
              <w:rPr>
                <w:rFonts w:ascii="Times New Roman" w:hAnsi="Times New Roman" w:cs="Times New Roman"/>
              </w:rPr>
              <w:t xml:space="preserve"> („</w:t>
            </w:r>
            <w:proofErr w:type="spellStart"/>
            <w:r w:rsidRPr="00BF7A73">
              <w:rPr>
                <w:rFonts w:ascii="Times New Roman" w:hAnsi="Times New Roman" w:cs="Times New Roman"/>
              </w:rPr>
              <w:t>Službeni</w:t>
            </w:r>
            <w:proofErr w:type="spellEnd"/>
            <w:r w:rsidRPr="00BF7A73">
              <w:rPr>
                <w:rFonts w:ascii="Times New Roman" w:hAnsi="Times New Roman" w:cs="Times New Roman"/>
              </w:rPr>
              <w:t xml:space="preserve"> </w:t>
            </w:r>
            <w:proofErr w:type="spellStart"/>
            <w:r w:rsidRPr="00BF7A73">
              <w:rPr>
                <w:rFonts w:ascii="Times New Roman" w:hAnsi="Times New Roman" w:cs="Times New Roman"/>
              </w:rPr>
              <w:t>glasnik</w:t>
            </w:r>
            <w:proofErr w:type="spellEnd"/>
            <w:r w:rsidRPr="00BF7A73">
              <w:rPr>
                <w:rFonts w:ascii="Times New Roman" w:hAnsi="Times New Roman" w:cs="Times New Roman"/>
              </w:rPr>
              <w:t xml:space="preserve"> Općine </w:t>
            </w:r>
            <w:proofErr w:type="gramStart"/>
            <w:r w:rsidRPr="00BF7A73">
              <w:rPr>
                <w:rFonts w:ascii="Times New Roman" w:hAnsi="Times New Roman" w:cs="Times New Roman"/>
              </w:rPr>
              <w:t xml:space="preserve">Dubravica“ </w:t>
            </w:r>
            <w:proofErr w:type="spellStart"/>
            <w:r w:rsidRPr="00BF7A73">
              <w:rPr>
                <w:rFonts w:ascii="Times New Roman" w:hAnsi="Times New Roman" w:cs="Times New Roman"/>
              </w:rPr>
              <w:t>broj</w:t>
            </w:r>
            <w:proofErr w:type="spellEnd"/>
            <w:proofErr w:type="gramEnd"/>
            <w:r w:rsidRPr="00BF7A73">
              <w:rPr>
                <w:rFonts w:ascii="Times New Roman" w:hAnsi="Times New Roman" w:cs="Times New Roman"/>
              </w:rPr>
              <w:t xml:space="preserve"> 08/2022)  </w:t>
            </w:r>
          </w:p>
        </w:tc>
      </w:tr>
      <w:tr w:rsidR="00AA60FD" w14:paraId="3BEE99D0" w14:textId="77777777" w:rsidTr="002128DE">
        <w:trPr>
          <w:trHeight w:val="1058"/>
        </w:trPr>
        <w:tc>
          <w:tcPr>
            <w:tcW w:w="694" w:type="dxa"/>
            <w:tcBorders>
              <w:top w:val="single" w:sz="4" w:space="0" w:color="000000"/>
              <w:left w:val="single" w:sz="4" w:space="0" w:color="000000"/>
              <w:bottom w:val="single" w:sz="4" w:space="0" w:color="000000"/>
              <w:right w:val="single" w:sz="4" w:space="0" w:color="000000"/>
            </w:tcBorders>
          </w:tcPr>
          <w:p w14:paraId="10FB6158" w14:textId="77777777" w:rsidR="00AA60FD" w:rsidRDefault="00AA60FD" w:rsidP="002128DE">
            <w:pPr>
              <w:pStyle w:val="TableParagraph"/>
              <w:jc w:val="left"/>
              <w:rPr>
                <w:rFonts w:ascii="Times New Roman" w:hAnsi="Times New Roman" w:cs="Times New Roman"/>
                <w:i/>
              </w:rPr>
            </w:pPr>
            <w:r>
              <w:rPr>
                <w:rFonts w:ascii="Times New Roman" w:hAnsi="Times New Roman" w:cs="Times New Roman"/>
                <w:i/>
              </w:rPr>
              <w:t>4.</w:t>
            </w:r>
          </w:p>
        </w:tc>
        <w:tc>
          <w:tcPr>
            <w:tcW w:w="2847" w:type="dxa"/>
            <w:tcBorders>
              <w:top w:val="single" w:sz="4" w:space="0" w:color="000000"/>
              <w:left w:val="single" w:sz="4" w:space="0" w:color="000000"/>
              <w:bottom w:val="single" w:sz="4" w:space="0" w:color="000000"/>
              <w:right w:val="single" w:sz="4" w:space="0" w:color="000000"/>
            </w:tcBorders>
            <w:hideMark/>
          </w:tcPr>
          <w:p w14:paraId="16D22624" w14:textId="77777777" w:rsidR="00AA60FD" w:rsidRDefault="00AA60FD" w:rsidP="002128DE">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I. kat, </w:t>
            </w:r>
            <w:proofErr w:type="spellStart"/>
            <w:r>
              <w:rPr>
                <w:rFonts w:ascii="Times New Roman" w:hAnsi="Times New Roman" w:cs="Times New Roman"/>
              </w:rPr>
              <w:t>prostor</w:t>
            </w:r>
            <w:proofErr w:type="spellEnd"/>
            <w:r>
              <w:rPr>
                <w:rFonts w:ascii="Times New Roman" w:hAnsi="Times New Roman" w:cs="Times New Roman"/>
              </w:rPr>
              <w:t xml:space="preserve"> </w:t>
            </w:r>
            <w:proofErr w:type="spellStart"/>
            <w:r>
              <w:rPr>
                <w:rFonts w:ascii="Times New Roman" w:hAnsi="Times New Roman" w:cs="Times New Roman"/>
              </w:rPr>
              <w:t>udruge</w:t>
            </w:r>
            <w:proofErr w:type="spellEnd"/>
            <w:r>
              <w:rPr>
                <w:rFonts w:ascii="Times New Roman" w:hAnsi="Times New Roman" w:cs="Times New Roman"/>
              </w:rPr>
              <w:t xml:space="preserve"> 2 (</w:t>
            </w:r>
            <w:proofErr w:type="spellStart"/>
            <w:r>
              <w:rPr>
                <w:rFonts w:ascii="Times New Roman" w:hAnsi="Times New Roman" w:cs="Times New Roman"/>
              </w:rPr>
              <w:t>javno</w:t>
            </w:r>
            <w:proofErr w:type="spellEnd"/>
            <w:r>
              <w:rPr>
                <w:rFonts w:ascii="Times New Roman" w:hAnsi="Times New Roman" w:cs="Times New Roman"/>
              </w:rPr>
              <w:t xml:space="preserve"> </w:t>
            </w:r>
            <w:proofErr w:type="spellStart"/>
            <w:r>
              <w:rPr>
                <w:rFonts w:ascii="Times New Roman" w:hAnsi="Times New Roman" w:cs="Times New Roman"/>
              </w:rPr>
              <w:t>poslovna</w:t>
            </w:r>
            <w:proofErr w:type="spellEnd"/>
            <w:r>
              <w:rPr>
                <w:rFonts w:ascii="Times New Roman" w:hAnsi="Times New Roman" w:cs="Times New Roman"/>
              </w:rPr>
              <w:t xml:space="preserve"> </w:t>
            </w:r>
            <w:proofErr w:type="spellStart"/>
            <w:r>
              <w:rPr>
                <w:rFonts w:ascii="Times New Roman" w:hAnsi="Times New Roman" w:cs="Times New Roman"/>
              </w:rPr>
              <w:t>zgrada</w:t>
            </w:r>
            <w:proofErr w:type="spellEnd"/>
            <w:r>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14:paraId="170DFD43" w14:textId="77777777" w:rsidR="00AA60FD" w:rsidRDefault="00AA60FD" w:rsidP="002128DE">
            <w:pPr>
              <w:pStyle w:val="TableParagraph"/>
              <w:rPr>
                <w:rFonts w:ascii="Times New Roman" w:hAnsi="Times New Roman" w:cs="Times New Roman"/>
                <w:i/>
              </w:rPr>
            </w:pPr>
            <w:proofErr w:type="spellStart"/>
            <w:r>
              <w:rPr>
                <w:rFonts w:ascii="Times New Roman" w:hAnsi="Times New Roman" w:cs="Times New Roman"/>
              </w:rPr>
              <w:t>Ulica</w:t>
            </w:r>
            <w:proofErr w:type="spellEnd"/>
            <w:r>
              <w:rPr>
                <w:rFonts w:ascii="Times New Roman" w:hAnsi="Times New Roman" w:cs="Times New Roman"/>
              </w:rPr>
              <w:t xml:space="preserve"> Pavla </w:t>
            </w:r>
            <w:proofErr w:type="spellStart"/>
            <w:r>
              <w:rPr>
                <w:rFonts w:ascii="Times New Roman" w:hAnsi="Times New Roman" w:cs="Times New Roman"/>
              </w:rPr>
              <w:t>Štoosa</w:t>
            </w:r>
            <w:proofErr w:type="spellEnd"/>
            <w:r>
              <w:rPr>
                <w:rFonts w:ascii="Times New Roman" w:hAnsi="Times New Roman"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0EB9A013" w14:textId="77777777" w:rsidR="00AA60FD" w:rsidRDefault="00AA60FD" w:rsidP="002128DE">
            <w:pPr>
              <w:pStyle w:val="TableParagraph"/>
              <w:spacing w:before="33"/>
              <w:ind w:left="229" w:right="226"/>
              <w:rPr>
                <w:rFonts w:ascii="Times New Roman" w:hAnsi="Times New Roman" w:cs="Times New Roman"/>
              </w:rPr>
            </w:pPr>
            <w:r>
              <w:rPr>
                <w:rFonts w:ascii="Times New Roman" w:hAnsi="Times New Roman" w:cs="Times New Roman"/>
              </w:rPr>
              <w:t>44,68 m2</w:t>
            </w:r>
          </w:p>
        </w:tc>
        <w:tc>
          <w:tcPr>
            <w:tcW w:w="2552" w:type="dxa"/>
            <w:tcBorders>
              <w:top w:val="single" w:sz="4" w:space="0" w:color="000000"/>
              <w:left w:val="single" w:sz="4" w:space="0" w:color="000000"/>
              <w:bottom w:val="single" w:sz="4" w:space="0" w:color="000000"/>
              <w:right w:val="single" w:sz="4" w:space="0" w:color="000000"/>
            </w:tcBorders>
          </w:tcPr>
          <w:p w14:paraId="023EBD3E" w14:textId="77777777" w:rsidR="00AA60FD" w:rsidRDefault="00AA60FD" w:rsidP="002128DE">
            <w:pPr>
              <w:pStyle w:val="TableParagraph"/>
              <w:rPr>
                <w:rFonts w:ascii="Times New Roman" w:hAnsi="Times New Roman" w:cs="Times New Roman"/>
                <w:i/>
              </w:rPr>
            </w:pPr>
            <w:proofErr w:type="spellStart"/>
            <w:r>
              <w:rPr>
                <w:rFonts w:ascii="Times New Roman" w:hAnsi="Times New Roman" w:cs="Times New Roman"/>
              </w:rPr>
              <w:t>Planirane</w:t>
            </w:r>
            <w:proofErr w:type="spellEnd"/>
            <w:r>
              <w:rPr>
                <w:rFonts w:ascii="Times New Roman" w:hAnsi="Times New Roman" w:cs="Times New Roman"/>
              </w:rPr>
              <w:t xml:space="preserve"> </w:t>
            </w:r>
            <w:proofErr w:type="spellStart"/>
            <w:r>
              <w:rPr>
                <w:rFonts w:ascii="Times New Roman" w:hAnsi="Times New Roman" w:cs="Times New Roman"/>
              </w:rPr>
              <w:t>aktivnosti</w:t>
            </w:r>
            <w:proofErr w:type="spellEnd"/>
            <w:r>
              <w:rPr>
                <w:rFonts w:ascii="Times New Roman" w:hAnsi="Times New Roman" w:cs="Times New Roman"/>
              </w:rPr>
              <w:t xml:space="preserve"> </w:t>
            </w:r>
            <w:proofErr w:type="spellStart"/>
            <w:r>
              <w:rPr>
                <w:rFonts w:ascii="Times New Roman" w:hAnsi="Times New Roman" w:cs="Times New Roman"/>
              </w:rPr>
              <w:t>davanja</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u </w:t>
            </w:r>
            <w:proofErr w:type="spellStart"/>
            <w:r>
              <w:rPr>
                <w:rFonts w:ascii="Times New Roman" w:hAnsi="Times New Roman" w:cs="Times New Roman"/>
              </w:rPr>
              <w:t>zakup</w:t>
            </w:r>
            <w:proofErr w:type="spellEnd"/>
          </w:p>
        </w:tc>
      </w:tr>
      <w:tr w:rsidR="00AA60FD" w14:paraId="056F8259" w14:textId="77777777" w:rsidTr="002128DE">
        <w:trPr>
          <w:trHeight w:val="839"/>
        </w:trPr>
        <w:tc>
          <w:tcPr>
            <w:tcW w:w="694" w:type="dxa"/>
            <w:tcBorders>
              <w:top w:val="single" w:sz="4" w:space="0" w:color="000000"/>
              <w:left w:val="single" w:sz="4" w:space="0" w:color="000000"/>
              <w:bottom w:val="single" w:sz="4" w:space="0" w:color="000000"/>
              <w:right w:val="single" w:sz="4" w:space="0" w:color="000000"/>
            </w:tcBorders>
          </w:tcPr>
          <w:p w14:paraId="4B8F936F" w14:textId="77777777" w:rsidR="00AA60FD" w:rsidRDefault="00AA60FD" w:rsidP="002128DE">
            <w:pPr>
              <w:pStyle w:val="TableParagraph"/>
              <w:jc w:val="left"/>
              <w:rPr>
                <w:rFonts w:ascii="Times New Roman" w:hAnsi="Times New Roman" w:cs="Times New Roman"/>
                <w:i/>
              </w:rPr>
            </w:pPr>
            <w:r>
              <w:rPr>
                <w:rFonts w:ascii="Times New Roman" w:hAnsi="Times New Roman" w:cs="Times New Roman"/>
                <w:i/>
              </w:rPr>
              <w:t>5.</w:t>
            </w:r>
          </w:p>
        </w:tc>
        <w:tc>
          <w:tcPr>
            <w:tcW w:w="2847" w:type="dxa"/>
            <w:tcBorders>
              <w:top w:val="single" w:sz="4" w:space="0" w:color="000000"/>
              <w:left w:val="single" w:sz="4" w:space="0" w:color="000000"/>
              <w:bottom w:val="single" w:sz="4" w:space="0" w:color="000000"/>
              <w:right w:val="single" w:sz="4" w:space="0" w:color="000000"/>
            </w:tcBorders>
            <w:hideMark/>
          </w:tcPr>
          <w:p w14:paraId="5E17F61E" w14:textId="77777777" w:rsidR="00AA60FD" w:rsidRDefault="00AA60FD" w:rsidP="002128DE">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w:t>
            </w:r>
            <w:proofErr w:type="gramStart"/>
            <w:r>
              <w:rPr>
                <w:rFonts w:ascii="Times New Roman" w:hAnsi="Times New Roman" w:cs="Times New Roman"/>
              </w:rPr>
              <w:t>-  I.</w:t>
            </w:r>
            <w:proofErr w:type="gramEnd"/>
            <w:r>
              <w:rPr>
                <w:rFonts w:ascii="Times New Roman" w:hAnsi="Times New Roman" w:cs="Times New Roman"/>
              </w:rPr>
              <w:t xml:space="preserve"> kat, </w:t>
            </w:r>
            <w:proofErr w:type="spellStart"/>
            <w:r>
              <w:rPr>
                <w:rFonts w:ascii="Times New Roman" w:hAnsi="Times New Roman" w:cs="Times New Roman"/>
              </w:rPr>
              <w:t>prostor</w:t>
            </w:r>
            <w:proofErr w:type="spellEnd"/>
            <w:r>
              <w:rPr>
                <w:rFonts w:ascii="Times New Roman" w:hAnsi="Times New Roman" w:cs="Times New Roman"/>
              </w:rPr>
              <w:t xml:space="preserve"> </w:t>
            </w:r>
            <w:proofErr w:type="spellStart"/>
            <w:r>
              <w:rPr>
                <w:rFonts w:ascii="Times New Roman" w:hAnsi="Times New Roman" w:cs="Times New Roman"/>
              </w:rPr>
              <w:t>udruge</w:t>
            </w:r>
            <w:proofErr w:type="spellEnd"/>
            <w:r>
              <w:rPr>
                <w:rFonts w:ascii="Times New Roman" w:hAnsi="Times New Roman" w:cs="Times New Roman"/>
              </w:rPr>
              <w:t xml:space="preserve"> 3 (</w:t>
            </w:r>
            <w:proofErr w:type="spellStart"/>
            <w:r>
              <w:rPr>
                <w:rFonts w:ascii="Times New Roman" w:hAnsi="Times New Roman" w:cs="Times New Roman"/>
              </w:rPr>
              <w:t>javno</w:t>
            </w:r>
            <w:proofErr w:type="spellEnd"/>
            <w:r>
              <w:rPr>
                <w:rFonts w:ascii="Times New Roman" w:hAnsi="Times New Roman" w:cs="Times New Roman"/>
              </w:rPr>
              <w:t xml:space="preserve"> </w:t>
            </w:r>
            <w:proofErr w:type="spellStart"/>
            <w:r>
              <w:rPr>
                <w:rFonts w:ascii="Times New Roman" w:hAnsi="Times New Roman" w:cs="Times New Roman"/>
              </w:rPr>
              <w:t>poslovna</w:t>
            </w:r>
            <w:proofErr w:type="spellEnd"/>
            <w:r>
              <w:rPr>
                <w:rFonts w:ascii="Times New Roman" w:hAnsi="Times New Roman" w:cs="Times New Roman"/>
              </w:rPr>
              <w:t xml:space="preserve"> </w:t>
            </w:r>
            <w:proofErr w:type="spellStart"/>
            <w:r>
              <w:rPr>
                <w:rFonts w:ascii="Times New Roman" w:hAnsi="Times New Roman" w:cs="Times New Roman"/>
              </w:rPr>
              <w:t>zgrada</w:t>
            </w:r>
            <w:proofErr w:type="spellEnd"/>
            <w:r>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hideMark/>
          </w:tcPr>
          <w:p w14:paraId="5849D336" w14:textId="77777777" w:rsidR="00AA60FD" w:rsidRDefault="00AA60FD" w:rsidP="002128DE">
            <w:pPr>
              <w:pStyle w:val="TableParagraph"/>
              <w:rPr>
                <w:rFonts w:ascii="Times New Roman" w:hAnsi="Times New Roman" w:cs="Times New Roman"/>
                <w:i/>
              </w:rPr>
            </w:pPr>
            <w:proofErr w:type="spellStart"/>
            <w:r>
              <w:rPr>
                <w:rFonts w:ascii="Times New Roman" w:hAnsi="Times New Roman" w:cs="Times New Roman"/>
              </w:rPr>
              <w:t>Ulica</w:t>
            </w:r>
            <w:proofErr w:type="spellEnd"/>
            <w:r>
              <w:rPr>
                <w:rFonts w:ascii="Times New Roman" w:hAnsi="Times New Roman" w:cs="Times New Roman"/>
              </w:rPr>
              <w:t xml:space="preserve"> Pavla </w:t>
            </w:r>
            <w:proofErr w:type="spellStart"/>
            <w:r>
              <w:rPr>
                <w:rFonts w:ascii="Times New Roman" w:hAnsi="Times New Roman" w:cs="Times New Roman"/>
              </w:rPr>
              <w:t>Štoosa</w:t>
            </w:r>
            <w:proofErr w:type="spellEnd"/>
            <w:r>
              <w:rPr>
                <w:rFonts w:ascii="Times New Roman" w:hAnsi="Times New Roman"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hideMark/>
          </w:tcPr>
          <w:p w14:paraId="23389131" w14:textId="77777777" w:rsidR="00AA60FD" w:rsidRDefault="00AA60FD" w:rsidP="002128DE">
            <w:pPr>
              <w:pStyle w:val="TableParagraph"/>
              <w:spacing w:before="33"/>
              <w:ind w:left="229" w:right="226"/>
              <w:rPr>
                <w:rFonts w:ascii="Times New Roman" w:hAnsi="Times New Roman" w:cs="Times New Roman"/>
              </w:rPr>
            </w:pPr>
            <w:r>
              <w:rPr>
                <w:rFonts w:ascii="Times New Roman" w:hAnsi="Times New Roman" w:cs="Times New Roman"/>
              </w:rPr>
              <w:t>67,86 m2</w:t>
            </w:r>
          </w:p>
        </w:tc>
        <w:tc>
          <w:tcPr>
            <w:tcW w:w="2552" w:type="dxa"/>
            <w:tcBorders>
              <w:top w:val="single" w:sz="4" w:space="0" w:color="000000"/>
              <w:left w:val="single" w:sz="4" w:space="0" w:color="000000"/>
              <w:bottom w:val="single" w:sz="4" w:space="0" w:color="000000"/>
              <w:right w:val="single" w:sz="4" w:space="0" w:color="000000"/>
            </w:tcBorders>
          </w:tcPr>
          <w:p w14:paraId="4C26BEB8" w14:textId="77777777" w:rsidR="00AA60FD" w:rsidRPr="00BF7A73" w:rsidRDefault="00AA60FD" w:rsidP="002128DE">
            <w:pPr>
              <w:pStyle w:val="TableParagraph"/>
              <w:rPr>
                <w:rFonts w:ascii="Times New Roman" w:hAnsi="Times New Roman" w:cs="Times New Roman"/>
              </w:rPr>
            </w:pPr>
            <w:proofErr w:type="spellStart"/>
            <w:r w:rsidRPr="00BF7A73">
              <w:rPr>
                <w:rFonts w:ascii="Times New Roman" w:hAnsi="Times New Roman" w:cs="Times New Roman"/>
              </w:rPr>
              <w:t>Odluka</w:t>
            </w:r>
            <w:proofErr w:type="spellEnd"/>
            <w:r w:rsidRPr="00BF7A73">
              <w:rPr>
                <w:rFonts w:ascii="Times New Roman" w:hAnsi="Times New Roman" w:cs="Times New Roman"/>
              </w:rPr>
              <w:t xml:space="preserve"> o </w:t>
            </w:r>
            <w:proofErr w:type="spellStart"/>
            <w:r w:rsidRPr="00BF7A73">
              <w:rPr>
                <w:rFonts w:ascii="Times New Roman" w:hAnsi="Times New Roman" w:cs="Times New Roman"/>
              </w:rPr>
              <w:t>korištenju</w:t>
            </w:r>
            <w:proofErr w:type="spellEnd"/>
            <w:r w:rsidRPr="00BF7A73">
              <w:rPr>
                <w:rFonts w:ascii="Times New Roman" w:hAnsi="Times New Roman" w:cs="Times New Roman"/>
              </w:rPr>
              <w:t xml:space="preserve"> </w:t>
            </w:r>
            <w:proofErr w:type="spellStart"/>
            <w:r w:rsidRPr="00BF7A73">
              <w:rPr>
                <w:rFonts w:ascii="Times New Roman" w:hAnsi="Times New Roman" w:cs="Times New Roman"/>
              </w:rPr>
              <w:t>poslovnih</w:t>
            </w:r>
            <w:proofErr w:type="spellEnd"/>
            <w:r w:rsidRPr="00BF7A73">
              <w:rPr>
                <w:rFonts w:ascii="Times New Roman" w:hAnsi="Times New Roman" w:cs="Times New Roman"/>
              </w:rPr>
              <w:t xml:space="preserve"> </w:t>
            </w:r>
            <w:proofErr w:type="spellStart"/>
            <w:r w:rsidRPr="00BF7A73">
              <w:rPr>
                <w:rFonts w:ascii="Times New Roman" w:hAnsi="Times New Roman" w:cs="Times New Roman"/>
              </w:rPr>
              <w:t>prostora</w:t>
            </w:r>
            <w:proofErr w:type="spellEnd"/>
            <w:r w:rsidRPr="00BF7A73">
              <w:rPr>
                <w:rFonts w:ascii="Times New Roman" w:hAnsi="Times New Roman" w:cs="Times New Roman"/>
              </w:rPr>
              <w:t xml:space="preserve"> </w:t>
            </w:r>
            <w:proofErr w:type="spellStart"/>
            <w:r w:rsidRPr="00BF7A73">
              <w:rPr>
                <w:rFonts w:ascii="Times New Roman" w:hAnsi="Times New Roman" w:cs="Times New Roman"/>
              </w:rPr>
              <w:t>na</w:t>
            </w:r>
            <w:proofErr w:type="spellEnd"/>
            <w:r w:rsidRPr="00BF7A73">
              <w:rPr>
                <w:rFonts w:ascii="Times New Roman" w:hAnsi="Times New Roman" w:cs="Times New Roman"/>
              </w:rPr>
              <w:t xml:space="preserve"> </w:t>
            </w:r>
            <w:proofErr w:type="spellStart"/>
            <w:r w:rsidRPr="00BF7A73">
              <w:rPr>
                <w:rFonts w:ascii="Times New Roman" w:hAnsi="Times New Roman" w:cs="Times New Roman"/>
              </w:rPr>
              <w:t>adresi</w:t>
            </w:r>
            <w:proofErr w:type="spellEnd"/>
            <w:r w:rsidRPr="00BF7A73">
              <w:rPr>
                <w:rFonts w:ascii="Times New Roman" w:hAnsi="Times New Roman" w:cs="Times New Roman"/>
              </w:rPr>
              <w:t xml:space="preserve"> Pavla </w:t>
            </w:r>
            <w:proofErr w:type="spellStart"/>
            <w:r w:rsidRPr="00BF7A73">
              <w:rPr>
                <w:rFonts w:ascii="Times New Roman" w:hAnsi="Times New Roman" w:cs="Times New Roman"/>
              </w:rPr>
              <w:t>Štoosa</w:t>
            </w:r>
            <w:proofErr w:type="spellEnd"/>
            <w:r w:rsidRPr="00BF7A73">
              <w:rPr>
                <w:rFonts w:ascii="Times New Roman" w:hAnsi="Times New Roman" w:cs="Times New Roman"/>
              </w:rPr>
              <w:t xml:space="preserve"> 18, Dubravica (NOVA JAVNA ZGRADA) za </w:t>
            </w:r>
            <w:proofErr w:type="spellStart"/>
            <w:r w:rsidRPr="00BF7A73">
              <w:rPr>
                <w:rFonts w:ascii="Times New Roman" w:hAnsi="Times New Roman" w:cs="Times New Roman"/>
              </w:rPr>
              <w:t>potrebe</w:t>
            </w:r>
            <w:proofErr w:type="spellEnd"/>
            <w:r w:rsidRPr="00BF7A73">
              <w:rPr>
                <w:rFonts w:ascii="Times New Roman" w:hAnsi="Times New Roman" w:cs="Times New Roman"/>
              </w:rPr>
              <w:t xml:space="preserve"> Poduzetničkog </w:t>
            </w:r>
            <w:proofErr w:type="spellStart"/>
            <w:r w:rsidRPr="00BF7A73">
              <w:rPr>
                <w:rFonts w:ascii="Times New Roman" w:hAnsi="Times New Roman" w:cs="Times New Roman"/>
              </w:rPr>
              <w:t>inkubatora</w:t>
            </w:r>
            <w:proofErr w:type="spellEnd"/>
            <w:r w:rsidRPr="00BF7A73">
              <w:rPr>
                <w:rFonts w:ascii="Times New Roman" w:hAnsi="Times New Roman" w:cs="Times New Roman"/>
              </w:rPr>
              <w:t xml:space="preserve"> („</w:t>
            </w:r>
            <w:proofErr w:type="spellStart"/>
            <w:r w:rsidRPr="00BF7A73">
              <w:rPr>
                <w:rFonts w:ascii="Times New Roman" w:hAnsi="Times New Roman" w:cs="Times New Roman"/>
              </w:rPr>
              <w:t>Službeni</w:t>
            </w:r>
            <w:proofErr w:type="spellEnd"/>
            <w:r w:rsidRPr="00BF7A73">
              <w:rPr>
                <w:rFonts w:ascii="Times New Roman" w:hAnsi="Times New Roman" w:cs="Times New Roman"/>
              </w:rPr>
              <w:t xml:space="preserve"> </w:t>
            </w:r>
            <w:proofErr w:type="spellStart"/>
            <w:r w:rsidRPr="00BF7A73">
              <w:rPr>
                <w:rFonts w:ascii="Times New Roman" w:hAnsi="Times New Roman" w:cs="Times New Roman"/>
              </w:rPr>
              <w:t>glasnik</w:t>
            </w:r>
            <w:proofErr w:type="spellEnd"/>
            <w:r w:rsidRPr="00BF7A73">
              <w:rPr>
                <w:rFonts w:ascii="Times New Roman" w:hAnsi="Times New Roman" w:cs="Times New Roman"/>
              </w:rPr>
              <w:t xml:space="preserve"> Općine </w:t>
            </w:r>
            <w:proofErr w:type="gramStart"/>
            <w:r w:rsidRPr="00BF7A73">
              <w:rPr>
                <w:rFonts w:ascii="Times New Roman" w:hAnsi="Times New Roman" w:cs="Times New Roman"/>
              </w:rPr>
              <w:t xml:space="preserve">Dubravica“ </w:t>
            </w:r>
            <w:proofErr w:type="spellStart"/>
            <w:r w:rsidRPr="00BF7A73">
              <w:rPr>
                <w:rFonts w:ascii="Times New Roman" w:hAnsi="Times New Roman" w:cs="Times New Roman"/>
              </w:rPr>
              <w:t>broj</w:t>
            </w:r>
            <w:proofErr w:type="spellEnd"/>
            <w:proofErr w:type="gramEnd"/>
            <w:r w:rsidRPr="00BF7A73">
              <w:rPr>
                <w:rFonts w:ascii="Times New Roman" w:hAnsi="Times New Roman" w:cs="Times New Roman"/>
              </w:rPr>
              <w:t xml:space="preserve"> 08/2022)  </w:t>
            </w:r>
          </w:p>
        </w:tc>
      </w:tr>
    </w:tbl>
    <w:p w14:paraId="21E83A38" w14:textId="77777777" w:rsidR="00AA60FD" w:rsidRDefault="00AA60FD" w:rsidP="00AA60FD">
      <w:pPr>
        <w:pStyle w:val="Odlomakpopisa"/>
        <w:ind w:right="19"/>
        <w:jc w:val="center"/>
        <w:rPr>
          <w:i/>
        </w:rPr>
      </w:pPr>
    </w:p>
    <w:p w14:paraId="650E3E6C" w14:textId="77777777" w:rsidR="00AA60FD" w:rsidRDefault="00AA60FD" w:rsidP="00AA60FD">
      <w:pPr>
        <w:pStyle w:val="Odlomakpopisa"/>
        <w:ind w:right="19"/>
        <w:jc w:val="center"/>
        <w:rPr>
          <w:i/>
        </w:rPr>
      </w:pPr>
    </w:p>
    <w:p w14:paraId="6E7DAB65" w14:textId="77777777" w:rsidR="00AA60FD" w:rsidRDefault="00AA60FD" w:rsidP="00AA60FD">
      <w:pPr>
        <w:pStyle w:val="Odlomakpopisa"/>
        <w:widowControl/>
        <w:numPr>
          <w:ilvl w:val="0"/>
          <w:numId w:val="57"/>
        </w:numPr>
        <w:autoSpaceDE/>
        <w:autoSpaceDN/>
        <w:ind w:right="19"/>
        <w:contextualSpacing/>
      </w:pPr>
      <w:r w:rsidRPr="00BF7A73">
        <w:rPr>
          <w:b/>
          <w:bCs/>
        </w:rPr>
        <w:t xml:space="preserve">Poslovni </w:t>
      </w:r>
      <w:proofErr w:type="spellStart"/>
      <w:r w:rsidRPr="00BF7A73">
        <w:rPr>
          <w:b/>
          <w:bCs/>
        </w:rPr>
        <w:t>prostor</w:t>
      </w:r>
      <w:proofErr w:type="spellEnd"/>
      <w:r w:rsidRPr="00BF7A73">
        <w:rPr>
          <w:b/>
          <w:bCs/>
        </w:rPr>
        <w:t xml:space="preserve"> </w:t>
      </w:r>
      <w:proofErr w:type="spellStart"/>
      <w:r w:rsidRPr="00BF7A73">
        <w:rPr>
          <w:b/>
          <w:bCs/>
        </w:rPr>
        <w:t>na</w:t>
      </w:r>
      <w:proofErr w:type="spellEnd"/>
      <w:r w:rsidRPr="00BF7A73">
        <w:rPr>
          <w:b/>
          <w:bCs/>
        </w:rPr>
        <w:t xml:space="preserve"> </w:t>
      </w:r>
      <w:proofErr w:type="spellStart"/>
      <w:r w:rsidRPr="00BF7A73">
        <w:rPr>
          <w:b/>
          <w:bCs/>
        </w:rPr>
        <w:t>adresi</w:t>
      </w:r>
      <w:proofErr w:type="spellEnd"/>
      <w:r w:rsidRPr="00BF7A73">
        <w:rPr>
          <w:b/>
          <w:bCs/>
        </w:rPr>
        <w:t xml:space="preserve"> Pavla </w:t>
      </w:r>
      <w:proofErr w:type="spellStart"/>
      <w:r w:rsidRPr="00BF7A73">
        <w:rPr>
          <w:b/>
          <w:bCs/>
        </w:rPr>
        <w:t>Štoosa</w:t>
      </w:r>
      <w:proofErr w:type="spellEnd"/>
      <w:r w:rsidRPr="00BF7A73">
        <w:rPr>
          <w:b/>
          <w:bCs/>
        </w:rPr>
        <w:t xml:space="preserve"> 18</w:t>
      </w:r>
      <w:r>
        <w:t xml:space="preserve"> </w:t>
      </w:r>
      <w:proofErr w:type="spellStart"/>
      <w:r>
        <w:t>odnosno</w:t>
      </w:r>
      <w:proofErr w:type="spellEnd"/>
      <w:r>
        <w:t xml:space="preserve"> </w:t>
      </w:r>
      <w:proofErr w:type="spellStart"/>
      <w:r>
        <w:t>izgradnja</w:t>
      </w:r>
      <w:proofErr w:type="spellEnd"/>
      <w:r>
        <w:t xml:space="preserve"> </w:t>
      </w:r>
      <w:proofErr w:type="spellStart"/>
      <w:r>
        <w:t>slobodnostojeće</w:t>
      </w:r>
      <w:proofErr w:type="spellEnd"/>
      <w:r>
        <w:t xml:space="preserve"> </w:t>
      </w:r>
      <w:proofErr w:type="spellStart"/>
      <w:r w:rsidRPr="00BF7A73">
        <w:rPr>
          <w:b/>
          <w:bCs/>
        </w:rPr>
        <w:t>javno-poslovne</w:t>
      </w:r>
      <w:proofErr w:type="spellEnd"/>
      <w:r w:rsidRPr="00BF7A73">
        <w:rPr>
          <w:b/>
          <w:bCs/>
        </w:rPr>
        <w:t xml:space="preserve"> </w:t>
      </w:r>
      <w:proofErr w:type="spellStart"/>
      <w:r w:rsidRPr="00BF7A73">
        <w:rPr>
          <w:b/>
          <w:bCs/>
        </w:rPr>
        <w:t>građevine</w:t>
      </w:r>
      <w:proofErr w:type="spellEnd"/>
      <w:r>
        <w:t xml:space="preserve"> </w:t>
      </w:r>
      <w:proofErr w:type="spellStart"/>
      <w:r>
        <w:t>na</w:t>
      </w:r>
      <w:proofErr w:type="spellEnd"/>
      <w:r>
        <w:t xml:space="preserve"> k.č.br. 72/2 </w:t>
      </w:r>
      <w:proofErr w:type="spellStart"/>
      <w:r>
        <w:t>k.o.</w:t>
      </w:r>
      <w:proofErr w:type="spellEnd"/>
      <w:r>
        <w:t xml:space="preserve"> Dubravica u 2022. </w:t>
      </w:r>
      <w:proofErr w:type="spellStart"/>
      <w:r>
        <w:t>godini</w:t>
      </w:r>
      <w:proofErr w:type="spellEnd"/>
      <w:r>
        <w:t xml:space="preserve"> u </w:t>
      </w:r>
      <w:proofErr w:type="spellStart"/>
      <w:r>
        <w:t>potpunosti</w:t>
      </w:r>
      <w:proofErr w:type="spellEnd"/>
      <w:r>
        <w:t xml:space="preserve"> je </w:t>
      </w:r>
      <w:proofErr w:type="spellStart"/>
      <w:r>
        <w:t>dovršena</w:t>
      </w:r>
      <w:proofErr w:type="spellEnd"/>
      <w:r>
        <w:t xml:space="preserve">, </w:t>
      </w:r>
      <w:proofErr w:type="spellStart"/>
      <w:r>
        <w:t>izdana</w:t>
      </w:r>
      <w:proofErr w:type="spellEnd"/>
      <w:r>
        <w:t xml:space="preserve"> je </w:t>
      </w:r>
      <w:proofErr w:type="spellStart"/>
      <w:r>
        <w:t>Uporabna</w:t>
      </w:r>
      <w:proofErr w:type="spellEnd"/>
      <w:r>
        <w:t xml:space="preserve"> </w:t>
      </w:r>
      <w:proofErr w:type="spellStart"/>
      <w:r>
        <w:t>dozvola</w:t>
      </w:r>
      <w:proofErr w:type="spellEnd"/>
      <w:r>
        <w:t xml:space="preserve"> 12.10.2022. </w:t>
      </w:r>
      <w:proofErr w:type="spellStart"/>
      <w:r>
        <w:t>godine</w:t>
      </w:r>
      <w:proofErr w:type="spellEnd"/>
      <w:r>
        <w:t xml:space="preserve">, </w:t>
      </w:r>
      <w:proofErr w:type="spellStart"/>
      <w:r>
        <w:t>akt</w:t>
      </w:r>
      <w:proofErr w:type="spellEnd"/>
      <w:r>
        <w:t xml:space="preserve"> </w:t>
      </w:r>
      <w:proofErr w:type="spellStart"/>
      <w:r>
        <w:t>kojim</w:t>
      </w:r>
      <w:proofErr w:type="spellEnd"/>
      <w:r>
        <w:t xml:space="preserve"> je </w:t>
      </w:r>
      <w:proofErr w:type="spellStart"/>
      <w:r>
        <w:t>građevina</w:t>
      </w:r>
      <w:proofErr w:type="spellEnd"/>
      <w:r>
        <w:t xml:space="preserve"> </w:t>
      </w:r>
      <w:proofErr w:type="spellStart"/>
      <w:r>
        <w:t>dozvoljena</w:t>
      </w:r>
      <w:proofErr w:type="spellEnd"/>
      <w:r>
        <w:t xml:space="preserve"> za </w:t>
      </w:r>
      <w:proofErr w:type="spellStart"/>
      <w:r>
        <w:t>uporabu</w:t>
      </w:r>
      <w:proofErr w:type="spellEnd"/>
      <w:r>
        <w:t>.</w:t>
      </w:r>
    </w:p>
    <w:p w14:paraId="66252CB0" w14:textId="77777777" w:rsidR="00AA60FD" w:rsidRDefault="00AA60FD" w:rsidP="00AA60FD">
      <w:pPr>
        <w:pStyle w:val="Odlomakpopisa"/>
        <w:widowControl/>
        <w:numPr>
          <w:ilvl w:val="0"/>
          <w:numId w:val="57"/>
        </w:numPr>
        <w:autoSpaceDE/>
        <w:autoSpaceDN/>
        <w:ind w:right="19"/>
        <w:contextualSpacing/>
      </w:pPr>
      <w:proofErr w:type="spellStart"/>
      <w:r>
        <w:t>Sukladno</w:t>
      </w:r>
      <w:proofErr w:type="spellEnd"/>
      <w:r>
        <w:t xml:space="preserve"> </w:t>
      </w:r>
      <w:proofErr w:type="spellStart"/>
      <w:r w:rsidRPr="00CD0265">
        <w:t>Odluci</w:t>
      </w:r>
      <w:proofErr w:type="spellEnd"/>
      <w:r w:rsidRPr="00CD0265">
        <w:t xml:space="preserve"> o </w:t>
      </w:r>
      <w:proofErr w:type="spellStart"/>
      <w:r w:rsidRPr="00CD0265">
        <w:t>davanju</w:t>
      </w:r>
      <w:proofErr w:type="spellEnd"/>
      <w:r w:rsidRPr="00CD0265">
        <w:t xml:space="preserve"> </w:t>
      </w:r>
      <w:proofErr w:type="spellStart"/>
      <w:r w:rsidRPr="00CD0265">
        <w:t>suglasnosti</w:t>
      </w:r>
      <w:proofErr w:type="spellEnd"/>
      <w:r w:rsidRPr="00CD0265">
        <w:t xml:space="preserve"> </w:t>
      </w:r>
      <w:proofErr w:type="spellStart"/>
      <w:r w:rsidRPr="00CD0265">
        <w:t>na</w:t>
      </w:r>
      <w:proofErr w:type="spellEnd"/>
      <w:r w:rsidRPr="00CD0265">
        <w:t xml:space="preserve"> </w:t>
      </w:r>
      <w:proofErr w:type="spellStart"/>
      <w:r w:rsidRPr="00CD0265">
        <w:t>sklapanje</w:t>
      </w:r>
      <w:proofErr w:type="spellEnd"/>
      <w:r w:rsidRPr="00CD0265">
        <w:t xml:space="preserve"> </w:t>
      </w:r>
      <w:proofErr w:type="spellStart"/>
      <w:r w:rsidRPr="00CD0265">
        <w:t>Ugovora</w:t>
      </w:r>
      <w:proofErr w:type="spellEnd"/>
      <w:r w:rsidRPr="00CD0265">
        <w:t xml:space="preserve"> o </w:t>
      </w:r>
      <w:proofErr w:type="spellStart"/>
      <w:r w:rsidRPr="00CD0265">
        <w:t>prodaji</w:t>
      </w:r>
      <w:proofErr w:type="spellEnd"/>
      <w:r w:rsidRPr="00CD0265">
        <w:t xml:space="preserve"> </w:t>
      </w:r>
      <w:proofErr w:type="spellStart"/>
      <w:r w:rsidRPr="00CD0265">
        <w:t>nekretnine</w:t>
      </w:r>
      <w:proofErr w:type="spellEnd"/>
      <w:r w:rsidRPr="00CD0265">
        <w:t xml:space="preserve"> </w:t>
      </w:r>
      <w:proofErr w:type="spellStart"/>
      <w:r w:rsidRPr="00CD0265">
        <w:t>izravnom</w:t>
      </w:r>
      <w:proofErr w:type="spellEnd"/>
      <w:r w:rsidRPr="00CD0265">
        <w:t xml:space="preserve"> </w:t>
      </w:r>
      <w:proofErr w:type="spellStart"/>
      <w:r w:rsidRPr="00CD0265">
        <w:t>pogodbom</w:t>
      </w:r>
      <w:proofErr w:type="spellEnd"/>
      <w:r w:rsidRPr="00CD0265">
        <w:t xml:space="preserve"> („</w:t>
      </w:r>
      <w:proofErr w:type="spellStart"/>
      <w:r w:rsidRPr="00CD0265">
        <w:t>Službeni</w:t>
      </w:r>
      <w:proofErr w:type="spellEnd"/>
      <w:r w:rsidRPr="00CD0265">
        <w:t xml:space="preserve"> </w:t>
      </w:r>
      <w:proofErr w:type="spellStart"/>
      <w:r w:rsidRPr="00CD0265">
        <w:t>glasnik</w:t>
      </w:r>
      <w:proofErr w:type="spellEnd"/>
      <w:r w:rsidRPr="00CD0265">
        <w:t xml:space="preserve"> Općine Dubravica“ </w:t>
      </w:r>
      <w:proofErr w:type="spellStart"/>
      <w:r w:rsidRPr="00CD0265">
        <w:t>broj</w:t>
      </w:r>
      <w:proofErr w:type="spellEnd"/>
      <w:r w:rsidRPr="00CD0265">
        <w:t xml:space="preserve"> 01/2020) </w:t>
      </w:r>
      <w:proofErr w:type="spellStart"/>
      <w:r w:rsidRPr="00CD0265">
        <w:t>jedan</w:t>
      </w:r>
      <w:proofErr w:type="spellEnd"/>
      <w:r w:rsidRPr="00CD0265">
        <w:t xml:space="preserve"> poslovni </w:t>
      </w:r>
      <w:proofErr w:type="spellStart"/>
      <w:r w:rsidRPr="00CD0265">
        <w:t>prostor</w:t>
      </w:r>
      <w:proofErr w:type="spellEnd"/>
      <w:r w:rsidRPr="00CD0265">
        <w:t xml:space="preserve"> (poslovni </w:t>
      </w:r>
      <w:proofErr w:type="spellStart"/>
      <w:r w:rsidRPr="00CD0265">
        <w:t>prostor</w:t>
      </w:r>
      <w:proofErr w:type="spellEnd"/>
      <w:r w:rsidRPr="00CD0265">
        <w:t xml:space="preserve"> </w:t>
      </w:r>
      <w:proofErr w:type="spellStart"/>
      <w:r w:rsidRPr="00CD0265">
        <w:t>površine</w:t>
      </w:r>
      <w:proofErr w:type="spellEnd"/>
      <w:r w:rsidRPr="00CD0265">
        <w:t xml:space="preserve"> 79 m2, </w:t>
      </w:r>
      <w:proofErr w:type="spellStart"/>
      <w:r w:rsidRPr="00CD0265">
        <w:t>prizemlje</w:t>
      </w:r>
      <w:proofErr w:type="spellEnd"/>
      <w:r w:rsidRPr="00CD0265">
        <w:t xml:space="preserve"> </w:t>
      </w:r>
      <w:proofErr w:type="spellStart"/>
      <w:r w:rsidRPr="00CD0265">
        <w:t>lijevo</w:t>
      </w:r>
      <w:proofErr w:type="spellEnd"/>
      <w:r w:rsidRPr="00CD0265">
        <w:t xml:space="preserve">) </w:t>
      </w:r>
      <w:proofErr w:type="spellStart"/>
      <w:r w:rsidRPr="00CD0265">
        <w:t>prodan</w:t>
      </w:r>
      <w:proofErr w:type="spellEnd"/>
      <w:r w:rsidRPr="00CD0265">
        <w:t xml:space="preserve"> je </w:t>
      </w:r>
      <w:proofErr w:type="spellStart"/>
      <w:r w:rsidRPr="00CD0265">
        <w:t>Domu</w:t>
      </w:r>
      <w:proofErr w:type="spellEnd"/>
      <w:r w:rsidRPr="00CD0265">
        <w:t xml:space="preserve"> </w:t>
      </w:r>
      <w:proofErr w:type="spellStart"/>
      <w:r w:rsidRPr="00CD0265">
        <w:t>zdravlja</w:t>
      </w:r>
      <w:proofErr w:type="spellEnd"/>
      <w:r w:rsidRPr="00CD0265">
        <w:t xml:space="preserve"> </w:t>
      </w:r>
      <w:proofErr w:type="spellStart"/>
      <w:r w:rsidRPr="00CD0265">
        <w:t>Zagrebačke</w:t>
      </w:r>
      <w:proofErr w:type="spellEnd"/>
      <w:r w:rsidRPr="00CD0265">
        <w:t xml:space="preserve"> županije </w:t>
      </w:r>
      <w:proofErr w:type="spellStart"/>
      <w:r w:rsidRPr="00CD0265">
        <w:t>temeljem</w:t>
      </w:r>
      <w:proofErr w:type="spellEnd"/>
      <w:r w:rsidRPr="00CD0265">
        <w:t xml:space="preserve"> </w:t>
      </w:r>
      <w:proofErr w:type="spellStart"/>
      <w:r w:rsidRPr="00CD0265">
        <w:t>Ugovora</w:t>
      </w:r>
      <w:proofErr w:type="spellEnd"/>
      <w:r w:rsidRPr="00CD0265">
        <w:t xml:space="preserve"> o </w:t>
      </w:r>
      <w:proofErr w:type="spellStart"/>
      <w:r w:rsidRPr="00CD0265">
        <w:t>prodaji</w:t>
      </w:r>
      <w:proofErr w:type="spellEnd"/>
      <w:r w:rsidRPr="00CD0265">
        <w:t xml:space="preserve"> </w:t>
      </w:r>
      <w:proofErr w:type="spellStart"/>
      <w:r w:rsidRPr="00CD0265">
        <w:t>posebnog</w:t>
      </w:r>
      <w:proofErr w:type="spellEnd"/>
      <w:r w:rsidRPr="00CD0265">
        <w:t xml:space="preserve"> </w:t>
      </w:r>
      <w:proofErr w:type="spellStart"/>
      <w:r w:rsidRPr="00CD0265">
        <w:t>dijela</w:t>
      </w:r>
      <w:proofErr w:type="spellEnd"/>
      <w:r w:rsidRPr="00CD0265">
        <w:t xml:space="preserve"> </w:t>
      </w:r>
      <w:proofErr w:type="spellStart"/>
      <w:r w:rsidRPr="00CD0265">
        <w:t>nekretnine</w:t>
      </w:r>
      <w:proofErr w:type="spellEnd"/>
      <w:r w:rsidRPr="00CD0265">
        <w:t xml:space="preserve"> </w:t>
      </w:r>
      <w:proofErr w:type="spellStart"/>
      <w:r w:rsidRPr="00CD0265">
        <w:t>izravnom</w:t>
      </w:r>
      <w:proofErr w:type="spellEnd"/>
      <w:r w:rsidRPr="00CD0265">
        <w:t xml:space="preserve"> </w:t>
      </w:r>
      <w:proofErr w:type="spellStart"/>
      <w:r w:rsidRPr="00CD0265">
        <w:t>pogodbom</w:t>
      </w:r>
      <w:proofErr w:type="spellEnd"/>
      <w:r w:rsidRPr="00CD0265">
        <w:t xml:space="preserve"> (KLASA: 400-02/20-01/8, URBROJ: 238/40-01-20-5 </w:t>
      </w:r>
      <w:proofErr w:type="spellStart"/>
      <w:r w:rsidRPr="00CD0265">
        <w:t>od</w:t>
      </w:r>
      <w:proofErr w:type="spellEnd"/>
      <w:r w:rsidRPr="00CD0265">
        <w:t xml:space="preserve"> 29.04.2020.g.), </w:t>
      </w:r>
      <w:proofErr w:type="spellStart"/>
      <w:r w:rsidRPr="00CD0265">
        <w:t>Aneksa</w:t>
      </w:r>
      <w:proofErr w:type="spellEnd"/>
      <w:r w:rsidRPr="00CD0265">
        <w:t xml:space="preserve"> </w:t>
      </w:r>
      <w:proofErr w:type="spellStart"/>
      <w:r w:rsidRPr="00CD0265">
        <w:t>Ugovora</w:t>
      </w:r>
      <w:proofErr w:type="spellEnd"/>
      <w:r w:rsidRPr="00CD0265">
        <w:t xml:space="preserve"> o </w:t>
      </w:r>
      <w:proofErr w:type="spellStart"/>
      <w:r w:rsidRPr="00CD0265">
        <w:t>prodaji</w:t>
      </w:r>
      <w:proofErr w:type="spellEnd"/>
      <w:r w:rsidRPr="00CD0265">
        <w:t xml:space="preserve"> </w:t>
      </w:r>
      <w:proofErr w:type="spellStart"/>
      <w:r w:rsidRPr="00CD0265">
        <w:t>posebnog</w:t>
      </w:r>
      <w:proofErr w:type="spellEnd"/>
      <w:r w:rsidRPr="00CD0265">
        <w:t xml:space="preserve"> </w:t>
      </w:r>
      <w:proofErr w:type="spellStart"/>
      <w:r w:rsidRPr="00CD0265">
        <w:t>dijela</w:t>
      </w:r>
      <w:proofErr w:type="spellEnd"/>
      <w:r w:rsidRPr="00CD0265">
        <w:t xml:space="preserve"> </w:t>
      </w:r>
      <w:proofErr w:type="spellStart"/>
      <w:r w:rsidRPr="00CD0265">
        <w:t>nekretnine</w:t>
      </w:r>
      <w:proofErr w:type="spellEnd"/>
      <w:r w:rsidRPr="00CD0265">
        <w:t xml:space="preserve"> (KLASA: 400-02/20-01/8, URBROJ: 238/40-01-20-7 </w:t>
      </w:r>
      <w:proofErr w:type="spellStart"/>
      <w:r w:rsidRPr="00CD0265">
        <w:t>od</w:t>
      </w:r>
      <w:proofErr w:type="spellEnd"/>
      <w:r w:rsidRPr="00CD0265">
        <w:t xml:space="preserve"> 09.10.2020.g.) i </w:t>
      </w:r>
      <w:proofErr w:type="spellStart"/>
      <w:r w:rsidRPr="00CD0265">
        <w:t>Aneksa</w:t>
      </w:r>
      <w:proofErr w:type="spellEnd"/>
      <w:r w:rsidRPr="00CD0265">
        <w:t xml:space="preserve"> 2 </w:t>
      </w:r>
      <w:proofErr w:type="spellStart"/>
      <w:r w:rsidRPr="00CD0265">
        <w:t>Ugovora</w:t>
      </w:r>
      <w:proofErr w:type="spellEnd"/>
      <w:r w:rsidRPr="00CD0265">
        <w:t xml:space="preserve"> o </w:t>
      </w:r>
      <w:proofErr w:type="spellStart"/>
      <w:r w:rsidRPr="00CD0265">
        <w:t>prodaji</w:t>
      </w:r>
      <w:proofErr w:type="spellEnd"/>
      <w:r w:rsidRPr="00CD0265">
        <w:t xml:space="preserve"> </w:t>
      </w:r>
      <w:proofErr w:type="spellStart"/>
      <w:r w:rsidRPr="00CD0265">
        <w:t>posebnog</w:t>
      </w:r>
      <w:proofErr w:type="spellEnd"/>
      <w:r w:rsidRPr="00CD0265">
        <w:t xml:space="preserve"> </w:t>
      </w:r>
      <w:proofErr w:type="spellStart"/>
      <w:r w:rsidRPr="00CD0265">
        <w:t>dijela</w:t>
      </w:r>
      <w:proofErr w:type="spellEnd"/>
      <w:r w:rsidRPr="00CD0265">
        <w:t xml:space="preserve"> </w:t>
      </w:r>
      <w:proofErr w:type="spellStart"/>
      <w:r w:rsidRPr="00CD0265">
        <w:t>nekretnine</w:t>
      </w:r>
      <w:proofErr w:type="spellEnd"/>
      <w:r w:rsidRPr="00CD0265">
        <w:t xml:space="preserve"> (KLASA: 400-02/20-01/8, URBROJ: 238/06-01-21-10 </w:t>
      </w:r>
      <w:proofErr w:type="spellStart"/>
      <w:r w:rsidRPr="00CD0265">
        <w:t>od</w:t>
      </w:r>
      <w:proofErr w:type="spellEnd"/>
      <w:r w:rsidRPr="00CD0265">
        <w:t xml:space="preserve"> 23.03.2021.g.).</w:t>
      </w:r>
    </w:p>
    <w:p w14:paraId="3B304477" w14:textId="77777777" w:rsidR="00AA60FD" w:rsidRDefault="00AA60FD" w:rsidP="00AA60FD">
      <w:pPr>
        <w:pStyle w:val="Odlomakpopisa"/>
        <w:widowControl/>
        <w:numPr>
          <w:ilvl w:val="0"/>
          <w:numId w:val="57"/>
        </w:numPr>
        <w:autoSpaceDE/>
        <w:autoSpaceDN/>
        <w:ind w:right="19"/>
        <w:contextualSpacing/>
      </w:pPr>
      <w:proofErr w:type="spellStart"/>
      <w:r>
        <w:t>Sukladno</w:t>
      </w:r>
      <w:proofErr w:type="spellEnd"/>
      <w:r>
        <w:t xml:space="preserve"> </w:t>
      </w:r>
      <w:proofErr w:type="spellStart"/>
      <w:r>
        <w:t>Odluci</w:t>
      </w:r>
      <w:proofErr w:type="spellEnd"/>
      <w:r>
        <w:t xml:space="preserve"> o </w:t>
      </w:r>
      <w:proofErr w:type="spellStart"/>
      <w:r>
        <w:t>korištenju</w:t>
      </w:r>
      <w:proofErr w:type="spellEnd"/>
      <w:r>
        <w:t xml:space="preserve"> </w:t>
      </w:r>
      <w:proofErr w:type="spellStart"/>
      <w:r>
        <w:t>poslovnih</w:t>
      </w:r>
      <w:proofErr w:type="spellEnd"/>
      <w:r>
        <w:t xml:space="preserve"> </w:t>
      </w:r>
      <w:proofErr w:type="spellStart"/>
      <w:r>
        <w:t>prostora</w:t>
      </w:r>
      <w:proofErr w:type="spellEnd"/>
      <w:r>
        <w:t xml:space="preserve"> </w:t>
      </w:r>
      <w:proofErr w:type="spellStart"/>
      <w:r>
        <w:t>na</w:t>
      </w:r>
      <w:proofErr w:type="spellEnd"/>
      <w:r>
        <w:t xml:space="preserve"> </w:t>
      </w:r>
      <w:proofErr w:type="spellStart"/>
      <w:r>
        <w:t>adresi</w:t>
      </w:r>
      <w:proofErr w:type="spellEnd"/>
      <w:r>
        <w:t xml:space="preserve"> Pavla </w:t>
      </w:r>
      <w:proofErr w:type="spellStart"/>
      <w:r>
        <w:t>Štoosa</w:t>
      </w:r>
      <w:proofErr w:type="spellEnd"/>
      <w:r>
        <w:t xml:space="preserve"> 18, Dubravica (NOVA JAVNA ZGRADA) za </w:t>
      </w:r>
      <w:proofErr w:type="spellStart"/>
      <w:r>
        <w:t>potrebe</w:t>
      </w:r>
      <w:proofErr w:type="spellEnd"/>
      <w:r>
        <w:t xml:space="preserve"> Poduzetničkog </w:t>
      </w:r>
      <w:proofErr w:type="spellStart"/>
      <w:r>
        <w:t>inkubatora</w:t>
      </w:r>
      <w:proofErr w:type="spellEnd"/>
      <w:r>
        <w:t xml:space="preserve"> („</w:t>
      </w:r>
      <w:proofErr w:type="spellStart"/>
      <w:r>
        <w:t>Službeni</w:t>
      </w:r>
      <w:proofErr w:type="spellEnd"/>
      <w:r>
        <w:t xml:space="preserve"> </w:t>
      </w:r>
      <w:proofErr w:type="spellStart"/>
      <w:r>
        <w:t>glasnik</w:t>
      </w:r>
      <w:proofErr w:type="spellEnd"/>
      <w:r>
        <w:t xml:space="preserve"> Općine </w:t>
      </w:r>
      <w:proofErr w:type="gramStart"/>
      <w:r>
        <w:t xml:space="preserve">Dubravica“ </w:t>
      </w:r>
      <w:proofErr w:type="spellStart"/>
      <w:r>
        <w:t>broj</w:t>
      </w:r>
      <w:proofErr w:type="spellEnd"/>
      <w:proofErr w:type="gramEnd"/>
      <w:r>
        <w:t xml:space="preserve"> 08/2022) </w:t>
      </w:r>
      <w:proofErr w:type="spellStart"/>
      <w:r>
        <w:t>određeni</w:t>
      </w:r>
      <w:proofErr w:type="spellEnd"/>
      <w:r>
        <w:t xml:space="preserve"> </w:t>
      </w:r>
      <w:proofErr w:type="spellStart"/>
      <w:r>
        <w:t>su</w:t>
      </w:r>
      <w:proofErr w:type="spellEnd"/>
      <w:r>
        <w:t xml:space="preserve"> </w:t>
      </w:r>
      <w:proofErr w:type="spellStart"/>
      <w:r>
        <w:t>uvjeti</w:t>
      </w:r>
      <w:proofErr w:type="spellEnd"/>
      <w:r>
        <w:t xml:space="preserve">, </w:t>
      </w:r>
      <w:proofErr w:type="spellStart"/>
      <w:r>
        <w:t>način</w:t>
      </w:r>
      <w:proofErr w:type="spellEnd"/>
      <w:r>
        <w:t xml:space="preserve"> </w:t>
      </w:r>
      <w:proofErr w:type="spellStart"/>
      <w:r>
        <w:t>korištenja</w:t>
      </w:r>
      <w:proofErr w:type="spellEnd"/>
      <w:r>
        <w:t xml:space="preserve"> i </w:t>
      </w:r>
      <w:proofErr w:type="spellStart"/>
      <w:r>
        <w:t>postupak</w:t>
      </w:r>
      <w:proofErr w:type="spellEnd"/>
      <w:r>
        <w:t xml:space="preserve"> za </w:t>
      </w:r>
      <w:proofErr w:type="spellStart"/>
      <w:r>
        <w:t>davanje</w:t>
      </w:r>
      <w:proofErr w:type="spellEnd"/>
      <w:r>
        <w:t xml:space="preserve"> </w:t>
      </w:r>
      <w:proofErr w:type="spellStart"/>
      <w:r>
        <w:t>na</w:t>
      </w:r>
      <w:proofErr w:type="spellEnd"/>
      <w:r>
        <w:t xml:space="preserve"> </w:t>
      </w:r>
      <w:proofErr w:type="spellStart"/>
      <w:r>
        <w:t>korištenje</w:t>
      </w:r>
      <w:proofErr w:type="spellEnd"/>
      <w:r>
        <w:t xml:space="preserve"> 2 (</w:t>
      </w:r>
      <w:proofErr w:type="spellStart"/>
      <w:r>
        <w:t>dva</w:t>
      </w:r>
      <w:proofErr w:type="spellEnd"/>
      <w:r>
        <w:t xml:space="preserve">) </w:t>
      </w:r>
      <w:proofErr w:type="spellStart"/>
      <w:r>
        <w:t>uredska</w:t>
      </w:r>
      <w:proofErr w:type="spellEnd"/>
      <w:r>
        <w:t xml:space="preserve"> </w:t>
      </w:r>
      <w:proofErr w:type="spellStart"/>
      <w:r>
        <w:t>poslovna</w:t>
      </w:r>
      <w:proofErr w:type="spellEnd"/>
      <w:r>
        <w:t xml:space="preserve"> </w:t>
      </w:r>
      <w:proofErr w:type="spellStart"/>
      <w:r>
        <w:t>prostora</w:t>
      </w:r>
      <w:proofErr w:type="spellEnd"/>
      <w:r>
        <w:t xml:space="preserve"> </w:t>
      </w:r>
      <w:proofErr w:type="spellStart"/>
      <w:r>
        <w:t>na</w:t>
      </w:r>
      <w:proofErr w:type="spellEnd"/>
      <w:r>
        <w:t xml:space="preserve"> </w:t>
      </w:r>
      <w:proofErr w:type="spellStart"/>
      <w:r>
        <w:t>adresi</w:t>
      </w:r>
      <w:proofErr w:type="spellEnd"/>
      <w:r>
        <w:t xml:space="preserve"> Pavla </w:t>
      </w:r>
      <w:proofErr w:type="spellStart"/>
      <w:r>
        <w:t>Štoosa</w:t>
      </w:r>
      <w:proofErr w:type="spellEnd"/>
      <w:r>
        <w:t xml:space="preserve"> 18 za </w:t>
      </w:r>
      <w:proofErr w:type="spellStart"/>
      <w:r>
        <w:t>potrebe</w:t>
      </w:r>
      <w:proofErr w:type="spellEnd"/>
      <w:r>
        <w:t xml:space="preserve"> Poduzetničkog </w:t>
      </w:r>
      <w:proofErr w:type="spellStart"/>
      <w:r>
        <w:t>inkubatora</w:t>
      </w:r>
      <w:proofErr w:type="spellEnd"/>
      <w:r>
        <w:t xml:space="preserve"> i to:</w:t>
      </w:r>
    </w:p>
    <w:p w14:paraId="45BF4B9E" w14:textId="77777777" w:rsidR="00AA60FD" w:rsidRDefault="00AA60FD" w:rsidP="00AA60FD">
      <w:pPr>
        <w:pStyle w:val="Odlomakpopisa"/>
        <w:widowControl/>
        <w:numPr>
          <w:ilvl w:val="0"/>
          <w:numId w:val="58"/>
        </w:numPr>
        <w:autoSpaceDE/>
        <w:autoSpaceDN/>
        <w:ind w:right="19"/>
        <w:contextualSpacing/>
      </w:pPr>
      <w:r>
        <w:t xml:space="preserve">Poslovni </w:t>
      </w:r>
      <w:proofErr w:type="spellStart"/>
      <w:r>
        <w:t>prostor</w:t>
      </w:r>
      <w:proofErr w:type="spellEnd"/>
      <w:r>
        <w:t xml:space="preserve"> 1: I. kat </w:t>
      </w:r>
      <w:proofErr w:type="spellStart"/>
      <w:r>
        <w:t>lijevo</w:t>
      </w:r>
      <w:proofErr w:type="spellEnd"/>
      <w:r>
        <w:t xml:space="preserve">, </w:t>
      </w:r>
      <w:proofErr w:type="spellStart"/>
      <w:r>
        <w:t>površine</w:t>
      </w:r>
      <w:proofErr w:type="spellEnd"/>
      <w:r>
        <w:t xml:space="preserve"> 45,39 m2</w:t>
      </w:r>
    </w:p>
    <w:p w14:paraId="56C4C3B0" w14:textId="77777777" w:rsidR="00AA60FD" w:rsidRDefault="00AA60FD" w:rsidP="00AA60FD">
      <w:pPr>
        <w:pStyle w:val="Odlomakpopisa"/>
        <w:widowControl/>
        <w:numPr>
          <w:ilvl w:val="0"/>
          <w:numId w:val="58"/>
        </w:numPr>
        <w:autoSpaceDE/>
        <w:autoSpaceDN/>
        <w:ind w:right="19"/>
        <w:contextualSpacing/>
      </w:pPr>
      <w:r>
        <w:t xml:space="preserve">Poslovni </w:t>
      </w:r>
      <w:proofErr w:type="spellStart"/>
      <w:r>
        <w:t>prostor</w:t>
      </w:r>
      <w:proofErr w:type="spellEnd"/>
      <w:r>
        <w:t xml:space="preserve"> 2: I. kat </w:t>
      </w:r>
      <w:proofErr w:type="spellStart"/>
      <w:r>
        <w:t>desno</w:t>
      </w:r>
      <w:proofErr w:type="spellEnd"/>
      <w:r>
        <w:t xml:space="preserve">, </w:t>
      </w:r>
      <w:proofErr w:type="spellStart"/>
      <w:r>
        <w:t>površine</w:t>
      </w:r>
      <w:proofErr w:type="spellEnd"/>
      <w:r>
        <w:t xml:space="preserve"> 67,86 m2</w:t>
      </w:r>
    </w:p>
    <w:p w14:paraId="5594283A" w14:textId="77777777" w:rsidR="00AA60FD" w:rsidRDefault="00AA60FD" w:rsidP="00AA60FD">
      <w:pPr>
        <w:ind w:left="708" w:right="19"/>
      </w:pPr>
      <w:r>
        <w:t>Navedeni poslovni prostori, sukladno Studiji izvodljivosti, daju se na korištenje na rok od 3 godine.</w:t>
      </w:r>
    </w:p>
    <w:p w14:paraId="2FD82B7D" w14:textId="77777777" w:rsidR="00AA60FD" w:rsidRDefault="00AA60FD" w:rsidP="00AA60FD">
      <w:pPr>
        <w:ind w:left="708" w:right="19"/>
      </w:pPr>
      <w:r>
        <w:t xml:space="preserve">Poduzetnički inkubator namijenjen je poduzetnicima početnicima malog i srednjeg poduzetništva te obrtništva sa sjedištem/prebivalištem na području Općine Dubravica koji imaju minimalno jednog zaposlenika koji ima prebivalište na području Općine Dubravica, zatim poduzetnicima početnicima malog i srednjeg poduzetništva te obrtništva sa sjedištem/prebivalištem izvan područja Općine Dubravica koji imaju minimalno jednog zaposlenika koji ima prebivalište na području Općine Dubravica te poduzetnicima početnicima malog i srednjeg poduzetništva te obrtništva sa </w:t>
      </w:r>
      <w:r>
        <w:lastRenderedPageBreak/>
        <w:t>sjedištem/prebivalištem izvan područja Općine Dubravica ali imaju otvoren izdvojen pogon na području Općine Dubravica te minimalno jednog zaposlenika koji ima prebivalište na području Općine Dubravica.</w:t>
      </w:r>
    </w:p>
    <w:p w14:paraId="13091BE7" w14:textId="77777777" w:rsidR="00AA60FD" w:rsidRDefault="00AA60FD" w:rsidP="00AA60FD">
      <w:pPr>
        <w:ind w:left="708" w:right="19"/>
      </w:pPr>
      <w:r>
        <w:t>Poduzetnik/obrtnik je početnik koji obavlja djelatnost do najviše 3 godine unutar sljedećih djelatnosti: djelatnost inovativne tehnologije, djelatnosti iz područja ICT-a, servis elektroničke ili informatičke opreme, marketinške usluge, proizvodnja inovativnih proizvoda, knjigovodstveni servis, uredski prostor, turistička djelatnost te ostale „tihe“ uslužne djelatnosti</w:t>
      </w:r>
    </w:p>
    <w:p w14:paraId="5F8016F3" w14:textId="77777777" w:rsidR="00AA60FD" w:rsidRDefault="00AA60FD" w:rsidP="00AA60FD">
      <w:pPr>
        <w:ind w:left="708" w:right="19"/>
      </w:pPr>
    </w:p>
    <w:p w14:paraId="4FFD64A8" w14:textId="77777777" w:rsidR="00AA60FD" w:rsidRDefault="00AA60FD" w:rsidP="00AA60FD">
      <w:pPr>
        <w:ind w:left="708" w:right="19"/>
      </w:pPr>
      <w:r>
        <w:t>Sukladno Odluci za podnošenje prijave za dodjelu na korištenje poslovnog prostora Poduzetničkog inkubatora, tijekom 2023. godine provedena su 3 (tri) Javna poziva sa rokom od 2 mjeseca za podnošenje prijava poduzetnika na isti, no na sva 3 javna poziva nije stigla niti jedna prijava/ponuda.</w:t>
      </w:r>
    </w:p>
    <w:p w14:paraId="470B6EF3" w14:textId="77777777" w:rsidR="00AA60FD" w:rsidRDefault="00AA60FD" w:rsidP="00AA60FD">
      <w:pPr>
        <w:ind w:left="708" w:right="19"/>
      </w:pPr>
    </w:p>
    <w:p w14:paraId="1CAC4C07" w14:textId="77777777" w:rsidR="00AA60FD" w:rsidRPr="009D48C6" w:rsidRDefault="00AA60FD" w:rsidP="00AA60FD">
      <w:pPr>
        <w:autoSpaceDE w:val="0"/>
        <w:autoSpaceDN w:val="0"/>
        <w:adjustRightInd w:val="0"/>
        <w:ind w:left="708"/>
      </w:pPr>
      <w:r>
        <w:t xml:space="preserve">Za Poslovni prostor – I. kat, prostor udruge 2, površine 44,68 m2. Općinsko vijeće Općine Dubravica na svojoj </w:t>
      </w:r>
      <w:r w:rsidRPr="009D48C6">
        <w:t xml:space="preserve">16. sjednici održanoj dana 20. prosinca 2023. godine donijelo </w:t>
      </w:r>
      <w:r>
        <w:t xml:space="preserve">je </w:t>
      </w:r>
      <w:r w:rsidRPr="009D48C6">
        <w:t>Odluku</w:t>
      </w:r>
    </w:p>
    <w:p w14:paraId="18ED63AA" w14:textId="77777777" w:rsidR="00AA60FD" w:rsidRPr="009D48C6" w:rsidRDefault="00AA60FD" w:rsidP="00AA60FD">
      <w:pPr>
        <w:autoSpaceDE w:val="0"/>
        <w:autoSpaceDN w:val="0"/>
        <w:adjustRightInd w:val="0"/>
        <w:ind w:firstLine="708"/>
      </w:pPr>
      <w:r w:rsidRPr="009D48C6">
        <w:t xml:space="preserve">o zakupu poslovnog prostora – nova javno-poslovna zgrada, Ulica Pavla </w:t>
      </w:r>
      <w:proofErr w:type="spellStart"/>
      <w:r w:rsidRPr="009D48C6">
        <w:t>Štoosa</w:t>
      </w:r>
      <w:proofErr w:type="spellEnd"/>
      <w:r w:rsidRPr="009D48C6">
        <w:t xml:space="preserve"> 18, I. kat, </w:t>
      </w:r>
    </w:p>
    <w:p w14:paraId="6615304C" w14:textId="77777777" w:rsidR="00AA60FD" w:rsidRPr="009D48C6" w:rsidRDefault="00AA60FD" w:rsidP="00AA60FD">
      <w:pPr>
        <w:autoSpaceDE w:val="0"/>
        <w:autoSpaceDN w:val="0"/>
        <w:adjustRightInd w:val="0"/>
        <w:ind w:left="708"/>
      </w:pPr>
      <w:r w:rsidRPr="009D48C6">
        <w:t>POSLOVNI PROSTOR 2 (SREDINA)</w:t>
      </w:r>
      <w:r>
        <w:t xml:space="preserve"> („Službeni glasnik Općine Dubravica“ broj 05/2023) kojom su određeni</w:t>
      </w:r>
      <w:r w:rsidRPr="009D48C6">
        <w:t xml:space="preserve"> uvjeti i postupak za davanje u zakup poslovnoga prostora temeljem Javnog poziva kojeg je općinski načelnik raspisao u 2024. godini te </w:t>
      </w:r>
      <w:r>
        <w:t xml:space="preserve">je </w:t>
      </w:r>
      <w:r w:rsidRPr="009D48C6">
        <w:t>na isti pristigla 1 (jedna) ponuda i sklopljen je Ugovor o zakupu s zakupnikom ANDRIANA DRAGANIĆ, kao vlasnik BY PURE, obrt za izradu svijeća, u svrhu proizvodnje prirodne kozmetike, raznih dekorativnih predmeta te proizvodnju svijeća i voskova</w:t>
      </w:r>
      <w:r>
        <w:t>, na rok od 3 godine.</w:t>
      </w:r>
    </w:p>
    <w:p w14:paraId="55EAAEA5" w14:textId="77777777" w:rsidR="00AA60FD" w:rsidRDefault="00AA60FD" w:rsidP="00AA60FD">
      <w:pPr>
        <w:ind w:left="708" w:right="19"/>
      </w:pPr>
    </w:p>
    <w:p w14:paraId="273AE462" w14:textId="77777777" w:rsidR="00AA60FD" w:rsidRPr="002478D0" w:rsidRDefault="00AA60FD" w:rsidP="00AA60FD">
      <w:pPr>
        <w:ind w:right="19"/>
      </w:pPr>
    </w:p>
    <w:p w14:paraId="1958416C" w14:textId="77777777" w:rsidR="00AA60FD" w:rsidRPr="00CD5D84" w:rsidRDefault="00AA60FD" w:rsidP="00AA60FD">
      <w:pPr>
        <w:widowControl w:val="0"/>
        <w:tabs>
          <w:tab w:val="left" w:pos="477"/>
        </w:tabs>
        <w:autoSpaceDE w:val="0"/>
        <w:autoSpaceDN w:val="0"/>
        <w:spacing w:before="77" w:line="276" w:lineRule="auto"/>
        <w:ind w:right="115"/>
        <w:rPr>
          <w:b/>
        </w:rPr>
      </w:pPr>
      <w:r w:rsidRPr="00CD5D84">
        <w:rPr>
          <w:b/>
        </w:rPr>
        <w:lastRenderedPageBreak/>
        <w:t xml:space="preserve">PLAN UPRAVLJANJA I RASPOLAGANJA </w:t>
      </w:r>
      <w:r w:rsidRPr="00CD5D84">
        <w:rPr>
          <w:b/>
          <w:u w:val="single"/>
        </w:rPr>
        <w:t>GRAĐEVINSKIM ZEMLJIŠTEM</w:t>
      </w:r>
      <w:r w:rsidRPr="00CD5D84">
        <w:rPr>
          <w:b/>
          <w:spacing w:val="-13"/>
        </w:rPr>
        <w:t xml:space="preserve"> </w:t>
      </w:r>
      <w:r w:rsidRPr="00CD5D84">
        <w:rPr>
          <w:b/>
        </w:rPr>
        <w:t>U VLASNIŠTVU OPĆINE DUBRAVICA</w:t>
      </w:r>
    </w:p>
    <w:p w14:paraId="69D27A17" w14:textId="77777777" w:rsidR="00AA60FD" w:rsidRPr="00913426" w:rsidRDefault="00AA60FD" w:rsidP="00AA60FD">
      <w:pPr>
        <w:pStyle w:val="Odlomakpopisa"/>
        <w:widowControl/>
        <w:numPr>
          <w:ilvl w:val="0"/>
          <w:numId w:val="51"/>
        </w:numPr>
        <w:tabs>
          <w:tab w:val="left" w:pos="477"/>
        </w:tabs>
        <w:autoSpaceDE/>
        <w:autoSpaceDN/>
        <w:spacing w:line="276" w:lineRule="auto"/>
        <w:ind w:right="113"/>
        <w:contextualSpacing/>
      </w:pPr>
      <w:r w:rsidRPr="00913426">
        <w:t xml:space="preserve">Prema </w:t>
      </w:r>
      <w:proofErr w:type="spellStart"/>
      <w:r w:rsidRPr="00913426">
        <w:t>trenutnom</w:t>
      </w:r>
      <w:proofErr w:type="spellEnd"/>
      <w:r w:rsidRPr="00913426">
        <w:t xml:space="preserve"> </w:t>
      </w:r>
      <w:proofErr w:type="spellStart"/>
      <w:r w:rsidRPr="00913426">
        <w:t>stanju</w:t>
      </w:r>
      <w:proofErr w:type="spellEnd"/>
      <w:r w:rsidRPr="00913426">
        <w:t xml:space="preserve"> </w:t>
      </w:r>
      <w:proofErr w:type="spellStart"/>
      <w:r w:rsidRPr="00913426">
        <w:t>uspostavljenog</w:t>
      </w:r>
      <w:proofErr w:type="spellEnd"/>
      <w:r w:rsidRPr="00913426">
        <w:t xml:space="preserve"> </w:t>
      </w:r>
      <w:proofErr w:type="spellStart"/>
      <w:r w:rsidRPr="00913426">
        <w:t>Registra</w:t>
      </w:r>
      <w:proofErr w:type="spellEnd"/>
      <w:r w:rsidRPr="00913426">
        <w:t xml:space="preserve"> </w:t>
      </w:r>
      <w:proofErr w:type="spellStart"/>
      <w:r w:rsidRPr="00913426">
        <w:t>imovine</w:t>
      </w:r>
      <w:proofErr w:type="spellEnd"/>
      <w:r w:rsidRPr="00913426">
        <w:t xml:space="preserve"> Općine Dubravica, u 2019. </w:t>
      </w:r>
      <w:proofErr w:type="spellStart"/>
      <w:r w:rsidRPr="00913426">
        <w:t>godini</w:t>
      </w:r>
      <w:proofErr w:type="spellEnd"/>
      <w:r w:rsidRPr="00913426">
        <w:t xml:space="preserve"> </w:t>
      </w:r>
      <w:proofErr w:type="spellStart"/>
      <w:r w:rsidRPr="00913426">
        <w:t>započeta</w:t>
      </w:r>
      <w:proofErr w:type="spellEnd"/>
      <w:r w:rsidRPr="00913426">
        <w:t xml:space="preserve"> je </w:t>
      </w:r>
      <w:proofErr w:type="spellStart"/>
      <w:r w:rsidRPr="00913426">
        <w:t>izgradnja</w:t>
      </w:r>
      <w:proofErr w:type="spellEnd"/>
      <w:r w:rsidRPr="00913426">
        <w:t xml:space="preserve">, </w:t>
      </w:r>
      <w:proofErr w:type="spellStart"/>
      <w:r w:rsidRPr="00913426">
        <w:t>temeljem</w:t>
      </w:r>
      <w:proofErr w:type="spellEnd"/>
      <w:r w:rsidRPr="00913426">
        <w:t xml:space="preserve"> </w:t>
      </w:r>
      <w:proofErr w:type="spellStart"/>
      <w:r w:rsidRPr="00913426">
        <w:t>pravomoćne</w:t>
      </w:r>
      <w:proofErr w:type="spellEnd"/>
      <w:r w:rsidRPr="00913426">
        <w:t xml:space="preserve"> </w:t>
      </w:r>
      <w:proofErr w:type="spellStart"/>
      <w:r w:rsidRPr="00913426">
        <w:t>građevinske</w:t>
      </w:r>
      <w:proofErr w:type="spellEnd"/>
      <w:r w:rsidRPr="00913426">
        <w:t xml:space="preserve"> </w:t>
      </w:r>
      <w:proofErr w:type="spellStart"/>
      <w:r w:rsidRPr="00913426">
        <w:t>dozvole</w:t>
      </w:r>
      <w:proofErr w:type="spellEnd"/>
      <w:r w:rsidRPr="00913426">
        <w:t xml:space="preserve">, </w:t>
      </w:r>
      <w:proofErr w:type="spellStart"/>
      <w:r w:rsidRPr="00913426">
        <w:t>Slobodnostojeće</w:t>
      </w:r>
      <w:proofErr w:type="spellEnd"/>
      <w:r w:rsidRPr="00913426">
        <w:t xml:space="preserve"> </w:t>
      </w:r>
      <w:proofErr w:type="spellStart"/>
      <w:r w:rsidRPr="00913426">
        <w:t>javno-poslovne</w:t>
      </w:r>
      <w:proofErr w:type="spellEnd"/>
      <w:r w:rsidRPr="00913426">
        <w:t xml:space="preserve"> </w:t>
      </w:r>
      <w:proofErr w:type="spellStart"/>
      <w:r w:rsidRPr="00913426">
        <w:t>građevine</w:t>
      </w:r>
      <w:proofErr w:type="spellEnd"/>
      <w:r w:rsidRPr="00913426">
        <w:t xml:space="preserve"> (</w:t>
      </w:r>
      <w:proofErr w:type="spellStart"/>
      <w:r w:rsidRPr="00913426">
        <w:t>ambulanta</w:t>
      </w:r>
      <w:proofErr w:type="spellEnd"/>
      <w:r w:rsidRPr="00913426">
        <w:t xml:space="preserve">, </w:t>
      </w:r>
      <w:proofErr w:type="spellStart"/>
      <w:r w:rsidRPr="00913426">
        <w:t>ljekarna</w:t>
      </w:r>
      <w:proofErr w:type="spellEnd"/>
      <w:r w:rsidRPr="00913426">
        <w:t xml:space="preserve">, </w:t>
      </w:r>
      <w:proofErr w:type="spellStart"/>
      <w:r w:rsidRPr="00913426">
        <w:t>društvene</w:t>
      </w:r>
      <w:proofErr w:type="spellEnd"/>
      <w:r w:rsidRPr="00913426">
        <w:t xml:space="preserve"> </w:t>
      </w:r>
      <w:proofErr w:type="spellStart"/>
      <w:r w:rsidRPr="00913426">
        <w:t>prostorije</w:t>
      </w:r>
      <w:proofErr w:type="spellEnd"/>
      <w:r w:rsidRPr="00913426">
        <w:t xml:space="preserve">) </w:t>
      </w:r>
      <w:proofErr w:type="spellStart"/>
      <w:r w:rsidRPr="00913426">
        <w:t>na</w:t>
      </w:r>
      <w:proofErr w:type="spellEnd"/>
      <w:r w:rsidRPr="00913426">
        <w:t xml:space="preserve"> </w:t>
      </w:r>
      <w:proofErr w:type="spellStart"/>
      <w:r w:rsidRPr="00913426">
        <w:t>građevinskom</w:t>
      </w:r>
      <w:proofErr w:type="spellEnd"/>
      <w:r w:rsidRPr="00913426">
        <w:t xml:space="preserve"> </w:t>
      </w:r>
      <w:proofErr w:type="spellStart"/>
      <w:r w:rsidRPr="00913426">
        <w:t>zemljištu</w:t>
      </w:r>
      <w:proofErr w:type="spellEnd"/>
      <w:r w:rsidRPr="00913426">
        <w:t xml:space="preserve"> k.č.br. 72/2 </w:t>
      </w:r>
      <w:proofErr w:type="spellStart"/>
      <w:r w:rsidRPr="00913426">
        <w:t>k.o.</w:t>
      </w:r>
      <w:proofErr w:type="spellEnd"/>
      <w:r w:rsidRPr="00913426">
        <w:t xml:space="preserve"> Dubravica, </w:t>
      </w:r>
      <w:proofErr w:type="spellStart"/>
      <w:r w:rsidRPr="00913426">
        <w:t>čija</w:t>
      </w:r>
      <w:proofErr w:type="spellEnd"/>
      <w:r w:rsidRPr="00913426">
        <w:t xml:space="preserve"> je </w:t>
      </w:r>
      <w:proofErr w:type="spellStart"/>
      <w:r w:rsidRPr="00913426">
        <w:t>izgradnja</w:t>
      </w:r>
      <w:proofErr w:type="spellEnd"/>
      <w:r w:rsidRPr="00913426">
        <w:t xml:space="preserve"> </w:t>
      </w:r>
      <w:proofErr w:type="spellStart"/>
      <w:r w:rsidRPr="00913426">
        <w:t>podijeljena</w:t>
      </w:r>
      <w:proofErr w:type="spellEnd"/>
      <w:r w:rsidRPr="00913426">
        <w:t xml:space="preserve"> </w:t>
      </w:r>
      <w:proofErr w:type="spellStart"/>
      <w:r w:rsidRPr="00913426">
        <w:t>na</w:t>
      </w:r>
      <w:proofErr w:type="spellEnd"/>
      <w:r w:rsidRPr="00913426">
        <w:t xml:space="preserve"> I., II., III. i IV. </w:t>
      </w:r>
      <w:proofErr w:type="spellStart"/>
      <w:r w:rsidRPr="00913426">
        <w:t>fazu</w:t>
      </w:r>
      <w:proofErr w:type="spellEnd"/>
      <w:r w:rsidRPr="00913426">
        <w:t xml:space="preserve"> </w:t>
      </w:r>
      <w:proofErr w:type="spellStart"/>
      <w:r w:rsidRPr="00913426">
        <w:t>radova</w:t>
      </w:r>
      <w:proofErr w:type="spellEnd"/>
      <w:r w:rsidRPr="00913426">
        <w:t>.</w:t>
      </w:r>
    </w:p>
    <w:p w14:paraId="4AA2A47D" w14:textId="77777777" w:rsidR="00AA60FD" w:rsidRPr="00913426" w:rsidRDefault="00AA60FD" w:rsidP="00AA60FD">
      <w:pPr>
        <w:pStyle w:val="Odlomakpopisa"/>
        <w:widowControl/>
        <w:numPr>
          <w:ilvl w:val="0"/>
          <w:numId w:val="51"/>
        </w:numPr>
        <w:tabs>
          <w:tab w:val="left" w:pos="477"/>
        </w:tabs>
        <w:autoSpaceDE/>
        <w:autoSpaceDN/>
        <w:spacing w:line="276" w:lineRule="auto"/>
        <w:ind w:right="113"/>
        <w:contextualSpacing/>
      </w:pPr>
      <w:proofErr w:type="spellStart"/>
      <w:r w:rsidRPr="00913426">
        <w:t>Krajem</w:t>
      </w:r>
      <w:proofErr w:type="spellEnd"/>
      <w:r w:rsidRPr="00913426">
        <w:t xml:space="preserve"> 2022. </w:t>
      </w:r>
      <w:proofErr w:type="spellStart"/>
      <w:r w:rsidRPr="00913426">
        <w:t>godine</w:t>
      </w:r>
      <w:proofErr w:type="spellEnd"/>
      <w:r w:rsidRPr="00913426">
        <w:t xml:space="preserve"> </w:t>
      </w:r>
      <w:proofErr w:type="spellStart"/>
      <w:r w:rsidRPr="00913426">
        <w:t>završeni</w:t>
      </w:r>
      <w:proofErr w:type="spellEnd"/>
      <w:r w:rsidRPr="00913426">
        <w:t xml:space="preserve"> </w:t>
      </w:r>
      <w:proofErr w:type="spellStart"/>
      <w:r w:rsidRPr="00913426">
        <w:t>su</w:t>
      </w:r>
      <w:proofErr w:type="spellEnd"/>
      <w:r w:rsidRPr="00913426">
        <w:t xml:space="preserve"> </w:t>
      </w:r>
      <w:proofErr w:type="spellStart"/>
      <w:r w:rsidRPr="00913426">
        <w:t>svi</w:t>
      </w:r>
      <w:proofErr w:type="spellEnd"/>
      <w:r w:rsidRPr="00913426">
        <w:t xml:space="preserve"> </w:t>
      </w:r>
      <w:proofErr w:type="spellStart"/>
      <w:r w:rsidRPr="00913426">
        <w:t>radovi</w:t>
      </w:r>
      <w:proofErr w:type="spellEnd"/>
      <w:r w:rsidRPr="00913426">
        <w:t xml:space="preserve"> </w:t>
      </w:r>
      <w:proofErr w:type="spellStart"/>
      <w:r w:rsidRPr="00913426">
        <w:t>na</w:t>
      </w:r>
      <w:proofErr w:type="spellEnd"/>
      <w:r w:rsidRPr="00913426">
        <w:t xml:space="preserve"> </w:t>
      </w:r>
      <w:proofErr w:type="spellStart"/>
      <w:r w:rsidRPr="00913426">
        <w:t>izgradnji</w:t>
      </w:r>
      <w:proofErr w:type="spellEnd"/>
      <w:r w:rsidRPr="00913426">
        <w:t xml:space="preserve"> </w:t>
      </w:r>
      <w:proofErr w:type="spellStart"/>
      <w:r w:rsidRPr="00913426">
        <w:t>javno-poslovne</w:t>
      </w:r>
      <w:proofErr w:type="spellEnd"/>
      <w:r w:rsidRPr="00913426">
        <w:t xml:space="preserve"> </w:t>
      </w:r>
      <w:proofErr w:type="spellStart"/>
      <w:r w:rsidRPr="00913426">
        <w:t>građevine</w:t>
      </w:r>
      <w:proofErr w:type="spellEnd"/>
      <w:r w:rsidRPr="00913426">
        <w:t xml:space="preserve"> </w:t>
      </w:r>
      <w:proofErr w:type="spellStart"/>
      <w:r w:rsidRPr="00913426">
        <w:t>te</w:t>
      </w:r>
      <w:proofErr w:type="spellEnd"/>
      <w:r w:rsidRPr="00913426">
        <w:t xml:space="preserve"> je za </w:t>
      </w:r>
      <w:proofErr w:type="spellStart"/>
      <w:r w:rsidRPr="00913426">
        <w:t>istu</w:t>
      </w:r>
      <w:proofErr w:type="spellEnd"/>
      <w:r w:rsidRPr="00913426">
        <w:t xml:space="preserve"> </w:t>
      </w:r>
      <w:proofErr w:type="spellStart"/>
      <w:r w:rsidRPr="00913426">
        <w:t>ishođena</w:t>
      </w:r>
      <w:proofErr w:type="spellEnd"/>
      <w:r w:rsidRPr="00913426">
        <w:t xml:space="preserve"> </w:t>
      </w:r>
      <w:proofErr w:type="spellStart"/>
      <w:r w:rsidRPr="00913426">
        <w:t>uporabna</w:t>
      </w:r>
      <w:proofErr w:type="spellEnd"/>
      <w:r w:rsidRPr="00913426">
        <w:t xml:space="preserve"> </w:t>
      </w:r>
      <w:proofErr w:type="spellStart"/>
      <w:r w:rsidRPr="00913426">
        <w:t>dozvola</w:t>
      </w:r>
      <w:proofErr w:type="spellEnd"/>
      <w:r w:rsidRPr="00913426">
        <w:t>.</w:t>
      </w:r>
    </w:p>
    <w:p w14:paraId="5C8D2AF9" w14:textId="77777777" w:rsidR="00AA60FD" w:rsidRDefault="00AA60FD" w:rsidP="00AA60FD">
      <w:pPr>
        <w:pStyle w:val="Odlomakpopisa"/>
        <w:widowControl/>
        <w:numPr>
          <w:ilvl w:val="0"/>
          <w:numId w:val="51"/>
        </w:numPr>
        <w:tabs>
          <w:tab w:val="left" w:pos="477"/>
        </w:tabs>
        <w:autoSpaceDE/>
        <w:autoSpaceDN/>
        <w:spacing w:line="276" w:lineRule="auto"/>
        <w:ind w:right="113"/>
        <w:contextualSpacing/>
      </w:pPr>
      <w:proofErr w:type="spellStart"/>
      <w:r w:rsidRPr="00913426">
        <w:t>Novoizgrađena</w:t>
      </w:r>
      <w:proofErr w:type="spellEnd"/>
      <w:r w:rsidRPr="00913426">
        <w:t xml:space="preserve"> </w:t>
      </w:r>
      <w:proofErr w:type="spellStart"/>
      <w:r w:rsidRPr="00913426">
        <w:t>slobodnostojeća</w:t>
      </w:r>
      <w:proofErr w:type="spellEnd"/>
      <w:r w:rsidRPr="00913426">
        <w:t xml:space="preserve"> </w:t>
      </w:r>
      <w:proofErr w:type="spellStart"/>
      <w:r w:rsidRPr="00913426">
        <w:t>javno-poslovna</w:t>
      </w:r>
      <w:proofErr w:type="spellEnd"/>
      <w:r w:rsidRPr="00913426">
        <w:t xml:space="preserve"> </w:t>
      </w:r>
      <w:proofErr w:type="spellStart"/>
      <w:r w:rsidRPr="00913426">
        <w:t>zgrada</w:t>
      </w:r>
      <w:proofErr w:type="spellEnd"/>
      <w:r w:rsidRPr="00913426">
        <w:t xml:space="preserve"> </w:t>
      </w:r>
      <w:proofErr w:type="spellStart"/>
      <w:r w:rsidRPr="00913426">
        <w:t>koja</w:t>
      </w:r>
      <w:proofErr w:type="spellEnd"/>
      <w:r w:rsidRPr="00913426">
        <w:t xml:space="preserve"> je </w:t>
      </w:r>
      <w:proofErr w:type="spellStart"/>
      <w:r w:rsidRPr="00913426">
        <w:t>ujedno</w:t>
      </w:r>
      <w:proofErr w:type="spellEnd"/>
      <w:r w:rsidRPr="00913426">
        <w:t xml:space="preserve"> i </w:t>
      </w:r>
      <w:proofErr w:type="spellStart"/>
      <w:r w:rsidRPr="00913426">
        <w:t>Poduzetnički</w:t>
      </w:r>
      <w:proofErr w:type="spellEnd"/>
      <w:r w:rsidRPr="00913426">
        <w:t xml:space="preserve"> </w:t>
      </w:r>
      <w:proofErr w:type="spellStart"/>
      <w:r w:rsidRPr="00913426">
        <w:t>inkubator</w:t>
      </w:r>
      <w:proofErr w:type="spellEnd"/>
      <w:r w:rsidRPr="00913426">
        <w:t xml:space="preserve"> </w:t>
      </w:r>
      <w:proofErr w:type="spellStart"/>
      <w:r w:rsidRPr="00913426">
        <w:t>sastoji</w:t>
      </w:r>
      <w:proofErr w:type="spellEnd"/>
      <w:r w:rsidRPr="00913426">
        <w:t xml:space="preserve"> se od 5 (pet) </w:t>
      </w:r>
      <w:proofErr w:type="spellStart"/>
      <w:r w:rsidRPr="00913426">
        <w:t>poslovnih</w:t>
      </w:r>
      <w:proofErr w:type="spellEnd"/>
      <w:r w:rsidRPr="00913426">
        <w:t xml:space="preserve"> </w:t>
      </w:r>
      <w:proofErr w:type="spellStart"/>
      <w:r w:rsidRPr="00913426">
        <w:t>prostora</w:t>
      </w:r>
      <w:proofErr w:type="spellEnd"/>
      <w:r w:rsidRPr="00913426">
        <w:t>: 2 (</w:t>
      </w:r>
      <w:proofErr w:type="spellStart"/>
      <w:r w:rsidRPr="00913426">
        <w:t>dva</w:t>
      </w:r>
      <w:proofErr w:type="spellEnd"/>
      <w:r w:rsidRPr="00913426">
        <w:t xml:space="preserve">) u </w:t>
      </w:r>
      <w:proofErr w:type="spellStart"/>
      <w:r w:rsidRPr="00913426">
        <w:t>prizemlju</w:t>
      </w:r>
      <w:proofErr w:type="spellEnd"/>
      <w:r w:rsidRPr="00913426">
        <w:t xml:space="preserve"> i 3 (tri) </w:t>
      </w:r>
      <w:proofErr w:type="spellStart"/>
      <w:r w:rsidRPr="00913426">
        <w:t>na</w:t>
      </w:r>
      <w:proofErr w:type="spellEnd"/>
      <w:r w:rsidRPr="00913426">
        <w:t xml:space="preserve"> I. </w:t>
      </w:r>
      <w:proofErr w:type="spellStart"/>
      <w:r w:rsidRPr="00913426">
        <w:t>katu</w:t>
      </w:r>
      <w:proofErr w:type="spellEnd"/>
      <w:r w:rsidRPr="00913426">
        <w:t xml:space="preserve"> </w:t>
      </w:r>
      <w:proofErr w:type="spellStart"/>
      <w:r w:rsidRPr="00913426">
        <w:t>zgrade</w:t>
      </w:r>
      <w:proofErr w:type="spellEnd"/>
      <w:r w:rsidRPr="00913426">
        <w:t xml:space="preserve">. U </w:t>
      </w:r>
      <w:proofErr w:type="spellStart"/>
      <w:r w:rsidRPr="00913426">
        <w:t>prizemlju</w:t>
      </w:r>
      <w:proofErr w:type="spellEnd"/>
      <w:r w:rsidRPr="00913426">
        <w:t xml:space="preserve"> je 1 (</w:t>
      </w:r>
      <w:proofErr w:type="spellStart"/>
      <w:r w:rsidRPr="00913426">
        <w:t>jedan</w:t>
      </w:r>
      <w:proofErr w:type="spellEnd"/>
      <w:r w:rsidRPr="00913426">
        <w:t xml:space="preserve">) poslovni </w:t>
      </w:r>
      <w:proofErr w:type="spellStart"/>
      <w:r w:rsidRPr="00913426">
        <w:t>prostor</w:t>
      </w:r>
      <w:proofErr w:type="spellEnd"/>
      <w:r w:rsidRPr="00913426">
        <w:t xml:space="preserve"> </w:t>
      </w:r>
      <w:proofErr w:type="spellStart"/>
      <w:r w:rsidRPr="00913426">
        <w:t>prodan</w:t>
      </w:r>
      <w:proofErr w:type="spellEnd"/>
      <w:r w:rsidRPr="00913426">
        <w:t xml:space="preserve"> </w:t>
      </w:r>
      <w:proofErr w:type="spellStart"/>
      <w:r w:rsidRPr="00913426">
        <w:t>Domu</w:t>
      </w:r>
      <w:proofErr w:type="spellEnd"/>
      <w:r w:rsidRPr="00913426">
        <w:t xml:space="preserve"> </w:t>
      </w:r>
      <w:proofErr w:type="spellStart"/>
      <w:r w:rsidRPr="00913426">
        <w:t>zdravlja</w:t>
      </w:r>
      <w:proofErr w:type="spellEnd"/>
      <w:r w:rsidRPr="00913426">
        <w:t xml:space="preserve"> </w:t>
      </w:r>
      <w:proofErr w:type="spellStart"/>
      <w:r w:rsidRPr="00913426">
        <w:t>Zagrebačke</w:t>
      </w:r>
      <w:proofErr w:type="spellEnd"/>
      <w:r w:rsidRPr="00913426">
        <w:t xml:space="preserve"> županije za </w:t>
      </w:r>
      <w:proofErr w:type="spellStart"/>
      <w:r w:rsidRPr="00913426">
        <w:t>svrhu</w:t>
      </w:r>
      <w:proofErr w:type="spellEnd"/>
      <w:r w:rsidRPr="00913426">
        <w:t xml:space="preserve"> </w:t>
      </w:r>
      <w:proofErr w:type="spellStart"/>
      <w:r w:rsidRPr="00913426">
        <w:t>otvaranja</w:t>
      </w:r>
      <w:proofErr w:type="spellEnd"/>
      <w:r w:rsidRPr="00913426">
        <w:t xml:space="preserve"> </w:t>
      </w:r>
      <w:proofErr w:type="spellStart"/>
      <w:r w:rsidRPr="00913426">
        <w:t>ordinacije</w:t>
      </w:r>
      <w:proofErr w:type="spellEnd"/>
      <w:r w:rsidRPr="00913426">
        <w:t xml:space="preserve"> </w:t>
      </w:r>
      <w:proofErr w:type="spellStart"/>
      <w:r w:rsidRPr="00913426">
        <w:t>opće</w:t>
      </w:r>
      <w:proofErr w:type="spellEnd"/>
      <w:r w:rsidRPr="00913426">
        <w:t xml:space="preserve"> </w:t>
      </w:r>
      <w:proofErr w:type="spellStart"/>
      <w:r w:rsidRPr="00913426">
        <w:t>prakse</w:t>
      </w:r>
      <w:proofErr w:type="spellEnd"/>
      <w:r w:rsidRPr="00913426">
        <w:t xml:space="preserve"> </w:t>
      </w:r>
      <w:proofErr w:type="spellStart"/>
      <w:r w:rsidRPr="00913426">
        <w:t>te</w:t>
      </w:r>
      <w:proofErr w:type="spellEnd"/>
      <w:r w:rsidRPr="00913426">
        <w:t xml:space="preserve"> </w:t>
      </w:r>
      <w:proofErr w:type="spellStart"/>
      <w:r w:rsidRPr="00913426">
        <w:t>stomatološke</w:t>
      </w:r>
      <w:proofErr w:type="spellEnd"/>
      <w:r w:rsidRPr="00913426">
        <w:t xml:space="preserve"> </w:t>
      </w:r>
      <w:proofErr w:type="spellStart"/>
      <w:r w:rsidRPr="00913426">
        <w:t>ordinacije</w:t>
      </w:r>
      <w:proofErr w:type="spellEnd"/>
      <w:r w:rsidRPr="00913426">
        <w:t xml:space="preserve">. Za </w:t>
      </w:r>
      <w:proofErr w:type="spellStart"/>
      <w:r w:rsidRPr="00913426">
        <w:t>drugi</w:t>
      </w:r>
      <w:proofErr w:type="spellEnd"/>
      <w:r w:rsidRPr="00913426">
        <w:t xml:space="preserve"> poslovni </w:t>
      </w:r>
      <w:proofErr w:type="spellStart"/>
      <w:r w:rsidRPr="00913426">
        <w:t>prostor</w:t>
      </w:r>
      <w:proofErr w:type="spellEnd"/>
      <w:r w:rsidRPr="00913426">
        <w:t xml:space="preserve"> u </w:t>
      </w:r>
      <w:proofErr w:type="spellStart"/>
      <w:r w:rsidRPr="00913426">
        <w:t>prizemlju</w:t>
      </w:r>
      <w:proofErr w:type="spellEnd"/>
      <w:r w:rsidRPr="00913426">
        <w:t xml:space="preserve">, </w:t>
      </w:r>
      <w:proofErr w:type="spellStart"/>
      <w:r w:rsidRPr="00913426">
        <w:t>namijenjen</w:t>
      </w:r>
      <w:proofErr w:type="spellEnd"/>
      <w:r w:rsidRPr="00913426">
        <w:t xml:space="preserve"> za </w:t>
      </w:r>
      <w:proofErr w:type="spellStart"/>
      <w:r w:rsidRPr="00913426">
        <w:t>potrebe</w:t>
      </w:r>
      <w:proofErr w:type="spellEnd"/>
      <w:r w:rsidRPr="00913426">
        <w:t xml:space="preserve"> </w:t>
      </w:r>
      <w:proofErr w:type="spellStart"/>
      <w:r w:rsidRPr="00913426">
        <w:t>ljekarne</w:t>
      </w:r>
      <w:proofErr w:type="spellEnd"/>
      <w:r w:rsidRPr="00913426">
        <w:t xml:space="preserve">, </w:t>
      </w:r>
      <w:proofErr w:type="spellStart"/>
      <w:r>
        <w:t>tijekom</w:t>
      </w:r>
      <w:proofErr w:type="spellEnd"/>
      <w:r>
        <w:t xml:space="preserve"> 2023. </w:t>
      </w:r>
      <w:proofErr w:type="spellStart"/>
      <w:r>
        <w:t>godine</w:t>
      </w:r>
      <w:proofErr w:type="spellEnd"/>
      <w:r>
        <w:t xml:space="preserve"> </w:t>
      </w:r>
      <w:proofErr w:type="spellStart"/>
      <w:r w:rsidRPr="00913426">
        <w:t>planira</w:t>
      </w:r>
      <w:r>
        <w:t>lo</w:t>
      </w:r>
      <w:proofErr w:type="spellEnd"/>
      <w:r w:rsidRPr="00913426">
        <w:t xml:space="preserve"> se </w:t>
      </w:r>
      <w:proofErr w:type="spellStart"/>
      <w:r w:rsidRPr="00913426">
        <w:t>davanje</w:t>
      </w:r>
      <w:proofErr w:type="spellEnd"/>
      <w:r w:rsidRPr="00913426">
        <w:t xml:space="preserve"> </w:t>
      </w:r>
      <w:proofErr w:type="spellStart"/>
      <w:r w:rsidRPr="00913426">
        <w:t>istog</w:t>
      </w:r>
      <w:proofErr w:type="spellEnd"/>
      <w:r w:rsidRPr="00913426">
        <w:t xml:space="preserve"> u </w:t>
      </w:r>
      <w:proofErr w:type="spellStart"/>
      <w:r w:rsidRPr="00913426">
        <w:t>zakup</w:t>
      </w:r>
      <w:proofErr w:type="spellEnd"/>
      <w:r>
        <w:t xml:space="preserve">, no </w:t>
      </w:r>
      <w:proofErr w:type="spellStart"/>
      <w:r>
        <w:t>isti</w:t>
      </w:r>
      <w:proofErr w:type="spellEnd"/>
      <w:r>
        <w:t xml:space="preserve"> </w:t>
      </w:r>
      <w:proofErr w:type="spellStart"/>
      <w:r>
        <w:t>nije</w:t>
      </w:r>
      <w:proofErr w:type="spellEnd"/>
      <w:r>
        <w:t xml:space="preserve"> </w:t>
      </w:r>
      <w:proofErr w:type="spellStart"/>
      <w:r>
        <w:t>proveden</w:t>
      </w:r>
      <w:proofErr w:type="spellEnd"/>
      <w:r w:rsidRPr="00913426">
        <w:t xml:space="preserve">. 3 (tri) </w:t>
      </w:r>
      <w:proofErr w:type="spellStart"/>
      <w:r w:rsidRPr="00913426">
        <w:t>poslovna</w:t>
      </w:r>
      <w:proofErr w:type="spellEnd"/>
      <w:r w:rsidRPr="00913426">
        <w:t xml:space="preserve"> </w:t>
      </w:r>
      <w:proofErr w:type="spellStart"/>
      <w:r w:rsidRPr="00913426">
        <w:t>prostora</w:t>
      </w:r>
      <w:proofErr w:type="spellEnd"/>
      <w:r w:rsidRPr="00913426">
        <w:t xml:space="preserve"> </w:t>
      </w:r>
      <w:proofErr w:type="spellStart"/>
      <w:r w:rsidRPr="00913426">
        <w:t>na</w:t>
      </w:r>
      <w:proofErr w:type="spellEnd"/>
      <w:r w:rsidRPr="00913426">
        <w:t xml:space="preserve"> I. </w:t>
      </w:r>
      <w:proofErr w:type="spellStart"/>
      <w:r w:rsidRPr="00913426">
        <w:t>katu</w:t>
      </w:r>
      <w:proofErr w:type="spellEnd"/>
      <w:r w:rsidRPr="00913426">
        <w:t xml:space="preserve"> </w:t>
      </w:r>
      <w:proofErr w:type="spellStart"/>
      <w:r w:rsidRPr="00913426">
        <w:t>zgrade</w:t>
      </w:r>
      <w:proofErr w:type="spellEnd"/>
      <w:r w:rsidRPr="00913426">
        <w:t xml:space="preserve"> </w:t>
      </w:r>
      <w:proofErr w:type="spellStart"/>
      <w:r w:rsidRPr="00913426">
        <w:t>također</w:t>
      </w:r>
      <w:proofErr w:type="spellEnd"/>
      <w:r w:rsidRPr="00913426">
        <w:t xml:space="preserve"> </w:t>
      </w:r>
      <w:proofErr w:type="spellStart"/>
      <w:r>
        <w:t>su</w:t>
      </w:r>
      <w:proofErr w:type="spellEnd"/>
      <w:r>
        <w:t xml:space="preserve"> </w:t>
      </w:r>
      <w:proofErr w:type="spellStart"/>
      <w:r>
        <w:t>planirana</w:t>
      </w:r>
      <w:proofErr w:type="spellEnd"/>
      <w:r>
        <w:t xml:space="preserve"> </w:t>
      </w:r>
      <w:proofErr w:type="spellStart"/>
      <w:r>
        <w:t>tijekom</w:t>
      </w:r>
      <w:proofErr w:type="spellEnd"/>
      <w:r>
        <w:t xml:space="preserve"> 2023. </w:t>
      </w:r>
      <w:proofErr w:type="spellStart"/>
      <w:r>
        <w:t>godine</w:t>
      </w:r>
      <w:proofErr w:type="spellEnd"/>
      <w:r>
        <w:t xml:space="preserve"> za </w:t>
      </w:r>
      <w:proofErr w:type="spellStart"/>
      <w:r>
        <w:t>davanje</w:t>
      </w:r>
      <w:proofErr w:type="spellEnd"/>
      <w:r>
        <w:t xml:space="preserve"> u </w:t>
      </w:r>
      <w:proofErr w:type="spellStart"/>
      <w:r>
        <w:t>zakup</w:t>
      </w:r>
      <w:proofErr w:type="spellEnd"/>
      <w:r w:rsidRPr="00913426">
        <w:t xml:space="preserve">, </w:t>
      </w:r>
      <w:proofErr w:type="spellStart"/>
      <w:r>
        <w:t>ishod</w:t>
      </w:r>
      <w:proofErr w:type="spellEnd"/>
      <w:r>
        <w:t xml:space="preserve"> </w:t>
      </w:r>
      <w:proofErr w:type="spellStart"/>
      <w:r>
        <w:t>kojeg</w:t>
      </w:r>
      <w:proofErr w:type="spellEnd"/>
      <w:r>
        <w:t xml:space="preserve"> je</w:t>
      </w:r>
      <w:r w:rsidRPr="00913426">
        <w:t xml:space="preserve"> </w:t>
      </w:r>
      <w:proofErr w:type="spellStart"/>
      <w:r w:rsidRPr="00913426">
        <w:t>opisan</w:t>
      </w:r>
      <w:proofErr w:type="spellEnd"/>
      <w:r w:rsidRPr="00913426">
        <w:t xml:space="preserve"> u </w:t>
      </w:r>
      <w:proofErr w:type="spellStart"/>
      <w:r>
        <w:t>prethodnoj</w:t>
      </w:r>
      <w:proofErr w:type="spellEnd"/>
      <w:r>
        <w:t xml:space="preserve"> </w:t>
      </w:r>
      <w:proofErr w:type="spellStart"/>
      <w:r>
        <w:t>točki</w:t>
      </w:r>
      <w:proofErr w:type="spellEnd"/>
      <w:r>
        <w:t xml:space="preserve"> </w:t>
      </w:r>
      <w:proofErr w:type="spellStart"/>
      <w:r>
        <w:t>ovog</w:t>
      </w:r>
      <w:proofErr w:type="spellEnd"/>
      <w:r>
        <w:t xml:space="preserve"> </w:t>
      </w:r>
      <w:proofErr w:type="spellStart"/>
      <w:r>
        <w:t>izvješća</w:t>
      </w:r>
      <w:proofErr w:type="spellEnd"/>
      <w:r w:rsidRPr="00913426">
        <w:t>.</w:t>
      </w:r>
    </w:p>
    <w:p w14:paraId="2EB66AF3" w14:textId="77777777" w:rsidR="00AA60FD" w:rsidRPr="00381ABD" w:rsidRDefault="00AA60FD" w:rsidP="00AA60FD">
      <w:pPr>
        <w:pStyle w:val="Odlomakpopisa"/>
        <w:widowControl/>
        <w:numPr>
          <w:ilvl w:val="0"/>
          <w:numId w:val="51"/>
        </w:numPr>
        <w:tabs>
          <w:tab w:val="left" w:pos="477"/>
        </w:tabs>
        <w:autoSpaceDE/>
        <w:autoSpaceDN/>
        <w:spacing w:line="276" w:lineRule="auto"/>
        <w:ind w:right="113"/>
        <w:contextualSpacing/>
      </w:pPr>
      <w:r w:rsidRPr="00373E3A">
        <w:t xml:space="preserve">U 2023. </w:t>
      </w:r>
      <w:proofErr w:type="spellStart"/>
      <w:r w:rsidRPr="00373E3A">
        <w:t>godini</w:t>
      </w:r>
      <w:proofErr w:type="spellEnd"/>
      <w:r w:rsidRPr="00373E3A">
        <w:t xml:space="preserve"> </w:t>
      </w:r>
      <w:proofErr w:type="spellStart"/>
      <w:r w:rsidRPr="00373E3A">
        <w:t>započet</w:t>
      </w:r>
      <w:proofErr w:type="spellEnd"/>
      <w:r w:rsidRPr="00373E3A">
        <w:t xml:space="preserve"> je </w:t>
      </w:r>
      <w:proofErr w:type="spellStart"/>
      <w:r w:rsidRPr="00373E3A">
        <w:t>postupak</w:t>
      </w:r>
      <w:proofErr w:type="spellEnd"/>
      <w:r w:rsidRPr="00373E3A">
        <w:t xml:space="preserve"> </w:t>
      </w:r>
      <w:proofErr w:type="spellStart"/>
      <w:r w:rsidRPr="00373E3A">
        <w:t>izmjene</w:t>
      </w:r>
      <w:proofErr w:type="spellEnd"/>
      <w:r w:rsidRPr="00373E3A">
        <w:t xml:space="preserve"> </w:t>
      </w:r>
      <w:proofErr w:type="spellStart"/>
      <w:r w:rsidRPr="00373E3A">
        <w:t>Glavnog</w:t>
      </w:r>
      <w:proofErr w:type="spellEnd"/>
      <w:r w:rsidRPr="00373E3A">
        <w:t xml:space="preserve"> </w:t>
      </w:r>
      <w:proofErr w:type="spellStart"/>
      <w:r w:rsidRPr="00373E3A">
        <w:t>projekta</w:t>
      </w:r>
      <w:proofErr w:type="spellEnd"/>
      <w:r w:rsidRPr="00373E3A">
        <w:t xml:space="preserve"> </w:t>
      </w:r>
      <w:proofErr w:type="spellStart"/>
      <w:r w:rsidRPr="00373E3A">
        <w:t>proširenja</w:t>
      </w:r>
      <w:proofErr w:type="spellEnd"/>
      <w:r w:rsidRPr="00373E3A">
        <w:t xml:space="preserve"> </w:t>
      </w:r>
      <w:proofErr w:type="spellStart"/>
      <w:r w:rsidRPr="00373E3A">
        <w:t>mjesnog</w:t>
      </w:r>
      <w:proofErr w:type="spellEnd"/>
      <w:r w:rsidRPr="00373E3A">
        <w:t xml:space="preserve"> </w:t>
      </w:r>
      <w:proofErr w:type="spellStart"/>
      <w:r w:rsidRPr="00373E3A">
        <w:t>groblja</w:t>
      </w:r>
      <w:proofErr w:type="spellEnd"/>
      <w:r w:rsidRPr="00373E3A">
        <w:t xml:space="preserve"> </w:t>
      </w:r>
      <w:proofErr w:type="spellStart"/>
      <w:r w:rsidRPr="00373E3A">
        <w:t>zbog</w:t>
      </w:r>
      <w:proofErr w:type="spellEnd"/>
      <w:r w:rsidRPr="00373E3A">
        <w:t xml:space="preserve"> </w:t>
      </w:r>
      <w:proofErr w:type="spellStart"/>
      <w:r w:rsidRPr="00373E3A">
        <w:t>potrebe</w:t>
      </w:r>
      <w:proofErr w:type="spellEnd"/>
      <w:r w:rsidRPr="00373E3A">
        <w:t xml:space="preserve"> </w:t>
      </w:r>
      <w:proofErr w:type="spellStart"/>
      <w:r w:rsidRPr="00373E3A">
        <w:t>povećanja</w:t>
      </w:r>
      <w:proofErr w:type="spellEnd"/>
      <w:r w:rsidRPr="00373E3A">
        <w:t xml:space="preserve"> </w:t>
      </w:r>
      <w:proofErr w:type="spellStart"/>
      <w:r w:rsidRPr="00373E3A">
        <w:t>dimenzija</w:t>
      </w:r>
      <w:proofErr w:type="spellEnd"/>
      <w:r w:rsidRPr="00373E3A">
        <w:t xml:space="preserve"> </w:t>
      </w:r>
      <w:proofErr w:type="spellStart"/>
      <w:r w:rsidRPr="00373E3A">
        <w:t>grobnih</w:t>
      </w:r>
      <w:proofErr w:type="spellEnd"/>
      <w:r w:rsidRPr="00373E3A">
        <w:t xml:space="preserve"> </w:t>
      </w:r>
      <w:proofErr w:type="spellStart"/>
      <w:r w:rsidRPr="00373E3A">
        <w:t>mjesta</w:t>
      </w:r>
      <w:proofErr w:type="spellEnd"/>
      <w:r w:rsidRPr="00373E3A">
        <w:t xml:space="preserve"> </w:t>
      </w:r>
      <w:proofErr w:type="spellStart"/>
      <w:r w:rsidRPr="00373E3A">
        <w:t>te</w:t>
      </w:r>
      <w:proofErr w:type="spellEnd"/>
      <w:r w:rsidRPr="00373E3A">
        <w:t xml:space="preserve"> </w:t>
      </w:r>
      <w:proofErr w:type="spellStart"/>
      <w:r w:rsidRPr="00373E3A">
        <w:t>ujedno</w:t>
      </w:r>
      <w:proofErr w:type="spellEnd"/>
      <w:r w:rsidRPr="00373E3A">
        <w:t xml:space="preserve"> </w:t>
      </w:r>
      <w:proofErr w:type="spellStart"/>
      <w:r w:rsidRPr="00373E3A">
        <w:t>smanjenja</w:t>
      </w:r>
      <w:proofErr w:type="spellEnd"/>
      <w:r w:rsidRPr="00373E3A">
        <w:t xml:space="preserve"> </w:t>
      </w:r>
      <w:proofErr w:type="spellStart"/>
      <w:r w:rsidRPr="00373E3A">
        <w:t>ukupnog</w:t>
      </w:r>
      <w:proofErr w:type="spellEnd"/>
      <w:r w:rsidRPr="00373E3A">
        <w:t xml:space="preserve"> </w:t>
      </w:r>
      <w:proofErr w:type="spellStart"/>
      <w:r w:rsidRPr="00373E3A">
        <w:t>broja</w:t>
      </w:r>
      <w:proofErr w:type="spellEnd"/>
      <w:r w:rsidRPr="00373E3A">
        <w:t xml:space="preserve"> </w:t>
      </w:r>
      <w:proofErr w:type="spellStart"/>
      <w:r w:rsidRPr="00373E3A">
        <w:t>istih</w:t>
      </w:r>
      <w:proofErr w:type="spellEnd"/>
      <w:r w:rsidRPr="00373E3A">
        <w:t xml:space="preserve">. </w:t>
      </w:r>
    </w:p>
    <w:p w14:paraId="2731B39C" w14:textId="77777777" w:rsidR="00AA60FD" w:rsidRPr="00381ABD" w:rsidRDefault="00AA60FD" w:rsidP="00AA60FD">
      <w:pPr>
        <w:pStyle w:val="Odlomakpopisa"/>
        <w:tabs>
          <w:tab w:val="left" w:pos="477"/>
        </w:tabs>
        <w:spacing w:line="276" w:lineRule="auto"/>
        <w:ind w:left="837" w:right="113"/>
      </w:pPr>
    </w:p>
    <w:p w14:paraId="38C43E84" w14:textId="77777777" w:rsidR="00AA60FD" w:rsidRPr="00373E3A" w:rsidRDefault="00AA60FD" w:rsidP="00AA60FD">
      <w:pPr>
        <w:pStyle w:val="Odlomakpopisa"/>
        <w:tabs>
          <w:tab w:val="left" w:pos="142"/>
        </w:tabs>
        <w:ind w:left="284" w:hanging="734"/>
      </w:pPr>
      <w:r w:rsidRPr="00373E3A">
        <w:tab/>
      </w:r>
      <w:r w:rsidRPr="00373E3A">
        <w:tab/>
      </w:r>
      <w:r w:rsidRPr="00373E3A">
        <w:tab/>
      </w:r>
      <w:proofErr w:type="spellStart"/>
      <w:r w:rsidRPr="00373E3A">
        <w:t>Tijekom</w:t>
      </w:r>
      <w:proofErr w:type="spellEnd"/>
      <w:r w:rsidRPr="00373E3A">
        <w:t xml:space="preserve"> 2023. </w:t>
      </w:r>
      <w:proofErr w:type="spellStart"/>
      <w:r w:rsidRPr="00373E3A">
        <w:t>godine</w:t>
      </w:r>
      <w:proofErr w:type="spellEnd"/>
      <w:r w:rsidRPr="00373E3A">
        <w:t xml:space="preserve"> </w:t>
      </w:r>
      <w:proofErr w:type="spellStart"/>
      <w:r w:rsidRPr="00373E3A">
        <w:t>planirane</w:t>
      </w:r>
      <w:proofErr w:type="spellEnd"/>
      <w:r w:rsidRPr="00373E3A">
        <w:t xml:space="preserve"> </w:t>
      </w:r>
      <w:proofErr w:type="spellStart"/>
      <w:r w:rsidRPr="00373E3A">
        <w:t>su</w:t>
      </w:r>
      <w:proofErr w:type="spellEnd"/>
      <w:r w:rsidRPr="00373E3A">
        <w:t xml:space="preserve"> i </w:t>
      </w:r>
      <w:proofErr w:type="spellStart"/>
      <w:r w:rsidRPr="00373E3A">
        <w:t>sljedeće</w:t>
      </w:r>
      <w:proofErr w:type="spellEnd"/>
      <w:r w:rsidRPr="00373E3A">
        <w:t xml:space="preserve"> </w:t>
      </w:r>
      <w:proofErr w:type="spellStart"/>
      <w:r w:rsidRPr="00373E3A">
        <w:t>aktivnosti</w:t>
      </w:r>
      <w:proofErr w:type="spellEnd"/>
      <w:r w:rsidRPr="00373E3A">
        <w:t>:</w:t>
      </w:r>
    </w:p>
    <w:p w14:paraId="5B9F156F" w14:textId="77777777" w:rsidR="00AA60FD" w:rsidRPr="00373E3A" w:rsidRDefault="00AA60FD" w:rsidP="00AA60FD">
      <w:pPr>
        <w:pStyle w:val="Odlomakpopisa"/>
        <w:widowControl/>
        <w:numPr>
          <w:ilvl w:val="0"/>
          <w:numId w:val="51"/>
        </w:numPr>
        <w:autoSpaceDE/>
        <w:autoSpaceDN/>
        <w:spacing w:after="160" w:line="259" w:lineRule="auto"/>
        <w:contextualSpacing/>
      </w:pPr>
      <w:r w:rsidRPr="00373E3A">
        <w:t xml:space="preserve">Na </w:t>
      </w:r>
      <w:proofErr w:type="spellStart"/>
      <w:r w:rsidRPr="00373E3A">
        <w:t>građevinskom</w:t>
      </w:r>
      <w:proofErr w:type="spellEnd"/>
      <w:r w:rsidRPr="00373E3A">
        <w:t xml:space="preserve"> </w:t>
      </w:r>
      <w:proofErr w:type="spellStart"/>
      <w:r w:rsidRPr="00373E3A">
        <w:t>zemljištu</w:t>
      </w:r>
      <w:proofErr w:type="spellEnd"/>
      <w:r w:rsidRPr="00373E3A">
        <w:t xml:space="preserve"> k.č.br. 72/4 </w:t>
      </w:r>
      <w:proofErr w:type="spellStart"/>
      <w:r w:rsidRPr="00373E3A">
        <w:t>k.o.</w:t>
      </w:r>
      <w:proofErr w:type="spellEnd"/>
      <w:r w:rsidRPr="00373E3A">
        <w:t xml:space="preserve"> Dubravica u </w:t>
      </w:r>
      <w:proofErr w:type="spellStart"/>
      <w:r w:rsidRPr="00373E3A">
        <w:t>sklopu</w:t>
      </w:r>
      <w:proofErr w:type="spellEnd"/>
      <w:r w:rsidRPr="00373E3A">
        <w:t xml:space="preserve"> </w:t>
      </w:r>
      <w:proofErr w:type="spellStart"/>
      <w:r w:rsidRPr="00373E3A">
        <w:t>zgrade</w:t>
      </w:r>
      <w:proofErr w:type="spellEnd"/>
      <w:r w:rsidRPr="00373E3A">
        <w:t xml:space="preserve"> </w:t>
      </w:r>
      <w:proofErr w:type="spellStart"/>
      <w:r w:rsidRPr="00373E3A">
        <w:t>Dječjeg</w:t>
      </w:r>
      <w:proofErr w:type="spellEnd"/>
      <w:r w:rsidRPr="00373E3A">
        <w:t xml:space="preserve"> </w:t>
      </w:r>
      <w:proofErr w:type="spellStart"/>
      <w:r w:rsidRPr="00373E3A">
        <w:t>vrtića</w:t>
      </w:r>
      <w:proofErr w:type="spellEnd"/>
      <w:r w:rsidRPr="00373E3A">
        <w:t xml:space="preserve"> Smokvica u </w:t>
      </w:r>
      <w:proofErr w:type="spellStart"/>
      <w:r w:rsidRPr="00373E3A">
        <w:t>Dubravici</w:t>
      </w:r>
      <w:proofErr w:type="spellEnd"/>
      <w:r w:rsidRPr="00373E3A">
        <w:t xml:space="preserve">, </w:t>
      </w:r>
      <w:proofErr w:type="spellStart"/>
      <w:r w:rsidRPr="00373E3A">
        <w:t>ista</w:t>
      </w:r>
      <w:proofErr w:type="spellEnd"/>
      <w:r w:rsidRPr="00373E3A">
        <w:t xml:space="preserve"> dana u </w:t>
      </w:r>
      <w:proofErr w:type="spellStart"/>
      <w:r w:rsidRPr="00373E3A">
        <w:t>zakup</w:t>
      </w:r>
      <w:proofErr w:type="spellEnd"/>
      <w:r w:rsidRPr="00373E3A">
        <w:t xml:space="preserve">, </w:t>
      </w:r>
      <w:proofErr w:type="spellStart"/>
      <w:r w:rsidRPr="00373E3A">
        <w:t>planirala</w:t>
      </w:r>
      <w:proofErr w:type="spellEnd"/>
      <w:r w:rsidRPr="00373E3A">
        <w:t xml:space="preserve"> se </w:t>
      </w:r>
      <w:proofErr w:type="spellStart"/>
      <w:r w:rsidRPr="00373E3A">
        <w:t>izgradnja</w:t>
      </w:r>
      <w:proofErr w:type="spellEnd"/>
      <w:r w:rsidRPr="00373E3A">
        <w:t xml:space="preserve"> </w:t>
      </w:r>
      <w:proofErr w:type="spellStart"/>
      <w:r w:rsidRPr="00373E3A">
        <w:t>nove</w:t>
      </w:r>
      <w:proofErr w:type="spellEnd"/>
      <w:r w:rsidRPr="00373E3A">
        <w:t xml:space="preserve"> </w:t>
      </w:r>
      <w:proofErr w:type="spellStart"/>
      <w:r w:rsidRPr="00373E3A">
        <w:t>zgrade</w:t>
      </w:r>
      <w:proofErr w:type="spellEnd"/>
      <w:r w:rsidRPr="00373E3A">
        <w:t xml:space="preserve"> </w:t>
      </w:r>
      <w:proofErr w:type="spellStart"/>
      <w:r w:rsidRPr="00373E3A">
        <w:t>vrtića</w:t>
      </w:r>
      <w:proofErr w:type="spellEnd"/>
      <w:r w:rsidRPr="00373E3A">
        <w:t xml:space="preserve">, no od </w:t>
      </w:r>
      <w:proofErr w:type="spellStart"/>
      <w:r w:rsidRPr="00373E3A">
        <w:t>iste</w:t>
      </w:r>
      <w:proofErr w:type="spellEnd"/>
      <w:r w:rsidRPr="00373E3A">
        <w:t xml:space="preserve"> se </w:t>
      </w:r>
      <w:proofErr w:type="spellStart"/>
      <w:r w:rsidRPr="00373E3A">
        <w:t>odustalo</w:t>
      </w:r>
      <w:proofErr w:type="spellEnd"/>
      <w:r w:rsidRPr="00373E3A">
        <w:t>.</w:t>
      </w:r>
    </w:p>
    <w:p w14:paraId="0106281B" w14:textId="77777777" w:rsidR="00AA60FD" w:rsidRPr="00373E3A" w:rsidRDefault="00AA60FD" w:rsidP="00AA60FD">
      <w:pPr>
        <w:pStyle w:val="Odlomakpopisa"/>
        <w:widowControl/>
        <w:numPr>
          <w:ilvl w:val="0"/>
          <w:numId w:val="51"/>
        </w:numPr>
        <w:autoSpaceDE/>
        <w:autoSpaceDN/>
        <w:spacing w:after="160" w:line="259" w:lineRule="auto"/>
        <w:contextualSpacing/>
      </w:pPr>
      <w:r w:rsidRPr="00373E3A">
        <w:lastRenderedPageBreak/>
        <w:t xml:space="preserve">Na </w:t>
      </w:r>
      <w:proofErr w:type="spellStart"/>
      <w:r w:rsidRPr="00373E3A">
        <w:t>građevinskom</w:t>
      </w:r>
      <w:proofErr w:type="spellEnd"/>
      <w:r w:rsidRPr="00373E3A">
        <w:t xml:space="preserve"> </w:t>
      </w:r>
      <w:proofErr w:type="spellStart"/>
      <w:r w:rsidRPr="00373E3A">
        <w:t>zemljištu</w:t>
      </w:r>
      <w:proofErr w:type="spellEnd"/>
      <w:r w:rsidRPr="00373E3A">
        <w:t xml:space="preserve"> </w:t>
      </w:r>
      <w:proofErr w:type="spellStart"/>
      <w:r w:rsidRPr="00373E3A">
        <w:t>na</w:t>
      </w:r>
      <w:proofErr w:type="spellEnd"/>
      <w:r w:rsidRPr="00373E3A">
        <w:t xml:space="preserve"> </w:t>
      </w:r>
      <w:proofErr w:type="spellStart"/>
      <w:r w:rsidRPr="00373E3A">
        <w:t>mjestu</w:t>
      </w:r>
      <w:proofErr w:type="spellEnd"/>
      <w:r w:rsidRPr="00373E3A">
        <w:t xml:space="preserve"> stare </w:t>
      </w:r>
      <w:proofErr w:type="spellStart"/>
      <w:r w:rsidRPr="00373E3A">
        <w:t>škole</w:t>
      </w:r>
      <w:proofErr w:type="spellEnd"/>
      <w:r w:rsidRPr="00373E3A">
        <w:t xml:space="preserve">, k.č.br. 76/2 </w:t>
      </w:r>
      <w:proofErr w:type="spellStart"/>
      <w:r w:rsidRPr="00373E3A">
        <w:t>k.o.</w:t>
      </w:r>
      <w:proofErr w:type="spellEnd"/>
      <w:r w:rsidRPr="00373E3A">
        <w:t xml:space="preserve"> Dubravica u </w:t>
      </w:r>
      <w:proofErr w:type="spellStart"/>
      <w:r w:rsidRPr="00373E3A">
        <w:t>Ulici</w:t>
      </w:r>
      <w:proofErr w:type="spellEnd"/>
      <w:r w:rsidRPr="00373E3A">
        <w:t xml:space="preserve"> Pavla </w:t>
      </w:r>
      <w:proofErr w:type="spellStart"/>
      <w:r w:rsidRPr="00373E3A">
        <w:t>Štoosa</w:t>
      </w:r>
      <w:proofErr w:type="spellEnd"/>
      <w:r w:rsidRPr="00373E3A">
        <w:t xml:space="preserve"> 38, </w:t>
      </w:r>
      <w:proofErr w:type="spellStart"/>
      <w:r w:rsidRPr="00373E3A">
        <w:t>čiji</w:t>
      </w:r>
      <w:proofErr w:type="spellEnd"/>
      <w:r w:rsidRPr="00373E3A">
        <w:t xml:space="preserve"> </w:t>
      </w:r>
      <w:proofErr w:type="spellStart"/>
      <w:r w:rsidRPr="00373E3A">
        <w:t>su</w:t>
      </w:r>
      <w:proofErr w:type="spellEnd"/>
      <w:r w:rsidRPr="00373E3A">
        <w:t xml:space="preserve"> poslovni </w:t>
      </w:r>
      <w:proofErr w:type="spellStart"/>
      <w:r w:rsidRPr="00373E3A">
        <w:t>prostori</w:t>
      </w:r>
      <w:proofErr w:type="spellEnd"/>
      <w:r w:rsidRPr="00373E3A">
        <w:t xml:space="preserve"> </w:t>
      </w:r>
      <w:proofErr w:type="spellStart"/>
      <w:r w:rsidRPr="00373E3A">
        <w:t>dani</w:t>
      </w:r>
      <w:proofErr w:type="spellEnd"/>
      <w:r w:rsidRPr="00373E3A">
        <w:t xml:space="preserve"> u </w:t>
      </w:r>
      <w:proofErr w:type="spellStart"/>
      <w:r w:rsidRPr="00373E3A">
        <w:t>zakup</w:t>
      </w:r>
      <w:proofErr w:type="spellEnd"/>
      <w:r w:rsidRPr="00373E3A">
        <w:t xml:space="preserve"> </w:t>
      </w:r>
      <w:proofErr w:type="spellStart"/>
      <w:r w:rsidRPr="00373E3A">
        <w:t>udrugama</w:t>
      </w:r>
      <w:proofErr w:type="spellEnd"/>
      <w:r w:rsidRPr="00373E3A">
        <w:t xml:space="preserve"> </w:t>
      </w:r>
      <w:proofErr w:type="spellStart"/>
      <w:r w:rsidRPr="00373E3A">
        <w:t>sa</w:t>
      </w:r>
      <w:proofErr w:type="spellEnd"/>
      <w:r w:rsidRPr="00373E3A">
        <w:t xml:space="preserve"> </w:t>
      </w:r>
      <w:proofErr w:type="spellStart"/>
      <w:r w:rsidRPr="00373E3A">
        <w:t>područja</w:t>
      </w:r>
      <w:proofErr w:type="spellEnd"/>
      <w:r w:rsidRPr="00373E3A">
        <w:t xml:space="preserve"> Općine Dubravica, </w:t>
      </w:r>
      <w:proofErr w:type="spellStart"/>
      <w:r w:rsidRPr="00373E3A">
        <w:t>planiralo</w:t>
      </w:r>
      <w:proofErr w:type="spellEnd"/>
      <w:r w:rsidRPr="00373E3A">
        <w:t xml:space="preserve"> se </w:t>
      </w:r>
      <w:proofErr w:type="spellStart"/>
      <w:r w:rsidRPr="00373E3A">
        <w:t>rušenje</w:t>
      </w:r>
      <w:proofErr w:type="spellEnd"/>
      <w:r w:rsidRPr="00373E3A">
        <w:t xml:space="preserve"> stare </w:t>
      </w:r>
      <w:proofErr w:type="spellStart"/>
      <w:r w:rsidRPr="00373E3A">
        <w:t>škole</w:t>
      </w:r>
      <w:proofErr w:type="spellEnd"/>
      <w:r w:rsidRPr="00373E3A">
        <w:t xml:space="preserve"> </w:t>
      </w:r>
      <w:proofErr w:type="spellStart"/>
      <w:r w:rsidRPr="00373E3A">
        <w:t>te</w:t>
      </w:r>
      <w:proofErr w:type="spellEnd"/>
      <w:r w:rsidRPr="00373E3A">
        <w:t xml:space="preserve"> </w:t>
      </w:r>
      <w:proofErr w:type="spellStart"/>
      <w:r w:rsidRPr="00373E3A">
        <w:t>izgradnja</w:t>
      </w:r>
      <w:proofErr w:type="spellEnd"/>
      <w:r w:rsidRPr="00373E3A">
        <w:t xml:space="preserve"> </w:t>
      </w:r>
      <w:proofErr w:type="spellStart"/>
      <w:r w:rsidRPr="00373E3A">
        <w:t>nove</w:t>
      </w:r>
      <w:proofErr w:type="spellEnd"/>
      <w:r w:rsidRPr="00373E3A">
        <w:t xml:space="preserve"> </w:t>
      </w:r>
      <w:proofErr w:type="spellStart"/>
      <w:r w:rsidRPr="00373E3A">
        <w:t>zgrade</w:t>
      </w:r>
      <w:proofErr w:type="spellEnd"/>
      <w:r w:rsidRPr="00373E3A">
        <w:t xml:space="preserve"> </w:t>
      </w:r>
      <w:proofErr w:type="spellStart"/>
      <w:r w:rsidRPr="00373E3A">
        <w:t>Kulturnog</w:t>
      </w:r>
      <w:proofErr w:type="spellEnd"/>
      <w:r w:rsidRPr="00373E3A">
        <w:t xml:space="preserve"> centra Dubravica, no od </w:t>
      </w:r>
      <w:proofErr w:type="spellStart"/>
      <w:r w:rsidRPr="00373E3A">
        <w:t>istog</w:t>
      </w:r>
      <w:proofErr w:type="spellEnd"/>
      <w:r w:rsidRPr="00373E3A">
        <w:t xml:space="preserve"> se </w:t>
      </w:r>
      <w:proofErr w:type="spellStart"/>
      <w:r w:rsidRPr="00373E3A">
        <w:t>odustalo</w:t>
      </w:r>
      <w:proofErr w:type="spellEnd"/>
      <w:r w:rsidRPr="00373E3A">
        <w:t>.</w:t>
      </w:r>
    </w:p>
    <w:p w14:paraId="643D530C" w14:textId="77777777" w:rsidR="00AA60FD" w:rsidRPr="00913426" w:rsidRDefault="00AA60FD" w:rsidP="00AA60FD">
      <w:pPr>
        <w:pStyle w:val="Odlomakpopisa"/>
        <w:tabs>
          <w:tab w:val="left" w:pos="477"/>
        </w:tabs>
        <w:spacing w:line="276" w:lineRule="auto"/>
        <w:ind w:left="837" w:right="113"/>
      </w:pPr>
    </w:p>
    <w:p w14:paraId="1FA7D8E4" w14:textId="77777777" w:rsidR="00AA60FD" w:rsidRPr="00CD5D84" w:rsidRDefault="00AA60FD" w:rsidP="00AA60FD">
      <w:pPr>
        <w:pStyle w:val="Naslov1"/>
        <w:keepNext w:val="0"/>
        <w:widowControl w:val="0"/>
        <w:tabs>
          <w:tab w:val="left" w:pos="612"/>
        </w:tabs>
        <w:autoSpaceDE w:val="0"/>
        <w:autoSpaceDN w:val="0"/>
        <w:spacing w:before="75"/>
        <w:rPr>
          <w:sz w:val="22"/>
          <w:szCs w:val="22"/>
        </w:rPr>
      </w:pPr>
      <w:r w:rsidRPr="00CD5D84">
        <w:rPr>
          <w:sz w:val="22"/>
          <w:szCs w:val="22"/>
        </w:rPr>
        <w:t xml:space="preserve">PLAN UPRAVLJANJA I RASPOLAGANJA </w:t>
      </w:r>
      <w:r w:rsidRPr="00CD5D84">
        <w:rPr>
          <w:sz w:val="22"/>
          <w:szCs w:val="22"/>
          <w:u w:val="single"/>
        </w:rPr>
        <w:t>NERAZVRSTANIM CESTAMA</w:t>
      </w:r>
      <w:r w:rsidRPr="00CD5D84">
        <w:rPr>
          <w:spacing w:val="-5"/>
          <w:sz w:val="22"/>
          <w:szCs w:val="22"/>
        </w:rPr>
        <w:t xml:space="preserve"> </w:t>
      </w:r>
      <w:r w:rsidRPr="00CD5D84">
        <w:rPr>
          <w:sz w:val="22"/>
          <w:szCs w:val="22"/>
        </w:rPr>
        <w:t>U VLASNIŠTVU OPĆINE DUBRAVICA</w:t>
      </w:r>
    </w:p>
    <w:p w14:paraId="0538667E" w14:textId="77777777" w:rsidR="00AA60FD" w:rsidRPr="00CD5D84" w:rsidRDefault="00AA60FD" w:rsidP="00AA60FD">
      <w:pPr>
        <w:pStyle w:val="Odlomakpopisa"/>
        <w:widowControl/>
        <w:numPr>
          <w:ilvl w:val="0"/>
          <w:numId w:val="52"/>
        </w:numPr>
        <w:autoSpaceDE/>
        <w:autoSpaceDN/>
        <w:contextualSpacing/>
      </w:pPr>
      <w:r w:rsidRPr="00CD5D84">
        <w:t xml:space="preserve">Kao i </w:t>
      </w:r>
      <w:proofErr w:type="spellStart"/>
      <w:r w:rsidRPr="00CD5D84">
        <w:t>preth</w:t>
      </w:r>
      <w:r>
        <w:t>odnih</w:t>
      </w:r>
      <w:proofErr w:type="spellEnd"/>
      <w:r>
        <w:t xml:space="preserve"> </w:t>
      </w:r>
      <w:proofErr w:type="spellStart"/>
      <w:r>
        <w:t>godina</w:t>
      </w:r>
      <w:proofErr w:type="spellEnd"/>
      <w:r>
        <w:t xml:space="preserve">, </w:t>
      </w:r>
      <w:proofErr w:type="spellStart"/>
      <w:r>
        <w:t>općina</w:t>
      </w:r>
      <w:proofErr w:type="spellEnd"/>
      <w:r>
        <w:t xml:space="preserve"> je i u 2023</w:t>
      </w:r>
      <w:r w:rsidRPr="00CD5D84">
        <w:t xml:space="preserve">. </w:t>
      </w:r>
      <w:proofErr w:type="spellStart"/>
      <w:r w:rsidRPr="00CD5D84">
        <w:t>godini</w:t>
      </w:r>
      <w:proofErr w:type="spellEnd"/>
      <w:r w:rsidRPr="00CD5D84">
        <w:t xml:space="preserve"> </w:t>
      </w:r>
      <w:proofErr w:type="spellStart"/>
      <w:r w:rsidRPr="00CD5D84">
        <w:t>uložila</w:t>
      </w:r>
      <w:proofErr w:type="spellEnd"/>
      <w:r w:rsidRPr="00CD5D84">
        <w:t xml:space="preserve"> </w:t>
      </w:r>
      <w:proofErr w:type="spellStart"/>
      <w:r w:rsidRPr="00CD5D84">
        <w:t>znatna</w:t>
      </w:r>
      <w:proofErr w:type="spellEnd"/>
      <w:r w:rsidRPr="00CD5D84">
        <w:t xml:space="preserve"> </w:t>
      </w:r>
      <w:proofErr w:type="spellStart"/>
      <w:r w:rsidRPr="00CD5D84">
        <w:t>sredstva</w:t>
      </w:r>
      <w:proofErr w:type="spellEnd"/>
      <w:r w:rsidRPr="00CD5D84">
        <w:t xml:space="preserve"> u </w:t>
      </w:r>
      <w:proofErr w:type="spellStart"/>
      <w:r w:rsidRPr="00CD5D84">
        <w:t>asfaltiranje</w:t>
      </w:r>
      <w:proofErr w:type="spellEnd"/>
      <w:r w:rsidRPr="00CD5D84">
        <w:t xml:space="preserve"> i </w:t>
      </w:r>
      <w:proofErr w:type="spellStart"/>
      <w:r w:rsidRPr="00CD5D84">
        <w:t>održavanje</w:t>
      </w:r>
      <w:proofErr w:type="spellEnd"/>
      <w:r w:rsidRPr="00CD5D84">
        <w:t xml:space="preserve"> cesta. </w:t>
      </w:r>
      <w:r>
        <w:t xml:space="preserve">U </w:t>
      </w:r>
      <w:proofErr w:type="spellStart"/>
      <w:r>
        <w:t>sklopu</w:t>
      </w:r>
      <w:proofErr w:type="spellEnd"/>
      <w:r w:rsidRPr="00CD5D84">
        <w:t xml:space="preserve"> </w:t>
      </w:r>
      <w:proofErr w:type="spellStart"/>
      <w:r w:rsidRPr="00CD5D84">
        <w:t>Izvješća</w:t>
      </w:r>
      <w:proofErr w:type="spellEnd"/>
      <w:r w:rsidRPr="00CD5D84">
        <w:t xml:space="preserve"> o </w:t>
      </w:r>
      <w:proofErr w:type="spellStart"/>
      <w:r w:rsidRPr="00CD5D84">
        <w:t>izvršenju</w:t>
      </w:r>
      <w:proofErr w:type="spellEnd"/>
      <w:r w:rsidRPr="00CD5D84">
        <w:t xml:space="preserve"> </w:t>
      </w:r>
      <w:proofErr w:type="spellStart"/>
      <w:r w:rsidRPr="00CD5D84">
        <w:t>Programa</w:t>
      </w:r>
      <w:proofErr w:type="spellEnd"/>
      <w:r w:rsidRPr="00CD5D84">
        <w:t xml:space="preserve"> </w:t>
      </w:r>
      <w:proofErr w:type="spellStart"/>
      <w:r w:rsidRPr="00CD5D84">
        <w:t>održavanja</w:t>
      </w:r>
      <w:proofErr w:type="spellEnd"/>
      <w:r w:rsidRPr="00CD5D84">
        <w:t xml:space="preserve"> </w:t>
      </w:r>
      <w:proofErr w:type="spellStart"/>
      <w:r w:rsidRPr="00CD5D84">
        <w:t>komunalne</w:t>
      </w:r>
      <w:proofErr w:type="spellEnd"/>
      <w:r w:rsidRPr="00CD5D84">
        <w:t xml:space="preserve"> </w:t>
      </w:r>
      <w:proofErr w:type="spellStart"/>
      <w:r w:rsidRPr="00CD5D84">
        <w:t>infrastrukture</w:t>
      </w:r>
      <w:proofErr w:type="spellEnd"/>
      <w:r w:rsidRPr="00CD5D84">
        <w:t xml:space="preserve"> </w:t>
      </w:r>
      <w:proofErr w:type="spellStart"/>
      <w:r w:rsidRPr="00CD5D84">
        <w:t>na</w:t>
      </w:r>
      <w:proofErr w:type="spellEnd"/>
      <w:r w:rsidRPr="00CD5D84">
        <w:t xml:space="preserve"> </w:t>
      </w:r>
      <w:proofErr w:type="spellStart"/>
      <w:r w:rsidRPr="00CD5D84">
        <w:t>p</w:t>
      </w:r>
      <w:r>
        <w:t>odručju</w:t>
      </w:r>
      <w:proofErr w:type="spellEnd"/>
      <w:r>
        <w:t xml:space="preserve"> Općine Dubravica za 2023</w:t>
      </w:r>
      <w:r w:rsidRPr="00CD5D84">
        <w:t xml:space="preserve">. </w:t>
      </w:r>
      <w:proofErr w:type="spellStart"/>
      <w:r w:rsidRPr="00CD5D84">
        <w:t>godinu</w:t>
      </w:r>
      <w:proofErr w:type="spellEnd"/>
      <w:r>
        <w:t xml:space="preserve">, </w:t>
      </w:r>
      <w:proofErr w:type="spellStart"/>
      <w:r>
        <w:t>kojeg</w:t>
      </w:r>
      <w:proofErr w:type="spellEnd"/>
      <w:r>
        <w:t xml:space="preserve"> </w:t>
      </w:r>
      <w:proofErr w:type="spellStart"/>
      <w:r>
        <w:t>načelnik</w:t>
      </w:r>
      <w:proofErr w:type="spellEnd"/>
      <w:r>
        <w:t xml:space="preserve"> </w:t>
      </w:r>
      <w:proofErr w:type="spellStart"/>
      <w:r>
        <w:t>podnosi</w:t>
      </w:r>
      <w:proofErr w:type="spellEnd"/>
      <w:r>
        <w:t xml:space="preserve"> </w:t>
      </w:r>
      <w:proofErr w:type="spellStart"/>
      <w:r>
        <w:t>Općinskom</w:t>
      </w:r>
      <w:proofErr w:type="spellEnd"/>
      <w:r>
        <w:t xml:space="preserve"> </w:t>
      </w:r>
      <w:proofErr w:type="spellStart"/>
      <w:r>
        <w:t>vijeću</w:t>
      </w:r>
      <w:proofErr w:type="spellEnd"/>
      <w:r>
        <w:t xml:space="preserve"> </w:t>
      </w:r>
      <w:proofErr w:type="spellStart"/>
      <w:r>
        <w:t>zajedno</w:t>
      </w:r>
      <w:proofErr w:type="spellEnd"/>
      <w:r>
        <w:t xml:space="preserve"> </w:t>
      </w:r>
      <w:proofErr w:type="spellStart"/>
      <w:r>
        <w:t>sa</w:t>
      </w:r>
      <w:proofErr w:type="spellEnd"/>
      <w:r>
        <w:t xml:space="preserve"> </w:t>
      </w:r>
      <w:proofErr w:type="spellStart"/>
      <w:r>
        <w:t>Godišnjim</w:t>
      </w:r>
      <w:proofErr w:type="spellEnd"/>
      <w:r>
        <w:t xml:space="preserve"> </w:t>
      </w:r>
      <w:proofErr w:type="spellStart"/>
      <w:r>
        <w:t>izvještajem</w:t>
      </w:r>
      <w:proofErr w:type="spellEnd"/>
      <w:r>
        <w:t xml:space="preserve"> o </w:t>
      </w:r>
      <w:proofErr w:type="spellStart"/>
      <w:r>
        <w:t>izvršenju</w:t>
      </w:r>
      <w:proofErr w:type="spellEnd"/>
      <w:r>
        <w:t xml:space="preserve"> </w:t>
      </w:r>
      <w:proofErr w:type="spellStart"/>
      <w:r>
        <w:t>proračuna</w:t>
      </w:r>
      <w:proofErr w:type="spellEnd"/>
      <w:r>
        <w:t xml:space="preserve"> Općine Dubravica, </w:t>
      </w:r>
      <w:proofErr w:type="spellStart"/>
      <w:r>
        <w:t>detaljno</w:t>
      </w:r>
      <w:proofErr w:type="spellEnd"/>
      <w:r>
        <w:t xml:space="preserve"> je </w:t>
      </w:r>
      <w:proofErr w:type="spellStart"/>
      <w:r>
        <w:t>prikazano</w:t>
      </w:r>
      <w:proofErr w:type="spellEnd"/>
      <w:r>
        <w:t xml:space="preserve"> </w:t>
      </w:r>
      <w:proofErr w:type="spellStart"/>
      <w:r>
        <w:t>upravljanje</w:t>
      </w:r>
      <w:proofErr w:type="spellEnd"/>
      <w:r>
        <w:t xml:space="preserve"> i </w:t>
      </w:r>
      <w:proofErr w:type="spellStart"/>
      <w:r>
        <w:t>raspolaganje</w:t>
      </w:r>
      <w:proofErr w:type="spellEnd"/>
      <w:r>
        <w:t xml:space="preserve"> </w:t>
      </w:r>
      <w:proofErr w:type="spellStart"/>
      <w:r>
        <w:t>nerazvrstanih</w:t>
      </w:r>
      <w:proofErr w:type="spellEnd"/>
      <w:r>
        <w:t xml:space="preserve"> cesta</w:t>
      </w:r>
    </w:p>
    <w:p w14:paraId="5FC0A412" w14:textId="77777777" w:rsidR="00AA60FD" w:rsidRDefault="00AA60FD" w:rsidP="00AA60FD">
      <w:pPr>
        <w:pStyle w:val="Odlomakpopisa"/>
        <w:widowControl/>
        <w:numPr>
          <w:ilvl w:val="0"/>
          <w:numId w:val="52"/>
        </w:numPr>
        <w:autoSpaceDE/>
        <w:autoSpaceDN/>
        <w:contextualSpacing/>
      </w:pPr>
      <w:proofErr w:type="spellStart"/>
      <w:r w:rsidRPr="00CD5D84">
        <w:t>Sukladno</w:t>
      </w:r>
      <w:proofErr w:type="spellEnd"/>
      <w:r w:rsidRPr="00CD5D84">
        <w:t xml:space="preserve"> </w:t>
      </w:r>
      <w:proofErr w:type="spellStart"/>
      <w:r w:rsidRPr="00CD5D84">
        <w:t>Zakonu</w:t>
      </w:r>
      <w:proofErr w:type="spellEnd"/>
      <w:r w:rsidRPr="00CD5D84">
        <w:t xml:space="preserve"> o </w:t>
      </w:r>
      <w:proofErr w:type="spellStart"/>
      <w:r w:rsidRPr="00CD5D84">
        <w:t>cestama</w:t>
      </w:r>
      <w:proofErr w:type="spellEnd"/>
      <w:r w:rsidRPr="00CD5D84">
        <w:t xml:space="preserve"> i </w:t>
      </w:r>
      <w:proofErr w:type="spellStart"/>
      <w:r w:rsidRPr="00CD5D84">
        <w:t>prema</w:t>
      </w:r>
      <w:proofErr w:type="spellEnd"/>
      <w:r w:rsidRPr="00CD5D84">
        <w:t xml:space="preserve"> </w:t>
      </w:r>
      <w:proofErr w:type="spellStart"/>
      <w:r w:rsidRPr="00CD5D84">
        <w:t>proračunskim</w:t>
      </w:r>
      <w:proofErr w:type="spellEnd"/>
      <w:r w:rsidRPr="00CD5D84">
        <w:t xml:space="preserve"> </w:t>
      </w:r>
      <w:proofErr w:type="spellStart"/>
      <w:r w:rsidRPr="00CD5D84">
        <w:t>mogućnostima</w:t>
      </w:r>
      <w:proofErr w:type="spellEnd"/>
      <w:r w:rsidRPr="00CD5D84">
        <w:t xml:space="preserve"> Općina Dubravica </w:t>
      </w:r>
      <w:proofErr w:type="spellStart"/>
      <w:r w:rsidRPr="00CD5D84">
        <w:t>sustavno</w:t>
      </w:r>
      <w:proofErr w:type="spellEnd"/>
      <w:r w:rsidRPr="00CD5D84">
        <w:t xml:space="preserve"> </w:t>
      </w:r>
      <w:proofErr w:type="spellStart"/>
      <w:r w:rsidRPr="00CD5D84">
        <w:t>rješava</w:t>
      </w:r>
      <w:proofErr w:type="spellEnd"/>
      <w:r w:rsidRPr="00CD5D84">
        <w:t xml:space="preserve"> </w:t>
      </w:r>
      <w:proofErr w:type="spellStart"/>
      <w:r w:rsidRPr="00CD5D84">
        <w:t>imovinsko</w:t>
      </w:r>
      <w:proofErr w:type="spellEnd"/>
      <w:r w:rsidRPr="00CD5D84">
        <w:t xml:space="preserve"> </w:t>
      </w:r>
      <w:proofErr w:type="spellStart"/>
      <w:r w:rsidRPr="00CD5D84">
        <w:t>pravne</w:t>
      </w:r>
      <w:proofErr w:type="spellEnd"/>
      <w:r w:rsidRPr="00CD5D84">
        <w:t xml:space="preserve"> </w:t>
      </w:r>
      <w:proofErr w:type="spellStart"/>
      <w:r w:rsidRPr="00CD5D84">
        <w:t>odnose</w:t>
      </w:r>
      <w:proofErr w:type="spellEnd"/>
      <w:r w:rsidRPr="00CD5D84">
        <w:t xml:space="preserve"> (</w:t>
      </w:r>
      <w:proofErr w:type="spellStart"/>
      <w:r w:rsidRPr="00CD5D84">
        <w:t>legalizacija</w:t>
      </w:r>
      <w:proofErr w:type="spellEnd"/>
      <w:r w:rsidRPr="00CD5D84">
        <w:t xml:space="preserve">) </w:t>
      </w:r>
      <w:proofErr w:type="spellStart"/>
      <w:r w:rsidRPr="00CD5D84">
        <w:t>na</w:t>
      </w:r>
      <w:proofErr w:type="spellEnd"/>
      <w:r w:rsidRPr="00CD5D84">
        <w:t xml:space="preserve"> </w:t>
      </w:r>
      <w:proofErr w:type="spellStart"/>
      <w:r w:rsidRPr="00CD5D84">
        <w:t>cestama</w:t>
      </w:r>
      <w:proofErr w:type="spellEnd"/>
      <w:r w:rsidRPr="00CD5D84">
        <w:t xml:space="preserve"> </w:t>
      </w:r>
      <w:proofErr w:type="spellStart"/>
      <w:r w:rsidRPr="00CD5D84">
        <w:t>kojima</w:t>
      </w:r>
      <w:proofErr w:type="spellEnd"/>
      <w:r w:rsidRPr="00CD5D84">
        <w:t xml:space="preserve"> </w:t>
      </w:r>
      <w:proofErr w:type="spellStart"/>
      <w:r w:rsidRPr="00CD5D84">
        <w:t>upravlja</w:t>
      </w:r>
      <w:proofErr w:type="spellEnd"/>
      <w:r w:rsidRPr="00CD5D84">
        <w:t xml:space="preserve">, </w:t>
      </w:r>
      <w:proofErr w:type="spellStart"/>
      <w:r w:rsidRPr="00CD5D84">
        <w:t>prvenstveno</w:t>
      </w:r>
      <w:proofErr w:type="spellEnd"/>
      <w:r w:rsidRPr="00CD5D84">
        <w:t xml:space="preserve"> </w:t>
      </w:r>
      <w:proofErr w:type="spellStart"/>
      <w:r w:rsidRPr="00CD5D84">
        <w:t>radi</w:t>
      </w:r>
      <w:proofErr w:type="spellEnd"/>
      <w:r w:rsidRPr="00CD5D84">
        <w:t xml:space="preserve"> </w:t>
      </w:r>
      <w:proofErr w:type="spellStart"/>
      <w:r w:rsidRPr="00CD5D84">
        <w:t>izgradnje</w:t>
      </w:r>
      <w:proofErr w:type="spellEnd"/>
      <w:r w:rsidRPr="00CD5D84">
        <w:t xml:space="preserve"> </w:t>
      </w:r>
      <w:proofErr w:type="spellStart"/>
      <w:r w:rsidRPr="00CD5D84">
        <w:t>komunalne</w:t>
      </w:r>
      <w:proofErr w:type="spellEnd"/>
      <w:r w:rsidRPr="00CD5D84">
        <w:t xml:space="preserve"> </w:t>
      </w:r>
      <w:proofErr w:type="spellStart"/>
      <w:r w:rsidRPr="00CD5D84">
        <w:t>infrastrukture</w:t>
      </w:r>
      <w:proofErr w:type="spellEnd"/>
      <w:r w:rsidRPr="00CD5D84">
        <w:t>.</w:t>
      </w:r>
    </w:p>
    <w:p w14:paraId="7C633E7F" w14:textId="77777777" w:rsidR="00AA60FD" w:rsidRPr="00381ABD" w:rsidRDefault="00AA60FD" w:rsidP="00AA60FD">
      <w:pPr>
        <w:widowControl w:val="0"/>
        <w:numPr>
          <w:ilvl w:val="0"/>
          <w:numId w:val="52"/>
        </w:numPr>
        <w:suppressAutoHyphens/>
        <w:overflowPunct w:val="0"/>
        <w:autoSpaceDE w:val="0"/>
        <w:spacing w:line="360" w:lineRule="auto"/>
        <w:ind w:hanging="357"/>
        <w:textAlignment w:val="baseline"/>
      </w:pPr>
      <w:r w:rsidRPr="00381ABD">
        <w:t>Tijekom 2023. godine započet postupak proglašenja nerazvrstanih cesta javnim dobrom u vlasništvu Općine Dubravica:</w:t>
      </w:r>
    </w:p>
    <w:p w14:paraId="066186ED" w14:textId="77777777" w:rsidR="00AA60FD" w:rsidRPr="00381ABD" w:rsidRDefault="00AA60FD" w:rsidP="00AA60FD">
      <w:pPr>
        <w:widowControl w:val="0"/>
        <w:numPr>
          <w:ilvl w:val="1"/>
          <w:numId w:val="52"/>
        </w:numPr>
        <w:suppressAutoHyphens/>
        <w:overflowPunct w:val="0"/>
        <w:autoSpaceDE w:val="0"/>
        <w:spacing w:line="360" w:lineRule="auto"/>
        <w:ind w:hanging="357"/>
        <w:textAlignment w:val="baseline"/>
      </w:pPr>
      <w:proofErr w:type="spellStart"/>
      <w:r w:rsidRPr="00381ABD">
        <w:t>Mokrička</w:t>
      </w:r>
      <w:proofErr w:type="spellEnd"/>
      <w:r w:rsidRPr="00381ABD">
        <w:t xml:space="preserve"> ulica (k.č.br. 923/29, 925/12 k.o. Dubravica)</w:t>
      </w:r>
    </w:p>
    <w:p w14:paraId="6681DE14" w14:textId="77777777" w:rsidR="00AA60FD" w:rsidRPr="00381ABD" w:rsidRDefault="00AA60FD" w:rsidP="00AA60FD">
      <w:pPr>
        <w:widowControl w:val="0"/>
        <w:numPr>
          <w:ilvl w:val="1"/>
          <w:numId w:val="52"/>
        </w:numPr>
        <w:suppressAutoHyphens/>
        <w:overflowPunct w:val="0"/>
        <w:autoSpaceDE w:val="0"/>
        <w:spacing w:line="360" w:lineRule="auto"/>
        <w:ind w:hanging="357"/>
        <w:textAlignment w:val="baseline"/>
      </w:pPr>
      <w:r w:rsidRPr="00381ABD">
        <w:t>Ulica Sv. Vida (k.č.br. 2254, 2255 k.o. Dubravica)</w:t>
      </w:r>
    </w:p>
    <w:p w14:paraId="1F319702" w14:textId="77777777" w:rsidR="00AA60FD" w:rsidRPr="00CD5D84" w:rsidRDefault="00AA60FD" w:rsidP="00AA60FD">
      <w:pPr>
        <w:pStyle w:val="Odlomakpopisa"/>
      </w:pPr>
    </w:p>
    <w:p w14:paraId="4C7AF73A" w14:textId="77777777" w:rsidR="00AA60FD" w:rsidRPr="00CD5D84" w:rsidRDefault="00AA60FD" w:rsidP="00AA60FD">
      <w:pPr>
        <w:pStyle w:val="Naslov1"/>
        <w:keepNext w:val="0"/>
        <w:widowControl w:val="0"/>
        <w:tabs>
          <w:tab w:val="left" w:pos="854"/>
        </w:tabs>
        <w:autoSpaceDE w:val="0"/>
        <w:autoSpaceDN w:val="0"/>
        <w:spacing w:before="77"/>
        <w:rPr>
          <w:sz w:val="22"/>
          <w:szCs w:val="22"/>
        </w:rPr>
      </w:pPr>
      <w:r w:rsidRPr="00CD5D84">
        <w:rPr>
          <w:sz w:val="22"/>
          <w:szCs w:val="22"/>
        </w:rPr>
        <w:t xml:space="preserve">PLAN </w:t>
      </w:r>
      <w:r w:rsidRPr="00CD5D84">
        <w:rPr>
          <w:sz w:val="22"/>
          <w:szCs w:val="22"/>
          <w:u w:val="single"/>
        </w:rPr>
        <w:t>PRODAJE I KUPOVINE NEKRETNINA</w:t>
      </w:r>
      <w:r w:rsidRPr="00CD5D84">
        <w:rPr>
          <w:sz w:val="22"/>
          <w:szCs w:val="22"/>
        </w:rPr>
        <w:t xml:space="preserve"> U VLASNIŠTVU OPĆINE</w:t>
      </w:r>
      <w:r w:rsidRPr="00CD5D84">
        <w:rPr>
          <w:spacing w:val="-21"/>
          <w:sz w:val="22"/>
          <w:szCs w:val="22"/>
        </w:rPr>
        <w:t xml:space="preserve"> </w:t>
      </w:r>
      <w:r w:rsidRPr="00CD5D84">
        <w:rPr>
          <w:sz w:val="22"/>
          <w:szCs w:val="22"/>
        </w:rPr>
        <w:t>DUBRAVICA</w:t>
      </w:r>
    </w:p>
    <w:p w14:paraId="246B3B32" w14:textId="77777777" w:rsidR="00AA60FD" w:rsidRDefault="00AA60FD" w:rsidP="00AA60FD">
      <w:pPr>
        <w:pStyle w:val="Odlomakpopisa"/>
        <w:widowControl/>
        <w:numPr>
          <w:ilvl w:val="0"/>
          <w:numId w:val="53"/>
        </w:numPr>
        <w:autoSpaceDE/>
        <w:autoSpaceDN/>
        <w:contextualSpacing/>
      </w:pPr>
      <w:proofErr w:type="spellStart"/>
      <w:r w:rsidRPr="00CD5D84">
        <w:t>Procedurom</w:t>
      </w:r>
      <w:proofErr w:type="spellEnd"/>
      <w:r w:rsidRPr="00CD5D84">
        <w:t xml:space="preserve"> </w:t>
      </w:r>
      <w:proofErr w:type="spellStart"/>
      <w:r w:rsidRPr="00CD5D84">
        <w:t>upravljanja</w:t>
      </w:r>
      <w:proofErr w:type="spellEnd"/>
      <w:r w:rsidRPr="00CD5D84">
        <w:t xml:space="preserve"> i </w:t>
      </w:r>
      <w:proofErr w:type="spellStart"/>
      <w:r w:rsidRPr="00CD5D84">
        <w:t>raspolaganja</w:t>
      </w:r>
      <w:proofErr w:type="spellEnd"/>
      <w:r w:rsidRPr="00CD5D84">
        <w:t xml:space="preserve"> </w:t>
      </w:r>
      <w:proofErr w:type="spellStart"/>
      <w:r w:rsidRPr="00CD5D84">
        <w:t>nekretninama</w:t>
      </w:r>
      <w:proofErr w:type="spellEnd"/>
      <w:r w:rsidRPr="00CD5D84">
        <w:t xml:space="preserve"> u </w:t>
      </w:r>
      <w:proofErr w:type="spellStart"/>
      <w:r w:rsidRPr="00CD5D84">
        <w:t>vlasništvu</w:t>
      </w:r>
      <w:proofErr w:type="spellEnd"/>
      <w:r w:rsidRPr="00CD5D84">
        <w:t xml:space="preserve"> Općine Dubravica (</w:t>
      </w:r>
      <w:proofErr w:type="spellStart"/>
      <w:r w:rsidRPr="00CD5D84">
        <w:t>Službeni</w:t>
      </w:r>
      <w:proofErr w:type="spellEnd"/>
      <w:r w:rsidRPr="00CD5D84">
        <w:t xml:space="preserve"> </w:t>
      </w:r>
      <w:proofErr w:type="spellStart"/>
      <w:r w:rsidRPr="00CD5D84">
        <w:t>glasnik</w:t>
      </w:r>
      <w:proofErr w:type="spellEnd"/>
      <w:r w:rsidRPr="00CD5D84">
        <w:t xml:space="preserve"> Općine Dubravica </w:t>
      </w:r>
      <w:proofErr w:type="spellStart"/>
      <w:r w:rsidRPr="00CD5D84">
        <w:t>broj</w:t>
      </w:r>
      <w:proofErr w:type="spellEnd"/>
      <w:r w:rsidRPr="00CD5D84">
        <w:t xml:space="preserve"> 01/2020) </w:t>
      </w:r>
      <w:proofErr w:type="spellStart"/>
      <w:r w:rsidRPr="00CD5D84">
        <w:t>uređuje</w:t>
      </w:r>
      <w:proofErr w:type="spellEnd"/>
      <w:r w:rsidRPr="00CD5D84">
        <w:t xml:space="preserve"> se </w:t>
      </w:r>
      <w:proofErr w:type="spellStart"/>
      <w:r w:rsidRPr="00CD5D84">
        <w:t>postupanje</w:t>
      </w:r>
      <w:proofErr w:type="spellEnd"/>
      <w:r w:rsidRPr="00CD5D84">
        <w:t xml:space="preserve"> Općine u </w:t>
      </w:r>
      <w:proofErr w:type="spellStart"/>
      <w:r w:rsidRPr="00CD5D84">
        <w:t>svezi</w:t>
      </w:r>
      <w:proofErr w:type="spellEnd"/>
      <w:r w:rsidRPr="00CD5D84">
        <w:t xml:space="preserve"> </w:t>
      </w:r>
      <w:proofErr w:type="spellStart"/>
      <w:r w:rsidRPr="00CD5D84">
        <w:t>sa</w:t>
      </w:r>
      <w:proofErr w:type="spellEnd"/>
      <w:r w:rsidRPr="00CD5D84">
        <w:t xml:space="preserve"> </w:t>
      </w:r>
      <w:proofErr w:type="spellStart"/>
      <w:r w:rsidRPr="00CD5D84">
        <w:t>stjecanjem</w:t>
      </w:r>
      <w:proofErr w:type="spellEnd"/>
      <w:r w:rsidRPr="00CD5D84">
        <w:t xml:space="preserve">, </w:t>
      </w:r>
      <w:proofErr w:type="spellStart"/>
      <w:r w:rsidRPr="00CD5D84">
        <w:t>raspolaganjem</w:t>
      </w:r>
      <w:proofErr w:type="spellEnd"/>
      <w:r w:rsidRPr="00CD5D84">
        <w:t xml:space="preserve"> i </w:t>
      </w:r>
      <w:proofErr w:type="spellStart"/>
      <w:r w:rsidRPr="00CD5D84">
        <w:t>upravljanjem</w:t>
      </w:r>
      <w:proofErr w:type="spellEnd"/>
      <w:r w:rsidRPr="00CD5D84">
        <w:t xml:space="preserve"> </w:t>
      </w:r>
      <w:proofErr w:type="spellStart"/>
      <w:r w:rsidRPr="00CD5D84">
        <w:t>nekretninama</w:t>
      </w:r>
      <w:proofErr w:type="spellEnd"/>
      <w:r w:rsidRPr="00CD5D84">
        <w:t xml:space="preserve"> u </w:t>
      </w:r>
      <w:proofErr w:type="spellStart"/>
      <w:r w:rsidRPr="00CD5D84">
        <w:t>vlasništvu</w:t>
      </w:r>
      <w:proofErr w:type="spellEnd"/>
      <w:r w:rsidRPr="00CD5D84">
        <w:t xml:space="preserve"> Općine.</w:t>
      </w:r>
    </w:p>
    <w:p w14:paraId="40CABFCF" w14:textId="77777777" w:rsidR="00AA60FD" w:rsidRPr="00413FC6" w:rsidRDefault="00AA60FD" w:rsidP="00AA60FD">
      <w:pPr>
        <w:pStyle w:val="Odlomakpopisa"/>
        <w:widowControl/>
        <w:numPr>
          <w:ilvl w:val="0"/>
          <w:numId w:val="53"/>
        </w:numPr>
        <w:autoSpaceDE/>
        <w:autoSpaceDN/>
        <w:contextualSpacing/>
      </w:pPr>
      <w:r w:rsidRPr="00413FC6">
        <w:lastRenderedPageBreak/>
        <w:t xml:space="preserve">U </w:t>
      </w:r>
      <w:proofErr w:type="spellStart"/>
      <w:r w:rsidRPr="00413FC6">
        <w:t>ovom</w:t>
      </w:r>
      <w:proofErr w:type="spellEnd"/>
      <w:r w:rsidRPr="00413FC6">
        <w:t xml:space="preserve"> </w:t>
      </w:r>
      <w:proofErr w:type="spellStart"/>
      <w:r w:rsidRPr="00413FC6">
        <w:t>izvješću</w:t>
      </w:r>
      <w:proofErr w:type="spellEnd"/>
      <w:r w:rsidRPr="00413FC6">
        <w:t xml:space="preserve"> </w:t>
      </w:r>
      <w:proofErr w:type="spellStart"/>
      <w:r w:rsidRPr="00413FC6">
        <w:t>prethodno</w:t>
      </w:r>
      <w:proofErr w:type="spellEnd"/>
      <w:r w:rsidRPr="00413FC6">
        <w:t xml:space="preserve"> je </w:t>
      </w:r>
      <w:proofErr w:type="spellStart"/>
      <w:r w:rsidRPr="00413FC6">
        <w:t>naveden</w:t>
      </w:r>
      <w:proofErr w:type="spellEnd"/>
      <w:r w:rsidRPr="00413FC6">
        <w:t xml:space="preserve"> </w:t>
      </w:r>
      <w:proofErr w:type="spellStart"/>
      <w:r w:rsidRPr="00413FC6">
        <w:t>dovršetak</w:t>
      </w:r>
      <w:proofErr w:type="spellEnd"/>
      <w:r w:rsidRPr="00413FC6">
        <w:t xml:space="preserve"> </w:t>
      </w:r>
      <w:proofErr w:type="spellStart"/>
      <w:r w:rsidRPr="00413FC6">
        <w:t>izgradnje</w:t>
      </w:r>
      <w:proofErr w:type="spellEnd"/>
      <w:r w:rsidRPr="00413FC6">
        <w:t xml:space="preserve"> </w:t>
      </w:r>
      <w:proofErr w:type="spellStart"/>
      <w:r w:rsidRPr="00413FC6">
        <w:t>Slobodnostojeće</w:t>
      </w:r>
      <w:proofErr w:type="spellEnd"/>
      <w:r w:rsidRPr="00413FC6">
        <w:t xml:space="preserve"> </w:t>
      </w:r>
      <w:proofErr w:type="spellStart"/>
      <w:r w:rsidRPr="00413FC6">
        <w:t>javno-poslovne</w:t>
      </w:r>
      <w:proofErr w:type="spellEnd"/>
      <w:r w:rsidRPr="00413FC6">
        <w:t xml:space="preserve"> </w:t>
      </w:r>
      <w:proofErr w:type="spellStart"/>
      <w:r w:rsidRPr="00413FC6">
        <w:t>građevine</w:t>
      </w:r>
      <w:proofErr w:type="spellEnd"/>
      <w:r w:rsidRPr="00413FC6">
        <w:t xml:space="preserve"> (</w:t>
      </w:r>
      <w:proofErr w:type="spellStart"/>
      <w:r w:rsidRPr="00413FC6">
        <w:t>ambulanta</w:t>
      </w:r>
      <w:proofErr w:type="spellEnd"/>
      <w:r w:rsidRPr="00413FC6">
        <w:t xml:space="preserve">, </w:t>
      </w:r>
      <w:proofErr w:type="spellStart"/>
      <w:r w:rsidRPr="00413FC6">
        <w:t>ljekarna</w:t>
      </w:r>
      <w:proofErr w:type="spellEnd"/>
      <w:r w:rsidRPr="00413FC6">
        <w:t xml:space="preserve">, </w:t>
      </w:r>
      <w:proofErr w:type="spellStart"/>
      <w:r w:rsidRPr="00413FC6">
        <w:t>društvene</w:t>
      </w:r>
      <w:proofErr w:type="spellEnd"/>
      <w:r w:rsidRPr="00413FC6">
        <w:t xml:space="preserve"> </w:t>
      </w:r>
      <w:proofErr w:type="spellStart"/>
      <w:r w:rsidRPr="00413FC6">
        <w:t>prostorije</w:t>
      </w:r>
      <w:proofErr w:type="spellEnd"/>
      <w:r w:rsidRPr="00413FC6">
        <w:t xml:space="preserve">) </w:t>
      </w:r>
      <w:proofErr w:type="spellStart"/>
      <w:r w:rsidRPr="00413FC6">
        <w:t>na</w:t>
      </w:r>
      <w:proofErr w:type="spellEnd"/>
      <w:r w:rsidRPr="00413FC6">
        <w:t xml:space="preserve"> </w:t>
      </w:r>
      <w:proofErr w:type="spellStart"/>
      <w:r w:rsidRPr="00413FC6">
        <w:t>građevinskom</w:t>
      </w:r>
      <w:proofErr w:type="spellEnd"/>
      <w:r w:rsidRPr="00413FC6">
        <w:t xml:space="preserve"> </w:t>
      </w:r>
      <w:proofErr w:type="spellStart"/>
      <w:r w:rsidRPr="00413FC6">
        <w:t>zemljištu</w:t>
      </w:r>
      <w:proofErr w:type="spellEnd"/>
      <w:r w:rsidRPr="00413FC6">
        <w:t xml:space="preserve"> k.č.br. 72/2 </w:t>
      </w:r>
      <w:proofErr w:type="spellStart"/>
      <w:r w:rsidRPr="00413FC6">
        <w:t>k.o.</w:t>
      </w:r>
      <w:proofErr w:type="spellEnd"/>
      <w:r w:rsidRPr="00413FC6">
        <w:t xml:space="preserve"> Dubravica, za </w:t>
      </w:r>
      <w:proofErr w:type="spellStart"/>
      <w:r w:rsidRPr="00413FC6">
        <w:t>koju</w:t>
      </w:r>
      <w:proofErr w:type="spellEnd"/>
      <w:r w:rsidRPr="00413FC6">
        <w:t xml:space="preserve"> je </w:t>
      </w:r>
      <w:proofErr w:type="spellStart"/>
      <w:r w:rsidRPr="00413FC6">
        <w:t>izdana</w:t>
      </w:r>
      <w:proofErr w:type="spellEnd"/>
      <w:r w:rsidRPr="00413FC6">
        <w:t xml:space="preserve"> </w:t>
      </w:r>
      <w:proofErr w:type="spellStart"/>
      <w:r w:rsidRPr="00413FC6">
        <w:t>Uporabna</w:t>
      </w:r>
      <w:proofErr w:type="spellEnd"/>
      <w:r w:rsidRPr="00413FC6">
        <w:t xml:space="preserve"> </w:t>
      </w:r>
      <w:proofErr w:type="spellStart"/>
      <w:r w:rsidRPr="00413FC6">
        <w:t>dozvola</w:t>
      </w:r>
      <w:proofErr w:type="spellEnd"/>
      <w:r w:rsidRPr="00413FC6">
        <w:t xml:space="preserve"> 12.10.2022. </w:t>
      </w:r>
      <w:proofErr w:type="spellStart"/>
      <w:r w:rsidRPr="00413FC6">
        <w:t>godine</w:t>
      </w:r>
      <w:proofErr w:type="spellEnd"/>
      <w:r w:rsidRPr="00413FC6">
        <w:t>.</w:t>
      </w:r>
    </w:p>
    <w:p w14:paraId="3D2D4F73" w14:textId="77777777" w:rsidR="00AA60FD" w:rsidRPr="00CD5D84" w:rsidRDefault="00AA60FD" w:rsidP="00AA60FD">
      <w:pPr>
        <w:pStyle w:val="Odlomakpopisa"/>
        <w:widowControl/>
        <w:numPr>
          <w:ilvl w:val="0"/>
          <w:numId w:val="53"/>
        </w:numPr>
        <w:tabs>
          <w:tab w:val="left" w:pos="477"/>
        </w:tabs>
        <w:autoSpaceDE/>
        <w:autoSpaceDN/>
        <w:spacing w:before="93" w:line="276" w:lineRule="auto"/>
        <w:ind w:right="115"/>
        <w:contextualSpacing/>
      </w:pPr>
      <w:r w:rsidRPr="00CD5D84">
        <w:t xml:space="preserve">    1 (</w:t>
      </w:r>
      <w:proofErr w:type="spellStart"/>
      <w:r w:rsidRPr="00CD5D84">
        <w:t>jedan</w:t>
      </w:r>
      <w:proofErr w:type="spellEnd"/>
      <w:r w:rsidRPr="00CD5D84">
        <w:t xml:space="preserve">) poslovni </w:t>
      </w:r>
      <w:proofErr w:type="spellStart"/>
      <w:r w:rsidRPr="00CD5D84">
        <w:t>prostor</w:t>
      </w:r>
      <w:proofErr w:type="spellEnd"/>
      <w:r w:rsidRPr="00CD5D84">
        <w:t xml:space="preserve"> u </w:t>
      </w:r>
      <w:proofErr w:type="spellStart"/>
      <w:r w:rsidRPr="00CD5D84">
        <w:t>prizemlju</w:t>
      </w:r>
      <w:proofErr w:type="spellEnd"/>
      <w:r w:rsidRPr="00CD5D84">
        <w:t xml:space="preserve"> </w:t>
      </w:r>
      <w:proofErr w:type="spellStart"/>
      <w:r w:rsidRPr="00CD5D84">
        <w:t>prodan</w:t>
      </w:r>
      <w:proofErr w:type="spellEnd"/>
      <w:r w:rsidRPr="00CD5D84">
        <w:t xml:space="preserve"> je </w:t>
      </w:r>
      <w:proofErr w:type="spellStart"/>
      <w:r w:rsidRPr="00CD5D84">
        <w:t>sukladno</w:t>
      </w:r>
      <w:proofErr w:type="spellEnd"/>
      <w:r w:rsidRPr="00CD5D84">
        <w:t xml:space="preserve"> </w:t>
      </w:r>
      <w:proofErr w:type="spellStart"/>
      <w:r w:rsidRPr="00CD5D84">
        <w:t>Proceduri</w:t>
      </w:r>
      <w:proofErr w:type="spellEnd"/>
      <w:r w:rsidRPr="00CD5D84">
        <w:t xml:space="preserve"> </w:t>
      </w:r>
      <w:proofErr w:type="spellStart"/>
      <w:r w:rsidRPr="00CD5D84">
        <w:t>upravljanja</w:t>
      </w:r>
      <w:proofErr w:type="spellEnd"/>
      <w:r w:rsidRPr="00CD5D84">
        <w:t xml:space="preserve"> i </w:t>
      </w:r>
      <w:proofErr w:type="spellStart"/>
      <w:r w:rsidRPr="00CD5D84">
        <w:t>raspolaganja</w:t>
      </w:r>
      <w:proofErr w:type="spellEnd"/>
      <w:r w:rsidRPr="00CD5D84">
        <w:t xml:space="preserve"> </w:t>
      </w:r>
      <w:proofErr w:type="spellStart"/>
      <w:r w:rsidRPr="00CD5D84">
        <w:t>nekretninama</w:t>
      </w:r>
      <w:proofErr w:type="spellEnd"/>
      <w:r w:rsidRPr="00CD5D84">
        <w:t xml:space="preserve"> u </w:t>
      </w:r>
      <w:proofErr w:type="spellStart"/>
      <w:r w:rsidRPr="00CD5D84">
        <w:t>vlasništvu</w:t>
      </w:r>
      <w:proofErr w:type="spellEnd"/>
      <w:r w:rsidRPr="00CD5D84">
        <w:t xml:space="preserve"> Općine Dubravica (</w:t>
      </w:r>
      <w:proofErr w:type="spellStart"/>
      <w:r w:rsidRPr="00CD5D84">
        <w:t>Službeni</w:t>
      </w:r>
      <w:proofErr w:type="spellEnd"/>
      <w:r w:rsidRPr="00CD5D84">
        <w:t xml:space="preserve"> </w:t>
      </w:r>
      <w:proofErr w:type="spellStart"/>
      <w:r w:rsidRPr="00CD5D84">
        <w:t>glasnik</w:t>
      </w:r>
      <w:proofErr w:type="spellEnd"/>
      <w:r w:rsidRPr="00CD5D84">
        <w:t xml:space="preserve"> Općine Dubravica </w:t>
      </w:r>
      <w:proofErr w:type="spellStart"/>
      <w:r w:rsidRPr="00CD5D84">
        <w:t>broj</w:t>
      </w:r>
      <w:proofErr w:type="spellEnd"/>
      <w:r w:rsidRPr="00CD5D84">
        <w:t xml:space="preserve"> 01/2020) i </w:t>
      </w:r>
      <w:proofErr w:type="spellStart"/>
      <w:r w:rsidRPr="00CD5D84">
        <w:t>Odluci</w:t>
      </w:r>
      <w:proofErr w:type="spellEnd"/>
      <w:r w:rsidRPr="00CD5D84">
        <w:t xml:space="preserve"> o </w:t>
      </w:r>
      <w:proofErr w:type="spellStart"/>
      <w:r w:rsidRPr="00CD5D84">
        <w:t>davanju</w:t>
      </w:r>
      <w:proofErr w:type="spellEnd"/>
      <w:r w:rsidRPr="00CD5D84">
        <w:t xml:space="preserve"> </w:t>
      </w:r>
      <w:proofErr w:type="spellStart"/>
      <w:r w:rsidRPr="00CD5D84">
        <w:t>suglasnosti</w:t>
      </w:r>
      <w:proofErr w:type="spellEnd"/>
      <w:r w:rsidRPr="00CD5D84">
        <w:t xml:space="preserve"> </w:t>
      </w:r>
      <w:proofErr w:type="spellStart"/>
      <w:r w:rsidRPr="00CD5D84">
        <w:t>na</w:t>
      </w:r>
      <w:proofErr w:type="spellEnd"/>
      <w:r w:rsidRPr="00CD5D84">
        <w:t xml:space="preserve"> </w:t>
      </w:r>
      <w:proofErr w:type="spellStart"/>
      <w:r w:rsidRPr="00CD5D84">
        <w:t>sklapanje</w:t>
      </w:r>
      <w:proofErr w:type="spellEnd"/>
      <w:r w:rsidRPr="00CD5D84">
        <w:t xml:space="preserve"> </w:t>
      </w:r>
      <w:proofErr w:type="spellStart"/>
      <w:r w:rsidRPr="00CD5D84">
        <w:t>Ugovora</w:t>
      </w:r>
      <w:proofErr w:type="spellEnd"/>
      <w:r w:rsidRPr="00CD5D84">
        <w:t xml:space="preserve"> o </w:t>
      </w:r>
      <w:proofErr w:type="spellStart"/>
      <w:r w:rsidRPr="00CD5D84">
        <w:t>prodaji</w:t>
      </w:r>
      <w:proofErr w:type="spellEnd"/>
      <w:r w:rsidRPr="00CD5D84">
        <w:t xml:space="preserve"> </w:t>
      </w:r>
      <w:proofErr w:type="spellStart"/>
      <w:r w:rsidRPr="00CD5D84">
        <w:t>nekretnine</w:t>
      </w:r>
      <w:proofErr w:type="spellEnd"/>
      <w:r w:rsidRPr="00CD5D84">
        <w:t xml:space="preserve"> </w:t>
      </w:r>
      <w:proofErr w:type="spellStart"/>
      <w:r w:rsidRPr="00CD5D84">
        <w:t>izravnom</w:t>
      </w:r>
      <w:proofErr w:type="spellEnd"/>
      <w:r w:rsidRPr="00CD5D84">
        <w:t xml:space="preserve"> </w:t>
      </w:r>
      <w:proofErr w:type="spellStart"/>
      <w:r w:rsidRPr="00CD5D84">
        <w:t>pogodbom</w:t>
      </w:r>
      <w:proofErr w:type="spellEnd"/>
      <w:r w:rsidRPr="00CD5D84">
        <w:t xml:space="preserve"> (</w:t>
      </w:r>
      <w:proofErr w:type="spellStart"/>
      <w:r w:rsidRPr="00CD5D84">
        <w:t>Službeni</w:t>
      </w:r>
      <w:proofErr w:type="spellEnd"/>
      <w:r w:rsidRPr="00CD5D84">
        <w:t xml:space="preserve"> </w:t>
      </w:r>
      <w:proofErr w:type="spellStart"/>
      <w:r w:rsidRPr="00CD5D84">
        <w:t>glasnik</w:t>
      </w:r>
      <w:proofErr w:type="spellEnd"/>
      <w:r w:rsidRPr="00CD5D84">
        <w:t xml:space="preserve"> Općine Dubravica </w:t>
      </w:r>
      <w:proofErr w:type="spellStart"/>
      <w:r w:rsidRPr="00CD5D84">
        <w:t>broj</w:t>
      </w:r>
      <w:proofErr w:type="spellEnd"/>
      <w:r w:rsidRPr="00CD5D84">
        <w:t xml:space="preserve"> 01/2020) </w:t>
      </w:r>
      <w:proofErr w:type="spellStart"/>
      <w:r w:rsidRPr="00CD5D84">
        <w:t>Domu</w:t>
      </w:r>
      <w:proofErr w:type="spellEnd"/>
      <w:r w:rsidRPr="00CD5D84">
        <w:t xml:space="preserve"> </w:t>
      </w:r>
      <w:proofErr w:type="spellStart"/>
      <w:r w:rsidRPr="00CD5D84">
        <w:t>zdravlja</w:t>
      </w:r>
      <w:proofErr w:type="spellEnd"/>
      <w:r w:rsidRPr="00CD5D84">
        <w:t xml:space="preserve"> </w:t>
      </w:r>
      <w:proofErr w:type="spellStart"/>
      <w:r w:rsidRPr="00CD5D84">
        <w:t>Zagrebačke</w:t>
      </w:r>
      <w:proofErr w:type="spellEnd"/>
      <w:r w:rsidRPr="00CD5D84">
        <w:t xml:space="preserve"> županije </w:t>
      </w:r>
      <w:proofErr w:type="spellStart"/>
      <w:r w:rsidRPr="00CD5D84">
        <w:t>temeljem</w:t>
      </w:r>
      <w:proofErr w:type="spellEnd"/>
      <w:r w:rsidRPr="00CD5D84">
        <w:t xml:space="preserve"> </w:t>
      </w:r>
      <w:proofErr w:type="spellStart"/>
      <w:r w:rsidRPr="00CD5D84">
        <w:t>sklopljenog</w:t>
      </w:r>
      <w:proofErr w:type="spellEnd"/>
      <w:r w:rsidRPr="00CD5D84">
        <w:t xml:space="preserve"> </w:t>
      </w:r>
      <w:proofErr w:type="spellStart"/>
      <w:r w:rsidRPr="00CD5D84">
        <w:t>Ugovora</w:t>
      </w:r>
      <w:proofErr w:type="spellEnd"/>
      <w:r w:rsidRPr="00CD5D84">
        <w:t xml:space="preserve"> o </w:t>
      </w:r>
      <w:proofErr w:type="spellStart"/>
      <w:r w:rsidRPr="00CD5D84">
        <w:t>prodaji</w:t>
      </w:r>
      <w:proofErr w:type="spellEnd"/>
      <w:r w:rsidRPr="00CD5D84">
        <w:t xml:space="preserve"> </w:t>
      </w:r>
      <w:proofErr w:type="spellStart"/>
      <w:r w:rsidRPr="00CD5D84">
        <w:t>posebnog</w:t>
      </w:r>
      <w:proofErr w:type="spellEnd"/>
      <w:r w:rsidRPr="00CD5D84">
        <w:t xml:space="preserve"> </w:t>
      </w:r>
      <w:proofErr w:type="spellStart"/>
      <w:r w:rsidRPr="00CD5D84">
        <w:t>dije</w:t>
      </w:r>
      <w:r>
        <w:t>la</w:t>
      </w:r>
      <w:proofErr w:type="spellEnd"/>
      <w:r>
        <w:t xml:space="preserve"> </w:t>
      </w:r>
      <w:proofErr w:type="spellStart"/>
      <w:r>
        <w:t>nekretnine</w:t>
      </w:r>
      <w:proofErr w:type="spellEnd"/>
      <w:r>
        <w:t xml:space="preserve"> </w:t>
      </w:r>
      <w:proofErr w:type="spellStart"/>
      <w:r>
        <w:t>izravnom</w:t>
      </w:r>
      <w:proofErr w:type="spellEnd"/>
      <w:r>
        <w:t xml:space="preserve"> </w:t>
      </w:r>
      <w:proofErr w:type="spellStart"/>
      <w:r>
        <w:t>pogodbom</w:t>
      </w:r>
      <w:proofErr w:type="spellEnd"/>
      <w:r>
        <w:t xml:space="preserve">, </w:t>
      </w:r>
      <w:proofErr w:type="spellStart"/>
      <w:r>
        <w:t>Aneksa</w:t>
      </w:r>
      <w:proofErr w:type="spellEnd"/>
      <w:r>
        <w:t xml:space="preserve"> </w:t>
      </w:r>
      <w:proofErr w:type="spellStart"/>
      <w:r>
        <w:t>Ugovora</w:t>
      </w:r>
      <w:proofErr w:type="spellEnd"/>
      <w:r>
        <w:t xml:space="preserve"> i </w:t>
      </w:r>
      <w:proofErr w:type="spellStart"/>
      <w:r>
        <w:t>Aneksa</w:t>
      </w:r>
      <w:proofErr w:type="spellEnd"/>
      <w:r>
        <w:t xml:space="preserve"> 2 </w:t>
      </w:r>
      <w:proofErr w:type="spellStart"/>
      <w:r>
        <w:t>Ugovora</w:t>
      </w:r>
      <w:proofErr w:type="spellEnd"/>
      <w:r>
        <w:t>.</w:t>
      </w:r>
    </w:p>
    <w:p w14:paraId="0E4DD429" w14:textId="77777777" w:rsidR="00AA60FD" w:rsidRDefault="00AA60FD" w:rsidP="00AA60FD">
      <w:pPr>
        <w:pStyle w:val="Odlomakpopisa"/>
        <w:numPr>
          <w:ilvl w:val="0"/>
          <w:numId w:val="53"/>
        </w:numPr>
        <w:tabs>
          <w:tab w:val="left" w:pos="0"/>
        </w:tabs>
        <w:spacing w:before="77"/>
        <w:contextualSpacing/>
      </w:pPr>
      <w:r w:rsidRPr="00DB7ED3">
        <w:t xml:space="preserve">Za </w:t>
      </w:r>
      <w:proofErr w:type="spellStart"/>
      <w:r w:rsidRPr="00DB7ED3">
        <w:t>ostale</w:t>
      </w:r>
      <w:proofErr w:type="spellEnd"/>
      <w:r w:rsidRPr="00DB7ED3">
        <w:t xml:space="preserve"> </w:t>
      </w:r>
      <w:proofErr w:type="spellStart"/>
      <w:r w:rsidRPr="00DB7ED3">
        <w:t>poslovne</w:t>
      </w:r>
      <w:proofErr w:type="spellEnd"/>
      <w:r w:rsidRPr="00DB7ED3">
        <w:t xml:space="preserve"> </w:t>
      </w:r>
      <w:proofErr w:type="spellStart"/>
      <w:r w:rsidRPr="00DB7ED3">
        <w:t>prostore</w:t>
      </w:r>
      <w:proofErr w:type="spellEnd"/>
      <w:r w:rsidRPr="00381ABD">
        <w:t xml:space="preserve"> </w:t>
      </w:r>
      <w:proofErr w:type="spellStart"/>
      <w:r>
        <w:t>na</w:t>
      </w:r>
      <w:proofErr w:type="spellEnd"/>
      <w:r>
        <w:t xml:space="preserve"> </w:t>
      </w:r>
      <w:proofErr w:type="spellStart"/>
      <w:r>
        <w:t>adresi</w:t>
      </w:r>
      <w:proofErr w:type="spellEnd"/>
      <w:r>
        <w:t xml:space="preserve"> Pavla </w:t>
      </w:r>
      <w:proofErr w:type="spellStart"/>
      <w:r>
        <w:t>Štoosa</w:t>
      </w:r>
      <w:proofErr w:type="spellEnd"/>
      <w:r>
        <w:t xml:space="preserve"> 18, </w:t>
      </w:r>
      <w:proofErr w:type="spellStart"/>
      <w:r>
        <w:t>sukladno</w:t>
      </w:r>
      <w:proofErr w:type="spellEnd"/>
      <w:r>
        <w:t xml:space="preserve"> </w:t>
      </w:r>
      <w:proofErr w:type="spellStart"/>
      <w:r>
        <w:t>važećim</w:t>
      </w:r>
      <w:proofErr w:type="spellEnd"/>
      <w:r>
        <w:t xml:space="preserve"> </w:t>
      </w:r>
      <w:proofErr w:type="spellStart"/>
      <w:r>
        <w:t>općim</w:t>
      </w:r>
      <w:proofErr w:type="spellEnd"/>
      <w:r>
        <w:t xml:space="preserve"> </w:t>
      </w:r>
      <w:proofErr w:type="spellStart"/>
      <w:r>
        <w:t>aktima</w:t>
      </w:r>
      <w:proofErr w:type="spellEnd"/>
      <w:r>
        <w:t xml:space="preserve"> </w:t>
      </w:r>
      <w:proofErr w:type="spellStart"/>
      <w:r>
        <w:t>raspisivani</w:t>
      </w:r>
      <w:proofErr w:type="spellEnd"/>
      <w:r>
        <w:t xml:space="preserve"> </w:t>
      </w:r>
      <w:proofErr w:type="spellStart"/>
      <w:r>
        <w:t>su</w:t>
      </w:r>
      <w:proofErr w:type="spellEnd"/>
      <w:r>
        <w:t xml:space="preserve"> </w:t>
      </w:r>
      <w:proofErr w:type="spellStart"/>
      <w:r>
        <w:t>Javni</w:t>
      </w:r>
      <w:proofErr w:type="spellEnd"/>
      <w:r>
        <w:t xml:space="preserve"> </w:t>
      </w:r>
      <w:proofErr w:type="spellStart"/>
      <w:r>
        <w:t>pozivi</w:t>
      </w:r>
      <w:proofErr w:type="spellEnd"/>
      <w:r>
        <w:t xml:space="preserve"> za </w:t>
      </w:r>
      <w:proofErr w:type="spellStart"/>
      <w:r>
        <w:t>davanje</w:t>
      </w:r>
      <w:proofErr w:type="spellEnd"/>
      <w:r>
        <w:t xml:space="preserve"> </w:t>
      </w:r>
      <w:proofErr w:type="spellStart"/>
      <w:r>
        <w:t>na</w:t>
      </w:r>
      <w:proofErr w:type="spellEnd"/>
      <w:r>
        <w:t xml:space="preserve"> </w:t>
      </w:r>
      <w:proofErr w:type="spellStart"/>
      <w:r>
        <w:t>korištenje</w:t>
      </w:r>
      <w:proofErr w:type="spellEnd"/>
      <w:r>
        <w:t>/</w:t>
      </w:r>
      <w:proofErr w:type="spellStart"/>
      <w:r>
        <w:t>zakup</w:t>
      </w:r>
      <w:proofErr w:type="spellEnd"/>
      <w:r>
        <w:t xml:space="preserve"> </w:t>
      </w:r>
    </w:p>
    <w:p w14:paraId="5AD0D327" w14:textId="77777777" w:rsidR="00AA60FD" w:rsidRDefault="00AA60FD" w:rsidP="00AA60FD">
      <w:pPr>
        <w:pStyle w:val="Odlomakpopisa"/>
        <w:tabs>
          <w:tab w:val="left" w:pos="0"/>
        </w:tabs>
        <w:spacing w:before="77"/>
      </w:pPr>
    </w:p>
    <w:p w14:paraId="18416A18" w14:textId="77777777" w:rsidR="00AA60FD" w:rsidRPr="00DB7ED3" w:rsidRDefault="00AA60FD" w:rsidP="00AA60FD">
      <w:pPr>
        <w:widowControl w:val="0"/>
        <w:tabs>
          <w:tab w:val="left" w:pos="0"/>
        </w:tabs>
        <w:autoSpaceDE w:val="0"/>
        <w:autoSpaceDN w:val="0"/>
        <w:spacing w:before="77"/>
        <w:rPr>
          <w:b/>
          <w:bCs/>
          <w:u w:val="single"/>
        </w:rPr>
      </w:pPr>
      <w:r w:rsidRPr="00DB7ED3">
        <w:rPr>
          <w:b/>
          <w:bCs/>
          <w:u w:val="single"/>
        </w:rPr>
        <w:t xml:space="preserve">PLAN PROVOĐENJA POSTUPAKA PROCJENE IMOVINE U VLASNIŠTVU OPĆINE DUBRAVICA </w:t>
      </w:r>
    </w:p>
    <w:p w14:paraId="208FD5EA" w14:textId="77777777" w:rsidR="00AA60FD" w:rsidRDefault="00AA60FD" w:rsidP="00AA60FD">
      <w:pPr>
        <w:numPr>
          <w:ilvl w:val="0"/>
          <w:numId w:val="54"/>
        </w:numPr>
      </w:pPr>
      <w:r>
        <w:t>U 2023</w:t>
      </w:r>
      <w:r w:rsidRPr="00CD5D84">
        <w:t xml:space="preserve">. godini </w:t>
      </w:r>
      <w:r>
        <w:t>nisu se provodile</w:t>
      </w:r>
      <w:r w:rsidRPr="00CD5D84">
        <w:t xml:space="preserve"> procjene vrijednosti nekretnina namijenjene za prodaju.</w:t>
      </w:r>
    </w:p>
    <w:p w14:paraId="490E3884" w14:textId="77777777" w:rsidR="00AA60FD" w:rsidRPr="00CD5D84" w:rsidRDefault="00AA60FD" w:rsidP="00AA60FD">
      <w:pPr>
        <w:ind w:left="720"/>
      </w:pPr>
    </w:p>
    <w:p w14:paraId="419AF6DF" w14:textId="77777777" w:rsidR="00AA60FD" w:rsidRPr="00CD5D84" w:rsidRDefault="00AA60FD" w:rsidP="00AA60FD">
      <w:pPr>
        <w:pStyle w:val="Naslov1"/>
        <w:keepNext w:val="0"/>
        <w:widowControl w:val="0"/>
        <w:tabs>
          <w:tab w:val="left" w:pos="0"/>
        </w:tabs>
        <w:autoSpaceDE w:val="0"/>
        <w:autoSpaceDN w:val="0"/>
        <w:rPr>
          <w:sz w:val="22"/>
          <w:szCs w:val="22"/>
        </w:rPr>
      </w:pPr>
      <w:r w:rsidRPr="00CD5D84">
        <w:rPr>
          <w:sz w:val="22"/>
          <w:szCs w:val="22"/>
        </w:rPr>
        <w:t xml:space="preserve">PLAN </w:t>
      </w:r>
      <w:r w:rsidRPr="00CD5D84">
        <w:rPr>
          <w:sz w:val="22"/>
          <w:szCs w:val="22"/>
          <w:u w:val="single"/>
        </w:rPr>
        <w:t>RJEŠAVANJA IMOVINSKO-PRAVNIH</w:t>
      </w:r>
      <w:r w:rsidRPr="00CD5D84">
        <w:rPr>
          <w:spacing w:val="-15"/>
          <w:sz w:val="22"/>
          <w:szCs w:val="22"/>
          <w:u w:val="single"/>
        </w:rPr>
        <w:t xml:space="preserve"> </w:t>
      </w:r>
      <w:r w:rsidRPr="00CD5D84">
        <w:rPr>
          <w:sz w:val="22"/>
          <w:szCs w:val="22"/>
          <w:u w:val="single"/>
        </w:rPr>
        <w:t>ODNOSA</w:t>
      </w:r>
    </w:p>
    <w:p w14:paraId="70FD9775" w14:textId="77777777" w:rsidR="00AA60FD" w:rsidRDefault="00AA60FD" w:rsidP="00AA60FD">
      <w:pPr>
        <w:pStyle w:val="Odlomakpopisa"/>
        <w:widowControl/>
        <w:numPr>
          <w:ilvl w:val="0"/>
          <w:numId w:val="55"/>
        </w:numPr>
        <w:autoSpaceDE/>
        <w:autoSpaceDN/>
        <w:contextualSpacing/>
      </w:pPr>
      <w:r>
        <w:t xml:space="preserve">U 2021. </w:t>
      </w:r>
      <w:proofErr w:type="spellStart"/>
      <w:r>
        <w:t>godini</w:t>
      </w:r>
      <w:proofErr w:type="spellEnd"/>
      <w:r>
        <w:t xml:space="preserve"> </w:t>
      </w:r>
      <w:proofErr w:type="spellStart"/>
      <w:r>
        <w:t>putem</w:t>
      </w:r>
      <w:proofErr w:type="spellEnd"/>
      <w:r>
        <w:t xml:space="preserve"> </w:t>
      </w:r>
      <w:proofErr w:type="spellStart"/>
      <w:r>
        <w:t>opunomoćenika</w:t>
      </w:r>
      <w:proofErr w:type="spellEnd"/>
      <w:r>
        <w:t xml:space="preserve"> (</w:t>
      </w:r>
      <w:proofErr w:type="spellStart"/>
      <w:r>
        <w:t>odvjetnika</w:t>
      </w:r>
      <w:proofErr w:type="spellEnd"/>
      <w:r>
        <w:t xml:space="preserve">) </w:t>
      </w:r>
      <w:proofErr w:type="spellStart"/>
      <w:r>
        <w:t>pokrenut</w:t>
      </w:r>
      <w:proofErr w:type="spellEnd"/>
      <w:r>
        <w:t xml:space="preserve"> je</w:t>
      </w:r>
      <w:r w:rsidRPr="00CD5D84">
        <w:t xml:space="preserve"> </w:t>
      </w:r>
      <w:proofErr w:type="spellStart"/>
      <w:r w:rsidRPr="00CD5D84">
        <w:t>postu</w:t>
      </w:r>
      <w:r>
        <w:t>pak</w:t>
      </w:r>
      <w:proofErr w:type="spellEnd"/>
      <w:r w:rsidRPr="00CD5D84">
        <w:t xml:space="preserve"> </w:t>
      </w:r>
      <w:proofErr w:type="spellStart"/>
      <w:r w:rsidRPr="00CD5D84">
        <w:t>rješavanja</w:t>
      </w:r>
      <w:proofErr w:type="spellEnd"/>
      <w:r w:rsidRPr="00CD5D84">
        <w:t xml:space="preserve"> </w:t>
      </w:r>
      <w:proofErr w:type="spellStart"/>
      <w:r w:rsidRPr="00CD5D84">
        <w:t>imovinsko-pravnih</w:t>
      </w:r>
      <w:proofErr w:type="spellEnd"/>
      <w:r w:rsidRPr="00CD5D84">
        <w:t xml:space="preserve"> </w:t>
      </w:r>
      <w:proofErr w:type="spellStart"/>
      <w:r w:rsidRPr="00CD5D84">
        <w:t>odnosa</w:t>
      </w:r>
      <w:proofErr w:type="spellEnd"/>
      <w:r>
        <w:t xml:space="preserve"> glede </w:t>
      </w:r>
      <w:proofErr w:type="spellStart"/>
      <w:r>
        <w:t>ošasne</w:t>
      </w:r>
      <w:proofErr w:type="spellEnd"/>
      <w:r>
        <w:t xml:space="preserve"> </w:t>
      </w:r>
      <w:proofErr w:type="spellStart"/>
      <w:r>
        <w:t>imovine</w:t>
      </w:r>
      <w:proofErr w:type="spellEnd"/>
      <w:r>
        <w:t xml:space="preserve"> (</w:t>
      </w:r>
      <w:proofErr w:type="spellStart"/>
      <w:r w:rsidRPr="00636EC1">
        <w:t>Rješenje</w:t>
      </w:r>
      <w:proofErr w:type="spellEnd"/>
      <w:r w:rsidRPr="00636EC1">
        <w:t xml:space="preserve"> </w:t>
      </w:r>
      <w:proofErr w:type="spellStart"/>
      <w:r w:rsidRPr="00636EC1">
        <w:t>javnog</w:t>
      </w:r>
      <w:proofErr w:type="spellEnd"/>
      <w:r w:rsidRPr="00636EC1">
        <w:t xml:space="preserve"> </w:t>
      </w:r>
      <w:proofErr w:type="spellStart"/>
      <w:r w:rsidRPr="00636EC1">
        <w:t>bilježnika</w:t>
      </w:r>
      <w:proofErr w:type="spellEnd"/>
      <w:r w:rsidRPr="00636EC1">
        <w:t xml:space="preserve"> u </w:t>
      </w:r>
      <w:proofErr w:type="spellStart"/>
      <w:r w:rsidRPr="00636EC1">
        <w:t>ostavinskom</w:t>
      </w:r>
      <w:proofErr w:type="spellEnd"/>
      <w:r w:rsidRPr="00636EC1">
        <w:t xml:space="preserve"> </w:t>
      </w:r>
      <w:proofErr w:type="spellStart"/>
      <w:r w:rsidRPr="00636EC1">
        <w:t>predmetu</w:t>
      </w:r>
      <w:proofErr w:type="spellEnd"/>
      <w:r w:rsidRPr="00636EC1">
        <w:t xml:space="preserve"> </w:t>
      </w:r>
      <w:proofErr w:type="spellStart"/>
      <w:r w:rsidRPr="00636EC1">
        <w:t>iza</w:t>
      </w:r>
      <w:proofErr w:type="spellEnd"/>
      <w:r w:rsidRPr="00636EC1">
        <w:t xml:space="preserve"> </w:t>
      </w:r>
      <w:proofErr w:type="spellStart"/>
      <w:r w:rsidRPr="00636EC1">
        <w:t>pok</w:t>
      </w:r>
      <w:proofErr w:type="spellEnd"/>
      <w:r w:rsidRPr="00636EC1">
        <w:t xml:space="preserve">. VOJINA KOMLENIĆA, </w:t>
      </w:r>
      <w:proofErr w:type="spellStart"/>
      <w:r w:rsidRPr="00636EC1">
        <w:t>iz</w:t>
      </w:r>
      <w:proofErr w:type="spellEnd"/>
      <w:r w:rsidRPr="00636EC1">
        <w:t xml:space="preserve"> </w:t>
      </w:r>
      <w:proofErr w:type="spellStart"/>
      <w:r w:rsidRPr="00636EC1">
        <w:t>Bobovca</w:t>
      </w:r>
      <w:proofErr w:type="spellEnd"/>
      <w:r w:rsidRPr="00636EC1">
        <w:t xml:space="preserve"> </w:t>
      </w:r>
      <w:proofErr w:type="spellStart"/>
      <w:r w:rsidRPr="00636EC1">
        <w:t>Rozganskog</w:t>
      </w:r>
      <w:proofErr w:type="spellEnd"/>
      <w:r w:rsidRPr="00636EC1">
        <w:t xml:space="preserve">, </w:t>
      </w:r>
      <w:proofErr w:type="spellStart"/>
      <w:r w:rsidRPr="00636EC1">
        <w:t>Kumrovečka</w:t>
      </w:r>
      <w:proofErr w:type="spellEnd"/>
      <w:r w:rsidRPr="00636EC1">
        <w:t xml:space="preserve"> cesta 260 B</w:t>
      </w:r>
      <w:r>
        <w:t xml:space="preserve"> i </w:t>
      </w:r>
      <w:proofErr w:type="spellStart"/>
      <w:r w:rsidRPr="00636EC1">
        <w:t>Rješenje</w:t>
      </w:r>
      <w:proofErr w:type="spellEnd"/>
      <w:r w:rsidRPr="00636EC1">
        <w:t xml:space="preserve"> o </w:t>
      </w:r>
      <w:proofErr w:type="spellStart"/>
      <w:r w:rsidRPr="00636EC1">
        <w:t>uknjižbi</w:t>
      </w:r>
      <w:proofErr w:type="spellEnd"/>
      <w:r w:rsidRPr="00636EC1">
        <w:t xml:space="preserve"> </w:t>
      </w:r>
      <w:proofErr w:type="spellStart"/>
      <w:r w:rsidRPr="00636EC1">
        <w:t>prava</w:t>
      </w:r>
      <w:proofErr w:type="spellEnd"/>
      <w:r w:rsidRPr="00636EC1">
        <w:t xml:space="preserve"> </w:t>
      </w:r>
      <w:proofErr w:type="spellStart"/>
      <w:r w:rsidRPr="00636EC1">
        <w:t>vlasništva</w:t>
      </w:r>
      <w:proofErr w:type="spellEnd"/>
      <w:r w:rsidRPr="00636EC1">
        <w:t xml:space="preserve"> Posl.br. Z-10232/202</w:t>
      </w:r>
      <w:r>
        <w:t>0 (</w:t>
      </w:r>
      <w:proofErr w:type="spellStart"/>
      <w:r>
        <w:t>Klasa</w:t>
      </w:r>
      <w:proofErr w:type="spellEnd"/>
      <w:r>
        <w:t>: UP/I-940-01/20-01/3 od</w:t>
      </w:r>
      <w:r w:rsidRPr="00636EC1">
        <w:t xml:space="preserve"> 03.06.2020.)</w:t>
      </w:r>
    </w:p>
    <w:p w14:paraId="4BA86A86" w14:textId="77777777" w:rsidR="00AA60FD" w:rsidRDefault="00AA60FD" w:rsidP="00AA60FD">
      <w:pPr>
        <w:pStyle w:val="Odlomakpopisa"/>
        <w:widowControl/>
        <w:numPr>
          <w:ilvl w:val="0"/>
          <w:numId w:val="55"/>
        </w:numPr>
        <w:autoSpaceDE/>
        <w:autoSpaceDN/>
        <w:contextualSpacing/>
      </w:pPr>
      <w:proofErr w:type="spellStart"/>
      <w:r>
        <w:t>Navedeni</w:t>
      </w:r>
      <w:proofErr w:type="spellEnd"/>
      <w:r>
        <w:t xml:space="preserve"> </w:t>
      </w:r>
      <w:proofErr w:type="spellStart"/>
      <w:r>
        <w:t>postupak</w:t>
      </w:r>
      <w:proofErr w:type="spellEnd"/>
      <w:r>
        <w:t xml:space="preserve"> </w:t>
      </w:r>
      <w:proofErr w:type="spellStart"/>
      <w:r>
        <w:t>provodio</w:t>
      </w:r>
      <w:proofErr w:type="spellEnd"/>
      <w:r>
        <w:t xml:space="preserve"> se i </w:t>
      </w:r>
      <w:proofErr w:type="spellStart"/>
      <w:r>
        <w:t>tijekom</w:t>
      </w:r>
      <w:proofErr w:type="spellEnd"/>
      <w:r>
        <w:t xml:space="preserve"> 2022. </w:t>
      </w:r>
      <w:proofErr w:type="spellStart"/>
      <w:r>
        <w:t>godine</w:t>
      </w:r>
      <w:proofErr w:type="spellEnd"/>
      <w:r>
        <w:t xml:space="preserve"> </w:t>
      </w:r>
      <w:proofErr w:type="spellStart"/>
      <w:r>
        <w:t>kada</w:t>
      </w:r>
      <w:proofErr w:type="spellEnd"/>
      <w:r>
        <w:t xml:space="preserve"> je </w:t>
      </w:r>
      <w:proofErr w:type="spellStart"/>
      <w:r>
        <w:t>Rješenjem</w:t>
      </w:r>
      <w:proofErr w:type="spellEnd"/>
      <w:r>
        <w:t xml:space="preserve"> </w:t>
      </w:r>
      <w:proofErr w:type="spellStart"/>
      <w:r>
        <w:t>Općinskog</w:t>
      </w:r>
      <w:proofErr w:type="spellEnd"/>
      <w:r>
        <w:t xml:space="preserve"> </w:t>
      </w:r>
      <w:proofErr w:type="spellStart"/>
      <w:r>
        <w:t>suda</w:t>
      </w:r>
      <w:proofErr w:type="spellEnd"/>
      <w:r>
        <w:t xml:space="preserve"> </w:t>
      </w:r>
      <w:proofErr w:type="spellStart"/>
      <w:r>
        <w:t>brisano</w:t>
      </w:r>
      <w:proofErr w:type="spellEnd"/>
      <w:r>
        <w:t xml:space="preserve"> </w:t>
      </w:r>
      <w:proofErr w:type="spellStart"/>
      <w:r>
        <w:t>založno</w:t>
      </w:r>
      <w:proofErr w:type="spellEnd"/>
      <w:r>
        <w:t xml:space="preserve"> </w:t>
      </w:r>
      <w:proofErr w:type="spellStart"/>
      <w:r>
        <w:t>pravo</w:t>
      </w:r>
      <w:proofErr w:type="spellEnd"/>
      <w:r>
        <w:t xml:space="preserve"> </w:t>
      </w:r>
      <w:proofErr w:type="spellStart"/>
      <w:r>
        <w:t>na</w:t>
      </w:r>
      <w:proofErr w:type="spellEnd"/>
      <w:r>
        <w:t xml:space="preserve"> </w:t>
      </w:r>
      <w:proofErr w:type="spellStart"/>
      <w:r>
        <w:t>nekretnini</w:t>
      </w:r>
      <w:proofErr w:type="spellEnd"/>
      <w:r>
        <w:t xml:space="preserve">, </w:t>
      </w:r>
      <w:proofErr w:type="spellStart"/>
      <w:r>
        <w:t>koje</w:t>
      </w:r>
      <w:proofErr w:type="spellEnd"/>
      <w:r>
        <w:t xml:space="preserve"> je </w:t>
      </w:r>
      <w:proofErr w:type="spellStart"/>
      <w:r>
        <w:t>bilo</w:t>
      </w:r>
      <w:proofErr w:type="spellEnd"/>
      <w:r>
        <w:t xml:space="preserve"> </w:t>
      </w:r>
      <w:proofErr w:type="spellStart"/>
      <w:r>
        <w:t>uknjiženo</w:t>
      </w:r>
      <w:proofErr w:type="spellEnd"/>
      <w:r>
        <w:t xml:space="preserve"> </w:t>
      </w:r>
      <w:proofErr w:type="spellStart"/>
      <w:r>
        <w:t>radi</w:t>
      </w:r>
      <w:proofErr w:type="spellEnd"/>
      <w:r>
        <w:t xml:space="preserve"> </w:t>
      </w:r>
      <w:proofErr w:type="spellStart"/>
      <w:r>
        <w:t>osiguranja</w:t>
      </w:r>
      <w:proofErr w:type="spellEnd"/>
      <w:r>
        <w:t xml:space="preserve"> </w:t>
      </w:r>
      <w:proofErr w:type="spellStart"/>
      <w:r>
        <w:t>novčane</w:t>
      </w:r>
      <w:proofErr w:type="spellEnd"/>
      <w:r>
        <w:t xml:space="preserve"> </w:t>
      </w:r>
      <w:proofErr w:type="spellStart"/>
      <w:r>
        <w:t>tražbine</w:t>
      </w:r>
      <w:proofErr w:type="spellEnd"/>
      <w:r>
        <w:t xml:space="preserve"> u </w:t>
      </w:r>
      <w:proofErr w:type="spellStart"/>
      <w:r>
        <w:t>iznosu</w:t>
      </w:r>
      <w:proofErr w:type="spellEnd"/>
      <w:r>
        <w:t xml:space="preserve"> od 110.765,83 HRK u </w:t>
      </w:r>
      <w:proofErr w:type="spellStart"/>
      <w:r>
        <w:t>korist</w:t>
      </w:r>
      <w:proofErr w:type="spellEnd"/>
      <w:r>
        <w:t xml:space="preserve"> </w:t>
      </w:r>
      <w:proofErr w:type="spellStart"/>
      <w:r>
        <w:t>Reiffeisenbank</w:t>
      </w:r>
      <w:proofErr w:type="spellEnd"/>
      <w:r>
        <w:t xml:space="preserve"> </w:t>
      </w:r>
      <w:proofErr w:type="spellStart"/>
      <w:r>
        <w:t>Austrija</w:t>
      </w:r>
      <w:proofErr w:type="spellEnd"/>
      <w:r>
        <w:t xml:space="preserve"> </w:t>
      </w:r>
      <w:proofErr w:type="spellStart"/>
      <w:r>
        <w:t>d.d.</w:t>
      </w:r>
      <w:proofErr w:type="spellEnd"/>
      <w:r>
        <w:t xml:space="preserve"> </w:t>
      </w:r>
    </w:p>
    <w:p w14:paraId="170B7CCF" w14:textId="77777777" w:rsidR="00AA60FD" w:rsidRPr="0096096A" w:rsidRDefault="00AA60FD" w:rsidP="00AA60FD">
      <w:pPr>
        <w:pStyle w:val="Odlomakpopisa"/>
        <w:widowControl/>
        <w:numPr>
          <w:ilvl w:val="0"/>
          <w:numId w:val="55"/>
        </w:numPr>
        <w:autoSpaceDE/>
        <w:autoSpaceDN/>
        <w:contextualSpacing/>
      </w:pPr>
      <w:proofErr w:type="spellStart"/>
      <w:r>
        <w:t>Tijekom</w:t>
      </w:r>
      <w:proofErr w:type="spellEnd"/>
      <w:r>
        <w:t xml:space="preserve"> 2023. </w:t>
      </w:r>
      <w:proofErr w:type="spellStart"/>
      <w:r>
        <w:t>godine</w:t>
      </w:r>
      <w:proofErr w:type="spellEnd"/>
      <w:r>
        <w:t xml:space="preserve"> </w:t>
      </w:r>
      <w:proofErr w:type="spellStart"/>
      <w:r>
        <w:t>nastavio</w:t>
      </w:r>
      <w:proofErr w:type="spellEnd"/>
      <w:r>
        <w:t xml:space="preserve"> se </w:t>
      </w:r>
      <w:proofErr w:type="spellStart"/>
      <w:r>
        <w:t>postupak</w:t>
      </w:r>
      <w:proofErr w:type="spellEnd"/>
      <w:r>
        <w:t xml:space="preserve"> </w:t>
      </w:r>
      <w:proofErr w:type="spellStart"/>
      <w:r>
        <w:t>rješavanja</w:t>
      </w:r>
      <w:proofErr w:type="spellEnd"/>
      <w:r>
        <w:t xml:space="preserve"> </w:t>
      </w:r>
      <w:proofErr w:type="spellStart"/>
      <w:r>
        <w:t>navedenih</w:t>
      </w:r>
      <w:proofErr w:type="spellEnd"/>
      <w:r>
        <w:t xml:space="preserve"> </w:t>
      </w:r>
      <w:proofErr w:type="spellStart"/>
      <w:r>
        <w:t>imovinsko-pravnih</w:t>
      </w:r>
      <w:proofErr w:type="spellEnd"/>
      <w:r>
        <w:t xml:space="preserve"> </w:t>
      </w:r>
      <w:proofErr w:type="spellStart"/>
      <w:r>
        <w:t>odnosa</w:t>
      </w:r>
      <w:proofErr w:type="spellEnd"/>
    </w:p>
    <w:p w14:paraId="2EBFDAC8" w14:textId="77777777" w:rsidR="00AA60FD" w:rsidRPr="0070183B" w:rsidRDefault="00AA60FD" w:rsidP="00AA60FD"/>
    <w:p w14:paraId="1138EC5F" w14:textId="77777777" w:rsidR="00AA60FD" w:rsidRPr="00CD5D84" w:rsidRDefault="00AA60FD" w:rsidP="00AA60FD">
      <w:pPr>
        <w:pStyle w:val="Naslov1"/>
        <w:keepNext w:val="0"/>
        <w:widowControl w:val="0"/>
        <w:tabs>
          <w:tab w:val="left" w:pos="894"/>
        </w:tabs>
        <w:autoSpaceDE w:val="0"/>
        <w:autoSpaceDN w:val="0"/>
        <w:ind w:right="174"/>
        <w:rPr>
          <w:sz w:val="22"/>
          <w:szCs w:val="22"/>
        </w:rPr>
      </w:pPr>
      <w:r>
        <w:rPr>
          <w:sz w:val="22"/>
          <w:szCs w:val="22"/>
        </w:rPr>
        <w:t xml:space="preserve">PLAN </w:t>
      </w:r>
      <w:r w:rsidRPr="00CD5D84">
        <w:rPr>
          <w:sz w:val="22"/>
          <w:szCs w:val="22"/>
        </w:rPr>
        <w:t xml:space="preserve">POSTUPAKA VEZANIH UZ </w:t>
      </w:r>
      <w:r w:rsidRPr="00CD5D84">
        <w:rPr>
          <w:sz w:val="22"/>
          <w:szCs w:val="22"/>
          <w:u w:val="single"/>
        </w:rPr>
        <w:t>SAVJETOVANJE SA</w:t>
      </w:r>
      <w:r w:rsidRPr="00CD5D84">
        <w:rPr>
          <w:spacing w:val="-21"/>
          <w:sz w:val="22"/>
          <w:szCs w:val="22"/>
          <w:u w:val="single"/>
        </w:rPr>
        <w:t xml:space="preserve"> </w:t>
      </w:r>
      <w:r w:rsidRPr="00CD5D84">
        <w:rPr>
          <w:sz w:val="22"/>
          <w:szCs w:val="22"/>
          <w:u w:val="single"/>
        </w:rPr>
        <w:t>ZAINTERESIRANOM JAVNOŠĆU</w:t>
      </w:r>
      <w:r w:rsidRPr="00CD5D84">
        <w:rPr>
          <w:sz w:val="22"/>
          <w:szCs w:val="22"/>
        </w:rPr>
        <w:t xml:space="preserve"> I PRAVO NA PRISTUP INFORMACIJAMA KOJE SE</w:t>
      </w:r>
      <w:r w:rsidRPr="00CD5D84">
        <w:rPr>
          <w:spacing w:val="-24"/>
          <w:sz w:val="22"/>
          <w:szCs w:val="22"/>
        </w:rPr>
        <w:t xml:space="preserve"> </w:t>
      </w:r>
      <w:r w:rsidRPr="00CD5D84">
        <w:rPr>
          <w:sz w:val="22"/>
          <w:szCs w:val="22"/>
        </w:rPr>
        <w:t>TIČU UPRAVLJANJA I RASPOLAGANJA IMOVINOM U VLASNIŠTVU OPĆINE</w:t>
      </w:r>
    </w:p>
    <w:p w14:paraId="4FD0B773" w14:textId="77777777" w:rsidR="00AA60FD" w:rsidRPr="00CD5D84" w:rsidRDefault="00AA60FD" w:rsidP="00AA60FD">
      <w:pPr>
        <w:pStyle w:val="Odlomakpopisa"/>
        <w:widowControl/>
        <w:numPr>
          <w:ilvl w:val="0"/>
          <w:numId w:val="55"/>
        </w:numPr>
        <w:autoSpaceDE/>
        <w:autoSpaceDN/>
        <w:contextualSpacing/>
      </w:pPr>
      <w:r w:rsidRPr="00CD5D84">
        <w:t xml:space="preserve">Na </w:t>
      </w:r>
      <w:proofErr w:type="spellStart"/>
      <w:r w:rsidRPr="00CD5D84">
        <w:t>službenoj</w:t>
      </w:r>
      <w:proofErr w:type="spellEnd"/>
      <w:r w:rsidRPr="00CD5D84">
        <w:t xml:space="preserve"> </w:t>
      </w:r>
      <w:proofErr w:type="spellStart"/>
      <w:r w:rsidRPr="00CD5D84">
        <w:t>mrežnoj</w:t>
      </w:r>
      <w:proofErr w:type="spellEnd"/>
      <w:r w:rsidRPr="00CD5D84">
        <w:t xml:space="preserve"> </w:t>
      </w:r>
      <w:proofErr w:type="spellStart"/>
      <w:r w:rsidRPr="00CD5D84">
        <w:t>stranici</w:t>
      </w:r>
      <w:proofErr w:type="spellEnd"/>
      <w:r w:rsidRPr="00CD5D84">
        <w:t xml:space="preserve"> općine </w:t>
      </w:r>
      <w:proofErr w:type="spellStart"/>
      <w:r w:rsidRPr="00CD5D84">
        <w:t>omogućen</w:t>
      </w:r>
      <w:proofErr w:type="spellEnd"/>
      <w:r w:rsidRPr="00CD5D84">
        <w:t xml:space="preserve"> je </w:t>
      </w:r>
      <w:proofErr w:type="spellStart"/>
      <w:r w:rsidRPr="00CD5D84">
        <w:t>pristup</w:t>
      </w:r>
      <w:proofErr w:type="spellEnd"/>
      <w:r w:rsidRPr="00CD5D84">
        <w:t xml:space="preserve"> </w:t>
      </w:r>
      <w:proofErr w:type="spellStart"/>
      <w:r w:rsidRPr="00CD5D84">
        <w:t>dokumentima</w:t>
      </w:r>
      <w:proofErr w:type="spellEnd"/>
      <w:r w:rsidRPr="00CD5D84">
        <w:t xml:space="preserve"> </w:t>
      </w:r>
      <w:proofErr w:type="spellStart"/>
      <w:r w:rsidRPr="00CD5D84">
        <w:t>upravljanja</w:t>
      </w:r>
      <w:proofErr w:type="spellEnd"/>
      <w:r w:rsidRPr="00CD5D84">
        <w:t xml:space="preserve"> i </w:t>
      </w:r>
      <w:proofErr w:type="spellStart"/>
      <w:r w:rsidRPr="00CD5D84">
        <w:t>raspolaganja</w:t>
      </w:r>
      <w:proofErr w:type="spellEnd"/>
      <w:r w:rsidRPr="00CD5D84">
        <w:t xml:space="preserve"> </w:t>
      </w:r>
      <w:proofErr w:type="spellStart"/>
      <w:r w:rsidRPr="00CD5D84">
        <w:t>imovinom</w:t>
      </w:r>
      <w:proofErr w:type="spellEnd"/>
      <w:r w:rsidRPr="00CD5D84">
        <w:t xml:space="preserve"> u </w:t>
      </w:r>
      <w:proofErr w:type="spellStart"/>
      <w:r w:rsidRPr="00CD5D84">
        <w:t>vlasništvu</w:t>
      </w:r>
      <w:proofErr w:type="spellEnd"/>
      <w:r w:rsidRPr="00CD5D84">
        <w:t xml:space="preserve"> općine</w:t>
      </w:r>
    </w:p>
    <w:p w14:paraId="151AA6CC" w14:textId="77777777" w:rsidR="00AA60FD" w:rsidRDefault="00AA60FD" w:rsidP="00AA60FD">
      <w:pPr>
        <w:pStyle w:val="Odlomakpopisa"/>
        <w:widowControl/>
        <w:numPr>
          <w:ilvl w:val="0"/>
          <w:numId w:val="55"/>
        </w:numPr>
        <w:autoSpaceDE/>
        <w:autoSpaceDN/>
        <w:contextualSpacing/>
      </w:pPr>
      <w:proofErr w:type="spellStart"/>
      <w:r w:rsidRPr="00CD5D84">
        <w:t>redovito</w:t>
      </w:r>
      <w:proofErr w:type="spellEnd"/>
      <w:r w:rsidRPr="00CD5D84">
        <w:t xml:space="preserve"> se </w:t>
      </w:r>
      <w:proofErr w:type="spellStart"/>
      <w:r>
        <w:t>omogućuje</w:t>
      </w:r>
      <w:proofErr w:type="spellEnd"/>
      <w:r w:rsidRPr="00CD5D84">
        <w:t xml:space="preserve"> </w:t>
      </w:r>
      <w:proofErr w:type="spellStart"/>
      <w:r w:rsidRPr="00CD5D84">
        <w:t>savjetovanje</w:t>
      </w:r>
      <w:proofErr w:type="spellEnd"/>
      <w:r w:rsidRPr="00CD5D84">
        <w:t xml:space="preserve"> </w:t>
      </w:r>
      <w:proofErr w:type="spellStart"/>
      <w:r w:rsidRPr="00CD5D84">
        <w:t>sa</w:t>
      </w:r>
      <w:proofErr w:type="spellEnd"/>
      <w:r w:rsidRPr="00CD5D84">
        <w:t xml:space="preserve"> </w:t>
      </w:r>
      <w:proofErr w:type="spellStart"/>
      <w:r w:rsidRPr="00CD5D84">
        <w:t>zainteresiranom</w:t>
      </w:r>
      <w:proofErr w:type="spellEnd"/>
      <w:r w:rsidRPr="00CD5D84">
        <w:t xml:space="preserve"> </w:t>
      </w:r>
      <w:proofErr w:type="spellStart"/>
      <w:r w:rsidRPr="00CD5D84">
        <w:t>javnošću</w:t>
      </w:r>
      <w:proofErr w:type="spellEnd"/>
      <w:r w:rsidRPr="00CD5D84">
        <w:t xml:space="preserve"> i </w:t>
      </w:r>
      <w:proofErr w:type="spellStart"/>
      <w:r w:rsidRPr="00CD5D84">
        <w:t>pravo</w:t>
      </w:r>
      <w:proofErr w:type="spellEnd"/>
      <w:r w:rsidRPr="00CD5D84">
        <w:t xml:space="preserve"> </w:t>
      </w:r>
      <w:proofErr w:type="spellStart"/>
      <w:r w:rsidRPr="00CD5D84">
        <w:t>na</w:t>
      </w:r>
      <w:proofErr w:type="spellEnd"/>
      <w:r w:rsidRPr="00CD5D84">
        <w:t xml:space="preserve"> </w:t>
      </w:r>
      <w:proofErr w:type="spellStart"/>
      <w:r w:rsidRPr="00CD5D84">
        <w:t>pristup</w:t>
      </w:r>
      <w:proofErr w:type="spellEnd"/>
      <w:r w:rsidRPr="00CD5D84">
        <w:t xml:space="preserve"> </w:t>
      </w:r>
      <w:proofErr w:type="spellStart"/>
      <w:r w:rsidRPr="00CD5D84">
        <w:t>informacijama</w:t>
      </w:r>
      <w:proofErr w:type="spellEnd"/>
      <w:r w:rsidRPr="00CD5D84">
        <w:t xml:space="preserve"> </w:t>
      </w:r>
      <w:proofErr w:type="spellStart"/>
      <w:r w:rsidRPr="00CD5D84">
        <w:t>koje</w:t>
      </w:r>
      <w:proofErr w:type="spellEnd"/>
      <w:r w:rsidRPr="00CD5D84">
        <w:t xml:space="preserve"> se </w:t>
      </w:r>
      <w:proofErr w:type="spellStart"/>
      <w:r w:rsidRPr="00CD5D84">
        <w:t>tiču</w:t>
      </w:r>
      <w:proofErr w:type="spellEnd"/>
      <w:r w:rsidRPr="00CD5D84">
        <w:t xml:space="preserve"> </w:t>
      </w:r>
      <w:proofErr w:type="spellStart"/>
      <w:r w:rsidRPr="00CD5D84">
        <w:t>upravljanja</w:t>
      </w:r>
      <w:proofErr w:type="spellEnd"/>
      <w:r w:rsidRPr="00CD5D84">
        <w:t xml:space="preserve"> i </w:t>
      </w:r>
      <w:proofErr w:type="spellStart"/>
      <w:r w:rsidRPr="00CD5D84">
        <w:t>raspolaganja</w:t>
      </w:r>
      <w:proofErr w:type="spellEnd"/>
      <w:r w:rsidRPr="00CD5D84">
        <w:t xml:space="preserve"> </w:t>
      </w:r>
      <w:proofErr w:type="spellStart"/>
      <w:r w:rsidRPr="00CD5D84">
        <w:t>imovinom</w:t>
      </w:r>
      <w:proofErr w:type="spellEnd"/>
      <w:r w:rsidRPr="00CD5D84">
        <w:t xml:space="preserve"> u </w:t>
      </w:r>
      <w:proofErr w:type="spellStart"/>
      <w:r w:rsidRPr="00CD5D84">
        <w:t>vlasništvu</w:t>
      </w:r>
      <w:proofErr w:type="spellEnd"/>
      <w:r w:rsidRPr="00CD5D84">
        <w:t xml:space="preserve"> općine</w:t>
      </w:r>
    </w:p>
    <w:p w14:paraId="3A7DA8CA" w14:textId="77777777" w:rsidR="00AA60FD" w:rsidRPr="00CD5D84" w:rsidRDefault="00AA60FD" w:rsidP="00AA60FD">
      <w:pPr>
        <w:pStyle w:val="Odlomakpopisa"/>
      </w:pPr>
    </w:p>
    <w:p w14:paraId="01C12E92" w14:textId="77777777" w:rsidR="00AA60FD" w:rsidRPr="00CD5D84" w:rsidRDefault="00AA60FD" w:rsidP="00AA60FD">
      <w:pPr>
        <w:pStyle w:val="Naslov1"/>
        <w:keepNext w:val="0"/>
        <w:widowControl w:val="0"/>
        <w:tabs>
          <w:tab w:val="left" w:pos="0"/>
        </w:tabs>
        <w:autoSpaceDE w:val="0"/>
        <w:autoSpaceDN w:val="0"/>
        <w:spacing w:before="77"/>
        <w:ind w:right="974"/>
        <w:rPr>
          <w:sz w:val="22"/>
          <w:szCs w:val="22"/>
          <w:u w:val="single"/>
        </w:rPr>
      </w:pPr>
      <w:r w:rsidRPr="00CD5D84">
        <w:rPr>
          <w:sz w:val="22"/>
          <w:szCs w:val="22"/>
        </w:rPr>
        <w:t xml:space="preserve">PLAN </w:t>
      </w:r>
      <w:r w:rsidRPr="00CD5D84">
        <w:rPr>
          <w:sz w:val="22"/>
          <w:szCs w:val="22"/>
          <w:u w:val="single"/>
        </w:rPr>
        <w:t>ZAHTJEVA ZA DODJELU (DAROVANJE) NEKRETNINA UPUĆENIH MINISTARSTVU DRŽAVNE</w:t>
      </w:r>
      <w:r w:rsidRPr="00CD5D84">
        <w:rPr>
          <w:spacing w:val="-3"/>
          <w:sz w:val="22"/>
          <w:szCs w:val="22"/>
          <w:u w:val="single"/>
        </w:rPr>
        <w:t xml:space="preserve"> </w:t>
      </w:r>
      <w:r w:rsidRPr="00CD5D84">
        <w:rPr>
          <w:sz w:val="22"/>
          <w:szCs w:val="22"/>
          <w:u w:val="single"/>
        </w:rPr>
        <w:t>IMOVINE</w:t>
      </w:r>
    </w:p>
    <w:p w14:paraId="6B243AB4" w14:textId="77777777" w:rsidR="00AA60FD" w:rsidRDefault="00AA60FD" w:rsidP="00AA60FD">
      <w:pPr>
        <w:pStyle w:val="Odlomakpopisa"/>
        <w:widowControl/>
        <w:numPr>
          <w:ilvl w:val="0"/>
          <w:numId w:val="56"/>
        </w:numPr>
        <w:autoSpaceDE/>
        <w:autoSpaceDN/>
        <w:contextualSpacing/>
      </w:pPr>
      <w:r>
        <w:t>U 2022</w:t>
      </w:r>
      <w:r w:rsidRPr="00CD5D84">
        <w:t xml:space="preserve">. </w:t>
      </w:r>
      <w:proofErr w:type="spellStart"/>
      <w:r w:rsidRPr="00CD5D84">
        <w:t>godini</w:t>
      </w:r>
      <w:proofErr w:type="spellEnd"/>
      <w:r w:rsidRPr="00CD5D84">
        <w:t xml:space="preserve"> </w:t>
      </w:r>
      <w:proofErr w:type="spellStart"/>
      <w:r>
        <w:t>Ministarstvo</w:t>
      </w:r>
      <w:proofErr w:type="spellEnd"/>
      <w:r>
        <w:t xml:space="preserve"> </w:t>
      </w:r>
      <w:proofErr w:type="spellStart"/>
      <w:r>
        <w:t>prostornoga</w:t>
      </w:r>
      <w:proofErr w:type="spellEnd"/>
      <w:r>
        <w:t xml:space="preserve"> </w:t>
      </w:r>
      <w:proofErr w:type="spellStart"/>
      <w:r>
        <w:t>uređenja</w:t>
      </w:r>
      <w:proofErr w:type="spellEnd"/>
      <w:r>
        <w:t xml:space="preserve">, </w:t>
      </w:r>
      <w:proofErr w:type="spellStart"/>
      <w:r>
        <w:t>graditeljstva</w:t>
      </w:r>
      <w:proofErr w:type="spellEnd"/>
      <w:r>
        <w:t xml:space="preserve"> i </w:t>
      </w:r>
      <w:proofErr w:type="spellStart"/>
      <w:r>
        <w:t>državne</w:t>
      </w:r>
      <w:proofErr w:type="spellEnd"/>
      <w:r>
        <w:t xml:space="preserve"> </w:t>
      </w:r>
      <w:proofErr w:type="spellStart"/>
      <w:r>
        <w:t>imovine</w:t>
      </w:r>
      <w:proofErr w:type="spellEnd"/>
      <w:r>
        <w:t xml:space="preserve"> </w:t>
      </w:r>
      <w:proofErr w:type="spellStart"/>
      <w:r>
        <w:t>donijelo</w:t>
      </w:r>
      <w:proofErr w:type="spellEnd"/>
      <w:r>
        <w:t xml:space="preserve"> je </w:t>
      </w:r>
      <w:proofErr w:type="spellStart"/>
      <w:r>
        <w:t>Odluku</w:t>
      </w:r>
      <w:proofErr w:type="spellEnd"/>
      <w:r>
        <w:t xml:space="preserve"> o </w:t>
      </w:r>
      <w:proofErr w:type="spellStart"/>
      <w:r>
        <w:t>darovanju</w:t>
      </w:r>
      <w:proofErr w:type="spellEnd"/>
      <w:r>
        <w:t xml:space="preserve"> </w:t>
      </w:r>
      <w:proofErr w:type="spellStart"/>
      <w:r>
        <w:t>nekretnine</w:t>
      </w:r>
      <w:proofErr w:type="spellEnd"/>
      <w:r>
        <w:t xml:space="preserve"> u </w:t>
      </w:r>
      <w:proofErr w:type="spellStart"/>
      <w:r>
        <w:t>k.o.</w:t>
      </w:r>
      <w:proofErr w:type="spellEnd"/>
      <w:r>
        <w:t xml:space="preserve"> Dubravica </w:t>
      </w:r>
      <w:proofErr w:type="spellStart"/>
      <w:r>
        <w:t>Općini</w:t>
      </w:r>
      <w:proofErr w:type="spellEnd"/>
      <w:r>
        <w:t xml:space="preserve"> Dubravica, </w:t>
      </w:r>
      <w:proofErr w:type="spellStart"/>
      <w:r>
        <w:t>kojom</w:t>
      </w:r>
      <w:proofErr w:type="spellEnd"/>
      <w:r>
        <w:t xml:space="preserve"> </w:t>
      </w:r>
      <w:proofErr w:type="spellStart"/>
      <w:r>
        <w:t>Republika</w:t>
      </w:r>
      <w:proofErr w:type="spellEnd"/>
      <w:r>
        <w:t xml:space="preserve"> Hrvatska </w:t>
      </w:r>
      <w:proofErr w:type="spellStart"/>
      <w:r>
        <w:t>daruje</w:t>
      </w:r>
      <w:proofErr w:type="spellEnd"/>
      <w:r>
        <w:t xml:space="preserve"> </w:t>
      </w:r>
      <w:proofErr w:type="spellStart"/>
      <w:r>
        <w:t>Općini</w:t>
      </w:r>
      <w:proofErr w:type="spellEnd"/>
      <w:r>
        <w:t xml:space="preserve"> Dubravica </w:t>
      </w:r>
      <w:proofErr w:type="spellStart"/>
      <w:r>
        <w:t>nekretninu</w:t>
      </w:r>
      <w:proofErr w:type="spellEnd"/>
      <w:r>
        <w:t xml:space="preserve"> u </w:t>
      </w:r>
      <w:proofErr w:type="spellStart"/>
      <w:r>
        <w:t>vlasništvu</w:t>
      </w:r>
      <w:proofErr w:type="spellEnd"/>
      <w:r>
        <w:t xml:space="preserve"> </w:t>
      </w:r>
      <w:proofErr w:type="spellStart"/>
      <w:r>
        <w:t>Republike</w:t>
      </w:r>
      <w:proofErr w:type="spellEnd"/>
      <w:r>
        <w:t xml:space="preserve"> </w:t>
      </w:r>
      <w:proofErr w:type="spellStart"/>
      <w:r>
        <w:t>Hrvatske</w:t>
      </w:r>
      <w:proofErr w:type="spellEnd"/>
      <w:r>
        <w:t xml:space="preserve">, </w:t>
      </w:r>
      <w:proofErr w:type="spellStart"/>
      <w:r>
        <w:t>označenu</w:t>
      </w:r>
      <w:proofErr w:type="spellEnd"/>
      <w:r>
        <w:t xml:space="preserve"> </w:t>
      </w:r>
      <w:proofErr w:type="spellStart"/>
      <w:r>
        <w:t>kao</w:t>
      </w:r>
      <w:proofErr w:type="spellEnd"/>
      <w:r>
        <w:t xml:space="preserve"> zk.č.br. 536/1, LIVADA ROZGANSKI TRAVNIK, </w:t>
      </w:r>
      <w:proofErr w:type="spellStart"/>
      <w:r>
        <w:t>površine</w:t>
      </w:r>
      <w:proofErr w:type="spellEnd"/>
      <w:r>
        <w:t xml:space="preserve"> 11279 m2, </w:t>
      </w:r>
      <w:proofErr w:type="spellStart"/>
      <w:r>
        <w:t>upisanu</w:t>
      </w:r>
      <w:proofErr w:type="spellEnd"/>
      <w:r>
        <w:t xml:space="preserve"> u zk.ul.br. 2897 </w:t>
      </w:r>
      <w:proofErr w:type="spellStart"/>
      <w:r>
        <w:t>k.o.</w:t>
      </w:r>
      <w:proofErr w:type="spellEnd"/>
      <w:r>
        <w:t xml:space="preserve"> Dubravica, u </w:t>
      </w:r>
      <w:proofErr w:type="spellStart"/>
      <w:r>
        <w:t>svrhu</w:t>
      </w:r>
      <w:proofErr w:type="spellEnd"/>
      <w:r>
        <w:t xml:space="preserve"> </w:t>
      </w:r>
      <w:proofErr w:type="spellStart"/>
      <w:r>
        <w:t>izgradnje</w:t>
      </w:r>
      <w:proofErr w:type="spellEnd"/>
      <w:r>
        <w:t xml:space="preserve"> </w:t>
      </w:r>
      <w:proofErr w:type="spellStart"/>
      <w:r>
        <w:t>sportsko-rekreacijskog</w:t>
      </w:r>
      <w:proofErr w:type="spellEnd"/>
      <w:r>
        <w:t xml:space="preserve"> centra Dubravica, u </w:t>
      </w:r>
      <w:proofErr w:type="spellStart"/>
      <w:r>
        <w:t>skladu</w:t>
      </w:r>
      <w:proofErr w:type="spellEnd"/>
      <w:r>
        <w:t xml:space="preserve"> s </w:t>
      </w:r>
      <w:proofErr w:type="spellStart"/>
      <w:r>
        <w:t>Idejnim</w:t>
      </w:r>
      <w:proofErr w:type="spellEnd"/>
      <w:r>
        <w:t xml:space="preserve"> </w:t>
      </w:r>
      <w:proofErr w:type="spellStart"/>
      <w:r>
        <w:t>projektom</w:t>
      </w:r>
      <w:proofErr w:type="spellEnd"/>
      <w:r>
        <w:t xml:space="preserve"> za </w:t>
      </w:r>
      <w:proofErr w:type="spellStart"/>
      <w:r>
        <w:t>Sportsko-rekreacijski</w:t>
      </w:r>
      <w:proofErr w:type="spellEnd"/>
      <w:r>
        <w:t xml:space="preserve"> </w:t>
      </w:r>
      <w:proofErr w:type="spellStart"/>
      <w:r>
        <w:t>centar</w:t>
      </w:r>
      <w:proofErr w:type="spellEnd"/>
      <w:r>
        <w:t xml:space="preserve"> Dubravica, </w:t>
      </w:r>
      <w:proofErr w:type="spellStart"/>
      <w:r>
        <w:t>izgrađenog</w:t>
      </w:r>
      <w:proofErr w:type="spellEnd"/>
      <w:r>
        <w:t xml:space="preserve"> od </w:t>
      </w:r>
      <w:proofErr w:type="spellStart"/>
      <w:r>
        <w:t>strane</w:t>
      </w:r>
      <w:proofErr w:type="spellEnd"/>
      <w:r>
        <w:t xml:space="preserve"> NOP STUDIO </w:t>
      </w:r>
      <w:proofErr w:type="gramStart"/>
      <w:r>
        <w:t>d.o.o..</w:t>
      </w:r>
      <w:proofErr w:type="gramEnd"/>
      <w:r>
        <w:t xml:space="preserve"> </w:t>
      </w:r>
    </w:p>
    <w:p w14:paraId="67ECF6EA" w14:textId="77777777" w:rsidR="00AA60FD" w:rsidRDefault="00AA60FD" w:rsidP="00AA60FD">
      <w:pPr>
        <w:pStyle w:val="Odlomakpopisa"/>
        <w:widowControl/>
        <w:numPr>
          <w:ilvl w:val="0"/>
          <w:numId w:val="56"/>
        </w:numPr>
        <w:autoSpaceDE/>
        <w:autoSpaceDN/>
        <w:contextualSpacing/>
      </w:pPr>
      <w:proofErr w:type="spellStart"/>
      <w:r>
        <w:t>Između</w:t>
      </w:r>
      <w:proofErr w:type="spellEnd"/>
      <w:r>
        <w:t xml:space="preserve"> </w:t>
      </w:r>
      <w:proofErr w:type="spellStart"/>
      <w:r>
        <w:t>Republike</w:t>
      </w:r>
      <w:proofErr w:type="spellEnd"/>
      <w:r>
        <w:t xml:space="preserve"> </w:t>
      </w:r>
      <w:proofErr w:type="spellStart"/>
      <w:r>
        <w:t>Hrvatske</w:t>
      </w:r>
      <w:proofErr w:type="spellEnd"/>
      <w:r>
        <w:t xml:space="preserve">, </w:t>
      </w:r>
      <w:proofErr w:type="spellStart"/>
      <w:r>
        <w:t>Ministarstva</w:t>
      </w:r>
      <w:proofErr w:type="spellEnd"/>
      <w:r>
        <w:t xml:space="preserve"> </w:t>
      </w:r>
      <w:proofErr w:type="spellStart"/>
      <w:r>
        <w:t>prostornoga</w:t>
      </w:r>
      <w:proofErr w:type="spellEnd"/>
      <w:r>
        <w:t xml:space="preserve"> </w:t>
      </w:r>
      <w:proofErr w:type="spellStart"/>
      <w:r>
        <w:t>uređenja</w:t>
      </w:r>
      <w:proofErr w:type="spellEnd"/>
      <w:r>
        <w:t xml:space="preserve">, </w:t>
      </w:r>
      <w:proofErr w:type="spellStart"/>
      <w:r>
        <w:t>graditeljstva</w:t>
      </w:r>
      <w:proofErr w:type="spellEnd"/>
      <w:r>
        <w:t xml:space="preserve"> i </w:t>
      </w:r>
      <w:proofErr w:type="spellStart"/>
      <w:r>
        <w:t>državne</w:t>
      </w:r>
      <w:proofErr w:type="spellEnd"/>
      <w:r>
        <w:t xml:space="preserve"> </w:t>
      </w:r>
      <w:proofErr w:type="spellStart"/>
      <w:r>
        <w:t>imovine</w:t>
      </w:r>
      <w:proofErr w:type="spellEnd"/>
      <w:r>
        <w:t xml:space="preserve"> i Općine Dubravica </w:t>
      </w:r>
      <w:proofErr w:type="spellStart"/>
      <w:r>
        <w:t>sklopljen</w:t>
      </w:r>
      <w:proofErr w:type="spellEnd"/>
      <w:r>
        <w:t xml:space="preserve"> </w:t>
      </w:r>
      <w:proofErr w:type="spellStart"/>
      <w:r>
        <w:t>Ugovor</w:t>
      </w:r>
      <w:proofErr w:type="spellEnd"/>
      <w:r>
        <w:t xml:space="preserve"> o </w:t>
      </w:r>
      <w:proofErr w:type="spellStart"/>
      <w:r>
        <w:t>darovanju</w:t>
      </w:r>
      <w:proofErr w:type="spellEnd"/>
      <w:r>
        <w:t xml:space="preserve"> </w:t>
      </w:r>
      <w:proofErr w:type="spellStart"/>
      <w:r>
        <w:t>broj</w:t>
      </w:r>
      <w:proofErr w:type="spellEnd"/>
      <w:r>
        <w:t xml:space="preserve">: 304-03/2-22 (KLASA: 940-01/17-01/3 URBROJ: 238-40-04-23-66 </w:t>
      </w:r>
      <w:proofErr w:type="spellStart"/>
      <w:r>
        <w:t>od</w:t>
      </w:r>
      <w:proofErr w:type="spellEnd"/>
      <w:r>
        <w:t xml:space="preserve"> 13.02.2023.) i </w:t>
      </w:r>
      <w:proofErr w:type="spellStart"/>
      <w:r>
        <w:t>Dodatak</w:t>
      </w:r>
      <w:proofErr w:type="spellEnd"/>
      <w:r>
        <w:t xml:space="preserve"> </w:t>
      </w:r>
      <w:proofErr w:type="spellStart"/>
      <w:r>
        <w:t>broj</w:t>
      </w:r>
      <w:proofErr w:type="spellEnd"/>
      <w:r>
        <w:t xml:space="preserve"> 105-03/2023 </w:t>
      </w:r>
      <w:proofErr w:type="spellStart"/>
      <w:r>
        <w:t>Ugovora</w:t>
      </w:r>
      <w:proofErr w:type="spellEnd"/>
      <w:r>
        <w:t xml:space="preserve"> o </w:t>
      </w:r>
      <w:proofErr w:type="spellStart"/>
      <w:r>
        <w:t>darovanju</w:t>
      </w:r>
      <w:proofErr w:type="spellEnd"/>
      <w:r>
        <w:t xml:space="preserve"> </w:t>
      </w:r>
      <w:proofErr w:type="spellStart"/>
      <w:r>
        <w:t>broj</w:t>
      </w:r>
      <w:proofErr w:type="spellEnd"/>
      <w:r>
        <w:t xml:space="preserve">: 304-03/2-22 </w:t>
      </w:r>
      <w:proofErr w:type="spellStart"/>
      <w:r>
        <w:t>od</w:t>
      </w:r>
      <w:proofErr w:type="spellEnd"/>
      <w:r>
        <w:t xml:space="preserve"> 27.04.2024.g. za zk.č.br. 536/1, LIVADA ROZGANSKI TRAVNIK, </w:t>
      </w:r>
      <w:proofErr w:type="spellStart"/>
      <w:r>
        <w:t>površine</w:t>
      </w:r>
      <w:proofErr w:type="spellEnd"/>
      <w:r>
        <w:t xml:space="preserve"> 11279 m2</w:t>
      </w:r>
    </w:p>
    <w:p w14:paraId="08C95297" w14:textId="77777777" w:rsidR="00AA60FD" w:rsidRPr="00CD5D84" w:rsidRDefault="00AA60FD" w:rsidP="00AA60FD">
      <w:pPr>
        <w:pStyle w:val="Odlomakpopisa"/>
        <w:widowControl/>
        <w:numPr>
          <w:ilvl w:val="0"/>
          <w:numId w:val="56"/>
        </w:numPr>
        <w:autoSpaceDE/>
        <w:autoSpaceDN/>
        <w:contextualSpacing/>
      </w:pPr>
      <w:proofErr w:type="spellStart"/>
      <w:r>
        <w:t>Nadalje</w:t>
      </w:r>
      <w:proofErr w:type="spellEnd"/>
      <w:r>
        <w:t xml:space="preserve">, </w:t>
      </w:r>
      <w:proofErr w:type="spellStart"/>
      <w:r w:rsidRPr="00CD5D84">
        <w:t>općina</w:t>
      </w:r>
      <w:proofErr w:type="spellEnd"/>
      <w:r w:rsidRPr="00CD5D84">
        <w:t xml:space="preserve"> je </w:t>
      </w:r>
      <w:proofErr w:type="spellStart"/>
      <w:r w:rsidRPr="00CD5D84">
        <w:t>uputila</w:t>
      </w:r>
      <w:proofErr w:type="spellEnd"/>
      <w:r w:rsidRPr="00CD5D84">
        <w:t xml:space="preserve"> </w:t>
      </w:r>
      <w:proofErr w:type="spellStart"/>
      <w:r w:rsidRPr="00CD5D84">
        <w:t>nekoliko</w:t>
      </w:r>
      <w:proofErr w:type="spellEnd"/>
      <w:r w:rsidRPr="00CD5D84">
        <w:t xml:space="preserve"> </w:t>
      </w:r>
      <w:proofErr w:type="spellStart"/>
      <w:r w:rsidRPr="00CD5D84">
        <w:t>dopisa-požurnica</w:t>
      </w:r>
      <w:proofErr w:type="spellEnd"/>
      <w:r w:rsidRPr="00CD5D84">
        <w:t xml:space="preserve"> za </w:t>
      </w:r>
      <w:proofErr w:type="spellStart"/>
      <w:r w:rsidRPr="00CD5D84">
        <w:t>zahtjev</w:t>
      </w:r>
      <w:proofErr w:type="spellEnd"/>
      <w:r w:rsidRPr="00CD5D84">
        <w:t xml:space="preserve"> za </w:t>
      </w:r>
      <w:proofErr w:type="spellStart"/>
      <w:r w:rsidRPr="00CD5D84">
        <w:t>dodjelu</w:t>
      </w:r>
      <w:proofErr w:type="spellEnd"/>
      <w:r w:rsidRPr="00CD5D84">
        <w:t xml:space="preserve"> </w:t>
      </w:r>
      <w:proofErr w:type="spellStart"/>
      <w:r w:rsidRPr="00CD5D84">
        <w:t>državne</w:t>
      </w:r>
      <w:proofErr w:type="spellEnd"/>
      <w:r w:rsidRPr="00CD5D84">
        <w:t xml:space="preserve"> </w:t>
      </w:r>
      <w:proofErr w:type="spellStart"/>
      <w:r w:rsidRPr="00CD5D84">
        <w:t>imovine</w:t>
      </w:r>
      <w:proofErr w:type="spellEnd"/>
      <w:r w:rsidRPr="00CD5D84">
        <w:t xml:space="preserve"> u </w:t>
      </w:r>
      <w:proofErr w:type="spellStart"/>
      <w:r w:rsidRPr="00CD5D84">
        <w:t>vlasništvo</w:t>
      </w:r>
      <w:proofErr w:type="spellEnd"/>
      <w:r w:rsidRPr="00CD5D84">
        <w:t xml:space="preserve"> Općine Dubravica, </w:t>
      </w:r>
      <w:proofErr w:type="spellStart"/>
      <w:r w:rsidRPr="00CD5D84">
        <w:t>konkretno</w:t>
      </w:r>
      <w:proofErr w:type="spellEnd"/>
      <w:r w:rsidRPr="00CD5D84">
        <w:t xml:space="preserve"> </w:t>
      </w:r>
      <w:proofErr w:type="spellStart"/>
      <w:r w:rsidRPr="00CD5D84">
        <w:t>nekretnine</w:t>
      </w:r>
      <w:proofErr w:type="spellEnd"/>
      <w:r w:rsidRPr="00CD5D84">
        <w:t xml:space="preserve"> </w:t>
      </w:r>
      <w:proofErr w:type="spellStart"/>
      <w:r w:rsidRPr="00CD5D84">
        <w:t>označene</w:t>
      </w:r>
      <w:proofErr w:type="spellEnd"/>
      <w:r w:rsidRPr="00CD5D84">
        <w:t xml:space="preserve"> </w:t>
      </w:r>
      <w:proofErr w:type="spellStart"/>
      <w:r w:rsidRPr="00CD5D84">
        <w:t>kao</w:t>
      </w:r>
      <w:proofErr w:type="spellEnd"/>
      <w:r w:rsidRPr="00CD5D84">
        <w:t xml:space="preserve"> k.č.br. 69/1 </w:t>
      </w:r>
      <w:proofErr w:type="spellStart"/>
      <w:r w:rsidRPr="00CD5D84">
        <w:t>k.o.</w:t>
      </w:r>
      <w:proofErr w:type="spellEnd"/>
      <w:r w:rsidRPr="00CD5D84">
        <w:t xml:space="preserve"> Dubravica, </w:t>
      </w:r>
      <w:proofErr w:type="spellStart"/>
      <w:r w:rsidRPr="00CD5D84">
        <w:t>svrha</w:t>
      </w:r>
      <w:proofErr w:type="spellEnd"/>
      <w:r w:rsidRPr="00CD5D84">
        <w:t xml:space="preserve"> </w:t>
      </w:r>
      <w:proofErr w:type="spellStart"/>
      <w:r w:rsidRPr="00CD5D84">
        <w:t>zahtjeva</w:t>
      </w:r>
      <w:proofErr w:type="spellEnd"/>
      <w:r w:rsidRPr="00CD5D84">
        <w:t xml:space="preserve"> je </w:t>
      </w:r>
      <w:proofErr w:type="spellStart"/>
      <w:r w:rsidRPr="00CD5D84">
        <w:t>izgradnja</w:t>
      </w:r>
      <w:proofErr w:type="spellEnd"/>
      <w:r w:rsidRPr="00CD5D84">
        <w:t xml:space="preserve"> </w:t>
      </w:r>
      <w:proofErr w:type="spellStart"/>
      <w:r w:rsidRPr="00CD5D84">
        <w:t>zgrade</w:t>
      </w:r>
      <w:proofErr w:type="spellEnd"/>
      <w:r w:rsidRPr="00CD5D84">
        <w:t xml:space="preserve"> </w:t>
      </w:r>
      <w:proofErr w:type="spellStart"/>
      <w:r w:rsidRPr="00CD5D84">
        <w:t>prema</w:t>
      </w:r>
      <w:proofErr w:type="spellEnd"/>
      <w:r w:rsidRPr="00CD5D84">
        <w:t xml:space="preserve"> </w:t>
      </w:r>
      <w:proofErr w:type="spellStart"/>
      <w:r w:rsidRPr="00CD5D84">
        <w:t>Programu</w:t>
      </w:r>
      <w:proofErr w:type="spellEnd"/>
      <w:r w:rsidRPr="00CD5D84">
        <w:t xml:space="preserve"> </w:t>
      </w:r>
      <w:proofErr w:type="spellStart"/>
      <w:r w:rsidRPr="00CD5D84">
        <w:t>društveno</w:t>
      </w:r>
      <w:proofErr w:type="spellEnd"/>
      <w:r w:rsidRPr="00CD5D84">
        <w:t xml:space="preserve"> </w:t>
      </w:r>
      <w:proofErr w:type="spellStart"/>
      <w:r w:rsidRPr="00CD5D84">
        <w:t>poticane</w:t>
      </w:r>
      <w:proofErr w:type="spellEnd"/>
      <w:r w:rsidRPr="00CD5D84">
        <w:t xml:space="preserve"> </w:t>
      </w:r>
      <w:proofErr w:type="spellStart"/>
      <w:r w:rsidRPr="00CD5D84">
        <w:t>stanogradnje</w:t>
      </w:r>
      <w:proofErr w:type="spellEnd"/>
      <w:r>
        <w:t>.</w:t>
      </w:r>
    </w:p>
    <w:p w14:paraId="2E722DB1" w14:textId="77777777" w:rsidR="00AA60FD" w:rsidRDefault="00AA60FD" w:rsidP="00AA60FD">
      <w:pPr>
        <w:pStyle w:val="Odlomakpopisa"/>
        <w:widowControl/>
        <w:numPr>
          <w:ilvl w:val="0"/>
          <w:numId w:val="56"/>
        </w:numPr>
        <w:autoSpaceDE/>
        <w:autoSpaceDN/>
        <w:contextualSpacing/>
      </w:pPr>
      <w:proofErr w:type="spellStart"/>
      <w:r w:rsidRPr="00EB5CC7">
        <w:t>Općinsko</w:t>
      </w:r>
      <w:proofErr w:type="spellEnd"/>
      <w:r w:rsidRPr="00EB5CC7">
        <w:t xml:space="preserve"> </w:t>
      </w:r>
      <w:proofErr w:type="spellStart"/>
      <w:r w:rsidRPr="00EB5CC7">
        <w:t>vijeće</w:t>
      </w:r>
      <w:proofErr w:type="spellEnd"/>
      <w:r w:rsidRPr="00EB5CC7">
        <w:t xml:space="preserve"> Općine Dubravica je u 2020. </w:t>
      </w:r>
      <w:proofErr w:type="spellStart"/>
      <w:r w:rsidRPr="00EB5CC7">
        <w:t>godini</w:t>
      </w:r>
      <w:proofErr w:type="spellEnd"/>
      <w:r w:rsidRPr="00EB5CC7">
        <w:t xml:space="preserve"> </w:t>
      </w:r>
      <w:proofErr w:type="spellStart"/>
      <w:r w:rsidRPr="00EB5CC7">
        <w:t>donijelo</w:t>
      </w:r>
      <w:proofErr w:type="spellEnd"/>
      <w:r w:rsidRPr="00EB5CC7">
        <w:t xml:space="preserve"> </w:t>
      </w:r>
      <w:proofErr w:type="spellStart"/>
      <w:r>
        <w:t>Odluku</w:t>
      </w:r>
      <w:proofErr w:type="spellEnd"/>
      <w:r>
        <w:t xml:space="preserve"> o </w:t>
      </w:r>
      <w:proofErr w:type="spellStart"/>
      <w:r w:rsidRPr="00EB5CC7">
        <w:t>određivanju</w:t>
      </w:r>
      <w:proofErr w:type="spellEnd"/>
      <w:r w:rsidRPr="00EB5CC7">
        <w:t xml:space="preserve"> </w:t>
      </w:r>
      <w:proofErr w:type="spellStart"/>
      <w:r w:rsidRPr="00EB5CC7">
        <w:t>namjene</w:t>
      </w:r>
      <w:proofErr w:type="spellEnd"/>
      <w:r w:rsidRPr="00EB5CC7">
        <w:t xml:space="preserve"> </w:t>
      </w:r>
      <w:proofErr w:type="spellStart"/>
      <w:r w:rsidRPr="00EB5CC7">
        <w:t>nekretnine</w:t>
      </w:r>
      <w:proofErr w:type="spellEnd"/>
      <w:r w:rsidRPr="00EB5CC7">
        <w:t xml:space="preserve"> </w:t>
      </w:r>
      <w:r>
        <w:t>k.č.br. 69</w:t>
      </w:r>
      <w:r w:rsidRPr="00EB5CC7">
        <w:t xml:space="preserve">/1 </w:t>
      </w:r>
      <w:proofErr w:type="spellStart"/>
      <w:r w:rsidRPr="00EB5CC7">
        <w:t>k.o.</w:t>
      </w:r>
      <w:proofErr w:type="spellEnd"/>
      <w:r w:rsidRPr="00EB5CC7">
        <w:t xml:space="preserve"> Dubravica</w:t>
      </w:r>
      <w:r>
        <w:t xml:space="preserve"> </w:t>
      </w:r>
      <w:r w:rsidRPr="00EB5CC7">
        <w:t xml:space="preserve">u </w:t>
      </w:r>
      <w:proofErr w:type="spellStart"/>
      <w:r w:rsidRPr="00EB5CC7">
        <w:t>vlasništvu</w:t>
      </w:r>
      <w:proofErr w:type="spellEnd"/>
      <w:r w:rsidRPr="00EB5CC7">
        <w:t xml:space="preserve"> </w:t>
      </w:r>
      <w:proofErr w:type="spellStart"/>
      <w:r w:rsidRPr="00EB5CC7">
        <w:t>Republike</w:t>
      </w:r>
      <w:proofErr w:type="spellEnd"/>
      <w:r w:rsidRPr="00EB5CC7">
        <w:t xml:space="preserve"> </w:t>
      </w:r>
      <w:proofErr w:type="spellStart"/>
      <w:r w:rsidRPr="00EB5CC7">
        <w:t>Hrvatske</w:t>
      </w:r>
      <w:proofErr w:type="spellEnd"/>
      <w:r w:rsidRPr="00EB5CC7">
        <w:t xml:space="preserve"> u </w:t>
      </w:r>
      <w:proofErr w:type="spellStart"/>
      <w:r w:rsidRPr="00EB5CC7">
        <w:t>svrhu</w:t>
      </w:r>
      <w:proofErr w:type="spellEnd"/>
      <w:r w:rsidRPr="00EB5CC7">
        <w:t xml:space="preserve"> </w:t>
      </w:r>
      <w:proofErr w:type="spellStart"/>
      <w:r w:rsidRPr="00EB5CC7">
        <w:t>darovanja</w:t>
      </w:r>
      <w:proofErr w:type="spellEnd"/>
      <w:r w:rsidRPr="00EB5CC7">
        <w:t xml:space="preserve"> </w:t>
      </w:r>
      <w:proofErr w:type="spellStart"/>
      <w:r w:rsidRPr="00EB5CC7">
        <w:t>Općini</w:t>
      </w:r>
      <w:proofErr w:type="spellEnd"/>
      <w:r w:rsidRPr="00EB5CC7">
        <w:t xml:space="preserve"> Dubravica</w:t>
      </w:r>
      <w:r>
        <w:t xml:space="preserve"> (</w:t>
      </w:r>
      <w:proofErr w:type="spellStart"/>
      <w:r>
        <w:t>Službeni</w:t>
      </w:r>
      <w:proofErr w:type="spellEnd"/>
      <w:r>
        <w:t xml:space="preserve"> </w:t>
      </w:r>
      <w:proofErr w:type="spellStart"/>
      <w:r>
        <w:t>glasnik</w:t>
      </w:r>
      <w:proofErr w:type="spellEnd"/>
      <w:r>
        <w:t xml:space="preserve"> Općine Dubravica </w:t>
      </w:r>
      <w:proofErr w:type="spellStart"/>
      <w:r>
        <w:t>broj</w:t>
      </w:r>
      <w:proofErr w:type="spellEnd"/>
      <w:r>
        <w:t xml:space="preserve"> 07/2020), a </w:t>
      </w:r>
      <w:proofErr w:type="spellStart"/>
      <w:r>
        <w:t>sve</w:t>
      </w:r>
      <w:proofErr w:type="spellEnd"/>
      <w:r>
        <w:t xml:space="preserve"> </w:t>
      </w:r>
      <w:proofErr w:type="spellStart"/>
      <w:r>
        <w:t>temeljem</w:t>
      </w:r>
      <w:proofErr w:type="spellEnd"/>
      <w:r>
        <w:t xml:space="preserve"> </w:t>
      </w:r>
      <w:proofErr w:type="spellStart"/>
      <w:r>
        <w:t>traženja</w:t>
      </w:r>
      <w:proofErr w:type="spellEnd"/>
      <w:r>
        <w:t xml:space="preserve"> </w:t>
      </w:r>
      <w:proofErr w:type="spellStart"/>
      <w:r>
        <w:t>Ministarstva</w:t>
      </w:r>
      <w:proofErr w:type="spellEnd"/>
      <w:r>
        <w:t xml:space="preserve"> </w:t>
      </w:r>
      <w:proofErr w:type="spellStart"/>
      <w:r>
        <w:lastRenderedPageBreak/>
        <w:t>prostornog</w:t>
      </w:r>
      <w:proofErr w:type="spellEnd"/>
      <w:r>
        <w:t xml:space="preserve"> </w:t>
      </w:r>
      <w:proofErr w:type="spellStart"/>
      <w:r>
        <w:t>uređenja</w:t>
      </w:r>
      <w:proofErr w:type="spellEnd"/>
      <w:r>
        <w:t xml:space="preserve">, </w:t>
      </w:r>
      <w:proofErr w:type="spellStart"/>
      <w:r>
        <w:t>graditeljstva</w:t>
      </w:r>
      <w:proofErr w:type="spellEnd"/>
      <w:r>
        <w:t xml:space="preserve"> i </w:t>
      </w:r>
      <w:proofErr w:type="spellStart"/>
      <w:r>
        <w:t>državne</w:t>
      </w:r>
      <w:proofErr w:type="spellEnd"/>
      <w:r>
        <w:t xml:space="preserve"> </w:t>
      </w:r>
      <w:proofErr w:type="spellStart"/>
      <w:r>
        <w:t>imovine</w:t>
      </w:r>
      <w:proofErr w:type="spellEnd"/>
      <w:r>
        <w:t xml:space="preserve"> </w:t>
      </w:r>
      <w:proofErr w:type="spellStart"/>
      <w:r>
        <w:t>traženja</w:t>
      </w:r>
      <w:proofErr w:type="spellEnd"/>
      <w:r>
        <w:t xml:space="preserve"> o </w:t>
      </w:r>
      <w:proofErr w:type="spellStart"/>
      <w:r>
        <w:t>određivanju</w:t>
      </w:r>
      <w:proofErr w:type="spellEnd"/>
      <w:r>
        <w:t xml:space="preserve"> </w:t>
      </w:r>
      <w:proofErr w:type="spellStart"/>
      <w:r>
        <w:t>prostorno</w:t>
      </w:r>
      <w:proofErr w:type="spellEnd"/>
      <w:r>
        <w:t xml:space="preserve"> </w:t>
      </w:r>
      <w:proofErr w:type="spellStart"/>
      <w:r>
        <w:t>planske</w:t>
      </w:r>
      <w:proofErr w:type="spellEnd"/>
      <w:r>
        <w:t xml:space="preserve"> </w:t>
      </w:r>
      <w:proofErr w:type="spellStart"/>
      <w:r>
        <w:t>namjene</w:t>
      </w:r>
      <w:proofErr w:type="spellEnd"/>
      <w:r>
        <w:t xml:space="preserve"> za k.č.br. 69/1 i </w:t>
      </w:r>
      <w:proofErr w:type="spellStart"/>
      <w:r>
        <w:t>provođenje</w:t>
      </w:r>
      <w:proofErr w:type="spellEnd"/>
      <w:r>
        <w:t xml:space="preserve"> </w:t>
      </w:r>
      <w:proofErr w:type="spellStart"/>
      <w:r>
        <w:t>pregovora</w:t>
      </w:r>
      <w:proofErr w:type="spellEnd"/>
      <w:r>
        <w:t xml:space="preserve"> </w:t>
      </w:r>
      <w:proofErr w:type="spellStart"/>
      <w:r>
        <w:t>sa</w:t>
      </w:r>
      <w:proofErr w:type="spellEnd"/>
      <w:r>
        <w:t xml:space="preserve"> </w:t>
      </w:r>
      <w:proofErr w:type="spellStart"/>
      <w:r>
        <w:t>Agencijom</w:t>
      </w:r>
      <w:proofErr w:type="spellEnd"/>
      <w:r>
        <w:t xml:space="preserve"> za </w:t>
      </w:r>
      <w:proofErr w:type="spellStart"/>
      <w:r>
        <w:t>pravni</w:t>
      </w:r>
      <w:proofErr w:type="spellEnd"/>
      <w:r>
        <w:t xml:space="preserve"> </w:t>
      </w:r>
      <w:proofErr w:type="spellStart"/>
      <w:r>
        <w:t>promet</w:t>
      </w:r>
      <w:proofErr w:type="spellEnd"/>
      <w:r>
        <w:t xml:space="preserve"> i </w:t>
      </w:r>
      <w:proofErr w:type="spellStart"/>
      <w:r>
        <w:t>posredovanje</w:t>
      </w:r>
      <w:proofErr w:type="spellEnd"/>
      <w:r>
        <w:t xml:space="preserve"> </w:t>
      </w:r>
      <w:proofErr w:type="spellStart"/>
      <w:r>
        <w:t>nekretninama</w:t>
      </w:r>
      <w:proofErr w:type="spellEnd"/>
      <w:r>
        <w:t xml:space="preserve"> </w:t>
      </w:r>
      <w:r w:rsidRPr="00CD5D84">
        <w:t xml:space="preserve">u </w:t>
      </w:r>
      <w:proofErr w:type="spellStart"/>
      <w:r w:rsidRPr="00CD5D84">
        <w:t>svrhu</w:t>
      </w:r>
      <w:proofErr w:type="spellEnd"/>
      <w:r w:rsidRPr="00CD5D84">
        <w:t xml:space="preserve"> </w:t>
      </w:r>
      <w:proofErr w:type="spellStart"/>
      <w:r w:rsidRPr="00CD5D84">
        <w:t>izgradnje</w:t>
      </w:r>
      <w:proofErr w:type="spellEnd"/>
      <w:r w:rsidRPr="00CD5D84">
        <w:t xml:space="preserve"> </w:t>
      </w:r>
      <w:proofErr w:type="spellStart"/>
      <w:r w:rsidRPr="00CD5D84">
        <w:t>zgrade</w:t>
      </w:r>
      <w:proofErr w:type="spellEnd"/>
      <w:r w:rsidRPr="00CD5D84">
        <w:t xml:space="preserve"> </w:t>
      </w:r>
      <w:proofErr w:type="spellStart"/>
      <w:r w:rsidRPr="00CD5D84">
        <w:t>prema</w:t>
      </w:r>
      <w:proofErr w:type="spellEnd"/>
      <w:r w:rsidRPr="00CD5D84">
        <w:t xml:space="preserve"> </w:t>
      </w:r>
      <w:proofErr w:type="spellStart"/>
      <w:r w:rsidRPr="00CD5D84">
        <w:t>Programu</w:t>
      </w:r>
      <w:proofErr w:type="spellEnd"/>
      <w:r w:rsidRPr="00CD5D84">
        <w:t xml:space="preserve"> </w:t>
      </w:r>
      <w:proofErr w:type="spellStart"/>
      <w:r w:rsidRPr="00CD5D84">
        <w:t>društveno</w:t>
      </w:r>
      <w:proofErr w:type="spellEnd"/>
      <w:r w:rsidRPr="00CD5D84">
        <w:t xml:space="preserve"> </w:t>
      </w:r>
      <w:proofErr w:type="spellStart"/>
      <w:r w:rsidRPr="00CD5D84">
        <w:t>poticane</w:t>
      </w:r>
      <w:proofErr w:type="spellEnd"/>
      <w:r w:rsidRPr="00CD5D84">
        <w:t xml:space="preserve"> </w:t>
      </w:r>
      <w:proofErr w:type="spellStart"/>
      <w:r w:rsidRPr="00CD5D84">
        <w:t>stanogradnje</w:t>
      </w:r>
      <w:proofErr w:type="spellEnd"/>
      <w:r>
        <w:t>.</w:t>
      </w:r>
    </w:p>
    <w:p w14:paraId="6D4FBA09" w14:textId="77777777" w:rsidR="00AA60FD" w:rsidRDefault="00AA60FD" w:rsidP="00AA60FD">
      <w:pPr>
        <w:pStyle w:val="Odlomakpopisa"/>
        <w:widowControl/>
        <w:numPr>
          <w:ilvl w:val="0"/>
          <w:numId w:val="56"/>
        </w:numPr>
        <w:autoSpaceDE/>
        <w:autoSpaceDN/>
        <w:contextualSpacing/>
      </w:pPr>
      <w:proofErr w:type="spellStart"/>
      <w:r w:rsidRPr="00A67DD1">
        <w:t>Tijekom</w:t>
      </w:r>
      <w:proofErr w:type="spellEnd"/>
      <w:r w:rsidRPr="00A67DD1">
        <w:t xml:space="preserve"> 2023. </w:t>
      </w:r>
      <w:proofErr w:type="spellStart"/>
      <w:r w:rsidRPr="00A67DD1">
        <w:t>godine</w:t>
      </w:r>
      <w:proofErr w:type="spellEnd"/>
      <w:r w:rsidRPr="00A67DD1">
        <w:t xml:space="preserve"> </w:t>
      </w:r>
      <w:proofErr w:type="spellStart"/>
      <w:r w:rsidRPr="00A67DD1">
        <w:t>nisu</w:t>
      </w:r>
      <w:proofErr w:type="spellEnd"/>
      <w:r w:rsidRPr="00A67DD1">
        <w:t xml:space="preserve"> se </w:t>
      </w:r>
      <w:proofErr w:type="spellStart"/>
      <w:r w:rsidRPr="00A67DD1">
        <w:t>provodili</w:t>
      </w:r>
      <w:proofErr w:type="spellEnd"/>
      <w:r w:rsidRPr="00A67DD1">
        <w:t xml:space="preserve"> </w:t>
      </w:r>
      <w:proofErr w:type="spellStart"/>
      <w:r w:rsidRPr="00A67DD1">
        <w:t>pregovori</w:t>
      </w:r>
      <w:proofErr w:type="spellEnd"/>
      <w:r w:rsidRPr="00A67DD1">
        <w:t xml:space="preserve"> s </w:t>
      </w:r>
      <w:proofErr w:type="spellStart"/>
      <w:r w:rsidRPr="00A67DD1">
        <w:t>Agencijom</w:t>
      </w:r>
      <w:proofErr w:type="spellEnd"/>
      <w:r w:rsidRPr="00A67DD1">
        <w:t xml:space="preserve"> (APN). </w:t>
      </w:r>
    </w:p>
    <w:p w14:paraId="26A0EA33" w14:textId="77777777" w:rsidR="00AA60FD" w:rsidRPr="00A67DD1" w:rsidRDefault="00AA60FD" w:rsidP="00AA60FD">
      <w:pPr>
        <w:pStyle w:val="Odlomakpopisa"/>
      </w:pPr>
    </w:p>
    <w:p w14:paraId="064574FB" w14:textId="77777777" w:rsidR="00AA60FD" w:rsidRPr="00CD5D84" w:rsidRDefault="00AA60FD" w:rsidP="00AA60FD">
      <w:pPr>
        <w:ind w:left="6372"/>
        <w:jc w:val="right"/>
      </w:pPr>
      <w:r w:rsidRPr="00CD5D84">
        <w:t>NAČELNIK</w:t>
      </w:r>
    </w:p>
    <w:p w14:paraId="31A57B7B" w14:textId="77777777" w:rsidR="00AA60FD" w:rsidRPr="00CD5D84" w:rsidRDefault="00AA60FD" w:rsidP="00AA60FD">
      <w:pPr>
        <w:ind w:left="6372"/>
        <w:jc w:val="right"/>
      </w:pPr>
      <w:r w:rsidRPr="00CD5D84">
        <w:t>Marin Štritof</w:t>
      </w:r>
    </w:p>
    <w:p w14:paraId="67328270" w14:textId="27D91F67" w:rsidR="00BA1A43" w:rsidRDefault="00581854" w:rsidP="00BA1A43">
      <w:pPr>
        <w:rPr>
          <w:rFonts w:ascii="Arial Narrow" w:hAnsi="Arial Narrow"/>
        </w:rPr>
      </w:pPr>
      <w:r w:rsidRPr="006329A4">
        <w:rPr>
          <w:rFonts w:ascii="Arial Narrow" w:hAnsi="Arial Narrow"/>
          <w:b/>
          <w:noProof/>
          <w:lang w:val="sl-SI" w:eastAsia="sl-SI"/>
        </w:rPr>
        <mc:AlternateContent>
          <mc:Choice Requires="wps">
            <w:drawing>
              <wp:anchor distT="0" distB="0" distL="114300" distR="114300" simplePos="0" relativeHeight="251880448" behindDoc="0" locked="0" layoutInCell="1" allowOverlap="1" wp14:anchorId="4F968A4F" wp14:editId="5D44D502">
                <wp:simplePos x="0" y="0"/>
                <wp:positionH relativeFrom="margin">
                  <wp:posOffset>0</wp:posOffset>
                </wp:positionH>
                <wp:positionV relativeFrom="paragraph">
                  <wp:posOffset>113665</wp:posOffset>
                </wp:positionV>
                <wp:extent cx="334371" cy="362197"/>
                <wp:effectExtent l="57150" t="114300" r="142240" b="76200"/>
                <wp:wrapNone/>
                <wp:docPr id="992763619"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E784C8F" w14:textId="23913D2D" w:rsidR="00581854" w:rsidRPr="00104EAC" w:rsidRDefault="00581854" w:rsidP="00581854">
                            <w:pPr>
                              <w:jc w:val="center"/>
                              <w:rPr>
                                <w:rFonts w:ascii="Arial Narrow" w:hAnsi="Arial Narrow"/>
                                <w:sz w:val="24"/>
                                <w:szCs w:val="24"/>
                              </w:rPr>
                            </w:pPr>
                            <w:r>
                              <w:rPr>
                                <w:rFonts w:ascii="Arial Narrow" w:hAnsi="Arial Narrow"/>
                                <w:sz w:val="24"/>
                                <w:szCs w:val="24"/>
                              </w:rPr>
                              <w:t>3</w:t>
                            </w:r>
                          </w:p>
                          <w:p w14:paraId="181DFE64" w14:textId="77777777" w:rsidR="00581854" w:rsidRDefault="00581854" w:rsidP="005818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68A4F" id="_x0000_s1053" style="position:absolute;left:0;text-align:left;margin-left:0;margin-top:8.95pt;width:26.35pt;height:28.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AW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Ieh&#10;f7wqV8Xro/F4QutZzW5rxHEH1j2CwfFE2Lhy3AMepVBIrepvlFTK/PyT3vvj1KCVkg7HPaP2RwuG&#10;UyK+SJyn83Q89vshCOPJbIiCObXkpxbZNlcKmxLbH9GFq/d3Yn8tjWpecDOt/KtoAsnw7dhavXDl&#10;4hrC3cb4ahXccCdocHdyrZkPvmfgefcCRvdz5HAA79V+NcDi3SRFX/+lVKvWqbIOY3asK/LhBdwn&#10;gZl+9/mFdSoHr+OGXv4C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CrlWAW2gIAAOk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14:paraId="6E784C8F" w14:textId="23913D2D" w:rsidR="00581854" w:rsidRPr="00104EAC" w:rsidRDefault="00581854" w:rsidP="00581854">
                      <w:pPr>
                        <w:jc w:val="center"/>
                        <w:rPr>
                          <w:rFonts w:ascii="Arial Narrow" w:hAnsi="Arial Narrow"/>
                          <w:sz w:val="24"/>
                          <w:szCs w:val="24"/>
                        </w:rPr>
                      </w:pPr>
                      <w:r>
                        <w:rPr>
                          <w:rFonts w:ascii="Arial Narrow" w:hAnsi="Arial Narrow"/>
                          <w:sz w:val="24"/>
                          <w:szCs w:val="24"/>
                        </w:rPr>
                        <w:t>3</w:t>
                      </w:r>
                    </w:p>
                    <w:p w14:paraId="181DFE64" w14:textId="77777777" w:rsidR="00581854" w:rsidRDefault="00581854" w:rsidP="00581854">
                      <w:pPr>
                        <w:jc w:val="center"/>
                      </w:pPr>
                    </w:p>
                  </w:txbxContent>
                </v:textbox>
                <w10:wrap anchorx="margin"/>
              </v:roundrect>
            </w:pict>
          </mc:Fallback>
        </mc:AlternateContent>
      </w:r>
    </w:p>
    <w:p w14:paraId="1B8BC76B" w14:textId="77777777" w:rsidR="00AA60FD" w:rsidRPr="00AA60FD" w:rsidRDefault="00AA60FD" w:rsidP="00AA60FD">
      <w:pPr>
        <w:rPr>
          <w:rFonts w:ascii="Arial Narrow" w:hAnsi="Arial Narrow"/>
        </w:rPr>
      </w:pPr>
    </w:p>
    <w:p w14:paraId="499087EB" w14:textId="77777777" w:rsidR="00AA60FD" w:rsidRDefault="00AA60FD" w:rsidP="00AA60FD">
      <w:pPr>
        <w:spacing w:before="100" w:beforeAutospacing="1" w:after="100" w:afterAutospacing="1"/>
        <w:rPr>
          <w:color w:val="000000"/>
        </w:rPr>
      </w:pPr>
      <w:r>
        <w:rPr>
          <w:color w:val="000000"/>
        </w:rPr>
        <w:t>Na  temelju članka 38. Statuta Općine Dubravica („Službeni glasnik Općine Dubravica“ broj 01/2021) općinski načelnik Općine Dubravica dana 10.svibnja 2024. godine donosi</w:t>
      </w:r>
    </w:p>
    <w:p w14:paraId="48BB0F9F" w14:textId="77777777" w:rsidR="00AA60FD" w:rsidRDefault="00AA60FD" w:rsidP="00AA60FD">
      <w:pPr>
        <w:pStyle w:val="HTML-adresa"/>
        <w:jc w:val="center"/>
        <w:rPr>
          <w:b/>
          <w:bCs/>
          <w:i w:val="0"/>
          <w:iCs w:val="0"/>
          <w:color w:val="000000"/>
          <w:sz w:val="28"/>
        </w:rPr>
      </w:pPr>
      <w:r>
        <w:rPr>
          <w:b/>
          <w:bCs/>
          <w:i w:val="0"/>
          <w:iCs w:val="0"/>
          <w:color w:val="000000"/>
          <w:sz w:val="28"/>
        </w:rPr>
        <w:t>ODLUKU</w:t>
      </w:r>
    </w:p>
    <w:p w14:paraId="4B532B04" w14:textId="77777777" w:rsidR="00AA60FD" w:rsidRDefault="00AA60FD" w:rsidP="00AA60FD">
      <w:pPr>
        <w:pStyle w:val="HTML-adresa"/>
        <w:jc w:val="center"/>
        <w:rPr>
          <w:b/>
          <w:bCs/>
          <w:i w:val="0"/>
          <w:iCs w:val="0"/>
          <w:color w:val="000000"/>
          <w:sz w:val="28"/>
        </w:rPr>
      </w:pPr>
      <w:r>
        <w:rPr>
          <w:b/>
          <w:bCs/>
          <w:i w:val="0"/>
          <w:iCs w:val="0"/>
          <w:color w:val="000000"/>
          <w:sz w:val="28"/>
        </w:rPr>
        <w:t>o dodjeli financijske pomoći za pokroviteljstvo koncerta Savskih valova &amp; Borisa Ćire Gašparca</w:t>
      </w:r>
    </w:p>
    <w:p w14:paraId="50A613A4" w14:textId="77777777" w:rsidR="00AA60FD" w:rsidRDefault="00AA60FD" w:rsidP="00AA60FD">
      <w:pPr>
        <w:spacing w:before="100" w:beforeAutospacing="1" w:after="100" w:afterAutospacing="1"/>
        <w:jc w:val="center"/>
        <w:rPr>
          <w:color w:val="000000"/>
        </w:rPr>
      </w:pPr>
      <w:r>
        <w:rPr>
          <w:b/>
          <w:bCs/>
          <w:color w:val="000000"/>
        </w:rPr>
        <w:t>Članak 1.</w:t>
      </w:r>
    </w:p>
    <w:p w14:paraId="0E4C5698" w14:textId="77777777" w:rsidR="00AA60FD" w:rsidRDefault="00AA60FD" w:rsidP="00AA60FD">
      <w:pPr>
        <w:spacing w:before="100" w:beforeAutospacing="1" w:after="100" w:afterAutospacing="1"/>
        <w:ind w:firstLine="708"/>
        <w:rPr>
          <w:color w:val="000000"/>
        </w:rPr>
      </w:pPr>
      <w:r>
        <w:rPr>
          <w:color w:val="000000"/>
        </w:rPr>
        <w:lastRenderedPageBreak/>
        <w:t>Ovom Odlukom odobrava se financijska pomoć u iznosu od 225,00 eura za pokroviteljstvo koncerta Savskih valova &amp; Borisa Ćire Gašparca u Kino dvorani Brdovec u organizaciji MIP obrta za promociju i marketing, OIB: 55163946635, Bregovita 18, Harmica, 10292 Šenkovec.</w:t>
      </w:r>
    </w:p>
    <w:p w14:paraId="21A2BACB" w14:textId="77777777" w:rsidR="00AA60FD" w:rsidRDefault="00AA60FD" w:rsidP="00AA60FD">
      <w:pPr>
        <w:spacing w:before="100" w:beforeAutospacing="1" w:after="100" w:afterAutospacing="1"/>
        <w:jc w:val="center"/>
        <w:rPr>
          <w:b/>
          <w:color w:val="000000"/>
        </w:rPr>
      </w:pPr>
      <w:r>
        <w:rPr>
          <w:b/>
          <w:color w:val="000000"/>
        </w:rPr>
        <w:t>Članak 2.</w:t>
      </w:r>
    </w:p>
    <w:p w14:paraId="7AE4D2B6" w14:textId="77777777" w:rsidR="00AA60FD" w:rsidRDefault="00AA60FD" w:rsidP="00AA60FD">
      <w:pPr>
        <w:spacing w:before="100" w:beforeAutospacing="1" w:after="100" w:afterAutospacing="1"/>
        <w:rPr>
          <w:color w:val="000000"/>
        </w:rPr>
      </w:pPr>
      <w:r>
        <w:rPr>
          <w:color w:val="000000"/>
        </w:rPr>
        <w:tab/>
        <w:t>Pomoć iz članka 1. ove Odluke doznačiti će se MIP obrtu za promociju i marketing.</w:t>
      </w:r>
    </w:p>
    <w:p w14:paraId="37748F92" w14:textId="77777777" w:rsidR="00AA60FD" w:rsidRDefault="00AA60FD" w:rsidP="00AA60FD">
      <w:pPr>
        <w:spacing w:before="100" w:beforeAutospacing="1" w:after="100" w:afterAutospacing="1"/>
        <w:jc w:val="center"/>
        <w:rPr>
          <w:b/>
          <w:color w:val="000000"/>
        </w:rPr>
      </w:pPr>
      <w:r>
        <w:rPr>
          <w:b/>
          <w:color w:val="000000"/>
        </w:rPr>
        <w:t>Članak 3.</w:t>
      </w:r>
    </w:p>
    <w:p w14:paraId="0DB4ACD5" w14:textId="77777777" w:rsidR="00AA60FD" w:rsidRDefault="00AA60FD" w:rsidP="00AA60FD">
      <w:r>
        <w:rPr>
          <w:color w:val="000000"/>
        </w:rPr>
        <w:tab/>
        <w:t xml:space="preserve">Sredstva za isplatu financijske pomoći iz članka 1. ove Odluke odobravaju se </w:t>
      </w:r>
      <w:r>
        <w:t xml:space="preserve">na proračunskoj poziciji R253, broj konta 3811 – Ostale udruge. </w:t>
      </w:r>
    </w:p>
    <w:p w14:paraId="67572438" w14:textId="77777777" w:rsidR="00AA60FD" w:rsidRDefault="00AA60FD" w:rsidP="00AA60FD">
      <w:pPr>
        <w:spacing w:before="100" w:beforeAutospacing="1" w:after="100" w:afterAutospacing="1"/>
        <w:jc w:val="center"/>
        <w:rPr>
          <w:b/>
          <w:color w:val="000000"/>
        </w:rPr>
      </w:pPr>
      <w:r>
        <w:rPr>
          <w:b/>
          <w:color w:val="000000"/>
        </w:rPr>
        <w:t>Članak 4.</w:t>
      </w:r>
    </w:p>
    <w:p w14:paraId="70D30627" w14:textId="73AD4ED3" w:rsidR="00AA60FD" w:rsidRPr="00AA60FD" w:rsidRDefault="00AA60FD" w:rsidP="00AA60FD">
      <w:pPr>
        <w:spacing w:before="100" w:beforeAutospacing="1" w:after="100" w:afterAutospacing="1"/>
        <w:rPr>
          <w:color w:val="000000"/>
        </w:rPr>
      </w:pPr>
      <w:r>
        <w:rPr>
          <w:color w:val="000000"/>
        </w:rPr>
        <w:tab/>
        <w:t>Ova Odluka stupa na snagu danom donošenja, a objaviti će se u „Službenom glasniku Općine Dubravica“.</w:t>
      </w:r>
    </w:p>
    <w:p w14:paraId="6AA00339" w14:textId="77777777" w:rsidR="00AA60FD" w:rsidRPr="00AA60FD" w:rsidRDefault="00AA60FD" w:rsidP="00AA60FD">
      <w:pPr>
        <w:jc w:val="center"/>
        <w:rPr>
          <w:rFonts w:ascii="Arial Narrow" w:hAnsi="Arial Narrow"/>
          <w:b/>
          <w:sz w:val="18"/>
          <w:szCs w:val="18"/>
        </w:rPr>
      </w:pPr>
      <w:r w:rsidRPr="00AA60FD">
        <w:rPr>
          <w:rFonts w:ascii="Arial Narrow" w:hAnsi="Arial Narrow"/>
          <w:b/>
          <w:sz w:val="18"/>
          <w:szCs w:val="18"/>
        </w:rPr>
        <w:t>KLASA: 024-07/24-01/4</w:t>
      </w:r>
    </w:p>
    <w:p w14:paraId="17A881B1" w14:textId="77777777" w:rsidR="00AA60FD" w:rsidRPr="00AA60FD" w:rsidRDefault="00AA60FD" w:rsidP="00AA60FD">
      <w:pPr>
        <w:jc w:val="center"/>
        <w:rPr>
          <w:rFonts w:ascii="Arial Narrow" w:hAnsi="Arial Narrow"/>
          <w:b/>
          <w:sz w:val="18"/>
          <w:szCs w:val="18"/>
        </w:rPr>
      </w:pPr>
      <w:r w:rsidRPr="00AA60FD">
        <w:rPr>
          <w:rFonts w:ascii="Arial Narrow" w:hAnsi="Arial Narrow"/>
          <w:b/>
          <w:sz w:val="18"/>
          <w:szCs w:val="18"/>
        </w:rPr>
        <w:t>URBROJ: 238-40-01-24-1</w:t>
      </w:r>
    </w:p>
    <w:p w14:paraId="368430ED" w14:textId="77777777" w:rsidR="00AA60FD" w:rsidRPr="00AA60FD" w:rsidRDefault="00AA60FD" w:rsidP="00AA60FD">
      <w:pPr>
        <w:jc w:val="center"/>
        <w:rPr>
          <w:rFonts w:ascii="Arial Narrow" w:hAnsi="Arial Narrow"/>
          <w:sz w:val="18"/>
          <w:szCs w:val="18"/>
        </w:rPr>
      </w:pPr>
      <w:r w:rsidRPr="00AA60FD">
        <w:rPr>
          <w:rFonts w:ascii="Arial Narrow" w:hAnsi="Arial Narrow"/>
          <w:sz w:val="18"/>
          <w:szCs w:val="18"/>
        </w:rPr>
        <w:t>Dubravica, 10. svibanj 2024. godine</w:t>
      </w:r>
    </w:p>
    <w:p w14:paraId="0855D4D5" w14:textId="77777777" w:rsidR="00AA60FD" w:rsidRPr="00AA60FD" w:rsidRDefault="00AA60FD" w:rsidP="00AA60FD">
      <w:pPr>
        <w:rPr>
          <w:rFonts w:ascii="Arial Narrow" w:hAnsi="Arial Narrow"/>
          <w:sz w:val="18"/>
          <w:szCs w:val="18"/>
        </w:rPr>
      </w:pPr>
    </w:p>
    <w:p w14:paraId="5FD2B5F6" w14:textId="77777777" w:rsidR="00AA60FD" w:rsidRPr="00AA60FD" w:rsidRDefault="00AA60FD" w:rsidP="00AA60FD">
      <w:pPr>
        <w:rPr>
          <w:rFonts w:ascii="Arial Narrow" w:hAnsi="Arial Narrow"/>
          <w:sz w:val="18"/>
          <w:szCs w:val="18"/>
        </w:rPr>
      </w:pPr>
    </w:p>
    <w:p w14:paraId="319B7C41" w14:textId="77777777" w:rsidR="00AA60FD" w:rsidRPr="00AA60FD" w:rsidRDefault="00AA60FD" w:rsidP="00AA60FD">
      <w:pPr>
        <w:ind w:left="6372" w:firstLine="708"/>
        <w:jc w:val="right"/>
        <w:rPr>
          <w:rFonts w:ascii="Arial Narrow" w:hAnsi="Arial Narrow"/>
          <w:sz w:val="18"/>
          <w:szCs w:val="18"/>
        </w:rPr>
      </w:pPr>
      <w:r w:rsidRPr="00AA60FD">
        <w:rPr>
          <w:rFonts w:ascii="Arial Narrow" w:hAnsi="Arial Narrow"/>
          <w:sz w:val="18"/>
          <w:szCs w:val="18"/>
        </w:rPr>
        <w:lastRenderedPageBreak/>
        <w:t>NAČELNIK</w:t>
      </w:r>
    </w:p>
    <w:p w14:paraId="34FA93F1" w14:textId="5326754F" w:rsidR="00AA60FD" w:rsidRDefault="00AA60FD" w:rsidP="00AA60FD">
      <w:pPr>
        <w:jc w:val="right"/>
        <w:rPr>
          <w:rFonts w:ascii="Arial Narrow" w:hAnsi="Arial Narrow"/>
          <w:b/>
          <w:sz w:val="18"/>
          <w:szCs w:val="18"/>
        </w:rPr>
      </w:pPr>
      <w:r w:rsidRPr="00AA60FD">
        <w:rPr>
          <w:rFonts w:ascii="Arial Narrow" w:hAnsi="Arial Narrow"/>
          <w:sz w:val="18"/>
          <w:szCs w:val="18"/>
        </w:rPr>
        <w:tab/>
      </w:r>
      <w:r w:rsidRPr="00AA60FD">
        <w:rPr>
          <w:rFonts w:ascii="Arial Narrow" w:hAnsi="Arial Narrow"/>
          <w:sz w:val="18"/>
          <w:szCs w:val="18"/>
        </w:rPr>
        <w:tab/>
      </w:r>
      <w:r w:rsidRPr="00AA60FD">
        <w:rPr>
          <w:rFonts w:ascii="Arial Narrow" w:hAnsi="Arial Narrow"/>
          <w:sz w:val="18"/>
          <w:szCs w:val="18"/>
        </w:rPr>
        <w:tab/>
      </w:r>
      <w:r w:rsidRPr="00AA60FD">
        <w:rPr>
          <w:rFonts w:ascii="Arial Narrow" w:hAnsi="Arial Narrow"/>
          <w:sz w:val="18"/>
          <w:szCs w:val="18"/>
        </w:rPr>
        <w:tab/>
      </w:r>
      <w:r w:rsidRPr="00AA60FD">
        <w:rPr>
          <w:rFonts w:ascii="Arial Narrow" w:hAnsi="Arial Narrow"/>
          <w:sz w:val="18"/>
          <w:szCs w:val="18"/>
        </w:rPr>
        <w:tab/>
      </w:r>
      <w:r w:rsidRPr="00AA60FD">
        <w:rPr>
          <w:rFonts w:ascii="Arial Narrow" w:hAnsi="Arial Narrow"/>
          <w:sz w:val="18"/>
          <w:szCs w:val="18"/>
        </w:rPr>
        <w:tab/>
      </w:r>
      <w:r w:rsidRPr="00AA60FD">
        <w:rPr>
          <w:rFonts w:ascii="Arial Narrow" w:hAnsi="Arial Narrow"/>
          <w:sz w:val="18"/>
          <w:szCs w:val="18"/>
        </w:rPr>
        <w:tab/>
        <w:t xml:space="preserve">                         </w:t>
      </w:r>
      <w:r w:rsidRPr="00AA60FD">
        <w:rPr>
          <w:rFonts w:ascii="Arial Narrow" w:hAnsi="Arial Narrow"/>
          <w:sz w:val="18"/>
          <w:szCs w:val="18"/>
        </w:rPr>
        <w:tab/>
      </w:r>
      <w:r>
        <w:rPr>
          <w:rFonts w:ascii="Arial Narrow" w:hAnsi="Arial Narrow"/>
          <w:sz w:val="18"/>
          <w:szCs w:val="18"/>
        </w:rPr>
        <w:t xml:space="preserve">               </w:t>
      </w:r>
      <w:r w:rsidRPr="00AA60FD">
        <w:rPr>
          <w:rFonts w:ascii="Arial Narrow" w:hAnsi="Arial Narrow"/>
          <w:sz w:val="18"/>
          <w:szCs w:val="18"/>
        </w:rPr>
        <w:t>Marin Štritof</w:t>
      </w:r>
      <w:r w:rsidRPr="00AA60FD">
        <w:rPr>
          <w:rFonts w:ascii="Arial Narrow" w:hAnsi="Arial Narrow"/>
          <w:b/>
          <w:sz w:val="18"/>
          <w:szCs w:val="18"/>
        </w:rPr>
        <w:tab/>
      </w:r>
    </w:p>
    <w:p w14:paraId="2EB28B17" w14:textId="7DA182BA" w:rsidR="00AA60FD" w:rsidRPr="00AA60FD" w:rsidRDefault="00AA60FD" w:rsidP="00AA60FD">
      <w:pPr>
        <w:jc w:val="right"/>
        <w:rPr>
          <w:rFonts w:ascii="Arial Narrow" w:hAnsi="Arial Narrow"/>
          <w:sz w:val="18"/>
          <w:szCs w:val="18"/>
        </w:rPr>
      </w:pPr>
      <w:r w:rsidRPr="006329A4">
        <w:rPr>
          <w:rFonts w:ascii="Arial Narrow" w:hAnsi="Arial Narrow"/>
          <w:b/>
          <w:noProof/>
          <w:lang w:val="sl-SI" w:eastAsia="sl-SI"/>
        </w:rPr>
        <mc:AlternateContent>
          <mc:Choice Requires="wps">
            <w:drawing>
              <wp:anchor distT="0" distB="0" distL="114300" distR="114300" simplePos="0" relativeHeight="251882496" behindDoc="0" locked="0" layoutInCell="1" allowOverlap="1" wp14:anchorId="382106BE" wp14:editId="660C7386">
                <wp:simplePos x="0" y="0"/>
                <wp:positionH relativeFrom="margin">
                  <wp:posOffset>0</wp:posOffset>
                </wp:positionH>
                <wp:positionV relativeFrom="paragraph">
                  <wp:posOffset>113665</wp:posOffset>
                </wp:positionV>
                <wp:extent cx="334371" cy="362197"/>
                <wp:effectExtent l="57150" t="114300" r="142240" b="76200"/>
                <wp:wrapNone/>
                <wp:docPr id="618422913"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128EBF0F" w14:textId="20D0C8E5" w:rsidR="00AA60FD" w:rsidRPr="00104EAC" w:rsidRDefault="00AA60FD" w:rsidP="00AA60FD">
                            <w:pPr>
                              <w:jc w:val="center"/>
                              <w:rPr>
                                <w:rFonts w:ascii="Arial Narrow" w:hAnsi="Arial Narrow"/>
                                <w:sz w:val="24"/>
                                <w:szCs w:val="24"/>
                              </w:rPr>
                            </w:pPr>
                            <w:r>
                              <w:rPr>
                                <w:rFonts w:ascii="Arial Narrow" w:hAnsi="Arial Narrow"/>
                                <w:sz w:val="24"/>
                                <w:szCs w:val="24"/>
                              </w:rPr>
                              <w:t>4</w:t>
                            </w:r>
                          </w:p>
                          <w:p w14:paraId="094463CA" w14:textId="77777777" w:rsidR="00AA60FD" w:rsidRDefault="00AA60FD" w:rsidP="00AA60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106BE" id="_x0000_s1054" style="position:absolute;left:0;text-align:left;margin-left:0;margin-top:8.95pt;width:26.35pt;height:28.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p60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" fillcolor="#afabab" strokecolor="#8e8e8e" strokeweight="1.52778mm">
                <v:stroke linestyle="thickThin"/>
                <v:shadow on="t" color="black" opacity="26214f" origin="-.5,.5" offset=".74836mm,-.74836mm"/>
                <v:textbox>
                  <w:txbxContent>
                    <w:p w14:paraId="128EBF0F" w14:textId="20D0C8E5" w:rsidR="00AA60FD" w:rsidRPr="00104EAC" w:rsidRDefault="00AA60FD" w:rsidP="00AA60FD">
                      <w:pPr>
                        <w:jc w:val="center"/>
                        <w:rPr>
                          <w:rFonts w:ascii="Arial Narrow" w:hAnsi="Arial Narrow"/>
                          <w:sz w:val="24"/>
                          <w:szCs w:val="24"/>
                        </w:rPr>
                      </w:pPr>
                      <w:r>
                        <w:rPr>
                          <w:rFonts w:ascii="Arial Narrow" w:hAnsi="Arial Narrow"/>
                          <w:sz w:val="24"/>
                          <w:szCs w:val="24"/>
                        </w:rPr>
                        <w:t>4</w:t>
                      </w:r>
                    </w:p>
                    <w:p w14:paraId="094463CA" w14:textId="77777777" w:rsidR="00AA60FD" w:rsidRDefault="00AA60FD" w:rsidP="00AA60FD">
                      <w:pPr>
                        <w:jc w:val="center"/>
                      </w:pPr>
                    </w:p>
                  </w:txbxContent>
                </v:textbox>
                <w10:wrap anchorx="margin"/>
              </v:roundrect>
            </w:pict>
          </mc:Fallback>
        </mc:AlternateContent>
      </w:r>
    </w:p>
    <w:p w14:paraId="0C0A6596" w14:textId="77777777" w:rsidR="00AA60FD" w:rsidRPr="00AA60FD" w:rsidRDefault="00AA60FD" w:rsidP="00AA60FD">
      <w:pPr>
        <w:rPr>
          <w:rFonts w:ascii="Arial Narrow" w:hAnsi="Arial Narrow"/>
          <w:sz w:val="18"/>
          <w:szCs w:val="18"/>
        </w:rPr>
      </w:pPr>
    </w:p>
    <w:p w14:paraId="05E7E797" w14:textId="77777777" w:rsidR="00AA60FD" w:rsidRDefault="00AA60FD" w:rsidP="00AA60FD">
      <w:pPr>
        <w:jc w:val="center"/>
      </w:pPr>
    </w:p>
    <w:p w14:paraId="29687553" w14:textId="48F12B1F" w:rsidR="007C5292" w:rsidRPr="00813AF0" w:rsidRDefault="007C5292" w:rsidP="007C5292">
      <w:pPr>
        <w:pStyle w:val="Tijeloteksta"/>
        <w:spacing w:before="63"/>
        <w:ind w:left="155" w:right="148" w:firstLine="718"/>
      </w:pPr>
      <w:r w:rsidRPr="00813AF0">
        <w:rPr>
          <w:color w:val="212121"/>
        </w:rPr>
        <w:t xml:space="preserve">Na temelju članka 4. </w:t>
      </w:r>
      <w:r w:rsidRPr="00813AF0">
        <w:rPr>
          <w:color w:val="333333"/>
        </w:rPr>
        <w:t xml:space="preserve">stavka </w:t>
      </w:r>
      <w:r w:rsidRPr="00813AF0">
        <w:rPr>
          <w:color w:val="212121"/>
        </w:rPr>
        <w:t xml:space="preserve">3. </w:t>
      </w:r>
      <w:r w:rsidRPr="00813AF0">
        <w:rPr>
          <w:color w:val="333333"/>
        </w:rPr>
        <w:t xml:space="preserve">Zakona </w:t>
      </w:r>
      <w:r w:rsidRPr="00813AF0">
        <w:rPr>
          <w:color w:val="212121"/>
        </w:rPr>
        <w:t xml:space="preserve">o službenicima i namještenicima u lokalnoj i područnoj (regionalnoj) </w:t>
      </w:r>
      <w:r w:rsidRPr="00813AF0">
        <w:rPr>
          <w:color w:val="333333"/>
        </w:rPr>
        <w:t xml:space="preserve">samoupravi </w:t>
      </w:r>
      <w:r w:rsidRPr="00813AF0">
        <w:rPr>
          <w:color w:val="212121"/>
        </w:rPr>
        <w:t xml:space="preserve">(«Narodne novine» br. 86/08, 61/11, 4/18 i 112/19, dalje u tekstu: Zakon), članka 38. stavka 4. podstavka 8. </w:t>
      </w:r>
      <w:r w:rsidRPr="00813AF0">
        <w:rPr>
          <w:color w:val="333333"/>
        </w:rPr>
        <w:t xml:space="preserve">Statuta </w:t>
      </w:r>
      <w:r w:rsidRPr="00813AF0">
        <w:rPr>
          <w:color w:val="212121"/>
        </w:rPr>
        <w:t xml:space="preserve">Općine Dubravica ("Službeni glasnik </w:t>
      </w:r>
      <w:r w:rsidRPr="00813AF0">
        <w:rPr>
          <w:color w:val="333333"/>
        </w:rPr>
        <w:t>Općine Dubravica</w:t>
      </w:r>
      <w:r w:rsidRPr="00813AF0">
        <w:rPr>
          <w:color w:val="212121"/>
        </w:rPr>
        <w:t>" br. 01/2021, 03/2024) i članka 6. i 15. Odluke o ustrojstvu i djelokrugu Jedinstvenog upravnog odjela Općine Dubravi</w:t>
      </w:r>
      <w:r>
        <w:rPr>
          <w:color w:val="212121"/>
        </w:rPr>
        <w:t>c</w:t>
      </w:r>
      <w:r w:rsidRPr="00813AF0">
        <w:rPr>
          <w:color w:val="212121"/>
        </w:rPr>
        <w:t xml:space="preserve">a ("Službeni glasnik </w:t>
      </w:r>
      <w:r w:rsidRPr="00813AF0">
        <w:rPr>
          <w:color w:val="333333"/>
        </w:rPr>
        <w:t>Općine Dubravica</w:t>
      </w:r>
      <w:r w:rsidRPr="00813AF0">
        <w:rPr>
          <w:color w:val="212121"/>
        </w:rPr>
        <w:t>" br. 03/2024),</w:t>
      </w:r>
      <w:r w:rsidRPr="00813AF0">
        <w:rPr>
          <w:color w:val="212121"/>
          <w:spacing w:val="-4"/>
        </w:rPr>
        <w:t xml:space="preserve"> </w:t>
      </w:r>
      <w:r w:rsidRPr="00813AF0">
        <w:rPr>
          <w:color w:val="333333"/>
        </w:rPr>
        <w:t>a sukladno</w:t>
      </w:r>
      <w:r w:rsidRPr="00813AF0">
        <w:rPr>
          <w:color w:val="333333"/>
          <w:spacing w:val="-5"/>
        </w:rPr>
        <w:t xml:space="preserve"> </w:t>
      </w:r>
      <w:r w:rsidRPr="00813AF0">
        <w:rPr>
          <w:color w:val="212121"/>
        </w:rPr>
        <w:t>odredbama Uredbe</w:t>
      </w:r>
      <w:r w:rsidRPr="00813AF0">
        <w:rPr>
          <w:color w:val="212121"/>
          <w:spacing w:val="-4"/>
        </w:rPr>
        <w:t xml:space="preserve"> </w:t>
      </w:r>
      <w:r w:rsidRPr="00813AF0">
        <w:rPr>
          <w:color w:val="212121"/>
        </w:rPr>
        <w:t>o</w:t>
      </w:r>
      <w:r w:rsidRPr="00813AF0">
        <w:rPr>
          <w:color w:val="212121"/>
          <w:spacing w:val="-3"/>
        </w:rPr>
        <w:t xml:space="preserve"> </w:t>
      </w:r>
      <w:r w:rsidRPr="00813AF0">
        <w:rPr>
          <w:color w:val="212121"/>
        </w:rPr>
        <w:t>klasifikaciji radnih mjesta</w:t>
      </w:r>
      <w:r w:rsidRPr="00813AF0">
        <w:rPr>
          <w:color w:val="212121"/>
          <w:spacing w:val="-1"/>
        </w:rPr>
        <w:t xml:space="preserve"> </w:t>
      </w:r>
      <w:r w:rsidRPr="00813AF0">
        <w:rPr>
          <w:color w:val="212121"/>
        </w:rPr>
        <w:t xml:space="preserve">u lokalnoj i područnoj (regionalnoj) </w:t>
      </w:r>
      <w:r w:rsidRPr="00813AF0">
        <w:rPr>
          <w:color w:val="333333"/>
        </w:rPr>
        <w:t xml:space="preserve">samoupravi </w:t>
      </w:r>
      <w:r w:rsidRPr="00813AF0">
        <w:rPr>
          <w:color w:val="212121"/>
        </w:rPr>
        <w:t xml:space="preserve">(,,Narodne novine" </w:t>
      </w:r>
      <w:r>
        <w:rPr>
          <w:color w:val="212121"/>
        </w:rPr>
        <w:t>b</w:t>
      </w:r>
      <w:r w:rsidRPr="00813AF0">
        <w:rPr>
          <w:color w:val="212121"/>
        </w:rPr>
        <w:t xml:space="preserve">r. </w:t>
      </w:r>
      <w:r w:rsidRPr="00813AF0">
        <w:rPr>
          <w:color w:val="333333"/>
        </w:rPr>
        <w:t xml:space="preserve">74/10, </w:t>
      </w:r>
      <w:r w:rsidRPr="00813AF0">
        <w:rPr>
          <w:color w:val="212121"/>
        </w:rPr>
        <w:t>125/14 i 48/23, dalje u tekstu: Uredba), na prijedlog pročelnika Jedinstvenog upravnog odjela Općine Dubravica</w:t>
      </w:r>
      <w:r>
        <w:rPr>
          <w:color w:val="212121"/>
        </w:rPr>
        <w:t>,</w:t>
      </w:r>
      <w:r w:rsidRPr="00813AF0">
        <w:rPr>
          <w:color w:val="212121"/>
        </w:rPr>
        <w:t xml:space="preserve"> općinski načelnik Općine Dubravica dana 1</w:t>
      </w:r>
      <w:r>
        <w:rPr>
          <w:color w:val="212121"/>
        </w:rPr>
        <w:t>3</w:t>
      </w:r>
      <w:r w:rsidRPr="00813AF0">
        <w:rPr>
          <w:color w:val="212121"/>
        </w:rPr>
        <w:t xml:space="preserve">. svibnja 2024. </w:t>
      </w:r>
      <w:r w:rsidRPr="00813AF0">
        <w:rPr>
          <w:color w:val="333333"/>
        </w:rPr>
        <w:t xml:space="preserve">godine </w:t>
      </w:r>
      <w:r w:rsidRPr="00813AF0">
        <w:rPr>
          <w:color w:val="212121"/>
        </w:rPr>
        <w:t>don</w:t>
      </w:r>
      <w:r>
        <w:rPr>
          <w:color w:val="212121"/>
        </w:rPr>
        <w:t>osi</w:t>
      </w:r>
    </w:p>
    <w:p w14:paraId="2769AA66" w14:textId="77777777" w:rsidR="007C5292" w:rsidRPr="00813AF0" w:rsidRDefault="007C5292" w:rsidP="007C5292">
      <w:pPr>
        <w:jc w:val="center"/>
        <w:rPr>
          <w:b/>
          <w:sz w:val="24"/>
        </w:rPr>
      </w:pPr>
      <w:r w:rsidRPr="00813AF0">
        <w:rPr>
          <w:b/>
          <w:color w:val="333333"/>
          <w:spacing w:val="-2"/>
          <w:w w:val="105"/>
          <w:sz w:val="24"/>
        </w:rPr>
        <w:t>PRAVILNIK</w:t>
      </w:r>
    </w:p>
    <w:p w14:paraId="1BBADC34" w14:textId="0AD55791" w:rsidR="007C5292" w:rsidRPr="00813AF0" w:rsidRDefault="007C5292" w:rsidP="007C5292">
      <w:pPr>
        <w:tabs>
          <w:tab w:val="left" w:pos="540"/>
        </w:tabs>
        <w:spacing w:before="3"/>
        <w:ind w:left="205"/>
        <w:jc w:val="center"/>
        <w:rPr>
          <w:b/>
          <w:color w:val="212121"/>
          <w:w w:val="105"/>
          <w:sz w:val="24"/>
        </w:rPr>
      </w:pPr>
      <w:r w:rsidRPr="00813AF0">
        <w:rPr>
          <w:b/>
          <w:color w:val="212121"/>
          <w:spacing w:val="-10"/>
          <w:w w:val="105"/>
          <w:sz w:val="24"/>
        </w:rPr>
        <w:t xml:space="preserve">O </w:t>
      </w:r>
      <w:r w:rsidRPr="00813AF0">
        <w:rPr>
          <w:b/>
          <w:color w:val="333333"/>
          <w:spacing w:val="-2"/>
          <w:w w:val="105"/>
          <w:sz w:val="24"/>
        </w:rPr>
        <w:t>UNUTARNJEM</w:t>
      </w:r>
      <w:r w:rsidRPr="00813AF0">
        <w:rPr>
          <w:b/>
          <w:color w:val="333333"/>
          <w:spacing w:val="13"/>
          <w:w w:val="105"/>
          <w:sz w:val="24"/>
        </w:rPr>
        <w:t xml:space="preserve"> </w:t>
      </w:r>
      <w:r w:rsidRPr="00813AF0">
        <w:rPr>
          <w:b/>
          <w:color w:val="333333"/>
          <w:spacing w:val="-2"/>
          <w:w w:val="105"/>
          <w:sz w:val="24"/>
        </w:rPr>
        <w:t>REDU</w:t>
      </w:r>
      <w:r w:rsidRPr="00813AF0">
        <w:rPr>
          <w:b/>
          <w:color w:val="333333"/>
          <w:spacing w:val="-7"/>
          <w:w w:val="105"/>
          <w:sz w:val="24"/>
        </w:rPr>
        <w:t xml:space="preserve"> </w:t>
      </w:r>
      <w:r w:rsidRPr="00813AF0">
        <w:rPr>
          <w:b/>
          <w:color w:val="212121"/>
          <w:spacing w:val="-2"/>
          <w:w w:val="105"/>
          <w:sz w:val="24"/>
        </w:rPr>
        <w:t>JEDINSTVENOG</w:t>
      </w:r>
      <w:r w:rsidRPr="00813AF0">
        <w:rPr>
          <w:b/>
          <w:color w:val="212121"/>
          <w:spacing w:val="25"/>
          <w:w w:val="105"/>
          <w:sz w:val="24"/>
        </w:rPr>
        <w:t xml:space="preserve"> </w:t>
      </w:r>
      <w:r w:rsidRPr="00813AF0">
        <w:rPr>
          <w:b/>
          <w:color w:val="212121"/>
          <w:spacing w:val="-2"/>
          <w:w w:val="105"/>
          <w:sz w:val="24"/>
        </w:rPr>
        <w:t>UPRA</w:t>
      </w:r>
      <w:r w:rsidRPr="00813AF0">
        <w:rPr>
          <w:b/>
          <w:color w:val="333333"/>
          <w:spacing w:val="-2"/>
          <w:w w:val="105"/>
          <w:sz w:val="24"/>
        </w:rPr>
        <w:t>VNOG</w:t>
      </w:r>
      <w:r w:rsidRPr="00813AF0">
        <w:rPr>
          <w:b/>
          <w:color w:val="333333"/>
          <w:spacing w:val="-12"/>
          <w:w w:val="105"/>
          <w:sz w:val="24"/>
        </w:rPr>
        <w:t xml:space="preserve"> </w:t>
      </w:r>
      <w:r w:rsidRPr="00813AF0">
        <w:rPr>
          <w:b/>
          <w:color w:val="212121"/>
          <w:spacing w:val="-2"/>
          <w:w w:val="105"/>
          <w:sz w:val="24"/>
        </w:rPr>
        <w:t>ODJELA</w:t>
      </w:r>
    </w:p>
    <w:p w14:paraId="6A9E85DD" w14:textId="77777777" w:rsidR="007C5292" w:rsidRPr="00813AF0" w:rsidRDefault="007C5292" w:rsidP="007C5292">
      <w:pPr>
        <w:tabs>
          <w:tab w:val="left" w:pos="540"/>
        </w:tabs>
        <w:spacing w:before="3"/>
        <w:ind w:left="205"/>
        <w:jc w:val="center"/>
        <w:rPr>
          <w:b/>
          <w:sz w:val="24"/>
        </w:rPr>
      </w:pPr>
      <w:r w:rsidRPr="00813AF0">
        <w:rPr>
          <w:b/>
          <w:color w:val="212121"/>
          <w:spacing w:val="-2"/>
          <w:w w:val="105"/>
          <w:sz w:val="24"/>
        </w:rPr>
        <w:t>OPĆINE</w:t>
      </w:r>
      <w:r w:rsidRPr="00813AF0">
        <w:rPr>
          <w:b/>
          <w:color w:val="212121"/>
          <w:spacing w:val="1"/>
          <w:w w:val="105"/>
          <w:sz w:val="24"/>
        </w:rPr>
        <w:t xml:space="preserve"> </w:t>
      </w:r>
      <w:r w:rsidRPr="00813AF0">
        <w:rPr>
          <w:b/>
          <w:color w:val="212121"/>
          <w:spacing w:val="-4"/>
          <w:w w:val="105"/>
          <w:sz w:val="24"/>
        </w:rPr>
        <w:t>DUBRAVICA</w:t>
      </w:r>
    </w:p>
    <w:p w14:paraId="5E825A5B" w14:textId="77777777" w:rsidR="007C5292" w:rsidRPr="00813AF0" w:rsidRDefault="007C5292" w:rsidP="007C5292">
      <w:pPr>
        <w:pStyle w:val="Tijeloteksta"/>
        <w:jc w:val="center"/>
        <w:rPr>
          <w:b/>
        </w:rPr>
      </w:pPr>
    </w:p>
    <w:p w14:paraId="49D1448D" w14:textId="77777777" w:rsidR="007C5292" w:rsidRPr="00813AF0" w:rsidRDefault="007C5292" w:rsidP="007C5292">
      <w:pPr>
        <w:pStyle w:val="Tijeloteksta"/>
        <w:spacing w:before="26"/>
        <w:rPr>
          <w:b/>
        </w:rPr>
      </w:pPr>
    </w:p>
    <w:p w14:paraId="33C9B7DD" w14:textId="5BDF87E1" w:rsidR="007C5292" w:rsidRPr="007C5292" w:rsidRDefault="007C5292" w:rsidP="007C5292">
      <w:pPr>
        <w:pStyle w:val="Odlomakpopisa"/>
        <w:numPr>
          <w:ilvl w:val="0"/>
          <w:numId w:val="114"/>
        </w:numPr>
        <w:tabs>
          <w:tab w:val="left" w:pos="1584"/>
        </w:tabs>
        <w:jc w:val="left"/>
        <w:rPr>
          <w:color w:val="212121"/>
        </w:rPr>
      </w:pPr>
      <w:r w:rsidRPr="00813AF0">
        <w:rPr>
          <w:color w:val="212121"/>
        </w:rPr>
        <w:t>OPĆE</w:t>
      </w:r>
      <w:r w:rsidRPr="00813AF0">
        <w:rPr>
          <w:color w:val="212121"/>
          <w:spacing w:val="-7"/>
        </w:rPr>
        <w:t xml:space="preserve"> </w:t>
      </w:r>
      <w:r w:rsidRPr="00813AF0">
        <w:rPr>
          <w:color w:val="212121"/>
          <w:spacing w:val="-2"/>
        </w:rPr>
        <w:t>ODREDBE</w:t>
      </w:r>
    </w:p>
    <w:p w14:paraId="5C9F60D7" w14:textId="77777777" w:rsidR="007C5292" w:rsidRPr="00813AF0" w:rsidRDefault="007C5292" w:rsidP="007C5292">
      <w:pPr>
        <w:pStyle w:val="Tijeloteksta"/>
        <w:spacing w:line="275" w:lineRule="exact"/>
        <w:jc w:val="center"/>
      </w:pPr>
      <w:r w:rsidRPr="00813AF0">
        <w:rPr>
          <w:color w:val="333333"/>
        </w:rPr>
        <w:t>Članak</w:t>
      </w:r>
      <w:r w:rsidRPr="00813AF0">
        <w:rPr>
          <w:color w:val="333333"/>
          <w:spacing w:val="-3"/>
        </w:rPr>
        <w:t xml:space="preserve"> </w:t>
      </w:r>
      <w:r w:rsidRPr="00813AF0">
        <w:rPr>
          <w:color w:val="212121"/>
          <w:spacing w:val="-5"/>
        </w:rPr>
        <w:t>1.</w:t>
      </w:r>
    </w:p>
    <w:p w14:paraId="30C7A3AE" w14:textId="2CDAA99F" w:rsidR="007C5292" w:rsidRPr="00813AF0" w:rsidRDefault="007C5292" w:rsidP="007C5292">
      <w:pPr>
        <w:pStyle w:val="Tijeloteksta"/>
        <w:ind w:left="151" w:right="141" w:firstLine="710"/>
      </w:pPr>
      <w:r w:rsidRPr="00813AF0">
        <w:rPr>
          <w:color w:val="212121"/>
        </w:rPr>
        <w:lastRenderedPageBreak/>
        <w:t>Ovim Pravilnikom ureduje se unutarnje ustrojstvo Jedinstvenog upravnog odjela Općine</w:t>
      </w:r>
      <w:r w:rsidRPr="00813AF0">
        <w:rPr>
          <w:color w:val="212121"/>
          <w:spacing w:val="-8"/>
        </w:rPr>
        <w:t xml:space="preserve"> </w:t>
      </w:r>
      <w:r w:rsidRPr="00813AF0">
        <w:rPr>
          <w:color w:val="212121"/>
        </w:rPr>
        <w:t>Dubravica</w:t>
      </w:r>
      <w:r w:rsidRPr="00813AF0">
        <w:rPr>
          <w:color w:val="212121"/>
          <w:spacing w:val="-15"/>
        </w:rPr>
        <w:t xml:space="preserve"> </w:t>
      </w:r>
      <w:r w:rsidRPr="00813AF0">
        <w:rPr>
          <w:color w:val="212121"/>
        </w:rPr>
        <w:t>(u</w:t>
      </w:r>
      <w:r w:rsidRPr="00813AF0">
        <w:rPr>
          <w:color w:val="212121"/>
          <w:spacing w:val="-15"/>
        </w:rPr>
        <w:t xml:space="preserve"> </w:t>
      </w:r>
      <w:r w:rsidRPr="00813AF0">
        <w:rPr>
          <w:color w:val="212121"/>
        </w:rPr>
        <w:t>daljnjem</w:t>
      </w:r>
      <w:r w:rsidRPr="00813AF0">
        <w:rPr>
          <w:color w:val="212121"/>
          <w:spacing w:val="-1"/>
        </w:rPr>
        <w:t xml:space="preserve"> </w:t>
      </w:r>
      <w:r w:rsidRPr="00813AF0">
        <w:rPr>
          <w:color w:val="212121"/>
        </w:rPr>
        <w:t>tekstu:</w:t>
      </w:r>
      <w:r w:rsidRPr="00813AF0">
        <w:rPr>
          <w:color w:val="212121"/>
          <w:spacing w:val="-13"/>
        </w:rPr>
        <w:t xml:space="preserve"> </w:t>
      </w:r>
      <w:r w:rsidRPr="00813AF0">
        <w:rPr>
          <w:color w:val="212121"/>
        </w:rPr>
        <w:t>Jedinstveni upravni</w:t>
      </w:r>
      <w:r w:rsidRPr="00813AF0">
        <w:rPr>
          <w:color w:val="212121"/>
          <w:spacing w:val="-9"/>
        </w:rPr>
        <w:t xml:space="preserve"> </w:t>
      </w:r>
      <w:r w:rsidRPr="00813AF0">
        <w:rPr>
          <w:color w:val="212121"/>
        </w:rPr>
        <w:t>odjel),</w:t>
      </w:r>
      <w:r w:rsidRPr="00813AF0">
        <w:rPr>
          <w:color w:val="212121"/>
          <w:spacing w:val="-1"/>
        </w:rPr>
        <w:t xml:space="preserve"> </w:t>
      </w:r>
      <w:r w:rsidRPr="00813AF0">
        <w:rPr>
          <w:color w:val="212121"/>
        </w:rPr>
        <w:t xml:space="preserve">unutarnje ustrojstvene jedinice, upravljanje u </w:t>
      </w:r>
      <w:r w:rsidRPr="00813AF0">
        <w:rPr>
          <w:color w:val="333333"/>
        </w:rPr>
        <w:t xml:space="preserve">službi, </w:t>
      </w:r>
      <w:r w:rsidRPr="00813AF0">
        <w:rPr>
          <w:color w:val="212121"/>
        </w:rPr>
        <w:t xml:space="preserve">imenovanje i </w:t>
      </w:r>
      <w:r w:rsidRPr="00813AF0">
        <w:rPr>
          <w:color w:val="333333"/>
        </w:rPr>
        <w:t xml:space="preserve">raspored </w:t>
      </w:r>
      <w:r w:rsidRPr="00813AF0">
        <w:rPr>
          <w:color w:val="212121"/>
        </w:rPr>
        <w:t xml:space="preserve">na radna mjesta, </w:t>
      </w:r>
      <w:r w:rsidRPr="00813AF0">
        <w:rPr>
          <w:color w:val="333333"/>
        </w:rPr>
        <w:t xml:space="preserve">sistematizacija </w:t>
      </w:r>
      <w:r w:rsidRPr="00813AF0">
        <w:rPr>
          <w:color w:val="212121"/>
        </w:rPr>
        <w:t xml:space="preserve">radnih mjesta </w:t>
      </w:r>
      <w:r w:rsidRPr="00813AF0">
        <w:rPr>
          <w:color w:val="333333"/>
        </w:rPr>
        <w:t xml:space="preserve">s </w:t>
      </w:r>
      <w:r w:rsidRPr="00813AF0">
        <w:rPr>
          <w:color w:val="212121"/>
        </w:rPr>
        <w:t>brojem izvršitelja te</w:t>
      </w:r>
      <w:r w:rsidRPr="00813AF0">
        <w:rPr>
          <w:color w:val="212121"/>
          <w:spacing w:val="-8"/>
        </w:rPr>
        <w:t xml:space="preserve"> </w:t>
      </w:r>
      <w:r w:rsidRPr="00813AF0">
        <w:rPr>
          <w:color w:val="212121"/>
        </w:rPr>
        <w:t xml:space="preserve">nazivima radnih mjesta, opisom poslova i opisima razina </w:t>
      </w:r>
      <w:r w:rsidRPr="00813AF0">
        <w:rPr>
          <w:color w:val="333333"/>
        </w:rPr>
        <w:t xml:space="preserve">standardnih </w:t>
      </w:r>
      <w:r w:rsidRPr="00813AF0">
        <w:rPr>
          <w:color w:val="212121"/>
        </w:rPr>
        <w:t xml:space="preserve">mjerila </w:t>
      </w:r>
      <w:r w:rsidRPr="00813AF0">
        <w:rPr>
          <w:color w:val="333333"/>
        </w:rPr>
        <w:t xml:space="preserve">za </w:t>
      </w:r>
      <w:r w:rsidRPr="00813AF0">
        <w:rPr>
          <w:color w:val="212121"/>
        </w:rPr>
        <w:t xml:space="preserve">klasifikaciju radnih mjesta, </w:t>
      </w:r>
      <w:r w:rsidRPr="00813AF0">
        <w:rPr>
          <w:color w:val="333333"/>
        </w:rPr>
        <w:t xml:space="preserve">stručni </w:t>
      </w:r>
      <w:r w:rsidRPr="00813AF0">
        <w:rPr>
          <w:color w:val="212121"/>
        </w:rPr>
        <w:t xml:space="preserve">i drugi uvjeti </w:t>
      </w:r>
      <w:r w:rsidRPr="00813AF0">
        <w:rPr>
          <w:color w:val="333333"/>
        </w:rPr>
        <w:t xml:space="preserve">za raspored </w:t>
      </w:r>
      <w:r w:rsidRPr="00813AF0">
        <w:rPr>
          <w:color w:val="212121"/>
        </w:rPr>
        <w:t>na</w:t>
      </w:r>
      <w:r w:rsidRPr="00813AF0">
        <w:rPr>
          <w:color w:val="212121"/>
          <w:spacing w:val="-7"/>
        </w:rPr>
        <w:t xml:space="preserve"> </w:t>
      </w:r>
      <w:r w:rsidRPr="00813AF0">
        <w:rPr>
          <w:color w:val="212121"/>
        </w:rPr>
        <w:t>radna</w:t>
      </w:r>
      <w:r w:rsidRPr="00813AF0">
        <w:rPr>
          <w:color w:val="212121"/>
          <w:spacing w:val="-7"/>
        </w:rPr>
        <w:t xml:space="preserve"> </w:t>
      </w:r>
      <w:r w:rsidRPr="00813AF0">
        <w:rPr>
          <w:color w:val="212121"/>
        </w:rPr>
        <w:t>mjesta, broj</w:t>
      </w:r>
      <w:r w:rsidRPr="00813AF0">
        <w:rPr>
          <w:color w:val="212121"/>
          <w:spacing w:val="-9"/>
        </w:rPr>
        <w:t xml:space="preserve"> </w:t>
      </w:r>
      <w:r w:rsidRPr="00813AF0">
        <w:rPr>
          <w:color w:val="212121"/>
        </w:rPr>
        <w:t>izvršitelja, odredbe</w:t>
      </w:r>
      <w:r w:rsidRPr="00813AF0">
        <w:rPr>
          <w:color w:val="212121"/>
          <w:spacing w:val="-3"/>
        </w:rPr>
        <w:t xml:space="preserve"> </w:t>
      </w:r>
      <w:r w:rsidRPr="00813AF0">
        <w:rPr>
          <w:color w:val="212121"/>
        </w:rPr>
        <w:t xml:space="preserve">o </w:t>
      </w:r>
      <w:r w:rsidRPr="00813AF0">
        <w:rPr>
          <w:color w:val="333333"/>
        </w:rPr>
        <w:t xml:space="preserve">vođenju </w:t>
      </w:r>
      <w:r w:rsidRPr="00813AF0">
        <w:rPr>
          <w:color w:val="212121"/>
        </w:rPr>
        <w:t>upravnog postupka i</w:t>
      </w:r>
      <w:r w:rsidRPr="00813AF0">
        <w:rPr>
          <w:color w:val="212121"/>
          <w:spacing w:val="-1"/>
        </w:rPr>
        <w:t xml:space="preserve"> </w:t>
      </w:r>
      <w:r w:rsidRPr="00813AF0">
        <w:t>rješavanju o upravnim stvarima, radno vrijeme, odmori i dopusti, plaće, drugi materijalni primici i zaštita prava službenika i namještenika te druga pitanja</w:t>
      </w:r>
      <w:r w:rsidRPr="00813AF0">
        <w:rPr>
          <w:spacing w:val="-5"/>
        </w:rPr>
        <w:t xml:space="preserve"> </w:t>
      </w:r>
      <w:r w:rsidRPr="00813AF0">
        <w:t>od značaja za</w:t>
      </w:r>
      <w:r w:rsidRPr="00813AF0">
        <w:rPr>
          <w:spacing w:val="-13"/>
        </w:rPr>
        <w:t xml:space="preserve"> </w:t>
      </w:r>
      <w:r w:rsidRPr="00813AF0">
        <w:t>rad Jedinstvenog upravnog odjela.</w:t>
      </w:r>
    </w:p>
    <w:p w14:paraId="75DF09BF" w14:textId="77777777" w:rsidR="007C5292" w:rsidRPr="00813AF0" w:rsidRDefault="007C5292" w:rsidP="007C5292">
      <w:pPr>
        <w:pStyle w:val="Tijeloteksta"/>
        <w:ind w:left="6373" w:firstLine="8"/>
      </w:pPr>
      <w:r w:rsidRPr="00813AF0">
        <w:rPr>
          <w:color w:val="333333"/>
        </w:rPr>
        <w:t>Članak</w:t>
      </w:r>
      <w:r w:rsidRPr="00813AF0">
        <w:rPr>
          <w:color w:val="333333"/>
          <w:spacing w:val="-2"/>
        </w:rPr>
        <w:t xml:space="preserve"> </w:t>
      </w:r>
      <w:r w:rsidRPr="00813AF0">
        <w:rPr>
          <w:color w:val="333333"/>
          <w:spacing w:val="-5"/>
        </w:rPr>
        <w:t>2.</w:t>
      </w:r>
    </w:p>
    <w:p w14:paraId="13CD4489" w14:textId="5BAA0A82" w:rsidR="007C5292" w:rsidRPr="007C5292" w:rsidRDefault="007C5292" w:rsidP="007C5292">
      <w:pPr>
        <w:pStyle w:val="Tijeloteksta"/>
        <w:spacing w:before="7" w:line="237" w:lineRule="auto"/>
        <w:ind w:left="147" w:right="148" w:firstLine="710"/>
        <w:rPr>
          <w:color w:val="FF0000"/>
        </w:rPr>
      </w:pPr>
      <w:r w:rsidRPr="00813AF0">
        <w:rPr>
          <w:color w:val="212121"/>
        </w:rPr>
        <w:t>Jedinstveni upravni odjel obavlja upravne, stručne, opće, administrativne,</w:t>
      </w:r>
      <w:r w:rsidRPr="00813AF0">
        <w:rPr>
          <w:color w:val="212121"/>
          <w:spacing w:val="-7"/>
        </w:rPr>
        <w:t xml:space="preserve"> </w:t>
      </w:r>
      <w:r w:rsidRPr="00813AF0">
        <w:rPr>
          <w:color w:val="212121"/>
        </w:rPr>
        <w:t>materijalno­ financijske, pomoćno-tehničke poslove iz samoupravnog djelokruga općine i druge poslove određene</w:t>
      </w:r>
      <w:r w:rsidRPr="00813AF0">
        <w:rPr>
          <w:color w:val="212121"/>
          <w:spacing w:val="-9"/>
        </w:rPr>
        <w:t xml:space="preserve"> </w:t>
      </w:r>
      <w:r w:rsidRPr="00813AF0">
        <w:rPr>
          <w:color w:val="333333"/>
        </w:rPr>
        <w:t xml:space="preserve">zakonom, </w:t>
      </w:r>
      <w:r w:rsidRPr="00813AF0">
        <w:rPr>
          <w:color w:val="212121"/>
        </w:rPr>
        <w:t>podzakonskim propisima,</w:t>
      </w:r>
      <w:r w:rsidRPr="00813AF0">
        <w:rPr>
          <w:color w:val="212121"/>
          <w:spacing w:val="-5"/>
        </w:rPr>
        <w:t xml:space="preserve"> </w:t>
      </w:r>
      <w:r w:rsidRPr="00813AF0">
        <w:rPr>
          <w:color w:val="212121"/>
        </w:rPr>
        <w:t>Odlukom o</w:t>
      </w:r>
      <w:r w:rsidRPr="00813AF0">
        <w:rPr>
          <w:color w:val="212121"/>
          <w:spacing w:val="-13"/>
        </w:rPr>
        <w:t xml:space="preserve"> </w:t>
      </w:r>
      <w:r w:rsidRPr="00813AF0">
        <w:rPr>
          <w:color w:val="212121"/>
        </w:rPr>
        <w:t>ustrojstvu</w:t>
      </w:r>
      <w:r w:rsidRPr="00813AF0">
        <w:rPr>
          <w:color w:val="212121"/>
          <w:spacing w:val="-3"/>
        </w:rPr>
        <w:t xml:space="preserve"> </w:t>
      </w:r>
      <w:r w:rsidRPr="00813AF0">
        <w:rPr>
          <w:color w:val="212121"/>
        </w:rPr>
        <w:t>i</w:t>
      </w:r>
      <w:r w:rsidRPr="00813AF0">
        <w:rPr>
          <w:color w:val="212121"/>
          <w:spacing w:val="-8"/>
        </w:rPr>
        <w:t xml:space="preserve"> </w:t>
      </w:r>
      <w:r w:rsidRPr="00813AF0">
        <w:rPr>
          <w:color w:val="212121"/>
        </w:rPr>
        <w:t>djelokrugu</w:t>
      </w:r>
      <w:r w:rsidRPr="00813AF0">
        <w:rPr>
          <w:color w:val="212121"/>
          <w:spacing w:val="-4"/>
        </w:rPr>
        <w:t xml:space="preserve"> </w:t>
      </w:r>
      <w:r w:rsidRPr="00813AF0">
        <w:rPr>
          <w:color w:val="212121"/>
        </w:rPr>
        <w:t xml:space="preserve">Jedinstvenog upravnog odjela Općine Dubravica, drugim propisima i </w:t>
      </w:r>
      <w:r w:rsidRPr="00813AF0">
        <w:rPr>
          <w:color w:val="333333"/>
        </w:rPr>
        <w:t xml:space="preserve">aktima. </w:t>
      </w:r>
    </w:p>
    <w:p w14:paraId="44CB008E" w14:textId="77777777" w:rsidR="007C5292" w:rsidRPr="00813AF0" w:rsidRDefault="007C5292" w:rsidP="007C5292">
      <w:pPr>
        <w:pStyle w:val="Tijeloteksta"/>
        <w:ind w:left="5672" w:firstLine="709"/>
      </w:pPr>
      <w:r w:rsidRPr="00813AF0">
        <w:rPr>
          <w:color w:val="333333"/>
        </w:rPr>
        <w:t>Članak</w:t>
      </w:r>
      <w:r w:rsidRPr="00813AF0">
        <w:rPr>
          <w:color w:val="333333"/>
          <w:spacing w:val="-6"/>
        </w:rPr>
        <w:t xml:space="preserve"> </w:t>
      </w:r>
      <w:r w:rsidRPr="00813AF0">
        <w:rPr>
          <w:color w:val="333333"/>
          <w:spacing w:val="-5"/>
        </w:rPr>
        <w:t>3.</w:t>
      </w:r>
    </w:p>
    <w:p w14:paraId="3AE117AF" w14:textId="77777777" w:rsidR="007C5292" w:rsidRPr="00813AF0" w:rsidRDefault="007C5292" w:rsidP="007C5292">
      <w:pPr>
        <w:pStyle w:val="Tijeloteksta"/>
        <w:spacing w:before="5"/>
        <w:ind w:left="142" w:right="151" w:firstLine="567"/>
      </w:pPr>
      <w:r w:rsidRPr="00813AF0">
        <w:rPr>
          <w:color w:val="212121"/>
        </w:rPr>
        <w:t>Riječi i pojmovi korišteni u</w:t>
      </w:r>
      <w:r w:rsidRPr="00813AF0">
        <w:rPr>
          <w:color w:val="212121"/>
          <w:spacing w:val="-2"/>
        </w:rPr>
        <w:t xml:space="preserve"> </w:t>
      </w:r>
      <w:r w:rsidRPr="00813AF0">
        <w:rPr>
          <w:color w:val="212121"/>
        </w:rPr>
        <w:t xml:space="preserve">ovoj Odluci koji imaju rodno </w:t>
      </w:r>
      <w:r w:rsidRPr="00813AF0">
        <w:rPr>
          <w:color w:val="333333"/>
        </w:rPr>
        <w:t xml:space="preserve">značenje, </w:t>
      </w:r>
      <w:r w:rsidRPr="00813AF0">
        <w:rPr>
          <w:color w:val="212121"/>
        </w:rPr>
        <w:t>bez</w:t>
      </w:r>
      <w:r w:rsidRPr="00813AF0">
        <w:rPr>
          <w:color w:val="212121"/>
          <w:spacing w:val="-4"/>
        </w:rPr>
        <w:t xml:space="preserve"> </w:t>
      </w:r>
      <w:r w:rsidRPr="00813AF0">
        <w:rPr>
          <w:color w:val="212121"/>
        </w:rPr>
        <w:t xml:space="preserve">obzira jesu li korišteni u muškom ili </w:t>
      </w:r>
      <w:r w:rsidRPr="00813AF0">
        <w:rPr>
          <w:color w:val="333333"/>
        </w:rPr>
        <w:t xml:space="preserve">ženskom </w:t>
      </w:r>
      <w:r w:rsidRPr="00813AF0">
        <w:rPr>
          <w:color w:val="212121"/>
        </w:rPr>
        <w:t xml:space="preserve">rodu, odnose </w:t>
      </w:r>
      <w:r w:rsidRPr="00813AF0">
        <w:rPr>
          <w:color w:val="333333"/>
        </w:rPr>
        <w:t>se</w:t>
      </w:r>
      <w:r w:rsidRPr="00813AF0">
        <w:rPr>
          <w:color w:val="333333"/>
          <w:spacing w:val="-8"/>
        </w:rPr>
        <w:t xml:space="preserve"> </w:t>
      </w:r>
      <w:r w:rsidRPr="00813AF0">
        <w:rPr>
          <w:color w:val="212121"/>
        </w:rPr>
        <w:t xml:space="preserve">jednako na muški i </w:t>
      </w:r>
      <w:r w:rsidRPr="00813AF0">
        <w:rPr>
          <w:color w:val="333333"/>
        </w:rPr>
        <w:t xml:space="preserve">ženski </w:t>
      </w:r>
      <w:r w:rsidRPr="00813AF0">
        <w:rPr>
          <w:color w:val="212121"/>
        </w:rPr>
        <w:t>rod.</w:t>
      </w:r>
    </w:p>
    <w:p w14:paraId="5AC6505E" w14:textId="2561FD96" w:rsidR="007C5292" w:rsidRPr="00813AF0" w:rsidRDefault="007C5292" w:rsidP="007C5292">
      <w:pPr>
        <w:pStyle w:val="Tijeloteksta"/>
        <w:spacing w:before="4"/>
        <w:ind w:left="151" w:right="154" w:firstLine="710"/>
      </w:pPr>
      <w:r w:rsidRPr="00813AF0">
        <w:t>U rješenjima kojima se odlučuje o pravima</w:t>
      </w:r>
      <w:r>
        <w:t>, obvezama i odgovornostima službenika i namješ</w:t>
      </w:r>
      <w:r w:rsidRPr="00813AF0">
        <w:t xml:space="preserve">tenika, kao i u potpisu pismena, naziv radnog mjesta navodi se </w:t>
      </w:r>
      <w:r>
        <w:t>u rodu koji odgovara spolu službenika raspoređ</w:t>
      </w:r>
      <w:r w:rsidRPr="00813AF0">
        <w:t>enog na odnosno radno mjesto.</w:t>
      </w:r>
    </w:p>
    <w:p w14:paraId="050615B8" w14:textId="77777777" w:rsidR="007C5292" w:rsidRPr="00813AF0" w:rsidRDefault="007C5292" w:rsidP="007C5292">
      <w:pPr>
        <w:pStyle w:val="Odlomakpopisa"/>
        <w:numPr>
          <w:ilvl w:val="0"/>
          <w:numId w:val="114"/>
        </w:numPr>
        <w:tabs>
          <w:tab w:val="left" w:pos="1598"/>
        </w:tabs>
        <w:spacing w:before="1"/>
        <w:ind w:left="1598" w:hanging="734"/>
        <w:jc w:val="left"/>
        <w:rPr>
          <w:color w:val="212121"/>
        </w:rPr>
      </w:pPr>
      <w:r w:rsidRPr="00813AF0">
        <w:rPr>
          <w:color w:val="333333"/>
          <w:spacing w:val="-2"/>
        </w:rPr>
        <w:t>UNUTARNJE USTROJSTVO JEDINSTVENOG UPRAVNOG ODJELA</w:t>
      </w:r>
    </w:p>
    <w:p w14:paraId="557BF914" w14:textId="77777777" w:rsidR="007C5292" w:rsidRPr="00813AF0" w:rsidRDefault="007C5292" w:rsidP="007C5292">
      <w:pPr>
        <w:pStyle w:val="Tijeloteksta"/>
        <w:spacing w:before="10"/>
      </w:pPr>
    </w:p>
    <w:p w14:paraId="100F47D0" w14:textId="77777777" w:rsidR="007C5292" w:rsidRPr="00813AF0" w:rsidRDefault="007C5292" w:rsidP="007C5292">
      <w:pPr>
        <w:pStyle w:val="Tijeloteksta"/>
        <w:spacing w:line="275" w:lineRule="exact"/>
        <w:ind w:left="6366" w:firstLine="15"/>
      </w:pPr>
      <w:r w:rsidRPr="00813AF0">
        <w:rPr>
          <w:color w:val="363636"/>
        </w:rPr>
        <w:lastRenderedPageBreak/>
        <w:t xml:space="preserve">Članak </w:t>
      </w:r>
      <w:r w:rsidRPr="00813AF0">
        <w:rPr>
          <w:color w:val="232323"/>
          <w:spacing w:val="-5"/>
        </w:rPr>
        <w:t>4.</w:t>
      </w:r>
    </w:p>
    <w:p w14:paraId="3542BE58" w14:textId="77777777" w:rsidR="007C5292" w:rsidRPr="00813AF0" w:rsidRDefault="007C5292" w:rsidP="007C5292">
      <w:pPr>
        <w:pStyle w:val="Tijeloteksta"/>
        <w:spacing w:line="244" w:lineRule="auto"/>
        <w:ind w:left="140" w:firstLine="703"/>
      </w:pPr>
      <w:r w:rsidRPr="00813AF0">
        <w:rPr>
          <w:color w:val="232323"/>
        </w:rPr>
        <w:t>Jedinstveni</w:t>
      </w:r>
      <w:r w:rsidRPr="00813AF0">
        <w:rPr>
          <w:color w:val="232323"/>
          <w:spacing w:val="36"/>
        </w:rPr>
        <w:t xml:space="preserve"> </w:t>
      </w:r>
      <w:r w:rsidRPr="00813AF0">
        <w:rPr>
          <w:color w:val="232323"/>
        </w:rPr>
        <w:t xml:space="preserve">upravni odjel u okviru svog djelokruga i ovlasti, kao </w:t>
      </w:r>
      <w:r w:rsidRPr="00813AF0">
        <w:rPr>
          <w:color w:val="111111"/>
        </w:rPr>
        <w:t xml:space="preserve">jedinstvene </w:t>
      </w:r>
      <w:r w:rsidRPr="00813AF0">
        <w:rPr>
          <w:color w:val="232323"/>
        </w:rPr>
        <w:t>poslove, neovisno o podjeli poslova na</w:t>
      </w:r>
      <w:r w:rsidRPr="00813AF0">
        <w:rPr>
          <w:color w:val="232323"/>
          <w:spacing w:val="-2"/>
        </w:rPr>
        <w:t xml:space="preserve"> </w:t>
      </w:r>
      <w:r w:rsidRPr="00813AF0">
        <w:rPr>
          <w:color w:val="232323"/>
        </w:rPr>
        <w:t xml:space="preserve">unutarnje ustrojstvene jedinice, obavlja </w:t>
      </w:r>
      <w:r w:rsidRPr="00813AF0">
        <w:rPr>
          <w:color w:val="363636"/>
        </w:rPr>
        <w:t>sljedeće:</w:t>
      </w:r>
    </w:p>
    <w:p w14:paraId="5C8D1042" w14:textId="77777777" w:rsidR="007C5292" w:rsidRPr="00813AF0" w:rsidRDefault="007C5292" w:rsidP="007C5292">
      <w:pPr>
        <w:pStyle w:val="Odlomakpopisa"/>
        <w:numPr>
          <w:ilvl w:val="0"/>
          <w:numId w:val="115"/>
        </w:numPr>
        <w:tabs>
          <w:tab w:val="left" w:pos="133"/>
          <w:tab w:val="left" w:pos="307"/>
        </w:tabs>
        <w:spacing w:line="237" w:lineRule="auto"/>
        <w:ind w:left="133" w:right="161" w:hanging="2"/>
        <w:rPr>
          <w:color w:val="363636"/>
        </w:rPr>
      </w:pPr>
      <w:proofErr w:type="spellStart"/>
      <w:r w:rsidRPr="00813AF0">
        <w:rPr>
          <w:color w:val="232323"/>
        </w:rPr>
        <w:t>priprema</w:t>
      </w:r>
      <w:proofErr w:type="spellEnd"/>
      <w:r w:rsidRPr="00813AF0">
        <w:rPr>
          <w:color w:val="232323"/>
          <w:spacing w:val="40"/>
        </w:rPr>
        <w:t xml:space="preserve"> </w:t>
      </w:r>
      <w:proofErr w:type="spellStart"/>
      <w:r w:rsidRPr="00813AF0">
        <w:rPr>
          <w:color w:val="232323"/>
        </w:rPr>
        <w:t>nacrte</w:t>
      </w:r>
      <w:proofErr w:type="spellEnd"/>
      <w:r w:rsidRPr="00813AF0">
        <w:rPr>
          <w:color w:val="232323"/>
          <w:spacing w:val="25"/>
        </w:rPr>
        <w:t xml:space="preserve"> </w:t>
      </w:r>
      <w:proofErr w:type="spellStart"/>
      <w:r w:rsidRPr="00813AF0">
        <w:rPr>
          <w:color w:val="232323"/>
        </w:rPr>
        <w:t>odluka</w:t>
      </w:r>
      <w:proofErr w:type="spellEnd"/>
      <w:r w:rsidRPr="00813AF0">
        <w:rPr>
          <w:color w:val="232323"/>
          <w:spacing w:val="34"/>
        </w:rPr>
        <w:t xml:space="preserve"> </w:t>
      </w:r>
      <w:proofErr w:type="spellStart"/>
      <w:r w:rsidRPr="00813AF0">
        <w:rPr>
          <w:color w:val="232323"/>
        </w:rPr>
        <w:t>te</w:t>
      </w:r>
      <w:proofErr w:type="spellEnd"/>
      <w:r w:rsidRPr="00813AF0">
        <w:rPr>
          <w:color w:val="232323"/>
        </w:rPr>
        <w:t xml:space="preserve"> </w:t>
      </w:r>
      <w:proofErr w:type="spellStart"/>
      <w:r w:rsidRPr="00813AF0">
        <w:rPr>
          <w:color w:val="232323"/>
        </w:rPr>
        <w:t>drugih</w:t>
      </w:r>
      <w:proofErr w:type="spellEnd"/>
      <w:r w:rsidRPr="00813AF0">
        <w:rPr>
          <w:color w:val="232323"/>
          <w:spacing w:val="29"/>
        </w:rPr>
        <w:t xml:space="preserve"> </w:t>
      </w:r>
      <w:proofErr w:type="spellStart"/>
      <w:r w:rsidRPr="00813AF0">
        <w:rPr>
          <w:color w:val="232323"/>
        </w:rPr>
        <w:t>općih</w:t>
      </w:r>
      <w:proofErr w:type="spellEnd"/>
      <w:r w:rsidRPr="00813AF0">
        <w:rPr>
          <w:color w:val="232323"/>
        </w:rPr>
        <w:t xml:space="preserve"> i</w:t>
      </w:r>
      <w:r w:rsidRPr="00813AF0">
        <w:rPr>
          <w:color w:val="232323"/>
          <w:spacing w:val="40"/>
        </w:rPr>
        <w:t xml:space="preserve"> </w:t>
      </w:r>
      <w:proofErr w:type="spellStart"/>
      <w:r w:rsidRPr="00813AF0">
        <w:rPr>
          <w:color w:val="232323"/>
        </w:rPr>
        <w:t>pojedinačnih</w:t>
      </w:r>
      <w:proofErr w:type="spellEnd"/>
      <w:r w:rsidRPr="00813AF0">
        <w:rPr>
          <w:color w:val="232323"/>
          <w:spacing w:val="40"/>
        </w:rPr>
        <w:t xml:space="preserve"> </w:t>
      </w:r>
      <w:proofErr w:type="spellStart"/>
      <w:r w:rsidRPr="00813AF0">
        <w:rPr>
          <w:color w:val="232323"/>
        </w:rPr>
        <w:t>akata</w:t>
      </w:r>
      <w:proofErr w:type="spellEnd"/>
      <w:r w:rsidRPr="00813AF0">
        <w:rPr>
          <w:color w:val="232323"/>
          <w:spacing w:val="31"/>
        </w:rPr>
        <w:t xml:space="preserve"> </w:t>
      </w:r>
      <w:proofErr w:type="spellStart"/>
      <w:r w:rsidRPr="00813AF0">
        <w:rPr>
          <w:color w:val="232323"/>
        </w:rPr>
        <w:t>koje</w:t>
      </w:r>
      <w:proofErr w:type="spellEnd"/>
      <w:r w:rsidRPr="00813AF0">
        <w:rPr>
          <w:color w:val="232323"/>
          <w:spacing w:val="24"/>
        </w:rPr>
        <w:t xml:space="preserve"> </w:t>
      </w:r>
      <w:proofErr w:type="spellStart"/>
      <w:r w:rsidRPr="00813AF0">
        <w:rPr>
          <w:color w:val="232323"/>
        </w:rPr>
        <w:t>donosi</w:t>
      </w:r>
      <w:proofErr w:type="spellEnd"/>
      <w:r w:rsidRPr="00813AF0">
        <w:rPr>
          <w:color w:val="232323"/>
          <w:spacing w:val="40"/>
        </w:rPr>
        <w:t xml:space="preserve"> </w:t>
      </w:r>
      <w:proofErr w:type="spellStart"/>
      <w:r w:rsidRPr="00813AF0">
        <w:rPr>
          <w:color w:val="232323"/>
        </w:rPr>
        <w:t>općinsko</w:t>
      </w:r>
      <w:proofErr w:type="spellEnd"/>
      <w:r w:rsidRPr="00813AF0">
        <w:rPr>
          <w:color w:val="232323"/>
          <w:spacing w:val="40"/>
        </w:rPr>
        <w:t xml:space="preserve"> </w:t>
      </w:r>
      <w:proofErr w:type="spellStart"/>
      <w:r w:rsidRPr="00813AF0">
        <w:rPr>
          <w:color w:val="232323"/>
        </w:rPr>
        <w:t>vijeće</w:t>
      </w:r>
      <w:proofErr w:type="spellEnd"/>
      <w:r w:rsidRPr="00813AF0">
        <w:rPr>
          <w:color w:val="232323"/>
        </w:rPr>
        <w:t xml:space="preserve">, </w:t>
      </w:r>
      <w:proofErr w:type="spellStart"/>
      <w:r w:rsidRPr="00813AF0">
        <w:rPr>
          <w:color w:val="232323"/>
        </w:rPr>
        <w:t>radna</w:t>
      </w:r>
      <w:proofErr w:type="spellEnd"/>
      <w:r w:rsidRPr="00813AF0">
        <w:rPr>
          <w:color w:val="232323"/>
        </w:rPr>
        <w:t xml:space="preserve"> </w:t>
      </w:r>
      <w:proofErr w:type="spellStart"/>
      <w:r w:rsidRPr="00813AF0">
        <w:rPr>
          <w:color w:val="232323"/>
        </w:rPr>
        <w:t>tijela</w:t>
      </w:r>
      <w:proofErr w:type="spellEnd"/>
      <w:r w:rsidRPr="00813AF0">
        <w:rPr>
          <w:color w:val="232323"/>
        </w:rPr>
        <w:t xml:space="preserve"> </w:t>
      </w:r>
      <w:proofErr w:type="spellStart"/>
      <w:r w:rsidRPr="00813AF0">
        <w:rPr>
          <w:color w:val="232323"/>
        </w:rPr>
        <w:t>općinskog</w:t>
      </w:r>
      <w:proofErr w:type="spellEnd"/>
      <w:r w:rsidRPr="00813AF0">
        <w:rPr>
          <w:color w:val="232323"/>
        </w:rPr>
        <w:t xml:space="preserve"> </w:t>
      </w:r>
      <w:proofErr w:type="spellStart"/>
      <w:r w:rsidRPr="00813AF0">
        <w:rPr>
          <w:color w:val="232323"/>
        </w:rPr>
        <w:t>vijeća</w:t>
      </w:r>
      <w:proofErr w:type="spellEnd"/>
      <w:r w:rsidRPr="00813AF0">
        <w:rPr>
          <w:color w:val="232323"/>
        </w:rPr>
        <w:t xml:space="preserve">, </w:t>
      </w:r>
      <w:proofErr w:type="spellStart"/>
      <w:r w:rsidRPr="00813AF0">
        <w:rPr>
          <w:color w:val="232323"/>
        </w:rPr>
        <w:t>općinski</w:t>
      </w:r>
      <w:proofErr w:type="spellEnd"/>
      <w:r w:rsidRPr="00813AF0">
        <w:rPr>
          <w:color w:val="232323"/>
        </w:rPr>
        <w:t xml:space="preserve"> </w:t>
      </w:r>
      <w:proofErr w:type="spellStart"/>
      <w:r w:rsidRPr="00813AF0">
        <w:rPr>
          <w:color w:val="232323"/>
        </w:rPr>
        <w:t>načelnik</w:t>
      </w:r>
      <w:proofErr w:type="spellEnd"/>
      <w:r w:rsidRPr="00813AF0">
        <w:rPr>
          <w:color w:val="232323"/>
        </w:rPr>
        <w:t xml:space="preserve"> i </w:t>
      </w:r>
      <w:proofErr w:type="spellStart"/>
      <w:r w:rsidRPr="00813AF0">
        <w:rPr>
          <w:color w:val="232323"/>
        </w:rPr>
        <w:t>Jedinstveni</w:t>
      </w:r>
      <w:proofErr w:type="spellEnd"/>
      <w:r w:rsidRPr="00813AF0">
        <w:rPr>
          <w:color w:val="232323"/>
        </w:rPr>
        <w:t xml:space="preserve"> </w:t>
      </w:r>
      <w:proofErr w:type="spellStart"/>
      <w:r w:rsidRPr="00813AF0">
        <w:rPr>
          <w:color w:val="232323"/>
        </w:rPr>
        <w:t>upravni</w:t>
      </w:r>
      <w:proofErr w:type="spellEnd"/>
      <w:r w:rsidRPr="00813AF0">
        <w:rPr>
          <w:color w:val="232323"/>
        </w:rPr>
        <w:t xml:space="preserve"> </w:t>
      </w:r>
      <w:proofErr w:type="spellStart"/>
      <w:r w:rsidRPr="00813AF0">
        <w:rPr>
          <w:color w:val="232323"/>
        </w:rPr>
        <w:t>odjel</w:t>
      </w:r>
      <w:proofErr w:type="spellEnd"/>
      <w:r w:rsidRPr="00813AF0">
        <w:rPr>
          <w:color w:val="232323"/>
        </w:rPr>
        <w:t xml:space="preserve">, </w:t>
      </w:r>
    </w:p>
    <w:p w14:paraId="01954683" w14:textId="2AB58919" w:rsidR="00AA60FD" w:rsidRDefault="007C5292" w:rsidP="007C5292">
      <w:pPr>
        <w:rPr>
          <w:color w:val="232323"/>
        </w:rPr>
      </w:pPr>
      <w:r w:rsidRPr="00813AF0">
        <w:rPr>
          <w:color w:val="232323"/>
        </w:rPr>
        <w:t>pravne, stručne i administrativne poslove u svezi provedbe izbora i konstituirajuće sjednice Općinskog</w:t>
      </w:r>
    </w:p>
    <w:p w14:paraId="6B017F00" w14:textId="77777777" w:rsidR="007C5292" w:rsidRPr="00813AF0" w:rsidRDefault="007C5292" w:rsidP="007C5292">
      <w:pPr>
        <w:pStyle w:val="Odlomakpopisa"/>
        <w:numPr>
          <w:ilvl w:val="0"/>
          <w:numId w:val="115"/>
        </w:numPr>
        <w:tabs>
          <w:tab w:val="left" w:pos="836"/>
        </w:tabs>
        <w:spacing w:line="242" w:lineRule="auto"/>
        <w:ind w:right="113"/>
        <w:rPr>
          <w:color w:val="232323"/>
        </w:rPr>
      </w:pPr>
      <w:proofErr w:type="spellStart"/>
      <w:r w:rsidRPr="00813AF0">
        <w:rPr>
          <w:color w:val="232323"/>
        </w:rPr>
        <w:t>vijeća</w:t>
      </w:r>
      <w:proofErr w:type="spellEnd"/>
      <w:r w:rsidRPr="00813AF0">
        <w:rPr>
          <w:color w:val="232323"/>
        </w:rPr>
        <w:t xml:space="preserve"> </w:t>
      </w:r>
      <w:proofErr w:type="spellStart"/>
      <w:r w:rsidRPr="00813AF0">
        <w:rPr>
          <w:color w:val="232323"/>
        </w:rPr>
        <w:t>iz</w:t>
      </w:r>
      <w:proofErr w:type="spellEnd"/>
      <w:r w:rsidRPr="00813AF0">
        <w:rPr>
          <w:color w:val="232323"/>
        </w:rPr>
        <w:t xml:space="preserve"> </w:t>
      </w:r>
      <w:proofErr w:type="spellStart"/>
      <w:r w:rsidRPr="00813AF0">
        <w:rPr>
          <w:color w:val="232323"/>
        </w:rPr>
        <w:t>nadležnosti</w:t>
      </w:r>
      <w:proofErr w:type="spellEnd"/>
      <w:r w:rsidRPr="00813AF0">
        <w:rPr>
          <w:color w:val="232323"/>
        </w:rPr>
        <w:t xml:space="preserve"> Općine </w:t>
      </w:r>
      <w:proofErr w:type="spellStart"/>
      <w:r w:rsidRPr="00813AF0">
        <w:rPr>
          <w:color w:val="232323"/>
        </w:rPr>
        <w:t>te</w:t>
      </w:r>
      <w:proofErr w:type="spellEnd"/>
      <w:r w:rsidRPr="00813AF0">
        <w:rPr>
          <w:color w:val="232323"/>
        </w:rPr>
        <w:t xml:space="preserve"> </w:t>
      </w:r>
      <w:proofErr w:type="spellStart"/>
      <w:r w:rsidRPr="00813AF0">
        <w:rPr>
          <w:color w:val="232323"/>
        </w:rPr>
        <w:t>poslove</w:t>
      </w:r>
      <w:proofErr w:type="spellEnd"/>
      <w:r w:rsidRPr="00813AF0">
        <w:rPr>
          <w:color w:val="232323"/>
        </w:rPr>
        <w:t xml:space="preserve"> u </w:t>
      </w:r>
      <w:proofErr w:type="spellStart"/>
      <w:r w:rsidRPr="00813AF0">
        <w:rPr>
          <w:color w:val="232323"/>
        </w:rPr>
        <w:t>svezi</w:t>
      </w:r>
      <w:proofErr w:type="spellEnd"/>
      <w:r w:rsidRPr="00813AF0">
        <w:rPr>
          <w:color w:val="232323"/>
        </w:rPr>
        <w:t xml:space="preserve"> </w:t>
      </w:r>
      <w:proofErr w:type="spellStart"/>
      <w:r w:rsidRPr="00813AF0">
        <w:rPr>
          <w:color w:val="232323"/>
        </w:rPr>
        <w:t>pripreme</w:t>
      </w:r>
      <w:proofErr w:type="spellEnd"/>
      <w:r w:rsidRPr="00813AF0">
        <w:rPr>
          <w:color w:val="232323"/>
        </w:rPr>
        <w:t xml:space="preserve"> i </w:t>
      </w:r>
      <w:proofErr w:type="spellStart"/>
      <w:r w:rsidRPr="00813AF0">
        <w:rPr>
          <w:color w:val="232323"/>
        </w:rPr>
        <w:t>organiziranja</w:t>
      </w:r>
      <w:proofErr w:type="spellEnd"/>
      <w:r w:rsidRPr="00813AF0">
        <w:rPr>
          <w:color w:val="232323"/>
        </w:rPr>
        <w:t xml:space="preserve"> </w:t>
      </w:r>
      <w:proofErr w:type="spellStart"/>
      <w:r w:rsidRPr="00813AF0">
        <w:rPr>
          <w:color w:val="232323"/>
        </w:rPr>
        <w:t>sjednica</w:t>
      </w:r>
      <w:proofErr w:type="spellEnd"/>
      <w:r w:rsidRPr="00813AF0">
        <w:rPr>
          <w:color w:val="232323"/>
        </w:rPr>
        <w:t xml:space="preserve"> </w:t>
      </w:r>
      <w:proofErr w:type="spellStart"/>
      <w:r w:rsidRPr="00813AF0">
        <w:rPr>
          <w:color w:val="232323"/>
        </w:rPr>
        <w:t>Općinskog</w:t>
      </w:r>
      <w:proofErr w:type="spellEnd"/>
      <w:r w:rsidRPr="00813AF0">
        <w:rPr>
          <w:color w:val="232323"/>
        </w:rPr>
        <w:t xml:space="preserve"> </w:t>
      </w:r>
      <w:proofErr w:type="spellStart"/>
      <w:r w:rsidRPr="00813AF0">
        <w:rPr>
          <w:color w:val="232323"/>
        </w:rPr>
        <w:t>vijeća</w:t>
      </w:r>
      <w:proofErr w:type="spellEnd"/>
      <w:r w:rsidRPr="00813AF0">
        <w:rPr>
          <w:color w:val="232323"/>
        </w:rPr>
        <w:t>,</w:t>
      </w:r>
    </w:p>
    <w:p w14:paraId="33720455" w14:textId="77777777" w:rsidR="007C5292" w:rsidRPr="00813AF0" w:rsidRDefault="007C5292" w:rsidP="007C5292">
      <w:pPr>
        <w:pStyle w:val="Odlomakpopisa"/>
        <w:numPr>
          <w:ilvl w:val="0"/>
          <w:numId w:val="115"/>
        </w:numPr>
        <w:tabs>
          <w:tab w:val="left" w:pos="283"/>
        </w:tabs>
        <w:ind w:left="283" w:hanging="144"/>
        <w:rPr>
          <w:color w:val="232323"/>
        </w:rPr>
      </w:pPr>
      <w:proofErr w:type="spellStart"/>
      <w:r w:rsidRPr="00813AF0">
        <w:rPr>
          <w:color w:val="232323"/>
        </w:rPr>
        <w:t>neposredno</w:t>
      </w:r>
      <w:proofErr w:type="spellEnd"/>
      <w:r w:rsidRPr="00813AF0">
        <w:rPr>
          <w:color w:val="232323"/>
          <w:spacing w:val="12"/>
        </w:rPr>
        <w:t xml:space="preserve"> </w:t>
      </w:r>
      <w:proofErr w:type="spellStart"/>
      <w:r w:rsidRPr="00813AF0">
        <w:rPr>
          <w:color w:val="232323"/>
        </w:rPr>
        <w:t>izvršava</w:t>
      </w:r>
      <w:proofErr w:type="spellEnd"/>
      <w:r w:rsidRPr="00813AF0">
        <w:rPr>
          <w:color w:val="232323"/>
          <w:spacing w:val="7"/>
        </w:rPr>
        <w:t xml:space="preserve"> </w:t>
      </w:r>
      <w:proofErr w:type="spellStart"/>
      <w:r w:rsidRPr="00813AF0">
        <w:rPr>
          <w:color w:val="232323"/>
        </w:rPr>
        <w:t>provođenje</w:t>
      </w:r>
      <w:proofErr w:type="spellEnd"/>
      <w:r w:rsidRPr="00813AF0">
        <w:rPr>
          <w:color w:val="232323"/>
          <w:spacing w:val="9"/>
        </w:rPr>
        <w:t xml:space="preserve"> </w:t>
      </w:r>
      <w:proofErr w:type="spellStart"/>
      <w:r w:rsidRPr="00813AF0">
        <w:rPr>
          <w:color w:val="232323"/>
        </w:rPr>
        <w:t>općih</w:t>
      </w:r>
      <w:proofErr w:type="spellEnd"/>
      <w:r w:rsidRPr="00813AF0">
        <w:rPr>
          <w:color w:val="232323"/>
        </w:rPr>
        <w:t xml:space="preserve"> </w:t>
      </w:r>
      <w:proofErr w:type="spellStart"/>
      <w:r w:rsidRPr="00813AF0">
        <w:rPr>
          <w:color w:val="232323"/>
        </w:rPr>
        <w:t>akata</w:t>
      </w:r>
      <w:proofErr w:type="spellEnd"/>
      <w:r w:rsidRPr="00813AF0">
        <w:rPr>
          <w:color w:val="232323"/>
          <w:spacing w:val="-9"/>
        </w:rPr>
        <w:t xml:space="preserve"> </w:t>
      </w:r>
      <w:proofErr w:type="spellStart"/>
      <w:r w:rsidRPr="00813AF0">
        <w:rPr>
          <w:color w:val="232323"/>
        </w:rPr>
        <w:t>općinskog</w:t>
      </w:r>
      <w:proofErr w:type="spellEnd"/>
      <w:r w:rsidRPr="00813AF0">
        <w:rPr>
          <w:color w:val="232323"/>
          <w:spacing w:val="-1"/>
        </w:rPr>
        <w:t xml:space="preserve"> </w:t>
      </w:r>
      <w:proofErr w:type="spellStart"/>
      <w:r w:rsidRPr="00813AF0">
        <w:rPr>
          <w:color w:val="363636"/>
        </w:rPr>
        <w:t>vijeća</w:t>
      </w:r>
      <w:proofErr w:type="spellEnd"/>
      <w:r w:rsidRPr="00813AF0">
        <w:rPr>
          <w:color w:val="363636"/>
          <w:spacing w:val="-3"/>
        </w:rPr>
        <w:t xml:space="preserve"> </w:t>
      </w:r>
      <w:r w:rsidRPr="00813AF0">
        <w:rPr>
          <w:color w:val="232323"/>
        </w:rPr>
        <w:t>i</w:t>
      </w:r>
      <w:r w:rsidRPr="00813AF0">
        <w:rPr>
          <w:color w:val="232323"/>
          <w:spacing w:val="1"/>
        </w:rPr>
        <w:t xml:space="preserve"> </w:t>
      </w:r>
      <w:proofErr w:type="spellStart"/>
      <w:r w:rsidRPr="00813AF0">
        <w:rPr>
          <w:color w:val="232323"/>
        </w:rPr>
        <w:t>akata</w:t>
      </w:r>
      <w:proofErr w:type="spellEnd"/>
      <w:r w:rsidRPr="00813AF0">
        <w:rPr>
          <w:color w:val="232323"/>
          <w:spacing w:val="-13"/>
        </w:rPr>
        <w:t xml:space="preserve"> </w:t>
      </w:r>
      <w:proofErr w:type="spellStart"/>
      <w:r w:rsidRPr="00813AF0">
        <w:rPr>
          <w:color w:val="232323"/>
        </w:rPr>
        <w:t>općinskog</w:t>
      </w:r>
      <w:proofErr w:type="spellEnd"/>
      <w:r w:rsidRPr="00813AF0">
        <w:rPr>
          <w:color w:val="232323"/>
          <w:spacing w:val="2"/>
        </w:rPr>
        <w:t xml:space="preserve"> </w:t>
      </w:r>
      <w:proofErr w:type="spellStart"/>
      <w:r w:rsidRPr="00813AF0">
        <w:rPr>
          <w:color w:val="232323"/>
          <w:spacing w:val="-2"/>
        </w:rPr>
        <w:t>načelnika</w:t>
      </w:r>
      <w:proofErr w:type="spellEnd"/>
      <w:r w:rsidRPr="00813AF0">
        <w:rPr>
          <w:color w:val="232323"/>
          <w:spacing w:val="-2"/>
        </w:rPr>
        <w:t>,</w:t>
      </w:r>
    </w:p>
    <w:p w14:paraId="381D08EC" w14:textId="77777777" w:rsidR="007C5292" w:rsidRPr="00813AF0" w:rsidRDefault="007C5292" w:rsidP="007C5292">
      <w:pPr>
        <w:pStyle w:val="Odlomakpopisa"/>
        <w:numPr>
          <w:ilvl w:val="0"/>
          <w:numId w:val="115"/>
        </w:numPr>
        <w:tabs>
          <w:tab w:val="left" w:pos="139"/>
          <w:tab w:val="left" w:pos="297"/>
        </w:tabs>
        <w:spacing w:before="5"/>
        <w:ind w:left="139" w:right="164" w:hanging="1"/>
        <w:rPr>
          <w:color w:val="111111"/>
        </w:rPr>
      </w:pPr>
      <w:proofErr w:type="spellStart"/>
      <w:r w:rsidRPr="00813AF0">
        <w:rPr>
          <w:color w:val="232323"/>
        </w:rPr>
        <w:t>obavlja</w:t>
      </w:r>
      <w:proofErr w:type="spellEnd"/>
      <w:r w:rsidRPr="00813AF0">
        <w:rPr>
          <w:color w:val="232323"/>
          <w:spacing w:val="35"/>
        </w:rPr>
        <w:t xml:space="preserve"> </w:t>
      </w:r>
      <w:proofErr w:type="spellStart"/>
      <w:r w:rsidRPr="00813AF0">
        <w:rPr>
          <w:color w:val="363636"/>
        </w:rPr>
        <w:t>stručne</w:t>
      </w:r>
      <w:proofErr w:type="spellEnd"/>
      <w:r w:rsidRPr="00813AF0">
        <w:rPr>
          <w:color w:val="363636"/>
        </w:rPr>
        <w:t xml:space="preserve">, </w:t>
      </w:r>
      <w:proofErr w:type="spellStart"/>
      <w:r w:rsidRPr="00813AF0">
        <w:rPr>
          <w:color w:val="232323"/>
        </w:rPr>
        <w:t>opće</w:t>
      </w:r>
      <w:proofErr w:type="spellEnd"/>
      <w:r w:rsidRPr="00813AF0">
        <w:rPr>
          <w:color w:val="232323"/>
        </w:rPr>
        <w:t xml:space="preserve">, </w:t>
      </w:r>
      <w:proofErr w:type="spellStart"/>
      <w:r w:rsidRPr="00813AF0">
        <w:rPr>
          <w:color w:val="232323"/>
        </w:rPr>
        <w:t>administrativno</w:t>
      </w:r>
      <w:proofErr w:type="spellEnd"/>
      <w:r w:rsidRPr="00813AF0">
        <w:rPr>
          <w:color w:val="232323"/>
        </w:rPr>
        <w:t xml:space="preserve"> </w:t>
      </w:r>
      <w:proofErr w:type="spellStart"/>
      <w:r w:rsidRPr="00813AF0">
        <w:rPr>
          <w:color w:val="232323"/>
        </w:rPr>
        <w:t>tehničke</w:t>
      </w:r>
      <w:proofErr w:type="spellEnd"/>
      <w:r w:rsidRPr="00813AF0">
        <w:rPr>
          <w:color w:val="232323"/>
        </w:rPr>
        <w:t xml:space="preserve"> i</w:t>
      </w:r>
      <w:r w:rsidRPr="00813AF0">
        <w:rPr>
          <w:color w:val="232323"/>
          <w:spacing w:val="36"/>
        </w:rPr>
        <w:t xml:space="preserve"> </w:t>
      </w:r>
      <w:proofErr w:type="spellStart"/>
      <w:r w:rsidRPr="00813AF0">
        <w:rPr>
          <w:color w:val="232323"/>
        </w:rPr>
        <w:t>druge</w:t>
      </w:r>
      <w:proofErr w:type="spellEnd"/>
      <w:r w:rsidRPr="00813AF0">
        <w:rPr>
          <w:color w:val="232323"/>
        </w:rPr>
        <w:t xml:space="preserve"> </w:t>
      </w:r>
      <w:proofErr w:type="spellStart"/>
      <w:r w:rsidRPr="00813AF0">
        <w:rPr>
          <w:color w:val="232323"/>
        </w:rPr>
        <w:t>poslove</w:t>
      </w:r>
      <w:proofErr w:type="spellEnd"/>
      <w:r w:rsidRPr="00813AF0">
        <w:rPr>
          <w:color w:val="232323"/>
        </w:rPr>
        <w:t xml:space="preserve"> </w:t>
      </w:r>
      <w:r w:rsidRPr="00813AF0">
        <w:rPr>
          <w:color w:val="363636"/>
        </w:rPr>
        <w:t xml:space="preserve">za </w:t>
      </w:r>
      <w:proofErr w:type="spellStart"/>
      <w:r w:rsidRPr="00813AF0">
        <w:rPr>
          <w:color w:val="232323"/>
        </w:rPr>
        <w:t>potrebe</w:t>
      </w:r>
      <w:proofErr w:type="spellEnd"/>
      <w:r w:rsidRPr="00813AF0">
        <w:rPr>
          <w:color w:val="232323"/>
        </w:rPr>
        <w:t xml:space="preserve"> </w:t>
      </w:r>
      <w:proofErr w:type="spellStart"/>
      <w:r w:rsidRPr="00813AF0">
        <w:rPr>
          <w:color w:val="232323"/>
        </w:rPr>
        <w:t>rada</w:t>
      </w:r>
      <w:proofErr w:type="spellEnd"/>
      <w:r w:rsidRPr="00813AF0">
        <w:rPr>
          <w:color w:val="232323"/>
        </w:rPr>
        <w:t xml:space="preserve"> </w:t>
      </w:r>
      <w:proofErr w:type="spellStart"/>
      <w:r w:rsidRPr="00813AF0">
        <w:rPr>
          <w:color w:val="232323"/>
        </w:rPr>
        <w:t>općinskog</w:t>
      </w:r>
      <w:proofErr w:type="spellEnd"/>
      <w:r w:rsidRPr="00813AF0">
        <w:rPr>
          <w:color w:val="232323"/>
        </w:rPr>
        <w:t xml:space="preserve"> </w:t>
      </w:r>
      <w:proofErr w:type="spellStart"/>
      <w:r w:rsidRPr="00813AF0">
        <w:rPr>
          <w:color w:val="232323"/>
        </w:rPr>
        <w:t>vijeća</w:t>
      </w:r>
      <w:proofErr w:type="spellEnd"/>
      <w:r w:rsidRPr="00813AF0">
        <w:rPr>
          <w:color w:val="232323"/>
        </w:rPr>
        <w:t xml:space="preserve">, </w:t>
      </w:r>
      <w:proofErr w:type="spellStart"/>
      <w:r w:rsidRPr="00813AF0">
        <w:rPr>
          <w:color w:val="232323"/>
        </w:rPr>
        <w:t>općinskog</w:t>
      </w:r>
      <w:proofErr w:type="spellEnd"/>
      <w:r w:rsidRPr="00813AF0">
        <w:rPr>
          <w:color w:val="232323"/>
        </w:rPr>
        <w:t xml:space="preserve"> </w:t>
      </w:r>
      <w:proofErr w:type="spellStart"/>
      <w:r w:rsidRPr="00813AF0">
        <w:rPr>
          <w:color w:val="111111"/>
        </w:rPr>
        <w:t>načelnika</w:t>
      </w:r>
      <w:proofErr w:type="spellEnd"/>
      <w:r w:rsidRPr="00813AF0">
        <w:rPr>
          <w:color w:val="111111"/>
        </w:rPr>
        <w:t xml:space="preserve"> </w:t>
      </w:r>
      <w:r w:rsidRPr="00813AF0">
        <w:rPr>
          <w:color w:val="232323"/>
        </w:rPr>
        <w:t xml:space="preserve">i </w:t>
      </w:r>
      <w:proofErr w:type="spellStart"/>
      <w:r w:rsidRPr="00813AF0">
        <w:rPr>
          <w:color w:val="363636"/>
        </w:rPr>
        <w:t>radnih</w:t>
      </w:r>
      <w:proofErr w:type="spellEnd"/>
      <w:r w:rsidRPr="00813AF0">
        <w:rPr>
          <w:color w:val="363636"/>
        </w:rPr>
        <w:t xml:space="preserve"> </w:t>
      </w:r>
      <w:proofErr w:type="spellStart"/>
      <w:r w:rsidRPr="00813AF0">
        <w:rPr>
          <w:color w:val="232323"/>
        </w:rPr>
        <w:t>tijela</w:t>
      </w:r>
      <w:proofErr w:type="spellEnd"/>
      <w:r w:rsidRPr="00813AF0">
        <w:rPr>
          <w:color w:val="232323"/>
        </w:rPr>
        <w:t>,</w:t>
      </w:r>
    </w:p>
    <w:p w14:paraId="4CEC099E" w14:textId="77777777" w:rsidR="007C5292" w:rsidRPr="00813AF0" w:rsidRDefault="007C5292" w:rsidP="007C5292">
      <w:pPr>
        <w:pStyle w:val="Odlomakpopisa"/>
        <w:numPr>
          <w:ilvl w:val="0"/>
          <w:numId w:val="115"/>
        </w:numPr>
        <w:tabs>
          <w:tab w:val="left" w:pos="836"/>
        </w:tabs>
        <w:spacing w:before="1" w:line="242" w:lineRule="auto"/>
        <w:ind w:right="112"/>
        <w:rPr>
          <w:color w:val="232323"/>
        </w:rPr>
      </w:pPr>
      <w:proofErr w:type="spellStart"/>
      <w:r w:rsidRPr="00813AF0">
        <w:rPr>
          <w:color w:val="232323"/>
        </w:rPr>
        <w:t>poslove</w:t>
      </w:r>
      <w:proofErr w:type="spellEnd"/>
      <w:r w:rsidRPr="00813AF0">
        <w:rPr>
          <w:color w:val="232323"/>
        </w:rPr>
        <w:t xml:space="preserve"> u </w:t>
      </w:r>
      <w:proofErr w:type="spellStart"/>
      <w:r w:rsidRPr="00813AF0">
        <w:rPr>
          <w:color w:val="232323"/>
        </w:rPr>
        <w:t>vezi</w:t>
      </w:r>
      <w:proofErr w:type="spellEnd"/>
      <w:r w:rsidRPr="00813AF0">
        <w:rPr>
          <w:color w:val="232323"/>
        </w:rPr>
        <w:t xml:space="preserve"> </w:t>
      </w:r>
      <w:proofErr w:type="spellStart"/>
      <w:r w:rsidRPr="00813AF0">
        <w:rPr>
          <w:color w:val="232323"/>
        </w:rPr>
        <w:t>radnopravnog</w:t>
      </w:r>
      <w:proofErr w:type="spellEnd"/>
      <w:r w:rsidRPr="00813AF0">
        <w:rPr>
          <w:color w:val="232323"/>
        </w:rPr>
        <w:t xml:space="preserve"> </w:t>
      </w:r>
      <w:proofErr w:type="spellStart"/>
      <w:r w:rsidRPr="00813AF0">
        <w:rPr>
          <w:color w:val="232323"/>
        </w:rPr>
        <w:t>statusa</w:t>
      </w:r>
      <w:proofErr w:type="spellEnd"/>
      <w:r w:rsidRPr="00813AF0">
        <w:rPr>
          <w:color w:val="232323"/>
        </w:rPr>
        <w:t xml:space="preserve"> i </w:t>
      </w:r>
      <w:proofErr w:type="spellStart"/>
      <w:r w:rsidRPr="00813AF0">
        <w:rPr>
          <w:color w:val="232323"/>
        </w:rPr>
        <w:t>mandata</w:t>
      </w:r>
      <w:proofErr w:type="spellEnd"/>
      <w:r w:rsidRPr="00813AF0">
        <w:rPr>
          <w:color w:val="232323"/>
        </w:rPr>
        <w:t xml:space="preserve"> </w:t>
      </w:r>
      <w:proofErr w:type="spellStart"/>
      <w:r w:rsidRPr="00813AF0">
        <w:rPr>
          <w:color w:val="232323"/>
        </w:rPr>
        <w:t>Općinskog</w:t>
      </w:r>
      <w:proofErr w:type="spellEnd"/>
      <w:r w:rsidRPr="00813AF0">
        <w:rPr>
          <w:color w:val="232323"/>
        </w:rPr>
        <w:t xml:space="preserve"> </w:t>
      </w:r>
      <w:proofErr w:type="spellStart"/>
      <w:r w:rsidRPr="00813AF0">
        <w:rPr>
          <w:color w:val="232323"/>
        </w:rPr>
        <w:t>načelnika</w:t>
      </w:r>
      <w:proofErr w:type="spellEnd"/>
      <w:r w:rsidRPr="00813AF0">
        <w:rPr>
          <w:color w:val="232323"/>
        </w:rPr>
        <w:t xml:space="preserve"> </w:t>
      </w:r>
      <w:proofErr w:type="spellStart"/>
      <w:r w:rsidRPr="00813AF0">
        <w:rPr>
          <w:color w:val="232323"/>
        </w:rPr>
        <w:t>propisane</w:t>
      </w:r>
      <w:proofErr w:type="spellEnd"/>
      <w:r w:rsidRPr="00813AF0">
        <w:rPr>
          <w:color w:val="232323"/>
        </w:rPr>
        <w:t xml:space="preserve"> </w:t>
      </w:r>
      <w:proofErr w:type="spellStart"/>
      <w:r w:rsidRPr="00813AF0">
        <w:rPr>
          <w:color w:val="232323"/>
        </w:rPr>
        <w:t>Zakonom</w:t>
      </w:r>
      <w:proofErr w:type="spellEnd"/>
      <w:r w:rsidRPr="00813AF0">
        <w:rPr>
          <w:color w:val="232323"/>
        </w:rPr>
        <w:t xml:space="preserve"> o </w:t>
      </w:r>
      <w:proofErr w:type="spellStart"/>
      <w:r w:rsidRPr="00813AF0">
        <w:rPr>
          <w:color w:val="232323"/>
        </w:rPr>
        <w:t>lokalnoj</w:t>
      </w:r>
      <w:proofErr w:type="spellEnd"/>
      <w:r w:rsidRPr="00813AF0">
        <w:rPr>
          <w:color w:val="232323"/>
        </w:rPr>
        <w:t xml:space="preserve"> i </w:t>
      </w:r>
      <w:proofErr w:type="spellStart"/>
      <w:r w:rsidRPr="00813AF0">
        <w:rPr>
          <w:color w:val="232323"/>
        </w:rPr>
        <w:t>područnoj</w:t>
      </w:r>
      <w:proofErr w:type="spellEnd"/>
      <w:r w:rsidRPr="00813AF0">
        <w:rPr>
          <w:color w:val="232323"/>
        </w:rPr>
        <w:t xml:space="preserve"> (</w:t>
      </w:r>
      <w:proofErr w:type="spellStart"/>
      <w:r w:rsidRPr="00813AF0">
        <w:rPr>
          <w:color w:val="232323"/>
        </w:rPr>
        <w:t>regionalnoj</w:t>
      </w:r>
      <w:proofErr w:type="spellEnd"/>
      <w:r w:rsidRPr="00813AF0">
        <w:rPr>
          <w:color w:val="232323"/>
        </w:rPr>
        <w:t xml:space="preserve">) </w:t>
      </w:r>
      <w:proofErr w:type="spellStart"/>
      <w:r w:rsidRPr="00813AF0">
        <w:rPr>
          <w:color w:val="232323"/>
        </w:rPr>
        <w:t>samoupravi</w:t>
      </w:r>
      <w:proofErr w:type="spellEnd"/>
      <w:r w:rsidRPr="00813AF0">
        <w:rPr>
          <w:color w:val="232323"/>
        </w:rPr>
        <w:t xml:space="preserve">, </w:t>
      </w:r>
      <w:proofErr w:type="spellStart"/>
      <w:r w:rsidRPr="00813AF0">
        <w:rPr>
          <w:color w:val="232323"/>
        </w:rPr>
        <w:t>Zakonom</w:t>
      </w:r>
      <w:proofErr w:type="spellEnd"/>
      <w:r w:rsidRPr="00813AF0">
        <w:rPr>
          <w:color w:val="232323"/>
        </w:rPr>
        <w:t xml:space="preserve"> o </w:t>
      </w:r>
      <w:proofErr w:type="spellStart"/>
      <w:r w:rsidRPr="00813AF0">
        <w:rPr>
          <w:color w:val="232323"/>
        </w:rPr>
        <w:t>lokalnim</w:t>
      </w:r>
      <w:proofErr w:type="spellEnd"/>
      <w:r w:rsidRPr="00813AF0">
        <w:rPr>
          <w:color w:val="232323"/>
        </w:rPr>
        <w:t xml:space="preserve"> </w:t>
      </w:r>
      <w:proofErr w:type="spellStart"/>
      <w:r w:rsidRPr="00813AF0">
        <w:rPr>
          <w:color w:val="232323"/>
        </w:rPr>
        <w:t>izborima</w:t>
      </w:r>
      <w:proofErr w:type="spellEnd"/>
      <w:r w:rsidRPr="00813AF0">
        <w:rPr>
          <w:color w:val="232323"/>
        </w:rPr>
        <w:t xml:space="preserve">, </w:t>
      </w:r>
      <w:proofErr w:type="spellStart"/>
      <w:r w:rsidRPr="00813AF0">
        <w:rPr>
          <w:color w:val="232323"/>
        </w:rPr>
        <w:t>Zakonom</w:t>
      </w:r>
      <w:proofErr w:type="spellEnd"/>
      <w:r w:rsidRPr="00813AF0">
        <w:rPr>
          <w:color w:val="232323"/>
        </w:rPr>
        <w:t xml:space="preserve"> o </w:t>
      </w:r>
      <w:proofErr w:type="spellStart"/>
      <w:r w:rsidRPr="00813AF0">
        <w:rPr>
          <w:color w:val="232323"/>
        </w:rPr>
        <w:t>plaćama</w:t>
      </w:r>
      <w:proofErr w:type="spellEnd"/>
      <w:r w:rsidRPr="00813AF0">
        <w:rPr>
          <w:color w:val="232323"/>
        </w:rPr>
        <w:t xml:space="preserve"> i </w:t>
      </w:r>
      <w:proofErr w:type="spellStart"/>
      <w:r w:rsidRPr="00813AF0">
        <w:rPr>
          <w:color w:val="232323"/>
        </w:rPr>
        <w:t>drugim</w:t>
      </w:r>
      <w:proofErr w:type="spellEnd"/>
      <w:r w:rsidRPr="00813AF0">
        <w:rPr>
          <w:color w:val="232323"/>
        </w:rPr>
        <w:t xml:space="preserve"> </w:t>
      </w:r>
      <w:proofErr w:type="spellStart"/>
      <w:r w:rsidRPr="00813AF0">
        <w:rPr>
          <w:color w:val="232323"/>
        </w:rPr>
        <w:t>propisima</w:t>
      </w:r>
      <w:proofErr w:type="spellEnd"/>
      <w:r w:rsidRPr="00813AF0">
        <w:rPr>
          <w:color w:val="232323"/>
        </w:rPr>
        <w:t xml:space="preserve"> i </w:t>
      </w:r>
      <w:proofErr w:type="spellStart"/>
      <w:r w:rsidRPr="00813AF0">
        <w:rPr>
          <w:color w:val="232323"/>
        </w:rPr>
        <w:t>aktima</w:t>
      </w:r>
      <w:proofErr w:type="spellEnd"/>
      <w:r w:rsidRPr="00813AF0">
        <w:rPr>
          <w:color w:val="232323"/>
        </w:rPr>
        <w:t xml:space="preserve"> Općine </w:t>
      </w:r>
      <w:proofErr w:type="spellStart"/>
      <w:r w:rsidRPr="00813AF0">
        <w:rPr>
          <w:color w:val="232323"/>
        </w:rPr>
        <w:t>te</w:t>
      </w:r>
      <w:proofErr w:type="spellEnd"/>
      <w:r w:rsidRPr="00813AF0">
        <w:rPr>
          <w:color w:val="232323"/>
        </w:rPr>
        <w:t xml:space="preserve"> </w:t>
      </w:r>
      <w:proofErr w:type="spellStart"/>
      <w:r w:rsidRPr="00813AF0">
        <w:rPr>
          <w:color w:val="232323"/>
        </w:rPr>
        <w:t>druge</w:t>
      </w:r>
      <w:proofErr w:type="spellEnd"/>
      <w:r w:rsidRPr="00813AF0">
        <w:rPr>
          <w:color w:val="232323"/>
        </w:rPr>
        <w:t xml:space="preserve"> </w:t>
      </w:r>
      <w:proofErr w:type="spellStart"/>
      <w:r w:rsidRPr="00813AF0">
        <w:rPr>
          <w:color w:val="232323"/>
        </w:rPr>
        <w:t>kadrovske</w:t>
      </w:r>
      <w:proofErr w:type="spellEnd"/>
      <w:r w:rsidRPr="00813AF0">
        <w:rPr>
          <w:color w:val="232323"/>
        </w:rPr>
        <w:t xml:space="preserve"> </w:t>
      </w:r>
      <w:proofErr w:type="spellStart"/>
      <w:r w:rsidRPr="00813AF0">
        <w:rPr>
          <w:color w:val="232323"/>
        </w:rPr>
        <w:t>poslove</w:t>
      </w:r>
      <w:proofErr w:type="spellEnd"/>
      <w:r w:rsidRPr="00813AF0">
        <w:rPr>
          <w:color w:val="232323"/>
        </w:rPr>
        <w:t xml:space="preserve"> za </w:t>
      </w:r>
      <w:proofErr w:type="spellStart"/>
      <w:r w:rsidRPr="00813AF0">
        <w:rPr>
          <w:color w:val="232323"/>
        </w:rPr>
        <w:t>dužnosnike</w:t>
      </w:r>
      <w:proofErr w:type="spellEnd"/>
      <w:r w:rsidRPr="00813AF0">
        <w:rPr>
          <w:color w:val="232323"/>
        </w:rPr>
        <w:t xml:space="preserve">, </w:t>
      </w:r>
      <w:proofErr w:type="spellStart"/>
      <w:r w:rsidRPr="00813AF0">
        <w:rPr>
          <w:color w:val="232323"/>
        </w:rPr>
        <w:t>normativno</w:t>
      </w:r>
      <w:proofErr w:type="spellEnd"/>
      <w:r w:rsidRPr="00813AF0">
        <w:rPr>
          <w:color w:val="232323"/>
        </w:rPr>
        <w:t xml:space="preserve"> </w:t>
      </w:r>
      <w:proofErr w:type="spellStart"/>
      <w:r w:rsidRPr="00813AF0">
        <w:rPr>
          <w:color w:val="232323"/>
        </w:rPr>
        <w:t>pravnu</w:t>
      </w:r>
      <w:proofErr w:type="spellEnd"/>
      <w:r w:rsidRPr="00813AF0">
        <w:rPr>
          <w:color w:val="232323"/>
        </w:rPr>
        <w:t xml:space="preserve"> </w:t>
      </w:r>
      <w:proofErr w:type="spellStart"/>
      <w:r w:rsidRPr="00813AF0">
        <w:rPr>
          <w:color w:val="232323"/>
        </w:rPr>
        <w:t>izradu</w:t>
      </w:r>
      <w:proofErr w:type="spellEnd"/>
      <w:r w:rsidRPr="00813AF0">
        <w:rPr>
          <w:color w:val="232323"/>
        </w:rPr>
        <w:t xml:space="preserve"> </w:t>
      </w:r>
      <w:proofErr w:type="spellStart"/>
      <w:r w:rsidRPr="00813AF0">
        <w:rPr>
          <w:color w:val="232323"/>
        </w:rPr>
        <w:t>donesenih</w:t>
      </w:r>
      <w:proofErr w:type="spellEnd"/>
      <w:r w:rsidRPr="00813AF0">
        <w:rPr>
          <w:color w:val="232323"/>
        </w:rPr>
        <w:t xml:space="preserve"> </w:t>
      </w:r>
      <w:proofErr w:type="spellStart"/>
      <w:r w:rsidRPr="00813AF0">
        <w:rPr>
          <w:color w:val="232323"/>
        </w:rPr>
        <w:t>akata</w:t>
      </w:r>
      <w:proofErr w:type="spellEnd"/>
      <w:r w:rsidRPr="00813AF0">
        <w:rPr>
          <w:color w:val="232323"/>
        </w:rPr>
        <w:t xml:space="preserve"> </w:t>
      </w:r>
      <w:proofErr w:type="spellStart"/>
      <w:r w:rsidRPr="00813AF0">
        <w:rPr>
          <w:color w:val="232323"/>
        </w:rPr>
        <w:t>Općinskog</w:t>
      </w:r>
      <w:proofErr w:type="spellEnd"/>
      <w:r w:rsidRPr="00813AF0">
        <w:rPr>
          <w:color w:val="232323"/>
        </w:rPr>
        <w:t xml:space="preserve"> </w:t>
      </w:r>
      <w:proofErr w:type="spellStart"/>
      <w:r w:rsidRPr="00813AF0">
        <w:rPr>
          <w:color w:val="232323"/>
        </w:rPr>
        <w:t>vijeća</w:t>
      </w:r>
      <w:proofErr w:type="spellEnd"/>
      <w:r w:rsidRPr="00813AF0">
        <w:rPr>
          <w:color w:val="232323"/>
        </w:rPr>
        <w:t xml:space="preserve">, </w:t>
      </w:r>
      <w:proofErr w:type="spellStart"/>
      <w:r w:rsidRPr="00813AF0">
        <w:rPr>
          <w:color w:val="232323"/>
        </w:rPr>
        <w:t>organiziranje</w:t>
      </w:r>
      <w:proofErr w:type="spellEnd"/>
      <w:r w:rsidRPr="00813AF0">
        <w:rPr>
          <w:color w:val="232323"/>
        </w:rPr>
        <w:t xml:space="preserve"> </w:t>
      </w:r>
      <w:proofErr w:type="spellStart"/>
      <w:r w:rsidRPr="00813AF0">
        <w:rPr>
          <w:color w:val="232323"/>
        </w:rPr>
        <w:t>njihove</w:t>
      </w:r>
      <w:proofErr w:type="spellEnd"/>
      <w:r w:rsidRPr="00813AF0">
        <w:rPr>
          <w:color w:val="232323"/>
        </w:rPr>
        <w:t xml:space="preserve"> </w:t>
      </w:r>
      <w:proofErr w:type="spellStart"/>
      <w:r w:rsidRPr="00813AF0">
        <w:rPr>
          <w:color w:val="232323"/>
        </w:rPr>
        <w:t>objave</w:t>
      </w:r>
      <w:proofErr w:type="spellEnd"/>
      <w:r w:rsidRPr="00813AF0">
        <w:rPr>
          <w:color w:val="232323"/>
        </w:rPr>
        <w:t xml:space="preserve"> </w:t>
      </w:r>
      <w:proofErr w:type="spellStart"/>
      <w:r w:rsidRPr="00813AF0">
        <w:rPr>
          <w:color w:val="232323"/>
        </w:rPr>
        <w:t>te</w:t>
      </w:r>
      <w:proofErr w:type="spellEnd"/>
      <w:r w:rsidRPr="00813AF0">
        <w:rPr>
          <w:color w:val="232323"/>
        </w:rPr>
        <w:t xml:space="preserve"> </w:t>
      </w:r>
      <w:proofErr w:type="spellStart"/>
      <w:r w:rsidRPr="00813AF0">
        <w:rPr>
          <w:color w:val="232323"/>
        </w:rPr>
        <w:t>dostavu</w:t>
      </w:r>
      <w:proofErr w:type="spellEnd"/>
      <w:r w:rsidRPr="00813AF0">
        <w:rPr>
          <w:color w:val="232323"/>
        </w:rPr>
        <w:t xml:space="preserve"> </w:t>
      </w:r>
      <w:proofErr w:type="spellStart"/>
      <w:r w:rsidRPr="00813AF0">
        <w:rPr>
          <w:color w:val="232323"/>
        </w:rPr>
        <w:t>nadležnim</w:t>
      </w:r>
      <w:proofErr w:type="spellEnd"/>
      <w:r w:rsidRPr="00813AF0">
        <w:rPr>
          <w:color w:val="232323"/>
        </w:rPr>
        <w:t xml:space="preserve"> </w:t>
      </w:r>
      <w:proofErr w:type="spellStart"/>
      <w:r w:rsidRPr="00813AF0">
        <w:rPr>
          <w:color w:val="232323"/>
        </w:rPr>
        <w:t>tijelima</w:t>
      </w:r>
      <w:proofErr w:type="spellEnd"/>
      <w:r w:rsidRPr="00813AF0">
        <w:rPr>
          <w:color w:val="232323"/>
        </w:rPr>
        <w:t xml:space="preserve"> i </w:t>
      </w:r>
      <w:proofErr w:type="spellStart"/>
      <w:r w:rsidRPr="00813AF0">
        <w:rPr>
          <w:color w:val="232323"/>
        </w:rPr>
        <w:t>subjektima</w:t>
      </w:r>
      <w:proofErr w:type="spellEnd"/>
      <w:r w:rsidRPr="00813AF0">
        <w:rPr>
          <w:color w:val="232323"/>
        </w:rPr>
        <w:t xml:space="preserve"> </w:t>
      </w:r>
      <w:proofErr w:type="spellStart"/>
      <w:r w:rsidRPr="00813AF0">
        <w:rPr>
          <w:color w:val="232323"/>
        </w:rPr>
        <w:t>radi</w:t>
      </w:r>
      <w:proofErr w:type="spellEnd"/>
      <w:r w:rsidRPr="00813AF0">
        <w:rPr>
          <w:color w:val="232323"/>
        </w:rPr>
        <w:t xml:space="preserve"> </w:t>
      </w:r>
      <w:proofErr w:type="spellStart"/>
      <w:r w:rsidRPr="00813AF0">
        <w:rPr>
          <w:color w:val="232323"/>
        </w:rPr>
        <w:t>izvršenja</w:t>
      </w:r>
      <w:proofErr w:type="spellEnd"/>
      <w:r w:rsidRPr="00813AF0">
        <w:rPr>
          <w:color w:val="232323"/>
        </w:rPr>
        <w:t>,</w:t>
      </w:r>
    </w:p>
    <w:p w14:paraId="1639E1F8" w14:textId="77777777" w:rsidR="007C5292" w:rsidRPr="00813AF0" w:rsidRDefault="007C5292" w:rsidP="007C5292">
      <w:pPr>
        <w:pStyle w:val="Odlomakpopisa"/>
        <w:numPr>
          <w:ilvl w:val="0"/>
          <w:numId w:val="115"/>
        </w:numPr>
        <w:tabs>
          <w:tab w:val="left" w:pos="269"/>
        </w:tabs>
        <w:spacing w:before="4"/>
        <w:ind w:left="133" w:right="145" w:firstLine="5"/>
        <w:rPr>
          <w:color w:val="232323"/>
        </w:rPr>
      </w:pPr>
      <w:r w:rsidRPr="00813AF0">
        <w:rPr>
          <w:color w:val="111111"/>
        </w:rPr>
        <w:t>u</w:t>
      </w:r>
      <w:r w:rsidRPr="00813AF0">
        <w:rPr>
          <w:color w:val="111111"/>
          <w:spacing w:val="-11"/>
        </w:rPr>
        <w:t xml:space="preserve"> </w:t>
      </w:r>
      <w:proofErr w:type="spellStart"/>
      <w:r w:rsidRPr="00813AF0">
        <w:rPr>
          <w:color w:val="232323"/>
        </w:rPr>
        <w:t>izvršavanju</w:t>
      </w:r>
      <w:proofErr w:type="spellEnd"/>
      <w:r w:rsidRPr="00813AF0">
        <w:rPr>
          <w:color w:val="232323"/>
        </w:rPr>
        <w:t xml:space="preserve"> </w:t>
      </w:r>
      <w:proofErr w:type="spellStart"/>
      <w:r w:rsidRPr="00813AF0">
        <w:rPr>
          <w:color w:val="232323"/>
        </w:rPr>
        <w:t>općih</w:t>
      </w:r>
      <w:proofErr w:type="spellEnd"/>
      <w:r w:rsidRPr="00813AF0">
        <w:rPr>
          <w:color w:val="232323"/>
          <w:spacing w:val="-12"/>
        </w:rPr>
        <w:t xml:space="preserve"> </w:t>
      </w:r>
      <w:proofErr w:type="spellStart"/>
      <w:r w:rsidRPr="00813AF0">
        <w:rPr>
          <w:color w:val="232323"/>
        </w:rPr>
        <w:t>akata</w:t>
      </w:r>
      <w:proofErr w:type="spellEnd"/>
      <w:r w:rsidRPr="00813AF0">
        <w:rPr>
          <w:color w:val="232323"/>
          <w:spacing w:val="-10"/>
        </w:rPr>
        <w:t xml:space="preserve"> </w:t>
      </w:r>
      <w:proofErr w:type="spellStart"/>
      <w:r w:rsidRPr="00813AF0">
        <w:rPr>
          <w:color w:val="232323"/>
        </w:rPr>
        <w:t>općinskog</w:t>
      </w:r>
      <w:proofErr w:type="spellEnd"/>
      <w:r w:rsidRPr="00813AF0">
        <w:rPr>
          <w:color w:val="232323"/>
        </w:rPr>
        <w:t xml:space="preserve"> </w:t>
      </w:r>
      <w:proofErr w:type="spellStart"/>
      <w:r w:rsidRPr="00813AF0">
        <w:rPr>
          <w:color w:val="363636"/>
        </w:rPr>
        <w:t>vijeća</w:t>
      </w:r>
      <w:proofErr w:type="spellEnd"/>
      <w:r w:rsidRPr="00813AF0">
        <w:rPr>
          <w:color w:val="363636"/>
          <w:spacing w:val="-8"/>
        </w:rPr>
        <w:t xml:space="preserve"> </w:t>
      </w:r>
      <w:proofErr w:type="spellStart"/>
      <w:r w:rsidRPr="00813AF0">
        <w:rPr>
          <w:color w:val="232323"/>
        </w:rPr>
        <w:t>donosi</w:t>
      </w:r>
      <w:proofErr w:type="spellEnd"/>
      <w:r w:rsidRPr="00813AF0">
        <w:rPr>
          <w:color w:val="232323"/>
        </w:rPr>
        <w:t xml:space="preserve"> </w:t>
      </w:r>
      <w:proofErr w:type="spellStart"/>
      <w:r w:rsidRPr="00813AF0">
        <w:rPr>
          <w:color w:val="232323"/>
        </w:rPr>
        <w:t>pojedinačne</w:t>
      </w:r>
      <w:proofErr w:type="spellEnd"/>
      <w:r w:rsidRPr="00813AF0">
        <w:rPr>
          <w:color w:val="232323"/>
          <w:spacing w:val="-6"/>
        </w:rPr>
        <w:t xml:space="preserve"> </w:t>
      </w:r>
      <w:proofErr w:type="spellStart"/>
      <w:r w:rsidRPr="00813AF0">
        <w:rPr>
          <w:color w:val="363636"/>
        </w:rPr>
        <w:t>akte</w:t>
      </w:r>
      <w:proofErr w:type="spellEnd"/>
      <w:r w:rsidRPr="00813AF0">
        <w:rPr>
          <w:color w:val="363636"/>
          <w:spacing w:val="-24"/>
        </w:rPr>
        <w:t xml:space="preserve"> </w:t>
      </w:r>
      <w:proofErr w:type="spellStart"/>
      <w:r w:rsidRPr="00813AF0">
        <w:rPr>
          <w:color w:val="232323"/>
        </w:rPr>
        <w:t>kojima</w:t>
      </w:r>
      <w:proofErr w:type="spellEnd"/>
      <w:r w:rsidRPr="00813AF0">
        <w:rPr>
          <w:color w:val="232323"/>
        </w:rPr>
        <w:t xml:space="preserve"> </w:t>
      </w:r>
      <w:proofErr w:type="spellStart"/>
      <w:r w:rsidRPr="00813AF0">
        <w:rPr>
          <w:color w:val="232323"/>
        </w:rPr>
        <w:t>rješava</w:t>
      </w:r>
      <w:proofErr w:type="spellEnd"/>
      <w:r w:rsidRPr="00813AF0">
        <w:rPr>
          <w:color w:val="232323"/>
          <w:spacing w:val="-7"/>
        </w:rPr>
        <w:t xml:space="preserve"> </w:t>
      </w:r>
      <w:r w:rsidRPr="00813AF0">
        <w:rPr>
          <w:color w:val="232323"/>
        </w:rPr>
        <w:t>o</w:t>
      </w:r>
      <w:r w:rsidRPr="00813AF0">
        <w:rPr>
          <w:color w:val="232323"/>
          <w:spacing w:val="-20"/>
        </w:rPr>
        <w:t xml:space="preserve"> </w:t>
      </w:r>
      <w:proofErr w:type="spellStart"/>
      <w:r w:rsidRPr="00813AF0">
        <w:rPr>
          <w:color w:val="232323"/>
        </w:rPr>
        <w:t>pravima</w:t>
      </w:r>
      <w:proofErr w:type="spellEnd"/>
      <w:r w:rsidRPr="00813AF0">
        <w:rPr>
          <w:color w:val="4B4B4B"/>
        </w:rPr>
        <w:t xml:space="preserve">, </w:t>
      </w:r>
      <w:proofErr w:type="spellStart"/>
      <w:r w:rsidRPr="00813AF0">
        <w:rPr>
          <w:color w:val="232323"/>
        </w:rPr>
        <w:t>obvezama</w:t>
      </w:r>
      <w:proofErr w:type="spellEnd"/>
      <w:r w:rsidRPr="00813AF0">
        <w:rPr>
          <w:color w:val="232323"/>
        </w:rPr>
        <w:t xml:space="preserve"> i </w:t>
      </w:r>
      <w:proofErr w:type="spellStart"/>
      <w:r w:rsidRPr="00813AF0">
        <w:rPr>
          <w:color w:val="232323"/>
        </w:rPr>
        <w:t>pravnim</w:t>
      </w:r>
      <w:proofErr w:type="spellEnd"/>
      <w:r w:rsidRPr="00813AF0">
        <w:rPr>
          <w:color w:val="232323"/>
        </w:rPr>
        <w:t xml:space="preserve"> </w:t>
      </w:r>
      <w:proofErr w:type="spellStart"/>
      <w:r w:rsidRPr="00813AF0">
        <w:rPr>
          <w:color w:val="232323"/>
        </w:rPr>
        <w:t>interesima</w:t>
      </w:r>
      <w:proofErr w:type="spellEnd"/>
      <w:r w:rsidRPr="00813AF0">
        <w:rPr>
          <w:color w:val="232323"/>
        </w:rPr>
        <w:t xml:space="preserve"> </w:t>
      </w:r>
      <w:proofErr w:type="spellStart"/>
      <w:r w:rsidRPr="00813AF0">
        <w:rPr>
          <w:color w:val="232323"/>
        </w:rPr>
        <w:t>fizičkih</w:t>
      </w:r>
      <w:proofErr w:type="spellEnd"/>
      <w:r w:rsidRPr="00813AF0">
        <w:rPr>
          <w:color w:val="232323"/>
        </w:rPr>
        <w:t xml:space="preserve"> i </w:t>
      </w:r>
      <w:proofErr w:type="spellStart"/>
      <w:r w:rsidRPr="00813AF0">
        <w:rPr>
          <w:color w:val="232323"/>
        </w:rPr>
        <w:t>pravnih</w:t>
      </w:r>
      <w:proofErr w:type="spellEnd"/>
      <w:r w:rsidRPr="00813AF0">
        <w:rPr>
          <w:color w:val="232323"/>
        </w:rPr>
        <w:t xml:space="preserve"> </w:t>
      </w:r>
      <w:proofErr w:type="spellStart"/>
      <w:r w:rsidRPr="00813AF0">
        <w:rPr>
          <w:color w:val="232323"/>
        </w:rPr>
        <w:t>osoba</w:t>
      </w:r>
      <w:proofErr w:type="spellEnd"/>
      <w:r w:rsidRPr="00813AF0">
        <w:rPr>
          <w:color w:val="4B4B4B"/>
        </w:rPr>
        <w:t>,</w:t>
      </w:r>
    </w:p>
    <w:p w14:paraId="459EAC54" w14:textId="77777777" w:rsidR="007C5292" w:rsidRPr="00813AF0" w:rsidRDefault="007C5292" w:rsidP="007C5292">
      <w:pPr>
        <w:pStyle w:val="Odlomakpopisa"/>
        <w:numPr>
          <w:ilvl w:val="0"/>
          <w:numId w:val="115"/>
        </w:numPr>
        <w:tabs>
          <w:tab w:val="left" w:pos="318"/>
        </w:tabs>
        <w:spacing w:before="6"/>
        <w:ind w:left="137" w:right="148" w:firstLine="1"/>
        <w:rPr>
          <w:color w:val="363636"/>
        </w:rPr>
      </w:pPr>
      <w:proofErr w:type="spellStart"/>
      <w:r w:rsidRPr="00813AF0">
        <w:rPr>
          <w:color w:val="232323"/>
        </w:rPr>
        <w:t>obavlja</w:t>
      </w:r>
      <w:proofErr w:type="spellEnd"/>
      <w:r w:rsidRPr="00813AF0">
        <w:rPr>
          <w:color w:val="232323"/>
          <w:spacing w:val="40"/>
        </w:rPr>
        <w:t xml:space="preserve"> </w:t>
      </w:r>
      <w:r w:rsidRPr="00813AF0">
        <w:rPr>
          <w:color w:val="232323"/>
        </w:rPr>
        <w:t>i</w:t>
      </w:r>
      <w:r w:rsidRPr="00813AF0">
        <w:rPr>
          <w:color w:val="232323"/>
          <w:spacing w:val="40"/>
        </w:rPr>
        <w:t xml:space="preserve"> </w:t>
      </w:r>
      <w:proofErr w:type="spellStart"/>
      <w:r w:rsidRPr="00813AF0">
        <w:rPr>
          <w:color w:val="232323"/>
        </w:rPr>
        <w:t>druge</w:t>
      </w:r>
      <w:proofErr w:type="spellEnd"/>
      <w:r w:rsidRPr="00813AF0">
        <w:rPr>
          <w:color w:val="232323"/>
          <w:spacing w:val="40"/>
        </w:rPr>
        <w:t xml:space="preserve"> </w:t>
      </w:r>
      <w:proofErr w:type="spellStart"/>
      <w:r w:rsidRPr="00813AF0">
        <w:rPr>
          <w:color w:val="363636"/>
        </w:rPr>
        <w:t>zadaće</w:t>
      </w:r>
      <w:proofErr w:type="spellEnd"/>
      <w:r w:rsidRPr="00813AF0">
        <w:rPr>
          <w:color w:val="363636"/>
          <w:spacing w:val="36"/>
        </w:rPr>
        <w:t xml:space="preserve"> </w:t>
      </w:r>
      <w:proofErr w:type="spellStart"/>
      <w:r w:rsidRPr="00813AF0">
        <w:rPr>
          <w:color w:val="232323"/>
        </w:rPr>
        <w:t>koje</w:t>
      </w:r>
      <w:proofErr w:type="spellEnd"/>
      <w:r w:rsidRPr="00813AF0">
        <w:rPr>
          <w:color w:val="232323"/>
          <w:spacing w:val="35"/>
        </w:rPr>
        <w:t xml:space="preserve"> </w:t>
      </w:r>
      <w:proofErr w:type="spellStart"/>
      <w:r w:rsidRPr="00813AF0">
        <w:rPr>
          <w:color w:val="363636"/>
        </w:rPr>
        <w:t>su</w:t>
      </w:r>
      <w:proofErr w:type="spellEnd"/>
      <w:r w:rsidRPr="00813AF0">
        <w:rPr>
          <w:color w:val="363636"/>
          <w:spacing w:val="40"/>
        </w:rPr>
        <w:t xml:space="preserve"> </w:t>
      </w:r>
      <w:r w:rsidRPr="00813AF0">
        <w:rPr>
          <w:color w:val="232323"/>
        </w:rPr>
        <w:t>mu</w:t>
      </w:r>
      <w:r w:rsidRPr="00813AF0">
        <w:rPr>
          <w:color w:val="232323"/>
          <w:spacing w:val="31"/>
        </w:rPr>
        <w:t xml:space="preserve"> </w:t>
      </w:r>
      <w:proofErr w:type="spellStart"/>
      <w:r w:rsidRPr="00813AF0">
        <w:rPr>
          <w:color w:val="232323"/>
        </w:rPr>
        <w:t>stavljene</w:t>
      </w:r>
      <w:proofErr w:type="spellEnd"/>
      <w:r w:rsidRPr="00813AF0">
        <w:rPr>
          <w:color w:val="232323"/>
          <w:spacing w:val="40"/>
        </w:rPr>
        <w:t xml:space="preserve"> </w:t>
      </w:r>
      <w:r w:rsidRPr="00813AF0">
        <w:rPr>
          <w:color w:val="232323"/>
        </w:rPr>
        <w:t>u</w:t>
      </w:r>
      <w:r w:rsidRPr="00813AF0">
        <w:rPr>
          <w:color w:val="232323"/>
          <w:spacing w:val="31"/>
        </w:rPr>
        <w:t xml:space="preserve"> </w:t>
      </w:r>
      <w:proofErr w:type="spellStart"/>
      <w:r w:rsidRPr="00813AF0">
        <w:rPr>
          <w:color w:val="232323"/>
        </w:rPr>
        <w:t>obvezu</w:t>
      </w:r>
      <w:proofErr w:type="spellEnd"/>
      <w:r w:rsidRPr="00813AF0">
        <w:rPr>
          <w:color w:val="232323"/>
          <w:spacing w:val="40"/>
        </w:rPr>
        <w:t xml:space="preserve"> </w:t>
      </w:r>
      <w:proofErr w:type="spellStart"/>
      <w:r w:rsidRPr="00813AF0">
        <w:rPr>
          <w:color w:val="232323"/>
        </w:rPr>
        <w:t>neposrednog</w:t>
      </w:r>
      <w:proofErr w:type="spellEnd"/>
      <w:r w:rsidRPr="00813AF0">
        <w:rPr>
          <w:color w:val="232323"/>
          <w:spacing w:val="40"/>
        </w:rPr>
        <w:t xml:space="preserve"> </w:t>
      </w:r>
      <w:proofErr w:type="spellStart"/>
      <w:r w:rsidRPr="00813AF0">
        <w:rPr>
          <w:color w:val="111111"/>
        </w:rPr>
        <w:t>izvršenja</w:t>
      </w:r>
      <w:proofErr w:type="spellEnd"/>
      <w:r w:rsidRPr="00813AF0">
        <w:rPr>
          <w:color w:val="111111"/>
          <w:spacing w:val="40"/>
        </w:rPr>
        <w:t xml:space="preserve"> </w:t>
      </w:r>
      <w:proofErr w:type="spellStart"/>
      <w:r w:rsidRPr="00813AF0">
        <w:rPr>
          <w:color w:val="363636"/>
        </w:rPr>
        <w:t>odlukama</w:t>
      </w:r>
      <w:proofErr w:type="spellEnd"/>
      <w:r w:rsidRPr="00813AF0">
        <w:rPr>
          <w:color w:val="363636"/>
        </w:rPr>
        <w:t xml:space="preserve">, </w:t>
      </w:r>
      <w:proofErr w:type="spellStart"/>
      <w:r w:rsidRPr="00813AF0">
        <w:rPr>
          <w:color w:val="363636"/>
        </w:rPr>
        <w:t>smjernicama</w:t>
      </w:r>
      <w:proofErr w:type="spellEnd"/>
      <w:r w:rsidRPr="00813AF0">
        <w:rPr>
          <w:color w:val="363636"/>
        </w:rPr>
        <w:t xml:space="preserve">, </w:t>
      </w:r>
      <w:proofErr w:type="spellStart"/>
      <w:r w:rsidRPr="00813AF0">
        <w:rPr>
          <w:color w:val="232323"/>
        </w:rPr>
        <w:t>uputama</w:t>
      </w:r>
      <w:proofErr w:type="spellEnd"/>
      <w:r w:rsidRPr="00813AF0">
        <w:rPr>
          <w:color w:val="232323"/>
        </w:rPr>
        <w:t xml:space="preserve"> i </w:t>
      </w:r>
      <w:proofErr w:type="spellStart"/>
      <w:r w:rsidRPr="00813AF0">
        <w:rPr>
          <w:color w:val="232323"/>
        </w:rPr>
        <w:t>drugim</w:t>
      </w:r>
      <w:proofErr w:type="spellEnd"/>
      <w:r w:rsidRPr="00813AF0">
        <w:rPr>
          <w:color w:val="232323"/>
        </w:rPr>
        <w:t xml:space="preserve"> </w:t>
      </w:r>
      <w:proofErr w:type="spellStart"/>
      <w:r w:rsidRPr="00813AF0">
        <w:rPr>
          <w:color w:val="232323"/>
        </w:rPr>
        <w:t>aktima</w:t>
      </w:r>
      <w:proofErr w:type="spellEnd"/>
      <w:r w:rsidRPr="00813AF0">
        <w:rPr>
          <w:color w:val="232323"/>
        </w:rPr>
        <w:t xml:space="preserve"> </w:t>
      </w:r>
      <w:proofErr w:type="spellStart"/>
      <w:r w:rsidRPr="00813AF0">
        <w:rPr>
          <w:color w:val="232323"/>
        </w:rPr>
        <w:t>nadležnih</w:t>
      </w:r>
      <w:proofErr w:type="spellEnd"/>
      <w:r w:rsidRPr="00813AF0">
        <w:rPr>
          <w:color w:val="232323"/>
        </w:rPr>
        <w:t xml:space="preserve"> </w:t>
      </w:r>
      <w:proofErr w:type="spellStart"/>
      <w:r w:rsidRPr="00813AF0">
        <w:rPr>
          <w:color w:val="232323"/>
        </w:rPr>
        <w:t>tijela</w:t>
      </w:r>
      <w:proofErr w:type="spellEnd"/>
      <w:r w:rsidRPr="00813AF0">
        <w:rPr>
          <w:color w:val="232323"/>
        </w:rPr>
        <w:t>,</w:t>
      </w:r>
    </w:p>
    <w:p w14:paraId="7345E60F" w14:textId="77777777" w:rsidR="007C5292" w:rsidRPr="00813AF0" w:rsidRDefault="007C5292" w:rsidP="007C5292">
      <w:pPr>
        <w:pStyle w:val="Odlomakpopisa"/>
        <w:numPr>
          <w:ilvl w:val="0"/>
          <w:numId w:val="115"/>
        </w:numPr>
        <w:tabs>
          <w:tab w:val="left" w:pos="148"/>
          <w:tab w:val="left" w:pos="311"/>
        </w:tabs>
        <w:spacing w:before="3"/>
        <w:ind w:left="148" w:right="134" w:hanging="10"/>
        <w:rPr>
          <w:color w:val="111111"/>
        </w:rPr>
      </w:pPr>
      <w:proofErr w:type="spellStart"/>
      <w:r w:rsidRPr="00813AF0">
        <w:rPr>
          <w:color w:val="232323"/>
        </w:rPr>
        <w:t>vodi</w:t>
      </w:r>
      <w:proofErr w:type="spellEnd"/>
      <w:r w:rsidRPr="00813AF0">
        <w:rPr>
          <w:color w:val="232323"/>
          <w:spacing w:val="32"/>
        </w:rPr>
        <w:t xml:space="preserve"> </w:t>
      </w:r>
      <w:proofErr w:type="spellStart"/>
      <w:r w:rsidRPr="00813AF0">
        <w:rPr>
          <w:color w:val="232323"/>
        </w:rPr>
        <w:t>razne</w:t>
      </w:r>
      <w:proofErr w:type="spellEnd"/>
      <w:r w:rsidRPr="00813AF0">
        <w:rPr>
          <w:color w:val="232323"/>
          <w:spacing w:val="28"/>
        </w:rPr>
        <w:t xml:space="preserve"> </w:t>
      </w:r>
      <w:proofErr w:type="spellStart"/>
      <w:r w:rsidRPr="00813AF0">
        <w:rPr>
          <w:color w:val="232323"/>
        </w:rPr>
        <w:t>propisane</w:t>
      </w:r>
      <w:proofErr w:type="spellEnd"/>
      <w:r w:rsidRPr="00813AF0">
        <w:rPr>
          <w:color w:val="232323"/>
          <w:spacing w:val="30"/>
        </w:rPr>
        <w:t xml:space="preserve"> </w:t>
      </w:r>
      <w:proofErr w:type="spellStart"/>
      <w:r w:rsidRPr="00813AF0">
        <w:rPr>
          <w:color w:val="232323"/>
        </w:rPr>
        <w:t>upisnike</w:t>
      </w:r>
      <w:proofErr w:type="spellEnd"/>
      <w:r w:rsidRPr="00813AF0">
        <w:rPr>
          <w:color w:val="232323"/>
        </w:rPr>
        <w:t>,</w:t>
      </w:r>
      <w:r w:rsidRPr="00813AF0">
        <w:rPr>
          <w:color w:val="232323"/>
          <w:spacing w:val="33"/>
        </w:rPr>
        <w:t xml:space="preserve"> </w:t>
      </w:r>
      <w:proofErr w:type="spellStart"/>
      <w:r w:rsidRPr="00813AF0">
        <w:rPr>
          <w:color w:val="232323"/>
        </w:rPr>
        <w:t>očevidnike</w:t>
      </w:r>
      <w:proofErr w:type="spellEnd"/>
      <w:r w:rsidRPr="00813AF0">
        <w:rPr>
          <w:color w:val="232323"/>
        </w:rPr>
        <w:t>,</w:t>
      </w:r>
      <w:r w:rsidRPr="00813AF0">
        <w:rPr>
          <w:color w:val="232323"/>
          <w:spacing w:val="39"/>
        </w:rPr>
        <w:t xml:space="preserve"> </w:t>
      </w:r>
      <w:proofErr w:type="spellStart"/>
      <w:r w:rsidRPr="00813AF0">
        <w:rPr>
          <w:color w:val="232323"/>
        </w:rPr>
        <w:t>evidencije</w:t>
      </w:r>
      <w:proofErr w:type="spellEnd"/>
      <w:r w:rsidRPr="00813AF0">
        <w:rPr>
          <w:color w:val="232323"/>
          <w:spacing w:val="30"/>
        </w:rPr>
        <w:t xml:space="preserve"> </w:t>
      </w:r>
      <w:r w:rsidRPr="00813AF0">
        <w:rPr>
          <w:color w:val="232323"/>
        </w:rPr>
        <w:t>i</w:t>
      </w:r>
      <w:r w:rsidRPr="00813AF0">
        <w:rPr>
          <w:color w:val="232323"/>
          <w:spacing w:val="29"/>
        </w:rPr>
        <w:t xml:space="preserve"> </w:t>
      </w:r>
      <w:proofErr w:type="spellStart"/>
      <w:r w:rsidRPr="00813AF0">
        <w:rPr>
          <w:color w:val="232323"/>
        </w:rPr>
        <w:t>slično</w:t>
      </w:r>
      <w:proofErr w:type="spellEnd"/>
      <w:r w:rsidRPr="00813AF0">
        <w:rPr>
          <w:color w:val="4B4B4B"/>
        </w:rPr>
        <w:t>,</w:t>
      </w:r>
      <w:r w:rsidRPr="00813AF0">
        <w:rPr>
          <w:color w:val="4B4B4B"/>
          <w:spacing w:val="26"/>
        </w:rPr>
        <w:t xml:space="preserve"> </w:t>
      </w:r>
      <w:proofErr w:type="spellStart"/>
      <w:r w:rsidRPr="00813AF0">
        <w:rPr>
          <w:color w:val="232323"/>
        </w:rPr>
        <w:t>vodi</w:t>
      </w:r>
      <w:proofErr w:type="spellEnd"/>
      <w:r w:rsidRPr="00813AF0">
        <w:rPr>
          <w:color w:val="232323"/>
        </w:rPr>
        <w:t xml:space="preserve">, </w:t>
      </w:r>
      <w:proofErr w:type="spellStart"/>
      <w:r w:rsidRPr="00813AF0">
        <w:rPr>
          <w:color w:val="232323"/>
        </w:rPr>
        <w:t>pokreće</w:t>
      </w:r>
      <w:proofErr w:type="spellEnd"/>
      <w:r w:rsidRPr="00813AF0">
        <w:rPr>
          <w:color w:val="232323"/>
          <w:spacing w:val="33"/>
        </w:rPr>
        <w:t xml:space="preserve"> </w:t>
      </w:r>
      <w:r w:rsidRPr="00813AF0">
        <w:rPr>
          <w:color w:val="232323"/>
        </w:rPr>
        <w:t>i</w:t>
      </w:r>
      <w:r w:rsidRPr="00813AF0">
        <w:rPr>
          <w:color w:val="232323"/>
          <w:spacing w:val="31"/>
        </w:rPr>
        <w:t xml:space="preserve"> </w:t>
      </w:r>
      <w:proofErr w:type="spellStart"/>
      <w:r w:rsidRPr="00813AF0">
        <w:rPr>
          <w:color w:val="363636"/>
        </w:rPr>
        <w:t>sudjeluje</w:t>
      </w:r>
      <w:proofErr w:type="spellEnd"/>
      <w:r w:rsidRPr="00813AF0">
        <w:rPr>
          <w:color w:val="363636"/>
          <w:spacing w:val="31"/>
        </w:rPr>
        <w:t xml:space="preserve"> </w:t>
      </w:r>
      <w:r w:rsidRPr="00813AF0">
        <w:rPr>
          <w:color w:val="232323"/>
        </w:rPr>
        <w:t xml:space="preserve">u </w:t>
      </w:r>
      <w:proofErr w:type="spellStart"/>
      <w:r w:rsidRPr="00813AF0">
        <w:rPr>
          <w:color w:val="232323"/>
        </w:rPr>
        <w:t>upravnim</w:t>
      </w:r>
      <w:proofErr w:type="spellEnd"/>
      <w:r w:rsidRPr="00813AF0">
        <w:rPr>
          <w:color w:val="232323"/>
        </w:rPr>
        <w:t xml:space="preserve">, </w:t>
      </w:r>
      <w:proofErr w:type="spellStart"/>
      <w:r w:rsidRPr="00813AF0">
        <w:rPr>
          <w:color w:val="232323"/>
        </w:rPr>
        <w:t>neupravnim</w:t>
      </w:r>
      <w:proofErr w:type="spellEnd"/>
      <w:r w:rsidRPr="00813AF0">
        <w:rPr>
          <w:color w:val="232323"/>
        </w:rPr>
        <w:t xml:space="preserve">, </w:t>
      </w:r>
      <w:proofErr w:type="spellStart"/>
      <w:r w:rsidRPr="00813AF0">
        <w:rPr>
          <w:color w:val="232323"/>
        </w:rPr>
        <w:t>sudskim</w:t>
      </w:r>
      <w:proofErr w:type="spellEnd"/>
      <w:r w:rsidRPr="00813AF0">
        <w:rPr>
          <w:color w:val="232323"/>
        </w:rPr>
        <w:t xml:space="preserve"> i </w:t>
      </w:r>
      <w:proofErr w:type="spellStart"/>
      <w:r w:rsidRPr="00813AF0">
        <w:rPr>
          <w:color w:val="232323"/>
        </w:rPr>
        <w:t>drugim</w:t>
      </w:r>
      <w:proofErr w:type="spellEnd"/>
      <w:r w:rsidRPr="00813AF0">
        <w:rPr>
          <w:color w:val="232323"/>
        </w:rPr>
        <w:t xml:space="preserve"> </w:t>
      </w:r>
      <w:proofErr w:type="spellStart"/>
      <w:r w:rsidRPr="00813AF0">
        <w:rPr>
          <w:color w:val="232323"/>
        </w:rPr>
        <w:t>postupcima</w:t>
      </w:r>
      <w:proofErr w:type="spellEnd"/>
      <w:r w:rsidRPr="00813AF0">
        <w:rPr>
          <w:color w:val="232323"/>
        </w:rPr>
        <w:t>,</w:t>
      </w:r>
    </w:p>
    <w:p w14:paraId="5B97BB98" w14:textId="77777777" w:rsidR="007C5292" w:rsidRPr="00813AF0" w:rsidRDefault="007C5292" w:rsidP="007C5292">
      <w:pPr>
        <w:pStyle w:val="Odlomakpopisa"/>
        <w:numPr>
          <w:ilvl w:val="0"/>
          <w:numId w:val="115"/>
        </w:numPr>
        <w:tabs>
          <w:tab w:val="left" w:pos="141"/>
          <w:tab w:val="left" w:pos="270"/>
        </w:tabs>
        <w:spacing w:before="3" w:line="242" w:lineRule="auto"/>
        <w:ind w:left="141" w:right="144" w:hanging="2"/>
        <w:rPr>
          <w:color w:val="363636"/>
        </w:rPr>
      </w:pPr>
      <w:proofErr w:type="spellStart"/>
      <w:r w:rsidRPr="00813AF0">
        <w:rPr>
          <w:color w:val="232323"/>
        </w:rPr>
        <w:t>obavlja</w:t>
      </w:r>
      <w:proofErr w:type="spellEnd"/>
      <w:r w:rsidRPr="00813AF0">
        <w:rPr>
          <w:color w:val="232323"/>
          <w:spacing w:val="-1"/>
        </w:rPr>
        <w:t xml:space="preserve"> </w:t>
      </w:r>
      <w:proofErr w:type="spellStart"/>
      <w:r w:rsidRPr="00813AF0">
        <w:rPr>
          <w:color w:val="232323"/>
        </w:rPr>
        <w:t>poslove</w:t>
      </w:r>
      <w:proofErr w:type="spellEnd"/>
      <w:r w:rsidRPr="00813AF0">
        <w:rPr>
          <w:color w:val="232323"/>
          <w:spacing w:val="-8"/>
        </w:rPr>
        <w:t xml:space="preserve"> </w:t>
      </w:r>
      <w:proofErr w:type="spellStart"/>
      <w:r w:rsidRPr="00813AF0">
        <w:rPr>
          <w:color w:val="232323"/>
        </w:rPr>
        <w:t>suradnje</w:t>
      </w:r>
      <w:proofErr w:type="spellEnd"/>
      <w:r w:rsidRPr="00813AF0">
        <w:rPr>
          <w:color w:val="232323"/>
        </w:rPr>
        <w:t xml:space="preserve"> i</w:t>
      </w:r>
      <w:r w:rsidRPr="00813AF0">
        <w:rPr>
          <w:color w:val="232323"/>
          <w:spacing w:val="-1"/>
        </w:rPr>
        <w:t xml:space="preserve"> </w:t>
      </w:r>
      <w:proofErr w:type="spellStart"/>
      <w:r w:rsidRPr="00813AF0">
        <w:rPr>
          <w:color w:val="232323"/>
        </w:rPr>
        <w:t>koordinacije</w:t>
      </w:r>
      <w:proofErr w:type="spellEnd"/>
      <w:r w:rsidRPr="00813AF0">
        <w:rPr>
          <w:color w:val="232323"/>
        </w:rPr>
        <w:t xml:space="preserve"> s</w:t>
      </w:r>
      <w:r w:rsidRPr="00813AF0">
        <w:rPr>
          <w:color w:val="4B4B4B"/>
          <w:spacing w:val="-9"/>
        </w:rPr>
        <w:t xml:space="preserve"> </w:t>
      </w:r>
      <w:proofErr w:type="spellStart"/>
      <w:r w:rsidRPr="00813AF0">
        <w:rPr>
          <w:color w:val="232323"/>
        </w:rPr>
        <w:t>trgovačkim</w:t>
      </w:r>
      <w:proofErr w:type="spellEnd"/>
      <w:r w:rsidRPr="00813AF0">
        <w:rPr>
          <w:color w:val="232323"/>
        </w:rPr>
        <w:t xml:space="preserve"> </w:t>
      </w:r>
      <w:proofErr w:type="spellStart"/>
      <w:r w:rsidRPr="00813AF0">
        <w:rPr>
          <w:color w:val="232323"/>
        </w:rPr>
        <w:t>društvom</w:t>
      </w:r>
      <w:proofErr w:type="spellEnd"/>
      <w:r w:rsidRPr="00813AF0">
        <w:rPr>
          <w:color w:val="4B4B4B"/>
        </w:rPr>
        <w:t xml:space="preserve">, </w:t>
      </w:r>
      <w:proofErr w:type="spellStart"/>
      <w:r w:rsidRPr="00813AF0">
        <w:rPr>
          <w:color w:val="363636"/>
        </w:rPr>
        <w:t>čiji</w:t>
      </w:r>
      <w:proofErr w:type="spellEnd"/>
      <w:r w:rsidRPr="00813AF0">
        <w:rPr>
          <w:color w:val="363636"/>
        </w:rPr>
        <w:t xml:space="preserve"> </w:t>
      </w:r>
      <w:r w:rsidRPr="00813AF0">
        <w:rPr>
          <w:color w:val="232323"/>
        </w:rPr>
        <w:t xml:space="preserve">je Općina </w:t>
      </w:r>
      <w:proofErr w:type="spellStart"/>
      <w:r w:rsidRPr="00813AF0">
        <w:rPr>
          <w:color w:val="363636"/>
        </w:rPr>
        <w:t>član</w:t>
      </w:r>
      <w:proofErr w:type="spellEnd"/>
      <w:r w:rsidRPr="00813AF0">
        <w:rPr>
          <w:color w:val="363636"/>
        </w:rPr>
        <w:t xml:space="preserve">, </w:t>
      </w:r>
      <w:proofErr w:type="spellStart"/>
      <w:r w:rsidRPr="00813AF0">
        <w:rPr>
          <w:color w:val="232323"/>
        </w:rPr>
        <w:t>mjesnih</w:t>
      </w:r>
      <w:proofErr w:type="spellEnd"/>
      <w:r w:rsidRPr="00813AF0">
        <w:rPr>
          <w:color w:val="232323"/>
        </w:rPr>
        <w:t xml:space="preserve"> </w:t>
      </w:r>
      <w:proofErr w:type="spellStart"/>
      <w:r w:rsidRPr="00813AF0">
        <w:rPr>
          <w:color w:val="232323"/>
        </w:rPr>
        <w:t>odbora</w:t>
      </w:r>
      <w:proofErr w:type="spellEnd"/>
      <w:r w:rsidRPr="00813AF0">
        <w:rPr>
          <w:color w:val="4B4B4B"/>
        </w:rPr>
        <w:t xml:space="preserve">, </w:t>
      </w:r>
      <w:r w:rsidRPr="00813AF0">
        <w:rPr>
          <w:color w:val="232323"/>
        </w:rPr>
        <w:t xml:space="preserve">udruga </w:t>
      </w:r>
      <w:r w:rsidRPr="00813AF0">
        <w:rPr>
          <w:color w:val="111111"/>
        </w:rPr>
        <w:t xml:space="preserve">i </w:t>
      </w:r>
      <w:proofErr w:type="spellStart"/>
      <w:r w:rsidRPr="00813AF0">
        <w:rPr>
          <w:color w:val="232323"/>
        </w:rPr>
        <w:t>drugih</w:t>
      </w:r>
      <w:proofErr w:type="spellEnd"/>
      <w:r w:rsidRPr="00813AF0">
        <w:rPr>
          <w:color w:val="232323"/>
        </w:rPr>
        <w:t xml:space="preserve"> </w:t>
      </w:r>
      <w:proofErr w:type="spellStart"/>
      <w:r w:rsidRPr="00813AF0">
        <w:rPr>
          <w:color w:val="363636"/>
        </w:rPr>
        <w:t>subjekata</w:t>
      </w:r>
      <w:proofErr w:type="spellEnd"/>
      <w:r w:rsidRPr="00813AF0">
        <w:rPr>
          <w:color w:val="363636"/>
        </w:rPr>
        <w:t xml:space="preserve">, </w:t>
      </w:r>
      <w:proofErr w:type="spellStart"/>
      <w:r w:rsidRPr="00813AF0">
        <w:rPr>
          <w:color w:val="232323"/>
        </w:rPr>
        <w:t>surađuje</w:t>
      </w:r>
      <w:proofErr w:type="spellEnd"/>
      <w:r w:rsidRPr="00813AF0">
        <w:rPr>
          <w:color w:val="232323"/>
        </w:rPr>
        <w:t xml:space="preserve"> </w:t>
      </w:r>
      <w:r w:rsidRPr="00813AF0">
        <w:rPr>
          <w:color w:val="363636"/>
        </w:rPr>
        <w:t xml:space="preserve">s </w:t>
      </w:r>
      <w:proofErr w:type="spellStart"/>
      <w:r w:rsidRPr="00813AF0">
        <w:rPr>
          <w:color w:val="232323"/>
        </w:rPr>
        <w:t>tijelima</w:t>
      </w:r>
      <w:proofErr w:type="spellEnd"/>
      <w:r w:rsidRPr="00813AF0">
        <w:rPr>
          <w:color w:val="232323"/>
        </w:rPr>
        <w:t xml:space="preserve"> </w:t>
      </w:r>
      <w:proofErr w:type="spellStart"/>
      <w:r w:rsidRPr="00813AF0">
        <w:rPr>
          <w:color w:val="232323"/>
        </w:rPr>
        <w:t>državne</w:t>
      </w:r>
      <w:proofErr w:type="spellEnd"/>
      <w:r w:rsidRPr="00813AF0">
        <w:rPr>
          <w:color w:val="232323"/>
        </w:rPr>
        <w:t xml:space="preserve"> </w:t>
      </w:r>
      <w:proofErr w:type="spellStart"/>
      <w:r w:rsidRPr="00813AF0">
        <w:rPr>
          <w:color w:val="232323"/>
        </w:rPr>
        <w:t>uprave</w:t>
      </w:r>
      <w:proofErr w:type="spellEnd"/>
      <w:r w:rsidRPr="00813AF0">
        <w:rPr>
          <w:color w:val="232323"/>
        </w:rPr>
        <w:t xml:space="preserve"> i </w:t>
      </w:r>
      <w:proofErr w:type="spellStart"/>
      <w:r w:rsidRPr="00813AF0">
        <w:rPr>
          <w:color w:val="232323"/>
        </w:rPr>
        <w:t>drugim</w:t>
      </w:r>
      <w:proofErr w:type="spellEnd"/>
      <w:r w:rsidRPr="00813AF0">
        <w:rPr>
          <w:color w:val="232323"/>
        </w:rPr>
        <w:t xml:space="preserve"> </w:t>
      </w:r>
      <w:proofErr w:type="spellStart"/>
      <w:r w:rsidRPr="00813AF0">
        <w:rPr>
          <w:color w:val="232323"/>
        </w:rPr>
        <w:t>subjektima</w:t>
      </w:r>
      <w:proofErr w:type="spellEnd"/>
      <w:r w:rsidRPr="00813AF0">
        <w:rPr>
          <w:color w:val="232323"/>
        </w:rPr>
        <w:t>,</w:t>
      </w:r>
    </w:p>
    <w:p w14:paraId="670490A8" w14:textId="77777777" w:rsidR="007C5292" w:rsidRPr="00813AF0" w:rsidRDefault="007C5292" w:rsidP="007C5292">
      <w:pPr>
        <w:pStyle w:val="Odlomakpopisa"/>
        <w:numPr>
          <w:ilvl w:val="0"/>
          <w:numId w:val="115"/>
        </w:numPr>
        <w:tabs>
          <w:tab w:val="left" w:pos="142"/>
          <w:tab w:val="left" w:pos="370"/>
        </w:tabs>
        <w:spacing w:before="1"/>
        <w:ind w:left="142" w:right="141" w:hanging="4"/>
        <w:rPr>
          <w:color w:val="363636"/>
        </w:rPr>
      </w:pPr>
      <w:proofErr w:type="spellStart"/>
      <w:r w:rsidRPr="00813AF0">
        <w:rPr>
          <w:color w:val="363636"/>
        </w:rPr>
        <w:t>obavlja</w:t>
      </w:r>
      <w:proofErr w:type="spellEnd"/>
      <w:r w:rsidRPr="00813AF0">
        <w:rPr>
          <w:color w:val="363636"/>
        </w:rPr>
        <w:t xml:space="preserve"> </w:t>
      </w:r>
      <w:proofErr w:type="spellStart"/>
      <w:r w:rsidRPr="00813AF0">
        <w:rPr>
          <w:color w:val="232323"/>
        </w:rPr>
        <w:t>poslove</w:t>
      </w:r>
      <w:proofErr w:type="spellEnd"/>
      <w:r w:rsidRPr="00813AF0">
        <w:rPr>
          <w:color w:val="232323"/>
        </w:rPr>
        <w:t xml:space="preserve"> </w:t>
      </w:r>
      <w:proofErr w:type="spellStart"/>
      <w:r w:rsidRPr="00813AF0">
        <w:rPr>
          <w:color w:val="232323"/>
        </w:rPr>
        <w:t>komunikacije</w:t>
      </w:r>
      <w:proofErr w:type="spellEnd"/>
      <w:r w:rsidRPr="00813AF0">
        <w:rPr>
          <w:color w:val="232323"/>
        </w:rPr>
        <w:t xml:space="preserve"> </w:t>
      </w:r>
      <w:proofErr w:type="spellStart"/>
      <w:r w:rsidRPr="00813AF0">
        <w:rPr>
          <w:color w:val="232323"/>
        </w:rPr>
        <w:t>ve</w:t>
      </w:r>
      <w:r w:rsidRPr="00813AF0">
        <w:rPr>
          <w:color w:val="4B4B4B"/>
        </w:rPr>
        <w:t>za</w:t>
      </w:r>
      <w:r w:rsidRPr="00813AF0">
        <w:rPr>
          <w:color w:val="232323"/>
        </w:rPr>
        <w:t>no</w:t>
      </w:r>
      <w:proofErr w:type="spellEnd"/>
      <w:r w:rsidRPr="00813AF0">
        <w:rPr>
          <w:color w:val="232323"/>
        </w:rPr>
        <w:t xml:space="preserve"> </w:t>
      </w:r>
      <w:proofErr w:type="spellStart"/>
      <w:r w:rsidRPr="00813AF0">
        <w:rPr>
          <w:color w:val="111111"/>
        </w:rPr>
        <w:t>uz</w:t>
      </w:r>
      <w:proofErr w:type="spellEnd"/>
      <w:r w:rsidRPr="00813AF0">
        <w:rPr>
          <w:color w:val="111111"/>
        </w:rPr>
        <w:t xml:space="preserve"> </w:t>
      </w:r>
      <w:proofErr w:type="spellStart"/>
      <w:r w:rsidRPr="00813AF0">
        <w:rPr>
          <w:color w:val="363636"/>
        </w:rPr>
        <w:t>zahtjeve</w:t>
      </w:r>
      <w:proofErr w:type="spellEnd"/>
      <w:r w:rsidRPr="00813AF0">
        <w:rPr>
          <w:color w:val="363636"/>
        </w:rPr>
        <w:t xml:space="preserve"> </w:t>
      </w:r>
      <w:proofErr w:type="spellStart"/>
      <w:r w:rsidRPr="00813AF0">
        <w:rPr>
          <w:color w:val="232323"/>
        </w:rPr>
        <w:t>upućene</w:t>
      </w:r>
      <w:proofErr w:type="spellEnd"/>
      <w:r w:rsidRPr="00813AF0">
        <w:rPr>
          <w:color w:val="232323"/>
        </w:rPr>
        <w:t xml:space="preserve"> </w:t>
      </w:r>
      <w:proofErr w:type="spellStart"/>
      <w:r w:rsidRPr="00813AF0">
        <w:rPr>
          <w:color w:val="232323"/>
        </w:rPr>
        <w:t>tijelima</w:t>
      </w:r>
      <w:proofErr w:type="spellEnd"/>
      <w:r w:rsidRPr="00813AF0">
        <w:rPr>
          <w:color w:val="232323"/>
        </w:rPr>
        <w:t xml:space="preserve"> Općine</w:t>
      </w:r>
      <w:r w:rsidRPr="00813AF0">
        <w:rPr>
          <w:color w:val="4B4B4B"/>
        </w:rPr>
        <w:t xml:space="preserve">, </w:t>
      </w:r>
      <w:proofErr w:type="spellStart"/>
      <w:r w:rsidRPr="00813AF0">
        <w:rPr>
          <w:color w:val="232323"/>
        </w:rPr>
        <w:t>kako</w:t>
      </w:r>
      <w:proofErr w:type="spellEnd"/>
      <w:r w:rsidRPr="00813AF0">
        <w:rPr>
          <w:color w:val="232323"/>
        </w:rPr>
        <w:t xml:space="preserve"> </w:t>
      </w:r>
      <w:r w:rsidRPr="00813AF0">
        <w:rPr>
          <w:color w:val="363636"/>
        </w:rPr>
        <w:t xml:space="preserve">od </w:t>
      </w:r>
      <w:proofErr w:type="spellStart"/>
      <w:r w:rsidRPr="00813AF0">
        <w:rPr>
          <w:color w:val="363636"/>
        </w:rPr>
        <w:t>strane</w:t>
      </w:r>
      <w:proofErr w:type="spellEnd"/>
      <w:r w:rsidRPr="00813AF0">
        <w:rPr>
          <w:color w:val="363636"/>
        </w:rPr>
        <w:t xml:space="preserve"> </w:t>
      </w:r>
      <w:proofErr w:type="spellStart"/>
      <w:r w:rsidRPr="00813AF0">
        <w:rPr>
          <w:color w:val="232323"/>
        </w:rPr>
        <w:t>pravnih</w:t>
      </w:r>
      <w:proofErr w:type="spellEnd"/>
      <w:r w:rsidRPr="00813AF0">
        <w:rPr>
          <w:color w:val="232323"/>
        </w:rPr>
        <w:t xml:space="preserve"> </w:t>
      </w:r>
      <w:proofErr w:type="spellStart"/>
      <w:r w:rsidRPr="00813AF0">
        <w:rPr>
          <w:color w:val="232323"/>
        </w:rPr>
        <w:t>tako</w:t>
      </w:r>
      <w:proofErr w:type="spellEnd"/>
      <w:r w:rsidRPr="00813AF0">
        <w:rPr>
          <w:color w:val="232323"/>
        </w:rPr>
        <w:t xml:space="preserve"> i od </w:t>
      </w:r>
      <w:proofErr w:type="spellStart"/>
      <w:r w:rsidRPr="00813AF0">
        <w:rPr>
          <w:color w:val="363636"/>
        </w:rPr>
        <w:t>strane</w:t>
      </w:r>
      <w:proofErr w:type="spellEnd"/>
      <w:r w:rsidRPr="00813AF0">
        <w:rPr>
          <w:color w:val="363636"/>
        </w:rPr>
        <w:t xml:space="preserve"> </w:t>
      </w:r>
      <w:proofErr w:type="spellStart"/>
      <w:r w:rsidRPr="00813AF0">
        <w:rPr>
          <w:color w:val="232323"/>
        </w:rPr>
        <w:t>fizičkih</w:t>
      </w:r>
      <w:proofErr w:type="spellEnd"/>
      <w:r w:rsidRPr="00813AF0">
        <w:rPr>
          <w:color w:val="232323"/>
        </w:rPr>
        <w:t xml:space="preserve"> </w:t>
      </w:r>
      <w:proofErr w:type="spellStart"/>
      <w:r w:rsidRPr="00813AF0">
        <w:rPr>
          <w:color w:val="232323"/>
        </w:rPr>
        <w:t>osoba</w:t>
      </w:r>
      <w:proofErr w:type="spellEnd"/>
      <w:r w:rsidRPr="00813AF0">
        <w:rPr>
          <w:color w:val="4B4B4B"/>
        </w:rPr>
        <w:t>,</w:t>
      </w:r>
    </w:p>
    <w:p w14:paraId="352E6016" w14:textId="77777777" w:rsidR="007C5292" w:rsidRPr="00813AF0" w:rsidRDefault="007C5292" w:rsidP="007C5292">
      <w:pPr>
        <w:pStyle w:val="Odlomakpopisa"/>
        <w:numPr>
          <w:ilvl w:val="0"/>
          <w:numId w:val="115"/>
        </w:numPr>
        <w:tabs>
          <w:tab w:val="left" w:pos="836"/>
        </w:tabs>
        <w:spacing w:before="1" w:line="242" w:lineRule="auto"/>
        <w:ind w:right="115"/>
        <w:rPr>
          <w:color w:val="232323"/>
        </w:rPr>
      </w:pPr>
      <w:proofErr w:type="spellStart"/>
      <w:r w:rsidRPr="00813AF0">
        <w:rPr>
          <w:color w:val="232323"/>
        </w:rPr>
        <w:lastRenderedPageBreak/>
        <w:t>poslove</w:t>
      </w:r>
      <w:proofErr w:type="spellEnd"/>
      <w:r w:rsidRPr="00813AF0">
        <w:rPr>
          <w:color w:val="232323"/>
        </w:rPr>
        <w:t xml:space="preserve"> </w:t>
      </w:r>
      <w:proofErr w:type="spellStart"/>
      <w:r w:rsidRPr="00813AF0">
        <w:rPr>
          <w:color w:val="232323"/>
        </w:rPr>
        <w:t>prijamnog</w:t>
      </w:r>
      <w:proofErr w:type="spellEnd"/>
      <w:r w:rsidRPr="00813AF0">
        <w:rPr>
          <w:color w:val="232323"/>
        </w:rPr>
        <w:t xml:space="preserve"> </w:t>
      </w:r>
      <w:proofErr w:type="spellStart"/>
      <w:r w:rsidRPr="00813AF0">
        <w:rPr>
          <w:color w:val="232323"/>
        </w:rPr>
        <w:t>ureda</w:t>
      </w:r>
      <w:proofErr w:type="spellEnd"/>
      <w:r w:rsidRPr="00813AF0">
        <w:rPr>
          <w:color w:val="232323"/>
        </w:rPr>
        <w:t xml:space="preserve"> i </w:t>
      </w:r>
      <w:proofErr w:type="spellStart"/>
      <w:r w:rsidRPr="00813AF0">
        <w:rPr>
          <w:color w:val="232323"/>
        </w:rPr>
        <w:t>uredskog</w:t>
      </w:r>
      <w:proofErr w:type="spellEnd"/>
      <w:r w:rsidRPr="00813AF0">
        <w:rPr>
          <w:color w:val="232323"/>
        </w:rPr>
        <w:t xml:space="preserve"> </w:t>
      </w:r>
      <w:proofErr w:type="spellStart"/>
      <w:r w:rsidRPr="00813AF0">
        <w:rPr>
          <w:color w:val="232323"/>
        </w:rPr>
        <w:t>poslovanja</w:t>
      </w:r>
      <w:proofErr w:type="spellEnd"/>
      <w:r w:rsidRPr="00813AF0">
        <w:rPr>
          <w:color w:val="232323"/>
        </w:rPr>
        <w:t xml:space="preserve"> (</w:t>
      </w:r>
      <w:proofErr w:type="spellStart"/>
      <w:r w:rsidRPr="00813AF0">
        <w:rPr>
          <w:color w:val="232323"/>
        </w:rPr>
        <w:t>prijem</w:t>
      </w:r>
      <w:proofErr w:type="spellEnd"/>
      <w:r w:rsidRPr="00813AF0">
        <w:rPr>
          <w:color w:val="232323"/>
        </w:rPr>
        <w:t xml:space="preserve"> i </w:t>
      </w:r>
      <w:proofErr w:type="spellStart"/>
      <w:r w:rsidRPr="00813AF0">
        <w:rPr>
          <w:color w:val="232323"/>
        </w:rPr>
        <w:t>otprema</w:t>
      </w:r>
      <w:proofErr w:type="spellEnd"/>
      <w:r w:rsidRPr="00813AF0">
        <w:rPr>
          <w:color w:val="232323"/>
        </w:rPr>
        <w:t xml:space="preserve"> </w:t>
      </w:r>
      <w:proofErr w:type="spellStart"/>
      <w:r w:rsidRPr="00813AF0">
        <w:rPr>
          <w:color w:val="232323"/>
        </w:rPr>
        <w:t>akata</w:t>
      </w:r>
      <w:proofErr w:type="spellEnd"/>
      <w:r w:rsidRPr="00813AF0">
        <w:rPr>
          <w:color w:val="232323"/>
        </w:rPr>
        <w:t xml:space="preserve">, </w:t>
      </w:r>
      <w:proofErr w:type="spellStart"/>
      <w:r w:rsidRPr="00813AF0">
        <w:rPr>
          <w:color w:val="232323"/>
        </w:rPr>
        <w:t>dostava</w:t>
      </w:r>
      <w:proofErr w:type="spellEnd"/>
      <w:r w:rsidRPr="00813AF0">
        <w:rPr>
          <w:color w:val="232323"/>
        </w:rPr>
        <w:t xml:space="preserve"> </w:t>
      </w:r>
      <w:proofErr w:type="spellStart"/>
      <w:r w:rsidRPr="00813AF0">
        <w:rPr>
          <w:color w:val="232323"/>
        </w:rPr>
        <w:t>pošte</w:t>
      </w:r>
      <w:proofErr w:type="spellEnd"/>
      <w:r w:rsidRPr="00813AF0">
        <w:rPr>
          <w:color w:val="232323"/>
        </w:rPr>
        <w:t xml:space="preserve"> i </w:t>
      </w:r>
      <w:proofErr w:type="spellStart"/>
      <w:r w:rsidRPr="00813AF0">
        <w:rPr>
          <w:color w:val="232323"/>
        </w:rPr>
        <w:t>poslovi</w:t>
      </w:r>
      <w:proofErr w:type="spellEnd"/>
      <w:r w:rsidRPr="00813AF0">
        <w:rPr>
          <w:color w:val="232323"/>
        </w:rPr>
        <w:t xml:space="preserve"> </w:t>
      </w:r>
      <w:proofErr w:type="spellStart"/>
      <w:r w:rsidRPr="00813AF0">
        <w:rPr>
          <w:color w:val="232323"/>
        </w:rPr>
        <w:t>arhiva</w:t>
      </w:r>
      <w:proofErr w:type="spellEnd"/>
      <w:r w:rsidRPr="00813AF0">
        <w:rPr>
          <w:color w:val="232323"/>
        </w:rPr>
        <w:t>),</w:t>
      </w:r>
    </w:p>
    <w:p w14:paraId="4F290AC7" w14:textId="77777777" w:rsidR="007C5292" w:rsidRPr="00813AF0" w:rsidRDefault="007C5292" w:rsidP="007C5292">
      <w:pPr>
        <w:pStyle w:val="Odlomakpopisa"/>
        <w:numPr>
          <w:ilvl w:val="0"/>
          <w:numId w:val="115"/>
        </w:numPr>
        <w:tabs>
          <w:tab w:val="left" w:pos="836"/>
        </w:tabs>
        <w:spacing w:line="244" w:lineRule="auto"/>
        <w:ind w:right="116"/>
        <w:rPr>
          <w:color w:val="232323"/>
        </w:rPr>
      </w:pPr>
      <w:proofErr w:type="spellStart"/>
      <w:r w:rsidRPr="00813AF0">
        <w:rPr>
          <w:color w:val="232323"/>
        </w:rPr>
        <w:t>organiziranje</w:t>
      </w:r>
      <w:proofErr w:type="spellEnd"/>
      <w:r w:rsidRPr="00813AF0">
        <w:rPr>
          <w:color w:val="232323"/>
        </w:rPr>
        <w:t xml:space="preserve"> </w:t>
      </w:r>
      <w:proofErr w:type="spellStart"/>
      <w:r w:rsidRPr="00813AF0">
        <w:rPr>
          <w:color w:val="232323"/>
        </w:rPr>
        <w:t>protokolarnih</w:t>
      </w:r>
      <w:proofErr w:type="spellEnd"/>
      <w:r w:rsidRPr="00813AF0">
        <w:rPr>
          <w:color w:val="232323"/>
        </w:rPr>
        <w:t xml:space="preserve"> </w:t>
      </w:r>
      <w:proofErr w:type="spellStart"/>
      <w:r w:rsidRPr="00813AF0">
        <w:rPr>
          <w:color w:val="232323"/>
        </w:rPr>
        <w:t>aktivnosti</w:t>
      </w:r>
      <w:proofErr w:type="spellEnd"/>
      <w:r w:rsidRPr="00813AF0">
        <w:rPr>
          <w:color w:val="232323"/>
        </w:rPr>
        <w:t xml:space="preserve">, </w:t>
      </w:r>
      <w:proofErr w:type="spellStart"/>
      <w:r w:rsidRPr="00813AF0">
        <w:rPr>
          <w:color w:val="232323"/>
        </w:rPr>
        <w:t>organizacijske</w:t>
      </w:r>
      <w:proofErr w:type="spellEnd"/>
      <w:r w:rsidRPr="00813AF0">
        <w:rPr>
          <w:color w:val="232323"/>
        </w:rPr>
        <w:t xml:space="preserve"> i </w:t>
      </w:r>
      <w:proofErr w:type="spellStart"/>
      <w:r w:rsidRPr="00813AF0">
        <w:rPr>
          <w:color w:val="232323"/>
        </w:rPr>
        <w:t>stručno-administrativne</w:t>
      </w:r>
      <w:proofErr w:type="spellEnd"/>
      <w:r w:rsidRPr="00813AF0">
        <w:rPr>
          <w:color w:val="232323"/>
        </w:rPr>
        <w:t xml:space="preserve"> </w:t>
      </w:r>
      <w:proofErr w:type="spellStart"/>
      <w:r w:rsidRPr="00813AF0">
        <w:rPr>
          <w:color w:val="232323"/>
        </w:rPr>
        <w:t>poslove</w:t>
      </w:r>
      <w:proofErr w:type="spellEnd"/>
      <w:r w:rsidRPr="00813AF0">
        <w:rPr>
          <w:color w:val="232323"/>
        </w:rPr>
        <w:t xml:space="preserve"> za </w:t>
      </w:r>
      <w:proofErr w:type="spellStart"/>
      <w:r w:rsidRPr="00813AF0">
        <w:rPr>
          <w:color w:val="232323"/>
        </w:rPr>
        <w:t>potrebe</w:t>
      </w:r>
      <w:proofErr w:type="spellEnd"/>
      <w:r w:rsidRPr="00813AF0">
        <w:rPr>
          <w:color w:val="232323"/>
        </w:rPr>
        <w:t xml:space="preserve"> </w:t>
      </w:r>
      <w:proofErr w:type="spellStart"/>
      <w:r w:rsidRPr="00813AF0">
        <w:rPr>
          <w:color w:val="232323"/>
        </w:rPr>
        <w:t>odnosa</w:t>
      </w:r>
      <w:proofErr w:type="spellEnd"/>
      <w:r w:rsidRPr="00813AF0">
        <w:rPr>
          <w:color w:val="232323"/>
        </w:rPr>
        <w:t xml:space="preserve"> s </w:t>
      </w:r>
      <w:proofErr w:type="spellStart"/>
      <w:r w:rsidRPr="00813AF0">
        <w:rPr>
          <w:color w:val="232323"/>
        </w:rPr>
        <w:t>javnošću</w:t>
      </w:r>
      <w:proofErr w:type="spellEnd"/>
      <w:r w:rsidRPr="00813AF0">
        <w:rPr>
          <w:color w:val="232323"/>
        </w:rPr>
        <w:t xml:space="preserve">, </w:t>
      </w:r>
      <w:proofErr w:type="spellStart"/>
      <w:r w:rsidRPr="00813AF0">
        <w:rPr>
          <w:color w:val="232323"/>
        </w:rPr>
        <w:t>organiziranje</w:t>
      </w:r>
      <w:proofErr w:type="spellEnd"/>
      <w:r w:rsidRPr="00813AF0">
        <w:rPr>
          <w:color w:val="232323"/>
        </w:rPr>
        <w:t xml:space="preserve"> </w:t>
      </w:r>
      <w:proofErr w:type="spellStart"/>
      <w:r w:rsidRPr="00813AF0">
        <w:rPr>
          <w:color w:val="232323"/>
        </w:rPr>
        <w:t>konferencija</w:t>
      </w:r>
      <w:proofErr w:type="spellEnd"/>
      <w:r w:rsidRPr="00813AF0">
        <w:rPr>
          <w:color w:val="232323"/>
        </w:rPr>
        <w:t xml:space="preserve"> za </w:t>
      </w:r>
      <w:proofErr w:type="spellStart"/>
      <w:r w:rsidRPr="00813AF0">
        <w:rPr>
          <w:color w:val="232323"/>
        </w:rPr>
        <w:t>novinare</w:t>
      </w:r>
      <w:proofErr w:type="spellEnd"/>
      <w:r w:rsidRPr="00813AF0">
        <w:rPr>
          <w:color w:val="232323"/>
        </w:rPr>
        <w:t xml:space="preserve">, </w:t>
      </w:r>
      <w:proofErr w:type="spellStart"/>
      <w:r w:rsidRPr="00813AF0">
        <w:rPr>
          <w:color w:val="232323"/>
        </w:rPr>
        <w:t>poslove</w:t>
      </w:r>
      <w:proofErr w:type="spellEnd"/>
      <w:r w:rsidRPr="00813AF0">
        <w:rPr>
          <w:color w:val="232323"/>
        </w:rPr>
        <w:t xml:space="preserve"> </w:t>
      </w:r>
      <w:proofErr w:type="spellStart"/>
      <w:r w:rsidRPr="00813AF0">
        <w:rPr>
          <w:color w:val="232323"/>
        </w:rPr>
        <w:t>informiranja</w:t>
      </w:r>
      <w:proofErr w:type="spellEnd"/>
      <w:r w:rsidRPr="00813AF0">
        <w:rPr>
          <w:color w:val="232323"/>
        </w:rPr>
        <w:t xml:space="preserve"> </w:t>
      </w:r>
      <w:proofErr w:type="spellStart"/>
      <w:r w:rsidRPr="00813AF0">
        <w:rPr>
          <w:color w:val="232323"/>
        </w:rPr>
        <w:t>građana</w:t>
      </w:r>
      <w:proofErr w:type="spellEnd"/>
      <w:r w:rsidRPr="00813AF0">
        <w:rPr>
          <w:color w:val="232323"/>
        </w:rPr>
        <w:t xml:space="preserve">, </w:t>
      </w:r>
      <w:proofErr w:type="spellStart"/>
      <w:r w:rsidRPr="00813AF0">
        <w:rPr>
          <w:color w:val="232323"/>
        </w:rPr>
        <w:t>koordiniranje</w:t>
      </w:r>
      <w:proofErr w:type="spellEnd"/>
      <w:r w:rsidRPr="00813AF0">
        <w:rPr>
          <w:color w:val="232323"/>
        </w:rPr>
        <w:t xml:space="preserve"> </w:t>
      </w:r>
      <w:proofErr w:type="spellStart"/>
      <w:r w:rsidRPr="00813AF0">
        <w:rPr>
          <w:color w:val="232323"/>
        </w:rPr>
        <w:t>organizacije</w:t>
      </w:r>
      <w:proofErr w:type="spellEnd"/>
      <w:r w:rsidRPr="00813AF0">
        <w:rPr>
          <w:color w:val="232323"/>
        </w:rPr>
        <w:t xml:space="preserve"> </w:t>
      </w:r>
      <w:proofErr w:type="spellStart"/>
      <w:r w:rsidRPr="00813AF0">
        <w:rPr>
          <w:color w:val="232323"/>
        </w:rPr>
        <w:t>obilježavanja</w:t>
      </w:r>
      <w:proofErr w:type="spellEnd"/>
      <w:r w:rsidRPr="00813AF0">
        <w:rPr>
          <w:color w:val="232323"/>
        </w:rPr>
        <w:t xml:space="preserve"> Dana Općine i </w:t>
      </w:r>
      <w:proofErr w:type="spellStart"/>
      <w:r w:rsidRPr="00813AF0">
        <w:rPr>
          <w:color w:val="232323"/>
        </w:rPr>
        <w:t>drugih</w:t>
      </w:r>
      <w:proofErr w:type="spellEnd"/>
      <w:r w:rsidRPr="00813AF0">
        <w:rPr>
          <w:color w:val="232323"/>
        </w:rPr>
        <w:t xml:space="preserve"> </w:t>
      </w:r>
      <w:proofErr w:type="spellStart"/>
      <w:r w:rsidRPr="00813AF0">
        <w:rPr>
          <w:color w:val="232323"/>
        </w:rPr>
        <w:t>manifestacija</w:t>
      </w:r>
      <w:proofErr w:type="spellEnd"/>
      <w:r w:rsidRPr="00813AF0">
        <w:rPr>
          <w:color w:val="232323"/>
        </w:rPr>
        <w:t>,</w:t>
      </w:r>
    </w:p>
    <w:p w14:paraId="748F4583" w14:textId="77777777" w:rsidR="007C5292" w:rsidRPr="00813AF0" w:rsidRDefault="007C5292" w:rsidP="007C5292">
      <w:pPr>
        <w:pStyle w:val="Odlomakpopisa"/>
        <w:numPr>
          <w:ilvl w:val="0"/>
          <w:numId w:val="115"/>
        </w:numPr>
        <w:tabs>
          <w:tab w:val="left" w:pos="836"/>
        </w:tabs>
        <w:spacing w:line="242" w:lineRule="auto"/>
        <w:ind w:right="116"/>
        <w:rPr>
          <w:color w:val="232323"/>
        </w:rPr>
      </w:pPr>
      <w:proofErr w:type="spellStart"/>
      <w:r w:rsidRPr="00813AF0">
        <w:rPr>
          <w:color w:val="232323"/>
        </w:rPr>
        <w:t>poslove</w:t>
      </w:r>
      <w:proofErr w:type="spellEnd"/>
      <w:r w:rsidRPr="00813AF0">
        <w:rPr>
          <w:color w:val="232323"/>
        </w:rPr>
        <w:t xml:space="preserve"> </w:t>
      </w:r>
      <w:proofErr w:type="spellStart"/>
      <w:r w:rsidRPr="00813AF0">
        <w:rPr>
          <w:color w:val="232323"/>
        </w:rPr>
        <w:t>izrade</w:t>
      </w:r>
      <w:proofErr w:type="spellEnd"/>
      <w:r w:rsidRPr="00813AF0">
        <w:rPr>
          <w:color w:val="232323"/>
        </w:rPr>
        <w:t xml:space="preserve"> </w:t>
      </w:r>
      <w:proofErr w:type="spellStart"/>
      <w:r w:rsidRPr="00813AF0">
        <w:rPr>
          <w:color w:val="232323"/>
        </w:rPr>
        <w:t>Službenog</w:t>
      </w:r>
      <w:proofErr w:type="spellEnd"/>
      <w:r w:rsidRPr="00813AF0">
        <w:rPr>
          <w:color w:val="232323"/>
        </w:rPr>
        <w:t xml:space="preserve"> </w:t>
      </w:r>
      <w:proofErr w:type="spellStart"/>
      <w:r w:rsidRPr="00813AF0">
        <w:rPr>
          <w:color w:val="232323"/>
        </w:rPr>
        <w:t>glasnika</w:t>
      </w:r>
      <w:proofErr w:type="spellEnd"/>
      <w:r w:rsidRPr="00813AF0">
        <w:rPr>
          <w:color w:val="232323"/>
        </w:rPr>
        <w:t xml:space="preserve"> Općine</w:t>
      </w:r>
    </w:p>
    <w:p w14:paraId="376AAEE6" w14:textId="77777777" w:rsidR="007C5292" w:rsidRPr="00813AF0" w:rsidRDefault="007C5292" w:rsidP="007C5292">
      <w:pPr>
        <w:pStyle w:val="Odlomakpopisa"/>
        <w:numPr>
          <w:ilvl w:val="0"/>
          <w:numId w:val="115"/>
        </w:numPr>
        <w:tabs>
          <w:tab w:val="left" w:pos="836"/>
        </w:tabs>
        <w:spacing w:line="268" w:lineRule="exact"/>
        <w:rPr>
          <w:color w:val="232323"/>
        </w:rPr>
      </w:pPr>
      <w:proofErr w:type="spellStart"/>
      <w:r w:rsidRPr="00813AF0">
        <w:rPr>
          <w:color w:val="232323"/>
        </w:rPr>
        <w:t>posrednu</w:t>
      </w:r>
      <w:proofErr w:type="spellEnd"/>
      <w:r w:rsidRPr="00813AF0">
        <w:rPr>
          <w:color w:val="232323"/>
        </w:rPr>
        <w:t xml:space="preserve"> </w:t>
      </w:r>
      <w:proofErr w:type="spellStart"/>
      <w:r w:rsidRPr="00813AF0">
        <w:rPr>
          <w:color w:val="232323"/>
        </w:rPr>
        <w:t>brigu</w:t>
      </w:r>
      <w:proofErr w:type="spellEnd"/>
      <w:r w:rsidRPr="00813AF0">
        <w:rPr>
          <w:color w:val="232323"/>
        </w:rPr>
        <w:t xml:space="preserve"> o </w:t>
      </w:r>
      <w:proofErr w:type="spellStart"/>
      <w:r w:rsidRPr="00813AF0">
        <w:rPr>
          <w:color w:val="232323"/>
        </w:rPr>
        <w:t>djeci</w:t>
      </w:r>
      <w:proofErr w:type="spellEnd"/>
      <w:r w:rsidRPr="00813AF0">
        <w:rPr>
          <w:color w:val="232323"/>
        </w:rPr>
        <w:t xml:space="preserve"> </w:t>
      </w:r>
      <w:proofErr w:type="spellStart"/>
      <w:r w:rsidRPr="00813AF0">
        <w:rPr>
          <w:color w:val="232323"/>
        </w:rPr>
        <w:t>predškolskog</w:t>
      </w:r>
      <w:proofErr w:type="spellEnd"/>
      <w:r w:rsidRPr="00813AF0">
        <w:rPr>
          <w:color w:val="232323"/>
        </w:rPr>
        <w:t xml:space="preserve"> i </w:t>
      </w:r>
      <w:proofErr w:type="spellStart"/>
      <w:r w:rsidRPr="00813AF0">
        <w:rPr>
          <w:color w:val="232323"/>
        </w:rPr>
        <w:t>školskog</w:t>
      </w:r>
      <w:proofErr w:type="spellEnd"/>
      <w:r w:rsidRPr="00813AF0">
        <w:rPr>
          <w:color w:val="232323"/>
        </w:rPr>
        <w:t xml:space="preserve"> </w:t>
      </w:r>
      <w:proofErr w:type="spellStart"/>
      <w:r w:rsidRPr="00813AF0">
        <w:rPr>
          <w:color w:val="232323"/>
        </w:rPr>
        <w:t>uzrasta</w:t>
      </w:r>
      <w:proofErr w:type="spellEnd"/>
      <w:r w:rsidRPr="00813AF0">
        <w:rPr>
          <w:color w:val="232323"/>
        </w:rPr>
        <w:t xml:space="preserve"> u </w:t>
      </w:r>
      <w:proofErr w:type="spellStart"/>
      <w:r w:rsidRPr="00813AF0">
        <w:rPr>
          <w:color w:val="232323"/>
        </w:rPr>
        <w:t>odgoju</w:t>
      </w:r>
      <w:proofErr w:type="spellEnd"/>
      <w:r w:rsidRPr="00813AF0">
        <w:rPr>
          <w:color w:val="232323"/>
        </w:rPr>
        <w:t xml:space="preserve"> i </w:t>
      </w:r>
      <w:proofErr w:type="spellStart"/>
      <w:r w:rsidRPr="00813AF0">
        <w:rPr>
          <w:color w:val="232323"/>
        </w:rPr>
        <w:t>obrazovanju</w:t>
      </w:r>
      <w:proofErr w:type="spellEnd"/>
      <w:r w:rsidRPr="00813AF0">
        <w:rPr>
          <w:color w:val="232323"/>
        </w:rPr>
        <w:t>,</w:t>
      </w:r>
    </w:p>
    <w:p w14:paraId="12C46E39" w14:textId="77777777" w:rsidR="007C5292" w:rsidRPr="00813AF0" w:rsidRDefault="007C5292" w:rsidP="007C5292">
      <w:pPr>
        <w:pStyle w:val="Odlomakpopisa"/>
        <w:numPr>
          <w:ilvl w:val="0"/>
          <w:numId w:val="115"/>
        </w:numPr>
        <w:tabs>
          <w:tab w:val="left" w:pos="836"/>
        </w:tabs>
        <w:spacing w:line="242" w:lineRule="auto"/>
        <w:ind w:right="113"/>
        <w:rPr>
          <w:color w:val="232323"/>
        </w:rPr>
      </w:pPr>
      <w:proofErr w:type="spellStart"/>
      <w:r w:rsidRPr="00813AF0">
        <w:rPr>
          <w:color w:val="232323"/>
        </w:rPr>
        <w:t>poslove</w:t>
      </w:r>
      <w:proofErr w:type="spellEnd"/>
      <w:r w:rsidRPr="00813AF0">
        <w:rPr>
          <w:color w:val="232323"/>
        </w:rPr>
        <w:t xml:space="preserve"> </w:t>
      </w:r>
      <w:proofErr w:type="spellStart"/>
      <w:r w:rsidRPr="00813AF0">
        <w:rPr>
          <w:color w:val="232323"/>
        </w:rPr>
        <w:t>kulture</w:t>
      </w:r>
      <w:proofErr w:type="spellEnd"/>
      <w:r w:rsidRPr="00813AF0">
        <w:rPr>
          <w:color w:val="232323"/>
        </w:rPr>
        <w:t xml:space="preserve"> u </w:t>
      </w:r>
      <w:proofErr w:type="spellStart"/>
      <w:r w:rsidRPr="00813AF0">
        <w:rPr>
          <w:color w:val="232323"/>
        </w:rPr>
        <w:t>cilju</w:t>
      </w:r>
      <w:proofErr w:type="spellEnd"/>
      <w:r w:rsidRPr="00813AF0">
        <w:rPr>
          <w:color w:val="232323"/>
        </w:rPr>
        <w:t xml:space="preserve"> </w:t>
      </w:r>
      <w:proofErr w:type="spellStart"/>
      <w:r w:rsidRPr="00813AF0">
        <w:rPr>
          <w:color w:val="232323"/>
        </w:rPr>
        <w:t>kulturnog</w:t>
      </w:r>
      <w:proofErr w:type="spellEnd"/>
      <w:r w:rsidRPr="00813AF0">
        <w:rPr>
          <w:color w:val="232323"/>
        </w:rPr>
        <w:t xml:space="preserve"> </w:t>
      </w:r>
      <w:proofErr w:type="spellStart"/>
      <w:r w:rsidRPr="00813AF0">
        <w:rPr>
          <w:color w:val="232323"/>
        </w:rPr>
        <w:t>promicanja</w:t>
      </w:r>
      <w:proofErr w:type="spellEnd"/>
      <w:r w:rsidRPr="00813AF0">
        <w:rPr>
          <w:color w:val="232323"/>
        </w:rPr>
        <w:t xml:space="preserve"> Općine, </w:t>
      </w:r>
      <w:proofErr w:type="spellStart"/>
      <w:r w:rsidRPr="00813AF0">
        <w:rPr>
          <w:color w:val="232323"/>
        </w:rPr>
        <w:t>poslove</w:t>
      </w:r>
      <w:proofErr w:type="spellEnd"/>
      <w:r w:rsidRPr="00813AF0">
        <w:rPr>
          <w:color w:val="232323"/>
        </w:rPr>
        <w:t xml:space="preserve"> </w:t>
      </w:r>
      <w:proofErr w:type="spellStart"/>
      <w:r w:rsidRPr="00813AF0">
        <w:rPr>
          <w:color w:val="232323"/>
        </w:rPr>
        <w:t>osiguranja</w:t>
      </w:r>
      <w:proofErr w:type="spellEnd"/>
      <w:r w:rsidRPr="00813AF0">
        <w:rPr>
          <w:color w:val="232323"/>
        </w:rPr>
        <w:t xml:space="preserve"> </w:t>
      </w:r>
      <w:proofErr w:type="spellStart"/>
      <w:r w:rsidRPr="00813AF0">
        <w:rPr>
          <w:color w:val="232323"/>
        </w:rPr>
        <w:t>sredstava</w:t>
      </w:r>
      <w:proofErr w:type="spellEnd"/>
      <w:r w:rsidRPr="00813AF0">
        <w:rPr>
          <w:color w:val="232323"/>
        </w:rPr>
        <w:t xml:space="preserve"> za </w:t>
      </w:r>
      <w:proofErr w:type="spellStart"/>
      <w:r w:rsidRPr="00813AF0">
        <w:rPr>
          <w:color w:val="232323"/>
        </w:rPr>
        <w:t>zadovoljavanje</w:t>
      </w:r>
      <w:proofErr w:type="spellEnd"/>
      <w:r w:rsidRPr="00813AF0">
        <w:rPr>
          <w:color w:val="232323"/>
        </w:rPr>
        <w:t xml:space="preserve"> </w:t>
      </w:r>
      <w:proofErr w:type="spellStart"/>
      <w:r w:rsidRPr="00813AF0">
        <w:rPr>
          <w:color w:val="232323"/>
        </w:rPr>
        <w:t>potreba</w:t>
      </w:r>
      <w:proofErr w:type="spellEnd"/>
      <w:r w:rsidRPr="00813AF0">
        <w:rPr>
          <w:color w:val="232323"/>
        </w:rPr>
        <w:t xml:space="preserve"> u </w:t>
      </w:r>
      <w:proofErr w:type="spellStart"/>
      <w:r w:rsidRPr="00813AF0">
        <w:rPr>
          <w:color w:val="232323"/>
        </w:rPr>
        <w:t>kulturi</w:t>
      </w:r>
      <w:proofErr w:type="spellEnd"/>
      <w:r w:rsidRPr="00813AF0">
        <w:rPr>
          <w:color w:val="232323"/>
        </w:rPr>
        <w:t xml:space="preserve">, </w:t>
      </w:r>
      <w:proofErr w:type="spellStart"/>
      <w:r w:rsidRPr="00813AF0">
        <w:rPr>
          <w:color w:val="232323"/>
        </w:rPr>
        <w:t>izradu</w:t>
      </w:r>
      <w:proofErr w:type="spellEnd"/>
      <w:r w:rsidRPr="00813AF0">
        <w:rPr>
          <w:color w:val="232323"/>
        </w:rPr>
        <w:t xml:space="preserve"> </w:t>
      </w:r>
      <w:proofErr w:type="spellStart"/>
      <w:r w:rsidRPr="00813AF0">
        <w:rPr>
          <w:color w:val="232323"/>
        </w:rPr>
        <w:t>nacrta</w:t>
      </w:r>
      <w:proofErr w:type="spellEnd"/>
      <w:r w:rsidRPr="00813AF0">
        <w:rPr>
          <w:color w:val="232323"/>
        </w:rPr>
        <w:t xml:space="preserve"> </w:t>
      </w:r>
      <w:proofErr w:type="spellStart"/>
      <w:r w:rsidRPr="00813AF0">
        <w:rPr>
          <w:color w:val="232323"/>
        </w:rPr>
        <w:t>prijedloga</w:t>
      </w:r>
      <w:proofErr w:type="spellEnd"/>
      <w:r w:rsidRPr="00813AF0">
        <w:rPr>
          <w:color w:val="232323"/>
        </w:rPr>
        <w:t xml:space="preserve"> </w:t>
      </w:r>
      <w:proofErr w:type="spellStart"/>
      <w:r w:rsidRPr="00813AF0">
        <w:rPr>
          <w:color w:val="232323"/>
        </w:rPr>
        <w:t>programa</w:t>
      </w:r>
      <w:proofErr w:type="spellEnd"/>
      <w:r w:rsidRPr="00813AF0">
        <w:rPr>
          <w:color w:val="232323"/>
        </w:rPr>
        <w:t xml:space="preserve"> </w:t>
      </w:r>
      <w:proofErr w:type="spellStart"/>
      <w:r w:rsidRPr="00813AF0">
        <w:rPr>
          <w:color w:val="232323"/>
        </w:rPr>
        <w:t>javnih</w:t>
      </w:r>
      <w:proofErr w:type="spellEnd"/>
      <w:r w:rsidRPr="00813AF0">
        <w:rPr>
          <w:color w:val="232323"/>
        </w:rPr>
        <w:t xml:space="preserve"> </w:t>
      </w:r>
      <w:proofErr w:type="spellStart"/>
      <w:r w:rsidRPr="00813AF0">
        <w:rPr>
          <w:color w:val="232323"/>
        </w:rPr>
        <w:t>potreba</w:t>
      </w:r>
      <w:proofErr w:type="spellEnd"/>
      <w:r w:rsidRPr="00813AF0">
        <w:rPr>
          <w:color w:val="232323"/>
        </w:rPr>
        <w:t xml:space="preserve"> u </w:t>
      </w:r>
      <w:proofErr w:type="spellStart"/>
      <w:r w:rsidRPr="00813AF0">
        <w:rPr>
          <w:color w:val="232323"/>
        </w:rPr>
        <w:t>kulturi</w:t>
      </w:r>
      <w:proofErr w:type="spellEnd"/>
      <w:r w:rsidRPr="00813AF0">
        <w:rPr>
          <w:color w:val="232323"/>
        </w:rPr>
        <w:t xml:space="preserve"> i </w:t>
      </w:r>
      <w:proofErr w:type="spellStart"/>
      <w:r w:rsidRPr="00813AF0">
        <w:rPr>
          <w:color w:val="232323"/>
        </w:rPr>
        <w:t>sportu</w:t>
      </w:r>
      <w:proofErr w:type="spellEnd"/>
      <w:r w:rsidRPr="00813AF0">
        <w:rPr>
          <w:color w:val="232323"/>
        </w:rPr>
        <w:t xml:space="preserve"> s </w:t>
      </w:r>
      <w:proofErr w:type="spellStart"/>
      <w:r w:rsidRPr="00813AF0">
        <w:rPr>
          <w:color w:val="232323"/>
        </w:rPr>
        <w:t>financijskim</w:t>
      </w:r>
      <w:proofErr w:type="spellEnd"/>
      <w:r w:rsidRPr="00813AF0">
        <w:rPr>
          <w:color w:val="232323"/>
        </w:rPr>
        <w:t xml:space="preserve"> </w:t>
      </w:r>
      <w:proofErr w:type="spellStart"/>
      <w:r w:rsidRPr="00813AF0">
        <w:rPr>
          <w:color w:val="232323"/>
        </w:rPr>
        <w:t>planom</w:t>
      </w:r>
      <w:proofErr w:type="spellEnd"/>
      <w:r w:rsidRPr="00813AF0">
        <w:rPr>
          <w:color w:val="232323"/>
        </w:rPr>
        <w:t>,</w:t>
      </w:r>
    </w:p>
    <w:p w14:paraId="14C52AD2" w14:textId="77777777" w:rsidR="007C5292" w:rsidRPr="00813AF0" w:rsidRDefault="007C5292" w:rsidP="007C5292">
      <w:pPr>
        <w:pStyle w:val="Odlomakpopisa"/>
        <w:numPr>
          <w:ilvl w:val="0"/>
          <w:numId w:val="115"/>
        </w:numPr>
        <w:tabs>
          <w:tab w:val="left" w:pos="836"/>
        </w:tabs>
        <w:spacing w:line="242" w:lineRule="auto"/>
        <w:ind w:right="113"/>
        <w:rPr>
          <w:color w:val="232323"/>
        </w:rPr>
      </w:pPr>
      <w:proofErr w:type="spellStart"/>
      <w:r w:rsidRPr="00813AF0">
        <w:rPr>
          <w:color w:val="232323"/>
        </w:rPr>
        <w:t>poslove</w:t>
      </w:r>
      <w:proofErr w:type="spellEnd"/>
      <w:r w:rsidRPr="00813AF0">
        <w:rPr>
          <w:color w:val="232323"/>
        </w:rPr>
        <w:t xml:space="preserve"> </w:t>
      </w:r>
      <w:proofErr w:type="spellStart"/>
      <w:r w:rsidRPr="00813AF0">
        <w:rPr>
          <w:color w:val="232323"/>
        </w:rPr>
        <w:t>socijalne</w:t>
      </w:r>
      <w:proofErr w:type="spellEnd"/>
      <w:r w:rsidRPr="00813AF0">
        <w:rPr>
          <w:color w:val="232323"/>
        </w:rPr>
        <w:t xml:space="preserve"> </w:t>
      </w:r>
      <w:proofErr w:type="spellStart"/>
      <w:r w:rsidRPr="00813AF0">
        <w:rPr>
          <w:color w:val="232323"/>
        </w:rPr>
        <w:t>skrbi</w:t>
      </w:r>
      <w:proofErr w:type="spellEnd"/>
      <w:r w:rsidRPr="00813AF0">
        <w:rPr>
          <w:color w:val="232323"/>
        </w:rPr>
        <w:t xml:space="preserve"> </w:t>
      </w:r>
      <w:proofErr w:type="spellStart"/>
      <w:r w:rsidRPr="00813AF0">
        <w:rPr>
          <w:color w:val="232323"/>
        </w:rPr>
        <w:t>sukladno</w:t>
      </w:r>
      <w:proofErr w:type="spellEnd"/>
      <w:r w:rsidRPr="00813AF0">
        <w:rPr>
          <w:color w:val="232323"/>
        </w:rPr>
        <w:t xml:space="preserve"> </w:t>
      </w:r>
      <w:proofErr w:type="spellStart"/>
      <w:r w:rsidRPr="00813AF0">
        <w:rPr>
          <w:color w:val="232323"/>
        </w:rPr>
        <w:t>zakonu</w:t>
      </w:r>
      <w:proofErr w:type="spellEnd"/>
      <w:r w:rsidRPr="00813AF0">
        <w:rPr>
          <w:color w:val="232323"/>
        </w:rPr>
        <w:t xml:space="preserve"> i </w:t>
      </w:r>
      <w:proofErr w:type="spellStart"/>
      <w:r w:rsidRPr="00813AF0">
        <w:rPr>
          <w:color w:val="232323"/>
        </w:rPr>
        <w:t>drugim</w:t>
      </w:r>
      <w:proofErr w:type="spellEnd"/>
      <w:r w:rsidRPr="00813AF0">
        <w:rPr>
          <w:color w:val="232323"/>
        </w:rPr>
        <w:t xml:space="preserve"> </w:t>
      </w:r>
      <w:proofErr w:type="spellStart"/>
      <w:r w:rsidRPr="00813AF0">
        <w:rPr>
          <w:color w:val="232323"/>
        </w:rPr>
        <w:t>podzakonskim</w:t>
      </w:r>
      <w:proofErr w:type="spellEnd"/>
      <w:r w:rsidRPr="00813AF0">
        <w:rPr>
          <w:color w:val="232323"/>
        </w:rPr>
        <w:t xml:space="preserve"> </w:t>
      </w:r>
      <w:proofErr w:type="spellStart"/>
      <w:r w:rsidRPr="00813AF0">
        <w:rPr>
          <w:color w:val="232323"/>
        </w:rPr>
        <w:t>propisima</w:t>
      </w:r>
      <w:proofErr w:type="spellEnd"/>
      <w:r w:rsidRPr="00813AF0">
        <w:rPr>
          <w:color w:val="232323"/>
        </w:rPr>
        <w:t xml:space="preserve">, </w:t>
      </w:r>
      <w:proofErr w:type="spellStart"/>
      <w:r w:rsidRPr="00813AF0">
        <w:rPr>
          <w:color w:val="232323"/>
        </w:rPr>
        <w:t>izradu</w:t>
      </w:r>
      <w:proofErr w:type="spellEnd"/>
      <w:r w:rsidRPr="00813AF0">
        <w:rPr>
          <w:color w:val="232323"/>
        </w:rPr>
        <w:t xml:space="preserve"> </w:t>
      </w:r>
      <w:proofErr w:type="spellStart"/>
      <w:r w:rsidRPr="00813AF0">
        <w:rPr>
          <w:color w:val="232323"/>
        </w:rPr>
        <w:t>nacrta</w:t>
      </w:r>
      <w:proofErr w:type="spellEnd"/>
      <w:r w:rsidRPr="00813AF0">
        <w:rPr>
          <w:color w:val="232323"/>
        </w:rPr>
        <w:t xml:space="preserve"> </w:t>
      </w:r>
      <w:proofErr w:type="spellStart"/>
      <w:r w:rsidRPr="00813AF0">
        <w:rPr>
          <w:color w:val="232323"/>
        </w:rPr>
        <w:t>prijedloga</w:t>
      </w:r>
      <w:proofErr w:type="spellEnd"/>
      <w:r w:rsidRPr="00813AF0">
        <w:rPr>
          <w:color w:val="232323"/>
        </w:rPr>
        <w:t xml:space="preserve"> </w:t>
      </w:r>
      <w:proofErr w:type="spellStart"/>
      <w:r w:rsidRPr="00813AF0">
        <w:rPr>
          <w:color w:val="232323"/>
        </w:rPr>
        <w:t>programa</w:t>
      </w:r>
      <w:proofErr w:type="spellEnd"/>
      <w:r w:rsidRPr="00813AF0">
        <w:rPr>
          <w:color w:val="232323"/>
        </w:rPr>
        <w:t xml:space="preserve"> </w:t>
      </w:r>
      <w:proofErr w:type="spellStart"/>
      <w:r w:rsidRPr="00813AF0">
        <w:rPr>
          <w:color w:val="232323"/>
        </w:rPr>
        <w:t>pomoći</w:t>
      </w:r>
      <w:proofErr w:type="spellEnd"/>
      <w:r w:rsidRPr="00813AF0">
        <w:rPr>
          <w:color w:val="232323"/>
        </w:rPr>
        <w:t xml:space="preserve"> </w:t>
      </w:r>
      <w:proofErr w:type="spellStart"/>
      <w:r w:rsidRPr="00813AF0">
        <w:rPr>
          <w:color w:val="232323"/>
        </w:rPr>
        <w:t>socijalno</w:t>
      </w:r>
      <w:proofErr w:type="spellEnd"/>
      <w:r w:rsidRPr="00813AF0">
        <w:rPr>
          <w:color w:val="232323"/>
        </w:rPr>
        <w:t xml:space="preserve"> </w:t>
      </w:r>
      <w:proofErr w:type="spellStart"/>
      <w:r w:rsidRPr="00813AF0">
        <w:rPr>
          <w:color w:val="232323"/>
        </w:rPr>
        <w:t>ugroženim</w:t>
      </w:r>
      <w:proofErr w:type="spellEnd"/>
      <w:r w:rsidRPr="00813AF0">
        <w:rPr>
          <w:color w:val="232323"/>
        </w:rPr>
        <w:t xml:space="preserve"> </w:t>
      </w:r>
      <w:proofErr w:type="spellStart"/>
      <w:r w:rsidRPr="00813AF0">
        <w:rPr>
          <w:color w:val="232323"/>
        </w:rPr>
        <w:t>osobama</w:t>
      </w:r>
      <w:proofErr w:type="spellEnd"/>
      <w:r w:rsidRPr="00813AF0">
        <w:rPr>
          <w:color w:val="232323"/>
        </w:rPr>
        <w:t xml:space="preserve"> </w:t>
      </w:r>
      <w:proofErr w:type="spellStart"/>
      <w:r w:rsidRPr="00813AF0">
        <w:rPr>
          <w:color w:val="232323"/>
        </w:rPr>
        <w:t>na</w:t>
      </w:r>
      <w:proofErr w:type="spellEnd"/>
      <w:r w:rsidRPr="00813AF0">
        <w:rPr>
          <w:color w:val="232323"/>
        </w:rPr>
        <w:t xml:space="preserve"> </w:t>
      </w:r>
      <w:proofErr w:type="spellStart"/>
      <w:r w:rsidRPr="00813AF0">
        <w:rPr>
          <w:color w:val="232323"/>
        </w:rPr>
        <w:t>području</w:t>
      </w:r>
      <w:proofErr w:type="spellEnd"/>
      <w:r w:rsidRPr="00813AF0">
        <w:rPr>
          <w:color w:val="232323"/>
        </w:rPr>
        <w:t xml:space="preserve"> općine, </w:t>
      </w:r>
      <w:proofErr w:type="spellStart"/>
      <w:r w:rsidRPr="00813AF0">
        <w:rPr>
          <w:color w:val="232323"/>
        </w:rPr>
        <w:t>izradu</w:t>
      </w:r>
      <w:proofErr w:type="spellEnd"/>
      <w:r w:rsidRPr="00813AF0">
        <w:rPr>
          <w:color w:val="232323"/>
        </w:rPr>
        <w:t xml:space="preserve"> </w:t>
      </w:r>
      <w:proofErr w:type="spellStart"/>
      <w:r w:rsidRPr="00813AF0">
        <w:rPr>
          <w:color w:val="232323"/>
        </w:rPr>
        <w:t>pojedinačnih</w:t>
      </w:r>
      <w:proofErr w:type="spellEnd"/>
      <w:r w:rsidRPr="00813AF0">
        <w:rPr>
          <w:color w:val="232323"/>
        </w:rPr>
        <w:t xml:space="preserve"> </w:t>
      </w:r>
      <w:proofErr w:type="spellStart"/>
      <w:r w:rsidRPr="00813AF0">
        <w:rPr>
          <w:color w:val="232323"/>
        </w:rPr>
        <w:t>akata</w:t>
      </w:r>
      <w:proofErr w:type="spellEnd"/>
      <w:r w:rsidRPr="00813AF0">
        <w:rPr>
          <w:color w:val="232323"/>
        </w:rPr>
        <w:t xml:space="preserve"> o </w:t>
      </w:r>
      <w:proofErr w:type="spellStart"/>
      <w:r w:rsidRPr="00813AF0">
        <w:rPr>
          <w:color w:val="232323"/>
        </w:rPr>
        <w:t>ostvarivanju</w:t>
      </w:r>
      <w:proofErr w:type="spellEnd"/>
      <w:r w:rsidRPr="00813AF0">
        <w:rPr>
          <w:color w:val="232323"/>
        </w:rPr>
        <w:t xml:space="preserve"> </w:t>
      </w:r>
      <w:proofErr w:type="spellStart"/>
      <w:r w:rsidRPr="00813AF0">
        <w:rPr>
          <w:color w:val="232323"/>
        </w:rPr>
        <w:t>prava</w:t>
      </w:r>
      <w:proofErr w:type="spellEnd"/>
      <w:r w:rsidRPr="00813AF0">
        <w:rPr>
          <w:color w:val="232323"/>
        </w:rPr>
        <w:t xml:space="preserve"> </w:t>
      </w:r>
      <w:proofErr w:type="spellStart"/>
      <w:r w:rsidRPr="00813AF0">
        <w:rPr>
          <w:color w:val="232323"/>
        </w:rPr>
        <w:t>iz</w:t>
      </w:r>
      <w:proofErr w:type="spellEnd"/>
      <w:r w:rsidRPr="00813AF0">
        <w:rPr>
          <w:color w:val="232323"/>
        </w:rPr>
        <w:t xml:space="preserve"> </w:t>
      </w:r>
      <w:proofErr w:type="spellStart"/>
      <w:r w:rsidRPr="00813AF0">
        <w:rPr>
          <w:color w:val="232323"/>
        </w:rPr>
        <w:t>socijalne</w:t>
      </w:r>
      <w:proofErr w:type="spellEnd"/>
      <w:r w:rsidRPr="00813AF0">
        <w:rPr>
          <w:color w:val="232323"/>
        </w:rPr>
        <w:t xml:space="preserve"> </w:t>
      </w:r>
      <w:proofErr w:type="spellStart"/>
      <w:r w:rsidRPr="00813AF0">
        <w:rPr>
          <w:color w:val="232323"/>
        </w:rPr>
        <w:t>skrbi</w:t>
      </w:r>
      <w:proofErr w:type="spellEnd"/>
      <w:r w:rsidRPr="00813AF0">
        <w:rPr>
          <w:color w:val="232323"/>
        </w:rPr>
        <w:t>,</w:t>
      </w:r>
    </w:p>
    <w:p w14:paraId="6B0870E9" w14:textId="77777777" w:rsidR="007C5292" w:rsidRPr="00813AF0" w:rsidRDefault="007C5292" w:rsidP="007C5292">
      <w:pPr>
        <w:pStyle w:val="Odlomakpopisa"/>
        <w:numPr>
          <w:ilvl w:val="0"/>
          <w:numId w:val="115"/>
        </w:numPr>
        <w:tabs>
          <w:tab w:val="left" w:pos="836"/>
        </w:tabs>
        <w:spacing w:before="75" w:line="244" w:lineRule="auto"/>
        <w:ind w:right="112"/>
        <w:rPr>
          <w:color w:val="232323"/>
        </w:rPr>
      </w:pPr>
      <w:proofErr w:type="spellStart"/>
      <w:r w:rsidRPr="00813AF0">
        <w:rPr>
          <w:color w:val="232323"/>
        </w:rPr>
        <w:t>poslove</w:t>
      </w:r>
      <w:proofErr w:type="spellEnd"/>
      <w:r w:rsidRPr="00813AF0">
        <w:rPr>
          <w:color w:val="232323"/>
        </w:rPr>
        <w:t xml:space="preserve"> </w:t>
      </w:r>
      <w:proofErr w:type="spellStart"/>
      <w:r w:rsidRPr="00813AF0">
        <w:rPr>
          <w:color w:val="232323"/>
        </w:rPr>
        <w:t>pripreme</w:t>
      </w:r>
      <w:proofErr w:type="spellEnd"/>
      <w:r w:rsidRPr="00813AF0">
        <w:rPr>
          <w:color w:val="232323"/>
        </w:rPr>
        <w:t xml:space="preserve"> i </w:t>
      </w:r>
      <w:proofErr w:type="spellStart"/>
      <w:r w:rsidRPr="00813AF0">
        <w:rPr>
          <w:color w:val="232323"/>
        </w:rPr>
        <w:t>proučavanja</w:t>
      </w:r>
      <w:proofErr w:type="spellEnd"/>
      <w:r w:rsidRPr="00813AF0">
        <w:rPr>
          <w:color w:val="232323"/>
        </w:rPr>
        <w:t xml:space="preserve"> </w:t>
      </w:r>
      <w:proofErr w:type="spellStart"/>
      <w:r w:rsidRPr="00813AF0">
        <w:rPr>
          <w:color w:val="232323"/>
        </w:rPr>
        <w:t>prijedloga</w:t>
      </w:r>
      <w:proofErr w:type="spellEnd"/>
      <w:r w:rsidRPr="00813AF0">
        <w:rPr>
          <w:color w:val="232323"/>
        </w:rPr>
        <w:t xml:space="preserve"> </w:t>
      </w:r>
      <w:proofErr w:type="spellStart"/>
      <w:r w:rsidRPr="00813AF0">
        <w:rPr>
          <w:color w:val="232323"/>
        </w:rPr>
        <w:t>programa</w:t>
      </w:r>
      <w:proofErr w:type="spellEnd"/>
      <w:r w:rsidRPr="00813AF0">
        <w:rPr>
          <w:color w:val="232323"/>
        </w:rPr>
        <w:t xml:space="preserve"> i </w:t>
      </w:r>
      <w:proofErr w:type="spellStart"/>
      <w:r w:rsidRPr="00813AF0">
        <w:rPr>
          <w:color w:val="232323"/>
        </w:rPr>
        <w:t>projekata</w:t>
      </w:r>
      <w:proofErr w:type="spellEnd"/>
      <w:r w:rsidRPr="00813AF0">
        <w:rPr>
          <w:color w:val="232323"/>
        </w:rPr>
        <w:t xml:space="preserve"> koji se </w:t>
      </w:r>
      <w:proofErr w:type="spellStart"/>
      <w:r w:rsidRPr="00813AF0">
        <w:rPr>
          <w:color w:val="232323"/>
        </w:rPr>
        <w:t>kandidiraju</w:t>
      </w:r>
      <w:proofErr w:type="spellEnd"/>
      <w:r w:rsidRPr="00813AF0">
        <w:rPr>
          <w:color w:val="232323"/>
        </w:rPr>
        <w:t xml:space="preserve"> za </w:t>
      </w:r>
      <w:proofErr w:type="spellStart"/>
      <w:r w:rsidRPr="00813AF0">
        <w:rPr>
          <w:color w:val="232323"/>
        </w:rPr>
        <w:t>korištenje</w:t>
      </w:r>
      <w:proofErr w:type="spellEnd"/>
      <w:r w:rsidRPr="00813AF0">
        <w:rPr>
          <w:color w:val="232323"/>
        </w:rPr>
        <w:t xml:space="preserve"> </w:t>
      </w:r>
      <w:proofErr w:type="spellStart"/>
      <w:r w:rsidRPr="00813AF0">
        <w:rPr>
          <w:color w:val="232323"/>
        </w:rPr>
        <w:t>sredstava</w:t>
      </w:r>
      <w:proofErr w:type="spellEnd"/>
      <w:r w:rsidRPr="00813AF0">
        <w:rPr>
          <w:color w:val="232323"/>
        </w:rPr>
        <w:t xml:space="preserve"> </w:t>
      </w:r>
      <w:proofErr w:type="spellStart"/>
      <w:r w:rsidRPr="00813AF0">
        <w:rPr>
          <w:color w:val="232323"/>
        </w:rPr>
        <w:t>iz</w:t>
      </w:r>
      <w:proofErr w:type="spellEnd"/>
      <w:r w:rsidRPr="00813AF0">
        <w:rPr>
          <w:color w:val="232323"/>
        </w:rPr>
        <w:t xml:space="preserve"> </w:t>
      </w:r>
      <w:proofErr w:type="spellStart"/>
      <w:r w:rsidRPr="00813AF0">
        <w:rPr>
          <w:color w:val="232323"/>
        </w:rPr>
        <w:t>fondova</w:t>
      </w:r>
      <w:proofErr w:type="spellEnd"/>
      <w:r w:rsidRPr="00813AF0">
        <w:rPr>
          <w:color w:val="232323"/>
        </w:rPr>
        <w:t xml:space="preserve"> </w:t>
      </w:r>
      <w:proofErr w:type="spellStart"/>
      <w:r w:rsidRPr="00813AF0">
        <w:rPr>
          <w:color w:val="232323"/>
        </w:rPr>
        <w:t>Europske</w:t>
      </w:r>
      <w:proofErr w:type="spellEnd"/>
      <w:r w:rsidRPr="00813AF0">
        <w:rPr>
          <w:color w:val="232323"/>
        </w:rPr>
        <w:t xml:space="preserve"> </w:t>
      </w:r>
      <w:proofErr w:type="spellStart"/>
      <w:r w:rsidRPr="00813AF0">
        <w:rPr>
          <w:color w:val="232323"/>
        </w:rPr>
        <w:t>unije</w:t>
      </w:r>
      <w:proofErr w:type="spellEnd"/>
      <w:r w:rsidRPr="00813AF0">
        <w:rPr>
          <w:color w:val="232323"/>
        </w:rPr>
        <w:t xml:space="preserve"> i </w:t>
      </w:r>
      <w:proofErr w:type="spellStart"/>
      <w:r w:rsidRPr="00813AF0">
        <w:rPr>
          <w:color w:val="232323"/>
        </w:rPr>
        <w:t>drugih</w:t>
      </w:r>
      <w:proofErr w:type="spellEnd"/>
      <w:r w:rsidRPr="00813AF0">
        <w:rPr>
          <w:color w:val="232323"/>
        </w:rPr>
        <w:t xml:space="preserve"> </w:t>
      </w:r>
      <w:proofErr w:type="spellStart"/>
      <w:r w:rsidRPr="00813AF0">
        <w:rPr>
          <w:color w:val="232323"/>
        </w:rPr>
        <w:t>međunarodnih</w:t>
      </w:r>
      <w:proofErr w:type="spellEnd"/>
      <w:r w:rsidRPr="00813AF0">
        <w:rPr>
          <w:color w:val="232323"/>
        </w:rPr>
        <w:t xml:space="preserve"> i </w:t>
      </w:r>
      <w:proofErr w:type="spellStart"/>
      <w:r w:rsidRPr="00813AF0">
        <w:rPr>
          <w:color w:val="232323"/>
        </w:rPr>
        <w:t>nacionalnih</w:t>
      </w:r>
      <w:proofErr w:type="spellEnd"/>
      <w:r w:rsidRPr="00813AF0">
        <w:rPr>
          <w:color w:val="232323"/>
        </w:rPr>
        <w:t xml:space="preserve"> </w:t>
      </w:r>
      <w:proofErr w:type="spellStart"/>
      <w:r w:rsidRPr="00813AF0">
        <w:rPr>
          <w:color w:val="232323"/>
        </w:rPr>
        <w:t>izvora</w:t>
      </w:r>
      <w:proofErr w:type="spellEnd"/>
      <w:r w:rsidRPr="00813AF0">
        <w:rPr>
          <w:color w:val="232323"/>
        </w:rPr>
        <w:t xml:space="preserve"> </w:t>
      </w:r>
      <w:proofErr w:type="spellStart"/>
      <w:r w:rsidRPr="00813AF0">
        <w:rPr>
          <w:color w:val="232323"/>
        </w:rPr>
        <w:t>financiranja</w:t>
      </w:r>
      <w:proofErr w:type="spellEnd"/>
      <w:r w:rsidRPr="00813AF0">
        <w:rPr>
          <w:color w:val="232323"/>
        </w:rPr>
        <w:t xml:space="preserve">, </w:t>
      </w:r>
      <w:proofErr w:type="spellStart"/>
      <w:r w:rsidRPr="00813AF0">
        <w:rPr>
          <w:color w:val="232323"/>
        </w:rPr>
        <w:t>suradnju</w:t>
      </w:r>
      <w:proofErr w:type="spellEnd"/>
      <w:r w:rsidRPr="00813AF0">
        <w:rPr>
          <w:color w:val="232323"/>
        </w:rPr>
        <w:t xml:space="preserve"> s </w:t>
      </w:r>
      <w:proofErr w:type="spellStart"/>
      <w:r w:rsidRPr="00813AF0">
        <w:rPr>
          <w:color w:val="232323"/>
        </w:rPr>
        <w:t>predstavnicima</w:t>
      </w:r>
      <w:proofErr w:type="spellEnd"/>
      <w:r w:rsidRPr="00813AF0">
        <w:rPr>
          <w:color w:val="232323"/>
        </w:rPr>
        <w:t xml:space="preserve"> </w:t>
      </w:r>
      <w:proofErr w:type="spellStart"/>
      <w:r w:rsidRPr="00813AF0">
        <w:rPr>
          <w:color w:val="232323"/>
        </w:rPr>
        <w:t>državnih</w:t>
      </w:r>
      <w:proofErr w:type="spellEnd"/>
      <w:r w:rsidRPr="00813AF0">
        <w:rPr>
          <w:color w:val="232323"/>
        </w:rPr>
        <w:t xml:space="preserve"> i </w:t>
      </w:r>
      <w:proofErr w:type="spellStart"/>
      <w:r w:rsidRPr="00813AF0">
        <w:rPr>
          <w:color w:val="232323"/>
        </w:rPr>
        <w:t>drugih</w:t>
      </w:r>
      <w:proofErr w:type="spellEnd"/>
      <w:r w:rsidRPr="00813AF0">
        <w:rPr>
          <w:color w:val="232323"/>
        </w:rPr>
        <w:t xml:space="preserve"> </w:t>
      </w:r>
      <w:proofErr w:type="spellStart"/>
      <w:r w:rsidRPr="00813AF0">
        <w:rPr>
          <w:color w:val="232323"/>
        </w:rPr>
        <w:t>tijela</w:t>
      </w:r>
      <w:proofErr w:type="spellEnd"/>
      <w:r w:rsidRPr="00813AF0">
        <w:rPr>
          <w:color w:val="232323"/>
        </w:rPr>
        <w:t xml:space="preserve"> i </w:t>
      </w:r>
      <w:proofErr w:type="spellStart"/>
      <w:r w:rsidRPr="00813AF0">
        <w:rPr>
          <w:color w:val="232323"/>
        </w:rPr>
        <w:t>stručnih</w:t>
      </w:r>
      <w:proofErr w:type="spellEnd"/>
      <w:r w:rsidRPr="00813AF0">
        <w:rPr>
          <w:color w:val="232323"/>
        </w:rPr>
        <w:t xml:space="preserve"> </w:t>
      </w:r>
      <w:proofErr w:type="spellStart"/>
      <w:r w:rsidRPr="00813AF0">
        <w:rPr>
          <w:color w:val="232323"/>
        </w:rPr>
        <w:t>organizacija</w:t>
      </w:r>
      <w:proofErr w:type="spellEnd"/>
      <w:r w:rsidRPr="00813AF0">
        <w:rPr>
          <w:color w:val="232323"/>
        </w:rPr>
        <w:t xml:space="preserve"> </w:t>
      </w:r>
      <w:proofErr w:type="spellStart"/>
      <w:r w:rsidRPr="00813AF0">
        <w:rPr>
          <w:color w:val="232323"/>
        </w:rPr>
        <w:t>te</w:t>
      </w:r>
      <w:proofErr w:type="spellEnd"/>
      <w:r w:rsidRPr="00813AF0">
        <w:rPr>
          <w:color w:val="232323"/>
        </w:rPr>
        <w:t xml:space="preserve"> </w:t>
      </w:r>
      <w:proofErr w:type="spellStart"/>
      <w:r w:rsidRPr="00813AF0">
        <w:rPr>
          <w:color w:val="232323"/>
        </w:rPr>
        <w:t>stranih</w:t>
      </w:r>
      <w:proofErr w:type="spellEnd"/>
      <w:r w:rsidRPr="00813AF0">
        <w:rPr>
          <w:color w:val="232323"/>
        </w:rPr>
        <w:t xml:space="preserve"> i </w:t>
      </w:r>
      <w:proofErr w:type="spellStart"/>
      <w:r w:rsidRPr="00813AF0">
        <w:rPr>
          <w:color w:val="232323"/>
        </w:rPr>
        <w:t>međunarodnih</w:t>
      </w:r>
      <w:proofErr w:type="spellEnd"/>
      <w:r w:rsidRPr="00813AF0">
        <w:rPr>
          <w:color w:val="232323"/>
        </w:rPr>
        <w:t xml:space="preserve"> </w:t>
      </w:r>
      <w:proofErr w:type="spellStart"/>
      <w:r w:rsidRPr="00813AF0">
        <w:rPr>
          <w:color w:val="232323"/>
        </w:rPr>
        <w:t>institucija</w:t>
      </w:r>
      <w:proofErr w:type="spellEnd"/>
      <w:r w:rsidRPr="00813AF0">
        <w:rPr>
          <w:color w:val="232323"/>
        </w:rPr>
        <w:t xml:space="preserve"> u </w:t>
      </w:r>
      <w:proofErr w:type="spellStart"/>
      <w:r w:rsidRPr="00813AF0">
        <w:rPr>
          <w:color w:val="232323"/>
        </w:rPr>
        <w:t>planiranju</w:t>
      </w:r>
      <w:proofErr w:type="spellEnd"/>
      <w:r w:rsidRPr="00813AF0">
        <w:rPr>
          <w:color w:val="232323"/>
        </w:rPr>
        <w:t xml:space="preserve"> i </w:t>
      </w:r>
      <w:proofErr w:type="spellStart"/>
      <w:r w:rsidRPr="00813AF0">
        <w:rPr>
          <w:color w:val="232323"/>
        </w:rPr>
        <w:t>provođenju</w:t>
      </w:r>
      <w:proofErr w:type="spellEnd"/>
      <w:r w:rsidRPr="00813AF0">
        <w:rPr>
          <w:color w:val="232323"/>
        </w:rPr>
        <w:t xml:space="preserve"> </w:t>
      </w:r>
      <w:proofErr w:type="spellStart"/>
      <w:r w:rsidRPr="00813AF0">
        <w:rPr>
          <w:color w:val="232323"/>
        </w:rPr>
        <w:t>razvojnih</w:t>
      </w:r>
      <w:proofErr w:type="spellEnd"/>
      <w:r w:rsidRPr="00813AF0">
        <w:rPr>
          <w:color w:val="232323"/>
        </w:rPr>
        <w:t xml:space="preserve"> </w:t>
      </w:r>
      <w:proofErr w:type="spellStart"/>
      <w:r w:rsidRPr="00813AF0">
        <w:rPr>
          <w:color w:val="232323"/>
        </w:rPr>
        <w:t>programa</w:t>
      </w:r>
      <w:proofErr w:type="spellEnd"/>
      <w:r w:rsidRPr="00813AF0">
        <w:rPr>
          <w:color w:val="232323"/>
        </w:rPr>
        <w:t xml:space="preserve">, </w:t>
      </w:r>
      <w:proofErr w:type="spellStart"/>
      <w:r w:rsidRPr="00813AF0">
        <w:rPr>
          <w:color w:val="232323"/>
        </w:rPr>
        <w:t>praćenje</w:t>
      </w:r>
      <w:proofErr w:type="spellEnd"/>
      <w:r w:rsidRPr="00813AF0">
        <w:rPr>
          <w:color w:val="232323"/>
        </w:rPr>
        <w:t xml:space="preserve"> </w:t>
      </w:r>
      <w:proofErr w:type="spellStart"/>
      <w:r w:rsidRPr="00813AF0">
        <w:rPr>
          <w:color w:val="232323"/>
        </w:rPr>
        <w:t>međunarodnih</w:t>
      </w:r>
      <w:proofErr w:type="spellEnd"/>
      <w:r w:rsidRPr="00813AF0">
        <w:rPr>
          <w:color w:val="232323"/>
        </w:rPr>
        <w:t xml:space="preserve"> i </w:t>
      </w:r>
      <w:proofErr w:type="spellStart"/>
      <w:r w:rsidRPr="00813AF0">
        <w:rPr>
          <w:color w:val="232323"/>
        </w:rPr>
        <w:t>nacionalnih</w:t>
      </w:r>
      <w:proofErr w:type="spellEnd"/>
      <w:r w:rsidRPr="00813AF0">
        <w:rPr>
          <w:color w:val="232323"/>
        </w:rPr>
        <w:t xml:space="preserve"> </w:t>
      </w:r>
      <w:proofErr w:type="spellStart"/>
      <w:r w:rsidRPr="00813AF0">
        <w:rPr>
          <w:color w:val="232323"/>
        </w:rPr>
        <w:t>natječaja</w:t>
      </w:r>
      <w:proofErr w:type="spellEnd"/>
      <w:r w:rsidRPr="00813AF0">
        <w:rPr>
          <w:color w:val="232323"/>
        </w:rPr>
        <w:t xml:space="preserve"> i </w:t>
      </w:r>
      <w:proofErr w:type="spellStart"/>
      <w:r w:rsidRPr="00813AF0">
        <w:rPr>
          <w:color w:val="232323"/>
        </w:rPr>
        <w:t>pripremu</w:t>
      </w:r>
      <w:proofErr w:type="spellEnd"/>
      <w:r w:rsidRPr="00813AF0">
        <w:rPr>
          <w:color w:val="232323"/>
        </w:rPr>
        <w:t xml:space="preserve"> </w:t>
      </w:r>
      <w:proofErr w:type="spellStart"/>
      <w:r w:rsidRPr="00813AF0">
        <w:rPr>
          <w:color w:val="232323"/>
        </w:rPr>
        <w:t>dokumentacije</w:t>
      </w:r>
      <w:proofErr w:type="spellEnd"/>
      <w:r w:rsidRPr="00813AF0">
        <w:rPr>
          <w:color w:val="232323"/>
        </w:rPr>
        <w:t xml:space="preserve"> za </w:t>
      </w:r>
      <w:proofErr w:type="spellStart"/>
      <w:r w:rsidRPr="00813AF0">
        <w:rPr>
          <w:color w:val="232323"/>
        </w:rPr>
        <w:t>prijavu</w:t>
      </w:r>
      <w:proofErr w:type="spellEnd"/>
      <w:r w:rsidRPr="00813AF0">
        <w:rPr>
          <w:color w:val="232323"/>
        </w:rPr>
        <w:t xml:space="preserve"> </w:t>
      </w:r>
      <w:proofErr w:type="spellStart"/>
      <w:r w:rsidRPr="00813AF0">
        <w:rPr>
          <w:color w:val="232323"/>
        </w:rPr>
        <w:t>projekata</w:t>
      </w:r>
      <w:proofErr w:type="spellEnd"/>
      <w:r w:rsidRPr="00813AF0">
        <w:rPr>
          <w:color w:val="232323"/>
        </w:rPr>
        <w:t xml:space="preserve"> </w:t>
      </w:r>
      <w:proofErr w:type="spellStart"/>
      <w:r w:rsidRPr="00813AF0">
        <w:rPr>
          <w:color w:val="232323"/>
        </w:rPr>
        <w:t>na</w:t>
      </w:r>
      <w:proofErr w:type="spellEnd"/>
      <w:r w:rsidRPr="00813AF0">
        <w:rPr>
          <w:color w:val="232323"/>
        </w:rPr>
        <w:t xml:space="preserve"> </w:t>
      </w:r>
      <w:proofErr w:type="spellStart"/>
      <w:r w:rsidRPr="00813AF0">
        <w:rPr>
          <w:color w:val="232323"/>
        </w:rPr>
        <w:t>natječaje</w:t>
      </w:r>
      <w:proofErr w:type="spellEnd"/>
      <w:r w:rsidRPr="00813AF0">
        <w:rPr>
          <w:color w:val="232323"/>
        </w:rPr>
        <w:t xml:space="preserve">, </w:t>
      </w:r>
      <w:proofErr w:type="spellStart"/>
      <w:r w:rsidRPr="00813AF0">
        <w:rPr>
          <w:color w:val="232323"/>
        </w:rPr>
        <w:t>kao</w:t>
      </w:r>
      <w:proofErr w:type="spellEnd"/>
      <w:r w:rsidRPr="00813AF0">
        <w:rPr>
          <w:color w:val="232323"/>
        </w:rPr>
        <w:t xml:space="preserve"> i </w:t>
      </w:r>
      <w:proofErr w:type="spellStart"/>
      <w:r w:rsidRPr="00813AF0">
        <w:rPr>
          <w:color w:val="232323"/>
        </w:rPr>
        <w:t>provođenje</w:t>
      </w:r>
      <w:proofErr w:type="spellEnd"/>
      <w:r w:rsidRPr="00813AF0">
        <w:rPr>
          <w:color w:val="232323"/>
        </w:rPr>
        <w:t xml:space="preserve"> </w:t>
      </w:r>
      <w:proofErr w:type="spellStart"/>
      <w:r w:rsidRPr="00813AF0">
        <w:rPr>
          <w:color w:val="232323"/>
        </w:rPr>
        <w:t>projekata</w:t>
      </w:r>
      <w:proofErr w:type="spellEnd"/>
      <w:r w:rsidRPr="00813AF0">
        <w:rPr>
          <w:color w:val="232323"/>
        </w:rPr>
        <w:t>,</w:t>
      </w:r>
    </w:p>
    <w:p w14:paraId="3DE08472" w14:textId="77777777" w:rsidR="007C5292" w:rsidRPr="00813AF0" w:rsidRDefault="007C5292" w:rsidP="007C5292">
      <w:pPr>
        <w:pStyle w:val="Odlomakpopisa"/>
        <w:numPr>
          <w:ilvl w:val="0"/>
          <w:numId w:val="115"/>
        </w:numPr>
        <w:tabs>
          <w:tab w:val="left" w:pos="835"/>
          <w:tab w:val="left" w:pos="836"/>
        </w:tabs>
        <w:spacing w:line="266" w:lineRule="exact"/>
        <w:jc w:val="left"/>
        <w:rPr>
          <w:color w:val="232323"/>
        </w:rPr>
      </w:pPr>
      <w:proofErr w:type="spellStart"/>
      <w:r w:rsidRPr="00813AF0">
        <w:rPr>
          <w:color w:val="232323"/>
        </w:rPr>
        <w:t>suradnju</w:t>
      </w:r>
      <w:proofErr w:type="spellEnd"/>
      <w:r w:rsidRPr="00813AF0">
        <w:rPr>
          <w:color w:val="232323"/>
        </w:rPr>
        <w:t xml:space="preserve"> i </w:t>
      </w:r>
      <w:proofErr w:type="spellStart"/>
      <w:r w:rsidRPr="00813AF0">
        <w:rPr>
          <w:color w:val="232323"/>
        </w:rPr>
        <w:t>koordinaciju</w:t>
      </w:r>
      <w:proofErr w:type="spellEnd"/>
      <w:r w:rsidRPr="00813AF0">
        <w:rPr>
          <w:color w:val="232323"/>
        </w:rPr>
        <w:t xml:space="preserve"> s </w:t>
      </w:r>
      <w:proofErr w:type="spellStart"/>
      <w:r w:rsidRPr="00813AF0">
        <w:rPr>
          <w:color w:val="232323"/>
        </w:rPr>
        <w:t>ustanovama</w:t>
      </w:r>
      <w:proofErr w:type="spellEnd"/>
      <w:r w:rsidRPr="00813AF0">
        <w:rPr>
          <w:color w:val="232323"/>
        </w:rPr>
        <w:t xml:space="preserve"> i </w:t>
      </w:r>
      <w:proofErr w:type="spellStart"/>
      <w:r w:rsidRPr="00813AF0">
        <w:rPr>
          <w:color w:val="232323"/>
        </w:rPr>
        <w:t>udrugama</w:t>
      </w:r>
      <w:proofErr w:type="spellEnd"/>
      <w:r w:rsidRPr="00813AF0">
        <w:rPr>
          <w:color w:val="232323"/>
        </w:rPr>
        <w:t xml:space="preserve"> </w:t>
      </w:r>
      <w:proofErr w:type="spellStart"/>
      <w:r w:rsidRPr="00813AF0">
        <w:rPr>
          <w:color w:val="232323"/>
        </w:rPr>
        <w:t>koje</w:t>
      </w:r>
      <w:proofErr w:type="spellEnd"/>
      <w:r w:rsidRPr="00813AF0">
        <w:rPr>
          <w:color w:val="232323"/>
        </w:rPr>
        <w:t xml:space="preserve"> </w:t>
      </w:r>
      <w:proofErr w:type="spellStart"/>
      <w:r w:rsidRPr="00813AF0">
        <w:rPr>
          <w:color w:val="232323"/>
        </w:rPr>
        <w:t>djeluju</w:t>
      </w:r>
      <w:proofErr w:type="spellEnd"/>
      <w:r w:rsidRPr="00813AF0">
        <w:rPr>
          <w:color w:val="232323"/>
        </w:rPr>
        <w:t xml:space="preserve"> za </w:t>
      </w:r>
      <w:proofErr w:type="spellStart"/>
      <w:r w:rsidRPr="00813AF0">
        <w:rPr>
          <w:color w:val="232323"/>
        </w:rPr>
        <w:t>područje</w:t>
      </w:r>
      <w:proofErr w:type="spellEnd"/>
      <w:r w:rsidRPr="00813AF0">
        <w:rPr>
          <w:color w:val="232323"/>
        </w:rPr>
        <w:t xml:space="preserve"> općine,</w:t>
      </w:r>
    </w:p>
    <w:p w14:paraId="6945CF2C" w14:textId="77777777" w:rsidR="007C5292" w:rsidRPr="00813AF0" w:rsidRDefault="007C5292" w:rsidP="007C5292">
      <w:pPr>
        <w:pStyle w:val="Odlomakpopisa"/>
        <w:numPr>
          <w:ilvl w:val="0"/>
          <w:numId w:val="115"/>
        </w:numPr>
        <w:tabs>
          <w:tab w:val="left" w:pos="836"/>
        </w:tabs>
        <w:spacing w:line="242" w:lineRule="auto"/>
        <w:ind w:right="113"/>
        <w:rPr>
          <w:color w:val="232323"/>
        </w:rPr>
      </w:pPr>
      <w:proofErr w:type="spellStart"/>
      <w:r w:rsidRPr="00813AF0">
        <w:rPr>
          <w:color w:val="232323"/>
        </w:rPr>
        <w:t>poslove</w:t>
      </w:r>
      <w:proofErr w:type="spellEnd"/>
      <w:r w:rsidRPr="00813AF0">
        <w:rPr>
          <w:color w:val="232323"/>
        </w:rPr>
        <w:t xml:space="preserve"> u </w:t>
      </w:r>
      <w:proofErr w:type="spellStart"/>
      <w:r w:rsidRPr="00813AF0">
        <w:rPr>
          <w:color w:val="232323"/>
        </w:rPr>
        <w:t>vezi</w:t>
      </w:r>
      <w:proofErr w:type="spellEnd"/>
      <w:r w:rsidRPr="00813AF0">
        <w:rPr>
          <w:color w:val="232323"/>
        </w:rPr>
        <w:t xml:space="preserve"> </w:t>
      </w:r>
      <w:proofErr w:type="spellStart"/>
      <w:r w:rsidRPr="00813AF0">
        <w:rPr>
          <w:color w:val="232323"/>
        </w:rPr>
        <w:t>provedbe</w:t>
      </w:r>
      <w:proofErr w:type="spellEnd"/>
      <w:r w:rsidRPr="00813AF0">
        <w:rPr>
          <w:color w:val="232323"/>
        </w:rPr>
        <w:t xml:space="preserve"> </w:t>
      </w:r>
      <w:proofErr w:type="spellStart"/>
      <w:r>
        <w:rPr>
          <w:color w:val="232323"/>
        </w:rPr>
        <w:t>postupaka</w:t>
      </w:r>
      <w:proofErr w:type="spellEnd"/>
      <w:r w:rsidRPr="00813AF0">
        <w:rPr>
          <w:color w:val="232323"/>
        </w:rPr>
        <w:t xml:space="preserve"> </w:t>
      </w:r>
      <w:proofErr w:type="spellStart"/>
      <w:r w:rsidRPr="00813AF0">
        <w:rPr>
          <w:color w:val="232323"/>
        </w:rPr>
        <w:t>nabave</w:t>
      </w:r>
      <w:proofErr w:type="spellEnd"/>
      <w:r w:rsidRPr="00813AF0">
        <w:rPr>
          <w:color w:val="232323"/>
        </w:rPr>
        <w:t xml:space="preserve"> za </w:t>
      </w:r>
      <w:proofErr w:type="spellStart"/>
      <w:r w:rsidRPr="00813AF0">
        <w:rPr>
          <w:color w:val="232323"/>
        </w:rPr>
        <w:t>potrebe</w:t>
      </w:r>
      <w:proofErr w:type="spellEnd"/>
      <w:r w:rsidRPr="00813AF0">
        <w:rPr>
          <w:color w:val="232323"/>
        </w:rPr>
        <w:t xml:space="preserve"> </w:t>
      </w:r>
      <w:proofErr w:type="spellStart"/>
      <w:r w:rsidRPr="00813AF0">
        <w:rPr>
          <w:color w:val="232323"/>
        </w:rPr>
        <w:t>Jedinstvenog</w:t>
      </w:r>
      <w:proofErr w:type="spellEnd"/>
      <w:r w:rsidRPr="00813AF0">
        <w:rPr>
          <w:color w:val="232323"/>
        </w:rPr>
        <w:t xml:space="preserve"> </w:t>
      </w:r>
      <w:proofErr w:type="spellStart"/>
      <w:r w:rsidRPr="00813AF0">
        <w:rPr>
          <w:color w:val="232323"/>
        </w:rPr>
        <w:t>upravnog</w:t>
      </w:r>
      <w:proofErr w:type="spellEnd"/>
      <w:r w:rsidRPr="00813AF0">
        <w:rPr>
          <w:color w:val="232323"/>
        </w:rPr>
        <w:t xml:space="preserve"> </w:t>
      </w:r>
      <w:proofErr w:type="spellStart"/>
      <w:r w:rsidRPr="00813AF0">
        <w:rPr>
          <w:color w:val="232323"/>
        </w:rPr>
        <w:t>odjela</w:t>
      </w:r>
      <w:proofErr w:type="spellEnd"/>
      <w:r w:rsidRPr="00813AF0">
        <w:rPr>
          <w:color w:val="232323"/>
        </w:rPr>
        <w:t xml:space="preserve">, </w:t>
      </w:r>
      <w:proofErr w:type="spellStart"/>
      <w:r w:rsidRPr="00813AF0">
        <w:rPr>
          <w:color w:val="232323"/>
        </w:rPr>
        <w:t>sukladno</w:t>
      </w:r>
      <w:proofErr w:type="spellEnd"/>
      <w:r w:rsidRPr="00813AF0">
        <w:rPr>
          <w:color w:val="232323"/>
        </w:rPr>
        <w:t xml:space="preserve"> </w:t>
      </w:r>
      <w:proofErr w:type="spellStart"/>
      <w:r w:rsidRPr="00813AF0">
        <w:rPr>
          <w:color w:val="232323"/>
        </w:rPr>
        <w:t>Zakonu</w:t>
      </w:r>
      <w:proofErr w:type="spellEnd"/>
      <w:r w:rsidRPr="00813AF0">
        <w:rPr>
          <w:color w:val="232323"/>
        </w:rPr>
        <w:t xml:space="preserve"> o </w:t>
      </w:r>
      <w:proofErr w:type="spellStart"/>
      <w:r w:rsidRPr="00813AF0">
        <w:rPr>
          <w:color w:val="232323"/>
        </w:rPr>
        <w:t>javnoj</w:t>
      </w:r>
      <w:proofErr w:type="spellEnd"/>
      <w:r w:rsidRPr="00813AF0">
        <w:rPr>
          <w:color w:val="232323"/>
        </w:rPr>
        <w:t xml:space="preserve"> </w:t>
      </w:r>
      <w:proofErr w:type="spellStart"/>
      <w:r w:rsidRPr="00813AF0">
        <w:rPr>
          <w:color w:val="232323"/>
        </w:rPr>
        <w:t>nabavi</w:t>
      </w:r>
      <w:proofErr w:type="spellEnd"/>
      <w:r w:rsidRPr="00813AF0">
        <w:rPr>
          <w:color w:val="232323"/>
        </w:rPr>
        <w:t xml:space="preserve">, </w:t>
      </w:r>
      <w:proofErr w:type="spellStart"/>
      <w:r w:rsidRPr="00813AF0">
        <w:rPr>
          <w:color w:val="232323"/>
        </w:rPr>
        <w:t>podzakonskim</w:t>
      </w:r>
      <w:proofErr w:type="spellEnd"/>
      <w:r w:rsidRPr="00813AF0">
        <w:rPr>
          <w:color w:val="232323"/>
        </w:rPr>
        <w:t xml:space="preserve"> </w:t>
      </w:r>
      <w:proofErr w:type="spellStart"/>
      <w:r w:rsidRPr="00813AF0">
        <w:rPr>
          <w:color w:val="232323"/>
        </w:rPr>
        <w:t>propisima</w:t>
      </w:r>
      <w:proofErr w:type="spellEnd"/>
      <w:r w:rsidRPr="00813AF0">
        <w:rPr>
          <w:color w:val="232323"/>
        </w:rPr>
        <w:t xml:space="preserve"> i </w:t>
      </w:r>
      <w:proofErr w:type="spellStart"/>
      <w:r w:rsidRPr="00813AF0">
        <w:rPr>
          <w:color w:val="232323"/>
        </w:rPr>
        <w:t>aktima</w:t>
      </w:r>
      <w:proofErr w:type="spellEnd"/>
      <w:r w:rsidRPr="00813AF0">
        <w:rPr>
          <w:color w:val="232323"/>
        </w:rPr>
        <w:t xml:space="preserve"> Općine, </w:t>
      </w:r>
      <w:proofErr w:type="spellStart"/>
      <w:r w:rsidRPr="00813AF0">
        <w:rPr>
          <w:color w:val="232323"/>
        </w:rPr>
        <w:t>izradu</w:t>
      </w:r>
      <w:proofErr w:type="spellEnd"/>
      <w:r w:rsidRPr="00813AF0">
        <w:rPr>
          <w:color w:val="232323"/>
        </w:rPr>
        <w:t xml:space="preserve"> i </w:t>
      </w:r>
      <w:proofErr w:type="spellStart"/>
      <w:r w:rsidRPr="00813AF0">
        <w:rPr>
          <w:color w:val="232323"/>
        </w:rPr>
        <w:t>objavu</w:t>
      </w:r>
      <w:proofErr w:type="spellEnd"/>
      <w:r w:rsidRPr="00813AF0">
        <w:rPr>
          <w:color w:val="232323"/>
        </w:rPr>
        <w:t xml:space="preserve"> plana </w:t>
      </w:r>
      <w:proofErr w:type="spellStart"/>
      <w:r w:rsidRPr="00813AF0">
        <w:rPr>
          <w:color w:val="232323"/>
        </w:rPr>
        <w:t>nabave</w:t>
      </w:r>
      <w:proofErr w:type="spellEnd"/>
      <w:r w:rsidRPr="00813AF0">
        <w:rPr>
          <w:color w:val="232323"/>
        </w:rPr>
        <w:t xml:space="preserve"> </w:t>
      </w:r>
      <w:proofErr w:type="spellStart"/>
      <w:r w:rsidRPr="00813AF0">
        <w:rPr>
          <w:color w:val="232323"/>
        </w:rPr>
        <w:t>te</w:t>
      </w:r>
      <w:proofErr w:type="spellEnd"/>
      <w:r w:rsidRPr="00813AF0">
        <w:rPr>
          <w:color w:val="232323"/>
        </w:rPr>
        <w:t xml:space="preserve"> </w:t>
      </w:r>
      <w:proofErr w:type="spellStart"/>
      <w:r w:rsidRPr="00813AF0">
        <w:rPr>
          <w:color w:val="232323"/>
        </w:rPr>
        <w:t>ažuriranje</w:t>
      </w:r>
      <w:proofErr w:type="spellEnd"/>
      <w:r w:rsidRPr="00813AF0">
        <w:rPr>
          <w:color w:val="232323"/>
        </w:rPr>
        <w:t xml:space="preserve"> </w:t>
      </w:r>
      <w:proofErr w:type="spellStart"/>
      <w:r w:rsidRPr="00813AF0">
        <w:rPr>
          <w:color w:val="232323"/>
        </w:rPr>
        <w:t>istog</w:t>
      </w:r>
      <w:proofErr w:type="spellEnd"/>
      <w:r w:rsidRPr="00813AF0">
        <w:rPr>
          <w:color w:val="232323"/>
        </w:rPr>
        <w:t xml:space="preserve"> </w:t>
      </w:r>
      <w:proofErr w:type="spellStart"/>
      <w:r w:rsidRPr="00813AF0">
        <w:rPr>
          <w:color w:val="232323"/>
        </w:rPr>
        <w:t>tijekom</w:t>
      </w:r>
      <w:proofErr w:type="spellEnd"/>
      <w:r w:rsidRPr="00813AF0">
        <w:rPr>
          <w:color w:val="232323"/>
        </w:rPr>
        <w:t xml:space="preserve"> </w:t>
      </w:r>
      <w:proofErr w:type="spellStart"/>
      <w:r w:rsidRPr="00813AF0">
        <w:rPr>
          <w:color w:val="232323"/>
        </w:rPr>
        <w:t>proračunske</w:t>
      </w:r>
      <w:proofErr w:type="spellEnd"/>
      <w:r w:rsidRPr="00813AF0">
        <w:rPr>
          <w:color w:val="232323"/>
        </w:rPr>
        <w:t xml:space="preserve"> </w:t>
      </w:r>
      <w:proofErr w:type="spellStart"/>
      <w:r w:rsidRPr="00813AF0">
        <w:rPr>
          <w:color w:val="232323"/>
        </w:rPr>
        <w:t>godine</w:t>
      </w:r>
      <w:proofErr w:type="spellEnd"/>
      <w:r w:rsidRPr="00813AF0">
        <w:rPr>
          <w:color w:val="232323"/>
        </w:rPr>
        <w:t>,</w:t>
      </w:r>
    </w:p>
    <w:p w14:paraId="3629A8F2" w14:textId="77777777" w:rsidR="007C5292" w:rsidRPr="00813AF0" w:rsidRDefault="007C5292" w:rsidP="007C5292">
      <w:pPr>
        <w:pStyle w:val="Odlomakpopisa"/>
        <w:numPr>
          <w:ilvl w:val="0"/>
          <w:numId w:val="115"/>
        </w:numPr>
        <w:tabs>
          <w:tab w:val="left" w:pos="836"/>
        </w:tabs>
        <w:spacing w:line="242" w:lineRule="auto"/>
        <w:ind w:right="112"/>
        <w:rPr>
          <w:color w:val="232323"/>
        </w:rPr>
      </w:pPr>
      <w:proofErr w:type="spellStart"/>
      <w:r w:rsidRPr="00813AF0">
        <w:rPr>
          <w:color w:val="232323"/>
        </w:rPr>
        <w:t>pripremanje</w:t>
      </w:r>
      <w:proofErr w:type="spellEnd"/>
      <w:r w:rsidRPr="00813AF0">
        <w:rPr>
          <w:color w:val="232323"/>
        </w:rPr>
        <w:t xml:space="preserve"> i </w:t>
      </w:r>
      <w:proofErr w:type="spellStart"/>
      <w:r w:rsidRPr="00813AF0">
        <w:rPr>
          <w:color w:val="232323"/>
        </w:rPr>
        <w:t>koordiniranje</w:t>
      </w:r>
      <w:proofErr w:type="spellEnd"/>
      <w:r w:rsidRPr="00813AF0">
        <w:rPr>
          <w:color w:val="232323"/>
        </w:rPr>
        <w:t xml:space="preserve"> </w:t>
      </w:r>
      <w:proofErr w:type="spellStart"/>
      <w:r w:rsidRPr="00813AF0">
        <w:rPr>
          <w:color w:val="232323"/>
        </w:rPr>
        <w:t>izrade</w:t>
      </w:r>
      <w:proofErr w:type="spellEnd"/>
      <w:r w:rsidRPr="00813AF0">
        <w:rPr>
          <w:color w:val="232323"/>
        </w:rPr>
        <w:t xml:space="preserve"> i </w:t>
      </w:r>
      <w:proofErr w:type="spellStart"/>
      <w:r w:rsidRPr="00813AF0">
        <w:rPr>
          <w:color w:val="232323"/>
        </w:rPr>
        <w:t>praćenje</w:t>
      </w:r>
      <w:proofErr w:type="spellEnd"/>
      <w:r w:rsidRPr="00813AF0">
        <w:rPr>
          <w:color w:val="232323"/>
        </w:rPr>
        <w:t xml:space="preserve"> </w:t>
      </w:r>
      <w:proofErr w:type="spellStart"/>
      <w:r w:rsidRPr="00813AF0">
        <w:rPr>
          <w:color w:val="232323"/>
        </w:rPr>
        <w:t>provedbe</w:t>
      </w:r>
      <w:proofErr w:type="spellEnd"/>
      <w:r w:rsidRPr="00813AF0">
        <w:rPr>
          <w:color w:val="232323"/>
        </w:rPr>
        <w:t xml:space="preserve"> </w:t>
      </w:r>
      <w:proofErr w:type="spellStart"/>
      <w:r w:rsidRPr="00813AF0">
        <w:rPr>
          <w:color w:val="232323"/>
        </w:rPr>
        <w:t>dokumenata</w:t>
      </w:r>
      <w:proofErr w:type="spellEnd"/>
      <w:r w:rsidRPr="00813AF0">
        <w:rPr>
          <w:color w:val="232323"/>
        </w:rPr>
        <w:t xml:space="preserve"> </w:t>
      </w:r>
      <w:proofErr w:type="spellStart"/>
      <w:r w:rsidRPr="00813AF0">
        <w:rPr>
          <w:color w:val="232323"/>
        </w:rPr>
        <w:t>prostornog</w:t>
      </w:r>
      <w:proofErr w:type="spellEnd"/>
      <w:r w:rsidRPr="00813AF0">
        <w:rPr>
          <w:color w:val="232323"/>
        </w:rPr>
        <w:t xml:space="preserve"> </w:t>
      </w:r>
      <w:proofErr w:type="spellStart"/>
      <w:r w:rsidRPr="00813AF0">
        <w:rPr>
          <w:color w:val="232323"/>
        </w:rPr>
        <w:t>uređenja</w:t>
      </w:r>
      <w:proofErr w:type="spellEnd"/>
      <w:r w:rsidRPr="00813AF0">
        <w:rPr>
          <w:color w:val="232323"/>
        </w:rPr>
        <w:t xml:space="preserve"> </w:t>
      </w:r>
      <w:proofErr w:type="spellStart"/>
      <w:r w:rsidRPr="00813AF0">
        <w:rPr>
          <w:color w:val="232323"/>
        </w:rPr>
        <w:t>koje</w:t>
      </w:r>
      <w:proofErr w:type="spellEnd"/>
      <w:r w:rsidRPr="00813AF0">
        <w:rPr>
          <w:color w:val="232323"/>
        </w:rPr>
        <w:t xml:space="preserve"> </w:t>
      </w:r>
      <w:proofErr w:type="spellStart"/>
      <w:r w:rsidRPr="00813AF0">
        <w:rPr>
          <w:color w:val="232323"/>
        </w:rPr>
        <w:t>donosi</w:t>
      </w:r>
      <w:proofErr w:type="spellEnd"/>
      <w:r w:rsidRPr="00813AF0">
        <w:rPr>
          <w:color w:val="232323"/>
        </w:rPr>
        <w:t xml:space="preserve"> </w:t>
      </w:r>
      <w:proofErr w:type="spellStart"/>
      <w:r w:rsidRPr="00813AF0">
        <w:rPr>
          <w:color w:val="232323"/>
        </w:rPr>
        <w:t>Općinsko</w:t>
      </w:r>
      <w:proofErr w:type="spellEnd"/>
      <w:r w:rsidRPr="00813AF0">
        <w:rPr>
          <w:color w:val="232323"/>
        </w:rPr>
        <w:t xml:space="preserve"> </w:t>
      </w:r>
      <w:proofErr w:type="spellStart"/>
      <w:r w:rsidRPr="00813AF0">
        <w:rPr>
          <w:color w:val="232323"/>
        </w:rPr>
        <w:t>vijeće</w:t>
      </w:r>
      <w:proofErr w:type="spellEnd"/>
      <w:r w:rsidRPr="00813AF0">
        <w:rPr>
          <w:color w:val="232323"/>
        </w:rPr>
        <w:t>,</w:t>
      </w:r>
    </w:p>
    <w:p w14:paraId="77431D35" w14:textId="77777777" w:rsidR="007C5292" w:rsidRPr="00813AF0" w:rsidRDefault="007C5292" w:rsidP="007C5292">
      <w:pPr>
        <w:pStyle w:val="Odlomakpopisa"/>
        <w:numPr>
          <w:ilvl w:val="0"/>
          <w:numId w:val="115"/>
        </w:numPr>
        <w:tabs>
          <w:tab w:val="left" w:pos="836"/>
        </w:tabs>
        <w:ind w:right="113"/>
        <w:rPr>
          <w:color w:val="232323"/>
        </w:rPr>
      </w:pPr>
      <w:proofErr w:type="spellStart"/>
      <w:r w:rsidRPr="00813AF0">
        <w:rPr>
          <w:color w:val="232323"/>
        </w:rPr>
        <w:t>izradu</w:t>
      </w:r>
      <w:proofErr w:type="spellEnd"/>
      <w:r w:rsidRPr="00813AF0">
        <w:rPr>
          <w:color w:val="232323"/>
        </w:rPr>
        <w:t xml:space="preserve"> </w:t>
      </w:r>
      <w:proofErr w:type="spellStart"/>
      <w:r w:rsidRPr="00813AF0">
        <w:rPr>
          <w:color w:val="232323"/>
        </w:rPr>
        <w:t>programa</w:t>
      </w:r>
      <w:proofErr w:type="spellEnd"/>
      <w:r w:rsidRPr="00813AF0">
        <w:rPr>
          <w:color w:val="232323"/>
        </w:rPr>
        <w:t xml:space="preserve"> </w:t>
      </w:r>
      <w:proofErr w:type="spellStart"/>
      <w:r w:rsidRPr="00813AF0">
        <w:rPr>
          <w:color w:val="232323"/>
        </w:rPr>
        <w:t>gradnje</w:t>
      </w:r>
      <w:proofErr w:type="spellEnd"/>
      <w:r w:rsidRPr="00813AF0">
        <w:rPr>
          <w:color w:val="232323"/>
        </w:rPr>
        <w:t xml:space="preserve"> i </w:t>
      </w:r>
      <w:proofErr w:type="spellStart"/>
      <w:r w:rsidRPr="00813AF0">
        <w:rPr>
          <w:color w:val="232323"/>
        </w:rPr>
        <w:t>održavanja</w:t>
      </w:r>
      <w:proofErr w:type="spellEnd"/>
      <w:r w:rsidRPr="00813AF0">
        <w:rPr>
          <w:color w:val="232323"/>
        </w:rPr>
        <w:t xml:space="preserve"> </w:t>
      </w:r>
      <w:proofErr w:type="spellStart"/>
      <w:r w:rsidRPr="00813AF0">
        <w:rPr>
          <w:color w:val="232323"/>
        </w:rPr>
        <w:t>objekata</w:t>
      </w:r>
      <w:proofErr w:type="spellEnd"/>
      <w:r w:rsidRPr="00813AF0">
        <w:rPr>
          <w:color w:val="232323"/>
        </w:rPr>
        <w:t xml:space="preserve"> i </w:t>
      </w:r>
      <w:proofErr w:type="spellStart"/>
      <w:r w:rsidRPr="00813AF0">
        <w:rPr>
          <w:color w:val="232323"/>
        </w:rPr>
        <w:t>uređaja</w:t>
      </w:r>
      <w:proofErr w:type="spellEnd"/>
      <w:r w:rsidRPr="00813AF0">
        <w:rPr>
          <w:color w:val="232323"/>
        </w:rPr>
        <w:t xml:space="preserve"> </w:t>
      </w:r>
      <w:proofErr w:type="spellStart"/>
      <w:r w:rsidRPr="00813AF0">
        <w:rPr>
          <w:color w:val="232323"/>
        </w:rPr>
        <w:t>komunalne</w:t>
      </w:r>
      <w:proofErr w:type="spellEnd"/>
      <w:r w:rsidRPr="00813AF0">
        <w:rPr>
          <w:color w:val="232323"/>
        </w:rPr>
        <w:t xml:space="preserve"> </w:t>
      </w:r>
      <w:proofErr w:type="spellStart"/>
      <w:r w:rsidRPr="00813AF0">
        <w:rPr>
          <w:color w:val="232323"/>
        </w:rPr>
        <w:t>infrastrukture</w:t>
      </w:r>
      <w:proofErr w:type="spellEnd"/>
      <w:r w:rsidRPr="00813AF0">
        <w:rPr>
          <w:color w:val="232323"/>
        </w:rPr>
        <w:t xml:space="preserve"> i </w:t>
      </w:r>
      <w:proofErr w:type="spellStart"/>
      <w:r w:rsidRPr="00813AF0">
        <w:rPr>
          <w:color w:val="232323"/>
        </w:rPr>
        <w:t>izvješća</w:t>
      </w:r>
      <w:proofErr w:type="spellEnd"/>
      <w:r w:rsidRPr="00813AF0">
        <w:rPr>
          <w:color w:val="232323"/>
        </w:rPr>
        <w:t xml:space="preserve"> o </w:t>
      </w:r>
      <w:proofErr w:type="spellStart"/>
      <w:r w:rsidRPr="00813AF0">
        <w:rPr>
          <w:color w:val="232323"/>
        </w:rPr>
        <w:t>njihovom</w:t>
      </w:r>
      <w:proofErr w:type="spellEnd"/>
      <w:r w:rsidRPr="00813AF0">
        <w:rPr>
          <w:color w:val="232323"/>
        </w:rPr>
        <w:t xml:space="preserve"> </w:t>
      </w:r>
      <w:proofErr w:type="spellStart"/>
      <w:r w:rsidRPr="00813AF0">
        <w:rPr>
          <w:color w:val="232323"/>
        </w:rPr>
        <w:t>izvršenju</w:t>
      </w:r>
      <w:proofErr w:type="spellEnd"/>
      <w:r w:rsidRPr="00813AF0">
        <w:rPr>
          <w:color w:val="232323"/>
        </w:rPr>
        <w:t>,</w:t>
      </w:r>
    </w:p>
    <w:p w14:paraId="64C47D87" w14:textId="77777777" w:rsidR="007C5292" w:rsidRPr="00813AF0" w:rsidRDefault="007C5292" w:rsidP="007C5292">
      <w:pPr>
        <w:pStyle w:val="Odlomakpopisa"/>
        <w:numPr>
          <w:ilvl w:val="0"/>
          <w:numId w:val="115"/>
        </w:numPr>
        <w:tabs>
          <w:tab w:val="left" w:pos="835"/>
          <w:tab w:val="left" w:pos="836"/>
        </w:tabs>
        <w:spacing w:line="268" w:lineRule="exact"/>
        <w:jc w:val="left"/>
        <w:rPr>
          <w:color w:val="232323"/>
        </w:rPr>
      </w:pPr>
      <w:proofErr w:type="spellStart"/>
      <w:r w:rsidRPr="00813AF0">
        <w:rPr>
          <w:color w:val="232323"/>
        </w:rPr>
        <w:t>postupke</w:t>
      </w:r>
      <w:proofErr w:type="spellEnd"/>
      <w:r w:rsidRPr="00813AF0">
        <w:rPr>
          <w:color w:val="232323"/>
        </w:rPr>
        <w:t xml:space="preserve"> </w:t>
      </w:r>
      <w:proofErr w:type="spellStart"/>
      <w:r w:rsidRPr="00813AF0">
        <w:rPr>
          <w:color w:val="232323"/>
        </w:rPr>
        <w:t>iz</w:t>
      </w:r>
      <w:proofErr w:type="spellEnd"/>
      <w:r w:rsidRPr="00813AF0">
        <w:rPr>
          <w:color w:val="232323"/>
        </w:rPr>
        <w:t xml:space="preserve"> </w:t>
      </w:r>
      <w:proofErr w:type="spellStart"/>
      <w:r w:rsidRPr="00813AF0">
        <w:rPr>
          <w:color w:val="232323"/>
        </w:rPr>
        <w:t>djelokruga</w:t>
      </w:r>
      <w:proofErr w:type="spellEnd"/>
      <w:r w:rsidRPr="00813AF0">
        <w:rPr>
          <w:color w:val="232323"/>
        </w:rPr>
        <w:t xml:space="preserve"> </w:t>
      </w:r>
      <w:proofErr w:type="spellStart"/>
      <w:r w:rsidRPr="00813AF0">
        <w:rPr>
          <w:color w:val="232323"/>
        </w:rPr>
        <w:t>komunalnog</w:t>
      </w:r>
      <w:proofErr w:type="spellEnd"/>
      <w:r w:rsidRPr="00813AF0">
        <w:rPr>
          <w:color w:val="232323"/>
        </w:rPr>
        <w:t xml:space="preserve"> </w:t>
      </w:r>
      <w:proofErr w:type="spellStart"/>
      <w:r w:rsidRPr="00813AF0">
        <w:rPr>
          <w:color w:val="232323"/>
        </w:rPr>
        <w:t>gospodarstva</w:t>
      </w:r>
      <w:proofErr w:type="spellEnd"/>
      <w:r w:rsidRPr="00813AF0">
        <w:rPr>
          <w:color w:val="232323"/>
        </w:rPr>
        <w:t>,</w:t>
      </w:r>
    </w:p>
    <w:p w14:paraId="611086DF" w14:textId="77777777" w:rsidR="007C5292" w:rsidRPr="00813AF0" w:rsidRDefault="007C5292" w:rsidP="007C5292">
      <w:pPr>
        <w:pStyle w:val="Odlomakpopisa"/>
        <w:numPr>
          <w:ilvl w:val="0"/>
          <w:numId w:val="115"/>
        </w:numPr>
        <w:tabs>
          <w:tab w:val="left" w:pos="836"/>
        </w:tabs>
        <w:spacing w:before="75" w:line="242" w:lineRule="auto"/>
        <w:ind w:right="113"/>
        <w:rPr>
          <w:color w:val="232323"/>
        </w:rPr>
      </w:pPr>
      <w:r w:rsidRPr="00813AF0">
        <w:rPr>
          <w:color w:val="232323"/>
        </w:rPr>
        <w:lastRenderedPageBreak/>
        <w:t xml:space="preserve">komunalno </w:t>
      </w:r>
      <w:proofErr w:type="spellStart"/>
      <w:r w:rsidRPr="00813AF0">
        <w:rPr>
          <w:color w:val="232323"/>
        </w:rPr>
        <w:t>redarstvo</w:t>
      </w:r>
      <w:proofErr w:type="spellEnd"/>
      <w:r w:rsidRPr="00813AF0">
        <w:rPr>
          <w:color w:val="232323"/>
        </w:rPr>
        <w:t xml:space="preserve"> u </w:t>
      </w:r>
      <w:proofErr w:type="spellStart"/>
      <w:r w:rsidRPr="00813AF0">
        <w:rPr>
          <w:color w:val="232323"/>
        </w:rPr>
        <w:t>skladu</w:t>
      </w:r>
      <w:proofErr w:type="spellEnd"/>
      <w:r w:rsidRPr="00813AF0">
        <w:rPr>
          <w:color w:val="232323"/>
        </w:rPr>
        <w:t xml:space="preserve"> </w:t>
      </w:r>
      <w:proofErr w:type="spellStart"/>
      <w:r w:rsidRPr="00813AF0">
        <w:rPr>
          <w:color w:val="232323"/>
        </w:rPr>
        <w:t>sa</w:t>
      </w:r>
      <w:proofErr w:type="spellEnd"/>
      <w:r w:rsidRPr="00813AF0">
        <w:rPr>
          <w:color w:val="232323"/>
        </w:rPr>
        <w:t xml:space="preserve"> </w:t>
      </w:r>
      <w:proofErr w:type="spellStart"/>
      <w:r w:rsidRPr="00813AF0">
        <w:rPr>
          <w:color w:val="232323"/>
        </w:rPr>
        <w:t>Zakonom</w:t>
      </w:r>
      <w:proofErr w:type="spellEnd"/>
      <w:r w:rsidRPr="00813AF0">
        <w:rPr>
          <w:color w:val="232323"/>
        </w:rPr>
        <w:t xml:space="preserve"> o </w:t>
      </w:r>
      <w:proofErr w:type="spellStart"/>
      <w:r w:rsidRPr="00813AF0">
        <w:rPr>
          <w:color w:val="232323"/>
        </w:rPr>
        <w:t>komunalnom</w:t>
      </w:r>
      <w:proofErr w:type="spellEnd"/>
      <w:r w:rsidRPr="00813AF0">
        <w:rPr>
          <w:color w:val="232323"/>
        </w:rPr>
        <w:t xml:space="preserve"> </w:t>
      </w:r>
      <w:proofErr w:type="spellStart"/>
      <w:r w:rsidRPr="00813AF0">
        <w:rPr>
          <w:color w:val="232323"/>
        </w:rPr>
        <w:t>gospodarstvu</w:t>
      </w:r>
      <w:proofErr w:type="spellEnd"/>
      <w:r w:rsidRPr="00813AF0">
        <w:rPr>
          <w:color w:val="232323"/>
        </w:rPr>
        <w:t xml:space="preserve"> i </w:t>
      </w:r>
      <w:proofErr w:type="spellStart"/>
      <w:r w:rsidRPr="00813AF0">
        <w:rPr>
          <w:color w:val="232323"/>
        </w:rPr>
        <w:t>drugim</w:t>
      </w:r>
      <w:proofErr w:type="spellEnd"/>
      <w:r w:rsidRPr="00813AF0">
        <w:rPr>
          <w:color w:val="232323"/>
        </w:rPr>
        <w:t xml:space="preserve"> </w:t>
      </w:r>
      <w:proofErr w:type="spellStart"/>
      <w:r w:rsidRPr="00813AF0">
        <w:rPr>
          <w:color w:val="232323"/>
        </w:rPr>
        <w:t>zakonima</w:t>
      </w:r>
      <w:proofErr w:type="spellEnd"/>
      <w:r w:rsidRPr="00813AF0">
        <w:rPr>
          <w:color w:val="232323"/>
        </w:rPr>
        <w:t xml:space="preserve"> i </w:t>
      </w:r>
      <w:proofErr w:type="spellStart"/>
      <w:r w:rsidRPr="00813AF0">
        <w:rPr>
          <w:color w:val="232323"/>
        </w:rPr>
        <w:t>propisima</w:t>
      </w:r>
      <w:proofErr w:type="spellEnd"/>
      <w:r w:rsidRPr="00813AF0">
        <w:rPr>
          <w:color w:val="232323"/>
        </w:rPr>
        <w:t xml:space="preserve"> i </w:t>
      </w:r>
      <w:proofErr w:type="spellStart"/>
      <w:r w:rsidRPr="00813AF0">
        <w:rPr>
          <w:color w:val="232323"/>
        </w:rPr>
        <w:t>provođenje</w:t>
      </w:r>
      <w:proofErr w:type="spellEnd"/>
      <w:r w:rsidRPr="00813AF0">
        <w:rPr>
          <w:color w:val="232323"/>
        </w:rPr>
        <w:t xml:space="preserve"> </w:t>
      </w:r>
      <w:proofErr w:type="spellStart"/>
      <w:r w:rsidRPr="00813AF0">
        <w:rPr>
          <w:color w:val="232323"/>
        </w:rPr>
        <w:t>Odluke</w:t>
      </w:r>
      <w:proofErr w:type="spellEnd"/>
      <w:r w:rsidRPr="00813AF0">
        <w:rPr>
          <w:color w:val="232323"/>
        </w:rPr>
        <w:t xml:space="preserve"> o </w:t>
      </w:r>
      <w:proofErr w:type="spellStart"/>
      <w:r w:rsidRPr="00813AF0">
        <w:rPr>
          <w:color w:val="232323"/>
        </w:rPr>
        <w:t>komunalnom</w:t>
      </w:r>
      <w:proofErr w:type="spellEnd"/>
      <w:r w:rsidRPr="00813AF0">
        <w:rPr>
          <w:color w:val="232323"/>
        </w:rPr>
        <w:t xml:space="preserve"> </w:t>
      </w:r>
      <w:proofErr w:type="spellStart"/>
      <w:r w:rsidRPr="00813AF0">
        <w:rPr>
          <w:color w:val="232323"/>
        </w:rPr>
        <w:t>redu</w:t>
      </w:r>
      <w:proofErr w:type="spellEnd"/>
      <w:r w:rsidRPr="00813AF0">
        <w:rPr>
          <w:color w:val="232323"/>
        </w:rPr>
        <w:t xml:space="preserve"> i </w:t>
      </w:r>
      <w:proofErr w:type="spellStart"/>
      <w:r w:rsidRPr="00813AF0">
        <w:rPr>
          <w:color w:val="232323"/>
        </w:rPr>
        <w:t>drugih</w:t>
      </w:r>
      <w:proofErr w:type="spellEnd"/>
      <w:r w:rsidRPr="00813AF0">
        <w:rPr>
          <w:color w:val="232323"/>
        </w:rPr>
        <w:t xml:space="preserve"> </w:t>
      </w:r>
      <w:proofErr w:type="spellStart"/>
      <w:r w:rsidRPr="00813AF0">
        <w:rPr>
          <w:color w:val="232323"/>
        </w:rPr>
        <w:t>odluka</w:t>
      </w:r>
      <w:proofErr w:type="spellEnd"/>
      <w:r w:rsidRPr="00813AF0">
        <w:rPr>
          <w:color w:val="232323"/>
        </w:rPr>
        <w:t xml:space="preserve"> Općine,</w:t>
      </w:r>
    </w:p>
    <w:p w14:paraId="52130941" w14:textId="77777777" w:rsidR="007C5292" w:rsidRPr="00813AF0" w:rsidRDefault="007C5292" w:rsidP="007C5292">
      <w:pPr>
        <w:pStyle w:val="Odlomakpopisa"/>
        <w:numPr>
          <w:ilvl w:val="0"/>
          <w:numId w:val="115"/>
        </w:numPr>
        <w:tabs>
          <w:tab w:val="left" w:pos="836"/>
        </w:tabs>
        <w:spacing w:line="268" w:lineRule="exact"/>
        <w:rPr>
          <w:color w:val="232323"/>
        </w:rPr>
      </w:pPr>
      <w:proofErr w:type="spellStart"/>
      <w:r w:rsidRPr="00813AF0">
        <w:rPr>
          <w:color w:val="232323"/>
        </w:rPr>
        <w:t>evidenciju</w:t>
      </w:r>
      <w:proofErr w:type="spellEnd"/>
      <w:r w:rsidRPr="00813AF0">
        <w:rPr>
          <w:color w:val="232323"/>
        </w:rPr>
        <w:t xml:space="preserve"> i </w:t>
      </w:r>
      <w:proofErr w:type="spellStart"/>
      <w:r w:rsidRPr="00813AF0">
        <w:rPr>
          <w:color w:val="232323"/>
        </w:rPr>
        <w:t>izradu</w:t>
      </w:r>
      <w:proofErr w:type="spellEnd"/>
      <w:r w:rsidRPr="00813AF0">
        <w:rPr>
          <w:color w:val="232323"/>
        </w:rPr>
        <w:t xml:space="preserve"> </w:t>
      </w:r>
      <w:proofErr w:type="spellStart"/>
      <w:r w:rsidRPr="00813AF0">
        <w:rPr>
          <w:color w:val="232323"/>
        </w:rPr>
        <w:t>rješenja</w:t>
      </w:r>
      <w:proofErr w:type="spellEnd"/>
      <w:r w:rsidRPr="00813AF0">
        <w:rPr>
          <w:color w:val="232323"/>
        </w:rPr>
        <w:t xml:space="preserve"> za </w:t>
      </w:r>
      <w:proofErr w:type="spellStart"/>
      <w:r w:rsidRPr="00813AF0">
        <w:rPr>
          <w:color w:val="232323"/>
        </w:rPr>
        <w:t>komunalni</w:t>
      </w:r>
      <w:proofErr w:type="spellEnd"/>
      <w:r w:rsidRPr="00813AF0">
        <w:rPr>
          <w:color w:val="232323"/>
        </w:rPr>
        <w:t xml:space="preserve"> </w:t>
      </w:r>
      <w:proofErr w:type="spellStart"/>
      <w:r w:rsidRPr="00813AF0">
        <w:rPr>
          <w:color w:val="232323"/>
        </w:rPr>
        <w:t>doprinos</w:t>
      </w:r>
      <w:proofErr w:type="spellEnd"/>
      <w:r w:rsidRPr="00813AF0">
        <w:rPr>
          <w:color w:val="232323"/>
        </w:rPr>
        <w:t>,</w:t>
      </w:r>
    </w:p>
    <w:p w14:paraId="3F56E033" w14:textId="77777777" w:rsidR="007C5292" w:rsidRPr="00813AF0" w:rsidRDefault="007C5292" w:rsidP="007C5292">
      <w:pPr>
        <w:pStyle w:val="Odlomakpopisa"/>
        <w:numPr>
          <w:ilvl w:val="0"/>
          <w:numId w:val="115"/>
        </w:numPr>
        <w:tabs>
          <w:tab w:val="left" w:pos="836"/>
        </w:tabs>
        <w:spacing w:line="242" w:lineRule="auto"/>
        <w:ind w:right="113"/>
        <w:rPr>
          <w:color w:val="232323"/>
        </w:rPr>
      </w:pPr>
      <w:proofErr w:type="spellStart"/>
      <w:r w:rsidRPr="00813AF0">
        <w:rPr>
          <w:color w:val="232323"/>
        </w:rPr>
        <w:t>poslove</w:t>
      </w:r>
      <w:proofErr w:type="spellEnd"/>
      <w:r w:rsidRPr="00813AF0">
        <w:rPr>
          <w:color w:val="232323"/>
        </w:rPr>
        <w:t xml:space="preserve"> u </w:t>
      </w:r>
      <w:proofErr w:type="spellStart"/>
      <w:r w:rsidRPr="00813AF0">
        <w:rPr>
          <w:color w:val="232323"/>
        </w:rPr>
        <w:t>vezi</w:t>
      </w:r>
      <w:proofErr w:type="spellEnd"/>
      <w:r w:rsidRPr="00813AF0">
        <w:rPr>
          <w:color w:val="232323"/>
        </w:rPr>
        <w:t xml:space="preserve"> </w:t>
      </w:r>
      <w:proofErr w:type="spellStart"/>
      <w:r w:rsidRPr="00813AF0">
        <w:rPr>
          <w:color w:val="232323"/>
        </w:rPr>
        <w:t>koordinacije</w:t>
      </w:r>
      <w:proofErr w:type="spellEnd"/>
      <w:r w:rsidRPr="00813AF0">
        <w:rPr>
          <w:color w:val="232323"/>
        </w:rPr>
        <w:t xml:space="preserve"> </w:t>
      </w:r>
      <w:proofErr w:type="spellStart"/>
      <w:r w:rsidRPr="00813AF0">
        <w:rPr>
          <w:color w:val="232323"/>
        </w:rPr>
        <w:t>dokumenata</w:t>
      </w:r>
      <w:proofErr w:type="spellEnd"/>
      <w:r w:rsidRPr="00813AF0">
        <w:rPr>
          <w:color w:val="232323"/>
        </w:rPr>
        <w:t xml:space="preserve"> </w:t>
      </w:r>
      <w:proofErr w:type="spellStart"/>
      <w:r w:rsidRPr="00813AF0">
        <w:rPr>
          <w:color w:val="232323"/>
        </w:rPr>
        <w:t>zaštite</w:t>
      </w:r>
      <w:proofErr w:type="spellEnd"/>
      <w:r w:rsidRPr="00813AF0">
        <w:rPr>
          <w:color w:val="232323"/>
        </w:rPr>
        <w:t xml:space="preserve"> </w:t>
      </w:r>
      <w:proofErr w:type="spellStart"/>
      <w:r w:rsidRPr="00813AF0">
        <w:rPr>
          <w:color w:val="232323"/>
        </w:rPr>
        <w:t>od</w:t>
      </w:r>
      <w:proofErr w:type="spellEnd"/>
      <w:r w:rsidRPr="00813AF0">
        <w:rPr>
          <w:color w:val="232323"/>
        </w:rPr>
        <w:t xml:space="preserve"> </w:t>
      </w:r>
      <w:proofErr w:type="spellStart"/>
      <w:r w:rsidRPr="00813AF0">
        <w:rPr>
          <w:color w:val="232323"/>
        </w:rPr>
        <w:t>požara</w:t>
      </w:r>
      <w:proofErr w:type="spellEnd"/>
      <w:r w:rsidRPr="00813AF0">
        <w:rPr>
          <w:color w:val="232323"/>
        </w:rPr>
        <w:t xml:space="preserve">, </w:t>
      </w:r>
      <w:proofErr w:type="spellStart"/>
      <w:r w:rsidRPr="00813AF0">
        <w:rPr>
          <w:color w:val="232323"/>
        </w:rPr>
        <w:t>civilne</w:t>
      </w:r>
      <w:proofErr w:type="spellEnd"/>
      <w:r w:rsidRPr="00813AF0">
        <w:rPr>
          <w:color w:val="232323"/>
        </w:rPr>
        <w:t xml:space="preserve"> </w:t>
      </w:r>
      <w:proofErr w:type="spellStart"/>
      <w:r w:rsidRPr="00813AF0">
        <w:rPr>
          <w:color w:val="232323"/>
        </w:rPr>
        <w:t>zaštite</w:t>
      </w:r>
      <w:proofErr w:type="spellEnd"/>
      <w:r w:rsidRPr="00813AF0">
        <w:rPr>
          <w:color w:val="232323"/>
        </w:rPr>
        <w:t>,</w:t>
      </w:r>
    </w:p>
    <w:p w14:paraId="02E3D95A" w14:textId="77777777" w:rsidR="007C5292" w:rsidRPr="00813AF0" w:rsidRDefault="007C5292" w:rsidP="007C5292">
      <w:pPr>
        <w:pStyle w:val="Odlomakpopisa"/>
        <w:numPr>
          <w:ilvl w:val="0"/>
          <w:numId w:val="115"/>
        </w:numPr>
        <w:tabs>
          <w:tab w:val="left" w:pos="836"/>
        </w:tabs>
        <w:spacing w:line="244" w:lineRule="auto"/>
        <w:ind w:right="114"/>
        <w:rPr>
          <w:color w:val="232323"/>
        </w:rPr>
      </w:pPr>
      <w:proofErr w:type="spellStart"/>
      <w:r w:rsidRPr="00813AF0">
        <w:rPr>
          <w:color w:val="232323"/>
        </w:rPr>
        <w:t>pripremanje</w:t>
      </w:r>
      <w:proofErr w:type="spellEnd"/>
      <w:r w:rsidRPr="00813AF0">
        <w:rPr>
          <w:color w:val="232323"/>
        </w:rPr>
        <w:t xml:space="preserve"> i </w:t>
      </w:r>
      <w:proofErr w:type="spellStart"/>
      <w:r w:rsidRPr="00813AF0">
        <w:rPr>
          <w:color w:val="232323"/>
        </w:rPr>
        <w:t>provođenje</w:t>
      </w:r>
      <w:proofErr w:type="spellEnd"/>
      <w:r w:rsidRPr="00813AF0">
        <w:rPr>
          <w:color w:val="232323"/>
        </w:rPr>
        <w:t xml:space="preserve"> </w:t>
      </w:r>
      <w:proofErr w:type="spellStart"/>
      <w:r w:rsidRPr="00813AF0">
        <w:rPr>
          <w:color w:val="232323"/>
        </w:rPr>
        <w:t>odluka</w:t>
      </w:r>
      <w:proofErr w:type="spellEnd"/>
      <w:r w:rsidRPr="00813AF0">
        <w:rPr>
          <w:color w:val="232323"/>
        </w:rPr>
        <w:t xml:space="preserve"> </w:t>
      </w:r>
      <w:proofErr w:type="spellStart"/>
      <w:r w:rsidRPr="00813AF0">
        <w:rPr>
          <w:color w:val="232323"/>
        </w:rPr>
        <w:t>Općinskog</w:t>
      </w:r>
      <w:proofErr w:type="spellEnd"/>
      <w:r w:rsidRPr="00813AF0">
        <w:rPr>
          <w:color w:val="232323"/>
        </w:rPr>
        <w:t xml:space="preserve"> </w:t>
      </w:r>
      <w:proofErr w:type="spellStart"/>
      <w:r w:rsidRPr="00813AF0">
        <w:rPr>
          <w:color w:val="232323"/>
        </w:rPr>
        <w:t>vijeća</w:t>
      </w:r>
      <w:proofErr w:type="spellEnd"/>
      <w:r w:rsidRPr="00813AF0">
        <w:rPr>
          <w:color w:val="232323"/>
        </w:rPr>
        <w:t xml:space="preserve"> i </w:t>
      </w:r>
      <w:proofErr w:type="spellStart"/>
      <w:r w:rsidRPr="00813AF0">
        <w:rPr>
          <w:color w:val="232323"/>
        </w:rPr>
        <w:t>Općinskog</w:t>
      </w:r>
      <w:proofErr w:type="spellEnd"/>
      <w:r w:rsidRPr="00813AF0">
        <w:rPr>
          <w:color w:val="232323"/>
        </w:rPr>
        <w:t xml:space="preserve"> </w:t>
      </w:r>
      <w:proofErr w:type="spellStart"/>
      <w:r w:rsidRPr="00813AF0">
        <w:rPr>
          <w:color w:val="232323"/>
        </w:rPr>
        <w:t>načelnika</w:t>
      </w:r>
      <w:proofErr w:type="spellEnd"/>
      <w:r w:rsidRPr="00813AF0">
        <w:rPr>
          <w:color w:val="232323"/>
        </w:rPr>
        <w:t xml:space="preserve"> u </w:t>
      </w:r>
      <w:proofErr w:type="spellStart"/>
      <w:r w:rsidRPr="00813AF0">
        <w:rPr>
          <w:color w:val="232323"/>
        </w:rPr>
        <w:t>vezi</w:t>
      </w:r>
      <w:proofErr w:type="spellEnd"/>
      <w:r w:rsidRPr="00813AF0">
        <w:rPr>
          <w:color w:val="232323"/>
        </w:rPr>
        <w:t xml:space="preserve"> </w:t>
      </w:r>
      <w:proofErr w:type="spellStart"/>
      <w:r w:rsidRPr="00813AF0">
        <w:rPr>
          <w:color w:val="232323"/>
        </w:rPr>
        <w:t>gospodarenja</w:t>
      </w:r>
      <w:proofErr w:type="spellEnd"/>
      <w:r w:rsidRPr="00813AF0">
        <w:rPr>
          <w:color w:val="232323"/>
        </w:rPr>
        <w:t xml:space="preserve"> </w:t>
      </w:r>
      <w:proofErr w:type="spellStart"/>
      <w:r w:rsidRPr="00813AF0">
        <w:rPr>
          <w:color w:val="232323"/>
        </w:rPr>
        <w:t>općinskom</w:t>
      </w:r>
      <w:proofErr w:type="spellEnd"/>
      <w:r w:rsidRPr="00813AF0">
        <w:rPr>
          <w:color w:val="232323"/>
        </w:rPr>
        <w:t xml:space="preserve"> </w:t>
      </w:r>
      <w:proofErr w:type="spellStart"/>
      <w:r w:rsidRPr="00813AF0">
        <w:rPr>
          <w:color w:val="232323"/>
        </w:rPr>
        <w:t>imovinom</w:t>
      </w:r>
      <w:proofErr w:type="spellEnd"/>
      <w:r w:rsidRPr="00813AF0">
        <w:rPr>
          <w:color w:val="232323"/>
        </w:rPr>
        <w:t xml:space="preserve"> (</w:t>
      </w:r>
      <w:proofErr w:type="spellStart"/>
      <w:r w:rsidRPr="00813AF0">
        <w:rPr>
          <w:color w:val="232323"/>
        </w:rPr>
        <w:t>nekretninama</w:t>
      </w:r>
      <w:proofErr w:type="spellEnd"/>
      <w:r w:rsidRPr="00813AF0">
        <w:rPr>
          <w:color w:val="232323"/>
        </w:rPr>
        <w:t xml:space="preserve">), </w:t>
      </w:r>
      <w:proofErr w:type="spellStart"/>
      <w:r w:rsidRPr="00813AF0">
        <w:rPr>
          <w:color w:val="232323"/>
        </w:rPr>
        <w:t>pravnog</w:t>
      </w:r>
      <w:proofErr w:type="spellEnd"/>
      <w:r w:rsidRPr="00813AF0">
        <w:rPr>
          <w:color w:val="232323"/>
        </w:rPr>
        <w:t xml:space="preserve"> </w:t>
      </w:r>
      <w:proofErr w:type="spellStart"/>
      <w:r w:rsidRPr="00813AF0">
        <w:rPr>
          <w:color w:val="232323"/>
        </w:rPr>
        <w:t>prometa</w:t>
      </w:r>
      <w:proofErr w:type="spellEnd"/>
      <w:r w:rsidRPr="00813AF0">
        <w:rPr>
          <w:color w:val="232323"/>
        </w:rPr>
        <w:t xml:space="preserve"> </w:t>
      </w:r>
      <w:proofErr w:type="spellStart"/>
      <w:r w:rsidRPr="00813AF0">
        <w:rPr>
          <w:color w:val="232323"/>
        </w:rPr>
        <w:t>vezano</w:t>
      </w:r>
      <w:proofErr w:type="spellEnd"/>
      <w:r w:rsidRPr="00813AF0">
        <w:rPr>
          <w:color w:val="232323"/>
        </w:rPr>
        <w:t xml:space="preserve"> za </w:t>
      </w:r>
      <w:proofErr w:type="spellStart"/>
      <w:r w:rsidRPr="00813AF0">
        <w:rPr>
          <w:color w:val="232323"/>
        </w:rPr>
        <w:t>raspolaganje</w:t>
      </w:r>
      <w:proofErr w:type="spellEnd"/>
      <w:r w:rsidRPr="00813AF0">
        <w:rPr>
          <w:color w:val="232323"/>
        </w:rPr>
        <w:t xml:space="preserve">, </w:t>
      </w:r>
      <w:proofErr w:type="spellStart"/>
      <w:r w:rsidRPr="00813AF0">
        <w:rPr>
          <w:color w:val="232323"/>
        </w:rPr>
        <w:t>stjecanje</w:t>
      </w:r>
      <w:proofErr w:type="spellEnd"/>
      <w:r w:rsidRPr="00813AF0">
        <w:rPr>
          <w:color w:val="232323"/>
        </w:rPr>
        <w:t xml:space="preserve">, </w:t>
      </w:r>
      <w:proofErr w:type="spellStart"/>
      <w:r w:rsidRPr="00813AF0">
        <w:rPr>
          <w:color w:val="232323"/>
        </w:rPr>
        <w:t>uporabu</w:t>
      </w:r>
      <w:proofErr w:type="spellEnd"/>
      <w:r w:rsidRPr="00813AF0">
        <w:rPr>
          <w:color w:val="232323"/>
        </w:rPr>
        <w:t xml:space="preserve"> i </w:t>
      </w:r>
      <w:proofErr w:type="spellStart"/>
      <w:r w:rsidRPr="00813AF0">
        <w:rPr>
          <w:color w:val="232323"/>
        </w:rPr>
        <w:t>korištenje</w:t>
      </w:r>
      <w:proofErr w:type="spellEnd"/>
      <w:r w:rsidRPr="00813AF0">
        <w:rPr>
          <w:color w:val="232323"/>
        </w:rPr>
        <w:t xml:space="preserve"> </w:t>
      </w:r>
      <w:proofErr w:type="spellStart"/>
      <w:r w:rsidRPr="00813AF0">
        <w:rPr>
          <w:color w:val="232323"/>
        </w:rPr>
        <w:t>te</w:t>
      </w:r>
      <w:proofErr w:type="spellEnd"/>
      <w:r w:rsidRPr="00813AF0">
        <w:rPr>
          <w:color w:val="232323"/>
        </w:rPr>
        <w:t xml:space="preserve"> </w:t>
      </w:r>
      <w:proofErr w:type="spellStart"/>
      <w:r w:rsidRPr="00813AF0">
        <w:rPr>
          <w:color w:val="232323"/>
        </w:rPr>
        <w:t>zasnivanje</w:t>
      </w:r>
      <w:proofErr w:type="spellEnd"/>
      <w:r w:rsidRPr="00813AF0">
        <w:rPr>
          <w:color w:val="232323"/>
        </w:rPr>
        <w:t xml:space="preserve"> </w:t>
      </w:r>
      <w:proofErr w:type="spellStart"/>
      <w:r w:rsidRPr="00813AF0">
        <w:rPr>
          <w:color w:val="232323"/>
        </w:rPr>
        <w:t>stvarnih</w:t>
      </w:r>
      <w:proofErr w:type="spellEnd"/>
      <w:r w:rsidRPr="00813AF0">
        <w:rPr>
          <w:color w:val="232323"/>
        </w:rPr>
        <w:t xml:space="preserve"> </w:t>
      </w:r>
      <w:proofErr w:type="spellStart"/>
      <w:r w:rsidRPr="00813AF0">
        <w:rPr>
          <w:color w:val="232323"/>
        </w:rPr>
        <w:t>prava</w:t>
      </w:r>
      <w:proofErr w:type="spellEnd"/>
      <w:r w:rsidRPr="00813AF0">
        <w:rPr>
          <w:color w:val="232323"/>
        </w:rPr>
        <w:t xml:space="preserve"> </w:t>
      </w:r>
      <w:proofErr w:type="spellStart"/>
      <w:r w:rsidRPr="00813AF0">
        <w:rPr>
          <w:color w:val="232323"/>
        </w:rPr>
        <w:t>na</w:t>
      </w:r>
      <w:proofErr w:type="spellEnd"/>
      <w:r w:rsidRPr="00813AF0">
        <w:rPr>
          <w:color w:val="232323"/>
        </w:rPr>
        <w:t xml:space="preserve"> </w:t>
      </w:r>
      <w:proofErr w:type="spellStart"/>
      <w:r w:rsidRPr="00813AF0">
        <w:rPr>
          <w:color w:val="232323"/>
        </w:rPr>
        <w:t>nekretninama</w:t>
      </w:r>
      <w:proofErr w:type="spellEnd"/>
      <w:r w:rsidRPr="00813AF0">
        <w:rPr>
          <w:color w:val="232323"/>
        </w:rPr>
        <w:t>,</w:t>
      </w:r>
    </w:p>
    <w:p w14:paraId="7A15F67B" w14:textId="77777777" w:rsidR="007C5292" w:rsidRPr="00813AF0" w:rsidRDefault="007C5292" w:rsidP="007C5292">
      <w:pPr>
        <w:pStyle w:val="Odlomakpopisa"/>
        <w:numPr>
          <w:ilvl w:val="0"/>
          <w:numId w:val="115"/>
        </w:numPr>
        <w:tabs>
          <w:tab w:val="left" w:pos="836"/>
        </w:tabs>
        <w:spacing w:line="242" w:lineRule="auto"/>
        <w:ind w:right="113"/>
        <w:rPr>
          <w:color w:val="232323"/>
        </w:rPr>
      </w:pPr>
      <w:proofErr w:type="spellStart"/>
      <w:r w:rsidRPr="00813AF0">
        <w:rPr>
          <w:color w:val="232323"/>
        </w:rPr>
        <w:t>pravne</w:t>
      </w:r>
      <w:proofErr w:type="spellEnd"/>
      <w:r w:rsidRPr="00813AF0">
        <w:rPr>
          <w:color w:val="232323"/>
        </w:rPr>
        <w:t xml:space="preserve"> i </w:t>
      </w:r>
      <w:proofErr w:type="spellStart"/>
      <w:r w:rsidRPr="00813AF0">
        <w:rPr>
          <w:color w:val="232323"/>
        </w:rPr>
        <w:t>stručne</w:t>
      </w:r>
      <w:proofErr w:type="spellEnd"/>
      <w:r w:rsidRPr="00813AF0">
        <w:rPr>
          <w:color w:val="232323"/>
        </w:rPr>
        <w:t xml:space="preserve"> </w:t>
      </w:r>
      <w:proofErr w:type="spellStart"/>
      <w:r w:rsidRPr="00813AF0">
        <w:rPr>
          <w:color w:val="232323"/>
        </w:rPr>
        <w:t>poslove</w:t>
      </w:r>
      <w:proofErr w:type="spellEnd"/>
      <w:r w:rsidRPr="00813AF0">
        <w:rPr>
          <w:color w:val="232323"/>
        </w:rPr>
        <w:t xml:space="preserve"> u </w:t>
      </w:r>
      <w:proofErr w:type="spellStart"/>
      <w:r w:rsidRPr="00813AF0">
        <w:rPr>
          <w:color w:val="232323"/>
        </w:rPr>
        <w:t>vezi</w:t>
      </w:r>
      <w:proofErr w:type="spellEnd"/>
      <w:r w:rsidRPr="00813AF0">
        <w:rPr>
          <w:color w:val="232323"/>
        </w:rPr>
        <w:t xml:space="preserve"> </w:t>
      </w:r>
      <w:proofErr w:type="spellStart"/>
      <w:r w:rsidRPr="00813AF0">
        <w:rPr>
          <w:color w:val="232323"/>
        </w:rPr>
        <w:t>sređivanja</w:t>
      </w:r>
      <w:proofErr w:type="spellEnd"/>
      <w:r w:rsidRPr="00813AF0">
        <w:rPr>
          <w:color w:val="232323"/>
        </w:rPr>
        <w:t xml:space="preserve"> </w:t>
      </w:r>
      <w:proofErr w:type="spellStart"/>
      <w:r w:rsidRPr="00813AF0">
        <w:rPr>
          <w:color w:val="232323"/>
        </w:rPr>
        <w:t>zemljišnoknjižnog</w:t>
      </w:r>
      <w:proofErr w:type="spellEnd"/>
      <w:r w:rsidRPr="00813AF0">
        <w:rPr>
          <w:color w:val="232323"/>
        </w:rPr>
        <w:t xml:space="preserve"> </w:t>
      </w:r>
      <w:proofErr w:type="spellStart"/>
      <w:r w:rsidRPr="00813AF0">
        <w:rPr>
          <w:color w:val="232323"/>
        </w:rPr>
        <w:t>stanja</w:t>
      </w:r>
      <w:proofErr w:type="spellEnd"/>
      <w:r w:rsidRPr="00813AF0">
        <w:rPr>
          <w:color w:val="232323"/>
        </w:rPr>
        <w:t xml:space="preserve"> </w:t>
      </w:r>
      <w:proofErr w:type="spellStart"/>
      <w:r w:rsidRPr="00813AF0">
        <w:rPr>
          <w:color w:val="232323"/>
        </w:rPr>
        <w:t>općinske</w:t>
      </w:r>
      <w:proofErr w:type="spellEnd"/>
      <w:r w:rsidRPr="00813AF0">
        <w:rPr>
          <w:color w:val="232323"/>
        </w:rPr>
        <w:t xml:space="preserve"> </w:t>
      </w:r>
      <w:proofErr w:type="spellStart"/>
      <w:r w:rsidRPr="00813AF0">
        <w:rPr>
          <w:color w:val="232323"/>
        </w:rPr>
        <w:t>imovine</w:t>
      </w:r>
      <w:proofErr w:type="spellEnd"/>
      <w:r w:rsidRPr="00813AF0">
        <w:rPr>
          <w:color w:val="232323"/>
        </w:rPr>
        <w:t xml:space="preserve">, </w:t>
      </w:r>
    </w:p>
    <w:p w14:paraId="60FD2857" w14:textId="379DD402" w:rsidR="007C5292" w:rsidRDefault="007C5292" w:rsidP="007C5292">
      <w:pPr>
        <w:rPr>
          <w:color w:val="232323"/>
        </w:rPr>
      </w:pPr>
      <w:r w:rsidRPr="00813AF0">
        <w:rPr>
          <w:color w:val="232323"/>
        </w:rPr>
        <w:t xml:space="preserve">pripremanje i provođenje Odluke o zakupu i kupoprodaji poslovnih prostora te drugih akata u vezi poslovnih prostora, upravljanje poslovnim prostorom u vlasništvu i </w:t>
      </w:r>
      <w:proofErr w:type="spellStart"/>
      <w:r w:rsidRPr="00813AF0">
        <w:rPr>
          <w:color w:val="232323"/>
        </w:rPr>
        <w:t>izvanknjižnom</w:t>
      </w:r>
      <w:proofErr w:type="spellEnd"/>
      <w:r w:rsidRPr="00813AF0">
        <w:rPr>
          <w:color w:val="232323"/>
        </w:rPr>
        <w:t xml:space="preserve"> vlasništvu Općine u skladu sa zakonom, propisima i aktima Općine, predlaganje određivanja namjene, izrađivanje ugovora o zakupu i otkazivanje ugovora, nadzor korištenja poslovnog prostora sukladno ugovornim i drugim</w:t>
      </w:r>
    </w:p>
    <w:p w14:paraId="0130A2CF" w14:textId="77777777" w:rsidR="007C5292" w:rsidRPr="00813AF0" w:rsidRDefault="007C5292" w:rsidP="007C5292">
      <w:pPr>
        <w:pStyle w:val="Odlomakpopisa"/>
        <w:numPr>
          <w:ilvl w:val="0"/>
          <w:numId w:val="115"/>
        </w:numPr>
        <w:tabs>
          <w:tab w:val="left" w:pos="836"/>
        </w:tabs>
        <w:spacing w:line="242" w:lineRule="auto"/>
        <w:ind w:right="112"/>
        <w:rPr>
          <w:color w:val="232323"/>
        </w:rPr>
      </w:pPr>
      <w:proofErr w:type="spellStart"/>
      <w:r w:rsidRPr="00813AF0">
        <w:rPr>
          <w:color w:val="232323"/>
        </w:rPr>
        <w:t>obvezama</w:t>
      </w:r>
      <w:proofErr w:type="spellEnd"/>
      <w:r w:rsidRPr="00813AF0">
        <w:rPr>
          <w:color w:val="232323"/>
        </w:rPr>
        <w:t xml:space="preserve"> </w:t>
      </w:r>
      <w:proofErr w:type="spellStart"/>
      <w:r w:rsidRPr="00813AF0">
        <w:rPr>
          <w:color w:val="232323"/>
        </w:rPr>
        <w:t>zakupaca</w:t>
      </w:r>
      <w:proofErr w:type="spellEnd"/>
      <w:r w:rsidRPr="00813AF0">
        <w:rPr>
          <w:color w:val="232323"/>
        </w:rPr>
        <w:t xml:space="preserve"> i </w:t>
      </w:r>
      <w:proofErr w:type="spellStart"/>
      <w:r w:rsidRPr="00813AF0">
        <w:rPr>
          <w:color w:val="232323"/>
        </w:rPr>
        <w:t>poduzimanje</w:t>
      </w:r>
      <w:proofErr w:type="spellEnd"/>
      <w:r w:rsidRPr="00813AF0">
        <w:rPr>
          <w:color w:val="232323"/>
        </w:rPr>
        <w:t xml:space="preserve"> </w:t>
      </w:r>
      <w:proofErr w:type="spellStart"/>
      <w:r w:rsidRPr="00813AF0">
        <w:rPr>
          <w:color w:val="232323"/>
        </w:rPr>
        <w:t>odgovarajućih</w:t>
      </w:r>
      <w:proofErr w:type="spellEnd"/>
      <w:r w:rsidRPr="00813AF0">
        <w:rPr>
          <w:color w:val="232323"/>
        </w:rPr>
        <w:t xml:space="preserve"> </w:t>
      </w:r>
      <w:proofErr w:type="spellStart"/>
      <w:r w:rsidRPr="00813AF0">
        <w:rPr>
          <w:color w:val="232323"/>
        </w:rPr>
        <w:t>mjera</w:t>
      </w:r>
      <w:proofErr w:type="spellEnd"/>
      <w:r w:rsidRPr="00813AF0">
        <w:rPr>
          <w:color w:val="232323"/>
        </w:rPr>
        <w:t>,</w:t>
      </w:r>
    </w:p>
    <w:p w14:paraId="41E2912D" w14:textId="77777777" w:rsidR="007C5292" w:rsidRPr="00813AF0" w:rsidRDefault="007C5292" w:rsidP="007C5292">
      <w:pPr>
        <w:pStyle w:val="Odlomakpopisa"/>
        <w:numPr>
          <w:ilvl w:val="0"/>
          <w:numId w:val="115"/>
        </w:numPr>
        <w:tabs>
          <w:tab w:val="left" w:pos="836"/>
        </w:tabs>
        <w:ind w:right="113"/>
        <w:rPr>
          <w:color w:val="232323"/>
        </w:rPr>
      </w:pPr>
      <w:proofErr w:type="spellStart"/>
      <w:r w:rsidRPr="00813AF0">
        <w:rPr>
          <w:color w:val="232323"/>
        </w:rPr>
        <w:t>druge</w:t>
      </w:r>
      <w:proofErr w:type="spellEnd"/>
      <w:r w:rsidRPr="00813AF0">
        <w:rPr>
          <w:color w:val="232323"/>
        </w:rPr>
        <w:t xml:space="preserve"> </w:t>
      </w:r>
      <w:proofErr w:type="spellStart"/>
      <w:r w:rsidRPr="00813AF0">
        <w:rPr>
          <w:color w:val="232323"/>
        </w:rPr>
        <w:t>poslove</w:t>
      </w:r>
      <w:proofErr w:type="spellEnd"/>
      <w:r w:rsidRPr="00813AF0">
        <w:rPr>
          <w:color w:val="232323"/>
        </w:rPr>
        <w:t xml:space="preserve"> u </w:t>
      </w:r>
      <w:proofErr w:type="spellStart"/>
      <w:r w:rsidRPr="00813AF0">
        <w:rPr>
          <w:color w:val="232323"/>
        </w:rPr>
        <w:t>skladu</w:t>
      </w:r>
      <w:proofErr w:type="spellEnd"/>
      <w:r w:rsidRPr="00813AF0">
        <w:rPr>
          <w:color w:val="232323"/>
        </w:rPr>
        <w:t xml:space="preserve"> </w:t>
      </w:r>
      <w:proofErr w:type="spellStart"/>
      <w:r w:rsidRPr="00813AF0">
        <w:rPr>
          <w:color w:val="232323"/>
        </w:rPr>
        <w:t>sa</w:t>
      </w:r>
      <w:proofErr w:type="spellEnd"/>
      <w:r w:rsidRPr="00813AF0">
        <w:rPr>
          <w:color w:val="232323"/>
        </w:rPr>
        <w:t xml:space="preserve"> </w:t>
      </w:r>
      <w:proofErr w:type="spellStart"/>
      <w:r w:rsidRPr="00813AF0">
        <w:rPr>
          <w:color w:val="232323"/>
        </w:rPr>
        <w:t>zakonskim</w:t>
      </w:r>
      <w:proofErr w:type="spellEnd"/>
      <w:r w:rsidRPr="00813AF0">
        <w:rPr>
          <w:color w:val="232323"/>
        </w:rPr>
        <w:t xml:space="preserve"> i </w:t>
      </w:r>
      <w:proofErr w:type="spellStart"/>
      <w:r w:rsidRPr="00813AF0">
        <w:rPr>
          <w:color w:val="232323"/>
        </w:rPr>
        <w:t>podzakonskim</w:t>
      </w:r>
      <w:proofErr w:type="spellEnd"/>
      <w:r w:rsidRPr="00813AF0">
        <w:rPr>
          <w:color w:val="232323"/>
        </w:rPr>
        <w:t xml:space="preserve"> </w:t>
      </w:r>
      <w:proofErr w:type="spellStart"/>
      <w:r w:rsidRPr="00813AF0">
        <w:rPr>
          <w:color w:val="232323"/>
        </w:rPr>
        <w:t>propisima</w:t>
      </w:r>
      <w:proofErr w:type="spellEnd"/>
      <w:r w:rsidRPr="00813AF0">
        <w:rPr>
          <w:color w:val="232323"/>
        </w:rPr>
        <w:t xml:space="preserve"> </w:t>
      </w:r>
      <w:proofErr w:type="spellStart"/>
      <w:r w:rsidRPr="00813AF0">
        <w:rPr>
          <w:color w:val="232323"/>
        </w:rPr>
        <w:t>te</w:t>
      </w:r>
      <w:proofErr w:type="spellEnd"/>
      <w:r w:rsidRPr="00813AF0">
        <w:rPr>
          <w:color w:val="232323"/>
        </w:rPr>
        <w:t xml:space="preserve"> </w:t>
      </w:r>
      <w:proofErr w:type="spellStart"/>
      <w:r w:rsidRPr="00813AF0">
        <w:rPr>
          <w:color w:val="232323"/>
        </w:rPr>
        <w:t>općim</w:t>
      </w:r>
      <w:proofErr w:type="spellEnd"/>
      <w:r w:rsidRPr="00813AF0">
        <w:rPr>
          <w:color w:val="232323"/>
        </w:rPr>
        <w:t xml:space="preserve"> </w:t>
      </w:r>
      <w:proofErr w:type="spellStart"/>
      <w:r w:rsidRPr="00813AF0">
        <w:rPr>
          <w:color w:val="232323"/>
        </w:rPr>
        <w:t>aktima</w:t>
      </w:r>
      <w:proofErr w:type="spellEnd"/>
      <w:r w:rsidRPr="00813AF0">
        <w:rPr>
          <w:color w:val="232323"/>
        </w:rPr>
        <w:t xml:space="preserve"> </w:t>
      </w:r>
      <w:proofErr w:type="spellStart"/>
      <w:r w:rsidRPr="00813AF0">
        <w:rPr>
          <w:color w:val="232323"/>
        </w:rPr>
        <w:t>Općinskog</w:t>
      </w:r>
      <w:proofErr w:type="spellEnd"/>
      <w:r w:rsidRPr="00813AF0">
        <w:rPr>
          <w:color w:val="232323"/>
        </w:rPr>
        <w:t xml:space="preserve"> </w:t>
      </w:r>
      <w:proofErr w:type="spellStart"/>
      <w:r w:rsidRPr="00813AF0">
        <w:rPr>
          <w:color w:val="232323"/>
        </w:rPr>
        <w:t>vijeća</w:t>
      </w:r>
      <w:proofErr w:type="spellEnd"/>
      <w:r w:rsidRPr="00813AF0">
        <w:rPr>
          <w:color w:val="232323"/>
        </w:rPr>
        <w:t>.</w:t>
      </w:r>
    </w:p>
    <w:p w14:paraId="2BE84B1C" w14:textId="77777777" w:rsidR="007C5292" w:rsidRPr="00813AF0" w:rsidRDefault="007C5292" w:rsidP="007C5292">
      <w:pPr>
        <w:pStyle w:val="Odlomakpopisa"/>
        <w:numPr>
          <w:ilvl w:val="0"/>
          <w:numId w:val="115"/>
        </w:numPr>
        <w:tabs>
          <w:tab w:val="left" w:pos="286"/>
        </w:tabs>
        <w:spacing w:before="3" w:line="275" w:lineRule="exact"/>
        <w:ind w:left="286" w:hanging="147"/>
        <w:rPr>
          <w:color w:val="232323"/>
        </w:rPr>
      </w:pPr>
      <w:proofErr w:type="spellStart"/>
      <w:r w:rsidRPr="00813AF0">
        <w:rPr>
          <w:color w:val="232323"/>
        </w:rPr>
        <w:t>prati</w:t>
      </w:r>
      <w:proofErr w:type="spellEnd"/>
      <w:r w:rsidRPr="00813AF0">
        <w:rPr>
          <w:color w:val="232323"/>
        </w:rPr>
        <w:t xml:space="preserve"> </w:t>
      </w:r>
      <w:proofErr w:type="spellStart"/>
      <w:r w:rsidRPr="00813AF0">
        <w:rPr>
          <w:color w:val="232323"/>
        </w:rPr>
        <w:t>stanje</w:t>
      </w:r>
      <w:proofErr w:type="spellEnd"/>
      <w:r w:rsidRPr="00813AF0">
        <w:rPr>
          <w:color w:val="232323"/>
        </w:rPr>
        <w:t xml:space="preserve"> u </w:t>
      </w:r>
      <w:proofErr w:type="spellStart"/>
      <w:r w:rsidRPr="00813AF0">
        <w:rPr>
          <w:color w:val="232323"/>
        </w:rPr>
        <w:t>raznim</w:t>
      </w:r>
      <w:proofErr w:type="spellEnd"/>
      <w:r w:rsidRPr="00813AF0">
        <w:rPr>
          <w:color w:val="232323"/>
        </w:rPr>
        <w:t xml:space="preserve"> </w:t>
      </w:r>
      <w:proofErr w:type="spellStart"/>
      <w:r w:rsidRPr="00813AF0">
        <w:rPr>
          <w:color w:val="232323"/>
        </w:rPr>
        <w:t>područjima</w:t>
      </w:r>
      <w:proofErr w:type="spellEnd"/>
      <w:r w:rsidRPr="00813AF0">
        <w:rPr>
          <w:color w:val="232323"/>
        </w:rPr>
        <w:t xml:space="preserve"> o </w:t>
      </w:r>
      <w:proofErr w:type="spellStart"/>
      <w:r w:rsidRPr="00813AF0">
        <w:rPr>
          <w:color w:val="232323"/>
        </w:rPr>
        <w:t>čemu</w:t>
      </w:r>
      <w:proofErr w:type="spellEnd"/>
      <w:r w:rsidRPr="00813AF0">
        <w:rPr>
          <w:color w:val="232323"/>
        </w:rPr>
        <w:t xml:space="preserve"> </w:t>
      </w:r>
      <w:proofErr w:type="spellStart"/>
      <w:r w:rsidRPr="00813AF0">
        <w:rPr>
          <w:color w:val="232323"/>
        </w:rPr>
        <w:t>redovito</w:t>
      </w:r>
      <w:proofErr w:type="spellEnd"/>
      <w:r w:rsidRPr="00813AF0">
        <w:rPr>
          <w:color w:val="232323"/>
        </w:rPr>
        <w:t xml:space="preserve"> </w:t>
      </w:r>
      <w:proofErr w:type="spellStart"/>
      <w:r w:rsidRPr="00813AF0">
        <w:rPr>
          <w:color w:val="232323"/>
        </w:rPr>
        <w:t>izvješćuje</w:t>
      </w:r>
      <w:proofErr w:type="spellEnd"/>
      <w:r w:rsidRPr="00813AF0">
        <w:rPr>
          <w:color w:val="232323"/>
        </w:rPr>
        <w:t xml:space="preserve"> </w:t>
      </w:r>
      <w:proofErr w:type="spellStart"/>
      <w:r w:rsidRPr="00813AF0">
        <w:rPr>
          <w:color w:val="232323"/>
        </w:rPr>
        <w:t>općinskog</w:t>
      </w:r>
      <w:proofErr w:type="spellEnd"/>
      <w:r w:rsidRPr="00813AF0">
        <w:rPr>
          <w:color w:val="232323"/>
        </w:rPr>
        <w:t xml:space="preserve"> </w:t>
      </w:r>
      <w:proofErr w:type="spellStart"/>
      <w:r w:rsidRPr="00813AF0">
        <w:rPr>
          <w:color w:val="232323"/>
        </w:rPr>
        <w:t>načelnika</w:t>
      </w:r>
      <w:proofErr w:type="spellEnd"/>
      <w:r w:rsidRPr="00813AF0">
        <w:rPr>
          <w:color w:val="232323"/>
        </w:rPr>
        <w:t>,</w:t>
      </w:r>
    </w:p>
    <w:p w14:paraId="0996355C" w14:textId="77777777" w:rsidR="007C5292" w:rsidRPr="00813AF0" w:rsidRDefault="007C5292" w:rsidP="007C5292">
      <w:pPr>
        <w:pStyle w:val="Odlomakpopisa"/>
        <w:numPr>
          <w:ilvl w:val="0"/>
          <w:numId w:val="115"/>
        </w:numPr>
        <w:tabs>
          <w:tab w:val="left" w:pos="286"/>
        </w:tabs>
        <w:spacing w:before="3" w:line="275" w:lineRule="exact"/>
        <w:ind w:left="286" w:hanging="147"/>
        <w:rPr>
          <w:color w:val="232323"/>
        </w:rPr>
      </w:pPr>
      <w:proofErr w:type="spellStart"/>
      <w:r w:rsidRPr="00813AF0">
        <w:rPr>
          <w:color w:val="232323"/>
        </w:rPr>
        <w:t>provodi</w:t>
      </w:r>
      <w:proofErr w:type="spellEnd"/>
      <w:r w:rsidRPr="00813AF0">
        <w:rPr>
          <w:color w:val="232323"/>
        </w:rPr>
        <w:t xml:space="preserve"> </w:t>
      </w:r>
      <w:proofErr w:type="spellStart"/>
      <w:r w:rsidRPr="00813AF0">
        <w:rPr>
          <w:color w:val="232323"/>
        </w:rPr>
        <w:t>javne</w:t>
      </w:r>
      <w:proofErr w:type="spellEnd"/>
      <w:r w:rsidRPr="00813AF0">
        <w:rPr>
          <w:color w:val="232323"/>
        </w:rPr>
        <w:t xml:space="preserve"> </w:t>
      </w:r>
      <w:proofErr w:type="spellStart"/>
      <w:r w:rsidRPr="00813AF0">
        <w:rPr>
          <w:color w:val="232323"/>
        </w:rPr>
        <w:t>rasprave</w:t>
      </w:r>
      <w:proofErr w:type="spellEnd"/>
      <w:r w:rsidRPr="00813AF0">
        <w:rPr>
          <w:color w:val="232323"/>
        </w:rPr>
        <w:t xml:space="preserve">, </w:t>
      </w:r>
      <w:proofErr w:type="spellStart"/>
      <w:r w:rsidRPr="00813AF0">
        <w:rPr>
          <w:color w:val="232323"/>
        </w:rPr>
        <w:t>javne</w:t>
      </w:r>
      <w:proofErr w:type="spellEnd"/>
      <w:r w:rsidRPr="00813AF0">
        <w:rPr>
          <w:color w:val="232323"/>
        </w:rPr>
        <w:t xml:space="preserve"> </w:t>
      </w:r>
      <w:proofErr w:type="spellStart"/>
      <w:r w:rsidRPr="00813AF0">
        <w:rPr>
          <w:color w:val="232323"/>
        </w:rPr>
        <w:t>pozive</w:t>
      </w:r>
      <w:proofErr w:type="spellEnd"/>
      <w:r w:rsidRPr="00813AF0">
        <w:rPr>
          <w:color w:val="232323"/>
        </w:rPr>
        <w:t xml:space="preserve"> i </w:t>
      </w:r>
      <w:proofErr w:type="spellStart"/>
      <w:proofErr w:type="gramStart"/>
      <w:r w:rsidRPr="00813AF0">
        <w:rPr>
          <w:color w:val="232323"/>
        </w:rPr>
        <w:t>natječaje</w:t>
      </w:r>
      <w:proofErr w:type="spellEnd"/>
      <w:r w:rsidRPr="00813AF0">
        <w:rPr>
          <w:color w:val="232323"/>
        </w:rPr>
        <w:t xml:space="preserve">  </w:t>
      </w:r>
      <w:proofErr w:type="spellStart"/>
      <w:r w:rsidRPr="00813AF0">
        <w:rPr>
          <w:color w:val="232323"/>
        </w:rPr>
        <w:t>te</w:t>
      </w:r>
      <w:proofErr w:type="spellEnd"/>
      <w:proofErr w:type="gramEnd"/>
    </w:p>
    <w:p w14:paraId="6289C923" w14:textId="77777777" w:rsidR="007C5292" w:rsidRPr="00813AF0" w:rsidRDefault="007C5292" w:rsidP="007C5292">
      <w:pPr>
        <w:pStyle w:val="Odlomakpopisa"/>
        <w:numPr>
          <w:ilvl w:val="0"/>
          <w:numId w:val="115"/>
        </w:numPr>
        <w:tabs>
          <w:tab w:val="left" w:pos="326"/>
        </w:tabs>
        <w:spacing w:before="17" w:line="235" w:lineRule="auto"/>
        <w:ind w:left="140" w:right="143" w:firstLine="5"/>
        <w:rPr>
          <w:color w:val="4B4B4B"/>
        </w:rPr>
      </w:pPr>
      <w:proofErr w:type="spellStart"/>
      <w:r w:rsidRPr="00813AF0">
        <w:rPr>
          <w:color w:val="232323"/>
        </w:rPr>
        <w:t>obavlja</w:t>
      </w:r>
      <w:proofErr w:type="spellEnd"/>
      <w:r w:rsidRPr="00813AF0">
        <w:rPr>
          <w:color w:val="232323"/>
        </w:rPr>
        <w:t xml:space="preserve"> i </w:t>
      </w:r>
      <w:proofErr w:type="spellStart"/>
      <w:r w:rsidRPr="00813AF0">
        <w:rPr>
          <w:color w:val="363636"/>
        </w:rPr>
        <w:t>sve</w:t>
      </w:r>
      <w:proofErr w:type="spellEnd"/>
      <w:r w:rsidRPr="00813AF0">
        <w:rPr>
          <w:color w:val="363636"/>
        </w:rPr>
        <w:t xml:space="preserve"> </w:t>
      </w:r>
      <w:proofErr w:type="spellStart"/>
      <w:r w:rsidRPr="00813AF0">
        <w:rPr>
          <w:color w:val="232323"/>
        </w:rPr>
        <w:t>druge</w:t>
      </w:r>
      <w:proofErr w:type="spellEnd"/>
      <w:r w:rsidRPr="00813AF0">
        <w:rPr>
          <w:color w:val="232323"/>
        </w:rPr>
        <w:t xml:space="preserve"> </w:t>
      </w:r>
      <w:proofErr w:type="spellStart"/>
      <w:r w:rsidRPr="00813AF0">
        <w:rPr>
          <w:color w:val="363636"/>
        </w:rPr>
        <w:t>poslove</w:t>
      </w:r>
      <w:proofErr w:type="spellEnd"/>
      <w:r w:rsidRPr="00813AF0">
        <w:rPr>
          <w:color w:val="363636"/>
        </w:rPr>
        <w:t xml:space="preserve"> </w:t>
      </w:r>
      <w:proofErr w:type="spellStart"/>
      <w:r w:rsidRPr="00813AF0">
        <w:rPr>
          <w:color w:val="232323"/>
        </w:rPr>
        <w:t>na</w:t>
      </w:r>
      <w:proofErr w:type="spellEnd"/>
      <w:r w:rsidRPr="00813AF0">
        <w:rPr>
          <w:color w:val="232323"/>
        </w:rPr>
        <w:t xml:space="preserve"> </w:t>
      </w:r>
      <w:proofErr w:type="spellStart"/>
      <w:r w:rsidRPr="00813AF0">
        <w:rPr>
          <w:color w:val="232323"/>
        </w:rPr>
        <w:t>način</w:t>
      </w:r>
      <w:proofErr w:type="spellEnd"/>
      <w:r w:rsidRPr="00813AF0">
        <w:rPr>
          <w:color w:val="232323"/>
        </w:rPr>
        <w:t xml:space="preserve"> i po </w:t>
      </w:r>
      <w:proofErr w:type="spellStart"/>
      <w:r w:rsidRPr="00813AF0">
        <w:rPr>
          <w:color w:val="232323"/>
        </w:rPr>
        <w:t>postupcima</w:t>
      </w:r>
      <w:proofErr w:type="spellEnd"/>
      <w:r w:rsidRPr="00813AF0">
        <w:rPr>
          <w:color w:val="232323"/>
        </w:rPr>
        <w:t xml:space="preserve"> koji </w:t>
      </w:r>
      <w:proofErr w:type="spellStart"/>
      <w:r w:rsidRPr="00813AF0">
        <w:rPr>
          <w:color w:val="363636"/>
        </w:rPr>
        <w:t>su</w:t>
      </w:r>
      <w:proofErr w:type="spellEnd"/>
      <w:r w:rsidRPr="00813AF0">
        <w:rPr>
          <w:color w:val="363636"/>
        </w:rPr>
        <w:t xml:space="preserve"> </w:t>
      </w:r>
      <w:proofErr w:type="spellStart"/>
      <w:r w:rsidRPr="00813AF0">
        <w:rPr>
          <w:color w:val="363636"/>
        </w:rPr>
        <w:t>zakonom</w:t>
      </w:r>
      <w:proofErr w:type="spellEnd"/>
      <w:r w:rsidRPr="00813AF0">
        <w:rPr>
          <w:color w:val="363636"/>
        </w:rPr>
        <w:t xml:space="preserve">, </w:t>
      </w:r>
      <w:proofErr w:type="spellStart"/>
      <w:r w:rsidRPr="00813AF0">
        <w:rPr>
          <w:color w:val="232323"/>
        </w:rPr>
        <w:t>pod</w:t>
      </w:r>
      <w:r w:rsidRPr="00813AF0">
        <w:rPr>
          <w:color w:val="4B4B4B"/>
        </w:rPr>
        <w:t>za</w:t>
      </w:r>
      <w:r w:rsidRPr="00813AF0">
        <w:rPr>
          <w:color w:val="232323"/>
        </w:rPr>
        <w:t>konskim</w:t>
      </w:r>
      <w:proofErr w:type="spellEnd"/>
      <w:r w:rsidRPr="00813AF0">
        <w:rPr>
          <w:color w:val="232323"/>
        </w:rPr>
        <w:t xml:space="preserve"> </w:t>
      </w:r>
      <w:proofErr w:type="spellStart"/>
      <w:r w:rsidRPr="00813AF0">
        <w:rPr>
          <w:color w:val="232323"/>
        </w:rPr>
        <w:t>propisim</w:t>
      </w:r>
      <w:r w:rsidRPr="00813AF0">
        <w:rPr>
          <w:color w:val="4B4B4B"/>
        </w:rPr>
        <w:t>a</w:t>
      </w:r>
      <w:proofErr w:type="spellEnd"/>
      <w:r w:rsidRPr="00813AF0">
        <w:rPr>
          <w:color w:val="4B4B4B"/>
        </w:rPr>
        <w:t xml:space="preserve">, </w:t>
      </w:r>
      <w:proofErr w:type="spellStart"/>
      <w:r w:rsidRPr="00813AF0">
        <w:rPr>
          <w:color w:val="363636"/>
        </w:rPr>
        <w:t>odlukama</w:t>
      </w:r>
      <w:proofErr w:type="spellEnd"/>
      <w:r w:rsidRPr="00813AF0">
        <w:rPr>
          <w:color w:val="363636"/>
        </w:rPr>
        <w:t xml:space="preserve"> </w:t>
      </w:r>
      <w:r w:rsidRPr="00813AF0">
        <w:rPr>
          <w:color w:val="232323"/>
        </w:rPr>
        <w:t xml:space="preserve">i </w:t>
      </w:r>
      <w:proofErr w:type="spellStart"/>
      <w:r w:rsidRPr="00813AF0">
        <w:rPr>
          <w:color w:val="232323"/>
        </w:rPr>
        <w:t>drugim</w:t>
      </w:r>
      <w:proofErr w:type="spellEnd"/>
      <w:r w:rsidRPr="00813AF0">
        <w:rPr>
          <w:color w:val="232323"/>
        </w:rPr>
        <w:t xml:space="preserve"> </w:t>
      </w:r>
      <w:proofErr w:type="spellStart"/>
      <w:r w:rsidRPr="00813AF0">
        <w:rPr>
          <w:color w:val="363636"/>
        </w:rPr>
        <w:t>aktima</w:t>
      </w:r>
      <w:proofErr w:type="spellEnd"/>
      <w:r w:rsidRPr="00813AF0">
        <w:rPr>
          <w:color w:val="363636"/>
        </w:rPr>
        <w:t xml:space="preserve"> </w:t>
      </w:r>
      <w:proofErr w:type="spellStart"/>
      <w:r w:rsidRPr="00813AF0">
        <w:rPr>
          <w:color w:val="363636"/>
        </w:rPr>
        <w:t>stavljeni</w:t>
      </w:r>
      <w:proofErr w:type="spellEnd"/>
      <w:r w:rsidRPr="00813AF0">
        <w:rPr>
          <w:color w:val="363636"/>
        </w:rPr>
        <w:t xml:space="preserve"> u </w:t>
      </w:r>
      <w:proofErr w:type="spellStart"/>
      <w:r w:rsidRPr="00813AF0">
        <w:rPr>
          <w:color w:val="232323"/>
        </w:rPr>
        <w:t>nadležnost</w:t>
      </w:r>
      <w:proofErr w:type="spellEnd"/>
      <w:r w:rsidRPr="00813AF0">
        <w:rPr>
          <w:color w:val="232323"/>
        </w:rPr>
        <w:t xml:space="preserve"> </w:t>
      </w:r>
      <w:proofErr w:type="spellStart"/>
      <w:r w:rsidRPr="00813AF0">
        <w:rPr>
          <w:color w:val="232323"/>
        </w:rPr>
        <w:t>jedinice</w:t>
      </w:r>
      <w:proofErr w:type="spellEnd"/>
      <w:r w:rsidRPr="00813AF0">
        <w:rPr>
          <w:color w:val="232323"/>
        </w:rPr>
        <w:t xml:space="preserve"> </w:t>
      </w:r>
      <w:proofErr w:type="spellStart"/>
      <w:r w:rsidRPr="00813AF0">
        <w:rPr>
          <w:color w:val="111111"/>
        </w:rPr>
        <w:t>lokalne</w:t>
      </w:r>
      <w:proofErr w:type="spellEnd"/>
      <w:r w:rsidRPr="00813AF0">
        <w:rPr>
          <w:color w:val="111111"/>
        </w:rPr>
        <w:t xml:space="preserve"> </w:t>
      </w:r>
      <w:proofErr w:type="spellStart"/>
      <w:r w:rsidRPr="00813AF0">
        <w:rPr>
          <w:color w:val="363636"/>
        </w:rPr>
        <w:t>samouprave</w:t>
      </w:r>
      <w:proofErr w:type="spellEnd"/>
      <w:r w:rsidRPr="00813AF0">
        <w:rPr>
          <w:color w:val="363636"/>
        </w:rPr>
        <w:t xml:space="preserve"> </w:t>
      </w:r>
      <w:proofErr w:type="spellStart"/>
      <w:r w:rsidRPr="00813AF0">
        <w:rPr>
          <w:color w:val="232323"/>
        </w:rPr>
        <w:t>odnosno</w:t>
      </w:r>
      <w:proofErr w:type="spellEnd"/>
      <w:r w:rsidRPr="00813AF0">
        <w:rPr>
          <w:color w:val="232323"/>
        </w:rPr>
        <w:t xml:space="preserve"> </w:t>
      </w:r>
      <w:proofErr w:type="spellStart"/>
      <w:r w:rsidRPr="00813AF0">
        <w:rPr>
          <w:color w:val="232323"/>
        </w:rPr>
        <w:t>njezinog</w:t>
      </w:r>
      <w:proofErr w:type="spellEnd"/>
      <w:r w:rsidRPr="00813AF0">
        <w:rPr>
          <w:color w:val="232323"/>
        </w:rPr>
        <w:t xml:space="preserve"> </w:t>
      </w:r>
      <w:proofErr w:type="spellStart"/>
      <w:r w:rsidRPr="00813AF0">
        <w:rPr>
          <w:color w:val="232323"/>
        </w:rPr>
        <w:t>predstavničkog</w:t>
      </w:r>
      <w:proofErr w:type="spellEnd"/>
      <w:r w:rsidRPr="00813AF0">
        <w:rPr>
          <w:color w:val="4B4B4B"/>
        </w:rPr>
        <w:t xml:space="preserve">, </w:t>
      </w:r>
      <w:proofErr w:type="spellStart"/>
      <w:r w:rsidRPr="00813AF0">
        <w:rPr>
          <w:color w:val="232323"/>
        </w:rPr>
        <w:t>i</w:t>
      </w:r>
      <w:r w:rsidRPr="00813AF0">
        <w:rPr>
          <w:color w:val="4B4B4B"/>
        </w:rPr>
        <w:t>zvrš</w:t>
      </w:r>
      <w:r w:rsidRPr="00813AF0">
        <w:rPr>
          <w:color w:val="232323"/>
        </w:rPr>
        <w:t>no</w:t>
      </w:r>
      <w:r w:rsidRPr="00813AF0">
        <w:rPr>
          <w:color w:val="4B4B4B"/>
        </w:rPr>
        <w:t>g</w:t>
      </w:r>
      <w:proofErr w:type="spellEnd"/>
      <w:r w:rsidRPr="00813AF0">
        <w:rPr>
          <w:color w:val="4B4B4B"/>
        </w:rPr>
        <w:t xml:space="preserve"> </w:t>
      </w:r>
      <w:r w:rsidRPr="00813AF0">
        <w:rPr>
          <w:color w:val="232323"/>
        </w:rPr>
        <w:t xml:space="preserve">i </w:t>
      </w:r>
      <w:proofErr w:type="spellStart"/>
      <w:r w:rsidRPr="00813AF0">
        <w:rPr>
          <w:color w:val="232323"/>
        </w:rPr>
        <w:t>upravno</w:t>
      </w:r>
      <w:r w:rsidRPr="00813AF0">
        <w:rPr>
          <w:color w:val="4B4B4B"/>
        </w:rPr>
        <w:t>g</w:t>
      </w:r>
      <w:proofErr w:type="spellEnd"/>
      <w:r w:rsidRPr="00813AF0">
        <w:rPr>
          <w:color w:val="4B4B4B"/>
        </w:rPr>
        <w:t xml:space="preserve"> </w:t>
      </w:r>
      <w:proofErr w:type="spellStart"/>
      <w:r w:rsidRPr="00813AF0">
        <w:rPr>
          <w:color w:val="232323"/>
        </w:rPr>
        <w:t>tijela</w:t>
      </w:r>
      <w:proofErr w:type="spellEnd"/>
    </w:p>
    <w:p w14:paraId="5AF61ED4" w14:textId="77777777" w:rsidR="007C5292" w:rsidRPr="00813AF0" w:rsidRDefault="007C5292" w:rsidP="007C5292">
      <w:pPr>
        <w:pStyle w:val="Odlomakpopisa"/>
        <w:numPr>
          <w:ilvl w:val="0"/>
          <w:numId w:val="115"/>
        </w:numPr>
        <w:tabs>
          <w:tab w:val="left" w:pos="326"/>
        </w:tabs>
        <w:spacing w:before="17" w:line="235" w:lineRule="auto"/>
        <w:ind w:left="140" w:right="143" w:firstLine="5"/>
        <w:rPr>
          <w:color w:val="4B4B4B"/>
        </w:rPr>
      </w:pPr>
      <w:proofErr w:type="spellStart"/>
      <w:r w:rsidRPr="00813AF0">
        <w:rPr>
          <w:color w:val="1F1F1F"/>
        </w:rPr>
        <w:t>ostale</w:t>
      </w:r>
      <w:proofErr w:type="spellEnd"/>
      <w:r w:rsidRPr="00813AF0">
        <w:rPr>
          <w:color w:val="1F1F1F"/>
        </w:rPr>
        <w:t xml:space="preserve"> </w:t>
      </w:r>
      <w:proofErr w:type="spellStart"/>
      <w:r w:rsidRPr="00813AF0">
        <w:rPr>
          <w:color w:val="1F1F1F"/>
        </w:rPr>
        <w:t>poslove</w:t>
      </w:r>
      <w:proofErr w:type="spellEnd"/>
      <w:r w:rsidRPr="00813AF0">
        <w:rPr>
          <w:color w:val="1F1F1F"/>
        </w:rPr>
        <w:t xml:space="preserve"> </w:t>
      </w:r>
      <w:proofErr w:type="spellStart"/>
      <w:r w:rsidRPr="00813AF0">
        <w:rPr>
          <w:color w:val="1F1F1F"/>
        </w:rPr>
        <w:t>iz</w:t>
      </w:r>
      <w:proofErr w:type="spellEnd"/>
      <w:r w:rsidRPr="00813AF0">
        <w:rPr>
          <w:color w:val="1F1F1F"/>
          <w:spacing w:val="-3"/>
        </w:rPr>
        <w:t xml:space="preserve"> </w:t>
      </w:r>
      <w:proofErr w:type="spellStart"/>
      <w:r w:rsidRPr="00813AF0">
        <w:rPr>
          <w:color w:val="1F1F1F"/>
        </w:rPr>
        <w:t>djelokruga</w:t>
      </w:r>
      <w:proofErr w:type="spellEnd"/>
      <w:r w:rsidRPr="00813AF0">
        <w:rPr>
          <w:color w:val="1F1F1F"/>
        </w:rPr>
        <w:t xml:space="preserve"> </w:t>
      </w:r>
      <w:proofErr w:type="spellStart"/>
      <w:r w:rsidRPr="00813AF0">
        <w:rPr>
          <w:color w:val="1F1F1F"/>
        </w:rPr>
        <w:t>društvenih</w:t>
      </w:r>
      <w:proofErr w:type="spellEnd"/>
      <w:r w:rsidRPr="00813AF0">
        <w:rPr>
          <w:color w:val="1F1F1F"/>
        </w:rPr>
        <w:t xml:space="preserve"> i </w:t>
      </w:r>
      <w:proofErr w:type="spellStart"/>
      <w:r w:rsidRPr="00813AF0">
        <w:rPr>
          <w:color w:val="1F1F1F"/>
        </w:rPr>
        <w:t>drugih</w:t>
      </w:r>
      <w:proofErr w:type="spellEnd"/>
      <w:r w:rsidRPr="00813AF0">
        <w:rPr>
          <w:color w:val="1F1F1F"/>
        </w:rPr>
        <w:t xml:space="preserve"> </w:t>
      </w:r>
      <w:proofErr w:type="spellStart"/>
      <w:r w:rsidRPr="00813AF0">
        <w:rPr>
          <w:color w:val="1F1F1F"/>
        </w:rPr>
        <w:t>djelatnosti</w:t>
      </w:r>
      <w:proofErr w:type="spellEnd"/>
      <w:r w:rsidRPr="00813AF0">
        <w:rPr>
          <w:color w:val="1F1F1F"/>
        </w:rPr>
        <w:t xml:space="preserve"> </w:t>
      </w:r>
      <w:proofErr w:type="spellStart"/>
      <w:r w:rsidRPr="00813AF0">
        <w:rPr>
          <w:color w:val="1F1F1F"/>
        </w:rPr>
        <w:t>koje</w:t>
      </w:r>
      <w:proofErr w:type="spellEnd"/>
      <w:r w:rsidRPr="00813AF0">
        <w:rPr>
          <w:color w:val="1F1F1F"/>
        </w:rPr>
        <w:t xml:space="preserve"> </w:t>
      </w:r>
      <w:proofErr w:type="spellStart"/>
      <w:r w:rsidRPr="00813AF0">
        <w:rPr>
          <w:color w:val="1F1F1F"/>
        </w:rPr>
        <w:t>nisu</w:t>
      </w:r>
      <w:proofErr w:type="spellEnd"/>
      <w:r w:rsidRPr="00813AF0">
        <w:rPr>
          <w:color w:val="1F1F1F"/>
        </w:rPr>
        <w:t xml:space="preserve"> u</w:t>
      </w:r>
      <w:r w:rsidRPr="00813AF0">
        <w:rPr>
          <w:color w:val="1F1F1F"/>
          <w:spacing w:val="-6"/>
        </w:rPr>
        <w:t xml:space="preserve"> </w:t>
      </w:r>
      <w:proofErr w:type="spellStart"/>
      <w:r w:rsidRPr="00813AF0">
        <w:rPr>
          <w:color w:val="1F1F1F"/>
        </w:rPr>
        <w:t>djelokrugu</w:t>
      </w:r>
      <w:proofErr w:type="spellEnd"/>
      <w:r w:rsidRPr="00813AF0">
        <w:rPr>
          <w:color w:val="1F1F1F"/>
        </w:rPr>
        <w:t xml:space="preserve"> </w:t>
      </w:r>
      <w:proofErr w:type="spellStart"/>
      <w:r w:rsidRPr="00813AF0">
        <w:rPr>
          <w:color w:val="1F1F1F"/>
        </w:rPr>
        <w:t>Odsjeka</w:t>
      </w:r>
      <w:proofErr w:type="spellEnd"/>
      <w:r w:rsidRPr="00813AF0">
        <w:rPr>
          <w:color w:val="1F1F1F"/>
        </w:rPr>
        <w:t xml:space="preserve"> </w:t>
      </w:r>
      <w:r w:rsidRPr="00813AF0">
        <w:rPr>
          <w:color w:val="2F2F2F"/>
        </w:rPr>
        <w:t xml:space="preserve">za </w:t>
      </w:r>
      <w:proofErr w:type="spellStart"/>
      <w:r w:rsidRPr="00813AF0">
        <w:rPr>
          <w:color w:val="1F1F1F"/>
        </w:rPr>
        <w:t>računovodstvo</w:t>
      </w:r>
      <w:proofErr w:type="spellEnd"/>
    </w:p>
    <w:p w14:paraId="2F098010" w14:textId="77777777" w:rsidR="007C5292" w:rsidRPr="00813AF0" w:rsidRDefault="007C5292" w:rsidP="007C5292">
      <w:pPr>
        <w:pStyle w:val="Odlomakpopisa"/>
        <w:tabs>
          <w:tab w:val="left" w:pos="326"/>
        </w:tabs>
        <w:spacing w:before="17" w:line="235" w:lineRule="auto"/>
        <w:ind w:left="145" w:right="143" w:firstLine="0"/>
        <w:rPr>
          <w:color w:val="232323"/>
        </w:rPr>
      </w:pPr>
    </w:p>
    <w:p w14:paraId="1A829F83" w14:textId="77777777" w:rsidR="007C5292" w:rsidRPr="00813AF0" w:rsidRDefault="007C5292" w:rsidP="007C5292">
      <w:pPr>
        <w:pStyle w:val="Odlomakpopisa"/>
        <w:numPr>
          <w:ilvl w:val="0"/>
          <w:numId w:val="114"/>
        </w:numPr>
        <w:tabs>
          <w:tab w:val="left" w:pos="1598"/>
        </w:tabs>
        <w:spacing w:before="1"/>
        <w:jc w:val="left"/>
        <w:rPr>
          <w:color w:val="212121"/>
        </w:rPr>
      </w:pPr>
      <w:r w:rsidRPr="00813AF0">
        <w:rPr>
          <w:color w:val="333333"/>
          <w:spacing w:val="-2"/>
        </w:rPr>
        <w:t>UNUTARNJE</w:t>
      </w:r>
      <w:r w:rsidRPr="00813AF0">
        <w:rPr>
          <w:color w:val="333333"/>
          <w:spacing w:val="13"/>
        </w:rPr>
        <w:t xml:space="preserve"> </w:t>
      </w:r>
      <w:r w:rsidRPr="00813AF0">
        <w:rPr>
          <w:color w:val="212121"/>
          <w:spacing w:val="-2"/>
        </w:rPr>
        <w:t>USTROJSTVENE</w:t>
      </w:r>
      <w:r w:rsidRPr="00813AF0">
        <w:rPr>
          <w:color w:val="212121"/>
          <w:spacing w:val="16"/>
        </w:rPr>
        <w:t xml:space="preserve"> </w:t>
      </w:r>
      <w:r w:rsidRPr="00813AF0">
        <w:rPr>
          <w:color w:val="212121"/>
          <w:spacing w:val="-2"/>
        </w:rPr>
        <w:t>JEDINICE</w:t>
      </w:r>
    </w:p>
    <w:p w14:paraId="202E12D3" w14:textId="77777777" w:rsidR="007C5292" w:rsidRPr="00813AF0" w:rsidRDefault="007C5292" w:rsidP="007C5292">
      <w:pPr>
        <w:pStyle w:val="Tijeloteksta"/>
        <w:rPr>
          <w:color w:val="333333"/>
        </w:rPr>
      </w:pPr>
    </w:p>
    <w:p w14:paraId="2294DEE7" w14:textId="77777777" w:rsidR="007C5292" w:rsidRPr="00813AF0" w:rsidRDefault="007C5292" w:rsidP="007C5292">
      <w:pPr>
        <w:pStyle w:val="Tijeloteksta"/>
        <w:ind w:left="5672" w:firstLine="709"/>
      </w:pPr>
      <w:r w:rsidRPr="00813AF0">
        <w:rPr>
          <w:color w:val="333333"/>
        </w:rPr>
        <w:t>Članak</w:t>
      </w:r>
      <w:r w:rsidRPr="00813AF0">
        <w:rPr>
          <w:color w:val="333333"/>
          <w:spacing w:val="-1"/>
        </w:rPr>
        <w:t xml:space="preserve"> </w:t>
      </w:r>
      <w:r w:rsidRPr="00813AF0">
        <w:rPr>
          <w:color w:val="212121"/>
          <w:spacing w:val="-5"/>
        </w:rPr>
        <w:t>5.</w:t>
      </w:r>
    </w:p>
    <w:p w14:paraId="44380AE0" w14:textId="77777777" w:rsidR="007C5292" w:rsidRPr="00813AF0" w:rsidRDefault="007C5292" w:rsidP="007C5292">
      <w:pPr>
        <w:pStyle w:val="Tijeloteksta"/>
        <w:spacing w:before="7" w:line="244" w:lineRule="auto"/>
        <w:ind w:left="115" w:right="112" w:firstLine="708"/>
      </w:pPr>
      <w:r w:rsidRPr="00813AF0">
        <w:t xml:space="preserve">Unutar Jedinstvenog upravnog odjela poslovi se obavljanju u unutarnjim ustrojstvenim jedinicama koje se ustrojavaju kao odsjeci. </w:t>
      </w:r>
    </w:p>
    <w:p w14:paraId="35060DBD" w14:textId="77777777" w:rsidR="007C5292" w:rsidRPr="00813AF0" w:rsidRDefault="007C5292" w:rsidP="007C5292">
      <w:pPr>
        <w:pStyle w:val="Tijeloteksta"/>
        <w:spacing w:before="13"/>
        <w:ind w:left="157" w:right="147" w:firstLine="697"/>
      </w:pPr>
      <w:r w:rsidRPr="00813AF0">
        <w:rPr>
          <w:color w:val="212121"/>
        </w:rPr>
        <w:t xml:space="preserve">Odsjek </w:t>
      </w:r>
      <w:r w:rsidRPr="00813AF0">
        <w:rPr>
          <w:color w:val="333333"/>
        </w:rPr>
        <w:t xml:space="preserve">se </w:t>
      </w:r>
      <w:r w:rsidRPr="00813AF0">
        <w:rPr>
          <w:color w:val="212121"/>
        </w:rPr>
        <w:t>ustrojava kao</w:t>
      </w:r>
      <w:r w:rsidRPr="00813AF0">
        <w:rPr>
          <w:color w:val="333333"/>
        </w:rPr>
        <w:t xml:space="preserve"> </w:t>
      </w:r>
      <w:r w:rsidRPr="00813AF0">
        <w:rPr>
          <w:color w:val="212121"/>
        </w:rPr>
        <w:t xml:space="preserve">unutarnja ustrojstvena </w:t>
      </w:r>
      <w:r w:rsidRPr="00813AF0">
        <w:rPr>
          <w:color w:val="333333"/>
        </w:rPr>
        <w:t xml:space="preserve">jedinica u </w:t>
      </w:r>
      <w:r w:rsidRPr="00813AF0">
        <w:rPr>
          <w:color w:val="212121"/>
        </w:rPr>
        <w:t xml:space="preserve">pravilu </w:t>
      </w:r>
      <w:r w:rsidRPr="00813AF0">
        <w:rPr>
          <w:color w:val="494949"/>
        </w:rPr>
        <w:t xml:space="preserve">za </w:t>
      </w:r>
      <w:r w:rsidRPr="00813AF0">
        <w:rPr>
          <w:color w:val="212121"/>
        </w:rPr>
        <w:t xml:space="preserve">određeno područje </w:t>
      </w:r>
      <w:r w:rsidRPr="00813AF0">
        <w:rPr>
          <w:color w:val="333333"/>
        </w:rPr>
        <w:t xml:space="preserve">ili za određenu vrstu </w:t>
      </w:r>
      <w:r w:rsidRPr="00813AF0">
        <w:rPr>
          <w:color w:val="212121"/>
        </w:rPr>
        <w:t xml:space="preserve">međusobno povezanih i </w:t>
      </w:r>
      <w:r w:rsidRPr="00813AF0">
        <w:rPr>
          <w:color w:val="333333"/>
        </w:rPr>
        <w:t xml:space="preserve">srodnih upravnih, financijskih, stručnih </w:t>
      </w:r>
      <w:r w:rsidRPr="00813AF0">
        <w:rPr>
          <w:color w:val="212121"/>
        </w:rPr>
        <w:t>i drugih poslova.</w:t>
      </w:r>
    </w:p>
    <w:p w14:paraId="4449E7BF" w14:textId="77777777" w:rsidR="007C5292" w:rsidRPr="00813AF0" w:rsidRDefault="007C5292" w:rsidP="007C5292">
      <w:pPr>
        <w:pStyle w:val="Tijeloteksta"/>
        <w:spacing w:before="9"/>
        <w:ind w:right="679" w:firstLine="720"/>
        <w:rPr>
          <w:color w:val="333333"/>
          <w:spacing w:val="-7"/>
        </w:rPr>
      </w:pPr>
      <w:r w:rsidRPr="00813AF0">
        <w:rPr>
          <w:color w:val="333333"/>
        </w:rPr>
        <w:t xml:space="preserve">Unutarnje </w:t>
      </w:r>
      <w:r w:rsidRPr="00813AF0">
        <w:rPr>
          <w:color w:val="212121"/>
        </w:rPr>
        <w:t>ustrojstvene jedinice u</w:t>
      </w:r>
      <w:r w:rsidRPr="00813AF0">
        <w:rPr>
          <w:color w:val="212121"/>
          <w:spacing w:val="-6"/>
        </w:rPr>
        <w:t xml:space="preserve"> </w:t>
      </w:r>
      <w:r w:rsidRPr="00813AF0">
        <w:rPr>
          <w:color w:val="212121"/>
        </w:rPr>
        <w:t>Jedinstvenom upravnom</w:t>
      </w:r>
      <w:r w:rsidRPr="00813AF0">
        <w:rPr>
          <w:color w:val="212121"/>
          <w:spacing w:val="-4"/>
        </w:rPr>
        <w:t xml:space="preserve"> </w:t>
      </w:r>
      <w:r w:rsidRPr="00813AF0">
        <w:rPr>
          <w:color w:val="212121"/>
        </w:rPr>
        <w:t xml:space="preserve">odjelu </w:t>
      </w:r>
      <w:r w:rsidRPr="00813AF0">
        <w:rPr>
          <w:color w:val="333333"/>
        </w:rPr>
        <w:t>Općine</w:t>
      </w:r>
      <w:r w:rsidRPr="00813AF0">
        <w:rPr>
          <w:color w:val="333333"/>
          <w:spacing w:val="-7"/>
        </w:rPr>
        <w:t xml:space="preserve"> </w:t>
      </w:r>
      <w:r w:rsidRPr="00813AF0">
        <w:rPr>
          <w:color w:val="212121"/>
        </w:rPr>
        <w:t>Dubravica</w:t>
      </w:r>
      <w:r w:rsidRPr="00813AF0">
        <w:rPr>
          <w:color w:val="212121"/>
          <w:spacing w:val="-15"/>
        </w:rPr>
        <w:t xml:space="preserve"> </w:t>
      </w:r>
      <w:r w:rsidRPr="00813AF0">
        <w:rPr>
          <w:color w:val="333333"/>
        </w:rPr>
        <w:t xml:space="preserve">su: </w:t>
      </w:r>
    </w:p>
    <w:p w14:paraId="2909A718" w14:textId="40354589" w:rsidR="007C5292" w:rsidRPr="00813AF0" w:rsidRDefault="007C5292" w:rsidP="007C5292">
      <w:pPr>
        <w:pStyle w:val="Tijeloteksta"/>
        <w:widowControl w:val="0"/>
        <w:numPr>
          <w:ilvl w:val="2"/>
          <w:numId w:val="115"/>
        </w:numPr>
        <w:autoSpaceDE w:val="0"/>
        <w:autoSpaceDN w:val="0"/>
        <w:spacing w:before="9" w:after="0"/>
        <w:ind w:right="679"/>
      </w:pPr>
      <w:r w:rsidRPr="00813AF0">
        <w:rPr>
          <w:color w:val="333333"/>
        </w:rPr>
        <w:t xml:space="preserve">Odsjek </w:t>
      </w:r>
      <w:r w:rsidRPr="00813AF0">
        <w:rPr>
          <w:color w:val="494949"/>
        </w:rPr>
        <w:t xml:space="preserve">za </w:t>
      </w:r>
      <w:r w:rsidRPr="00813AF0">
        <w:rPr>
          <w:color w:val="212121"/>
        </w:rPr>
        <w:t>računovodstvo</w:t>
      </w:r>
    </w:p>
    <w:p w14:paraId="725C1D2E" w14:textId="77777777" w:rsidR="007C5292" w:rsidRPr="00813AF0" w:rsidRDefault="007C5292" w:rsidP="007C5292">
      <w:pPr>
        <w:pStyle w:val="Tijeloteksta"/>
        <w:spacing w:line="275" w:lineRule="exact"/>
        <w:ind w:left="6352" w:firstLine="29"/>
      </w:pPr>
      <w:r w:rsidRPr="00813AF0">
        <w:rPr>
          <w:color w:val="212121"/>
        </w:rPr>
        <w:t>Članak</w:t>
      </w:r>
      <w:r w:rsidRPr="00813AF0">
        <w:rPr>
          <w:color w:val="212121"/>
          <w:spacing w:val="-1"/>
        </w:rPr>
        <w:t xml:space="preserve"> </w:t>
      </w:r>
      <w:r w:rsidRPr="00813AF0">
        <w:rPr>
          <w:color w:val="212121"/>
          <w:spacing w:val="-5"/>
        </w:rPr>
        <w:t>6.</w:t>
      </w:r>
    </w:p>
    <w:p w14:paraId="52D86944" w14:textId="77777777" w:rsidR="007C5292" w:rsidRPr="00813AF0" w:rsidRDefault="007C5292" w:rsidP="007C5292">
      <w:pPr>
        <w:pStyle w:val="Tijeloteksta"/>
        <w:spacing w:before="6" w:line="232" w:lineRule="auto"/>
        <w:ind w:left="118" w:firstLine="728"/>
      </w:pPr>
      <w:r w:rsidRPr="00813AF0">
        <w:rPr>
          <w:color w:val="212121"/>
        </w:rPr>
        <w:t>Unutarnje</w:t>
      </w:r>
      <w:r w:rsidRPr="00813AF0">
        <w:rPr>
          <w:color w:val="212121"/>
          <w:spacing w:val="80"/>
        </w:rPr>
        <w:t xml:space="preserve"> </w:t>
      </w:r>
      <w:r w:rsidRPr="00813AF0">
        <w:rPr>
          <w:color w:val="212121"/>
        </w:rPr>
        <w:t>ustrojstvene</w:t>
      </w:r>
      <w:r w:rsidRPr="00813AF0">
        <w:rPr>
          <w:color w:val="212121"/>
          <w:spacing w:val="80"/>
        </w:rPr>
        <w:t xml:space="preserve"> </w:t>
      </w:r>
      <w:r w:rsidRPr="00813AF0">
        <w:rPr>
          <w:color w:val="212121"/>
        </w:rPr>
        <w:t>jedinice</w:t>
      </w:r>
      <w:r w:rsidRPr="00813AF0">
        <w:rPr>
          <w:color w:val="212121"/>
          <w:spacing w:val="80"/>
        </w:rPr>
        <w:t xml:space="preserve"> </w:t>
      </w:r>
      <w:r w:rsidRPr="00813AF0">
        <w:rPr>
          <w:color w:val="212121"/>
        </w:rPr>
        <w:t>ustrojavaju</w:t>
      </w:r>
      <w:r w:rsidRPr="00813AF0">
        <w:rPr>
          <w:color w:val="212121"/>
          <w:spacing w:val="80"/>
        </w:rPr>
        <w:t xml:space="preserve"> </w:t>
      </w:r>
      <w:r w:rsidRPr="00813AF0">
        <w:rPr>
          <w:color w:val="212121"/>
        </w:rPr>
        <w:t>se</w:t>
      </w:r>
      <w:r w:rsidRPr="00813AF0">
        <w:rPr>
          <w:color w:val="212121"/>
          <w:spacing w:val="80"/>
        </w:rPr>
        <w:t xml:space="preserve"> </w:t>
      </w:r>
      <w:r w:rsidRPr="00813AF0">
        <w:rPr>
          <w:color w:val="343434"/>
        </w:rPr>
        <w:t>za</w:t>
      </w:r>
      <w:r w:rsidRPr="00813AF0">
        <w:rPr>
          <w:color w:val="343434"/>
          <w:spacing w:val="80"/>
        </w:rPr>
        <w:t xml:space="preserve"> </w:t>
      </w:r>
      <w:r w:rsidRPr="00813AF0">
        <w:rPr>
          <w:color w:val="212121"/>
        </w:rPr>
        <w:t>obavljanje</w:t>
      </w:r>
      <w:r w:rsidRPr="00813AF0">
        <w:rPr>
          <w:color w:val="212121"/>
          <w:spacing w:val="80"/>
        </w:rPr>
        <w:t xml:space="preserve"> </w:t>
      </w:r>
      <w:r w:rsidRPr="00813AF0">
        <w:rPr>
          <w:color w:val="212121"/>
        </w:rPr>
        <w:t>poslova</w:t>
      </w:r>
      <w:r w:rsidRPr="00813AF0">
        <w:rPr>
          <w:color w:val="212121"/>
          <w:spacing w:val="80"/>
        </w:rPr>
        <w:t xml:space="preserve"> </w:t>
      </w:r>
      <w:r w:rsidRPr="00813AF0">
        <w:rPr>
          <w:color w:val="212121"/>
        </w:rPr>
        <w:t>utvrđenih</w:t>
      </w:r>
      <w:r w:rsidRPr="00813AF0">
        <w:rPr>
          <w:color w:val="212121"/>
          <w:spacing w:val="40"/>
        </w:rPr>
        <w:t xml:space="preserve"> </w:t>
      </w:r>
      <w:r w:rsidRPr="00813AF0">
        <w:rPr>
          <w:color w:val="212121"/>
        </w:rPr>
        <w:t>Odlukom, kako slijedi:</w:t>
      </w:r>
    </w:p>
    <w:p w14:paraId="534B43C6" w14:textId="77777777" w:rsidR="007C5292" w:rsidRPr="00813AF0" w:rsidRDefault="007C5292" w:rsidP="007C5292">
      <w:pPr>
        <w:pStyle w:val="Tijeloteksta"/>
        <w:spacing w:before="4"/>
      </w:pPr>
    </w:p>
    <w:p w14:paraId="0973D641" w14:textId="77777777" w:rsidR="007C5292" w:rsidRPr="00813AF0" w:rsidRDefault="007C5292" w:rsidP="007C5292">
      <w:pPr>
        <w:ind w:left="183"/>
        <w:rPr>
          <w:color w:val="212121"/>
          <w:spacing w:val="-2"/>
          <w:w w:val="105"/>
        </w:rPr>
      </w:pPr>
      <w:r w:rsidRPr="00813AF0">
        <w:rPr>
          <w:b/>
          <w:color w:val="212121"/>
          <w:w w:val="105"/>
        </w:rPr>
        <w:t>Odsjek</w:t>
      </w:r>
      <w:r w:rsidRPr="00813AF0">
        <w:rPr>
          <w:b/>
          <w:color w:val="212121"/>
          <w:spacing w:val="-7"/>
          <w:w w:val="105"/>
        </w:rPr>
        <w:t xml:space="preserve"> </w:t>
      </w:r>
      <w:r w:rsidRPr="00813AF0">
        <w:rPr>
          <w:b/>
          <w:color w:val="343434"/>
          <w:w w:val="105"/>
        </w:rPr>
        <w:t>za</w:t>
      </w:r>
      <w:r w:rsidRPr="00813AF0">
        <w:rPr>
          <w:b/>
          <w:color w:val="343434"/>
          <w:spacing w:val="-14"/>
          <w:w w:val="105"/>
        </w:rPr>
        <w:t xml:space="preserve"> </w:t>
      </w:r>
      <w:r w:rsidRPr="00813AF0">
        <w:rPr>
          <w:b/>
          <w:color w:val="212121"/>
          <w:w w:val="105"/>
        </w:rPr>
        <w:t>računovodstvo</w:t>
      </w:r>
      <w:r w:rsidRPr="00813AF0">
        <w:rPr>
          <w:b/>
          <w:color w:val="212121"/>
          <w:spacing w:val="3"/>
          <w:w w:val="105"/>
        </w:rPr>
        <w:t xml:space="preserve"> </w:t>
      </w:r>
      <w:r w:rsidRPr="00813AF0">
        <w:rPr>
          <w:color w:val="212121"/>
          <w:spacing w:val="-2"/>
          <w:w w:val="105"/>
        </w:rPr>
        <w:t>obavlja:</w:t>
      </w:r>
    </w:p>
    <w:p w14:paraId="3BEF2E7D" w14:textId="77777777" w:rsidR="007C5292" w:rsidRPr="00813AF0" w:rsidRDefault="007C5292" w:rsidP="007C5292">
      <w:pPr>
        <w:pStyle w:val="Odlomakpopisa"/>
        <w:numPr>
          <w:ilvl w:val="0"/>
          <w:numId w:val="115"/>
        </w:numPr>
        <w:tabs>
          <w:tab w:val="left" w:pos="286"/>
        </w:tabs>
        <w:spacing w:before="3" w:line="275" w:lineRule="exact"/>
        <w:ind w:left="286" w:hanging="147"/>
        <w:rPr>
          <w:color w:val="232323"/>
        </w:rPr>
      </w:pPr>
      <w:proofErr w:type="spellStart"/>
      <w:r w:rsidRPr="00813AF0">
        <w:rPr>
          <w:color w:val="232323"/>
        </w:rPr>
        <w:t>izradu</w:t>
      </w:r>
      <w:proofErr w:type="spellEnd"/>
      <w:r w:rsidRPr="00813AF0">
        <w:rPr>
          <w:color w:val="232323"/>
        </w:rPr>
        <w:t xml:space="preserve"> i </w:t>
      </w:r>
      <w:proofErr w:type="spellStart"/>
      <w:r w:rsidRPr="00813AF0">
        <w:rPr>
          <w:color w:val="232323"/>
        </w:rPr>
        <w:t>praćenje</w:t>
      </w:r>
      <w:proofErr w:type="spellEnd"/>
      <w:r w:rsidRPr="00813AF0">
        <w:rPr>
          <w:color w:val="232323"/>
        </w:rPr>
        <w:t xml:space="preserve"> </w:t>
      </w:r>
      <w:proofErr w:type="spellStart"/>
      <w:r w:rsidRPr="00813AF0">
        <w:rPr>
          <w:color w:val="232323"/>
        </w:rPr>
        <w:t>izvršenja</w:t>
      </w:r>
      <w:proofErr w:type="spellEnd"/>
      <w:r w:rsidRPr="00813AF0">
        <w:rPr>
          <w:color w:val="232323"/>
        </w:rPr>
        <w:t xml:space="preserve"> </w:t>
      </w:r>
      <w:proofErr w:type="spellStart"/>
      <w:r w:rsidRPr="00813AF0">
        <w:rPr>
          <w:color w:val="232323"/>
        </w:rPr>
        <w:t>financijskih</w:t>
      </w:r>
      <w:proofErr w:type="spellEnd"/>
      <w:r w:rsidRPr="00813AF0">
        <w:rPr>
          <w:color w:val="232323"/>
        </w:rPr>
        <w:t xml:space="preserve"> i </w:t>
      </w:r>
      <w:proofErr w:type="spellStart"/>
      <w:r w:rsidRPr="00813AF0">
        <w:rPr>
          <w:color w:val="232323"/>
        </w:rPr>
        <w:t>drugih</w:t>
      </w:r>
      <w:proofErr w:type="spellEnd"/>
      <w:r w:rsidRPr="00813AF0">
        <w:rPr>
          <w:color w:val="232323"/>
        </w:rPr>
        <w:t xml:space="preserve"> </w:t>
      </w:r>
      <w:proofErr w:type="spellStart"/>
      <w:r w:rsidRPr="00813AF0">
        <w:rPr>
          <w:color w:val="232323"/>
        </w:rPr>
        <w:t>ugovora</w:t>
      </w:r>
      <w:proofErr w:type="spellEnd"/>
      <w:r w:rsidRPr="00813AF0">
        <w:rPr>
          <w:color w:val="232323"/>
        </w:rPr>
        <w:t xml:space="preserve"> </w:t>
      </w:r>
      <w:proofErr w:type="spellStart"/>
      <w:r w:rsidRPr="00813AF0">
        <w:rPr>
          <w:color w:val="232323"/>
        </w:rPr>
        <w:t>iz</w:t>
      </w:r>
      <w:proofErr w:type="spellEnd"/>
      <w:r w:rsidRPr="00813AF0">
        <w:rPr>
          <w:color w:val="232323"/>
        </w:rPr>
        <w:t xml:space="preserve"> </w:t>
      </w:r>
      <w:proofErr w:type="spellStart"/>
      <w:r w:rsidRPr="00813AF0">
        <w:rPr>
          <w:color w:val="232323"/>
        </w:rPr>
        <w:t>djelokruga</w:t>
      </w:r>
      <w:proofErr w:type="spellEnd"/>
      <w:r w:rsidRPr="00813AF0">
        <w:rPr>
          <w:color w:val="232323"/>
        </w:rPr>
        <w:t xml:space="preserve"> </w:t>
      </w:r>
      <w:proofErr w:type="spellStart"/>
      <w:r w:rsidRPr="00813AF0">
        <w:rPr>
          <w:color w:val="232323"/>
        </w:rPr>
        <w:t>poslova</w:t>
      </w:r>
      <w:proofErr w:type="spellEnd"/>
      <w:r w:rsidRPr="00813AF0">
        <w:rPr>
          <w:color w:val="232323"/>
        </w:rPr>
        <w:t xml:space="preserve"> </w:t>
      </w:r>
      <w:proofErr w:type="spellStart"/>
      <w:r w:rsidRPr="00813AF0">
        <w:rPr>
          <w:color w:val="232323"/>
        </w:rPr>
        <w:t>Jedinstvenog</w:t>
      </w:r>
      <w:proofErr w:type="spellEnd"/>
      <w:r w:rsidRPr="00813AF0">
        <w:rPr>
          <w:color w:val="232323"/>
        </w:rPr>
        <w:t xml:space="preserve"> </w:t>
      </w:r>
      <w:proofErr w:type="spellStart"/>
      <w:r w:rsidRPr="00813AF0">
        <w:rPr>
          <w:color w:val="232323"/>
        </w:rPr>
        <w:t>upravnog</w:t>
      </w:r>
      <w:proofErr w:type="spellEnd"/>
      <w:r w:rsidRPr="00813AF0">
        <w:rPr>
          <w:color w:val="232323"/>
        </w:rPr>
        <w:t xml:space="preserve"> </w:t>
      </w:r>
      <w:proofErr w:type="spellStart"/>
      <w:r w:rsidRPr="00813AF0">
        <w:rPr>
          <w:color w:val="232323"/>
        </w:rPr>
        <w:t>odjela</w:t>
      </w:r>
      <w:proofErr w:type="spellEnd"/>
      <w:r w:rsidRPr="00813AF0">
        <w:rPr>
          <w:color w:val="232323"/>
        </w:rPr>
        <w:t>,</w:t>
      </w:r>
    </w:p>
    <w:p w14:paraId="61D7580F" w14:textId="77777777" w:rsidR="007C5292" w:rsidRPr="00813AF0" w:rsidRDefault="007C5292" w:rsidP="007C5292">
      <w:pPr>
        <w:pStyle w:val="Odlomakpopisa"/>
        <w:numPr>
          <w:ilvl w:val="0"/>
          <w:numId w:val="115"/>
        </w:numPr>
        <w:tabs>
          <w:tab w:val="left" w:pos="286"/>
        </w:tabs>
        <w:spacing w:before="3" w:line="275" w:lineRule="exact"/>
        <w:ind w:left="286" w:hanging="147"/>
        <w:rPr>
          <w:color w:val="232323"/>
        </w:rPr>
      </w:pPr>
      <w:proofErr w:type="spellStart"/>
      <w:r w:rsidRPr="00813AF0">
        <w:rPr>
          <w:color w:val="232323"/>
        </w:rPr>
        <w:t>izradu</w:t>
      </w:r>
      <w:proofErr w:type="spellEnd"/>
      <w:r w:rsidRPr="00813AF0">
        <w:rPr>
          <w:color w:val="232323"/>
        </w:rPr>
        <w:t xml:space="preserve"> </w:t>
      </w:r>
      <w:proofErr w:type="spellStart"/>
      <w:r w:rsidRPr="00813AF0">
        <w:rPr>
          <w:color w:val="232323"/>
        </w:rPr>
        <w:t>nacrta</w:t>
      </w:r>
      <w:proofErr w:type="spellEnd"/>
      <w:r w:rsidRPr="00813AF0">
        <w:rPr>
          <w:color w:val="232323"/>
        </w:rPr>
        <w:t xml:space="preserve"> </w:t>
      </w:r>
      <w:proofErr w:type="spellStart"/>
      <w:r w:rsidRPr="00813AF0">
        <w:rPr>
          <w:color w:val="232323"/>
        </w:rPr>
        <w:t>prijedloga</w:t>
      </w:r>
      <w:proofErr w:type="spellEnd"/>
      <w:r w:rsidRPr="00813AF0">
        <w:rPr>
          <w:color w:val="232323"/>
        </w:rPr>
        <w:t xml:space="preserve"> </w:t>
      </w:r>
      <w:proofErr w:type="spellStart"/>
      <w:r w:rsidRPr="00813AF0">
        <w:rPr>
          <w:color w:val="232323"/>
        </w:rPr>
        <w:t>proračuna</w:t>
      </w:r>
      <w:proofErr w:type="spellEnd"/>
      <w:r w:rsidRPr="00813AF0">
        <w:rPr>
          <w:color w:val="232323"/>
        </w:rPr>
        <w:t xml:space="preserve"> Općine, </w:t>
      </w:r>
      <w:proofErr w:type="spellStart"/>
      <w:r w:rsidRPr="00813AF0">
        <w:rPr>
          <w:color w:val="232323"/>
        </w:rPr>
        <w:t>odluke</w:t>
      </w:r>
      <w:proofErr w:type="spellEnd"/>
      <w:r w:rsidRPr="00813AF0">
        <w:rPr>
          <w:color w:val="232323"/>
        </w:rPr>
        <w:t xml:space="preserve"> o </w:t>
      </w:r>
      <w:proofErr w:type="spellStart"/>
      <w:r w:rsidRPr="00813AF0">
        <w:rPr>
          <w:color w:val="232323"/>
        </w:rPr>
        <w:t>izvršenju</w:t>
      </w:r>
      <w:proofErr w:type="spellEnd"/>
      <w:r w:rsidRPr="00813AF0">
        <w:rPr>
          <w:color w:val="232323"/>
        </w:rPr>
        <w:t xml:space="preserve"> </w:t>
      </w:r>
      <w:proofErr w:type="spellStart"/>
      <w:r w:rsidRPr="00813AF0">
        <w:rPr>
          <w:color w:val="232323"/>
        </w:rPr>
        <w:t>proračuna</w:t>
      </w:r>
      <w:proofErr w:type="spellEnd"/>
      <w:r w:rsidRPr="00813AF0">
        <w:rPr>
          <w:color w:val="232323"/>
        </w:rPr>
        <w:t xml:space="preserve"> i </w:t>
      </w:r>
      <w:proofErr w:type="spellStart"/>
      <w:r w:rsidRPr="00813AF0">
        <w:rPr>
          <w:color w:val="232323"/>
        </w:rPr>
        <w:t>izradu</w:t>
      </w:r>
      <w:proofErr w:type="spellEnd"/>
      <w:r w:rsidRPr="00813AF0">
        <w:rPr>
          <w:color w:val="232323"/>
        </w:rPr>
        <w:t xml:space="preserve"> </w:t>
      </w:r>
      <w:proofErr w:type="spellStart"/>
      <w:r w:rsidRPr="00813AF0">
        <w:rPr>
          <w:color w:val="232323"/>
        </w:rPr>
        <w:t>godišnjeg</w:t>
      </w:r>
      <w:proofErr w:type="spellEnd"/>
      <w:r w:rsidRPr="00813AF0">
        <w:rPr>
          <w:color w:val="232323"/>
        </w:rPr>
        <w:t xml:space="preserve"> i </w:t>
      </w:r>
      <w:proofErr w:type="spellStart"/>
      <w:r w:rsidRPr="00813AF0">
        <w:rPr>
          <w:color w:val="232323"/>
        </w:rPr>
        <w:t>polugodišnjeg</w:t>
      </w:r>
      <w:proofErr w:type="spellEnd"/>
      <w:r w:rsidRPr="00813AF0">
        <w:rPr>
          <w:color w:val="232323"/>
        </w:rPr>
        <w:t xml:space="preserve"> </w:t>
      </w:r>
      <w:proofErr w:type="spellStart"/>
      <w:r w:rsidRPr="00813AF0">
        <w:rPr>
          <w:color w:val="232323"/>
        </w:rPr>
        <w:t>izvještaja</w:t>
      </w:r>
      <w:proofErr w:type="spellEnd"/>
      <w:r w:rsidRPr="00813AF0">
        <w:rPr>
          <w:color w:val="232323"/>
        </w:rPr>
        <w:t xml:space="preserve"> o </w:t>
      </w:r>
      <w:proofErr w:type="spellStart"/>
      <w:r w:rsidRPr="00813AF0">
        <w:rPr>
          <w:color w:val="232323"/>
        </w:rPr>
        <w:t>izvršenju</w:t>
      </w:r>
      <w:proofErr w:type="spellEnd"/>
      <w:r w:rsidRPr="00813AF0">
        <w:rPr>
          <w:color w:val="232323"/>
        </w:rPr>
        <w:t xml:space="preserve"> </w:t>
      </w:r>
      <w:proofErr w:type="spellStart"/>
      <w:r w:rsidRPr="00813AF0">
        <w:rPr>
          <w:color w:val="232323"/>
        </w:rPr>
        <w:t>proračuna</w:t>
      </w:r>
      <w:proofErr w:type="spellEnd"/>
      <w:r w:rsidRPr="00813AF0">
        <w:rPr>
          <w:color w:val="232323"/>
        </w:rPr>
        <w:t xml:space="preserve"> i </w:t>
      </w:r>
      <w:proofErr w:type="spellStart"/>
      <w:r w:rsidRPr="00813AF0">
        <w:rPr>
          <w:color w:val="232323"/>
        </w:rPr>
        <w:t>druga</w:t>
      </w:r>
      <w:proofErr w:type="spellEnd"/>
      <w:r w:rsidRPr="00813AF0">
        <w:rPr>
          <w:color w:val="232323"/>
        </w:rPr>
        <w:t xml:space="preserve"> </w:t>
      </w:r>
      <w:proofErr w:type="spellStart"/>
      <w:r w:rsidRPr="00813AF0">
        <w:rPr>
          <w:color w:val="232323"/>
        </w:rPr>
        <w:t>izvješća</w:t>
      </w:r>
      <w:proofErr w:type="spellEnd"/>
      <w:r w:rsidRPr="00813AF0">
        <w:rPr>
          <w:color w:val="232323"/>
        </w:rPr>
        <w:t xml:space="preserve"> u </w:t>
      </w:r>
      <w:proofErr w:type="spellStart"/>
      <w:r w:rsidRPr="00813AF0">
        <w:rPr>
          <w:color w:val="232323"/>
        </w:rPr>
        <w:t>skladu</w:t>
      </w:r>
      <w:proofErr w:type="spellEnd"/>
      <w:r w:rsidRPr="00813AF0">
        <w:rPr>
          <w:color w:val="232323"/>
        </w:rPr>
        <w:t xml:space="preserve"> </w:t>
      </w:r>
      <w:proofErr w:type="spellStart"/>
      <w:r w:rsidRPr="00813AF0">
        <w:rPr>
          <w:color w:val="232323"/>
        </w:rPr>
        <w:t>sa</w:t>
      </w:r>
      <w:proofErr w:type="spellEnd"/>
      <w:r w:rsidRPr="00813AF0">
        <w:rPr>
          <w:color w:val="232323"/>
        </w:rPr>
        <w:t xml:space="preserve"> </w:t>
      </w:r>
      <w:proofErr w:type="spellStart"/>
      <w:r w:rsidRPr="00813AF0">
        <w:rPr>
          <w:color w:val="232323"/>
        </w:rPr>
        <w:t>zakonom</w:t>
      </w:r>
      <w:proofErr w:type="spellEnd"/>
      <w:r w:rsidRPr="00813AF0">
        <w:rPr>
          <w:color w:val="232323"/>
        </w:rPr>
        <w:t xml:space="preserve"> i </w:t>
      </w:r>
      <w:proofErr w:type="spellStart"/>
      <w:r w:rsidRPr="00813AF0">
        <w:rPr>
          <w:color w:val="232323"/>
        </w:rPr>
        <w:t>drugim</w:t>
      </w:r>
      <w:proofErr w:type="spellEnd"/>
      <w:r w:rsidRPr="00813AF0">
        <w:rPr>
          <w:color w:val="232323"/>
        </w:rPr>
        <w:t xml:space="preserve"> </w:t>
      </w:r>
      <w:proofErr w:type="spellStart"/>
      <w:r w:rsidRPr="00813AF0">
        <w:rPr>
          <w:color w:val="232323"/>
        </w:rPr>
        <w:t>podzakonskim</w:t>
      </w:r>
      <w:proofErr w:type="spellEnd"/>
      <w:r w:rsidRPr="00813AF0">
        <w:rPr>
          <w:color w:val="232323"/>
        </w:rPr>
        <w:t xml:space="preserve"> </w:t>
      </w:r>
      <w:proofErr w:type="spellStart"/>
      <w:r w:rsidRPr="00813AF0">
        <w:rPr>
          <w:color w:val="232323"/>
        </w:rPr>
        <w:t>propisima</w:t>
      </w:r>
      <w:proofErr w:type="spellEnd"/>
      <w:r w:rsidRPr="00813AF0">
        <w:rPr>
          <w:color w:val="232323"/>
        </w:rPr>
        <w:t xml:space="preserve">, </w:t>
      </w:r>
      <w:proofErr w:type="spellStart"/>
      <w:r w:rsidRPr="00813AF0">
        <w:rPr>
          <w:color w:val="232323"/>
        </w:rPr>
        <w:t>izradu</w:t>
      </w:r>
      <w:proofErr w:type="spellEnd"/>
      <w:r w:rsidRPr="00813AF0">
        <w:rPr>
          <w:color w:val="232323"/>
        </w:rPr>
        <w:t xml:space="preserve"> </w:t>
      </w:r>
      <w:proofErr w:type="spellStart"/>
      <w:r w:rsidRPr="00813AF0">
        <w:rPr>
          <w:color w:val="232323"/>
        </w:rPr>
        <w:t>kvartalnih</w:t>
      </w:r>
      <w:proofErr w:type="spellEnd"/>
      <w:r w:rsidRPr="00813AF0">
        <w:rPr>
          <w:color w:val="232323"/>
        </w:rPr>
        <w:t xml:space="preserve"> </w:t>
      </w:r>
      <w:proofErr w:type="spellStart"/>
      <w:r w:rsidRPr="00813AF0">
        <w:rPr>
          <w:color w:val="232323"/>
        </w:rPr>
        <w:t>financijskih</w:t>
      </w:r>
      <w:proofErr w:type="spellEnd"/>
      <w:r w:rsidRPr="00813AF0">
        <w:rPr>
          <w:color w:val="232323"/>
        </w:rPr>
        <w:t xml:space="preserve"> </w:t>
      </w:r>
      <w:proofErr w:type="spellStart"/>
      <w:r w:rsidRPr="00813AF0">
        <w:rPr>
          <w:color w:val="232323"/>
        </w:rPr>
        <w:t>izvještaja</w:t>
      </w:r>
      <w:proofErr w:type="spellEnd"/>
    </w:p>
    <w:p w14:paraId="1D5A31CF" w14:textId="77777777" w:rsidR="007C5292" w:rsidRPr="00813AF0" w:rsidRDefault="007C5292" w:rsidP="007C5292">
      <w:pPr>
        <w:pStyle w:val="Odlomakpopisa"/>
        <w:numPr>
          <w:ilvl w:val="0"/>
          <w:numId w:val="115"/>
        </w:numPr>
        <w:tabs>
          <w:tab w:val="left" w:pos="286"/>
        </w:tabs>
        <w:spacing w:before="3" w:line="275" w:lineRule="exact"/>
        <w:ind w:left="286" w:hanging="147"/>
        <w:rPr>
          <w:color w:val="232323"/>
        </w:rPr>
      </w:pPr>
      <w:proofErr w:type="spellStart"/>
      <w:r w:rsidRPr="00813AF0">
        <w:rPr>
          <w:color w:val="232323"/>
        </w:rPr>
        <w:t>praćenje</w:t>
      </w:r>
      <w:proofErr w:type="spellEnd"/>
      <w:r w:rsidRPr="00813AF0">
        <w:rPr>
          <w:color w:val="232323"/>
        </w:rPr>
        <w:t xml:space="preserve"> </w:t>
      </w:r>
      <w:proofErr w:type="spellStart"/>
      <w:r w:rsidRPr="00813AF0">
        <w:rPr>
          <w:color w:val="232323"/>
        </w:rPr>
        <w:t>ostvarivanja</w:t>
      </w:r>
      <w:proofErr w:type="spellEnd"/>
      <w:r w:rsidRPr="00813AF0">
        <w:rPr>
          <w:color w:val="232323"/>
        </w:rPr>
        <w:t xml:space="preserve"> </w:t>
      </w:r>
      <w:proofErr w:type="spellStart"/>
      <w:r w:rsidRPr="00813AF0">
        <w:rPr>
          <w:color w:val="232323"/>
        </w:rPr>
        <w:t>proračunskih</w:t>
      </w:r>
      <w:proofErr w:type="spellEnd"/>
      <w:r w:rsidRPr="00813AF0">
        <w:rPr>
          <w:color w:val="232323"/>
        </w:rPr>
        <w:t xml:space="preserve"> </w:t>
      </w:r>
      <w:proofErr w:type="spellStart"/>
      <w:r w:rsidRPr="00813AF0">
        <w:rPr>
          <w:color w:val="232323"/>
        </w:rPr>
        <w:t>prihoda</w:t>
      </w:r>
      <w:proofErr w:type="spellEnd"/>
      <w:r w:rsidRPr="00813AF0">
        <w:rPr>
          <w:color w:val="232323"/>
        </w:rPr>
        <w:t xml:space="preserve"> i </w:t>
      </w:r>
      <w:proofErr w:type="spellStart"/>
      <w:r w:rsidRPr="00813AF0">
        <w:rPr>
          <w:color w:val="232323"/>
        </w:rPr>
        <w:t>rashoda</w:t>
      </w:r>
      <w:proofErr w:type="spellEnd"/>
      <w:r w:rsidRPr="00813AF0">
        <w:rPr>
          <w:color w:val="232323"/>
        </w:rPr>
        <w:t xml:space="preserve"> Općine, </w:t>
      </w:r>
      <w:proofErr w:type="spellStart"/>
      <w:r w:rsidRPr="00813AF0">
        <w:rPr>
          <w:color w:val="232323"/>
        </w:rPr>
        <w:t>predlaganje</w:t>
      </w:r>
      <w:proofErr w:type="spellEnd"/>
      <w:r w:rsidRPr="00813AF0">
        <w:rPr>
          <w:color w:val="232323"/>
        </w:rPr>
        <w:t xml:space="preserve"> i </w:t>
      </w:r>
      <w:proofErr w:type="spellStart"/>
      <w:r w:rsidRPr="00813AF0">
        <w:rPr>
          <w:color w:val="232323"/>
        </w:rPr>
        <w:t>poduzimanje</w:t>
      </w:r>
      <w:proofErr w:type="spellEnd"/>
      <w:r w:rsidRPr="00813AF0">
        <w:rPr>
          <w:color w:val="232323"/>
        </w:rPr>
        <w:t xml:space="preserve"> </w:t>
      </w:r>
      <w:proofErr w:type="spellStart"/>
      <w:r w:rsidRPr="00813AF0">
        <w:rPr>
          <w:color w:val="232323"/>
        </w:rPr>
        <w:t>potrebnih</w:t>
      </w:r>
      <w:proofErr w:type="spellEnd"/>
      <w:r w:rsidRPr="00813AF0">
        <w:rPr>
          <w:color w:val="232323"/>
        </w:rPr>
        <w:t xml:space="preserve"> </w:t>
      </w:r>
      <w:proofErr w:type="spellStart"/>
      <w:r w:rsidRPr="00813AF0">
        <w:rPr>
          <w:color w:val="232323"/>
        </w:rPr>
        <w:t>mjera</w:t>
      </w:r>
      <w:proofErr w:type="spellEnd"/>
      <w:r w:rsidRPr="00813AF0">
        <w:rPr>
          <w:color w:val="232323"/>
        </w:rPr>
        <w:t>,</w:t>
      </w:r>
    </w:p>
    <w:p w14:paraId="28359D6E" w14:textId="77777777" w:rsidR="007C5292" w:rsidRPr="00813AF0" w:rsidRDefault="007C5292" w:rsidP="007C5292">
      <w:pPr>
        <w:pStyle w:val="Odlomakpopisa"/>
        <w:numPr>
          <w:ilvl w:val="0"/>
          <w:numId w:val="115"/>
        </w:numPr>
        <w:tabs>
          <w:tab w:val="left" w:pos="286"/>
        </w:tabs>
        <w:spacing w:before="3" w:line="275" w:lineRule="exact"/>
        <w:ind w:left="286" w:hanging="147"/>
        <w:rPr>
          <w:color w:val="232323"/>
        </w:rPr>
      </w:pPr>
      <w:proofErr w:type="spellStart"/>
      <w:r w:rsidRPr="00813AF0">
        <w:rPr>
          <w:color w:val="232323"/>
        </w:rPr>
        <w:lastRenderedPageBreak/>
        <w:t>financijsko-računovodstvene</w:t>
      </w:r>
      <w:proofErr w:type="spellEnd"/>
      <w:r w:rsidRPr="00813AF0">
        <w:rPr>
          <w:color w:val="232323"/>
        </w:rPr>
        <w:t xml:space="preserve"> </w:t>
      </w:r>
      <w:proofErr w:type="spellStart"/>
      <w:r w:rsidRPr="00813AF0">
        <w:rPr>
          <w:color w:val="232323"/>
        </w:rPr>
        <w:t>poslove</w:t>
      </w:r>
      <w:proofErr w:type="spellEnd"/>
      <w:r w:rsidRPr="00813AF0">
        <w:rPr>
          <w:color w:val="232323"/>
        </w:rPr>
        <w:t xml:space="preserve">, </w:t>
      </w:r>
      <w:proofErr w:type="spellStart"/>
      <w:r w:rsidRPr="00813AF0">
        <w:rPr>
          <w:color w:val="232323"/>
        </w:rPr>
        <w:t>vođenje</w:t>
      </w:r>
      <w:proofErr w:type="spellEnd"/>
      <w:r w:rsidRPr="00813AF0">
        <w:rPr>
          <w:color w:val="232323"/>
        </w:rPr>
        <w:t xml:space="preserve"> </w:t>
      </w:r>
      <w:proofErr w:type="spellStart"/>
      <w:r w:rsidRPr="00813AF0">
        <w:rPr>
          <w:color w:val="232323"/>
        </w:rPr>
        <w:t>materijalnog</w:t>
      </w:r>
      <w:proofErr w:type="spellEnd"/>
      <w:r w:rsidRPr="00813AF0">
        <w:rPr>
          <w:color w:val="232323"/>
        </w:rPr>
        <w:t xml:space="preserve"> </w:t>
      </w:r>
      <w:proofErr w:type="spellStart"/>
      <w:r w:rsidRPr="00813AF0">
        <w:rPr>
          <w:color w:val="232323"/>
        </w:rPr>
        <w:t>knjigovodstva</w:t>
      </w:r>
      <w:proofErr w:type="spellEnd"/>
      <w:r w:rsidRPr="00813AF0">
        <w:rPr>
          <w:color w:val="232323"/>
        </w:rPr>
        <w:t xml:space="preserve">, </w:t>
      </w:r>
      <w:proofErr w:type="spellStart"/>
      <w:r w:rsidRPr="00813AF0">
        <w:rPr>
          <w:color w:val="232323"/>
        </w:rPr>
        <w:t>obračun</w:t>
      </w:r>
      <w:proofErr w:type="spellEnd"/>
      <w:r w:rsidRPr="00813AF0">
        <w:rPr>
          <w:color w:val="232323"/>
        </w:rPr>
        <w:t xml:space="preserve"> i </w:t>
      </w:r>
      <w:proofErr w:type="spellStart"/>
      <w:r w:rsidRPr="00813AF0">
        <w:rPr>
          <w:color w:val="232323"/>
        </w:rPr>
        <w:t>isplatu</w:t>
      </w:r>
      <w:proofErr w:type="spellEnd"/>
      <w:r w:rsidRPr="00813AF0">
        <w:rPr>
          <w:color w:val="232323"/>
        </w:rPr>
        <w:t xml:space="preserve"> </w:t>
      </w:r>
      <w:proofErr w:type="spellStart"/>
      <w:r w:rsidRPr="00813AF0">
        <w:rPr>
          <w:color w:val="232323"/>
        </w:rPr>
        <w:t>plaća</w:t>
      </w:r>
      <w:proofErr w:type="spellEnd"/>
      <w:r w:rsidRPr="00813AF0">
        <w:rPr>
          <w:color w:val="232323"/>
        </w:rPr>
        <w:t xml:space="preserve">, </w:t>
      </w:r>
      <w:proofErr w:type="spellStart"/>
      <w:r w:rsidRPr="00813AF0">
        <w:rPr>
          <w:color w:val="232323"/>
        </w:rPr>
        <w:t>vođenje</w:t>
      </w:r>
      <w:proofErr w:type="spellEnd"/>
      <w:r w:rsidRPr="00813AF0">
        <w:rPr>
          <w:color w:val="232323"/>
        </w:rPr>
        <w:t xml:space="preserve"> </w:t>
      </w:r>
      <w:proofErr w:type="spellStart"/>
      <w:r w:rsidRPr="00813AF0">
        <w:rPr>
          <w:color w:val="232323"/>
        </w:rPr>
        <w:t>evidencije</w:t>
      </w:r>
      <w:proofErr w:type="spellEnd"/>
      <w:r w:rsidRPr="00813AF0">
        <w:rPr>
          <w:color w:val="232323"/>
        </w:rPr>
        <w:t xml:space="preserve"> </w:t>
      </w:r>
      <w:proofErr w:type="spellStart"/>
      <w:r w:rsidRPr="00813AF0">
        <w:rPr>
          <w:color w:val="232323"/>
        </w:rPr>
        <w:t>ulaznih</w:t>
      </w:r>
      <w:proofErr w:type="spellEnd"/>
      <w:r w:rsidRPr="00813AF0">
        <w:rPr>
          <w:color w:val="232323"/>
        </w:rPr>
        <w:t xml:space="preserve"> i </w:t>
      </w:r>
      <w:proofErr w:type="spellStart"/>
      <w:r w:rsidRPr="00813AF0">
        <w:rPr>
          <w:color w:val="232323"/>
        </w:rPr>
        <w:t>izlaznih</w:t>
      </w:r>
      <w:proofErr w:type="spellEnd"/>
      <w:r w:rsidRPr="00813AF0">
        <w:rPr>
          <w:color w:val="232323"/>
        </w:rPr>
        <w:t xml:space="preserve"> </w:t>
      </w:r>
      <w:proofErr w:type="spellStart"/>
      <w:r w:rsidRPr="00813AF0">
        <w:rPr>
          <w:color w:val="232323"/>
        </w:rPr>
        <w:t>računa</w:t>
      </w:r>
      <w:proofErr w:type="spellEnd"/>
      <w:r w:rsidRPr="00813AF0">
        <w:rPr>
          <w:color w:val="232323"/>
        </w:rPr>
        <w:t xml:space="preserve"> </w:t>
      </w:r>
      <w:proofErr w:type="spellStart"/>
      <w:r w:rsidRPr="00813AF0">
        <w:rPr>
          <w:color w:val="232323"/>
        </w:rPr>
        <w:t>te</w:t>
      </w:r>
      <w:proofErr w:type="spellEnd"/>
      <w:r w:rsidRPr="00813AF0">
        <w:rPr>
          <w:color w:val="232323"/>
        </w:rPr>
        <w:t xml:space="preserve"> </w:t>
      </w:r>
      <w:proofErr w:type="spellStart"/>
      <w:r w:rsidRPr="00813AF0">
        <w:rPr>
          <w:color w:val="232323"/>
        </w:rPr>
        <w:t>druge</w:t>
      </w:r>
      <w:proofErr w:type="spellEnd"/>
      <w:r w:rsidRPr="00813AF0">
        <w:rPr>
          <w:color w:val="232323"/>
        </w:rPr>
        <w:t xml:space="preserve"> </w:t>
      </w:r>
      <w:proofErr w:type="spellStart"/>
      <w:r w:rsidRPr="00813AF0">
        <w:rPr>
          <w:color w:val="232323"/>
        </w:rPr>
        <w:t>financijske</w:t>
      </w:r>
      <w:proofErr w:type="spellEnd"/>
      <w:r w:rsidRPr="00813AF0">
        <w:rPr>
          <w:color w:val="232323"/>
        </w:rPr>
        <w:t xml:space="preserve"> </w:t>
      </w:r>
      <w:proofErr w:type="spellStart"/>
      <w:r w:rsidRPr="00813AF0">
        <w:rPr>
          <w:color w:val="232323"/>
        </w:rPr>
        <w:t>evidencije</w:t>
      </w:r>
      <w:proofErr w:type="spellEnd"/>
    </w:p>
    <w:p w14:paraId="2BE54686" w14:textId="77777777" w:rsidR="007C5292" w:rsidRPr="00813AF0" w:rsidRDefault="007C5292" w:rsidP="007C5292">
      <w:pPr>
        <w:pStyle w:val="Odlomakpopisa"/>
        <w:numPr>
          <w:ilvl w:val="0"/>
          <w:numId w:val="115"/>
        </w:numPr>
        <w:tabs>
          <w:tab w:val="left" w:pos="286"/>
        </w:tabs>
        <w:spacing w:before="3" w:line="275" w:lineRule="exact"/>
        <w:ind w:left="286" w:hanging="147"/>
        <w:rPr>
          <w:color w:val="232323"/>
        </w:rPr>
      </w:pPr>
      <w:proofErr w:type="spellStart"/>
      <w:r w:rsidRPr="00813AF0">
        <w:rPr>
          <w:color w:val="232323"/>
        </w:rPr>
        <w:t>sastavljanje</w:t>
      </w:r>
      <w:proofErr w:type="spellEnd"/>
      <w:r w:rsidRPr="00813AF0">
        <w:rPr>
          <w:color w:val="232323"/>
        </w:rPr>
        <w:t xml:space="preserve"> </w:t>
      </w:r>
      <w:proofErr w:type="spellStart"/>
      <w:r w:rsidRPr="00813AF0">
        <w:rPr>
          <w:color w:val="232323"/>
        </w:rPr>
        <w:t>izjave</w:t>
      </w:r>
      <w:proofErr w:type="spellEnd"/>
      <w:r w:rsidRPr="00813AF0">
        <w:rPr>
          <w:color w:val="232323"/>
        </w:rPr>
        <w:t xml:space="preserve"> o </w:t>
      </w:r>
      <w:proofErr w:type="spellStart"/>
      <w:r w:rsidRPr="00813AF0">
        <w:rPr>
          <w:color w:val="232323"/>
        </w:rPr>
        <w:t>fiskalnoj</w:t>
      </w:r>
      <w:proofErr w:type="spellEnd"/>
      <w:r w:rsidRPr="00813AF0">
        <w:rPr>
          <w:color w:val="232323"/>
        </w:rPr>
        <w:t xml:space="preserve"> </w:t>
      </w:r>
      <w:proofErr w:type="spellStart"/>
      <w:r w:rsidRPr="00813AF0">
        <w:rPr>
          <w:color w:val="232323"/>
        </w:rPr>
        <w:t>odgovornosti</w:t>
      </w:r>
      <w:proofErr w:type="spellEnd"/>
      <w:r w:rsidRPr="00813AF0">
        <w:rPr>
          <w:color w:val="232323"/>
        </w:rPr>
        <w:t xml:space="preserve"> i </w:t>
      </w:r>
      <w:proofErr w:type="spellStart"/>
      <w:r w:rsidRPr="00813AF0">
        <w:rPr>
          <w:color w:val="232323"/>
        </w:rPr>
        <w:t>drugih</w:t>
      </w:r>
      <w:proofErr w:type="spellEnd"/>
      <w:r w:rsidRPr="00813AF0">
        <w:rPr>
          <w:color w:val="232323"/>
        </w:rPr>
        <w:t xml:space="preserve"> </w:t>
      </w:r>
      <w:proofErr w:type="spellStart"/>
      <w:r w:rsidRPr="00813AF0">
        <w:rPr>
          <w:color w:val="232323"/>
        </w:rPr>
        <w:t>akata</w:t>
      </w:r>
      <w:proofErr w:type="spellEnd"/>
      <w:r w:rsidRPr="00813AF0">
        <w:rPr>
          <w:color w:val="232323"/>
        </w:rPr>
        <w:t xml:space="preserve"> </w:t>
      </w:r>
      <w:proofErr w:type="spellStart"/>
      <w:r w:rsidRPr="00813AF0">
        <w:rPr>
          <w:color w:val="232323"/>
        </w:rPr>
        <w:t>vezanih</w:t>
      </w:r>
      <w:proofErr w:type="spellEnd"/>
      <w:r w:rsidRPr="00813AF0">
        <w:rPr>
          <w:color w:val="232323"/>
        </w:rPr>
        <w:t xml:space="preserve"> za Zakon o </w:t>
      </w:r>
      <w:proofErr w:type="spellStart"/>
      <w:r w:rsidRPr="00813AF0">
        <w:rPr>
          <w:color w:val="232323"/>
        </w:rPr>
        <w:t>fiskalnoj</w:t>
      </w:r>
      <w:proofErr w:type="spellEnd"/>
      <w:r w:rsidRPr="00813AF0">
        <w:rPr>
          <w:color w:val="232323"/>
        </w:rPr>
        <w:t xml:space="preserve"> </w:t>
      </w:r>
      <w:proofErr w:type="spellStart"/>
      <w:r w:rsidRPr="00813AF0">
        <w:rPr>
          <w:color w:val="232323"/>
        </w:rPr>
        <w:t>odgovornosti</w:t>
      </w:r>
      <w:proofErr w:type="spellEnd"/>
      <w:r w:rsidRPr="00813AF0">
        <w:rPr>
          <w:color w:val="232323"/>
        </w:rPr>
        <w:t xml:space="preserve"> </w:t>
      </w:r>
      <w:proofErr w:type="spellStart"/>
      <w:r w:rsidRPr="00813AF0">
        <w:rPr>
          <w:color w:val="232323"/>
        </w:rPr>
        <w:t>te</w:t>
      </w:r>
      <w:proofErr w:type="spellEnd"/>
      <w:r w:rsidRPr="00813AF0">
        <w:rPr>
          <w:color w:val="232323"/>
        </w:rPr>
        <w:t xml:space="preserve"> </w:t>
      </w:r>
      <w:proofErr w:type="spellStart"/>
      <w:r w:rsidRPr="00813AF0">
        <w:rPr>
          <w:color w:val="232323"/>
        </w:rPr>
        <w:t>brigu</w:t>
      </w:r>
      <w:proofErr w:type="spellEnd"/>
      <w:r w:rsidRPr="00813AF0">
        <w:rPr>
          <w:color w:val="232323"/>
        </w:rPr>
        <w:t xml:space="preserve"> o </w:t>
      </w:r>
      <w:proofErr w:type="spellStart"/>
      <w:r w:rsidRPr="00813AF0">
        <w:rPr>
          <w:color w:val="232323"/>
        </w:rPr>
        <w:t>zakonitom</w:t>
      </w:r>
      <w:proofErr w:type="spellEnd"/>
      <w:r w:rsidRPr="00813AF0">
        <w:rPr>
          <w:color w:val="232323"/>
        </w:rPr>
        <w:t xml:space="preserve"> </w:t>
      </w:r>
      <w:proofErr w:type="spellStart"/>
      <w:r w:rsidRPr="00813AF0">
        <w:rPr>
          <w:color w:val="232323"/>
        </w:rPr>
        <w:t>radu</w:t>
      </w:r>
      <w:proofErr w:type="spellEnd"/>
      <w:r w:rsidRPr="00813AF0">
        <w:rPr>
          <w:color w:val="232323"/>
        </w:rPr>
        <w:t xml:space="preserve"> i </w:t>
      </w:r>
      <w:proofErr w:type="spellStart"/>
      <w:r w:rsidRPr="00813AF0">
        <w:rPr>
          <w:color w:val="232323"/>
        </w:rPr>
        <w:t>otklanjanju</w:t>
      </w:r>
      <w:proofErr w:type="spellEnd"/>
      <w:r w:rsidRPr="00813AF0">
        <w:rPr>
          <w:color w:val="232323"/>
        </w:rPr>
        <w:t xml:space="preserve"> </w:t>
      </w:r>
      <w:proofErr w:type="spellStart"/>
      <w:r w:rsidRPr="00813AF0">
        <w:rPr>
          <w:color w:val="232323"/>
        </w:rPr>
        <w:t>eventualnih</w:t>
      </w:r>
      <w:proofErr w:type="spellEnd"/>
      <w:r w:rsidRPr="00813AF0">
        <w:rPr>
          <w:color w:val="232323"/>
        </w:rPr>
        <w:t xml:space="preserve"> </w:t>
      </w:r>
      <w:proofErr w:type="spellStart"/>
      <w:r w:rsidRPr="00813AF0">
        <w:rPr>
          <w:color w:val="232323"/>
        </w:rPr>
        <w:t>nepravilnosti</w:t>
      </w:r>
      <w:proofErr w:type="spellEnd"/>
      <w:r w:rsidRPr="00813AF0">
        <w:rPr>
          <w:color w:val="232323"/>
        </w:rPr>
        <w:t>,</w:t>
      </w:r>
    </w:p>
    <w:p w14:paraId="15CF5A0D" w14:textId="77777777" w:rsidR="007C5292" w:rsidRPr="00813AF0" w:rsidRDefault="007C5292" w:rsidP="007C5292">
      <w:pPr>
        <w:pStyle w:val="Odlomakpopisa"/>
        <w:numPr>
          <w:ilvl w:val="0"/>
          <w:numId w:val="115"/>
        </w:numPr>
        <w:tabs>
          <w:tab w:val="left" w:pos="286"/>
        </w:tabs>
        <w:spacing w:before="3" w:line="275" w:lineRule="exact"/>
        <w:ind w:left="286" w:hanging="147"/>
        <w:rPr>
          <w:color w:val="232323"/>
        </w:rPr>
      </w:pPr>
      <w:proofErr w:type="spellStart"/>
      <w:r w:rsidRPr="00813AF0">
        <w:rPr>
          <w:color w:val="232323"/>
        </w:rPr>
        <w:t>pripremu</w:t>
      </w:r>
      <w:proofErr w:type="spellEnd"/>
      <w:r w:rsidRPr="00813AF0">
        <w:rPr>
          <w:color w:val="232323"/>
        </w:rPr>
        <w:t xml:space="preserve"> i </w:t>
      </w:r>
      <w:proofErr w:type="spellStart"/>
      <w:r w:rsidRPr="00813AF0">
        <w:rPr>
          <w:color w:val="232323"/>
        </w:rPr>
        <w:t>koordinaciju</w:t>
      </w:r>
      <w:proofErr w:type="spellEnd"/>
      <w:r w:rsidRPr="00813AF0">
        <w:rPr>
          <w:color w:val="232323"/>
        </w:rPr>
        <w:t xml:space="preserve"> </w:t>
      </w:r>
      <w:proofErr w:type="spellStart"/>
      <w:r w:rsidRPr="00813AF0">
        <w:rPr>
          <w:color w:val="232323"/>
        </w:rPr>
        <w:t>popisa</w:t>
      </w:r>
      <w:proofErr w:type="spellEnd"/>
      <w:r w:rsidRPr="00813AF0">
        <w:rPr>
          <w:color w:val="232323"/>
        </w:rPr>
        <w:t xml:space="preserve"> </w:t>
      </w:r>
      <w:proofErr w:type="spellStart"/>
      <w:r w:rsidRPr="00813AF0">
        <w:rPr>
          <w:color w:val="232323"/>
        </w:rPr>
        <w:t>imovine</w:t>
      </w:r>
      <w:proofErr w:type="spellEnd"/>
      <w:r w:rsidRPr="00813AF0">
        <w:rPr>
          <w:color w:val="232323"/>
        </w:rPr>
        <w:t xml:space="preserve"> i </w:t>
      </w:r>
      <w:proofErr w:type="spellStart"/>
      <w:r w:rsidRPr="00813AF0">
        <w:rPr>
          <w:color w:val="232323"/>
        </w:rPr>
        <w:t>obveza</w:t>
      </w:r>
      <w:proofErr w:type="spellEnd"/>
      <w:r w:rsidRPr="00813AF0">
        <w:rPr>
          <w:color w:val="232323"/>
        </w:rPr>
        <w:t xml:space="preserve">, </w:t>
      </w:r>
      <w:proofErr w:type="spellStart"/>
      <w:r w:rsidRPr="00813AF0">
        <w:rPr>
          <w:color w:val="232323"/>
        </w:rPr>
        <w:t>vođenje</w:t>
      </w:r>
      <w:proofErr w:type="spellEnd"/>
      <w:r w:rsidRPr="00813AF0">
        <w:rPr>
          <w:color w:val="232323"/>
        </w:rPr>
        <w:t xml:space="preserve"> </w:t>
      </w:r>
      <w:proofErr w:type="spellStart"/>
      <w:r w:rsidRPr="00813AF0">
        <w:rPr>
          <w:color w:val="232323"/>
        </w:rPr>
        <w:t>evidencija</w:t>
      </w:r>
      <w:proofErr w:type="spellEnd"/>
      <w:r w:rsidRPr="00813AF0">
        <w:rPr>
          <w:color w:val="232323"/>
        </w:rPr>
        <w:t xml:space="preserve"> </w:t>
      </w:r>
      <w:proofErr w:type="spellStart"/>
      <w:r w:rsidRPr="00813AF0">
        <w:rPr>
          <w:color w:val="232323"/>
        </w:rPr>
        <w:t>imovine</w:t>
      </w:r>
      <w:proofErr w:type="spellEnd"/>
      <w:r w:rsidRPr="00813AF0">
        <w:rPr>
          <w:color w:val="232323"/>
        </w:rPr>
        <w:t xml:space="preserve"> Općine,</w:t>
      </w:r>
    </w:p>
    <w:p w14:paraId="4EBE5041" w14:textId="77777777" w:rsidR="007C5292" w:rsidRPr="00813AF0" w:rsidRDefault="007C5292" w:rsidP="007C5292">
      <w:pPr>
        <w:pStyle w:val="Odlomakpopisa"/>
        <w:numPr>
          <w:ilvl w:val="0"/>
          <w:numId w:val="115"/>
        </w:numPr>
        <w:tabs>
          <w:tab w:val="left" w:pos="286"/>
        </w:tabs>
        <w:spacing w:before="3" w:line="275" w:lineRule="exact"/>
        <w:ind w:left="286" w:hanging="147"/>
        <w:rPr>
          <w:color w:val="232323"/>
        </w:rPr>
      </w:pPr>
      <w:proofErr w:type="spellStart"/>
      <w:r w:rsidRPr="00813AF0">
        <w:rPr>
          <w:color w:val="232323"/>
        </w:rPr>
        <w:t>predlaganje</w:t>
      </w:r>
      <w:proofErr w:type="spellEnd"/>
      <w:r w:rsidRPr="00813AF0">
        <w:rPr>
          <w:color w:val="232323"/>
        </w:rPr>
        <w:t xml:space="preserve"> </w:t>
      </w:r>
      <w:proofErr w:type="spellStart"/>
      <w:r w:rsidRPr="00813AF0">
        <w:rPr>
          <w:color w:val="232323"/>
        </w:rPr>
        <w:t>Općinskom</w:t>
      </w:r>
      <w:proofErr w:type="spellEnd"/>
      <w:r w:rsidRPr="00813AF0">
        <w:rPr>
          <w:color w:val="232323"/>
        </w:rPr>
        <w:t xml:space="preserve"> </w:t>
      </w:r>
      <w:proofErr w:type="spellStart"/>
      <w:r w:rsidRPr="00813AF0">
        <w:rPr>
          <w:color w:val="232323"/>
        </w:rPr>
        <w:t>načelniku</w:t>
      </w:r>
      <w:proofErr w:type="spellEnd"/>
      <w:r w:rsidRPr="00813AF0">
        <w:rPr>
          <w:color w:val="232323"/>
        </w:rPr>
        <w:t xml:space="preserve"> </w:t>
      </w:r>
      <w:proofErr w:type="spellStart"/>
      <w:r w:rsidRPr="00813AF0">
        <w:rPr>
          <w:color w:val="232323"/>
        </w:rPr>
        <w:t>mjere</w:t>
      </w:r>
      <w:proofErr w:type="spellEnd"/>
      <w:r w:rsidRPr="00813AF0">
        <w:rPr>
          <w:color w:val="232323"/>
        </w:rPr>
        <w:t xml:space="preserve"> za </w:t>
      </w:r>
      <w:proofErr w:type="spellStart"/>
      <w:r w:rsidRPr="00813AF0">
        <w:rPr>
          <w:color w:val="232323"/>
        </w:rPr>
        <w:t>naplatu</w:t>
      </w:r>
      <w:proofErr w:type="spellEnd"/>
      <w:r w:rsidRPr="00813AF0">
        <w:rPr>
          <w:color w:val="232323"/>
        </w:rPr>
        <w:t xml:space="preserve"> </w:t>
      </w:r>
      <w:proofErr w:type="spellStart"/>
      <w:r w:rsidRPr="00813AF0">
        <w:rPr>
          <w:color w:val="232323"/>
        </w:rPr>
        <w:t>potraživanja</w:t>
      </w:r>
      <w:proofErr w:type="spellEnd"/>
      <w:r w:rsidRPr="00813AF0">
        <w:rPr>
          <w:color w:val="232323"/>
        </w:rPr>
        <w:t xml:space="preserve"> i </w:t>
      </w:r>
      <w:proofErr w:type="spellStart"/>
      <w:r w:rsidRPr="00813AF0">
        <w:rPr>
          <w:color w:val="232323"/>
        </w:rPr>
        <w:t>odluke</w:t>
      </w:r>
      <w:proofErr w:type="spellEnd"/>
      <w:r w:rsidRPr="00813AF0">
        <w:rPr>
          <w:color w:val="232323"/>
        </w:rPr>
        <w:t xml:space="preserve"> o </w:t>
      </w:r>
      <w:proofErr w:type="spellStart"/>
      <w:r w:rsidRPr="00813AF0">
        <w:rPr>
          <w:color w:val="232323"/>
        </w:rPr>
        <w:t>otpisu</w:t>
      </w:r>
      <w:proofErr w:type="spellEnd"/>
      <w:r w:rsidRPr="00813AF0">
        <w:rPr>
          <w:color w:val="232323"/>
        </w:rPr>
        <w:t xml:space="preserve"> </w:t>
      </w:r>
      <w:proofErr w:type="spellStart"/>
      <w:r w:rsidRPr="00813AF0">
        <w:rPr>
          <w:color w:val="232323"/>
        </w:rPr>
        <w:t>nenaplativih</w:t>
      </w:r>
      <w:proofErr w:type="spellEnd"/>
      <w:r w:rsidRPr="00813AF0">
        <w:rPr>
          <w:color w:val="232323"/>
        </w:rPr>
        <w:t xml:space="preserve"> i </w:t>
      </w:r>
      <w:proofErr w:type="spellStart"/>
      <w:r w:rsidRPr="00813AF0">
        <w:rPr>
          <w:color w:val="232323"/>
        </w:rPr>
        <w:t>zastarjelih</w:t>
      </w:r>
      <w:proofErr w:type="spellEnd"/>
      <w:r w:rsidRPr="00813AF0">
        <w:rPr>
          <w:color w:val="232323"/>
        </w:rPr>
        <w:t xml:space="preserve"> </w:t>
      </w:r>
      <w:proofErr w:type="spellStart"/>
      <w:r w:rsidRPr="00813AF0">
        <w:rPr>
          <w:color w:val="232323"/>
        </w:rPr>
        <w:t>potraživanja</w:t>
      </w:r>
      <w:proofErr w:type="spellEnd"/>
      <w:r w:rsidRPr="00813AF0">
        <w:rPr>
          <w:color w:val="232323"/>
        </w:rPr>
        <w:t xml:space="preserve"> </w:t>
      </w:r>
      <w:proofErr w:type="spellStart"/>
      <w:r w:rsidRPr="00813AF0">
        <w:rPr>
          <w:color w:val="232323"/>
        </w:rPr>
        <w:t>sukladno</w:t>
      </w:r>
      <w:proofErr w:type="spellEnd"/>
      <w:r w:rsidRPr="00813AF0">
        <w:rPr>
          <w:color w:val="232323"/>
        </w:rPr>
        <w:t xml:space="preserve"> </w:t>
      </w:r>
      <w:proofErr w:type="spellStart"/>
      <w:r w:rsidRPr="00813AF0">
        <w:rPr>
          <w:color w:val="232323"/>
        </w:rPr>
        <w:t>propisima</w:t>
      </w:r>
      <w:proofErr w:type="spellEnd"/>
      <w:r w:rsidRPr="00813AF0">
        <w:rPr>
          <w:color w:val="232323"/>
        </w:rPr>
        <w:t>,</w:t>
      </w:r>
    </w:p>
    <w:p w14:paraId="7619BBE8" w14:textId="77777777" w:rsidR="007C5292" w:rsidRPr="00813AF0" w:rsidRDefault="007C5292" w:rsidP="007C5292">
      <w:pPr>
        <w:pStyle w:val="Odlomakpopisa"/>
        <w:numPr>
          <w:ilvl w:val="0"/>
          <w:numId w:val="115"/>
        </w:numPr>
        <w:tabs>
          <w:tab w:val="left" w:pos="286"/>
        </w:tabs>
        <w:spacing w:before="3" w:line="275" w:lineRule="exact"/>
        <w:ind w:left="286" w:hanging="147"/>
        <w:rPr>
          <w:color w:val="232323"/>
        </w:rPr>
      </w:pPr>
      <w:proofErr w:type="spellStart"/>
      <w:r w:rsidRPr="00813AF0">
        <w:rPr>
          <w:color w:val="232323"/>
        </w:rPr>
        <w:t>pripremanje</w:t>
      </w:r>
      <w:proofErr w:type="spellEnd"/>
      <w:r w:rsidRPr="00813AF0">
        <w:rPr>
          <w:color w:val="232323"/>
        </w:rPr>
        <w:t xml:space="preserve"> i </w:t>
      </w:r>
      <w:proofErr w:type="spellStart"/>
      <w:r w:rsidRPr="00813AF0">
        <w:rPr>
          <w:color w:val="232323"/>
        </w:rPr>
        <w:t>izradu</w:t>
      </w:r>
      <w:proofErr w:type="spellEnd"/>
      <w:r w:rsidRPr="00813AF0">
        <w:rPr>
          <w:color w:val="232323"/>
        </w:rPr>
        <w:t xml:space="preserve"> </w:t>
      </w:r>
      <w:proofErr w:type="spellStart"/>
      <w:r w:rsidRPr="00813AF0">
        <w:rPr>
          <w:color w:val="232323"/>
        </w:rPr>
        <w:t>dokumentacije</w:t>
      </w:r>
      <w:proofErr w:type="spellEnd"/>
      <w:r w:rsidRPr="00813AF0">
        <w:rPr>
          <w:color w:val="232323"/>
        </w:rPr>
        <w:t xml:space="preserve"> </w:t>
      </w:r>
      <w:proofErr w:type="spellStart"/>
      <w:r w:rsidRPr="00813AF0">
        <w:rPr>
          <w:color w:val="232323"/>
        </w:rPr>
        <w:t>vezane</w:t>
      </w:r>
      <w:proofErr w:type="spellEnd"/>
      <w:r w:rsidRPr="00813AF0">
        <w:rPr>
          <w:color w:val="232323"/>
        </w:rPr>
        <w:t xml:space="preserve"> </w:t>
      </w:r>
      <w:proofErr w:type="spellStart"/>
      <w:r w:rsidRPr="00813AF0">
        <w:rPr>
          <w:color w:val="232323"/>
        </w:rPr>
        <w:t>uz</w:t>
      </w:r>
      <w:proofErr w:type="spellEnd"/>
      <w:r w:rsidRPr="00813AF0">
        <w:rPr>
          <w:color w:val="232323"/>
        </w:rPr>
        <w:t xml:space="preserve"> </w:t>
      </w:r>
      <w:proofErr w:type="spellStart"/>
      <w:r w:rsidRPr="00813AF0">
        <w:rPr>
          <w:color w:val="232323"/>
        </w:rPr>
        <w:t>zaduživanje</w:t>
      </w:r>
      <w:proofErr w:type="spellEnd"/>
      <w:r w:rsidRPr="00813AF0">
        <w:rPr>
          <w:color w:val="232323"/>
        </w:rPr>
        <w:t xml:space="preserve"> Općine </w:t>
      </w:r>
      <w:proofErr w:type="spellStart"/>
      <w:r w:rsidRPr="00813AF0">
        <w:rPr>
          <w:color w:val="232323"/>
        </w:rPr>
        <w:t>te</w:t>
      </w:r>
      <w:proofErr w:type="spellEnd"/>
      <w:r w:rsidRPr="00813AF0">
        <w:rPr>
          <w:color w:val="232323"/>
        </w:rPr>
        <w:t xml:space="preserve"> </w:t>
      </w:r>
      <w:proofErr w:type="spellStart"/>
      <w:r w:rsidRPr="00813AF0">
        <w:rPr>
          <w:color w:val="232323"/>
        </w:rPr>
        <w:t>izradu</w:t>
      </w:r>
      <w:proofErr w:type="spellEnd"/>
      <w:r w:rsidRPr="00813AF0">
        <w:rPr>
          <w:color w:val="232323"/>
        </w:rPr>
        <w:t xml:space="preserve"> </w:t>
      </w:r>
      <w:proofErr w:type="spellStart"/>
      <w:r w:rsidRPr="00813AF0">
        <w:rPr>
          <w:color w:val="232323"/>
        </w:rPr>
        <w:t>svih</w:t>
      </w:r>
      <w:proofErr w:type="spellEnd"/>
      <w:r w:rsidRPr="00813AF0">
        <w:rPr>
          <w:color w:val="232323"/>
        </w:rPr>
        <w:t xml:space="preserve"> </w:t>
      </w:r>
      <w:proofErr w:type="spellStart"/>
      <w:r w:rsidRPr="00813AF0">
        <w:rPr>
          <w:color w:val="232323"/>
        </w:rPr>
        <w:t>pratećih</w:t>
      </w:r>
      <w:proofErr w:type="spellEnd"/>
      <w:r w:rsidRPr="00813AF0">
        <w:rPr>
          <w:color w:val="232323"/>
        </w:rPr>
        <w:t xml:space="preserve"> </w:t>
      </w:r>
      <w:proofErr w:type="spellStart"/>
      <w:r w:rsidRPr="00813AF0">
        <w:rPr>
          <w:color w:val="232323"/>
        </w:rPr>
        <w:t>propisanih</w:t>
      </w:r>
      <w:proofErr w:type="spellEnd"/>
      <w:r w:rsidRPr="00813AF0">
        <w:rPr>
          <w:color w:val="232323"/>
        </w:rPr>
        <w:t xml:space="preserve"> </w:t>
      </w:r>
      <w:proofErr w:type="spellStart"/>
      <w:r w:rsidRPr="00813AF0">
        <w:rPr>
          <w:color w:val="232323"/>
        </w:rPr>
        <w:t>izvješća</w:t>
      </w:r>
      <w:proofErr w:type="spellEnd"/>
      <w:r w:rsidRPr="00813AF0">
        <w:rPr>
          <w:color w:val="232323"/>
        </w:rPr>
        <w:t xml:space="preserve">, </w:t>
      </w:r>
      <w:proofErr w:type="spellStart"/>
      <w:r w:rsidRPr="00813AF0">
        <w:rPr>
          <w:color w:val="232323"/>
        </w:rPr>
        <w:t>izradu</w:t>
      </w:r>
      <w:proofErr w:type="spellEnd"/>
      <w:r w:rsidRPr="00813AF0">
        <w:rPr>
          <w:color w:val="232323"/>
        </w:rPr>
        <w:t xml:space="preserve"> </w:t>
      </w:r>
      <w:proofErr w:type="spellStart"/>
      <w:r w:rsidRPr="00813AF0">
        <w:rPr>
          <w:color w:val="232323"/>
        </w:rPr>
        <w:t>statističkih</w:t>
      </w:r>
      <w:proofErr w:type="spellEnd"/>
      <w:r w:rsidRPr="00813AF0">
        <w:rPr>
          <w:color w:val="232323"/>
        </w:rPr>
        <w:t xml:space="preserve"> i </w:t>
      </w:r>
      <w:proofErr w:type="spellStart"/>
      <w:r w:rsidRPr="00813AF0">
        <w:rPr>
          <w:color w:val="232323"/>
        </w:rPr>
        <w:t>drugih</w:t>
      </w:r>
      <w:proofErr w:type="spellEnd"/>
      <w:r w:rsidRPr="00813AF0">
        <w:rPr>
          <w:color w:val="232323"/>
        </w:rPr>
        <w:t xml:space="preserve"> </w:t>
      </w:r>
      <w:proofErr w:type="spellStart"/>
      <w:r w:rsidRPr="00813AF0">
        <w:rPr>
          <w:color w:val="232323"/>
        </w:rPr>
        <w:t>potrebnih</w:t>
      </w:r>
      <w:proofErr w:type="spellEnd"/>
      <w:r w:rsidRPr="00813AF0">
        <w:rPr>
          <w:color w:val="232323"/>
        </w:rPr>
        <w:t xml:space="preserve"> </w:t>
      </w:r>
      <w:proofErr w:type="spellStart"/>
      <w:r w:rsidRPr="00813AF0">
        <w:rPr>
          <w:color w:val="232323"/>
        </w:rPr>
        <w:t>izvještaja</w:t>
      </w:r>
      <w:proofErr w:type="spellEnd"/>
      <w:r w:rsidRPr="00813AF0">
        <w:rPr>
          <w:color w:val="232323"/>
        </w:rPr>
        <w:t>,</w:t>
      </w:r>
    </w:p>
    <w:p w14:paraId="544A9B81" w14:textId="77777777" w:rsidR="007C5292" w:rsidRPr="00813AF0" w:rsidRDefault="007C5292" w:rsidP="007C5292">
      <w:pPr>
        <w:pStyle w:val="Odlomakpopisa"/>
        <w:numPr>
          <w:ilvl w:val="0"/>
          <w:numId w:val="115"/>
        </w:numPr>
        <w:tabs>
          <w:tab w:val="left" w:pos="286"/>
        </w:tabs>
        <w:spacing w:before="3" w:line="275" w:lineRule="exact"/>
        <w:ind w:left="286" w:hanging="147"/>
        <w:rPr>
          <w:color w:val="232323"/>
        </w:rPr>
      </w:pPr>
      <w:proofErr w:type="spellStart"/>
      <w:r w:rsidRPr="00813AF0">
        <w:rPr>
          <w:color w:val="232323"/>
        </w:rPr>
        <w:t>evidenciju</w:t>
      </w:r>
      <w:proofErr w:type="spellEnd"/>
      <w:r w:rsidRPr="00813AF0">
        <w:rPr>
          <w:color w:val="232323"/>
        </w:rPr>
        <w:t xml:space="preserve">, </w:t>
      </w:r>
      <w:proofErr w:type="spellStart"/>
      <w:r w:rsidRPr="00813AF0">
        <w:rPr>
          <w:color w:val="232323"/>
        </w:rPr>
        <w:t>praćenje</w:t>
      </w:r>
      <w:proofErr w:type="spellEnd"/>
      <w:r w:rsidRPr="00813AF0">
        <w:rPr>
          <w:color w:val="232323"/>
        </w:rPr>
        <w:t xml:space="preserve">, nadzor, </w:t>
      </w:r>
      <w:proofErr w:type="spellStart"/>
      <w:r w:rsidRPr="00813AF0">
        <w:rPr>
          <w:color w:val="232323"/>
        </w:rPr>
        <w:t>predlaganje</w:t>
      </w:r>
      <w:proofErr w:type="spellEnd"/>
      <w:r w:rsidRPr="00813AF0">
        <w:rPr>
          <w:color w:val="232323"/>
        </w:rPr>
        <w:t xml:space="preserve"> i </w:t>
      </w:r>
      <w:proofErr w:type="spellStart"/>
      <w:r w:rsidRPr="00813AF0">
        <w:rPr>
          <w:color w:val="232323"/>
        </w:rPr>
        <w:t>provođenje</w:t>
      </w:r>
      <w:proofErr w:type="spellEnd"/>
      <w:r w:rsidRPr="00813AF0">
        <w:rPr>
          <w:color w:val="232323"/>
        </w:rPr>
        <w:t xml:space="preserve"> </w:t>
      </w:r>
      <w:proofErr w:type="spellStart"/>
      <w:r w:rsidRPr="00813AF0">
        <w:rPr>
          <w:color w:val="232323"/>
        </w:rPr>
        <w:t>mjera</w:t>
      </w:r>
      <w:proofErr w:type="spellEnd"/>
      <w:r w:rsidRPr="00813AF0">
        <w:rPr>
          <w:color w:val="232323"/>
        </w:rPr>
        <w:t xml:space="preserve"> </w:t>
      </w:r>
      <w:proofErr w:type="spellStart"/>
      <w:r w:rsidRPr="00813AF0">
        <w:rPr>
          <w:color w:val="232323"/>
        </w:rPr>
        <w:t>radi</w:t>
      </w:r>
      <w:proofErr w:type="spellEnd"/>
      <w:r w:rsidRPr="00813AF0">
        <w:rPr>
          <w:color w:val="232323"/>
        </w:rPr>
        <w:t xml:space="preserve"> </w:t>
      </w:r>
      <w:proofErr w:type="spellStart"/>
      <w:r w:rsidRPr="00813AF0">
        <w:rPr>
          <w:color w:val="232323"/>
        </w:rPr>
        <w:t>povećanja</w:t>
      </w:r>
      <w:proofErr w:type="spellEnd"/>
      <w:r w:rsidRPr="00813AF0">
        <w:rPr>
          <w:color w:val="232323"/>
        </w:rPr>
        <w:t xml:space="preserve"> </w:t>
      </w:r>
      <w:proofErr w:type="spellStart"/>
      <w:r w:rsidRPr="00813AF0">
        <w:rPr>
          <w:color w:val="232323"/>
        </w:rPr>
        <w:t>prihoda</w:t>
      </w:r>
      <w:proofErr w:type="spellEnd"/>
      <w:r w:rsidRPr="00813AF0">
        <w:rPr>
          <w:color w:val="232323"/>
        </w:rPr>
        <w:t xml:space="preserve"> i </w:t>
      </w:r>
      <w:proofErr w:type="spellStart"/>
      <w:r w:rsidRPr="00813AF0">
        <w:rPr>
          <w:color w:val="232323"/>
        </w:rPr>
        <w:t>poboljšanja</w:t>
      </w:r>
      <w:proofErr w:type="spellEnd"/>
      <w:r w:rsidRPr="00813AF0">
        <w:rPr>
          <w:color w:val="232323"/>
        </w:rPr>
        <w:t xml:space="preserve"> </w:t>
      </w:r>
      <w:proofErr w:type="spellStart"/>
      <w:r w:rsidRPr="00813AF0">
        <w:rPr>
          <w:color w:val="232323"/>
        </w:rPr>
        <w:t>stanja</w:t>
      </w:r>
      <w:proofErr w:type="spellEnd"/>
      <w:r w:rsidRPr="00813AF0">
        <w:rPr>
          <w:color w:val="232323"/>
        </w:rPr>
        <w:t xml:space="preserve"> </w:t>
      </w:r>
      <w:proofErr w:type="spellStart"/>
      <w:r w:rsidRPr="00813AF0">
        <w:rPr>
          <w:color w:val="232323"/>
        </w:rPr>
        <w:t>naplatu</w:t>
      </w:r>
      <w:proofErr w:type="spellEnd"/>
      <w:r w:rsidRPr="00813AF0">
        <w:rPr>
          <w:color w:val="232323"/>
        </w:rPr>
        <w:t xml:space="preserve"> </w:t>
      </w:r>
      <w:proofErr w:type="spellStart"/>
      <w:r w:rsidRPr="00813AF0">
        <w:rPr>
          <w:color w:val="232323"/>
        </w:rPr>
        <w:t>svih</w:t>
      </w:r>
      <w:proofErr w:type="spellEnd"/>
      <w:r w:rsidRPr="00813AF0">
        <w:rPr>
          <w:color w:val="232323"/>
        </w:rPr>
        <w:t xml:space="preserve"> </w:t>
      </w:r>
      <w:proofErr w:type="spellStart"/>
      <w:r w:rsidRPr="00813AF0">
        <w:rPr>
          <w:color w:val="232323"/>
        </w:rPr>
        <w:t>javnih</w:t>
      </w:r>
      <w:proofErr w:type="spellEnd"/>
      <w:r w:rsidRPr="00813AF0">
        <w:rPr>
          <w:color w:val="232323"/>
        </w:rPr>
        <w:t xml:space="preserve"> </w:t>
      </w:r>
      <w:proofErr w:type="spellStart"/>
      <w:r w:rsidRPr="00813AF0">
        <w:rPr>
          <w:color w:val="232323"/>
        </w:rPr>
        <w:t>prihoda</w:t>
      </w:r>
      <w:proofErr w:type="spellEnd"/>
      <w:r w:rsidRPr="00813AF0">
        <w:rPr>
          <w:color w:val="232323"/>
        </w:rPr>
        <w:t xml:space="preserve"> </w:t>
      </w:r>
      <w:proofErr w:type="spellStart"/>
      <w:r w:rsidRPr="00813AF0">
        <w:rPr>
          <w:color w:val="232323"/>
        </w:rPr>
        <w:t>općinskog</w:t>
      </w:r>
      <w:proofErr w:type="spellEnd"/>
      <w:r w:rsidRPr="00813AF0">
        <w:rPr>
          <w:color w:val="232323"/>
        </w:rPr>
        <w:t xml:space="preserve"> </w:t>
      </w:r>
      <w:proofErr w:type="spellStart"/>
      <w:r w:rsidRPr="00813AF0">
        <w:rPr>
          <w:color w:val="232323"/>
        </w:rPr>
        <w:t>proračuna</w:t>
      </w:r>
      <w:proofErr w:type="spellEnd"/>
      <w:r w:rsidRPr="00813AF0">
        <w:rPr>
          <w:color w:val="232323"/>
        </w:rPr>
        <w:t xml:space="preserve">, </w:t>
      </w:r>
      <w:proofErr w:type="spellStart"/>
      <w:r w:rsidRPr="00813AF0">
        <w:rPr>
          <w:color w:val="232323"/>
        </w:rPr>
        <w:t>zakonskih</w:t>
      </w:r>
      <w:proofErr w:type="spellEnd"/>
      <w:r w:rsidRPr="00813AF0">
        <w:rPr>
          <w:color w:val="232323"/>
        </w:rPr>
        <w:t xml:space="preserve">, </w:t>
      </w:r>
      <w:proofErr w:type="spellStart"/>
      <w:r w:rsidRPr="00813AF0">
        <w:rPr>
          <w:color w:val="232323"/>
        </w:rPr>
        <w:t>ugovorenih</w:t>
      </w:r>
      <w:proofErr w:type="spellEnd"/>
      <w:r w:rsidRPr="00813AF0">
        <w:rPr>
          <w:color w:val="232323"/>
        </w:rPr>
        <w:t xml:space="preserve"> i </w:t>
      </w:r>
      <w:proofErr w:type="spellStart"/>
      <w:r w:rsidRPr="00813AF0">
        <w:rPr>
          <w:color w:val="232323"/>
        </w:rPr>
        <w:t>drugih</w:t>
      </w:r>
      <w:proofErr w:type="spellEnd"/>
      <w:r w:rsidRPr="00813AF0">
        <w:rPr>
          <w:color w:val="232323"/>
        </w:rPr>
        <w:t xml:space="preserve"> </w:t>
      </w:r>
      <w:proofErr w:type="spellStart"/>
      <w:r w:rsidRPr="00813AF0">
        <w:rPr>
          <w:color w:val="232323"/>
        </w:rPr>
        <w:t>potraživanja</w:t>
      </w:r>
      <w:proofErr w:type="spellEnd"/>
      <w:r w:rsidRPr="00813AF0">
        <w:rPr>
          <w:color w:val="232323"/>
        </w:rPr>
        <w:t xml:space="preserve">, </w:t>
      </w:r>
      <w:proofErr w:type="spellStart"/>
      <w:r w:rsidRPr="00813AF0">
        <w:rPr>
          <w:color w:val="232323"/>
        </w:rPr>
        <w:t>slanje</w:t>
      </w:r>
      <w:proofErr w:type="spellEnd"/>
      <w:r w:rsidRPr="00813AF0">
        <w:rPr>
          <w:color w:val="232323"/>
        </w:rPr>
        <w:t xml:space="preserve"> </w:t>
      </w:r>
      <w:proofErr w:type="spellStart"/>
      <w:r w:rsidRPr="00813AF0">
        <w:rPr>
          <w:color w:val="232323"/>
        </w:rPr>
        <w:t>opomena</w:t>
      </w:r>
      <w:proofErr w:type="spellEnd"/>
      <w:r w:rsidRPr="00813AF0">
        <w:rPr>
          <w:color w:val="232323"/>
        </w:rPr>
        <w:t xml:space="preserve">, </w:t>
      </w:r>
      <w:proofErr w:type="spellStart"/>
      <w:r w:rsidRPr="00813AF0">
        <w:rPr>
          <w:color w:val="232323"/>
        </w:rPr>
        <w:t>pripremanje</w:t>
      </w:r>
      <w:proofErr w:type="spellEnd"/>
      <w:r w:rsidRPr="00813AF0">
        <w:rPr>
          <w:color w:val="232323"/>
        </w:rPr>
        <w:t xml:space="preserve"> i </w:t>
      </w:r>
      <w:proofErr w:type="spellStart"/>
      <w:r w:rsidRPr="00813AF0">
        <w:rPr>
          <w:color w:val="232323"/>
        </w:rPr>
        <w:t>pokretanje</w:t>
      </w:r>
      <w:proofErr w:type="spellEnd"/>
      <w:r w:rsidRPr="00813AF0">
        <w:rPr>
          <w:color w:val="232323"/>
        </w:rPr>
        <w:t xml:space="preserve"> </w:t>
      </w:r>
      <w:proofErr w:type="spellStart"/>
      <w:r w:rsidRPr="00813AF0">
        <w:rPr>
          <w:color w:val="232323"/>
        </w:rPr>
        <w:t>prisilne</w:t>
      </w:r>
      <w:proofErr w:type="spellEnd"/>
      <w:r w:rsidRPr="00813AF0">
        <w:rPr>
          <w:color w:val="232323"/>
        </w:rPr>
        <w:t xml:space="preserve"> </w:t>
      </w:r>
      <w:proofErr w:type="spellStart"/>
      <w:r w:rsidRPr="00813AF0">
        <w:rPr>
          <w:color w:val="232323"/>
        </w:rPr>
        <w:t>naplate</w:t>
      </w:r>
      <w:proofErr w:type="spellEnd"/>
      <w:r w:rsidRPr="00813AF0">
        <w:rPr>
          <w:color w:val="232323"/>
        </w:rPr>
        <w:t xml:space="preserve"> </w:t>
      </w:r>
      <w:proofErr w:type="spellStart"/>
      <w:r w:rsidRPr="00813AF0">
        <w:rPr>
          <w:color w:val="232323"/>
        </w:rPr>
        <w:t>putem</w:t>
      </w:r>
      <w:proofErr w:type="spellEnd"/>
      <w:r w:rsidRPr="00813AF0">
        <w:rPr>
          <w:color w:val="232323"/>
        </w:rPr>
        <w:t xml:space="preserve"> </w:t>
      </w:r>
      <w:proofErr w:type="spellStart"/>
      <w:r w:rsidRPr="00813AF0">
        <w:rPr>
          <w:color w:val="232323"/>
        </w:rPr>
        <w:t>nadležnih</w:t>
      </w:r>
      <w:proofErr w:type="spellEnd"/>
      <w:r w:rsidRPr="00813AF0">
        <w:rPr>
          <w:color w:val="232323"/>
        </w:rPr>
        <w:t xml:space="preserve"> </w:t>
      </w:r>
      <w:proofErr w:type="spellStart"/>
      <w:r w:rsidRPr="00813AF0">
        <w:rPr>
          <w:color w:val="232323"/>
        </w:rPr>
        <w:t>tijela</w:t>
      </w:r>
      <w:proofErr w:type="spellEnd"/>
      <w:r w:rsidRPr="00813AF0">
        <w:rPr>
          <w:color w:val="232323"/>
        </w:rPr>
        <w:t>,</w:t>
      </w:r>
    </w:p>
    <w:p w14:paraId="4D3C972D" w14:textId="77777777" w:rsidR="007C5292" w:rsidRPr="00813AF0" w:rsidRDefault="007C5292" w:rsidP="007C5292">
      <w:pPr>
        <w:pStyle w:val="Odlomakpopisa"/>
        <w:numPr>
          <w:ilvl w:val="0"/>
          <w:numId w:val="115"/>
        </w:numPr>
        <w:tabs>
          <w:tab w:val="left" w:pos="286"/>
        </w:tabs>
        <w:spacing w:before="3" w:line="275" w:lineRule="exact"/>
        <w:ind w:left="286" w:hanging="147"/>
        <w:rPr>
          <w:color w:val="232323"/>
        </w:rPr>
      </w:pPr>
      <w:proofErr w:type="spellStart"/>
      <w:r w:rsidRPr="00813AF0">
        <w:rPr>
          <w:color w:val="232323"/>
        </w:rPr>
        <w:t>evidenciju</w:t>
      </w:r>
      <w:proofErr w:type="spellEnd"/>
      <w:r w:rsidRPr="00813AF0">
        <w:rPr>
          <w:color w:val="232323"/>
        </w:rPr>
        <w:t xml:space="preserve"> i </w:t>
      </w:r>
      <w:proofErr w:type="spellStart"/>
      <w:r w:rsidRPr="00813AF0">
        <w:rPr>
          <w:color w:val="232323"/>
        </w:rPr>
        <w:t>izradu</w:t>
      </w:r>
      <w:proofErr w:type="spellEnd"/>
      <w:r w:rsidRPr="00813AF0">
        <w:rPr>
          <w:color w:val="232323"/>
        </w:rPr>
        <w:t xml:space="preserve"> </w:t>
      </w:r>
      <w:proofErr w:type="spellStart"/>
      <w:r w:rsidRPr="00813AF0">
        <w:rPr>
          <w:color w:val="232323"/>
        </w:rPr>
        <w:t>rješenja</w:t>
      </w:r>
      <w:proofErr w:type="spellEnd"/>
      <w:r w:rsidRPr="00813AF0">
        <w:rPr>
          <w:color w:val="232323"/>
        </w:rPr>
        <w:t xml:space="preserve"> za </w:t>
      </w:r>
      <w:proofErr w:type="spellStart"/>
      <w:r w:rsidRPr="00813AF0">
        <w:rPr>
          <w:color w:val="232323"/>
        </w:rPr>
        <w:t>komunalnu</w:t>
      </w:r>
      <w:proofErr w:type="spellEnd"/>
      <w:r w:rsidRPr="00813AF0">
        <w:rPr>
          <w:color w:val="232323"/>
        </w:rPr>
        <w:t xml:space="preserve"> </w:t>
      </w:r>
      <w:proofErr w:type="spellStart"/>
      <w:r w:rsidRPr="00813AF0">
        <w:rPr>
          <w:color w:val="232323"/>
        </w:rPr>
        <w:t>naknadu</w:t>
      </w:r>
      <w:proofErr w:type="spellEnd"/>
      <w:r w:rsidRPr="00813AF0">
        <w:rPr>
          <w:color w:val="232323"/>
        </w:rPr>
        <w:t xml:space="preserve"> i </w:t>
      </w:r>
      <w:proofErr w:type="spellStart"/>
      <w:r w:rsidRPr="00813AF0">
        <w:rPr>
          <w:color w:val="232323"/>
        </w:rPr>
        <w:t>naknadu</w:t>
      </w:r>
      <w:proofErr w:type="spellEnd"/>
      <w:r w:rsidRPr="00813AF0">
        <w:rPr>
          <w:color w:val="232323"/>
        </w:rPr>
        <w:t xml:space="preserve"> za </w:t>
      </w:r>
      <w:proofErr w:type="spellStart"/>
      <w:r w:rsidRPr="00813AF0">
        <w:rPr>
          <w:color w:val="232323"/>
        </w:rPr>
        <w:t>uređenje</w:t>
      </w:r>
      <w:proofErr w:type="spellEnd"/>
      <w:r w:rsidRPr="00813AF0">
        <w:rPr>
          <w:color w:val="232323"/>
        </w:rPr>
        <w:t xml:space="preserve"> </w:t>
      </w:r>
      <w:proofErr w:type="spellStart"/>
      <w:r w:rsidRPr="00813AF0">
        <w:rPr>
          <w:color w:val="232323"/>
        </w:rPr>
        <w:t>voda</w:t>
      </w:r>
      <w:proofErr w:type="spellEnd"/>
      <w:r w:rsidRPr="00813AF0">
        <w:rPr>
          <w:color w:val="232323"/>
        </w:rPr>
        <w:t xml:space="preserve"> </w:t>
      </w:r>
      <w:proofErr w:type="spellStart"/>
      <w:r w:rsidRPr="00813AF0">
        <w:rPr>
          <w:color w:val="232323"/>
        </w:rPr>
        <w:t>sukladno</w:t>
      </w:r>
      <w:proofErr w:type="spellEnd"/>
      <w:r w:rsidRPr="00813AF0">
        <w:rPr>
          <w:color w:val="232323"/>
        </w:rPr>
        <w:t xml:space="preserve"> </w:t>
      </w:r>
      <w:proofErr w:type="spellStart"/>
      <w:r w:rsidRPr="00813AF0">
        <w:rPr>
          <w:color w:val="232323"/>
        </w:rPr>
        <w:t>Zakonu</w:t>
      </w:r>
      <w:proofErr w:type="spellEnd"/>
      <w:r w:rsidRPr="00813AF0">
        <w:rPr>
          <w:color w:val="232323"/>
        </w:rPr>
        <w:t xml:space="preserve"> o </w:t>
      </w:r>
      <w:proofErr w:type="spellStart"/>
      <w:r w:rsidRPr="00813AF0">
        <w:rPr>
          <w:color w:val="232323"/>
        </w:rPr>
        <w:t>financiranju</w:t>
      </w:r>
      <w:proofErr w:type="spellEnd"/>
      <w:r w:rsidRPr="00813AF0">
        <w:rPr>
          <w:color w:val="232323"/>
        </w:rPr>
        <w:t xml:space="preserve"> </w:t>
      </w:r>
      <w:proofErr w:type="spellStart"/>
      <w:r w:rsidRPr="00813AF0">
        <w:rPr>
          <w:color w:val="232323"/>
        </w:rPr>
        <w:t>vodnog</w:t>
      </w:r>
      <w:proofErr w:type="spellEnd"/>
      <w:r w:rsidRPr="00813AF0">
        <w:rPr>
          <w:color w:val="232323"/>
        </w:rPr>
        <w:t xml:space="preserve"> </w:t>
      </w:r>
      <w:proofErr w:type="spellStart"/>
      <w:r w:rsidRPr="00813AF0">
        <w:rPr>
          <w:color w:val="232323"/>
        </w:rPr>
        <w:t>gospodarstva</w:t>
      </w:r>
      <w:proofErr w:type="spellEnd"/>
      <w:r w:rsidRPr="00813AF0">
        <w:rPr>
          <w:color w:val="232323"/>
        </w:rPr>
        <w:t xml:space="preserve">, </w:t>
      </w:r>
      <w:proofErr w:type="spellStart"/>
      <w:r w:rsidRPr="00813AF0">
        <w:rPr>
          <w:color w:val="232323"/>
        </w:rPr>
        <w:t>izradu</w:t>
      </w:r>
      <w:proofErr w:type="spellEnd"/>
      <w:r w:rsidRPr="00813AF0">
        <w:rPr>
          <w:color w:val="232323"/>
        </w:rPr>
        <w:t xml:space="preserve"> </w:t>
      </w:r>
      <w:proofErr w:type="spellStart"/>
      <w:r w:rsidRPr="00813AF0">
        <w:rPr>
          <w:color w:val="232323"/>
        </w:rPr>
        <w:t>rješenja</w:t>
      </w:r>
      <w:proofErr w:type="spellEnd"/>
      <w:r w:rsidRPr="00813AF0">
        <w:rPr>
          <w:color w:val="232323"/>
        </w:rPr>
        <w:t xml:space="preserve"> o </w:t>
      </w:r>
      <w:proofErr w:type="spellStart"/>
      <w:r w:rsidRPr="00813AF0">
        <w:rPr>
          <w:color w:val="232323"/>
        </w:rPr>
        <w:t>grobnoj</w:t>
      </w:r>
      <w:proofErr w:type="spellEnd"/>
      <w:r w:rsidRPr="00813AF0">
        <w:rPr>
          <w:color w:val="232323"/>
        </w:rPr>
        <w:t xml:space="preserve"> </w:t>
      </w:r>
      <w:proofErr w:type="spellStart"/>
      <w:r w:rsidRPr="00813AF0">
        <w:rPr>
          <w:color w:val="232323"/>
        </w:rPr>
        <w:t>naknadi</w:t>
      </w:r>
      <w:proofErr w:type="spellEnd"/>
      <w:r w:rsidRPr="00813AF0">
        <w:rPr>
          <w:color w:val="232323"/>
        </w:rPr>
        <w:t xml:space="preserve"> </w:t>
      </w:r>
      <w:proofErr w:type="spellStart"/>
      <w:r w:rsidRPr="00813AF0">
        <w:rPr>
          <w:color w:val="232323"/>
        </w:rPr>
        <w:t>sukladno</w:t>
      </w:r>
      <w:proofErr w:type="spellEnd"/>
      <w:r w:rsidRPr="00813AF0">
        <w:rPr>
          <w:color w:val="232323"/>
        </w:rPr>
        <w:t xml:space="preserve"> </w:t>
      </w:r>
      <w:proofErr w:type="spellStart"/>
      <w:r w:rsidRPr="00813AF0">
        <w:rPr>
          <w:color w:val="232323"/>
        </w:rPr>
        <w:t>važećim</w:t>
      </w:r>
      <w:proofErr w:type="spellEnd"/>
      <w:r w:rsidRPr="00813AF0">
        <w:rPr>
          <w:color w:val="232323"/>
        </w:rPr>
        <w:t xml:space="preserve"> </w:t>
      </w:r>
      <w:proofErr w:type="spellStart"/>
      <w:r w:rsidRPr="00813AF0">
        <w:rPr>
          <w:color w:val="232323"/>
        </w:rPr>
        <w:t>općim</w:t>
      </w:r>
      <w:proofErr w:type="spellEnd"/>
      <w:r w:rsidRPr="00813AF0">
        <w:rPr>
          <w:color w:val="232323"/>
        </w:rPr>
        <w:t xml:space="preserve"> </w:t>
      </w:r>
      <w:proofErr w:type="spellStart"/>
      <w:r w:rsidRPr="00813AF0">
        <w:rPr>
          <w:color w:val="232323"/>
        </w:rPr>
        <w:t>aktima</w:t>
      </w:r>
      <w:proofErr w:type="spellEnd"/>
    </w:p>
    <w:p w14:paraId="28808818" w14:textId="77777777" w:rsidR="007C5292" w:rsidRPr="00813AF0" w:rsidRDefault="007C5292" w:rsidP="007C5292">
      <w:pPr>
        <w:pStyle w:val="Odlomakpopisa"/>
        <w:numPr>
          <w:ilvl w:val="0"/>
          <w:numId w:val="115"/>
        </w:numPr>
        <w:tabs>
          <w:tab w:val="left" w:pos="286"/>
        </w:tabs>
        <w:spacing w:before="3" w:line="275" w:lineRule="exact"/>
        <w:ind w:left="286" w:hanging="147"/>
        <w:rPr>
          <w:color w:val="232323"/>
        </w:rPr>
      </w:pPr>
      <w:proofErr w:type="spellStart"/>
      <w:r w:rsidRPr="00813AF0">
        <w:rPr>
          <w:color w:val="232323"/>
        </w:rPr>
        <w:t>uspostavu</w:t>
      </w:r>
      <w:proofErr w:type="spellEnd"/>
      <w:r w:rsidRPr="00813AF0">
        <w:rPr>
          <w:color w:val="232323"/>
        </w:rPr>
        <w:t xml:space="preserve"> i </w:t>
      </w:r>
      <w:proofErr w:type="spellStart"/>
      <w:r w:rsidRPr="00813AF0">
        <w:rPr>
          <w:color w:val="232323"/>
        </w:rPr>
        <w:t>vođenje</w:t>
      </w:r>
      <w:proofErr w:type="spellEnd"/>
      <w:r w:rsidRPr="00813AF0">
        <w:rPr>
          <w:color w:val="232323"/>
        </w:rPr>
        <w:t xml:space="preserve"> </w:t>
      </w:r>
      <w:proofErr w:type="spellStart"/>
      <w:r w:rsidRPr="00813AF0">
        <w:rPr>
          <w:color w:val="232323"/>
        </w:rPr>
        <w:t>evidencija</w:t>
      </w:r>
      <w:proofErr w:type="spellEnd"/>
      <w:r w:rsidRPr="00813AF0">
        <w:rPr>
          <w:color w:val="232323"/>
        </w:rPr>
        <w:t xml:space="preserve"> </w:t>
      </w:r>
      <w:proofErr w:type="spellStart"/>
      <w:r w:rsidRPr="00813AF0">
        <w:rPr>
          <w:color w:val="232323"/>
        </w:rPr>
        <w:t>nekretnina</w:t>
      </w:r>
      <w:proofErr w:type="spellEnd"/>
      <w:r w:rsidRPr="00813AF0">
        <w:rPr>
          <w:color w:val="232323"/>
        </w:rPr>
        <w:t xml:space="preserve"> u </w:t>
      </w:r>
      <w:proofErr w:type="spellStart"/>
      <w:r w:rsidRPr="00813AF0">
        <w:rPr>
          <w:color w:val="232323"/>
        </w:rPr>
        <w:t>vlasništvu</w:t>
      </w:r>
      <w:proofErr w:type="spellEnd"/>
      <w:r w:rsidRPr="00813AF0">
        <w:rPr>
          <w:color w:val="232323"/>
        </w:rPr>
        <w:t xml:space="preserve"> i </w:t>
      </w:r>
      <w:proofErr w:type="spellStart"/>
      <w:r w:rsidRPr="00813AF0">
        <w:rPr>
          <w:color w:val="232323"/>
        </w:rPr>
        <w:t>na</w:t>
      </w:r>
      <w:proofErr w:type="spellEnd"/>
      <w:r w:rsidRPr="00813AF0">
        <w:rPr>
          <w:color w:val="232323"/>
        </w:rPr>
        <w:t xml:space="preserve"> </w:t>
      </w:r>
      <w:proofErr w:type="spellStart"/>
      <w:r w:rsidRPr="00813AF0">
        <w:rPr>
          <w:color w:val="232323"/>
        </w:rPr>
        <w:t>korištenju</w:t>
      </w:r>
      <w:proofErr w:type="spellEnd"/>
      <w:r w:rsidRPr="00813AF0">
        <w:rPr>
          <w:color w:val="232323"/>
        </w:rPr>
        <w:t xml:space="preserve"> Općine, </w:t>
      </w:r>
      <w:proofErr w:type="spellStart"/>
      <w:r w:rsidRPr="00813AF0">
        <w:rPr>
          <w:color w:val="232323"/>
        </w:rPr>
        <w:t>stvarnopravne</w:t>
      </w:r>
      <w:proofErr w:type="spellEnd"/>
      <w:r w:rsidRPr="00813AF0">
        <w:rPr>
          <w:color w:val="232323"/>
        </w:rPr>
        <w:t xml:space="preserve">, </w:t>
      </w:r>
      <w:proofErr w:type="spellStart"/>
      <w:r w:rsidRPr="00813AF0">
        <w:rPr>
          <w:color w:val="232323"/>
        </w:rPr>
        <w:t>obveznopravne</w:t>
      </w:r>
      <w:proofErr w:type="spellEnd"/>
      <w:r w:rsidRPr="00813AF0">
        <w:rPr>
          <w:color w:val="232323"/>
        </w:rPr>
        <w:t xml:space="preserve"> i </w:t>
      </w:r>
      <w:proofErr w:type="spellStart"/>
      <w:r w:rsidRPr="00813AF0">
        <w:rPr>
          <w:color w:val="232323"/>
        </w:rPr>
        <w:t>druge</w:t>
      </w:r>
      <w:proofErr w:type="spellEnd"/>
      <w:r w:rsidRPr="00813AF0">
        <w:rPr>
          <w:color w:val="232323"/>
        </w:rPr>
        <w:t xml:space="preserve"> </w:t>
      </w:r>
      <w:proofErr w:type="spellStart"/>
      <w:r w:rsidRPr="00813AF0">
        <w:rPr>
          <w:color w:val="232323"/>
        </w:rPr>
        <w:t>odnose</w:t>
      </w:r>
      <w:proofErr w:type="spellEnd"/>
      <w:r w:rsidRPr="00813AF0">
        <w:rPr>
          <w:color w:val="232323"/>
        </w:rPr>
        <w:t xml:space="preserve"> u </w:t>
      </w:r>
      <w:proofErr w:type="spellStart"/>
      <w:r w:rsidRPr="00813AF0">
        <w:rPr>
          <w:color w:val="232323"/>
        </w:rPr>
        <w:t>vezi</w:t>
      </w:r>
      <w:proofErr w:type="spellEnd"/>
      <w:r w:rsidRPr="00813AF0">
        <w:rPr>
          <w:color w:val="232323"/>
        </w:rPr>
        <w:t xml:space="preserve"> s </w:t>
      </w:r>
      <w:proofErr w:type="spellStart"/>
      <w:r w:rsidRPr="00813AF0">
        <w:rPr>
          <w:color w:val="232323"/>
        </w:rPr>
        <w:t>nekretninama</w:t>
      </w:r>
      <w:proofErr w:type="spellEnd"/>
      <w:r w:rsidRPr="00813AF0">
        <w:rPr>
          <w:color w:val="232323"/>
        </w:rPr>
        <w:t>,</w:t>
      </w:r>
    </w:p>
    <w:p w14:paraId="65F1C607" w14:textId="77777777" w:rsidR="007C5292" w:rsidRPr="00813AF0" w:rsidRDefault="007C5292" w:rsidP="007C5292">
      <w:pPr>
        <w:pStyle w:val="Odlomakpopisa"/>
        <w:numPr>
          <w:ilvl w:val="0"/>
          <w:numId w:val="115"/>
        </w:numPr>
        <w:tabs>
          <w:tab w:val="left" w:pos="286"/>
        </w:tabs>
        <w:spacing w:before="3" w:line="275" w:lineRule="exact"/>
        <w:ind w:left="286" w:hanging="147"/>
        <w:rPr>
          <w:color w:val="232323"/>
        </w:rPr>
      </w:pPr>
      <w:proofErr w:type="spellStart"/>
      <w:r w:rsidRPr="00813AF0">
        <w:rPr>
          <w:color w:val="232323"/>
        </w:rPr>
        <w:t>vođenje</w:t>
      </w:r>
      <w:proofErr w:type="spellEnd"/>
      <w:r w:rsidRPr="00813AF0">
        <w:rPr>
          <w:color w:val="232323"/>
        </w:rPr>
        <w:t xml:space="preserve"> </w:t>
      </w:r>
      <w:proofErr w:type="spellStart"/>
      <w:r w:rsidRPr="00813AF0">
        <w:rPr>
          <w:color w:val="232323"/>
        </w:rPr>
        <w:t>postupaka</w:t>
      </w:r>
      <w:proofErr w:type="spellEnd"/>
      <w:r w:rsidRPr="00813AF0">
        <w:rPr>
          <w:color w:val="232323"/>
        </w:rPr>
        <w:t xml:space="preserve"> za </w:t>
      </w:r>
      <w:proofErr w:type="spellStart"/>
      <w:r w:rsidRPr="00813AF0">
        <w:rPr>
          <w:color w:val="232323"/>
        </w:rPr>
        <w:t>prisilnu</w:t>
      </w:r>
      <w:proofErr w:type="spellEnd"/>
      <w:r w:rsidRPr="00813AF0">
        <w:rPr>
          <w:color w:val="232323"/>
        </w:rPr>
        <w:t xml:space="preserve"> </w:t>
      </w:r>
      <w:proofErr w:type="spellStart"/>
      <w:r w:rsidRPr="00813AF0">
        <w:rPr>
          <w:color w:val="232323"/>
        </w:rPr>
        <w:t>naplatu</w:t>
      </w:r>
      <w:proofErr w:type="spellEnd"/>
      <w:r w:rsidRPr="00813AF0">
        <w:rPr>
          <w:color w:val="232323"/>
        </w:rPr>
        <w:t xml:space="preserve"> </w:t>
      </w:r>
      <w:proofErr w:type="spellStart"/>
      <w:r w:rsidRPr="00813AF0">
        <w:rPr>
          <w:color w:val="232323"/>
        </w:rPr>
        <w:t>potraživanja</w:t>
      </w:r>
      <w:proofErr w:type="spellEnd"/>
      <w:r w:rsidRPr="00813AF0">
        <w:rPr>
          <w:color w:val="232323"/>
        </w:rPr>
        <w:t xml:space="preserve">, u </w:t>
      </w:r>
      <w:proofErr w:type="spellStart"/>
      <w:r w:rsidRPr="00813AF0">
        <w:rPr>
          <w:color w:val="232323"/>
        </w:rPr>
        <w:t>okviru</w:t>
      </w:r>
      <w:proofErr w:type="spellEnd"/>
      <w:r w:rsidRPr="00813AF0">
        <w:rPr>
          <w:color w:val="232323"/>
        </w:rPr>
        <w:t xml:space="preserve"> </w:t>
      </w:r>
      <w:proofErr w:type="spellStart"/>
      <w:r w:rsidRPr="00813AF0">
        <w:rPr>
          <w:color w:val="232323"/>
        </w:rPr>
        <w:t>nadležnosti</w:t>
      </w:r>
      <w:proofErr w:type="spellEnd"/>
      <w:r w:rsidRPr="00813AF0">
        <w:rPr>
          <w:color w:val="232323"/>
        </w:rPr>
        <w:t xml:space="preserve"> Općine (</w:t>
      </w:r>
      <w:proofErr w:type="spellStart"/>
      <w:r w:rsidRPr="00813AF0">
        <w:rPr>
          <w:color w:val="232323"/>
        </w:rPr>
        <w:t>sudski</w:t>
      </w:r>
      <w:proofErr w:type="spellEnd"/>
      <w:r w:rsidRPr="00813AF0">
        <w:rPr>
          <w:color w:val="232323"/>
        </w:rPr>
        <w:t xml:space="preserve">, </w:t>
      </w:r>
      <w:proofErr w:type="spellStart"/>
      <w:r w:rsidRPr="00813AF0">
        <w:rPr>
          <w:color w:val="232323"/>
        </w:rPr>
        <w:t>ovršni</w:t>
      </w:r>
      <w:proofErr w:type="spellEnd"/>
      <w:r w:rsidRPr="00813AF0">
        <w:rPr>
          <w:color w:val="232323"/>
        </w:rPr>
        <w:t xml:space="preserve"> i </w:t>
      </w:r>
      <w:proofErr w:type="spellStart"/>
      <w:r w:rsidRPr="00813AF0">
        <w:rPr>
          <w:color w:val="232323"/>
        </w:rPr>
        <w:t>drugi</w:t>
      </w:r>
      <w:proofErr w:type="spellEnd"/>
      <w:r w:rsidRPr="00813AF0">
        <w:rPr>
          <w:color w:val="232323"/>
        </w:rPr>
        <w:t xml:space="preserve"> </w:t>
      </w:r>
      <w:proofErr w:type="spellStart"/>
      <w:r w:rsidRPr="00813AF0">
        <w:rPr>
          <w:color w:val="232323"/>
        </w:rPr>
        <w:t>postupci</w:t>
      </w:r>
      <w:proofErr w:type="spellEnd"/>
      <w:r w:rsidRPr="00813AF0">
        <w:rPr>
          <w:color w:val="232323"/>
        </w:rPr>
        <w:t>).</w:t>
      </w:r>
    </w:p>
    <w:p w14:paraId="0746D50F" w14:textId="77777777" w:rsidR="007C5292" w:rsidRPr="00813AF0" w:rsidRDefault="007C5292" w:rsidP="007C5292">
      <w:pPr>
        <w:tabs>
          <w:tab w:val="left" w:pos="286"/>
        </w:tabs>
        <w:spacing w:before="3" w:line="275" w:lineRule="exact"/>
        <w:rPr>
          <w:color w:val="232323"/>
        </w:rPr>
      </w:pPr>
    </w:p>
    <w:p w14:paraId="16D560D7" w14:textId="046D6EAC" w:rsidR="007C5292" w:rsidRPr="007C5292" w:rsidRDefault="007C5292" w:rsidP="007C5292">
      <w:pPr>
        <w:pStyle w:val="Odlomakpopisa"/>
        <w:numPr>
          <w:ilvl w:val="0"/>
          <w:numId w:val="114"/>
        </w:numPr>
        <w:tabs>
          <w:tab w:val="left" w:pos="1605"/>
        </w:tabs>
        <w:jc w:val="left"/>
        <w:rPr>
          <w:color w:val="212121"/>
        </w:rPr>
      </w:pPr>
      <w:r w:rsidRPr="00813AF0">
        <w:rPr>
          <w:color w:val="212121"/>
        </w:rPr>
        <w:t>UPRAVLJANJE</w:t>
      </w:r>
      <w:r w:rsidRPr="00813AF0">
        <w:rPr>
          <w:color w:val="212121"/>
          <w:spacing w:val="-11"/>
        </w:rPr>
        <w:t xml:space="preserve"> </w:t>
      </w:r>
      <w:r w:rsidRPr="00813AF0">
        <w:rPr>
          <w:color w:val="212121"/>
        </w:rPr>
        <w:t>U</w:t>
      </w:r>
      <w:r w:rsidRPr="00813AF0">
        <w:rPr>
          <w:color w:val="212121"/>
          <w:spacing w:val="-15"/>
        </w:rPr>
        <w:t xml:space="preserve"> </w:t>
      </w:r>
      <w:r w:rsidRPr="00813AF0">
        <w:rPr>
          <w:color w:val="212121"/>
          <w:spacing w:val="-2"/>
        </w:rPr>
        <w:t>SLU</w:t>
      </w:r>
      <w:r>
        <w:rPr>
          <w:color w:val="212121"/>
          <w:spacing w:val="-2"/>
        </w:rPr>
        <w:t>Ž</w:t>
      </w:r>
      <w:r w:rsidRPr="00813AF0">
        <w:rPr>
          <w:color w:val="212121"/>
          <w:spacing w:val="-2"/>
        </w:rPr>
        <w:t>BI</w:t>
      </w:r>
    </w:p>
    <w:p w14:paraId="12F0C358" w14:textId="77777777" w:rsidR="007C5292" w:rsidRPr="00813AF0" w:rsidRDefault="007C5292" w:rsidP="007C5292">
      <w:pPr>
        <w:pStyle w:val="Tijeloteksta"/>
        <w:spacing w:line="275" w:lineRule="exact"/>
        <w:ind w:left="6366" w:firstLine="15"/>
      </w:pPr>
      <w:r w:rsidRPr="00813AF0">
        <w:rPr>
          <w:color w:val="212121"/>
        </w:rPr>
        <w:t>Članak</w:t>
      </w:r>
      <w:r w:rsidRPr="00813AF0">
        <w:rPr>
          <w:color w:val="212121"/>
          <w:spacing w:val="15"/>
        </w:rPr>
        <w:t xml:space="preserve"> </w:t>
      </w:r>
      <w:r w:rsidRPr="00813AF0">
        <w:rPr>
          <w:color w:val="212121"/>
          <w:spacing w:val="-5"/>
        </w:rPr>
        <w:t>7.</w:t>
      </w:r>
    </w:p>
    <w:p w14:paraId="3982B307" w14:textId="77777777" w:rsidR="007C5292" w:rsidRPr="00813AF0" w:rsidRDefault="007C5292" w:rsidP="007C5292">
      <w:pPr>
        <w:pStyle w:val="Tijeloteksta"/>
        <w:spacing w:before="5" w:line="232" w:lineRule="auto"/>
        <w:ind w:left="869" w:right="632" w:hanging="4"/>
      </w:pPr>
      <w:r w:rsidRPr="00813AF0">
        <w:rPr>
          <w:color w:val="212121"/>
        </w:rPr>
        <w:t>Jedinstvenim upravnim</w:t>
      </w:r>
      <w:r w:rsidRPr="00813AF0">
        <w:rPr>
          <w:color w:val="212121"/>
          <w:spacing w:val="-1"/>
        </w:rPr>
        <w:t xml:space="preserve"> </w:t>
      </w:r>
      <w:r w:rsidRPr="00813AF0">
        <w:rPr>
          <w:color w:val="212121"/>
        </w:rPr>
        <w:t>odjelom upravlja</w:t>
      </w:r>
      <w:r w:rsidRPr="00813AF0">
        <w:rPr>
          <w:color w:val="212121"/>
          <w:spacing w:val="-6"/>
        </w:rPr>
        <w:t xml:space="preserve"> </w:t>
      </w:r>
      <w:r w:rsidRPr="00813AF0">
        <w:rPr>
          <w:color w:val="212121"/>
        </w:rPr>
        <w:t>pročelnik</w:t>
      </w:r>
      <w:r w:rsidRPr="00813AF0">
        <w:rPr>
          <w:color w:val="212121"/>
          <w:spacing w:val="-1"/>
        </w:rPr>
        <w:t xml:space="preserve"> </w:t>
      </w:r>
      <w:r w:rsidRPr="00813AF0">
        <w:rPr>
          <w:color w:val="212121"/>
        </w:rPr>
        <w:t>Jedinstvenog upravnog</w:t>
      </w:r>
      <w:r w:rsidRPr="00813AF0">
        <w:rPr>
          <w:color w:val="212121"/>
          <w:spacing w:val="-11"/>
        </w:rPr>
        <w:t xml:space="preserve"> </w:t>
      </w:r>
      <w:r w:rsidRPr="00813AF0">
        <w:rPr>
          <w:color w:val="212121"/>
        </w:rPr>
        <w:t xml:space="preserve">odjela. </w:t>
      </w:r>
      <w:r w:rsidRPr="00813AF0">
        <w:rPr>
          <w:color w:val="343434"/>
        </w:rPr>
        <w:t xml:space="preserve">Unutarnjom </w:t>
      </w:r>
      <w:r w:rsidRPr="00813AF0">
        <w:rPr>
          <w:color w:val="212121"/>
        </w:rPr>
        <w:t>ustrojstvenom jedinicom upravlja voditelj odsjeka.</w:t>
      </w:r>
    </w:p>
    <w:p w14:paraId="661AE5E3" w14:textId="77777777" w:rsidR="007C5292" w:rsidRPr="00813AF0" w:rsidRDefault="007C5292" w:rsidP="007C5292">
      <w:pPr>
        <w:pStyle w:val="Tijeloteksta"/>
        <w:spacing w:before="13" w:line="232" w:lineRule="auto"/>
        <w:ind w:left="155" w:right="149" w:firstLine="719"/>
      </w:pPr>
      <w:r w:rsidRPr="00813AF0">
        <w:rPr>
          <w:color w:val="212121"/>
        </w:rPr>
        <w:lastRenderedPageBreak/>
        <w:t>Pročelnik odnosno voditelj organizira i usklađuje rad Jedinstvenog upravnog odjela odnosno unutarnje ustrojstvene jedinice.</w:t>
      </w:r>
    </w:p>
    <w:p w14:paraId="30F22735" w14:textId="77777777" w:rsidR="007C5292" w:rsidRPr="00813AF0" w:rsidRDefault="007C5292" w:rsidP="007C5292">
      <w:pPr>
        <w:pStyle w:val="Tijeloteksta"/>
        <w:spacing w:before="27" w:line="225" w:lineRule="auto"/>
        <w:ind w:left="155" w:right="154" w:firstLine="712"/>
      </w:pPr>
      <w:r w:rsidRPr="00813AF0">
        <w:rPr>
          <w:color w:val="212121"/>
        </w:rPr>
        <w:t xml:space="preserve">Za </w:t>
      </w:r>
      <w:r w:rsidRPr="00813AF0">
        <w:rPr>
          <w:color w:val="343434"/>
        </w:rPr>
        <w:t xml:space="preserve">zakonitost </w:t>
      </w:r>
      <w:r w:rsidRPr="00813AF0">
        <w:rPr>
          <w:color w:val="212121"/>
        </w:rPr>
        <w:t>i učinkovitost rada Jedinstvenog upravnog odjela pročelnik odgovara općinskom načelniku.</w:t>
      </w:r>
    </w:p>
    <w:p w14:paraId="54D6EBC0" w14:textId="77777777" w:rsidR="007C5292" w:rsidRPr="00813AF0" w:rsidRDefault="007C5292" w:rsidP="007C5292">
      <w:pPr>
        <w:pStyle w:val="Tijeloteksta"/>
        <w:spacing w:before="30" w:line="232" w:lineRule="auto"/>
        <w:ind w:left="164" w:right="155" w:firstLine="703"/>
      </w:pPr>
      <w:r w:rsidRPr="00813AF0">
        <w:rPr>
          <w:color w:val="343434"/>
        </w:rPr>
        <w:t xml:space="preserve">Za </w:t>
      </w:r>
      <w:r w:rsidRPr="00813AF0">
        <w:rPr>
          <w:color w:val="212121"/>
        </w:rPr>
        <w:t>zakonitost i učinkovitost rada unutarnje ustrojstvene jedinice voditelj odgovara pročelniku Jedinstvenog upravnog odjela.</w:t>
      </w:r>
    </w:p>
    <w:p w14:paraId="541F1A3D" w14:textId="77777777" w:rsidR="007C5292" w:rsidRPr="00813AF0" w:rsidRDefault="007C5292" w:rsidP="007C5292">
      <w:pPr>
        <w:pStyle w:val="Tijeloteksta"/>
        <w:spacing w:before="6"/>
        <w:ind w:left="155" w:right="136" w:firstLine="721"/>
      </w:pPr>
      <w:r w:rsidRPr="00813AF0">
        <w:rPr>
          <w:color w:val="212121"/>
        </w:rPr>
        <w:t>U</w:t>
      </w:r>
      <w:r w:rsidRPr="00813AF0">
        <w:rPr>
          <w:color w:val="212121"/>
          <w:spacing w:val="-15"/>
        </w:rPr>
        <w:t xml:space="preserve"> </w:t>
      </w:r>
      <w:r w:rsidRPr="00813AF0">
        <w:rPr>
          <w:color w:val="212121"/>
        </w:rPr>
        <w:t>razdoblju</w:t>
      </w:r>
      <w:r w:rsidRPr="00813AF0">
        <w:rPr>
          <w:color w:val="212121"/>
          <w:spacing w:val="-15"/>
        </w:rPr>
        <w:t xml:space="preserve"> </w:t>
      </w:r>
      <w:r w:rsidRPr="00813AF0">
        <w:rPr>
          <w:color w:val="212121"/>
        </w:rPr>
        <w:t>od</w:t>
      </w:r>
      <w:r w:rsidRPr="00813AF0">
        <w:rPr>
          <w:color w:val="212121"/>
          <w:spacing w:val="-15"/>
        </w:rPr>
        <w:t xml:space="preserve"> </w:t>
      </w:r>
      <w:r w:rsidRPr="00813AF0">
        <w:rPr>
          <w:color w:val="212121"/>
        </w:rPr>
        <w:t>upražnjenja</w:t>
      </w:r>
      <w:r w:rsidRPr="00813AF0">
        <w:rPr>
          <w:color w:val="212121"/>
          <w:spacing w:val="-15"/>
        </w:rPr>
        <w:t xml:space="preserve"> </w:t>
      </w:r>
      <w:r w:rsidRPr="00813AF0">
        <w:rPr>
          <w:color w:val="212121"/>
        </w:rPr>
        <w:t>radnog</w:t>
      </w:r>
      <w:r w:rsidRPr="00813AF0">
        <w:rPr>
          <w:color w:val="212121"/>
          <w:spacing w:val="-15"/>
        </w:rPr>
        <w:t xml:space="preserve"> </w:t>
      </w:r>
      <w:r w:rsidRPr="00813AF0">
        <w:rPr>
          <w:color w:val="212121"/>
        </w:rPr>
        <w:t>mjesta</w:t>
      </w:r>
      <w:r w:rsidRPr="00813AF0">
        <w:rPr>
          <w:color w:val="212121"/>
          <w:spacing w:val="-15"/>
        </w:rPr>
        <w:t xml:space="preserve"> </w:t>
      </w:r>
      <w:r w:rsidRPr="00813AF0">
        <w:rPr>
          <w:color w:val="212121"/>
        </w:rPr>
        <w:t>pročelnika</w:t>
      </w:r>
      <w:r w:rsidRPr="00813AF0">
        <w:rPr>
          <w:color w:val="212121"/>
          <w:spacing w:val="-15"/>
        </w:rPr>
        <w:t xml:space="preserve"> </w:t>
      </w:r>
      <w:r w:rsidRPr="00813AF0">
        <w:rPr>
          <w:color w:val="212121"/>
        </w:rPr>
        <w:t>do</w:t>
      </w:r>
      <w:r w:rsidRPr="00813AF0">
        <w:rPr>
          <w:color w:val="212121"/>
          <w:spacing w:val="-15"/>
        </w:rPr>
        <w:t xml:space="preserve"> </w:t>
      </w:r>
      <w:r w:rsidRPr="00813AF0">
        <w:rPr>
          <w:color w:val="212121"/>
        </w:rPr>
        <w:t>imenovanja</w:t>
      </w:r>
      <w:r w:rsidRPr="00813AF0">
        <w:rPr>
          <w:color w:val="212121"/>
          <w:spacing w:val="-8"/>
        </w:rPr>
        <w:t xml:space="preserve"> </w:t>
      </w:r>
      <w:r w:rsidRPr="00813AF0">
        <w:rPr>
          <w:color w:val="212121"/>
        </w:rPr>
        <w:t>pročelnika</w:t>
      </w:r>
      <w:r w:rsidRPr="00813AF0">
        <w:rPr>
          <w:color w:val="212121"/>
          <w:spacing w:val="-3"/>
        </w:rPr>
        <w:t xml:space="preserve"> </w:t>
      </w:r>
      <w:r w:rsidRPr="00813AF0">
        <w:rPr>
          <w:color w:val="212121"/>
        </w:rPr>
        <w:t>na</w:t>
      </w:r>
      <w:r w:rsidRPr="00813AF0">
        <w:rPr>
          <w:color w:val="212121"/>
          <w:spacing w:val="-15"/>
        </w:rPr>
        <w:t xml:space="preserve"> </w:t>
      </w:r>
      <w:r w:rsidRPr="00813AF0">
        <w:rPr>
          <w:color w:val="212121"/>
        </w:rPr>
        <w:t xml:space="preserve">način propisan </w:t>
      </w:r>
      <w:r w:rsidRPr="00813AF0">
        <w:rPr>
          <w:color w:val="343434"/>
        </w:rPr>
        <w:t xml:space="preserve">zakonom, </w:t>
      </w:r>
      <w:r w:rsidRPr="00813AF0">
        <w:rPr>
          <w:color w:val="212121"/>
        </w:rPr>
        <w:t>odnosno u</w:t>
      </w:r>
      <w:r w:rsidRPr="00813AF0">
        <w:rPr>
          <w:color w:val="212121"/>
          <w:spacing w:val="-15"/>
        </w:rPr>
        <w:t xml:space="preserve"> </w:t>
      </w:r>
      <w:r w:rsidRPr="00813AF0">
        <w:rPr>
          <w:color w:val="212121"/>
        </w:rPr>
        <w:t>razdoblju duže</w:t>
      </w:r>
      <w:r w:rsidRPr="00813AF0">
        <w:rPr>
          <w:color w:val="212121"/>
          <w:spacing w:val="-15"/>
        </w:rPr>
        <w:t xml:space="preserve"> </w:t>
      </w:r>
      <w:r w:rsidRPr="00813AF0">
        <w:rPr>
          <w:color w:val="212121"/>
        </w:rPr>
        <w:t>odsutnosti</w:t>
      </w:r>
      <w:r w:rsidRPr="00813AF0">
        <w:rPr>
          <w:color w:val="212121"/>
          <w:spacing w:val="24"/>
        </w:rPr>
        <w:t xml:space="preserve"> </w:t>
      </w:r>
      <w:r w:rsidRPr="00813AF0">
        <w:rPr>
          <w:color w:val="212121"/>
        </w:rPr>
        <w:t>pročelnika,</w:t>
      </w:r>
      <w:r w:rsidRPr="00813AF0">
        <w:rPr>
          <w:color w:val="212121"/>
          <w:spacing w:val="-2"/>
        </w:rPr>
        <w:t xml:space="preserve"> </w:t>
      </w:r>
      <w:r w:rsidRPr="00813AF0">
        <w:rPr>
          <w:color w:val="212121"/>
        </w:rPr>
        <w:t>općinski</w:t>
      </w:r>
      <w:r w:rsidRPr="00813AF0">
        <w:rPr>
          <w:color w:val="212121"/>
          <w:spacing w:val="-3"/>
        </w:rPr>
        <w:t xml:space="preserve"> </w:t>
      </w:r>
      <w:r w:rsidRPr="00813AF0">
        <w:rPr>
          <w:color w:val="212121"/>
        </w:rPr>
        <w:t>načelnik može</w:t>
      </w:r>
      <w:r w:rsidRPr="00813AF0">
        <w:rPr>
          <w:color w:val="212121"/>
          <w:spacing w:val="-13"/>
        </w:rPr>
        <w:t xml:space="preserve"> </w:t>
      </w:r>
      <w:r w:rsidRPr="00813AF0">
        <w:rPr>
          <w:color w:val="212121"/>
        </w:rPr>
        <w:t>iz redova</w:t>
      </w:r>
      <w:r w:rsidRPr="00813AF0">
        <w:rPr>
          <w:color w:val="212121"/>
          <w:spacing w:val="-15"/>
        </w:rPr>
        <w:t xml:space="preserve"> </w:t>
      </w:r>
      <w:r w:rsidRPr="00813AF0">
        <w:rPr>
          <w:color w:val="212121"/>
        </w:rPr>
        <w:t>službenika</w:t>
      </w:r>
      <w:r w:rsidRPr="00813AF0">
        <w:rPr>
          <w:color w:val="212121"/>
          <w:spacing w:val="-15"/>
        </w:rPr>
        <w:t xml:space="preserve"> </w:t>
      </w:r>
      <w:r w:rsidRPr="00813AF0">
        <w:rPr>
          <w:color w:val="212121"/>
        </w:rPr>
        <w:t>Jedinstvenog</w:t>
      </w:r>
      <w:r w:rsidRPr="00813AF0">
        <w:rPr>
          <w:color w:val="212121"/>
          <w:spacing w:val="10"/>
        </w:rPr>
        <w:t xml:space="preserve"> </w:t>
      </w:r>
      <w:r w:rsidRPr="00813AF0">
        <w:rPr>
          <w:color w:val="212121"/>
        </w:rPr>
        <w:t>upravnog</w:t>
      </w:r>
      <w:r w:rsidRPr="00813AF0">
        <w:rPr>
          <w:color w:val="212121"/>
          <w:spacing w:val="-8"/>
        </w:rPr>
        <w:t xml:space="preserve"> </w:t>
      </w:r>
      <w:r w:rsidRPr="00813AF0">
        <w:rPr>
          <w:color w:val="212121"/>
        </w:rPr>
        <w:t>odjela</w:t>
      </w:r>
      <w:r w:rsidRPr="00813AF0">
        <w:rPr>
          <w:color w:val="212121"/>
          <w:spacing w:val="-15"/>
        </w:rPr>
        <w:t xml:space="preserve"> </w:t>
      </w:r>
      <w:r w:rsidRPr="00813AF0">
        <w:rPr>
          <w:color w:val="212121"/>
        </w:rPr>
        <w:t>koji</w:t>
      </w:r>
      <w:r w:rsidRPr="00813AF0">
        <w:rPr>
          <w:color w:val="212121"/>
          <w:spacing w:val="-11"/>
        </w:rPr>
        <w:t xml:space="preserve"> </w:t>
      </w:r>
      <w:r w:rsidRPr="00813AF0">
        <w:rPr>
          <w:color w:val="212121"/>
        </w:rPr>
        <w:t>ispunjavaju</w:t>
      </w:r>
      <w:r w:rsidRPr="00813AF0">
        <w:rPr>
          <w:color w:val="212121"/>
          <w:spacing w:val="-3"/>
        </w:rPr>
        <w:t xml:space="preserve"> </w:t>
      </w:r>
      <w:r w:rsidRPr="00813AF0">
        <w:rPr>
          <w:color w:val="343434"/>
        </w:rPr>
        <w:t xml:space="preserve">zakonske </w:t>
      </w:r>
      <w:r w:rsidRPr="00813AF0">
        <w:rPr>
          <w:color w:val="212121"/>
        </w:rPr>
        <w:t>i</w:t>
      </w:r>
      <w:r w:rsidRPr="00813AF0">
        <w:rPr>
          <w:color w:val="212121"/>
          <w:spacing w:val="-15"/>
        </w:rPr>
        <w:t xml:space="preserve"> </w:t>
      </w:r>
      <w:r w:rsidRPr="00813AF0">
        <w:rPr>
          <w:color w:val="212121"/>
        </w:rPr>
        <w:t xml:space="preserve">druge uvjete, imenovati osobu koja će privremeno obavljati poslove pročelnika odnosno imenovati privremenog pročelnika. Općinski načelnik može i prije imenovanja pročelnika opozvati imenovanje privremenog pročelnika. Osoba imenovana </w:t>
      </w:r>
      <w:r w:rsidRPr="00813AF0">
        <w:rPr>
          <w:color w:val="343434"/>
        </w:rPr>
        <w:t xml:space="preserve">za </w:t>
      </w:r>
      <w:r w:rsidRPr="00813AF0">
        <w:rPr>
          <w:color w:val="212121"/>
        </w:rPr>
        <w:t>privremenog pročelnika ima sve ovlasti pročelnika.</w:t>
      </w:r>
    </w:p>
    <w:p w14:paraId="1D478E17" w14:textId="753B6F95" w:rsidR="007C5292" w:rsidRPr="00813AF0" w:rsidRDefault="007C5292" w:rsidP="007C5292">
      <w:pPr>
        <w:pStyle w:val="Tijeloteksta"/>
        <w:spacing w:before="8" w:line="242" w:lineRule="auto"/>
        <w:ind w:left="155" w:right="143" w:firstLine="721"/>
      </w:pPr>
      <w:r w:rsidRPr="00813AF0">
        <w:rPr>
          <w:color w:val="212121"/>
        </w:rPr>
        <w:t xml:space="preserve">U </w:t>
      </w:r>
      <w:r w:rsidRPr="00813AF0">
        <w:rPr>
          <w:color w:val="343434"/>
        </w:rPr>
        <w:t xml:space="preserve">slučaju </w:t>
      </w:r>
      <w:r w:rsidRPr="00813AF0">
        <w:rPr>
          <w:color w:val="212121"/>
        </w:rPr>
        <w:t>upražnjenosti radnog mjesta voditelja unutarnje ustrojstvene jedinice ili odsutnosti voditelja unutarnje ustrojstvene jedinice</w:t>
      </w:r>
      <w:r w:rsidRPr="00813AF0">
        <w:rPr>
          <w:color w:val="565656"/>
        </w:rPr>
        <w:t xml:space="preserve">, </w:t>
      </w:r>
      <w:r w:rsidRPr="00813AF0">
        <w:rPr>
          <w:color w:val="212121"/>
        </w:rPr>
        <w:t>unutarnjom ustrojstvenom jedinicom izravno upravlja pročelnik Jedinstvenog upravnog odjela</w:t>
      </w:r>
      <w:r w:rsidRPr="00813AF0">
        <w:rPr>
          <w:color w:val="6E6E6E"/>
        </w:rPr>
        <w:t>.</w:t>
      </w:r>
    </w:p>
    <w:p w14:paraId="5D22C75E" w14:textId="77777777" w:rsidR="007C5292" w:rsidRPr="00813AF0" w:rsidRDefault="007C5292" w:rsidP="007C5292">
      <w:pPr>
        <w:pStyle w:val="Tijeloteksta"/>
        <w:spacing w:line="275" w:lineRule="exact"/>
        <w:ind w:left="5672" w:firstLine="709"/>
      </w:pPr>
      <w:r w:rsidRPr="00813AF0">
        <w:rPr>
          <w:color w:val="343434"/>
        </w:rPr>
        <w:t>Članak</w:t>
      </w:r>
      <w:r w:rsidRPr="00813AF0">
        <w:rPr>
          <w:color w:val="343434"/>
          <w:spacing w:val="10"/>
        </w:rPr>
        <w:t xml:space="preserve"> </w:t>
      </w:r>
      <w:r w:rsidRPr="00813AF0">
        <w:rPr>
          <w:color w:val="212121"/>
          <w:spacing w:val="-5"/>
        </w:rPr>
        <w:t>8.</w:t>
      </w:r>
    </w:p>
    <w:p w14:paraId="1A475823" w14:textId="77777777" w:rsidR="007C5292" w:rsidRPr="00813AF0" w:rsidRDefault="007C5292" w:rsidP="007C5292">
      <w:pPr>
        <w:pStyle w:val="Tijeloteksta"/>
        <w:spacing w:line="275" w:lineRule="exact"/>
        <w:ind w:left="868"/>
      </w:pPr>
      <w:r w:rsidRPr="00813AF0">
        <w:rPr>
          <w:color w:val="212121"/>
        </w:rPr>
        <w:t>Voditelj</w:t>
      </w:r>
      <w:r w:rsidRPr="00813AF0">
        <w:rPr>
          <w:color w:val="212121"/>
          <w:spacing w:val="2"/>
        </w:rPr>
        <w:t xml:space="preserve"> </w:t>
      </w:r>
      <w:r w:rsidRPr="00813AF0">
        <w:rPr>
          <w:color w:val="212121"/>
        </w:rPr>
        <w:t>unutarnje</w:t>
      </w:r>
      <w:r w:rsidRPr="00813AF0">
        <w:rPr>
          <w:color w:val="212121"/>
          <w:spacing w:val="-1"/>
        </w:rPr>
        <w:t xml:space="preserve"> </w:t>
      </w:r>
      <w:r w:rsidRPr="00813AF0">
        <w:rPr>
          <w:color w:val="212121"/>
        </w:rPr>
        <w:t>ustrojstvene</w:t>
      </w:r>
      <w:r w:rsidRPr="00813AF0">
        <w:rPr>
          <w:color w:val="212121"/>
          <w:spacing w:val="3"/>
        </w:rPr>
        <w:t xml:space="preserve"> </w:t>
      </w:r>
      <w:r w:rsidRPr="00813AF0">
        <w:rPr>
          <w:color w:val="212121"/>
        </w:rPr>
        <w:t>jedinice,</w:t>
      </w:r>
      <w:r w:rsidRPr="00813AF0">
        <w:rPr>
          <w:color w:val="212121"/>
          <w:spacing w:val="-11"/>
        </w:rPr>
        <w:t xml:space="preserve"> </w:t>
      </w:r>
      <w:r w:rsidRPr="00813AF0">
        <w:rPr>
          <w:color w:val="212121"/>
        </w:rPr>
        <w:t>kao</w:t>
      </w:r>
      <w:r w:rsidRPr="00813AF0">
        <w:rPr>
          <w:color w:val="212121"/>
          <w:spacing w:val="-15"/>
        </w:rPr>
        <w:t xml:space="preserve"> </w:t>
      </w:r>
      <w:r w:rsidRPr="00813AF0">
        <w:rPr>
          <w:color w:val="212121"/>
        </w:rPr>
        <w:t>nadređeni</w:t>
      </w:r>
      <w:r w:rsidRPr="00813AF0">
        <w:rPr>
          <w:color w:val="212121"/>
          <w:spacing w:val="-7"/>
        </w:rPr>
        <w:t xml:space="preserve"> </w:t>
      </w:r>
      <w:r w:rsidRPr="00813AF0">
        <w:rPr>
          <w:color w:val="212121"/>
        </w:rPr>
        <w:t>službenik,</w:t>
      </w:r>
      <w:r w:rsidRPr="00813AF0">
        <w:rPr>
          <w:color w:val="212121"/>
          <w:spacing w:val="-14"/>
        </w:rPr>
        <w:t xml:space="preserve"> </w:t>
      </w:r>
      <w:r w:rsidRPr="00813AF0">
        <w:rPr>
          <w:color w:val="212121"/>
        </w:rPr>
        <w:t>obavlja</w:t>
      </w:r>
      <w:r w:rsidRPr="00813AF0">
        <w:rPr>
          <w:color w:val="212121"/>
          <w:spacing w:val="-15"/>
        </w:rPr>
        <w:t xml:space="preserve"> </w:t>
      </w:r>
      <w:r w:rsidRPr="00813AF0">
        <w:rPr>
          <w:color w:val="343434"/>
          <w:spacing w:val="-2"/>
        </w:rPr>
        <w:t>sljedeće:</w:t>
      </w:r>
    </w:p>
    <w:p w14:paraId="3E0CFB46" w14:textId="77777777" w:rsidR="007C5292" w:rsidRPr="00813AF0" w:rsidRDefault="007C5292" w:rsidP="007C5292">
      <w:pPr>
        <w:pStyle w:val="Odlomakpopisa"/>
        <w:numPr>
          <w:ilvl w:val="0"/>
          <w:numId w:val="116"/>
        </w:numPr>
        <w:tabs>
          <w:tab w:val="left" w:pos="1106"/>
        </w:tabs>
        <w:spacing w:before="5"/>
        <w:ind w:right="141" w:firstLine="716"/>
        <w:rPr>
          <w:color w:val="212121"/>
        </w:rPr>
      </w:pPr>
      <w:r w:rsidRPr="00813AF0">
        <w:rPr>
          <w:color w:val="212121"/>
        </w:rPr>
        <w:t xml:space="preserve">u </w:t>
      </w:r>
      <w:proofErr w:type="spellStart"/>
      <w:r w:rsidRPr="00813AF0">
        <w:rPr>
          <w:color w:val="212121"/>
        </w:rPr>
        <w:t>suradnji</w:t>
      </w:r>
      <w:proofErr w:type="spellEnd"/>
      <w:r w:rsidRPr="00813AF0">
        <w:rPr>
          <w:color w:val="212121"/>
        </w:rPr>
        <w:t xml:space="preserve"> s </w:t>
      </w:r>
      <w:proofErr w:type="spellStart"/>
      <w:r w:rsidRPr="00813AF0">
        <w:rPr>
          <w:color w:val="212121"/>
        </w:rPr>
        <w:t>pročelnikom</w:t>
      </w:r>
      <w:proofErr w:type="spellEnd"/>
      <w:r w:rsidRPr="00813AF0">
        <w:rPr>
          <w:color w:val="212121"/>
        </w:rPr>
        <w:t xml:space="preserve"> </w:t>
      </w:r>
      <w:proofErr w:type="spellStart"/>
      <w:r w:rsidRPr="00813AF0">
        <w:rPr>
          <w:color w:val="212121"/>
        </w:rPr>
        <w:t>Jedinstvenog</w:t>
      </w:r>
      <w:proofErr w:type="spellEnd"/>
      <w:r w:rsidRPr="00813AF0">
        <w:rPr>
          <w:color w:val="212121"/>
        </w:rPr>
        <w:t xml:space="preserve"> </w:t>
      </w:r>
      <w:proofErr w:type="spellStart"/>
      <w:r w:rsidRPr="00813AF0">
        <w:rPr>
          <w:color w:val="212121"/>
        </w:rPr>
        <w:t>upravnog</w:t>
      </w:r>
      <w:proofErr w:type="spellEnd"/>
      <w:r w:rsidRPr="00813AF0">
        <w:rPr>
          <w:color w:val="212121"/>
        </w:rPr>
        <w:t xml:space="preserve"> </w:t>
      </w:r>
      <w:proofErr w:type="spellStart"/>
      <w:r w:rsidRPr="00813AF0">
        <w:rPr>
          <w:color w:val="212121"/>
        </w:rPr>
        <w:t>odjela</w:t>
      </w:r>
      <w:proofErr w:type="spellEnd"/>
      <w:r w:rsidRPr="00813AF0">
        <w:rPr>
          <w:color w:val="212121"/>
        </w:rPr>
        <w:t xml:space="preserve"> </w:t>
      </w:r>
      <w:proofErr w:type="spellStart"/>
      <w:r w:rsidRPr="00813AF0">
        <w:rPr>
          <w:color w:val="212121"/>
        </w:rPr>
        <w:t>raspoređuje</w:t>
      </w:r>
      <w:proofErr w:type="spellEnd"/>
      <w:r w:rsidRPr="00813AF0">
        <w:rPr>
          <w:color w:val="212121"/>
        </w:rPr>
        <w:t xml:space="preserve"> </w:t>
      </w:r>
      <w:proofErr w:type="spellStart"/>
      <w:r w:rsidRPr="00813AF0">
        <w:rPr>
          <w:color w:val="212121"/>
        </w:rPr>
        <w:t>poslove</w:t>
      </w:r>
      <w:proofErr w:type="spellEnd"/>
      <w:r w:rsidRPr="00813AF0">
        <w:rPr>
          <w:color w:val="212121"/>
        </w:rPr>
        <w:t xml:space="preserve"> </w:t>
      </w:r>
      <w:proofErr w:type="spellStart"/>
      <w:r w:rsidRPr="00813AF0">
        <w:rPr>
          <w:color w:val="343434"/>
        </w:rPr>
        <w:t>službenicima</w:t>
      </w:r>
      <w:proofErr w:type="spellEnd"/>
      <w:r w:rsidRPr="00813AF0">
        <w:rPr>
          <w:color w:val="343434"/>
        </w:rPr>
        <w:t xml:space="preserve"> </w:t>
      </w:r>
      <w:r w:rsidRPr="00813AF0">
        <w:rPr>
          <w:color w:val="212121"/>
        </w:rPr>
        <w:t xml:space="preserve">i </w:t>
      </w:r>
      <w:proofErr w:type="spellStart"/>
      <w:r w:rsidRPr="00813AF0">
        <w:rPr>
          <w:color w:val="212121"/>
        </w:rPr>
        <w:t>namještenicima</w:t>
      </w:r>
      <w:proofErr w:type="spellEnd"/>
      <w:r w:rsidRPr="00813AF0">
        <w:rPr>
          <w:color w:val="212121"/>
        </w:rPr>
        <w:t xml:space="preserve">, </w:t>
      </w:r>
      <w:proofErr w:type="spellStart"/>
      <w:r w:rsidRPr="00813AF0">
        <w:rPr>
          <w:color w:val="212121"/>
        </w:rPr>
        <w:t>pomaže</w:t>
      </w:r>
      <w:proofErr w:type="spellEnd"/>
      <w:r w:rsidRPr="00813AF0">
        <w:rPr>
          <w:color w:val="212121"/>
        </w:rPr>
        <w:t xml:space="preserve"> i </w:t>
      </w:r>
      <w:proofErr w:type="spellStart"/>
      <w:r w:rsidRPr="00813AF0">
        <w:rPr>
          <w:color w:val="212121"/>
        </w:rPr>
        <w:t>daje</w:t>
      </w:r>
      <w:proofErr w:type="spellEnd"/>
      <w:r w:rsidRPr="00813AF0">
        <w:rPr>
          <w:color w:val="212121"/>
        </w:rPr>
        <w:t xml:space="preserve"> </w:t>
      </w:r>
      <w:proofErr w:type="spellStart"/>
      <w:r w:rsidRPr="00813AF0">
        <w:rPr>
          <w:color w:val="343434"/>
        </w:rPr>
        <w:t>im</w:t>
      </w:r>
      <w:proofErr w:type="spellEnd"/>
      <w:r w:rsidRPr="00813AF0">
        <w:rPr>
          <w:color w:val="343434"/>
        </w:rPr>
        <w:t xml:space="preserve"> </w:t>
      </w:r>
      <w:proofErr w:type="spellStart"/>
      <w:r w:rsidRPr="00813AF0">
        <w:rPr>
          <w:color w:val="212121"/>
        </w:rPr>
        <w:t>upute</w:t>
      </w:r>
      <w:proofErr w:type="spellEnd"/>
      <w:r w:rsidRPr="00813AF0">
        <w:rPr>
          <w:color w:val="212121"/>
        </w:rPr>
        <w:t xml:space="preserve"> </w:t>
      </w:r>
      <w:r w:rsidRPr="00813AF0">
        <w:rPr>
          <w:color w:val="343434"/>
        </w:rPr>
        <w:t xml:space="preserve">za </w:t>
      </w:r>
      <w:r w:rsidRPr="00813AF0">
        <w:rPr>
          <w:color w:val="212121"/>
        </w:rPr>
        <w:t xml:space="preserve">rad </w:t>
      </w:r>
      <w:proofErr w:type="spellStart"/>
      <w:r w:rsidRPr="00813AF0">
        <w:rPr>
          <w:color w:val="212121"/>
        </w:rPr>
        <w:t>te</w:t>
      </w:r>
      <w:proofErr w:type="spellEnd"/>
      <w:r w:rsidRPr="00813AF0">
        <w:rPr>
          <w:color w:val="212121"/>
        </w:rPr>
        <w:t xml:space="preserve"> </w:t>
      </w:r>
      <w:proofErr w:type="spellStart"/>
      <w:r w:rsidRPr="00813AF0">
        <w:rPr>
          <w:color w:val="212121"/>
        </w:rPr>
        <w:t>usklađuje</w:t>
      </w:r>
      <w:proofErr w:type="spellEnd"/>
      <w:r w:rsidRPr="00813AF0">
        <w:rPr>
          <w:color w:val="212121"/>
        </w:rPr>
        <w:t xml:space="preserve"> rad </w:t>
      </w:r>
      <w:proofErr w:type="spellStart"/>
      <w:r w:rsidRPr="00813AF0">
        <w:rPr>
          <w:color w:val="212121"/>
        </w:rPr>
        <w:t>unutarnje</w:t>
      </w:r>
      <w:proofErr w:type="spellEnd"/>
      <w:r w:rsidRPr="00813AF0">
        <w:rPr>
          <w:color w:val="212121"/>
        </w:rPr>
        <w:t xml:space="preserve"> </w:t>
      </w:r>
      <w:proofErr w:type="spellStart"/>
      <w:r w:rsidRPr="00813AF0">
        <w:rPr>
          <w:color w:val="212121"/>
        </w:rPr>
        <w:t>ustrojstvene</w:t>
      </w:r>
      <w:proofErr w:type="spellEnd"/>
      <w:r w:rsidRPr="00813AF0">
        <w:rPr>
          <w:color w:val="212121"/>
        </w:rPr>
        <w:t xml:space="preserve"> </w:t>
      </w:r>
      <w:proofErr w:type="spellStart"/>
      <w:r w:rsidRPr="00813AF0">
        <w:rPr>
          <w:color w:val="212121"/>
        </w:rPr>
        <w:t>jedinice</w:t>
      </w:r>
      <w:proofErr w:type="spellEnd"/>
      <w:r w:rsidRPr="00813AF0">
        <w:rPr>
          <w:color w:val="212121"/>
        </w:rPr>
        <w:t xml:space="preserve"> i </w:t>
      </w:r>
      <w:proofErr w:type="spellStart"/>
      <w:r w:rsidRPr="00813AF0">
        <w:rPr>
          <w:color w:val="212121"/>
        </w:rPr>
        <w:t>službenika</w:t>
      </w:r>
      <w:proofErr w:type="spellEnd"/>
      <w:r w:rsidRPr="00813AF0">
        <w:rPr>
          <w:color w:val="212121"/>
        </w:rPr>
        <w:t xml:space="preserve"> i </w:t>
      </w:r>
      <w:proofErr w:type="spellStart"/>
      <w:r w:rsidRPr="00813AF0">
        <w:rPr>
          <w:color w:val="212121"/>
        </w:rPr>
        <w:t>namještenika</w:t>
      </w:r>
      <w:proofErr w:type="spellEnd"/>
      <w:r w:rsidRPr="00813AF0">
        <w:rPr>
          <w:color w:val="212121"/>
        </w:rPr>
        <w:t>;</w:t>
      </w:r>
    </w:p>
    <w:p w14:paraId="13108DFD" w14:textId="77777777" w:rsidR="007C5292" w:rsidRPr="00813AF0" w:rsidRDefault="007C5292" w:rsidP="007C5292">
      <w:pPr>
        <w:pStyle w:val="Odlomakpopisa"/>
        <w:numPr>
          <w:ilvl w:val="0"/>
          <w:numId w:val="116"/>
        </w:numPr>
        <w:tabs>
          <w:tab w:val="left" w:pos="1079"/>
        </w:tabs>
        <w:spacing w:before="2"/>
        <w:ind w:left="157" w:right="149" w:firstLine="710"/>
        <w:rPr>
          <w:color w:val="343434"/>
        </w:rPr>
      </w:pPr>
      <w:proofErr w:type="spellStart"/>
      <w:r w:rsidRPr="00813AF0">
        <w:rPr>
          <w:color w:val="212121"/>
        </w:rPr>
        <w:t>prati</w:t>
      </w:r>
      <w:proofErr w:type="spellEnd"/>
      <w:r w:rsidRPr="00813AF0">
        <w:rPr>
          <w:color w:val="212121"/>
        </w:rPr>
        <w:t xml:space="preserve"> </w:t>
      </w:r>
      <w:proofErr w:type="spellStart"/>
      <w:r w:rsidRPr="00813AF0">
        <w:rPr>
          <w:color w:val="212121"/>
        </w:rPr>
        <w:t>obavljanje</w:t>
      </w:r>
      <w:proofErr w:type="spellEnd"/>
      <w:r w:rsidRPr="00813AF0">
        <w:rPr>
          <w:color w:val="212121"/>
        </w:rPr>
        <w:t xml:space="preserve"> </w:t>
      </w:r>
      <w:proofErr w:type="spellStart"/>
      <w:r w:rsidRPr="00813AF0">
        <w:rPr>
          <w:color w:val="212121"/>
        </w:rPr>
        <w:t>poslova</w:t>
      </w:r>
      <w:proofErr w:type="spellEnd"/>
      <w:r w:rsidRPr="00813AF0">
        <w:rPr>
          <w:color w:val="212121"/>
        </w:rPr>
        <w:t xml:space="preserve">, </w:t>
      </w:r>
      <w:proofErr w:type="spellStart"/>
      <w:r w:rsidRPr="00813AF0">
        <w:rPr>
          <w:color w:val="212121"/>
        </w:rPr>
        <w:t>izvješćuje</w:t>
      </w:r>
      <w:proofErr w:type="spellEnd"/>
      <w:r w:rsidRPr="00813AF0">
        <w:rPr>
          <w:color w:val="212121"/>
        </w:rPr>
        <w:t xml:space="preserve"> </w:t>
      </w:r>
      <w:proofErr w:type="spellStart"/>
      <w:r w:rsidRPr="00813AF0">
        <w:rPr>
          <w:color w:val="212121"/>
        </w:rPr>
        <w:t>pročelnika</w:t>
      </w:r>
      <w:proofErr w:type="spellEnd"/>
      <w:r w:rsidRPr="00813AF0">
        <w:rPr>
          <w:color w:val="212121"/>
        </w:rPr>
        <w:t xml:space="preserve"> </w:t>
      </w:r>
      <w:proofErr w:type="spellStart"/>
      <w:r w:rsidRPr="00813AF0">
        <w:rPr>
          <w:color w:val="212121"/>
        </w:rPr>
        <w:t>Jedinstvenog</w:t>
      </w:r>
      <w:proofErr w:type="spellEnd"/>
      <w:r w:rsidRPr="00813AF0">
        <w:rPr>
          <w:color w:val="212121"/>
        </w:rPr>
        <w:t xml:space="preserve"> </w:t>
      </w:r>
      <w:proofErr w:type="spellStart"/>
      <w:r w:rsidRPr="00813AF0">
        <w:rPr>
          <w:color w:val="212121"/>
        </w:rPr>
        <w:t>upravnog</w:t>
      </w:r>
      <w:proofErr w:type="spellEnd"/>
      <w:r w:rsidRPr="00813AF0">
        <w:rPr>
          <w:color w:val="212121"/>
        </w:rPr>
        <w:t xml:space="preserve"> </w:t>
      </w:r>
      <w:proofErr w:type="spellStart"/>
      <w:r w:rsidRPr="00813AF0">
        <w:rPr>
          <w:color w:val="212121"/>
        </w:rPr>
        <w:t>odjela</w:t>
      </w:r>
      <w:proofErr w:type="spellEnd"/>
      <w:r w:rsidRPr="00813AF0">
        <w:rPr>
          <w:color w:val="212121"/>
        </w:rPr>
        <w:t xml:space="preserve"> o </w:t>
      </w:r>
      <w:proofErr w:type="spellStart"/>
      <w:r w:rsidRPr="00813AF0">
        <w:rPr>
          <w:color w:val="212121"/>
        </w:rPr>
        <w:t>problemima</w:t>
      </w:r>
      <w:proofErr w:type="spellEnd"/>
      <w:r w:rsidRPr="00813AF0">
        <w:rPr>
          <w:color w:val="212121"/>
        </w:rPr>
        <w:t xml:space="preserve"> koji se </w:t>
      </w:r>
      <w:proofErr w:type="spellStart"/>
      <w:r w:rsidRPr="00813AF0">
        <w:rPr>
          <w:color w:val="212121"/>
        </w:rPr>
        <w:t>javljaju</w:t>
      </w:r>
      <w:proofErr w:type="spellEnd"/>
      <w:r w:rsidRPr="00813AF0">
        <w:rPr>
          <w:color w:val="212121"/>
        </w:rPr>
        <w:t xml:space="preserve"> u </w:t>
      </w:r>
      <w:proofErr w:type="spellStart"/>
      <w:r w:rsidRPr="00813AF0">
        <w:rPr>
          <w:color w:val="212121"/>
        </w:rPr>
        <w:t>radu</w:t>
      </w:r>
      <w:proofErr w:type="spellEnd"/>
      <w:r w:rsidRPr="00813AF0">
        <w:rPr>
          <w:color w:val="212121"/>
        </w:rPr>
        <w:t xml:space="preserve"> </w:t>
      </w:r>
      <w:proofErr w:type="spellStart"/>
      <w:r w:rsidRPr="00813AF0">
        <w:rPr>
          <w:color w:val="212121"/>
        </w:rPr>
        <w:t>te</w:t>
      </w:r>
      <w:proofErr w:type="spellEnd"/>
      <w:r w:rsidRPr="00813AF0">
        <w:rPr>
          <w:color w:val="212121"/>
        </w:rPr>
        <w:t xml:space="preserve"> </w:t>
      </w:r>
      <w:proofErr w:type="spellStart"/>
      <w:r w:rsidRPr="00813AF0">
        <w:rPr>
          <w:color w:val="212121"/>
        </w:rPr>
        <w:t>predlaže</w:t>
      </w:r>
      <w:proofErr w:type="spellEnd"/>
      <w:r w:rsidRPr="00813AF0">
        <w:rPr>
          <w:color w:val="212121"/>
        </w:rPr>
        <w:t xml:space="preserve"> </w:t>
      </w:r>
      <w:proofErr w:type="spellStart"/>
      <w:r w:rsidRPr="00813AF0">
        <w:rPr>
          <w:color w:val="212121"/>
        </w:rPr>
        <w:t>njihovo</w:t>
      </w:r>
      <w:proofErr w:type="spellEnd"/>
      <w:r w:rsidRPr="00813AF0">
        <w:rPr>
          <w:color w:val="212121"/>
        </w:rPr>
        <w:t xml:space="preserve"> </w:t>
      </w:r>
      <w:proofErr w:type="spellStart"/>
      <w:r w:rsidRPr="00813AF0">
        <w:rPr>
          <w:color w:val="212121"/>
        </w:rPr>
        <w:t>rješavanje</w:t>
      </w:r>
      <w:proofErr w:type="spellEnd"/>
      <w:r w:rsidRPr="00813AF0">
        <w:rPr>
          <w:color w:val="212121"/>
        </w:rPr>
        <w:t>;</w:t>
      </w:r>
    </w:p>
    <w:p w14:paraId="7D23E96A" w14:textId="77777777" w:rsidR="007C5292" w:rsidRPr="00813AF0" w:rsidRDefault="007C5292" w:rsidP="007C5292">
      <w:pPr>
        <w:pStyle w:val="Odlomakpopisa"/>
        <w:numPr>
          <w:ilvl w:val="0"/>
          <w:numId w:val="116"/>
        </w:numPr>
        <w:tabs>
          <w:tab w:val="left" w:pos="1013"/>
        </w:tabs>
        <w:spacing w:before="3" w:line="275" w:lineRule="exact"/>
        <w:ind w:left="1013" w:hanging="145"/>
        <w:rPr>
          <w:color w:val="444444"/>
        </w:rPr>
      </w:pPr>
      <w:proofErr w:type="spellStart"/>
      <w:r w:rsidRPr="00813AF0">
        <w:rPr>
          <w:color w:val="212121"/>
        </w:rPr>
        <w:t>nadzire</w:t>
      </w:r>
      <w:proofErr w:type="spellEnd"/>
      <w:r w:rsidRPr="00813AF0">
        <w:rPr>
          <w:color w:val="212121"/>
          <w:spacing w:val="-2"/>
        </w:rPr>
        <w:t xml:space="preserve"> </w:t>
      </w:r>
      <w:r w:rsidRPr="00813AF0">
        <w:rPr>
          <w:color w:val="212121"/>
        </w:rPr>
        <w:t>rad</w:t>
      </w:r>
      <w:r w:rsidRPr="00813AF0">
        <w:rPr>
          <w:color w:val="212121"/>
          <w:spacing w:val="-6"/>
        </w:rPr>
        <w:t xml:space="preserve"> </w:t>
      </w:r>
      <w:proofErr w:type="spellStart"/>
      <w:r w:rsidRPr="00813AF0">
        <w:rPr>
          <w:color w:val="212121"/>
        </w:rPr>
        <w:t>službenika</w:t>
      </w:r>
      <w:proofErr w:type="spellEnd"/>
      <w:r w:rsidRPr="00813AF0">
        <w:rPr>
          <w:color w:val="212121"/>
          <w:spacing w:val="-6"/>
        </w:rPr>
        <w:t xml:space="preserve"> </w:t>
      </w:r>
      <w:r w:rsidRPr="00813AF0">
        <w:rPr>
          <w:color w:val="212121"/>
        </w:rPr>
        <w:t>i</w:t>
      </w:r>
      <w:r w:rsidRPr="00813AF0">
        <w:rPr>
          <w:color w:val="212121"/>
          <w:spacing w:val="2"/>
        </w:rPr>
        <w:t xml:space="preserve"> </w:t>
      </w:r>
      <w:proofErr w:type="spellStart"/>
      <w:r w:rsidRPr="00813AF0">
        <w:rPr>
          <w:color w:val="212121"/>
        </w:rPr>
        <w:t>namještenika</w:t>
      </w:r>
      <w:proofErr w:type="spellEnd"/>
      <w:r w:rsidRPr="00813AF0">
        <w:rPr>
          <w:color w:val="212121"/>
          <w:spacing w:val="3"/>
        </w:rPr>
        <w:t xml:space="preserve"> </w:t>
      </w:r>
      <w:r w:rsidRPr="00813AF0">
        <w:rPr>
          <w:color w:val="212121"/>
        </w:rPr>
        <w:t>u</w:t>
      </w:r>
      <w:r w:rsidRPr="00813AF0">
        <w:rPr>
          <w:color w:val="212121"/>
          <w:spacing w:val="-8"/>
        </w:rPr>
        <w:t xml:space="preserve"> </w:t>
      </w:r>
      <w:proofErr w:type="spellStart"/>
      <w:r w:rsidRPr="00813AF0">
        <w:rPr>
          <w:color w:val="212121"/>
        </w:rPr>
        <w:t>neposrednom</w:t>
      </w:r>
      <w:proofErr w:type="spellEnd"/>
      <w:r w:rsidRPr="00813AF0">
        <w:rPr>
          <w:color w:val="212121"/>
          <w:spacing w:val="15"/>
        </w:rPr>
        <w:t xml:space="preserve"> </w:t>
      </w:r>
      <w:proofErr w:type="spellStart"/>
      <w:r w:rsidRPr="00813AF0">
        <w:rPr>
          <w:color w:val="212121"/>
        </w:rPr>
        <w:t>izvršavanju</w:t>
      </w:r>
      <w:proofErr w:type="spellEnd"/>
      <w:r w:rsidRPr="00813AF0">
        <w:rPr>
          <w:color w:val="212121"/>
          <w:spacing w:val="8"/>
        </w:rPr>
        <w:t xml:space="preserve"> </w:t>
      </w:r>
      <w:proofErr w:type="spellStart"/>
      <w:r w:rsidRPr="00813AF0">
        <w:rPr>
          <w:color w:val="212121"/>
          <w:spacing w:val="-2"/>
        </w:rPr>
        <w:t>poslova</w:t>
      </w:r>
      <w:proofErr w:type="spellEnd"/>
      <w:r w:rsidRPr="00813AF0">
        <w:rPr>
          <w:color w:val="212121"/>
          <w:spacing w:val="-2"/>
        </w:rPr>
        <w:t>;</w:t>
      </w:r>
    </w:p>
    <w:p w14:paraId="65BE84C9" w14:textId="77777777" w:rsidR="007C5292" w:rsidRPr="00813AF0" w:rsidRDefault="007C5292" w:rsidP="007C5292">
      <w:pPr>
        <w:pStyle w:val="Odlomakpopisa"/>
        <w:numPr>
          <w:ilvl w:val="0"/>
          <w:numId w:val="116"/>
        </w:numPr>
        <w:tabs>
          <w:tab w:val="left" w:pos="1002"/>
        </w:tabs>
        <w:spacing w:line="275" w:lineRule="exact"/>
        <w:ind w:left="1002" w:hanging="127"/>
      </w:pPr>
      <w:proofErr w:type="spellStart"/>
      <w:r w:rsidRPr="00813AF0">
        <w:t>potpisuj</w:t>
      </w:r>
      <w:r>
        <w:t>e</w:t>
      </w:r>
      <w:proofErr w:type="spellEnd"/>
      <w:r w:rsidRPr="00813AF0">
        <w:rPr>
          <w:spacing w:val="8"/>
        </w:rPr>
        <w:t xml:space="preserve"> </w:t>
      </w:r>
      <w:proofErr w:type="spellStart"/>
      <w:r w:rsidRPr="00813AF0">
        <w:t>akte</w:t>
      </w:r>
      <w:proofErr w:type="spellEnd"/>
      <w:r w:rsidRPr="00813AF0">
        <w:rPr>
          <w:spacing w:val="-7"/>
        </w:rPr>
        <w:t xml:space="preserve"> </w:t>
      </w:r>
      <w:proofErr w:type="spellStart"/>
      <w:r w:rsidRPr="00813AF0">
        <w:t>iz</w:t>
      </w:r>
      <w:proofErr w:type="spellEnd"/>
      <w:r w:rsidRPr="00813AF0">
        <w:rPr>
          <w:spacing w:val="-11"/>
        </w:rPr>
        <w:t xml:space="preserve"> </w:t>
      </w:r>
      <w:proofErr w:type="spellStart"/>
      <w:r w:rsidRPr="00813AF0">
        <w:t>djelokruga</w:t>
      </w:r>
      <w:proofErr w:type="spellEnd"/>
      <w:r w:rsidRPr="00813AF0">
        <w:rPr>
          <w:spacing w:val="20"/>
        </w:rPr>
        <w:t xml:space="preserve"> </w:t>
      </w:r>
      <w:proofErr w:type="spellStart"/>
      <w:r w:rsidRPr="00813AF0">
        <w:t>jedinice</w:t>
      </w:r>
      <w:proofErr w:type="spellEnd"/>
      <w:r w:rsidRPr="00813AF0">
        <w:rPr>
          <w:spacing w:val="-3"/>
        </w:rPr>
        <w:t xml:space="preserve"> </w:t>
      </w:r>
      <w:proofErr w:type="spellStart"/>
      <w:r w:rsidRPr="00813AF0">
        <w:t>kojom</w:t>
      </w:r>
      <w:proofErr w:type="spellEnd"/>
      <w:r w:rsidRPr="00813AF0">
        <w:rPr>
          <w:spacing w:val="1"/>
        </w:rPr>
        <w:t xml:space="preserve"> </w:t>
      </w:r>
      <w:proofErr w:type="spellStart"/>
      <w:r w:rsidRPr="00813AF0">
        <w:rPr>
          <w:spacing w:val="-2"/>
        </w:rPr>
        <w:t>upravlja</w:t>
      </w:r>
      <w:proofErr w:type="spellEnd"/>
      <w:r w:rsidRPr="00813AF0">
        <w:rPr>
          <w:spacing w:val="-2"/>
        </w:rPr>
        <w:t>;</w:t>
      </w:r>
    </w:p>
    <w:p w14:paraId="58F907D5" w14:textId="77777777" w:rsidR="007C5292" w:rsidRPr="00813AF0" w:rsidRDefault="007C5292" w:rsidP="007C5292">
      <w:pPr>
        <w:pStyle w:val="Odlomakpopisa"/>
        <w:numPr>
          <w:ilvl w:val="0"/>
          <w:numId w:val="116"/>
        </w:numPr>
        <w:tabs>
          <w:tab w:val="left" w:pos="1091"/>
        </w:tabs>
        <w:spacing w:before="26" w:line="225" w:lineRule="auto"/>
        <w:ind w:left="163" w:right="137" w:firstLine="704"/>
        <w:rPr>
          <w:color w:val="212121"/>
        </w:rPr>
      </w:pPr>
      <w:proofErr w:type="spellStart"/>
      <w:r w:rsidRPr="00813AF0">
        <w:rPr>
          <w:color w:val="212121"/>
        </w:rPr>
        <w:lastRenderedPageBreak/>
        <w:t>rješava</w:t>
      </w:r>
      <w:proofErr w:type="spellEnd"/>
      <w:r w:rsidRPr="00813AF0">
        <w:rPr>
          <w:color w:val="212121"/>
        </w:rPr>
        <w:t xml:space="preserve"> i </w:t>
      </w:r>
      <w:proofErr w:type="spellStart"/>
      <w:r w:rsidRPr="00813AF0">
        <w:rPr>
          <w:color w:val="343434"/>
        </w:rPr>
        <w:t>sudjeluj</w:t>
      </w:r>
      <w:r>
        <w:rPr>
          <w:color w:val="343434"/>
        </w:rPr>
        <w:t>e</w:t>
      </w:r>
      <w:proofErr w:type="spellEnd"/>
      <w:r w:rsidRPr="00813AF0">
        <w:rPr>
          <w:color w:val="343434"/>
        </w:rPr>
        <w:t xml:space="preserve"> </w:t>
      </w:r>
      <w:r w:rsidRPr="00813AF0">
        <w:rPr>
          <w:color w:val="212121"/>
        </w:rPr>
        <w:t xml:space="preserve">u </w:t>
      </w:r>
      <w:proofErr w:type="spellStart"/>
      <w:r w:rsidRPr="00813AF0">
        <w:rPr>
          <w:color w:val="212121"/>
        </w:rPr>
        <w:t>rješavanju</w:t>
      </w:r>
      <w:proofErr w:type="spellEnd"/>
      <w:r w:rsidRPr="00813AF0">
        <w:rPr>
          <w:color w:val="212121"/>
        </w:rPr>
        <w:t xml:space="preserve"> </w:t>
      </w:r>
      <w:proofErr w:type="spellStart"/>
      <w:r>
        <w:rPr>
          <w:color w:val="212121"/>
        </w:rPr>
        <w:t>složenijih</w:t>
      </w:r>
      <w:proofErr w:type="spellEnd"/>
      <w:r w:rsidRPr="00813AF0">
        <w:rPr>
          <w:color w:val="212121"/>
        </w:rPr>
        <w:t xml:space="preserve"> </w:t>
      </w:r>
      <w:proofErr w:type="spellStart"/>
      <w:r w:rsidRPr="00813AF0">
        <w:rPr>
          <w:color w:val="212121"/>
        </w:rPr>
        <w:t>predmeta</w:t>
      </w:r>
      <w:proofErr w:type="spellEnd"/>
      <w:r w:rsidRPr="00813AF0">
        <w:rPr>
          <w:color w:val="212121"/>
        </w:rPr>
        <w:t xml:space="preserve"> </w:t>
      </w:r>
      <w:proofErr w:type="spellStart"/>
      <w:r w:rsidRPr="00813AF0">
        <w:rPr>
          <w:color w:val="212121"/>
        </w:rPr>
        <w:t>iz</w:t>
      </w:r>
      <w:proofErr w:type="spellEnd"/>
      <w:r w:rsidRPr="00813AF0">
        <w:rPr>
          <w:color w:val="212121"/>
        </w:rPr>
        <w:t xml:space="preserve"> </w:t>
      </w:r>
      <w:proofErr w:type="spellStart"/>
      <w:r w:rsidRPr="00813AF0">
        <w:rPr>
          <w:color w:val="212121"/>
        </w:rPr>
        <w:t>djelokruga</w:t>
      </w:r>
      <w:proofErr w:type="spellEnd"/>
      <w:r w:rsidRPr="00813AF0">
        <w:rPr>
          <w:color w:val="212121"/>
        </w:rPr>
        <w:t xml:space="preserve"> </w:t>
      </w:r>
      <w:proofErr w:type="spellStart"/>
      <w:r w:rsidRPr="00813AF0">
        <w:rPr>
          <w:color w:val="212121"/>
        </w:rPr>
        <w:t>unutarnje</w:t>
      </w:r>
      <w:proofErr w:type="spellEnd"/>
      <w:r w:rsidRPr="00813AF0">
        <w:rPr>
          <w:color w:val="212121"/>
        </w:rPr>
        <w:t xml:space="preserve"> </w:t>
      </w:r>
      <w:proofErr w:type="spellStart"/>
      <w:r w:rsidRPr="00813AF0">
        <w:rPr>
          <w:color w:val="212121"/>
        </w:rPr>
        <w:t>ustrojstvene</w:t>
      </w:r>
      <w:proofErr w:type="spellEnd"/>
      <w:r w:rsidRPr="00813AF0">
        <w:rPr>
          <w:color w:val="212121"/>
        </w:rPr>
        <w:t xml:space="preserve"> </w:t>
      </w:r>
      <w:proofErr w:type="spellStart"/>
      <w:r w:rsidRPr="00813AF0">
        <w:rPr>
          <w:color w:val="212121"/>
        </w:rPr>
        <w:t>jedinice</w:t>
      </w:r>
      <w:proofErr w:type="spellEnd"/>
      <w:r w:rsidRPr="00813AF0">
        <w:rPr>
          <w:color w:val="212121"/>
        </w:rPr>
        <w:t>;</w:t>
      </w:r>
    </w:p>
    <w:p w14:paraId="64AE5709" w14:textId="77777777" w:rsidR="007C5292" w:rsidRPr="00813AF0" w:rsidRDefault="007C5292" w:rsidP="007C5292">
      <w:pPr>
        <w:pStyle w:val="Odlomakpopisa"/>
        <w:numPr>
          <w:ilvl w:val="0"/>
          <w:numId w:val="116"/>
        </w:numPr>
        <w:tabs>
          <w:tab w:val="left" w:pos="1005"/>
        </w:tabs>
        <w:spacing w:before="16"/>
        <w:ind w:left="1005" w:hanging="137"/>
        <w:rPr>
          <w:color w:val="212121"/>
        </w:rPr>
      </w:pPr>
      <w:proofErr w:type="spellStart"/>
      <w:r w:rsidRPr="00813AF0">
        <w:rPr>
          <w:color w:val="212121"/>
        </w:rPr>
        <w:t>obavlja</w:t>
      </w:r>
      <w:proofErr w:type="spellEnd"/>
      <w:r w:rsidRPr="00813AF0">
        <w:rPr>
          <w:color w:val="212121"/>
          <w:spacing w:val="3"/>
        </w:rPr>
        <w:t xml:space="preserve"> </w:t>
      </w:r>
      <w:r w:rsidRPr="00813AF0">
        <w:rPr>
          <w:color w:val="212121"/>
        </w:rPr>
        <w:t xml:space="preserve">i </w:t>
      </w:r>
      <w:proofErr w:type="spellStart"/>
      <w:r w:rsidRPr="00813AF0">
        <w:rPr>
          <w:color w:val="212121"/>
        </w:rPr>
        <w:t>druge</w:t>
      </w:r>
      <w:proofErr w:type="spellEnd"/>
      <w:r w:rsidRPr="00813AF0">
        <w:rPr>
          <w:color w:val="212121"/>
          <w:spacing w:val="-5"/>
        </w:rPr>
        <w:t xml:space="preserve"> </w:t>
      </w:r>
      <w:proofErr w:type="spellStart"/>
      <w:r w:rsidRPr="00813AF0">
        <w:rPr>
          <w:color w:val="212121"/>
        </w:rPr>
        <w:t>poslove</w:t>
      </w:r>
      <w:proofErr w:type="spellEnd"/>
      <w:r w:rsidRPr="00813AF0">
        <w:rPr>
          <w:color w:val="212121"/>
          <w:spacing w:val="-1"/>
        </w:rPr>
        <w:t xml:space="preserve"> </w:t>
      </w:r>
      <w:r w:rsidRPr="00813AF0">
        <w:rPr>
          <w:color w:val="212121"/>
        </w:rPr>
        <w:t xml:space="preserve">po </w:t>
      </w:r>
      <w:proofErr w:type="spellStart"/>
      <w:r w:rsidRPr="00813AF0">
        <w:rPr>
          <w:color w:val="212121"/>
        </w:rPr>
        <w:t>nalogu</w:t>
      </w:r>
      <w:proofErr w:type="spellEnd"/>
      <w:r w:rsidRPr="00813AF0">
        <w:rPr>
          <w:color w:val="212121"/>
          <w:spacing w:val="1"/>
        </w:rPr>
        <w:t xml:space="preserve"> </w:t>
      </w:r>
      <w:proofErr w:type="spellStart"/>
      <w:r w:rsidRPr="00813AF0">
        <w:rPr>
          <w:color w:val="212121"/>
        </w:rPr>
        <w:t>pročelnika</w:t>
      </w:r>
      <w:proofErr w:type="spellEnd"/>
      <w:r w:rsidRPr="00813AF0">
        <w:rPr>
          <w:color w:val="212121"/>
          <w:spacing w:val="9"/>
        </w:rPr>
        <w:t xml:space="preserve"> </w:t>
      </w:r>
      <w:proofErr w:type="spellStart"/>
      <w:r w:rsidRPr="00813AF0">
        <w:rPr>
          <w:color w:val="212121"/>
        </w:rPr>
        <w:t>Jedinstvenog</w:t>
      </w:r>
      <w:proofErr w:type="spellEnd"/>
      <w:r w:rsidRPr="00813AF0">
        <w:rPr>
          <w:color w:val="212121"/>
          <w:spacing w:val="9"/>
        </w:rPr>
        <w:t xml:space="preserve"> </w:t>
      </w:r>
      <w:proofErr w:type="spellStart"/>
      <w:r w:rsidRPr="00813AF0">
        <w:rPr>
          <w:color w:val="212121"/>
        </w:rPr>
        <w:t>upravnog</w:t>
      </w:r>
      <w:proofErr w:type="spellEnd"/>
      <w:r w:rsidRPr="00813AF0">
        <w:rPr>
          <w:color w:val="212121"/>
          <w:spacing w:val="-2"/>
        </w:rPr>
        <w:t xml:space="preserve"> </w:t>
      </w:r>
      <w:proofErr w:type="spellStart"/>
      <w:r w:rsidRPr="00813AF0">
        <w:rPr>
          <w:color w:val="212121"/>
          <w:spacing w:val="-2"/>
        </w:rPr>
        <w:t>odjela</w:t>
      </w:r>
      <w:proofErr w:type="spellEnd"/>
      <w:r w:rsidRPr="00813AF0">
        <w:rPr>
          <w:color w:val="212121"/>
          <w:spacing w:val="-2"/>
        </w:rPr>
        <w:t>.</w:t>
      </w:r>
    </w:p>
    <w:p w14:paraId="0F4DDA40" w14:textId="77777777" w:rsidR="007C5292" w:rsidRPr="00813AF0" w:rsidRDefault="007C5292" w:rsidP="007C5292">
      <w:pPr>
        <w:pStyle w:val="Tijeloteksta"/>
        <w:spacing w:before="8"/>
      </w:pPr>
    </w:p>
    <w:p w14:paraId="38BA84E5" w14:textId="77777777" w:rsidR="007C5292" w:rsidRPr="00813AF0" w:rsidRDefault="007C5292" w:rsidP="007C5292">
      <w:pPr>
        <w:pStyle w:val="Tijeloteksta"/>
        <w:spacing w:before="1"/>
        <w:ind w:left="5679" w:firstLine="702"/>
      </w:pPr>
      <w:r w:rsidRPr="00813AF0">
        <w:rPr>
          <w:color w:val="343434"/>
        </w:rPr>
        <w:t>Članak</w:t>
      </w:r>
      <w:r w:rsidRPr="00813AF0">
        <w:rPr>
          <w:color w:val="343434"/>
          <w:spacing w:val="15"/>
        </w:rPr>
        <w:t xml:space="preserve"> </w:t>
      </w:r>
      <w:r w:rsidRPr="00813AF0">
        <w:rPr>
          <w:color w:val="212121"/>
          <w:spacing w:val="-5"/>
        </w:rPr>
        <w:t>9.</w:t>
      </w:r>
    </w:p>
    <w:p w14:paraId="3316E2FF" w14:textId="0434A2B1" w:rsidR="007C5292" w:rsidRPr="00813AF0" w:rsidRDefault="007C5292" w:rsidP="007C5292">
      <w:pPr>
        <w:pStyle w:val="Tijeloteksta"/>
        <w:spacing w:before="5" w:line="242" w:lineRule="auto"/>
        <w:ind w:left="151" w:right="135" w:firstLine="718"/>
      </w:pPr>
      <w:r w:rsidRPr="00813AF0">
        <w:rPr>
          <w:color w:val="343434"/>
        </w:rPr>
        <w:t xml:space="preserve">Službenici </w:t>
      </w:r>
      <w:r w:rsidRPr="00813AF0">
        <w:rPr>
          <w:color w:val="212121"/>
        </w:rPr>
        <w:t xml:space="preserve">i namještenici </w:t>
      </w:r>
      <w:r w:rsidRPr="00813AF0">
        <w:rPr>
          <w:color w:val="343434"/>
        </w:rPr>
        <w:t xml:space="preserve">obvezni </w:t>
      </w:r>
      <w:r w:rsidRPr="00813AF0">
        <w:rPr>
          <w:color w:val="212121"/>
        </w:rPr>
        <w:t xml:space="preserve">su svoje poslove obavljati </w:t>
      </w:r>
      <w:r w:rsidRPr="00813AF0">
        <w:rPr>
          <w:color w:val="343434"/>
        </w:rPr>
        <w:t xml:space="preserve">savjesno </w:t>
      </w:r>
      <w:r w:rsidRPr="00813AF0">
        <w:rPr>
          <w:color w:val="212121"/>
        </w:rPr>
        <w:t xml:space="preserve">i odgovorno pridržavajući </w:t>
      </w:r>
      <w:r w:rsidRPr="00813AF0">
        <w:rPr>
          <w:color w:val="343434"/>
        </w:rPr>
        <w:t>se</w:t>
      </w:r>
      <w:r w:rsidRPr="00813AF0">
        <w:rPr>
          <w:color w:val="343434"/>
          <w:spacing w:val="-11"/>
        </w:rPr>
        <w:t xml:space="preserve"> </w:t>
      </w:r>
      <w:r w:rsidRPr="00813AF0">
        <w:rPr>
          <w:color w:val="343434"/>
        </w:rPr>
        <w:t>Ustava, zakona,</w:t>
      </w:r>
      <w:r w:rsidRPr="00813AF0">
        <w:rPr>
          <w:color w:val="343434"/>
          <w:spacing w:val="-6"/>
        </w:rPr>
        <w:t xml:space="preserve"> </w:t>
      </w:r>
      <w:r w:rsidRPr="00813AF0">
        <w:rPr>
          <w:color w:val="212121"/>
        </w:rPr>
        <w:t>drugih</w:t>
      </w:r>
      <w:r w:rsidRPr="00813AF0">
        <w:rPr>
          <w:color w:val="212121"/>
          <w:spacing w:val="-9"/>
        </w:rPr>
        <w:t xml:space="preserve"> </w:t>
      </w:r>
      <w:r w:rsidRPr="00813AF0">
        <w:rPr>
          <w:color w:val="212121"/>
        </w:rPr>
        <w:t>propisa,</w:t>
      </w:r>
      <w:r w:rsidRPr="00813AF0">
        <w:rPr>
          <w:color w:val="212121"/>
          <w:spacing w:val="-4"/>
        </w:rPr>
        <w:t xml:space="preserve"> </w:t>
      </w:r>
      <w:r w:rsidRPr="00813AF0">
        <w:rPr>
          <w:color w:val="212121"/>
        </w:rPr>
        <w:t>općih</w:t>
      </w:r>
      <w:r w:rsidRPr="00813AF0">
        <w:rPr>
          <w:color w:val="212121"/>
          <w:spacing w:val="-1"/>
        </w:rPr>
        <w:t xml:space="preserve"> </w:t>
      </w:r>
      <w:r w:rsidRPr="00813AF0">
        <w:rPr>
          <w:color w:val="212121"/>
        </w:rPr>
        <w:t>i</w:t>
      </w:r>
      <w:r w:rsidRPr="00813AF0">
        <w:rPr>
          <w:color w:val="212121"/>
          <w:spacing w:val="-8"/>
        </w:rPr>
        <w:t xml:space="preserve"> </w:t>
      </w:r>
      <w:r w:rsidRPr="00813AF0">
        <w:rPr>
          <w:color w:val="212121"/>
        </w:rPr>
        <w:t>drugih</w:t>
      </w:r>
      <w:r w:rsidRPr="00813AF0">
        <w:rPr>
          <w:color w:val="212121"/>
          <w:spacing w:val="-5"/>
        </w:rPr>
        <w:t xml:space="preserve"> </w:t>
      </w:r>
      <w:r w:rsidRPr="00813AF0">
        <w:rPr>
          <w:color w:val="212121"/>
        </w:rPr>
        <w:t>akata</w:t>
      </w:r>
      <w:r w:rsidRPr="00813AF0">
        <w:rPr>
          <w:color w:val="212121"/>
          <w:spacing w:val="-2"/>
        </w:rPr>
        <w:t xml:space="preserve"> </w:t>
      </w:r>
      <w:r w:rsidRPr="00813AF0">
        <w:rPr>
          <w:color w:val="212121"/>
        </w:rPr>
        <w:t>tijela</w:t>
      </w:r>
      <w:r w:rsidRPr="00813AF0">
        <w:rPr>
          <w:color w:val="212121"/>
          <w:spacing w:val="-5"/>
        </w:rPr>
        <w:t xml:space="preserve"> </w:t>
      </w:r>
      <w:r w:rsidRPr="00813AF0">
        <w:rPr>
          <w:color w:val="212121"/>
        </w:rPr>
        <w:t>Općine</w:t>
      </w:r>
      <w:r w:rsidRPr="00813AF0">
        <w:rPr>
          <w:color w:val="212121"/>
          <w:spacing w:val="-8"/>
        </w:rPr>
        <w:t xml:space="preserve"> </w:t>
      </w:r>
      <w:r w:rsidRPr="00813AF0">
        <w:rPr>
          <w:color w:val="212121"/>
        </w:rPr>
        <w:t>Dubravica,</w:t>
      </w:r>
      <w:r w:rsidRPr="00813AF0">
        <w:rPr>
          <w:color w:val="212121"/>
          <w:spacing w:val="-15"/>
        </w:rPr>
        <w:t xml:space="preserve"> </w:t>
      </w:r>
      <w:r w:rsidRPr="00813AF0">
        <w:rPr>
          <w:color w:val="212121"/>
        </w:rPr>
        <w:t xml:space="preserve">pravila </w:t>
      </w:r>
      <w:r w:rsidRPr="00813AF0">
        <w:rPr>
          <w:color w:val="343434"/>
        </w:rPr>
        <w:t xml:space="preserve">struke, </w:t>
      </w:r>
      <w:r w:rsidRPr="00813AF0">
        <w:rPr>
          <w:color w:val="212121"/>
        </w:rPr>
        <w:t>propisanih pravila ponašanja te uputa Općinskog načelnika, pročelnika Jedinstvenog upravnog odjela i voditelja unutarnje ustrojstvene jedinice.</w:t>
      </w:r>
    </w:p>
    <w:p w14:paraId="2F7EABC5" w14:textId="06AE014E" w:rsidR="007C5292" w:rsidRPr="007C5292" w:rsidRDefault="007C5292" w:rsidP="007C5292">
      <w:pPr>
        <w:pStyle w:val="Odlomakpopisa"/>
        <w:numPr>
          <w:ilvl w:val="0"/>
          <w:numId w:val="114"/>
        </w:numPr>
        <w:tabs>
          <w:tab w:val="left" w:pos="1599"/>
          <w:tab w:val="left" w:pos="1608"/>
        </w:tabs>
        <w:ind w:right="990"/>
        <w:jc w:val="left"/>
        <w:rPr>
          <w:color w:val="212121"/>
        </w:rPr>
      </w:pPr>
      <w:r w:rsidRPr="00813AF0">
        <w:rPr>
          <w:color w:val="212121"/>
        </w:rPr>
        <w:tab/>
        <w:t xml:space="preserve">IMENOVANJE I </w:t>
      </w:r>
      <w:r w:rsidRPr="00813AF0">
        <w:rPr>
          <w:color w:val="343434"/>
        </w:rPr>
        <w:t>RASPORED NA</w:t>
      </w:r>
      <w:r w:rsidRPr="00813AF0">
        <w:rPr>
          <w:color w:val="343434"/>
          <w:spacing w:val="-9"/>
        </w:rPr>
        <w:t xml:space="preserve"> </w:t>
      </w:r>
      <w:r w:rsidRPr="00813AF0">
        <w:rPr>
          <w:color w:val="212121"/>
        </w:rPr>
        <w:t xml:space="preserve">RADNA </w:t>
      </w:r>
      <w:r w:rsidRPr="00813AF0">
        <w:rPr>
          <w:color w:val="343434"/>
        </w:rPr>
        <w:t>MJESTA</w:t>
      </w:r>
      <w:r w:rsidRPr="00813AF0">
        <w:rPr>
          <w:color w:val="343434"/>
          <w:spacing w:val="-11"/>
        </w:rPr>
        <w:t xml:space="preserve"> </w:t>
      </w:r>
      <w:r w:rsidRPr="00813AF0">
        <w:rPr>
          <w:color w:val="343434"/>
        </w:rPr>
        <w:t>TE</w:t>
      </w:r>
      <w:r w:rsidRPr="00813AF0">
        <w:rPr>
          <w:color w:val="343434"/>
          <w:spacing w:val="-13"/>
        </w:rPr>
        <w:t xml:space="preserve"> </w:t>
      </w:r>
      <w:r w:rsidRPr="00813AF0">
        <w:rPr>
          <w:color w:val="212121"/>
        </w:rPr>
        <w:t xml:space="preserve">PRIJAM </w:t>
      </w:r>
      <w:r w:rsidRPr="00813AF0">
        <w:rPr>
          <w:color w:val="343434"/>
        </w:rPr>
        <w:t xml:space="preserve">U </w:t>
      </w:r>
      <w:r w:rsidRPr="00813AF0">
        <w:rPr>
          <w:color w:val="212121"/>
          <w:spacing w:val="-2"/>
        </w:rPr>
        <w:t>SLUŽBU</w:t>
      </w:r>
    </w:p>
    <w:p w14:paraId="29908201" w14:textId="77777777" w:rsidR="007C5292" w:rsidRPr="00813AF0" w:rsidRDefault="007C5292" w:rsidP="007C5292">
      <w:pPr>
        <w:pStyle w:val="Tijeloteksta"/>
        <w:spacing w:line="275" w:lineRule="exact"/>
        <w:ind w:left="6337" w:firstLine="44"/>
      </w:pPr>
      <w:r w:rsidRPr="00813AF0">
        <w:rPr>
          <w:color w:val="343434"/>
        </w:rPr>
        <w:t>Članak</w:t>
      </w:r>
      <w:r w:rsidRPr="00813AF0">
        <w:rPr>
          <w:color w:val="343434"/>
          <w:spacing w:val="11"/>
        </w:rPr>
        <w:t xml:space="preserve"> </w:t>
      </w:r>
      <w:r w:rsidRPr="00813AF0">
        <w:rPr>
          <w:color w:val="212121"/>
          <w:spacing w:val="-5"/>
        </w:rPr>
        <w:t>10.</w:t>
      </w:r>
    </w:p>
    <w:p w14:paraId="27D8273F" w14:textId="77777777" w:rsidR="007C5292" w:rsidRPr="00813AF0" w:rsidRDefault="007C5292" w:rsidP="007C5292">
      <w:pPr>
        <w:pStyle w:val="Tijeloteksta"/>
        <w:spacing w:before="3" w:line="235" w:lineRule="auto"/>
        <w:ind w:left="151" w:right="133" w:firstLine="723"/>
      </w:pPr>
      <w:r w:rsidRPr="00813AF0">
        <w:rPr>
          <w:color w:val="343434"/>
        </w:rPr>
        <w:t xml:space="preserve">O </w:t>
      </w:r>
      <w:r w:rsidRPr="00813AF0">
        <w:rPr>
          <w:color w:val="212121"/>
        </w:rPr>
        <w:t xml:space="preserve">prijmu u </w:t>
      </w:r>
      <w:r w:rsidRPr="00813AF0">
        <w:rPr>
          <w:color w:val="343434"/>
        </w:rPr>
        <w:t xml:space="preserve">službu, </w:t>
      </w:r>
      <w:r w:rsidRPr="00813AF0">
        <w:rPr>
          <w:color w:val="212121"/>
        </w:rPr>
        <w:t xml:space="preserve">rasporedu na </w:t>
      </w:r>
      <w:r w:rsidRPr="00813AF0">
        <w:rPr>
          <w:color w:val="343434"/>
        </w:rPr>
        <w:t xml:space="preserve">radno </w:t>
      </w:r>
      <w:r w:rsidRPr="00813AF0">
        <w:rPr>
          <w:color w:val="212121"/>
        </w:rPr>
        <w:t xml:space="preserve">mjesto </w:t>
      </w:r>
      <w:r w:rsidRPr="00813AF0">
        <w:rPr>
          <w:color w:val="343434"/>
        </w:rPr>
        <w:t xml:space="preserve">te </w:t>
      </w:r>
      <w:r w:rsidRPr="00813AF0">
        <w:rPr>
          <w:color w:val="212121"/>
        </w:rPr>
        <w:t xml:space="preserve">o </w:t>
      </w:r>
      <w:r w:rsidRPr="00813AF0">
        <w:rPr>
          <w:color w:val="343434"/>
        </w:rPr>
        <w:t xml:space="preserve">drugim </w:t>
      </w:r>
      <w:r w:rsidRPr="00813AF0">
        <w:rPr>
          <w:color w:val="212121"/>
        </w:rPr>
        <w:t xml:space="preserve">pravima i </w:t>
      </w:r>
      <w:r w:rsidRPr="00813AF0">
        <w:rPr>
          <w:color w:val="343434"/>
        </w:rPr>
        <w:t xml:space="preserve">obvezama </w:t>
      </w:r>
      <w:r w:rsidRPr="00813AF0">
        <w:rPr>
          <w:color w:val="444444"/>
        </w:rPr>
        <w:t xml:space="preserve">službenika </w:t>
      </w:r>
      <w:r w:rsidRPr="00813AF0">
        <w:rPr>
          <w:color w:val="343434"/>
        </w:rPr>
        <w:t xml:space="preserve">kao </w:t>
      </w:r>
      <w:r w:rsidRPr="00813AF0">
        <w:rPr>
          <w:color w:val="212121"/>
        </w:rPr>
        <w:t xml:space="preserve">i o </w:t>
      </w:r>
      <w:r w:rsidRPr="00813AF0">
        <w:rPr>
          <w:color w:val="343434"/>
        </w:rPr>
        <w:t xml:space="preserve">prestanku </w:t>
      </w:r>
      <w:r w:rsidRPr="00813AF0">
        <w:rPr>
          <w:color w:val="565656"/>
        </w:rPr>
        <w:t>s</w:t>
      </w:r>
      <w:r w:rsidRPr="00813AF0">
        <w:rPr>
          <w:color w:val="212121"/>
        </w:rPr>
        <w:t>lu</w:t>
      </w:r>
      <w:r w:rsidRPr="00813AF0">
        <w:rPr>
          <w:color w:val="444444"/>
        </w:rPr>
        <w:t>ž</w:t>
      </w:r>
      <w:r w:rsidRPr="00813AF0">
        <w:rPr>
          <w:color w:val="212121"/>
        </w:rPr>
        <w:t>b</w:t>
      </w:r>
      <w:r w:rsidRPr="00813AF0">
        <w:rPr>
          <w:color w:val="444444"/>
        </w:rPr>
        <w:t>e</w:t>
      </w:r>
      <w:r w:rsidRPr="00813AF0">
        <w:rPr>
          <w:color w:val="444444"/>
          <w:spacing w:val="-1"/>
        </w:rPr>
        <w:t xml:space="preserve"> </w:t>
      </w:r>
      <w:r w:rsidRPr="00813AF0">
        <w:rPr>
          <w:color w:val="343434"/>
        </w:rPr>
        <w:t xml:space="preserve">odlučuje se </w:t>
      </w:r>
      <w:r w:rsidRPr="00813AF0">
        <w:rPr>
          <w:color w:val="212121"/>
        </w:rPr>
        <w:t xml:space="preserve">rješenjem </w:t>
      </w:r>
      <w:r w:rsidRPr="00813AF0">
        <w:rPr>
          <w:color w:val="343434"/>
        </w:rPr>
        <w:t>koje</w:t>
      </w:r>
      <w:r w:rsidRPr="00813AF0">
        <w:rPr>
          <w:color w:val="343434"/>
          <w:spacing w:val="-2"/>
        </w:rPr>
        <w:t xml:space="preserve"> </w:t>
      </w:r>
      <w:r w:rsidRPr="00813AF0">
        <w:rPr>
          <w:color w:val="212121"/>
        </w:rPr>
        <w:t xml:space="preserve">donosi pročelnik Jedinstvenog upravnog </w:t>
      </w:r>
      <w:r w:rsidRPr="00813AF0">
        <w:rPr>
          <w:color w:val="343434"/>
        </w:rPr>
        <w:t>odjela.</w:t>
      </w:r>
    </w:p>
    <w:p w14:paraId="36C7FD5D" w14:textId="5C74BE57" w:rsidR="007C5292" w:rsidRPr="00813AF0" w:rsidRDefault="007C5292" w:rsidP="007C5292">
      <w:pPr>
        <w:pStyle w:val="Tijeloteksta"/>
        <w:spacing w:before="1"/>
        <w:ind w:left="142" w:firstLine="704"/>
      </w:pPr>
      <w:r w:rsidRPr="00813AF0">
        <w:rPr>
          <w:color w:val="262626"/>
        </w:rPr>
        <w:t>O imenovanju</w:t>
      </w:r>
      <w:r w:rsidRPr="00813AF0">
        <w:rPr>
          <w:color w:val="262626"/>
          <w:spacing w:val="40"/>
        </w:rPr>
        <w:t xml:space="preserve"> </w:t>
      </w:r>
      <w:r w:rsidRPr="00813AF0">
        <w:rPr>
          <w:color w:val="262626"/>
        </w:rPr>
        <w:t>i</w:t>
      </w:r>
      <w:r w:rsidRPr="00813AF0">
        <w:rPr>
          <w:color w:val="262626"/>
          <w:spacing w:val="40"/>
        </w:rPr>
        <w:t xml:space="preserve"> </w:t>
      </w:r>
      <w:r w:rsidRPr="00813AF0">
        <w:rPr>
          <w:color w:val="262626"/>
        </w:rPr>
        <w:t>razrješenju</w:t>
      </w:r>
      <w:r w:rsidRPr="00813AF0">
        <w:rPr>
          <w:color w:val="262626"/>
          <w:spacing w:val="40"/>
        </w:rPr>
        <w:t xml:space="preserve"> </w:t>
      </w:r>
      <w:r w:rsidRPr="00813AF0">
        <w:rPr>
          <w:color w:val="262626"/>
        </w:rPr>
        <w:t>pročelnika</w:t>
      </w:r>
      <w:r w:rsidRPr="00813AF0">
        <w:rPr>
          <w:color w:val="262626"/>
          <w:spacing w:val="40"/>
        </w:rPr>
        <w:t xml:space="preserve"> </w:t>
      </w:r>
      <w:r w:rsidRPr="00813AF0">
        <w:rPr>
          <w:color w:val="161616"/>
        </w:rPr>
        <w:t>Jedinstvenog</w:t>
      </w:r>
      <w:r w:rsidRPr="00813AF0">
        <w:rPr>
          <w:color w:val="161616"/>
          <w:spacing w:val="40"/>
        </w:rPr>
        <w:t xml:space="preserve"> </w:t>
      </w:r>
      <w:r w:rsidRPr="00813AF0">
        <w:rPr>
          <w:color w:val="262626"/>
        </w:rPr>
        <w:t>upravnog</w:t>
      </w:r>
      <w:r w:rsidRPr="00813AF0">
        <w:rPr>
          <w:color w:val="262626"/>
          <w:spacing w:val="40"/>
        </w:rPr>
        <w:t xml:space="preserve"> </w:t>
      </w:r>
      <w:r w:rsidRPr="00813AF0">
        <w:rPr>
          <w:color w:val="262626"/>
        </w:rPr>
        <w:t>odjela</w:t>
      </w:r>
      <w:r w:rsidRPr="00813AF0">
        <w:rPr>
          <w:color w:val="262626"/>
          <w:spacing w:val="40"/>
        </w:rPr>
        <w:t xml:space="preserve"> </w:t>
      </w:r>
      <w:r w:rsidRPr="00813AF0">
        <w:rPr>
          <w:color w:val="262626"/>
        </w:rPr>
        <w:t>te</w:t>
      </w:r>
      <w:r w:rsidRPr="00813AF0">
        <w:rPr>
          <w:color w:val="262626"/>
          <w:spacing w:val="40"/>
        </w:rPr>
        <w:t xml:space="preserve"> </w:t>
      </w:r>
      <w:r w:rsidRPr="00813AF0">
        <w:rPr>
          <w:color w:val="262626"/>
        </w:rPr>
        <w:t>o</w:t>
      </w:r>
      <w:r w:rsidRPr="00813AF0">
        <w:rPr>
          <w:color w:val="262626"/>
          <w:spacing w:val="40"/>
        </w:rPr>
        <w:t xml:space="preserve"> </w:t>
      </w:r>
      <w:r w:rsidRPr="00813AF0">
        <w:rPr>
          <w:color w:val="262626"/>
        </w:rPr>
        <w:t xml:space="preserve">drugim pravima i obvezama pročelnika odlučuje rješenjem općinski </w:t>
      </w:r>
      <w:r w:rsidRPr="00813AF0">
        <w:rPr>
          <w:color w:val="161616"/>
        </w:rPr>
        <w:t>načelnik.</w:t>
      </w:r>
    </w:p>
    <w:p w14:paraId="314FBB51" w14:textId="77777777" w:rsidR="007C5292" w:rsidRPr="00813AF0" w:rsidRDefault="007C5292" w:rsidP="007C5292">
      <w:pPr>
        <w:pStyle w:val="Tijeloteksta"/>
        <w:spacing w:line="271" w:lineRule="exact"/>
        <w:ind w:left="6301" w:firstLine="80"/>
      </w:pPr>
      <w:r w:rsidRPr="00813AF0">
        <w:rPr>
          <w:color w:val="262626"/>
        </w:rPr>
        <w:t>Članak</w:t>
      </w:r>
      <w:r w:rsidRPr="00813AF0">
        <w:rPr>
          <w:color w:val="262626"/>
          <w:spacing w:val="4"/>
        </w:rPr>
        <w:t xml:space="preserve"> </w:t>
      </w:r>
      <w:r w:rsidRPr="00813AF0">
        <w:rPr>
          <w:color w:val="161616"/>
          <w:spacing w:val="-5"/>
        </w:rPr>
        <w:t>11.</w:t>
      </w:r>
    </w:p>
    <w:p w14:paraId="5AD1E6CB" w14:textId="77777777" w:rsidR="007C5292" w:rsidRPr="00813AF0" w:rsidRDefault="007C5292" w:rsidP="007C5292">
      <w:pPr>
        <w:pStyle w:val="Tijeloteksta"/>
        <w:ind w:left="139" w:right="165" w:firstLine="713"/>
      </w:pPr>
      <w:r w:rsidRPr="00813AF0">
        <w:lastRenderedPageBreak/>
        <w:t>Na radno mjesto pročelnika Jedinstvenog upravnog odjela može biti</w:t>
      </w:r>
      <w:r w:rsidRPr="00813AF0">
        <w:rPr>
          <w:spacing w:val="-1"/>
        </w:rPr>
        <w:t xml:space="preserve"> </w:t>
      </w:r>
      <w:r w:rsidRPr="00813AF0">
        <w:t>imenovana osoba koja uz ispunjenje ostalih standardnih mjerila za radna mjesta u potkategoriji glavnog rukovoditelja iz članka 11. Uredbe o klasifikaciji radnih mjesta u lokalnoj i područnoj (regionalnoj) samoupravi (u daljnjem tekstu: Uredba), ima najmanje jednu godinu radnog iskustva na odgovarajućim</w:t>
      </w:r>
      <w:r w:rsidRPr="00813AF0">
        <w:rPr>
          <w:spacing w:val="40"/>
        </w:rPr>
        <w:t xml:space="preserve"> </w:t>
      </w:r>
      <w:r w:rsidRPr="00813AF0">
        <w:t>poslovima.</w:t>
      </w:r>
    </w:p>
    <w:p w14:paraId="418FE7D1" w14:textId="77777777" w:rsidR="007C5292" w:rsidRPr="00813AF0" w:rsidRDefault="007C5292" w:rsidP="007C5292">
      <w:pPr>
        <w:pStyle w:val="Tijeloteksta"/>
        <w:spacing w:before="1"/>
        <w:ind w:left="140" w:right="168" w:firstLine="716"/>
      </w:pPr>
      <w:r w:rsidRPr="00813AF0">
        <w:t>Iznimno</w:t>
      </w:r>
      <w:r w:rsidRPr="00813AF0">
        <w:rPr>
          <w:spacing w:val="-2"/>
        </w:rPr>
        <w:t xml:space="preserve"> </w:t>
      </w:r>
      <w:r w:rsidRPr="00813AF0">
        <w:t>od</w:t>
      </w:r>
      <w:r w:rsidRPr="00813AF0">
        <w:rPr>
          <w:spacing w:val="-6"/>
        </w:rPr>
        <w:t xml:space="preserve"> </w:t>
      </w:r>
      <w:r w:rsidRPr="00813AF0">
        <w:t>stavka 1.</w:t>
      </w:r>
      <w:r w:rsidRPr="00813AF0">
        <w:rPr>
          <w:spacing w:val="-13"/>
        </w:rPr>
        <w:t xml:space="preserve"> </w:t>
      </w:r>
      <w:r w:rsidRPr="00813AF0">
        <w:t>ovoga članka, na</w:t>
      </w:r>
      <w:r w:rsidRPr="00813AF0">
        <w:rPr>
          <w:spacing w:val="-5"/>
        </w:rPr>
        <w:t xml:space="preserve"> </w:t>
      </w:r>
      <w:r w:rsidRPr="00813AF0">
        <w:t>radno mjesto pročelnika Jedinstvenog upravnog odjela može biti imenovana osoba koja završi sveučilišni prijediplomski studij ili stručni prijediplomski studij, koja ima najmanje pet godina radnog iskustva na odgovarajućim poslovima i ispunjava ostale uvjete za imenovanje.</w:t>
      </w:r>
    </w:p>
    <w:p w14:paraId="48BD103F" w14:textId="77777777" w:rsidR="007C5292" w:rsidRPr="00813AF0" w:rsidRDefault="007C5292" w:rsidP="007C5292">
      <w:pPr>
        <w:pStyle w:val="Tijeloteksta"/>
        <w:spacing w:before="11" w:line="235" w:lineRule="auto"/>
        <w:ind w:left="141" w:right="169" w:firstLine="713"/>
      </w:pPr>
      <w:r w:rsidRPr="00813AF0">
        <w:t>Osoba iz stavka 2. ovoga članka može se imenovati na radno mjesto pročelnika Jedinstvenog upravnog odjela ako se na javni natječaj ne javi osoba koja ispunjava propisani uvjet stupnja obrazovanja.</w:t>
      </w:r>
    </w:p>
    <w:p w14:paraId="18251A21" w14:textId="77777777" w:rsidR="007C5292" w:rsidRDefault="007C5292" w:rsidP="007C5292">
      <w:pPr>
        <w:pStyle w:val="Tijeloteksta"/>
        <w:spacing w:before="20" w:line="232" w:lineRule="auto"/>
        <w:ind w:left="147" w:right="158" w:firstLine="712"/>
        <w:rPr>
          <w:spacing w:val="-2"/>
        </w:rPr>
      </w:pPr>
      <w:r w:rsidRPr="00813AF0">
        <w:t xml:space="preserve">Mogućnost prijave kandidata iz stavka 2. ovoga članka navodi se u tekstu javnog </w:t>
      </w:r>
      <w:r w:rsidRPr="00813AF0">
        <w:rPr>
          <w:spacing w:val="-2"/>
        </w:rPr>
        <w:t>natječaja.</w:t>
      </w:r>
    </w:p>
    <w:p w14:paraId="17D922D1" w14:textId="77777777" w:rsidR="007C5292" w:rsidRPr="00813AF0" w:rsidRDefault="007C5292" w:rsidP="007C5292">
      <w:pPr>
        <w:pStyle w:val="Tijeloteksta"/>
        <w:spacing w:line="275" w:lineRule="exact"/>
        <w:ind w:left="6330" w:firstLine="51"/>
      </w:pPr>
      <w:r w:rsidRPr="00813AF0">
        <w:rPr>
          <w:color w:val="3B3B3B"/>
        </w:rPr>
        <w:t>Članak</w:t>
      </w:r>
      <w:r w:rsidRPr="00813AF0">
        <w:rPr>
          <w:color w:val="3B3B3B"/>
          <w:spacing w:val="4"/>
        </w:rPr>
        <w:t xml:space="preserve"> </w:t>
      </w:r>
      <w:r w:rsidRPr="00813AF0">
        <w:rPr>
          <w:color w:val="161616"/>
          <w:spacing w:val="-5"/>
        </w:rPr>
        <w:t>12.</w:t>
      </w:r>
    </w:p>
    <w:p w14:paraId="0019610E" w14:textId="77777777" w:rsidR="007C5292" w:rsidRPr="00813AF0" w:rsidRDefault="007C5292" w:rsidP="007C5292">
      <w:pPr>
        <w:pStyle w:val="Tijeloteksta"/>
        <w:spacing w:line="242" w:lineRule="auto"/>
        <w:ind w:left="155" w:right="141" w:firstLine="715"/>
      </w:pPr>
      <w:r w:rsidRPr="00813AF0">
        <w:rPr>
          <w:color w:val="262626"/>
        </w:rPr>
        <w:t>Službenik</w:t>
      </w:r>
      <w:r w:rsidRPr="00813AF0">
        <w:rPr>
          <w:color w:val="262626"/>
          <w:spacing w:val="-10"/>
        </w:rPr>
        <w:t xml:space="preserve"> </w:t>
      </w:r>
      <w:r w:rsidRPr="00813AF0">
        <w:rPr>
          <w:color w:val="161616"/>
        </w:rPr>
        <w:t>i</w:t>
      </w:r>
      <w:r w:rsidRPr="00813AF0">
        <w:rPr>
          <w:color w:val="161616"/>
          <w:spacing w:val="-15"/>
        </w:rPr>
        <w:t xml:space="preserve"> </w:t>
      </w:r>
      <w:r w:rsidRPr="00813AF0">
        <w:rPr>
          <w:color w:val="161616"/>
        </w:rPr>
        <w:t xml:space="preserve">namještenik </w:t>
      </w:r>
      <w:r w:rsidRPr="00813AF0">
        <w:rPr>
          <w:color w:val="262626"/>
        </w:rPr>
        <w:t>može</w:t>
      </w:r>
      <w:r w:rsidRPr="00813AF0">
        <w:rPr>
          <w:color w:val="262626"/>
          <w:spacing w:val="-12"/>
        </w:rPr>
        <w:t xml:space="preserve"> </w:t>
      </w:r>
      <w:r w:rsidRPr="00813AF0">
        <w:rPr>
          <w:color w:val="262626"/>
        </w:rPr>
        <w:t>biti</w:t>
      </w:r>
      <w:r w:rsidRPr="00813AF0">
        <w:rPr>
          <w:color w:val="262626"/>
          <w:spacing w:val="-12"/>
        </w:rPr>
        <w:t xml:space="preserve"> </w:t>
      </w:r>
      <w:r w:rsidRPr="00813AF0">
        <w:rPr>
          <w:color w:val="262626"/>
        </w:rPr>
        <w:t>raspoređen</w:t>
      </w:r>
      <w:r w:rsidRPr="00813AF0">
        <w:rPr>
          <w:color w:val="262626"/>
          <w:spacing w:val="-12"/>
        </w:rPr>
        <w:t xml:space="preserve"> </w:t>
      </w:r>
      <w:r w:rsidRPr="00813AF0">
        <w:rPr>
          <w:color w:val="262626"/>
        </w:rPr>
        <w:t>na</w:t>
      </w:r>
      <w:r w:rsidRPr="00813AF0">
        <w:rPr>
          <w:color w:val="262626"/>
          <w:spacing w:val="-15"/>
        </w:rPr>
        <w:t xml:space="preserve"> </w:t>
      </w:r>
      <w:r w:rsidRPr="00813AF0">
        <w:rPr>
          <w:color w:val="262626"/>
        </w:rPr>
        <w:t>upražnjeno radno</w:t>
      </w:r>
      <w:r w:rsidRPr="00813AF0">
        <w:rPr>
          <w:color w:val="262626"/>
          <w:spacing w:val="-9"/>
        </w:rPr>
        <w:t xml:space="preserve"> </w:t>
      </w:r>
      <w:r w:rsidRPr="00813AF0">
        <w:rPr>
          <w:color w:val="161616"/>
        </w:rPr>
        <w:t>mjesto</w:t>
      </w:r>
      <w:r w:rsidRPr="00813AF0">
        <w:rPr>
          <w:color w:val="161616"/>
          <w:spacing w:val="-15"/>
        </w:rPr>
        <w:t xml:space="preserve"> </w:t>
      </w:r>
      <w:r w:rsidRPr="00813AF0">
        <w:rPr>
          <w:color w:val="262626"/>
        </w:rPr>
        <w:t>ako</w:t>
      </w:r>
      <w:r w:rsidRPr="00813AF0">
        <w:rPr>
          <w:color w:val="262626"/>
          <w:spacing w:val="-15"/>
        </w:rPr>
        <w:t xml:space="preserve"> </w:t>
      </w:r>
      <w:r w:rsidRPr="00813AF0">
        <w:rPr>
          <w:color w:val="262626"/>
        </w:rPr>
        <w:t xml:space="preserve">ispunjava opće uvjete </w:t>
      </w:r>
      <w:r w:rsidRPr="00813AF0">
        <w:rPr>
          <w:color w:val="3B3B3B"/>
        </w:rPr>
        <w:t xml:space="preserve">za </w:t>
      </w:r>
      <w:r w:rsidRPr="00813AF0">
        <w:rPr>
          <w:color w:val="262626"/>
        </w:rPr>
        <w:t xml:space="preserve">prijam u službu propisane zakonom te posebne uvjete </w:t>
      </w:r>
      <w:r w:rsidRPr="00813AF0">
        <w:rPr>
          <w:color w:val="3B3B3B"/>
        </w:rPr>
        <w:t xml:space="preserve">za </w:t>
      </w:r>
      <w:r w:rsidRPr="00813AF0">
        <w:rPr>
          <w:color w:val="262626"/>
        </w:rPr>
        <w:t xml:space="preserve">raspored na radno mjesto propisane </w:t>
      </w:r>
      <w:r w:rsidRPr="00813AF0">
        <w:rPr>
          <w:color w:val="3B3B3B"/>
        </w:rPr>
        <w:t xml:space="preserve">zakonom, </w:t>
      </w:r>
      <w:r w:rsidRPr="00813AF0">
        <w:rPr>
          <w:color w:val="262626"/>
        </w:rPr>
        <w:t xml:space="preserve">Uredbom i ovim </w:t>
      </w:r>
      <w:r w:rsidRPr="00813AF0">
        <w:rPr>
          <w:color w:val="3B3B3B"/>
        </w:rPr>
        <w:t>Pravilnikom.</w:t>
      </w:r>
    </w:p>
    <w:p w14:paraId="68AD013E" w14:textId="77777777" w:rsidR="007C5292" w:rsidRPr="00813AF0" w:rsidRDefault="007C5292" w:rsidP="007C5292">
      <w:pPr>
        <w:pStyle w:val="Tijeloteksta"/>
        <w:spacing w:before="2" w:line="237" w:lineRule="auto"/>
        <w:ind w:left="156" w:right="125" w:firstLine="717"/>
      </w:pPr>
      <w:r w:rsidRPr="00813AF0">
        <w:rPr>
          <w:color w:val="262626"/>
        </w:rPr>
        <w:t>Posebni</w:t>
      </w:r>
      <w:r w:rsidRPr="00813AF0">
        <w:rPr>
          <w:color w:val="262626"/>
          <w:spacing w:val="-15"/>
        </w:rPr>
        <w:t xml:space="preserve"> </w:t>
      </w:r>
      <w:r w:rsidRPr="00813AF0">
        <w:rPr>
          <w:color w:val="161616"/>
        </w:rPr>
        <w:t>uvjet</w:t>
      </w:r>
      <w:r w:rsidRPr="00813AF0">
        <w:rPr>
          <w:color w:val="161616"/>
          <w:spacing w:val="-15"/>
        </w:rPr>
        <w:t xml:space="preserve"> </w:t>
      </w:r>
      <w:r w:rsidRPr="00813AF0">
        <w:rPr>
          <w:color w:val="3B3B3B"/>
        </w:rPr>
        <w:t>za</w:t>
      </w:r>
      <w:r w:rsidRPr="00813AF0">
        <w:rPr>
          <w:color w:val="3B3B3B"/>
          <w:spacing w:val="-15"/>
        </w:rPr>
        <w:t xml:space="preserve"> </w:t>
      </w:r>
      <w:r w:rsidRPr="00813AF0">
        <w:rPr>
          <w:color w:val="262626"/>
        </w:rPr>
        <w:t>raspored</w:t>
      </w:r>
      <w:r w:rsidRPr="00813AF0">
        <w:rPr>
          <w:color w:val="262626"/>
          <w:spacing w:val="-8"/>
        </w:rPr>
        <w:t xml:space="preserve"> </w:t>
      </w:r>
      <w:r w:rsidRPr="00813AF0">
        <w:rPr>
          <w:color w:val="262626"/>
        </w:rPr>
        <w:t>na</w:t>
      </w:r>
      <w:r w:rsidRPr="00813AF0">
        <w:rPr>
          <w:color w:val="262626"/>
          <w:spacing w:val="-15"/>
        </w:rPr>
        <w:t xml:space="preserve"> </w:t>
      </w:r>
      <w:r w:rsidRPr="00813AF0">
        <w:rPr>
          <w:color w:val="262626"/>
        </w:rPr>
        <w:t>sva</w:t>
      </w:r>
      <w:r w:rsidRPr="00813AF0">
        <w:rPr>
          <w:color w:val="262626"/>
          <w:spacing w:val="-15"/>
        </w:rPr>
        <w:t xml:space="preserve"> </w:t>
      </w:r>
      <w:r w:rsidRPr="00813AF0">
        <w:rPr>
          <w:color w:val="262626"/>
        </w:rPr>
        <w:t>radna</w:t>
      </w:r>
      <w:r w:rsidRPr="00813AF0">
        <w:rPr>
          <w:color w:val="262626"/>
          <w:spacing w:val="-10"/>
        </w:rPr>
        <w:t xml:space="preserve"> </w:t>
      </w:r>
      <w:r w:rsidRPr="00813AF0">
        <w:rPr>
          <w:color w:val="262626"/>
        </w:rPr>
        <w:t>mjesta</w:t>
      </w:r>
      <w:r w:rsidRPr="00813AF0">
        <w:rPr>
          <w:color w:val="262626"/>
          <w:spacing w:val="-15"/>
        </w:rPr>
        <w:t xml:space="preserve"> </w:t>
      </w:r>
      <w:r w:rsidRPr="00813AF0">
        <w:rPr>
          <w:color w:val="262626"/>
        </w:rPr>
        <w:t>službenika</w:t>
      </w:r>
      <w:r w:rsidRPr="00813AF0">
        <w:rPr>
          <w:color w:val="262626"/>
          <w:spacing w:val="10"/>
        </w:rPr>
        <w:t xml:space="preserve"> </w:t>
      </w:r>
      <w:r w:rsidRPr="00813AF0">
        <w:rPr>
          <w:color w:val="161616"/>
        </w:rPr>
        <w:t>je</w:t>
      </w:r>
      <w:r w:rsidRPr="00813AF0">
        <w:rPr>
          <w:color w:val="161616"/>
          <w:spacing w:val="-15"/>
        </w:rPr>
        <w:t xml:space="preserve"> </w:t>
      </w:r>
      <w:r w:rsidRPr="00813AF0">
        <w:rPr>
          <w:color w:val="262626"/>
        </w:rPr>
        <w:t>položen</w:t>
      </w:r>
      <w:r w:rsidRPr="00813AF0">
        <w:rPr>
          <w:color w:val="262626"/>
          <w:spacing w:val="-11"/>
        </w:rPr>
        <w:t xml:space="preserve"> </w:t>
      </w:r>
      <w:r w:rsidRPr="00813AF0">
        <w:rPr>
          <w:color w:val="262626"/>
        </w:rPr>
        <w:t>državni</w:t>
      </w:r>
      <w:r w:rsidRPr="00813AF0">
        <w:rPr>
          <w:color w:val="262626"/>
          <w:spacing w:val="-3"/>
        </w:rPr>
        <w:t xml:space="preserve"> </w:t>
      </w:r>
      <w:r w:rsidRPr="00813AF0">
        <w:rPr>
          <w:color w:val="262626"/>
        </w:rPr>
        <w:t>ispit.</w:t>
      </w:r>
      <w:r w:rsidRPr="00813AF0">
        <w:rPr>
          <w:color w:val="262626"/>
          <w:spacing w:val="-15"/>
        </w:rPr>
        <w:t xml:space="preserve"> </w:t>
      </w:r>
      <w:r w:rsidRPr="00813AF0">
        <w:rPr>
          <w:color w:val="262626"/>
        </w:rPr>
        <w:t>Osoba bez</w:t>
      </w:r>
      <w:r w:rsidRPr="00813AF0">
        <w:rPr>
          <w:color w:val="262626"/>
          <w:spacing w:val="-15"/>
        </w:rPr>
        <w:t xml:space="preserve"> </w:t>
      </w:r>
      <w:r w:rsidRPr="00813AF0">
        <w:rPr>
          <w:color w:val="262626"/>
        </w:rPr>
        <w:t>položenoga</w:t>
      </w:r>
      <w:r w:rsidRPr="00813AF0">
        <w:rPr>
          <w:color w:val="262626"/>
          <w:spacing w:val="-10"/>
        </w:rPr>
        <w:t xml:space="preserve"> </w:t>
      </w:r>
      <w:r w:rsidRPr="00813AF0">
        <w:rPr>
          <w:color w:val="262626"/>
        </w:rPr>
        <w:t>državnog ispita</w:t>
      </w:r>
      <w:r w:rsidRPr="00813AF0">
        <w:rPr>
          <w:color w:val="262626"/>
          <w:spacing w:val="-9"/>
        </w:rPr>
        <w:t xml:space="preserve"> </w:t>
      </w:r>
      <w:r w:rsidRPr="00813AF0">
        <w:rPr>
          <w:color w:val="262626"/>
        </w:rPr>
        <w:t>može</w:t>
      </w:r>
      <w:r w:rsidRPr="00813AF0">
        <w:rPr>
          <w:color w:val="262626"/>
          <w:spacing w:val="-9"/>
        </w:rPr>
        <w:t xml:space="preserve"> </w:t>
      </w:r>
      <w:r w:rsidRPr="00813AF0">
        <w:rPr>
          <w:color w:val="161616"/>
        </w:rPr>
        <w:t>biti</w:t>
      </w:r>
      <w:r w:rsidRPr="00813AF0">
        <w:rPr>
          <w:color w:val="161616"/>
          <w:spacing w:val="-6"/>
        </w:rPr>
        <w:t xml:space="preserve"> </w:t>
      </w:r>
      <w:r w:rsidRPr="00813AF0">
        <w:rPr>
          <w:color w:val="262626"/>
        </w:rPr>
        <w:t>primljena</w:t>
      </w:r>
      <w:r w:rsidRPr="00813AF0">
        <w:rPr>
          <w:color w:val="262626"/>
          <w:spacing w:val="-6"/>
        </w:rPr>
        <w:t xml:space="preserve"> </w:t>
      </w:r>
      <w:r w:rsidRPr="00813AF0">
        <w:rPr>
          <w:color w:val="262626"/>
        </w:rPr>
        <w:t>u</w:t>
      </w:r>
      <w:r w:rsidRPr="00813AF0">
        <w:rPr>
          <w:color w:val="262626"/>
          <w:spacing w:val="-15"/>
        </w:rPr>
        <w:t xml:space="preserve"> </w:t>
      </w:r>
      <w:r w:rsidRPr="00813AF0">
        <w:rPr>
          <w:color w:val="262626"/>
        </w:rPr>
        <w:t>službu</w:t>
      </w:r>
      <w:r w:rsidRPr="00813AF0">
        <w:rPr>
          <w:color w:val="262626"/>
          <w:spacing w:val="-2"/>
        </w:rPr>
        <w:t xml:space="preserve"> </w:t>
      </w:r>
      <w:r w:rsidRPr="00813AF0">
        <w:rPr>
          <w:color w:val="161616"/>
        </w:rPr>
        <w:t>i</w:t>
      </w:r>
      <w:r w:rsidRPr="00813AF0">
        <w:rPr>
          <w:color w:val="161616"/>
          <w:spacing w:val="-4"/>
        </w:rPr>
        <w:t xml:space="preserve"> </w:t>
      </w:r>
      <w:r w:rsidRPr="00813AF0">
        <w:rPr>
          <w:color w:val="262626"/>
        </w:rPr>
        <w:t>raspoređena pod</w:t>
      </w:r>
      <w:r w:rsidRPr="00813AF0">
        <w:rPr>
          <w:color w:val="262626"/>
          <w:spacing w:val="-15"/>
        </w:rPr>
        <w:t xml:space="preserve"> </w:t>
      </w:r>
      <w:r w:rsidRPr="00813AF0">
        <w:rPr>
          <w:color w:val="262626"/>
        </w:rPr>
        <w:t xml:space="preserve">pretpostavkama propisanima </w:t>
      </w:r>
      <w:r w:rsidRPr="00813AF0">
        <w:rPr>
          <w:color w:val="3B3B3B"/>
        </w:rPr>
        <w:t>zakonom.</w:t>
      </w:r>
    </w:p>
    <w:p w14:paraId="50159957" w14:textId="77777777" w:rsidR="007C5292" w:rsidRPr="00813AF0" w:rsidRDefault="007C5292" w:rsidP="007C5292">
      <w:pPr>
        <w:pStyle w:val="Tijeloteksta"/>
        <w:spacing w:before="14"/>
        <w:ind w:left="151" w:right="126" w:firstLine="729"/>
      </w:pPr>
      <w:r w:rsidRPr="00813AF0">
        <w:t>Drugi</w:t>
      </w:r>
      <w:r w:rsidRPr="00813AF0">
        <w:rPr>
          <w:spacing w:val="-12"/>
        </w:rPr>
        <w:t xml:space="preserve"> </w:t>
      </w:r>
      <w:r w:rsidRPr="00813AF0">
        <w:t>posebni uvjeti</w:t>
      </w:r>
      <w:r w:rsidRPr="00813AF0">
        <w:rPr>
          <w:spacing w:val="-12"/>
        </w:rPr>
        <w:t xml:space="preserve"> č</w:t>
      </w:r>
      <w:r w:rsidRPr="00813AF0">
        <w:t>ije</w:t>
      </w:r>
      <w:r w:rsidRPr="00813AF0">
        <w:rPr>
          <w:spacing w:val="-13"/>
        </w:rPr>
        <w:t xml:space="preserve"> </w:t>
      </w:r>
      <w:r w:rsidRPr="00813AF0">
        <w:t>je</w:t>
      </w:r>
      <w:r w:rsidRPr="00813AF0">
        <w:rPr>
          <w:spacing w:val="-10"/>
        </w:rPr>
        <w:t xml:space="preserve"> </w:t>
      </w:r>
      <w:r w:rsidRPr="00813AF0">
        <w:t>ispunjavanje potrebno za</w:t>
      </w:r>
      <w:r w:rsidRPr="00813AF0">
        <w:rPr>
          <w:spacing w:val="-15"/>
        </w:rPr>
        <w:t xml:space="preserve"> </w:t>
      </w:r>
      <w:r w:rsidRPr="00813AF0">
        <w:t>obavljanje pojedinih poslova, navedeni su u</w:t>
      </w:r>
      <w:r w:rsidRPr="00813AF0">
        <w:rPr>
          <w:spacing w:val="-15"/>
        </w:rPr>
        <w:t xml:space="preserve"> </w:t>
      </w:r>
      <w:r w:rsidRPr="00813AF0">
        <w:t xml:space="preserve">tabelarnom prikazu sistematizacije radnih mjesta, koji je sastavni dio ovoga Pravilnika. Osoba i bez ispunjenja tih drugih posebnih uvjeta može biti primljena u službu odnosno raspoređena </w:t>
      </w:r>
      <w:r w:rsidRPr="00813AF0">
        <w:rPr>
          <w:color w:val="262626"/>
        </w:rPr>
        <w:t>na radno mjesto,</w:t>
      </w:r>
      <w:r w:rsidRPr="00813AF0">
        <w:rPr>
          <w:color w:val="262626"/>
          <w:spacing w:val="27"/>
        </w:rPr>
        <w:t xml:space="preserve"> </w:t>
      </w:r>
      <w:r w:rsidRPr="00813AF0">
        <w:rPr>
          <w:color w:val="262626"/>
        </w:rPr>
        <w:lastRenderedPageBreak/>
        <w:t xml:space="preserve">u </w:t>
      </w:r>
      <w:r w:rsidRPr="00813AF0">
        <w:rPr>
          <w:color w:val="3B3B3B"/>
        </w:rPr>
        <w:t xml:space="preserve">skladu s </w:t>
      </w:r>
      <w:r w:rsidRPr="00813AF0">
        <w:rPr>
          <w:color w:val="262626"/>
        </w:rPr>
        <w:t>ovim Pravilnikom</w:t>
      </w:r>
      <w:r w:rsidRPr="00813AF0">
        <w:rPr>
          <w:color w:val="575757"/>
        </w:rPr>
        <w:t>,</w:t>
      </w:r>
      <w:r w:rsidRPr="00813AF0">
        <w:rPr>
          <w:color w:val="575757"/>
          <w:spacing w:val="-1"/>
        </w:rPr>
        <w:t xml:space="preserve"> </w:t>
      </w:r>
      <w:r w:rsidRPr="00813AF0">
        <w:rPr>
          <w:color w:val="262626"/>
        </w:rPr>
        <w:t xml:space="preserve">uz uvjet da u </w:t>
      </w:r>
      <w:r w:rsidRPr="00813AF0">
        <w:rPr>
          <w:color w:val="3B3B3B"/>
        </w:rPr>
        <w:t xml:space="preserve">roku od godine </w:t>
      </w:r>
      <w:r w:rsidRPr="00813AF0">
        <w:rPr>
          <w:color w:val="262626"/>
        </w:rPr>
        <w:t>dana od prijma u</w:t>
      </w:r>
      <w:r w:rsidRPr="00813AF0">
        <w:t xml:space="preserve"> </w:t>
      </w:r>
      <w:r w:rsidRPr="00813AF0">
        <w:rPr>
          <w:color w:val="1C1C1C"/>
        </w:rPr>
        <w:t>službu</w:t>
      </w:r>
      <w:r w:rsidRPr="00813AF0">
        <w:rPr>
          <w:color w:val="1C1C1C"/>
          <w:spacing w:val="-9"/>
        </w:rPr>
        <w:t xml:space="preserve"> </w:t>
      </w:r>
      <w:r w:rsidRPr="00813AF0">
        <w:rPr>
          <w:color w:val="1C1C1C"/>
        </w:rPr>
        <w:t>položi</w:t>
      </w:r>
      <w:r w:rsidRPr="00813AF0">
        <w:rPr>
          <w:color w:val="1C1C1C"/>
          <w:spacing w:val="-2"/>
        </w:rPr>
        <w:t xml:space="preserve"> </w:t>
      </w:r>
      <w:r w:rsidRPr="00813AF0">
        <w:rPr>
          <w:color w:val="1C1C1C"/>
        </w:rPr>
        <w:t>ispit</w:t>
      </w:r>
      <w:r>
        <w:rPr>
          <w:color w:val="1C1C1C"/>
        </w:rPr>
        <w:t xml:space="preserve"> te ispuni drugi uvjet</w:t>
      </w:r>
      <w:r w:rsidRPr="00813AF0">
        <w:rPr>
          <w:color w:val="1C1C1C"/>
        </w:rPr>
        <w:t>,</w:t>
      </w:r>
      <w:r w:rsidRPr="00813AF0">
        <w:rPr>
          <w:color w:val="1C1C1C"/>
          <w:spacing w:val="-17"/>
        </w:rPr>
        <w:t xml:space="preserve"> </w:t>
      </w:r>
      <w:r w:rsidRPr="00813AF0">
        <w:rPr>
          <w:color w:val="1C1C1C"/>
        </w:rPr>
        <w:t>u</w:t>
      </w:r>
      <w:r w:rsidRPr="00813AF0">
        <w:rPr>
          <w:color w:val="1C1C1C"/>
          <w:spacing w:val="-21"/>
        </w:rPr>
        <w:t xml:space="preserve"> </w:t>
      </w:r>
      <w:r w:rsidRPr="00813AF0">
        <w:rPr>
          <w:color w:val="1C1C1C"/>
        </w:rPr>
        <w:t xml:space="preserve">protivnom </w:t>
      </w:r>
      <w:r w:rsidRPr="00813AF0">
        <w:rPr>
          <w:color w:val="2D2D2D"/>
        </w:rPr>
        <w:t xml:space="preserve">će se smatrati </w:t>
      </w:r>
      <w:r w:rsidRPr="00813AF0">
        <w:rPr>
          <w:color w:val="1C1C1C"/>
        </w:rPr>
        <w:t>da</w:t>
      </w:r>
      <w:r w:rsidRPr="00813AF0">
        <w:rPr>
          <w:color w:val="1C1C1C"/>
          <w:spacing w:val="-6"/>
        </w:rPr>
        <w:t xml:space="preserve"> </w:t>
      </w:r>
      <w:r w:rsidRPr="00813AF0">
        <w:rPr>
          <w:color w:val="1C1C1C"/>
        </w:rPr>
        <w:t>službenik vi</w:t>
      </w:r>
      <w:r>
        <w:rPr>
          <w:color w:val="1C1C1C"/>
        </w:rPr>
        <w:t>š</w:t>
      </w:r>
      <w:r w:rsidRPr="00813AF0">
        <w:rPr>
          <w:color w:val="1C1C1C"/>
        </w:rPr>
        <w:t>e</w:t>
      </w:r>
      <w:r w:rsidRPr="00813AF0">
        <w:rPr>
          <w:color w:val="1C1C1C"/>
          <w:spacing w:val="-6"/>
        </w:rPr>
        <w:t xml:space="preserve"> </w:t>
      </w:r>
      <w:r w:rsidRPr="00813AF0">
        <w:rPr>
          <w:color w:val="1C1C1C"/>
        </w:rPr>
        <w:t xml:space="preserve">ne ispunjava uvjete </w:t>
      </w:r>
      <w:r w:rsidRPr="00813AF0">
        <w:rPr>
          <w:color w:val="424242"/>
        </w:rPr>
        <w:t>za</w:t>
      </w:r>
      <w:r w:rsidRPr="00813AF0">
        <w:rPr>
          <w:color w:val="424242"/>
          <w:spacing w:val="-2"/>
        </w:rPr>
        <w:t xml:space="preserve"> </w:t>
      </w:r>
      <w:r w:rsidRPr="00813AF0">
        <w:rPr>
          <w:color w:val="1C1C1C"/>
        </w:rPr>
        <w:t>raspored</w:t>
      </w:r>
      <w:r w:rsidRPr="00813AF0">
        <w:rPr>
          <w:color w:val="1C1C1C"/>
          <w:spacing w:val="40"/>
        </w:rPr>
        <w:t xml:space="preserve"> </w:t>
      </w:r>
      <w:r w:rsidRPr="00813AF0">
        <w:rPr>
          <w:color w:val="1C1C1C"/>
        </w:rPr>
        <w:t>na</w:t>
      </w:r>
      <w:r w:rsidRPr="00813AF0">
        <w:rPr>
          <w:color w:val="1C1C1C"/>
          <w:spacing w:val="-2"/>
        </w:rPr>
        <w:t xml:space="preserve"> </w:t>
      </w:r>
      <w:r w:rsidRPr="00813AF0">
        <w:rPr>
          <w:color w:val="2D2D2D"/>
        </w:rPr>
        <w:t xml:space="preserve">radno </w:t>
      </w:r>
      <w:r w:rsidRPr="00813AF0">
        <w:rPr>
          <w:color w:val="1C1C1C"/>
        </w:rPr>
        <w:t>mjesto.</w:t>
      </w:r>
    </w:p>
    <w:p w14:paraId="46AB4D5E" w14:textId="63044F76" w:rsidR="007C5292" w:rsidRPr="00813AF0" w:rsidRDefault="007C5292" w:rsidP="007C5292">
      <w:pPr>
        <w:pStyle w:val="Tijeloteksta"/>
        <w:spacing w:before="3"/>
        <w:ind w:left="862"/>
      </w:pPr>
      <w:r w:rsidRPr="00813AF0">
        <w:rPr>
          <w:color w:val="1C1C1C"/>
        </w:rPr>
        <w:t>Obveza</w:t>
      </w:r>
      <w:r w:rsidRPr="00813AF0">
        <w:rPr>
          <w:color w:val="1C1C1C"/>
          <w:spacing w:val="11"/>
        </w:rPr>
        <w:t xml:space="preserve"> </w:t>
      </w:r>
      <w:r w:rsidRPr="00813AF0">
        <w:rPr>
          <w:color w:val="1C1C1C"/>
        </w:rPr>
        <w:t>probnog</w:t>
      </w:r>
      <w:r w:rsidRPr="00813AF0">
        <w:rPr>
          <w:color w:val="1C1C1C"/>
          <w:spacing w:val="13"/>
        </w:rPr>
        <w:t xml:space="preserve"> </w:t>
      </w:r>
      <w:r w:rsidRPr="00813AF0">
        <w:rPr>
          <w:color w:val="2D2D2D"/>
        </w:rPr>
        <w:t>rada</w:t>
      </w:r>
      <w:r w:rsidRPr="00813AF0">
        <w:rPr>
          <w:color w:val="2D2D2D"/>
          <w:spacing w:val="-5"/>
        </w:rPr>
        <w:t xml:space="preserve"> </w:t>
      </w:r>
      <w:r w:rsidRPr="00813AF0">
        <w:rPr>
          <w:color w:val="1C1C1C"/>
        </w:rPr>
        <w:t>utvrđuje</w:t>
      </w:r>
      <w:r w:rsidRPr="00813AF0">
        <w:rPr>
          <w:color w:val="1C1C1C"/>
          <w:spacing w:val="-7"/>
        </w:rPr>
        <w:t xml:space="preserve"> </w:t>
      </w:r>
      <w:r w:rsidRPr="00813AF0">
        <w:rPr>
          <w:color w:val="2D2D2D"/>
        </w:rPr>
        <w:t>se</w:t>
      </w:r>
      <w:r w:rsidRPr="00813AF0">
        <w:rPr>
          <w:color w:val="2D2D2D"/>
          <w:spacing w:val="-12"/>
        </w:rPr>
        <w:t xml:space="preserve"> </w:t>
      </w:r>
      <w:r w:rsidRPr="00813AF0">
        <w:rPr>
          <w:color w:val="1C1C1C"/>
        </w:rPr>
        <w:t>u</w:t>
      </w:r>
      <w:r w:rsidRPr="00813AF0">
        <w:rPr>
          <w:color w:val="1C1C1C"/>
          <w:spacing w:val="-10"/>
        </w:rPr>
        <w:t xml:space="preserve"> </w:t>
      </w:r>
      <w:r w:rsidRPr="00813AF0">
        <w:rPr>
          <w:color w:val="2D2D2D"/>
        </w:rPr>
        <w:t>skladu</w:t>
      </w:r>
      <w:r w:rsidRPr="00813AF0">
        <w:rPr>
          <w:color w:val="2D2D2D"/>
          <w:spacing w:val="-1"/>
        </w:rPr>
        <w:t xml:space="preserve"> </w:t>
      </w:r>
      <w:r w:rsidRPr="00813AF0">
        <w:rPr>
          <w:color w:val="2D2D2D"/>
        </w:rPr>
        <w:t>za</w:t>
      </w:r>
      <w:r w:rsidRPr="00813AF0">
        <w:rPr>
          <w:color w:val="2D2D2D"/>
          <w:spacing w:val="-10"/>
        </w:rPr>
        <w:t xml:space="preserve"> </w:t>
      </w:r>
      <w:r w:rsidRPr="00813AF0">
        <w:rPr>
          <w:color w:val="2D2D2D"/>
          <w:spacing w:val="-2"/>
        </w:rPr>
        <w:t>zakonom.</w:t>
      </w:r>
    </w:p>
    <w:p w14:paraId="34C3F367" w14:textId="77777777" w:rsidR="007C5292" w:rsidRPr="00813AF0" w:rsidRDefault="007C5292" w:rsidP="007C5292">
      <w:pPr>
        <w:pStyle w:val="Tijeloteksta"/>
        <w:spacing w:line="275" w:lineRule="exact"/>
        <w:ind w:left="6316" w:firstLine="65"/>
      </w:pPr>
      <w:r w:rsidRPr="00813AF0">
        <w:rPr>
          <w:color w:val="2D2D2D"/>
        </w:rPr>
        <w:t>Članak</w:t>
      </w:r>
      <w:r w:rsidRPr="00813AF0">
        <w:rPr>
          <w:color w:val="2D2D2D"/>
          <w:spacing w:val="-3"/>
        </w:rPr>
        <w:t xml:space="preserve"> </w:t>
      </w:r>
      <w:r w:rsidRPr="00813AF0">
        <w:rPr>
          <w:color w:val="1C1C1C"/>
          <w:spacing w:val="-5"/>
        </w:rPr>
        <w:t>13.</w:t>
      </w:r>
    </w:p>
    <w:p w14:paraId="0CA7C353" w14:textId="376954A8" w:rsidR="007C5292" w:rsidRPr="00813AF0" w:rsidRDefault="007C5292" w:rsidP="007C5292">
      <w:pPr>
        <w:pStyle w:val="Tijeloteksta"/>
        <w:ind w:left="137" w:right="128" w:firstLine="730"/>
      </w:pPr>
      <w:r w:rsidRPr="00813AF0">
        <w:rPr>
          <w:color w:val="2D2D2D"/>
        </w:rPr>
        <w:t>Za</w:t>
      </w:r>
      <w:r w:rsidRPr="00813AF0">
        <w:rPr>
          <w:color w:val="2D2D2D"/>
          <w:spacing w:val="-5"/>
        </w:rPr>
        <w:t xml:space="preserve"> </w:t>
      </w:r>
      <w:r w:rsidRPr="00813AF0">
        <w:rPr>
          <w:color w:val="1C1C1C"/>
        </w:rPr>
        <w:t xml:space="preserve">potrebe </w:t>
      </w:r>
      <w:r w:rsidRPr="00813AF0">
        <w:rPr>
          <w:color w:val="2D2D2D"/>
        </w:rPr>
        <w:t xml:space="preserve">rada </w:t>
      </w:r>
      <w:r w:rsidRPr="00813AF0">
        <w:rPr>
          <w:color w:val="1C1C1C"/>
        </w:rPr>
        <w:t xml:space="preserve">na </w:t>
      </w:r>
      <w:r w:rsidRPr="00813AF0">
        <w:rPr>
          <w:color w:val="2D2D2D"/>
        </w:rPr>
        <w:t xml:space="preserve">aktivnostima vezanim </w:t>
      </w:r>
      <w:r w:rsidRPr="00813AF0">
        <w:rPr>
          <w:color w:val="1C1C1C"/>
        </w:rPr>
        <w:t>uz</w:t>
      </w:r>
      <w:r w:rsidRPr="00813AF0">
        <w:rPr>
          <w:color w:val="1C1C1C"/>
          <w:spacing w:val="-3"/>
        </w:rPr>
        <w:t xml:space="preserve"> </w:t>
      </w:r>
      <w:r w:rsidRPr="00813AF0">
        <w:rPr>
          <w:color w:val="1C1C1C"/>
        </w:rPr>
        <w:t xml:space="preserve">upravljanje projektom koji </w:t>
      </w:r>
      <w:r w:rsidRPr="00813AF0">
        <w:rPr>
          <w:color w:val="2D2D2D"/>
        </w:rPr>
        <w:t xml:space="preserve">se financira </w:t>
      </w:r>
      <w:r w:rsidRPr="00813AF0">
        <w:rPr>
          <w:color w:val="1C1C1C"/>
        </w:rPr>
        <w:t xml:space="preserve">iz </w:t>
      </w:r>
      <w:r w:rsidRPr="00813AF0">
        <w:rPr>
          <w:color w:val="2D2D2D"/>
        </w:rPr>
        <w:t xml:space="preserve">fondova </w:t>
      </w:r>
      <w:r w:rsidRPr="00813AF0">
        <w:rPr>
          <w:color w:val="1C1C1C"/>
        </w:rPr>
        <w:t xml:space="preserve">ili </w:t>
      </w:r>
      <w:r w:rsidRPr="00813AF0">
        <w:rPr>
          <w:color w:val="2D2D2D"/>
        </w:rPr>
        <w:t xml:space="preserve">programa Europske </w:t>
      </w:r>
      <w:r w:rsidRPr="00813AF0">
        <w:rPr>
          <w:color w:val="1C1C1C"/>
        </w:rPr>
        <w:t xml:space="preserve">unije </w:t>
      </w:r>
      <w:r w:rsidRPr="00813AF0">
        <w:rPr>
          <w:color w:val="2D2D2D"/>
        </w:rPr>
        <w:t xml:space="preserve">osoba se može </w:t>
      </w:r>
      <w:r w:rsidRPr="00813AF0">
        <w:rPr>
          <w:color w:val="1C1C1C"/>
        </w:rPr>
        <w:t xml:space="preserve">primiti u </w:t>
      </w:r>
      <w:r w:rsidRPr="00813AF0">
        <w:rPr>
          <w:color w:val="2D2D2D"/>
        </w:rPr>
        <w:t xml:space="preserve">službu </w:t>
      </w:r>
      <w:r w:rsidRPr="00813AF0">
        <w:rPr>
          <w:color w:val="1C1C1C"/>
        </w:rPr>
        <w:t xml:space="preserve">na određeno vrijeme </w:t>
      </w:r>
      <w:r w:rsidRPr="00813AF0">
        <w:rPr>
          <w:color w:val="2D2D2D"/>
        </w:rPr>
        <w:t xml:space="preserve">za vrijeme trajanja </w:t>
      </w:r>
      <w:r w:rsidRPr="00813AF0">
        <w:rPr>
          <w:color w:val="1C1C1C"/>
        </w:rPr>
        <w:t xml:space="preserve">projekta. Osobe koje </w:t>
      </w:r>
      <w:r w:rsidRPr="00813AF0">
        <w:rPr>
          <w:color w:val="2D2D2D"/>
        </w:rPr>
        <w:t xml:space="preserve">se zapošljavaju </w:t>
      </w:r>
      <w:r w:rsidRPr="00813AF0">
        <w:rPr>
          <w:color w:val="1C1C1C"/>
        </w:rPr>
        <w:t xml:space="preserve">na </w:t>
      </w:r>
      <w:r w:rsidRPr="00813AF0">
        <w:rPr>
          <w:color w:val="2D2D2D"/>
        </w:rPr>
        <w:t xml:space="preserve">ostalim projektnim aktivnostima </w:t>
      </w:r>
      <w:r w:rsidRPr="00813AF0">
        <w:rPr>
          <w:color w:val="1C1C1C"/>
        </w:rPr>
        <w:t xml:space="preserve">ne </w:t>
      </w:r>
      <w:r w:rsidRPr="00813AF0">
        <w:rPr>
          <w:color w:val="2D2D2D"/>
        </w:rPr>
        <w:t xml:space="preserve">smatraju se službenicima </w:t>
      </w:r>
      <w:r w:rsidRPr="00813AF0">
        <w:rPr>
          <w:color w:val="1C1C1C"/>
        </w:rPr>
        <w:t xml:space="preserve">i namještenicima lokalne jedinice </w:t>
      </w:r>
      <w:r w:rsidRPr="00813AF0">
        <w:rPr>
          <w:color w:val="2D2D2D"/>
        </w:rPr>
        <w:t xml:space="preserve">te se </w:t>
      </w:r>
      <w:r w:rsidRPr="00813AF0">
        <w:rPr>
          <w:color w:val="1C1C1C"/>
        </w:rPr>
        <w:t xml:space="preserve">na </w:t>
      </w:r>
      <w:r w:rsidRPr="00813AF0">
        <w:rPr>
          <w:color w:val="2D2D2D"/>
        </w:rPr>
        <w:t xml:space="preserve">njih </w:t>
      </w:r>
      <w:r w:rsidRPr="00813AF0">
        <w:rPr>
          <w:color w:val="1C1C1C"/>
        </w:rPr>
        <w:t xml:space="preserve">primjenjuju </w:t>
      </w:r>
      <w:r w:rsidRPr="00813AF0">
        <w:rPr>
          <w:color w:val="2D2D2D"/>
        </w:rPr>
        <w:t xml:space="preserve">opći </w:t>
      </w:r>
      <w:r w:rsidRPr="00813AF0">
        <w:rPr>
          <w:color w:val="1C1C1C"/>
        </w:rPr>
        <w:t xml:space="preserve">propisi o </w:t>
      </w:r>
      <w:r w:rsidRPr="00813AF0">
        <w:rPr>
          <w:color w:val="2D2D2D"/>
        </w:rPr>
        <w:t>radu.</w:t>
      </w:r>
    </w:p>
    <w:p w14:paraId="1AFCFCBB" w14:textId="77777777" w:rsidR="007C5292" w:rsidRPr="00813AF0" w:rsidRDefault="007C5292" w:rsidP="007C5292">
      <w:pPr>
        <w:pStyle w:val="Tijeloteksta"/>
        <w:spacing w:line="275" w:lineRule="exact"/>
        <w:ind w:left="6330" w:firstLine="51"/>
      </w:pPr>
      <w:r w:rsidRPr="00813AF0">
        <w:rPr>
          <w:color w:val="424242"/>
        </w:rPr>
        <w:t>Članak</w:t>
      </w:r>
      <w:r w:rsidRPr="00813AF0">
        <w:rPr>
          <w:color w:val="424242"/>
          <w:spacing w:val="-3"/>
        </w:rPr>
        <w:t xml:space="preserve"> </w:t>
      </w:r>
      <w:r w:rsidRPr="00813AF0">
        <w:rPr>
          <w:color w:val="1C1C1C"/>
          <w:spacing w:val="-5"/>
        </w:rPr>
        <w:t>14.</w:t>
      </w:r>
    </w:p>
    <w:p w14:paraId="7BF7AE7E" w14:textId="5EE1955C" w:rsidR="007C5292" w:rsidRPr="00813AF0" w:rsidRDefault="007C5292" w:rsidP="007C5292">
      <w:pPr>
        <w:pStyle w:val="Tijeloteksta"/>
        <w:ind w:left="141" w:right="127" w:firstLine="729"/>
      </w:pPr>
      <w:r w:rsidRPr="00813AF0">
        <w:rPr>
          <w:color w:val="2D2D2D"/>
        </w:rPr>
        <w:t xml:space="preserve">Službeniku </w:t>
      </w:r>
      <w:r w:rsidRPr="00813AF0">
        <w:rPr>
          <w:color w:val="1C1C1C"/>
        </w:rPr>
        <w:t xml:space="preserve">i </w:t>
      </w:r>
      <w:r w:rsidRPr="00813AF0">
        <w:rPr>
          <w:color w:val="2D2D2D"/>
        </w:rPr>
        <w:t xml:space="preserve">namješteniku koji </w:t>
      </w:r>
      <w:r w:rsidRPr="00813AF0">
        <w:rPr>
          <w:color w:val="1C1C1C"/>
        </w:rPr>
        <w:t xml:space="preserve">je iz državnog </w:t>
      </w:r>
      <w:r w:rsidRPr="00813AF0">
        <w:rPr>
          <w:color w:val="2D2D2D"/>
        </w:rPr>
        <w:t xml:space="preserve">tijela </w:t>
      </w:r>
      <w:r w:rsidRPr="00813AF0">
        <w:rPr>
          <w:color w:val="1C1C1C"/>
        </w:rPr>
        <w:t xml:space="preserve">ili </w:t>
      </w:r>
      <w:r w:rsidRPr="00813AF0">
        <w:rPr>
          <w:color w:val="2D2D2D"/>
        </w:rPr>
        <w:t xml:space="preserve">javne službe po sili </w:t>
      </w:r>
      <w:r w:rsidRPr="00813AF0">
        <w:rPr>
          <w:color w:val="424242"/>
        </w:rPr>
        <w:t xml:space="preserve">zakona </w:t>
      </w:r>
      <w:r w:rsidRPr="00813AF0">
        <w:rPr>
          <w:color w:val="2D2D2D"/>
        </w:rPr>
        <w:t xml:space="preserve">preuzet </w:t>
      </w:r>
      <w:r w:rsidRPr="00813AF0">
        <w:rPr>
          <w:color w:val="1C1C1C"/>
        </w:rPr>
        <w:t xml:space="preserve">u Jedinstveni upravni </w:t>
      </w:r>
      <w:r w:rsidRPr="00813AF0">
        <w:rPr>
          <w:color w:val="2D2D2D"/>
        </w:rPr>
        <w:t xml:space="preserve">odjel, </w:t>
      </w:r>
      <w:r w:rsidRPr="00813AF0">
        <w:rPr>
          <w:color w:val="1C1C1C"/>
        </w:rPr>
        <w:t xml:space="preserve">radi ostvarivanja </w:t>
      </w:r>
      <w:r w:rsidRPr="00813AF0">
        <w:rPr>
          <w:color w:val="2D2D2D"/>
        </w:rPr>
        <w:t xml:space="preserve">prava </w:t>
      </w:r>
      <w:r w:rsidRPr="00813AF0">
        <w:rPr>
          <w:color w:val="1C1C1C"/>
        </w:rPr>
        <w:t xml:space="preserve">iz </w:t>
      </w:r>
      <w:r w:rsidRPr="00813AF0">
        <w:rPr>
          <w:color w:val="2D2D2D"/>
        </w:rPr>
        <w:t xml:space="preserve">službe, radni staž ostvaren </w:t>
      </w:r>
      <w:r w:rsidRPr="00813AF0">
        <w:rPr>
          <w:color w:val="1C1C1C"/>
        </w:rPr>
        <w:t xml:space="preserve">u državnom tijelu ili javnoj </w:t>
      </w:r>
      <w:r w:rsidRPr="00813AF0">
        <w:rPr>
          <w:color w:val="2D2D2D"/>
        </w:rPr>
        <w:t xml:space="preserve">službi uračunava se </w:t>
      </w:r>
      <w:r w:rsidRPr="00813AF0">
        <w:rPr>
          <w:color w:val="1C1C1C"/>
        </w:rPr>
        <w:t xml:space="preserve">u </w:t>
      </w:r>
      <w:r w:rsidRPr="00813AF0">
        <w:rPr>
          <w:color w:val="2D2D2D"/>
        </w:rPr>
        <w:t xml:space="preserve">radni </w:t>
      </w:r>
      <w:r w:rsidRPr="00813AF0">
        <w:rPr>
          <w:color w:val="424242"/>
        </w:rPr>
        <w:t xml:space="preserve">staž </w:t>
      </w:r>
      <w:r w:rsidRPr="00813AF0">
        <w:rPr>
          <w:color w:val="2D2D2D"/>
        </w:rPr>
        <w:t xml:space="preserve">ostvaren </w:t>
      </w:r>
      <w:r w:rsidRPr="00813AF0">
        <w:rPr>
          <w:color w:val="1C1C1C"/>
        </w:rPr>
        <w:t xml:space="preserve">u </w:t>
      </w:r>
      <w:r w:rsidRPr="00813AF0">
        <w:rPr>
          <w:color w:val="2D2D2D"/>
        </w:rPr>
        <w:t xml:space="preserve">jedinici </w:t>
      </w:r>
      <w:r w:rsidRPr="00813AF0">
        <w:rPr>
          <w:color w:val="1C1C1C"/>
        </w:rPr>
        <w:t xml:space="preserve">lokalne </w:t>
      </w:r>
      <w:r w:rsidRPr="00813AF0">
        <w:rPr>
          <w:color w:val="2D2D2D"/>
          <w:spacing w:val="-2"/>
        </w:rPr>
        <w:t>samouprave.</w:t>
      </w:r>
    </w:p>
    <w:p w14:paraId="3584D346" w14:textId="6F5DF401" w:rsidR="007C5292" w:rsidRPr="007C5292" w:rsidRDefault="007C5292" w:rsidP="007C5292">
      <w:pPr>
        <w:pStyle w:val="Odlomakpopisa"/>
        <w:numPr>
          <w:ilvl w:val="0"/>
          <w:numId w:val="114"/>
        </w:numPr>
        <w:tabs>
          <w:tab w:val="left" w:pos="1591"/>
        </w:tabs>
        <w:jc w:val="left"/>
        <w:rPr>
          <w:color w:val="2D2D2D"/>
        </w:rPr>
      </w:pPr>
      <w:r w:rsidRPr="00813AF0">
        <w:rPr>
          <w:color w:val="2D2D2D"/>
        </w:rPr>
        <w:t>SISTEMATIZACIJA</w:t>
      </w:r>
      <w:r w:rsidRPr="00813AF0">
        <w:rPr>
          <w:color w:val="2D2D2D"/>
          <w:spacing w:val="-17"/>
        </w:rPr>
        <w:t xml:space="preserve"> </w:t>
      </w:r>
      <w:r w:rsidRPr="00813AF0">
        <w:rPr>
          <w:color w:val="2D2D2D"/>
        </w:rPr>
        <w:t>RADNIH</w:t>
      </w:r>
      <w:r w:rsidRPr="00813AF0">
        <w:rPr>
          <w:color w:val="2D2D2D"/>
          <w:spacing w:val="14"/>
        </w:rPr>
        <w:t xml:space="preserve"> </w:t>
      </w:r>
      <w:r w:rsidRPr="00813AF0">
        <w:rPr>
          <w:color w:val="2D2D2D"/>
          <w:spacing w:val="-2"/>
        </w:rPr>
        <w:t>MJESTA</w:t>
      </w:r>
    </w:p>
    <w:p w14:paraId="43A9F042" w14:textId="77777777" w:rsidR="007C5292" w:rsidRPr="00813AF0" w:rsidRDefault="007C5292" w:rsidP="007C5292">
      <w:pPr>
        <w:pStyle w:val="Tijeloteksta"/>
        <w:spacing w:line="275" w:lineRule="exact"/>
        <w:ind w:left="6337" w:firstLine="44"/>
      </w:pPr>
      <w:r w:rsidRPr="00813AF0">
        <w:rPr>
          <w:color w:val="2D2D2D"/>
        </w:rPr>
        <w:t>Članak</w:t>
      </w:r>
      <w:r w:rsidRPr="00813AF0">
        <w:rPr>
          <w:color w:val="2D2D2D"/>
          <w:spacing w:val="4"/>
        </w:rPr>
        <w:t xml:space="preserve"> </w:t>
      </w:r>
      <w:r w:rsidRPr="00813AF0">
        <w:rPr>
          <w:color w:val="1C1C1C"/>
          <w:spacing w:val="-5"/>
        </w:rPr>
        <w:t>15</w:t>
      </w:r>
      <w:r w:rsidRPr="00813AF0">
        <w:rPr>
          <w:color w:val="666666"/>
          <w:spacing w:val="-5"/>
        </w:rPr>
        <w:t>.</w:t>
      </w:r>
    </w:p>
    <w:p w14:paraId="6972E6EC" w14:textId="77777777" w:rsidR="007C5292" w:rsidRPr="00813AF0" w:rsidRDefault="007C5292" w:rsidP="007C5292">
      <w:pPr>
        <w:pStyle w:val="Tijeloteksta"/>
        <w:ind w:left="147" w:right="127" w:firstLine="722"/>
        <w:rPr>
          <w:color w:val="282828"/>
        </w:rPr>
      </w:pPr>
      <w:r w:rsidRPr="00813AF0">
        <w:rPr>
          <w:color w:val="2D2D2D"/>
        </w:rPr>
        <w:t xml:space="preserve">Sastavni dio ovog Pravilnika čini Sistematizacija radnih </w:t>
      </w:r>
      <w:r w:rsidRPr="00813AF0">
        <w:rPr>
          <w:color w:val="1C1C1C"/>
        </w:rPr>
        <w:t>mjesta u Jedinstvenom upravnom</w:t>
      </w:r>
      <w:r w:rsidRPr="00813AF0">
        <w:rPr>
          <w:color w:val="1C1C1C"/>
          <w:spacing w:val="-1"/>
        </w:rPr>
        <w:t xml:space="preserve"> </w:t>
      </w:r>
      <w:r w:rsidRPr="00813AF0">
        <w:rPr>
          <w:color w:val="2D2D2D"/>
        </w:rPr>
        <w:t>odjelu</w:t>
      </w:r>
      <w:r w:rsidRPr="00813AF0">
        <w:rPr>
          <w:color w:val="2D2D2D"/>
          <w:spacing w:val="-3"/>
        </w:rPr>
        <w:t xml:space="preserve"> </w:t>
      </w:r>
      <w:r w:rsidRPr="00813AF0">
        <w:rPr>
          <w:color w:val="2D2D2D"/>
        </w:rPr>
        <w:t>Općine</w:t>
      </w:r>
      <w:r w:rsidRPr="00813AF0">
        <w:rPr>
          <w:color w:val="2D2D2D"/>
          <w:spacing w:val="-4"/>
        </w:rPr>
        <w:t xml:space="preserve"> </w:t>
      </w:r>
      <w:r w:rsidRPr="00813AF0">
        <w:rPr>
          <w:color w:val="2D2D2D"/>
        </w:rPr>
        <w:t>Dubravica,</w:t>
      </w:r>
      <w:r w:rsidRPr="00813AF0">
        <w:rPr>
          <w:color w:val="2D2D2D"/>
          <w:spacing w:val="-8"/>
        </w:rPr>
        <w:t xml:space="preserve"> </w:t>
      </w:r>
      <w:r w:rsidRPr="00813AF0">
        <w:rPr>
          <w:color w:val="1C1C1C"/>
        </w:rPr>
        <w:t>koja</w:t>
      </w:r>
      <w:r w:rsidRPr="00813AF0">
        <w:rPr>
          <w:color w:val="1C1C1C"/>
          <w:spacing w:val="-11"/>
        </w:rPr>
        <w:t xml:space="preserve"> </w:t>
      </w:r>
      <w:r w:rsidRPr="00813AF0">
        <w:rPr>
          <w:color w:val="424242"/>
        </w:rPr>
        <w:t xml:space="preserve">sadržava </w:t>
      </w:r>
      <w:r w:rsidRPr="00813AF0">
        <w:rPr>
          <w:color w:val="2D2D2D"/>
        </w:rPr>
        <w:t>popis radnih</w:t>
      </w:r>
      <w:r w:rsidRPr="00813AF0">
        <w:rPr>
          <w:color w:val="2D2D2D"/>
          <w:spacing w:val="-1"/>
        </w:rPr>
        <w:t xml:space="preserve"> </w:t>
      </w:r>
      <w:r w:rsidRPr="00813AF0">
        <w:rPr>
          <w:color w:val="2D2D2D"/>
        </w:rPr>
        <w:t xml:space="preserve">mjesta, </w:t>
      </w:r>
      <w:r w:rsidRPr="00813AF0">
        <w:rPr>
          <w:color w:val="1C1C1C"/>
        </w:rPr>
        <w:t>broj</w:t>
      </w:r>
      <w:r w:rsidRPr="00813AF0">
        <w:rPr>
          <w:color w:val="1C1C1C"/>
          <w:spacing w:val="-14"/>
        </w:rPr>
        <w:t xml:space="preserve"> </w:t>
      </w:r>
      <w:r w:rsidRPr="00813AF0">
        <w:rPr>
          <w:color w:val="1C1C1C"/>
        </w:rPr>
        <w:t xml:space="preserve">izvršitelja </w:t>
      </w:r>
      <w:r w:rsidRPr="00813AF0">
        <w:rPr>
          <w:color w:val="2D2D2D"/>
        </w:rPr>
        <w:t>na</w:t>
      </w:r>
      <w:r w:rsidRPr="00813AF0">
        <w:rPr>
          <w:color w:val="2D2D2D"/>
          <w:spacing w:val="-4"/>
        </w:rPr>
        <w:t xml:space="preserve"> </w:t>
      </w:r>
      <w:r w:rsidRPr="00813AF0">
        <w:rPr>
          <w:color w:val="2D2D2D"/>
        </w:rPr>
        <w:t>pojedinom radnom mjestu</w:t>
      </w:r>
      <w:r w:rsidRPr="00813AF0">
        <w:rPr>
          <w:color w:val="565656"/>
        </w:rPr>
        <w:t>,</w:t>
      </w:r>
      <w:r w:rsidRPr="00813AF0">
        <w:rPr>
          <w:color w:val="565656"/>
          <w:spacing w:val="-2"/>
        </w:rPr>
        <w:t xml:space="preserve"> </w:t>
      </w:r>
      <w:r w:rsidRPr="00813AF0">
        <w:rPr>
          <w:color w:val="2D2D2D"/>
        </w:rPr>
        <w:t xml:space="preserve">osnovne podatke o radnom mjestu, opis poslova radnih mjesta, koji uključuje opis poslova </w:t>
      </w:r>
      <w:r w:rsidRPr="00813AF0">
        <w:rPr>
          <w:color w:val="1C1C1C"/>
        </w:rPr>
        <w:t xml:space="preserve">i </w:t>
      </w:r>
      <w:r w:rsidRPr="00813AF0">
        <w:rPr>
          <w:color w:val="424242"/>
        </w:rPr>
        <w:t xml:space="preserve">zadataka </w:t>
      </w:r>
      <w:r w:rsidRPr="00813AF0">
        <w:rPr>
          <w:color w:val="2D2D2D"/>
        </w:rPr>
        <w:t xml:space="preserve">te naznaku približnog postotka vremena potrebnog </w:t>
      </w:r>
      <w:r w:rsidRPr="00813AF0">
        <w:rPr>
          <w:color w:val="565656"/>
        </w:rPr>
        <w:t>z</w:t>
      </w:r>
      <w:r w:rsidRPr="00813AF0">
        <w:rPr>
          <w:color w:val="2D2D2D"/>
        </w:rPr>
        <w:t xml:space="preserve">a obavljanje </w:t>
      </w:r>
      <w:r w:rsidRPr="00813AF0">
        <w:rPr>
          <w:color w:val="181818"/>
        </w:rPr>
        <w:t>pojedinog posla,</w:t>
      </w:r>
      <w:r w:rsidRPr="00813AF0">
        <w:rPr>
          <w:color w:val="181818"/>
          <w:spacing w:val="-7"/>
        </w:rPr>
        <w:t xml:space="preserve"> </w:t>
      </w:r>
      <w:r w:rsidRPr="00813AF0">
        <w:rPr>
          <w:color w:val="181818"/>
        </w:rPr>
        <w:t>kao</w:t>
      </w:r>
      <w:r w:rsidRPr="00813AF0">
        <w:rPr>
          <w:color w:val="181818"/>
          <w:spacing w:val="-4"/>
        </w:rPr>
        <w:t xml:space="preserve"> </w:t>
      </w:r>
      <w:r w:rsidRPr="00813AF0">
        <w:rPr>
          <w:color w:val="181818"/>
        </w:rPr>
        <w:t>i</w:t>
      </w:r>
      <w:r w:rsidRPr="00813AF0">
        <w:rPr>
          <w:color w:val="181818"/>
          <w:spacing w:val="-6"/>
        </w:rPr>
        <w:t xml:space="preserve"> </w:t>
      </w:r>
      <w:r w:rsidRPr="00813AF0">
        <w:rPr>
          <w:color w:val="282828"/>
        </w:rPr>
        <w:t>opise</w:t>
      </w:r>
      <w:r w:rsidRPr="00813AF0">
        <w:rPr>
          <w:color w:val="282828"/>
          <w:spacing w:val="-7"/>
        </w:rPr>
        <w:t xml:space="preserve"> </w:t>
      </w:r>
      <w:r w:rsidRPr="00813AF0">
        <w:rPr>
          <w:color w:val="282828"/>
        </w:rPr>
        <w:t>razine</w:t>
      </w:r>
      <w:r w:rsidRPr="00813AF0">
        <w:rPr>
          <w:color w:val="282828"/>
          <w:spacing w:val="-8"/>
        </w:rPr>
        <w:t xml:space="preserve"> </w:t>
      </w:r>
      <w:r w:rsidRPr="00813AF0">
        <w:rPr>
          <w:color w:val="282828"/>
        </w:rPr>
        <w:t xml:space="preserve">standardnih </w:t>
      </w:r>
      <w:r w:rsidRPr="00813AF0">
        <w:rPr>
          <w:color w:val="181818"/>
        </w:rPr>
        <w:t xml:space="preserve">mjerila </w:t>
      </w:r>
      <w:r w:rsidRPr="00813AF0">
        <w:rPr>
          <w:color w:val="282828"/>
        </w:rPr>
        <w:t>za</w:t>
      </w:r>
      <w:r w:rsidRPr="00813AF0">
        <w:rPr>
          <w:color w:val="282828"/>
          <w:spacing w:val="-7"/>
        </w:rPr>
        <w:t xml:space="preserve"> </w:t>
      </w:r>
      <w:r w:rsidRPr="00813AF0">
        <w:rPr>
          <w:color w:val="181818"/>
        </w:rPr>
        <w:t xml:space="preserve">klasifikaciju </w:t>
      </w:r>
      <w:r w:rsidRPr="00813AF0">
        <w:rPr>
          <w:color w:val="282828"/>
        </w:rPr>
        <w:t>radnih</w:t>
      </w:r>
      <w:r w:rsidRPr="00813AF0">
        <w:rPr>
          <w:color w:val="282828"/>
          <w:spacing w:val="-11"/>
        </w:rPr>
        <w:t xml:space="preserve"> </w:t>
      </w:r>
      <w:r w:rsidRPr="00813AF0">
        <w:rPr>
          <w:color w:val="282828"/>
        </w:rPr>
        <w:t xml:space="preserve">mjesta: </w:t>
      </w:r>
      <w:r w:rsidRPr="00813AF0">
        <w:rPr>
          <w:color w:val="282828"/>
        </w:rPr>
        <w:lastRenderedPageBreak/>
        <w:t xml:space="preserve">potrebno stručno znanje, složenost </w:t>
      </w:r>
      <w:r w:rsidRPr="00813AF0">
        <w:rPr>
          <w:color w:val="181818"/>
        </w:rPr>
        <w:t xml:space="preserve">poslova, </w:t>
      </w:r>
      <w:r w:rsidRPr="00813AF0">
        <w:rPr>
          <w:color w:val="282828"/>
        </w:rPr>
        <w:t xml:space="preserve">samostalnost u radu, stupanj suradnje s </w:t>
      </w:r>
      <w:r w:rsidRPr="00813AF0">
        <w:rPr>
          <w:color w:val="181818"/>
        </w:rPr>
        <w:t xml:space="preserve">drugim tijelima i </w:t>
      </w:r>
      <w:r w:rsidRPr="00813AF0">
        <w:rPr>
          <w:color w:val="282828"/>
        </w:rPr>
        <w:t>komunikacije sa strankama, stupanj odgovornosti</w:t>
      </w:r>
      <w:r w:rsidRPr="00813AF0">
        <w:rPr>
          <w:color w:val="282828"/>
          <w:spacing w:val="40"/>
        </w:rPr>
        <w:t xml:space="preserve"> </w:t>
      </w:r>
      <w:r w:rsidRPr="00813AF0">
        <w:rPr>
          <w:color w:val="282828"/>
        </w:rPr>
        <w:t xml:space="preserve">i utjecaj na </w:t>
      </w:r>
      <w:r w:rsidRPr="00813AF0">
        <w:rPr>
          <w:color w:val="181818"/>
        </w:rPr>
        <w:t xml:space="preserve">donošenje </w:t>
      </w:r>
      <w:r w:rsidRPr="00813AF0">
        <w:rPr>
          <w:color w:val="282828"/>
        </w:rPr>
        <w:t>odluka.</w:t>
      </w:r>
    </w:p>
    <w:p w14:paraId="5D458507" w14:textId="0266CE3E" w:rsidR="007C5292" w:rsidRPr="00813AF0" w:rsidRDefault="007C5292" w:rsidP="007C5292">
      <w:pPr>
        <w:pStyle w:val="Tijeloteksta"/>
        <w:spacing w:before="13" w:line="232" w:lineRule="auto"/>
        <w:ind w:left="140" w:right="169" w:firstLine="708"/>
      </w:pPr>
      <w:r w:rsidRPr="00813AF0">
        <w:rPr>
          <w:color w:val="282828"/>
        </w:rPr>
        <w:t xml:space="preserve">Sistematizacija radnih </w:t>
      </w:r>
      <w:r w:rsidRPr="00813AF0">
        <w:rPr>
          <w:color w:val="181818"/>
        </w:rPr>
        <w:t xml:space="preserve">mjesta </w:t>
      </w:r>
      <w:r w:rsidRPr="00813AF0">
        <w:rPr>
          <w:color w:val="282828"/>
        </w:rPr>
        <w:t xml:space="preserve">iz stavka </w:t>
      </w:r>
      <w:r w:rsidRPr="00813AF0">
        <w:rPr>
          <w:color w:val="181818"/>
        </w:rPr>
        <w:t xml:space="preserve">1. </w:t>
      </w:r>
      <w:r w:rsidRPr="00813AF0">
        <w:rPr>
          <w:color w:val="282828"/>
        </w:rPr>
        <w:t xml:space="preserve">ovoga članka sadrži elemente propisane </w:t>
      </w:r>
      <w:r w:rsidRPr="00813AF0">
        <w:rPr>
          <w:color w:val="282828"/>
          <w:spacing w:val="-2"/>
        </w:rPr>
        <w:t>Uredbom.</w:t>
      </w:r>
    </w:p>
    <w:p w14:paraId="4F0D561A" w14:textId="77777777" w:rsidR="007C5292" w:rsidRPr="00813AF0" w:rsidRDefault="007C5292" w:rsidP="007C5292">
      <w:pPr>
        <w:pStyle w:val="Tijeloteksta"/>
        <w:ind w:left="6301" w:firstLine="80"/>
      </w:pPr>
      <w:r w:rsidRPr="00813AF0">
        <w:rPr>
          <w:color w:val="282828"/>
        </w:rPr>
        <w:t>Članak</w:t>
      </w:r>
      <w:r w:rsidRPr="00813AF0">
        <w:rPr>
          <w:color w:val="282828"/>
          <w:spacing w:val="-2"/>
        </w:rPr>
        <w:t xml:space="preserve"> </w:t>
      </w:r>
      <w:r w:rsidRPr="00813AF0">
        <w:rPr>
          <w:color w:val="282828"/>
          <w:spacing w:val="-5"/>
        </w:rPr>
        <w:t>16.</w:t>
      </w:r>
    </w:p>
    <w:p w14:paraId="3AB253A6" w14:textId="3D02C803" w:rsidR="007C5292" w:rsidRPr="00813AF0" w:rsidRDefault="007C5292" w:rsidP="007C5292">
      <w:pPr>
        <w:pStyle w:val="Tijeloteksta"/>
        <w:spacing w:before="10" w:line="235" w:lineRule="auto"/>
        <w:ind w:left="130" w:right="158" w:firstLine="718"/>
      </w:pPr>
      <w:r w:rsidRPr="00813AF0">
        <w:rPr>
          <w:color w:val="282828"/>
        </w:rPr>
        <w:t xml:space="preserve">Sve poslove koji </w:t>
      </w:r>
      <w:r w:rsidRPr="00813AF0">
        <w:rPr>
          <w:color w:val="181818"/>
        </w:rPr>
        <w:t xml:space="preserve">nisu </w:t>
      </w:r>
      <w:r w:rsidRPr="00813AF0">
        <w:rPr>
          <w:color w:val="282828"/>
        </w:rPr>
        <w:t xml:space="preserve">stavljeni </w:t>
      </w:r>
      <w:r w:rsidRPr="00813AF0">
        <w:rPr>
          <w:color w:val="181818"/>
        </w:rPr>
        <w:t xml:space="preserve">u </w:t>
      </w:r>
      <w:r w:rsidRPr="00813AF0">
        <w:rPr>
          <w:color w:val="282828"/>
        </w:rPr>
        <w:t>opis poslova pojedinog radnog mjesta</w:t>
      </w:r>
      <w:r w:rsidRPr="00813AF0">
        <w:rPr>
          <w:color w:val="525252"/>
        </w:rPr>
        <w:t xml:space="preserve">, </w:t>
      </w:r>
      <w:r w:rsidRPr="00813AF0">
        <w:rPr>
          <w:color w:val="282828"/>
        </w:rPr>
        <w:t xml:space="preserve">a obavljanje kojih </w:t>
      </w:r>
      <w:r w:rsidRPr="00813AF0">
        <w:rPr>
          <w:color w:val="181818"/>
        </w:rPr>
        <w:t>je</w:t>
      </w:r>
      <w:r w:rsidRPr="00813AF0">
        <w:rPr>
          <w:color w:val="181818"/>
          <w:spacing w:val="-2"/>
        </w:rPr>
        <w:t xml:space="preserve"> </w:t>
      </w:r>
      <w:r w:rsidRPr="00813AF0">
        <w:rPr>
          <w:color w:val="181818"/>
        </w:rPr>
        <w:t xml:space="preserve">nužno </w:t>
      </w:r>
      <w:r w:rsidRPr="00813AF0">
        <w:rPr>
          <w:color w:val="3F3F3F"/>
        </w:rPr>
        <w:t xml:space="preserve">za </w:t>
      </w:r>
      <w:r w:rsidRPr="00813AF0">
        <w:rPr>
          <w:color w:val="181818"/>
        </w:rPr>
        <w:t xml:space="preserve">potrebe </w:t>
      </w:r>
      <w:r w:rsidRPr="00813AF0">
        <w:rPr>
          <w:color w:val="282828"/>
        </w:rPr>
        <w:t>funkcioniranja</w:t>
      </w:r>
      <w:r w:rsidRPr="00813AF0">
        <w:rPr>
          <w:color w:val="282828"/>
          <w:spacing w:val="-7"/>
        </w:rPr>
        <w:t xml:space="preserve"> </w:t>
      </w:r>
      <w:r w:rsidRPr="00813AF0">
        <w:rPr>
          <w:color w:val="181818"/>
        </w:rPr>
        <w:t>tijela</w:t>
      </w:r>
      <w:r w:rsidRPr="00813AF0">
        <w:rPr>
          <w:color w:val="181818"/>
          <w:spacing w:val="-3"/>
        </w:rPr>
        <w:t xml:space="preserve"> </w:t>
      </w:r>
      <w:r w:rsidRPr="00813AF0">
        <w:rPr>
          <w:color w:val="282828"/>
        </w:rPr>
        <w:t>općine,</w:t>
      </w:r>
      <w:r w:rsidRPr="00813AF0">
        <w:rPr>
          <w:color w:val="282828"/>
          <w:spacing w:val="-1"/>
        </w:rPr>
        <w:t xml:space="preserve"> </w:t>
      </w:r>
      <w:r w:rsidRPr="00813AF0">
        <w:rPr>
          <w:color w:val="181818"/>
        </w:rPr>
        <w:t xml:space="preserve">kao </w:t>
      </w:r>
      <w:r w:rsidRPr="00813AF0">
        <w:rPr>
          <w:color w:val="282828"/>
        </w:rPr>
        <w:t xml:space="preserve">jedinice </w:t>
      </w:r>
      <w:r w:rsidRPr="00813AF0">
        <w:rPr>
          <w:color w:val="181818"/>
        </w:rPr>
        <w:t xml:space="preserve">lokalne </w:t>
      </w:r>
      <w:r w:rsidRPr="00813AF0">
        <w:rPr>
          <w:color w:val="282828"/>
        </w:rPr>
        <w:t xml:space="preserve">samouprave, dužni su obavljati </w:t>
      </w:r>
      <w:r w:rsidRPr="00813AF0">
        <w:rPr>
          <w:color w:val="3F3F3F"/>
        </w:rPr>
        <w:t xml:space="preserve">službenici </w:t>
      </w:r>
      <w:r w:rsidRPr="00813AF0">
        <w:rPr>
          <w:color w:val="282828"/>
        </w:rPr>
        <w:t xml:space="preserve">i namještenici po </w:t>
      </w:r>
      <w:r w:rsidRPr="00813AF0">
        <w:rPr>
          <w:color w:val="181818"/>
        </w:rPr>
        <w:t>nalogu nadređenog službenika</w:t>
      </w:r>
      <w:r w:rsidRPr="00813AF0">
        <w:rPr>
          <w:color w:val="282828"/>
        </w:rPr>
        <w:t xml:space="preserve"> </w:t>
      </w:r>
      <w:r w:rsidRPr="00813AF0">
        <w:rPr>
          <w:color w:val="181818"/>
        </w:rPr>
        <w:t xml:space="preserve">ili </w:t>
      </w:r>
      <w:r w:rsidRPr="00813AF0">
        <w:rPr>
          <w:color w:val="282828"/>
        </w:rPr>
        <w:t>pročelnika Jedinstvenog upravnog odjela.</w:t>
      </w:r>
    </w:p>
    <w:p w14:paraId="3BA77160" w14:textId="7FFA8DC4" w:rsidR="007C5292" w:rsidRPr="007C5292" w:rsidRDefault="007C5292" w:rsidP="007C5292">
      <w:pPr>
        <w:pStyle w:val="Odlomakpopisa"/>
        <w:numPr>
          <w:ilvl w:val="0"/>
          <w:numId w:val="114"/>
        </w:numPr>
        <w:tabs>
          <w:tab w:val="left" w:pos="1571"/>
          <w:tab w:val="left" w:pos="1575"/>
        </w:tabs>
        <w:spacing w:line="242" w:lineRule="auto"/>
        <w:ind w:right="794"/>
        <w:jc w:val="left"/>
        <w:rPr>
          <w:color w:val="282828"/>
        </w:rPr>
      </w:pPr>
      <w:r w:rsidRPr="00813AF0">
        <w:rPr>
          <w:color w:val="282828"/>
        </w:rPr>
        <w:tab/>
      </w:r>
      <w:r w:rsidRPr="00813AF0">
        <w:rPr>
          <w:color w:val="282828"/>
          <w:w w:val="105"/>
        </w:rPr>
        <w:t>VOĐENJE</w:t>
      </w:r>
      <w:r w:rsidRPr="00813AF0">
        <w:rPr>
          <w:color w:val="282828"/>
          <w:spacing w:val="-2"/>
          <w:w w:val="105"/>
        </w:rPr>
        <w:t xml:space="preserve"> </w:t>
      </w:r>
      <w:r w:rsidRPr="00813AF0">
        <w:rPr>
          <w:color w:val="282828"/>
          <w:w w:val="105"/>
        </w:rPr>
        <w:t>UPRAVNOG</w:t>
      </w:r>
      <w:r w:rsidRPr="00813AF0">
        <w:rPr>
          <w:color w:val="282828"/>
          <w:spacing w:val="-6"/>
          <w:w w:val="105"/>
        </w:rPr>
        <w:t xml:space="preserve"> </w:t>
      </w:r>
      <w:r w:rsidRPr="00813AF0">
        <w:rPr>
          <w:color w:val="282828"/>
          <w:w w:val="105"/>
        </w:rPr>
        <w:t xml:space="preserve">POSTUPKA </w:t>
      </w:r>
      <w:r w:rsidRPr="00813AF0">
        <w:rPr>
          <w:color w:val="181818"/>
          <w:w w:val="105"/>
        </w:rPr>
        <w:t>I</w:t>
      </w:r>
      <w:r w:rsidRPr="00813AF0">
        <w:rPr>
          <w:color w:val="181818"/>
          <w:spacing w:val="-9"/>
          <w:w w:val="105"/>
        </w:rPr>
        <w:t xml:space="preserve"> </w:t>
      </w:r>
      <w:r w:rsidRPr="00813AF0">
        <w:rPr>
          <w:color w:val="282828"/>
          <w:w w:val="105"/>
        </w:rPr>
        <w:t>RJEŠAVANJE</w:t>
      </w:r>
      <w:r w:rsidRPr="00813AF0">
        <w:rPr>
          <w:color w:val="282828"/>
          <w:spacing w:val="-14"/>
          <w:w w:val="105"/>
        </w:rPr>
        <w:t xml:space="preserve"> </w:t>
      </w:r>
      <w:r w:rsidRPr="00813AF0">
        <w:rPr>
          <w:color w:val="282828"/>
          <w:w w:val="105"/>
        </w:rPr>
        <w:t>O</w:t>
      </w:r>
      <w:r w:rsidRPr="00813AF0">
        <w:rPr>
          <w:color w:val="282828"/>
          <w:spacing w:val="-8"/>
          <w:w w:val="105"/>
        </w:rPr>
        <w:t xml:space="preserve"> </w:t>
      </w:r>
      <w:r w:rsidRPr="00813AF0">
        <w:rPr>
          <w:color w:val="282828"/>
          <w:w w:val="105"/>
        </w:rPr>
        <w:t xml:space="preserve">UPRAVNIM </w:t>
      </w:r>
      <w:r w:rsidRPr="00813AF0">
        <w:rPr>
          <w:color w:val="282828"/>
          <w:spacing w:val="-2"/>
          <w:w w:val="105"/>
        </w:rPr>
        <w:t>STVARIMA</w:t>
      </w:r>
    </w:p>
    <w:p w14:paraId="21B54871" w14:textId="77777777" w:rsidR="007C5292" w:rsidRPr="00813AF0" w:rsidRDefault="007C5292" w:rsidP="007C5292">
      <w:pPr>
        <w:pStyle w:val="Tijeloteksta"/>
        <w:ind w:left="6308" w:firstLine="73"/>
      </w:pPr>
      <w:r w:rsidRPr="00813AF0">
        <w:rPr>
          <w:color w:val="282828"/>
        </w:rPr>
        <w:t>Članak</w:t>
      </w:r>
      <w:r w:rsidRPr="00813AF0">
        <w:rPr>
          <w:color w:val="282828"/>
          <w:spacing w:val="-2"/>
        </w:rPr>
        <w:t xml:space="preserve"> </w:t>
      </w:r>
      <w:r w:rsidRPr="00813AF0">
        <w:rPr>
          <w:color w:val="282828"/>
          <w:spacing w:val="-5"/>
        </w:rPr>
        <w:t>17.</w:t>
      </w:r>
    </w:p>
    <w:p w14:paraId="42A8E55A" w14:textId="77777777" w:rsidR="007C5292" w:rsidRPr="00813AF0" w:rsidRDefault="007C5292" w:rsidP="007C5292">
      <w:pPr>
        <w:pStyle w:val="Tijeloteksta"/>
        <w:spacing w:before="8" w:line="237" w:lineRule="auto"/>
        <w:ind w:left="140" w:right="147" w:firstLine="721"/>
      </w:pPr>
      <w:r w:rsidRPr="00813AF0">
        <w:rPr>
          <w:color w:val="282828"/>
        </w:rPr>
        <w:t>U</w:t>
      </w:r>
      <w:r w:rsidRPr="00813AF0">
        <w:rPr>
          <w:color w:val="282828"/>
          <w:spacing w:val="-15"/>
        </w:rPr>
        <w:t xml:space="preserve"> </w:t>
      </w:r>
      <w:r w:rsidRPr="00813AF0">
        <w:rPr>
          <w:color w:val="181818"/>
        </w:rPr>
        <w:t xml:space="preserve">upravnom </w:t>
      </w:r>
      <w:r w:rsidRPr="00813AF0">
        <w:rPr>
          <w:color w:val="282828"/>
        </w:rPr>
        <w:t xml:space="preserve">postupku postupa službenik </w:t>
      </w:r>
      <w:r w:rsidRPr="00813AF0">
        <w:rPr>
          <w:color w:val="181818"/>
        </w:rPr>
        <w:t>u</w:t>
      </w:r>
      <w:r w:rsidRPr="00813AF0">
        <w:rPr>
          <w:color w:val="181818"/>
          <w:spacing w:val="-15"/>
        </w:rPr>
        <w:t xml:space="preserve"> </w:t>
      </w:r>
      <w:r w:rsidRPr="00813AF0">
        <w:rPr>
          <w:color w:val="282828"/>
        </w:rPr>
        <w:t>opisu</w:t>
      </w:r>
      <w:r w:rsidRPr="00813AF0">
        <w:rPr>
          <w:color w:val="282828"/>
          <w:spacing w:val="-11"/>
        </w:rPr>
        <w:t xml:space="preserve"> </w:t>
      </w:r>
      <w:r w:rsidRPr="00813AF0">
        <w:rPr>
          <w:color w:val="282828"/>
        </w:rPr>
        <w:t>poslova</w:t>
      </w:r>
      <w:r w:rsidRPr="00813AF0">
        <w:rPr>
          <w:color w:val="282828"/>
          <w:spacing w:val="-5"/>
        </w:rPr>
        <w:t xml:space="preserve"> </w:t>
      </w:r>
      <w:r w:rsidRPr="00813AF0">
        <w:rPr>
          <w:color w:val="282828"/>
        </w:rPr>
        <w:t>kojeg je</w:t>
      </w:r>
      <w:r w:rsidRPr="00813AF0">
        <w:rPr>
          <w:color w:val="282828"/>
          <w:spacing w:val="-11"/>
        </w:rPr>
        <w:t xml:space="preserve"> </w:t>
      </w:r>
      <w:r w:rsidRPr="00813AF0">
        <w:rPr>
          <w:color w:val="282828"/>
        </w:rPr>
        <w:t>vođenje</w:t>
      </w:r>
      <w:r w:rsidRPr="00813AF0">
        <w:rPr>
          <w:color w:val="282828"/>
          <w:spacing w:val="-15"/>
        </w:rPr>
        <w:t xml:space="preserve"> </w:t>
      </w:r>
      <w:r w:rsidRPr="00813AF0">
        <w:rPr>
          <w:color w:val="282828"/>
        </w:rPr>
        <w:t>tog</w:t>
      </w:r>
      <w:r w:rsidRPr="00813AF0">
        <w:rPr>
          <w:color w:val="282828"/>
          <w:spacing w:val="-11"/>
        </w:rPr>
        <w:t xml:space="preserve"> </w:t>
      </w:r>
      <w:r w:rsidRPr="00813AF0">
        <w:rPr>
          <w:color w:val="282828"/>
        </w:rPr>
        <w:t xml:space="preserve">postupka, rješavanje odnosno </w:t>
      </w:r>
      <w:r w:rsidRPr="00813AF0">
        <w:t>sastavljanje rješenja za</w:t>
      </w:r>
      <w:r w:rsidRPr="00813AF0">
        <w:rPr>
          <w:spacing w:val="-11"/>
        </w:rPr>
        <w:t xml:space="preserve"> </w:t>
      </w:r>
      <w:r w:rsidRPr="00813AF0">
        <w:t>donošenje, kao</w:t>
      </w:r>
      <w:r w:rsidRPr="00813AF0">
        <w:rPr>
          <w:spacing w:val="-9"/>
        </w:rPr>
        <w:t xml:space="preserve"> </w:t>
      </w:r>
      <w:r w:rsidRPr="00813AF0">
        <w:t>i potpisivanje rješenja iz</w:t>
      </w:r>
      <w:r w:rsidRPr="00813AF0">
        <w:rPr>
          <w:spacing w:val="-9"/>
        </w:rPr>
        <w:t xml:space="preserve"> </w:t>
      </w:r>
      <w:r w:rsidRPr="00813AF0">
        <w:t>djelokruga unutarnje ustrojstvene jedinice Jedinstvenog upravnog odjela ili kako je navedeno u opisu poslova radnog mjesta.</w:t>
      </w:r>
    </w:p>
    <w:p w14:paraId="6473806A" w14:textId="77777777" w:rsidR="007C5292" w:rsidRPr="00813AF0" w:rsidRDefault="007C5292" w:rsidP="007C5292">
      <w:pPr>
        <w:pStyle w:val="Tijeloteksta"/>
        <w:spacing w:before="20" w:line="235" w:lineRule="auto"/>
        <w:ind w:left="137" w:right="143" w:firstLine="711"/>
        <w:rPr>
          <w:color w:val="FF0000"/>
        </w:rPr>
      </w:pPr>
      <w:r w:rsidRPr="00813AF0">
        <w:rPr>
          <w:color w:val="282828"/>
        </w:rPr>
        <w:t xml:space="preserve">Tijelo nadležno za donošenje rješenja </w:t>
      </w:r>
      <w:r w:rsidRPr="00813AF0">
        <w:rPr>
          <w:color w:val="181818"/>
        </w:rPr>
        <w:t xml:space="preserve">u upravnom </w:t>
      </w:r>
      <w:r w:rsidRPr="00813AF0">
        <w:rPr>
          <w:color w:val="282828"/>
        </w:rPr>
        <w:t xml:space="preserve">postupku </w:t>
      </w:r>
      <w:r w:rsidRPr="00813AF0">
        <w:rPr>
          <w:color w:val="181818"/>
        </w:rPr>
        <w:t xml:space="preserve">je </w:t>
      </w:r>
      <w:r w:rsidRPr="00813AF0">
        <w:rPr>
          <w:color w:val="282828"/>
        </w:rPr>
        <w:t xml:space="preserve">Jedinstveni upravni odjel, ako </w:t>
      </w:r>
      <w:r w:rsidRPr="00813AF0">
        <w:rPr>
          <w:color w:val="3F3F3F"/>
        </w:rPr>
        <w:t>zakonom</w:t>
      </w:r>
      <w:r w:rsidRPr="00813AF0">
        <w:rPr>
          <w:color w:val="3F3F3F"/>
          <w:spacing w:val="28"/>
        </w:rPr>
        <w:t xml:space="preserve"> </w:t>
      </w:r>
      <w:r w:rsidRPr="00813AF0">
        <w:rPr>
          <w:color w:val="181818"/>
        </w:rPr>
        <w:t>nije</w:t>
      </w:r>
      <w:r w:rsidRPr="00813AF0">
        <w:rPr>
          <w:color w:val="181818"/>
          <w:spacing w:val="-13"/>
        </w:rPr>
        <w:t xml:space="preserve"> </w:t>
      </w:r>
      <w:r w:rsidRPr="00813AF0">
        <w:rPr>
          <w:color w:val="282828"/>
        </w:rPr>
        <w:t xml:space="preserve">drugačije </w:t>
      </w:r>
      <w:r w:rsidRPr="00813AF0">
        <w:t>određeno, iza</w:t>
      </w:r>
      <w:r w:rsidRPr="00813AF0">
        <w:rPr>
          <w:spacing w:val="-7"/>
        </w:rPr>
        <w:t xml:space="preserve"> </w:t>
      </w:r>
      <w:r w:rsidRPr="00813AF0">
        <w:t>čijega naziva se u rješenju, u pravilu,</w:t>
      </w:r>
      <w:r w:rsidRPr="00813AF0">
        <w:rPr>
          <w:spacing w:val="-2"/>
        </w:rPr>
        <w:t xml:space="preserve"> </w:t>
      </w:r>
      <w:r w:rsidRPr="00813AF0">
        <w:t xml:space="preserve">ispisuje naziv unutarnje ustrojstvene jedinice, iz čijeg djelokruga je rješavanje o odnosnoj upravnoj </w:t>
      </w:r>
      <w:r w:rsidRPr="00813AF0">
        <w:rPr>
          <w:spacing w:val="-2"/>
        </w:rPr>
        <w:t>stvari.</w:t>
      </w:r>
    </w:p>
    <w:p w14:paraId="3E1250BA" w14:textId="77777777" w:rsidR="007C5292" w:rsidRPr="00813AF0" w:rsidRDefault="007C5292" w:rsidP="007C5292">
      <w:pPr>
        <w:pStyle w:val="Tijeloteksta"/>
        <w:spacing w:before="24"/>
        <w:ind w:left="141" w:right="145" w:firstLine="718"/>
      </w:pPr>
      <w:r w:rsidRPr="00813AF0">
        <w:rPr>
          <w:color w:val="282828"/>
        </w:rPr>
        <w:t>Pojedina rješenja donesena u</w:t>
      </w:r>
      <w:r w:rsidRPr="00813AF0">
        <w:rPr>
          <w:color w:val="282828"/>
          <w:spacing w:val="-9"/>
        </w:rPr>
        <w:t xml:space="preserve"> </w:t>
      </w:r>
      <w:r w:rsidRPr="00813AF0">
        <w:rPr>
          <w:color w:val="282828"/>
        </w:rPr>
        <w:t>upravnom postupku mogu</w:t>
      </w:r>
      <w:r w:rsidRPr="00813AF0">
        <w:rPr>
          <w:color w:val="282828"/>
          <w:spacing w:val="-2"/>
        </w:rPr>
        <w:t xml:space="preserve"> </w:t>
      </w:r>
      <w:r w:rsidRPr="00813AF0">
        <w:rPr>
          <w:color w:val="282828"/>
        </w:rPr>
        <w:t xml:space="preserve">potpisivati voditelji </w:t>
      </w:r>
      <w:r w:rsidRPr="00813AF0">
        <w:rPr>
          <w:color w:val="181818"/>
        </w:rPr>
        <w:t xml:space="preserve">unutarnjih </w:t>
      </w:r>
      <w:r w:rsidRPr="00813AF0">
        <w:rPr>
          <w:color w:val="282828"/>
        </w:rPr>
        <w:t>ustrojstvenih jedinica iz</w:t>
      </w:r>
      <w:r w:rsidRPr="00813AF0">
        <w:rPr>
          <w:color w:val="282828"/>
          <w:spacing w:val="-4"/>
        </w:rPr>
        <w:t xml:space="preserve"> </w:t>
      </w:r>
      <w:r w:rsidRPr="00813AF0">
        <w:rPr>
          <w:color w:val="282828"/>
        </w:rPr>
        <w:t xml:space="preserve">čijeg </w:t>
      </w:r>
      <w:r w:rsidRPr="00813AF0">
        <w:rPr>
          <w:color w:val="181818"/>
        </w:rPr>
        <w:t>djelokruga je</w:t>
      </w:r>
      <w:r w:rsidRPr="00813AF0">
        <w:rPr>
          <w:color w:val="181818"/>
          <w:spacing w:val="31"/>
        </w:rPr>
        <w:t xml:space="preserve"> </w:t>
      </w:r>
      <w:r w:rsidRPr="00813AF0">
        <w:rPr>
          <w:color w:val="181818"/>
        </w:rPr>
        <w:t xml:space="preserve">upravna </w:t>
      </w:r>
      <w:r w:rsidRPr="00813AF0">
        <w:rPr>
          <w:color w:val="282828"/>
        </w:rPr>
        <w:t>stvar</w:t>
      </w:r>
      <w:r w:rsidRPr="00813AF0">
        <w:rPr>
          <w:color w:val="525252"/>
        </w:rPr>
        <w:t>,</w:t>
      </w:r>
      <w:r w:rsidRPr="00813AF0">
        <w:rPr>
          <w:color w:val="525252"/>
          <w:spacing w:val="-6"/>
        </w:rPr>
        <w:t xml:space="preserve"> </w:t>
      </w:r>
      <w:r w:rsidRPr="00813AF0">
        <w:rPr>
          <w:color w:val="282828"/>
        </w:rPr>
        <w:t xml:space="preserve">temeljem ovlaštenja </w:t>
      </w:r>
      <w:r w:rsidRPr="00813AF0">
        <w:rPr>
          <w:color w:val="181818"/>
        </w:rPr>
        <w:t>iz</w:t>
      </w:r>
      <w:r w:rsidRPr="00813AF0">
        <w:rPr>
          <w:color w:val="181818"/>
          <w:spacing w:val="-14"/>
        </w:rPr>
        <w:t xml:space="preserve"> </w:t>
      </w:r>
      <w:r w:rsidRPr="00813AF0">
        <w:rPr>
          <w:color w:val="282828"/>
        </w:rPr>
        <w:t xml:space="preserve">opisa poslova </w:t>
      </w:r>
      <w:r w:rsidRPr="00813AF0">
        <w:rPr>
          <w:color w:val="282828"/>
          <w:w w:val="105"/>
        </w:rPr>
        <w:t xml:space="preserve">radnog mjesta, a rješenja može potpisivati </w:t>
      </w:r>
      <w:r w:rsidRPr="00813AF0">
        <w:rPr>
          <w:color w:val="181818"/>
          <w:w w:val="105"/>
        </w:rPr>
        <w:t xml:space="preserve">i </w:t>
      </w:r>
      <w:r w:rsidRPr="00813AF0">
        <w:rPr>
          <w:color w:val="282828"/>
          <w:w w:val="105"/>
        </w:rPr>
        <w:t xml:space="preserve">pročelnik </w:t>
      </w:r>
      <w:r w:rsidRPr="00813AF0">
        <w:rPr>
          <w:color w:val="181818"/>
          <w:w w:val="105"/>
        </w:rPr>
        <w:t xml:space="preserve">Jedinstvenog upravnog </w:t>
      </w:r>
      <w:r w:rsidRPr="00813AF0">
        <w:rPr>
          <w:color w:val="282828"/>
          <w:w w:val="105"/>
        </w:rPr>
        <w:t>odjela, pod uvjetima</w:t>
      </w:r>
      <w:r w:rsidRPr="00813AF0">
        <w:rPr>
          <w:color w:val="282828"/>
          <w:spacing w:val="-16"/>
          <w:w w:val="105"/>
        </w:rPr>
        <w:t xml:space="preserve"> </w:t>
      </w:r>
      <w:r w:rsidRPr="00813AF0">
        <w:rPr>
          <w:color w:val="181818"/>
          <w:w w:val="105"/>
        </w:rPr>
        <w:t>iz</w:t>
      </w:r>
      <w:r w:rsidRPr="00813AF0">
        <w:rPr>
          <w:color w:val="181818"/>
          <w:spacing w:val="-16"/>
          <w:w w:val="105"/>
        </w:rPr>
        <w:t xml:space="preserve"> </w:t>
      </w:r>
      <w:r w:rsidRPr="00813AF0">
        <w:rPr>
          <w:color w:val="282828"/>
          <w:w w:val="105"/>
        </w:rPr>
        <w:t>ovoga</w:t>
      </w:r>
      <w:r w:rsidRPr="00813AF0">
        <w:rPr>
          <w:color w:val="282828"/>
          <w:spacing w:val="-16"/>
          <w:w w:val="105"/>
        </w:rPr>
        <w:t xml:space="preserve"> </w:t>
      </w:r>
      <w:r w:rsidRPr="00813AF0">
        <w:rPr>
          <w:color w:val="282828"/>
          <w:w w:val="105"/>
        </w:rPr>
        <w:t>Pravilnika</w:t>
      </w:r>
      <w:r w:rsidRPr="00813AF0">
        <w:rPr>
          <w:color w:val="282828"/>
          <w:spacing w:val="-16"/>
          <w:w w:val="105"/>
        </w:rPr>
        <w:t xml:space="preserve"> </w:t>
      </w:r>
      <w:r w:rsidRPr="00813AF0">
        <w:rPr>
          <w:color w:val="282828"/>
          <w:w w:val="105"/>
        </w:rPr>
        <w:t>i</w:t>
      </w:r>
      <w:r w:rsidRPr="00813AF0">
        <w:rPr>
          <w:color w:val="282828"/>
          <w:spacing w:val="-15"/>
          <w:w w:val="105"/>
        </w:rPr>
        <w:t xml:space="preserve"> </w:t>
      </w:r>
      <w:r w:rsidRPr="00813AF0">
        <w:rPr>
          <w:color w:val="282828"/>
          <w:w w:val="105"/>
        </w:rPr>
        <w:t>sukladno</w:t>
      </w:r>
      <w:r w:rsidRPr="00813AF0">
        <w:rPr>
          <w:color w:val="282828"/>
          <w:spacing w:val="-16"/>
          <w:w w:val="105"/>
        </w:rPr>
        <w:t xml:space="preserve"> </w:t>
      </w:r>
      <w:r w:rsidRPr="00813AF0">
        <w:rPr>
          <w:color w:val="282828"/>
          <w:w w:val="105"/>
        </w:rPr>
        <w:t>opisima</w:t>
      </w:r>
      <w:r w:rsidRPr="00813AF0">
        <w:rPr>
          <w:color w:val="282828"/>
          <w:spacing w:val="-16"/>
          <w:w w:val="105"/>
        </w:rPr>
        <w:t xml:space="preserve"> </w:t>
      </w:r>
      <w:r w:rsidRPr="00813AF0">
        <w:rPr>
          <w:color w:val="282828"/>
          <w:w w:val="105"/>
        </w:rPr>
        <w:t>poslova</w:t>
      </w:r>
      <w:r w:rsidRPr="00813AF0">
        <w:rPr>
          <w:color w:val="282828"/>
          <w:spacing w:val="-16"/>
          <w:w w:val="105"/>
        </w:rPr>
        <w:t xml:space="preserve"> </w:t>
      </w:r>
      <w:r w:rsidRPr="00813AF0">
        <w:rPr>
          <w:color w:val="282828"/>
          <w:w w:val="105"/>
        </w:rPr>
        <w:t>radnog</w:t>
      </w:r>
      <w:r w:rsidRPr="00813AF0">
        <w:rPr>
          <w:color w:val="282828"/>
          <w:spacing w:val="-15"/>
          <w:w w:val="105"/>
        </w:rPr>
        <w:t xml:space="preserve"> </w:t>
      </w:r>
      <w:r w:rsidRPr="00813AF0">
        <w:rPr>
          <w:color w:val="282828"/>
          <w:w w:val="105"/>
        </w:rPr>
        <w:t>mjesta.</w:t>
      </w:r>
    </w:p>
    <w:p w14:paraId="5FAFD0D3" w14:textId="77777777" w:rsidR="007C5292" w:rsidRPr="00813AF0" w:rsidRDefault="007C5292" w:rsidP="007C5292">
      <w:pPr>
        <w:pStyle w:val="Tijeloteksta"/>
        <w:spacing w:before="14"/>
        <w:ind w:left="141" w:right="127" w:firstLine="714"/>
      </w:pPr>
      <w:r w:rsidRPr="00813AF0">
        <w:rPr>
          <w:color w:val="282828"/>
        </w:rPr>
        <w:lastRenderedPageBreak/>
        <w:t xml:space="preserve">Službenik ovlašten </w:t>
      </w:r>
      <w:r w:rsidRPr="00813AF0">
        <w:rPr>
          <w:color w:val="3F3F3F"/>
        </w:rPr>
        <w:t xml:space="preserve">za </w:t>
      </w:r>
      <w:r w:rsidRPr="00813AF0">
        <w:rPr>
          <w:color w:val="282828"/>
        </w:rPr>
        <w:t xml:space="preserve">vođenje </w:t>
      </w:r>
      <w:r w:rsidRPr="00813AF0">
        <w:rPr>
          <w:color w:val="181818"/>
        </w:rPr>
        <w:t xml:space="preserve">upravnog </w:t>
      </w:r>
      <w:r w:rsidRPr="00813AF0">
        <w:rPr>
          <w:color w:val="282828"/>
        </w:rPr>
        <w:t xml:space="preserve">postupka, kao i za sastavljanje rješenja </w:t>
      </w:r>
      <w:r w:rsidRPr="00813AF0">
        <w:rPr>
          <w:color w:val="3F3F3F"/>
        </w:rPr>
        <w:t xml:space="preserve">za </w:t>
      </w:r>
      <w:r w:rsidRPr="00813AF0">
        <w:rPr>
          <w:color w:val="282828"/>
        </w:rPr>
        <w:t xml:space="preserve">donošenje nije ovlašten </w:t>
      </w:r>
      <w:r w:rsidRPr="00813AF0">
        <w:rPr>
          <w:color w:val="3F3F3F"/>
        </w:rPr>
        <w:t xml:space="preserve">za </w:t>
      </w:r>
      <w:r w:rsidRPr="00813AF0">
        <w:rPr>
          <w:color w:val="282828"/>
        </w:rPr>
        <w:t>potpisivanje rješenja</w:t>
      </w:r>
      <w:r w:rsidRPr="00813AF0">
        <w:rPr>
          <w:color w:val="525252"/>
        </w:rPr>
        <w:t xml:space="preserve">, </w:t>
      </w:r>
      <w:r w:rsidRPr="00813AF0">
        <w:rPr>
          <w:color w:val="282828"/>
        </w:rPr>
        <w:t xml:space="preserve">osim ako potpisivanje </w:t>
      </w:r>
      <w:r w:rsidRPr="00813AF0">
        <w:rPr>
          <w:color w:val="181818"/>
        </w:rPr>
        <w:t xml:space="preserve">rješenja nije </w:t>
      </w:r>
      <w:r w:rsidRPr="00813AF0">
        <w:rPr>
          <w:color w:val="282828"/>
        </w:rPr>
        <w:t xml:space="preserve">izričito </w:t>
      </w:r>
      <w:r w:rsidRPr="00813AF0">
        <w:rPr>
          <w:color w:val="181818"/>
        </w:rPr>
        <w:t xml:space="preserve">navedeno u </w:t>
      </w:r>
      <w:r w:rsidRPr="00813AF0">
        <w:rPr>
          <w:color w:val="282828"/>
        </w:rPr>
        <w:t xml:space="preserve">opisu poslova radnog </w:t>
      </w:r>
      <w:r w:rsidRPr="00813AF0">
        <w:rPr>
          <w:color w:val="181818"/>
        </w:rPr>
        <w:t>mjesta.</w:t>
      </w:r>
    </w:p>
    <w:p w14:paraId="76EB2603" w14:textId="77777777" w:rsidR="007C5292" w:rsidRPr="00813AF0" w:rsidRDefault="007C5292" w:rsidP="007C5292">
      <w:pPr>
        <w:pStyle w:val="Tijeloteksta"/>
        <w:spacing w:before="9"/>
        <w:ind w:left="144" w:right="131" w:firstLine="715"/>
      </w:pPr>
      <w:r w:rsidRPr="00813AF0">
        <w:rPr>
          <w:color w:val="282828"/>
        </w:rPr>
        <w:t xml:space="preserve">Kada je službenik u opisu poslova kojeg </w:t>
      </w:r>
      <w:r w:rsidRPr="00813AF0">
        <w:rPr>
          <w:color w:val="181818"/>
        </w:rPr>
        <w:t xml:space="preserve">je </w:t>
      </w:r>
      <w:r w:rsidRPr="00813AF0">
        <w:rPr>
          <w:color w:val="282828"/>
        </w:rPr>
        <w:t xml:space="preserve">vođenje </w:t>
      </w:r>
      <w:r w:rsidRPr="00813AF0">
        <w:rPr>
          <w:color w:val="181818"/>
        </w:rPr>
        <w:t xml:space="preserve">upravnog </w:t>
      </w:r>
      <w:r w:rsidRPr="00813AF0">
        <w:rPr>
          <w:color w:val="282828"/>
        </w:rPr>
        <w:t xml:space="preserve">postupka odnosno sastavljanje rješenja za donošenje ili ovlaštenje </w:t>
      </w:r>
      <w:r w:rsidRPr="00813AF0">
        <w:rPr>
          <w:color w:val="3F3F3F"/>
        </w:rPr>
        <w:t xml:space="preserve">za </w:t>
      </w:r>
      <w:r w:rsidRPr="00813AF0">
        <w:rPr>
          <w:color w:val="282828"/>
        </w:rPr>
        <w:t xml:space="preserve">potpisivanje </w:t>
      </w:r>
      <w:r w:rsidRPr="00813AF0">
        <w:rPr>
          <w:color w:val="181818"/>
        </w:rPr>
        <w:t xml:space="preserve">rješenja, </w:t>
      </w:r>
      <w:r w:rsidRPr="00813AF0">
        <w:rPr>
          <w:color w:val="282828"/>
        </w:rPr>
        <w:t xml:space="preserve">odsutan </w:t>
      </w:r>
      <w:r w:rsidRPr="00813AF0">
        <w:rPr>
          <w:color w:val="181818"/>
        </w:rPr>
        <w:t xml:space="preserve">ili </w:t>
      </w:r>
      <w:r w:rsidRPr="00813AF0">
        <w:rPr>
          <w:color w:val="282828"/>
        </w:rPr>
        <w:t>iz</w:t>
      </w:r>
      <w:r w:rsidRPr="00813AF0">
        <w:rPr>
          <w:color w:val="282828"/>
          <w:spacing w:val="-1"/>
        </w:rPr>
        <w:t xml:space="preserve"> </w:t>
      </w:r>
      <w:r w:rsidRPr="00813AF0">
        <w:rPr>
          <w:color w:val="282828"/>
        </w:rPr>
        <w:t xml:space="preserve">drugih razloga </w:t>
      </w:r>
      <w:r w:rsidRPr="00813AF0">
        <w:rPr>
          <w:color w:val="181818"/>
        </w:rPr>
        <w:t xml:space="preserve">ne može </w:t>
      </w:r>
      <w:r w:rsidRPr="00813AF0">
        <w:rPr>
          <w:color w:val="282828"/>
        </w:rPr>
        <w:t xml:space="preserve">postupati, kao i ako odnosno radno mjesto nije popunjeno, </w:t>
      </w:r>
      <w:r w:rsidRPr="00813AF0">
        <w:rPr>
          <w:color w:val="3F3F3F"/>
        </w:rPr>
        <w:t xml:space="preserve">za </w:t>
      </w:r>
      <w:r w:rsidRPr="00813AF0">
        <w:rPr>
          <w:color w:val="282828"/>
        </w:rPr>
        <w:t xml:space="preserve">vođenje upravnog postupka, rješavanje o </w:t>
      </w:r>
      <w:r w:rsidRPr="00813AF0">
        <w:rPr>
          <w:color w:val="181818"/>
        </w:rPr>
        <w:t xml:space="preserve">upravnoj </w:t>
      </w:r>
      <w:r w:rsidRPr="00813AF0">
        <w:rPr>
          <w:color w:val="282828"/>
        </w:rPr>
        <w:t xml:space="preserve">stvari i potpisivanje rješenja </w:t>
      </w:r>
      <w:r w:rsidRPr="00813AF0">
        <w:rPr>
          <w:color w:val="181818"/>
        </w:rPr>
        <w:t xml:space="preserve">nadležan </w:t>
      </w:r>
      <w:r w:rsidRPr="00813AF0">
        <w:rPr>
          <w:color w:val="282828"/>
        </w:rPr>
        <w:t xml:space="preserve">je pročelnik </w:t>
      </w:r>
      <w:r w:rsidRPr="00813AF0">
        <w:rPr>
          <w:color w:val="181818"/>
        </w:rPr>
        <w:t xml:space="preserve">Jedinstvenog </w:t>
      </w:r>
      <w:r w:rsidRPr="00813AF0">
        <w:rPr>
          <w:color w:val="282828"/>
        </w:rPr>
        <w:t>upravnog odjela.</w:t>
      </w:r>
    </w:p>
    <w:p w14:paraId="361E287E" w14:textId="77777777" w:rsidR="007C5292" w:rsidRPr="00813AF0" w:rsidRDefault="007C5292" w:rsidP="007C5292">
      <w:pPr>
        <w:pStyle w:val="Tijeloteksta"/>
        <w:spacing w:before="17" w:line="235" w:lineRule="auto"/>
        <w:ind w:left="147" w:right="136" w:firstLine="721"/>
        <w:rPr>
          <w:color w:val="282828"/>
          <w:spacing w:val="-2"/>
        </w:rPr>
      </w:pPr>
      <w:r w:rsidRPr="00813AF0">
        <w:rPr>
          <w:color w:val="282828"/>
        </w:rPr>
        <w:t>Ako</w:t>
      </w:r>
      <w:r w:rsidRPr="00813AF0">
        <w:rPr>
          <w:color w:val="282828"/>
          <w:spacing w:val="-13"/>
        </w:rPr>
        <w:t xml:space="preserve"> </w:t>
      </w:r>
      <w:r w:rsidRPr="00813AF0">
        <w:rPr>
          <w:color w:val="181818"/>
        </w:rPr>
        <w:t>nadležnost</w:t>
      </w:r>
      <w:r w:rsidRPr="00813AF0">
        <w:rPr>
          <w:color w:val="181818"/>
          <w:spacing w:val="-2"/>
        </w:rPr>
        <w:t xml:space="preserve"> </w:t>
      </w:r>
      <w:r w:rsidRPr="00813AF0">
        <w:rPr>
          <w:color w:val="3F3F3F"/>
        </w:rPr>
        <w:t>za</w:t>
      </w:r>
      <w:r w:rsidRPr="00813AF0">
        <w:rPr>
          <w:color w:val="3F3F3F"/>
          <w:spacing w:val="-14"/>
        </w:rPr>
        <w:t xml:space="preserve"> </w:t>
      </w:r>
      <w:r w:rsidRPr="00813AF0">
        <w:rPr>
          <w:color w:val="282828"/>
        </w:rPr>
        <w:t>rješavanje pojedine</w:t>
      </w:r>
      <w:r w:rsidRPr="00813AF0">
        <w:rPr>
          <w:color w:val="282828"/>
          <w:spacing w:val="-10"/>
        </w:rPr>
        <w:t xml:space="preserve"> </w:t>
      </w:r>
      <w:r w:rsidRPr="00813AF0">
        <w:rPr>
          <w:color w:val="282828"/>
        </w:rPr>
        <w:t>stvari</w:t>
      </w:r>
      <w:r w:rsidRPr="00813AF0">
        <w:rPr>
          <w:color w:val="282828"/>
          <w:spacing w:val="-2"/>
        </w:rPr>
        <w:t xml:space="preserve"> </w:t>
      </w:r>
      <w:r w:rsidRPr="00813AF0">
        <w:rPr>
          <w:color w:val="181818"/>
        </w:rPr>
        <w:t>nije</w:t>
      </w:r>
      <w:r w:rsidRPr="00813AF0">
        <w:rPr>
          <w:color w:val="181818"/>
          <w:spacing w:val="-15"/>
        </w:rPr>
        <w:t xml:space="preserve"> </w:t>
      </w:r>
      <w:r w:rsidRPr="00813AF0">
        <w:rPr>
          <w:color w:val="282828"/>
        </w:rPr>
        <w:t>određena zakonom,</w:t>
      </w:r>
      <w:r w:rsidRPr="00813AF0">
        <w:rPr>
          <w:color w:val="282828"/>
          <w:spacing w:val="-8"/>
        </w:rPr>
        <w:t xml:space="preserve"> </w:t>
      </w:r>
      <w:r w:rsidRPr="00813AF0">
        <w:rPr>
          <w:color w:val="282828"/>
        </w:rPr>
        <w:t xml:space="preserve">drugim propisom, </w:t>
      </w:r>
      <w:r w:rsidRPr="00813AF0">
        <w:rPr>
          <w:color w:val="181818"/>
        </w:rPr>
        <w:t>ni</w:t>
      </w:r>
      <w:r w:rsidRPr="00813AF0">
        <w:rPr>
          <w:color w:val="181818"/>
          <w:spacing w:val="-9"/>
        </w:rPr>
        <w:t xml:space="preserve"> </w:t>
      </w:r>
      <w:r w:rsidRPr="00813AF0">
        <w:rPr>
          <w:color w:val="282828"/>
        </w:rPr>
        <w:t>ovim Pravilnikom</w:t>
      </w:r>
      <w:r w:rsidRPr="00813AF0">
        <w:rPr>
          <w:color w:val="525252"/>
        </w:rPr>
        <w:t>,</w:t>
      </w:r>
      <w:r w:rsidRPr="00813AF0">
        <w:rPr>
          <w:color w:val="525252"/>
          <w:spacing w:val="-2"/>
        </w:rPr>
        <w:t xml:space="preserve"> </w:t>
      </w:r>
      <w:r w:rsidRPr="00813AF0">
        <w:rPr>
          <w:color w:val="3F3F3F"/>
        </w:rPr>
        <w:t>za</w:t>
      </w:r>
      <w:r w:rsidRPr="00813AF0">
        <w:rPr>
          <w:color w:val="3F3F3F"/>
          <w:spacing w:val="-15"/>
        </w:rPr>
        <w:t xml:space="preserve"> </w:t>
      </w:r>
      <w:r w:rsidRPr="00813AF0">
        <w:rPr>
          <w:color w:val="282828"/>
        </w:rPr>
        <w:t>rješavanje upravne</w:t>
      </w:r>
      <w:r w:rsidRPr="00813AF0">
        <w:rPr>
          <w:color w:val="282828"/>
          <w:spacing w:val="-11"/>
        </w:rPr>
        <w:t xml:space="preserve"> </w:t>
      </w:r>
      <w:r w:rsidRPr="00813AF0">
        <w:rPr>
          <w:color w:val="282828"/>
        </w:rPr>
        <w:t xml:space="preserve">stvari </w:t>
      </w:r>
      <w:r w:rsidRPr="00813AF0">
        <w:rPr>
          <w:color w:val="181818"/>
        </w:rPr>
        <w:t xml:space="preserve">nadležan je </w:t>
      </w:r>
      <w:r w:rsidRPr="00813AF0">
        <w:rPr>
          <w:color w:val="282828"/>
        </w:rPr>
        <w:t xml:space="preserve">pročelnik Jedinstvenog upravnog </w:t>
      </w:r>
      <w:r w:rsidRPr="00813AF0">
        <w:rPr>
          <w:color w:val="282828"/>
          <w:spacing w:val="-2"/>
        </w:rPr>
        <w:t>odjela.</w:t>
      </w:r>
    </w:p>
    <w:p w14:paraId="3E0436BA" w14:textId="77777777" w:rsidR="007C5292" w:rsidRPr="00813AF0" w:rsidRDefault="007C5292" w:rsidP="007C5292">
      <w:pPr>
        <w:pStyle w:val="Tijeloteksta"/>
        <w:spacing w:before="4"/>
      </w:pPr>
    </w:p>
    <w:p w14:paraId="42B445F4" w14:textId="77777777" w:rsidR="007C5292" w:rsidRPr="00813AF0" w:rsidRDefault="007C5292" w:rsidP="007C5292">
      <w:pPr>
        <w:pStyle w:val="Tijeloteksta"/>
        <w:ind w:left="6323" w:firstLine="58"/>
      </w:pPr>
      <w:r w:rsidRPr="00813AF0">
        <w:t>Članak</w:t>
      </w:r>
      <w:r w:rsidRPr="00813AF0">
        <w:rPr>
          <w:spacing w:val="5"/>
        </w:rPr>
        <w:t xml:space="preserve"> </w:t>
      </w:r>
      <w:r w:rsidRPr="00813AF0">
        <w:rPr>
          <w:spacing w:val="-5"/>
        </w:rPr>
        <w:t>18.</w:t>
      </w:r>
    </w:p>
    <w:p w14:paraId="18EC66F4" w14:textId="77777777" w:rsidR="007C5292" w:rsidRPr="00813AF0" w:rsidRDefault="007C5292" w:rsidP="007C5292">
      <w:pPr>
        <w:pStyle w:val="Tijeloteksta"/>
        <w:spacing w:before="6"/>
        <w:ind w:right="141" w:firstLine="709"/>
        <w:rPr>
          <w:spacing w:val="-3"/>
        </w:rPr>
      </w:pPr>
      <w:r w:rsidRPr="00813AF0">
        <w:t>Podnošenje prigovora i pritužbi na rad Jedinstvenog upravnog odjela te na nepravilan odnos službenika kad im se obraćaju radi ostvarivanja svojih prava i interesa ili izvršavanja svojih građanskih dužnosti, omogućuje se građanima i pravnim osobama putem knjige za predstavke i pritužbe, postavljenih na vidljivom mjestu u predvorju sjedišta upravnog</w:t>
      </w:r>
      <w:r w:rsidRPr="00813AF0">
        <w:rPr>
          <w:spacing w:val="-4"/>
        </w:rPr>
        <w:t xml:space="preserve"> </w:t>
      </w:r>
      <w:r w:rsidRPr="00813AF0">
        <w:t>odjela.</w:t>
      </w:r>
      <w:r w:rsidRPr="00813AF0">
        <w:rPr>
          <w:spacing w:val="-3"/>
        </w:rPr>
        <w:t xml:space="preserve">    </w:t>
      </w:r>
    </w:p>
    <w:p w14:paraId="403652CB" w14:textId="77777777" w:rsidR="007C5292" w:rsidRPr="00813AF0" w:rsidRDefault="007C5292" w:rsidP="007C5292">
      <w:pPr>
        <w:pStyle w:val="Tijeloteksta"/>
        <w:spacing w:before="6"/>
        <w:ind w:right="141" w:firstLine="709"/>
      </w:pPr>
      <w:r w:rsidRPr="00813AF0">
        <w:t>Službenici su</w:t>
      </w:r>
      <w:r w:rsidRPr="00813AF0">
        <w:rPr>
          <w:spacing w:val="-12"/>
        </w:rPr>
        <w:t xml:space="preserve"> </w:t>
      </w:r>
      <w:r w:rsidRPr="00813AF0">
        <w:t>dužni i</w:t>
      </w:r>
      <w:r w:rsidRPr="00813AF0">
        <w:rPr>
          <w:spacing w:val="-5"/>
        </w:rPr>
        <w:t xml:space="preserve"> </w:t>
      </w:r>
      <w:r w:rsidRPr="00813AF0">
        <w:t>neposredno komunicirati sa</w:t>
      </w:r>
      <w:r w:rsidRPr="00813AF0">
        <w:rPr>
          <w:spacing w:val="-15"/>
        </w:rPr>
        <w:t xml:space="preserve"> </w:t>
      </w:r>
      <w:r w:rsidRPr="00813AF0">
        <w:t>zainteresiranima</w:t>
      </w:r>
      <w:r w:rsidRPr="00813AF0">
        <w:rPr>
          <w:spacing w:val="-15"/>
        </w:rPr>
        <w:t xml:space="preserve"> </w:t>
      </w:r>
      <w:r w:rsidRPr="00813AF0">
        <w:t>za</w:t>
      </w:r>
      <w:r w:rsidRPr="00813AF0">
        <w:rPr>
          <w:spacing w:val="-4"/>
        </w:rPr>
        <w:t xml:space="preserve"> </w:t>
      </w:r>
      <w:r w:rsidRPr="00813AF0">
        <w:t>usmeno izjavljivanje predstavke i pritužbe, kao i iste</w:t>
      </w:r>
      <w:r w:rsidRPr="00813AF0">
        <w:rPr>
          <w:spacing w:val="-3"/>
        </w:rPr>
        <w:t xml:space="preserve"> </w:t>
      </w:r>
      <w:r w:rsidRPr="00813AF0">
        <w:t>zaprimati elektroničkim</w:t>
      </w:r>
      <w:r w:rsidRPr="00813AF0">
        <w:rPr>
          <w:spacing w:val="40"/>
        </w:rPr>
        <w:t xml:space="preserve"> </w:t>
      </w:r>
      <w:r w:rsidRPr="00813AF0">
        <w:t>putem.</w:t>
      </w:r>
    </w:p>
    <w:p w14:paraId="7F12F967" w14:textId="77777777" w:rsidR="007C5292" w:rsidRPr="00813AF0" w:rsidRDefault="007C5292" w:rsidP="007C5292">
      <w:pPr>
        <w:spacing w:before="100" w:beforeAutospacing="1" w:after="100" w:afterAutospacing="1"/>
        <w:rPr>
          <w:color w:val="282828"/>
        </w:rPr>
      </w:pPr>
      <w:r w:rsidRPr="00813AF0">
        <w:tab/>
      </w:r>
      <w:r w:rsidRPr="00813AF0">
        <w:rPr>
          <w:color w:val="282828"/>
        </w:rPr>
        <w:t>VIII. RADNO VRIJEME, ODMORI I DOPUSTI</w:t>
      </w:r>
    </w:p>
    <w:p w14:paraId="15F6E573" w14:textId="77777777" w:rsidR="007C5292" w:rsidRPr="00813AF0" w:rsidRDefault="007C5292" w:rsidP="007C5292">
      <w:pPr>
        <w:ind w:left="5673" w:firstLine="708"/>
        <w:rPr>
          <w:color w:val="282828"/>
        </w:rPr>
      </w:pPr>
      <w:r w:rsidRPr="00813AF0">
        <w:rPr>
          <w:color w:val="282828"/>
        </w:rPr>
        <w:lastRenderedPageBreak/>
        <w:t>Članak 19.</w:t>
      </w:r>
    </w:p>
    <w:p w14:paraId="3BCD1829" w14:textId="77777777" w:rsidR="007C5292" w:rsidRPr="00813AF0" w:rsidRDefault="007C5292" w:rsidP="007C5292">
      <w:pPr>
        <w:ind w:firstLine="720"/>
        <w:rPr>
          <w:color w:val="282828"/>
        </w:rPr>
      </w:pPr>
      <w:r w:rsidRPr="00813AF0">
        <w:rPr>
          <w:color w:val="282828"/>
        </w:rPr>
        <w:t>Puno radno vrijeme službenika odnosno namještenika je 40 sati tjedno.</w:t>
      </w:r>
    </w:p>
    <w:p w14:paraId="4624BD41" w14:textId="77777777" w:rsidR="007C5292" w:rsidRPr="00813AF0" w:rsidRDefault="007C5292" w:rsidP="007C5292">
      <w:pPr>
        <w:ind w:firstLine="720"/>
        <w:rPr>
          <w:color w:val="282828"/>
        </w:rPr>
      </w:pPr>
      <w:r w:rsidRPr="00813AF0">
        <w:rPr>
          <w:color w:val="282828"/>
        </w:rPr>
        <w:t>Tjedno radno vrijeme raspoređuje se na pet radnih dana, od ponedjeljka do petka, od 07:00 sati do 15:00 sati.</w:t>
      </w:r>
    </w:p>
    <w:p w14:paraId="0A7D30B9" w14:textId="77777777" w:rsidR="007C5292" w:rsidRPr="00B354D9" w:rsidRDefault="007C5292" w:rsidP="007C5292">
      <w:pPr>
        <w:ind w:firstLine="720"/>
      </w:pPr>
      <w:r w:rsidRPr="00B354D9">
        <w:t>Vrijeme rada sa strankama određuje se</w:t>
      </w:r>
      <w:r>
        <w:t xml:space="preserve"> dva puta tjedno,</w:t>
      </w:r>
      <w:r w:rsidRPr="00B354D9">
        <w:t xml:space="preserve"> utora</w:t>
      </w:r>
      <w:r>
        <w:t>k i četvrtak,</w:t>
      </w:r>
      <w:r w:rsidRPr="00B354D9">
        <w:t xml:space="preserve"> od 09:00 do 11:00 sati.</w:t>
      </w:r>
    </w:p>
    <w:p w14:paraId="7FC2CEF8" w14:textId="77777777" w:rsidR="007C5292" w:rsidRPr="00813AF0" w:rsidRDefault="007C5292" w:rsidP="007C5292">
      <w:pPr>
        <w:ind w:firstLine="720"/>
      </w:pPr>
      <w:r w:rsidRPr="00813AF0">
        <w:t>Raspored radnog</w:t>
      </w:r>
      <w:r w:rsidRPr="00813AF0">
        <w:rPr>
          <w:spacing w:val="-1"/>
        </w:rPr>
        <w:t xml:space="preserve"> </w:t>
      </w:r>
      <w:r w:rsidRPr="00813AF0">
        <w:t>vremena Jedinstvenog upravnog odjela</w:t>
      </w:r>
      <w:r w:rsidRPr="00813AF0">
        <w:rPr>
          <w:spacing w:val="-8"/>
        </w:rPr>
        <w:t xml:space="preserve"> </w:t>
      </w:r>
      <w:r w:rsidRPr="00813AF0">
        <w:t>i vrijeme rada</w:t>
      </w:r>
      <w:r w:rsidRPr="00813AF0">
        <w:rPr>
          <w:spacing w:val="-12"/>
        </w:rPr>
        <w:t xml:space="preserve"> </w:t>
      </w:r>
      <w:r w:rsidRPr="00813AF0">
        <w:t>sa</w:t>
      </w:r>
      <w:r w:rsidRPr="00813AF0">
        <w:rPr>
          <w:spacing w:val="-12"/>
        </w:rPr>
        <w:t xml:space="preserve"> </w:t>
      </w:r>
      <w:r w:rsidRPr="00813AF0">
        <w:t>strankama te druga srodna pitanja određuje općinski načelnik</w:t>
      </w:r>
      <w:r>
        <w:t xml:space="preserve"> temeljem ovog Pravilnika</w:t>
      </w:r>
      <w:r w:rsidRPr="00813AF0">
        <w:t>, nakon savjetovanja s pročelnikom Jedinstvenog upravnog odjela.</w:t>
      </w:r>
    </w:p>
    <w:p w14:paraId="6F8AEEE9" w14:textId="77777777" w:rsidR="007C5292" w:rsidRPr="00813AF0" w:rsidRDefault="007C5292" w:rsidP="007C5292">
      <w:pPr>
        <w:pStyle w:val="Tijeloteksta"/>
        <w:ind w:left="139" w:right="162" w:firstLine="715"/>
      </w:pPr>
      <w:r w:rsidRPr="00813AF0">
        <w:t>Obavijest</w:t>
      </w:r>
      <w:r w:rsidRPr="00813AF0">
        <w:rPr>
          <w:spacing w:val="-1"/>
        </w:rPr>
        <w:t xml:space="preserve"> </w:t>
      </w:r>
      <w:r w:rsidRPr="00813AF0">
        <w:t>o radnom vremenu,</w:t>
      </w:r>
      <w:r w:rsidRPr="00813AF0">
        <w:rPr>
          <w:spacing w:val="-1"/>
        </w:rPr>
        <w:t xml:space="preserve"> </w:t>
      </w:r>
      <w:r w:rsidRPr="00813AF0">
        <w:t>rasporedu radnog</w:t>
      </w:r>
      <w:r w:rsidRPr="00813AF0">
        <w:rPr>
          <w:spacing w:val="-5"/>
        </w:rPr>
        <w:t xml:space="preserve"> </w:t>
      </w:r>
      <w:r w:rsidRPr="00813AF0">
        <w:t>vremena, vremenu</w:t>
      </w:r>
      <w:r w:rsidRPr="00813AF0">
        <w:rPr>
          <w:spacing w:val="-1"/>
        </w:rPr>
        <w:t xml:space="preserve"> </w:t>
      </w:r>
      <w:r w:rsidRPr="00813AF0">
        <w:t>za</w:t>
      </w:r>
      <w:r w:rsidRPr="00813AF0">
        <w:rPr>
          <w:spacing w:val="-15"/>
        </w:rPr>
        <w:t xml:space="preserve"> </w:t>
      </w:r>
      <w:r w:rsidRPr="00813AF0">
        <w:t>rad sa</w:t>
      </w:r>
      <w:r w:rsidRPr="00813AF0">
        <w:rPr>
          <w:spacing w:val="-15"/>
        </w:rPr>
        <w:t xml:space="preserve"> </w:t>
      </w:r>
      <w:r w:rsidRPr="00813AF0">
        <w:t>strankama te</w:t>
      </w:r>
      <w:r w:rsidRPr="00813AF0">
        <w:rPr>
          <w:spacing w:val="-15"/>
        </w:rPr>
        <w:t xml:space="preserve"> </w:t>
      </w:r>
      <w:r w:rsidRPr="00813AF0">
        <w:t>vremenu</w:t>
      </w:r>
      <w:r w:rsidRPr="00813AF0">
        <w:rPr>
          <w:spacing w:val="-15"/>
        </w:rPr>
        <w:t xml:space="preserve"> </w:t>
      </w:r>
      <w:r w:rsidRPr="00813AF0">
        <w:t>za</w:t>
      </w:r>
      <w:r w:rsidRPr="00813AF0">
        <w:rPr>
          <w:spacing w:val="-15"/>
        </w:rPr>
        <w:t xml:space="preserve"> </w:t>
      </w:r>
      <w:r w:rsidRPr="00813AF0">
        <w:t>stanku</w:t>
      </w:r>
      <w:r w:rsidRPr="00813AF0">
        <w:rPr>
          <w:spacing w:val="-15"/>
        </w:rPr>
        <w:t xml:space="preserve"> </w:t>
      </w:r>
      <w:r w:rsidRPr="00813AF0">
        <w:t>objavljuje</w:t>
      </w:r>
      <w:r w:rsidRPr="00813AF0">
        <w:rPr>
          <w:spacing w:val="-15"/>
        </w:rPr>
        <w:t xml:space="preserve"> </w:t>
      </w:r>
      <w:r w:rsidRPr="00813AF0">
        <w:t>se</w:t>
      </w:r>
      <w:r w:rsidRPr="00813AF0">
        <w:rPr>
          <w:spacing w:val="-15"/>
        </w:rPr>
        <w:t xml:space="preserve"> </w:t>
      </w:r>
      <w:r w:rsidRPr="00813AF0">
        <w:t>na</w:t>
      </w:r>
      <w:r w:rsidRPr="00813AF0">
        <w:rPr>
          <w:spacing w:val="-15"/>
        </w:rPr>
        <w:t xml:space="preserve"> </w:t>
      </w:r>
      <w:r w:rsidRPr="00813AF0">
        <w:t>vidljivom</w:t>
      </w:r>
      <w:r w:rsidRPr="00813AF0">
        <w:rPr>
          <w:spacing w:val="-15"/>
        </w:rPr>
        <w:t xml:space="preserve"> </w:t>
      </w:r>
      <w:r w:rsidRPr="00813AF0">
        <w:t>mjestu</w:t>
      </w:r>
      <w:r w:rsidRPr="00813AF0">
        <w:rPr>
          <w:spacing w:val="-13"/>
        </w:rPr>
        <w:t xml:space="preserve"> </w:t>
      </w:r>
      <w:r w:rsidRPr="00813AF0">
        <w:t>u</w:t>
      </w:r>
      <w:r w:rsidRPr="00813AF0">
        <w:rPr>
          <w:spacing w:val="-15"/>
        </w:rPr>
        <w:t xml:space="preserve"> </w:t>
      </w:r>
      <w:r w:rsidRPr="00813AF0">
        <w:t>sjedi</w:t>
      </w:r>
      <w:r>
        <w:t>š</w:t>
      </w:r>
      <w:r w:rsidRPr="00813AF0">
        <w:t>tu</w:t>
      </w:r>
      <w:r w:rsidRPr="00813AF0">
        <w:rPr>
          <w:spacing w:val="-7"/>
        </w:rPr>
        <w:t xml:space="preserve"> </w:t>
      </w:r>
      <w:r w:rsidRPr="00813AF0">
        <w:t>Jedinstvenog</w:t>
      </w:r>
      <w:r w:rsidRPr="00813AF0">
        <w:rPr>
          <w:spacing w:val="-3"/>
        </w:rPr>
        <w:t xml:space="preserve"> </w:t>
      </w:r>
      <w:r w:rsidRPr="00813AF0">
        <w:t>upravnog</w:t>
      </w:r>
      <w:r w:rsidRPr="00813AF0">
        <w:rPr>
          <w:spacing w:val="-7"/>
        </w:rPr>
        <w:t xml:space="preserve"> </w:t>
      </w:r>
      <w:r w:rsidRPr="00813AF0">
        <w:t>odjela i na oglasnoj ploči Općine Dubravica.</w:t>
      </w:r>
    </w:p>
    <w:p w14:paraId="3FFC535C" w14:textId="77777777" w:rsidR="007C5292" w:rsidRPr="00813AF0" w:rsidRDefault="007C5292" w:rsidP="007C5292">
      <w:pPr>
        <w:pStyle w:val="Tijeloteksta"/>
        <w:ind w:left="139" w:right="162" w:firstLine="715"/>
        <w:rPr>
          <w:color w:val="FF0000"/>
        </w:rPr>
      </w:pPr>
    </w:p>
    <w:p w14:paraId="4E16CDDB" w14:textId="77777777" w:rsidR="007C5292" w:rsidRPr="00A30604" w:rsidRDefault="007C5292" w:rsidP="007C5292">
      <w:pPr>
        <w:ind w:left="5673" w:firstLine="708"/>
        <w:rPr>
          <w:color w:val="000000"/>
        </w:rPr>
      </w:pPr>
      <w:r w:rsidRPr="00A30604">
        <w:rPr>
          <w:color w:val="000000"/>
        </w:rPr>
        <w:t>Članak 20.</w:t>
      </w:r>
    </w:p>
    <w:p w14:paraId="5BE437CD" w14:textId="77777777" w:rsidR="007C5292" w:rsidRPr="00813AF0" w:rsidRDefault="007C5292" w:rsidP="007C5292">
      <w:pPr>
        <w:ind w:firstLine="709"/>
        <w:rPr>
          <w:color w:val="000000"/>
        </w:rPr>
      </w:pPr>
      <w:r w:rsidRPr="00813AF0">
        <w:rPr>
          <w:color w:val="000000"/>
        </w:rPr>
        <w:t>Službenik odnosno namještenik koji radi puno radno vrijeme ima svakoga radnog dana pravo na odmor (stanku) od 30 minuta.</w:t>
      </w:r>
    </w:p>
    <w:p w14:paraId="5D3DAD3B" w14:textId="77777777" w:rsidR="007C5292" w:rsidRPr="00813AF0" w:rsidRDefault="007C5292" w:rsidP="007C5292">
      <w:pPr>
        <w:ind w:firstLine="709"/>
        <w:rPr>
          <w:color w:val="000000"/>
        </w:rPr>
      </w:pPr>
      <w:r w:rsidRPr="00813AF0">
        <w:rPr>
          <w:color w:val="000000"/>
        </w:rPr>
        <w:t>Vrijeme odmora iz stavka 1. ovog članka ubraja se u radno vrijeme i ne može se odrediti na početku niti na kraju radnog vremena.</w:t>
      </w:r>
    </w:p>
    <w:p w14:paraId="222B90A5" w14:textId="77777777" w:rsidR="007C5292" w:rsidRPr="00813AF0" w:rsidRDefault="007C5292" w:rsidP="007C5292">
      <w:pPr>
        <w:ind w:firstLine="709"/>
      </w:pPr>
      <w:r w:rsidRPr="00813AF0">
        <w:t>Vrijeme odmora iz stavka 1. i 2. ovog članka određuje se od 11:00 sati do 11:30 sati.</w:t>
      </w:r>
    </w:p>
    <w:p w14:paraId="7C58C61B" w14:textId="77777777" w:rsidR="007C5292" w:rsidRPr="00813AF0" w:rsidRDefault="007C5292" w:rsidP="007C5292">
      <w:pPr>
        <w:ind w:firstLine="709"/>
        <w:rPr>
          <w:color w:val="000000"/>
        </w:rPr>
      </w:pPr>
      <w:r w:rsidRPr="00813AF0">
        <w:rPr>
          <w:color w:val="000000"/>
        </w:rPr>
        <w:t>Između dva uzastopna radna dana službenik odnosno namještenik ima pravo na odmor od najmanje 12 sati neprekidno.</w:t>
      </w:r>
    </w:p>
    <w:p w14:paraId="74B4F48A" w14:textId="77777777" w:rsidR="007C5292" w:rsidRPr="00813AF0" w:rsidRDefault="007C5292" w:rsidP="007C5292">
      <w:pPr>
        <w:ind w:firstLine="709"/>
        <w:rPr>
          <w:color w:val="000000"/>
        </w:rPr>
      </w:pPr>
      <w:r w:rsidRPr="00813AF0">
        <w:rPr>
          <w:color w:val="000000"/>
        </w:rPr>
        <w:t>Službenik odnosno namještenik ima pravo na tjedni odmor u trajanju od 48 sati neprekidno.</w:t>
      </w:r>
    </w:p>
    <w:p w14:paraId="5D16405A" w14:textId="77777777" w:rsidR="007C5292" w:rsidRPr="00813AF0" w:rsidRDefault="007C5292" w:rsidP="007C5292">
      <w:pPr>
        <w:ind w:firstLine="709"/>
        <w:rPr>
          <w:color w:val="000000"/>
        </w:rPr>
      </w:pPr>
      <w:r w:rsidRPr="00813AF0">
        <w:rPr>
          <w:color w:val="000000"/>
        </w:rPr>
        <w:t>Dani tjednog odmora su subota i nedjelja.</w:t>
      </w:r>
    </w:p>
    <w:p w14:paraId="39AF9E07" w14:textId="77777777" w:rsidR="007C5292" w:rsidRPr="00813AF0" w:rsidRDefault="007C5292" w:rsidP="007C5292">
      <w:pPr>
        <w:ind w:firstLine="709"/>
        <w:rPr>
          <w:color w:val="000000"/>
        </w:rPr>
      </w:pPr>
      <w:r w:rsidRPr="00813AF0">
        <w:rPr>
          <w:color w:val="000000"/>
        </w:rPr>
        <w:t>Ako je prijeko potrebno da službenik odnosno namještenik radi na dan tjednog odmora, osigurava mu se korištenje tjednog odmora tijekom sljedećeg tjedna.</w:t>
      </w:r>
    </w:p>
    <w:p w14:paraId="214E4A83" w14:textId="77777777" w:rsidR="007C5292" w:rsidRPr="00813AF0" w:rsidRDefault="007C5292" w:rsidP="007C5292">
      <w:pPr>
        <w:ind w:firstLine="709"/>
        <w:rPr>
          <w:color w:val="000000"/>
        </w:rPr>
      </w:pPr>
      <w:r w:rsidRPr="00813AF0">
        <w:rPr>
          <w:color w:val="000000"/>
        </w:rPr>
        <w:lastRenderedPageBreak/>
        <w:t>Ako službenik odnosno namještenik zbog naravi ili potrebe posla ne može koristiti tjedni odmor na način iz stavka 3. ovoga članka, može ga koristiti naknadno, prema odluci Općinskog načelnika, a na prijedlog pročelnika Jedinstvenog upravnog odjela.</w:t>
      </w:r>
    </w:p>
    <w:p w14:paraId="538D4081" w14:textId="77777777" w:rsidR="007C5292" w:rsidRPr="00813AF0" w:rsidRDefault="007C5292" w:rsidP="007C5292">
      <w:pPr>
        <w:jc w:val="center"/>
        <w:rPr>
          <w:b/>
          <w:bCs/>
          <w:i/>
          <w:iCs/>
          <w:color w:val="000000"/>
        </w:rPr>
      </w:pPr>
    </w:p>
    <w:p w14:paraId="6CF0888D" w14:textId="77777777" w:rsidR="007C5292" w:rsidRPr="00A30604" w:rsidRDefault="007C5292" w:rsidP="007C5292">
      <w:pPr>
        <w:jc w:val="center"/>
        <w:rPr>
          <w:color w:val="000000"/>
        </w:rPr>
      </w:pPr>
      <w:r w:rsidRPr="00A30604">
        <w:rPr>
          <w:color w:val="000000"/>
        </w:rPr>
        <w:t>Članak 21.</w:t>
      </w:r>
    </w:p>
    <w:p w14:paraId="62B37471" w14:textId="77777777" w:rsidR="007C5292" w:rsidRPr="00813AF0" w:rsidRDefault="007C5292" w:rsidP="007C5292">
      <w:pPr>
        <w:ind w:firstLine="709"/>
        <w:rPr>
          <w:color w:val="000000"/>
        </w:rPr>
      </w:pPr>
      <w:r w:rsidRPr="00813AF0">
        <w:rPr>
          <w:color w:val="000000"/>
        </w:rPr>
        <w:t>Za svaku kalendarsku godinu službenik odnosno namještenik ima pravo na plaćeni godišnji odmor, u trajanju od najmanje četiri tjedna.</w:t>
      </w:r>
    </w:p>
    <w:p w14:paraId="1987108F" w14:textId="77777777" w:rsidR="007C5292" w:rsidRPr="00813AF0" w:rsidRDefault="007C5292" w:rsidP="007C5292">
      <w:pPr>
        <w:rPr>
          <w:color w:val="000000"/>
        </w:rPr>
      </w:pPr>
    </w:p>
    <w:p w14:paraId="6D92FAF0" w14:textId="77777777" w:rsidR="007C5292" w:rsidRPr="00A30604" w:rsidRDefault="007C5292" w:rsidP="007C5292">
      <w:pPr>
        <w:jc w:val="center"/>
        <w:rPr>
          <w:color w:val="000000"/>
        </w:rPr>
      </w:pPr>
      <w:r w:rsidRPr="00A30604">
        <w:rPr>
          <w:color w:val="000000"/>
        </w:rPr>
        <w:t>Članak 22.</w:t>
      </w:r>
    </w:p>
    <w:p w14:paraId="3AB1C3D9" w14:textId="77777777" w:rsidR="007C5292" w:rsidRDefault="007C5292" w:rsidP="007C5292">
      <w:pPr>
        <w:ind w:firstLine="709"/>
        <w:rPr>
          <w:color w:val="000000"/>
        </w:rPr>
      </w:pPr>
      <w:r w:rsidRPr="00813AF0">
        <w:rPr>
          <w:color w:val="000000"/>
        </w:rPr>
        <w:t>Za vrijeme korištenja godišnjeg odmora službeniku odnosno namješteniku se isplaćuje naknada plaće u visini kao da je radio u redovnom radnom vremenu.</w:t>
      </w:r>
    </w:p>
    <w:p w14:paraId="7CAD0D1E" w14:textId="77777777" w:rsidR="007C5292" w:rsidRPr="00A30604" w:rsidRDefault="007C5292" w:rsidP="007C5292">
      <w:pPr>
        <w:jc w:val="center"/>
        <w:rPr>
          <w:color w:val="000000"/>
        </w:rPr>
      </w:pPr>
      <w:r w:rsidRPr="00A30604">
        <w:rPr>
          <w:color w:val="000000"/>
        </w:rPr>
        <w:t>Članak 23.</w:t>
      </w:r>
    </w:p>
    <w:p w14:paraId="15DD200D" w14:textId="77777777" w:rsidR="007C5292" w:rsidRPr="00813AF0" w:rsidRDefault="007C5292" w:rsidP="007C5292">
      <w:pPr>
        <w:ind w:firstLine="709"/>
        <w:rPr>
          <w:color w:val="000000"/>
        </w:rPr>
      </w:pPr>
      <w:r w:rsidRPr="00813AF0">
        <w:rPr>
          <w:color w:val="000000"/>
        </w:rPr>
        <w:t>Pri utvrđivanju trajanja godišnjeg odmora ne uračunavaju se subote, nedjelje, neradni dani i blagdani.</w:t>
      </w:r>
    </w:p>
    <w:p w14:paraId="5F2358C7" w14:textId="77777777" w:rsidR="007C5292" w:rsidRPr="00813AF0" w:rsidRDefault="007C5292" w:rsidP="007C5292">
      <w:pPr>
        <w:spacing w:before="100" w:beforeAutospacing="1" w:after="100" w:afterAutospacing="1"/>
        <w:ind w:firstLine="709"/>
        <w:rPr>
          <w:color w:val="000000"/>
        </w:rPr>
      </w:pPr>
      <w:r w:rsidRPr="00813AF0">
        <w:rPr>
          <w:color w:val="000000"/>
        </w:rPr>
        <w:t>Razdoblje privremene nesposobnosti za rad, koje je utvrdio ovlašteni liječnik, ne uračunava se u trajanje godišnjeg odmora.</w:t>
      </w:r>
    </w:p>
    <w:p w14:paraId="6A11C420" w14:textId="77777777" w:rsidR="007C5292" w:rsidRPr="00A30604" w:rsidRDefault="007C5292" w:rsidP="007C5292">
      <w:pPr>
        <w:jc w:val="center"/>
        <w:rPr>
          <w:color w:val="000000"/>
        </w:rPr>
      </w:pPr>
      <w:r w:rsidRPr="00A30604">
        <w:rPr>
          <w:color w:val="000000"/>
        </w:rPr>
        <w:t>Članak 24.</w:t>
      </w:r>
    </w:p>
    <w:p w14:paraId="469DE6CD" w14:textId="77777777" w:rsidR="007C5292" w:rsidRPr="00813AF0" w:rsidRDefault="007C5292" w:rsidP="007C5292">
      <w:pPr>
        <w:ind w:firstLine="709"/>
        <w:rPr>
          <w:color w:val="000000"/>
        </w:rPr>
      </w:pPr>
      <w:r w:rsidRPr="00813AF0">
        <w:rPr>
          <w:color w:val="000000"/>
        </w:rPr>
        <w:t>Osnova za izračun trajanja godišnjeg odmora je 20 radnih dana. Osnova se uvećava prema pojedinačno određenim mjerilima:</w:t>
      </w:r>
    </w:p>
    <w:p w14:paraId="32AC24E2" w14:textId="77777777" w:rsidR="007C5292" w:rsidRPr="00813AF0" w:rsidRDefault="007C5292" w:rsidP="007C5292">
      <w:pPr>
        <w:spacing w:before="100" w:beforeAutospacing="1" w:after="100" w:afterAutospacing="1"/>
        <w:rPr>
          <w:color w:val="000000"/>
        </w:rPr>
      </w:pPr>
      <w:r w:rsidRPr="00813AF0">
        <w:rPr>
          <w:color w:val="000000"/>
        </w:rPr>
        <w:t xml:space="preserve">1. s obzirom na </w:t>
      </w:r>
      <w:r w:rsidRPr="00813AF0">
        <w:t>složenost poslova i potrebnog stručnog znanja:</w:t>
      </w:r>
    </w:p>
    <w:p w14:paraId="110FC6D9" w14:textId="77777777" w:rsidR="007C5292" w:rsidRDefault="007C5292" w:rsidP="007C5292">
      <w:pPr>
        <w:rPr>
          <w:color w:val="232323"/>
        </w:rPr>
      </w:pPr>
      <w:r w:rsidRPr="00813AF0">
        <w:rPr>
          <w:color w:val="000000"/>
        </w:rPr>
        <w:lastRenderedPageBreak/>
        <w:t xml:space="preserve">- službenik </w:t>
      </w:r>
      <w:r w:rsidRPr="006A1A40">
        <w:rPr>
          <w:color w:val="000000" w:themeColor="text1"/>
          <w:lang w:eastAsia="hr-HR"/>
        </w:rPr>
        <w:t>raspoređen na radna mjesta za koja je uvjet obrazovanja</w:t>
      </w:r>
      <w:r>
        <w:rPr>
          <w:color w:val="000000" w:themeColor="text1"/>
          <w:lang w:eastAsia="hr-HR"/>
        </w:rPr>
        <w:t xml:space="preserve"> </w:t>
      </w:r>
      <w:r>
        <w:rPr>
          <w:color w:val="232323"/>
        </w:rPr>
        <w:t>s</w:t>
      </w:r>
      <w:r w:rsidRPr="00813AF0">
        <w:rPr>
          <w:color w:val="232323"/>
        </w:rPr>
        <w:t>veučiliš</w:t>
      </w:r>
      <w:r>
        <w:rPr>
          <w:color w:val="232323"/>
        </w:rPr>
        <w:t>ni diplomski studij ili</w:t>
      </w:r>
      <w:r w:rsidRPr="00813AF0">
        <w:rPr>
          <w:color w:val="232323"/>
        </w:rPr>
        <w:t xml:space="preserve"> sveučilišni integrirani prije</w:t>
      </w:r>
      <w:r>
        <w:rPr>
          <w:color w:val="232323"/>
        </w:rPr>
        <w:t>diplomski i diplomski studij ili</w:t>
      </w:r>
      <w:r w:rsidRPr="00813AF0">
        <w:rPr>
          <w:color w:val="232323"/>
        </w:rPr>
        <w:t xml:space="preserve"> stručni diplomski studij </w:t>
      </w:r>
      <w:r>
        <w:rPr>
          <w:color w:val="232323"/>
        </w:rPr>
        <w:t xml:space="preserve">(VSS) </w:t>
      </w:r>
    </w:p>
    <w:p w14:paraId="254C3705" w14:textId="77777777" w:rsidR="007C5292" w:rsidRDefault="007C5292" w:rsidP="007C5292">
      <w:pPr>
        <w:rPr>
          <w:color w:val="232323"/>
        </w:rPr>
      </w:pPr>
      <w:r>
        <w:rPr>
          <w:color w:val="232323"/>
        </w:rPr>
        <w:t xml:space="preserve">ili </w:t>
      </w:r>
      <w:r w:rsidRPr="00813AF0">
        <w:t>sveučilišni prijediplomski studij ili stručni prijediplomski studij</w:t>
      </w:r>
      <w:r>
        <w:t xml:space="preserve"> ili </w:t>
      </w:r>
      <w:r w:rsidRPr="00813AF0">
        <w:rPr>
          <w:rFonts w:eastAsia="Calibri"/>
          <w:color w:val="000000"/>
          <w:bdr w:val="none" w:sz="0" w:space="0" w:color="auto" w:frame="1"/>
        </w:rPr>
        <w:t xml:space="preserve">stručni kratki studij </w:t>
      </w:r>
      <w:r>
        <w:t>(VŠS): 4 dana</w:t>
      </w:r>
    </w:p>
    <w:p w14:paraId="77E77987" w14:textId="77777777" w:rsidR="007C5292" w:rsidRPr="00DD1DC1" w:rsidRDefault="007C5292" w:rsidP="007C5292">
      <w:pPr>
        <w:rPr>
          <w:color w:val="000000" w:themeColor="text1"/>
          <w:lang w:eastAsia="hr-HR"/>
        </w:rPr>
      </w:pPr>
      <w:r w:rsidRPr="00813AF0">
        <w:rPr>
          <w:color w:val="000000"/>
        </w:rPr>
        <w:t xml:space="preserve">- službenik </w:t>
      </w:r>
      <w:r>
        <w:rPr>
          <w:color w:val="000000"/>
        </w:rPr>
        <w:t xml:space="preserve">odnosno namještenik </w:t>
      </w:r>
      <w:r w:rsidRPr="00813AF0">
        <w:rPr>
          <w:color w:val="000000"/>
        </w:rPr>
        <w:t xml:space="preserve">raspoređen na </w:t>
      </w:r>
      <w:r w:rsidRPr="006A1A40">
        <w:rPr>
          <w:color w:val="000000" w:themeColor="text1"/>
          <w:lang w:eastAsia="hr-HR"/>
        </w:rPr>
        <w:t>radna mjesta za koja je uvjet obrazovanja</w:t>
      </w:r>
      <w:r>
        <w:rPr>
          <w:color w:val="000000" w:themeColor="text1"/>
          <w:lang w:eastAsia="hr-HR"/>
        </w:rPr>
        <w:t xml:space="preserve"> </w:t>
      </w:r>
      <w:r w:rsidRPr="00DD1DC1">
        <w:rPr>
          <w:color w:val="000000" w:themeColor="text1"/>
          <w:lang w:eastAsia="hr-HR"/>
        </w:rPr>
        <w:t xml:space="preserve">srednja stručna sprema </w:t>
      </w:r>
      <w:r w:rsidRPr="00DD1DC1">
        <w:rPr>
          <w:color w:val="000000"/>
        </w:rPr>
        <w:t>(SSS): 3 dana                                                         </w:t>
      </w:r>
    </w:p>
    <w:p w14:paraId="062E3186" w14:textId="77777777" w:rsidR="007C5292" w:rsidRPr="00DD1DC1" w:rsidRDefault="007C5292" w:rsidP="007C5292">
      <w:pPr>
        <w:rPr>
          <w:color w:val="000000" w:themeColor="text1"/>
          <w:lang w:eastAsia="hr-HR"/>
        </w:rPr>
      </w:pPr>
      <w:r w:rsidRPr="00813AF0">
        <w:rPr>
          <w:color w:val="000000"/>
        </w:rPr>
        <w:t xml:space="preserve">- službenik odnosno namještenik raspoređen na radna mjesta </w:t>
      </w:r>
      <w:r w:rsidRPr="006A1A40">
        <w:rPr>
          <w:color w:val="000000" w:themeColor="text1"/>
          <w:lang w:eastAsia="hr-HR"/>
        </w:rPr>
        <w:t>za koja je uvjet obrazovanja</w:t>
      </w:r>
      <w:r>
        <w:rPr>
          <w:color w:val="000000" w:themeColor="text1"/>
          <w:lang w:eastAsia="hr-HR"/>
        </w:rPr>
        <w:t xml:space="preserve"> </w:t>
      </w:r>
      <w:r w:rsidRPr="006A1A40">
        <w:rPr>
          <w:color w:val="000000" w:themeColor="text1"/>
          <w:lang w:eastAsia="hr-HR"/>
        </w:rPr>
        <w:t>niži od srednje stručne spreme</w:t>
      </w:r>
      <w:r>
        <w:rPr>
          <w:color w:val="000000" w:themeColor="text1"/>
          <w:lang w:eastAsia="hr-HR"/>
        </w:rPr>
        <w:t xml:space="preserve"> </w:t>
      </w:r>
      <w:r w:rsidRPr="00813AF0">
        <w:rPr>
          <w:color w:val="000000"/>
        </w:rPr>
        <w:t>(NSS): 2 dana</w:t>
      </w:r>
    </w:p>
    <w:p w14:paraId="352E905C" w14:textId="77777777" w:rsidR="007C5292" w:rsidRPr="00813AF0" w:rsidRDefault="007C5292" w:rsidP="007C5292">
      <w:pPr>
        <w:spacing w:before="100" w:beforeAutospacing="1" w:after="100" w:afterAutospacing="1"/>
        <w:rPr>
          <w:color w:val="000000"/>
        </w:rPr>
      </w:pPr>
      <w:r w:rsidRPr="00813AF0">
        <w:rPr>
          <w:color w:val="000000"/>
        </w:rPr>
        <w:t>2. s obzirom na dužinu radnog staža:</w:t>
      </w:r>
    </w:p>
    <w:p w14:paraId="5664F97B"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 od navršenih 5 do navršenih 9 godina radnog staža                                      2 dana</w:t>
      </w:r>
    </w:p>
    <w:p w14:paraId="7AC3B846"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 od navršenih 10 do navršenih 14 godina radnog staža                                  3 dana</w:t>
      </w:r>
    </w:p>
    <w:p w14:paraId="41815868"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 od navršenih 15 do navršenih 19 godina radnog staža                                  4 dana</w:t>
      </w:r>
    </w:p>
    <w:p w14:paraId="1A2954BE"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 od navršenih 20 do navršenih 24 godine radnog staža                                  5 dana</w:t>
      </w:r>
    </w:p>
    <w:p w14:paraId="3EA4B106"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 od navršenih 25 do navršenih 29 godina radnog staža                                  6 dana</w:t>
      </w:r>
    </w:p>
    <w:p w14:paraId="4F280F44"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 od navršenih 30 do navršenih 34 godine radnog staža                                  7 dana</w:t>
      </w:r>
    </w:p>
    <w:p w14:paraId="4EDE869C"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 od navršenih 35 i više godina radnog staža                                                   8 dana</w:t>
      </w:r>
    </w:p>
    <w:p w14:paraId="49DEDF85" w14:textId="77777777" w:rsidR="007C5292" w:rsidRPr="00813AF0" w:rsidRDefault="007C5292" w:rsidP="007C5292">
      <w:pPr>
        <w:spacing w:before="100" w:beforeAutospacing="1" w:after="100" w:afterAutospacing="1"/>
        <w:rPr>
          <w:color w:val="000000"/>
        </w:rPr>
      </w:pPr>
      <w:r w:rsidRPr="00813AF0">
        <w:rPr>
          <w:color w:val="000000"/>
        </w:rPr>
        <w:t>3. s obzirom na uvjete rada:</w:t>
      </w:r>
    </w:p>
    <w:p w14:paraId="0631CAC9"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 rad na poslovima s otežanim ili posebnim</w:t>
      </w:r>
    </w:p>
    <w:p w14:paraId="3F3D2FDA" w14:textId="77777777" w:rsidR="007C5292" w:rsidRPr="00813AF0" w:rsidRDefault="007C5292" w:rsidP="007C5292">
      <w:pPr>
        <w:pStyle w:val="HTML-adresa"/>
        <w:jc w:val="both"/>
        <w:rPr>
          <w:color w:val="000000"/>
          <w:sz w:val="22"/>
          <w:szCs w:val="22"/>
        </w:rPr>
      </w:pPr>
      <w:r w:rsidRPr="00813AF0">
        <w:rPr>
          <w:i w:val="0"/>
          <w:iCs w:val="0"/>
          <w:color w:val="000000"/>
          <w:sz w:val="22"/>
          <w:szCs w:val="22"/>
        </w:rPr>
        <w:lastRenderedPageBreak/>
        <w:t>uvjetima rada                                                                  2 dana</w:t>
      </w:r>
    </w:p>
    <w:p w14:paraId="296185D4"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 rad u smjenama, ili redovni rad subotom,</w:t>
      </w:r>
    </w:p>
    <w:p w14:paraId="1D57E25F"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nedjeljom, blagdanima i neradnim danima</w:t>
      </w:r>
    </w:p>
    <w:p w14:paraId="4F940D82"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određenim zakonom                                                      1 dan</w:t>
      </w:r>
    </w:p>
    <w:p w14:paraId="7DD71A80" w14:textId="77777777" w:rsidR="007C5292" w:rsidRPr="00813AF0" w:rsidRDefault="007C5292" w:rsidP="007C5292">
      <w:pPr>
        <w:spacing w:before="100" w:beforeAutospacing="1" w:after="100" w:afterAutospacing="1"/>
        <w:rPr>
          <w:color w:val="000000"/>
        </w:rPr>
      </w:pPr>
      <w:r w:rsidRPr="00813AF0">
        <w:rPr>
          <w:color w:val="000000"/>
        </w:rPr>
        <w:t>4. s obzirom na posebne socijalne uvjete:</w:t>
      </w:r>
    </w:p>
    <w:p w14:paraId="40209E61"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 roditelju, posvojitelju ili skrbniku s jednim malodobnim</w:t>
      </w:r>
    </w:p>
    <w:p w14:paraId="3E68CF12"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djetetom                                                                        2 dana</w:t>
      </w:r>
    </w:p>
    <w:p w14:paraId="55DCCB97"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 roditelju, posvojitelju ili skrbniku za svako daljnje</w:t>
      </w:r>
    </w:p>
    <w:p w14:paraId="127B48D5"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malodobno dijete još po                                               1 dan</w:t>
      </w:r>
    </w:p>
    <w:p w14:paraId="1EA5D937" w14:textId="77777777" w:rsidR="007C5292" w:rsidRPr="00813AF0" w:rsidRDefault="007C5292" w:rsidP="007C5292">
      <w:pPr>
        <w:pStyle w:val="HTML-adresa"/>
        <w:jc w:val="both"/>
        <w:rPr>
          <w:i w:val="0"/>
          <w:iCs w:val="0"/>
          <w:color w:val="000000"/>
          <w:sz w:val="22"/>
          <w:szCs w:val="22"/>
        </w:rPr>
      </w:pPr>
      <w:r w:rsidRPr="00813AF0">
        <w:rPr>
          <w:i w:val="0"/>
          <w:iCs w:val="0"/>
          <w:color w:val="000000"/>
          <w:sz w:val="22"/>
          <w:szCs w:val="22"/>
        </w:rPr>
        <w:t xml:space="preserve">- samohranom roditelju, posvojitelju ili skrbniku </w:t>
      </w:r>
    </w:p>
    <w:p w14:paraId="5B8AD18B"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s jednim malodobnim djetetom                                   3 dana</w:t>
      </w:r>
    </w:p>
    <w:p w14:paraId="7795B508"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 roditelju, posvojitelju ili skrbniku djeteta</w:t>
      </w:r>
    </w:p>
    <w:p w14:paraId="454EF78E"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s invaliditetom, bez obzira na ostalu djecu                  3 dana</w:t>
      </w:r>
    </w:p>
    <w:p w14:paraId="017BE1F9" w14:textId="77777777" w:rsidR="007C5292" w:rsidRPr="00813AF0" w:rsidRDefault="007C5292" w:rsidP="007C5292">
      <w:pPr>
        <w:pStyle w:val="HTML-adresa"/>
        <w:jc w:val="both"/>
        <w:rPr>
          <w:i w:val="0"/>
          <w:iCs w:val="0"/>
          <w:color w:val="000000"/>
          <w:sz w:val="22"/>
          <w:szCs w:val="22"/>
        </w:rPr>
      </w:pPr>
      <w:r w:rsidRPr="00813AF0">
        <w:rPr>
          <w:i w:val="0"/>
          <w:iCs w:val="0"/>
          <w:color w:val="000000"/>
          <w:sz w:val="22"/>
          <w:szCs w:val="22"/>
        </w:rPr>
        <w:t>- osobi s invaliditetom                                                 3 dana</w:t>
      </w:r>
    </w:p>
    <w:p w14:paraId="0898C9B4" w14:textId="77777777" w:rsidR="007C5292" w:rsidRPr="00813AF0" w:rsidRDefault="007C5292" w:rsidP="007C5292">
      <w:pPr>
        <w:pStyle w:val="HTML-adresa"/>
        <w:jc w:val="both"/>
        <w:rPr>
          <w:i w:val="0"/>
          <w:iCs w:val="0"/>
          <w:color w:val="000000"/>
          <w:sz w:val="22"/>
          <w:szCs w:val="22"/>
        </w:rPr>
      </w:pPr>
      <w:r w:rsidRPr="00813AF0">
        <w:rPr>
          <w:i w:val="0"/>
          <w:iCs w:val="0"/>
          <w:color w:val="000000"/>
          <w:sz w:val="22"/>
          <w:szCs w:val="22"/>
        </w:rPr>
        <w:t>- osobi s tjelesnim oštećenjem najmanje 50%             2 dana</w:t>
      </w:r>
    </w:p>
    <w:p w14:paraId="687EB35D" w14:textId="77777777" w:rsidR="007C5292" w:rsidRPr="00813AF0" w:rsidRDefault="007C5292" w:rsidP="007C5292">
      <w:pPr>
        <w:pStyle w:val="HTML-adresa"/>
        <w:jc w:val="both"/>
        <w:rPr>
          <w:color w:val="000000"/>
          <w:sz w:val="22"/>
          <w:szCs w:val="22"/>
        </w:rPr>
      </w:pPr>
    </w:p>
    <w:p w14:paraId="5FB3EC3C" w14:textId="77777777" w:rsidR="007C5292" w:rsidRPr="00813AF0" w:rsidRDefault="007C5292" w:rsidP="007C5292">
      <w:pPr>
        <w:pStyle w:val="Uvuenotijeloteksta"/>
        <w:rPr>
          <w:color w:val="000000"/>
        </w:rPr>
      </w:pPr>
      <w:r w:rsidRPr="00813AF0">
        <w:rPr>
          <w:color w:val="000000"/>
        </w:rPr>
        <w:lastRenderedPageBreak/>
        <w:t>5. s obzirom na ostvarene rezultate rada temeljem ocjenjivanja provedenom sukladno Pravilniku o ocjenjivanju službenika i namještenika Jedinstvenog upravnog odjela Općine Dubravica („Službeni glasnik Općine Dubravica“ broj 09/2020):</w:t>
      </w:r>
    </w:p>
    <w:p w14:paraId="147A9C1B" w14:textId="77777777" w:rsidR="007C5292" w:rsidRPr="00813AF0" w:rsidRDefault="007C5292" w:rsidP="007C5292">
      <w:pPr>
        <w:pStyle w:val="Uvuenotijeloteksta"/>
        <w:numPr>
          <w:ilvl w:val="0"/>
          <w:numId w:val="117"/>
        </w:numPr>
        <w:rPr>
          <w:color w:val="000000"/>
        </w:rPr>
      </w:pPr>
      <w:r>
        <w:rPr>
          <w:color w:val="000000"/>
        </w:rPr>
        <w:t>službeniku</w:t>
      </w:r>
      <w:r w:rsidRPr="00813AF0">
        <w:rPr>
          <w:color w:val="000000"/>
        </w:rPr>
        <w:t xml:space="preserve"> koji je ocijenjen ocjenom „odličan“</w:t>
      </w:r>
      <w:r w:rsidRPr="00813AF0">
        <w:rPr>
          <w:color w:val="000000"/>
        </w:rPr>
        <w:tab/>
      </w:r>
      <w:r w:rsidRPr="00813AF0">
        <w:rPr>
          <w:color w:val="000000"/>
        </w:rPr>
        <w:tab/>
        <w:t>3 dana</w:t>
      </w:r>
    </w:p>
    <w:p w14:paraId="3EC37746" w14:textId="77777777" w:rsidR="007C5292" w:rsidRPr="00813AF0" w:rsidRDefault="007C5292" w:rsidP="007C5292">
      <w:pPr>
        <w:pStyle w:val="Uvuenotijeloteksta"/>
        <w:numPr>
          <w:ilvl w:val="0"/>
          <w:numId w:val="117"/>
        </w:numPr>
        <w:rPr>
          <w:color w:val="000000"/>
        </w:rPr>
      </w:pPr>
      <w:r>
        <w:rPr>
          <w:color w:val="000000"/>
        </w:rPr>
        <w:t>službeniku</w:t>
      </w:r>
      <w:r w:rsidRPr="00813AF0">
        <w:rPr>
          <w:color w:val="000000"/>
        </w:rPr>
        <w:t xml:space="preserve"> koji je ocijenjen ocjenom „vrlo dobar“</w:t>
      </w:r>
      <w:r w:rsidRPr="00813AF0">
        <w:rPr>
          <w:color w:val="000000"/>
        </w:rPr>
        <w:tab/>
        <w:t>2 dana</w:t>
      </w:r>
    </w:p>
    <w:p w14:paraId="6BC38C7F" w14:textId="77777777" w:rsidR="007C5292" w:rsidRPr="00813AF0" w:rsidRDefault="007C5292" w:rsidP="007C5292">
      <w:pPr>
        <w:pStyle w:val="Uvuenotijeloteksta"/>
        <w:numPr>
          <w:ilvl w:val="0"/>
          <w:numId w:val="117"/>
        </w:numPr>
        <w:rPr>
          <w:color w:val="000000"/>
        </w:rPr>
      </w:pPr>
      <w:r>
        <w:rPr>
          <w:color w:val="000000"/>
        </w:rPr>
        <w:t>službeniku</w:t>
      </w:r>
      <w:r w:rsidRPr="00813AF0">
        <w:rPr>
          <w:color w:val="000000"/>
        </w:rPr>
        <w:t xml:space="preserve"> koji je ocijenjen ocjenom „dobar“</w:t>
      </w:r>
      <w:r w:rsidRPr="00813AF0">
        <w:rPr>
          <w:color w:val="000000"/>
        </w:rPr>
        <w:tab/>
      </w:r>
      <w:r w:rsidRPr="00813AF0">
        <w:rPr>
          <w:color w:val="000000"/>
        </w:rPr>
        <w:tab/>
        <w:t>1 dan</w:t>
      </w:r>
    </w:p>
    <w:p w14:paraId="47F1DCB2" w14:textId="77777777" w:rsidR="007C5292" w:rsidRPr="00813AF0" w:rsidRDefault="007C5292" w:rsidP="007C5292">
      <w:pPr>
        <w:pStyle w:val="Uvuenotijeloteksta"/>
        <w:ind w:left="720"/>
        <w:rPr>
          <w:color w:val="000000"/>
        </w:rPr>
      </w:pPr>
    </w:p>
    <w:p w14:paraId="24AC7C8C" w14:textId="77777777" w:rsidR="007C5292" w:rsidRPr="00813AF0" w:rsidRDefault="007C5292" w:rsidP="007C5292">
      <w:pPr>
        <w:ind w:firstLine="709"/>
        <w:rPr>
          <w:color w:val="000000"/>
        </w:rPr>
      </w:pPr>
      <w:r w:rsidRPr="00813AF0">
        <w:rPr>
          <w:color w:val="000000"/>
        </w:rPr>
        <w:t>Ukupno trajanje godišnjeg odmora određuje se na način da se 20 radnih dana uvećava za zbroj svih dodatnih dana utvrđenih točkama od 1. do 5. stavka 1. ovoga članka.</w:t>
      </w:r>
    </w:p>
    <w:p w14:paraId="0832BF36" w14:textId="77777777" w:rsidR="007C5292" w:rsidRPr="00813AF0" w:rsidRDefault="007C5292" w:rsidP="007C5292">
      <w:pPr>
        <w:ind w:firstLine="709"/>
        <w:rPr>
          <w:color w:val="000000"/>
        </w:rPr>
      </w:pPr>
      <w:r w:rsidRPr="00813AF0">
        <w:rPr>
          <w:color w:val="000000"/>
        </w:rPr>
        <w:t xml:space="preserve">Ukupno trajanje godišnjeg odmora ne može biti kraće od 20 radnih dana niti može iznositi više od 30 radnih radna u godini osim u slučaju iz članka </w:t>
      </w:r>
      <w:r>
        <w:rPr>
          <w:color w:val="000000"/>
        </w:rPr>
        <w:t>25</w:t>
      </w:r>
      <w:r w:rsidRPr="00813AF0">
        <w:rPr>
          <w:color w:val="000000"/>
        </w:rPr>
        <w:t>. ovog Pravilnika.</w:t>
      </w:r>
    </w:p>
    <w:p w14:paraId="1DDE1E83" w14:textId="77777777" w:rsidR="007C5292" w:rsidRPr="00813AF0" w:rsidRDefault="007C5292" w:rsidP="007C5292">
      <w:pPr>
        <w:rPr>
          <w:color w:val="000000"/>
        </w:rPr>
      </w:pPr>
    </w:p>
    <w:p w14:paraId="6D453B4A" w14:textId="77777777" w:rsidR="007C5292" w:rsidRPr="00A30604" w:rsidRDefault="007C5292" w:rsidP="007C5292">
      <w:pPr>
        <w:jc w:val="center"/>
        <w:rPr>
          <w:color w:val="000000"/>
        </w:rPr>
      </w:pPr>
      <w:r w:rsidRPr="00A30604">
        <w:rPr>
          <w:color w:val="000000"/>
        </w:rPr>
        <w:t>Članak 25.</w:t>
      </w:r>
    </w:p>
    <w:p w14:paraId="14006C76" w14:textId="77777777" w:rsidR="007C5292" w:rsidRPr="00813AF0" w:rsidRDefault="007C5292" w:rsidP="007C5292">
      <w:pPr>
        <w:ind w:firstLine="709"/>
        <w:rPr>
          <w:color w:val="000000"/>
        </w:rPr>
      </w:pPr>
      <w:r w:rsidRPr="00813AF0">
        <w:rPr>
          <w:color w:val="000000"/>
        </w:rPr>
        <w:t xml:space="preserve">Slijepi službenik odnosno namještenik te službenik odnosno namještenik donator organa, kao i službenik odnosno namještenik koji radi na poslovima na kojima ga ni uz primjenu mjera zaštite na radu nije moguće u potpunosti zaštititi od štetnih utjecaja, ima pravo na najmanje 30 radnih dana godišnjeg odmora, ako to pravo ne ostvaruje primjenom mjerila iz članka </w:t>
      </w:r>
      <w:r>
        <w:rPr>
          <w:color w:val="000000"/>
        </w:rPr>
        <w:t>24</w:t>
      </w:r>
      <w:r w:rsidRPr="00813AF0">
        <w:rPr>
          <w:color w:val="000000"/>
        </w:rPr>
        <w:t>. ovog Pravilnika.</w:t>
      </w:r>
    </w:p>
    <w:p w14:paraId="6F4DB7F7" w14:textId="77777777" w:rsidR="007C5292" w:rsidRPr="00813AF0" w:rsidRDefault="007C5292" w:rsidP="007C5292">
      <w:pPr>
        <w:ind w:firstLine="709"/>
        <w:rPr>
          <w:color w:val="000000"/>
        </w:rPr>
      </w:pPr>
    </w:p>
    <w:p w14:paraId="13977B6A" w14:textId="77777777" w:rsidR="007C5292" w:rsidRPr="00813AF0" w:rsidRDefault="007C5292" w:rsidP="007C5292">
      <w:pPr>
        <w:ind w:firstLine="709"/>
        <w:rPr>
          <w:color w:val="000000"/>
        </w:rPr>
      </w:pPr>
    </w:p>
    <w:p w14:paraId="35664E93" w14:textId="77777777" w:rsidR="007C5292" w:rsidRPr="00A30604" w:rsidRDefault="007C5292" w:rsidP="007C5292">
      <w:pPr>
        <w:jc w:val="center"/>
        <w:rPr>
          <w:color w:val="000000"/>
        </w:rPr>
      </w:pPr>
      <w:r w:rsidRPr="00A30604">
        <w:rPr>
          <w:color w:val="000000"/>
        </w:rPr>
        <w:t>Članak 26.</w:t>
      </w:r>
    </w:p>
    <w:p w14:paraId="30E138AB" w14:textId="77777777" w:rsidR="007C5292" w:rsidRPr="00813AF0" w:rsidRDefault="007C5292" w:rsidP="007C5292">
      <w:pPr>
        <w:ind w:firstLine="709"/>
        <w:rPr>
          <w:color w:val="000000"/>
        </w:rPr>
      </w:pPr>
      <w:r w:rsidRPr="00813AF0">
        <w:rPr>
          <w:color w:val="000000"/>
        </w:rPr>
        <w:t>Vrijeme korištenja godišnjeg odmora utvrđuje se planom korištenja godišnjeg odmora, što ga utvrđuje Općinski načelnik.</w:t>
      </w:r>
    </w:p>
    <w:p w14:paraId="4B47B4BD" w14:textId="77777777" w:rsidR="007C5292" w:rsidRPr="00A30604" w:rsidRDefault="007C5292" w:rsidP="007C5292">
      <w:pPr>
        <w:jc w:val="center"/>
        <w:rPr>
          <w:color w:val="000000"/>
        </w:rPr>
      </w:pPr>
      <w:r w:rsidRPr="00A30604">
        <w:rPr>
          <w:color w:val="000000"/>
        </w:rPr>
        <w:lastRenderedPageBreak/>
        <w:t>Članak 27.</w:t>
      </w:r>
    </w:p>
    <w:p w14:paraId="18ED8E7B" w14:textId="77777777" w:rsidR="007C5292" w:rsidRPr="00813AF0" w:rsidRDefault="007C5292" w:rsidP="007C5292">
      <w:pPr>
        <w:ind w:firstLine="709"/>
        <w:rPr>
          <w:color w:val="000000"/>
        </w:rPr>
      </w:pPr>
      <w:r w:rsidRPr="00813AF0">
        <w:rPr>
          <w:color w:val="000000"/>
        </w:rPr>
        <w:t xml:space="preserve">Na osnovi plana korištenja godišnjeg odmora, pročelnik  Jedinstvenog upravnog odjela donosi, za svakog službenika odnosno namještenika posebno,  rješenje kojim utvrđuje trajanje godišnjeg odmora prema mjerilima iz članka </w:t>
      </w:r>
      <w:r>
        <w:rPr>
          <w:color w:val="000000"/>
        </w:rPr>
        <w:t>24</w:t>
      </w:r>
      <w:r w:rsidRPr="00813AF0">
        <w:rPr>
          <w:color w:val="000000"/>
        </w:rPr>
        <w:t>. ovoga Pravilnika, ukupno trajanje godišnjeg odmora i vrijeme korištenja godišnjeg odmora, a koji odobrava Općinski načelnik.</w:t>
      </w:r>
    </w:p>
    <w:p w14:paraId="6C7FB3A9" w14:textId="77777777" w:rsidR="007C5292" w:rsidRPr="00813AF0" w:rsidRDefault="007C5292" w:rsidP="007C5292">
      <w:pPr>
        <w:ind w:firstLine="709"/>
        <w:rPr>
          <w:color w:val="000000"/>
        </w:rPr>
      </w:pPr>
      <w:r w:rsidRPr="00813AF0">
        <w:rPr>
          <w:color w:val="000000"/>
        </w:rPr>
        <w:t>Rješenje iz stavka 1. ovoga članka donosi se najkasnije 15 dana prije početka korištenja godišnjeg odmora.</w:t>
      </w:r>
    </w:p>
    <w:p w14:paraId="7A1C5653" w14:textId="77777777" w:rsidR="007C5292" w:rsidRPr="00813AF0" w:rsidRDefault="007C5292" w:rsidP="007C5292">
      <w:pPr>
        <w:rPr>
          <w:color w:val="000000"/>
        </w:rPr>
      </w:pPr>
    </w:p>
    <w:p w14:paraId="2C2898C7" w14:textId="77777777" w:rsidR="007C5292" w:rsidRPr="00A30604" w:rsidRDefault="007C5292" w:rsidP="007C5292">
      <w:pPr>
        <w:jc w:val="center"/>
        <w:rPr>
          <w:color w:val="000000"/>
        </w:rPr>
      </w:pPr>
      <w:r w:rsidRPr="00A30604">
        <w:rPr>
          <w:color w:val="000000"/>
        </w:rPr>
        <w:t>Članak 28.</w:t>
      </w:r>
    </w:p>
    <w:p w14:paraId="2C79D00D" w14:textId="77777777" w:rsidR="007C5292" w:rsidRPr="00813AF0" w:rsidRDefault="007C5292" w:rsidP="007C5292">
      <w:pPr>
        <w:ind w:firstLine="709"/>
        <w:rPr>
          <w:color w:val="000000"/>
        </w:rPr>
      </w:pPr>
      <w:r w:rsidRPr="00813AF0">
        <w:rPr>
          <w:color w:val="000000"/>
        </w:rPr>
        <w:t>Službenik odnosno namještenik može koristiti godišnji odmor u neprekidnom trajanju ili u dva dijela.</w:t>
      </w:r>
    </w:p>
    <w:p w14:paraId="582F60AE" w14:textId="77777777" w:rsidR="007C5292" w:rsidRPr="00813AF0" w:rsidRDefault="007C5292" w:rsidP="007C5292">
      <w:pPr>
        <w:ind w:firstLine="709"/>
        <w:rPr>
          <w:color w:val="000000"/>
        </w:rPr>
      </w:pPr>
      <w:r w:rsidRPr="00813AF0">
        <w:rPr>
          <w:color w:val="000000"/>
        </w:rPr>
        <w:t xml:space="preserve">Ako službenik odnosno namještenik koristi godišnji odmor u dva dijela, mora tijekom kalendarske godine za koju ostvaruje pravo na godišnji odmor iskoristiti najmanje dva tjedna u neprekidnom trajanju, pod uvjetom da je ostvario pravo na godišnji odmor u trajanju dužem od dva tjedna. </w:t>
      </w:r>
    </w:p>
    <w:p w14:paraId="2C9CEADF" w14:textId="77777777" w:rsidR="007C5292" w:rsidRDefault="007C5292" w:rsidP="007C5292">
      <w:pPr>
        <w:ind w:firstLine="709"/>
        <w:rPr>
          <w:color w:val="000000"/>
        </w:rPr>
      </w:pPr>
      <w:r w:rsidRPr="00813AF0">
        <w:rPr>
          <w:color w:val="000000"/>
        </w:rPr>
        <w:t xml:space="preserve">Drugi dio godišnjeg odmora </w:t>
      </w:r>
      <w:r>
        <w:rPr>
          <w:color w:val="000000"/>
        </w:rPr>
        <w:t>službenik odnosno namještenik</w:t>
      </w:r>
      <w:r w:rsidRPr="00813AF0">
        <w:rPr>
          <w:color w:val="000000"/>
        </w:rPr>
        <w:t xml:space="preserve"> mora iskoristiti najkasnije do 30. lipnja sljedeće godine.</w:t>
      </w:r>
    </w:p>
    <w:p w14:paraId="1AEB49ED" w14:textId="77777777" w:rsidR="007C5292" w:rsidRPr="006A1A40" w:rsidRDefault="007C5292" w:rsidP="007C5292">
      <w:pPr>
        <w:ind w:firstLine="709"/>
        <w:rPr>
          <w:color w:val="000000" w:themeColor="text1"/>
          <w:lang w:eastAsia="hr-HR"/>
        </w:rPr>
      </w:pPr>
      <w:r w:rsidRPr="006A1A40">
        <w:rPr>
          <w:color w:val="000000" w:themeColor="text1"/>
          <w:lang w:eastAsia="hr-HR"/>
        </w:rPr>
        <w:t xml:space="preserve">Godišnji odmor, odnosno dio godišnjeg odmora koji nije iskorišten u kalendarskoj godini u kojoj je stečen, zbog bolesti, te korištenja prava na </w:t>
      </w:r>
      <w:proofErr w:type="spellStart"/>
      <w:r w:rsidRPr="006A1A40">
        <w:rPr>
          <w:color w:val="000000" w:themeColor="text1"/>
          <w:lang w:eastAsia="hr-HR"/>
        </w:rPr>
        <w:t>rodiljni</w:t>
      </w:r>
      <w:proofErr w:type="spellEnd"/>
      <w:r w:rsidRPr="006A1A40">
        <w:rPr>
          <w:color w:val="000000" w:themeColor="text1"/>
          <w:lang w:eastAsia="hr-HR"/>
        </w:rPr>
        <w:t xml:space="preserve">, roditeljski i </w:t>
      </w:r>
      <w:proofErr w:type="spellStart"/>
      <w:r w:rsidRPr="006A1A40">
        <w:rPr>
          <w:color w:val="000000" w:themeColor="text1"/>
          <w:lang w:eastAsia="hr-HR"/>
        </w:rPr>
        <w:t>posvojiteljski</w:t>
      </w:r>
      <w:proofErr w:type="spellEnd"/>
      <w:r w:rsidRPr="006A1A40">
        <w:rPr>
          <w:color w:val="000000" w:themeColor="text1"/>
          <w:lang w:eastAsia="hr-HR"/>
        </w:rPr>
        <w:t xml:space="preserve"> dopust, te dopust radi skrbi i njege djeteta s težim smetnjama u razvoju, zaposlenik ima pravo iskoristiti po povratku na rad, a najkasnije do 30. lipnja sljedeće kalendarske godine.</w:t>
      </w:r>
    </w:p>
    <w:p w14:paraId="4F7FC590" w14:textId="77777777" w:rsidR="007C5292" w:rsidRPr="006A1A40" w:rsidRDefault="007C5292" w:rsidP="007C5292">
      <w:pPr>
        <w:ind w:firstLine="709"/>
        <w:rPr>
          <w:color w:val="000000" w:themeColor="text1"/>
          <w:lang w:eastAsia="hr-HR"/>
        </w:rPr>
      </w:pPr>
      <w:r w:rsidRPr="006A1A40">
        <w:rPr>
          <w:color w:val="000000" w:themeColor="text1"/>
          <w:lang w:eastAsia="hr-HR"/>
        </w:rPr>
        <w:t xml:space="preserve">Iznimno od stavka 4. ovoga članka, godišnji odmor, odnosno dio godišnjeg odmora koji zbog korištenja prava na </w:t>
      </w:r>
      <w:proofErr w:type="spellStart"/>
      <w:r w:rsidRPr="006A1A40">
        <w:rPr>
          <w:color w:val="000000" w:themeColor="text1"/>
          <w:lang w:eastAsia="hr-HR"/>
        </w:rPr>
        <w:t>rodiljni</w:t>
      </w:r>
      <w:proofErr w:type="spellEnd"/>
      <w:r w:rsidRPr="006A1A40">
        <w:rPr>
          <w:color w:val="000000" w:themeColor="text1"/>
          <w:lang w:eastAsia="hr-HR"/>
        </w:rPr>
        <w:t xml:space="preserve">, roditeljski i </w:t>
      </w:r>
      <w:proofErr w:type="spellStart"/>
      <w:r w:rsidRPr="006A1A40">
        <w:rPr>
          <w:color w:val="000000" w:themeColor="text1"/>
          <w:lang w:eastAsia="hr-HR"/>
        </w:rPr>
        <w:t>posvojiteljski</w:t>
      </w:r>
      <w:proofErr w:type="spellEnd"/>
      <w:r w:rsidRPr="006A1A40">
        <w:rPr>
          <w:color w:val="000000" w:themeColor="text1"/>
          <w:lang w:eastAsia="hr-HR"/>
        </w:rPr>
        <w:t xml:space="preserve"> dopust, te dopust radi skrbi i njege djeteta s težim smetnjama u razvoju, nije mogao iskoristiti ili mu njegovo korištenje nije omogućeno do 30. lipnja sljedeće kalendarske godine, zaposlenik ima pravo iskoristiti do kraja kalendarske godine u kojoj se vratio na rad.</w:t>
      </w:r>
    </w:p>
    <w:p w14:paraId="73CB158D" w14:textId="77777777" w:rsidR="007C5292" w:rsidRPr="00813AF0" w:rsidRDefault="007C5292" w:rsidP="007C5292">
      <w:pPr>
        <w:ind w:firstLine="709"/>
        <w:rPr>
          <w:color w:val="000000"/>
        </w:rPr>
      </w:pPr>
    </w:p>
    <w:p w14:paraId="5106C62C" w14:textId="77777777" w:rsidR="007C5292" w:rsidRPr="00813AF0" w:rsidRDefault="007C5292" w:rsidP="007C5292">
      <w:pPr>
        <w:ind w:firstLine="709"/>
        <w:rPr>
          <w:color w:val="000000"/>
        </w:rPr>
      </w:pPr>
    </w:p>
    <w:p w14:paraId="0BED5AE2" w14:textId="77777777" w:rsidR="007C5292" w:rsidRPr="00A30604" w:rsidRDefault="007C5292" w:rsidP="007C5292">
      <w:pPr>
        <w:jc w:val="center"/>
        <w:rPr>
          <w:color w:val="000000"/>
        </w:rPr>
      </w:pPr>
      <w:r w:rsidRPr="00A30604">
        <w:rPr>
          <w:color w:val="000000"/>
        </w:rPr>
        <w:lastRenderedPageBreak/>
        <w:t>Članak 29.</w:t>
      </w:r>
    </w:p>
    <w:p w14:paraId="2BC43BDC" w14:textId="77777777" w:rsidR="007C5292" w:rsidRPr="00813AF0" w:rsidRDefault="007C5292" w:rsidP="007C5292">
      <w:pPr>
        <w:ind w:firstLine="709"/>
        <w:rPr>
          <w:color w:val="000000"/>
        </w:rPr>
      </w:pPr>
      <w:r w:rsidRPr="00813AF0">
        <w:rPr>
          <w:color w:val="000000"/>
        </w:rPr>
        <w:t>Jedan dan godišnjeg odmora službenik odnosno namještenik ima pravo koristiti kada on to želi uz obvezu da o tome obavijesti</w:t>
      </w:r>
      <w:r>
        <w:rPr>
          <w:color w:val="000000"/>
        </w:rPr>
        <w:t xml:space="preserve"> nadređenog službenika</w:t>
      </w:r>
      <w:r w:rsidRPr="00813AF0">
        <w:rPr>
          <w:color w:val="000000"/>
        </w:rPr>
        <w:t xml:space="preserve"> najmanje tri dana prije njegovog korištenja.</w:t>
      </w:r>
    </w:p>
    <w:p w14:paraId="223943C3" w14:textId="77777777" w:rsidR="007C5292" w:rsidRPr="00813AF0" w:rsidRDefault="007C5292" w:rsidP="007C5292">
      <w:pPr>
        <w:rPr>
          <w:color w:val="000000"/>
        </w:rPr>
      </w:pPr>
    </w:p>
    <w:p w14:paraId="09E94558" w14:textId="77777777" w:rsidR="007C5292" w:rsidRPr="00A30604" w:rsidRDefault="007C5292" w:rsidP="007C5292">
      <w:pPr>
        <w:jc w:val="center"/>
        <w:rPr>
          <w:color w:val="000000"/>
        </w:rPr>
      </w:pPr>
      <w:r w:rsidRPr="00A30604">
        <w:rPr>
          <w:color w:val="000000"/>
        </w:rPr>
        <w:t>Članak 30.</w:t>
      </w:r>
    </w:p>
    <w:p w14:paraId="5515E89B" w14:textId="77777777" w:rsidR="007C5292" w:rsidRPr="00813AF0" w:rsidRDefault="007C5292" w:rsidP="007C5292">
      <w:pPr>
        <w:ind w:firstLine="709"/>
        <w:rPr>
          <w:color w:val="000000"/>
        </w:rPr>
      </w:pPr>
      <w:r w:rsidRPr="00813AF0">
        <w:rPr>
          <w:color w:val="000000"/>
        </w:rPr>
        <w:t>Službeniku odnosno namješteniku se može odgoditi, odnosno prekinuti korištenje godišnjeg odmora radi izvršenja važnih i neodgodivih poslova.</w:t>
      </w:r>
    </w:p>
    <w:p w14:paraId="44895F85" w14:textId="77777777" w:rsidR="007C5292" w:rsidRPr="00813AF0" w:rsidRDefault="007C5292" w:rsidP="007C5292">
      <w:pPr>
        <w:ind w:firstLine="709"/>
        <w:rPr>
          <w:color w:val="000000"/>
        </w:rPr>
      </w:pPr>
      <w:r w:rsidRPr="00813AF0">
        <w:rPr>
          <w:color w:val="000000"/>
        </w:rPr>
        <w:t>Odluku o odgodi, odnosno prekidu korištenja godišnjeg odmora iz stavka 1. ovoga članka donosi Općinski načelnik.</w:t>
      </w:r>
    </w:p>
    <w:p w14:paraId="652249A8" w14:textId="77777777" w:rsidR="007C5292" w:rsidRPr="00813AF0" w:rsidRDefault="007C5292" w:rsidP="007C5292">
      <w:pPr>
        <w:ind w:firstLine="709"/>
        <w:rPr>
          <w:color w:val="000000"/>
        </w:rPr>
      </w:pPr>
      <w:r w:rsidRPr="00813AF0">
        <w:rPr>
          <w:color w:val="000000"/>
        </w:rPr>
        <w:t>Službeniku odnosno namješteniku kojem je odgođeno ili prekinuto korištenje godišnjeg odmora mora se omogućiti naknadno korištenje, odnosno nastavljanje korištenja godišnjeg odmora.</w:t>
      </w:r>
    </w:p>
    <w:p w14:paraId="6F7091C9" w14:textId="77777777" w:rsidR="007C5292" w:rsidRPr="00813AF0" w:rsidRDefault="007C5292" w:rsidP="007C5292">
      <w:pPr>
        <w:ind w:firstLine="709"/>
        <w:rPr>
          <w:color w:val="000000"/>
        </w:rPr>
      </w:pPr>
    </w:p>
    <w:p w14:paraId="4C95D177" w14:textId="77777777" w:rsidR="007C5292" w:rsidRPr="00A30604" w:rsidRDefault="007C5292" w:rsidP="007C5292">
      <w:pPr>
        <w:jc w:val="center"/>
        <w:rPr>
          <w:color w:val="000000"/>
        </w:rPr>
      </w:pPr>
      <w:r w:rsidRPr="00A30604">
        <w:rPr>
          <w:color w:val="000000"/>
        </w:rPr>
        <w:t>Članak 31.</w:t>
      </w:r>
    </w:p>
    <w:p w14:paraId="6A0E1ABD" w14:textId="2A91AF67" w:rsidR="007C5292" w:rsidRDefault="007C5292" w:rsidP="007C5292">
      <w:pPr>
        <w:ind w:firstLine="709"/>
        <w:rPr>
          <w:color w:val="000000"/>
        </w:rPr>
      </w:pPr>
      <w:r w:rsidRPr="00813AF0">
        <w:rPr>
          <w:color w:val="000000"/>
        </w:rPr>
        <w:t>Službenik odnosno namještenik ima pravo na naknadu stvarnih troškova prouzročenih odgodom,</w:t>
      </w:r>
    </w:p>
    <w:p w14:paraId="11A51540" w14:textId="77777777" w:rsidR="007C5292" w:rsidRPr="00813AF0" w:rsidRDefault="007C5292" w:rsidP="007C5292">
      <w:pPr>
        <w:ind w:firstLine="709"/>
        <w:rPr>
          <w:color w:val="000000"/>
        </w:rPr>
      </w:pPr>
      <w:r w:rsidRPr="00813AF0">
        <w:rPr>
          <w:color w:val="000000"/>
        </w:rPr>
        <w:t>odnosno prekidom korištenja godišnjeg odmora.</w:t>
      </w:r>
    </w:p>
    <w:p w14:paraId="052CE06A" w14:textId="77777777" w:rsidR="007C5292" w:rsidRPr="00813AF0" w:rsidRDefault="007C5292" w:rsidP="007C5292">
      <w:pPr>
        <w:ind w:firstLine="709"/>
        <w:rPr>
          <w:color w:val="000000"/>
        </w:rPr>
      </w:pPr>
      <w:r w:rsidRPr="00813AF0">
        <w:rPr>
          <w:color w:val="000000"/>
        </w:rPr>
        <w:t>Troškovima iz stavka 1. ovoga članka smatraju se putni i drugi troškovi.</w:t>
      </w:r>
    </w:p>
    <w:p w14:paraId="25AA03C6" w14:textId="77777777" w:rsidR="007C5292" w:rsidRPr="00813AF0" w:rsidRDefault="007C5292" w:rsidP="007C5292">
      <w:pPr>
        <w:spacing w:before="100" w:beforeAutospacing="1" w:after="100" w:afterAutospacing="1"/>
        <w:rPr>
          <w:color w:val="000000"/>
        </w:rPr>
      </w:pPr>
      <w:r w:rsidRPr="00813AF0">
        <w:rPr>
          <w:b/>
          <w:bCs/>
          <w:i/>
          <w:iCs/>
          <w:color w:val="000000"/>
        </w:rPr>
        <w:t>Plaćeni dopust</w:t>
      </w:r>
    </w:p>
    <w:p w14:paraId="065F7E6D" w14:textId="77777777" w:rsidR="007C5292" w:rsidRPr="00A30604" w:rsidRDefault="007C5292" w:rsidP="007C5292">
      <w:pPr>
        <w:jc w:val="center"/>
        <w:rPr>
          <w:color w:val="000000"/>
        </w:rPr>
      </w:pPr>
      <w:r w:rsidRPr="00A30604">
        <w:rPr>
          <w:color w:val="000000"/>
        </w:rPr>
        <w:t>Članak 32.</w:t>
      </w:r>
    </w:p>
    <w:p w14:paraId="1881D79E" w14:textId="77777777" w:rsidR="007C5292" w:rsidRPr="00813AF0" w:rsidRDefault="007C5292" w:rsidP="007C5292">
      <w:pPr>
        <w:ind w:firstLine="709"/>
        <w:rPr>
          <w:color w:val="000000"/>
        </w:rPr>
      </w:pPr>
      <w:r w:rsidRPr="00813AF0">
        <w:rPr>
          <w:color w:val="000000"/>
        </w:rPr>
        <w:lastRenderedPageBreak/>
        <w:t>Službenik odnosno namještenik ima pravo na oslobođenje od obveze rada uz naknadu plaće (plaćeni dopust) u jednoj kalendarskoj godini u sljedećim slučajevima:</w:t>
      </w:r>
    </w:p>
    <w:p w14:paraId="48398ED5"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1. zaključenje braka                                                   5 radnih dana</w:t>
      </w:r>
    </w:p>
    <w:p w14:paraId="63295153"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2. rođenje djeteta                                                       5 radnih dana</w:t>
      </w:r>
    </w:p>
    <w:p w14:paraId="4321D616"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3. smrt supružnika, roditelja, očuha i maćehe,</w:t>
      </w:r>
    </w:p>
    <w:p w14:paraId="041EEA47"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djeteta, posvojitelja, posvojenika i unuka                 5 radnih dana</w:t>
      </w:r>
    </w:p>
    <w:p w14:paraId="310E68EE"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4. smrt brata ili sestre, djeda ili bake te roditelja</w:t>
      </w:r>
    </w:p>
    <w:p w14:paraId="10DC42B6" w14:textId="77777777" w:rsidR="007C5292" w:rsidRPr="00B76EFD" w:rsidRDefault="007C5292" w:rsidP="007C5292">
      <w:pPr>
        <w:pStyle w:val="HTML-adresa"/>
        <w:jc w:val="both"/>
        <w:rPr>
          <w:color w:val="000000"/>
          <w:sz w:val="22"/>
          <w:szCs w:val="22"/>
        </w:rPr>
      </w:pPr>
      <w:r w:rsidRPr="00813AF0">
        <w:rPr>
          <w:i w:val="0"/>
          <w:iCs w:val="0"/>
          <w:color w:val="000000"/>
          <w:sz w:val="22"/>
          <w:szCs w:val="22"/>
        </w:rPr>
        <w:t>supružnika                                                                 2 radna dana</w:t>
      </w:r>
    </w:p>
    <w:p w14:paraId="6CF80832"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5. selidba u istom mjestu stanovanja                        2 radna dana</w:t>
      </w:r>
    </w:p>
    <w:p w14:paraId="025F5C54"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6. selidba u drugo mjesto stanovanja                        4 radna dana</w:t>
      </w:r>
    </w:p>
    <w:p w14:paraId="1F65C73A"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7. dobrovoljni darivatelj krvi za svako</w:t>
      </w:r>
    </w:p>
    <w:p w14:paraId="1E98C534"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dobrovoljno darivanje                                               2 radna dana</w:t>
      </w:r>
    </w:p>
    <w:p w14:paraId="65D23128"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8. teška bolest supružnika, djeteta ili roditelja          3 radna dana</w:t>
      </w:r>
    </w:p>
    <w:p w14:paraId="4BB4C07E"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9. polaganje državnoga ispita</w:t>
      </w:r>
    </w:p>
    <w:p w14:paraId="7049905D" w14:textId="77777777" w:rsidR="007C5292" w:rsidRPr="00813AF0" w:rsidRDefault="007C5292" w:rsidP="007C5292">
      <w:pPr>
        <w:pStyle w:val="HTML-adresa"/>
        <w:jc w:val="both"/>
        <w:rPr>
          <w:i w:val="0"/>
          <w:iCs w:val="0"/>
          <w:color w:val="000000"/>
          <w:sz w:val="22"/>
          <w:szCs w:val="22"/>
        </w:rPr>
      </w:pPr>
      <w:r w:rsidRPr="00813AF0">
        <w:rPr>
          <w:i w:val="0"/>
          <w:iCs w:val="0"/>
          <w:color w:val="000000"/>
          <w:sz w:val="22"/>
          <w:szCs w:val="22"/>
        </w:rPr>
        <w:t>ili drugoga propisanog stručnog ispita (1. put)</w:t>
      </w:r>
    </w:p>
    <w:p w14:paraId="513443E2"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(uključujući i dan polaganja ispita)                           7 radnih dana</w:t>
      </w:r>
    </w:p>
    <w:p w14:paraId="5D1D17EE"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10. nastup na kulturnim i sportskim priredbama       1 radni dan</w:t>
      </w:r>
    </w:p>
    <w:p w14:paraId="402BF5B4"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11. sudjelovanje na sindikalnim susretima,</w:t>
      </w:r>
    </w:p>
    <w:p w14:paraId="717DD7F9"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seminarima, obrazovanju za sindikalne</w:t>
      </w:r>
    </w:p>
    <w:p w14:paraId="03D366A5"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aktivnosti i dr.                                                           2 radna dana</w:t>
      </w:r>
    </w:p>
    <w:p w14:paraId="60156CBB" w14:textId="77777777" w:rsidR="007C5292" w:rsidRPr="00813AF0" w:rsidRDefault="007C5292" w:rsidP="007C5292">
      <w:pPr>
        <w:ind w:firstLine="709"/>
        <w:rPr>
          <w:color w:val="000000"/>
        </w:rPr>
      </w:pPr>
      <w:r w:rsidRPr="00813AF0">
        <w:rPr>
          <w:color w:val="000000"/>
        </w:rPr>
        <w:lastRenderedPageBreak/>
        <w:t>Službenik odnosno namještenik ima pravo na plaćeni dopust za svaki smrtni slučaj i svako darivanje krvi naveden u stavku 1. ovoga članka, neovisno o broju dana koje je tijekom iste godine iskoristio prema drugim osnovama.</w:t>
      </w:r>
    </w:p>
    <w:p w14:paraId="30F922E4" w14:textId="77777777" w:rsidR="007C5292" w:rsidRPr="00813AF0" w:rsidRDefault="007C5292" w:rsidP="007C5292">
      <w:pPr>
        <w:ind w:firstLine="709"/>
        <w:rPr>
          <w:color w:val="000000"/>
        </w:rPr>
      </w:pPr>
      <w:r w:rsidRPr="00813AF0">
        <w:rPr>
          <w:color w:val="000000"/>
        </w:rPr>
        <w:t>Službenik odnosno namještenik ima pravo na plaćeni dopust za polaganje državnoga ispita, prvi put, neovisno o broju dana koje je tijekom iste godine iskoristio prema drugim osnovama.</w:t>
      </w:r>
    </w:p>
    <w:p w14:paraId="60BC6050" w14:textId="77777777" w:rsidR="007C5292" w:rsidRPr="00813AF0" w:rsidRDefault="007C5292" w:rsidP="007C5292">
      <w:pPr>
        <w:spacing w:before="100" w:beforeAutospacing="1" w:after="100" w:afterAutospacing="1"/>
        <w:rPr>
          <w:rStyle w:val="apple-converted-space"/>
          <w:color w:val="000000"/>
        </w:rPr>
      </w:pPr>
      <w:r w:rsidRPr="00813AF0">
        <w:rPr>
          <w:b/>
          <w:bCs/>
          <w:i/>
          <w:iCs/>
          <w:color w:val="000000"/>
        </w:rPr>
        <w:t>Neplaćeni dopust</w:t>
      </w:r>
      <w:r w:rsidRPr="00813AF0">
        <w:rPr>
          <w:color w:val="000000"/>
        </w:rPr>
        <w:t xml:space="preserve">       </w:t>
      </w:r>
      <w:r w:rsidRPr="00813AF0">
        <w:rPr>
          <w:rStyle w:val="apple-converted-space"/>
          <w:color w:val="000000"/>
        </w:rPr>
        <w:t> </w:t>
      </w:r>
    </w:p>
    <w:p w14:paraId="35C7D4F3" w14:textId="77777777" w:rsidR="007C5292" w:rsidRPr="00A30604" w:rsidRDefault="007C5292" w:rsidP="007C5292">
      <w:pPr>
        <w:jc w:val="center"/>
        <w:rPr>
          <w:color w:val="000000"/>
        </w:rPr>
      </w:pPr>
      <w:r w:rsidRPr="00A30604">
        <w:rPr>
          <w:color w:val="000000"/>
        </w:rPr>
        <w:t>Članak 33.</w:t>
      </w:r>
    </w:p>
    <w:p w14:paraId="4E4139BB" w14:textId="77777777" w:rsidR="007C5292" w:rsidRPr="00813AF0" w:rsidRDefault="007C5292" w:rsidP="007C5292">
      <w:pPr>
        <w:ind w:firstLine="709"/>
        <w:rPr>
          <w:color w:val="000000"/>
        </w:rPr>
      </w:pPr>
      <w:r w:rsidRPr="00813AF0">
        <w:rPr>
          <w:color w:val="000000"/>
        </w:rPr>
        <w:t>Službeniku odnosno namješteniku se može odobriti neplaćeni dopust bez naknade plaće do 30 dana u tijeku kalendarske godine, pod uvjetom da je takav dopust opravdan i da neće izazvati teškoće u obavljanju poslova upravnog tijela, a osobito radi gradnje, popravka ili adaptacije kuće ili stana, njege člana uže obitelji, liječenja na vlastiti trošak, sudjelovanja u kulturno-umjetničkim i športskim priredbama, vlastitog obrazovanja i edukacije, stručnog usavršavanja i osposobljavanja, i to:</w:t>
      </w:r>
    </w:p>
    <w:p w14:paraId="37509167"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1. za pripremanje i polaganje ispita u srednjoj školi do                                              2 dana</w:t>
      </w:r>
    </w:p>
    <w:p w14:paraId="28E6E76C" w14:textId="77777777" w:rsidR="007C5292" w:rsidRPr="00813AF0" w:rsidRDefault="007C5292" w:rsidP="007C5292">
      <w:pPr>
        <w:pStyle w:val="HTML-adresa"/>
        <w:jc w:val="both"/>
        <w:rPr>
          <w:color w:val="000000"/>
          <w:sz w:val="22"/>
          <w:szCs w:val="22"/>
        </w:rPr>
      </w:pPr>
      <w:r w:rsidRPr="00813AF0">
        <w:rPr>
          <w:i w:val="0"/>
          <w:iCs w:val="0"/>
          <w:color w:val="000000"/>
          <w:sz w:val="22"/>
          <w:szCs w:val="22"/>
        </w:rPr>
        <w:t>2. za pripremanje i polaganje ispita u višoj školi ili na fakultetu do                           5 dana</w:t>
      </w:r>
    </w:p>
    <w:p w14:paraId="3D48ED41" w14:textId="77777777" w:rsidR="007C5292" w:rsidRPr="00813AF0" w:rsidRDefault="007C5292" w:rsidP="007C5292">
      <w:pPr>
        <w:spacing w:before="100" w:beforeAutospacing="1" w:after="100" w:afterAutospacing="1"/>
        <w:ind w:firstLine="709"/>
        <w:rPr>
          <w:color w:val="000000"/>
        </w:rPr>
      </w:pPr>
      <w:r w:rsidRPr="00813AF0">
        <w:rPr>
          <w:color w:val="000000"/>
        </w:rPr>
        <w:t>Ako to okolnosti zahtijevaju, službeniku odnosno namješteniku se neplaćeni dopust iz stavka 1. ovoga članka može odobriti i u trajanju dužem od 30 dana.</w:t>
      </w:r>
    </w:p>
    <w:p w14:paraId="31C2BA58" w14:textId="77777777" w:rsidR="007C5292" w:rsidRPr="00A30604" w:rsidRDefault="007C5292" w:rsidP="007C5292">
      <w:pPr>
        <w:jc w:val="center"/>
        <w:rPr>
          <w:color w:val="000000"/>
        </w:rPr>
      </w:pPr>
      <w:r w:rsidRPr="00A30604">
        <w:rPr>
          <w:color w:val="000000"/>
        </w:rPr>
        <w:t>Članak 34.</w:t>
      </w:r>
    </w:p>
    <w:p w14:paraId="167392BF" w14:textId="77777777" w:rsidR="007C5292" w:rsidRPr="00813AF0" w:rsidRDefault="007C5292" w:rsidP="007C5292">
      <w:pPr>
        <w:ind w:firstLine="709"/>
        <w:rPr>
          <w:color w:val="000000"/>
        </w:rPr>
      </w:pPr>
      <w:r w:rsidRPr="00813AF0">
        <w:rPr>
          <w:color w:val="000000"/>
        </w:rPr>
        <w:lastRenderedPageBreak/>
        <w:t>Za vrijeme neplaćenog dopusta službeniku odnosno namješteniku miruju prava i obveze iz radnog odnosa.</w:t>
      </w:r>
    </w:p>
    <w:p w14:paraId="6AD15584" w14:textId="77777777" w:rsidR="007C5292" w:rsidRPr="00813AF0" w:rsidRDefault="007C5292" w:rsidP="007C5292">
      <w:pPr>
        <w:spacing w:before="100" w:beforeAutospacing="1" w:after="100" w:afterAutospacing="1"/>
        <w:rPr>
          <w:color w:val="000000"/>
        </w:rPr>
      </w:pPr>
      <w:r w:rsidRPr="00813AF0">
        <w:rPr>
          <w:bCs/>
          <w:color w:val="000000"/>
        </w:rPr>
        <w:t>IX. PLAĆE I DRUGI MATERIJALNI PRIMICI</w:t>
      </w:r>
    </w:p>
    <w:p w14:paraId="7BCAA8A1" w14:textId="77777777" w:rsidR="007C5292" w:rsidRPr="00A30604" w:rsidRDefault="007C5292" w:rsidP="007C5292">
      <w:pPr>
        <w:jc w:val="center"/>
        <w:rPr>
          <w:color w:val="000000"/>
        </w:rPr>
      </w:pPr>
      <w:r w:rsidRPr="00A30604">
        <w:rPr>
          <w:color w:val="000000"/>
        </w:rPr>
        <w:t>Članak 35.</w:t>
      </w:r>
    </w:p>
    <w:p w14:paraId="28B4161C" w14:textId="77777777" w:rsidR="007C5292" w:rsidRPr="00813AF0" w:rsidRDefault="007C5292" w:rsidP="007C5292">
      <w:pPr>
        <w:ind w:firstLine="709"/>
        <w:rPr>
          <w:color w:val="000000"/>
        </w:rPr>
      </w:pPr>
      <w:r w:rsidRPr="00813AF0">
        <w:rPr>
          <w:color w:val="000000"/>
        </w:rPr>
        <w:t>Osnovna mjerila za obračun plaće službenika odnosno namještenika (koeficijent i osnovica za obračun plaće te uvećanje za radni staž) uređuju se zakonom, odlukom općinskog načelnika i odlukom Općinskog vijeća.</w:t>
      </w:r>
    </w:p>
    <w:p w14:paraId="1FC1001F" w14:textId="77777777" w:rsidR="007C5292" w:rsidRPr="00813AF0" w:rsidRDefault="007C5292" w:rsidP="007C5292">
      <w:pPr>
        <w:rPr>
          <w:color w:val="000000"/>
        </w:rPr>
      </w:pPr>
    </w:p>
    <w:p w14:paraId="4A2E77D5" w14:textId="77777777" w:rsidR="007C5292" w:rsidRPr="00813AF0" w:rsidRDefault="007C5292" w:rsidP="007C5292">
      <w:pPr>
        <w:jc w:val="center"/>
        <w:rPr>
          <w:color w:val="000000"/>
        </w:rPr>
      </w:pPr>
      <w:r w:rsidRPr="00A30604">
        <w:rPr>
          <w:color w:val="000000"/>
        </w:rPr>
        <w:t>Članak 36</w:t>
      </w:r>
      <w:r w:rsidRPr="00813AF0">
        <w:rPr>
          <w:b/>
          <w:bCs/>
          <w:color w:val="000000"/>
        </w:rPr>
        <w:t>.</w:t>
      </w:r>
    </w:p>
    <w:p w14:paraId="73B806A9" w14:textId="77777777" w:rsidR="007C5292" w:rsidRPr="00813AF0" w:rsidRDefault="007C5292" w:rsidP="007C5292">
      <w:pPr>
        <w:ind w:firstLine="709"/>
        <w:rPr>
          <w:color w:val="000000"/>
        </w:rPr>
      </w:pPr>
      <w:r w:rsidRPr="00813AF0">
        <w:rPr>
          <w:color w:val="000000"/>
        </w:rPr>
        <w:t xml:space="preserve">Plaća se isplaćuju na početku mjeseca (do 5. u mjesecu) za prethodni mjesec. </w:t>
      </w:r>
    </w:p>
    <w:p w14:paraId="75E46AE4" w14:textId="77777777" w:rsidR="007C5292" w:rsidRPr="00813AF0" w:rsidRDefault="007C5292" w:rsidP="007C5292">
      <w:pPr>
        <w:rPr>
          <w:color w:val="000000"/>
        </w:rPr>
      </w:pPr>
    </w:p>
    <w:p w14:paraId="56E5A370" w14:textId="77777777" w:rsidR="007C5292" w:rsidRPr="00A30604" w:rsidRDefault="007C5292" w:rsidP="007C5292">
      <w:pPr>
        <w:jc w:val="center"/>
        <w:rPr>
          <w:color w:val="000000"/>
        </w:rPr>
      </w:pPr>
      <w:r w:rsidRPr="00A30604">
        <w:rPr>
          <w:color w:val="000000"/>
        </w:rPr>
        <w:t>Članak 37.</w:t>
      </w:r>
    </w:p>
    <w:p w14:paraId="42BBEE35" w14:textId="77777777" w:rsidR="007C5292" w:rsidRPr="00813AF0" w:rsidRDefault="007C5292" w:rsidP="007C5292">
      <w:pPr>
        <w:ind w:firstLine="709"/>
        <w:rPr>
          <w:color w:val="000000"/>
        </w:rPr>
      </w:pPr>
      <w:r w:rsidRPr="00813AF0">
        <w:rPr>
          <w:color w:val="000000"/>
        </w:rPr>
        <w:t>Službenici odnosno namještenici mogu primati plaću i ostala primanja putem tekućih računa banaka prema osobnom odabiru.</w:t>
      </w:r>
    </w:p>
    <w:p w14:paraId="3EAE3E05" w14:textId="77777777" w:rsidR="007C5292" w:rsidRPr="00A30604" w:rsidRDefault="007C5292" w:rsidP="007C5292">
      <w:pPr>
        <w:jc w:val="center"/>
        <w:rPr>
          <w:color w:val="000000"/>
        </w:rPr>
      </w:pPr>
      <w:r w:rsidRPr="00A30604">
        <w:rPr>
          <w:color w:val="000000"/>
        </w:rPr>
        <w:t>Članak 38.</w:t>
      </w:r>
    </w:p>
    <w:p w14:paraId="3D8E2CB2" w14:textId="77777777" w:rsidR="007C5292" w:rsidRPr="00A30604" w:rsidRDefault="007C5292" w:rsidP="007C5292">
      <w:pPr>
        <w:ind w:firstLine="709"/>
        <w:rPr>
          <w:color w:val="000000"/>
        </w:rPr>
      </w:pPr>
      <w:r w:rsidRPr="00813AF0">
        <w:rPr>
          <w:color w:val="000000"/>
        </w:rPr>
        <w:t>Općina Dubravica je dužna na zahtjev službenika odnosno namještenika izvršiti uplatu obustava iz plaće (kredit, uzdržavanje i sl.).</w:t>
      </w:r>
    </w:p>
    <w:p w14:paraId="12556B34" w14:textId="77777777" w:rsidR="007C5292" w:rsidRPr="00A30604" w:rsidRDefault="007C5292" w:rsidP="007C5292">
      <w:pPr>
        <w:jc w:val="center"/>
        <w:rPr>
          <w:color w:val="000000"/>
        </w:rPr>
      </w:pPr>
      <w:r w:rsidRPr="00A30604">
        <w:rPr>
          <w:color w:val="000000"/>
        </w:rPr>
        <w:t>Članak 39.</w:t>
      </w:r>
    </w:p>
    <w:p w14:paraId="71FE68C1" w14:textId="77777777" w:rsidR="007C5292" w:rsidRPr="00813AF0" w:rsidRDefault="007C5292" w:rsidP="007C5292">
      <w:pPr>
        <w:ind w:firstLine="709"/>
        <w:rPr>
          <w:color w:val="000000"/>
        </w:rPr>
      </w:pPr>
      <w:r w:rsidRPr="00813AF0">
        <w:rPr>
          <w:color w:val="000000"/>
        </w:rPr>
        <w:t>Prigodom odlaska u mirovinu, službeniku odnosno namješteniku koji ispunjava uvjete za ostvarivanje prava na  starosnu ili prijevremenu starosnu mirovinu prema odredbama Zakona o mirovinskom osiguranju, može se dokupiti dio mirovine koji bi bio ostvaren da je navršena određena starosna dob i/ili ostvaren određeni mirovinski staž.</w:t>
      </w:r>
    </w:p>
    <w:p w14:paraId="48059D2A" w14:textId="77777777" w:rsidR="007C5292" w:rsidRPr="00813AF0" w:rsidRDefault="007C5292" w:rsidP="007C5292">
      <w:pPr>
        <w:rPr>
          <w:color w:val="000000"/>
        </w:rPr>
      </w:pPr>
    </w:p>
    <w:p w14:paraId="1A6B2136" w14:textId="77777777" w:rsidR="007C5292" w:rsidRPr="00A30604" w:rsidRDefault="007C5292" w:rsidP="007C5292">
      <w:pPr>
        <w:jc w:val="center"/>
        <w:rPr>
          <w:color w:val="000000"/>
        </w:rPr>
      </w:pPr>
      <w:r w:rsidRPr="00A30604">
        <w:rPr>
          <w:color w:val="000000"/>
        </w:rPr>
        <w:t>Članak 40.</w:t>
      </w:r>
    </w:p>
    <w:p w14:paraId="1AE5DD00" w14:textId="77777777" w:rsidR="007C5292" w:rsidRPr="00813AF0" w:rsidRDefault="007C5292" w:rsidP="007C5292">
      <w:pPr>
        <w:ind w:firstLine="709"/>
      </w:pPr>
      <w:r w:rsidRPr="00813AF0">
        <w:rPr>
          <w:color w:val="000000"/>
        </w:rPr>
        <w:t xml:space="preserve">Za ostvarene rezultate rada temeljem ocjenjivanja službenika i namještenika, provedenom sukladno Pravilniku o ocjenjivanju službenika i namještenika Jedinstvenog upravnog odjela Općine Dubravica („Službeni glasnik Općine Dubravica“ broj 09/2020), službenik odnosno namještenik koji je ocijenjen ocjenom „odličan“ može svake godine ostvariti dodatak na uspješnost u radu, koji može iznositi najviše </w:t>
      </w:r>
      <w:r w:rsidRPr="00B71983">
        <w:t xml:space="preserve">700,00 EUR </w:t>
      </w:r>
      <w:r w:rsidRPr="00813AF0">
        <w:t>i ne može se ostvarivati kao stalni dodatak uz plaću.</w:t>
      </w:r>
    </w:p>
    <w:p w14:paraId="7F5C0E4E" w14:textId="77777777" w:rsidR="007C5292" w:rsidRPr="00813AF0" w:rsidRDefault="007C5292" w:rsidP="007C5292">
      <w:pPr>
        <w:ind w:firstLine="709"/>
        <w:rPr>
          <w:color w:val="000000"/>
        </w:rPr>
      </w:pPr>
      <w:r w:rsidRPr="00813AF0">
        <w:rPr>
          <w:color w:val="000000"/>
        </w:rPr>
        <w:t>Općinski načelnik, po provedenom postupku ocjenjivanja službenika i namještenika, posebnom odlukom odlučuje o isplati dodatka iz prethodnog stavka ovog članka službenicima odnosno namještenicima, a sredstva za tu namjenu se osiguravaju u proračunu općine.</w:t>
      </w:r>
    </w:p>
    <w:p w14:paraId="099DC737" w14:textId="77777777" w:rsidR="007C5292" w:rsidRPr="00813AF0" w:rsidRDefault="007C5292" w:rsidP="007C5292">
      <w:pPr>
        <w:rPr>
          <w:color w:val="000000"/>
        </w:rPr>
      </w:pPr>
    </w:p>
    <w:p w14:paraId="04F04CA5" w14:textId="77777777" w:rsidR="007C5292" w:rsidRPr="00A30604" w:rsidRDefault="007C5292" w:rsidP="007C5292">
      <w:pPr>
        <w:jc w:val="center"/>
        <w:rPr>
          <w:color w:val="000000"/>
        </w:rPr>
      </w:pPr>
      <w:r w:rsidRPr="00A30604">
        <w:rPr>
          <w:color w:val="000000"/>
        </w:rPr>
        <w:t>Članak 41.</w:t>
      </w:r>
    </w:p>
    <w:p w14:paraId="11B90A3F" w14:textId="77777777" w:rsidR="007C5292" w:rsidRPr="00813AF0" w:rsidRDefault="007C5292" w:rsidP="007C5292">
      <w:pPr>
        <w:ind w:firstLine="709"/>
        <w:rPr>
          <w:color w:val="000000"/>
        </w:rPr>
      </w:pPr>
      <w:r w:rsidRPr="00813AF0">
        <w:rPr>
          <w:color w:val="000000"/>
        </w:rPr>
        <w:t xml:space="preserve">Ako je službenik odnosno namještenik odsutan s rada zbog bolovanja prvih 42 dana, pripada mu naknada plaće od 85% od njegove osnovice plaće. </w:t>
      </w:r>
    </w:p>
    <w:p w14:paraId="02CABE20" w14:textId="77777777" w:rsidR="007C5292" w:rsidRPr="00813AF0" w:rsidRDefault="007C5292" w:rsidP="007C5292">
      <w:pPr>
        <w:ind w:firstLine="709"/>
        <w:rPr>
          <w:color w:val="000000"/>
        </w:rPr>
      </w:pPr>
      <w:r w:rsidRPr="00813AF0">
        <w:rPr>
          <w:color w:val="000000"/>
        </w:rPr>
        <w:t>Ako je službenik odnosno namještenik na bolovanju zbog profesionalne bolesti ili ozljede na radu pripada mu naknada prema propisima o zdravstvenom osiguranju.</w:t>
      </w:r>
    </w:p>
    <w:p w14:paraId="36EC7DAF" w14:textId="77777777" w:rsidR="007C5292" w:rsidRPr="00813AF0" w:rsidRDefault="007C5292" w:rsidP="007C5292">
      <w:pPr>
        <w:ind w:firstLine="709"/>
        <w:rPr>
          <w:color w:val="000000"/>
        </w:rPr>
      </w:pPr>
    </w:p>
    <w:p w14:paraId="299E74ED" w14:textId="77777777" w:rsidR="007C5292" w:rsidRPr="00A30604" w:rsidRDefault="007C5292" w:rsidP="007C5292">
      <w:pPr>
        <w:jc w:val="center"/>
        <w:rPr>
          <w:color w:val="000000"/>
        </w:rPr>
      </w:pPr>
      <w:r w:rsidRPr="00A30604">
        <w:rPr>
          <w:color w:val="000000"/>
        </w:rPr>
        <w:t>Članak 42.</w:t>
      </w:r>
    </w:p>
    <w:p w14:paraId="3EF8641E" w14:textId="77777777" w:rsidR="007C5292" w:rsidRPr="00813AF0" w:rsidRDefault="007C5292" w:rsidP="007C5292">
      <w:pPr>
        <w:ind w:firstLine="709"/>
      </w:pPr>
      <w:r w:rsidRPr="00813AF0">
        <w:rPr>
          <w:color w:val="000000"/>
        </w:rPr>
        <w:t xml:space="preserve">Službeniku odnosno namješteniku pripada pravo na regres </w:t>
      </w:r>
      <w:r w:rsidRPr="00813AF0">
        <w:t xml:space="preserve">za korištenje godišnjeg odmora u neto </w:t>
      </w:r>
      <w:r w:rsidRPr="00B71983">
        <w:t xml:space="preserve">iznosu od 400,00 EUR. </w:t>
      </w:r>
      <w:r w:rsidRPr="00813AF0">
        <w:t>Odluku o isplati regresa donosi Općinski načelnik.</w:t>
      </w:r>
    </w:p>
    <w:p w14:paraId="5A259954" w14:textId="77777777" w:rsidR="007C5292" w:rsidRPr="00813AF0" w:rsidRDefault="007C5292" w:rsidP="007C5292">
      <w:pPr>
        <w:ind w:firstLine="709"/>
        <w:rPr>
          <w:color w:val="000000"/>
        </w:rPr>
      </w:pPr>
      <w:r w:rsidRPr="00813AF0">
        <w:rPr>
          <w:color w:val="000000"/>
        </w:rPr>
        <w:t>Regres iz stavka 1. ovoga članka bit će isplaćen u cijelosti, jednokratno, najkasnije do dana početka korištenja godišnjeg odmora.</w:t>
      </w:r>
    </w:p>
    <w:p w14:paraId="6F7821D3" w14:textId="77777777" w:rsidR="007C5292" w:rsidRPr="00813AF0" w:rsidRDefault="007C5292" w:rsidP="007C5292">
      <w:pPr>
        <w:ind w:firstLine="709"/>
        <w:rPr>
          <w:color w:val="000000"/>
        </w:rPr>
      </w:pPr>
      <w:r w:rsidRPr="00813AF0">
        <w:rPr>
          <w:color w:val="000000"/>
        </w:rPr>
        <w:t>Službenik odnosno namještenik koji ostvaruje pravo na razmjerni dio godišnjeg odmora, ostvaruje pravo na isplatu regresa iz stavka 1. ovog članka, razmjerno broju mjeseci provedenih na radu u godini za koju ostvaruje pravo na razmjerni dio godišnjeg odmora.</w:t>
      </w:r>
    </w:p>
    <w:p w14:paraId="6EB69496" w14:textId="77777777" w:rsidR="007C5292" w:rsidRPr="00A30604" w:rsidRDefault="007C5292" w:rsidP="007C5292">
      <w:pPr>
        <w:ind w:firstLine="709"/>
        <w:rPr>
          <w:color w:val="000000"/>
        </w:rPr>
      </w:pPr>
    </w:p>
    <w:p w14:paraId="6D6F1EEC" w14:textId="77777777" w:rsidR="007C5292" w:rsidRPr="00A30604" w:rsidRDefault="007C5292" w:rsidP="007C5292">
      <w:pPr>
        <w:jc w:val="center"/>
        <w:rPr>
          <w:color w:val="000000"/>
        </w:rPr>
      </w:pPr>
      <w:r w:rsidRPr="00A30604">
        <w:rPr>
          <w:color w:val="000000"/>
        </w:rPr>
        <w:t>Članak 43.</w:t>
      </w:r>
    </w:p>
    <w:p w14:paraId="5B023B3E" w14:textId="77777777" w:rsidR="007C5292" w:rsidRPr="00813AF0" w:rsidRDefault="007C5292" w:rsidP="007C5292">
      <w:pPr>
        <w:ind w:firstLine="709"/>
        <w:rPr>
          <w:color w:val="000000"/>
        </w:rPr>
      </w:pPr>
      <w:r w:rsidRPr="00B71983">
        <w:t xml:space="preserve">Općina Dubravica će svakom službeniku odnosno namješteniku isplatiti božićnicu u iznosu od 200,00 EUR, u skladu </w:t>
      </w:r>
      <w:r w:rsidRPr="00813AF0">
        <w:t>sa Zakonom. Odluku  o isplati i visini božićnice donosi Općinski načelnik, a mora biti isplaćena do 20. prosinca</w:t>
      </w:r>
      <w:r w:rsidRPr="00813AF0">
        <w:rPr>
          <w:color w:val="000000"/>
        </w:rPr>
        <w:t xml:space="preserve"> tekuće godine.</w:t>
      </w:r>
    </w:p>
    <w:p w14:paraId="7FA7AEEF" w14:textId="77777777" w:rsidR="007C5292" w:rsidRPr="00813AF0" w:rsidRDefault="007C5292" w:rsidP="007C5292">
      <w:pPr>
        <w:ind w:firstLine="709"/>
        <w:rPr>
          <w:color w:val="000000"/>
        </w:rPr>
      </w:pPr>
      <w:r w:rsidRPr="00813AF0">
        <w:rPr>
          <w:color w:val="000000"/>
        </w:rPr>
        <w:t>Pravo na isplatu božićnice ima službenik odnosno namještenik koji je u službi, odnosno u radnom odnosu na dan isplate božićnice.</w:t>
      </w:r>
    </w:p>
    <w:p w14:paraId="5EEEF8DD" w14:textId="77777777" w:rsidR="007C5292" w:rsidRPr="00813AF0" w:rsidRDefault="007C5292" w:rsidP="007C5292">
      <w:pPr>
        <w:ind w:firstLine="709"/>
        <w:rPr>
          <w:color w:val="000000"/>
        </w:rPr>
      </w:pPr>
    </w:p>
    <w:p w14:paraId="10CE21CF" w14:textId="77777777" w:rsidR="007C5292" w:rsidRPr="00B60547" w:rsidRDefault="007C5292" w:rsidP="007C5292">
      <w:pPr>
        <w:jc w:val="center"/>
      </w:pPr>
      <w:r w:rsidRPr="00B60547">
        <w:t>Članak 44.</w:t>
      </w:r>
    </w:p>
    <w:p w14:paraId="4EF3CEC6" w14:textId="77777777" w:rsidR="007C5292" w:rsidRPr="003A03C4" w:rsidRDefault="007C5292" w:rsidP="007C5292">
      <w:pPr>
        <w:ind w:firstLine="709"/>
        <w:rPr>
          <w:color w:val="000000"/>
        </w:rPr>
      </w:pPr>
      <w:r w:rsidRPr="003A03C4">
        <w:rPr>
          <w:color w:val="000000"/>
        </w:rPr>
        <w:t xml:space="preserve">Službeniku odnosno namješteniku koji odlazi u mirovinu pripada pravo na otpremninu u visini neoporezivog iznosa predviđenog posebnim propisom. </w:t>
      </w:r>
    </w:p>
    <w:p w14:paraId="7A507431" w14:textId="77777777" w:rsidR="007C5292" w:rsidRPr="003A03C4" w:rsidRDefault="007C5292" w:rsidP="007C5292">
      <w:pPr>
        <w:ind w:firstLine="709"/>
        <w:rPr>
          <w:color w:val="000000"/>
        </w:rPr>
      </w:pPr>
      <w:r w:rsidRPr="003A03C4">
        <w:rPr>
          <w:color w:val="000000"/>
        </w:rPr>
        <w:t>Odluku o isplati i visini otpremnine donosi Općinski načelnik.</w:t>
      </w:r>
    </w:p>
    <w:p w14:paraId="7B867C13" w14:textId="77777777" w:rsidR="007C5292" w:rsidRPr="00B60547" w:rsidRDefault="007C5292" w:rsidP="007C5292"/>
    <w:p w14:paraId="7152E3E7" w14:textId="77777777" w:rsidR="007C5292" w:rsidRPr="00B60547" w:rsidRDefault="007C5292" w:rsidP="007C5292">
      <w:pPr>
        <w:jc w:val="center"/>
      </w:pPr>
      <w:r w:rsidRPr="00B60547">
        <w:t>Članak 45.</w:t>
      </w:r>
    </w:p>
    <w:p w14:paraId="13FE10A1" w14:textId="77777777" w:rsidR="007C5292" w:rsidRPr="00B60547" w:rsidRDefault="007C5292" w:rsidP="007C5292">
      <w:pPr>
        <w:ind w:firstLine="709"/>
      </w:pPr>
      <w:r w:rsidRPr="00B60547">
        <w:t>Obitelj službenika odnosno namještenika ima pravo na pomoć</w:t>
      </w:r>
      <w:r w:rsidRPr="00B60547">
        <w:rPr>
          <w:rStyle w:val="apple-converted-space"/>
        </w:rPr>
        <w:t> </w:t>
      </w:r>
      <w:r w:rsidRPr="00B60547">
        <w:t>u slučaju:</w:t>
      </w:r>
    </w:p>
    <w:p w14:paraId="14D09FC5" w14:textId="77777777" w:rsidR="007C5292" w:rsidRDefault="007C5292" w:rsidP="007C5292">
      <w:pPr>
        <w:spacing w:before="100" w:beforeAutospacing="1" w:after="100" w:afterAutospacing="1"/>
        <w:rPr>
          <w:color w:val="000000"/>
        </w:rPr>
      </w:pPr>
      <w:r w:rsidRPr="00B60547">
        <w:t xml:space="preserve">- smrti službenika odnosno </w:t>
      </w:r>
      <w:r w:rsidRPr="003D0D9B">
        <w:rPr>
          <w:color w:val="000000"/>
        </w:rPr>
        <w:t xml:space="preserve">namještenika: </w:t>
      </w:r>
      <w:r>
        <w:rPr>
          <w:color w:val="000000"/>
        </w:rPr>
        <w:t>u</w:t>
      </w:r>
      <w:r w:rsidRPr="003D0D9B">
        <w:rPr>
          <w:color w:val="000000"/>
        </w:rPr>
        <w:t xml:space="preserve"> visini neoporezivog iznosa predviđenog posebnim propisom i trošak pogreba.</w:t>
      </w:r>
    </w:p>
    <w:p w14:paraId="26A5D717" w14:textId="77777777" w:rsidR="007C5292" w:rsidRPr="00B60547" w:rsidRDefault="007C5292" w:rsidP="007C5292">
      <w:pPr>
        <w:spacing w:before="100" w:beforeAutospacing="1" w:after="100" w:afterAutospacing="1"/>
        <w:ind w:firstLine="709"/>
      </w:pPr>
      <w:r w:rsidRPr="00B60547">
        <w:t>Službenik odnosno namještenik ima pravo na pomoć u slučaju:</w:t>
      </w:r>
    </w:p>
    <w:p w14:paraId="43395A28" w14:textId="77777777" w:rsidR="007C5292" w:rsidRPr="00B60547" w:rsidRDefault="007C5292" w:rsidP="007C5292">
      <w:r w:rsidRPr="00B60547">
        <w:t xml:space="preserve">- smrti člana uže obitelji službenika odnosno namještenika (bračnog druga, djeteta, roditelja, posvojenog/udomljenog djeteta, djeteta na skrbi te punoljetne osobe kojoj je službenik odnosno namještenik imenovan skrbnikom prema posebnom zakonu): </w:t>
      </w:r>
      <w:r>
        <w:t>u</w:t>
      </w:r>
      <w:r w:rsidRPr="003D0D9B">
        <w:t xml:space="preserve"> visini neoporezivog iznosa predviđenog posebnim propisom</w:t>
      </w:r>
    </w:p>
    <w:p w14:paraId="0A449158" w14:textId="77777777" w:rsidR="007C5292" w:rsidRPr="00B60547" w:rsidRDefault="007C5292" w:rsidP="007C5292">
      <w:pPr>
        <w:ind w:firstLine="709"/>
      </w:pPr>
      <w:r w:rsidRPr="00B60547">
        <w:lastRenderedPageBreak/>
        <w:t>Troškovima pogreba iz stavka 1. ovoga članka razumijevaju se stvarni troškovi pogreba, ali najviše do visine jedne prosječne mjesečne neto plaće.</w:t>
      </w:r>
    </w:p>
    <w:p w14:paraId="03888429" w14:textId="77777777" w:rsidR="007C5292" w:rsidRPr="00B60547" w:rsidRDefault="007C5292" w:rsidP="007C5292">
      <w:pPr>
        <w:ind w:firstLine="709"/>
      </w:pPr>
      <w:r w:rsidRPr="00B60547">
        <w:t>Odluku o isplati i visini iznosa prava na pomoć iz ovog članka donosi Općinski načelnik.</w:t>
      </w:r>
    </w:p>
    <w:p w14:paraId="2742CC4C" w14:textId="77777777" w:rsidR="007C5292" w:rsidRPr="00B60547" w:rsidRDefault="007C5292" w:rsidP="007C5292">
      <w:pPr>
        <w:ind w:firstLine="709"/>
      </w:pPr>
    </w:p>
    <w:p w14:paraId="48A44A50" w14:textId="77777777" w:rsidR="007C5292" w:rsidRPr="00B60547" w:rsidRDefault="007C5292" w:rsidP="007C5292">
      <w:pPr>
        <w:jc w:val="center"/>
      </w:pPr>
      <w:r w:rsidRPr="00B60547">
        <w:t>Članak 46.</w:t>
      </w:r>
    </w:p>
    <w:p w14:paraId="61C3BC92" w14:textId="77777777" w:rsidR="007C5292" w:rsidRPr="00B60547" w:rsidRDefault="007C5292" w:rsidP="007C5292">
      <w:pPr>
        <w:ind w:firstLine="709"/>
      </w:pPr>
      <w:r w:rsidRPr="00B60547">
        <w:t>Službenik odnosno namještenik ima pravo na pomoć, jednom godišnje, po svakoj osnovi u slučaju:</w:t>
      </w:r>
    </w:p>
    <w:p w14:paraId="2D262141" w14:textId="77777777" w:rsidR="007C5292" w:rsidRPr="00B60547" w:rsidRDefault="007C5292" w:rsidP="007C5292">
      <w:pPr>
        <w:spacing w:before="100" w:beforeAutospacing="1" w:after="100" w:afterAutospacing="1"/>
      </w:pPr>
      <w:r w:rsidRPr="00B60547">
        <w:t>1.  neprekidnog bolovanja dužeg od 90 dana</w:t>
      </w:r>
      <w:r>
        <w:t>:</w:t>
      </w:r>
      <w:r w:rsidRPr="00B60547">
        <w:t xml:space="preserve"> </w:t>
      </w:r>
      <w:r>
        <w:t>u</w:t>
      </w:r>
      <w:r w:rsidRPr="003D0D9B">
        <w:t xml:space="preserve"> visini neoporezivog iznosa predviđenog posebnim propisom</w:t>
      </w:r>
    </w:p>
    <w:p w14:paraId="2AD689E4" w14:textId="77777777" w:rsidR="007C5292" w:rsidRPr="00B60547" w:rsidRDefault="007C5292" w:rsidP="007C5292">
      <w:pPr>
        <w:spacing w:before="100" w:beforeAutospacing="1" w:after="100" w:afterAutospacing="1"/>
      </w:pPr>
      <w:r w:rsidRPr="00B60547">
        <w:t>2.  nastanka teške invalidnosti službenika odnosno namještenika, maloljetne djece li supružnika službenika odnosno namještenika</w:t>
      </w:r>
      <w:r>
        <w:t>:</w:t>
      </w:r>
      <w:r w:rsidRPr="00B60547">
        <w:t xml:space="preserve"> </w:t>
      </w:r>
      <w:r>
        <w:t>u</w:t>
      </w:r>
      <w:r w:rsidRPr="003D0D9B">
        <w:t xml:space="preserve"> visini neoporezivog iznosa predviđenog posebnim propisom</w:t>
      </w:r>
    </w:p>
    <w:p w14:paraId="0374AA0D" w14:textId="77777777" w:rsidR="007C5292" w:rsidRPr="00B60547" w:rsidRDefault="007C5292" w:rsidP="007C5292">
      <w:pPr>
        <w:spacing w:before="100" w:beforeAutospacing="1" w:after="100" w:afterAutospacing="1"/>
      </w:pPr>
      <w:r w:rsidRPr="00B60547">
        <w:t>3. za rođenje djeteta</w:t>
      </w:r>
      <w:r>
        <w:t>:</w:t>
      </w:r>
      <w:r w:rsidRPr="00B60547">
        <w:t xml:space="preserve"> </w:t>
      </w:r>
      <w:r>
        <w:t>u</w:t>
      </w:r>
      <w:r w:rsidRPr="003D0D9B">
        <w:t xml:space="preserve"> visini neoporezivog iznosa predviđenog posebnim propisom</w:t>
      </w:r>
    </w:p>
    <w:p w14:paraId="2DAC6D5F" w14:textId="77777777" w:rsidR="007C5292" w:rsidRPr="00B60547" w:rsidRDefault="007C5292" w:rsidP="007C5292">
      <w:pPr>
        <w:ind w:firstLine="709"/>
      </w:pPr>
      <w:r w:rsidRPr="00B60547">
        <w:t>Odluku o isplati i visini iznosa prava na pomoć iz ovog članka donosi Općinski načelnik.</w:t>
      </w:r>
    </w:p>
    <w:p w14:paraId="4AEC9546" w14:textId="77777777" w:rsidR="007C5292" w:rsidRPr="00A30604" w:rsidRDefault="007C5292" w:rsidP="007C5292">
      <w:pPr>
        <w:spacing w:before="100" w:beforeAutospacing="1" w:after="100" w:afterAutospacing="1"/>
        <w:ind w:firstLine="709"/>
        <w:rPr>
          <w:color w:val="000000"/>
        </w:rPr>
      </w:pPr>
      <w:r w:rsidRPr="00813AF0">
        <w:rPr>
          <w:color w:val="000000"/>
        </w:rPr>
        <w:t>Općinski načelnik može i u drugim osobito opravdanim slučajevima donijeti odluku o isplati odgovarajuće potpore službeniku odnosno namješteniku, u skladu s proračunskim sredstvima planiranima za takvu namjenu.</w:t>
      </w:r>
    </w:p>
    <w:p w14:paraId="71278E5F" w14:textId="77777777" w:rsidR="007C5292" w:rsidRPr="00A30604" w:rsidRDefault="007C5292" w:rsidP="007C5292">
      <w:pPr>
        <w:jc w:val="center"/>
        <w:rPr>
          <w:color w:val="000000"/>
        </w:rPr>
      </w:pPr>
      <w:r w:rsidRPr="00A30604">
        <w:rPr>
          <w:color w:val="000000"/>
        </w:rPr>
        <w:lastRenderedPageBreak/>
        <w:t>Članak 47.</w:t>
      </w:r>
    </w:p>
    <w:p w14:paraId="158DBA97" w14:textId="77777777" w:rsidR="007C5292" w:rsidRDefault="007C5292" w:rsidP="007C5292">
      <w:pPr>
        <w:ind w:firstLine="709"/>
        <w:rPr>
          <w:color w:val="000000"/>
        </w:rPr>
      </w:pPr>
      <w:r w:rsidRPr="00813AF0">
        <w:rPr>
          <w:color w:val="000000"/>
        </w:rPr>
        <w:t>Službenik odnosno namještenik ima pravo na naknadu troškova prijevoza na posao i s posla javnim prijevozom u visini stvarnih izdataka, prema cijeni  mjesečne odnosno pojedinačne p</w:t>
      </w:r>
      <w:r>
        <w:rPr>
          <w:color w:val="000000"/>
        </w:rPr>
        <w:t>rijevozne</w:t>
      </w:r>
      <w:r w:rsidRPr="00813AF0">
        <w:rPr>
          <w:color w:val="000000"/>
        </w:rPr>
        <w:t xml:space="preserve"> karte.</w:t>
      </w:r>
    </w:p>
    <w:p w14:paraId="793BF1DE" w14:textId="77777777" w:rsidR="007C5292" w:rsidRDefault="007C5292" w:rsidP="007C5292">
      <w:pPr>
        <w:ind w:firstLine="709"/>
        <w:rPr>
          <w:color w:val="000000" w:themeColor="text1"/>
          <w:lang w:eastAsia="hr-HR"/>
        </w:rPr>
      </w:pPr>
      <w:r w:rsidRPr="00813AF0">
        <w:rPr>
          <w:color w:val="000000"/>
        </w:rPr>
        <w:t>Službenik odnosno namještenik</w:t>
      </w:r>
      <w:r w:rsidRPr="006A1A40">
        <w:rPr>
          <w:color w:val="000000" w:themeColor="text1"/>
          <w:lang w:eastAsia="hr-HR"/>
        </w:rPr>
        <w:t xml:space="preserve"> koji za dolazak na posao koristi vlastiti prijevoz zbog neadekvatnog broja i termina linija mjesnog/međumjesnog prijevoza ili zbog velikog broja presjedanja ili zbog udaljenosti veće od 700 m od mjesta stanovanja do najbliže stanice prijevoza, na vlastiti zahtjev, ima pravo na naknadu troškova prijevoza prema formuli</w:t>
      </w:r>
    </w:p>
    <w:p w14:paraId="0BBAC8A3" w14:textId="77777777" w:rsidR="007C5292" w:rsidRPr="006A1A40" w:rsidRDefault="007C5292" w:rsidP="007C5292">
      <w:pPr>
        <w:jc w:val="center"/>
        <w:rPr>
          <w:color w:val="000000" w:themeColor="text1"/>
          <w:lang w:eastAsia="hr-HR"/>
        </w:rPr>
      </w:pPr>
      <w:r w:rsidRPr="006A1A40">
        <w:rPr>
          <w:color w:val="000000" w:themeColor="text1"/>
          <w:lang w:eastAsia="hr-HR"/>
        </w:rPr>
        <w:t xml:space="preserve">MNTP=KM X </w:t>
      </w:r>
      <w:r>
        <w:rPr>
          <w:color w:val="000000" w:themeColor="text1"/>
          <w:lang w:eastAsia="hr-HR"/>
        </w:rPr>
        <w:t>BRD</w:t>
      </w:r>
      <w:r w:rsidRPr="006A1A40">
        <w:rPr>
          <w:color w:val="000000" w:themeColor="text1"/>
          <w:lang w:eastAsia="hr-HR"/>
        </w:rPr>
        <w:t xml:space="preserve"> X</w:t>
      </w:r>
      <w:r>
        <w:rPr>
          <w:color w:val="000000" w:themeColor="text1"/>
          <w:lang w:eastAsia="hr-HR"/>
        </w:rPr>
        <w:t xml:space="preserve"> </w:t>
      </w:r>
      <w:r w:rsidRPr="006A1A40">
        <w:rPr>
          <w:lang w:eastAsia="hr-HR"/>
        </w:rPr>
        <w:t>0,17 EUR</w:t>
      </w:r>
    </w:p>
    <w:p w14:paraId="17AFD9C7" w14:textId="77777777" w:rsidR="007C5292" w:rsidRPr="006A1A40" w:rsidRDefault="007C5292" w:rsidP="007C5292">
      <w:pPr>
        <w:rPr>
          <w:color w:val="000000" w:themeColor="text1"/>
          <w:lang w:eastAsia="hr-HR"/>
        </w:rPr>
      </w:pPr>
      <w:r w:rsidRPr="006A1A40">
        <w:rPr>
          <w:color w:val="000000" w:themeColor="text1"/>
          <w:lang w:eastAsia="hr-HR"/>
        </w:rPr>
        <w:t>gdje je:</w:t>
      </w:r>
    </w:p>
    <w:p w14:paraId="5042627C" w14:textId="77777777" w:rsidR="007C5292" w:rsidRPr="006A1A40" w:rsidRDefault="007C5292" w:rsidP="007C5292">
      <w:pPr>
        <w:pStyle w:val="Odlomakpopisa"/>
        <w:widowControl/>
        <w:numPr>
          <w:ilvl w:val="0"/>
          <w:numId w:val="120"/>
        </w:numPr>
        <w:autoSpaceDE/>
        <w:autoSpaceDN/>
        <w:contextualSpacing/>
        <w:jc w:val="left"/>
        <w:rPr>
          <w:color w:val="000000" w:themeColor="text1"/>
          <w:lang w:eastAsia="hr-HR"/>
        </w:rPr>
      </w:pPr>
      <w:r w:rsidRPr="006A1A40">
        <w:rPr>
          <w:color w:val="000000" w:themeColor="text1"/>
          <w:lang w:eastAsia="hr-HR"/>
        </w:rPr>
        <w:t>MNTP=</w:t>
      </w:r>
      <w:proofErr w:type="spellStart"/>
      <w:r w:rsidRPr="006A1A40">
        <w:rPr>
          <w:color w:val="000000" w:themeColor="text1"/>
          <w:lang w:eastAsia="hr-HR"/>
        </w:rPr>
        <w:t>mjesečna</w:t>
      </w:r>
      <w:proofErr w:type="spellEnd"/>
      <w:r w:rsidRPr="006A1A40">
        <w:rPr>
          <w:color w:val="000000" w:themeColor="text1"/>
          <w:lang w:eastAsia="hr-HR"/>
        </w:rPr>
        <w:t xml:space="preserve"> </w:t>
      </w:r>
      <w:proofErr w:type="spellStart"/>
      <w:r w:rsidRPr="006A1A40">
        <w:rPr>
          <w:color w:val="000000" w:themeColor="text1"/>
          <w:lang w:eastAsia="hr-HR"/>
        </w:rPr>
        <w:t>naknada</w:t>
      </w:r>
      <w:proofErr w:type="spellEnd"/>
      <w:r w:rsidRPr="006A1A40">
        <w:rPr>
          <w:color w:val="000000" w:themeColor="text1"/>
          <w:lang w:eastAsia="hr-HR"/>
        </w:rPr>
        <w:t xml:space="preserve"> </w:t>
      </w:r>
      <w:proofErr w:type="spellStart"/>
      <w:r w:rsidRPr="006A1A40">
        <w:rPr>
          <w:color w:val="000000" w:themeColor="text1"/>
          <w:lang w:eastAsia="hr-HR"/>
        </w:rPr>
        <w:t>troškova</w:t>
      </w:r>
      <w:proofErr w:type="spellEnd"/>
      <w:r w:rsidRPr="006A1A40">
        <w:rPr>
          <w:color w:val="000000" w:themeColor="text1"/>
          <w:lang w:eastAsia="hr-HR"/>
        </w:rPr>
        <w:t xml:space="preserve"> </w:t>
      </w:r>
      <w:proofErr w:type="spellStart"/>
      <w:r w:rsidRPr="006A1A40">
        <w:rPr>
          <w:color w:val="000000" w:themeColor="text1"/>
          <w:lang w:eastAsia="hr-HR"/>
        </w:rPr>
        <w:t>prijevoza</w:t>
      </w:r>
      <w:proofErr w:type="spellEnd"/>
      <w:r w:rsidRPr="006A1A40">
        <w:rPr>
          <w:color w:val="000000" w:themeColor="text1"/>
          <w:lang w:eastAsia="hr-HR"/>
        </w:rPr>
        <w:t>,</w:t>
      </w:r>
    </w:p>
    <w:p w14:paraId="1DC91BEC" w14:textId="77777777" w:rsidR="007C5292" w:rsidRPr="006A1A40" w:rsidRDefault="007C5292" w:rsidP="007C5292">
      <w:pPr>
        <w:pStyle w:val="Odlomakpopisa"/>
        <w:widowControl/>
        <w:numPr>
          <w:ilvl w:val="0"/>
          <w:numId w:val="120"/>
        </w:numPr>
        <w:autoSpaceDE/>
        <w:autoSpaceDN/>
        <w:contextualSpacing/>
        <w:jc w:val="left"/>
        <w:rPr>
          <w:color w:val="000000" w:themeColor="text1"/>
          <w:lang w:eastAsia="hr-HR"/>
        </w:rPr>
      </w:pPr>
      <w:r>
        <w:rPr>
          <w:color w:val="000000" w:themeColor="text1"/>
          <w:lang w:eastAsia="hr-HR"/>
        </w:rPr>
        <w:t>KM=</w:t>
      </w:r>
      <w:r w:rsidRPr="006A1A40">
        <w:rPr>
          <w:color w:val="000000" w:themeColor="text1"/>
          <w:lang w:eastAsia="hr-HR"/>
        </w:rPr>
        <w:t xml:space="preserve"> </w:t>
      </w:r>
      <w:proofErr w:type="spellStart"/>
      <w:r w:rsidRPr="006A1A40">
        <w:rPr>
          <w:color w:val="000000" w:themeColor="text1"/>
          <w:lang w:eastAsia="hr-HR"/>
        </w:rPr>
        <w:t>najkraća</w:t>
      </w:r>
      <w:proofErr w:type="spellEnd"/>
      <w:r w:rsidRPr="006A1A40">
        <w:rPr>
          <w:color w:val="000000" w:themeColor="text1"/>
          <w:lang w:eastAsia="hr-HR"/>
        </w:rPr>
        <w:t xml:space="preserve"> </w:t>
      </w:r>
      <w:proofErr w:type="spellStart"/>
      <w:r w:rsidRPr="006A1A40">
        <w:rPr>
          <w:color w:val="000000" w:themeColor="text1"/>
          <w:lang w:eastAsia="hr-HR"/>
        </w:rPr>
        <w:t>cestovna</w:t>
      </w:r>
      <w:proofErr w:type="spellEnd"/>
      <w:r w:rsidRPr="006A1A40">
        <w:rPr>
          <w:color w:val="000000" w:themeColor="text1"/>
          <w:lang w:eastAsia="hr-HR"/>
        </w:rPr>
        <w:t xml:space="preserve"> </w:t>
      </w:r>
      <w:proofErr w:type="spellStart"/>
      <w:r w:rsidRPr="006A1A40">
        <w:rPr>
          <w:color w:val="000000" w:themeColor="text1"/>
          <w:lang w:eastAsia="hr-HR"/>
        </w:rPr>
        <w:t>udaljenost</w:t>
      </w:r>
      <w:proofErr w:type="spellEnd"/>
      <w:r w:rsidRPr="006A1A40">
        <w:rPr>
          <w:color w:val="000000" w:themeColor="text1"/>
          <w:lang w:eastAsia="hr-HR"/>
        </w:rPr>
        <w:t xml:space="preserve">, </w:t>
      </w:r>
      <w:proofErr w:type="spellStart"/>
      <w:r w:rsidRPr="006A1A40">
        <w:rPr>
          <w:color w:val="000000" w:themeColor="text1"/>
          <w:lang w:eastAsia="hr-HR"/>
        </w:rPr>
        <w:t>izražena</w:t>
      </w:r>
      <w:proofErr w:type="spellEnd"/>
      <w:r w:rsidRPr="006A1A40">
        <w:rPr>
          <w:color w:val="000000" w:themeColor="text1"/>
          <w:lang w:eastAsia="hr-HR"/>
        </w:rPr>
        <w:t xml:space="preserve"> u </w:t>
      </w:r>
      <w:proofErr w:type="spellStart"/>
      <w:r w:rsidRPr="006A1A40">
        <w:rPr>
          <w:color w:val="000000" w:themeColor="text1"/>
          <w:lang w:eastAsia="hr-HR"/>
        </w:rPr>
        <w:t>kilometrima</w:t>
      </w:r>
      <w:proofErr w:type="spellEnd"/>
      <w:r w:rsidRPr="006A1A40">
        <w:rPr>
          <w:color w:val="000000" w:themeColor="text1"/>
          <w:lang w:eastAsia="hr-HR"/>
        </w:rPr>
        <w:t xml:space="preserve">, od </w:t>
      </w:r>
      <w:proofErr w:type="spellStart"/>
      <w:r w:rsidRPr="006A1A40">
        <w:rPr>
          <w:color w:val="000000" w:themeColor="text1"/>
          <w:lang w:eastAsia="hr-HR"/>
        </w:rPr>
        <w:t>mjesta</w:t>
      </w:r>
      <w:proofErr w:type="spellEnd"/>
      <w:r w:rsidRPr="006A1A40">
        <w:rPr>
          <w:color w:val="000000" w:themeColor="text1"/>
          <w:lang w:eastAsia="hr-HR"/>
        </w:rPr>
        <w:t xml:space="preserve"> </w:t>
      </w:r>
      <w:proofErr w:type="spellStart"/>
      <w:r w:rsidRPr="006A1A40">
        <w:rPr>
          <w:color w:val="000000" w:themeColor="text1"/>
          <w:lang w:eastAsia="hr-HR"/>
        </w:rPr>
        <w:t>stanovanja</w:t>
      </w:r>
      <w:proofErr w:type="spellEnd"/>
      <w:r w:rsidRPr="006A1A40">
        <w:rPr>
          <w:color w:val="000000" w:themeColor="text1"/>
          <w:lang w:eastAsia="hr-HR"/>
        </w:rPr>
        <w:t xml:space="preserve"> </w:t>
      </w:r>
      <w:proofErr w:type="spellStart"/>
      <w:r>
        <w:rPr>
          <w:color w:val="000000" w:themeColor="text1"/>
          <w:lang w:eastAsia="hr-HR"/>
        </w:rPr>
        <w:t>službenika</w:t>
      </w:r>
      <w:proofErr w:type="spellEnd"/>
      <w:r>
        <w:rPr>
          <w:color w:val="000000" w:themeColor="text1"/>
          <w:lang w:eastAsia="hr-HR"/>
        </w:rPr>
        <w:t xml:space="preserve"> </w:t>
      </w:r>
      <w:proofErr w:type="spellStart"/>
      <w:r>
        <w:rPr>
          <w:color w:val="000000" w:themeColor="text1"/>
          <w:lang w:eastAsia="hr-HR"/>
        </w:rPr>
        <w:t>odnosno</w:t>
      </w:r>
      <w:proofErr w:type="spellEnd"/>
      <w:r>
        <w:rPr>
          <w:color w:val="000000" w:themeColor="text1"/>
          <w:lang w:eastAsia="hr-HR"/>
        </w:rPr>
        <w:t xml:space="preserve"> </w:t>
      </w:r>
      <w:proofErr w:type="spellStart"/>
      <w:r>
        <w:rPr>
          <w:color w:val="000000" w:themeColor="text1"/>
          <w:lang w:eastAsia="hr-HR"/>
        </w:rPr>
        <w:t>namještenika</w:t>
      </w:r>
      <w:proofErr w:type="spellEnd"/>
      <w:r w:rsidRPr="006A1A40">
        <w:rPr>
          <w:color w:val="000000" w:themeColor="text1"/>
          <w:lang w:eastAsia="hr-HR"/>
        </w:rPr>
        <w:t xml:space="preserve"> do </w:t>
      </w:r>
      <w:proofErr w:type="spellStart"/>
      <w:r w:rsidRPr="006A1A40">
        <w:rPr>
          <w:color w:val="000000" w:themeColor="text1"/>
          <w:lang w:eastAsia="hr-HR"/>
        </w:rPr>
        <w:t>mjesta</w:t>
      </w:r>
      <w:proofErr w:type="spellEnd"/>
      <w:r w:rsidRPr="006A1A40">
        <w:rPr>
          <w:color w:val="000000" w:themeColor="text1"/>
          <w:lang w:eastAsia="hr-HR"/>
        </w:rPr>
        <w:t xml:space="preserve"> </w:t>
      </w:r>
      <w:proofErr w:type="spellStart"/>
      <w:r w:rsidRPr="006A1A40">
        <w:rPr>
          <w:color w:val="000000" w:themeColor="text1"/>
          <w:lang w:eastAsia="hr-HR"/>
        </w:rPr>
        <w:t>rada</w:t>
      </w:r>
      <w:proofErr w:type="spellEnd"/>
      <w:r w:rsidRPr="006A1A40">
        <w:rPr>
          <w:color w:val="000000" w:themeColor="text1"/>
          <w:lang w:eastAsia="hr-HR"/>
        </w:rPr>
        <w:t xml:space="preserve"> </w:t>
      </w:r>
      <w:proofErr w:type="spellStart"/>
      <w:r w:rsidRPr="006A1A40">
        <w:rPr>
          <w:color w:val="000000" w:themeColor="text1"/>
          <w:lang w:eastAsia="hr-HR"/>
        </w:rPr>
        <w:t>kod</w:t>
      </w:r>
      <w:proofErr w:type="spellEnd"/>
      <w:r w:rsidRPr="006A1A40">
        <w:rPr>
          <w:color w:val="000000" w:themeColor="text1"/>
          <w:lang w:eastAsia="hr-HR"/>
        </w:rPr>
        <w:t xml:space="preserve"> </w:t>
      </w:r>
      <w:proofErr w:type="spellStart"/>
      <w:r w:rsidRPr="006A1A40">
        <w:rPr>
          <w:color w:val="000000" w:themeColor="text1"/>
          <w:lang w:eastAsia="hr-HR"/>
        </w:rPr>
        <w:t>poslodavca</w:t>
      </w:r>
      <w:proofErr w:type="spellEnd"/>
      <w:r w:rsidRPr="006A1A40">
        <w:rPr>
          <w:color w:val="000000" w:themeColor="text1"/>
          <w:lang w:eastAsia="hr-HR"/>
        </w:rPr>
        <w:t xml:space="preserve">, </w:t>
      </w:r>
      <w:proofErr w:type="spellStart"/>
      <w:r w:rsidRPr="006A1A40">
        <w:rPr>
          <w:color w:val="000000" w:themeColor="text1"/>
          <w:lang w:eastAsia="hr-HR"/>
        </w:rPr>
        <w:t>koju</w:t>
      </w:r>
      <w:proofErr w:type="spellEnd"/>
      <w:r w:rsidRPr="006A1A40">
        <w:rPr>
          <w:color w:val="000000" w:themeColor="text1"/>
          <w:lang w:eastAsia="hr-HR"/>
        </w:rPr>
        <w:t xml:space="preserve"> </w:t>
      </w:r>
      <w:proofErr w:type="spellStart"/>
      <w:r>
        <w:rPr>
          <w:color w:val="000000" w:themeColor="text1"/>
          <w:lang w:eastAsia="hr-HR"/>
        </w:rPr>
        <w:t>službenik</w:t>
      </w:r>
      <w:proofErr w:type="spellEnd"/>
      <w:r>
        <w:rPr>
          <w:color w:val="000000" w:themeColor="text1"/>
          <w:lang w:eastAsia="hr-HR"/>
        </w:rPr>
        <w:t xml:space="preserve"> </w:t>
      </w:r>
      <w:proofErr w:type="spellStart"/>
      <w:r>
        <w:rPr>
          <w:color w:val="000000" w:themeColor="text1"/>
          <w:lang w:eastAsia="hr-HR"/>
        </w:rPr>
        <w:t>odnosno</w:t>
      </w:r>
      <w:proofErr w:type="spellEnd"/>
      <w:r>
        <w:rPr>
          <w:color w:val="000000" w:themeColor="text1"/>
          <w:lang w:eastAsia="hr-HR"/>
        </w:rPr>
        <w:t xml:space="preserve"> </w:t>
      </w:r>
      <w:proofErr w:type="spellStart"/>
      <w:r>
        <w:rPr>
          <w:color w:val="000000" w:themeColor="text1"/>
          <w:lang w:eastAsia="hr-HR"/>
        </w:rPr>
        <w:t>namještenik</w:t>
      </w:r>
      <w:proofErr w:type="spellEnd"/>
      <w:r w:rsidRPr="006A1A40">
        <w:rPr>
          <w:color w:val="000000" w:themeColor="text1"/>
          <w:lang w:eastAsia="hr-HR"/>
        </w:rPr>
        <w:t xml:space="preserve"> </w:t>
      </w:r>
      <w:proofErr w:type="spellStart"/>
      <w:r w:rsidRPr="006A1A40">
        <w:rPr>
          <w:color w:val="000000" w:themeColor="text1"/>
          <w:lang w:eastAsia="hr-HR"/>
        </w:rPr>
        <w:t>treba</w:t>
      </w:r>
      <w:proofErr w:type="spellEnd"/>
      <w:r w:rsidRPr="006A1A40">
        <w:rPr>
          <w:color w:val="000000" w:themeColor="text1"/>
          <w:lang w:eastAsia="hr-HR"/>
        </w:rPr>
        <w:t xml:space="preserve"> </w:t>
      </w:r>
      <w:proofErr w:type="spellStart"/>
      <w:r w:rsidRPr="006A1A40">
        <w:rPr>
          <w:color w:val="000000" w:themeColor="text1"/>
          <w:lang w:eastAsia="hr-HR"/>
        </w:rPr>
        <w:t>dnevno</w:t>
      </w:r>
      <w:proofErr w:type="spellEnd"/>
      <w:r w:rsidRPr="006A1A40">
        <w:rPr>
          <w:color w:val="000000" w:themeColor="text1"/>
          <w:lang w:eastAsia="hr-HR"/>
        </w:rPr>
        <w:t xml:space="preserve"> </w:t>
      </w:r>
      <w:proofErr w:type="spellStart"/>
      <w:r w:rsidRPr="006A1A40">
        <w:rPr>
          <w:color w:val="000000" w:themeColor="text1"/>
          <w:lang w:eastAsia="hr-HR"/>
        </w:rPr>
        <w:t>prijeći</w:t>
      </w:r>
      <w:proofErr w:type="spellEnd"/>
      <w:r>
        <w:rPr>
          <w:color w:val="000000" w:themeColor="text1"/>
          <w:lang w:eastAsia="hr-HR"/>
        </w:rPr>
        <w:t xml:space="preserve"> u oba </w:t>
      </w:r>
      <w:proofErr w:type="spellStart"/>
      <w:r>
        <w:rPr>
          <w:color w:val="000000" w:themeColor="text1"/>
          <w:lang w:eastAsia="hr-HR"/>
        </w:rPr>
        <w:t>smjera</w:t>
      </w:r>
      <w:proofErr w:type="spellEnd"/>
      <w:r w:rsidRPr="006A1A40">
        <w:rPr>
          <w:color w:val="000000" w:themeColor="text1"/>
          <w:lang w:eastAsia="hr-HR"/>
        </w:rPr>
        <w:t xml:space="preserve">, a </w:t>
      </w:r>
      <w:proofErr w:type="spellStart"/>
      <w:r w:rsidRPr="006A1A40">
        <w:rPr>
          <w:color w:val="000000" w:themeColor="text1"/>
          <w:lang w:eastAsia="hr-HR"/>
        </w:rPr>
        <w:t>koja</w:t>
      </w:r>
      <w:proofErr w:type="spellEnd"/>
      <w:r w:rsidRPr="006A1A40">
        <w:rPr>
          <w:color w:val="000000" w:themeColor="text1"/>
          <w:lang w:eastAsia="hr-HR"/>
        </w:rPr>
        <w:t xml:space="preserve"> se </w:t>
      </w:r>
      <w:proofErr w:type="spellStart"/>
      <w:r w:rsidRPr="006A1A40">
        <w:rPr>
          <w:color w:val="000000" w:themeColor="text1"/>
          <w:lang w:eastAsia="hr-HR"/>
        </w:rPr>
        <w:t>utvrđuje</w:t>
      </w:r>
      <w:proofErr w:type="spellEnd"/>
      <w:r w:rsidRPr="006A1A40">
        <w:rPr>
          <w:color w:val="000000" w:themeColor="text1"/>
          <w:lang w:eastAsia="hr-HR"/>
        </w:rPr>
        <w:t xml:space="preserve"> </w:t>
      </w:r>
      <w:proofErr w:type="spellStart"/>
      <w:r w:rsidRPr="006A1A40">
        <w:rPr>
          <w:color w:val="000000" w:themeColor="text1"/>
          <w:lang w:eastAsia="hr-HR"/>
        </w:rPr>
        <w:t>na</w:t>
      </w:r>
      <w:proofErr w:type="spellEnd"/>
      <w:r w:rsidRPr="006A1A40">
        <w:rPr>
          <w:color w:val="000000" w:themeColor="text1"/>
          <w:lang w:eastAsia="hr-HR"/>
        </w:rPr>
        <w:t xml:space="preserve"> </w:t>
      </w:r>
      <w:proofErr w:type="spellStart"/>
      <w:r w:rsidRPr="006A1A40">
        <w:rPr>
          <w:color w:val="000000" w:themeColor="text1"/>
          <w:lang w:eastAsia="hr-HR"/>
        </w:rPr>
        <w:t>kartografskoj</w:t>
      </w:r>
      <w:proofErr w:type="spellEnd"/>
      <w:r w:rsidRPr="006A1A40">
        <w:rPr>
          <w:color w:val="000000" w:themeColor="text1"/>
          <w:lang w:eastAsia="hr-HR"/>
        </w:rPr>
        <w:t xml:space="preserve"> </w:t>
      </w:r>
      <w:proofErr w:type="spellStart"/>
      <w:r w:rsidRPr="006A1A40">
        <w:rPr>
          <w:color w:val="000000" w:themeColor="text1"/>
          <w:lang w:eastAsia="hr-HR"/>
        </w:rPr>
        <w:t>podlozi</w:t>
      </w:r>
      <w:proofErr w:type="spellEnd"/>
      <w:r w:rsidRPr="006A1A40">
        <w:rPr>
          <w:color w:val="000000" w:themeColor="text1"/>
          <w:lang w:eastAsia="hr-HR"/>
        </w:rPr>
        <w:t xml:space="preserve"> Google maps,</w:t>
      </w:r>
    </w:p>
    <w:p w14:paraId="4740DD4A" w14:textId="77777777" w:rsidR="007C5292" w:rsidRPr="006A1A40" w:rsidRDefault="007C5292" w:rsidP="007C5292">
      <w:pPr>
        <w:pStyle w:val="Odlomakpopisa"/>
        <w:widowControl/>
        <w:numPr>
          <w:ilvl w:val="0"/>
          <w:numId w:val="120"/>
        </w:numPr>
        <w:autoSpaceDE/>
        <w:autoSpaceDN/>
        <w:contextualSpacing/>
        <w:jc w:val="left"/>
        <w:rPr>
          <w:color w:val="000000" w:themeColor="text1"/>
          <w:lang w:eastAsia="hr-HR"/>
        </w:rPr>
      </w:pPr>
      <w:r>
        <w:rPr>
          <w:color w:val="000000" w:themeColor="text1"/>
          <w:lang w:eastAsia="hr-HR"/>
        </w:rPr>
        <w:t>BRD=</w:t>
      </w:r>
      <w:r w:rsidRPr="006A1A40">
        <w:rPr>
          <w:color w:val="000000" w:themeColor="text1"/>
          <w:lang w:eastAsia="hr-HR"/>
        </w:rPr>
        <w:t xml:space="preserve"> </w:t>
      </w:r>
      <w:proofErr w:type="spellStart"/>
      <w:r w:rsidRPr="006A1A40">
        <w:rPr>
          <w:color w:val="000000" w:themeColor="text1"/>
          <w:lang w:eastAsia="hr-HR"/>
        </w:rPr>
        <w:t>broj</w:t>
      </w:r>
      <w:proofErr w:type="spellEnd"/>
      <w:r w:rsidRPr="006A1A40">
        <w:rPr>
          <w:color w:val="000000" w:themeColor="text1"/>
          <w:lang w:eastAsia="hr-HR"/>
        </w:rPr>
        <w:t xml:space="preserve"> </w:t>
      </w:r>
      <w:proofErr w:type="spellStart"/>
      <w:r w:rsidRPr="006A1A40">
        <w:rPr>
          <w:color w:val="000000" w:themeColor="text1"/>
          <w:lang w:eastAsia="hr-HR"/>
        </w:rPr>
        <w:t>radnih</w:t>
      </w:r>
      <w:proofErr w:type="spellEnd"/>
      <w:r w:rsidRPr="006A1A40">
        <w:rPr>
          <w:color w:val="000000" w:themeColor="text1"/>
          <w:lang w:eastAsia="hr-HR"/>
        </w:rPr>
        <w:t xml:space="preserve"> dana u </w:t>
      </w:r>
      <w:proofErr w:type="spellStart"/>
      <w:r w:rsidRPr="006A1A40">
        <w:rPr>
          <w:color w:val="000000" w:themeColor="text1"/>
          <w:lang w:eastAsia="hr-HR"/>
        </w:rPr>
        <w:t>mjesecu</w:t>
      </w:r>
      <w:proofErr w:type="spellEnd"/>
      <w:r w:rsidRPr="006A1A40">
        <w:rPr>
          <w:color w:val="000000" w:themeColor="text1"/>
          <w:lang w:eastAsia="hr-HR"/>
        </w:rPr>
        <w:t xml:space="preserve"> </w:t>
      </w:r>
      <w:proofErr w:type="spellStart"/>
      <w:r w:rsidRPr="006A1A40">
        <w:rPr>
          <w:color w:val="000000" w:themeColor="text1"/>
          <w:lang w:eastAsia="hr-HR"/>
        </w:rPr>
        <w:t>tijekom</w:t>
      </w:r>
      <w:proofErr w:type="spellEnd"/>
      <w:r w:rsidRPr="006A1A40">
        <w:rPr>
          <w:color w:val="000000" w:themeColor="text1"/>
          <w:lang w:eastAsia="hr-HR"/>
        </w:rPr>
        <w:t xml:space="preserve"> </w:t>
      </w:r>
      <w:proofErr w:type="spellStart"/>
      <w:r w:rsidRPr="006A1A40">
        <w:rPr>
          <w:color w:val="000000" w:themeColor="text1"/>
          <w:lang w:eastAsia="hr-HR"/>
        </w:rPr>
        <w:t>kalendarske</w:t>
      </w:r>
      <w:proofErr w:type="spellEnd"/>
      <w:r w:rsidRPr="006A1A40">
        <w:rPr>
          <w:color w:val="000000" w:themeColor="text1"/>
          <w:lang w:eastAsia="hr-HR"/>
        </w:rPr>
        <w:t xml:space="preserve"> </w:t>
      </w:r>
      <w:proofErr w:type="spellStart"/>
      <w:r w:rsidRPr="006A1A40">
        <w:rPr>
          <w:color w:val="000000" w:themeColor="text1"/>
          <w:lang w:eastAsia="hr-HR"/>
        </w:rPr>
        <w:t>godine</w:t>
      </w:r>
      <w:proofErr w:type="spellEnd"/>
      <w:r w:rsidRPr="006A1A40">
        <w:rPr>
          <w:color w:val="000000" w:themeColor="text1"/>
          <w:lang w:eastAsia="hr-HR"/>
        </w:rPr>
        <w:t>,</w:t>
      </w:r>
    </w:p>
    <w:p w14:paraId="1E762E56" w14:textId="77777777" w:rsidR="007C5292" w:rsidRPr="006A1A40" w:rsidRDefault="007C5292" w:rsidP="007C5292">
      <w:pPr>
        <w:pStyle w:val="Odlomakpopisa"/>
        <w:widowControl/>
        <w:numPr>
          <w:ilvl w:val="0"/>
          <w:numId w:val="120"/>
        </w:numPr>
        <w:autoSpaceDE/>
        <w:autoSpaceDN/>
        <w:contextualSpacing/>
        <w:jc w:val="left"/>
        <w:rPr>
          <w:color w:val="000000" w:themeColor="text1"/>
          <w:lang w:eastAsia="hr-HR"/>
        </w:rPr>
      </w:pPr>
      <w:r>
        <w:rPr>
          <w:lang w:eastAsia="hr-HR"/>
        </w:rPr>
        <w:t>0,17=</w:t>
      </w:r>
      <w:r w:rsidRPr="006A1A40">
        <w:rPr>
          <w:color w:val="000000" w:themeColor="text1"/>
          <w:lang w:eastAsia="hr-HR"/>
        </w:rPr>
        <w:t xml:space="preserve"> </w:t>
      </w:r>
      <w:proofErr w:type="spellStart"/>
      <w:r w:rsidRPr="006A1A40">
        <w:rPr>
          <w:color w:val="000000" w:themeColor="text1"/>
          <w:lang w:eastAsia="hr-HR"/>
        </w:rPr>
        <w:t>naknada</w:t>
      </w:r>
      <w:proofErr w:type="spellEnd"/>
      <w:r w:rsidRPr="006A1A40">
        <w:rPr>
          <w:color w:val="000000" w:themeColor="text1"/>
          <w:lang w:eastAsia="hr-HR"/>
        </w:rPr>
        <w:t xml:space="preserve"> </w:t>
      </w:r>
      <w:proofErr w:type="spellStart"/>
      <w:r w:rsidRPr="006A1A40">
        <w:rPr>
          <w:color w:val="000000" w:themeColor="text1"/>
          <w:lang w:eastAsia="hr-HR"/>
        </w:rPr>
        <w:t>troška</w:t>
      </w:r>
      <w:proofErr w:type="spellEnd"/>
      <w:r w:rsidRPr="006A1A40">
        <w:rPr>
          <w:color w:val="000000" w:themeColor="text1"/>
          <w:lang w:eastAsia="hr-HR"/>
        </w:rPr>
        <w:t xml:space="preserve"> </w:t>
      </w:r>
      <w:r w:rsidRPr="006A1A40">
        <w:rPr>
          <w:lang w:eastAsia="hr-HR"/>
        </w:rPr>
        <w:t xml:space="preserve">od 0,17 EUR </w:t>
      </w:r>
      <w:r w:rsidRPr="006A1A40">
        <w:rPr>
          <w:color w:val="000000" w:themeColor="text1"/>
          <w:lang w:eastAsia="hr-HR"/>
        </w:rPr>
        <w:t xml:space="preserve">po </w:t>
      </w:r>
      <w:proofErr w:type="spellStart"/>
      <w:r w:rsidRPr="006A1A40">
        <w:rPr>
          <w:color w:val="000000" w:themeColor="text1"/>
          <w:lang w:eastAsia="hr-HR"/>
        </w:rPr>
        <w:t>kilometru</w:t>
      </w:r>
      <w:proofErr w:type="spellEnd"/>
      <w:r w:rsidRPr="006A1A40">
        <w:rPr>
          <w:color w:val="000000" w:themeColor="text1"/>
          <w:lang w:eastAsia="hr-HR"/>
        </w:rPr>
        <w:t>.</w:t>
      </w:r>
    </w:p>
    <w:p w14:paraId="36DC538A" w14:textId="77777777" w:rsidR="007C5292" w:rsidRPr="00813AF0" w:rsidRDefault="007C5292" w:rsidP="007C5292">
      <w:pPr>
        <w:rPr>
          <w:color w:val="000000"/>
        </w:rPr>
      </w:pPr>
    </w:p>
    <w:p w14:paraId="3D7D94BF" w14:textId="77777777" w:rsidR="007C5292" w:rsidRPr="00813AF0" w:rsidRDefault="007C5292" w:rsidP="007C5292">
      <w:pPr>
        <w:ind w:firstLine="709"/>
        <w:rPr>
          <w:color w:val="000000"/>
        </w:rPr>
      </w:pPr>
      <w:r w:rsidRPr="00813AF0">
        <w:rPr>
          <w:color w:val="000000"/>
        </w:rPr>
        <w:t>Službenik odnosno namještenik koji ne radi niti jedan radni dan u mjesecu nema pravo na naknadu troškova prijevoza za taj mjesec.</w:t>
      </w:r>
    </w:p>
    <w:p w14:paraId="15C04565" w14:textId="77777777" w:rsidR="007C5292" w:rsidRDefault="007C5292" w:rsidP="007C5292">
      <w:pPr>
        <w:ind w:firstLine="709"/>
        <w:rPr>
          <w:color w:val="000000"/>
        </w:rPr>
      </w:pPr>
      <w:r w:rsidRPr="00813AF0">
        <w:rPr>
          <w:color w:val="000000"/>
        </w:rPr>
        <w:t xml:space="preserve">Naknada troškova prijevoza službeniku odnosno namješteniku isplaćuje se </w:t>
      </w:r>
      <w:r>
        <w:rPr>
          <w:color w:val="000000"/>
        </w:rPr>
        <w:t>zajedno sa plaćom za prethodni mjesec.</w:t>
      </w:r>
    </w:p>
    <w:p w14:paraId="0C32FDA6" w14:textId="77777777" w:rsidR="007C5292" w:rsidRPr="00813AF0" w:rsidRDefault="007C5292" w:rsidP="007C5292">
      <w:pPr>
        <w:ind w:firstLine="709"/>
        <w:rPr>
          <w:color w:val="000000"/>
        </w:rPr>
      </w:pPr>
      <w:r>
        <w:rPr>
          <w:color w:val="000000"/>
        </w:rPr>
        <w:t>Službenik odnosno namještenik dužan je voditi mjesečnu evidenciju o korištenju vlastitog prijevoza dolaska i odlaska s posla.</w:t>
      </w:r>
    </w:p>
    <w:p w14:paraId="1B39877F" w14:textId="77777777" w:rsidR="007C5292" w:rsidRPr="00813AF0" w:rsidRDefault="007C5292" w:rsidP="007C5292">
      <w:pPr>
        <w:ind w:firstLine="709"/>
        <w:rPr>
          <w:color w:val="000000"/>
        </w:rPr>
      </w:pPr>
    </w:p>
    <w:p w14:paraId="090FE3D7" w14:textId="77777777" w:rsidR="007C5292" w:rsidRPr="00A30604" w:rsidRDefault="007C5292" w:rsidP="007C5292">
      <w:pPr>
        <w:jc w:val="center"/>
        <w:rPr>
          <w:color w:val="000000"/>
        </w:rPr>
      </w:pPr>
      <w:r w:rsidRPr="00A30604">
        <w:rPr>
          <w:color w:val="000000"/>
        </w:rPr>
        <w:t>Članak 48.</w:t>
      </w:r>
    </w:p>
    <w:p w14:paraId="41A45445" w14:textId="77777777" w:rsidR="007C5292" w:rsidRPr="00813AF0" w:rsidRDefault="007C5292" w:rsidP="007C5292">
      <w:pPr>
        <w:ind w:firstLine="709"/>
      </w:pPr>
      <w:r w:rsidRPr="00813AF0">
        <w:rPr>
          <w:color w:val="000000"/>
        </w:rPr>
        <w:lastRenderedPageBreak/>
        <w:t xml:space="preserve">Ako je službeniku odnosno namješteniku odobreno korištenje privatnog automobila u službene svrhe, ima pravo na naknadu stvarnih troškova po prijeđenom kilometru u </w:t>
      </w:r>
      <w:r w:rsidRPr="00A91BFC">
        <w:t xml:space="preserve">iznosu od 0,50 EUR po </w:t>
      </w:r>
      <w:r w:rsidRPr="00813AF0">
        <w:t>prijeđenom kilometru</w:t>
      </w:r>
      <w:r>
        <w:t xml:space="preserve"> odnosno u</w:t>
      </w:r>
      <w:r w:rsidRPr="003D0D9B">
        <w:t xml:space="preserve"> visini neoporezivog iznosa predviđenog posebnim propisom</w:t>
      </w:r>
      <w:r>
        <w:t>.</w:t>
      </w:r>
    </w:p>
    <w:p w14:paraId="5841B880" w14:textId="77777777" w:rsidR="007C5292" w:rsidRPr="00813AF0" w:rsidRDefault="007C5292" w:rsidP="007C5292"/>
    <w:p w14:paraId="6C4FF3BE" w14:textId="77777777" w:rsidR="007C5292" w:rsidRPr="00A30604" w:rsidRDefault="007C5292" w:rsidP="007C5292">
      <w:pPr>
        <w:jc w:val="center"/>
        <w:rPr>
          <w:color w:val="000000"/>
        </w:rPr>
      </w:pPr>
      <w:r w:rsidRPr="00A30604">
        <w:rPr>
          <w:color w:val="000000"/>
        </w:rPr>
        <w:t>Članak 49.</w:t>
      </w:r>
    </w:p>
    <w:p w14:paraId="5246B9C8" w14:textId="77777777" w:rsidR="007C5292" w:rsidRPr="00813AF0" w:rsidRDefault="007C5292" w:rsidP="007C5292">
      <w:pPr>
        <w:ind w:firstLine="709"/>
      </w:pPr>
      <w:r w:rsidRPr="00813AF0">
        <w:rPr>
          <w:color w:val="000000"/>
        </w:rPr>
        <w:t xml:space="preserve">Svaki službenik odnosno namještenik koji je roditelj djeteta mlađeg od 15. godina i djeteta koje je navršilo 15. godina u tekućoj godini u kojoj se isplaćuje dar, pripada mu pravo na dar u prigodi dana Sv. Nikole u </w:t>
      </w:r>
      <w:r w:rsidRPr="00A91BFC">
        <w:t>visini od  140,00 EUR.</w:t>
      </w:r>
    </w:p>
    <w:p w14:paraId="7E520DF0" w14:textId="77777777" w:rsidR="007C5292" w:rsidRPr="00813AF0" w:rsidRDefault="007C5292" w:rsidP="007C5292">
      <w:pPr>
        <w:ind w:firstLine="709"/>
        <w:rPr>
          <w:color w:val="000000"/>
        </w:rPr>
      </w:pPr>
      <w:r w:rsidRPr="00813AF0">
        <w:rPr>
          <w:color w:val="000000"/>
        </w:rPr>
        <w:t>Ako su oba roditelja službenici odnosno namještenici u Jedinstvenom upravnom odjelu, sredstva iz stavka 1. ovoga članka isplaćuju se roditelju preko kojega je dijete zdravstveno osigurano.</w:t>
      </w:r>
    </w:p>
    <w:p w14:paraId="2CED99B0" w14:textId="77777777" w:rsidR="007C5292" w:rsidRPr="00813AF0" w:rsidRDefault="007C5292" w:rsidP="007C5292">
      <w:pPr>
        <w:ind w:firstLine="709"/>
        <w:rPr>
          <w:color w:val="000000"/>
        </w:rPr>
      </w:pPr>
      <w:r w:rsidRPr="00813AF0">
        <w:rPr>
          <w:color w:val="000000"/>
        </w:rPr>
        <w:t>Pravo na isplatu iznosa iz stavka 1. ovoga članka ima službenik odnosno namještenik koji je u službi, odnosno u radnom odnosu na dan isplate spomenutog iznosa.</w:t>
      </w:r>
    </w:p>
    <w:p w14:paraId="322DC530" w14:textId="77777777" w:rsidR="007C5292" w:rsidRPr="00813AF0" w:rsidRDefault="007C5292" w:rsidP="007C5292">
      <w:pPr>
        <w:ind w:firstLine="709"/>
        <w:rPr>
          <w:color w:val="000000"/>
        </w:rPr>
      </w:pPr>
      <w:r w:rsidRPr="00813AF0">
        <w:rPr>
          <w:color w:val="000000"/>
        </w:rPr>
        <w:t xml:space="preserve">Odluku o isplati  nagrade iz st. 1. ovog članka donosi Općinski </w:t>
      </w:r>
      <w:r w:rsidRPr="00813AF0">
        <w:t xml:space="preserve">načelnik </w:t>
      </w:r>
      <w:r w:rsidRPr="00813AF0">
        <w:rPr>
          <w:color w:val="000000"/>
        </w:rPr>
        <w:t>u skladu s proračunskim sredstvima planiranima za takvu namjenu.</w:t>
      </w:r>
    </w:p>
    <w:p w14:paraId="20F28A85" w14:textId="77777777" w:rsidR="007C5292" w:rsidRPr="00813AF0" w:rsidRDefault="007C5292" w:rsidP="007C5292">
      <w:pPr>
        <w:ind w:firstLine="709"/>
        <w:rPr>
          <w:color w:val="000000"/>
        </w:rPr>
      </w:pPr>
    </w:p>
    <w:p w14:paraId="13B8E01E" w14:textId="77777777" w:rsidR="007C5292" w:rsidRPr="00A30604" w:rsidRDefault="007C5292" w:rsidP="007C5292">
      <w:pPr>
        <w:jc w:val="center"/>
        <w:rPr>
          <w:color w:val="000000"/>
        </w:rPr>
      </w:pPr>
      <w:r w:rsidRPr="00A30604">
        <w:rPr>
          <w:color w:val="000000"/>
        </w:rPr>
        <w:t>Članak 50.</w:t>
      </w:r>
    </w:p>
    <w:p w14:paraId="367AA389" w14:textId="77777777" w:rsidR="007C5292" w:rsidRPr="00813AF0" w:rsidRDefault="007C5292" w:rsidP="007C5292">
      <w:pPr>
        <w:ind w:firstLine="709"/>
      </w:pPr>
      <w:r w:rsidRPr="00813AF0">
        <w:rPr>
          <w:color w:val="000000"/>
        </w:rPr>
        <w:t xml:space="preserve">Službeniku odnosno namješteniku će se </w:t>
      </w:r>
      <w:r w:rsidRPr="00813AF0">
        <w:t>isplatiti jubilarna nagrada za neprekidnu službu u Općini Dubravica kada navrši:</w:t>
      </w:r>
    </w:p>
    <w:p w14:paraId="19E080EF" w14:textId="77777777" w:rsidR="007C5292" w:rsidRPr="00813AF0" w:rsidRDefault="007C5292" w:rsidP="007C5292">
      <w:pPr>
        <w:pStyle w:val="Odlomakpopisa"/>
        <w:widowControl/>
        <w:numPr>
          <w:ilvl w:val="0"/>
          <w:numId w:val="117"/>
        </w:numPr>
        <w:autoSpaceDE/>
        <w:autoSpaceDN/>
        <w:spacing w:after="200" w:line="276" w:lineRule="auto"/>
        <w:contextualSpacing/>
        <w:rPr>
          <w:lang w:eastAsia="hr-HR"/>
        </w:rPr>
      </w:pPr>
      <w:r w:rsidRPr="00813AF0">
        <w:rPr>
          <w:lang w:eastAsia="hr-HR"/>
        </w:rPr>
        <w:t xml:space="preserve">10 </w:t>
      </w:r>
      <w:proofErr w:type="spellStart"/>
      <w:r w:rsidRPr="00813AF0">
        <w:rPr>
          <w:lang w:eastAsia="hr-HR"/>
        </w:rPr>
        <w:t>godina</w:t>
      </w:r>
      <w:proofErr w:type="spellEnd"/>
      <w:r w:rsidRPr="00813AF0">
        <w:rPr>
          <w:lang w:eastAsia="hr-HR"/>
        </w:rPr>
        <w:t xml:space="preserve"> </w:t>
      </w:r>
      <w:proofErr w:type="spellStart"/>
      <w:r w:rsidRPr="00813AF0">
        <w:rPr>
          <w:lang w:eastAsia="hr-HR"/>
        </w:rPr>
        <w:t>radnog</w:t>
      </w:r>
      <w:proofErr w:type="spellEnd"/>
      <w:r w:rsidRPr="00813AF0">
        <w:rPr>
          <w:lang w:eastAsia="hr-HR"/>
        </w:rPr>
        <w:t xml:space="preserve"> </w:t>
      </w:r>
      <w:proofErr w:type="spellStart"/>
      <w:r w:rsidRPr="00813AF0">
        <w:rPr>
          <w:lang w:eastAsia="hr-HR"/>
        </w:rPr>
        <w:t>staža</w:t>
      </w:r>
      <w:proofErr w:type="spellEnd"/>
      <w:r w:rsidRPr="00813AF0">
        <w:rPr>
          <w:lang w:eastAsia="hr-HR"/>
        </w:rPr>
        <w:t xml:space="preserve"> u </w:t>
      </w:r>
      <w:proofErr w:type="spellStart"/>
      <w:r w:rsidRPr="00813AF0">
        <w:rPr>
          <w:lang w:eastAsia="hr-HR"/>
        </w:rPr>
        <w:t>iznosu</w:t>
      </w:r>
      <w:proofErr w:type="spellEnd"/>
      <w:r w:rsidRPr="00813AF0">
        <w:rPr>
          <w:lang w:eastAsia="hr-HR"/>
        </w:rPr>
        <w:t xml:space="preserve"> od </w:t>
      </w:r>
      <w:r>
        <w:rPr>
          <w:lang w:eastAsia="hr-HR"/>
        </w:rPr>
        <w:t>280,00</w:t>
      </w:r>
      <w:r w:rsidRPr="00813AF0">
        <w:rPr>
          <w:lang w:eastAsia="hr-HR"/>
        </w:rPr>
        <w:t xml:space="preserve"> EUR </w:t>
      </w:r>
    </w:p>
    <w:p w14:paraId="54BF1336" w14:textId="77777777" w:rsidR="007C5292" w:rsidRPr="00813AF0" w:rsidRDefault="007C5292" w:rsidP="007C5292">
      <w:pPr>
        <w:pStyle w:val="Odlomakpopisa"/>
        <w:widowControl/>
        <w:numPr>
          <w:ilvl w:val="0"/>
          <w:numId w:val="117"/>
        </w:numPr>
        <w:autoSpaceDE/>
        <w:autoSpaceDN/>
        <w:spacing w:after="200" w:line="276" w:lineRule="auto"/>
        <w:contextualSpacing/>
        <w:rPr>
          <w:lang w:eastAsia="hr-HR"/>
        </w:rPr>
      </w:pPr>
      <w:r w:rsidRPr="00813AF0">
        <w:rPr>
          <w:lang w:eastAsia="hr-HR"/>
        </w:rPr>
        <w:t xml:space="preserve">15 </w:t>
      </w:r>
      <w:proofErr w:type="spellStart"/>
      <w:r w:rsidRPr="00813AF0">
        <w:rPr>
          <w:lang w:eastAsia="hr-HR"/>
        </w:rPr>
        <w:t>godina</w:t>
      </w:r>
      <w:proofErr w:type="spellEnd"/>
      <w:r w:rsidRPr="00813AF0">
        <w:rPr>
          <w:lang w:eastAsia="hr-HR"/>
        </w:rPr>
        <w:t xml:space="preserve"> </w:t>
      </w:r>
      <w:proofErr w:type="spellStart"/>
      <w:r w:rsidRPr="00813AF0">
        <w:rPr>
          <w:lang w:eastAsia="hr-HR"/>
        </w:rPr>
        <w:t>radnog</w:t>
      </w:r>
      <w:proofErr w:type="spellEnd"/>
      <w:r w:rsidRPr="00813AF0">
        <w:rPr>
          <w:lang w:eastAsia="hr-HR"/>
        </w:rPr>
        <w:t xml:space="preserve"> </w:t>
      </w:r>
      <w:proofErr w:type="spellStart"/>
      <w:r w:rsidRPr="00813AF0">
        <w:rPr>
          <w:lang w:eastAsia="hr-HR"/>
        </w:rPr>
        <w:t>staža</w:t>
      </w:r>
      <w:proofErr w:type="spellEnd"/>
      <w:r w:rsidRPr="00813AF0">
        <w:rPr>
          <w:lang w:eastAsia="hr-HR"/>
        </w:rPr>
        <w:t xml:space="preserve"> u </w:t>
      </w:r>
      <w:proofErr w:type="spellStart"/>
      <w:r w:rsidRPr="00813AF0">
        <w:rPr>
          <w:lang w:eastAsia="hr-HR"/>
        </w:rPr>
        <w:t>iznosu</w:t>
      </w:r>
      <w:proofErr w:type="spellEnd"/>
      <w:r w:rsidRPr="00813AF0">
        <w:rPr>
          <w:lang w:eastAsia="hr-HR"/>
        </w:rPr>
        <w:t xml:space="preserve"> od </w:t>
      </w:r>
      <w:r>
        <w:rPr>
          <w:lang w:eastAsia="hr-HR"/>
        </w:rPr>
        <w:t>336,00</w:t>
      </w:r>
      <w:r w:rsidRPr="00813AF0">
        <w:rPr>
          <w:lang w:eastAsia="hr-HR"/>
        </w:rPr>
        <w:t xml:space="preserve"> EUR </w:t>
      </w:r>
    </w:p>
    <w:p w14:paraId="4150D5E9" w14:textId="77777777" w:rsidR="007C5292" w:rsidRPr="00813AF0" w:rsidRDefault="007C5292" w:rsidP="007C5292">
      <w:pPr>
        <w:pStyle w:val="Odlomakpopisa"/>
        <w:widowControl/>
        <w:numPr>
          <w:ilvl w:val="0"/>
          <w:numId w:val="117"/>
        </w:numPr>
        <w:autoSpaceDE/>
        <w:autoSpaceDN/>
        <w:spacing w:after="200" w:line="276" w:lineRule="auto"/>
        <w:contextualSpacing/>
        <w:rPr>
          <w:lang w:eastAsia="hr-HR"/>
        </w:rPr>
      </w:pPr>
      <w:r w:rsidRPr="00813AF0">
        <w:rPr>
          <w:lang w:eastAsia="hr-HR"/>
        </w:rPr>
        <w:t xml:space="preserve">20 </w:t>
      </w:r>
      <w:proofErr w:type="spellStart"/>
      <w:r w:rsidRPr="00813AF0">
        <w:rPr>
          <w:lang w:eastAsia="hr-HR"/>
        </w:rPr>
        <w:t>godina</w:t>
      </w:r>
      <w:proofErr w:type="spellEnd"/>
      <w:r w:rsidRPr="00813AF0">
        <w:rPr>
          <w:lang w:eastAsia="hr-HR"/>
        </w:rPr>
        <w:t xml:space="preserve"> </w:t>
      </w:r>
      <w:proofErr w:type="spellStart"/>
      <w:r w:rsidRPr="00813AF0">
        <w:rPr>
          <w:lang w:eastAsia="hr-HR"/>
        </w:rPr>
        <w:t>radnog</w:t>
      </w:r>
      <w:proofErr w:type="spellEnd"/>
      <w:r w:rsidRPr="00813AF0">
        <w:rPr>
          <w:lang w:eastAsia="hr-HR"/>
        </w:rPr>
        <w:t xml:space="preserve"> </w:t>
      </w:r>
      <w:proofErr w:type="spellStart"/>
      <w:r w:rsidRPr="00813AF0">
        <w:rPr>
          <w:lang w:eastAsia="hr-HR"/>
        </w:rPr>
        <w:t>staža</w:t>
      </w:r>
      <w:proofErr w:type="spellEnd"/>
      <w:r w:rsidRPr="00813AF0">
        <w:rPr>
          <w:lang w:eastAsia="hr-HR"/>
        </w:rPr>
        <w:t xml:space="preserve"> u </w:t>
      </w:r>
      <w:proofErr w:type="spellStart"/>
      <w:r w:rsidRPr="00813AF0">
        <w:rPr>
          <w:lang w:eastAsia="hr-HR"/>
        </w:rPr>
        <w:t>iznosu</w:t>
      </w:r>
      <w:proofErr w:type="spellEnd"/>
      <w:r w:rsidRPr="00813AF0">
        <w:rPr>
          <w:lang w:eastAsia="hr-HR"/>
        </w:rPr>
        <w:t xml:space="preserve"> od </w:t>
      </w:r>
      <w:r>
        <w:rPr>
          <w:lang w:eastAsia="hr-HR"/>
        </w:rPr>
        <w:t>392,00</w:t>
      </w:r>
      <w:r w:rsidRPr="00813AF0">
        <w:rPr>
          <w:lang w:eastAsia="hr-HR"/>
        </w:rPr>
        <w:t xml:space="preserve"> EUR </w:t>
      </w:r>
    </w:p>
    <w:p w14:paraId="552B1692" w14:textId="77777777" w:rsidR="007C5292" w:rsidRPr="00813AF0" w:rsidRDefault="007C5292" w:rsidP="007C5292">
      <w:pPr>
        <w:pStyle w:val="Odlomakpopisa"/>
        <w:widowControl/>
        <w:numPr>
          <w:ilvl w:val="0"/>
          <w:numId w:val="117"/>
        </w:numPr>
        <w:autoSpaceDE/>
        <w:autoSpaceDN/>
        <w:spacing w:after="200" w:line="276" w:lineRule="auto"/>
        <w:contextualSpacing/>
        <w:rPr>
          <w:lang w:eastAsia="hr-HR"/>
        </w:rPr>
      </w:pPr>
      <w:r w:rsidRPr="00813AF0">
        <w:rPr>
          <w:lang w:eastAsia="hr-HR"/>
        </w:rPr>
        <w:t xml:space="preserve">25 </w:t>
      </w:r>
      <w:proofErr w:type="spellStart"/>
      <w:r w:rsidRPr="00813AF0">
        <w:rPr>
          <w:lang w:eastAsia="hr-HR"/>
        </w:rPr>
        <w:t>godina</w:t>
      </w:r>
      <w:proofErr w:type="spellEnd"/>
      <w:r w:rsidRPr="00813AF0">
        <w:rPr>
          <w:lang w:eastAsia="hr-HR"/>
        </w:rPr>
        <w:t xml:space="preserve"> </w:t>
      </w:r>
      <w:proofErr w:type="spellStart"/>
      <w:r w:rsidRPr="00813AF0">
        <w:rPr>
          <w:lang w:eastAsia="hr-HR"/>
        </w:rPr>
        <w:t>radnog</w:t>
      </w:r>
      <w:proofErr w:type="spellEnd"/>
      <w:r w:rsidRPr="00813AF0">
        <w:rPr>
          <w:lang w:eastAsia="hr-HR"/>
        </w:rPr>
        <w:t xml:space="preserve"> </w:t>
      </w:r>
      <w:proofErr w:type="spellStart"/>
      <w:r w:rsidRPr="00813AF0">
        <w:rPr>
          <w:lang w:eastAsia="hr-HR"/>
        </w:rPr>
        <w:t>staža</w:t>
      </w:r>
      <w:proofErr w:type="spellEnd"/>
      <w:r w:rsidRPr="00813AF0">
        <w:rPr>
          <w:lang w:eastAsia="hr-HR"/>
        </w:rPr>
        <w:t xml:space="preserve"> u </w:t>
      </w:r>
      <w:proofErr w:type="spellStart"/>
      <w:r w:rsidRPr="00813AF0">
        <w:rPr>
          <w:lang w:eastAsia="hr-HR"/>
        </w:rPr>
        <w:t>iznosu</w:t>
      </w:r>
      <w:proofErr w:type="spellEnd"/>
      <w:r w:rsidRPr="00813AF0">
        <w:rPr>
          <w:lang w:eastAsia="hr-HR"/>
        </w:rPr>
        <w:t xml:space="preserve"> od </w:t>
      </w:r>
      <w:r>
        <w:rPr>
          <w:lang w:eastAsia="hr-HR"/>
        </w:rPr>
        <w:t>448,00</w:t>
      </w:r>
      <w:r w:rsidRPr="00813AF0">
        <w:rPr>
          <w:lang w:eastAsia="hr-HR"/>
        </w:rPr>
        <w:t xml:space="preserve"> EUR </w:t>
      </w:r>
    </w:p>
    <w:p w14:paraId="710DD174" w14:textId="77777777" w:rsidR="007C5292" w:rsidRPr="00813AF0" w:rsidRDefault="007C5292" w:rsidP="007C5292">
      <w:pPr>
        <w:pStyle w:val="Odlomakpopisa"/>
        <w:widowControl/>
        <w:numPr>
          <w:ilvl w:val="0"/>
          <w:numId w:val="117"/>
        </w:numPr>
        <w:autoSpaceDE/>
        <w:autoSpaceDN/>
        <w:spacing w:after="200" w:line="276" w:lineRule="auto"/>
        <w:contextualSpacing/>
        <w:rPr>
          <w:lang w:eastAsia="hr-HR"/>
        </w:rPr>
      </w:pPr>
      <w:r w:rsidRPr="00813AF0">
        <w:rPr>
          <w:lang w:eastAsia="hr-HR"/>
        </w:rPr>
        <w:lastRenderedPageBreak/>
        <w:t xml:space="preserve">30 </w:t>
      </w:r>
      <w:proofErr w:type="spellStart"/>
      <w:r w:rsidRPr="00813AF0">
        <w:rPr>
          <w:lang w:eastAsia="hr-HR"/>
        </w:rPr>
        <w:t>godina</w:t>
      </w:r>
      <w:proofErr w:type="spellEnd"/>
      <w:r w:rsidRPr="00813AF0">
        <w:rPr>
          <w:lang w:eastAsia="hr-HR"/>
        </w:rPr>
        <w:t xml:space="preserve"> </w:t>
      </w:r>
      <w:proofErr w:type="spellStart"/>
      <w:r w:rsidRPr="00813AF0">
        <w:rPr>
          <w:lang w:eastAsia="hr-HR"/>
        </w:rPr>
        <w:t>radnog</w:t>
      </w:r>
      <w:proofErr w:type="spellEnd"/>
      <w:r w:rsidRPr="00813AF0">
        <w:rPr>
          <w:lang w:eastAsia="hr-HR"/>
        </w:rPr>
        <w:t xml:space="preserve"> </w:t>
      </w:r>
      <w:proofErr w:type="spellStart"/>
      <w:r w:rsidRPr="00813AF0">
        <w:rPr>
          <w:lang w:eastAsia="hr-HR"/>
        </w:rPr>
        <w:t>staža</w:t>
      </w:r>
      <w:proofErr w:type="spellEnd"/>
      <w:r w:rsidRPr="00813AF0">
        <w:rPr>
          <w:lang w:eastAsia="hr-HR"/>
        </w:rPr>
        <w:t xml:space="preserve"> u </w:t>
      </w:r>
      <w:proofErr w:type="spellStart"/>
      <w:r w:rsidRPr="00813AF0">
        <w:rPr>
          <w:lang w:eastAsia="hr-HR"/>
        </w:rPr>
        <w:t>iznosu</w:t>
      </w:r>
      <w:proofErr w:type="spellEnd"/>
      <w:r w:rsidRPr="00813AF0">
        <w:rPr>
          <w:lang w:eastAsia="hr-HR"/>
        </w:rPr>
        <w:t xml:space="preserve"> od </w:t>
      </w:r>
      <w:r>
        <w:rPr>
          <w:lang w:eastAsia="hr-HR"/>
        </w:rPr>
        <w:t>504,00</w:t>
      </w:r>
      <w:r w:rsidRPr="00813AF0">
        <w:rPr>
          <w:lang w:eastAsia="hr-HR"/>
        </w:rPr>
        <w:t xml:space="preserve"> EUR </w:t>
      </w:r>
    </w:p>
    <w:p w14:paraId="3A2936FE" w14:textId="77777777" w:rsidR="007C5292" w:rsidRPr="00813AF0" w:rsidRDefault="007C5292" w:rsidP="007C5292">
      <w:pPr>
        <w:pStyle w:val="Odlomakpopisa"/>
        <w:widowControl/>
        <w:numPr>
          <w:ilvl w:val="0"/>
          <w:numId w:val="117"/>
        </w:numPr>
        <w:autoSpaceDE/>
        <w:autoSpaceDN/>
        <w:spacing w:after="200" w:line="276" w:lineRule="auto"/>
        <w:contextualSpacing/>
        <w:rPr>
          <w:lang w:eastAsia="hr-HR"/>
        </w:rPr>
      </w:pPr>
      <w:r w:rsidRPr="00813AF0">
        <w:rPr>
          <w:lang w:eastAsia="hr-HR"/>
        </w:rPr>
        <w:t xml:space="preserve">35 </w:t>
      </w:r>
      <w:proofErr w:type="spellStart"/>
      <w:r w:rsidRPr="00813AF0">
        <w:rPr>
          <w:lang w:eastAsia="hr-HR"/>
        </w:rPr>
        <w:t>godina</w:t>
      </w:r>
      <w:proofErr w:type="spellEnd"/>
      <w:r w:rsidRPr="00813AF0">
        <w:rPr>
          <w:lang w:eastAsia="hr-HR"/>
        </w:rPr>
        <w:t xml:space="preserve"> </w:t>
      </w:r>
      <w:proofErr w:type="spellStart"/>
      <w:r w:rsidRPr="00813AF0">
        <w:rPr>
          <w:lang w:eastAsia="hr-HR"/>
        </w:rPr>
        <w:t>radnog</w:t>
      </w:r>
      <w:proofErr w:type="spellEnd"/>
      <w:r w:rsidRPr="00813AF0">
        <w:rPr>
          <w:lang w:eastAsia="hr-HR"/>
        </w:rPr>
        <w:t xml:space="preserve"> </w:t>
      </w:r>
      <w:proofErr w:type="spellStart"/>
      <w:r w:rsidRPr="00813AF0">
        <w:rPr>
          <w:lang w:eastAsia="hr-HR"/>
        </w:rPr>
        <w:t>staža</w:t>
      </w:r>
      <w:proofErr w:type="spellEnd"/>
      <w:r w:rsidRPr="00813AF0">
        <w:rPr>
          <w:lang w:eastAsia="hr-HR"/>
        </w:rPr>
        <w:t xml:space="preserve"> u </w:t>
      </w:r>
      <w:proofErr w:type="spellStart"/>
      <w:r w:rsidRPr="00813AF0">
        <w:rPr>
          <w:lang w:eastAsia="hr-HR"/>
        </w:rPr>
        <w:t>iznosu</w:t>
      </w:r>
      <w:proofErr w:type="spellEnd"/>
      <w:r w:rsidRPr="00813AF0">
        <w:rPr>
          <w:lang w:eastAsia="hr-HR"/>
        </w:rPr>
        <w:t xml:space="preserve"> od </w:t>
      </w:r>
      <w:r>
        <w:rPr>
          <w:lang w:eastAsia="hr-HR"/>
        </w:rPr>
        <w:t>560,00</w:t>
      </w:r>
      <w:r w:rsidRPr="00813AF0">
        <w:rPr>
          <w:lang w:eastAsia="hr-HR"/>
        </w:rPr>
        <w:t xml:space="preserve"> EUR </w:t>
      </w:r>
    </w:p>
    <w:p w14:paraId="5A2F7ED2" w14:textId="77777777" w:rsidR="007C5292" w:rsidRPr="00813AF0" w:rsidRDefault="007C5292" w:rsidP="007C5292">
      <w:pPr>
        <w:pStyle w:val="Odlomakpopisa"/>
        <w:widowControl/>
        <w:numPr>
          <w:ilvl w:val="0"/>
          <w:numId w:val="117"/>
        </w:numPr>
        <w:autoSpaceDE/>
        <w:autoSpaceDN/>
        <w:spacing w:after="200" w:line="276" w:lineRule="auto"/>
        <w:contextualSpacing/>
        <w:rPr>
          <w:color w:val="000000"/>
        </w:rPr>
      </w:pPr>
      <w:r w:rsidRPr="00813AF0">
        <w:rPr>
          <w:lang w:eastAsia="hr-HR"/>
        </w:rPr>
        <w:t xml:space="preserve">40 </w:t>
      </w:r>
      <w:proofErr w:type="spellStart"/>
      <w:r w:rsidRPr="00813AF0">
        <w:rPr>
          <w:lang w:eastAsia="hr-HR"/>
        </w:rPr>
        <w:t>godina</w:t>
      </w:r>
      <w:proofErr w:type="spellEnd"/>
      <w:r w:rsidRPr="00813AF0">
        <w:rPr>
          <w:lang w:eastAsia="hr-HR"/>
        </w:rPr>
        <w:t xml:space="preserve"> </w:t>
      </w:r>
      <w:proofErr w:type="spellStart"/>
      <w:r w:rsidRPr="00813AF0">
        <w:rPr>
          <w:lang w:eastAsia="hr-HR"/>
        </w:rPr>
        <w:t>radnog</w:t>
      </w:r>
      <w:proofErr w:type="spellEnd"/>
      <w:r w:rsidRPr="00813AF0">
        <w:rPr>
          <w:lang w:eastAsia="hr-HR"/>
        </w:rPr>
        <w:t xml:space="preserve"> </w:t>
      </w:r>
      <w:proofErr w:type="spellStart"/>
      <w:r w:rsidRPr="00813AF0">
        <w:rPr>
          <w:lang w:eastAsia="hr-HR"/>
        </w:rPr>
        <w:t>staža</w:t>
      </w:r>
      <w:proofErr w:type="spellEnd"/>
      <w:r w:rsidRPr="00813AF0">
        <w:rPr>
          <w:lang w:eastAsia="hr-HR"/>
        </w:rPr>
        <w:t xml:space="preserve"> i </w:t>
      </w:r>
      <w:proofErr w:type="spellStart"/>
      <w:r w:rsidRPr="00813AF0">
        <w:rPr>
          <w:lang w:eastAsia="hr-HR"/>
        </w:rPr>
        <w:t>svakih</w:t>
      </w:r>
      <w:proofErr w:type="spellEnd"/>
      <w:r w:rsidRPr="00813AF0">
        <w:rPr>
          <w:lang w:eastAsia="hr-HR"/>
        </w:rPr>
        <w:t xml:space="preserve"> </w:t>
      </w:r>
      <w:proofErr w:type="spellStart"/>
      <w:r w:rsidRPr="00813AF0">
        <w:rPr>
          <w:lang w:eastAsia="hr-HR"/>
        </w:rPr>
        <w:t>narednih</w:t>
      </w:r>
      <w:proofErr w:type="spellEnd"/>
      <w:r w:rsidRPr="00813AF0">
        <w:rPr>
          <w:lang w:eastAsia="hr-HR"/>
        </w:rPr>
        <w:t xml:space="preserve"> 5 </w:t>
      </w:r>
      <w:proofErr w:type="spellStart"/>
      <w:r w:rsidRPr="00813AF0">
        <w:rPr>
          <w:lang w:eastAsia="hr-HR"/>
        </w:rPr>
        <w:t>godina</w:t>
      </w:r>
      <w:proofErr w:type="spellEnd"/>
      <w:r w:rsidRPr="00813AF0">
        <w:rPr>
          <w:lang w:eastAsia="hr-HR"/>
        </w:rPr>
        <w:t xml:space="preserve"> </w:t>
      </w:r>
      <w:proofErr w:type="spellStart"/>
      <w:r w:rsidRPr="00813AF0">
        <w:rPr>
          <w:lang w:eastAsia="hr-HR"/>
        </w:rPr>
        <w:t>radnog</w:t>
      </w:r>
      <w:proofErr w:type="spellEnd"/>
      <w:r w:rsidRPr="00813AF0">
        <w:rPr>
          <w:lang w:eastAsia="hr-HR"/>
        </w:rPr>
        <w:t xml:space="preserve"> </w:t>
      </w:r>
      <w:proofErr w:type="spellStart"/>
      <w:r w:rsidRPr="00813AF0">
        <w:rPr>
          <w:lang w:eastAsia="hr-HR"/>
        </w:rPr>
        <w:t>staža</w:t>
      </w:r>
      <w:proofErr w:type="spellEnd"/>
      <w:r w:rsidRPr="00813AF0">
        <w:rPr>
          <w:lang w:eastAsia="hr-HR"/>
        </w:rPr>
        <w:t xml:space="preserve"> u </w:t>
      </w:r>
      <w:proofErr w:type="spellStart"/>
      <w:r w:rsidRPr="00813AF0">
        <w:rPr>
          <w:lang w:eastAsia="hr-HR"/>
        </w:rPr>
        <w:t>iznosu</w:t>
      </w:r>
      <w:proofErr w:type="spellEnd"/>
      <w:r w:rsidRPr="00813AF0">
        <w:rPr>
          <w:lang w:eastAsia="hr-HR"/>
        </w:rPr>
        <w:t xml:space="preserve"> od 6</w:t>
      </w:r>
      <w:r>
        <w:rPr>
          <w:lang w:eastAsia="hr-HR"/>
        </w:rPr>
        <w:t>72,00</w:t>
      </w:r>
      <w:r w:rsidRPr="00813AF0">
        <w:rPr>
          <w:lang w:eastAsia="hr-HR"/>
        </w:rPr>
        <w:t xml:space="preserve"> EUR </w:t>
      </w:r>
    </w:p>
    <w:p w14:paraId="6B21223E" w14:textId="77777777" w:rsidR="007C5292" w:rsidRPr="00813AF0" w:rsidRDefault="007C5292" w:rsidP="007C5292">
      <w:pPr>
        <w:spacing w:after="200" w:line="276" w:lineRule="auto"/>
        <w:ind w:firstLine="709"/>
        <w:contextualSpacing/>
        <w:rPr>
          <w:color w:val="000000"/>
        </w:rPr>
      </w:pPr>
      <w:r w:rsidRPr="00813AF0">
        <w:rPr>
          <w:color w:val="000000"/>
        </w:rPr>
        <w:t>Odluku o isplati jubilarne nagrade donosi općinski načelnik kada službenik odnosno namještenik ostvari pravo na jubilarnu nagradu, a sredstva za tu namjenu se osiguravaju u proračunu općine</w:t>
      </w:r>
    </w:p>
    <w:p w14:paraId="712B8A33" w14:textId="77777777" w:rsidR="007C5292" w:rsidRPr="00D400D6" w:rsidRDefault="007C5292" w:rsidP="007C5292">
      <w:pPr>
        <w:pStyle w:val="Odlomakpopisa"/>
        <w:numPr>
          <w:ilvl w:val="0"/>
          <w:numId w:val="118"/>
        </w:numPr>
        <w:tabs>
          <w:tab w:val="left" w:pos="1653"/>
        </w:tabs>
        <w:jc w:val="left"/>
      </w:pPr>
      <w:r>
        <w:rPr>
          <w:color w:val="282828"/>
        </w:rPr>
        <w:t>LAKE POVREDE SLUŽBENE DUŽNOSTI</w:t>
      </w:r>
    </w:p>
    <w:p w14:paraId="2E61B31A" w14:textId="77777777" w:rsidR="007C5292" w:rsidRPr="00D400D6" w:rsidRDefault="007C5292" w:rsidP="007C5292">
      <w:pPr>
        <w:pStyle w:val="Odlomakpopisa"/>
        <w:tabs>
          <w:tab w:val="left" w:pos="1653"/>
        </w:tabs>
        <w:ind w:left="1584" w:firstLine="0"/>
      </w:pPr>
    </w:p>
    <w:p w14:paraId="7520A790" w14:textId="77777777" w:rsidR="007C5292" w:rsidRDefault="007C5292" w:rsidP="007C5292">
      <w:pPr>
        <w:jc w:val="center"/>
        <w:rPr>
          <w:color w:val="000000"/>
        </w:rPr>
      </w:pPr>
      <w:r w:rsidRPr="00D400D6">
        <w:rPr>
          <w:color w:val="000000"/>
        </w:rPr>
        <w:t>Članak 5</w:t>
      </w:r>
      <w:r>
        <w:rPr>
          <w:color w:val="000000"/>
        </w:rPr>
        <w:t>1</w:t>
      </w:r>
      <w:r w:rsidRPr="00D400D6">
        <w:rPr>
          <w:color w:val="000000"/>
        </w:rPr>
        <w:t>.</w:t>
      </w:r>
    </w:p>
    <w:p w14:paraId="00C92538" w14:textId="77777777" w:rsidR="007C5292" w:rsidRDefault="007C5292" w:rsidP="007C5292">
      <w:pPr>
        <w:rPr>
          <w:color w:val="000000"/>
        </w:rPr>
      </w:pPr>
      <w:r>
        <w:rPr>
          <w:color w:val="000000"/>
        </w:rPr>
        <w:tab/>
        <w:t>Osim lakih povreda službene dužnosti propisanih Zakonom, lake povrede službene dužnosti su:</w:t>
      </w:r>
    </w:p>
    <w:p w14:paraId="3FA58A05" w14:textId="77777777" w:rsidR="007C5292" w:rsidRDefault="007C5292" w:rsidP="007C5292">
      <w:pPr>
        <w:pStyle w:val="Odlomakpopisa"/>
        <w:numPr>
          <w:ilvl w:val="0"/>
          <w:numId w:val="119"/>
        </w:numPr>
        <w:rPr>
          <w:color w:val="000000"/>
        </w:rPr>
      </w:pPr>
      <w:proofErr w:type="spellStart"/>
      <w:r>
        <w:rPr>
          <w:color w:val="000000"/>
        </w:rPr>
        <w:t>Kršenje</w:t>
      </w:r>
      <w:proofErr w:type="spellEnd"/>
      <w:r>
        <w:rPr>
          <w:color w:val="000000"/>
        </w:rPr>
        <w:t xml:space="preserve"> </w:t>
      </w:r>
      <w:proofErr w:type="spellStart"/>
      <w:r>
        <w:rPr>
          <w:color w:val="000000"/>
        </w:rPr>
        <w:t>propisanih</w:t>
      </w:r>
      <w:proofErr w:type="spellEnd"/>
      <w:r>
        <w:rPr>
          <w:color w:val="000000"/>
        </w:rPr>
        <w:t xml:space="preserve"> </w:t>
      </w:r>
      <w:proofErr w:type="spellStart"/>
      <w:r>
        <w:rPr>
          <w:color w:val="000000"/>
        </w:rPr>
        <w:t>pravila</w:t>
      </w:r>
      <w:proofErr w:type="spellEnd"/>
      <w:r>
        <w:rPr>
          <w:color w:val="000000"/>
        </w:rPr>
        <w:t xml:space="preserve"> </w:t>
      </w:r>
      <w:proofErr w:type="spellStart"/>
      <w:r>
        <w:rPr>
          <w:color w:val="000000"/>
        </w:rPr>
        <w:t>ponašanja</w:t>
      </w:r>
      <w:proofErr w:type="spellEnd"/>
      <w:r>
        <w:rPr>
          <w:color w:val="000000"/>
        </w:rPr>
        <w:t xml:space="preserve"> za </w:t>
      </w:r>
      <w:proofErr w:type="spellStart"/>
      <w:r>
        <w:rPr>
          <w:color w:val="000000"/>
        </w:rPr>
        <w:t>službenike</w:t>
      </w:r>
      <w:proofErr w:type="spellEnd"/>
      <w:r>
        <w:rPr>
          <w:color w:val="000000"/>
        </w:rPr>
        <w:t xml:space="preserve"> i </w:t>
      </w:r>
      <w:proofErr w:type="spellStart"/>
      <w:r>
        <w:rPr>
          <w:color w:val="000000"/>
        </w:rPr>
        <w:t>namještenike</w:t>
      </w:r>
      <w:proofErr w:type="spellEnd"/>
      <w:r>
        <w:rPr>
          <w:color w:val="000000"/>
        </w:rPr>
        <w:t xml:space="preserve"> </w:t>
      </w:r>
      <w:proofErr w:type="spellStart"/>
      <w:r>
        <w:rPr>
          <w:color w:val="000000"/>
        </w:rPr>
        <w:t>Jedinstvenog</w:t>
      </w:r>
      <w:proofErr w:type="spellEnd"/>
      <w:r>
        <w:rPr>
          <w:color w:val="000000"/>
        </w:rPr>
        <w:t xml:space="preserve"> </w:t>
      </w:r>
      <w:proofErr w:type="spellStart"/>
      <w:r>
        <w:rPr>
          <w:color w:val="000000"/>
        </w:rPr>
        <w:t>upravnog</w:t>
      </w:r>
      <w:proofErr w:type="spellEnd"/>
      <w:r>
        <w:rPr>
          <w:color w:val="000000"/>
        </w:rPr>
        <w:t xml:space="preserve"> </w:t>
      </w:r>
      <w:proofErr w:type="spellStart"/>
      <w:r>
        <w:rPr>
          <w:color w:val="000000"/>
        </w:rPr>
        <w:t>odjela</w:t>
      </w:r>
      <w:proofErr w:type="spellEnd"/>
      <w:r>
        <w:rPr>
          <w:color w:val="000000"/>
        </w:rPr>
        <w:t xml:space="preserve">, </w:t>
      </w:r>
      <w:proofErr w:type="spellStart"/>
      <w:r>
        <w:rPr>
          <w:color w:val="000000"/>
        </w:rPr>
        <w:t>osim</w:t>
      </w:r>
      <w:proofErr w:type="spellEnd"/>
      <w:r>
        <w:rPr>
          <w:color w:val="000000"/>
        </w:rPr>
        <w:t xml:space="preserve"> </w:t>
      </w:r>
      <w:proofErr w:type="spellStart"/>
      <w:r>
        <w:rPr>
          <w:color w:val="000000"/>
        </w:rPr>
        <w:t>kada</w:t>
      </w:r>
      <w:proofErr w:type="spellEnd"/>
      <w:r>
        <w:rPr>
          <w:color w:val="000000"/>
        </w:rPr>
        <w:t xml:space="preserve"> </w:t>
      </w:r>
      <w:proofErr w:type="spellStart"/>
      <w:r>
        <w:rPr>
          <w:color w:val="000000"/>
        </w:rPr>
        <w:t>su</w:t>
      </w:r>
      <w:proofErr w:type="spellEnd"/>
      <w:r>
        <w:rPr>
          <w:color w:val="000000"/>
        </w:rPr>
        <w:t xml:space="preserve"> time </w:t>
      </w:r>
      <w:proofErr w:type="spellStart"/>
      <w:r>
        <w:rPr>
          <w:color w:val="000000"/>
        </w:rPr>
        <w:t>ispunjena</w:t>
      </w:r>
      <w:proofErr w:type="spellEnd"/>
      <w:r>
        <w:rPr>
          <w:color w:val="000000"/>
        </w:rPr>
        <w:t xml:space="preserve"> </w:t>
      </w:r>
      <w:proofErr w:type="spellStart"/>
      <w:r>
        <w:rPr>
          <w:color w:val="000000"/>
        </w:rPr>
        <w:t>obilježja</w:t>
      </w:r>
      <w:proofErr w:type="spellEnd"/>
      <w:r>
        <w:rPr>
          <w:color w:val="000000"/>
        </w:rPr>
        <w:t xml:space="preserve"> </w:t>
      </w:r>
      <w:proofErr w:type="spellStart"/>
      <w:r>
        <w:rPr>
          <w:color w:val="000000"/>
        </w:rPr>
        <w:t>neke</w:t>
      </w:r>
      <w:proofErr w:type="spellEnd"/>
      <w:r>
        <w:rPr>
          <w:color w:val="000000"/>
        </w:rPr>
        <w:t xml:space="preserve"> </w:t>
      </w:r>
      <w:proofErr w:type="spellStart"/>
      <w:r>
        <w:rPr>
          <w:color w:val="000000"/>
        </w:rPr>
        <w:t>od</w:t>
      </w:r>
      <w:proofErr w:type="spellEnd"/>
      <w:r>
        <w:rPr>
          <w:color w:val="000000"/>
        </w:rPr>
        <w:t xml:space="preserve"> </w:t>
      </w:r>
      <w:proofErr w:type="spellStart"/>
      <w:r>
        <w:rPr>
          <w:color w:val="000000"/>
        </w:rPr>
        <w:t>drugih</w:t>
      </w:r>
      <w:proofErr w:type="spellEnd"/>
      <w:r>
        <w:rPr>
          <w:color w:val="000000"/>
        </w:rPr>
        <w:t xml:space="preserve"> </w:t>
      </w:r>
      <w:proofErr w:type="spellStart"/>
      <w:r>
        <w:rPr>
          <w:color w:val="000000"/>
        </w:rPr>
        <w:t>povreda</w:t>
      </w:r>
      <w:proofErr w:type="spellEnd"/>
      <w:r>
        <w:rPr>
          <w:color w:val="000000"/>
        </w:rPr>
        <w:t xml:space="preserve"> </w:t>
      </w:r>
      <w:proofErr w:type="spellStart"/>
      <w:r>
        <w:rPr>
          <w:color w:val="000000"/>
        </w:rPr>
        <w:t>službene</w:t>
      </w:r>
      <w:proofErr w:type="spellEnd"/>
      <w:r>
        <w:rPr>
          <w:color w:val="000000"/>
        </w:rPr>
        <w:t xml:space="preserve"> </w:t>
      </w:r>
      <w:proofErr w:type="spellStart"/>
      <w:r>
        <w:rPr>
          <w:color w:val="000000"/>
        </w:rPr>
        <w:t>dužnosti</w:t>
      </w:r>
      <w:proofErr w:type="spellEnd"/>
      <w:r>
        <w:rPr>
          <w:color w:val="000000"/>
        </w:rPr>
        <w:t xml:space="preserve"> </w:t>
      </w:r>
      <w:proofErr w:type="spellStart"/>
      <w:r>
        <w:rPr>
          <w:color w:val="000000"/>
        </w:rPr>
        <w:t>propisanih</w:t>
      </w:r>
      <w:proofErr w:type="spellEnd"/>
      <w:r>
        <w:rPr>
          <w:color w:val="000000"/>
        </w:rPr>
        <w:t xml:space="preserve"> </w:t>
      </w:r>
      <w:proofErr w:type="spellStart"/>
      <w:r>
        <w:rPr>
          <w:color w:val="000000"/>
        </w:rPr>
        <w:t>zakonom</w:t>
      </w:r>
      <w:proofErr w:type="spellEnd"/>
      <w:r>
        <w:rPr>
          <w:color w:val="000000"/>
        </w:rPr>
        <w:t>;</w:t>
      </w:r>
    </w:p>
    <w:p w14:paraId="4CACAFE4" w14:textId="77777777" w:rsidR="007C5292" w:rsidRDefault="007C5292" w:rsidP="007C5292">
      <w:pPr>
        <w:pStyle w:val="Odlomakpopisa"/>
        <w:numPr>
          <w:ilvl w:val="0"/>
          <w:numId w:val="119"/>
        </w:numPr>
        <w:rPr>
          <w:color w:val="000000"/>
        </w:rPr>
      </w:pPr>
      <w:proofErr w:type="spellStart"/>
      <w:r>
        <w:rPr>
          <w:color w:val="000000"/>
        </w:rPr>
        <w:t>Osobito</w:t>
      </w:r>
      <w:proofErr w:type="spellEnd"/>
      <w:r>
        <w:rPr>
          <w:color w:val="000000"/>
        </w:rPr>
        <w:t xml:space="preserve"> </w:t>
      </w:r>
      <w:proofErr w:type="spellStart"/>
      <w:r>
        <w:rPr>
          <w:color w:val="000000"/>
        </w:rPr>
        <w:t>blagi</w:t>
      </w:r>
      <w:proofErr w:type="spellEnd"/>
      <w:r>
        <w:rPr>
          <w:color w:val="000000"/>
        </w:rPr>
        <w:t xml:space="preserve"> </w:t>
      </w:r>
      <w:proofErr w:type="spellStart"/>
      <w:r>
        <w:rPr>
          <w:color w:val="000000"/>
        </w:rPr>
        <w:t>slučaj</w:t>
      </w:r>
      <w:proofErr w:type="spellEnd"/>
      <w:r>
        <w:rPr>
          <w:color w:val="000000"/>
        </w:rPr>
        <w:t xml:space="preserve"> </w:t>
      </w:r>
      <w:proofErr w:type="spellStart"/>
      <w:r>
        <w:rPr>
          <w:color w:val="000000"/>
        </w:rPr>
        <w:t>djela</w:t>
      </w:r>
      <w:proofErr w:type="spellEnd"/>
      <w:r>
        <w:rPr>
          <w:color w:val="000000"/>
        </w:rPr>
        <w:t xml:space="preserve"> </w:t>
      </w:r>
      <w:proofErr w:type="spellStart"/>
      <w:r>
        <w:rPr>
          <w:color w:val="000000"/>
        </w:rPr>
        <w:t>koje</w:t>
      </w:r>
      <w:proofErr w:type="spellEnd"/>
      <w:r>
        <w:rPr>
          <w:color w:val="000000"/>
        </w:rPr>
        <w:t xml:space="preserve"> </w:t>
      </w:r>
      <w:proofErr w:type="spellStart"/>
      <w:r>
        <w:rPr>
          <w:color w:val="000000"/>
        </w:rPr>
        <w:t>sadržava</w:t>
      </w:r>
      <w:proofErr w:type="spellEnd"/>
      <w:r>
        <w:rPr>
          <w:color w:val="000000"/>
        </w:rPr>
        <w:t xml:space="preserve"> </w:t>
      </w:r>
      <w:proofErr w:type="spellStart"/>
      <w:r>
        <w:rPr>
          <w:color w:val="000000"/>
        </w:rPr>
        <w:t>obilježje</w:t>
      </w:r>
      <w:proofErr w:type="spellEnd"/>
      <w:r>
        <w:rPr>
          <w:color w:val="000000"/>
        </w:rPr>
        <w:t xml:space="preserve"> </w:t>
      </w:r>
      <w:proofErr w:type="spellStart"/>
      <w:r>
        <w:rPr>
          <w:color w:val="000000"/>
        </w:rPr>
        <w:t>neke</w:t>
      </w:r>
      <w:proofErr w:type="spellEnd"/>
      <w:r>
        <w:rPr>
          <w:color w:val="000000"/>
        </w:rPr>
        <w:t xml:space="preserve"> </w:t>
      </w:r>
      <w:proofErr w:type="spellStart"/>
      <w:r>
        <w:rPr>
          <w:color w:val="000000"/>
        </w:rPr>
        <w:t>od</w:t>
      </w:r>
      <w:proofErr w:type="spellEnd"/>
      <w:r>
        <w:rPr>
          <w:color w:val="000000"/>
        </w:rPr>
        <w:t xml:space="preserve"> </w:t>
      </w:r>
      <w:proofErr w:type="spellStart"/>
      <w:r>
        <w:rPr>
          <w:color w:val="000000"/>
        </w:rPr>
        <w:t>teških</w:t>
      </w:r>
      <w:proofErr w:type="spellEnd"/>
      <w:r>
        <w:rPr>
          <w:color w:val="000000"/>
        </w:rPr>
        <w:t xml:space="preserve"> </w:t>
      </w:r>
      <w:proofErr w:type="spellStart"/>
      <w:r>
        <w:rPr>
          <w:color w:val="000000"/>
        </w:rPr>
        <w:t>povreda</w:t>
      </w:r>
      <w:proofErr w:type="spellEnd"/>
      <w:r>
        <w:rPr>
          <w:color w:val="000000"/>
        </w:rPr>
        <w:t xml:space="preserve"> </w:t>
      </w:r>
      <w:proofErr w:type="spellStart"/>
      <w:r>
        <w:rPr>
          <w:color w:val="000000"/>
        </w:rPr>
        <w:t>službene</w:t>
      </w:r>
      <w:proofErr w:type="spellEnd"/>
      <w:r>
        <w:rPr>
          <w:color w:val="000000"/>
        </w:rPr>
        <w:t xml:space="preserve"> </w:t>
      </w:r>
      <w:proofErr w:type="spellStart"/>
      <w:r>
        <w:rPr>
          <w:color w:val="000000"/>
        </w:rPr>
        <w:t>dužnosti</w:t>
      </w:r>
      <w:proofErr w:type="spellEnd"/>
      <w:r>
        <w:rPr>
          <w:color w:val="000000"/>
        </w:rPr>
        <w:t xml:space="preserve"> </w:t>
      </w:r>
      <w:proofErr w:type="spellStart"/>
      <w:r>
        <w:rPr>
          <w:color w:val="000000"/>
        </w:rPr>
        <w:t>propisanih</w:t>
      </w:r>
      <w:proofErr w:type="spellEnd"/>
      <w:r>
        <w:rPr>
          <w:color w:val="000000"/>
        </w:rPr>
        <w:t xml:space="preserve"> u </w:t>
      </w:r>
      <w:proofErr w:type="spellStart"/>
      <w:r>
        <w:rPr>
          <w:color w:val="000000"/>
        </w:rPr>
        <w:t>članku</w:t>
      </w:r>
      <w:proofErr w:type="spellEnd"/>
      <w:r>
        <w:rPr>
          <w:color w:val="000000"/>
        </w:rPr>
        <w:t xml:space="preserve"> 46., </w:t>
      </w:r>
      <w:proofErr w:type="spellStart"/>
      <w:r>
        <w:rPr>
          <w:color w:val="000000"/>
        </w:rPr>
        <w:t>točkama</w:t>
      </w:r>
      <w:proofErr w:type="spellEnd"/>
      <w:r>
        <w:rPr>
          <w:color w:val="000000"/>
        </w:rPr>
        <w:t xml:space="preserve"> 1., 2., 3., 6. i 11. </w:t>
      </w:r>
      <w:proofErr w:type="spellStart"/>
      <w:r>
        <w:rPr>
          <w:color w:val="000000"/>
        </w:rPr>
        <w:t>Zakona</w:t>
      </w:r>
      <w:proofErr w:type="spellEnd"/>
      <w:r>
        <w:rPr>
          <w:color w:val="000000"/>
        </w:rPr>
        <w:t xml:space="preserve"> o </w:t>
      </w:r>
      <w:proofErr w:type="spellStart"/>
      <w:r>
        <w:rPr>
          <w:color w:val="000000"/>
        </w:rPr>
        <w:t>službenicima</w:t>
      </w:r>
      <w:proofErr w:type="spellEnd"/>
      <w:r>
        <w:rPr>
          <w:color w:val="000000"/>
        </w:rPr>
        <w:t xml:space="preserve"> i </w:t>
      </w:r>
      <w:proofErr w:type="spellStart"/>
      <w:r>
        <w:rPr>
          <w:color w:val="000000"/>
        </w:rPr>
        <w:t>namještenicima</w:t>
      </w:r>
      <w:proofErr w:type="spellEnd"/>
      <w:r>
        <w:rPr>
          <w:color w:val="000000"/>
        </w:rPr>
        <w:t xml:space="preserve"> u </w:t>
      </w:r>
      <w:proofErr w:type="spellStart"/>
      <w:r>
        <w:rPr>
          <w:color w:val="000000"/>
        </w:rPr>
        <w:t>lokalnoj</w:t>
      </w:r>
      <w:proofErr w:type="spellEnd"/>
      <w:r>
        <w:rPr>
          <w:color w:val="000000"/>
        </w:rPr>
        <w:t xml:space="preserve"> i </w:t>
      </w:r>
      <w:proofErr w:type="spellStart"/>
      <w:r>
        <w:rPr>
          <w:color w:val="000000"/>
        </w:rPr>
        <w:t>područnoj</w:t>
      </w:r>
      <w:proofErr w:type="spellEnd"/>
      <w:r>
        <w:rPr>
          <w:color w:val="000000"/>
        </w:rPr>
        <w:t xml:space="preserve"> (</w:t>
      </w:r>
      <w:proofErr w:type="spellStart"/>
      <w:r>
        <w:rPr>
          <w:color w:val="000000"/>
        </w:rPr>
        <w:t>regionalnoj</w:t>
      </w:r>
      <w:proofErr w:type="spellEnd"/>
      <w:r>
        <w:rPr>
          <w:color w:val="000000"/>
        </w:rPr>
        <w:t xml:space="preserve">) </w:t>
      </w:r>
      <w:proofErr w:type="spellStart"/>
      <w:r>
        <w:rPr>
          <w:color w:val="000000"/>
        </w:rPr>
        <w:t>samoupravi</w:t>
      </w:r>
      <w:proofErr w:type="spellEnd"/>
      <w:r>
        <w:rPr>
          <w:color w:val="000000"/>
        </w:rPr>
        <w:t xml:space="preserve">, </w:t>
      </w:r>
      <w:proofErr w:type="spellStart"/>
      <w:r>
        <w:rPr>
          <w:color w:val="000000"/>
        </w:rPr>
        <w:t>ako</w:t>
      </w:r>
      <w:proofErr w:type="spellEnd"/>
      <w:r>
        <w:rPr>
          <w:color w:val="000000"/>
        </w:rPr>
        <w:t xml:space="preserve"> </w:t>
      </w:r>
      <w:proofErr w:type="spellStart"/>
      <w:r>
        <w:rPr>
          <w:color w:val="000000"/>
        </w:rPr>
        <w:t>osoba</w:t>
      </w:r>
      <w:proofErr w:type="spellEnd"/>
      <w:r>
        <w:rPr>
          <w:color w:val="000000"/>
        </w:rPr>
        <w:t xml:space="preserve"> </w:t>
      </w:r>
      <w:proofErr w:type="spellStart"/>
      <w:r>
        <w:rPr>
          <w:color w:val="000000"/>
        </w:rPr>
        <w:t>ovlaštena</w:t>
      </w:r>
      <w:proofErr w:type="spellEnd"/>
      <w:r>
        <w:rPr>
          <w:color w:val="000000"/>
        </w:rPr>
        <w:t xml:space="preserve"> za </w:t>
      </w:r>
      <w:proofErr w:type="spellStart"/>
      <w:r>
        <w:rPr>
          <w:color w:val="000000"/>
        </w:rPr>
        <w:t>pokretanje</w:t>
      </w:r>
      <w:proofErr w:type="spellEnd"/>
      <w:r>
        <w:rPr>
          <w:color w:val="000000"/>
        </w:rPr>
        <w:t xml:space="preserve"> </w:t>
      </w:r>
      <w:proofErr w:type="spellStart"/>
      <w:r>
        <w:rPr>
          <w:color w:val="000000"/>
        </w:rPr>
        <w:t>postupka</w:t>
      </w:r>
      <w:proofErr w:type="spellEnd"/>
      <w:r>
        <w:rPr>
          <w:color w:val="000000"/>
        </w:rPr>
        <w:t xml:space="preserve"> </w:t>
      </w:r>
      <w:proofErr w:type="spellStart"/>
      <w:r>
        <w:rPr>
          <w:color w:val="000000"/>
        </w:rPr>
        <w:t>zbog</w:t>
      </w:r>
      <w:proofErr w:type="spellEnd"/>
      <w:r>
        <w:rPr>
          <w:color w:val="000000"/>
        </w:rPr>
        <w:t xml:space="preserve"> </w:t>
      </w:r>
      <w:proofErr w:type="spellStart"/>
      <w:r>
        <w:rPr>
          <w:color w:val="000000"/>
        </w:rPr>
        <w:t>teške</w:t>
      </w:r>
      <w:proofErr w:type="spellEnd"/>
      <w:r>
        <w:rPr>
          <w:color w:val="000000"/>
        </w:rPr>
        <w:t xml:space="preserve"> </w:t>
      </w:r>
      <w:proofErr w:type="spellStart"/>
      <w:r>
        <w:rPr>
          <w:color w:val="000000"/>
        </w:rPr>
        <w:t>povrede</w:t>
      </w:r>
      <w:proofErr w:type="spellEnd"/>
      <w:r>
        <w:rPr>
          <w:color w:val="000000"/>
        </w:rPr>
        <w:t xml:space="preserve"> </w:t>
      </w:r>
      <w:proofErr w:type="spellStart"/>
      <w:r>
        <w:rPr>
          <w:color w:val="000000"/>
        </w:rPr>
        <w:t>službene</w:t>
      </w:r>
      <w:proofErr w:type="spellEnd"/>
      <w:r>
        <w:rPr>
          <w:color w:val="000000"/>
        </w:rPr>
        <w:t xml:space="preserve"> </w:t>
      </w:r>
      <w:proofErr w:type="spellStart"/>
      <w:r>
        <w:rPr>
          <w:color w:val="000000"/>
        </w:rPr>
        <w:t>dužnosti</w:t>
      </w:r>
      <w:proofErr w:type="spellEnd"/>
      <w:r>
        <w:rPr>
          <w:color w:val="000000"/>
        </w:rPr>
        <w:t xml:space="preserve"> </w:t>
      </w:r>
      <w:proofErr w:type="spellStart"/>
      <w:r>
        <w:rPr>
          <w:color w:val="000000"/>
        </w:rPr>
        <w:t>procijeni</w:t>
      </w:r>
      <w:proofErr w:type="spellEnd"/>
      <w:r>
        <w:rPr>
          <w:color w:val="000000"/>
        </w:rPr>
        <w:t xml:space="preserve"> da </w:t>
      </w:r>
      <w:proofErr w:type="spellStart"/>
      <w:r>
        <w:rPr>
          <w:color w:val="000000"/>
        </w:rPr>
        <w:t>nije</w:t>
      </w:r>
      <w:proofErr w:type="spellEnd"/>
      <w:r>
        <w:rPr>
          <w:color w:val="000000"/>
        </w:rPr>
        <w:t xml:space="preserve"> </w:t>
      </w:r>
      <w:proofErr w:type="spellStart"/>
      <w:r>
        <w:rPr>
          <w:color w:val="000000"/>
        </w:rPr>
        <w:t>svrhovito</w:t>
      </w:r>
      <w:proofErr w:type="spellEnd"/>
      <w:r>
        <w:rPr>
          <w:color w:val="000000"/>
        </w:rPr>
        <w:t xml:space="preserve"> </w:t>
      </w:r>
      <w:proofErr w:type="spellStart"/>
      <w:r>
        <w:rPr>
          <w:color w:val="000000"/>
        </w:rPr>
        <w:t>pokretati</w:t>
      </w:r>
      <w:proofErr w:type="spellEnd"/>
      <w:r>
        <w:rPr>
          <w:color w:val="000000"/>
        </w:rPr>
        <w:t xml:space="preserve"> </w:t>
      </w:r>
      <w:proofErr w:type="spellStart"/>
      <w:r>
        <w:rPr>
          <w:color w:val="000000"/>
        </w:rPr>
        <w:t>postupak</w:t>
      </w:r>
      <w:proofErr w:type="spellEnd"/>
      <w:r>
        <w:rPr>
          <w:color w:val="000000"/>
        </w:rPr>
        <w:t xml:space="preserve"> </w:t>
      </w:r>
      <w:proofErr w:type="spellStart"/>
      <w:r>
        <w:rPr>
          <w:color w:val="000000"/>
        </w:rPr>
        <w:t>zbog</w:t>
      </w:r>
      <w:proofErr w:type="spellEnd"/>
      <w:r>
        <w:rPr>
          <w:color w:val="000000"/>
        </w:rPr>
        <w:t xml:space="preserve"> </w:t>
      </w:r>
      <w:proofErr w:type="spellStart"/>
      <w:r>
        <w:rPr>
          <w:color w:val="000000"/>
        </w:rPr>
        <w:t>teške</w:t>
      </w:r>
      <w:proofErr w:type="spellEnd"/>
      <w:r>
        <w:rPr>
          <w:color w:val="000000"/>
        </w:rPr>
        <w:t xml:space="preserve"> </w:t>
      </w:r>
      <w:proofErr w:type="spellStart"/>
      <w:r>
        <w:rPr>
          <w:color w:val="000000"/>
        </w:rPr>
        <w:t>povrede</w:t>
      </w:r>
      <w:proofErr w:type="spellEnd"/>
      <w:r>
        <w:rPr>
          <w:color w:val="000000"/>
        </w:rPr>
        <w:t xml:space="preserve"> </w:t>
      </w:r>
      <w:proofErr w:type="spellStart"/>
      <w:r>
        <w:rPr>
          <w:color w:val="000000"/>
        </w:rPr>
        <w:t>službene</w:t>
      </w:r>
      <w:proofErr w:type="spellEnd"/>
      <w:r>
        <w:rPr>
          <w:color w:val="000000"/>
        </w:rPr>
        <w:t xml:space="preserve"> </w:t>
      </w:r>
      <w:proofErr w:type="spellStart"/>
      <w:r>
        <w:rPr>
          <w:color w:val="000000"/>
        </w:rPr>
        <w:t>dužnosti</w:t>
      </w:r>
      <w:proofErr w:type="spellEnd"/>
      <w:r>
        <w:rPr>
          <w:color w:val="000000"/>
        </w:rPr>
        <w:t>;</w:t>
      </w:r>
    </w:p>
    <w:p w14:paraId="17E4AD79" w14:textId="77777777" w:rsidR="007C5292" w:rsidRPr="00D400D6" w:rsidRDefault="007C5292" w:rsidP="007C5292">
      <w:pPr>
        <w:pStyle w:val="Odlomakpopisa"/>
        <w:numPr>
          <w:ilvl w:val="0"/>
          <w:numId w:val="119"/>
        </w:numPr>
        <w:rPr>
          <w:color w:val="000000"/>
        </w:rPr>
      </w:pPr>
      <w:proofErr w:type="spellStart"/>
      <w:r>
        <w:rPr>
          <w:color w:val="000000"/>
        </w:rPr>
        <w:t>Dolazak</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posao</w:t>
      </w:r>
      <w:proofErr w:type="spellEnd"/>
      <w:r>
        <w:rPr>
          <w:color w:val="000000"/>
        </w:rPr>
        <w:t xml:space="preserve"> pod </w:t>
      </w:r>
      <w:proofErr w:type="spellStart"/>
      <w:r>
        <w:rPr>
          <w:color w:val="000000"/>
        </w:rPr>
        <w:t>utjecajem</w:t>
      </w:r>
      <w:proofErr w:type="spellEnd"/>
      <w:r>
        <w:rPr>
          <w:color w:val="000000"/>
        </w:rPr>
        <w:t xml:space="preserve"> </w:t>
      </w:r>
      <w:proofErr w:type="spellStart"/>
      <w:r>
        <w:rPr>
          <w:color w:val="000000"/>
        </w:rPr>
        <w:t>alkohola</w:t>
      </w:r>
      <w:proofErr w:type="spellEnd"/>
      <w:r>
        <w:rPr>
          <w:color w:val="000000"/>
        </w:rPr>
        <w:t xml:space="preserve"> </w:t>
      </w:r>
      <w:proofErr w:type="spellStart"/>
      <w:r>
        <w:rPr>
          <w:color w:val="000000"/>
        </w:rPr>
        <w:t>ili</w:t>
      </w:r>
      <w:proofErr w:type="spellEnd"/>
      <w:r>
        <w:rPr>
          <w:color w:val="000000"/>
        </w:rPr>
        <w:t xml:space="preserve"> </w:t>
      </w:r>
      <w:proofErr w:type="spellStart"/>
      <w:r>
        <w:rPr>
          <w:color w:val="000000"/>
        </w:rPr>
        <w:t>drugih</w:t>
      </w:r>
      <w:proofErr w:type="spellEnd"/>
      <w:r>
        <w:rPr>
          <w:color w:val="000000"/>
        </w:rPr>
        <w:t xml:space="preserve"> </w:t>
      </w:r>
      <w:proofErr w:type="spellStart"/>
      <w:r>
        <w:rPr>
          <w:color w:val="000000"/>
        </w:rPr>
        <w:t>sredstava</w:t>
      </w:r>
      <w:proofErr w:type="spellEnd"/>
      <w:r>
        <w:rPr>
          <w:color w:val="000000"/>
        </w:rPr>
        <w:t xml:space="preserve"> </w:t>
      </w:r>
      <w:proofErr w:type="spellStart"/>
      <w:r>
        <w:rPr>
          <w:color w:val="000000"/>
        </w:rPr>
        <w:t>ovisnosti</w:t>
      </w:r>
      <w:proofErr w:type="spellEnd"/>
      <w:r>
        <w:rPr>
          <w:color w:val="000000"/>
        </w:rPr>
        <w:t xml:space="preserve">, </w:t>
      </w:r>
      <w:proofErr w:type="spellStart"/>
      <w:r>
        <w:rPr>
          <w:color w:val="000000"/>
        </w:rPr>
        <w:t>kao</w:t>
      </w:r>
      <w:proofErr w:type="spellEnd"/>
      <w:r>
        <w:rPr>
          <w:color w:val="000000"/>
        </w:rPr>
        <w:t xml:space="preserve"> i </w:t>
      </w:r>
      <w:proofErr w:type="spellStart"/>
      <w:r>
        <w:rPr>
          <w:color w:val="000000"/>
        </w:rPr>
        <w:t>dovođenje</w:t>
      </w:r>
      <w:proofErr w:type="spellEnd"/>
      <w:r>
        <w:rPr>
          <w:color w:val="000000"/>
        </w:rPr>
        <w:t xml:space="preserve"> pod </w:t>
      </w:r>
      <w:proofErr w:type="spellStart"/>
      <w:r>
        <w:rPr>
          <w:color w:val="000000"/>
        </w:rPr>
        <w:t>utjecaj</w:t>
      </w:r>
      <w:proofErr w:type="spellEnd"/>
      <w:r>
        <w:rPr>
          <w:color w:val="000000"/>
        </w:rPr>
        <w:t xml:space="preserve"> </w:t>
      </w:r>
      <w:proofErr w:type="spellStart"/>
      <w:r>
        <w:rPr>
          <w:color w:val="000000"/>
        </w:rPr>
        <w:t>alkohola</w:t>
      </w:r>
      <w:proofErr w:type="spellEnd"/>
      <w:r>
        <w:rPr>
          <w:color w:val="000000"/>
        </w:rPr>
        <w:t xml:space="preserve"> </w:t>
      </w:r>
      <w:proofErr w:type="spellStart"/>
      <w:r>
        <w:rPr>
          <w:color w:val="000000"/>
        </w:rPr>
        <w:t>ili</w:t>
      </w:r>
      <w:proofErr w:type="spellEnd"/>
      <w:r>
        <w:rPr>
          <w:color w:val="000000"/>
        </w:rPr>
        <w:t xml:space="preserve"> </w:t>
      </w:r>
      <w:proofErr w:type="spellStart"/>
      <w:r>
        <w:rPr>
          <w:color w:val="000000"/>
        </w:rPr>
        <w:t>drugih</w:t>
      </w:r>
      <w:proofErr w:type="spellEnd"/>
      <w:r>
        <w:rPr>
          <w:color w:val="000000"/>
        </w:rPr>
        <w:t xml:space="preserve"> </w:t>
      </w:r>
      <w:proofErr w:type="spellStart"/>
      <w:r>
        <w:rPr>
          <w:color w:val="000000"/>
        </w:rPr>
        <w:t>sredstava</w:t>
      </w:r>
      <w:proofErr w:type="spellEnd"/>
      <w:r>
        <w:rPr>
          <w:color w:val="000000"/>
        </w:rPr>
        <w:t xml:space="preserve"> </w:t>
      </w:r>
      <w:proofErr w:type="spellStart"/>
      <w:r>
        <w:rPr>
          <w:color w:val="000000"/>
        </w:rPr>
        <w:t>ovisnosti</w:t>
      </w:r>
      <w:proofErr w:type="spellEnd"/>
      <w:r>
        <w:rPr>
          <w:color w:val="000000"/>
        </w:rPr>
        <w:t xml:space="preserve"> za </w:t>
      </w:r>
      <w:proofErr w:type="spellStart"/>
      <w:r>
        <w:rPr>
          <w:color w:val="000000"/>
        </w:rPr>
        <w:t>vrijeme</w:t>
      </w:r>
      <w:proofErr w:type="spellEnd"/>
      <w:r>
        <w:rPr>
          <w:color w:val="000000"/>
        </w:rPr>
        <w:t xml:space="preserve"> </w:t>
      </w:r>
      <w:proofErr w:type="spellStart"/>
      <w:r>
        <w:rPr>
          <w:color w:val="000000"/>
        </w:rPr>
        <w:t>radnog</w:t>
      </w:r>
      <w:proofErr w:type="spellEnd"/>
      <w:r>
        <w:rPr>
          <w:color w:val="000000"/>
        </w:rPr>
        <w:t xml:space="preserve"> </w:t>
      </w:r>
      <w:proofErr w:type="spellStart"/>
      <w:r>
        <w:rPr>
          <w:color w:val="000000"/>
        </w:rPr>
        <w:t>vremena</w:t>
      </w:r>
      <w:proofErr w:type="spellEnd"/>
      <w:r>
        <w:rPr>
          <w:color w:val="000000"/>
        </w:rPr>
        <w:t xml:space="preserve"> </w:t>
      </w:r>
      <w:proofErr w:type="spellStart"/>
      <w:r>
        <w:rPr>
          <w:color w:val="000000"/>
        </w:rPr>
        <w:t>ili</w:t>
      </w:r>
      <w:proofErr w:type="spellEnd"/>
      <w:r>
        <w:rPr>
          <w:color w:val="000000"/>
        </w:rPr>
        <w:t xml:space="preserve"> </w:t>
      </w:r>
      <w:proofErr w:type="spellStart"/>
      <w:r>
        <w:rPr>
          <w:color w:val="000000"/>
        </w:rPr>
        <w:t>odbijanje</w:t>
      </w:r>
      <w:proofErr w:type="spellEnd"/>
      <w:r>
        <w:rPr>
          <w:color w:val="000000"/>
        </w:rPr>
        <w:t xml:space="preserve"> </w:t>
      </w:r>
      <w:proofErr w:type="spellStart"/>
      <w:r>
        <w:rPr>
          <w:color w:val="000000"/>
        </w:rPr>
        <w:t>testiranja</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sredstva</w:t>
      </w:r>
      <w:proofErr w:type="spellEnd"/>
      <w:r>
        <w:rPr>
          <w:color w:val="000000"/>
        </w:rPr>
        <w:t xml:space="preserve"> </w:t>
      </w:r>
      <w:proofErr w:type="spellStart"/>
      <w:r>
        <w:rPr>
          <w:color w:val="000000"/>
        </w:rPr>
        <w:t>ovisnosti</w:t>
      </w:r>
      <w:proofErr w:type="spellEnd"/>
      <w:r>
        <w:rPr>
          <w:color w:val="000000"/>
        </w:rPr>
        <w:t xml:space="preserve"> </w:t>
      </w:r>
      <w:proofErr w:type="spellStart"/>
      <w:r>
        <w:rPr>
          <w:color w:val="000000"/>
        </w:rPr>
        <w:t>odgovarajućim</w:t>
      </w:r>
      <w:proofErr w:type="spellEnd"/>
      <w:r>
        <w:rPr>
          <w:color w:val="000000"/>
        </w:rPr>
        <w:t xml:space="preserve"> </w:t>
      </w:r>
      <w:proofErr w:type="spellStart"/>
      <w:r>
        <w:rPr>
          <w:color w:val="000000"/>
        </w:rPr>
        <w:t>sredstvima</w:t>
      </w:r>
      <w:proofErr w:type="spellEnd"/>
      <w:r>
        <w:rPr>
          <w:color w:val="000000"/>
        </w:rPr>
        <w:t xml:space="preserve">, </w:t>
      </w:r>
      <w:proofErr w:type="spellStart"/>
      <w:r>
        <w:rPr>
          <w:color w:val="000000"/>
        </w:rPr>
        <w:t>uređajima</w:t>
      </w:r>
      <w:proofErr w:type="spellEnd"/>
      <w:r>
        <w:rPr>
          <w:color w:val="000000"/>
        </w:rPr>
        <w:t xml:space="preserve"> i </w:t>
      </w:r>
      <w:proofErr w:type="spellStart"/>
      <w:r>
        <w:rPr>
          <w:color w:val="000000"/>
        </w:rPr>
        <w:t>postupcima</w:t>
      </w:r>
      <w:proofErr w:type="spellEnd"/>
      <w:r>
        <w:rPr>
          <w:color w:val="000000"/>
        </w:rPr>
        <w:t xml:space="preserve">: </w:t>
      </w:r>
      <w:proofErr w:type="spellStart"/>
      <w:r>
        <w:rPr>
          <w:color w:val="000000"/>
        </w:rPr>
        <w:t>liječničkim</w:t>
      </w:r>
      <w:proofErr w:type="spellEnd"/>
      <w:r>
        <w:rPr>
          <w:color w:val="000000"/>
        </w:rPr>
        <w:t xml:space="preserve"> </w:t>
      </w:r>
      <w:proofErr w:type="spellStart"/>
      <w:r>
        <w:rPr>
          <w:color w:val="000000"/>
        </w:rPr>
        <w:t>pregledom</w:t>
      </w:r>
      <w:proofErr w:type="spellEnd"/>
      <w:r>
        <w:rPr>
          <w:color w:val="000000"/>
        </w:rPr>
        <w:t xml:space="preserve">, </w:t>
      </w:r>
      <w:proofErr w:type="spellStart"/>
      <w:r>
        <w:rPr>
          <w:color w:val="000000"/>
        </w:rPr>
        <w:t>analizom</w:t>
      </w:r>
      <w:proofErr w:type="spellEnd"/>
      <w:r>
        <w:rPr>
          <w:color w:val="000000"/>
        </w:rPr>
        <w:t xml:space="preserve"> </w:t>
      </w:r>
      <w:proofErr w:type="spellStart"/>
      <w:r>
        <w:rPr>
          <w:color w:val="000000"/>
        </w:rPr>
        <w:t>krvi</w:t>
      </w:r>
      <w:proofErr w:type="spellEnd"/>
      <w:r>
        <w:rPr>
          <w:color w:val="000000"/>
        </w:rPr>
        <w:t xml:space="preserve"> </w:t>
      </w:r>
      <w:proofErr w:type="spellStart"/>
      <w:r>
        <w:rPr>
          <w:color w:val="000000"/>
        </w:rPr>
        <w:t>ili</w:t>
      </w:r>
      <w:proofErr w:type="spellEnd"/>
      <w:r>
        <w:rPr>
          <w:color w:val="000000"/>
        </w:rPr>
        <w:t xml:space="preserve"> </w:t>
      </w:r>
      <w:proofErr w:type="spellStart"/>
      <w:r>
        <w:rPr>
          <w:color w:val="000000"/>
        </w:rPr>
        <w:t>urina</w:t>
      </w:r>
      <w:proofErr w:type="spellEnd"/>
      <w:r>
        <w:rPr>
          <w:color w:val="000000"/>
        </w:rPr>
        <w:t xml:space="preserve"> i </w:t>
      </w:r>
      <w:proofErr w:type="spellStart"/>
      <w:r>
        <w:rPr>
          <w:color w:val="000000"/>
        </w:rPr>
        <w:t>drugo</w:t>
      </w:r>
      <w:proofErr w:type="spellEnd"/>
      <w:r>
        <w:rPr>
          <w:color w:val="000000"/>
        </w:rPr>
        <w:t xml:space="preserve"> </w:t>
      </w:r>
      <w:proofErr w:type="spellStart"/>
      <w:r>
        <w:rPr>
          <w:color w:val="000000"/>
        </w:rPr>
        <w:t>mjerodavno</w:t>
      </w:r>
      <w:proofErr w:type="spellEnd"/>
      <w:r>
        <w:rPr>
          <w:color w:val="000000"/>
        </w:rPr>
        <w:t>.</w:t>
      </w:r>
    </w:p>
    <w:p w14:paraId="3ADFC729" w14:textId="77777777" w:rsidR="007C5292" w:rsidRPr="00686169" w:rsidRDefault="007C5292" w:rsidP="007C5292">
      <w:pPr>
        <w:tabs>
          <w:tab w:val="left" w:pos="1653"/>
        </w:tabs>
      </w:pPr>
    </w:p>
    <w:p w14:paraId="29D1F4F2" w14:textId="6806A5C0" w:rsidR="007C5292" w:rsidRPr="00813AF0" w:rsidRDefault="007C5292" w:rsidP="007C5292">
      <w:pPr>
        <w:pStyle w:val="Odlomakpopisa"/>
        <w:numPr>
          <w:ilvl w:val="0"/>
          <w:numId w:val="118"/>
        </w:numPr>
        <w:tabs>
          <w:tab w:val="left" w:pos="1653"/>
        </w:tabs>
        <w:jc w:val="left"/>
      </w:pPr>
      <w:r w:rsidRPr="00813AF0">
        <w:rPr>
          <w:color w:val="282828"/>
        </w:rPr>
        <w:t>PRIJELAZNE</w:t>
      </w:r>
      <w:r w:rsidRPr="00813AF0">
        <w:rPr>
          <w:color w:val="282828"/>
          <w:spacing w:val="16"/>
        </w:rPr>
        <w:t xml:space="preserve"> </w:t>
      </w:r>
      <w:r w:rsidRPr="00813AF0">
        <w:rPr>
          <w:color w:val="181818"/>
        </w:rPr>
        <w:t>I</w:t>
      </w:r>
      <w:r w:rsidRPr="00813AF0">
        <w:rPr>
          <w:color w:val="181818"/>
          <w:spacing w:val="-14"/>
        </w:rPr>
        <w:t xml:space="preserve"> </w:t>
      </w:r>
      <w:r w:rsidRPr="00813AF0">
        <w:rPr>
          <w:color w:val="282828"/>
        </w:rPr>
        <w:t>ZAVR</w:t>
      </w:r>
      <w:r>
        <w:rPr>
          <w:color w:val="282828"/>
        </w:rPr>
        <w:t>Š</w:t>
      </w:r>
      <w:r w:rsidRPr="00813AF0">
        <w:rPr>
          <w:color w:val="282828"/>
        </w:rPr>
        <w:t>NE</w:t>
      </w:r>
      <w:r w:rsidRPr="00813AF0">
        <w:rPr>
          <w:color w:val="282828"/>
          <w:spacing w:val="-8"/>
        </w:rPr>
        <w:t xml:space="preserve"> </w:t>
      </w:r>
      <w:r w:rsidRPr="00813AF0">
        <w:rPr>
          <w:color w:val="282828"/>
          <w:spacing w:val="-2"/>
        </w:rPr>
        <w:t>ODREDBE</w:t>
      </w:r>
    </w:p>
    <w:p w14:paraId="76AEBEAE" w14:textId="77777777" w:rsidR="007C5292" w:rsidRPr="00813AF0" w:rsidRDefault="007C5292" w:rsidP="007C5292">
      <w:pPr>
        <w:pStyle w:val="Tijeloteksta"/>
        <w:spacing w:before="1" w:line="275" w:lineRule="exact"/>
        <w:ind w:left="6316" w:firstLine="65"/>
      </w:pPr>
      <w:r w:rsidRPr="00813AF0">
        <w:rPr>
          <w:color w:val="282828"/>
        </w:rPr>
        <w:t>Članak</w:t>
      </w:r>
      <w:r w:rsidRPr="00813AF0">
        <w:rPr>
          <w:color w:val="282828"/>
          <w:spacing w:val="4"/>
        </w:rPr>
        <w:t xml:space="preserve"> </w:t>
      </w:r>
      <w:r w:rsidRPr="00813AF0">
        <w:rPr>
          <w:color w:val="282828"/>
          <w:spacing w:val="-5"/>
        </w:rPr>
        <w:t>5</w:t>
      </w:r>
      <w:r>
        <w:rPr>
          <w:color w:val="282828"/>
          <w:spacing w:val="-5"/>
        </w:rPr>
        <w:t>2</w:t>
      </w:r>
      <w:r w:rsidRPr="00813AF0">
        <w:rPr>
          <w:color w:val="282828"/>
          <w:spacing w:val="-5"/>
        </w:rPr>
        <w:t>.</w:t>
      </w:r>
    </w:p>
    <w:p w14:paraId="28D60017" w14:textId="77777777" w:rsidR="007C5292" w:rsidRPr="00813AF0" w:rsidRDefault="007C5292" w:rsidP="007C5292">
      <w:pPr>
        <w:pStyle w:val="Tijeloteksta"/>
        <w:ind w:left="151" w:right="141" w:firstLine="711"/>
        <w:rPr>
          <w:color w:val="282828"/>
          <w:spacing w:val="-2"/>
        </w:rPr>
      </w:pPr>
      <w:r w:rsidRPr="00813AF0">
        <w:rPr>
          <w:color w:val="282828"/>
        </w:rPr>
        <w:t xml:space="preserve">Službenici i </w:t>
      </w:r>
      <w:r w:rsidRPr="00813AF0">
        <w:rPr>
          <w:color w:val="181818"/>
        </w:rPr>
        <w:t xml:space="preserve">namještenici </w:t>
      </w:r>
      <w:r w:rsidRPr="00813AF0">
        <w:rPr>
          <w:color w:val="3F3F3F"/>
        </w:rPr>
        <w:t xml:space="preserve">zatečeni </w:t>
      </w:r>
      <w:r w:rsidRPr="00813AF0">
        <w:rPr>
          <w:color w:val="181818"/>
        </w:rPr>
        <w:t xml:space="preserve">na </w:t>
      </w:r>
      <w:r w:rsidRPr="00813AF0">
        <w:rPr>
          <w:color w:val="282828"/>
        </w:rPr>
        <w:t xml:space="preserve">radu </w:t>
      </w:r>
      <w:r w:rsidRPr="00813AF0">
        <w:rPr>
          <w:color w:val="181818"/>
        </w:rPr>
        <w:t xml:space="preserve">u Jedinstvenom upravnom </w:t>
      </w:r>
      <w:r w:rsidRPr="00813AF0">
        <w:rPr>
          <w:color w:val="282828"/>
        </w:rPr>
        <w:t xml:space="preserve">odjelu </w:t>
      </w:r>
      <w:r w:rsidRPr="00813AF0">
        <w:rPr>
          <w:color w:val="181818"/>
        </w:rPr>
        <w:t xml:space="preserve">na </w:t>
      </w:r>
      <w:r w:rsidRPr="00813AF0">
        <w:rPr>
          <w:color w:val="282828"/>
        </w:rPr>
        <w:t>dan stupanja</w:t>
      </w:r>
      <w:r w:rsidRPr="00813AF0">
        <w:rPr>
          <w:color w:val="282828"/>
          <w:spacing w:val="-15"/>
        </w:rPr>
        <w:t xml:space="preserve"> </w:t>
      </w:r>
      <w:r w:rsidRPr="00813AF0">
        <w:rPr>
          <w:color w:val="181818"/>
        </w:rPr>
        <w:t>na</w:t>
      </w:r>
      <w:r w:rsidRPr="00813AF0">
        <w:rPr>
          <w:color w:val="181818"/>
          <w:spacing w:val="-15"/>
        </w:rPr>
        <w:t xml:space="preserve"> </w:t>
      </w:r>
      <w:r w:rsidRPr="00813AF0">
        <w:rPr>
          <w:color w:val="282828"/>
        </w:rPr>
        <w:t>snagu</w:t>
      </w:r>
      <w:r w:rsidRPr="00813AF0">
        <w:rPr>
          <w:color w:val="282828"/>
          <w:spacing w:val="-15"/>
        </w:rPr>
        <w:t xml:space="preserve"> </w:t>
      </w:r>
      <w:r w:rsidRPr="00813AF0">
        <w:rPr>
          <w:color w:val="282828"/>
        </w:rPr>
        <w:t>ovoga</w:t>
      </w:r>
      <w:r w:rsidRPr="00813AF0">
        <w:rPr>
          <w:color w:val="282828"/>
          <w:spacing w:val="-9"/>
        </w:rPr>
        <w:t xml:space="preserve"> </w:t>
      </w:r>
      <w:r w:rsidRPr="00813AF0">
        <w:rPr>
          <w:color w:val="282828"/>
        </w:rPr>
        <w:t>Pravilnika,</w:t>
      </w:r>
      <w:r w:rsidRPr="00813AF0">
        <w:rPr>
          <w:color w:val="282828"/>
          <w:spacing w:val="-3"/>
        </w:rPr>
        <w:t xml:space="preserve"> </w:t>
      </w:r>
      <w:r w:rsidRPr="00813AF0">
        <w:rPr>
          <w:color w:val="181818"/>
        </w:rPr>
        <w:t>nastavljaju</w:t>
      </w:r>
      <w:r w:rsidRPr="00813AF0">
        <w:rPr>
          <w:color w:val="181818"/>
          <w:spacing w:val="-5"/>
        </w:rPr>
        <w:t xml:space="preserve"> </w:t>
      </w:r>
      <w:r w:rsidRPr="00813AF0">
        <w:rPr>
          <w:color w:val="282828"/>
        </w:rPr>
        <w:t>raditi</w:t>
      </w:r>
      <w:r w:rsidRPr="00813AF0">
        <w:rPr>
          <w:color w:val="282828"/>
          <w:spacing w:val="-8"/>
        </w:rPr>
        <w:t xml:space="preserve"> </w:t>
      </w:r>
      <w:r w:rsidRPr="00813AF0">
        <w:rPr>
          <w:color w:val="282828"/>
        </w:rPr>
        <w:t>na</w:t>
      </w:r>
      <w:r w:rsidRPr="00813AF0">
        <w:rPr>
          <w:color w:val="282828"/>
          <w:spacing w:val="-15"/>
        </w:rPr>
        <w:t xml:space="preserve"> </w:t>
      </w:r>
      <w:r w:rsidRPr="00813AF0">
        <w:rPr>
          <w:color w:val="181818"/>
        </w:rPr>
        <w:t xml:space="preserve">dotadašnjim </w:t>
      </w:r>
      <w:r w:rsidRPr="00813AF0">
        <w:rPr>
          <w:color w:val="282828"/>
        </w:rPr>
        <w:t>radnim</w:t>
      </w:r>
      <w:r w:rsidRPr="00813AF0">
        <w:rPr>
          <w:color w:val="282828"/>
          <w:spacing w:val="-11"/>
        </w:rPr>
        <w:t xml:space="preserve"> </w:t>
      </w:r>
      <w:r w:rsidRPr="00813AF0">
        <w:rPr>
          <w:color w:val="282828"/>
        </w:rPr>
        <w:t>mjestima</w:t>
      </w:r>
      <w:r w:rsidRPr="00813AF0">
        <w:rPr>
          <w:color w:val="282828"/>
          <w:spacing w:val="-10"/>
        </w:rPr>
        <w:t xml:space="preserve"> </w:t>
      </w:r>
      <w:r w:rsidRPr="00813AF0">
        <w:rPr>
          <w:color w:val="282828"/>
        </w:rPr>
        <w:t xml:space="preserve">odnosno drugim </w:t>
      </w:r>
      <w:r w:rsidRPr="00813AF0">
        <w:rPr>
          <w:color w:val="181818"/>
        </w:rPr>
        <w:t xml:space="preserve">poslovima </w:t>
      </w:r>
      <w:r w:rsidRPr="00813AF0">
        <w:rPr>
          <w:color w:val="282828"/>
        </w:rPr>
        <w:t>po</w:t>
      </w:r>
      <w:r w:rsidRPr="00813AF0">
        <w:rPr>
          <w:color w:val="282828"/>
          <w:spacing w:val="-10"/>
        </w:rPr>
        <w:t xml:space="preserve"> </w:t>
      </w:r>
      <w:r w:rsidRPr="00813AF0">
        <w:rPr>
          <w:color w:val="282828"/>
        </w:rPr>
        <w:t>nalogu nadređenog</w:t>
      </w:r>
      <w:r w:rsidRPr="00813AF0">
        <w:rPr>
          <w:color w:val="282828"/>
          <w:spacing w:val="-4"/>
        </w:rPr>
        <w:t xml:space="preserve"> </w:t>
      </w:r>
      <w:r w:rsidRPr="00813AF0">
        <w:rPr>
          <w:color w:val="282828"/>
        </w:rPr>
        <w:t xml:space="preserve">službenika </w:t>
      </w:r>
      <w:r w:rsidRPr="00813AF0">
        <w:rPr>
          <w:color w:val="181818"/>
        </w:rPr>
        <w:t xml:space="preserve">i pročelnika te </w:t>
      </w:r>
      <w:r w:rsidRPr="00813AF0">
        <w:rPr>
          <w:color w:val="3F3F3F"/>
        </w:rPr>
        <w:t xml:space="preserve">zadržavaju </w:t>
      </w:r>
      <w:r w:rsidRPr="00813AF0">
        <w:rPr>
          <w:color w:val="181818"/>
        </w:rPr>
        <w:t>pravo</w:t>
      </w:r>
      <w:r w:rsidRPr="00813AF0">
        <w:rPr>
          <w:color w:val="181818"/>
          <w:spacing w:val="14"/>
        </w:rPr>
        <w:t xml:space="preserve"> </w:t>
      </w:r>
      <w:r w:rsidRPr="00813AF0">
        <w:rPr>
          <w:color w:val="181818"/>
        </w:rPr>
        <w:t>na</w:t>
      </w:r>
      <w:r w:rsidRPr="00813AF0">
        <w:rPr>
          <w:color w:val="181818"/>
          <w:spacing w:val="-7"/>
        </w:rPr>
        <w:t xml:space="preserve"> </w:t>
      </w:r>
      <w:r w:rsidRPr="00813AF0">
        <w:rPr>
          <w:color w:val="282828"/>
        </w:rPr>
        <w:t>placu</w:t>
      </w:r>
      <w:r w:rsidRPr="00813AF0">
        <w:rPr>
          <w:color w:val="282828"/>
          <w:spacing w:val="40"/>
        </w:rPr>
        <w:t xml:space="preserve"> </w:t>
      </w:r>
      <w:r w:rsidRPr="00813AF0">
        <w:rPr>
          <w:color w:val="181818"/>
        </w:rPr>
        <w:t xml:space="preserve">i druga </w:t>
      </w:r>
      <w:r w:rsidRPr="00813AF0">
        <w:rPr>
          <w:color w:val="282828"/>
        </w:rPr>
        <w:t xml:space="preserve">prava </w:t>
      </w:r>
      <w:r w:rsidRPr="00813AF0">
        <w:rPr>
          <w:color w:val="181818"/>
        </w:rPr>
        <w:t>iz</w:t>
      </w:r>
      <w:r w:rsidRPr="00813AF0">
        <w:rPr>
          <w:color w:val="181818"/>
          <w:spacing w:val="-7"/>
        </w:rPr>
        <w:t xml:space="preserve"> </w:t>
      </w:r>
      <w:r w:rsidRPr="00813AF0">
        <w:rPr>
          <w:color w:val="282828"/>
        </w:rPr>
        <w:t xml:space="preserve">službe </w:t>
      </w:r>
      <w:r w:rsidRPr="00813AF0">
        <w:rPr>
          <w:color w:val="181818"/>
        </w:rPr>
        <w:t xml:space="preserve">prema dotadašnjim </w:t>
      </w:r>
      <w:r w:rsidRPr="00813AF0">
        <w:rPr>
          <w:color w:val="282828"/>
        </w:rPr>
        <w:t xml:space="preserve">rješenjima, a </w:t>
      </w:r>
      <w:r w:rsidRPr="00813AF0">
        <w:rPr>
          <w:color w:val="181818"/>
        </w:rPr>
        <w:t xml:space="preserve">biti </w:t>
      </w:r>
      <w:r w:rsidRPr="00813AF0">
        <w:rPr>
          <w:color w:val="282828"/>
        </w:rPr>
        <w:t xml:space="preserve">će raspoređeni na radna mjesta </w:t>
      </w:r>
      <w:r w:rsidRPr="00813AF0">
        <w:rPr>
          <w:color w:val="181818"/>
        </w:rPr>
        <w:t xml:space="preserve">u </w:t>
      </w:r>
      <w:r w:rsidRPr="00813AF0">
        <w:rPr>
          <w:color w:val="282828"/>
        </w:rPr>
        <w:t>skladu</w:t>
      </w:r>
      <w:r w:rsidRPr="00813AF0">
        <w:rPr>
          <w:color w:val="282828"/>
          <w:spacing w:val="-4"/>
        </w:rPr>
        <w:t xml:space="preserve"> </w:t>
      </w:r>
      <w:r w:rsidRPr="00813AF0">
        <w:rPr>
          <w:color w:val="282828"/>
        </w:rPr>
        <w:t>s</w:t>
      </w:r>
      <w:r w:rsidRPr="00813AF0">
        <w:rPr>
          <w:color w:val="282828"/>
          <w:spacing w:val="-6"/>
        </w:rPr>
        <w:t xml:space="preserve"> </w:t>
      </w:r>
      <w:r w:rsidRPr="00813AF0">
        <w:rPr>
          <w:color w:val="282828"/>
        </w:rPr>
        <w:t>ovim Pravilnikom</w:t>
      </w:r>
      <w:r w:rsidRPr="00813AF0">
        <w:rPr>
          <w:color w:val="545454"/>
        </w:rPr>
        <w:t>,</w:t>
      </w:r>
      <w:r w:rsidRPr="00813AF0">
        <w:rPr>
          <w:color w:val="545454"/>
          <w:spacing w:val="-11"/>
        </w:rPr>
        <w:t xml:space="preserve"> </w:t>
      </w:r>
      <w:r w:rsidRPr="00813AF0">
        <w:rPr>
          <w:color w:val="181818"/>
        </w:rPr>
        <w:t>u</w:t>
      </w:r>
      <w:r w:rsidRPr="00813AF0">
        <w:rPr>
          <w:color w:val="181818"/>
          <w:spacing w:val="-15"/>
        </w:rPr>
        <w:t xml:space="preserve"> </w:t>
      </w:r>
      <w:r w:rsidRPr="00813AF0">
        <w:rPr>
          <w:color w:val="282828"/>
        </w:rPr>
        <w:t xml:space="preserve">rokovima i </w:t>
      </w:r>
      <w:r w:rsidRPr="00813AF0">
        <w:rPr>
          <w:color w:val="181818"/>
        </w:rPr>
        <w:t>na</w:t>
      </w:r>
      <w:r w:rsidRPr="00813AF0">
        <w:rPr>
          <w:color w:val="181818"/>
          <w:spacing w:val="-8"/>
        </w:rPr>
        <w:t xml:space="preserve"> </w:t>
      </w:r>
      <w:r w:rsidRPr="00813AF0">
        <w:rPr>
          <w:color w:val="282828"/>
        </w:rPr>
        <w:t>način</w:t>
      </w:r>
      <w:r w:rsidRPr="00813AF0">
        <w:rPr>
          <w:color w:val="282828"/>
          <w:spacing w:val="-2"/>
        </w:rPr>
        <w:t xml:space="preserve"> </w:t>
      </w:r>
      <w:r w:rsidRPr="00813AF0">
        <w:rPr>
          <w:color w:val="181818"/>
        </w:rPr>
        <w:t xml:space="preserve">propisanima </w:t>
      </w:r>
      <w:r w:rsidRPr="00813AF0">
        <w:rPr>
          <w:color w:val="282828"/>
        </w:rPr>
        <w:t xml:space="preserve">zakonom </w:t>
      </w:r>
      <w:r w:rsidRPr="00813AF0">
        <w:rPr>
          <w:color w:val="181818"/>
        </w:rPr>
        <w:t>te</w:t>
      </w:r>
      <w:r w:rsidRPr="00813AF0">
        <w:rPr>
          <w:color w:val="181818"/>
          <w:spacing w:val="-15"/>
        </w:rPr>
        <w:t xml:space="preserve"> </w:t>
      </w:r>
      <w:r w:rsidRPr="00813AF0">
        <w:rPr>
          <w:color w:val="181818"/>
        </w:rPr>
        <w:t xml:space="preserve">drugim </w:t>
      </w:r>
      <w:r w:rsidRPr="00813AF0">
        <w:rPr>
          <w:color w:val="282828"/>
        </w:rPr>
        <w:t>propisima</w:t>
      </w:r>
      <w:r w:rsidRPr="00813AF0">
        <w:rPr>
          <w:color w:val="282828"/>
          <w:spacing w:val="-4"/>
        </w:rPr>
        <w:t xml:space="preserve"> </w:t>
      </w:r>
      <w:r w:rsidRPr="00813AF0">
        <w:rPr>
          <w:color w:val="282828"/>
        </w:rPr>
        <w:t xml:space="preserve">i </w:t>
      </w:r>
      <w:r w:rsidRPr="00813AF0">
        <w:rPr>
          <w:color w:val="282828"/>
          <w:spacing w:val="-2"/>
        </w:rPr>
        <w:t>aktima.</w:t>
      </w:r>
    </w:p>
    <w:p w14:paraId="34CE34F8" w14:textId="77777777" w:rsidR="007C5292" w:rsidRPr="00813AF0" w:rsidRDefault="007C5292" w:rsidP="007C5292">
      <w:pPr>
        <w:pStyle w:val="Tijeloteksta"/>
        <w:spacing w:before="9"/>
        <w:ind w:left="161" w:right="132" w:firstLine="705"/>
      </w:pPr>
      <w:r w:rsidRPr="00813AF0">
        <w:rPr>
          <w:color w:val="282828"/>
        </w:rPr>
        <w:t xml:space="preserve">Rješenja o </w:t>
      </w:r>
      <w:r w:rsidRPr="00813AF0">
        <w:rPr>
          <w:color w:val="181818"/>
        </w:rPr>
        <w:t xml:space="preserve">imenovanju </w:t>
      </w:r>
      <w:r w:rsidRPr="00813AF0">
        <w:rPr>
          <w:color w:val="282828"/>
        </w:rPr>
        <w:t xml:space="preserve">odnosno rasporedu </w:t>
      </w:r>
      <w:r w:rsidRPr="00813AF0">
        <w:rPr>
          <w:color w:val="181818"/>
        </w:rPr>
        <w:t xml:space="preserve">na </w:t>
      </w:r>
      <w:r w:rsidRPr="00813AF0">
        <w:rPr>
          <w:color w:val="282828"/>
        </w:rPr>
        <w:t xml:space="preserve">radno mjesto donose se u roku od 30 dana od dana stupanja </w:t>
      </w:r>
      <w:r w:rsidRPr="00813AF0">
        <w:rPr>
          <w:color w:val="181818"/>
        </w:rPr>
        <w:t xml:space="preserve">na </w:t>
      </w:r>
      <w:r w:rsidRPr="00813AF0">
        <w:rPr>
          <w:color w:val="282828"/>
        </w:rPr>
        <w:t>snagu ovoga Pravilnika.</w:t>
      </w:r>
    </w:p>
    <w:p w14:paraId="65D2D3ED" w14:textId="77777777" w:rsidR="007C5292" w:rsidRDefault="007C5292" w:rsidP="007C5292">
      <w:pPr>
        <w:pStyle w:val="Tijeloteksta"/>
        <w:spacing w:before="8" w:line="235" w:lineRule="auto"/>
        <w:ind w:left="162" w:right="141" w:firstLine="704"/>
        <w:rPr>
          <w:color w:val="181818"/>
          <w:spacing w:val="-2"/>
        </w:rPr>
      </w:pPr>
      <w:r w:rsidRPr="00813AF0">
        <w:rPr>
          <w:color w:val="282828"/>
        </w:rPr>
        <w:t>Rješenja</w:t>
      </w:r>
      <w:r w:rsidRPr="00813AF0">
        <w:rPr>
          <w:color w:val="282828"/>
          <w:spacing w:val="-6"/>
        </w:rPr>
        <w:t xml:space="preserve"> </w:t>
      </w:r>
      <w:r w:rsidRPr="00813AF0">
        <w:rPr>
          <w:color w:val="282828"/>
        </w:rPr>
        <w:t xml:space="preserve">o rasporedu, </w:t>
      </w:r>
      <w:r w:rsidRPr="00813AF0">
        <w:rPr>
          <w:color w:val="181818"/>
        </w:rPr>
        <w:t xml:space="preserve">povodom </w:t>
      </w:r>
      <w:r w:rsidRPr="00813AF0">
        <w:rPr>
          <w:color w:val="282828"/>
        </w:rPr>
        <w:t xml:space="preserve">ovoga Pravilnika, </w:t>
      </w:r>
      <w:r w:rsidRPr="00813AF0">
        <w:rPr>
          <w:color w:val="3F3F3F"/>
        </w:rPr>
        <w:t>za</w:t>
      </w:r>
      <w:r w:rsidRPr="00813AF0">
        <w:rPr>
          <w:color w:val="3F3F3F"/>
          <w:spacing w:val="-6"/>
        </w:rPr>
        <w:t xml:space="preserve"> </w:t>
      </w:r>
      <w:r w:rsidRPr="00813AF0">
        <w:rPr>
          <w:color w:val="282828"/>
        </w:rPr>
        <w:t xml:space="preserve">službenike </w:t>
      </w:r>
      <w:r w:rsidRPr="00813AF0">
        <w:rPr>
          <w:color w:val="181818"/>
        </w:rPr>
        <w:t xml:space="preserve">i namještenike </w:t>
      </w:r>
      <w:r w:rsidRPr="00813AF0">
        <w:rPr>
          <w:color w:val="282828"/>
        </w:rPr>
        <w:t>donosi pročelnik</w:t>
      </w:r>
      <w:r w:rsidRPr="00813AF0">
        <w:rPr>
          <w:color w:val="282828"/>
          <w:spacing w:val="-3"/>
        </w:rPr>
        <w:t xml:space="preserve"> </w:t>
      </w:r>
      <w:r w:rsidRPr="00813AF0">
        <w:rPr>
          <w:color w:val="282828"/>
        </w:rPr>
        <w:t xml:space="preserve">Jedinstvenog </w:t>
      </w:r>
      <w:r w:rsidRPr="00813AF0">
        <w:rPr>
          <w:color w:val="181818"/>
        </w:rPr>
        <w:t>upravnog</w:t>
      </w:r>
      <w:r w:rsidRPr="00813AF0">
        <w:rPr>
          <w:color w:val="181818"/>
          <w:spacing w:val="-9"/>
        </w:rPr>
        <w:t xml:space="preserve"> </w:t>
      </w:r>
      <w:r w:rsidRPr="00813AF0">
        <w:rPr>
          <w:color w:val="282828"/>
        </w:rPr>
        <w:t>odjela,</w:t>
      </w:r>
      <w:r w:rsidRPr="00813AF0">
        <w:rPr>
          <w:color w:val="282828"/>
          <w:spacing w:val="-15"/>
        </w:rPr>
        <w:t xml:space="preserve"> </w:t>
      </w:r>
      <w:r w:rsidRPr="00813AF0">
        <w:rPr>
          <w:color w:val="282828"/>
        </w:rPr>
        <w:t>a</w:t>
      </w:r>
      <w:r w:rsidRPr="00813AF0">
        <w:rPr>
          <w:color w:val="282828"/>
          <w:spacing w:val="-15"/>
        </w:rPr>
        <w:t xml:space="preserve"> </w:t>
      </w:r>
      <w:r w:rsidRPr="00813AF0">
        <w:rPr>
          <w:color w:val="282828"/>
        </w:rPr>
        <w:t>rješenje</w:t>
      </w:r>
      <w:r w:rsidRPr="00813AF0">
        <w:rPr>
          <w:color w:val="282828"/>
          <w:spacing w:val="-14"/>
        </w:rPr>
        <w:t xml:space="preserve"> </w:t>
      </w:r>
      <w:r w:rsidRPr="00813AF0">
        <w:rPr>
          <w:color w:val="282828"/>
        </w:rPr>
        <w:t>o</w:t>
      </w:r>
      <w:r w:rsidRPr="00813AF0">
        <w:rPr>
          <w:color w:val="282828"/>
          <w:spacing w:val="-3"/>
        </w:rPr>
        <w:t xml:space="preserve"> </w:t>
      </w:r>
      <w:r w:rsidRPr="00813AF0">
        <w:rPr>
          <w:color w:val="181818"/>
        </w:rPr>
        <w:t xml:space="preserve">imenovanju </w:t>
      </w:r>
      <w:r w:rsidRPr="00813AF0">
        <w:rPr>
          <w:color w:val="3F3F3F"/>
        </w:rPr>
        <w:t>za</w:t>
      </w:r>
      <w:r w:rsidRPr="00813AF0">
        <w:rPr>
          <w:color w:val="3F3F3F"/>
          <w:spacing w:val="-15"/>
        </w:rPr>
        <w:t xml:space="preserve"> </w:t>
      </w:r>
      <w:r w:rsidRPr="00813AF0">
        <w:rPr>
          <w:color w:val="282828"/>
        </w:rPr>
        <w:t>pročelnika</w:t>
      </w:r>
      <w:r w:rsidRPr="00813AF0">
        <w:rPr>
          <w:color w:val="282828"/>
          <w:spacing w:val="-6"/>
        </w:rPr>
        <w:t xml:space="preserve"> </w:t>
      </w:r>
      <w:r w:rsidRPr="00813AF0">
        <w:rPr>
          <w:color w:val="282828"/>
        </w:rPr>
        <w:t>donosi</w:t>
      </w:r>
      <w:r w:rsidRPr="00813AF0">
        <w:rPr>
          <w:color w:val="282828"/>
          <w:spacing w:val="-3"/>
        </w:rPr>
        <w:t xml:space="preserve"> </w:t>
      </w:r>
      <w:r w:rsidRPr="00813AF0">
        <w:rPr>
          <w:color w:val="282828"/>
        </w:rPr>
        <w:t xml:space="preserve">općinski </w:t>
      </w:r>
      <w:r w:rsidRPr="00813AF0">
        <w:rPr>
          <w:color w:val="181818"/>
          <w:spacing w:val="-2"/>
        </w:rPr>
        <w:t>načelnik.</w:t>
      </w:r>
    </w:p>
    <w:p w14:paraId="3088A9B8" w14:textId="401160FD" w:rsidR="007C5292" w:rsidRPr="007C5292" w:rsidRDefault="007C5292" w:rsidP="007C5292">
      <w:pPr>
        <w:ind w:firstLine="709"/>
        <w:rPr>
          <w:color w:val="000000" w:themeColor="text1"/>
          <w:lang w:eastAsia="hr-HR"/>
        </w:rPr>
      </w:pPr>
      <w:r w:rsidRPr="006A1A40">
        <w:rPr>
          <w:color w:val="000000" w:themeColor="text1"/>
          <w:lang w:eastAsia="hr-HR"/>
        </w:rPr>
        <w:t>Na prava i obveze koje nisu uređene ovim Pravilnikom primjenjivati će se odgovarajuće odredbe Zakona o službenicima i namještenicima u lokalnoj i područnoj (regionalnoj) samoupravi te Zakona o radu.</w:t>
      </w:r>
    </w:p>
    <w:p w14:paraId="05E3D522" w14:textId="77777777" w:rsidR="007C5292" w:rsidRPr="00813AF0" w:rsidRDefault="007C5292" w:rsidP="007C5292">
      <w:pPr>
        <w:pStyle w:val="Tijeloteksta"/>
        <w:spacing w:before="1"/>
        <w:ind w:left="6330" w:firstLine="51"/>
      </w:pPr>
      <w:r w:rsidRPr="00813AF0">
        <w:rPr>
          <w:color w:val="282828"/>
        </w:rPr>
        <w:t>Članak</w:t>
      </w:r>
      <w:r w:rsidRPr="00813AF0">
        <w:rPr>
          <w:color w:val="282828"/>
          <w:spacing w:val="4"/>
        </w:rPr>
        <w:t xml:space="preserve"> </w:t>
      </w:r>
      <w:r w:rsidRPr="00813AF0">
        <w:rPr>
          <w:color w:val="282828"/>
          <w:spacing w:val="-5"/>
        </w:rPr>
        <w:t>5</w:t>
      </w:r>
      <w:r>
        <w:rPr>
          <w:color w:val="282828"/>
          <w:spacing w:val="-5"/>
        </w:rPr>
        <w:t>3</w:t>
      </w:r>
      <w:r w:rsidRPr="00813AF0">
        <w:rPr>
          <w:color w:val="282828"/>
          <w:spacing w:val="-5"/>
        </w:rPr>
        <w:t>.</w:t>
      </w:r>
    </w:p>
    <w:p w14:paraId="58F0C1D8" w14:textId="5F9E6FC5" w:rsidR="007C5292" w:rsidRDefault="007C5292" w:rsidP="007C5292">
      <w:pPr>
        <w:spacing w:before="100" w:beforeAutospacing="1" w:after="100" w:afterAutospacing="1"/>
        <w:rPr>
          <w:color w:val="282828"/>
          <w:spacing w:val="-13"/>
        </w:rPr>
      </w:pPr>
      <w:r w:rsidRPr="00813AF0">
        <w:rPr>
          <w:color w:val="282828"/>
        </w:rPr>
        <w:t xml:space="preserve">Danom stupanja </w:t>
      </w:r>
      <w:r w:rsidRPr="00813AF0">
        <w:rPr>
          <w:color w:val="181818"/>
        </w:rPr>
        <w:t>na</w:t>
      </w:r>
      <w:r w:rsidRPr="00813AF0">
        <w:rPr>
          <w:color w:val="181818"/>
          <w:spacing w:val="-11"/>
        </w:rPr>
        <w:t xml:space="preserve"> </w:t>
      </w:r>
      <w:r w:rsidRPr="00813AF0">
        <w:rPr>
          <w:color w:val="282828"/>
        </w:rPr>
        <w:t>snagu</w:t>
      </w:r>
      <w:r w:rsidRPr="00813AF0">
        <w:rPr>
          <w:color w:val="282828"/>
          <w:spacing w:val="-2"/>
        </w:rPr>
        <w:t xml:space="preserve"> </w:t>
      </w:r>
      <w:r w:rsidRPr="00813AF0">
        <w:rPr>
          <w:color w:val="282828"/>
        </w:rPr>
        <w:t>ovoga Pravilnika prestaje</w:t>
      </w:r>
      <w:r w:rsidRPr="00813AF0">
        <w:rPr>
          <w:color w:val="282828"/>
          <w:spacing w:val="-1"/>
        </w:rPr>
        <w:t xml:space="preserve"> </w:t>
      </w:r>
      <w:r w:rsidRPr="00813AF0">
        <w:rPr>
          <w:color w:val="282828"/>
        </w:rPr>
        <w:t xml:space="preserve">važiti Pravilnik o radu i unutarnjem redu </w:t>
      </w:r>
      <w:r w:rsidRPr="00813AF0">
        <w:rPr>
          <w:color w:val="181818"/>
        </w:rPr>
        <w:t xml:space="preserve">Jedinstvenog </w:t>
      </w:r>
      <w:r w:rsidRPr="00813AF0">
        <w:rPr>
          <w:color w:val="282828"/>
        </w:rPr>
        <w:t>upravnog</w:t>
      </w:r>
      <w:r w:rsidRPr="00813AF0">
        <w:rPr>
          <w:color w:val="282828"/>
          <w:spacing w:val="-2"/>
        </w:rPr>
        <w:t xml:space="preserve"> </w:t>
      </w:r>
      <w:r w:rsidRPr="00813AF0">
        <w:rPr>
          <w:color w:val="282828"/>
        </w:rPr>
        <w:t>odjela</w:t>
      </w:r>
      <w:r w:rsidRPr="00813AF0">
        <w:rPr>
          <w:color w:val="282828"/>
          <w:spacing w:val="-15"/>
        </w:rPr>
        <w:t xml:space="preserve"> </w:t>
      </w:r>
      <w:r w:rsidRPr="00813AF0">
        <w:rPr>
          <w:color w:val="282828"/>
        </w:rPr>
        <w:t>Općine Dubravica</w:t>
      </w:r>
      <w:r w:rsidRPr="00813AF0">
        <w:rPr>
          <w:color w:val="282828"/>
          <w:spacing w:val="-6"/>
        </w:rPr>
        <w:t xml:space="preserve"> </w:t>
      </w:r>
      <w:r w:rsidRPr="00813AF0">
        <w:rPr>
          <w:color w:val="282828"/>
        </w:rPr>
        <w:t>(,,Službeni glasnik Općine Dubravica"</w:t>
      </w:r>
      <w:r w:rsidRPr="00813AF0">
        <w:rPr>
          <w:color w:val="282828"/>
          <w:spacing w:val="-11"/>
        </w:rPr>
        <w:t xml:space="preserve"> </w:t>
      </w:r>
      <w:r w:rsidRPr="00813AF0">
        <w:rPr>
          <w:color w:val="282828"/>
        </w:rPr>
        <w:t>br.</w:t>
      </w:r>
      <w:r w:rsidRPr="00813AF0">
        <w:rPr>
          <w:color w:val="282828"/>
          <w:spacing w:val="-13"/>
        </w:rPr>
        <w:t xml:space="preserve"> 07/2022,</w:t>
      </w:r>
      <w:r>
        <w:rPr>
          <w:color w:val="282828"/>
          <w:spacing w:val="-13"/>
        </w:rPr>
        <w:t xml:space="preserve"> 01/2023)</w:t>
      </w:r>
    </w:p>
    <w:p w14:paraId="5BD132E4" w14:textId="77777777" w:rsidR="007C5292" w:rsidRPr="00813AF0" w:rsidRDefault="007C5292" w:rsidP="007C5292">
      <w:pPr>
        <w:pStyle w:val="Tijeloteksta"/>
        <w:spacing w:line="275" w:lineRule="exact"/>
        <w:ind w:left="6330" w:firstLine="51"/>
      </w:pPr>
      <w:r w:rsidRPr="00813AF0">
        <w:rPr>
          <w:color w:val="282828"/>
        </w:rPr>
        <w:lastRenderedPageBreak/>
        <w:t>Članak</w:t>
      </w:r>
      <w:r w:rsidRPr="00813AF0">
        <w:rPr>
          <w:color w:val="282828"/>
          <w:spacing w:val="7"/>
        </w:rPr>
        <w:t xml:space="preserve"> </w:t>
      </w:r>
      <w:r w:rsidRPr="00813AF0">
        <w:rPr>
          <w:color w:val="282828"/>
          <w:spacing w:val="-5"/>
        </w:rPr>
        <w:t>5</w:t>
      </w:r>
      <w:r>
        <w:rPr>
          <w:color w:val="282828"/>
          <w:spacing w:val="-5"/>
        </w:rPr>
        <w:t>4</w:t>
      </w:r>
      <w:r w:rsidRPr="00813AF0">
        <w:rPr>
          <w:color w:val="282828"/>
          <w:spacing w:val="-5"/>
        </w:rPr>
        <w:t>.</w:t>
      </w:r>
    </w:p>
    <w:p w14:paraId="039A33B1" w14:textId="77777777" w:rsidR="007C5292" w:rsidRDefault="007C5292" w:rsidP="007C5292">
      <w:pPr>
        <w:pStyle w:val="Tijeloteksta"/>
        <w:spacing w:line="275" w:lineRule="exact"/>
        <w:ind w:right="58" w:firstLine="709"/>
        <w:rPr>
          <w:color w:val="282828"/>
          <w:spacing w:val="-2"/>
        </w:rPr>
      </w:pPr>
      <w:r w:rsidRPr="00813AF0">
        <w:rPr>
          <w:color w:val="282828"/>
        </w:rPr>
        <w:t>Ovaj</w:t>
      </w:r>
      <w:r w:rsidRPr="00813AF0">
        <w:rPr>
          <w:color w:val="282828"/>
          <w:spacing w:val="-6"/>
        </w:rPr>
        <w:t xml:space="preserve"> </w:t>
      </w:r>
      <w:r w:rsidRPr="00813AF0">
        <w:rPr>
          <w:color w:val="282828"/>
        </w:rPr>
        <w:t>Pravilnik</w:t>
      </w:r>
      <w:r w:rsidRPr="00813AF0">
        <w:rPr>
          <w:color w:val="282828"/>
          <w:spacing w:val="-4"/>
        </w:rPr>
        <w:t xml:space="preserve"> </w:t>
      </w:r>
      <w:r w:rsidRPr="00813AF0">
        <w:rPr>
          <w:color w:val="282828"/>
        </w:rPr>
        <w:t>zajedno sa</w:t>
      </w:r>
      <w:r w:rsidRPr="00813AF0">
        <w:rPr>
          <w:color w:val="282828"/>
          <w:spacing w:val="-15"/>
        </w:rPr>
        <w:t xml:space="preserve"> </w:t>
      </w:r>
      <w:r w:rsidRPr="00813AF0">
        <w:rPr>
          <w:color w:val="282828"/>
        </w:rPr>
        <w:t>sastavnim dijelom Sistematizacijom</w:t>
      </w:r>
      <w:r w:rsidRPr="00813AF0">
        <w:rPr>
          <w:color w:val="282828"/>
          <w:spacing w:val="-3"/>
        </w:rPr>
        <w:t xml:space="preserve"> </w:t>
      </w:r>
      <w:r w:rsidRPr="00813AF0">
        <w:rPr>
          <w:color w:val="282828"/>
        </w:rPr>
        <w:t>radnih</w:t>
      </w:r>
      <w:r w:rsidRPr="00813AF0">
        <w:rPr>
          <w:color w:val="282828"/>
          <w:spacing w:val="-5"/>
        </w:rPr>
        <w:t xml:space="preserve"> </w:t>
      </w:r>
      <w:r w:rsidRPr="00813AF0">
        <w:rPr>
          <w:color w:val="181818"/>
        </w:rPr>
        <w:t>mjesta u</w:t>
      </w:r>
      <w:r w:rsidRPr="00813AF0">
        <w:rPr>
          <w:color w:val="181818"/>
          <w:spacing w:val="-8"/>
        </w:rPr>
        <w:t xml:space="preserve"> </w:t>
      </w:r>
      <w:r w:rsidRPr="00813AF0">
        <w:rPr>
          <w:color w:val="181818"/>
        </w:rPr>
        <w:t xml:space="preserve">Jedinstvenom upravnom </w:t>
      </w:r>
      <w:r w:rsidRPr="00813AF0">
        <w:rPr>
          <w:color w:val="282828"/>
        </w:rPr>
        <w:t>odjelu Općine Dubravica</w:t>
      </w:r>
      <w:r>
        <w:rPr>
          <w:color w:val="282828"/>
          <w:spacing w:val="-2"/>
        </w:rPr>
        <w:t xml:space="preserve"> </w:t>
      </w:r>
      <w:r w:rsidRPr="00813AF0">
        <w:rPr>
          <w:color w:val="282828"/>
        </w:rPr>
        <w:t>stupa</w:t>
      </w:r>
      <w:r w:rsidRPr="00813AF0">
        <w:rPr>
          <w:color w:val="282828"/>
          <w:spacing w:val="-18"/>
        </w:rPr>
        <w:t xml:space="preserve"> </w:t>
      </w:r>
      <w:r w:rsidRPr="00813AF0">
        <w:rPr>
          <w:color w:val="181818"/>
        </w:rPr>
        <w:t>na</w:t>
      </w:r>
      <w:r w:rsidRPr="00813AF0">
        <w:rPr>
          <w:color w:val="181818"/>
          <w:spacing w:val="-29"/>
        </w:rPr>
        <w:t xml:space="preserve"> </w:t>
      </w:r>
      <w:r w:rsidRPr="00813AF0">
        <w:rPr>
          <w:color w:val="282828"/>
        </w:rPr>
        <w:t>snagu</w:t>
      </w:r>
      <w:r w:rsidRPr="00813AF0">
        <w:rPr>
          <w:color w:val="282828"/>
          <w:spacing w:val="-17"/>
        </w:rPr>
        <w:t xml:space="preserve"> </w:t>
      </w:r>
      <w:r w:rsidRPr="00813AF0">
        <w:rPr>
          <w:color w:val="282828"/>
        </w:rPr>
        <w:t>prvog</w:t>
      </w:r>
      <w:r w:rsidRPr="00813AF0">
        <w:rPr>
          <w:color w:val="282828"/>
          <w:spacing w:val="-7"/>
        </w:rPr>
        <w:t xml:space="preserve"> </w:t>
      </w:r>
      <w:r w:rsidRPr="00813AF0">
        <w:rPr>
          <w:color w:val="282828"/>
        </w:rPr>
        <w:t>dana</w:t>
      </w:r>
      <w:r w:rsidRPr="00813AF0">
        <w:rPr>
          <w:color w:val="282828"/>
          <w:spacing w:val="-15"/>
        </w:rPr>
        <w:t xml:space="preserve"> </w:t>
      </w:r>
      <w:r w:rsidRPr="00813AF0">
        <w:rPr>
          <w:color w:val="282828"/>
        </w:rPr>
        <w:t>od</w:t>
      </w:r>
      <w:r w:rsidRPr="00813AF0">
        <w:rPr>
          <w:color w:val="282828"/>
          <w:spacing w:val="-21"/>
        </w:rPr>
        <w:t xml:space="preserve"> </w:t>
      </w:r>
      <w:r w:rsidRPr="00813AF0">
        <w:rPr>
          <w:color w:val="282828"/>
        </w:rPr>
        <w:t>dana</w:t>
      </w:r>
      <w:r w:rsidRPr="00813AF0">
        <w:rPr>
          <w:color w:val="282828"/>
          <w:spacing w:val="-19"/>
        </w:rPr>
        <w:t xml:space="preserve"> </w:t>
      </w:r>
      <w:r w:rsidRPr="00813AF0">
        <w:rPr>
          <w:color w:val="282828"/>
        </w:rPr>
        <w:t>objave</w:t>
      </w:r>
      <w:r w:rsidRPr="00813AF0">
        <w:rPr>
          <w:color w:val="282828"/>
          <w:spacing w:val="-15"/>
        </w:rPr>
        <w:t xml:space="preserve"> </w:t>
      </w:r>
      <w:r w:rsidRPr="00813AF0">
        <w:rPr>
          <w:color w:val="282828"/>
        </w:rPr>
        <w:t>u</w:t>
      </w:r>
      <w:r w:rsidRPr="00813AF0">
        <w:rPr>
          <w:color w:val="282828"/>
          <w:spacing w:val="-17"/>
        </w:rPr>
        <w:t xml:space="preserve"> </w:t>
      </w:r>
      <w:r w:rsidRPr="00813AF0">
        <w:rPr>
          <w:color w:val="282828"/>
        </w:rPr>
        <w:t>Službenom glasniku Općine Dubravica</w:t>
      </w:r>
      <w:r w:rsidRPr="00813AF0">
        <w:rPr>
          <w:color w:val="282828"/>
          <w:spacing w:val="-2"/>
        </w:rPr>
        <w:t>.</w:t>
      </w:r>
    </w:p>
    <w:p w14:paraId="39A142C7" w14:textId="77777777" w:rsidR="007C5292" w:rsidRPr="00813AF0" w:rsidRDefault="007C5292" w:rsidP="007C5292">
      <w:pPr>
        <w:pStyle w:val="Tijeloteksta"/>
        <w:spacing w:line="264" w:lineRule="exact"/>
        <w:ind w:left="93"/>
        <w:jc w:val="center"/>
      </w:pPr>
      <w:r w:rsidRPr="00813AF0">
        <w:rPr>
          <w:color w:val="282828"/>
        </w:rPr>
        <w:t>OPĆINSKI</w:t>
      </w:r>
      <w:r w:rsidRPr="00813AF0">
        <w:rPr>
          <w:color w:val="282828"/>
          <w:spacing w:val="25"/>
        </w:rPr>
        <w:t xml:space="preserve"> </w:t>
      </w:r>
      <w:r w:rsidRPr="00813AF0">
        <w:rPr>
          <w:color w:val="282828"/>
          <w:spacing w:val="-2"/>
        </w:rPr>
        <w:t>NAČELNIK</w:t>
      </w:r>
      <w:r>
        <w:rPr>
          <w:color w:val="282828"/>
          <w:spacing w:val="-2"/>
        </w:rPr>
        <w:t xml:space="preserve"> OPĆINE DUBRAVICA</w:t>
      </w:r>
    </w:p>
    <w:p w14:paraId="7A8B8C48" w14:textId="77777777" w:rsidR="007C5292" w:rsidRPr="00813AF0" w:rsidRDefault="007C5292" w:rsidP="007C5292">
      <w:pPr>
        <w:spacing w:after="200" w:line="276" w:lineRule="auto"/>
        <w:contextualSpacing/>
        <w:jc w:val="center"/>
      </w:pPr>
      <w:r w:rsidRPr="00813AF0">
        <w:t>KLASA:</w:t>
      </w:r>
      <w:r>
        <w:t xml:space="preserve"> 024-08/24-01/1</w:t>
      </w:r>
    </w:p>
    <w:p w14:paraId="56919BA5" w14:textId="77777777" w:rsidR="007C5292" w:rsidRPr="00813AF0" w:rsidRDefault="007C5292" w:rsidP="007C5292">
      <w:pPr>
        <w:spacing w:after="200" w:line="276" w:lineRule="auto"/>
        <w:contextualSpacing/>
        <w:jc w:val="center"/>
      </w:pPr>
      <w:r w:rsidRPr="00813AF0">
        <w:t>URBROJ:</w:t>
      </w:r>
      <w:r>
        <w:t xml:space="preserve"> 238-40-01-24-1</w:t>
      </w:r>
    </w:p>
    <w:p w14:paraId="2B0CDB97" w14:textId="77777777" w:rsidR="007C5292" w:rsidRDefault="007C5292" w:rsidP="007C5292">
      <w:pPr>
        <w:spacing w:after="200" w:line="276" w:lineRule="auto"/>
        <w:contextualSpacing/>
        <w:jc w:val="center"/>
      </w:pPr>
      <w:r w:rsidRPr="00813AF0">
        <w:t xml:space="preserve">Dubravica, </w:t>
      </w:r>
      <w:r>
        <w:t>13</w:t>
      </w:r>
      <w:r w:rsidRPr="00813AF0">
        <w:t>. svibanj 2024. godine</w:t>
      </w:r>
    </w:p>
    <w:p w14:paraId="40676C03" w14:textId="78EF1924" w:rsidR="007C5292" w:rsidRDefault="007C5292" w:rsidP="007C5292">
      <w:pPr>
        <w:spacing w:after="200" w:line="276" w:lineRule="auto"/>
        <w:contextualSpacing/>
        <w:jc w:val="right"/>
      </w:pPr>
      <w:r>
        <w:t>Načelnik</w:t>
      </w:r>
    </w:p>
    <w:p w14:paraId="4B1977BB" w14:textId="53184F98" w:rsidR="007C5292" w:rsidRDefault="007C5292" w:rsidP="007C5292">
      <w:pPr>
        <w:spacing w:after="200" w:line="276" w:lineRule="auto"/>
        <w:contextualSpacing/>
        <w:jc w:val="right"/>
      </w:pPr>
      <w:r>
        <w:t>Marin Štritof</w:t>
      </w:r>
    </w:p>
    <w:p w14:paraId="223A0F07" w14:textId="77777777" w:rsidR="007C5292" w:rsidRDefault="007C5292" w:rsidP="007C5292">
      <w:pPr>
        <w:spacing w:after="200" w:line="276" w:lineRule="auto"/>
        <w:contextualSpacing/>
        <w:jc w:val="right"/>
      </w:pPr>
    </w:p>
    <w:p w14:paraId="0FE50D18" w14:textId="77777777" w:rsidR="007C5292" w:rsidRPr="00A83FB6" w:rsidRDefault="007C5292" w:rsidP="007C5292">
      <w:pPr>
        <w:tabs>
          <w:tab w:val="left" w:pos="7778"/>
        </w:tabs>
        <w:ind w:right="1928"/>
        <w:jc w:val="center"/>
        <w:rPr>
          <w:b/>
          <w:sz w:val="28"/>
          <w:szCs w:val="28"/>
        </w:rPr>
      </w:pPr>
      <w:r w:rsidRPr="00A83FB6">
        <w:rPr>
          <w:b/>
          <w:color w:val="262626"/>
          <w:spacing w:val="-2"/>
          <w:w w:val="105"/>
          <w:sz w:val="28"/>
          <w:szCs w:val="28"/>
        </w:rPr>
        <w:t>SISTEMATIZACIJA</w:t>
      </w:r>
    </w:p>
    <w:p w14:paraId="6134086A" w14:textId="77777777" w:rsidR="007C5292" w:rsidRPr="00A83FB6" w:rsidRDefault="007C5292" w:rsidP="007C5292">
      <w:pPr>
        <w:tabs>
          <w:tab w:val="left" w:pos="7778"/>
        </w:tabs>
        <w:spacing w:before="97" w:line="292" w:lineRule="auto"/>
        <w:ind w:right="1928"/>
        <w:jc w:val="center"/>
        <w:rPr>
          <w:b/>
          <w:sz w:val="28"/>
          <w:szCs w:val="28"/>
        </w:rPr>
      </w:pPr>
      <w:r w:rsidRPr="00A83FB6">
        <w:rPr>
          <w:b/>
          <w:color w:val="262626"/>
          <w:w w:val="105"/>
          <w:sz w:val="28"/>
          <w:szCs w:val="28"/>
        </w:rPr>
        <w:t>RADNIH MJESTA U</w:t>
      </w:r>
      <w:r w:rsidRPr="00A83FB6">
        <w:rPr>
          <w:b/>
          <w:color w:val="262626"/>
          <w:spacing w:val="-14"/>
          <w:w w:val="105"/>
          <w:sz w:val="28"/>
          <w:szCs w:val="28"/>
        </w:rPr>
        <w:t xml:space="preserve"> </w:t>
      </w:r>
      <w:r w:rsidRPr="00A83FB6">
        <w:rPr>
          <w:b/>
          <w:color w:val="262626"/>
          <w:w w:val="105"/>
          <w:sz w:val="28"/>
          <w:szCs w:val="28"/>
        </w:rPr>
        <w:t xml:space="preserve">JEDINSTVENOM UPRAVNOM ODJELU </w:t>
      </w:r>
      <w:r w:rsidRPr="00A83FB6">
        <w:rPr>
          <w:b/>
          <w:color w:val="262626"/>
          <w:spacing w:val="-2"/>
          <w:w w:val="105"/>
          <w:sz w:val="28"/>
          <w:szCs w:val="28"/>
        </w:rPr>
        <w:t>OPĆINE DUBRAVICA</w:t>
      </w:r>
    </w:p>
    <w:p w14:paraId="33332164" w14:textId="651AC693" w:rsidR="007C5292" w:rsidRDefault="00C31745" w:rsidP="007C5292">
      <w:pPr>
        <w:spacing w:after="200" w:line="276" w:lineRule="auto"/>
        <w:contextualSpacing/>
        <w:jc w:val="left"/>
      </w:pPr>
      <w:r w:rsidRPr="007C5292">
        <w:rPr>
          <w:noProof/>
        </w:rPr>
        <w:drawing>
          <wp:inline distT="0" distB="0" distL="0" distR="0" wp14:anchorId="4F40F3F5" wp14:editId="09DBCFD4">
            <wp:extent cx="6162675" cy="561975"/>
            <wp:effectExtent l="0" t="0" r="0" b="9525"/>
            <wp:docPr id="31182817"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6162675" cy="561975"/>
                    </a:xfrm>
                    <a:prstGeom prst="rect">
                      <a:avLst/>
                    </a:prstGeom>
                    <a:noFill/>
                    <a:ln>
                      <a:noFill/>
                    </a:ln>
                  </pic:spPr>
                </pic:pic>
              </a:graphicData>
            </a:graphic>
          </wp:inline>
        </w:drawing>
      </w:r>
    </w:p>
    <w:tbl>
      <w:tblPr>
        <w:tblW w:w="13563" w:type="dxa"/>
        <w:tblInd w:w="2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89"/>
        <w:gridCol w:w="3391"/>
        <w:gridCol w:w="3389"/>
        <w:gridCol w:w="3394"/>
      </w:tblGrid>
      <w:tr w:rsidR="00C31745" w:rsidRPr="00C31745" w14:paraId="3128AE24" w14:textId="77777777" w:rsidTr="00C31745">
        <w:trPr>
          <w:trHeight w:val="534"/>
        </w:trPr>
        <w:tc>
          <w:tcPr>
            <w:tcW w:w="13563" w:type="dxa"/>
            <w:gridSpan w:val="4"/>
            <w:tcBorders>
              <w:left w:val="single" w:sz="4" w:space="0" w:color="000000"/>
              <w:right w:val="single" w:sz="4" w:space="0" w:color="000000"/>
            </w:tcBorders>
          </w:tcPr>
          <w:p w14:paraId="78E2D595" w14:textId="77777777" w:rsidR="00C31745" w:rsidRPr="00C31745" w:rsidRDefault="00C31745" w:rsidP="00C31745">
            <w:pPr>
              <w:spacing w:after="200" w:line="276" w:lineRule="auto"/>
              <w:contextualSpacing/>
              <w:jc w:val="center"/>
            </w:pPr>
            <w:r w:rsidRPr="00C31745">
              <w:rPr>
                <w:b/>
              </w:rPr>
              <w:lastRenderedPageBreak/>
              <w:t>JEDINSTVENI UPRAVNI ODJEL</w:t>
            </w:r>
          </w:p>
        </w:tc>
      </w:tr>
      <w:tr w:rsidR="00C31745" w:rsidRPr="00C31745" w14:paraId="12B637DA" w14:textId="77777777" w:rsidTr="00C31745">
        <w:trPr>
          <w:trHeight w:val="684"/>
        </w:trPr>
        <w:tc>
          <w:tcPr>
            <w:tcW w:w="13563" w:type="dxa"/>
            <w:gridSpan w:val="4"/>
            <w:tcBorders>
              <w:left w:val="single" w:sz="4" w:space="0" w:color="000000"/>
              <w:right w:val="single" w:sz="4" w:space="0" w:color="000000"/>
            </w:tcBorders>
          </w:tcPr>
          <w:p w14:paraId="00AD6796" w14:textId="77777777" w:rsidR="00C31745" w:rsidRPr="00C31745" w:rsidRDefault="00C31745" w:rsidP="00C31745">
            <w:pPr>
              <w:spacing w:after="200" w:line="276" w:lineRule="auto"/>
              <w:contextualSpacing/>
              <w:jc w:val="center"/>
            </w:pPr>
          </w:p>
          <w:p w14:paraId="176B8411" w14:textId="77777777" w:rsidR="00C31745" w:rsidRPr="00C31745" w:rsidRDefault="00C31745" w:rsidP="00C31745">
            <w:pPr>
              <w:spacing w:after="200" w:line="276" w:lineRule="auto"/>
              <w:contextualSpacing/>
              <w:jc w:val="center"/>
              <w:rPr>
                <w:b/>
              </w:rPr>
            </w:pPr>
            <w:r w:rsidRPr="00C31745">
              <w:rPr>
                <w:b/>
              </w:rPr>
              <w:t>1. PROČELNIK JEDINSTVENOG UPRAVNOG ODJELA</w:t>
            </w:r>
          </w:p>
        </w:tc>
      </w:tr>
      <w:tr w:rsidR="00C31745" w:rsidRPr="00C31745" w14:paraId="78BECC04" w14:textId="77777777" w:rsidTr="00C31745">
        <w:trPr>
          <w:trHeight w:val="436"/>
        </w:trPr>
        <w:tc>
          <w:tcPr>
            <w:tcW w:w="13563" w:type="dxa"/>
            <w:gridSpan w:val="4"/>
            <w:tcBorders>
              <w:left w:val="single" w:sz="4" w:space="0" w:color="000000"/>
              <w:right w:val="single" w:sz="4" w:space="0" w:color="000000"/>
            </w:tcBorders>
          </w:tcPr>
          <w:p w14:paraId="73896399" w14:textId="77777777" w:rsidR="00C31745" w:rsidRPr="00C31745" w:rsidRDefault="00C31745" w:rsidP="00C31745">
            <w:pPr>
              <w:spacing w:after="200" w:line="276" w:lineRule="auto"/>
              <w:contextualSpacing/>
              <w:jc w:val="center"/>
              <w:rPr>
                <w:b/>
              </w:rPr>
            </w:pPr>
            <w:r w:rsidRPr="00C31745">
              <w:rPr>
                <w:b/>
              </w:rPr>
              <w:t>broj izvršitelja: 1</w:t>
            </w:r>
          </w:p>
        </w:tc>
      </w:tr>
      <w:tr w:rsidR="00C31745" w:rsidRPr="00C31745" w14:paraId="53B22EB5" w14:textId="77777777" w:rsidTr="00C31745">
        <w:trPr>
          <w:trHeight w:val="426"/>
        </w:trPr>
        <w:tc>
          <w:tcPr>
            <w:tcW w:w="13563" w:type="dxa"/>
            <w:gridSpan w:val="4"/>
            <w:tcBorders>
              <w:left w:val="single" w:sz="4" w:space="0" w:color="000000"/>
              <w:right w:val="single" w:sz="4" w:space="0" w:color="000000"/>
            </w:tcBorders>
          </w:tcPr>
          <w:p w14:paraId="4AA5BF8C" w14:textId="77777777" w:rsidR="00C31745" w:rsidRPr="00C31745" w:rsidRDefault="00C31745" w:rsidP="00C31745">
            <w:pPr>
              <w:spacing w:after="200" w:line="276" w:lineRule="auto"/>
              <w:contextualSpacing/>
              <w:jc w:val="center"/>
              <w:rPr>
                <w:b/>
              </w:rPr>
            </w:pPr>
            <w:r w:rsidRPr="00C31745">
              <w:rPr>
                <w:b/>
              </w:rPr>
              <w:t>Osnovni podaci o radnom mjestu</w:t>
            </w:r>
          </w:p>
        </w:tc>
      </w:tr>
      <w:tr w:rsidR="00C31745" w:rsidRPr="00C31745" w14:paraId="0744E6C9" w14:textId="77777777" w:rsidTr="00C31745">
        <w:trPr>
          <w:trHeight w:val="793"/>
        </w:trPr>
        <w:tc>
          <w:tcPr>
            <w:tcW w:w="3389" w:type="dxa"/>
            <w:tcBorders>
              <w:left w:val="single" w:sz="4" w:space="0" w:color="000000"/>
            </w:tcBorders>
          </w:tcPr>
          <w:p w14:paraId="75B6AF37" w14:textId="77777777" w:rsidR="00C31745" w:rsidRPr="00C31745" w:rsidRDefault="00C31745" w:rsidP="00C31745">
            <w:pPr>
              <w:spacing w:after="200" w:line="276" w:lineRule="auto"/>
              <w:contextualSpacing/>
              <w:jc w:val="center"/>
            </w:pPr>
            <w:r w:rsidRPr="00C31745">
              <w:t>KATEGORIJA</w:t>
            </w:r>
          </w:p>
        </w:tc>
        <w:tc>
          <w:tcPr>
            <w:tcW w:w="3391" w:type="dxa"/>
          </w:tcPr>
          <w:p w14:paraId="7C6CCC89" w14:textId="77777777" w:rsidR="00C31745" w:rsidRPr="00C31745" w:rsidRDefault="00C31745" w:rsidP="00C31745">
            <w:pPr>
              <w:spacing w:after="200" w:line="276" w:lineRule="auto"/>
              <w:contextualSpacing/>
              <w:jc w:val="center"/>
            </w:pPr>
            <w:r w:rsidRPr="00C31745">
              <w:t>POTKATEGORIJA</w:t>
            </w:r>
          </w:p>
        </w:tc>
        <w:tc>
          <w:tcPr>
            <w:tcW w:w="3389" w:type="dxa"/>
          </w:tcPr>
          <w:p w14:paraId="74EF91D6" w14:textId="77777777" w:rsidR="00C31745" w:rsidRPr="00C31745" w:rsidRDefault="00C31745" w:rsidP="00C31745">
            <w:pPr>
              <w:spacing w:after="200" w:line="276" w:lineRule="auto"/>
              <w:contextualSpacing/>
              <w:jc w:val="center"/>
            </w:pPr>
            <w:r w:rsidRPr="00C31745">
              <w:t>RAZINA</w:t>
            </w:r>
          </w:p>
        </w:tc>
        <w:tc>
          <w:tcPr>
            <w:tcW w:w="3392" w:type="dxa"/>
            <w:tcBorders>
              <w:right w:val="single" w:sz="4" w:space="0" w:color="000000"/>
            </w:tcBorders>
          </w:tcPr>
          <w:p w14:paraId="25BAB881" w14:textId="77777777" w:rsidR="00C31745" w:rsidRPr="00C31745" w:rsidRDefault="00C31745" w:rsidP="00C31745">
            <w:pPr>
              <w:spacing w:after="200" w:line="276" w:lineRule="auto"/>
              <w:contextualSpacing/>
              <w:jc w:val="center"/>
            </w:pPr>
            <w:r w:rsidRPr="00C31745">
              <w:t>KLASIFIK.ACIJSKI RANG</w:t>
            </w:r>
          </w:p>
        </w:tc>
      </w:tr>
      <w:tr w:rsidR="00C31745" w:rsidRPr="00C31745" w14:paraId="7FA26D63" w14:textId="77777777" w:rsidTr="00C31745">
        <w:trPr>
          <w:trHeight w:val="423"/>
        </w:trPr>
        <w:tc>
          <w:tcPr>
            <w:tcW w:w="3389" w:type="dxa"/>
            <w:tcBorders>
              <w:left w:val="single" w:sz="4" w:space="0" w:color="000000"/>
            </w:tcBorders>
          </w:tcPr>
          <w:p w14:paraId="79567027" w14:textId="77777777" w:rsidR="00C31745" w:rsidRPr="00C31745" w:rsidRDefault="00C31745" w:rsidP="00C31745">
            <w:pPr>
              <w:spacing w:after="200" w:line="276" w:lineRule="auto"/>
              <w:contextualSpacing/>
              <w:jc w:val="center"/>
            </w:pPr>
            <w:r w:rsidRPr="00C31745">
              <w:t>I.</w:t>
            </w:r>
          </w:p>
        </w:tc>
        <w:tc>
          <w:tcPr>
            <w:tcW w:w="3391" w:type="dxa"/>
          </w:tcPr>
          <w:p w14:paraId="04197EC9" w14:textId="77777777" w:rsidR="00C31745" w:rsidRPr="00C31745" w:rsidRDefault="00C31745" w:rsidP="00C31745">
            <w:pPr>
              <w:spacing w:after="200" w:line="276" w:lineRule="auto"/>
              <w:contextualSpacing/>
              <w:jc w:val="center"/>
            </w:pPr>
            <w:r w:rsidRPr="00C31745">
              <w:t>Glavni rukovoditelj</w:t>
            </w:r>
          </w:p>
        </w:tc>
        <w:tc>
          <w:tcPr>
            <w:tcW w:w="3389" w:type="dxa"/>
          </w:tcPr>
          <w:p w14:paraId="612186CF" w14:textId="77777777" w:rsidR="00C31745" w:rsidRPr="00C31745" w:rsidRDefault="00C31745" w:rsidP="00C31745">
            <w:pPr>
              <w:spacing w:after="200" w:line="276" w:lineRule="auto"/>
              <w:contextualSpacing/>
              <w:jc w:val="center"/>
            </w:pPr>
            <w:r w:rsidRPr="00C31745">
              <w:t>-</w:t>
            </w:r>
          </w:p>
        </w:tc>
        <w:tc>
          <w:tcPr>
            <w:tcW w:w="3392" w:type="dxa"/>
            <w:tcBorders>
              <w:right w:val="single" w:sz="4" w:space="0" w:color="000000"/>
            </w:tcBorders>
          </w:tcPr>
          <w:p w14:paraId="5E3DB054" w14:textId="77777777" w:rsidR="00C31745" w:rsidRPr="00C31745" w:rsidRDefault="00C31745" w:rsidP="00C31745">
            <w:pPr>
              <w:spacing w:after="200" w:line="276" w:lineRule="auto"/>
              <w:contextualSpacing/>
              <w:jc w:val="center"/>
            </w:pPr>
            <w:r w:rsidRPr="00C31745">
              <w:t>1.</w:t>
            </w:r>
          </w:p>
        </w:tc>
      </w:tr>
      <w:tr w:rsidR="00C31745" w:rsidRPr="00C31745" w14:paraId="1C7FB8A9" w14:textId="77777777" w:rsidTr="00C31745">
        <w:trPr>
          <w:trHeight w:val="592"/>
        </w:trPr>
        <w:tc>
          <w:tcPr>
            <w:tcW w:w="13563" w:type="dxa"/>
            <w:gridSpan w:val="4"/>
            <w:tcBorders>
              <w:left w:val="single" w:sz="4" w:space="0" w:color="000000"/>
              <w:right w:val="single" w:sz="4" w:space="0" w:color="000000"/>
            </w:tcBorders>
          </w:tcPr>
          <w:p w14:paraId="154B7E3B" w14:textId="77777777" w:rsidR="00C31745" w:rsidRPr="00C31745" w:rsidRDefault="00C31745" w:rsidP="00C31745">
            <w:pPr>
              <w:spacing w:after="200" w:line="276" w:lineRule="auto"/>
              <w:contextualSpacing/>
              <w:jc w:val="center"/>
            </w:pPr>
          </w:p>
          <w:p w14:paraId="0C365C4D" w14:textId="77777777" w:rsidR="00C31745" w:rsidRPr="00C31745" w:rsidRDefault="00C31745" w:rsidP="00C31745">
            <w:pPr>
              <w:spacing w:after="200" w:line="276" w:lineRule="auto"/>
              <w:contextualSpacing/>
              <w:jc w:val="center"/>
              <w:rPr>
                <w:b/>
              </w:rPr>
            </w:pPr>
            <w:r w:rsidRPr="00C31745">
              <w:rPr>
                <w:b/>
              </w:rPr>
              <w:t>Opis poslova radnog mjesta</w:t>
            </w:r>
          </w:p>
        </w:tc>
      </w:tr>
      <w:tr w:rsidR="00C31745" w:rsidRPr="00C31745" w14:paraId="483D567A" w14:textId="77777777" w:rsidTr="00C31745">
        <w:trPr>
          <w:trHeight w:val="827"/>
        </w:trPr>
        <w:tc>
          <w:tcPr>
            <w:tcW w:w="6780" w:type="dxa"/>
            <w:gridSpan w:val="2"/>
          </w:tcPr>
          <w:p w14:paraId="6ADBF832" w14:textId="77777777" w:rsidR="00C31745" w:rsidRPr="00C31745" w:rsidRDefault="00C31745" w:rsidP="00C31745">
            <w:pPr>
              <w:spacing w:after="200" w:line="276" w:lineRule="auto"/>
              <w:contextualSpacing/>
              <w:jc w:val="center"/>
            </w:pPr>
          </w:p>
          <w:p w14:paraId="13CD76F9" w14:textId="77777777" w:rsidR="00C31745" w:rsidRPr="00C31745" w:rsidRDefault="00C31745" w:rsidP="00C31745">
            <w:pPr>
              <w:spacing w:after="200" w:line="276" w:lineRule="auto"/>
              <w:contextualSpacing/>
              <w:jc w:val="center"/>
            </w:pPr>
            <w:r w:rsidRPr="00C31745">
              <w:t>OPIS POSLOVA I ZADATAKA</w:t>
            </w:r>
          </w:p>
        </w:tc>
        <w:tc>
          <w:tcPr>
            <w:tcW w:w="6782" w:type="dxa"/>
            <w:gridSpan w:val="2"/>
          </w:tcPr>
          <w:p w14:paraId="4C59FC02" w14:textId="77777777" w:rsidR="00C31745" w:rsidRPr="00C31745" w:rsidRDefault="00C31745" w:rsidP="00C31745">
            <w:pPr>
              <w:spacing w:after="200" w:line="276" w:lineRule="auto"/>
              <w:contextualSpacing/>
              <w:jc w:val="center"/>
            </w:pPr>
            <w:r w:rsidRPr="00C31745">
              <w:t>Približan postotak vremena potreban za obavljanje</w:t>
            </w:r>
          </w:p>
          <w:p w14:paraId="3325B27E" w14:textId="77777777" w:rsidR="00C31745" w:rsidRPr="00C31745" w:rsidRDefault="00C31745" w:rsidP="00C31745">
            <w:pPr>
              <w:spacing w:after="200" w:line="276" w:lineRule="auto"/>
              <w:contextualSpacing/>
              <w:jc w:val="center"/>
            </w:pPr>
            <w:r w:rsidRPr="00C31745">
              <w:t>pojedinog posla</w:t>
            </w:r>
          </w:p>
        </w:tc>
      </w:tr>
      <w:tr w:rsidR="00C31745" w:rsidRPr="00C31745" w14:paraId="38F296C9" w14:textId="77777777" w:rsidTr="00C31745">
        <w:trPr>
          <w:trHeight w:val="781"/>
        </w:trPr>
        <w:tc>
          <w:tcPr>
            <w:tcW w:w="6780" w:type="dxa"/>
            <w:gridSpan w:val="2"/>
          </w:tcPr>
          <w:p w14:paraId="742B63D4" w14:textId="77777777" w:rsidR="00C31745" w:rsidRPr="00C31745" w:rsidRDefault="00C31745" w:rsidP="00C31745">
            <w:pPr>
              <w:spacing w:after="200" w:line="276" w:lineRule="auto"/>
              <w:contextualSpacing/>
              <w:jc w:val="right"/>
            </w:pPr>
            <w:r w:rsidRPr="00C31745">
              <w:lastRenderedPageBreak/>
              <w:t>upravlja Jedinstvenim upravnim odjelom, organizira i koordinira rad u odjelu, brine se o zakonitom i pravovremenom obavljanju poslova iz nadležnosti upravnog odjela i poduzima mjere za osiguranje efikasnog poslovanja odjela</w:t>
            </w:r>
          </w:p>
        </w:tc>
        <w:tc>
          <w:tcPr>
            <w:tcW w:w="6782" w:type="dxa"/>
            <w:gridSpan w:val="2"/>
          </w:tcPr>
          <w:p w14:paraId="3FA1B03B" w14:textId="77777777" w:rsidR="00C31745" w:rsidRPr="00C31745" w:rsidRDefault="00C31745" w:rsidP="00C31745">
            <w:pPr>
              <w:spacing w:after="200" w:line="276" w:lineRule="auto"/>
              <w:contextualSpacing/>
              <w:jc w:val="right"/>
            </w:pPr>
            <w:r w:rsidRPr="00C31745">
              <w:t>55%</w:t>
            </w:r>
          </w:p>
        </w:tc>
      </w:tr>
      <w:tr w:rsidR="00C31745" w:rsidRPr="00C31745" w14:paraId="67DF3594" w14:textId="77777777" w:rsidTr="00C31745">
        <w:trPr>
          <w:trHeight w:val="753"/>
        </w:trPr>
        <w:tc>
          <w:tcPr>
            <w:tcW w:w="6780" w:type="dxa"/>
            <w:gridSpan w:val="2"/>
          </w:tcPr>
          <w:p w14:paraId="4D8F5E35" w14:textId="77777777" w:rsidR="00C31745" w:rsidRPr="00C31745" w:rsidRDefault="00C31745" w:rsidP="00C31745">
            <w:pPr>
              <w:spacing w:after="200" w:line="276" w:lineRule="auto"/>
              <w:contextualSpacing/>
              <w:jc w:val="right"/>
            </w:pPr>
            <w:r w:rsidRPr="00C31745">
              <w:t>surađuje s drugim tijelima, organizira i usklađuje rad odjela vezano uz funkcioniranje općinskog vijeća, općinskog načelnika, radnih i drugih tijela te koordinira rad svih službenika na provedbi potreba tijela mjesne samouprave</w:t>
            </w:r>
          </w:p>
        </w:tc>
        <w:tc>
          <w:tcPr>
            <w:tcW w:w="6782" w:type="dxa"/>
            <w:gridSpan w:val="2"/>
          </w:tcPr>
          <w:p w14:paraId="101DF225" w14:textId="77777777" w:rsidR="00C31745" w:rsidRPr="00C31745" w:rsidRDefault="00C31745" w:rsidP="00C31745">
            <w:pPr>
              <w:spacing w:after="200" w:line="276" w:lineRule="auto"/>
              <w:contextualSpacing/>
              <w:jc w:val="right"/>
            </w:pPr>
            <w:r w:rsidRPr="00C31745">
              <w:t>5%</w:t>
            </w:r>
          </w:p>
        </w:tc>
      </w:tr>
      <w:tr w:rsidR="00C31745" w:rsidRPr="00C31745" w14:paraId="2092929C" w14:textId="77777777" w:rsidTr="00C31745">
        <w:trPr>
          <w:trHeight w:val="426"/>
        </w:trPr>
        <w:tc>
          <w:tcPr>
            <w:tcW w:w="6780" w:type="dxa"/>
            <w:gridSpan w:val="2"/>
          </w:tcPr>
          <w:p w14:paraId="79175B2F" w14:textId="77777777" w:rsidR="00C31745" w:rsidRPr="00C31745" w:rsidRDefault="00C31745" w:rsidP="00C31745">
            <w:pPr>
              <w:spacing w:after="200" w:line="276" w:lineRule="auto"/>
              <w:contextualSpacing/>
              <w:jc w:val="right"/>
            </w:pPr>
            <w:r w:rsidRPr="00C31745">
              <w:t>prati zakone i druge propise iz djelokruga odjela te obavlja poslove u skladu sa zakonima, drugim propisima i aktima</w:t>
            </w:r>
          </w:p>
        </w:tc>
        <w:tc>
          <w:tcPr>
            <w:tcW w:w="6782" w:type="dxa"/>
            <w:gridSpan w:val="2"/>
          </w:tcPr>
          <w:p w14:paraId="101213E9" w14:textId="77777777" w:rsidR="00C31745" w:rsidRPr="00C31745" w:rsidRDefault="00C31745" w:rsidP="00C31745">
            <w:pPr>
              <w:spacing w:after="200" w:line="276" w:lineRule="auto"/>
              <w:contextualSpacing/>
              <w:jc w:val="right"/>
            </w:pPr>
            <w:r w:rsidRPr="00C31745">
              <w:t>5%</w:t>
            </w:r>
          </w:p>
        </w:tc>
      </w:tr>
      <w:tr w:rsidR="00C31745" w:rsidRPr="00C31745" w14:paraId="6F3F71B3" w14:textId="77777777" w:rsidTr="00C31745">
        <w:trPr>
          <w:trHeight w:val="720"/>
        </w:trPr>
        <w:tc>
          <w:tcPr>
            <w:tcW w:w="6780" w:type="dxa"/>
            <w:gridSpan w:val="2"/>
          </w:tcPr>
          <w:p w14:paraId="320F30A8" w14:textId="77777777" w:rsidR="00C31745" w:rsidRPr="00C31745" w:rsidRDefault="00C31745" w:rsidP="00C31745">
            <w:pPr>
              <w:spacing w:after="200" w:line="276" w:lineRule="auto"/>
              <w:contextualSpacing/>
              <w:jc w:val="right"/>
            </w:pPr>
            <w:r w:rsidRPr="00C31745">
              <w:t>sudjeluje u rješavanju najsloženijih pitanja u radu odjela, raspoređuje zadatke i poslove i daje službenicima i namještenicima upute za rad, nadzire rad službenika i namještenika u primjeni propisa i izvršavanju poslova u okviru opisa poslova radnog mjesta</w:t>
            </w:r>
          </w:p>
        </w:tc>
        <w:tc>
          <w:tcPr>
            <w:tcW w:w="6782" w:type="dxa"/>
            <w:gridSpan w:val="2"/>
          </w:tcPr>
          <w:p w14:paraId="0BCA6989" w14:textId="77777777" w:rsidR="00C31745" w:rsidRPr="00C31745" w:rsidRDefault="00C31745" w:rsidP="00C31745">
            <w:pPr>
              <w:spacing w:after="200" w:line="276" w:lineRule="auto"/>
              <w:contextualSpacing/>
              <w:jc w:val="right"/>
            </w:pPr>
            <w:r w:rsidRPr="00C31745">
              <w:t>5%</w:t>
            </w:r>
          </w:p>
        </w:tc>
      </w:tr>
      <w:tr w:rsidR="00C31745" w:rsidRPr="00C31745" w14:paraId="4E003405" w14:textId="77777777" w:rsidTr="00C31745">
        <w:trPr>
          <w:trHeight w:val="374"/>
        </w:trPr>
        <w:tc>
          <w:tcPr>
            <w:tcW w:w="6780" w:type="dxa"/>
            <w:gridSpan w:val="2"/>
          </w:tcPr>
          <w:p w14:paraId="6FF9E46C" w14:textId="77777777" w:rsidR="00C31745" w:rsidRPr="00C31745" w:rsidRDefault="00C31745" w:rsidP="00C31745">
            <w:pPr>
              <w:spacing w:after="200" w:line="276" w:lineRule="auto"/>
              <w:contextualSpacing/>
              <w:jc w:val="right"/>
            </w:pPr>
            <w:r w:rsidRPr="00C31745">
              <w:t>predlaže donošenje pravilnika o unutarnjem redu i plana prijma u službu te drugih akata za čije je predlaganje ovlašten</w:t>
            </w:r>
          </w:p>
        </w:tc>
        <w:tc>
          <w:tcPr>
            <w:tcW w:w="6782" w:type="dxa"/>
            <w:gridSpan w:val="2"/>
          </w:tcPr>
          <w:p w14:paraId="60BD01F0" w14:textId="77777777" w:rsidR="00C31745" w:rsidRPr="00C31745" w:rsidRDefault="00C31745" w:rsidP="00C31745">
            <w:pPr>
              <w:spacing w:after="200" w:line="276" w:lineRule="auto"/>
              <w:contextualSpacing/>
              <w:jc w:val="right"/>
            </w:pPr>
            <w:r w:rsidRPr="00C31745">
              <w:t>5%</w:t>
            </w:r>
          </w:p>
        </w:tc>
      </w:tr>
      <w:tr w:rsidR="00C31745" w:rsidRPr="00C31745" w14:paraId="4BC1AA08" w14:textId="77777777" w:rsidTr="00C31745">
        <w:trPr>
          <w:trHeight w:val="793"/>
        </w:trPr>
        <w:tc>
          <w:tcPr>
            <w:tcW w:w="6780" w:type="dxa"/>
            <w:gridSpan w:val="2"/>
          </w:tcPr>
          <w:p w14:paraId="78D889DE" w14:textId="77777777" w:rsidR="00C31745" w:rsidRPr="00C31745" w:rsidRDefault="00C31745" w:rsidP="00C31745">
            <w:pPr>
              <w:spacing w:after="200" w:line="276" w:lineRule="auto"/>
              <w:contextualSpacing/>
              <w:jc w:val="right"/>
            </w:pPr>
            <w:r w:rsidRPr="00C31745">
              <w:lastRenderedPageBreak/>
              <w:t>vodi upravni postupak i rješava o upravnim stvarima te potpisuje rješenja u zakonom određenim područjima, kao i u područjima koja nisu u opisu poslova niti jednog službenika Jedinstvenog upravnog odjela i unutarnjih ustrojstvenih jedinica (rješenja o komunalnoj naknadi, grobnoj naknadi)</w:t>
            </w:r>
          </w:p>
        </w:tc>
        <w:tc>
          <w:tcPr>
            <w:tcW w:w="6782" w:type="dxa"/>
            <w:gridSpan w:val="2"/>
          </w:tcPr>
          <w:p w14:paraId="262DF2A0" w14:textId="77777777" w:rsidR="00C31745" w:rsidRPr="00C31745" w:rsidRDefault="00C31745" w:rsidP="00C31745">
            <w:pPr>
              <w:spacing w:after="200" w:line="276" w:lineRule="auto"/>
              <w:contextualSpacing/>
              <w:jc w:val="right"/>
            </w:pPr>
            <w:r w:rsidRPr="00C31745">
              <w:t>5%</w:t>
            </w:r>
          </w:p>
        </w:tc>
      </w:tr>
      <w:tr w:rsidR="00C31745" w:rsidRPr="00C31745" w14:paraId="66A8937D" w14:textId="77777777" w:rsidTr="00C31745">
        <w:trPr>
          <w:trHeight w:val="963"/>
        </w:trPr>
        <w:tc>
          <w:tcPr>
            <w:tcW w:w="6780" w:type="dxa"/>
            <w:gridSpan w:val="2"/>
          </w:tcPr>
          <w:p w14:paraId="5FA4E0CD" w14:textId="77777777" w:rsidR="00C31745" w:rsidRPr="00C31745" w:rsidRDefault="00C31745" w:rsidP="00C31745">
            <w:pPr>
              <w:spacing w:after="200" w:line="276" w:lineRule="auto"/>
              <w:contextualSpacing/>
              <w:jc w:val="right"/>
            </w:pPr>
            <w:r w:rsidRPr="00C31745">
              <w:t>vodi upravni postupak i rješava o upravnim stvarima te potpisuje rješenja prijma u službu u Jedinstveni upravni odjel, rasporeda na radno mjesto te odlučuje o drugim pravima i obvezama službenika i namještenika u Jedinstvenom upravnom odjelu, kao i o prestanku službe; ocjenjuje službenike i namještenike i surađuje na temu trajnog stručnog osposobljavanja i usavršavanja službenika, odlučuje u postupcima vezano uz lake povrede službene dužnosti službenika i namještenika</w:t>
            </w:r>
          </w:p>
        </w:tc>
        <w:tc>
          <w:tcPr>
            <w:tcW w:w="6782" w:type="dxa"/>
            <w:gridSpan w:val="2"/>
          </w:tcPr>
          <w:p w14:paraId="535107E4" w14:textId="77777777" w:rsidR="00C31745" w:rsidRPr="00C31745" w:rsidRDefault="00C31745" w:rsidP="00C31745">
            <w:pPr>
              <w:spacing w:after="200" w:line="276" w:lineRule="auto"/>
              <w:contextualSpacing/>
              <w:jc w:val="right"/>
            </w:pPr>
            <w:r w:rsidRPr="00C31745">
              <w:t>5%</w:t>
            </w:r>
          </w:p>
        </w:tc>
      </w:tr>
      <w:tr w:rsidR="00C31745" w:rsidRPr="00C31745" w14:paraId="1DDA9C49" w14:textId="77777777" w:rsidTr="00C31745">
        <w:trPr>
          <w:trHeight w:val="772"/>
        </w:trPr>
        <w:tc>
          <w:tcPr>
            <w:tcW w:w="6780" w:type="dxa"/>
            <w:gridSpan w:val="2"/>
          </w:tcPr>
          <w:p w14:paraId="6C2EFE32" w14:textId="77777777" w:rsidR="00C31745" w:rsidRPr="00C31745" w:rsidRDefault="00C31745" w:rsidP="00C31745">
            <w:pPr>
              <w:spacing w:after="200" w:line="276" w:lineRule="auto"/>
              <w:contextualSpacing/>
              <w:jc w:val="right"/>
            </w:pPr>
            <w:r w:rsidRPr="00C31745">
              <w:t xml:space="preserve">obavlja poslove u vezi </w:t>
            </w:r>
            <w:proofErr w:type="spellStart"/>
            <w:r w:rsidRPr="00C31745">
              <w:t>radnopravnog</w:t>
            </w:r>
            <w:proofErr w:type="spellEnd"/>
            <w:r w:rsidRPr="00C31745">
              <w:t xml:space="preserve"> statusa i mandata općinskog načelnika, sve u skladu sa zakonom, drugim propisima donesenim na temelju zakona, općim i pojedinačnim aktima općine</w:t>
            </w:r>
          </w:p>
        </w:tc>
        <w:tc>
          <w:tcPr>
            <w:tcW w:w="6782" w:type="dxa"/>
            <w:gridSpan w:val="2"/>
          </w:tcPr>
          <w:p w14:paraId="61DAB18F" w14:textId="77777777" w:rsidR="00C31745" w:rsidRPr="00C31745" w:rsidRDefault="00C31745" w:rsidP="00C31745">
            <w:pPr>
              <w:spacing w:after="200" w:line="276" w:lineRule="auto"/>
              <w:contextualSpacing/>
              <w:jc w:val="right"/>
            </w:pPr>
            <w:r w:rsidRPr="00C31745">
              <w:t>5%</w:t>
            </w:r>
          </w:p>
        </w:tc>
      </w:tr>
      <w:tr w:rsidR="00C31745" w:rsidRPr="00C31745" w14:paraId="13FD47D3" w14:textId="77777777" w:rsidTr="00C31745">
        <w:trPr>
          <w:trHeight w:val="344"/>
        </w:trPr>
        <w:tc>
          <w:tcPr>
            <w:tcW w:w="6780" w:type="dxa"/>
            <w:gridSpan w:val="2"/>
          </w:tcPr>
          <w:p w14:paraId="66AA4E1F" w14:textId="77777777" w:rsidR="00C31745" w:rsidRPr="00C31745" w:rsidRDefault="00C31745" w:rsidP="00C31745">
            <w:pPr>
              <w:spacing w:after="200" w:line="276" w:lineRule="auto"/>
              <w:contextualSpacing/>
              <w:jc w:val="right"/>
            </w:pPr>
            <w:r w:rsidRPr="00C31745">
              <w:t>nadzire poslove pripreme akata za sazivanje sjednica općinskog vijeća i dokumentacije za provedbu postupaka nabave</w:t>
            </w:r>
          </w:p>
        </w:tc>
        <w:tc>
          <w:tcPr>
            <w:tcW w:w="6782" w:type="dxa"/>
            <w:gridSpan w:val="2"/>
          </w:tcPr>
          <w:p w14:paraId="2E83DE8B" w14:textId="77777777" w:rsidR="00C31745" w:rsidRPr="00C31745" w:rsidRDefault="00C31745" w:rsidP="00C31745">
            <w:pPr>
              <w:spacing w:after="200" w:line="276" w:lineRule="auto"/>
              <w:contextualSpacing/>
              <w:jc w:val="right"/>
            </w:pPr>
            <w:r w:rsidRPr="00C31745">
              <w:t>5%</w:t>
            </w:r>
          </w:p>
        </w:tc>
      </w:tr>
      <w:tr w:rsidR="00C31745" w:rsidRPr="00C31745" w14:paraId="081CBF92" w14:textId="77777777" w:rsidTr="00C31745">
        <w:trPr>
          <w:trHeight w:val="363"/>
        </w:trPr>
        <w:tc>
          <w:tcPr>
            <w:tcW w:w="6780" w:type="dxa"/>
            <w:gridSpan w:val="2"/>
          </w:tcPr>
          <w:p w14:paraId="76B92E82" w14:textId="77777777" w:rsidR="00C31745" w:rsidRPr="00C31745" w:rsidRDefault="00C31745" w:rsidP="00C31745">
            <w:pPr>
              <w:spacing w:after="200" w:line="276" w:lineRule="auto"/>
              <w:contextualSpacing/>
              <w:jc w:val="right"/>
            </w:pPr>
            <w:r w:rsidRPr="00C31745">
              <w:lastRenderedPageBreak/>
              <w:t>obavlja i druge poslove po nalogu općinskog načelnika</w:t>
            </w:r>
          </w:p>
        </w:tc>
        <w:tc>
          <w:tcPr>
            <w:tcW w:w="6782" w:type="dxa"/>
            <w:gridSpan w:val="2"/>
          </w:tcPr>
          <w:p w14:paraId="393A2EA8" w14:textId="77777777" w:rsidR="00C31745" w:rsidRPr="00C31745" w:rsidRDefault="00C31745" w:rsidP="00C31745">
            <w:pPr>
              <w:spacing w:after="200" w:line="276" w:lineRule="auto"/>
              <w:contextualSpacing/>
              <w:jc w:val="right"/>
            </w:pPr>
            <w:r w:rsidRPr="00C31745">
              <w:t>5%</w:t>
            </w:r>
          </w:p>
        </w:tc>
      </w:tr>
    </w:tbl>
    <w:p w14:paraId="647A5C29" w14:textId="5460B16A" w:rsidR="007C5292" w:rsidRDefault="007C5292" w:rsidP="007C5292">
      <w:pPr>
        <w:spacing w:after="200" w:line="276" w:lineRule="auto"/>
        <w:contextualSpacing/>
        <w:jc w:val="right"/>
      </w:pPr>
    </w:p>
    <w:p w14:paraId="27772DF4" w14:textId="77777777" w:rsidR="00C31745" w:rsidRDefault="00C31745" w:rsidP="007C5292">
      <w:pPr>
        <w:spacing w:after="200" w:line="276" w:lineRule="auto"/>
        <w:contextualSpacing/>
        <w:jc w:val="right"/>
      </w:pPr>
    </w:p>
    <w:p w14:paraId="32CACEDE" w14:textId="77777777" w:rsidR="00C31745" w:rsidRDefault="00C31745" w:rsidP="007C5292">
      <w:pPr>
        <w:spacing w:after="200" w:line="276" w:lineRule="auto"/>
        <w:contextualSpacing/>
        <w:jc w:val="right"/>
      </w:pPr>
    </w:p>
    <w:p w14:paraId="1EA0C85D" w14:textId="77777777" w:rsidR="00C31745" w:rsidRDefault="00C31745" w:rsidP="007C5292">
      <w:pPr>
        <w:spacing w:after="200" w:line="276" w:lineRule="auto"/>
        <w:contextualSpacing/>
        <w:jc w:val="right"/>
      </w:pPr>
    </w:p>
    <w:p w14:paraId="61B8458B" w14:textId="77777777" w:rsidR="00C31745" w:rsidRDefault="00C31745" w:rsidP="007C5292">
      <w:pPr>
        <w:spacing w:after="200" w:line="276" w:lineRule="auto"/>
        <w:contextualSpacing/>
        <w:jc w:val="right"/>
      </w:pPr>
    </w:p>
    <w:p w14:paraId="36AF0D92" w14:textId="77777777" w:rsidR="00C31745" w:rsidRDefault="00C31745" w:rsidP="007C5292">
      <w:pPr>
        <w:spacing w:after="200" w:line="276" w:lineRule="auto"/>
        <w:contextualSpacing/>
        <w:jc w:val="right"/>
      </w:pPr>
    </w:p>
    <w:p w14:paraId="79FCF83D" w14:textId="77777777" w:rsidR="00C31745" w:rsidRDefault="00C31745" w:rsidP="007C5292">
      <w:pPr>
        <w:spacing w:after="200" w:line="276" w:lineRule="auto"/>
        <w:contextualSpacing/>
        <w:jc w:val="right"/>
      </w:pPr>
    </w:p>
    <w:p w14:paraId="4EA7885C" w14:textId="77777777" w:rsidR="00C31745" w:rsidRDefault="00C31745" w:rsidP="007C5292">
      <w:pPr>
        <w:spacing w:after="200" w:line="276" w:lineRule="auto"/>
        <w:contextualSpacing/>
        <w:jc w:val="right"/>
      </w:pPr>
    </w:p>
    <w:p w14:paraId="502FE34A" w14:textId="77777777" w:rsidR="00C31745" w:rsidRDefault="00C31745" w:rsidP="007C5292">
      <w:pPr>
        <w:spacing w:after="200" w:line="276" w:lineRule="auto"/>
        <w:contextualSpacing/>
        <w:jc w:val="right"/>
      </w:pPr>
    </w:p>
    <w:p w14:paraId="2CE1BEEF" w14:textId="77777777" w:rsidR="00C31745" w:rsidRDefault="00C31745" w:rsidP="007C5292">
      <w:pPr>
        <w:spacing w:after="200" w:line="276" w:lineRule="auto"/>
        <w:contextualSpacing/>
        <w:jc w:val="right"/>
      </w:pPr>
    </w:p>
    <w:p w14:paraId="5ABFDC05" w14:textId="77777777" w:rsidR="00C31745" w:rsidRDefault="00C31745" w:rsidP="007C5292">
      <w:pPr>
        <w:spacing w:after="200" w:line="276" w:lineRule="auto"/>
        <w:contextualSpacing/>
        <w:jc w:val="right"/>
      </w:pPr>
    </w:p>
    <w:p w14:paraId="7E384B90" w14:textId="77777777" w:rsidR="00C31745" w:rsidRDefault="00C31745" w:rsidP="007C5292">
      <w:pPr>
        <w:spacing w:after="200" w:line="276" w:lineRule="auto"/>
        <w:contextualSpacing/>
        <w:jc w:val="right"/>
      </w:pPr>
    </w:p>
    <w:p w14:paraId="34A51E72" w14:textId="77777777" w:rsidR="00C31745" w:rsidRDefault="00C31745" w:rsidP="007C5292">
      <w:pPr>
        <w:spacing w:after="200" w:line="276" w:lineRule="auto"/>
        <w:contextualSpacing/>
        <w:jc w:val="right"/>
      </w:pPr>
    </w:p>
    <w:p w14:paraId="0485D870" w14:textId="77777777" w:rsidR="00C31745" w:rsidRDefault="00C31745" w:rsidP="007C5292">
      <w:pPr>
        <w:spacing w:after="200" w:line="276" w:lineRule="auto"/>
        <w:contextualSpacing/>
        <w:jc w:val="right"/>
      </w:pPr>
    </w:p>
    <w:p w14:paraId="59587118" w14:textId="77777777" w:rsidR="00C31745" w:rsidRDefault="00C31745" w:rsidP="007C5292">
      <w:pPr>
        <w:spacing w:after="200" w:line="276" w:lineRule="auto"/>
        <w:contextualSpacing/>
        <w:jc w:val="right"/>
      </w:pPr>
    </w:p>
    <w:p w14:paraId="2449A714" w14:textId="79C2B931" w:rsidR="00C31745" w:rsidRPr="00813AF0" w:rsidRDefault="00C31745" w:rsidP="007C5292">
      <w:pPr>
        <w:spacing w:after="200" w:line="276" w:lineRule="auto"/>
        <w:contextualSpacing/>
        <w:jc w:val="right"/>
      </w:pPr>
      <w:r w:rsidRPr="00C31745">
        <w:rPr>
          <w:noProof/>
        </w:rPr>
        <w:lastRenderedPageBreak/>
        <w:drawing>
          <wp:inline distT="0" distB="0" distL="0" distR="0" wp14:anchorId="173822A1" wp14:editId="7F9E5F80">
            <wp:extent cx="5969000" cy="5579745"/>
            <wp:effectExtent l="0" t="0" r="0" b="0"/>
            <wp:docPr id="5619890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5969000" cy="5579745"/>
                    </a:xfrm>
                    <a:prstGeom prst="rect">
                      <a:avLst/>
                    </a:prstGeom>
                    <a:noFill/>
                    <a:ln>
                      <a:noFill/>
                    </a:ln>
                  </pic:spPr>
                </pic:pic>
              </a:graphicData>
            </a:graphic>
          </wp:inline>
        </w:drawing>
      </w:r>
    </w:p>
    <w:tbl>
      <w:tblPr>
        <w:tblpPr w:leftFromText="180" w:rightFromText="180" w:vertAnchor="page" w:horzAnchor="margin" w:tblpY="1341"/>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3181"/>
        <w:gridCol w:w="2102"/>
        <w:gridCol w:w="4122"/>
      </w:tblGrid>
      <w:tr w:rsidR="00C31745" w:rsidRPr="00813AF0" w14:paraId="50C0450D" w14:textId="77777777" w:rsidTr="00C31745">
        <w:trPr>
          <w:cantSplit/>
          <w:trHeight w:val="327"/>
        </w:trPr>
        <w:tc>
          <w:tcPr>
            <w:tcW w:w="5000" w:type="pct"/>
            <w:gridSpan w:val="4"/>
            <w:shd w:val="clear" w:color="auto" w:fill="auto"/>
            <w:noWrap/>
            <w:vAlign w:val="center"/>
          </w:tcPr>
          <w:p w14:paraId="2D7DDE27" w14:textId="77777777" w:rsidR="00C31745" w:rsidRPr="00813AF0" w:rsidRDefault="00C31745" w:rsidP="007E438E">
            <w:pPr>
              <w:jc w:val="center"/>
              <w:rPr>
                <w:b/>
                <w:bCs/>
              </w:rPr>
            </w:pPr>
            <w:r w:rsidRPr="00813AF0">
              <w:rPr>
                <w:b/>
                <w:bCs/>
              </w:rPr>
              <w:lastRenderedPageBreak/>
              <w:t xml:space="preserve">2. </w:t>
            </w:r>
            <w:r w:rsidRPr="00813AF0">
              <w:rPr>
                <w:b/>
              </w:rPr>
              <w:t>VIŠI REFERENT</w:t>
            </w:r>
          </w:p>
        </w:tc>
      </w:tr>
      <w:tr w:rsidR="00C31745" w:rsidRPr="00813AF0" w14:paraId="0DEB4058" w14:textId="77777777" w:rsidTr="00C31745">
        <w:trPr>
          <w:cantSplit/>
          <w:trHeight w:val="327"/>
        </w:trPr>
        <w:tc>
          <w:tcPr>
            <w:tcW w:w="5000" w:type="pct"/>
            <w:gridSpan w:val="4"/>
            <w:shd w:val="clear" w:color="auto" w:fill="auto"/>
            <w:noWrap/>
            <w:vAlign w:val="center"/>
          </w:tcPr>
          <w:p w14:paraId="7B25D71D" w14:textId="77777777" w:rsidR="00C31745" w:rsidRPr="00813AF0" w:rsidRDefault="00C31745" w:rsidP="007E438E">
            <w:pPr>
              <w:jc w:val="right"/>
              <w:rPr>
                <w:b/>
                <w:bCs/>
              </w:rPr>
            </w:pPr>
            <w:r w:rsidRPr="00813AF0">
              <w:rPr>
                <w:b/>
                <w:bCs/>
              </w:rPr>
              <w:t xml:space="preserve">broj izvršitelja: 1 </w:t>
            </w:r>
          </w:p>
          <w:p w14:paraId="75BA7A1A" w14:textId="77777777" w:rsidR="00C31745" w:rsidRPr="00813AF0" w:rsidRDefault="00C31745" w:rsidP="007E438E">
            <w:pPr>
              <w:jc w:val="center"/>
              <w:rPr>
                <w:b/>
                <w:bCs/>
              </w:rPr>
            </w:pPr>
          </w:p>
        </w:tc>
      </w:tr>
      <w:tr w:rsidR="00C31745" w:rsidRPr="00813AF0" w14:paraId="265DA766" w14:textId="77777777" w:rsidTr="00C31745">
        <w:trPr>
          <w:cantSplit/>
          <w:trHeight w:val="327"/>
        </w:trPr>
        <w:tc>
          <w:tcPr>
            <w:tcW w:w="5000" w:type="pct"/>
            <w:gridSpan w:val="4"/>
            <w:shd w:val="clear" w:color="auto" w:fill="auto"/>
            <w:noWrap/>
            <w:vAlign w:val="center"/>
          </w:tcPr>
          <w:p w14:paraId="15101E0D" w14:textId="77777777" w:rsidR="00C31745" w:rsidRPr="00813AF0" w:rsidRDefault="00C31745" w:rsidP="007E438E">
            <w:pPr>
              <w:jc w:val="center"/>
              <w:rPr>
                <w:b/>
                <w:bCs/>
              </w:rPr>
            </w:pPr>
            <w:r w:rsidRPr="00813AF0">
              <w:rPr>
                <w:b/>
                <w:bCs/>
              </w:rPr>
              <w:t>Osnovni podaci o radnom mjestu</w:t>
            </w:r>
          </w:p>
        </w:tc>
      </w:tr>
      <w:tr w:rsidR="00C31745" w:rsidRPr="00813AF0" w14:paraId="7B99F320" w14:textId="77777777" w:rsidTr="00C31745">
        <w:trPr>
          <w:cantSplit/>
          <w:trHeight w:val="327"/>
        </w:trPr>
        <w:tc>
          <w:tcPr>
            <w:tcW w:w="1582" w:type="pct"/>
            <w:shd w:val="clear" w:color="auto" w:fill="auto"/>
            <w:noWrap/>
            <w:vAlign w:val="center"/>
          </w:tcPr>
          <w:p w14:paraId="71EBC340" w14:textId="77777777" w:rsidR="00C31745" w:rsidRPr="00813AF0" w:rsidRDefault="00C31745" w:rsidP="007E438E">
            <w:pPr>
              <w:jc w:val="center"/>
            </w:pPr>
            <w:r w:rsidRPr="00813AF0">
              <w:t>KATEGORIJA</w:t>
            </w:r>
          </w:p>
        </w:tc>
        <w:tc>
          <w:tcPr>
            <w:tcW w:w="1156" w:type="pct"/>
            <w:shd w:val="clear" w:color="auto" w:fill="auto"/>
            <w:noWrap/>
            <w:vAlign w:val="center"/>
          </w:tcPr>
          <w:p w14:paraId="7CAE6E39" w14:textId="77777777" w:rsidR="00C31745" w:rsidRPr="00813AF0" w:rsidRDefault="00C31745" w:rsidP="007E438E">
            <w:pPr>
              <w:jc w:val="center"/>
            </w:pPr>
            <w:r w:rsidRPr="00813AF0">
              <w:t>POTKATEGORIJA</w:t>
            </w:r>
          </w:p>
        </w:tc>
        <w:tc>
          <w:tcPr>
            <w:tcW w:w="764" w:type="pct"/>
            <w:shd w:val="clear" w:color="auto" w:fill="auto"/>
            <w:noWrap/>
            <w:vAlign w:val="center"/>
          </w:tcPr>
          <w:p w14:paraId="4AC78A33" w14:textId="77777777" w:rsidR="00C31745" w:rsidRPr="00813AF0" w:rsidRDefault="00C31745" w:rsidP="007E438E">
            <w:pPr>
              <w:jc w:val="center"/>
            </w:pPr>
            <w:r w:rsidRPr="00813AF0">
              <w:t>RAZINA</w:t>
            </w:r>
          </w:p>
        </w:tc>
        <w:tc>
          <w:tcPr>
            <w:tcW w:w="1498" w:type="pct"/>
            <w:shd w:val="clear" w:color="auto" w:fill="auto"/>
            <w:noWrap/>
            <w:vAlign w:val="center"/>
          </w:tcPr>
          <w:p w14:paraId="640DAC5A" w14:textId="77777777" w:rsidR="00C31745" w:rsidRPr="00813AF0" w:rsidRDefault="00C31745" w:rsidP="007E438E">
            <w:pPr>
              <w:jc w:val="center"/>
            </w:pPr>
            <w:r w:rsidRPr="00813AF0">
              <w:t>KLASIFIKACIJSKI RANG</w:t>
            </w:r>
          </w:p>
        </w:tc>
      </w:tr>
      <w:tr w:rsidR="00C31745" w:rsidRPr="00813AF0" w14:paraId="2C8E7A6B" w14:textId="77777777" w:rsidTr="00C31745">
        <w:trPr>
          <w:cantSplit/>
          <w:trHeight w:val="327"/>
        </w:trPr>
        <w:tc>
          <w:tcPr>
            <w:tcW w:w="1582" w:type="pct"/>
            <w:shd w:val="clear" w:color="auto" w:fill="auto"/>
            <w:noWrap/>
            <w:vAlign w:val="center"/>
          </w:tcPr>
          <w:p w14:paraId="5C110B2F" w14:textId="77777777" w:rsidR="00C31745" w:rsidRPr="00813AF0" w:rsidRDefault="00C31745" w:rsidP="007E438E">
            <w:pPr>
              <w:jc w:val="center"/>
            </w:pPr>
            <w:r w:rsidRPr="00813AF0">
              <w:t>III.</w:t>
            </w:r>
          </w:p>
        </w:tc>
        <w:tc>
          <w:tcPr>
            <w:tcW w:w="1156" w:type="pct"/>
            <w:shd w:val="clear" w:color="auto" w:fill="auto"/>
            <w:noWrap/>
            <w:vAlign w:val="center"/>
          </w:tcPr>
          <w:p w14:paraId="14E6EDF5" w14:textId="77777777" w:rsidR="00C31745" w:rsidRPr="00813AF0" w:rsidRDefault="00C31745" w:rsidP="007E438E">
            <w:pPr>
              <w:jc w:val="center"/>
            </w:pPr>
            <w:r w:rsidRPr="00813AF0">
              <w:t>viši referent</w:t>
            </w:r>
          </w:p>
        </w:tc>
        <w:tc>
          <w:tcPr>
            <w:tcW w:w="764" w:type="pct"/>
            <w:shd w:val="clear" w:color="auto" w:fill="auto"/>
            <w:noWrap/>
            <w:vAlign w:val="center"/>
          </w:tcPr>
          <w:p w14:paraId="7A438859" w14:textId="77777777" w:rsidR="00C31745" w:rsidRPr="00813AF0" w:rsidRDefault="00C31745" w:rsidP="007E438E">
            <w:pPr>
              <w:jc w:val="center"/>
            </w:pPr>
            <w:r w:rsidRPr="00813AF0">
              <w:t xml:space="preserve"> - </w:t>
            </w:r>
          </w:p>
        </w:tc>
        <w:tc>
          <w:tcPr>
            <w:tcW w:w="1498" w:type="pct"/>
            <w:shd w:val="clear" w:color="auto" w:fill="auto"/>
            <w:noWrap/>
            <w:vAlign w:val="center"/>
          </w:tcPr>
          <w:p w14:paraId="0BD2AEF4" w14:textId="77777777" w:rsidR="00C31745" w:rsidRPr="00813AF0" w:rsidRDefault="00C31745" w:rsidP="007E438E">
            <w:pPr>
              <w:jc w:val="center"/>
            </w:pPr>
            <w:r w:rsidRPr="00813AF0">
              <w:t>9.</w:t>
            </w:r>
          </w:p>
        </w:tc>
      </w:tr>
      <w:tr w:rsidR="00C31745" w:rsidRPr="00813AF0" w14:paraId="6D563BFD" w14:textId="77777777" w:rsidTr="00C31745">
        <w:trPr>
          <w:cantSplit/>
          <w:trHeight w:val="327"/>
        </w:trPr>
        <w:tc>
          <w:tcPr>
            <w:tcW w:w="5000" w:type="pct"/>
            <w:gridSpan w:val="4"/>
            <w:shd w:val="clear" w:color="auto" w:fill="auto"/>
            <w:noWrap/>
            <w:vAlign w:val="center"/>
          </w:tcPr>
          <w:p w14:paraId="70FB220D" w14:textId="77777777" w:rsidR="00C31745" w:rsidRPr="00813AF0" w:rsidRDefault="00C31745" w:rsidP="007E438E">
            <w:pPr>
              <w:jc w:val="center"/>
              <w:rPr>
                <w:b/>
                <w:bCs/>
              </w:rPr>
            </w:pPr>
            <w:r w:rsidRPr="00813AF0">
              <w:rPr>
                <w:b/>
                <w:bCs/>
              </w:rPr>
              <w:t>Opis poslova radnog mjesta</w:t>
            </w:r>
          </w:p>
        </w:tc>
      </w:tr>
    </w:tbl>
    <w:tbl>
      <w:tblPr>
        <w:tblW w:w="49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16"/>
        <w:gridCol w:w="1565"/>
        <w:gridCol w:w="452"/>
        <w:gridCol w:w="1325"/>
        <w:gridCol w:w="397"/>
        <w:gridCol w:w="3923"/>
        <w:gridCol w:w="3328"/>
        <w:gridCol w:w="22"/>
      </w:tblGrid>
      <w:tr w:rsidR="00C31745" w:rsidRPr="00813AF0" w14:paraId="02FC453D" w14:textId="77777777" w:rsidTr="00C31745">
        <w:trPr>
          <w:cantSplit/>
          <w:trHeight w:val="527"/>
        </w:trPr>
        <w:tc>
          <w:tcPr>
            <w:tcW w:w="3784" w:type="pct"/>
            <w:gridSpan w:val="7"/>
            <w:shd w:val="clear" w:color="auto" w:fill="auto"/>
            <w:noWrap/>
            <w:vAlign w:val="center"/>
          </w:tcPr>
          <w:p w14:paraId="08D9E55A" w14:textId="77777777" w:rsidR="00C31745" w:rsidRPr="00813AF0" w:rsidRDefault="00C31745" w:rsidP="007E438E">
            <w:pPr>
              <w:jc w:val="center"/>
            </w:pPr>
            <w:r w:rsidRPr="00813AF0">
              <w:t>OPIS POSLOVA I ZADATAKA</w:t>
            </w:r>
          </w:p>
        </w:tc>
        <w:tc>
          <w:tcPr>
            <w:tcW w:w="1216" w:type="pct"/>
            <w:gridSpan w:val="2"/>
            <w:shd w:val="clear" w:color="auto" w:fill="auto"/>
            <w:vAlign w:val="center"/>
          </w:tcPr>
          <w:p w14:paraId="2A4061FF" w14:textId="77777777" w:rsidR="00C31745" w:rsidRPr="00813AF0" w:rsidRDefault="00C31745" w:rsidP="007E438E">
            <w:pPr>
              <w:jc w:val="center"/>
            </w:pPr>
            <w:r w:rsidRPr="00813AF0">
              <w:t>Približan postotak vremena potreban za obavljanje pojedinog posla</w:t>
            </w:r>
          </w:p>
        </w:tc>
      </w:tr>
      <w:tr w:rsidR="00C31745" w:rsidRPr="00813AF0" w14:paraId="2A65AFAF" w14:textId="77777777" w:rsidTr="00C31745">
        <w:trPr>
          <w:cantSplit/>
          <w:trHeight w:val="527"/>
        </w:trPr>
        <w:tc>
          <w:tcPr>
            <w:tcW w:w="3784" w:type="pct"/>
            <w:gridSpan w:val="7"/>
            <w:shd w:val="clear" w:color="auto" w:fill="auto"/>
            <w:noWrap/>
            <w:vAlign w:val="center"/>
          </w:tcPr>
          <w:p w14:paraId="22F8E138" w14:textId="77777777" w:rsidR="00C31745" w:rsidRPr="00813AF0" w:rsidRDefault="00C31745" w:rsidP="007E438E">
            <w:r w:rsidRPr="00813AF0">
              <w:rPr>
                <w:color w:val="2B2B2B"/>
              </w:rPr>
              <w:t xml:space="preserve">vodi </w:t>
            </w:r>
            <w:r w:rsidRPr="00813AF0">
              <w:rPr>
                <w:color w:val="181818"/>
              </w:rPr>
              <w:t xml:space="preserve">upravni </w:t>
            </w:r>
            <w:r w:rsidRPr="00813AF0">
              <w:rPr>
                <w:color w:val="2B2B2B"/>
              </w:rPr>
              <w:t xml:space="preserve">postupak </w:t>
            </w:r>
            <w:r w:rsidRPr="00813AF0">
              <w:rPr>
                <w:color w:val="181818"/>
              </w:rPr>
              <w:t>i</w:t>
            </w:r>
            <w:r w:rsidRPr="00813AF0">
              <w:rPr>
                <w:color w:val="181818"/>
                <w:spacing w:val="-7"/>
              </w:rPr>
              <w:t xml:space="preserve"> </w:t>
            </w:r>
            <w:r w:rsidRPr="00813AF0">
              <w:rPr>
                <w:color w:val="2B2B2B"/>
              </w:rPr>
              <w:t>rješava</w:t>
            </w:r>
            <w:r w:rsidRPr="00813AF0">
              <w:rPr>
                <w:color w:val="2B2B2B"/>
                <w:spacing w:val="-4"/>
              </w:rPr>
              <w:t xml:space="preserve"> </w:t>
            </w:r>
            <w:r w:rsidRPr="00813AF0">
              <w:rPr>
                <w:color w:val="2B2B2B"/>
              </w:rPr>
              <w:t>o</w:t>
            </w:r>
            <w:r w:rsidRPr="00813AF0">
              <w:rPr>
                <w:color w:val="2B2B2B"/>
                <w:spacing w:val="-11"/>
              </w:rPr>
              <w:t xml:space="preserve"> </w:t>
            </w:r>
            <w:r w:rsidRPr="00813AF0">
              <w:rPr>
                <w:color w:val="181818"/>
              </w:rPr>
              <w:t xml:space="preserve">upravnim </w:t>
            </w:r>
            <w:r w:rsidRPr="00813AF0">
              <w:rPr>
                <w:color w:val="2B2B2B"/>
              </w:rPr>
              <w:t>stvarima</w:t>
            </w:r>
            <w:r w:rsidRPr="00813AF0">
              <w:rPr>
                <w:color w:val="2B2B2B"/>
                <w:spacing w:val="-1"/>
              </w:rPr>
              <w:t xml:space="preserve"> </w:t>
            </w:r>
            <w:r w:rsidRPr="00813AF0">
              <w:rPr>
                <w:color w:val="2B2B2B"/>
              </w:rPr>
              <w:t>te</w:t>
            </w:r>
            <w:r w:rsidRPr="00813AF0">
              <w:rPr>
                <w:color w:val="2B2B2B"/>
                <w:spacing w:val="-15"/>
              </w:rPr>
              <w:t xml:space="preserve"> </w:t>
            </w:r>
            <w:r w:rsidRPr="00813AF0">
              <w:rPr>
                <w:color w:val="2B2B2B"/>
              </w:rPr>
              <w:t>potpisuje</w:t>
            </w:r>
            <w:r w:rsidRPr="00813AF0">
              <w:rPr>
                <w:color w:val="2B2B2B"/>
                <w:spacing w:val="-6"/>
              </w:rPr>
              <w:t xml:space="preserve"> </w:t>
            </w:r>
            <w:r w:rsidRPr="00813AF0">
              <w:rPr>
                <w:color w:val="2B2B2B"/>
              </w:rPr>
              <w:t>rješenja</w:t>
            </w:r>
            <w:r w:rsidRPr="00813AF0">
              <w:rPr>
                <w:color w:val="2B2B2B"/>
                <w:spacing w:val="-6"/>
              </w:rPr>
              <w:t xml:space="preserve"> </w:t>
            </w:r>
            <w:r w:rsidRPr="00813AF0">
              <w:rPr>
                <w:color w:val="2B2B2B"/>
              </w:rPr>
              <w:t xml:space="preserve">u postupcima socijalne skrbi, komunalnog doprinosa, legalizacije nezakonitih zgrada, naknada za novorođeno dijete </w:t>
            </w:r>
          </w:p>
        </w:tc>
        <w:tc>
          <w:tcPr>
            <w:tcW w:w="1216" w:type="pct"/>
            <w:gridSpan w:val="2"/>
            <w:shd w:val="clear" w:color="auto" w:fill="auto"/>
            <w:vAlign w:val="center"/>
          </w:tcPr>
          <w:p w14:paraId="40E4F3B1" w14:textId="77777777" w:rsidR="00C31745" w:rsidRPr="00813AF0" w:rsidRDefault="00C31745" w:rsidP="007E438E">
            <w:pPr>
              <w:jc w:val="center"/>
            </w:pPr>
            <w:r w:rsidRPr="00813AF0">
              <w:t>10%</w:t>
            </w:r>
          </w:p>
        </w:tc>
      </w:tr>
      <w:tr w:rsidR="00C31745" w:rsidRPr="00813AF0" w14:paraId="7F65566A" w14:textId="77777777" w:rsidTr="00C31745">
        <w:trPr>
          <w:cantSplit/>
          <w:trHeight w:val="1159"/>
        </w:trPr>
        <w:tc>
          <w:tcPr>
            <w:tcW w:w="3784" w:type="pct"/>
            <w:gridSpan w:val="7"/>
            <w:shd w:val="clear" w:color="auto" w:fill="auto"/>
            <w:noWrap/>
            <w:vAlign w:val="center"/>
          </w:tcPr>
          <w:p w14:paraId="1A119302" w14:textId="77777777" w:rsidR="00C31745" w:rsidRPr="00813AF0" w:rsidRDefault="00C31745" w:rsidP="007E438E">
            <w:r w:rsidRPr="00813AF0">
              <w:t>v</w:t>
            </w:r>
            <w:r w:rsidRPr="00813AF0">
              <w:rPr>
                <w:bCs/>
              </w:rPr>
              <w:t>odi administrativne i tehničke poslove za potrebe općinskog načelnika i Jedinstveni upravni odjel, te</w:t>
            </w:r>
            <w:r w:rsidRPr="00813AF0">
              <w:t xml:space="preserve"> vodi poslove pisarnice</w:t>
            </w:r>
            <w:r>
              <w:t>, poslove pismohrane</w:t>
            </w:r>
            <w:r w:rsidRPr="00813AF0">
              <w:t>, zaprima i pregledava pismena i druge pošiljke, iste razvrstava, raspoređuje, upisuje u odgovarajuće evidencije, dostavlja u rad te otprema akte</w:t>
            </w:r>
          </w:p>
        </w:tc>
        <w:tc>
          <w:tcPr>
            <w:tcW w:w="1216" w:type="pct"/>
            <w:gridSpan w:val="2"/>
            <w:shd w:val="clear" w:color="auto" w:fill="auto"/>
            <w:vAlign w:val="center"/>
          </w:tcPr>
          <w:p w14:paraId="2F4183AD" w14:textId="77777777" w:rsidR="00C31745" w:rsidRPr="00813AF0" w:rsidRDefault="00C31745" w:rsidP="007E438E">
            <w:pPr>
              <w:jc w:val="center"/>
            </w:pPr>
            <w:r w:rsidRPr="00813AF0">
              <w:t>20%</w:t>
            </w:r>
          </w:p>
        </w:tc>
      </w:tr>
      <w:tr w:rsidR="00C31745" w:rsidRPr="00813AF0" w14:paraId="3C820C51" w14:textId="77777777" w:rsidTr="00C31745">
        <w:trPr>
          <w:cantSplit/>
          <w:trHeight w:val="719"/>
        </w:trPr>
        <w:tc>
          <w:tcPr>
            <w:tcW w:w="3784" w:type="pct"/>
            <w:gridSpan w:val="7"/>
            <w:shd w:val="clear" w:color="auto" w:fill="auto"/>
            <w:vAlign w:val="center"/>
          </w:tcPr>
          <w:p w14:paraId="6DB12727" w14:textId="77777777" w:rsidR="00C31745" w:rsidRPr="00813AF0" w:rsidRDefault="00C31745" w:rsidP="007E438E">
            <w:pPr>
              <w:pStyle w:val="Uvuenotijeloteksta"/>
            </w:pPr>
            <w:r w:rsidRPr="00813AF0">
              <w:lastRenderedPageBreak/>
              <w:t>vodi urudžbeni zapisnik, upisnik predmeta upravnog postupka, knjigu pošte i ostale pomoćne evidencije potrebne za uredsko poslovanje</w:t>
            </w:r>
          </w:p>
        </w:tc>
        <w:tc>
          <w:tcPr>
            <w:tcW w:w="1216" w:type="pct"/>
            <w:gridSpan w:val="2"/>
            <w:shd w:val="clear" w:color="auto" w:fill="auto"/>
            <w:noWrap/>
            <w:vAlign w:val="center"/>
          </w:tcPr>
          <w:p w14:paraId="4037ECBE" w14:textId="77777777" w:rsidR="00C31745" w:rsidRPr="00813AF0" w:rsidRDefault="00C31745" w:rsidP="007E438E">
            <w:pPr>
              <w:jc w:val="center"/>
            </w:pPr>
            <w:r w:rsidRPr="00813AF0">
              <w:t>30%</w:t>
            </w:r>
          </w:p>
        </w:tc>
      </w:tr>
      <w:tr w:rsidR="00C31745" w:rsidRPr="00813AF0" w14:paraId="4C588706" w14:textId="77777777" w:rsidTr="00C31745">
        <w:trPr>
          <w:cantSplit/>
          <w:trHeight w:val="869"/>
        </w:trPr>
        <w:tc>
          <w:tcPr>
            <w:tcW w:w="3784" w:type="pct"/>
            <w:gridSpan w:val="7"/>
            <w:shd w:val="clear" w:color="auto" w:fill="auto"/>
          </w:tcPr>
          <w:p w14:paraId="641F4A5A" w14:textId="77777777" w:rsidR="00C31745" w:rsidRPr="00813AF0" w:rsidRDefault="00C31745" w:rsidP="007E438E">
            <w:pPr>
              <w:adjustRightInd w:val="0"/>
            </w:pPr>
            <w:r w:rsidRPr="00813AF0">
              <w:t>u suradnji s nadređenim službenikom priprema materijale za sjednice Općinskog vijeća i radnih tijela, sudjeluje u izradi prijedloga odluka i ostalih općih akata, piše zapisnike sa sjednica, te samostalno izrađuje dopise, potvrde, uvjerenja i izvješća</w:t>
            </w:r>
          </w:p>
        </w:tc>
        <w:tc>
          <w:tcPr>
            <w:tcW w:w="1216" w:type="pct"/>
            <w:gridSpan w:val="2"/>
            <w:shd w:val="clear" w:color="auto" w:fill="auto"/>
            <w:noWrap/>
            <w:vAlign w:val="center"/>
          </w:tcPr>
          <w:p w14:paraId="1F74511D" w14:textId="77777777" w:rsidR="00C31745" w:rsidRPr="00813AF0" w:rsidRDefault="00C31745" w:rsidP="007E438E">
            <w:pPr>
              <w:jc w:val="center"/>
            </w:pPr>
            <w:r w:rsidRPr="00813AF0">
              <w:t>10%</w:t>
            </w:r>
          </w:p>
        </w:tc>
      </w:tr>
      <w:tr w:rsidR="00C31745" w:rsidRPr="00813AF0" w14:paraId="3CA98694" w14:textId="77777777" w:rsidTr="00C31745">
        <w:trPr>
          <w:cantSplit/>
          <w:trHeight w:val="869"/>
        </w:trPr>
        <w:tc>
          <w:tcPr>
            <w:tcW w:w="3784" w:type="pct"/>
            <w:gridSpan w:val="7"/>
            <w:shd w:val="clear" w:color="auto" w:fill="auto"/>
          </w:tcPr>
          <w:p w14:paraId="7B40C193" w14:textId="77777777" w:rsidR="00C31745" w:rsidRPr="00813AF0" w:rsidRDefault="00C31745" w:rsidP="007E438E">
            <w:pPr>
              <w:adjustRightInd w:val="0"/>
            </w:pPr>
            <w:r w:rsidRPr="00813AF0">
              <w:t>u okvirima nadležnosti Općine obavlja upravne i druge stručne poslove u području  predškolskog odgoja, kulture, športa, tehničke kulture, školstva, dobrovoljnog vatrogastva, udruga građana, socijalne skrbi i drugo</w:t>
            </w:r>
          </w:p>
        </w:tc>
        <w:tc>
          <w:tcPr>
            <w:tcW w:w="1216" w:type="pct"/>
            <w:gridSpan w:val="2"/>
            <w:shd w:val="clear" w:color="auto" w:fill="auto"/>
            <w:noWrap/>
            <w:vAlign w:val="center"/>
          </w:tcPr>
          <w:p w14:paraId="7E4F20C8" w14:textId="77777777" w:rsidR="00C31745" w:rsidRPr="00813AF0" w:rsidRDefault="00C31745" w:rsidP="007E438E">
            <w:pPr>
              <w:jc w:val="center"/>
            </w:pPr>
            <w:r w:rsidRPr="00813AF0">
              <w:t>5%</w:t>
            </w:r>
          </w:p>
        </w:tc>
      </w:tr>
      <w:tr w:rsidR="00C31745" w:rsidRPr="00813AF0" w14:paraId="1BC71051" w14:textId="77777777" w:rsidTr="00C31745">
        <w:trPr>
          <w:cantSplit/>
          <w:trHeight w:val="482"/>
        </w:trPr>
        <w:tc>
          <w:tcPr>
            <w:tcW w:w="3784" w:type="pct"/>
            <w:gridSpan w:val="7"/>
            <w:shd w:val="clear" w:color="auto" w:fill="auto"/>
          </w:tcPr>
          <w:p w14:paraId="4E9CA139" w14:textId="77777777" w:rsidR="00C31745" w:rsidRPr="00813AF0" w:rsidRDefault="00C31745" w:rsidP="007E438E">
            <w:pPr>
              <w:adjustRightInd w:val="0"/>
            </w:pPr>
            <w:r w:rsidRPr="00813AF0">
              <w:t>obavlja poslove redovitog objavljivanja informacija prema smjernicama pročelnika Jedinstvenog upravnog odjela</w:t>
            </w:r>
          </w:p>
        </w:tc>
        <w:tc>
          <w:tcPr>
            <w:tcW w:w="1216" w:type="pct"/>
            <w:gridSpan w:val="2"/>
            <w:shd w:val="clear" w:color="auto" w:fill="auto"/>
            <w:noWrap/>
            <w:vAlign w:val="center"/>
          </w:tcPr>
          <w:p w14:paraId="69E1F028" w14:textId="77777777" w:rsidR="00C31745" w:rsidRPr="00813AF0" w:rsidRDefault="00C31745" w:rsidP="007E438E">
            <w:pPr>
              <w:jc w:val="center"/>
            </w:pPr>
            <w:r w:rsidRPr="00813AF0">
              <w:t>5%</w:t>
            </w:r>
          </w:p>
        </w:tc>
      </w:tr>
      <w:tr w:rsidR="00C31745" w:rsidRPr="00813AF0" w14:paraId="1780D2F4" w14:textId="77777777" w:rsidTr="00C31745">
        <w:trPr>
          <w:cantSplit/>
          <w:trHeight w:val="869"/>
        </w:trPr>
        <w:tc>
          <w:tcPr>
            <w:tcW w:w="3784" w:type="pct"/>
            <w:gridSpan w:val="7"/>
            <w:shd w:val="clear" w:color="auto" w:fill="auto"/>
          </w:tcPr>
          <w:p w14:paraId="3EC9A87A" w14:textId="77777777" w:rsidR="00C31745" w:rsidRPr="00813AF0" w:rsidRDefault="00C31745" w:rsidP="007E438E">
            <w:pPr>
              <w:adjustRightInd w:val="0"/>
            </w:pPr>
            <w:r w:rsidRPr="00813AF0">
              <w:t>prima stranke i usmjerava ih nadležnim osobama, obavlja poslove organiziranja dočeka, protokola i organizacije službenih posjeta, svečanih sjednica i manifestacija u Općini, obilježavanju blagdana, poslovi promidžbe, poslovi za međuopćinsku-gradsku i međunarodnu suradnju, obavlja poslove protokola za općinskog načelnika</w:t>
            </w:r>
          </w:p>
        </w:tc>
        <w:tc>
          <w:tcPr>
            <w:tcW w:w="1216" w:type="pct"/>
            <w:gridSpan w:val="2"/>
            <w:shd w:val="clear" w:color="auto" w:fill="auto"/>
            <w:noWrap/>
            <w:vAlign w:val="center"/>
          </w:tcPr>
          <w:p w14:paraId="59511ADF" w14:textId="77777777" w:rsidR="00C31745" w:rsidRPr="00813AF0" w:rsidRDefault="00C31745" w:rsidP="007E438E">
            <w:pPr>
              <w:jc w:val="center"/>
            </w:pPr>
            <w:r w:rsidRPr="00813AF0">
              <w:t>5%</w:t>
            </w:r>
          </w:p>
        </w:tc>
      </w:tr>
      <w:tr w:rsidR="00C31745" w:rsidRPr="00813AF0" w14:paraId="07D6C80D" w14:textId="77777777" w:rsidTr="00C31745">
        <w:trPr>
          <w:cantSplit/>
          <w:trHeight w:val="442"/>
        </w:trPr>
        <w:tc>
          <w:tcPr>
            <w:tcW w:w="3784" w:type="pct"/>
            <w:gridSpan w:val="7"/>
            <w:shd w:val="clear" w:color="auto" w:fill="auto"/>
            <w:vAlign w:val="center"/>
          </w:tcPr>
          <w:p w14:paraId="44298A5F" w14:textId="77777777" w:rsidR="00C31745" w:rsidRPr="00813AF0" w:rsidRDefault="00C31745" w:rsidP="007E438E">
            <w:r w:rsidRPr="00813AF0">
              <w:t xml:space="preserve"> vodi brigu o nabavci uredskog potrošnog materijala za Općinu</w:t>
            </w:r>
          </w:p>
          <w:p w14:paraId="08AE2D0A" w14:textId="77777777" w:rsidR="00C31745" w:rsidRPr="00813AF0" w:rsidRDefault="00C31745" w:rsidP="007E438E"/>
        </w:tc>
        <w:tc>
          <w:tcPr>
            <w:tcW w:w="1216" w:type="pct"/>
            <w:gridSpan w:val="2"/>
            <w:shd w:val="clear" w:color="auto" w:fill="auto"/>
            <w:noWrap/>
            <w:vAlign w:val="center"/>
          </w:tcPr>
          <w:p w14:paraId="1D0299E6" w14:textId="77777777" w:rsidR="00C31745" w:rsidRPr="00813AF0" w:rsidRDefault="00C31745" w:rsidP="007E438E">
            <w:pPr>
              <w:jc w:val="center"/>
            </w:pPr>
            <w:r w:rsidRPr="00813AF0">
              <w:t>5%</w:t>
            </w:r>
          </w:p>
        </w:tc>
      </w:tr>
      <w:tr w:rsidR="00C31745" w:rsidRPr="00813AF0" w14:paraId="782451B5" w14:textId="77777777" w:rsidTr="00C31745">
        <w:trPr>
          <w:cantSplit/>
          <w:trHeight w:val="590"/>
        </w:trPr>
        <w:tc>
          <w:tcPr>
            <w:tcW w:w="3784" w:type="pct"/>
            <w:gridSpan w:val="7"/>
            <w:shd w:val="clear" w:color="auto" w:fill="auto"/>
          </w:tcPr>
          <w:p w14:paraId="55C556BD" w14:textId="77777777" w:rsidR="00C31745" w:rsidRPr="00813AF0" w:rsidRDefault="00C31745" w:rsidP="007E438E">
            <w:pPr>
              <w:adjustRightInd w:val="0"/>
            </w:pPr>
            <w:r w:rsidRPr="00813AF0">
              <w:lastRenderedPageBreak/>
              <w:t>sudjeluje u obavljanju poslova vezanih uz apliciranje na natječaje i provedbu projekata te obavlja druge stručne, opće i tehničke poslova iz svog djelokruga ili poslove po nalogu pročelnika Jedinstvenog upravnog odjela</w:t>
            </w:r>
          </w:p>
          <w:p w14:paraId="0E9D7D76" w14:textId="77777777" w:rsidR="00C31745" w:rsidRPr="00813AF0" w:rsidRDefault="00C31745" w:rsidP="007E438E">
            <w:pPr>
              <w:adjustRightInd w:val="0"/>
            </w:pPr>
          </w:p>
        </w:tc>
        <w:tc>
          <w:tcPr>
            <w:tcW w:w="1216" w:type="pct"/>
            <w:gridSpan w:val="2"/>
            <w:shd w:val="clear" w:color="auto" w:fill="auto"/>
            <w:noWrap/>
            <w:vAlign w:val="center"/>
          </w:tcPr>
          <w:p w14:paraId="4AE2C174" w14:textId="77777777" w:rsidR="00C31745" w:rsidRPr="00813AF0" w:rsidRDefault="00C31745" w:rsidP="007E438E">
            <w:pPr>
              <w:jc w:val="center"/>
            </w:pPr>
            <w:r w:rsidRPr="00813AF0">
              <w:t>10%</w:t>
            </w:r>
          </w:p>
        </w:tc>
      </w:tr>
      <w:tr w:rsidR="00C31745" w:rsidRPr="00813AF0" w14:paraId="01A699A2"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trHeight w:val="270"/>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F9367" w14:textId="77777777" w:rsidR="00C31745" w:rsidRPr="00813AF0" w:rsidRDefault="00C31745" w:rsidP="007E438E">
            <w:pPr>
              <w:pStyle w:val="Standardno"/>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cs="Times New Roman"/>
                <w:bdr w:val="none" w:sz="0" w:space="0" w:color="auto" w:frame="1"/>
              </w:rPr>
            </w:pPr>
            <w:r w:rsidRPr="00813AF0">
              <w:rPr>
                <w:rFonts w:ascii="Times New Roman" w:eastAsia="Times New Roman" w:hAnsi="Times New Roman" w:cs="Times New Roman"/>
                <w:b/>
                <w:color w:val="auto"/>
                <w:u w:val="single"/>
              </w:rPr>
              <w:t>OPIS RAZINE STANDARDNIH MJERILA ZA KLASIFIKACIJU RADNIH MJESTA</w:t>
            </w:r>
          </w:p>
        </w:tc>
      </w:tr>
      <w:tr w:rsidR="00C31745" w:rsidRPr="00813AF0" w14:paraId="23C4B545"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trHeight w:val="790"/>
          <w:jc w:val="center"/>
        </w:trPr>
        <w:tc>
          <w:tcPr>
            <w:tcW w:w="1571"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08CB4" w14:textId="77777777" w:rsidR="00C31745" w:rsidRPr="00813AF0" w:rsidRDefault="00C31745" w:rsidP="007E438E">
            <w:pPr>
              <w:pStyle w:val="Standardno"/>
              <w:tabs>
                <w:tab w:val="left" w:pos="708"/>
                <w:tab w:val="left" w:pos="1416"/>
                <w:tab w:val="left" w:pos="2124"/>
                <w:tab w:val="left" w:pos="2832"/>
              </w:tabs>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t>POTREBNO STRUČNO ZNANJE</w:t>
            </w:r>
          </w:p>
        </w:tc>
        <w:tc>
          <w:tcPr>
            <w:tcW w:w="3429"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2BFB7" w14:textId="77777777" w:rsidR="00C31745" w:rsidRPr="00813AF0" w:rsidRDefault="00C31745" w:rsidP="00C31745">
            <w:pPr>
              <w:pStyle w:val="Uvuenotijeloteksta"/>
              <w:numPr>
                <w:ilvl w:val="0"/>
                <w:numId w:val="121"/>
              </w:numPr>
              <w:rPr>
                <w:color w:val="000000"/>
                <w:bdr w:val="none" w:sz="0" w:space="0" w:color="auto" w:frame="1"/>
              </w:rPr>
            </w:pPr>
            <w:r w:rsidRPr="00813AF0">
              <w:rPr>
                <w:color w:val="000000"/>
                <w:bdr w:val="none" w:sz="0" w:space="0" w:color="auto" w:frame="1"/>
              </w:rPr>
              <w:t>sveučilišni prijediplomski studij ili stručni prijediplomski studij ili stručni kratki studij upravno-pravne ili ekonomsko-financijske struke</w:t>
            </w:r>
          </w:p>
          <w:p w14:paraId="1281AB45" w14:textId="77777777" w:rsidR="00C31745" w:rsidRDefault="00C31745" w:rsidP="00C31745">
            <w:pPr>
              <w:pStyle w:val="Uvuenotijeloteksta"/>
              <w:numPr>
                <w:ilvl w:val="0"/>
                <w:numId w:val="121"/>
              </w:numPr>
              <w:jc w:val="left"/>
              <w:rPr>
                <w:color w:val="000000"/>
                <w:bdr w:val="none" w:sz="0" w:space="0" w:color="auto" w:frame="1"/>
              </w:rPr>
            </w:pPr>
            <w:r w:rsidRPr="00813AF0">
              <w:rPr>
                <w:color w:val="000000"/>
                <w:bdr w:val="none" w:sz="0" w:space="0" w:color="auto" w:frame="1"/>
              </w:rPr>
              <w:t xml:space="preserve">najmanje </w:t>
            </w:r>
            <w:r>
              <w:rPr>
                <w:color w:val="000000"/>
                <w:bdr w:val="none" w:sz="0" w:space="0" w:color="auto" w:frame="1"/>
              </w:rPr>
              <w:t>jedna</w:t>
            </w:r>
            <w:r w:rsidRPr="00813AF0">
              <w:rPr>
                <w:color w:val="000000"/>
                <w:bdr w:val="none" w:sz="0" w:space="0" w:color="auto" w:frame="1"/>
              </w:rPr>
              <w:t xml:space="preserve"> godina radnoga iskustva na odgovarajućim poslovima</w:t>
            </w:r>
          </w:p>
          <w:p w14:paraId="13943D1A" w14:textId="77777777" w:rsidR="00C31745" w:rsidRDefault="00C31745" w:rsidP="00C31745">
            <w:pPr>
              <w:pStyle w:val="Uvuenotijeloteksta"/>
              <w:numPr>
                <w:ilvl w:val="0"/>
                <w:numId w:val="121"/>
              </w:numPr>
              <w:jc w:val="left"/>
              <w:rPr>
                <w:color w:val="000000"/>
                <w:bdr w:val="none" w:sz="0" w:space="0" w:color="auto" w:frame="1"/>
              </w:rPr>
            </w:pPr>
            <w:r w:rsidRPr="00813AF0">
              <w:rPr>
                <w:color w:val="000000"/>
                <w:bdr w:val="none" w:sz="0" w:space="0" w:color="auto" w:frame="1"/>
              </w:rPr>
              <w:t>položen državni ispit</w:t>
            </w:r>
          </w:p>
          <w:p w14:paraId="38F8C96A" w14:textId="77777777" w:rsidR="00C31745" w:rsidRPr="00813AF0" w:rsidRDefault="00C31745" w:rsidP="00C31745">
            <w:pPr>
              <w:pStyle w:val="Uvuenotijeloteksta"/>
              <w:numPr>
                <w:ilvl w:val="0"/>
                <w:numId w:val="121"/>
              </w:numPr>
              <w:jc w:val="left"/>
              <w:rPr>
                <w:color w:val="000000"/>
                <w:bdr w:val="none" w:sz="0" w:space="0" w:color="auto" w:frame="1"/>
              </w:rPr>
            </w:pPr>
            <w:r>
              <w:rPr>
                <w:color w:val="000000"/>
                <w:bdr w:val="none" w:sz="0" w:space="0" w:color="auto" w:frame="1"/>
              </w:rPr>
              <w:t>položen ispit o stručnoj osposobljenosti za službenika u pismohrani (arhivski ispit)</w:t>
            </w:r>
          </w:p>
          <w:p w14:paraId="3B53BF79" w14:textId="77777777" w:rsidR="00C31745" w:rsidRPr="00813AF0" w:rsidRDefault="00C31745" w:rsidP="00C31745">
            <w:pPr>
              <w:pStyle w:val="Uvuenotijeloteksta"/>
              <w:numPr>
                <w:ilvl w:val="0"/>
                <w:numId w:val="121"/>
              </w:numPr>
              <w:jc w:val="left"/>
              <w:rPr>
                <w:color w:val="000000"/>
                <w:bdr w:val="none" w:sz="0" w:space="0" w:color="auto" w:frame="1"/>
              </w:rPr>
            </w:pPr>
            <w:r w:rsidRPr="00813AF0">
              <w:rPr>
                <w:color w:val="000000"/>
                <w:bdr w:val="none" w:sz="0" w:space="0" w:color="auto" w:frame="1"/>
              </w:rPr>
              <w:t>poznavanje rada na računalu</w:t>
            </w:r>
          </w:p>
          <w:p w14:paraId="16E5683D" w14:textId="77777777" w:rsidR="00C31745" w:rsidRPr="00813AF0" w:rsidRDefault="00C31745" w:rsidP="00C31745">
            <w:pPr>
              <w:pStyle w:val="Uvuenotijeloteksta"/>
              <w:numPr>
                <w:ilvl w:val="0"/>
                <w:numId w:val="121"/>
              </w:numPr>
              <w:jc w:val="left"/>
              <w:rPr>
                <w:color w:val="000000"/>
                <w:bdr w:val="none" w:sz="0" w:space="0" w:color="auto" w:frame="1"/>
              </w:rPr>
            </w:pPr>
            <w:r w:rsidRPr="00813AF0">
              <w:rPr>
                <w:color w:val="000000"/>
                <w:bdr w:val="none" w:sz="0" w:space="0" w:color="auto" w:frame="1"/>
              </w:rPr>
              <w:t>organizacijske sposobnosti,</w:t>
            </w:r>
          </w:p>
          <w:p w14:paraId="79DCB97C" w14:textId="77777777" w:rsidR="00C31745" w:rsidRPr="00813AF0" w:rsidRDefault="00C31745" w:rsidP="00C31745">
            <w:pPr>
              <w:pStyle w:val="Uvuenotijeloteksta"/>
              <w:numPr>
                <w:ilvl w:val="0"/>
                <w:numId w:val="121"/>
              </w:numPr>
              <w:jc w:val="left"/>
              <w:rPr>
                <w:color w:val="000000"/>
                <w:bdr w:val="none" w:sz="0" w:space="0" w:color="auto" w:frame="1"/>
              </w:rPr>
            </w:pPr>
            <w:r w:rsidRPr="00813AF0">
              <w:rPr>
                <w:color w:val="000000"/>
                <w:bdr w:val="none" w:sz="0" w:space="0" w:color="auto" w:frame="1"/>
              </w:rPr>
              <w:t>komunikacijske vještine</w:t>
            </w:r>
          </w:p>
        </w:tc>
      </w:tr>
      <w:tr w:rsidR="00C31745" w:rsidRPr="00813AF0" w14:paraId="4C95DFF7"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trHeight w:val="147"/>
          <w:jc w:val="center"/>
        </w:trPr>
        <w:tc>
          <w:tcPr>
            <w:tcW w:w="1571"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AEF35" w14:textId="77777777" w:rsidR="00C31745" w:rsidRPr="00813AF0" w:rsidRDefault="00C31745" w:rsidP="007E438E">
            <w:pPr>
              <w:pStyle w:val="Standardno"/>
              <w:tabs>
                <w:tab w:val="left" w:pos="708"/>
                <w:tab w:val="left" w:pos="1416"/>
                <w:tab w:val="left" w:pos="2124"/>
                <w:tab w:val="left" w:pos="2832"/>
              </w:tabs>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t>STUPANJ SLOŽENOSTI POSLOVA</w:t>
            </w:r>
          </w:p>
        </w:tc>
        <w:tc>
          <w:tcPr>
            <w:tcW w:w="3429"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7A79C" w14:textId="77777777" w:rsidR="00C31745" w:rsidRPr="00EF7740" w:rsidRDefault="00C31745" w:rsidP="007E438E">
            <w:pPr>
              <w:pStyle w:val="Standardno"/>
              <w:jc w:val="both"/>
              <w:rPr>
                <w:rFonts w:ascii="Times New Roman" w:hAnsi="Times New Roman" w:cs="Times New Roman"/>
                <w:bdr w:val="none" w:sz="0" w:space="0" w:color="auto" w:frame="1"/>
              </w:rPr>
            </w:pPr>
            <w:r>
              <w:rPr>
                <w:rFonts w:ascii="Times New Roman" w:hAnsi="Times New Roman" w:cs="Times New Roman"/>
                <w:bdr w:val="none" w:sz="0" w:space="0" w:color="auto" w:frame="1"/>
              </w:rPr>
              <w:t>S</w:t>
            </w:r>
            <w:r w:rsidRPr="00EF7740">
              <w:rPr>
                <w:rFonts w:ascii="Times New Roman" w:hAnsi="Times New Roman" w:cs="Times New Roman"/>
                <w:bdr w:val="none" w:sz="0" w:space="0" w:color="auto" w:frame="1"/>
              </w:rPr>
              <w:t>tupanj složenosti koji uključuje izričito određene poslove koji zahtijevaju primjenu jednostavnijih i precizno utvrđenih postupaka, metoda rada i stručnih tehnika</w:t>
            </w:r>
            <w:r>
              <w:rPr>
                <w:color w:val="231F20"/>
                <w:shd w:val="clear" w:color="auto" w:fill="FFFFFF"/>
              </w:rPr>
              <w:t xml:space="preserve"> te vođenje upravnog postupka i/ili rješavanje u jednostavnijim upravnim stvarima iz nadležnosti Jedinstvenog upravnog tijela;</w:t>
            </w:r>
          </w:p>
        </w:tc>
      </w:tr>
      <w:tr w:rsidR="00C31745" w:rsidRPr="00813AF0" w14:paraId="4B52E027"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trHeight w:val="147"/>
          <w:jc w:val="center"/>
        </w:trPr>
        <w:tc>
          <w:tcPr>
            <w:tcW w:w="1571"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DEDD5" w14:textId="77777777" w:rsidR="00C31745" w:rsidRPr="00813AF0" w:rsidRDefault="00C31745" w:rsidP="007E438E">
            <w:pPr>
              <w:pStyle w:val="Standardno"/>
              <w:tabs>
                <w:tab w:val="left" w:pos="708"/>
                <w:tab w:val="left" w:pos="1416"/>
                <w:tab w:val="left" w:pos="2124"/>
                <w:tab w:val="left" w:pos="2832"/>
              </w:tabs>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lastRenderedPageBreak/>
              <w:t>STUPANJ SAMOSTALNOSTI U RADU</w:t>
            </w:r>
          </w:p>
        </w:tc>
        <w:tc>
          <w:tcPr>
            <w:tcW w:w="3429"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9DBD3" w14:textId="77777777" w:rsidR="00C31745" w:rsidRPr="00813AF0" w:rsidRDefault="00C31745" w:rsidP="007E438E">
            <w:pPr>
              <w:pStyle w:val="Standardno"/>
              <w:jc w:val="both"/>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t xml:space="preserve">Stupanj samostalnosti koji uključuje redovan nadzor </w:t>
            </w:r>
            <w:r>
              <w:rPr>
                <w:rFonts w:ascii="Times New Roman" w:hAnsi="Times New Roman" w:cs="Times New Roman"/>
                <w:bdr w:val="none" w:sz="0" w:space="0" w:color="auto" w:frame="1"/>
              </w:rPr>
              <w:t>pročelnika Jedinstvenog upravnog odjela te njegove</w:t>
            </w:r>
            <w:r w:rsidRPr="00813AF0">
              <w:rPr>
                <w:rFonts w:ascii="Times New Roman" w:hAnsi="Times New Roman" w:cs="Times New Roman"/>
                <w:bdr w:val="none" w:sz="0" w:space="0" w:color="auto" w:frame="1"/>
              </w:rPr>
              <w:t xml:space="preserve"> upute za rješavanje relativno složenih stručnih problema</w:t>
            </w:r>
          </w:p>
        </w:tc>
      </w:tr>
      <w:tr w:rsidR="00C31745" w:rsidRPr="00813AF0" w14:paraId="7E00569B"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trHeight w:val="147"/>
          <w:jc w:val="center"/>
        </w:trPr>
        <w:tc>
          <w:tcPr>
            <w:tcW w:w="1571"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E2257" w14:textId="77777777" w:rsidR="00C31745" w:rsidRPr="00813AF0" w:rsidRDefault="00C31745" w:rsidP="007E438E">
            <w:pPr>
              <w:pStyle w:val="Standardno"/>
              <w:tabs>
                <w:tab w:val="left" w:pos="708"/>
                <w:tab w:val="left" w:pos="1416"/>
                <w:tab w:val="left" w:pos="2124"/>
                <w:tab w:val="left" w:pos="2832"/>
              </w:tabs>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t>STUPANJ SURADNJE S DRUGIM TIJELIMA I KOMUNIKACIJE SA STRANKAMA</w:t>
            </w:r>
          </w:p>
        </w:tc>
        <w:tc>
          <w:tcPr>
            <w:tcW w:w="3429"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84C35" w14:textId="77777777" w:rsidR="00C31745" w:rsidRPr="00813AF0" w:rsidRDefault="00C31745" w:rsidP="007E438E">
            <w:pPr>
              <w:pStyle w:val="Standardno"/>
              <w:jc w:val="both"/>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t xml:space="preserve">Stupanj stručne komunikacije koji uključuje kontakte unutar i izvan odjela u svrhu savjeta, prikupljanja i razmjene informacija (komunikacija sa </w:t>
            </w:r>
            <w:r>
              <w:rPr>
                <w:rFonts w:ascii="Times New Roman" w:hAnsi="Times New Roman" w:cs="Times New Roman"/>
                <w:bdr w:val="none" w:sz="0" w:space="0" w:color="auto" w:frame="1"/>
              </w:rPr>
              <w:t>pročelnikom</w:t>
            </w:r>
            <w:r w:rsidRPr="00813AF0">
              <w:rPr>
                <w:rFonts w:ascii="Times New Roman" w:hAnsi="Times New Roman" w:cs="Times New Roman"/>
                <w:bdr w:val="none" w:sz="0" w:space="0" w:color="auto" w:frame="1"/>
              </w:rPr>
              <w:t xml:space="preserve"> i općinskim načelnikom, čelnicima upravnih tijela i ostalim županijskim tijelima, proračunskim i izvanproračunskim korisnicima, pravnim osobama u vlasništvu Općine, tijelima javne vlasti i po potrebi posla i drugim institucijama i pravnim osobama)</w:t>
            </w:r>
            <w:r w:rsidRPr="00813AF0">
              <w:rPr>
                <w:rFonts w:ascii="Times New Roman" w:hAnsi="Times New Roman" w:cs="Times New Roman"/>
              </w:rPr>
              <w:t xml:space="preserve"> </w:t>
            </w:r>
            <w:r w:rsidRPr="00813AF0">
              <w:rPr>
                <w:rFonts w:ascii="Times New Roman" w:hAnsi="Times New Roman" w:cs="Times New Roman"/>
                <w:bdr w:val="none" w:sz="0" w:space="0" w:color="auto" w:frame="1"/>
              </w:rPr>
              <w:t xml:space="preserve">iz područja administrativnog i uredskog poslovanja te upravnog postupka </w:t>
            </w:r>
          </w:p>
        </w:tc>
      </w:tr>
      <w:tr w:rsidR="00C31745" w:rsidRPr="00813AF0" w14:paraId="5FF2D246"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trHeight w:val="1049"/>
          <w:jc w:val="center"/>
        </w:trPr>
        <w:tc>
          <w:tcPr>
            <w:tcW w:w="1571"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771D7" w14:textId="77777777" w:rsidR="00C31745" w:rsidRPr="00813AF0" w:rsidRDefault="00C31745" w:rsidP="007E438E">
            <w:pPr>
              <w:pStyle w:val="Standardno"/>
              <w:tabs>
                <w:tab w:val="left" w:pos="708"/>
                <w:tab w:val="left" w:pos="1416"/>
                <w:tab w:val="left" w:pos="2124"/>
                <w:tab w:val="left" w:pos="2832"/>
              </w:tabs>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t>STUPANJ ODGOVORNOSTI I UTJECAJ NA DONOŠENJE ODLUKA</w:t>
            </w:r>
          </w:p>
        </w:tc>
        <w:tc>
          <w:tcPr>
            <w:tcW w:w="3429"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736EC" w14:textId="77777777" w:rsidR="00C31745" w:rsidRPr="00813AF0" w:rsidRDefault="00C31745" w:rsidP="007E438E">
            <w:pPr>
              <w:pStyle w:val="Standardno"/>
              <w:jc w:val="both"/>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t>Stupanj odgovornosti koji uključuje odgovornost za materijalne resurse s kojima službenik radi, pravilnu primjenu postupaka i metoda rada te provedbu odluka nadređenog iz područja uredskog poslovanja i upravnog postupka</w:t>
            </w:r>
          </w:p>
        </w:tc>
      </w:tr>
      <w:tr w:rsidR="00C31745" w:rsidRPr="00813AF0" w14:paraId="23476CFF" w14:textId="77777777" w:rsidTr="00C31745">
        <w:trPr>
          <w:gridAfter w:val="1"/>
          <w:wAfter w:w="10" w:type="pct"/>
          <w:cantSplit/>
          <w:trHeight w:val="308"/>
        </w:trPr>
        <w:tc>
          <w:tcPr>
            <w:tcW w:w="4990" w:type="pct"/>
            <w:gridSpan w:val="8"/>
            <w:shd w:val="clear" w:color="auto" w:fill="auto"/>
            <w:noWrap/>
            <w:vAlign w:val="center"/>
          </w:tcPr>
          <w:p w14:paraId="13C5B898" w14:textId="77777777" w:rsidR="00C31745" w:rsidRPr="00813AF0" w:rsidRDefault="00C31745" w:rsidP="007E438E">
            <w:pPr>
              <w:jc w:val="center"/>
              <w:rPr>
                <w:b/>
                <w:bCs/>
              </w:rPr>
            </w:pPr>
            <w:r w:rsidRPr="00813AF0">
              <w:rPr>
                <w:b/>
                <w:bCs/>
              </w:rPr>
              <w:t xml:space="preserve">3. </w:t>
            </w:r>
            <w:r w:rsidRPr="00813AF0">
              <w:rPr>
                <w:b/>
              </w:rPr>
              <w:t>REFERENT - KOMUNALNI REDAR</w:t>
            </w:r>
          </w:p>
        </w:tc>
      </w:tr>
      <w:tr w:rsidR="00C31745" w:rsidRPr="00813AF0" w14:paraId="4584E03F" w14:textId="77777777" w:rsidTr="00C31745">
        <w:trPr>
          <w:gridAfter w:val="1"/>
          <w:wAfter w:w="10" w:type="pct"/>
          <w:cantSplit/>
          <w:trHeight w:val="308"/>
        </w:trPr>
        <w:tc>
          <w:tcPr>
            <w:tcW w:w="4990" w:type="pct"/>
            <w:gridSpan w:val="8"/>
            <w:shd w:val="clear" w:color="auto" w:fill="auto"/>
            <w:noWrap/>
            <w:vAlign w:val="center"/>
          </w:tcPr>
          <w:p w14:paraId="062D3AF2" w14:textId="77777777" w:rsidR="00C31745" w:rsidRPr="00813AF0" w:rsidRDefault="00C31745" w:rsidP="007E438E">
            <w:pPr>
              <w:jc w:val="right"/>
              <w:rPr>
                <w:b/>
                <w:bCs/>
              </w:rPr>
            </w:pPr>
            <w:r w:rsidRPr="00813AF0">
              <w:rPr>
                <w:b/>
                <w:bCs/>
              </w:rPr>
              <w:t xml:space="preserve">broj izvršitelja: 1 </w:t>
            </w:r>
          </w:p>
          <w:p w14:paraId="103B1442" w14:textId="77777777" w:rsidR="00C31745" w:rsidRPr="00813AF0" w:rsidRDefault="00C31745" w:rsidP="007E438E">
            <w:pPr>
              <w:jc w:val="center"/>
              <w:rPr>
                <w:b/>
                <w:bCs/>
              </w:rPr>
            </w:pPr>
          </w:p>
        </w:tc>
      </w:tr>
      <w:tr w:rsidR="00C31745" w:rsidRPr="00813AF0" w14:paraId="124FF7F5" w14:textId="77777777" w:rsidTr="00C31745">
        <w:trPr>
          <w:gridAfter w:val="1"/>
          <w:wAfter w:w="10" w:type="pct"/>
          <w:cantSplit/>
          <w:trHeight w:val="308"/>
        </w:trPr>
        <w:tc>
          <w:tcPr>
            <w:tcW w:w="4990" w:type="pct"/>
            <w:gridSpan w:val="8"/>
            <w:shd w:val="clear" w:color="auto" w:fill="auto"/>
            <w:noWrap/>
            <w:vAlign w:val="center"/>
          </w:tcPr>
          <w:p w14:paraId="159BBA8A" w14:textId="77777777" w:rsidR="00C31745" w:rsidRPr="00813AF0" w:rsidRDefault="00C31745" w:rsidP="007E438E">
            <w:pPr>
              <w:jc w:val="center"/>
              <w:rPr>
                <w:b/>
                <w:bCs/>
              </w:rPr>
            </w:pPr>
            <w:r w:rsidRPr="00813AF0">
              <w:rPr>
                <w:b/>
                <w:bCs/>
              </w:rPr>
              <w:t>Osnovni podaci o radnom mjestu</w:t>
            </w:r>
          </w:p>
        </w:tc>
      </w:tr>
      <w:tr w:rsidR="00C31745" w:rsidRPr="00813AF0" w14:paraId="1F7A3501" w14:textId="77777777" w:rsidTr="00C31745">
        <w:trPr>
          <w:gridAfter w:val="1"/>
          <w:wAfter w:w="10" w:type="pct"/>
          <w:cantSplit/>
          <w:trHeight w:val="308"/>
        </w:trPr>
        <w:tc>
          <w:tcPr>
            <w:tcW w:w="1003" w:type="pct"/>
            <w:gridSpan w:val="2"/>
            <w:shd w:val="clear" w:color="auto" w:fill="auto"/>
            <w:noWrap/>
            <w:vAlign w:val="center"/>
          </w:tcPr>
          <w:p w14:paraId="20E831D8" w14:textId="77777777" w:rsidR="00C31745" w:rsidRPr="00813AF0" w:rsidRDefault="00C31745" w:rsidP="007E438E">
            <w:pPr>
              <w:jc w:val="center"/>
            </w:pPr>
            <w:r w:rsidRPr="00813AF0">
              <w:t>KATEGORIJA</w:t>
            </w:r>
          </w:p>
        </w:tc>
        <w:tc>
          <w:tcPr>
            <w:tcW w:w="732" w:type="pct"/>
            <w:gridSpan w:val="2"/>
            <w:shd w:val="clear" w:color="auto" w:fill="auto"/>
            <w:noWrap/>
            <w:vAlign w:val="center"/>
          </w:tcPr>
          <w:p w14:paraId="06CCFC05" w14:textId="77777777" w:rsidR="00C31745" w:rsidRPr="00813AF0" w:rsidRDefault="00C31745" w:rsidP="007E438E">
            <w:pPr>
              <w:jc w:val="center"/>
            </w:pPr>
            <w:r w:rsidRPr="00813AF0">
              <w:t>POTKATEGORIJA</w:t>
            </w:r>
          </w:p>
        </w:tc>
        <w:tc>
          <w:tcPr>
            <w:tcW w:w="481" w:type="pct"/>
            <w:shd w:val="clear" w:color="auto" w:fill="auto"/>
            <w:noWrap/>
            <w:vAlign w:val="center"/>
          </w:tcPr>
          <w:p w14:paraId="00ED0969" w14:textId="77777777" w:rsidR="00C31745" w:rsidRPr="00813AF0" w:rsidRDefault="00C31745" w:rsidP="007E438E">
            <w:pPr>
              <w:jc w:val="center"/>
            </w:pPr>
            <w:r w:rsidRPr="00813AF0">
              <w:t>RAZINA</w:t>
            </w:r>
          </w:p>
        </w:tc>
        <w:tc>
          <w:tcPr>
            <w:tcW w:w="2774" w:type="pct"/>
            <w:gridSpan w:val="3"/>
            <w:shd w:val="clear" w:color="auto" w:fill="auto"/>
            <w:noWrap/>
            <w:vAlign w:val="center"/>
          </w:tcPr>
          <w:p w14:paraId="208EC076" w14:textId="77777777" w:rsidR="00C31745" w:rsidRPr="00813AF0" w:rsidRDefault="00C31745" w:rsidP="007E438E">
            <w:pPr>
              <w:jc w:val="center"/>
            </w:pPr>
            <w:r w:rsidRPr="00813AF0">
              <w:t>KLASIFIKACIJSKI RANG</w:t>
            </w:r>
          </w:p>
        </w:tc>
      </w:tr>
      <w:tr w:rsidR="00C31745" w:rsidRPr="00813AF0" w14:paraId="47600741" w14:textId="77777777" w:rsidTr="00C31745">
        <w:trPr>
          <w:gridAfter w:val="1"/>
          <w:wAfter w:w="10" w:type="pct"/>
          <w:cantSplit/>
          <w:trHeight w:val="308"/>
        </w:trPr>
        <w:tc>
          <w:tcPr>
            <w:tcW w:w="1003" w:type="pct"/>
            <w:gridSpan w:val="2"/>
            <w:shd w:val="clear" w:color="auto" w:fill="auto"/>
            <w:noWrap/>
            <w:vAlign w:val="center"/>
          </w:tcPr>
          <w:p w14:paraId="2E5026F1" w14:textId="77777777" w:rsidR="00C31745" w:rsidRPr="00813AF0" w:rsidRDefault="00C31745" w:rsidP="007E438E">
            <w:pPr>
              <w:jc w:val="center"/>
            </w:pPr>
            <w:r w:rsidRPr="00813AF0">
              <w:lastRenderedPageBreak/>
              <w:t>III.</w:t>
            </w:r>
          </w:p>
        </w:tc>
        <w:tc>
          <w:tcPr>
            <w:tcW w:w="732" w:type="pct"/>
            <w:gridSpan w:val="2"/>
            <w:shd w:val="clear" w:color="auto" w:fill="auto"/>
            <w:noWrap/>
            <w:vAlign w:val="center"/>
          </w:tcPr>
          <w:p w14:paraId="53F2B6E4" w14:textId="77777777" w:rsidR="00C31745" w:rsidRPr="00813AF0" w:rsidRDefault="00C31745" w:rsidP="007E438E">
            <w:pPr>
              <w:jc w:val="center"/>
            </w:pPr>
            <w:r w:rsidRPr="00813AF0">
              <w:t>referent</w:t>
            </w:r>
          </w:p>
        </w:tc>
        <w:tc>
          <w:tcPr>
            <w:tcW w:w="481" w:type="pct"/>
            <w:shd w:val="clear" w:color="auto" w:fill="auto"/>
            <w:noWrap/>
            <w:vAlign w:val="center"/>
          </w:tcPr>
          <w:p w14:paraId="215F2807" w14:textId="77777777" w:rsidR="00C31745" w:rsidRPr="00813AF0" w:rsidRDefault="00C31745" w:rsidP="007E438E">
            <w:pPr>
              <w:jc w:val="center"/>
            </w:pPr>
            <w:r w:rsidRPr="00813AF0">
              <w:t xml:space="preserve"> - </w:t>
            </w:r>
          </w:p>
        </w:tc>
        <w:tc>
          <w:tcPr>
            <w:tcW w:w="2774" w:type="pct"/>
            <w:gridSpan w:val="3"/>
            <w:shd w:val="clear" w:color="auto" w:fill="auto"/>
            <w:noWrap/>
            <w:vAlign w:val="center"/>
          </w:tcPr>
          <w:p w14:paraId="5A8F5295" w14:textId="77777777" w:rsidR="00C31745" w:rsidRPr="00813AF0" w:rsidRDefault="00C31745" w:rsidP="007E438E">
            <w:pPr>
              <w:jc w:val="center"/>
            </w:pPr>
            <w:r w:rsidRPr="00813AF0">
              <w:t>11.</w:t>
            </w:r>
          </w:p>
        </w:tc>
      </w:tr>
      <w:tr w:rsidR="00C31745" w:rsidRPr="00813AF0" w14:paraId="7464B849" w14:textId="77777777" w:rsidTr="00C31745">
        <w:trPr>
          <w:gridAfter w:val="1"/>
          <w:wAfter w:w="10" w:type="pct"/>
          <w:cantSplit/>
          <w:trHeight w:val="308"/>
        </w:trPr>
        <w:tc>
          <w:tcPr>
            <w:tcW w:w="4990" w:type="pct"/>
            <w:gridSpan w:val="8"/>
            <w:shd w:val="clear" w:color="auto" w:fill="auto"/>
            <w:noWrap/>
            <w:vAlign w:val="center"/>
          </w:tcPr>
          <w:p w14:paraId="4A031C62" w14:textId="77777777" w:rsidR="00C31745" w:rsidRPr="00813AF0" w:rsidRDefault="00C31745" w:rsidP="007E438E">
            <w:pPr>
              <w:jc w:val="center"/>
              <w:rPr>
                <w:b/>
                <w:bCs/>
              </w:rPr>
            </w:pPr>
            <w:r w:rsidRPr="00813AF0">
              <w:rPr>
                <w:b/>
                <w:bCs/>
              </w:rPr>
              <w:t>Opis poslova radnog mjesta</w:t>
            </w:r>
          </w:p>
        </w:tc>
      </w:tr>
      <w:tr w:rsidR="00C31745" w:rsidRPr="00813AF0" w14:paraId="31528BBD" w14:textId="77777777" w:rsidTr="00C31745">
        <w:trPr>
          <w:gridAfter w:val="1"/>
          <w:wAfter w:w="9" w:type="pct"/>
          <w:cantSplit/>
          <w:trHeight w:val="512"/>
        </w:trPr>
        <w:tc>
          <w:tcPr>
            <w:tcW w:w="2360" w:type="pct"/>
            <w:gridSpan w:val="6"/>
            <w:shd w:val="clear" w:color="auto" w:fill="auto"/>
            <w:noWrap/>
            <w:vAlign w:val="center"/>
          </w:tcPr>
          <w:p w14:paraId="7E10D64E" w14:textId="77777777" w:rsidR="00C31745" w:rsidRPr="00813AF0" w:rsidRDefault="00C31745" w:rsidP="007E438E">
            <w:pPr>
              <w:jc w:val="center"/>
            </w:pPr>
            <w:r w:rsidRPr="00813AF0">
              <w:t>OPIS POSLOVA I ZADATAKA</w:t>
            </w:r>
          </w:p>
        </w:tc>
        <w:tc>
          <w:tcPr>
            <w:tcW w:w="2632" w:type="pct"/>
            <w:gridSpan w:val="2"/>
            <w:shd w:val="clear" w:color="auto" w:fill="auto"/>
            <w:vAlign w:val="center"/>
          </w:tcPr>
          <w:p w14:paraId="66FA7475" w14:textId="77777777" w:rsidR="00C31745" w:rsidRPr="00813AF0" w:rsidRDefault="00C31745" w:rsidP="007E438E">
            <w:pPr>
              <w:jc w:val="center"/>
            </w:pPr>
            <w:r w:rsidRPr="00813AF0">
              <w:t>Približan postotak vremena potreban za obavljanje pojedinog posla</w:t>
            </w:r>
          </w:p>
        </w:tc>
      </w:tr>
      <w:tr w:rsidR="00C31745" w:rsidRPr="00813AF0" w14:paraId="1397B1F7" w14:textId="77777777" w:rsidTr="00C31745">
        <w:trPr>
          <w:gridAfter w:val="1"/>
          <w:wAfter w:w="9" w:type="pct"/>
          <w:cantSplit/>
          <w:trHeight w:val="1508"/>
        </w:trPr>
        <w:tc>
          <w:tcPr>
            <w:tcW w:w="2360" w:type="pct"/>
            <w:gridSpan w:val="6"/>
            <w:shd w:val="clear" w:color="auto" w:fill="auto"/>
            <w:noWrap/>
            <w:vAlign w:val="center"/>
          </w:tcPr>
          <w:p w14:paraId="46C7A654" w14:textId="77777777" w:rsidR="00C31745" w:rsidRPr="00FD42E7" w:rsidRDefault="00C31745" w:rsidP="007E438E"/>
          <w:p w14:paraId="7444C818" w14:textId="77777777" w:rsidR="00C31745" w:rsidRDefault="00C31745" w:rsidP="007E438E">
            <w:pPr>
              <w:pStyle w:val="Uvuenotijeloteksta"/>
            </w:pPr>
            <w:r>
              <w:t xml:space="preserve">Prati stanje i provodi </w:t>
            </w:r>
            <w:r w:rsidRPr="00813AF0">
              <w:t xml:space="preserve">nadzor nad primjenom Zakona o komunalnom gospodarstvu, važećih općih akata koje donosi lokalna samouprava iz područja komunalnog gospodarstva, veterinarstva i higijeničarske službe, </w:t>
            </w:r>
            <w:r>
              <w:t xml:space="preserve">nerazvrstanih cesta, </w:t>
            </w:r>
            <w:r w:rsidRPr="00813AF0">
              <w:t>agrotehničkih mjera, dimnjačarskih poslova,  te drugih važećih zakonskih odredbi i općih akata koje propisuju da nadzor provodi komunalni redar</w:t>
            </w:r>
            <w:r>
              <w:t>;</w:t>
            </w:r>
          </w:p>
          <w:p w14:paraId="0DBD29EC" w14:textId="77777777" w:rsidR="00C31745" w:rsidRPr="00FD42E7" w:rsidRDefault="00C31745" w:rsidP="007E438E">
            <w:pPr>
              <w:pStyle w:val="Uvuenotijeloteksta"/>
            </w:pPr>
            <w:r w:rsidRPr="00FD42E7">
              <w:t>Proučava zakonske i druge propise u kojima je propisana nadležnost komunalnog redara te osigurava njihovu primjenu samostalno ili u suradnji s pročelnikom Jedinstvenog upravnog odjela</w:t>
            </w:r>
          </w:p>
          <w:p w14:paraId="2CFDF71C" w14:textId="77777777" w:rsidR="00C31745" w:rsidRPr="00813AF0" w:rsidRDefault="00C31745" w:rsidP="007E438E"/>
        </w:tc>
        <w:tc>
          <w:tcPr>
            <w:tcW w:w="2632" w:type="pct"/>
            <w:gridSpan w:val="2"/>
            <w:shd w:val="clear" w:color="auto" w:fill="auto"/>
            <w:vAlign w:val="center"/>
          </w:tcPr>
          <w:p w14:paraId="25FDC5BD" w14:textId="77777777" w:rsidR="00C31745" w:rsidRPr="00813AF0" w:rsidRDefault="00C31745" w:rsidP="007E438E">
            <w:pPr>
              <w:jc w:val="center"/>
            </w:pPr>
            <w:r w:rsidRPr="00813AF0">
              <w:t>60%</w:t>
            </w:r>
          </w:p>
        </w:tc>
      </w:tr>
      <w:tr w:rsidR="00C31745" w:rsidRPr="00813AF0" w14:paraId="2F7C24FD" w14:textId="77777777" w:rsidTr="00C31745">
        <w:trPr>
          <w:gridAfter w:val="1"/>
          <w:wAfter w:w="9" w:type="pct"/>
          <w:cantSplit/>
          <w:trHeight w:val="1292"/>
        </w:trPr>
        <w:tc>
          <w:tcPr>
            <w:tcW w:w="2360" w:type="pct"/>
            <w:gridSpan w:val="6"/>
            <w:shd w:val="clear" w:color="auto" w:fill="auto"/>
            <w:vAlign w:val="center"/>
          </w:tcPr>
          <w:p w14:paraId="3D92FD17" w14:textId="77777777" w:rsidR="00C31745" w:rsidRDefault="00C31745" w:rsidP="007E438E">
            <w:pPr>
              <w:pStyle w:val="Uvuenotijeloteksta"/>
            </w:pPr>
            <w:r w:rsidRPr="00813AF0">
              <w:lastRenderedPageBreak/>
              <w:t xml:space="preserve">po prijavi prekršaja u nadležnosti nadzora </w:t>
            </w:r>
            <w:r>
              <w:t>komunalnog redara</w:t>
            </w:r>
            <w:r w:rsidRPr="00813AF0">
              <w:t xml:space="preserve"> izlazi na teren u svrhu sastavljanja zapisnika o činjeničnom stanju</w:t>
            </w:r>
            <w:r>
              <w:t xml:space="preserve"> te pokreće </w:t>
            </w:r>
            <w:r w:rsidRPr="00813AF0">
              <w:rPr>
                <w:color w:val="181818"/>
              </w:rPr>
              <w:t xml:space="preserve">upravni </w:t>
            </w:r>
            <w:r w:rsidRPr="00813AF0">
              <w:rPr>
                <w:color w:val="2B2B2B"/>
              </w:rPr>
              <w:t xml:space="preserve">postupak </w:t>
            </w:r>
            <w:r w:rsidRPr="00813AF0">
              <w:t>pri provođenju nadzora</w:t>
            </w:r>
            <w:r>
              <w:t>;</w:t>
            </w:r>
          </w:p>
          <w:p w14:paraId="4B042336" w14:textId="77777777" w:rsidR="00C31745" w:rsidRDefault="00C31745" w:rsidP="007E438E">
            <w:pPr>
              <w:pStyle w:val="Uvuenotijeloteksta"/>
            </w:pPr>
            <w:r>
              <w:t>u</w:t>
            </w:r>
            <w:r w:rsidRPr="00C95A5D">
              <w:t xml:space="preserve"> provedbi nadzora nad provedbom odluke o komunalnom redu </w:t>
            </w:r>
            <w:r>
              <w:t>po službenoj dužnosti pokreće upravni postupak i r</w:t>
            </w:r>
            <w:r w:rsidRPr="00C95A5D">
              <w:t>ješenjem ili na drugi propisani način nare</w:t>
            </w:r>
            <w:r>
              <w:t>đuje</w:t>
            </w:r>
            <w:r w:rsidRPr="00C95A5D">
              <w:t xml:space="preserve"> fizičkim i pravnim osobama mjere za održavanje komunalnog reda propisane odlukom o komunalnom redu odnosno druge mjere propisane zakonom</w:t>
            </w:r>
            <w:r>
              <w:t>;</w:t>
            </w:r>
            <w:r w:rsidRPr="00813AF0">
              <w:t xml:space="preserve"> </w:t>
            </w:r>
          </w:p>
          <w:p w14:paraId="78C7AFDF" w14:textId="77777777" w:rsidR="00C31745" w:rsidRPr="00813AF0" w:rsidRDefault="00C31745" w:rsidP="007E438E">
            <w:pPr>
              <w:pStyle w:val="Uvuenotijeloteksta"/>
            </w:pPr>
            <w:r w:rsidRPr="00813AF0">
              <w:t xml:space="preserve">izriče novčane kazne, mjere upozorenja i druge prekršajne sankcije, </w:t>
            </w:r>
            <w:r>
              <w:t xml:space="preserve">priprema optužne prijedloge za propisane prekršaje koje utvrdi u nadzoru, </w:t>
            </w:r>
            <w:r w:rsidRPr="00813AF0">
              <w:t>vodi evidencije poduzetih radnji u postupku nadzora</w:t>
            </w:r>
          </w:p>
        </w:tc>
        <w:tc>
          <w:tcPr>
            <w:tcW w:w="2632" w:type="pct"/>
            <w:gridSpan w:val="2"/>
            <w:shd w:val="clear" w:color="auto" w:fill="auto"/>
            <w:noWrap/>
            <w:vAlign w:val="center"/>
          </w:tcPr>
          <w:p w14:paraId="1FB2F560" w14:textId="77777777" w:rsidR="00C31745" w:rsidRPr="00813AF0" w:rsidRDefault="00C31745" w:rsidP="007E438E">
            <w:pPr>
              <w:jc w:val="center"/>
            </w:pPr>
            <w:r w:rsidRPr="00813AF0">
              <w:t>25%</w:t>
            </w:r>
          </w:p>
        </w:tc>
      </w:tr>
      <w:tr w:rsidR="00C31745" w:rsidRPr="00813AF0" w14:paraId="05470544" w14:textId="77777777" w:rsidTr="00C31745">
        <w:trPr>
          <w:gridAfter w:val="1"/>
          <w:wAfter w:w="9" w:type="pct"/>
          <w:cantSplit/>
          <w:trHeight w:val="1005"/>
        </w:trPr>
        <w:tc>
          <w:tcPr>
            <w:tcW w:w="2360" w:type="pct"/>
            <w:gridSpan w:val="6"/>
            <w:shd w:val="clear" w:color="auto" w:fill="auto"/>
            <w:vAlign w:val="center"/>
          </w:tcPr>
          <w:p w14:paraId="48A3D1D4" w14:textId="77777777" w:rsidR="00C31745" w:rsidRPr="00813AF0" w:rsidRDefault="00C31745" w:rsidP="007E438E">
            <w:pPr>
              <w:pStyle w:val="Uvuenotijeloteksta"/>
            </w:pPr>
            <w:r w:rsidRPr="00813AF0">
              <w:t xml:space="preserve"> </w:t>
            </w:r>
            <w:r>
              <w:t>prati stanje i provodi nadzor nad provedbom propisa i odluka koje se odnose na odbacivanje otpada te izrađuje akte i izvješća</w:t>
            </w:r>
          </w:p>
        </w:tc>
        <w:tc>
          <w:tcPr>
            <w:tcW w:w="2632" w:type="pct"/>
            <w:gridSpan w:val="2"/>
            <w:shd w:val="clear" w:color="auto" w:fill="auto"/>
            <w:noWrap/>
            <w:vAlign w:val="center"/>
          </w:tcPr>
          <w:p w14:paraId="4FB59CA3" w14:textId="77777777" w:rsidR="00C31745" w:rsidRPr="00813AF0" w:rsidRDefault="00C31745" w:rsidP="007E438E">
            <w:pPr>
              <w:jc w:val="center"/>
            </w:pPr>
            <w:r>
              <w:t>5</w:t>
            </w:r>
            <w:r w:rsidRPr="00813AF0">
              <w:t>%</w:t>
            </w:r>
          </w:p>
        </w:tc>
      </w:tr>
      <w:tr w:rsidR="00C31745" w:rsidRPr="00813AF0" w14:paraId="7C6D0C24" w14:textId="77777777" w:rsidTr="00C31745">
        <w:trPr>
          <w:gridAfter w:val="1"/>
          <w:wAfter w:w="9" w:type="pct"/>
          <w:cantSplit/>
          <w:trHeight w:val="1005"/>
        </w:trPr>
        <w:tc>
          <w:tcPr>
            <w:tcW w:w="2360" w:type="pct"/>
            <w:gridSpan w:val="6"/>
            <w:shd w:val="clear" w:color="auto" w:fill="auto"/>
            <w:vAlign w:val="center"/>
          </w:tcPr>
          <w:p w14:paraId="10A1B256" w14:textId="77777777" w:rsidR="00C31745" w:rsidRPr="00813AF0" w:rsidRDefault="00C31745" w:rsidP="007E438E">
            <w:pPr>
              <w:pStyle w:val="Uvuenotijeloteksta"/>
            </w:pPr>
            <w:r w:rsidRPr="00813AF0">
              <w:lastRenderedPageBreak/>
              <w:t>prati zakonske i druge propise u kojima je propisana nadležnost komunalnog redara</w:t>
            </w:r>
            <w:r>
              <w:t xml:space="preserve"> </w:t>
            </w:r>
            <w:r w:rsidRPr="00813AF0">
              <w:t>te osigurava njihovu primjenu u suradnji s pročelnikom Jedinstvenog upravnog odjela, predlaže odluke i mjere u cilju unapređenja života stanovnika općine Dubravica</w:t>
            </w:r>
          </w:p>
        </w:tc>
        <w:tc>
          <w:tcPr>
            <w:tcW w:w="2632" w:type="pct"/>
            <w:gridSpan w:val="2"/>
            <w:shd w:val="clear" w:color="auto" w:fill="auto"/>
            <w:noWrap/>
            <w:vAlign w:val="center"/>
          </w:tcPr>
          <w:p w14:paraId="26433C4D" w14:textId="77777777" w:rsidR="00C31745" w:rsidRPr="00813AF0" w:rsidRDefault="00C31745" w:rsidP="007E438E">
            <w:pPr>
              <w:jc w:val="center"/>
            </w:pPr>
            <w:r>
              <w:t>5%</w:t>
            </w:r>
          </w:p>
        </w:tc>
      </w:tr>
      <w:tr w:rsidR="00C31745" w:rsidRPr="00813AF0" w14:paraId="63A89B65" w14:textId="77777777" w:rsidTr="00C31745">
        <w:trPr>
          <w:gridAfter w:val="1"/>
          <w:wAfter w:w="9" w:type="pct"/>
          <w:cantSplit/>
          <w:trHeight w:val="843"/>
        </w:trPr>
        <w:tc>
          <w:tcPr>
            <w:tcW w:w="2360" w:type="pct"/>
            <w:gridSpan w:val="6"/>
            <w:shd w:val="clear" w:color="auto" w:fill="auto"/>
            <w:vAlign w:val="center"/>
          </w:tcPr>
          <w:p w14:paraId="7E77CDCA" w14:textId="77777777" w:rsidR="00C31745" w:rsidRPr="00813AF0" w:rsidRDefault="00C31745" w:rsidP="007E438E"/>
          <w:p w14:paraId="551EC361" w14:textId="77777777" w:rsidR="00C31745" w:rsidRPr="00813AF0" w:rsidRDefault="00C31745" w:rsidP="007E438E">
            <w:r w:rsidRPr="00813AF0">
              <w:rPr>
                <w:color w:val="3D3D3D"/>
                <w:w w:val="105"/>
              </w:rPr>
              <w:t>obavlja</w:t>
            </w:r>
            <w:r w:rsidRPr="00813AF0">
              <w:rPr>
                <w:color w:val="3D3D3D"/>
                <w:spacing w:val="20"/>
                <w:w w:val="105"/>
              </w:rPr>
              <w:t xml:space="preserve"> </w:t>
            </w:r>
            <w:r w:rsidRPr="00813AF0">
              <w:rPr>
                <w:color w:val="2B2B2B"/>
                <w:w w:val="105"/>
              </w:rPr>
              <w:t>poslove</w:t>
            </w:r>
            <w:r w:rsidRPr="00813AF0">
              <w:rPr>
                <w:color w:val="2B2B2B"/>
                <w:spacing w:val="2"/>
                <w:w w:val="105"/>
              </w:rPr>
              <w:t xml:space="preserve"> </w:t>
            </w:r>
            <w:r w:rsidRPr="00813AF0">
              <w:rPr>
                <w:color w:val="2B2B2B"/>
                <w:w w:val="105"/>
              </w:rPr>
              <w:t>vezane</w:t>
            </w:r>
            <w:r w:rsidRPr="00813AF0">
              <w:rPr>
                <w:color w:val="2B2B2B"/>
                <w:spacing w:val="2"/>
                <w:w w:val="105"/>
              </w:rPr>
              <w:t xml:space="preserve"> </w:t>
            </w:r>
            <w:r w:rsidRPr="00813AF0">
              <w:rPr>
                <w:color w:val="2B2B2B"/>
                <w:w w:val="105"/>
              </w:rPr>
              <w:t>uz</w:t>
            </w:r>
            <w:r w:rsidRPr="00813AF0">
              <w:rPr>
                <w:color w:val="2B2B2B"/>
                <w:spacing w:val="-10"/>
                <w:w w:val="105"/>
              </w:rPr>
              <w:t xml:space="preserve"> </w:t>
            </w:r>
            <w:r w:rsidRPr="00813AF0">
              <w:rPr>
                <w:color w:val="2B2B2B"/>
                <w:w w:val="105"/>
              </w:rPr>
              <w:t>održavanje</w:t>
            </w:r>
            <w:r w:rsidRPr="00813AF0">
              <w:rPr>
                <w:color w:val="2B2B2B"/>
                <w:spacing w:val="-2"/>
                <w:w w:val="105"/>
              </w:rPr>
              <w:t xml:space="preserve"> </w:t>
            </w:r>
            <w:r w:rsidRPr="00813AF0">
              <w:rPr>
                <w:color w:val="3D3D3D"/>
                <w:w w:val="105"/>
              </w:rPr>
              <w:t>službenih</w:t>
            </w:r>
            <w:r w:rsidRPr="00813AF0">
              <w:rPr>
                <w:color w:val="3D3D3D"/>
                <w:spacing w:val="2"/>
                <w:w w:val="105"/>
              </w:rPr>
              <w:t xml:space="preserve"> </w:t>
            </w:r>
            <w:r w:rsidRPr="00813AF0">
              <w:rPr>
                <w:color w:val="2B2B2B"/>
                <w:w w:val="105"/>
              </w:rPr>
              <w:t>vozila</w:t>
            </w:r>
            <w:r w:rsidRPr="00813AF0">
              <w:rPr>
                <w:color w:val="2B2B2B"/>
                <w:spacing w:val="-3"/>
                <w:w w:val="105"/>
              </w:rPr>
              <w:t xml:space="preserve"> </w:t>
            </w:r>
            <w:r w:rsidRPr="00813AF0">
              <w:rPr>
                <w:color w:val="2B2B2B"/>
                <w:w w:val="105"/>
              </w:rPr>
              <w:t>Općine</w:t>
            </w:r>
            <w:r w:rsidRPr="00813AF0">
              <w:rPr>
                <w:color w:val="2B2B2B"/>
                <w:spacing w:val="-6"/>
                <w:w w:val="105"/>
              </w:rPr>
              <w:t xml:space="preserve"> </w:t>
            </w:r>
            <w:r w:rsidRPr="00813AF0">
              <w:rPr>
                <w:color w:val="2B2B2B"/>
                <w:w w:val="105"/>
              </w:rPr>
              <w:t>te</w:t>
            </w:r>
            <w:r w:rsidRPr="00813AF0">
              <w:rPr>
                <w:color w:val="2B2B2B"/>
                <w:spacing w:val="3"/>
                <w:w w:val="105"/>
              </w:rPr>
              <w:t xml:space="preserve"> </w:t>
            </w:r>
            <w:r w:rsidRPr="00813AF0">
              <w:rPr>
                <w:color w:val="2B2B2B"/>
                <w:w w:val="105"/>
              </w:rPr>
              <w:t>njihovu</w:t>
            </w:r>
            <w:r w:rsidRPr="00813AF0">
              <w:rPr>
                <w:color w:val="2B2B2B"/>
                <w:spacing w:val="5"/>
                <w:w w:val="105"/>
              </w:rPr>
              <w:t xml:space="preserve"> </w:t>
            </w:r>
            <w:r w:rsidRPr="00813AF0">
              <w:rPr>
                <w:color w:val="3D3D3D"/>
                <w:w w:val="105"/>
              </w:rPr>
              <w:t>stalnu</w:t>
            </w:r>
            <w:r w:rsidRPr="00813AF0">
              <w:rPr>
                <w:color w:val="3D3D3D"/>
                <w:spacing w:val="2"/>
                <w:w w:val="105"/>
              </w:rPr>
              <w:t xml:space="preserve"> </w:t>
            </w:r>
            <w:r w:rsidRPr="00813AF0">
              <w:rPr>
                <w:color w:val="2B2B2B"/>
                <w:w w:val="105"/>
              </w:rPr>
              <w:t>tehničku</w:t>
            </w:r>
            <w:r w:rsidRPr="00813AF0">
              <w:rPr>
                <w:color w:val="2B2B2B"/>
                <w:spacing w:val="12"/>
                <w:w w:val="105"/>
              </w:rPr>
              <w:t xml:space="preserve"> </w:t>
            </w:r>
            <w:r w:rsidRPr="00813AF0">
              <w:rPr>
                <w:color w:val="2B2B2B"/>
                <w:w w:val="105"/>
              </w:rPr>
              <w:t>ispravnost,</w:t>
            </w:r>
            <w:r w:rsidRPr="00813AF0">
              <w:rPr>
                <w:color w:val="2B2B2B"/>
                <w:spacing w:val="-3"/>
                <w:w w:val="105"/>
              </w:rPr>
              <w:t xml:space="preserve"> </w:t>
            </w:r>
            <w:r w:rsidRPr="00813AF0">
              <w:rPr>
                <w:color w:val="3D3D3D"/>
                <w:w w:val="105"/>
              </w:rPr>
              <w:t>sigurnost</w:t>
            </w:r>
            <w:r w:rsidRPr="00813AF0">
              <w:rPr>
                <w:color w:val="3D3D3D"/>
                <w:spacing w:val="5"/>
                <w:w w:val="105"/>
              </w:rPr>
              <w:t xml:space="preserve"> </w:t>
            </w:r>
            <w:r w:rsidRPr="00813AF0">
              <w:rPr>
                <w:color w:val="2B2B2B"/>
                <w:w w:val="105"/>
              </w:rPr>
              <w:t>i</w:t>
            </w:r>
            <w:r w:rsidRPr="00813AF0">
              <w:rPr>
                <w:color w:val="2B2B2B"/>
                <w:spacing w:val="5"/>
                <w:w w:val="105"/>
              </w:rPr>
              <w:t xml:space="preserve"> </w:t>
            </w:r>
            <w:r w:rsidRPr="00813AF0">
              <w:rPr>
                <w:color w:val="2B2B2B"/>
                <w:spacing w:val="-2"/>
                <w:w w:val="105"/>
              </w:rPr>
              <w:t>opremljenost</w:t>
            </w:r>
          </w:p>
          <w:p w14:paraId="183A49F7" w14:textId="77777777" w:rsidR="00C31745" w:rsidRPr="00813AF0" w:rsidRDefault="00C31745" w:rsidP="007E438E">
            <w:r w:rsidRPr="00813AF0">
              <w:t>obavlja druge stručne, opće i tehničke poslova iz svog djelokruga ili poslove po nalogu pročelnika Jedinstvenog upravnog odjela</w:t>
            </w:r>
          </w:p>
        </w:tc>
        <w:tc>
          <w:tcPr>
            <w:tcW w:w="2632" w:type="pct"/>
            <w:gridSpan w:val="2"/>
            <w:shd w:val="clear" w:color="auto" w:fill="auto"/>
            <w:noWrap/>
            <w:vAlign w:val="center"/>
          </w:tcPr>
          <w:p w14:paraId="0F344786" w14:textId="77777777" w:rsidR="00C31745" w:rsidRPr="00813AF0" w:rsidRDefault="00C31745" w:rsidP="007E438E">
            <w:pPr>
              <w:jc w:val="center"/>
            </w:pPr>
            <w:r w:rsidRPr="00813AF0">
              <w:t>5%</w:t>
            </w:r>
          </w:p>
        </w:tc>
      </w:tr>
      <w:tr w:rsidR="00C31745" w:rsidRPr="00813AF0" w14:paraId="7EEE1F40"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After w:val="1"/>
          <w:wAfter w:w="9" w:type="pct"/>
          <w:trHeight w:val="251"/>
          <w:jc w:val="center"/>
        </w:trPr>
        <w:tc>
          <w:tcPr>
            <w:tcW w:w="4991" w:type="pct"/>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E68FA" w14:textId="77777777" w:rsidR="00C31745" w:rsidRPr="00813AF0" w:rsidRDefault="00C31745" w:rsidP="007E438E">
            <w:pPr>
              <w:pStyle w:val="Standardno"/>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cs="Times New Roman"/>
                <w:bdr w:val="none" w:sz="0" w:space="0" w:color="auto" w:frame="1"/>
              </w:rPr>
            </w:pPr>
            <w:r w:rsidRPr="00813AF0">
              <w:rPr>
                <w:rFonts w:ascii="Times New Roman" w:eastAsia="Times New Roman" w:hAnsi="Times New Roman" w:cs="Times New Roman"/>
                <w:b/>
                <w:color w:val="auto"/>
                <w:u w:val="single"/>
              </w:rPr>
              <w:lastRenderedPageBreak/>
              <w:t>OPIS RAZINE STANDARDNIH MJERILA ZA KLASIFIKACIJU RADNIH MJESTA</w:t>
            </w:r>
          </w:p>
        </w:tc>
      </w:tr>
      <w:tr w:rsidR="00C31745" w:rsidRPr="00813AF0" w14:paraId="00C45152"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After w:val="1"/>
          <w:wAfter w:w="9" w:type="pct"/>
          <w:trHeight w:val="2049"/>
          <w:jc w:val="center"/>
        </w:trPr>
        <w:tc>
          <w:tcPr>
            <w:tcW w:w="9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1D1B0" w14:textId="77777777" w:rsidR="00C31745" w:rsidRPr="00813AF0" w:rsidRDefault="00C31745" w:rsidP="007E438E">
            <w:pPr>
              <w:pStyle w:val="Standardno"/>
              <w:tabs>
                <w:tab w:val="left" w:pos="708"/>
                <w:tab w:val="left" w:pos="1416"/>
                <w:tab w:val="left" w:pos="2124"/>
                <w:tab w:val="left" w:pos="2832"/>
              </w:tabs>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t>POTREBNO STRUČNO ZNANJE</w:t>
            </w:r>
          </w:p>
        </w:tc>
        <w:tc>
          <w:tcPr>
            <w:tcW w:w="3994" w:type="pct"/>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61517" w14:textId="77777777" w:rsidR="00C31745" w:rsidRPr="00813AF0" w:rsidRDefault="00C31745" w:rsidP="00C31745">
            <w:pPr>
              <w:pStyle w:val="Odlomakpopisa"/>
              <w:widowControl/>
              <w:numPr>
                <w:ilvl w:val="0"/>
                <w:numId w:val="121"/>
              </w:numPr>
              <w:autoSpaceDE/>
              <w:autoSpaceDN/>
              <w:contextualSpacing/>
              <w:jc w:val="left"/>
              <w:rPr>
                <w:color w:val="000000"/>
                <w:bdr w:val="none" w:sz="0" w:space="0" w:color="auto" w:frame="1"/>
                <w:lang w:eastAsia="hr-HR"/>
              </w:rPr>
            </w:pPr>
            <w:proofErr w:type="spellStart"/>
            <w:r w:rsidRPr="00813AF0">
              <w:t>gimnazijsko</w:t>
            </w:r>
            <w:proofErr w:type="spellEnd"/>
            <w:r w:rsidRPr="00813AF0">
              <w:t xml:space="preserve"> </w:t>
            </w:r>
            <w:proofErr w:type="spellStart"/>
            <w:r w:rsidRPr="00813AF0">
              <w:t>srednjoškolsko</w:t>
            </w:r>
            <w:proofErr w:type="spellEnd"/>
            <w:r w:rsidRPr="00813AF0">
              <w:t xml:space="preserve"> </w:t>
            </w:r>
            <w:proofErr w:type="spellStart"/>
            <w:r w:rsidRPr="00813AF0">
              <w:t>obrazovanje</w:t>
            </w:r>
            <w:proofErr w:type="spellEnd"/>
            <w:r w:rsidRPr="00813AF0">
              <w:t xml:space="preserve"> </w:t>
            </w:r>
            <w:proofErr w:type="spellStart"/>
            <w:r w:rsidRPr="00813AF0">
              <w:t>ili</w:t>
            </w:r>
            <w:proofErr w:type="spellEnd"/>
            <w:r w:rsidRPr="00813AF0">
              <w:t xml:space="preserve"> </w:t>
            </w:r>
            <w:proofErr w:type="spellStart"/>
            <w:r w:rsidRPr="00813AF0">
              <w:t>četverogodišnje</w:t>
            </w:r>
            <w:proofErr w:type="spellEnd"/>
            <w:r w:rsidRPr="00813AF0">
              <w:t xml:space="preserve"> </w:t>
            </w:r>
            <w:proofErr w:type="spellStart"/>
            <w:r w:rsidRPr="00813AF0">
              <w:t>strukovno</w:t>
            </w:r>
            <w:proofErr w:type="spellEnd"/>
            <w:r w:rsidRPr="00813AF0">
              <w:t xml:space="preserve"> </w:t>
            </w:r>
            <w:proofErr w:type="spellStart"/>
            <w:r w:rsidRPr="00813AF0">
              <w:t>srednjoškolsko</w:t>
            </w:r>
            <w:proofErr w:type="spellEnd"/>
            <w:r w:rsidRPr="00813AF0">
              <w:t xml:space="preserve"> </w:t>
            </w:r>
            <w:proofErr w:type="spellStart"/>
            <w:r w:rsidRPr="00813AF0">
              <w:t>obrazovanje</w:t>
            </w:r>
            <w:proofErr w:type="spellEnd"/>
            <w:r w:rsidRPr="00813AF0">
              <w:t xml:space="preserve"> </w:t>
            </w:r>
            <w:proofErr w:type="spellStart"/>
            <w:r w:rsidRPr="00813AF0">
              <w:t>ekonomske</w:t>
            </w:r>
            <w:proofErr w:type="spellEnd"/>
            <w:r w:rsidRPr="00813AF0">
              <w:t xml:space="preserve">, </w:t>
            </w:r>
            <w:proofErr w:type="spellStart"/>
            <w:r w:rsidRPr="00813AF0">
              <w:t>upravne</w:t>
            </w:r>
            <w:proofErr w:type="spellEnd"/>
            <w:r w:rsidRPr="00813AF0">
              <w:t xml:space="preserve">, </w:t>
            </w:r>
            <w:proofErr w:type="spellStart"/>
            <w:r w:rsidRPr="00966F76">
              <w:t>tehničke</w:t>
            </w:r>
            <w:proofErr w:type="spellEnd"/>
            <w:r w:rsidRPr="00966F76">
              <w:t xml:space="preserve"> </w:t>
            </w:r>
            <w:proofErr w:type="spellStart"/>
            <w:r w:rsidRPr="00966F76">
              <w:t>struke</w:t>
            </w:r>
            <w:proofErr w:type="spellEnd"/>
            <w:r w:rsidRPr="00966F76">
              <w:t xml:space="preserve"> - </w:t>
            </w:r>
            <w:r w:rsidRPr="00813AF0">
              <w:t>SSS</w:t>
            </w:r>
            <w:r w:rsidRPr="00813AF0">
              <w:rPr>
                <w:color w:val="000000"/>
                <w:bdr w:val="none" w:sz="0" w:space="0" w:color="auto" w:frame="1"/>
                <w:lang w:eastAsia="hr-HR"/>
              </w:rPr>
              <w:t xml:space="preserve"> </w:t>
            </w:r>
          </w:p>
          <w:p w14:paraId="35A4107D" w14:textId="77777777" w:rsidR="00C31745" w:rsidRPr="00813AF0" w:rsidRDefault="00C31745" w:rsidP="00C31745">
            <w:pPr>
              <w:pStyle w:val="Odlomakpopisa"/>
              <w:widowControl/>
              <w:numPr>
                <w:ilvl w:val="0"/>
                <w:numId w:val="121"/>
              </w:numPr>
              <w:autoSpaceDE/>
              <w:autoSpaceDN/>
              <w:contextualSpacing/>
              <w:jc w:val="left"/>
              <w:rPr>
                <w:color w:val="000000"/>
                <w:bdr w:val="none" w:sz="0" w:space="0" w:color="auto" w:frame="1"/>
                <w:lang w:eastAsia="hr-HR"/>
              </w:rPr>
            </w:pPr>
            <w:proofErr w:type="spellStart"/>
            <w:r w:rsidRPr="00813AF0">
              <w:rPr>
                <w:color w:val="000000"/>
                <w:bdr w:val="none" w:sz="0" w:space="0" w:color="auto" w:frame="1"/>
                <w:lang w:eastAsia="hr-HR"/>
              </w:rPr>
              <w:t>najmanje</w:t>
            </w:r>
            <w:proofErr w:type="spellEnd"/>
            <w:r w:rsidRPr="00813AF0">
              <w:rPr>
                <w:color w:val="000000"/>
                <w:bdr w:val="none" w:sz="0" w:space="0" w:color="auto" w:frame="1"/>
                <w:lang w:eastAsia="hr-HR"/>
              </w:rPr>
              <w:t xml:space="preserve"> </w:t>
            </w:r>
            <w:proofErr w:type="spellStart"/>
            <w:r w:rsidRPr="00813AF0">
              <w:rPr>
                <w:color w:val="000000"/>
                <w:bdr w:val="none" w:sz="0" w:space="0" w:color="auto" w:frame="1"/>
                <w:lang w:eastAsia="hr-HR"/>
              </w:rPr>
              <w:t>jedna</w:t>
            </w:r>
            <w:proofErr w:type="spellEnd"/>
            <w:r w:rsidRPr="00813AF0">
              <w:rPr>
                <w:color w:val="000000"/>
                <w:bdr w:val="none" w:sz="0" w:space="0" w:color="auto" w:frame="1"/>
                <w:lang w:eastAsia="hr-HR"/>
              </w:rPr>
              <w:t xml:space="preserve"> </w:t>
            </w:r>
            <w:proofErr w:type="spellStart"/>
            <w:r w:rsidRPr="00813AF0">
              <w:rPr>
                <w:color w:val="000000"/>
                <w:bdr w:val="none" w:sz="0" w:space="0" w:color="auto" w:frame="1"/>
                <w:lang w:eastAsia="hr-HR"/>
              </w:rPr>
              <w:t>godina</w:t>
            </w:r>
            <w:proofErr w:type="spellEnd"/>
            <w:r w:rsidRPr="00813AF0">
              <w:rPr>
                <w:color w:val="000000"/>
                <w:bdr w:val="none" w:sz="0" w:space="0" w:color="auto" w:frame="1"/>
                <w:lang w:eastAsia="hr-HR"/>
              </w:rPr>
              <w:t xml:space="preserve"> </w:t>
            </w:r>
            <w:proofErr w:type="spellStart"/>
            <w:r w:rsidRPr="00813AF0">
              <w:rPr>
                <w:color w:val="000000"/>
                <w:bdr w:val="none" w:sz="0" w:space="0" w:color="auto" w:frame="1"/>
                <w:lang w:eastAsia="hr-HR"/>
              </w:rPr>
              <w:t>radnog</w:t>
            </w:r>
            <w:proofErr w:type="spellEnd"/>
            <w:r w:rsidRPr="00813AF0">
              <w:rPr>
                <w:color w:val="000000"/>
                <w:bdr w:val="none" w:sz="0" w:space="0" w:color="auto" w:frame="1"/>
                <w:lang w:eastAsia="hr-HR"/>
              </w:rPr>
              <w:t xml:space="preserve"> </w:t>
            </w:r>
            <w:proofErr w:type="spellStart"/>
            <w:r w:rsidRPr="00813AF0">
              <w:rPr>
                <w:color w:val="000000"/>
                <w:bdr w:val="none" w:sz="0" w:space="0" w:color="auto" w:frame="1"/>
                <w:lang w:eastAsia="hr-HR"/>
              </w:rPr>
              <w:t>iskustva</w:t>
            </w:r>
            <w:proofErr w:type="spellEnd"/>
            <w:r w:rsidRPr="00813AF0">
              <w:rPr>
                <w:color w:val="000000"/>
                <w:bdr w:val="none" w:sz="0" w:space="0" w:color="auto" w:frame="1"/>
                <w:lang w:eastAsia="hr-HR"/>
              </w:rPr>
              <w:t xml:space="preserve"> </w:t>
            </w:r>
            <w:proofErr w:type="spellStart"/>
            <w:r w:rsidRPr="00813AF0">
              <w:rPr>
                <w:color w:val="000000"/>
                <w:bdr w:val="none" w:sz="0" w:space="0" w:color="auto" w:frame="1"/>
                <w:lang w:eastAsia="hr-HR"/>
              </w:rPr>
              <w:t>na</w:t>
            </w:r>
            <w:proofErr w:type="spellEnd"/>
            <w:r w:rsidRPr="00813AF0">
              <w:rPr>
                <w:color w:val="000000"/>
                <w:bdr w:val="none" w:sz="0" w:space="0" w:color="auto" w:frame="1"/>
                <w:lang w:eastAsia="hr-HR"/>
              </w:rPr>
              <w:t xml:space="preserve"> </w:t>
            </w:r>
            <w:proofErr w:type="spellStart"/>
            <w:r w:rsidRPr="00813AF0">
              <w:rPr>
                <w:color w:val="000000"/>
                <w:bdr w:val="none" w:sz="0" w:space="0" w:color="auto" w:frame="1"/>
                <w:lang w:eastAsia="hr-HR"/>
              </w:rPr>
              <w:t>odgovarajućim</w:t>
            </w:r>
            <w:proofErr w:type="spellEnd"/>
            <w:r w:rsidRPr="00813AF0">
              <w:rPr>
                <w:color w:val="000000"/>
                <w:bdr w:val="none" w:sz="0" w:space="0" w:color="auto" w:frame="1"/>
                <w:lang w:eastAsia="hr-HR"/>
              </w:rPr>
              <w:t xml:space="preserve"> </w:t>
            </w:r>
            <w:proofErr w:type="spellStart"/>
            <w:r w:rsidRPr="00813AF0">
              <w:rPr>
                <w:color w:val="000000"/>
                <w:bdr w:val="none" w:sz="0" w:space="0" w:color="auto" w:frame="1"/>
                <w:lang w:eastAsia="hr-HR"/>
              </w:rPr>
              <w:t>poslovima</w:t>
            </w:r>
            <w:proofErr w:type="spellEnd"/>
          </w:p>
          <w:p w14:paraId="72194BEC" w14:textId="77777777" w:rsidR="00C31745" w:rsidRPr="00C34401" w:rsidRDefault="00C31745" w:rsidP="00C31745">
            <w:pPr>
              <w:pStyle w:val="Odlomakpopisa"/>
              <w:widowControl/>
              <w:numPr>
                <w:ilvl w:val="0"/>
                <w:numId w:val="121"/>
              </w:numPr>
              <w:autoSpaceDE/>
              <w:autoSpaceDN/>
              <w:contextualSpacing/>
              <w:jc w:val="left"/>
              <w:rPr>
                <w:color w:val="000000"/>
                <w:bdr w:val="none" w:sz="0" w:space="0" w:color="auto" w:frame="1"/>
                <w:lang w:eastAsia="hr-HR"/>
              </w:rPr>
            </w:pPr>
            <w:proofErr w:type="spellStart"/>
            <w:r w:rsidRPr="00813AF0">
              <w:rPr>
                <w:color w:val="000000"/>
                <w:bdr w:val="none" w:sz="0" w:space="0" w:color="auto" w:frame="1"/>
                <w:lang w:eastAsia="hr-HR"/>
              </w:rPr>
              <w:t>položen</w:t>
            </w:r>
            <w:proofErr w:type="spellEnd"/>
            <w:r w:rsidRPr="00813AF0">
              <w:rPr>
                <w:color w:val="000000"/>
                <w:bdr w:val="none" w:sz="0" w:space="0" w:color="auto" w:frame="1"/>
                <w:lang w:eastAsia="hr-HR"/>
              </w:rPr>
              <w:t xml:space="preserve"> </w:t>
            </w:r>
            <w:proofErr w:type="spellStart"/>
            <w:r w:rsidRPr="00813AF0">
              <w:rPr>
                <w:color w:val="000000"/>
                <w:bdr w:val="none" w:sz="0" w:space="0" w:color="auto" w:frame="1"/>
                <w:lang w:eastAsia="hr-HR"/>
              </w:rPr>
              <w:t>državni</w:t>
            </w:r>
            <w:proofErr w:type="spellEnd"/>
            <w:r w:rsidRPr="00813AF0">
              <w:rPr>
                <w:color w:val="000000"/>
                <w:bdr w:val="none" w:sz="0" w:space="0" w:color="auto" w:frame="1"/>
                <w:lang w:eastAsia="hr-HR"/>
              </w:rPr>
              <w:t xml:space="preserve"> </w:t>
            </w:r>
            <w:proofErr w:type="spellStart"/>
            <w:r w:rsidRPr="00813AF0">
              <w:rPr>
                <w:color w:val="000000"/>
                <w:bdr w:val="none" w:sz="0" w:space="0" w:color="auto" w:frame="1"/>
                <w:lang w:eastAsia="hr-HR"/>
              </w:rPr>
              <w:t>ispit</w:t>
            </w:r>
            <w:proofErr w:type="spellEnd"/>
            <w:r w:rsidRPr="00C34401">
              <w:rPr>
                <w:color w:val="000000"/>
                <w:bdr w:val="none" w:sz="0" w:space="0" w:color="auto" w:frame="1"/>
                <w:lang w:eastAsia="hr-HR"/>
              </w:rPr>
              <w:tab/>
            </w:r>
          </w:p>
          <w:p w14:paraId="4F8285A2" w14:textId="77777777" w:rsidR="00C31745" w:rsidRPr="00813AF0" w:rsidRDefault="00C31745" w:rsidP="00C31745">
            <w:pPr>
              <w:pStyle w:val="Odlomakpopisa"/>
              <w:widowControl/>
              <w:numPr>
                <w:ilvl w:val="0"/>
                <w:numId w:val="121"/>
              </w:numPr>
              <w:autoSpaceDE/>
              <w:autoSpaceDN/>
              <w:contextualSpacing/>
              <w:jc w:val="left"/>
              <w:rPr>
                <w:color w:val="000000"/>
                <w:bdr w:val="none" w:sz="0" w:space="0" w:color="auto" w:frame="1"/>
                <w:lang w:eastAsia="hr-HR"/>
              </w:rPr>
            </w:pPr>
            <w:proofErr w:type="spellStart"/>
            <w:r w:rsidRPr="00813AF0">
              <w:rPr>
                <w:color w:val="000000"/>
                <w:bdr w:val="none" w:sz="0" w:space="0" w:color="auto" w:frame="1"/>
                <w:lang w:eastAsia="hr-HR"/>
              </w:rPr>
              <w:t>poznavanje</w:t>
            </w:r>
            <w:proofErr w:type="spellEnd"/>
            <w:r w:rsidRPr="00813AF0">
              <w:rPr>
                <w:color w:val="000000"/>
                <w:bdr w:val="none" w:sz="0" w:space="0" w:color="auto" w:frame="1"/>
                <w:lang w:eastAsia="hr-HR"/>
              </w:rPr>
              <w:t xml:space="preserve"> </w:t>
            </w:r>
            <w:proofErr w:type="spellStart"/>
            <w:r w:rsidRPr="00813AF0">
              <w:rPr>
                <w:color w:val="000000"/>
                <w:bdr w:val="none" w:sz="0" w:space="0" w:color="auto" w:frame="1"/>
                <w:lang w:eastAsia="hr-HR"/>
              </w:rPr>
              <w:t>rada</w:t>
            </w:r>
            <w:proofErr w:type="spellEnd"/>
            <w:r w:rsidRPr="00813AF0">
              <w:rPr>
                <w:color w:val="000000"/>
                <w:bdr w:val="none" w:sz="0" w:space="0" w:color="auto" w:frame="1"/>
                <w:lang w:eastAsia="hr-HR"/>
              </w:rPr>
              <w:t xml:space="preserve"> </w:t>
            </w:r>
            <w:proofErr w:type="spellStart"/>
            <w:r w:rsidRPr="00813AF0">
              <w:rPr>
                <w:color w:val="000000"/>
                <w:bdr w:val="none" w:sz="0" w:space="0" w:color="auto" w:frame="1"/>
                <w:lang w:eastAsia="hr-HR"/>
              </w:rPr>
              <w:t>na</w:t>
            </w:r>
            <w:proofErr w:type="spellEnd"/>
            <w:r w:rsidRPr="00813AF0">
              <w:rPr>
                <w:color w:val="000000"/>
                <w:bdr w:val="none" w:sz="0" w:space="0" w:color="auto" w:frame="1"/>
                <w:lang w:eastAsia="hr-HR"/>
              </w:rPr>
              <w:t xml:space="preserve"> </w:t>
            </w:r>
            <w:proofErr w:type="spellStart"/>
            <w:r w:rsidRPr="00813AF0">
              <w:rPr>
                <w:color w:val="000000"/>
                <w:bdr w:val="none" w:sz="0" w:space="0" w:color="auto" w:frame="1"/>
                <w:lang w:eastAsia="hr-HR"/>
              </w:rPr>
              <w:t>računalu</w:t>
            </w:r>
            <w:proofErr w:type="spellEnd"/>
          </w:p>
          <w:p w14:paraId="5D4D7D14" w14:textId="77777777" w:rsidR="00C31745" w:rsidRPr="00813AF0" w:rsidRDefault="00C31745" w:rsidP="00C31745">
            <w:pPr>
              <w:pStyle w:val="Uvuenotijeloteksta"/>
              <w:numPr>
                <w:ilvl w:val="0"/>
                <w:numId w:val="121"/>
              </w:numPr>
              <w:jc w:val="left"/>
            </w:pPr>
            <w:r w:rsidRPr="00813AF0">
              <w:rPr>
                <w:color w:val="000000"/>
                <w:bdr w:val="none" w:sz="0" w:space="0" w:color="auto" w:frame="1"/>
              </w:rPr>
              <w:t>vozačka dozvola B kategorije</w:t>
            </w:r>
          </w:p>
        </w:tc>
      </w:tr>
      <w:tr w:rsidR="00C31745" w:rsidRPr="00813AF0" w14:paraId="0B6C42CA"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After w:val="1"/>
          <w:wAfter w:w="9" w:type="pct"/>
          <w:trHeight w:val="767"/>
          <w:jc w:val="center"/>
        </w:trPr>
        <w:tc>
          <w:tcPr>
            <w:tcW w:w="9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05D3B" w14:textId="77777777" w:rsidR="00C31745" w:rsidRPr="00813AF0" w:rsidRDefault="00C31745" w:rsidP="007E438E">
            <w:pPr>
              <w:pStyle w:val="Standardno"/>
              <w:tabs>
                <w:tab w:val="left" w:pos="708"/>
                <w:tab w:val="left" w:pos="1416"/>
                <w:tab w:val="left" w:pos="2124"/>
                <w:tab w:val="left" w:pos="2832"/>
              </w:tabs>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t>STUPANJ SLOŽENOSTI POSLOVA</w:t>
            </w:r>
          </w:p>
        </w:tc>
        <w:tc>
          <w:tcPr>
            <w:tcW w:w="3994" w:type="pct"/>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55AE2" w14:textId="77777777" w:rsidR="00C31745" w:rsidRPr="00813AF0" w:rsidRDefault="00C31745" w:rsidP="007E438E">
            <w:pPr>
              <w:tabs>
                <w:tab w:val="left" w:pos="360"/>
              </w:tabs>
            </w:pPr>
            <w:r w:rsidRPr="00813AF0">
              <w:t>Stupanj složenosti koji uključuje jednostavne i uglavnom rutinske poslove koji zahtijevaju primjenu precizno utvrđenih postupaka, metoda rada i stručnih tehnika.</w:t>
            </w:r>
          </w:p>
        </w:tc>
      </w:tr>
      <w:tr w:rsidR="00C31745" w:rsidRPr="00813AF0" w14:paraId="678EEA88"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After w:val="1"/>
          <w:wAfter w:w="9" w:type="pct"/>
          <w:trHeight w:val="515"/>
          <w:jc w:val="center"/>
        </w:trPr>
        <w:tc>
          <w:tcPr>
            <w:tcW w:w="9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AF9CA" w14:textId="77777777" w:rsidR="00C31745" w:rsidRPr="00813AF0" w:rsidRDefault="00C31745" w:rsidP="007E438E">
            <w:pPr>
              <w:pStyle w:val="Standardno"/>
              <w:tabs>
                <w:tab w:val="left" w:pos="708"/>
                <w:tab w:val="left" w:pos="1416"/>
                <w:tab w:val="left" w:pos="2124"/>
                <w:tab w:val="left" w:pos="2832"/>
              </w:tabs>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t>STUPANJ SAMOSTALNOSTI U RADU</w:t>
            </w:r>
          </w:p>
        </w:tc>
        <w:tc>
          <w:tcPr>
            <w:tcW w:w="3994" w:type="pct"/>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D97A1" w14:textId="77777777" w:rsidR="00C31745" w:rsidRPr="00813AF0" w:rsidRDefault="00C31745" w:rsidP="007E438E">
            <w:pPr>
              <w:pStyle w:val="Standardno"/>
              <w:jc w:val="both"/>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t xml:space="preserve">Stupanj samostalnosti koji uključuje stalni nadzor i upute </w:t>
            </w:r>
            <w:r>
              <w:rPr>
                <w:rFonts w:ascii="Times New Roman" w:hAnsi="Times New Roman" w:cs="Times New Roman"/>
                <w:bdr w:val="none" w:sz="0" w:space="0" w:color="auto" w:frame="1"/>
              </w:rPr>
              <w:t>pročelnika Jedinstvenog upravnog odjela</w:t>
            </w:r>
          </w:p>
        </w:tc>
      </w:tr>
      <w:tr w:rsidR="00C31745" w:rsidRPr="00813AF0" w14:paraId="38C6838E"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After w:val="1"/>
          <w:wAfter w:w="9" w:type="pct"/>
          <w:trHeight w:val="1018"/>
          <w:jc w:val="center"/>
        </w:trPr>
        <w:tc>
          <w:tcPr>
            <w:tcW w:w="9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844BC" w14:textId="77777777" w:rsidR="00C31745" w:rsidRPr="00813AF0" w:rsidRDefault="00C31745" w:rsidP="007E438E">
            <w:pPr>
              <w:pStyle w:val="Standardno"/>
              <w:tabs>
                <w:tab w:val="left" w:pos="708"/>
                <w:tab w:val="left" w:pos="1416"/>
                <w:tab w:val="left" w:pos="2124"/>
                <w:tab w:val="left" w:pos="2832"/>
              </w:tabs>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lastRenderedPageBreak/>
              <w:t>STUPANJ SURADNJE S DRUGIM TIJELIMA I KOMUNIKACIJE SA STRANKAMA</w:t>
            </w:r>
          </w:p>
        </w:tc>
        <w:tc>
          <w:tcPr>
            <w:tcW w:w="3994" w:type="pct"/>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1DEA0" w14:textId="77777777" w:rsidR="00C31745" w:rsidRPr="00813AF0" w:rsidRDefault="00C31745" w:rsidP="007E438E">
            <w:pPr>
              <w:pStyle w:val="Standardno"/>
              <w:jc w:val="both"/>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t>Stupanj stručne komunikacije koji uključuje kontakte unutar i izvan odjela u svrhu savjeta, prikupljanja i razmjene informacija iz područja komunalnog gospodarstva</w:t>
            </w:r>
          </w:p>
        </w:tc>
      </w:tr>
      <w:tr w:rsidR="00C31745" w:rsidRPr="00813AF0" w14:paraId="4213AF61"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After w:val="1"/>
          <w:wAfter w:w="9" w:type="pct"/>
          <w:trHeight w:val="767"/>
          <w:jc w:val="center"/>
        </w:trPr>
        <w:tc>
          <w:tcPr>
            <w:tcW w:w="9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1B9DA" w14:textId="77777777" w:rsidR="00C31745" w:rsidRPr="00813AF0" w:rsidRDefault="00C31745" w:rsidP="007E438E">
            <w:pPr>
              <w:pStyle w:val="Standardno"/>
              <w:tabs>
                <w:tab w:val="left" w:pos="708"/>
                <w:tab w:val="left" w:pos="1416"/>
                <w:tab w:val="left" w:pos="2124"/>
                <w:tab w:val="left" w:pos="2832"/>
              </w:tabs>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t>STUPANJ ODGOVORNOSTI I UTJECAJ NA DONOŠENJE ODLUKA</w:t>
            </w:r>
          </w:p>
        </w:tc>
        <w:tc>
          <w:tcPr>
            <w:tcW w:w="3994" w:type="pct"/>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39CCF" w14:textId="77777777" w:rsidR="00C31745" w:rsidRPr="00813AF0" w:rsidRDefault="00C31745" w:rsidP="007E438E">
            <w:pPr>
              <w:pStyle w:val="Standardno"/>
              <w:jc w:val="both"/>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t>Stupanj odgovornosti koji uključuje odgovornost za materijalne resurse s kojima službenik radi, pravilnu primjenu izričito propisanih postupaka, metode rada i stručnih tehnika</w:t>
            </w:r>
          </w:p>
        </w:tc>
      </w:tr>
    </w:tbl>
    <w:p w14:paraId="3FCDAFDA" w14:textId="77777777" w:rsidR="007C5292" w:rsidRPr="00813AF0" w:rsidRDefault="007C5292" w:rsidP="007C5292">
      <w:pPr>
        <w:pStyle w:val="Tijeloteksta"/>
        <w:spacing w:line="275" w:lineRule="exact"/>
        <w:ind w:right="58" w:firstLine="709"/>
      </w:pPr>
    </w:p>
    <w:p w14:paraId="4DBDBF21" w14:textId="77777777" w:rsidR="007C5292" w:rsidRPr="00813AF0" w:rsidRDefault="007C5292" w:rsidP="007C5292">
      <w:pPr>
        <w:pStyle w:val="Tijeloteksta"/>
        <w:spacing w:before="10"/>
      </w:pPr>
    </w:p>
    <w:p w14:paraId="250C16BE" w14:textId="77777777" w:rsidR="007C5292" w:rsidRDefault="007C5292" w:rsidP="007C5292">
      <w:pPr>
        <w:spacing w:before="100" w:beforeAutospacing="1" w:after="100" w:afterAutospacing="1"/>
        <w:rPr>
          <w:color w:val="282828"/>
          <w:spacing w:val="-13"/>
        </w:rPr>
      </w:pPr>
    </w:p>
    <w:p w14:paraId="74883CF0" w14:textId="77777777" w:rsidR="00C31745" w:rsidRDefault="00C31745" w:rsidP="007C5292">
      <w:pPr>
        <w:spacing w:before="100" w:beforeAutospacing="1" w:after="100" w:afterAutospacing="1"/>
        <w:rPr>
          <w:color w:val="282828"/>
          <w:spacing w:val="-13"/>
        </w:rPr>
      </w:pPr>
    </w:p>
    <w:p w14:paraId="47EB4498" w14:textId="77777777" w:rsidR="007C5292" w:rsidRPr="003D0D9B" w:rsidRDefault="007C5292" w:rsidP="007C5292">
      <w:pPr>
        <w:spacing w:before="100" w:beforeAutospacing="1" w:after="100" w:afterAutospacing="1"/>
        <w:rPr>
          <w:color w:val="000000"/>
        </w:rPr>
      </w:pPr>
    </w:p>
    <w:tbl>
      <w:tblPr>
        <w:tblW w:w="5002"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7910"/>
        <w:gridCol w:w="1680"/>
        <w:gridCol w:w="708"/>
        <w:gridCol w:w="994"/>
        <w:gridCol w:w="991"/>
        <w:gridCol w:w="1240"/>
      </w:tblGrid>
      <w:tr w:rsidR="00C31745" w:rsidRPr="00813AF0" w14:paraId="72E818B7" w14:textId="77777777" w:rsidTr="00C31745">
        <w:trPr>
          <w:gridBefore w:val="1"/>
          <w:wBefore w:w="170" w:type="pct"/>
          <w:cantSplit/>
          <w:trHeight w:val="324"/>
        </w:trPr>
        <w:tc>
          <w:tcPr>
            <w:tcW w:w="4830" w:type="pct"/>
            <w:gridSpan w:val="6"/>
            <w:shd w:val="clear" w:color="auto" w:fill="auto"/>
            <w:noWrap/>
            <w:vAlign w:val="center"/>
          </w:tcPr>
          <w:p w14:paraId="02D9A6FE" w14:textId="77777777" w:rsidR="00C31745" w:rsidRPr="00813AF0" w:rsidRDefault="00C31745" w:rsidP="007E438E">
            <w:pPr>
              <w:jc w:val="center"/>
              <w:rPr>
                <w:b/>
                <w:bCs/>
              </w:rPr>
            </w:pPr>
            <w:r w:rsidRPr="00813AF0">
              <w:rPr>
                <w:b/>
                <w:bCs/>
              </w:rPr>
              <w:lastRenderedPageBreak/>
              <w:t>ODSJEK ZA RAČUNOVODSTVO</w:t>
            </w:r>
          </w:p>
        </w:tc>
      </w:tr>
      <w:tr w:rsidR="00C31745" w:rsidRPr="00813AF0" w14:paraId="70F9CB75" w14:textId="77777777" w:rsidTr="00C31745">
        <w:trPr>
          <w:gridBefore w:val="1"/>
          <w:wBefore w:w="170" w:type="pct"/>
          <w:cantSplit/>
          <w:trHeight w:val="324"/>
        </w:trPr>
        <w:tc>
          <w:tcPr>
            <w:tcW w:w="4830" w:type="pct"/>
            <w:gridSpan w:val="6"/>
            <w:shd w:val="clear" w:color="auto" w:fill="auto"/>
            <w:noWrap/>
            <w:vAlign w:val="center"/>
          </w:tcPr>
          <w:p w14:paraId="4D091865" w14:textId="77777777" w:rsidR="00C31745" w:rsidRPr="00813AF0" w:rsidRDefault="00C31745" w:rsidP="007E438E">
            <w:pPr>
              <w:jc w:val="center"/>
              <w:rPr>
                <w:b/>
                <w:bCs/>
              </w:rPr>
            </w:pPr>
            <w:r w:rsidRPr="00813AF0">
              <w:rPr>
                <w:b/>
                <w:bCs/>
              </w:rPr>
              <w:t xml:space="preserve">4. </w:t>
            </w:r>
            <w:r w:rsidRPr="00813AF0">
              <w:rPr>
                <w:b/>
              </w:rPr>
              <w:t>VODITELJ ODSJEKA ZA RAČUNOVODSTVO</w:t>
            </w:r>
          </w:p>
        </w:tc>
      </w:tr>
      <w:tr w:rsidR="00C31745" w:rsidRPr="00813AF0" w14:paraId="3D67E04E" w14:textId="77777777" w:rsidTr="00C31745">
        <w:trPr>
          <w:gridBefore w:val="1"/>
          <w:wBefore w:w="170" w:type="pct"/>
          <w:cantSplit/>
          <w:trHeight w:val="324"/>
        </w:trPr>
        <w:tc>
          <w:tcPr>
            <w:tcW w:w="4830" w:type="pct"/>
            <w:gridSpan w:val="6"/>
            <w:shd w:val="clear" w:color="auto" w:fill="auto"/>
            <w:noWrap/>
            <w:vAlign w:val="center"/>
          </w:tcPr>
          <w:p w14:paraId="39FF2F81" w14:textId="77777777" w:rsidR="00C31745" w:rsidRPr="00813AF0" w:rsidRDefault="00C31745" w:rsidP="007E438E">
            <w:pPr>
              <w:jc w:val="right"/>
              <w:rPr>
                <w:b/>
                <w:bCs/>
              </w:rPr>
            </w:pPr>
            <w:r w:rsidRPr="00813AF0">
              <w:rPr>
                <w:b/>
                <w:bCs/>
              </w:rPr>
              <w:t xml:space="preserve">broj izvršitelja: 1 </w:t>
            </w:r>
          </w:p>
          <w:p w14:paraId="0DCE4634" w14:textId="77777777" w:rsidR="00C31745" w:rsidRPr="00813AF0" w:rsidRDefault="00C31745" w:rsidP="007E438E">
            <w:pPr>
              <w:jc w:val="center"/>
              <w:rPr>
                <w:b/>
                <w:bCs/>
              </w:rPr>
            </w:pPr>
          </w:p>
        </w:tc>
      </w:tr>
      <w:tr w:rsidR="00C31745" w:rsidRPr="00813AF0" w14:paraId="1BC7F049" w14:textId="77777777" w:rsidTr="00C31745">
        <w:trPr>
          <w:gridBefore w:val="1"/>
          <w:wBefore w:w="170" w:type="pct"/>
          <w:cantSplit/>
          <w:trHeight w:val="324"/>
        </w:trPr>
        <w:tc>
          <w:tcPr>
            <w:tcW w:w="4830" w:type="pct"/>
            <w:gridSpan w:val="6"/>
            <w:shd w:val="clear" w:color="auto" w:fill="auto"/>
            <w:noWrap/>
            <w:vAlign w:val="center"/>
          </w:tcPr>
          <w:p w14:paraId="5514D8A4" w14:textId="77777777" w:rsidR="00C31745" w:rsidRPr="00813AF0" w:rsidRDefault="00C31745" w:rsidP="007E438E">
            <w:pPr>
              <w:jc w:val="center"/>
              <w:rPr>
                <w:b/>
                <w:bCs/>
              </w:rPr>
            </w:pPr>
            <w:r w:rsidRPr="00813AF0">
              <w:rPr>
                <w:b/>
                <w:bCs/>
              </w:rPr>
              <w:t>Osnovni podaci o radnom mjestu</w:t>
            </w:r>
          </w:p>
        </w:tc>
      </w:tr>
      <w:tr w:rsidR="00C31745" w:rsidRPr="00813AF0" w14:paraId="7D8EB25D" w14:textId="77777777" w:rsidTr="00C31745">
        <w:trPr>
          <w:gridBefore w:val="1"/>
          <w:wBefore w:w="170" w:type="pct"/>
          <w:cantSplit/>
          <w:trHeight w:val="324"/>
        </w:trPr>
        <w:tc>
          <w:tcPr>
            <w:tcW w:w="3425" w:type="pct"/>
            <w:gridSpan w:val="2"/>
            <w:shd w:val="clear" w:color="auto" w:fill="auto"/>
            <w:noWrap/>
            <w:vAlign w:val="center"/>
          </w:tcPr>
          <w:p w14:paraId="6059D8CA" w14:textId="77777777" w:rsidR="00C31745" w:rsidRPr="00813AF0" w:rsidRDefault="00C31745" w:rsidP="007E438E">
            <w:pPr>
              <w:jc w:val="center"/>
            </w:pPr>
            <w:r w:rsidRPr="00813AF0">
              <w:t>KATEGORIJA</w:t>
            </w:r>
          </w:p>
        </w:tc>
        <w:tc>
          <w:tcPr>
            <w:tcW w:w="608" w:type="pct"/>
            <w:gridSpan w:val="2"/>
            <w:shd w:val="clear" w:color="auto" w:fill="auto"/>
            <w:noWrap/>
            <w:vAlign w:val="center"/>
          </w:tcPr>
          <w:p w14:paraId="71DEA707" w14:textId="77777777" w:rsidR="00C31745" w:rsidRPr="00813AF0" w:rsidRDefault="00C31745" w:rsidP="007E438E">
            <w:pPr>
              <w:jc w:val="center"/>
            </w:pPr>
            <w:r w:rsidRPr="00813AF0">
              <w:t>POTKATEGORIJA</w:t>
            </w:r>
          </w:p>
        </w:tc>
        <w:tc>
          <w:tcPr>
            <w:tcW w:w="354" w:type="pct"/>
            <w:shd w:val="clear" w:color="auto" w:fill="auto"/>
            <w:noWrap/>
            <w:vAlign w:val="center"/>
          </w:tcPr>
          <w:p w14:paraId="05BABC18" w14:textId="77777777" w:rsidR="00C31745" w:rsidRPr="00813AF0" w:rsidRDefault="00C31745" w:rsidP="007E438E">
            <w:pPr>
              <w:jc w:val="center"/>
            </w:pPr>
            <w:r w:rsidRPr="00813AF0">
              <w:t>RAZINA</w:t>
            </w:r>
          </w:p>
        </w:tc>
        <w:tc>
          <w:tcPr>
            <w:tcW w:w="443" w:type="pct"/>
            <w:shd w:val="clear" w:color="auto" w:fill="auto"/>
            <w:noWrap/>
            <w:vAlign w:val="center"/>
          </w:tcPr>
          <w:p w14:paraId="67CEA4A1" w14:textId="77777777" w:rsidR="00C31745" w:rsidRPr="00813AF0" w:rsidRDefault="00C31745" w:rsidP="007E438E">
            <w:pPr>
              <w:jc w:val="center"/>
            </w:pPr>
            <w:r w:rsidRPr="00813AF0">
              <w:t>KLASIFIKACIJSKI RANG</w:t>
            </w:r>
          </w:p>
        </w:tc>
      </w:tr>
      <w:tr w:rsidR="00C31745" w:rsidRPr="00813AF0" w14:paraId="67636EF8" w14:textId="77777777" w:rsidTr="00C31745">
        <w:trPr>
          <w:gridBefore w:val="1"/>
          <w:wBefore w:w="170" w:type="pct"/>
          <w:cantSplit/>
          <w:trHeight w:val="324"/>
        </w:trPr>
        <w:tc>
          <w:tcPr>
            <w:tcW w:w="3425" w:type="pct"/>
            <w:gridSpan w:val="2"/>
            <w:shd w:val="clear" w:color="auto" w:fill="auto"/>
            <w:noWrap/>
            <w:vAlign w:val="center"/>
          </w:tcPr>
          <w:p w14:paraId="665D9FFB" w14:textId="77777777" w:rsidR="00C31745" w:rsidRPr="00813AF0" w:rsidRDefault="00C31745" w:rsidP="007E438E">
            <w:pPr>
              <w:jc w:val="center"/>
            </w:pPr>
            <w:r w:rsidRPr="00813AF0">
              <w:t>I.</w:t>
            </w:r>
          </w:p>
        </w:tc>
        <w:tc>
          <w:tcPr>
            <w:tcW w:w="608" w:type="pct"/>
            <w:gridSpan w:val="2"/>
            <w:shd w:val="clear" w:color="auto" w:fill="auto"/>
            <w:noWrap/>
            <w:vAlign w:val="center"/>
          </w:tcPr>
          <w:p w14:paraId="30CF4650" w14:textId="77777777" w:rsidR="00C31745" w:rsidRPr="00813AF0" w:rsidRDefault="00C31745" w:rsidP="007E438E">
            <w:pPr>
              <w:jc w:val="center"/>
            </w:pPr>
            <w:r w:rsidRPr="00813AF0">
              <w:t>rukovoditelj</w:t>
            </w:r>
          </w:p>
        </w:tc>
        <w:tc>
          <w:tcPr>
            <w:tcW w:w="354" w:type="pct"/>
            <w:shd w:val="clear" w:color="auto" w:fill="auto"/>
            <w:noWrap/>
            <w:vAlign w:val="center"/>
          </w:tcPr>
          <w:p w14:paraId="1AC934A5" w14:textId="77777777" w:rsidR="00C31745" w:rsidRPr="00813AF0" w:rsidRDefault="00C31745" w:rsidP="007E438E">
            <w:pPr>
              <w:jc w:val="center"/>
            </w:pPr>
            <w:r w:rsidRPr="00813AF0">
              <w:t xml:space="preserve"> III.</w:t>
            </w:r>
          </w:p>
        </w:tc>
        <w:tc>
          <w:tcPr>
            <w:tcW w:w="443" w:type="pct"/>
            <w:shd w:val="clear" w:color="auto" w:fill="auto"/>
            <w:noWrap/>
            <w:vAlign w:val="center"/>
          </w:tcPr>
          <w:p w14:paraId="33F55FA8" w14:textId="77777777" w:rsidR="00C31745" w:rsidRPr="00813AF0" w:rsidRDefault="00C31745" w:rsidP="007E438E">
            <w:pPr>
              <w:jc w:val="center"/>
            </w:pPr>
            <w:r w:rsidRPr="00813AF0">
              <w:t>10.</w:t>
            </w:r>
          </w:p>
        </w:tc>
      </w:tr>
      <w:tr w:rsidR="00C31745" w:rsidRPr="00813AF0" w14:paraId="1367F138" w14:textId="77777777" w:rsidTr="00C31745">
        <w:trPr>
          <w:gridBefore w:val="1"/>
          <w:wBefore w:w="170" w:type="pct"/>
          <w:cantSplit/>
          <w:trHeight w:val="324"/>
        </w:trPr>
        <w:tc>
          <w:tcPr>
            <w:tcW w:w="4830" w:type="pct"/>
            <w:gridSpan w:val="6"/>
            <w:shd w:val="clear" w:color="auto" w:fill="auto"/>
            <w:noWrap/>
            <w:vAlign w:val="center"/>
          </w:tcPr>
          <w:p w14:paraId="6CA5101C" w14:textId="77777777" w:rsidR="00C31745" w:rsidRPr="00813AF0" w:rsidRDefault="00C31745" w:rsidP="007E438E">
            <w:pPr>
              <w:jc w:val="center"/>
              <w:rPr>
                <w:b/>
                <w:bCs/>
              </w:rPr>
            </w:pPr>
            <w:r w:rsidRPr="00813AF0">
              <w:rPr>
                <w:b/>
                <w:bCs/>
              </w:rPr>
              <w:t>Opis poslova radnog mjesta</w:t>
            </w:r>
          </w:p>
        </w:tc>
      </w:tr>
      <w:tr w:rsidR="00C31745" w:rsidRPr="00813AF0" w14:paraId="5A3C48BC" w14:textId="77777777" w:rsidTr="00C31745">
        <w:trPr>
          <w:gridAfter w:val="1"/>
          <w:wAfter w:w="443" w:type="pct"/>
          <w:cantSplit/>
          <w:trHeight w:val="510"/>
        </w:trPr>
        <w:tc>
          <w:tcPr>
            <w:tcW w:w="3848" w:type="pct"/>
            <w:gridSpan w:val="4"/>
            <w:shd w:val="clear" w:color="auto" w:fill="auto"/>
            <w:noWrap/>
            <w:vAlign w:val="center"/>
          </w:tcPr>
          <w:p w14:paraId="1A8D8942" w14:textId="77777777" w:rsidR="00C31745" w:rsidRPr="00813AF0" w:rsidRDefault="00C31745" w:rsidP="007E438E">
            <w:pPr>
              <w:jc w:val="center"/>
            </w:pPr>
            <w:r w:rsidRPr="00813AF0">
              <w:t>OPIS POSLOVA I ZADATAKA</w:t>
            </w:r>
          </w:p>
        </w:tc>
        <w:tc>
          <w:tcPr>
            <w:tcW w:w="709" w:type="pct"/>
            <w:gridSpan w:val="2"/>
            <w:shd w:val="clear" w:color="auto" w:fill="auto"/>
            <w:vAlign w:val="center"/>
          </w:tcPr>
          <w:p w14:paraId="42D75748" w14:textId="77777777" w:rsidR="00C31745" w:rsidRPr="00813AF0" w:rsidRDefault="00C31745" w:rsidP="007E438E">
            <w:pPr>
              <w:jc w:val="center"/>
            </w:pPr>
            <w:r w:rsidRPr="00813AF0">
              <w:t>Približan postotak vremena potreban za obavljanje pojedinog posla</w:t>
            </w:r>
          </w:p>
        </w:tc>
      </w:tr>
      <w:tr w:rsidR="00C31745" w:rsidRPr="00813AF0" w14:paraId="377F68F1" w14:textId="77777777" w:rsidTr="00C31745">
        <w:trPr>
          <w:gridAfter w:val="1"/>
          <w:wAfter w:w="443" w:type="pct"/>
          <w:cantSplit/>
          <w:trHeight w:val="1506"/>
        </w:trPr>
        <w:tc>
          <w:tcPr>
            <w:tcW w:w="3848" w:type="pct"/>
            <w:gridSpan w:val="4"/>
            <w:shd w:val="clear" w:color="auto" w:fill="auto"/>
            <w:noWrap/>
            <w:vAlign w:val="center"/>
          </w:tcPr>
          <w:p w14:paraId="55BF3D7F" w14:textId="77777777" w:rsidR="00C31745" w:rsidRPr="00813AF0" w:rsidRDefault="00C31745" w:rsidP="007E438E">
            <w:pPr>
              <w:tabs>
                <w:tab w:val="left" w:pos="286"/>
              </w:tabs>
              <w:spacing w:before="3" w:line="275" w:lineRule="exact"/>
              <w:rPr>
                <w:color w:val="232323"/>
              </w:rPr>
            </w:pPr>
            <w:r w:rsidRPr="00813AF0">
              <w:rPr>
                <w:color w:val="242424"/>
              </w:rPr>
              <w:lastRenderedPageBreak/>
              <w:t>rukovodi</w:t>
            </w:r>
            <w:r w:rsidRPr="00813AF0">
              <w:rPr>
                <w:color w:val="242424"/>
                <w:spacing w:val="7"/>
              </w:rPr>
              <w:t xml:space="preserve"> </w:t>
            </w:r>
            <w:r w:rsidRPr="00813AF0">
              <w:rPr>
                <w:color w:val="363636"/>
              </w:rPr>
              <w:t>ods</w:t>
            </w:r>
            <w:r>
              <w:rPr>
                <w:color w:val="363636"/>
              </w:rPr>
              <w:t>j</w:t>
            </w:r>
            <w:r w:rsidRPr="00813AF0">
              <w:rPr>
                <w:color w:val="363636"/>
              </w:rPr>
              <w:t>ekom,</w:t>
            </w:r>
            <w:r w:rsidRPr="00813AF0">
              <w:rPr>
                <w:color w:val="363636"/>
                <w:spacing w:val="-3"/>
              </w:rPr>
              <w:t xml:space="preserve"> </w:t>
            </w:r>
            <w:r w:rsidRPr="00813AF0">
              <w:rPr>
                <w:color w:val="242424"/>
              </w:rPr>
              <w:t>organizira</w:t>
            </w:r>
            <w:r w:rsidRPr="00813AF0">
              <w:rPr>
                <w:color w:val="242424"/>
                <w:spacing w:val="2"/>
              </w:rPr>
              <w:t xml:space="preserve"> </w:t>
            </w:r>
            <w:r w:rsidRPr="00813AF0">
              <w:rPr>
                <w:color w:val="242424"/>
              </w:rPr>
              <w:t>i</w:t>
            </w:r>
            <w:r w:rsidRPr="00813AF0">
              <w:rPr>
                <w:color w:val="242424"/>
                <w:spacing w:val="3"/>
              </w:rPr>
              <w:t xml:space="preserve"> </w:t>
            </w:r>
            <w:r w:rsidRPr="00813AF0">
              <w:rPr>
                <w:color w:val="242424"/>
              </w:rPr>
              <w:t>usklađu</w:t>
            </w:r>
            <w:r>
              <w:rPr>
                <w:color w:val="242424"/>
              </w:rPr>
              <w:t>j</w:t>
            </w:r>
            <w:r w:rsidRPr="00813AF0">
              <w:rPr>
                <w:color w:val="242424"/>
              </w:rPr>
              <w:t>e</w:t>
            </w:r>
            <w:r w:rsidRPr="00813AF0">
              <w:rPr>
                <w:color w:val="242424"/>
                <w:spacing w:val="1"/>
              </w:rPr>
              <w:t xml:space="preserve"> </w:t>
            </w:r>
            <w:r w:rsidRPr="00813AF0">
              <w:rPr>
                <w:color w:val="363636"/>
              </w:rPr>
              <w:t>rad</w:t>
            </w:r>
            <w:r w:rsidRPr="00813AF0">
              <w:rPr>
                <w:color w:val="363636"/>
                <w:spacing w:val="-8"/>
              </w:rPr>
              <w:t xml:space="preserve"> </w:t>
            </w:r>
            <w:r w:rsidRPr="00813AF0">
              <w:rPr>
                <w:color w:val="242424"/>
              </w:rPr>
              <w:t>ods</w:t>
            </w:r>
            <w:r>
              <w:rPr>
                <w:color w:val="242424"/>
              </w:rPr>
              <w:t>j</w:t>
            </w:r>
            <w:r w:rsidRPr="00813AF0">
              <w:rPr>
                <w:color w:val="242424"/>
              </w:rPr>
              <w:t xml:space="preserve">eka </w:t>
            </w:r>
            <w:r w:rsidRPr="00813AF0">
              <w:rPr>
                <w:color w:val="363636"/>
              </w:rPr>
              <w:t>te</w:t>
            </w:r>
            <w:r w:rsidRPr="00813AF0">
              <w:rPr>
                <w:color w:val="363636"/>
                <w:spacing w:val="1"/>
              </w:rPr>
              <w:t xml:space="preserve"> </w:t>
            </w:r>
            <w:r w:rsidRPr="00813AF0">
              <w:rPr>
                <w:color w:val="363636"/>
              </w:rPr>
              <w:t>obavl</w:t>
            </w:r>
            <w:r>
              <w:rPr>
                <w:color w:val="363636"/>
              </w:rPr>
              <w:t>j</w:t>
            </w:r>
            <w:r w:rsidRPr="00813AF0">
              <w:rPr>
                <w:color w:val="363636"/>
              </w:rPr>
              <w:t>a</w:t>
            </w:r>
            <w:r w:rsidRPr="00813AF0">
              <w:rPr>
                <w:color w:val="363636"/>
                <w:spacing w:val="5"/>
              </w:rPr>
              <w:t xml:space="preserve"> </w:t>
            </w:r>
            <w:r w:rsidRPr="00813AF0">
              <w:rPr>
                <w:color w:val="242424"/>
              </w:rPr>
              <w:t>računovodstveno-financijske</w:t>
            </w:r>
            <w:r w:rsidRPr="00813AF0">
              <w:rPr>
                <w:color w:val="242424"/>
                <w:spacing w:val="1"/>
              </w:rPr>
              <w:t xml:space="preserve"> </w:t>
            </w:r>
            <w:r w:rsidRPr="00813AF0">
              <w:rPr>
                <w:color w:val="242424"/>
              </w:rPr>
              <w:t>poslove</w:t>
            </w:r>
            <w:r w:rsidRPr="00813AF0">
              <w:rPr>
                <w:color w:val="242424"/>
                <w:spacing w:val="-3"/>
              </w:rPr>
              <w:t xml:space="preserve"> </w:t>
            </w:r>
            <w:r w:rsidRPr="00813AF0">
              <w:rPr>
                <w:color w:val="363636"/>
              </w:rPr>
              <w:t>za</w:t>
            </w:r>
            <w:r w:rsidRPr="00813AF0">
              <w:rPr>
                <w:color w:val="363636"/>
                <w:spacing w:val="-14"/>
              </w:rPr>
              <w:t xml:space="preserve"> </w:t>
            </w:r>
            <w:r w:rsidRPr="00813AF0">
              <w:rPr>
                <w:color w:val="242424"/>
              </w:rPr>
              <w:t>Jedinstveni</w:t>
            </w:r>
            <w:r w:rsidRPr="00813AF0">
              <w:rPr>
                <w:color w:val="242424"/>
                <w:spacing w:val="11"/>
              </w:rPr>
              <w:t xml:space="preserve"> </w:t>
            </w:r>
            <w:r w:rsidRPr="00813AF0">
              <w:rPr>
                <w:color w:val="242424"/>
              </w:rPr>
              <w:t>upravni</w:t>
            </w:r>
            <w:r w:rsidRPr="00813AF0">
              <w:rPr>
                <w:color w:val="242424"/>
                <w:spacing w:val="-7"/>
              </w:rPr>
              <w:t xml:space="preserve"> </w:t>
            </w:r>
            <w:r w:rsidRPr="00813AF0">
              <w:rPr>
                <w:color w:val="242424"/>
                <w:spacing w:val="-2"/>
              </w:rPr>
              <w:t>odjel</w:t>
            </w:r>
          </w:p>
        </w:tc>
        <w:tc>
          <w:tcPr>
            <w:tcW w:w="709" w:type="pct"/>
            <w:gridSpan w:val="2"/>
            <w:shd w:val="clear" w:color="auto" w:fill="auto"/>
            <w:vAlign w:val="center"/>
          </w:tcPr>
          <w:p w14:paraId="24A70BE0" w14:textId="77777777" w:rsidR="00C31745" w:rsidRPr="00813AF0" w:rsidRDefault="00C31745" w:rsidP="007E438E">
            <w:pPr>
              <w:jc w:val="center"/>
            </w:pPr>
            <w:r w:rsidRPr="00813AF0">
              <w:t>40%</w:t>
            </w:r>
          </w:p>
        </w:tc>
      </w:tr>
      <w:tr w:rsidR="00C31745" w:rsidRPr="00813AF0" w14:paraId="4DD0885B" w14:textId="77777777" w:rsidTr="00C31745">
        <w:trPr>
          <w:gridAfter w:val="1"/>
          <w:wAfter w:w="443" w:type="pct"/>
          <w:cantSplit/>
          <w:trHeight w:val="1506"/>
        </w:trPr>
        <w:tc>
          <w:tcPr>
            <w:tcW w:w="3848" w:type="pct"/>
            <w:gridSpan w:val="4"/>
            <w:shd w:val="clear" w:color="auto" w:fill="auto"/>
            <w:noWrap/>
            <w:vAlign w:val="center"/>
          </w:tcPr>
          <w:p w14:paraId="2DE9B3DA" w14:textId="77777777" w:rsidR="00C31745" w:rsidRPr="00813AF0" w:rsidRDefault="00C31745" w:rsidP="007E438E">
            <w:pPr>
              <w:tabs>
                <w:tab w:val="left" w:pos="286"/>
              </w:tabs>
              <w:spacing w:before="3" w:line="275" w:lineRule="exact"/>
              <w:rPr>
                <w:color w:val="232323"/>
              </w:rPr>
            </w:pPr>
            <w:r w:rsidRPr="00813AF0">
              <w:rPr>
                <w:color w:val="232323"/>
              </w:rPr>
              <w:t>izrađuje i prati izvršenja financijskih i drugih ugovora iz djelokruga poslova Jedinstvenog upravnog odjela,</w:t>
            </w:r>
          </w:p>
          <w:p w14:paraId="79A584EA" w14:textId="77777777" w:rsidR="00C31745" w:rsidRPr="00813AF0" w:rsidRDefault="00C31745" w:rsidP="007E438E">
            <w:pPr>
              <w:tabs>
                <w:tab w:val="left" w:pos="286"/>
              </w:tabs>
              <w:spacing w:before="3" w:line="275" w:lineRule="exact"/>
              <w:rPr>
                <w:color w:val="232323"/>
              </w:rPr>
            </w:pPr>
            <w:r w:rsidRPr="00813AF0">
              <w:rPr>
                <w:color w:val="232323"/>
              </w:rPr>
              <w:t>izrađuje nacrte prijedloga proračuna i programa proračuna Općine, odluke o izvršenju proračuna i izradu godišnjeg i polugodišnjeg izvještaja o izvršenju proračuna i druga izvješća u skladu sa zakonom i drugim podzakonskim propisima, izradu kvartalnih financijskih izvještaja,</w:t>
            </w:r>
          </w:p>
          <w:p w14:paraId="5DE8F33A" w14:textId="77777777" w:rsidR="00C31745" w:rsidRPr="00813AF0" w:rsidRDefault="00C31745" w:rsidP="007E438E">
            <w:pPr>
              <w:tabs>
                <w:tab w:val="left" w:pos="286"/>
              </w:tabs>
              <w:spacing w:before="3" w:line="275" w:lineRule="exact"/>
              <w:rPr>
                <w:color w:val="232323"/>
              </w:rPr>
            </w:pPr>
            <w:r w:rsidRPr="00813AF0">
              <w:rPr>
                <w:color w:val="232323"/>
              </w:rPr>
              <w:t>prati ostvarivanja proračunskih prihoda i rashoda Općine, predlaganje i poduzimanje potrebnih mjera,</w:t>
            </w:r>
          </w:p>
          <w:p w14:paraId="4CC7D967" w14:textId="77777777" w:rsidR="00C31745" w:rsidRPr="00813AF0" w:rsidRDefault="00C31745" w:rsidP="007E438E">
            <w:pPr>
              <w:tabs>
                <w:tab w:val="left" w:pos="286"/>
              </w:tabs>
              <w:spacing w:before="3" w:line="275" w:lineRule="exact"/>
              <w:rPr>
                <w:color w:val="232323"/>
              </w:rPr>
            </w:pPr>
            <w:r w:rsidRPr="00813AF0">
              <w:rPr>
                <w:color w:val="232323"/>
              </w:rPr>
              <w:t>sastavljanje izjave o fiskalnoj odgovornosti i drugih akata vezanih za Zakon o fiskalnoj odgovornosti te brigu o zakonitom radu i otklanjanju eventualnih nepravilnosti</w:t>
            </w:r>
          </w:p>
          <w:p w14:paraId="29EC1C63" w14:textId="77777777" w:rsidR="00C31745" w:rsidRPr="00813AF0" w:rsidRDefault="00C31745" w:rsidP="007E438E">
            <w:pPr>
              <w:tabs>
                <w:tab w:val="left" w:pos="286"/>
              </w:tabs>
              <w:spacing w:before="3" w:line="275" w:lineRule="exact"/>
              <w:rPr>
                <w:color w:val="232323"/>
              </w:rPr>
            </w:pPr>
            <w:r w:rsidRPr="00813AF0">
              <w:rPr>
                <w:color w:val="232323"/>
              </w:rPr>
              <w:t>priprema i koordinira popis imovine i obveza, vođenje evidencija imovine Općine,</w:t>
            </w:r>
          </w:p>
          <w:p w14:paraId="6209BEE1" w14:textId="77777777" w:rsidR="00C31745" w:rsidRPr="00813AF0" w:rsidRDefault="00C31745" w:rsidP="007E438E">
            <w:pPr>
              <w:tabs>
                <w:tab w:val="left" w:pos="286"/>
              </w:tabs>
              <w:spacing w:before="3" w:line="275" w:lineRule="exact"/>
              <w:rPr>
                <w:color w:val="232323"/>
              </w:rPr>
            </w:pPr>
            <w:r w:rsidRPr="00813AF0">
              <w:rPr>
                <w:color w:val="232323"/>
              </w:rPr>
              <w:t>predlaže Općinskom načelniku mjere za naplatu potraživanja i odluke o otpisu nenaplativih i zastarjelih potraživanja sukladno propisima,</w:t>
            </w:r>
          </w:p>
          <w:p w14:paraId="2AECB16E" w14:textId="77777777" w:rsidR="00C31745" w:rsidRPr="00813AF0" w:rsidRDefault="00C31745" w:rsidP="007E438E">
            <w:pPr>
              <w:tabs>
                <w:tab w:val="left" w:pos="286"/>
              </w:tabs>
              <w:spacing w:before="3" w:line="275" w:lineRule="exact"/>
              <w:rPr>
                <w:color w:val="232323"/>
              </w:rPr>
            </w:pPr>
            <w:r w:rsidRPr="00813AF0">
              <w:rPr>
                <w:color w:val="232323"/>
              </w:rPr>
              <w:t>priprema i izrađuje dokumentacije vezane uz zaduživanje Općine te izradu svih pratećih propisanih izvješća, izradu statističkih i drugih potrebnih izvještaja,</w:t>
            </w:r>
          </w:p>
        </w:tc>
        <w:tc>
          <w:tcPr>
            <w:tcW w:w="709" w:type="pct"/>
            <w:gridSpan w:val="2"/>
            <w:shd w:val="clear" w:color="auto" w:fill="auto"/>
            <w:vAlign w:val="center"/>
          </w:tcPr>
          <w:p w14:paraId="555F8DD2" w14:textId="77777777" w:rsidR="00C31745" w:rsidRPr="00813AF0" w:rsidRDefault="00C31745" w:rsidP="007E438E">
            <w:pPr>
              <w:jc w:val="center"/>
            </w:pPr>
            <w:r>
              <w:t>3</w:t>
            </w:r>
            <w:r w:rsidRPr="00813AF0">
              <w:t>0%</w:t>
            </w:r>
          </w:p>
        </w:tc>
      </w:tr>
      <w:tr w:rsidR="00C31745" w:rsidRPr="00813AF0" w14:paraId="083F5305" w14:textId="77777777" w:rsidTr="00C31745">
        <w:trPr>
          <w:gridAfter w:val="1"/>
          <w:wAfter w:w="443" w:type="pct"/>
          <w:cantSplit/>
          <w:trHeight w:val="1290"/>
        </w:trPr>
        <w:tc>
          <w:tcPr>
            <w:tcW w:w="3848" w:type="pct"/>
            <w:gridSpan w:val="4"/>
            <w:shd w:val="clear" w:color="auto" w:fill="auto"/>
            <w:vAlign w:val="center"/>
          </w:tcPr>
          <w:p w14:paraId="540BE772" w14:textId="77777777" w:rsidR="00C31745" w:rsidRPr="00813AF0" w:rsidRDefault="00C31745" w:rsidP="007E438E">
            <w:pPr>
              <w:tabs>
                <w:tab w:val="left" w:pos="286"/>
              </w:tabs>
              <w:spacing w:before="3" w:line="275" w:lineRule="exact"/>
              <w:rPr>
                <w:color w:val="232323"/>
              </w:rPr>
            </w:pPr>
            <w:r w:rsidRPr="00813AF0">
              <w:rPr>
                <w:color w:val="232323"/>
              </w:rPr>
              <w:lastRenderedPageBreak/>
              <w:t>vodi evidenciju, praćenje, nadzor, predlaganje i provođenje mjera radi povećanja prihoda i poboljšanja stanja naplatu svih javnih prihoda općinskog proračuna, zakonskih, ugovorenih i drugih potraživanja, slanje opomena, pripremanje i pokretanje prisilne naplate putem nadležnih tijela,</w:t>
            </w:r>
          </w:p>
          <w:p w14:paraId="67BAD8D4" w14:textId="77777777" w:rsidR="00C31745" w:rsidRPr="00813AF0" w:rsidRDefault="00C31745" w:rsidP="007E438E">
            <w:pPr>
              <w:tabs>
                <w:tab w:val="left" w:pos="286"/>
              </w:tabs>
              <w:spacing w:before="3" w:line="275" w:lineRule="exact"/>
              <w:rPr>
                <w:color w:val="232323"/>
              </w:rPr>
            </w:pPr>
            <w:r w:rsidRPr="00813AF0">
              <w:rPr>
                <w:color w:val="2B2B2B"/>
              </w:rPr>
              <w:t xml:space="preserve">vodi </w:t>
            </w:r>
            <w:r w:rsidRPr="00813AF0">
              <w:rPr>
                <w:color w:val="181818"/>
              </w:rPr>
              <w:t xml:space="preserve">upravni </w:t>
            </w:r>
            <w:r w:rsidRPr="00813AF0">
              <w:rPr>
                <w:color w:val="2B2B2B"/>
              </w:rPr>
              <w:t>postupak u postupcima komunalne naknade, grobne naknade</w:t>
            </w:r>
            <w:r w:rsidRPr="00813AF0">
              <w:rPr>
                <w:color w:val="232323"/>
              </w:rPr>
              <w:t>, postupke vezane za izradu rješenja o naknadi za uređenje voda sukladno Zakonu o financiranju vodnog gospodarstva, izradu izvješća o prihodima naknade za uređenje voda te njihovo podnošenje Hrvatskim vodama</w:t>
            </w:r>
            <w:r>
              <w:rPr>
                <w:color w:val="232323"/>
              </w:rPr>
              <w:t>;</w:t>
            </w:r>
          </w:p>
          <w:p w14:paraId="061D23BF" w14:textId="77777777" w:rsidR="00C31745" w:rsidRPr="00813AF0" w:rsidRDefault="00C31745" w:rsidP="007E438E">
            <w:r w:rsidRPr="00813AF0">
              <w:t>skrbi o pravilnoj primjeni propisa iz područja financija i računovodstva, vrši obračun plaća, naknada i drugih davanja,</w:t>
            </w:r>
          </w:p>
        </w:tc>
        <w:tc>
          <w:tcPr>
            <w:tcW w:w="709" w:type="pct"/>
            <w:gridSpan w:val="2"/>
            <w:shd w:val="clear" w:color="auto" w:fill="auto"/>
            <w:noWrap/>
            <w:vAlign w:val="center"/>
          </w:tcPr>
          <w:p w14:paraId="26F10AFD" w14:textId="77777777" w:rsidR="00C31745" w:rsidRPr="00813AF0" w:rsidRDefault="00C31745" w:rsidP="007E438E">
            <w:pPr>
              <w:jc w:val="center"/>
            </w:pPr>
            <w:r w:rsidRPr="00813AF0">
              <w:t>20%</w:t>
            </w:r>
          </w:p>
        </w:tc>
      </w:tr>
      <w:tr w:rsidR="00C31745" w:rsidRPr="00813AF0" w14:paraId="4590005D" w14:textId="77777777" w:rsidTr="00C31745">
        <w:trPr>
          <w:gridAfter w:val="1"/>
          <w:wAfter w:w="443" w:type="pct"/>
          <w:cantSplit/>
          <w:trHeight w:val="792"/>
        </w:trPr>
        <w:tc>
          <w:tcPr>
            <w:tcW w:w="3848" w:type="pct"/>
            <w:gridSpan w:val="4"/>
            <w:shd w:val="clear" w:color="auto" w:fill="auto"/>
            <w:vAlign w:val="center"/>
          </w:tcPr>
          <w:p w14:paraId="0060A8C2" w14:textId="77777777" w:rsidR="00C31745" w:rsidRPr="00813AF0" w:rsidRDefault="00C31745" w:rsidP="007E438E">
            <w:pPr>
              <w:tabs>
                <w:tab w:val="left" w:pos="286"/>
              </w:tabs>
              <w:spacing w:before="3" w:line="275" w:lineRule="exact"/>
              <w:rPr>
                <w:color w:val="232323"/>
              </w:rPr>
            </w:pPr>
            <w:r w:rsidRPr="00813AF0">
              <w:rPr>
                <w:color w:val="232323"/>
              </w:rPr>
              <w:t xml:space="preserve">uspostavlja i vodi evidencije o nekretnina u vlasništvu i na korištenju Općine, </w:t>
            </w:r>
            <w:proofErr w:type="spellStart"/>
            <w:r w:rsidRPr="00813AF0">
              <w:rPr>
                <w:color w:val="232323"/>
              </w:rPr>
              <w:t>stvarno</w:t>
            </w:r>
            <w:r>
              <w:rPr>
                <w:color w:val="232323"/>
              </w:rPr>
              <w:t>p</w:t>
            </w:r>
            <w:r w:rsidRPr="00813AF0">
              <w:rPr>
                <w:color w:val="232323"/>
              </w:rPr>
              <w:t>ravne</w:t>
            </w:r>
            <w:proofErr w:type="spellEnd"/>
            <w:r w:rsidRPr="00813AF0">
              <w:rPr>
                <w:color w:val="232323"/>
              </w:rPr>
              <w:t xml:space="preserve">, </w:t>
            </w:r>
            <w:proofErr w:type="spellStart"/>
            <w:r w:rsidRPr="00813AF0">
              <w:rPr>
                <w:color w:val="232323"/>
              </w:rPr>
              <w:t>obveznopravne</w:t>
            </w:r>
            <w:proofErr w:type="spellEnd"/>
            <w:r w:rsidRPr="00813AF0">
              <w:rPr>
                <w:color w:val="232323"/>
              </w:rPr>
              <w:t xml:space="preserve"> i druge odnose u vezi s nekretninama,</w:t>
            </w:r>
          </w:p>
          <w:p w14:paraId="1736C7F6" w14:textId="77777777" w:rsidR="00C31745" w:rsidRPr="00813AF0" w:rsidRDefault="00C31745" w:rsidP="007E438E">
            <w:pPr>
              <w:tabs>
                <w:tab w:val="left" w:pos="286"/>
              </w:tabs>
              <w:spacing w:before="3" w:line="275" w:lineRule="exact"/>
              <w:rPr>
                <w:color w:val="232323"/>
              </w:rPr>
            </w:pPr>
            <w:r w:rsidRPr="00813AF0">
              <w:rPr>
                <w:color w:val="232323"/>
              </w:rPr>
              <w:t>vodi postupke za prisilnu naplatu potraživanja, u okviru nadležnosti Općine (sudski, ovršni i drugi postupci).</w:t>
            </w:r>
          </w:p>
          <w:p w14:paraId="2BA1E5A9" w14:textId="77777777" w:rsidR="00C31745" w:rsidRPr="00813AF0" w:rsidRDefault="00C31745" w:rsidP="007E438E">
            <w:pPr>
              <w:pStyle w:val="Uvuenotijeloteksta"/>
            </w:pPr>
            <w:r w:rsidRPr="00813AF0">
              <w:t>izvršavanje drugih radnih zadataka po nalogu pročelnika Jedinstvenog upravnog odjela</w:t>
            </w:r>
          </w:p>
        </w:tc>
        <w:tc>
          <w:tcPr>
            <w:tcW w:w="709" w:type="pct"/>
            <w:gridSpan w:val="2"/>
            <w:shd w:val="clear" w:color="auto" w:fill="auto"/>
            <w:noWrap/>
            <w:vAlign w:val="center"/>
          </w:tcPr>
          <w:p w14:paraId="7CF45C90" w14:textId="77777777" w:rsidR="00C31745" w:rsidRPr="00813AF0" w:rsidRDefault="00C31745" w:rsidP="007E438E">
            <w:pPr>
              <w:jc w:val="center"/>
            </w:pPr>
            <w:r>
              <w:t>1</w:t>
            </w:r>
            <w:r w:rsidRPr="00813AF0">
              <w:t>0%</w:t>
            </w:r>
          </w:p>
        </w:tc>
      </w:tr>
      <w:tr w:rsidR="00C31745" w:rsidRPr="00813AF0" w14:paraId="5E38749A"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After w:val="1"/>
          <w:wAfter w:w="443" w:type="pct"/>
          <w:trHeight w:val="263"/>
          <w:jc w:val="center"/>
        </w:trPr>
        <w:tc>
          <w:tcPr>
            <w:tcW w:w="4557"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AD9F5" w14:textId="77777777" w:rsidR="00C31745" w:rsidRPr="00813AF0" w:rsidRDefault="00C31745" w:rsidP="007E438E">
            <w:pPr>
              <w:pStyle w:val="Standardno"/>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cs="Times New Roman"/>
                <w:bdr w:val="none" w:sz="0" w:space="0" w:color="auto" w:frame="1"/>
              </w:rPr>
            </w:pPr>
            <w:r w:rsidRPr="00813AF0">
              <w:rPr>
                <w:rFonts w:ascii="Times New Roman" w:eastAsia="Times New Roman" w:hAnsi="Times New Roman" w:cs="Times New Roman"/>
                <w:b/>
                <w:color w:val="auto"/>
                <w:u w:val="single"/>
              </w:rPr>
              <w:lastRenderedPageBreak/>
              <w:t>OPIS RAZINE STANDARDNIH MJERILA ZA KLASIFIKACIJU RADNIH MJESTA</w:t>
            </w:r>
          </w:p>
        </w:tc>
      </w:tr>
      <w:tr w:rsidR="00C31745" w:rsidRPr="00813AF0" w14:paraId="1505E785"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After w:val="1"/>
          <w:wAfter w:w="443" w:type="pct"/>
          <w:trHeight w:val="1907"/>
          <w:jc w:val="center"/>
        </w:trPr>
        <w:tc>
          <w:tcPr>
            <w:tcW w:w="299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E27AA" w14:textId="77777777" w:rsidR="00C31745" w:rsidRPr="00813AF0" w:rsidRDefault="00C31745" w:rsidP="007E438E">
            <w:pPr>
              <w:pStyle w:val="Standardno"/>
              <w:tabs>
                <w:tab w:val="left" w:pos="708"/>
                <w:tab w:val="left" w:pos="1416"/>
                <w:tab w:val="left" w:pos="2124"/>
                <w:tab w:val="left" w:pos="2832"/>
              </w:tabs>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t>POTREBNO STRUČNO ZNANJE</w:t>
            </w: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477EF" w14:textId="77777777" w:rsidR="00C31745" w:rsidRPr="00813AF0" w:rsidRDefault="00C31745" w:rsidP="00C31745">
            <w:pPr>
              <w:pStyle w:val="Uvuenotijeloteksta"/>
              <w:widowControl w:val="0"/>
              <w:numPr>
                <w:ilvl w:val="0"/>
                <w:numId w:val="121"/>
              </w:numPr>
              <w:autoSpaceDE w:val="0"/>
              <w:autoSpaceDN w:val="0"/>
              <w:spacing w:after="120"/>
              <w:jc w:val="left"/>
            </w:pPr>
            <w:r w:rsidRPr="00813AF0">
              <w:t>srednja stručna sprema ekonomsk</w:t>
            </w:r>
            <w:r>
              <w:t>e struke</w:t>
            </w:r>
          </w:p>
          <w:p w14:paraId="5799B0C3" w14:textId="77777777" w:rsidR="00C31745" w:rsidRPr="00813AF0" w:rsidRDefault="00C31745" w:rsidP="00C31745">
            <w:pPr>
              <w:pStyle w:val="Uvuenotijeloteksta"/>
              <w:numPr>
                <w:ilvl w:val="0"/>
                <w:numId w:val="121"/>
              </w:numPr>
            </w:pPr>
            <w:r w:rsidRPr="00813AF0">
              <w:t xml:space="preserve">najmanje četiri godine radnog iskustva na odgovarajućim poslovima </w:t>
            </w:r>
          </w:p>
          <w:p w14:paraId="3E1F17BC" w14:textId="77777777" w:rsidR="00C31745" w:rsidRPr="00813AF0" w:rsidRDefault="00C31745" w:rsidP="00C31745">
            <w:pPr>
              <w:pStyle w:val="Uvuenotijeloteksta"/>
              <w:numPr>
                <w:ilvl w:val="0"/>
                <w:numId w:val="121"/>
              </w:numPr>
            </w:pPr>
            <w:r w:rsidRPr="00813AF0">
              <w:t>položen državni ispit</w:t>
            </w:r>
          </w:p>
          <w:p w14:paraId="49DE5A8B" w14:textId="77777777" w:rsidR="00C31745" w:rsidRPr="00813AF0" w:rsidRDefault="00C31745" w:rsidP="00C31745">
            <w:pPr>
              <w:pStyle w:val="Uvuenotijeloteksta"/>
              <w:numPr>
                <w:ilvl w:val="0"/>
                <w:numId w:val="121"/>
              </w:numPr>
            </w:pPr>
            <w:r w:rsidRPr="00813AF0">
              <w:t>poznavanje rada na računalu,</w:t>
            </w:r>
          </w:p>
          <w:p w14:paraId="724458C4" w14:textId="77777777" w:rsidR="00C31745" w:rsidRPr="00813AF0" w:rsidRDefault="00C31745" w:rsidP="00C31745">
            <w:pPr>
              <w:pStyle w:val="Uvuenotijeloteksta"/>
              <w:numPr>
                <w:ilvl w:val="0"/>
                <w:numId w:val="121"/>
              </w:numPr>
            </w:pPr>
            <w:r w:rsidRPr="00813AF0">
              <w:t>organizacijske sposobnosti</w:t>
            </w:r>
          </w:p>
          <w:p w14:paraId="430E41FA" w14:textId="77777777" w:rsidR="00C31745" w:rsidRPr="00813AF0" w:rsidRDefault="00C31745" w:rsidP="00C31745">
            <w:pPr>
              <w:pStyle w:val="Uvuenotijeloteksta"/>
              <w:numPr>
                <w:ilvl w:val="0"/>
                <w:numId w:val="121"/>
              </w:numPr>
            </w:pPr>
            <w:r w:rsidRPr="00813AF0">
              <w:t>komunikacijske vještine</w:t>
            </w:r>
          </w:p>
        </w:tc>
      </w:tr>
      <w:tr w:rsidR="00C31745" w:rsidRPr="00813AF0" w14:paraId="20D03747"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After w:val="1"/>
          <w:wAfter w:w="443" w:type="pct"/>
          <w:trHeight w:val="1242"/>
          <w:jc w:val="center"/>
        </w:trPr>
        <w:tc>
          <w:tcPr>
            <w:tcW w:w="299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F88AC" w14:textId="77777777" w:rsidR="00C31745" w:rsidRPr="00813AF0" w:rsidRDefault="00C31745" w:rsidP="007E438E">
            <w:pPr>
              <w:pStyle w:val="Standardno"/>
              <w:tabs>
                <w:tab w:val="left" w:pos="708"/>
                <w:tab w:val="left" w:pos="1416"/>
                <w:tab w:val="left" w:pos="2124"/>
                <w:tab w:val="left" w:pos="2832"/>
              </w:tabs>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t>STUPANJ SLOŽENOSTI POSLOVA</w:t>
            </w: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B0089" w14:textId="77777777" w:rsidR="00C31745" w:rsidRPr="00813AF0" w:rsidRDefault="00C31745" w:rsidP="007E438E">
            <w:pPr>
              <w:pStyle w:val="t-9-8"/>
              <w:spacing w:before="0" w:beforeAutospacing="0" w:after="225" w:afterAutospacing="0"/>
              <w:jc w:val="both"/>
              <w:textAlignment w:val="baseline"/>
              <w:rPr>
                <w:sz w:val="22"/>
                <w:szCs w:val="22"/>
              </w:rPr>
            </w:pPr>
            <w:r w:rsidRPr="00813AF0">
              <w:rPr>
                <w:sz w:val="22"/>
                <w:szCs w:val="22"/>
              </w:rPr>
              <w:t xml:space="preserve">Stupanj složenosti posla koji uključuje </w:t>
            </w:r>
            <w:r>
              <w:rPr>
                <w:sz w:val="22"/>
                <w:szCs w:val="22"/>
              </w:rPr>
              <w:t xml:space="preserve">organiziranje, </w:t>
            </w:r>
            <w:r w:rsidRPr="00813AF0">
              <w:rPr>
                <w:sz w:val="22"/>
                <w:szCs w:val="22"/>
              </w:rPr>
              <w:t xml:space="preserve">planiranje, vođenje i koordiniranje </w:t>
            </w:r>
            <w:r>
              <w:rPr>
                <w:sz w:val="22"/>
                <w:szCs w:val="22"/>
              </w:rPr>
              <w:t>obavljanja</w:t>
            </w:r>
            <w:r w:rsidRPr="00813AF0">
              <w:rPr>
                <w:sz w:val="22"/>
                <w:szCs w:val="22"/>
              </w:rPr>
              <w:t xml:space="preserve"> poslova, potporu službenicima u rješavanju složenih zadaća i obavljanje najsloženijih poslova unutarnje </w:t>
            </w:r>
            <w:r w:rsidRPr="00813AF0">
              <w:rPr>
                <w:sz w:val="22"/>
                <w:szCs w:val="22"/>
              </w:rPr>
              <w:lastRenderedPageBreak/>
              <w:t>ustrojstvene jedinice, davanje smjernica u rješavanju strateški važnih zadaća</w:t>
            </w:r>
          </w:p>
        </w:tc>
      </w:tr>
      <w:tr w:rsidR="00C31745" w:rsidRPr="00813AF0" w14:paraId="42A80116"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After w:val="1"/>
          <w:wAfter w:w="443" w:type="pct"/>
          <w:trHeight w:val="991"/>
          <w:jc w:val="center"/>
        </w:trPr>
        <w:tc>
          <w:tcPr>
            <w:tcW w:w="299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55869" w14:textId="77777777" w:rsidR="00C31745" w:rsidRPr="00813AF0" w:rsidRDefault="00C31745" w:rsidP="007E438E">
            <w:pPr>
              <w:pStyle w:val="Standardno"/>
              <w:tabs>
                <w:tab w:val="left" w:pos="708"/>
                <w:tab w:val="left" w:pos="1416"/>
                <w:tab w:val="left" w:pos="2124"/>
                <w:tab w:val="left" w:pos="2832"/>
              </w:tabs>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lastRenderedPageBreak/>
              <w:t>STUPANJ SAMOSTALNOSTI U RADU</w:t>
            </w: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DA822" w14:textId="77777777" w:rsidR="00C31745" w:rsidRPr="00813AF0" w:rsidRDefault="00C31745" w:rsidP="007E438E">
            <w:pPr>
              <w:pStyle w:val="t-9-8"/>
              <w:spacing w:before="0" w:beforeAutospacing="0" w:after="225" w:afterAutospacing="0"/>
              <w:ind w:firstLine="4"/>
              <w:jc w:val="both"/>
              <w:textAlignment w:val="baseline"/>
              <w:rPr>
                <w:sz w:val="22"/>
                <w:szCs w:val="22"/>
                <w:bdr w:val="none" w:sz="0" w:space="0" w:color="auto" w:frame="1"/>
              </w:rPr>
            </w:pPr>
            <w:r w:rsidRPr="00813AF0">
              <w:rPr>
                <w:sz w:val="22"/>
                <w:szCs w:val="22"/>
              </w:rPr>
              <w:t>Stupanj samostalnosti koji uključuje samostalnost u radu koja je ograničena nadzorom i pomoći pročelnika Jedinstvenog upravnog odjela pri rješavanju stručnih problema</w:t>
            </w:r>
          </w:p>
        </w:tc>
      </w:tr>
      <w:tr w:rsidR="00C31745" w:rsidRPr="00813AF0" w14:paraId="7F01A319"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After w:val="1"/>
          <w:wAfter w:w="443" w:type="pct"/>
          <w:trHeight w:val="1029"/>
          <w:jc w:val="center"/>
        </w:trPr>
        <w:tc>
          <w:tcPr>
            <w:tcW w:w="299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E6FA6" w14:textId="77777777" w:rsidR="00C31745" w:rsidRPr="00813AF0" w:rsidRDefault="00C31745" w:rsidP="007E438E">
            <w:pPr>
              <w:pStyle w:val="Standardno"/>
              <w:tabs>
                <w:tab w:val="left" w:pos="708"/>
                <w:tab w:val="left" w:pos="1416"/>
                <w:tab w:val="left" w:pos="2124"/>
                <w:tab w:val="left" w:pos="2832"/>
              </w:tabs>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t>STUPANJ SURADNJE S DRUGIM TIJELIMA I KOMUNIKACIJE SA STRANKAMA</w:t>
            </w: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E1828" w14:textId="77777777" w:rsidR="00C31745" w:rsidRPr="00813AF0" w:rsidRDefault="00C31745" w:rsidP="007E438E">
            <w:pPr>
              <w:pStyle w:val="Standardno"/>
              <w:jc w:val="both"/>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t>Stupanj stručne komunikacije koji uključuje kontakte unutar i izvan odsjeka u svrhu savjeta, prikupljanja i razmjene informacija iz područja računovodstva i financija</w:t>
            </w:r>
          </w:p>
        </w:tc>
      </w:tr>
      <w:tr w:rsidR="00C31745" w:rsidRPr="00813AF0" w14:paraId="231BE1FC"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After w:val="1"/>
          <w:wAfter w:w="443" w:type="pct"/>
          <w:trHeight w:val="991"/>
          <w:jc w:val="center"/>
        </w:trPr>
        <w:tc>
          <w:tcPr>
            <w:tcW w:w="299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AFDEC" w14:textId="77777777" w:rsidR="00C31745" w:rsidRPr="00813AF0" w:rsidRDefault="00C31745" w:rsidP="007E438E">
            <w:pPr>
              <w:pStyle w:val="Standardno"/>
              <w:tabs>
                <w:tab w:val="left" w:pos="708"/>
                <w:tab w:val="left" w:pos="1416"/>
                <w:tab w:val="left" w:pos="2124"/>
                <w:tab w:val="left" w:pos="2832"/>
              </w:tabs>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lastRenderedPageBreak/>
              <w:t>STUPANJ ODGOVORNOSTI I UTJECAJ NA DONOŠENJE ODLUKA</w:t>
            </w:r>
          </w:p>
        </w:tc>
        <w:tc>
          <w:tcPr>
            <w:tcW w:w="1562"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C5312" w14:textId="77777777" w:rsidR="00C31745" w:rsidRPr="0051104D" w:rsidRDefault="00C31745" w:rsidP="007E438E">
            <w:pPr>
              <w:pStyle w:val="t-9-8"/>
              <w:spacing w:before="0" w:beforeAutospacing="0" w:after="225" w:afterAutospacing="0"/>
              <w:ind w:firstLine="4"/>
              <w:jc w:val="both"/>
              <w:textAlignment w:val="baseline"/>
              <w:rPr>
                <w:sz w:val="22"/>
                <w:szCs w:val="22"/>
              </w:rPr>
            </w:pPr>
            <w:r>
              <w:rPr>
                <w:sz w:val="22"/>
                <w:szCs w:val="22"/>
              </w:rPr>
              <w:t>S</w:t>
            </w:r>
            <w:r w:rsidRPr="0051104D">
              <w:rPr>
                <w:sz w:val="22"/>
                <w:szCs w:val="22"/>
              </w:rPr>
              <w:t>tupanj odgovornosti koji uključuje odgovornost za materijalne resurse s kojima radi, te višu odgovornost za zakonitost rada i postupanja i pravilnu primjenu postupaka i metoda rada u odgovarajućim unutarnjim ustrojstvenim jedinicama;</w:t>
            </w:r>
          </w:p>
        </w:tc>
      </w:tr>
    </w:tbl>
    <w:p w14:paraId="0D8CF458" w14:textId="77777777" w:rsidR="007C5292" w:rsidRPr="00813AF0" w:rsidRDefault="007C5292" w:rsidP="007C5292">
      <w:pPr>
        <w:ind w:firstLine="709"/>
        <w:rPr>
          <w:color w:val="00000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6"/>
        <w:gridCol w:w="3402"/>
        <w:gridCol w:w="714"/>
        <w:gridCol w:w="1093"/>
        <w:gridCol w:w="572"/>
        <w:gridCol w:w="99"/>
        <w:gridCol w:w="1553"/>
      </w:tblGrid>
      <w:tr w:rsidR="00C31745" w:rsidRPr="00813AF0" w14:paraId="0CDD6DA3" w14:textId="77777777" w:rsidTr="00C31745">
        <w:trPr>
          <w:cantSplit/>
          <w:trHeight w:val="299"/>
        </w:trPr>
        <w:tc>
          <w:tcPr>
            <w:tcW w:w="5000" w:type="pct"/>
            <w:gridSpan w:val="7"/>
            <w:shd w:val="clear" w:color="auto" w:fill="auto"/>
            <w:noWrap/>
            <w:vAlign w:val="center"/>
          </w:tcPr>
          <w:p w14:paraId="6AEFCECD" w14:textId="77777777" w:rsidR="00C31745" w:rsidRPr="00813AF0" w:rsidRDefault="00C31745" w:rsidP="007E438E">
            <w:pPr>
              <w:jc w:val="center"/>
              <w:rPr>
                <w:b/>
                <w:bCs/>
              </w:rPr>
            </w:pPr>
            <w:r w:rsidRPr="00813AF0">
              <w:rPr>
                <w:b/>
                <w:bCs/>
              </w:rPr>
              <w:t xml:space="preserve">5. </w:t>
            </w:r>
            <w:r w:rsidRPr="00813AF0">
              <w:rPr>
                <w:b/>
              </w:rPr>
              <w:t>REFERENT – RAČUNOVODSTVENI REFERENT</w:t>
            </w:r>
          </w:p>
        </w:tc>
      </w:tr>
      <w:tr w:rsidR="00C31745" w:rsidRPr="00813AF0" w14:paraId="10A5D758" w14:textId="77777777" w:rsidTr="00C31745">
        <w:trPr>
          <w:cantSplit/>
          <w:trHeight w:val="299"/>
        </w:trPr>
        <w:tc>
          <w:tcPr>
            <w:tcW w:w="5000" w:type="pct"/>
            <w:gridSpan w:val="7"/>
            <w:shd w:val="clear" w:color="auto" w:fill="auto"/>
            <w:noWrap/>
            <w:vAlign w:val="center"/>
          </w:tcPr>
          <w:p w14:paraId="25C3ADB4" w14:textId="77777777" w:rsidR="00C31745" w:rsidRPr="00813AF0" w:rsidRDefault="00C31745" w:rsidP="007E438E">
            <w:pPr>
              <w:jc w:val="right"/>
              <w:rPr>
                <w:b/>
                <w:bCs/>
              </w:rPr>
            </w:pPr>
            <w:r w:rsidRPr="00813AF0">
              <w:rPr>
                <w:b/>
                <w:bCs/>
              </w:rPr>
              <w:t xml:space="preserve">broj izvršitelja: 1 </w:t>
            </w:r>
          </w:p>
          <w:p w14:paraId="5EEBA1AA" w14:textId="77777777" w:rsidR="00C31745" w:rsidRPr="00813AF0" w:rsidRDefault="00C31745" w:rsidP="007E438E">
            <w:pPr>
              <w:jc w:val="center"/>
              <w:rPr>
                <w:b/>
                <w:bCs/>
              </w:rPr>
            </w:pPr>
          </w:p>
        </w:tc>
      </w:tr>
      <w:tr w:rsidR="00C31745" w:rsidRPr="00813AF0" w14:paraId="36EE842A" w14:textId="77777777" w:rsidTr="00C31745">
        <w:trPr>
          <w:cantSplit/>
          <w:trHeight w:val="299"/>
        </w:trPr>
        <w:tc>
          <w:tcPr>
            <w:tcW w:w="5000" w:type="pct"/>
            <w:gridSpan w:val="7"/>
            <w:shd w:val="clear" w:color="auto" w:fill="auto"/>
            <w:noWrap/>
            <w:vAlign w:val="center"/>
          </w:tcPr>
          <w:p w14:paraId="4543039D" w14:textId="77777777" w:rsidR="00C31745" w:rsidRPr="00813AF0" w:rsidRDefault="00C31745" w:rsidP="007E438E">
            <w:pPr>
              <w:jc w:val="center"/>
              <w:rPr>
                <w:b/>
                <w:bCs/>
              </w:rPr>
            </w:pPr>
            <w:r w:rsidRPr="00813AF0">
              <w:rPr>
                <w:b/>
                <w:bCs/>
              </w:rPr>
              <w:t>Osnovni podaci o radnom mjestu</w:t>
            </w:r>
          </w:p>
        </w:tc>
      </w:tr>
      <w:tr w:rsidR="00C31745" w:rsidRPr="00813AF0" w14:paraId="023595CD" w14:textId="77777777" w:rsidTr="00C31745">
        <w:trPr>
          <w:cantSplit/>
          <w:trHeight w:val="299"/>
        </w:trPr>
        <w:tc>
          <w:tcPr>
            <w:tcW w:w="2566" w:type="pct"/>
            <w:gridSpan w:val="2"/>
            <w:shd w:val="clear" w:color="auto" w:fill="auto"/>
            <w:noWrap/>
            <w:vAlign w:val="center"/>
          </w:tcPr>
          <w:p w14:paraId="775108D6" w14:textId="77777777" w:rsidR="00C31745" w:rsidRPr="00813AF0" w:rsidRDefault="00C31745" w:rsidP="007E438E">
            <w:pPr>
              <w:jc w:val="center"/>
            </w:pPr>
            <w:r w:rsidRPr="00813AF0">
              <w:t>KATEGORIJA</w:t>
            </w:r>
          </w:p>
        </w:tc>
        <w:tc>
          <w:tcPr>
            <w:tcW w:w="1580" w:type="pct"/>
            <w:gridSpan w:val="2"/>
            <w:shd w:val="clear" w:color="auto" w:fill="auto"/>
            <w:noWrap/>
            <w:vAlign w:val="center"/>
          </w:tcPr>
          <w:p w14:paraId="7ACCE1D0" w14:textId="77777777" w:rsidR="00C31745" w:rsidRPr="00813AF0" w:rsidRDefault="00C31745" w:rsidP="007E438E">
            <w:pPr>
              <w:jc w:val="center"/>
            </w:pPr>
            <w:r w:rsidRPr="00813AF0">
              <w:t>POTKATEGORIJA</w:t>
            </w:r>
          </w:p>
        </w:tc>
        <w:tc>
          <w:tcPr>
            <w:tcW w:w="272" w:type="pct"/>
            <w:gridSpan w:val="2"/>
            <w:shd w:val="clear" w:color="auto" w:fill="auto"/>
            <w:noWrap/>
            <w:vAlign w:val="center"/>
          </w:tcPr>
          <w:p w14:paraId="20FFF44E" w14:textId="77777777" w:rsidR="00C31745" w:rsidRPr="00813AF0" w:rsidRDefault="00C31745" w:rsidP="007E438E">
            <w:pPr>
              <w:jc w:val="center"/>
            </w:pPr>
            <w:r w:rsidRPr="00813AF0">
              <w:t>RAZINA</w:t>
            </w:r>
          </w:p>
        </w:tc>
        <w:tc>
          <w:tcPr>
            <w:tcW w:w="583" w:type="pct"/>
            <w:shd w:val="clear" w:color="auto" w:fill="auto"/>
            <w:noWrap/>
            <w:vAlign w:val="center"/>
          </w:tcPr>
          <w:p w14:paraId="164C2509" w14:textId="77777777" w:rsidR="00C31745" w:rsidRPr="00813AF0" w:rsidRDefault="00C31745" w:rsidP="007E438E">
            <w:pPr>
              <w:jc w:val="center"/>
            </w:pPr>
            <w:r w:rsidRPr="00813AF0">
              <w:t>KLASIFIKACIJSKI RANG</w:t>
            </w:r>
          </w:p>
        </w:tc>
      </w:tr>
      <w:tr w:rsidR="00C31745" w:rsidRPr="00813AF0" w14:paraId="2EB6843B" w14:textId="77777777" w:rsidTr="00C31745">
        <w:trPr>
          <w:cantSplit/>
          <w:trHeight w:val="299"/>
        </w:trPr>
        <w:tc>
          <w:tcPr>
            <w:tcW w:w="2566" w:type="pct"/>
            <w:gridSpan w:val="2"/>
            <w:shd w:val="clear" w:color="auto" w:fill="auto"/>
            <w:noWrap/>
            <w:vAlign w:val="center"/>
          </w:tcPr>
          <w:p w14:paraId="5CC0908B" w14:textId="77777777" w:rsidR="00C31745" w:rsidRPr="00813AF0" w:rsidRDefault="00C31745" w:rsidP="007E438E">
            <w:pPr>
              <w:jc w:val="center"/>
            </w:pPr>
            <w:r w:rsidRPr="00813AF0">
              <w:t>III.</w:t>
            </w:r>
          </w:p>
        </w:tc>
        <w:tc>
          <w:tcPr>
            <w:tcW w:w="1580" w:type="pct"/>
            <w:gridSpan w:val="2"/>
            <w:shd w:val="clear" w:color="auto" w:fill="auto"/>
            <w:noWrap/>
            <w:vAlign w:val="center"/>
          </w:tcPr>
          <w:p w14:paraId="627611BE" w14:textId="77777777" w:rsidR="00C31745" w:rsidRPr="00813AF0" w:rsidRDefault="00C31745" w:rsidP="007E438E">
            <w:pPr>
              <w:jc w:val="center"/>
            </w:pPr>
            <w:r w:rsidRPr="00813AF0">
              <w:t>referent</w:t>
            </w:r>
          </w:p>
        </w:tc>
        <w:tc>
          <w:tcPr>
            <w:tcW w:w="272" w:type="pct"/>
            <w:gridSpan w:val="2"/>
            <w:shd w:val="clear" w:color="auto" w:fill="auto"/>
            <w:noWrap/>
            <w:vAlign w:val="center"/>
          </w:tcPr>
          <w:p w14:paraId="6693906B" w14:textId="77777777" w:rsidR="00C31745" w:rsidRPr="00813AF0" w:rsidRDefault="00C31745" w:rsidP="007E438E">
            <w:pPr>
              <w:jc w:val="center"/>
            </w:pPr>
            <w:r w:rsidRPr="00813AF0">
              <w:t xml:space="preserve"> - </w:t>
            </w:r>
          </w:p>
        </w:tc>
        <w:tc>
          <w:tcPr>
            <w:tcW w:w="583" w:type="pct"/>
            <w:shd w:val="clear" w:color="auto" w:fill="auto"/>
            <w:noWrap/>
            <w:vAlign w:val="center"/>
          </w:tcPr>
          <w:p w14:paraId="46185660" w14:textId="77777777" w:rsidR="00C31745" w:rsidRPr="00813AF0" w:rsidRDefault="00C31745" w:rsidP="007E438E">
            <w:pPr>
              <w:jc w:val="center"/>
            </w:pPr>
            <w:r w:rsidRPr="00813AF0">
              <w:t>11.</w:t>
            </w:r>
          </w:p>
        </w:tc>
      </w:tr>
      <w:tr w:rsidR="00C31745" w:rsidRPr="00813AF0" w14:paraId="122B89AD" w14:textId="77777777" w:rsidTr="00C31745">
        <w:trPr>
          <w:cantSplit/>
          <w:trHeight w:val="299"/>
        </w:trPr>
        <w:tc>
          <w:tcPr>
            <w:tcW w:w="5000" w:type="pct"/>
            <w:gridSpan w:val="7"/>
            <w:shd w:val="clear" w:color="auto" w:fill="auto"/>
            <w:noWrap/>
            <w:vAlign w:val="center"/>
          </w:tcPr>
          <w:p w14:paraId="2AFB9FBB" w14:textId="77777777" w:rsidR="00C31745" w:rsidRPr="00813AF0" w:rsidRDefault="00C31745" w:rsidP="007E438E">
            <w:pPr>
              <w:jc w:val="center"/>
              <w:rPr>
                <w:b/>
                <w:bCs/>
              </w:rPr>
            </w:pPr>
            <w:r w:rsidRPr="00813AF0">
              <w:rPr>
                <w:b/>
                <w:bCs/>
              </w:rPr>
              <w:t>Opis poslova radnog mjesta</w:t>
            </w:r>
          </w:p>
        </w:tc>
      </w:tr>
      <w:tr w:rsidR="00C31745" w:rsidRPr="00813AF0" w14:paraId="55E28326" w14:textId="77777777" w:rsidTr="00C31745">
        <w:trPr>
          <w:gridAfter w:val="2"/>
          <w:wAfter w:w="627" w:type="pct"/>
          <w:cantSplit/>
          <w:trHeight w:val="510"/>
        </w:trPr>
        <w:tc>
          <w:tcPr>
            <w:tcW w:w="2734" w:type="pct"/>
            <w:gridSpan w:val="3"/>
            <w:shd w:val="clear" w:color="auto" w:fill="auto"/>
            <w:noWrap/>
            <w:vAlign w:val="center"/>
          </w:tcPr>
          <w:p w14:paraId="31BC98EC" w14:textId="77777777" w:rsidR="00C31745" w:rsidRPr="00813AF0" w:rsidRDefault="00C31745" w:rsidP="007E438E">
            <w:pPr>
              <w:jc w:val="center"/>
            </w:pPr>
            <w:r w:rsidRPr="00813AF0">
              <w:lastRenderedPageBreak/>
              <w:t>OPIS POSLOVA I ZADATAKA</w:t>
            </w:r>
          </w:p>
        </w:tc>
        <w:tc>
          <w:tcPr>
            <w:tcW w:w="1639" w:type="pct"/>
            <w:gridSpan w:val="2"/>
            <w:shd w:val="clear" w:color="auto" w:fill="auto"/>
            <w:vAlign w:val="center"/>
          </w:tcPr>
          <w:p w14:paraId="2B4374BF" w14:textId="77777777" w:rsidR="00C31745" w:rsidRPr="00813AF0" w:rsidRDefault="00C31745" w:rsidP="007E438E">
            <w:pPr>
              <w:jc w:val="center"/>
            </w:pPr>
            <w:r w:rsidRPr="00813AF0">
              <w:t>Približan postotak vremena potreban za obavljanje pojedinog posla</w:t>
            </w:r>
          </w:p>
        </w:tc>
      </w:tr>
      <w:tr w:rsidR="00C31745" w:rsidRPr="00813AF0" w14:paraId="7F807729" w14:textId="77777777" w:rsidTr="00C31745">
        <w:trPr>
          <w:gridAfter w:val="2"/>
          <w:wAfter w:w="627" w:type="pct"/>
          <w:cantSplit/>
          <w:trHeight w:val="1502"/>
        </w:trPr>
        <w:tc>
          <w:tcPr>
            <w:tcW w:w="2734" w:type="pct"/>
            <w:gridSpan w:val="3"/>
            <w:shd w:val="clear" w:color="auto" w:fill="auto"/>
            <w:noWrap/>
            <w:vAlign w:val="center"/>
          </w:tcPr>
          <w:p w14:paraId="6DCE38BF" w14:textId="77777777" w:rsidR="00C31745" w:rsidRPr="00813AF0" w:rsidRDefault="00C31745" w:rsidP="007E438E">
            <w:pPr>
              <w:tabs>
                <w:tab w:val="left" w:pos="286"/>
              </w:tabs>
              <w:spacing w:before="3" w:line="275" w:lineRule="exact"/>
              <w:rPr>
                <w:color w:val="232323"/>
              </w:rPr>
            </w:pPr>
            <w:r w:rsidRPr="00813AF0">
              <w:t>vodi financijsko knjigovodstvo i druge financijske evidencije; vodi materijalno knjigovodstvo za nabavu uredovnog materijala; izrađuje porezne i druge propisane evidencije;</w:t>
            </w:r>
          </w:p>
          <w:p w14:paraId="1B63DF77" w14:textId="77777777" w:rsidR="00C31745" w:rsidRPr="00813AF0" w:rsidRDefault="00C31745" w:rsidP="007E438E">
            <w:pPr>
              <w:tabs>
                <w:tab w:val="left" w:pos="286"/>
              </w:tabs>
              <w:spacing w:before="3" w:line="275" w:lineRule="exact"/>
              <w:rPr>
                <w:color w:val="232323"/>
              </w:rPr>
            </w:pPr>
            <w:r w:rsidRPr="00813AF0">
              <w:t xml:space="preserve">vodi evidencije ulaznih i izlaznih računa </w:t>
            </w:r>
          </w:p>
          <w:p w14:paraId="6180973E" w14:textId="77777777" w:rsidR="00C31745" w:rsidRPr="00813AF0" w:rsidRDefault="00C31745" w:rsidP="007E438E">
            <w:r w:rsidRPr="00813AF0">
              <w:t>vodi grobni očevidnik,</w:t>
            </w:r>
          </w:p>
          <w:p w14:paraId="1D371C83" w14:textId="77777777" w:rsidR="00C31745" w:rsidRPr="00813AF0" w:rsidRDefault="00C31745" w:rsidP="007E438E">
            <w:r w:rsidRPr="00813AF0">
              <w:t xml:space="preserve">vodi evidenciju komunalne naknade/naknade za uređenje voda, </w:t>
            </w:r>
          </w:p>
          <w:p w14:paraId="664D9226" w14:textId="77777777" w:rsidR="00C31745" w:rsidRPr="00813AF0" w:rsidRDefault="00C31745" w:rsidP="007E438E">
            <w:r w:rsidRPr="00813AF0">
              <w:t>vodi blagajničko poslovanje;</w:t>
            </w:r>
          </w:p>
          <w:p w14:paraId="48EC9D5C" w14:textId="77777777" w:rsidR="00C31745" w:rsidRPr="00813AF0" w:rsidRDefault="00C31745" w:rsidP="007E438E"/>
        </w:tc>
        <w:tc>
          <w:tcPr>
            <w:tcW w:w="1639" w:type="pct"/>
            <w:gridSpan w:val="2"/>
            <w:shd w:val="clear" w:color="auto" w:fill="auto"/>
            <w:vAlign w:val="center"/>
          </w:tcPr>
          <w:p w14:paraId="385DBF4B" w14:textId="77777777" w:rsidR="00C31745" w:rsidRPr="00813AF0" w:rsidRDefault="00C31745" w:rsidP="007E438E">
            <w:pPr>
              <w:jc w:val="center"/>
            </w:pPr>
            <w:r w:rsidRPr="00813AF0">
              <w:t>60%</w:t>
            </w:r>
          </w:p>
        </w:tc>
      </w:tr>
      <w:tr w:rsidR="00C31745" w:rsidRPr="00813AF0" w14:paraId="5A957611" w14:textId="77777777" w:rsidTr="00C31745">
        <w:trPr>
          <w:gridAfter w:val="2"/>
          <w:wAfter w:w="627" w:type="pct"/>
          <w:cantSplit/>
          <w:trHeight w:val="1287"/>
        </w:trPr>
        <w:tc>
          <w:tcPr>
            <w:tcW w:w="2734" w:type="pct"/>
            <w:gridSpan w:val="3"/>
            <w:shd w:val="clear" w:color="auto" w:fill="auto"/>
            <w:vAlign w:val="center"/>
          </w:tcPr>
          <w:p w14:paraId="7E6854B4" w14:textId="77777777" w:rsidR="00C31745" w:rsidRPr="00813AF0" w:rsidRDefault="00C31745" w:rsidP="007E438E">
            <w:pPr>
              <w:rPr>
                <w:b/>
                <w:u w:val="single"/>
              </w:rPr>
            </w:pPr>
            <w:r w:rsidRPr="00813AF0">
              <w:t>priprema dozvole za ukop pokojnika i dozvole za radove na grobnim mjestima</w:t>
            </w:r>
          </w:p>
        </w:tc>
        <w:tc>
          <w:tcPr>
            <w:tcW w:w="1639" w:type="pct"/>
            <w:gridSpan w:val="2"/>
            <w:shd w:val="clear" w:color="auto" w:fill="auto"/>
            <w:noWrap/>
            <w:vAlign w:val="center"/>
          </w:tcPr>
          <w:p w14:paraId="0386847E" w14:textId="77777777" w:rsidR="00C31745" w:rsidRPr="00813AF0" w:rsidRDefault="00C31745" w:rsidP="007E438E">
            <w:pPr>
              <w:jc w:val="center"/>
            </w:pPr>
            <w:r w:rsidRPr="00813AF0">
              <w:t>35%</w:t>
            </w:r>
          </w:p>
        </w:tc>
      </w:tr>
      <w:tr w:rsidR="00C31745" w:rsidRPr="00813AF0" w14:paraId="41C2B5F1" w14:textId="77777777" w:rsidTr="00C31745">
        <w:trPr>
          <w:gridAfter w:val="2"/>
          <w:wAfter w:w="627" w:type="pct"/>
          <w:cantSplit/>
          <w:trHeight w:val="791"/>
        </w:trPr>
        <w:tc>
          <w:tcPr>
            <w:tcW w:w="2734" w:type="pct"/>
            <w:gridSpan w:val="3"/>
            <w:shd w:val="clear" w:color="auto" w:fill="auto"/>
            <w:vAlign w:val="center"/>
          </w:tcPr>
          <w:p w14:paraId="32DF4F08" w14:textId="77777777" w:rsidR="00C31745" w:rsidRPr="00813AF0" w:rsidRDefault="00C31745" w:rsidP="007E438E">
            <w:r w:rsidRPr="00813AF0">
              <w:lastRenderedPageBreak/>
              <w:t xml:space="preserve">obavlja druge stručne, opće i tehničke poslova iz svog djelokruga ili poslove po nalogu nadređenog službenika </w:t>
            </w:r>
          </w:p>
        </w:tc>
        <w:tc>
          <w:tcPr>
            <w:tcW w:w="1639" w:type="pct"/>
            <w:gridSpan w:val="2"/>
            <w:shd w:val="clear" w:color="auto" w:fill="auto"/>
            <w:noWrap/>
            <w:vAlign w:val="center"/>
          </w:tcPr>
          <w:p w14:paraId="3BE7AC1D" w14:textId="77777777" w:rsidR="00C31745" w:rsidRPr="00813AF0" w:rsidRDefault="00C31745" w:rsidP="007E438E">
            <w:pPr>
              <w:jc w:val="center"/>
            </w:pPr>
            <w:r w:rsidRPr="00813AF0">
              <w:t>5%</w:t>
            </w:r>
          </w:p>
        </w:tc>
      </w:tr>
      <w:tr w:rsidR="00C31745" w:rsidRPr="00813AF0" w14:paraId="2DD41D35"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After w:val="2"/>
          <w:wAfter w:w="627" w:type="pct"/>
          <w:trHeight w:val="263"/>
          <w:jc w:val="center"/>
        </w:trPr>
        <w:tc>
          <w:tcPr>
            <w:tcW w:w="4373" w:type="pct"/>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ABD7C" w14:textId="77777777" w:rsidR="00C31745" w:rsidRPr="00813AF0" w:rsidRDefault="00C31745" w:rsidP="007E438E">
            <w:pPr>
              <w:pStyle w:val="Standardno"/>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hAnsi="Times New Roman" w:cs="Times New Roman"/>
                <w:bdr w:val="none" w:sz="0" w:space="0" w:color="auto" w:frame="1"/>
              </w:rPr>
            </w:pPr>
            <w:r w:rsidRPr="00813AF0">
              <w:rPr>
                <w:rFonts w:ascii="Times New Roman" w:eastAsia="Times New Roman" w:hAnsi="Times New Roman" w:cs="Times New Roman"/>
                <w:b/>
                <w:color w:val="auto"/>
                <w:u w:val="single"/>
              </w:rPr>
              <w:t>OPIS RAZINE STANDARDNIH MJERILA ZA KLASIFIKACIJU RADNIH MJESTA</w:t>
            </w:r>
          </w:p>
        </w:tc>
      </w:tr>
      <w:tr w:rsidR="00C31745" w:rsidRPr="00813AF0" w14:paraId="2F8D5798"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After w:val="2"/>
          <w:wAfter w:w="627" w:type="pct"/>
          <w:trHeight w:val="1791"/>
          <w:jc w:val="center"/>
        </w:trPr>
        <w:tc>
          <w:tcPr>
            <w:tcW w:w="16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147F4" w14:textId="77777777" w:rsidR="00C31745" w:rsidRPr="00813AF0" w:rsidRDefault="00C31745" w:rsidP="007E438E">
            <w:pPr>
              <w:pStyle w:val="Standardno"/>
              <w:tabs>
                <w:tab w:val="left" w:pos="708"/>
                <w:tab w:val="left" w:pos="1416"/>
                <w:tab w:val="left" w:pos="2124"/>
                <w:tab w:val="left" w:pos="2832"/>
              </w:tabs>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t>POTREBNO STRUČNO ZNANJE</w:t>
            </w:r>
          </w:p>
        </w:tc>
        <w:tc>
          <w:tcPr>
            <w:tcW w:w="268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24358" w14:textId="77777777" w:rsidR="00C31745" w:rsidRPr="00813AF0" w:rsidRDefault="00C31745" w:rsidP="00C31745">
            <w:pPr>
              <w:pStyle w:val="Odlomakpopisa"/>
              <w:widowControl/>
              <w:numPr>
                <w:ilvl w:val="0"/>
                <w:numId w:val="121"/>
              </w:numPr>
              <w:autoSpaceDE/>
              <w:autoSpaceDN/>
              <w:contextualSpacing/>
              <w:jc w:val="left"/>
              <w:rPr>
                <w:color w:val="000000"/>
                <w:bdr w:val="none" w:sz="0" w:space="0" w:color="auto" w:frame="1"/>
                <w:lang w:eastAsia="hr-HR"/>
              </w:rPr>
            </w:pPr>
            <w:proofErr w:type="spellStart"/>
            <w:r w:rsidRPr="00813AF0">
              <w:rPr>
                <w:color w:val="000000"/>
                <w:shd w:val="clear" w:color="auto" w:fill="FFFFFF"/>
              </w:rPr>
              <w:t>srednja</w:t>
            </w:r>
            <w:proofErr w:type="spellEnd"/>
            <w:r w:rsidRPr="00813AF0">
              <w:rPr>
                <w:color w:val="000000"/>
                <w:shd w:val="clear" w:color="auto" w:fill="FFFFFF"/>
              </w:rPr>
              <w:t xml:space="preserve"> </w:t>
            </w:r>
            <w:proofErr w:type="spellStart"/>
            <w:r w:rsidRPr="00813AF0">
              <w:rPr>
                <w:color w:val="000000"/>
                <w:shd w:val="clear" w:color="auto" w:fill="FFFFFF"/>
              </w:rPr>
              <w:t>stručna</w:t>
            </w:r>
            <w:proofErr w:type="spellEnd"/>
            <w:r w:rsidRPr="00813AF0">
              <w:rPr>
                <w:color w:val="000000"/>
                <w:shd w:val="clear" w:color="auto" w:fill="FFFFFF"/>
              </w:rPr>
              <w:t xml:space="preserve"> </w:t>
            </w:r>
            <w:proofErr w:type="spellStart"/>
            <w:r w:rsidRPr="00813AF0">
              <w:rPr>
                <w:color w:val="000000"/>
                <w:shd w:val="clear" w:color="auto" w:fill="FFFFFF"/>
              </w:rPr>
              <w:t>sprema</w:t>
            </w:r>
            <w:proofErr w:type="spellEnd"/>
            <w:r w:rsidRPr="00813AF0">
              <w:rPr>
                <w:color w:val="000000"/>
                <w:shd w:val="clear" w:color="auto" w:fill="FFFFFF"/>
              </w:rPr>
              <w:t xml:space="preserve"> </w:t>
            </w:r>
            <w:proofErr w:type="spellStart"/>
            <w:r w:rsidRPr="00813AF0">
              <w:rPr>
                <w:color w:val="000000"/>
                <w:shd w:val="clear" w:color="auto" w:fill="FFFFFF"/>
              </w:rPr>
              <w:t>ekonomsk</w:t>
            </w:r>
            <w:r>
              <w:rPr>
                <w:color w:val="000000"/>
                <w:shd w:val="clear" w:color="auto" w:fill="FFFFFF"/>
              </w:rPr>
              <w:t>e</w:t>
            </w:r>
            <w:proofErr w:type="spellEnd"/>
            <w:r>
              <w:rPr>
                <w:color w:val="000000"/>
                <w:shd w:val="clear" w:color="auto" w:fill="FFFFFF"/>
              </w:rPr>
              <w:t xml:space="preserve"> </w:t>
            </w:r>
            <w:proofErr w:type="spellStart"/>
            <w:r>
              <w:rPr>
                <w:color w:val="000000"/>
                <w:shd w:val="clear" w:color="auto" w:fill="FFFFFF"/>
              </w:rPr>
              <w:t>ili</w:t>
            </w:r>
            <w:proofErr w:type="spellEnd"/>
            <w:r>
              <w:rPr>
                <w:color w:val="000000"/>
                <w:shd w:val="clear" w:color="auto" w:fill="FFFFFF"/>
              </w:rPr>
              <w:t xml:space="preserve"> </w:t>
            </w:r>
            <w:proofErr w:type="spellStart"/>
            <w:r>
              <w:rPr>
                <w:color w:val="000000"/>
                <w:shd w:val="clear" w:color="auto" w:fill="FFFFFF"/>
              </w:rPr>
              <w:t>upravne</w:t>
            </w:r>
            <w:proofErr w:type="spellEnd"/>
            <w:r w:rsidRPr="00813AF0">
              <w:rPr>
                <w:color w:val="000000"/>
                <w:shd w:val="clear" w:color="auto" w:fill="FFFFFF"/>
              </w:rPr>
              <w:t xml:space="preserve"> </w:t>
            </w:r>
            <w:proofErr w:type="spellStart"/>
            <w:r w:rsidRPr="00813AF0">
              <w:rPr>
                <w:color w:val="000000"/>
                <w:shd w:val="clear" w:color="auto" w:fill="FFFFFF"/>
              </w:rPr>
              <w:t>struke</w:t>
            </w:r>
            <w:proofErr w:type="spellEnd"/>
          </w:p>
          <w:p w14:paraId="2C3E496F" w14:textId="77777777" w:rsidR="00C31745" w:rsidRPr="00813AF0" w:rsidRDefault="00C31745" w:rsidP="00C31745">
            <w:pPr>
              <w:pStyle w:val="Odlomakpopisa"/>
              <w:widowControl/>
              <w:numPr>
                <w:ilvl w:val="0"/>
                <w:numId w:val="121"/>
              </w:numPr>
              <w:autoSpaceDE/>
              <w:autoSpaceDN/>
              <w:contextualSpacing/>
              <w:jc w:val="left"/>
              <w:rPr>
                <w:color w:val="000000"/>
                <w:bdr w:val="none" w:sz="0" w:space="0" w:color="auto" w:frame="1"/>
                <w:lang w:eastAsia="hr-HR"/>
              </w:rPr>
            </w:pPr>
            <w:proofErr w:type="spellStart"/>
            <w:r w:rsidRPr="00813AF0">
              <w:rPr>
                <w:color w:val="000000"/>
                <w:shd w:val="clear" w:color="auto" w:fill="FFFFFF"/>
              </w:rPr>
              <w:t>najmanje</w:t>
            </w:r>
            <w:proofErr w:type="spellEnd"/>
            <w:r w:rsidRPr="00813AF0">
              <w:rPr>
                <w:color w:val="000000"/>
                <w:shd w:val="clear" w:color="auto" w:fill="FFFFFF"/>
              </w:rPr>
              <w:t xml:space="preserve"> </w:t>
            </w:r>
            <w:proofErr w:type="spellStart"/>
            <w:r w:rsidRPr="00813AF0">
              <w:rPr>
                <w:color w:val="000000"/>
                <w:shd w:val="clear" w:color="auto" w:fill="FFFFFF"/>
              </w:rPr>
              <w:t>jedna</w:t>
            </w:r>
            <w:proofErr w:type="spellEnd"/>
            <w:r w:rsidRPr="00813AF0">
              <w:rPr>
                <w:color w:val="000000"/>
                <w:shd w:val="clear" w:color="auto" w:fill="FFFFFF"/>
              </w:rPr>
              <w:t xml:space="preserve"> </w:t>
            </w:r>
            <w:proofErr w:type="spellStart"/>
            <w:r w:rsidRPr="00813AF0">
              <w:rPr>
                <w:color w:val="000000"/>
                <w:shd w:val="clear" w:color="auto" w:fill="FFFFFF"/>
              </w:rPr>
              <w:t>godina</w:t>
            </w:r>
            <w:proofErr w:type="spellEnd"/>
            <w:r w:rsidRPr="00813AF0">
              <w:rPr>
                <w:color w:val="000000"/>
                <w:shd w:val="clear" w:color="auto" w:fill="FFFFFF"/>
              </w:rPr>
              <w:t xml:space="preserve"> </w:t>
            </w:r>
            <w:proofErr w:type="spellStart"/>
            <w:r w:rsidRPr="00813AF0">
              <w:rPr>
                <w:color w:val="000000"/>
                <w:shd w:val="clear" w:color="auto" w:fill="FFFFFF"/>
              </w:rPr>
              <w:t>radnog</w:t>
            </w:r>
            <w:proofErr w:type="spellEnd"/>
            <w:r w:rsidRPr="00813AF0">
              <w:rPr>
                <w:color w:val="000000"/>
                <w:shd w:val="clear" w:color="auto" w:fill="FFFFFF"/>
              </w:rPr>
              <w:t xml:space="preserve"> </w:t>
            </w:r>
            <w:proofErr w:type="spellStart"/>
            <w:r w:rsidRPr="00813AF0">
              <w:rPr>
                <w:color w:val="000000"/>
                <w:shd w:val="clear" w:color="auto" w:fill="FFFFFF"/>
              </w:rPr>
              <w:t>iskustva</w:t>
            </w:r>
            <w:proofErr w:type="spellEnd"/>
            <w:r w:rsidRPr="00813AF0">
              <w:rPr>
                <w:color w:val="000000"/>
                <w:shd w:val="clear" w:color="auto" w:fill="FFFFFF"/>
              </w:rPr>
              <w:t xml:space="preserve"> </w:t>
            </w:r>
            <w:proofErr w:type="spellStart"/>
            <w:r w:rsidRPr="00813AF0">
              <w:rPr>
                <w:color w:val="000000"/>
                <w:shd w:val="clear" w:color="auto" w:fill="FFFFFF"/>
              </w:rPr>
              <w:t>na</w:t>
            </w:r>
            <w:proofErr w:type="spellEnd"/>
            <w:r w:rsidRPr="00813AF0">
              <w:rPr>
                <w:color w:val="000000"/>
                <w:shd w:val="clear" w:color="auto" w:fill="FFFFFF"/>
              </w:rPr>
              <w:t xml:space="preserve"> </w:t>
            </w:r>
            <w:proofErr w:type="spellStart"/>
            <w:r w:rsidRPr="00813AF0">
              <w:rPr>
                <w:color w:val="000000"/>
                <w:shd w:val="clear" w:color="auto" w:fill="FFFFFF"/>
              </w:rPr>
              <w:t>odgovarajućim</w:t>
            </w:r>
            <w:proofErr w:type="spellEnd"/>
            <w:r w:rsidRPr="00813AF0">
              <w:rPr>
                <w:color w:val="000000"/>
                <w:shd w:val="clear" w:color="auto" w:fill="FFFFFF"/>
              </w:rPr>
              <w:t xml:space="preserve"> </w:t>
            </w:r>
            <w:proofErr w:type="spellStart"/>
            <w:r w:rsidRPr="00813AF0">
              <w:rPr>
                <w:color w:val="000000"/>
                <w:bdr w:val="none" w:sz="0" w:space="0" w:color="auto" w:frame="1"/>
                <w:lang w:eastAsia="hr-HR"/>
              </w:rPr>
              <w:t>poslovima</w:t>
            </w:r>
            <w:proofErr w:type="spellEnd"/>
          </w:p>
          <w:p w14:paraId="6C93DF38" w14:textId="77777777" w:rsidR="00C31745" w:rsidRPr="00813AF0" w:rsidRDefault="00C31745" w:rsidP="00C31745">
            <w:pPr>
              <w:pStyle w:val="Odlomakpopisa"/>
              <w:widowControl/>
              <w:numPr>
                <w:ilvl w:val="0"/>
                <w:numId w:val="121"/>
              </w:numPr>
              <w:autoSpaceDE/>
              <w:autoSpaceDN/>
              <w:contextualSpacing/>
              <w:jc w:val="left"/>
              <w:rPr>
                <w:color w:val="000000"/>
                <w:bdr w:val="none" w:sz="0" w:space="0" w:color="auto" w:frame="1"/>
                <w:lang w:eastAsia="hr-HR"/>
              </w:rPr>
            </w:pPr>
            <w:proofErr w:type="spellStart"/>
            <w:r w:rsidRPr="00813AF0">
              <w:rPr>
                <w:color w:val="000000"/>
                <w:bdr w:val="none" w:sz="0" w:space="0" w:color="auto" w:frame="1"/>
                <w:lang w:eastAsia="hr-HR"/>
              </w:rPr>
              <w:t>položen</w:t>
            </w:r>
            <w:proofErr w:type="spellEnd"/>
            <w:r w:rsidRPr="00813AF0">
              <w:rPr>
                <w:color w:val="000000"/>
                <w:bdr w:val="none" w:sz="0" w:space="0" w:color="auto" w:frame="1"/>
                <w:lang w:eastAsia="hr-HR"/>
              </w:rPr>
              <w:t xml:space="preserve"> </w:t>
            </w:r>
            <w:proofErr w:type="spellStart"/>
            <w:r w:rsidRPr="00813AF0">
              <w:rPr>
                <w:color w:val="000000"/>
                <w:bdr w:val="none" w:sz="0" w:space="0" w:color="auto" w:frame="1"/>
                <w:lang w:eastAsia="hr-HR"/>
              </w:rPr>
              <w:t>državni</w:t>
            </w:r>
            <w:proofErr w:type="spellEnd"/>
            <w:r w:rsidRPr="00813AF0">
              <w:rPr>
                <w:color w:val="000000"/>
                <w:bdr w:val="none" w:sz="0" w:space="0" w:color="auto" w:frame="1"/>
                <w:lang w:eastAsia="hr-HR"/>
              </w:rPr>
              <w:t xml:space="preserve"> </w:t>
            </w:r>
            <w:proofErr w:type="spellStart"/>
            <w:r w:rsidRPr="00813AF0">
              <w:rPr>
                <w:color w:val="000000"/>
                <w:bdr w:val="none" w:sz="0" w:space="0" w:color="auto" w:frame="1"/>
                <w:lang w:eastAsia="hr-HR"/>
              </w:rPr>
              <w:t>ispit</w:t>
            </w:r>
            <w:proofErr w:type="spellEnd"/>
            <w:r w:rsidRPr="00813AF0">
              <w:rPr>
                <w:color w:val="000000"/>
                <w:bdr w:val="none" w:sz="0" w:space="0" w:color="auto" w:frame="1"/>
                <w:lang w:eastAsia="hr-HR"/>
              </w:rPr>
              <w:tab/>
            </w:r>
          </w:p>
          <w:p w14:paraId="7FE75483" w14:textId="77777777" w:rsidR="00C31745" w:rsidRPr="00813AF0" w:rsidRDefault="00C31745" w:rsidP="00C31745">
            <w:pPr>
              <w:pStyle w:val="Odlomakpopisa"/>
              <w:widowControl/>
              <w:numPr>
                <w:ilvl w:val="0"/>
                <w:numId w:val="121"/>
              </w:numPr>
              <w:autoSpaceDE/>
              <w:autoSpaceDN/>
              <w:contextualSpacing/>
              <w:jc w:val="left"/>
              <w:rPr>
                <w:color w:val="000000"/>
                <w:bdr w:val="none" w:sz="0" w:space="0" w:color="auto" w:frame="1"/>
                <w:lang w:eastAsia="hr-HR"/>
              </w:rPr>
            </w:pPr>
            <w:proofErr w:type="spellStart"/>
            <w:r w:rsidRPr="00813AF0">
              <w:rPr>
                <w:color w:val="000000"/>
                <w:bdr w:val="none" w:sz="0" w:space="0" w:color="auto" w:frame="1"/>
                <w:lang w:eastAsia="hr-HR"/>
              </w:rPr>
              <w:t>poznavanje</w:t>
            </w:r>
            <w:proofErr w:type="spellEnd"/>
            <w:r w:rsidRPr="00813AF0">
              <w:rPr>
                <w:color w:val="000000"/>
                <w:bdr w:val="none" w:sz="0" w:space="0" w:color="auto" w:frame="1"/>
                <w:lang w:eastAsia="hr-HR"/>
              </w:rPr>
              <w:t xml:space="preserve"> </w:t>
            </w:r>
            <w:proofErr w:type="spellStart"/>
            <w:r w:rsidRPr="00813AF0">
              <w:rPr>
                <w:color w:val="000000"/>
                <w:bdr w:val="none" w:sz="0" w:space="0" w:color="auto" w:frame="1"/>
                <w:lang w:eastAsia="hr-HR"/>
              </w:rPr>
              <w:t>rada</w:t>
            </w:r>
            <w:proofErr w:type="spellEnd"/>
            <w:r w:rsidRPr="00813AF0">
              <w:rPr>
                <w:color w:val="000000"/>
                <w:bdr w:val="none" w:sz="0" w:space="0" w:color="auto" w:frame="1"/>
                <w:lang w:eastAsia="hr-HR"/>
              </w:rPr>
              <w:t xml:space="preserve"> </w:t>
            </w:r>
            <w:proofErr w:type="spellStart"/>
            <w:r w:rsidRPr="00813AF0">
              <w:rPr>
                <w:color w:val="000000"/>
                <w:bdr w:val="none" w:sz="0" w:space="0" w:color="auto" w:frame="1"/>
                <w:lang w:eastAsia="hr-HR"/>
              </w:rPr>
              <w:t>na</w:t>
            </w:r>
            <w:proofErr w:type="spellEnd"/>
            <w:r w:rsidRPr="00813AF0">
              <w:rPr>
                <w:color w:val="000000"/>
                <w:bdr w:val="none" w:sz="0" w:space="0" w:color="auto" w:frame="1"/>
                <w:lang w:eastAsia="hr-HR"/>
              </w:rPr>
              <w:t xml:space="preserve"> </w:t>
            </w:r>
            <w:proofErr w:type="spellStart"/>
            <w:r w:rsidRPr="00813AF0">
              <w:rPr>
                <w:color w:val="000000"/>
                <w:bdr w:val="none" w:sz="0" w:space="0" w:color="auto" w:frame="1"/>
                <w:lang w:eastAsia="hr-HR"/>
              </w:rPr>
              <w:t>računalu</w:t>
            </w:r>
            <w:proofErr w:type="spellEnd"/>
          </w:p>
          <w:p w14:paraId="68A21874" w14:textId="77777777" w:rsidR="00C31745" w:rsidRPr="00813AF0" w:rsidRDefault="00C31745" w:rsidP="00C31745">
            <w:pPr>
              <w:pStyle w:val="Uvuenotijeloteksta"/>
              <w:numPr>
                <w:ilvl w:val="0"/>
                <w:numId w:val="121"/>
              </w:numPr>
            </w:pPr>
            <w:r w:rsidRPr="00813AF0">
              <w:t>organizacijske sposobnosti</w:t>
            </w:r>
          </w:p>
          <w:p w14:paraId="2D910584" w14:textId="77777777" w:rsidR="00C31745" w:rsidRPr="00813AF0" w:rsidRDefault="00C31745" w:rsidP="00C31745">
            <w:pPr>
              <w:pStyle w:val="Uvuenotijeloteksta"/>
              <w:numPr>
                <w:ilvl w:val="0"/>
                <w:numId w:val="121"/>
              </w:numPr>
              <w:jc w:val="left"/>
            </w:pPr>
            <w:r w:rsidRPr="00813AF0">
              <w:t>komunikacijske vještine</w:t>
            </w:r>
          </w:p>
        </w:tc>
      </w:tr>
      <w:tr w:rsidR="00C31745" w:rsidRPr="00813AF0" w14:paraId="39BA57F6"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After w:val="2"/>
          <w:wAfter w:w="627" w:type="pct"/>
          <w:trHeight w:val="764"/>
          <w:jc w:val="center"/>
        </w:trPr>
        <w:tc>
          <w:tcPr>
            <w:tcW w:w="16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6365D" w14:textId="77777777" w:rsidR="00C31745" w:rsidRPr="00813AF0" w:rsidRDefault="00C31745" w:rsidP="007E438E">
            <w:pPr>
              <w:pStyle w:val="Standardno"/>
              <w:tabs>
                <w:tab w:val="left" w:pos="708"/>
                <w:tab w:val="left" w:pos="1416"/>
                <w:tab w:val="left" w:pos="2124"/>
                <w:tab w:val="left" w:pos="2832"/>
              </w:tabs>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t>STUPANJ SLOŽENOSTI POSLOVA</w:t>
            </w:r>
          </w:p>
        </w:tc>
        <w:tc>
          <w:tcPr>
            <w:tcW w:w="268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066F3" w14:textId="77777777" w:rsidR="00C31745" w:rsidRPr="00813AF0" w:rsidRDefault="00C31745" w:rsidP="007E438E">
            <w:pPr>
              <w:tabs>
                <w:tab w:val="left" w:pos="360"/>
              </w:tabs>
              <w:rPr>
                <w:rFonts w:eastAsia="Arial Unicode MS"/>
                <w:color w:val="000000"/>
                <w:bdr w:val="none" w:sz="0" w:space="0" w:color="auto" w:frame="1"/>
              </w:rPr>
            </w:pPr>
            <w:r w:rsidRPr="00813AF0">
              <w:rPr>
                <w:rFonts w:eastAsia="Arial Unicode MS"/>
                <w:color w:val="000000"/>
                <w:bdr w:val="none" w:sz="0" w:space="0" w:color="auto" w:frame="1"/>
              </w:rPr>
              <w:t>Stupanj složenosti koji uključuje jednostavne i uglavnom rutinske poslove koji zahtijevaju primjenu precizno utvrđenih postupaka, metoda rada i stručnih tehnika</w:t>
            </w:r>
          </w:p>
        </w:tc>
      </w:tr>
      <w:tr w:rsidR="00C31745" w:rsidRPr="00813AF0" w14:paraId="1EF2B601"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After w:val="2"/>
          <w:wAfter w:w="627" w:type="pct"/>
          <w:trHeight w:val="513"/>
          <w:jc w:val="center"/>
        </w:trPr>
        <w:tc>
          <w:tcPr>
            <w:tcW w:w="16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D507C" w14:textId="77777777" w:rsidR="00C31745" w:rsidRPr="00813AF0" w:rsidRDefault="00C31745" w:rsidP="007E438E">
            <w:pPr>
              <w:pStyle w:val="Standardno"/>
              <w:tabs>
                <w:tab w:val="left" w:pos="708"/>
                <w:tab w:val="left" w:pos="1416"/>
                <w:tab w:val="left" w:pos="2124"/>
                <w:tab w:val="left" w:pos="2832"/>
              </w:tabs>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t>STUPANJ SAMOSTALNOSTI U RADU</w:t>
            </w:r>
          </w:p>
        </w:tc>
        <w:tc>
          <w:tcPr>
            <w:tcW w:w="268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56FE7" w14:textId="77777777" w:rsidR="00C31745" w:rsidRPr="00813AF0" w:rsidRDefault="00C31745" w:rsidP="007E438E">
            <w:pPr>
              <w:tabs>
                <w:tab w:val="left" w:pos="360"/>
              </w:tabs>
              <w:rPr>
                <w:rFonts w:eastAsia="Arial Unicode MS"/>
                <w:color w:val="000000"/>
                <w:bdr w:val="none" w:sz="0" w:space="0" w:color="auto" w:frame="1"/>
              </w:rPr>
            </w:pPr>
            <w:r w:rsidRPr="00813AF0">
              <w:rPr>
                <w:rFonts w:eastAsia="Arial Unicode MS"/>
                <w:color w:val="000000"/>
                <w:bdr w:val="none" w:sz="0" w:space="0" w:color="auto" w:frame="1"/>
              </w:rPr>
              <w:t xml:space="preserve">Stupanj samostalnosti koji uključuje stalni nadzor i upute nadređenog službenika </w:t>
            </w:r>
          </w:p>
        </w:tc>
      </w:tr>
      <w:tr w:rsidR="00C31745" w:rsidRPr="00813AF0" w14:paraId="43A5F939"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After w:val="2"/>
          <w:wAfter w:w="627" w:type="pct"/>
          <w:trHeight w:val="1014"/>
          <w:jc w:val="center"/>
        </w:trPr>
        <w:tc>
          <w:tcPr>
            <w:tcW w:w="16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D09F8" w14:textId="77777777" w:rsidR="00C31745" w:rsidRPr="00813AF0" w:rsidRDefault="00C31745" w:rsidP="007E438E">
            <w:pPr>
              <w:pStyle w:val="Standardno"/>
              <w:tabs>
                <w:tab w:val="left" w:pos="708"/>
                <w:tab w:val="left" w:pos="1416"/>
                <w:tab w:val="left" w:pos="2124"/>
                <w:tab w:val="left" w:pos="2832"/>
              </w:tabs>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lastRenderedPageBreak/>
              <w:t>STUPANJ SURADNJE S DRUGIM TIJELIMA I KOMUNIKACIJE SA STRANKAMA</w:t>
            </w:r>
          </w:p>
        </w:tc>
        <w:tc>
          <w:tcPr>
            <w:tcW w:w="268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4657C" w14:textId="77777777" w:rsidR="00C31745" w:rsidRPr="00813AF0" w:rsidRDefault="00C31745" w:rsidP="007E438E">
            <w:pPr>
              <w:tabs>
                <w:tab w:val="left" w:pos="360"/>
              </w:tabs>
              <w:rPr>
                <w:rFonts w:eastAsia="Arial Unicode MS"/>
                <w:color w:val="000000"/>
                <w:bdr w:val="none" w:sz="0" w:space="0" w:color="auto" w:frame="1"/>
              </w:rPr>
            </w:pPr>
            <w:r w:rsidRPr="00813AF0">
              <w:rPr>
                <w:rFonts w:eastAsia="Arial Unicode MS"/>
                <w:color w:val="000000"/>
                <w:bdr w:val="none" w:sz="0" w:space="0" w:color="auto" w:frame="1"/>
              </w:rPr>
              <w:t>Stupanj stručnih komunikacija koji uključuje kontakte unutar odsjeka</w:t>
            </w:r>
          </w:p>
        </w:tc>
      </w:tr>
      <w:tr w:rsidR="00C31745" w:rsidRPr="00813AF0" w14:paraId="379C8A68" w14:textId="77777777" w:rsidTr="00C31745">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PrEx>
        <w:trPr>
          <w:gridAfter w:val="2"/>
          <w:wAfter w:w="627" w:type="pct"/>
          <w:trHeight w:val="764"/>
          <w:jc w:val="center"/>
        </w:trPr>
        <w:tc>
          <w:tcPr>
            <w:tcW w:w="16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6DBDE" w14:textId="77777777" w:rsidR="00C31745" w:rsidRPr="00813AF0" w:rsidRDefault="00C31745" w:rsidP="007E438E">
            <w:pPr>
              <w:pStyle w:val="Standardno"/>
              <w:tabs>
                <w:tab w:val="left" w:pos="708"/>
                <w:tab w:val="left" w:pos="1416"/>
                <w:tab w:val="left" w:pos="2124"/>
                <w:tab w:val="left" w:pos="2832"/>
              </w:tabs>
              <w:rPr>
                <w:rFonts w:ascii="Times New Roman" w:hAnsi="Times New Roman" w:cs="Times New Roman"/>
                <w:bdr w:val="none" w:sz="0" w:space="0" w:color="auto" w:frame="1"/>
              </w:rPr>
            </w:pPr>
            <w:r w:rsidRPr="00813AF0">
              <w:rPr>
                <w:rFonts w:ascii="Times New Roman" w:hAnsi="Times New Roman" w:cs="Times New Roman"/>
                <w:bdr w:val="none" w:sz="0" w:space="0" w:color="auto" w:frame="1"/>
              </w:rPr>
              <w:t>STUPANJ ODGOVORNOSTI I UTJECAJ NA DONOŠENJE ODLUKA</w:t>
            </w:r>
          </w:p>
        </w:tc>
        <w:tc>
          <w:tcPr>
            <w:tcW w:w="268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DBD87" w14:textId="77777777" w:rsidR="00C31745" w:rsidRPr="00813AF0" w:rsidRDefault="00C31745" w:rsidP="007E438E">
            <w:pPr>
              <w:tabs>
                <w:tab w:val="left" w:pos="360"/>
              </w:tabs>
              <w:rPr>
                <w:rFonts w:eastAsia="Arial Unicode MS"/>
                <w:color w:val="000000"/>
                <w:bdr w:val="none" w:sz="0" w:space="0" w:color="auto" w:frame="1"/>
              </w:rPr>
            </w:pPr>
            <w:r w:rsidRPr="00813AF0">
              <w:rPr>
                <w:rFonts w:eastAsia="Arial Unicode MS"/>
                <w:color w:val="000000"/>
                <w:bdr w:val="none" w:sz="0" w:space="0" w:color="auto" w:frame="1"/>
              </w:rPr>
              <w:t>Stupanj odgovornosti koji uključuje odgovornost za materijalne resurse s kojima službenik radi, te pravilnu primjenu izričito propisanih postupaka, metoda rada i stručnih tehnika;</w:t>
            </w:r>
          </w:p>
        </w:tc>
      </w:tr>
    </w:tbl>
    <w:p w14:paraId="2EFE2909" w14:textId="77777777" w:rsidR="007C5292" w:rsidRDefault="007C5292" w:rsidP="00AA60FD">
      <w:pPr>
        <w:rPr>
          <w:rFonts w:ascii="Arial Narrow" w:hAnsi="Arial Narrow"/>
        </w:rPr>
      </w:pPr>
    </w:p>
    <w:p w14:paraId="5F26588F" w14:textId="56BC7966" w:rsidR="00AA60FD" w:rsidRPr="00AA60FD" w:rsidRDefault="00AA60FD" w:rsidP="00AA60FD">
      <w:pPr>
        <w:rPr>
          <w:rFonts w:ascii="Arial Narrow" w:hAnsi="Arial Narrow"/>
        </w:rPr>
      </w:pPr>
      <w:r w:rsidRPr="006329A4">
        <w:rPr>
          <w:rFonts w:ascii="Arial Narrow" w:hAnsi="Arial Narrow"/>
          <w:b/>
          <w:noProof/>
          <w:lang w:val="sl-SI" w:eastAsia="sl-SI"/>
        </w:rPr>
        <mc:AlternateContent>
          <mc:Choice Requires="wps">
            <w:drawing>
              <wp:anchor distT="0" distB="0" distL="114300" distR="114300" simplePos="0" relativeHeight="251884544" behindDoc="0" locked="0" layoutInCell="1" allowOverlap="1" wp14:anchorId="0F64B51E" wp14:editId="1B6DFC9A">
                <wp:simplePos x="0" y="0"/>
                <wp:positionH relativeFrom="margin">
                  <wp:posOffset>0</wp:posOffset>
                </wp:positionH>
                <wp:positionV relativeFrom="paragraph">
                  <wp:posOffset>67945</wp:posOffset>
                </wp:positionV>
                <wp:extent cx="334371" cy="362197"/>
                <wp:effectExtent l="57150" t="114300" r="142240" b="76200"/>
                <wp:wrapNone/>
                <wp:docPr id="22418917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506EEA2" w14:textId="19B7BC22" w:rsidR="00AA60FD" w:rsidRPr="00104EAC" w:rsidRDefault="00AA60FD" w:rsidP="00AA60FD">
                            <w:pPr>
                              <w:jc w:val="center"/>
                              <w:rPr>
                                <w:rFonts w:ascii="Arial Narrow" w:hAnsi="Arial Narrow"/>
                                <w:sz w:val="24"/>
                                <w:szCs w:val="24"/>
                              </w:rPr>
                            </w:pPr>
                            <w:r>
                              <w:rPr>
                                <w:rFonts w:ascii="Arial Narrow" w:hAnsi="Arial Narrow"/>
                                <w:sz w:val="24"/>
                                <w:szCs w:val="24"/>
                              </w:rPr>
                              <w:t>5</w:t>
                            </w:r>
                          </w:p>
                          <w:p w14:paraId="35FDA873" w14:textId="77777777" w:rsidR="00AA60FD" w:rsidRDefault="00AA60FD" w:rsidP="00AA60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64B51E" id="_x0000_s1055" style="position:absolute;left:0;text-align:left;margin-left:0;margin-top:5.35pt;width:26.35pt;height:28.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" fillcolor="#afabab" strokecolor="#8e8e8e" strokeweight="1.52778mm">
                <v:stroke linestyle="thickThin"/>
                <v:shadow on="t" color="black" opacity="26214f" origin="-.5,.5" offset=".74836mm,-.74836mm"/>
                <v:textbox>
                  <w:txbxContent>
                    <w:p w14:paraId="4506EEA2" w14:textId="19B7BC22" w:rsidR="00AA60FD" w:rsidRPr="00104EAC" w:rsidRDefault="00AA60FD" w:rsidP="00AA60FD">
                      <w:pPr>
                        <w:jc w:val="center"/>
                        <w:rPr>
                          <w:rFonts w:ascii="Arial Narrow" w:hAnsi="Arial Narrow"/>
                          <w:sz w:val="24"/>
                          <w:szCs w:val="24"/>
                        </w:rPr>
                      </w:pPr>
                      <w:r>
                        <w:rPr>
                          <w:rFonts w:ascii="Arial Narrow" w:hAnsi="Arial Narrow"/>
                          <w:sz w:val="24"/>
                          <w:szCs w:val="24"/>
                        </w:rPr>
                        <w:t>5</w:t>
                      </w:r>
                    </w:p>
                    <w:p w14:paraId="35FDA873" w14:textId="77777777" w:rsidR="00AA60FD" w:rsidRDefault="00AA60FD" w:rsidP="00AA60FD">
                      <w:pPr>
                        <w:jc w:val="center"/>
                      </w:pPr>
                    </w:p>
                  </w:txbxContent>
                </v:textbox>
                <w10:wrap anchorx="margin"/>
              </v:roundrect>
            </w:pict>
          </mc:Fallback>
        </mc:AlternateContent>
      </w:r>
    </w:p>
    <w:p w14:paraId="3C9A5342" w14:textId="77777777" w:rsidR="00AA60FD" w:rsidRPr="00AA60FD" w:rsidRDefault="00AA60FD" w:rsidP="00AA60FD">
      <w:pPr>
        <w:rPr>
          <w:rFonts w:ascii="Arial Narrow" w:hAnsi="Arial Narrow"/>
        </w:rPr>
      </w:pPr>
    </w:p>
    <w:p w14:paraId="2142A242" w14:textId="77777777" w:rsidR="0092349B" w:rsidRPr="004773F8" w:rsidRDefault="0092349B" w:rsidP="0092349B">
      <w:pPr>
        <w:rPr>
          <w:rFonts w:ascii="Times New Roman" w:hAnsi="Times New Roman" w:cs="Times New Roman"/>
          <w:b/>
        </w:rPr>
      </w:pPr>
    </w:p>
    <w:p w14:paraId="14578277" w14:textId="77777777" w:rsidR="0092349B" w:rsidRPr="004773F8" w:rsidRDefault="0092349B" w:rsidP="0092349B">
      <w:pPr>
        <w:rPr>
          <w:rFonts w:ascii="Times New Roman" w:hAnsi="Times New Roman" w:cs="Times New Roman"/>
        </w:rPr>
      </w:pPr>
      <w:r w:rsidRPr="004773F8">
        <w:rPr>
          <w:rFonts w:ascii="Times New Roman" w:hAnsi="Times New Roman" w:cs="Times New Roman"/>
        </w:rPr>
        <w:t xml:space="preserve">Na temelju članka 64. Zakona o zaštiti okoliša (NN 80/13, 153/13, 78/15, 12/18 i 118/18), članka 33. Uredbe o strateškoj procjeni utjecaja strategije, plana i programa na okoliš (NN 3/17) i članka </w:t>
      </w:r>
      <w:r>
        <w:rPr>
          <w:rFonts w:ascii="Times New Roman" w:hAnsi="Times New Roman" w:cs="Times New Roman"/>
        </w:rPr>
        <w:t>38.</w:t>
      </w:r>
      <w:r w:rsidRPr="004773F8">
        <w:rPr>
          <w:rFonts w:ascii="Times New Roman" w:hAnsi="Times New Roman" w:cs="Times New Roman"/>
        </w:rPr>
        <w:t xml:space="preserve"> Statuta Općine Dubravica  („Službeni glasnik Općine Dubravica“ broj</w:t>
      </w:r>
      <w:r>
        <w:rPr>
          <w:rFonts w:ascii="Times New Roman" w:hAnsi="Times New Roman" w:cs="Times New Roman"/>
        </w:rPr>
        <w:t xml:space="preserve"> 01/2021</w:t>
      </w:r>
      <w:r w:rsidRPr="004773F8">
        <w:rPr>
          <w:rFonts w:ascii="Times New Roman" w:hAnsi="Times New Roman" w:cs="Times New Roman"/>
        </w:rPr>
        <w:t>) načelnik Općine Dubravica, dana 11. ožujka 2024. donosi</w:t>
      </w:r>
    </w:p>
    <w:p w14:paraId="7C34C374" w14:textId="77777777" w:rsidR="0092349B" w:rsidRPr="004773F8" w:rsidRDefault="0092349B" w:rsidP="0092349B">
      <w:pPr>
        <w:jc w:val="center"/>
        <w:rPr>
          <w:rFonts w:ascii="Times New Roman" w:hAnsi="Times New Roman" w:cs="Times New Roman"/>
          <w:b/>
          <w:sz w:val="28"/>
          <w:szCs w:val="28"/>
        </w:rPr>
      </w:pPr>
      <w:r w:rsidRPr="004773F8">
        <w:rPr>
          <w:rFonts w:ascii="Times New Roman" w:hAnsi="Times New Roman" w:cs="Times New Roman"/>
          <w:b/>
          <w:sz w:val="28"/>
          <w:szCs w:val="28"/>
        </w:rPr>
        <w:t>O D L U K U</w:t>
      </w:r>
    </w:p>
    <w:p w14:paraId="0F3B2A23" w14:textId="77777777" w:rsidR="0092349B" w:rsidRPr="004773F8" w:rsidRDefault="0092349B" w:rsidP="0092349B">
      <w:pPr>
        <w:jc w:val="center"/>
        <w:rPr>
          <w:rFonts w:ascii="Times New Roman" w:hAnsi="Times New Roman" w:cs="Times New Roman"/>
          <w:b/>
          <w:sz w:val="24"/>
          <w:szCs w:val="24"/>
        </w:rPr>
      </w:pPr>
      <w:r w:rsidRPr="004773F8">
        <w:rPr>
          <w:rFonts w:ascii="Times New Roman" w:hAnsi="Times New Roman" w:cs="Times New Roman"/>
          <w:b/>
          <w:sz w:val="24"/>
          <w:szCs w:val="24"/>
        </w:rPr>
        <w:t>kojom se utvrđuje da nije potrebno provesti stratešku procjenu utjecaja na okoliš za Strateški program razvoja Općine Dubravica za razdoblje 2021. – 2025. godine</w:t>
      </w:r>
    </w:p>
    <w:p w14:paraId="6BCC30E4" w14:textId="77777777" w:rsidR="0092349B" w:rsidRPr="004773F8" w:rsidRDefault="0092349B" w:rsidP="0092349B">
      <w:pPr>
        <w:jc w:val="center"/>
        <w:rPr>
          <w:rFonts w:ascii="Times New Roman" w:hAnsi="Times New Roman" w:cs="Times New Roman"/>
          <w:b/>
          <w:sz w:val="24"/>
          <w:szCs w:val="24"/>
        </w:rPr>
      </w:pPr>
      <w:r w:rsidRPr="004773F8">
        <w:rPr>
          <w:rFonts w:ascii="Times New Roman" w:hAnsi="Times New Roman" w:cs="Times New Roman"/>
          <w:b/>
          <w:sz w:val="24"/>
          <w:szCs w:val="24"/>
        </w:rPr>
        <w:t xml:space="preserve"> (dalje: Strategija razvoja)</w:t>
      </w:r>
    </w:p>
    <w:p w14:paraId="137C932B" w14:textId="77777777" w:rsidR="0092349B" w:rsidRPr="004773F8" w:rsidRDefault="0092349B" w:rsidP="0092349B">
      <w:pPr>
        <w:jc w:val="center"/>
        <w:rPr>
          <w:rFonts w:ascii="Times New Roman" w:hAnsi="Times New Roman" w:cs="Times New Roman"/>
          <w:b/>
        </w:rPr>
      </w:pPr>
      <w:r w:rsidRPr="004773F8">
        <w:rPr>
          <w:rFonts w:ascii="Times New Roman" w:hAnsi="Times New Roman" w:cs="Times New Roman"/>
          <w:b/>
        </w:rPr>
        <w:lastRenderedPageBreak/>
        <w:t>I.</w:t>
      </w:r>
    </w:p>
    <w:p w14:paraId="2D26814F" w14:textId="77777777" w:rsidR="0092349B" w:rsidRPr="004773F8" w:rsidRDefault="0092349B" w:rsidP="0092349B">
      <w:pPr>
        <w:rPr>
          <w:rFonts w:ascii="Times New Roman" w:hAnsi="Times New Roman" w:cs="Times New Roman"/>
        </w:rPr>
      </w:pPr>
      <w:r w:rsidRPr="004773F8">
        <w:rPr>
          <w:rFonts w:ascii="Times New Roman" w:hAnsi="Times New Roman" w:cs="Times New Roman"/>
        </w:rPr>
        <w:t>Sukladno zakonskoj regulativi, načelnik Općine Dubravica donio je Odluko o započinjanju postupka ocjene o potrebi strateške procjene utjecaja na okoliš za donošenje Strateškog programa razvoja Općine Dubravica za razdoblje 2021.-2025. godine (u daljnjem tekstu: „Strategija razvoja“ – Odluka</w:t>
      </w:r>
      <w:r>
        <w:rPr>
          <w:rFonts w:ascii="Times New Roman" w:hAnsi="Times New Roman" w:cs="Times New Roman"/>
        </w:rPr>
        <w:t xml:space="preserve"> objavljena u „Službenom glasniku Općine Dubravica“ broj 07/2022)</w:t>
      </w:r>
      <w:r w:rsidRPr="004773F8">
        <w:rPr>
          <w:rFonts w:ascii="Times New Roman" w:hAnsi="Times New Roman" w:cs="Times New Roman"/>
        </w:rPr>
        <w:t xml:space="preserve"> prema kojoj je Jedinstveni upravni odjel Općine Dubravica (u daljnjem tekstu: Odjel) proveo postupak Ocjene o potrebi strateške procjene utjecaja na okoliš za Strategiju razvoja.</w:t>
      </w:r>
    </w:p>
    <w:p w14:paraId="393B7F61" w14:textId="77777777" w:rsidR="0092349B" w:rsidRPr="004773F8" w:rsidRDefault="0092349B" w:rsidP="0092349B">
      <w:pPr>
        <w:rPr>
          <w:rFonts w:ascii="Times New Roman" w:hAnsi="Times New Roman" w:cs="Times New Roman"/>
        </w:rPr>
      </w:pPr>
      <w:r w:rsidRPr="004773F8">
        <w:rPr>
          <w:rFonts w:ascii="Times New Roman" w:hAnsi="Times New Roman" w:cs="Times New Roman"/>
        </w:rPr>
        <w:t>U postupku Ocjene o potrebi strateške procjene utvrđeno je da Strateški  program razvoja Općine Dubravica za razdoblje 2021.-2025. godine neće  imati  značajan utjecaj na okoliš, na osnovi čega se utvrđuje da nije potrebno provesti stratešku procjenu utjecaja na okoliš.</w:t>
      </w:r>
    </w:p>
    <w:p w14:paraId="3A92713F" w14:textId="77777777" w:rsidR="0092349B" w:rsidRPr="004773F8" w:rsidRDefault="0092349B" w:rsidP="0092349B">
      <w:pPr>
        <w:jc w:val="center"/>
        <w:rPr>
          <w:rFonts w:ascii="Times New Roman" w:hAnsi="Times New Roman" w:cs="Times New Roman"/>
          <w:b/>
        </w:rPr>
      </w:pPr>
      <w:r w:rsidRPr="004773F8">
        <w:rPr>
          <w:rFonts w:ascii="Times New Roman" w:hAnsi="Times New Roman" w:cs="Times New Roman"/>
          <w:b/>
        </w:rPr>
        <w:t>II.</w:t>
      </w:r>
    </w:p>
    <w:p w14:paraId="1F0F62E4" w14:textId="77777777" w:rsidR="0092349B" w:rsidRPr="004773F8" w:rsidRDefault="0092349B" w:rsidP="0092349B">
      <w:pPr>
        <w:ind w:right="203"/>
        <w:rPr>
          <w:rFonts w:ascii="Times New Roman" w:hAnsi="Times New Roman" w:cs="Times New Roman"/>
        </w:rPr>
      </w:pPr>
      <w:r w:rsidRPr="004773F8">
        <w:rPr>
          <w:rFonts w:ascii="Times New Roman" w:hAnsi="Times New Roman" w:cs="Times New Roman"/>
        </w:rPr>
        <w:t>Razlozi izrade Strateškog programa razvoja Općine Dubravica su sljedeći:</w:t>
      </w:r>
    </w:p>
    <w:p w14:paraId="2C5198F9" w14:textId="77777777" w:rsidR="0092349B" w:rsidRPr="004773F8" w:rsidRDefault="0092349B" w:rsidP="0092349B">
      <w:pPr>
        <w:numPr>
          <w:ilvl w:val="0"/>
          <w:numId w:val="122"/>
        </w:numPr>
        <w:ind w:right="203" w:firstLine="555"/>
        <w:rPr>
          <w:rFonts w:ascii="Times New Roman" w:hAnsi="Times New Roman" w:cs="Times New Roman"/>
        </w:rPr>
      </w:pPr>
      <w:r w:rsidRPr="004773F8">
        <w:rPr>
          <w:rFonts w:ascii="Times New Roman" w:hAnsi="Times New Roman" w:cs="Times New Roman"/>
        </w:rPr>
        <w:t xml:space="preserve"> Strateški razvojni program jedinice lokalne samouprave predstavlja strateški razvojni dokument jedinice lokalne samouprave; </w:t>
      </w:r>
    </w:p>
    <w:p w14:paraId="5166619F" w14:textId="77777777" w:rsidR="0092349B" w:rsidRPr="004773F8" w:rsidRDefault="0092349B" w:rsidP="0092349B">
      <w:pPr>
        <w:numPr>
          <w:ilvl w:val="0"/>
          <w:numId w:val="122"/>
        </w:numPr>
        <w:ind w:right="203" w:firstLine="555"/>
        <w:rPr>
          <w:rFonts w:ascii="Times New Roman" w:hAnsi="Times New Roman" w:cs="Times New Roman"/>
        </w:rPr>
      </w:pPr>
      <w:r w:rsidRPr="004773F8">
        <w:rPr>
          <w:rFonts w:ascii="Times New Roman" w:hAnsi="Times New Roman" w:cs="Times New Roman"/>
        </w:rPr>
        <w:t xml:space="preserve"> Strateškim razvojnim programom se definiraju razvojni pravci djelovanja Općine kako bi se doprinijelo bržemu, učinkovitijem i svrsishodnijem upravljanju i razvoj u jedne zajednice;</w:t>
      </w:r>
    </w:p>
    <w:p w14:paraId="5FBBF072" w14:textId="77777777" w:rsidR="0092349B" w:rsidRPr="004773F8" w:rsidRDefault="0092349B" w:rsidP="0092349B">
      <w:pPr>
        <w:numPr>
          <w:ilvl w:val="0"/>
          <w:numId w:val="122"/>
        </w:numPr>
        <w:ind w:right="203" w:firstLine="555"/>
        <w:rPr>
          <w:rFonts w:ascii="Times New Roman" w:hAnsi="Times New Roman" w:cs="Times New Roman"/>
        </w:rPr>
      </w:pPr>
      <w:r w:rsidRPr="004773F8">
        <w:rPr>
          <w:rFonts w:ascii="Times New Roman" w:hAnsi="Times New Roman" w:cs="Times New Roman"/>
        </w:rPr>
        <w:t xml:space="preserve"> Strateškim razvojnim programom se lakše, učinkovitije i transparentnije definiraju razvojni projekti koji se financiraju iz proračuna Općine, odnosno transparentnije i učinkovitije se prati utrošak proračunskih sredstava Općine;</w:t>
      </w:r>
    </w:p>
    <w:p w14:paraId="48041D88" w14:textId="77777777" w:rsidR="0092349B" w:rsidRPr="004773F8" w:rsidRDefault="0092349B" w:rsidP="0092349B">
      <w:pPr>
        <w:numPr>
          <w:ilvl w:val="0"/>
          <w:numId w:val="122"/>
        </w:numPr>
        <w:ind w:right="203" w:firstLine="555"/>
        <w:rPr>
          <w:rFonts w:ascii="Times New Roman" w:hAnsi="Times New Roman" w:cs="Times New Roman"/>
        </w:rPr>
      </w:pPr>
      <w:r w:rsidRPr="004773F8">
        <w:rPr>
          <w:rFonts w:ascii="Times New Roman" w:hAnsi="Times New Roman" w:cs="Times New Roman"/>
        </w:rPr>
        <w:t>Strateški razvojni program je osnova za buduće korištenje bespovratnih sredstava Europske unije u programskom razdoblju 2021.-202</w:t>
      </w:r>
      <w:r>
        <w:rPr>
          <w:rFonts w:ascii="Times New Roman" w:hAnsi="Times New Roman" w:cs="Times New Roman"/>
        </w:rPr>
        <w:t>5</w:t>
      </w:r>
      <w:r w:rsidRPr="004773F8">
        <w:rPr>
          <w:rFonts w:ascii="Times New Roman" w:hAnsi="Times New Roman" w:cs="Times New Roman"/>
        </w:rPr>
        <w:t>. godine (usklađena sa nacionalnim strateškim dokumentima te Županjskim razvojnim dokumentima na regionalnoj razini);</w:t>
      </w:r>
    </w:p>
    <w:p w14:paraId="60EDB542" w14:textId="77777777" w:rsidR="0092349B" w:rsidRPr="004773F8" w:rsidRDefault="0092349B" w:rsidP="0092349B">
      <w:pPr>
        <w:rPr>
          <w:rFonts w:ascii="Times New Roman" w:hAnsi="Times New Roman" w:cs="Times New Roman"/>
        </w:rPr>
      </w:pPr>
    </w:p>
    <w:p w14:paraId="1A4F906D" w14:textId="77777777" w:rsidR="0092349B" w:rsidRPr="004773F8" w:rsidRDefault="0092349B" w:rsidP="0092349B">
      <w:pPr>
        <w:rPr>
          <w:rFonts w:ascii="Times New Roman" w:hAnsi="Times New Roman" w:cs="Times New Roman"/>
        </w:rPr>
      </w:pPr>
      <w:r w:rsidRPr="004773F8">
        <w:rPr>
          <w:rFonts w:ascii="Times New Roman" w:hAnsi="Times New Roman" w:cs="Times New Roman"/>
        </w:rPr>
        <w:t>Strateški program razvoja Općine Dubravica za razdoblje 2021.-202</w:t>
      </w:r>
      <w:r>
        <w:rPr>
          <w:rFonts w:ascii="Times New Roman" w:hAnsi="Times New Roman" w:cs="Times New Roman"/>
        </w:rPr>
        <w:t>5</w:t>
      </w:r>
      <w:r w:rsidRPr="004773F8">
        <w:rPr>
          <w:rFonts w:ascii="Times New Roman" w:hAnsi="Times New Roman" w:cs="Times New Roman"/>
        </w:rPr>
        <w:t>. godine izraditi će se kao temeljni razvojni dokument Općine Dubravica.</w:t>
      </w:r>
    </w:p>
    <w:p w14:paraId="79646B34" w14:textId="77777777" w:rsidR="0092349B" w:rsidRPr="004773F8" w:rsidRDefault="0092349B" w:rsidP="0092349B">
      <w:pPr>
        <w:jc w:val="center"/>
        <w:rPr>
          <w:rFonts w:ascii="Times New Roman" w:hAnsi="Times New Roman" w:cs="Times New Roman"/>
          <w:b/>
        </w:rPr>
      </w:pPr>
      <w:r w:rsidRPr="004773F8">
        <w:rPr>
          <w:rFonts w:ascii="Times New Roman" w:hAnsi="Times New Roman" w:cs="Times New Roman"/>
          <w:b/>
        </w:rPr>
        <w:t>III.</w:t>
      </w:r>
    </w:p>
    <w:p w14:paraId="1C71A048" w14:textId="77777777" w:rsidR="0092349B" w:rsidRPr="004773F8" w:rsidRDefault="0092349B" w:rsidP="0092349B">
      <w:pPr>
        <w:rPr>
          <w:rFonts w:ascii="Times New Roman" w:hAnsi="Times New Roman" w:cs="Times New Roman"/>
        </w:rPr>
      </w:pPr>
      <w:r w:rsidRPr="004773F8">
        <w:rPr>
          <w:rFonts w:ascii="Times New Roman" w:hAnsi="Times New Roman" w:cs="Times New Roman"/>
        </w:rPr>
        <w:lastRenderedPageBreak/>
        <w:t xml:space="preserve">U cilju utvrđivanja vjerojatno značajnog utjecaja na okoliš odnosno ocjene o potrebi strateške procjene utjecaja na okoliš za Strategiju razvoja </w:t>
      </w:r>
      <w:r>
        <w:rPr>
          <w:rFonts w:ascii="Times New Roman" w:hAnsi="Times New Roman" w:cs="Times New Roman"/>
        </w:rPr>
        <w:t>Jedinstveni upravni o</w:t>
      </w:r>
      <w:r w:rsidRPr="004773F8">
        <w:rPr>
          <w:rFonts w:ascii="Times New Roman" w:hAnsi="Times New Roman" w:cs="Times New Roman"/>
        </w:rPr>
        <w:t xml:space="preserve">djel je zatražio mišljenja tijela određena posebnim propisima utvrđena točkom </w:t>
      </w:r>
      <w:r>
        <w:rPr>
          <w:rFonts w:ascii="Times New Roman" w:hAnsi="Times New Roman" w:cs="Times New Roman"/>
        </w:rPr>
        <w:t>V.</w:t>
      </w:r>
      <w:r w:rsidRPr="004773F8">
        <w:rPr>
          <w:rFonts w:ascii="Times New Roman" w:hAnsi="Times New Roman" w:cs="Times New Roman"/>
        </w:rPr>
        <w:t xml:space="preserve"> Odluke o započinjanju postupka ocjene o potrebi strateške procjene utjecaja na okoliš za donošenje Strateškog programa razvoja Općine Dubravica za razdoblje 2021.-2025. godine.</w:t>
      </w:r>
    </w:p>
    <w:p w14:paraId="4E1E9D55" w14:textId="77777777" w:rsidR="0092349B" w:rsidRDefault="0092349B" w:rsidP="0092349B">
      <w:pPr>
        <w:rPr>
          <w:rFonts w:ascii="Times New Roman" w:hAnsi="Times New Roman" w:cs="Times New Roman"/>
        </w:rPr>
      </w:pPr>
      <w:r w:rsidRPr="004773F8">
        <w:rPr>
          <w:rFonts w:ascii="Times New Roman" w:hAnsi="Times New Roman" w:cs="Times New Roman"/>
        </w:rPr>
        <w:t>Temeljem članka 21. stavka 3. Uredbe o strateškoj procjeni utjecaja strategije, plana i programa na okoliš (NN 64/08) u sklopu tog postupka Općina Dubravica dužna je pribaviti mišljenja tijela i/ili osoba određenih posebnim propisima o potrebi provedbe strateške procjene za predmetni strateški razvojni program. Nadalje, temeljem članka 26. stavak 1. i članka 47. Zakona o zaštiti prirode Općina Dubravica dužna je provesti postupak provedbe Prethodne ocjene prihvatljivosti strategije, plana i programa za ekološku mrežu. Sukladno navedenom, Općina Dubravica poslala je Zahtjev za ishođenjem navedenog mišljenja slijedećim javno/pravnim tijelima</w:t>
      </w:r>
      <w:r>
        <w:rPr>
          <w:rFonts w:ascii="Times New Roman" w:hAnsi="Times New Roman" w:cs="Times New Roman"/>
        </w:rPr>
        <w:t>:</w:t>
      </w:r>
    </w:p>
    <w:p w14:paraId="0786A20B" w14:textId="77777777" w:rsidR="0092349B" w:rsidRPr="00101552" w:rsidRDefault="0092349B" w:rsidP="0092349B">
      <w:pPr>
        <w:pStyle w:val="Style1"/>
        <w:keepNext w:val="0"/>
        <w:framePr w:hSpace="0" w:vSpace="0" w:wrap="auto" w:vAnchor="margin" w:yAlign="inline"/>
        <w:numPr>
          <w:ilvl w:val="0"/>
          <w:numId w:val="123"/>
        </w:numPr>
        <w:tabs>
          <w:tab w:val="left" w:pos="845"/>
        </w:tabs>
        <w:autoSpaceDE w:val="0"/>
        <w:autoSpaceDN w:val="0"/>
        <w:adjustRightInd w:val="0"/>
        <w:spacing w:before="0" w:line="288" w:lineRule="exact"/>
        <w:outlineLvl w:val="9"/>
        <w:rPr>
          <w:rFonts w:ascii="Times New Roman" w:eastAsiaTheme="minorHAnsi" w:hAnsi="Times New Roman"/>
          <w:sz w:val="22"/>
          <w:szCs w:val="22"/>
        </w:rPr>
      </w:pPr>
      <w:r w:rsidRPr="00101552">
        <w:rPr>
          <w:rFonts w:ascii="Times New Roman" w:eastAsiaTheme="minorHAnsi" w:hAnsi="Times New Roman"/>
          <w:sz w:val="22"/>
          <w:szCs w:val="22"/>
        </w:rPr>
        <w:t xml:space="preserve">Hrvatske vode, VGI za mali sliv „Zagrebačko </w:t>
      </w:r>
      <w:proofErr w:type="spellStart"/>
      <w:r w:rsidRPr="00101552">
        <w:rPr>
          <w:rFonts w:ascii="Times New Roman" w:eastAsiaTheme="minorHAnsi" w:hAnsi="Times New Roman"/>
          <w:sz w:val="22"/>
          <w:szCs w:val="22"/>
        </w:rPr>
        <w:t>prisavlje</w:t>
      </w:r>
      <w:proofErr w:type="spellEnd"/>
      <w:r w:rsidRPr="00101552">
        <w:rPr>
          <w:rFonts w:ascii="Times New Roman" w:eastAsiaTheme="minorHAnsi" w:hAnsi="Times New Roman"/>
          <w:sz w:val="22"/>
          <w:szCs w:val="22"/>
        </w:rPr>
        <w:t xml:space="preserve">“, Ulica grada Vukovara 271/VIII, </w:t>
      </w:r>
      <w:r>
        <w:rPr>
          <w:rFonts w:ascii="Times New Roman" w:eastAsiaTheme="minorHAnsi" w:hAnsi="Times New Roman"/>
          <w:sz w:val="22"/>
          <w:szCs w:val="22"/>
        </w:rPr>
        <w:t xml:space="preserve">10000 </w:t>
      </w:r>
      <w:r w:rsidRPr="00101552">
        <w:rPr>
          <w:rFonts w:ascii="Times New Roman" w:eastAsiaTheme="minorHAnsi" w:hAnsi="Times New Roman"/>
          <w:sz w:val="22"/>
          <w:szCs w:val="22"/>
        </w:rPr>
        <w:t>Zagreb</w:t>
      </w:r>
    </w:p>
    <w:p w14:paraId="53034381" w14:textId="77777777" w:rsidR="0092349B" w:rsidRPr="00101552" w:rsidRDefault="0092349B" w:rsidP="0092349B">
      <w:pPr>
        <w:pStyle w:val="Style1"/>
        <w:keepNext w:val="0"/>
        <w:framePr w:hSpace="0" w:vSpace="0" w:wrap="auto" w:vAnchor="margin" w:yAlign="inline"/>
        <w:numPr>
          <w:ilvl w:val="0"/>
          <w:numId w:val="123"/>
        </w:numPr>
        <w:tabs>
          <w:tab w:val="left" w:pos="845"/>
        </w:tabs>
        <w:autoSpaceDE w:val="0"/>
        <w:autoSpaceDN w:val="0"/>
        <w:adjustRightInd w:val="0"/>
        <w:spacing w:before="0" w:line="288" w:lineRule="exact"/>
        <w:outlineLvl w:val="9"/>
        <w:rPr>
          <w:rFonts w:ascii="Times New Roman" w:eastAsiaTheme="minorHAnsi" w:hAnsi="Times New Roman"/>
          <w:sz w:val="22"/>
          <w:szCs w:val="22"/>
        </w:rPr>
      </w:pPr>
      <w:r w:rsidRPr="00101552">
        <w:rPr>
          <w:rFonts w:ascii="Times New Roman" w:eastAsiaTheme="minorHAnsi" w:hAnsi="Times New Roman"/>
          <w:sz w:val="22"/>
          <w:szCs w:val="22"/>
        </w:rPr>
        <w:t xml:space="preserve">Gradska plinara Zagreb d.o.o., Radnička cesta 1, </w:t>
      </w:r>
      <w:r>
        <w:rPr>
          <w:rFonts w:ascii="Times New Roman" w:eastAsiaTheme="minorHAnsi" w:hAnsi="Times New Roman"/>
          <w:sz w:val="22"/>
          <w:szCs w:val="22"/>
        </w:rPr>
        <w:t xml:space="preserve">10000 </w:t>
      </w:r>
      <w:r w:rsidRPr="00101552">
        <w:rPr>
          <w:rFonts w:ascii="Times New Roman" w:eastAsiaTheme="minorHAnsi" w:hAnsi="Times New Roman"/>
          <w:sz w:val="22"/>
          <w:szCs w:val="22"/>
        </w:rPr>
        <w:t>Zagreb</w:t>
      </w:r>
    </w:p>
    <w:p w14:paraId="3F419EF4" w14:textId="77777777" w:rsidR="0092349B" w:rsidRPr="00101552" w:rsidRDefault="0092349B" w:rsidP="0092349B">
      <w:pPr>
        <w:pStyle w:val="Style1"/>
        <w:keepNext w:val="0"/>
        <w:framePr w:hSpace="0" w:vSpace="0" w:wrap="auto" w:vAnchor="margin" w:yAlign="inline"/>
        <w:numPr>
          <w:ilvl w:val="0"/>
          <w:numId w:val="123"/>
        </w:numPr>
        <w:tabs>
          <w:tab w:val="left" w:pos="845"/>
        </w:tabs>
        <w:autoSpaceDE w:val="0"/>
        <w:autoSpaceDN w:val="0"/>
        <w:adjustRightInd w:val="0"/>
        <w:spacing w:before="0" w:line="288" w:lineRule="exact"/>
        <w:outlineLvl w:val="9"/>
        <w:rPr>
          <w:rFonts w:ascii="Times New Roman" w:eastAsiaTheme="minorHAnsi" w:hAnsi="Times New Roman"/>
          <w:sz w:val="22"/>
          <w:szCs w:val="22"/>
        </w:rPr>
      </w:pPr>
      <w:r w:rsidRPr="00101552">
        <w:rPr>
          <w:rFonts w:ascii="Times New Roman" w:eastAsiaTheme="minorHAnsi" w:hAnsi="Times New Roman"/>
          <w:sz w:val="22"/>
          <w:szCs w:val="22"/>
        </w:rPr>
        <w:t xml:space="preserve">HEP-Operater distribucijskog sustava d.o.o., Elektra Zagreb, pogon Zaprešić, </w:t>
      </w:r>
      <w:r>
        <w:rPr>
          <w:rFonts w:ascii="Times New Roman" w:eastAsiaTheme="minorHAnsi" w:hAnsi="Times New Roman"/>
          <w:sz w:val="22"/>
          <w:szCs w:val="22"/>
        </w:rPr>
        <w:t xml:space="preserve">Ulica bana Josipa </w:t>
      </w:r>
      <w:r w:rsidRPr="00101552">
        <w:rPr>
          <w:rFonts w:ascii="Times New Roman" w:eastAsiaTheme="minorHAnsi" w:hAnsi="Times New Roman"/>
          <w:sz w:val="22"/>
          <w:szCs w:val="22"/>
        </w:rPr>
        <w:t xml:space="preserve">Jelačića 14, </w:t>
      </w:r>
      <w:r>
        <w:rPr>
          <w:rFonts w:ascii="Times New Roman" w:eastAsiaTheme="minorHAnsi" w:hAnsi="Times New Roman"/>
          <w:sz w:val="22"/>
          <w:szCs w:val="22"/>
        </w:rPr>
        <w:t xml:space="preserve">10290 </w:t>
      </w:r>
      <w:r w:rsidRPr="00101552">
        <w:rPr>
          <w:rFonts w:ascii="Times New Roman" w:eastAsiaTheme="minorHAnsi" w:hAnsi="Times New Roman"/>
          <w:sz w:val="22"/>
          <w:szCs w:val="22"/>
        </w:rPr>
        <w:t>Zaprešić</w:t>
      </w:r>
    </w:p>
    <w:p w14:paraId="537BD07B" w14:textId="77777777" w:rsidR="0092349B" w:rsidRPr="00101552" w:rsidRDefault="0092349B" w:rsidP="0092349B">
      <w:pPr>
        <w:pStyle w:val="Style1"/>
        <w:keepNext w:val="0"/>
        <w:framePr w:hSpace="0" w:vSpace="0" w:wrap="auto" w:vAnchor="margin" w:yAlign="inline"/>
        <w:numPr>
          <w:ilvl w:val="0"/>
          <w:numId w:val="123"/>
        </w:numPr>
        <w:tabs>
          <w:tab w:val="left" w:pos="845"/>
        </w:tabs>
        <w:autoSpaceDE w:val="0"/>
        <w:autoSpaceDN w:val="0"/>
        <w:adjustRightInd w:val="0"/>
        <w:spacing w:before="0" w:line="288" w:lineRule="exact"/>
        <w:outlineLvl w:val="9"/>
        <w:rPr>
          <w:rFonts w:ascii="Times New Roman" w:eastAsiaTheme="minorHAnsi" w:hAnsi="Times New Roman"/>
          <w:sz w:val="22"/>
          <w:szCs w:val="22"/>
        </w:rPr>
      </w:pPr>
      <w:r w:rsidRPr="00101552">
        <w:rPr>
          <w:rFonts w:ascii="Times New Roman" w:eastAsiaTheme="minorHAnsi" w:hAnsi="Times New Roman"/>
          <w:sz w:val="22"/>
          <w:szCs w:val="22"/>
        </w:rPr>
        <w:t>Zaprešić d.o.o., Zelengaj 15, 10290 Zaprešić</w:t>
      </w:r>
    </w:p>
    <w:p w14:paraId="4FF9D05B" w14:textId="77777777" w:rsidR="0092349B" w:rsidRPr="00101552" w:rsidRDefault="0092349B" w:rsidP="0092349B">
      <w:pPr>
        <w:pStyle w:val="Style1"/>
        <w:keepNext w:val="0"/>
        <w:framePr w:hSpace="0" w:vSpace="0" w:wrap="auto" w:vAnchor="margin" w:yAlign="inline"/>
        <w:numPr>
          <w:ilvl w:val="0"/>
          <w:numId w:val="123"/>
        </w:numPr>
        <w:tabs>
          <w:tab w:val="left" w:pos="845"/>
        </w:tabs>
        <w:autoSpaceDE w:val="0"/>
        <w:autoSpaceDN w:val="0"/>
        <w:adjustRightInd w:val="0"/>
        <w:spacing w:before="0" w:line="288" w:lineRule="exact"/>
        <w:outlineLvl w:val="9"/>
        <w:rPr>
          <w:rFonts w:ascii="Times New Roman" w:eastAsiaTheme="minorHAnsi" w:hAnsi="Times New Roman"/>
          <w:sz w:val="22"/>
          <w:szCs w:val="22"/>
        </w:rPr>
      </w:pPr>
      <w:r w:rsidRPr="00101552">
        <w:rPr>
          <w:rFonts w:ascii="Times New Roman" w:eastAsiaTheme="minorHAnsi" w:hAnsi="Times New Roman"/>
          <w:sz w:val="22"/>
          <w:szCs w:val="22"/>
        </w:rPr>
        <w:t>Općina Luka, Trg Sv. Roka 1, 10296 Luka</w:t>
      </w:r>
    </w:p>
    <w:p w14:paraId="3DBB0C73" w14:textId="77777777" w:rsidR="0092349B" w:rsidRPr="00101552" w:rsidRDefault="0092349B" w:rsidP="0092349B">
      <w:pPr>
        <w:pStyle w:val="Style1"/>
        <w:keepNext w:val="0"/>
        <w:framePr w:hSpace="0" w:vSpace="0" w:wrap="auto" w:vAnchor="margin" w:yAlign="inline"/>
        <w:numPr>
          <w:ilvl w:val="0"/>
          <w:numId w:val="123"/>
        </w:numPr>
        <w:tabs>
          <w:tab w:val="left" w:pos="845"/>
        </w:tabs>
        <w:autoSpaceDE w:val="0"/>
        <w:autoSpaceDN w:val="0"/>
        <w:adjustRightInd w:val="0"/>
        <w:spacing w:before="0" w:line="288" w:lineRule="exact"/>
        <w:outlineLvl w:val="9"/>
        <w:rPr>
          <w:rFonts w:ascii="Times New Roman" w:eastAsiaTheme="minorHAnsi" w:hAnsi="Times New Roman"/>
          <w:sz w:val="22"/>
          <w:szCs w:val="22"/>
        </w:rPr>
      </w:pPr>
      <w:r w:rsidRPr="00101552">
        <w:rPr>
          <w:rFonts w:ascii="Times New Roman" w:eastAsiaTheme="minorHAnsi" w:hAnsi="Times New Roman"/>
          <w:sz w:val="22"/>
          <w:szCs w:val="22"/>
        </w:rPr>
        <w:t>Općina Pušća, Kumrovečka 109, 10294 Donja Pušća</w:t>
      </w:r>
    </w:p>
    <w:p w14:paraId="4BD96601" w14:textId="77777777" w:rsidR="0092349B" w:rsidRPr="00101552" w:rsidRDefault="0092349B" w:rsidP="0092349B">
      <w:pPr>
        <w:pStyle w:val="Style1"/>
        <w:keepNext w:val="0"/>
        <w:framePr w:hSpace="0" w:vSpace="0" w:wrap="auto" w:vAnchor="margin" w:yAlign="inline"/>
        <w:numPr>
          <w:ilvl w:val="0"/>
          <w:numId w:val="123"/>
        </w:numPr>
        <w:tabs>
          <w:tab w:val="left" w:pos="845"/>
        </w:tabs>
        <w:autoSpaceDE w:val="0"/>
        <w:autoSpaceDN w:val="0"/>
        <w:adjustRightInd w:val="0"/>
        <w:spacing w:before="0" w:line="288" w:lineRule="exact"/>
        <w:outlineLvl w:val="9"/>
        <w:rPr>
          <w:rFonts w:ascii="Times New Roman" w:eastAsiaTheme="minorHAnsi" w:hAnsi="Times New Roman"/>
          <w:sz w:val="22"/>
          <w:szCs w:val="22"/>
        </w:rPr>
      </w:pPr>
      <w:r w:rsidRPr="00101552">
        <w:rPr>
          <w:rFonts w:ascii="Times New Roman" w:eastAsiaTheme="minorHAnsi" w:hAnsi="Times New Roman"/>
          <w:sz w:val="22"/>
          <w:szCs w:val="22"/>
        </w:rPr>
        <w:t>Grad Zaprešić, Nova ulica 10, 10 290 Zaprešić</w:t>
      </w:r>
    </w:p>
    <w:p w14:paraId="6E2B001D" w14:textId="77777777" w:rsidR="0092349B" w:rsidRPr="00101552" w:rsidRDefault="0092349B" w:rsidP="0092349B">
      <w:pPr>
        <w:pStyle w:val="Style1"/>
        <w:keepNext w:val="0"/>
        <w:framePr w:hSpace="0" w:vSpace="0" w:wrap="auto" w:vAnchor="margin" w:yAlign="inline"/>
        <w:numPr>
          <w:ilvl w:val="0"/>
          <w:numId w:val="123"/>
        </w:numPr>
        <w:tabs>
          <w:tab w:val="left" w:pos="845"/>
        </w:tabs>
        <w:autoSpaceDE w:val="0"/>
        <w:autoSpaceDN w:val="0"/>
        <w:adjustRightInd w:val="0"/>
        <w:spacing w:before="0" w:line="288" w:lineRule="exact"/>
        <w:outlineLvl w:val="9"/>
        <w:rPr>
          <w:rFonts w:ascii="Times New Roman" w:eastAsiaTheme="minorHAnsi" w:hAnsi="Times New Roman"/>
          <w:sz w:val="22"/>
          <w:szCs w:val="22"/>
        </w:rPr>
      </w:pPr>
      <w:r w:rsidRPr="00101552">
        <w:rPr>
          <w:rFonts w:ascii="Times New Roman" w:eastAsiaTheme="minorHAnsi" w:hAnsi="Times New Roman"/>
          <w:sz w:val="22"/>
          <w:szCs w:val="22"/>
        </w:rPr>
        <w:t>Općina Marija Gorica, Gorička 18/a, 10 299 Marija Gorica</w:t>
      </w:r>
    </w:p>
    <w:p w14:paraId="02B04AE1" w14:textId="77777777" w:rsidR="0092349B" w:rsidRPr="00602A76" w:rsidRDefault="0092349B" w:rsidP="0092349B">
      <w:pPr>
        <w:pStyle w:val="Style1"/>
        <w:keepNext w:val="0"/>
        <w:framePr w:hSpace="0" w:vSpace="0" w:wrap="auto" w:vAnchor="margin" w:yAlign="inline"/>
        <w:numPr>
          <w:ilvl w:val="0"/>
          <w:numId w:val="123"/>
        </w:numPr>
        <w:tabs>
          <w:tab w:val="left" w:pos="845"/>
        </w:tabs>
        <w:autoSpaceDE w:val="0"/>
        <w:autoSpaceDN w:val="0"/>
        <w:adjustRightInd w:val="0"/>
        <w:spacing w:before="0" w:line="288" w:lineRule="exact"/>
        <w:outlineLvl w:val="9"/>
        <w:rPr>
          <w:rFonts w:ascii="Times New Roman" w:eastAsiaTheme="minorHAnsi" w:hAnsi="Times New Roman"/>
          <w:sz w:val="22"/>
          <w:szCs w:val="22"/>
        </w:rPr>
      </w:pPr>
      <w:r w:rsidRPr="00101552">
        <w:rPr>
          <w:rFonts w:ascii="Times New Roman" w:eastAsiaTheme="minorHAnsi" w:hAnsi="Times New Roman"/>
          <w:sz w:val="22"/>
          <w:szCs w:val="22"/>
        </w:rPr>
        <w:t>Hrvatske šume d.o.o.</w:t>
      </w:r>
      <w:r>
        <w:rPr>
          <w:rFonts w:ascii="Times New Roman" w:eastAsiaTheme="minorHAnsi" w:hAnsi="Times New Roman"/>
          <w:sz w:val="22"/>
          <w:szCs w:val="22"/>
        </w:rPr>
        <w:t>, Direkcija Zagreb, Ulica kneza Branimira 1, 10000 Zagreb</w:t>
      </w:r>
    </w:p>
    <w:p w14:paraId="40355468" w14:textId="77777777" w:rsidR="0092349B" w:rsidRPr="004773F8" w:rsidRDefault="0092349B" w:rsidP="0092349B">
      <w:pPr>
        <w:pStyle w:val="Style1"/>
        <w:keepNext w:val="0"/>
        <w:framePr w:hSpace="0" w:vSpace="0" w:wrap="auto" w:vAnchor="margin" w:yAlign="inline"/>
        <w:numPr>
          <w:ilvl w:val="0"/>
          <w:numId w:val="123"/>
        </w:numPr>
        <w:tabs>
          <w:tab w:val="left" w:pos="845"/>
        </w:tabs>
        <w:autoSpaceDE w:val="0"/>
        <w:autoSpaceDN w:val="0"/>
        <w:adjustRightInd w:val="0"/>
        <w:spacing w:before="0" w:line="288" w:lineRule="exact"/>
        <w:jc w:val="left"/>
        <w:outlineLvl w:val="9"/>
        <w:rPr>
          <w:rFonts w:ascii="Times New Roman" w:hAnsi="Times New Roman"/>
          <w:sz w:val="22"/>
          <w:szCs w:val="22"/>
        </w:rPr>
      </w:pPr>
      <w:r w:rsidRPr="004773F8">
        <w:rPr>
          <w:rFonts w:ascii="Times New Roman" w:hAnsi="Times New Roman"/>
          <w:sz w:val="22"/>
          <w:szCs w:val="22"/>
        </w:rPr>
        <w:t>Upravni odjel za prostorno uređenje, gradnju i zaštitu okoliša Zagrebačke županije – Odsjek za zaštitu okoliša i prirode</w:t>
      </w:r>
      <w:r>
        <w:rPr>
          <w:rFonts w:ascii="Times New Roman" w:hAnsi="Times New Roman"/>
          <w:sz w:val="22"/>
          <w:szCs w:val="22"/>
        </w:rPr>
        <w:t xml:space="preserve">, Ulica grada Vukovara </w:t>
      </w:r>
      <w:r>
        <w:rPr>
          <w:rFonts w:ascii="Times New Roman" w:hAnsi="Times New Roman"/>
          <w:sz w:val="22"/>
          <w:szCs w:val="22"/>
        </w:rPr>
        <w:lastRenderedPageBreak/>
        <w:t>72/V, 10000 Zagreb</w:t>
      </w:r>
    </w:p>
    <w:p w14:paraId="58F3FC3D" w14:textId="77777777" w:rsidR="0092349B" w:rsidRPr="004773F8" w:rsidRDefault="0092349B" w:rsidP="0092349B">
      <w:pPr>
        <w:rPr>
          <w:rFonts w:ascii="Times New Roman" w:hAnsi="Times New Roman" w:cs="Times New Roman"/>
        </w:rPr>
      </w:pPr>
    </w:p>
    <w:p w14:paraId="23209491" w14:textId="77777777" w:rsidR="0092349B" w:rsidRPr="004773F8" w:rsidRDefault="0092349B" w:rsidP="0092349B">
      <w:pPr>
        <w:rPr>
          <w:rFonts w:ascii="Times New Roman" w:hAnsi="Times New Roman" w:cs="Times New Roman"/>
        </w:rPr>
      </w:pPr>
      <w:r w:rsidRPr="004773F8">
        <w:rPr>
          <w:rFonts w:ascii="Times New Roman" w:hAnsi="Times New Roman" w:cs="Times New Roman"/>
        </w:rPr>
        <w:t>Pribavljenim mišljenjima javnopravnih tijela iskazano je slijedeće</w:t>
      </w:r>
      <w:r>
        <w:rPr>
          <w:rFonts w:ascii="Times New Roman" w:hAnsi="Times New Roman" w:cs="Times New Roman"/>
        </w:rPr>
        <w:t>:</w:t>
      </w:r>
    </w:p>
    <w:p w14:paraId="33F04170" w14:textId="77777777" w:rsidR="0092349B" w:rsidRPr="004773F8" w:rsidRDefault="0092349B" w:rsidP="0092349B">
      <w:pPr>
        <w:pStyle w:val="Odlomakpopisa"/>
        <w:widowControl/>
        <w:numPr>
          <w:ilvl w:val="0"/>
          <w:numId w:val="124"/>
        </w:numPr>
        <w:autoSpaceDE/>
        <w:autoSpaceDN/>
        <w:spacing w:after="160" w:line="259" w:lineRule="auto"/>
        <w:contextualSpacing/>
      </w:pPr>
      <w:r w:rsidRPr="004773F8">
        <w:t xml:space="preserve">da je </w:t>
      </w:r>
      <w:proofErr w:type="spellStart"/>
      <w:r w:rsidRPr="004773F8">
        <w:t>Strateški</w:t>
      </w:r>
      <w:proofErr w:type="spellEnd"/>
      <w:r w:rsidRPr="004773F8">
        <w:t xml:space="preserve"> program </w:t>
      </w:r>
      <w:proofErr w:type="spellStart"/>
      <w:r w:rsidRPr="004773F8">
        <w:t>razvoja</w:t>
      </w:r>
      <w:proofErr w:type="spellEnd"/>
      <w:r w:rsidRPr="004773F8">
        <w:t xml:space="preserve"> Općine Dubravica za </w:t>
      </w:r>
      <w:proofErr w:type="spellStart"/>
      <w:r w:rsidRPr="004773F8">
        <w:t>razdoblje</w:t>
      </w:r>
      <w:proofErr w:type="spellEnd"/>
      <w:r w:rsidRPr="004773F8">
        <w:t xml:space="preserve"> od 2021.-2025. </w:t>
      </w:r>
      <w:proofErr w:type="spellStart"/>
      <w:r w:rsidRPr="004773F8">
        <w:t>godine</w:t>
      </w:r>
      <w:proofErr w:type="spellEnd"/>
      <w:r w:rsidRPr="004773F8">
        <w:t xml:space="preserve"> </w:t>
      </w:r>
      <w:proofErr w:type="spellStart"/>
      <w:r w:rsidRPr="004773F8">
        <w:t>prihvatljiv</w:t>
      </w:r>
      <w:proofErr w:type="spellEnd"/>
      <w:r w:rsidRPr="004773F8">
        <w:t xml:space="preserve"> za </w:t>
      </w:r>
      <w:proofErr w:type="spellStart"/>
      <w:r w:rsidRPr="004773F8">
        <w:t>ekološku</w:t>
      </w:r>
      <w:proofErr w:type="spellEnd"/>
      <w:r w:rsidRPr="004773F8">
        <w:t xml:space="preserve"> </w:t>
      </w:r>
      <w:proofErr w:type="spellStart"/>
      <w:r w:rsidRPr="004773F8">
        <w:t>mrežu</w:t>
      </w:r>
      <w:proofErr w:type="spellEnd"/>
      <w:r w:rsidRPr="004773F8">
        <w:t xml:space="preserve"> i </w:t>
      </w:r>
    </w:p>
    <w:p w14:paraId="230B3976" w14:textId="77777777" w:rsidR="0092349B" w:rsidRPr="004773F8" w:rsidRDefault="0092349B" w:rsidP="0092349B">
      <w:pPr>
        <w:pStyle w:val="Odlomakpopisa"/>
        <w:widowControl/>
        <w:numPr>
          <w:ilvl w:val="0"/>
          <w:numId w:val="124"/>
        </w:numPr>
        <w:autoSpaceDE/>
        <w:autoSpaceDN/>
        <w:spacing w:after="160" w:line="259" w:lineRule="auto"/>
        <w:contextualSpacing/>
      </w:pPr>
      <w:r w:rsidRPr="004773F8">
        <w:t xml:space="preserve">da za </w:t>
      </w:r>
      <w:proofErr w:type="spellStart"/>
      <w:r w:rsidRPr="004773F8">
        <w:t>Strateški</w:t>
      </w:r>
      <w:proofErr w:type="spellEnd"/>
      <w:r w:rsidRPr="004773F8">
        <w:t xml:space="preserve"> program </w:t>
      </w:r>
      <w:proofErr w:type="spellStart"/>
      <w:r w:rsidRPr="004773F8">
        <w:t>razvoja</w:t>
      </w:r>
      <w:proofErr w:type="spellEnd"/>
      <w:r w:rsidRPr="004773F8">
        <w:t xml:space="preserve"> Općine Dubravica za </w:t>
      </w:r>
      <w:proofErr w:type="spellStart"/>
      <w:r w:rsidRPr="004773F8">
        <w:t>razdoblje</w:t>
      </w:r>
      <w:proofErr w:type="spellEnd"/>
      <w:r w:rsidRPr="004773F8">
        <w:t xml:space="preserve"> od 2021.-2025. </w:t>
      </w:r>
      <w:proofErr w:type="spellStart"/>
      <w:r w:rsidRPr="004773F8">
        <w:t>godine</w:t>
      </w:r>
      <w:proofErr w:type="spellEnd"/>
      <w:r w:rsidRPr="004773F8">
        <w:t xml:space="preserve"> ne </w:t>
      </w:r>
      <w:proofErr w:type="spellStart"/>
      <w:r w:rsidRPr="004773F8">
        <w:t>treba</w:t>
      </w:r>
      <w:proofErr w:type="spellEnd"/>
      <w:r w:rsidRPr="004773F8">
        <w:t xml:space="preserve"> </w:t>
      </w:r>
      <w:proofErr w:type="spellStart"/>
      <w:r w:rsidRPr="004773F8">
        <w:t>provesti</w:t>
      </w:r>
      <w:proofErr w:type="spellEnd"/>
      <w:r w:rsidRPr="004773F8">
        <w:t xml:space="preserve"> </w:t>
      </w:r>
      <w:proofErr w:type="spellStart"/>
      <w:r w:rsidRPr="004773F8">
        <w:t>postupak</w:t>
      </w:r>
      <w:proofErr w:type="spellEnd"/>
      <w:r w:rsidRPr="004773F8">
        <w:t xml:space="preserve"> </w:t>
      </w:r>
      <w:proofErr w:type="spellStart"/>
      <w:r w:rsidRPr="004773F8">
        <w:t>strateške</w:t>
      </w:r>
      <w:proofErr w:type="spellEnd"/>
      <w:r w:rsidRPr="004773F8">
        <w:t xml:space="preserve"> </w:t>
      </w:r>
      <w:proofErr w:type="spellStart"/>
      <w:r w:rsidRPr="004773F8">
        <w:t>procjene</w:t>
      </w:r>
      <w:proofErr w:type="spellEnd"/>
      <w:r w:rsidRPr="004773F8">
        <w:t xml:space="preserve"> </w:t>
      </w:r>
      <w:proofErr w:type="spellStart"/>
      <w:r w:rsidRPr="004773F8">
        <w:t>utjecaja</w:t>
      </w:r>
      <w:proofErr w:type="spellEnd"/>
      <w:r w:rsidRPr="004773F8">
        <w:t xml:space="preserve"> </w:t>
      </w:r>
      <w:proofErr w:type="spellStart"/>
      <w:r w:rsidRPr="004773F8">
        <w:t>na</w:t>
      </w:r>
      <w:proofErr w:type="spellEnd"/>
      <w:r w:rsidRPr="004773F8">
        <w:t xml:space="preserve"> </w:t>
      </w:r>
      <w:proofErr w:type="spellStart"/>
      <w:r w:rsidRPr="004773F8">
        <w:t>okoliš</w:t>
      </w:r>
      <w:proofErr w:type="spellEnd"/>
      <w:r w:rsidRPr="004773F8">
        <w:t>.</w:t>
      </w:r>
    </w:p>
    <w:p w14:paraId="00A81A32" w14:textId="77777777" w:rsidR="0092349B" w:rsidRPr="004773F8" w:rsidRDefault="0092349B" w:rsidP="0092349B">
      <w:pPr>
        <w:jc w:val="center"/>
        <w:rPr>
          <w:rFonts w:ascii="Times New Roman" w:hAnsi="Times New Roman" w:cs="Times New Roman"/>
          <w:b/>
        </w:rPr>
      </w:pPr>
      <w:r w:rsidRPr="004773F8">
        <w:rPr>
          <w:rFonts w:ascii="Times New Roman" w:hAnsi="Times New Roman" w:cs="Times New Roman"/>
          <w:b/>
        </w:rPr>
        <w:t>IV.</w:t>
      </w:r>
    </w:p>
    <w:p w14:paraId="4C0197BA" w14:textId="77777777" w:rsidR="0092349B" w:rsidRPr="004773F8" w:rsidRDefault="0092349B" w:rsidP="0092349B">
      <w:pPr>
        <w:rPr>
          <w:rFonts w:ascii="Times New Roman" w:hAnsi="Times New Roman" w:cs="Times New Roman"/>
        </w:rPr>
      </w:pPr>
      <w:r w:rsidRPr="004773F8">
        <w:rPr>
          <w:rFonts w:ascii="Times New Roman" w:hAnsi="Times New Roman" w:cs="Times New Roman"/>
        </w:rPr>
        <w:t>Slijedom mišljenja javnopravnih tijela, iz točke III. Ove Odluke, vidljivo je da Strateški program razvoja neće imati značajan utjecaj na okoliš.</w:t>
      </w:r>
    </w:p>
    <w:p w14:paraId="742690D0" w14:textId="77777777" w:rsidR="0092349B" w:rsidRPr="004773F8" w:rsidRDefault="0092349B" w:rsidP="0092349B">
      <w:pPr>
        <w:jc w:val="center"/>
        <w:rPr>
          <w:rFonts w:ascii="Times New Roman" w:hAnsi="Times New Roman" w:cs="Times New Roman"/>
          <w:b/>
        </w:rPr>
      </w:pPr>
      <w:r w:rsidRPr="004773F8">
        <w:rPr>
          <w:rFonts w:ascii="Times New Roman" w:hAnsi="Times New Roman" w:cs="Times New Roman"/>
          <w:b/>
        </w:rPr>
        <w:t>V.</w:t>
      </w:r>
    </w:p>
    <w:p w14:paraId="068E637E" w14:textId="77777777" w:rsidR="0092349B" w:rsidRPr="004773F8" w:rsidRDefault="0092349B" w:rsidP="0092349B">
      <w:pPr>
        <w:rPr>
          <w:rFonts w:ascii="Times New Roman" w:hAnsi="Times New Roman" w:cs="Times New Roman"/>
        </w:rPr>
      </w:pPr>
      <w:r w:rsidRPr="004773F8">
        <w:rPr>
          <w:rFonts w:ascii="Times New Roman" w:hAnsi="Times New Roman" w:cs="Times New Roman"/>
        </w:rPr>
        <w:t>Jedinstveni upravni odjel Općine Dubravica informirat će javnost o ovoj Odluci sukladno odredbama Zakona o zaštiti  okoliša (NN 80/13, 153/13, 78/15, 12/18 i 118/18) i odredbama Uredbe o informiranju i sudjelovanju javnosti u pitanjima zaštite okoliša („Narodne novine“ br. 64/08) .</w:t>
      </w:r>
    </w:p>
    <w:p w14:paraId="1F8B89DB" w14:textId="77777777" w:rsidR="0092349B" w:rsidRPr="004773F8" w:rsidRDefault="0092349B" w:rsidP="0092349B">
      <w:pPr>
        <w:jc w:val="center"/>
        <w:rPr>
          <w:rFonts w:ascii="Times New Roman" w:hAnsi="Times New Roman" w:cs="Times New Roman"/>
          <w:b/>
        </w:rPr>
      </w:pPr>
      <w:r w:rsidRPr="004773F8">
        <w:rPr>
          <w:rFonts w:ascii="Times New Roman" w:hAnsi="Times New Roman" w:cs="Times New Roman"/>
          <w:b/>
        </w:rPr>
        <w:t xml:space="preserve">VI. </w:t>
      </w:r>
    </w:p>
    <w:p w14:paraId="4734490F" w14:textId="77777777" w:rsidR="0092349B" w:rsidRPr="004773F8" w:rsidRDefault="0092349B" w:rsidP="0092349B">
      <w:pPr>
        <w:rPr>
          <w:rFonts w:ascii="Times New Roman" w:hAnsi="Times New Roman" w:cs="Times New Roman"/>
        </w:rPr>
      </w:pPr>
      <w:r w:rsidRPr="004773F8">
        <w:rPr>
          <w:rFonts w:ascii="Times New Roman" w:hAnsi="Times New Roman" w:cs="Times New Roman"/>
        </w:rPr>
        <w:t>Ova Odluka stupa na snagu danom donošenja, a objavit će se na službenoj internetskoj stranici Općine Dubravica.</w:t>
      </w:r>
    </w:p>
    <w:p w14:paraId="3BE3AEA0" w14:textId="77777777" w:rsidR="0092349B" w:rsidRPr="004773F8" w:rsidRDefault="0092349B" w:rsidP="0092349B">
      <w:pPr>
        <w:jc w:val="center"/>
        <w:rPr>
          <w:rFonts w:ascii="Times New Roman" w:hAnsi="Times New Roman" w:cs="Times New Roman"/>
          <w:bCs/>
        </w:rPr>
      </w:pPr>
      <w:r w:rsidRPr="004773F8">
        <w:rPr>
          <w:rFonts w:ascii="Times New Roman" w:hAnsi="Times New Roman" w:cs="Times New Roman"/>
          <w:bCs/>
        </w:rPr>
        <w:t>Općinski načelnik Općine Dubravica</w:t>
      </w:r>
    </w:p>
    <w:p w14:paraId="28AEF25D" w14:textId="77777777" w:rsidR="0092349B" w:rsidRPr="004773F8" w:rsidRDefault="0092349B" w:rsidP="0092349B">
      <w:pPr>
        <w:jc w:val="center"/>
        <w:rPr>
          <w:rFonts w:ascii="Times New Roman" w:hAnsi="Times New Roman" w:cs="Times New Roman"/>
        </w:rPr>
      </w:pPr>
      <w:r w:rsidRPr="004773F8">
        <w:rPr>
          <w:rFonts w:ascii="Times New Roman" w:hAnsi="Times New Roman" w:cs="Times New Roman"/>
        </w:rPr>
        <w:t>KLASA: 302-01/21-10/1</w:t>
      </w:r>
    </w:p>
    <w:p w14:paraId="5A94A323" w14:textId="77777777" w:rsidR="0092349B" w:rsidRPr="004773F8" w:rsidRDefault="0092349B" w:rsidP="0092349B">
      <w:pPr>
        <w:jc w:val="center"/>
        <w:rPr>
          <w:rFonts w:ascii="Times New Roman" w:hAnsi="Times New Roman" w:cs="Times New Roman"/>
        </w:rPr>
      </w:pPr>
      <w:r w:rsidRPr="004773F8">
        <w:rPr>
          <w:rFonts w:ascii="Times New Roman" w:hAnsi="Times New Roman" w:cs="Times New Roman"/>
        </w:rPr>
        <w:t>URBROJ: 238-40-01-24-25</w:t>
      </w:r>
    </w:p>
    <w:p w14:paraId="13436F40" w14:textId="77777777" w:rsidR="0092349B" w:rsidRPr="004773F8" w:rsidRDefault="0092349B" w:rsidP="0092349B">
      <w:pPr>
        <w:jc w:val="center"/>
        <w:rPr>
          <w:rFonts w:ascii="Times New Roman" w:hAnsi="Times New Roman" w:cs="Times New Roman"/>
        </w:rPr>
      </w:pPr>
      <w:r w:rsidRPr="004773F8">
        <w:rPr>
          <w:rFonts w:ascii="Times New Roman" w:hAnsi="Times New Roman" w:cs="Times New Roman"/>
        </w:rPr>
        <w:t>Dubravica, 1</w:t>
      </w:r>
      <w:r>
        <w:rPr>
          <w:rFonts w:ascii="Times New Roman" w:hAnsi="Times New Roman" w:cs="Times New Roman"/>
        </w:rPr>
        <w:t>1</w:t>
      </w:r>
      <w:r w:rsidRPr="004773F8">
        <w:rPr>
          <w:rFonts w:ascii="Times New Roman" w:hAnsi="Times New Roman" w:cs="Times New Roman"/>
        </w:rPr>
        <w:t xml:space="preserve">. </w:t>
      </w:r>
      <w:r>
        <w:rPr>
          <w:rFonts w:ascii="Times New Roman" w:hAnsi="Times New Roman" w:cs="Times New Roman"/>
        </w:rPr>
        <w:t>ožujka</w:t>
      </w:r>
      <w:r w:rsidRPr="004773F8">
        <w:rPr>
          <w:rFonts w:ascii="Times New Roman" w:hAnsi="Times New Roman" w:cs="Times New Roman"/>
        </w:rPr>
        <w:t xml:space="preserve"> 2024.</w:t>
      </w:r>
    </w:p>
    <w:p w14:paraId="1D0FB58E" w14:textId="77777777" w:rsidR="0092349B" w:rsidRPr="004773F8" w:rsidRDefault="0092349B" w:rsidP="0092349B">
      <w:pPr>
        <w:jc w:val="center"/>
        <w:rPr>
          <w:rFonts w:ascii="Times New Roman" w:hAnsi="Times New Roman" w:cs="Times New Roman"/>
        </w:rPr>
      </w:pPr>
    </w:p>
    <w:p w14:paraId="7EB4D11D" w14:textId="77777777" w:rsidR="0092349B" w:rsidRPr="004773F8" w:rsidRDefault="0092349B" w:rsidP="0092349B">
      <w:pPr>
        <w:jc w:val="right"/>
        <w:rPr>
          <w:rFonts w:ascii="Times New Roman" w:hAnsi="Times New Roman" w:cs="Times New Roman"/>
        </w:rPr>
      </w:pPr>
      <w:r w:rsidRPr="004773F8">
        <w:rPr>
          <w:rFonts w:ascii="Times New Roman" w:hAnsi="Times New Roman" w:cs="Times New Roman"/>
        </w:rPr>
        <w:t>Načelnik Općine Dubravica</w:t>
      </w:r>
    </w:p>
    <w:p w14:paraId="79C73F24" w14:textId="77777777" w:rsidR="0092349B" w:rsidRPr="004773F8" w:rsidRDefault="0092349B" w:rsidP="0092349B">
      <w:pPr>
        <w:jc w:val="right"/>
        <w:rPr>
          <w:rFonts w:ascii="Times New Roman" w:hAnsi="Times New Roman" w:cs="Times New Roman"/>
        </w:rPr>
      </w:pPr>
      <w:r w:rsidRPr="004773F8">
        <w:rPr>
          <w:rFonts w:ascii="Times New Roman" w:hAnsi="Times New Roman" w:cs="Times New Roman"/>
        </w:rPr>
        <w:t>Marin Štritof</w:t>
      </w:r>
    </w:p>
    <w:p w14:paraId="4031C2F2" w14:textId="77777777" w:rsidR="00AA60FD" w:rsidRDefault="00AA60FD" w:rsidP="00AA60FD">
      <w:pPr>
        <w:rPr>
          <w:rFonts w:ascii="Arial Narrow" w:hAnsi="Arial Narrow"/>
        </w:rPr>
      </w:pPr>
    </w:p>
    <w:p w14:paraId="26A363E9" w14:textId="7FFDB4B9" w:rsidR="00AA60FD" w:rsidRDefault="00AA60FD" w:rsidP="00AA60FD">
      <w:pPr>
        <w:rPr>
          <w:rFonts w:ascii="Arial Narrow" w:hAnsi="Arial Narrow"/>
        </w:rPr>
      </w:pPr>
      <w:r w:rsidRPr="006329A4">
        <w:rPr>
          <w:rFonts w:ascii="Arial Narrow" w:hAnsi="Arial Narrow"/>
          <w:b/>
          <w:noProof/>
          <w:lang w:val="sl-SI" w:eastAsia="sl-SI"/>
        </w:rPr>
        <mc:AlternateContent>
          <mc:Choice Requires="wps">
            <w:drawing>
              <wp:anchor distT="0" distB="0" distL="114300" distR="114300" simplePos="0" relativeHeight="251886592" behindDoc="0" locked="0" layoutInCell="1" allowOverlap="1" wp14:anchorId="430B1CCF" wp14:editId="1C5D17EE">
                <wp:simplePos x="0" y="0"/>
                <wp:positionH relativeFrom="margin">
                  <wp:posOffset>0</wp:posOffset>
                </wp:positionH>
                <wp:positionV relativeFrom="paragraph">
                  <wp:posOffset>114300</wp:posOffset>
                </wp:positionV>
                <wp:extent cx="334371" cy="362197"/>
                <wp:effectExtent l="57150" t="114300" r="142240" b="76200"/>
                <wp:wrapNone/>
                <wp:docPr id="53306389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53C9DCF" w14:textId="341280CE" w:rsidR="00AA60FD" w:rsidRPr="00104EAC" w:rsidRDefault="00AA60FD" w:rsidP="00AA60FD">
                            <w:pPr>
                              <w:jc w:val="center"/>
                              <w:rPr>
                                <w:rFonts w:ascii="Arial Narrow" w:hAnsi="Arial Narrow"/>
                                <w:sz w:val="24"/>
                                <w:szCs w:val="24"/>
                              </w:rPr>
                            </w:pPr>
                            <w:r>
                              <w:rPr>
                                <w:rFonts w:ascii="Arial Narrow" w:hAnsi="Arial Narrow"/>
                                <w:sz w:val="24"/>
                                <w:szCs w:val="24"/>
                              </w:rPr>
                              <w:t>6</w:t>
                            </w:r>
                          </w:p>
                          <w:p w14:paraId="617F08EE" w14:textId="77777777" w:rsidR="00AA60FD" w:rsidRDefault="00AA60FD" w:rsidP="00AA60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B1CCF" id="_x0000_s1056" style="position:absolute;left:0;text-align:left;margin-left:0;margin-top:9pt;width:26.35pt;height:28.5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Zu2gIAAOk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IgKxm7aAgAA6Q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14:paraId="653C9DCF" w14:textId="341280CE" w:rsidR="00AA60FD" w:rsidRPr="00104EAC" w:rsidRDefault="00AA60FD" w:rsidP="00AA60FD">
                      <w:pPr>
                        <w:jc w:val="center"/>
                        <w:rPr>
                          <w:rFonts w:ascii="Arial Narrow" w:hAnsi="Arial Narrow"/>
                          <w:sz w:val="24"/>
                          <w:szCs w:val="24"/>
                        </w:rPr>
                      </w:pPr>
                      <w:r>
                        <w:rPr>
                          <w:rFonts w:ascii="Arial Narrow" w:hAnsi="Arial Narrow"/>
                          <w:sz w:val="24"/>
                          <w:szCs w:val="24"/>
                        </w:rPr>
                        <w:t>6</w:t>
                      </w:r>
                    </w:p>
                    <w:p w14:paraId="617F08EE" w14:textId="77777777" w:rsidR="00AA60FD" w:rsidRDefault="00AA60FD" w:rsidP="00AA60FD">
                      <w:pPr>
                        <w:jc w:val="center"/>
                      </w:pPr>
                    </w:p>
                  </w:txbxContent>
                </v:textbox>
                <w10:wrap anchorx="margin"/>
              </v:roundrect>
            </w:pict>
          </mc:Fallback>
        </mc:AlternateContent>
      </w:r>
    </w:p>
    <w:p w14:paraId="448068C6" w14:textId="77777777" w:rsidR="00AA60FD" w:rsidRPr="00AA60FD" w:rsidRDefault="00AA60FD" w:rsidP="00AA60FD">
      <w:pPr>
        <w:rPr>
          <w:rFonts w:ascii="Arial Narrow" w:hAnsi="Arial Narrow"/>
        </w:rPr>
      </w:pPr>
    </w:p>
    <w:p w14:paraId="191FEF1F" w14:textId="77777777" w:rsidR="00A02842" w:rsidRDefault="00A02842" w:rsidP="00A02842"/>
    <w:p w14:paraId="7925418A" w14:textId="77777777" w:rsidR="00A02842" w:rsidRDefault="00A02842" w:rsidP="00A02842">
      <w:pPr>
        <w:autoSpaceDE w:val="0"/>
        <w:autoSpaceDN w:val="0"/>
        <w:adjustRightInd w:val="0"/>
      </w:pPr>
      <w:r w:rsidRPr="00320A0C">
        <w:t>Na</w:t>
      </w:r>
      <w:r>
        <w:t xml:space="preserve"> temelju članka 71. Zakona o komunalnom gospodarstvu („Narodne novine“, br.</w:t>
      </w:r>
      <w:r w:rsidRPr="00CC4B4A">
        <w:t xml:space="preserve"> </w:t>
      </w:r>
      <w:r>
        <w:t>68/18, 110/18 i 32/20</w:t>
      </w:r>
      <w:r w:rsidRPr="00AD5219">
        <w:t>)</w:t>
      </w:r>
      <w:r>
        <w:t xml:space="preserve"> i  članka 38. Statuta općine Dubravica („Službeni glasnik Općine Dubravica“ br. 01/2021, 03/2024) općinski načelnik Općine Dubravica podnosi Općinskom vijeću Općine Dubravica </w:t>
      </w:r>
    </w:p>
    <w:p w14:paraId="25503DB3" w14:textId="77777777" w:rsidR="00A02842" w:rsidRPr="00E171BB" w:rsidRDefault="00A02842" w:rsidP="00A02842">
      <w:pPr>
        <w:pStyle w:val="Tijeloteksta-uvlaka2"/>
        <w:rPr>
          <w:b/>
        </w:rPr>
      </w:pPr>
    </w:p>
    <w:p w14:paraId="125BCB88" w14:textId="77777777" w:rsidR="00A02842" w:rsidRPr="00E171BB" w:rsidRDefault="00A02842" w:rsidP="00A02842">
      <w:pPr>
        <w:pStyle w:val="Tijeloteksta-uvlaka2"/>
        <w:jc w:val="center"/>
        <w:rPr>
          <w:b/>
        </w:rPr>
      </w:pPr>
      <w:r w:rsidRPr="00E171BB">
        <w:rPr>
          <w:b/>
        </w:rPr>
        <w:t>IZVJEŠĆE O IZVRŠENJU</w:t>
      </w:r>
      <w:r w:rsidRPr="00E171BB">
        <w:rPr>
          <w:b/>
        </w:rPr>
        <w:br/>
      </w:r>
      <w:proofErr w:type="spellStart"/>
      <w:r w:rsidRPr="00E171BB">
        <w:rPr>
          <w:b/>
        </w:rPr>
        <w:t>Programa</w:t>
      </w:r>
      <w:proofErr w:type="spellEnd"/>
      <w:r w:rsidRPr="00E171BB">
        <w:rPr>
          <w:b/>
        </w:rPr>
        <w:t xml:space="preserve"> </w:t>
      </w:r>
      <w:proofErr w:type="spellStart"/>
      <w:r w:rsidRPr="00E171BB">
        <w:rPr>
          <w:b/>
        </w:rPr>
        <w:t>gradnje</w:t>
      </w:r>
      <w:proofErr w:type="spellEnd"/>
      <w:r w:rsidRPr="00E171BB">
        <w:rPr>
          <w:b/>
        </w:rPr>
        <w:t xml:space="preserve"> </w:t>
      </w:r>
      <w:proofErr w:type="spellStart"/>
      <w:r w:rsidRPr="00E171BB">
        <w:rPr>
          <w:b/>
        </w:rPr>
        <w:t>objekata</w:t>
      </w:r>
      <w:proofErr w:type="spellEnd"/>
      <w:r w:rsidRPr="00E171BB">
        <w:rPr>
          <w:b/>
        </w:rPr>
        <w:t xml:space="preserve"> i </w:t>
      </w:r>
      <w:proofErr w:type="spellStart"/>
      <w:r w:rsidRPr="00E171BB">
        <w:rPr>
          <w:b/>
        </w:rPr>
        <w:t>uređaja</w:t>
      </w:r>
      <w:proofErr w:type="spellEnd"/>
      <w:r w:rsidRPr="00E171BB">
        <w:rPr>
          <w:b/>
        </w:rPr>
        <w:t xml:space="preserve"> </w:t>
      </w:r>
      <w:proofErr w:type="spellStart"/>
      <w:r w:rsidRPr="00E171BB">
        <w:rPr>
          <w:b/>
        </w:rPr>
        <w:t>komunalne</w:t>
      </w:r>
      <w:proofErr w:type="spellEnd"/>
      <w:r w:rsidRPr="00E171BB">
        <w:rPr>
          <w:b/>
        </w:rPr>
        <w:t xml:space="preserve"> </w:t>
      </w:r>
      <w:proofErr w:type="spellStart"/>
      <w:r w:rsidRPr="00E171BB">
        <w:rPr>
          <w:b/>
        </w:rPr>
        <w:t>infrastrukture</w:t>
      </w:r>
      <w:proofErr w:type="spellEnd"/>
      <w:r w:rsidRPr="00E171BB">
        <w:rPr>
          <w:b/>
        </w:rPr>
        <w:t xml:space="preserve"> </w:t>
      </w:r>
      <w:r w:rsidRPr="00E171BB">
        <w:rPr>
          <w:b/>
        </w:rPr>
        <w:br/>
      </w:r>
      <w:proofErr w:type="spellStart"/>
      <w:r w:rsidRPr="00E171BB">
        <w:rPr>
          <w:b/>
        </w:rPr>
        <w:t>na</w:t>
      </w:r>
      <w:proofErr w:type="spellEnd"/>
      <w:r w:rsidRPr="00E171BB">
        <w:rPr>
          <w:b/>
        </w:rPr>
        <w:t xml:space="preserve"> </w:t>
      </w:r>
      <w:proofErr w:type="spellStart"/>
      <w:r w:rsidRPr="00E171BB">
        <w:rPr>
          <w:b/>
        </w:rPr>
        <w:t>području</w:t>
      </w:r>
      <w:proofErr w:type="spellEnd"/>
      <w:r w:rsidRPr="00E171BB">
        <w:rPr>
          <w:b/>
        </w:rPr>
        <w:t xml:space="preserve"> Općine D</w:t>
      </w:r>
      <w:r>
        <w:rPr>
          <w:b/>
        </w:rPr>
        <w:t>ubravica za 2023</w:t>
      </w:r>
      <w:r w:rsidRPr="00E171BB">
        <w:rPr>
          <w:b/>
        </w:rPr>
        <w:t xml:space="preserve">. </w:t>
      </w:r>
      <w:proofErr w:type="spellStart"/>
      <w:r w:rsidRPr="00E171BB">
        <w:rPr>
          <w:b/>
        </w:rPr>
        <w:t>godinu</w:t>
      </w:r>
      <w:proofErr w:type="spellEnd"/>
    </w:p>
    <w:p w14:paraId="669BC92A" w14:textId="77777777" w:rsidR="00A02842" w:rsidRPr="003E7C01" w:rsidRDefault="00A02842" w:rsidP="00A02842"/>
    <w:p w14:paraId="01814945" w14:textId="77777777" w:rsidR="00A02842" w:rsidRPr="001F68C3" w:rsidRDefault="00A02842" w:rsidP="00A02842">
      <w:pPr>
        <w:pStyle w:val="Tijeloteksta-uvlaka2"/>
        <w:jc w:val="center"/>
        <w:rPr>
          <w:b/>
        </w:rPr>
      </w:pPr>
      <w:r w:rsidRPr="001F68C3">
        <w:rPr>
          <w:b/>
        </w:rPr>
        <w:t>I.</w:t>
      </w:r>
    </w:p>
    <w:p w14:paraId="57E49CF4" w14:textId="77777777" w:rsidR="00A02842" w:rsidRDefault="00A02842" w:rsidP="00A02842">
      <w:pPr>
        <w:rPr>
          <w:bCs/>
        </w:rPr>
      </w:pPr>
      <w:r>
        <w:rPr>
          <w:bCs/>
        </w:rPr>
        <w:t xml:space="preserve">Utvrđuje se da je u tijeku 2023. godine izvršeno građenje objekata i uređaja komunalne infrastrukture na području Općine Dubravica kako slijedi: </w:t>
      </w:r>
    </w:p>
    <w:p w14:paraId="78662204" w14:textId="77777777" w:rsidR="00A02842" w:rsidRPr="005B7FB8" w:rsidRDefault="00A02842" w:rsidP="00A02842">
      <w:pPr>
        <w:rPr>
          <w:bCs/>
        </w:rPr>
      </w:pPr>
    </w:p>
    <w:p w14:paraId="0133F5E8" w14:textId="77777777" w:rsidR="00A02842" w:rsidRDefault="00A02842" w:rsidP="00A02842">
      <w:pPr>
        <w:pStyle w:val="Naslov1"/>
        <w:keepNext w:val="0"/>
        <w:widowControl w:val="0"/>
        <w:numPr>
          <w:ilvl w:val="0"/>
          <w:numId w:val="125"/>
        </w:numPr>
        <w:tabs>
          <w:tab w:val="left" w:pos="956"/>
          <w:tab w:val="left" w:pos="957"/>
        </w:tabs>
        <w:autoSpaceDE w:val="0"/>
        <w:autoSpaceDN w:val="0"/>
        <w:spacing w:before="70"/>
        <w:ind w:right="438"/>
        <w:rPr>
          <w:b w:val="0"/>
          <w:bCs/>
          <w:szCs w:val="28"/>
          <w:lang w:val="pl-PL"/>
        </w:rPr>
      </w:pPr>
      <w:r w:rsidRPr="00A3105A">
        <w:rPr>
          <w:b w:val="0"/>
          <w:szCs w:val="28"/>
          <w:lang w:val="pl-PL"/>
        </w:rPr>
        <w:t>GRAĐEVINE KOMUNALNE INFRAS</w:t>
      </w:r>
      <w:r>
        <w:rPr>
          <w:b w:val="0"/>
          <w:szCs w:val="28"/>
          <w:lang w:val="pl-PL"/>
        </w:rPr>
        <w:t xml:space="preserve">TRUKTURE KOJE ĆE SE GRADITI U </w:t>
      </w:r>
      <w:r w:rsidRPr="00A3105A">
        <w:rPr>
          <w:b w:val="0"/>
          <w:szCs w:val="28"/>
          <w:lang w:val="pl-PL"/>
        </w:rPr>
        <w:t>UREĐENIM DIJELOVIMA GRAĐEVINSKOG PODRUČJA</w:t>
      </w:r>
    </w:p>
    <w:p w14:paraId="416D81E6" w14:textId="77777777" w:rsidR="00A02842" w:rsidRPr="00521488" w:rsidRDefault="00A02842" w:rsidP="00A02842">
      <w:pPr>
        <w:rPr>
          <w:lang w:val="pl-PL"/>
        </w:rPr>
      </w:pPr>
    </w:p>
    <w:p w14:paraId="211D2C60" w14:textId="77777777" w:rsidR="00A02842" w:rsidRPr="009E11F4" w:rsidRDefault="00A02842" w:rsidP="00A02842">
      <w:pPr>
        <w:pStyle w:val="Tijeloteksta"/>
        <w:ind w:left="236" w:right="438" w:firstLine="720"/>
        <w:rPr>
          <w:szCs w:val="28"/>
          <w:lang w:val="pl-PL"/>
        </w:rPr>
      </w:pPr>
      <w:r w:rsidRPr="009E11F4">
        <w:rPr>
          <w:szCs w:val="28"/>
          <w:lang w:val="pl-PL"/>
        </w:rPr>
        <w:lastRenderedPageBreak/>
        <w:t xml:space="preserve">Gradnja građevina komunalne infrastrukture koje će se graditi u uređenim dijelovima građevinskog područja </w:t>
      </w:r>
      <w:r>
        <w:rPr>
          <w:szCs w:val="28"/>
          <w:lang w:val="pl-PL"/>
        </w:rPr>
        <w:t xml:space="preserve">planirana je </w:t>
      </w:r>
      <w:r w:rsidRPr="009E11F4">
        <w:rPr>
          <w:szCs w:val="28"/>
          <w:lang w:val="pl-PL"/>
        </w:rPr>
        <w:t>u ukupnom iznosu od 41.303,00 €</w:t>
      </w:r>
      <w:r>
        <w:rPr>
          <w:szCs w:val="28"/>
          <w:lang w:val="pl-PL"/>
        </w:rPr>
        <w:t xml:space="preserve">, od čega je utrošeno 16.895,24 </w:t>
      </w:r>
      <w:r w:rsidRPr="009E11F4">
        <w:rPr>
          <w:szCs w:val="28"/>
          <w:lang w:val="pl-PL"/>
        </w:rPr>
        <w:t>€</w:t>
      </w:r>
      <w:r>
        <w:rPr>
          <w:szCs w:val="28"/>
          <w:lang w:val="pl-PL"/>
        </w:rPr>
        <w:t>.</w:t>
      </w:r>
    </w:p>
    <w:p w14:paraId="773C1951" w14:textId="77777777" w:rsidR="00A02842" w:rsidRPr="00E8103F" w:rsidRDefault="00A02842" w:rsidP="00A02842">
      <w:pPr>
        <w:pStyle w:val="Tijeloteksta"/>
        <w:ind w:left="236" w:right="438" w:firstLine="720"/>
        <w:rPr>
          <w:szCs w:val="28"/>
          <w:lang w:val="pl-PL"/>
        </w:rPr>
      </w:pPr>
      <w:r w:rsidRPr="00E8103F">
        <w:rPr>
          <w:szCs w:val="28"/>
          <w:lang w:val="pl-PL"/>
        </w:rPr>
        <w:t>Izvor financiranja planiran je iz općih prihoda i primitaka u iznosu od 15.393,00 €, a realizirano je 6.445,00 €</w:t>
      </w:r>
    </w:p>
    <w:p w14:paraId="57A42C57" w14:textId="77777777" w:rsidR="00A02842" w:rsidRPr="00E8103F" w:rsidRDefault="00A02842" w:rsidP="00A02842">
      <w:pPr>
        <w:pStyle w:val="Tijeloteksta"/>
        <w:ind w:left="236" w:right="438" w:firstLine="720"/>
        <w:rPr>
          <w:szCs w:val="28"/>
          <w:lang w:val="pl-PL"/>
        </w:rPr>
      </w:pPr>
      <w:r w:rsidRPr="00E8103F">
        <w:rPr>
          <w:szCs w:val="28"/>
          <w:lang w:val="pl-PL"/>
        </w:rPr>
        <w:t>Izvor financiranja planiran je iz prihoda od grobne naknade u iznosu od 3.980,00 €, a realizirano je 3.980,00 €</w:t>
      </w:r>
    </w:p>
    <w:p w14:paraId="5045DF72" w14:textId="77777777" w:rsidR="00A02842" w:rsidRPr="00E8103F" w:rsidRDefault="00A02842" w:rsidP="00A02842">
      <w:pPr>
        <w:pStyle w:val="Tijeloteksta"/>
        <w:ind w:left="236" w:right="438" w:firstLine="720"/>
        <w:rPr>
          <w:szCs w:val="28"/>
          <w:lang w:val="pl-PL"/>
        </w:rPr>
      </w:pPr>
      <w:r w:rsidRPr="00E8103F">
        <w:rPr>
          <w:szCs w:val="28"/>
          <w:lang w:val="pl-PL"/>
        </w:rPr>
        <w:t>Izvor financiranja planiran je iz ostalih prihoda za posebne namjene u iznosu od 5.050,00 €, a realizirano je 0,00 €</w:t>
      </w:r>
    </w:p>
    <w:p w14:paraId="2399EA17" w14:textId="77777777" w:rsidR="00A02842" w:rsidRPr="00E8103F" w:rsidRDefault="00A02842" w:rsidP="00A02842">
      <w:pPr>
        <w:pStyle w:val="Tijeloteksta"/>
        <w:ind w:left="236" w:right="438" w:firstLine="720"/>
        <w:rPr>
          <w:szCs w:val="28"/>
          <w:lang w:val="pl-PL"/>
        </w:rPr>
      </w:pPr>
      <w:r w:rsidRPr="00E8103F">
        <w:rPr>
          <w:szCs w:val="28"/>
          <w:lang w:val="pl-PL"/>
        </w:rPr>
        <w:t>Izvor financiranja planiran je iz ostale pomoći u iznosu od 270,00 €, a realizirano je 0,00 €</w:t>
      </w:r>
    </w:p>
    <w:p w14:paraId="62B62761" w14:textId="77777777" w:rsidR="00A02842" w:rsidRPr="00E8103F" w:rsidRDefault="00A02842" w:rsidP="00A02842">
      <w:pPr>
        <w:pStyle w:val="Tijeloteksta"/>
        <w:ind w:left="236" w:right="438" w:firstLine="720"/>
        <w:rPr>
          <w:szCs w:val="28"/>
          <w:lang w:val="pl-PL"/>
        </w:rPr>
      </w:pPr>
      <w:r w:rsidRPr="00E8103F">
        <w:rPr>
          <w:szCs w:val="28"/>
          <w:lang w:val="pl-PL"/>
        </w:rPr>
        <w:t>Izvor financiranja planiran je iz prihoda od komunalne naknade u iznosu 10.110,00 €, a realizirano je 0,00 €</w:t>
      </w:r>
    </w:p>
    <w:p w14:paraId="0111A8D5" w14:textId="77777777" w:rsidR="00A02842" w:rsidRDefault="00A02842" w:rsidP="00A02842">
      <w:pPr>
        <w:pStyle w:val="Tijeloteksta"/>
        <w:ind w:left="236" w:right="438" w:firstLine="720"/>
        <w:rPr>
          <w:szCs w:val="28"/>
          <w:lang w:val="pl-PL"/>
        </w:rPr>
      </w:pPr>
      <w:r w:rsidRPr="00E8103F">
        <w:rPr>
          <w:szCs w:val="28"/>
          <w:lang w:val="pl-PL"/>
        </w:rPr>
        <w:t xml:space="preserve">Izvor financiranja planiran je iz primitaka od zaduživanja </w:t>
      </w:r>
      <w:r w:rsidRPr="009E11F4">
        <w:rPr>
          <w:szCs w:val="28"/>
          <w:lang w:val="pl-PL"/>
        </w:rPr>
        <w:t xml:space="preserve">u iznosu od 6.500,00 €, </w:t>
      </w:r>
      <w:r>
        <w:rPr>
          <w:szCs w:val="28"/>
          <w:lang w:val="pl-PL"/>
        </w:rPr>
        <w:t xml:space="preserve">a realizirano je 6.470,24 </w:t>
      </w:r>
      <w:r w:rsidRPr="009E11F4">
        <w:rPr>
          <w:szCs w:val="28"/>
          <w:lang w:val="pl-PL"/>
        </w:rPr>
        <w:t>€</w:t>
      </w:r>
    </w:p>
    <w:p w14:paraId="1D8698C5" w14:textId="77777777" w:rsidR="00A02842" w:rsidRDefault="00A02842" w:rsidP="00A02842">
      <w:pPr>
        <w:pStyle w:val="Tijeloteksta"/>
        <w:ind w:left="236" w:right="438" w:firstLine="720"/>
        <w:rPr>
          <w:szCs w:val="28"/>
          <w:lang w:val="pl-PL"/>
        </w:rPr>
      </w:pPr>
      <w:r w:rsidRPr="009E11F4">
        <w:rPr>
          <w:szCs w:val="28"/>
          <w:lang w:val="pl-PL"/>
        </w:rPr>
        <w:t>kako slijedi:</w:t>
      </w:r>
    </w:p>
    <w:p w14:paraId="4F9F898B" w14:textId="77777777" w:rsidR="00A02842" w:rsidRDefault="00A02842" w:rsidP="00A02842">
      <w:pPr>
        <w:pStyle w:val="Tijeloteksta"/>
        <w:ind w:left="993" w:right="438"/>
        <w:rPr>
          <w:b/>
          <w:szCs w:val="28"/>
          <w:lang w:val="pl-PL"/>
        </w:rPr>
      </w:pPr>
      <w:r w:rsidRPr="00B50AE1">
        <w:rPr>
          <w:b/>
          <w:szCs w:val="28"/>
          <w:lang w:val="pl-PL"/>
        </w:rPr>
        <w:t>1. Javna rasvjeta</w:t>
      </w:r>
    </w:p>
    <w:p w14:paraId="366C85E1" w14:textId="77777777" w:rsidR="00A02842" w:rsidRPr="000D326A" w:rsidRDefault="00A02842" w:rsidP="00A02842">
      <w:pPr>
        <w:pStyle w:val="Tijeloteksta"/>
        <w:ind w:left="993" w:right="438"/>
        <w:rPr>
          <w:bCs/>
        </w:rPr>
      </w:pPr>
      <w:r w:rsidRPr="000D326A">
        <w:rPr>
          <w:bCs/>
        </w:rPr>
        <w:t xml:space="preserve">Za građenje građevine komunalne infrastrukture koja će se graditi u uređenim dijelovima građevinskog područja – JAVNA RASVJETA, planiralo se ulaganje u postavljanje novih rasvjetnih svjetiljki na nerazvrstanim cestama (13 kom-– Ulica Pavla </w:t>
      </w:r>
      <w:proofErr w:type="spellStart"/>
      <w:r w:rsidRPr="000D326A">
        <w:rPr>
          <w:bCs/>
        </w:rPr>
        <w:t>Štoosa</w:t>
      </w:r>
      <w:proofErr w:type="spellEnd"/>
      <w:r w:rsidRPr="000D326A">
        <w:rPr>
          <w:bCs/>
        </w:rPr>
        <w:t xml:space="preserve">, Ulica Sutlanske doline, Vinski put, </w:t>
      </w:r>
      <w:proofErr w:type="spellStart"/>
      <w:r w:rsidRPr="000D326A">
        <w:rPr>
          <w:bCs/>
        </w:rPr>
        <w:t>Lukavečka</w:t>
      </w:r>
      <w:proofErr w:type="spellEnd"/>
      <w:r w:rsidRPr="000D326A">
        <w:rPr>
          <w:bCs/>
        </w:rPr>
        <w:t xml:space="preserve"> cesta), planiralo se u ukupnom iznosu od 10.650,00 </w:t>
      </w:r>
      <w:r w:rsidRPr="000D326A">
        <w:rPr>
          <w:lang w:val="pl-PL"/>
        </w:rPr>
        <w:t>€, a utrošeno je ukupno 0,00 €.</w:t>
      </w:r>
      <w:r w:rsidRPr="000D326A">
        <w:rPr>
          <w:bCs/>
        </w:rPr>
        <w:t xml:space="preserve"> </w:t>
      </w:r>
    </w:p>
    <w:p w14:paraId="7C58EBF1" w14:textId="77777777" w:rsidR="00A02842" w:rsidRPr="000D326A" w:rsidRDefault="00A02842" w:rsidP="00A02842">
      <w:pPr>
        <w:ind w:left="248" w:firstLine="708"/>
        <w:rPr>
          <w:bCs/>
          <w:color w:val="000000"/>
        </w:rPr>
      </w:pPr>
      <w:r w:rsidRPr="000D326A">
        <w:rPr>
          <w:bCs/>
          <w:color w:val="000000"/>
        </w:rPr>
        <w:t xml:space="preserve">- izvor financiranja je planiran iz općih prihoda I primitaka općine u iznosu </w:t>
      </w:r>
      <w:r w:rsidRPr="000D326A">
        <w:rPr>
          <w:lang w:val="pl-PL"/>
        </w:rPr>
        <w:t>270,00 €</w:t>
      </w:r>
      <w:r w:rsidRPr="000D326A">
        <w:rPr>
          <w:bCs/>
          <w:color w:val="000000"/>
        </w:rPr>
        <w:t xml:space="preserve">, te realiziran u iznosu od 0,00 </w:t>
      </w:r>
      <w:r w:rsidRPr="000D326A">
        <w:rPr>
          <w:lang w:val="pl-PL"/>
        </w:rPr>
        <w:t>€</w:t>
      </w:r>
      <w:r w:rsidRPr="000D326A">
        <w:rPr>
          <w:bCs/>
          <w:color w:val="000000"/>
        </w:rPr>
        <w:t xml:space="preserve"> </w:t>
      </w:r>
    </w:p>
    <w:p w14:paraId="7A606945" w14:textId="77777777" w:rsidR="00A02842" w:rsidRPr="000D326A" w:rsidRDefault="00A02842" w:rsidP="00A02842">
      <w:pPr>
        <w:pStyle w:val="Tijeloteksta"/>
        <w:spacing w:after="0"/>
        <w:ind w:left="236" w:right="438" w:firstLine="720"/>
        <w:rPr>
          <w:lang w:val="pl-PL"/>
        </w:rPr>
      </w:pPr>
      <w:r w:rsidRPr="000D326A">
        <w:rPr>
          <w:bCs/>
          <w:color w:val="000000"/>
        </w:rPr>
        <w:lastRenderedPageBreak/>
        <w:t>- izvor financiranja je planiran</w:t>
      </w:r>
      <w:r w:rsidRPr="000D326A">
        <w:rPr>
          <w:lang w:val="pl-PL"/>
        </w:rPr>
        <w:t xml:space="preserve"> iz ostalih prihoda za posebne namjene u iznosu od 270,00 €, </w:t>
      </w:r>
      <w:r w:rsidRPr="000D326A">
        <w:rPr>
          <w:bCs/>
          <w:color w:val="000000"/>
        </w:rPr>
        <w:t xml:space="preserve">te realiziran u iznosu od 0,00 </w:t>
      </w:r>
      <w:r w:rsidRPr="000D326A">
        <w:rPr>
          <w:lang w:val="pl-PL"/>
        </w:rPr>
        <w:t>€</w:t>
      </w:r>
    </w:p>
    <w:p w14:paraId="5FB36B7C" w14:textId="77777777" w:rsidR="00A02842" w:rsidRPr="000D326A" w:rsidRDefault="00A02842" w:rsidP="00A02842">
      <w:pPr>
        <w:pStyle w:val="Tijeloteksta"/>
        <w:spacing w:after="0"/>
        <w:ind w:left="236" w:right="438" w:firstLine="720"/>
        <w:rPr>
          <w:lang w:val="pl-PL"/>
        </w:rPr>
      </w:pPr>
      <w:r w:rsidRPr="000D326A">
        <w:rPr>
          <w:bCs/>
          <w:color w:val="000000"/>
        </w:rPr>
        <w:t>- izvor financiranja je planiran</w:t>
      </w:r>
      <w:r w:rsidRPr="000D326A">
        <w:rPr>
          <w:lang w:val="pl-PL"/>
        </w:rPr>
        <w:t xml:space="preserve"> iz prihoda od komunalne naknade u iznosu od 10.110,00 €, </w:t>
      </w:r>
      <w:r w:rsidRPr="000D326A">
        <w:rPr>
          <w:bCs/>
          <w:color w:val="000000"/>
        </w:rPr>
        <w:t xml:space="preserve">te realiziran u iznosu od 0,00 </w:t>
      </w:r>
      <w:r w:rsidRPr="000D326A">
        <w:rPr>
          <w:lang w:val="pl-PL"/>
        </w:rPr>
        <w:t>€</w:t>
      </w:r>
      <w:r w:rsidRPr="000D326A">
        <w:rPr>
          <w:bCs/>
          <w:color w:val="000000"/>
        </w:rPr>
        <w:t xml:space="preserve"> </w:t>
      </w:r>
      <w:r w:rsidRPr="000D326A">
        <w:rPr>
          <w:lang w:val="pl-PL"/>
        </w:rPr>
        <w:t xml:space="preserve"> </w:t>
      </w:r>
    </w:p>
    <w:p w14:paraId="012F51C9" w14:textId="77777777" w:rsidR="00A02842" w:rsidRPr="000D326A" w:rsidRDefault="00A02842" w:rsidP="00A02842">
      <w:pPr>
        <w:ind w:left="236" w:firstLine="709"/>
        <w:rPr>
          <w:bCs/>
          <w:color w:val="000000"/>
        </w:rPr>
      </w:pPr>
      <w:r w:rsidRPr="000D326A">
        <w:rPr>
          <w:bCs/>
          <w:color w:val="000000"/>
        </w:rPr>
        <w:t>- obrazloženje značajnijeg odstupanja ostvarenih rashoda u odnosu na planirane: provođenje projekta nije realizirano u 2023. godini već će se provesti u 2024. godini</w:t>
      </w:r>
    </w:p>
    <w:p w14:paraId="0F61486A" w14:textId="77777777" w:rsidR="00A02842" w:rsidRDefault="00A02842" w:rsidP="00A02842">
      <w:pPr>
        <w:ind w:firstLine="709"/>
        <w:rPr>
          <w:bCs/>
          <w:color w:val="000000"/>
          <w:szCs w:val="16"/>
        </w:rPr>
      </w:pPr>
    </w:p>
    <w:tbl>
      <w:tblPr>
        <w:tblW w:w="14662" w:type="dxa"/>
        <w:tblLook w:val="04A0" w:firstRow="1" w:lastRow="0" w:firstColumn="1" w:lastColumn="0" w:noHBand="0" w:noVBand="1"/>
      </w:tblPr>
      <w:tblGrid>
        <w:gridCol w:w="2417"/>
        <w:gridCol w:w="7179"/>
        <w:gridCol w:w="1405"/>
        <w:gridCol w:w="1583"/>
        <w:gridCol w:w="1106"/>
        <w:gridCol w:w="972"/>
      </w:tblGrid>
      <w:tr w:rsidR="00A02842" w14:paraId="45433BEA" w14:textId="77777777" w:rsidTr="007E438E">
        <w:trPr>
          <w:trHeight w:val="270"/>
        </w:trPr>
        <w:tc>
          <w:tcPr>
            <w:tcW w:w="2417" w:type="dxa"/>
            <w:tcBorders>
              <w:top w:val="nil"/>
              <w:left w:val="nil"/>
              <w:bottom w:val="nil"/>
              <w:right w:val="nil"/>
            </w:tcBorders>
            <w:shd w:val="clear" w:color="auto" w:fill="auto"/>
            <w:noWrap/>
            <w:vAlign w:val="bottom"/>
            <w:hideMark/>
          </w:tcPr>
          <w:p w14:paraId="2223CD6C" w14:textId="77777777" w:rsidR="00A02842" w:rsidRDefault="00A02842" w:rsidP="007E438E">
            <w:pPr>
              <w:rPr>
                <w:rFonts w:ascii="Arial" w:hAnsi="Arial" w:cs="Arial"/>
                <w:b/>
                <w:bCs/>
                <w:sz w:val="20"/>
                <w:szCs w:val="20"/>
              </w:rPr>
            </w:pPr>
            <w:r>
              <w:rPr>
                <w:rFonts w:ascii="Arial" w:hAnsi="Arial" w:cs="Arial"/>
                <w:b/>
                <w:bCs/>
                <w:sz w:val="20"/>
                <w:szCs w:val="20"/>
              </w:rPr>
              <w:t>BROJ KONTA</w:t>
            </w:r>
          </w:p>
        </w:tc>
        <w:tc>
          <w:tcPr>
            <w:tcW w:w="7179" w:type="dxa"/>
            <w:tcBorders>
              <w:top w:val="nil"/>
              <w:left w:val="nil"/>
              <w:bottom w:val="nil"/>
              <w:right w:val="nil"/>
            </w:tcBorders>
            <w:shd w:val="clear" w:color="auto" w:fill="auto"/>
            <w:noWrap/>
            <w:vAlign w:val="bottom"/>
            <w:hideMark/>
          </w:tcPr>
          <w:p w14:paraId="528C6F14" w14:textId="77777777" w:rsidR="00A02842" w:rsidRDefault="00A02842" w:rsidP="007E438E">
            <w:pPr>
              <w:rPr>
                <w:rFonts w:ascii="Arial" w:hAnsi="Arial" w:cs="Arial"/>
                <w:b/>
                <w:bCs/>
                <w:sz w:val="20"/>
                <w:szCs w:val="20"/>
              </w:rPr>
            </w:pPr>
            <w:r>
              <w:rPr>
                <w:rFonts w:ascii="Arial" w:hAnsi="Arial" w:cs="Arial"/>
                <w:b/>
                <w:bCs/>
                <w:sz w:val="20"/>
                <w:szCs w:val="20"/>
              </w:rPr>
              <w:t>VRSTA RASHODA / IZDATAKA</w:t>
            </w:r>
          </w:p>
        </w:tc>
        <w:tc>
          <w:tcPr>
            <w:tcW w:w="1405" w:type="dxa"/>
            <w:tcBorders>
              <w:top w:val="nil"/>
              <w:left w:val="nil"/>
              <w:bottom w:val="nil"/>
              <w:right w:val="nil"/>
            </w:tcBorders>
            <w:shd w:val="clear" w:color="auto" w:fill="auto"/>
            <w:noWrap/>
            <w:vAlign w:val="bottom"/>
            <w:hideMark/>
          </w:tcPr>
          <w:p w14:paraId="708E355B" w14:textId="77777777" w:rsidR="00A02842" w:rsidRDefault="00A02842" w:rsidP="007E438E">
            <w:pPr>
              <w:rPr>
                <w:rFonts w:ascii="Arial" w:hAnsi="Arial" w:cs="Arial"/>
                <w:b/>
                <w:bCs/>
                <w:sz w:val="20"/>
                <w:szCs w:val="20"/>
              </w:rPr>
            </w:pPr>
            <w:r>
              <w:rPr>
                <w:rFonts w:ascii="Arial" w:hAnsi="Arial" w:cs="Arial"/>
                <w:b/>
                <w:bCs/>
                <w:sz w:val="20"/>
                <w:szCs w:val="20"/>
              </w:rPr>
              <w:t>PLANIRANO</w:t>
            </w:r>
          </w:p>
        </w:tc>
        <w:tc>
          <w:tcPr>
            <w:tcW w:w="1583" w:type="dxa"/>
            <w:tcBorders>
              <w:top w:val="nil"/>
              <w:left w:val="nil"/>
              <w:bottom w:val="nil"/>
              <w:right w:val="nil"/>
            </w:tcBorders>
            <w:shd w:val="clear" w:color="auto" w:fill="auto"/>
            <w:noWrap/>
            <w:vAlign w:val="bottom"/>
            <w:hideMark/>
          </w:tcPr>
          <w:p w14:paraId="1AA1D98C" w14:textId="77777777" w:rsidR="00A02842" w:rsidRDefault="00A02842" w:rsidP="007E438E">
            <w:pPr>
              <w:rPr>
                <w:rFonts w:ascii="Arial" w:hAnsi="Arial" w:cs="Arial"/>
                <w:b/>
                <w:bCs/>
                <w:sz w:val="20"/>
                <w:szCs w:val="20"/>
              </w:rPr>
            </w:pPr>
            <w:r>
              <w:rPr>
                <w:rFonts w:ascii="Arial" w:hAnsi="Arial" w:cs="Arial"/>
                <w:b/>
                <w:bCs/>
                <w:sz w:val="20"/>
                <w:szCs w:val="20"/>
              </w:rPr>
              <w:t>REALIZIRANO</w:t>
            </w:r>
          </w:p>
        </w:tc>
        <w:tc>
          <w:tcPr>
            <w:tcW w:w="1106" w:type="dxa"/>
            <w:tcBorders>
              <w:top w:val="nil"/>
              <w:left w:val="nil"/>
              <w:bottom w:val="nil"/>
              <w:right w:val="nil"/>
            </w:tcBorders>
            <w:shd w:val="clear" w:color="auto" w:fill="auto"/>
            <w:noWrap/>
            <w:vAlign w:val="bottom"/>
            <w:hideMark/>
          </w:tcPr>
          <w:p w14:paraId="4E23A281" w14:textId="77777777" w:rsidR="00A02842" w:rsidRDefault="00A02842" w:rsidP="007E438E">
            <w:pPr>
              <w:rPr>
                <w:rFonts w:ascii="Arial" w:hAnsi="Arial" w:cs="Arial"/>
                <w:b/>
                <w:bCs/>
                <w:sz w:val="20"/>
                <w:szCs w:val="20"/>
              </w:rPr>
            </w:pPr>
            <w:r>
              <w:rPr>
                <w:rFonts w:ascii="Arial" w:hAnsi="Arial" w:cs="Arial"/>
                <w:b/>
                <w:bCs/>
                <w:sz w:val="20"/>
                <w:szCs w:val="20"/>
              </w:rPr>
              <w:t>RAZLIKA</w:t>
            </w:r>
          </w:p>
        </w:tc>
        <w:tc>
          <w:tcPr>
            <w:tcW w:w="972" w:type="dxa"/>
            <w:tcBorders>
              <w:top w:val="nil"/>
              <w:left w:val="nil"/>
              <w:bottom w:val="nil"/>
              <w:right w:val="nil"/>
            </w:tcBorders>
            <w:shd w:val="clear" w:color="auto" w:fill="auto"/>
            <w:noWrap/>
            <w:vAlign w:val="bottom"/>
            <w:hideMark/>
          </w:tcPr>
          <w:p w14:paraId="481E161D" w14:textId="77777777" w:rsidR="00A02842" w:rsidRDefault="00A02842" w:rsidP="007E438E">
            <w:pPr>
              <w:rPr>
                <w:rFonts w:ascii="Arial" w:hAnsi="Arial" w:cs="Arial"/>
                <w:b/>
                <w:bCs/>
                <w:sz w:val="20"/>
                <w:szCs w:val="20"/>
              </w:rPr>
            </w:pPr>
            <w:r>
              <w:rPr>
                <w:rFonts w:ascii="Arial" w:hAnsi="Arial" w:cs="Arial"/>
                <w:b/>
                <w:bCs/>
                <w:sz w:val="20"/>
                <w:szCs w:val="20"/>
              </w:rPr>
              <w:t>INDEKS</w:t>
            </w:r>
          </w:p>
        </w:tc>
      </w:tr>
      <w:tr w:rsidR="00A02842" w14:paraId="7BCECB6F" w14:textId="77777777" w:rsidTr="007E438E">
        <w:trPr>
          <w:trHeight w:val="270"/>
        </w:trPr>
        <w:tc>
          <w:tcPr>
            <w:tcW w:w="2417" w:type="dxa"/>
            <w:tcBorders>
              <w:top w:val="nil"/>
              <w:left w:val="nil"/>
              <w:bottom w:val="nil"/>
              <w:right w:val="nil"/>
            </w:tcBorders>
            <w:shd w:val="clear" w:color="000000" w:fill="0066CC"/>
            <w:noWrap/>
            <w:vAlign w:val="bottom"/>
            <w:hideMark/>
          </w:tcPr>
          <w:p w14:paraId="3F5E50A2"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t>Kapitalni projekt K100002</w:t>
            </w:r>
          </w:p>
        </w:tc>
        <w:tc>
          <w:tcPr>
            <w:tcW w:w="7179" w:type="dxa"/>
            <w:tcBorders>
              <w:top w:val="nil"/>
              <w:left w:val="nil"/>
              <w:bottom w:val="nil"/>
              <w:right w:val="nil"/>
            </w:tcBorders>
            <w:shd w:val="clear" w:color="000000" w:fill="0066CC"/>
            <w:noWrap/>
            <w:vAlign w:val="bottom"/>
            <w:hideMark/>
          </w:tcPr>
          <w:p w14:paraId="20481B6A"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t>Javna rasvjeta</w:t>
            </w:r>
          </w:p>
        </w:tc>
        <w:tc>
          <w:tcPr>
            <w:tcW w:w="1405" w:type="dxa"/>
            <w:tcBorders>
              <w:top w:val="nil"/>
              <w:left w:val="nil"/>
              <w:bottom w:val="nil"/>
              <w:right w:val="nil"/>
            </w:tcBorders>
            <w:shd w:val="clear" w:color="000000" w:fill="0066CC"/>
            <w:noWrap/>
            <w:vAlign w:val="bottom"/>
            <w:hideMark/>
          </w:tcPr>
          <w:p w14:paraId="09506CB4"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10.650,00</w:t>
            </w:r>
          </w:p>
        </w:tc>
        <w:tc>
          <w:tcPr>
            <w:tcW w:w="1583" w:type="dxa"/>
            <w:tcBorders>
              <w:top w:val="nil"/>
              <w:left w:val="nil"/>
              <w:bottom w:val="nil"/>
              <w:right w:val="nil"/>
            </w:tcBorders>
            <w:shd w:val="clear" w:color="000000" w:fill="0066CC"/>
            <w:noWrap/>
            <w:vAlign w:val="bottom"/>
            <w:hideMark/>
          </w:tcPr>
          <w:p w14:paraId="6D66FBE5"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0,00</w:t>
            </w:r>
          </w:p>
        </w:tc>
        <w:tc>
          <w:tcPr>
            <w:tcW w:w="1106" w:type="dxa"/>
            <w:tcBorders>
              <w:top w:val="nil"/>
              <w:left w:val="nil"/>
              <w:bottom w:val="nil"/>
              <w:right w:val="nil"/>
            </w:tcBorders>
            <w:shd w:val="clear" w:color="000000" w:fill="0066CC"/>
            <w:noWrap/>
            <w:vAlign w:val="bottom"/>
            <w:hideMark/>
          </w:tcPr>
          <w:p w14:paraId="22DA7D79"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10.650,00</w:t>
            </w:r>
          </w:p>
        </w:tc>
        <w:tc>
          <w:tcPr>
            <w:tcW w:w="972" w:type="dxa"/>
            <w:tcBorders>
              <w:top w:val="nil"/>
              <w:left w:val="nil"/>
              <w:bottom w:val="nil"/>
              <w:right w:val="nil"/>
            </w:tcBorders>
            <w:shd w:val="clear" w:color="000000" w:fill="0066CC"/>
            <w:noWrap/>
            <w:vAlign w:val="bottom"/>
            <w:hideMark/>
          </w:tcPr>
          <w:p w14:paraId="330C5968"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0,00</w:t>
            </w:r>
          </w:p>
        </w:tc>
      </w:tr>
      <w:tr w:rsidR="00A02842" w14:paraId="7C55641E" w14:textId="77777777" w:rsidTr="007E438E">
        <w:trPr>
          <w:trHeight w:val="270"/>
        </w:trPr>
        <w:tc>
          <w:tcPr>
            <w:tcW w:w="2417" w:type="dxa"/>
            <w:tcBorders>
              <w:top w:val="nil"/>
              <w:left w:val="nil"/>
              <w:bottom w:val="nil"/>
              <w:right w:val="nil"/>
            </w:tcBorders>
            <w:shd w:val="clear" w:color="000000" w:fill="FFFF99"/>
            <w:noWrap/>
            <w:vAlign w:val="bottom"/>
            <w:hideMark/>
          </w:tcPr>
          <w:p w14:paraId="475F6DAA"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1.</w:t>
            </w:r>
          </w:p>
        </w:tc>
        <w:tc>
          <w:tcPr>
            <w:tcW w:w="7179" w:type="dxa"/>
            <w:tcBorders>
              <w:top w:val="nil"/>
              <w:left w:val="nil"/>
              <w:bottom w:val="nil"/>
              <w:right w:val="nil"/>
            </w:tcBorders>
            <w:shd w:val="clear" w:color="000000" w:fill="FFFF99"/>
            <w:noWrap/>
            <w:vAlign w:val="bottom"/>
            <w:hideMark/>
          </w:tcPr>
          <w:p w14:paraId="32FEF4D7"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Opći prihodi i primici</w:t>
            </w:r>
          </w:p>
        </w:tc>
        <w:tc>
          <w:tcPr>
            <w:tcW w:w="1405" w:type="dxa"/>
            <w:tcBorders>
              <w:top w:val="nil"/>
              <w:left w:val="nil"/>
              <w:bottom w:val="nil"/>
              <w:right w:val="nil"/>
            </w:tcBorders>
            <w:shd w:val="clear" w:color="000000" w:fill="FFFF99"/>
            <w:noWrap/>
            <w:vAlign w:val="bottom"/>
            <w:hideMark/>
          </w:tcPr>
          <w:p w14:paraId="7A03AD06"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270,00</w:t>
            </w:r>
          </w:p>
        </w:tc>
        <w:tc>
          <w:tcPr>
            <w:tcW w:w="1583" w:type="dxa"/>
            <w:tcBorders>
              <w:top w:val="nil"/>
              <w:left w:val="nil"/>
              <w:bottom w:val="nil"/>
              <w:right w:val="nil"/>
            </w:tcBorders>
            <w:shd w:val="clear" w:color="000000" w:fill="FFFF99"/>
            <w:noWrap/>
            <w:vAlign w:val="bottom"/>
            <w:hideMark/>
          </w:tcPr>
          <w:p w14:paraId="7A11C5F9"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106" w:type="dxa"/>
            <w:tcBorders>
              <w:top w:val="nil"/>
              <w:left w:val="nil"/>
              <w:bottom w:val="nil"/>
              <w:right w:val="nil"/>
            </w:tcBorders>
            <w:shd w:val="clear" w:color="000000" w:fill="FFFF99"/>
            <w:noWrap/>
            <w:vAlign w:val="bottom"/>
            <w:hideMark/>
          </w:tcPr>
          <w:p w14:paraId="16E4D8F8"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270,00</w:t>
            </w:r>
          </w:p>
        </w:tc>
        <w:tc>
          <w:tcPr>
            <w:tcW w:w="972" w:type="dxa"/>
            <w:tcBorders>
              <w:top w:val="nil"/>
              <w:left w:val="nil"/>
              <w:bottom w:val="nil"/>
              <w:right w:val="nil"/>
            </w:tcBorders>
            <w:shd w:val="clear" w:color="000000" w:fill="FFFF99"/>
            <w:noWrap/>
            <w:vAlign w:val="bottom"/>
            <w:hideMark/>
          </w:tcPr>
          <w:p w14:paraId="64647124"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7BAB351E" w14:textId="77777777" w:rsidTr="007E438E">
        <w:trPr>
          <w:trHeight w:val="270"/>
        </w:trPr>
        <w:tc>
          <w:tcPr>
            <w:tcW w:w="2417" w:type="dxa"/>
            <w:tcBorders>
              <w:top w:val="nil"/>
              <w:left w:val="nil"/>
              <w:bottom w:val="nil"/>
              <w:right w:val="nil"/>
            </w:tcBorders>
            <w:shd w:val="clear" w:color="000000" w:fill="FFFF99"/>
            <w:noWrap/>
            <w:vAlign w:val="bottom"/>
            <w:hideMark/>
          </w:tcPr>
          <w:p w14:paraId="72EEBE45"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1.1.</w:t>
            </w:r>
          </w:p>
        </w:tc>
        <w:tc>
          <w:tcPr>
            <w:tcW w:w="7179" w:type="dxa"/>
            <w:tcBorders>
              <w:top w:val="nil"/>
              <w:left w:val="nil"/>
              <w:bottom w:val="nil"/>
              <w:right w:val="nil"/>
            </w:tcBorders>
            <w:shd w:val="clear" w:color="000000" w:fill="FFFF99"/>
            <w:noWrap/>
            <w:vAlign w:val="bottom"/>
            <w:hideMark/>
          </w:tcPr>
          <w:p w14:paraId="4C064225"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Opći prihodi i primici</w:t>
            </w:r>
          </w:p>
        </w:tc>
        <w:tc>
          <w:tcPr>
            <w:tcW w:w="1405" w:type="dxa"/>
            <w:tcBorders>
              <w:top w:val="nil"/>
              <w:left w:val="nil"/>
              <w:bottom w:val="nil"/>
              <w:right w:val="nil"/>
            </w:tcBorders>
            <w:shd w:val="clear" w:color="000000" w:fill="FFFF99"/>
            <w:noWrap/>
            <w:vAlign w:val="bottom"/>
            <w:hideMark/>
          </w:tcPr>
          <w:p w14:paraId="272460A2"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270,00</w:t>
            </w:r>
          </w:p>
        </w:tc>
        <w:tc>
          <w:tcPr>
            <w:tcW w:w="1583" w:type="dxa"/>
            <w:tcBorders>
              <w:top w:val="nil"/>
              <w:left w:val="nil"/>
              <w:bottom w:val="nil"/>
              <w:right w:val="nil"/>
            </w:tcBorders>
            <w:shd w:val="clear" w:color="000000" w:fill="FFFF99"/>
            <w:noWrap/>
            <w:vAlign w:val="bottom"/>
            <w:hideMark/>
          </w:tcPr>
          <w:p w14:paraId="399BDC80"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106" w:type="dxa"/>
            <w:tcBorders>
              <w:top w:val="nil"/>
              <w:left w:val="nil"/>
              <w:bottom w:val="nil"/>
              <w:right w:val="nil"/>
            </w:tcBorders>
            <w:shd w:val="clear" w:color="000000" w:fill="FFFF99"/>
            <w:noWrap/>
            <w:vAlign w:val="bottom"/>
            <w:hideMark/>
          </w:tcPr>
          <w:p w14:paraId="2B66F670"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270,00</w:t>
            </w:r>
          </w:p>
        </w:tc>
        <w:tc>
          <w:tcPr>
            <w:tcW w:w="972" w:type="dxa"/>
            <w:tcBorders>
              <w:top w:val="nil"/>
              <w:left w:val="nil"/>
              <w:bottom w:val="nil"/>
              <w:right w:val="nil"/>
            </w:tcBorders>
            <w:shd w:val="clear" w:color="000000" w:fill="FFFF99"/>
            <w:noWrap/>
            <w:vAlign w:val="bottom"/>
            <w:hideMark/>
          </w:tcPr>
          <w:p w14:paraId="2808FBA8"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131F7FD7" w14:textId="77777777" w:rsidTr="007E438E">
        <w:trPr>
          <w:trHeight w:val="270"/>
        </w:trPr>
        <w:tc>
          <w:tcPr>
            <w:tcW w:w="2417" w:type="dxa"/>
            <w:tcBorders>
              <w:top w:val="nil"/>
              <w:left w:val="nil"/>
              <w:bottom w:val="nil"/>
              <w:right w:val="nil"/>
            </w:tcBorders>
            <w:shd w:val="clear" w:color="auto" w:fill="auto"/>
            <w:noWrap/>
            <w:vAlign w:val="bottom"/>
            <w:hideMark/>
          </w:tcPr>
          <w:p w14:paraId="7221BEF9" w14:textId="77777777" w:rsidR="00A02842" w:rsidRDefault="00A02842" w:rsidP="007E438E">
            <w:pPr>
              <w:rPr>
                <w:rFonts w:ascii="Arial" w:hAnsi="Arial" w:cs="Arial"/>
                <w:sz w:val="20"/>
                <w:szCs w:val="20"/>
              </w:rPr>
            </w:pPr>
            <w:r>
              <w:rPr>
                <w:rFonts w:ascii="Arial" w:hAnsi="Arial" w:cs="Arial"/>
                <w:sz w:val="20"/>
                <w:szCs w:val="20"/>
              </w:rPr>
              <w:t>4</w:t>
            </w:r>
          </w:p>
        </w:tc>
        <w:tc>
          <w:tcPr>
            <w:tcW w:w="7179" w:type="dxa"/>
            <w:tcBorders>
              <w:top w:val="nil"/>
              <w:left w:val="nil"/>
              <w:bottom w:val="nil"/>
              <w:right w:val="nil"/>
            </w:tcBorders>
            <w:shd w:val="clear" w:color="auto" w:fill="auto"/>
            <w:noWrap/>
            <w:vAlign w:val="bottom"/>
            <w:hideMark/>
          </w:tcPr>
          <w:p w14:paraId="13A8590F"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3C6D5F01" w14:textId="77777777" w:rsidR="00A02842" w:rsidRDefault="00A02842" w:rsidP="007E438E">
            <w:pPr>
              <w:jc w:val="right"/>
              <w:rPr>
                <w:rFonts w:ascii="Arial" w:hAnsi="Arial" w:cs="Arial"/>
                <w:sz w:val="20"/>
                <w:szCs w:val="20"/>
              </w:rPr>
            </w:pPr>
            <w:r>
              <w:rPr>
                <w:rFonts w:ascii="Arial" w:hAnsi="Arial" w:cs="Arial"/>
                <w:sz w:val="20"/>
                <w:szCs w:val="20"/>
              </w:rPr>
              <w:t>270,00</w:t>
            </w:r>
          </w:p>
        </w:tc>
        <w:tc>
          <w:tcPr>
            <w:tcW w:w="1583" w:type="dxa"/>
            <w:tcBorders>
              <w:top w:val="nil"/>
              <w:left w:val="nil"/>
              <w:bottom w:val="nil"/>
              <w:right w:val="nil"/>
            </w:tcBorders>
            <w:shd w:val="clear" w:color="auto" w:fill="auto"/>
            <w:noWrap/>
            <w:vAlign w:val="bottom"/>
            <w:hideMark/>
          </w:tcPr>
          <w:p w14:paraId="4AE278F0"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106" w:type="dxa"/>
            <w:tcBorders>
              <w:top w:val="nil"/>
              <w:left w:val="nil"/>
              <w:bottom w:val="nil"/>
              <w:right w:val="nil"/>
            </w:tcBorders>
            <w:shd w:val="clear" w:color="auto" w:fill="auto"/>
            <w:noWrap/>
            <w:vAlign w:val="bottom"/>
            <w:hideMark/>
          </w:tcPr>
          <w:p w14:paraId="6D466547" w14:textId="77777777" w:rsidR="00A02842" w:rsidRDefault="00A02842" w:rsidP="007E438E">
            <w:pPr>
              <w:jc w:val="right"/>
              <w:rPr>
                <w:rFonts w:ascii="Arial" w:hAnsi="Arial" w:cs="Arial"/>
                <w:sz w:val="20"/>
                <w:szCs w:val="20"/>
              </w:rPr>
            </w:pPr>
            <w:r>
              <w:rPr>
                <w:rFonts w:ascii="Arial" w:hAnsi="Arial" w:cs="Arial"/>
                <w:sz w:val="20"/>
                <w:szCs w:val="20"/>
              </w:rPr>
              <w:t>270,00</w:t>
            </w:r>
          </w:p>
        </w:tc>
        <w:tc>
          <w:tcPr>
            <w:tcW w:w="972" w:type="dxa"/>
            <w:tcBorders>
              <w:top w:val="nil"/>
              <w:left w:val="nil"/>
              <w:bottom w:val="nil"/>
              <w:right w:val="nil"/>
            </w:tcBorders>
            <w:shd w:val="clear" w:color="auto" w:fill="auto"/>
            <w:noWrap/>
            <w:vAlign w:val="bottom"/>
            <w:hideMark/>
          </w:tcPr>
          <w:p w14:paraId="40A849AE"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2E7AD553" w14:textId="77777777" w:rsidTr="007E438E">
        <w:trPr>
          <w:trHeight w:val="270"/>
        </w:trPr>
        <w:tc>
          <w:tcPr>
            <w:tcW w:w="2417" w:type="dxa"/>
            <w:tcBorders>
              <w:top w:val="nil"/>
              <w:left w:val="nil"/>
              <w:bottom w:val="nil"/>
              <w:right w:val="nil"/>
            </w:tcBorders>
            <w:shd w:val="clear" w:color="auto" w:fill="auto"/>
            <w:noWrap/>
            <w:vAlign w:val="bottom"/>
            <w:hideMark/>
          </w:tcPr>
          <w:p w14:paraId="3A781699" w14:textId="77777777" w:rsidR="00A02842" w:rsidRDefault="00A02842" w:rsidP="007E438E">
            <w:pPr>
              <w:rPr>
                <w:rFonts w:ascii="Arial" w:hAnsi="Arial" w:cs="Arial"/>
                <w:sz w:val="20"/>
                <w:szCs w:val="20"/>
              </w:rPr>
            </w:pPr>
            <w:r>
              <w:rPr>
                <w:rFonts w:ascii="Arial" w:hAnsi="Arial" w:cs="Arial"/>
                <w:sz w:val="20"/>
                <w:szCs w:val="20"/>
              </w:rPr>
              <w:t>4214</w:t>
            </w:r>
          </w:p>
        </w:tc>
        <w:tc>
          <w:tcPr>
            <w:tcW w:w="7179" w:type="dxa"/>
            <w:tcBorders>
              <w:top w:val="nil"/>
              <w:left w:val="nil"/>
              <w:bottom w:val="nil"/>
              <w:right w:val="nil"/>
            </w:tcBorders>
            <w:shd w:val="clear" w:color="auto" w:fill="auto"/>
            <w:noWrap/>
            <w:vAlign w:val="bottom"/>
            <w:hideMark/>
          </w:tcPr>
          <w:p w14:paraId="2C07CDF7" w14:textId="77777777" w:rsidR="00A02842" w:rsidRDefault="00A02842" w:rsidP="007E438E">
            <w:pPr>
              <w:rPr>
                <w:rFonts w:ascii="Arial" w:hAnsi="Arial" w:cs="Arial"/>
                <w:sz w:val="20"/>
                <w:szCs w:val="20"/>
              </w:rPr>
            </w:pPr>
            <w:r>
              <w:rPr>
                <w:rFonts w:ascii="Arial" w:hAnsi="Arial" w:cs="Arial"/>
                <w:sz w:val="20"/>
                <w:szCs w:val="20"/>
              </w:rPr>
              <w:t>Proširenje javne rasvjete</w:t>
            </w:r>
          </w:p>
        </w:tc>
        <w:tc>
          <w:tcPr>
            <w:tcW w:w="1405" w:type="dxa"/>
            <w:tcBorders>
              <w:top w:val="nil"/>
              <w:left w:val="nil"/>
              <w:bottom w:val="nil"/>
              <w:right w:val="nil"/>
            </w:tcBorders>
            <w:shd w:val="clear" w:color="auto" w:fill="auto"/>
            <w:noWrap/>
            <w:vAlign w:val="bottom"/>
            <w:hideMark/>
          </w:tcPr>
          <w:p w14:paraId="4275432A" w14:textId="77777777" w:rsidR="00A02842" w:rsidRDefault="00A02842" w:rsidP="007E438E">
            <w:pPr>
              <w:jc w:val="right"/>
              <w:rPr>
                <w:rFonts w:ascii="Arial" w:hAnsi="Arial" w:cs="Arial"/>
                <w:sz w:val="20"/>
                <w:szCs w:val="20"/>
              </w:rPr>
            </w:pPr>
            <w:r>
              <w:rPr>
                <w:rFonts w:ascii="Arial" w:hAnsi="Arial" w:cs="Arial"/>
                <w:sz w:val="20"/>
                <w:szCs w:val="20"/>
              </w:rPr>
              <w:t>270,00</w:t>
            </w:r>
          </w:p>
        </w:tc>
        <w:tc>
          <w:tcPr>
            <w:tcW w:w="1583" w:type="dxa"/>
            <w:tcBorders>
              <w:top w:val="nil"/>
              <w:left w:val="nil"/>
              <w:bottom w:val="nil"/>
              <w:right w:val="nil"/>
            </w:tcBorders>
            <w:shd w:val="clear" w:color="auto" w:fill="auto"/>
            <w:noWrap/>
            <w:vAlign w:val="bottom"/>
            <w:hideMark/>
          </w:tcPr>
          <w:p w14:paraId="279E7235"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106" w:type="dxa"/>
            <w:tcBorders>
              <w:top w:val="nil"/>
              <w:left w:val="nil"/>
              <w:bottom w:val="nil"/>
              <w:right w:val="nil"/>
            </w:tcBorders>
            <w:shd w:val="clear" w:color="auto" w:fill="auto"/>
            <w:noWrap/>
            <w:vAlign w:val="bottom"/>
            <w:hideMark/>
          </w:tcPr>
          <w:p w14:paraId="04902DD4" w14:textId="77777777" w:rsidR="00A02842" w:rsidRDefault="00A02842" w:rsidP="007E438E">
            <w:pPr>
              <w:jc w:val="right"/>
              <w:rPr>
                <w:rFonts w:ascii="Arial" w:hAnsi="Arial" w:cs="Arial"/>
                <w:sz w:val="20"/>
                <w:szCs w:val="20"/>
              </w:rPr>
            </w:pPr>
            <w:r>
              <w:rPr>
                <w:rFonts w:ascii="Arial" w:hAnsi="Arial" w:cs="Arial"/>
                <w:sz w:val="20"/>
                <w:szCs w:val="20"/>
              </w:rPr>
              <w:t>270,00</w:t>
            </w:r>
          </w:p>
        </w:tc>
        <w:tc>
          <w:tcPr>
            <w:tcW w:w="972" w:type="dxa"/>
            <w:tcBorders>
              <w:top w:val="nil"/>
              <w:left w:val="nil"/>
              <w:bottom w:val="nil"/>
              <w:right w:val="nil"/>
            </w:tcBorders>
            <w:shd w:val="clear" w:color="auto" w:fill="auto"/>
            <w:noWrap/>
            <w:vAlign w:val="bottom"/>
            <w:hideMark/>
          </w:tcPr>
          <w:p w14:paraId="2A3AD7F0"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63CE0747" w14:textId="77777777" w:rsidTr="007E438E">
        <w:trPr>
          <w:trHeight w:val="270"/>
        </w:trPr>
        <w:tc>
          <w:tcPr>
            <w:tcW w:w="2417" w:type="dxa"/>
            <w:tcBorders>
              <w:top w:val="nil"/>
              <w:left w:val="nil"/>
              <w:bottom w:val="nil"/>
              <w:right w:val="nil"/>
            </w:tcBorders>
            <w:shd w:val="clear" w:color="000000" w:fill="FFFF99"/>
            <w:noWrap/>
            <w:vAlign w:val="bottom"/>
            <w:hideMark/>
          </w:tcPr>
          <w:p w14:paraId="3956A167"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4.</w:t>
            </w:r>
          </w:p>
        </w:tc>
        <w:tc>
          <w:tcPr>
            <w:tcW w:w="7179" w:type="dxa"/>
            <w:tcBorders>
              <w:top w:val="nil"/>
              <w:left w:val="nil"/>
              <w:bottom w:val="nil"/>
              <w:right w:val="nil"/>
            </w:tcBorders>
            <w:shd w:val="clear" w:color="000000" w:fill="FFFF99"/>
            <w:noWrap/>
            <w:vAlign w:val="bottom"/>
            <w:hideMark/>
          </w:tcPr>
          <w:p w14:paraId="4B7AB480"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Prihodi za posebne namjene</w:t>
            </w:r>
          </w:p>
        </w:tc>
        <w:tc>
          <w:tcPr>
            <w:tcW w:w="1405" w:type="dxa"/>
            <w:tcBorders>
              <w:top w:val="nil"/>
              <w:left w:val="nil"/>
              <w:bottom w:val="nil"/>
              <w:right w:val="nil"/>
            </w:tcBorders>
            <w:shd w:val="clear" w:color="000000" w:fill="FFFF99"/>
            <w:noWrap/>
            <w:vAlign w:val="bottom"/>
            <w:hideMark/>
          </w:tcPr>
          <w:p w14:paraId="3D6B624D"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10.380,00</w:t>
            </w:r>
          </w:p>
        </w:tc>
        <w:tc>
          <w:tcPr>
            <w:tcW w:w="1583" w:type="dxa"/>
            <w:tcBorders>
              <w:top w:val="nil"/>
              <w:left w:val="nil"/>
              <w:bottom w:val="nil"/>
              <w:right w:val="nil"/>
            </w:tcBorders>
            <w:shd w:val="clear" w:color="000000" w:fill="FFFF99"/>
            <w:noWrap/>
            <w:vAlign w:val="bottom"/>
            <w:hideMark/>
          </w:tcPr>
          <w:p w14:paraId="5BA6E89B"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106" w:type="dxa"/>
            <w:tcBorders>
              <w:top w:val="nil"/>
              <w:left w:val="nil"/>
              <w:bottom w:val="nil"/>
              <w:right w:val="nil"/>
            </w:tcBorders>
            <w:shd w:val="clear" w:color="000000" w:fill="FFFF99"/>
            <w:noWrap/>
            <w:vAlign w:val="bottom"/>
            <w:hideMark/>
          </w:tcPr>
          <w:p w14:paraId="2D366AD6"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10.380,00</w:t>
            </w:r>
          </w:p>
        </w:tc>
        <w:tc>
          <w:tcPr>
            <w:tcW w:w="972" w:type="dxa"/>
            <w:tcBorders>
              <w:top w:val="nil"/>
              <w:left w:val="nil"/>
              <w:bottom w:val="nil"/>
              <w:right w:val="nil"/>
            </w:tcBorders>
            <w:shd w:val="clear" w:color="000000" w:fill="FFFF99"/>
            <w:noWrap/>
            <w:vAlign w:val="bottom"/>
            <w:hideMark/>
          </w:tcPr>
          <w:p w14:paraId="1BAD5622"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0B6B47C9" w14:textId="77777777" w:rsidTr="007E438E">
        <w:trPr>
          <w:trHeight w:val="270"/>
        </w:trPr>
        <w:tc>
          <w:tcPr>
            <w:tcW w:w="2417" w:type="dxa"/>
            <w:tcBorders>
              <w:top w:val="nil"/>
              <w:left w:val="nil"/>
              <w:bottom w:val="nil"/>
              <w:right w:val="nil"/>
            </w:tcBorders>
            <w:shd w:val="clear" w:color="000000" w:fill="FFFF99"/>
            <w:noWrap/>
            <w:vAlign w:val="bottom"/>
            <w:hideMark/>
          </w:tcPr>
          <w:p w14:paraId="71FA2015"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4.3.</w:t>
            </w:r>
          </w:p>
        </w:tc>
        <w:tc>
          <w:tcPr>
            <w:tcW w:w="7179" w:type="dxa"/>
            <w:tcBorders>
              <w:top w:val="nil"/>
              <w:left w:val="nil"/>
              <w:bottom w:val="nil"/>
              <w:right w:val="nil"/>
            </w:tcBorders>
            <w:shd w:val="clear" w:color="000000" w:fill="FFFF99"/>
            <w:noWrap/>
            <w:vAlign w:val="bottom"/>
            <w:hideMark/>
          </w:tcPr>
          <w:p w14:paraId="23ADB80C"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Ostali prihodi za posebne namjene</w:t>
            </w:r>
          </w:p>
        </w:tc>
        <w:tc>
          <w:tcPr>
            <w:tcW w:w="1405" w:type="dxa"/>
            <w:tcBorders>
              <w:top w:val="nil"/>
              <w:left w:val="nil"/>
              <w:bottom w:val="nil"/>
              <w:right w:val="nil"/>
            </w:tcBorders>
            <w:shd w:val="clear" w:color="000000" w:fill="FFFF99"/>
            <w:noWrap/>
            <w:vAlign w:val="bottom"/>
            <w:hideMark/>
          </w:tcPr>
          <w:p w14:paraId="5A7A65EC"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270,00</w:t>
            </w:r>
          </w:p>
        </w:tc>
        <w:tc>
          <w:tcPr>
            <w:tcW w:w="1583" w:type="dxa"/>
            <w:tcBorders>
              <w:top w:val="nil"/>
              <w:left w:val="nil"/>
              <w:bottom w:val="nil"/>
              <w:right w:val="nil"/>
            </w:tcBorders>
            <w:shd w:val="clear" w:color="000000" w:fill="FFFF99"/>
            <w:noWrap/>
            <w:vAlign w:val="bottom"/>
            <w:hideMark/>
          </w:tcPr>
          <w:p w14:paraId="24A4E61A"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106" w:type="dxa"/>
            <w:tcBorders>
              <w:top w:val="nil"/>
              <w:left w:val="nil"/>
              <w:bottom w:val="nil"/>
              <w:right w:val="nil"/>
            </w:tcBorders>
            <w:shd w:val="clear" w:color="000000" w:fill="FFFF99"/>
            <w:noWrap/>
            <w:vAlign w:val="bottom"/>
            <w:hideMark/>
          </w:tcPr>
          <w:p w14:paraId="651C4557"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270,00</w:t>
            </w:r>
          </w:p>
        </w:tc>
        <w:tc>
          <w:tcPr>
            <w:tcW w:w="972" w:type="dxa"/>
            <w:tcBorders>
              <w:top w:val="nil"/>
              <w:left w:val="nil"/>
              <w:bottom w:val="nil"/>
              <w:right w:val="nil"/>
            </w:tcBorders>
            <w:shd w:val="clear" w:color="000000" w:fill="FFFF99"/>
            <w:noWrap/>
            <w:vAlign w:val="bottom"/>
            <w:hideMark/>
          </w:tcPr>
          <w:p w14:paraId="089D08E7"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0BB3BEEE" w14:textId="77777777" w:rsidTr="007E438E">
        <w:trPr>
          <w:trHeight w:val="270"/>
        </w:trPr>
        <w:tc>
          <w:tcPr>
            <w:tcW w:w="2417" w:type="dxa"/>
            <w:tcBorders>
              <w:top w:val="nil"/>
              <w:left w:val="nil"/>
              <w:bottom w:val="nil"/>
              <w:right w:val="nil"/>
            </w:tcBorders>
            <w:shd w:val="clear" w:color="auto" w:fill="auto"/>
            <w:noWrap/>
            <w:vAlign w:val="bottom"/>
            <w:hideMark/>
          </w:tcPr>
          <w:p w14:paraId="2DAD9089" w14:textId="77777777" w:rsidR="00A02842" w:rsidRDefault="00A02842" w:rsidP="007E438E">
            <w:pPr>
              <w:rPr>
                <w:rFonts w:ascii="Arial" w:hAnsi="Arial" w:cs="Arial"/>
                <w:sz w:val="20"/>
                <w:szCs w:val="20"/>
              </w:rPr>
            </w:pPr>
            <w:r>
              <w:rPr>
                <w:rFonts w:ascii="Arial" w:hAnsi="Arial" w:cs="Arial"/>
                <w:sz w:val="20"/>
                <w:szCs w:val="20"/>
              </w:rPr>
              <w:t>4</w:t>
            </w:r>
          </w:p>
        </w:tc>
        <w:tc>
          <w:tcPr>
            <w:tcW w:w="7179" w:type="dxa"/>
            <w:tcBorders>
              <w:top w:val="nil"/>
              <w:left w:val="nil"/>
              <w:bottom w:val="nil"/>
              <w:right w:val="nil"/>
            </w:tcBorders>
            <w:shd w:val="clear" w:color="auto" w:fill="auto"/>
            <w:noWrap/>
            <w:vAlign w:val="bottom"/>
            <w:hideMark/>
          </w:tcPr>
          <w:p w14:paraId="768E992E"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57976981" w14:textId="77777777" w:rsidR="00A02842" w:rsidRDefault="00A02842" w:rsidP="007E438E">
            <w:pPr>
              <w:jc w:val="right"/>
              <w:rPr>
                <w:rFonts w:ascii="Arial" w:hAnsi="Arial" w:cs="Arial"/>
                <w:sz w:val="20"/>
                <w:szCs w:val="20"/>
              </w:rPr>
            </w:pPr>
            <w:r>
              <w:rPr>
                <w:rFonts w:ascii="Arial" w:hAnsi="Arial" w:cs="Arial"/>
                <w:sz w:val="20"/>
                <w:szCs w:val="20"/>
              </w:rPr>
              <w:t>270,00</w:t>
            </w:r>
          </w:p>
        </w:tc>
        <w:tc>
          <w:tcPr>
            <w:tcW w:w="1583" w:type="dxa"/>
            <w:tcBorders>
              <w:top w:val="nil"/>
              <w:left w:val="nil"/>
              <w:bottom w:val="nil"/>
              <w:right w:val="nil"/>
            </w:tcBorders>
            <w:shd w:val="clear" w:color="auto" w:fill="auto"/>
            <w:noWrap/>
            <w:vAlign w:val="bottom"/>
            <w:hideMark/>
          </w:tcPr>
          <w:p w14:paraId="66B75400"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106" w:type="dxa"/>
            <w:tcBorders>
              <w:top w:val="nil"/>
              <w:left w:val="nil"/>
              <w:bottom w:val="nil"/>
              <w:right w:val="nil"/>
            </w:tcBorders>
            <w:shd w:val="clear" w:color="auto" w:fill="auto"/>
            <w:noWrap/>
            <w:vAlign w:val="bottom"/>
            <w:hideMark/>
          </w:tcPr>
          <w:p w14:paraId="221E718C" w14:textId="77777777" w:rsidR="00A02842" w:rsidRDefault="00A02842" w:rsidP="007E438E">
            <w:pPr>
              <w:jc w:val="right"/>
              <w:rPr>
                <w:rFonts w:ascii="Arial" w:hAnsi="Arial" w:cs="Arial"/>
                <w:sz w:val="20"/>
                <w:szCs w:val="20"/>
              </w:rPr>
            </w:pPr>
            <w:r>
              <w:rPr>
                <w:rFonts w:ascii="Arial" w:hAnsi="Arial" w:cs="Arial"/>
                <w:sz w:val="20"/>
                <w:szCs w:val="20"/>
              </w:rPr>
              <w:t>270,00</w:t>
            </w:r>
          </w:p>
        </w:tc>
        <w:tc>
          <w:tcPr>
            <w:tcW w:w="972" w:type="dxa"/>
            <w:tcBorders>
              <w:top w:val="nil"/>
              <w:left w:val="nil"/>
              <w:bottom w:val="nil"/>
              <w:right w:val="nil"/>
            </w:tcBorders>
            <w:shd w:val="clear" w:color="auto" w:fill="auto"/>
            <w:noWrap/>
            <w:vAlign w:val="bottom"/>
            <w:hideMark/>
          </w:tcPr>
          <w:p w14:paraId="04F6D0C5"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7FAF1BDF" w14:textId="77777777" w:rsidTr="007E438E">
        <w:trPr>
          <w:trHeight w:val="270"/>
        </w:trPr>
        <w:tc>
          <w:tcPr>
            <w:tcW w:w="2417" w:type="dxa"/>
            <w:tcBorders>
              <w:top w:val="nil"/>
              <w:left w:val="nil"/>
              <w:bottom w:val="nil"/>
              <w:right w:val="nil"/>
            </w:tcBorders>
            <w:shd w:val="clear" w:color="auto" w:fill="auto"/>
            <w:noWrap/>
            <w:vAlign w:val="bottom"/>
            <w:hideMark/>
          </w:tcPr>
          <w:p w14:paraId="09B06E21" w14:textId="77777777" w:rsidR="00A02842" w:rsidRDefault="00A02842" w:rsidP="007E438E">
            <w:pPr>
              <w:rPr>
                <w:rFonts w:ascii="Arial" w:hAnsi="Arial" w:cs="Arial"/>
                <w:sz w:val="20"/>
                <w:szCs w:val="20"/>
              </w:rPr>
            </w:pPr>
            <w:r>
              <w:rPr>
                <w:rFonts w:ascii="Arial" w:hAnsi="Arial" w:cs="Arial"/>
                <w:sz w:val="20"/>
                <w:szCs w:val="20"/>
              </w:rPr>
              <w:t>4214</w:t>
            </w:r>
          </w:p>
        </w:tc>
        <w:tc>
          <w:tcPr>
            <w:tcW w:w="7179" w:type="dxa"/>
            <w:tcBorders>
              <w:top w:val="nil"/>
              <w:left w:val="nil"/>
              <w:bottom w:val="nil"/>
              <w:right w:val="nil"/>
            </w:tcBorders>
            <w:shd w:val="clear" w:color="auto" w:fill="auto"/>
            <w:noWrap/>
            <w:vAlign w:val="bottom"/>
            <w:hideMark/>
          </w:tcPr>
          <w:p w14:paraId="507DAE45" w14:textId="77777777" w:rsidR="00A02842" w:rsidRDefault="00A02842" w:rsidP="007E438E">
            <w:pPr>
              <w:rPr>
                <w:rFonts w:ascii="Arial" w:hAnsi="Arial" w:cs="Arial"/>
                <w:sz w:val="20"/>
                <w:szCs w:val="20"/>
              </w:rPr>
            </w:pPr>
            <w:r>
              <w:rPr>
                <w:rFonts w:ascii="Arial" w:hAnsi="Arial" w:cs="Arial"/>
                <w:sz w:val="20"/>
                <w:szCs w:val="20"/>
              </w:rPr>
              <w:t>Proširenje javne rasvjete</w:t>
            </w:r>
          </w:p>
        </w:tc>
        <w:tc>
          <w:tcPr>
            <w:tcW w:w="1405" w:type="dxa"/>
            <w:tcBorders>
              <w:top w:val="nil"/>
              <w:left w:val="nil"/>
              <w:bottom w:val="nil"/>
              <w:right w:val="nil"/>
            </w:tcBorders>
            <w:shd w:val="clear" w:color="auto" w:fill="auto"/>
            <w:noWrap/>
            <w:vAlign w:val="bottom"/>
            <w:hideMark/>
          </w:tcPr>
          <w:p w14:paraId="00937572" w14:textId="77777777" w:rsidR="00A02842" w:rsidRDefault="00A02842" w:rsidP="007E438E">
            <w:pPr>
              <w:jc w:val="right"/>
              <w:rPr>
                <w:rFonts w:ascii="Arial" w:hAnsi="Arial" w:cs="Arial"/>
                <w:sz w:val="20"/>
                <w:szCs w:val="20"/>
              </w:rPr>
            </w:pPr>
            <w:r>
              <w:rPr>
                <w:rFonts w:ascii="Arial" w:hAnsi="Arial" w:cs="Arial"/>
                <w:sz w:val="20"/>
                <w:szCs w:val="20"/>
              </w:rPr>
              <w:t>270,00</w:t>
            </w:r>
          </w:p>
        </w:tc>
        <w:tc>
          <w:tcPr>
            <w:tcW w:w="1583" w:type="dxa"/>
            <w:tcBorders>
              <w:top w:val="nil"/>
              <w:left w:val="nil"/>
              <w:bottom w:val="nil"/>
              <w:right w:val="nil"/>
            </w:tcBorders>
            <w:shd w:val="clear" w:color="auto" w:fill="auto"/>
            <w:noWrap/>
            <w:vAlign w:val="bottom"/>
            <w:hideMark/>
          </w:tcPr>
          <w:p w14:paraId="340D4ADD"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106" w:type="dxa"/>
            <w:tcBorders>
              <w:top w:val="nil"/>
              <w:left w:val="nil"/>
              <w:bottom w:val="nil"/>
              <w:right w:val="nil"/>
            </w:tcBorders>
            <w:shd w:val="clear" w:color="auto" w:fill="auto"/>
            <w:noWrap/>
            <w:vAlign w:val="bottom"/>
            <w:hideMark/>
          </w:tcPr>
          <w:p w14:paraId="7CFDDFD1" w14:textId="77777777" w:rsidR="00A02842" w:rsidRDefault="00A02842" w:rsidP="007E438E">
            <w:pPr>
              <w:jc w:val="right"/>
              <w:rPr>
                <w:rFonts w:ascii="Arial" w:hAnsi="Arial" w:cs="Arial"/>
                <w:sz w:val="20"/>
                <w:szCs w:val="20"/>
              </w:rPr>
            </w:pPr>
            <w:r>
              <w:rPr>
                <w:rFonts w:ascii="Arial" w:hAnsi="Arial" w:cs="Arial"/>
                <w:sz w:val="20"/>
                <w:szCs w:val="20"/>
              </w:rPr>
              <w:t>270,00</w:t>
            </w:r>
          </w:p>
        </w:tc>
        <w:tc>
          <w:tcPr>
            <w:tcW w:w="972" w:type="dxa"/>
            <w:tcBorders>
              <w:top w:val="nil"/>
              <w:left w:val="nil"/>
              <w:bottom w:val="nil"/>
              <w:right w:val="nil"/>
            </w:tcBorders>
            <w:shd w:val="clear" w:color="auto" w:fill="auto"/>
            <w:noWrap/>
            <w:vAlign w:val="bottom"/>
            <w:hideMark/>
          </w:tcPr>
          <w:p w14:paraId="328050F9"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3414E21A" w14:textId="77777777" w:rsidTr="007E438E">
        <w:trPr>
          <w:trHeight w:val="270"/>
        </w:trPr>
        <w:tc>
          <w:tcPr>
            <w:tcW w:w="2417" w:type="dxa"/>
            <w:tcBorders>
              <w:top w:val="nil"/>
              <w:left w:val="nil"/>
              <w:bottom w:val="nil"/>
              <w:right w:val="nil"/>
            </w:tcBorders>
            <w:shd w:val="clear" w:color="000000" w:fill="FFFF99"/>
            <w:noWrap/>
            <w:vAlign w:val="bottom"/>
            <w:hideMark/>
          </w:tcPr>
          <w:p w14:paraId="7BCD3BC9"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4.4.</w:t>
            </w:r>
          </w:p>
        </w:tc>
        <w:tc>
          <w:tcPr>
            <w:tcW w:w="7179" w:type="dxa"/>
            <w:tcBorders>
              <w:top w:val="nil"/>
              <w:left w:val="nil"/>
              <w:bottom w:val="nil"/>
              <w:right w:val="nil"/>
            </w:tcBorders>
            <w:shd w:val="clear" w:color="000000" w:fill="FFFF99"/>
            <w:noWrap/>
            <w:vAlign w:val="bottom"/>
            <w:hideMark/>
          </w:tcPr>
          <w:p w14:paraId="0B7B7EF1"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Prihod od komunalne naknade</w:t>
            </w:r>
          </w:p>
        </w:tc>
        <w:tc>
          <w:tcPr>
            <w:tcW w:w="1405" w:type="dxa"/>
            <w:tcBorders>
              <w:top w:val="nil"/>
              <w:left w:val="nil"/>
              <w:bottom w:val="nil"/>
              <w:right w:val="nil"/>
            </w:tcBorders>
            <w:shd w:val="clear" w:color="000000" w:fill="FFFF99"/>
            <w:noWrap/>
            <w:vAlign w:val="bottom"/>
            <w:hideMark/>
          </w:tcPr>
          <w:p w14:paraId="1BC18CD7"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10.110,00</w:t>
            </w:r>
          </w:p>
        </w:tc>
        <w:tc>
          <w:tcPr>
            <w:tcW w:w="1583" w:type="dxa"/>
            <w:tcBorders>
              <w:top w:val="nil"/>
              <w:left w:val="nil"/>
              <w:bottom w:val="nil"/>
              <w:right w:val="nil"/>
            </w:tcBorders>
            <w:shd w:val="clear" w:color="000000" w:fill="FFFF99"/>
            <w:noWrap/>
            <w:vAlign w:val="bottom"/>
            <w:hideMark/>
          </w:tcPr>
          <w:p w14:paraId="6B44CACD"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106" w:type="dxa"/>
            <w:tcBorders>
              <w:top w:val="nil"/>
              <w:left w:val="nil"/>
              <w:bottom w:val="nil"/>
              <w:right w:val="nil"/>
            </w:tcBorders>
            <w:shd w:val="clear" w:color="000000" w:fill="FFFF99"/>
            <w:noWrap/>
            <w:vAlign w:val="bottom"/>
            <w:hideMark/>
          </w:tcPr>
          <w:p w14:paraId="49250B3D"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10.110,00</w:t>
            </w:r>
          </w:p>
        </w:tc>
        <w:tc>
          <w:tcPr>
            <w:tcW w:w="972" w:type="dxa"/>
            <w:tcBorders>
              <w:top w:val="nil"/>
              <w:left w:val="nil"/>
              <w:bottom w:val="nil"/>
              <w:right w:val="nil"/>
            </w:tcBorders>
            <w:shd w:val="clear" w:color="000000" w:fill="FFFF99"/>
            <w:noWrap/>
            <w:vAlign w:val="bottom"/>
            <w:hideMark/>
          </w:tcPr>
          <w:p w14:paraId="2D2D0B3D"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56C34EF5" w14:textId="77777777" w:rsidTr="007E438E">
        <w:trPr>
          <w:trHeight w:val="270"/>
        </w:trPr>
        <w:tc>
          <w:tcPr>
            <w:tcW w:w="2417" w:type="dxa"/>
            <w:tcBorders>
              <w:top w:val="nil"/>
              <w:left w:val="nil"/>
              <w:bottom w:val="nil"/>
              <w:right w:val="nil"/>
            </w:tcBorders>
            <w:shd w:val="clear" w:color="auto" w:fill="auto"/>
            <w:noWrap/>
            <w:vAlign w:val="bottom"/>
            <w:hideMark/>
          </w:tcPr>
          <w:p w14:paraId="2032C91A" w14:textId="77777777" w:rsidR="00A02842" w:rsidRDefault="00A02842" w:rsidP="007E438E">
            <w:pPr>
              <w:rPr>
                <w:rFonts w:ascii="Arial" w:hAnsi="Arial" w:cs="Arial"/>
                <w:sz w:val="20"/>
                <w:szCs w:val="20"/>
              </w:rPr>
            </w:pPr>
            <w:r>
              <w:rPr>
                <w:rFonts w:ascii="Arial" w:hAnsi="Arial" w:cs="Arial"/>
                <w:sz w:val="20"/>
                <w:szCs w:val="20"/>
              </w:rPr>
              <w:t>4</w:t>
            </w:r>
          </w:p>
        </w:tc>
        <w:tc>
          <w:tcPr>
            <w:tcW w:w="7179" w:type="dxa"/>
            <w:tcBorders>
              <w:top w:val="nil"/>
              <w:left w:val="nil"/>
              <w:bottom w:val="nil"/>
              <w:right w:val="nil"/>
            </w:tcBorders>
            <w:shd w:val="clear" w:color="auto" w:fill="auto"/>
            <w:noWrap/>
            <w:vAlign w:val="bottom"/>
            <w:hideMark/>
          </w:tcPr>
          <w:p w14:paraId="5759B320"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2739B3CF" w14:textId="77777777" w:rsidR="00A02842" w:rsidRDefault="00A02842" w:rsidP="007E438E">
            <w:pPr>
              <w:jc w:val="right"/>
              <w:rPr>
                <w:rFonts w:ascii="Arial" w:hAnsi="Arial" w:cs="Arial"/>
                <w:sz w:val="20"/>
                <w:szCs w:val="20"/>
              </w:rPr>
            </w:pPr>
            <w:r>
              <w:rPr>
                <w:rFonts w:ascii="Arial" w:hAnsi="Arial" w:cs="Arial"/>
                <w:sz w:val="20"/>
                <w:szCs w:val="20"/>
              </w:rPr>
              <w:t>10.110,00</w:t>
            </w:r>
          </w:p>
        </w:tc>
        <w:tc>
          <w:tcPr>
            <w:tcW w:w="1583" w:type="dxa"/>
            <w:tcBorders>
              <w:top w:val="nil"/>
              <w:left w:val="nil"/>
              <w:bottom w:val="nil"/>
              <w:right w:val="nil"/>
            </w:tcBorders>
            <w:shd w:val="clear" w:color="auto" w:fill="auto"/>
            <w:noWrap/>
            <w:vAlign w:val="bottom"/>
            <w:hideMark/>
          </w:tcPr>
          <w:p w14:paraId="6BB3D63A"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106" w:type="dxa"/>
            <w:tcBorders>
              <w:top w:val="nil"/>
              <w:left w:val="nil"/>
              <w:bottom w:val="nil"/>
              <w:right w:val="nil"/>
            </w:tcBorders>
            <w:shd w:val="clear" w:color="auto" w:fill="auto"/>
            <w:noWrap/>
            <w:vAlign w:val="bottom"/>
            <w:hideMark/>
          </w:tcPr>
          <w:p w14:paraId="6D2E5A97" w14:textId="77777777" w:rsidR="00A02842" w:rsidRDefault="00A02842" w:rsidP="007E438E">
            <w:pPr>
              <w:jc w:val="right"/>
              <w:rPr>
                <w:rFonts w:ascii="Arial" w:hAnsi="Arial" w:cs="Arial"/>
                <w:sz w:val="20"/>
                <w:szCs w:val="20"/>
              </w:rPr>
            </w:pPr>
            <w:r>
              <w:rPr>
                <w:rFonts w:ascii="Arial" w:hAnsi="Arial" w:cs="Arial"/>
                <w:sz w:val="20"/>
                <w:szCs w:val="20"/>
              </w:rPr>
              <w:t>10.110,00</w:t>
            </w:r>
          </w:p>
        </w:tc>
        <w:tc>
          <w:tcPr>
            <w:tcW w:w="972" w:type="dxa"/>
            <w:tcBorders>
              <w:top w:val="nil"/>
              <w:left w:val="nil"/>
              <w:bottom w:val="nil"/>
              <w:right w:val="nil"/>
            </w:tcBorders>
            <w:shd w:val="clear" w:color="auto" w:fill="auto"/>
            <w:noWrap/>
            <w:vAlign w:val="bottom"/>
            <w:hideMark/>
          </w:tcPr>
          <w:p w14:paraId="265645DF"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0B18C342" w14:textId="77777777" w:rsidTr="007E438E">
        <w:trPr>
          <w:trHeight w:val="270"/>
        </w:trPr>
        <w:tc>
          <w:tcPr>
            <w:tcW w:w="2417" w:type="dxa"/>
            <w:tcBorders>
              <w:top w:val="nil"/>
              <w:left w:val="nil"/>
              <w:bottom w:val="nil"/>
              <w:right w:val="nil"/>
            </w:tcBorders>
            <w:shd w:val="clear" w:color="auto" w:fill="auto"/>
            <w:noWrap/>
            <w:vAlign w:val="bottom"/>
            <w:hideMark/>
          </w:tcPr>
          <w:p w14:paraId="1DB8E9C4" w14:textId="77777777" w:rsidR="00A02842" w:rsidRDefault="00A02842" w:rsidP="007E438E">
            <w:pPr>
              <w:rPr>
                <w:rFonts w:ascii="Arial" w:hAnsi="Arial" w:cs="Arial"/>
                <w:sz w:val="20"/>
                <w:szCs w:val="20"/>
              </w:rPr>
            </w:pPr>
            <w:r>
              <w:rPr>
                <w:rFonts w:ascii="Arial" w:hAnsi="Arial" w:cs="Arial"/>
                <w:sz w:val="20"/>
                <w:szCs w:val="20"/>
              </w:rPr>
              <w:t>4214</w:t>
            </w:r>
          </w:p>
        </w:tc>
        <w:tc>
          <w:tcPr>
            <w:tcW w:w="7179" w:type="dxa"/>
            <w:tcBorders>
              <w:top w:val="nil"/>
              <w:left w:val="nil"/>
              <w:bottom w:val="nil"/>
              <w:right w:val="nil"/>
            </w:tcBorders>
            <w:shd w:val="clear" w:color="auto" w:fill="auto"/>
            <w:noWrap/>
            <w:vAlign w:val="bottom"/>
            <w:hideMark/>
          </w:tcPr>
          <w:p w14:paraId="59ECD918" w14:textId="77777777" w:rsidR="00A02842" w:rsidRDefault="00A02842" w:rsidP="007E438E">
            <w:pPr>
              <w:rPr>
                <w:rFonts w:ascii="Arial" w:hAnsi="Arial" w:cs="Arial"/>
                <w:sz w:val="20"/>
                <w:szCs w:val="20"/>
              </w:rPr>
            </w:pPr>
            <w:r>
              <w:rPr>
                <w:rFonts w:ascii="Arial" w:hAnsi="Arial" w:cs="Arial"/>
                <w:sz w:val="20"/>
                <w:szCs w:val="20"/>
              </w:rPr>
              <w:t>Proširenje javne rasvjete</w:t>
            </w:r>
          </w:p>
        </w:tc>
        <w:tc>
          <w:tcPr>
            <w:tcW w:w="1405" w:type="dxa"/>
            <w:tcBorders>
              <w:top w:val="nil"/>
              <w:left w:val="nil"/>
              <w:bottom w:val="nil"/>
              <w:right w:val="nil"/>
            </w:tcBorders>
            <w:shd w:val="clear" w:color="auto" w:fill="auto"/>
            <w:noWrap/>
            <w:vAlign w:val="bottom"/>
            <w:hideMark/>
          </w:tcPr>
          <w:p w14:paraId="6E516633" w14:textId="77777777" w:rsidR="00A02842" w:rsidRDefault="00A02842" w:rsidP="007E438E">
            <w:pPr>
              <w:jc w:val="right"/>
              <w:rPr>
                <w:rFonts w:ascii="Arial" w:hAnsi="Arial" w:cs="Arial"/>
                <w:sz w:val="20"/>
                <w:szCs w:val="20"/>
              </w:rPr>
            </w:pPr>
            <w:r>
              <w:rPr>
                <w:rFonts w:ascii="Arial" w:hAnsi="Arial" w:cs="Arial"/>
                <w:sz w:val="20"/>
                <w:szCs w:val="20"/>
              </w:rPr>
              <w:t>4.000,00</w:t>
            </w:r>
          </w:p>
        </w:tc>
        <w:tc>
          <w:tcPr>
            <w:tcW w:w="1583" w:type="dxa"/>
            <w:tcBorders>
              <w:top w:val="nil"/>
              <w:left w:val="nil"/>
              <w:bottom w:val="nil"/>
              <w:right w:val="nil"/>
            </w:tcBorders>
            <w:shd w:val="clear" w:color="auto" w:fill="auto"/>
            <w:noWrap/>
            <w:vAlign w:val="bottom"/>
            <w:hideMark/>
          </w:tcPr>
          <w:p w14:paraId="43CAB5BA"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106" w:type="dxa"/>
            <w:tcBorders>
              <w:top w:val="nil"/>
              <w:left w:val="nil"/>
              <w:bottom w:val="nil"/>
              <w:right w:val="nil"/>
            </w:tcBorders>
            <w:shd w:val="clear" w:color="auto" w:fill="auto"/>
            <w:noWrap/>
            <w:vAlign w:val="bottom"/>
            <w:hideMark/>
          </w:tcPr>
          <w:p w14:paraId="52AA7C82" w14:textId="77777777" w:rsidR="00A02842" w:rsidRDefault="00A02842" w:rsidP="007E438E">
            <w:pPr>
              <w:jc w:val="right"/>
              <w:rPr>
                <w:rFonts w:ascii="Arial" w:hAnsi="Arial" w:cs="Arial"/>
                <w:sz w:val="20"/>
                <w:szCs w:val="20"/>
              </w:rPr>
            </w:pPr>
            <w:r>
              <w:rPr>
                <w:rFonts w:ascii="Arial" w:hAnsi="Arial" w:cs="Arial"/>
                <w:sz w:val="20"/>
                <w:szCs w:val="20"/>
              </w:rPr>
              <w:t>4.000,00</w:t>
            </w:r>
          </w:p>
        </w:tc>
        <w:tc>
          <w:tcPr>
            <w:tcW w:w="972" w:type="dxa"/>
            <w:tcBorders>
              <w:top w:val="nil"/>
              <w:left w:val="nil"/>
              <w:bottom w:val="nil"/>
              <w:right w:val="nil"/>
            </w:tcBorders>
            <w:shd w:val="clear" w:color="auto" w:fill="auto"/>
            <w:noWrap/>
            <w:vAlign w:val="bottom"/>
            <w:hideMark/>
          </w:tcPr>
          <w:p w14:paraId="71775C31"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1D6C9D33" w14:textId="77777777" w:rsidTr="007E438E">
        <w:trPr>
          <w:trHeight w:val="270"/>
        </w:trPr>
        <w:tc>
          <w:tcPr>
            <w:tcW w:w="2417" w:type="dxa"/>
            <w:tcBorders>
              <w:top w:val="nil"/>
              <w:left w:val="nil"/>
              <w:bottom w:val="nil"/>
              <w:right w:val="nil"/>
            </w:tcBorders>
            <w:shd w:val="clear" w:color="auto" w:fill="auto"/>
            <w:noWrap/>
            <w:vAlign w:val="bottom"/>
            <w:hideMark/>
          </w:tcPr>
          <w:p w14:paraId="50076D67" w14:textId="77777777" w:rsidR="00A02842" w:rsidRDefault="00A02842" w:rsidP="007E438E">
            <w:pPr>
              <w:rPr>
                <w:rFonts w:ascii="Arial" w:hAnsi="Arial" w:cs="Arial"/>
                <w:sz w:val="20"/>
                <w:szCs w:val="20"/>
              </w:rPr>
            </w:pPr>
            <w:r>
              <w:rPr>
                <w:rFonts w:ascii="Arial" w:hAnsi="Arial" w:cs="Arial"/>
                <w:sz w:val="20"/>
                <w:szCs w:val="20"/>
              </w:rPr>
              <w:lastRenderedPageBreak/>
              <w:t>4214</w:t>
            </w:r>
          </w:p>
        </w:tc>
        <w:tc>
          <w:tcPr>
            <w:tcW w:w="7179" w:type="dxa"/>
            <w:tcBorders>
              <w:top w:val="nil"/>
              <w:left w:val="nil"/>
              <w:bottom w:val="nil"/>
              <w:right w:val="nil"/>
            </w:tcBorders>
            <w:shd w:val="clear" w:color="auto" w:fill="auto"/>
            <w:noWrap/>
            <w:vAlign w:val="bottom"/>
            <w:hideMark/>
          </w:tcPr>
          <w:p w14:paraId="47FCEB9F" w14:textId="77777777" w:rsidR="00A02842" w:rsidRDefault="00A02842" w:rsidP="007E438E">
            <w:pPr>
              <w:rPr>
                <w:rFonts w:ascii="Arial" w:hAnsi="Arial" w:cs="Arial"/>
                <w:sz w:val="20"/>
                <w:szCs w:val="20"/>
              </w:rPr>
            </w:pPr>
            <w:r>
              <w:rPr>
                <w:rFonts w:ascii="Arial" w:hAnsi="Arial" w:cs="Arial"/>
                <w:sz w:val="20"/>
                <w:szCs w:val="20"/>
              </w:rPr>
              <w:t>Proširenje javne rasvjete</w:t>
            </w:r>
          </w:p>
        </w:tc>
        <w:tc>
          <w:tcPr>
            <w:tcW w:w="1405" w:type="dxa"/>
            <w:tcBorders>
              <w:top w:val="nil"/>
              <w:left w:val="nil"/>
              <w:bottom w:val="nil"/>
              <w:right w:val="nil"/>
            </w:tcBorders>
            <w:shd w:val="clear" w:color="auto" w:fill="auto"/>
            <w:noWrap/>
            <w:vAlign w:val="bottom"/>
            <w:hideMark/>
          </w:tcPr>
          <w:p w14:paraId="4CE81F7B" w14:textId="77777777" w:rsidR="00A02842" w:rsidRDefault="00A02842" w:rsidP="007E438E">
            <w:pPr>
              <w:jc w:val="right"/>
              <w:rPr>
                <w:rFonts w:ascii="Arial" w:hAnsi="Arial" w:cs="Arial"/>
                <w:sz w:val="20"/>
                <w:szCs w:val="20"/>
              </w:rPr>
            </w:pPr>
            <w:r>
              <w:rPr>
                <w:rFonts w:ascii="Arial" w:hAnsi="Arial" w:cs="Arial"/>
                <w:sz w:val="20"/>
                <w:szCs w:val="20"/>
              </w:rPr>
              <w:t>6.110,00</w:t>
            </w:r>
          </w:p>
        </w:tc>
        <w:tc>
          <w:tcPr>
            <w:tcW w:w="1583" w:type="dxa"/>
            <w:tcBorders>
              <w:top w:val="nil"/>
              <w:left w:val="nil"/>
              <w:bottom w:val="nil"/>
              <w:right w:val="nil"/>
            </w:tcBorders>
            <w:shd w:val="clear" w:color="auto" w:fill="auto"/>
            <w:noWrap/>
            <w:vAlign w:val="bottom"/>
            <w:hideMark/>
          </w:tcPr>
          <w:p w14:paraId="000CA108"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106" w:type="dxa"/>
            <w:tcBorders>
              <w:top w:val="nil"/>
              <w:left w:val="nil"/>
              <w:bottom w:val="nil"/>
              <w:right w:val="nil"/>
            </w:tcBorders>
            <w:shd w:val="clear" w:color="auto" w:fill="auto"/>
            <w:noWrap/>
            <w:vAlign w:val="bottom"/>
            <w:hideMark/>
          </w:tcPr>
          <w:p w14:paraId="7F8A603B" w14:textId="77777777" w:rsidR="00A02842" w:rsidRDefault="00A02842" w:rsidP="007E438E">
            <w:pPr>
              <w:jc w:val="right"/>
              <w:rPr>
                <w:rFonts w:ascii="Arial" w:hAnsi="Arial" w:cs="Arial"/>
                <w:sz w:val="20"/>
                <w:szCs w:val="20"/>
              </w:rPr>
            </w:pPr>
            <w:r>
              <w:rPr>
                <w:rFonts w:ascii="Arial" w:hAnsi="Arial" w:cs="Arial"/>
                <w:sz w:val="20"/>
                <w:szCs w:val="20"/>
              </w:rPr>
              <w:t>6.110,00</w:t>
            </w:r>
          </w:p>
        </w:tc>
        <w:tc>
          <w:tcPr>
            <w:tcW w:w="972" w:type="dxa"/>
            <w:tcBorders>
              <w:top w:val="nil"/>
              <w:left w:val="nil"/>
              <w:bottom w:val="nil"/>
              <w:right w:val="nil"/>
            </w:tcBorders>
            <w:shd w:val="clear" w:color="auto" w:fill="auto"/>
            <w:noWrap/>
            <w:vAlign w:val="bottom"/>
            <w:hideMark/>
          </w:tcPr>
          <w:p w14:paraId="7A9ABDB4" w14:textId="77777777" w:rsidR="00A02842" w:rsidRDefault="00A02842" w:rsidP="007E438E">
            <w:pPr>
              <w:jc w:val="right"/>
              <w:rPr>
                <w:rFonts w:ascii="Arial" w:hAnsi="Arial" w:cs="Arial"/>
                <w:sz w:val="20"/>
                <w:szCs w:val="20"/>
              </w:rPr>
            </w:pPr>
            <w:r>
              <w:rPr>
                <w:rFonts w:ascii="Arial" w:hAnsi="Arial" w:cs="Arial"/>
                <w:sz w:val="20"/>
                <w:szCs w:val="20"/>
              </w:rPr>
              <w:t>0,00</w:t>
            </w:r>
          </w:p>
        </w:tc>
      </w:tr>
    </w:tbl>
    <w:p w14:paraId="6AD77C46" w14:textId="77777777" w:rsidR="00A02842" w:rsidRDefault="00A02842" w:rsidP="00A02842">
      <w:pPr>
        <w:ind w:firstLine="709"/>
        <w:rPr>
          <w:bCs/>
          <w:color w:val="000000"/>
          <w:szCs w:val="16"/>
        </w:rPr>
      </w:pPr>
    </w:p>
    <w:p w14:paraId="67C785F5" w14:textId="77777777" w:rsidR="00A02842" w:rsidRDefault="00A02842" w:rsidP="00A02842">
      <w:pPr>
        <w:rPr>
          <w:bCs/>
        </w:rPr>
      </w:pPr>
    </w:p>
    <w:p w14:paraId="6C6B0402" w14:textId="77777777" w:rsidR="00A02842" w:rsidRDefault="00A02842" w:rsidP="00A02842">
      <w:pPr>
        <w:pStyle w:val="Tijeloteksta"/>
        <w:ind w:left="993" w:right="438"/>
        <w:rPr>
          <w:b/>
          <w:szCs w:val="28"/>
          <w:lang w:val="pl-PL"/>
        </w:rPr>
      </w:pPr>
      <w:r>
        <w:rPr>
          <w:b/>
          <w:szCs w:val="28"/>
          <w:lang w:val="pl-PL"/>
        </w:rPr>
        <w:t>2</w:t>
      </w:r>
      <w:r w:rsidRPr="00DD5DF5">
        <w:rPr>
          <w:b/>
          <w:szCs w:val="28"/>
          <w:lang w:val="pl-PL"/>
        </w:rPr>
        <w:t>. Izgradnja</w:t>
      </w:r>
      <w:r>
        <w:rPr>
          <w:b/>
          <w:szCs w:val="28"/>
          <w:lang w:val="pl-PL"/>
        </w:rPr>
        <w:t xml:space="preserve"> javnih površina</w:t>
      </w:r>
    </w:p>
    <w:p w14:paraId="6085B22B" w14:textId="77777777" w:rsidR="00A02842" w:rsidRPr="00412830" w:rsidRDefault="00A02842" w:rsidP="00A02842">
      <w:pPr>
        <w:pStyle w:val="Tijeloteksta"/>
        <w:ind w:left="993" w:right="438"/>
        <w:rPr>
          <w:bCs/>
        </w:rPr>
      </w:pPr>
      <w:r w:rsidRPr="000D326A">
        <w:rPr>
          <w:bCs/>
        </w:rPr>
        <w:t>Za građenje građevine komunalne infrastrukture koja će se graditi u uređenim dijelovima građevinskog područja –</w:t>
      </w:r>
      <w:r>
        <w:rPr>
          <w:bCs/>
        </w:rPr>
        <w:t xml:space="preserve"> IZGRADNJA JAVNIH POVRŠINA, planiralo se ulaganje u </w:t>
      </w:r>
      <w:r w:rsidRPr="00412830">
        <w:rPr>
          <w:bCs/>
        </w:rPr>
        <w:t xml:space="preserve">nabavu ukrasnog bilja i parkirnih stupića (Park Pavao </w:t>
      </w:r>
      <w:proofErr w:type="spellStart"/>
      <w:r w:rsidRPr="00412830">
        <w:rPr>
          <w:bCs/>
        </w:rPr>
        <w:t>Štoos</w:t>
      </w:r>
      <w:proofErr w:type="spellEnd"/>
      <w:r w:rsidRPr="00412830">
        <w:rPr>
          <w:bCs/>
        </w:rPr>
        <w:t xml:space="preserve"> i kod općinske zgrade), planiralo se u ukupnom iznosu od 3.330,00  €, a utrošeno je ukupno 0,00 €.</w:t>
      </w:r>
    </w:p>
    <w:p w14:paraId="0410F5C4" w14:textId="77777777" w:rsidR="00A02842" w:rsidRDefault="00A02842" w:rsidP="00A02842">
      <w:pPr>
        <w:pStyle w:val="Tijeloteksta"/>
        <w:ind w:left="236" w:right="438" w:firstLine="720"/>
        <w:rPr>
          <w:lang w:val="pl-PL"/>
        </w:rPr>
      </w:pPr>
      <w:r w:rsidRPr="000D326A">
        <w:rPr>
          <w:bCs/>
          <w:color w:val="000000"/>
        </w:rPr>
        <w:t xml:space="preserve">- izvor financiranja je planiran iz općih prihoda I primitaka općine u iznosu </w:t>
      </w:r>
      <w:r w:rsidRPr="00A16B00">
        <w:rPr>
          <w:szCs w:val="28"/>
          <w:lang w:val="pl-PL"/>
        </w:rPr>
        <w:t xml:space="preserve">od </w:t>
      </w:r>
      <w:r>
        <w:rPr>
          <w:szCs w:val="28"/>
          <w:lang w:val="pl-PL"/>
        </w:rPr>
        <w:t xml:space="preserve">3.330,00 € </w:t>
      </w:r>
      <w:r w:rsidRPr="000D326A">
        <w:rPr>
          <w:bCs/>
          <w:color w:val="000000"/>
        </w:rPr>
        <w:t xml:space="preserve">te realiziran u iznosu od 0,00 </w:t>
      </w:r>
      <w:r w:rsidRPr="000D326A">
        <w:rPr>
          <w:lang w:val="pl-PL"/>
        </w:rPr>
        <w:t>€</w:t>
      </w:r>
    </w:p>
    <w:p w14:paraId="19B10106" w14:textId="77777777" w:rsidR="00A02842" w:rsidRPr="000D326A" w:rsidRDefault="00A02842" w:rsidP="00A02842">
      <w:pPr>
        <w:ind w:left="236" w:firstLine="709"/>
        <w:rPr>
          <w:bCs/>
          <w:color w:val="000000"/>
        </w:rPr>
      </w:pPr>
      <w:r w:rsidRPr="000D326A">
        <w:rPr>
          <w:bCs/>
          <w:color w:val="000000"/>
        </w:rPr>
        <w:t>- obrazloženje značajnijeg odstupanja ostvarenih rashoda u odnosu na planirane: provođenje projekta nije realizirano u 2023. godini već će se provesti u 2024. godini</w:t>
      </w:r>
    </w:p>
    <w:p w14:paraId="0FB977B8" w14:textId="77777777" w:rsidR="00A02842" w:rsidRDefault="00A02842" w:rsidP="00634E3F">
      <w:pPr>
        <w:pStyle w:val="Tijeloteksta"/>
        <w:ind w:right="438"/>
        <w:rPr>
          <w:szCs w:val="28"/>
          <w:lang w:val="pl-PL"/>
        </w:rPr>
      </w:pPr>
    </w:p>
    <w:tbl>
      <w:tblPr>
        <w:tblW w:w="14413" w:type="dxa"/>
        <w:tblLook w:val="04A0" w:firstRow="1" w:lastRow="0" w:firstColumn="1" w:lastColumn="0" w:noHBand="0" w:noVBand="1"/>
      </w:tblPr>
      <w:tblGrid>
        <w:gridCol w:w="2329"/>
        <w:gridCol w:w="6907"/>
        <w:gridCol w:w="1405"/>
        <w:gridCol w:w="1583"/>
        <w:gridCol w:w="1217"/>
        <w:gridCol w:w="972"/>
      </w:tblGrid>
      <w:tr w:rsidR="00A02842" w14:paraId="13E55AB2" w14:textId="77777777" w:rsidTr="007E438E">
        <w:trPr>
          <w:trHeight w:val="275"/>
        </w:trPr>
        <w:tc>
          <w:tcPr>
            <w:tcW w:w="2329" w:type="dxa"/>
            <w:tcBorders>
              <w:top w:val="nil"/>
              <w:left w:val="nil"/>
              <w:bottom w:val="nil"/>
              <w:right w:val="nil"/>
            </w:tcBorders>
            <w:shd w:val="clear" w:color="auto" w:fill="auto"/>
            <w:noWrap/>
            <w:vAlign w:val="bottom"/>
            <w:hideMark/>
          </w:tcPr>
          <w:p w14:paraId="59328B82" w14:textId="77777777" w:rsidR="00A02842" w:rsidRDefault="00A02842" w:rsidP="007E438E">
            <w:pPr>
              <w:rPr>
                <w:rFonts w:ascii="Arial" w:hAnsi="Arial" w:cs="Arial"/>
                <w:b/>
                <w:bCs/>
                <w:sz w:val="20"/>
                <w:szCs w:val="20"/>
              </w:rPr>
            </w:pPr>
            <w:r>
              <w:rPr>
                <w:rFonts w:ascii="Arial" w:hAnsi="Arial" w:cs="Arial"/>
                <w:b/>
                <w:bCs/>
                <w:sz w:val="20"/>
                <w:szCs w:val="20"/>
              </w:rPr>
              <w:t>BROJ KONTA</w:t>
            </w:r>
          </w:p>
        </w:tc>
        <w:tc>
          <w:tcPr>
            <w:tcW w:w="6907" w:type="dxa"/>
            <w:tcBorders>
              <w:top w:val="nil"/>
              <w:left w:val="nil"/>
              <w:bottom w:val="nil"/>
              <w:right w:val="nil"/>
            </w:tcBorders>
            <w:shd w:val="clear" w:color="auto" w:fill="auto"/>
            <w:noWrap/>
            <w:vAlign w:val="bottom"/>
            <w:hideMark/>
          </w:tcPr>
          <w:p w14:paraId="031EE6E0" w14:textId="77777777" w:rsidR="00A02842" w:rsidRDefault="00A02842" w:rsidP="007E438E">
            <w:pPr>
              <w:rPr>
                <w:rFonts w:ascii="Arial" w:hAnsi="Arial" w:cs="Arial"/>
                <w:b/>
                <w:bCs/>
                <w:sz w:val="20"/>
                <w:szCs w:val="20"/>
              </w:rPr>
            </w:pPr>
            <w:r>
              <w:rPr>
                <w:rFonts w:ascii="Arial" w:hAnsi="Arial" w:cs="Arial"/>
                <w:b/>
                <w:bCs/>
                <w:sz w:val="20"/>
                <w:szCs w:val="20"/>
              </w:rPr>
              <w:t>VRSTA RASHODA / IZDATAKA</w:t>
            </w:r>
          </w:p>
        </w:tc>
        <w:tc>
          <w:tcPr>
            <w:tcW w:w="1405" w:type="dxa"/>
            <w:tcBorders>
              <w:top w:val="nil"/>
              <w:left w:val="nil"/>
              <w:bottom w:val="nil"/>
              <w:right w:val="nil"/>
            </w:tcBorders>
            <w:shd w:val="clear" w:color="auto" w:fill="auto"/>
            <w:noWrap/>
            <w:vAlign w:val="bottom"/>
            <w:hideMark/>
          </w:tcPr>
          <w:p w14:paraId="538BE163" w14:textId="77777777" w:rsidR="00A02842" w:rsidRDefault="00A02842" w:rsidP="007E438E">
            <w:pPr>
              <w:rPr>
                <w:rFonts w:ascii="Arial" w:hAnsi="Arial" w:cs="Arial"/>
                <w:b/>
                <w:bCs/>
                <w:sz w:val="20"/>
                <w:szCs w:val="20"/>
              </w:rPr>
            </w:pPr>
            <w:r>
              <w:rPr>
                <w:rFonts w:ascii="Arial" w:hAnsi="Arial" w:cs="Arial"/>
                <w:b/>
                <w:bCs/>
                <w:sz w:val="20"/>
                <w:szCs w:val="20"/>
              </w:rPr>
              <w:t>PLANIRANO</w:t>
            </w:r>
          </w:p>
        </w:tc>
        <w:tc>
          <w:tcPr>
            <w:tcW w:w="1583" w:type="dxa"/>
            <w:tcBorders>
              <w:top w:val="nil"/>
              <w:left w:val="nil"/>
              <w:bottom w:val="nil"/>
              <w:right w:val="nil"/>
            </w:tcBorders>
            <w:shd w:val="clear" w:color="auto" w:fill="auto"/>
            <w:noWrap/>
            <w:vAlign w:val="bottom"/>
            <w:hideMark/>
          </w:tcPr>
          <w:p w14:paraId="38526DC8" w14:textId="77777777" w:rsidR="00A02842" w:rsidRDefault="00A02842" w:rsidP="007E438E">
            <w:pPr>
              <w:rPr>
                <w:rFonts w:ascii="Arial" w:hAnsi="Arial" w:cs="Arial"/>
                <w:b/>
                <w:bCs/>
                <w:sz w:val="20"/>
                <w:szCs w:val="20"/>
              </w:rPr>
            </w:pPr>
            <w:r>
              <w:rPr>
                <w:rFonts w:ascii="Arial" w:hAnsi="Arial" w:cs="Arial"/>
                <w:b/>
                <w:bCs/>
                <w:sz w:val="20"/>
                <w:szCs w:val="20"/>
              </w:rPr>
              <w:t>REALIZIRANO</w:t>
            </w:r>
          </w:p>
        </w:tc>
        <w:tc>
          <w:tcPr>
            <w:tcW w:w="1217" w:type="dxa"/>
            <w:tcBorders>
              <w:top w:val="nil"/>
              <w:left w:val="nil"/>
              <w:bottom w:val="nil"/>
              <w:right w:val="nil"/>
            </w:tcBorders>
            <w:shd w:val="clear" w:color="auto" w:fill="auto"/>
            <w:noWrap/>
            <w:vAlign w:val="bottom"/>
            <w:hideMark/>
          </w:tcPr>
          <w:p w14:paraId="4D4A61D4" w14:textId="77777777" w:rsidR="00A02842" w:rsidRDefault="00A02842" w:rsidP="007E438E">
            <w:pPr>
              <w:rPr>
                <w:rFonts w:ascii="Arial" w:hAnsi="Arial" w:cs="Arial"/>
                <w:b/>
                <w:bCs/>
                <w:sz w:val="20"/>
                <w:szCs w:val="20"/>
              </w:rPr>
            </w:pPr>
            <w:r>
              <w:rPr>
                <w:rFonts w:ascii="Arial" w:hAnsi="Arial" w:cs="Arial"/>
                <w:b/>
                <w:bCs/>
                <w:sz w:val="20"/>
                <w:szCs w:val="20"/>
              </w:rPr>
              <w:t>RAZLIKA</w:t>
            </w:r>
          </w:p>
        </w:tc>
        <w:tc>
          <w:tcPr>
            <w:tcW w:w="972" w:type="dxa"/>
            <w:tcBorders>
              <w:top w:val="nil"/>
              <w:left w:val="nil"/>
              <w:bottom w:val="nil"/>
              <w:right w:val="nil"/>
            </w:tcBorders>
            <w:shd w:val="clear" w:color="auto" w:fill="auto"/>
            <w:noWrap/>
            <w:vAlign w:val="bottom"/>
            <w:hideMark/>
          </w:tcPr>
          <w:p w14:paraId="3997E97E" w14:textId="77777777" w:rsidR="00A02842" w:rsidRDefault="00A02842" w:rsidP="007E438E">
            <w:pPr>
              <w:rPr>
                <w:rFonts w:ascii="Arial" w:hAnsi="Arial" w:cs="Arial"/>
                <w:b/>
                <w:bCs/>
                <w:sz w:val="20"/>
                <w:szCs w:val="20"/>
              </w:rPr>
            </w:pPr>
            <w:r>
              <w:rPr>
                <w:rFonts w:ascii="Arial" w:hAnsi="Arial" w:cs="Arial"/>
                <w:b/>
                <w:bCs/>
                <w:sz w:val="20"/>
                <w:szCs w:val="20"/>
              </w:rPr>
              <w:t>INDEKS</w:t>
            </w:r>
          </w:p>
        </w:tc>
      </w:tr>
      <w:tr w:rsidR="00A02842" w14:paraId="118780A4" w14:textId="77777777" w:rsidTr="007E438E">
        <w:trPr>
          <w:trHeight w:val="275"/>
        </w:trPr>
        <w:tc>
          <w:tcPr>
            <w:tcW w:w="2329" w:type="dxa"/>
            <w:tcBorders>
              <w:top w:val="nil"/>
              <w:left w:val="nil"/>
              <w:bottom w:val="nil"/>
              <w:right w:val="nil"/>
            </w:tcBorders>
            <w:shd w:val="clear" w:color="000000" w:fill="0066CC"/>
            <w:noWrap/>
            <w:vAlign w:val="bottom"/>
            <w:hideMark/>
          </w:tcPr>
          <w:p w14:paraId="60D522EC"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t>Kapitalni projekt K100004</w:t>
            </w:r>
          </w:p>
        </w:tc>
        <w:tc>
          <w:tcPr>
            <w:tcW w:w="6907" w:type="dxa"/>
            <w:tcBorders>
              <w:top w:val="nil"/>
              <w:left w:val="nil"/>
              <w:bottom w:val="nil"/>
              <w:right w:val="nil"/>
            </w:tcBorders>
            <w:shd w:val="clear" w:color="000000" w:fill="0066CC"/>
            <w:noWrap/>
            <w:vAlign w:val="bottom"/>
            <w:hideMark/>
          </w:tcPr>
          <w:p w14:paraId="6BA9A3C7"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t>Izgradnja javnih površina</w:t>
            </w:r>
          </w:p>
        </w:tc>
        <w:tc>
          <w:tcPr>
            <w:tcW w:w="1405" w:type="dxa"/>
            <w:tcBorders>
              <w:top w:val="nil"/>
              <w:left w:val="nil"/>
              <w:bottom w:val="nil"/>
              <w:right w:val="nil"/>
            </w:tcBorders>
            <w:shd w:val="clear" w:color="000000" w:fill="0066CC"/>
            <w:noWrap/>
            <w:vAlign w:val="bottom"/>
            <w:hideMark/>
          </w:tcPr>
          <w:p w14:paraId="65FD06A5"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3.330,00</w:t>
            </w:r>
          </w:p>
        </w:tc>
        <w:tc>
          <w:tcPr>
            <w:tcW w:w="1583" w:type="dxa"/>
            <w:tcBorders>
              <w:top w:val="nil"/>
              <w:left w:val="nil"/>
              <w:bottom w:val="nil"/>
              <w:right w:val="nil"/>
            </w:tcBorders>
            <w:shd w:val="clear" w:color="000000" w:fill="0066CC"/>
            <w:noWrap/>
            <w:vAlign w:val="bottom"/>
            <w:hideMark/>
          </w:tcPr>
          <w:p w14:paraId="36F4E3CC"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0,00</w:t>
            </w:r>
          </w:p>
        </w:tc>
        <w:tc>
          <w:tcPr>
            <w:tcW w:w="1217" w:type="dxa"/>
            <w:tcBorders>
              <w:top w:val="nil"/>
              <w:left w:val="nil"/>
              <w:bottom w:val="nil"/>
              <w:right w:val="nil"/>
            </w:tcBorders>
            <w:shd w:val="clear" w:color="000000" w:fill="0066CC"/>
            <w:noWrap/>
            <w:vAlign w:val="bottom"/>
            <w:hideMark/>
          </w:tcPr>
          <w:p w14:paraId="6BD3EC9D"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3.330,00</w:t>
            </w:r>
          </w:p>
        </w:tc>
        <w:tc>
          <w:tcPr>
            <w:tcW w:w="972" w:type="dxa"/>
            <w:tcBorders>
              <w:top w:val="nil"/>
              <w:left w:val="nil"/>
              <w:bottom w:val="nil"/>
              <w:right w:val="nil"/>
            </w:tcBorders>
            <w:shd w:val="clear" w:color="000000" w:fill="0066CC"/>
            <w:noWrap/>
            <w:vAlign w:val="bottom"/>
            <w:hideMark/>
          </w:tcPr>
          <w:p w14:paraId="3C292544"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0,00</w:t>
            </w:r>
          </w:p>
        </w:tc>
      </w:tr>
      <w:tr w:rsidR="00A02842" w14:paraId="11DCE353" w14:textId="77777777" w:rsidTr="007E438E">
        <w:trPr>
          <w:trHeight w:val="275"/>
        </w:trPr>
        <w:tc>
          <w:tcPr>
            <w:tcW w:w="2329" w:type="dxa"/>
            <w:tcBorders>
              <w:top w:val="nil"/>
              <w:left w:val="nil"/>
              <w:bottom w:val="nil"/>
              <w:right w:val="nil"/>
            </w:tcBorders>
            <w:shd w:val="clear" w:color="000000" w:fill="FFFF99"/>
            <w:noWrap/>
            <w:vAlign w:val="bottom"/>
            <w:hideMark/>
          </w:tcPr>
          <w:p w14:paraId="165ECC60"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1.</w:t>
            </w:r>
          </w:p>
        </w:tc>
        <w:tc>
          <w:tcPr>
            <w:tcW w:w="6907" w:type="dxa"/>
            <w:tcBorders>
              <w:top w:val="nil"/>
              <w:left w:val="nil"/>
              <w:bottom w:val="nil"/>
              <w:right w:val="nil"/>
            </w:tcBorders>
            <w:shd w:val="clear" w:color="000000" w:fill="FFFF99"/>
            <w:noWrap/>
            <w:vAlign w:val="bottom"/>
            <w:hideMark/>
          </w:tcPr>
          <w:p w14:paraId="4DD34C93"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Opći prihodi i primici</w:t>
            </w:r>
          </w:p>
        </w:tc>
        <w:tc>
          <w:tcPr>
            <w:tcW w:w="1405" w:type="dxa"/>
            <w:tcBorders>
              <w:top w:val="nil"/>
              <w:left w:val="nil"/>
              <w:bottom w:val="nil"/>
              <w:right w:val="nil"/>
            </w:tcBorders>
            <w:shd w:val="clear" w:color="000000" w:fill="FFFF99"/>
            <w:noWrap/>
            <w:vAlign w:val="bottom"/>
            <w:hideMark/>
          </w:tcPr>
          <w:p w14:paraId="3E2D8B1B"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3.330,00</w:t>
            </w:r>
          </w:p>
        </w:tc>
        <w:tc>
          <w:tcPr>
            <w:tcW w:w="1583" w:type="dxa"/>
            <w:tcBorders>
              <w:top w:val="nil"/>
              <w:left w:val="nil"/>
              <w:bottom w:val="nil"/>
              <w:right w:val="nil"/>
            </w:tcBorders>
            <w:shd w:val="clear" w:color="000000" w:fill="FFFF99"/>
            <w:noWrap/>
            <w:vAlign w:val="bottom"/>
            <w:hideMark/>
          </w:tcPr>
          <w:p w14:paraId="743E4D44"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217" w:type="dxa"/>
            <w:tcBorders>
              <w:top w:val="nil"/>
              <w:left w:val="nil"/>
              <w:bottom w:val="nil"/>
              <w:right w:val="nil"/>
            </w:tcBorders>
            <w:shd w:val="clear" w:color="000000" w:fill="FFFF99"/>
            <w:noWrap/>
            <w:vAlign w:val="bottom"/>
            <w:hideMark/>
          </w:tcPr>
          <w:p w14:paraId="15272E54"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3.330,00</w:t>
            </w:r>
          </w:p>
        </w:tc>
        <w:tc>
          <w:tcPr>
            <w:tcW w:w="972" w:type="dxa"/>
            <w:tcBorders>
              <w:top w:val="nil"/>
              <w:left w:val="nil"/>
              <w:bottom w:val="nil"/>
              <w:right w:val="nil"/>
            </w:tcBorders>
            <w:shd w:val="clear" w:color="000000" w:fill="FFFF99"/>
            <w:noWrap/>
            <w:vAlign w:val="bottom"/>
            <w:hideMark/>
          </w:tcPr>
          <w:p w14:paraId="1B29137A"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1A79769B" w14:textId="77777777" w:rsidTr="007E438E">
        <w:trPr>
          <w:trHeight w:val="275"/>
        </w:trPr>
        <w:tc>
          <w:tcPr>
            <w:tcW w:w="2329" w:type="dxa"/>
            <w:tcBorders>
              <w:top w:val="nil"/>
              <w:left w:val="nil"/>
              <w:bottom w:val="nil"/>
              <w:right w:val="nil"/>
            </w:tcBorders>
            <w:shd w:val="clear" w:color="000000" w:fill="FFFF99"/>
            <w:noWrap/>
            <w:vAlign w:val="bottom"/>
            <w:hideMark/>
          </w:tcPr>
          <w:p w14:paraId="62099CE0"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1.1.</w:t>
            </w:r>
          </w:p>
        </w:tc>
        <w:tc>
          <w:tcPr>
            <w:tcW w:w="6907" w:type="dxa"/>
            <w:tcBorders>
              <w:top w:val="nil"/>
              <w:left w:val="nil"/>
              <w:bottom w:val="nil"/>
              <w:right w:val="nil"/>
            </w:tcBorders>
            <w:shd w:val="clear" w:color="000000" w:fill="FFFF99"/>
            <w:noWrap/>
            <w:vAlign w:val="bottom"/>
            <w:hideMark/>
          </w:tcPr>
          <w:p w14:paraId="25D42048"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Opći prihodi i primici</w:t>
            </w:r>
          </w:p>
        </w:tc>
        <w:tc>
          <w:tcPr>
            <w:tcW w:w="1405" w:type="dxa"/>
            <w:tcBorders>
              <w:top w:val="nil"/>
              <w:left w:val="nil"/>
              <w:bottom w:val="nil"/>
              <w:right w:val="nil"/>
            </w:tcBorders>
            <w:shd w:val="clear" w:color="000000" w:fill="FFFF99"/>
            <w:noWrap/>
            <w:vAlign w:val="bottom"/>
            <w:hideMark/>
          </w:tcPr>
          <w:p w14:paraId="55E73B01"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3.330,00</w:t>
            </w:r>
          </w:p>
        </w:tc>
        <w:tc>
          <w:tcPr>
            <w:tcW w:w="1583" w:type="dxa"/>
            <w:tcBorders>
              <w:top w:val="nil"/>
              <w:left w:val="nil"/>
              <w:bottom w:val="nil"/>
              <w:right w:val="nil"/>
            </w:tcBorders>
            <w:shd w:val="clear" w:color="000000" w:fill="FFFF99"/>
            <w:noWrap/>
            <w:vAlign w:val="bottom"/>
            <w:hideMark/>
          </w:tcPr>
          <w:p w14:paraId="22CF6ED4"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217" w:type="dxa"/>
            <w:tcBorders>
              <w:top w:val="nil"/>
              <w:left w:val="nil"/>
              <w:bottom w:val="nil"/>
              <w:right w:val="nil"/>
            </w:tcBorders>
            <w:shd w:val="clear" w:color="000000" w:fill="FFFF99"/>
            <w:noWrap/>
            <w:vAlign w:val="bottom"/>
            <w:hideMark/>
          </w:tcPr>
          <w:p w14:paraId="0ADB9036"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3.330,00</w:t>
            </w:r>
          </w:p>
        </w:tc>
        <w:tc>
          <w:tcPr>
            <w:tcW w:w="972" w:type="dxa"/>
            <w:tcBorders>
              <w:top w:val="nil"/>
              <w:left w:val="nil"/>
              <w:bottom w:val="nil"/>
              <w:right w:val="nil"/>
            </w:tcBorders>
            <w:shd w:val="clear" w:color="000000" w:fill="FFFF99"/>
            <w:noWrap/>
            <w:vAlign w:val="bottom"/>
            <w:hideMark/>
          </w:tcPr>
          <w:p w14:paraId="24382F40"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676BF006" w14:textId="77777777" w:rsidTr="007E438E">
        <w:trPr>
          <w:trHeight w:val="275"/>
        </w:trPr>
        <w:tc>
          <w:tcPr>
            <w:tcW w:w="2329" w:type="dxa"/>
            <w:tcBorders>
              <w:top w:val="nil"/>
              <w:left w:val="nil"/>
              <w:bottom w:val="nil"/>
              <w:right w:val="nil"/>
            </w:tcBorders>
            <w:shd w:val="clear" w:color="auto" w:fill="auto"/>
            <w:noWrap/>
            <w:vAlign w:val="bottom"/>
            <w:hideMark/>
          </w:tcPr>
          <w:p w14:paraId="40C7CF4E" w14:textId="77777777" w:rsidR="00A02842" w:rsidRDefault="00A02842" w:rsidP="007E438E">
            <w:pPr>
              <w:rPr>
                <w:rFonts w:ascii="Arial" w:hAnsi="Arial" w:cs="Arial"/>
                <w:sz w:val="20"/>
                <w:szCs w:val="20"/>
              </w:rPr>
            </w:pPr>
            <w:r>
              <w:rPr>
                <w:rFonts w:ascii="Arial" w:hAnsi="Arial" w:cs="Arial"/>
                <w:sz w:val="20"/>
                <w:szCs w:val="20"/>
              </w:rPr>
              <w:t>4</w:t>
            </w:r>
          </w:p>
        </w:tc>
        <w:tc>
          <w:tcPr>
            <w:tcW w:w="6907" w:type="dxa"/>
            <w:tcBorders>
              <w:top w:val="nil"/>
              <w:left w:val="nil"/>
              <w:bottom w:val="nil"/>
              <w:right w:val="nil"/>
            </w:tcBorders>
            <w:shd w:val="clear" w:color="auto" w:fill="auto"/>
            <w:noWrap/>
            <w:vAlign w:val="bottom"/>
            <w:hideMark/>
          </w:tcPr>
          <w:p w14:paraId="4C68C99D"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6B0B638D" w14:textId="77777777" w:rsidR="00A02842" w:rsidRDefault="00A02842" w:rsidP="007E438E">
            <w:pPr>
              <w:jc w:val="right"/>
              <w:rPr>
                <w:rFonts w:ascii="Arial" w:hAnsi="Arial" w:cs="Arial"/>
                <w:sz w:val="20"/>
                <w:szCs w:val="20"/>
              </w:rPr>
            </w:pPr>
            <w:r>
              <w:rPr>
                <w:rFonts w:ascii="Arial" w:hAnsi="Arial" w:cs="Arial"/>
                <w:sz w:val="20"/>
                <w:szCs w:val="20"/>
              </w:rPr>
              <w:t>3.330,00</w:t>
            </w:r>
          </w:p>
        </w:tc>
        <w:tc>
          <w:tcPr>
            <w:tcW w:w="1583" w:type="dxa"/>
            <w:tcBorders>
              <w:top w:val="nil"/>
              <w:left w:val="nil"/>
              <w:bottom w:val="nil"/>
              <w:right w:val="nil"/>
            </w:tcBorders>
            <w:shd w:val="clear" w:color="auto" w:fill="auto"/>
            <w:noWrap/>
            <w:vAlign w:val="bottom"/>
            <w:hideMark/>
          </w:tcPr>
          <w:p w14:paraId="2EF6F80F"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53971736" w14:textId="77777777" w:rsidR="00A02842" w:rsidRDefault="00A02842" w:rsidP="007E438E">
            <w:pPr>
              <w:jc w:val="right"/>
              <w:rPr>
                <w:rFonts w:ascii="Arial" w:hAnsi="Arial" w:cs="Arial"/>
                <w:sz w:val="20"/>
                <w:szCs w:val="20"/>
              </w:rPr>
            </w:pPr>
            <w:r>
              <w:rPr>
                <w:rFonts w:ascii="Arial" w:hAnsi="Arial" w:cs="Arial"/>
                <w:sz w:val="20"/>
                <w:szCs w:val="20"/>
              </w:rPr>
              <w:t>3.330,00</w:t>
            </w:r>
          </w:p>
        </w:tc>
        <w:tc>
          <w:tcPr>
            <w:tcW w:w="972" w:type="dxa"/>
            <w:tcBorders>
              <w:top w:val="nil"/>
              <w:left w:val="nil"/>
              <w:bottom w:val="nil"/>
              <w:right w:val="nil"/>
            </w:tcBorders>
            <w:shd w:val="clear" w:color="auto" w:fill="auto"/>
            <w:noWrap/>
            <w:vAlign w:val="bottom"/>
            <w:hideMark/>
          </w:tcPr>
          <w:p w14:paraId="6662628F"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1BB7C084" w14:textId="77777777" w:rsidTr="007E438E">
        <w:trPr>
          <w:trHeight w:val="275"/>
        </w:trPr>
        <w:tc>
          <w:tcPr>
            <w:tcW w:w="2329" w:type="dxa"/>
            <w:tcBorders>
              <w:top w:val="nil"/>
              <w:left w:val="nil"/>
              <w:bottom w:val="nil"/>
              <w:right w:val="nil"/>
            </w:tcBorders>
            <w:shd w:val="clear" w:color="auto" w:fill="auto"/>
            <w:noWrap/>
            <w:vAlign w:val="bottom"/>
            <w:hideMark/>
          </w:tcPr>
          <w:p w14:paraId="32E3FB7C" w14:textId="77777777" w:rsidR="00A02842" w:rsidRDefault="00A02842" w:rsidP="007E438E">
            <w:pPr>
              <w:rPr>
                <w:rFonts w:ascii="Arial" w:hAnsi="Arial" w:cs="Arial"/>
                <w:sz w:val="20"/>
                <w:szCs w:val="20"/>
              </w:rPr>
            </w:pPr>
            <w:r>
              <w:rPr>
                <w:rFonts w:ascii="Arial" w:hAnsi="Arial" w:cs="Arial"/>
                <w:sz w:val="20"/>
                <w:szCs w:val="20"/>
              </w:rPr>
              <w:lastRenderedPageBreak/>
              <w:t>4227</w:t>
            </w:r>
          </w:p>
        </w:tc>
        <w:tc>
          <w:tcPr>
            <w:tcW w:w="6907" w:type="dxa"/>
            <w:tcBorders>
              <w:top w:val="nil"/>
              <w:left w:val="nil"/>
              <w:bottom w:val="nil"/>
              <w:right w:val="nil"/>
            </w:tcBorders>
            <w:shd w:val="clear" w:color="auto" w:fill="auto"/>
            <w:noWrap/>
            <w:vAlign w:val="bottom"/>
            <w:hideMark/>
          </w:tcPr>
          <w:p w14:paraId="6F338DB3" w14:textId="77777777" w:rsidR="00A02842" w:rsidRDefault="00A02842" w:rsidP="007E438E">
            <w:pPr>
              <w:rPr>
                <w:rFonts w:ascii="Arial" w:hAnsi="Arial" w:cs="Arial"/>
                <w:sz w:val="20"/>
                <w:szCs w:val="20"/>
              </w:rPr>
            </w:pPr>
            <w:r>
              <w:rPr>
                <w:rFonts w:ascii="Arial" w:hAnsi="Arial" w:cs="Arial"/>
                <w:sz w:val="20"/>
                <w:szCs w:val="20"/>
              </w:rPr>
              <w:t>Uređenje okoliša poslovne zgrade</w:t>
            </w:r>
          </w:p>
        </w:tc>
        <w:tc>
          <w:tcPr>
            <w:tcW w:w="1405" w:type="dxa"/>
            <w:tcBorders>
              <w:top w:val="nil"/>
              <w:left w:val="nil"/>
              <w:bottom w:val="nil"/>
              <w:right w:val="nil"/>
            </w:tcBorders>
            <w:shd w:val="clear" w:color="auto" w:fill="auto"/>
            <w:noWrap/>
            <w:vAlign w:val="bottom"/>
            <w:hideMark/>
          </w:tcPr>
          <w:p w14:paraId="27CFFB13" w14:textId="77777777" w:rsidR="00A02842" w:rsidRDefault="00A02842" w:rsidP="007E438E">
            <w:pPr>
              <w:jc w:val="right"/>
              <w:rPr>
                <w:rFonts w:ascii="Arial" w:hAnsi="Arial" w:cs="Arial"/>
                <w:sz w:val="20"/>
                <w:szCs w:val="20"/>
              </w:rPr>
            </w:pPr>
            <w:r>
              <w:rPr>
                <w:rFonts w:ascii="Arial" w:hAnsi="Arial" w:cs="Arial"/>
                <w:sz w:val="20"/>
                <w:szCs w:val="20"/>
              </w:rPr>
              <w:t>3.330,00</w:t>
            </w:r>
          </w:p>
        </w:tc>
        <w:tc>
          <w:tcPr>
            <w:tcW w:w="1583" w:type="dxa"/>
            <w:tcBorders>
              <w:top w:val="nil"/>
              <w:left w:val="nil"/>
              <w:bottom w:val="nil"/>
              <w:right w:val="nil"/>
            </w:tcBorders>
            <w:shd w:val="clear" w:color="auto" w:fill="auto"/>
            <w:noWrap/>
            <w:vAlign w:val="bottom"/>
            <w:hideMark/>
          </w:tcPr>
          <w:p w14:paraId="70DFC2DE"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5343BCFA" w14:textId="77777777" w:rsidR="00A02842" w:rsidRDefault="00A02842" w:rsidP="007E438E">
            <w:pPr>
              <w:jc w:val="right"/>
              <w:rPr>
                <w:rFonts w:ascii="Arial" w:hAnsi="Arial" w:cs="Arial"/>
                <w:sz w:val="20"/>
                <w:szCs w:val="20"/>
              </w:rPr>
            </w:pPr>
            <w:r>
              <w:rPr>
                <w:rFonts w:ascii="Arial" w:hAnsi="Arial" w:cs="Arial"/>
                <w:sz w:val="20"/>
                <w:szCs w:val="20"/>
              </w:rPr>
              <w:t>3.330,00</w:t>
            </w:r>
          </w:p>
        </w:tc>
        <w:tc>
          <w:tcPr>
            <w:tcW w:w="972" w:type="dxa"/>
            <w:tcBorders>
              <w:top w:val="nil"/>
              <w:left w:val="nil"/>
              <w:bottom w:val="nil"/>
              <w:right w:val="nil"/>
            </w:tcBorders>
            <w:shd w:val="clear" w:color="auto" w:fill="auto"/>
            <w:noWrap/>
            <w:vAlign w:val="bottom"/>
            <w:hideMark/>
          </w:tcPr>
          <w:p w14:paraId="68B5A63F" w14:textId="77777777" w:rsidR="00A02842" w:rsidRDefault="00A02842" w:rsidP="007E438E">
            <w:pPr>
              <w:jc w:val="right"/>
              <w:rPr>
                <w:rFonts w:ascii="Arial" w:hAnsi="Arial" w:cs="Arial"/>
                <w:sz w:val="20"/>
                <w:szCs w:val="20"/>
              </w:rPr>
            </w:pPr>
            <w:r>
              <w:rPr>
                <w:rFonts w:ascii="Arial" w:hAnsi="Arial" w:cs="Arial"/>
                <w:sz w:val="20"/>
                <w:szCs w:val="20"/>
              </w:rPr>
              <w:t>0,00</w:t>
            </w:r>
          </w:p>
        </w:tc>
      </w:tr>
    </w:tbl>
    <w:p w14:paraId="73614491" w14:textId="77777777" w:rsidR="00A02842" w:rsidRPr="00A3105A" w:rsidRDefault="00A02842" w:rsidP="00A02842">
      <w:pPr>
        <w:pStyle w:val="Tijeloteksta"/>
        <w:ind w:left="236" w:right="438" w:firstLine="720"/>
        <w:rPr>
          <w:szCs w:val="28"/>
          <w:lang w:val="pl-PL"/>
        </w:rPr>
      </w:pPr>
    </w:p>
    <w:p w14:paraId="75906CDA" w14:textId="77777777" w:rsidR="00A02842" w:rsidRDefault="00A02842" w:rsidP="00A02842">
      <w:pPr>
        <w:pStyle w:val="Tijeloteksta"/>
        <w:ind w:left="993" w:right="438"/>
        <w:rPr>
          <w:b/>
          <w:szCs w:val="28"/>
          <w:lang w:val="pl-PL"/>
        </w:rPr>
      </w:pPr>
      <w:r>
        <w:rPr>
          <w:b/>
          <w:szCs w:val="28"/>
          <w:lang w:val="pl-PL"/>
        </w:rPr>
        <w:t>3</w:t>
      </w:r>
      <w:r w:rsidRPr="00DD5DF5">
        <w:rPr>
          <w:b/>
          <w:szCs w:val="28"/>
          <w:lang w:val="pl-PL"/>
        </w:rPr>
        <w:t xml:space="preserve">. </w:t>
      </w:r>
      <w:r>
        <w:rPr>
          <w:b/>
          <w:szCs w:val="28"/>
          <w:lang w:val="pl-PL"/>
        </w:rPr>
        <w:t>Izrada razvojnih programa za potrebe Općine</w:t>
      </w:r>
    </w:p>
    <w:p w14:paraId="40ACE2E7" w14:textId="77777777" w:rsidR="00A02842" w:rsidRPr="00412830" w:rsidRDefault="00A02842" w:rsidP="00A02842">
      <w:pPr>
        <w:pStyle w:val="Tijeloteksta"/>
        <w:ind w:left="993" w:right="438"/>
        <w:rPr>
          <w:bCs/>
        </w:rPr>
      </w:pPr>
      <w:r w:rsidRPr="000D326A">
        <w:rPr>
          <w:bCs/>
        </w:rPr>
        <w:t>Za građenje građevine komunalne infrastrukture koja će se graditi u uređenim dijelovima građevinskog područja –</w:t>
      </w:r>
      <w:r>
        <w:rPr>
          <w:bCs/>
        </w:rPr>
        <w:t xml:space="preserve"> IZRADA RAZVOJNIH PROGRAMA ZA POTREBE OPĆINE, planiralo se ulaganje u </w:t>
      </w:r>
      <w:r w:rsidRPr="00412830">
        <w:rPr>
          <w:bCs/>
        </w:rPr>
        <w:t xml:space="preserve">izradu Strateškog programa razvoja Općine Dubravica za razdoblje 2021.-2025, planiralo se u ukupnom iznosu </w:t>
      </w:r>
      <w:r>
        <w:rPr>
          <w:bCs/>
        </w:rPr>
        <w:t xml:space="preserve">6.500,00 </w:t>
      </w:r>
      <w:r>
        <w:rPr>
          <w:szCs w:val="28"/>
          <w:lang w:val="pl-PL"/>
        </w:rPr>
        <w:t>€, a utrošeno je ukupno 6.470,24 €.</w:t>
      </w:r>
    </w:p>
    <w:p w14:paraId="43898D90" w14:textId="77777777" w:rsidR="00A02842" w:rsidRDefault="00A02842" w:rsidP="00A02842">
      <w:pPr>
        <w:pStyle w:val="Tijeloteksta"/>
        <w:ind w:left="236" w:right="438" w:firstLine="720"/>
        <w:rPr>
          <w:bCs/>
        </w:rPr>
      </w:pPr>
      <w:r w:rsidRPr="00412830">
        <w:rPr>
          <w:bCs/>
        </w:rPr>
        <w:t>- izvor financiranja je planiran iz namjenskih primitaka od zaduživanja u iznosu od 6.500,00 € te realiziran u iznosu od 6.470,24  €.</w:t>
      </w:r>
    </w:p>
    <w:p w14:paraId="0F089865" w14:textId="77777777" w:rsidR="00A02842" w:rsidRPr="005230F0" w:rsidRDefault="00A02842" w:rsidP="00A02842">
      <w:pPr>
        <w:ind w:left="247" w:firstLine="709"/>
        <w:rPr>
          <w:bCs/>
          <w:color w:val="000000"/>
          <w:szCs w:val="16"/>
        </w:rPr>
      </w:pPr>
      <w:r>
        <w:rPr>
          <w:bCs/>
          <w:color w:val="000000"/>
          <w:szCs w:val="16"/>
        </w:rPr>
        <w:t>- obrazloženje značajnijeg odstupanja ostvarenih rashoda u odnosu na planirane: nema značajnijeg odstupanja</w:t>
      </w:r>
    </w:p>
    <w:tbl>
      <w:tblPr>
        <w:tblW w:w="14640" w:type="dxa"/>
        <w:tblLook w:val="04A0" w:firstRow="1" w:lastRow="0" w:firstColumn="1" w:lastColumn="0" w:noHBand="0" w:noVBand="1"/>
      </w:tblPr>
      <w:tblGrid>
        <w:gridCol w:w="2383"/>
        <w:gridCol w:w="7080"/>
        <w:gridCol w:w="1405"/>
        <w:gridCol w:w="1583"/>
        <w:gridCol w:w="1217"/>
        <w:gridCol w:w="972"/>
      </w:tblGrid>
      <w:tr w:rsidR="00A02842" w14:paraId="2D37AEB0" w14:textId="77777777" w:rsidTr="007E438E">
        <w:trPr>
          <w:trHeight w:val="339"/>
        </w:trPr>
        <w:tc>
          <w:tcPr>
            <w:tcW w:w="2383" w:type="dxa"/>
            <w:tcBorders>
              <w:top w:val="nil"/>
              <w:left w:val="nil"/>
              <w:bottom w:val="nil"/>
              <w:right w:val="nil"/>
            </w:tcBorders>
            <w:shd w:val="clear" w:color="auto" w:fill="auto"/>
            <w:noWrap/>
            <w:vAlign w:val="bottom"/>
            <w:hideMark/>
          </w:tcPr>
          <w:p w14:paraId="57CB0E51" w14:textId="77777777" w:rsidR="00A02842" w:rsidRDefault="00A02842" w:rsidP="007E438E">
            <w:pPr>
              <w:rPr>
                <w:rFonts w:ascii="Arial" w:hAnsi="Arial" w:cs="Arial"/>
                <w:b/>
                <w:bCs/>
                <w:sz w:val="20"/>
                <w:szCs w:val="20"/>
              </w:rPr>
            </w:pPr>
            <w:r>
              <w:rPr>
                <w:rFonts w:ascii="Arial" w:hAnsi="Arial" w:cs="Arial"/>
                <w:b/>
                <w:bCs/>
                <w:sz w:val="20"/>
                <w:szCs w:val="20"/>
              </w:rPr>
              <w:t>BROJ KONTA</w:t>
            </w:r>
          </w:p>
        </w:tc>
        <w:tc>
          <w:tcPr>
            <w:tcW w:w="7080" w:type="dxa"/>
            <w:tcBorders>
              <w:top w:val="nil"/>
              <w:left w:val="nil"/>
              <w:bottom w:val="nil"/>
              <w:right w:val="nil"/>
            </w:tcBorders>
            <w:shd w:val="clear" w:color="auto" w:fill="auto"/>
            <w:noWrap/>
            <w:vAlign w:val="bottom"/>
            <w:hideMark/>
          </w:tcPr>
          <w:p w14:paraId="23F11909" w14:textId="77777777" w:rsidR="00A02842" w:rsidRDefault="00A02842" w:rsidP="007E438E">
            <w:pPr>
              <w:rPr>
                <w:rFonts w:ascii="Arial" w:hAnsi="Arial" w:cs="Arial"/>
                <w:b/>
                <w:bCs/>
                <w:sz w:val="20"/>
                <w:szCs w:val="20"/>
              </w:rPr>
            </w:pPr>
            <w:r>
              <w:rPr>
                <w:rFonts w:ascii="Arial" w:hAnsi="Arial" w:cs="Arial"/>
                <w:b/>
                <w:bCs/>
                <w:sz w:val="20"/>
                <w:szCs w:val="20"/>
              </w:rPr>
              <w:t>VRSTA RASHODA / IZDATAKA</w:t>
            </w:r>
          </w:p>
        </w:tc>
        <w:tc>
          <w:tcPr>
            <w:tcW w:w="1405" w:type="dxa"/>
            <w:tcBorders>
              <w:top w:val="nil"/>
              <w:left w:val="nil"/>
              <w:bottom w:val="nil"/>
              <w:right w:val="nil"/>
            </w:tcBorders>
            <w:shd w:val="clear" w:color="auto" w:fill="auto"/>
            <w:noWrap/>
            <w:vAlign w:val="bottom"/>
            <w:hideMark/>
          </w:tcPr>
          <w:p w14:paraId="735A3F6A" w14:textId="77777777" w:rsidR="00A02842" w:rsidRDefault="00A02842" w:rsidP="007E438E">
            <w:pPr>
              <w:rPr>
                <w:rFonts w:ascii="Arial" w:hAnsi="Arial" w:cs="Arial"/>
                <w:b/>
                <w:bCs/>
                <w:sz w:val="20"/>
                <w:szCs w:val="20"/>
              </w:rPr>
            </w:pPr>
            <w:r>
              <w:rPr>
                <w:rFonts w:ascii="Arial" w:hAnsi="Arial" w:cs="Arial"/>
                <w:b/>
                <w:bCs/>
                <w:sz w:val="20"/>
                <w:szCs w:val="20"/>
              </w:rPr>
              <w:t>PLANIRANO</w:t>
            </w:r>
          </w:p>
        </w:tc>
        <w:tc>
          <w:tcPr>
            <w:tcW w:w="1583" w:type="dxa"/>
            <w:tcBorders>
              <w:top w:val="nil"/>
              <w:left w:val="nil"/>
              <w:bottom w:val="nil"/>
              <w:right w:val="nil"/>
            </w:tcBorders>
            <w:shd w:val="clear" w:color="auto" w:fill="auto"/>
            <w:noWrap/>
            <w:vAlign w:val="bottom"/>
            <w:hideMark/>
          </w:tcPr>
          <w:p w14:paraId="683FBAD8" w14:textId="77777777" w:rsidR="00A02842" w:rsidRDefault="00A02842" w:rsidP="007E438E">
            <w:pPr>
              <w:rPr>
                <w:rFonts w:ascii="Arial" w:hAnsi="Arial" w:cs="Arial"/>
                <w:b/>
                <w:bCs/>
                <w:sz w:val="20"/>
                <w:szCs w:val="20"/>
              </w:rPr>
            </w:pPr>
            <w:r>
              <w:rPr>
                <w:rFonts w:ascii="Arial" w:hAnsi="Arial" w:cs="Arial"/>
                <w:b/>
                <w:bCs/>
                <w:sz w:val="20"/>
                <w:szCs w:val="20"/>
              </w:rPr>
              <w:t>REALIZIRANO</w:t>
            </w:r>
          </w:p>
        </w:tc>
        <w:tc>
          <w:tcPr>
            <w:tcW w:w="1217" w:type="dxa"/>
            <w:tcBorders>
              <w:top w:val="nil"/>
              <w:left w:val="nil"/>
              <w:bottom w:val="nil"/>
              <w:right w:val="nil"/>
            </w:tcBorders>
            <w:shd w:val="clear" w:color="auto" w:fill="auto"/>
            <w:noWrap/>
            <w:vAlign w:val="bottom"/>
            <w:hideMark/>
          </w:tcPr>
          <w:p w14:paraId="6FEFDBB0" w14:textId="77777777" w:rsidR="00A02842" w:rsidRDefault="00A02842" w:rsidP="007E438E">
            <w:pPr>
              <w:rPr>
                <w:rFonts w:ascii="Arial" w:hAnsi="Arial" w:cs="Arial"/>
                <w:b/>
                <w:bCs/>
                <w:sz w:val="20"/>
                <w:szCs w:val="20"/>
              </w:rPr>
            </w:pPr>
            <w:r>
              <w:rPr>
                <w:rFonts w:ascii="Arial" w:hAnsi="Arial" w:cs="Arial"/>
                <w:b/>
                <w:bCs/>
                <w:sz w:val="20"/>
                <w:szCs w:val="20"/>
              </w:rPr>
              <w:t>RAZLIKA</w:t>
            </w:r>
          </w:p>
        </w:tc>
        <w:tc>
          <w:tcPr>
            <w:tcW w:w="972" w:type="dxa"/>
            <w:tcBorders>
              <w:top w:val="nil"/>
              <w:left w:val="nil"/>
              <w:bottom w:val="nil"/>
              <w:right w:val="nil"/>
            </w:tcBorders>
            <w:shd w:val="clear" w:color="auto" w:fill="auto"/>
            <w:noWrap/>
            <w:vAlign w:val="bottom"/>
            <w:hideMark/>
          </w:tcPr>
          <w:p w14:paraId="5FCBEC5E" w14:textId="77777777" w:rsidR="00A02842" w:rsidRDefault="00A02842" w:rsidP="007E438E">
            <w:pPr>
              <w:rPr>
                <w:rFonts w:ascii="Arial" w:hAnsi="Arial" w:cs="Arial"/>
                <w:b/>
                <w:bCs/>
                <w:sz w:val="20"/>
                <w:szCs w:val="20"/>
              </w:rPr>
            </w:pPr>
            <w:r>
              <w:rPr>
                <w:rFonts w:ascii="Arial" w:hAnsi="Arial" w:cs="Arial"/>
                <w:b/>
                <w:bCs/>
                <w:sz w:val="20"/>
                <w:szCs w:val="20"/>
              </w:rPr>
              <w:t>INDEKS</w:t>
            </w:r>
          </w:p>
        </w:tc>
      </w:tr>
      <w:tr w:rsidR="00A02842" w14:paraId="4F48AD77" w14:textId="77777777" w:rsidTr="007E438E">
        <w:trPr>
          <w:trHeight w:val="339"/>
        </w:trPr>
        <w:tc>
          <w:tcPr>
            <w:tcW w:w="2383" w:type="dxa"/>
            <w:tcBorders>
              <w:top w:val="nil"/>
              <w:left w:val="nil"/>
              <w:bottom w:val="nil"/>
              <w:right w:val="nil"/>
            </w:tcBorders>
            <w:shd w:val="clear" w:color="000000" w:fill="0066CC"/>
            <w:noWrap/>
            <w:vAlign w:val="bottom"/>
            <w:hideMark/>
          </w:tcPr>
          <w:p w14:paraId="4C3555ED"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t>Kapitalni projekt K100007</w:t>
            </w:r>
          </w:p>
        </w:tc>
        <w:tc>
          <w:tcPr>
            <w:tcW w:w="7080" w:type="dxa"/>
            <w:tcBorders>
              <w:top w:val="nil"/>
              <w:left w:val="nil"/>
              <w:bottom w:val="nil"/>
              <w:right w:val="nil"/>
            </w:tcBorders>
            <w:shd w:val="clear" w:color="000000" w:fill="0066CC"/>
            <w:noWrap/>
            <w:vAlign w:val="bottom"/>
            <w:hideMark/>
          </w:tcPr>
          <w:p w14:paraId="352E4395"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t>Izrada razvojnih programa za potrebe Općine</w:t>
            </w:r>
          </w:p>
        </w:tc>
        <w:tc>
          <w:tcPr>
            <w:tcW w:w="1405" w:type="dxa"/>
            <w:tcBorders>
              <w:top w:val="nil"/>
              <w:left w:val="nil"/>
              <w:bottom w:val="nil"/>
              <w:right w:val="nil"/>
            </w:tcBorders>
            <w:shd w:val="clear" w:color="000000" w:fill="0066CC"/>
            <w:noWrap/>
            <w:vAlign w:val="bottom"/>
            <w:hideMark/>
          </w:tcPr>
          <w:p w14:paraId="4AE386D7"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6.500,00</w:t>
            </w:r>
          </w:p>
        </w:tc>
        <w:tc>
          <w:tcPr>
            <w:tcW w:w="1583" w:type="dxa"/>
            <w:tcBorders>
              <w:top w:val="nil"/>
              <w:left w:val="nil"/>
              <w:bottom w:val="nil"/>
              <w:right w:val="nil"/>
            </w:tcBorders>
            <w:shd w:val="clear" w:color="000000" w:fill="0066CC"/>
            <w:noWrap/>
            <w:vAlign w:val="bottom"/>
            <w:hideMark/>
          </w:tcPr>
          <w:p w14:paraId="15B8CC89"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6.470,24</w:t>
            </w:r>
          </w:p>
        </w:tc>
        <w:tc>
          <w:tcPr>
            <w:tcW w:w="1217" w:type="dxa"/>
            <w:tcBorders>
              <w:top w:val="nil"/>
              <w:left w:val="nil"/>
              <w:bottom w:val="nil"/>
              <w:right w:val="nil"/>
            </w:tcBorders>
            <w:shd w:val="clear" w:color="000000" w:fill="0066CC"/>
            <w:noWrap/>
            <w:vAlign w:val="bottom"/>
            <w:hideMark/>
          </w:tcPr>
          <w:p w14:paraId="6D8B62DB"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29,76</w:t>
            </w:r>
          </w:p>
        </w:tc>
        <w:tc>
          <w:tcPr>
            <w:tcW w:w="972" w:type="dxa"/>
            <w:tcBorders>
              <w:top w:val="nil"/>
              <w:left w:val="nil"/>
              <w:bottom w:val="nil"/>
              <w:right w:val="nil"/>
            </w:tcBorders>
            <w:shd w:val="clear" w:color="000000" w:fill="0066CC"/>
            <w:noWrap/>
            <w:vAlign w:val="bottom"/>
            <w:hideMark/>
          </w:tcPr>
          <w:p w14:paraId="175C6984"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99,54</w:t>
            </w:r>
          </w:p>
        </w:tc>
      </w:tr>
      <w:tr w:rsidR="00A02842" w14:paraId="52DE3C0E" w14:textId="77777777" w:rsidTr="007E438E">
        <w:trPr>
          <w:trHeight w:val="339"/>
        </w:trPr>
        <w:tc>
          <w:tcPr>
            <w:tcW w:w="2383" w:type="dxa"/>
            <w:tcBorders>
              <w:top w:val="nil"/>
              <w:left w:val="nil"/>
              <w:bottom w:val="nil"/>
              <w:right w:val="nil"/>
            </w:tcBorders>
            <w:shd w:val="clear" w:color="000000" w:fill="FFFF99"/>
            <w:noWrap/>
            <w:vAlign w:val="bottom"/>
            <w:hideMark/>
          </w:tcPr>
          <w:p w14:paraId="32339722"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8.</w:t>
            </w:r>
          </w:p>
        </w:tc>
        <w:tc>
          <w:tcPr>
            <w:tcW w:w="7080" w:type="dxa"/>
            <w:tcBorders>
              <w:top w:val="nil"/>
              <w:left w:val="nil"/>
              <w:bottom w:val="nil"/>
              <w:right w:val="nil"/>
            </w:tcBorders>
            <w:shd w:val="clear" w:color="000000" w:fill="FFFF99"/>
            <w:noWrap/>
            <w:vAlign w:val="bottom"/>
            <w:hideMark/>
          </w:tcPr>
          <w:p w14:paraId="0039B238"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Namjenski primici od zaduživanja</w:t>
            </w:r>
          </w:p>
        </w:tc>
        <w:tc>
          <w:tcPr>
            <w:tcW w:w="1405" w:type="dxa"/>
            <w:tcBorders>
              <w:top w:val="nil"/>
              <w:left w:val="nil"/>
              <w:bottom w:val="nil"/>
              <w:right w:val="nil"/>
            </w:tcBorders>
            <w:shd w:val="clear" w:color="000000" w:fill="FFFF99"/>
            <w:noWrap/>
            <w:vAlign w:val="bottom"/>
            <w:hideMark/>
          </w:tcPr>
          <w:p w14:paraId="4076D108"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6.500,00</w:t>
            </w:r>
          </w:p>
        </w:tc>
        <w:tc>
          <w:tcPr>
            <w:tcW w:w="1583" w:type="dxa"/>
            <w:tcBorders>
              <w:top w:val="nil"/>
              <w:left w:val="nil"/>
              <w:bottom w:val="nil"/>
              <w:right w:val="nil"/>
            </w:tcBorders>
            <w:shd w:val="clear" w:color="000000" w:fill="FFFF99"/>
            <w:noWrap/>
            <w:vAlign w:val="bottom"/>
            <w:hideMark/>
          </w:tcPr>
          <w:p w14:paraId="293DECB6"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6.470,24</w:t>
            </w:r>
          </w:p>
        </w:tc>
        <w:tc>
          <w:tcPr>
            <w:tcW w:w="1217" w:type="dxa"/>
            <w:tcBorders>
              <w:top w:val="nil"/>
              <w:left w:val="nil"/>
              <w:bottom w:val="nil"/>
              <w:right w:val="nil"/>
            </w:tcBorders>
            <w:shd w:val="clear" w:color="000000" w:fill="FFFF99"/>
            <w:noWrap/>
            <w:vAlign w:val="bottom"/>
            <w:hideMark/>
          </w:tcPr>
          <w:p w14:paraId="47AECAF3"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29,76</w:t>
            </w:r>
          </w:p>
        </w:tc>
        <w:tc>
          <w:tcPr>
            <w:tcW w:w="972" w:type="dxa"/>
            <w:tcBorders>
              <w:top w:val="nil"/>
              <w:left w:val="nil"/>
              <w:bottom w:val="nil"/>
              <w:right w:val="nil"/>
            </w:tcBorders>
            <w:shd w:val="clear" w:color="000000" w:fill="FFFF99"/>
            <w:noWrap/>
            <w:vAlign w:val="bottom"/>
            <w:hideMark/>
          </w:tcPr>
          <w:p w14:paraId="17AC9509"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99,54</w:t>
            </w:r>
          </w:p>
        </w:tc>
      </w:tr>
      <w:tr w:rsidR="00A02842" w14:paraId="2D79E363" w14:textId="77777777" w:rsidTr="007E438E">
        <w:trPr>
          <w:trHeight w:val="339"/>
        </w:trPr>
        <w:tc>
          <w:tcPr>
            <w:tcW w:w="2383" w:type="dxa"/>
            <w:tcBorders>
              <w:top w:val="nil"/>
              <w:left w:val="nil"/>
              <w:bottom w:val="nil"/>
              <w:right w:val="nil"/>
            </w:tcBorders>
            <w:shd w:val="clear" w:color="000000" w:fill="FFFF99"/>
            <w:noWrap/>
            <w:vAlign w:val="bottom"/>
            <w:hideMark/>
          </w:tcPr>
          <w:p w14:paraId="32B2D15C"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8.1.</w:t>
            </w:r>
          </w:p>
        </w:tc>
        <w:tc>
          <w:tcPr>
            <w:tcW w:w="7080" w:type="dxa"/>
            <w:tcBorders>
              <w:top w:val="nil"/>
              <w:left w:val="nil"/>
              <w:bottom w:val="nil"/>
              <w:right w:val="nil"/>
            </w:tcBorders>
            <w:shd w:val="clear" w:color="000000" w:fill="FFFF99"/>
            <w:noWrap/>
            <w:vAlign w:val="bottom"/>
            <w:hideMark/>
          </w:tcPr>
          <w:p w14:paraId="11167BF5"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Primici od zaduživanja</w:t>
            </w:r>
          </w:p>
        </w:tc>
        <w:tc>
          <w:tcPr>
            <w:tcW w:w="1405" w:type="dxa"/>
            <w:tcBorders>
              <w:top w:val="nil"/>
              <w:left w:val="nil"/>
              <w:bottom w:val="nil"/>
              <w:right w:val="nil"/>
            </w:tcBorders>
            <w:shd w:val="clear" w:color="000000" w:fill="FFFF99"/>
            <w:noWrap/>
            <w:vAlign w:val="bottom"/>
            <w:hideMark/>
          </w:tcPr>
          <w:p w14:paraId="269E2F10"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6.500,00</w:t>
            </w:r>
          </w:p>
        </w:tc>
        <w:tc>
          <w:tcPr>
            <w:tcW w:w="1583" w:type="dxa"/>
            <w:tcBorders>
              <w:top w:val="nil"/>
              <w:left w:val="nil"/>
              <w:bottom w:val="nil"/>
              <w:right w:val="nil"/>
            </w:tcBorders>
            <w:shd w:val="clear" w:color="000000" w:fill="FFFF99"/>
            <w:noWrap/>
            <w:vAlign w:val="bottom"/>
            <w:hideMark/>
          </w:tcPr>
          <w:p w14:paraId="1D80301D"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6.470,24</w:t>
            </w:r>
          </w:p>
        </w:tc>
        <w:tc>
          <w:tcPr>
            <w:tcW w:w="1217" w:type="dxa"/>
            <w:tcBorders>
              <w:top w:val="nil"/>
              <w:left w:val="nil"/>
              <w:bottom w:val="nil"/>
              <w:right w:val="nil"/>
            </w:tcBorders>
            <w:shd w:val="clear" w:color="000000" w:fill="FFFF99"/>
            <w:noWrap/>
            <w:vAlign w:val="bottom"/>
            <w:hideMark/>
          </w:tcPr>
          <w:p w14:paraId="59C27DF5"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29,76</w:t>
            </w:r>
          </w:p>
        </w:tc>
        <w:tc>
          <w:tcPr>
            <w:tcW w:w="972" w:type="dxa"/>
            <w:tcBorders>
              <w:top w:val="nil"/>
              <w:left w:val="nil"/>
              <w:bottom w:val="nil"/>
              <w:right w:val="nil"/>
            </w:tcBorders>
            <w:shd w:val="clear" w:color="000000" w:fill="FFFF99"/>
            <w:noWrap/>
            <w:vAlign w:val="bottom"/>
            <w:hideMark/>
          </w:tcPr>
          <w:p w14:paraId="15670D67"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99,54</w:t>
            </w:r>
          </w:p>
        </w:tc>
      </w:tr>
      <w:tr w:rsidR="00A02842" w14:paraId="216A6E81" w14:textId="77777777" w:rsidTr="007E438E">
        <w:trPr>
          <w:trHeight w:val="339"/>
        </w:trPr>
        <w:tc>
          <w:tcPr>
            <w:tcW w:w="2383" w:type="dxa"/>
            <w:tcBorders>
              <w:top w:val="nil"/>
              <w:left w:val="nil"/>
              <w:bottom w:val="nil"/>
              <w:right w:val="nil"/>
            </w:tcBorders>
            <w:shd w:val="clear" w:color="auto" w:fill="auto"/>
            <w:noWrap/>
            <w:vAlign w:val="bottom"/>
            <w:hideMark/>
          </w:tcPr>
          <w:p w14:paraId="381524EE" w14:textId="77777777" w:rsidR="00A02842" w:rsidRDefault="00A02842" w:rsidP="007E438E">
            <w:pPr>
              <w:rPr>
                <w:rFonts w:ascii="Arial" w:hAnsi="Arial" w:cs="Arial"/>
                <w:sz w:val="20"/>
                <w:szCs w:val="20"/>
              </w:rPr>
            </w:pPr>
            <w:r>
              <w:rPr>
                <w:rFonts w:ascii="Arial" w:hAnsi="Arial" w:cs="Arial"/>
                <w:sz w:val="20"/>
                <w:szCs w:val="20"/>
              </w:rPr>
              <w:t>4</w:t>
            </w:r>
          </w:p>
        </w:tc>
        <w:tc>
          <w:tcPr>
            <w:tcW w:w="7080" w:type="dxa"/>
            <w:tcBorders>
              <w:top w:val="nil"/>
              <w:left w:val="nil"/>
              <w:bottom w:val="nil"/>
              <w:right w:val="nil"/>
            </w:tcBorders>
            <w:shd w:val="clear" w:color="auto" w:fill="auto"/>
            <w:noWrap/>
            <w:vAlign w:val="bottom"/>
            <w:hideMark/>
          </w:tcPr>
          <w:p w14:paraId="1E36A1BE"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30E7C35A" w14:textId="77777777" w:rsidR="00A02842" w:rsidRDefault="00A02842" w:rsidP="007E438E">
            <w:pPr>
              <w:jc w:val="right"/>
              <w:rPr>
                <w:rFonts w:ascii="Arial" w:hAnsi="Arial" w:cs="Arial"/>
                <w:sz w:val="20"/>
                <w:szCs w:val="20"/>
              </w:rPr>
            </w:pPr>
            <w:r>
              <w:rPr>
                <w:rFonts w:ascii="Arial" w:hAnsi="Arial" w:cs="Arial"/>
                <w:sz w:val="20"/>
                <w:szCs w:val="20"/>
              </w:rPr>
              <w:t>6.500,00</w:t>
            </w:r>
          </w:p>
        </w:tc>
        <w:tc>
          <w:tcPr>
            <w:tcW w:w="1583" w:type="dxa"/>
            <w:tcBorders>
              <w:top w:val="nil"/>
              <w:left w:val="nil"/>
              <w:bottom w:val="nil"/>
              <w:right w:val="nil"/>
            </w:tcBorders>
            <w:shd w:val="clear" w:color="auto" w:fill="auto"/>
            <w:noWrap/>
            <w:vAlign w:val="bottom"/>
            <w:hideMark/>
          </w:tcPr>
          <w:p w14:paraId="463E188E" w14:textId="77777777" w:rsidR="00A02842" w:rsidRDefault="00A02842" w:rsidP="007E438E">
            <w:pPr>
              <w:jc w:val="right"/>
              <w:rPr>
                <w:rFonts w:ascii="Arial" w:hAnsi="Arial" w:cs="Arial"/>
                <w:sz w:val="20"/>
                <w:szCs w:val="20"/>
              </w:rPr>
            </w:pPr>
            <w:r>
              <w:rPr>
                <w:rFonts w:ascii="Arial" w:hAnsi="Arial" w:cs="Arial"/>
                <w:sz w:val="20"/>
                <w:szCs w:val="20"/>
              </w:rPr>
              <w:t>6.470,24</w:t>
            </w:r>
          </w:p>
        </w:tc>
        <w:tc>
          <w:tcPr>
            <w:tcW w:w="1217" w:type="dxa"/>
            <w:tcBorders>
              <w:top w:val="nil"/>
              <w:left w:val="nil"/>
              <w:bottom w:val="nil"/>
              <w:right w:val="nil"/>
            </w:tcBorders>
            <w:shd w:val="clear" w:color="auto" w:fill="auto"/>
            <w:noWrap/>
            <w:vAlign w:val="bottom"/>
            <w:hideMark/>
          </w:tcPr>
          <w:p w14:paraId="5740D6A7" w14:textId="77777777" w:rsidR="00A02842" w:rsidRDefault="00A02842" w:rsidP="007E438E">
            <w:pPr>
              <w:jc w:val="right"/>
              <w:rPr>
                <w:rFonts w:ascii="Arial" w:hAnsi="Arial" w:cs="Arial"/>
                <w:sz w:val="20"/>
                <w:szCs w:val="20"/>
              </w:rPr>
            </w:pPr>
            <w:r>
              <w:rPr>
                <w:rFonts w:ascii="Arial" w:hAnsi="Arial" w:cs="Arial"/>
                <w:sz w:val="20"/>
                <w:szCs w:val="20"/>
              </w:rPr>
              <w:t>29,76</w:t>
            </w:r>
          </w:p>
        </w:tc>
        <w:tc>
          <w:tcPr>
            <w:tcW w:w="972" w:type="dxa"/>
            <w:tcBorders>
              <w:top w:val="nil"/>
              <w:left w:val="nil"/>
              <w:bottom w:val="nil"/>
              <w:right w:val="nil"/>
            </w:tcBorders>
            <w:shd w:val="clear" w:color="auto" w:fill="auto"/>
            <w:noWrap/>
            <w:vAlign w:val="bottom"/>
            <w:hideMark/>
          </w:tcPr>
          <w:p w14:paraId="6D77A10D" w14:textId="77777777" w:rsidR="00A02842" w:rsidRDefault="00A02842" w:rsidP="007E438E">
            <w:pPr>
              <w:jc w:val="right"/>
              <w:rPr>
                <w:rFonts w:ascii="Arial" w:hAnsi="Arial" w:cs="Arial"/>
                <w:sz w:val="20"/>
                <w:szCs w:val="20"/>
              </w:rPr>
            </w:pPr>
            <w:r>
              <w:rPr>
                <w:rFonts w:ascii="Arial" w:hAnsi="Arial" w:cs="Arial"/>
                <w:sz w:val="20"/>
                <w:szCs w:val="20"/>
              </w:rPr>
              <w:t>99,54</w:t>
            </w:r>
          </w:p>
        </w:tc>
      </w:tr>
      <w:tr w:rsidR="00A02842" w14:paraId="498BA94F" w14:textId="77777777" w:rsidTr="007E438E">
        <w:trPr>
          <w:trHeight w:val="339"/>
        </w:trPr>
        <w:tc>
          <w:tcPr>
            <w:tcW w:w="2383" w:type="dxa"/>
            <w:tcBorders>
              <w:top w:val="nil"/>
              <w:left w:val="nil"/>
              <w:bottom w:val="nil"/>
              <w:right w:val="nil"/>
            </w:tcBorders>
            <w:shd w:val="clear" w:color="auto" w:fill="auto"/>
            <w:noWrap/>
            <w:vAlign w:val="bottom"/>
            <w:hideMark/>
          </w:tcPr>
          <w:p w14:paraId="0B1E0B3B" w14:textId="77777777" w:rsidR="00A02842" w:rsidRDefault="00A02842" w:rsidP="007E438E">
            <w:pPr>
              <w:rPr>
                <w:rFonts w:ascii="Arial" w:hAnsi="Arial" w:cs="Arial"/>
                <w:sz w:val="20"/>
                <w:szCs w:val="20"/>
              </w:rPr>
            </w:pPr>
            <w:r>
              <w:rPr>
                <w:rFonts w:ascii="Arial" w:hAnsi="Arial" w:cs="Arial"/>
                <w:sz w:val="20"/>
                <w:szCs w:val="20"/>
              </w:rPr>
              <w:t>4264</w:t>
            </w:r>
          </w:p>
        </w:tc>
        <w:tc>
          <w:tcPr>
            <w:tcW w:w="7080" w:type="dxa"/>
            <w:tcBorders>
              <w:top w:val="nil"/>
              <w:left w:val="nil"/>
              <w:bottom w:val="nil"/>
              <w:right w:val="nil"/>
            </w:tcBorders>
            <w:shd w:val="clear" w:color="auto" w:fill="auto"/>
            <w:noWrap/>
            <w:vAlign w:val="bottom"/>
            <w:hideMark/>
          </w:tcPr>
          <w:p w14:paraId="1AA18B09" w14:textId="77777777" w:rsidR="00A02842" w:rsidRDefault="00A02842" w:rsidP="007E438E">
            <w:pPr>
              <w:rPr>
                <w:rFonts w:ascii="Arial" w:hAnsi="Arial" w:cs="Arial"/>
                <w:sz w:val="20"/>
                <w:szCs w:val="20"/>
              </w:rPr>
            </w:pPr>
            <w:r>
              <w:rPr>
                <w:rFonts w:ascii="Arial" w:hAnsi="Arial" w:cs="Arial"/>
                <w:sz w:val="20"/>
                <w:szCs w:val="20"/>
              </w:rPr>
              <w:t>Izrada strateškog programa Općine Dubravica</w:t>
            </w:r>
          </w:p>
        </w:tc>
        <w:tc>
          <w:tcPr>
            <w:tcW w:w="1405" w:type="dxa"/>
            <w:tcBorders>
              <w:top w:val="nil"/>
              <w:left w:val="nil"/>
              <w:bottom w:val="nil"/>
              <w:right w:val="nil"/>
            </w:tcBorders>
            <w:shd w:val="clear" w:color="auto" w:fill="auto"/>
            <w:noWrap/>
            <w:vAlign w:val="bottom"/>
            <w:hideMark/>
          </w:tcPr>
          <w:p w14:paraId="425F9F60" w14:textId="77777777" w:rsidR="00A02842" w:rsidRDefault="00A02842" w:rsidP="007E438E">
            <w:pPr>
              <w:jc w:val="right"/>
              <w:rPr>
                <w:rFonts w:ascii="Arial" w:hAnsi="Arial" w:cs="Arial"/>
                <w:sz w:val="20"/>
                <w:szCs w:val="20"/>
              </w:rPr>
            </w:pPr>
            <w:r>
              <w:rPr>
                <w:rFonts w:ascii="Arial" w:hAnsi="Arial" w:cs="Arial"/>
                <w:sz w:val="20"/>
                <w:szCs w:val="20"/>
              </w:rPr>
              <w:t>6.500,00</w:t>
            </w:r>
          </w:p>
        </w:tc>
        <w:tc>
          <w:tcPr>
            <w:tcW w:w="1583" w:type="dxa"/>
            <w:tcBorders>
              <w:top w:val="nil"/>
              <w:left w:val="nil"/>
              <w:bottom w:val="nil"/>
              <w:right w:val="nil"/>
            </w:tcBorders>
            <w:shd w:val="clear" w:color="auto" w:fill="auto"/>
            <w:noWrap/>
            <w:vAlign w:val="bottom"/>
            <w:hideMark/>
          </w:tcPr>
          <w:p w14:paraId="69720E2C" w14:textId="77777777" w:rsidR="00A02842" w:rsidRDefault="00A02842" w:rsidP="007E438E">
            <w:pPr>
              <w:jc w:val="right"/>
              <w:rPr>
                <w:rFonts w:ascii="Arial" w:hAnsi="Arial" w:cs="Arial"/>
                <w:sz w:val="20"/>
                <w:szCs w:val="20"/>
              </w:rPr>
            </w:pPr>
            <w:r>
              <w:rPr>
                <w:rFonts w:ascii="Arial" w:hAnsi="Arial" w:cs="Arial"/>
                <w:sz w:val="20"/>
                <w:szCs w:val="20"/>
              </w:rPr>
              <w:t>6.470,24</w:t>
            </w:r>
          </w:p>
        </w:tc>
        <w:tc>
          <w:tcPr>
            <w:tcW w:w="1217" w:type="dxa"/>
            <w:tcBorders>
              <w:top w:val="nil"/>
              <w:left w:val="nil"/>
              <w:bottom w:val="nil"/>
              <w:right w:val="nil"/>
            </w:tcBorders>
            <w:shd w:val="clear" w:color="auto" w:fill="auto"/>
            <w:noWrap/>
            <w:vAlign w:val="bottom"/>
            <w:hideMark/>
          </w:tcPr>
          <w:p w14:paraId="5796A831" w14:textId="77777777" w:rsidR="00A02842" w:rsidRDefault="00A02842" w:rsidP="007E438E">
            <w:pPr>
              <w:jc w:val="right"/>
              <w:rPr>
                <w:rFonts w:ascii="Arial" w:hAnsi="Arial" w:cs="Arial"/>
                <w:sz w:val="20"/>
                <w:szCs w:val="20"/>
              </w:rPr>
            </w:pPr>
            <w:r>
              <w:rPr>
                <w:rFonts w:ascii="Arial" w:hAnsi="Arial" w:cs="Arial"/>
                <w:sz w:val="20"/>
                <w:szCs w:val="20"/>
              </w:rPr>
              <w:t>29,76</w:t>
            </w:r>
          </w:p>
        </w:tc>
        <w:tc>
          <w:tcPr>
            <w:tcW w:w="972" w:type="dxa"/>
            <w:tcBorders>
              <w:top w:val="nil"/>
              <w:left w:val="nil"/>
              <w:bottom w:val="nil"/>
              <w:right w:val="nil"/>
            </w:tcBorders>
            <w:shd w:val="clear" w:color="auto" w:fill="auto"/>
            <w:noWrap/>
            <w:vAlign w:val="bottom"/>
            <w:hideMark/>
          </w:tcPr>
          <w:p w14:paraId="49BF4375" w14:textId="77777777" w:rsidR="00A02842" w:rsidRDefault="00A02842" w:rsidP="007E438E">
            <w:pPr>
              <w:jc w:val="right"/>
              <w:rPr>
                <w:rFonts w:ascii="Arial" w:hAnsi="Arial" w:cs="Arial"/>
                <w:sz w:val="20"/>
                <w:szCs w:val="20"/>
              </w:rPr>
            </w:pPr>
            <w:r>
              <w:rPr>
                <w:rFonts w:ascii="Arial" w:hAnsi="Arial" w:cs="Arial"/>
                <w:sz w:val="20"/>
                <w:szCs w:val="20"/>
              </w:rPr>
              <w:t>99,54</w:t>
            </w:r>
          </w:p>
        </w:tc>
      </w:tr>
    </w:tbl>
    <w:p w14:paraId="0DEB1252" w14:textId="77777777" w:rsidR="00A02842" w:rsidRDefault="00A02842" w:rsidP="00A02842">
      <w:pPr>
        <w:rPr>
          <w:bCs/>
        </w:rPr>
      </w:pPr>
    </w:p>
    <w:p w14:paraId="0E2A865E" w14:textId="77777777" w:rsidR="00A02842" w:rsidRDefault="00A02842" w:rsidP="00A02842">
      <w:pPr>
        <w:pStyle w:val="Tijeloteksta"/>
        <w:ind w:left="236" w:right="438" w:firstLine="720"/>
        <w:rPr>
          <w:b/>
          <w:szCs w:val="28"/>
          <w:lang w:val="pl-PL"/>
        </w:rPr>
      </w:pPr>
      <w:r>
        <w:rPr>
          <w:b/>
          <w:szCs w:val="28"/>
          <w:lang w:val="pl-PL"/>
        </w:rPr>
        <w:lastRenderedPageBreak/>
        <w:t>4</w:t>
      </w:r>
      <w:r w:rsidRPr="00DD5DF5">
        <w:rPr>
          <w:b/>
          <w:szCs w:val="28"/>
          <w:lang w:val="pl-PL"/>
        </w:rPr>
        <w:t>. Proširenje grobnih mjesta i izgradnja</w:t>
      </w:r>
      <w:r>
        <w:rPr>
          <w:b/>
          <w:szCs w:val="28"/>
          <w:lang w:val="pl-PL"/>
        </w:rPr>
        <w:t xml:space="preserve"> ograde</w:t>
      </w:r>
    </w:p>
    <w:p w14:paraId="10718EEE" w14:textId="77777777" w:rsidR="00A02842" w:rsidRDefault="00A02842" w:rsidP="00A02842">
      <w:pPr>
        <w:ind w:firstLine="708"/>
        <w:rPr>
          <w:bCs/>
        </w:rPr>
      </w:pPr>
      <w:r>
        <w:rPr>
          <w:bCs/>
        </w:rPr>
        <w:t xml:space="preserve">Za građenje građevine komunalne infrastrukture koja će se graditi u uređenim dijelovima građevinskog područja – PROŠIRENJE GROBNIH MJESTA I IZGRADNJA OGRADE planiralo se ulaganje u </w:t>
      </w:r>
      <w:r w:rsidRPr="00A62125">
        <w:rPr>
          <w:bCs/>
        </w:rPr>
        <w:t xml:space="preserve">izradu izmjene projektne dokumentacije za novo groblje (prošireni dio)-izmjena i dopuna glavnog projekta, planiralo se </w:t>
      </w:r>
      <w:r>
        <w:rPr>
          <w:bCs/>
        </w:rPr>
        <w:t xml:space="preserve">u ukupnom iznosu od 3.988,00 </w:t>
      </w:r>
      <w:r w:rsidRPr="00A62125">
        <w:rPr>
          <w:bCs/>
        </w:rPr>
        <w:t xml:space="preserve"> €</w:t>
      </w:r>
      <w:r>
        <w:rPr>
          <w:bCs/>
        </w:rPr>
        <w:t xml:space="preserve">, a utrošeno je ukupno 3.987,50 </w:t>
      </w:r>
      <w:r w:rsidRPr="00A62125">
        <w:rPr>
          <w:bCs/>
        </w:rPr>
        <w:t xml:space="preserve"> €.</w:t>
      </w:r>
    </w:p>
    <w:p w14:paraId="6F84FE93" w14:textId="77777777" w:rsidR="00A02842" w:rsidRDefault="00A02842" w:rsidP="00A02842">
      <w:pPr>
        <w:ind w:firstLine="708"/>
        <w:rPr>
          <w:bCs/>
          <w:color w:val="000000"/>
          <w:szCs w:val="16"/>
        </w:rPr>
      </w:pPr>
      <w:r w:rsidRPr="00A62125">
        <w:rPr>
          <w:bCs/>
        </w:rPr>
        <w:t>- izvor financiranja je planiran iz općih prihoda I primitaka općine u iznosu od 8,00  €, te realiziran</w:t>
      </w:r>
      <w:r>
        <w:rPr>
          <w:bCs/>
          <w:color w:val="000000"/>
          <w:szCs w:val="16"/>
        </w:rPr>
        <w:t xml:space="preserve"> u iznosu od 7,50 </w:t>
      </w:r>
      <w:r>
        <w:rPr>
          <w:szCs w:val="28"/>
          <w:lang w:val="pl-PL"/>
        </w:rPr>
        <w:t xml:space="preserve"> €.</w:t>
      </w:r>
      <w:r>
        <w:rPr>
          <w:bCs/>
          <w:color w:val="000000"/>
          <w:szCs w:val="16"/>
        </w:rPr>
        <w:t xml:space="preserve"> </w:t>
      </w:r>
    </w:p>
    <w:p w14:paraId="5C273D7E" w14:textId="77777777" w:rsidR="00A02842" w:rsidRDefault="00A02842" w:rsidP="00A02842">
      <w:pPr>
        <w:ind w:firstLine="709"/>
        <w:rPr>
          <w:bCs/>
          <w:color w:val="000000"/>
          <w:szCs w:val="16"/>
        </w:rPr>
      </w:pPr>
      <w:r>
        <w:rPr>
          <w:bCs/>
          <w:color w:val="000000"/>
          <w:szCs w:val="16"/>
        </w:rPr>
        <w:t xml:space="preserve">- izvor financiranja je planiran </w:t>
      </w:r>
      <w:r w:rsidRPr="00AA1499">
        <w:rPr>
          <w:bCs/>
          <w:color w:val="000000"/>
          <w:szCs w:val="16"/>
        </w:rPr>
        <w:t xml:space="preserve">iz </w:t>
      </w:r>
      <w:r>
        <w:rPr>
          <w:bCs/>
          <w:color w:val="000000"/>
          <w:szCs w:val="16"/>
        </w:rPr>
        <w:t>prihoda od grobne naknade</w:t>
      </w:r>
      <w:r w:rsidRPr="00AA1499">
        <w:rPr>
          <w:bCs/>
          <w:color w:val="000000"/>
          <w:szCs w:val="16"/>
        </w:rPr>
        <w:t xml:space="preserve"> u iznosu od</w:t>
      </w:r>
      <w:r>
        <w:rPr>
          <w:bCs/>
          <w:color w:val="000000"/>
          <w:szCs w:val="16"/>
        </w:rPr>
        <w:t xml:space="preserve"> 3.980,00 </w:t>
      </w:r>
      <w:r>
        <w:rPr>
          <w:szCs w:val="28"/>
          <w:lang w:val="pl-PL"/>
        </w:rPr>
        <w:t xml:space="preserve"> €</w:t>
      </w:r>
      <w:r>
        <w:rPr>
          <w:bCs/>
          <w:color w:val="000000"/>
          <w:szCs w:val="16"/>
        </w:rPr>
        <w:t xml:space="preserve">, te realiziran u iznosu od 3.980,00 </w:t>
      </w:r>
      <w:r>
        <w:rPr>
          <w:szCs w:val="28"/>
          <w:lang w:val="pl-PL"/>
        </w:rPr>
        <w:t xml:space="preserve"> €</w:t>
      </w:r>
      <w:r>
        <w:rPr>
          <w:bCs/>
          <w:color w:val="000000"/>
          <w:szCs w:val="16"/>
        </w:rPr>
        <w:t>.</w:t>
      </w:r>
    </w:p>
    <w:p w14:paraId="686F00C9" w14:textId="77777777" w:rsidR="00A02842" w:rsidRDefault="00A02842" w:rsidP="00A02842">
      <w:pPr>
        <w:ind w:firstLine="709"/>
        <w:rPr>
          <w:bCs/>
          <w:color w:val="000000"/>
          <w:szCs w:val="16"/>
        </w:rPr>
      </w:pPr>
      <w:r>
        <w:rPr>
          <w:bCs/>
          <w:color w:val="000000"/>
          <w:szCs w:val="16"/>
        </w:rPr>
        <w:t>- obrazloženje značajnijeg odstupanja ostvarenih rashoda u odnosu na planirane: nema značajnijeg odstupanja</w:t>
      </w:r>
    </w:p>
    <w:p w14:paraId="4D3C7C08" w14:textId="77777777" w:rsidR="00A02842" w:rsidRDefault="00A02842" w:rsidP="00634E3F">
      <w:pPr>
        <w:rPr>
          <w:bCs/>
          <w:color w:val="000000"/>
          <w:szCs w:val="16"/>
        </w:rPr>
      </w:pPr>
    </w:p>
    <w:p w14:paraId="246F26E9" w14:textId="77777777" w:rsidR="00A02842" w:rsidRDefault="00A02842" w:rsidP="00A02842">
      <w:pPr>
        <w:ind w:firstLine="709"/>
        <w:rPr>
          <w:bCs/>
          <w:color w:val="000000"/>
          <w:szCs w:val="16"/>
        </w:rPr>
      </w:pPr>
    </w:p>
    <w:tbl>
      <w:tblPr>
        <w:tblW w:w="14380" w:type="dxa"/>
        <w:tblLook w:val="04A0" w:firstRow="1" w:lastRow="0" w:firstColumn="1" w:lastColumn="0" w:noHBand="0" w:noVBand="1"/>
      </w:tblPr>
      <w:tblGrid>
        <w:gridCol w:w="2317"/>
        <w:gridCol w:w="6886"/>
        <w:gridCol w:w="1405"/>
        <w:gridCol w:w="1583"/>
        <w:gridCol w:w="1217"/>
        <w:gridCol w:w="972"/>
      </w:tblGrid>
      <w:tr w:rsidR="00A02842" w14:paraId="00C2D0B2" w14:textId="77777777" w:rsidTr="007E438E">
        <w:trPr>
          <w:trHeight w:val="325"/>
        </w:trPr>
        <w:tc>
          <w:tcPr>
            <w:tcW w:w="2317" w:type="dxa"/>
            <w:tcBorders>
              <w:top w:val="nil"/>
              <w:left w:val="nil"/>
              <w:bottom w:val="nil"/>
              <w:right w:val="nil"/>
            </w:tcBorders>
            <w:shd w:val="clear" w:color="auto" w:fill="auto"/>
            <w:noWrap/>
            <w:vAlign w:val="bottom"/>
            <w:hideMark/>
          </w:tcPr>
          <w:p w14:paraId="5734709D" w14:textId="77777777" w:rsidR="00A02842" w:rsidRDefault="00A02842" w:rsidP="007E438E">
            <w:pPr>
              <w:rPr>
                <w:rFonts w:ascii="Arial" w:hAnsi="Arial" w:cs="Arial"/>
                <w:b/>
                <w:bCs/>
                <w:sz w:val="20"/>
                <w:szCs w:val="20"/>
              </w:rPr>
            </w:pPr>
            <w:r>
              <w:rPr>
                <w:rFonts w:ascii="Arial" w:hAnsi="Arial" w:cs="Arial"/>
                <w:b/>
                <w:bCs/>
                <w:sz w:val="20"/>
                <w:szCs w:val="20"/>
              </w:rPr>
              <w:t>BROJ KONTA</w:t>
            </w:r>
          </w:p>
        </w:tc>
        <w:tc>
          <w:tcPr>
            <w:tcW w:w="6886" w:type="dxa"/>
            <w:tcBorders>
              <w:top w:val="nil"/>
              <w:left w:val="nil"/>
              <w:bottom w:val="nil"/>
              <w:right w:val="nil"/>
            </w:tcBorders>
            <w:shd w:val="clear" w:color="auto" w:fill="auto"/>
            <w:noWrap/>
            <w:vAlign w:val="bottom"/>
            <w:hideMark/>
          </w:tcPr>
          <w:p w14:paraId="11D12B2D" w14:textId="77777777" w:rsidR="00A02842" w:rsidRDefault="00A02842" w:rsidP="007E438E">
            <w:pPr>
              <w:rPr>
                <w:rFonts w:ascii="Arial" w:hAnsi="Arial" w:cs="Arial"/>
                <w:b/>
                <w:bCs/>
                <w:sz w:val="20"/>
                <w:szCs w:val="20"/>
              </w:rPr>
            </w:pPr>
            <w:r>
              <w:rPr>
                <w:rFonts w:ascii="Arial" w:hAnsi="Arial" w:cs="Arial"/>
                <w:b/>
                <w:bCs/>
                <w:sz w:val="20"/>
                <w:szCs w:val="20"/>
              </w:rPr>
              <w:t>VRSTA RASHODA / IZDATAKA</w:t>
            </w:r>
          </w:p>
        </w:tc>
        <w:tc>
          <w:tcPr>
            <w:tcW w:w="1405" w:type="dxa"/>
            <w:tcBorders>
              <w:top w:val="nil"/>
              <w:left w:val="nil"/>
              <w:bottom w:val="nil"/>
              <w:right w:val="nil"/>
            </w:tcBorders>
            <w:shd w:val="clear" w:color="auto" w:fill="auto"/>
            <w:noWrap/>
            <w:vAlign w:val="bottom"/>
            <w:hideMark/>
          </w:tcPr>
          <w:p w14:paraId="207225A8" w14:textId="77777777" w:rsidR="00A02842" w:rsidRDefault="00A02842" w:rsidP="007E438E">
            <w:pPr>
              <w:rPr>
                <w:rFonts w:ascii="Arial" w:hAnsi="Arial" w:cs="Arial"/>
                <w:b/>
                <w:bCs/>
                <w:sz w:val="20"/>
                <w:szCs w:val="20"/>
              </w:rPr>
            </w:pPr>
            <w:r>
              <w:rPr>
                <w:rFonts w:ascii="Arial" w:hAnsi="Arial" w:cs="Arial"/>
                <w:b/>
                <w:bCs/>
                <w:sz w:val="20"/>
                <w:szCs w:val="20"/>
              </w:rPr>
              <w:t>PLANIRANO</w:t>
            </w:r>
          </w:p>
        </w:tc>
        <w:tc>
          <w:tcPr>
            <w:tcW w:w="1583" w:type="dxa"/>
            <w:tcBorders>
              <w:top w:val="nil"/>
              <w:left w:val="nil"/>
              <w:bottom w:val="nil"/>
              <w:right w:val="nil"/>
            </w:tcBorders>
            <w:shd w:val="clear" w:color="auto" w:fill="auto"/>
            <w:noWrap/>
            <w:vAlign w:val="bottom"/>
            <w:hideMark/>
          </w:tcPr>
          <w:p w14:paraId="561B5C5F" w14:textId="77777777" w:rsidR="00A02842" w:rsidRDefault="00A02842" w:rsidP="007E438E">
            <w:pPr>
              <w:rPr>
                <w:rFonts w:ascii="Arial" w:hAnsi="Arial" w:cs="Arial"/>
                <w:b/>
                <w:bCs/>
                <w:sz w:val="20"/>
                <w:szCs w:val="20"/>
              </w:rPr>
            </w:pPr>
            <w:r>
              <w:rPr>
                <w:rFonts w:ascii="Arial" w:hAnsi="Arial" w:cs="Arial"/>
                <w:b/>
                <w:bCs/>
                <w:sz w:val="20"/>
                <w:szCs w:val="20"/>
              </w:rPr>
              <w:t>REALIZIRANO</w:t>
            </w:r>
          </w:p>
        </w:tc>
        <w:tc>
          <w:tcPr>
            <w:tcW w:w="1217" w:type="dxa"/>
            <w:tcBorders>
              <w:top w:val="nil"/>
              <w:left w:val="nil"/>
              <w:bottom w:val="nil"/>
              <w:right w:val="nil"/>
            </w:tcBorders>
            <w:shd w:val="clear" w:color="auto" w:fill="auto"/>
            <w:noWrap/>
            <w:vAlign w:val="bottom"/>
            <w:hideMark/>
          </w:tcPr>
          <w:p w14:paraId="72B38725" w14:textId="77777777" w:rsidR="00A02842" w:rsidRDefault="00A02842" w:rsidP="007E438E">
            <w:pPr>
              <w:rPr>
                <w:rFonts w:ascii="Arial" w:hAnsi="Arial" w:cs="Arial"/>
                <w:b/>
                <w:bCs/>
                <w:sz w:val="20"/>
                <w:szCs w:val="20"/>
              </w:rPr>
            </w:pPr>
            <w:r>
              <w:rPr>
                <w:rFonts w:ascii="Arial" w:hAnsi="Arial" w:cs="Arial"/>
                <w:b/>
                <w:bCs/>
                <w:sz w:val="20"/>
                <w:szCs w:val="20"/>
              </w:rPr>
              <w:t>RAZLIKA</w:t>
            </w:r>
          </w:p>
        </w:tc>
        <w:tc>
          <w:tcPr>
            <w:tcW w:w="972" w:type="dxa"/>
            <w:tcBorders>
              <w:top w:val="nil"/>
              <w:left w:val="nil"/>
              <w:bottom w:val="nil"/>
              <w:right w:val="nil"/>
            </w:tcBorders>
            <w:shd w:val="clear" w:color="auto" w:fill="auto"/>
            <w:noWrap/>
            <w:vAlign w:val="bottom"/>
            <w:hideMark/>
          </w:tcPr>
          <w:p w14:paraId="6C548017" w14:textId="77777777" w:rsidR="00A02842" w:rsidRDefault="00A02842" w:rsidP="007E438E">
            <w:pPr>
              <w:rPr>
                <w:rFonts w:ascii="Arial" w:hAnsi="Arial" w:cs="Arial"/>
                <w:b/>
                <w:bCs/>
                <w:sz w:val="20"/>
                <w:szCs w:val="20"/>
              </w:rPr>
            </w:pPr>
            <w:r>
              <w:rPr>
                <w:rFonts w:ascii="Arial" w:hAnsi="Arial" w:cs="Arial"/>
                <w:b/>
                <w:bCs/>
                <w:sz w:val="20"/>
                <w:szCs w:val="20"/>
              </w:rPr>
              <w:t>INDEKS</w:t>
            </w:r>
          </w:p>
        </w:tc>
      </w:tr>
      <w:tr w:rsidR="00A02842" w14:paraId="31690669" w14:textId="77777777" w:rsidTr="007E438E">
        <w:trPr>
          <w:trHeight w:val="325"/>
        </w:trPr>
        <w:tc>
          <w:tcPr>
            <w:tcW w:w="2317" w:type="dxa"/>
            <w:tcBorders>
              <w:top w:val="nil"/>
              <w:left w:val="nil"/>
              <w:bottom w:val="nil"/>
              <w:right w:val="nil"/>
            </w:tcBorders>
            <w:shd w:val="clear" w:color="000000" w:fill="0066CC"/>
            <w:noWrap/>
            <w:vAlign w:val="bottom"/>
            <w:hideMark/>
          </w:tcPr>
          <w:p w14:paraId="4CCCE427"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t>Kapitalni projekt K100018</w:t>
            </w:r>
          </w:p>
        </w:tc>
        <w:tc>
          <w:tcPr>
            <w:tcW w:w="6886" w:type="dxa"/>
            <w:tcBorders>
              <w:top w:val="nil"/>
              <w:left w:val="nil"/>
              <w:bottom w:val="nil"/>
              <w:right w:val="nil"/>
            </w:tcBorders>
            <w:shd w:val="clear" w:color="000000" w:fill="0066CC"/>
            <w:noWrap/>
            <w:vAlign w:val="bottom"/>
            <w:hideMark/>
          </w:tcPr>
          <w:p w14:paraId="6B597B71"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t>Proširenje grobnih mjesta i izgradnja ograde</w:t>
            </w:r>
          </w:p>
        </w:tc>
        <w:tc>
          <w:tcPr>
            <w:tcW w:w="1405" w:type="dxa"/>
            <w:tcBorders>
              <w:top w:val="nil"/>
              <w:left w:val="nil"/>
              <w:bottom w:val="nil"/>
              <w:right w:val="nil"/>
            </w:tcBorders>
            <w:shd w:val="clear" w:color="000000" w:fill="0066CC"/>
            <w:noWrap/>
            <w:vAlign w:val="bottom"/>
            <w:hideMark/>
          </w:tcPr>
          <w:p w14:paraId="62E18A18"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3.988,00</w:t>
            </w:r>
          </w:p>
        </w:tc>
        <w:tc>
          <w:tcPr>
            <w:tcW w:w="1583" w:type="dxa"/>
            <w:tcBorders>
              <w:top w:val="nil"/>
              <w:left w:val="nil"/>
              <w:bottom w:val="nil"/>
              <w:right w:val="nil"/>
            </w:tcBorders>
            <w:shd w:val="clear" w:color="000000" w:fill="0066CC"/>
            <w:noWrap/>
            <w:vAlign w:val="bottom"/>
            <w:hideMark/>
          </w:tcPr>
          <w:p w14:paraId="017BB83A"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3.987,50</w:t>
            </w:r>
          </w:p>
        </w:tc>
        <w:tc>
          <w:tcPr>
            <w:tcW w:w="1217" w:type="dxa"/>
            <w:tcBorders>
              <w:top w:val="nil"/>
              <w:left w:val="nil"/>
              <w:bottom w:val="nil"/>
              <w:right w:val="nil"/>
            </w:tcBorders>
            <w:shd w:val="clear" w:color="000000" w:fill="0066CC"/>
            <w:noWrap/>
            <w:vAlign w:val="bottom"/>
            <w:hideMark/>
          </w:tcPr>
          <w:p w14:paraId="02574611"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0,50</w:t>
            </w:r>
          </w:p>
        </w:tc>
        <w:tc>
          <w:tcPr>
            <w:tcW w:w="972" w:type="dxa"/>
            <w:tcBorders>
              <w:top w:val="nil"/>
              <w:left w:val="nil"/>
              <w:bottom w:val="nil"/>
              <w:right w:val="nil"/>
            </w:tcBorders>
            <w:shd w:val="clear" w:color="000000" w:fill="0066CC"/>
            <w:noWrap/>
            <w:vAlign w:val="bottom"/>
            <w:hideMark/>
          </w:tcPr>
          <w:p w14:paraId="6927A81B"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99,99</w:t>
            </w:r>
          </w:p>
        </w:tc>
      </w:tr>
      <w:tr w:rsidR="00A02842" w14:paraId="03DF362D" w14:textId="77777777" w:rsidTr="007E438E">
        <w:trPr>
          <w:trHeight w:val="325"/>
        </w:trPr>
        <w:tc>
          <w:tcPr>
            <w:tcW w:w="2317" w:type="dxa"/>
            <w:tcBorders>
              <w:top w:val="nil"/>
              <w:left w:val="nil"/>
              <w:bottom w:val="nil"/>
              <w:right w:val="nil"/>
            </w:tcBorders>
            <w:shd w:val="clear" w:color="000000" w:fill="FFFF99"/>
            <w:noWrap/>
            <w:vAlign w:val="bottom"/>
            <w:hideMark/>
          </w:tcPr>
          <w:p w14:paraId="2527B945"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1.</w:t>
            </w:r>
          </w:p>
        </w:tc>
        <w:tc>
          <w:tcPr>
            <w:tcW w:w="6886" w:type="dxa"/>
            <w:tcBorders>
              <w:top w:val="nil"/>
              <w:left w:val="nil"/>
              <w:bottom w:val="nil"/>
              <w:right w:val="nil"/>
            </w:tcBorders>
            <w:shd w:val="clear" w:color="000000" w:fill="FFFF99"/>
            <w:noWrap/>
            <w:vAlign w:val="bottom"/>
            <w:hideMark/>
          </w:tcPr>
          <w:p w14:paraId="7FFB5EB5"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Opći prihodi i primici</w:t>
            </w:r>
          </w:p>
        </w:tc>
        <w:tc>
          <w:tcPr>
            <w:tcW w:w="1405" w:type="dxa"/>
            <w:tcBorders>
              <w:top w:val="nil"/>
              <w:left w:val="nil"/>
              <w:bottom w:val="nil"/>
              <w:right w:val="nil"/>
            </w:tcBorders>
            <w:shd w:val="clear" w:color="000000" w:fill="FFFF99"/>
            <w:noWrap/>
            <w:vAlign w:val="bottom"/>
            <w:hideMark/>
          </w:tcPr>
          <w:p w14:paraId="696D535E"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8,00</w:t>
            </w:r>
          </w:p>
        </w:tc>
        <w:tc>
          <w:tcPr>
            <w:tcW w:w="1583" w:type="dxa"/>
            <w:tcBorders>
              <w:top w:val="nil"/>
              <w:left w:val="nil"/>
              <w:bottom w:val="nil"/>
              <w:right w:val="nil"/>
            </w:tcBorders>
            <w:shd w:val="clear" w:color="000000" w:fill="FFFF99"/>
            <w:noWrap/>
            <w:vAlign w:val="bottom"/>
            <w:hideMark/>
          </w:tcPr>
          <w:p w14:paraId="222422AE"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7,50</w:t>
            </w:r>
          </w:p>
        </w:tc>
        <w:tc>
          <w:tcPr>
            <w:tcW w:w="1217" w:type="dxa"/>
            <w:tcBorders>
              <w:top w:val="nil"/>
              <w:left w:val="nil"/>
              <w:bottom w:val="nil"/>
              <w:right w:val="nil"/>
            </w:tcBorders>
            <w:shd w:val="clear" w:color="000000" w:fill="FFFF99"/>
            <w:noWrap/>
            <w:vAlign w:val="bottom"/>
            <w:hideMark/>
          </w:tcPr>
          <w:p w14:paraId="5F532568"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0,50</w:t>
            </w:r>
          </w:p>
        </w:tc>
        <w:tc>
          <w:tcPr>
            <w:tcW w:w="972" w:type="dxa"/>
            <w:tcBorders>
              <w:top w:val="nil"/>
              <w:left w:val="nil"/>
              <w:bottom w:val="nil"/>
              <w:right w:val="nil"/>
            </w:tcBorders>
            <w:shd w:val="clear" w:color="000000" w:fill="FFFF99"/>
            <w:noWrap/>
            <w:vAlign w:val="bottom"/>
            <w:hideMark/>
          </w:tcPr>
          <w:p w14:paraId="13CEE977"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93,75</w:t>
            </w:r>
          </w:p>
        </w:tc>
      </w:tr>
      <w:tr w:rsidR="00A02842" w14:paraId="07116CC5" w14:textId="77777777" w:rsidTr="007E438E">
        <w:trPr>
          <w:trHeight w:val="325"/>
        </w:trPr>
        <w:tc>
          <w:tcPr>
            <w:tcW w:w="2317" w:type="dxa"/>
            <w:tcBorders>
              <w:top w:val="nil"/>
              <w:left w:val="nil"/>
              <w:bottom w:val="nil"/>
              <w:right w:val="nil"/>
            </w:tcBorders>
            <w:shd w:val="clear" w:color="000000" w:fill="FFFF99"/>
            <w:noWrap/>
            <w:vAlign w:val="bottom"/>
            <w:hideMark/>
          </w:tcPr>
          <w:p w14:paraId="252E1BD0"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1.1.</w:t>
            </w:r>
          </w:p>
        </w:tc>
        <w:tc>
          <w:tcPr>
            <w:tcW w:w="6886" w:type="dxa"/>
            <w:tcBorders>
              <w:top w:val="nil"/>
              <w:left w:val="nil"/>
              <w:bottom w:val="nil"/>
              <w:right w:val="nil"/>
            </w:tcBorders>
            <w:shd w:val="clear" w:color="000000" w:fill="FFFF99"/>
            <w:noWrap/>
            <w:vAlign w:val="bottom"/>
            <w:hideMark/>
          </w:tcPr>
          <w:p w14:paraId="74EDCEA1"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Opći prihodi i primici</w:t>
            </w:r>
          </w:p>
        </w:tc>
        <w:tc>
          <w:tcPr>
            <w:tcW w:w="1405" w:type="dxa"/>
            <w:tcBorders>
              <w:top w:val="nil"/>
              <w:left w:val="nil"/>
              <w:bottom w:val="nil"/>
              <w:right w:val="nil"/>
            </w:tcBorders>
            <w:shd w:val="clear" w:color="000000" w:fill="FFFF99"/>
            <w:noWrap/>
            <w:vAlign w:val="bottom"/>
            <w:hideMark/>
          </w:tcPr>
          <w:p w14:paraId="621CEF0C"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8,00</w:t>
            </w:r>
          </w:p>
        </w:tc>
        <w:tc>
          <w:tcPr>
            <w:tcW w:w="1583" w:type="dxa"/>
            <w:tcBorders>
              <w:top w:val="nil"/>
              <w:left w:val="nil"/>
              <w:bottom w:val="nil"/>
              <w:right w:val="nil"/>
            </w:tcBorders>
            <w:shd w:val="clear" w:color="000000" w:fill="FFFF99"/>
            <w:noWrap/>
            <w:vAlign w:val="bottom"/>
            <w:hideMark/>
          </w:tcPr>
          <w:p w14:paraId="0B0B833E"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7,50</w:t>
            </w:r>
          </w:p>
        </w:tc>
        <w:tc>
          <w:tcPr>
            <w:tcW w:w="1217" w:type="dxa"/>
            <w:tcBorders>
              <w:top w:val="nil"/>
              <w:left w:val="nil"/>
              <w:bottom w:val="nil"/>
              <w:right w:val="nil"/>
            </w:tcBorders>
            <w:shd w:val="clear" w:color="000000" w:fill="FFFF99"/>
            <w:noWrap/>
            <w:vAlign w:val="bottom"/>
            <w:hideMark/>
          </w:tcPr>
          <w:p w14:paraId="53B699DE"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0,50</w:t>
            </w:r>
          </w:p>
        </w:tc>
        <w:tc>
          <w:tcPr>
            <w:tcW w:w="972" w:type="dxa"/>
            <w:tcBorders>
              <w:top w:val="nil"/>
              <w:left w:val="nil"/>
              <w:bottom w:val="nil"/>
              <w:right w:val="nil"/>
            </w:tcBorders>
            <w:shd w:val="clear" w:color="000000" w:fill="FFFF99"/>
            <w:noWrap/>
            <w:vAlign w:val="bottom"/>
            <w:hideMark/>
          </w:tcPr>
          <w:p w14:paraId="1F39CA45"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93,75</w:t>
            </w:r>
          </w:p>
        </w:tc>
      </w:tr>
      <w:tr w:rsidR="00A02842" w14:paraId="388C0094" w14:textId="77777777" w:rsidTr="007E438E">
        <w:trPr>
          <w:trHeight w:val="325"/>
        </w:trPr>
        <w:tc>
          <w:tcPr>
            <w:tcW w:w="2317" w:type="dxa"/>
            <w:tcBorders>
              <w:top w:val="nil"/>
              <w:left w:val="nil"/>
              <w:bottom w:val="nil"/>
              <w:right w:val="nil"/>
            </w:tcBorders>
            <w:shd w:val="clear" w:color="auto" w:fill="auto"/>
            <w:noWrap/>
            <w:vAlign w:val="bottom"/>
            <w:hideMark/>
          </w:tcPr>
          <w:p w14:paraId="428681C8" w14:textId="77777777" w:rsidR="00A02842" w:rsidRDefault="00A02842" w:rsidP="007E438E">
            <w:pPr>
              <w:rPr>
                <w:rFonts w:ascii="Arial" w:hAnsi="Arial" w:cs="Arial"/>
                <w:sz w:val="20"/>
                <w:szCs w:val="20"/>
              </w:rPr>
            </w:pPr>
            <w:r>
              <w:rPr>
                <w:rFonts w:ascii="Arial" w:hAnsi="Arial" w:cs="Arial"/>
                <w:sz w:val="20"/>
                <w:szCs w:val="20"/>
              </w:rPr>
              <w:t>4</w:t>
            </w:r>
          </w:p>
        </w:tc>
        <w:tc>
          <w:tcPr>
            <w:tcW w:w="6886" w:type="dxa"/>
            <w:tcBorders>
              <w:top w:val="nil"/>
              <w:left w:val="nil"/>
              <w:bottom w:val="nil"/>
              <w:right w:val="nil"/>
            </w:tcBorders>
            <w:shd w:val="clear" w:color="auto" w:fill="auto"/>
            <w:noWrap/>
            <w:vAlign w:val="bottom"/>
            <w:hideMark/>
          </w:tcPr>
          <w:p w14:paraId="3D2DA2AF"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1AC6E2ED" w14:textId="77777777" w:rsidR="00A02842" w:rsidRDefault="00A02842" w:rsidP="007E438E">
            <w:pPr>
              <w:jc w:val="right"/>
              <w:rPr>
                <w:rFonts w:ascii="Arial" w:hAnsi="Arial" w:cs="Arial"/>
                <w:sz w:val="20"/>
                <w:szCs w:val="20"/>
              </w:rPr>
            </w:pPr>
            <w:r>
              <w:rPr>
                <w:rFonts w:ascii="Arial" w:hAnsi="Arial" w:cs="Arial"/>
                <w:sz w:val="20"/>
                <w:szCs w:val="20"/>
              </w:rPr>
              <w:t>8,00</w:t>
            </w:r>
          </w:p>
        </w:tc>
        <w:tc>
          <w:tcPr>
            <w:tcW w:w="1583" w:type="dxa"/>
            <w:tcBorders>
              <w:top w:val="nil"/>
              <w:left w:val="nil"/>
              <w:bottom w:val="nil"/>
              <w:right w:val="nil"/>
            </w:tcBorders>
            <w:shd w:val="clear" w:color="auto" w:fill="auto"/>
            <w:noWrap/>
            <w:vAlign w:val="bottom"/>
            <w:hideMark/>
          </w:tcPr>
          <w:p w14:paraId="5AFC5F49" w14:textId="77777777" w:rsidR="00A02842" w:rsidRDefault="00A02842" w:rsidP="007E438E">
            <w:pPr>
              <w:jc w:val="right"/>
              <w:rPr>
                <w:rFonts w:ascii="Arial" w:hAnsi="Arial" w:cs="Arial"/>
                <w:sz w:val="20"/>
                <w:szCs w:val="20"/>
              </w:rPr>
            </w:pPr>
            <w:r>
              <w:rPr>
                <w:rFonts w:ascii="Arial" w:hAnsi="Arial" w:cs="Arial"/>
                <w:sz w:val="20"/>
                <w:szCs w:val="20"/>
              </w:rPr>
              <w:t>7,50</w:t>
            </w:r>
          </w:p>
        </w:tc>
        <w:tc>
          <w:tcPr>
            <w:tcW w:w="1217" w:type="dxa"/>
            <w:tcBorders>
              <w:top w:val="nil"/>
              <w:left w:val="nil"/>
              <w:bottom w:val="nil"/>
              <w:right w:val="nil"/>
            </w:tcBorders>
            <w:shd w:val="clear" w:color="auto" w:fill="auto"/>
            <w:noWrap/>
            <w:vAlign w:val="bottom"/>
            <w:hideMark/>
          </w:tcPr>
          <w:p w14:paraId="1EE04E69" w14:textId="77777777" w:rsidR="00A02842" w:rsidRDefault="00A02842" w:rsidP="007E438E">
            <w:pPr>
              <w:jc w:val="right"/>
              <w:rPr>
                <w:rFonts w:ascii="Arial" w:hAnsi="Arial" w:cs="Arial"/>
                <w:sz w:val="20"/>
                <w:szCs w:val="20"/>
              </w:rPr>
            </w:pPr>
            <w:r>
              <w:rPr>
                <w:rFonts w:ascii="Arial" w:hAnsi="Arial" w:cs="Arial"/>
                <w:sz w:val="20"/>
                <w:szCs w:val="20"/>
              </w:rPr>
              <w:t>0,50</w:t>
            </w:r>
          </w:p>
        </w:tc>
        <w:tc>
          <w:tcPr>
            <w:tcW w:w="972" w:type="dxa"/>
            <w:tcBorders>
              <w:top w:val="nil"/>
              <w:left w:val="nil"/>
              <w:bottom w:val="nil"/>
              <w:right w:val="nil"/>
            </w:tcBorders>
            <w:shd w:val="clear" w:color="auto" w:fill="auto"/>
            <w:noWrap/>
            <w:vAlign w:val="bottom"/>
            <w:hideMark/>
          </w:tcPr>
          <w:p w14:paraId="1E2CD249" w14:textId="77777777" w:rsidR="00A02842" w:rsidRDefault="00A02842" w:rsidP="007E438E">
            <w:pPr>
              <w:jc w:val="right"/>
              <w:rPr>
                <w:rFonts w:ascii="Arial" w:hAnsi="Arial" w:cs="Arial"/>
                <w:sz w:val="20"/>
                <w:szCs w:val="20"/>
              </w:rPr>
            </w:pPr>
            <w:r>
              <w:rPr>
                <w:rFonts w:ascii="Arial" w:hAnsi="Arial" w:cs="Arial"/>
                <w:sz w:val="20"/>
                <w:szCs w:val="20"/>
              </w:rPr>
              <w:t>93,75</w:t>
            </w:r>
          </w:p>
        </w:tc>
      </w:tr>
      <w:tr w:rsidR="00A02842" w14:paraId="437910D3" w14:textId="77777777" w:rsidTr="007E438E">
        <w:trPr>
          <w:trHeight w:val="325"/>
        </w:trPr>
        <w:tc>
          <w:tcPr>
            <w:tcW w:w="2317" w:type="dxa"/>
            <w:tcBorders>
              <w:top w:val="nil"/>
              <w:left w:val="nil"/>
              <w:bottom w:val="nil"/>
              <w:right w:val="nil"/>
            </w:tcBorders>
            <w:shd w:val="clear" w:color="auto" w:fill="auto"/>
            <w:noWrap/>
            <w:vAlign w:val="bottom"/>
            <w:hideMark/>
          </w:tcPr>
          <w:p w14:paraId="6DFF013C" w14:textId="77777777" w:rsidR="00A02842" w:rsidRDefault="00A02842" w:rsidP="007E438E">
            <w:pPr>
              <w:rPr>
                <w:rFonts w:ascii="Arial" w:hAnsi="Arial" w:cs="Arial"/>
                <w:sz w:val="20"/>
                <w:szCs w:val="20"/>
              </w:rPr>
            </w:pPr>
            <w:r>
              <w:rPr>
                <w:rFonts w:ascii="Arial" w:hAnsi="Arial" w:cs="Arial"/>
                <w:sz w:val="20"/>
                <w:szCs w:val="20"/>
              </w:rPr>
              <w:t>4264</w:t>
            </w:r>
          </w:p>
        </w:tc>
        <w:tc>
          <w:tcPr>
            <w:tcW w:w="6886" w:type="dxa"/>
            <w:tcBorders>
              <w:top w:val="nil"/>
              <w:left w:val="nil"/>
              <w:bottom w:val="nil"/>
              <w:right w:val="nil"/>
            </w:tcBorders>
            <w:shd w:val="clear" w:color="auto" w:fill="auto"/>
            <w:noWrap/>
            <w:vAlign w:val="bottom"/>
            <w:hideMark/>
          </w:tcPr>
          <w:p w14:paraId="6ADF41F9" w14:textId="77777777" w:rsidR="00A02842" w:rsidRDefault="00A02842" w:rsidP="007E438E">
            <w:pPr>
              <w:rPr>
                <w:rFonts w:ascii="Arial" w:hAnsi="Arial" w:cs="Arial"/>
                <w:sz w:val="20"/>
                <w:szCs w:val="20"/>
              </w:rPr>
            </w:pPr>
            <w:r>
              <w:rPr>
                <w:rFonts w:ascii="Arial" w:hAnsi="Arial" w:cs="Arial"/>
                <w:sz w:val="20"/>
                <w:szCs w:val="20"/>
              </w:rPr>
              <w:t>Izrada projektne dokumentacije za proširenje groblja</w:t>
            </w:r>
          </w:p>
        </w:tc>
        <w:tc>
          <w:tcPr>
            <w:tcW w:w="1405" w:type="dxa"/>
            <w:tcBorders>
              <w:top w:val="nil"/>
              <w:left w:val="nil"/>
              <w:bottom w:val="nil"/>
              <w:right w:val="nil"/>
            </w:tcBorders>
            <w:shd w:val="clear" w:color="auto" w:fill="auto"/>
            <w:noWrap/>
            <w:vAlign w:val="bottom"/>
            <w:hideMark/>
          </w:tcPr>
          <w:p w14:paraId="11F2CBF2" w14:textId="77777777" w:rsidR="00A02842" w:rsidRDefault="00A02842" w:rsidP="007E438E">
            <w:pPr>
              <w:jc w:val="right"/>
              <w:rPr>
                <w:rFonts w:ascii="Arial" w:hAnsi="Arial" w:cs="Arial"/>
                <w:sz w:val="20"/>
                <w:szCs w:val="20"/>
              </w:rPr>
            </w:pPr>
            <w:r>
              <w:rPr>
                <w:rFonts w:ascii="Arial" w:hAnsi="Arial" w:cs="Arial"/>
                <w:sz w:val="20"/>
                <w:szCs w:val="20"/>
              </w:rPr>
              <w:t>8,00</w:t>
            </w:r>
          </w:p>
        </w:tc>
        <w:tc>
          <w:tcPr>
            <w:tcW w:w="1583" w:type="dxa"/>
            <w:tcBorders>
              <w:top w:val="nil"/>
              <w:left w:val="nil"/>
              <w:bottom w:val="nil"/>
              <w:right w:val="nil"/>
            </w:tcBorders>
            <w:shd w:val="clear" w:color="auto" w:fill="auto"/>
            <w:noWrap/>
            <w:vAlign w:val="bottom"/>
            <w:hideMark/>
          </w:tcPr>
          <w:p w14:paraId="2A86B857" w14:textId="77777777" w:rsidR="00A02842" w:rsidRDefault="00A02842" w:rsidP="007E438E">
            <w:pPr>
              <w:jc w:val="right"/>
              <w:rPr>
                <w:rFonts w:ascii="Arial" w:hAnsi="Arial" w:cs="Arial"/>
                <w:sz w:val="20"/>
                <w:szCs w:val="20"/>
              </w:rPr>
            </w:pPr>
            <w:r>
              <w:rPr>
                <w:rFonts w:ascii="Arial" w:hAnsi="Arial" w:cs="Arial"/>
                <w:sz w:val="20"/>
                <w:szCs w:val="20"/>
              </w:rPr>
              <w:t>7,50</w:t>
            </w:r>
          </w:p>
        </w:tc>
        <w:tc>
          <w:tcPr>
            <w:tcW w:w="1217" w:type="dxa"/>
            <w:tcBorders>
              <w:top w:val="nil"/>
              <w:left w:val="nil"/>
              <w:bottom w:val="nil"/>
              <w:right w:val="nil"/>
            </w:tcBorders>
            <w:shd w:val="clear" w:color="auto" w:fill="auto"/>
            <w:noWrap/>
            <w:vAlign w:val="bottom"/>
            <w:hideMark/>
          </w:tcPr>
          <w:p w14:paraId="0D5AA8A4" w14:textId="77777777" w:rsidR="00A02842" w:rsidRDefault="00A02842" w:rsidP="007E438E">
            <w:pPr>
              <w:jc w:val="right"/>
              <w:rPr>
                <w:rFonts w:ascii="Arial" w:hAnsi="Arial" w:cs="Arial"/>
                <w:sz w:val="20"/>
                <w:szCs w:val="20"/>
              </w:rPr>
            </w:pPr>
            <w:r>
              <w:rPr>
                <w:rFonts w:ascii="Arial" w:hAnsi="Arial" w:cs="Arial"/>
                <w:sz w:val="20"/>
                <w:szCs w:val="20"/>
              </w:rPr>
              <w:t>0,50</w:t>
            </w:r>
          </w:p>
        </w:tc>
        <w:tc>
          <w:tcPr>
            <w:tcW w:w="972" w:type="dxa"/>
            <w:tcBorders>
              <w:top w:val="nil"/>
              <w:left w:val="nil"/>
              <w:bottom w:val="nil"/>
              <w:right w:val="nil"/>
            </w:tcBorders>
            <w:shd w:val="clear" w:color="auto" w:fill="auto"/>
            <w:noWrap/>
            <w:vAlign w:val="bottom"/>
            <w:hideMark/>
          </w:tcPr>
          <w:p w14:paraId="6A04568B" w14:textId="77777777" w:rsidR="00A02842" w:rsidRDefault="00A02842" w:rsidP="007E438E">
            <w:pPr>
              <w:jc w:val="right"/>
              <w:rPr>
                <w:rFonts w:ascii="Arial" w:hAnsi="Arial" w:cs="Arial"/>
                <w:sz w:val="20"/>
                <w:szCs w:val="20"/>
              </w:rPr>
            </w:pPr>
            <w:r>
              <w:rPr>
                <w:rFonts w:ascii="Arial" w:hAnsi="Arial" w:cs="Arial"/>
                <w:sz w:val="20"/>
                <w:szCs w:val="20"/>
              </w:rPr>
              <w:t>93,75</w:t>
            </w:r>
          </w:p>
        </w:tc>
      </w:tr>
      <w:tr w:rsidR="00A02842" w14:paraId="6F9C1002" w14:textId="77777777" w:rsidTr="007E438E">
        <w:trPr>
          <w:trHeight w:val="325"/>
        </w:trPr>
        <w:tc>
          <w:tcPr>
            <w:tcW w:w="2317" w:type="dxa"/>
            <w:tcBorders>
              <w:top w:val="nil"/>
              <w:left w:val="nil"/>
              <w:bottom w:val="nil"/>
              <w:right w:val="nil"/>
            </w:tcBorders>
            <w:shd w:val="clear" w:color="000000" w:fill="FFFF99"/>
            <w:noWrap/>
            <w:vAlign w:val="bottom"/>
            <w:hideMark/>
          </w:tcPr>
          <w:p w14:paraId="168751EF"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4.</w:t>
            </w:r>
          </w:p>
        </w:tc>
        <w:tc>
          <w:tcPr>
            <w:tcW w:w="6886" w:type="dxa"/>
            <w:tcBorders>
              <w:top w:val="nil"/>
              <w:left w:val="nil"/>
              <w:bottom w:val="nil"/>
              <w:right w:val="nil"/>
            </w:tcBorders>
            <w:shd w:val="clear" w:color="000000" w:fill="FFFF99"/>
            <w:noWrap/>
            <w:vAlign w:val="bottom"/>
            <w:hideMark/>
          </w:tcPr>
          <w:p w14:paraId="605F0B26"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Prihodi za posebne namjene</w:t>
            </w:r>
          </w:p>
        </w:tc>
        <w:tc>
          <w:tcPr>
            <w:tcW w:w="1405" w:type="dxa"/>
            <w:tcBorders>
              <w:top w:val="nil"/>
              <w:left w:val="nil"/>
              <w:bottom w:val="nil"/>
              <w:right w:val="nil"/>
            </w:tcBorders>
            <w:shd w:val="clear" w:color="000000" w:fill="FFFF99"/>
            <w:noWrap/>
            <w:vAlign w:val="bottom"/>
            <w:hideMark/>
          </w:tcPr>
          <w:p w14:paraId="393B9C07"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3.980,00</w:t>
            </w:r>
          </w:p>
        </w:tc>
        <w:tc>
          <w:tcPr>
            <w:tcW w:w="1583" w:type="dxa"/>
            <w:tcBorders>
              <w:top w:val="nil"/>
              <w:left w:val="nil"/>
              <w:bottom w:val="nil"/>
              <w:right w:val="nil"/>
            </w:tcBorders>
            <w:shd w:val="clear" w:color="000000" w:fill="FFFF99"/>
            <w:noWrap/>
            <w:vAlign w:val="bottom"/>
            <w:hideMark/>
          </w:tcPr>
          <w:p w14:paraId="3EDD8F9C"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3.980,00</w:t>
            </w:r>
          </w:p>
        </w:tc>
        <w:tc>
          <w:tcPr>
            <w:tcW w:w="1217" w:type="dxa"/>
            <w:tcBorders>
              <w:top w:val="nil"/>
              <w:left w:val="nil"/>
              <w:bottom w:val="nil"/>
              <w:right w:val="nil"/>
            </w:tcBorders>
            <w:shd w:val="clear" w:color="000000" w:fill="FFFF99"/>
            <w:noWrap/>
            <w:vAlign w:val="bottom"/>
            <w:hideMark/>
          </w:tcPr>
          <w:p w14:paraId="54DB300F"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972" w:type="dxa"/>
            <w:tcBorders>
              <w:top w:val="nil"/>
              <w:left w:val="nil"/>
              <w:bottom w:val="nil"/>
              <w:right w:val="nil"/>
            </w:tcBorders>
            <w:shd w:val="clear" w:color="000000" w:fill="FFFF99"/>
            <w:noWrap/>
            <w:vAlign w:val="bottom"/>
            <w:hideMark/>
          </w:tcPr>
          <w:p w14:paraId="77CF87DD"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100,00</w:t>
            </w:r>
          </w:p>
        </w:tc>
      </w:tr>
      <w:tr w:rsidR="00A02842" w14:paraId="08B680DF" w14:textId="77777777" w:rsidTr="007E438E">
        <w:trPr>
          <w:trHeight w:val="325"/>
        </w:trPr>
        <w:tc>
          <w:tcPr>
            <w:tcW w:w="2317" w:type="dxa"/>
            <w:tcBorders>
              <w:top w:val="nil"/>
              <w:left w:val="nil"/>
              <w:bottom w:val="nil"/>
              <w:right w:val="nil"/>
            </w:tcBorders>
            <w:shd w:val="clear" w:color="000000" w:fill="FFFF99"/>
            <w:noWrap/>
            <w:vAlign w:val="bottom"/>
            <w:hideMark/>
          </w:tcPr>
          <w:p w14:paraId="511F1E21"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lastRenderedPageBreak/>
              <w:t>Izvor  4.6.</w:t>
            </w:r>
          </w:p>
        </w:tc>
        <w:tc>
          <w:tcPr>
            <w:tcW w:w="6886" w:type="dxa"/>
            <w:tcBorders>
              <w:top w:val="nil"/>
              <w:left w:val="nil"/>
              <w:bottom w:val="nil"/>
              <w:right w:val="nil"/>
            </w:tcBorders>
            <w:shd w:val="clear" w:color="000000" w:fill="FFFF99"/>
            <w:noWrap/>
            <w:vAlign w:val="bottom"/>
            <w:hideMark/>
          </w:tcPr>
          <w:p w14:paraId="31D3A624"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Prihod od grobne naknade</w:t>
            </w:r>
          </w:p>
        </w:tc>
        <w:tc>
          <w:tcPr>
            <w:tcW w:w="1405" w:type="dxa"/>
            <w:tcBorders>
              <w:top w:val="nil"/>
              <w:left w:val="nil"/>
              <w:bottom w:val="nil"/>
              <w:right w:val="nil"/>
            </w:tcBorders>
            <w:shd w:val="clear" w:color="000000" w:fill="FFFF99"/>
            <w:noWrap/>
            <w:vAlign w:val="bottom"/>
            <w:hideMark/>
          </w:tcPr>
          <w:p w14:paraId="1F9977DD"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3.980,00</w:t>
            </w:r>
          </w:p>
        </w:tc>
        <w:tc>
          <w:tcPr>
            <w:tcW w:w="1583" w:type="dxa"/>
            <w:tcBorders>
              <w:top w:val="nil"/>
              <w:left w:val="nil"/>
              <w:bottom w:val="nil"/>
              <w:right w:val="nil"/>
            </w:tcBorders>
            <w:shd w:val="clear" w:color="000000" w:fill="FFFF99"/>
            <w:noWrap/>
            <w:vAlign w:val="bottom"/>
            <w:hideMark/>
          </w:tcPr>
          <w:p w14:paraId="5D982962"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3.980,00</w:t>
            </w:r>
          </w:p>
        </w:tc>
        <w:tc>
          <w:tcPr>
            <w:tcW w:w="1217" w:type="dxa"/>
            <w:tcBorders>
              <w:top w:val="nil"/>
              <w:left w:val="nil"/>
              <w:bottom w:val="nil"/>
              <w:right w:val="nil"/>
            </w:tcBorders>
            <w:shd w:val="clear" w:color="000000" w:fill="FFFF99"/>
            <w:noWrap/>
            <w:vAlign w:val="bottom"/>
            <w:hideMark/>
          </w:tcPr>
          <w:p w14:paraId="3178751C"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972" w:type="dxa"/>
            <w:tcBorders>
              <w:top w:val="nil"/>
              <w:left w:val="nil"/>
              <w:bottom w:val="nil"/>
              <w:right w:val="nil"/>
            </w:tcBorders>
            <w:shd w:val="clear" w:color="000000" w:fill="FFFF99"/>
            <w:noWrap/>
            <w:vAlign w:val="bottom"/>
            <w:hideMark/>
          </w:tcPr>
          <w:p w14:paraId="75318B36"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100,00</w:t>
            </w:r>
          </w:p>
        </w:tc>
      </w:tr>
      <w:tr w:rsidR="00A02842" w14:paraId="01ADF07A" w14:textId="77777777" w:rsidTr="007E438E">
        <w:trPr>
          <w:trHeight w:val="325"/>
        </w:trPr>
        <w:tc>
          <w:tcPr>
            <w:tcW w:w="2317" w:type="dxa"/>
            <w:tcBorders>
              <w:top w:val="nil"/>
              <w:left w:val="nil"/>
              <w:bottom w:val="nil"/>
              <w:right w:val="nil"/>
            </w:tcBorders>
            <w:shd w:val="clear" w:color="auto" w:fill="auto"/>
            <w:noWrap/>
            <w:vAlign w:val="bottom"/>
            <w:hideMark/>
          </w:tcPr>
          <w:p w14:paraId="5C7A8E00" w14:textId="77777777" w:rsidR="00A02842" w:rsidRDefault="00A02842" w:rsidP="007E438E">
            <w:pPr>
              <w:rPr>
                <w:rFonts w:ascii="Arial" w:hAnsi="Arial" w:cs="Arial"/>
                <w:sz w:val="20"/>
                <w:szCs w:val="20"/>
              </w:rPr>
            </w:pPr>
            <w:r>
              <w:rPr>
                <w:rFonts w:ascii="Arial" w:hAnsi="Arial" w:cs="Arial"/>
                <w:sz w:val="20"/>
                <w:szCs w:val="20"/>
              </w:rPr>
              <w:t>4</w:t>
            </w:r>
          </w:p>
        </w:tc>
        <w:tc>
          <w:tcPr>
            <w:tcW w:w="6886" w:type="dxa"/>
            <w:tcBorders>
              <w:top w:val="nil"/>
              <w:left w:val="nil"/>
              <w:bottom w:val="nil"/>
              <w:right w:val="nil"/>
            </w:tcBorders>
            <w:shd w:val="clear" w:color="auto" w:fill="auto"/>
            <w:noWrap/>
            <w:vAlign w:val="bottom"/>
            <w:hideMark/>
          </w:tcPr>
          <w:p w14:paraId="64A68F88"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64DD4612" w14:textId="77777777" w:rsidR="00A02842" w:rsidRDefault="00A02842" w:rsidP="007E438E">
            <w:pPr>
              <w:jc w:val="right"/>
              <w:rPr>
                <w:rFonts w:ascii="Arial" w:hAnsi="Arial" w:cs="Arial"/>
                <w:sz w:val="20"/>
                <w:szCs w:val="20"/>
              </w:rPr>
            </w:pPr>
            <w:r>
              <w:rPr>
                <w:rFonts w:ascii="Arial" w:hAnsi="Arial" w:cs="Arial"/>
                <w:sz w:val="20"/>
                <w:szCs w:val="20"/>
              </w:rPr>
              <w:t>3.980,00</w:t>
            </w:r>
          </w:p>
        </w:tc>
        <w:tc>
          <w:tcPr>
            <w:tcW w:w="1583" w:type="dxa"/>
            <w:tcBorders>
              <w:top w:val="nil"/>
              <w:left w:val="nil"/>
              <w:bottom w:val="nil"/>
              <w:right w:val="nil"/>
            </w:tcBorders>
            <w:shd w:val="clear" w:color="auto" w:fill="auto"/>
            <w:noWrap/>
            <w:vAlign w:val="bottom"/>
            <w:hideMark/>
          </w:tcPr>
          <w:p w14:paraId="17D60F70" w14:textId="77777777" w:rsidR="00A02842" w:rsidRDefault="00A02842" w:rsidP="007E438E">
            <w:pPr>
              <w:jc w:val="right"/>
              <w:rPr>
                <w:rFonts w:ascii="Arial" w:hAnsi="Arial" w:cs="Arial"/>
                <w:sz w:val="20"/>
                <w:szCs w:val="20"/>
              </w:rPr>
            </w:pPr>
            <w:r>
              <w:rPr>
                <w:rFonts w:ascii="Arial" w:hAnsi="Arial" w:cs="Arial"/>
                <w:sz w:val="20"/>
                <w:szCs w:val="20"/>
              </w:rPr>
              <w:t>3.980,00</w:t>
            </w:r>
          </w:p>
        </w:tc>
        <w:tc>
          <w:tcPr>
            <w:tcW w:w="1217" w:type="dxa"/>
            <w:tcBorders>
              <w:top w:val="nil"/>
              <w:left w:val="nil"/>
              <w:bottom w:val="nil"/>
              <w:right w:val="nil"/>
            </w:tcBorders>
            <w:shd w:val="clear" w:color="auto" w:fill="auto"/>
            <w:noWrap/>
            <w:vAlign w:val="bottom"/>
            <w:hideMark/>
          </w:tcPr>
          <w:p w14:paraId="0A1AE893"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972" w:type="dxa"/>
            <w:tcBorders>
              <w:top w:val="nil"/>
              <w:left w:val="nil"/>
              <w:bottom w:val="nil"/>
              <w:right w:val="nil"/>
            </w:tcBorders>
            <w:shd w:val="clear" w:color="auto" w:fill="auto"/>
            <w:noWrap/>
            <w:vAlign w:val="bottom"/>
            <w:hideMark/>
          </w:tcPr>
          <w:p w14:paraId="4558FB4F" w14:textId="77777777" w:rsidR="00A02842" w:rsidRDefault="00A02842" w:rsidP="007E438E">
            <w:pPr>
              <w:jc w:val="right"/>
              <w:rPr>
                <w:rFonts w:ascii="Arial" w:hAnsi="Arial" w:cs="Arial"/>
                <w:sz w:val="20"/>
                <w:szCs w:val="20"/>
              </w:rPr>
            </w:pPr>
            <w:r>
              <w:rPr>
                <w:rFonts w:ascii="Arial" w:hAnsi="Arial" w:cs="Arial"/>
                <w:sz w:val="20"/>
                <w:szCs w:val="20"/>
              </w:rPr>
              <w:t>100,00</w:t>
            </w:r>
          </w:p>
        </w:tc>
      </w:tr>
      <w:tr w:rsidR="00A02842" w14:paraId="68DA2F80" w14:textId="77777777" w:rsidTr="007E438E">
        <w:trPr>
          <w:trHeight w:val="325"/>
        </w:trPr>
        <w:tc>
          <w:tcPr>
            <w:tcW w:w="2317" w:type="dxa"/>
            <w:tcBorders>
              <w:top w:val="nil"/>
              <w:left w:val="nil"/>
              <w:bottom w:val="nil"/>
              <w:right w:val="nil"/>
            </w:tcBorders>
            <w:shd w:val="clear" w:color="auto" w:fill="auto"/>
            <w:noWrap/>
            <w:vAlign w:val="bottom"/>
            <w:hideMark/>
          </w:tcPr>
          <w:p w14:paraId="08EF2595" w14:textId="77777777" w:rsidR="00A02842" w:rsidRDefault="00A02842" w:rsidP="007E438E">
            <w:pPr>
              <w:rPr>
                <w:rFonts w:ascii="Arial" w:hAnsi="Arial" w:cs="Arial"/>
                <w:sz w:val="20"/>
                <w:szCs w:val="20"/>
              </w:rPr>
            </w:pPr>
            <w:r>
              <w:rPr>
                <w:rFonts w:ascii="Arial" w:hAnsi="Arial" w:cs="Arial"/>
                <w:sz w:val="20"/>
                <w:szCs w:val="20"/>
              </w:rPr>
              <w:t>4264</w:t>
            </w:r>
          </w:p>
        </w:tc>
        <w:tc>
          <w:tcPr>
            <w:tcW w:w="6886" w:type="dxa"/>
            <w:tcBorders>
              <w:top w:val="nil"/>
              <w:left w:val="nil"/>
              <w:bottom w:val="nil"/>
              <w:right w:val="nil"/>
            </w:tcBorders>
            <w:shd w:val="clear" w:color="auto" w:fill="auto"/>
            <w:noWrap/>
            <w:vAlign w:val="bottom"/>
            <w:hideMark/>
          </w:tcPr>
          <w:p w14:paraId="59816D84" w14:textId="77777777" w:rsidR="00A02842" w:rsidRDefault="00A02842" w:rsidP="007E438E">
            <w:pPr>
              <w:rPr>
                <w:rFonts w:ascii="Arial" w:hAnsi="Arial" w:cs="Arial"/>
                <w:sz w:val="20"/>
                <w:szCs w:val="20"/>
              </w:rPr>
            </w:pPr>
            <w:r>
              <w:rPr>
                <w:rFonts w:ascii="Arial" w:hAnsi="Arial" w:cs="Arial"/>
                <w:sz w:val="20"/>
                <w:szCs w:val="20"/>
              </w:rPr>
              <w:t>Izrada projektne dokumentacije za proširenje groblja</w:t>
            </w:r>
          </w:p>
        </w:tc>
        <w:tc>
          <w:tcPr>
            <w:tcW w:w="1405" w:type="dxa"/>
            <w:tcBorders>
              <w:top w:val="nil"/>
              <w:left w:val="nil"/>
              <w:bottom w:val="nil"/>
              <w:right w:val="nil"/>
            </w:tcBorders>
            <w:shd w:val="clear" w:color="auto" w:fill="auto"/>
            <w:noWrap/>
            <w:vAlign w:val="bottom"/>
            <w:hideMark/>
          </w:tcPr>
          <w:p w14:paraId="55534E1D" w14:textId="77777777" w:rsidR="00A02842" w:rsidRDefault="00A02842" w:rsidP="007E438E">
            <w:pPr>
              <w:jc w:val="right"/>
              <w:rPr>
                <w:rFonts w:ascii="Arial" w:hAnsi="Arial" w:cs="Arial"/>
                <w:sz w:val="20"/>
                <w:szCs w:val="20"/>
              </w:rPr>
            </w:pPr>
            <w:r>
              <w:rPr>
                <w:rFonts w:ascii="Arial" w:hAnsi="Arial" w:cs="Arial"/>
                <w:sz w:val="20"/>
                <w:szCs w:val="20"/>
              </w:rPr>
              <w:t>3.980,00</w:t>
            </w:r>
          </w:p>
        </w:tc>
        <w:tc>
          <w:tcPr>
            <w:tcW w:w="1583" w:type="dxa"/>
            <w:tcBorders>
              <w:top w:val="nil"/>
              <w:left w:val="nil"/>
              <w:bottom w:val="nil"/>
              <w:right w:val="nil"/>
            </w:tcBorders>
            <w:shd w:val="clear" w:color="auto" w:fill="auto"/>
            <w:noWrap/>
            <w:vAlign w:val="bottom"/>
            <w:hideMark/>
          </w:tcPr>
          <w:p w14:paraId="77E89209" w14:textId="77777777" w:rsidR="00A02842" w:rsidRDefault="00A02842" w:rsidP="007E438E">
            <w:pPr>
              <w:jc w:val="right"/>
              <w:rPr>
                <w:rFonts w:ascii="Arial" w:hAnsi="Arial" w:cs="Arial"/>
                <w:sz w:val="20"/>
                <w:szCs w:val="20"/>
              </w:rPr>
            </w:pPr>
            <w:r>
              <w:rPr>
                <w:rFonts w:ascii="Arial" w:hAnsi="Arial" w:cs="Arial"/>
                <w:sz w:val="20"/>
                <w:szCs w:val="20"/>
              </w:rPr>
              <w:t>3.980,00</w:t>
            </w:r>
          </w:p>
        </w:tc>
        <w:tc>
          <w:tcPr>
            <w:tcW w:w="1217" w:type="dxa"/>
            <w:tcBorders>
              <w:top w:val="nil"/>
              <w:left w:val="nil"/>
              <w:bottom w:val="nil"/>
              <w:right w:val="nil"/>
            </w:tcBorders>
            <w:shd w:val="clear" w:color="auto" w:fill="auto"/>
            <w:noWrap/>
            <w:vAlign w:val="bottom"/>
            <w:hideMark/>
          </w:tcPr>
          <w:p w14:paraId="30376BDD"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972" w:type="dxa"/>
            <w:tcBorders>
              <w:top w:val="nil"/>
              <w:left w:val="nil"/>
              <w:bottom w:val="nil"/>
              <w:right w:val="nil"/>
            </w:tcBorders>
            <w:shd w:val="clear" w:color="auto" w:fill="auto"/>
            <w:noWrap/>
            <w:vAlign w:val="bottom"/>
            <w:hideMark/>
          </w:tcPr>
          <w:p w14:paraId="5931DC38" w14:textId="77777777" w:rsidR="00A02842" w:rsidRDefault="00A02842" w:rsidP="007E438E">
            <w:pPr>
              <w:jc w:val="right"/>
              <w:rPr>
                <w:rFonts w:ascii="Arial" w:hAnsi="Arial" w:cs="Arial"/>
                <w:sz w:val="20"/>
                <w:szCs w:val="20"/>
              </w:rPr>
            </w:pPr>
            <w:r>
              <w:rPr>
                <w:rFonts w:ascii="Arial" w:hAnsi="Arial" w:cs="Arial"/>
                <w:sz w:val="20"/>
                <w:szCs w:val="20"/>
              </w:rPr>
              <w:t>100,00</w:t>
            </w:r>
          </w:p>
        </w:tc>
      </w:tr>
    </w:tbl>
    <w:p w14:paraId="155D3591" w14:textId="77777777" w:rsidR="00A02842" w:rsidRDefault="00A02842" w:rsidP="00A02842">
      <w:pPr>
        <w:ind w:firstLine="709"/>
        <w:rPr>
          <w:bCs/>
          <w:color w:val="000000"/>
          <w:szCs w:val="16"/>
        </w:rPr>
      </w:pPr>
    </w:p>
    <w:p w14:paraId="33DCBD04" w14:textId="77777777" w:rsidR="00A02842" w:rsidRDefault="00A02842" w:rsidP="00A02842">
      <w:pPr>
        <w:ind w:firstLine="709"/>
        <w:rPr>
          <w:bCs/>
          <w:color w:val="000000"/>
          <w:szCs w:val="16"/>
        </w:rPr>
      </w:pPr>
    </w:p>
    <w:p w14:paraId="364C04EA" w14:textId="77777777" w:rsidR="00A02842" w:rsidRDefault="00A02842" w:rsidP="00A02842">
      <w:pPr>
        <w:pStyle w:val="Tijeloteksta"/>
        <w:ind w:left="993" w:right="438"/>
        <w:rPr>
          <w:b/>
          <w:szCs w:val="28"/>
          <w:lang w:val="pl-PL"/>
        </w:rPr>
      </w:pPr>
      <w:r>
        <w:rPr>
          <w:b/>
          <w:szCs w:val="28"/>
          <w:lang w:val="pl-PL"/>
        </w:rPr>
        <w:t>5</w:t>
      </w:r>
      <w:r w:rsidRPr="005511CF">
        <w:rPr>
          <w:b/>
          <w:szCs w:val="28"/>
          <w:lang w:val="pl-PL"/>
        </w:rPr>
        <w:t>. Legalizacija nerazvrstanih cesta</w:t>
      </w:r>
    </w:p>
    <w:p w14:paraId="1D656345" w14:textId="77777777" w:rsidR="00A02842" w:rsidRPr="00F70F6B" w:rsidRDefault="00A02842" w:rsidP="00A02842">
      <w:pPr>
        <w:pStyle w:val="Tijeloteksta"/>
        <w:ind w:left="993" w:right="438"/>
        <w:rPr>
          <w:bCs/>
        </w:rPr>
      </w:pPr>
      <w:r>
        <w:rPr>
          <w:bCs/>
        </w:rPr>
        <w:t xml:space="preserve">Za građenje građevine komunalne infrastrukture koja će se graditi u uređenim dijelovima građevinskog područja – LEGALIZACIJA NERAZVRSTANIH CESTA, planiralo se ulaganje u </w:t>
      </w:r>
      <w:r w:rsidRPr="00F70F6B">
        <w:rPr>
          <w:bCs/>
        </w:rPr>
        <w:t>izradu geodetskih elaborata za proglašenje nerazvrstanih cesta kao javno dobro u općoj uporabi u vlasništvu Općine Dubravica te njihovo evidentiranje u katastru i zemljišnoj knjizi (</w:t>
      </w:r>
      <w:proofErr w:type="spellStart"/>
      <w:r w:rsidRPr="00F70F6B">
        <w:rPr>
          <w:bCs/>
        </w:rPr>
        <w:t>Mokrička</w:t>
      </w:r>
      <w:proofErr w:type="spellEnd"/>
      <w:r w:rsidRPr="00F70F6B">
        <w:rPr>
          <w:bCs/>
        </w:rPr>
        <w:t xml:space="preserve"> ulica-430m; Ulica Sv. Vida-700m), </w:t>
      </w:r>
      <w:r w:rsidRPr="00A62125">
        <w:rPr>
          <w:bCs/>
        </w:rPr>
        <w:t xml:space="preserve">planiralo se </w:t>
      </w:r>
      <w:r>
        <w:rPr>
          <w:bCs/>
        </w:rPr>
        <w:t xml:space="preserve">u ukupnom iznosu od </w:t>
      </w:r>
      <w:r w:rsidRPr="00F70F6B">
        <w:rPr>
          <w:bCs/>
        </w:rPr>
        <w:t>8.320,00 €, a utrošeno je ukupno 2.500,00 €.</w:t>
      </w:r>
    </w:p>
    <w:p w14:paraId="559E14DF" w14:textId="77777777" w:rsidR="00A02842" w:rsidRPr="005511CF" w:rsidRDefault="00A02842" w:rsidP="00A02842">
      <w:pPr>
        <w:pStyle w:val="Tijeloteksta"/>
        <w:spacing w:after="0"/>
        <w:ind w:left="993" w:right="437"/>
        <w:rPr>
          <w:szCs w:val="28"/>
          <w:lang w:val="pl-PL"/>
        </w:rPr>
      </w:pPr>
      <w:r w:rsidRPr="00A62125">
        <w:rPr>
          <w:bCs/>
        </w:rPr>
        <w:t xml:space="preserve">- izvor financiranja je planiran iz općih prihoda I primitaka općine u iznosu od </w:t>
      </w:r>
      <w:r w:rsidRPr="005511CF">
        <w:rPr>
          <w:szCs w:val="28"/>
          <w:lang w:val="pl-PL"/>
        </w:rPr>
        <w:t>od</w:t>
      </w:r>
      <w:r>
        <w:rPr>
          <w:szCs w:val="28"/>
          <w:lang w:val="pl-PL"/>
        </w:rPr>
        <w:t xml:space="preserve"> 3.270,00 €</w:t>
      </w:r>
      <w:r w:rsidRPr="005511CF">
        <w:rPr>
          <w:szCs w:val="28"/>
          <w:lang w:val="pl-PL"/>
        </w:rPr>
        <w:t xml:space="preserve"> </w:t>
      </w:r>
      <w:r w:rsidRPr="00A62125">
        <w:rPr>
          <w:bCs/>
        </w:rPr>
        <w:t>te realiziran</w:t>
      </w:r>
      <w:r>
        <w:rPr>
          <w:bCs/>
          <w:color w:val="000000"/>
          <w:szCs w:val="16"/>
        </w:rPr>
        <w:t xml:space="preserve"> u iznosu od 2.500,00 </w:t>
      </w:r>
      <w:r>
        <w:rPr>
          <w:szCs w:val="28"/>
          <w:lang w:val="pl-PL"/>
        </w:rPr>
        <w:t>€</w:t>
      </w:r>
    </w:p>
    <w:p w14:paraId="2C93A1CE" w14:textId="77777777" w:rsidR="00A02842" w:rsidRPr="005511CF" w:rsidRDefault="00A02842" w:rsidP="00A02842">
      <w:pPr>
        <w:pStyle w:val="Tijeloteksta"/>
        <w:spacing w:after="0"/>
        <w:ind w:left="236" w:right="437" w:firstLine="720"/>
        <w:rPr>
          <w:szCs w:val="28"/>
          <w:lang w:val="pl-PL"/>
        </w:rPr>
      </w:pPr>
      <w:r w:rsidRPr="00A62125">
        <w:rPr>
          <w:bCs/>
        </w:rPr>
        <w:t xml:space="preserve">- izvor financiranja je planiran iz </w:t>
      </w:r>
      <w:r w:rsidRPr="005511CF">
        <w:rPr>
          <w:szCs w:val="28"/>
          <w:lang w:val="pl-PL"/>
        </w:rPr>
        <w:t xml:space="preserve">ostalih prihoda za posebne namjene u iznosu od </w:t>
      </w:r>
      <w:r>
        <w:rPr>
          <w:szCs w:val="28"/>
          <w:lang w:val="pl-PL"/>
        </w:rPr>
        <w:t xml:space="preserve">4.780,00 € </w:t>
      </w:r>
      <w:r w:rsidRPr="00A62125">
        <w:rPr>
          <w:bCs/>
        </w:rPr>
        <w:t>te realiziran</w:t>
      </w:r>
      <w:r>
        <w:rPr>
          <w:bCs/>
          <w:color w:val="000000"/>
          <w:szCs w:val="16"/>
        </w:rPr>
        <w:t xml:space="preserve"> u iznosu od 0,00 </w:t>
      </w:r>
      <w:r>
        <w:rPr>
          <w:szCs w:val="28"/>
          <w:lang w:val="pl-PL"/>
        </w:rPr>
        <w:t>€</w:t>
      </w:r>
    </w:p>
    <w:p w14:paraId="36B319CD" w14:textId="77777777" w:rsidR="00A02842" w:rsidRDefault="00A02842" w:rsidP="00A02842">
      <w:pPr>
        <w:pStyle w:val="Tijeloteksta"/>
        <w:spacing w:after="0"/>
        <w:ind w:left="236" w:right="437" w:firstLine="720"/>
        <w:rPr>
          <w:szCs w:val="28"/>
          <w:lang w:val="pl-PL"/>
        </w:rPr>
      </w:pPr>
      <w:r w:rsidRPr="00A62125">
        <w:rPr>
          <w:bCs/>
        </w:rPr>
        <w:t xml:space="preserve">- izvor financiranja je planiran iz </w:t>
      </w:r>
      <w:r w:rsidRPr="005511CF">
        <w:rPr>
          <w:szCs w:val="28"/>
          <w:lang w:val="pl-PL"/>
        </w:rPr>
        <w:t xml:space="preserve">ostalih pomoći u iznosu od </w:t>
      </w:r>
      <w:r>
        <w:rPr>
          <w:szCs w:val="28"/>
          <w:lang w:val="pl-PL"/>
        </w:rPr>
        <w:t>270,00 €</w:t>
      </w:r>
      <w:r w:rsidRPr="00072E32">
        <w:rPr>
          <w:bCs/>
        </w:rPr>
        <w:t xml:space="preserve"> </w:t>
      </w:r>
      <w:r w:rsidRPr="00A62125">
        <w:rPr>
          <w:bCs/>
        </w:rPr>
        <w:t>te realiziran</w:t>
      </w:r>
      <w:r>
        <w:rPr>
          <w:bCs/>
          <w:color w:val="000000"/>
          <w:szCs w:val="16"/>
        </w:rPr>
        <w:t xml:space="preserve"> u iznosu od 0,00 </w:t>
      </w:r>
      <w:r>
        <w:rPr>
          <w:szCs w:val="28"/>
          <w:lang w:val="pl-PL"/>
        </w:rPr>
        <w:t>€</w:t>
      </w:r>
    </w:p>
    <w:p w14:paraId="0FF1AFA2" w14:textId="77777777" w:rsidR="00A02842" w:rsidRDefault="00A02842" w:rsidP="00A02842">
      <w:pPr>
        <w:ind w:left="247" w:firstLine="709"/>
        <w:rPr>
          <w:bCs/>
          <w:color w:val="000000"/>
          <w:szCs w:val="16"/>
        </w:rPr>
      </w:pPr>
      <w:r>
        <w:rPr>
          <w:bCs/>
          <w:color w:val="000000"/>
          <w:szCs w:val="16"/>
        </w:rPr>
        <w:t>- obrazloženje značajnijeg odstupanja ostvarenih rashoda u odnosu na planirane: nema značajnijeg odstupanja</w:t>
      </w:r>
    </w:p>
    <w:p w14:paraId="45EB8B61" w14:textId="77777777" w:rsidR="00A02842" w:rsidRDefault="00A02842" w:rsidP="00A02842">
      <w:pPr>
        <w:pStyle w:val="Tijeloteksta"/>
        <w:spacing w:after="0"/>
        <w:ind w:left="236" w:right="437" w:firstLine="720"/>
        <w:rPr>
          <w:b/>
          <w:szCs w:val="28"/>
          <w:lang w:val="pl-PL"/>
        </w:rPr>
      </w:pPr>
    </w:p>
    <w:tbl>
      <w:tblPr>
        <w:tblW w:w="14379" w:type="dxa"/>
        <w:tblLook w:val="04A0" w:firstRow="1" w:lastRow="0" w:firstColumn="1" w:lastColumn="0" w:noHBand="0" w:noVBand="1"/>
      </w:tblPr>
      <w:tblGrid>
        <w:gridCol w:w="2320"/>
        <w:gridCol w:w="6881"/>
        <w:gridCol w:w="1405"/>
        <w:gridCol w:w="1583"/>
        <w:gridCol w:w="1217"/>
        <w:gridCol w:w="973"/>
      </w:tblGrid>
      <w:tr w:rsidR="00A02842" w14:paraId="4BE8F8AA" w14:textId="77777777" w:rsidTr="007E438E">
        <w:trPr>
          <w:trHeight w:val="255"/>
        </w:trPr>
        <w:tc>
          <w:tcPr>
            <w:tcW w:w="2320" w:type="dxa"/>
            <w:tcBorders>
              <w:top w:val="nil"/>
              <w:left w:val="nil"/>
              <w:bottom w:val="nil"/>
              <w:right w:val="nil"/>
            </w:tcBorders>
            <w:shd w:val="clear" w:color="auto" w:fill="auto"/>
            <w:noWrap/>
            <w:vAlign w:val="bottom"/>
            <w:hideMark/>
          </w:tcPr>
          <w:p w14:paraId="784EE48C" w14:textId="77777777" w:rsidR="00A02842" w:rsidRDefault="00A02842" w:rsidP="007E438E">
            <w:pPr>
              <w:rPr>
                <w:rFonts w:ascii="Arial" w:hAnsi="Arial" w:cs="Arial"/>
                <w:b/>
                <w:bCs/>
                <w:sz w:val="20"/>
                <w:szCs w:val="20"/>
              </w:rPr>
            </w:pPr>
            <w:r>
              <w:rPr>
                <w:rFonts w:ascii="Arial" w:hAnsi="Arial" w:cs="Arial"/>
                <w:b/>
                <w:bCs/>
                <w:sz w:val="20"/>
                <w:szCs w:val="20"/>
              </w:rPr>
              <w:t>BROJ KONTA</w:t>
            </w:r>
          </w:p>
        </w:tc>
        <w:tc>
          <w:tcPr>
            <w:tcW w:w="6881" w:type="dxa"/>
            <w:tcBorders>
              <w:top w:val="nil"/>
              <w:left w:val="nil"/>
              <w:bottom w:val="nil"/>
              <w:right w:val="nil"/>
            </w:tcBorders>
            <w:shd w:val="clear" w:color="auto" w:fill="auto"/>
            <w:noWrap/>
            <w:vAlign w:val="bottom"/>
            <w:hideMark/>
          </w:tcPr>
          <w:p w14:paraId="05A2C6AC" w14:textId="77777777" w:rsidR="00A02842" w:rsidRDefault="00A02842" w:rsidP="007E438E">
            <w:pPr>
              <w:rPr>
                <w:rFonts w:ascii="Arial" w:hAnsi="Arial" w:cs="Arial"/>
                <w:b/>
                <w:bCs/>
                <w:sz w:val="20"/>
                <w:szCs w:val="20"/>
              </w:rPr>
            </w:pPr>
            <w:r>
              <w:rPr>
                <w:rFonts w:ascii="Arial" w:hAnsi="Arial" w:cs="Arial"/>
                <w:b/>
                <w:bCs/>
                <w:sz w:val="20"/>
                <w:szCs w:val="20"/>
              </w:rPr>
              <w:t>VRSTA RASHODA / IZDATAKA</w:t>
            </w:r>
          </w:p>
        </w:tc>
        <w:tc>
          <w:tcPr>
            <w:tcW w:w="1405" w:type="dxa"/>
            <w:tcBorders>
              <w:top w:val="nil"/>
              <w:left w:val="nil"/>
              <w:bottom w:val="nil"/>
              <w:right w:val="nil"/>
            </w:tcBorders>
            <w:shd w:val="clear" w:color="auto" w:fill="auto"/>
            <w:noWrap/>
            <w:vAlign w:val="bottom"/>
            <w:hideMark/>
          </w:tcPr>
          <w:p w14:paraId="50AC790B" w14:textId="77777777" w:rsidR="00A02842" w:rsidRDefault="00A02842" w:rsidP="007E438E">
            <w:pPr>
              <w:rPr>
                <w:rFonts w:ascii="Arial" w:hAnsi="Arial" w:cs="Arial"/>
                <w:b/>
                <w:bCs/>
                <w:sz w:val="20"/>
                <w:szCs w:val="20"/>
              </w:rPr>
            </w:pPr>
            <w:r>
              <w:rPr>
                <w:rFonts w:ascii="Arial" w:hAnsi="Arial" w:cs="Arial"/>
                <w:b/>
                <w:bCs/>
                <w:sz w:val="20"/>
                <w:szCs w:val="20"/>
              </w:rPr>
              <w:t>PLANIRANO</w:t>
            </w:r>
          </w:p>
        </w:tc>
        <w:tc>
          <w:tcPr>
            <w:tcW w:w="1583" w:type="dxa"/>
            <w:tcBorders>
              <w:top w:val="nil"/>
              <w:left w:val="nil"/>
              <w:bottom w:val="nil"/>
              <w:right w:val="nil"/>
            </w:tcBorders>
            <w:shd w:val="clear" w:color="auto" w:fill="auto"/>
            <w:noWrap/>
            <w:vAlign w:val="bottom"/>
            <w:hideMark/>
          </w:tcPr>
          <w:p w14:paraId="03AC7C8F" w14:textId="77777777" w:rsidR="00A02842" w:rsidRDefault="00A02842" w:rsidP="007E438E">
            <w:pPr>
              <w:rPr>
                <w:rFonts w:ascii="Arial" w:hAnsi="Arial" w:cs="Arial"/>
                <w:b/>
                <w:bCs/>
                <w:sz w:val="20"/>
                <w:szCs w:val="20"/>
              </w:rPr>
            </w:pPr>
            <w:r>
              <w:rPr>
                <w:rFonts w:ascii="Arial" w:hAnsi="Arial" w:cs="Arial"/>
                <w:b/>
                <w:bCs/>
                <w:sz w:val="20"/>
                <w:szCs w:val="20"/>
              </w:rPr>
              <w:t>REALIZIRANO</w:t>
            </w:r>
          </w:p>
        </w:tc>
        <w:tc>
          <w:tcPr>
            <w:tcW w:w="1217" w:type="dxa"/>
            <w:tcBorders>
              <w:top w:val="nil"/>
              <w:left w:val="nil"/>
              <w:bottom w:val="nil"/>
              <w:right w:val="nil"/>
            </w:tcBorders>
            <w:shd w:val="clear" w:color="auto" w:fill="auto"/>
            <w:noWrap/>
            <w:vAlign w:val="bottom"/>
            <w:hideMark/>
          </w:tcPr>
          <w:p w14:paraId="0B331A19" w14:textId="77777777" w:rsidR="00A02842" w:rsidRDefault="00A02842" w:rsidP="007E438E">
            <w:pPr>
              <w:rPr>
                <w:rFonts w:ascii="Arial" w:hAnsi="Arial" w:cs="Arial"/>
                <w:b/>
                <w:bCs/>
                <w:sz w:val="20"/>
                <w:szCs w:val="20"/>
              </w:rPr>
            </w:pPr>
            <w:r>
              <w:rPr>
                <w:rFonts w:ascii="Arial" w:hAnsi="Arial" w:cs="Arial"/>
                <w:b/>
                <w:bCs/>
                <w:sz w:val="20"/>
                <w:szCs w:val="20"/>
              </w:rPr>
              <w:t>RAZLIKA</w:t>
            </w:r>
          </w:p>
        </w:tc>
        <w:tc>
          <w:tcPr>
            <w:tcW w:w="973" w:type="dxa"/>
            <w:tcBorders>
              <w:top w:val="nil"/>
              <w:left w:val="nil"/>
              <w:bottom w:val="nil"/>
              <w:right w:val="nil"/>
            </w:tcBorders>
            <w:shd w:val="clear" w:color="auto" w:fill="auto"/>
            <w:noWrap/>
            <w:vAlign w:val="bottom"/>
            <w:hideMark/>
          </w:tcPr>
          <w:p w14:paraId="427CE1A3" w14:textId="77777777" w:rsidR="00A02842" w:rsidRDefault="00A02842" w:rsidP="007E438E">
            <w:pPr>
              <w:rPr>
                <w:rFonts w:ascii="Arial" w:hAnsi="Arial" w:cs="Arial"/>
                <w:b/>
                <w:bCs/>
                <w:sz w:val="20"/>
                <w:szCs w:val="20"/>
              </w:rPr>
            </w:pPr>
            <w:r>
              <w:rPr>
                <w:rFonts w:ascii="Arial" w:hAnsi="Arial" w:cs="Arial"/>
                <w:b/>
                <w:bCs/>
                <w:sz w:val="20"/>
                <w:szCs w:val="20"/>
              </w:rPr>
              <w:t>INDEKS</w:t>
            </w:r>
          </w:p>
        </w:tc>
      </w:tr>
      <w:tr w:rsidR="00A02842" w14:paraId="2FFF283E" w14:textId="77777777" w:rsidTr="007E438E">
        <w:trPr>
          <w:trHeight w:val="255"/>
        </w:trPr>
        <w:tc>
          <w:tcPr>
            <w:tcW w:w="2320" w:type="dxa"/>
            <w:tcBorders>
              <w:top w:val="nil"/>
              <w:left w:val="nil"/>
              <w:bottom w:val="nil"/>
              <w:right w:val="nil"/>
            </w:tcBorders>
            <w:shd w:val="clear" w:color="000000" w:fill="0066CC"/>
            <w:noWrap/>
            <w:vAlign w:val="bottom"/>
            <w:hideMark/>
          </w:tcPr>
          <w:p w14:paraId="4398726A"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lastRenderedPageBreak/>
              <w:t>Tekući projekt T100009</w:t>
            </w:r>
          </w:p>
        </w:tc>
        <w:tc>
          <w:tcPr>
            <w:tcW w:w="6881" w:type="dxa"/>
            <w:tcBorders>
              <w:top w:val="nil"/>
              <w:left w:val="nil"/>
              <w:bottom w:val="nil"/>
              <w:right w:val="nil"/>
            </w:tcBorders>
            <w:shd w:val="clear" w:color="000000" w:fill="0066CC"/>
            <w:noWrap/>
            <w:vAlign w:val="bottom"/>
            <w:hideMark/>
          </w:tcPr>
          <w:p w14:paraId="4A6A327C"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t>Legalizacija nerazvrstanih cesta</w:t>
            </w:r>
          </w:p>
        </w:tc>
        <w:tc>
          <w:tcPr>
            <w:tcW w:w="1405" w:type="dxa"/>
            <w:tcBorders>
              <w:top w:val="nil"/>
              <w:left w:val="nil"/>
              <w:bottom w:val="nil"/>
              <w:right w:val="nil"/>
            </w:tcBorders>
            <w:shd w:val="clear" w:color="000000" w:fill="0066CC"/>
            <w:noWrap/>
            <w:vAlign w:val="bottom"/>
            <w:hideMark/>
          </w:tcPr>
          <w:p w14:paraId="671FA10D"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8.320,00</w:t>
            </w:r>
          </w:p>
        </w:tc>
        <w:tc>
          <w:tcPr>
            <w:tcW w:w="1583" w:type="dxa"/>
            <w:tcBorders>
              <w:top w:val="nil"/>
              <w:left w:val="nil"/>
              <w:bottom w:val="nil"/>
              <w:right w:val="nil"/>
            </w:tcBorders>
            <w:shd w:val="clear" w:color="000000" w:fill="0066CC"/>
            <w:noWrap/>
            <w:vAlign w:val="bottom"/>
            <w:hideMark/>
          </w:tcPr>
          <w:p w14:paraId="4372600A"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2.500,00</w:t>
            </w:r>
          </w:p>
        </w:tc>
        <w:tc>
          <w:tcPr>
            <w:tcW w:w="1217" w:type="dxa"/>
            <w:tcBorders>
              <w:top w:val="nil"/>
              <w:left w:val="nil"/>
              <w:bottom w:val="nil"/>
              <w:right w:val="nil"/>
            </w:tcBorders>
            <w:shd w:val="clear" w:color="000000" w:fill="0066CC"/>
            <w:noWrap/>
            <w:vAlign w:val="bottom"/>
            <w:hideMark/>
          </w:tcPr>
          <w:p w14:paraId="15DB4431"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5.820,00</w:t>
            </w:r>
          </w:p>
        </w:tc>
        <w:tc>
          <w:tcPr>
            <w:tcW w:w="973" w:type="dxa"/>
            <w:tcBorders>
              <w:top w:val="nil"/>
              <w:left w:val="nil"/>
              <w:bottom w:val="nil"/>
              <w:right w:val="nil"/>
            </w:tcBorders>
            <w:shd w:val="clear" w:color="000000" w:fill="0066CC"/>
            <w:noWrap/>
            <w:vAlign w:val="bottom"/>
            <w:hideMark/>
          </w:tcPr>
          <w:p w14:paraId="17D3B623"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30,05</w:t>
            </w:r>
          </w:p>
        </w:tc>
      </w:tr>
      <w:tr w:rsidR="00A02842" w14:paraId="1006549E" w14:textId="77777777" w:rsidTr="007E438E">
        <w:trPr>
          <w:trHeight w:val="255"/>
        </w:trPr>
        <w:tc>
          <w:tcPr>
            <w:tcW w:w="2320" w:type="dxa"/>
            <w:tcBorders>
              <w:top w:val="nil"/>
              <w:left w:val="nil"/>
              <w:bottom w:val="nil"/>
              <w:right w:val="nil"/>
            </w:tcBorders>
            <w:shd w:val="clear" w:color="000000" w:fill="FFFF99"/>
            <w:noWrap/>
            <w:vAlign w:val="bottom"/>
            <w:hideMark/>
          </w:tcPr>
          <w:p w14:paraId="6AB7AFF5"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1.</w:t>
            </w:r>
          </w:p>
        </w:tc>
        <w:tc>
          <w:tcPr>
            <w:tcW w:w="6881" w:type="dxa"/>
            <w:tcBorders>
              <w:top w:val="nil"/>
              <w:left w:val="nil"/>
              <w:bottom w:val="nil"/>
              <w:right w:val="nil"/>
            </w:tcBorders>
            <w:shd w:val="clear" w:color="000000" w:fill="FFFF99"/>
            <w:noWrap/>
            <w:vAlign w:val="bottom"/>
            <w:hideMark/>
          </w:tcPr>
          <w:p w14:paraId="23E63740"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Opći prihodi i primici</w:t>
            </w:r>
          </w:p>
        </w:tc>
        <w:tc>
          <w:tcPr>
            <w:tcW w:w="1405" w:type="dxa"/>
            <w:tcBorders>
              <w:top w:val="nil"/>
              <w:left w:val="nil"/>
              <w:bottom w:val="nil"/>
              <w:right w:val="nil"/>
            </w:tcBorders>
            <w:shd w:val="clear" w:color="000000" w:fill="FFFF99"/>
            <w:noWrap/>
            <w:vAlign w:val="bottom"/>
            <w:hideMark/>
          </w:tcPr>
          <w:p w14:paraId="51E265A5"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3.270,00</w:t>
            </w:r>
          </w:p>
        </w:tc>
        <w:tc>
          <w:tcPr>
            <w:tcW w:w="1583" w:type="dxa"/>
            <w:tcBorders>
              <w:top w:val="nil"/>
              <w:left w:val="nil"/>
              <w:bottom w:val="nil"/>
              <w:right w:val="nil"/>
            </w:tcBorders>
            <w:shd w:val="clear" w:color="000000" w:fill="FFFF99"/>
            <w:noWrap/>
            <w:vAlign w:val="bottom"/>
            <w:hideMark/>
          </w:tcPr>
          <w:p w14:paraId="75624B25"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2.500,00</w:t>
            </w:r>
          </w:p>
        </w:tc>
        <w:tc>
          <w:tcPr>
            <w:tcW w:w="1217" w:type="dxa"/>
            <w:tcBorders>
              <w:top w:val="nil"/>
              <w:left w:val="nil"/>
              <w:bottom w:val="nil"/>
              <w:right w:val="nil"/>
            </w:tcBorders>
            <w:shd w:val="clear" w:color="000000" w:fill="FFFF99"/>
            <w:noWrap/>
            <w:vAlign w:val="bottom"/>
            <w:hideMark/>
          </w:tcPr>
          <w:p w14:paraId="56E9D356"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770,00</w:t>
            </w:r>
          </w:p>
        </w:tc>
        <w:tc>
          <w:tcPr>
            <w:tcW w:w="973" w:type="dxa"/>
            <w:tcBorders>
              <w:top w:val="nil"/>
              <w:left w:val="nil"/>
              <w:bottom w:val="nil"/>
              <w:right w:val="nil"/>
            </w:tcBorders>
            <w:shd w:val="clear" w:color="000000" w:fill="FFFF99"/>
            <w:noWrap/>
            <w:vAlign w:val="bottom"/>
            <w:hideMark/>
          </w:tcPr>
          <w:p w14:paraId="635D5EAF"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76,45</w:t>
            </w:r>
          </w:p>
        </w:tc>
      </w:tr>
      <w:tr w:rsidR="00A02842" w14:paraId="10F47FD8" w14:textId="77777777" w:rsidTr="007E438E">
        <w:trPr>
          <w:trHeight w:val="255"/>
        </w:trPr>
        <w:tc>
          <w:tcPr>
            <w:tcW w:w="2320" w:type="dxa"/>
            <w:tcBorders>
              <w:top w:val="nil"/>
              <w:left w:val="nil"/>
              <w:bottom w:val="nil"/>
              <w:right w:val="nil"/>
            </w:tcBorders>
            <w:shd w:val="clear" w:color="000000" w:fill="FFFF99"/>
            <w:noWrap/>
            <w:vAlign w:val="bottom"/>
            <w:hideMark/>
          </w:tcPr>
          <w:p w14:paraId="5DE8DA3C"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1.1.</w:t>
            </w:r>
          </w:p>
        </w:tc>
        <w:tc>
          <w:tcPr>
            <w:tcW w:w="6881" w:type="dxa"/>
            <w:tcBorders>
              <w:top w:val="nil"/>
              <w:left w:val="nil"/>
              <w:bottom w:val="nil"/>
              <w:right w:val="nil"/>
            </w:tcBorders>
            <w:shd w:val="clear" w:color="000000" w:fill="FFFF99"/>
            <w:noWrap/>
            <w:vAlign w:val="bottom"/>
            <w:hideMark/>
          </w:tcPr>
          <w:p w14:paraId="49090969"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Opći prihodi i primici</w:t>
            </w:r>
          </w:p>
        </w:tc>
        <w:tc>
          <w:tcPr>
            <w:tcW w:w="1405" w:type="dxa"/>
            <w:tcBorders>
              <w:top w:val="nil"/>
              <w:left w:val="nil"/>
              <w:bottom w:val="nil"/>
              <w:right w:val="nil"/>
            </w:tcBorders>
            <w:shd w:val="clear" w:color="000000" w:fill="FFFF99"/>
            <w:noWrap/>
            <w:vAlign w:val="bottom"/>
            <w:hideMark/>
          </w:tcPr>
          <w:p w14:paraId="7ABAE445"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3.270,00</w:t>
            </w:r>
          </w:p>
        </w:tc>
        <w:tc>
          <w:tcPr>
            <w:tcW w:w="1583" w:type="dxa"/>
            <w:tcBorders>
              <w:top w:val="nil"/>
              <w:left w:val="nil"/>
              <w:bottom w:val="nil"/>
              <w:right w:val="nil"/>
            </w:tcBorders>
            <w:shd w:val="clear" w:color="000000" w:fill="FFFF99"/>
            <w:noWrap/>
            <w:vAlign w:val="bottom"/>
            <w:hideMark/>
          </w:tcPr>
          <w:p w14:paraId="6ED4372E"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2.500,00</w:t>
            </w:r>
          </w:p>
        </w:tc>
        <w:tc>
          <w:tcPr>
            <w:tcW w:w="1217" w:type="dxa"/>
            <w:tcBorders>
              <w:top w:val="nil"/>
              <w:left w:val="nil"/>
              <w:bottom w:val="nil"/>
              <w:right w:val="nil"/>
            </w:tcBorders>
            <w:shd w:val="clear" w:color="000000" w:fill="FFFF99"/>
            <w:noWrap/>
            <w:vAlign w:val="bottom"/>
            <w:hideMark/>
          </w:tcPr>
          <w:p w14:paraId="5E55D353"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770,00</w:t>
            </w:r>
          </w:p>
        </w:tc>
        <w:tc>
          <w:tcPr>
            <w:tcW w:w="973" w:type="dxa"/>
            <w:tcBorders>
              <w:top w:val="nil"/>
              <w:left w:val="nil"/>
              <w:bottom w:val="nil"/>
              <w:right w:val="nil"/>
            </w:tcBorders>
            <w:shd w:val="clear" w:color="000000" w:fill="FFFF99"/>
            <w:noWrap/>
            <w:vAlign w:val="bottom"/>
            <w:hideMark/>
          </w:tcPr>
          <w:p w14:paraId="1D98FB7C"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76,45</w:t>
            </w:r>
          </w:p>
        </w:tc>
      </w:tr>
      <w:tr w:rsidR="00A02842" w14:paraId="73AF2FBB" w14:textId="77777777" w:rsidTr="007E438E">
        <w:trPr>
          <w:trHeight w:val="255"/>
        </w:trPr>
        <w:tc>
          <w:tcPr>
            <w:tcW w:w="2320" w:type="dxa"/>
            <w:tcBorders>
              <w:top w:val="nil"/>
              <w:left w:val="nil"/>
              <w:bottom w:val="nil"/>
              <w:right w:val="nil"/>
            </w:tcBorders>
            <w:shd w:val="clear" w:color="auto" w:fill="auto"/>
            <w:noWrap/>
            <w:vAlign w:val="bottom"/>
            <w:hideMark/>
          </w:tcPr>
          <w:p w14:paraId="0ED93300" w14:textId="77777777" w:rsidR="00A02842" w:rsidRDefault="00A02842" w:rsidP="007E438E">
            <w:pPr>
              <w:rPr>
                <w:rFonts w:ascii="Arial" w:hAnsi="Arial" w:cs="Arial"/>
                <w:sz w:val="20"/>
                <w:szCs w:val="20"/>
              </w:rPr>
            </w:pPr>
            <w:r>
              <w:rPr>
                <w:rFonts w:ascii="Arial" w:hAnsi="Arial" w:cs="Arial"/>
                <w:sz w:val="20"/>
                <w:szCs w:val="20"/>
              </w:rPr>
              <w:t>3</w:t>
            </w:r>
          </w:p>
        </w:tc>
        <w:tc>
          <w:tcPr>
            <w:tcW w:w="6881" w:type="dxa"/>
            <w:tcBorders>
              <w:top w:val="nil"/>
              <w:left w:val="nil"/>
              <w:bottom w:val="nil"/>
              <w:right w:val="nil"/>
            </w:tcBorders>
            <w:shd w:val="clear" w:color="auto" w:fill="auto"/>
            <w:noWrap/>
            <w:vAlign w:val="bottom"/>
            <w:hideMark/>
          </w:tcPr>
          <w:p w14:paraId="3D863CF3" w14:textId="77777777" w:rsidR="00A02842" w:rsidRDefault="00A02842" w:rsidP="007E438E">
            <w:pPr>
              <w:rPr>
                <w:rFonts w:ascii="Arial" w:hAnsi="Arial" w:cs="Arial"/>
                <w:sz w:val="20"/>
                <w:szCs w:val="20"/>
              </w:rPr>
            </w:pPr>
            <w:r>
              <w:rPr>
                <w:rFonts w:ascii="Arial" w:hAnsi="Arial" w:cs="Arial"/>
                <w:sz w:val="20"/>
                <w:szCs w:val="20"/>
              </w:rPr>
              <w:t>Rashodi poslovanja</w:t>
            </w:r>
          </w:p>
        </w:tc>
        <w:tc>
          <w:tcPr>
            <w:tcW w:w="1405" w:type="dxa"/>
            <w:tcBorders>
              <w:top w:val="nil"/>
              <w:left w:val="nil"/>
              <w:bottom w:val="nil"/>
              <w:right w:val="nil"/>
            </w:tcBorders>
            <w:shd w:val="clear" w:color="auto" w:fill="auto"/>
            <w:noWrap/>
            <w:vAlign w:val="bottom"/>
            <w:hideMark/>
          </w:tcPr>
          <w:p w14:paraId="61DD07B9" w14:textId="77777777" w:rsidR="00A02842" w:rsidRDefault="00A02842" w:rsidP="007E438E">
            <w:pPr>
              <w:jc w:val="right"/>
              <w:rPr>
                <w:rFonts w:ascii="Arial" w:hAnsi="Arial" w:cs="Arial"/>
                <w:sz w:val="20"/>
                <w:szCs w:val="20"/>
              </w:rPr>
            </w:pPr>
            <w:r>
              <w:rPr>
                <w:rFonts w:ascii="Arial" w:hAnsi="Arial" w:cs="Arial"/>
                <w:sz w:val="20"/>
                <w:szCs w:val="20"/>
              </w:rPr>
              <w:t>3.270,00</w:t>
            </w:r>
          </w:p>
        </w:tc>
        <w:tc>
          <w:tcPr>
            <w:tcW w:w="1583" w:type="dxa"/>
            <w:tcBorders>
              <w:top w:val="nil"/>
              <w:left w:val="nil"/>
              <w:bottom w:val="nil"/>
              <w:right w:val="nil"/>
            </w:tcBorders>
            <w:shd w:val="clear" w:color="auto" w:fill="auto"/>
            <w:noWrap/>
            <w:vAlign w:val="bottom"/>
            <w:hideMark/>
          </w:tcPr>
          <w:p w14:paraId="777E2F0D" w14:textId="77777777" w:rsidR="00A02842" w:rsidRDefault="00A02842" w:rsidP="007E438E">
            <w:pPr>
              <w:jc w:val="right"/>
              <w:rPr>
                <w:rFonts w:ascii="Arial" w:hAnsi="Arial" w:cs="Arial"/>
                <w:sz w:val="20"/>
                <w:szCs w:val="20"/>
              </w:rPr>
            </w:pPr>
            <w:r>
              <w:rPr>
                <w:rFonts w:ascii="Arial" w:hAnsi="Arial" w:cs="Arial"/>
                <w:sz w:val="20"/>
                <w:szCs w:val="20"/>
              </w:rPr>
              <w:t>2.500,00</w:t>
            </w:r>
          </w:p>
        </w:tc>
        <w:tc>
          <w:tcPr>
            <w:tcW w:w="1217" w:type="dxa"/>
            <w:tcBorders>
              <w:top w:val="nil"/>
              <w:left w:val="nil"/>
              <w:bottom w:val="nil"/>
              <w:right w:val="nil"/>
            </w:tcBorders>
            <w:shd w:val="clear" w:color="auto" w:fill="auto"/>
            <w:noWrap/>
            <w:vAlign w:val="bottom"/>
            <w:hideMark/>
          </w:tcPr>
          <w:p w14:paraId="3EE006AD" w14:textId="77777777" w:rsidR="00A02842" w:rsidRDefault="00A02842" w:rsidP="007E438E">
            <w:pPr>
              <w:jc w:val="right"/>
              <w:rPr>
                <w:rFonts w:ascii="Arial" w:hAnsi="Arial" w:cs="Arial"/>
                <w:sz w:val="20"/>
                <w:szCs w:val="20"/>
              </w:rPr>
            </w:pPr>
            <w:r>
              <w:rPr>
                <w:rFonts w:ascii="Arial" w:hAnsi="Arial" w:cs="Arial"/>
                <w:sz w:val="20"/>
                <w:szCs w:val="20"/>
              </w:rPr>
              <w:t>770,00</w:t>
            </w:r>
          </w:p>
        </w:tc>
        <w:tc>
          <w:tcPr>
            <w:tcW w:w="973" w:type="dxa"/>
            <w:tcBorders>
              <w:top w:val="nil"/>
              <w:left w:val="nil"/>
              <w:bottom w:val="nil"/>
              <w:right w:val="nil"/>
            </w:tcBorders>
            <w:shd w:val="clear" w:color="auto" w:fill="auto"/>
            <w:noWrap/>
            <w:vAlign w:val="bottom"/>
            <w:hideMark/>
          </w:tcPr>
          <w:p w14:paraId="336CE58D" w14:textId="77777777" w:rsidR="00A02842" w:rsidRDefault="00A02842" w:rsidP="007E438E">
            <w:pPr>
              <w:jc w:val="right"/>
              <w:rPr>
                <w:rFonts w:ascii="Arial" w:hAnsi="Arial" w:cs="Arial"/>
                <w:sz w:val="20"/>
                <w:szCs w:val="20"/>
              </w:rPr>
            </w:pPr>
            <w:r>
              <w:rPr>
                <w:rFonts w:ascii="Arial" w:hAnsi="Arial" w:cs="Arial"/>
                <w:sz w:val="20"/>
                <w:szCs w:val="20"/>
              </w:rPr>
              <w:t>76,45</w:t>
            </w:r>
          </w:p>
        </w:tc>
      </w:tr>
      <w:tr w:rsidR="00A02842" w14:paraId="244E16EF" w14:textId="77777777" w:rsidTr="007E438E">
        <w:trPr>
          <w:trHeight w:val="255"/>
        </w:trPr>
        <w:tc>
          <w:tcPr>
            <w:tcW w:w="2320" w:type="dxa"/>
            <w:tcBorders>
              <w:top w:val="nil"/>
              <w:left w:val="nil"/>
              <w:bottom w:val="nil"/>
              <w:right w:val="nil"/>
            </w:tcBorders>
            <w:shd w:val="clear" w:color="auto" w:fill="auto"/>
            <w:noWrap/>
            <w:vAlign w:val="bottom"/>
            <w:hideMark/>
          </w:tcPr>
          <w:p w14:paraId="22C70D26" w14:textId="77777777" w:rsidR="00A02842" w:rsidRDefault="00A02842" w:rsidP="007E438E">
            <w:pPr>
              <w:rPr>
                <w:rFonts w:ascii="Arial" w:hAnsi="Arial" w:cs="Arial"/>
                <w:sz w:val="20"/>
                <w:szCs w:val="20"/>
              </w:rPr>
            </w:pPr>
            <w:r>
              <w:rPr>
                <w:rFonts w:ascii="Arial" w:hAnsi="Arial" w:cs="Arial"/>
                <w:sz w:val="20"/>
                <w:szCs w:val="20"/>
              </w:rPr>
              <w:t>3237</w:t>
            </w:r>
          </w:p>
        </w:tc>
        <w:tc>
          <w:tcPr>
            <w:tcW w:w="6881" w:type="dxa"/>
            <w:tcBorders>
              <w:top w:val="nil"/>
              <w:left w:val="nil"/>
              <w:bottom w:val="nil"/>
              <w:right w:val="nil"/>
            </w:tcBorders>
            <w:shd w:val="clear" w:color="auto" w:fill="auto"/>
            <w:noWrap/>
            <w:vAlign w:val="bottom"/>
            <w:hideMark/>
          </w:tcPr>
          <w:p w14:paraId="49503A27" w14:textId="77777777" w:rsidR="00A02842" w:rsidRDefault="00A02842" w:rsidP="007E438E">
            <w:pPr>
              <w:rPr>
                <w:rFonts w:ascii="Arial" w:hAnsi="Arial" w:cs="Arial"/>
                <w:sz w:val="20"/>
                <w:szCs w:val="20"/>
              </w:rPr>
            </w:pPr>
            <w:r>
              <w:rPr>
                <w:rFonts w:ascii="Arial" w:hAnsi="Arial" w:cs="Arial"/>
                <w:sz w:val="20"/>
                <w:szCs w:val="20"/>
              </w:rPr>
              <w:t>Legalizacija nerazvrstanih cesta</w:t>
            </w:r>
          </w:p>
        </w:tc>
        <w:tc>
          <w:tcPr>
            <w:tcW w:w="1405" w:type="dxa"/>
            <w:tcBorders>
              <w:top w:val="nil"/>
              <w:left w:val="nil"/>
              <w:bottom w:val="nil"/>
              <w:right w:val="nil"/>
            </w:tcBorders>
            <w:shd w:val="clear" w:color="auto" w:fill="auto"/>
            <w:noWrap/>
            <w:vAlign w:val="bottom"/>
            <w:hideMark/>
          </w:tcPr>
          <w:p w14:paraId="25D3D1B9" w14:textId="77777777" w:rsidR="00A02842" w:rsidRDefault="00A02842" w:rsidP="007E438E">
            <w:pPr>
              <w:jc w:val="right"/>
              <w:rPr>
                <w:rFonts w:ascii="Arial" w:hAnsi="Arial" w:cs="Arial"/>
                <w:sz w:val="20"/>
                <w:szCs w:val="20"/>
              </w:rPr>
            </w:pPr>
            <w:r>
              <w:rPr>
                <w:rFonts w:ascii="Arial" w:hAnsi="Arial" w:cs="Arial"/>
                <w:sz w:val="20"/>
                <w:szCs w:val="20"/>
              </w:rPr>
              <w:t>3.270,00</w:t>
            </w:r>
          </w:p>
        </w:tc>
        <w:tc>
          <w:tcPr>
            <w:tcW w:w="1583" w:type="dxa"/>
            <w:tcBorders>
              <w:top w:val="nil"/>
              <w:left w:val="nil"/>
              <w:bottom w:val="nil"/>
              <w:right w:val="nil"/>
            </w:tcBorders>
            <w:shd w:val="clear" w:color="auto" w:fill="auto"/>
            <w:noWrap/>
            <w:vAlign w:val="bottom"/>
            <w:hideMark/>
          </w:tcPr>
          <w:p w14:paraId="4A215ABB" w14:textId="77777777" w:rsidR="00A02842" w:rsidRDefault="00A02842" w:rsidP="007E438E">
            <w:pPr>
              <w:jc w:val="right"/>
              <w:rPr>
                <w:rFonts w:ascii="Arial" w:hAnsi="Arial" w:cs="Arial"/>
                <w:sz w:val="20"/>
                <w:szCs w:val="20"/>
              </w:rPr>
            </w:pPr>
            <w:r>
              <w:rPr>
                <w:rFonts w:ascii="Arial" w:hAnsi="Arial" w:cs="Arial"/>
                <w:sz w:val="20"/>
                <w:szCs w:val="20"/>
              </w:rPr>
              <w:t>2.500,00</w:t>
            </w:r>
          </w:p>
        </w:tc>
        <w:tc>
          <w:tcPr>
            <w:tcW w:w="1217" w:type="dxa"/>
            <w:tcBorders>
              <w:top w:val="nil"/>
              <w:left w:val="nil"/>
              <w:bottom w:val="nil"/>
              <w:right w:val="nil"/>
            </w:tcBorders>
            <w:shd w:val="clear" w:color="auto" w:fill="auto"/>
            <w:noWrap/>
            <w:vAlign w:val="bottom"/>
            <w:hideMark/>
          </w:tcPr>
          <w:p w14:paraId="7CA29E6F" w14:textId="77777777" w:rsidR="00A02842" w:rsidRDefault="00A02842" w:rsidP="007E438E">
            <w:pPr>
              <w:jc w:val="right"/>
              <w:rPr>
                <w:rFonts w:ascii="Arial" w:hAnsi="Arial" w:cs="Arial"/>
                <w:sz w:val="20"/>
                <w:szCs w:val="20"/>
              </w:rPr>
            </w:pPr>
            <w:r>
              <w:rPr>
                <w:rFonts w:ascii="Arial" w:hAnsi="Arial" w:cs="Arial"/>
                <w:sz w:val="20"/>
                <w:szCs w:val="20"/>
              </w:rPr>
              <w:t>770,00</w:t>
            </w:r>
          </w:p>
        </w:tc>
        <w:tc>
          <w:tcPr>
            <w:tcW w:w="973" w:type="dxa"/>
            <w:tcBorders>
              <w:top w:val="nil"/>
              <w:left w:val="nil"/>
              <w:bottom w:val="nil"/>
              <w:right w:val="nil"/>
            </w:tcBorders>
            <w:shd w:val="clear" w:color="auto" w:fill="auto"/>
            <w:noWrap/>
            <w:vAlign w:val="bottom"/>
            <w:hideMark/>
          </w:tcPr>
          <w:p w14:paraId="05A4F4C0" w14:textId="77777777" w:rsidR="00A02842" w:rsidRDefault="00A02842" w:rsidP="007E438E">
            <w:pPr>
              <w:jc w:val="right"/>
              <w:rPr>
                <w:rFonts w:ascii="Arial" w:hAnsi="Arial" w:cs="Arial"/>
                <w:sz w:val="20"/>
                <w:szCs w:val="20"/>
              </w:rPr>
            </w:pPr>
            <w:r>
              <w:rPr>
                <w:rFonts w:ascii="Arial" w:hAnsi="Arial" w:cs="Arial"/>
                <w:sz w:val="20"/>
                <w:szCs w:val="20"/>
              </w:rPr>
              <w:t>76,45</w:t>
            </w:r>
          </w:p>
        </w:tc>
      </w:tr>
      <w:tr w:rsidR="00A02842" w14:paraId="3538BBA0" w14:textId="77777777" w:rsidTr="007E438E">
        <w:trPr>
          <w:trHeight w:val="255"/>
        </w:trPr>
        <w:tc>
          <w:tcPr>
            <w:tcW w:w="2320" w:type="dxa"/>
            <w:tcBorders>
              <w:top w:val="nil"/>
              <w:left w:val="nil"/>
              <w:bottom w:val="nil"/>
              <w:right w:val="nil"/>
            </w:tcBorders>
            <w:shd w:val="clear" w:color="000000" w:fill="FFFF99"/>
            <w:noWrap/>
            <w:vAlign w:val="bottom"/>
            <w:hideMark/>
          </w:tcPr>
          <w:p w14:paraId="62D2969B"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4.</w:t>
            </w:r>
          </w:p>
        </w:tc>
        <w:tc>
          <w:tcPr>
            <w:tcW w:w="6881" w:type="dxa"/>
            <w:tcBorders>
              <w:top w:val="nil"/>
              <w:left w:val="nil"/>
              <w:bottom w:val="nil"/>
              <w:right w:val="nil"/>
            </w:tcBorders>
            <w:shd w:val="clear" w:color="000000" w:fill="FFFF99"/>
            <w:noWrap/>
            <w:vAlign w:val="bottom"/>
            <w:hideMark/>
          </w:tcPr>
          <w:p w14:paraId="43E89299"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Prihodi za posebne namjene</w:t>
            </w:r>
          </w:p>
        </w:tc>
        <w:tc>
          <w:tcPr>
            <w:tcW w:w="1405" w:type="dxa"/>
            <w:tcBorders>
              <w:top w:val="nil"/>
              <w:left w:val="nil"/>
              <w:bottom w:val="nil"/>
              <w:right w:val="nil"/>
            </w:tcBorders>
            <w:shd w:val="clear" w:color="000000" w:fill="FFFF99"/>
            <w:noWrap/>
            <w:vAlign w:val="bottom"/>
            <w:hideMark/>
          </w:tcPr>
          <w:p w14:paraId="4C4CCCB3"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4.780,00</w:t>
            </w:r>
          </w:p>
        </w:tc>
        <w:tc>
          <w:tcPr>
            <w:tcW w:w="1583" w:type="dxa"/>
            <w:tcBorders>
              <w:top w:val="nil"/>
              <w:left w:val="nil"/>
              <w:bottom w:val="nil"/>
              <w:right w:val="nil"/>
            </w:tcBorders>
            <w:shd w:val="clear" w:color="000000" w:fill="FFFF99"/>
            <w:noWrap/>
            <w:vAlign w:val="bottom"/>
            <w:hideMark/>
          </w:tcPr>
          <w:p w14:paraId="3955D60E"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217" w:type="dxa"/>
            <w:tcBorders>
              <w:top w:val="nil"/>
              <w:left w:val="nil"/>
              <w:bottom w:val="nil"/>
              <w:right w:val="nil"/>
            </w:tcBorders>
            <w:shd w:val="clear" w:color="000000" w:fill="FFFF99"/>
            <w:noWrap/>
            <w:vAlign w:val="bottom"/>
            <w:hideMark/>
          </w:tcPr>
          <w:p w14:paraId="2D01A78F"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4.780,00</w:t>
            </w:r>
          </w:p>
        </w:tc>
        <w:tc>
          <w:tcPr>
            <w:tcW w:w="973" w:type="dxa"/>
            <w:tcBorders>
              <w:top w:val="nil"/>
              <w:left w:val="nil"/>
              <w:bottom w:val="nil"/>
              <w:right w:val="nil"/>
            </w:tcBorders>
            <w:shd w:val="clear" w:color="000000" w:fill="FFFF99"/>
            <w:noWrap/>
            <w:vAlign w:val="bottom"/>
            <w:hideMark/>
          </w:tcPr>
          <w:p w14:paraId="3385F5F0"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379A98F9" w14:textId="77777777" w:rsidTr="007E438E">
        <w:trPr>
          <w:trHeight w:val="255"/>
        </w:trPr>
        <w:tc>
          <w:tcPr>
            <w:tcW w:w="2320" w:type="dxa"/>
            <w:tcBorders>
              <w:top w:val="nil"/>
              <w:left w:val="nil"/>
              <w:bottom w:val="nil"/>
              <w:right w:val="nil"/>
            </w:tcBorders>
            <w:shd w:val="clear" w:color="000000" w:fill="FFFF99"/>
            <w:noWrap/>
            <w:vAlign w:val="bottom"/>
            <w:hideMark/>
          </w:tcPr>
          <w:p w14:paraId="5C82AEE2"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4.3.</w:t>
            </w:r>
          </w:p>
        </w:tc>
        <w:tc>
          <w:tcPr>
            <w:tcW w:w="6881" w:type="dxa"/>
            <w:tcBorders>
              <w:top w:val="nil"/>
              <w:left w:val="nil"/>
              <w:bottom w:val="nil"/>
              <w:right w:val="nil"/>
            </w:tcBorders>
            <w:shd w:val="clear" w:color="000000" w:fill="FFFF99"/>
            <w:noWrap/>
            <w:vAlign w:val="bottom"/>
            <w:hideMark/>
          </w:tcPr>
          <w:p w14:paraId="1C7BF210"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Ostali prihodi za posebne namjene</w:t>
            </w:r>
          </w:p>
        </w:tc>
        <w:tc>
          <w:tcPr>
            <w:tcW w:w="1405" w:type="dxa"/>
            <w:tcBorders>
              <w:top w:val="nil"/>
              <w:left w:val="nil"/>
              <w:bottom w:val="nil"/>
              <w:right w:val="nil"/>
            </w:tcBorders>
            <w:shd w:val="clear" w:color="000000" w:fill="FFFF99"/>
            <w:noWrap/>
            <w:vAlign w:val="bottom"/>
            <w:hideMark/>
          </w:tcPr>
          <w:p w14:paraId="5A02211C"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4.780,00</w:t>
            </w:r>
          </w:p>
        </w:tc>
        <w:tc>
          <w:tcPr>
            <w:tcW w:w="1583" w:type="dxa"/>
            <w:tcBorders>
              <w:top w:val="nil"/>
              <w:left w:val="nil"/>
              <w:bottom w:val="nil"/>
              <w:right w:val="nil"/>
            </w:tcBorders>
            <w:shd w:val="clear" w:color="000000" w:fill="FFFF99"/>
            <w:noWrap/>
            <w:vAlign w:val="bottom"/>
            <w:hideMark/>
          </w:tcPr>
          <w:p w14:paraId="1EBD0C16"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217" w:type="dxa"/>
            <w:tcBorders>
              <w:top w:val="nil"/>
              <w:left w:val="nil"/>
              <w:bottom w:val="nil"/>
              <w:right w:val="nil"/>
            </w:tcBorders>
            <w:shd w:val="clear" w:color="000000" w:fill="FFFF99"/>
            <w:noWrap/>
            <w:vAlign w:val="bottom"/>
            <w:hideMark/>
          </w:tcPr>
          <w:p w14:paraId="55856475"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4.780,00</w:t>
            </w:r>
          </w:p>
        </w:tc>
        <w:tc>
          <w:tcPr>
            <w:tcW w:w="973" w:type="dxa"/>
            <w:tcBorders>
              <w:top w:val="nil"/>
              <w:left w:val="nil"/>
              <w:bottom w:val="nil"/>
              <w:right w:val="nil"/>
            </w:tcBorders>
            <w:shd w:val="clear" w:color="000000" w:fill="FFFF99"/>
            <w:noWrap/>
            <w:vAlign w:val="bottom"/>
            <w:hideMark/>
          </w:tcPr>
          <w:p w14:paraId="796BCCBE"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055CAB42" w14:textId="77777777" w:rsidTr="007E438E">
        <w:trPr>
          <w:trHeight w:val="255"/>
        </w:trPr>
        <w:tc>
          <w:tcPr>
            <w:tcW w:w="2320" w:type="dxa"/>
            <w:tcBorders>
              <w:top w:val="nil"/>
              <w:left w:val="nil"/>
              <w:bottom w:val="nil"/>
              <w:right w:val="nil"/>
            </w:tcBorders>
            <w:shd w:val="clear" w:color="auto" w:fill="auto"/>
            <w:noWrap/>
            <w:vAlign w:val="bottom"/>
            <w:hideMark/>
          </w:tcPr>
          <w:p w14:paraId="40EB5D5A" w14:textId="77777777" w:rsidR="00A02842" w:rsidRDefault="00A02842" w:rsidP="007E438E">
            <w:pPr>
              <w:rPr>
                <w:rFonts w:ascii="Arial" w:hAnsi="Arial" w:cs="Arial"/>
                <w:sz w:val="20"/>
                <w:szCs w:val="20"/>
              </w:rPr>
            </w:pPr>
            <w:r>
              <w:rPr>
                <w:rFonts w:ascii="Arial" w:hAnsi="Arial" w:cs="Arial"/>
                <w:sz w:val="20"/>
                <w:szCs w:val="20"/>
              </w:rPr>
              <w:t>3</w:t>
            </w:r>
          </w:p>
        </w:tc>
        <w:tc>
          <w:tcPr>
            <w:tcW w:w="6881" w:type="dxa"/>
            <w:tcBorders>
              <w:top w:val="nil"/>
              <w:left w:val="nil"/>
              <w:bottom w:val="nil"/>
              <w:right w:val="nil"/>
            </w:tcBorders>
            <w:shd w:val="clear" w:color="auto" w:fill="auto"/>
            <w:noWrap/>
            <w:vAlign w:val="bottom"/>
            <w:hideMark/>
          </w:tcPr>
          <w:p w14:paraId="206917D2" w14:textId="77777777" w:rsidR="00A02842" w:rsidRDefault="00A02842" w:rsidP="007E438E">
            <w:pPr>
              <w:rPr>
                <w:rFonts w:ascii="Arial" w:hAnsi="Arial" w:cs="Arial"/>
                <w:sz w:val="20"/>
                <w:szCs w:val="20"/>
              </w:rPr>
            </w:pPr>
            <w:r>
              <w:rPr>
                <w:rFonts w:ascii="Arial" w:hAnsi="Arial" w:cs="Arial"/>
                <w:sz w:val="20"/>
                <w:szCs w:val="20"/>
              </w:rPr>
              <w:t>Rashodi poslovanja</w:t>
            </w:r>
          </w:p>
        </w:tc>
        <w:tc>
          <w:tcPr>
            <w:tcW w:w="1405" w:type="dxa"/>
            <w:tcBorders>
              <w:top w:val="nil"/>
              <w:left w:val="nil"/>
              <w:bottom w:val="nil"/>
              <w:right w:val="nil"/>
            </w:tcBorders>
            <w:shd w:val="clear" w:color="auto" w:fill="auto"/>
            <w:noWrap/>
            <w:vAlign w:val="bottom"/>
            <w:hideMark/>
          </w:tcPr>
          <w:p w14:paraId="7AC389C2" w14:textId="77777777" w:rsidR="00A02842" w:rsidRDefault="00A02842" w:rsidP="007E438E">
            <w:pPr>
              <w:jc w:val="right"/>
              <w:rPr>
                <w:rFonts w:ascii="Arial" w:hAnsi="Arial" w:cs="Arial"/>
                <w:sz w:val="20"/>
                <w:szCs w:val="20"/>
              </w:rPr>
            </w:pPr>
            <w:r>
              <w:rPr>
                <w:rFonts w:ascii="Arial" w:hAnsi="Arial" w:cs="Arial"/>
                <w:sz w:val="20"/>
                <w:szCs w:val="20"/>
              </w:rPr>
              <w:t>4.780,00</w:t>
            </w:r>
          </w:p>
        </w:tc>
        <w:tc>
          <w:tcPr>
            <w:tcW w:w="1583" w:type="dxa"/>
            <w:tcBorders>
              <w:top w:val="nil"/>
              <w:left w:val="nil"/>
              <w:bottom w:val="nil"/>
              <w:right w:val="nil"/>
            </w:tcBorders>
            <w:shd w:val="clear" w:color="auto" w:fill="auto"/>
            <w:noWrap/>
            <w:vAlign w:val="bottom"/>
            <w:hideMark/>
          </w:tcPr>
          <w:p w14:paraId="3A88D9B4"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2F149C8B" w14:textId="77777777" w:rsidR="00A02842" w:rsidRDefault="00A02842" w:rsidP="007E438E">
            <w:pPr>
              <w:jc w:val="right"/>
              <w:rPr>
                <w:rFonts w:ascii="Arial" w:hAnsi="Arial" w:cs="Arial"/>
                <w:sz w:val="20"/>
                <w:szCs w:val="20"/>
              </w:rPr>
            </w:pPr>
            <w:r>
              <w:rPr>
                <w:rFonts w:ascii="Arial" w:hAnsi="Arial" w:cs="Arial"/>
                <w:sz w:val="20"/>
                <w:szCs w:val="20"/>
              </w:rPr>
              <w:t>4.780,00</w:t>
            </w:r>
          </w:p>
        </w:tc>
        <w:tc>
          <w:tcPr>
            <w:tcW w:w="973" w:type="dxa"/>
            <w:tcBorders>
              <w:top w:val="nil"/>
              <w:left w:val="nil"/>
              <w:bottom w:val="nil"/>
              <w:right w:val="nil"/>
            </w:tcBorders>
            <w:shd w:val="clear" w:color="auto" w:fill="auto"/>
            <w:noWrap/>
            <w:vAlign w:val="bottom"/>
            <w:hideMark/>
          </w:tcPr>
          <w:p w14:paraId="44C64548"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5D63C3A0" w14:textId="77777777" w:rsidTr="007E438E">
        <w:trPr>
          <w:trHeight w:val="255"/>
        </w:trPr>
        <w:tc>
          <w:tcPr>
            <w:tcW w:w="2320" w:type="dxa"/>
            <w:tcBorders>
              <w:top w:val="nil"/>
              <w:left w:val="nil"/>
              <w:bottom w:val="nil"/>
              <w:right w:val="nil"/>
            </w:tcBorders>
            <w:shd w:val="clear" w:color="auto" w:fill="auto"/>
            <w:noWrap/>
            <w:vAlign w:val="bottom"/>
            <w:hideMark/>
          </w:tcPr>
          <w:p w14:paraId="4F22BD1F" w14:textId="77777777" w:rsidR="00A02842" w:rsidRDefault="00A02842" w:rsidP="007E438E">
            <w:pPr>
              <w:rPr>
                <w:rFonts w:ascii="Arial" w:hAnsi="Arial" w:cs="Arial"/>
                <w:sz w:val="20"/>
                <w:szCs w:val="20"/>
              </w:rPr>
            </w:pPr>
            <w:r>
              <w:rPr>
                <w:rFonts w:ascii="Arial" w:hAnsi="Arial" w:cs="Arial"/>
                <w:sz w:val="20"/>
                <w:szCs w:val="20"/>
              </w:rPr>
              <w:t>3237</w:t>
            </w:r>
          </w:p>
        </w:tc>
        <w:tc>
          <w:tcPr>
            <w:tcW w:w="6881" w:type="dxa"/>
            <w:tcBorders>
              <w:top w:val="nil"/>
              <w:left w:val="nil"/>
              <w:bottom w:val="nil"/>
              <w:right w:val="nil"/>
            </w:tcBorders>
            <w:shd w:val="clear" w:color="auto" w:fill="auto"/>
            <w:noWrap/>
            <w:vAlign w:val="bottom"/>
            <w:hideMark/>
          </w:tcPr>
          <w:p w14:paraId="02BE264E" w14:textId="77777777" w:rsidR="00A02842" w:rsidRDefault="00A02842" w:rsidP="007E438E">
            <w:pPr>
              <w:rPr>
                <w:rFonts w:ascii="Arial" w:hAnsi="Arial" w:cs="Arial"/>
                <w:sz w:val="20"/>
                <w:szCs w:val="20"/>
              </w:rPr>
            </w:pPr>
            <w:r>
              <w:rPr>
                <w:rFonts w:ascii="Arial" w:hAnsi="Arial" w:cs="Arial"/>
                <w:sz w:val="20"/>
                <w:szCs w:val="20"/>
              </w:rPr>
              <w:t>Legalizacija nerazvrstanih cesta</w:t>
            </w:r>
          </w:p>
        </w:tc>
        <w:tc>
          <w:tcPr>
            <w:tcW w:w="1405" w:type="dxa"/>
            <w:tcBorders>
              <w:top w:val="nil"/>
              <w:left w:val="nil"/>
              <w:bottom w:val="nil"/>
              <w:right w:val="nil"/>
            </w:tcBorders>
            <w:shd w:val="clear" w:color="auto" w:fill="auto"/>
            <w:noWrap/>
            <w:vAlign w:val="bottom"/>
            <w:hideMark/>
          </w:tcPr>
          <w:p w14:paraId="53D04238" w14:textId="77777777" w:rsidR="00A02842" w:rsidRDefault="00A02842" w:rsidP="007E438E">
            <w:pPr>
              <w:jc w:val="right"/>
              <w:rPr>
                <w:rFonts w:ascii="Arial" w:hAnsi="Arial" w:cs="Arial"/>
                <w:sz w:val="20"/>
                <w:szCs w:val="20"/>
              </w:rPr>
            </w:pPr>
            <w:r>
              <w:rPr>
                <w:rFonts w:ascii="Arial" w:hAnsi="Arial" w:cs="Arial"/>
                <w:sz w:val="20"/>
                <w:szCs w:val="20"/>
              </w:rPr>
              <w:t>4.780,00</w:t>
            </w:r>
          </w:p>
        </w:tc>
        <w:tc>
          <w:tcPr>
            <w:tcW w:w="1583" w:type="dxa"/>
            <w:tcBorders>
              <w:top w:val="nil"/>
              <w:left w:val="nil"/>
              <w:bottom w:val="nil"/>
              <w:right w:val="nil"/>
            </w:tcBorders>
            <w:shd w:val="clear" w:color="auto" w:fill="auto"/>
            <w:noWrap/>
            <w:vAlign w:val="bottom"/>
            <w:hideMark/>
          </w:tcPr>
          <w:p w14:paraId="77894DE9"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697EE63E" w14:textId="77777777" w:rsidR="00A02842" w:rsidRDefault="00A02842" w:rsidP="007E438E">
            <w:pPr>
              <w:jc w:val="right"/>
              <w:rPr>
                <w:rFonts w:ascii="Arial" w:hAnsi="Arial" w:cs="Arial"/>
                <w:sz w:val="20"/>
                <w:szCs w:val="20"/>
              </w:rPr>
            </w:pPr>
            <w:r>
              <w:rPr>
                <w:rFonts w:ascii="Arial" w:hAnsi="Arial" w:cs="Arial"/>
                <w:sz w:val="20"/>
                <w:szCs w:val="20"/>
              </w:rPr>
              <w:t>4.780,00</w:t>
            </w:r>
          </w:p>
        </w:tc>
        <w:tc>
          <w:tcPr>
            <w:tcW w:w="973" w:type="dxa"/>
            <w:tcBorders>
              <w:top w:val="nil"/>
              <w:left w:val="nil"/>
              <w:bottom w:val="nil"/>
              <w:right w:val="nil"/>
            </w:tcBorders>
            <w:shd w:val="clear" w:color="auto" w:fill="auto"/>
            <w:noWrap/>
            <w:vAlign w:val="bottom"/>
            <w:hideMark/>
          </w:tcPr>
          <w:p w14:paraId="4453C971"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1A45E2A5" w14:textId="77777777" w:rsidTr="007E438E">
        <w:trPr>
          <w:trHeight w:val="255"/>
        </w:trPr>
        <w:tc>
          <w:tcPr>
            <w:tcW w:w="2320" w:type="dxa"/>
            <w:tcBorders>
              <w:top w:val="nil"/>
              <w:left w:val="nil"/>
              <w:bottom w:val="nil"/>
              <w:right w:val="nil"/>
            </w:tcBorders>
            <w:shd w:val="clear" w:color="000000" w:fill="FFFF99"/>
            <w:noWrap/>
            <w:vAlign w:val="bottom"/>
            <w:hideMark/>
          </w:tcPr>
          <w:p w14:paraId="5754A737"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5.</w:t>
            </w:r>
          </w:p>
        </w:tc>
        <w:tc>
          <w:tcPr>
            <w:tcW w:w="6881" w:type="dxa"/>
            <w:tcBorders>
              <w:top w:val="nil"/>
              <w:left w:val="nil"/>
              <w:bottom w:val="nil"/>
              <w:right w:val="nil"/>
            </w:tcBorders>
            <w:shd w:val="clear" w:color="000000" w:fill="FFFF99"/>
            <w:noWrap/>
            <w:vAlign w:val="bottom"/>
            <w:hideMark/>
          </w:tcPr>
          <w:p w14:paraId="659FDDDE"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Pomoći</w:t>
            </w:r>
          </w:p>
        </w:tc>
        <w:tc>
          <w:tcPr>
            <w:tcW w:w="1405" w:type="dxa"/>
            <w:tcBorders>
              <w:top w:val="nil"/>
              <w:left w:val="nil"/>
              <w:bottom w:val="nil"/>
              <w:right w:val="nil"/>
            </w:tcBorders>
            <w:shd w:val="clear" w:color="000000" w:fill="FFFF99"/>
            <w:noWrap/>
            <w:vAlign w:val="bottom"/>
            <w:hideMark/>
          </w:tcPr>
          <w:p w14:paraId="410F7546"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270,00</w:t>
            </w:r>
          </w:p>
        </w:tc>
        <w:tc>
          <w:tcPr>
            <w:tcW w:w="1583" w:type="dxa"/>
            <w:tcBorders>
              <w:top w:val="nil"/>
              <w:left w:val="nil"/>
              <w:bottom w:val="nil"/>
              <w:right w:val="nil"/>
            </w:tcBorders>
            <w:shd w:val="clear" w:color="000000" w:fill="FFFF99"/>
            <w:noWrap/>
            <w:vAlign w:val="bottom"/>
            <w:hideMark/>
          </w:tcPr>
          <w:p w14:paraId="0912E04A"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217" w:type="dxa"/>
            <w:tcBorders>
              <w:top w:val="nil"/>
              <w:left w:val="nil"/>
              <w:bottom w:val="nil"/>
              <w:right w:val="nil"/>
            </w:tcBorders>
            <w:shd w:val="clear" w:color="000000" w:fill="FFFF99"/>
            <w:noWrap/>
            <w:vAlign w:val="bottom"/>
            <w:hideMark/>
          </w:tcPr>
          <w:p w14:paraId="343332E7"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270,00</w:t>
            </w:r>
          </w:p>
        </w:tc>
        <w:tc>
          <w:tcPr>
            <w:tcW w:w="973" w:type="dxa"/>
            <w:tcBorders>
              <w:top w:val="nil"/>
              <w:left w:val="nil"/>
              <w:bottom w:val="nil"/>
              <w:right w:val="nil"/>
            </w:tcBorders>
            <w:shd w:val="clear" w:color="000000" w:fill="FFFF99"/>
            <w:noWrap/>
            <w:vAlign w:val="bottom"/>
            <w:hideMark/>
          </w:tcPr>
          <w:p w14:paraId="2B348E5A"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171B718A" w14:textId="77777777" w:rsidTr="007E438E">
        <w:trPr>
          <w:trHeight w:val="255"/>
        </w:trPr>
        <w:tc>
          <w:tcPr>
            <w:tcW w:w="2320" w:type="dxa"/>
            <w:tcBorders>
              <w:top w:val="nil"/>
              <w:left w:val="nil"/>
              <w:bottom w:val="nil"/>
              <w:right w:val="nil"/>
            </w:tcBorders>
            <w:shd w:val="clear" w:color="000000" w:fill="FFFF99"/>
            <w:noWrap/>
            <w:vAlign w:val="bottom"/>
            <w:hideMark/>
          </w:tcPr>
          <w:p w14:paraId="0614A684"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5.2.</w:t>
            </w:r>
          </w:p>
        </w:tc>
        <w:tc>
          <w:tcPr>
            <w:tcW w:w="6881" w:type="dxa"/>
            <w:tcBorders>
              <w:top w:val="nil"/>
              <w:left w:val="nil"/>
              <w:bottom w:val="nil"/>
              <w:right w:val="nil"/>
            </w:tcBorders>
            <w:shd w:val="clear" w:color="000000" w:fill="FFFF99"/>
            <w:noWrap/>
            <w:vAlign w:val="bottom"/>
            <w:hideMark/>
          </w:tcPr>
          <w:p w14:paraId="6144CFDF"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Ostale pomoći</w:t>
            </w:r>
          </w:p>
        </w:tc>
        <w:tc>
          <w:tcPr>
            <w:tcW w:w="1405" w:type="dxa"/>
            <w:tcBorders>
              <w:top w:val="nil"/>
              <w:left w:val="nil"/>
              <w:bottom w:val="nil"/>
              <w:right w:val="nil"/>
            </w:tcBorders>
            <w:shd w:val="clear" w:color="000000" w:fill="FFFF99"/>
            <w:noWrap/>
            <w:vAlign w:val="bottom"/>
            <w:hideMark/>
          </w:tcPr>
          <w:p w14:paraId="27E78783"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270,00</w:t>
            </w:r>
          </w:p>
        </w:tc>
        <w:tc>
          <w:tcPr>
            <w:tcW w:w="1583" w:type="dxa"/>
            <w:tcBorders>
              <w:top w:val="nil"/>
              <w:left w:val="nil"/>
              <w:bottom w:val="nil"/>
              <w:right w:val="nil"/>
            </w:tcBorders>
            <w:shd w:val="clear" w:color="000000" w:fill="FFFF99"/>
            <w:noWrap/>
            <w:vAlign w:val="bottom"/>
            <w:hideMark/>
          </w:tcPr>
          <w:p w14:paraId="78467CD6"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217" w:type="dxa"/>
            <w:tcBorders>
              <w:top w:val="nil"/>
              <w:left w:val="nil"/>
              <w:bottom w:val="nil"/>
              <w:right w:val="nil"/>
            </w:tcBorders>
            <w:shd w:val="clear" w:color="000000" w:fill="FFFF99"/>
            <w:noWrap/>
            <w:vAlign w:val="bottom"/>
            <w:hideMark/>
          </w:tcPr>
          <w:p w14:paraId="43300C30"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270,00</w:t>
            </w:r>
          </w:p>
        </w:tc>
        <w:tc>
          <w:tcPr>
            <w:tcW w:w="973" w:type="dxa"/>
            <w:tcBorders>
              <w:top w:val="nil"/>
              <w:left w:val="nil"/>
              <w:bottom w:val="nil"/>
              <w:right w:val="nil"/>
            </w:tcBorders>
            <w:shd w:val="clear" w:color="000000" w:fill="FFFF99"/>
            <w:noWrap/>
            <w:vAlign w:val="bottom"/>
            <w:hideMark/>
          </w:tcPr>
          <w:p w14:paraId="25505D63"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2D8822C4" w14:textId="77777777" w:rsidTr="007E438E">
        <w:trPr>
          <w:trHeight w:val="255"/>
        </w:trPr>
        <w:tc>
          <w:tcPr>
            <w:tcW w:w="2320" w:type="dxa"/>
            <w:tcBorders>
              <w:top w:val="nil"/>
              <w:left w:val="nil"/>
              <w:bottom w:val="nil"/>
              <w:right w:val="nil"/>
            </w:tcBorders>
            <w:shd w:val="clear" w:color="auto" w:fill="auto"/>
            <w:noWrap/>
            <w:vAlign w:val="bottom"/>
            <w:hideMark/>
          </w:tcPr>
          <w:p w14:paraId="12DF750E" w14:textId="77777777" w:rsidR="00A02842" w:rsidRDefault="00A02842" w:rsidP="007E438E">
            <w:pPr>
              <w:rPr>
                <w:rFonts w:ascii="Arial" w:hAnsi="Arial" w:cs="Arial"/>
                <w:sz w:val="20"/>
                <w:szCs w:val="20"/>
              </w:rPr>
            </w:pPr>
            <w:r>
              <w:rPr>
                <w:rFonts w:ascii="Arial" w:hAnsi="Arial" w:cs="Arial"/>
                <w:sz w:val="20"/>
                <w:szCs w:val="20"/>
              </w:rPr>
              <w:t>3</w:t>
            </w:r>
          </w:p>
        </w:tc>
        <w:tc>
          <w:tcPr>
            <w:tcW w:w="6881" w:type="dxa"/>
            <w:tcBorders>
              <w:top w:val="nil"/>
              <w:left w:val="nil"/>
              <w:bottom w:val="nil"/>
              <w:right w:val="nil"/>
            </w:tcBorders>
            <w:shd w:val="clear" w:color="auto" w:fill="auto"/>
            <w:noWrap/>
            <w:vAlign w:val="bottom"/>
            <w:hideMark/>
          </w:tcPr>
          <w:p w14:paraId="219A5D39" w14:textId="77777777" w:rsidR="00A02842" w:rsidRDefault="00A02842" w:rsidP="007E438E">
            <w:pPr>
              <w:rPr>
                <w:rFonts w:ascii="Arial" w:hAnsi="Arial" w:cs="Arial"/>
                <w:sz w:val="20"/>
                <w:szCs w:val="20"/>
              </w:rPr>
            </w:pPr>
            <w:r>
              <w:rPr>
                <w:rFonts w:ascii="Arial" w:hAnsi="Arial" w:cs="Arial"/>
                <w:sz w:val="20"/>
                <w:szCs w:val="20"/>
              </w:rPr>
              <w:t>Rashodi poslovanja</w:t>
            </w:r>
          </w:p>
        </w:tc>
        <w:tc>
          <w:tcPr>
            <w:tcW w:w="1405" w:type="dxa"/>
            <w:tcBorders>
              <w:top w:val="nil"/>
              <w:left w:val="nil"/>
              <w:bottom w:val="nil"/>
              <w:right w:val="nil"/>
            </w:tcBorders>
            <w:shd w:val="clear" w:color="auto" w:fill="auto"/>
            <w:noWrap/>
            <w:vAlign w:val="bottom"/>
            <w:hideMark/>
          </w:tcPr>
          <w:p w14:paraId="39F723F5" w14:textId="77777777" w:rsidR="00A02842" w:rsidRDefault="00A02842" w:rsidP="007E438E">
            <w:pPr>
              <w:jc w:val="right"/>
              <w:rPr>
                <w:rFonts w:ascii="Arial" w:hAnsi="Arial" w:cs="Arial"/>
                <w:sz w:val="20"/>
                <w:szCs w:val="20"/>
              </w:rPr>
            </w:pPr>
            <w:r>
              <w:rPr>
                <w:rFonts w:ascii="Arial" w:hAnsi="Arial" w:cs="Arial"/>
                <w:sz w:val="20"/>
                <w:szCs w:val="20"/>
              </w:rPr>
              <w:t>270,00</w:t>
            </w:r>
          </w:p>
        </w:tc>
        <w:tc>
          <w:tcPr>
            <w:tcW w:w="1583" w:type="dxa"/>
            <w:tcBorders>
              <w:top w:val="nil"/>
              <w:left w:val="nil"/>
              <w:bottom w:val="nil"/>
              <w:right w:val="nil"/>
            </w:tcBorders>
            <w:shd w:val="clear" w:color="auto" w:fill="auto"/>
            <w:noWrap/>
            <w:vAlign w:val="bottom"/>
            <w:hideMark/>
          </w:tcPr>
          <w:p w14:paraId="592B3615"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69C6B9CA" w14:textId="77777777" w:rsidR="00A02842" w:rsidRDefault="00A02842" w:rsidP="007E438E">
            <w:pPr>
              <w:jc w:val="right"/>
              <w:rPr>
                <w:rFonts w:ascii="Arial" w:hAnsi="Arial" w:cs="Arial"/>
                <w:sz w:val="20"/>
                <w:szCs w:val="20"/>
              </w:rPr>
            </w:pPr>
            <w:r>
              <w:rPr>
                <w:rFonts w:ascii="Arial" w:hAnsi="Arial" w:cs="Arial"/>
                <w:sz w:val="20"/>
                <w:szCs w:val="20"/>
              </w:rPr>
              <w:t>270,00</w:t>
            </w:r>
          </w:p>
        </w:tc>
        <w:tc>
          <w:tcPr>
            <w:tcW w:w="973" w:type="dxa"/>
            <w:tcBorders>
              <w:top w:val="nil"/>
              <w:left w:val="nil"/>
              <w:bottom w:val="nil"/>
              <w:right w:val="nil"/>
            </w:tcBorders>
            <w:shd w:val="clear" w:color="auto" w:fill="auto"/>
            <w:noWrap/>
            <w:vAlign w:val="bottom"/>
            <w:hideMark/>
          </w:tcPr>
          <w:p w14:paraId="07D26562"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4A4C63F9" w14:textId="77777777" w:rsidTr="007E438E">
        <w:trPr>
          <w:trHeight w:val="255"/>
        </w:trPr>
        <w:tc>
          <w:tcPr>
            <w:tcW w:w="2320" w:type="dxa"/>
            <w:tcBorders>
              <w:top w:val="nil"/>
              <w:left w:val="nil"/>
              <w:bottom w:val="nil"/>
              <w:right w:val="nil"/>
            </w:tcBorders>
            <w:shd w:val="clear" w:color="auto" w:fill="auto"/>
            <w:noWrap/>
            <w:vAlign w:val="bottom"/>
            <w:hideMark/>
          </w:tcPr>
          <w:p w14:paraId="5AAA7B97" w14:textId="77777777" w:rsidR="00A02842" w:rsidRDefault="00A02842" w:rsidP="007E438E">
            <w:pPr>
              <w:rPr>
                <w:rFonts w:ascii="Arial" w:hAnsi="Arial" w:cs="Arial"/>
                <w:sz w:val="20"/>
                <w:szCs w:val="20"/>
              </w:rPr>
            </w:pPr>
            <w:r>
              <w:rPr>
                <w:rFonts w:ascii="Arial" w:hAnsi="Arial" w:cs="Arial"/>
                <w:sz w:val="20"/>
                <w:szCs w:val="20"/>
              </w:rPr>
              <w:t>3237</w:t>
            </w:r>
          </w:p>
        </w:tc>
        <w:tc>
          <w:tcPr>
            <w:tcW w:w="6881" w:type="dxa"/>
            <w:tcBorders>
              <w:top w:val="nil"/>
              <w:left w:val="nil"/>
              <w:bottom w:val="nil"/>
              <w:right w:val="nil"/>
            </w:tcBorders>
            <w:shd w:val="clear" w:color="auto" w:fill="auto"/>
            <w:noWrap/>
            <w:vAlign w:val="bottom"/>
            <w:hideMark/>
          </w:tcPr>
          <w:p w14:paraId="59542725" w14:textId="77777777" w:rsidR="00A02842" w:rsidRDefault="00A02842" w:rsidP="007E438E">
            <w:pPr>
              <w:rPr>
                <w:rFonts w:ascii="Arial" w:hAnsi="Arial" w:cs="Arial"/>
                <w:sz w:val="20"/>
                <w:szCs w:val="20"/>
              </w:rPr>
            </w:pPr>
            <w:r>
              <w:rPr>
                <w:rFonts w:ascii="Arial" w:hAnsi="Arial" w:cs="Arial"/>
                <w:sz w:val="20"/>
                <w:szCs w:val="20"/>
              </w:rPr>
              <w:t>Legalizacija nerazvrstanih cesta</w:t>
            </w:r>
          </w:p>
        </w:tc>
        <w:tc>
          <w:tcPr>
            <w:tcW w:w="1405" w:type="dxa"/>
            <w:tcBorders>
              <w:top w:val="nil"/>
              <w:left w:val="nil"/>
              <w:bottom w:val="nil"/>
              <w:right w:val="nil"/>
            </w:tcBorders>
            <w:shd w:val="clear" w:color="auto" w:fill="auto"/>
            <w:noWrap/>
            <w:vAlign w:val="bottom"/>
            <w:hideMark/>
          </w:tcPr>
          <w:p w14:paraId="0C6EA7BD" w14:textId="77777777" w:rsidR="00A02842" w:rsidRDefault="00A02842" w:rsidP="007E438E">
            <w:pPr>
              <w:jc w:val="right"/>
              <w:rPr>
                <w:rFonts w:ascii="Arial" w:hAnsi="Arial" w:cs="Arial"/>
                <w:sz w:val="20"/>
                <w:szCs w:val="20"/>
              </w:rPr>
            </w:pPr>
            <w:r>
              <w:rPr>
                <w:rFonts w:ascii="Arial" w:hAnsi="Arial" w:cs="Arial"/>
                <w:sz w:val="20"/>
                <w:szCs w:val="20"/>
              </w:rPr>
              <w:t>270,00</w:t>
            </w:r>
          </w:p>
        </w:tc>
        <w:tc>
          <w:tcPr>
            <w:tcW w:w="1583" w:type="dxa"/>
            <w:tcBorders>
              <w:top w:val="nil"/>
              <w:left w:val="nil"/>
              <w:bottom w:val="nil"/>
              <w:right w:val="nil"/>
            </w:tcBorders>
            <w:shd w:val="clear" w:color="auto" w:fill="auto"/>
            <w:noWrap/>
            <w:vAlign w:val="bottom"/>
            <w:hideMark/>
          </w:tcPr>
          <w:p w14:paraId="0C25A35A"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1AF8752F" w14:textId="77777777" w:rsidR="00A02842" w:rsidRDefault="00A02842" w:rsidP="007E438E">
            <w:pPr>
              <w:jc w:val="right"/>
              <w:rPr>
                <w:rFonts w:ascii="Arial" w:hAnsi="Arial" w:cs="Arial"/>
                <w:sz w:val="20"/>
                <w:szCs w:val="20"/>
              </w:rPr>
            </w:pPr>
            <w:r>
              <w:rPr>
                <w:rFonts w:ascii="Arial" w:hAnsi="Arial" w:cs="Arial"/>
                <w:sz w:val="20"/>
                <w:szCs w:val="20"/>
              </w:rPr>
              <w:t>270,00</w:t>
            </w:r>
          </w:p>
        </w:tc>
        <w:tc>
          <w:tcPr>
            <w:tcW w:w="973" w:type="dxa"/>
            <w:tcBorders>
              <w:top w:val="nil"/>
              <w:left w:val="nil"/>
              <w:bottom w:val="nil"/>
              <w:right w:val="nil"/>
            </w:tcBorders>
            <w:shd w:val="clear" w:color="auto" w:fill="auto"/>
            <w:noWrap/>
            <w:vAlign w:val="bottom"/>
            <w:hideMark/>
          </w:tcPr>
          <w:p w14:paraId="48B45C79" w14:textId="77777777" w:rsidR="00A02842" w:rsidRDefault="00A02842" w:rsidP="007E438E">
            <w:pPr>
              <w:jc w:val="right"/>
              <w:rPr>
                <w:rFonts w:ascii="Arial" w:hAnsi="Arial" w:cs="Arial"/>
                <w:sz w:val="20"/>
                <w:szCs w:val="20"/>
              </w:rPr>
            </w:pPr>
            <w:r>
              <w:rPr>
                <w:rFonts w:ascii="Arial" w:hAnsi="Arial" w:cs="Arial"/>
                <w:sz w:val="20"/>
                <w:szCs w:val="20"/>
              </w:rPr>
              <w:t>0,00</w:t>
            </w:r>
          </w:p>
        </w:tc>
      </w:tr>
    </w:tbl>
    <w:p w14:paraId="6FA43560" w14:textId="77777777" w:rsidR="00A02842" w:rsidRDefault="00A02842" w:rsidP="00A02842">
      <w:pPr>
        <w:ind w:firstLine="709"/>
        <w:rPr>
          <w:bCs/>
          <w:color w:val="000000"/>
          <w:szCs w:val="16"/>
        </w:rPr>
      </w:pPr>
    </w:p>
    <w:p w14:paraId="09A08FA0" w14:textId="77777777" w:rsidR="00A02842" w:rsidRDefault="00A02842" w:rsidP="00A02842">
      <w:pPr>
        <w:ind w:firstLine="709"/>
        <w:rPr>
          <w:bCs/>
          <w:color w:val="000000"/>
          <w:szCs w:val="16"/>
        </w:rPr>
      </w:pPr>
    </w:p>
    <w:p w14:paraId="6FB2A864" w14:textId="77777777" w:rsidR="00A02842" w:rsidRDefault="00A02842" w:rsidP="00A02842">
      <w:pPr>
        <w:pStyle w:val="Tijeloteksta"/>
        <w:ind w:left="993" w:right="438" w:hanging="37"/>
        <w:rPr>
          <w:b/>
          <w:szCs w:val="28"/>
          <w:lang w:val="pl-PL"/>
        </w:rPr>
      </w:pPr>
      <w:r>
        <w:rPr>
          <w:b/>
          <w:szCs w:val="28"/>
          <w:lang w:val="pl-PL"/>
        </w:rPr>
        <w:t>6</w:t>
      </w:r>
      <w:r w:rsidRPr="00905812">
        <w:rPr>
          <w:b/>
          <w:szCs w:val="28"/>
          <w:lang w:val="pl-PL"/>
        </w:rPr>
        <w:t>. Evidentiranje komunalne infrastrukture u katastar i zemljišne knjige</w:t>
      </w:r>
    </w:p>
    <w:p w14:paraId="33F2F82B" w14:textId="77777777" w:rsidR="00A02842" w:rsidRPr="006304D0" w:rsidRDefault="00A02842" w:rsidP="00A02842">
      <w:pPr>
        <w:pStyle w:val="Tijeloteksta"/>
        <w:ind w:left="993" w:right="438"/>
        <w:rPr>
          <w:bCs/>
        </w:rPr>
      </w:pPr>
      <w:r w:rsidRPr="00F70F6B">
        <w:rPr>
          <w:bCs/>
        </w:rPr>
        <w:t xml:space="preserve">Za građenje građevine komunalne infrastrukture koja će se graditi u uređenim dijelovima građevinskog područja – EVIDENTIRANJE KOMUNALNE INFRASTRUKTURE U KATASTAR I ZEMLJIŠNE KNJIGE, planiralo se ulaganje u izradu geodetskog elaborata izvedenog stanja </w:t>
      </w:r>
      <w:r w:rsidRPr="00F70F6B">
        <w:rPr>
          <w:bCs/>
        </w:rPr>
        <w:lastRenderedPageBreak/>
        <w:t>komunalne infrastrukture u svrhu proglašenja komunalne infrastrukture kao javno dobro u općoj uporabi u vlasništvu Općine Dubravica te u svrhu evidentiranja u katastru i zemljišnoj knjizi (javne zelene površine: DJEČJE IGRALIŠTE I ZEMLJIŠTE ZA SPORT I REKREACIJU (k.č.br. 72/8 k.o. Dubravica u naselju Dubravica); PARK PAVAO ŠTOOS (k.č.br. 92/1, 2308/4 i 92/2 sve k.o. Dubravica</w:t>
      </w:r>
      <w:r>
        <w:rPr>
          <w:bCs/>
        </w:rPr>
        <w:t xml:space="preserve"> u naselju Dubravica); ZGRADA MRTVAČNICE (</w:t>
      </w:r>
      <w:r w:rsidRPr="00536921">
        <w:t>k.č.br. 599/1 k.o. Dubravica</w:t>
      </w:r>
      <w:r>
        <w:t xml:space="preserve"> u naselju Rozga)), </w:t>
      </w:r>
      <w:r w:rsidRPr="00A62125">
        <w:rPr>
          <w:bCs/>
        </w:rPr>
        <w:t xml:space="preserve">planiralo se </w:t>
      </w:r>
      <w:r>
        <w:rPr>
          <w:bCs/>
        </w:rPr>
        <w:t xml:space="preserve">u ukupnom iznosu od </w:t>
      </w:r>
      <w:r>
        <w:rPr>
          <w:szCs w:val="28"/>
          <w:lang w:val="pl-PL"/>
        </w:rPr>
        <w:t>8</w:t>
      </w:r>
      <w:r w:rsidRPr="00905812">
        <w:rPr>
          <w:szCs w:val="28"/>
          <w:lang w:val="pl-PL"/>
        </w:rPr>
        <w:t xml:space="preserve">.515,00 €, </w:t>
      </w:r>
      <w:r w:rsidRPr="00F70F6B">
        <w:rPr>
          <w:bCs/>
        </w:rPr>
        <w:t xml:space="preserve">a utrošeno je ukupno </w:t>
      </w:r>
      <w:r>
        <w:rPr>
          <w:bCs/>
        </w:rPr>
        <w:t>3.937,50</w:t>
      </w:r>
      <w:r w:rsidRPr="00F70F6B">
        <w:rPr>
          <w:bCs/>
        </w:rPr>
        <w:t xml:space="preserve"> €.</w:t>
      </w:r>
    </w:p>
    <w:p w14:paraId="0B275C92" w14:textId="77777777" w:rsidR="00A02842" w:rsidRDefault="00A02842" w:rsidP="00A02842">
      <w:pPr>
        <w:pStyle w:val="Tijeloteksta"/>
        <w:spacing w:after="0"/>
        <w:ind w:left="993" w:right="437"/>
        <w:rPr>
          <w:bCs/>
        </w:rPr>
      </w:pPr>
      <w:r w:rsidRPr="00A62125">
        <w:rPr>
          <w:bCs/>
        </w:rPr>
        <w:t xml:space="preserve">- izvor financiranja je planiran iz općih prihoda I primitaka općine u iznosu od </w:t>
      </w:r>
      <w:r w:rsidRPr="005511CF">
        <w:rPr>
          <w:szCs w:val="28"/>
          <w:lang w:val="pl-PL"/>
        </w:rPr>
        <w:t>od</w:t>
      </w:r>
      <w:r>
        <w:rPr>
          <w:szCs w:val="28"/>
          <w:lang w:val="pl-PL"/>
        </w:rPr>
        <w:t xml:space="preserve"> 8</w:t>
      </w:r>
      <w:r w:rsidRPr="00905812">
        <w:rPr>
          <w:szCs w:val="28"/>
          <w:lang w:val="pl-PL"/>
        </w:rPr>
        <w:t xml:space="preserve">.515,00 €, </w:t>
      </w:r>
      <w:r w:rsidRPr="00A62125">
        <w:rPr>
          <w:bCs/>
        </w:rPr>
        <w:t>te realiziran</w:t>
      </w:r>
      <w:r>
        <w:rPr>
          <w:bCs/>
          <w:color w:val="000000"/>
          <w:szCs w:val="16"/>
        </w:rPr>
        <w:t xml:space="preserve"> u iznosu od </w:t>
      </w:r>
      <w:r>
        <w:rPr>
          <w:bCs/>
        </w:rPr>
        <w:t>3.937,50</w:t>
      </w:r>
      <w:r w:rsidRPr="00F70F6B">
        <w:rPr>
          <w:bCs/>
        </w:rPr>
        <w:t xml:space="preserve"> €.</w:t>
      </w:r>
    </w:p>
    <w:p w14:paraId="00170371" w14:textId="77777777" w:rsidR="00A02842" w:rsidRDefault="00A02842" w:rsidP="00A02842">
      <w:pPr>
        <w:ind w:left="247" w:firstLine="709"/>
        <w:rPr>
          <w:bCs/>
          <w:color w:val="000000"/>
          <w:szCs w:val="16"/>
        </w:rPr>
      </w:pPr>
      <w:r>
        <w:rPr>
          <w:bCs/>
          <w:color w:val="000000"/>
          <w:szCs w:val="16"/>
        </w:rPr>
        <w:t>- obrazloženje značajnijeg odstupanja ostvarenih rashoda u odnosu na planirane: nema značajnijeg odstupanja</w:t>
      </w:r>
    </w:p>
    <w:p w14:paraId="0DEBB496" w14:textId="77777777" w:rsidR="00A02842" w:rsidRPr="005511CF" w:rsidRDefault="00A02842" w:rsidP="00A02842">
      <w:pPr>
        <w:pStyle w:val="Tijeloteksta"/>
        <w:spacing w:after="0"/>
        <w:ind w:left="993" w:right="437"/>
        <w:rPr>
          <w:szCs w:val="28"/>
          <w:lang w:val="pl-PL"/>
        </w:rPr>
      </w:pPr>
    </w:p>
    <w:p w14:paraId="267B8A41" w14:textId="77777777" w:rsidR="00A02842" w:rsidRDefault="00A02842" w:rsidP="00A02842">
      <w:pPr>
        <w:ind w:firstLine="709"/>
        <w:rPr>
          <w:bCs/>
          <w:color w:val="000000"/>
          <w:szCs w:val="16"/>
        </w:rPr>
      </w:pPr>
    </w:p>
    <w:tbl>
      <w:tblPr>
        <w:tblW w:w="14406" w:type="dxa"/>
        <w:tblLook w:val="04A0" w:firstRow="1" w:lastRow="0" w:firstColumn="1" w:lastColumn="0" w:noHBand="0" w:noVBand="1"/>
      </w:tblPr>
      <w:tblGrid>
        <w:gridCol w:w="2341"/>
        <w:gridCol w:w="6957"/>
        <w:gridCol w:w="1405"/>
        <w:gridCol w:w="1583"/>
        <w:gridCol w:w="1191"/>
        <w:gridCol w:w="972"/>
      </w:tblGrid>
      <w:tr w:rsidR="00A02842" w14:paraId="78E00E54" w14:textId="77777777" w:rsidTr="007E438E">
        <w:trPr>
          <w:trHeight w:val="268"/>
        </w:trPr>
        <w:tc>
          <w:tcPr>
            <w:tcW w:w="2341" w:type="dxa"/>
            <w:tcBorders>
              <w:top w:val="nil"/>
              <w:left w:val="nil"/>
              <w:bottom w:val="nil"/>
              <w:right w:val="nil"/>
            </w:tcBorders>
            <w:shd w:val="clear" w:color="auto" w:fill="auto"/>
            <w:noWrap/>
            <w:vAlign w:val="bottom"/>
            <w:hideMark/>
          </w:tcPr>
          <w:p w14:paraId="6C73A3BD" w14:textId="77777777" w:rsidR="00A02842" w:rsidRDefault="00A02842" w:rsidP="007E438E">
            <w:pPr>
              <w:rPr>
                <w:rFonts w:ascii="Arial" w:hAnsi="Arial" w:cs="Arial"/>
                <w:b/>
                <w:bCs/>
                <w:sz w:val="20"/>
                <w:szCs w:val="20"/>
              </w:rPr>
            </w:pPr>
            <w:r>
              <w:rPr>
                <w:rFonts w:ascii="Arial" w:hAnsi="Arial" w:cs="Arial"/>
                <w:b/>
                <w:bCs/>
                <w:sz w:val="20"/>
                <w:szCs w:val="20"/>
              </w:rPr>
              <w:t>BROJ KONTA</w:t>
            </w:r>
          </w:p>
        </w:tc>
        <w:tc>
          <w:tcPr>
            <w:tcW w:w="6957" w:type="dxa"/>
            <w:tcBorders>
              <w:top w:val="nil"/>
              <w:left w:val="nil"/>
              <w:bottom w:val="nil"/>
              <w:right w:val="nil"/>
            </w:tcBorders>
            <w:shd w:val="clear" w:color="auto" w:fill="auto"/>
            <w:noWrap/>
            <w:vAlign w:val="bottom"/>
            <w:hideMark/>
          </w:tcPr>
          <w:p w14:paraId="2B5D8644" w14:textId="77777777" w:rsidR="00A02842" w:rsidRDefault="00A02842" w:rsidP="007E438E">
            <w:pPr>
              <w:rPr>
                <w:rFonts w:ascii="Arial" w:hAnsi="Arial" w:cs="Arial"/>
                <w:b/>
                <w:bCs/>
                <w:sz w:val="20"/>
                <w:szCs w:val="20"/>
              </w:rPr>
            </w:pPr>
            <w:r>
              <w:rPr>
                <w:rFonts w:ascii="Arial" w:hAnsi="Arial" w:cs="Arial"/>
                <w:b/>
                <w:bCs/>
                <w:sz w:val="20"/>
                <w:szCs w:val="20"/>
              </w:rPr>
              <w:t>VRSTA RASHODA / IZDATAKA</w:t>
            </w:r>
          </w:p>
        </w:tc>
        <w:tc>
          <w:tcPr>
            <w:tcW w:w="1390" w:type="dxa"/>
            <w:tcBorders>
              <w:top w:val="nil"/>
              <w:left w:val="nil"/>
              <w:bottom w:val="nil"/>
              <w:right w:val="nil"/>
            </w:tcBorders>
            <w:shd w:val="clear" w:color="auto" w:fill="auto"/>
            <w:noWrap/>
            <w:vAlign w:val="bottom"/>
            <w:hideMark/>
          </w:tcPr>
          <w:p w14:paraId="3DF4BB3D" w14:textId="77777777" w:rsidR="00A02842" w:rsidRDefault="00A02842" w:rsidP="007E438E">
            <w:pPr>
              <w:rPr>
                <w:rFonts w:ascii="Arial" w:hAnsi="Arial" w:cs="Arial"/>
                <w:b/>
                <w:bCs/>
                <w:sz w:val="20"/>
                <w:szCs w:val="20"/>
              </w:rPr>
            </w:pPr>
            <w:r>
              <w:rPr>
                <w:rFonts w:ascii="Arial" w:hAnsi="Arial" w:cs="Arial"/>
                <w:b/>
                <w:bCs/>
                <w:sz w:val="20"/>
                <w:szCs w:val="20"/>
              </w:rPr>
              <w:t>PLANIRANO</w:t>
            </w:r>
          </w:p>
        </w:tc>
        <w:tc>
          <w:tcPr>
            <w:tcW w:w="1566" w:type="dxa"/>
            <w:tcBorders>
              <w:top w:val="nil"/>
              <w:left w:val="nil"/>
              <w:bottom w:val="nil"/>
              <w:right w:val="nil"/>
            </w:tcBorders>
            <w:shd w:val="clear" w:color="auto" w:fill="auto"/>
            <w:noWrap/>
            <w:vAlign w:val="bottom"/>
            <w:hideMark/>
          </w:tcPr>
          <w:p w14:paraId="70BFF982" w14:textId="77777777" w:rsidR="00A02842" w:rsidRDefault="00A02842" w:rsidP="007E438E">
            <w:pPr>
              <w:rPr>
                <w:rFonts w:ascii="Arial" w:hAnsi="Arial" w:cs="Arial"/>
                <w:b/>
                <w:bCs/>
                <w:sz w:val="20"/>
                <w:szCs w:val="20"/>
              </w:rPr>
            </w:pPr>
            <w:r>
              <w:rPr>
                <w:rFonts w:ascii="Arial" w:hAnsi="Arial" w:cs="Arial"/>
                <w:b/>
                <w:bCs/>
                <w:sz w:val="20"/>
                <w:szCs w:val="20"/>
              </w:rPr>
              <w:t>REALIZIRANO</w:t>
            </w:r>
          </w:p>
        </w:tc>
        <w:tc>
          <w:tcPr>
            <w:tcW w:w="1191" w:type="dxa"/>
            <w:tcBorders>
              <w:top w:val="nil"/>
              <w:left w:val="nil"/>
              <w:bottom w:val="nil"/>
              <w:right w:val="nil"/>
            </w:tcBorders>
            <w:shd w:val="clear" w:color="auto" w:fill="auto"/>
            <w:noWrap/>
            <w:vAlign w:val="bottom"/>
            <w:hideMark/>
          </w:tcPr>
          <w:p w14:paraId="0FD3F514" w14:textId="77777777" w:rsidR="00A02842" w:rsidRDefault="00A02842" w:rsidP="007E438E">
            <w:pPr>
              <w:rPr>
                <w:rFonts w:ascii="Arial" w:hAnsi="Arial" w:cs="Arial"/>
                <w:b/>
                <w:bCs/>
                <w:sz w:val="20"/>
                <w:szCs w:val="20"/>
              </w:rPr>
            </w:pPr>
            <w:r>
              <w:rPr>
                <w:rFonts w:ascii="Arial" w:hAnsi="Arial" w:cs="Arial"/>
                <w:b/>
                <w:bCs/>
                <w:sz w:val="20"/>
                <w:szCs w:val="20"/>
              </w:rPr>
              <w:t>RAZLIKA</w:t>
            </w:r>
          </w:p>
        </w:tc>
        <w:tc>
          <w:tcPr>
            <w:tcW w:w="961" w:type="dxa"/>
            <w:tcBorders>
              <w:top w:val="nil"/>
              <w:left w:val="nil"/>
              <w:bottom w:val="nil"/>
              <w:right w:val="nil"/>
            </w:tcBorders>
            <w:shd w:val="clear" w:color="auto" w:fill="auto"/>
            <w:noWrap/>
            <w:vAlign w:val="bottom"/>
            <w:hideMark/>
          </w:tcPr>
          <w:p w14:paraId="516DB5B0" w14:textId="77777777" w:rsidR="00A02842" w:rsidRDefault="00A02842" w:rsidP="007E438E">
            <w:pPr>
              <w:rPr>
                <w:rFonts w:ascii="Arial" w:hAnsi="Arial" w:cs="Arial"/>
                <w:b/>
                <w:bCs/>
                <w:sz w:val="20"/>
                <w:szCs w:val="20"/>
              </w:rPr>
            </w:pPr>
            <w:r>
              <w:rPr>
                <w:rFonts w:ascii="Arial" w:hAnsi="Arial" w:cs="Arial"/>
                <w:b/>
                <w:bCs/>
                <w:sz w:val="20"/>
                <w:szCs w:val="20"/>
              </w:rPr>
              <w:t>INDEKS</w:t>
            </w:r>
          </w:p>
        </w:tc>
      </w:tr>
      <w:tr w:rsidR="00A02842" w14:paraId="7494CF91" w14:textId="77777777" w:rsidTr="007E438E">
        <w:trPr>
          <w:trHeight w:val="268"/>
        </w:trPr>
        <w:tc>
          <w:tcPr>
            <w:tcW w:w="2341" w:type="dxa"/>
            <w:tcBorders>
              <w:top w:val="nil"/>
              <w:left w:val="nil"/>
              <w:bottom w:val="nil"/>
              <w:right w:val="nil"/>
            </w:tcBorders>
            <w:shd w:val="clear" w:color="000000" w:fill="0066CC"/>
            <w:noWrap/>
            <w:vAlign w:val="bottom"/>
            <w:hideMark/>
          </w:tcPr>
          <w:p w14:paraId="4692B436"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t>Tekući projekt T100010</w:t>
            </w:r>
          </w:p>
        </w:tc>
        <w:tc>
          <w:tcPr>
            <w:tcW w:w="6957" w:type="dxa"/>
            <w:tcBorders>
              <w:top w:val="nil"/>
              <w:left w:val="nil"/>
              <w:bottom w:val="nil"/>
              <w:right w:val="nil"/>
            </w:tcBorders>
            <w:shd w:val="clear" w:color="000000" w:fill="0066CC"/>
            <w:noWrap/>
            <w:vAlign w:val="bottom"/>
            <w:hideMark/>
          </w:tcPr>
          <w:p w14:paraId="051853A9"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t>Evidentiranje komunalne infrastrukture u katastar i zemljišne knjige</w:t>
            </w:r>
          </w:p>
        </w:tc>
        <w:tc>
          <w:tcPr>
            <w:tcW w:w="1390" w:type="dxa"/>
            <w:tcBorders>
              <w:top w:val="nil"/>
              <w:left w:val="nil"/>
              <w:bottom w:val="nil"/>
              <w:right w:val="nil"/>
            </w:tcBorders>
            <w:shd w:val="clear" w:color="000000" w:fill="0066CC"/>
            <w:noWrap/>
            <w:vAlign w:val="bottom"/>
            <w:hideMark/>
          </w:tcPr>
          <w:p w14:paraId="114E3E48"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8.515,00</w:t>
            </w:r>
          </w:p>
        </w:tc>
        <w:tc>
          <w:tcPr>
            <w:tcW w:w="1566" w:type="dxa"/>
            <w:tcBorders>
              <w:top w:val="nil"/>
              <w:left w:val="nil"/>
              <w:bottom w:val="nil"/>
              <w:right w:val="nil"/>
            </w:tcBorders>
            <w:shd w:val="clear" w:color="000000" w:fill="0066CC"/>
            <w:noWrap/>
            <w:vAlign w:val="bottom"/>
            <w:hideMark/>
          </w:tcPr>
          <w:p w14:paraId="01B8195E"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3.937,50</w:t>
            </w:r>
          </w:p>
        </w:tc>
        <w:tc>
          <w:tcPr>
            <w:tcW w:w="1191" w:type="dxa"/>
            <w:tcBorders>
              <w:top w:val="nil"/>
              <w:left w:val="nil"/>
              <w:bottom w:val="nil"/>
              <w:right w:val="nil"/>
            </w:tcBorders>
            <w:shd w:val="clear" w:color="000000" w:fill="0066CC"/>
            <w:noWrap/>
            <w:vAlign w:val="bottom"/>
            <w:hideMark/>
          </w:tcPr>
          <w:p w14:paraId="0EB1CA06"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4.577,50</w:t>
            </w:r>
          </w:p>
        </w:tc>
        <w:tc>
          <w:tcPr>
            <w:tcW w:w="961" w:type="dxa"/>
            <w:tcBorders>
              <w:top w:val="nil"/>
              <w:left w:val="nil"/>
              <w:bottom w:val="nil"/>
              <w:right w:val="nil"/>
            </w:tcBorders>
            <w:shd w:val="clear" w:color="000000" w:fill="0066CC"/>
            <w:noWrap/>
            <w:vAlign w:val="bottom"/>
            <w:hideMark/>
          </w:tcPr>
          <w:p w14:paraId="559FF55D"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46,24</w:t>
            </w:r>
          </w:p>
        </w:tc>
      </w:tr>
      <w:tr w:rsidR="00A02842" w14:paraId="254F61DD" w14:textId="77777777" w:rsidTr="007E438E">
        <w:trPr>
          <w:trHeight w:val="268"/>
        </w:trPr>
        <w:tc>
          <w:tcPr>
            <w:tcW w:w="2341" w:type="dxa"/>
            <w:tcBorders>
              <w:top w:val="nil"/>
              <w:left w:val="nil"/>
              <w:bottom w:val="nil"/>
              <w:right w:val="nil"/>
            </w:tcBorders>
            <w:shd w:val="clear" w:color="000000" w:fill="FFFF99"/>
            <w:noWrap/>
            <w:vAlign w:val="bottom"/>
            <w:hideMark/>
          </w:tcPr>
          <w:p w14:paraId="0BEBE544"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1.</w:t>
            </w:r>
          </w:p>
        </w:tc>
        <w:tc>
          <w:tcPr>
            <w:tcW w:w="6957" w:type="dxa"/>
            <w:tcBorders>
              <w:top w:val="nil"/>
              <w:left w:val="nil"/>
              <w:bottom w:val="nil"/>
              <w:right w:val="nil"/>
            </w:tcBorders>
            <w:shd w:val="clear" w:color="000000" w:fill="FFFF99"/>
            <w:noWrap/>
            <w:vAlign w:val="bottom"/>
            <w:hideMark/>
          </w:tcPr>
          <w:p w14:paraId="73C71148"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Opći prihodi i primici</w:t>
            </w:r>
          </w:p>
        </w:tc>
        <w:tc>
          <w:tcPr>
            <w:tcW w:w="1390" w:type="dxa"/>
            <w:tcBorders>
              <w:top w:val="nil"/>
              <w:left w:val="nil"/>
              <w:bottom w:val="nil"/>
              <w:right w:val="nil"/>
            </w:tcBorders>
            <w:shd w:val="clear" w:color="000000" w:fill="FFFF99"/>
            <w:noWrap/>
            <w:vAlign w:val="bottom"/>
            <w:hideMark/>
          </w:tcPr>
          <w:p w14:paraId="36EEDE1C"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8.515,00</w:t>
            </w:r>
          </w:p>
        </w:tc>
        <w:tc>
          <w:tcPr>
            <w:tcW w:w="1566" w:type="dxa"/>
            <w:tcBorders>
              <w:top w:val="nil"/>
              <w:left w:val="nil"/>
              <w:bottom w:val="nil"/>
              <w:right w:val="nil"/>
            </w:tcBorders>
            <w:shd w:val="clear" w:color="000000" w:fill="FFFF99"/>
            <w:noWrap/>
            <w:vAlign w:val="bottom"/>
            <w:hideMark/>
          </w:tcPr>
          <w:p w14:paraId="04CBA1D5"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3.937,50</w:t>
            </w:r>
          </w:p>
        </w:tc>
        <w:tc>
          <w:tcPr>
            <w:tcW w:w="1191" w:type="dxa"/>
            <w:tcBorders>
              <w:top w:val="nil"/>
              <w:left w:val="nil"/>
              <w:bottom w:val="nil"/>
              <w:right w:val="nil"/>
            </w:tcBorders>
            <w:shd w:val="clear" w:color="000000" w:fill="FFFF99"/>
            <w:noWrap/>
            <w:vAlign w:val="bottom"/>
            <w:hideMark/>
          </w:tcPr>
          <w:p w14:paraId="130C0AB3"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4.577,50</w:t>
            </w:r>
          </w:p>
        </w:tc>
        <w:tc>
          <w:tcPr>
            <w:tcW w:w="961" w:type="dxa"/>
            <w:tcBorders>
              <w:top w:val="nil"/>
              <w:left w:val="nil"/>
              <w:bottom w:val="nil"/>
              <w:right w:val="nil"/>
            </w:tcBorders>
            <w:shd w:val="clear" w:color="000000" w:fill="FFFF99"/>
            <w:noWrap/>
            <w:vAlign w:val="bottom"/>
            <w:hideMark/>
          </w:tcPr>
          <w:p w14:paraId="50032FD8"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46,24</w:t>
            </w:r>
          </w:p>
        </w:tc>
      </w:tr>
      <w:tr w:rsidR="00A02842" w14:paraId="7EDEBC7A" w14:textId="77777777" w:rsidTr="007E438E">
        <w:trPr>
          <w:trHeight w:val="268"/>
        </w:trPr>
        <w:tc>
          <w:tcPr>
            <w:tcW w:w="2341" w:type="dxa"/>
            <w:tcBorders>
              <w:top w:val="nil"/>
              <w:left w:val="nil"/>
              <w:bottom w:val="nil"/>
              <w:right w:val="nil"/>
            </w:tcBorders>
            <w:shd w:val="clear" w:color="000000" w:fill="FFFF99"/>
            <w:noWrap/>
            <w:vAlign w:val="bottom"/>
            <w:hideMark/>
          </w:tcPr>
          <w:p w14:paraId="716A2071"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1.1.</w:t>
            </w:r>
          </w:p>
        </w:tc>
        <w:tc>
          <w:tcPr>
            <w:tcW w:w="6957" w:type="dxa"/>
            <w:tcBorders>
              <w:top w:val="nil"/>
              <w:left w:val="nil"/>
              <w:bottom w:val="nil"/>
              <w:right w:val="nil"/>
            </w:tcBorders>
            <w:shd w:val="clear" w:color="000000" w:fill="FFFF99"/>
            <w:noWrap/>
            <w:vAlign w:val="bottom"/>
            <w:hideMark/>
          </w:tcPr>
          <w:p w14:paraId="0F6B81FE"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Opći prihodi i primici</w:t>
            </w:r>
          </w:p>
        </w:tc>
        <w:tc>
          <w:tcPr>
            <w:tcW w:w="1390" w:type="dxa"/>
            <w:tcBorders>
              <w:top w:val="nil"/>
              <w:left w:val="nil"/>
              <w:bottom w:val="nil"/>
              <w:right w:val="nil"/>
            </w:tcBorders>
            <w:shd w:val="clear" w:color="000000" w:fill="FFFF99"/>
            <w:noWrap/>
            <w:vAlign w:val="bottom"/>
            <w:hideMark/>
          </w:tcPr>
          <w:p w14:paraId="2A66B954"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8.515,00</w:t>
            </w:r>
          </w:p>
        </w:tc>
        <w:tc>
          <w:tcPr>
            <w:tcW w:w="1566" w:type="dxa"/>
            <w:tcBorders>
              <w:top w:val="nil"/>
              <w:left w:val="nil"/>
              <w:bottom w:val="nil"/>
              <w:right w:val="nil"/>
            </w:tcBorders>
            <w:shd w:val="clear" w:color="000000" w:fill="FFFF99"/>
            <w:noWrap/>
            <w:vAlign w:val="bottom"/>
            <w:hideMark/>
          </w:tcPr>
          <w:p w14:paraId="41E08D01"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3.937,50</w:t>
            </w:r>
          </w:p>
        </w:tc>
        <w:tc>
          <w:tcPr>
            <w:tcW w:w="1191" w:type="dxa"/>
            <w:tcBorders>
              <w:top w:val="nil"/>
              <w:left w:val="nil"/>
              <w:bottom w:val="nil"/>
              <w:right w:val="nil"/>
            </w:tcBorders>
            <w:shd w:val="clear" w:color="000000" w:fill="FFFF99"/>
            <w:noWrap/>
            <w:vAlign w:val="bottom"/>
            <w:hideMark/>
          </w:tcPr>
          <w:p w14:paraId="5E8E2FC3"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4.577,50</w:t>
            </w:r>
          </w:p>
        </w:tc>
        <w:tc>
          <w:tcPr>
            <w:tcW w:w="961" w:type="dxa"/>
            <w:tcBorders>
              <w:top w:val="nil"/>
              <w:left w:val="nil"/>
              <w:bottom w:val="nil"/>
              <w:right w:val="nil"/>
            </w:tcBorders>
            <w:shd w:val="clear" w:color="000000" w:fill="FFFF99"/>
            <w:noWrap/>
            <w:vAlign w:val="bottom"/>
            <w:hideMark/>
          </w:tcPr>
          <w:p w14:paraId="0FCB21DC"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46,24</w:t>
            </w:r>
          </w:p>
        </w:tc>
      </w:tr>
      <w:tr w:rsidR="00A02842" w14:paraId="266104FB" w14:textId="77777777" w:rsidTr="007E438E">
        <w:trPr>
          <w:trHeight w:val="268"/>
        </w:trPr>
        <w:tc>
          <w:tcPr>
            <w:tcW w:w="2341" w:type="dxa"/>
            <w:tcBorders>
              <w:top w:val="nil"/>
              <w:left w:val="nil"/>
              <w:bottom w:val="nil"/>
              <w:right w:val="nil"/>
            </w:tcBorders>
            <w:shd w:val="clear" w:color="auto" w:fill="auto"/>
            <w:noWrap/>
            <w:vAlign w:val="bottom"/>
            <w:hideMark/>
          </w:tcPr>
          <w:p w14:paraId="41F18011" w14:textId="77777777" w:rsidR="00A02842" w:rsidRDefault="00A02842" w:rsidP="007E438E">
            <w:pPr>
              <w:rPr>
                <w:rFonts w:ascii="Arial" w:hAnsi="Arial" w:cs="Arial"/>
                <w:sz w:val="20"/>
                <w:szCs w:val="20"/>
              </w:rPr>
            </w:pPr>
            <w:r>
              <w:rPr>
                <w:rFonts w:ascii="Arial" w:hAnsi="Arial" w:cs="Arial"/>
                <w:sz w:val="20"/>
                <w:szCs w:val="20"/>
              </w:rPr>
              <w:t>3</w:t>
            </w:r>
          </w:p>
        </w:tc>
        <w:tc>
          <w:tcPr>
            <w:tcW w:w="6957" w:type="dxa"/>
            <w:tcBorders>
              <w:top w:val="nil"/>
              <w:left w:val="nil"/>
              <w:bottom w:val="nil"/>
              <w:right w:val="nil"/>
            </w:tcBorders>
            <w:shd w:val="clear" w:color="auto" w:fill="auto"/>
            <w:noWrap/>
            <w:vAlign w:val="bottom"/>
            <w:hideMark/>
          </w:tcPr>
          <w:p w14:paraId="68CAEDCE" w14:textId="77777777" w:rsidR="00A02842" w:rsidRDefault="00A02842" w:rsidP="007E438E">
            <w:pPr>
              <w:rPr>
                <w:rFonts w:ascii="Arial" w:hAnsi="Arial" w:cs="Arial"/>
                <w:sz w:val="20"/>
                <w:szCs w:val="20"/>
              </w:rPr>
            </w:pPr>
            <w:r>
              <w:rPr>
                <w:rFonts w:ascii="Arial" w:hAnsi="Arial" w:cs="Arial"/>
                <w:sz w:val="20"/>
                <w:szCs w:val="20"/>
              </w:rPr>
              <w:t>Rashodi poslovanja</w:t>
            </w:r>
          </w:p>
        </w:tc>
        <w:tc>
          <w:tcPr>
            <w:tcW w:w="1390" w:type="dxa"/>
            <w:tcBorders>
              <w:top w:val="nil"/>
              <w:left w:val="nil"/>
              <w:bottom w:val="nil"/>
              <w:right w:val="nil"/>
            </w:tcBorders>
            <w:shd w:val="clear" w:color="auto" w:fill="auto"/>
            <w:noWrap/>
            <w:vAlign w:val="bottom"/>
            <w:hideMark/>
          </w:tcPr>
          <w:p w14:paraId="4C11EBAD" w14:textId="77777777" w:rsidR="00A02842" w:rsidRDefault="00A02842" w:rsidP="007E438E">
            <w:pPr>
              <w:jc w:val="right"/>
              <w:rPr>
                <w:rFonts w:ascii="Arial" w:hAnsi="Arial" w:cs="Arial"/>
                <w:sz w:val="20"/>
                <w:szCs w:val="20"/>
              </w:rPr>
            </w:pPr>
            <w:r>
              <w:rPr>
                <w:rFonts w:ascii="Arial" w:hAnsi="Arial" w:cs="Arial"/>
                <w:sz w:val="20"/>
                <w:szCs w:val="20"/>
              </w:rPr>
              <w:t>8.515,00</w:t>
            </w:r>
          </w:p>
        </w:tc>
        <w:tc>
          <w:tcPr>
            <w:tcW w:w="1566" w:type="dxa"/>
            <w:tcBorders>
              <w:top w:val="nil"/>
              <w:left w:val="nil"/>
              <w:bottom w:val="nil"/>
              <w:right w:val="nil"/>
            </w:tcBorders>
            <w:shd w:val="clear" w:color="auto" w:fill="auto"/>
            <w:noWrap/>
            <w:vAlign w:val="bottom"/>
            <w:hideMark/>
          </w:tcPr>
          <w:p w14:paraId="668B1EA4" w14:textId="77777777" w:rsidR="00A02842" w:rsidRDefault="00A02842" w:rsidP="007E438E">
            <w:pPr>
              <w:jc w:val="right"/>
              <w:rPr>
                <w:rFonts w:ascii="Arial" w:hAnsi="Arial" w:cs="Arial"/>
                <w:sz w:val="20"/>
                <w:szCs w:val="20"/>
              </w:rPr>
            </w:pPr>
            <w:r>
              <w:rPr>
                <w:rFonts w:ascii="Arial" w:hAnsi="Arial" w:cs="Arial"/>
                <w:sz w:val="20"/>
                <w:szCs w:val="20"/>
              </w:rPr>
              <w:t>3.937,50</w:t>
            </w:r>
          </w:p>
        </w:tc>
        <w:tc>
          <w:tcPr>
            <w:tcW w:w="1191" w:type="dxa"/>
            <w:tcBorders>
              <w:top w:val="nil"/>
              <w:left w:val="nil"/>
              <w:bottom w:val="nil"/>
              <w:right w:val="nil"/>
            </w:tcBorders>
            <w:shd w:val="clear" w:color="auto" w:fill="auto"/>
            <w:noWrap/>
            <w:vAlign w:val="bottom"/>
            <w:hideMark/>
          </w:tcPr>
          <w:p w14:paraId="02236EC5" w14:textId="77777777" w:rsidR="00A02842" w:rsidRDefault="00A02842" w:rsidP="007E438E">
            <w:pPr>
              <w:jc w:val="right"/>
              <w:rPr>
                <w:rFonts w:ascii="Arial" w:hAnsi="Arial" w:cs="Arial"/>
                <w:sz w:val="20"/>
                <w:szCs w:val="20"/>
              </w:rPr>
            </w:pPr>
            <w:r>
              <w:rPr>
                <w:rFonts w:ascii="Arial" w:hAnsi="Arial" w:cs="Arial"/>
                <w:sz w:val="20"/>
                <w:szCs w:val="20"/>
              </w:rPr>
              <w:t>4.577,50</w:t>
            </w:r>
          </w:p>
        </w:tc>
        <w:tc>
          <w:tcPr>
            <w:tcW w:w="961" w:type="dxa"/>
            <w:tcBorders>
              <w:top w:val="nil"/>
              <w:left w:val="nil"/>
              <w:bottom w:val="nil"/>
              <w:right w:val="nil"/>
            </w:tcBorders>
            <w:shd w:val="clear" w:color="auto" w:fill="auto"/>
            <w:noWrap/>
            <w:vAlign w:val="bottom"/>
            <w:hideMark/>
          </w:tcPr>
          <w:p w14:paraId="245D3257" w14:textId="77777777" w:rsidR="00A02842" w:rsidRDefault="00A02842" w:rsidP="007E438E">
            <w:pPr>
              <w:jc w:val="right"/>
              <w:rPr>
                <w:rFonts w:ascii="Arial" w:hAnsi="Arial" w:cs="Arial"/>
                <w:sz w:val="20"/>
                <w:szCs w:val="20"/>
              </w:rPr>
            </w:pPr>
            <w:r>
              <w:rPr>
                <w:rFonts w:ascii="Arial" w:hAnsi="Arial" w:cs="Arial"/>
                <w:sz w:val="20"/>
                <w:szCs w:val="20"/>
              </w:rPr>
              <w:t>46,24</w:t>
            </w:r>
          </w:p>
        </w:tc>
      </w:tr>
      <w:tr w:rsidR="00A02842" w14:paraId="6CA4683B" w14:textId="77777777" w:rsidTr="007E438E">
        <w:trPr>
          <w:trHeight w:val="268"/>
        </w:trPr>
        <w:tc>
          <w:tcPr>
            <w:tcW w:w="2341" w:type="dxa"/>
            <w:tcBorders>
              <w:top w:val="nil"/>
              <w:left w:val="nil"/>
              <w:bottom w:val="nil"/>
              <w:right w:val="nil"/>
            </w:tcBorders>
            <w:shd w:val="clear" w:color="auto" w:fill="auto"/>
            <w:noWrap/>
            <w:vAlign w:val="bottom"/>
            <w:hideMark/>
          </w:tcPr>
          <w:p w14:paraId="7308E5B3" w14:textId="77777777" w:rsidR="00A02842" w:rsidRDefault="00A02842" w:rsidP="007E438E">
            <w:pPr>
              <w:rPr>
                <w:rFonts w:ascii="Arial" w:hAnsi="Arial" w:cs="Arial"/>
                <w:sz w:val="20"/>
                <w:szCs w:val="20"/>
              </w:rPr>
            </w:pPr>
            <w:r>
              <w:rPr>
                <w:rFonts w:ascii="Arial" w:hAnsi="Arial" w:cs="Arial"/>
                <w:sz w:val="20"/>
                <w:szCs w:val="20"/>
              </w:rPr>
              <w:t>3237</w:t>
            </w:r>
          </w:p>
        </w:tc>
        <w:tc>
          <w:tcPr>
            <w:tcW w:w="6957" w:type="dxa"/>
            <w:tcBorders>
              <w:top w:val="nil"/>
              <w:left w:val="nil"/>
              <w:bottom w:val="nil"/>
              <w:right w:val="nil"/>
            </w:tcBorders>
            <w:shd w:val="clear" w:color="auto" w:fill="auto"/>
            <w:noWrap/>
            <w:vAlign w:val="bottom"/>
            <w:hideMark/>
          </w:tcPr>
          <w:p w14:paraId="37610009" w14:textId="77777777" w:rsidR="00A02842" w:rsidRDefault="00A02842" w:rsidP="007E438E">
            <w:pPr>
              <w:rPr>
                <w:rFonts w:ascii="Arial" w:hAnsi="Arial" w:cs="Arial"/>
                <w:sz w:val="20"/>
                <w:szCs w:val="20"/>
              </w:rPr>
            </w:pPr>
            <w:r>
              <w:rPr>
                <w:rFonts w:ascii="Arial" w:hAnsi="Arial" w:cs="Arial"/>
                <w:sz w:val="20"/>
                <w:szCs w:val="20"/>
              </w:rPr>
              <w:t>Geodetski elaborat kom.infr.za upis u ZK i katastar</w:t>
            </w:r>
          </w:p>
        </w:tc>
        <w:tc>
          <w:tcPr>
            <w:tcW w:w="1390" w:type="dxa"/>
            <w:tcBorders>
              <w:top w:val="nil"/>
              <w:left w:val="nil"/>
              <w:bottom w:val="nil"/>
              <w:right w:val="nil"/>
            </w:tcBorders>
            <w:shd w:val="clear" w:color="auto" w:fill="auto"/>
            <w:noWrap/>
            <w:vAlign w:val="bottom"/>
            <w:hideMark/>
          </w:tcPr>
          <w:p w14:paraId="1F4B246D" w14:textId="77777777" w:rsidR="00A02842" w:rsidRDefault="00A02842" w:rsidP="007E438E">
            <w:pPr>
              <w:jc w:val="right"/>
              <w:rPr>
                <w:rFonts w:ascii="Arial" w:hAnsi="Arial" w:cs="Arial"/>
                <w:sz w:val="20"/>
                <w:szCs w:val="20"/>
              </w:rPr>
            </w:pPr>
            <w:r>
              <w:rPr>
                <w:rFonts w:ascii="Arial" w:hAnsi="Arial" w:cs="Arial"/>
                <w:sz w:val="20"/>
                <w:szCs w:val="20"/>
              </w:rPr>
              <w:t>4.930,00</w:t>
            </w:r>
          </w:p>
        </w:tc>
        <w:tc>
          <w:tcPr>
            <w:tcW w:w="1566" w:type="dxa"/>
            <w:tcBorders>
              <w:top w:val="nil"/>
              <w:left w:val="nil"/>
              <w:bottom w:val="nil"/>
              <w:right w:val="nil"/>
            </w:tcBorders>
            <w:shd w:val="clear" w:color="auto" w:fill="auto"/>
            <w:noWrap/>
            <w:vAlign w:val="bottom"/>
            <w:hideMark/>
          </w:tcPr>
          <w:p w14:paraId="20C12432" w14:textId="77777777" w:rsidR="00A02842" w:rsidRDefault="00A02842" w:rsidP="007E438E">
            <w:pPr>
              <w:jc w:val="right"/>
              <w:rPr>
                <w:rFonts w:ascii="Arial" w:hAnsi="Arial" w:cs="Arial"/>
                <w:sz w:val="20"/>
                <w:szCs w:val="20"/>
              </w:rPr>
            </w:pPr>
            <w:r>
              <w:rPr>
                <w:rFonts w:ascii="Arial" w:hAnsi="Arial" w:cs="Arial"/>
                <w:sz w:val="20"/>
                <w:szCs w:val="20"/>
              </w:rPr>
              <w:t>1.125,00</w:t>
            </w:r>
          </w:p>
        </w:tc>
        <w:tc>
          <w:tcPr>
            <w:tcW w:w="1191" w:type="dxa"/>
            <w:tcBorders>
              <w:top w:val="nil"/>
              <w:left w:val="nil"/>
              <w:bottom w:val="nil"/>
              <w:right w:val="nil"/>
            </w:tcBorders>
            <w:shd w:val="clear" w:color="auto" w:fill="auto"/>
            <w:noWrap/>
            <w:vAlign w:val="bottom"/>
            <w:hideMark/>
          </w:tcPr>
          <w:p w14:paraId="2C96474A" w14:textId="77777777" w:rsidR="00A02842" w:rsidRDefault="00A02842" w:rsidP="007E438E">
            <w:pPr>
              <w:jc w:val="right"/>
              <w:rPr>
                <w:rFonts w:ascii="Arial" w:hAnsi="Arial" w:cs="Arial"/>
                <w:sz w:val="20"/>
                <w:szCs w:val="20"/>
              </w:rPr>
            </w:pPr>
            <w:r>
              <w:rPr>
                <w:rFonts w:ascii="Arial" w:hAnsi="Arial" w:cs="Arial"/>
                <w:sz w:val="20"/>
                <w:szCs w:val="20"/>
              </w:rPr>
              <w:t>3.805,00</w:t>
            </w:r>
          </w:p>
        </w:tc>
        <w:tc>
          <w:tcPr>
            <w:tcW w:w="961" w:type="dxa"/>
            <w:tcBorders>
              <w:top w:val="nil"/>
              <w:left w:val="nil"/>
              <w:bottom w:val="nil"/>
              <w:right w:val="nil"/>
            </w:tcBorders>
            <w:shd w:val="clear" w:color="auto" w:fill="auto"/>
            <w:noWrap/>
            <w:vAlign w:val="bottom"/>
            <w:hideMark/>
          </w:tcPr>
          <w:p w14:paraId="1C39B368" w14:textId="77777777" w:rsidR="00A02842" w:rsidRDefault="00A02842" w:rsidP="007E438E">
            <w:pPr>
              <w:jc w:val="right"/>
              <w:rPr>
                <w:rFonts w:ascii="Arial" w:hAnsi="Arial" w:cs="Arial"/>
                <w:sz w:val="20"/>
                <w:szCs w:val="20"/>
              </w:rPr>
            </w:pPr>
            <w:r>
              <w:rPr>
                <w:rFonts w:ascii="Arial" w:hAnsi="Arial" w:cs="Arial"/>
                <w:sz w:val="20"/>
                <w:szCs w:val="20"/>
              </w:rPr>
              <w:t>22,82</w:t>
            </w:r>
          </w:p>
        </w:tc>
      </w:tr>
      <w:tr w:rsidR="00A02842" w14:paraId="1986B557" w14:textId="77777777" w:rsidTr="007E438E">
        <w:trPr>
          <w:trHeight w:val="268"/>
        </w:trPr>
        <w:tc>
          <w:tcPr>
            <w:tcW w:w="2341" w:type="dxa"/>
            <w:tcBorders>
              <w:top w:val="nil"/>
              <w:left w:val="nil"/>
              <w:bottom w:val="nil"/>
              <w:right w:val="nil"/>
            </w:tcBorders>
            <w:shd w:val="clear" w:color="auto" w:fill="auto"/>
            <w:noWrap/>
            <w:vAlign w:val="bottom"/>
            <w:hideMark/>
          </w:tcPr>
          <w:p w14:paraId="7A3F9C43" w14:textId="77777777" w:rsidR="00A02842" w:rsidRDefault="00A02842" w:rsidP="007E438E">
            <w:pPr>
              <w:rPr>
                <w:rFonts w:ascii="Arial" w:hAnsi="Arial" w:cs="Arial"/>
                <w:sz w:val="20"/>
                <w:szCs w:val="20"/>
              </w:rPr>
            </w:pPr>
            <w:r>
              <w:rPr>
                <w:rFonts w:ascii="Arial" w:hAnsi="Arial" w:cs="Arial"/>
                <w:sz w:val="20"/>
                <w:szCs w:val="20"/>
              </w:rPr>
              <w:t>3237</w:t>
            </w:r>
          </w:p>
        </w:tc>
        <w:tc>
          <w:tcPr>
            <w:tcW w:w="6957" w:type="dxa"/>
            <w:tcBorders>
              <w:top w:val="nil"/>
              <w:left w:val="nil"/>
              <w:bottom w:val="nil"/>
              <w:right w:val="nil"/>
            </w:tcBorders>
            <w:shd w:val="clear" w:color="auto" w:fill="auto"/>
            <w:noWrap/>
            <w:vAlign w:val="bottom"/>
            <w:hideMark/>
          </w:tcPr>
          <w:p w14:paraId="755AA7DA" w14:textId="77777777" w:rsidR="00A02842" w:rsidRDefault="00A02842" w:rsidP="007E438E">
            <w:pPr>
              <w:rPr>
                <w:rFonts w:ascii="Arial" w:hAnsi="Arial" w:cs="Arial"/>
                <w:sz w:val="20"/>
                <w:szCs w:val="20"/>
              </w:rPr>
            </w:pPr>
            <w:r>
              <w:rPr>
                <w:rFonts w:ascii="Arial" w:hAnsi="Arial" w:cs="Arial"/>
                <w:sz w:val="20"/>
                <w:szCs w:val="20"/>
              </w:rPr>
              <w:t xml:space="preserve">Geodetski elaborat </w:t>
            </w:r>
            <w:proofErr w:type="spellStart"/>
            <w:r>
              <w:rPr>
                <w:rFonts w:ascii="Arial" w:hAnsi="Arial" w:cs="Arial"/>
                <w:sz w:val="20"/>
                <w:szCs w:val="20"/>
              </w:rPr>
              <w:t>kom.infr</w:t>
            </w:r>
            <w:proofErr w:type="spellEnd"/>
            <w:r>
              <w:rPr>
                <w:rFonts w:ascii="Arial" w:hAnsi="Arial" w:cs="Arial"/>
                <w:sz w:val="20"/>
                <w:szCs w:val="20"/>
              </w:rPr>
              <w:t>. za upis u ZK i katastar - zgrada mrtvačnice</w:t>
            </w:r>
          </w:p>
        </w:tc>
        <w:tc>
          <w:tcPr>
            <w:tcW w:w="1390" w:type="dxa"/>
            <w:tcBorders>
              <w:top w:val="nil"/>
              <w:left w:val="nil"/>
              <w:bottom w:val="nil"/>
              <w:right w:val="nil"/>
            </w:tcBorders>
            <w:shd w:val="clear" w:color="auto" w:fill="auto"/>
            <w:noWrap/>
            <w:vAlign w:val="bottom"/>
            <w:hideMark/>
          </w:tcPr>
          <w:p w14:paraId="31E65D98" w14:textId="77777777" w:rsidR="00A02842" w:rsidRDefault="00A02842" w:rsidP="007E438E">
            <w:pPr>
              <w:jc w:val="right"/>
              <w:rPr>
                <w:rFonts w:ascii="Arial" w:hAnsi="Arial" w:cs="Arial"/>
                <w:sz w:val="20"/>
                <w:szCs w:val="20"/>
              </w:rPr>
            </w:pPr>
            <w:r>
              <w:rPr>
                <w:rFonts w:ascii="Arial" w:hAnsi="Arial" w:cs="Arial"/>
                <w:sz w:val="20"/>
                <w:szCs w:val="20"/>
              </w:rPr>
              <w:t>1.195,00</w:t>
            </w:r>
          </w:p>
        </w:tc>
        <w:tc>
          <w:tcPr>
            <w:tcW w:w="1566" w:type="dxa"/>
            <w:tcBorders>
              <w:top w:val="nil"/>
              <w:left w:val="nil"/>
              <w:bottom w:val="nil"/>
              <w:right w:val="nil"/>
            </w:tcBorders>
            <w:shd w:val="clear" w:color="auto" w:fill="auto"/>
            <w:noWrap/>
            <w:vAlign w:val="bottom"/>
            <w:hideMark/>
          </w:tcPr>
          <w:p w14:paraId="6DA14C62" w14:textId="77777777" w:rsidR="00A02842" w:rsidRDefault="00A02842" w:rsidP="007E438E">
            <w:pPr>
              <w:jc w:val="right"/>
              <w:rPr>
                <w:rFonts w:ascii="Arial" w:hAnsi="Arial" w:cs="Arial"/>
                <w:sz w:val="20"/>
                <w:szCs w:val="20"/>
              </w:rPr>
            </w:pPr>
            <w:r>
              <w:rPr>
                <w:rFonts w:ascii="Arial" w:hAnsi="Arial" w:cs="Arial"/>
                <w:sz w:val="20"/>
                <w:szCs w:val="20"/>
              </w:rPr>
              <w:t>937,50</w:t>
            </w:r>
          </w:p>
        </w:tc>
        <w:tc>
          <w:tcPr>
            <w:tcW w:w="1191" w:type="dxa"/>
            <w:tcBorders>
              <w:top w:val="nil"/>
              <w:left w:val="nil"/>
              <w:bottom w:val="nil"/>
              <w:right w:val="nil"/>
            </w:tcBorders>
            <w:shd w:val="clear" w:color="auto" w:fill="auto"/>
            <w:noWrap/>
            <w:vAlign w:val="bottom"/>
            <w:hideMark/>
          </w:tcPr>
          <w:p w14:paraId="5FFC4655" w14:textId="77777777" w:rsidR="00A02842" w:rsidRDefault="00A02842" w:rsidP="007E438E">
            <w:pPr>
              <w:jc w:val="right"/>
              <w:rPr>
                <w:rFonts w:ascii="Arial" w:hAnsi="Arial" w:cs="Arial"/>
                <w:sz w:val="20"/>
                <w:szCs w:val="20"/>
              </w:rPr>
            </w:pPr>
            <w:r>
              <w:rPr>
                <w:rFonts w:ascii="Arial" w:hAnsi="Arial" w:cs="Arial"/>
                <w:sz w:val="20"/>
                <w:szCs w:val="20"/>
              </w:rPr>
              <w:t>257,50</w:t>
            </w:r>
          </w:p>
        </w:tc>
        <w:tc>
          <w:tcPr>
            <w:tcW w:w="961" w:type="dxa"/>
            <w:tcBorders>
              <w:top w:val="nil"/>
              <w:left w:val="nil"/>
              <w:bottom w:val="nil"/>
              <w:right w:val="nil"/>
            </w:tcBorders>
            <w:shd w:val="clear" w:color="auto" w:fill="auto"/>
            <w:noWrap/>
            <w:vAlign w:val="bottom"/>
            <w:hideMark/>
          </w:tcPr>
          <w:p w14:paraId="6C231919" w14:textId="77777777" w:rsidR="00A02842" w:rsidRDefault="00A02842" w:rsidP="007E438E">
            <w:pPr>
              <w:jc w:val="right"/>
              <w:rPr>
                <w:rFonts w:ascii="Arial" w:hAnsi="Arial" w:cs="Arial"/>
                <w:sz w:val="20"/>
                <w:szCs w:val="20"/>
              </w:rPr>
            </w:pPr>
            <w:r>
              <w:rPr>
                <w:rFonts w:ascii="Arial" w:hAnsi="Arial" w:cs="Arial"/>
                <w:sz w:val="20"/>
                <w:szCs w:val="20"/>
              </w:rPr>
              <w:t>78,45</w:t>
            </w:r>
          </w:p>
        </w:tc>
      </w:tr>
      <w:tr w:rsidR="00A02842" w14:paraId="40E1A576" w14:textId="77777777" w:rsidTr="007E438E">
        <w:trPr>
          <w:trHeight w:val="268"/>
        </w:trPr>
        <w:tc>
          <w:tcPr>
            <w:tcW w:w="2341" w:type="dxa"/>
            <w:tcBorders>
              <w:top w:val="nil"/>
              <w:left w:val="nil"/>
              <w:bottom w:val="nil"/>
              <w:right w:val="nil"/>
            </w:tcBorders>
            <w:shd w:val="clear" w:color="auto" w:fill="auto"/>
            <w:noWrap/>
            <w:vAlign w:val="bottom"/>
            <w:hideMark/>
          </w:tcPr>
          <w:p w14:paraId="5FE79BC0" w14:textId="77777777" w:rsidR="00A02842" w:rsidRDefault="00A02842" w:rsidP="007E438E">
            <w:pPr>
              <w:rPr>
                <w:rFonts w:ascii="Arial" w:hAnsi="Arial" w:cs="Arial"/>
                <w:sz w:val="20"/>
                <w:szCs w:val="20"/>
              </w:rPr>
            </w:pPr>
            <w:r>
              <w:rPr>
                <w:rFonts w:ascii="Arial" w:hAnsi="Arial" w:cs="Arial"/>
                <w:sz w:val="20"/>
                <w:szCs w:val="20"/>
              </w:rPr>
              <w:t>3237</w:t>
            </w:r>
          </w:p>
        </w:tc>
        <w:tc>
          <w:tcPr>
            <w:tcW w:w="6957" w:type="dxa"/>
            <w:tcBorders>
              <w:top w:val="nil"/>
              <w:left w:val="nil"/>
              <w:bottom w:val="nil"/>
              <w:right w:val="nil"/>
            </w:tcBorders>
            <w:shd w:val="clear" w:color="auto" w:fill="auto"/>
            <w:noWrap/>
            <w:vAlign w:val="bottom"/>
            <w:hideMark/>
          </w:tcPr>
          <w:p w14:paraId="534F0A16" w14:textId="77777777" w:rsidR="00A02842" w:rsidRDefault="00A02842" w:rsidP="007E438E">
            <w:pPr>
              <w:rPr>
                <w:rFonts w:ascii="Arial" w:hAnsi="Arial" w:cs="Arial"/>
                <w:sz w:val="20"/>
                <w:szCs w:val="20"/>
              </w:rPr>
            </w:pPr>
            <w:r>
              <w:rPr>
                <w:rFonts w:ascii="Arial" w:hAnsi="Arial" w:cs="Arial"/>
                <w:sz w:val="20"/>
                <w:szCs w:val="20"/>
              </w:rPr>
              <w:t xml:space="preserve">Geodetski elaborat </w:t>
            </w:r>
            <w:proofErr w:type="spellStart"/>
            <w:r>
              <w:rPr>
                <w:rFonts w:ascii="Arial" w:hAnsi="Arial" w:cs="Arial"/>
                <w:sz w:val="20"/>
                <w:szCs w:val="20"/>
              </w:rPr>
              <w:t>kom.infr</w:t>
            </w:r>
            <w:proofErr w:type="spellEnd"/>
            <w:r>
              <w:rPr>
                <w:rFonts w:ascii="Arial" w:hAnsi="Arial" w:cs="Arial"/>
                <w:sz w:val="20"/>
                <w:szCs w:val="20"/>
              </w:rPr>
              <w:t>. za upis u ZK i katastar -zemljište ( park) kod općinske zgrade</w:t>
            </w:r>
          </w:p>
        </w:tc>
        <w:tc>
          <w:tcPr>
            <w:tcW w:w="1390" w:type="dxa"/>
            <w:tcBorders>
              <w:top w:val="nil"/>
              <w:left w:val="nil"/>
              <w:bottom w:val="nil"/>
              <w:right w:val="nil"/>
            </w:tcBorders>
            <w:shd w:val="clear" w:color="auto" w:fill="auto"/>
            <w:noWrap/>
            <w:vAlign w:val="bottom"/>
            <w:hideMark/>
          </w:tcPr>
          <w:p w14:paraId="1A42D911" w14:textId="77777777" w:rsidR="00A02842" w:rsidRDefault="00A02842" w:rsidP="007E438E">
            <w:pPr>
              <w:jc w:val="right"/>
              <w:rPr>
                <w:rFonts w:ascii="Arial" w:hAnsi="Arial" w:cs="Arial"/>
                <w:sz w:val="20"/>
                <w:szCs w:val="20"/>
              </w:rPr>
            </w:pPr>
            <w:r>
              <w:rPr>
                <w:rFonts w:ascii="Arial" w:hAnsi="Arial" w:cs="Arial"/>
                <w:sz w:val="20"/>
                <w:szCs w:val="20"/>
              </w:rPr>
              <w:t>1.195,00</w:t>
            </w:r>
          </w:p>
        </w:tc>
        <w:tc>
          <w:tcPr>
            <w:tcW w:w="1566" w:type="dxa"/>
            <w:tcBorders>
              <w:top w:val="nil"/>
              <w:left w:val="nil"/>
              <w:bottom w:val="nil"/>
              <w:right w:val="nil"/>
            </w:tcBorders>
            <w:shd w:val="clear" w:color="auto" w:fill="auto"/>
            <w:noWrap/>
            <w:vAlign w:val="bottom"/>
            <w:hideMark/>
          </w:tcPr>
          <w:p w14:paraId="118E2A4F" w14:textId="77777777" w:rsidR="00A02842" w:rsidRDefault="00A02842" w:rsidP="007E438E">
            <w:pPr>
              <w:jc w:val="right"/>
              <w:rPr>
                <w:rFonts w:ascii="Arial" w:hAnsi="Arial" w:cs="Arial"/>
                <w:sz w:val="20"/>
                <w:szCs w:val="20"/>
              </w:rPr>
            </w:pPr>
            <w:r>
              <w:rPr>
                <w:rFonts w:ascii="Arial" w:hAnsi="Arial" w:cs="Arial"/>
                <w:sz w:val="20"/>
                <w:szCs w:val="20"/>
              </w:rPr>
              <w:t>937,50</w:t>
            </w:r>
          </w:p>
        </w:tc>
        <w:tc>
          <w:tcPr>
            <w:tcW w:w="1191" w:type="dxa"/>
            <w:tcBorders>
              <w:top w:val="nil"/>
              <w:left w:val="nil"/>
              <w:bottom w:val="nil"/>
              <w:right w:val="nil"/>
            </w:tcBorders>
            <w:shd w:val="clear" w:color="auto" w:fill="auto"/>
            <w:noWrap/>
            <w:vAlign w:val="bottom"/>
            <w:hideMark/>
          </w:tcPr>
          <w:p w14:paraId="15F9D6F8" w14:textId="77777777" w:rsidR="00A02842" w:rsidRDefault="00A02842" w:rsidP="007E438E">
            <w:pPr>
              <w:jc w:val="right"/>
              <w:rPr>
                <w:rFonts w:ascii="Arial" w:hAnsi="Arial" w:cs="Arial"/>
                <w:sz w:val="20"/>
                <w:szCs w:val="20"/>
              </w:rPr>
            </w:pPr>
            <w:r>
              <w:rPr>
                <w:rFonts w:ascii="Arial" w:hAnsi="Arial" w:cs="Arial"/>
                <w:sz w:val="20"/>
                <w:szCs w:val="20"/>
              </w:rPr>
              <w:t>257,50</w:t>
            </w:r>
          </w:p>
        </w:tc>
        <w:tc>
          <w:tcPr>
            <w:tcW w:w="961" w:type="dxa"/>
            <w:tcBorders>
              <w:top w:val="nil"/>
              <w:left w:val="nil"/>
              <w:bottom w:val="nil"/>
              <w:right w:val="nil"/>
            </w:tcBorders>
            <w:shd w:val="clear" w:color="auto" w:fill="auto"/>
            <w:noWrap/>
            <w:vAlign w:val="bottom"/>
            <w:hideMark/>
          </w:tcPr>
          <w:p w14:paraId="2CB89966" w14:textId="77777777" w:rsidR="00A02842" w:rsidRDefault="00A02842" w:rsidP="007E438E">
            <w:pPr>
              <w:jc w:val="right"/>
              <w:rPr>
                <w:rFonts w:ascii="Arial" w:hAnsi="Arial" w:cs="Arial"/>
                <w:sz w:val="20"/>
                <w:szCs w:val="20"/>
              </w:rPr>
            </w:pPr>
            <w:r>
              <w:rPr>
                <w:rFonts w:ascii="Arial" w:hAnsi="Arial" w:cs="Arial"/>
                <w:sz w:val="20"/>
                <w:szCs w:val="20"/>
              </w:rPr>
              <w:t>78,45</w:t>
            </w:r>
          </w:p>
        </w:tc>
      </w:tr>
      <w:tr w:rsidR="00A02842" w14:paraId="52A3C31B" w14:textId="77777777" w:rsidTr="007E438E">
        <w:trPr>
          <w:trHeight w:val="268"/>
        </w:trPr>
        <w:tc>
          <w:tcPr>
            <w:tcW w:w="2341" w:type="dxa"/>
            <w:tcBorders>
              <w:top w:val="nil"/>
              <w:left w:val="nil"/>
              <w:bottom w:val="nil"/>
              <w:right w:val="nil"/>
            </w:tcBorders>
            <w:shd w:val="clear" w:color="auto" w:fill="auto"/>
            <w:noWrap/>
            <w:vAlign w:val="bottom"/>
            <w:hideMark/>
          </w:tcPr>
          <w:p w14:paraId="2B957DAE" w14:textId="77777777" w:rsidR="00A02842" w:rsidRDefault="00A02842" w:rsidP="007E438E">
            <w:pPr>
              <w:rPr>
                <w:rFonts w:ascii="Arial" w:hAnsi="Arial" w:cs="Arial"/>
                <w:sz w:val="20"/>
                <w:szCs w:val="20"/>
              </w:rPr>
            </w:pPr>
            <w:r>
              <w:rPr>
                <w:rFonts w:ascii="Arial" w:hAnsi="Arial" w:cs="Arial"/>
                <w:sz w:val="20"/>
                <w:szCs w:val="20"/>
              </w:rPr>
              <w:t>3237</w:t>
            </w:r>
          </w:p>
        </w:tc>
        <w:tc>
          <w:tcPr>
            <w:tcW w:w="6957" w:type="dxa"/>
            <w:tcBorders>
              <w:top w:val="nil"/>
              <w:left w:val="nil"/>
              <w:bottom w:val="nil"/>
              <w:right w:val="nil"/>
            </w:tcBorders>
            <w:shd w:val="clear" w:color="auto" w:fill="auto"/>
            <w:noWrap/>
            <w:vAlign w:val="bottom"/>
            <w:hideMark/>
          </w:tcPr>
          <w:p w14:paraId="21033F93" w14:textId="77777777" w:rsidR="00A02842" w:rsidRDefault="00A02842" w:rsidP="007E438E">
            <w:pPr>
              <w:rPr>
                <w:rFonts w:ascii="Arial" w:hAnsi="Arial" w:cs="Arial"/>
                <w:sz w:val="20"/>
                <w:szCs w:val="20"/>
              </w:rPr>
            </w:pPr>
            <w:r>
              <w:rPr>
                <w:rFonts w:ascii="Arial" w:hAnsi="Arial" w:cs="Arial"/>
                <w:sz w:val="20"/>
                <w:szCs w:val="20"/>
              </w:rPr>
              <w:t xml:space="preserve">Geodetski elaborat </w:t>
            </w:r>
            <w:proofErr w:type="spellStart"/>
            <w:r>
              <w:rPr>
                <w:rFonts w:ascii="Arial" w:hAnsi="Arial" w:cs="Arial"/>
                <w:sz w:val="20"/>
                <w:szCs w:val="20"/>
              </w:rPr>
              <w:t>kom.infr</w:t>
            </w:r>
            <w:proofErr w:type="spellEnd"/>
            <w:r>
              <w:rPr>
                <w:rFonts w:ascii="Arial" w:hAnsi="Arial" w:cs="Arial"/>
                <w:sz w:val="20"/>
                <w:szCs w:val="20"/>
              </w:rPr>
              <w:t>. za upis u ZK i katastar - dječje igralište</w:t>
            </w:r>
          </w:p>
        </w:tc>
        <w:tc>
          <w:tcPr>
            <w:tcW w:w="1390" w:type="dxa"/>
            <w:tcBorders>
              <w:top w:val="nil"/>
              <w:left w:val="nil"/>
              <w:bottom w:val="nil"/>
              <w:right w:val="nil"/>
            </w:tcBorders>
            <w:shd w:val="clear" w:color="auto" w:fill="auto"/>
            <w:noWrap/>
            <w:vAlign w:val="bottom"/>
            <w:hideMark/>
          </w:tcPr>
          <w:p w14:paraId="14AAA932" w14:textId="77777777" w:rsidR="00A02842" w:rsidRDefault="00A02842" w:rsidP="007E438E">
            <w:pPr>
              <w:jc w:val="right"/>
              <w:rPr>
                <w:rFonts w:ascii="Arial" w:hAnsi="Arial" w:cs="Arial"/>
                <w:sz w:val="20"/>
                <w:szCs w:val="20"/>
              </w:rPr>
            </w:pPr>
            <w:r>
              <w:rPr>
                <w:rFonts w:ascii="Arial" w:hAnsi="Arial" w:cs="Arial"/>
                <w:sz w:val="20"/>
                <w:szCs w:val="20"/>
              </w:rPr>
              <w:t>1.195,00</w:t>
            </w:r>
          </w:p>
        </w:tc>
        <w:tc>
          <w:tcPr>
            <w:tcW w:w="1566" w:type="dxa"/>
            <w:tcBorders>
              <w:top w:val="nil"/>
              <w:left w:val="nil"/>
              <w:bottom w:val="nil"/>
              <w:right w:val="nil"/>
            </w:tcBorders>
            <w:shd w:val="clear" w:color="auto" w:fill="auto"/>
            <w:noWrap/>
            <w:vAlign w:val="bottom"/>
            <w:hideMark/>
          </w:tcPr>
          <w:p w14:paraId="72299EE1" w14:textId="77777777" w:rsidR="00A02842" w:rsidRDefault="00A02842" w:rsidP="007E438E">
            <w:pPr>
              <w:jc w:val="right"/>
              <w:rPr>
                <w:rFonts w:ascii="Arial" w:hAnsi="Arial" w:cs="Arial"/>
                <w:sz w:val="20"/>
                <w:szCs w:val="20"/>
              </w:rPr>
            </w:pPr>
            <w:r>
              <w:rPr>
                <w:rFonts w:ascii="Arial" w:hAnsi="Arial" w:cs="Arial"/>
                <w:sz w:val="20"/>
                <w:szCs w:val="20"/>
              </w:rPr>
              <w:t>937,50</w:t>
            </w:r>
          </w:p>
        </w:tc>
        <w:tc>
          <w:tcPr>
            <w:tcW w:w="1191" w:type="dxa"/>
            <w:tcBorders>
              <w:top w:val="nil"/>
              <w:left w:val="nil"/>
              <w:bottom w:val="nil"/>
              <w:right w:val="nil"/>
            </w:tcBorders>
            <w:shd w:val="clear" w:color="auto" w:fill="auto"/>
            <w:noWrap/>
            <w:vAlign w:val="bottom"/>
            <w:hideMark/>
          </w:tcPr>
          <w:p w14:paraId="41C11506" w14:textId="77777777" w:rsidR="00A02842" w:rsidRDefault="00A02842" w:rsidP="007E438E">
            <w:pPr>
              <w:jc w:val="right"/>
              <w:rPr>
                <w:rFonts w:ascii="Arial" w:hAnsi="Arial" w:cs="Arial"/>
                <w:sz w:val="20"/>
                <w:szCs w:val="20"/>
              </w:rPr>
            </w:pPr>
            <w:r>
              <w:rPr>
                <w:rFonts w:ascii="Arial" w:hAnsi="Arial" w:cs="Arial"/>
                <w:sz w:val="20"/>
                <w:szCs w:val="20"/>
              </w:rPr>
              <w:t>257,50</w:t>
            </w:r>
          </w:p>
        </w:tc>
        <w:tc>
          <w:tcPr>
            <w:tcW w:w="961" w:type="dxa"/>
            <w:tcBorders>
              <w:top w:val="nil"/>
              <w:left w:val="nil"/>
              <w:bottom w:val="nil"/>
              <w:right w:val="nil"/>
            </w:tcBorders>
            <w:shd w:val="clear" w:color="auto" w:fill="auto"/>
            <w:noWrap/>
            <w:vAlign w:val="bottom"/>
            <w:hideMark/>
          </w:tcPr>
          <w:p w14:paraId="2750679D" w14:textId="77777777" w:rsidR="00A02842" w:rsidRDefault="00A02842" w:rsidP="007E438E">
            <w:pPr>
              <w:jc w:val="right"/>
              <w:rPr>
                <w:rFonts w:ascii="Arial" w:hAnsi="Arial" w:cs="Arial"/>
                <w:sz w:val="20"/>
                <w:szCs w:val="20"/>
              </w:rPr>
            </w:pPr>
            <w:r>
              <w:rPr>
                <w:rFonts w:ascii="Arial" w:hAnsi="Arial" w:cs="Arial"/>
                <w:sz w:val="20"/>
                <w:szCs w:val="20"/>
              </w:rPr>
              <w:t>78,45</w:t>
            </w:r>
          </w:p>
        </w:tc>
      </w:tr>
    </w:tbl>
    <w:p w14:paraId="7D95FC08" w14:textId="77777777" w:rsidR="00A02842" w:rsidRDefault="00A02842" w:rsidP="00A02842">
      <w:pPr>
        <w:jc w:val="center"/>
        <w:rPr>
          <w:b/>
        </w:rPr>
      </w:pPr>
    </w:p>
    <w:p w14:paraId="7DF2CBB2" w14:textId="77777777" w:rsidR="00A02842" w:rsidRDefault="00A02842" w:rsidP="00A02842">
      <w:pPr>
        <w:pStyle w:val="Naslov1"/>
        <w:numPr>
          <w:ilvl w:val="0"/>
          <w:numId w:val="125"/>
        </w:numPr>
        <w:tabs>
          <w:tab w:val="num" w:pos="360"/>
          <w:tab w:val="left" w:pos="956"/>
          <w:tab w:val="left" w:pos="957"/>
        </w:tabs>
        <w:spacing w:before="70"/>
        <w:ind w:left="360" w:right="438" w:hanging="360"/>
        <w:rPr>
          <w:b w:val="0"/>
          <w:bCs/>
          <w:szCs w:val="28"/>
          <w:lang w:val="pl-PL"/>
        </w:rPr>
      </w:pPr>
      <w:r w:rsidRPr="003432F3">
        <w:rPr>
          <w:b w:val="0"/>
          <w:szCs w:val="28"/>
          <w:lang w:val="pl-PL"/>
        </w:rPr>
        <w:t xml:space="preserve">POSTOJEĆE GRAĐEVINE KOMUNALNE INFRASTRUKTURE KOJE ĆE SE REKONSTRUIRATI I NAČIN </w:t>
      </w:r>
      <w:r>
        <w:rPr>
          <w:b w:val="0"/>
          <w:szCs w:val="28"/>
          <w:lang w:val="pl-PL"/>
        </w:rPr>
        <w:t>REKONSTRUKCIJE</w:t>
      </w:r>
    </w:p>
    <w:p w14:paraId="667D5ED4" w14:textId="77777777" w:rsidR="00A02842" w:rsidRDefault="00A02842" w:rsidP="00A02842">
      <w:pPr>
        <w:pStyle w:val="Naslov1"/>
        <w:tabs>
          <w:tab w:val="left" w:pos="956"/>
          <w:tab w:val="left" w:pos="957"/>
        </w:tabs>
        <w:spacing w:before="70"/>
        <w:ind w:left="955" w:right="438"/>
        <w:rPr>
          <w:b w:val="0"/>
          <w:bCs/>
          <w:szCs w:val="28"/>
          <w:lang w:val="pl-PL"/>
        </w:rPr>
      </w:pPr>
    </w:p>
    <w:p w14:paraId="72ABCBE5" w14:textId="77777777" w:rsidR="00A02842" w:rsidRPr="003F2666" w:rsidRDefault="00A02842" w:rsidP="00A02842">
      <w:pPr>
        <w:pStyle w:val="Tijeloteksta"/>
        <w:ind w:left="236" w:right="438" w:firstLine="720"/>
        <w:rPr>
          <w:szCs w:val="28"/>
          <w:lang w:val="pl-PL"/>
        </w:rPr>
      </w:pPr>
      <w:r w:rsidRPr="003F2666">
        <w:rPr>
          <w:szCs w:val="28"/>
          <w:lang w:val="pl-PL"/>
        </w:rPr>
        <w:t xml:space="preserve">Postojeće građevine komunalne infrastrukture koje će se rekonstruirati planirane su u ukupnom iznosu od </w:t>
      </w:r>
      <w:r>
        <w:rPr>
          <w:szCs w:val="28"/>
          <w:lang w:val="pl-PL"/>
        </w:rPr>
        <w:t>442.849,36</w:t>
      </w:r>
      <w:r w:rsidRPr="006B1609">
        <w:rPr>
          <w:szCs w:val="28"/>
          <w:lang w:val="pl-PL"/>
        </w:rPr>
        <w:t xml:space="preserve"> €,</w:t>
      </w:r>
      <w:r w:rsidRPr="003F2666">
        <w:rPr>
          <w:szCs w:val="28"/>
          <w:lang w:val="pl-PL"/>
        </w:rPr>
        <w:t xml:space="preserve"> od čega je utrošeno </w:t>
      </w:r>
      <w:r>
        <w:rPr>
          <w:szCs w:val="28"/>
          <w:lang w:val="pl-PL"/>
        </w:rPr>
        <w:t>304.211,99</w:t>
      </w:r>
      <w:r w:rsidRPr="006B1609">
        <w:rPr>
          <w:szCs w:val="28"/>
          <w:lang w:val="pl-PL"/>
        </w:rPr>
        <w:t xml:space="preserve"> €,</w:t>
      </w:r>
      <w:r w:rsidRPr="003F2666">
        <w:rPr>
          <w:szCs w:val="28"/>
          <w:lang w:val="pl-PL"/>
        </w:rPr>
        <w:t xml:space="preserve">. </w:t>
      </w:r>
    </w:p>
    <w:p w14:paraId="43BA0B13" w14:textId="77777777" w:rsidR="00A02842" w:rsidRPr="003F2666" w:rsidRDefault="00A02842" w:rsidP="00A02842">
      <w:pPr>
        <w:pStyle w:val="Tijeloteksta"/>
        <w:ind w:left="236" w:right="438" w:firstLine="720"/>
        <w:rPr>
          <w:szCs w:val="28"/>
          <w:lang w:val="pl-PL"/>
        </w:rPr>
      </w:pPr>
      <w:r w:rsidRPr="003F2666">
        <w:rPr>
          <w:szCs w:val="28"/>
          <w:lang w:val="pl-PL"/>
        </w:rPr>
        <w:t xml:space="preserve">Izvor financiranja planiran je iz općih prihoda i primitaka u iznosu od </w:t>
      </w:r>
      <w:r w:rsidRPr="006B1609">
        <w:rPr>
          <w:szCs w:val="28"/>
          <w:lang w:val="pl-PL"/>
        </w:rPr>
        <w:t>37.330,00 €</w:t>
      </w:r>
      <w:r w:rsidRPr="003F2666">
        <w:rPr>
          <w:szCs w:val="28"/>
          <w:lang w:val="pl-PL"/>
        </w:rPr>
        <w:t xml:space="preserve">, a realizirano je </w:t>
      </w:r>
      <w:r>
        <w:rPr>
          <w:szCs w:val="28"/>
          <w:lang w:val="pl-PL"/>
        </w:rPr>
        <w:t>28.983,22</w:t>
      </w:r>
      <w:r w:rsidRPr="006B1609">
        <w:rPr>
          <w:szCs w:val="28"/>
          <w:lang w:val="pl-PL"/>
        </w:rPr>
        <w:t xml:space="preserve"> €</w:t>
      </w:r>
    </w:p>
    <w:p w14:paraId="5347AD8B" w14:textId="77777777" w:rsidR="00A02842" w:rsidRPr="003F2666" w:rsidRDefault="00A02842" w:rsidP="00A02842">
      <w:pPr>
        <w:pStyle w:val="Tijeloteksta"/>
        <w:ind w:left="236" w:right="438" w:firstLine="720"/>
        <w:rPr>
          <w:szCs w:val="28"/>
          <w:lang w:val="pl-PL"/>
        </w:rPr>
      </w:pPr>
      <w:r w:rsidRPr="003F2666">
        <w:rPr>
          <w:szCs w:val="28"/>
          <w:lang w:val="pl-PL"/>
        </w:rPr>
        <w:t xml:space="preserve">Izvor financiranja planiran je iz pomoći EU u iznosu od </w:t>
      </w:r>
      <w:r w:rsidRPr="006B1609">
        <w:rPr>
          <w:szCs w:val="28"/>
          <w:lang w:val="pl-PL"/>
        </w:rPr>
        <w:t>30.000,00 €,</w:t>
      </w:r>
      <w:r w:rsidRPr="003F2666">
        <w:rPr>
          <w:szCs w:val="28"/>
          <w:lang w:val="pl-PL"/>
        </w:rPr>
        <w:t xml:space="preserve"> a realizirano je </w:t>
      </w:r>
      <w:r w:rsidRPr="006B1609">
        <w:rPr>
          <w:szCs w:val="28"/>
          <w:lang w:val="pl-PL"/>
        </w:rPr>
        <w:t>30.000,00 €</w:t>
      </w:r>
    </w:p>
    <w:p w14:paraId="7FD99EEF" w14:textId="77777777" w:rsidR="00A02842" w:rsidRPr="00973D52" w:rsidRDefault="00A02842" w:rsidP="00A02842">
      <w:pPr>
        <w:pStyle w:val="Tijeloteksta"/>
        <w:ind w:left="236" w:right="438" w:firstLine="720"/>
        <w:rPr>
          <w:szCs w:val="28"/>
          <w:lang w:val="pl-PL"/>
        </w:rPr>
      </w:pPr>
      <w:r w:rsidRPr="00973D52">
        <w:rPr>
          <w:szCs w:val="28"/>
          <w:lang w:val="pl-PL"/>
        </w:rPr>
        <w:t xml:space="preserve">Izvor financiranja planiran je iz prihoda od komunalnog doprinosa u iznosu od </w:t>
      </w:r>
      <w:r w:rsidRPr="006B1609">
        <w:rPr>
          <w:szCs w:val="28"/>
          <w:lang w:val="pl-PL"/>
        </w:rPr>
        <w:t>3.535,00 €</w:t>
      </w:r>
      <w:r w:rsidRPr="00973D52">
        <w:rPr>
          <w:szCs w:val="28"/>
          <w:lang w:val="pl-PL"/>
        </w:rPr>
        <w:t xml:space="preserve">, a realizirano je </w:t>
      </w:r>
      <w:r>
        <w:rPr>
          <w:szCs w:val="28"/>
          <w:lang w:val="pl-PL"/>
        </w:rPr>
        <w:t>1.327,23</w:t>
      </w:r>
      <w:r w:rsidRPr="006B1609">
        <w:rPr>
          <w:szCs w:val="28"/>
          <w:lang w:val="pl-PL"/>
        </w:rPr>
        <w:t xml:space="preserve"> €</w:t>
      </w:r>
    </w:p>
    <w:p w14:paraId="5AB3372D" w14:textId="77777777" w:rsidR="00A02842" w:rsidRPr="00973D52" w:rsidRDefault="00A02842" w:rsidP="00A02842">
      <w:pPr>
        <w:pStyle w:val="Tijeloteksta"/>
        <w:ind w:left="236" w:right="438" w:firstLine="720"/>
        <w:rPr>
          <w:szCs w:val="28"/>
          <w:lang w:val="pl-PL"/>
        </w:rPr>
      </w:pPr>
      <w:r w:rsidRPr="00973D52">
        <w:rPr>
          <w:szCs w:val="28"/>
          <w:lang w:val="pl-PL"/>
        </w:rPr>
        <w:t xml:space="preserve">Izvor financiranja planiran je iz namjenskih primitaka od zaduživanja u iznosu od </w:t>
      </w:r>
      <w:r w:rsidRPr="006B1609">
        <w:rPr>
          <w:szCs w:val="28"/>
          <w:lang w:val="pl-PL"/>
        </w:rPr>
        <w:t>66.362,00 €</w:t>
      </w:r>
      <w:r w:rsidRPr="00973D52">
        <w:rPr>
          <w:szCs w:val="28"/>
          <w:lang w:val="pl-PL"/>
        </w:rPr>
        <w:t xml:space="preserve">, a realizirano je </w:t>
      </w:r>
      <w:r>
        <w:rPr>
          <w:szCs w:val="28"/>
          <w:lang w:val="pl-PL"/>
        </w:rPr>
        <w:t>0</w:t>
      </w:r>
      <w:r w:rsidRPr="006B1609">
        <w:rPr>
          <w:szCs w:val="28"/>
          <w:lang w:val="pl-PL"/>
        </w:rPr>
        <w:t>,00 €</w:t>
      </w:r>
    </w:p>
    <w:p w14:paraId="28589908" w14:textId="77777777" w:rsidR="00A02842" w:rsidRPr="00973D52" w:rsidRDefault="00A02842" w:rsidP="00A02842">
      <w:pPr>
        <w:pStyle w:val="Tijeloteksta"/>
        <w:ind w:left="236" w:right="438" w:firstLine="720"/>
        <w:rPr>
          <w:szCs w:val="28"/>
          <w:lang w:val="pl-PL"/>
        </w:rPr>
      </w:pPr>
      <w:r w:rsidRPr="00973D52">
        <w:rPr>
          <w:szCs w:val="28"/>
          <w:lang w:val="pl-PL"/>
        </w:rPr>
        <w:t xml:space="preserve">Izvor financiranja planiran je iz ostalih pomoći u iznosu od </w:t>
      </w:r>
      <w:r>
        <w:rPr>
          <w:szCs w:val="28"/>
          <w:lang w:val="pl-PL"/>
        </w:rPr>
        <w:t>282.512,36</w:t>
      </w:r>
      <w:r w:rsidRPr="006B1609">
        <w:rPr>
          <w:szCs w:val="28"/>
          <w:lang w:val="pl-PL"/>
        </w:rPr>
        <w:t xml:space="preserve"> €</w:t>
      </w:r>
      <w:r w:rsidRPr="00973D52">
        <w:rPr>
          <w:szCs w:val="28"/>
          <w:lang w:val="pl-PL"/>
        </w:rPr>
        <w:t xml:space="preserve">, a realizirano je </w:t>
      </w:r>
      <w:r>
        <w:rPr>
          <w:szCs w:val="28"/>
          <w:lang w:val="pl-PL"/>
        </w:rPr>
        <w:t>241.401,54</w:t>
      </w:r>
      <w:r w:rsidRPr="006B1609">
        <w:rPr>
          <w:szCs w:val="28"/>
          <w:lang w:val="pl-PL"/>
        </w:rPr>
        <w:t xml:space="preserve"> € </w:t>
      </w:r>
    </w:p>
    <w:p w14:paraId="69F3A005" w14:textId="77777777" w:rsidR="00A02842" w:rsidRPr="006B1609" w:rsidRDefault="00A02842" w:rsidP="00A02842">
      <w:pPr>
        <w:pStyle w:val="Tijeloteksta"/>
        <w:ind w:right="438"/>
        <w:rPr>
          <w:szCs w:val="28"/>
          <w:lang w:val="pl-PL"/>
        </w:rPr>
      </w:pPr>
      <w:r w:rsidRPr="006B1609">
        <w:rPr>
          <w:szCs w:val="28"/>
          <w:lang w:val="pl-PL"/>
        </w:rPr>
        <w:tab/>
      </w:r>
      <w:r w:rsidRPr="00973D52">
        <w:rPr>
          <w:szCs w:val="28"/>
          <w:lang w:val="pl-PL"/>
        </w:rPr>
        <w:t xml:space="preserve">Izvor financiranja planiran je iz </w:t>
      </w:r>
      <w:r w:rsidRPr="006B1609">
        <w:rPr>
          <w:szCs w:val="28"/>
          <w:lang w:val="pl-PL"/>
        </w:rPr>
        <w:t>prihoda od grobne naknade u iznosu od 7.341,00 €</w:t>
      </w:r>
      <w:r>
        <w:rPr>
          <w:szCs w:val="28"/>
          <w:lang w:val="pl-PL"/>
        </w:rPr>
        <w:t xml:space="preserve">, </w:t>
      </w:r>
      <w:r w:rsidRPr="00973D52">
        <w:rPr>
          <w:szCs w:val="28"/>
          <w:lang w:val="pl-PL"/>
        </w:rPr>
        <w:t xml:space="preserve">a realizirano je </w:t>
      </w:r>
      <w:r>
        <w:rPr>
          <w:szCs w:val="28"/>
          <w:lang w:val="pl-PL"/>
        </w:rPr>
        <w:t>0</w:t>
      </w:r>
      <w:r w:rsidRPr="006B1609">
        <w:rPr>
          <w:szCs w:val="28"/>
          <w:lang w:val="pl-PL"/>
        </w:rPr>
        <w:t>,00 €</w:t>
      </w:r>
    </w:p>
    <w:p w14:paraId="424ED109" w14:textId="77777777" w:rsidR="00A02842" w:rsidRDefault="00A02842" w:rsidP="00A02842">
      <w:pPr>
        <w:pStyle w:val="Tijeloteksta"/>
        <w:ind w:right="438" w:firstLine="709"/>
        <w:rPr>
          <w:szCs w:val="28"/>
          <w:lang w:val="pl-PL"/>
        </w:rPr>
      </w:pPr>
      <w:r w:rsidRPr="00973D52">
        <w:rPr>
          <w:szCs w:val="28"/>
          <w:lang w:val="pl-PL"/>
        </w:rPr>
        <w:t xml:space="preserve">Izvor financiranja planiran je iz </w:t>
      </w:r>
      <w:r w:rsidRPr="006B1609">
        <w:rPr>
          <w:szCs w:val="28"/>
          <w:lang w:val="pl-PL"/>
        </w:rPr>
        <w:t xml:space="preserve">prihoda od komunalne naknade u iznosu od 15.769,00 €, </w:t>
      </w:r>
      <w:r w:rsidRPr="00973D52">
        <w:rPr>
          <w:szCs w:val="28"/>
          <w:lang w:val="pl-PL"/>
        </w:rPr>
        <w:t xml:space="preserve">a realizirano je </w:t>
      </w:r>
      <w:r>
        <w:rPr>
          <w:szCs w:val="28"/>
          <w:lang w:val="pl-PL"/>
        </w:rPr>
        <w:t>2.500</w:t>
      </w:r>
      <w:r w:rsidRPr="006B1609">
        <w:rPr>
          <w:szCs w:val="28"/>
          <w:lang w:val="pl-PL"/>
        </w:rPr>
        <w:t>,00 €</w:t>
      </w:r>
      <w:r>
        <w:rPr>
          <w:szCs w:val="28"/>
          <w:lang w:val="pl-PL"/>
        </w:rPr>
        <w:t>,</w:t>
      </w:r>
    </w:p>
    <w:p w14:paraId="64B60B5A" w14:textId="77777777" w:rsidR="00A02842" w:rsidRPr="006B1609" w:rsidRDefault="00A02842" w:rsidP="00A02842">
      <w:pPr>
        <w:pStyle w:val="Tijeloteksta"/>
        <w:ind w:right="438" w:firstLine="709"/>
        <w:rPr>
          <w:szCs w:val="28"/>
          <w:lang w:val="pl-PL"/>
        </w:rPr>
      </w:pPr>
      <w:r w:rsidRPr="006B1609">
        <w:rPr>
          <w:szCs w:val="28"/>
          <w:lang w:val="pl-PL"/>
        </w:rPr>
        <w:t>kako slijedi:</w:t>
      </w:r>
    </w:p>
    <w:p w14:paraId="36DE67AB" w14:textId="77777777" w:rsidR="00A02842" w:rsidRDefault="00A02842" w:rsidP="00A02842">
      <w:pPr>
        <w:pStyle w:val="Naslov1"/>
        <w:tabs>
          <w:tab w:val="left" w:pos="956"/>
          <w:tab w:val="left" w:pos="957"/>
        </w:tabs>
        <w:spacing w:before="70"/>
        <w:ind w:right="438"/>
        <w:rPr>
          <w:bCs/>
          <w:szCs w:val="28"/>
          <w:lang w:val="pl-PL"/>
        </w:rPr>
      </w:pPr>
    </w:p>
    <w:p w14:paraId="0D3BDB26" w14:textId="77777777" w:rsidR="00A02842" w:rsidRDefault="00A02842" w:rsidP="00A02842">
      <w:pPr>
        <w:pStyle w:val="Naslov1"/>
        <w:tabs>
          <w:tab w:val="left" w:pos="956"/>
          <w:tab w:val="left" w:pos="957"/>
        </w:tabs>
        <w:spacing w:before="70"/>
        <w:ind w:left="955" w:right="438"/>
        <w:rPr>
          <w:bCs/>
          <w:szCs w:val="28"/>
          <w:lang w:val="pl-PL"/>
        </w:rPr>
      </w:pPr>
      <w:r>
        <w:rPr>
          <w:szCs w:val="28"/>
          <w:lang w:val="pl-PL"/>
        </w:rPr>
        <w:t>1</w:t>
      </w:r>
      <w:r w:rsidRPr="00C57E0A">
        <w:rPr>
          <w:szCs w:val="28"/>
          <w:lang w:val="pl-PL"/>
        </w:rPr>
        <w:t xml:space="preserve">. </w:t>
      </w:r>
      <w:r w:rsidRPr="00F74255">
        <w:rPr>
          <w:szCs w:val="28"/>
          <w:lang w:val="pl-PL"/>
        </w:rPr>
        <w:t>Rekonstrukcija Kumrovečke ceste izgradnjom nogostupa</w:t>
      </w:r>
    </w:p>
    <w:p w14:paraId="4C52F3FB" w14:textId="77777777" w:rsidR="00A02842" w:rsidRPr="00123AB6" w:rsidRDefault="00A02842" w:rsidP="00A02842">
      <w:pPr>
        <w:ind w:firstLine="708"/>
        <w:rPr>
          <w:bCs/>
        </w:rPr>
      </w:pPr>
      <w:r>
        <w:rPr>
          <w:bCs/>
        </w:rPr>
        <w:t xml:space="preserve">Za postojeću građevinu komunalne infrastrukture koja će se rekonstruirati – REKONSTRUKCIJA KUMROVEČKE CESTE IZGRADNJOM NOGOSTUPA planiralo se ulaganje u izvođenje radova rekonstrukcije Kumrovečke ceste u naselju Bobovec </w:t>
      </w:r>
      <w:proofErr w:type="spellStart"/>
      <w:r>
        <w:rPr>
          <w:bCs/>
        </w:rPr>
        <w:t>Rozganski</w:t>
      </w:r>
      <w:proofErr w:type="spellEnd"/>
      <w:r>
        <w:rPr>
          <w:bCs/>
        </w:rPr>
        <w:t xml:space="preserve"> izgradnjom nogostupa, </w:t>
      </w:r>
      <w:r w:rsidRPr="00123AB6">
        <w:rPr>
          <w:bCs/>
        </w:rPr>
        <w:t>(k.č.br. 2244/2 k.o. Dubravica-županijska cesta ŽC 2186) u dužini cca 400,00 metara, sukladno Glavnom projektu (MAPA 1-građevinski projekt - projekt prometnice za građevinu: Rekonstrukcija Kumrovečke ceste izgradnjom nogostupa na lokaciji: Kumrovečka cesta k.č.br. 2244/2 k.o. Dubravica, ZOP:613-2021) za koji je ishođena pravomoćna Građevinska dozvola (KLASA: UP/I-361-03/21-01/000183 URBROJ: 238/1-18-10/1-21-0017 od 18.10.2021., pravomoćna dana 12.11.2021.)</w:t>
      </w:r>
      <w:r>
        <w:rPr>
          <w:bCs/>
        </w:rPr>
        <w:t xml:space="preserve">, te </w:t>
      </w:r>
      <w:r w:rsidRPr="00123AB6">
        <w:rPr>
          <w:bCs/>
        </w:rPr>
        <w:t>trošak stručnog nadzora nad izvođenjem radova</w:t>
      </w:r>
      <w:r>
        <w:rPr>
          <w:bCs/>
        </w:rPr>
        <w:t xml:space="preserve"> u ukupnom iznosu </w:t>
      </w:r>
      <w:r w:rsidRPr="00123AB6">
        <w:rPr>
          <w:bCs/>
        </w:rPr>
        <w:t>153.852,00 €</w:t>
      </w:r>
      <w:r>
        <w:rPr>
          <w:bCs/>
        </w:rPr>
        <w:t xml:space="preserve">, a utrošeno je 57.410,43 </w:t>
      </w:r>
      <w:r w:rsidRPr="00123AB6">
        <w:rPr>
          <w:bCs/>
        </w:rPr>
        <w:t>€</w:t>
      </w:r>
      <w:r>
        <w:rPr>
          <w:bCs/>
        </w:rPr>
        <w:t>.</w:t>
      </w:r>
    </w:p>
    <w:p w14:paraId="2566C059" w14:textId="77777777" w:rsidR="00A02842" w:rsidRPr="00123AB6" w:rsidRDefault="00A02842" w:rsidP="00A02842">
      <w:pPr>
        <w:pStyle w:val="Naslov1"/>
        <w:tabs>
          <w:tab w:val="left" w:pos="956"/>
          <w:tab w:val="left" w:pos="957"/>
        </w:tabs>
        <w:spacing w:before="70"/>
        <w:ind w:left="955" w:right="438"/>
        <w:rPr>
          <w:b w:val="0"/>
        </w:rPr>
      </w:pPr>
      <w:r w:rsidRPr="00123AB6">
        <w:rPr>
          <w:b w:val="0"/>
        </w:rPr>
        <w:lastRenderedPageBreak/>
        <w:t>- izvor financiranja: je planiran iz općih prihoda i primitaka u iznosu od 33.000,00 € te realiziran u iznosu od 27.655,99 €</w:t>
      </w:r>
    </w:p>
    <w:p w14:paraId="71EDD9D7" w14:textId="77777777" w:rsidR="00A02842" w:rsidRPr="00123AB6" w:rsidRDefault="00A02842" w:rsidP="00A02842">
      <w:pPr>
        <w:pStyle w:val="Naslov1"/>
        <w:tabs>
          <w:tab w:val="left" w:pos="956"/>
          <w:tab w:val="left" w:pos="957"/>
        </w:tabs>
        <w:spacing w:before="70"/>
        <w:ind w:left="955" w:right="438"/>
        <w:rPr>
          <w:b w:val="0"/>
        </w:rPr>
      </w:pPr>
      <w:r w:rsidRPr="00123AB6">
        <w:rPr>
          <w:b w:val="0"/>
        </w:rPr>
        <w:t>- izvor financiranja: je planiran iz prihoda od komunalne naknade u iznosu od 2.500,00 € te realiziran u iznosu od 2.500,00 €</w:t>
      </w:r>
    </w:p>
    <w:p w14:paraId="4CCB0032" w14:textId="77777777" w:rsidR="00A02842" w:rsidRPr="00123AB6" w:rsidRDefault="00A02842" w:rsidP="00A02842">
      <w:pPr>
        <w:pStyle w:val="Naslov1"/>
        <w:tabs>
          <w:tab w:val="left" w:pos="956"/>
          <w:tab w:val="left" w:pos="957"/>
        </w:tabs>
        <w:spacing w:before="70"/>
        <w:ind w:left="955" w:right="438"/>
        <w:rPr>
          <w:b w:val="0"/>
        </w:rPr>
      </w:pPr>
      <w:r w:rsidRPr="00123AB6">
        <w:rPr>
          <w:b w:val="0"/>
        </w:rPr>
        <w:t>- izvor financiranja: je planiran iz prihoda od komunalnog doprinosa u iznosu od 1.990,00 € te realiziran u iznosu od 1.327,23 €</w:t>
      </w:r>
    </w:p>
    <w:p w14:paraId="22D35801" w14:textId="77777777" w:rsidR="00A02842" w:rsidRPr="00123AB6" w:rsidRDefault="00A02842" w:rsidP="00A02842">
      <w:pPr>
        <w:pStyle w:val="Naslov1"/>
        <w:tabs>
          <w:tab w:val="left" w:pos="956"/>
          <w:tab w:val="left" w:pos="957"/>
        </w:tabs>
        <w:spacing w:before="70"/>
        <w:ind w:left="955" w:right="438"/>
        <w:rPr>
          <w:b w:val="0"/>
        </w:rPr>
      </w:pPr>
      <w:r w:rsidRPr="00123AB6">
        <w:rPr>
          <w:b w:val="0"/>
        </w:rPr>
        <w:t>- izvor financiranja: je planiran iz ostalih pomoći u iznosu od 50.000,00 € te realiziran u iznosu od 25.927,21 €</w:t>
      </w:r>
    </w:p>
    <w:p w14:paraId="20E3F00A" w14:textId="77777777" w:rsidR="00A02842" w:rsidRPr="00123AB6" w:rsidRDefault="00A02842" w:rsidP="00A02842">
      <w:pPr>
        <w:pStyle w:val="Naslov1"/>
        <w:tabs>
          <w:tab w:val="left" w:pos="956"/>
          <w:tab w:val="left" w:pos="957"/>
        </w:tabs>
        <w:spacing w:before="70"/>
        <w:ind w:left="955" w:right="438"/>
        <w:rPr>
          <w:b w:val="0"/>
        </w:rPr>
      </w:pPr>
      <w:r w:rsidRPr="00123AB6">
        <w:rPr>
          <w:b w:val="0"/>
        </w:rPr>
        <w:t>- izvor financiranja: je planiran iz namjenskih primitaka od zaduživanja u iznosu od 66.362,00€ te realiziran u iznosu od 0,00 €</w:t>
      </w:r>
    </w:p>
    <w:p w14:paraId="637C62A8" w14:textId="77777777" w:rsidR="00A02842" w:rsidRPr="00123AB6" w:rsidRDefault="00A02842" w:rsidP="00A02842">
      <w:pPr>
        <w:ind w:left="709" w:firstLine="246"/>
        <w:rPr>
          <w:bCs/>
        </w:rPr>
      </w:pPr>
      <w:r w:rsidRPr="00123AB6">
        <w:rPr>
          <w:bCs/>
        </w:rPr>
        <w:t>- obrazloženje značajnijeg odstupanja ostvarenih rashoda u odnosu na planirane: provođenje projekta u 2023. godini realizirano je izdavanjem I. privremene situacije za izvedene radove, te se radovi nastavljaju u 2024. godini kada se očekuje okončana situacija radova.</w:t>
      </w:r>
    </w:p>
    <w:p w14:paraId="35E1BB9F" w14:textId="77777777" w:rsidR="00A02842" w:rsidRDefault="00A02842" w:rsidP="00A02842">
      <w:pPr>
        <w:ind w:firstLine="709"/>
        <w:rPr>
          <w:bCs/>
          <w:color w:val="000000"/>
          <w:szCs w:val="16"/>
        </w:rPr>
      </w:pPr>
    </w:p>
    <w:tbl>
      <w:tblPr>
        <w:tblW w:w="14620" w:type="dxa"/>
        <w:tblLook w:val="04A0" w:firstRow="1" w:lastRow="0" w:firstColumn="1" w:lastColumn="0" w:noHBand="0" w:noVBand="1"/>
      </w:tblPr>
      <w:tblGrid>
        <w:gridCol w:w="2378"/>
        <w:gridCol w:w="7065"/>
        <w:gridCol w:w="1405"/>
        <w:gridCol w:w="1583"/>
        <w:gridCol w:w="1217"/>
        <w:gridCol w:w="972"/>
      </w:tblGrid>
      <w:tr w:rsidR="00A02842" w14:paraId="3973563F" w14:textId="77777777" w:rsidTr="007E438E">
        <w:trPr>
          <w:trHeight w:val="256"/>
        </w:trPr>
        <w:tc>
          <w:tcPr>
            <w:tcW w:w="2378" w:type="dxa"/>
            <w:tcBorders>
              <w:top w:val="nil"/>
              <w:left w:val="nil"/>
              <w:bottom w:val="nil"/>
              <w:right w:val="nil"/>
            </w:tcBorders>
            <w:shd w:val="clear" w:color="auto" w:fill="auto"/>
            <w:noWrap/>
            <w:vAlign w:val="bottom"/>
            <w:hideMark/>
          </w:tcPr>
          <w:p w14:paraId="2FE78E84" w14:textId="77777777" w:rsidR="00A02842" w:rsidRDefault="00A02842" w:rsidP="007E438E">
            <w:pPr>
              <w:rPr>
                <w:rFonts w:ascii="Arial" w:hAnsi="Arial" w:cs="Arial"/>
                <w:b/>
                <w:bCs/>
                <w:sz w:val="20"/>
                <w:szCs w:val="20"/>
              </w:rPr>
            </w:pPr>
            <w:r>
              <w:rPr>
                <w:rFonts w:ascii="Arial" w:hAnsi="Arial" w:cs="Arial"/>
                <w:b/>
                <w:bCs/>
                <w:sz w:val="20"/>
                <w:szCs w:val="20"/>
              </w:rPr>
              <w:t>BROJ KONTA</w:t>
            </w:r>
          </w:p>
        </w:tc>
        <w:tc>
          <w:tcPr>
            <w:tcW w:w="7065" w:type="dxa"/>
            <w:tcBorders>
              <w:top w:val="nil"/>
              <w:left w:val="nil"/>
              <w:bottom w:val="nil"/>
              <w:right w:val="nil"/>
            </w:tcBorders>
            <w:shd w:val="clear" w:color="auto" w:fill="auto"/>
            <w:noWrap/>
            <w:vAlign w:val="bottom"/>
            <w:hideMark/>
          </w:tcPr>
          <w:p w14:paraId="615329EE" w14:textId="77777777" w:rsidR="00A02842" w:rsidRDefault="00A02842" w:rsidP="007E438E">
            <w:pPr>
              <w:rPr>
                <w:rFonts w:ascii="Arial" w:hAnsi="Arial" w:cs="Arial"/>
                <w:b/>
                <w:bCs/>
                <w:sz w:val="20"/>
                <w:szCs w:val="20"/>
              </w:rPr>
            </w:pPr>
            <w:r>
              <w:rPr>
                <w:rFonts w:ascii="Arial" w:hAnsi="Arial" w:cs="Arial"/>
                <w:b/>
                <w:bCs/>
                <w:sz w:val="20"/>
                <w:szCs w:val="20"/>
              </w:rPr>
              <w:t>VRSTA RASHODA / IZDATAKA</w:t>
            </w:r>
          </w:p>
        </w:tc>
        <w:tc>
          <w:tcPr>
            <w:tcW w:w="1405" w:type="dxa"/>
            <w:tcBorders>
              <w:top w:val="nil"/>
              <w:left w:val="nil"/>
              <w:bottom w:val="nil"/>
              <w:right w:val="nil"/>
            </w:tcBorders>
            <w:shd w:val="clear" w:color="auto" w:fill="auto"/>
            <w:noWrap/>
            <w:vAlign w:val="bottom"/>
            <w:hideMark/>
          </w:tcPr>
          <w:p w14:paraId="4E7C7058" w14:textId="77777777" w:rsidR="00A02842" w:rsidRDefault="00A02842" w:rsidP="007E438E">
            <w:pPr>
              <w:rPr>
                <w:rFonts w:ascii="Arial" w:hAnsi="Arial" w:cs="Arial"/>
                <w:b/>
                <w:bCs/>
                <w:sz w:val="20"/>
                <w:szCs w:val="20"/>
              </w:rPr>
            </w:pPr>
            <w:r>
              <w:rPr>
                <w:rFonts w:ascii="Arial" w:hAnsi="Arial" w:cs="Arial"/>
                <w:b/>
                <w:bCs/>
                <w:sz w:val="20"/>
                <w:szCs w:val="20"/>
              </w:rPr>
              <w:t>PLANIRANO</w:t>
            </w:r>
          </w:p>
        </w:tc>
        <w:tc>
          <w:tcPr>
            <w:tcW w:w="1583" w:type="dxa"/>
            <w:tcBorders>
              <w:top w:val="nil"/>
              <w:left w:val="nil"/>
              <w:bottom w:val="nil"/>
              <w:right w:val="nil"/>
            </w:tcBorders>
            <w:shd w:val="clear" w:color="auto" w:fill="auto"/>
            <w:noWrap/>
            <w:vAlign w:val="bottom"/>
            <w:hideMark/>
          </w:tcPr>
          <w:p w14:paraId="16EEB47E" w14:textId="77777777" w:rsidR="00A02842" w:rsidRDefault="00A02842" w:rsidP="007E438E">
            <w:pPr>
              <w:rPr>
                <w:rFonts w:ascii="Arial" w:hAnsi="Arial" w:cs="Arial"/>
                <w:b/>
                <w:bCs/>
                <w:sz w:val="20"/>
                <w:szCs w:val="20"/>
              </w:rPr>
            </w:pPr>
            <w:r>
              <w:rPr>
                <w:rFonts w:ascii="Arial" w:hAnsi="Arial" w:cs="Arial"/>
                <w:b/>
                <w:bCs/>
                <w:sz w:val="20"/>
                <w:szCs w:val="20"/>
              </w:rPr>
              <w:t>REALIZIRANO</w:t>
            </w:r>
          </w:p>
        </w:tc>
        <w:tc>
          <w:tcPr>
            <w:tcW w:w="1217" w:type="dxa"/>
            <w:tcBorders>
              <w:top w:val="nil"/>
              <w:left w:val="nil"/>
              <w:bottom w:val="nil"/>
              <w:right w:val="nil"/>
            </w:tcBorders>
            <w:shd w:val="clear" w:color="auto" w:fill="auto"/>
            <w:noWrap/>
            <w:vAlign w:val="bottom"/>
            <w:hideMark/>
          </w:tcPr>
          <w:p w14:paraId="5E8EF50D" w14:textId="77777777" w:rsidR="00A02842" w:rsidRDefault="00A02842" w:rsidP="007E438E">
            <w:pPr>
              <w:rPr>
                <w:rFonts w:ascii="Arial" w:hAnsi="Arial" w:cs="Arial"/>
                <w:b/>
                <w:bCs/>
                <w:sz w:val="20"/>
                <w:szCs w:val="20"/>
              </w:rPr>
            </w:pPr>
            <w:r>
              <w:rPr>
                <w:rFonts w:ascii="Arial" w:hAnsi="Arial" w:cs="Arial"/>
                <w:b/>
                <w:bCs/>
                <w:sz w:val="20"/>
                <w:szCs w:val="20"/>
              </w:rPr>
              <w:t>RAZLIKA</w:t>
            </w:r>
          </w:p>
        </w:tc>
        <w:tc>
          <w:tcPr>
            <w:tcW w:w="972" w:type="dxa"/>
            <w:tcBorders>
              <w:top w:val="nil"/>
              <w:left w:val="nil"/>
              <w:bottom w:val="nil"/>
              <w:right w:val="nil"/>
            </w:tcBorders>
            <w:shd w:val="clear" w:color="auto" w:fill="auto"/>
            <w:noWrap/>
            <w:vAlign w:val="bottom"/>
            <w:hideMark/>
          </w:tcPr>
          <w:p w14:paraId="2D5BE52A" w14:textId="77777777" w:rsidR="00A02842" w:rsidRDefault="00A02842" w:rsidP="007E438E">
            <w:pPr>
              <w:rPr>
                <w:rFonts w:ascii="Arial" w:hAnsi="Arial" w:cs="Arial"/>
                <w:b/>
                <w:bCs/>
                <w:sz w:val="20"/>
                <w:szCs w:val="20"/>
              </w:rPr>
            </w:pPr>
            <w:r>
              <w:rPr>
                <w:rFonts w:ascii="Arial" w:hAnsi="Arial" w:cs="Arial"/>
                <w:b/>
                <w:bCs/>
                <w:sz w:val="20"/>
                <w:szCs w:val="20"/>
              </w:rPr>
              <w:t>INDEKS</w:t>
            </w:r>
          </w:p>
        </w:tc>
      </w:tr>
      <w:tr w:rsidR="00A02842" w14:paraId="4B974E4D" w14:textId="77777777" w:rsidTr="007E438E">
        <w:trPr>
          <w:trHeight w:val="256"/>
        </w:trPr>
        <w:tc>
          <w:tcPr>
            <w:tcW w:w="2378" w:type="dxa"/>
            <w:tcBorders>
              <w:top w:val="nil"/>
              <w:left w:val="nil"/>
              <w:bottom w:val="nil"/>
              <w:right w:val="nil"/>
            </w:tcBorders>
            <w:shd w:val="clear" w:color="000000" w:fill="0066CC"/>
            <w:noWrap/>
            <w:vAlign w:val="bottom"/>
            <w:hideMark/>
          </w:tcPr>
          <w:p w14:paraId="18C08E7F"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t>Kapitalni projekt K100019</w:t>
            </w:r>
          </w:p>
        </w:tc>
        <w:tc>
          <w:tcPr>
            <w:tcW w:w="7065" w:type="dxa"/>
            <w:tcBorders>
              <w:top w:val="nil"/>
              <w:left w:val="nil"/>
              <w:bottom w:val="nil"/>
              <w:right w:val="nil"/>
            </w:tcBorders>
            <w:shd w:val="clear" w:color="000000" w:fill="0066CC"/>
            <w:noWrap/>
            <w:vAlign w:val="bottom"/>
            <w:hideMark/>
          </w:tcPr>
          <w:p w14:paraId="2E276F49"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t>Rekonstrukcija Kumrovečke ceste izgradnjom nogostupa</w:t>
            </w:r>
          </w:p>
        </w:tc>
        <w:tc>
          <w:tcPr>
            <w:tcW w:w="1405" w:type="dxa"/>
            <w:tcBorders>
              <w:top w:val="nil"/>
              <w:left w:val="nil"/>
              <w:bottom w:val="nil"/>
              <w:right w:val="nil"/>
            </w:tcBorders>
            <w:shd w:val="clear" w:color="000000" w:fill="0066CC"/>
            <w:noWrap/>
            <w:vAlign w:val="bottom"/>
            <w:hideMark/>
          </w:tcPr>
          <w:p w14:paraId="39E5127F"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153.852,00</w:t>
            </w:r>
          </w:p>
        </w:tc>
        <w:tc>
          <w:tcPr>
            <w:tcW w:w="1583" w:type="dxa"/>
            <w:tcBorders>
              <w:top w:val="nil"/>
              <w:left w:val="nil"/>
              <w:bottom w:val="nil"/>
              <w:right w:val="nil"/>
            </w:tcBorders>
            <w:shd w:val="clear" w:color="000000" w:fill="0066CC"/>
            <w:noWrap/>
            <w:vAlign w:val="bottom"/>
            <w:hideMark/>
          </w:tcPr>
          <w:p w14:paraId="240356D9"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57.410,43</w:t>
            </w:r>
          </w:p>
        </w:tc>
        <w:tc>
          <w:tcPr>
            <w:tcW w:w="1217" w:type="dxa"/>
            <w:tcBorders>
              <w:top w:val="nil"/>
              <w:left w:val="nil"/>
              <w:bottom w:val="nil"/>
              <w:right w:val="nil"/>
            </w:tcBorders>
            <w:shd w:val="clear" w:color="000000" w:fill="0066CC"/>
            <w:noWrap/>
            <w:vAlign w:val="bottom"/>
            <w:hideMark/>
          </w:tcPr>
          <w:p w14:paraId="2F278BF7"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96.441,57</w:t>
            </w:r>
          </w:p>
        </w:tc>
        <w:tc>
          <w:tcPr>
            <w:tcW w:w="972" w:type="dxa"/>
            <w:tcBorders>
              <w:top w:val="nil"/>
              <w:left w:val="nil"/>
              <w:bottom w:val="nil"/>
              <w:right w:val="nil"/>
            </w:tcBorders>
            <w:shd w:val="clear" w:color="000000" w:fill="0066CC"/>
            <w:noWrap/>
            <w:vAlign w:val="bottom"/>
            <w:hideMark/>
          </w:tcPr>
          <w:p w14:paraId="1B314100"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37,32</w:t>
            </w:r>
          </w:p>
        </w:tc>
      </w:tr>
      <w:tr w:rsidR="00A02842" w14:paraId="0568D6A6" w14:textId="77777777" w:rsidTr="007E438E">
        <w:trPr>
          <w:trHeight w:val="256"/>
        </w:trPr>
        <w:tc>
          <w:tcPr>
            <w:tcW w:w="2378" w:type="dxa"/>
            <w:tcBorders>
              <w:top w:val="nil"/>
              <w:left w:val="nil"/>
              <w:bottom w:val="nil"/>
              <w:right w:val="nil"/>
            </w:tcBorders>
            <w:shd w:val="clear" w:color="000000" w:fill="FFFF99"/>
            <w:noWrap/>
            <w:vAlign w:val="bottom"/>
            <w:hideMark/>
          </w:tcPr>
          <w:p w14:paraId="06A3CDBF"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1.</w:t>
            </w:r>
          </w:p>
        </w:tc>
        <w:tc>
          <w:tcPr>
            <w:tcW w:w="7065" w:type="dxa"/>
            <w:tcBorders>
              <w:top w:val="nil"/>
              <w:left w:val="nil"/>
              <w:bottom w:val="nil"/>
              <w:right w:val="nil"/>
            </w:tcBorders>
            <w:shd w:val="clear" w:color="000000" w:fill="FFFF99"/>
            <w:noWrap/>
            <w:vAlign w:val="bottom"/>
            <w:hideMark/>
          </w:tcPr>
          <w:p w14:paraId="5518CFD5"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Opći prihodi i primici</w:t>
            </w:r>
          </w:p>
        </w:tc>
        <w:tc>
          <w:tcPr>
            <w:tcW w:w="1405" w:type="dxa"/>
            <w:tcBorders>
              <w:top w:val="nil"/>
              <w:left w:val="nil"/>
              <w:bottom w:val="nil"/>
              <w:right w:val="nil"/>
            </w:tcBorders>
            <w:shd w:val="clear" w:color="000000" w:fill="FFFF99"/>
            <w:noWrap/>
            <w:vAlign w:val="bottom"/>
            <w:hideMark/>
          </w:tcPr>
          <w:p w14:paraId="33EA081B"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33.000,00</w:t>
            </w:r>
          </w:p>
        </w:tc>
        <w:tc>
          <w:tcPr>
            <w:tcW w:w="1583" w:type="dxa"/>
            <w:tcBorders>
              <w:top w:val="nil"/>
              <w:left w:val="nil"/>
              <w:bottom w:val="nil"/>
              <w:right w:val="nil"/>
            </w:tcBorders>
            <w:shd w:val="clear" w:color="000000" w:fill="FFFF99"/>
            <w:noWrap/>
            <w:vAlign w:val="bottom"/>
            <w:hideMark/>
          </w:tcPr>
          <w:p w14:paraId="3445B299"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27.655,99</w:t>
            </w:r>
          </w:p>
        </w:tc>
        <w:tc>
          <w:tcPr>
            <w:tcW w:w="1217" w:type="dxa"/>
            <w:tcBorders>
              <w:top w:val="nil"/>
              <w:left w:val="nil"/>
              <w:bottom w:val="nil"/>
              <w:right w:val="nil"/>
            </w:tcBorders>
            <w:shd w:val="clear" w:color="000000" w:fill="FFFF99"/>
            <w:noWrap/>
            <w:vAlign w:val="bottom"/>
            <w:hideMark/>
          </w:tcPr>
          <w:p w14:paraId="70E179A9"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5.344,01</w:t>
            </w:r>
          </w:p>
        </w:tc>
        <w:tc>
          <w:tcPr>
            <w:tcW w:w="972" w:type="dxa"/>
            <w:tcBorders>
              <w:top w:val="nil"/>
              <w:left w:val="nil"/>
              <w:bottom w:val="nil"/>
              <w:right w:val="nil"/>
            </w:tcBorders>
            <w:shd w:val="clear" w:color="000000" w:fill="FFFF99"/>
            <w:noWrap/>
            <w:vAlign w:val="bottom"/>
            <w:hideMark/>
          </w:tcPr>
          <w:p w14:paraId="15053FAF"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83,81</w:t>
            </w:r>
          </w:p>
        </w:tc>
      </w:tr>
      <w:tr w:rsidR="00A02842" w14:paraId="0CA0B2C9" w14:textId="77777777" w:rsidTr="007E438E">
        <w:trPr>
          <w:trHeight w:val="256"/>
        </w:trPr>
        <w:tc>
          <w:tcPr>
            <w:tcW w:w="2378" w:type="dxa"/>
            <w:tcBorders>
              <w:top w:val="nil"/>
              <w:left w:val="nil"/>
              <w:bottom w:val="nil"/>
              <w:right w:val="nil"/>
            </w:tcBorders>
            <w:shd w:val="clear" w:color="000000" w:fill="FFFF99"/>
            <w:noWrap/>
            <w:vAlign w:val="bottom"/>
            <w:hideMark/>
          </w:tcPr>
          <w:p w14:paraId="21FF4904"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lastRenderedPageBreak/>
              <w:t>Izvor  1.1.</w:t>
            </w:r>
          </w:p>
        </w:tc>
        <w:tc>
          <w:tcPr>
            <w:tcW w:w="7065" w:type="dxa"/>
            <w:tcBorders>
              <w:top w:val="nil"/>
              <w:left w:val="nil"/>
              <w:bottom w:val="nil"/>
              <w:right w:val="nil"/>
            </w:tcBorders>
            <w:shd w:val="clear" w:color="000000" w:fill="FFFF99"/>
            <w:noWrap/>
            <w:vAlign w:val="bottom"/>
            <w:hideMark/>
          </w:tcPr>
          <w:p w14:paraId="59A0E675"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Opći prihodi i primici</w:t>
            </w:r>
          </w:p>
        </w:tc>
        <w:tc>
          <w:tcPr>
            <w:tcW w:w="1405" w:type="dxa"/>
            <w:tcBorders>
              <w:top w:val="nil"/>
              <w:left w:val="nil"/>
              <w:bottom w:val="nil"/>
              <w:right w:val="nil"/>
            </w:tcBorders>
            <w:shd w:val="clear" w:color="000000" w:fill="FFFF99"/>
            <w:noWrap/>
            <w:vAlign w:val="bottom"/>
            <w:hideMark/>
          </w:tcPr>
          <w:p w14:paraId="0CB605B3"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33.000,00</w:t>
            </w:r>
          </w:p>
        </w:tc>
        <w:tc>
          <w:tcPr>
            <w:tcW w:w="1583" w:type="dxa"/>
            <w:tcBorders>
              <w:top w:val="nil"/>
              <w:left w:val="nil"/>
              <w:bottom w:val="nil"/>
              <w:right w:val="nil"/>
            </w:tcBorders>
            <w:shd w:val="clear" w:color="000000" w:fill="FFFF99"/>
            <w:noWrap/>
            <w:vAlign w:val="bottom"/>
            <w:hideMark/>
          </w:tcPr>
          <w:p w14:paraId="3E056CC8"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27.655,99</w:t>
            </w:r>
          </w:p>
        </w:tc>
        <w:tc>
          <w:tcPr>
            <w:tcW w:w="1217" w:type="dxa"/>
            <w:tcBorders>
              <w:top w:val="nil"/>
              <w:left w:val="nil"/>
              <w:bottom w:val="nil"/>
              <w:right w:val="nil"/>
            </w:tcBorders>
            <w:shd w:val="clear" w:color="000000" w:fill="FFFF99"/>
            <w:noWrap/>
            <w:vAlign w:val="bottom"/>
            <w:hideMark/>
          </w:tcPr>
          <w:p w14:paraId="712B1CCE"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5.344,01</w:t>
            </w:r>
          </w:p>
        </w:tc>
        <w:tc>
          <w:tcPr>
            <w:tcW w:w="972" w:type="dxa"/>
            <w:tcBorders>
              <w:top w:val="nil"/>
              <w:left w:val="nil"/>
              <w:bottom w:val="nil"/>
              <w:right w:val="nil"/>
            </w:tcBorders>
            <w:shd w:val="clear" w:color="000000" w:fill="FFFF99"/>
            <w:noWrap/>
            <w:vAlign w:val="bottom"/>
            <w:hideMark/>
          </w:tcPr>
          <w:p w14:paraId="1DFCF71C"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83,81</w:t>
            </w:r>
          </w:p>
        </w:tc>
      </w:tr>
      <w:tr w:rsidR="00A02842" w14:paraId="52820C6A" w14:textId="77777777" w:rsidTr="007E438E">
        <w:trPr>
          <w:trHeight w:val="256"/>
        </w:trPr>
        <w:tc>
          <w:tcPr>
            <w:tcW w:w="2378" w:type="dxa"/>
            <w:tcBorders>
              <w:top w:val="nil"/>
              <w:left w:val="nil"/>
              <w:bottom w:val="nil"/>
              <w:right w:val="nil"/>
            </w:tcBorders>
            <w:shd w:val="clear" w:color="auto" w:fill="auto"/>
            <w:noWrap/>
            <w:vAlign w:val="bottom"/>
            <w:hideMark/>
          </w:tcPr>
          <w:p w14:paraId="0BF772AF" w14:textId="77777777" w:rsidR="00A02842" w:rsidRDefault="00A02842" w:rsidP="007E438E">
            <w:pPr>
              <w:rPr>
                <w:rFonts w:ascii="Arial" w:hAnsi="Arial" w:cs="Arial"/>
                <w:sz w:val="20"/>
                <w:szCs w:val="20"/>
              </w:rPr>
            </w:pPr>
            <w:r>
              <w:rPr>
                <w:rFonts w:ascii="Arial" w:hAnsi="Arial" w:cs="Arial"/>
                <w:sz w:val="20"/>
                <w:szCs w:val="20"/>
              </w:rPr>
              <w:t>4</w:t>
            </w:r>
          </w:p>
        </w:tc>
        <w:tc>
          <w:tcPr>
            <w:tcW w:w="7065" w:type="dxa"/>
            <w:tcBorders>
              <w:top w:val="nil"/>
              <w:left w:val="nil"/>
              <w:bottom w:val="nil"/>
              <w:right w:val="nil"/>
            </w:tcBorders>
            <w:shd w:val="clear" w:color="auto" w:fill="auto"/>
            <w:noWrap/>
            <w:vAlign w:val="bottom"/>
            <w:hideMark/>
          </w:tcPr>
          <w:p w14:paraId="2EF756C0"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61C7DFE9" w14:textId="77777777" w:rsidR="00A02842" w:rsidRDefault="00A02842" w:rsidP="007E438E">
            <w:pPr>
              <w:jc w:val="right"/>
              <w:rPr>
                <w:rFonts w:ascii="Arial" w:hAnsi="Arial" w:cs="Arial"/>
                <w:sz w:val="20"/>
                <w:szCs w:val="20"/>
              </w:rPr>
            </w:pPr>
            <w:r>
              <w:rPr>
                <w:rFonts w:ascii="Arial" w:hAnsi="Arial" w:cs="Arial"/>
                <w:sz w:val="20"/>
                <w:szCs w:val="20"/>
              </w:rPr>
              <w:t>33.000,00</w:t>
            </w:r>
          </w:p>
        </w:tc>
        <w:tc>
          <w:tcPr>
            <w:tcW w:w="1583" w:type="dxa"/>
            <w:tcBorders>
              <w:top w:val="nil"/>
              <w:left w:val="nil"/>
              <w:bottom w:val="nil"/>
              <w:right w:val="nil"/>
            </w:tcBorders>
            <w:shd w:val="clear" w:color="auto" w:fill="auto"/>
            <w:noWrap/>
            <w:vAlign w:val="bottom"/>
            <w:hideMark/>
          </w:tcPr>
          <w:p w14:paraId="4BE5D785" w14:textId="77777777" w:rsidR="00A02842" w:rsidRDefault="00A02842" w:rsidP="007E438E">
            <w:pPr>
              <w:jc w:val="right"/>
              <w:rPr>
                <w:rFonts w:ascii="Arial" w:hAnsi="Arial" w:cs="Arial"/>
                <w:sz w:val="20"/>
                <w:szCs w:val="20"/>
              </w:rPr>
            </w:pPr>
            <w:r>
              <w:rPr>
                <w:rFonts w:ascii="Arial" w:hAnsi="Arial" w:cs="Arial"/>
                <w:sz w:val="20"/>
                <w:szCs w:val="20"/>
              </w:rPr>
              <w:t>27.655,99</w:t>
            </w:r>
          </w:p>
        </w:tc>
        <w:tc>
          <w:tcPr>
            <w:tcW w:w="1217" w:type="dxa"/>
            <w:tcBorders>
              <w:top w:val="nil"/>
              <w:left w:val="nil"/>
              <w:bottom w:val="nil"/>
              <w:right w:val="nil"/>
            </w:tcBorders>
            <w:shd w:val="clear" w:color="auto" w:fill="auto"/>
            <w:noWrap/>
            <w:vAlign w:val="bottom"/>
            <w:hideMark/>
          </w:tcPr>
          <w:p w14:paraId="4B89D60B" w14:textId="77777777" w:rsidR="00A02842" w:rsidRDefault="00A02842" w:rsidP="007E438E">
            <w:pPr>
              <w:jc w:val="right"/>
              <w:rPr>
                <w:rFonts w:ascii="Arial" w:hAnsi="Arial" w:cs="Arial"/>
                <w:sz w:val="20"/>
                <w:szCs w:val="20"/>
              </w:rPr>
            </w:pPr>
            <w:r>
              <w:rPr>
                <w:rFonts w:ascii="Arial" w:hAnsi="Arial" w:cs="Arial"/>
                <w:sz w:val="20"/>
                <w:szCs w:val="20"/>
              </w:rPr>
              <w:t>5.344,01</w:t>
            </w:r>
          </w:p>
        </w:tc>
        <w:tc>
          <w:tcPr>
            <w:tcW w:w="972" w:type="dxa"/>
            <w:tcBorders>
              <w:top w:val="nil"/>
              <w:left w:val="nil"/>
              <w:bottom w:val="nil"/>
              <w:right w:val="nil"/>
            </w:tcBorders>
            <w:shd w:val="clear" w:color="auto" w:fill="auto"/>
            <w:noWrap/>
            <w:vAlign w:val="bottom"/>
            <w:hideMark/>
          </w:tcPr>
          <w:p w14:paraId="01E53DD7" w14:textId="77777777" w:rsidR="00A02842" w:rsidRDefault="00A02842" w:rsidP="007E438E">
            <w:pPr>
              <w:jc w:val="right"/>
              <w:rPr>
                <w:rFonts w:ascii="Arial" w:hAnsi="Arial" w:cs="Arial"/>
                <w:sz w:val="20"/>
                <w:szCs w:val="20"/>
              </w:rPr>
            </w:pPr>
            <w:r>
              <w:rPr>
                <w:rFonts w:ascii="Arial" w:hAnsi="Arial" w:cs="Arial"/>
                <w:sz w:val="20"/>
                <w:szCs w:val="20"/>
              </w:rPr>
              <w:t>83,81</w:t>
            </w:r>
          </w:p>
        </w:tc>
      </w:tr>
      <w:tr w:rsidR="00A02842" w14:paraId="4E0414B1" w14:textId="77777777" w:rsidTr="007E438E">
        <w:trPr>
          <w:trHeight w:val="256"/>
        </w:trPr>
        <w:tc>
          <w:tcPr>
            <w:tcW w:w="2378" w:type="dxa"/>
            <w:tcBorders>
              <w:top w:val="nil"/>
              <w:left w:val="nil"/>
              <w:bottom w:val="nil"/>
              <w:right w:val="nil"/>
            </w:tcBorders>
            <w:shd w:val="clear" w:color="auto" w:fill="auto"/>
            <w:noWrap/>
            <w:vAlign w:val="bottom"/>
            <w:hideMark/>
          </w:tcPr>
          <w:p w14:paraId="622317E6" w14:textId="77777777" w:rsidR="00A02842" w:rsidRDefault="00A02842" w:rsidP="007E438E">
            <w:pPr>
              <w:rPr>
                <w:rFonts w:ascii="Arial" w:hAnsi="Arial" w:cs="Arial"/>
                <w:sz w:val="20"/>
                <w:szCs w:val="20"/>
              </w:rPr>
            </w:pPr>
            <w:r>
              <w:rPr>
                <w:rFonts w:ascii="Arial" w:hAnsi="Arial" w:cs="Arial"/>
                <w:sz w:val="20"/>
                <w:szCs w:val="20"/>
              </w:rPr>
              <w:t>4213</w:t>
            </w:r>
          </w:p>
        </w:tc>
        <w:tc>
          <w:tcPr>
            <w:tcW w:w="7065" w:type="dxa"/>
            <w:tcBorders>
              <w:top w:val="nil"/>
              <w:left w:val="nil"/>
              <w:bottom w:val="nil"/>
              <w:right w:val="nil"/>
            </w:tcBorders>
            <w:shd w:val="clear" w:color="auto" w:fill="auto"/>
            <w:noWrap/>
            <w:vAlign w:val="bottom"/>
            <w:hideMark/>
          </w:tcPr>
          <w:p w14:paraId="7758B7C8" w14:textId="77777777" w:rsidR="00A02842" w:rsidRDefault="00A02842" w:rsidP="007E438E">
            <w:pPr>
              <w:rPr>
                <w:rFonts w:ascii="Arial" w:hAnsi="Arial" w:cs="Arial"/>
                <w:sz w:val="20"/>
                <w:szCs w:val="20"/>
              </w:rPr>
            </w:pPr>
            <w:r>
              <w:rPr>
                <w:rFonts w:ascii="Arial" w:hAnsi="Arial" w:cs="Arial"/>
                <w:sz w:val="20"/>
                <w:szCs w:val="20"/>
              </w:rPr>
              <w:t>Rekonstrukcija Kumrovečke ceste izgradnjom nogostupa</w:t>
            </w:r>
          </w:p>
        </w:tc>
        <w:tc>
          <w:tcPr>
            <w:tcW w:w="1405" w:type="dxa"/>
            <w:tcBorders>
              <w:top w:val="nil"/>
              <w:left w:val="nil"/>
              <w:bottom w:val="nil"/>
              <w:right w:val="nil"/>
            </w:tcBorders>
            <w:shd w:val="clear" w:color="auto" w:fill="auto"/>
            <w:noWrap/>
            <w:vAlign w:val="bottom"/>
            <w:hideMark/>
          </w:tcPr>
          <w:p w14:paraId="218F5CB5" w14:textId="77777777" w:rsidR="00A02842" w:rsidRDefault="00A02842" w:rsidP="007E438E">
            <w:pPr>
              <w:jc w:val="right"/>
              <w:rPr>
                <w:rFonts w:ascii="Arial" w:hAnsi="Arial" w:cs="Arial"/>
                <w:sz w:val="20"/>
                <w:szCs w:val="20"/>
              </w:rPr>
            </w:pPr>
            <w:r>
              <w:rPr>
                <w:rFonts w:ascii="Arial" w:hAnsi="Arial" w:cs="Arial"/>
                <w:sz w:val="20"/>
                <w:szCs w:val="20"/>
              </w:rPr>
              <w:t>33.000,00</w:t>
            </w:r>
          </w:p>
        </w:tc>
        <w:tc>
          <w:tcPr>
            <w:tcW w:w="1583" w:type="dxa"/>
            <w:tcBorders>
              <w:top w:val="nil"/>
              <w:left w:val="nil"/>
              <w:bottom w:val="nil"/>
              <w:right w:val="nil"/>
            </w:tcBorders>
            <w:shd w:val="clear" w:color="auto" w:fill="auto"/>
            <w:noWrap/>
            <w:vAlign w:val="bottom"/>
            <w:hideMark/>
          </w:tcPr>
          <w:p w14:paraId="13E458B5" w14:textId="77777777" w:rsidR="00A02842" w:rsidRDefault="00A02842" w:rsidP="007E438E">
            <w:pPr>
              <w:jc w:val="right"/>
              <w:rPr>
                <w:rFonts w:ascii="Arial" w:hAnsi="Arial" w:cs="Arial"/>
                <w:sz w:val="20"/>
                <w:szCs w:val="20"/>
              </w:rPr>
            </w:pPr>
            <w:r>
              <w:rPr>
                <w:rFonts w:ascii="Arial" w:hAnsi="Arial" w:cs="Arial"/>
                <w:sz w:val="20"/>
                <w:szCs w:val="20"/>
              </w:rPr>
              <w:t>27.655,99</w:t>
            </w:r>
          </w:p>
        </w:tc>
        <w:tc>
          <w:tcPr>
            <w:tcW w:w="1217" w:type="dxa"/>
            <w:tcBorders>
              <w:top w:val="nil"/>
              <w:left w:val="nil"/>
              <w:bottom w:val="nil"/>
              <w:right w:val="nil"/>
            </w:tcBorders>
            <w:shd w:val="clear" w:color="auto" w:fill="auto"/>
            <w:noWrap/>
            <w:vAlign w:val="bottom"/>
            <w:hideMark/>
          </w:tcPr>
          <w:p w14:paraId="3A2BE023" w14:textId="77777777" w:rsidR="00A02842" w:rsidRDefault="00A02842" w:rsidP="007E438E">
            <w:pPr>
              <w:jc w:val="right"/>
              <w:rPr>
                <w:rFonts w:ascii="Arial" w:hAnsi="Arial" w:cs="Arial"/>
                <w:sz w:val="20"/>
                <w:szCs w:val="20"/>
              </w:rPr>
            </w:pPr>
            <w:r>
              <w:rPr>
                <w:rFonts w:ascii="Arial" w:hAnsi="Arial" w:cs="Arial"/>
                <w:sz w:val="20"/>
                <w:szCs w:val="20"/>
              </w:rPr>
              <w:t>5.344,01</w:t>
            </w:r>
          </w:p>
        </w:tc>
        <w:tc>
          <w:tcPr>
            <w:tcW w:w="972" w:type="dxa"/>
            <w:tcBorders>
              <w:top w:val="nil"/>
              <w:left w:val="nil"/>
              <w:bottom w:val="nil"/>
              <w:right w:val="nil"/>
            </w:tcBorders>
            <w:shd w:val="clear" w:color="auto" w:fill="auto"/>
            <w:noWrap/>
            <w:vAlign w:val="bottom"/>
            <w:hideMark/>
          </w:tcPr>
          <w:p w14:paraId="40426406" w14:textId="77777777" w:rsidR="00A02842" w:rsidRDefault="00A02842" w:rsidP="007E438E">
            <w:pPr>
              <w:jc w:val="right"/>
              <w:rPr>
                <w:rFonts w:ascii="Arial" w:hAnsi="Arial" w:cs="Arial"/>
                <w:sz w:val="20"/>
                <w:szCs w:val="20"/>
              </w:rPr>
            </w:pPr>
            <w:r>
              <w:rPr>
                <w:rFonts w:ascii="Arial" w:hAnsi="Arial" w:cs="Arial"/>
                <w:sz w:val="20"/>
                <w:szCs w:val="20"/>
              </w:rPr>
              <w:t>83,81</w:t>
            </w:r>
          </w:p>
        </w:tc>
      </w:tr>
      <w:tr w:rsidR="00A02842" w14:paraId="33F16D90" w14:textId="77777777" w:rsidTr="007E438E">
        <w:trPr>
          <w:trHeight w:val="256"/>
        </w:trPr>
        <w:tc>
          <w:tcPr>
            <w:tcW w:w="2378" w:type="dxa"/>
            <w:tcBorders>
              <w:top w:val="nil"/>
              <w:left w:val="nil"/>
              <w:bottom w:val="nil"/>
              <w:right w:val="nil"/>
            </w:tcBorders>
            <w:shd w:val="clear" w:color="000000" w:fill="FFFF99"/>
            <w:noWrap/>
            <w:vAlign w:val="bottom"/>
            <w:hideMark/>
          </w:tcPr>
          <w:p w14:paraId="0D9AB454"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4.</w:t>
            </w:r>
          </w:p>
        </w:tc>
        <w:tc>
          <w:tcPr>
            <w:tcW w:w="7065" w:type="dxa"/>
            <w:tcBorders>
              <w:top w:val="nil"/>
              <w:left w:val="nil"/>
              <w:bottom w:val="nil"/>
              <w:right w:val="nil"/>
            </w:tcBorders>
            <w:shd w:val="clear" w:color="000000" w:fill="FFFF99"/>
            <w:noWrap/>
            <w:vAlign w:val="bottom"/>
            <w:hideMark/>
          </w:tcPr>
          <w:p w14:paraId="0304AED2"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Prihodi za posebne namjene</w:t>
            </w:r>
          </w:p>
        </w:tc>
        <w:tc>
          <w:tcPr>
            <w:tcW w:w="1405" w:type="dxa"/>
            <w:tcBorders>
              <w:top w:val="nil"/>
              <w:left w:val="nil"/>
              <w:bottom w:val="nil"/>
              <w:right w:val="nil"/>
            </w:tcBorders>
            <w:shd w:val="clear" w:color="000000" w:fill="FFFF99"/>
            <w:noWrap/>
            <w:vAlign w:val="bottom"/>
            <w:hideMark/>
          </w:tcPr>
          <w:p w14:paraId="65B35985"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4.490,00</w:t>
            </w:r>
          </w:p>
        </w:tc>
        <w:tc>
          <w:tcPr>
            <w:tcW w:w="1583" w:type="dxa"/>
            <w:tcBorders>
              <w:top w:val="nil"/>
              <w:left w:val="nil"/>
              <w:bottom w:val="nil"/>
              <w:right w:val="nil"/>
            </w:tcBorders>
            <w:shd w:val="clear" w:color="000000" w:fill="FFFF99"/>
            <w:noWrap/>
            <w:vAlign w:val="bottom"/>
            <w:hideMark/>
          </w:tcPr>
          <w:p w14:paraId="2C7E3C1B"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3.827,23</w:t>
            </w:r>
          </w:p>
        </w:tc>
        <w:tc>
          <w:tcPr>
            <w:tcW w:w="1217" w:type="dxa"/>
            <w:tcBorders>
              <w:top w:val="nil"/>
              <w:left w:val="nil"/>
              <w:bottom w:val="nil"/>
              <w:right w:val="nil"/>
            </w:tcBorders>
            <w:shd w:val="clear" w:color="000000" w:fill="FFFF99"/>
            <w:noWrap/>
            <w:vAlign w:val="bottom"/>
            <w:hideMark/>
          </w:tcPr>
          <w:p w14:paraId="01D49ACC"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662,77</w:t>
            </w:r>
          </w:p>
        </w:tc>
        <w:tc>
          <w:tcPr>
            <w:tcW w:w="972" w:type="dxa"/>
            <w:tcBorders>
              <w:top w:val="nil"/>
              <w:left w:val="nil"/>
              <w:bottom w:val="nil"/>
              <w:right w:val="nil"/>
            </w:tcBorders>
            <w:shd w:val="clear" w:color="000000" w:fill="FFFF99"/>
            <w:noWrap/>
            <w:vAlign w:val="bottom"/>
            <w:hideMark/>
          </w:tcPr>
          <w:p w14:paraId="5443466C"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85,24</w:t>
            </w:r>
          </w:p>
        </w:tc>
      </w:tr>
      <w:tr w:rsidR="00A02842" w14:paraId="12197527" w14:textId="77777777" w:rsidTr="007E438E">
        <w:trPr>
          <w:trHeight w:val="256"/>
        </w:trPr>
        <w:tc>
          <w:tcPr>
            <w:tcW w:w="2378" w:type="dxa"/>
            <w:tcBorders>
              <w:top w:val="nil"/>
              <w:left w:val="nil"/>
              <w:bottom w:val="nil"/>
              <w:right w:val="nil"/>
            </w:tcBorders>
            <w:shd w:val="clear" w:color="000000" w:fill="FFFF99"/>
            <w:noWrap/>
            <w:vAlign w:val="bottom"/>
            <w:hideMark/>
          </w:tcPr>
          <w:p w14:paraId="5004ED00"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4.4.</w:t>
            </w:r>
          </w:p>
        </w:tc>
        <w:tc>
          <w:tcPr>
            <w:tcW w:w="7065" w:type="dxa"/>
            <w:tcBorders>
              <w:top w:val="nil"/>
              <w:left w:val="nil"/>
              <w:bottom w:val="nil"/>
              <w:right w:val="nil"/>
            </w:tcBorders>
            <w:shd w:val="clear" w:color="000000" w:fill="FFFF99"/>
            <w:noWrap/>
            <w:vAlign w:val="bottom"/>
            <w:hideMark/>
          </w:tcPr>
          <w:p w14:paraId="680501F9"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Prihod od komunalne naknade</w:t>
            </w:r>
          </w:p>
        </w:tc>
        <w:tc>
          <w:tcPr>
            <w:tcW w:w="1405" w:type="dxa"/>
            <w:tcBorders>
              <w:top w:val="nil"/>
              <w:left w:val="nil"/>
              <w:bottom w:val="nil"/>
              <w:right w:val="nil"/>
            </w:tcBorders>
            <w:shd w:val="clear" w:color="000000" w:fill="FFFF99"/>
            <w:noWrap/>
            <w:vAlign w:val="bottom"/>
            <w:hideMark/>
          </w:tcPr>
          <w:p w14:paraId="232999A8"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2.500,00</w:t>
            </w:r>
          </w:p>
        </w:tc>
        <w:tc>
          <w:tcPr>
            <w:tcW w:w="1583" w:type="dxa"/>
            <w:tcBorders>
              <w:top w:val="nil"/>
              <w:left w:val="nil"/>
              <w:bottom w:val="nil"/>
              <w:right w:val="nil"/>
            </w:tcBorders>
            <w:shd w:val="clear" w:color="000000" w:fill="FFFF99"/>
            <w:noWrap/>
            <w:vAlign w:val="bottom"/>
            <w:hideMark/>
          </w:tcPr>
          <w:p w14:paraId="0DF8809A"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2.500,00</w:t>
            </w:r>
          </w:p>
        </w:tc>
        <w:tc>
          <w:tcPr>
            <w:tcW w:w="1217" w:type="dxa"/>
            <w:tcBorders>
              <w:top w:val="nil"/>
              <w:left w:val="nil"/>
              <w:bottom w:val="nil"/>
              <w:right w:val="nil"/>
            </w:tcBorders>
            <w:shd w:val="clear" w:color="000000" w:fill="FFFF99"/>
            <w:noWrap/>
            <w:vAlign w:val="bottom"/>
            <w:hideMark/>
          </w:tcPr>
          <w:p w14:paraId="116A3AC3"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972" w:type="dxa"/>
            <w:tcBorders>
              <w:top w:val="nil"/>
              <w:left w:val="nil"/>
              <w:bottom w:val="nil"/>
              <w:right w:val="nil"/>
            </w:tcBorders>
            <w:shd w:val="clear" w:color="000000" w:fill="FFFF99"/>
            <w:noWrap/>
            <w:vAlign w:val="bottom"/>
            <w:hideMark/>
          </w:tcPr>
          <w:p w14:paraId="335D01C3"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100,00</w:t>
            </w:r>
          </w:p>
        </w:tc>
      </w:tr>
      <w:tr w:rsidR="00A02842" w14:paraId="5C835701" w14:textId="77777777" w:rsidTr="007E438E">
        <w:trPr>
          <w:trHeight w:val="256"/>
        </w:trPr>
        <w:tc>
          <w:tcPr>
            <w:tcW w:w="2378" w:type="dxa"/>
            <w:tcBorders>
              <w:top w:val="nil"/>
              <w:left w:val="nil"/>
              <w:bottom w:val="nil"/>
              <w:right w:val="nil"/>
            </w:tcBorders>
            <w:shd w:val="clear" w:color="auto" w:fill="auto"/>
            <w:noWrap/>
            <w:vAlign w:val="bottom"/>
            <w:hideMark/>
          </w:tcPr>
          <w:p w14:paraId="75B00E70" w14:textId="77777777" w:rsidR="00A02842" w:rsidRDefault="00A02842" w:rsidP="007E438E">
            <w:pPr>
              <w:rPr>
                <w:rFonts w:ascii="Arial" w:hAnsi="Arial" w:cs="Arial"/>
                <w:sz w:val="20"/>
                <w:szCs w:val="20"/>
              </w:rPr>
            </w:pPr>
            <w:r>
              <w:rPr>
                <w:rFonts w:ascii="Arial" w:hAnsi="Arial" w:cs="Arial"/>
                <w:sz w:val="20"/>
                <w:szCs w:val="20"/>
              </w:rPr>
              <w:t>4</w:t>
            </w:r>
          </w:p>
        </w:tc>
        <w:tc>
          <w:tcPr>
            <w:tcW w:w="7065" w:type="dxa"/>
            <w:tcBorders>
              <w:top w:val="nil"/>
              <w:left w:val="nil"/>
              <w:bottom w:val="nil"/>
              <w:right w:val="nil"/>
            </w:tcBorders>
            <w:shd w:val="clear" w:color="auto" w:fill="auto"/>
            <w:noWrap/>
            <w:vAlign w:val="bottom"/>
            <w:hideMark/>
          </w:tcPr>
          <w:p w14:paraId="7E26E482"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351938F4" w14:textId="77777777" w:rsidR="00A02842" w:rsidRDefault="00A02842" w:rsidP="007E438E">
            <w:pPr>
              <w:jc w:val="right"/>
              <w:rPr>
                <w:rFonts w:ascii="Arial" w:hAnsi="Arial" w:cs="Arial"/>
                <w:sz w:val="20"/>
                <w:szCs w:val="20"/>
              </w:rPr>
            </w:pPr>
            <w:r>
              <w:rPr>
                <w:rFonts w:ascii="Arial" w:hAnsi="Arial" w:cs="Arial"/>
                <w:sz w:val="20"/>
                <w:szCs w:val="20"/>
              </w:rPr>
              <w:t>2.500,00</w:t>
            </w:r>
          </w:p>
        </w:tc>
        <w:tc>
          <w:tcPr>
            <w:tcW w:w="1583" w:type="dxa"/>
            <w:tcBorders>
              <w:top w:val="nil"/>
              <w:left w:val="nil"/>
              <w:bottom w:val="nil"/>
              <w:right w:val="nil"/>
            </w:tcBorders>
            <w:shd w:val="clear" w:color="auto" w:fill="auto"/>
            <w:noWrap/>
            <w:vAlign w:val="bottom"/>
            <w:hideMark/>
          </w:tcPr>
          <w:p w14:paraId="23AAA782" w14:textId="77777777" w:rsidR="00A02842" w:rsidRDefault="00A02842" w:rsidP="007E438E">
            <w:pPr>
              <w:jc w:val="right"/>
              <w:rPr>
                <w:rFonts w:ascii="Arial" w:hAnsi="Arial" w:cs="Arial"/>
                <w:sz w:val="20"/>
                <w:szCs w:val="20"/>
              </w:rPr>
            </w:pPr>
            <w:r>
              <w:rPr>
                <w:rFonts w:ascii="Arial" w:hAnsi="Arial" w:cs="Arial"/>
                <w:sz w:val="20"/>
                <w:szCs w:val="20"/>
              </w:rPr>
              <w:t>2.500,00</w:t>
            </w:r>
          </w:p>
        </w:tc>
        <w:tc>
          <w:tcPr>
            <w:tcW w:w="1217" w:type="dxa"/>
            <w:tcBorders>
              <w:top w:val="nil"/>
              <w:left w:val="nil"/>
              <w:bottom w:val="nil"/>
              <w:right w:val="nil"/>
            </w:tcBorders>
            <w:shd w:val="clear" w:color="auto" w:fill="auto"/>
            <w:noWrap/>
            <w:vAlign w:val="bottom"/>
            <w:hideMark/>
          </w:tcPr>
          <w:p w14:paraId="64E8E8E9"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972" w:type="dxa"/>
            <w:tcBorders>
              <w:top w:val="nil"/>
              <w:left w:val="nil"/>
              <w:bottom w:val="nil"/>
              <w:right w:val="nil"/>
            </w:tcBorders>
            <w:shd w:val="clear" w:color="auto" w:fill="auto"/>
            <w:noWrap/>
            <w:vAlign w:val="bottom"/>
            <w:hideMark/>
          </w:tcPr>
          <w:p w14:paraId="563C25CF" w14:textId="77777777" w:rsidR="00A02842" w:rsidRDefault="00A02842" w:rsidP="007E438E">
            <w:pPr>
              <w:jc w:val="right"/>
              <w:rPr>
                <w:rFonts w:ascii="Arial" w:hAnsi="Arial" w:cs="Arial"/>
                <w:sz w:val="20"/>
                <w:szCs w:val="20"/>
              </w:rPr>
            </w:pPr>
            <w:r>
              <w:rPr>
                <w:rFonts w:ascii="Arial" w:hAnsi="Arial" w:cs="Arial"/>
                <w:sz w:val="20"/>
                <w:szCs w:val="20"/>
              </w:rPr>
              <w:t>100,00</w:t>
            </w:r>
          </w:p>
        </w:tc>
      </w:tr>
      <w:tr w:rsidR="00A02842" w14:paraId="5A1AA613" w14:textId="77777777" w:rsidTr="007E438E">
        <w:trPr>
          <w:trHeight w:val="256"/>
        </w:trPr>
        <w:tc>
          <w:tcPr>
            <w:tcW w:w="2378" w:type="dxa"/>
            <w:tcBorders>
              <w:top w:val="nil"/>
              <w:left w:val="nil"/>
              <w:bottom w:val="nil"/>
              <w:right w:val="nil"/>
            </w:tcBorders>
            <w:shd w:val="clear" w:color="auto" w:fill="auto"/>
            <w:noWrap/>
            <w:vAlign w:val="bottom"/>
            <w:hideMark/>
          </w:tcPr>
          <w:p w14:paraId="35ADB547" w14:textId="77777777" w:rsidR="00A02842" w:rsidRDefault="00A02842" w:rsidP="007E438E">
            <w:pPr>
              <w:rPr>
                <w:rFonts w:ascii="Arial" w:hAnsi="Arial" w:cs="Arial"/>
                <w:sz w:val="20"/>
                <w:szCs w:val="20"/>
              </w:rPr>
            </w:pPr>
            <w:r>
              <w:rPr>
                <w:rFonts w:ascii="Arial" w:hAnsi="Arial" w:cs="Arial"/>
                <w:sz w:val="20"/>
                <w:szCs w:val="20"/>
              </w:rPr>
              <w:t>4213</w:t>
            </w:r>
          </w:p>
        </w:tc>
        <w:tc>
          <w:tcPr>
            <w:tcW w:w="7065" w:type="dxa"/>
            <w:tcBorders>
              <w:top w:val="nil"/>
              <w:left w:val="nil"/>
              <w:bottom w:val="nil"/>
              <w:right w:val="nil"/>
            </w:tcBorders>
            <w:shd w:val="clear" w:color="auto" w:fill="auto"/>
            <w:noWrap/>
            <w:vAlign w:val="bottom"/>
            <w:hideMark/>
          </w:tcPr>
          <w:p w14:paraId="64103E8E" w14:textId="77777777" w:rsidR="00A02842" w:rsidRDefault="00A02842" w:rsidP="007E438E">
            <w:pPr>
              <w:rPr>
                <w:rFonts w:ascii="Arial" w:hAnsi="Arial" w:cs="Arial"/>
                <w:sz w:val="20"/>
                <w:szCs w:val="20"/>
              </w:rPr>
            </w:pPr>
            <w:r>
              <w:rPr>
                <w:rFonts w:ascii="Arial" w:hAnsi="Arial" w:cs="Arial"/>
                <w:sz w:val="20"/>
                <w:szCs w:val="20"/>
              </w:rPr>
              <w:t>Rekonstrukcija Kumrovečke ceste izgradnjom nogostupa - stručni nadzor</w:t>
            </w:r>
          </w:p>
        </w:tc>
        <w:tc>
          <w:tcPr>
            <w:tcW w:w="1405" w:type="dxa"/>
            <w:tcBorders>
              <w:top w:val="nil"/>
              <w:left w:val="nil"/>
              <w:bottom w:val="nil"/>
              <w:right w:val="nil"/>
            </w:tcBorders>
            <w:shd w:val="clear" w:color="auto" w:fill="auto"/>
            <w:noWrap/>
            <w:vAlign w:val="bottom"/>
            <w:hideMark/>
          </w:tcPr>
          <w:p w14:paraId="5E3CBEA7" w14:textId="77777777" w:rsidR="00A02842" w:rsidRDefault="00A02842" w:rsidP="007E438E">
            <w:pPr>
              <w:jc w:val="right"/>
              <w:rPr>
                <w:rFonts w:ascii="Arial" w:hAnsi="Arial" w:cs="Arial"/>
                <w:sz w:val="20"/>
                <w:szCs w:val="20"/>
              </w:rPr>
            </w:pPr>
            <w:r>
              <w:rPr>
                <w:rFonts w:ascii="Arial" w:hAnsi="Arial" w:cs="Arial"/>
                <w:sz w:val="20"/>
                <w:szCs w:val="20"/>
              </w:rPr>
              <w:t>2.500,00</w:t>
            </w:r>
          </w:p>
        </w:tc>
        <w:tc>
          <w:tcPr>
            <w:tcW w:w="1583" w:type="dxa"/>
            <w:tcBorders>
              <w:top w:val="nil"/>
              <w:left w:val="nil"/>
              <w:bottom w:val="nil"/>
              <w:right w:val="nil"/>
            </w:tcBorders>
            <w:shd w:val="clear" w:color="auto" w:fill="auto"/>
            <w:noWrap/>
            <w:vAlign w:val="bottom"/>
            <w:hideMark/>
          </w:tcPr>
          <w:p w14:paraId="5B6AEA2D" w14:textId="77777777" w:rsidR="00A02842" w:rsidRDefault="00A02842" w:rsidP="007E438E">
            <w:pPr>
              <w:jc w:val="right"/>
              <w:rPr>
                <w:rFonts w:ascii="Arial" w:hAnsi="Arial" w:cs="Arial"/>
                <w:sz w:val="20"/>
                <w:szCs w:val="20"/>
              </w:rPr>
            </w:pPr>
            <w:r>
              <w:rPr>
                <w:rFonts w:ascii="Arial" w:hAnsi="Arial" w:cs="Arial"/>
                <w:sz w:val="20"/>
                <w:szCs w:val="20"/>
              </w:rPr>
              <w:t>2.500,00</w:t>
            </w:r>
          </w:p>
        </w:tc>
        <w:tc>
          <w:tcPr>
            <w:tcW w:w="1217" w:type="dxa"/>
            <w:tcBorders>
              <w:top w:val="nil"/>
              <w:left w:val="nil"/>
              <w:bottom w:val="nil"/>
              <w:right w:val="nil"/>
            </w:tcBorders>
            <w:shd w:val="clear" w:color="auto" w:fill="auto"/>
            <w:noWrap/>
            <w:vAlign w:val="bottom"/>
            <w:hideMark/>
          </w:tcPr>
          <w:p w14:paraId="2FA6B490"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972" w:type="dxa"/>
            <w:tcBorders>
              <w:top w:val="nil"/>
              <w:left w:val="nil"/>
              <w:bottom w:val="nil"/>
              <w:right w:val="nil"/>
            </w:tcBorders>
            <w:shd w:val="clear" w:color="auto" w:fill="auto"/>
            <w:noWrap/>
            <w:vAlign w:val="bottom"/>
            <w:hideMark/>
          </w:tcPr>
          <w:p w14:paraId="2969C797" w14:textId="77777777" w:rsidR="00A02842" w:rsidRDefault="00A02842" w:rsidP="007E438E">
            <w:pPr>
              <w:jc w:val="right"/>
              <w:rPr>
                <w:rFonts w:ascii="Arial" w:hAnsi="Arial" w:cs="Arial"/>
                <w:sz w:val="20"/>
                <w:szCs w:val="20"/>
              </w:rPr>
            </w:pPr>
            <w:r>
              <w:rPr>
                <w:rFonts w:ascii="Arial" w:hAnsi="Arial" w:cs="Arial"/>
                <w:sz w:val="20"/>
                <w:szCs w:val="20"/>
              </w:rPr>
              <w:t>100,00</w:t>
            </w:r>
          </w:p>
        </w:tc>
      </w:tr>
      <w:tr w:rsidR="00A02842" w14:paraId="204D4576" w14:textId="77777777" w:rsidTr="007E438E">
        <w:trPr>
          <w:trHeight w:val="256"/>
        </w:trPr>
        <w:tc>
          <w:tcPr>
            <w:tcW w:w="2378" w:type="dxa"/>
            <w:tcBorders>
              <w:top w:val="nil"/>
              <w:left w:val="nil"/>
              <w:bottom w:val="nil"/>
              <w:right w:val="nil"/>
            </w:tcBorders>
            <w:shd w:val="clear" w:color="000000" w:fill="FFFF99"/>
            <w:noWrap/>
            <w:vAlign w:val="bottom"/>
            <w:hideMark/>
          </w:tcPr>
          <w:p w14:paraId="4B6205E9"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4.5.</w:t>
            </w:r>
          </w:p>
        </w:tc>
        <w:tc>
          <w:tcPr>
            <w:tcW w:w="7065" w:type="dxa"/>
            <w:tcBorders>
              <w:top w:val="nil"/>
              <w:left w:val="nil"/>
              <w:bottom w:val="nil"/>
              <w:right w:val="nil"/>
            </w:tcBorders>
            <w:shd w:val="clear" w:color="000000" w:fill="FFFF99"/>
            <w:noWrap/>
            <w:vAlign w:val="bottom"/>
            <w:hideMark/>
          </w:tcPr>
          <w:p w14:paraId="0A89A1C6"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Prihod od komunalnog doprinosa</w:t>
            </w:r>
          </w:p>
        </w:tc>
        <w:tc>
          <w:tcPr>
            <w:tcW w:w="1405" w:type="dxa"/>
            <w:tcBorders>
              <w:top w:val="nil"/>
              <w:left w:val="nil"/>
              <w:bottom w:val="nil"/>
              <w:right w:val="nil"/>
            </w:tcBorders>
            <w:shd w:val="clear" w:color="000000" w:fill="FFFF99"/>
            <w:noWrap/>
            <w:vAlign w:val="bottom"/>
            <w:hideMark/>
          </w:tcPr>
          <w:p w14:paraId="5D0FF282"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1.990,00</w:t>
            </w:r>
          </w:p>
        </w:tc>
        <w:tc>
          <w:tcPr>
            <w:tcW w:w="1583" w:type="dxa"/>
            <w:tcBorders>
              <w:top w:val="nil"/>
              <w:left w:val="nil"/>
              <w:bottom w:val="nil"/>
              <w:right w:val="nil"/>
            </w:tcBorders>
            <w:shd w:val="clear" w:color="000000" w:fill="FFFF99"/>
            <w:noWrap/>
            <w:vAlign w:val="bottom"/>
            <w:hideMark/>
          </w:tcPr>
          <w:p w14:paraId="47D74D4D"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1.327,23</w:t>
            </w:r>
          </w:p>
        </w:tc>
        <w:tc>
          <w:tcPr>
            <w:tcW w:w="1217" w:type="dxa"/>
            <w:tcBorders>
              <w:top w:val="nil"/>
              <w:left w:val="nil"/>
              <w:bottom w:val="nil"/>
              <w:right w:val="nil"/>
            </w:tcBorders>
            <w:shd w:val="clear" w:color="000000" w:fill="FFFF99"/>
            <w:noWrap/>
            <w:vAlign w:val="bottom"/>
            <w:hideMark/>
          </w:tcPr>
          <w:p w14:paraId="29BD6847"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662,77</w:t>
            </w:r>
          </w:p>
        </w:tc>
        <w:tc>
          <w:tcPr>
            <w:tcW w:w="972" w:type="dxa"/>
            <w:tcBorders>
              <w:top w:val="nil"/>
              <w:left w:val="nil"/>
              <w:bottom w:val="nil"/>
              <w:right w:val="nil"/>
            </w:tcBorders>
            <w:shd w:val="clear" w:color="000000" w:fill="FFFF99"/>
            <w:noWrap/>
            <w:vAlign w:val="bottom"/>
            <w:hideMark/>
          </w:tcPr>
          <w:p w14:paraId="62563572"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66,69</w:t>
            </w:r>
          </w:p>
        </w:tc>
      </w:tr>
      <w:tr w:rsidR="00A02842" w14:paraId="55FD5AFA" w14:textId="77777777" w:rsidTr="007E438E">
        <w:trPr>
          <w:trHeight w:val="256"/>
        </w:trPr>
        <w:tc>
          <w:tcPr>
            <w:tcW w:w="2378" w:type="dxa"/>
            <w:tcBorders>
              <w:top w:val="nil"/>
              <w:left w:val="nil"/>
              <w:bottom w:val="nil"/>
              <w:right w:val="nil"/>
            </w:tcBorders>
            <w:shd w:val="clear" w:color="auto" w:fill="auto"/>
            <w:noWrap/>
            <w:vAlign w:val="bottom"/>
            <w:hideMark/>
          </w:tcPr>
          <w:p w14:paraId="4F6E7AAF" w14:textId="77777777" w:rsidR="00A02842" w:rsidRDefault="00A02842" w:rsidP="007E438E">
            <w:pPr>
              <w:rPr>
                <w:rFonts w:ascii="Arial" w:hAnsi="Arial" w:cs="Arial"/>
                <w:sz w:val="20"/>
                <w:szCs w:val="20"/>
              </w:rPr>
            </w:pPr>
            <w:r>
              <w:rPr>
                <w:rFonts w:ascii="Arial" w:hAnsi="Arial" w:cs="Arial"/>
                <w:sz w:val="20"/>
                <w:szCs w:val="20"/>
              </w:rPr>
              <w:t>4</w:t>
            </w:r>
          </w:p>
        </w:tc>
        <w:tc>
          <w:tcPr>
            <w:tcW w:w="7065" w:type="dxa"/>
            <w:tcBorders>
              <w:top w:val="nil"/>
              <w:left w:val="nil"/>
              <w:bottom w:val="nil"/>
              <w:right w:val="nil"/>
            </w:tcBorders>
            <w:shd w:val="clear" w:color="auto" w:fill="auto"/>
            <w:noWrap/>
            <w:vAlign w:val="bottom"/>
            <w:hideMark/>
          </w:tcPr>
          <w:p w14:paraId="5C657BF7"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3C519E41" w14:textId="77777777" w:rsidR="00A02842" w:rsidRDefault="00A02842" w:rsidP="007E438E">
            <w:pPr>
              <w:jc w:val="right"/>
              <w:rPr>
                <w:rFonts w:ascii="Arial" w:hAnsi="Arial" w:cs="Arial"/>
                <w:sz w:val="20"/>
                <w:szCs w:val="20"/>
              </w:rPr>
            </w:pPr>
            <w:r>
              <w:rPr>
                <w:rFonts w:ascii="Arial" w:hAnsi="Arial" w:cs="Arial"/>
                <w:sz w:val="20"/>
                <w:szCs w:val="20"/>
              </w:rPr>
              <w:t>1.990,00</w:t>
            </w:r>
          </w:p>
        </w:tc>
        <w:tc>
          <w:tcPr>
            <w:tcW w:w="1583" w:type="dxa"/>
            <w:tcBorders>
              <w:top w:val="nil"/>
              <w:left w:val="nil"/>
              <w:bottom w:val="nil"/>
              <w:right w:val="nil"/>
            </w:tcBorders>
            <w:shd w:val="clear" w:color="auto" w:fill="auto"/>
            <w:noWrap/>
            <w:vAlign w:val="bottom"/>
            <w:hideMark/>
          </w:tcPr>
          <w:p w14:paraId="2230F031" w14:textId="77777777" w:rsidR="00A02842" w:rsidRDefault="00A02842" w:rsidP="007E438E">
            <w:pPr>
              <w:jc w:val="right"/>
              <w:rPr>
                <w:rFonts w:ascii="Arial" w:hAnsi="Arial" w:cs="Arial"/>
                <w:sz w:val="20"/>
                <w:szCs w:val="20"/>
              </w:rPr>
            </w:pPr>
            <w:r>
              <w:rPr>
                <w:rFonts w:ascii="Arial" w:hAnsi="Arial" w:cs="Arial"/>
                <w:sz w:val="20"/>
                <w:szCs w:val="20"/>
              </w:rPr>
              <w:t>1.327,23</w:t>
            </w:r>
          </w:p>
        </w:tc>
        <w:tc>
          <w:tcPr>
            <w:tcW w:w="1217" w:type="dxa"/>
            <w:tcBorders>
              <w:top w:val="nil"/>
              <w:left w:val="nil"/>
              <w:bottom w:val="nil"/>
              <w:right w:val="nil"/>
            </w:tcBorders>
            <w:shd w:val="clear" w:color="auto" w:fill="auto"/>
            <w:noWrap/>
            <w:vAlign w:val="bottom"/>
            <w:hideMark/>
          </w:tcPr>
          <w:p w14:paraId="4A7B53B4" w14:textId="77777777" w:rsidR="00A02842" w:rsidRDefault="00A02842" w:rsidP="007E438E">
            <w:pPr>
              <w:jc w:val="right"/>
              <w:rPr>
                <w:rFonts w:ascii="Arial" w:hAnsi="Arial" w:cs="Arial"/>
                <w:sz w:val="20"/>
                <w:szCs w:val="20"/>
              </w:rPr>
            </w:pPr>
            <w:r>
              <w:rPr>
                <w:rFonts w:ascii="Arial" w:hAnsi="Arial" w:cs="Arial"/>
                <w:sz w:val="20"/>
                <w:szCs w:val="20"/>
              </w:rPr>
              <w:t>662,77</w:t>
            </w:r>
          </w:p>
        </w:tc>
        <w:tc>
          <w:tcPr>
            <w:tcW w:w="972" w:type="dxa"/>
            <w:tcBorders>
              <w:top w:val="nil"/>
              <w:left w:val="nil"/>
              <w:bottom w:val="nil"/>
              <w:right w:val="nil"/>
            </w:tcBorders>
            <w:shd w:val="clear" w:color="auto" w:fill="auto"/>
            <w:noWrap/>
            <w:vAlign w:val="bottom"/>
            <w:hideMark/>
          </w:tcPr>
          <w:p w14:paraId="7846FA4D" w14:textId="77777777" w:rsidR="00A02842" w:rsidRDefault="00A02842" w:rsidP="007E438E">
            <w:pPr>
              <w:jc w:val="right"/>
              <w:rPr>
                <w:rFonts w:ascii="Arial" w:hAnsi="Arial" w:cs="Arial"/>
                <w:sz w:val="20"/>
                <w:szCs w:val="20"/>
              </w:rPr>
            </w:pPr>
            <w:r>
              <w:rPr>
                <w:rFonts w:ascii="Arial" w:hAnsi="Arial" w:cs="Arial"/>
                <w:sz w:val="20"/>
                <w:szCs w:val="20"/>
              </w:rPr>
              <w:t>66,69</w:t>
            </w:r>
          </w:p>
        </w:tc>
      </w:tr>
      <w:tr w:rsidR="00A02842" w14:paraId="3A064039" w14:textId="77777777" w:rsidTr="007E438E">
        <w:trPr>
          <w:trHeight w:val="256"/>
        </w:trPr>
        <w:tc>
          <w:tcPr>
            <w:tcW w:w="2378" w:type="dxa"/>
            <w:tcBorders>
              <w:top w:val="nil"/>
              <w:left w:val="nil"/>
              <w:bottom w:val="nil"/>
              <w:right w:val="nil"/>
            </w:tcBorders>
            <w:shd w:val="clear" w:color="auto" w:fill="auto"/>
            <w:noWrap/>
            <w:vAlign w:val="bottom"/>
            <w:hideMark/>
          </w:tcPr>
          <w:p w14:paraId="7397FE29" w14:textId="77777777" w:rsidR="00A02842" w:rsidRDefault="00A02842" w:rsidP="007E438E">
            <w:pPr>
              <w:rPr>
                <w:rFonts w:ascii="Arial" w:hAnsi="Arial" w:cs="Arial"/>
                <w:sz w:val="20"/>
                <w:szCs w:val="20"/>
              </w:rPr>
            </w:pPr>
            <w:r>
              <w:rPr>
                <w:rFonts w:ascii="Arial" w:hAnsi="Arial" w:cs="Arial"/>
                <w:sz w:val="20"/>
                <w:szCs w:val="20"/>
              </w:rPr>
              <w:t>4213</w:t>
            </w:r>
          </w:p>
        </w:tc>
        <w:tc>
          <w:tcPr>
            <w:tcW w:w="7065" w:type="dxa"/>
            <w:tcBorders>
              <w:top w:val="nil"/>
              <w:left w:val="nil"/>
              <w:bottom w:val="nil"/>
              <w:right w:val="nil"/>
            </w:tcBorders>
            <w:shd w:val="clear" w:color="auto" w:fill="auto"/>
            <w:noWrap/>
            <w:vAlign w:val="bottom"/>
            <w:hideMark/>
          </w:tcPr>
          <w:p w14:paraId="28FE66D4" w14:textId="77777777" w:rsidR="00A02842" w:rsidRDefault="00A02842" w:rsidP="007E438E">
            <w:pPr>
              <w:rPr>
                <w:rFonts w:ascii="Arial" w:hAnsi="Arial" w:cs="Arial"/>
                <w:sz w:val="20"/>
                <w:szCs w:val="20"/>
              </w:rPr>
            </w:pPr>
            <w:r>
              <w:rPr>
                <w:rFonts w:ascii="Arial" w:hAnsi="Arial" w:cs="Arial"/>
                <w:sz w:val="20"/>
                <w:szCs w:val="20"/>
              </w:rPr>
              <w:t>Rekonstrukcija Kumrovečke ceste izgradnjom nogostupa - stručni nadzor</w:t>
            </w:r>
          </w:p>
        </w:tc>
        <w:tc>
          <w:tcPr>
            <w:tcW w:w="1405" w:type="dxa"/>
            <w:tcBorders>
              <w:top w:val="nil"/>
              <w:left w:val="nil"/>
              <w:bottom w:val="nil"/>
              <w:right w:val="nil"/>
            </w:tcBorders>
            <w:shd w:val="clear" w:color="auto" w:fill="auto"/>
            <w:noWrap/>
            <w:vAlign w:val="bottom"/>
            <w:hideMark/>
          </w:tcPr>
          <w:p w14:paraId="42BB9747" w14:textId="77777777" w:rsidR="00A02842" w:rsidRDefault="00A02842" w:rsidP="007E438E">
            <w:pPr>
              <w:jc w:val="right"/>
              <w:rPr>
                <w:rFonts w:ascii="Arial" w:hAnsi="Arial" w:cs="Arial"/>
                <w:sz w:val="20"/>
                <w:szCs w:val="20"/>
              </w:rPr>
            </w:pPr>
            <w:r>
              <w:rPr>
                <w:rFonts w:ascii="Arial" w:hAnsi="Arial" w:cs="Arial"/>
                <w:sz w:val="20"/>
                <w:szCs w:val="20"/>
              </w:rPr>
              <w:t>1.990,00</w:t>
            </w:r>
          </w:p>
        </w:tc>
        <w:tc>
          <w:tcPr>
            <w:tcW w:w="1583" w:type="dxa"/>
            <w:tcBorders>
              <w:top w:val="nil"/>
              <w:left w:val="nil"/>
              <w:bottom w:val="nil"/>
              <w:right w:val="nil"/>
            </w:tcBorders>
            <w:shd w:val="clear" w:color="auto" w:fill="auto"/>
            <w:noWrap/>
            <w:vAlign w:val="bottom"/>
            <w:hideMark/>
          </w:tcPr>
          <w:p w14:paraId="31A7447A" w14:textId="77777777" w:rsidR="00A02842" w:rsidRDefault="00A02842" w:rsidP="007E438E">
            <w:pPr>
              <w:jc w:val="right"/>
              <w:rPr>
                <w:rFonts w:ascii="Arial" w:hAnsi="Arial" w:cs="Arial"/>
                <w:sz w:val="20"/>
                <w:szCs w:val="20"/>
              </w:rPr>
            </w:pPr>
            <w:r>
              <w:rPr>
                <w:rFonts w:ascii="Arial" w:hAnsi="Arial" w:cs="Arial"/>
                <w:sz w:val="20"/>
                <w:szCs w:val="20"/>
              </w:rPr>
              <w:t>1.327,23</w:t>
            </w:r>
          </w:p>
        </w:tc>
        <w:tc>
          <w:tcPr>
            <w:tcW w:w="1217" w:type="dxa"/>
            <w:tcBorders>
              <w:top w:val="nil"/>
              <w:left w:val="nil"/>
              <w:bottom w:val="nil"/>
              <w:right w:val="nil"/>
            </w:tcBorders>
            <w:shd w:val="clear" w:color="auto" w:fill="auto"/>
            <w:noWrap/>
            <w:vAlign w:val="bottom"/>
            <w:hideMark/>
          </w:tcPr>
          <w:p w14:paraId="78FAD34F" w14:textId="77777777" w:rsidR="00A02842" w:rsidRDefault="00A02842" w:rsidP="007E438E">
            <w:pPr>
              <w:jc w:val="right"/>
              <w:rPr>
                <w:rFonts w:ascii="Arial" w:hAnsi="Arial" w:cs="Arial"/>
                <w:sz w:val="20"/>
                <w:szCs w:val="20"/>
              </w:rPr>
            </w:pPr>
            <w:r>
              <w:rPr>
                <w:rFonts w:ascii="Arial" w:hAnsi="Arial" w:cs="Arial"/>
                <w:sz w:val="20"/>
                <w:szCs w:val="20"/>
              </w:rPr>
              <w:t>662,77</w:t>
            </w:r>
          </w:p>
        </w:tc>
        <w:tc>
          <w:tcPr>
            <w:tcW w:w="972" w:type="dxa"/>
            <w:tcBorders>
              <w:top w:val="nil"/>
              <w:left w:val="nil"/>
              <w:bottom w:val="nil"/>
              <w:right w:val="nil"/>
            </w:tcBorders>
            <w:shd w:val="clear" w:color="auto" w:fill="auto"/>
            <w:noWrap/>
            <w:vAlign w:val="bottom"/>
            <w:hideMark/>
          </w:tcPr>
          <w:p w14:paraId="4989797B" w14:textId="77777777" w:rsidR="00A02842" w:rsidRDefault="00A02842" w:rsidP="007E438E">
            <w:pPr>
              <w:jc w:val="right"/>
              <w:rPr>
                <w:rFonts w:ascii="Arial" w:hAnsi="Arial" w:cs="Arial"/>
                <w:sz w:val="20"/>
                <w:szCs w:val="20"/>
              </w:rPr>
            </w:pPr>
            <w:r>
              <w:rPr>
                <w:rFonts w:ascii="Arial" w:hAnsi="Arial" w:cs="Arial"/>
                <w:sz w:val="20"/>
                <w:szCs w:val="20"/>
              </w:rPr>
              <w:t>66,69</w:t>
            </w:r>
          </w:p>
        </w:tc>
      </w:tr>
      <w:tr w:rsidR="00A02842" w14:paraId="50A9A45F" w14:textId="77777777" w:rsidTr="007E438E">
        <w:trPr>
          <w:trHeight w:val="256"/>
        </w:trPr>
        <w:tc>
          <w:tcPr>
            <w:tcW w:w="2378" w:type="dxa"/>
            <w:tcBorders>
              <w:top w:val="nil"/>
              <w:left w:val="nil"/>
              <w:bottom w:val="nil"/>
              <w:right w:val="nil"/>
            </w:tcBorders>
            <w:shd w:val="clear" w:color="000000" w:fill="FFFF99"/>
            <w:noWrap/>
            <w:vAlign w:val="bottom"/>
            <w:hideMark/>
          </w:tcPr>
          <w:p w14:paraId="1CDA8AB3"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5.</w:t>
            </w:r>
          </w:p>
        </w:tc>
        <w:tc>
          <w:tcPr>
            <w:tcW w:w="7065" w:type="dxa"/>
            <w:tcBorders>
              <w:top w:val="nil"/>
              <w:left w:val="nil"/>
              <w:bottom w:val="nil"/>
              <w:right w:val="nil"/>
            </w:tcBorders>
            <w:shd w:val="clear" w:color="000000" w:fill="FFFF99"/>
            <w:noWrap/>
            <w:vAlign w:val="bottom"/>
            <w:hideMark/>
          </w:tcPr>
          <w:p w14:paraId="0707AD27"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Pomoći</w:t>
            </w:r>
          </w:p>
        </w:tc>
        <w:tc>
          <w:tcPr>
            <w:tcW w:w="1405" w:type="dxa"/>
            <w:tcBorders>
              <w:top w:val="nil"/>
              <w:left w:val="nil"/>
              <w:bottom w:val="nil"/>
              <w:right w:val="nil"/>
            </w:tcBorders>
            <w:shd w:val="clear" w:color="000000" w:fill="FFFF99"/>
            <w:noWrap/>
            <w:vAlign w:val="bottom"/>
            <w:hideMark/>
          </w:tcPr>
          <w:p w14:paraId="4C8A6684"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50.000,00</w:t>
            </w:r>
          </w:p>
        </w:tc>
        <w:tc>
          <w:tcPr>
            <w:tcW w:w="1583" w:type="dxa"/>
            <w:tcBorders>
              <w:top w:val="nil"/>
              <w:left w:val="nil"/>
              <w:bottom w:val="nil"/>
              <w:right w:val="nil"/>
            </w:tcBorders>
            <w:shd w:val="clear" w:color="000000" w:fill="FFFF99"/>
            <w:noWrap/>
            <w:vAlign w:val="bottom"/>
            <w:hideMark/>
          </w:tcPr>
          <w:p w14:paraId="748BBC61"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25.927,21</w:t>
            </w:r>
          </w:p>
        </w:tc>
        <w:tc>
          <w:tcPr>
            <w:tcW w:w="1217" w:type="dxa"/>
            <w:tcBorders>
              <w:top w:val="nil"/>
              <w:left w:val="nil"/>
              <w:bottom w:val="nil"/>
              <w:right w:val="nil"/>
            </w:tcBorders>
            <w:shd w:val="clear" w:color="000000" w:fill="FFFF99"/>
            <w:noWrap/>
            <w:vAlign w:val="bottom"/>
            <w:hideMark/>
          </w:tcPr>
          <w:p w14:paraId="2FC6BAB1"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24.072,79</w:t>
            </w:r>
          </w:p>
        </w:tc>
        <w:tc>
          <w:tcPr>
            <w:tcW w:w="972" w:type="dxa"/>
            <w:tcBorders>
              <w:top w:val="nil"/>
              <w:left w:val="nil"/>
              <w:bottom w:val="nil"/>
              <w:right w:val="nil"/>
            </w:tcBorders>
            <w:shd w:val="clear" w:color="000000" w:fill="FFFF99"/>
            <w:noWrap/>
            <w:vAlign w:val="bottom"/>
            <w:hideMark/>
          </w:tcPr>
          <w:p w14:paraId="75F4F00A"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51,85</w:t>
            </w:r>
          </w:p>
        </w:tc>
      </w:tr>
      <w:tr w:rsidR="00A02842" w14:paraId="1FE9CB09" w14:textId="77777777" w:rsidTr="007E438E">
        <w:trPr>
          <w:trHeight w:val="256"/>
        </w:trPr>
        <w:tc>
          <w:tcPr>
            <w:tcW w:w="2378" w:type="dxa"/>
            <w:tcBorders>
              <w:top w:val="nil"/>
              <w:left w:val="nil"/>
              <w:bottom w:val="nil"/>
              <w:right w:val="nil"/>
            </w:tcBorders>
            <w:shd w:val="clear" w:color="000000" w:fill="FFFF99"/>
            <w:noWrap/>
            <w:vAlign w:val="bottom"/>
            <w:hideMark/>
          </w:tcPr>
          <w:p w14:paraId="1713AA5B"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5.2.</w:t>
            </w:r>
          </w:p>
        </w:tc>
        <w:tc>
          <w:tcPr>
            <w:tcW w:w="7065" w:type="dxa"/>
            <w:tcBorders>
              <w:top w:val="nil"/>
              <w:left w:val="nil"/>
              <w:bottom w:val="nil"/>
              <w:right w:val="nil"/>
            </w:tcBorders>
            <w:shd w:val="clear" w:color="000000" w:fill="FFFF99"/>
            <w:noWrap/>
            <w:vAlign w:val="bottom"/>
            <w:hideMark/>
          </w:tcPr>
          <w:p w14:paraId="687B105D"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Ostale pomoći</w:t>
            </w:r>
          </w:p>
        </w:tc>
        <w:tc>
          <w:tcPr>
            <w:tcW w:w="1405" w:type="dxa"/>
            <w:tcBorders>
              <w:top w:val="nil"/>
              <w:left w:val="nil"/>
              <w:bottom w:val="nil"/>
              <w:right w:val="nil"/>
            </w:tcBorders>
            <w:shd w:val="clear" w:color="000000" w:fill="FFFF99"/>
            <w:noWrap/>
            <w:vAlign w:val="bottom"/>
            <w:hideMark/>
          </w:tcPr>
          <w:p w14:paraId="542FBF89"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50.000,00</w:t>
            </w:r>
          </w:p>
        </w:tc>
        <w:tc>
          <w:tcPr>
            <w:tcW w:w="1583" w:type="dxa"/>
            <w:tcBorders>
              <w:top w:val="nil"/>
              <w:left w:val="nil"/>
              <w:bottom w:val="nil"/>
              <w:right w:val="nil"/>
            </w:tcBorders>
            <w:shd w:val="clear" w:color="000000" w:fill="FFFF99"/>
            <w:noWrap/>
            <w:vAlign w:val="bottom"/>
            <w:hideMark/>
          </w:tcPr>
          <w:p w14:paraId="46D3DF5C"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25.927,21</w:t>
            </w:r>
          </w:p>
        </w:tc>
        <w:tc>
          <w:tcPr>
            <w:tcW w:w="1217" w:type="dxa"/>
            <w:tcBorders>
              <w:top w:val="nil"/>
              <w:left w:val="nil"/>
              <w:bottom w:val="nil"/>
              <w:right w:val="nil"/>
            </w:tcBorders>
            <w:shd w:val="clear" w:color="000000" w:fill="FFFF99"/>
            <w:noWrap/>
            <w:vAlign w:val="bottom"/>
            <w:hideMark/>
          </w:tcPr>
          <w:p w14:paraId="492C982D"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24.072,79</w:t>
            </w:r>
          </w:p>
        </w:tc>
        <w:tc>
          <w:tcPr>
            <w:tcW w:w="972" w:type="dxa"/>
            <w:tcBorders>
              <w:top w:val="nil"/>
              <w:left w:val="nil"/>
              <w:bottom w:val="nil"/>
              <w:right w:val="nil"/>
            </w:tcBorders>
            <w:shd w:val="clear" w:color="000000" w:fill="FFFF99"/>
            <w:noWrap/>
            <w:vAlign w:val="bottom"/>
            <w:hideMark/>
          </w:tcPr>
          <w:p w14:paraId="4ED6C253"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51,85</w:t>
            </w:r>
          </w:p>
        </w:tc>
      </w:tr>
      <w:tr w:rsidR="00A02842" w14:paraId="585A2203" w14:textId="77777777" w:rsidTr="007E438E">
        <w:trPr>
          <w:trHeight w:val="256"/>
        </w:trPr>
        <w:tc>
          <w:tcPr>
            <w:tcW w:w="2378" w:type="dxa"/>
            <w:tcBorders>
              <w:top w:val="nil"/>
              <w:left w:val="nil"/>
              <w:bottom w:val="nil"/>
              <w:right w:val="nil"/>
            </w:tcBorders>
            <w:shd w:val="clear" w:color="auto" w:fill="auto"/>
            <w:noWrap/>
            <w:vAlign w:val="bottom"/>
            <w:hideMark/>
          </w:tcPr>
          <w:p w14:paraId="671EECC9" w14:textId="77777777" w:rsidR="00A02842" w:rsidRDefault="00A02842" w:rsidP="007E438E">
            <w:pPr>
              <w:rPr>
                <w:rFonts w:ascii="Arial" w:hAnsi="Arial" w:cs="Arial"/>
                <w:sz w:val="20"/>
                <w:szCs w:val="20"/>
              </w:rPr>
            </w:pPr>
            <w:r>
              <w:rPr>
                <w:rFonts w:ascii="Arial" w:hAnsi="Arial" w:cs="Arial"/>
                <w:sz w:val="20"/>
                <w:szCs w:val="20"/>
              </w:rPr>
              <w:t>4</w:t>
            </w:r>
          </w:p>
        </w:tc>
        <w:tc>
          <w:tcPr>
            <w:tcW w:w="7065" w:type="dxa"/>
            <w:tcBorders>
              <w:top w:val="nil"/>
              <w:left w:val="nil"/>
              <w:bottom w:val="nil"/>
              <w:right w:val="nil"/>
            </w:tcBorders>
            <w:shd w:val="clear" w:color="auto" w:fill="auto"/>
            <w:noWrap/>
            <w:vAlign w:val="bottom"/>
            <w:hideMark/>
          </w:tcPr>
          <w:p w14:paraId="286ED707"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3F3BF29F" w14:textId="77777777" w:rsidR="00A02842" w:rsidRDefault="00A02842" w:rsidP="007E438E">
            <w:pPr>
              <w:jc w:val="right"/>
              <w:rPr>
                <w:rFonts w:ascii="Arial" w:hAnsi="Arial" w:cs="Arial"/>
                <w:sz w:val="20"/>
                <w:szCs w:val="20"/>
              </w:rPr>
            </w:pPr>
            <w:r>
              <w:rPr>
                <w:rFonts w:ascii="Arial" w:hAnsi="Arial" w:cs="Arial"/>
                <w:sz w:val="20"/>
                <w:szCs w:val="20"/>
              </w:rPr>
              <w:t>50.000,00</w:t>
            </w:r>
          </w:p>
        </w:tc>
        <w:tc>
          <w:tcPr>
            <w:tcW w:w="1583" w:type="dxa"/>
            <w:tcBorders>
              <w:top w:val="nil"/>
              <w:left w:val="nil"/>
              <w:bottom w:val="nil"/>
              <w:right w:val="nil"/>
            </w:tcBorders>
            <w:shd w:val="clear" w:color="auto" w:fill="auto"/>
            <w:noWrap/>
            <w:vAlign w:val="bottom"/>
            <w:hideMark/>
          </w:tcPr>
          <w:p w14:paraId="79D797BF" w14:textId="77777777" w:rsidR="00A02842" w:rsidRDefault="00A02842" w:rsidP="007E438E">
            <w:pPr>
              <w:jc w:val="right"/>
              <w:rPr>
                <w:rFonts w:ascii="Arial" w:hAnsi="Arial" w:cs="Arial"/>
                <w:sz w:val="20"/>
                <w:szCs w:val="20"/>
              </w:rPr>
            </w:pPr>
            <w:r>
              <w:rPr>
                <w:rFonts w:ascii="Arial" w:hAnsi="Arial" w:cs="Arial"/>
                <w:sz w:val="20"/>
                <w:szCs w:val="20"/>
              </w:rPr>
              <w:t>25.927,21</w:t>
            </w:r>
          </w:p>
        </w:tc>
        <w:tc>
          <w:tcPr>
            <w:tcW w:w="1217" w:type="dxa"/>
            <w:tcBorders>
              <w:top w:val="nil"/>
              <w:left w:val="nil"/>
              <w:bottom w:val="nil"/>
              <w:right w:val="nil"/>
            </w:tcBorders>
            <w:shd w:val="clear" w:color="auto" w:fill="auto"/>
            <w:noWrap/>
            <w:vAlign w:val="bottom"/>
            <w:hideMark/>
          </w:tcPr>
          <w:p w14:paraId="5EE5805B" w14:textId="77777777" w:rsidR="00A02842" w:rsidRDefault="00A02842" w:rsidP="007E438E">
            <w:pPr>
              <w:jc w:val="right"/>
              <w:rPr>
                <w:rFonts w:ascii="Arial" w:hAnsi="Arial" w:cs="Arial"/>
                <w:sz w:val="20"/>
                <w:szCs w:val="20"/>
              </w:rPr>
            </w:pPr>
            <w:r>
              <w:rPr>
                <w:rFonts w:ascii="Arial" w:hAnsi="Arial" w:cs="Arial"/>
                <w:sz w:val="20"/>
                <w:szCs w:val="20"/>
              </w:rPr>
              <w:t>24.072,79</w:t>
            </w:r>
          </w:p>
        </w:tc>
        <w:tc>
          <w:tcPr>
            <w:tcW w:w="972" w:type="dxa"/>
            <w:tcBorders>
              <w:top w:val="nil"/>
              <w:left w:val="nil"/>
              <w:bottom w:val="nil"/>
              <w:right w:val="nil"/>
            </w:tcBorders>
            <w:shd w:val="clear" w:color="auto" w:fill="auto"/>
            <w:noWrap/>
            <w:vAlign w:val="bottom"/>
            <w:hideMark/>
          </w:tcPr>
          <w:p w14:paraId="257A1A92" w14:textId="77777777" w:rsidR="00A02842" w:rsidRDefault="00A02842" w:rsidP="007E438E">
            <w:pPr>
              <w:jc w:val="right"/>
              <w:rPr>
                <w:rFonts w:ascii="Arial" w:hAnsi="Arial" w:cs="Arial"/>
                <w:sz w:val="20"/>
                <w:szCs w:val="20"/>
              </w:rPr>
            </w:pPr>
            <w:r>
              <w:rPr>
                <w:rFonts w:ascii="Arial" w:hAnsi="Arial" w:cs="Arial"/>
                <w:sz w:val="20"/>
                <w:szCs w:val="20"/>
              </w:rPr>
              <w:t>51,85</w:t>
            </w:r>
          </w:p>
        </w:tc>
      </w:tr>
      <w:tr w:rsidR="00A02842" w14:paraId="62D138E2" w14:textId="77777777" w:rsidTr="007E438E">
        <w:trPr>
          <w:trHeight w:val="256"/>
        </w:trPr>
        <w:tc>
          <w:tcPr>
            <w:tcW w:w="2378" w:type="dxa"/>
            <w:tcBorders>
              <w:top w:val="nil"/>
              <w:left w:val="nil"/>
              <w:bottom w:val="nil"/>
              <w:right w:val="nil"/>
            </w:tcBorders>
            <w:shd w:val="clear" w:color="auto" w:fill="auto"/>
            <w:noWrap/>
            <w:vAlign w:val="bottom"/>
            <w:hideMark/>
          </w:tcPr>
          <w:p w14:paraId="14D7B82A" w14:textId="77777777" w:rsidR="00A02842" w:rsidRDefault="00A02842" w:rsidP="007E438E">
            <w:pPr>
              <w:rPr>
                <w:rFonts w:ascii="Arial" w:hAnsi="Arial" w:cs="Arial"/>
                <w:sz w:val="20"/>
                <w:szCs w:val="20"/>
              </w:rPr>
            </w:pPr>
            <w:r>
              <w:rPr>
                <w:rFonts w:ascii="Arial" w:hAnsi="Arial" w:cs="Arial"/>
                <w:sz w:val="20"/>
                <w:szCs w:val="20"/>
              </w:rPr>
              <w:t>4213</w:t>
            </w:r>
          </w:p>
        </w:tc>
        <w:tc>
          <w:tcPr>
            <w:tcW w:w="7065" w:type="dxa"/>
            <w:tcBorders>
              <w:top w:val="nil"/>
              <w:left w:val="nil"/>
              <w:bottom w:val="nil"/>
              <w:right w:val="nil"/>
            </w:tcBorders>
            <w:shd w:val="clear" w:color="auto" w:fill="auto"/>
            <w:noWrap/>
            <w:vAlign w:val="bottom"/>
            <w:hideMark/>
          </w:tcPr>
          <w:p w14:paraId="32C0EC64" w14:textId="77777777" w:rsidR="00A02842" w:rsidRDefault="00A02842" w:rsidP="007E438E">
            <w:pPr>
              <w:rPr>
                <w:rFonts w:ascii="Arial" w:hAnsi="Arial" w:cs="Arial"/>
                <w:sz w:val="20"/>
                <w:szCs w:val="20"/>
              </w:rPr>
            </w:pPr>
            <w:r>
              <w:rPr>
                <w:rFonts w:ascii="Arial" w:hAnsi="Arial" w:cs="Arial"/>
                <w:sz w:val="20"/>
                <w:szCs w:val="20"/>
              </w:rPr>
              <w:t>Rekonstrukcija Kumrovečke ceste izgradnjom nogostupa</w:t>
            </w:r>
          </w:p>
        </w:tc>
        <w:tc>
          <w:tcPr>
            <w:tcW w:w="1405" w:type="dxa"/>
            <w:tcBorders>
              <w:top w:val="nil"/>
              <w:left w:val="nil"/>
              <w:bottom w:val="nil"/>
              <w:right w:val="nil"/>
            </w:tcBorders>
            <w:shd w:val="clear" w:color="auto" w:fill="auto"/>
            <w:noWrap/>
            <w:vAlign w:val="bottom"/>
            <w:hideMark/>
          </w:tcPr>
          <w:p w14:paraId="2E397698" w14:textId="77777777" w:rsidR="00A02842" w:rsidRDefault="00A02842" w:rsidP="007E438E">
            <w:pPr>
              <w:jc w:val="right"/>
              <w:rPr>
                <w:rFonts w:ascii="Arial" w:hAnsi="Arial" w:cs="Arial"/>
                <w:sz w:val="20"/>
                <w:szCs w:val="20"/>
              </w:rPr>
            </w:pPr>
            <w:r>
              <w:rPr>
                <w:rFonts w:ascii="Arial" w:hAnsi="Arial" w:cs="Arial"/>
                <w:sz w:val="20"/>
                <w:szCs w:val="20"/>
              </w:rPr>
              <w:t>50.000,00</w:t>
            </w:r>
          </w:p>
        </w:tc>
        <w:tc>
          <w:tcPr>
            <w:tcW w:w="1583" w:type="dxa"/>
            <w:tcBorders>
              <w:top w:val="nil"/>
              <w:left w:val="nil"/>
              <w:bottom w:val="nil"/>
              <w:right w:val="nil"/>
            </w:tcBorders>
            <w:shd w:val="clear" w:color="auto" w:fill="auto"/>
            <w:noWrap/>
            <w:vAlign w:val="bottom"/>
            <w:hideMark/>
          </w:tcPr>
          <w:p w14:paraId="6D877CE2" w14:textId="77777777" w:rsidR="00A02842" w:rsidRDefault="00A02842" w:rsidP="007E438E">
            <w:pPr>
              <w:jc w:val="right"/>
              <w:rPr>
                <w:rFonts w:ascii="Arial" w:hAnsi="Arial" w:cs="Arial"/>
                <w:sz w:val="20"/>
                <w:szCs w:val="20"/>
              </w:rPr>
            </w:pPr>
            <w:r>
              <w:rPr>
                <w:rFonts w:ascii="Arial" w:hAnsi="Arial" w:cs="Arial"/>
                <w:sz w:val="20"/>
                <w:szCs w:val="20"/>
              </w:rPr>
              <w:t>25.927,21</w:t>
            </w:r>
          </w:p>
        </w:tc>
        <w:tc>
          <w:tcPr>
            <w:tcW w:w="1217" w:type="dxa"/>
            <w:tcBorders>
              <w:top w:val="nil"/>
              <w:left w:val="nil"/>
              <w:bottom w:val="nil"/>
              <w:right w:val="nil"/>
            </w:tcBorders>
            <w:shd w:val="clear" w:color="auto" w:fill="auto"/>
            <w:noWrap/>
            <w:vAlign w:val="bottom"/>
            <w:hideMark/>
          </w:tcPr>
          <w:p w14:paraId="01CED7E0" w14:textId="77777777" w:rsidR="00A02842" w:rsidRDefault="00A02842" w:rsidP="007E438E">
            <w:pPr>
              <w:jc w:val="right"/>
              <w:rPr>
                <w:rFonts w:ascii="Arial" w:hAnsi="Arial" w:cs="Arial"/>
                <w:sz w:val="20"/>
                <w:szCs w:val="20"/>
              </w:rPr>
            </w:pPr>
            <w:r>
              <w:rPr>
                <w:rFonts w:ascii="Arial" w:hAnsi="Arial" w:cs="Arial"/>
                <w:sz w:val="20"/>
                <w:szCs w:val="20"/>
              </w:rPr>
              <w:t>24.072,79</w:t>
            </w:r>
          </w:p>
        </w:tc>
        <w:tc>
          <w:tcPr>
            <w:tcW w:w="972" w:type="dxa"/>
            <w:tcBorders>
              <w:top w:val="nil"/>
              <w:left w:val="nil"/>
              <w:bottom w:val="nil"/>
              <w:right w:val="nil"/>
            </w:tcBorders>
            <w:shd w:val="clear" w:color="auto" w:fill="auto"/>
            <w:noWrap/>
            <w:vAlign w:val="bottom"/>
            <w:hideMark/>
          </w:tcPr>
          <w:p w14:paraId="773C63E5" w14:textId="77777777" w:rsidR="00A02842" w:rsidRDefault="00A02842" w:rsidP="007E438E">
            <w:pPr>
              <w:jc w:val="right"/>
              <w:rPr>
                <w:rFonts w:ascii="Arial" w:hAnsi="Arial" w:cs="Arial"/>
                <w:sz w:val="20"/>
                <w:szCs w:val="20"/>
              </w:rPr>
            </w:pPr>
            <w:r>
              <w:rPr>
                <w:rFonts w:ascii="Arial" w:hAnsi="Arial" w:cs="Arial"/>
                <w:sz w:val="20"/>
                <w:szCs w:val="20"/>
              </w:rPr>
              <w:t>51,85</w:t>
            </w:r>
          </w:p>
        </w:tc>
      </w:tr>
      <w:tr w:rsidR="00A02842" w14:paraId="4D3CA52E" w14:textId="77777777" w:rsidTr="007E438E">
        <w:trPr>
          <w:trHeight w:val="256"/>
        </w:trPr>
        <w:tc>
          <w:tcPr>
            <w:tcW w:w="2378" w:type="dxa"/>
            <w:tcBorders>
              <w:top w:val="nil"/>
              <w:left w:val="nil"/>
              <w:bottom w:val="nil"/>
              <w:right w:val="nil"/>
            </w:tcBorders>
            <w:shd w:val="clear" w:color="000000" w:fill="FFFF99"/>
            <w:noWrap/>
            <w:vAlign w:val="bottom"/>
            <w:hideMark/>
          </w:tcPr>
          <w:p w14:paraId="0F802E37"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8.</w:t>
            </w:r>
          </w:p>
        </w:tc>
        <w:tc>
          <w:tcPr>
            <w:tcW w:w="7065" w:type="dxa"/>
            <w:tcBorders>
              <w:top w:val="nil"/>
              <w:left w:val="nil"/>
              <w:bottom w:val="nil"/>
              <w:right w:val="nil"/>
            </w:tcBorders>
            <w:shd w:val="clear" w:color="000000" w:fill="FFFF99"/>
            <w:noWrap/>
            <w:vAlign w:val="bottom"/>
            <w:hideMark/>
          </w:tcPr>
          <w:p w14:paraId="4379ADFA"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Namjenski primici od zaduživanja</w:t>
            </w:r>
          </w:p>
        </w:tc>
        <w:tc>
          <w:tcPr>
            <w:tcW w:w="1405" w:type="dxa"/>
            <w:tcBorders>
              <w:top w:val="nil"/>
              <w:left w:val="nil"/>
              <w:bottom w:val="nil"/>
              <w:right w:val="nil"/>
            </w:tcBorders>
            <w:shd w:val="clear" w:color="000000" w:fill="FFFF99"/>
            <w:noWrap/>
            <w:vAlign w:val="bottom"/>
            <w:hideMark/>
          </w:tcPr>
          <w:p w14:paraId="2E1419ED"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66.362,00</w:t>
            </w:r>
          </w:p>
        </w:tc>
        <w:tc>
          <w:tcPr>
            <w:tcW w:w="1583" w:type="dxa"/>
            <w:tcBorders>
              <w:top w:val="nil"/>
              <w:left w:val="nil"/>
              <w:bottom w:val="nil"/>
              <w:right w:val="nil"/>
            </w:tcBorders>
            <w:shd w:val="clear" w:color="000000" w:fill="FFFF99"/>
            <w:noWrap/>
            <w:vAlign w:val="bottom"/>
            <w:hideMark/>
          </w:tcPr>
          <w:p w14:paraId="54336539"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217" w:type="dxa"/>
            <w:tcBorders>
              <w:top w:val="nil"/>
              <w:left w:val="nil"/>
              <w:bottom w:val="nil"/>
              <w:right w:val="nil"/>
            </w:tcBorders>
            <w:shd w:val="clear" w:color="000000" w:fill="FFFF99"/>
            <w:noWrap/>
            <w:vAlign w:val="bottom"/>
            <w:hideMark/>
          </w:tcPr>
          <w:p w14:paraId="52BF2A86"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66.362,00</w:t>
            </w:r>
          </w:p>
        </w:tc>
        <w:tc>
          <w:tcPr>
            <w:tcW w:w="972" w:type="dxa"/>
            <w:tcBorders>
              <w:top w:val="nil"/>
              <w:left w:val="nil"/>
              <w:bottom w:val="nil"/>
              <w:right w:val="nil"/>
            </w:tcBorders>
            <w:shd w:val="clear" w:color="000000" w:fill="FFFF99"/>
            <w:noWrap/>
            <w:vAlign w:val="bottom"/>
            <w:hideMark/>
          </w:tcPr>
          <w:p w14:paraId="0ACF4953"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04A29F27" w14:textId="77777777" w:rsidTr="007E438E">
        <w:trPr>
          <w:trHeight w:val="256"/>
        </w:trPr>
        <w:tc>
          <w:tcPr>
            <w:tcW w:w="2378" w:type="dxa"/>
            <w:tcBorders>
              <w:top w:val="nil"/>
              <w:left w:val="nil"/>
              <w:bottom w:val="nil"/>
              <w:right w:val="nil"/>
            </w:tcBorders>
            <w:shd w:val="clear" w:color="000000" w:fill="FFFF99"/>
            <w:noWrap/>
            <w:vAlign w:val="bottom"/>
            <w:hideMark/>
          </w:tcPr>
          <w:p w14:paraId="2A99C01C"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8.1.</w:t>
            </w:r>
          </w:p>
        </w:tc>
        <w:tc>
          <w:tcPr>
            <w:tcW w:w="7065" w:type="dxa"/>
            <w:tcBorders>
              <w:top w:val="nil"/>
              <w:left w:val="nil"/>
              <w:bottom w:val="nil"/>
              <w:right w:val="nil"/>
            </w:tcBorders>
            <w:shd w:val="clear" w:color="000000" w:fill="FFFF99"/>
            <w:noWrap/>
            <w:vAlign w:val="bottom"/>
            <w:hideMark/>
          </w:tcPr>
          <w:p w14:paraId="676BC950"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Primici od zaduživanja</w:t>
            </w:r>
          </w:p>
        </w:tc>
        <w:tc>
          <w:tcPr>
            <w:tcW w:w="1405" w:type="dxa"/>
            <w:tcBorders>
              <w:top w:val="nil"/>
              <w:left w:val="nil"/>
              <w:bottom w:val="nil"/>
              <w:right w:val="nil"/>
            </w:tcBorders>
            <w:shd w:val="clear" w:color="000000" w:fill="FFFF99"/>
            <w:noWrap/>
            <w:vAlign w:val="bottom"/>
            <w:hideMark/>
          </w:tcPr>
          <w:p w14:paraId="2D16E56B"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66.362,00</w:t>
            </w:r>
          </w:p>
        </w:tc>
        <w:tc>
          <w:tcPr>
            <w:tcW w:w="1583" w:type="dxa"/>
            <w:tcBorders>
              <w:top w:val="nil"/>
              <w:left w:val="nil"/>
              <w:bottom w:val="nil"/>
              <w:right w:val="nil"/>
            </w:tcBorders>
            <w:shd w:val="clear" w:color="000000" w:fill="FFFF99"/>
            <w:noWrap/>
            <w:vAlign w:val="bottom"/>
            <w:hideMark/>
          </w:tcPr>
          <w:p w14:paraId="626C0E2A"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217" w:type="dxa"/>
            <w:tcBorders>
              <w:top w:val="nil"/>
              <w:left w:val="nil"/>
              <w:bottom w:val="nil"/>
              <w:right w:val="nil"/>
            </w:tcBorders>
            <w:shd w:val="clear" w:color="000000" w:fill="FFFF99"/>
            <w:noWrap/>
            <w:vAlign w:val="bottom"/>
            <w:hideMark/>
          </w:tcPr>
          <w:p w14:paraId="6668485B"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66.362,00</w:t>
            </w:r>
          </w:p>
        </w:tc>
        <w:tc>
          <w:tcPr>
            <w:tcW w:w="972" w:type="dxa"/>
            <w:tcBorders>
              <w:top w:val="nil"/>
              <w:left w:val="nil"/>
              <w:bottom w:val="nil"/>
              <w:right w:val="nil"/>
            </w:tcBorders>
            <w:shd w:val="clear" w:color="000000" w:fill="FFFF99"/>
            <w:noWrap/>
            <w:vAlign w:val="bottom"/>
            <w:hideMark/>
          </w:tcPr>
          <w:p w14:paraId="49ACC8DD"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4AE56808" w14:textId="77777777" w:rsidTr="007E438E">
        <w:trPr>
          <w:trHeight w:val="256"/>
        </w:trPr>
        <w:tc>
          <w:tcPr>
            <w:tcW w:w="2378" w:type="dxa"/>
            <w:tcBorders>
              <w:top w:val="nil"/>
              <w:left w:val="nil"/>
              <w:bottom w:val="nil"/>
              <w:right w:val="nil"/>
            </w:tcBorders>
            <w:shd w:val="clear" w:color="auto" w:fill="auto"/>
            <w:noWrap/>
            <w:vAlign w:val="bottom"/>
            <w:hideMark/>
          </w:tcPr>
          <w:p w14:paraId="6DC05EFA" w14:textId="77777777" w:rsidR="00A02842" w:rsidRDefault="00A02842" w:rsidP="007E438E">
            <w:pPr>
              <w:rPr>
                <w:rFonts w:ascii="Arial" w:hAnsi="Arial" w:cs="Arial"/>
                <w:sz w:val="20"/>
                <w:szCs w:val="20"/>
              </w:rPr>
            </w:pPr>
            <w:r>
              <w:rPr>
                <w:rFonts w:ascii="Arial" w:hAnsi="Arial" w:cs="Arial"/>
                <w:sz w:val="20"/>
                <w:szCs w:val="20"/>
              </w:rPr>
              <w:t>4</w:t>
            </w:r>
          </w:p>
        </w:tc>
        <w:tc>
          <w:tcPr>
            <w:tcW w:w="7065" w:type="dxa"/>
            <w:tcBorders>
              <w:top w:val="nil"/>
              <w:left w:val="nil"/>
              <w:bottom w:val="nil"/>
              <w:right w:val="nil"/>
            </w:tcBorders>
            <w:shd w:val="clear" w:color="auto" w:fill="auto"/>
            <w:noWrap/>
            <w:vAlign w:val="bottom"/>
            <w:hideMark/>
          </w:tcPr>
          <w:p w14:paraId="0808856D"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49F34997" w14:textId="77777777" w:rsidR="00A02842" w:rsidRDefault="00A02842" w:rsidP="007E438E">
            <w:pPr>
              <w:jc w:val="right"/>
              <w:rPr>
                <w:rFonts w:ascii="Arial" w:hAnsi="Arial" w:cs="Arial"/>
                <w:sz w:val="20"/>
                <w:szCs w:val="20"/>
              </w:rPr>
            </w:pPr>
            <w:r>
              <w:rPr>
                <w:rFonts w:ascii="Arial" w:hAnsi="Arial" w:cs="Arial"/>
                <w:sz w:val="20"/>
                <w:szCs w:val="20"/>
              </w:rPr>
              <w:t>66.362,00</w:t>
            </w:r>
          </w:p>
        </w:tc>
        <w:tc>
          <w:tcPr>
            <w:tcW w:w="1583" w:type="dxa"/>
            <w:tcBorders>
              <w:top w:val="nil"/>
              <w:left w:val="nil"/>
              <w:bottom w:val="nil"/>
              <w:right w:val="nil"/>
            </w:tcBorders>
            <w:shd w:val="clear" w:color="auto" w:fill="auto"/>
            <w:noWrap/>
            <w:vAlign w:val="bottom"/>
            <w:hideMark/>
          </w:tcPr>
          <w:p w14:paraId="155AF907"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5E104CD8" w14:textId="77777777" w:rsidR="00A02842" w:rsidRDefault="00A02842" w:rsidP="007E438E">
            <w:pPr>
              <w:jc w:val="right"/>
              <w:rPr>
                <w:rFonts w:ascii="Arial" w:hAnsi="Arial" w:cs="Arial"/>
                <w:sz w:val="20"/>
                <w:szCs w:val="20"/>
              </w:rPr>
            </w:pPr>
            <w:r>
              <w:rPr>
                <w:rFonts w:ascii="Arial" w:hAnsi="Arial" w:cs="Arial"/>
                <w:sz w:val="20"/>
                <w:szCs w:val="20"/>
              </w:rPr>
              <w:t>66.362,00</w:t>
            </w:r>
          </w:p>
        </w:tc>
        <w:tc>
          <w:tcPr>
            <w:tcW w:w="972" w:type="dxa"/>
            <w:tcBorders>
              <w:top w:val="nil"/>
              <w:left w:val="nil"/>
              <w:bottom w:val="nil"/>
              <w:right w:val="nil"/>
            </w:tcBorders>
            <w:shd w:val="clear" w:color="auto" w:fill="auto"/>
            <w:noWrap/>
            <w:vAlign w:val="bottom"/>
            <w:hideMark/>
          </w:tcPr>
          <w:p w14:paraId="3260E95D"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6E87EF09" w14:textId="77777777" w:rsidTr="007E438E">
        <w:trPr>
          <w:trHeight w:val="256"/>
        </w:trPr>
        <w:tc>
          <w:tcPr>
            <w:tcW w:w="2378" w:type="dxa"/>
            <w:tcBorders>
              <w:top w:val="nil"/>
              <w:left w:val="nil"/>
              <w:bottom w:val="nil"/>
              <w:right w:val="nil"/>
            </w:tcBorders>
            <w:shd w:val="clear" w:color="auto" w:fill="auto"/>
            <w:noWrap/>
            <w:vAlign w:val="bottom"/>
            <w:hideMark/>
          </w:tcPr>
          <w:p w14:paraId="5DD4CD2D" w14:textId="77777777" w:rsidR="00A02842" w:rsidRDefault="00A02842" w:rsidP="007E438E">
            <w:pPr>
              <w:rPr>
                <w:rFonts w:ascii="Arial" w:hAnsi="Arial" w:cs="Arial"/>
                <w:sz w:val="20"/>
                <w:szCs w:val="20"/>
              </w:rPr>
            </w:pPr>
            <w:r>
              <w:rPr>
                <w:rFonts w:ascii="Arial" w:hAnsi="Arial" w:cs="Arial"/>
                <w:sz w:val="20"/>
                <w:szCs w:val="20"/>
              </w:rPr>
              <w:t>4213</w:t>
            </w:r>
          </w:p>
        </w:tc>
        <w:tc>
          <w:tcPr>
            <w:tcW w:w="7065" w:type="dxa"/>
            <w:tcBorders>
              <w:top w:val="nil"/>
              <w:left w:val="nil"/>
              <w:bottom w:val="nil"/>
              <w:right w:val="nil"/>
            </w:tcBorders>
            <w:shd w:val="clear" w:color="auto" w:fill="auto"/>
            <w:noWrap/>
            <w:vAlign w:val="bottom"/>
            <w:hideMark/>
          </w:tcPr>
          <w:p w14:paraId="47D0221F" w14:textId="77777777" w:rsidR="00A02842" w:rsidRDefault="00A02842" w:rsidP="007E438E">
            <w:pPr>
              <w:rPr>
                <w:rFonts w:ascii="Arial" w:hAnsi="Arial" w:cs="Arial"/>
                <w:sz w:val="20"/>
                <w:szCs w:val="20"/>
              </w:rPr>
            </w:pPr>
            <w:r>
              <w:rPr>
                <w:rFonts w:ascii="Arial" w:hAnsi="Arial" w:cs="Arial"/>
                <w:sz w:val="20"/>
                <w:szCs w:val="20"/>
              </w:rPr>
              <w:t>Rekonstrukcija Kumrovečke ceste izgradnjom nogostupa</w:t>
            </w:r>
          </w:p>
        </w:tc>
        <w:tc>
          <w:tcPr>
            <w:tcW w:w="1405" w:type="dxa"/>
            <w:tcBorders>
              <w:top w:val="nil"/>
              <w:left w:val="nil"/>
              <w:bottom w:val="nil"/>
              <w:right w:val="nil"/>
            </w:tcBorders>
            <w:shd w:val="clear" w:color="auto" w:fill="auto"/>
            <w:noWrap/>
            <w:vAlign w:val="bottom"/>
            <w:hideMark/>
          </w:tcPr>
          <w:p w14:paraId="16B9D2E2" w14:textId="77777777" w:rsidR="00A02842" w:rsidRDefault="00A02842" w:rsidP="007E438E">
            <w:pPr>
              <w:jc w:val="right"/>
              <w:rPr>
                <w:rFonts w:ascii="Arial" w:hAnsi="Arial" w:cs="Arial"/>
                <w:sz w:val="20"/>
                <w:szCs w:val="20"/>
              </w:rPr>
            </w:pPr>
            <w:r>
              <w:rPr>
                <w:rFonts w:ascii="Arial" w:hAnsi="Arial" w:cs="Arial"/>
                <w:sz w:val="20"/>
                <w:szCs w:val="20"/>
              </w:rPr>
              <w:t>66.362,00</w:t>
            </w:r>
          </w:p>
        </w:tc>
        <w:tc>
          <w:tcPr>
            <w:tcW w:w="1583" w:type="dxa"/>
            <w:tcBorders>
              <w:top w:val="nil"/>
              <w:left w:val="nil"/>
              <w:bottom w:val="nil"/>
              <w:right w:val="nil"/>
            </w:tcBorders>
            <w:shd w:val="clear" w:color="auto" w:fill="auto"/>
            <w:noWrap/>
            <w:vAlign w:val="bottom"/>
            <w:hideMark/>
          </w:tcPr>
          <w:p w14:paraId="71DBF6D9"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1E99DF5D" w14:textId="77777777" w:rsidR="00A02842" w:rsidRDefault="00A02842" w:rsidP="007E438E">
            <w:pPr>
              <w:jc w:val="right"/>
              <w:rPr>
                <w:rFonts w:ascii="Arial" w:hAnsi="Arial" w:cs="Arial"/>
                <w:sz w:val="20"/>
                <w:szCs w:val="20"/>
              </w:rPr>
            </w:pPr>
            <w:r>
              <w:rPr>
                <w:rFonts w:ascii="Arial" w:hAnsi="Arial" w:cs="Arial"/>
                <w:sz w:val="20"/>
                <w:szCs w:val="20"/>
              </w:rPr>
              <w:t>66.362,00</w:t>
            </w:r>
          </w:p>
        </w:tc>
        <w:tc>
          <w:tcPr>
            <w:tcW w:w="972" w:type="dxa"/>
            <w:tcBorders>
              <w:top w:val="nil"/>
              <w:left w:val="nil"/>
              <w:bottom w:val="nil"/>
              <w:right w:val="nil"/>
            </w:tcBorders>
            <w:shd w:val="clear" w:color="auto" w:fill="auto"/>
            <w:noWrap/>
            <w:vAlign w:val="bottom"/>
            <w:hideMark/>
          </w:tcPr>
          <w:p w14:paraId="101AC86E" w14:textId="77777777" w:rsidR="00A02842" w:rsidRDefault="00A02842" w:rsidP="007E438E">
            <w:pPr>
              <w:jc w:val="right"/>
              <w:rPr>
                <w:rFonts w:ascii="Arial" w:hAnsi="Arial" w:cs="Arial"/>
                <w:sz w:val="20"/>
                <w:szCs w:val="20"/>
              </w:rPr>
            </w:pPr>
            <w:r>
              <w:rPr>
                <w:rFonts w:ascii="Arial" w:hAnsi="Arial" w:cs="Arial"/>
                <w:sz w:val="20"/>
                <w:szCs w:val="20"/>
              </w:rPr>
              <w:t>0,00</w:t>
            </w:r>
          </w:p>
        </w:tc>
      </w:tr>
    </w:tbl>
    <w:p w14:paraId="6FEA2C9E" w14:textId="77777777" w:rsidR="00A02842" w:rsidRDefault="00A02842" w:rsidP="00A02842">
      <w:pPr>
        <w:ind w:firstLine="709"/>
        <w:rPr>
          <w:bCs/>
          <w:color w:val="000000"/>
          <w:szCs w:val="16"/>
        </w:rPr>
      </w:pPr>
    </w:p>
    <w:p w14:paraId="05BEAF73" w14:textId="77777777" w:rsidR="00A02842" w:rsidRDefault="00A02842" w:rsidP="00A02842">
      <w:pPr>
        <w:pStyle w:val="Naslov1"/>
        <w:tabs>
          <w:tab w:val="left" w:pos="956"/>
          <w:tab w:val="left" w:pos="957"/>
        </w:tabs>
        <w:spacing w:before="70"/>
        <w:ind w:left="955" w:right="438"/>
        <w:rPr>
          <w:bCs/>
          <w:szCs w:val="28"/>
          <w:lang w:val="pl-PL"/>
        </w:rPr>
      </w:pPr>
      <w:r>
        <w:rPr>
          <w:szCs w:val="28"/>
          <w:lang w:val="pl-PL"/>
        </w:rPr>
        <w:lastRenderedPageBreak/>
        <w:t>2</w:t>
      </w:r>
      <w:r w:rsidRPr="00C57E0A">
        <w:rPr>
          <w:szCs w:val="28"/>
          <w:lang w:val="pl-PL"/>
        </w:rPr>
        <w:t xml:space="preserve">. </w:t>
      </w:r>
      <w:r w:rsidRPr="00F74255">
        <w:rPr>
          <w:szCs w:val="28"/>
          <w:lang w:val="pl-PL"/>
        </w:rPr>
        <w:t xml:space="preserve">Rekonstrukcija </w:t>
      </w:r>
      <w:r>
        <w:rPr>
          <w:szCs w:val="28"/>
          <w:lang w:val="pl-PL"/>
        </w:rPr>
        <w:t>nerazvrstanih cesta – II. Sutlanska</w:t>
      </w:r>
    </w:p>
    <w:p w14:paraId="7F5D809A" w14:textId="77777777" w:rsidR="00A02842" w:rsidRPr="003A0D45" w:rsidRDefault="00A02842" w:rsidP="00A02842">
      <w:pPr>
        <w:ind w:left="567"/>
        <w:rPr>
          <w:bCs/>
          <w:szCs w:val="16"/>
        </w:rPr>
      </w:pPr>
      <w:r>
        <w:rPr>
          <w:bCs/>
        </w:rPr>
        <w:t>Za postojeću građevinu komunalne infrastrukture koja će se rekonstruirati – REKONSTRUKCIJA NERAZVRSTANIH CESTA – II. SUTLANSKA, planiralo se ulaganje u izvođenje radova</w:t>
      </w:r>
      <w:r w:rsidRPr="001132B3">
        <w:rPr>
          <w:bCs/>
        </w:rPr>
        <w:t xml:space="preserve"> na rekonstrukciji nerazvrstane ceste II. Sutlanska u dužini 570,00 metara (ukupna širina ceste 4,00m, širina asfalta 3,00m</w:t>
      </w:r>
      <w:r>
        <w:rPr>
          <w:bCs/>
        </w:rPr>
        <w:t xml:space="preserve">, </w:t>
      </w:r>
      <w:r w:rsidRPr="00FB5F97">
        <w:rPr>
          <w:bCs/>
        </w:rPr>
        <w:t>nabava, doprema i ugradnja kamenog materijala</w:t>
      </w:r>
      <w:r w:rsidRPr="001132B3">
        <w:rPr>
          <w:bCs/>
        </w:rPr>
        <w:t xml:space="preserve">), </w:t>
      </w:r>
      <w:r>
        <w:rPr>
          <w:bCs/>
        </w:rPr>
        <w:t xml:space="preserve"> na uslugu stručnog nadzora (nadzornog inženjera) nad izvođenjem radova te na uslugu izrade projektne dokumentacije (</w:t>
      </w:r>
      <w:r w:rsidRPr="00FB5F97">
        <w:rPr>
          <w:bCs/>
        </w:rPr>
        <w:t>izvedbeni projekt i geodetski elaborat)</w:t>
      </w:r>
      <w:r>
        <w:rPr>
          <w:bCs/>
        </w:rPr>
        <w:t xml:space="preserve">, za sanaciju nerazvrstane ceste stradale u potresu - </w:t>
      </w:r>
      <w:r>
        <w:rPr>
          <w:bCs/>
          <w:szCs w:val="16"/>
        </w:rPr>
        <w:t xml:space="preserve">Vinogradski put (dužine 1 km i dio Vinski put dužine 170 m, naselje Bobovec </w:t>
      </w:r>
      <w:proofErr w:type="spellStart"/>
      <w:r>
        <w:rPr>
          <w:bCs/>
          <w:szCs w:val="16"/>
        </w:rPr>
        <w:t>Rozganski</w:t>
      </w:r>
      <w:proofErr w:type="spellEnd"/>
      <w:r>
        <w:rPr>
          <w:bCs/>
          <w:szCs w:val="16"/>
        </w:rPr>
        <w:t xml:space="preserve">) </w:t>
      </w:r>
      <w:r>
        <w:rPr>
          <w:bCs/>
        </w:rPr>
        <w:t xml:space="preserve">u ukupnom iznosu 215.935,36 </w:t>
      </w:r>
      <w:r>
        <w:rPr>
          <w:szCs w:val="28"/>
          <w:lang w:val="pl-PL"/>
        </w:rPr>
        <w:t>€</w:t>
      </w:r>
      <w:r>
        <w:rPr>
          <w:bCs/>
        </w:rPr>
        <w:t xml:space="preserve">, a utrošeno je 195.489,12 </w:t>
      </w:r>
      <w:r>
        <w:rPr>
          <w:szCs w:val="28"/>
          <w:lang w:val="pl-PL"/>
        </w:rPr>
        <w:t>€</w:t>
      </w:r>
      <w:r>
        <w:rPr>
          <w:bCs/>
        </w:rPr>
        <w:t>.</w:t>
      </w:r>
    </w:p>
    <w:p w14:paraId="411B8C21" w14:textId="77777777" w:rsidR="00A02842" w:rsidRDefault="00A02842" w:rsidP="00A02842">
      <w:pPr>
        <w:ind w:firstLine="708"/>
        <w:rPr>
          <w:bCs/>
          <w:color w:val="000000"/>
          <w:szCs w:val="16"/>
        </w:rPr>
      </w:pPr>
      <w:r w:rsidRPr="001132B3">
        <w:rPr>
          <w:bCs/>
        </w:rPr>
        <w:t>- izvor financiranja</w:t>
      </w:r>
      <w:r>
        <w:rPr>
          <w:bCs/>
        </w:rPr>
        <w:t xml:space="preserve"> </w:t>
      </w:r>
      <w:r w:rsidRPr="00FB5F97">
        <w:rPr>
          <w:bCs/>
        </w:rPr>
        <w:t>za radove na rekonstrukciji II. Sutlanske</w:t>
      </w:r>
      <w:r>
        <w:rPr>
          <w:bCs/>
          <w:color w:val="000000"/>
          <w:szCs w:val="16"/>
        </w:rPr>
        <w:t>:</w:t>
      </w:r>
      <w:r w:rsidRPr="001132B3">
        <w:rPr>
          <w:bCs/>
        </w:rPr>
        <w:t xml:space="preserve"> je planiran iz </w:t>
      </w:r>
      <w:r>
        <w:rPr>
          <w:bCs/>
        </w:rPr>
        <w:t>općih prihoda i primitaka</w:t>
      </w:r>
      <w:r w:rsidRPr="00AA1499">
        <w:rPr>
          <w:bCs/>
          <w:color w:val="000000"/>
          <w:szCs w:val="16"/>
        </w:rPr>
        <w:t xml:space="preserve"> u iznosu od </w:t>
      </w:r>
      <w:r>
        <w:rPr>
          <w:bCs/>
          <w:color w:val="000000"/>
          <w:szCs w:val="16"/>
        </w:rPr>
        <w:t xml:space="preserve">1.330,00 </w:t>
      </w:r>
      <w:r>
        <w:rPr>
          <w:szCs w:val="28"/>
          <w:lang w:val="pl-PL"/>
        </w:rPr>
        <w:t>€</w:t>
      </w:r>
      <w:r>
        <w:rPr>
          <w:bCs/>
          <w:color w:val="000000"/>
          <w:szCs w:val="16"/>
        </w:rPr>
        <w:t xml:space="preserve">, te realiziran u iznosu od 0,00 </w:t>
      </w:r>
      <w:r>
        <w:rPr>
          <w:szCs w:val="28"/>
          <w:lang w:val="pl-PL"/>
        </w:rPr>
        <w:t>€</w:t>
      </w:r>
      <w:r>
        <w:rPr>
          <w:bCs/>
          <w:color w:val="000000"/>
          <w:szCs w:val="16"/>
        </w:rPr>
        <w:t>:</w:t>
      </w:r>
    </w:p>
    <w:p w14:paraId="58DBB550" w14:textId="77777777" w:rsidR="00A02842" w:rsidRDefault="00A02842" w:rsidP="00A02842">
      <w:pPr>
        <w:ind w:firstLine="708"/>
        <w:rPr>
          <w:bCs/>
          <w:color w:val="000000"/>
          <w:szCs w:val="16"/>
        </w:rPr>
      </w:pPr>
      <w:r>
        <w:rPr>
          <w:bCs/>
          <w:color w:val="000000"/>
          <w:szCs w:val="16"/>
        </w:rPr>
        <w:t>- i</w:t>
      </w:r>
      <w:r w:rsidRPr="00AA1499">
        <w:rPr>
          <w:bCs/>
          <w:color w:val="000000"/>
          <w:szCs w:val="16"/>
        </w:rPr>
        <w:t>zvor financiranja</w:t>
      </w:r>
      <w:r>
        <w:rPr>
          <w:bCs/>
          <w:color w:val="000000"/>
          <w:szCs w:val="16"/>
        </w:rPr>
        <w:t xml:space="preserve"> za radove na rekonstrukciji II. Sutlanske:</w:t>
      </w:r>
      <w:r w:rsidRPr="00AA1499">
        <w:rPr>
          <w:bCs/>
          <w:color w:val="000000"/>
          <w:szCs w:val="16"/>
        </w:rPr>
        <w:t xml:space="preserve"> je </w:t>
      </w:r>
      <w:r>
        <w:rPr>
          <w:bCs/>
          <w:color w:val="000000"/>
          <w:szCs w:val="16"/>
        </w:rPr>
        <w:t xml:space="preserve">planiran </w:t>
      </w:r>
      <w:r w:rsidRPr="00AA1499">
        <w:rPr>
          <w:bCs/>
          <w:color w:val="000000"/>
          <w:szCs w:val="16"/>
        </w:rPr>
        <w:t xml:space="preserve">iz </w:t>
      </w:r>
      <w:r>
        <w:rPr>
          <w:bCs/>
          <w:color w:val="000000"/>
          <w:szCs w:val="16"/>
        </w:rPr>
        <w:t>prihoda od komunalne naknade</w:t>
      </w:r>
      <w:r w:rsidRPr="00AA1499">
        <w:rPr>
          <w:bCs/>
          <w:color w:val="000000"/>
          <w:szCs w:val="16"/>
        </w:rPr>
        <w:t xml:space="preserve"> u iznosu od</w:t>
      </w:r>
      <w:r>
        <w:rPr>
          <w:bCs/>
          <w:color w:val="000000"/>
          <w:szCs w:val="16"/>
        </w:rPr>
        <w:t xml:space="preserve"> 2.655,00 </w:t>
      </w:r>
      <w:r>
        <w:rPr>
          <w:szCs w:val="28"/>
          <w:lang w:val="pl-PL"/>
        </w:rPr>
        <w:t>€</w:t>
      </w:r>
      <w:r>
        <w:rPr>
          <w:bCs/>
          <w:color w:val="000000"/>
          <w:szCs w:val="16"/>
        </w:rPr>
        <w:t xml:space="preserve">, te realiziran u iznosu od 0,00 kn </w:t>
      </w:r>
    </w:p>
    <w:p w14:paraId="7FC7AA68" w14:textId="77777777" w:rsidR="00A02842" w:rsidRDefault="00A02842" w:rsidP="00A02842">
      <w:pPr>
        <w:ind w:firstLine="708"/>
        <w:rPr>
          <w:rFonts w:ascii="Arial" w:hAnsi="Arial" w:cs="Arial"/>
          <w:sz w:val="20"/>
          <w:szCs w:val="20"/>
        </w:rPr>
      </w:pPr>
      <w:r>
        <w:rPr>
          <w:bCs/>
          <w:color w:val="000000"/>
          <w:szCs w:val="16"/>
        </w:rPr>
        <w:t>- i</w:t>
      </w:r>
      <w:r w:rsidRPr="00AA1499">
        <w:rPr>
          <w:bCs/>
          <w:color w:val="000000"/>
          <w:szCs w:val="16"/>
        </w:rPr>
        <w:t>zvor financiranja</w:t>
      </w:r>
      <w:r>
        <w:rPr>
          <w:bCs/>
          <w:color w:val="000000"/>
          <w:szCs w:val="16"/>
        </w:rPr>
        <w:t xml:space="preserve"> za radove na rekonstrukciji II. Sutlanske:</w:t>
      </w:r>
      <w:r w:rsidRPr="00AA1499">
        <w:rPr>
          <w:bCs/>
          <w:color w:val="000000"/>
          <w:szCs w:val="16"/>
        </w:rPr>
        <w:t xml:space="preserve"> je </w:t>
      </w:r>
      <w:r>
        <w:rPr>
          <w:bCs/>
          <w:color w:val="000000"/>
          <w:szCs w:val="16"/>
        </w:rPr>
        <w:t xml:space="preserve">planiran </w:t>
      </w:r>
      <w:r w:rsidRPr="00AA1499">
        <w:rPr>
          <w:bCs/>
          <w:color w:val="000000"/>
          <w:szCs w:val="16"/>
        </w:rPr>
        <w:t xml:space="preserve">iz </w:t>
      </w:r>
      <w:r>
        <w:rPr>
          <w:bCs/>
          <w:color w:val="000000"/>
          <w:szCs w:val="16"/>
        </w:rPr>
        <w:t>ostalih pomoći</w:t>
      </w:r>
      <w:r w:rsidRPr="00AA1499">
        <w:rPr>
          <w:bCs/>
          <w:color w:val="000000"/>
          <w:szCs w:val="16"/>
        </w:rPr>
        <w:t xml:space="preserve"> u iznosu od</w:t>
      </w:r>
      <w:r>
        <w:rPr>
          <w:bCs/>
          <w:color w:val="000000"/>
          <w:szCs w:val="16"/>
        </w:rPr>
        <w:t xml:space="preserve"> 55.744,00 </w:t>
      </w:r>
      <w:r>
        <w:rPr>
          <w:szCs w:val="28"/>
          <w:lang w:val="pl-PL"/>
        </w:rPr>
        <w:t>€</w:t>
      </w:r>
      <w:r>
        <w:rPr>
          <w:bCs/>
          <w:color w:val="000000"/>
          <w:szCs w:val="16"/>
        </w:rPr>
        <w:t xml:space="preserve">, te realiziran u iznosu od </w:t>
      </w:r>
      <w:r>
        <w:rPr>
          <w:rFonts w:ascii="Arial" w:hAnsi="Arial" w:cs="Arial"/>
          <w:sz w:val="20"/>
          <w:szCs w:val="20"/>
        </w:rPr>
        <w:t>44.775,53</w:t>
      </w:r>
      <w:r>
        <w:rPr>
          <w:szCs w:val="28"/>
          <w:lang w:val="pl-PL"/>
        </w:rPr>
        <w:t>€</w:t>
      </w:r>
    </w:p>
    <w:p w14:paraId="29E14AA6" w14:textId="77777777" w:rsidR="00A02842" w:rsidRDefault="00A02842" w:rsidP="00A02842">
      <w:pPr>
        <w:ind w:firstLine="708"/>
        <w:rPr>
          <w:bCs/>
          <w:color w:val="000000"/>
          <w:szCs w:val="16"/>
        </w:rPr>
      </w:pPr>
      <w:r>
        <w:rPr>
          <w:rFonts w:ascii="Arial" w:hAnsi="Arial" w:cs="Arial"/>
          <w:sz w:val="20"/>
          <w:szCs w:val="20"/>
        </w:rPr>
        <w:t>-</w:t>
      </w:r>
      <w:r>
        <w:rPr>
          <w:bCs/>
          <w:color w:val="000000"/>
          <w:szCs w:val="16"/>
        </w:rPr>
        <w:t xml:space="preserve"> i</w:t>
      </w:r>
      <w:r w:rsidRPr="00AA1499">
        <w:rPr>
          <w:bCs/>
          <w:color w:val="000000"/>
          <w:szCs w:val="16"/>
        </w:rPr>
        <w:t>zvor financiranja</w:t>
      </w:r>
      <w:r>
        <w:rPr>
          <w:bCs/>
          <w:color w:val="000000"/>
          <w:szCs w:val="16"/>
        </w:rPr>
        <w:t xml:space="preserve"> za stručni nadzor nad izvođenjem radova rekonstrukcije II. Sutlanske:</w:t>
      </w:r>
      <w:r w:rsidRPr="00AA1499">
        <w:rPr>
          <w:bCs/>
          <w:color w:val="000000"/>
          <w:szCs w:val="16"/>
        </w:rPr>
        <w:t xml:space="preserve"> je </w:t>
      </w:r>
      <w:r>
        <w:rPr>
          <w:bCs/>
          <w:color w:val="000000"/>
          <w:szCs w:val="16"/>
        </w:rPr>
        <w:t xml:space="preserve">planiran </w:t>
      </w:r>
      <w:r w:rsidRPr="00AA1499">
        <w:rPr>
          <w:bCs/>
          <w:color w:val="000000"/>
          <w:szCs w:val="16"/>
        </w:rPr>
        <w:t xml:space="preserve">iz </w:t>
      </w:r>
      <w:r>
        <w:rPr>
          <w:bCs/>
          <w:color w:val="000000"/>
          <w:szCs w:val="16"/>
        </w:rPr>
        <w:t>općih prihoda i primitaka općine</w:t>
      </w:r>
      <w:r w:rsidRPr="00AA1499">
        <w:rPr>
          <w:bCs/>
          <w:color w:val="000000"/>
          <w:szCs w:val="16"/>
        </w:rPr>
        <w:t xml:space="preserve"> u iznosu od</w:t>
      </w:r>
      <w:r>
        <w:rPr>
          <w:bCs/>
          <w:color w:val="000000"/>
          <w:szCs w:val="16"/>
        </w:rPr>
        <w:t xml:space="preserve"> 1.330,00 </w:t>
      </w:r>
      <w:r>
        <w:rPr>
          <w:szCs w:val="28"/>
          <w:lang w:val="pl-PL"/>
        </w:rPr>
        <w:t>€</w:t>
      </w:r>
      <w:r>
        <w:rPr>
          <w:bCs/>
          <w:color w:val="000000"/>
          <w:szCs w:val="16"/>
        </w:rPr>
        <w:t xml:space="preserve">, te realiziran u iznosu od </w:t>
      </w:r>
      <w:r>
        <w:rPr>
          <w:rFonts w:ascii="Arial" w:hAnsi="Arial" w:cs="Arial"/>
          <w:sz w:val="20"/>
          <w:szCs w:val="20"/>
        </w:rPr>
        <w:t xml:space="preserve">1.327,23 </w:t>
      </w:r>
      <w:r>
        <w:rPr>
          <w:szCs w:val="28"/>
          <w:lang w:val="pl-PL"/>
        </w:rPr>
        <w:t>€</w:t>
      </w:r>
    </w:p>
    <w:p w14:paraId="42F98750" w14:textId="77777777" w:rsidR="00A02842" w:rsidRDefault="00A02842" w:rsidP="00A02842">
      <w:pPr>
        <w:ind w:firstLine="708"/>
        <w:rPr>
          <w:bCs/>
          <w:color w:val="000000"/>
          <w:szCs w:val="16"/>
        </w:rPr>
      </w:pPr>
      <w:r>
        <w:rPr>
          <w:bCs/>
          <w:color w:val="000000"/>
          <w:szCs w:val="16"/>
        </w:rPr>
        <w:t>- i</w:t>
      </w:r>
      <w:r w:rsidRPr="00AA1499">
        <w:rPr>
          <w:bCs/>
          <w:color w:val="000000"/>
          <w:szCs w:val="16"/>
        </w:rPr>
        <w:t>zvor financiranja</w:t>
      </w:r>
      <w:r>
        <w:rPr>
          <w:bCs/>
          <w:color w:val="000000"/>
          <w:szCs w:val="16"/>
        </w:rPr>
        <w:t xml:space="preserve"> za izradu projektne dokumentacije za projekt rekonstrukcije II. Sutlanske:</w:t>
      </w:r>
      <w:r w:rsidRPr="00AA1499">
        <w:rPr>
          <w:bCs/>
          <w:color w:val="000000"/>
          <w:szCs w:val="16"/>
        </w:rPr>
        <w:t xml:space="preserve"> je </w:t>
      </w:r>
      <w:r>
        <w:rPr>
          <w:bCs/>
          <w:color w:val="000000"/>
          <w:szCs w:val="16"/>
        </w:rPr>
        <w:t xml:space="preserve">planiran </w:t>
      </w:r>
      <w:r w:rsidRPr="00AA1499">
        <w:rPr>
          <w:bCs/>
          <w:color w:val="000000"/>
          <w:szCs w:val="16"/>
        </w:rPr>
        <w:t xml:space="preserve">iz </w:t>
      </w:r>
      <w:r>
        <w:rPr>
          <w:bCs/>
          <w:color w:val="000000"/>
          <w:szCs w:val="16"/>
        </w:rPr>
        <w:t>ostalih pomoći</w:t>
      </w:r>
      <w:r w:rsidRPr="00AA1499">
        <w:rPr>
          <w:bCs/>
          <w:color w:val="000000"/>
          <w:szCs w:val="16"/>
        </w:rPr>
        <w:t xml:space="preserve"> u iznosu od</w:t>
      </w:r>
      <w:r>
        <w:rPr>
          <w:bCs/>
          <w:color w:val="000000"/>
          <w:szCs w:val="16"/>
        </w:rPr>
        <w:t xml:space="preserve"> 3.190,00 </w:t>
      </w:r>
      <w:r>
        <w:rPr>
          <w:szCs w:val="28"/>
          <w:lang w:val="pl-PL"/>
        </w:rPr>
        <w:t>€</w:t>
      </w:r>
      <w:r>
        <w:rPr>
          <w:bCs/>
          <w:color w:val="000000"/>
          <w:szCs w:val="16"/>
        </w:rPr>
        <w:t xml:space="preserve">, te realiziran u iznosu od 0,00 </w:t>
      </w:r>
      <w:r>
        <w:rPr>
          <w:szCs w:val="28"/>
          <w:lang w:val="pl-PL"/>
        </w:rPr>
        <w:t>€</w:t>
      </w:r>
      <w:r>
        <w:rPr>
          <w:bCs/>
          <w:color w:val="000000"/>
          <w:szCs w:val="16"/>
        </w:rPr>
        <w:t xml:space="preserve"> </w:t>
      </w:r>
    </w:p>
    <w:p w14:paraId="79C8ED10" w14:textId="77777777" w:rsidR="00A02842" w:rsidRDefault="00A02842" w:rsidP="00A02842">
      <w:pPr>
        <w:ind w:firstLine="708"/>
        <w:rPr>
          <w:bCs/>
          <w:color w:val="000000"/>
          <w:szCs w:val="16"/>
        </w:rPr>
      </w:pPr>
      <w:r>
        <w:rPr>
          <w:bCs/>
          <w:color w:val="000000"/>
          <w:szCs w:val="16"/>
        </w:rPr>
        <w:t>- i</w:t>
      </w:r>
      <w:r w:rsidRPr="00AA1499">
        <w:rPr>
          <w:bCs/>
          <w:color w:val="000000"/>
          <w:szCs w:val="16"/>
        </w:rPr>
        <w:t>zvor financiranja</w:t>
      </w:r>
      <w:r>
        <w:rPr>
          <w:bCs/>
          <w:color w:val="000000"/>
          <w:szCs w:val="16"/>
        </w:rPr>
        <w:t xml:space="preserve"> za radove na rekonstrukciji Vinogradski put:</w:t>
      </w:r>
      <w:r w:rsidRPr="00AA1499">
        <w:rPr>
          <w:bCs/>
          <w:color w:val="000000"/>
          <w:szCs w:val="16"/>
        </w:rPr>
        <w:t xml:space="preserve"> je </w:t>
      </w:r>
      <w:r>
        <w:rPr>
          <w:bCs/>
          <w:color w:val="000000"/>
          <w:szCs w:val="16"/>
        </w:rPr>
        <w:t xml:space="preserve">planiran </w:t>
      </w:r>
      <w:r w:rsidRPr="00AA1499">
        <w:rPr>
          <w:bCs/>
          <w:color w:val="000000"/>
          <w:szCs w:val="16"/>
        </w:rPr>
        <w:t xml:space="preserve">iz </w:t>
      </w:r>
      <w:r>
        <w:rPr>
          <w:bCs/>
          <w:color w:val="000000"/>
          <w:szCs w:val="16"/>
        </w:rPr>
        <w:t>ostalih pomoći</w:t>
      </w:r>
      <w:r w:rsidRPr="00AA1499">
        <w:rPr>
          <w:bCs/>
          <w:color w:val="000000"/>
          <w:szCs w:val="16"/>
        </w:rPr>
        <w:t xml:space="preserve"> u iznosu od</w:t>
      </w:r>
      <w:r>
        <w:rPr>
          <w:bCs/>
          <w:color w:val="000000"/>
          <w:szCs w:val="16"/>
        </w:rPr>
        <w:t xml:space="preserve"> </w:t>
      </w:r>
      <w:r>
        <w:rPr>
          <w:bCs/>
          <w:szCs w:val="16"/>
        </w:rPr>
        <w:t xml:space="preserve">151.686,36 €, te realiziran u iznosu od </w:t>
      </w:r>
      <w:r>
        <w:rPr>
          <w:rFonts w:ascii="Arial" w:hAnsi="Arial" w:cs="Arial"/>
          <w:sz w:val="20"/>
          <w:szCs w:val="20"/>
        </w:rPr>
        <w:t>149.386,36</w:t>
      </w:r>
      <w:r>
        <w:rPr>
          <w:szCs w:val="28"/>
          <w:lang w:val="pl-PL"/>
        </w:rPr>
        <w:t>€</w:t>
      </w:r>
    </w:p>
    <w:p w14:paraId="2C3B7952" w14:textId="77777777" w:rsidR="00A02842" w:rsidRDefault="00A02842" w:rsidP="00A02842">
      <w:pPr>
        <w:ind w:firstLine="709"/>
        <w:rPr>
          <w:bCs/>
          <w:color w:val="000000"/>
          <w:szCs w:val="16"/>
        </w:rPr>
      </w:pPr>
      <w:r>
        <w:rPr>
          <w:bCs/>
          <w:color w:val="000000"/>
          <w:szCs w:val="16"/>
        </w:rPr>
        <w:lastRenderedPageBreak/>
        <w:t>- obrazloženje značajnijeg odstupanja ostvarenih rashoda u odnosu na planirane: nema znatnog odstupanja. Sanacija nerazvrstane ceste stradale u potresu – Vinogradski put sukladno uputama Ministarstva mora i prometa preseljena sa Programa održavanja komunalne infrastrukture u ovaj Program.</w:t>
      </w:r>
    </w:p>
    <w:p w14:paraId="00AA1808" w14:textId="77777777" w:rsidR="00A02842" w:rsidRDefault="00A02842" w:rsidP="00A02842">
      <w:pPr>
        <w:pStyle w:val="Naslov1"/>
        <w:tabs>
          <w:tab w:val="left" w:pos="956"/>
          <w:tab w:val="left" w:pos="957"/>
        </w:tabs>
        <w:spacing w:before="70"/>
        <w:ind w:left="955" w:right="438"/>
        <w:rPr>
          <w:b w:val="0"/>
          <w:szCs w:val="28"/>
          <w:lang w:val="pl-PL"/>
        </w:rPr>
      </w:pPr>
    </w:p>
    <w:tbl>
      <w:tblPr>
        <w:tblW w:w="14722" w:type="dxa"/>
        <w:tblLook w:val="04A0" w:firstRow="1" w:lastRow="0" w:firstColumn="1" w:lastColumn="0" w:noHBand="0" w:noVBand="1"/>
      </w:tblPr>
      <w:tblGrid>
        <w:gridCol w:w="2404"/>
        <w:gridCol w:w="7141"/>
        <w:gridCol w:w="1405"/>
        <w:gridCol w:w="1583"/>
        <w:gridCol w:w="1217"/>
        <w:gridCol w:w="972"/>
      </w:tblGrid>
      <w:tr w:rsidR="00A02842" w14:paraId="1585CEC0" w14:textId="77777777" w:rsidTr="007E438E">
        <w:trPr>
          <w:trHeight w:val="256"/>
        </w:trPr>
        <w:tc>
          <w:tcPr>
            <w:tcW w:w="2404" w:type="dxa"/>
            <w:tcBorders>
              <w:top w:val="nil"/>
              <w:left w:val="nil"/>
              <w:bottom w:val="nil"/>
              <w:right w:val="nil"/>
            </w:tcBorders>
            <w:shd w:val="clear" w:color="auto" w:fill="auto"/>
            <w:noWrap/>
            <w:vAlign w:val="bottom"/>
            <w:hideMark/>
          </w:tcPr>
          <w:p w14:paraId="1868AB33" w14:textId="77777777" w:rsidR="00A02842" w:rsidRDefault="00A02842" w:rsidP="007E438E">
            <w:pPr>
              <w:rPr>
                <w:rFonts w:ascii="Arial" w:hAnsi="Arial" w:cs="Arial"/>
                <w:b/>
                <w:bCs/>
                <w:sz w:val="20"/>
                <w:szCs w:val="20"/>
              </w:rPr>
            </w:pPr>
            <w:r>
              <w:rPr>
                <w:rFonts w:ascii="Arial" w:hAnsi="Arial" w:cs="Arial"/>
                <w:b/>
                <w:bCs/>
                <w:sz w:val="20"/>
                <w:szCs w:val="20"/>
              </w:rPr>
              <w:t>BROJ KONTA</w:t>
            </w:r>
          </w:p>
        </w:tc>
        <w:tc>
          <w:tcPr>
            <w:tcW w:w="7141" w:type="dxa"/>
            <w:tcBorders>
              <w:top w:val="nil"/>
              <w:left w:val="nil"/>
              <w:bottom w:val="nil"/>
              <w:right w:val="nil"/>
            </w:tcBorders>
            <w:shd w:val="clear" w:color="auto" w:fill="auto"/>
            <w:noWrap/>
            <w:vAlign w:val="bottom"/>
            <w:hideMark/>
          </w:tcPr>
          <w:p w14:paraId="027C712A" w14:textId="77777777" w:rsidR="00A02842" w:rsidRDefault="00A02842" w:rsidP="007E438E">
            <w:pPr>
              <w:rPr>
                <w:rFonts w:ascii="Arial" w:hAnsi="Arial" w:cs="Arial"/>
                <w:b/>
                <w:bCs/>
                <w:sz w:val="20"/>
                <w:szCs w:val="20"/>
              </w:rPr>
            </w:pPr>
            <w:r>
              <w:rPr>
                <w:rFonts w:ascii="Arial" w:hAnsi="Arial" w:cs="Arial"/>
                <w:b/>
                <w:bCs/>
                <w:sz w:val="20"/>
                <w:szCs w:val="20"/>
              </w:rPr>
              <w:t>VRSTA RASHODA / IZDATAKA</w:t>
            </w:r>
          </w:p>
        </w:tc>
        <w:tc>
          <w:tcPr>
            <w:tcW w:w="1405" w:type="dxa"/>
            <w:tcBorders>
              <w:top w:val="nil"/>
              <w:left w:val="nil"/>
              <w:bottom w:val="nil"/>
              <w:right w:val="nil"/>
            </w:tcBorders>
            <w:shd w:val="clear" w:color="auto" w:fill="auto"/>
            <w:noWrap/>
            <w:vAlign w:val="bottom"/>
            <w:hideMark/>
          </w:tcPr>
          <w:p w14:paraId="7B0E089F" w14:textId="77777777" w:rsidR="00A02842" w:rsidRDefault="00A02842" w:rsidP="007E438E">
            <w:pPr>
              <w:rPr>
                <w:rFonts w:ascii="Arial" w:hAnsi="Arial" w:cs="Arial"/>
                <w:b/>
                <w:bCs/>
                <w:sz w:val="20"/>
                <w:szCs w:val="20"/>
              </w:rPr>
            </w:pPr>
            <w:r>
              <w:rPr>
                <w:rFonts w:ascii="Arial" w:hAnsi="Arial" w:cs="Arial"/>
                <w:b/>
                <w:bCs/>
                <w:sz w:val="20"/>
                <w:szCs w:val="20"/>
              </w:rPr>
              <w:t>PLANIRANO</w:t>
            </w:r>
          </w:p>
        </w:tc>
        <w:tc>
          <w:tcPr>
            <w:tcW w:w="1583" w:type="dxa"/>
            <w:tcBorders>
              <w:top w:val="nil"/>
              <w:left w:val="nil"/>
              <w:bottom w:val="nil"/>
              <w:right w:val="nil"/>
            </w:tcBorders>
            <w:shd w:val="clear" w:color="auto" w:fill="auto"/>
            <w:noWrap/>
            <w:vAlign w:val="bottom"/>
            <w:hideMark/>
          </w:tcPr>
          <w:p w14:paraId="646DB256" w14:textId="77777777" w:rsidR="00A02842" w:rsidRDefault="00A02842" w:rsidP="007E438E">
            <w:pPr>
              <w:rPr>
                <w:rFonts w:ascii="Arial" w:hAnsi="Arial" w:cs="Arial"/>
                <w:b/>
                <w:bCs/>
                <w:sz w:val="20"/>
                <w:szCs w:val="20"/>
              </w:rPr>
            </w:pPr>
            <w:r>
              <w:rPr>
                <w:rFonts w:ascii="Arial" w:hAnsi="Arial" w:cs="Arial"/>
                <w:b/>
                <w:bCs/>
                <w:sz w:val="20"/>
                <w:szCs w:val="20"/>
              </w:rPr>
              <w:t>REALIZIRANO</w:t>
            </w:r>
          </w:p>
        </w:tc>
        <w:tc>
          <w:tcPr>
            <w:tcW w:w="1217" w:type="dxa"/>
            <w:tcBorders>
              <w:top w:val="nil"/>
              <w:left w:val="nil"/>
              <w:bottom w:val="nil"/>
              <w:right w:val="nil"/>
            </w:tcBorders>
            <w:shd w:val="clear" w:color="auto" w:fill="auto"/>
            <w:noWrap/>
            <w:vAlign w:val="bottom"/>
            <w:hideMark/>
          </w:tcPr>
          <w:p w14:paraId="5F5F7C0F" w14:textId="77777777" w:rsidR="00A02842" w:rsidRDefault="00A02842" w:rsidP="007E438E">
            <w:pPr>
              <w:rPr>
                <w:rFonts w:ascii="Arial" w:hAnsi="Arial" w:cs="Arial"/>
                <w:b/>
                <w:bCs/>
                <w:sz w:val="20"/>
                <w:szCs w:val="20"/>
              </w:rPr>
            </w:pPr>
            <w:r>
              <w:rPr>
                <w:rFonts w:ascii="Arial" w:hAnsi="Arial" w:cs="Arial"/>
                <w:b/>
                <w:bCs/>
                <w:sz w:val="20"/>
                <w:szCs w:val="20"/>
              </w:rPr>
              <w:t>RAZLIKA</w:t>
            </w:r>
          </w:p>
        </w:tc>
        <w:tc>
          <w:tcPr>
            <w:tcW w:w="972" w:type="dxa"/>
            <w:tcBorders>
              <w:top w:val="nil"/>
              <w:left w:val="nil"/>
              <w:bottom w:val="nil"/>
              <w:right w:val="nil"/>
            </w:tcBorders>
            <w:shd w:val="clear" w:color="auto" w:fill="auto"/>
            <w:noWrap/>
            <w:vAlign w:val="bottom"/>
            <w:hideMark/>
          </w:tcPr>
          <w:p w14:paraId="6D273E16" w14:textId="77777777" w:rsidR="00A02842" w:rsidRDefault="00A02842" w:rsidP="007E438E">
            <w:pPr>
              <w:rPr>
                <w:rFonts w:ascii="Arial" w:hAnsi="Arial" w:cs="Arial"/>
                <w:b/>
                <w:bCs/>
                <w:sz w:val="20"/>
                <w:szCs w:val="20"/>
              </w:rPr>
            </w:pPr>
            <w:r>
              <w:rPr>
                <w:rFonts w:ascii="Arial" w:hAnsi="Arial" w:cs="Arial"/>
                <w:b/>
                <w:bCs/>
                <w:sz w:val="20"/>
                <w:szCs w:val="20"/>
              </w:rPr>
              <w:t>INDEKS</w:t>
            </w:r>
          </w:p>
        </w:tc>
      </w:tr>
      <w:tr w:rsidR="00A02842" w14:paraId="030E6713" w14:textId="77777777" w:rsidTr="007E438E">
        <w:trPr>
          <w:trHeight w:val="256"/>
        </w:trPr>
        <w:tc>
          <w:tcPr>
            <w:tcW w:w="2404" w:type="dxa"/>
            <w:tcBorders>
              <w:top w:val="nil"/>
              <w:left w:val="nil"/>
              <w:bottom w:val="nil"/>
              <w:right w:val="nil"/>
            </w:tcBorders>
            <w:shd w:val="clear" w:color="000000" w:fill="0066CC"/>
            <w:noWrap/>
            <w:vAlign w:val="bottom"/>
            <w:hideMark/>
          </w:tcPr>
          <w:p w14:paraId="49595FDC"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t>Kapitalni projekt K100020</w:t>
            </w:r>
          </w:p>
        </w:tc>
        <w:tc>
          <w:tcPr>
            <w:tcW w:w="7141" w:type="dxa"/>
            <w:tcBorders>
              <w:top w:val="nil"/>
              <w:left w:val="nil"/>
              <w:bottom w:val="nil"/>
              <w:right w:val="nil"/>
            </w:tcBorders>
            <w:shd w:val="clear" w:color="000000" w:fill="0066CC"/>
            <w:noWrap/>
            <w:vAlign w:val="bottom"/>
            <w:hideMark/>
          </w:tcPr>
          <w:p w14:paraId="04BF5909"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t>Rekonstrukcija nerazvrstanih cesta - II Sutlanska</w:t>
            </w:r>
          </w:p>
        </w:tc>
        <w:tc>
          <w:tcPr>
            <w:tcW w:w="1405" w:type="dxa"/>
            <w:tcBorders>
              <w:top w:val="nil"/>
              <w:left w:val="nil"/>
              <w:bottom w:val="nil"/>
              <w:right w:val="nil"/>
            </w:tcBorders>
            <w:shd w:val="clear" w:color="000000" w:fill="0066CC"/>
            <w:noWrap/>
            <w:vAlign w:val="bottom"/>
            <w:hideMark/>
          </w:tcPr>
          <w:p w14:paraId="3BC76724"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215.935,36</w:t>
            </w:r>
          </w:p>
        </w:tc>
        <w:tc>
          <w:tcPr>
            <w:tcW w:w="1583" w:type="dxa"/>
            <w:tcBorders>
              <w:top w:val="nil"/>
              <w:left w:val="nil"/>
              <w:bottom w:val="nil"/>
              <w:right w:val="nil"/>
            </w:tcBorders>
            <w:shd w:val="clear" w:color="000000" w:fill="0066CC"/>
            <w:noWrap/>
            <w:vAlign w:val="bottom"/>
            <w:hideMark/>
          </w:tcPr>
          <w:p w14:paraId="6BCCA4BF"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195.489,12</w:t>
            </w:r>
          </w:p>
        </w:tc>
        <w:tc>
          <w:tcPr>
            <w:tcW w:w="1217" w:type="dxa"/>
            <w:tcBorders>
              <w:top w:val="nil"/>
              <w:left w:val="nil"/>
              <w:bottom w:val="nil"/>
              <w:right w:val="nil"/>
            </w:tcBorders>
            <w:shd w:val="clear" w:color="000000" w:fill="0066CC"/>
            <w:noWrap/>
            <w:vAlign w:val="bottom"/>
            <w:hideMark/>
          </w:tcPr>
          <w:p w14:paraId="24D916F8"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20.446,24</w:t>
            </w:r>
          </w:p>
        </w:tc>
        <w:tc>
          <w:tcPr>
            <w:tcW w:w="972" w:type="dxa"/>
            <w:tcBorders>
              <w:top w:val="nil"/>
              <w:left w:val="nil"/>
              <w:bottom w:val="nil"/>
              <w:right w:val="nil"/>
            </w:tcBorders>
            <w:shd w:val="clear" w:color="000000" w:fill="0066CC"/>
            <w:noWrap/>
            <w:vAlign w:val="bottom"/>
            <w:hideMark/>
          </w:tcPr>
          <w:p w14:paraId="3752EB01"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90,53</w:t>
            </w:r>
          </w:p>
        </w:tc>
      </w:tr>
      <w:tr w:rsidR="00A02842" w14:paraId="33CF52E2" w14:textId="77777777" w:rsidTr="007E438E">
        <w:trPr>
          <w:trHeight w:val="256"/>
        </w:trPr>
        <w:tc>
          <w:tcPr>
            <w:tcW w:w="2404" w:type="dxa"/>
            <w:tcBorders>
              <w:top w:val="nil"/>
              <w:left w:val="nil"/>
              <w:bottom w:val="nil"/>
              <w:right w:val="nil"/>
            </w:tcBorders>
            <w:shd w:val="clear" w:color="000000" w:fill="FFFF99"/>
            <w:noWrap/>
            <w:vAlign w:val="bottom"/>
            <w:hideMark/>
          </w:tcPr>
          <w:p w14:paraId="5A94F1FB"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1.</w:t>
            </w:r>
          </w:p>
        </w:tc>
        <w:tc>
          <w:tcPr>
            <w:tcW w:w="7141" w:type="dxa"/>
            <w:tcBorders>
              <w:top w:val="nil"/>
              <w:left w:val="nil"/>
              <w:bottom w:val="nil"/>
              <w:right w:val="nil"/>
            </w:tcBorders>
            <w:shd w:val="clear" w:color="000000" w:fill="FFFF99"/>
            <w:noWrap/>
            <w:vAlign w:val="bottom"/>
            <w:hideMark/>
          </w:tcPr>
          <w:p w14:paraId="1F141F3A"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Opći prihodi i primici</w:t>
            </w:r>
          </w:p>
        </w:tc>
        <w:tc>
          <w:tcPr>
            <w:tcW w:w="1405" w:type="dxa"/>
            <w:tcBorders>
              <w:top w:val="nil"/>
              <w:left w:val="nil"/>
              <w:bottom w:val="nil"/>
              <w:right w:val="nil"/>
            </w:tcBorders>
            <w:shd w:val="clear" w:color="000000" w:fill="FFFF99"/>
            <w:noWrap/>
            <w:vAlign w:val="bottom"/>
            <w:hideMark/>
          </w:tcPr>
          <w:p w14:paraId="61FEB3E8"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2.660,00</w:t>
            </w:r>
          </w:p>
        </w:tc>
        <w:tc>
          <w:tcPr>
            <w:tcW w:w="1583" w:type="dxa"/>
            <w:tcBorders>
              <w:top w:val="nil"/>
              <w:left w:val="nil"/>
              <w:bottom w:val="nil"/>
              <w:right w:val="nil"/>
            </w:tcBorders>
            <w:shd w:val="clear" w:color="000000" w:fill="FFFF99"/>
            <w:noWrap/>
            <w:vAlign w:val="bottom"/>
            <w:hideMark/>
          </w:tcPr>
          <w:p w14:paraId="0348C232"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1.327,23</w:t>
            </w:r>
          </w:p>
        </w:tc>
        <w:tc>
          <w:tcPr>
            <w:tcW w:w="1217" w:type="dxa"/>
            <w:tcBorders>
              <w:top w:val="nil"/>
              <w:left w:val="nil"/>
              <w:bottom w:val="nil"/>
              <w:right w:val="nil"/>
            </w:tcBorders>
            <w:shd w:val="clear" w:color="000000" w:fill="FFFF99"/>
            <w:noWrap/>
            <w:vAlign w:val="bottom"/>
            <w:hideMark/>
          </w:tcPr>
          <w:p w14:paraId="194EB5C2"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1.332,77</w:t>
            </w:r>
          </w:p>
        </w:tc>
        <w:tc>
          <w:tcPr>
            <w:tcW w:w="972" w:type="dxa"/>
            <w:tcBorders>
              <w:top w:val="nil"/>
              <w:left w:val="nil"/>
              <w:bottom w:val="nil"/>
              <w:right w:val="nil"/>
            </w:tcBorders>
            <w:shd w:val="clear" w:color="000000" w:fill="FFFF99"/>
            <w:noWrap/>
            <w:vAlign w:val="bottom"/>
            <w:hideMark/>
          </w:tcPr>
          <w:p w14:paraId="7B9F92CA"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49,90</w:t>
            </w:r>
          </w:p>
        </w:tc>
      </w:tr>
      <w:tr w:rsidR="00A02842" w14:paraId="4647777B" w14:textId="77777777" w:rsidTr="007E438E">
        <w:trPr>
          <w:trHeight w:val="256"/>
        </w:trPr>
        <w:tc>
          <w:tcPr>
            <w:tcW w:w="2404" w:type="dxa"/>
            <w:tcBorders>
              <w:top w:val="nil"/>
              <w:left w:val="nil"/>
              <w:bottom w:val="nil"/>
              <w:right w:val="nil"/>
            </w:tcBorders>
            <w:shd w:val="clear" w:color="000000" w:fill="FFFF99"/>
            <w:noWrap/>
            <w:vAlign w:val="bottom"/>
            <w:hideMark/>
          </w:tcPr>
          <w:p w14:paraId="33AB798D"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1.1.</w:t>
            </w:r>
          </w:p>
        </w:tc>
        <w:tc>
          <w:tcPr>
            <w:tcW w:w="7141" w:type="dxa"/>
            <w:tcBorders>
              <w:top w:val="nil"/>
              <w:left w:val="nil"/>
              <w:bottom w:val="nil"/>
              <w:right w:val="nil"/>
            </w:tcBorders>
            <w:shd w:val="clear" w:color="000000" w:fill="FFFF99"/>
            <w:noWrap/>
            <w:vAlign w:val="bottom"/>
            <w:hideMark/>
          </w:tcPr>
          <w:p w14:paraId="5462DAB5"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Opći prihodi i primici</w:t>
            </w:r>
          </w:p>
        </w:tc>
        <w:tc>
          <w:tcPr>
            <w:tcW w:w="1405" w:type="dxa"/>
            <w:tcBorders>
              <w:top w:val="nil"/>
              <w:left w:val="nil"/>
              <w:bottom w:val="nil"/>
              <w:right w:val="nil"/>
            </w:tcBorders>
            <w:shd w:val="clear" w:color="000000" w:fill="FFFF99"/>
            <w:noWrap/>
            <w:vAlign w:val="bottom"/>
            <w:hideMark/>
          </w:tcPr>
          <w:p w14:paraId="6F6D2C57"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2.660,00</w:t>
            </w:r>
          </w:p>
        </w:tc>
        <w:tc>
          <w:tcPr>
            <w:tcW w:w="1583" w:type="dxa"/>
            <w:tcBorders>
              <w:top w:val="nil"/>
              <w:left w:val="nil"/>
              <w:bottom w:val="nil"/>
              <w:right w:val="nil"/>
            </w:tcBorders>
            <w:shd w:val="clear" w:color="000000" w:fill="FFFF99"/>
            <w:noWrap/>
            <w:vAlign w:val="bottom"/>
            <w:hideMark/>
          </w:tcPr>
          <w:p w14:paraId="4A4AF699"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1.327,23</w:t>
            </w:r>
          </w:p>
        </w:tc>
        <w:tc>
          <w:tcPr>
            <w:tcW w:w="1217" w:type="dxa"/>
            <w:tcBorders>
              <w:top w:val="nil"/>
              <w:left w:val="nil"/>
              <w:bottom w:val="nil"/>
              <w:right w:val="nil"/>
            </w:tcBorders>
            <w:shd w:val="clear" w:color="000000" w:fill="FFFF99"/>
            <w:noWrap/>
            <w:vAlign w:val="bottom"/>
            <w:hideMark/>
          </w:tcPr>
          <w:p w14:paraId="38E32220"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1.332,77</w:t>
            </w:r>
          </w:p>
        </w:tc>
        <w:tc>
          <w:tcPr>
            <w:tcW w:w="972" w:type="dxa"/>
            <w:tcBorders>
              <w:top w:val="nil"/>
              <w:left w:val="nil"/>
              <w:bottom w:val="nil"/>
              <w:right w:val="nil"/>
            </w:tcBorders>
            <w:shd w:val="clear" w:color="000000" w:fill="FFFF99"/>
            <w:noWrap/>
            <w:vAlign w:val="bottom"/>
            <w:hideMark/>
          </w:tcPr>
          <w:p w14:paraId="7CA0F798"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49,90</w:t>
            </w:r>
          </w:p>
        </w:tc>
      </w:tr>
      <w:tr w:rsidR="00A02842" w14:paraId="5D3155A5" w14:textId="77777777" w:rsidTr="007E438E">
        <w:trPr>
          <w:trHeight w:val="256"/>
        </w:trPr>
        <w:tc>
          <w:tcPr>
            <w:tcW w:w="2404" w:type="dxa"/>
            <w:tcBorders>
              <w:top w:val="nil"/>
              <w:left w:val="nil"/>
              <w:bottom w:val="nil"/>
              <w:right w:val="nil"/>
            </w:tcBorders>
            <w:shd w:val="clear" w:color="auto" w:fill="auto"/>
            <w:noWrap/>
            <w:vAlign w:val="bottom"/>
            <w:hideMark/>
          </w:tcPr>
          <w:p w14:paraId="3EBF8DDD" w14:textId="77777777" w:rsidR="00A02842" w:rsidRDefault="00A02842" w:rsidP="007E438E">
            <w:pPr>
              <w:rPr>
                <w:rFonts w:ascii="Arial" w:hAnsi="Arial" w:cs="Arial"/>
                <w:sz w:val="20"/>
                <w:szCs w:val="20"/>
              </w:rPr>
            </w:pPr>
            <w:r>
              <w:rPr>
                <w:rFonts w:ascii="Arial" w:hAnsi="Arial" w:cs="Arial"/>
                <w:sz w:val="20"/>
                <w:szCs w:val="20"/>
              </w:rPr>
              <w:t>4</w:t>
            </w:r>
          </w:p>
        </w:tc>
        <w:tc>
          <w:tcPr>
            <w:tcW w:w="7141" w:type="dxa"/>
            <w:tcBorders>
              <w:top w:val="nil"/>
              <w:left w:val="nil"/>
              <w:bottom w:val="nil"/>
              <w:right w:val="nil"/>
            </w:tcBorders>
            <w:shd w:val="clear" w:color="auto" w:fill="auto"/>
            <w:noWrap/>
            <w:vAlign w:val="bottom"/>
            <w:hideMark/>
          </w:tcPr>
          <w:p w14:paraId="55B22B81"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2F3BD3FF" w14:textId="77777777" w:rsidR="00A02842" w:rsidRDefault="00A02842" w:rsidP="007E438E">
            <w:pPr>
              <w:jc w:val="right"/>
              <w:rPr>
                <w:rFonts w:ascii="Arial" w:hAnsi="Arial" w:cs="Arial"/>
                <w:sz w:val="20"/>
                <w:szCs w:val="20"/>
              </w:rPr>
            </w:pPr>
            <w:r>
              <w:rPr>
                <w:rFonts w:ascii="Arial" w:hAnsi="Arial" w:cs="Arial"/>
                <w:sz w:val="20"/>
                <w:szCs w:val="20"/>
              </w:rPr>
              <w:t>2.660,00</w:t>
            </w:r>
          </w:p>
        </w:tc>
        <w:tc>
          <w:tcPr>
            <w:tcW w:w="1583" w:type="dxa"/>
            <w:tcBorders>
              <w:top w:val="nil"/>
              <w:left w:val="nil"/>
              <w:bottom w:val="nil"/>
              <w:right w:val="nil"/>
            </w:tcBorders>
            <w:shd w:val="clear" w:color="auto" w:fill="auto"/>
            <w:noWrap/>
            <w:vAlign w:val="bottom"/>
            <w:hideMark/>
          </w:tcPr>
          <w:p w14:paraId="2540B933" w14:textId="77777777" w:rsidR="00A02842" w:rsidRDefault="00A02842" w:rsidP="007E438E">
            <w:pPr>
              <w:jc w:val="right"/>
              <w:rPr>
                <w:rFonts w:ascii="Arial" w:hAnsi="Arial" w:cs="Arial"/>
                <w:sz w:val="20"/>
                <w:szCs w:val="20"/>
              </w:rPr>
            </w:pPr>
            <w:r>
              <w:rPr>
                <w:rFonts w:ascii="Arial" w:hAnsi="Arial" w:cs="Arial"/>
                <w:sz w:val="20"/>
                <w:szCs w:val="20"/>
              </w:rPr>
              <w:t>1.327,23</w:t>
            </w:r>
          </w:p>
        </w:tc>
        <w:tc>
          <w:tcPr>
            <w:tcW w:w="1217" w:type="dxa"/>
            <w:tcBorders>
              <w:top w:val="nil"/>
              <w:left w:val="nil"/>
              <w:bottom w:val="nil"/>
              <w:right w:val="nil"/>
            </w:tcBorders>
            <w:shd w:val="clear" w:color="auto" w:fill="auto"/>
            <w:noWrap/>
            <w:vAlign w:val="bottom"/>
            <w:hideMark/>
          </w:tcPr>
          <w:p w14:paraId="3F0DB205" w14:textId="77777777" w:rsidR="00A02842" w:rsidRDefault="00A02842" w:rsidP="007E438E">
            <w:pPr>
              <w:jc w:val="right"/>
              <w:rPr>
                <w:rFonts w:ascii="Arial" w:hAnsi="Arial" w:cs="Arial"/>
                <w:sz w:val="20"/>
                <w:szCs w:val="20"/>
              </w:rPr>
            </w:pPr>
            <w:r>
              <w:rPr>
                <w:rFonts w:ascii="Arial" w:hAnsi="Arial" w:cs="Arial"/>
                <w:sz w:val="20"/>
                <w:szCs w:val="20"/>
              </w:rPr>
              <w:t>1.332,77</w:t>
            </w:r>
          </w:p>
        </w:tc>
        <w:tc>
          <w:tcPr>
            <w:tcW w:w="972" w:type="dxa"/>
            <w:tcBorders>
              <w:top w:val="nil"/>
              <w:left w:val="nil"/>
              <w:bottom w:val="nil"/>
              <w:right w:val="nil"/>
            </w:tcBorders>
            <w:shd w:val="clear" w:color="auto" w:fill="auto"/>
            <w:noWrap/>
            <w:vAlign w:val="bottom"/>
            <w:hideMark/>
          </w:tcPr>
          <w:p w14:paraId="0B733127" w14:textId="77777777" w:rsidR="00A02842" w:rsidRDefault="00A02842" w:rsidP="007E438E">
            <w:pPr>
              <w:jc w:val="right"/>
              <w:rPr>
                <w:rFonts w:ascii="Arial" w:hAnsi="Arial" w:cs="Arial"/>
                <w:sz w:val="20"/>
                <w:szCs w:val="20"/>
              </w:rPr>
            </w:pPr>
            <w:r>
              <w:rPr>
                <w:rFonts w:ascii="Arial" w:hAnsi="Arial" w:cs="Arial"/>
                <w:sz w:val="20"/>
                <w:szCs w:val="20"/>
              </w:rPr>
              <w:t>49,90</w:t>
            </w:r>
          </w:p>
        </w:tc>
      </w:tr>
      <w:tr w:rsidR="00A02842" w14:paraId="2CAAC2E9" w14:textId="77777777" w:rsidTr="007E438E">
        <w:trPr>
          <w:trHeight w:val="256"/>
        </w:trPr>
        <w:tc>
          <w:tcPr>
            <w:tcW w:w="2404" w:type="dxa"/>
            <w:tcBorders>
              <w:top w:val="nil"/>
              <w:left w:val="nil"/>
              <w:bottom w:val="nil"/>
              <w:right w:val="nil"/>
            </w:tcBorders>
            <w:shd w:val="clear" w:color="auto" w:fill="auto"/>
            <w:noWrap/>
            <w:vAlign w:val="bottom"/>
            <w:hideMark/>
          </w:tcPr>
          <w:p w14:paraId="48AF88C9" w14:textId="77777777" w:rsidR="00A02842" w:rsidRDefault="00A02842" w:rsidP="007E438E">
            <w:pPr>
              <w:rPr>
                <w:rFonts w:ascii="Arial" w:hAnsi="Arial" w:cs="Arial"/>
                <w:sz w:val="20"/>
                <w:szCs w:val="20"/>
              </w:rPr>
            </w:pPr>
            <w:r>
              <w:rPr>
                <w:rFonts w:ascii="Arial" w:hAnsi="Arial" w:cs="Arial"/>
                <w:sz w:val="20"/>
                <w:szCs w:val="20"/>
              </w:rPr>
              <w:t>4511</w:t>
            </w:r>
          </w:p>
        </w:tc>
        <w:tc>
          <w:tcPr>
            <w:tcW w:w="7141" w:type="dxa"/>
            <w:tcBorders>
              <w:top w:val="nil"/>
              <w:left w:val="nil"/>
              <w:bottom w:val="nil"/>
              <w:right w:val="nil"/>
            </w:tcBorders>
            <w:shd w:val="clear" w:color="auto" w:fill="auto"/>
            <w:noWrap/>
            <w:vAlign w:val="bottom"/>
            <w:hideMark/>
          </w:tcPr>
          <w:p w14:paraId="111F6BCD" w14:textId="77777777" w:rsidR="00A02842" w:rsidRDefault="00A02842" w:rsidP="007E438E">
            <w:pPr>
              <w:rPr>
                <w:rFonts w:ascii="Arial" w:hAnsi="Arial" w:cs="Arial"/>
                <w:sz w:val="20"/>
                <w:szCs w:val="20"/>
              </w:rPr>
            </w:pPr>
            <w:r>
              <w:rPr>
                <w:rFonts w:ascii="Arial" w:hAnsi="Arial" w:cs="Arial"/>
                <w:sz w:val="20"/>
                <w:szCs w:val="20"/>
              </w:rPr>
              <w:t>Rekonstrukcija - II Sutlanska - radovi</w:t>
            </w:r>
          </w:p>
        </w:tc>
        <w:tc>
          <w:tcPr>
            <w:tcW w:w="1405" w:type="dxa"/>
            <w:tcBorders>
              <w:top w:val="nil"/>
              <w:left w:val="nil"/>
              <w:bottom w:val="nil"/>
              <w:right w:val="nil"/>
            </w:tcBorders>
            <w:shd w:val="clear" w:color="auto" w:fill="auto"/>
            <w:noWrap/>
            <w:vAlign w:val="bottom"/>
            <w:hideMark/>
          </w:tcPr>
          <w:p w14:paraId="7D7756B5" w14:textId="77777777" w:rsidR="00A02842" w:rsidRDefault="00A02842" w:rsidP="007E438E">
            <w:pPr>
              <w:jc w:val="right"/>
              <w:rPr>
                <w:rFonts w:ascii="Arial" w:hAnsi="Arial" w:cs="Arial"/>
                <w:sz w:val="20"/>
                <w:szCs w:val="20"/>
              </w:rPr>
            </w:pPr>
            <w:r>
              <w:rPr>
                <w:rFonts w:ascii="Arial" w:hAnsi="Arial" w:cs="Arial"/>
                <w:sz w:val="20"/>
                <w:szCs w:val="20"/>
              </w:rPr>
              <w:t>1.330,00</w:t>
            </w:r>
          </w:p>
        </w:tc>
        <w:tc>
          <w:tcPr>
            <w:tcW w:w="1583" w:type="dxa"/>
            <w:tcBorders>
              <w:top w:val="nil"/>
              <w:left w:val="nil"/>
              <w:bottom w:val="nil"/>
              <w:right w:val="nil"/>
            </w:tcBorders>
            <w:shd w:val="clear" w:color="auto" w:fill="auto"/>
            <w:noWrap/>
            <w:vAlign w:val="bottom"/>
            <w:hideMark/>
          </w:tcPr>
          <w:p w14:paraId="664669A5"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364FBD94" w14:textId="77777777" w:rsidR="00A02842" w:rsidRDefault="00A02842" w:rsidP="007E438E">
            <w:pPr>
              <w:jc w:val="right"/>
              <w:rPr>
                <w:rFonts w:ascii="Arial" w:hAnsi="Arial" w:cs="Arial"/>
                <w:sz w:val="20"/>
                <w:szCs w:val="20"/>
              </w:rPr>
            </w:pPr>
            <w:r>
              <w:rPr>
                <w:rFonts w:ascii="Arial" w:hAnsi="Arial" w:cs="Arial"/>
                <w:sz w:val="20"/>
                <w:szCs w:val="20"/>
              </w:rPr>
              <w:t>1.330,00</w:t>
            </w:r>
          </w:p>
        </w:tc>
        <w:tc>
          <w:tcPr>
            <w:tcW w:w="972" w:type="dxa"/>
            <w:tcBorders>
              <w:top w:val="nil"/>
              <w:left w:val="nil"/>
              <w:bottom w:val="nil"/>
              <w:right w:val="nil"/>
            </w:tcBorders>
            <w:shd w:val="clear" w:color="auto" w:fill="auto"/>
            <w:noWrap/>
            <w:vAlign w:val="bottom"/>
            <w:hideMark/>
          </w:tcPr>
          <w:p w14:paraId="2C289A0E"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14E60D2B" w14:textId="77777777" w:rsidTr="007E438E">
        <w:trPr>
          <w:trHeight w:val="256"/>
        </w:trPr>
        <w:tc>
          <w:tcPr>
            <w:tcW w:w="2404" w:type="dxa"/>
            <w:tcBorders>
              <w:top w:val="nil"/>
              <w:left w:val="nil"/>
              <w:bottom w:val="nil"/>
              <w:right w:val="nil"/>
            </w:tcBorders>
            <w:shd w:val="clear" w:color="auto" w:fill="auto"/>
            <w:noWrap/>
            <w:vAlign w:val="bottom"/>
            <w:hideMark/>
          </w:tcPr>
          <w:p w14:paraId="2E04247C" w14:textId="77777777" w:rsidR="00A02842" w:rsidRDefault="00A02842" w:rsidP="007E438E">
            <w:pPr>
              <w:rPr>
                <w:rFonts w:ascii="Arial" w:hAnsi="Arial" w:cs="Arial"/>
                <w:sz w:val="20"/>
                <w:szCs w:val="20"/>
              </w:rPr>
            </w:pPr>
            <w:r>
              <w:rPr>
                <w:rFonts w:ascii="Arial" w:hAnsi="Arial" w:cs="Arial"/>
                <w:sz w:val="20"/>
                <w:szCs w:val="20"/>
              </w:rPr>
              <w:t>4511</w:t>
            </w:r>
          </w:p>
        </w:tc>
        <w:tc>
          <w:tcPr>
            <w:tcW w:w="7141" w:type="dxa"/>
            <w:tcBorders>
              <w:top w:val="nil"/>
              <w:left w:val="nil"/>
              <w:bottom w:val="nil"/>
              <w:right w:val="nil"/>
            </w:tcBorders>
            <w:shd w:val="clear" w:color="auto" w:fill="auto"/>
            <w:noWrap/>
            <w:vAlign w:val="bottom"/>
            <w:hideMark/>
          </w:tcPr>
          <w:p w14:paraId="6FF87998" w14:textId="77777777" w:rsidR="00A02842" w:rsidRDefault="00A02842" w:rsidP="007E438E">
            <w:pPr>
              <w:rPr>
                <w:rFonts w:ascii="Arial" w:hAnsi="Arial" w:cs="Arial"/>
                <w:sz w:val="20"/>
                <w:szCs w:val="20"/>
              </w:rPr>
            </w:pPr>
            <w:r>
              <w:rPr>
                <w:rFonts w:ascii="Arial" w:hAnsi="Arial" w:cs="Arial"/>
                <w:sz w:val="20"/>
                <w:szCs w:val="20"/>
              </w:rPr>
              <w:t>Rekonstrukcija - II Sutlanska - Nadzor</w:t>
            </w:r>
          </w:p>
        </w:tc>
        <w:tc>
          <w:tcPr>
            <w:tcW w:w="1405" w:type="dxa"/>
            <w:tcBorders>
              <w:top w:val="nil"/>
              <w:left w:val="nil"/>
              <w:bottom w:val="nil"/>
              <w:right w:val="nil"/>
            </w:tcBorders>
            <w:shd w:val="clear" w:color="auto" w:fill="auto"/>
            <w:noWrap/>
            <w:vAlign w:val="bottom"/>
            <w:hideMark/>
          </w:tcPr>
          <w:p w14:paraId="2A5DA02D" w14:textId="77777777" w:rsidR="00A02842" w:rsidRDefault="00A02842" w:rsidP="007E438E">
            <w:pPr>
              <w:jc w:val="right"/>
              <w:rPr>
                <w:rFonts w:ascii="Arial" w:hAnsi="Arial" w:cs="Arial"/>
                <w:sz w:val="20"/>
                <w:szCs w:val="20"/>
              </w:rPr>
            </w:pPr>
            <w:r>
              <w:rPr>
                <w:rFonts w:ascii="Arial" w:hAnsi="Arial" w:cs="Arial"/>
                <w:sz w:val="20"/>
                <w:szCs w:val="20"/>
              </w:rPr>
              <w:t>1.330,00</w:t>
            </w:r>
          </w:p>
        </w:tc>
        <w:tc>
          <w:tcPr>
            <w:tcW w:w="1583" w:type="dxa"/>
            <w:tcBorders>
              <w:top w:val="nil"/>
              <w:left w:val="nil"/>
              <w:bottom w:val="nil"/>
              <w:right w:val="nil"/>
            </w:tcBorders>
            <w:shd w:val="clear" w:color="auto" w:fill="auto"/>
            <w:noWrap/>
            <w:vAlign w:val="bottom"/>
            <w:hideMark/>
          </w:tcPr>
          <w:p w14:paraId="64D69DCF" w14:textId="77777777" w:rsidR="00A02842" w:rsidRDefault="00A02842" w:rsidP="007E438E">
            <w:pPr>
              <w:jc w:val="right"/>
              <w:rPr>
                <w:rFonts w:ascii="Arial" w:hAnsi="Arial" w:cs="Arial"/>
                <w:sz w:val="20"/>
                <w:szCs w:val="20"/>
              </w:rPr>
            </w:pPr>
            <w:r>
              <w:rPr>
                <w:rFonts w:ascii="Arial" w:hAnsi="Arial" w:cs="Arial"/>
                <w:sz w:val="20"/>
                <w:szCs w:val="20"/>
              </w:rPr>
              <w:t>1.327,23</w:t>
            </w:r>
          </w:p>
        </w:tc>
        <w:tc>
          <w:tcPr>
            <w:tcW w:w="1217" w:type="dxa"/>
            <w:tcBorders>
              <w:top w:val="nil"/>
              <w:left w:val="nil"/>
              <w:bottom w:val="nil"/>
              <w:right w:val="nil"/>
            </w:tcBorders>
            <w:shd w:val="clear" w:color="auto" w:fill="auto"/>
            <w:noWrap/>
            <w:vAlign w:val="bottom"/>
            <w:hideMark/>
          </w:tcPr>
          <w:p w14:paraId="187108A3" w14:textId="77777777" w:rsidR="00A02842" w:rsidRDefault="00A02842" w:rsidP="007E438E">
            <w:pPr>
              <w:jc w:val="right"/>
              <w:rPr>
                <w:rFonts w:ascii="Arial" w:hAnsi="Arial" w:cs="Arial"/>
                <w:sz w:val="20"/>
                <w:szCs w:val="20"/>
              </w:rPr>
            </w:pPr>
            <w:r>
              <w:rPr>
                <w:rFonts w:ascii="Arial" w:hAnsi="Arial" w:cs="Arial"/>
                <w:sz w:val="20"/>
                <w:szCs w:val="20"/>
              </w:rPr>
              <w:t>2,77</w:t>
            </w:r>
          </w:p>
        </w:tc>
        <w:tc>
          <w:tcPr>
            <w:tcW w:w="972" w:type="dxa"/>
            <w:tcBorders>
              <w:top w:val="nil"/>
              <w:left w:val="nil"/>
              <w:bottom w:val="nil"/>
              <w:right w:val="nil"/>
            </w:tcBorders>
            <w:shd w:val="clear" w:color="auto" w:fill="auto"/>
            <w:noWrap/>
            <w:vAlign w:val="bottom"/>
            <w:hideMark/>
          </w:tcPr>
          <w:p w14:paraId="4365010C" w14:textId="77777777" w:rsidR="00A02842" w:rsidRDefault="00A02842" w:rsidP="007E438E">
            <w:pPr>
              <w:jc w:val="right"/>
              <w:rPr>
                <w:rFonts w:ascii="Arial" w:hAnsi="Arial" w:cs="Arial"/>
                <w:sz w:val="20"/>
                <w:szCs w:val="20"/>
              </w:rPr>
            </w:pPr>
            <w:r>
              <w:rPr>
                <w:rFonts w:ascii="Arial" w:hAnsi="Arial" w:cs="Arial"/>
                <w:sz w:val="20"/>
                <w:szCs w:val="20"/>
              </w:rPr>
              <w:t>99,79</w:t>
            </w:r>
          </w:p>
        </w:tc>
      </w:tr>
      <w:tr w:rsidR="00A02842" w14:paraId="4F72E43B" w14:textId="77777777" w:rsidTr="007E438E">
        <w:trPr>
          <w:trHeight w:val="256"/>
        </w:trPr>
        <w:tc>
          <w:tcPr>
            <w:tcW w:w="2404" w:type="dxa"/>
            <w:tcBorders>
              <w:top w:val="nil"/>
              <w:left w:val="nil"/>
              <w:bottom w:val="nil"/>
              <w:right w:val="nil"/>
            </w:tcBorders>
            <w:shd w:val="clear" w:color="000000" w:fill="FFFF99"/>
            <w:noWrap/>
            <w:vAlign w:val="bottom"/>
            <w:hideMark/>
          </w:tcPr>
          <w:p w14:paraId="5893DBFF"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4.</w:t>
            </w:r>
          </w:p>
        </w:tc>
        <w:tc>
          <w:tcPr>
            <w:tcW w:w="7141" w:type="dxa"/>
            <w:tcBorders>
              <w:top w:val="nil"/>
              <w:left w:val="nil"/>
              <w:bottom w:val="nil"/>
              <w:right w:val="nil"/>
            </w:tcBorders>
            <w:shd w:val="clear" w:color="000000" w:fill="FFFF99"/>
            <w:noWrap/>
            <w:vAlign w:val="bottom"/>
            <w:hideMark/>
          </w:tcPr>
          <w:p w14:paraId="3B6BBA60"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Prihodi za posebne namjene</w:t>
            </w:r>
          </w:p>
        </w:tc>
        <w:tc>
          <w:tcPr>
            <w:tcW w:w="1405" w:type="dxa"/>
            <w:tcBorders>
              <w:top w:val="nil"/>
              <w:left w:val="nil"/>
              <w:bottom w:val="nil"/>
              <w:right w:val="nil"/>
            </w:tcBorders>
            <w:shd w:val="clear" w:color="000000" w:fill="FFFF99"/>
            <w:noWrap/>
            <w:vAlign w:val="bottom"/>
            <w:hideMark/>
          </w:tcPr>
          <w:p w14:paraId="2ED9CE91"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2.655,00</w:t>
            </w:r>
          </w:p>
        </w:tc>
        <w:tc>
          <w:tcPr>
            <w:tcW w:w="1583" w:type="dxa"/>
            <w:tcBorders>
              <w:top w:val="nil"/>
              <w:left w:val="nil"/>
              <w:bottom w:val="nil"/>
              <w:right w:val="nil"/>
            </w:tcBorders>
            <w:shd w:val="clear" w:color="000000" w:fill="FFFF99"/>
            <w:noWrap/>
            <w:vAlign w:val="bottom"/>
            <w:hideMark/>
          </w:tcPr>
          <w:p w14:paraId="74D65468"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217" w:type="dxa"/>
            <w:tcBorders>
              <w:top w:val="nil"/>
              <w:left w:val="nil"/>
              <w:bottom w:val="nil"/>
              <w:right w:val="nil"/>
            </w:tcBorders>
            <w:shd w:val="clear" w:color="000000" w:fill="FFFF99"/>
            <w:noWrap/>
            <w:vAlign w:val="bottom"/>
            <w:hideMark/>
          </w:tcPr>
          <w:p w14:paraId="5D7121C6"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2.655,00</w:t>
            </w:r>
          </w:p>
        </w:tc>
        <w:tc>
          <w:tcPr>
            <w:tcW w:w="972" w:type="dxa"/>
            <w:tcBorders>
              <w:top w:val="nil"/>
              <w:left w:val="nil"/>
              <w:bottom w:val="nil"/>
              <w:right w:val="nil"/>
            </w:tcBorders>
            <w:shd w:val="clear" w:color="000000" w:fill="FFFF99"/>
            <w:noWrap/>
            <w:vAlign w:val="bottom"/>
            <w:hideMark/>
          </w:tcPr>
          <w:p w14:paraId="58299CD8"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598DEC2A" w14:textId="77777777" w:rsidTr="007E438E">
        <w:trPr>
          <w:trHeight w:val="256"/>
        </w:trPr>
        <w:tc>
          <w:tcPr>
            <w:tcW w:w="2404" w:type="dxa"/>
            <w:tcBorders>
              <w:top w:val="nil"/>
              <w:left w:val="nil"/>
              <w:bottom w:val="nil"/>
              <w:right w:val="nil"/>
            </w:tcBorders>
            <w:shd w:val="clear" w:color="000000" w:fill="FFFF99"/>
            <w:noWrap/>
            <w:vAlign w:val="bottom"/>
            <w:hideMark/>
          </w:tcPr>
          <w:p w14:paraId="05AA9C81"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4.4.</w:t>
            </w:r>
          </w:p>
        </w:tc>
        <w:tc>
          <w:tcPr>
            <w:tcW w:w="7141" w:type="dxa"/>
            <w:tcBorders>
              <w:top w:val="nil"/>
              <w:left w:val="nil"/>
              <w:bottom w:val="nil"/>
              <w:right w:val="nil"/>
            </w:tcBorders>
            <w:shd w:val="clear" w:color="000000" w:fill="FFFF99"/>
            <w:noWrap/>
            <w:vAlign w:val="bottom"/>
            <w:hideMark/>
          </w:tcPr>
          <w:p w14:paraId="7D42B802"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Prihod od komunalne naknade</w:t>
            </w:r>
          </w:p>
        </w:tc>
        <w:tc>
          <w:tcPr>
            <w:tcW w:w="1405" w:type="dxa"/>
            <w:tcBorders>
              <w:top w:val="nil"/>
              <w:left w:val="nil"/>
              <w:bottom w:val="nil"/>
              <w:right w:val="nil"/>
            </w:tcBorders>
            <w:shd w:val="clear" w:color="000000" w:fill="FFFF99"/>
            <w:noWrap/>
            <w:vAlign w:val="bottom"/>
            <w:hideMark/>
          </w:tcPr>
          <w:p w14:paraId="039A18F2"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2.655,00</w:t>
            </w:r>
          </w:p>
        </w:tc>
        <w:tc>
          <w:tcPr>
            <w:tcW w:w="1583" w:type="dxa"/>
            <w:tcBorders>
              <w:top w:val="nil"/>
              <w:left w:val="nil"/>
              <w:bottom w:val="nil"/>
              <w:right w:val="nil"/>
            </w:tcBorders>
            <w:shd w:val="clear" w:color="000000" w:fill="FFFF99"/>
            <w:noWrap/>
            <w:vAlign w:val="bottom"/>
            <w:hideMark/>
          </w:tcPr>
          <w:p w14:paraId="49BBA4E6"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217" w:type="dxa"/>
            <w:tcBorders>
              <w:top w:val="nil"/>
              <w:left w:val="nil"/>
              <w:bottom w:val="nil"/>
              <w:right w:val="nil"/>
            </w:tcBorders>
            <w:shd w:val="clear" w:color="000000" w:fill="FFFF99"/>
            <w:noWrap/>
            <w:vAlign w:val="bottom"/>
            <w:hideMark/>
          </w:tcPr>
          <w:p w14:paraId="3EB1F31B"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2.655,00</w:t>
            </w:r>
          </w:p>
        </w:tc>
        <w:tc>
          <w:tcPr>
            <w:tcW w:w="972" w:type="dxa"/>
            <w:tcBorders>
              <w:top w:val="nil"/>
              <w:left w:val="nil"/>
              <w:bottom w:val="nil"/>
              <w:right w:val="nil"/>
            </w:tcBorders>
            <w:shd w:val="clear" w:color="000000" w:fill="FFFF99"/>
            <w:noWrap/>
            <w:vAlign w:val="bottom"/>
            <w:hideMark/>
          </w:tcPr>
          <w:p w14:paraId="4BC82DB2"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74B1CA44" w14:textId="77777777" w:rsidTr="007E438E">
        <w:trPr>
          <w:trHeight w:val="256"/>
        </w:trPr>
        <w:tc>
          <w:tcPr>
            <w:tcW w:w="2404" w:type="dxa"/>
            <w:tcBorders>
              <w:top w:val="nil"/>
              <w:left w:val="nil"/>
              <w:bottom w:val="nil"/>
              <w:right w:val="nil"/>
            </w:tcBorders>
            <w:shd w:val="clear" w:color="auto" w:fill="auto"/>
            <w:noWrap/>
            <w:vAlign w:val="bottom"/>
            <w:hideMark/>
          </w:tcPr>
          <w:p w14:paraId="34A9F3AE" w14:textId="77777777" w:rsidR="00A02842" w:rsidRDefault="00A02842" w:rsidP="007E438E">
            <w:pPr>
              <w:rPr>
                <w:rFonts w:ascii="Arial" w:hAnsi="Arial" w:cs="Arial"/>
                <w:sz w:val="20"/>
                <w:szCs w:val="20"/>
              </w:rPr>
            </w:pPr>
            <w:r>
              <w:rPr>
                <w:rFonts w:ascii="Arial" w:hAnsi="Arial" w:cs="Arial"/>
                <w:sz w:val="20"/>
                <w:szCs w:val="20"/>
              </w:rPr>
              <w:t>4</w:t>
            </w:r>
          </w:p>
        </w:tc>
        <w:tc>
          <w:tcPr>
            <w:tcW w:w="7141" w:type="dxa"/>
            <w:tcBorders>
              <w:top w:val="nil"/>
              <w:left w:val="nil"/>
              <w:bottom w:val="nil"/>
              <w:right w:val="nil"/>
            </w:tcBorders>
            <w:shd w:val="clear" w:color="auto" w:fill="auto"/>
            <w:noWrap/>
            <w:vAlign w:val="bottom"/>
            <w:hideMark/>
          </w:tcPr>
          <w:p w14:paraId="76F62DAE"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5D435363" w14:textId="77777777" w:rsidR="00A02842" w:rsidRDefault="00A02842" w:rsidP="007E438E">
            <w:pPr>
              <w:jc w:val="right"/>
              <w:rPr>
                <w:rFonts w:ascii="Arial" w:hAnsi="Arial" w:cs="Arial"/>
                <w:sz w:val="20"/>
                <w:szCs w:val="20"/>
              </w:rPr>
            </w:pPr>
            <w:r>
              <w:rPr>
                <w:rFonts w:ascii="Arial" w:hAnsi="Arial" w:cs="Arial"/>
                <w:sz w:val="20"/>
                <w:szCs w:val="20"/>
              </w:rPr>
              <w:t>2.655,00</w:t>
            </w:r>
          </w:p>
        </w:tc>
        <w:tc>
          <w:tcPr>
            <w:tcW w:w="1583" w:type="dxa"/>
            <w:tcBorders>
              <w:top w:val="nil"/>
              <w:left w:val="nil"/>
              <w:bottom w:val="nil"/>
              <w:right w:val="nil"/>
            </w:tcBorders>
            <w:shd w:val="clear" w:color="auto" w:fill="auto"/>
            <w:noWrap/>
            <w:vAlign w:val="bottom"/>
            <w:hideMark/>
          </w:tcPr>
          <w:p w14:paraId="7AE2DB72"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6C09A67D" w14:textId="77777777" w:rsidR="00A02842" w:rsidRDefault="00A02842" w:rsidP="007E438E">
            <w:pPr>
              <w:jc w:val="right"/>
              <w:rPr>
                <w:rFonts w:ascii="Arial" w:hAnsi="Arial" w:cs="Arial"/>
                <w:sz w:val="20"/>
                <w:szCs w:val="20"/>
              </w:rPr>
            </w:pPr>
            <w:r>
              <w:rPr>
                <w:rFonts w:ascii="Arial" w:hAnsi="Arial" w:cs="Arial"/>
                <w:sz w:val="20"/>
                <w:szCs w:val="20"/>
              </w:rPr>
              <w:t>2.655,00</w:t>
            </w:r>
          </w:p>
        </w:tc>
        <w:tc>
          <w:tcPr>
            <w:tcW w:w="972" w:type="dxa"/>
            <w:tcBorders>
              <w:top w:val="nil"/>
              <w:left w:val="nil"/>
              <w:bottom w:val="nil"/>
              <w:right w:val="nil"/>
            </w:tcBorders>
            <w:shd w:val="clear" w:color="auto" w:fill="auto"/>
            <w:noWrap/>
            <w:vAlign w:val="bottom"/>
            <w:hideMark/>
          </w:tcPr>
          <w:p w14:paraId="4944EFD6"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42C750ED" w14:textId="77777777" w:rsidTr="007E438E">
        <w:trPr>
          <w:trHeight w:val="256"/>
        </w:trPr>
        <w:tc>
          <w:tcPr>
            <w:tcW w:w="2404" w:type="dxa"/>
            <w:tcBorders>
              <w:top w:val="nil"/>
              <w:left w:val="nil"/>
              <w:bottom w:val="nil"/>
              <w:right w:val="nil"/>
            </w:tcBorders>
            <w:shd w:val="clear" w:color="auto" w:fill="auto"/>
            <w:noWrap/>
            <w:vAlign w:val="bottom"/>
            <w:hideMark/>
          </w:tcPr>
          <w:p w14:paraId="63A997A0" w14:textId="77777777" w:rsidR="00A02842" w:rsidRDefault="00A02842" w:rsidP="007E438E">
            <w:pPr>
              <w:rPr>
                <w:rFonts w:ascii="Arial" w:hAnsi="Arial" w:cs="Arial"/>
                <w:sz w:val="20"/>
                <w:szCs w:val="20"/>
              </w:rPr>
            </w:pPr>
            <w:r>
              <w:rPr>
                <w:rFonts w:ascii="Arial" w:hAnsi="Arial" w:cs="Arial"/>
                <w:sz w:val="20"/>
                <w:szCs w:val="20"/>
              </w:rPr>
              <w:t>4511</w:t>
            </w:r>
          </w:p>
        </w:tc>
        <w:tc>
          <w:tcPr>
            <w:tcW w:w="7141" w:type="dxa"/>
            <w:tcBorders>
              <w:top w:val="nil"/>
              <w:left w:val="nil"/>
              <w:bottom w:val="nil"/>
              <w:right w:val="nil"/>
            </w:tcBorders>
            <w:shd w:val="clear" w:color="auto" w:fill="auto"/>
            <w:noWrap/>
            <w:vAlign w:val="bottom"/>
            <w:hideMark/>
          </w:tcPr>
          <w:p w14:paraId="7C2AB7F4" w14:textId="77777777" w:rsidR="00A02842" w:rsidRDefault="00A02842" w:rsidP="007E438E">
            <w:pPr>
              <w:rPr>
                <w:rFonts w:ascii="Arial" w:hAnsi="Arial" w:cs="Arial"/>
                <w:sz w:val="20"/>
                <w:szCs w:val="20"/>
              </w:rPr>
            </w:pPr>
            <w:r>
              <w:rPr>
                <w:rFonts w:ascii="Arial" w:hAnsi="Arial" w:cs="Arial"/>
                <w:sz w:val="20"/>
                <w:szCs w:val="20"/>
              </w:rPr>
              <w:t>Rekonstrukcija - II Sutlanska - radovi</w:t>
            </w:r>
          </w:p>
        </w:tc>
        <w:tc>
          <w:tcPr>
            <w:tcW w:w="1405" w:type="dxa"/>
            <w:tcBorders>
              <w:top w:val="nil"/>
              <w:left w:val="nil"/>
              <w:bottom w:val="nil"/>
              <w:right w:val="nil"/>
            </w:tcBorders>
            <w:shd w:val="clear" w:color="auto" w:fill="auto"/>
            <w:noWrap/>
            <w:vAlign w:val="bottom"/>
            <w:hideMark/>
          </w:tcPr>
          <w:p w14:paraId="0DDFFBE3" w14:textId="77777777" w:rsidR="00A02842" w:rsidRDefault="00A02842" w:rsidP="007E438E">
            <w:pPr>
              <w:jc w:val="right"/>
              <w:rPr>
                <w:rFonts w:ascii="Arial" w:hAnsi="Arial" w:cs="Arial"/>
                <w:sz w:val="20"/>
                <w:szCs w:val="20"/>
              </w:rPr>
            </w:pPr>
            <w:r>
              <w:rPr>
                <w:rFonts w:ascii="Arial" w:hAnsi="Arial" w:cs="Arial"/>
                <w:sz w:val="20"/>
                <w:szCs w:val="20"/>
              </w:rPr>
              <w:t>2.655,00</w:t>
            </w:r>
          </w:p>
        </w:tc>
        <w:tc>
          <w:tcPr>
            <w:tcW w:w="1583" w:type="dxa"/>
            <w:tcBorders>
              <w:top w:val="nil"/>
              <w:left w:val="nil"/>
              <w:bottom w:val="nil"/>
              <w:right w:val="nil"/>
            </w:tcBorders>
            <w:shd w:val="clear" w:color="auto" w:fill="auto"/>
            <w:noWrap/>
            <w:vAlign w:val="bottom"/>
            <w:hideMark/>
          </w:tcPr>
          <w:p w14:paraId="64CEEAD6"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7113F67F" w14:textId="77777777" w:rsidR="00A02842" w:rsidRDefault="00A02842" w:rsidP="007E438E">
            <w:pPr>
              <w:jc w:val="right"/>
              <w:rPr>
                <w:rFonts w:ascii="Arial" w:hAnsi="Arial" w:cs="Arial"/>
                <w:sz w:val="20"/>
                <w:szCs w:val="20"/>
              </w:rPr>
            </w:pPr>
            <w:r>
              <w:rPr>
                <w:rFonts w:ascii="Arial" w:hAnsi="Arial" w:cs="Arial"/>
                <w:sz w:val="20"/>
                <w:szCs w:val="20"/>
              </w:rPr>
              <w:t>2.655,00</w:t>
            </w:r>
          </w:p>
        </w:tc>
        <w:tc>
          <w:tcPr>
            <w:tcW w:w="972" w:type="dxa"/>
            <w:tcBorders>
              <w:top w:val="nil"/>
              <w:left w:val="nil"/>
              <w:bottom w:val="nil"/>
              <w:right w:val="nil"/>
            </w:tcBorders>
            <w:shd w:val="clear" w:color="auto" w:fill="auto"/>
            <w:noWrap/>
            <w:vAlign w:val="bottom"/>
            <w:hideMark/>
          </w:tcPr>
          <w:p w14:paraId="25E44F6A"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4C39AF7F" w14:textId="77777777" w:rsidTr="007E438E">
        <w:trPr>
          <w:trHeight w:val="256"/>
        </w:trPr>
        <w:tc>
          <w:tcPr>
            <w:tcW w:w="2404" w:type="dxa"/>
            <w:tcBorders>
              <w:top w:val="nil"/>
              <w:left w:val="nil"/>
              <w:bottom w:val="nil"/>
              <w:right w:val="nil"/>
            </w:tcBorders>
            <w:shd w:val="clear" w:color="000000" w:fill="FFFF99"/>
            <w:noWrap/>
            <w:vAlign w:val="bottom"/>
            <w:hideMark/>
          </w:tcPr>
          <w:p w14:paraId="73786F82"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5.</w:t>
            </w:r>
          </w:p>
        </w:tc>
        <w:tc>
          <w:tcPr>
            <w:tcW w:w="7141" w:type="dxa"/>
            <w:tcBorders>
              <w:top w:val="nil"/>
              <w:left w:val="nil"/>
              <w:bottom w:val="nil"/>
              <w:right w:val="nil"/>
            </w:tcBorders>
            <w:shd w:val="clear" w:color="000000" w:fill="FFFF99"/>
            <w:noWrap/>
            <w:vAlign w:val="bottom"/>
            <w:hideMark/>
          </w:tcPr>
          <w:p w14:paraId="6E5ABF24"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Pomoći</w:t>
            </w:r>
          </w:p>
        </w:tc>
        <w:tc>
          <w:tcPr>
            <w:tcW w:w="1405" w:type="dxa"/>
            <w:tcBorders>
              <w:top w:val="nil"/>
              <w:left w:val="nil"/>
              <w:bottom w:val="nil"/>
              <w:right w:val="nil"/>
            </w:tcBorders>
            <w:shd w:val="clear" w:color="000000" w:fill="FFFF99"/>
            <w:noWrap/>
            <w:vAlign w:val="bottom"/>
            <w:hideMark/>
          </w:tcPr>
          <w:p w14:paraId="2A63BE18"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210.620,36</w:t>
            </w:r>
          </w:p>
        </w:tc>
        <w:tc>
          <w:tcPr>
            <w:tcW w:w="1583" w:type="dxa"/>
            <w:tcBorders>
              <w:top w:val="nil"/>
              <w:left w:val="nil"/>
              <w:bottom w:val="nil"/>
              <w:right w:val="nil"/>
            </w:tcBorders>
            <w:shd w:val="clear" w:color="000000" w:fill="FFFF99"/>
            <w:noWrap/>
            <w:vAlign w:val="bottom"/>
            <w:hideMark/>
          </w:tcPr>
          <w:p w14:paraId="4F80557E"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194.161,89</w:t>
            </w:r>
          </w:p>
        </w:tc>
        <w:tc>
          <w:tcPr>
            <w:tcW w:w="1217" w:type="dxa"/>
            <w:tcBorders>
              <w:top w:val="nil"/>
              <w:left w:val="nil"/>
              <w:bottom w:val="nil"/>
              <w:right w:val="nil"/>
            </w:tcBorders>
            <w:shd w:val="clear" w:color="000000" w:fill="FFFF99"/>
            <w:noWrap/>
            <w:vAlign w:val="bottom"/>
            <w:hideMark/>
          </w:tcPr>
          <w:p w14:paraId="095C9426"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16.458,47</w:t>
            </w:r>
          </w:p>
        </w:tc>
        <w:tc>
          <w:tcPr>
            <w:tcW w:w="972" w:type="dxa"/>
            <w:tcBorders>
              <w:top w:val="nil"/>
              <w:left w:val="nil"/>
              <w:bottom w:val="nil"/>
              <w:right w:val="nil"/>
            </w:tcBorders>
            <w:shd w:val="clear" w:color="000000" w:fill="FFFF99"/>
            <w:noWrap/>
            <w:vAlign w:val="bottom"/>
            <w:hideMark/>
          </w:tcPr>
          <w:p w14:paraId="3FAC3352"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92,19</w:t>
            </w:r>
          </w:p>
        </w:tc>
      </w:tr>
      <w:tr w:rsidR="00A02842" w14:paraId="0ED0A37D" w14:textId="77777777" w:rsidTr="007E438E">
        <w:trPr>
          <w:trHeight w:val="256"/>
        </w:trPr>
        <w:tc>
          <w:tcPr>
            <w:tcW w:w="2404" w:type="dxa"/>
            <w:tcBorders>
              <w:top w:val="nil"/>
              <w:left w:val="nil"/>
              <w:bottom w:val="nil"/>
              <w:right w:val="nil"/>
            </w:tcBorders>
            <w:shd w:val="clear" w:color="000000" w:fill="FFFF99"/>
            <w:noWrap/>
            <w:vAlign w:val="bottom"/>
            <w:hideMark/>
          </w:tcPr>
          <w:p w14:paraId="5C0E8BC1"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5.2.</w:t>
            </w:r>
          </w:p>
        </w:tc>
        <w:tc>
          <w:tcPr>
            <w:tcW w:w="7141" w:type="dxa"/>
            <w:tcBorders>
              <w:top w:val="nil"/>
              <w:left w:val="nil"/>
              <w:bottom w:val="nil"/>
              <w:right w:val="nil"/>
            </w:tcBorders>
            <w:shd w:val="clear" w:color="000000" w:fill="FFFF99"/>
            <w:noWrap/>
            <w:vAlign w:val="bottom"/>
            <w:hideMark/>
          </w:tcPr>
          <w:p w14:paraId="3514452E"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Ostale pomoći</w:t>
            </w:r>
          </w:p>
        </w:tc>
        <w:tc>
          <w:tcPr>
            <w:tcW w:w="1405" w:type="dxa"/>
            <w:tcBorders>
              <w:top w:val="nil"/>
              <w:left w:val="nil"/>
              <w:bottom w:val="nil"/>
              <w:right w:val="nil"/>
            </w:tcBorders>
            <w:shd w:val="clear" w:color="000000" w:fill="FFFF99"/>
            <w:noWrap/>
            <w:vAlign w:val="bottom"/>
            <w:hideMark/>
          </w:tcPr>
          <w:p w14:paraId="65AEB5EC"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210.620,36</w:t>
            </w:r>
          </w:p>
        </w:tc>
        <w:tc>
          <w:tcPr>
            <w:tcW w:w="1583" w:type="dxa"/>
            <w:tcBorders>
              <w:top w:val="nil"/>
              <w:left w:val="nil"/>
              <w:bottom w:val="nil"/>
              <w:right w:val="nil"/>
            </w:tcBorders>
            <w:shd w:val="clear" w:color="000000" w:fill="FFFF99"/>
            <w:noWrap/>
            <w:vAlign w:val="bottom"/>
            <w:hideMark/>
          </w:tcPr>
          <w:p w14:paraId="7A86121F"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194.161,89</w:t>
            </w:r>
          </w:p>
        </w:tc>
        <w:tc>
          <w:tcPr>
            <w:tcW w:w="1217" w:type="dxa"/>
            <w:tcBorders>
              <w:top w:val="nil"/>
              <w:left w:val="nil"/>
              <w:bottom w:val="nil"/>
              <w:right w:val="nil"/>
            </w:tcBorders>
            <w:shd w:val="clear" w:color="000000" w:fill="FFFF99"/>
            <w:noWrap/>
            <w:vAlign w:val="bottom"/>
            <w:hideMark/>
          </w:tcPr>
          <w:p w14:paraId="047224FA"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16.458,47</w:t>
            </w:r>
          </w:p>
        </w:tc>
        <w:tc>
          <w:tcPr>
            <w:tcW w:w="972" w:type="dxa"/>
            <w:tcBorders>
              <w:top w:val="nil"/>
              <w:left w:val="nil"/>
              <w:bottom w:val="nil"/>
              <w:right w:val="nil"/>
            </w:tcBorders>
            <w:shd w:val="clear" w:color="000000" w:fill="FFFF99"/>
            <w:noWrap/>
            <w:vAlign w:val="bottom"/>
            <w:hideMark/>
          </w:tcPr>
          <w:p w14:paraId="2A014C16"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92,19</w:t>
            </w:r>
          </w:p>
        </w:tc>
      </w:tr>
      <w:tr w:rsidR="00A02842" w14:paraId="44943D06" w14:textId="77777777" w:rsidTr="007E438E">
        <w:trPr>
          <w:trHeight w:val="256"/>
        </w:trPr>
        <w:tc>
          <w:tcPr>
            <w:tcW w:w="2404" w:type="dxa"/>
            <w:tcBorders>
              <w:top w:val="nil"/>
              <w:left w:val="nil"/>
              <w:bottom w:val="nil"/>
              <w:right w:val="nil"/>
            </w:tcBorders>
            <w:shd w:val="clear" w:color="auto" w:fill="auto"/>
            <w:noWrap/>
            <w:vAlign w:val="bottom"/>
            <w:hideMark/>
          </w:tcPr>
          <w:p w14:paraId="751CAE6D" w14:textId="77777777" w:rsidR="00A02842" w:rsidRDefault="00A02842" w:rsidP="007E438E">
            <w:pPr>
              <w:rPr>
                <w:rFonts w:ascii="Arial" w:hAnsi="Arial" w:cs="Arial"/>
                <w:sz w:val="20"/>
                <w:szCs w:val="20"/>
              </w:rPr>
            </w:pPr>
            <w:r>
              <w:rPr>
                <w:rFonts w:ascii="Arial" w:hAnsi="Arial" w:cs="Arial"/>
                <w:sz w:val="20"/>
                <w:szCs w:val="20"/>
              </w:rPr>
              <w:t>4</w:t>
            </w:r>
          </w:p>
        </w:tc>
        <w:tc>
          <w:tcPr>
            <w:tcW w:w="7141" w:type="dxa"/>
            <w:tcBorders>
              <w:top w:val="nil"/>
              <w:left w:val="nil"/>
              <w:bottom w:val="nil"/>
              <w:right w:val="nil"/>
            </w:tcBorders>
            <w:shd w:val="clear" w:color="auto" w:fill="auto"/>
            <w:noWrap/>
            <w:vAlign w:val="bottom"/>
            <w:hideMark/>
          </w:tcPr>
          <w:p w14:paraId="685C7864"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3E838AA4" w14:textId="77777777" w:rsidR="00A02842" w:rsidRDefault="00A02842" w:rsidP="007E438E">
            <w:pPr>
              <w:jc w:val="right"/>
              <w:rPr>
                <w:rFonts w:ascii="Arial" w:hAnsi="Arial" w:cs="Arial"/>
                <w:sz w:val="20"/>
                <w:szCs w:val="20"/>
              </w:rPr>
            </w:pPr>
            <w:r>
              <w:rPr>
                <w:rFonts w:ascii="Arial" w:hAnsi="Arial" w:cs="Arial"/>
                <w:sz w:val="20"/>
                <w:szCs w:val="20"/>
              </w:rPr>
              <w:t>210.620,36</w:t>
            </w:r>
          </w:p>
        </w:tc>
        <w:tc>
          <w:tcPr>
            <w:tcW w:w="1583" w:type="dxa"/>
            <w:tcBorders>
              <w:top w:val="nil"/>
              <w:left w:val="nil"/>
              <w:bottom w:val="nil"/>
              <w:right w:val="nil"/>
            </w:tcBorders>
            <w:shd w:val="clear" w:color="auto" w:fill="auto"/>
            <w:noWrap/>
            <w:vAlign w:val="bottom"/>
            <w:hideMark/>
          </w:tcPr>
          <w:p w14:paraId="576A8826" w14:textId="77777777" w:rsidR="00A02842" w:rsidRDefault="00A02842" w:rsidP="007E438E">
            <w:pPr>
              <w:jc w:val="right"/>
              <w:rPr>
                <w:rFonts w:ascii="Arial" w:hAnsi="Arial" w:cs="Arial"/>
                <w:sz w:val="20"/>
                <w:szCs w:val="20"/>
              </w:rPr>
            </w:pPr>
            <w:r>
              <w:rPr>
                <w:rFonts w:ascii="Arial" w:hAnsi="Arial" w:cs="Arial"/>
                <w:sz w:val="20"/>
                <w:szCs w:val="20"/>
              </w:rPr>
              <w:t>194.161,89</w:t>
            </w:r>
          </w:p>
        </w:tc>
        <w:tc>
          <w:tcPr>
            <w:tcW w:w="1217" w:type="dxa"/>
            <w:tcBorders>
              <w:top w:val="nil"/>
              <w:left w:val="nil"/>
              <w:bottom w:val="nil"/>
              <w:right w:val="nil"/>
            </w:tcBorders>
            <w:shd w:val="clear" w:color="auto" w:fill="auto"/>
            <w:noWrap/>
            <w:vAlign w:val="bottom"/>
            <w:hideMark/>
          </w:tcPr>
          <w:p w14:paraId="2CF5FA17" w14:textId="77777777" w:rsidR="00A02842" w:rsidRDefault="00A02842" w:rsidP="007E438E">
            <w:pPr>
              <w:jc w:val="right"/>
              <w:rPr>
                <w:rFonts w:ascii="Arial" w:hAnsi="Arial" w:cs="Arial"/>
                <w:sz w:val="20"/>
                <w:szCs w:val="20"/>
              </w:rPr>
            </w:pPr>
            <w:r>
              <w:rPr>
                <w:rFonts w:ascii="Arial" w:hAnsi="Arial" w:cs="Arial"/>
                <w:sz w:val="20"/>
                <w:szCs w:val="20"/>
              </w:rPr>
              <w:t>16.458,47</w:t>
            </w:r>
          </w:p>
        </w:tc>
        <w:tc>
          <w:tcPr>
            <w:tcW w:w="972" w:type="dxa"/>
            <w:tcBorders>
              <w:top w:val="nil"/>
              <w:left w:val="nil"/>
              <w:bottom w:val="nil"/>
              <w:right w:val="nil"/>
            </w:tcBorders>
            <w:shd w:val="clear" w:color="auto" w:fill="auto"/>
            <w:noWrap/>
            <w:vAlign w:val="bottom"/>
            <w:hideMark/>
          </w:tcPr>
          <w:p w14:paraId="7388077D" w14:textId="77777777" w:rsidR="00A02842" w:rsidRDefault="00A02842" w:rsidP="007E438E">
            <w:pPr>
              <w:jc w:val="right"/>
              <w:rPr>
                <w:rFonts w:ascii="Arial" w:hAnsi="Arial" w:cs="Arial"/>
                <w:sz w:val="20"/>
                <w:szCs w:val="20"/>
              </w:rPr>
            </w:pPr>
            <w:r>
              <w:rPr>
                <w:rFonts w:ascii="Arial" w:hAnsi="Arial" w:cs="Arial"/>
                <w:sz w:val="20"/>
                <w:szCs w:val="20"/>
              </w:rPr>
              <w:t>92,19</w:t>
            </w:r>
          </w:p>
        </w:tc>
      </w:tr>
      <w:tr w:rsidR="00A02842" w14:paraId="22A2B56F" w14:textId="77777777" w:rsidTr="007E438E">
        <w:trPr>
          <w:trHeight w:val="256"/>
        </w:trPr>
        <w:tc>
          <w:tcPr>
            <w:tcW w:w="2404" w:type="dxa"/>
            <w:tcBorders>
              <w:top w:val="nil"/>
              <w:left w:val="nil"/>
              <w:bottom w:val="nil"/>
              <w:right w:val="nil"/>
            </w:tcBorders>
            <w:shd w:val="clear" w:color="auto" w:fill="auto"/>
            <w:noWrap/>
            <w:vAlign w:val="bottom"/>
            <w:hideMark/>
          </w:tcPr>
          <w:p w14:paraId="05F5D757" w14:textId="77777777" w:rsidR="00A02842" w:rsidRDefault="00A02842" w:rsidP="007E438E">
            <w:pPr>
              <w:rPr>
                <w:rFonts w:ascii="Arial" w:hAnsi="Arial" w:cs="Arial"/>
                <w:sz w:val="20"/>
                <w:szCs w:val="20"/>
              </w:rPr>
            </w:pPr>
            <w:r>
              <w:rPr>
                <w:rFonts w:ascii="Arial" w:hAnsi="Arial" w:cs="Arial"/>
                <w:sz w:val="20"/>
                <w:szCs w:val="20"/>
              </w:rPr>
              <w:t>4511</w:t>
            </w:r>
          </w:p>
        </w:tc>
        <w:tc>
          <w:tcPr>
            <w:tcW w:w="7141" w:type="dxa"/>
            <w:tcBorders>
              <w:top w:val="nil"/>
              <w:left w:val="nil"/>
              <w:bottom w:val="nil"/>
              <w:right w:val="nil"/>
            </w:tcBorders>
            <w:shd w:val="clear" w:color="auto" w:fill="auto"/>
            <w:noWrap/>
            <w:vAlign w:val="bottom"/>
            <w:hideMark/>
          </w:tcPr>
          <w:p w14:paraId="4352D502" w14:textId="77777777" w:rsidR="00A02842" w:rsidRDefault="00A02842" w:rsidP="007E438E">
            <w:pPr>
              <w:rPr>
                <w:rFonts w:ascii="Arial" w:hAnsi="Arial" w:cs="Arial"/>
                <w:sz w:val="20"/>
                <w:szCs w:val="20"/>
              </w:rPr>
            </w:pPr>
            <w:r>
              <w:rPr>
                <w:rFonts w:ascii="Arial" w:hAnsi="Arial" w:cs="Arial"/>
                <w:sz w:val="20"/>
                <w:szCs w:val="20"/>
              </w:rPr>
              <w:t>Rekonstrukcija - Vinogradski put - radovi</w:t>
            </w:r>
          </w:p>
        </w:tc>
        <w:tc>
          <w:tcPr>
            <w:tcW w:w="1405" w:type="dxa"/>
            <w:tcBorders>
              <w:top w:val="nil"/>
              <w:left w:val="nil"/>
              <w:bottom w:val="nil"/>
              <w:right w:val="nil"/>
            </w:tcBorders>
            <w:shd w:val="clear" w:color="auto" w:fill="auto"/>
            <w:noWrap/>
            <w:vAlign w:val="bottom"/>
            <w:hideMark/>
          </w:tcPr>
          <w:p w14:paraId="5BC2949A" w14:textId="77777777" w:rsidR="00A02842" w:rsidRDefault="00A02842" w:rsidP="007E438E">
            <w:pPr>
              <w:jc w:val="right"/>
              <w:rPr>
                <w:rFonts w:ascii="Arial" w:hAnsi="Arial" w:cs="Arial"/>
                <w:sz w:val="20"/>
                <w:szCs w:val="20"/>
              </w:rPr>
            </w:pPr>
            <w:r>
              <w:rPr>
                <w:rFonts w:ascii="Arial" w:hAnsi="Arial" w:cs="Arial"/>
                <w:sz w:val="20"/>
                <w:szCs w:val="20"/>
              </w:rPr>
              <w:t>151.686,36</w:t>
            </w:r>
          </w:p>
        </w:tc>
        <w:tc>
          <w:tcPr>
            <w:tcW w:w="1583" w:type="dxa"/>
            <w:tcBorders>
              <w:top w:val="nil"/>
              <w:left w:val="nil"/>
              <w:bottom w:val="nil"/>
              <w:right w:val="nil"/>
            </w:tcBorders>
            <w:shd w:val="clear" w:color="auto" w:fill="auto"/>
            <w:noWrap/>
            <w:vAlign w:val="bottom"/>
            <w:hideMark/>
          </w:tcPr>
          <w:p w14:paraId="52CBC0D8" w14:textId="77777777" w:rsidR="00A02842" w:rsidRDefault="00A02842" w:rsidP="007E438E">
            <w:pPr>
              <w:jc w:val="right"/>
              <w:rPr>
                <w:rFonts w:ascii="Arial" w:hAnsi="Arial" w:cs="Arial"/>
                <w:sz w:val="20"/>
                <w:szCs w:val="20"/>
              </w:rPr>
            </w:pPr>
            <w:r>
              <w:rPr>
                <w:rFonts w:ascii="Arial" w:hAnsi="Arial" w:cs="Arial"/>
                <w:sz w:val="20"/>
                <w:szCs w:val="20"/>
              </w:rPr>
              <w:t>149.386,36</w:t>
            </w:r>
          </w:p>
        </w:tc>
        <w:tc>
          <w:tcPr>
            <w:tcW w:w="1217" w:type="dxa"/>
            <w:tcBorders>
              <w:top w:val="nil"/>
              <w:left w:val="nil"/>
              <w:bottom w:val="nil"/>
              <w:right w:val="nil"/>
            </w:tcBorders>
            <w:shd w:val="clear" w:color="auto" w:fill="auto"/>
            <w:noWrap/>
            <w:vAlign w:val="bottom"/>
            <w:hideMark/>
          </w:tcPr>
          <w:p w14:paraId="6DB203B2" w14:textId="77777777" w:rsidR="00A02842" w:rsidRDefault="00A02842" w:rsidP="007E438E">
            <w:pPr>
              <w:jc w:val="right"/>
              <w:rPr>
                <w:rFonts w:ascii="Arial" w:hAnsi="Arial" w:cs="Arial"/>
                <w:sz w:val="20"/>
                <w:szCs w:val="20"/>
              </w:rPr>
            </w:pPr>
            <w:r>
              <w:rPr>
                <w:rFonts w:ascii="Arial" w:hAnsi="Arial" w:cs="Arial"/>
                <w:sz w:val="20"/>
                <w:szCs w:val="20"/>
              </w:rPr>
              <w:t>2.300,00</w:t>
            </w:r>
          </w:p>
        </w:tc>
        <w:tc>
          <w:tcPr>
            <w:tcW w:w="972" w:type="dxa"/>
            <w:tcBorders>
              <w:top w:val="nil"/>
              <w:left w:val="nil"/>
              <w:bottom w:val="nil"/>
              <w:right w:val="nil"/>
            </w:tcBorders>
            <w:shd w:val="clear" w:color="auto" w:fill="auto"/>
            <w:noWrap/>
            <w:vAlign w:val="bottom"/>
            <w:hideMark/>
          </w:tcPr>
          <w:p w14:paraId="6144ACB6" w14:textId="77777777" w:rsidR="00A02842" w:rsidRDefault="00A02842" w:rsidP="007E438E">
            <w:pPr>
              <w:jc w:val="right"/>
              <w:rPr>
                <w:rFonts w:ascii="Arial" w:hAnsi="Arial" w:cs="Arial"/>
                <w:sz w:val="20"/>
                <w:szCs w:val="20"/>
              </w:rPr>
            </w:pPr>
            <w:r>
              <w:rPr>
                <w:rFonts w:ascii="Arial" w:hAnsi="Arial" w:cs="Arial"/>
                <w:sz w:val="20"/>
                <w:szCs w:val="20"/>
              </w:rPr>
              <w:t>98,48</w:t>
            </w:r>
          </w:p>
        </w:tc>
      </w:tr>
      <w:tr w:rsidR="00A02842" w14:paraId="35FFA740" w14:textId="77777777" w:rsidTr="007E438E">
        <w:trPr>
          <w:trHeight w:val="256"/>
        </w:trPr>
        <w:tc>
          <w:tcPr>
            <w:tcW w:w="2404" w:type="dxa"/>
            <w:tcBorders>
              <w:top w:val="nil"/>
              <w:left w:val="nil"/>
              <w:bottom w:val="nil"/>
              <w:right w:val="nil"/>
            </w:tcBorders>
            <w:shd w:val="clear" w:color="auto" w:fill="auto"/>
            <w:noWrap/>
            <w:vAlign w:val="bottom"/>
            <w:hideMark/>
          </w:tcPr>
          <w:p w14:paraId="57172BB4" w14:textId="77777777" w:rsidR="00A02842" w:rsidRDefault="00A02842" w:rsidP="007E438E">
            <w:pPr>
              <w:rPr>
                <w:rFonts w:ascii="Arial" w:hAnsi="Arial" w:cs="Arial"/>
                <w:sz w:val="20"/>
                <w:szCs w:val="20"/>
              </w:rPr>
            </w:pPr>
            <w:r>
              <w:rPr>
                <w:rFonts w:ascii="Arial" w:hAnsi="Arial" w:cs="Arial"/>
                <w:sz w:val="20"/>
                <w:szCs w:val="20"/>
              </w:rPr>
              <w:lastRenderedPageBreak/>
              <w:t>4511</w:t>
            </w:r>
          </w:p>
        </w:tc>
        <w:tc>
          <w:tcPr>
            <w:tcW w:w="7141" w:type="dxa"/>
            <w:tcBorders>
              <w:top w:val="nil"/>
              <w:left w:val="nil"/>
              <w:bottom w:val="nil"/>
              <w:right w:val="nil"/>
            </w:tcBorders>
            <w:shd w:val="clear" w:color="auto" w:fill="auto"/>
            <w:noWrap/>
            <w:vAlign w:val="bottom"/>
            <w:hideMark/>
          </w:tcPr>
          <w:p w14:paraId="2EF48410" w14:textId="77777777" w:rsidR="00A02842" w:rsidRDefault="00A02842" w:rsidP="007E438E">
            <w:pPr>
              <w:rPr>
                <w:rFonts w:ascii="Arial" w:hAnsi="Arial" w:cs="Arial"/>
                <w:sz w:val="20"/>
                <w:szCs w:val="20"/>
              </w:rPr>
            </w:pPr>
            <w:r>
              <w:rPr>
                <w:rFonts w:ascii="Arial" w:hAnsi="Arial" w:cs="Arial"/>
                <w:sz w:val="20"/>
                <w:szCs w:val="20"/>
              </w:rPr>
              <w:t>Rekonstrukcija - II Sutlanska - radovi</w:t>
            </w:r>
          </w:p>
        </w:tc>
        <w:tc>
          <w:tcPr>
            <w:tcW w:w="1405" w:type="dxa"/>
            <w:tcBorders>
              <w:top w:val="nil"/>
              <w:left w:val="nil"/>
              <w:bottom w:val="nil"/>
              <w:right w:val="nil"/>
            </w:tcBorders>
            <w:shd w:val="clear" w:color="auto" w:fill="auto"/>
            <w:noWrap/>
            <w:vAlign w:val="bottom"/>
            <w:hideMark/>
          </w:tcPr>
          <w:p w14:paraId="757B3453" w14:textId="77777777" w:rsidR="00A02842" w:rsidRDefault="00A02842" w:rsidP="007E438E">
            <w:pPr>
              <w:jc w:val="right"/>
              <w:rPr>
                <w:rFonts w:ascii="Arial" w:hAnsi="Arial" w:cs="Arial"/>
                <w:sz w:val="20"/>
                <w:szCs w:val="20"/>
              </w:rPr>
            </w:pPr>
            <w:r>
              <w:rPr>
                <w:rFonts w:ascii="Arial" w:hAnsi="Arial" w:cs="Arial"/>
                <w:sz w:val="20"/>
                <w:szCs w:val="20"/>
              </w:rPr>
              <w:t>55.744,00</w:t>
            </w:r>
          </w:p>
        </w:tc>
        <w:tc>
          <w:tcPr>
            <w:tcW w:w="1583" w:type="dxa"/>
            <w:tcBorders>
              <w:top w:val="nil"/>
              <w:left w:val="nil"/>
              <w:bottom w:val="nil"/>
              <w:right w:val="nil"/>
            </w:tcBorders>
            <w:shd w:val="clear" w:color="auto" w:fill="auto"/>
            <w:noWrap/>
            <w:vAlign w:val="bottom"/>
            <w:hideMark/>
          </w:tcPr>
          <w:p w14:paraId="12933E2E" w14:textId="77777777" w:rsidR="00A02842" w:rsidRDefault="00A02842" w:rsidP="007E438E">
            <w:pPr>
              <w:jc w:val="right"/>
              <w:rPr>
                <w:rFonts w:ascii="Arial" w:hAnsi="Arial" w:cs="Arial"/>
                <w:sz w:val="20"/>
                <w:szCs w:val="20"/>
              </w:rPr>
            </w:pPr>
            <w:r>
              <w:rPr>
                <w:rFonts w:ascii="Arial" w:hAnsi="Arial" w:cs="Arial"/>
                <w:sz w:val="20"/>
                <w:szCs w:val="20"/>
              </w:rPr>
              <w:t>44.775,53</w:t>
            </w:r>
          </w:p>
        </w:tc>
        <w:tc>
          <w:tcPr>
            <w:tcW w:w="1217" w:type="dxa"/>
            <w:tcBorders>
              <w:top w:val="nil"/>
              <w:left w:val="nil"/>
              <w:bottom w:val="nil"/>
              <w:right w:val="nil"/>
            </w:tcBorders>
            <w:shd w:val="clear" w:color="auto" w:fill="auto"/>
            <w:noWrap/>
            <w:vAlign w:val="bottom"/>
            <w:hideMark/>
          </w:tcPr>
          <w:p w14:paraId="35C51F16" w14:textId="77777777" w:rsidR="00A02842" w:rsidRDefault="00A02842" w:rsidP="007E438E">
            <w:pPr>
              <w:jc w:val="right"/>
              <w:rPr>
                <w:rFonts w:ascii="Arial" w:hAnsi="Arial" w:cs="Arial"/>
                <w:sz w:val="20"/>
                <w:szCs w:val="20"/>
              </w:rPr>
            </w:pPr>
            <w:r>
              <w:rPr>
                <w:rFonts w:ascii="Arial" w:hAnsi="Arial" w:cs="Arial"/>
                <w:sz w:val="20"/>
                <w:szCs w:val="20"/>
              </w:rPr>
              <w:t>10.968,47</w:t>
            </w:r>
          </w:p>
        </w:tc>
        <w:tc>
          <w:tcPr>
            <w:tcW w:w="972" w:type="dxa"/>
            <w:tcBorders>
              <w:top w:val="nil"/>
              <w:left w:val="nil"/>
              <w:bottom w:val="nil"/>
              <w:right w:val="nil"/>
            </w:tcBorders>
            <w:shd w:val="clear" w:color="auto" w:fill="auto"/>
            <w:noWrap/>
            <w:vAlign w:val="bottom"/>
            <w:hideMark/>
          </w:tcPr>
          <w:p w14:paraId="6646678E" w14:textId="77777777" w:rsidR="00A02842" w:rsidRDefault="00A02842" w:rsidP="007E438E">
            <w:pPr>
              <w:jc w:val="right"/>
              <w:rPr>
                <w:rFonts w:ascii="Arial" w:hAnsi="Arial" w:cs="Arial"/>
                <w:sz w:val="20"/>
                <w:szCs w:val="20"/>
              </w:rPr>
            </w:pPr>
            <w:r>
              <w:rPr>
                <w:rFonts w:ascii="Arial" w:hAnsi="Arial" w:cs="Arial"/>
                <w:sz w:val="20"/>
                <w:szCs w:val="20"/>
              </w:rPr>
              <w:t>80,32</w:t>
            </w:r>
          </w:p>
        </w:tc>
      </w:tr>
      <w:tr w:rsidR="00A02842" w14:paraId="7D7C6771" w14:textId="77777777" w:rsidTr="007E438E">
        <w:trPr>
          <w:trHeight w:val="256"/>
        </w:trPr>
        <w:tc>
          <w:tcPr>
            <w:tcW w:w="2404" w:type="dxa"/>
            <w:tcBorders>
              <w:top w:val="nil"/>
              <w:left w:val="nil"/>
              <w:bottom w:val="nil"/>
              <w:right w:val="nil"/>
            </w:tcBorders>
            <w:shd w:val="clear" w:color="auto" w:fill="auto"/>
            <w:noWrap/>
            <w:vAlign w:val="bottom"/>
            <w:hideMark/>
          </w:tcPr>
          <w:p w14:paraId="2BC014F9" w14:textId="77777777" w:rsidR="00A02842" w:rsidRDefault="00A02842" w:rsidP="007E438E">
            <w:pPr>
              <w:rPr>
                <w:rFonts w:ascii="Arial" w:hAnsi="Arial" w:cs="Arial"/>
                <w:sz w:val="20"/>
                <w:szCs w:val="20"/>
              </w:rPr>
            </w:pPr>
            <w:r>
              <w:rPr>
                <w:rFonts w:ascii="Arial" w:hAnsi="Arial" w:cs="Arial"/>
                <w:sz w:val="20"/>
                <w:szCs w:val="20"/>
              </w:rPr>
              <w:t>4511</w:t>
            </w:r>
          </w:p>
        </w:tc>
        <w:tc>
          <w:tcPr>
            <w:tcW w:w="7141" w:type="dxa"/>
            <w:tcBorders>
              <w:top w:val="nil"/>
              <w:left w:val="nil"/>
              <w:bottom w:val="nil"/>
              <w:right w:val="nil"/>
            </w:tcBorders>
            <w:shd w:val="clear" w:color="auto" w:fill="auto"/>
            <w:noWrap/>
            <w:vAlign w:val="bottom"/>
            <w:hideMark/>
          </w:tcPr>
          <w:p w14:paraId="02F15C51" w14:textId="77777777" w:rsidR="00A02842" w:rsidRDefault="00A02842" w:rsidP="007E438E">
            <w:pPr>
              <w:rPr>
                <w:rFonts w:ascii="Arial" w:hAnsi="Arial" w:cs="Arial"/>
                <w:sz w:val="20"/>
                <w:szCs w:val="20"/>
              </w:rPr>
            </w:pPr>
            <w:r>
              <w:rPr>
                <w:rFonts w:ascii="Arial" w:hAnsi="Arial" w:cs="Arial"/>
                <w:sz w:val="20"/>
                <w:szCs w:val="20"/>
              </w:rPr>
              <w:t>Projektna dokumentacija - II Sutlanska</w:t>
            </w:r>
          </w:p>
        </w:tc>
        <w:tc>
          <w:tcPr>
            <w:tcW w:w="1405" w:type="dxa"/>
            <w:tcBorders>
              <w:top w:val="nil"/>
              <w:left w:val="nil"/>
              <w:bottom w:val="nil"/>
              <w:right w:val="nil"/>
            </w:tcBorders>
            <w:shd w:val="clear" w:color="auto" w:fill="auto"/>
            <w:noWrap/>
            <w:vAlign w:val="bottom"/>
            <w:hideMark/>
          </w:tcPr>
          <w:p w14:paraId="006F4A53" w14:textId="77777777" w:rsidR="00A02842" w:rsidRDefault="00A02842" w:rsidP="007E438E">
            <w:pPr>
              <w:jc w:val="right"/>
              <w:rPr>
                <w:rFonts w:ascii="Arial" w:hAnsi="Arial" w:cs="Arial"/>
                <w:sz w:val="20"/>
                <w:szCs w:val="20"/>
              </w:rPr>
            </w:pPr>
            <w:r>
              <w:rPr>
                <w:rFonts w:ascii="Arial" w:hAnsi="Arial" w:cs="Arial"/>
                <w:sz w:val="20"/>
                <w:szCs w:val="20"/>
              </w:rPr>
              <w:t>3.190,00</w:t>
            </w:r>
          </w:p>
        </w:tc>
        <w:tc>
          <w:tcPr>
            <w:tcW w:w="1583" w:type="dxa"/>
            <w:tcBorders>
              <w:top w:val="nil"/>
              <w:left w:val="nil"/>
              <w:bottom w:val="nil"/>
              <w:right w:val="nil"/>
            </w:tcBorders>
            <w:shd w:val="clear" w:color="auto" w:fill="auto"/>
            <w:noWrap/>
            <w:vAlign w:val="bottom"/>
            <w:hideMark/>
          </w:tcPr>
          <w:p w14:paraId="4882FCCA"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6428A96A" w14:textId="77777777" w:rsidR="00A02842" w:rsidRDefault="00A02842" w:rsidP="007E438E">
            <w:pPr>
              <w:jc w:val="right"/>
              <w:rPr>
                <w:rFonts w:ascii="Arial" w:hAnsi="Arial" w:cs="Arial"/>
                <w:sz w:val="20"/>
                <w:szCs w:val="20"/>
              </w:rPr>
            </w:pPr>
            <w:r>
              <w:rPr>
                <w:rFonts w:ascii="Arial" w:hAnsi="Arial" w:cs="Arial"/>
                <w:sz w:val="20"/>
                <w:szCs w:val="20"/>
              </w:rPr>
              <w:t>3.190,00</w:t>
            </w:r>
          </w:p>
        </w:tc>
        <w:tc>
          <w:tcPr>
            <w:tcW w:w="972" w:type="dxa"/>
            <w:tcBorders>
              <w:top w:val="nil"/>
              <w:left w:val="nil"/>
              <w:bottom w:val="nil"/>
              <w:right w:val="nil"/>
            </w:tcBorders>
            <w:shd w:val="clear" w:color="auto" w:fill="auto"/>
            <w:noWrap/>
            <w:vAlign w:val="bottom"/>
            <w:hideMark/>
          </w:tcPr>
          <w:p w14:paraId="06F84504" w14:textId="77777777" w:rsidR="00A02842" w:rsidRDefault="00A02842" w:rsidP="007E438E">
            <w:pPr>
              <w:jc w:val="right"/>
              <w:rPr>
                <w:rFonts w:ascii="Arial" w:hAnsi="Arial" w:cs="Arial"/>
                <w:sz w:val="20"/>
                <w:szCs w:val="20"/>
              </w:rPr>
            </w:pPr>
            <w:r>
              <w:rPr>
                <w:rFonts w:ascii="Arial" w:hAnsi="Arial" w:cs="Arial"/>
                <w:sz w:val="20"/>
                <w:szCs w:val="20"/>
              </w:rPr>
              <w:t>0,00</w:t>
            </w:r>
          </w:p>
        </w:tc>
      </w:tr>
    </w:tbl>
    <w:p w14:paraId="1D538AEF" w14:textId="77777777" w:rsidR="00A02842" w:rsidRPr="001132B3" w:rsidRDefault="00A02842" w:rsidP="00A02842">
      <w:pPr>
        <w:rPr>
          <w:lang w:val="pl-PL"/>
        </w:rPr>
      </w:pPr>
    </w:p>
    <w:p w14:paraId="2905AADF" w14:textId="77777777" w:rsidR="00A02842" w:rsidRDefault="00A02842" w:rsidP="00A02842">
      <w:pPr>
        <w:pStyle w:val="Naslov1"/>
        <w:tabs>
          <w:tab w:val="left" w:pos="956"/>
          <w:tab w:val="left" w:pos="957"/>
        </w:tabs>
        <w:spacing w:before="70"/>
        <w:ind w:left="955" w:right="438"/>
        <w:rPr>
          <w:bCs/>
          <w:szCs w:val="28"/>
          <w:lang w:val="pl-PL"/>
        </w:rPr>
      </w:pPr>
      <w:r>
        <w:rPr>
          <w:szCs w:val="28"/>
          <w:lang w:val="pl-PL"/>
        </w:rPr>
        <w:t>3</w:t>
      </w:r>
      <w:r w:rsidRPr="00C57E0A">
        <w:rPr>
          <w:szCs w:val="28"/>
          <w:lang w:val="pl-PL"/>
        </w:rPr>
        <w:t xml:space="preserve">. </w:t>
      </w:r>
      <w:r w:rsidRPr="00F74255">
        <w:rPr>
          <w:szCs w:val="28"/>
          <w:lang w:val="pl-PL"/>
        </w:rPr>
        <w:t xml:space="preserve">Rekonstrukcija </w:t>
      </w:r>
      <w:r>
        <w:rPr>
          <w:szCs w:val="28"/>
          <w:lang w:val="pl-PL"/>
        </w:rPr>
        <w:t>staze na groblju</w:t>
      </w:r>
    </w:p>
    <w:p w14:paraId="597901C1" w14:textId="77777777" w:rsidR="00A02842" w:rsidRPr="001132B3" w:rsidRDefault="00A02842" w:rsidP="00A02842">
      <w:pPr>
        <w:ind w:firstLine="709"/>
        <w:rPr>
          <w:bCs/>
        </w:rPr>
      </w:pPr>
      <w:r>
        <w:rPr>
          <w:bCs/>
        </w:rPr>
        <w:t xml:space="preserve">Za postojeću građevinu komunalne infrastrukture koja će se rekonstruirati – REKONSTRUKCIJA STAZE NA GROBLJU, planiralo se ulaganje u </w:t>
      </w:r>
      <w:r w:rsidRPr="007067B2">
        <w:rPr>
          <w:bCs/>
        </w:rPr>
        <w:t xml:space="preserve">izvođenje radova na rekonstrukciji staze na starom groblju u Rozgi, na k.č.br. 597, 599/3 k.o. Dubravica (uklanjanje betonskih </w:t>
      </w:r>
      <w:proofErr w:type="spellStart"/>
      <w:r w:rsidRPr="007067B2">
        <w:rPr>
          <w:bCs/>
        </w:rPr>
        <w:t>opločnika</w:t>
      </w:r>
      <w:proofErr w:type="spellEnd"/>
      <w:r w:rsidRPr="007067B2">
        <w:rPr>
          <w:bCs/>
        </w:rPr>
        <w:t xml:space="preserve"> i ploča oko kapelice na groblju i postavljanje nove podloge za hodanje)</w:t>
      </w:r>
      <w:r>
        <w:rPr>
          <w:bCs/>
        </w:rPr>
        <w:t xml:space="preserve"> te u</w:t>
      </w:r>
      <w:r w:rsidRPr="007067B2">
        <w:rPr>
          <w:bCs/>
        </w:rPr>
        <w:t>slug</w:t>
      </w:r>
      <w:r>
        <w:rPr>
          <w:bCs/>
        </w:rPr>
        <w:t>u</w:t>
      </w:r>
      <w:r w:rsidRPr="007067B2">
        <w:rPr>
          <w:bCs/>
        </w:rPr>
        <w:t xml:space="preserve"> stručnog nadzora</w:t>
      </w:r>
      <w:r>
        <w:rPr>
          <w:bCs/>
        </w:rPr>
        <w:t xml:space="preserve"> </w:t>
      </w:r>
      <w:r w:rsidRPr="005A66B2">
        <w:rPr>
          <w:bCs/>
        </w:rPr>
        <w:t>nad izvođenjem radova na rekonstrukciji staze na groblju</w:t>
      </w:r>
      <w:r>
        <w:rPr>
          <w:bCs/>
        </w:rPr>
        <w:t xml:space="preserve">, u ukupnom iznosu 70.472,00 </w:t>
      </w:r>
      <w:r w:rsidRPr="00535612">
        <w:rPr>
          <w:bCs/>
        </w:rPr>
        <w:t>€</w:t>
      </w:r>
      <w:r>
        <w:rPr>
          <w:bCs/>
        </w:rPr>
        <w:t xml:space="preserve">, a utrošeno je 49.322,44 </w:t>
      </w:r>
      <w:r w:rsidRPr="00535612">
        <w:rPr>
          <w:bCs/>
        </w:rPr>
        <w:t>€</w:t>
      </w:r>
      <w:r>
        <w:rPr>
          <w:bCs/>
        </w:rPr>
        <w:t>.</w:t>
      </w:r>
    </w:p>
    <w:p w14:paraId="124533AA" w14:textId="77777777" w:rsidR="00A02842" w:rsidRPr="00535612" w:rsidRDefault="00A02842" w:rsidP="00A02842">
      <w:pPr>
        <w:ind w:left="708"/>
        <w:rPr>
          <w:bCs/>
        </w:rPr>
      </w:pPr>
      <w:r w:rsidRPr="001132B3">
        <w:rPr>
          <w:bCs/>
        </w:rPr>
        <w:t>- izvor financiranja</w:t>
      </w:r>
      <w:r>
        <w:rPr>
          <w:bCs/>
        </w:rPr>
        <w:t xml:space="preserve"> za rekonstrukciju staze na groblju - građenje</w:t>
      </w:r>
      <w:r w:rsidRPr="001132B3">
        <w:rPr>
          <w:bCs/>
        </w:rPr>
        <w:t xml:space="preserve">: je planiran iz </w:t>
      </w:r>
      <w:r>
        <w:rPr>
          <w:bCs/>
        </w:rPr>
        <w:t>općih prihoda i primitaka</w:t>
      </w:r>
      <w:r w:rsidRPr="00535612">
        <w:rPr>
          <w:bCs/>
        </w:rPr>
        <w:t xml:space="preserve"> u iznosu od 1.000,00 €, te realiziran u iznosu od 0,00 €</w:t>
      </w:r>
    </w:p>
    <w:p w14:paraId="03DBBF7A" w14:textId="77777777" w:rsidR="00A02842" w:rsidRPr="00535612" w:rsidRDefault="00A02842" w:rsidP="00A02842">
      <w:pPr>
        <w:ind w:left="708"/>
        <w:rPr>
          <w:bCs/>
        </w:rPr>
      </w:pPr>
      <w:r w:rsidRPr="00535612">
        <w:rPr>
          <w:bCs/>
        </w:rPr>
        <w:t>- izvor financiranja za rekonstrukciju staze na groblju - građenje: je planiran iz prihoda od komunalnog doprinosa u iznosu od 1.545,00 €, te realiziran u iznosu od 0,00 €</w:t>
      </w:r>
    </w:p>
    <w:p w14:paraId="204D6012" w14:textId="77777777" w:rsidR="00A02842" w:rsidRPr="005A66B2" w:rsidRDefault="00A02842" w:rsidP="00A02842">
      <w:pPr>
        <w:pStyle w:val="Naslov1"/>
        <w:tabs>
          <w:tab w:val="left" w:pos="956"/>
          <w:tab w:val="left" w:pos="957"/>
        </w:tabs>
        <w:spacing w:before="70"/>
        <w:ind w:left="955" w:right="438"/>
        <w:rPr>
          <w:b w:val="0"/>
        </w:rPr>
      </w:pPr>
      <w:r w:rsidRPr="005A66B2">
        <w:rPr>
          <w:b w:val="0"/>
        </w:rPr>
        <w:lastRenderedPageBreak/>
        <w:t>- izvor financiranja za rekonstrukciju staze na groblju - građenje: je planiran iz prihoda od komunalne naknade u iznosu od 10.614,00 €</w:t>
      </w:r>
      <w:r>
        <w:rPr>
          <w:b w:val="0"/>
        </w:rPr>
        <w:t xml:space="preserve">, </w:t>
      </w:r>
      <w:r w:rsidRPr="00535612">
        <w:rPr>
          <w:b w:val="0"/>
        </w:rPr>
        <w:t>te realiziran u iznosu od 0,00 €</w:t>
      </w:r>
    </w:p>
    <w:p w14:paraId="536B6795" w14:textId="77777777" w:rsidR="00A02842" w:rsidRPr="005A66B2" w:rsidRDefault="00A02842" w:rsidP="00A02842">
      <w:pPr>
        <w:pStyle w:val="Naslov1"/>
        <w:tabs>
          <w:tab w:val="left" w:pos="956"/>
          <w:tab w:val="left" w:pos="957"/>
        </w:tabs>
        <w:spacing w:before="70"/>
        <w:ind w:left="955" w:right="438"/>
        <w:rPr>
          <w:b w:val="0"/>
        </w:rPr>
      </w:pPr>
      <w:r w:rsidRPr="005A66B2">
        <w:rPr>
          <w:b w:val="0"/>
        </w:rPr>
        <w:t>- i</w:t>
      </w:r>
      <w:r>
        <w:rPr>
          <w:b w:val="0"/>
        </w:rPr>
        <w:t>z</w:t>
      </w:r>
      <w:r w:rsidRPr="005A66B2">
        <w:rPr>
          <w:b w:val="0"/>
        </w:rPr>
        <w:t xml:space="preserve">vor financiranja za rekonstrukciju staze na groblju - građenje: je planiran prihoda od grobne naknade u iznosu od </w:t>
      </w:r>
      <w:r>
        <w:rPr>
          <w:b w:val="0"/>
        </w:rPr>
        <w:t>5.751</w:t>
      </w:r>
      <w:r w:rsidRPr="005A66B2">
        <w:rPr>
          <w:b w:val="0"/>
        </w:rPr>
        <w:t>,00 €</w:t>
      </w:r>
      <w:r>
        <w:rPr>
          <w:b w:val="0"/>
        </w:rPr>
        <w:t xml:space="preserve">, </w:t>
      </w:r>
      <w:r w:rsidRPr="00535612">
        <w:rPr>
          <w:b w:val="0"/>
        </w:rPr>
        <w:t>te realiziran u iznosu od 0,00 €</w:t>
      </w:r>
      <w:r w:rsidRPr="005A66B2">
        <w:rPr>
          <w:b w:val="0"/>
        </w:rPr>
        <w:t xml:space="preserve"> </w:t>
      </w:r>
    </w:p>
    <w:p w14:paraId="5A719F30" w14:textId="77777777" w:rsidR="00A02842" w:rsidRPr="005A66B2" w:rsidRDefault="00A02842" w:rsidP="00A02842">
      <w:pPr>
        <w:pStyle w:val="Naslov1"/>
        <w:tabs>
          <w:tab w:val="left" w:pos="956"/>
          <w:tab w:val="left" w:pos="957"/>
        </w:tabs>
        <w:spacing w:before="70"/>
        <w:ind w:left="955" w:right="438"/>
        <w:rPr>
          <w:b w:val="0"/>
        </w:rPr>
      </w:pPr>
      <w:r w:rsidRPr="005A66B2">
        <w:rPr>
          <w:b w:val="0"/>
        </w:rPr>
        <w:t>- izvor financiranja za rekonstrukciju staze na groblju - građenje: je planiran pomoći EU u iznosu od 30.000,00 €</w:t>
      </w:r>
      <w:r>
        <w:rPr>
          <w:b w:val="0"/>
        </w:rPr>
        <w:t xml:space="preserve">, </w:t>
      </w:r>
      <w:r w:rsidRPr="00535612">
        <w:rPr>
          <w:b w:val="0"/>
        </w:rPr>
        <w:t>te realiziran u iznosu od 30.000,00 €</w:t>
      </w:r>
      <w:r w:rsidRPr="005A66B2">
        <w:rPr>
          <w:b w:val="0"/>
        </w:rPr>
        <w:t xml:space="preserve"> </w:t>
      </w:r>
    </w:p>
    <w:p w14:paraId="53F4C908" w14:textId="77777777" w:rsidR="00A02842" w:rsidRPr="005A66B2" w:rsidRDefault="00A02842" w:rsidP="00A02842">
      <w:pPr>
        <w:pStyle w:val="Naslov1"/>
        <w:tabs>
          <w:tab w:val="left" w:pos="956"/>
          <w:tab w:val="left" w:pos="957"/>
        </w:tabs>
        <w:spacing w:before="70"/>
        <w:ind w:left="955" w:right="438"/>
        <w:rPr>
          <w:b w:val="0"/>
        </w:rPr>
      </w:pPr>
      <w:r w:rsidRPr="005A66B2">
        <w:rPr>
          <w:b w:val="0"/>
        </w:rPr>
        <w:t>- izvor financiranja za rekonstrukciju staze na groblju - građenje: je planiran ostalih pomoći u iznosu od 19.902,00 €</w:t>
      </w:r>
      <w:r>
        <w:rPr>
          <w:b w:val="0"/>
        </w:rPr>
        <w:t xml:space="preserve">, </w:t>
      </w:r>
      <w:r w:rsidRPr="00535612">
        <w:rPr>
          <w:b w:val="0"/>
        </w:rPr>
        <w:t>te realiziran u iznosu od 19.322,44 €</w:t>
      </w:r>
    </w:p>
    <w:p w14:paraId="70D11484" w14:textId="77777777" w:rsidR="00A02842" w:rsidRPr="005A66B2" w:rsidRDefault="00A02842" w:rsidP="00A02842">
      <w:pPr>
        <w:ind w:left="708"/>
        <w:rPr>
          <w:bCs/>
        </w:rPr>
      </w:pPr>
      <w:r w:rsidRPr="001132B3">
        <w:rPr>
          <w:bCs/>
        </w:rPr>
        <w:t>- izvor financiranja</w:t>
      </w:r>
      <w:r>
        <w:rPr>
          <w:bCs/>
        </w:rPr>
        <w:t xml:space="preserve"> za rekonstrukciju staze na groblju – usluga stručnog nadzora</w:t>
      </w:r>
      <w:r w:rsidRPr="001132B3">
        <w:rPr>
          <w:bCs/>
        </w:rPr>
        <w:t xml:space="preserve">: je planiran iz </w:t>
      </w:r>
      <w:r>
        <w:rPr>
          <w:bCs/>
        </w:rPr>
        <w:t>općih prihoda i primitaka</w:t>
      </w:r>
      <w:r w:rsidRPr="005A66B2">
        <w:rPr>
          <w:bCs/>
        </w:rPr>
        <w:t xml:space="preserve"> u iznosu od 70,00 €, te realiziran u iznosu od </w:t>
      </w:r>
      <w:r w:rsidRPr="00535612">
        <w:rPr>
          <w:bCs/>
        </w:rPr>
        <w:t>0,00 €</w:t>
      </w:r>
      <w:r w:rsidRPr="005A66B2">
        <w:rPr>
          <w:bCs/>
        </w:rPr>
        <w:t>:</w:t>
      </w:r>
    </w:p>
    <w:p w14:paraId="200CF947" w14:textId="77777777" w:rsidR="00A02842" w:rsidRPr="005A66B2" w:rsidRDefault="00A02842" w:rsidP="00A02842">
      <w:pPr>
        <w:pStyle w:val="Naslov1"/>
        <w:tabs>
          <w:tab w:val="left" w:pos="956"/>
          <w:tab w:val="left" w:pos="957"/>
        </w:tabs>
        <w:spacing w:before="70"/>
        <w:ind w:left="955" w:right="438"/>
        <w:rPr>
          <w:b w:val="0"/>
        </w:rPr>
      </w:pPr>
      <w:r w:rsidRPr="005A66B2">
        <w:rPr>
          <w:b w:val="0"/>
        </w:rPr>
        <w:t>- izvor financiranja za rekonstrukciju staze na groblju - usluga stručnog nadzora: je planiran prihoda od grobne naknade u iznosu od 1.590,00 €</w:t>
      </w:r>
      <w:r>
        <w:rPr>
          <w:b w:val="0"/>
        </w:rPr>
        <w:t xml:space="preserve">, </w:t>
      </w:r>
      <w:r w:rsidRPr="00535612">
        <w:rPr>
          <w:b w:val="0"/>
        </w:rPr>
        <w:t>te realiziran u iznosu od 0,00 €:</w:t>
      </w:r>
    </w:p>
    <w:p w14:paraId="2CC3CCDF" w14:textId="77777777" w:rsidR="00A02842" w:rsidRPr="005A66B2" w:rsidRDefault="00A02842" w:rsidP="00A02842">
      <w:pPr>
        <w:ind w:firstLine="709"/>
        <w:rPr>
          <w:bCs/>
        </w:rPr>
      </w:pPr>
      <w:r w:rsidRPr="005A66B2">
        <w:rPr>
          <w:bCs/>
        </w:rPr>
        <w:t>- obrazloženje značajnijeg odstupanja ostvarenih rashoda u odnosu na planirane: nema značajnijeg odstupanja</w:t>
      </w:r>
    </w:p>
    <w:p w14:paraId="6E9743B3" w14:textId="77777777" w:rsidR="00A02842" w:rsidRDefault="00A02842" w:rsidP="00A02842">
      <w:pPr>
        <w:ind w:firstLine="709"/>
        <w:rPr>
          <w:bCs/>
          <w:color w:val="000000"/>
          <w:szCs w:val="16"/>
        </w:rPr>
      </w:pPr>
    </w:p>
    <w:tbl>
      <w:tblPr>
        <w:tblW w:w="14339" w:type="dxa"/>
        <w:tblLook w:val="04A0" w:firstRow="1" w:lastRow="0" w:firstColumn="1" w:lastColumn="0" w:noHBand="0" w:noVBand="1"/>
      </w:tblPr>
      <w:tblGrid>
        <w:gridCol w:w="2311"/>
        <w:gridCol w:w="6851"/>
        <w:gridCol w:w="1405"/>
        <w:gridCol w:w="1583"/>
        <w:gridCol w:w="1217"/>
        <w:gridCol w:w="972"/>
      </w:tblGrid>
      <w:tr w:rsidR="00A02842" w14:paraId="33D2E51C" w14:textId="77777777" w:rsidTr="007E438E">
        <w:trPr>
          <w:trHeight w:val="241"/>
        </w:trPr>
        <w:tc>
          <w:tcPr>
            <w:tcW w:w="2311" w:type="dxa"/>
            <w:tcBorders>
              <w:top w:val="nil"/>
              <w:left w:val="nil"/>
              <w:bottom w:val="nil"/>
              <w:right w:val="nil"/>
            </w:tcBorders>
            <w:shd w:val="clear" w:color="auto" w:fill="auto"/>
            <w:noWrap/>
            <w:vAlign w:val="bottom"/>
            <w:hideMark/>
          </w:tcPr>
          <w:p w14:paraId="3C0D2F2D" w14:textId="77777777" w:rsidR="00A02842" w:rsidRDefault="00A02842" w:rsidP="007E438E">
            <w:pPr>
              <w:rPr>
                <w:rFonts w:ascii="Arial" w:hAnsi="Arial" w:cs="Arial"/>
                <w:b/>
                <w:bCs/>
                <w:sz w:val="20"/>
                <w:szCs w:val="20"/>
              </w:rPr>
            </w:pPr>
            <w:r>
              <w:rPr>
                <w:rFonts w:ascii="Arial" w:hAnsi="Arial" w:cs="Arial"/>
                <w:b/>
                <w:bCs/>
                <w:sz w:val="20"/>
                <w:szCs w:val="20"/>
              </w:rPr>
              <w:t>BROJ KONTA</w:t>
            </w:r>
          </w:p>
        </w:tc>
        <w:tc>
          <w:tcPr>
            <w:tcW w:w="6851" w:type="dxa"/>
            <w:tcBorders>
              <w:top w:val="nil"/>
              <w:left w:val="nil"/>
              <w:bottom w:val="nil"/>
              <w:right w:val="nil"/>
            </w:tcBorders>
            <w:shd w:val="clear" w:color="auto" w:fill="auto"/>
            <w:noWrap/>
            <w:vAlign w:val="bottom"/>
            <w:hideMark/>
          </w:tcPr>
          <w:p w14:paraId="60D7A2A5" w14:textId="77777777" w:rsidR="00A02842" w:rsidRDefault="00A02842" w:rsidP="007E438E">
            <w:pPr>
              <w:rPr>
                <w:rFonts w:ascii="Arial" w:hAnsi="Arial" w:cs="Arial"/>
                <w:b/>
                <w:bCs/>
                <w:sz w:val="20"/>
                <w:szCs w:val="20"/>
              </w:rPr>
            </w:pPr>
            <w:r>
              <w:rPr>
                <w:rFonts w:ascii="Arial" w:hAnsi="Arial" w:cs="Arial"/>
                <w:b/>
                <w:bCs/>
                <w:sz w:val="20"/>
                <w:szCs w:val="20"/>
              </w:rPr>
              <w:t>VRSTA RASHODA / IZDATAKA</w:t>
            </w:r>
          </w:p>
        </w:tc>
        <w:tc>
          <w:tcPr>
            <w:tcW w:w="1405" w:type="dxa"/>
            <w:tcBorders>
              <w:top w:val="nil"/>
              <w:left w:val="nil"/>
              <w:bottom w:val="nil"/>
              <w:right w:val="nil"/>
            </w:tcBorders>
            <w:shd w:val="clear" w:color="auto" w:fill="auto"/>
            <w:noWrap/>
            <w:vAlign w:val="bottom"/>
            <w:hideMark/>
          </w:tcPr>
          <w:p w14:paraId="4B8770DA" w14:textId="77777777" w:rsidR="00A02842" w:rsidRDefault="00A02842" w:rsidP="007E438E">
            <w:pPr>
              <w:rPr>
                <w:rFonts w:ascii="Arial" w:hAnsi="Arial" w:cs="Arial"/>
                <w:b/>
                <w:bCs/>
                <w:sz w:val="20"/>
                <w:szCs w:val="20"/>
              </w:rPr>
            </w:pPr>
            <w:r>
              <w:rPr>
                <w:rFonts w:ascii="Arial" w:hAnsi="Arial" w:cs="Arial"/>
                <w:b/>
                <w:bCs/>
                <w:sz w:val="20"/>
                <w:szCs w:val="20"/>
              </w:rPr>
              <w:t>PLANIRANO</w:t>
            </w:r>
          </w:p>
        </w:tc>
        <w:tc>
          <w:tcPr>
            <w:tcW w:w="1583" w:type="dxa"/>
            <w:tcBorders>
              <w:top w:val="nil"/>
              <w:left w:val="nil"/>
              <w:bottom w:val="nil"/>
              <w:right w:val="nil"/>
            </w:tcBorders>
            <w:shd w:val="clear" w:color="auto" w:fill="auto"/>
            <w:noWrap/>
            <w:vAlign w:val="bottom"/>
            <w:hideMark/>
          </w:tcPr>
          <w:p w14:paraId="26013E07" w14:textId="77777777" w:rsidR="00A02842" w:rsidRDefault="00A02842" w:rsidP="007E438E">
            <w:pPr>
              <w:rPr>
                <w:rFonts w:ascii="Arial" w:hAnsi="Arial" w:cs="Arial"/>
                <w:b/>
                <w:bCs/>
                <w:sz w:val="20"/>
                <w:szCs w:val="20"/>
              </w:rPr>
            </w:pPr>
            <w:r>
              <w:rPr>
                <w:rFonts w:ascii="Arial" w:hAnsi="Arial" w:cs="Arial"/>
                <w:b/>
                <w:bCs/>
                <w:sz w:val="20"/>
                <w:szCs w:val="20"/>
              </w:rPr>
              <w:t>REALIZIRANO</w:t>
            </w:r>
          </w:p>
        </w:tc>
        <w:tc>
          <w:tcPr>
            <w:tcW w:w="1217" w:type="dxa"/>
            <w:tcBorders>
              <w:top w:val="nil"/>
              <w:left w:val="nil"/>
              <w:bottom w:val="nil"/>
              <w:right w:val="nil"/>
            </w:tcBorders>
            <w:shd w:val="clear" w:color="auto" w:fill="auto"/>
            <w:noWrap/>
            <w:vAlign w:val="bottom"/>
            <w:hideMark/>
          </w:tcPr>
          <w:p w14:paraId="18B55C6D" w14:textId="77777777" w:rsidR="00A02842" w:rsidRDefault="00A02842" w:rsidP="007E438E">
            <w:pPr>
              <w:rPr>
                <w:rFonts w:ascii="Arial" w:hAnsi="Arial" w:cs="Arial"/>
                <w:b/>
                <w:bCs/>
                <w:sz w:val="20"/>
                <w:szCs w:val="20"/>
              </w:rPr>
            </w:pPr>
            <w:r>
              <w:rPr>
                <w:rFonts w:ascii="Arial" w:hAnsi="Arial" w:cs="Arial"/>
                <w:b/>
                <w:bCs/>
                <w:sz w:val="20"/>
                <w:szCs w:val="20"/>
              </w:rPr>
              <w:t>RAZLIKA</w:t>
            </w:r>
          </w:p>
        </w:tc>
        <w:tc>
          <w:tcPr>
            <w:tcW w:w="972" w:type="dxa"/>
            <w:tcBorders>
              <w:top w:val="nil"/>
              <w:left w:val="nil"/>
              <w:bottom w:val="nil"/>
              <w:right w:val="nil"/>
            </w:tcBorders>
            <w:shd w:val="clear" w:color="auto" w:fill="auto"/>
            <w:noWrap/>
            <w:vAlign w:val="bottom"/>
            <w:hideMark/>
          </w:tcPr>
          <w:p w14:paraId="00A778D3" w14:textId="77777777" w:rsidR="00A02842" w:rsidRDefault="00A02842" w:rsidP="007E438E">
            <w:pPr>
              <w:rPr>
                <w:rFonts w:ascii="Arial" w:hAnsi="Arial" w:cs="Arial"/>
                <w:b/>
                <w:bCs/>
                <w:sz w:val="20"/>
                <w:szCs w:val="20"/>
              </w:rPr>
            </w:pPr>
            <w:r>
              <w:rPr>
                <w:rFonts w:ascii="Arial" w:hAnsi="Arial" w:cs="Arial"/>
                <w:b/>
                <w:bCs/>
                <w:sz w:val="20"/>
                <w:szCs w:val="20"/>
              </w:rPr>
              <w:t>INDEKS</w:t>
            </w:r>
          </w:p>
        </w:tc>
      </w:tr>
      <w:tr w:rsidR="00A02842" w14:paraId="4AE401B8" w14:textId="77777777" w:rsidTr="007E438E">
        <w:trPr>
          <w:trHeight w:val="241"/>
        </w:trPr>
        <w:tc>
          <w:tcPr>
            <w:tcW w:w="2311" w:type="dxa"/>
            <w:tcBorders>
              <w:top w:val="nil"/>
              <w:left w:val="nil"/>
              <w:bottom w:val="nil"/>
              <w:right w:val="nil"/>
            </w:tcBorders>
            <w:shd w:val="clear" w:color="000000" w:fill="0066CC"/>
            <w:noWrap/>
            <w:vAlign w:val="bottom"/>
            <w:hideMark/>
          </w:tcPr>
          <w:p w14:paraId="3CAC2E54"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lastRenderedPageBreak/>
              <w:t>Kapitalni projekt K100021</w:t>
            </w:r>
          </w:p>
        </w:tc>
        <w:tc>
          <w:tcPr>
            <w:tcW w:w="6851" w:type="dxa"/>
            <w:tcBorders>
              <w:top w:val="nil"/>
              <w:left w:val="nil"/>
              <w:bottom w:val="nil"/>
              <w:right w:val="nil"/>
            </w:tcBorders>
            <w:shd w:val="clear" w:color="000000" w:fill="0066CC"/>
            <w:noWrap/>
            <w:vAlign w:val="bottom"/>
            <w:hideMark/>
          </w:tcPr>
          <w:p w14:paraId="347A129D"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t>Rekonstrukcija staze na groblju</w:t>
            </w:r>
          </w:p>
        </w:tc>
        <w:tc>
          <w:tcPr>
            <w:tcW w:w="1405" w:type="dxa"/>
            <w:tcBorders>
              <w:top w:val="nil"/>
              <w:left w:val="nil"/>
              <w:bottom w:val="nil"/>
              <w:right w:val="nil"/>
            </w:tcBorders>
            <w:shd w:val="clear" w:color="000000" w:fill="0066CC"/>
            <w:noWrap/>
            <w:vAlign w:val="bottom"/>
            <w:hideMark/>
          </w:tcPr>
          <w:p w14:paraId="4A28D4C5"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70.472,00</w:t>
            </w:r>
          </w:p>
        </w:tc>
        <w:tc>
          <w:tcPr>
            <w:tcW w:w="1583" w:type="dxa"/>
            <w:tcBorders>
              <w:top w:val="nil"/>
              <w:left w:val="nil"/>
              <w:bottom w:val="nil"/>
              <w:right w:val="nil"/>
            </w:tcBorders>
            <w:shd w:val="clear" w:color="000000" w:fill="0066CC"/>
            <w:noWrap/>
            <w:vAlign w:val="bottom"/>
            <w:hideMark/>
          </w:tcPr>
          <w:p w14:paraId="1B776B33"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49.322,44</w:t>
            </w:r>
          </w:p>
        </w:tc>
        <w:tc>
          <w:tcPr>
            <w:tcW w:w="1217" w:type="dxa"/>
            <w:tcBorders>
              <w:top w:val="nil"/>
              <w:left w:val="nil"/>
              <w:bottom w:val="nil"/>
              <w:right w:val="nil"/>
            </w:tcBorders>
            <w:shd w:val="clear" w:color="000000" w:fill="0066CC"/>
            <w:noWrap/>
            <w:vAlign w:val="bottom"/>
            <w:hideMark/>
          </w:tcPr>
          <w:p w14:paraId="4F585101"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21.149,56</w:t>
            </w:r>
          </w:p>
        </w:tc>
        <w:tc>
          <w:tcPr>
            <w:tcW w:w="972" w:type="dxa"/>
            <w:tcBorders>
              <w:top w:val="nil"/>
              <w:left w:val="nil"/>
              <w:bottom w:val="nil"/>
              <w:right w:val="nil"/>
            </w:tcBorders>
            <w:shd w:val="clear" w:color="000000" w:fill="0066CC"/>
            <w:noWrap/>
            <w:vAlign w:val="bottom"/>
            <w:hideMark/>
          </w:tcPr>
          <w:p w14:paraId="0A28662A"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69,99</w:t>
            </w:r>
          </w:p>
        </w:tc>
      </w:tr>
      <w:tr w:rsidR="00A02842" w14:paraId="3E92F148" w14:textId="77777777" w:rsidTr="007E438E">
        <w:trPr>
          <w:trHeight w:val="241"/>
        </w:trPr>
        <w:tc>
          <w:tcPr>
            <w:tcW w:w="2311" w:type="dxa"/>
            <w:tcBorders>
              <w:top w:val="nil"/>
              <w:left w:val="nil"/>
              <w:bottom w:val="nil"/>
              <w:right w:val="nil"/>
            </w:tcBorders>
            <w:shd w:val="clear" w:color="000000" w:fill="FFFF99"/>
            <w:noWrap/>
            <w:vAlign w:val="bottom"/>
            <w:hideMark/>
          </w:tcPr>
          <w:p w14:paraId="2822CCFB"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1.</w:t>
            </w:r>
          </w:p>
        </w:tc>
        <w:tc>
          <w:tcPr>
            <w:tcW w:w="6851" w:type="dxa"/>
            <w:tcBorders>
              <w:top w:val="nil"/>
              <w:left w:val="nil"/>
              <w:bottom w:val="nil"/>
              <w:right w:val="nil"/>
            </w:tcBorders>
            <w:shd w:val="clear" w:color="000000" w:fill="FFFF99"/>
            <w:noWrap/>
            <w:vAlign w:val="bottom"/>
            <w:hideMark/>
          </w:tcPr>
          <w:p w14:paraId="5A1E8A8E"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Opći prihodi i primici</w:t>
            </w:r>
          </w:p>
        </w:tc>
        <w:tc>
          <w:tcPr>
            <w:tcW w:w="1405" w:type="dxa"/>
            <w:tcBorders>
              <w:top w:val="nil"/>
              <w:left w:val="nil"/>
              <w:bottom w:val="nil"/>
              <w:right w:val="nil"/>
            </w:tcBorders>
            <w:shd w:val="clear" w:color="000000" w:fill="FFFF99"/>
            <w:noWrap/>
            <w:vAlign w:val="bottom"/>
            <w:hideMark/>
          </w:tcPr>
          <w:p w14:paraId="60B64D77"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1.070,00</w:t>
            </w:r>
          </w:p>
        </w:tc>
        <w:tc>
          <w:tcPr>
            <w:tcW w:w="1583" w:type="dxa"/>
            <w:tcBorders>
              <w:top w:val="nil"/>
              <w:left w:val="nil"/>
              <w:bottom w:val="nil"/>
              <w:right w:val="nil"/>
            </w:tcBorders>
            <w:shd w:val="clear" w:color="000000" w:fill="FFFF99"/>
            <w:noWrap/>
            <w:vAlign w:val="bottom"/>
            <w:hideMark/>
          </w:tcPr>
          <w:p w14:paraId="4CC6ACF0"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217" w:type="dxa"/>
            <w:tcBorders>
              <w:top w:val="nil"/>
              <w:left w:val="nil"/>
              <w:bottom w:val="nil"/>
              <w:right w:val="nil"/>
            </w:tcBorders>
            <w:shd w:val="clear" w:color="000000" w:fill="FFFF99"/>
            <w:noWrap/>
            <w:vAlign w:val="bottom"/>
            <w:hideMark/>
          </w:tcPr>
          <w:p w14:paraId="7CE563CD"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1.070,00</w:t>
            </w:r>
          </w:p>
        </w:tc>
        <w:tc>
          <w:tcPr>
            <w:tcW w:w="972" w:type="dxa"/>
            <w:tcBorders>
              <w:top w:val="nil"/>
              <w:left w:val="nil"/>
              <w:bottom w:val="nil"/>
              <w:right w:val="nil"/>
            </w:tcBorders>
            <w:shd w:val="clear" w:color="000000" w:fill="FFFF99"/>
            <w:noWrap/>
            <w:vAlign w:val="bottom"/>
            <w:hideMark/>
          </w:tcPr>
          <w:p w14:paraId="0732AFE7"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1E860335" w14:textId="77777777" w:rsidTr="007E438E">
        <w:trPr>
          <w:trHeight w:val="241"/>
        </w:trPr>
        <w:tc>
          <w:tcPr>
            <w:tcW w:w="2311" w:type="dxa"/>
            <w:tcBorders>
              <w:top w:val="nil"/>
              <w:left w:val="nil"/>
              <w:bottom w:val="nil"/>
              <w:right w:val="nil"/>
            </w:tcBorders>
            <w:shd w:val="clear" w:color="000000" w:fill="FFFF99"/>
            <w:noWrap/>
            <w:vAlign w:val="bottom"/>
            <w:hideMark/>
          </w:tcPr>
          <w:p w14:paraId="263F321F"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1.1.</w:t>
            </w:r>
          </w:p>
        </w:tc>
        <w:tc>
          <w:tcPr>
            <w:tcW w:w="6851" w:type="dxa"/>
            <w:tcBorders>
              <w:top w:val="nil"/>
              <w:left w:val="nil"/>
              <w:bottom w:val="nil"/>
              <w:right w:val="nil"/>
            </w:tcBorders>
            <w:shd w:val="clear" w:color="000000" w:fill="FFFF99"/>
            <w:noWrap/>
            <w:vAlign w:val="bottom"/>
            <w:hideMark/>
          </w:tcPr>
          <w:p w14:paraId="6172965E"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Opći prihodi i primici</w:t>
            </w:r>
          </w:p>
        </w:tc>
        <w:tc>
          <w:tcPr>
            <w:tcW w:w="1405" w:type="dxa"/>
            <w:tcBorders>
              <w:top w:val="nil"/>
              <w:left w:val="nil"/>
              <w:bottom w:val="nil"/>
              <w:right w:val="nil"/>
            </w:tcBorders>
            <w:shd w:val="clear" w:color="000000" w:fill="FFFF99"/>
            <w:noWrap/>
            <w:vAlign w:val="bottom"/>
            <w:hideMark/>
          </w:tcPr>
          <w:p w14:paraId="03FF7C74"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1.070,00</w:t>
            </w:r>
          </w:p>
        </w:tc>
        <w:tc>
          <w:tcPr>
            <w:tcW w:w="1583" w:type="dxa"/>
            <w:tcBorders>
              <w:top w:val="nil"/>
              <w:left w:val="nil"/>
              <w:bottom w:val="nil"/>
              <w:right w:val="nil"/>
            </w:tcBorders>
            <w:shd w:val="clear" w:color="000000" w:fill="FFFF99"/>
            <w:noWrap/>
            <w:vAlign w:val="bottom"/>
            <w:hideMark/>
          </w:tcPr>
          <w:p w14:paraId="7B561B9E"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217" w:type="dxa"/>
            <w:tcBorders>
              <w:top w:val="nil"/>
              <w:left w:val="nil"/>
              <w:bottom w:val="nil"/>
              <w:right w:val="nil"/>
            </w:tcBorders>
            <w:shd w:val="clear" w:color="000000" w:fill="FFFF99"/>
            <w:noWrap/>
            <w:vAlign w:val="bottom"/>
            <w:hideMark/>
          </w:tcPr>
          <w:p w14:paraId="316E866B"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1.070,00</w:t>
            </w:r>
          </w:p>
        </w:tc>
        <w:tc>
          <w:tcPr>
            <w:tcW w:w="972" w:type="dxa"/>
            <w:tcBorders>
              <w:top w:val="nil"/>
              <w:left w:val="nil"/>
              <w:bottom w:val="nil"/>
              <w:right w:val="nil"/>
            </w:tcBorders>
            <w:shd w:val="clear" w:color="000000" w:fill="FFFF99"/>
            <w:noWrap/>
            <w:vAlign w:val="bottom"/>
            <w:hideMark/>
          </w:tcPr>
          <w:p w14:paraId="782780D2"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03878A0F" w14:textId="77777777" w:rsidTr="007E438E">
        <w:trPr>
          <w:trHeight w:val="241"/>
        </w:trPr>
        <w:tc>
          <w:tcPr>
            <w:tcW w:w="2311" w:type="dxa"/>
            <w:tcBorders>
              <w:top w:val="nil"/>
              <w:left w:val="nil"/>
              <w:bottom w:val="nil"/>
              <w:right w:val="nil"/>
            </w:tcBorders>
            <w:shd w:val="clear" w:color="auto" w:fill="auto"/>
            <w:noWrap/>
            <w:vAlign w:val="bottom"/>
            <w:hideMark/>
          </w:tcPr>
          <w:p w14:paraId="1635D91B" w14:textId="77777777" w:rsidR="00A02842" w:rsidRDefault="00A02842" w:rsidP="007E438E">
            <w:pPr>
              <w:rPr>
                <w:rFonts w:ascii="Arial" w:hAnsi="Arial" w:cs="Arial"/>
                <w:sz w:val="20"/>
                <w:szCs w:val="20"/>
              </w:rPr>
            </w:pPr>
            <w:r>
              <w:rPr>
                <w:rFonts w:ascii="Arial" w:hAnsi="Arial" w:cs="Arial"/>
                <w:sz w:val="20"/>
                <w:szCs w:val="20"/>
              </w:rPr>
              <w:t>4</w:t>
            </w:r>
          </w:p>
        </w:tc>
        <w:tc>
          <w:tcPr>
            <w:tcW w:w="6851" w:type="dxa"/>
            <w:tcBorders>
              <w:top w:val="nil"/>
              <w:left w:val="nil"/>
              <w:bottom w:val="nil"/>
              <w:right w:val="nil"/>
            </w:tcBorders>
            <w:shd w:val="clear" w:color="auto" w:fill="auto"/>
            <w:noWrap/>
            <w:vAlign w:val="bottom"/>
            <w:hideMark/>
          </w:tcPr>
          <w:p w14:paraId="2AD693E9"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04F526D8" w14:textId="77777777" w:rsidR="00A02842" w:rsidRDefault="00A02842" w:rsidP="007E438E">
            <w:pPr>
              <w:jc w:val="right"/>
              <w:rPr>
                <w:rFonts w:ascii="Arial" w:hAnsi="Arial" w:cs="Arial"/>
                <w:sz w:val="20"/>
                <w:szCs w:val="20"/>
              </w:rPr>
            </w:pPr>
            <w:r>
              <w:rPr>
                <w:rFonts w:ascii="Arial" w:hAnsi="Arial" w:cs="Arial"/>
                <w:sz w:val="20"/>
                <w:szCs w:val="20"/>
              </w:rPr>
              <w:t>1.070,00</w:t>
            </w:r>
          </w:p>
        </w:tc>
        <w:tc>
          <w:tcPr>
            <w:tcW w:w="1583" w:type="dxa"/>
            <w:tcBorders>
              <w:top w:val="nil"/>
              <w:left w:val="nil"/>
              <w:bottom w:val="nil"/>
              <w:right w:val="nil"/>
            </w:tcBorders>
            <w:shd w:val="clear" w:color="auto" w:fill="auto"/>
            <w:noWrap/>
            <w:vAlign w:val="bottom"/>
            <w:hideMark/>
          </w:tcPr>
          <w:p w14:paraId="4BDFCDBD"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63E49803" w14:textId="77777777" w:rsidR="00A02842" w:rsidRDefault="00A02842" w:rsidP="007E438E">
            <w:pPr>
              <w:jc w:val="right"/>
              <w:rPr>
                <w:rFonts w:ascii="Arial" w:hAnsi="Arial" w:cs="Arial"/>
                <w:sz w:val="20"/>
                <w:szCs w:val="20"/>
              </w:rPr>
            </w:pPr>
            <w:r>
              <w:rPr>
                <w:rFonts w:ascii="Arial" w:hAnsi="Arial" w:cs="Arial"/>
                <w:sz w:val="20"/>
                <w:szCs w:val="20"/>
              </w:rPr>
              <w:t>1.070,00</w:t>
            </w:r>
          </w:p>
        </w:tc>
        <w:tc>
          <w:tcPr>
            <w:tcW w:w="972" w:type="dxa"/>
            <w:tcBorders>
              <w:top w:val="nil"/>
              <w:left w:val="nil"/>
              <w:bottom w:val="nil"/>
              <w:right w:val="nil"/>
            </w:tcBorders>
            <w:shd w:val="clear" w:color="auto" w:fill="auto"/>
            <w:noWrap/>
            <w:vAlign w:val="bottom"/>
            <w:hideMark/>
          </w:tcPr>
          <w:p w14:paraId="53A88873"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34CBDD0E" w14:textId="77777777" w:rsidTr="007E438E">
        <w:trPr>
          <w:trHeight w:val="241"/>
        </w:trPr>
        <w:tc>
          <w:tcPr>
            <w:tcW w:w="2311" w:type="dxa"/>
            <w:tcBorders>
              <w:top w:val="nil"/>
              <w:left w:val="nil"/>
              <w:bottom w:val="nil"/>
              <w:right w:val="nil"/>
            </w:tcBorders>
            <w:shd w:val="clear" w:color="auto" w:fill="auto"/>
            <w:noWrap/>
            <w:vAlign w:val="bottom"/>
            <w:hideMark/>
          </w:tcPr>
          <w:p w14:paraId="01C8129B" w14:textId="77777777" w:rsidR="00A02842" w:rsidRDefault="00A02842" w:rsidP="007E438E">
            <w:pPr>
              <w:rPr>
                <w:rFonts w:ascii="Arial" w:hAnsi="Arial" w:cs="Arial"/>
                <w:sz w:val="20"/>
                <w:szCs w:val="20"/>
              </w:rPr>
            </w:pPr>
            <w:r>
              <w:rPr>
                <w:rFonts w:ascii="Arial" w:hAnsi="Arial" w:cs="Arial"/>
                <w:sz w:val="20"/>
                <w:szCs w:val="20"/>
              </w:rPr>
              <w:t>4214</w:t>
            </w:r>
          </w:p>
        </w:tc>
        <w:tc>
          <w:tcPr>
            <w:tcW w:w="6851" w:type="dxa"/>
            <w:tcBorders>
              <w:top w:val="nil"/>
              <w:left w:val="nil"/>
              <w:bottom w:val="nil"/>
              <w:right w:val="nil"/>
            </w:tcBorders>
            <w:shd w:val="clear" w:color="auto" w:fill="auto"/>
            <w:noWrap/>
            <w:vAlign w:val="bottom"/>
            <w:hideMark/>
          </w:tcPr>
          <w:p w14:paraId="737E7DC7" w14:textId="77777777" w:rsidR="00A02842" w:rsidRDefault="00A02842" w:rsidP="007E438E">
            <w:pPr>
              <w:rPr>
                <w:rFonts w:ascii="Arial" w:hAnsi="Arial" w:cs="Arial"/>
                <w:sz w:val="20"/>
                <w:szCs w:val="20"/>
              </w:rPr>
            </w:pPr>
            <w:r>
              <w:rPr>
                <w:rFonts w:ascii="Arial" w:hAnsi="Arial" w:cs="Arial"/>
                <w:sz w:val="20"/>
                <w:szCs w:val="20"/>
              </w:rPr>
              <w:t>Rekonstrukcija staze na groblju - građenje</w:t>
            </w:r>
          </w:p>
        </w:tc>
        <w:tc>
          <w:tcPr>
            <w:tcW w:w="1405" w:type="dxa"/>
            <w:tcBorders>
              <w:top w:val="nil"/>
              <w:left w:val="nil"/>
              <w:bottom w:val="nil"/>
              <w:right w:val="nil"/>
            </w:tcBorders>
            <w:shd w:val="clear" w:color="auto" w:fill="auto"/>
            <w:noWrap/>
            <w:vAlign w:val="bottom"/>
            <w:hideMark/>
          </w:tcPr>
          <w:p w14:paraId="56AC2159" w14:textId="77777777" w:rsidR="00A02842" w:rsidRDefault="00A02842" w:rsidP="007E438E">
            <w:pPr>
              <w:jc w:val="right"/>
              <w:rPr>
                <w:rFonts w:ascii="Arial" w:hAnsi="Arial" w:cs="Arial"/>
                <w:sz w:val="20"/>
                <w:szCs w:val="20"/>
              </w:rPr>
            </w:pPr>
            <w:r>
              <w:rPr>
                <w:rFonts w:ascii="Arial" w:hAnsi="Arial" w:cs="Arial"/>
                <w:sz w:val="20"/>
                <w:szCs w:val="20"/>
              </w:rPr>
              <w:t>1.000,00</w:t>
            </w:r>
          </w:p>
        </w:tc>
        <w:tc>
          <w:tcPr>
            <w:tcW w:w="1583" w:type="dxa"/>
            <w:tcBorders>
              <w:top w:val="nil"/>
              <w:left w:val="nil"/>
              <w:bottom w:val="nil"/>
              <w:right w:val="nil"/>
            </w:tcBorders>
            <w:shd w:val="clear" w:color="auto" w:fill="auto"/>
            <w:noWrap/>
            <w:vAlign w:val="bottom"/>
            <w:hideMark/>
          </w:tcPr>
          <w:p w14:paraId="24882D06"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173402EB" w14:textId="77777777" w:rsidR="00A02842" w:rsidRDefault="00A02842" w:rsidP="007E438E">
            <w:pPr>
              <w:jc w:val="right"/>
              <w:rPr>
                <w:rFonts w:ascii="Arial" w:hAnsi="Arial" w:cs="Arial"/>
                <w:sz w:val="20"/>
                <w:szCs w:val="20"/>
              </w:rPr>
            </w:pPr>
            <w:r>
              <w:rPr>
                <w:rFonts w:ascii="Arial" w:hAnsi="Arial" w:cs="Arial"/>
                <w:sz w:val="20"/>
                <w:szCs w:val="20"/>
              </w:rPr>
              <w:t>1.000,00</w:t>
            </w:r>
          </w:p>
        </w:tc>
        <w:tc>
          <w:tcPr>
            <w:tcW w:w="972" w:type="dxa"/>
            <w:tcBorders>
              <w:top w:val="nil"/>
              <w:left w:val="nil"/>
              <w:bottom w:val="nil"/>
              <w:right w:val="nil"/>
            </w:tcBorders>
            <w:shd w:val="clear" w:color="auto" w:fill="auto"/>
            <w:noWrap/>
            <w:vAlign w:val="bottom"/>
            <w:hideMark/>
          </w:tcPr>
          <w:p w14:paraId="4160ACA4"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04AD7DD7" w14:textId="77777777" w:rsidTr="007E438E">
        <w:trPr>
          <w:trHeight w:val="241"/>
        </w:trPr>
        <w:tc>
          <w:tcPr>
            <w:tcW w:w="2311" w:type="dxa"/>
            <w:tcBorders>
              <w:top w:val="nil"/>
              <w:left w:val="nil"/>
              <w:bottom w:val="nil"/>
              <w:right w:val="nil"/>
            </w:tcBorders>
            <w:shd w:val="clear" w:color="auto" w:fill="auto"/>
            <w:noWrap/>
            <w:vAlign w:val="bottom"/>
            <w:hideMark/>
          </w:tcPr>
          <w:p w14:paraId="0BEC34E3" w14:textId="77777777" w:rsidR="00A02842" w:rsidRDefault="00A02842" w:rsidP="007E438E">
            <w:pPr>
              <w:rPr>
                <w:rFonts w:ascii="Arial" w:hAnsi="Arial" w:cs="Arial"/>
                <w:sz w:val="20"/>
                <w:szCs w:val="20"/>
              </w:rPr>
            </w:pPr>
            <w:r>
              <w:rPr>
                <w:rFonts w:ascii="Arial" w:hAnsi="Arial" w:cs="Arial"/>
                <w:sz w:val="20"/>
                <w:szCs w:val="20"/>
              </w:rPr>
              <w:t>4214</w:t>
            </w:r>
          </w:p>
        </w:tc>
        <w:tc>
          <w:tcPr>
            <w:tcW w:w="6851" w:type="dxa"/>
            <w:tcBorders>
              <w:top w:val="nil"/>
              <w:left w:val="nil"/>
              <w:bottom w:val="nil"/>
              <w:right w:val="nil"/>
            </w:tcBorders>
            <w:shd w:val="clear" w:color="auto" w:fill="auto"/>
            <w:noWrap/>
            <w:vAlign w:val="bottom"/>
            <w:hideMark/>
          </w:tcPr>
          <w:p w14:paraId="7FB590EC" w14:textId="77777777" w:rsidR="00A02842" w:rsidRDefault="00A02842" w:rsidP="007E438E">
            <w:pPr>
              <w:rPr>
                <w:rFonts w:ascii="Arial" w:hAnsi="Arial" w:cs="Arial"/>
                <w:sz w:val="20"/>
                <w:szCs w:val="20"/>
              </w:rPr>
            </w:pPr>
            <w:r>
              <w:rPr>
                <w:rFonts w:ascii="Arial" w:hAnsi="Arial" w:cs="Arial"/>
                <w:sz w:val="20"/>
                <w:szCs w:val="20"/>
              </w:rPr>
              <w:t>Rekonstrukcija staze na groblju - Usluga stručnog nadzora</w:t>
            </w:r>
          </w:p>
        </w:tc>
        <w:tc>
          <w:tcPr>
            <w:tcW w:w="1405" w:type="dxa"/>
            <w:tcBorders>
              <w:top w:val="nil"/>
              <w:left w:val="nil"/>
              <w:bottom w:val="nil"/>
              <w:right w:val="nil"/>
            </w:tcBorders>
            <w:shd w:val="clear" w:color="auto" w:fill="auto"/>
            <w:noWrap/>
            <w:vAlign w:val="bottom"/>
            <w:hideMark/>
          </w:tcPr>
          <w:p w14:paraId="7385B13B" w14:textId="77777777" w:rsidR="00A02842" w:rsidRDefault="00A02842" w:rsidP="007E438E">
            <w:pPr>
              <w:jc w:val="right"/>
              <w:rPr>
                <w:rFonts w:ascii="Arial" w:hAnsi="Arial" w:cs="Arial"/>
                <w:sz w:val="20"/>
                <w:szCs w:val="20"/>
              </w:rPr>
            </w:pPr>
            <w:r>
              <w:rPr>
                <w:rFonts w:ascii="Arial" w:hAnsi="Arial" w:cs="Arial"/>
                <w:sz w:val="20"/>
                <w:szCs w:val="20"/>
              </w:rPr>
              <w:t>70,00</w:t>
            </w:r>
          </w:p>
        </w:tc>
        <w:tc>
          <w:tcPr>
            <w:tcW w:w="1583" w:type="dxa"/>
            <w:tcBorders>
              <w:top w:val="nil"/>
              <w:left w:val="nil"/>
              <w:bottom w:val="nil"/>
              <w:right w:val="nil"/>
            </w:tcBorders>
            <w:shd w:val="clear" w:color="auto" w:fill="auto"/>
            <w:noWrap/>
            <w:vAlign w:val="bottom"/>
            <w:hideMark/>
          </w:tcPr>
          <w:p w14:paraId="6AED1C3E"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25616173" w14:textId="77777777" w:rsidR="00A02842" w:rsidRDefault="00A02842" w:rsidP="007E438E">
            <w:pPr>
              <w:jc w:val="right"/>
              <w:rPr>
                <w:rFonts w:ascii="Arial" w:hAnsi="Arial" w:cs="Arial"/>
                <w:sz w:val="20"/>
                <w:szCs w:val="20"/>
              </w:rPr>
            </w:pPr>
            <w:r>
              <w:rPr>
                <w:rFonts w:ascii="Arial" w:hAnsi="Arial" w:cs="Arial"/>
                <w:sz w:val="20"/>
                <w:szCs w:val="20"/>
              </w:rPr>
              <w:t>70,00</w:t>
            </w:r>
          </w:p>
        </w:tc>
        <w:tc>
          <w:tcPr>
            <w:tcW w:w="972" w:type="dxa"/>
            <w:tcBorders>
              <w:top w:val="nil"/>
              <w:left w:val="nil"/>
              <w:bottom w:val="nil"/>
              <w:right w:val="nil"/>
            </w:tcBorders>
            <w:shd w:val="clear" w:color="auto" w:fill="auto"/>
            <w:noWrap/>
            <w:vAlign w:val="bottom"/>
            <w:hideMark/>
          </w:tcPr>
          <w:p w14:paraId="23E4340C"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2D37CC47" w14:textId="77777777" w:rsidTr="007E438E">
        <w:trPr>
          <w:trHeight w:val="241"/>
        </w:trPr>
        <w:tc>
          <w:tcPr>
            <w:tcW w:w="2311" w:type="dxa"/>
            <w:tcBorders>
              <w:top w:val="nil"/>
              <w:left w:val="nil"/>
              <w:bottom w:val="nil"/>
              <w:right w:val="nil"/>
            </w:tcBorders>
            <w:shd w:val="clear" w:color="000000" w:fill="FFFF99"/>
            <w:noWrap/>
            <w:vAlign w:val="bottom"/>
            <w:hideMark/>
          </w:tcPr>
          <w:p w14:paraId="0EC14D8B"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4.</w:t>
            </w:r>
          </w:p>
        </w:tc>
        <w:tc>
          <w:tcPr>
            <w:tcW w:w="6851" w:type="dxa"/>
            <w:tcBorders>
              <w:top w:val="nil"/>
              <w:left w:val="nil"/>
              <w:bottom w:val="nil"/>
              <w:right w:val="nil"/>
            </w:tcBorders>
            <w:shd w:val="clear" w:color="000000" w:fill="FFFF99"/>
            <w:noWrap/>
            <w:vAlign w:val="bottom"/>
            <w:hideMark/>
          </w:tcPr>
          <w:p w14:paraId="28C875F6"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Prihodi za posebne namjene</w:t>
            </w:r>
          </w:p>
        </w:tc>
        <w:tc>
          <w:tcPr>
            <w:tcW w:w="1405" w:type="dxa"/>
            <w:tcBorders>
              <w:top w:val="nil"/>
              <w:left w:val="nil"/>
              <w:bottom w:val="nil"/>
              <w:right w:val="nil"/>
            </w:tcBorders>
            <w:shd w:val="clear" w:color="000000" w:fill="FFFF99"/>
            <w:noWrap/>
            <w:vAlign w:val="bottom"/>
            <w:hideMark/>
          </w:tcPr>
          <w:p w14:paraId="2D621524"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19.500,00</w:t>
            </w:r>
          </w:p>
        </w:tc>
        <w:tc>
          <w:tcPr>
            <w:tcW w:w="1583" w:type="dxa"/>
            <w:tcBorders>
              <w:top w:val="nil"/>
              <w:left w:val="nil"/>
              <w:bottom w:val="nil"/>
              <w:right w:val="nil"/>
            </w:tcBorders>
            <w:shd w:val="clear" w:color="000000" w:fill="FFFF99"/>
            <w:noWrap/>
            <w:vAlign w:val="bottom"/>
            <w:hideMark/>
          </w:tcPr>
          <w:p w14:paraId="26D1D774"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217" w:type="dxa"/>
            <w:tcBorders>
              <w:top w:val="nil"/>
              <w:left w:val="nil"/>
              <w:bottom w:val="nil"/>
              <w:right w:val="nil"/>
            </w:tcBorders>
            <w:shd w:val="clear" w:color="000000" w:fill="FFFF99"/>
            <w:noWrap/>
            <w:vAlign w:val="bottom"/>
            <w:hideMark/>
          </w:tcPr>
          <w:p w14:paraId="5B433AA8"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19.500,00</w:t>
            </w:r>
          </w:p>
        </w:tc>
        <w:tc>
          <w:tcPr>
            <w:tcW w:w="972" w:type="dxa"/>
            <w:tcBorders>
              <w:top w:val="nil"/>
              <w:left w:val="nil"/>
              <w:bottom w:val="nil"/>
              <w:right w:val="nil"/>
            </w:tcBorders>
            <w:shd w:val="clear" w:color="000000" w:fill="FFFF99"/>
            <w:noWrap/>
            <w:vAlign w:val="bottom"/>
            <w:hideMark/>
          </w:tcPr>
          <w:p w14:paraId="3D2E1DBE"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2321E99B" w14:textId="77777777" w:rsidTr="007E438E">
        <w:trPr>
          <w:trHeight w:val="241"/>
        </w:trPr>
        <w:tc>
          <w:tcPr>
            <w:tcW w:w="2311" w:type="dxa"/>
            <w:tcBorders>
              <w:top w:val="nil"/>
              <w:left w:val="nil"/>
              <w:bottom w:val="nil"/>
              <w:right w:val="nil"/>
            </w:tcBorders>
            <w:shd w:val="clear" w:color="000000" w:fill="FFFF99"/>
            <w:noWrap/>
            <w:vAlign w:val="bottom"/>
            <w:hideMark/>
          </w:tcPr>
          <w:p w14:paraId="50A499DB"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4.4.</w:t>
            </w:r>
          </w:p>
        </w:tc>
        <w:tc>
          <w:tcPr>
            <w:tcW w:w="6851" w:type="dxa"/>
            <w:tcBorders>
              <w:top w:val="nil"/>
              <w:left w:val="nil"/>
              <w:bottom w:val="nil"/>
              <w:right w:val="nil"/>
            </w:tcBorders>
            <w:shd w:val="clear" w:color="000000" w:fill="FFFF99"/>
            <w:noWrap/>
            <w:vAlign w:val="bottom"/>
            <w:hideMark/>
          </w:tcPr>
          <w:p w14:paraId="55AF4D22"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Prihod od komunalne naknade</w:t>
            </w:r>
          </w:p>
        </w:tc>
        <w:tc>
          <w:tcPr>
            <w:tcW w:w="1405" w:type="dxa"/>
            <w:tcBorders>
              <w:top w:val="nil"/>
              <w:left w:val="nil"/>
              <w:bottom w:val="nil"/>
              <w:right w:val="nil"/>
            </w:tcBorders>
            <w:shd w:val="clear" w:color="000000" w:fill="FFFF99"/>
            <w:noWrap/>
            <w:vAlign w:val="bottom"/>
            <w:hideMark/>
          </w:tcPr>
          <w:p w14:paraId="412F04BE"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10.614,00</w:t>
            </w:r>
          </w:p>
        </w:tc>
        <w:tc>
          <w:tcPr>
            <w:tcW w:w="1583" w:type="dxa"/>
            <w:tcBorders>
              <w:top w:val="nil"/>
              <w:left w:val="nil"/>
              <w:bottom w:val="nil"/>
              <w:right w:val="nil"/>
            </w:tcBorders>
            <w:shd w:val="clear" w:color="000000" w:fill="FFFF99"/>
            <w:noWrap/>
            <w:vAlign w:val="bottom"/>
            <w:hideMark/>
          </w:tcPr>
          <w:p w14:paraId="43D5BC5F"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217" w:type="dxa"/>
            <w:tcBorders>
              <w:top w:val="nil"/>
              <w:left w:val="nil"/>
              <w:bottom w:val="nil"/>
              <w:right w:val="nil"/>
            </w:tcBorders>
            <w:shd w:val="clear" w:color="000000" w:fill="FFFF99"/>
            <w:noWrap/>
            <w:vAlign w:val="bottom"/>
            <w:hideMark/>
          </w:tcPr>
          <w:p w14:paraId="79A8700F"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10.614,00</w:t>
            </w:r>
          </w:p>
        </w:tc>
        <w:tc>
          <w:tcPr>
            <w:tcW w:w="972" w:type="dxa"/>
            <w:tcBorders>
              <w:top w:val="nil"/>
              <w:left w:val="nil"/>
              <w:bottom w:val="nil"/>
              <w:right w:val="nil"/>
            </w:tcBorders>
            <w:shd w:val="clear" w:color="000000" w:fill="FFFF99"/>
            <w:noWrap/>
            <w:vAlign w:val="bottom"/>
            <w:hideMark/>
          </w:tcPr>
          <w:p w14:paraId="4DDFF0B3"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0448A28C" w14:textId="77777777" w:rsidTr="007E438E">
        <w:trPr>
          <w:trHeight w:val="241"/>
        </w:trPr>
        <w:tc>
          <w:tcPr>
            <w:tcW w:w="2311" w:type="dxa"/>
            <w:tcBorders>
              <w:top w:val="nil"/>
              <w:left w:val="nil"/>
              <w:bottom w:val="nil"/>
              <w:right w:val="nil"/>
            </w:tcBorders>
            <w:shd w:val="clear" w:color="auto" w:fill="auto"/>
            <w:noWrap/>
            <w:vAlign w:val="bottom"/>
            <w:hideMark/>
          </w:tcPr>
          <w:p w14:paraId="670BAC55" w14:textId="77777777" w:rsidR="00A02842" w:rsidRDefault="00A02842" w:rsidP="007E438E">
            <w:pPr>
              <w:rPr>
                <w:rFonts w:ascii="Arial" w:hAnsi="Arial" w:cs="Arial"/>
                <w:sz w:val="20"/>
                <w:szCs w:val="20"/>
              </w:rPr>
            </w:pPr>
            <w:r>
              <w:rPr>
                <w:rFonts w:ascii="Arial" w:hAnsi="Arial" w:cs="Arial"/>
                <w:sz w:val="20"/>
                <w:szCs w:val="20"/>
              </w:rPr>
              <w:t>4</w:t>
            </w:r>
          </w:p>
        </w:tc>
        <w:tc>
          <w:tcPr>
            <w:tcW w:w="6851" w:type="dxa"/>
            <w:tcBorders>
              <w:top w:val="nil"/>
              <w:left w:val="nil"/>
              <w:bottom w:val="nil"/>
              <w:right w:val="nil"/>
            </w:tcBorders>
            <w:shd w:val="clear" w:color="auto" w:fill="auto"/>
            <w:noWrap/>
            <w:vAlign w:val="bottom"/>
            <w:hideMark/>
          </w:tcPr>
          <w:p w14:paraId="45DF2E97"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1E0B3E69" w14:textId="77777777" w:rsidR="00A02842" w:rsidRDefault="00A02842" w:rsidP="007E438E">
            <w:pPr>
              <w:jc w:val="right"/>
              <w:rPr>
                <w:rFonts w:ascii="Arial" w:hAnsi="Arial" w:cs="Arial"/>
                <w:sz w:val="20"/>
                <w:szCs w:val="20"/>
              </w:rPr>
            </w:pPr>
            <w:r>
              <w:rPr>
                <w:rFonts w:ascii="Arial" w:hAnsi="Arial" w:cs="Arial"/>
                <w:sz w:val="20"/>
                <w:szCs w:val="20"/>
              </w:rPr>
              <w:t>10.614,00</w:t>
            </w:r>
          </w:p>
        </w:tc>
        <w:tc>
          <w:tcPr>
            <w:tcW w:w="1583" w:type="dxa"/>
            <w:tcBorders>
              <w:top w:val="nil"/>
              <w:left w:val="nil"/>
              <w:bottom w:val="nil"/>
              <w:right w:val="nil"/>
            </w:tcBorders>
            <w:shd w:val="clear" w:color="auto" w:fill="auto"/>
            <w:noWrap/>
            <w:vAlign w:val="bottom"/>
            <w:hideMark/>
          </w:tcPr>
          <w:p w14:paraId="3065F6AC"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52B4E49F" w14:textId="77777777" w:rsidR="00A02842" w:rsidRDefault="00A02842" w:rsidP="007E438E">
            <w:pPr>
              <w:jc w:val="right"/>
              <w:rPr>
                <w:rFonts w:ascii="Arial" w:hAnsi="Arial" w:cs="Arial"/>
                <w:sz w:val="20"/>
                <w:szCs w:val="20"/>
              </w:rPr>
            </w:pPr>
            <w:r>
              <w:rPr>
                <w:rFonts w:ascii="Arial" w:hAnsi="Arial" w:cs="Arial"/>
                <w:sz w:val="20"/>
                <w:szCs w:val="20"/>
              </w:rPr>
              <w:t>10.614,00</w:t>
            </w:r>
          </w:p>
        </w:tc>
        <w:tc>
          <w:tcPr>
            <w:tcW w:w="972" w:type="dxa"/>
            <w:tcBorders>
              <w:top w:val="nil"/>
              <w:left w:val="nil"/>
              <w:bottom w:val="nil"/>
              <w:right w:val="nil"/>
            </w:tcBorders>
            <w:shd w:val="clear" w:color="auto" w:fill="auto"/>
            <w:noWrap/>
            <w:vAlign w:val="bottom"/>
            <w:hideMark/>
          </w:tcPr>
          <w:p w14:paraId="00B39430"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29AED166" w14:textId="77777777" w:rsidTr="007E438E">
        <w:trPr>
          <w:trHeight w:val="241"/>
        </w:trPr>
        <w:tc>
          <w:tcPr>
            <w:tcW w:w="2311" w:type="dxa"/>
            <w:tcBorders>
              <w:top w:val="nil"/>
              <w:left w:val="nil"/>
              <w:bottom w:val="nil"/>
              <w:right w:val="nil"/>
            </w:tcBorders>
            <w:shd w:val="clear" w:color="auto" w:fill="auto"/>
            <w:noWrap/>
            <w:vAlign w:val="bottom"/>
            <w:hideMark/>
          </w:tcPr>
          <w:p w14:paraId="719095AC" w14:textId="77777777" w:rsidR="00A02842" w:rsidRDefault="00A02842" w:rsidP="007E438E">
            <w:pPr>
              <w:rPr>
                <w:rFonts w:ascii="Arial" w:hAnsi="Arial" w:cs="Arial"/>
                <w:sz w:val="20"/>
                <w:szCs w:val="20"/>
              </w:rPr>
            </w:pPr>
            <w:r>
              <w:rPr>
                <w:rFonts w:ascii="Arial" w:hAnsi="Arial" w:cs="Arial"/>
                <w:sz w:val="20"/>
                <w:szCs w:val="20"/>
              </w:rPr>
              <w:t>4214</w:t>
            </w:r>
          </w:p>
        </w:tc>
        <w:tc>
          <w:tcPr>
            <w:tcW w:w="6851" w:type="dxa"/>
            <w:tcBorders>
              <w:top w:val="nil"/>
              <w:left w:val="nil"/>
              <w:bottom w:val="nil"/>
              <w:right w:val="nil"/>
            </w:tcBorders>
            <w:shd w:val="clear" w:color="auto" w:fill="auto"/>
            <w:noWrap/>
            <w:vAlign w:val="bottom"/>
            <w:hideMark/>
          </w:tcPr>
          <w:p w14:paraId="52CAD164" w14:textId="77777777" w:rsidR="00A02842" w:rsidRDefault="00A02842" w:rsidP="007E438E">
            <w:pPr>
              <w:rPr>
                <w:rFonts w:ascii="Arial" w:hAnsi="Arial" w:cs="Arial"/>
                <w:sz w:val="20"/>
                <w:szCs w:val="20"/>
              </w:rPr>
            </w:pPr>
            <w:r>
              <w:rPr>
                <w:rFonts w:ascii="Arial" w:hAnsi="Arial" w:cs="Arial"/>
                <w:sz w:val="20"/>
                <w:szCs w:val="20"/>
              </w:rPr>
              <w:t>Rekonstrukcija staze na groblju - građenje</w:t>
            </w:r>
          </w:p>
        </w:tc>
        <w:tc>
          <w:tcPr>
            <w:tcW w:w="1405" w:type="dxa"/>
            <w:tcBorders>
              <w:top w:val="nil"/>
              <w:left w:val="nil"/>
              <w:bottom w:val="nil"/>
              <w:right w:val="nil"/>
            </w:tcBorders>
            <w:shd w:val="clear" w:color="auto" w:fill="auto"/>
            <w:noWrap/>
            <w:vAlign w:val="bottom"/>
            <w:hideMark/>
          </w:tcPr>
          <w:p w14:paraId="49CFC51D" w14:textId="77777777" w:rsidR="00A02842" w:rsidRDefault="00A02842" w:rsidP="007E438E">
            <w:pPr>
              <w:jc w:val="right"/>
              <w:rPr>
                <w:rFonts w:ascii="Arial" w:hAnsi="Arial" w:cs="Arial"/>
                <w:sz w:val="20"/>
                <w:szCs w:val="20"/>
              </w:rPr>
            </w:pPr>
            <w:r>
              <w:rPr>
                <w:rFonts w:ascii="Arial" w:hAnsi="Arial" w:cs="Arial"/>
                <w:sz w:val="20"/>
                <w:szCs w:val="20"/>
              </w:rPr>
              <w:t>1.235,00</w:t>
            </w:r>
          </w:p>
        </w:tc>
        <w:tc>
          <w:tcPr>
            <w:tcW w:w="1583" w:type="dxa"/>
            <w:tcBorders>
              <w:top w:val="nil"/>
              <w:left w:val="nil"/>
              <w:bottom w:val="nil"/>
              <w:right w:val="nil"/>
            </w:tcBorders>
            <w:shd w:val="clear" w:color="auto" w:fill="auto"/>
            <w:noWrap/>
            <w:vAlign w:val="bottom"/>
            <w:hideMark/>
          </w:tcPr>
          <w:p w14:paraId="42C9D6EE"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544749CB" w14:textId="77777777" w:rsidR="00A02842" w:rsidRDefault="00A02842" w:rsidP="007E438E">
            <w:pPr>
              <w:jc w:val="right"/>
              <w:rPr>
                <w:rFonts w:ascii="Arial" w:hAnsi="Arial" w:cs="Arial"/>
                <w:sz w:val="20"/>
                <w:szCs w:val="20"/>
              </w:rPr>
            </w:pPr>
            <w:r>
              <w:rPr>
                <w:rFonts w:ascii="Arial" w:hAnsi="Arial" w:cs="Arial"/>
                <w:sz w:val="20"/>
                <w:szCs w:val="20"/>
              </w:rPr>
              <w:t>1.235,00</w:t>
            </w:r>
          </w:p>
        </w:tc>
        <w:tc>
          <w:tcPr>
            <w:tcW w:w="972" w:type="dxa"/>
            <w:tcBorders>
              <w:top w:val="nil"/>
              <w:left w:val="nil"/>
              <w:bottom w:val="nil"/>
              <w:right w:val="nil"/>
            </w:tcBorders>
            <w:shd w:val="clear" w:color="auto" w:fill="auto"/>
            <w:noWrap/>
            <w:vAlign w:val="bottom"/>
            <w:hideMark/>
          </w:tcPr>
          <w:p w14:paraId="4DE6C8B6"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5E324BD0" w14:textId="77777777" w:rsidTr="007E438E">
        <w:trPr>
          <w:trHeight w:val="241"/>
        </w:trPr>
        <w:tc>
          <w:tcPr>
            <w:tcW w:w="2311" w:type="dxa"/>
            <w:tcBorders>
              <w:top w:val="nil"/>
              <w:left w:val="nil"/>
              <w:bottom w:val="nil"/>
              <w:right w:val="nil"/>
            </w:tcBorders>
            <w:shd w:val="clear" w:color="auto" w:fill="auto"/>
            <w:noWrap/>
            <w:vAlign w:val="bottom"/>
            <w:hideMark/>
          </w:tcPr>
          <w:p w14:paraId="32A40362" w14:textId="77777777" w:rsidR="00A02842" w:rsidRDefault="00A02842" w:rsidP="007E438E">
            <w:pPr>
              <w:rPr>
                <w:rFonts w:ascii="Arial" w:hAnsi="Arial" w:cs="Arial"/>
                <w:sz w:val="20"/>
                <w:szCs w:val="20"/>
              </w:rPr>
            </w:pPr>
            <w:r>
              <w:rPr>
                <w:rFonts w:ascii="Arial" w:hAnsi="Arial" w:cs="Arial"/>
                <w:sz w:val="20"/>
                <w:szCs w:val="20"/>
              </w:rPr>
              <w:t>4214</w:t>
            </w:r>
          </w:p>
        </w:tc>
        <w:tc>
          <w:tcPr>
            <w:tcW w:w="6851" w:type="dxa"/>
            <w:tcBorders>
              <w:top w:val="nil"/>
              <w:left w:val="nil"/>
              <w:bottom w:val="nil"/>
              <w:right w:val="nil"/>
            </w:tcBorders>
            <w:shd w:val="clear" w:color="auto" w:fill="auto"/>
            <w:noWrap/>
            <w:vAlign w:val="bottom"/>
            <w:hideMark/>
          </w:tcPr>
          <w:p w14:paraId="59228B76" w14:textId="77777777" w:rsidR="00A02842" w:rsidRDefault="00A02842" w:rsidP="007E438E">
            <w:pPr>
              <w:rPr>
                <w:rFonts w:ascii="Arial" w:hAnsi="Arial" w:cs="Arial"/>
                <w:sz w:val="20"/>
                <w:szCs w:val="20"/>
              </w:rPr>
            </w:pPr>
            <w:r>
              <w:rPr>
                <w:rFonts w:ascii="Arial" w:hAnsi="Arial" w:cs="Arial"/>
                <w:sz w:val="20"/>
                <w:szCs w:val="20"/>
              </w:rPr>
              <w:t>Rekonstrukcija staze na groblju - građenje</w:t>
            </w:r>
          </w:p>
        </w:tc>
        <w:tc>
          <w:tcPr>
            <w:tcW w:w="1405" w:type="dxa"/>
            <w:tcBorders>
              <w:top w:val="nil"/>
              <w:left w:val="nil"/>
              <w:bottom w:val="nil"/>
              <w:right w:val="nil"/>
            </w:tcBorders>
            <w:shd w:val="clear" w:color="auto" w:fill="auto"/>
            <w:noWrap/>
            <w:vAlign w:val="bottom"/>
            <w:hideMark/>
          </w:tcPr>
          <w:p w14:paraId="1D4D04F0" w14:textId="77777777" w:rsidR="00A02842" w:rsidRDefault="00A02842" w:rsidP="007E438E">
            <w:pPr>
              <w:jc w:val="right"/>
              <w:rPr>
                <w:rFonts w:ascii="Arial" w:hAnsi="Arial" w:cs="Arial"/>
                <w:sz w:val="20"/>
                <w:szCs w:val="20"/>
              </w:rPr>
            </w:pPr>
            <w:r>
              <w:rPr>
                <w:rFonts w:ascii="Arial" w:hAnsi="Arial" w:cs="Arial"/>
                <w:sz w:val="20"/>
                <w:szCs w:val="20"/>
              </w:rPr>
              <w:t>9.379,00</w:t>
            </w:r>
          </w:p>
        </w:tc>
        <w:tc>
          <w:tcPr>
            <w:tcW w:w="1583" w:type="dxa"/>
            <w:tcBorders>
              <w:top w:val="nil"/>
              <w:left w:val="nil"/>
              <w:bottom w:val="nil"/>
              <w:right w:val="nil"/>
            </w:tcBorders>
            <w:shd w:val="clear" w:color="auto" w:fill="auto"/>
            <w:noWrap/>
            <w:vAlign w:val="bottom"/>
            <w:hideMark/>
          </w:tcPr>
          <w:p w14:paraId="2EC32136"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0EDDED09" w14:textId="77777777" w:rsidR="00A02842" w:rsidRDefault="00A02842" w:rsidP="007E438E">
            <w:pPr>
              <w:jc w:val="right"/>
              <w:rPr>
                <w:rFonts w:ascii="Arial" w:hAnsi="Arial" w:cs="Arial"/>
                <w:sz w:val="20"/>
                <w:szCs w:val="20"/>
              </w:rPr>
            </w:pPr>
            <w:r>
              <w:rPr>
                <w:rFonts w:ascii="Arial" w:hAnsi="Arial" w:cs="Arial"/>
                <w:sz w:val="20"/>
                <w:szCs w:val="20"/>
              </w:rPr>
              <w:t>9.379,00</w:t>
            </w:r>
          </w:p>
        </w:tc>
        <w:tc>
          <w:tcPr>
            <w:tcW w:w="972" w:type="dxa"/>
            <w:tcBorders>
              <w:top w:val="nil"/>
              <w:left w:val="nil"/>
              <w:bottom w:val="nil"/>
              <w:right w:val="nil"/>
            </w:tcBorders>
            <w:shd w:val="clear" w:color="auto" w:fill="auto"/>
            <w:noWrap/>
            <w:vAlign w:val="bottom"/>
            <w:hideMark/>
          </w:tcPr>
          <w:p w14:paraId="72DB32A1"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26B46EF4" w14:textId="77777777" w:rsidTr="007E438E">
        <w:trPr>
          <w:trHeight w:val="241"/>
        </w:trPr>
        <w:tc>
          <w:tcPr>
            <w:tcW w:w="2311" w:type="dxa"/>
            <w:tcBorders>
              <w:top w:val="nil"/>
              <w:left w:val="nil"/>
              <w:bottom w:val="nil"/>
              <w:right w:val="nil"/>
            </w:tcBorders>
            <w:shd w:val="clear" w:color="000000" w:fill="FFFF99"/>
            <w:noWrap/>
            <w:vAlign w:val="bottom"/>
            <w:hideMark/>
          </w:tcPr>
          <w:p w14:paraId="4A93582F"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4.5.</w:t>
            </w:r>
          </w:p>
        </w:tc>
        <w:tc>
          <w:tcPr>
            <w:tcW w:w="6851" w:type="dxa"/>
            <w:tcBorders>
              <w:top w:val="nil"/>
              <w:left w:val="nil"/>
              <w:bottom w:val="nil"/>
              <w:right w:val="nil"/>
            </w:tcBorders>
            <w:shd w:val="clear" w:color="000000" w:fill="FFFF99"/>
            <w:noWrap/>
            <w:vAlign w:val="bottom"/>
            <w:hideMark/>
          </w:tcPr>
          <w:p w14:paraId="11AAD2F3"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Prihod od komunalnog doprinosa</w:t>
            </w:r>
          </w:p>
        </w:tc>
        <w:tc>
          <w:tcPr>
            <w:tcW w:w="1405" w:type="dxa"/>
            <w:tcBorders>
              <w:top w:val="nil"/>
              <w:left w:val="nil"/>
              <w:bottom w:val="nil"/>
              <w:right w:val="nil"/>
            </w:tcBorders>
            <w:shd w:val="clear" w:color="000000" w:fill="FFFF99"/>
            <w:noWrap/>
            <w:vAlign w:val="bottom"/>
            <w:hideMark/>
          </w:tcPr>
          <w:p w14:paraId="616B7FE1"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1.545,00</w:t>
            </w:r>
          </w:p>
        </w:tc>
        <w:tc>
          <w:tcPr>
            <w:tcW w:w="1583" w:type="dxa"/>
            <w:tcBorders>
              <w:top w:val="nil"/>
              <w:left w:val="nil"/>
              <w:bottom w:val="nil"/>
              <w:right w:val="nil"/>
            </w:tcBorders>
            <w:shd w:val="clear" w:color="000000" w:fill="FFFF99"/>
            <w:noWrap/>
            <w:vAlign w:val="bottom"/>
            <w:hideMark/>
          </w:tcPr>
          <w:p w14:paraId="7415BF24"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217" w:type="dxa"/>
            <w:tcBorders>
              <w:top w:val="nil"/>
              <w:left w:val="nil"/>
              <w:bottom w:val="nil"/>
              <w:right w:val="nil"/>
            </w:tcBorders>
            <w:shd w:val="clear" w:color="000000" w:fill="FFFF99"/>
            <w:noWrap/>
            <w:vAlign w:val="bottom"/>
            <w:hideMark/>
          </w:tcPr>
          <w:p w14:paraId="0152B135"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1.545,00</w:t>
            </w:r>
          </w:p>
        </w:tc>
        <w:tc>
          <w:tcPr>
            <w:tcW w:w="972" w:type="dxa"/>
            <w:tcBorders>
              <w:top w:val="nil"/>
              <w:left w:val="nil"/>
              <w:bottom w:val="nil"/>
              <w:right w:val="nil"/>
            </w:tcBorders>
            <w:shd w:val="clear" w:color="000000" w:fill="FFFF99"/>
            <w:noWrap/>
            <w:vAlign w:val="bottom"/>
            <w:hideMark/>
          </w:tcPr>
          <w:p w14:paraId="5C64EBBC"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60CBC268" w14:textId="77777777" w:rsidTr="007E438E">
        <w:trPr>
          <w:trHeight w:val="241"/>
        </w:trPr>
        <w:tc>
          <w:tcPr>
            <w:tcW w:w="2311" w:type="dxa"/>
            <w:tcBorders>
              <w:top w:val="nil"/>
              <w:left w:val="nil"/>
              <w:bottom w:val="nil"/>
              <w:right w:val="nil"/>
            </w:tcBorders>
            <w:shd w:val="clear" w:color="auto" w:fill="auto"/>
            <w:noWrap/>
            <w:vAlign w:val="bottom"/>
            <w:hideMark/>
          </w:tcPr>
          <w:p w14:paraId="73115BE8" w14:textId="77777777" w:rsidR="00A02842" w:rsidRDefault="00A02842" w:rsidP="007E438E">
            <w:pPr>
              <w:rPr>
                <w:rFonts w:ascii="Arial" w:hAnsi="Arial" w:cs="Arial"/>
                <w:sz w:val="20"/>
                <w:szCs w:val="20"/>
              </w:rPr>
            </w:pPr>
            <w:r>
              <w:rPr>
                <w:rFonts w:ascii="Arial" w:hAnsi="Arial" w:cs="Arial"/>
                <w:sz w:val="20"/>
                <w:szCs w:val="20"/>
              </w:rPr>
              <w:t>4</w:t>
            </w:r>
          </w:p>
        </w:tc>
        <w:tc>
          <w:tcPr>
            <w:tcW w:w="6851" w:type="dxa"/>
            <w:tcBorders>
              <w:top w:val="nil"/>
              <w:left w:val="nil"/>
              <w:bottom w:val="nil"/>
              <w:right w:val="nil"/>
            </w:tcBorders>
            <w:shd w:val="clear" w:color="auto" w:fill="auto"/>
            <w:noWrap/>
            <w:vAlign w:val="bottom"/>
            <w:hideMark/>
          </w:tcPr>
          <w:p w14:paraId="7BFFC83E"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1EB1E132" w14:textId="77777777" w:rsidR="00A02842" w:rsidRDefault="00A02842" w:rsidP="007E438E">
            <w:pPr>
              <w:jc w:val="right"/>
              <w:rPr>
                <w:rFonts w:ascii="Arial" w:hAnsi="Arial" w:cs="Arial"/>
                <w:sz w:val="20"/>
                <w:szCs w:val="20"/>
              </w:rPr>
            </w:pPr>
            <w:r>
              <w:rPr>
                <w:rFonts w:ascii="Arial" w:hAnsi="Arial" w:cs="Arial"/>
                <w:sz w:val="20"/>
                <w:szCs w:val="20"/>
              </w:rPr>
              <w:t>1.545,00</w:t>
            </w:r>
          </w:p>
        </w:tc>
        <w:tc>
          <w:tcPr>
            <w:tcW w:w="1583" w:type="dxa"/>
            <w:tcBorders>
              <w:top w:val="nil"/>
              <w:left w:val="nil"/>
              <w:bottom w:val="nil"/>
              <w:right w:val="nil"/>
            </w:tcBorders>
            <w:shd w:val="clear" w:color="auto" w:fill="auto"/>
            <w:noWrap/>
            <w:vAlign w:val="bottom"/>
            <w:hideMark/>
          </w:tcPr>
          <w:p w14:paraId="2918F995"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3E2B885E" w14:textId="77777777" w:rsidR="00A02842" w:rsidRDefault="00A02842" w:rsidP="007E438E">
            <w:pPr>
              <w:jc w:val="right"/>
              <w:rPr>
                <w:rFonts w:ascii="Arial" w:hAnsi="Arial" w:cs="Arial"/>
                <w:sz w:val="20"/>
                <w:szCs w:val="20"/>
              </w:rPr>
            </w:pPr>
            <w:r>
              <w:rPr>
                <w:rFonts w:ascii="Arial" w:hAnsi="Arial" w:cs="Arial"/>
                <w:sz w:val="20"/>
                <w:szCs w:val="20"/>
              </w:rPr>
              <w:t>1.545,00</w:t>
            </w:r>
          </w:p>
        </w:tc>
        <w:tc>
          <w:tcPr>
            <w:tcW w:w="972" w:type="dxa"/>
            <w:tcBorders>
              <w:top w:val="nil"/>
              <w:left w:val="nil"/>
              <w:bottom w:val="nil"/>
              <w:right w:val="nil"/>
            </w:tcBorders>
            <w:shd w:val="clear" w:color="auto" w:fill="auto"/>
            <w:noWrap/>
            <w:vAlign w:val="bottom"/>
            <w:hideMark/>
          </w:tcPr>
          <w:p w14:paraId="271B63AE"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2B0B9B00" w14:textId="77777777" w:rsidTr="007E438E">
        <w:trPr>
          <w:trHeight w:val="241"/>
        </w:trPr>
        <w:tc>
          <w:tcPr>
            <w:tcW w:w="2311" w:type="dxa"/>
            <w:tcBorders>
              <w:top w:val="nil"/>
              <w:left w:val="nil"/>
              <w:bottom w:val="nil"/>
              <w:right w:val="nil"/>
            </w:tcBorders>
            <w:shd w:val="clear" w:color="auto" w:fill="auto"/>
            <w:noWrap/>
            <w:vAlign w:val="bottom"/>
            <w:hideMark/>
          </w:tcPr>
          <w:p w14:paraId="03EDF277" w14:textId="77777777" w:rsidR="00A02842" w:rsidRDefault="00A02842" w:rsidP="007E438E">
            <w:pPr>
              <w:rPr>
                <w:rFonts w:ascii="Arial" w:hAnsi="Arial" w:cs="Arial"/>
                <w:sz w:val="20"/>
                <w:szCs w:val="20"/>
              </w:rPr>
            </w:pPr>
            <w:r>
              <w:rPr>
                <w:rFonts w:ascii="Arial" w:hAnsi="Arial" w:cs="Arial"/>
                <w:sz w:val="20"/>
                <w:szCs w:val="20"/>
              </w:rPr>
              <w:t>4214</w:t>
            </w:r>
          </w:p>
        </w:tc>
        <w:tc>
          <w:tcPr>
            <w:tcW w:w="6851" w:type="dxa"/>
            <w:tcBorders>
              <w:top w:val="nil"/>
              <w:left w:val="nil"/>
              <w:bottom w:val="nil"/>
              <w:right w:val="nil"/>
            </w:tcBorders>
            <w:shd w:val="clear" w:color="auto" w:fill="auto"/>
            <w:noWrap/>
            <w:vAlign w:val="bottom"/>
            <w:hideMark/>
          </w:tcPr>
          <w:p w14:paraId="5A7B7B2C" w14:textId="77777777" w:rsidR="00A02842" w:rsidRDefault="00A02842" w:rsidP="007E438E">
            <w:pPr>
              <w:rPr>
                <w:rFonts w:ascii="Arial" w:hAnsi="Arial" w:cs="Arial"/>
                <w:sz w:val="20"/>
                <w:szCs w:val="20"/>
              </w:rPr>
            </w:pPr>
            <w:r>
              <w:rPr>
                <w:rFonts w:ascii="Arial" w:hAnsi="Arial" w:cs="Arial"/>
                <w:sz w:val="20"/>
                <w:szCs w:val="20"/>
              </w:rPr>
              <w:t>Rekonstrukcija staze na groblju - građenje</w:t>
            </w:r>
          </w:p>
        </w:tc>
        <w:tc>
          <w:tcPr>
            <w:tcW w:w="1405" w:type="dxa"/>
            <w:tcBorders>
              <w:top w:val="nil"/>
              <w:left w:val="nil"/>
              <w:bottom w:val="nil"/>
              <w:right w:val="nil"/>
            </w:tcBorders>
            <w:shd w:val="clear" w:color="auto" w:fill="auto"/>
            <w:noWrap/>
            <w:vAlign w:val="bottom"/>
            <w:hideMark/>
          </w:tcPr>
          <w:p w14:paraId="4E312CD0" w14:textId="77777777" w:rsidR="00A02842" w:rsidRDefault="00A02842" w:rsidP="007E438E">
            <w:pPr>
              <w:jc w:val="right"/>
              <w:rPr>
                <w:rFonts w:ascii="Arial" w:hAnsi="Arial" w:cs="Arial"/>
                <w:sz w:val="20"/>
                <w:szCs w:val="20"/>
              </w:rPr>
            </w:pPr>
            <w:r>
              <w:rPr>
                <w:rFonts w:ascii="Arial" w:hAnsi="Arial" w:cs="Arial"/>
                <w:sz w:val="20"/>
                <w:szCs w:val="20"/>
              </w:rPr>
              <w:t>1.545,00</w:t>
            </w:r>
          </w:p>
        </w:tc>
        <w:tc>
          <w:tcPr>
            <w:tcW w:w="1583" w:type="dxa"/>
            <w:tcBorders>
              <w:top w:val="nil"/>
              <w:left w:val="nil"/>
              <w:bottom w:val="nil"/>
              <w:right w:val="nil"/>
            </w:tcBorders>
            <w:shd w:val="clear" w:color="auto" w:fill="auto"/>
            <w:noWrap/>
            <w:vAlign w:val="bottom"/>
            <w:hideMark/>
          </w:tcPr>
          <w:p w14:paraId="4F90FBA2"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0812480D" w14:textId="77777777" w:rsidR="00A02842" w:rsidRDefault="00A02842" w:rsidP="007E438E">
            <w:pPr>
              <w:jc w:val="right"/>
              <w:rPr>
                <w:rFonts w:ascii="Arial" w:hAnsi="Arial" w:cs="Arial"/>
                <w:sz w:val="20"/>
                <w:szCs w:val="20"/>
              </w:rPr>
            </w:pPr>
            <w:r>
              <w:rPr>
                <w:rFonts w:ascii="Arial" w:hAnsi="Arial" w:cs="Arial"/>
                <w:sz w:val="20"/>
                <w:szCs w:val="20"/>
              </w:rPr>
              <w:t>1.545,00</w:t>
            </w:r>
          </w:p>
        </w:tc>
        <w:tc>
          <w:tcPr>
            <w:tcW w:w="972" w:type="dxa"/>
            <w:tcBorders>
              <w:top w:val="nil"/>
              <w:left w:val="nil"/>
              <w:bottom w:val="nil"/>
              <w:right w:val="nil"/>
            </w:tcBorders>
            <w:shd w:val="clear" w:color="auto" w:fill="auto"/>
            <w:noWrap/>
            <w:vAlign w:val="bottom"/>
            <w:hideMark/>
          </w:tcPr>
          <w:p w14:paraId="4062D82A"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55C8B4FA" w14:textId="77777777" w:rsidTr="007E438E">
        <w:trPr>
          <w:trHeight w:val="241"/>
        </w:trPr>
        <w:tc>
          <w:tcPr>
            <w:tcW w:w="2311" w:type="dxa"/>
            <w:tcBorders>
              <w:top w:val="nil"/>
              <w:left w:val="nil"/>
              <w:bottom w:val="nil"/>
              <w:right w:val="nil"/>
            </w:tcBorders>
            <w:shd w:val="clear" w:color="000000" w:fill="FFFF99"/>
            <w:noWrap/>
            <w:vAlign w:val="bottom"/>
            <w:hideMark/>
          </w:tcPr>
          <w:p w14:paraId="77461D5F"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4.6.</w:t>
            </w:r>
          </w:p>
        </w:tc>
        <w:tc>
          <w:tcPr>
            <w:tcW w:w="6851" w:type="dxa"/>
            <w:tcBorders>
              <w:top w:val="nil"/>
              <w:left w:val="nil"/>
              <w:bottom w:val="nil"/>
              <w:right w:val="nil"/>
            </w:tcBorders>
            <w:shd w:val="clear" w:color="000000" w:fill="FFFF99"/>
            <w:noWrap/>
            <w:vAlign w:val="bottom"/>
            <w:hideMark/>
          </w:tcPr>
          <w:p w14:paraId="57E1C590"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Prihod od grobne naknade</w:t>
            </w:r>
          </w:p>
        </w:tc>
        <w:tc>
          <w:tcPr>
            <w:tcW w:w="1405" w:type="dxa"/>
            <w:tcBorders>
              <w:top w:val="nil"/>
              <w:left w:val="nil"/>
              <w:bottom w:val="nil"/>
              <w:right w:val="nil"/>
            </w:tcBorders>
            <w:shd w:val="clear" w:color="000000" w:fill="FFFF99"/>
            <w:noWrap/>
            <w:vAlign w:val="bottom"/>
            <w:hideMark/>
          </w:tcPr>
          <w:p w14:paraId="0B650F7D"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7.341,00</w:t>
            </w:r>
          </w:p>
        </w:tc>
        <w:tc>
          <w:tcPr>
            <w:tcW w:w="1583" w:type="dxa"/>
            <w:tcBorders>
              <w:top w:val="nil"/>
              <w:left w:val="nil"/>
              <w:bottom w:val="nil"/>
              <w:right w:val="nil"/>
            </w:tcBorders>
            <w:shd w:val="clear" w:color="000000" w:fill="FFFF99"/>
            <w:noWrap/>
            <w:vAlign w:val="bottom"/>
            <w:hideMark/>
          </w:tcPr>
          <w:p w14:paraId="3F0FF0A6"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217" w:type="dxa"/>
            <w:tcBorders>
              <w:top w:val="nil"/>
              <w:left w:val="nil"/>
              <w:bottom w:val="nil"/>
              <w:right w:val="nil"/>
            </w:tcBorders>
            <w:shd w:val="clear" w:color="000000" w:fill="FFFF99"/>
            <w:noWrap/>
            <w:vAlign w:val="bottom"/>
            <w:hideMark/>
          </w:tcPr>
          <w:p w14:paraId="618FD9A8"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7.341,00</w:t>
            </w:r>
          </w:p>
        </w:tc>
        <w:tc>
          <w:tcPr>
            <w:tcW w:w="972" w:type="dxa"/>
            <w:tcBorders>
              <w:top w:val="nil"/>
              <w:left w:val="nil"/>
              <w:bottom w:val="nil"/>
              <w:right w:val="nil"/>
            </w:tcBorders>
            <w:shd w:val="clear" w:color="000000" w:fill="FFFF99"/>
            <w:noWrap/>
            <w:vAlign w:val="bottom"/>
            <w:hideMark/>
          </w:tcPr>
          <w:p w14:paraId="669DFB90"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5BDCE827" w14:textId="77777777" w:rsidTr="007E438E">
        <w:trPr>
          <w:trHeight w:val="241"/>
        </w:trPr>
        <w:tc>
          <w:tcPr>
            <w:tcW w:w="2311" w:type="dxa"/>
            <w:tcBorders>
              <w:top w:val="nil"/>
              <w:left w:val="nil"/>
              <w:bottom w:val="nil"/>
              <w:right w:val="nil"/>
            </w:tcBorders>
            <w:shd w:val="clear" w:color="auto" w:fill="auto"/>
            <w:noWrap/>
            <w:vAlign w:val="bottom"/>
            <w:hideMark/>
          </w:tcPr>
          <w:p w14:paraId="0FD3C9B8" w14:textId="77777777" w:rsidR="00A02842" w:rsidRDefault="00A02842" w:rsidP="007E438E">
            <w:pPr>
              <w:rPr>
                <w:rFonts w:ascii="Arial" w:hAnsi="Arial" w:cs="Arial"/>
                <w:sz w:val="20"/>
                <w:szCs w:val="20"/>
              </w:rPr>
            </w:pPr>
            <w:r>
              <w:rPr>
                <w:rFonts w:ascii="Arial" w:hAnsi="Arial" w:cs="Arial"/>
                <w:sz w:val="20"/>
                <w:szCs w:val="20"/>
              </w:rPr>
              <w:t>4</w:t>
            </w:r>
          </w:p>
        </w:tc>
        <w:tc>
          <w:tcPr>
            <w:tcW w:w="6851" w:type="dxa"/>
            <w:tcBorders>
              <w:top w:val="nil"/>
              <w:left w:val="nil"/>
              <w:bottom w:val="nil"/>
              <w:right w:val="nil"/>
            </w:tcBorders>
            <w:shd w:val="clear" w:color="auto" w:fill="auto"/>
            <w:noWrap/>
            <w:vAlign w:val="bottom"/>
            <w:hideMark/>
          </w:tcPr>
          <w:p w14:paraId="4AEE44BA"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31CF65D8" w14:textId="77777777" w:rsidR="00A02842" w:rsidRDefault="00A02842" w:rsidP="007E438E">
            <w:pPr>
              <w:jc w:val="right"/>
              <w:rPr>
                <w:rFonts w:ascii="Arial" w:hAnsi="Arial" w:cs="Arial"/>
                <w:sz w:val="20"/>
                <w:szCs w:val="20"/>
              </w:rPr>
            </w:pPr>
            <w:r>
              <w:rPr>
                <w:rFonts w:ascii="Arial" w:hAnsi="Arial" w:cs="Arial"/>
                <w:sz w:val="20"/>
                <w:szCs w:val="20"/>
              </w:rPr>
              <w:t>7.341,00</w:t>
            </w:r>
          </w:p>
        </w:tc>
        <w:tc>
          <w:tcPr>
            <w:tcW w:w="1583" w:type="dxa"/>
            <w:tcBorders>
              <w:top w:val="nil"/>
              <w:left w:val="nil"/>
              <w:bottom w:val="nil"/>
              <w:right w:val="nil"/>
            </w:tcBorders>
            <w:shd w:val="clear" w:color="auto" w:fill="auto"/>
            <w:noWrap/>
            <w:vAlign w:val="bottom"/>
            <w:hideMark/>
          </w:tcPr>
          <w:p w14:paraId="7C82D3E0"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4207325C" w14:textId="77777777" w:rsidR="00A02842" w:rsidRDefault="00A02842" w:rsidP="007E438E">
            <w:pPr>
              <w:jc w:val="right"/>
              <w:rPr>
                <w:rFonts w:ascii="Arial" w:hAnsi="Arial" w:cs="Arial"/>
                <w:sz w:val="20"/>
                <w:szCs w:val="20"/>
              </w:rPr>
            </w:pPr>
            <w:r>
              <w:rPr>
                <w:rFonts w:ascii="Arial" w:hAnsi="Arial" w:cs="Arial"/>
                <w:sz w:val="20"/>
                <w:szCs w:val="20"/>
              </w:rPr>
              <w:t>7.341,00</w:t>
            </w:r>
          </w:p>
        </w:tc>
        <w:tc>
          <w:tcPr>
            <w:tcW w:w="972" w:type="dxa"/>
            <w:tcBorders>
              <w:top w:val="nil"/>
              <w:left w:val="nil"/>
              <w:bottom w:val="nil"/>
              <w:right w:val="nil"/>
            </w:tcBorders>
            <w:shd w:val="clear" w:color="auto" w:fill="auto"/>
            <w:noWrap/>
            <w:vAlign w:val="bottom"/>
            <w:hideMark/>
          </w:tcPr>
          <w:p w14:paraId="2923C22C"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6655897B" w14:textId="77777777" w:rsidTr="007E438E">
        <w:trPr>
          <w:trHeight w:val="241"/>
        </w:trPr>
        <w:tc>
          <w:tcPr>
            <w:tcW w:w="2311" w:type="dxa"/>
            <w:tcBorders>
              <w:top w:val="nil"/>
              <w:left w:val="nil"/>
              <w:bottom w:val="nil"/>
              <w:right w:val="nil"/>
            </w:tcBorders>
            <w:shd w:val="clear" w:color="auto" w:fill="auto"/>
            <w:noWrap/>
            <w:vAlign w:val="bottom"/>
            <w:hideMark/>
          </w:tcPr>
          <w:p w14:paraId="44C2F5A9" w14:textId="77777777" w:rsidR="00A02842" w:rsidRDefault="00A02842" w:rsidP="007E438E">
            <w:pPr>
              <w:rPr>
                <w:rFonts w:ascii="Arial" w:hAnsi="Arial" w:cs="Arial"/>
                <w:sz w:val="20"/>
                <w:szCs w:val="20"/>
              </w:rPr>
            </w:pPr>
            <w:r>
              <w:rPr>
                <w:rFonts w:ascii="Arial" w:hAnsi="Arial" w:cs="Arial"/>
                <w:sz w:val="20"/>
                <w:szCs w:val="20"/>
              </w:rPr>
              <w:t>4214</w:t>
            </w:r>
          </w:p>
        </w:tc>
        <w:tc>
          <w:tcPr>
            <w:tcW w:w="6851" w:type="dxa"/>
            <w:tcBorders>
              <w:top w:val="nil"/>
              <w:left w:val="nil"/>
              <w:bottom w:val="nil"/>
              <w:right w:val="nil"/>
            </w:tcBorders>
            <w:shd w:val="clear" w:color="auto" w:fill="auto"/>
            <w:noWrap/>
            <w:vAlign w:val="bottom"/>
            <w:hideMark/>
          </w:tcPr>
          <w:p w14:paraId="065737E7" w14:textId="77777777" w:rsidR="00A02842" w:rsidRDefault="00A02842" w:rsidP="007E438E">
            <w:pPr>
              <w:rPr>
                <w:rFonts w:ascii="Arial" w:hAnsi="Arial" w:cs="Arial"/>
                <w:sz w:val="20"/>
                <w:szCs w:val="20"/>
              </w:rPr>
            </w:pPr>
            <w:r>
              <w:rPr>
                <w:rFonts w:ascii="Arial" w:hAnsi="Arial" w:cs="Arial"/>
                <w:sz w:val="20"/>
                <w:szCs w:val="20"/>
              </w:rPr>
              <w:t>Rekonstrukcija staze na groblju - građenje</w:t>
            </w:r>
          </w:p>
        </w:tc>
        <w:tc>
          <w:tcPr>
            <w:tcW w:w="1405" w:type="dxa"/>
            <w:tcBorders>
              <w:top w:val="nil"/>
              <w:left w:val="nil"/>
              <w:bottom w:val="nil"/>
              <w:right w:val="nil"/>
            </w:tcBorders>
            <w:shd w:val="clear" w:color="auto" w:fill="auto"/>
            <w:noWrap/>
            <w:vAlign w:val="bottom"/>
            <w:hideMark/>
          </w:tcPr>
          <w:p w14:paraId="5B0854C9" w14:textId="77777777" w:rsidR="00A02842" w:rsidRDefault="00A02842" w:rsidP="007E438E">
            <w:pPr>
              <w:jc w:val="right"/>
              <w:rPr>
                <w:rFonts w:ascii="Arial" w:hAnsi="Arial" w:cs="Arial"/>
                <w:sz w:val="20"/>
                <w:szCs w:val="20"/>
              </w:rPr>
            </w:pPr>
            <w:r>
              <w:rPr>
                <w:rFonts w:ascii="Arial" w:hAnsi="Arial" w:cs="Arial"/>
                <w:sz w:val="20"/>
                <w:szCs w:val="20"/>
              </w:rPr>
              <w:t>5.751,00</w:t>
            </w:r>
          </w:p>
        </w:tc>
        <w:tc>
          <w:tcPr>
            <w:tcW w:w="1583" w:type="dxa"/>
            <w:tcBorders>
              <w:top w:val="nil"/>
              <w:left w:val="nil"/>
              <w:bottom w:val="nil"/>
              <w:right w:val="nil"/>
            </w:tcBorders>
            <w:shd w:val="clear" w:color="auto" w:fill="auto"/>
            <w:noWrap/>
            <w:vAlign w:val="bottom"/>
            <w:hideMark/>
          </w:tcPr>
          <w:p w14:paraId="69A981E0"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26E86CEE" w14:textId="77777777" w:rsidR="00A02842" w:rsidRDefault="00A02842" w:rsidP="007E438E">
            <w:pPr>
              <w:jc w:val="right"/>
              <w:rPr>
                <w:rFonts w:ascii="Arial" w:hAnsi="Arial" w:cs="Arial"/>
                <w:sz w:val="20"/>
                <w:szCs w:val="20"/>
              </w:rPr>
            </w:pPr>
            <w:r>
              <w:rPr>
                <w:rFonts w:ascii="Arial" w:hAnsi="Arial" w:cs="Arial"/>
                <w:sz w:val="20"/>
                <w:szCs w:val="20"/>
              </w:rPr>
              <w:t>5.751,00</w:t>
            </w:r>
          </w:p>
        </w:tc>
        <w:tc>
          <w:tcPr>
            <w:tcW w:w="972" w:type="dxa"/>
            <w:tcBorders>
              <w:top w:val="nil"/>
              <w:left w:val="nil"/>
              <w:bottom w:val="nil"/>
              <w:right w:val="nil"/>
            </w:tcBorders>
            <w:shd w:val="clear" w:color="auto" w:fill="auto"/>
            <w:noWrap/>
            <w:vAlign w:val="bottom"/>
            <w:hideMark/>
          </w:tcPr>
          <w:p w14:paraId="3DA7B848"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445D77DA" w14:textId="77777777" w:rsidTr="007E438E">
        <w:trPr>
          <w:trHeight w:val="241"/>
        </w:trPr>
        <w:tc>
          <w:tcPr>
            <w:tcW w:w="2311" w:type="dxa"/>
            <w:tcBorders>
              <w:top w:val="nil"/>
              <w:left w:val="nil"/>
              <w:bottom w:val="nil"/>
              <w:right w:val="nil"/>
            </w:tcBorders>
            <w:shd w:val="clear" w:color="auto" w:fill="auto"/>
            <w:noWrap/>
            <w:vAlign w:val="bottom"/>
            <w:hideMark/>
          </w:tcPr>
          <w:p w14:paraId="7A882007" w14:textId="77777777" w:rsidR="00A02842" w:rsidRDefault="00A02842" w:rsidP="007E438E">
            <w:pPr>
              <w:rPr>
                <w:rFonts w:ascii="Arial" w:hAnsi="Arial" w:cs="Arial"/>
                <w:sz w:val="20"/>
                <w:szCs w:val="20"/>
              </w:rPr>
            </w:pPr>
            <w:r>
              <w:rPr>
                <w:rFonts w:ascii="Arial" w:hAnsi="Arial" w:cs="Arial"/>
                <w:sz w:val="20"/>
                <w:szCs w:val="20"/>
              </w:rPr>
              <w:t>4214</w:t>
            </w:r>
          </w:p>
        </w:tc>
        <w:tc>
          <w:tcPr>
            <w:tcW w:w="6851" w:type="dxa"/>
            <w:tcBorders>
              <w:top w:val="nil"/>
              <w:left w:val="nil"/>
              <w:bottom w:val="nil"/>
              <w:right w:val="nil"/>
            </w:tcBorders>
            <w:shd w:val="clear" w:color="auto" w:fill="auto"/>
            <w:noWrap/>
            <w:vAlign w:val="bottom"/>
            <w:hideMark/>
          </w:tcPr>
          <w:p w14:paraId="53419F68" w14:textId="77777777" w:rsidR="00A02842" w:rsidRDefault="00A02842" w:rsidP="007E438E">
            <w:pPr>
              <w:rPr>
                <w:rFonts w:ascii="Arial" w:hAnsi="Arial" w:cs="Arial"/>
                <w:sz w:val="20"/>
                <w:szCs w:val="20"/>
              </w:rPr>
            </w:pPr>
            <w:r>
              <w:rPr>
                <w:rFonts w:ascii="Arial" w:hAnsi="Arial" w:cs="Arial"/>
                <w:sz w:val="20"/>
                <w:szCs w:val="20"/>
              </w:rPr>
              <w:t>Rekonstrukcija staze na groblju - Usluga stručnog nadzora</w:t>
            </w:r>
          </w:p>
        </w:tc>
        <w:tc>
          <w:tcPr>
            <w:tcW w:w="1405" w:type="dxa"/>
            <w:tcBorders>
              <w:top w:val="nil"/>
              <w:left w:val="nil"/>
              <w:bottom w:val="nil"/>
              <w:right w:val="nil"/>
            </w:tcBorders>
            <w:shd w:val="clear" w:color="auto" w:fill="auto"/>
            <w:noWrap/>
            <w:vAlign w:val="bottom"/>
            <w:hideMark/>
          </w:tcPr>
          <w:p w14:paraId="178D4428" w14:textId="77777777" w:rsidR="00A02842" w:rsidRDefault="00A02842" w:rsidP="007E438E">
            <w:pPr>
              <w:jc w:val="right"/>
              <w:rPr>
                <w:rFonts w:ascii="Arial" w:hAnsi="Arial" w:cs="Arial"/>
                <w:sz w:val="20"/>
                <w:szCs w:val="20"/>
              </w:rPr>
            </w:pPr>
            <w:r>
              <w:rPr>
                <w:rFonts w:ascii="Arial" w:hAnsi="Arial" w:cs="Arial"/>
                <w:sz w:val="20"/>
                <w:szCs w:val="20"/>
              </w:rPr>
              <w:t>1.590,00</w:t>
            </w:r>
          </w:p>
        </w:tc>
        <w:tc>
          <w:tcPr>
            <w:tcW w:w="1583" w:type="dxa"/>
            <w:tcBorders>
              <w:top w:val="nil"/>
              <w:left w:val="nil"/>
              <w:bottom w:val="nil"/>
              <w:right w:val="nil"/>
            </w:tcBorders>
            <w:shd w:val="clear" w:color="auto" w:fill="auto"/>
            <w:noWrap/>
            <w:vAlign w:val="bottom"/>
            <w:hideMark/>
          </w:tcPr>
          <w:p w14:paraId="217C712C"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3E0E7921" w14:textId="77777777" w:rsidR="00A02842" w:rsidRDefault="00A02842" w:rsidP="007E438E">
            <w:pPr>
              <w:jc w:val="right"/>
              <w:rPr>
                <w:rFonts w:ascii="Arial" w:hAnsi="Arial" w:cs="Arial"/>
                <w:sz w:val="20"/>
                <w:szCs w:val="20"/>
              </w:rPr>
            </w:pPr>
            <w:r>
              <w:rPr>
                <w:rFonts w:ascii="Arial" w:hAnsi="Arial" w:cs="Arial"/>
                <w:sz w:val="20"/>
                <w:szCs w:val="20"/>
              </w:rPr>
              <w:t>1.590,00</w:t>
            </w:r>
          </w:p>
        </w:tc>
        <w:tc>
          <w:tcPr>
            <w:tcW w:w="972" w:type="dxa"/>
            <w:tcBorders>
              <w:top w:val="nil"/>
              <w:left w:val="nil"/>
              <w:bottom w:val="nil"/>
              <w:right w:val="nil"/>
            </w:tcBorders>
            <w:shd w:val="clear" w:color="auto" w:fill="auto"/>
            <w:noWrap/>
            <w:vAlign w:val="bottom"/>
            <w:hideMark/>
          </w:tcPr>
          <w:p w14:paraId="4C49C027"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7D8FD592" w14:textId="77777777" w:rsidTr="007E438E">
        <w:trPr>
          <w:trHeight w:val="241"/>
        </w:trPr>
        <w:tc>
          <w:tcPr>
            <w:tcW w:w="2311" w:type="dxa"/>
            <w:tcBorders>
              <w:top w:val="nil"/>
              <w:left w:val="nil"/>
              <w:bottom w:val="nil"/>
              <w:right w:val="nil"/>
            </w:tcBorders>
            <w:shd w:val="clear" w:color="000000" w:fill="FFFF99"/>
            <w:noWrap/>
            <w:vAlign w:val="bottom"/>
            <w:hideMark/>
          </w:tcPr>
          <w:p w14:paraId="50CBBE4F"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5.</w:t>
            </w:r>
          </w:p>
        </w:tc>
        <w:tc>
          <w:tcPr>
            <w:tcW w:w="6851" w:type="dxa"/>
            <w:tcBorders>
              <w:top w:val="nil"/>
              <w:left w:val="nil"/>
              <w:bottom w:val="nil"/>
              <w:right w:val="nil"/>
            </w:tcBorders>
            <w:shd w:val="clear" w:color="000000" w:fill="FFFF99"/>
            <w:noWrap/>
            <w:vAlign w:val="bottom"/>
            <w:hideMark/>
          </w:tcPr>
          <w:p w14:paraId="3350CDEB"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Pomoći</w:t>
            </w:r>
          </w:p>
        </w:tc>
        <w:tc>
          <w:tcPr>
            <w:tcW w:w="1405" w:type="dxa"/>
            <w:tcBorders>
              <w:top w:val="nil"/>
              <w:left w:val="nil"/>
              <w:bottom w:val="nil"/>
              <w:right w:val="nil"/>
            </w:tcBorders>
            <w:shd w:val="clear" w:color="000000" w:fill="FFFF99"/>
            <w:noWrap/>
            <w:vAlign w:val="bottom"/>
            <w:hideMark/>
          </w:tcPr>
          <w:p w14:paraId="3DF87575"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49.902,00</w:t>
            </w:r>
          </w:p>
        </w:tc>
        <w:tc>
          <w:tcPr>
            <w:tcW w:w="1583" w:type="dxa"/>
            <w:tcBorders>
              <w:top w:val="nil"/>
              <w:left w:val="nil"/>
              <w:bottom w:val="nil"/>
              <w:right w:val="nil"/>
            </w:tcBorders>
            <w:shd w:val="clear" w:color="000000" w:fill="FFFF99"/>
            <w:noWrap/>
            <w:vAlign w:val="bottom"/>
            <w:hideMark/>
          </w:tcPr>
          <w:p w14:paraId="7FBECF1C"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49.322,44</w:t>
            </w:r>
          </w:p>
        </w:tc>
        <w:tc>
          <w:tcPr>
            <w:tcW w:w="1217" w:type="dxa"/>
            <w:tcBorders>
              <w:top w:val="nil"/>
              <w:left w:val="nil"/>
              <w:bottom w:val="nil"/>
              <w:right w:val="nil"/>
            </w:tcBorders>
            <w:shd w:val="clear" w:color="000000" w:fill="FFFF99"/>
            <w:noWrap/>
            <w:vAlign w:val="bottom"/>
            <w:hideMark/>
          </w:tcPr>
          <w:p w14:paraId="561C5B8F"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579,56</w:t>
            </w:r>
          </w:p>
        </w:tc>
        <w:tc>
          <w:tcPr>
            <w:tcW w:w="972" w:type="dxa"/>
            <w:tcBorders>
              <w:top w:val="nil"/>
              <w:left w:val="nil"/>
              <w:bottom w:val="nil"/>
              <w:right w:val="nil"/>
            </w:tcBorders>
            <w:shd w:val="clear" w:color="000000" w:fill="FFFF99"/>
            <w:noWrap/>
            <w:vAlign w:val="bottom"/>
            <w:hideMark/>
          </w:tcPr>
          <w:p w14:paraId="18F1567E"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98,84</w:t>
            </w:r>
          </w:p>
        </w:tc>
      </w:tr>
      <w:tr w:rsidR="00A02842" w14:paraId="4839752E" w14:textId="77777777" w:rsidTr="007E438E">
        <w:trPr>
          <w:trHeight w:val="241"/>
        </w:trPr>
        <w:tc>
          <w:tcPr>
            <w:tcW w:w="2311" w:type="dxa"/>
            <w:tcBorders>
              <w:top w:val="nil"/>
              <w:left w:val="nil"/>
              <w:bottom w:val="nil"/>
              <w:right w:val="nil"/>
            </w:tcBorders>
            <w:shd w:val="clear" w:color="000000" w:fill="FFFF99"/>
            <w:noWrap/>
            <w:vAlign w:val="bottom"/>
            <w:hideMark/>
          </w:tcPr>
          <w:p w14:paraId="12012BEA"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5.1.</w:t>
            </w:r>
          </w:p>
        </w:tc>
        <w:tc>
          <w:tcPr>
            <w:tcW w:w="6851" w:type="dxa"/>
            <w:tcBorders>
              <w:top w:val="nil"/>
              <w:left w:val="nil"/>
              <w:bottom w:val="nil"/>
              <w:right w:val="nil"/>
            </w:tcBorders>
            <w:shd w:val="clear" w:color="000000" w:fill="FFFF99"/>
            <w:noWrap/>
            <w:vAlign w:val="bottom"/>
            <w:hideMark/>
          </w:tcPr>
          <w:p w14:paraId="51FE7CCF"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Pomoći EU</w:t>
            </w:r>
          </w:p>
        </w:tc>
        <w:tc>
          <w:tcPr>
            <w:tcW w:w="1405" w:type="dxa"/>
            <w:tcBorders>
              <w:top w:val="nil"/>
              <w:left w:val="nil"/>
              <w:bottom w:val="nil"/>
              <w:right w:val="nil"/>
            </w:tcBorders>
            <w:shd w:val="clear" w:color="000000" w:fill="FFFF99"/>
            <w:noWrap/>
            <w:vAlign w:val="bottom"/>
            <w:hideMark/>
          </w:tcPr>
          <w:p w14:paraId="2B06F202"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30.000,00</w:t>
            </w:r>
          </w:p>
        </w:tc>
        <w:tc>
          <w:tcPr>
            <w:tcW w:w="1583" w:type="dxa"/>
            <w:tcBorders>
              <w:top w:val="nil"/>
              <w:left w:val="nil"/>
              <w:bottom w:val="nil"/>
              <w:right w:val="nil"/>
            </w:tcBorders>
            <w:shd w:val="clear" w:color="000000" w:fill="FFFF99"/>
            <w:noWrap/>
            <w:vAlign w:val="bottom"/>
            <w:hideMark/>
          </w:tcPr>
          <w:p w14:paraId="447F0447"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30.000,00</w:t>
            </w:r>
          </w:p>
        </w:tc>
        <w:tc>
          <w:tcPr>
            <w:tcW w:w="1217" w:type="dxa"/>
            <w:tcBorders>
              <w:top w:val="nil"/>
              <w:left w:val="nil"/>
              <w:bottom w:val="nil"/>
              <w:right w:val="nil"/>
            </w:tcBorders>
            <w:shd w:val="clear" w:color="000000" w:fill="FFFF99"/>
            <w:noWrap/>
            <w:vAlign w:val="bottom"/>
            <w:hideMark/>
          </w:tcPr>
          <w:p w14:paraId="57D3F18E"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972" w:type="dxa"/>
            <w:tcBorders>
              <w:top w:val="nil"/>
              <w:left w:val="nil"/>
              <w:bottom w:val="nil"/>
              <w:right w:val="nil"/>
            </w:tcBorders>
            <w:shd w:val="clear" w:color="000000" w:fill="FFFF99"/>
            <w:noWrap/>
            <w:vAlign w:val="bottom"/>
            <w:hideMark/>
          </w:tcPr>
          <w:p w14:paraId="78E6C5A6"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100,00</w:t>
            </w:r>
          </w:p>
        </w:tc>
      </w:tr>
      <w:tr w:rsidR="00A02842" w14:paraId="71ADB473" w14:textId="77777777" w:rsidTr="007E438E">
        <w:trPr>
          <w:trHeight w:val="241"/>
        </w:trPr>
        <w:tc>
          <w:tcPr>
            <w:tcW w:w="2311" w:type="dxa"/>
            <w:tcBorders>
              <w:top w:val="nil"/>
              <w:left w:val="nil"/>
              <w:bottom w:val="nil"/>
              <w:right w:val="nil"/>
            </w:tcBorders>
            <w:shd w:val="clear" w:color="auto" w:fill="auto"/>
            <w:noWrap/>
            <w:vAlign w:val="bottom"/>
            <w:hideMark/>
          </w:tcPr>
          <w:p w14:paraId="5F51338F" w14:textId="77777777" w:rsidR="00A02842" w:rsidRDefault="00A02842" w:rsidP="007E438E">
            <w:pPr>
              <w:rPr>
                <w:rFonts w:ascii="Arial" w:hAnsi="Arial" w:cs="Arial"/>
                <w:sz w:val="20"/>
                <w:szCs w:val="20"/>
              </w:rPr>
            </w:pPr>
            <w:r>
              <w:rPr>
                <w:rFonts w:ascii="Arial" w:hAnsi="Arial" w:cs="Arial"/>
                <w:sz w:val="20"/>
                <w:szCs w:val="20"/>
              </w:rPr>
              <w:lastRenderedPageBreak/>
              <w:t>4</w:t>
            </w:r>
          </w:p>
        </w:tc>
        <w:tc>
          <w:tcPr>
            <w:tcW w:w="6851" w:type="dxa"/>
            <w:tcBorders>
              <w:top w:val="nil"/>
              <w:left w:val="nil"/>
              <w:bottom w:val="nil"/>
              <w:right w:val="nil"/>
            </w:tcBorders>
            <w:shd w:val="clear" w:color="auto" w:fill="auto"/>
            <w:noWrap/>
            <w:vAlign w:val="bottom"/>
            <w:hideMark/>
          </w:tcPr>
          <w:p w14:paraId="4933EA96"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67BB5D13" w14:textId="77777777" w:rsidR="00A02842" w:rsidRDefault="00A02842" w:rsidP="007E438E">
            <w:pPr>
              <w:jc w:val="right"/>
              <w:rPr>
                <w:rFonts w:ascii="Arial" w:hAnsi="Arial" w:cs="Arial"/>
                <w:sz w:val="20"/>
                <w:szCs w:val="20"/>
              </w:rPr>
            </w:pPr>
            <w:r>
              <w:rPr>
                <w:rFonts w:ascii="Arial" w:hAnsi="Arial" w:cs="Arial"/>
                <w:sz w:val="20"/>
                <w:szCs w:val="20"/>
              </w:rPr>
              <w:t>30.000,00</w:t>
            </w:r>
          </w:p>
        </w:tc>
        <w:tc>
          <w:tcPr>
            <w:tcW w:w="1583" w:type="dxa"/>
            <w:tcBorders>
              <w:top w:val="nil"/>
              <w:left w:val="nil"/>
              <w:bottom w:val="nil"/>
              <w:right w:val="nil"/>
            </w:tcBorders>
            <w:shd w:val="clear" w:color="auto" w:fill="auto"/>
            <w:noWrap/>
            <w:vAlign w:val="bottom"/>
            <w:hideMark/>
          </w:tcPr>
          <w:p w14:paraId="19EE80EA" w14:textId="77777777" w:rsidR="00A02842" w:rsidRDefault="00A02842" w:rsidP="007E438E">
            <w:pPr>
              <w:jc w:val="right"/>
              <w:rPr>
                <w:rFonts w:ascii="Arial" w:hAnsi="Arial" w:cs="Arial"/>
                <w:sz w:val="20"/>
                <w:szCs w:val="20"/>
              </w:rPr>
            </w:pPr>
            <w:r>
              <w:rPr>
                <w:rFonts w:ascii="Arial" w:hAnsi="Arial" w:cs="Arial"/>
                <w:sz w:val="20"/>
                <w:szCs w:val="20"/>
              </w:rPr>
              <w:t>30.000,00</w:t>
            </w:r>
          </w:p>
        </w:tc>
        <w:tc>
          <w:tcPr>
            <w:tcW w:w="1217" w:type="dxa"/>
            <w:tcBorders>
              <w:top w:val="nil"/>
              <w:left w:val="nil"/>
              <w:bottom w:val="nil"/>
              <w:right w:val="nil"/>
            </w:tcBorders>
            <w:shd w:val="clear" w:color="auto" w:fill="auto"/>
            <w:noWrap/>
            <w:vAlign w:val="bottom"/>
            <w:hideMark/>
          </w:tcPr>
          <w:p w14:paraId="6DD450C5"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972" w:type="dxa"/>
            <w:tcBorders>
              <w:top w:val="nil"/>
              <w:left w:val="nil"/>
              <w:bottom w:val="nil"/>
              <w:right w:val="nil"/>
            </w:tcBorders>
            <w:shd w:val="clear" w:color="auto" w:fill="auto"/>
            <w:noWrap/>
            <w:vAlign w:val="bottom"/>
            <w:hideMark/>
          </w:tcPr>
          <w:p w14:paraId="052B8583" w14:textId="77777777" w:rsidR="00A02842" w:rsidRDefault="00A02842" w:rsidP="007E438E">
            <w:pPr>
              <w:jc w:val="right"/>
              <w:rPr>
                <w:rFonts w:ascii="Arial" w:hAnsi="Arial" w:cs="Arial"/>
                <w:sz w:val="20"/>
                <w:szCs w:val="20"/>
              </w:rPr>
            </w:pPr>
            <w:r>
              <w:rPr>
                <w:rFonts w:ascii="Arial" w:hAnsi="Arial" w:cs="Arial"/>
                <w:sz w:val="20"/>
                <w:szCs w:val="20"/>
              </w:rPr>
              <w:t>100,00</w:t>
            </w:r>
          </w:p>
        </w:tc>
      </w:tr>
      <w:tr w:rsidR="00A02842" w14:paraId="617C42D9" w14:textId="77777777" w:rsidTr="007E438E">
        <w:trPr>
          <w:trHeight w:val="241"/>
        </w:trPr>
        <w:tc>
          <w:tcPr>
            <w:tcW w:w="2311" w:type="dxa"/>
            <w:tcBorders>
              <w:top w:val="nil"/>
              <w:left w:val="nil"/>
              <w:bottom w:val="nil"/>
              <w:right w:val="nil"/>
            </w:tcBorders>
            <w:shd w:val="clear" w:color="auto" w:fill="auto"/>
            <w:noWrap/>
            <w:vAlign w:val="bottom"/>
            <w:hideMark/>
          </w:tcPr>
          <w:p w14:paraId="2FF09305" w14:textId="77777777" w:rsidR="00A02842" w:rsidRDefault="00A02842" w:rsidP="007E438E">
            <w:pPr>
              <w:rPr>
                <w:rFonts w:ascii="Arial" w:hAnsi="Arial" w:cs="Arial"/>
                <w:sz w:val="20"/>
                <w:szCs w:val="20"/>
              </w:rPr>
            </w:pPr>
            <w:r>
              <w:rPr>
                <w:rFonts w:ascii="Arial" w:hAnsi="Arial" w:cs="Arial"/>
                <w:sz w:val="20"/>
                <w:szCs w:val="20"/>
              </w:rPr>
              <w:t>4214</w:t>
            </w:r>
          </w:p>
        </w:tc>
        <w:tc>
          <w:tcPr>
            <w:tcW w:w="6851" w:type="dxa"/>
            <w:tcBorders>
              <w:top w:val="nil"/>
              <w:left w:val="nil"/>
              <w:bottom w:val="nil"/>
              <w:right w:val="nil"/>
            </w:tcBorders>
            <w:shd w:val="clear" w:color="auto" w:fill="auto"/>
            <w:noWrap/>
            <w:vAlign w:val="bottom"/>
            <w:hideMark/>
          </w:tcPr>
          <w:p w14:paraId="3B44E861" w14:textId="77777777" w:rsidR="00A02842" w:rsidRDefault="00A02842" w:rsidP="007E438E">
            <w:pPr>
              <w:rPr>
                <w:rFonts w:ascii="Arial" w:hAnsi="Arial" w:cs="Arial"/>
                <w:sz w:val="20"/>
                <w:szCs w:val="20"/>
              </w:rPr>
            </w:pPr>
            <w:r>
              <w:rPr>
                <w:rFonts w:ascii="Arial" w:hAnsi="Arial" w:cs="Arial"/>
                <w:sz w:val="20"/>
                <w:szCs w:val="20"/>
              </w:rPr>
              <w:t>Rekonstrukcija staze na groblju - građenje - EU - LAG</w:t>
            </w:r>
          </w:p>
        </w:tc>
        <w:tc>
          <w:tcPr>
            <w:tcW w:w="1405" w:type="dxa"/>
            <w:tcBorders>
              <w:top w:val="nil"/>
              <w:left w:val="nil"/>
              <w:bottom w:val="nil"/>
              <w:right w:val="nil"/>
            </w:tcBorders>
            <w:shd w:val="clear" w:color="auto" w:fill="auto"/>
            <w:noWrap/>
            <w:vAlign w:val="bottom"/>
            <w:hideMark/>
          </w:tcPr>
          <w:p w14:paraId="5D93A89A" w14:textId="77777777" w:rsidR="00A02842" w:rsidRDefault="00A02842" w:rsidP="007E438E">
            <w:pPr>
              <w:jc w:val="right"/>
              <w:rPr>
                <w:rFonts w:ascii="Arial" w:hAnsi="Arial" w:cs="Arial"/>
                <w:sz w:val="20"/>
                <w:szCs w:val="20"/>
              </w:rPr>
            </w:pPr>
            <w:r>
              <w:rPr>
                <w:rFonts w:ascii="Arial" w:hAnsi="Arial" w:cs="Arial"/>
                <w:sz w:val="20"/>
                <w:szCs w:val="20"/>
              </w:rPr>
              <w:t>30.000,00</w:t>
            </w:r>
          </w:p>
        </w:tc>
        <w:tc>
          <w:tcPr>
            <w:tcW w:w="1583" w:type="dxa"/>
            <w:tcBorders>
              <w:top w:val="nil"/>
              <w:left w:val="nil"/>
              <w:bottom w:val="nil"/>
              <w:right w:val="nil"/>
            </w:tcBorders>
            <w:shd w:val="clear" w:color="auto" w:fill="auto"/>
            <w:noWrap/>
            <w:vAlign w:val="bottom"/>
            <w:hideMark/>
          </w:tcPr>
          <w:p w14:paraId="04B81436" w14:textId="77777777" w:rsidR="00A02842" w:rsidRDefault="00A02842" w:rsidP="007E438E">
            <w:pPr>
              <w:jc w:val="right"/>
              <w:rPr>
                <w:rFonts w:ascii="Arial" w:hAnsi="Arial" w:cs="Arial"/>
                <w:sz w:val="20"/>
                <w:szCs w:val="20"/>
              </w:rPr>
            </w:pPr>
            <w:r>
              <w:rPr>
                <w:rFonts w:ascii="Arial" w:hAnsi="Arial" w:cs="Arial"/>
                <w:sz w:val="20"/>
                <w:szCs w:val="20"/>
              </w:rPr>
              <w:t>30.000,00</w:t>
            </w:r>
          </w:p>
        </w:tc>
        <w:tc>
          <w:tcPr>
            <w:tcW w:w="1217" w:type="dxa"/>
            <w:tcBorders>
              <w:top w:val="nil"/>
              <w:left w:val="nil"/>
              <w:bottom w:val="nil"/>
              <w:right w:val="nil"/>
            </w:tcBorders>
            <w:shd w:val="clear" w:color="auto" w:fill="auto"/>
            <w:noWrap/>
            <w:vAlign w:val="bottom"/>
            <w:hideMark/>
          </w:tcPr>
          <w:p w14:paraId="24EBFD30"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972" w:type="dxa"/>
            <w:tcBorders>
              <w:top w:val="nil"/>
              <w:left w:val="nil"/>
              <w:bottom w:val="nil"/>
              <w:right w:val="nil"/>
            </w:tcBorders>
            <w:shd w:val="clear" w:color="auto" w:fill="auto"/>
            <w:noWrap/>
            <w:vAlign w:val="bottom"/>
            <w:hideMark/>
          </w:tcPr>
          <w:p w14:paraId="0C5CDC4E" w14:textId="77777777" w:rsidR="00A02842" w:rsidRDefault="00A02842" w:rsidP="007E438E">
            <w:pPr>
              <w:jc w:val="right"/>
              <w:rPr>
                <w:rFonts w:ascii="Arial" w:hAnsi="Arial" w:cs="Arial"/>
                <w:sz w:val="20"/>
                <w:szCs w:val="20"/>
              </w:rPr>
            </w:pPr>
            <w:r>
              <w:rPr>
                <w:rFonts w:ascii="Arial" w:hAnsi="Arial" w:cs="Arial"/>
                <w:sz w:val="20"/>
                <w:szCs w:val="20"/>
              </w:rPr>
              <w:t>100,00</w:t>
            </w:r>
          </w:p>
        </w:tc>
      </w:tr>
      <w:tr w:rsidR="00A02842" w14:paraId="342C0DC6" w14:textId="77777777" w:rsidTr="007E438E">
        <w:trPr>
          <w:trHeight w:val="241"/>
        </w:trPr>
        <w:tc>
          <w:tcPr>
            <w:tcW w:w="2311" w:type="dxa"/>
            <w:tcBorders>
              <w:top w:val="nil"/>
              <w:left w:val="nil"/>
              <w:bottom w:val="nil"/>
              <w:right w:val="nil"/>
            </w:tcBorders>
            <w:shd w:val="clear" w:color="000000" w:fill="FFFF99"/>
            <w:noWrap/>
            <w:vAlign w:val="bottom"/>
            <w:hideMark/>
          </w:tcPr>
          <w:p w14:paraId="771D669B"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5.2.</w:t>
            </w:r>
          </w:p>
        </w:tc>
        <w:tc>
          <w:tcPr>
            <w:tcW w:w="6851" w:type="dxa"/>
            <w:tcBorders>
              <w:top w:val="nil"/>
              <w:left w:val="nil"/>
              <w:bottom w:val="nil"/>
              <w:right w:val="nil"/>
            </w:tcBorders>
            <w:shd w:val="clear" w:color="000000" w:fill="FFFF99"/>
            <w:noWrap/>
            <w:vAlign w:val="bottom"/>
            <w:hideMark/>
          </w:tcPr>
          <w:p w14:paraId="3DF6381A"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Ostale pomoći</w:t>
            </w:r>
          </w:p>
        </w:tc>
        <w:tc>
          <w:tcPr>
            <w:tcW w:w="1405" w:type="dxa"/>
            <w:tcBorders>
              <w:top w:val="nil"/>
              <w:left w:val="nil"/>
              <w:bottom w:val="nil"/>
              <w:right w:val="nil"/>
            </w:tcBorders>
            <w:shd w:val="clear" w:color="000000" w:fill="FFFF99"/>
            <w:noWrap/>
            <w:vAlign w:val="bottom"/>
            <w:hideMark/>
          </w:tcPr>
          <w:p w14:paraId="29D31796"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19.902,00</w:t>
            </w:r>
          </w:p>
        </w:tc>
        <w:tc>
          <w:tcPr>
            <w:tcW w:w="1583" w:type="dxa"/>
            <w:tcBorders>
              <w:top w:val="nil"/>
              <w:left w:val="nil"/>
              <w:bottom w:val="nil"/>
              <w:right w:val="nil"/>
            </w:tcBorders>
            <w:shd w:val="clear" w:color="000000" w:fill="FFFF99"/>
            <w:noWrap/>
            <w:vAlign w:val="bottom"/>
            <w:hideMark/>
          </w:tcPr>
          <w:p w14:paraId="223C9CAD"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19.322,44</w:t>
            </w:r>
          </w:p>
        </w:tc>
        <w:tc>
          <w:tcPr>
            <w:tcW w:w="1217" w:type="dxa"/>
            <w:tcBorders>
              <w:top w:val="nil"/>
              <w:left w:val="nil"/>
              <w:bottom w:val="nil"/>
              <w:right w:val="nil"/>
            </w:tcBorders>
            <w:shd w:val="clear" w:color="000000" w:fill="FFFF99"/>
            <w:noWrap/>
            <w:vAlign w:val="bottom"/>
            <w:hideMark/>
          </w:tcPr>
          <w:p w14:paraId="0A5361C2"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579,56</w:t>
            </w:r>
          </w:p>
        </w:tc>
        <w:tc>
          <w:tcPr>
            <w:tcW w:w="972" w:type="dxa"/>
            <w:tcBorders>
              <w:top w:val="nil"/>
              <w:left w:val="nil"/>
              <w:bottom w:val="nil"/>
              <w:right w:val="nil"/>
            </w:tcBorders>
            <w:shd w:val="clear" w:color="000000" w:fill="FFFF99"/>
            <w:noWrap/>
            <w:vAlign w:val="bottom"/>
            <w:hideMark/>
          </w:tcPr>
          <w:p w14:paraId="3BD9F8D6"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97,09</w:t>
            </w:r>
          </w:p>
        </w:tc>
      </w:tr>
      <w:tr w:rsidR="00A02842" w14:paraId="2CC1BB10" w14:textId="77777777" w:rsidTr="007E438E">
        <w:trPr>
          <w:trHeight w:val="241"/>
        </w:trPr>
        <w:tc>
          <w:tcPr>
            <w:tcW w:w="2311" w:type="dxa"/>
            <w:tcBorders>
              <w:top w:val="nil"/>
              <w:left w:val="nil"/>
              <w:bottom w:val="nil"/>
              <w:right w:val="nil"/>
            </w:tcBorders>
            <w:shd w:val="clear" w:color="auto" w:fill="auto"/>
            <w:noWrap/>
            <w:vAlign w:val="bottom"/>
            <w:hideMark/>
          </w:tcPr>
          <w:p w14:paraId="19192B37" w14:textId="77777777" w:rsidR="00A02842" w:rsidRDefault="00A02842" w:rsidP="007E438E">
            <w:pPr>
              <w:rPr>
                <w:rFonts w:ascii="Arial" w:hAnsi="Arial" w:cs="Arial"/>
                <w:sz w:val="20"/>
                <w:szCs w:val="20"/>
              </w:rPr>
            </w:pPr>
            <w:r>
              <w:rPr>
                <w:rFonts w:ascii="Arial" w:hAnsi="Arial" w:cs="Arial"/>
                <w:sz w:val="20"/>
                <w:szCs w:val="20"/>
              </w:rPr>
              <w:t>4</w:t>
            </w:r>
          </w:p>
        </w:tc>
        <w:tc>
          <w:tcPr>
            <w:tcW w:w="6851" w:type="dxa"/>
            <w:tcBorders>
              <w:top w:val="nil"/>
              <w:left w:val="nil"/>
              <w:bottom w:val="nil"/>
              <w:right w:val="nil"/>
            </w:tcBorders>
            <w:shd w:val="clear" w:color="auto" w:fill="auto"/>
            <w:noWrap/>
            <w:vAlign w:val="bottom"/>
            <w:hideMark/>
          </w:tcPr>
          <w:p w14:paraId="759B9EFD"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6E2F5116" w14:textId="77777777" w:rsidR="00A02842" w:rsidRDefault="00A02842" w:rsidP="007E438E">
            <w:pPr>
              <w:jc w:val="right"/>
              <w:rPr>
                <w:rFonts w:ascii="Arial" w:hAnsi="Arial" w:cs="Arial"/>
                <w:sz w:val="20"/>
                <w:szCs w:val="20"/>
              </w:rPr>
            </w:pPr>
            <w:r>
              <w:rPr>
                <w:rFonts w:ascii="Arial" w:hAnsi="Arial" w:cs="Arial"/>
                <w:sz w:val="20"/>
                <w:szCs w:val="20"/>
              </w:rPr>
              <w:t>19.902,00</w:t>
            </w:r>
          </w:p>
        </w:tc>
        <w:tc>
          <w:tcPr>
            <w:tcW w:w="1583" w:type="dxa"/>
            <w:tcBorders>
              <w:top w:val="nil"/>
              <w:left w:val="nil"/>
              <w:bottom w:val="nil"/>
              <w:right w:val="nil"/>
            </w:tcBorders>
            <w:shd w:val="clear" w:color="auto" w:fill="auto"/>
            <w:noWrap/>
            <w:vAlign w:val="bottom"/>
            <w:hideMark/>
          </w:tcPr>
          <w:p w14:paraId="28469887" w14:textId="77777777" w:rsidR="00A02842" w:rsidRDefault="00A02842" w:rsidP="007E438E">
            <w:pPr>
              <w:jc w:val="right"/>
              <w:rPr>
                <w:rFonts w:ascii="Arial" w:hAnsi="Arial" w:cs="Arial"/>
                <w:sz w:val="20"/>
                <w:szCs w:val="20"/>
              </w:rPr>
            </w:pPr>
            <w:r>
              <w:rPr>
                <w:rFonts w:ascii="Arial" w:hAnsi="Arial" w:cs="Arial"/>
                <w:sz w:val="20"/>
                <w:szCs w:val="20"/>
              </w:rPr>
              <w:t>19.322,44</w:t>
            </w:r>
          </w:p>
        </w:tc>
        <w:tc>
          <w:tcPr>
            <w:tcW w:w="1217" w:type="dxa"/>
            <w:tcBorders>
              <w:top w:val="nil"/>
              <w:left w:val="nil"/>
              <w:bottom w:val="nil"/>
              <w:right w:val="nil"/>
            </w:tcBorders>
            <w:shd w:val="clear" w:color="auto" w:fill="auto"/>
            <w:noWrap/>
            <w:vAlign w:val="bottom"/>
            <w:hideMark/>
          </w:tcPr>
          <w:p w14:paraId="37563D4C" w14:textId="77777777" w:rsidR="00A02842" w:rsidRDefault="00A02842" w:rsidP="007E438E">
            <w:pPr>
              <w:jc w:val="right"/>
              <w:rPr>
                <w:rFonts w:ascii="Arial" w:hAnsi="Arial" w:cs="Arial"/>
                <w:sz w:val="20"/>
                <w:szCs w:val="20"/>
              </w:rPr>
            </w:pPr>
            <w:r>
              <w:rPr>
                <w:rFonts w:ascii="Arial" w:hAnsi="Arial" w:cs="Arial"/>
                <w:sz w:val="20"/>
                <w:szCs w:val="20"/>
              </w:rPr>
              <w:t>579,56</w:t>
            </w:r>
          </w:p>
        </w:tc>
        <w:tc>
          <w:tcPr>
            <w:tcW w:w="972" w:type="dxa"/>
            <w:tcBorders>
              <w:top w:val="nil"/>
              <w:left w:val="nil"/>
              <w:bottom w:val="nil"/>
              <w:right w:val="nil"/>
            </w:tcBorders>
            <w:shd w:val="clear" w:color="auto" w:fill="auto"/>
            <w:noWrap/>
            <w:vAlign w:val="bottom"/>
            <w:hideMark/>
          </w:tcPr>
          <w:p w14:paraId="027A66AD" w14:textId="77777777" w:rsidR="00A02842" w:rsidRDefault="00A02842" w:rsidP="007E438E">
            <w:pPr>
              <w:jc w:val="right"/>
              <w:rPr>
                <w:rFonts w:ascii="Arial" w:hAnsi="Arial" w:cs="Arial"/>
                <w:sz w:val="20"/>
                <w:szCs w:val="20"/>
              </w:rPr>
            </w:pPr>
            <w:r>
              <w:rPr>
                <w:rFonts w:ascii="Arial" w:hAnsi="Arial" w:cs="Arial"/>
                <w:sz w:val="20"/>
                <w:szCs w:val="20"/>
              </w:rPr>
              <w:t>97,09</w:t>
            </w:r>
          </w:p>
        </w:tc>
      </w:tr>
      <w:tr w:rsidR="00A02842" w14:paraId="6A2D084A" w14:textId="77777777" w:rsidTr="007E438E">
        <w:trPr>
          <w:trHeight w:val="241"/>
        </w:trPr>
        <w:tc>
          <w:tcPr>
            <w:tcW w:w="2311" w:type="dxa"/>
            <w:tcBorders>
              <w:top w:val="nil"/>
              <w:left w:val="nil"/>
              <w:bottom w:val="nil"/>
              <w:right w:val="nil"/>
            </w:tcBorders>
            <w:shd w:val="clear" w:color="auto" w:fill="auto"/>
            <w:noWrap/>
            <w:vAlign w:val="bottom"/>
            <w:hideMark/>
          </w:tcPr>
          <w:p w14:paraId="1F3221D8" w14:textId="77777777" w:rsidR="00A02842" w:rsidRDefault="00A02842" w:rsidP="007E438E">
            <w:pPr>
              <w:rPr>
                <w:rFonts w:ascii="Arial" w:hAnsi="Arial" w:cs="Arial"/>
                <w:sz w:val="20"/>
                <w:szCs w:val="20"/>
              </w:rPr>
            </w:pPr>
            <w:r>
              <w:rPr>
                <w:rFonts w:ascii="Arial" w:hAnsi="Arial" w:cs="Arial"/>
                <w:sz w:val="20"/>
                <w:szCs w:val="20"/>
              </w:rPr>
              <w:t>4214</w:t>
            </w:r>
          </w:p>
        </w:tc>
        <w:tc>
          <w:tcPr>
            <w:tcW w:w="6851" w:type="dxa"/>
            <w:tcBorders>
              <w:top w:val="nil"/>
              <w:left w:val="nil"/>
              <w:bottom w:val="nil"/>
              <w:right w:val="nil"/>
            </w:tcBorders>
            <w:shd w:val="clear" w:color="auto" w:fill="auto"/>
            <w:noWrap/>
            <w:vAlign w:val="bottom"/>
            <w:hideMark/>
          </w:tcPr>
          <w:p w14:paraId="61491B75" w14:textId="77777777" w:rsidR="00A02842" w:rsidRDefault="00A02842" w:rsidP="007E438E">
            <w:pPr>
              <w:rPr>
                <w:rFonts w:ascii="Arial" w:hAnsi="Arial" w:cs="Arial"/>
                <w:sz w:val="20"/>
                <w:szCs w:val="20"/>
              </w:rPr>
            </w:pPr>
            <w:r>
              <w:rPr>
                <w:rFonts w:ascii="Arial" w:hAnsi="Arial" w:cs="Arial"/>
                <w:sz w:val="20"/>
                <w:szCs w:val="20"/>
              </w:rPr>
              <w:t>Rekonstrukcija staze na groblju - građenje</w:t>
            </w:r>
          </w:p>
        </w:tc>
        <w:tc>
          <w:tcPr>
            <w:tcW w:w="1405" w:type="dxa"/>
            <w:tcBorders>
              <w:top w:val="nil"/>
              <w:left w:val="nil"/>
              <w:bottom w:val="nil"/>
              <w:right w:val="nil"/>
            </w:tcBorders>
            <w:shd w:val="clear" w:color="auto" w:fill="auto"/>
            <w:noWrap/>
            <w:vAlign w:val="bottom"/>
            <w:hideMark/>
          </w:tcPr>
          <w:p w14:paraId="4CAF35FD" w14:textId="77777777" w:rsidR="00A02842" w:rsidRDefault="00A02842" w:rsidP="007E438E">
            <w:pPr>
              <w:jc w:val="right"/>
              <w:rPr>
                <w:rFonts w:ascii="Arial" w:hAnsi="Arial" w:cs="Arial"/>
                <w:sz w:val="20"/>
                <w:szCs w:val="20"/>
              </w:rPr>
            </w:pPr>
            <w:r>
              <w:rPr>
                <w:rFonts w:ascii="Arial" w:hAnsi="Arial" w:cs="Arial"/>
                <w:sz w:val="20"/>
                <w:szCs w:val="20"/>
              </w:rPr>
              <w:t>19.902,00</w:t>
            </w:r>
          </w:p>
        </w:tc>
        <w:tc>
          <w:tcPr>
            <w:tcW w:w="1583" w:type="dxa"/>
            <w:tcBorders>
              <w:top w:val="nil"/>
              <w:left w:val="nil"/>
              <w:bottom w:val="nil"/>
              <w:right w:val="nil"/>
            </w:tcBorders>
            <w:shd w:val="clear" w:color="auto" w:fill="auto"/>
            <w:noWrap/>
            <w:vAlign w:val="bottom"/>
            <w:hideMark/>
          </w:tcPr>
          <w:p w14:paraId="78B7069F" w14:textId="77777777" w:rsidR="00A02842" w:rsidRDefault="00A02842" w:rsidP="007E438E">
            <w:pPr>
              <w:jc w:val="right"/>
              <w:rPr>
                <w:rFonts w:ascii="Arial" w:hAnsi="Arial" w:cs="Arial"/>
                <w:sz w:val="20"/>
                <w:szCs w:val="20"/>
              </w:rPr>
            </w:pPr>
            <w:r>
              <w:rPr>
                <w:rFonts w:ascii="Arial" w:hAnsi="Arial" w:cs="Arial"/>
                <w:sz w:val="20"/>
                <w:szCs w:val="20"/>
              </w:rPr>
              <w:t>19.322,44</w:t>
            </w:r>
          </w:p>
        </w:tc>
        <w:tc>
          <w:tcPr>
            <w:tcW w:w="1217" w:type="dxa"/>
            <w:tcBorders>
              <w:top w:val="nil"/>
              <w:left w:val="nil"/>
              <w:bottom w:val="nil"/>
              <w:right w:val="nil"/>
            </w:tcBorders>
            <w:shd w:val="clear" w:color="auto" w:fill="auto"/>
            <w:noWrap/>
            <w:vAlign w:val="bottom"/>
            <w:hideMark/>
          </w:tcPr>
          <w:p w14:paraId="2085E831" w14:textId="77777777" w:rsidR="00A02842" w:rsidRDefault="00A02842" w:rsidP="007E438E">
            <w:pPr>
              <w:jc w:val="right"/>
              <w:rPr>
                <w:rFonts w:ascii="Arial" w:hAnsi="Arial" w:cs="Arial"/>
                <w:sz w:val="20"/>
                <w:szCs w:val="20"/>
              </w:rPr>
            </w:pPr>
            <w:r>
              <w:rPr>
                <w:rFonts w:ascii="Arial" w:hAnsi="Arial" w:cs="Arial"/>
                <w:sz w:val="20"/>
                <w:szCs w:val="20"/>
              </w:rPr>
              <w:t>579,56</w:t>
            </w:r>
          </w:p>
        </w:tc>
        <w:tc>
          <w:tcPr>
            <w:tcW w:w="972" w:type="dxa"/>
            <w:tcBorders>
              <w:top w:val="nil"/>
              <w:left w:val="nil"/>
              <w:bottom w:val="nil"/>
              <w:right w:val="nil"/>
            </w:tcBorders>
            <w:shd w:val="clear" w:color="auto" w:fill="auto"/>
            <w:noWrap/>
            <w:vAlign w:val="bottom"/>
            <w:hideMark/>
          </w:tcPr>
          <w:p w14:paraId="4C295EF7" w14:textId="77777777" w:rsidR="00A02842" w:rsidRDefault="00A02842" w:rsidP="007E438E">
            <w:pPr>
              <w:jc w:val="right"/>
              <w:rPr>
                <w:rFonts w:ascii="Arial" w:hAnsi="Arial" w:cs="Arial"/>
                <w:sz w:val="20"/>
                <w:szCs w:val="20"/>
              </w:rPr>
            </w:pPr>
            <w:r>
              <w:rPr>
                <w:rFonts w:ascii="Arial" w:hAnsi="Arial" w:cs="Arial"/>
                <w:sz w:val="20"/>
                <w:szCs w:val="20"/>
              </w:rPr>
              <w:t>97,09</w:t>
            </w:r>
          </w:p>
        </w:tc>
      </w:tr>
    </w:tbl>
    <w:p w14:paraId="5CA3E190" w14:textId="77777777" w:rsidR="00A02842" w:rsidRDefault="00A02842" w:rsidP="00A02842">
      <w:pPr>
        <w:ind w:firstLine="709"/>
        <w:rPr>
          <w:bCs/>
          <w:color w:val="000000"/>
          <w:szCs w:val="16"/>
        </w:rPr>
      </w:pPr>
    </w:p>
    <w:p w14:paraId="1611339F" w14:textId="77777777" w:rsidR="00A02842" w:rsidRDefault="00A02842" w:rsidP="00A02842">
      <w:pPr>
        <w:rPr>
          <w:bCs/>
          <w:color w:val="000000"/>
          <w:szCs w:val="16"/>
        </w:rPr>
      </w:pPr>
    </w:p>
    <w:p w14:paraId="2CF61A3A" w14:textId="77777777" w:rsidR="00A02842" w:rsidRDefault="00A02842" w:rsidP="00A02842">
      <w:pPr>
        <w:pStyle w:val="Naslov1"/>
        <w:tabs>
          <w:tab w:val="left" w:pos="956"/>
          <w:tab w:val="left" w:pos="957"/>
        </w:tabs>
        <w:spacing w:before="70"/>
        <w:ind w:left="955" w:right="438"/>
        <w:rPr>
          <w:bCs/>
          <w:szCs w:val="28"/>
          <w:lang w:val="pl-PL"/>
        </w:rPr>
      </w:pPr>
      <w:r>
        <w:rPr>
          <w:color w:val="000000"/>
          <w:sz w:val="22"/>
          <w:szCs w:val="16"/>
        </w:rPr>
        <w:t xml:space="preserve">4. </w:t>
      </w:r>
      <w:r w:rsidRPr="00E83F54">
        <w:rPr>
          <w:szCs w:val="28"/>
          <w:lang w:val="pl-PL"/>
        </w:rPr>
        <w:t xml:space="preserve">Rekonstrukcija </w:t>
      </w:r>
      <w:r>
        <w:rPr>
          <w:szCs w:val="28"/>
          <w:lang w:val="pl-PL"/>
        </w:rPr>
        <w:t>nerazvrstanih cesta – Otovačka – Vranaričić</w:t>
      </w:r>
    </w:p>
    <w:p w14:paraId="7858F723" w14:textId="77777777" w:rsidR="00A02842" w:rsidRPr="001132B3" w:rsidRDefault="00A02842" w:rsidP="00A02842">
      <w:pPr>
        <w:ind w:firstLine="709"/>
        <w:rPr>
          <w:bCs/>
        </w:rPr>
      </w:pPr>
      <w:r>
        <w:rPr>
          <w:bCs/>
        </w:rPr>
        <w:t xml:space="preserve">Za postojeću građevinu komunalne infrastrukture koja će se rekonstruirati – REKONSTRUKCIJA </w:t>
      </w:r>
      <w:r>
        <w:t>NERAZVRSTANIH CESTA – OTOVAČKA-VRANARIČIĆ</w:t>
      </w:r>
      <w:r>
        <w:rPr>
          <w:bCs/>
        </w:rPr>
        <w:t xml:space="preserve">, planiralo se ulaganje u </w:t>
      </w:r>
      <w:r w:rsidRPr="003A1C41">
        <w:rPr>
          <w:bCs/>
        </w:rPr>
        <w:t xml:space="preserve">izradu projektne dokumentacije za rekonstrukciju nerazvrstane ceste </w:t>
      </w:r>
      <w:proofErr w:type="spellStart"/>
      <w:r w:rsidRPr="003A1C41">
        <w:rPr>
          <w:bCs/>
        </w:rPr>
        <w:t>Otovačka</w:t>
      </w:r>
      <w:proofErr w:type="spellEnd"/>
      <w:r w:rsidRPr="003A1C41">
        <w:rPr>
          <w:bCs/>
        </w:rPr>
        <w:t xml:space="preserve"> ulica (geodetski radovi, troškovnik, glavni projekt) te stručni nadzor nad izvođenjem radova, </w:t>
      </w:r>
      <w:r>
        <w:rPr>
          <w:bCs/>
        </w:rPr>
        <w:t xml:space="preserve">u ukupnom iznosu </w:t>
      </w:r>
      <w:r w:rsidRPr="003A1C41">
        <w:rPr>
          <w:bCs/>
        </w:rPr>
        <w:t xml:space="preserve">2.590,00 €, </w:t>
      </w:r>
      <w:r>
        <w:rPr>
          <w:bCs/>
        </w:rPr>
        <w:t xml:space="preserve">a utrošeno je 1.990,00 </w:t>
      </w:r>
      <w:r w:rsidRPr="00535612">
        <w:rPr>
          <w:bCs/>
        </w:rPr>
        <w:t>€</w:t>
      </w:r>
      <w:r>
        <w:rPr>
          <w:bCs/>
        </w:rPr>
        <w:t>.</w:t>
      </w:r>
    </w:p>
    <w:p w14:paraId="080DF247" w14:textId="77777777" w:rsidR="00A02842" w:rsidRPr="00535612" w:rsidRDefault="00A02842" w:rsidP="00A02842">
      <w:pPr>
        <w:ind w:left="708"/>
        <w:rPr>
          <w:bCs/>
        </w:rPr>
      </w:pPr>
      <w:r w:rsidRPr="003A1C41">
        <w:rPr>
          <w:bCs/>
        </w:rPr>
        <w:t xml:space="preserve"> </w:t>
      </w:r>
      <w:r w:rsidRPr="001132B3">
        <w:rPr>
          <w:bCs/>
        </w:rPr>
        <w:t>- izvor financiranja</w:t>
      </w:r>
      <w:r>
        <w:rPr>
          <w:bCs/>
        </w:rPr>
        <w:t xml:space="preserve"> za rekonstrukciju -</w:t>
      </w:r>
      <w:proofErr w:type="spellStart"/>
      <w:r>
        <w:rPr>
          <w:bCs/>
        </w:rPr>
        <w:t>Otovačka</w:t>
      </w:r>
      <w:proofErr w:type="spellEnd"/>
      <w:r>
        <w:rPr>
          <w:bCs/>
        </w:rPr>
        <w:t>-</w:t>
      </w:r>
      <w:proofErr w:type="spellStart"/>
      <w:r>
        <w:rPr>
          <w:bCs/>
        </w:rPr>
        <w:t>Vranaričić</w:t>
      </w:r>
      <w:proofErr w:type="spellEnd"/>
      <w:r>
        <w:rPr>
          <w:bCs/>
        </w:rPr>
        <w:t>-stručni nadzor</w:t>
      </w:r>
      <w:r w:rsidRPr="001132B3">
        <w:rPr>
          <w:bCs/>
        </w:rPr>
        <w:t xml:space="preserve"> je planiran iz </w:t>
      </w:r>
      <w:r>
        <w:rPr>
          <w:bCs/>
        </w:rPr>
        <w:t>općih prihoda i primitaka</w:t>
      </w:r>
      <w:r w:rsidRPr="00535612">
        <w:rPr>
          <w:bCs/>
        </w:rPr>
        <w:t xml:space="preserve"> u iznosu od </w:t>
      </w:r>
      <w:r>
        <w:rPr>
          <w:bCs/>
        </w:rPr>
        <w:t>600</w:t>
      </w:r>
      <w:r w:rsidRPr="00535612">
        <w:rPr>
          <w:bCs/>
        </w:rPr>
        <w:t>,00 €, te realiziran u iznosu od 0,00 €</w:t>
      </w:r>
    </w:p>
    <w:p w14:paraId="1A144B50" w14:textId="77777777" w:rsidR="00A02842" w:rsidRPr="003A1C41" w:rsidRDefault="00A02842" w:rsidP="00A02842">
      <w:pPr>
        <w:pStyle w:val="Naslov1"/>
        <w:tabs>
          <w:tab w:val="left" w:pos="956"/>
          <w:tab w:val="left" w:pos="957"/>
        </w:tabs>
        <w:spacing w:before="70"/>
        <w:ind w:left="955" w:right="438"/>
        <w:rPr>
          <w:b w:val="0"/>
        </w:rPr>
      </w:pPr>
      <w:r w:rsidRPr="003A1C41">
        <w:rPr>
          <w:b w:val="0"/>
        </w:rPr>
        <w:t>- izvor financiranja za projektnu dokumentaciju -</w:t>
      </w:r>
      <w:proofErr w:type="spellStart"/>
      <w:r w:rsidRPr="003A1C41">
        <w:rPr>
          <w:b w:val="0"/>
        </w:rPr>
        <w:t>Otovačka-Vranaričić</w:t>
      </w:r>
      <w:proofErr w:type="spellEnd"/>
      <w:r w:rsidRPr="003A1C41">
        <w:rPr>
          <w:b w:val="0"/>
        </w:rPr>
        <w:t xml:space="preserve"> je planiran iz ostalih pomoći u iznosu od 1.990,00 €, te realiziran u iznosu od 1.990,00  €</w:t>
      </w:r>
    </w:p>
    <w:p w14:paraId="1799F469" w14:textId="77777777" w:rsidR="00A02842" w:rsidRPr="005A66B2" w:rsidRDefault="00A02842" w:rsidP="00A02842">
      <w:pPr>
        <w:ind w:firstLine="709"/>
        <w:rPr>
          <w:bCs/>
        </w:rPr>
      </w:pPr>
      <w:r w:rsidRPr="005A66B2">
        <w:rPr>
          <w:bCs/>
        </w:rPr>
        <w:t>- obrazloženje značajnijeg odstupanja ostvarenih rashoda u odnosu na planirane: nema značajnijeg odstupanja</w:t>
      </w:r>
    </w:p>
    <w:p w14:paraId="08422A67" w14:textId="77777777" w:rsidR="00A02842" w:rsidRDefault="00A02842" w:rsidP="00A02842">
      <w:pPr>
        <w:rPr>
          <w:bCs/>
          <w:color w:val="000000"/>
          <w:szCs w:val="16"/>
        </w:rPr>
      </w:pPr>
    </w:p>
    <w:tbl>
      <w:tblPr>
        <w:tblW w:w="14793" w:type="dxa"/>
        <w:tblLook w:val="04A0" w:firstRow="1" w:lastRow="0" w:firstColumn="1" w:lastColumn="0" w:noHBand="0" w:noVBand="1"/>
      </w:tblPr>
      <w:tblGrid>
        <w:gridCol w:w="2422"/>
        <w:gridCol w:w="7194"/>
        <w:gridCol w:w="1405"/>
        <w:gridCol w:w="1583"/>
        <w:gridCol w:w="1217"/>
        <w:gridCol w:w="972"/>
      </w:tblGrid>
      <w:tr w:rsidR="00A02842" w14:paraId="5B2AEA50" w14:textId="77777777" w:rsidTr="007E438E">
        <w:trPr>
          <w:trHeight w:val="241"/>
        </w:trPr>
        <w:tc>
          <w:tcPr>
            <w:tcW w:w="2422" w:type="dxa"/>
            <w:tcBorders>
              <w:top w:val="nil"/>
              <w:left w:val="nil"/>
              <w:bottom w:val="nil"/>
              <w:right w:val="nil"/>
            </w:tcBorders>
            <w:shd w:val="clear" w:color="auto" w:fill="auto"/>
            <w:noWrap/>
            <w:vAlign w:val="bottom"/>
            <w:hideMark/>
          </w:tcPr>
          <w:p w14:paraId="6D61651E" w14:textId="77777777" w:rsidR="00A02842" w:rsidRDefault="00A02842" w:rsidP="007E438E">
            <w:pPr>
              <w:rPr>
                <w:rFonts w:ascii="Arial" w:hAnsi="Arial" w:cs="Arial"/>
                <w:b/>
                <w:bCs/>
                <w:sz w:val="20"/>
                <w:szCs w:val="20"/>
              </w:rPr>
            </w:pPr>
            <w:r>
              <w:rPr>
                <w:rFonts w:ascii="Arial" w:hAnsi="Arial" w:cs="Arial"/>
                <w:b/>
                <w:bCs/>
                <w:sz w:val="20"/>
                <w:szCs w:val="20"/>
              </w:rPr>
              <w:t>BROJ KONTA</w:t>
            </w:r>
          </w:p>
        </w:tc>
        <w:tc>
          <w:tcPr>
            <w:tcW w:w="7194" w:type="dxa"/>
            <w:tcBorders>
              <w:top w:val="nil"/>
              <w:left w:val="nil"/>
              <w:bottom w:val="nil"/>
              <w:right w:val="nil"/>
            </w:tcBorders>
            <w:shd w:val="clear" w:color="auto" w:fill="auto"/>
            <w:noWrap/>
            <w:vAlign w:val="bottom"/>
            <w:hideMark/>
          </w:tcPr>
          <w:p w14:paraId="4C71167A" w14:textId="77777777" w:rsidR="00A02842" w:rsidRDefault="00A02842" w:rsidP="007E438E">
            <w:pPr>
              <w:rPr>
                <w:rFonts w:ascii="Arial" w:hAnsi="Arial" w:cs="Arial"/>
                <w:b/>
                <w:bCs/>
                <w:sz w:val="20"/>
                <w:szCs w:val="20"/>
              </w:rPr>
            </w:pPr>
            <w:r>
              <w:rPr>
                <w:rFonts w:ascii="Arial" w:hAnsi="Arial" w:cs="Arial"/>
                <w:b/>
                <w:bCs/>
                <w:sz w:val="20"/>
                <w:szCs w:val="20"/>
              </w:rPr>
              <w:t>VRSTA RASHODA / IZDATAKA</w:t>
            </w:r>
          </w:p>
        </w:tc>
        <w:tc>
          <w:tcPr>
            <w:tcW w:w="1405" w:type="dxa"/>
            <w:tcBorders>
              <w:top w:val="nil"/>
              <w:left w:val="nil"/>
              <w:bottom w:val="nil"/>
              <w:right w:val="nil"/>
            </w:tcBorders>
            <w:shd w:val="clear" w:color="auto" w:fill="auto"/>
            <w:noWrap/>
            <w:vAlign w:val="bottom"/>
            <w:hideMark/>
          </w:tcPr>
          <w:p w14:paraId="2978136C" w14:textId="77777777" w:rsidR="00A02842" w:rsidRDefault="00A02842" w:rsidP="007E438E">
            <w:pPr>
              <w:rPr>
                <w:rFonts w:ascii="Arial" w:hAnsi="Arial" w:cs="Arial"/>
                <w:b/>
                <w:bCs/>
                <w:sz w:val="20"/>
                <w:szCs w:val="20"/>
              </w:rPr>
            </w:pPr>
            <w:r>
              <w:rPr>
                <w:rFonts w:ascii="Arial" w:hAnsi="Arial" w:cs="Arial"/>
                <w:b/>
                <w:bCs/>
                <w:sz w:val="20"/>
                <w:szCs w:val="20"/>
              </w:rPr>
              <w:t>PLANIRANO</w:t>
            </w:r>
          </w:p>
        </w:tc>
        <w:tc>
          <w:tcPr>
            <w:tcW w:w="1583" w:type="dxa"/>
            <w:tcBorders>
              <w:top w:val="nil"/>
              <w:left w:val="nil"/>
              <w:bottom w:val="nil"/>
              <w:right w:val="nil"/>
            </w:tcBorders>
            <w:shd w:val="clear" w:color="auto" w:fill="auto"/>
            <w:noWrap/>
            <w:vAlign w:val="bottom"/>
            <w:hideMark/>
          </w:tcPr>
          <w:p w14:paraId="7E8DEC8C" w14:textId="77777777" w:rsidR="00A02842" w:rsidRDefault="00A02842" w:rsidP="007E438E">
            <w:pPr>
              <w:rPr>
                <w:rFonts w:ascii="Arial" w:hAnsi="Arial" w:cs="Arial"/>
                <w:b/>
                <w:bCs/>
                <w:sz w:val="20"/>
                <w:szCs w:val="20"/>
              </w:rPr>
            </w:pPr>
            <w:r>
              <w:rPr>
                <w:rFonts w:ascii="Arial" w:hAnsi="Arial" w:cs="Arial"/>
                <w:b/>
                <w:bCs/>
                <w:sz w:val="20"/>
                <w:szCs w:val="20"/>
              </w:rPr>
              <w:t>REALIZIRANO</w:t>
            </w:r>
          </w:p>
        </w:tc>
        <w:tc>
          <w:tcPr>
            <w:tcW w:w="1217" w:type="dxa"/>
            <w:tcBorders>
              <w:top w:val="nil"/>
              <w:left w:val="nil"/>
              <w:bottom w:val="nil"/>
              <w:right w:val="nil"/>
            </w:tcBorders>
            <w:shd w:val="clear" w:color="auto" w:fill="auto"/>
            <w:noWrap/>
            <w:vAlign w:val="bottom"/>
            <w:hideMark/>
          </w:tcPr>
          <w:p w14:paraId="25B8C0A8" w14:textId="77777777" w:rsidR="00A02842" w:rsidRDefault="00A02842" w:rsidP="007E438E">
            <w:pPr>
              <w:rPr>
                <w:rFonts w:ascii="Arial" w:hAnsi="Arial" w:cs="Arial"/>
                <w:b/>
                <w:bCs/>
                <w:sz w:val="20"/>
                <w:szCs w:val="20"/>
              </w:rPr>
            </w:pPr>
            <w:r>
              <w:rPr>
                <w:rFonts w:ascii="Arial" w:hAnsi="Arial" w:cs="Arial"/>
                <w:b/>
                <w:bCs/>
                <w:sz w:val="20"/>
                <w:szCs w:val="20"/>
              </w:rPr>
              <w:t>RAZLIKA</w:t>
            </w:r>
          </w:p>
        </w:tc>
        <w:tc>
          <w:tcPr>
            <w:tcW w:w="972" w:type="dxa"/>
            <w:tcBorders>
              <w:top w:val="nil"/>
              <w:left w:val="nil"/>
              <w:bottom w:val="nil"/>
              <w:right w:val="nil"/>
            </w:tcBorders>
            <w:shd w:val="clear" w:color="auto" w:fill="auto"/>
            <w:noWrap/>
            <w:vAlign w:val="bottom"/>
            <w:hideMark/>
          </w:tcPr>
          <w:p w14:paraId="3BC3A202" w14:textId="77777777" w:rsidR="00A02842" w:rsidRDefault="00A02842" w:rsidP="007E438E">
            <w:pPr>
              <w:rPr>
                <w:rFonts w:ascii="Arial" w:hAnsi="Arial" w:cs="Arial"/>
                <w:b/>
                <w:bCs/>
                <w:sz w:val="20"/>
                <w:szCs w:val="20"/>
              </w:rPr>
            </w:pPr>
            <w:r>
              <w:rPr>
                <w:rFonts w:ascii="Arial" w:hAnsi="Arial" w:cs="Arial"/>
                <w:b/>
                <w:bCs/>
                <w:sz w:val="20"/>
                <w:szCs w:val="20"/>
              </w:rPr>
              <w:t>INDEKS</w:t>
            </w:r>
          </w:p>
        </w:tc>
      </w:tr>
      <w:tr w:rsidR="00A02842" w14:paraId="0940AA58" w14:textId="77777777" w:rsidTr="007E438E">
        <w:trPr>
          <w:trHeight w:val="241"/>
        </w:trPr>
        <w:tc>
          <w:tcPr>
            <w:tcW w:w="2422" w:type="dxa"/>
            <w:tcBorders>
              <w:top w:val="nil"/>
              <w:left w:val="nil"/>
              <w:bottom w:val="nil"/>
              <w:right w:val="nil"/>
            </w:tcBorders>
            <w:shd w:val="clear" w:color="000000" w:fill="0066CC"/>
            <w:noWrap/>
            <w:vAlign w:val="bottom"/>
            <w:hideMark/>
          </w:tcPr>
          <w:p w14:paraId="186BD2C3"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lastRenderedPageBreak/>
              <w:t>Kapitalni projekt K100025</w:t>
            </w:r>
          </w:p>
        </w:tc>
        <w:tc>
          <w:tcPr>
            <w:tcW w:w="7194" w:type="dxa"/>
            <w:tcBorders>
              <w:top w:val="nil"/>
              <w:left w:val="nil"/>
              <w:bottom w:val="nil"/>
              <w:right w:val="nil"/>
            </w:tcBorders>
            <w:shd w:val="clear" w:color="000000" w:fill="0066CC"/>
            <w:noWrap/>
            <w:vAlign w:val="bottom"/>
            <w:hideMark/>
          </w:tcPr>
          <w:p w14:paraId="7B813231"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t xml:space="preserve">Rekonstrukcija nerazvrstanih cesta - </w:t>
            </w:r>
            <w:proofErr w:type="spellStart"/>
            <w:r>
              <w:rPr>
                <w:rFonts w:ascii="Arial" w:hAnsi="Arial" w:cs="Arial"/>
                <w:b/>
                <w:bCs/>
                <w:color w:val="FFFFFF"/>
                <w:sz w:val="20"/>
                <w:szCs w:val="20"/>
              </w:rPr>
              <w:t>Otovačka</w:t>
            </w:r>
            <w:proofErr w:type="spellEnd"/>
            <w:r>
              <w:rPr>
                <w:rFonts w:ascii="Arial" w:hAnsi="Arial" w:cs="Arial"/>
                <w:b/>
                <w:bCs/>
                <w:color w:val="FFFFFF"/>
                <w:sz w:val="20"/>
                <w:szCs w:val="20"/>
              </w:rPr>
              <w:t xml:space="preserve"> - </w:t>
            </w:r>
            <w:proofErr w:type="spellStart"/>
            <w:r>
              <w:rPr>
                <w:rFonts w:ascii="Arial" w:hAnsi="Arial" w:cs="Arial"/>
                <w:b/>
                <w:bCs/>
                <w:color w:val="FFFFFF"/>
                <w:sz w:val="20"/>
                <w:szCs w:val="20"/>
              </w:rPr>
              <w:t>Vranaričić</w:t>
            </w:r>
            <w:proofErr w:type="spellEnd"/>
          </w:p>
        </w:tc>
        <w:tc>
          <w:tcPr>
            <w:tcW w:w="1405" w:type="dxa"/>
            <w:tcBorders>
              <w:top w:val="nil"/>
              <w:left w:val="nil"/>
              <w:bottom w:val="nil"/>
              <w:right w:val="nil"/>
            </w:tcBorders>
            <w:shd w:val="clear" w:color="000000" w:fill="0066CC"/>
            <w:noWrap/>
            <w:vAlign w:val="bottom"/>
            <w:hideMark/>
          </w:tcPr>
          <w:p w14:paraId="266F7A36"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2.590,00</w:t>
            </w:r>
          </w:p>
        </w:tc>
        <w:tc>
          <w:tcPr>
            <w:tcW w:w="1583" w:type="dxa"/>
            <w:tcBorders>
              <w:top w:val="nil"/>
              <w:left w:val="nil"/>
              <w:bottom w:val="nil"/>
              <w:right w:val="nil"/>
            </w:tcBorders>
            <w:shd w:val="clear" w:color="000000" w:fill="0066CC"/>
            <w:noWrap/>
            <w:vAlign w:val="bottom"/>
            <w:hideMark/>
          </w:tcPr>
          <w:p w14:paraId="1DB03F90"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1.990,00</w:t>
            </w:r>
          </w:p>
        </w:tc>
        <w:tc>
          <w:tcPr>
            <w:tcW w:w="1217" w:type="dxa"/>
            <w:tcBorders>
              <w:top w:val="nil"/>
              <w:left w:val="nil"/>
              <w:bottom w:val="nil"/>
              <w:right w:val="nil"/>
            </w:tcBorders>
            <w:shd w:val="clear" w:color="000000" w:fill="0066CC"/>
            <w:noWrap/>
            <w:vAlign w:val="bottom"/>
            <w:hideMark/>
          </w:tcPr>
          <w:p w14:paraId="0D8337E7"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600,00</w:t>
            </w:r>
          </w:p>
        </w:tc>
        <w:tc>
          <w:tcPr>
            <w:tcW w:w="972" w:type="dxa"/>
            <w:tcBorders>
              <w:top w:val="nil"/>
              <w:left w:val="nil"/>
              <w:bottom w:val="nil"/>
              <w:right w:val="nil"/>
            </w:tcBorders>
            <w:shd w:val="clear" w:color="000000" w:fill="0066CC"/>
            <w:noWrap/>
            <w:vAlign w:val="bottom"/>
            <w:hideMark/>
          </w:tcPr>
          <w:p w14:paraId="7E04626B"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76,83</w:t>
            </w:r>
          </w:p>
        </w:tc>
      </w:tr>
      <w:tr w:rsidR="00A02842" w14:paraId="1400F0A9" w14:textId="77777777" w:rsidTr="007E438E">
        <w:trPr>
          <w:trHeight w:val="241"/>
        </w:trPr>
        <w:tc>
          <w:tcPr>
            <w:tcW w:w="2422" w:type="dxa"/>
            <w:tcBorders>
              <w:top w:val="nil"/>
              <w:left w:val="nil"/>
              <w:bottom w:val="nil"/>
              <w:right w:val="nil"/>
            </w:tcBorders>
            <w:shd w:val="clear" w:color="000000" w:fill="FFFF99"/>
            <w:noWrap/>
            <w:vAlign w:val="bottom"/>
            <w:hideMark/>
          </w:tcPr>
          <w:p w14:paraId="10D3B508"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1.</w:t>
            </w:r>
          </w:p>
        </w:tc>
        <w:tc>
          <w:tcPr>
            <w:tcW w:w="7194" w:type="dxa"/>
            <w:tcBorders>
              <w:top w:val="nil"/>
              <w:left w:val="nil"/>
              <w:bottom w:val="nil"/>
              <w:right w:val="nil"/>
            </w:tcBorders>
            <w:shd w:val="clear" w:color="000000" w:fill="FFFF99"/>
            <w:noWrap/>
            <w:vAlign w:val="bottom"/>
            <w:hideMark/>
          </w:tcPr>
          <w:p w14:paraId="24D4BD30"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Opći prihodi i primici</w:t>
            </w:r>
          </w:p>
        </w:tc>
        <w:tc>
          <w:tcPr>
            <w:tcW w:w="1405" w:type="dxa"/>
            <w:tcBorders>
              <w:top w:val="nil"/>
              <w:left w:val="nil"/>
              <w:bottom w:val="nil"/>
              <w:right w:val="nil"/>
            </w:tcBorders>
            <w:shd w:val="clear" w:color="000000" w:fill="FFFF99"/>
            <w:noWrap/>
            <w:vAlign w:val="bottom"/>
            <w:hideMark/>
          </w:tcPr>
          <w:p w14:paraId="106AA6A5"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600,00</w:t>
            </w:r>
          </w:p>
        </w:tc>
        <w:tc>
          <w:tcPr>
            <w:tcW w:w="1583" w:type="dxa"/>
            <w:tcBorders>
              <w:top w:val="nil"/>
              <w:left w:val="nil"/>
              <w:bottom w:val="nil"/>
              <w:right w:val="nil"/>
            </w:tcBorders>
            <w:shd w:val="clear" w:color="000000" w:fill="FFFF99"/>
            <w:noWrap/>
            <w:vAlign w:val="bottom"/>
            <w:hideMark/>
          </w:tcPr>
          <w:p w14:paraId="6687B100"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217" w:type="dxa"/>
            <w:tcBorders>
              <w:top w:val="nil"/>
              <w:left w:val="nil"/>
              <w:bottom w:val="nil"/>
              <w:right w:val="nil"/>
            </w:tcBorders>
            <w:shd w:val="clear" w:color="000000" w:fill="FFFF99"/>
            <w:noWrap/>
            <w:vAlign w:val="bottom"/>
            <w:hideMark/>
          </w:tcPr>
          <w:p w14:paraId="7E9E3B84"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600,00</w:t>
            </w:r>
          </w:p>
        </w:tc>
        <w:tc>
          <w:tcPr>
            <w:tcW w:w="972" w:type="dxa"/>
            <w:tcBorders>
              <w:top w:val="nil"/>
              <w:left w:val="nil"/>
              <w:bottom w:val="nil"/>
              <w:right w:val="nil"/>
            </w:tcBorders>
            <w:shd w:val="clear" w:color="000000" w:fill="FFFF99"/>
            <w:noWrap/>
            <w:vAlign w:val="bottom"/>
            <w:hideMark/>
          </w:tcPr>
          <w:p w14:paraId="175E3416"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477FEEF7" w14:textId="77777777" w:rsidTr="007E438E">
        <w:trPr>
          <w:trHeight w:val="241"/>
        </w:trPr>
        <w:tc>
          <w:tcPr>
            <w:tcW w:w="2422" w:type="dxa"/>
            <w:tcBorders>
              <w:top w:val="nil"/>
              <w:left w:val="nil"/>
              <w:bottom w:val="nil"/>
              <w:right w:val="nil"/>
            </w:tcBorders>
            <w:shd w:val="clear" w:color="000000" w:fill="FFFF99"/>
            <w:noWrap/>
            <w:vAlign w:val="bottom"/>
            <w:hideMark/>
          </w:tcPr>
          <w:p w14:paraId="031D2D82"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1.1.</w:t>
            </w:r>
          </w:p>
        </w:tc>
        <w:tc>
          <w:tcPr>
            <w:tcW w:w="7194" w:type="dxa"/>
            <w:tcBorders>
              <w:top w:val="nil"/>
              <w:left w:val="nil"/>
              <w:bottom w:val="nil"/>
              <w:right w:val="nil"/>
            </w:tcBorders>
            <w:shd w:val="clear" w:color="000000" w:fill="FFFF99"/>
            <w:noWrap/>
            <w:vAlign w:val="bottom"/>
            <w:hideMark/>
          </w:tcPr>
          <w:p w14:paraId="11678ADA"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Opći prihodi i primici</w:t>
            </w:r>
          </w:p>
        </w:tc>
        <w:tc>
          <w:tcPr>
            <w:tcW w:w="1405" w:type="dxa"/>
            <w:tcBorders>
              <w:top w:val="nil"/>
              <w:left w:val="nil"/>
              <w:bottom w:val="nil"/>
              <w:right w:val="nil"/>
            </w:tcBorders>
            <w:shd w:val="clear" w:color="000000" w:fill="FFFF99"/>
            <w:noWrap/>
            <w:vAlign w:val="bottom"/>
            <w:hideMark/>
          </w:tcPr>
          <w:p w14:paraId="4C4690A2"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600,00</w:t>
            </w:r>
          </w:p>
        </w:tc>
        <w:tc>
          <w:tcPr>
            <w:tcW w:w="1583" w:type="dxa"/>
            <w:tcBorders>
              <w:top w:val="nil"/>
              <w:left w:val="nil"/>
              <w:bottom w:val="nil"/>
              <w:right w:val="nil"/>
            </w:tcBorders>
            <w:shd w:val="clear" w:color="000000" w:fill="FFFF99"/>
            <w:noWrap/>
            <w:vAlign w:val="bottom"/>
            <w:hideMark/>
          </w:tcPr>
          <w:p w14:paraId="4A27739D"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1217" w:type="dxa"/>
            <w:tcBorders>
              <w:top w:val="nil"/>
              <w:left w:val="nil"/>
              <w:bottom w:val="nil"/>
              <w:right w:val="nil"/>
            </w:tcBorders>
            <w:shd w:val="clear" w:color="000000" w:fill="FFFF99"/>
            <w:noWrap/>
            <w:vAlign w:val="bottom"/>
            <w:hideMark/>
          </w:tcPr>
          <w:p w14:paraId="668B22ED"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600,00</w:t>
            </w:r>
          </w:p>
        </w:tc>
        <w:tc>
          <w:tcPr>
            <w:tcW w:w="972" w:type="dxa"/>
            <w:tcBorders>
              <w:top w:val="nil"/>
              <w:left w:val="nil"/>
              <w:bottom w:val="nil"/>
              <w:right w:val="nil"/>
            </w:tcBorders>
            <w:shd w:val="clear" w:color="000000" w:fill="FFFF99"/>
            <w:noWrap/>
            <w:vAlign w:val="bottom"/>
            <w:hideMark/>
          </w:tcPr>
          <w:p w14:paraId="02C7D696"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r>
      <w:tr w:rsidR="00A02842" w14:paraId="725831D2" w14:textId="77777777" w:rsidTr="007E438E">
        <w:trPr>
          <w:trHeight w:val="241"/>
        </w:trPr>
        <w:tc>
          <w:tcPr>
            <w:tcW w:w="2422" w:type="dxa"/>
            <w:tcBorders>
              <w:top w:val="nil"/>
              <w:left w:val="nil"/>
              <w:bottom w:val="nil"/>
              <w:right w:val="nil"/>
            </w:tcBorders>
            <w:shd w:val="clear" w:color="auto" w:fill="auto"/>
            <w:noWrap/>
            <w:vAlign w:val="bottom"/>
            <w:hideMark/>
          </w:tcPr>
          <w:p w14:paraId="11FF5599" w14:textId="77777777" w:rsidR="00A02842" w:rsidRDefault="00A02842" w:rsidP="007E438E">
            <w:pPr>
              <w:rPr>
                <w:rFonts w:ascii="Arial" w:hAnsi="Arial" w:cs="Arial"/>
                <w:sz w:val="20"/>
                <w:szCs w:val="20"/>
              </w:rPr>
            </w:pPr>
            <w:r>
              <w:rPr>
                <w:rFonts w:ascii="Arial" w:hAnsi="Arial" w:cs="Arial"/>
                <w:sz w:val="20"/>
                <w:szCs w:val="20"/>
              </w:rPr>
              <w:t>4</w:t>
            </w:r>
          </w:p>
        </w:tc>
        <w:tc>
          <w:tcPr>
            <w:tcW w:w="7194" w:type="dxa"/>
            <w:tcBorders>
              <w:top w:val="nil"/>
              <w:left w:val="nil"/>
              <w:bottom w:val="nil"/>
              <w:right w:val="nil"/>
            </w:tcBorders>
            <w:shd w:val="clear" w:color="auto" w:fill="auto"/>
            <w:noWrap/>
            <w:vAlign w:val="bottom"/>
            <w:hideMark/>
          </w:tcPr>
          <w:p w14:paraId="0B838D3A"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50CD97DA" w14:textId="77777777" w:rsidR="00A02842" w:rsidRDefault="00A02842" w:rsidP="007E438E">
            <w:pPr>
              <w:jc w:val="right"/>
              <w:rPr>
                <w:rFonts w:ascii="Arial" w:hAnsi="Arial" w:cs="Arial"/>
                <w:sz w:val="20"/>
                <w:szCs w:val="20"/>
              </w:rPr>
            </w:pPr>
            <w:r>
              <w:rPr>
                <w:rFonts w:ascii="Arial" w:hAnsi="Arial" w:cs="Arial"/>
                <w:sz w:val="20"/>
                <w:szCs w:val="20"/>
              </w:rPr>
              <w:t>600,00</w:t>
            </w:r>
          </w:p>
        </w:tc>
        <w:tc>
          <w:tcPr>
            <w:tcW w:w="1583" w:type="dxa"/>
            <w:tcBorders>
              <w:top w:val="nil"/>
              <w:left w:val="nil"/>
              <w:bottom w:val="nil"/>
              <w:right w:val="nil"/>
            </w:tcBorders>
            <w:shd w:val="clear" w:color="auto" w:fill="auto"/>
            <w:noWrap/>
            <w:vAlign w:val="bottom"/>
            <w:hideMark/>
          </w:tcPr>
          <w:p w14:paraId="7A475F5B"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1F222C1C" w14:textId="77777777" w:rsidR="00A02842" w:rsidRDefault="00A02842" w:rsidP="007E438E">
            <w:pPr>
              <w:jc w:val="right"/>
              <w:rPr>
                <w:rFonts w:ascii="Arial" w:hAnsi="Arial" w:cs="Arial"/>
                <w:sz w:val="20"/>
                <w:szCs w:val="20"/>
              </w:rPr>
            </w:pPr>
            <w:r>
              <w:rPr>
                <w:rFonts w:ascii="Arial" w:hAnsi="Arial" w:cs="Arial"/>
                <w:sz w:val="20"/>
                <w:szCs w:val="20"/>
              </w:rPr>
              <w:t>600,00</w:t>
            </w:r>
          </w:p>
        </w:tc>
        <w:tc>
          <w:tcPr>
            <w:tcW w:w="972" w:type="dxa"/>
            <w:tcBorders>
              <w:top w:val="nil"/>
              <w:left w:val="nil"/>
              <w:bottom w:val="nil"/>
              <w:right w:val="nil"/>
            </w:tcBorders>
            <w:shd w:val="clear" w:color="auto" w:fill="auto"/>
            <w:noWrap/>
            <w:vAlign w:val="bottom"/>
            <w:hideMark/>
          </w:tcPr>
          <w:p w14:paraId="7D02DFFF"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76D31D7A" w14:textId="77777777" w:rsidTr="007E438E">
        <w:trPr>
          <w:trHeight w:val="241"/>
        </w:trPr>
        <w:tc>
          <w:tcPr>
            <w:tcW w:w="2422" w:type="dxa"/>
            <w:tcBorders>
              <w:top w:val="nil"/>
              <w:left w:val="nil"/>
              <w:bottom w:val="nil"/>
              <w:right w:val="nil"/>
            </w:tcBorders>
            <w:shd w:val="clear" w:color="auto" w:fill="auto"/>
            <w:noWrap/>
            <w:vAlign w:val="bottom"/>
            <w:hideMark/>
          </w:tcPr>
          <w:p w14:paraId="3C7C2C9E" w14:textId="77777777" w:rsidR="00A02842" w:rsidRDefault="00A02842" w:rsidP="007E438E">
            <w:pPr>
              <w:rPr>
                <w:rFonts w:ascii="Arial" w:hAnsi="Arial" w:cs="Arial"/>
                <w:sz w:val="20"/>
                <w:szCs w:val="20"/>
              </w:rPr>
            </w:pPr>
            <w:r>
              <w:rPr>
                <w:rFonts w:ascii="Arial" w:hAnsi="Arial" w:cs="Arial"/>
                <w:sz w:val="20"/>
                <w:szCs w:val="20"/>
              </w:rPr>
              <w:t>4213</w:t>
            </w:r>
          </w:p>
        </w:tc>
        <w:tc>
          <w:tcPr>
            <w:tcW w:w="7194" w:type="dxa"/>
            <w:tcBorders>
              <w:top w:val="nil"/>
              <w:left w:val="nil"/>
              <w:bottom w:val="nil"/>
              <w:right w:val="nil"/>
            </w:tcBorders>
            <w:shd w:val="clear" w:color="auto" w:fill="auto"/>
            <w:noWrap/>
            <w:vAlign w:val="bottom"/>
            <w:hideMark/>
          </w:tcPr>
          <w:p w14:paraId="02C86F76" w14:textId="77777777" w:rsidR="00A02842" w:rsidRDefault="00A02842" w:rsidP="007E438E">
            <w:pPr>
              <w:rPr>
                <w:rFonts w:ascii="Arial" w:hAnsi="Arial" w:cs="Arial"/>
                <w:sz w:val="20"/>
                <w:szCs w:val="20"/>
              </w:rPr>
            </w:pPr>
            <w:r>
              <w:rPr>
                <w:rFonts w:ascii="Arial" w:hAnsi="Arial" w:cs="Arial"/>
                <w:sz w:val="20"/>
                <w:szCs w:val="20"/>
              </w:rPr>
              <w:t xml:space="preserve">Rekonstrukcija - </w:t>
            </w:r>
            <w:proofErr w:type="spellStart"/>
            <w:r>
              <w:rPr>
                <w:rFonts w:ascii="Arial" w:hAnsi="Arial" w:cs="Arial"/>
                <w:sz w:val="20"/>
                <w:szCs w:val="20"/>
              </w:rPr>
              <w:t>Otovačka</w:t>
            </w:r>
            <w:proofErr w:type="spellEnd"/>
            <w:r>
              <w:rPr>
                <w:rFonts w:ascii="Arial" w:hAnsi="Arial" w:cs="Arial"/>
                <w:sz w:val="20"/>
                <w:szCs w:val="20"/>
              </w:rPr>
              <w:t xml:space="preserve"> - </w:t>
            </w:r>
            <w:proofErr w:type="spellStart"/>
            <w:r>
              <w:rPr>
                <w:rFonts w:ascii="Arial" w:hAnsi="Arial" w:cs="Arial"/>
                <w:sz w:val="20"/>
                <w:szCs w:val="20"/>
              </w:rPr>
              <w:t>Vranaričić</w:t>
            </w:r>
            <w:proofErr w:type="spellEnd"/>
            <w:r>
              <w:rPr>
                <w:rFonts w:ascii="Arial" w:hAnsi="Arial" w:cs="Arial"/>
                <w:sz w:val="20"/>
                <w:szCs w:val="20"/>
              </w:rPr>
              <w:t xml:space="preserve"> - Nadzor</w:t>
            </w:r>
          </w:p>
        </w:tc>
        <w:tc>
          <w:tcPr>
            <w:tcW w:w="1405" w:type="dxa"/>
            <w:tcBorders>
              <w:top w:val="nil"/>
              <w:left w:val="nil"/>
              <w:bottom w:val="nil"/>
              <w:right w:val="nil"/>
            </w:tcBorders>
            <w:shd w:val="clear" w:color="auto" w:fill="auto"/>
            <w:noWrap/>
            <w:vAlign w:val="bottom"/>
            <w:hideMark/>
          </w:tcPr>
          <w:p w14:paraId="5E68AEF9" w14:textId="77777777" w:rsidR="00A02842" w:rsidRDefault="00A02842" w:rsidP="007E438E">
            <w:pPr>
              <w:jc w:val="right"/>
              <w:rPr>
                <w:rFonts w:ascii="Arial" w:hAnsi="Arial" w:cs="Arial"/>
                <w:sz w:val="20"/>
                <w:szCs w:val="20"/>
              </w:rPr>
            </w:pPr>
            <w:r>
              <w:rPr>
                <w:rFonts w:ascii="Arial" w:hAnsi="Arial" w:cs="Arial"/>
                <w:sz w:val="20"/>
                <w:szCs w:val="20"/>
              </w:rPr>
              <w:t>600,00</w:t>
            </w:r>
          </w:p>
        </w:tc>
        <w:tc>
          <w:tcPr>
            <w:tcW w:w="1583" w:type="dxa"/>
            <w:tcBorders>
              <w:top w:val="nil"/>
              <w:left w:val="nil"/>
              <w:bottom w:val="nil"/>
              <w:right w:val="nil"/>
            </w:tcBorders>
            <w:shd w:val="clear" w:color="auto" w:fill="auto"/>
            <w:noWrap/>
            <w:vAlign w:val="bottom"/>
            <w:hideMark/>
          </w:tcPr>
          <w:p w14:paraId="710D6DA2"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1217" w:type="dxa"/>
            <w:tcBorders>
              <w:top w:val="nil"/>
              <w:left w:val="nil"/>
              <w:bottom w:val="nil"/>
              <w:right w:val="nil"/>
            </w:tcBorders>
            <w:shd w:val="clear" w:color="auto" w:fill="auto"/>
            <w:noWrap/>
            <w:vAlign w:val="bottom"/>
            <w:hideMark/>
          </w:tcPr>
          <w:p w14:paraId="2B33D544" w14:textId="77777777" w:rsidR="00A02842" w:rsidRDefault="00A02842" w:rsidP="007E438E">
            <w:pPr>
              <w:jc w:val="right"/>
              <w:rPr>
                <w:rFonts w:ascii="Arial" w:hAnsi="Arial" w:cs="Arial"/>
                <w:sz w:val="20"/>
                <w:szCs w:val="20"/>
              </w:rPr>
            </w:pPr>
            <w:r>
              <w:rPr>
                <w:rFonts w:ascii="Arial" w:hAnsi="Arial" w:cs="Arial"/>
                <w:sz w:val="20"/>
                <w:szCs w:val="20"/>
              </w:rPr>
              <w:t>600,00</w:t>
            </w:r>
          </w:p>
        </w:tc>
        <w:tc>
          <w:tcPr>
            <w:tcW w:w="972" w:type="dxa"/>
            <w:tcBorders>
              <w:top w:val="nil"/>
              <w:left w:val="nil"/>
              <w:bottom w:val="nil"/>
              <w:right w:val="nil"/>
            </w:tcBorders>
            <w:shd w:val="clear" w:color="auto" w:fill="auto"/>
            <w:noWrap/>
            <w:vAlign w:val="bottom"/>
            <w:hideMark/>
          </w:tcPr>
          <w:p w14:paraId="7E895D74" w14:textId="77777777" w:rsidR="00A02842" w:rsidRDefault="00A02842" w:rsidP="007E438E">
            <w:pPr>
              <w:jc w:val="right"/>
              <w:rPr>
                <w:rFonts w:ascii="Arial" w:hAnsi="Arial" w:cs="Arial"/>
                <w:sz w:val="20"/>
                <w:szCs w:val="20"/>
              </w:rPr>
            </w:pPr>
            <w:r>
              <w:rPr>
                <w:rFonts w:ascii="Arial" w:hAnsi="Arial" w:cs="Arial"/>
                <w:sz w:val="20"/>
                <w:szCs w:val="20"/>
              </w:rPr>
              <w:t>0,00</w:t>
            </w:r>
          </w:p>
        </w:tc>
      </w:tr>
      <w:tr w:rsidR="00A02842" w14:paraId="762519F4" w14:textId="77777777" w:rsidTr="007E438E">
        <w:trPr>
          <w:trHeight w:val="241"/>
        </w:trPr>
        <w:tc>
          <w:tcPr>
            <w:tcW w:w="2422" w:type="dxa"/>
            <w:tcBorders>
              <w:top w:val="nil"/>
              <w:left w:val="nil"/>
              <w:bottom w:val="nil"/>
              <w:right w:val="nil"/>
            </w:tcBorders>
            <w:shd w:val="clear" w:color="000000" w:fill="FFFF99"/>
            <w:noWrap/>
            <w:vAlign w:val="bottom"/>
            <w:hideMark/>
          </w:tcPr>
          <w:p w14:paraId="1C1ED8B8"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5.</w:t>
            </w:r>
          </w:p>
        </w:tc>
        <w:tc>
          <w:tcPr>
            <w:tcW w:w="7194" w:type="dxa"/>
            <w:tcBorders>
              <w:top w:val="nil"/>
              <w:left w:val="nil"/>
              <w:bottom w:val="nil"/>
              <w:right w:val="nil"/>
            </w:tcBorders>
            <w:shd w:val="clear" w:color="000000" w:fill="FFFF99"/>
            <w:noWrap/>
            <w:vAlign w:val="bottom"/>
            <w:hideMark/>
          </w:tcPr>
          <w:p w14:paraId="666CC702"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Pomoći</w:t>
            </w:r>
          </w:p>
        </w:tc>
        <w:tc>
          <w:tcPr>
            <w:tcW w:w="1405" w:type="dxa"/>
            <w:tcBorders>
              <w:top w:val="nil"/>
              <w:left w:val="nil"/>
              <w:bottom w:val="nil"/>
              <w:right w:val="nil"/>
            </w:tcBorders>
            <w:shd w:val="clear" w:color="000000" w:fill="FFFF99"/>
            <w:noWrap/>
            <w:vAlign w:val="bottom"/>
            <w:hideMark/>
          </w:tcPr>
          <w:p w14:paraId="761B9275"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1.990,00</w:t>
            </w:r>
          </w:p>
        </w:tc>
        <w:tc>
          <w:tcPr>
            <w:tcW w:w="1583" w:type="dxa"/>
            <w:tcBorders>
              <w:top w:val="nil"/>
              <w:left w:val="nil"/>
              <w:bottom w:val="nil"/>
              <w:right w:val="nil"/>
            </w:tcBorders>
            <w:shd w:val="clear" w:color="000000" w:fill="FFFF99"/>
            <w:noWrap/>
            <w:vAlign w:val="bottom"/>
            <w:hideMark/>
          </w:tcPr>
          <w:p w14:paraId="1ACE8093"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1.990,00</w:t>
            </w:r>
          </w:p>
        </w:tc>
        <w:tc>
          <w:tcPr>
            <w:tcW w:w="1217" w:type="dxa"/>
            <w:tcBorders>
              <w:top w:val="nil"/>
              <w:left w:val="nil"/>
              <w:bottom w:val="nil"/>
              <w:right w:val="nil"/>
            </w:tcBorders>
            <w:shd w:val="clear" w:color="000000" w:fill="FFFF99"/>
            <w:noWrap/>
            <w:vAlign w:val="bottom"/>
            <w:hideMark/>
          </w:tcPr>
          <w:p w14:paraId="7F275ACB"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972" w:type="dxa"/>
            <w:tcBorders>
              <w:top w:val="nil"/>
              <w:left w:val="nil"/>
              <w:bottom w:val="nil"/>
              <w:right w:val="nil"/>
            </w:tcBorders>
            <w:shd w:val="clear" w:color="000000" w:fill="FFFF99"/>
            <w:noWrap/>
            <w:vAlign w:val="bottom"/>
            <w:hideMark/>
          </w:tcPr>
          <w:p w14:paraId="23D32452"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100,00</w:t>
            </w:r>
          </w:p>
        </w:tc>
      </w:tr>
      <w:tr w:rsidR="00A02842" w14:paraId="153574E1" w14:textId="77777777" w:rsidTr="007E438E">
        <w:trPr>
          <w:trHeight w:val="241"/>
        </w:trPr>
        <w:tc>
          <w:tcPr>
            <w:tcW w:w="2422" w:type="dxa"/>
            <w:tcBorders>
              <w:top w:val="nil"/>
              <w:left w:val="nil"/>
              <w:bottom w:val="nil"/>
              <w:right w:val="nil"/>
            </w:tcBorders>
            <w:shd w:val="clear" w:color="000000" w:fill="FFFF99"/>
            <w:noWrap/>
            <w:vAlign w:val="bottom"/>
            <w:hideMark/>
          </w:tcPr>
          <w:p w14:paraId="0861A060"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Izvor  5.2.</w:t>
            </w:r>
          </w:p>
        </w:tc>
        <w:tc>
          <w:tcPr>
            <w:tcW w:w="7194" w:type="dxa"/>
            <w:tcBorders>
              <w:top w:val="nil"/>
              <w:left w:val="nil"/>
              <w:bottom w:val="nil"/>
              <w:right w:val="nil"/>
            </w:tcBorders>
            <w:shd w:val="clear" w:color="000000" w:fill="FFFF99"/>
            <w:noWrap/>
            <w:vAlign w:val="bottom"/>
            <w:hideMark/>
          </w:tcPr>
          <w:p w14:paraId="24524ABC" w14:textId="77777777" w:rsidR="00A02842" w:rsidRDefault="00A02842" w:rsidP="007E438E">
            <w:pPr>
              <w:rPr>
                <w:rFonts w:ascii="Arial" w:hAnsi="Arial" w:cs="Arial"/>
                <w:b/>
                <w:bCs/>
                <w:color w:val="000000"/>
                <w:sz w:val="20"/>
                <w:szCs w:val="20"/>
              </w:rPr>
            </w:pPr>
            <w:r>
              <w:rPr>
                <w:rFonts w:ascii="Arial" w:hAnsi="Arial" w:cs="Arial"/>
                <w:b/>
                <w:bCs/>
                <w:color w:val="000000"/>
                <w:sz w:val="20"/>
                <w:szCs w:val="20"/>
              </w:rPr>
              <w:t>Ostale pomoći</w:t>
            </w:r>
          </w:p>
        </w:tc>
        <w:tc>
          <w:tcPr>
            <w:tcW w:w="1405" w:type="dxa"/>
            <w:tcBorders>
              <w:top w:val="nil"/>
              <w:left w:val="nil"/>
              <w:bottom w:val="nil"/>
              <w:right w:val="nil"/>
            </w:tcBorders>
            <w:shd w:val="clear" w:color="000000" w:fill="FFFF99"/>
            <w:noWrap/>
            <w:vAlign w:val="bottom"/>
            <w:hideMark/>
          </w:tcPr>
          <w:p w14:paraId="0409C932"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1.990,00</w:t>
            </w:r>
          </w:p>
        </w:tc>
        <w:tc>
          <w:tcPr>
            <w:tcW w:w="1583" w:type="dxa"/>
            <w:tcBorders>
              <w:top w:val="nil"/>
              <w:left w:val="nil"/>
              <w:bottom w:val="nil"/>
              <w:right w:val="nil"/>
            </w:tcBorders>
            <w:shd w:val="clear" w:color="000000" w:fill="FFFF99"/>
            <w:noWrap/>
            <w:vAlign w:val="bottom"/>
            <w:hideMark/>
          </w:tcPr>
          <w:p w14:paraId="06782DCD"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1.990,00</w:t>
            </w:r>
          </w:p>
        </w:tc>
        <w:tc>
          <w:tcPr>
            <w:tcW w:w="1217" w:type="dxa"/>
            <w:tcBorders>
              <w:top w:val="nil"/>
              <w:left w:val="nil"/>
              <w:bottom w:val="nil"/>
              <w:right w:val="nil"/>
            </w:tcBorders>
            <w:shd w:val="clear" w:color="000000" w:fill="FFFF99"/>
            <w:noWrap/>
            <w:vAlign w:val="bottom"/>
            <w:hideMark/>
          </w:tcPr>
          <w:p w14:paraId="4B81D283"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0,00</w:t>
            </w:r>
          </w:p>
        </w:tc>
        <w:tc>
          <w:tcPr>
            <w:tcW w:w="972" w:type="dxa"/>
            <w:tcBorders>
              <w:top w:val="nil"/>
              <w:left w:val="nil"/>
              <w:bottom w:val="nil"/>
              <w:right w:val="nil"/>
            </w:tcBorders>
            <w:shd w:val="clear" w:color="000000" w:fill="FFFF99"/>
            <w:noWrap/>
            <w:vAlign w:val="bottom"/>
            <w:hideMark/>
          </w:tcPr>
          <w:p w14:paraId="4E75B88A" w14:textId="77777777" w:rsidR="00A02842" w:rsidRDefault="00A02842" w:rsidP="007E438E">
            <w:pPr>
              <w:jc w:val="right"/>
              <w:rPr>
                <w:rFonts w:ascii="Arial" w:hAnsi="Arial" w:cs="Arial"/>
                <w:b/>
                <w:bCs/>
                <w:color w:val="000000"/>
                <w:sz w:val="20"/>
                <w:szCs w:val="20"/>
              </w:rPr>
            </w:pPr>
            <w:r>
              <w:rPr>
                <w:rFonts w:ascii="Arial" w:hAnsi="Arial" w:cs="Arial"/>
                <w:b/>
                <w:bCs/>
                <w:color w:val="000000"/>
                <w:sz w:val="20"/>
                <w:szCs w:val="20"/>
              </w:rPr>
              <w:t>100,00</w:t>
            </w:r>
          </w:p>
        </w:tc>
      </w:tr>
      <w:tr w:rsidR="00A02842" w14:paraId="3B873940" w14:textId="77777777" w:rsidTr="007E438E">
        <w:trPr>
          <w:trHeight w:val="241"/>
        </w:trPr>
        <w:tc>
          <w:tcPr>
            <w:tcW w:w="2422" w:type="dxa"/>
            <w:tcBorders>
              <w:top w:val="nil"/>
              <w:left w:val="nil"/>
              <w:bottom w:val="nil"/>
              <w:right w:val="nil"/>
            </w:tcBorders>
            <w:shd w:val="clear" w:color="auto" w:fill="auto"/>
            <w:noWrap/>
            <w:vAlign w:val="bottom"/>
            <w:hideMark/>
          </w:tcPr>
          <w:p w14:paraId="3ED1A10C" w14:textId="77777777" w:rsidR="00A02842" w:rsidRDefault="00A02842" w:rsidP="007E438E">
            <w:pPr>
              <w:rPr>
                <w:rFonts w:ascii="Arial" w:hAnsi="Arial" w:cs="Arial"/>
                <w:sz w:val="20"/>
                <w:szCs w:val="20"/>
              </w:rPr>
            </w:pPr>
            <w:r>
              <w:rPr>
                <w:rFonts w:ascii="Arial" w:hAnsi="Arial" w:cs="Arial"/>
                <w:sz w:val="20"/>
                <w:szCs w:val="20"/>
              </w:rPr>
              <w:t>4</w:t>
            </w:r>
          </w:p>
        </w:tc>
        <w:tc>
          <w:tcPr>
            <w:tcW w:w="7194" w:type="dxa"/>
            <w:tcBorders>
              <w:top w:val="nil"/>
              <w:left w:val="nil"/>
              <w:bottom w:val="nil"/>
              <w:right w:val="nil"/>
            </w:tcBorders>
            <w:shd w:val="clear" w:color="auto" w:fill="auto"/>
            <w:noWrap/>
            <w:vAlign w:val="bottom"/>
            <w:hideMark/>
          </w:tcPr>
          <w:p w14:paraId="0B1C23E0" w14:textId="77777777" w:rsidR="00A02842" w:rsidRDefault="00A02842" w:rsidP="007E438E">
            <w:pPr>
              <w:rPr>
                <w:rFonts w:ascii="Arial" w:hAnsi="Arial" w:cs="Arial"/>
                <w:sz w:val="20"/>
                <w:szCs w:val="20"/>
              </w:rPr>
            </w:pPr>
            <w:r>
              <w:rPr>
                <w:rFonts w:ascii="Arial" w:hAnsi="Arial" w:cs="Arial"/>
                <w:sz w:val="20"/>
                <w:szCs w:val="20"/>
              </w:rPr>
              <w:t>Rashodi za nabavu nefinancijske imovine</w:t>
            </w:r>
          </w:p>
        </w:tc>
        <w:tc>
          <w:tcPr>
            <w:tcW w:w="1405" w:type="dxa"/>
            <w:tcBorders>
              <w:top w:val="nil"/>
              <w:left w:val="nil"/>
              <w:bottom w:val="nil"/>
              <w:right w:val="nil"/>
            </w:tcBorders>
            <w:shd w:val="clear" w:color="auto" w:fill="auto"/>
            <w:noWrap/>
            <w:vAlign w:val="bottom"/>
            <w:hideMark/>
          </w:tcPr>
          <w:p w14:paraId="51990C09" w14:textId="77777777" w:rsidR="00A02842" w:rsidRDefault="00A02842" w:rsidP="007E438E">
            <w:pPr>
              <w:jc w:val="right"/>
              <w:rPr>
                <w:rFonts w:ascii="Arial" w:hAnsi="Arial" w:cs="Arial"/>
                <w:sz w:val="20"/>
                <w:szCs w:val="20"/>
              </w:rPr>
            </w:pPr>
            <w:r>
              <w:rPr>
                <w:rFonts w:ascii="Arial" w:hAnsi="Arial" w:cs="Arial"/>
                <w:sz w:val="20"/>
                <w:szCs w:val="20"/>
              </w:rPr>
              <w:t>1.990,00</w:t>
            </w:r>
          </w:p>
        </w:tc>
        <w:tc>
          <w:tcPr>
            <w:tcW w:w="1583" w:type="dxa"/>
            <w:tcBorders>
              <w:top w:val="nil"/>
              <w:left w:val="nil"/>
              <w:bottom w:val="nil"/>
              <w:right w:val="nil"/>
            </w:tcBorders>
            <w:shd w:val="clear" w:color="auto" w:fill="auto"/>
            <w:noWrap/>
            <w:vAlign w:val="bottom"/>
            <w:hideMark/>
          </w:tcPr>
          <w:p w14:paraId="776F8FEE" w14:textId="77777777" w:rsidR="00A02842" w:rsidRDefault="00A02842" w:rsidP="007E438E">
            <w:pPr>
              <w:jc w:val="right"/>
              <w:rPr>
                <w:rFonts w:ascii="Arial" w:hAnsi="Arial" w:cs="Arial"/>
                <w:sz w:val="20"/>
                <w:szCs w:val="20"/>
              </w:rPr>
            </w:pPr>
            <w:r>
              <w:rPr>
                <w:rFonts w:ascii="Arial" w:hAnsi="Arial" w:cs="Arial"/>
                <w:sz w:val="20"/>
                <w:szCs w:val="20"/>
              </w:rPr>
              <w:t>1.990,00</w:t>
            </w:r>
          </w:p>
        </w:tc>
        <w:tc>
          <w:tcPr>
            <w:tcW w:w="1217" w:type="dxa"/>
            <w:tcBorders>
              <w:top w:val="nil"/>
              <w:left w:val="nil"/>
              <w:bottom w:val="nil"/>
              <w:right w:val="nil"/>
            </w:tcBorders>
            <w:shd w:val="clear" w:color="auto" w:fill="auto"/>
            <w:noWrap/>
            <w:vAlign w:val="bottom"/>
            <w:hideMark/>
          </w:tcPr>
          <w:p w14:paraId="0DF1956D"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972" w:type="dxa"/>
            <w:tcBorders>
              <w:top w:val="nil"/>
              <w:left w:val="nil"/>
              <w:bottom w:val="nil"/>
              <w:right w:val="nil"/>
            </w:tcBorders>
            <w:shd w:val="clear" w:color="auto" w:fill="auto"/>
            <w:noWrap/>
            <w:vAlign w:val="bottom"/>
            <w:hideMark/>
          </w:tcPr>
          <w:p w14:paraId="07FE22BC" w14:textId="77777777" w:rsidR="00A02842" w:rsidRDefault="00A02842" w:rsidP="007E438E">
            <w:pPr>
              <w:jc w:val="right"/>
              <w:rPr>
                <w:rFonts w:ascii="Arial" w:hAnsi="Arial" w:cs="Arial"/>
                <w:sz w:val="20"/>
                <w:szCs w:val="20"/>
              </w:rPr>
            </w:pPr>
            <w:r>
              <w:rPr>
                <w:rFonts w:ascii="Arial" w:hAnsi="Arial" w:cs="Arial"/>
                <w:sz w:val="20"/>
                <w:szCs w:val="20"/>
              </w:rPr>
              <w:t>100,00</w:t>
            </w:r>
          </w:p>
        </w:tc>
      </w:tr>
      <w:tr w:rsidR="00A02842" w14:paraId="026E4A31" w14:textId="77777777" w:rsidTr="007E438E">
        <w:trPr>
          <w:trHeight w:val="241"/>
        </w:trPr>
        <w:tc>
          <w:tcPr>
            <w:tcW w:w="2422" w:type="dxa"/>
            <w:tcBorders>
              <w:top w:val="nil"/>
              <w:left w:val="nil"/>
              <w:bottom w:val="nil"/>
              <w:right w:val="nil"/>
            </w:tcBorders>
            <w:shd w:val="clear" w:color="auto" w:fill="auto"/>
            <w:noWrap/>
            <w:vAlign w:val="bottom"/>
            <w:hideMark/>
          </w:tcPr>
          <w:p w14:paraId="4DAC1382" w14:textId="77777777" w:rsidR="00A02842" w:rsidRDefault="00A02842" w:rsidP="007E438E">
            <w:pPr>
              <w:rPr>
                <w:rFonts w:ascii="Arial" w:hAnsi="Arial" w:cs="Arial"/>
                <w:sz w:val="20"/>
                <w:szCs w:val="20"/>
              </w:rPr>
            </w:pPr>
            <w:r>
              <w:rPr>
                <w:rFonts w:ascii="Arial" w:hAnsi="Arial" w:cs="Arial"/>
                <w:sz w:val="20"/>
                <w:szCs w:val="20"/>
              </w:rPr>
              <w:t>4264</w:t>
            </w:r>
          </w:p>
        </w:tc>
        <w:tc>
          <w:tcPr>
            <w:tcW w:w="7194" w:type="dxa"/>
            <w:tcBorders>
              <w:top w:val="nil"/>
              <w:left w:val="nil"/>
              <w:bottom w:val="nil"/>
              <w:right w:val="nil"/>
            </w:tcBorders>
            <w:shd w:val="clear" w:color="auto" w:fill="auto"/>
            <w:noWrap/>
            <w:vAlign w:val="bottom"/>
            <w:hideMark/>
          </w:tcPr>
          <w:p w14:paraId="5D753219" w14:textId="77777777" w:rsidR="00A02842" w:rsidRDefault="00A02842" w:rsidP="007E438E">
            <w:pPr>
              <w:rPr>
                <w:rFonts w:ascii="Arial" w:hAnsi="Arial" w:cs="Arial"/>
                <w:sz w:val="20"/>
                <w:szCs w:val="20"/>
              </w:rPr>
            </w:pPr>
            <w:r>
              <w:rPr>
                <w:rFonts w:ascii="Arial" w:hAnsi="Arial" w:cs="Arial"/>
                <w:sz w:val="20"/>
                <w:szCs w:val="20"/>
              </w:rPr>
              <w:t xml:space="preserve">Projektna dokumentacija - </w:t>
            </w:r>
            <w:proofErr w:type="spellStart"/>
            <w:r>
              <w:rPr>
                <w:rFonts w:ascii="Arial" w:hAnsi="Arial" w:cs="Arial"/>
                <w:sz w:val="20"/>
                <w:szCs w:val="20"/>
              </w:rPr>
              <w:t>Otovačka</w:t>
            </w:r>
            <w:proofErr w:type="spellEnd"/>
            <w:r>
              <w:rPr>
                <w:rFonts w:ascii="Arial" w:hAnsi="Arial" w:cs="Arial"/>
                <w:sz w:val="20"/>
                <w:szCs w:val="20"/>
              </w:rPr>
              <w:t xml:space="preserve"> - </w:t>
            </w:r>
            <w:proofErr w:type="spellStart"/>
            <w:r>
              <w:rPr>
                <w:rFonts w:ascii="Arial" w:hAnsi="Arial" w:cs="Arial"/>
                <w:sz w:val="20"/>
                <w:szCs w:val="20"/>
              </w:rPr>
              <w:t>Vranaričić</w:t>
            </w:r>
            <w:proofErr w:type="spellEnd"/>
          </w:p>
        </w:tc>
        <w:tc>
          <w:tcPr>
            <w:tcW w:w="1405" w:type="dxa"/>
            <w:tcBorders>
              <w:top w:val="nil"/>
              <w:left w:val="nil"/>
              <w:bottom w:val="nil"/>
              <w:right w:val="nil"/>
            </w:tcBorders>
            <w:shd w:val="clear" w:color="auto" w:fill="auto"/>
            <w:noWrap/>
            <w:vAlign w:val="bottom"/>
            <w:hideMark/>
          </w:tcPr>
          <w:p w14:paraId="740FDB0C" w14:textId="77777777" w:rsidR="00A02842" w:rsidRDefault="00A02842" w:rsidP="007E438E">
            <w:pPr>
              <w:jc w:val="right"/>
              <w:rPr>
                <w:rFonts w:ascii="Arial" w:hAnsi="Arial" w:cs="Arial"/>
                <w:sz w:val="20"/>
                <w:szCs w:val="20"/>
              </w:rPr>
            </w:pPr>
            <w:r>
              <w:rPr>
                <w:rFonts w:ascii="Arial" w:hAnsi="Arial" w:cs="Arial"/>
                <w:sz w:val="20"/>
                <w:szCs w:val="20"/>
              </w:rPr>
              <w:t>1.990,00</w:t>
            </w:r>
          </w:p>
        </w:tc>
        <w:tc>
          <w:tcPr>
            <w:tcW w:w="1583" w:type="dxa"/>
            <w:tcBorders>
              <w:top w:val="nil"/>
              <w:left w:val="nil"/>
              <w:bottom w:val="nil"/>
              <w:right w:val="nil"/>
            </w:tcBorders>
            <w:shd w:val="clear" w:color="auto" w:fill="auto"/>
            <w:noWrap/>
            <w:vAlign w:val="bottom"/>
            <w:hideMark/>
          </w:tcPr>
          <w:p w14:paraId="1F533FC4" w14:textId="77777777" w:rsidR="00A02842" w:rsidRDefault="00A02842" w:rsidP="007E438E">
            <w:pPr>
              <w:jc w:val="right"/>
              <w:rPr>
                <w:rFonts w:ascii="Arial" w:hAnsi="Arial" w:cs="Arial"/>
                <w:sz w:val="20"/>
                <w:szCs w:val="20"/>
              </w:rPr>
            </w:pPr>
            <w:r>
              <w:rPr>
                <w:rFonts w:ascii="Arial" w:hAnsi="Arial" w:cs="Arial"/>
                <w:sz w:val="20"/>
                <w:szCs w:val="20"/>
              </w:rPr>
              <w:t>1.990,00</w:t>
            </w:r>
          </w:p>
        </w:tc>
        <w:tc>
          <w:tcPr>
            <w:tcW w:w="1217" w:type="dxa"/>
            <w:tcBorders>
              <w:top w:val="nil"/>
              <w:left w:val="nil"/>
              <w:bottom w:val="nil"/>
              <w:right w:val="nil"/>
            </w:tcBorders>
            <w:shd w:val="clear" w:color="auto" w:fill="auto"/>
            <w:noWrap/>
            <w:vAlign w:val="bottom"/>
            <w:hideMark/>
          </w:tcPr>
          <w:p w14:paraId="57C204F7" w14:textId="77777777" w:rsidR="00A02842" w:rsidRDefault="00A02842" w:rsidP="007E438E">
            <w:pPr>
              <w:jc w:val="right"/>
              <w:rPr>
                <w:rFonts w:ascii="Arial" w:hAnsi="Arial" w:cs="Arial"/>
                <w:sz w:val="20"/>
                <w:szCs w:val="20"/>
              </w:rPr>
            </w:pPr>
            <w:r>
              <w:rPr>
                <w:rFonts w:ascii="Arial" w:hAnsi="Arial" w:cs="Arial"/>
                <w:sz w:val="20"/>
                <w:szCs w:val="20"/>
              </w:rPr>
              <w:t>0,00</w:t>
            </w:r>
          </w:p>
        </w:tc>
        <w:tc>
          <w:tcPr>
            <w:tcW w:w="972" w:type="dxa"/>
            <w:tcBorders>
              <w:top w:val="nil"/>
              <w:left w:val="nil"/>
              <w:bottom w:val="nil"/>
              <w:right w:val="nil"/>
            </w:tcBorders>
            <w:shd w:val="clear" w:color="auto" w:fill="auto"/>
            <w:noWrap/>
            <w:vAlign w:val="bottom"/>
            <w:hideMark/>
          </w:tcPr>
          <w:p w14:paraId="49454B80" w14:textId="77777777" w:rsidR="00A02842" w:rsidRDefault="00A02842" w:rsidP="007E438E">
            <w:pPr>
              <w:jc w:val="right"/>
              <w:rPr>
                <w:rFonts w:ascii="Arial" w:hAnsi="Arial" w:cs="Arial"/>
                <w:sz w:val="20"/>
                <w:szCs w:val="20"/>
              </w:rPr>
            </w:pPr>
            <w:r>
              <w:rPr>
                <w:rFonts w:ascii="Arial" w:hAnsi="Arial" w:cs="Arial"/>
                <w:sz w:val="20"/>
                <w:szCs w:val="20"/>
              </w:rPr>
              <w:t>100,00</w:t>
            </w:r>
          </w:p>
        </w:tc>
      </w:tr>
    </w:tbl>
    <w:p w14:paraId="5C20E15D" w14:textId="77777777" w:rsidR="00A02842" w:rsidRDefault="00A02842" w:rsidP="00A02842">
      <w:pPr>
        <w:ind w:firstLine="709"/>
        <w:rPr>
          <w:bCs/>
          <w:color w:val="000000"/>
          <w:szCs w:val="16"/>
        </w:rPr>
      </w:pPr>
    </w:p>
    <w:p w14:paraId="74728307" w14:textId="77777777" w:rsidR="00A02842" w:rsidRDefault="00A02842" w:rsidP="00A02842">
      <w:pPr>
        <w:ind w:firstLine="709"/>
        <w:rPr>
          <w:bCs/>
          <w:color w:val="000000"/>
          <w:szCs w:val="16"/>
        </w:rPr>
      </w:pPr>
    </w:p>
    <w:p w14:paraId="68199701" w14:textId="77777777" w:rsidR="00A02842" w:rsidRDefault="00A02842" w:rsidP="00A02842">
      <w:pPr>
        <w:ind w:firstLine="709"/>
        <w:rPr>
          <w:bCs/>
          <w:color w:val="000000"/>
          <w:szCs w:val="16"/>
        </w:rPr>
      </w:pPr>
    </w:p>
    <w:p w14:paraId="38C2FE1F" w14:textId="77777777" w:rsidR="00A02842" w:rsidRDefault="00A02842" w:rsidP="00A02842">
      <w:pPr>
        <w:ind w:firstLine="709"/>
        <w:rPr>
          <w:bCs/>
          <w:color w:val="000000"/>
          <w:szCs w:val="16"/>
        </w:rPr>
      </w:pPr>
    </w:p>
    <w:p w14:paraId="2B9BAF4C" w14:textId="77777777" w:rsidR="00A02842" w:rsidRDefault="00A02842" w:rsidP="00A02842">
      <w:pPr>
        <w:ind w:firstLine="709"/>
        <w:rPr>
          <w:bCs/>
          <w:color w:val="000000"/>
          <w:szCs w:val="16"/>
        </w:rPr>
      </w:pPr>
    </w:p>
    <w:p w14:paraId="0EA0CDC1" w14:textId="77777777" w:rsidR="00A02842" w:rsidRDefault="00A02842" w:rsidP="00A02842">
      <w:pPr>
        <w:ind w:firstLine="709"/>
        <w:rPr>
          <w:bCs/>
          <w:color w:val="000000"/>
          <w:szCs w:val="16"/>
        </w:rPr>
      </w:pPr>
    </w:p>
    <w:p w14:paraId="4A02221B" w14:textId="77777777" w:rsidR="00A02842" w:rsidRDefault="00A02842" w:rsidP="00A02842">
      <w:pPr>
        <w:ind w:firstLine="709"/>
        <w:rPr>
          <w:bCs/>
          <w:color w:val="000000"/>
          <w:szCs w:val="16"/>
        </w:rPr>
      </w:pPr>
    </w:p>
    <w:p w14:paraId="4EE33A1A" w14:textId="77777777" w:rsidR="00A02842" w:rsidRDefault="00A02842" w:rsidP="00A02842">
      <w:pPr>
        <w:ind w:firstLine="709"/>
        <w:rPr>
          <w:bCs/>
          <w:color w:val="000000"/>
          <w:szCs w:val="16"/>
        </w:rPr>
      </w:pPr>
    </w:p>
    <w:p w14:paraId="7E38DE8B" w14:textId="77777777" w:rsidR="00A02842" w:rsidRDefault="00A02842" w:rsidP="00A02842">
      <w:pPr>
        <w:ind w:firstLine="709"/>
        <w:rPr>
          <w:bCs/>
          <w:color w:val="000000"/>
          <w:szCs w:val="16"/>
        </w:rPr>
      </w:pPr>
    </w:p>
    <w:p w14:paraId="66BE784C" w14:textId="77777777" w:rsidR="00A02842" w:rsidRDefault="00A02842" w:rsidP="00A02842">
      <w:pPr>
        <w:ind w:firstLine="709"/>
        <w:rPr>
          <w:bCs/>
          <w:color w:val="000000"/>
          <w:szCs w:val="16"/>
        </w:rPr>
      </w:pPr>
    </w:p>
    <w:p w14:paraId="3419FAEA" w14:textId="77777777" w:rsidR="00A02842" w:rsidRDefault="00A02842" w:rsidP="00A02842">
      <w:pPr>
        <w:ind w:firstLine="709"/>
        <w:rPr>
          <w:bCs/>
          <w:color w:val="000000"/>
          <w:szCs w:val="16"/>
        </w:rPr>
      </w:pPr>
    </w:p>
    <w:p w14:paraId="63BBADC9" w14:textId="77777777" w:rsidR="00A02842" w:rsidRDefault="00A02842" w:rsidP="00A02842">
      <w:pPr>
        <w:ind w:firstLine="709"/>
        <w:rPr>
          <w:bCs/>
          <w:color w:val="000000"/>
          <w:szCs w:val="16"/>
        </w:rPr>
      </w:pPr>
    </w:p>
    <w:p w14:paraId="3206DC80" w14:textId="77777777" w:rsidR="00A02842" w:rsidRDefault="00A02842" w:rsidP="00A02842">
      <w:pPr>
        <w:rPr>
          <w:b/>
        </w:rPr>
      </w:pPr>
    </w:p>
    <w:p w14:paraId="4C45E43B" w14:textId="77777777" w:rsidR="00A02842" w:rsidRDefault="00A02842" w:rsidP="00A02842">
      <w:pPr>
        <w:pStyle w:val="Naslov1"/>
        <w:keepNext w:val="0"/>
        <w:widowControl w:val="0"/>
        <w:numPr>
          <w:ilvl w:val="0"/>
          <w:numId w:val="125"/>
        </w:numPr>
        <w:tabs>
          <w:tab w:val="num" w:pos="360"/>
          <w:tab w:val="left" w:pos="956"/>
          <w:tab w:val="left" w:pos="957"/>
        </w:tabs>
        <w:autoSpaceDE w:val="0"/>
        <w:autoSpaceDN w:val="0"/>
        <w:spacing w:before="70"/>
        <w:ind w:left="360" w:right="438" w:hanging="360"/>
        <w:rPr>
          <w:b w:val="0"/>
          <w:bCs/>
          <w:szCs w:val="28"/>
          <w:lang w:val="pl-PL"/>
        </w:rPr>
      </w:pPr>
      <w:r>
        <w:rPr>
          <w:b w:val="0"/>
          <w:szCs w:val="28"/>
          <w:lang w:val="pl-PL"/>
        </w:rPr>
        <w:t>OSTVARENJE</w:t>
      </w:r>
      <w:r w:rsidRPr="006D3690">
        <w:rPr>
          <w:b w:val="0"/>
          <w:szCs w:val="28"/>
          <w:lang w:val="pl-PL"/>
        </w:rPr>
        <w:t xml:space="preserve"> </w:t>
      </w:r>
      <w:r>
        <w:rPr>
          <w:b w:val="0"/>
          <w:szCs w:val="28"/>
          <w:lang w:val="pl-PL"/>
        </w:rPr>
        <w:t xml:space="preserve">PROGRAMA </w:t>
      </w:r>
      <w:r w:rsidRPr="006D3690">
        <w:rPr>
          <w:b w:val="0"/>
          <w:szCs w:val="28"/>
          <w:lang w:val="pl-PL"/>
        </w:rPr>
        <w:t>GRADNJE OBJEKATA I UREĐAJA KOMUNALNE INFRASTRUKTURE ZA 202</w:t>
      </w:r>
      <w:r>
        <w:rPr>
          <w:b w:val="0"/>
          <w:szCs w:val="28"/>
          <w:lang w:val="pl-PL"/>
        </w:rPr>
        <w:t>2</w:t>
      </w:r>
      <w:r w:rsidRPr="006D3690">
        <w:rPr>
          <w:b w:val="0"/>
          <w:szCs w:val="28"/>
          <w:lang w:val="pl-PL"/>
        </w:rPr>
        <w:t>. GODINU</w:t>
      </w:r>
      <w:r>
        <w:rPr>
          <w:b w:val="0"/>
          <w:szCs w:val="28"/>
          <w:lang w:val="pl-PL"/>
        </w:rPr>
        <w:t>:</w:t>
      </w:r>
    </w:p>
    <w:p w14:paraId="30517B15" w14:textId="77777777" w:rsidR="00A02842" w:rsidRPr="00E90660" w:rsidRDefault="00A02842" w:rsidP="00A02842">
      <w:pPr>
        <w:rPr>
          <w:lang w:val="pl-PL"/>
        </w:rPr>
      </w:pPr>
    </w:p>
    <w:p w14:paraId="40EBB1B1" w14:textId="77777777" w:rsidR="00A02842" w:rsidRDefault="00A02842" w:rsidP="00A02842">
      <w:pPr>
        <w:pStyle w:val="Naslov1"/>
        <w:rPr>
          <w:b w:val="0"/>
        </w:rPr>
      </w:pPr>
      <w:r>
        <w:rPr>
          <w:b w:val="0"/>
        </w:rPr>
        <w:t xml:space="preserve">Za ostvarenje Programa gradnje objekata i uređaja komunalne infrastrukture za 2023. godinu utrošeno je ukupno 321.107,23 </w:t>
      </w:r>
      <w:r w:rsidRPr="003A1C41">
        <w:rPr>
          <w:b w:val="0"/>
        </w:rPr>
        <w:t>€</w:t>
      </w:r>
      <w:r>
        <w:rPr>
          <w:b w:val="0"/>
        </w:rPr>
        <w:t xml:space="preserve"> od </w:t>
      </w:r>
      <w:r w:rsidRPr="004C2DE1">
        <w:rPr>
          <w:b w:val="0"/>
        </w:rPr>
        <w:t xml:space="preserve">planiranih </w:t>
      </w:r>
      <w:r>
        <w:rPr>
          <w:b w:val="0"/>
        </w:rPr>
        <w:t xml:space="preserve">484.152,36 </w:t>
      </w:r>
      <w:r w:rsidRPr="003A1C41">
        <w:rPr>
          <w:b w:val="0"/>
        </w:rPr>
        <w:t>€</w:t>
      </w:r>
      <w:r>
        <w:rPr>
          <w:b w:val="0"/>
        </w:rPr>
        <w:t xml:space="preserve"> uz navedena objašnjenja razlike između planiranih i utrošenih sredstava.</w:t>
      </w:r>
    </w:p>
    <w:tbl>
      <w:tblPr>
        <w:tblW w:w="14522" w:type="dxa"/>
        <w:tblLook w:val="04A0" w:firstRow="1" w:lastRow="0" w:firstColumn="1" w:lastColumn="0" w:noHBand="0" w:noVBand="1"/>
      </w:tblPr>
      <w:tblGrid>
        <w:gridCol w:w="2384"/>
        <w:gridCol w:w="7083"/>
        <w:gridCol w:w="1405"/>
        <w:gridCol w:w="1583"/>
        <w:gridCol w:w="1217"/>
        <w:gridCol w:w="972"/>
      </w:tblGrid>
      <w:tr w:rsidR="00A02842" w14:paraId="77BE90F1" w14:textId="77777777" w:rsidTr="007E438E">
        <w:trPr>
          <w:trHeight w:val="375"/>
        </w:trPr>
        <w:tc>
          <w:tcPr>
            <w:tcW w:w="2384" w:type="dxa"/>
            <w:tcBorders>
              <w:top w:val="nil"/>
              <w:left w:val="nil"/>
              <w:bottom w:val="nil"/>
              <w:right w:val="nil"/>
            </w:tcBorders>
            <w:shd w:val="clear" w:color="auto" w:fill="auto"/>
            <w:noWrap/>
            <w:vAlign w:val="bottom"/>
            <w:hideMark/>
          </w:tcPr>
          <w:p w14:paraId="2D0C9DB5" w14:textId="77777777" w:rsidR="00A02842" w:rsidRDefault="00A02842" w:rsidP="007E438E">
            <w:pPr>
              <w:rPr>
                <w:rFonts w:ascii="Arial" w:hAnsi="Arial" w:cs="Arial"/>
                <w:b/>
                <w:bCs/>
                <w:sz w:val="20"/>
                <w:szCs w:val="20"/>
              </w:rPr>
            </w:pPr>
            <w:r>
              <w:rPr>
                <w:rFonts w:ascii="Arial" w:hAnsi="Arial" w:cs="Arial"/>
                <w:b/>
                <w:bCs/>
                <w:sz w:val="20"/>
                <w:szCs w:val="20"/>
              </w:rPr>
              <w:t>BROJ KONTA</w:t>
            </w:r>
          </w:p>
        </w:tc>
        <w:tc>
          <w:tcPr>
            <w:tcW w:w="7083" w:type="dxa"/>
            <w:tcBorders>
              <w:top w:val="nil"/>
              <w:left w:val="nil"/>
              <w:bottom w:val="nil"/>
              <w:right w:val="nil"/>
            </w:tcBorders>
            <w:shd w:val="clear" w:color="auto" w:fill="auto"/>
            <w:noWrap/>
            <w:vAlign w:val="bottom"/>
            <w:hideMark/>
          </w:tcPr>
          <w:p w14:paraId="580AEA64" w14:textId="77777777" w:rsidR="00A02842" w:rsidRDefault="00A02842" w:rsidP="007E438E">
            <w:pPr>
              <w:rPr>
                <w:rFonts w:ascii="Arial" w:hAnsi="Arial" w:cs="Arial"/>
                <w:b/>
                <w:bCs/>
                <w:sz w:val="20"/>
                <w:szCs w:val="20"/>
              </w:rPr>
            </w:pPr>
            <w:r>
              <w:rPr>
                <w:rFonts w:ascii="Arial" w:hAnsi="Arial" w:cs="Arial"/>
                <w:b/>
                <w:bCs/>
                <w:sz w:val="20"/>
                <w:szCs w:val="20"/>
              </w:rPr>
              <w:t>VRSTA RASHODA / IZDATAKA</w:t>
            </w:r>
          </w:p>
        </w:tc>
        <w:tc>
          <w:tcPr>
            <w:tcW w:w="1372" w:type="dxa"/>
            <w:tcBorders>
              <w:top w:val="nil"/>
              <w:left w:val="nil"/>
              <w:bottom w:val="nil"/>
              <w:right w:val="nil"/>
            </w:tcBorders>
            <w:shd w:val="clear" w:color="auto" w:fill="auto"/>
            <w:noWrap/>
            <w:vAlign w:val="bottom"/>
            <w:hideMark/>
          </w:tcPr>
          <w:p w14:paraId="35CEDCAA" w14:textId="77777777" w:rsidR="00A02842" w:rsidRDefault="00A02842" w:rsidP="007E438E">
            <w:pPr>
              <w:rPr>
                <w:rFonts w:ascii="Arial" w:hAnsi="Arial" w:cs="Arial"/>
                <w:b/>
                <w:bCs/>
                <w:sz w:val="20"/>
                <w:szCs w:val="20"/>
              </w:rPr>
            </w:pPr>
            <w:r>
              <w:rPr>
                <w:rFonts w:ascii="Arial" w:hAnsi="Arial" w:cs="Arial"/>
                <w:b/>
                <w:bCs/>
                <w:sz w:val="20"/>
                <w:szCs w:val="20"/>
              </w:rPr>
              <w:t>PLANIRANO</w:t>
            </w:r>
          </w:p>
        </w:tc>
        <w:tc>
          <w:tcPr>
            <w:tcW w:w="1546" w:type="dxa"/>
            <w:tcBorders>
              <w:top w:val="nil"/>
              <w:left w:val="nil"/>
              <w:bottom w:val="nil"/>
              <w:right w:val="nil"/>
            </w:tcBorders>
            <w:shd w:val="clear" w:color="auto" w:fill="auto"/>
            <w:noWrap/>
            <w:vAlign w:val="bottom"/>
            <w:hideMark/>
          </w:tcPr>
          <w:p w14:paraId="5BF43388" w14:textId="77777777" w:rsidR="00A02842" w:rsidRDefault="00A02842" w:rsidP="007E438E">
            <w:pPr>
              <w:rPr>
                <w:rFonts w:ascii="Arial" w:hAnsi="Arial" w:cs="Arial"/>
                <w:b/>
                <w:bCs/>
                <w:sz w:val="20"/>
                <w:szCs w:val="20"/>
              </w:rPr>
            </w:pPr>
            <w:r>
              <w:rPr>
                <w:rFonts w:ascii="Arial" w:hAnsi="Arial" w:cs="Arial"/>
                <w:b/>
                <w:bCs/>
                <w:sz w:val="20"/>
                <w:szCs w:val="20"/>
              </w:rPr>
              <w:t>REALIZIRANO</w:t>
            </w:r>
          </w:p>
        </w:tc>
        <w:tc>
          <w:tcPr>
            <w:tcW w:w="1188" w:type="dxa"/>
            <w:tcBorders>
              <w:top w:val="nil"/>
              <w:left w:val="nil"/>
              <w:bottom w:val="nil"/>
              <w:right w:val="nil"/>
            </w:tcBorders>
            <w:shd w:val="clear" w:color="auto" w:fill="auto"/>
            <w:noWrap/>
            <w:vAlign w:val="bottom"/>
            <w:hideMark/>
          </w:tcPr>
          <w:p w14:paraId="4269D713" w14:textId="77777777" w:rsidR="00A02842" w:rsidRDefault="00A02842" w:rsidP="007E438E">
            <w:pPr>
              <w:rPr>
                <w:rFonts w:ascii="Arial" w:hAnsi="Arial" w:cs="Arial"/>
                <w:b/>
                <w:bCs/>
                <w:sz w:val="20"/>
                <w:szCs w:val="20"/>
              </w:rPr>
            </w:pPr>
            <w:r>
              <w:rPr>
                <w:rFonts w:ascii="Arial" w:hAnsi="Arial" w:cs="Arial"/>
                <w:b/>
                <w:bCs/>
                <w:sz w:val="20"/>
                <w:szCs w:val="20"/>
              </w:rPr>
              <w:t>RAZLIKA</w:t>
            </w:r>
          </w:p>
        </w:tc>
        <w:tc>
          <w:tcPr>
            <w:tcW w:w="949" w:type="dxa"/>
            <w:tcBorders>
              <w:top w:val="nil"/>
              <w:left w:val="nil"/>
              <w:bottom w:val="nil"/>
              <w:right w:val="nil"/>
            </w:tcBorders>
            <w:shd w:val="clear" w:color="auto" w:fill="auto"/>
            <w:noWrap/>
            <w:vAlign w:val="bottom"/>
            <w:hideMark/>
          </w:tcPr>
          <w:p w14:paraId="716CD89A" w14:textId="77777777" w:rsidR="00A02842" w:rsidRDefault="00A02842" w:rsidP="007E438E">
            <w:pPr>
              <w:rPr>
                <w:rFonts w:ascii="Arial" w:hAnsi="Arial" w:cs="Arial"/>
                <w:b/>
                <w:bCs/>
                <w:sz w:val="20"/>
                <w:szCs w:val="20"/>
              </w:rPr>
            </w:pPr>
            <w:r>
              <w:rPr>
                <w:rFonts w:ascii="Arial" w:hAnsi="Arial" w:cs="Arial"/>
                <w:b/>
                <w:bCs/>
                <w:sz w:val="20"/>
                <w:szCs w:val="20"/>
              </w:rPr>
              <w:t>INDEKS</w:t>
            </w:r>
          </w:p>
        </w:tc>
      </w:tr>
      <w:tr w:rsidR="00A02842" w14:paraId="2A37A4AA" w14:textId="77777777" w:rsidTr="007E438E">
        <w:trPr>
          <w:trHeight w:val="375"/>
        </w:trPr>
        <w:tc>
          <w:tcPr>
            <w:tcW w:w="2384" w:type="dxa"/>
            <w:tcBorders>
              <w:top w:val="nil"/>
              <w:left w:val="nil"/>
              <w:bottom w:val="nil"/>
              <w:right w:val="nil"/>
            </w:tcBorders>
            <w:shd w:val="clear" w:color="000000" w:fill="808080"/>
            <w:noWrap/>
            <w:vAlign w:val="bottom"/>
            <w:hideMark/>
          </w:tcPr>
          <w:p w14:paraId="64CB5746"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t> </w:t>
            </w:r>
          </w:p>
        </w:tc>
        <w:tc>
          <w:tcPr>
            <w:tcW w:w="7083" w:type="dxa"/>
            <w:tcBorders>
              <w:top w:val="nil"/>
              <w:left w:val="nil"/>
              <w:bottom w:val="nil"/>
              <w:right w:val="nil"/>
            </w:tcBorders>
            <w:shd w:val="clear" w:color="000000" w:fill="808080"/>
            <w:noWrap/>
            <w:vAlign w:val="bottom"/>
            <w:hideMark/>
          </w:tcPr>
          <w:p w14:paraId="67DFFDA8"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t>SVEUKUPNO RASHODI / IZDACI</w:t>
            </w:r>
          </w:p>
        </w:tc>
        <w:tc>
          <w:tcPr>
            <w:tcW w:w="1372" w:type="dxa"/>
            <w:tcBorders>
              <w:top w:val="nil"/>
              <w:left w:val="nil"/>
              <w:bottom w:val="nil"/>
              <w:right w:val="nil"/>
            </w:tcBorders>
            <w:shd w:val="clear" w:color="000000" w:fill="808080"/>
            <w:noWrap/>
            <w:vAlign w:val="bottom"/>
            <w:hideMark/>
          </w:tcPr>
          <w:p w14:paraId="1712FF15"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484.152,36</w:t>
            </w:r>
          </w:p>
        </w:tc>
        <w:tc>
          <w:tcPr>
            <w:tcW w:w="1546" w:type="dxa"/>
            <w:tcBorders>
              <w:top w:val="nil"/>
              <w:left w:val="nil"/>
              <w:bottom w:val="nil"/>
              <w:right w:val="nil"/>
            </w:tcBorders>
            <w:shd w:val="clear" w:color="000000" w:fill="808080"/>
            <w:noWrap/>
            <w:vAlign w:val="bottom"/>
            <w:hideMark/>
          </w:tcPr>
          <w:p w14:paraId="4ED0956E"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321.107,23</w:t>
            </w:r>
          </w:p>
        </w:tc>
        <w:tc>
          <w:tcPr>
            <w:tcW w:w="1188" w:type="dxa"/>
            <w:tcBorders>
              <w:top w:val="nil"/>
              <w:left w:val="nil"/>
              <w:bottom w:val="nil"/>
              <w:right w:val="nil"/>
            </w:tcBorders>
            <w:shd w:val="clear" w:color="000000" w:fill="808080"/>
            <w:noWrap/>
            <w:vAlign w:val="bottom"/>
            <w:hideMark/>
          </w:tcPr>
          <w:p w14:paraId="33017DC5"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163.045,13</w:t>
            </w:r>
          </w:p>
        </w:tc>
        <w:tc>
          <w:tcPr>
            <w:tcW w:w="949" w:type="dxa"/>
            <w:tcBorders>
              <w:top w:val="nil"/>
              <w:left w:val="nil"/>
              <w:bottom w:val="nil"/>
              <w:right w:val="nil"/>
            </w:tcBorders>
            <w:shd w:val="clear" w:color="000000" w:fill="808080"/>
            <w:noWrap/>
            <w:vAlign w:val="bottom"/>
            <w:hideMark/>
          </w:tcPr>
          <w:p w14:paraId="5B42BC1E"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66,32</w:t>
            </w:r>
          </w:p>
        </w:tc>
      </w:tr>
      <w:tr w:rsidR="00A02842" w14:paraId="54C756FC" w14:textId="77777777" w:rsidTr="007E438E">
        <w:trPr>
          <w:trHeight w:val="375"/>
        </w:trPr>
        <w:tc>
          <w:tcPr>
            <w:tcW w:w="2384" w:type="dxa"/>
            <w:tcBorders>
              <w:top w:val="nil"/>
              <w:left w:val="nil"/>
              <w:bottom w:val="nil"/>
              <w:right w:val="nil"/>
            </w:tcBorders>
            <w:shd w:val="clear" w:color="000000" w:fill="0066CC"/>
            <w:noWrap/>
            <w:vAlign w:val="bottom"/>
            <w:hideMark/>
          </w:tcPr>
          <w:p w14:paraId="33B4D876"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t>Program 1003</w:t>
            </w:r>
          </w:p>
        </w:tc>
        <w:tc>
          <w:tcPr>
            <w:tcW w:w="7083" w:type="dxa"/>
            <w:tcBorders>
              <w:top w:val="nil"/>
              <w:left w:val="nil"/>
              <w:bottom w:val="nil"/>
              <w:right w:val="nil"/>
            </w:tcBorders>
            <w:shd w:val="clear" w:color="000000" w:fill="0066CC"/>
            <w:noWrap/>
            <w:vAlign w:val="bottom"/>
            <w:hideMark/>
          </w:tcPr>
          <w:p w14:paraId="3BE10461" w14:textId="77777777" w:rsidR="00A02842" w:rsidRDefault="00A02842" w:rsidP="007E438E">
            <w:pPr>
              <w:rPr>
                <w:rFonts w:ascii="Arial" w:hAnsi="Arial" w:cs="Arial"/>
                <w:b/>
                <w:bCs/>
                <w:color w:val="FFFFFF"/>
                <w:sz w:val="20"/>
                <w:szCs w:val="20"/>
              </w:rPr>
            </w:pPr>
            <w:r>
              <w:rPr>
                <w:rFonts w:ascii="Arial" w:hAnsi="Arial" w:cs="Arial"/>
                <w:b/>
                <w:bCs/>
                <w:color w:val="FFFFFF"/>
                <w:sz w:val="20"/>
                <w:szCs w:val="20"/>
              </w:rPr>
              <w:t>Gradnje objekata i uređaja komunalne infrastrukture</w:t>
            </w:r>
          </w:p>
        </w:tc>
        <w:tc>
          <w:tcPr>
            <w:tcW w:w="1372" w:type="dxa"/>
            <w:tcBorders>
              <w:top w:val="nil"/>
              <w:left w:val="nil"/>
              <w:bottom w:val="nil"/>
              <w:right w:val="nil"/>
            </w:tcBorders>
            <w:shd w:val="clear" w:color="000000" w:fill="0066CC"/>
            <w:noWrap/>
            <w:vAlign w:val="bottom"/>
            <w:hideMark/>
          </w:tcPr>
          <w:p w14:paraId="4271CB17"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484.152,36</w:t>
            </w:r>
          </w:p>
        </w:tc>
        <w:tc>
          <w:tcPr>
            <w:tcW w:w="1546" w:type="dxa"/>
            <w:tcBorders>
              <w:top w:val="nil"/>
              <w:left w:val="nil"/>
              <w:bottom w:val="nil"/>
              <w:right w:val="nil"/>
            </w:tcBorders>
            <w:shd w:val="clear" w:color="000000" w:fill="0066CC"/>
            <w:noWrap/>
            <w:vAlign w:val="bottom"/>
            <w:hideMark/>
          </w:tcPr>
          <w:p w14:paraId="228900A2"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321.107,23</w:t>
            </w:r>
          </w:p>
        </w:tc>
        <w:tc>
          <w:tcPr>
            <w:tcW w:w="1188" w:type="dxa"/>
            <w:tcBorders>
              <w:top w:val="nil"/>
              <w:left w:val="nil"/>
              <w:bottom w:val="nil"/>
              <w:right w:val="nil"/>
            </w:tcBorders>
            <w:shd w:val="clear" w:color="000000" w:fill="0066CC"/>
            <w:noWrap/>
            <w:vAlign w:val="bottom"/>
            <w:hideMark/>
          </w:tcPr>
          <w:p w14:paraId="7CEA0111"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163.045,13</w:t>
            </w:r>
          </w:p>
        </w:tc>
        <w:tc>
          <w:tcPr>
            <w:tcW w:w="949" w:type="dxa"/>
            <w:tcBorders>
              <w:top w:val="nil"/>
              <w:left w:val="nil"/>
              <w:bottom w:val="nil"/>
              <w:right w:val="nil"/>
            </w:tcBorders>
            <w:shd w:val="clear" w:color="000000" w:fill="0066CC"/>
            <w:noWrap/>
            <w:vAlign w:val="bottom"/>
            <w:hideMark/>
          </w:tcPr>
          <w:p w14:paraId="3837EE8D" w14:textId="77777777" w:rsidR="00A02842" w:rsidRDefault="00A02842" w:rsidP="007E438E">
            <w:pPr>
              <w:jc w:val="right"/>
              <w:rPr>
                <w:rFonts w:ascii="Arial" w:hAnsi="Arial" w:cs="Arial"/>
                <w:b/>
                <w:bCs/>
                <w:color w:val="FFFFFF"/>
                <w:sz w:val="20"/>
                <w:szCs w:val="20"/>
              </w:rPr>
            </w:pPr>
            <w:r>
              <w:rPr>
                <w:rFonts w:ascii="Arial" w:hAnsi="Arial" w:cs="Arial"/>
                <w:b/>
                <w:bCs/>
                <w:color w:val="FFFFFF"/>
                <w:sz w:val="20"/>
                <w:szCs w:val="20"/>
              </w:rPr>
              <w:t>66,32</w:t>
            </w:r>
          </w:p>
        </w:tc>
      </w:tr>
    </w:tbl>
    <w:p w14:paraId="7E60F17C" w14:textId="77777777" w:rsidR="00A02842" w:rsidRDefault="00A02842" w:rsidP="00A02842"/>
    <w:p w14:paraId="681D307C" w14:textId="77777777" w:rsidR="00A02842" w:rsidRDefault="00A02842" w:rsidP="00A02842"/>
    <w:tbl>
      <w:tblPr>
        <w:tblW w:w="13873" w:type="dxa"/>
        <w:tblInd w:w="103" w:type="dxa"/>
        <w:tblLook w:val="04A0" w:firstRow="1" w:lastRow="0" w:firstColumn="1" w:lastColumn="0" w:noHBand="0" w:noVBand="1"/>
      </w:tblPr>
      <w:tblGrid>
        <w:gridCol w:w="1564"/>
        <w:gridCol w:w="7509"/>
        <w:gridCol w:w="1707"/>
        <w:gridCol w:w="1570"/>
        <w:gridCol w:w="1283"/>
        <w:gridCol w:w="240"/>
      </w:tblGrid>
      <w:tr w:rsidR="00A02842" w14:paraId="729CD432" w14:textId="77777777" w:rsidTr="007E438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auto" w:fill="92D050"/>
            <w:vAlign w:val="center"/>
          </w:tcPr>
          <w:p w14:paraId="42D9EA6D" w14:textId="77777777" w:rsidR="00A02842" w:rsidRDefault="00A02842" w:rsidP="007E438E">
            <w:pPr>
              <w:rPr>
                <w:rFonts w:ascii="Arial" w:hAnsi="Arial" w:cs="Arial"/>
                <w:b/>
                <w:bCs/>
                <w:color w:val="000000"/>
                <w:sz w:val="18"/>
                <w:szCs w:val="18"/>
              </w:rPr>
            </w:pPr>
            <w:r>
              <w:rPr>
                <w:rFonts w:ascii="Arial" w:hAnsi="Arial" w:cs="Arial"/>
                <w:b/>
                <w:bCs/>
                <w:color w:val="000000"/>
                <w:sz w:val="18"/>
                <w:szCs w:val="18"/>
              </w:rPr>
              <w:t>I.</w:t>
            </w:r>
          </w:p>
        </w:tc>
        <w:tc>
          <w:tcPr>
            <w:tcW w:w="7509" w:type="dxa"/>
            <w:tcBorders>
              <w:top w:val="single" w:sz="4" w:space="0" w:color="auto"/>
              <w:left w:val="single" w:sz="4" w:space="0" w:color="auto"/>
              <w:bottom w:val="single" w:sz="4" w:space="0" w:color="auto"/>
              <w:right w:val="single" w:sz="4" w:space="0" w:color="auto"/>
            </w:tcBorders>
            <w:shd w:val="clear" w:color="auto" w:fill="92D050"/>
            <w:vAlign w:val="center"/>
          </w:tcPr>
          <w:p w14:paraId="3D032839" w14:textId="77777777" w:rsidR="00A02842" w:rsidRPr="0055491B" w:rsidRDefault="00A02842" w:rsidP="007E438E">
            <w:pPr>
              <w:pStyle w:val="Naslov1"/>
              <w:keepNext w:val="0"/>
              <w:widowControl w:val="0"/>
              <w:tabs>
                <w:tab w:val="left" w:pos="30"/>
              </w:tabs>
              <w:autoSpaceDE w:val="0"/>
              <w:autoSpaceDN w:val="0"/>
              <w:spacing w:before="70"/>
              <w:ind w:left="30" w:right="438"/>
              <w:rPr>
                <w:rFonts w:ascii="Arial" w:hAnsi="Arial" w:cs="Arial"/>
                <w:color w:val="000000"/>
                <w:sz w:val="18"/>
                <w:szCs w:val="18"/>
              </w:rPr>
            </w:pPr>
            <w:r w:rsidRPr="0055491B">
              <w:rPr>
                <w:rFonts w:ascii="Arial" w:hAnsi="Arial" w:cs="Arial"/>
                <w:color w:val="000000"/>
                <w:sz w:val="18"/>
                <w:szCs w:val="18"/>
              </w:rPr>
              <w:t>GRAĐEVINE KOMUNALNE INFRASTRUKTURE KOJE ĆE SE GRADITI U UREĐENIM DIJELOVIMA GRAĐEVINSKOG PODRUČJA</w:t>
            </w:r>
          </w:p>
          <w:p w14:paraId="3D2AD744" w14:textId="77777777" w:rsidR="00A02842" w:rsidRDefault="00A02842" w:rsidP="007E438E">
            <w:pPr>
              <w:rPr>
                <w:rFonts w:ascii="Arial" w:hAnsi="Arial" w:cs="Arial"/>
                <w:b/>
                <w:bCs/>
                <w:color w:val="000000"/>
                <w:sz w:val="18"/>
                <w:szCs w:val="18"/>
              </w:rPr>
            </w:pP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2F912D43" w14:textId="77777777" w:rsidR="00A02842" w:rsidRDefault="00A02842" w:rsidP="007E438E">
            <w:pPr>
              <w:jc w:val="right"/>
              <w:rPr>
                <w:rFonts w:ascii="Arial" w:hAnsi="Arial" w:cs="Arial"/>
                <w:b/>
                <w:bCs/>
                <w:color w:val="000000"/>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6F8229D8" w14:textId="77777777" w:rsidR="00A02842" w:rsidRDefault="00A02842" w:rsidP="007E438E">
            <w:pPr>
              <w:jc w:val="right"/>
              <w:rPr>
                <w:rFonts w:ascii="Arial" w:hAnsi="Arial" w:cs="Arial"/>
                <w:b/>
                <w:bCs/>
                <w:color w:val="000000"/>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6F8C40BF" w14:textId="77777777" w:rsidR="00A02842" w:rsidRDefault="00A02842" w:rsidP="007E438E">
            <w:pPr>
              <w:jc w:val="right"/>
              <w:rPr>
                <w:rFonts w:ascii="Arial" w:hAnsi="Arial" w:cs="Arial"/>
                <w:b/>
                <w:bCs/>
                <w:color w:val="000000"/>
                <w:sz w:val="18"/>
                <w:szCs w:val="18"/>
              </w:rPr>
            </w:pPr>
          </w:p>
        </w:tc>
      </w:tr>
      <w:tr w:rsidR="00A02842" w14:paraId="67874471" w14:textId="77777777" w:rsidTr="007E438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FFFFFF" w:fill="FFFFFF"/>
            <w:vAlign w:val="center"/>
          </w:tcPr>
          <w:p w14:paraId="05858943" w14:textId="77777777" w:rsidR="00A02842" w:rsidRDefault="00A02842" w:rsidP="007E438E">
            <w:pPr>
              <w:rPr>
                <w:rFonts w:ascii="Arial" w:hAnsi="Arial" w:cs="Arial"/>
                <w:b/>
                <w:bCs/>
                <w:color w:val="000000"/>
                <w:sz w:val="18"/>
                <w:szCs w:val="18"/>
              </w:rPr>
            </w:pPr>
            <w:r>
              <w:rPr>
                <w:rFonts w:ascii="Arial" w:hAnsi="Arial" w:cs="Arial"/>
                <w:b/>
                <w:bCs/>
                <w:color w:val="000000"/>
                <w:sz w:val="18"/>
                <w:szCs w:val="18"/>
              </w:rPr>
              <w:t>BROJ KONTA</w:t>
            </w:r>
          </w:p>
        </w:tc>
        <w:tc>
          <w:tcPr>
            <w:tcW w:w="7509" w:type="dxa"/>
            <w:tcBorders>
              <w:top w:val="single" w:sz="4" w:space="0" w:color="auto"/>
              <w:left w:val="single" w:sz="4" w:space="0" w:color="auto"/>
              <w:bottom w:val="single" w:sz="4" w:space="0" w:color="auto"/>
              <w:right w:val="single" w:sz="4" w:space="0" w:color="auto"/>
            </w:tcBorders>
            <w:shd w:val="clear" w:color="FFFFFF" w:fill="FFFFFF"/>
            <w:vAlign w:val="center"/>
          </w:tcPr>
          <w:p w14:paraId="6EEF95FF" w14:textId="77777777" w:rsidR="00A02842" w:rsidRPr="0055491B" w:rsidRDefault="00A02842" w:rsidP="007E438E">
            <w:pPr>
              <w:pStyle w:val="Naslov1"/>
              <w:widowControl w:val="0"/>
              <w:tabs>
                <w:tab w:val="left" w:pos="956"/>
              </w:tabs>
              <w:autoSpaceDE w:val="0"/>
              <w:autoSpaceDN w:val="0"/>
              <w:spacing w:before="70"/>
              <w:ind w:left="955" w:right="438"/>
              <w:rPr>
                <w:rFonts w:ascii="Arial" w:hAnsi="Arial" w:cs="Arial"/>
                <w:color w:val="000000"/>
                <w:sz w:val="18"/>
                <w:szCs w:val="18"/>
              </w:rPr>
            </w:pPr>
            <w:r>
              <w:rPr>
                <w:rFonts w:ascii="Arial" w:hAnsi="Arial" w:cs="Arial"/>
                <w:color w:val="000000"/>
                <w:sz w:val="18"/>
                <w:szCs w:val="18"/>
              </w:rPr>
              <w:t>VRSTA RASHODA/IZDATAKA</w:t>
            </w: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785A3C7D" w14:textId="77777777" w:rsidR="00A02842" w:rsidRDefault="00A02842" w:rsidP="007E438E">
            <w:pPr>
              <w:jc w:val="right"/>
              <w:rPr>
                <w:rFonts w:ascii="Arial" w:hAnsi="Arial" w:cs="Arial"/>
                <w:b/>
                <w:bCs/>
                <w:color w:val="000000"/>
                <w:sz w:val="18"/>
                <w:szCs w:val="18"/>
              </w:rPr>
            </w:pPr>
            <w:r>
              <w:rPr>
                <w:rFonts w:ascii="Arial" w:hAnsi="Arial" w:cs="Arial"/>
                <w:b/>
                <w:bCs/>
                <w:color w:val="000000"/>
                <w:sz w:val="18"/>
                <w:szCs w:val="18"/>
              </w:rPr>
              <w:t>PLANIRANO</w:t>
            </w: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38CF7422" w14:textId="77777777" w:rsidR="00A02842" w:rsidRDefault="00A02842" w:rsidP="007E438E">
            <w:pPr>
              <w:jc w:val="right"/>
              <w:rPr>
                <w:rFonts w:ascii="Arial" w:hAnsi="Arial" w:cs="Arial"/>
                <w:b/>
                <w:bCs/>
                <w:color w:val="000000"/>
                <w:sz w:val="18"/>
                <w:szCs w:val="18"/>
              </w:rPr>
            </w:pPr>
            <w:r>
              <w:rPr>
                <w:rFonts w:ascii="Arial" w:hAnsi="Arial" w:cs="Arial"/>
                <w:b/>
                <w:bCs/>
                <w:color w:val="000000"/>
                <w:sz w:val="18"/>
                <w:szCs w:val="18"/>
              </w:rPr>
              <w:t>REALIZIRANO</w:t>
            </w: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09A70569" w14:textId="77777777" w:rsidR="00A02842" w:rsidRDefault="00A02842" w:rsidP="007E438E">
            <w:pPr>
              <w:jc w:val="right"/>
              <w:rPr>
                <w:rFonts w:ascii="Arial" w:hAnsi="Arial" w:cs="Arial"/>
                <w:b/>
                <w:bCs/>
                <w:color w:val="000000"/>
                <w:sz w:val="18"/>
                <w:szCs w:val="18"/>
              </w:rPr>
            </w:pPr>
            <w:r>
              <w:rPr>
                <w:rFonts w:ascii="Arial" w:hAnsi="Arial" w:cs="Arial"/>
                <w:b/>
                <w:bCs/>
                <w:color w:val="000000"/>
                <w:sz w:val="18"/>
                <w:szCs w:val="18"/>
              </w:rPr>
              <w:t>INDEKS</w:t>
            </w:r>
          </w:p>
        </w:tc>
      </w:tr>
      <w:tr w:rsidR="00A02842" w14:paraId="4F98FE87" w14:textId="77777777" w:rsidTr="007E438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FFFFFF" w:fill="FFFFFF"/>
            <w:vAlign w:val="center"/>
          </w:tcPr>
          <w:p w14:paraId="4B597ED6" w14:textId="77777777" w:rsidR="00A02842" w:rsidRDefault="00A02842" w:rsidP="007E438E">
            <w:pPr>
              <w:rPr>
                <w:rFonts w:ascii="Arial" w:hAnsi="Arial" w:cs="Arial"/>
                <w:b/>
                <w:bCs/>
                <w:color w:val="000000"/>
                <w:sz w:val="18"/>
                <w:szCs w:val="18"/>
              </w:rPr>
            </w:pPr>
            <w:r w:rsidRPr="002B4A93">
              <w:rPr>
                <w:rFonts w:ascii="Arial" w:hAnsi="Arial" w:cs="Arial"/>
                <w:b/>
                <w:bCs/>
                <w:color w:val="000000"/>
                <w:sz w:val="18"/>
                <w:szCs w:val="18"/>
              </w:rPr>
              <w:lastRenderedPageBreak/>
              <w:t>Kapitalni projekt K100002</w:t>
            </w:r>
          </w:p>
        </w:tc>
        <w:tc>
          <w:tcPr>
            <w:tcW w:w="7509" w:type="dxa"/>
            <w:tcBorders>
              <w:top w:val="single" w:sz="4" w:space="0" w:color="auto"/>
              <w:left w:val="single" w:sz="4" w:space="0" w:color="auto"/>
              <w:bottom w:val="single" w:sz="4" w:space="0" w:color="auto"/>
              <w:right w:val="single" w:sz="4" w:space="0" w:color="auto"/>
            </w:tcBorders>
            <w:shd w:val="clear" w:color="FFFFFF" w:fill="FFFFFF"/>
            <w:vAlign w:val="center"/>
          </w:tcPr>
          <w:p w14:paraId="4363C523" w14:textId="77777777" w:rsidR="00A02842" w:rsidRPr="0055491B" w:rsidRDefault="00A02842" w:rsidP="007E438E">
            <w:pPr>
              <w:pStyle w:val="Naslov1"/>
              <w:widowControl w:val="0"/>
              <w:tabs>
                <w:tab w:val="left" w:pos="956"/>
              </w:tabs>
              <w:autoSpaceDE w:val="0"/>
              <w:autoSpaceDN w:val="0"/>
              <w:spacing w:before="70"/>
              <w:ind w:left="955" w:right="438"/>
              <w:rPr>
                <w:rFonts w:ascii="Arial" w:hAnsi="Arial" w:cs="Arial"/>
                <w:color w:val="000000"/>
                <w:sz w:val="18"/>
                <w:szCs w:val="18"/>
              </w:rPr>
            </w:pPr>
            <w:r>
              <w:rPr>
                <w:rFonts w:ascii="Arial" w:hAnsi="Arial" w:cs="Arial"/>
                <w:color w:val="000000"/>
                <w:sz w:val="18"/>
                <w:szCs w:val="18"/>
              </w:rPr>
              <w:t>Javna rasvjeta</w:t>
            </w: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658EB10B" w14:textId="77777777" w:rsidR="00A02842" w:rsidRPr="002B4A93" w:rsidRDefault="00A02842" w:rsidP="007E438E">
            <w:pPr>
              <w:jc w:val="right"/>
              <w:rPr>
                <w:rFonts w:ascii="Arial" w:hAnsi="Arial" w:cs="Arial"/>
                <w:b/>
                <w:bCs/>
                <w:color w:val="FFFFFF"/>
                <w:sz w:val="20"/>
                <w:szCs w:val="20"/>
                <w:highlight w:val="darkYellow"/>
              </w:rPr>
            </w:pPr>
            <w:r w:rsidRPr="002B4A93">
              <w:rPr>
                <w:rFonts w:ascii="Arial" w:hAnsi="Arial" w:cs="Arial"/>
                <w:b/>
                <w:bCs/>
                <w:color w:val="FFFFFF"/>
                <w:sz w:val="20"/>
                <w:szCs w:val="20"/>
                <w:highlight w:val="darkYellow"/>
              </w:rPr>
              <w:t>10.650,00</w:t>
            </w:r>
          </w:p>
          <w:p w14:paraId="2E2AF154" w14:textId="77777777" w:rsidR="00A02842" w:rsidRPr="002B4A93" w:rsidRDefault="00A02842" w:rsidP="007E438E">
            <w:pPr>
              <w:jc w:val="right"/>
              <w:rPr>
                <w:rFonts w:ascii="Arial" w:hAnsi="Arial" w:cs="Arial"/>
                <w:b/>
                <w:bCs/>
                <w:color w:val="000000"/>
                <w:sz w:val="18"/>
                <w:szCs w:val="18"/>
                <w:highlight w:val="darkYellow"/>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4078E06F" w14:textId="77777777" w:rsidR="00A02842" w:rsidRPr="00D7777E" w:rsidRDefault="00A02842" w:rsidP="007E438E">
            <w:pPr>
              <w:jc w:val="right"/>
              <w:rPr>
                <w:rFonts w:ascii="Arial" w:hAnsi="Arial" w:cs="Arial"/>
                <w:b/>
                <w:bCs/>
                <w:color w:val="FFFFFF"/>
                <w:sz w:val="20"/>
                <w:szCs w:val="20"/>
                <w:highlight w:val="darkYellow"/>
              </w:rPr>
            </w:pPr>
            <w:r w:rsidRPr="00D7777E">
              <w:rPr>
                <w:rFonts w:ascii="Arial" w:hAnsi="Arial" w:cs="Arial"/>
                <w:b/>
                <w:bCs/>
                <w:color w:val="FFFFFF"/>
                <w:sz w:val="20"/>
                <w:szCs w:val="20"/>
                <w:highlight w:val="darkYellow"/>
              </w:rPr>
              <w:t>0,00</w:t>
            </w: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7846CFA6" w14:textId="77777777" w:rsidR="00A02842" w:rsidRPr="00D7777E" w:rsidRDefault="00A02842" w:rsidP="007E438E">
            <w:pPr>
              <w:jc w:val="right"/>
              <w:rPr>
                <w:rFonts w:ascii="Arial" w:hAnsi="Arial" w:cs="Arial"/>
                <w:b/>
                <w:bCs/>
                <w:color w:val="FFFFFF"/>
                <w:sz w:val="20"/>
                <w:szCs w:val="20"/>
                <w:highlight w:val="darkYellow"/>
              </w:rPr>
            </w:pPr>
            <w:r w:rsidRPr="00D7777E">
              <w:rPr>
                <w:rFonts w:ascii="Arial" w:hAnsi="Arial" w:cs="Arial"/>
                <w:b/>
                <w:bCs/>
                <w:color w:val="FFFFFF"/>
                <w:sz w:val="20"/>
                <w:szCs w:val="20"/>
                <w:highlight w:val="darkYellow"/>
              </w:rPr>
              <w:t>0,00</w:t>
            </w:r>
          </w:p>
        </w:tc>
      </w:tr>
      <w:tr w:rsidR="00A02842" w14:paraId="137382C2" w14:textId="77777777" w:rsidTr="007E438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FFFFFF" w:fill="FFFFFF"/>
            <w:vAlign w:val="center"/>
          </w:tcPr>
          <w:p w14:paraId="3B69582F" w14:textId="77777777" w:rsidR="00A02842" w:rsidRDefault="00A02842" w:rsidP="007E438E">
            <w:pPr>
              <w:rPr>
                <w:rFonts w:ascii="Arial" w:hAnsi="Arial" w:cs="Arial"/>
                <w:b/>
                <w:bCs/>
                <w:color w:val="000000"/>
                <w:sz w:val="18"/>
                <w:szCs w:val="18"/>
              </w:rPr>
            </w:pPr>
            <w:r w:rsidRPr="002B4A93">
              <w:rPr>
                <w:rFonts w:ascii="Arial" w:hAnsi="Arial" w:cs="Arial"/>
                <w:b/>
                <w:bCs/>
                <w:color w:val="000000"/>
                <w:sz w:val="18"/>
                <w:szCs w:val="18"/>
              </w:rPr>
              <w:t>Kapitalni projekt K100004</w:t>
            </w:r>
          </w:p>
        </w:tc>
        <w:tc>
          <w:tcPr>
            <w:tcW w:w="7509" w:type="dxa"/>
            <w:tcBorders>
              <w:top w:val="single" w:sz="4" w:space="0" w:color="auto"/>
              <w:left w:val="single" w:sz="4" w:space="0" w:color="auto"/>
              <w:bottom w:val="single" w:sz="4" w:space="0" w:color="auto"/>
              <w:right w:val="single" w:sz="4" w:space="0" w:color="auto"/>
            </w:tcBorders>
            <w:shd w:val="clear" w:color="FFFFFF" w:fill="FFFFFF"/>
            <w:vAlign w:val="center"/>
          </w:tcPr>
          <w:p w14:paraId="5368E66E" w14:textId="77777777" w:rsidR="00A02842" w:rsidRPr="0055491B" w:rsidRDefault="00A02842" w:rsidP="007E438E">
            <w:pPr>
              <w:pStyle w:val="Naslov1"/>
              <w:widowControl w:val="0"/>
              <w:tabs>
                <w:tab w:val="left" w:pos="956"/>
                <w:tab w:val="left" w:pos="957"/>
              </w:tabs>
              <w:autoSpaceDE w:val="0"/>
              <w:autoSpaceDN w:val="0"/>
              <w:spacing w:before="70"/>
              <w:ind w:left="955" w:right="438"/>
              <w:rPr>
                <w:rFonts w:ascii="Arial" w:hAnsi="Arial" w:cs="Arial"/>
                <w:color w:val="000000"/>
                <w:sz w:val="18"/>
                <w:szCs w:val="18"/>
              </w:rPr>
            </w:pPr>
            <w:r w:rsidRPr="002B4A93">
              <w:rPr>
                <w:rFonts w:ascii="Arial" w:hAnsi="Arial" w:cs="Arial"/>
                <w:color w:val="000000"/>
                <w:sz w:val="18"/>
                <w:szCs w:val="18"/>
              </w:rPr>
              <w:t>Izgradnja javnih površina</w:t>
            </w: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7A5CDE41" w14:textId="77777777" w:rsidR="00A02842" w:rsidRPr="002B4A93" w:rsidRDefault="00A02842" w:rsidP="007E438E">
            <w:pPr>
              <w:jc w:val="right"/>
              <w:rPr>
                <w:rFonts w:ascii="Arial" w:hAnsi="Arial" w:cs="Arial"/>
                <w:b/>
                <w:bCs/>
                <w:color w:val="FFFFFF"/>
                <w:sz w:val="20"/>
                <w:szCs w:val="20"/>
                <w:highlight w:val="darkYellow"/>
              </w:rPr>
            </w:pPr>
            <w:r w:rsidRPr="002B4A93">
              <w:rPr>
                <w:rFonts w:ascii="Arial" w:hAnsi="Arial" w:cs="Arial"/>
                <w:b/>
                <w:bCs/>
                <w:color w:val="FFFFFF"/>
                <w:sz w:val="20"/>
                <w:szCs w:val="20"/>
                <w:highlight w:val="darkYellow"/>
              </w:rPr>
              <w:t>3.330,00</w:t>
            </w:r>
          </w:p>
          <w:p w14:paraId="57C74AB7" w14:textId="77777777" w:rsidR="00A02842" w:rsidRPr="002B4A93" w:rsidRDefault="00A02842" w:rsidP="007E438E">
            <w:pPr>
              <w:jc w:val="right"/>
              <w:rPr>
                <w:rFonts w:ascii="Arial" w:hAnsi="Arial" w:cs="Arial"/>
                <w:b/>
                <w:bCs/>
                <w:color w:val="000000"/>
                <w:sz w:val="18"/>
                <w:szCs w:val="18"/>
                <w:highlight w:val="darkYellow"/>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138A25ED" w14:textId="77777777" w:rsidR="00A02842" w:rsidRPr="00D7777E" w:rsidRDefault="00A02842" w:rsidP="007E438E">
            <w:pPr>
              <w:jc w:val="right"/>
              <w:rPr>
                <w:rFonts w:ascii="Arial" w:hAnsi="Arial" w:cs="Arial"/>
                <w:b/>
                <w:bCs/>
                <w:color w:val="FFFFFF"/>
                <w:sz w:val="20"/>
                <w:szCs w:val="20"/>
                <w:highlight w:val="darkYellow"/>
              </w:rPr>
            </w:pPr>
            <w:r w:rsidRPr="00D7777E">
              <w:rPr>
                <w:rFonts w:ascii="Arial" w:hAnsi="Arial" w:cs="Arial"/>
                <w:b/>
                <w:bCs/>
                <w:color w:val="FFFFFF"/>
                <w:sz w:val="20"/>
                <w:szCs w:val="20"/>
                <w:highlight w:val="darkYellow"/>
              </w:rPr>
              <w:t>0,00</w:t>
            </w: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35DDA79A" w14:textId="77777777" w:rsidR="00A02842" w:rsidRPr="00D7777E" w:rsidRDefault="00A02842" w:rsidP="007E438E">
            <w:pPr>
              <w:jc w:val="right"/>
              <w:rPr>
                <w:rFonts w:ascii="Arial" w:hAnsi="Arial" w:cs="Arial"/>
                <w:b/>
                <w:bCs/>
                <w:color w:val="FFFFFF"/>
                <w:sz w:val="20"/>
                <w:szCs w:val="20"/>
                <w:highlight w:val="darkYellow"/>
              </w:rPr>
            </w:pPr>
            <w:r w:rsidRPr="00D7777E">
              <w:rPr>
                <w:rFonts w:ascii="Arial" w:hAnsi="Arial" w:cs="Arial"/>
                <w:b/>
                <w:bCs/>
                <w:color w:val="FFFFFF"/>
                <w:sz w:val="20"/>
                <w:szCs w:val="20"/>
                <w:highlight w:val="darkYellow"/>
              </w:rPr>
              <w:t>0,00</w:t>
            </w:r>
          </w:p>
        </w:tc>
      </w:tr>
      <w:tr w:rsidR="00A02842" w14:paraId="7883DCF0" w14:textId="77777777" w:rsidTr="007E438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FFFFFF" w:fill="FFFFFF"/>
          </w:tcPr>
          <w:p w14:paraId="516C0EB6" w14:textId="77777777" w:rsidR="00A02842" w:rsidRDefault="00A02842" w:rsidP="007E438E">
            <w:pPr>
              <w:rPr>
                <w:rFonts w:ascii="Arial" w:hAnsi="Arial" w:cs="Arial"/>
                <w:b/>
                <w:bCs/>
                <w:color w:val="000000"/>
                <w:sz w:val="18"/>
                <w:szCs w:val="18"/>
              </w:rPr>
            </w:pPr>
            <w:r w:rsidRPr="002B4A93">
              <w:rPr>
                <w:rFonts w:ascii="Arial" w:hAnsi="Arial" w:cs="Arial"/>
                <w:b/>
                <w:bCs/>
                <w:color w:val="000000"/>
                <w:sz w:val="18"/>
                <w:szCs w:val="18"/>
              </w:rPr>
              <w:t>Kapitalni projekt K100007</w:t>
            </w:r>
          </w:p>
        </w:tc>
        <w:tc>
          <w:tcPr>
            <w:tcW w:w="7509" w:type="dxa"/>
            <w:tcBorders>
              <w:top w:val="single" w:sz="4" w:space="0" w:color="auto"/>
              <w:left w:val="single" w:sz="4" w:space="0" w:color="auto"/>
              <w:bottom w:val="single" w:sz="4" w:space="0" w:color="auto"/>
              <w:right w:val="single" w:sz="4" w:space="0" w:color="auto"/>
            </w:tcBorders>
            <w:shd w:val="clear" w:color="FFFFFF" w:fill="FFFFFF"/>
          </w:tcPr>
          <w:p w14:paraId="397D4BD6" w14:textId="77777777" w:rsidR="00A02842" w:rsidRPr="0055491B" w:rsidRDefault="00A02842" w:rsidP="007E438E">
            <w:pPr>
              <w:pStyle w:val="Naslov1"/>
              <w:widowControl w:val="0"/>
              <w:tabs>
                <w:tab w:val="left" w:pos="956"/>
                <w:tab w:val="left" w:pos="957"/>
              </w:tabs>
              <w:autoSpaceDE w:val="0"/>
              <w:autoSpaceDN w:val="0"/>
              <w:spacing w:before="70"/>
              <w:ind w:left="955" w:right="438"/>
              <w:rPr>
                <w:rFonts w:ascii="Arial" w:hAnsi="Arial" w:cs="Arial"/>
                <w:color w:val="000000"/>
                <w:sz w:val="18"/>
                <w:szCs w:val="18"/>
              </w:rPr>
            </w:pPr>
            <w:r w:rsidRPr="002B4A93">
              <w:rPr>
                <w:rFonts w:ascii="Arial" w:hAnsi="Arial" w:cs="Arial"/>
                <w:color w:val="000000"/>
                <w:sz w:val="18"/>
                <w:szCs w:val="18"/>
              </w:rPr>
              <w:t>Izrada razvojnih programa za potrebe Općine</w:t>
            </w: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16D323EA" w14:textId="77777777" w:rsidR="00A02842" w:rsidRPr="002B4A93" w:rsidRDefault="00A02842" w:rsidP="007E438E">
            <w:pPr>
              <w:jc w:val="right"/>
              <w:rPr>
                <w:rFonts w:ascii="Arial" w:hAnsi="Arial" w:cs="Arial"/>
                <w:b/>
                <w:bCs/>
                <w:color w:val="FFFFFF"/>
                <w:sz w:val="20"/>
                <w:szCs w:val="20"/>
                <w:highlight w:val="darkYellow"/>
              </w:rPr>
            </w:pPr>
            <w:r w:rsidRPr="002B4A93">
              <w:rPr>
                <w:rFonts w:ascii="Arial" w:hAnsi="Arial" w:cs="Arial"/>
                <w:b/>
                <w:bCs/>
                <w:color w:val="FFFFFF"/>
                <w:sz w:val="20"/>
                <w:szCs w:val="20"/>
                <w:highlight w:val="darkYellow"/>
              </w:rPr>
              <w:t>6.500,00</w:t>
            </w:r>
          </w:p>
          <w:p w14:paraId="3D159350" w14:textId="77777777" w:rsidR="00A02842" w:rsidRPr="002B4A93" w:rsidRDefault="00A02842" w:rsidP="007E438E">
            <w:pPr>
              <w:jc w:val="right"/>
              <w:rPr>
                <w:rFonts w:ascii="Arial" w:hAnsi="Arial" w:cs="Arial"/>
                <w:b/>
                <w:bCs/>
                <w:color w:val="000000"/>
                <w:sz w:val="18"/>
                <w:szCs w:val="18"/>
                <w:highlight w:val="darkYellow"/>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7FC12C97" w14:textId="77777777" w:rsidR="00A02842" w:rsidRPr="002B4A93" w:rsidRDefault="00A02842" w:rsidP="007E438E">
            <w:pPr>
              <w:jc w:val="right"/>
              <w:rPr>
                <w:rFonts w:ascii="Arial" w:hAnsi="Arial" w:cs="Arial"/>
                <w:b/>
                <w:bCs/>
                <w:color w:val="FFFFFF"/>
                <w:sz w:val="20"/>
                <w:szCs w:val="20"/>
                <w:highlight w:val="darkYellow"/>
              </w:rPr>
            </w:pPr>
            <w:r w:rsidRPr="002B4A93">
              <w:rPr>
                <w:rFonts w:ascii="Arial" w:hAnsi="Arial" w:cs="Arial"/>
                <w:b/>
                <w:bCs/>
                <w:color w:val="FFFFFF"/>
                <w:sz w:val="20"/>
                <w:szCs w:val="20"/>
                <w:highlight w:val="darkYellow"/>
              </w:rPr>
              <w:t>6.470,24</w:t>
            </w:r>
          </w:p>
          <w:p w14:paraId="30D89677" w14:textId="77777777" w:rsidR="00A02842" w:rsidRPr="002B4A93" w:rsidRDefault="00A02842" w:rsidP="007E438E">
            <w:pPr>
              <w:jc w:val="right"/>
              <w:rPr>
                <w:rFonts w:ascii="Arial" w:hAnsi="Arial" w:cs="Arial"/>
                <w:b/>
                <w:bCs/>
                <w:color w:val="000000"/>
                <w:sz w:val="18"/>
                <w:szCs w:val="18"/>
                <w:highlight w:val="darkYellow"/>
              </w:rPr>
            </w:pP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00112595" w14:textId="77777777" w:rsidR="00A02842" w:rsidRPr="002B4A93" w:rsidRDefault="00A02842" w:rsidP="007E438E">
            <w:pPr>
              <w:jc w:val="right"/>
              <w:rPr>
                <w:rFonts w:ascii="Arial" w:hAnsi="Arial" w:cs="Arial"/>
                <w:b/>
                <w:bCs/>
                <w:color w:val="FFFFFF"/>
                <w:sz w:val="20"/>
                <w:szCs w:val="20"/>
                <w:highlight w:val="darkYellow"/>
              </w:rPr>
            </w:pPr>
            <w:r w:rsidRPr="002B4A93">
              <w:rPr>
                <w:rFonts w:ascii="Arial" w:hAnsi="Arial" w:cs="Arial"/>
                <w:b/>
                <w:bCs/>
                <w:color w:val="FFFFFF"/>
                <w:sz w:val="20"/>
                <w:szCs w:val="20"/>
                <w:highlight w:val="darkYellow"/>
              </w:rPr>
              <w:t>99,54</w:t>
            </w:r>
          </w:p>
          <w:p w14:paraId="2CDB6A25" w14:textId="77777777" w:rsidR="00A02842" w:rsidRPr="002B4A93" w:rsidRDefault="00A02842" w:rsidP="007E438E">
            <w:pPr>
              <w:jc w:val="right"/>
              <w:rPr>
                <w:rFonts w:ascii="Arial" w:hAnsi="Arial" w:cs="Arial"/>
                <w:b/>
                <w:bCs/>
                <w:color w:val="000000"/>
                <w:sz w:val="18"/>
                <w:szCs w:val="18"/>
                <w:highlight w:val="darkYellow"/>
              </w:rPr>
            </w:pPr>
          </w:p>
        </w:tc>
      </w:tr>
      <w:tr w:rsidR="00A02842" w14:paraId="54B4426E" w14:textId="77777777" w:rsidTr="007E438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FFFFFF" w:fill="FFFFFF"/>
            <w:vAlign w:val="center"/>
          </w:tcPr>
          <w:p w14:paraId="75BFE64F" w14:textId="77777777" w:rsidR="00A02842" w:rsidRDefault="00A02842" w:rsidP="007E438E">
            <w:pPr>
              <w:rPr>
                <w:rFonts w:ascii="Arial" w:hAnsi="Arial" w:cs="Arial"/>
                <w:b/>
                <w:bCs/>
                <w:color w:val="000000"/>
                <w:sz w:val="18"/>
                <w:szCs w:val="18"/>
              </w:rPr>
            </w:pPr>
            <w:r w:rsidRPr="002B4A93">
              <w:rPr>
                <w:rFonts w:ascii="Arial" w:hAnsi="Arial" w:cs="Arial"/>
                <w:b/>
                <w:bCs/>
                <w:color w:val="000000"/>
                <w:sz w:val="18"/>
                <w:szCs w:val="18"/>
              </w:rPr>
              <w:t>Kapitalni projekt K100018</w:t>
            </w:r>
          </w:p>
        </w:tc>
        <w:tc>
          <w:tcPr>
            <w:tcW w:w="7509" w:type="dxa"/>
            <w:tcBorders>
              <w:top w:val="single" w:sz="4" w:space="0" w:color="auto"/>
              <w:left w:val="single" w:sz="4" w:space="0" w:color="auto"/>
              <w:bottom w:val="single" w:sz="4" w:space="0" w:color="auto"/>
              <w:right w:val="single" w:sz="4" w:space="0" w:color="auto"/>
            </w:tcBorders>
            <w:shd w:val="clear" w:color="FFFFFF" w:fill="FFFFFF"/>
            <w:vAlign w:val="center"/>
          </w:tcPr>
          <w:p w14:paraId="5DF3601B" w14:textId="77777777" w:rsidR="00A02842" w:rsidRPr="0055491B" w:rsidRDefault="00A02842" w:rsidP="007E438E">
            <w:pPr>
              <w:pStyle w:val="Naslov1"/>
              <w:widowControl w:val="0"/>
              <w:tabs>
                <w:tab w:val="left" w:pos="956"/>
                <w:tab w:val="left" w:pos="957"/>
              </w:tabs>
              <w:autoSpaceDE w:val="0"/>
              <w:autoSpaceDN w:val="0"/>
              <w:spacing w:before="70"/>
              <w:ind w:left="955" w:right="438"/>
              <w:rPr>
                <w:rFonts w:ascii="Arial" w:hAnsi="Arial" w:cs="Arial"/>
                <w:color w:val="000000"/>
                <w:sz w:val="18"/>
                <w:szCs w:val="18"/>
              </w:rPr>
            </w:pPr>
            <w:r w:rsidRPr="002B4A93">
              <w:rPr>
                <w:rFonts w:ascii="Arial" w:hAnsi="Arial" w:cs="Arial"/>
                <w:color w:val="000000"/>
                <w:sz w:val="18"/>
                <w:szCs w:val="18"/>
              </w:rPr>
              <w:t>Proširenje grobnih mjesta i izgradnja ograde</w:t>
            </w: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5CBACBF1" w14:textId="77777777" w:rsidR="00A02842" w:rsidRPr="002B4A93" w:rsidRDefault="00A02842" w:rsidP="007E438E">
            <w:pPr>
              <w:jc w:val="right"/>
              <w:rPr>
                <w:rFonts w:ascii="Arial" w:hAnsi="Arial" w:cs="Arial"/>
                <w:b/>
                <w:bCs/>
                <w:color w:val="FFFFFF"/>
                <w:sz w:val="20"/>
                <w:szCs w:val="20"/>
                <w:highlight w:val="darkYellow"/>
              </w:rPr>
            </w:pPr>
            <w:r w:rsidRPr="002B4A93">
              <w:rPr>
                <w:rFonts w:ascii="Arial" w:hAnsi="Arial" w:cs="Arial"/>
                <w:b/>
                <w:bCs/>
                <w:color w:val="FFFFFF"/>
                <w:sz w:val="20"/>
                <w:szCs w:val="20"/>
                <w:highlight w:val="darkYellow"/>
              </w:rPr>
              <w:t>3.988,00</w:t>
            </w:r>
          </w:p>
          <w:p w14:paraId="052EB81E" w14:textId="77777777" w:rsidR="00A02842" w:rsidRPr="002B4A93" w:rsidRDefault="00A02842" w:rsidP="007E438E">
            <w:pPr>
              <w:jc w:val="right"/>
              <w:rPr>
                <w:rFonts w:ascii="Arial" w:hAnsi="Arial" w:cs="Arial"/>
                <w:b/>
                <w:bCs/>
                <w:color w:val="000000"/>
                <w:sz w:val="18"/>
                <w:szCs w:val="18"/>
                <w:highlight w:val="darkYellow"/>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6C5A0906" w14:textId="77777777" w:rsidR="00A02842" w:rsidRPr="002B4A93" w:rsidRDefault="00A02842" w:rsidP="007E438E">
            <w:pPr>
              <w:jc w:val="right"/>
              <w:rPr>
                <w:rFonts w:ascii="Arial" w:hAnsi="Arial" w:cs="Arial"/>
                <w:b/>
                <w:bCs/>
                <w:color w:val="FFFFFF"/>
                <w:sz w:val="20"/>
                <w:szCs w:val="20"/>
                <w:highlight w:val="darkYellow"/>
              </w:rPr>
            </w:pPr>
            <w:r w:rsidRPr="002B4A93">
              <w:rPr>
                <w:rFonts w:ascii="Arial" w:hAnsi="Arial" w:cs="Arial"/>
                <w:b/>
                <w:bCs/>
                <w:color w:val="FFFFFF"/>
                <w:sz w:val="20"/>
                <w:szCs w:val="20"/>
                <w:highlight w:val="darkYellow"/>
              </w:rPr>
              <w:t>3.987,50</w:t>
            </w:r>
          </w:p>
          <w:p w14:paraId="551918E0" w14:textId="77777777" w:rsidR="00A02842" w:rsidRPr="002B4A93" w:rsidRDefault="00A02842" w:rsidP="007E438E">
            <w:pPr>
              <w:jc w:val="right"/>
              <w:rPr>
                <w:rFonts w:ascii="Arial" w:hAnsi="Arial" w:cs="Arial"/>
                <w:b/>
                <w:bCs/>
                <w:color w:val="000000"/>
                <w:sz w:val="18"/>
                <w:szCs w:val="18"/>
                <w:highlight w:val="darkYellow"/>
              </w:rPr>
            </w:pP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3EDC2038" w14:textId="77777777" w:rsidR="00A02842" w:rsidRPr="002B4A93" w:rsidRDefault="00A02842" w:rsidP="007E438E">
            <w:pPr>
              <w:jc w:val="right"/>
              <w:rPr>
                <w:rFonts w:ascii="Arial" w:hAnsi="Arial" w:cs="Arial"/>
                <w:b/>
                <w:bCs/>
                <w:color w:val="FFFFFF"/>
                <w:sz w:val="20"/>
                <w:szCs w:val="20"/>
                <w:highlight w:val="darkYellow"/>
              </w:rPr>
            </w:pPr>
            <w:r w:rsidRPr="002B4A93">
              <w:rPr>
                <w:rFonts w:ascii="Arial" w:hAnsi="Arial" w:cs="Arial"/>
                <w:b/>
                <w:bCs/>
                <w:color w:val="FFFFFF"/>
                <w:sz w:val="20"/>
                <w:szCs w:val="20"/>
                <w:highlight w:val="darkYellow"/>
              </w:rPr>
              <w:t>99,99</w:t>
            </w:r>
          </w:p>
          <w:p w14:paraId="1DCCCBD4" w14:textId="77777777" w:rsidR="00A02842" w:rsidRPr="002B4A93" w:rsidRDefault="00A02842" w:rsidP="007E438E">
            <w:pPr>
              <w:jc w:val="right"/>
              <w:rPr>
                <w:rFonts w:ascii="Arial" w:hAnsi="Arial" w:cs="Arial"/>
                <w:b/>
                <w:bCs/>
                <w:color w:val="000000"/>
                <w:sz w:val="18"/>
                <w:szCs w:val="18"/>
                <w:highlight w:val="darkYellow"/>
              </w:rPr>
            </w:pPr>
          </w:p>
        </w:tc>
      </w:tr>
      <w:tr w:rsidR="00A02842" w14:paraId="0D54DA9D" w14:textId="77777777" w:rsidTr="007E438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FFFFFF" w:fill="FFFFFF"/>
            <w:vAlign w:val="center"/>
          </w:tcPr>
          <w:p w14:paraId="22655B91" w14:textId="77777777" w:rsidR="00A02842" w:rsidRPr="002B4A93" w:rsidRDefault="00A02842" w:rsidP="007E438E">
            <w:pPr>
              <w:rPr>
                <w:rFonts w:ascii="Arial" w:hAnsi="Arial" w:cs="Arial"/>
                <w:b/>
                <w:bCs/>
                <w:color w:val="000000"/>
                <w:sz w:val="18"/>
                <w:szCs w:val="18"/>
              </w:rPr>
            </w:pPr>
            <w:r w:rsidRPr="002B4A93">
              <w:rPr>
                <w:rFonts w:ascii="Arial" w:hAnsi="Arial" w:cs="Arial"/>
                <w:b/>
                <w:bCs/>
                <w:color w:val="000000"/>
                <w:sz w:val="18"/>
                <w:szCs w:val="18"/>
              </w:rPr>
              <w:t>Tekući projekt T100009</w:t>
            </w:r>
          </w:p>
        </w:tc>
        <w:tc>
          <w:tcPr>
            <w:tcW w:w="7509" w:type="dxa"/>
            <w:tcBorders>
              <w:top w:val="single" w:sz="4" w:space="0" w:color="auto"/>
              <w:left w:val="single" w:sz="4" w:space="0" w:color="auto"/>
              <w:bottom w:val="single" w:sz="4" w:space="0" w:color="auto"/>
              <w:right w:val="single" w:sz="4" w:space="0" w:color="auto"/>
            </w:tcBorders>
            <w:shd w:val="clear" w:color="FFFFFF" w:fill="FFFFFF"/>
            <w:vAlign w:val="center"/>
          </w:tcPr>
          <w:p w14:paraId="257688D8" w14:textId="77777777" w:rsidR="00A02842" w:rsidRPr="002B4A93" w:rsidRDefault="00A02842" w:rsidP="007E438E">
            <w:pPr>
              <w:pStyle w:val="Naslov1"/>
              <w:widowControl w:val="0"/>
              <w:tabs>
                <w:tab w:val="left" w:pos="956"/>
                <w:tab w:val="left" w:pos="957"/>
              </w:tabs>
              <w:autoSpaceDE w:val="0"/>
              <w:autoSpaceDN w:val="0"/>
              <w:spacing w:before="70"/>
              <w:ind w:left="955" w:right="438"/>
              <w:rPr>
                <w:rFonts w:ascii="Arial" w:hAnsi="Arial" w:cs="Arial"/>
                <w:color w:val="000000"/>
                <w:sz w:val="18"/>
                <w:szCs w:val="18"/>
              </w:rPr>
            </w:pPr>
            <w:r w:rsidRPr="002B4A93">
              <w:rPr>
                <w:rFonts w:ascii="Arial" w:hAnsi="Arial" w:cs="Arial"/>
                <w:color w:val="000000"/>
                <w:sz w:val="18"/>
                <w:szCs w:val="18"/>
              </w:rPr>
              <w:t>Legalizacija nerazvrstanih cesta</w:t>
            </w: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4F6C7EAA" w14:textId="77777777" w:rsidR="00A02842" w:rsidRPr="00967670" w:rsidRDefault="00A02842" w:rsidP="007E438E">
            <w:pPr>
              <w:jc w:val="right"/>
              <w:rPr>
                <w:rFonts w:ascii="Arial" w:hAnsi="Arial" w:cs="Arial"/>
                <w:b/>
                <w:bCs/>
                <w:color w:val="FFFFFF"/>
                <w:sz w:val="20"/>
                <w:szCs w:val="20"/>
                <w:highlight w:val="darkYellow"/>
              </w:rPr>
            </w:pPr>
            <w:r w:rsidRPr="00967670">
              <w:rPr>
                <w:rFonts w:ascii="Arial" w:hAnsi="Arial" w:cs="Arial"/>
                <w:b/>
                <w:bCs/>
                <w:color w:val="FFFFFF"/>
                <w:sz w:val="20"/>
                <w:szCs w:val="20"/>
                <w:highlight w:val="darkYellow"/>
              </w:rPr>
              <w:t>8.320,00</w:t>
            </w:r>
          </w:p>
          <w:p w14:paraId="10442271" w14:textId="77777777" w:rsidR="00A02842" w:rsidRPr="00967670" w:rsidRDefault="00A02842" w:rsidP="007E438E">
            <w:pPr>
              <w:jc w:val="right"/>
              <w:rPr>
                <w:rFonts w:ascii="Arial" w:hAnsi="Arial" w:cs="Arial"/>
                <w:b/>
                <w:bCs/>
                <w:color w:val="FFFFFF"/>
                <w:sz w:val="20"/>
                <w:szCs w:val="20"/>
                <w:highlight w:val="darkYellow"/>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20EA04FF" w14:textId="77777777" w:rsidR="00A02842" w:rsidRPr="00967670" w:rsidRDefault="00A02842" w:rsidP="007E438E">
            <w:pPr>
              <w:jc w:val="right"/>
              <w:rPr>
                <w:rFonts w:ascii="Arial" w:hAnsi="Arial" w:cs="Arial"/>
                <w:b/>
                <w:bCs/>
                <w:color w:val="FFFFFF"/>
                <w:sz w:val="20"/>
                <w:szCs w:val="20"/>
                <w:highlight w:val="darkYellow"/>
              </w:rPr>
            </w:pPr>
            <w:r w:rsidRPr="00967670">
              <w:rPr>
                <w:rFonts w:ascii="Arial" w:hAnsi="Arial" w:cs="Arial"/>
                <w:b/>
                <w:bCs/>
                <w:color w:val="FFFFFF"/>
                <w:sz w:val="20"/>
                <w:szCs w:val="20"/>
                <w:highlight w:val="darkYellow"/>
              </w:rPr>
              <w:t>2.500,00</w:t>
            </w:r>
          </w:p>
          <w:p w14:paraId="4CCE6A1A" w14:textId="77777777" w:rsidR="00A02842" w:rsidRPr="00967670" w:rsidRDefault="00A02842" w:rsidP="007E438E">
            <w:pPr>
              <w:jc w:val="right"/>
              <w:rPr>
                <w:rFonts w:ascii="Arial" w:hAnsi="Arial" w:cs="Arial"/>
                <w:b/>
                <w:bCs/>
                <w:color w:val="FFFFFF"/>
                <w:sz w:val="20"/>
                <w:szCs w:val="20"/>
                <w:highlight w:val="darkYellow"/>
              </w:rPr>
            </w:pP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25C93B84" w14:textId="77777777" w:rsidR="00A02842" w:rsidRPr="00967670" w:rsidRDefault="00A02842" w:rsidP="007E438E">
            <w:pPr>
              <w:jc w:val="right"/>
              <w:rPr>
                <w:rFonts w:ascii="Arial" w:hAnsi="Arial" w:cs="Arial"/>
                <w:b/>
                <w:bCs/>
                <w:color w:val="FFFFFF"/>
                <w:sz w:val="20"/>
                <w:szCs w:val="20"/>
                <w:highlight w:val="darkYellow"/>
              </w:rPr>
            </w:pPr>
            <w:r w:rsidRPr="00967670">
              <w:rPr>
                <w:rFonts w:ascii="Arial" w:hAnsi="Arial" w:cs="Arial"/>
                <w:b/>
                <w:bCs/>
                <w:color w:val="FFFFFF"/>
                <w:sz w:val="20"/>
                <w:szCs w:val="20"/>
                <w:highlight w:val="darkYellow"/>
              </w:rPr>
              <w:t>30,05</w:t>
            </w:r>
          </w:p>
          <w:p w14:paraId="33FD0927" w14:textId="77777777" w:rsidR="00A02842" w:rsidRPr="00967670" w:rsidRDefault="00A02842" w:rsidP="007E438E">
            <w:pPr>
              <w:jc w:val="right"/>
              <w:rPr>
                <w:rFonts w:ascii="Arial" w:hAnsi="Arial" w:cs="Arial"/>
                <w:b/>
                <w:bCs/>
                <w:color w:val="FFFFFF"/>
                <w:sz w:val="20"/>
                <w:szCs w:val="20"/>
                <w:highlight w:val="darkYellow"/>
              </w:rPr>
            </w:pPr>
          </w:p>
        </w:tc>
      </w:tr>
      <w:tr w:rsidR="00A02842" w14:paraId="60BEB8AC" w14:textId="77777777" w:rsidTr="007E438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FFFFFF" w:fill="FFFFFF"/>
            <w:vAlign w:val="center"/>
          </w:tcPr>
          <w:p w14:paraId="0B536A6B" w14:textId="77777777" w:rsidR="00A02842" w:rsidRPr="002B4A93" w:rsidRDefault="00A02842" w:rsidP="007E438E">
            <w:pPr>
              <w:rPr>
                <w:rFonts w:ascii="Arial" w:hAnsi="Arial" w:cs="Arial"/>
                <w:b/>
                <w:bCs/>
                <w:color w:val="000000"/>
                <w:sz w:val="18"/>
                <w:szCs w:val="18"/>
              </w:rPr>
            </w:pPr>
            <w:r w:rsidRPr="00967670">
              <w:rPr>
                <w:rFonts w:ascii="Arial" w:hAnsi="Arial" w:cs="Arial"/>
                <w:b/>
                <w:bCs/>
                <w:color w:val="000000"/>
                <w:sz w:val="18"/>
                <w:szCs w:val="18"/>
              </w:rPr>
              <w:t>Tekući projekt T100010</w:t>
            </w:r>
          </w:p>
        </w:tc>
        <w:tc>
          <w:tcPr>
            <w:tcW w:w="7509" w:type="dxa"/>
            <w:tcBorders>
              <w:top w:val="single" w:sz="4" w:space="0" w:color="auto"/>
              <w:left w:val="single" w:sz="4" w:space="0" w:color="auto"/>
              <w:bottom w:val="single" w:sz="4" w:space="0" w:color="auto"/>
              <w:right w:val="single" w:sz="4" w:space="0" w:color="auto"/>
            </w:tcBorders>
            <w:shd w:val="clear" w:color="FFFFFF" w:fill="FFFFFF"/>
            <w:vAlign w:val="center"/>
          </w:tcPr>
          <w:p w14:paraId="1A2632E3" w14:textId="77777777" w:rsidR="00A02842" w:rsidRPr="002B4A93" w:rsidRDefault="00A02842" w:rsidP="007E438E">
            <w:pPr>
              <w:pStyle w:val="Naslov1"/>
              <w:widowControl w:val="0"/>
              <w:tabs>
                <w:tab w:val="left" w:pos="956"/>
                <w:tab w:val="left" w:pos="957"/>
              </w:tabs>
              <w:autoSpaceDE w:val="0"/>
              <w:autoSpaceDN w:val="0"/>
              <w:spacing w:before="70"/>
              <w:ind w:left="955" w:right="438"/>
              <w:rPr>
                <w:rFonts w:ascii="Arial" w:hAnsi="Arial" w:cs="Arial"/>
                <w:color w:val="000000"/>
                <w:sz w:val="18"/>
                <w:szCs w:val="18"/>
              </w:rPr>
            </w:pPr>
            <w:r w:rsidRPr="00967670">
              <w:rPr>
                <w:rFonts w:ascii="Arial" w:hAnsi="Arial" w:cs="Arial"/>
                <w:color w:val="000000"/>
                <w:sz w:val="18"/>
                <w:szCs w:val="18"/>
              </w:rPr>
              <w:t>Evidentiranje komunalne infrastrukture u katastar i zemljišne knjige</w:t>
            </w: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467AE1CA" w14:textId="77777777" w:rsidR="00A02842" w:rsidRPr="00967670" w:rsidRDefault="00A02842" w:rsidP="007E438E">
            <w:pPr>
              <w:jc w:val="right"/>
              <w:rPr>
                <w:rFonts w:ascii="Arial" w:hAnsi="Arial" w:cs="Arial"/>
                <w:b/>
                <w:bCs/>
                <w:color w:val="FFFFFF"/>
                <w:sz w:val="20"/>
                <w:szCs w:val="20"/>
                <w:highlight w:val="darkYellow"/>
              </w:rPr>
            </w:pPr>
            <w:r w:rsidRPr="00967670">
              <w:rPr>
                <w:rFonts w:ascii="Arial" w:hAnsi="Arial" w:cs="Arial"/>
                <w:b/>
                <w:bCs/>
                <w:color w:val="FFFFFF"/>
                <w:sz w:val="20"/>
                <w:szCs w:val="20"/>
                <w:highlight w:val="darkYellow"/>
              </w:rPr>
              <w:t>8.515,00</w:t>
            </w:r>
          </w:p>
          <w:p w14:paraId="7334EC7A" w14:textId="77777777" w:rsidR="00A02842" w:rsidRPr="00967670" w:rsidRDefault="00A02842" w:rsidP="007E438E">
            <w:pPr>
              <w:jc w:val="right"/>
              <w:rPr>
                <w:rFonts w:ascii="Arial" w:hAnsi="Arial" w:cs="Arial"/>
                <w:b/>
                <w:bCs/>
                <w:color w:val="FFFFFF"/>
                <w:sz w:val="20"/>
                <w:szCs w:val="20"/>
                <w:highlight w:val="darkYellow"/>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50610C51" w14:textId="77777777" w:rsidR="00A02842" w:rsidRPr="00967670" w:rsidRDefault="00A02842" w:rsidP="007E438E">
            <w:pPr>
              <w:jc w:val="right"/>
              <w:rPr>
                <w:rFonts w:ascii="Arial" w:hAnsi="Arial" w:cs="Arial"/>
                <w:b/>
                <w:bCs/>
                <w:color w:val="FFFFFF"/>
                <w:sz w:val="20"/>
                <w:szCs w:val="20"/>
                <w:highlight w:val="darkYellow"/>
              </w:rPr>
            </w:pPr>
            <w:r w:rsidRPr="00967670">
              <w:rPr>
                <w:rFonts w:ascii="Arial" w:hAnsi="Arial" w:cs="Arial"/>
                <w:b/>
                <w:bCs/>
                <w:color w:val="FFFFFF"/>
                <w:sz w:val="20"/>
                <w:szCs w:val="20"/>
                <w:highlight w:val="darkYellow"/>
              </w:rPr>
              <w:t>3.937,50</w:t>
            </w:r>
          </w:p>
          <w:p w14:paraId="36224CFA" w14:textId="77777777" w:rsidR="00A02842" w:rsidRPr="00967670" w:rsidRDefault="00A02842" w:rsidP="007E438E">
            <w:pPr>
              <w:jc w:val="right"/>
              <w:rPr>
                <w:rFonts w:ascii="Arial" w:hAnsi="Arial" w:cs="Arial"/>
                <w:b/>
                <w:bCs/>
                <w:color w:val="FFFFFF"/>
                <w:sz w:val="20"/>
                <w:szCs w:val="20"/>
                <w:highlight w:val="darkYellow"/>
              </w:rPr>
            </w:pP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5CEFEC95" w14:textId="77777777" w:rsidR="00A02842" w:rsidRPr="00967670" w:rsidRDefault="00A02842" w:rsidP="007E438E">
            <w:pPr>
              <w:jc w:val="right"/>
              <w:rPr>
                <w:rFonts w:ascii="Arial" w:hAnsi="Arial" w:cs="Arial"/>
                <w:b/>
                <w:bCs/>
                <w:color w:val="FFFFFF"/>
                <w:sz w:val="20"/>
                <w:szCs w:val="20"/>
                <w:highlight w:val="darkYellow"/>
              </w:rPr>
            </w:pPr>
            <w:r w:rsidRPr="00967670">
              <w:rPr>
                <w:rFonts w:ascii="Arial" w:hAnsi="Arial" w:cs="Arial"/>
                <w:b/>
                <w:bCs/>
                <w:color w:val="FFFFFF"/>
                <w:sz w:val="20"/>
                <w:szCs w:val="20"/>
                <w:highlight w:val="darkYellow"/>
              </w:rPr>
              <w:t>46,24</w:t>
            </w:r>
          </w:p>
          <w:p w14:paraId="7B540131" w14:textId="77777777" w:rsidR="00A02842" w:rsidRPr="00967670" w:rsidRDefault="00A02842" w:rsidP="007E438E">
            <w:pPr>
              <w:jc w:val="right"/>
              <w:rPr>
                <w:rFonts w:ascii="Arial" w:hAnsi="Arial" w:cs="Arial"/>
                <w:b/>
                <w:bCs/>
                <w:color w:val="FFFFFF"/>
                <w:sz w:val="20"/>
                <w:szCs w:val="20"/>
                <w:highlight w:val="darkYellow"/>
              </w:rPr>
            </w:pPr>
          </w:p>
        </w:tc>
      </w:tr>
      <w:tr w:rsidR="00A02842" w14:paraId="2AF06EB9" w14:textId="77777777" w:rsidTr="007E438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auto" w:fill="92D050"/>
            <w:vAlign w:val="center"/>
          </w:tcPr>
          <w:p w14:paraId="0FBF92B4" w14:textId="77777777" w:rsidR="00A02842" w:rsidRDefault="00A02842" w:rsidP="007E438E">
            <w:pPr>
              <w:rPr>
                <w:rFonts w:ascii="Arial" w:hAnsi="Arial" w:cs="Arial"/>
                <w:b/>
                <w:bCs/>
                <w:color w:val="000000"/>
                <w:sz w:val="18"/>
                <w:szCs w:val="18"/>
              </w:rPr>
            </w:pPr>
            <w:r>
              <w:rPr>
                <w:rFonts w:ascii="Arial" w:hAnsi="Arial" w:cs="Arial"/>
                <w:b/>
                <w:bCs/>
                <w:color w:val="000000"/>
                <w:sz w:val="18"/>
                <w:szCs w:val="18"/>
              </w:rPr>
              <w:t>II.</w:t>
            </w:r>
          </w:p>
        </w:tc>
        <w:tc>
          <w:tcPr>
            <w:tcW w:w="7509" w:type="dxa"/>
            <w:tcBorders>
              <w:top w:val="single" w:sz="4" w:space="0" w:color="auto"/>
              <w:left w:val="single" w:sz="4" w:space="0" w:color="auto"/>
              <w:bottom w:val="single" w:sz="4" w:space="0" w:color="auto"/>
              <w:right w:val="single" w:sz="4" w:space="0" w:color="auto"/>
            </w:tcBorders>
            <w:shd w:val="clear" w:color="auto" w:fill="92D050"/>
            <w:vAlign w:val="center"/>
          </w:tcPr>
          <w:p w14:paraId="436BAC4D" w14:textId="77777777" w:rsidR="00A02842" w:rsidRPr="0055491B" w:rsidRDefault="00A02842" w:rsidP="007E438E">
            <w:pPr>
              <w:pStyle w:val="Naslov1"/>
              <w:keepNext w:val="0"/>
              <w:widowControl w:val="0"/>
              <w:tabs>
                <w:tab w:val="left" w:pos="30"/>
              </w:tabs>
              <w:autoSpaceDE w:val="0"/>
              <w:autoSpaceDN w:val="0"/>
              <w:spacing w:before="70"/>
              <w:ind w:left="30" w:right="438"/>
              <w:rPr>
                <w:rFonts w:ascii="Arial" w:hAnsi="Arial" w:cs="Arial"/>
                <w:color w:val="000000"/>
                <w:sz w:val="18"/>
                <w:szCs w:val="18"/>
              </w:rPr>
            </w:pPr>
            <w:r w:rsidRPr="0055491B">
              <w:rPr>
                <w:rFonts w:ascii="Arial" w:hAnsi="Arial" w:cs="Arial"/>
                <w:color w:val="000000"/>
                <w:sz w:val="18"/>
                <w:szCs w:val="18"/>
              </w:rPr>
              <w:t>POSTOJEĆE GRAĐEVINE KOMUNALNE INFRASTRUKTURE KOJE ĆE SE REKONSTRUIRATI I NAČIN REKONSTRUKCIJE</w:t>
            </w:r>
          </w:p>
          <w:p w14:paraId="14BDE68F" w14:textId="77777777" w:rsidR="00A02842" w:rsidRPr="0055491B" w:rsidRDefault="00A02842" w:rsidP="007E438E">
            <w:pPr>
              <w:pStyle w:val="Naslov1"/>
              <w:keepNext w:val="0"/>
              <w:widowControl w:val="0"/>
              <w:tabs>
                <w:tab w:val="left" w:pos="30"/>
              </w:tabs>
              <w:autoSpaceDE w:val="0"/>
              <w:autoSpaceDN w:val="0"/>
              <w:spacing w:before="70"/>
              <w:ind w:left="30" w:right="438"/>
              <w:rPr>
                <w:rFonts w:ascii="Arial" w:hAnsi="Arial" w:cs="Arial"/>
                <w:color w:val="000000"/>
                <w:sz w:val="18"/>
                <w:szCs w:val="18"/>
              </w:rPr>
            </w:pP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5442B498" w14:textId="77777777" w:rsidR="00A02842" w:rsidRDefault="00A02842" w:rsidP="007E438E">
            <w:pPr>
              <w:jc w:val="right"/>
              <w:rPr>
                <w:rFonts w:ascii="Arial" w:hAnsi="Arial" w:cs="Arial"/>
                <w:b/>
                <w:bCs/>
                <w:color w:val="000000"/>
                <w:sz w:val="18"/>
                <w:szCs w:val="18"/>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1E171159" w14:textId="77777777" w:rsidR="00A02842" w:rsidRDefault="00A02842" w:rsidP="007E438E">
            <w:pPr>
              <w:jc w:val="right"/>
              <w:rPr>
                <w:rFonts w:ascii="Arial" w:hAnsi="Arial" w:cs="Arial"/>
                <w:b/>
                <w:bCs/>
                <w:color w:val="000000"/>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76014CE9" w14:textId="77777777" w:rsidR="00A02842" w:rsidRDefault="00A02842" w:rsidP="007E438E">
            <w:pPr>
              <w:jc w:val="right"/>
              <w:rPr>
                <w:rFonts w:ascii="Arial" w:hAnsi="Arial" w:cs="Arial"/>
                <w:b/>
                <w:bCs/>
                <w:color w:val="000000"/>
                <w:sz w:val="18"/>
                <w:szCs w:val="18"/>
              </w:rPr>
            </w:pPr>
          </w:p>
        </w:tc>
      </w:tr>
      <w:tr w:rsidR="00A02842" w14:paraId="3299B95A" w14:textId="77777777" w:rsidTr="007E438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FFFFFF" w:fill="FFFFFF"/>
            <w:vAlign w:val="center"/>
          </w:tcPr>
          <w:p w14:paraId="64D46E38" w14:textId="77777777" w:rsidR="00A02842" w:rsidRDefault="00A02842" w:rsidP="007E438E">
            <w:pPr>
              <w:rPr>
                <w:rFonts w:ascii="Arial" w:hAnsi="Arial" w:cs="Arial"/>
                <w:b/>
                <w:bCs/>
                <w:color w:val="000000"/>
                <w:sz w:val="18"/>
                <w:szCs w:val="18"/>
              </w:rPr>
            </w:pPr>
            <w:r w:rsidRPr="00AC33F4">
              <w:rPr>
                <w:rFonts w:ascii="Arial" w:hAnsi="Arial" w:cs="Arial"/>
                <w:b/>
                <w:bCs/>
                <w:color w:val="000000"/>
                <w:sz w:val="18"/>
                <w:szCs w:val="18"/>
              </w:rPr>
              <w:t>Kapitalni projekt K100019</w:t>
            </w:r>
          </w:p>
        </w:tc>
        <w:tc>
          <w:tcPr>
            <w:tcW w:w="7509" w:type="dxa"/>
            <w:tcBorders>
              <w:top w:val="single" w:sz="4" w:space="0" w:color="auto"/>
              <w:left w:val="single" w:sz="4" w:space="0" w:color="auto"/>
              <w:bottom w:val="single" w:sz="4" w:space="0" w:color="auto"/>
              <w:right w:val="single" w:sz="4" w:space="0" w:color="auto"/>
            </w:tcBorders>
            <w:shd w:val="clear" w:color="FFFFFF" w:fill="FFFFFF"/>
            <w:vAlign w:val="center"/>
          </w:tcPr>
          <w:p w14:paraId="44955154" w14:textId="77777777" w:rsidR="00A02842" w:rsidRPr="0055491B" w:rsidRDefault="00A02842" w:rsidP="007E438E">
            <w:pPr>
              <w:pStyle w:val="Naslov1"/>
              <w:widowControl w:val="0"/>
              <w:tabs>
                <w:tab w:val="left" w:pos="30"/>
              </w:tabs>
              <w:autoSpaceDE w:val="0"/>
              <w:autoSpaceDN w:val="0"/>
              <w:spacing w:before="70"/>
              <w:ind w:left="30" w:right="438"/>
              <w:rPr>
                <w:rFonts w:ascii="Arial" w:hAnsi="Arial" w:cs="Arial"/>
                <w:color w:val="000000"/>
                <w:sz w:val="18"/>
                <w:szCs w:val="18"/>
              </w:rPr>
            </w:pPr>
            <w:r w:rsidRPr="00AC33F4">
              <w:rPr>
                <w:rFonts w:ascii="Arial" w:hAnsi="Arial" w:cs="Arial"/>
                <w:color w:val="000000"/>
                <w:sz w:val="18"/>
                <w:szCs w:val="18"/>
              </w:rPr>
              <w:t>Rekonstrukcija Kumrovečke ceste izgradnjom nogostupa</w:t>
            </w: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2F5DEE71" w14:textId="77777777" w:rsidR="00A02842" w:rsidRPr="00AC33F4" w:rsidRDefault="00A02842" w:rsidP="007E438E">
            <w:pPr>
              <w:jc w:val="right"/>
              <w:rPr>
                <w:rFonts w:ascii="Arial" w:hAnsi="Arial" w:cs="Arial"/>
                <w:b/>
                <w:bCs/>
                <w:color w:val="FFFFFF"/>
                <w:sz w:val="20"/>
                <w:szCs w:val="20"/>
                <w:highlight w:val="darkYellow"/>
              </w:rPr>
            </w:pPr>
            <w:r w:rsidRPr="00AC33F4">
              <w:rPr>
                <w:rFonts w:ascii="Arial" w:hAnsi="Arial" w:cs="Arial"/>
                <w:b/>
                <w:bCs/>
                <w:color w:val="FFFFFF"/>
                <w:sz w:val="20"/>
                <w:szCs w:val="20"/>
                <w:highlight w:val="darkYellow"/>
              </w:rPr>
              <w:t>153.852,00</w:t>
            </w:r>
          </w:p>
          <w:p w14:paraId="4191203F" w14:textId="77777777" w:rsidR="00A02842" w:rsidRPr="00AC33F4" w:rsidRDefault="00A02842" w:rsidP="007E438E">
            <w:pPr>
              <w:jc w:val="right"/>
              <w:rPr>
                <w:rFonts w:ascii="Arial" w:hAnsi="Arial" w:cs="Arial"/>
                <w:b/>
                <w:bCs/>
                <w:color w:val="000000"/>
                <w:sz w:val="18"/>
                <w:szCs w:val="18"/>
                <w:highlight w:val="darkYellow"/>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778ED764" w14:textId="77777777" w:rsidR="00A02842" w:rsidRPr="00AC33F4" w:rsidRDefault="00A02842" w:rsidP="007E438E">
            <w:pPr>
              <w:jc w:val="right"/>
              <w:rPr>
                <w:rFonts w:ascii="Arial" w:hAnsi="Arial" w:cs="Arial"/>
                <w:b/>
                <w:bCs/>
                <w:color w:val="FFFFFF"/>
                <w:sz w:val="20"/>
                <w:szCs w:val="20"/>
                <w:highlight w:val="darkYellow"/>
              </w:rPr>
            </w:pPr>
            <w:r w:rsidRPr="00AC33F4">
              <w:rPr>
                <w:rFonts w:ascii="Arial" w:hAnsi="Arial" w:cs="Arial"/>
                <w:b/>
                <w:bCs/>
                <w:color w:val="FFFFFF"/>
                <w:sz w:val="20"/>
                <w:szCs w:val="20"/>
                <w:highlight w:val="darkYellow"/>
              </w:rPr>
              <w:t>57.410,43</w:t>
            </w:r>
          </w:p>
          <w:p w14:paraId="3DEA149C" w14:textId="77777777" w:rsidR="00A02842" w:rsidRPr="00AC33F4" w:rsidRDefault="00A02842" w:rsidP="007E438E">
            <w:pPr>
              <w:jc w:val="right"/>
              <w:rPr>
                <w:rFonts w:ascii="Arial" w:hAnsi="Arial" w:cs="Arial"/>
                <w:b/>
                <w:bCs/>
                <w:color w:val="000000"/>
                <w:sz w:val="18"/>
                <w:szCs w:val="18"/>
                <w:highlight w:val="darkYellow"/>
              </w:rPr>
            </w:pP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5825731F" w14:textId="77777777" w:rsidR="00A02842" w:rsidRPr="00AC33F4" w:rsidRDefault="00A02842" w:rsidP="007E438E">
            <w:pPr>
              <w:jc w:val="right"/>
              <w:rPr>
                <w:rFonts w:ascii="Arial" w:hAnsi="Arial" w:cs="Arial"/>
                <w:b/>
                <w:bCs/>
                <w:color w:val="FFFFFF"/>
                <w:sz w:val="20"/>
                <w:szCs w:val="20"/>
                <w:highlight w:val="darkYellow"/>
              </w:rPr>
            </w:pPr>
            <w:r w:rsidRPr="00AC33F4">
              <w:rPr>
                <w:rFonts w:ascii="Arial" w:hAnsi="Arial" w:cs="Arial"/>
                <w:b/>
                <w:bCs/>
                <w:color w:val="FFFFFF"/>
                <w:sz w:val="20"/>
                <w:szCs w:val="20"/>
                <w:highlight w:val="darkYellow"/>
              </w:rPr>
              <w:t>37,32</w:t>
            </w:r>
          </w:p>
          <w:p w14:paraId="2FBE4CEC" w14:textId="77777777" w:rsidR="00A02842" w:rsidRPr="00AC33F4" w:rsidRDefault="00A02842" w:rsidP="007E438E">
            <w:pPr>
              <w:jc w:val="right"/>
              <w:rPr>
                <w:rFonts w:ascii="Arial" w:hAnsi="Arial" w:cs="Arial"/>
                <w:b/>
                <w:bCs/>
                <w:color w:val="000000"/>
                <w:sz w:val="18"/>
                <w:szCs w:val="18"/>
                <w:highlight w:val="darkYellow"/>
              </w:rPr>
            </w:pPr>
          </w:p>
        </w:tc>
      </w:tr>
      <w:tr w:rsidR="00A02842" w14:paraId="32E95D10" w14:textId="77777777" w:rsidTr="007E438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FFFFFF" w:fill="FFFFFF"/>
            <w:vAlign w:val="center"/>
          </w:tcPr>
          <w:p w14:paraId="4E686D56" w14:textId="77777777" w:rsidR="00A02842" w:rsidRDefault="00A02842" w:rsidP="007E438E">
            <w:pPr>
              <w:rPr>
                <w:rFonts w:ascii="Arial" w:hAnsi="Arial" w:cs="Arial"/>
                <w:b/>
                <w:bCs/>
                <w:color w:val="000000"/>
                <w:sz w:val="18"/>
                <w:szCs w:val="18"/>
              </w:rPr>
            </w:pPr>
            <w:r w:rsidRPr="00AC33F4">
              <w:rPr>
                <w:rFonts w:ascii="Arial" w:hAnsi="Arial" w:cs="Arial"/>
                <w:b/>
                <w:bCs/>
                <w:color w:val="000000"/>
                <w:sz w:val="18"/>
                <w:szCs w:val="18"/>
              </w:rPr>
              <w:lastRenderedPageBreak/>
              <w:t>Kapitalni projekt K100020</w:t>
            </w:r>
          </w:p>
        </w:tc>
        <w:tc>
          <w:tcPr>
            <w:tcW w:w="7509" w:type="dxa"/>
            <w:tcBorders>
              <w:top w:val="single" w:sz="4" w:space="0" w:color="auto"/>
              <w:left w:val="single" w:sz="4" w:space="0" w:color="auto"/>
              <w:bottom w:val="single" w:sz="4" w:space="0" w:color="auto"/>
              <w:right w:val="single" w:sz="4" w:space="0" w:color="auto"/>
            </w:tcBorders>
            <w:shd w:val="clear" w:color="FFFFFF" w:fill="FFFFFF"/>
            <w:vAlign w:val="center"/>
          </w:tcPr>
          <w:p w14:paraId="17376C90" w14:textId="77777777" w:rsidR="00A02842" w:rsidRPr="0055491B" w:rsidRDefault="00A02842" w:rsidP="007E438E">
            <w:pPr>
              <w:pStyle w:val="Naslov1"/>
              <w:widowControl w:val="0"/>
              <w:tabs>
                <w:tab w:val="left" w:pos="30"/>
              </w:tabs>
              <w:autoSpaceDE w:val="0"/>
              <w:autoSpaceDN w:val="0"/>
              <w:spacing w:before="70"/>
              <w:ind w:left="30" w:right="438"/>
              <w:rPr>
                <w:rFonts w:ascii="Arial" w:hAnsi="Arial" w:cs="Arial"/>
                <w:color w:val="000000"/>
                <w:sz w:val="18"/>
                <w:szCs w:val="18"/>
              </w:rPr>
            </w:pPr>
            <w:r w:rsidRPr="00AC33F4">
              <w:rPr>
                <w:rFonts w:ascii="Arial" w:hAnsi="Arial" w:cs="Arial"/>
                <w:color w:val="000000"/>
                <w:sz w:val="18"/>
                <w:szCs w:val="18"/>
              </w:rPr>
              <w:t>Rekonstrukcija nerazvrstanih cesta - II Sutlanska</w:t>
            </w: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444C8E81" w14:textId="77777777" w:rsidR="00A02842" w:rsidRPr="00AC33F4" w:rsidRDefault="00A02842" w:rsidP="007E438E">
            <w:pPr>
              <w:jc w:val="right"/>
              <w:rPr>
                <w:rFonts w:ascii="Arial" w:hAnsi="Arial" w:cs="Arial"/>
                <w:b/>
                <w:bCs/>
                <w:color w:val="FFFFFF"/>
                <w:sz w:val="20"/>
                <w:szCs w:val="20"/>
                <w:highlight w:val="darkYellow"/>
              </w:rPr>
            </w:pPr>
            <w:r w:rsidRPr="00AC33F4">
              <w:rPr>
                <w:rFonts w:ascii="Arial" w:hAnsi="Arial" w:cs="Arial"/>
                <w:b/>
                <w:bCs/>
                <w:color w:val="FFFFFF"/>
                <w:sz w:val="20"/>
                <w:szCs w:val="20"/>
                <w:highlight w:val="darkYellow"/>
              </w:rPr>
              <w:t>215.935,36</w:t>
            </w:r>
          </w:p>
          <w:p w14:paraId="4803BB90" w14:textId="77777777" w:rsidR="00A02842" w:rsidRPr="00AC33F4" w:rsidRDefault="00A02842" w:rsidP="007E438E">
            <w:pPr>
              <w:jc w:val="right"/>
              <w:rPr>
                <w:rFonts w:ascii="Arial" w:hAnsi="Arial" w:cs="Arial"/>
                <w:b/>
                <w:bCs/>
                <w:color w:val="000000"/>
                <w:sz w:val="18"/>
                <w:szCs w:val="18"/>
                <w:highlight w:val="darkYellow"/>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523F4ED7" w14:textId="77777777" w:rsidR="00A02842" w:rsidRPr="00AC33F4" w:rsidRDefault="00A02842" w:rsidP="007E438E">
            <w:pPr>
              <w:jc w:val="right"/>
              <w:rPr>
                <w:rFonts w:ascii="Arial" w:hAnsi="Arial" w:cs="Arial"/>
                <w:b/>
                <w:bCs/>
                <w:color w:val="FFFFFF"/>
                <w:sz w:val="20"/>
                <w:szCs w:val="20"/>
                <w:highlight w:val="darkYellow"/>
              </w:rPr>
            </w:pPr>
            <w:r w:rsidRPr="00AC33F4">
              <w:rPr>
                <w:rFonts w:ascii="Arial" w:hAnsi="Arial" w:cs="Arial"/>
                <w:b/>
                <w:bCs/>
                <w:color w:val="FFFFFF"/>
                <w:sz w:val="20"/>
                <w:szCs w:val="20"/>
                <w:highlight w:val="darkYellow"/>
              </w:rPr>
              <w:t>195.489,12</w:t>
            </w:r>
          </w:p>
          <w:p w14:paraId="61C06B8A" w14:textId="77777777" w:rsidR="00A02842" w:rsidRPr="00AC33F4" w:rsidRDefault="00A02842" w:rsidP="007E438E">
            <w:pPr>
              <w:jc w:val="right"/>
              <w:rPr>
                <w:rFonts w:ascii="Arial" w:hAnsi="Arial" w:cs="Arial"/>
                <w:b/>
                <w:bCs/>
                <w:color w:val="000000"/>
                <w:sz w:val="18"/>
                <w:szCs w:val="18"/>
                <w:highlight w:val="darkYellow"/>
              </w:rPr>
            </w:pP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2DEA7A61" w14:textId="77777777" w:rsidR="00A02842" w:rsidRPr="00AC33F4" w:rsidRDefault="00A02842" w:rsidP="007E438E">
            <w:pPr>
              <w:jc w:val="right"/>
              <w:rPr>
                <w:rFonts w:ascii="Arial" w:hAnsi="Arial" w:cs="Arial"/>
                <w:b/>
                <w:bCs/>
                <w:color w:val="FFFFFF"/>
                <w:sz w:val="20"/>
                <w:szCs w:val="20"/>
                <w:highlight w:val="darkYellow"/>
              </w:rPr>
            </w:pPr>
            <w:r w:rsidRPr="00AC33F4">
              <w:rPr>
                <w:rFonts w:ascii="Arial" w:hAnsi="Arial" w:cs="Arial"/>
                <w:b/>
                <w:bCs/>
                <w:color w:val="FFFFFF"/>
                <w:sz w:val="20"/>
                <w:szCs w:val="20"/>
                <w:highlight w:val="darkYellow"/>
              </w:rPr>
              <w:t>90,53</w:t>
            </w:r>
          </w:p>
          <w:p w14:paraId="1765AEA3" w14:textId="77777777" w:rsidR="00A02842" w:rsidRPr="00AC33F4" w:rsidRDefault="00A02842" w:rsidP="007E438E">
            <w:pPr>
              <w:jc w:val="right"/>
              <w:rPr>
                <w:rFonts w:ascii="Arial" w:hAnsi="Arial" w:cs="Arial"/>
                <w:b/>
                <w:bCs/>
                <w:color w:val="000000"/>
                <w:sz w:val="18"/>
                <w:szCs w:val="18"/>
                <w:highlight w:val="darkYellow"/>
              </w:rPr>
            </w:pPr>
          </w:p>
        </w:tc>
      </w:tr>
      <w:tr w:rsidR="00A02842" w14:paraId="24DCA583" w14:textId="77777777" w:rsidTr="007E438E">
        <w:trPr>
          <w:gridAfter w:val="1"/>
          <w:wAfter w:w="240" w:type="dxa"/>
          <w:trHeight w:val="310"/>
        </w:trPr>
        <w:tc>
          <w:tcPr>
            <w:tcW w:w="1564" w:type="dxa"/>
            <w:tcBorders>
              <w:top w:val="single" w:sz="4" w:space="0" w:color="auto"/>
              <w:left w:val="single" w:sz="4" w:space="0" w:color="auto"/>
              <w:bottom w:val="single" w:sz="4" w:space="0" w:color="auto"/>
              <w:right w:val="single" w:sz="4" w:space="0" w:color="auto"/>
            </w:tcBorders>
            <w:shd w:val="clear" w:color="FFFFFF" w:fill="FFFFFF"/>
            <w:vAlign w:val="center"/>
          </w:tcPr>
          <w:p w14:paraId="3DA3EAFB" w14:textId="77777777" w:rsidR="00A02842" w:rsidRDefault="00A02842" w:rsidP="007E438E">
            <w:pPr>
              <w:rPr>
                <w:rFonts w:ascii="Arial" w:hAnsi="Arial" w:cs="Arial"/>
                <w:b/>
                <w:bCs/>
                <w:color w:val="000000"/>
                <w:sz w:val="18"/>
                <w:szCs w:val="18"/>
              </w:rPr>
            </w:pPr>
            <w:r w:rsidRPr="00AC33F4">
              <w:rPr>
                <w:rFonts w:ascii="Arial" w:hAnsi="Arial" w:cs="Arial"/>
                <w:b/>
                <w:bCs/>
                <w:color w:val="000000"/>
                <w:sz w:val="18"/>
                <w:szCs w:val="18"/>
              </w:rPr>
              <w:t>Kapitalni projekt K100021</w:t>
            </w:r>
          </w:p>
        </w:tc>
        <w:tc>
          <w:tcPr>
            <w:tcW w:w="7509" w:type="dxa"/>
            <w:tcBorders>
              <w:top w:val="single" w:sz="4" w:space="0" w:color="auto"/>
              <w:left w:val="single" w:sz="4" w:space="0" w:color="auto"/>
              <w:bottom w:val="single" w:sz="4" w:space="0" w:color="auto"/>
              <w:right w:val="single" w:sz="4" w:space="0" w:color="auto"/>
            </w:tcBorders>
            <w:shd w:val="clear" w:color="FFFFFF" w:fill="FFFFFF"/>
            <w:vAlign w:val="center"/>
          </w:tcPr>
          <w:p w14:paraId="547A738D" w14:textId="77777777" w:rsidR="00A02842" w:rsidRPr="0055491B" w:rsidRDefault="00A02842" w:rsidP="007E438E">
            <w:pPr>
              <w:pStyle w:val="Naslov1"/>
              <w:widowControl w:val="0"/>
              <w:tabs>
                <w:tab w:val="left" w:pos="30"/>
              </w:tabs>
              <w:autoSpaceDE w:val="0"/>
              <w:autoSpaceDN w:val="0"/>
              <w:spacing w:before="70"/>
              <w:ind w:left="30" w:right="438"/>
              <w:rPr>
                <w:rFonts w:ascii="Arial" w:hAnsi="Arial" w:cs="Arial"/>
                <w:color w:val="000000"/>
                <w:sz w:val="18"/>
                <w:szCs w:val="18"/>
              </w:rPr>
            </w:pPr>
            <w:r w:rsidRPr="00AC33F4">
              <w:rPr>
                <w:rFonts w:ascii="Arial" w:hAnsi="Arial" w:cs="Arial"/>
                <w:color w:val="000000"/>
                <w:sz w:val="18"/>
                <w:szCs w:val="18"/>
              </w:rPr>
              <w:t>Rekonstrukcija staze na groblju</w:t>
            </w:r>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tcPr>
          <w:p w14:paraId="78AFD64A" w14:textId="77777777" w:rsidR="00A02842" w:rsidRPr="00AC33F4" w:rsidRDefault="00A02842" w:rsidP="007E438E">
            <w:pPr>
              <w:jc w:val="right"/>
              <w:rPr>
                <w:rFonts w:ascii="Arial" w:hAnsi="Arial" w:cs="Arial"/>
                <w:b/>
                <w:bCs/>
                <w:color w:val="FFFFFF"/>
                <w:sz w:val="20"/>
                <w:szCs w:val="20"/>
                <w:highlight w:val="darkYellow"/>
              </w:rPr>
            </w:pPr>
            <w:r w:rsidRPr="00AC33F4">
              <w:rPr>
                <w:rFonts w:ascii="Arial" w:hAnsi="Arial" w:cs="Arial"/>
                <w:b/>
                <w:bCs/>
                <w:color w:val="FFFFFF"/>
                <w:sz w:val="20"/>
                <w:szCs w:val="20"/>
                <w:highlight w:val="darkYellow"/>
              </w:rPr>
              <w:t>70.472,00</w:t>
            </w:r>
          </w:p>
          <w:p w14:paraId="0CBCCE92" w14:textId="77777777" w:rsidR="00A02842" w:rsidRPr="00AC33F4" w:rsidRDefault="00A02842" w:rsidP="007E438E">
            <w:pPr>
              <w:jc w:val="right"/>
              <w:rPr>
                <w:rFonts w:ascii="Arial" w:hAnsi="Arial" w:cs="Arial"/>
                <w:b/>
                <w:bCs/>
                <w:color w:val="000000"/>
                <w:sz w:val="18"/>
                <w:szCs w:val="18"/>
                <w:highlight w:val="darkYellow"/>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tcPr>
          <w:p w14:paraId="424D69EA" w14:textId="77777777" w:rsidR="00A02842" w:rsidRPr="00AC33F4" w:rsidRDefault="00A02842" w:rsidP="007E438E">
            <w:pPr>
              <w:jc w:val="right"/>
              <w:rPr>
                <w:rFonts w:ascii="Arial" w:hAnsi="Arial" w:cs="Arial"/>
                <w:b/>
                <w:bCs/>
                <w:color w:val="FFFFFF"/>
                <w:sz w:val="20"/>
                <w:szCs w:val="20"/>
                <w:highlight w:val="darkYellow"/>
              </w:rPr>
            </w:pPr>
            <w:r w:rsidRPr="00AC33F4">
              <w:rPr>
                <w:rFonts w:ascii="Arial" w:hAnsi="Arial" w:cs="Arial"/>
                <w:b/>
                <w:bCs/>
                <w:color w:val="FFFFFF"/>
                <w:sz w:val="20"/>
                <w:szCs w:val="20"/>
                <w:highlight w:val="darkYellow"/>
              </w:rPr>
              <w:t>49.322,44</w:t>
            </w:r>
          </w:p>
          <w:p w14:paraId="2EE51CA9" w14:textId="77777777" w:rsidR="00A02842" w:rsidRPr="00AC33F4" w:rsidRDefault="00A02842" w:rsidP="007E438E">
            <w:pPr>
              <w:jc w:val="right"/>
              <w:rPr>
                <w:rFonts w:ascii="Arial" w:hAnsi="Arial" w:cs="Arial"/>
                <w:b/>
                <w:bCs/>
                <w:color w:val="000000"/>
                <w:sz w:val="18"/>
                <w:szCs w:val="18"/>
                <w:highlight w:val="darkYellow"/>
              </w:rPr>
            </w:pP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tcPr>
          <w:p w14:paraId="26895364" w14:textId="77777777" w:rsidR="00A02842" w:rsidRPr="00AC33F4" w:rsidRDefault="00A02842" w:rsidP="007E438E">
            <w:pPr>
              <w:jc w:val="right"/>
              <w:rPr>
                <w:rFonts w:ascii="Arial" w:hAnsi="Arial" w:cs="Arial"/>
                <w:b/>
                <w:bCs/>
                <w:color w:val="FFFFFF"/>
                <w:sz w:val="20"/>
                <w:szCs w:val="20"/>
                <w:highlight w:val="darkYellow"/>
              </w:rPr>
            </w:pPr>
            <w:r w:rsidRPr="00AC33F4">
              <w:rPr>
                <w:rFonts w:ascii="Arial" w:hAnsi="Arial" w:cs="Arial"/>
                <w:b/>
                <w:bCs/>
                <w:color w:val="FFFFFF"/>
                <w:sz w:val="20"/>
                <w:szCs w:val="20"/>
                <w:highlight w:val="darkYellow"/>
              </w:rPr>
              <w:t>69,99</w:t>
            </w:r>
          </w:p>
          <w:p w14:paraId="7D50EE8D" w14:textId="77777777" w:rsidR="00A02842" w:rsidRPr="00AC33F4" w:rsidRDefault="00A02842" w:rsidP="007E438E">
            <w:pPr>
              <w:jc w:val="right"/>
              <w:rPr>
                <w:rFonts w:ascii="Arial" w:hAnsi="Arial" w:cs="Arial"/>
                <w:b/>
                <w:bCs/>
                <w:color w:val="000000"/>
                <w:sz w:val="18"/>
                <w:szCs w:val="18"/>
                <w:highlight w:val="darkYellow"/>
              </w:rPr>
            </w:pPr>
          </w:p>
        </w:tc>
      </w:tr>
      <w:tr w:rsidR="00A02842" w14:paraId="2023072D" w14:textId="77777777" w:rsidTr="007E438E">
        <w:trPr>
          <w:trHeight w:val="496"/>
        </w:trPr>
        <w:tc>
          <w:tcPr>
            <w:tcW w:w="156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FC66A08" w14:textId="77777777" w:rsidR="00A02842" w:rsidRDefault="00A02842" w:rsidP="007E438E">
            <w:pPr>
              <w:rPr>
                <w:rFonts w:ascii="Arial" w:hAnsi="Arial" w:cs="Arial"/>
                <w:b/>
                <w:bCs/>
                <w:color w:val="000000"/>
                <w:sz w:val="18"/>
                <w:szCs w:val="18"/>
              </w:rPr>
            </w:pPr>
            <w:r w:rsidRPr="00AC33F4">
              <w:rPr>
                <w:rFonts w:ascii="Arial" w:hAnsi="Arial" w:cs="Arial"/>
                <w:b/>
                <w:bCs/>
                <w:color w:val="000000"/>
                <w:sz w:val="18"/>
                <w:szCs w:val="18"/>
              </w:rPr>
              <w:t>Kapitalni projekt K100025</w:t>
            </w:r>
          </w:p>
        </w:tc>
        <w:tc>
          <w:tcPr>
            <w:tcW w:w="750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9DE8DC6" w14:textId="77777777" w:rsidR="00A02842" w:rsidRDefault="00A02842" w:rsidP="007E438E">
            <w:pPr>
              <w:rPr>
                <w:rFonts w:ascii="Arial" w:hAnsi="Arial" w:cs="Arial"/>
                <w:b/>
                <w:bCs/>
                <w:color w:val="000000"/>
                <w:sz w:val="18"/>
                <w:szCs w:val="18"/>
              </w:rPr>
            </w:pPr>
            <w:r w:rsidRPr="00AC33F4">
              <w:rPr>
                <w:rFonts w:ascii="Arial" w:hAnsi="Arial" w:cs="Arial"/>
                <w:b/>
                <w:bCs/>
                <w:color w:val="000000"/>
                <w:sz w:val="18"/>
                <w:szCs w:val="18"/>
              </w:rPr>
              <w:t xml:space="preserve">Rekonstrukcija nerazvrstanih cesta - </w:t>
            </w:r>
            <w:proofErr w:type="spellStart"/>
            <w:r w:rsidRPr="00AC33F4">
              <w:rPr>
                <w:rFonts w:ascii="Arial" w:hAnsi="Arial" w:cs="Arial"/>
                <w:b/>
                <w:bCs/>
                <w:color w:val="000000"/>
                <w:sz w:val="18"/>
                <w:szCs w:val="18"/>
              </w:rPr>
              <w:t>Otovačka</w:t>
            </w:r>
            <w:proofErr w:type="spellEnd"/>
            <w:r w:rsidRPr="00AC33F4">
              <w:rPr>
                <w:rFonts w:ascii="Arial" w:hAnsi="Arial" w:cs="Arial"/>
                <w:b/>
                <w:bCs/>
                <w:color w:val="000000"/>
                <w:sz w:val="18"/>
                <w:szCs w:val="18"/>
              </w:rPr>
              <w:t xml:space="preserve"> - </w:t>
            </w:r>
            <w:proofErr w:type="spellStart"/>
            <w:r w:rsidRPr="00AC33F4">
              <w:rPr>
                <w:rFonts w:ascii="Arial" w:hAnsi="Arial" w:cs="Arial"/>
                <w:b/>
                <w:bCs/>
                <w:color w:val="000000"/>
                <w:sz w:val="18"/>
                <w:szCs w:val="18"/>
              </w:rPr>
              <w:t>Vranaričić</w:t>
            </w:r>
            <w:proofErr w:type="spellEnd"/>
          </w:p>
        </w:tc>
        <w:tc>
          <w:tcPr>
            <w:tcW w:w="170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9F1A8BE" w14:textId="77777777" w:rsidR="00A02842" w:rsidRPr="00AC33F4" w:rsidRDefault="00A02842" w:rsidP="007E438E">
            <w:pPr>
              <w:jc w:val="right"/>
              <w:rPr>
                <w:rFonts w:ascii="Arial" w:hAnsi="Arial" w:cs="Arial"/>
                <w:b/>
                <w:bCs/>
                <w:color w:val="FFFFFF"/>
                <w:sz w:val="20"/>
                <w:szCs w:val="20"/>
                <w:highlight w:val="darkYellow"/>
              </w:rPr>
            </w:pPr>
            <w:r w:rsidRPr="00AC33F4">
              <w:rPr>
                <w:rFonts w:ascii="Arial" w:hAnsi="Arial" w:cs="Arial"/>
                <w:b/>
                <w:bCs/>
                <w:color w:val="FFFFFF"/>
                <w:sz w:val="20"/>
                <w:szCs w:val="20"/>
                <w:highlight w:val="darkYellow"/>
              </w:rPr>
              <w:t>2.590,00</w:t>
            </w:r>
          </w:p>
          <w:p w14:paraId="36E34343" w14:textId="77777777" w:rsidR="00A02842" w:rsidRPr="00AC33F4" w:rsidRDefault="00A02842" w:rsidP="007E438E">
            <w:pPr>
              <w:jc w:val="right"/>
              <w:rPr>
                <w:rFonts w:ascii="Arial" w:hAnsi="Arial" w:cs="Arial"/>
                <w:b/>
                <w:bCs/>
                <w:color w:val="000000"/>
                <w:sz w:val="18"/>
                <w:szCs w:val="18"/>
                <w:highlight w:val="darkYellow"/>
              </w:rPr>
            </w:pPr>
          </w:p>
        </w:tc>
        <w:tc>
          <w:tcPr>
            <w:tcW w:w="157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7982AB2" w14:textId="77777777" w:rsidR="00A02842" w:rsidRPr="00AC33F4" w:rsidRDefault="00A02842" w:rsidP="007E438E">
            <w:pPr>
              <w:jc w:val="right"/>
              <w:rPr>
                <w:rFonts w:ascii="Arial" w:hAnsi="Arial" w:cs="Arial"/>
                <w:b/>
                <w:bCs/>
                <w:color w:val="FFFFFF"/>
                <w:sz w:val="20"/>
                <w:szCs w:val="20"/>
                <w:highlight w:val="darkYellow"/>
              </w:rPr>
            </w:pPr>
            <w:r w:rsidRPr="00AC33F4">
              <w:rPr>
                <w:rFonts w:ascii="Arial" w:hAnsi="Arial" w:cs="Arial"/>
                <w:b/>
                <w:bCs/>
                <w:color w:val="FFFFFF"/>
                <w:sz w:val="20"/>
                <w:szCs w:val="20"/>
                <w:highlight w:val="darkYellow"/>
              </w:rPr>
              <w:t>1.990,00</w:t>
            </w:r>
          </w:p>
          <w:p w14:paraId="33AAC1D6" w14:textId="77777777" w:rsidR="00A02842" w:rsidRPr="00AC33F4" w:rsidRDefault="00A02842" w:rsidP="007E438E">
            <w:pPr>
              <w:jc w:val="right"/>
              <w:rPr>
                <w:rFonts w:ascii="Arial" w:hAnsi="Arial" w:cs="Arial"/>
                <w:b/>
                <w:bCs/>
                <w:color w:val="000000"/>
                <w:sz w:val="18"/>
                <w:szCs w:val="18"/>
                <w:highlight w:val="darkYellow"/>
              </w:rPr>
            </w:pPr>
          </w:p>
        </w:tc>
        <w:tc>
          <w:tcPr>
            <w:tcW w:w="128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8DAFA0C" w14:textId="77777777" w:rsidR="00A02842" w:rsidRPr="00AC33F4" w:rsidRDefault="00A02842" w:rsidP="007E438E">
            <w:pPr>
              <w:jc w:val="right"/>
              <w:rPr>
                <w:rFonts w:ascii="Arial" w:hAnsi="Arial" w:cs="Arial"/>
                <w:b/>
                <w:bCs/>
                <w:color w:val="FFFFFF"/>
                <w:sz w:val="20"/>
                <w:szCs w:val="20"/>
                <w:highlight w:val="darkYellow"/>
              </w:rPr>
            </w:pPr>
            <w:r w:rsidRPr="00AC33F4">
              <w:rPr>
                <w:rFonts w:ascii="Arial" w:hAnsi="Arial" w:cs="Arial"/>
                <w:b/>
                <w:bCs/>
                <w:color w:val="FFFFFF"/>
                <w:sz w:val="20"/>
                <w:szCs w:val="20"/>
                <w:highlight w:val="darkYellow"/>
              </w:rPr>
              <w:t>76,83</w:t>
            </w:r>
          </w:p>
          <w:p w14:paraId="43B766E4" w14:textId="77777777" w:rsidR="00A02842" w:rsidRPr="00AC33F4" w:rsidRDefault="00A02842" w:rsidP="007E438E">
            <w:pPr>
              <w:jc w:val="right"/>
              <w:rPr>
                <w:rFonts w:ascii="Arial" w:hAnsi="Arial" w:cs="Arial"/>
                <w:b/>
                <w:bCs/>
                <w:color w:val="000000"/>
                <w:sz w:val="18"/>
                <w:szCs w:val="18"/>
                <w:highlight w:val="darkYellow"/>
              </w:rPr>
            </w:pPr>
          </w:p>
        </w:tc>
        <w:tc>
          <w:tcPr>
            <w:tcW w:w="240" w:type="dxa"/>
            <w:tcBorders>
              <w:top w:val="nil"/>
              <w:left w:val="single" w:sz="4" w:space="0" w:color="auto"/>
              <w:bottom w:val="nil"/>
              <w:right w:val="nil"/>
            </w:tcBorders>
            <w:shd w:val="clear" w:color="auto" w:fill="auto"/>
            <w:noWrap/>
            <w:vAlign w:val="bottom"/>
            <w:hideMark/>
          </w:tcPr>
          <w:p w14:paraId="6DF30C12" w14:textId="77777777" w:rsidR="00A02842" w:rsidRDefault="00A02842" w:rsidP="007E438E">
            <w:pPr>
              <w:jc w:val="right"/>
              <w:rPr>
                <w:rFonts w:ascii="Arial" w:hAnsi="Arial" w:cs="Arial"/>
                <w:b/>
                <w:bCs/>
                <w:color w:val="000000"/>
                <w:sz w:val="18"/>
                <w:szCs w:val="18"/>
              </w:rPr>
            </w:pPr>
          </w:p>
        </w:tc>
      </w:tr>
    </w:tbl>
    <w:p w14:paraId="7AD70DE7" w14:textId="77777777" w:rsidR="00A02842" w:rsidRDefault="00A02842" w:rsidP="00A02842"/>
    <w:p w14:paraId="273D5ED7" w14:textId="77777777" w:rsidR="00A02842" w:rsidRDefault="00A02842" w:rsidP="00A02842"/>
    <w:p w14:paraId="786C24C2" w14:textId="77777777" w:rsidR="00A02842" w:rsidRDefault="00A02842" w:rsidP="00A02842">
      <w:pPr>
        <w:jc w:val="center"/>
        <w:rPr>
          <w:b/>
        </w:rPr>
      </w:pPr>
      <w:r>
        <w:rPr>
          <w:b/>
        </w:rPr>
        <w:t>II.</w:t>
      </w:r>
    </w:p>
    <w:p w14:paraId="67CB31B1" w14:textId="77777777" w:rsidR="00A02842" w:rsidRDefault="00A02842" w:rsidP="00A02842">
      <w:r>
        <w:t>Ovo Izvješće objaviti će se u Službenom glasniku Općine Dubravica.</w:t>
      </w:r>
    </w:p>
    <w:p w14:paraId="642AEF28" w14:textId="77777777" w:rsidR="00A02842" w:rsidRDefault="00A02842" w:rsidP="00A02842"/>
    <w:p w14:paraId="5E25CEBC" w14:textId="77777777" w:rsidR="00A02842" w:rsidRPr="0005002D" w:rsidRDefault="00A02842" w:rsidP="00A02842">
      <w:pPr>
        <w:jc w:val="center"/>
        <w:rPr>
          <w:sz w:val="20"/>
          <w:szCs w:val="20"/>
        </w:rPr>
      </w:pPr>
      <w:r w:rsidRPr="0005002D">
        <w:rPr>
          <w:sz w:val="20"/>
          <w:szCs w:val="20"/>
        </w:rPr>
        <w:t>OPĆINSKI NAČELNIK OPĆINE DUBRAVICA</w:t>
      </w:r>
    </w:p>
    <w:p w14:paraId="6B78F024" w14:textId="77777777" w:rsidR="00A02842" w:rsidRPr="0005002D" w:rsidRDefault="00A02842" w:rsidP="00A02842">
      <w:pPr>
        <w:jc w:val="center"/>
        <w:rPr>
          <w:bCs/>
          <w:sz w:val="20"/>
          <w:szCs w:val="20"/>
        </w:rPr>
      </w:pPr>
      <w:r w:rsidRPr="0005002D">
        <w:rPr>
          <w:bCs/>
          <w:sz w:val="20"/>
          <w:szCs w:val="20"/>
        </w:rPr>
        <w:t>KLASA: 400-01/24-01/3</w:t>
      </w:r>
    </w:p>
    <w:p w14:paraId="19A179DC" w14:textId="77777777" w:rsidR="00A02842" w:rsidRPr="0005002D" w:rsidRDefault="00A02842" w:rsidP="00A02842">
      <w:pPr>
        <w:jc w:val="center"/>
        <w:rPr>
          <w:bCs/>
          <w:sz w:val="20"/>
          <w:szCs w:val="20"/>
        </w:rPr>
      </w:pPr>
      <w:r w:rsidRPr="0005002D">
        <w:rPr>
          <w:bCs/>
          <w:sz w:val="20"/>
          <w:szCs w:val="20"/>
        </w:rPr>
        <w:t>URBROJ: 238-40-01-24-1</w:t>
      </w:r>
    </w:p>
    <w:p w14:paraId="62CCAC3C" w14:textId="77777777" w:rsidR="00A02842" w:rsidRPr="0005002D" w:rsidRDefault="00A02842" w:rsidP="00A02842">
      <w:pPr>
        <w:jc w:val="center"/>
        <w:rPr>
          <w:bCs/>
          <w:sz w:val="20"/>
          <w:szCs w:val="20"/>
        </w:rPr>
      </w:pPr>
      <w:r w:rsidRPr="0005002D">
        <w:rPr>
          <w:bCs/>
          <w:sz w:val="20"/>
          <w:szCs w:val="20"/>
        </w:rPr>
        <w:t>Dubravica, 17. svibanj 2024. godine</w:t>
      </w:r>
    </w:p>
    <w:p w14:paraId="347925B0" w14:textId="77777777" w:rsidR="00A02842" w:rsidRDefault="00A02842" w:rsidP="00A02842"/>
    <w:p w14:paraId="26A78DA2" w14:textId="77777777" w:rsidR="00A02842" w:rsidRPr="00A4170B" w:rsidRDefault="00A02842" w:rsidP="00A02842">
      <w:pPr>
        <w:tabs>
          <w:tab w:val="left" w:pos="5055"/>
        </w:tabs>
        <w:jc w:val="right"/>
      </w:pPr>
      <w:r w:rsidRPr="00945D33">
        <w:t xml:space="preserve">                                                                      </w:t>
      </w:r>
      <w:r>
        <w:tab/>
      </w:r>
      <w:r>
        <w:tab/>
      </w:r>
      <w:r>
        <w:tab/>
      </w:r>
      <w:r>
        <w:tab/>
      </w:r>
      <w:r>
        <w:tab/>
      </w:r>
      <w:r>
        <w:tab/>
      </w:r>
      <w:r w:rsidRPr="00A4170B">
        <w:t xml:space="preserve">NAČELNIK OPĆINE DUBRAVICA </w:t>
      </w:r>
    </w:p>
    <w:p w14:paraId="33D46139" w14:textId="4D2D9516" w:rsidR="00AA60FD" w:rsidRPr="00A02842" w:rsidRDefault="00A02842" w:rsidP="00A02842">
      <w:pPr>
        <w:tabs>
          <w:tab w:val="left" w:pos="5055"/>
        </w:tabs>
        <w:jc w:val="right"/>
      </w:pPr>
      <w:r w:rsidRPr="00A4170B">
        <w:tab/>
        <w:t xml:space="preserve">        </w:t>
      </w:r>
      <w:r>
        <w:tab/>
      </w:r>
      <w:r>
        <w:tab/>
      </w:r>
      <w:r>
        <w:tab/>
      </w:r>
      <w:r>
        <w:tab/>
      </w:r>
      <w:r>
        <w:tab/>
      </w:r>
      <w:r>
        <w:tab/>
      </w:r>
      <w:r w:rsidRPr="00A4170B">
        <w:t>Marin Štritof</w:t>
      </w:r>
    </w:p>
    <w:p w14:paraId="7BCBA1A4" w14:textId="2402C481" w:rsidR="00AA60FD" w:rsidRDefault="00AA60FD" w:rsidP="00AA60FD">
      <w:pPr>
        <w:rPr>
          <w:rFonts w:ascii="Arial Narrow" w:hAnsi="Arial Narrow"/>
        </w:rPr>
      </w:pPr>
      <w:r w:rsidRPr="006329A4">
        <w:rPr>
          <w:rFonts w:ascii="Arial Narrow" w:hAnsi="Arial Narrow"/>
          <w:b/>
          <w:noProof/>
          <w:lang w:val="sl-SI" w:eastAsia="sl-SI"/>
        </w:rPr>
        <w:lastRenderedPageBreak/>
        <mc:AlternateContent>
          <mc:Choice Requires="wps">
            <w:drawing>
              <wp:anchor distT="0" distB="0" distL="114300" distR="114300" simplePos="0" relativeHeight="251888640" behindDoc="0" locked="0" layoutInCell="1" allowOverlap="1" wp14:anchorId="27917FEA" wp14:editId="19394B7A">
                <wp:simplePos x="0" y="0"/>
                <wp:positionH relativeFrom="margin">
                  <wp:posOffset>0</wp:posOffset>
                </wp:positionH>
                <wp:positionV relativeFrom="paragraph">
                  <wp:posOffset>114300</wp:posOffset>
                </wp:positionV>
                <wp:extent cx="334371" cy="362197"/>
                <wp:effectExtent l="57150" t="114300" r="142240" b="76200"/>
                <wp:wrapNone/>
                <wp:docPr id="118309478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E04FB33" w14:textId="7ED2BF62" w:rsidR="00AA60FD" w:rsidRPr="00104EAC" w:rsidRDefault="00AA60FD" w:rsidP="00AA60FD">
                            <w:pPr>
                              <w:jc w:val="center"/>
                              <w:rPr>
                                <w:rFonts w:ascii="Arial Narrow" w:hAnsi="Arial Narrow"/>
                                <w:sz w:val="24"/>
                                <w:szCs w:val="24"/>
                              </w:rPr>
                            </w:pPr>
                            <w:r>
                              <w:rPr>
                                <w:rFonts w:ascii="Arial Narrow" w:hAnsi="Arial Narrow"/>
                                <w:sz w:val="24"/>
                                <w:szCs w:val="24"/>
                              </w:rPr>
                              <w:t>7</w:t>
                            </w:r>
                          </w:p>
                          <w:p w14:paraId="3025BFA6" w14:textId="77777777" w:rsidR="00AA60FD" w:rsidRDefault="00AA60FD" w:rsidP="00AA60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917FEA" id="_x0000_s1057" style="position:absolute;left:0;text-align:left;margin-left:0;margin-top:9pt;width:26.35pt;height:28.5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7j2wIAAOk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" fillcolor="#afabab" strokecolor="#8e8e8e" strokeweight="1.52778mm">
                <v:stroke linestyle="thickThin"/>
                <v:shadow on="t" color="black" opacity="26214f" origin="-.5,.5" offset=".74836mm,-.74836mm"/>
                <v:textbox>
                  <w:txbxContent>
                    <w:p w14:paraId="4E04FB33" w14:textId="7ED2BF62" w:rsidR="00AA60FD" w:rsidRPr="00104EAC" w:rsidRDefault="00AA60FD" w:rsidP="00AA60FD">
                      <w:pPr>
                        <w:jc w:val="center"/>
                        <w:rPr>
                          <w:rFonts w:ascii="Arial Narrow" w:hAnsi="Arial Narrow"/>
                          <w:sz w:val="24"/>
                          <w:szCs w:val="24"/>
                        </w:rPr>
                      </w:pPr>
                      <w:r>
                        <w:rPr>
                          <w:rFonts w:ascii="Arial Narrow" w:hAnsi="Arial Narrow"/>
                          <w:sz w:val="24"/>
                          <w:szCs w:val="24"/>
                        </w:rPr>
                        <w:t>7</w:t>
                      </w:r>
                    </w:p>
                    <w:p w14:paraId="3025BFA6" w14:textId="77777777" w:rsidR="00AA60FD" w:rsidRDefault="00AA60FD" w:rsidP="00AA60FD">
                      <w:pPr>
                        <w:jc w:val="center"/>
                      </w:pPr>
                    </w:p>
                  </w:txbxContent>
                </v:textbox>
                <w10:wrap anchorx="margin"/>
              </v:roundrect>
            </w:pict>
          </mc:Fallback>
        </mc:AlternateContent>
      </w:r>
    </w:p>
    <w:p w14:paraId="23355AAC" w14:textId="77777777" w:rsidR="00CF6C22" w:rsidRDefault="00CF6C22" w:rsidP="00CF6C22">
      <w:pPr>
        <w:rPr>
          <w:rFonts w:ascii="Arial Narrow" w:hAnsi="Arial Narrow"/>
        </w:rPr>
      </w:pPr>
    </w:p>
    <w:p w14:paraId="1F54B8DF" w14:textId="77777777" w:rsidR="00CF6C22" w:rsidRPr="00C66C8F" w:rsidRDefault="00CF6C22" w:rsidP="00CF6C22">
      <w:pPr>
        <w:widowControl w:val="0"/>
        <w:autoSpaceDE w:val="0"/>
        <w:autoSpaceDN w:val="0"/>
        <w:adjustRightInd w:val="0"/>
        <w:rPr>
          <w:rFonts w:eastAsia="Calibri"/>
          <w:lang w:val="en-US"/>
        </w:rPr>
      </w:pPr>
    </w:p>
    <w:p w14:paraId="10450939" w14:textId="77777777" w:rsidR="00CF6C22" w:rsidRDefault="00CF6C22" w:rsidP="00CF6C22">
      <w:pPr>
        <w:rPr>
          <w:b/>
        </w:rPr>
      </w:pPr>
      <w:r>
        <w:rPr>
          <w:b/>
        </w:rPr>
        <w:t>KLASA: 400-01/24-01/4</w:t>
      </w:r>
    </w:p>
    <w:p w14:paraId="437F8AC0" w14:textId="77777777" w:rsidR="00CF6C22" w:rsidRDefault="00CF6C22" w:rsidP="00CF6C22">
      <w:pPr>
        <w:rPr>
          <w:b/>
        </w:rPr>
      </w:pPr>
      <w:r>
        <w:rPr>
          <w:b/>
        </w:rPr>
        <w:t>URBROJ: 238-40-01-24-1</w:t>
      </w:r>
    </w:p>
    <w:p w14:paraId="0EFAC6B0" w14:textId="77777777" w:rsidR="00CF6C22" w:rsidRDefault="00CF6C22" w:rsidP="00CF6C22">
      <w:r>
        <w:t>Dubravica, 20. svibanj 2024. godine</w:t>
      </w:r>
    </w:p>
    <w:p w14:paraId="45A506BC" w14:textId="77777777" w:rsidR="00CF6C22" w:rsidRDefault="00CF6C22" w:rsidP="00CF6C22"/>
    <w:p w14:paraId="670027FF" w14:textId="77777777" w:rsidR="00CF6C22" w:rsidRDefault="00CF6C22" w:rsidP="00CF6C22">
      <w:pPr>
        <w:autoSpaceDE w:val="0"/>
        <w:autoSpaceDN w:val="0"/>
        <w:adjustRightInd w:val="0"/>
      </w:pPr>
      <w:r w:rsidRPr="00320A0C">
        <w:t>Na</w:t>
      </w:r>
      <w:r>
        <w:t xml:space="preserve"> temelju članka 74. Zakona o komunalnom gospodarstvu („Narodne novine“, br. 68/18, 110/18 i 32/20</w:t>
      </w:r>
      <w:r w:rsidRPr="00AD5219">
        <w:t>)</w:t>
      </w:r>
      <w:r>
        <w:t xml:space="preserve"> i  članka 38. Statuta općine Dubravica („Službeni glasnik Općine Dubravica“ br. 01/2021, 03/2024) načelnik Općine Dubravica podnosi Općinskom vijeću Općine Dubravica </w:t>
      </w:r>
    </w:p>
    <w:p w14:paraId="0C0B4957" w14:textId="77777777" w:rsidR="00CF6C22" w:rsidRPr="00E171BB" w:rsidRDefault="00CF6C22" w:rsidP="00CF6C22">
      <w:pPr>
        <w:pStyle w:val="Tijeloteksta-uvlaka2"/>
        <w:rPr>
          <w:b/>
        </w:rPr>
      </w:pPr>
    </w:p>
    <w:p w14:paraId="28095112" w14:textId="77777777" w:rsidR="00CF6C22" w:rsidRPr="00E171BB" w:rsidRDefault="00CF6C22" w:rsidP="00CF6C22">
      <w:pPr>
        <w:pStyle w:val="Tijeloteksta-uvlaka2"/>
        <w:jc w:val="center"/>
        <w:rPr>
          <w:b/>
        </w:rPr>
      </w:pPr>
      <w:r w:rsidRPr="00E171BB">
        <w:rPr>
          <w:b/>
        </w:rPr>
        <w:t>IZVJEŠĆE O IZVRŠENJU</w:t>
      </w:r>
      <w:r w:rsidRPr="00E171BB">
        <w:rPr>
          <w:b/>
        </w:rPr>
        <w:br/>
      </w:r>
      <w:proofErr w:type="spellStart"/>
      <w:r w:rsidRPr="00E171BB">
        <w:rPr>
          <w:b/>
        </w:rPr>
        <w:t>Programa</w:t>
      </w:r>
      <w:proofErr w:type="spellEnd"/>
      <w:r w:rsidRPr="00E171BB">
        <w:rPr>
          <w:b/>
        </w:rPr>
        <w:t xml:space="preserve"> </w:t>
      </w:r>
      <w:proofErr w:type="spellStart"/>
      <w:r>
        <w:rPr>
          <w:b/>
        </w:rPr>
        <w:t>održavanja</w:t>
      </w:r>
      <w:proofErr w:type="spellEnd"/>
      <w:r>
        <w:rPr>
          <w:b/>
        </w:rPr>
        <w:t xml:space="preserve"> </w:t>
      </w:r>
      <w:proofErr w:type="spellStart"/>
      <w:r w:rsidRPr="00E171BB">
        <w:rPr>
          <w:b/>
        </w:rPr>
        <w:t>komunalne</w:t>
      </w:r>
      <w:proofErr w:type="spellEnd"/>
      <w:r w:rsidRPr="00E171BB">
        <w:rPr>
          <w:b/>
        </w:rPr>
        <w:t xml:space="preserve"> </w:t>
      </w:r>
      <w:proofErr w:type="spellStart"/>
      <w:r w:rsidRPr="00E171BB">
        <w:rPr>
          <w:b/>
        </w:rPr>
        <w:t>infrastrukture</w:t>
      </w:r>
      <w:proofErr w:type="spellEnd"/>
      <w:r w:rsidRPr="00E171BB">
        <w:rPr>
          <w:b/>
        </w:rPr>
        <w:t xml:space="preserve"> </w:t>
      </w:r>
      <w:r w:rsidRPr="00E171BB">
        <w:rPr>
          <w:b/>
        </w:rPr>
        <w:br/>
      </w:r>
      <w:proofErr w:type="spellStart"/>
      <w:r w:rsidRPr="00E171BB">
        <w:rPr>
          <w:b/>
        </w:rPr>
        <w:t>na</w:t>
      </w:r>
      <w:proofErr w:type="spellEnd"/>
      <w:r w:rsidRPr="00E171BB">
        <w:rPr>
          <w:b/>
        </w:rPr>
        <w:t xml:space="preserve"> </w:t>
      </w:r>
      <w:proofErr w:type="spellStart"/>
      <w:r w:rsidRPr="00E171BB">
        <w:rPr>
          <w:b/>
        </w:rPr>
        <w:t>području</w:t>
      </w:r>
      <w:proofErr w:type="spellEnd"/>
      <w:r w:rsidRPr="00E171BB">
        <w:rPr>
          <w:b/>
        </w:rPr>
        <w:t xml:space="preserve"> Općine D</w:t>
      </w:r>
      <w:r>
        <w:rPr>
          <w:b/>
        </w:rPr>
        <w:t>ubravica za 2023</w:t>
      </w:r>
      <w:r w:rsidRPr="00E171BB">
        <w:rPr>
          <w:b/>
        </w:rPr>
        <w:t xml:space="preserve">. </w:t>
      </w:r>
      <w:proofErr w:type="spellStart"/>
      <w:r w:rsidRPr="00E171BB">
        <w:rPr>
          <w:b/>
        </w:rPr>
        <w:t>godinu</w:t>
      </w:r>
      <w:proofErr w:type="spellEnd"/>
    </w:p>
    <w:p w14:paraId="0877D770" w14:textId="77777777" w:rsidR="00CF6C22" w:rsidRPr="003E7C01" w:rsidRDefault="00CF6C22" w:rsidP="00CF6C22"/>
    <w:p w14:paraId="7890AA7E" w14:textId="77777777" w:rsidR="00CF6C22" w:rsidRPr="001F68C3" w:rsidRDefault="00CF6C22" w:rsidP="00CF6C22">
      <w:pPr>
        <w:pStyle w:val="Tijeloteksta-uvlaka2"/>
        <w:jc w:val="center"/>
        <w:rPr>
          <w:b/>
        </w:rPr>
      </w:pPr>
      <w:r w:rsidRPr="001F68C3">
        <w:rPr>
          <w:b/>
        </w:rPr>
        <w:t>I.</w:t>
      </w:r>
    </w:p>
    <w:p w14:paraId="60E99690" w14:textId="77777777" w:rsidR="00CF6C22" w:rsidRDefault="00CF6C22" w:rsidP="00CF6C22">
      <w:pPr>
        <w:rPr>
          <w:bCs/>
        </w:rPr>
      </w:pPr>
      <w:r>
        <w:rPr>
          <w:bCs/>
        </w:rPr>
        <w:t xml:space="preserve">Utvrđuje se da je u tijeku 2023. godine izvršeno održavanje komunalne infrastrukture na području Općine Dubravica kako slijedi: </w:t>
      </w:r>
    </w:p>
    <w:p w14:paraId="7C41F6A3" w14:textId="77777777" w:rsidR="00CF6C22" w:rsidRDefault="00CF6C22" w:rsidP="00CF6C22">
      <w:pPr>
        <w:rPr>
          <w:bCs/>
        </w:rPr>
      </w:pPr>
    </w:p>
    <w:p w14:paraId="099FD3BD" w14:textId="77777777" w:rsidR="00CF6C22" w:rsidRDefault="00CF6C22" w:rsidP="00CF6C22">
      <w:pPr>
        <w:pStyle w:val="Tijeloteksta"/>
        <w:ind w:left="236" w:right="438" w:firstLine="720"/>
        <w:rPr>
          <w:b/>
          <w:szCs w:val="28"/>
          <w:lang w:val="pl-PL"/>
        </w:rPr>
      </w:pPr>
      <w:r w:rsidRPr="00B50AE1">
        <w:rPr>
          <w:b/>
          <w:szCs w:val="28"/>
          <w:lang w:val="pl-PL"/>
        </w:rPr>
        <w:t>1. Javna rasvjeta</w:t>
      </w:r>
    </w:p>
    <w:p w14:paraId="538AAB56" w14:textId="77777777" w:rsidR="00CF6C22" w:rsidRDefault="00CF6C22" w:rsidP="00CF6C22">
      <w:pPr>
        <w:pStyle w:val="Tijeloteksta"/>
        <w:ind w:left="236" w:right="438" w:firstLine="720"/>
        <w:rPr>
          <w:b/>
          <w:szCs w:val="28"/>
          <w:lang w:val="pl-PL"/>
        </w:rPr>
      </w:pPr>
      <w:r>
        <w:rPr>
          <w:b/>
          <w:szCs w:val="28"/>
          <w:lang w:val="pl-PL"/>
        </w:rPr>
        <w:lastRenderedPageBreak/>
        <w:t>Planiralo se ulaganje u održavanje javne rasvjete u iznosu od 59.155,00 EUR, a utrošeno je 39.704,80 EUR, izvor financiranja je planiran iz općih prihoda i primitaka u iznosu od 3.330,00 EUR, utrošen u iznosu od 2.857,10 EUR, planiran iz prihoda od komunalne naknade u iznosu od 44.670,00 EUR, utrošen u iznosu od 25.700,18 EUR te planiran iz primitaka od zaduživanja u iznosu od 11.155,00 EUR, a utrošen u iznosu od 11.147,52 EUR, kako slijedi:</w:t>
      </w:r>
    </w:p>
    <w:p w14:paraId="09DBEC7E" w14:textId="77777777" w:rsidR="00CF6C22" w:rsidRDefault="00CF6C22" w:rsidP="00CF6C22">
      <w:pPr>
        <w:ind w:firstLine="709"/>
        <w:rPr>
          <w:bCs/>
          <w:color w:val="000000"/>
          <w:szCs w:val="16"/>
        </w:rPr>
      </w:pPr>
      <w:r w:rsidRPr="00AA1499">
        <w:rPr>
          <w:bCs/>
          <w:color w:val="000000"/>
          <w:szCs w:val="16"/>
        </w:rPr>
        <w:t xml:space="preserve">– ELEKTRIČNA ENERGIJA - JAVNA RASVJETA: </w:t>
      </w:r>
    </w:p>
    <w:p w14:paraId="550C66FA" w14:textId="77777777" w:rsidR="00CF6C22" w:rsidRDefault="00CF6C22" w:rsidP="00CF6C22">
      <w:pPr>
        <w:ind w:left="705"/>
        <w:rPr>
          <w:bCs/>
          <w:color w:val="000000"/>
          <w:szCs w:val="16"/>
        </w:rPr>
      </w:pPr>
      <w:r>
        <w:rPr>
          <w:bCs/>
          <w:color w:val="000000"/>
          <w:szCs w:val="16"/>
        </w:rPr>
        <w:t xml:space="preserve">- opis i opseg poslova: </w:t>
      </w:r>
      <w:r w:rsidRPr="00AA1499">
        <w:rPr>
          <w:bCs/>
          <w:color w:val="000000"/>
          <w:szCs w:val="16"/>
        </w:rPr>
        <w:t xml:space="preserve">podmirenje troškova opskrbe električnom energijom za </w:t>
      </w:r>
      <w:r>
        <w:rPr>
          <w:bCs/>
          <w:color w:val="000000"/>
          <w:szCs w:val="16"/>
        </w:rPr>
        <w:t xml:space="preserve">javnu rasvjetu na području Općine Dubravica (27 obračunskih mjesta opskrbe električnom energijom) </w:t>
      </w:r>
    </w:p>
    <w:p w14:paraId="57D7706B" w14:textId="77777777" w:rsidR="00CF6C22" w:rsidRDefault="00CF6C22" w:rsidP="00CF6C22">
      <w:pPr>
        <w:ind w:firstLine="709"/>
        <w:rPr>
          <w:bCs/>
          <w:color w:val="000000"/>
          <w:szCs w:val="16"/>
        </w:rPr>
      </w:pPr>
      <w:r>
        <w:rPr>
          <w:bCs/>
          <w:color w:val="000000"/>
          <w:szCs w:val="16"/>
        </w:rPr>
        <w:t xml:space="preserve">- Planiralo se ulaganje u iznosu od 27.340,00 EUR, a utrošeno je 8.405,86 EUR.  </w:t>
      </w:r>
    </w:p>
    <w:p w14:paraId="7F008C6A" w14:textId="77777777" w:rsidR="00CF6C22" w:rsidRDefault="00CF6C22" w:rsidP="00CF6C22">
      <w:pPr>
        <w:ind w:firstLine="709"/>
        <w:rPr>
          <w:bCs/>
          <w:color w:val="000000"/>
          <w:szCs w:val="16"/>
        </w:rPr>
      </w:pPr>
      <w:r>
        <w:rPr>
          <w:bCs/>
          <w:color w:val="000000"/>
          <w:szCs w:val="16"/>
        </w:rPr>
        <w:t xml:space="preserve">- izvor financiranja: je planiran </w:t>
      </w:r>
      <w:r w:rsidRPr="00AA1499">
        <w:rPr>
          <w:bCs/>
          <w:color w:val="000000"/>
          <w:szCs w:val="16"/>
        </w:rPr>
        <w:t xml:space="preserve">iz </w:t>
      </w:r>
      <w:r>
        <w:rPr>
          <w:bCs/>
          <w:color w:val="000000"/>
          <w:szCs w:val="16"/>
        </w:rPr>
        <w:t>prihoda od komunalne naknade</w:t>
      </w:r>
      <w:r w:rsidRPr="00AA1499">
        <w:rPr>
          <w:bCs/>
          <w:color w:val="000000"/>
          <w:szCs w:val="16"/>
        </w:rPr>
        <w:t xml:space="preserve"> u iznosu od</w:t>
      </w:r>
      <w:r>
        <w:rPr>
          <w:bCs/>
          <w:color w:val="000000"/>
          <w:szCs w:val="16"/>
        </w:rPr>
        <w:t xml:space="preserve"> 27.340,00 EUR, a realizirano je 8.405,86 EUR.  </w:t>
      </w:r>
    </w:p>
    <w:p w14:paraId="5317ACA7" w14:textId="77777777" w:rsidR="00CF6C22" w:rsidRDefault="00CF6C22" w:rsidP="00CF6C22">
      <w:pPr>
        <w:ind w:firstLine="709"/>
        <w:rPr>
          <w:bCs/>
          <w:color w:val="000000"/>
          <w:szCs w:val="16"/>
        </w:rPr>
      </w:pPr>
      <w:r>
        <w:rPr>
          <w:bCs/>
          <w:color w:val="000000"/>
          <w:szCs w:val="16"/>
        </w:rPr>
        <w:t>- obrazloženje značajnijeg odstupanja ostvarenih rashoda u odnosu na planirane: nema značajnijeg odstupanja</w:t>
      </w:r>
    </w:p>
    <w:p w14:paraId="4E475D1B" w14:textId="77777777" w:rsidR="00CF6C22" w:rsidRDefault="00CF6C22" w:rsidP="00CF6C22">
      <w:pPr>
        <w:rPr>
          <w:bCs/>
          <w:color w:val="000000"/>
          <w:szCs w:val="16"/>
        </w:rPr>
      </w:pPr>
    </w:p>
    <w:p w14:paraId="22CBB7DE" w14:textId="77777777" w:rsidR="00CF6C22" w:rsidRDefault="00CF6C22" w:rsidP="00CF6C22">
      <w:pPr>
        <w:ind w:firstLine="709"/>
        <w:rPr>
          <w:bCs/>
          <w:color w:val="000000"/>
          <w:szCs w:val="16"/>
        </w:rPr>
      </w:pPr>
      <w:r w:rsidRPr="001C6DE6">
        <w:rPr>
          <w:bCs/>
          <w:color w:val="000000"/>
          <w:szCs w:val="16"/>
        </w:rPr>
        <w:t>- ENERGETSKA USLUGA</w:t>
      </w:r>
      <w:r>
        <w:rPr>
          <w:bCs/>
          <w:color w:val="000000"/>
          <w:szCs w:val="16"/>
        </w:rPr>
        <w:t>:</w:t>
      </w:r>
    </w:p>
    <w:p w14:paraId="7C597811" w14:textId="77777777" w:rsidR="00CF6C22" w:rsidRDefault="00CF6C22" w:rsidP="00CF6C22">
      <w:pPr>
        <w:ind w:left="705"/>
        <w:rPr>
          <w:bCs/>
          <w:color w:val="000000"/>
          <w:szCs w:val="16"/>
        </w:rPr>
      </w:pPr>
      <w:r>
        <w:rPr>
          <w:bCs/>
          <w:color w:val="000000"/>
          <w:szCs w:val="16"/>
        </w:rPr>
        <w:t xml:space="preserve">- opis i opseg poslova: </w:t>
      </w:r>
      <w:r w:rsidRPr="001C6DE6">
        <w:rPr>
          <w:bCs/>
          <w:color w:val="000000"/>
          <w:szCs w:val="16"/>
        </w:rPr>
        <w:t>podmirenje godišnje naknade temeljem sklopljenog Ugovora o energetskom učinku, sklopljenim 15.01.2019.g. temeljem mjere poboljšanja energetske učinkovitosti sustava javne rasvjete (</w:t>
      </w:r>
      <w:proofErr w:type="spellStart"/>
      <w:r w:rsidRPr="001C6DE6">
        <w:rPr>
          <w:bCs/>
          <w:color w:val="000000"/>
          <w:szCs w:val="16"/>
        </w:rPr>
        <w:t>Newlight</w:t>
      </w:r>
      <w:proofErr w:type="spellEnd"/>
      <w:r w:rsidRPr="001C6DE6">
        <w:rPr>
          <w:bCs/>
          <w:color w:val="000000"/>
          <w:szCs w:val="16"/>
        </w:rPr>
        <w:t>) kojim su postavljena 575 nova led rasvjetna tijela</w:t>
      </w:r>
      <w:r>
        <w:rPr>
          <w:bCs/>
          <w:color w:val="000000"/>
          <w:szCs w:val="16"/>
        </w:rPr>
        <w:t xml:space="preserve">. </w:t>
      </w:r>
    </w:p>
    <w:p w14:paraId="0F601BC4" w14:textId="77777777" w:rsidR="00CF6C22" w:rsidRDefault="00CF6C22" w:rsidP="00CF6C22">
      <w:pPr>
        <w:ind w:firstLine="709"/>
        <w:rPr>
          <w:bCs/>
          <w:color w:val="000000"/>
          <w:szCs w:val="16"/>
        </w:rPr>
      </w:pPr>
      <w:r>
        <w:rPr>
          <w:bCs/>
          <w:color w:val="000000"/>
          <w:szCs w:val="16"/>
        </w:rPr>
        <w:t>- Planiralo se ulaganje u energetsku uslugu u iznosu od 17.795,00 EUR, a utrošeno je 17.777,27 EUR.</w:t>
      </w:r>
    </w:p>
    <w:p w14:paraId="7515DDC8" w14:textId="77777777" w:rsidR="00CF6C22" w:rsidRDefault="00CF6C22" w:rsidP="00CF6C22">
      <w:pPr>
        <w:rPr>
          <w:bCs/>
          <w:color w:val="000000"/>
          <w:szCs w:val="16"/>
        </w:rPr>
      </w:pPr>
      <w:r>
        <w:rPr>
          <w:bCs/>
          <w:color w:val="000000"/>
          <w:szCs w:val="16"/>
        </w:rPr>
        <w:tab/>
        <w:t>- izvor financiranja: je planiran iz primitaka od zaduživanja u iznosu od 11.155,00 EUR, a realiziran u iznosu od 11.147,52 EUR,</w:t>
      </w:r>
    </w:p>
    <w:p w14:paraId="62EA289B" w14:textId="77777777" w:rsidR="00CF6C22" w:rsidRDefault="00CF6C22" w:rsidP="00CF6C22">
      <w:pPr>
        <w:ind w:firstLine="709"/>
        <w:rPr>
          <w:bCs/>
          <w:color w:val="000000"/>
          <w:szCs w:val="16"/>
        </w:rPr>
      </w:pPr>
      <w:r>
        <w:rPr>
          <w:bCs/>
          <w:color w:val="000000"/>
          <w:szCs w:val="16"/>
        </w:rPr>
        <w:t>- izvor financiranja: je planiran iz prihoda od komunalne naknade u iznosu od 6.640,00 EUR te realiziran u iznosu od 6.629,75 EUR</w:t>
      </w:r>
    </w:p>
    <w:p w14:paraId="4C24B253" w14:textId="77777777" w:rsidR="00CF6C22" w:rsidRDefault="00CF6C22" w:rsidP="00CF6C22">
      <w:pPr>
        <w:ind w:firstLine="709"/>
        <w:rPr>
          <w:bCs/>
          <w:color w:val="000000"/>
          <w:szCs w:val="16"/>
        </w:rPr>
      </w:pPr>
      <w:r>
        <w:rPr>
          <w:bCs/>
          <w:color w:val="000000"/>
          <w:szCs w:val="16"/>
        </w:rPr>
        <w:t>- obrazloženje značajnijeg odstupanja ostvarenih rashoda u odnosu na planirane: nema značajnijeg odstupanja</w:t>
      </w:r>
    </w:p>
    <w:p w14:paraId="36DA0932" w14:textId="77777777" w:rsidR="00CF6C22" w:rsidRPr="00AA1499" w:rsidRDefault="00CF6C22" w:rsidP="00CF6C22">
      <w:pPr>
        <w:rPr>
          <w:bCs/>
          <w:color w:val="000000"/>
          <w:szCs w:val="16"/>
        </w:rPr>
      </w:pPr>
    </w:p>
    <w:p w14:paraId="659FA458" w14:textId="77777777" w:rsidR="00CF6C22" w:rsidRDefault="00CF6C22" w:rsidP="00CF6C22">
      <w:pPr>
        <w:ind w:firstLine="709"/>
        <w:rPr>
          <w:bCs/>
          <w:color w:val="000000"/>
          <w:szCs w:val="16"/>
        </w:rPr>
      </w:pPr>
      <w:r w:rsidRPr="00AA1499">
        <w:rPr>
          <w:bCs/>
          <w:color w:val="000000"/>
          <w:szCs w:val="16"/>
        </w:rPr>
        <w:t xml:space="preserve">- ODRŽAVANJE JAVNE RASVJETE: </w:t>
      </w:r>
    </w:p>
    <w:p w14:paraId="3870B45D" w14:textId="77777777" w:rsidR="00CF6C22" w:rsidRDefault="00CF6C22" w:rsidP="00CF6C22">
      <w:pPr>
        <w:ind w:left="705"/>
        <w:rPr>
          <w:bCs/>
          <w:color w:val="000000"/>
          <w:szCs w:val="16"/>
        </w:rPr>
      </w:pPr>
      <w:r>
        <w:rPr>
          <w:bCs/>
          <w:color w:val="000000"/>
          <w:szCs w:val="16"/>
        </w:rPr>
        <w:t xml:space="preserve">- opis i opseg poslova: </w:t>
      </w:r>
      <w:r w:rsidRPr="00AA1499">
        <w:rPr>
          <w:bCs/>
          <w:color w:val="000000"/>
          <w:szCs w:val="16"/>
        </w:rPr>
        <w:t>podmirenje troškova redovnog održavanja javne rasvjete, uključujući manja proširenja mreže (p</w:t>
      </w:r>
      <w:r>
        <w:rPr>
          <w:bCs/>
          <w:color w:val="000000"/>
          <w:szCs w:val="16"/>
        </w:rPr>
        <w:t xml:space="preserve">ostava novih rasvjetnih tijela-19 komada (Vinski put i Vinogradski put-4 kom; Ulica Pavla </w:t>
      </w:r>
      <w:proofErr w:type="spellStart"/>
      <w:r>
        <w:rPr>
          <w:bCs/>
          <w:color w:val="000000"/>
          <w:szCs w:val="16"/>
        </w:rPr>
        <w:t>Štoosa</w:t>
      </w:r>
      <w:proofErr w:type="spellEnd"/>
      <w:r>
        <w:rPr>
          <w:bCs/>
          <w:color w:val="000000"/>
          <w:szCs w:val="16"/>
        </w:rPr>
        <w:t xml:space="preserve">-nova zgrada-2kom; Ulica Sutlanske doline-1 kom; Ulica Sv. Vida, </w:t>
      </w:r>
      <w:proofErr w:type="spellStart"/>
      <w:r>
        <w:rPr>
          <w:bCs/>
          <w:color w:val="000000"/>
          <w:szCs w:val="16"/>
        </w:rPr>
        <w:t>Milićgradska</w:t>
      </w:r>
      <w:proofErr w:type="spellEnd"/>
      <w:r>
        <w:rPr>
          <w:bCs/>
          <w:color w:val="000000"/>
          <w:szCs w:val="16"/>
        </w:rPr>
        <w:t xml:space="preserve">, Lugarska-5kom; </w:t>
      </w:r>
      <w:proofErr w:type="spellStart"/>
      <w:r>
        <w:rPr>
          <w:bCs/>
          <w:color w:val="000000"/>
          <w:szCs w:val="16"/>
        </w:rPr>
        <w:t>Lukavečka</w:t>
      </w:r>
      <w:proofErr w:type="spellEnd"/>
      <w:r>
        <w:rPr>
          <w:bCs/>
          <w:color w:val="000000"/>
          <w:szCs w:val="16"/>
        </w:rPr>
        <w:t xml:space="preserve"> cesta-7kom)</w:t>
      </w:r>
      <w:r w:rsidRPr="00AA1499">
        <w:rPr>
          <w:bCs/>
          <w:color w:val="000000"/>
          <w:szCs w:val="16"/>
        </w:rPr>
        <w:t xml:space="preserve"> i servisne intervencije (popravci na mreži javne rasvjete</w:t>
      </w:r>
      <w:r>
        <w:rPr>
          <w:bCs/>
          <w:color w:val="000000"/>
          <w:szCs w:val="16"/>
        </w:rPr>
        <w:t>, popravak svjetiljki</w:t>
      </w:r>
      <w:r w:rsidRPr="00AA1499">
        <w:rPr>
          <w:bCs/>
          <w:color w:val="000000"/>
          <w:szCs w:val="16"/>
        </w:rPr>
        <w:t xml:space="preserve">). </w:t>
      </w:r>
    </w:p>
    <w:p w14:paraId="56C418F1" w14:textId="77777777" w:rsidR="00CF6C22" w:rsidRDefault="00CF6C22" w:rsidP="00CF6C22">
      <w:pPr>
        <w:ind w:firstLine="709"/>
        <w:rPr>
          <w:bCs/>
          <w:color w:val="000000"/>
          <w:szCs w:val="16"/>
        </w:rPr>
      </w:pPr>
      <w:r>
        <w:rPr>
          <w:bCs/>
          <w:color w:val="000000"/>
          <w:szCs w:val="16"/>
        </w:rPr>
        <w:t>- Planiralo se ulaganje u održavanje javne rasvjete u iznosu od 14.020,00 EUR, a utrošeno je 13.521,67 EUR.</w:t>
      </w:r>
    </w:p>
    <w:p w14:paraId="3BFDC87E" w14:textId="77777777" w:rsidR="00CF6C22" w:rsidRDefault="00CF6C22" w:rsidP="00CF6C22">
      <w:pPr>
        <w:rPr>
          <w:bCs/>
          <w:color w:val="000000"/>
          <w:szCs w:val="16"/>
        </w:rPr>
      </w:pPr>
      <w:r>
        <w:rPr>
          <w:bCs/>
          <w:color w:val="000000"/>
          <w:szCs w:val="16"/>
        </w:rPr>
        <w:tab/>
        <w:t>- i</w:t>
      </w:r>
      <w:r w:rsidRPr="00AA1499">
        <w:rPr>
          <w:bCs/>
          <w:color w:val="000000"/>
          <w:szCs w:val="16"/>
        </w:rPr>
        <w:t>zvor financiranja</w:t>
      </w:r>
      <w:r>
        <w:rPr>
          <w:bCs/>
          <w:color w:val="000000"/>
          <w:szCs w:val="16"/>
        </w:rPr>
        <w:t>:</w:t>
      </w:r>
      <w:r w:rsidRPr="00AA1499">
        <w:rPr>
          <w:bCs/>
          <w:color w:val="000000"/>
          <w:szCs w:val="16"/>
        </w:rPr>
        <w:t xml:space="preserve"> je </w:t>
      </w:r>
      <w:r>
        <w:rPr>
          <w:bCs/>
          <w:color w:val="000000"/>
          <w:szCs w:val="16"/>
        </w:rPr>
        <w:t xml:space="preserve">planiran </w:t>
      </w:r>
      <w:r w:rsidRPr="00AA1499">
        <w:rPr>
          <w:bCs/>
          <w:color w:val="000000"/>
          <w:szCs w:val="16"/>
        </w:rPr>
        <w:t xml:space="preserve">iz </w:t>
      </w:r>
      <w:r>
        <w:rPr>
          <w:bCs/>
          <w:color w:val="000000"/>
          <w:szCs w:val="16"/>
        </w:rPr>
        <w:t>prihoda od komunalne naknade</w:t>
      </w:r>
      <w:r w:rsidRPr="00AA1499">
        <w:rPr>
          <w:bCs/>
          <w:color w:val="000000"/>
          <w:szCs w:val="16"/>
        </w:rPr>
        <w:t xml:space="preserve"> u iznosu od </w:t>
      </w:r>
      <w:r>
        <w:rPr>
          <w:bCs/>
          <w:color w:val="000000"/>
          <w:szCs w:val="16"/>
        </w:rPr>
        <w:t>10.690,00 EUR te realiziran u iznosu od 10.664,57 EUR.</w:t>
      </w:r>
    </w:p>
    <w:p w14:paraId="120155AE" w14:textId="77777777" w:rsidR="00CF6C22" w:rsidRDefault="00CF6C22" w:rsidP="00CF6C22">
      <w:pPr>
        <w:ind w:firstLine="709"/>
        <w:rPr>
          <w:bCs/>
          <w:color w:val="000000"/>
          <w:szCs w:val="16"/>
        </w:rPr>
      </w:pPr>
      <w:r>
        <w:rPr>
          <w:bCs/>
          <w:color w:val="000000"/>
          <w:szCs w:val="16"/>
        </w:rPr>
        <w:t>- i</w:t>
      </w:r>
      <w:r w:rsidRPr="00AA1499">
        <w:rPr>
          <w:bCs/>
          <w:color w:val="000000"/>
          <w:szCs w:val="16"/>
        </w:rPr>
        <w:t>zvor financiranja</w:t>
      </w:r>
      <w:r>
        <w:rPr>
          <w:bCs/>
          <w:color w:val="000000"/>
          <w:szCs w:val="16"/>
        </w:rPr>
        <w:t>:</w:t>
      </w:r>
      <w:r w:rsidRPr="00AA1499">
        <w:rPr>
          <w:bCs/>
          <w:color w:val="000000"/>
          <w:szCs w:val="16"/>
        </w:rPr>
        <w:t xml:space="preserve"> je </w:t>
      </w:r>
      <w:r>
        <w:rPr>
          <w:bCs/>
          <w:color w:val="000000"/>
          <w:szCs w:val="16"/>
        </w:rPr>
        <w:t xml:space="preserve">planiran </w:t>
      </w:r>
      <w:r w:rsidRPr="00AA1499">
        <w:rPr>
          <w:bCs/>
          <w:color w:val="000000"/>
          <w:szCs w:val="16"/>
        </w:rPr>
        <w:t xml:space="preserve">iz </w:t>
      </w:r>
      <w:r>
        <w:rPr>
          <w:bCs/>
          <w:color w:val="000000"/>
          <w:szCs w:val="16"/>
        </w:rPr>
        <w:t>općih prihoda i primitaka</w:t>
      </w:r>
      <w:r w:rsidRPr="00AA1499">
        <w:rPr>
          <w:bCs/>
          <w:color w:val="000000"/>
          <w:szCs w:val="16"/>
        </w:rPr>
        <w:t xml:space="preserve"> u iznosu od </w:t>
      </w:r>
      <w:r>
        <w:rPr>
          <w:bCs/>
          <w:color w:val="000000"/>
          <w:szCs w:val="16"/>
        </w:rPr>
        <w:t>3.330,00 EUR te realiziran u iznosu od 2.857,10 EUR.</w:t>
      </w:r>
    </w:p>
    <w:p w14:paraId="5840A7C3" w14:textId="77777777" w:rsidR="00CF6C22" w:rsidRDefault="00CF6C22" w:rsidP="00CF6C22">
      <w:pPr>
        <w:ind w:firstLine="709"/>
        <w:rPr>
          <w:bCs/>
          <w:color w:val="000000"/>
          <w:szCs w:val="16"/>
        </w:rPr>
      </w:pPr>
      <w:r>
        <w:rPr>
          <w:bCs/>
          <w:color w:val="000000"/>
          <w:szCs w:val="16"/>
        </w:rPr>
        <w:t>- obrazloženje značajnijeg odstupanja ostvarenih rashoda u odnosu na planirane: nema značajnijeg odstupanja</w:t>
      </w:r>
    </w:p>
    <w:p w14:paraId="4370BC7B" w14:textId="77777777" w:rsidR="00CF6C22" w:rsidRDefault="00CF6C22" w:rsidP="00CF6C22">
      <w:pPr>
        <w:ind w:firstLine="709"/>
        <w:rPr>
          <w:bCs/>
          <w:color w:val="000000"/>
          <w:szCs w:val="16"/>
        </w:rPr>
      </w:pPr>
    </w:p>
    <w:tbl>
      <w:tblPr>
        <w:tblW w:w="14577" w:type="dxa"/>
        <w:tblLook w:val="04A0" w:firstRow="1" w:lastRow="0" w:firstColumn="1" w:lastColumn="0" w:noHBand="0" w:noVBand="1"/>
      </w:tblPr>
      <w:tblGrid>
        <w:gridCol w:w="2170"/>
        <w:gridCol w:w="6953"/>
        <w:gridCol w:w="1498"/>
        <w:gridCol w:w="1498"/>
        <w:gridCol w:w="1498"/>
        <w:gridCol w:w="960"/>
      </w:tblGrid>
      <w:tr w:rsidR="00CF6C22" w14:paraId="30C35FA7" w14:textId="77777777" w:rsidTr="007E438E">
        <w:trPr>
          <w:trHeight w:val="449"/>
        </w:trPr>
        <w:tc>
          <w:tcPr>
            <w:tcW w:w="2170" w:type="dxa"/>
            <w:tcBorders>
              <w:top w:val="single" w:sz="4" w:space="0" w:color="000000"/>
              <w:left w:val="nil"/>
              <w:bottom w:val="single" w:sz="4" w:space="0" w:color="000000"/>
              <w:right w:val="nil"/>
            </w:tcBorders>
            <w:shd w:val="clear" w:color="auto" w:fill="auto"/>
            <w:vAlign w:val="center"/>
            <w:hideMark/>
          </w:tcPr>
          <w:p w14:paraId="56FB8FF3" w14:textId="77777777" w:rsidR="00CF6C22" w:rsidRDefault="00CF6C22" w:rsidP="007E438E">
            <w:pPr>
              <w:rPr>
                <w:rFonts w:ascii="Arial" w:hAnsi="Arial" w:cs="Arial"/>
                <w:color w:val="000000"/>
                <w:sz w:val="18"/>
                <w:szCs w:val="18"/>
              </w:rPr>
            </w:pPr>
            <w:r>
              <w:rPr>
                <w:rFonts w:ascii="Arial" w:hAnsi="Arial" w:cs="Arial"/>
                <w:color w:val="000000"/>
                <w:sz w:val="18"/>
                <w:szCs w:val="18"/>
              </w:rPr>
              <w:t>BROJ KONTA</w:t>
            </w:r>
          </w:p>
        </w:tc>
        <w:tc>
          <w:tcPr>
            <w:tcW w:w="6953" w:type="dxa"/>
            <w:tcBorders>
              <w:top w:val="single" w:sz="4" w:space="0" w:color="000000"/>
              <w:left w:val="nil"/>
              <w:bottom w:val="single" w:sz="4" w:space="0" w:color="000000"/>
              <w:right w:val="nil"/>
            </w:tcBorders>
            <w:shd w:val="clear" w:color="auto" w:fill="auto"/>
            <w:vAlign w:val="center"/>
            <w:hideMark/>
          </w:tcPr>
          <w:p w14:paraId="0BCE523E" w14:textId="77777777" w:rsidR="00CF6C22" w:rsidRDefault="00CF6C22" w:rsidP="007E438E">
            <w:pPr>
              <w:rPr>
                <w:rFonts w:ascii="Arial" w:hAnsi="Arial" w:cs="Arial"/>
                <w:color w:val="000000"/>
                <w:sz w:val="18"/>
                <w:szCs w:val="18"/>
              </w:rPr>
            </w:pPr>
            <w:r>
              <w:rPr>
                <w:rFonts w:ascii="Arial" w:hAnsi="Arial" w:cs="Arial"/>
                <w:color w:val="000000"/>
                <w:sz w:val="18"/>
                <w:szCs w:val="18"/>
              </w:rPr>
              <w:t>VRSTA RASHODA / IZDATAKA</w:t>
            </w:r>
          </w:p>
        </w:tc>
        <w:tc>
          <w:tcPr>
            <w:tcW w:w="1498" w:type="dxa"/>
            <w:tcBorders>
              <w:top w:val="single" w:sz="4" w:space="0" w:color="000000"/>
              <w:left w:val="nil"/>
              <w:bottom w:val="single" w:sz="4" w:space="0" w:color="000000"/>
              <w:right w:val="nil"/>
            </w:tcBorders>
            <w:shd w:val="clear" w:color="auto" w:fill="auto"/>
            <w:vAlign w:val="center"/>
            <w:hideMark/>
          </w:tcPr>
          <w:p w14:paraId="0535DCC2"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PLANIRANO</w:t>
            </w:r>
          </w:p>
        </w:tc>
        <w:tc>
          <w:tcPr>
            <w:tcW w:w="1498" w:type="dxa"/>
            <w:tcBorders>
              <w:top w:val="single" w:sz="4" w:space="0" w:color="000000"/>
              <w:left w:val="nil"/>
              <w:bottom w:val="single" w:sz="4" w:space="0" w:color="000000"/>
              <w:right w:val="nil"/>
            </w:tcBorders>
            <w:shd w:val="clear" w:color="auto" w:fill="auto"/>
            <w:vAlign w:val="center"/>
            <w:hideMark/>
          </w:tcPr>
          <w:p w14:paraId="7E62B5D8"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REALIZIRANO</w:t>
            </w:r>
          </w:p>
        </w:tc>
        <w:tc>
          <w:tcPr>
            <w:tcW w:w="1498" w:type="dxa"/>
            <w:tcBorders>
              <w:top w:val="single" w:sz="4" w:space="0" w:color="000000"/>
              <w:left w:val="nil"/>
              <w:bottom w:val="single" w:sz="4" w:space="0" w:color="000000"/>
              <w:right w:val="nil"/>
            </w:tcBorders>
            <w:shd w:val="clear" w:color="auto" w:fill="auto"/>
            <w:vAlign w:val="center"/>
            <w:hideMark/>
          </w:tcPr>
          <w:p w14:paraId="2BE72897"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RAZLIKA</w:t>
            </w:r>
          </w:p>
        </w:tc>
        <w:tc>
          <w:tcPr>
            <w:tcW w:w="960" w:type="dxa"/>
            <w:tcBorders>
              <w:top w:val="single" w:sz="4" w:space="0" w:color="000000"/>
              <w:left w:val="nil"/>
              <w:bottom w:val="single" w:sz="4" w:space="0" w:color="000000"/>
              <w:right w:val="nil"/>
            </w:tcBorders>
            <w:shd w:val="clear" w:color="auto" w:fill="auto"/>
            <w:vAlign w:val="center"/>
            <w:hideMark/>
          </w:tcPr>
          <w:p w14:paraId="5E0CEBEA"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INDEKS</w:t>
            </w:r>
          </w:p>
        </w:tc>
      </w:tr>
      <w:tr w:rsidR="00CF6C22" w14:paraId="215D1409" w14:textId="77777777" w:rsidTr="007E438E">
        <w:trPr>
          <w:trHeight w:val="449"/>
        </w:trPr>
        <w:tc>
          <w:tcPr>
            <w:tcW w:w="2170" w:type="dxa"/>
            <w:tcBorders>
              <w:top w:val="nil"/>
              <w:left w:val="nil"/>
              <w:bottom w:val="nil"/>
              <w:right w:val="nil"/>
            </w:tcBorders>
            <w:shd w:val="clear" w:color="0080C0" w:fill="0080C0"/>
            <w:vAlign w:val="center"/>
            <w:hideMark/>
          </w:tcPr>
          <w:p w14:paraId="523955DF"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Aktivnost  A100001</w:t>
            </w:r>
          </w:p>
        </w:tc>
        <w:tc>
          <w:tcPr>
            <w:tcW w:w="6953" w:type="dxa"/>
            <w:tcBorders>
              <w:top w:val="nil"/>
              <w:left w:val="nil"/>
              <w:bottom w:val="nil"/>
              <w:right w:val="nil"/>
            </w:tcBorders>
            <w:shd w:val="clear" w:color="0080C0" w:fill="0080C0"/>
            <w:vAlign w:val="center"/>
            <w:hideMark/>
          </w:tcPr>
          <w:p w14:paraId="7CA01B6F"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Javna rasvjeta</w:t>
            </w:r>
          </w:p>
        </w:tc>
        <w:tc>
          <w:tcPr>
            <w:tcW w:w="1498" w:type="dxa"/>
            <w:tcBorders>
              <w:top w:val="nil"/>
              <w:left w:val="nil"/>
              <w:bottom w:val="nil"/>
              <w:right w:val="nil"/>
            </w:tcBorders>
            <w:shd w:val="clear" w:color="0080C0" w:fill="0080C0"/>
            <w:vAlign w:val="center"/>
            <w:hideMark/>
          </w:tcPr>
          <w:p w14:paraId="25495FD8"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59.155,00</w:t>
            </w:r>
          </w:p>
        </w:tc>
        <w:tc>
          <w:tcPr>
            <w:tcW w:w="1498" w:type="dxa"/>
            <w:tcBorders>
              <w:top w:val="nil"/>
              <w:left w:val="nil"/>
              <w:bottom w:val="nil"/>
              <w:right w:val="nil"/>
            </w:tcBorders>
            <w:shd w:val="clear" w:color="0080C0" w:fill="0080C0"/>
            <w:vAlign w:val="center"/>
            <w:hideMark/>
          </w:tcPr>
          <w:p w14:paraId="0AEEB850"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39.704,80</w:t>
            </w:r>
          </w:p>
        </w:tc>
        <w:tc>
          <w:tcPr>
            <w:tcW w:w="1498" w:type="dxa"/>
            <w:tcBorders>
              <w:top w:val="nil"/>
              <w:left w:val="nil"/>
              <w:bottom w:val="nil"/>
              <w:right w:val="nil"/>
            </w:tcBorders>
            <w:shd w:val="clear" w:color="0080C0" w:fill="0080C0"/>
            <w:vAlign w:val="center"/>
            <w:hideMark/>
          </w:tcPr>
          <w:p w14:paraId="03219C8C"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19.450,20</w:t>
            </w:r>
          </w:p>
        </w:tc>
        <w:tc>
          <w:tcPr>
            <w:tcW w:w="960" w:type="dxa"/>
            <w:tcBorders>
              <w:top w:val="nil"/>
              <w:left w:val="nil"/>
              <w:bottom w:val="nil"/>
              <w:right w:val="nil"/>
            </w:tcBorders>
            <w:shd w:val="clear" w:color="0080C0" w:fill="0080C0"/>
            <w:vAlign w:val="center"/>
            <w:hideMark/>
          </w:tcPr>
          <w:p w14:paraId="3B7F6546"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67,12</w:t>
            </w:r>
          </w:p>
        </w:tc>
      </w:tr>
      <w:tr w:rsidR="00CF6C22" w14:paraId="0C67EC2D" w14:textId="77777777" w:rsidTr="007E438E">
        <w:trPr>
          <w:trHeight w:val="449"/>
        </w:trPr>
        <w:tc>
          <w:tcPr>
            <w:tcW w:w="2170" w:type="dxa"/>
            <w:tcBorders>
              <w:top w:val="nil"/>
              <w:left w:val="nil"/>
              <w:bottom w:val="nil"/>
              <w:right w:val="nil"/>
            </w:tcBorders>
            <w:shd w:val="clear" w:color="FFFF80" w:fill="FFFF80"/>
            <w:vAlign w:val="center"/>
            <w:hideMark/>
          </w:tcPr>
          <w:p w14:paraId="0AD67371"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1.</w:t>
            </w:r>
          </w:p>
        </w:tc>
        <w:tc>
          <w:tcPr>
            <w:tcW w:w="6953" w:type="dxa"/>
            <w:tcBorders>
              <w:top w:val="nil"/>
              <w:left w:val="nil"/>
              <w:bottom w:val="nil"/>
              <w:right w:val="nil"/>
            </w:tcBorders>
            <w:shd w:val="clear" w:color="FFFF80" w:fill="FFFF80"/>
            <w:vAlign w:val="center"/>
            <w:hideMark/>
          </w:tcPr>
          <w:p w14:paraId="6017652E"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Opći prihodi i primici</w:t>
            </w:r>
          </w:p>
        </w:tc>
        <w:tc>
          <w:tcPr>
            <w:tcW w:w="1498" w:type="dxa"/>
            <w:tcBorders>
              <w:top w:val="nil"/>
              <w:left w:val="nil"/>
              <w:bottom w:val="nil"/>
              <w:right w:val="nil"/>
            </w:tcBorders>
            <w:shd w:val="clear" w:color="FFFF80" w:fill="FFFF80"/>
            <w:vAlign w:val="center"/>
            <w:hideMark/>
          </w:tcPr>
          <w:p w14:paraId="7C917936"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3.330,00</w:t>
            </w:r>
          </w:p>
        </w:tc>
        <w:tc>
          <w:tcPr>
            <w:tcW w:w="1498" w:type="dxa"/>
            <w:tcBorders>
              <w:top w:val="nil"/>
              <w:left w:val="nil"/>
              <w:bottom w:val="nil"/>
              <w:right w:val="nil"/>
            </w:tcBorders>
            <w:shd w:val="clear" w:color="FFFF80" w:fill="FFFF80"/>
            <w:vAlign w:val="center"/>
            <w:hideMark/>
          </w:tcPr>
          <w:p w14:paraId="73E41535"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2.857,10</w:t>
            </w:r>
          </w:p>
        </w:tc>
        <w:tc>
          <w:tcPr>
            <w:tcW w:w="1498" w:type="dxa"/>
            <w:tcBorders>
              <w:top w:val="nil"/>
              <w:left w:val="nil"/>
              <w:bottom w:val="nil"/>
              <w:right w:val="nil"/>
            </w:tcBorders>
            <w:shd w:val="clear" w:color="FFFF80" w:fill="FFFF80"/>
            <w:vAlign w:val="center"/>
            <w:hideMark/>
          </w:tcPr>
          <w:p w14:paraId="100E978E"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472,90</w:t>
            </w:r>
          </w:p>
        </w:tc>
        <w:tc>
          <w:tcPr>
            <w:tcW w:w="960" w:type="dxa"/>
            <w:tcBorders>
              <w:top w:val="nil"/>
              <w:left w:val="nil"/>
              <w:bottom w:val="nil"/>
              <w:right w:val="nil"/>
            </w:tcBorders>
            <w:shd w:val="clear" w:color="FFFF80" w:fill="FFFF80"/>
            <w:vAlign w:val="center"/>
            <w:hideMark/>
          </w:tcPr>
          <w:p w14:paraId="1AD8DB76"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85,80</w:t>
            </w:r>
          </w:p>
        </w:tc>
      </w:tr>
      <w:tr w:rsidR="00CF6C22" w14:paraId="574459B6" w14:textId="77777777" w:rsidTr="007E438E">
        <w:trPr>
          <w:trHeight w:val="449"/>
        </w:trPr>
        <w:tc>
          <w:tcPr>
            <w:tcW w:w="2170" w:type="dxa"/>
            <w:tcBorders>
              <w:top w:val="nil"/>
              <w:left w:val="nil"/>
              <w:bottom w:val="nil"/>
              <w:right w:val="nil"/>
            </w:tcBorders>
            <w:shd w:val="clear" w:color="FFFF80" w:fill="FFFF80"/>
            <w:vAlign w:val="center"/>
            <w:hideMark/>
          </w:tcPr>
          <w:p w14:paraId="09DC3791"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1.1.</w:t>
            </w:r>
          </w:p>
        </w:tc>
        <w:tc>
          <w:tcPr>
            <w:tcW w:w="6953" w:type="dxa"/>
            <w:tcBorders>
              <w:top w:val="nil"/>
              <w:left w:val="nil"/>
              <w:bottom w:val="nil"/>
              <w:right w:val="nil"/>
            </w:tcBorders>
            <w:shd w:val="clear" w:color="FFFF80" w:fill="FFFF80"/>
            <w:vAlign w:val="center"/>
            <w:hideMark/>
          </w:tcPr>
          <w:p w14:paraId="604C7883"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Opći prihodi i primici</w:t>
            </w:r>
          </w:p>
        </w:tc>
        <w:tc>
          <w:tcPr>
            <w:tcW w:w="1498" w:type="dxa"/>
            <w:tcBorders>
              <w:top w:val="nil"/>
              <w:left w:val="nil"/>
              <w:bottom w:val="nil"/>
              <w:right w:val="nil"/>
            </w:tcBorders>
            <w:shd w:val="clear" w:color="FFFF80" w:fill="FFFF80"/>
            <w:vAlign w:val="center"/>
            <w:hideMark/>
          </w:tcPr>
          <w:p w14:paraId="70B81453"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3.330,00</w:t>
            </w:r>
          </w:p>
        </w:tc>
        <w:tc>
          <w:tcPr>
            <w:tcW w:w="1498" w:type="dxa"/>
            <w:tcBorders>
              <w:top w:val="nil"/>
              <w:left w:val="nil"/>
              <w:bottom w:val="nil"/>
              <w:right w:val="nil"/>
            </w:tcBorders>
            <w:shd w:val="clear" w:color="FFFF80" w:fill="FFFF80"/>
            <w:vAlign w:val="center"/>
            <w:hideMark/>
          </w:tcPr>
          <w:p w14:paraId="60F0B314"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2.857,10</w:t>
            </w:r>
          </w:p>
        </w:tc>
        <w:tc>
          <w:tcPr>
            <w:tcW w:w="1498" w:type="dxa"/>
            <w:tcBorders>
              <w:top w:val="nil"/>
              <w:left w:val="nil"/>
              <w:bottom w:val="nil"/>
              <w:right w:val="nil"/>
            </w:tcBorders>
            <w:shd w:val="clear" w:color="FFFF80" w:fill="FFFF80"/>
            <w:vAlign w:val="center"/>
            <w:hideMark/>
          </w:tcPr>
          <w:p w14:paraId="0D12FB15"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472,90</w:t>
            </w:r>
          </w:p>
        </w:tc>
        <w:tc>
          <w:tcPr>
            <w:tcW w:w="960" w:type="dxa"/>
            <w:tcBorders>
              <w:top w:val="nil"/>
              <w:left w:val="nil"/>
              <w:bottom w:val="nil"/>
              <w:right w:val="nil"/>
            </w:tcBorders>
            <w:shd w:val="clear" w:color="FFFF80" w:fill="FFFF80"/>
            <w:vAlign w:val="center"/>
            <w:hideMark/>
          </w:tcPr>
          <w:p w14:paraId="2C370EED"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85,80</w:t>
            </w:r>
          </w:p>
        </w:tc>
      </w:tr>
      <w:tr w:rsidR="00CF6C22" w14:paraId="71872C60" w14:textId="77777777" w:rsidTr="007E438E">
        <w:trPr>
          <w:trHeight w:val="449"/>
        </w:trPr>
        <w:tc>
          <w:tcPr>
            <w:tcW w:w="2170" w:type="dxa"/>
            <w:tcBorders>
              <w:top w:val="nil"/>
              <w:left w:val="nil"/>
              <w:bottom w:val="nil"/>
              <w:right w:val="nil"/>
            </w:tcBorders>
            <w:shd w:val="clear" w:color="FFFFFF" w:fill="FFFFFF"/>
            <w:vAlign w:val="center"/>
            <w:hideMark/>
          </w:tcPr>
          <w:p w14:paraId="74327D1F"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3</w:t>
            </w:r>
          </w:p>
        </w:tc>
        <w:tc>
          <w:tcPr>
            <w:tcW w:w="6953" w:type="dxa"/>
            <w:tcBorders>
              <w:top w:val="nil"/>
              <w:left w:val="nil"/>
              <w:bottom w:val="nil"/>
              <w:right w:val="nil"/>
            </w:tcBorders>
            <w:shd w:val="clear" w:color="FFFFFF" w:fill="FFFFFF"/>
            <w:vAlign w:val="center"/>
            <w:hideMark/>
          </w:tcPr>
          <w:p w14:paraId="4FF6FE94"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Rashodi poslovanja</w:t>
            </w:r>
          </w:p>
        </w:tc>
        <w:tc>
          <w:tcPr>
            <w:tcW w:w="1498" w:type="dxa"/>
            <w:tcBorders>
              <w:top w:val="nil"/>
              <w:left w:val="nil"/>
              <w:bottom w:val="nil"/>
              <w:right w:val="nil"/>
            </w:tcBorders>
            <w:shd w:val="clear" w:color="FFFFFF" w:fill="FFFFFF"/>
            <w:vAlign w:val="center"/>
            <w:hideMark/>
          </w:tcPr>
          <w:p w14:paraId="51915865"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3.330,00</w:t>
            </w:r>
          </w:p>
        </w:tc>
        <w:tc>
          <w:tcPr>
            <w:tcW w:w="1498" w:type="dxa"/>
            <w:tcBorders>
              <w:top w:val="nil"/>
              <w:left w:val="nil"/>
              <w:bottom w:val="nil"/>
              <w:right w:val="nil"/>
            </w:tcBorders>
            <w:shd w:val="clear" w:color="FFFFFF" w:fill="FFFFFF"/>
            <w:vAlign w:val="center"/>
            <w:hideMark/>
          </w:tcPr>
          <w:p w14:paraId="4FF8F25B"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2.857,10</w:t>
            </w:r>
          </w:p>
        </w:tc>
        <w:tc>
          <w:tcPr>
            <w:tcW w:w="1498" w:type="dxa"/>
            <w:tcBorders>
              <w:top w:val="nil"/>
              <w:left w:val="nil"/>
              <w:bottom w:val="nil"/>
              <w:right w:val="nil"/>
            </w:tcBorders>
            <w:shd w:val="clear" w:color="FFFFFF" w:fill="FFFFFF"/>
            <w:vAlign w:val="center"/>
            <w:hideMark/>
          </w:tcPr>
          <w:p w14:paraId="1C767AD5"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472,90</w:t>
            </w:r>
          </w:p>
        </w:tc>
        <w:tc>
          <w:tcPr>
            <w:tcW w:w="960" w:type="dxa"/>
            <w:tcBorders>
              <w:top w:val="nil"/>
              <w:left w:val="nil"/>
              <w:bottom w:val="nil"/>
              <w:right w:val="nil"/>
            </w:tcBorders>
            <w:shd w:val="clear" w:color="FFFFFF" w:fill="FFFFFF"/>
            <w:vAlign w:val="center"/>
            <w:hideMark/>
          </w:tcPr>
          <w:p w14:paraId="0852F4D4"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85,80</w:t>
            </w:r>
          </w:p>
        </w:tc>
      </w:tr>
      <w:tr w:rsidR="00CF6C22" w14:paraId="02981F42" w14:textId="77777777" w:rsidTr="007E438E">
        <w:trPr>
          <w:trHeight w:val="449"/>
        </w:trPr>
        <w:tc>
          <w:tcPr>
            <w:tcW w:w="2170" w:type="dxa"/>
            <w:tcBorders>
              <w:top w:val="nil"/>
              <w:left w:val="nil"/>
              <w:bottom w:val="nil"/>
              <w:right w:val="nil"/>
            </w:tcBorders>
            <w:shd w:val="clear" w:color="auto" w:fill="auto"/>
            <w:vAlign w:val="center"/>
            <w:hideMark/>
          </w:tcPr>
          <w:p w14:paraId="69BE4407" w14:textId="77777777" w:rsidR="00CF6C22" w:rsidRDefault="00CF6C22" w:rsidP="007E438E">
            <w:pPr>
              <w:rPr>
                <w:rFonts w:ascii="Arial" w:hAnsi="Arial" w:cs="Arial"/>
                <w:color w:val="000000"/>
                <w:sz w:val="18"/>
                <w:szCs w:val="18"/>
              </w:rPr>
            </w:pPr>
            <w:r>
              <w:rPr>
                <w:rFonts w:ascii="Arial" w:hAnsi="Arial" w:cs="Arial"/>
                <w:color w:val="000000"/>
                <w:sz w:val="18"/>
                <w:szCs w:val="18"/>
              </w:rPr>
              <w:lastRenderedPageBreak/>
              <w:t>3232</w:t>
            </w:r>
          </w:p>
        </w:tc>
        <w:tc>
          <w:tcPr>
            <w:tcW w:w="6953" w:type="dxa"/>
            <w:tcBorders>
              <w:top w:val="nil"/>
              <w:left w:val="nil"/>
              <w:bottom w:val="nil"/>
              <w:right w:val="nil"/>
            </w:tcBorders>
            <w:shd w:val="clear" w:color="auto" w:fill="auto"/>
            <w:vAlign w:val="center"/>
            <w:hideMark/>
          </w:tcPr>
          <w:p w14:paraId="4344A2C6" w14:textId="77777777" w:rsidR="00CF6C22" w:rsidRDefault="00CF6C22" w:rsidP="007E438E">
            <w:pPr>
              <w:rPr>
                <w:rFonts w:ascii="Arial" w:hAnsi="Arial" w:cs="Arial"/>
                <w:color w:val="000000"/>
                <w:sz w:val="18"/>
                <w:szCs w:val="18"/>
              </w:rPr>
            </w:pPr>
            <w:r>
              <w:rPr>
                <w:rFonts w:ascii="Arial" w:hAnsi="Arial" w:cs="Arial"/>
                <w:color w:val="000000"/>
                <w:sz w:val="18"/>
                <w:szCs w:val="18"/>
              </w:rPr>
              <w:t>Održavanje javne rasvjete</w:t>
            </w:r>
          </w:p>
        </w:tc>
        <w:tc>
          <w:tcPr>
            <w:tcW w:w="1498" w:type="dxa"/>
            <w:tcBorders>
              <w:top w:val="nil"/>
              <w:left w:val="nil"/>
              <w:bottom w:val="nil"/>
              <w:right w:val="nil"/>
            </w:tcBorders>
            <w:shd w:val="clear" w:color="auto" w:fill="auto"/>
            <w:vAlign w:val="center"/>
            <w:hideMark/>
          </w:tcPr>
          <w:p w14:paraId="3B2564CA"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3.330,00</w:t>
            </w:r>
          </w:p>
        </w:tc>
        <w:tc>
          <w:tcPr>
            <w:tcW w:w="1498" w:type="dxa"/>
            <w:tcBorders>
              <w:top w:val="nil"/>
              <w:left w:val="nil"/>
              <w:bottom w:val="nil"/>
              <w:right w:val="nil"/>
            </w:tcBorders>
            <w:shd w:val="clear" w:color="auto" w:fill="auto"/>
            <w:vAlign w:val="center"/>
            <w:hideMark/>
          </w:tcPr>
          <w:p w14:paraId="24987193"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2.857,10</w:t>
            </w:r>
          </w:p>
        </w:tc>
        <w:tc>
          <w:tcPr>
            <w:tcW w:w="1498" w:type="dxa"/>
            <w:tcBorders>
              <w:top w:val="nil"/>
              <w:left w:val="nil"/>
              <w:bottom w:val="nil"/>
              <w:right w:val="nil"/>
            </w:tcBorders>
            <w:shd w:val="clear" w:color="auto" w:fill="auto"/>
            <w:vAlign w:val="center"/>
            <w:hideMark/>
          </w:tcPr>
          <w:p w14:paraId="0749E63A"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472,90</w:t>
            </w:r>
          </w:p>
        </w:tc>
        <w:tc>
          <w:tcPr>
            <w:tcW w:w="960" w:type="dxa"/>
            <w:tcBorders>
              <w:top w:val="nil"/>
              <w:left w:val="nil"/>
              <w:bottom w:val="nil"/>
              <w:right w:val="nil"/>
            </w:tcBorders>
            <w:shd w:val="clear" w:color="auto" w:fill="auto"/>
            <w:vAlign w:val="center"/>
            <w:hideMark/>
          </w:tcPr>
          <w:p w14:paraId="39120009"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85,80</w:t>
            </w:r>
          </w:p>
        </w:tc>
      </w:tr>
      <w:tr w:rsidR="00CF6C22" w14:paraId="51DA485C" w14:textId="77777777" w:rsidTr="007E438E">
        <w:trPr>
          <w:trHeight w:val="449"/>
        </w:trPr>
        <w:tc>
          <w:tcPr>
            <w:tcW w:w="2170" w:type="dxa"/>
            <w:tcBorders>
              <w:top w:val="nil"/>
              <w:left w:val="nil"/>
              <w:bottom w:val="nil"/>
              <w:right w:val="nil"/>
            </w:tcBorders>
            <w:shd w:val="clear" w:color="FFFF80" w:fill="FFFF80"/>
            <w:vAlign w:val="center"/>
            <w:hideMark/>
          </w:tcPr>
          <w:p w14:paraId="20F3CD1E"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4.</w:t>
            </w:r>
          </w:p>
        </w:tc>
        <w:tc>
          <w:tcPr>
            <w:tcW w:w="6953" w:type="dxa"/>
            <w:tcBorders>
              <w:top w:val="nil"/>
              <w:left w:val="nil"/>
              <w:bottom w:val="nil"/>
              <w:right w:val="nil"/>
            </w:tcBorders>
            <w:shd w:val="clear" w:color="FFFF80" w:fill="FFFF80"/>
            <w:vAlign w:val="center"/>
            <w:hideMark/>
          </w:tcPr>
          <w:p w14:paraId="4410BCD6"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Prihodi za posebne namjene</w:t>
            </w:r>
          </w:p>
        </w:tc>
        <w:tc>
          <w:tcPr>
            <w:tcW w:w="1498" w:type="dxa"/>
            <w:tcBorders>
              <w:top w:val="nil"/>
              <w:left w:val="nil"/>
              <w:bottom w:val="nil"/>
              <w:right w:val="nil"/>
            </w:tcBorders>
            <w:shd w:val="clear" w:color="FFFF80" w:fill="FFFF80"/>
            <w:vAlign w:val="center"/>
            <w:hideMark/>
          </w:tcPr>
          <w:p w14:paraId="51292C6B"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44.670,00</w:t>
            </w:r>
          </w:p>
        </w:tc>
        <w:tc>
          <w:tcPr>
            <w:tcW w:w="1498" w:type="dxa"/>
            <w:tcBorders>
              <w:top w:val="nil"/>
              <w:left w:val="nil"/>
              <w:bottom w:val="nil"/>
              <w:right w:val="nil"/>
            </w:tcBorders>
            <w:shd w:val="clear" w:color="FFFF80" w:fill="FFFF80"/>
            <w:vAlign w:val="center"/>
            <w:hideMark/>
          </w:tcPr>
          <w:p w14:paraId="3399D412"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25.700,18</w:t>
            </w:r>
          </w:p>
        </w:tc>
        <w:tc>
          <w:tcPr>
            <w:tcW w:w="1498" w:type="dxa"/>
            <w:tcBorders>
              <w:top w:val="nil"/>
              <w:left w:val="nil"/>
              <w:bottom w:val="nil"/>
              <w:right w:val="nil"/>
            </w:tcBorders>
            <w:shd w:val="clear" w:color="FFFF80" w:fill="FFFF80"/>
            <w:vAlign w:val="center"/>
            <w:hideMark/>
          </w:tcPr>
          <w:p w14:paraId="2F699028"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18.969,82</w:t>
            </w:r>
          </w:p>
        </w:tc>
        <w:tc>
          <w:tcPr>
            <w:tcW w:w="960" w:type="dxa"/>
            <w:tcBorders>
              <w:top w:val="nil"/>
              <w:left w:val="nil"/>
              <w:bottom w:val="nil"/>
              <w:right w:val="nil"/>
            </w:tcBorders>
            <w:shd w:val="clear" w:color="FFFF80" w:fill="FFFF80"/>
            <w:vAlign w:val="center"/>
            <w:hideMark/>
          </w:tcPr>
          <w:p w14:paraId="7FCC0B4B"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57,53</w:t>
            </w:r>
          </w:p>
        </w:tc>
      </w:tr>
      <w:tr w:rsidR="00CF6C22" w14:paraId="22E766CB" w14:textId="77777777" w:rsidTr="007E438E">
        <w:trPr>
          <w:trHeight w:val="449"/>
        </w:trPr>
        <w:tc>
          <w:tcPr>
            <w:tcW w:w="2170" w:type="dxa"/>
            <w:tcBorders>
              <w:top w:val="nil"/>
              <w:left w:val="nil"/>
              <w:bottom w:val="nil"/>
              <w:right w:val="nil"/>
            </w:tcBorders>
            <w:shd w:val="clear" w:color="FFFF80" w:fill="FFFF80"/>
            <w:vAlign w:val="center"/>
            <w:hideMark/>
          </w:tcPr>
          <w:p w14:paraId="3E16E509"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4.4.</w:t>
            </w:r>
          </w:p>
        </w:tc>
        <w:tc>
          <w:tcPr>
            <w:tcW w:w="6953" w:type="dxa"/>
            <w:tcBorders>
              <w:top w:val="nil"/>
              <w:left w:val="nil"/>
              <w:bottom w:val="nil"/>
              <w:right w:val="nil"/>
            </w:tcBorders>
            <w:shd w:val="clear" w:color="FFFF80" w:fill="FFFF80"/>
            <w:vAlign w:val="center"/>
            <w:hideMark/>
          </w:tcPr>
          <w:p w14:paraId="0F5D6E87"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Prihod od komunalne naknade</w:t>
            </w:r>
          </w:p>
        </w:tc>
        <w:tc>
          <w:tcPr>
            <w:tcW w:w="1498" w:type="dxa"/>
            <w:tcBorders>
              <w:top w:val="nil"/>
              <w:left w:val="nil"/>
              <w:bottom w:val="nil"/>
              <w:right w:val="nil"/>
            </w:tcBorders>
            <w:shd w:val="clear" w:color="FFFF80" w:fill="FFFF80"/>
            <w:vAlign w:val="center"/>
            <w:hideMark/>
          </w:tcPr>
          <w:p w14:paraId="0E65E5DF"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44.670,00</w:t>
            </w:r>
          </w:p>
        </w:tc>
        <w:tc>
          <w:tcPr>
            <w:tcW w:w="1498" w:type="dxa"/>
            <w:tcBorders>
              <w:top w:val="nil"/>
              <w:left w:val="nil"/>
              <w:bottom w:val="nil"/>
              <w:right w:val="nil"/>
            </w:tcBorders>
            <w:shd w:val="clear" w:color="FFFF80" w:fill="FFFF80"/>
            <w:vAlign w:val="center"/>
            <w:hideMark/>
          </w:tcPr>
          <w:p w14:paraId="763051A8"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25.700,18</w:t>
            </w:r>
          </w:p>
        </w:tc>
        <w:tc>
          <w:tcPr>
            <w:tcW w:w="1498" w:type="dxa"/>
            <w:tcBorders>
              <w:top w:val="nil"/>
              <w:left w:val="nil"/>
              <w:bottom w:val="nil"/>
              <w:right w:val="nil"/>
            </w:tcBorders>
            <w:shd w:val="clear" w:color="FFFF80" w:fill="FFFF80"/>
            <w:vAlign w:val="center"/>
            <w:hideMark/>
          </w:tcPr>
          <w:p w14:paraId="36B99C55"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18.969,82</w:t>
            </w:r>
          </w:p>
        </w:tc>
        <w:tc>
          <w:tcPr>
            <w:tcW w:w="960" w:type="dxa"/>
            <w:tcBorders>
              <w:top w:val="nil"/>
              <w:left w:val="nil"/>
              <w:bottom w:val="nil"/>
              <w:right w:val="nil"/>
            </w:tcBorders>
            <w:shd w:val="clear" w:color="FFFF80" w:fill="FFFF80"/>
            <w:vAlign w:val="center"/>
            <w:hideMark/>
          </w:tcPr>
          <w:p w14:paraId="09AF3DED"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57,53</w:t>
            </w:r>
          </w:p>
        </w:tc>
      </w:tr>
      <w:tr w:rsidR="00CF6C22" w14:paraId="484D9295" w14:textId="77777777" w:rsidTr="007E438E">
        <w:trPr>
          <w:trHeight w:val="449"/>
        </w:trPr>
        <w:tc>
          <w:tcPr>
            <w:tcW w:w="2170" w:type="dxa"/>
            <w:tcBorders>
              <w:top w:val="nil"/>
              <w:left w:val="nil"/>
              <w:bottom w:val="nil"/>
              <w:right w:val="nil"/>
            </w:tcBorders>
            <w:shd w:val="clear" w:color="FFFFFF" w:fill="FFFFFF"/>
            <w:vAlign w:val="center"/>
            <w:hideMark/>
          </w:tcPr>
          <w:p w14:paraId="225F4E58"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3</w:t>
            </w:r>
          </w:p>
        </w:tc>
        <w:tc>
          <w:tcPr>
            <w:tcW w:w="6953" w:type="dxa"/>
            <w:tcBorders>
              <w:top w:val="nil"/>
              <w:left w:val="nil"/>
              <w:bottom w:val="nil"/>
              <w:right w:val="nil"/>
            </w:tcBorders>
            <w:shd w:val="clear" w:color="FFFFFF" w:fill="FFFFFF"/>
            <w:vAlign w:val="center"/>
            <w:hideMark/>
          </w:tcPr>
          <w:p w14:paraId="3D4D3C38"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Rashodi poslovanja</w:t>
            </w:r>
          </w:p>
        </w:tc>
        <w:tc>
          <w:tcPr>
            <w:tcW w:w="1498" w:type="dxa"/>
            <w:tcBorders>
              <w:top w:val="nil"/>
              <w:left w:val="nil"/>
              <w:bottom w:val="nil"/>
              <w:right w:val="nil"/>
            </w:tcBorders>
            <w:shd w:val="clear" w:color="FFFFFF" w:fill="FFFFFF"/>
            <w:vAlign w:val="center"/>
            <w:hideMark/>
          </w:tcPr>
          <w:p w14:paraId="570BF74D"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44.670,00</w:t>
            </w:r>
          </w:p>
        </w:tc>
        <w:tc>
          <w:tcPr>
            <w:tcW w:w="1498" w:type="dxa"/>
            <w:tcBorders>
              <w:top w:val="nil"/>
              <w:left w:val="nil"/>
              <w:bottom w:val="nil"/>
              <w:right w:val="nil"/>
            </w:tcBorders>
            <w:shd w:val="clear" w:color="FFFFFF" w:fill="FFFFFF"/>
            <w:vAlign w:val="center"/>
            <w:hideMark/>
          </w:tcPr>
          <w:p w14:paraId="011B1F57"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25.700,18</w:t>
            </w:r>
          </w:p>
        </w:tc>
        <w:tc>
          <w:tcPr>
            <w:tcW w:w="1498" w:type="dxa"/>
            <w:tcBorders>
              <w:top w:val="nil"/>
              <w:left w:val="nil"/>
              <w:bottom w:val="nil"/>
              <w:right w:val="nil"/>
            </w:tcBorders>
            <w:shd w:val="clear" w:color="FFFFFF" w:fill="FFFFFF"/>
            <w:vAlign w:val="center"/>
            <w:hideMark/>
          </w:tcPr>
          <w:p w14:paraId="088E0255"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18.969,82</w:t>
            </w:r>
          </w:p>
        </w:tc>
        <w:tc>
          <w:tcPr>
            <w:tcW w:w="960" w:type="dxa"/>
            <w:tcBorders>
              <w:top w:val="nil"/>
              <w:left w:val="nil"/>
              <w:bottom w:val="nil"/>
              <w:right w:val="nil"/>
            </w:tcBorders>
            <w:shd w:val="clear" w:color="FFFFFF" w:fill="FFFFFF"/>
            <w:vAlign w:val="center"/>
            <w:hideMark/>
          </w:tcPr>
          <w:p w14:paraId="4AFC336C"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57,53</w:t>
            </w:r>
          </w:p>
        </w:tc>
      </w:tr>
      <w:tr w:rsidR="00CF6C22" w14:paraId="1C5A5D0B" w14:textId="77777777" w:rsidTr="007E438E">
        <w:trPr>
          <w:trHeight w:val="449"/>
        </w:trPr>
        <w:tc>
          <w:tcPr>
            <w:tcW w:w="2170" w:type="dxa"/>
            <w:tcBorders>
              <w:top w:val="nil"/>
              <w:left w:val="nil"/>
              <w:bottom w:val="nil"/>
              <w:right w:val="nil"/>
            </w:tcBorders>
            <w:shd w:val="clear" w:color="auto" w:fill="auto"/>
            <w:vAlign w:val="center"/>
            <w:hideMark/>
          </w:tcPr>
          <w:p w14:paraId="62FD4647" w14:textId="77777777" w:rsidR="00CF6C22" w:rsidRDefault="00CF6C22" w:rsidP="007E438E">
            <w:pPr>
              <w:rPr>
                <w:rFonts w:ascii="Arial" w:hAnsi="Arial" w:cs="Arial"/>
                <w:color w:val="000000"/>
                <w:sz w:val="18"/>
                <w:szCs w:val="18"/>
              </w:rPr>
            </w:pPr>
            <w:r>
              <w:rPr>
                <w:rFonts w:ascii="Arial" w:hAnsi="Arial" w:cs="Arial"/>
                <w:color w:val="000000"/>
                <w:sz w:val="18"/>
                <w:szCs w:val="18"/>
              </w:rPr>
              <w:t>3223</w:t>
            </w:r>
          </w:p>
        </w:tc>
        <w:tc>
          <w:tcPr>
            <w:tcW w:w="6953" w:type="dxa"/>
            <w:tcBorders>
              <w:top w:val="nil"/>
              <w:left w:val="nil"/>
              <w:bottom w:val="nil"/>
              <w:right w:val="nil"/>
            </w:tcBorders>
            <w:shd w:val="clear" w:color="auto" w:fill="auto"/>
            <w:vAlign w:val="center"/>
            <w:hideMark/>
          </w:tcPr>
          <w:p w14:paraId="297DFE11" w14:textId="77777777" w:rsidR="00CF6C22" w:rsidRDefault="00CF6C22" w:rsidP="007E438E">
            <w:pPr>
              <w:rPr>
                <w:rFonts w:ascii="Arial" w:hAnsi="Arial" w:cs="Arial"/>
                <w:color w:val="000000"/>
                <w:sz w:val="18"/>
                <w:szCs w:val="18"/>
              </w:rPr>
            </w:pPr>
            <w:r>
              <w:rPr>
                <w:rFonts w:ascii="Arial" w:hAnsi="Arial" w:cs="Arial"/>
                <w:color w:val="000000"/>
                <w:sz w:val="18"/>
                <w:szCs w:val="18"/>
              </w:rPr>
              <w:t>Električna energija - javna rasvjeta</w:t>
            </w:r>
          </w:p>
        </w:tc>
        <w:tc>
          <w:tcPr>
            <w:tcW w:w="1498" w:type="dxa"/>
            <w:tcBorders>
              <w:top w:val="nil"/>
              <w:left w:val="nil"/>
              <w:bottom w:val="nil"/>
              <w:right w:val="nil"/>
            </w:tcBorders>
            <w:shd w:val="clear" w:color="auto" w:fill="auto"/>
            <w:vAlign w:val="center"/>
            <w:hideMark/>
          </w:tcPr>
          <w:p w14:paraId="618897B5"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13.270,00</w:t>
            </w:r>
          </w:p>
        </w:tc>
        <w:tc>
          <w:tcPr>
            <w:tcW w:w="1498" w:type="dxa"/>
            <w:tcBorders>
              <w:top w:val="nil"/>
              <w:left w:val="nil"/>
              <w:bottom w:val="nil"/>
              <w:right w:val="nil"/>
            </w:tcBorders>
            <w:shd w:val="clear" w:color="auto" w:fill="auto"/>
            <w:vAlign w:val="center"/>
            <w:hideMark/>
          </w:tcPr>
          <w:p w14:paraId="5030EA2C"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5.791,40</w:t>
            </w:r>
          </w:p>
        </w:tc>
        <w:tc>
          <w:tcPr>
            <w:tcW w:w="1498" w:type="dxa"/>
            <w:tcBorders>
              <w:top w:val="nil"/>
              <w:left w:val="nil"/>
              <w:bottom w:val="nil"/>
              <w:right w:val="nil"/>
            </w:tcBorders>
            <w:shd w:val="clear" w:color="auto" w:fill="auto"/>
            <w:vAlign w:val="center"/>
            <w:hideMark/>
          </w:tcPr>
          <w:p w14:paraId="7F9477A4"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7.478,60</w:t>
            </w:r>
          </w:p>
        </w:tc>
        <w:tc>
          <w:tcPr>
            <w:tcW w:w="960" w:type="dxa"/>
            <w:tcBorders>
              <w:top w:val="nil"/>
              <w:left w:val="nil"/>
              <w:bottom w:val="nil"/>
              <w:right w:val="nil"/>
            </w:tcBorders>
            <w:shd w:val="clear" w:color="auto" w:fill="auto"/>
            <w:vAlign w:val="center"/>
            <w:hideMark/>
          </w:tcPr>
          <w:p w14:paraId="7DBED0BA"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43,64</w:t>
            </w:r>
          </w:p>
        </w:tc>
      </w:tr>
      <w:tr w:rsidR="00CF6C22" w14:paraId="5FEBA43A" w14:textId="77777777" w:rsidTr="007E438E">
        <w:trPr>
          <w:trHeight w:val="449"/>
        </w:trPr>
        <w:tc>
          <w:tcPr>
            <w:tcW w:w="2170" w:type="dxa"/>
            <w:tcBorders>
              <w:top w:val="nil"/>
              <w:left w:val="nil"/>
              <w:bottom w:val="nil"/>
              <w:right w:val="nil"/>
            </w:tcBorders>
            <w:shd w:val="clear" w:color="auto" w:fill="auto"/>
            <w:vAlign w:val="center"/>
            <w:hideMark/>
          </w:tcPr>
          <w:p w14:paraId="51B03102" w14:textId="77777777" w:rsidR="00CF6C22" w:rsidRDefault="00CF6C22" w:rsidP="007E438E">
            <w:pPr>
              <w:rPr>
                <w:rFonts w:ascii="Arial" w:hAnsi="Arial" w:cs="Arial"/>
                <w:color w:val="000000"/>
                <w:sz w:val="18"/>
                <w:szCs w:val="18"/>
              </w:rPr>
            </w:pPr>
            <w:r>
              <w:rPr>
                <w:rFonts w:ascii="Arial" w:hAnsi="Arial" w:cs="Arial"/>
                <w:color w:val="000000"/>
                <w:sz w:val="18"/>
                <w:szCs w:val="18"/>
              </w:rPr>
              <w:t>3223</w:t>
            </w:r>
          </w:p>
        </w:tc>
        <w:tc>
          <w:tcPr>
            <w:tcW w:w="6953" w:type="dxa"/>
            <w:tcBorders>
              <w:top w:val="nil"/>
              <w:left w:val="nil"/>
              <w:bottom w:val="nil"/>
              <w:right w:val="nil"/>
            </w:tcBorders>
            <w:shd w:val="clear" w:color="auto" w:fill="auto"/>
            <w:vAlign w:val="center"/>
            <w:hideMark/>
          </w:tcPr>
          <w:p w14:paraId="6F54F489" w14:textId="77777777" w:rsidR="00CF6C22" w:rsidRDefault="00CF6C22" w:rsidP="007E438E">
            <w:pPr>
              <w:rPr>
                <w:rFonts w:ascii="Arial" w:hAnsi="Arial" w:cs="Arial"/>
                <w:color w:val="000000"/>
                <w:sz w:val="18"/>
                <w:szCs w:val="18"/>
              </w:rPr>
            </w:pPr>
            <w:r>
              <w:rPr>
                <w:rFonts w:ascii="Arial" w:hAnsi="Arial" w:cs="Arial"/>
                <w:color w:val="000000"/>
                <w:sz w:val="18"/>
                <w:szCs w:val="18"/>
              </w:rPr>
              <w:t>Električna energija - javna rasvjeta</w:t>
            </w:r>
          </w:p>
        </w:tc>
        <w:tc>
          <w:tcPr>
            <w:tcW w:w="1498" w:type="dxa"/>
            <w:tcBorders>
              <w:top w:val="nil"/>
              <w:left w:val="nil"/>
              <w:bottom w:val="nil"/>
              <w:right w:val="nil"/>
            </w:tcBorders>
            <w:shd w:val="clear" w:color="auto" w:fill="auto"/>
            <w:vAlign w:val="center"/>
            <w:hideMark/>
          </w:tcPr>
          <w:p w14:paraId="293631AB"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14.070,00</w:t>
            </w:r>
          </w:p>
        </w:tc>
        <w:tc>
          <w:tcPr>
            <w:tcW w:w="1498" w:type="dxa"/>
            <w:tcBorders>
              <w:top w:val="nil"/>
              <w:left w:val="nil"/>
              <w:bottom w:val="nil"/>
              <w:right w:val="nil"/>
            </w:tcBorders>
            <w:shd w:val="clear" w:color="auto" w:fill="auto"/>
            <w:vAlign w:val="center"/>
            <w:hideMark/>
          </w:tcPr>
          <w:p w14:paraId="1F1C3761"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2.614,46</w:t>
            </w:r>
          </w:p>
        </w:tc>
        <w:tc>
          <w:tcPr>
            <w:tcW w:w="1498" w:type="dxa"/>
            <w:tcBorders>
              <w:top w:val="nil"/>
              <w:left w:val="nil"/>
              <w:bottom w:val="nil"/>
              <w:right w:val="nil"/>
            </w:tcBorders>
            <w:shd w:val="clear" w:color="auto" w:fill="auto"/>
            <w:vAlign w:val="center"/>
            <w:hideMark/>
          </w:tcPr>
          <w:p w14:paraId="188537F1"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11.455,54</w:t>
            </w:r>
          </w:p>
        </w:tc>
        <w:tc>
          <w:tcPr>
            <w:tcW w:w="960" w:type="dxa"/>
            <w:tcBorders>
              <w:top w:val="nil"/>
              <w:left w:val="nil"/>
              <w:bottom w:val="nil"/>
              <w:right w:val="nil"/>
            </w:tcBorders>
            <w:shd w:val="clear" w:color="auto" w:fill="auto"/>
            <w:vAlign w:val="center"/>
            <w:hideMark/>
          </w:tcPr>
          <w:p w14:paraId="49BFD8C4"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18,58</w:t>
            </w:r>
          </w:p>
        </w:tc>
      </w:tr>
      <w:tr w:rsidR="00CF6C22" w14:paraId="26314533" w14:textId="77777777" w:rsidTr="007E438E">
        <w:trPr>
          <w:trHeight w:val="449"/>
        </w:trPr>
        <w:tc>
          <w:tcPr>
            <w:tcW w:w="2170" w:type="dxa"/>
            <w:tcBorders>
              <w:top w:val="nil"/>
              <w:left w:val="nil"/>
              <w:bottom w:val="nil"/>
              <w:right w:val="nil"/>
            </w:tcBorders>
            <w:shd w:val="clear" w:color="auto" w:fill="auto"/>
            <w:vAlign w:val="center"/>
            <w:hideMark/>
          </w:tcPr>
          <w:p w14:paraId="6E083AC8" w14:textId="77777777" w:rsidR="00CF6C22" w:rsidRDefault="00CF6C22" w:rsidP="007E438E">
            <w:pPr>
              <w:rPr>
                <w:rFonts w:ascii="Arial" w:hAnsi="Arial" w:cs="Arial"/>
                <w:color w:val="000000"/>
                <w:sz w:val="18"/>
                <w:szCs w:val="18"/>
              </w:rPr>
            </w:pPr>
            <w:r>
              <w:rPr>
                <w:rFonts w:ascii="Arial" w:hAnsi="Arial" w:cs="Arial"/>
                <w:color w:val="000000"/>
                <w:sz w:val="18"/>
                <w:szCs w:val="18"/>
              </w:rPr>
              <w:t>3232</w:t>
            </w:r>
          </w:p>
        </w:tc>
        <w:tc>
          <w:tcPr>
            <w:tcW w:w="6953" w:type="dxa"/>
            <w:tcBorders>
              <w:top w:val="nil"/>
              <w:left w:val="nil"/>
              <w:bottom w:val="nil"/>
              <w:right w:val="nil"/>
            </w:tcBorders>
            <w:shd w:val="clear" w:color="auto" w:fill="auto"/>
            <w:vAlign w:val="center"/>
            <w:hideMark/>
          </w:tcPr>
          <w:p w14:paraId="4CC3F235" w14:textId="77777777" w:rsidR="00CF6C22" w:rsidRDefault="00CF6C22" w:rsidP="007E438E">
            <w:pPr>
              <w:rPr>
                <w:rFonts w:ascii="Arial" w:hAnsi="Arial" w:cs="Arial"/>
                <w:color w:val="000000"/>
                <w:sz w:val="18"/>
                <w:szCs w:val="18"/>
              </w:rPr>
            </w:pPr>
            <w:r>
              <w:rPr>
                <w:rFonts w:ascii="Arial" w:hAnsi="Arial" w:cs="Arial"/>
                <w:color w:val="000000"/>
                <w:sz w:val="18"/>
                <w:szCs w:val="18"/>
              </w:rPr>
              <w:t>Održavanje javne rasvjete</w:t>
            </w:r>
          </w:p>
        </w:tc>
        <w:tc>
          <w:tcPr>
            <w:tcW w:w="1498" w:type="dxa"/>
            <w:tcBorders>
              <w:top w:val="nil"/>
              <w:left w:val="nil"/>
              <w:bottom w:val="nil"/>
              <w:right w:val="nil"/>
            </w:tcBorders>
            <w:shd w:val="clear" w:color="auto" w:fill="auto"/>
            <w:vAlign w:val="center"/>
            <w:hideMark/>
          </w:tcPr>
          <w:p w14:paraId="142FB64B"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10.690,00</w:t>
            </w:r>
          </w:p>
        </w:tc>
        <w:tc>
          <w:tcPr>
            <w:tcW w:w="1498" w:type="dxa"/>
            <w:tcBorders>
              <w:top w:val="nil"/>
              <w:left w:val="nil"/>
              <w:bottom w:val="nil"/>
              <w:right w:val="nil"/>
            </w:tcBorders>
            <w:shd w:val="clear" w:color="auto" w:fill="auto"/>
            <w:vAlign w:val="center"/>
            <w:hideMark/>
          </w:tcPr>
          <w:p w14:paraId="05712953"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10.664,57</w:t>
            </w:r>
          </w:p>
        </w:tc>
        <w:tc>
          <w:tcPr>
            <w:tcW w:w="1498" w:type="dxa"/>
            <w:tcBorders>
              <w:top w:val="nil"/>
              <w:left w:val="nil"/>
              <w:bottom w:val="nil"/>
              <w:right w:val="nil"/>
            </w:tcBorders>
            <w:shd w:val="clear" w:color="auto" w:fill="auto"/>
            <w:vAlign w:val="center"/>
            <w:hideMark/>
          </w:tcPr>
          <w:p w14:paraId="614B12F7"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25,43</w:t>
            </w:r>
          </w:p>
        </w:tc>
        <w:tc>
          <w:tcPr>
            <w:tcW w:w="960" w:type="dxa"/>
            <w:tcBorders>
              <w:top w:val="nil"/>
              <w:left w:val="nil"/>
              <w:bottom w:val="nil"/>
              <w:right w:val="nil"/>
            </w:tcBorders>
            <w:shd w:val="clear" w:color="auto" w:fill="auto"/>
            <w:vAlign w:val="center"/>
            <w:hideMark/>
          </w:tcPr>
          <w:p w14:paraId="18238851"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99,76</w:t>
            </w:r>
          </w:p>
        </w:tc>
      </w:tr>
      <w:tr w:rsidR="00CF6C22" w14:paraId="42085CE5" w14:textId="77777777" w:rsidTr="007E438E">
        <w:trPr>
          <w:trHeight w:val="449"/>
        </w:trPr>
        <w:tc>
          <w:tcPr>
            <w:tcW w:w="2170" w:type="dxa"/>
            <w:tcBorders>
              <w:top w:val="nil"/>
              <w:left w:val="nil"/>
              <w:bottom w:val="nil"/>
              <w:right w:val="nil"/>
            </w:tcBorders>
            <w:shd w:val="clear" w:color="auto" w:fill="auto"/>
            <w:vAlign w:val="center"/>
            <w:hideMark/>
          </w:tcPr>
          <w:p w14:paraId="4B386ABA" w14:textId="77777777" w:rsidR="00CF6C22" w:rsidRDefault="00CF6C22" w:rsidP="007E438E">
            <w:pPr>
              <w:rPr>
                <w:rFonts w:ascii="Arial" w:hAnsi="Arial" w:cs="Arial"/>
                <w:color w:val="000000"/>
                <w:sz w:val="18"/>
                <w:szCs w:val="18"/>
              </w:rPr>
            </w:pPr>
            <w:r>
              <w:rPr>
                <w:rFonts w:ascii="Arial" w:hAnsi="Arial" w:cs="Arial"/>
                <w:color w:val="000000"/>
                <w:sz w:val="18"/>
                <w:szCs w:val="18"/>
              </w:rPr>
              <w:t>3239</w:t>
            </w:r>
          </w:p>
        </w:tc>
        <w:tc>
          <w:tcPr>
            <w:tcW w:w="6953" w:type="dxa"/>
            <w:tcBorders>
              <w:top w:val="nil"/>
              <w:left w:val="nil"/>
              <w:bottom w:val="nil"/>
              <w:right w:val="nil"/>
            </w:tcBorders>
            <w:shd w:val="clear" w:color="auto" w:fill="auto"/>
            <w:vAlign w:val="center"/>
            <w:hideMark/>
          </w:tcPr>
          <w:p w14:paraId="4E633A0F" w14:textId="77777777" w:rsidR="00CF6C22" w:rsidRDefault="00CF6C22" w:rsidP="007E438E">
            <w:pPr>
              <w:rPr>
                <w:rFonts w:ascii="Arial" w:hAnsi="Arial" w:cs="Arial"/>
                <w:color w:val="000000"/>
                <w:sz w:val="18"/>
                <w:szCs w:val="18"/>
              </w:rPr>
            </w:pPr>
            <w:r>
              <w:rPr>
                <w:rFonts w:ascii="Arial" w:hAnsi="Arial" w:cs="Arial"/>
                <w:color w:val="000000"/>
                <w:sz w:val="18"/>
                <w:szCs w:val="18"/>
              </w:rPr>
              <w:t>Energetska usluga</w:t>
            </w:r>
          </w:p>
        </w:tc>
        <w:tc>
          <w:tcPr>
            <w:tcW w:w="1498" w:type="dxa"/>
            <w:tcBorders>
              <w:top w:val="nil"/>
              <w:left w:val="nil"/>
              <w:bottom w:val="nil"/>
              <w:right w:val="nil"/>
            </w:tcBorders>
            <w:shd w:val="clear" w:color="auto" w:fill="auto"/>
            <w:vAlign w:val="center"/>
            <w:hideMark/>
          </w:tcPr>
          <w:p w14:paraId="4FB73F25"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6.640,00</w:t>
            </w:r>
          </w:p>
        </w:tc>
        <w:tc>
          <w:tcPr>
            <w:tcW w:w="1498" w:type="dxa"/>
            <w:tcBorders>
              <w:top w:val="nil"/>
              <w:left w:val="nil"/>
              <w:bottom w:val="nil"/>
              <w:right w:val="nil"/>
            </w:tcBorders>
            <w:shd w:val="clear" w:color="auto" w:fill="auto"/>
            <w:vAlign w:val="center"/>
            <w:hideMark/>
          </w:tcPr>
          <w:p w14:paraId="43FE4549"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6.629,75</w:t>
            </w:r>
          </w:p>
        </w:tc>
        <w:tc>
          <w:tcPr>
            <w:tcW w:w="1498" w:type="dxa"/>
            <w:tcBorders>
              <w:top w:val="nil"/>
              <w:left w:val="nil"/>
              <w:bottom w:val="nil"/>
              <w:right w:val="nil"/>
            </w:tcBorders>
            <w:shd w:val="clear" w:color="auto" w:fill="auto"/>
            <w:vAlign w:val="center"/>
            <w:hideMark/>
          </w:tcPr>
          <w:p w14:paraId="0CB4C901"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10,25</w:t>
            </w:r>
          </w:p>
        </w:tc>
        <w:tc>
          <w:tcPr>
            <w:tcW w:w="960" w:type="dxa"/>
            <w:tcBorders>
              <w:top w:val="nil"/>
              <w:left w:val="nil"/>
              <w:bottom w:val="nil"/>
              <w:right w:val="nil"/>
            </w:tcBorders>
            <w:shd w:val="clear" w:color="auto" w:fill="auto"/>
            <w:vAlign w:val="center"/>
            <w:hideMark/>
          </w:tcPr>
          <w:p w14:paraId="0E8FE9C8"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99,85</w:t>
            </w:r>
          </w:p>
        </w:tc>
      </w:tr>
      <w:tr w:rsidR="00CF6C22" w14:paraId="6145601F" w14:textId="77777777" w:rsidTr="007E438E">
        <w:trPr>
          <w:trHeight w:val="449"/>
        </w:trPr>
        <w:tc>
          <w:tcPr>
            <w:tcW w:w="2170" w:type="dxa"/>
            <w:tcBorders>
              <w:top w:val="nil"/>
              <w:left w:val="nil"/>
              <w:bottom w:val="nil"/>
              <w:right w:val="nil"/>
            </w:tcBorders>
            <w:shd w:val="clear" w:color="FFFF80" w:fill="FFFF80"/>
            <w:vAlign w:val="center"/>
            <w:hideMark/>
          </w:tcPr>
          <w:p w14:paraId="55E0A2B8"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8.</w:t>
            </w:r>
          </w:p>
        </w:tc>
        <w:tc>
          <w:tcPr>
            <w:tcW w:w="6953" w:type="dxa"/>
            <w:tcBorders>
              <w:top w:val="nil"/>
              <w:left w:val="nil"/>
              <w:bottom w:val="nil"/>
              <w:right w:val="nil"/>
            </w:tcBorders>
            <w:shd w:val="clear" w:color="FFFF80" w:fill="FFFF80"/>
            <w:vAlign w:val="center"/>
            <w:hideMark/>
          </w:tcPr>
          <w:p w14:paraId="25CF4B68"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Namjenski primici od zaduživanja</w:t>
            </w:r>
          </w:p>
        </w:tc>
        <w:tc>
          <w:tcPr>
            <w:tcW w:w="1498" w:type="dxa"/>
            <w:tcBorders>
              <w:top w:val="nil"/>
              <w:left w:val="nil"/>
              <w:bottom w:val="nil"/>
              <w:right w:val="nil"/>
            </w:tcBorders>
            <w:shd w:val="clear" w:color="FFFF80" w:fill="FFFF80"/>
            <w:vAlign w:val="center"/>
            <w:hideMark/>
          </w:tcPr>
          <w:p w14:paraId="1C8C911A"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11.155,00</w:t>
            </w:r>
          </w:p>
        </w:tc>
        <w:tc>
          <w:tcPr>
            <w:tcW w:w="1498" w:type="dxa"/>
            <w:tcBorders>
              <w:top w:val="nil"/>
              <w:left w:val="nil"/>
              <w:bottom w:val="nil"/>
              <w:right w:val="nil"/>
            </w:tcBorders>
            <w:shd w:val="clear" w:color="FFFF80" w:fill="FFFF80"/>
            <w:vAlign w:val="center"/>
            <w:hideMark/>
          </w:tcPr>
          <w:p w14:paraId="57A74E63"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11.147,52</w:t>
            </w:r>
          </w:p>
        </w:tc>
        <w:tc>
          <w:tcPr>
            <w:tcW w:w="1498" w:type="dxa"/>
            <w:tcBorders>
              <w:top w:val="nil"/>
              <w:left w:val="nil"/>
              <w:bottom w:val="nil"/>
              <w:right w:val="nil"/>
            </w:tcBorders>
            <w:shd w:val="clear" w:color="FFFF80" w:fill="FFFF80"/>
            <w:vAlign w:val="center"/>
            <w:hideMark/>
          </w:tcPr>
          <w:p w14:paraId="487711CB"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7,48</w:t>
            </w:r>
          </w:p>
        </w:tc>
        <w:tc>
          <w:tcPr>
            <w:tcW w:w="960" w:type="dxa"/>
            <w:tcBorders>
              <w:top w:val="nil"/>
              <w:left w:val="nil"/>
              <w:bottom w:val="nil"/>
              <w:right w:val="nil"/>
            </w:tcBorders>
            <w:shd w:val="clear" w:color="FFFF80" w:fill="FFFF80"/>
            <w:vAlign w:val="center"/>
            <w:hideMark/>
          </w:tcPr>
          <w:p w14:paraId="1AF26CD1"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99,93</w:t>
            </w:r>
          </w:p>
        </w:tc>
      </w:tr>
      <w:tr w:rsidR="00CF6C22" w14:paraId="1D684654" w14:textId="77777777" w:rsidTr="007E438E">
        <w:trPr>
          <w:trHeight w:val="449"/>
        </w:trPr>
        <w:tc>
          <w:tcPr>
            <w:tcW w:w="2170" w:type="dxa"/>
            <w:tcBorders>
              <w:top w:val="nil"/>
              <w:left w:val="nil"/>
              <w:bottom w:val="nil"/>
              <w:right w:val="nil"/>
            </w:tcBorders>
            <w:shd w:val="clear" w:color="FFFF80" w:fill="FFFF80"/>
            <w:vAlign w:val="center"/>
            <w:hideMark/>
          </w:tcPr>
          <w:p w14:paraId="3D856911"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8.1.</w:t>
            </w:r>
          </w:p>
        </w:tc>
        <w:tc>
          <w:tcPr>
            <w:tcW w:w="6953" w:type="dxa"/>
            <w:tcBorders>
              <w:top w:val="nil"/>
              <w:left w:val="nil"/>
              <w:bottom w:val="nil"/>
              <w:right w:val="nil"/>
            </w:tcBorders>
            <w:shd w:val="clear" w:color="FFFF80" w:fill="FFFF80"/>
            <w:vAlign w:val="center"/>
            <w:hideMark/>
          </w:tcPr>
          <w:p w14:paraId="421C88EB"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Primici od zaduživanja</w:t>
            </w:r>
          </w:p>
        </w:tc>
        <w:tc>
          <w:tcPr>
            <w:tcW w:w="1498" w:type="dxa"/>
            <w:tcBorders>
              <w:top w:val="nil"/>
              <w:left w:val="nil"/>
              <w:bottom w:val="nil"/>
              <w:right w:val="nil"/>
            </w:tcBorders>
            <w:shd w:val="clear" w:color="FFFF80" w:fill="FFFF80"/>
            <w:vAlign w:val="center"/>
            <w:hideMark/>
          </w:tcPr>
          <w:p w14:paraId="5BBD6DBF"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11.155,00</w:t>
            </w:r>
          </w:p>
        </w:tc>
        <w:tc>
          <w:tcPr>
            <w:tcW w:w="1498" w:type="dxa"/>
            <w:tcBorders>
              <w:top w:val="nil"/>
              <w:left w:val="nil"/>
              <w:bottom w:val="nil"/>
              <w:right w:val="nil"/>
            </w:tcBorders>
            <w:shd w:val="clear" w:color="FFFF80" w:fill="FFFF80"/>
            <w:vAlign w:val="center"/>
            <w:hideMark/>
          </w:tcPr>
          <w:p w14:paraId="0D281214"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11.147,52</w:t>
            </w:r>
          </w:p>
        </w:tc>
        <w:tc>
          <w:tcPr>
            <w:tcW w:w="1498" w:type="dxa"/>
            <w:tcBorders>
              <w:top w:val="nil"/>
              <w:left w:val="nil"/>
              <w:bottom w:val="nil"/>
              <w:right w:val="nil"/>
            </w:tcBorders>
            <w:shd w:val="clear" w:color="FFFF80" w:fill="FFFF80"/>
            <w:vAlign w:val="center"/>
            <w:hideMark/>
          </w:tcPr>
          <w:p w14:paraId="554A4D00"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7,48</w:t>
            </w:r>
          </w:p>
        </w:tc>
        <w:tc>
          <w:tcPr>
            <w:tcW w:w="960" w:type="dxa"/>
            <w:tcBorders>
              <w:top w:val="nil"/>
              <w:left w:val="nil"/>
              <w:bottom w:val="nil"/>
              <w:right w:val="nil"/>
            </w:tcBorders>
            <w:shd w:val="clear" w:color="FFFF80" w:fill="FFFF80"/>
            <w:vAlign w:val="center"/>
            <w:hideMark/>
          </w:tcPr>
          <w:p w14:paraId="1E78DAA2"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99,93</w:t>
            </w:r>
          </w:p>
        </w:tc>
      </w:tr>
      <w:tr w:rsidR="00CF6C22" w14:paraId="4569209D" w14:textId="77777777" w:rsidTr="007E438E">
        <w:trPr>
          <w:trHeight w:val="449"/>
        </w:trPr>
        <w:tc>
          <w:tcPr>
            <w:tcW w:w="2170" w:type="dxa"/>
            <w:tcBorders>
              <w:top w:val="nil"/>
              <w:left w:val="nil"/>
              <w:bottom w:val="nil"/>
              <w:right w:val="nil"/>
            </w:tcBorders>
            <w:shd w:val="clear" w:color="FFFFFF" w:fill="FFFFFF"/>
            <w:vAlign w:val="center"/>
            <w:hideMark/>
          </w:tcPr>
          <w:p w14:paraId="445ED750"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3</w:t>
            </w:r>
          </w:p>
        </w:tc>
        <w:tc>
          <w:tcPr>
            <w:tcW w:w="6953" w:type="dxa"/>
            <w:tcBorders>
              <w:top w:val="nil"/>
              <w:left w:val="nil"/>
              <w:bottom w:val="nil"/>
              <w:right w:val="nil"/>
            </w:tcBorders>
            <w:shd w:val="clear" w:color="FFFFFF" w:fill="FFFFFF"/>
            <w:vAlign w:val="center"/>
            <w:hideMark/>
          </w:tcPr>
          <w:p w14:paraId="0576E6E4"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Rashodi poslovanja</w:t>
            </w:r>
          </w:p>
        </w:tc>
        <w:tc>
          <w:tcPr>
            <w:tcW w:w="1498" w:type="dxa"/>
            <w:tcBorders>
              <w:top w:val="nil"/>
              <w:left w:val="nil"/>
              <w:bottom w:val="nil"/>
              <w:right w:val="nil"/>
            </w:tcBorders>
            <w:shd w:val="clear" w:color="FFFFFF" w:fill="FFFFFF"/>
            <w:vAlign w:val="center"/>
            <w:hideMark/>
          </w:tcPr>
          <w:p w14:paraId="3D846F9A"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11.155,00</w:t>
            </w:r>
          </w:p>
        </w:tc>
        <w:tc>
          <w:tcPr>
            <w:tcW w:w="1498" w:type="dxa"/>
            <w:tcBorders>
              <w:top w:val="nil"/>
              <w:left w:val="nil"/>
              <w:bottom w:val="nil"/>
              <w:right w:val="nil"/>
            </w:tcBorders>
            <w:shd w:val="clear" w:color="FFFFFF" w:fill="FFFFFF"/>
            <w:vAlign w:val="center"/>
            <w:hideMark/>
          </w:tcPr>
          <w:p w14:paraId="1CBA3852"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11.147,52</w:t>
            </w:r>
          </w:p>
        </w:tc>
        <w:tc>
          <w:tcPr>
            <w:tcW w:w="1498" w:type="dxa"/>
            <w:tcBorders>
              <w:top w:val="nil"/>
              <w:left w:val="nil"/>
              <w:bottom w:val="nil"/>
              <w:right w:val="nil"/>
            </w:tcBorders>
            <w:shd w:val="clear" w:color="FFFFFF" w:fill="FFFFFF"/>
            <w:vAlign w:val="center"/>
            <w:hideMark/>
          </w:tcPr>
          <w:p w14:paraId="2F0F5F4E"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7,48</w:t>
            </w:r>
          </w:p>
        </w:tc>
        <w:tc>
          <w:tcPr>
            <w:tcW w:w="960" w:type="dxa"/>
            <w:tcBorders>
              <w:top w:val="nil"/>
              <w:left w:val="nil"/>
              <w:bottom w:val="nil"/>
              <w:right w:val="nil"/>
            </w:tcBorders>
            <w:shd w:val="clear" w:color="FFFFFF" w:fill="FFFFFF"/>
            <w:vAlign w:val="center"/>
            <w:hideMark/>
          </w:tcPr>
          <w:p w14:paraId="7BC8120B"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99,93</w:t>
            </w:r>
          </w:p>
        </w:tc>
      </w:tr>
      <w:tr w:rsidR="00CF6C22" w14:paraId="518ACD7A" w14:textId="77777777" w:rsidTr="007E438E">
        <w:trPr>
          <w:trHeight w:val="449"/>
        </w:trPr>
        <w:tc>
          <w:tcPr>
            <w:tcW w:w="2170" w:type="dxa"/>
            <w:tcBorders>
              <w:top w:val="nil"/>
              <w:left w:val="nil"/>
              <w:bottom w:val="nil"/>
              <w:right w:val="nil"/>
            </w:tcBorders>
            <w:shd w:val="clear" w:color="auto" w:fill="auto"/>
            <w:vAlign w:val="center"/>
            <w:hideMark/>
          </w:tcPr>
          <w:p w14:paraId="6D15012C" w14:textId="77777777" w:rsidR="00CF6C22" w:rsidRDefault="00CF6C22" w:rsidP="007E438E">
            <w:pPr>
              <w:rPr>
                <w:rFonts w:ascii="Arial" w:hAnsi="Arial" w:cs="Arial"/>
                <w:color w:val="000000"/>
                <w:sz w:val="18"/>
                <w:szCs w:val="18"/>
              </w:rPr>
            </w:pPr>
            <w:r>
              <w:rPr>
                <w:rFonts w:ascii="Arial" w:hAnsi="Arial" w:cs="Arial"/>
                <w:color w:val="000000"/>
                <w:sz w:val="18"/>
                <w:szCs w:val="18"/>
              </w:rPr>
              <w:lastRenderedPageBreak/>
              <w:t>3239</w:t>
            </w:r>
          </w:p>
        </w:tc>
        <w:tc>
          <w:tcPr>
            <w:tcW w:w="6953" w:type="dxa"/>
            <w:tcBorders>
              <w:top w:val="nil"/>
              <w:left w:val="nil"/>
              <w:bottom w:val="nil"/>
              <w:right w:val="nil"/>
            </w:tcBorders>
            <w:shd w:val="clear" w:color="auto" w:fill="auto"/>
            <w:vAlign w:val="center"/>
            <w:hideMark/>
          </w:tcPr>
          <w:p w14:paraId="59DAE287" w14:textId="77777777" w:rsidR="00CF6C22" w:rsidRDefault="00CF6C22" w:rsidP="007E438E">
            <w:pPr>
              <w:rPr>
                <w:rFonts w:ascii="Arial" w:hAnsi="Arial" w:cs="Arial"/>
                <w:color w:val="000000"/>
                <w:sz w:val="18"/>
                <w:szCs w:val="18"/>
              </w:rPr>
            </w:pPr>
            <w:r>
              <w:rPr>
                <w:rFonts w:ascii="Arial" w:hAnsi="Arial" w:cs="Arial"/>
                <w:color w:val="000000"/>
                <w:sz w:val="18"/>
                <w:szCs w:val="18"/>
              </w:rPr>
              <w:t>Energetska usluga</w:t>
            </w:r>
          </w:p>
        </w:tc>
        <w:tc>
          <w:tcPr>
            <w:tcW w:w="1498" w:type="dxa"/>
            <w:tcBorders>
              <w:top w:val="nil"/>
              <w:left w:val="nil"/>
              <w:bottom w:val="nil"/>
              <w:right w:val="nil"/>
            </w:tcBorders>
            <w:shd w:val="clear" w:color="auto" w:fill="auto"/>
            <w:vAlign w:val="center"/>
            <w:hideMark/>
          </w:tcPr>
          <w:p w14:paraId="3D314476"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11.155,00</w:t>
            </w:r>
          </w:p>
        </w:tc>
        <w:tc>
          <w:tcPr>
            <w:tcW w:w="1498" w:type="dxa"/>
            <w:tcBorders>
              <w:top w:val="nil"/>
              <w:left w:val="nil"/>
              <w:bottom w:val="nil"/>
              <w:right w:val="nil"/>
            </w:tcBorders>
            <w:shd w:val="clear" w:color="auto" w:fill="auto"/>
            <w:vAlign w:val="center"/>
            <w:hideMark/>
          </w:tcPr>
          <w:p w14:paraId="261C4088"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11.147,52</w:t>
            </w:r>
          </w:p>
        </w:tc>
        <w:tc>
          <w:tcPr>
            <w:tcW w:w="1498" w:type="dxa"/>
            <w:tcBorders>
              <w:top w:val="nil"/>
              <w:left w:val="nil"/>
              <w:bottom w:val="nil"/>
              <w:right w:val="nil"/>
            </w:tcBorders>
            <w:shd w:val="clear" w:color="auto" w:fill="auto"/>
            <w:vAlign w:val="center"/>
            <w:hideMark/>
          </w:tcPr>
          <w:p w14:paraId="24E456D5"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7,48</w:t>
            </w:r>
          </w:p>
        </w:tc>
        <w:tc>
          <w:tcPr>
            <w:tcW w:w="960" w:type="dxa"/>
            <w:tcBorders>
              <w:top w:val="nil"/>
              <w:left w:val="nil"/>
              <w:bottom w:val="nil"/>
              <w:right w:val="nil"/>
            </w:tcBorders>
            <w:shd w:val="clear" w:color="auto" w:fill="auto"/>
            <w:vAlign w:val="center"/>
            <w:hideMark/>
          </w:tcPr>
          <w:p w14:paraId="66E3F069"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99,93</w:t>
            </w:r>
          </w:p>
        </w:tc>
      </w:tr>
    </w:tbl>
    <w:p w14:paraId="54F99949" w14:textId="77777777" w:rsidR="00CF6C22" w:rsidRDefault="00CF6C22" w:rsidP="00CF6C22">
      <w:pPr>
        <w:rPr>
          <w:bCs/>
          <w:color w:val="000000"/>
          <w:szCs w:val="16"/>
        </w:rPr>
      </w:pPr>
    </w:p>
    <w:p w14:paraId="067A68CE" w14:textId="77777777" w:rsidR="00CF6C22" w:rsidRDefault="00CF6C22" w:rsidP="00CF6C22">
      <w:pPr>
        <w:pStyle w:val="Tijeloteksta"/>
        <w:ind w:right="438"/>
        <w:rPr>
          <w:b/>
          <w:szCs w:val="28"/>
          <w:lang w:val="pl-PL"/>
        </w:rPr>
      </w:pPr>
    </w:p>
    <w:p w14:paraId="21134DCD" w14:textId="77777777" w:rsidR="00CF6C22" w:rsidRDefault="00CF6C22" w:rsidP="00CF6C22">
      <w:pPr>
        <w:pStyle w:val="Tijeloteksta"/>
        <w:ind w:left="236" w:right="438" w:firstLine="720"/>
        <w:rPr>
          <w:b/>
          <w:szCs w:val="28"/>
          <w:lang w:val="pl-PL"/>
        </w:rPr>
      </w:pPr>
      <w:r>
        <w:rPr>
          <w:b/>
          <w:szCs w:val="28"/>
          <w:lang w:val="pl-PL"/>
        </w:rPr>
        <w:t>2. Održavanje javnih površina</w:t>
      </w:r>
    </w:p>
    <w:p w14:paraId="7C9C7654" w14:textId="77777777" w:rsidR="00CF6C22" w:rsidRDefault="00CF6C22" w:rsidP="00CF6C22">
      <w:pPr>
        <w:pStyle w:val="Tijeloteksta"/>
        <w:ind w:left="236" w:right="438" w:firstLine="720"/>
        <w:rPr>
          <w:b/>
          <w:szCs w:val="28"/>
          <w:lang w:val="pl-PL"/>
        </w:rPr>
      </w:pPr>
      <w:r>
        <w:rPr>
          <w:b/>
          <w:szCs w:val="28"/>
          <w:lang w:val="pl-PL"/>
        </w:rPr>
        <w:t>Planiralo se ulaganje u održavanje javnih površina u iznosu od 16.227,00 EUR, a utrošeno je 14.261,26 EUR, izvor financiranja je planiran iz općih prihoda i primitaka u iznosu od 11.740,00 EUR, utrošen u iznosu od 10.483,13 EUR te planiran iz prihoda od komunalne naknade u iznosu od 4.487,00 EUR, utrošen u iznosu 3.778,13 EUR, kako slijedi:</w:t>
      </w:r>
    </w:p>
    <w:p w14:paraId="197471F3" w14:textId="77777777" w:rsidR="00CF6C22" w:rsidRDefault="00CF6C22" w:rsidP="00CF6C22">
      <w:pPr>
        <w:ind w:firstLine="709"/>
        <w:rPr>
          <w:bCs/>
          <w:color w:val="000000"/>
          <w:szCs w:val="16"/>
        </w:rPr>
      </w:pPr>
      <w:r w:rsidRPr="00AA1499">
        <w:rPr>
          <w:bCs/>
          <w:color w:val="000000"/>
          <w:szCs w:val="16"/>
        </w:rPr>
        <w:t xml:space="preserve">– </w:t>
      </w:r>
      <w:r>
        <w:rPr>
          <w:bCs/>
          <w:color w:val="000000"/>
          <w:szCs w:val="16"/>
        </w:rPr>
        <w:t>UREĐENJE OKOLIŠA JAVNIH POVRŠINA</w:t>
      </w:r>
      <w:r w:rsidRPr="00AA1499">
        <w:rPr>
          <w:bCs/>
          <w:color w:val="000000"/>
          <w:szCs w:val="16"/>
        </w:rPr>
        <w:t xml:space="preserve">: </w:t>
      </w:r>
    </w:p>
    <w:p w14:paraId="23442D74" w14:textId="77777777" w:rsidR="00CF6C22" w:rsidRDefault="00CF6C22" w:rsidP="00CF6C22">
      <w:pPr>
        <w:rPr>
          <w:bCs/>
          <w:szCs w:val="16"/>
        </w:rPr>
      </w:pPr>
      <w:r>
        <w:rPr>
          <w:bCs/>
          <w:color w:val="000000"/>
          <w:szCs w:val="16"/>
        </w:rPr>
        <w:tab/>
        <w:t xml:space="preserve">- opis i opseg </w:t>
      </w:r>
      <w:r w:rsidRPr="00E37E01">
        <w:rPr>
          <w:bCs/>
          <w:szCs w:val="16"/>
        </w:rPr>
        <w:t xml:space="preserve">poslova: nabava sitnog materijala/robe za tekuće održavanje alata/strojeva (benzin), nabava </w:t>
      </w:r>
      <w:r>
        <w:rPr>
          <w:bCs/>
          <w:szCs w:val="16"/>
        </w:rPr>
        <w:t>sredstva za prskanje.</w:t>
      </w:r>
      <w:r w:rsidRPr="00E37E01">
        <w:rPr>
          <w:bCs/>
          <w:szCs w:val="16"/>
        </w:rPr>
        <w:t xml:space="preserve"> </w:t>
      </w:r>
    </w:p>
    <w:p w14:paraId="09907B22" w14:textId="77777777" w:rsidR="00CF6C22" w:rsidRDefault="00CF6C22" w:rsidP="00CF6C22">
      <w:pPr>
        <w:ind w:firstLine="709"/>
        <w:rPr>
          <w:bCs/>
          <w:szCs w:val="16"/>
        </w:rPr>
      </w:pPr>
      <w:r>
        <w:rPr>
          <w:bCs/>
          <w:szCs w:val="16"/>
        </w:rPr>
        <w:t xml:space="preserve">- </w:t>
      </w:r>
      <w:r w:rsidRPr="00E37E01">
        <w:rPr>
          <w:bCs/>
          <w:szCs w:val="16"/>
        </w:rPr>
        <w:t>Planirano se ulaganje u uređenje okoliša javnih</w:t>
      </w:r>
      <w:r>
        <w:rPr>
          <w:bCs/>
          <w:szCs w:val="16"/>
        </w:rPr>
        <w:t xml:space="preserve"> površina u iznosu od 2.464,00 EUR, a utrošeno je 1.800,00 EUR.</w:t>
      </w:r>
    </w:p>
    <w:p w14:paraId="06D07F7A" w14:textId="77777777" w:rsidR="00CF6C22" w:rsidRDefault="00CF6C22" w:rsidP="00CF6C22">
      <w:pPr>
        <w:rPr>
          <w:bCs/>
          <w:szCs w:val="16"/>
        </w:rPr>
      </w:pPr>
      <w:r>
        <w:rPr>
          <w:bCs/>
          <w:szCs w:val="16"/>
        </w:rPr>
        <w:tab/>
        <w:t xml:space="preserve">- izvor financiranja: je planiran iz općih prihoda i primitaka u iznosu od 1.800,00 </w:t>
      </w:r>
      <w:proofErr w:type="spellStart"/>
      <w:r>
        <w:rPr>
          <w:bCs/>
          <w:szCs w:val="16"/>
        </w:rPr>
        <w:t>EUR.te</w:t>
      </w:r>
      <w:proofErr w:type="spellEnd"/>
      <w:r>
        <w:rPr>
          <w:bCs/>
          <w:szCs w:val="16"/>
        </w:rPr>
        <w:t xml:space="preserve"> realiziran u iznosu od  1.800,00 EUR</w:t>
      </w:r>
    </w:p>
    <w:p w14:paraId="07B720AC" w14:textId="77777777" w:rsidR="00CF6C22" w:rsidRDefault="00CF6C22" w:rsidP="00CF6C22">
      <w:pPr>
        <w:ind w:firstLine="709"/>
        <w:rPr>
          <w:bCs/>
          <w:szCs w:val="16"/>
        </w:rPr>
      </w:pPr>
      <w:r>
        <w:rPr>
          <w:bCs/>
          <w:szCs w:val="16"/>
        </w:rPr>
        <w:t>- izvor financiranja: je planiran iz prihoda od komunalne naknade u iznosu od 664,00 EUR, a realiziran u iznosu od 0,00 EUR.</w:t>
      </w:r>
    </w:p>
    <w:p w14:paraId="176D268D" w14:textId="77777777" w:rsidR="00CF6C22" w:rsidRDefault="00CF6C22" w:rsidP="00CF6C22">
      <w:pPr>
        <w:ind w:firstLine="709"/>
        <w:rPr>
          <w:bCs/>
          <w:color w:val="000000"/>
          <w:szCs w:val="16"/>
        </w:rPr>
      </w:pPr>
      <w:r>
        <w:rPr>
          <w:bCs/>
          <w:color w:val="000000"/>
          <w:szCs w:val="16"/>
        </w:rPr>
        <w:t>- obrazloženje značajnijeg odstupanja ostvarenih rashoda u odnosu na planirane: nema značajnijeg odstupanja</w:t>
      </w:r>
    </w:p>
    <w:p w14:paraId="516CAE50" w14:textId="77777777" w:rsidR="00CF6C22" w:rsidRDefault="00CF6C22" w:rsidP="00CF6C22">
      <w:pPr>
        <w:rPr>
          <w:bCs/>
          <w:szCs w:val="16"/>
        </w:rPr>
      </w:pPr>
    </w:p>
    <w:p w14:paraId="51680AA7" w14:textId="77777777" w:rsidR="00CF6C22" w:rsidRDefault="00CF6C22" w:rsidP="00CF6C22">
      <w:pPr>
        <w:ind w:firstLine="709"/>
        <w:rPr>
          <w:bCs/>
          <w:color w:val="000000"/>
          <w:szCs w:val="16"/>
        </w:rPr>
      </w:pPr>
      <w:r w:rsidRPr="00AA1499">
        <w:rPr>
          <w:bCs/>
          <w:color w:val="000000"/>
          <w:szCs w:val="16"/>
        </w:rPr>
        <w:t xml:space="preserve">– </w:t>
      </w:r>
      <w:r>
        <w:rPr>
          <w:bCs/>
          <w:color w:val="000000"/>
          <w:szCs w:val="16"/>
        </w:rPr>
        <w:t>ODRŽAVANJE JAVNIH ZELENIH POVRŠINA</w:t>
      </w:r>
      <w:r w:rsidRPr="00AA1499">
        <w:rPr>
          <w:bCs/>
          <w:color w:val="000000"/>
          <w:szCs w:val="16"/>
        </w:rPr>
        <w:t xml:space="preserve">: </w:t>
      </w:r>
    </w:p>
    <w:p w14:paraId="1F6D8F79" w14:textId="77777777" w:rsidR="00CF6C22" w:rsidRDefault="00CF6C22" w:rsidP="00CF6C22">
      <w:pPr>
        <w:ind w:left="705"/>
        <w:rPr>
          <w:bCs/>
          <w:szCs w:val="16"/>
        </w:rPr>
      </w:pPr>
      <w:r>
        <w:rPr>
          <w:bCs/>
          <w:szCs w:val="16"/>
        </w:rPr>
        <w:lastRenderedPageBreak/>
        <w:t xml:space="preserve">- opis i opseg </w:t>
      </w:r>
      <w:r w:rsidRPr="006A7AC5">
        <w:rPr>
          <w:bCs/>
          <w:szCs w:val="16"/>
        </w:rPr>
        <w:t xml:space="preserve">poslova: redovna košnja trave kosilicom/trimerom javnih zelenih površina uključujući </w:t>
      </w:r>
      <w:proofErr w:type="spellStart"/>
      <w:r w:rsidRPr="006A7AC5">
        <w:rPr>
          <w:bCs/>
          <w:szCs w:val="16"/>
        </w:rPr>
        <w:t>pljevljenje</w:t>
      </w:r>
      <w:proofErr w:type="spellEnd"/>
      <w:r w:rsidRPr="006A7AC5">
        <w:rPr>
          <w:bCs/>
          <w:szCs w:val="16"/>
        </w:rPr>
        <w:t xml:space="preserve"> korova i orezivanje grmova, 2 puta mjesečno, od travanja do studenog (park oko opć</w:t>
      </w:r>
      <w:r w:rsidRPr="00D30FA3">
        <w:rPr>
          <w:bCs/>
          <w:szCs w:val="16"/>
        </w:rPr>
        <w:t xml:space="preserve">inske zgrade-1000 m2, park oko mrtvačnice 1500m2, dječje igralište 2000 m2, park oko nove zgrade ambulante 700m2). </w:t>
      </w:r>
    </w:p>
    <w:p w14:paraId="4925D086" w14:textId="77777777" w:rsidR="00CF6C22" w:rsidRDefault="00CF6C22" w:rsidP="00CF6C22">
      <w:pPr>
        <w:ind w:firstLine="709"/>
        <w:rPr>
          <w:bCs/>
          <w:szCs w:val="16"/>
        </w:rPr>
      </w:pPr>
      <w:r>
        <w:rPr>
          <w:bCs/>
          <w:szCs w:val="16"/>
        </w:rPr>
        <w:t>- Planiralo se ulaganje u održavanje javnih zelenih površina u iznosu od 10.770,00 EUR, a utrošeno je 9.935,63 EUR</w:t>
      </w:r>
    </w:p>
    <w:p w14:paraId="4ABD8E07" w14:textId="77777777" w:rsidR="00CF6C22" w:rsidRDefault="00CF6C22" w:rsidP="00CF6C22">
      <w:pPr>
        <w:rPr>
          <w:bCs/>
          <w:szCs w:val="16"/>
        </w:rPr>
      </w:pPr>
      <w:r>
        <w:rPr>
          <w:bCs/>
          <w:szCs w:val="16"/>
        </w:rPr>
        <w:tab/>
        <w:t>- izvor financiranja: je planiran iz općih prihoda i primitaka u iznosu od 7.180,00 EUR te realiziran u iznosu od 6.366,25 EUR</w:t>
      </w:r>
    </w:p>
    <w:p w14:paraId="64FE8B37" w14:textId="77777777" w:rsidR="00CF6C22" w:rsidRDefault="00CF6C22" w:rsidP="00CF6C22">
      <w:pPr>
        <w:ind w:firstLine="709"/>
        <w:rPr>
          <w:bCs/>
          <w:szCs w:val="16"/>
        </w:rPr>
      </w:pPr>
      <w:r>
        <w:rPr>
          <w:bCs/>
          <w:szCs w:val="16"/>
        </w:rPr>
        <w:t>- izvor financiranja: je planiran iz prihoda od komunalne naknade u iznosu od 3.590,00 EUR, a realiziran u iznosu od 3.569,38 EUR</w:t>
      </w:r>
    </w:p>
    <w:p w14:paraId="142FB3AB" w14:textId="77777777" w:rsidR="00CF6C22" w:rsidRDefault="00CF6C22" w:rsidP="00CF6C22">
      <w:pPr>
        <w:ind w:firstLine="709"/>
        <w:rPr>
          <w:bCs/>
          <w:color w:val="000000"/>
          <w:szCs w:val="16"/>
        </w:rPr>
      </w:pPr>
      <w:r>
        <w:rPr>
          <w:bCs/>
          <w:color w:val="000000"/>
          <w:szCs w:val="16"/>
        </w:rPr>
        <w:t>- obrazloženje značajnijeg odstupanja ostvarenih rashoda u odnosu na planirane: nema značajnijeg odstupanja</w:t>
      </w:r>
    </w:p>
    <w:p w14:paraId="050C762D" w14:textId="77777777" w:rsidR="00CF6C22" w:rsidRDefault="00CF6C22" w:rsidP="00CF6C22">
      <w:pPr>
        <w:rPr>
          <w:bCs/>
          <w:szCs w:val="16"/>
        </w:rPr>
      </w:pPr>
    </w:p>
    <w:p w14:paraId="4A1E41A9" w14:textId="77777777" w:rsidR="00CF6C22" w:rsidRDefault="00CF6C22" w:rsidP="00CF6C22">
      <w:pPr>
        <w:ind w:firstLine="709"/>
        <w:rPr>
          <w:bCs/>
          <w:color w:val="000000"/>
          <w:sz w:val="18"/>
          <w:szCs w:val="16"/>
        </w:rPr>
      </w:pPr>
      <w:r>
        <w:rPr>
          <w:bCs/>
          <w:color w:val="000000"/>
          <w:szCs w:val="16"/>
        </w:rPr>
        <w:t xml:space="preserve">- </w:t>
      </w:r>
      <w:r w:rsidRPr="00AD6BC9">
        <w:rPr>
          <w:bCs/>
          <w:color w:val="000000"/>
          <w:szCs w:val="16"/>
        </w:rPr>
        <w:t>ODRŽAVANJE ČISTOĆE JAVNIH POVRŠINA</w:t>
      </w:r>
      <w:r>
        <w:rPr>
          <w:bCs/>
          <w:color w:val="000000"/>
          <w:szCs w:val="16"/>
        </w:rPr>
        <w:t xml:space="preserve"> (nogostup)</w:t>
      </w:r>
      <w:r>
        <w:rPr>
          <w:bCs/>
          <w:color w:val="000000"/>
          <w:sz w:val="18"/>
          <w:szCs w:val="16"/>
        </w:rPr>
        <w:t>:</w:t>
      </w:r>
    </w:p>
    <w:p w14:paraId="05C9DBC5" w14:textId="77777777" w:rsidR="00CF6C22" w:rsidRDefault="00CF6C22" w:rsidP="00CF6C22">
      <w:pPr>
        <w:ind w:left="705"/>
        <w:rPr>
          <w:bCs/>
          <w:szCs w:val="16"/>
        </w:rPr>
      </w:pPr>
      <w:r w:rsidRPr="00AD6BC9">
        <w:rPr>
          <w:bCs/>
          <w:szCs w:val="16"/>
        </w:rPr>
        <w:t xml:space="preserve">- opis i opseg </w:t>
      </w:r>
      <w:r w:rsidRPr="00310630">
        <w:rPr>
          <w:bCs/>
          <w:szCs w:val="16"/>
        </w:rPr>
        <w:t>poslova: strojno čišćenje nogostupa i prometnica uz nogostup, dva puta godišnje (Dubravica-Vučilćevo</w:t>
      </w:r>
      <w:r w:rsidRPr="00AD6BC9">
        <w:rPr>
          <w:bCs/>
          <w:szCs w:val="16"/>
        </w:rPr>
        <w:t>-950m; Dubravica-Lugarski breg-1700m; Dubravica-Rozga-1000m; Bobovec Rozganski-1000m)</w:t>
      </w:r>
      <w:r>
        <w:rPr>
          <w:bCs/>
          <w:szCs w:val="16"/>
        </w:rPr>
        <w:t xml:space="preserve">. </w:t>
      </w:r>
    </w:p>
    <w:p w14:paraId="2C00D335" w14:textId="77777777" w:rsidR="00CF6C22" w:rsidRDefault="00CF6C22" w:rsidP="00CF6C22">
      <w:pPr>
        <w:ind w:firstLine="709"/>
        <w:rPr>
          <w:bCs/>
          <w:szCs w:val="16"/>
        </w:rPr>
      </w:pPr>
      <w:r>
        <w:rPr>
          <w:bCs/>
          <w:szCs w:val="16"/>
        </w:rPr>
        <w:t>- Planiralo se ulaganje u održavanje čistoće javnih površina (nogostup) u iznosu od 2.993,00 EUR, a utrošeno je 2.525,63 EUR</w:t>
      </w:r>
    </w:p>
    <w:p w14:paraId="36B36C66" w14:textId="77777777" w:rsidR="00CF6C22" w:rsidRDefault="00CF6C22" w:rsidP="00CF6C22">
      <w:pPr>
        <w:rPr>
          <w:bCs/>
          <w:szCs w:val="16"/>
        </w:rPr>
      </w:pPr>
      <w:r>
        <w:rPr>
          <w:bCs/>
          <w:szCs w:val="16"/>
        </w:rPr>
        <w:tab/>
        <w:t>- izvor financiranja: je planiran iz općih prihoda i primitaka u iznosu od 2.760,00 EUR a realiziran u iznosu od 2.316,88 EUR</w:t>
      </w:r>
    </w:p>
    <w:p w14:paraId="1C525E39" w14:textId="77777777" w:rsidR="00CF6C22" w:rsidRDefault="00CF6C22" w:rsidP="00CF6C22">
      <w:pPr>
        <w:ind w:firstLine="709"/>
        <w:rPr>
          <w:bCs/>
          <w:szCs w:val="16"/>
        </w:rPr>
      </w:pPr>
      <w:r>
        <w:rPr>
          <w:bCs/>
          <w:szCs w:val="16"/>
        </w:rPr>
        <w:t>- izvor financiranja: je planiran iz prihoda od komunalne naknade u iznosu od 233,00 EUR, realiziran u iznosu od 208,75 EUR</w:t>
      </w:r>
    </w:p>
    <w:p w14:paraId="1EF56A08" w14:textId="77777777" w:rsidR="00CF6C22" w:rsidRDefault="00CF6C22" w:rsidP="00CF6C22">
      <w:pPr>
        <w:ind w:firstLine="709"/>
        <w:rPr>
          <w:bCs/>
          <w:color w:val="000000"/>
          <w:szCs w:val="16"/>
        </w:rPr>
      </w:pPr>
      <w:r>
        <w:rPr>
          <w:bCs/>
          <w:color w:val="000000"/>
          <w:szCs w:val="16"/>
        </w:rPr>
        <w:t>- obrazloženje značajnijeg odstupanja ostvarenih rashoda u odnosu na planirane: nema značajnijeg odstupanja</w:t>
      </w:r>
    </w:p>
    <w:p w14:paraId="47F166A9" w14:textId="77777777" w:rsidR="00CF6C22" w:rsidRDefault="00CF6C22" w:rsidP="00CF6C22">
      <w:pPr>
        <w:ind w:firstLine="709"/>
        <w:rPr>
          <w:bCs/>
          <w:color w:val="000000"/>
          <w:szCs w:val="16"/>
        </w:rPr>
      </w:pPr>
    </w:p>
    <w:tbl>
      <w:tblPr>
        <w:tblW w:w="14455" w:type="dxa"/>
        <w:tblLook w:val="04A0" w:firstRow="1" w:lastRow="0" w:firstColumn="1" w:lastColumn="0" w:noHBand="0" w:noVBand="1"/>
      </w:tblPr>
      <w:tblGrid>
        <w:gridCol w:w="2152"/>
        <w:gridCol w:w="6896"/>
        <w:gridCol w:w="1485"/>
        <w:gridCol w:w="1485"/>
        <w:gridCol w:w="1485"/>
        <w:gridCol w:w="952"/>
      </w:tblGrid>
      <w:tr w:rsidR="00CF6C22" w14:paraId="67D7C26A" w14:textId="77777777" w:rsidTr="007E438E">
        <w:trPr>
          <w:trHeight w:val="301"/>
        </w:trPr>
        <w:tc>
          <w:tcPr>
            <w:tcW w:w="2152" w:type="dxa"/>
            <w:tcBorders>
              <w:top w:val="single" w:sz="4" w:space="0" w:color="000000"/>
              <w:left w:val="nil"/>
              <w:bottom w:val="single" w:sz="4" w:space="0" w:color="000000"/>
              <w:right w:val="nil"/>
            </w:tcBorders>
            <w:shd w:val="clear" w:color="auto" w:fill="auto"/>
            <w:vAlign w:val="center"/>
            <w:hideMark/>
          </w:tcPr>
          <w:p w14:paraId="12FC2C40" w14:textId="77777777" w:rsidR="00CF6C22" w:rsidRDefault="00CF6C22" w:rsidP="007E438E">
            <w:pPr>
              <w:rPr>
                <w:rFonts w:ascii="Arial" w:hAnsi="Arial" w:cs="Arial"/>
                <w:color w:val="000000"/>
                <w:sz w:val="18"/>
                <w:szCs w:val="18"/>
              </w:rPr>
            </w:pPr>
            <w:r>
              <w:rPr>
                <w:rFonts w:ascii="Arial" w:hAnsi="Arial" w:cs="Arial"/>
                <w:color w:val="000000"/>
                <w:sz w:val="18"/>
                <w:szCs w:val="18"/>
              </w:rPr>
              <w:t>BROJ KONTA</w:t>
            </w:r>
          </w:p>
        </w:tc>
        <w:tc>
          <w:tcPr>
            <w:tcW w:w="6896" w:type="dxa"/>
            <w:tcBorders>
              <w:top w:val="single" w:sz="4" w:space="0" w:color="000000"/>
              <w:left w:val="nil"/>
              <w:bottom w:val="single" w:sz="4" w:space="0" w:color="000000"/>
              <w:right w:val="nil"/>
            </w:tcBorders>
            <w:shd w:val="clear" w:color="auto" w:fill="auto"/>
            <w:vAlign w:val="center"/>
            <w:hideMark/>
          </w:tcPr>
          <w:p w14:paraId="6F3A5855" w14:textId="77777777" w:rsidR="00CF6C22" w:rsidRDefault="00CF6C22" w:rsidP="007E438E">
            <w:pPr>
              <w:rPr>
                <w:rFonts w:ascii="Arial" w:hAnsi="Arial" w:cs="Arial"/>
                <w:color w:val="000000"/>
                <w:sz w:val="18"/>
                <w:szCs w:val="18"/>
              </w:rPr>
            </w:pPr>
            <w:r>
              <w:rPr>
                <w:rFonts w:ascii="Arial" w:hAnsi="Arial" w:cs="Arial"/>
                <w:color w:val="000000"/>
                <w:sz w:val="18"/>
                <w:szCs w:val="18"/>
              </w:rPr>
              <w:t>VRSTA RASHODA / IZDATAKA</w:t>
            </w:r>
          </w:p>
        </w:tc>
        <w:tc>
          <w:tcPr>
            <w:tcW w:w="1485" w:type="dxa"/>
            <w:tcBorders>
              <w:top w:val="single" w:sz="4" w:space="0" w:color="000000"/>
              <w:left w:val="nil"/>
              <w:bottom w:val="single" w:sz="4" w:space="0" w:color="000000"/>
              <w:right w:val="nil"/>
            </w:tcBorders>
            <w:shd w:val="clear" w:color="auto" w:fill="auto"/>
            <w:vAlign w:val="center"/>
            <w:hideMark/>
          </w:tcPr>
          <w:p w14:paraId="2C5BA0DA"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PLANIRANO</w:t>
            </w:r>
          </w:p>
        </w:tc>
        <w:tc>
          <w:tcPr>
            <w:tcW w:w="1485" w:type="dxa"/>
            <w:tcBorders>
              <w:top w:val="single" w:sz="4" w:space="0" w:color="000000"/>
              <w:left w:val="nil"/>
              <w:bottom w:val="single" w:sz="4" w:space="0" w:color="000000"/>
              <w:right w:val="nil"/>
            </w:tcBorders>
            <w:shd w:val="clear" w:color="auto" w:fill="auto"/>
            <w:vAlign w:val="center"/>
            <w:hideMark/>
          </w:tcPr>
          <w:p w14:paraId="52369B4B"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REALIZIRANO</w:t>
            </w:r>
          </w:p>
        </w:tc>
        <w:tc>
          <w:tcPr>
            <w:tcW w:w="1485" w:type="dxa"/>
            <w:tcBorders>
              <w:top w:val="single" w:sz="4" w:space="0" w:color="000000"/>
              <w:left w:val="nil"/>
              <w:bottom w:val="single" w:sz="4" w:space="0" w:color="000000"/>
              <w:right w:val="nil"/>
            </w:tcBorders>
            <w:shd w:val="clear" w:color="auto" w:fill="auto"/>
            <w:vAlign w:val="center"/>
            <w:hideMark/>
          </w:tcPr>
          <w:p w14:paraId="13F06CC2"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RAZLIKA</w:t>
            </w:r>
          </w:p>
        </w:tc>
        <w:tc>
          <w:tcPr>
            <w:tcW w:w="952" w:type="dxa"/>
            <w:tcBorders>
              <w:top w:val="single" w:sz="4" w:space="0" w:color="000000"/>
              <w:left w:val="nil"/>
              <w:bottom w:val="single" w:sz="4" w:space="0" w:color="000000"/>
              <w:right w:val="nil"/>
            </w:tcBorders>
            <w:shd w:val="clear" w:color="auto" w:fill="auto"/>
            <w:vAlign w:val="center"/>
            <w:hideMark/>
          </w:tcPr>
          <w:p w14:paraId="09890028"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INDEKS</w:t>
            </w:r>
          </w:p>
        </w:tc>
      </w:tr>
      <w:tr w:rsidR="00CF6C22" w14:paraId="7B6BCC06" w14:textId="77777777" w:rsidTr="007E438E">
        <w:trPr>
          <w:trHeight w:val="301"/>
        </w:trPr>
        <w:tc>
          <w:tcPr>
            <w:tcW w:w="2152" w:type="dxa"/>
            <w:tcBorders>
              <w:top w:val="nil"/>
              <w:left w:val="nil"/>
              <w:bottom w:val="nil"/>
              <w:right w:val="nil"/>
            </w:tcBorders>
            <w:shd w:val="clear" w:color="0080C0" w:fill="0080C0"/>
            <w:vAlign w:val="center"/>
            <w:hideMark/>
          </w:tcPr>
          <w:p w14:paraId="5B4A4C13"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Aktivnost  A100002</w:t>
            </w:r>
          </w:p>
        </w:tc>
        <w:tc>
          <w:tcPr>
            <w:tcW w:w="6896" w:type="dxa"/>
            <w:tcBorders>
              <w:top w:val="nil"/>
              <w:left w:val="nil"/>
              <w:bottom w:val="nil"/>
              <w:right w:val="nil"/>
            </w:tcBorders>
            <w:shd w:val="clear" w:color="0080C0" w:fill="0080C0"/>
            <w:vAlign w:val="center"/>
            <w:hideMark/>
          </w:tcPr>
          <w:p w14:paraId="4C556080"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Održavanje javnih površina</w:t>
            </w:r>
          </w:p>
        </w:tc>
        <w:tc>
          <w:tcPr>
            <w:tcW w:w="1485" w:type="dxa"/>
            <w:tcBorders>
              <w:top w:val="nil"/>
              <w:left w:val="nil"/>
              <w:bottom w:val="nil"/>
              <w:right w:val="nil"/>
            </w:tcBorders>
            <w:shd w:val="clear" w:color="0080C0" w:fill="0080C0"/>
            <w:vAlign w:val="center"/>
            <w:hideMark/>
          </w:tcPr>
          <w:p w14:paraId="0263E20D"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16.227,00</w:t>
            </w:r>
          </w:p>
        </w:tc>
        <w:tc>
          <w:tcPr>
            <w:tcW w:w="1485" w:type="dxa"/>
            <w:tcBorders>
              <w:top w:val="nil"/>
              <w:left w:val="nil"/>
              <w:bottom w:val="nil"/>
              <w:right w:val="nil"/>
            </w:tcBorders>
            <w:shd w:val="clear" w:color="0080C0" w:fill="0080C0"/>
            <w:vAlign w:val="center"/>
            <w:hideMark/>
          </w:tcPr>
          <w:p w14:paraId="4CE3AE24"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14.261,26</w:t>
            </w:r>
          </w:p>
        </w:tc>
        <w:tc>
          <w:tcPr>
            <w:tcW w:w="1485" w:type="dxa"/>
            <w:tcBorders>
              <w:top w:val="nil"/>
              <w:left w:val="nil"/>
              <w:bottom w:val="nil"/>
              <w:right w:val="nil"/>
            </w:tcBorders>
            <w:shd w:val="clear" w:color="0080C0" w:fill="0080C0"/>
            <w:vAlign w:val="center"/>
            <w:hideMark/>
          </w:tcPr>
          <w:p w14:paraId="559C755E"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1.965,74</w:t>
            </w:r>
          </w:p>
        </w:tc>
        <w:tc>
          <w:tcPr>
            <w:tcW w:w="952" w:type="dxa"/>
            <w:tcBorders>
              <w:top w:val="nil"/>
              <w:left w:val="nil"/>
              <w:bottom w:val="nil"/>
              <w:right w:val="nil"/>
            </w:tcBorders>
            <w:shd w:val="clear" w:color="0080C0" w:fill="0080C0"/>
            <w:vAlign w:val="center"/>
            <w:hideMark/>
          </w:tcPr>
          <w:p w14:paraId="6E4F8344"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87,89</w:t>
            </w:r>
          </w:p>
        </w:tc>
      </w:tr>
      <w:tr w:rsidR="00CF6C22" w14:paraId="3E06ECCB" w14:textId="77777777" w:rsidTr="007E438E">
        <w:trPr>
          <w:trHeight w:val="301"/>
        </w:trPr>
        <w:tc>
          <w:tcPr>
            <w:tcW w:w="2152" w:type="dxa"/>
            <w:tcBorders>
              <w:top w:val="nil"/>
              <w:left w:val="nil"/>
              <w:bottom w:val="nil"/>
              <w:right w:val="nil"/>
            </w:tcBorders>
            <w:shd w:val="clear" w:color="FFFF80" w:fill="FFFF80"/>
            <w:vAlign w:val="center"/>
            <w:hideMark/>
          </w:tcPr>
          <w:p w14:paraId="717EF9FD"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lastRenderedPageBreak/>
              <w:t>Izvor   1.</w:t>
            </w:r>
          </w:p>
        </w:tc>
        <w:tc>
          <w:tcPr>
            <w:tcW w:w="6896" w:type="dxa"/>
            <w:tcBorders>
              <w:top w:val="nil"/>
              <w:left w:val="nil"/>
              <w:bottom w:val="nil"/>
              <w:right w:val="nil"/>
            </w:tcBorders>
            <w:shd w:val="clear" w:color="FFFF80" w:fill="FFFF80"/>
            <w:vAlign w:val="center"/>
            <w:hideMark/>
          </w:tcPr>
          <w:p w14:paraId="2F4949D6"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Opći prihodi i primici</w:t>
            </w:r>
          </w:p>
        </w:tc>
        <w:tc>
          <w:tcPr>
            <w:tcW w:w="1485" w:type="dxa"/>
            <w:tcBorders>
              <w:top w:val="nil"/>
              <w:left w:val="nil"/>
              <w:bottom w:val="nil"/>
              <w:right w:val="nil"/>
            </w:tcBorders>
            <w:shd w:val="clear" w:color="FFFF80" w:fill="FFFF80"/>
            <w:vAlign w:val="center"/>
            <w:hideMark/>
          </w:tcPr>
          <w:p w14:paraId="29A25203"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11.740,00</w:t>
            </w:r>
          </w:p>
        </w:tc>
        <w:tc>
          <w:tcPr>
            <w:tcW w:w="1485" w:type="dxa"/>
            <w:tcBorders>
              <w:top w:val="nil"/>
              <w:left w:val="nil"/>
              <w:bottom w:val="nil"/>
              <w:right w:val="nil"/>
            </w:tcBorders>
            <w:shd w:val="clear" w:color="FFFF80" w:fill="FFFF80"/>
            <w:vAlign w:val="center"/>
            <w:hideMark/>
          </w:tcPr>
          <w:p w14:paraId="53310A91"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10.483,13</w:t>
            </w:r>
          </w:p>
        </w:tc>
        <w:tc>
          <w:tcPr>
            <w:tcW w:w="1485" w:type="dxa"/>
            <w:tcBorders>
              <w:top w:val="nil"/>
              <w:left w:val="nil"/>
              <w:bottom w:val="nil"/>
              <w:right w:val="nil"/>
            </w:tcBorders>
            <w:shd w:val="clear" w:color="FFFF80" w:fill="FFFF80"/>
            <w:vAlign w:val="center"/>
            <w:hideMark/>
          </w:tcPr>
          <w:p w14:paraId="1B6F2F79"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1.256,87</w:t>
            </w:r>
          </w:p>
        </w:tc>
        <w:tc>
          <w:tcPr>
            <w:tcW w:w="952" w:type="dxa"/>
            <w:tcBorders>
              <w:top w:val="nil"/>
              <w:left w:val="nil"/>
              <w:bottom w:val="nil"/>
              <w:right w:val="nil"/>
            </w:tcBorders>
            <w:shd w:val="clear" w:color="FFFF80" w:fill="FFFF80"/>
            <w:vAlign w:val="center"/>
            <w:hideMark/>
          </w:tcPr>
          <w:p w14:paraId="137D03C9"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89,29</w:t>
            </w:r>
          </w:p>
        </w:tc>
      </w:tr>
      <w:tr w:rsidR="00CF6C22" w14:paraId="7E07A854" w14:textId="77777777" w:rsidTr="007E438E">
        <w:trPr>
          <w:trHeight w:val="301"/>
        </w:trPr>
        <w:tc>
          <w:tcPr>
            <w:tcW w:w="2152" w:type="dxa"/>
            <w:tcBorders>
              <w:top w:val="nil"/>
              <w:left w:val="nil"/>
              <w:bottom w:val="nil"/>
              <w:right w:val="nil"/>
            </w:tcBorders>
            <w:shd w:val="clear" w:color="FFFF80" w:fill="FFFF80"/>
            <w:vAlign w:val="center"/>
            <w:hideMark/>
          </w:tcPr>
          <w:p w14:paraId="2AB6F91F"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1.1.</w:t>
            </w:r>
          </w:p>
        </w:tc>
        <w:tc>
          <w:tcPr>
            <w:tcW w:w="6896" w:type="dxa"/>
            <w:tcBorders>
              <w:top w:val="nil"/>
              <w:left w:val="nil"/>
              <w:bottom w:val="nil"/>
              <w:right w:val="nil"/>
            </w:tcBorders>
            <w:shd w:val="clear" w:color="FFFF80" w:fill="FFFF80"/>
            <w:vAlign w:val="center"/>
            <w:hideMark/>
          </w:tcPr>
          <w:p w14:paraId="487FD7C7"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Opći prihodi i primici</w:t>
            </w:r>
          </w:p>
        </w:tc>
        <w:tc>
          <w:tcPr>
            <w:tcW w:w="1485" w:type="dxa"/>
            <w:tcBorders>
              <w:top w:val="nil"/>
              <w:left w:val="nil"/>
              <w:bottom w:val="nil"/>
              <w:right w:val="nil"/>
            </w:tcBorders>
            <w:shd w:val="clear" w:color="FFFF80" w:fill="FFFF80"/>
            <w:vAlign w:val="center"/>
            <w:hideMark/>
          </w:tcPr>
          <w:p w14:paraId="6B85CC00"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11.740,00</w:t>
            </w:r>
          </w:p>
        </w:tc>
        <w:tc>
          <w:tcPr>
            <w:tcW w:w="1485" w:type="dxa"/>
            <w:tcBorders>
              <w:top w:val="nil"/>
              <w:left w:val="nil"/>
              <w:bottom w:val="nil"/>
              <w:right w:val="nil"/>
            </w:tcBorders>
            <w:shd w:val="clear" w:color="FFFF80" w:fill="FFFF80"/>
            <w:vAlign w:val="center"/>
            <w:hideMark/>
          </w:tcPr>
          <w:p w14:paraId="06F00C9F"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10.483,13</w:t>
            </w:r>
          </w:p>
        </w:tc>
        <w:tc>
          <w:tcPr>
            <w:tcW w:w="1485" w:type="dxa"/>
            <w:tcBorders>
              <w:top w:val="nil"/>
              <w:left w:val="nil"/>
              <w:bottom w:val="nil"/>
              <w:right w:val="nil"/>
            </w:tcBorders>
            <w:shd w:val="clear" w:color="FFFF80" w:fill="FFFF80"/>
            <w:vAlign w:val="center"/>
            <w:hideMark/>
          </w:tcPr>
          <w:p w14:paraId="4220E38A"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1.256,87</w:t>
            </w:r>
          </w:p>
        </w:tc>
        <w:tc>
          <w:tcPr>
            <w:tcW w:w="952" w:type="dxa"/>
            <w:tcBorders>
              <w:top w:val="nil"/>
              <w:left w:val="nil"/>
              <w:bottom w:val="nil"/>
              <w:right w:val="nil"/>
            </w:tcBorders>
            <w:shd w:val="clear" w:color="FFFF80" w:fill="FFFF80"/>
            <w:vAlign w:val="center"/>
            <w:hideMark/>
          </w:tcPr>
          <w:p w14:paraId="02C5EC52"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89,29</w:t>
            </w:r>
          </w:p>
        </w:tc>
      </w:tr>
      <w:tr w:rsidR="00CF6C22" w14:paraId="6FF0329E" w14:textId="77777777" w:rsidTr="007E438E">
        <w:trPr>
          <w:trHeight w:val="301"/>
        </w:trPr>
        <w:tc>
          <w:tcPr>
            <w:tcW w:w="2152" w:type="dxa"/>
            <w:tcBorders>
              <w:top w:val="nil"/>
              <w:left w:val="nil"/>
              <w:bottom w:val="nil"/>
              <w:right w:val="nil"/>
            </w:tcBorders>
            <w:shd w:val="clear" w:color="FFFFFF" w:fill="FFFFFF"/>
            <w:vAlign w:val="center"/>
            <w:hideMark/>
          </w:tcPr>
          <w:p w14:paraId="06D1949C"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3</w:t>
            </w:r>
          </w:p>
        </w:tc>
        <w:tc>
          <w:tcPr>
            <w:tcW w:w="6896" w:type="dxa"/>
            <w:tcBorders>
              <w:top w:val="nil"/>
              <w:left w:val="nil"/>
              <w:bottom w:val="nil"/>
              <w:right w:val="nil"/>
            </w:tcBorders>
            <w:shd w:val="clear" w:color="FFFFFF" w:fill="FFFFFF"/>
            <w:vAlign w:val="center"/>
            <w:hideMark/>
          </w:tcPr>
          <w:p w14:paraId="313ED30E"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Rashodi poslovanja</w:t>
            </w:r>
          </w:p>
        </w:tc>
        <w:tc>
          <w:tcPr>
            <w:tcW w:w="1485" w:type="dxa"/>
            <w:tcBorders>
              <w:top w:val="nil"/>
              <w:left w:val="nil"/>
              <w:bottom w:val="nil"/>
              <w:right w:val="nil"/>
            </w:tcBorders>
            <w:shd w:val="clear" w:color="FFFFFF" w:fill="FFFFFF"/>
            <w:vAlign w:val="center"/>
            <w:hideMark/>
          </w:tcPr>
          <w:p w14:paraId="52338445"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11.740,00</w:t>
            </w:r>
          </w:p>
        </w:tc>
        <w:tc>
          <w:tcPr>
            <w:tcW w:w="1485" w:type="dxa"/>
            <w:tcBorders>
              <w:top w:val="nil"/>
              <w:left w:val="nil"/>
              <w:bottom w:val="nil"/>
              <w:right w:val="nil"/>
            </w:tcBorders>
            <w:shd w:val="clear" w:color="FFFFFF" w:fill="FFFFFF"/>
            <w:vAlign w:val="center"/>
            <w:hideMark/>
          </w:tcPr>
          <w:p w14:paraId="1D663026"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10.483,13</w:t>
            </w:r>
          </w:p>
        </w:tc>
        <w:tc>
          <w:tcPr>
            <w:tcW w:w="1485" w:type="dxa"/>
            <w:tcBorders>
              <w:top w:val="nil"/>
              <w:left w:val="nil"/>
              <w:bottom w:val="nil"/>
              <w:right w:val="nil"/>
            </w:tcBorders>
            <w:shd w:val="clear" w:color="FFFFFF" w:fill="FFFFFF"/>
            <w:vAlign w:val="center"/>
            <w:hideMark/>
          </w:tcPr>
          <w:p w14:paraId="7451D68D"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1.256,87</w:t>
            </w:r>
          </w:p>
        </w:tc>
        <w:tc>
          <w:tcPr>
            <w:tcW w:w="952" w:type="dxa"/>
            <w:tcBorders>
              <w:top w:val="nil"/>
              <w:left w:val="nil"/>
              <w:bottom w:val="nil"/>
              <w:right w:val="nil"/>
            </w:tcBorders>
            <w:shd w:val="clear" w:color="FFFFFF" w:fill="FFFFFF"/>
            <w:vAlign w:val="center"/>
            <w:hideMark/>
          </w:tcPr>
          <w:p w14:paraId="02A0DAA2"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89,29</w:t>
            </w:r>
          </w:p>
        </w:tc>
      </w:tr>
      <w:tr w:rsidR="00CF6C22" w14:paraId="0A6C20AC" w14:textId="77777777" w:rsidTr="007E438E">
        <w:trPr>
          <w:trHeight w:val="301"/>
        </w:trPr>
        <w:tc>
          <w:tcPr>
            <w:tcW w:w="2152" w:type="dxa"/>
            <w:tcBorders>
              <w:top w:val="nil"/>
              <w:left w:val="nil"/>
              <w:bottom w:val="nil"/>
              <w:right w:val="nil"/>
            </w:tcBorders>
            <w:shd w:val="clear" w:color="auto" w:fill="auto"/>
            <w:vAlign w:val="center"/>
            <w:hideMark/>
          </w:tcPr>
          <w:p w14:paraId="6CD2D953" w14:textId="77777777" w:rsidR="00CF6C22" w:rsidRDefault="00CF6C22" w:rsidP="007E438E">
            <w:pPr>
              <w:rPr>
                <w:rFonts w:ascii="Arial" w:hAnsi="Arial" w:cs="Arial"/>
                <w:color w:val="000000"/>
                <w:sz w:val="18"/>
                <w:szCs w:val="18"/>
              </w:rPr>
            </w:pPr>
            <w:r>
              <w:rPr>
                <w:rFonts w:ascii="Arial" w:hAnsi="Arial" w:cs="Arial"/>
                <w:color w:val="000000"/>
                <w:sz w:val="18"/>
                <w:szCs w:val="18"/>
              </w:rPr>
              <w:t>3224</w:t>
            </w:r>
          </w:p>
        </w:tc>
        <w:tc>
          <w:tcPr>
            <w:tcW w:w="6896" w:type="dxa"/>
            <w:tcBorders>
              <w:top w:val="nil"/>
              <w:left w:val="nil"/>
              <w:bottom w:val="nil"/>
              <w:right w:val="nil"/>
            </w:tcBorders>
            <w:shd w:val="clear" w:color="auto" w:fill="auto"/>
            <w:vAlign w:val="center"/>
            <w:hideMark/>
          </w:tcPr>
          <w:p w14:paraId="6FE834B8" w14:textId="77777777" w:rsidR="00CF6C22" w:rsidRDefault="00CF6C22" w:rsidP="007E438E">
            <w:pPr>
              <w:rPr>
                <w:rFonts w:ascii="Arial" w:hAnsi="Arial" w:cs="Arial"/>
                <w:color w:val="000000"/>
                <w:sz w:val="18"/>
                <w:szCs w:val="18"/>
              </w:rPr>
            </w:pPr>
            <w:r>
              <w:rPr>
                <w:rFonts w:ascii="Arial" w:hAnsi="Arial" w:cs="Arial"/>
                <w:color w:val="000000"/>
                <w:sz w:val="18"/>
                <w:szCs w:val="18"/>
              </w:rPr>
              <w:t>Uređenje okoliša javnih površina</w:t>
            </w:r>
          </w:p>
        </w:tc>
        <w:tc>
          <w:tcPr>
            <w:tcW w:w="1485" w:type="dxa"/>
            <w:tcBorders>
              <w:top w:val="nil"/>
              <w:left w:val="nil"/>
              <w:bottom w:val="nil"/>
              <w:right w:val="nil"/>
            </w:tcBorders>
            <w:shd w:val="clear" w:color="auto" w:fill="auto"/>
            <w:vAlign w:val="center"/>
            <w:hideMark/>
          </w:tcPr>
          <w:p w14:paraId="3A3B6284"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1.800,00</w:t>
            </w:r>
          </w:p>
        </w:tc>
        <w:tc>
          <w:tcPr>
            <w:tcW w:w="1485" w:type="dxa"/>
            <w:tcBorders>
              <w:top w:val="nil"/>
              <w:left w:val="nil"/>
              <w:bottom w:val="nil"/>
              <w:right w:val="nil"/>
            </w:tcBorders>
            <w:shd w:val="clear" w:color="auto" w:fill="auto"/>
            <w:vAlign w:val="center"/>
            <w:hideMark/>
          </w:tcPr>
          <w:p w14:paraId="133F3C8B"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1.800,00</w:t>
            </w:r>
          </w:p>
        </w:tc>
        <w:tc>
          <w:tcPr>
            <w:tcW w:w="1485" w:type="dxa"/>
            <w:tcBorders>
              <w:top w:val="nil"/>
              <w:left w:val="nil"/>
              <w:bottom w:val="nil"/>
              <w:right w:val="nil"/>
            </w:tcBorders>
            <w:shd w:val="clear" w:color="auto" w:fill="auto"/>
            <w:vAlign w:val="center"/>
            <w:hideMark/>
          </w:tcPr>
          <w:p w14:paraId="7C026B1F"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0,00</w:t>
            </w:r>
          </w:p>
        </w:tc>
        <w:tc>
          <w:tcPr>
            <w:tcW w:w="952" w:type="dxa"/>
            <w:tcBorders>
              <w:top w:val="nil"/>
              <w:left w:val="nil"/>
              <w:bottom w:val="nil"/>
              <w:right w:val="nil"/>
            </w:tcBorders>
            <w:shd w:val="clear" w:color="auto" w:fill="auto"/>
            <w:vAlign w:val="center"/>
            <w:hideMark/>
          </w:tcPr>
          <w:p w14:paraId="03D4812C"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100,00</w:t>
            </w:r>
          </w:p>
        </w:tc>
      </w:tr>
      <w:tr w:rsidR="00CF6C22" w14:paraId="3E8E809A" w14:textId="77777777" w:rsidTr="007E438E">
        <w:trPr>
          <w:trHeight w:val="301"/>
        </w:trPr>
        <w:tc>
          <w:tcPr>
            <w:tcW w:w="2152" w:type="dxa"/>
            <w:tcBorders>
              <w:top w:val="nil"/>
              <w:left w:val="nil"/>
              <w:bottom w:val="nil"/>
              <w:right w:val="nil"/>
            </w:tcBorders>
            <w:shd w:val="clear" w:color="auto" w:fill="auto"/>
            <w:vAlign w:val="center"/>
            <w:hideMark/>
          </w:tcPr>
          <w:p w14:paraId="712E15FC" w14:textId="77777777" w:rsidR="00CF6C22" w:rsidRDefault="00CF6C22" w:rsidP="007E438E">
            <w:pPr>
              <w:rPr>
                <w:rFonts w:ascii="Arial" w:hAnsi="Arial" w:cs="Arial"/>
                <w:color w:val="000000"/>
                <w:sz w:val="18"/>
                <w:szCs w:val="18"/>
              </w:rPr>
            </w:pPr>
            <w:r>
              <w:rPr>
                <w:rFonts w:ascii="Arial" w:hAnsi="Arial" w:cs="Arial"/>
                <w:color w:val="000000"/>
                <w:sz w:val="18"/>
                <w:szCs w:val="18"/>
              </w:rPr>
              <w:t>3232</w:t>
            </w:r>
          </w:p>
        </w:tc>
        <w:tc>
          <w:tcPr>
            <w:tcW w:w="6896" w:type="dxa"/>
            <w:tcBorders>
              <w:top w:val="nil"/>
              <w:left w:val="nil"/>
              <w:bottom w:val="nil"/>
              <w:right w:val="nil"/>
            </w:tcBorders>
            <w:shd w:val="clear" w:color="auto" w:fill="auto"/>
            <w:vAlign w:val="center"/>
            <w:hideMark/>
          </w:tcPr>
          <w:p w14:paraId="100E6AE6" w14:textId="77777777" w:rsidR="00CF6C22" w:rsidRDefault="00CF6C22" w:rsidP="007E438E">
            <w:pPr>
              <w:rPr>
                <w:rFonts w:ascii="Arial" w:hAnsi="Arial" w:cs="Arial"/>
                <w:color w:val="000000"/>
                <w:sz w:val="18"/>
                <w:szCs w:val="18"/>
              </w:rPr>
            </w:pPr>
            <w:r>
              <w:rPr>
                <w:rFonts w:ascii="Arial" w:hAnsi="Arial" w:cs="Arial"/>
                <w:color w:val="000000"/>
                <w:sz w:val="18"/>
                <w:szCs w:val="18"/>
              </w:rPr>
              <w:t>Održavanje javnih zelenih površina</w:t>
            </w:r>
          </w:p>
        </w:tc>
        <w:tc>
          <w:tcPr>
            <w:tcW w:w="1485" w:type="dxa"/>
            <w:tcBorders>
              <w:top w:val="nil"/>
              <w:left w:val="nil"/>
              <w:bottom w:val="nil"/>
              <w:right w:val="nil"/>
            </w:tcBorders>
            <w:shd w:val="clear" w:color="auto" w:fill="auto"/>
            <w:vAlign w:val="center"/>
            <w:hideMark/>
          </w:tcPr>
          <w:p w14:paraId="1427A0E5"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7.180,00</w:t>
            </w:r>
          </w:p>
        </w:tc>
        <w:tc>
          <w:tcPr>
            <w:tcW w:w="1485" w:type="dxa"/>
            <w:tcBorders>
              <w:top w:val="nil"/>
              <w:left w:val="nil"/>
              <w:bottom w:val="nil"/>
              <w:right w:val="nil"/>
            </w:tcBorders>
            <w:shd w:val="clear" w:color="auto" w:fill="auto"/>
            <w:vAlign w:val="center"/>
            <w:hideMark/>
          </w:tcPr>
          <w:p w14:paraId="4F543287"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6.366,25</w:t>
            </w:r>
          </w:p>
        </w:tc>
        <w:tc>
          <w:tcPr>
            <w:tcW w:w="1485" w:type="dxa"/>
            <w:tcBorders>
              <w:top w:val="nil"/>
              <w:left w:val="nil"/>
              <w:bottom w:val="nil"/>
              <w:right w:val="nil"/>
            </w:tcBorders>
            <w:shd w:val="clear" w:color="auto" w:fill="auto"/>
            <w:vAlign w:val="center"/>
            <w:hideMark/>
          </w:tcPr>
          <w:p w14:paraId="6C234DDE"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813,75</w:t>
            </w:r>
          </w:p>
        </w:tc>
        <w:tc>
          <w:tcPr>
            <w:tcW w:w="952" w:type="dxa"/>
            <w:tcBorders>
              <w:top w:val="nil"/>
              <w:left w:val="nil"/>
              <w:bottom w:val="nil"/>
              <w:right w:val="nil"/>
            </w:tcBorders>
            <w:shd w:val="clear" w:color="auto" w:fill="auto"/>
            <w:vAlign w:val="center"/>
            <w:hideMark/>
          </w:tcPr>
          <w:p w14:paraId="216F1BE9"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88,67</w:t>
            </w:r>
          </w:p>
        </w:tc>
      </w:tr>
      <w:tr w:rsidR="00CF6C22" w14:paraId="38582953" w14:textId="77777777" w:rsidTr="007E438E">
        <w:trPr>
          <w:trHeight w:val="301"/>
        </w:trPr>
        <w:tc>
          <w:tcPr>
            <w:tcW w:w="2152" w:type="dxa"/>
            <w:tcBorders>
              <w:top w:val="nil"/>
              <w:left w:val="nil"/>
              <w:bottom w:val="nil"/>
              <w:right w:val="nil"/>
            </w:tcBorders>
            <w:shd w:val="clear" w:color="auto" w:fill="auto"/>
            <w:vAlign w:val="center"/>
            <w:hideMark/>
          </w:tcPr>
          <w:p w14:paraId="7BE86E4E" w14:textId="77777777" w:rsidR="00CF6C22" w:rsidRDefault="00CF6C22" w:rsidP="007E438E">
            <w:pPr>
              <w:rPr>
                <w:rFonts w:ascii="Arial" w:hAnsi="Arial" w:cs="Arial"/>
                <w:color w:val="000000"/>
                <w:sz w:val="18"/>
                <w:szCs w:val="18"/>
              </w:rPr>
            </w:pPr>
            <w:r>
              <w:rPr>
                <w:rFonts w:ascii="Arial" w:hAnsi="Arial" w:cs="Arial"/>
                <w:color w:val="000000"/>
                <w:sz w:val="18"/>
                <w:szCs w:val="18"/>
              </w:rPr>
              <w:t>3232</w:t>
            </w:r>
          </w:p>
        </w:tc>
        <w:tc>
          <w:tcPr>
            <w:tcW w:w="6896" w:type="dxa"/>
            <w:tcBorders>
              <w:top w:val="nil"/>
              <w:left w:val="nil"/>
              <w:bottom w:val="nil"/>
              <w:right w:val="nil"/>
            </w:tcBorders>
            <w:shd w:val="clear" w:color="auto" w:fill="auto"/>
            <w:vAlign w:val="center"/>
            <w:hideMark/>
          </w:tcPr>
          <w:p w14:paraId="1EDCA8CA" w14:textId="77777777" w:rsidR="00CF6C22" w:rsidRDefault="00CF6C22" w:rsidP="007E438E">
            <w:pPr>
              <w:rPr>
                <w:rFonts w:ascii="Arial" w:hAnsi="Arial" w:cs="Arial"/>
                <w:color w:val="000000"/>
                <w:sz w:val="18"/>
                <w:szCs w:val="18"/>
              </w:rPr>
            </w:pPr>
            <w:r>
              <w:rPr>
                <w:rFonts w:ascii="Arial" w:hAnsi="Arial" w:cs="Arial"/>
                <w:color w:val="000000"/>
                <w:sz w:val="18"/>
                <w:szCs w:val="18"/>
              </w:rPr>
              <w:t>Održavanje čistoće javnih površina (nogostup)</w:t>
            </w:r>
          </w:p>
        </w:tc>
        <w:tc>
          <w:tcPr>
            <w:tcW w:w="1485" w:type="dxa"/>
            <w:tcBorders>
              <w:top w:val="nil"/>
              <w:left w:val="nil"/>
              <w:bottom w:val="nil"/>
              <w:right w:val="nil"/>
            </w:tcBorders>
            <w:shd w:val="clear" w:color="auto" w:fill="auto"/>
            <w:vAlign w:val="center"/>
            <w:hideMark/>
          </w:tcPr>
          <w:p w14:paraId="12440A01"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2.760,00</w:t>
            </w:r>
          </w:p>
        </w:tc>
        <w:tc>
          <w:tcPr>
            <w:tcW w:w="1485" w:type="dxa"/>
            <w:tcBorders>
              <w:top w:val="nil"/>
              <w:left w:val="nil"/>
              <w:bottom w:val="nil"/>
              <w:right w:val="nil"/>
            </w:tcBorders>
            <w:shd w:val="clear" w:color="auto" w:fill="auto"/>
            <w:vAlign w:val="center"/>
            <w:hideMark/>
          </w:tcPr>
          <w:p w14:paraId="574079D1"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2.316,88</w:t>
            </w:r>
          </w:p>
        </w:tc>
        <w:tc>
          <w:tcPr>
            <w:tcW w:w="1485" w:type="dxa"/>
            <w:tcBorders>
              <w:top w:val="nil"/>
              <w:left w:val="nil"/>
              <w:bottom w:val="nil"/>
              <w:right w:val="nil"/>
            </w:tcBorders>
            <w:shd w:val="clear" w:color="auto" w:fill="auto"/>
            <w:vAlign w:val="center"/>
            <w:hideMark/>
          </w:tcPr>
          <w:p w14:paraId="5F8E1C44"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443,12</w:t>
            </w:r>
          </w:p>
        </w:tc>
        <w:tc>
          <w:tcPr>
            <w:tcW w:w="952" w:type="dxa"/>
            <w:tcBorders>
              <w:top w:val="nil"/>
              <w:left w:val="nil"/>
              <w:bottom w:val="nil"/>
              <w:right w:val="nil"/>
            </w:tcBorders>
            <w:shd w:val="clear" w:color="auto" w:fill="auto"/>
            <w:vAlign w:val="center"/>
            <w:hideMark/>
          </w:tcPr>
          <w:p w14:paraId="69DF58A2"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83,94</w:t>
            </w:r>
          </w:p>
        </w:tc>
      </w:tr>
      <w:tr w:rsidR="00CF6C22" w14:paraId="71E0C7DA" w14:textId="77777777" w:rsidTr="007E438E">
        <w:trPr>
          <w:trHeight w:val="301"/>
        </w:trPr>
        <w:tc>
          <w:tcPr>
            <w:tcW w:w="2152" w:type="dxa"/>
            <w:tcBorders>
              <w:top w:val="nil"/>
              <w:left w:val="nil"/>
              <w:bottom w:val="nil"/>
              <w:right w:val="nil"/>
            </w:tcBorders>
            <w:shd w:val="clear" w:color="FFFF80" w:fill="FFFF80"/>
            <w:vAlign w:val="center"/>
            <w:hideMark/>
          </w:tcPr>
          <w:p w14:paraId="29363344"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4.</w:t>
            </w:r>
          </w:p>
        </w:tc>
        <w:tc>
          <w:tcPr>
            <w:tcW w:w="6896" w:type="dxa"/>
            <w:tcBorders>
              <w:top w:val="nil"/>
              <w:left w:val="nil"/>
              <w:bottom w:val="nil"/>
              <w:right w:val="nil"/>
            </w:tcBorders>
            <w:shd w:val="clear" w:color="FFFF80" w:fill="FFFF80"/>
            <w:vAlign w:val="center"/>
            <w:hideMark/>
          </w:tcPr>
          <w:p w14:paraId="1F597093"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Prihodi za posebne namjene</w:t>
            </w:r>
          </w:p>
        </w:tc>
        <w:tc>
          <w:tcPr>
            <w:tcW w:w="1485" w:type="dxa"/>
            <w:tcBorders>
              <w:top w:val="nil"/>
              <w:left w:val="nil"/>
              <w:bottom w:val="nil"/>
              <w:right w:val="nil"/>
            </w:tcBorders>
            <w:shd w:val="clear" w:color="FFFF80" w:fill="FFFF80"/>
            <w:vAlign w:val="center"/>
            <w:hideMark/>
          </w:tcPr>
          <w:p w14:paraId="45408C12"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4.487,00</w:t>
            </w:r>
          </w:p>
        </w:tc>
        <w:tc>
          <w:tcPr>
            <w:tcW w:w="1485" w:type="dxa"/>
            <w:tcBorders>
              <w:top w:val="nil"/>
              <w:left w:val="nil"/>
              <w:bottom w:val="nil"/>
              <w:right w:val="nil"/>
            </w:tcBorders>
            <w:shd w:val="clear" w:color="FFFF80" w:fill="FFFF80"/>
            <w:vAlign w:val="center"/>
            <w:hideMark/>
          </w:tcPr>
          <w:p w14:paraId="584A721E"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3.778,13</w:t>
            </w:r>
          </w:p>
        </w:tc>
        <w:tc>
          <w:tcPr>
            <w:tcW w:w="1485" w:type="dxa"/>
            <w:tcBorders>
              <w:top w:val="nil"/>
              <w:left w:val="nil"/>
              <w:bottom w:val="nil"/>
              <w:right w:val="nil"/>
            </w:tcBorders>
            <w:shd w:val="clear" w:color="FFFF80" w:fill="FFFF80"/>
            <w:vAlign w:val="center"/>
            <w:hideMark/>
          </w:tcPr>
          <w:p w14:paraId="3B08D219"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708,87</w:t>
            </w:r>
          </w:p>
        </w:tc>
        <w:tc>
          <w:tcPr>
            <w:tcW w:w="952" w:type="dxa"/>
            <w:tcBorders>
              <w:top w:val="nil"/>
              <w:left w:val="nil"/>
              <w:bottom w:val="nil"/>
              <w:right w:val="nil"/>
            </w:tcBorders>
            <w:shd w:val="clear" w:color="FFFF80" w:fill="FFFF80"/>
            <w:vAlign w:val="center"/>
            <w:hideMark/>
          </w:tcPr>
          <w:p w14:paraId="5C70E3D2"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84,20</w:t>
            </w:r>
          </w:p>
        </w:tc>
      </w:tr>
      <w:tr w:rsidR="00CF6C22" w14:paraId="354DA354" w14:textId="77777777" w:rsidTr="007E438E">
        <w:trPr>
          <w:trHeight w:val="301"/>
        </w:trPr>
        <w:tc>
          <w:tcPr>
            <w:tcW w:w="2152" w:type="dxa"/>
            <w:tcBorders>
              <w:top w:val="nil"/>
              <w:left w:val="nil"/>
              <w:bottom w:val="nil"/>
              <w:right w:val="nil"/>
            </w:tcBorders>
            <w:shd w:val="clear" w:color="FFFF80" w:fill="FFFF80"/>
            <w:vAlign w:val="center"/>
            <w:hideMark/>
          </w:tcPr>
          <w:p w14:paraId="575FEADC"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4.4.</w:t>
            </w:r>
          </w:p>
        </w:tc>
        <w:tc>
          <w:tcPr>
            <w:tcW w:w="6896" w:type="dxa"/>
            <w:tcBorders>
              <w:top w:val="nil"/>
              <w:left w:val="nil"/>
              <w:bottom w:val="nil"/>
              <w:right w:val="nil"/>
            </w:tcBorders>
            <w:shd w:val="clear" w:color="FFFF80" w:fill="FFFF80"/>
            <w:vAlign w:val="center"/>
            <w:hideMark/>
          </w:tcPr>
          <w:p w14:paraId="15C1CCB8"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Prihod od komunalne naknade</w:t>
            </w:r>
          </w:p>
        </w:tc>
        <w:tc>
          <w:tcPr>
            <w:tcW w:w="1485" w:type="dxa"/>
            <w:tcBorders>
              <w:top w:val="nil"/>
              <w:left w:val="nil"/>
              <w:bottom w:val="nil"/>
              <w:right w:val="nil"/>
            </w:tcBorders>
            <w:shd w:val="clear" w:color="FFFF80" w:fill="FFFF80"/>
            <w:vAlign w:val="center"/>
            <w:hideMark/>
          </w:tcPr>
          <w:p w14:paraId="46D77DAB"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4.487,00</w:t>
            </w:r>
          </w:p>
        </w:tc>
        <w:tc>
          <w:tcPr>
            <w:tcW w:w="1485" w:type="dxa"/>
            <w:tcBorders>
              <w:top w:val="nil"/>
              <w:left w:val="nil"/>
              <w:bottom w:val="nil"/>
              <w:right w:val="nil"/>
            </w:tcBorders>
            <w:shd w:val="clear" w:color="FFFF80" w:fill="FFFF80"/>
            <w:vAlign w:val="center"/>
            <w:hideMark/>
          </w:tcPr>
          <w:p w14:paraId="53FCE642"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3.778,13</w:t>
            </w:r>
          </w:p>
        </w:tc>
        <w:tc>
          <w:tcPr>
            <w:tcW w:w="1485" w:type="dxa"/>
            <w:tcBorders>
              <w:top w:val="nil"/>
              <w:left w:val="nil"/>
              <w:bottom w:val="nil"/>
              <w:right w:val="nil"/>
            </w:tcBorders>
            <w:shd w:val="clear" w:color="FFFF80" w:fill="FFFF80"/>
            <w:vAlign w:val="center"/>
            <w:hideMark/>
          </w:tcPr>
          <w:p w14:paraId="281A435A"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708,87</w:t>
            </w:r>
          </w:p>
        </w:tc>
        <w:tc>
          <w:tcPr>
            <w:tcW w:w="952" w:type="dxa"/>
            <w:tcBorders>
              <w:top w:val="nil"/>
              <w:left w:val="nil"/>
              <w:bottom w:val="nil"/>
              <w:right w:val="nil"/>
            </w:tcBorders>
            <w:shd w:val="clear" w:color="FFFF80" w:fill="FFFF80"/>
            <w:vAlign w:val="center"/>
            <w:hideMark/>
          </w:tcPr>
          <w:p w14:paraId="12969137"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84,20</w:t>
            </w:r>
          </w:p>
        </w:tc>
      </w:tr>
      <w:tr w:rsidR="00CF6C22" w14:paraId="328398D6" w14:textId="77777777" w:rsidTr="007E438E">
        <w:trPr>
          <w:trHeight w:val="301"/>
        </w:trPr>
        <w:tc>
          <w:tcPr>
            <w:tcW w:w="2152" w:type="dxa"/>
            <w:tcBorders>
              <w:top w:val="nil"/>
              <w:left w:val="nil"/>
              <w:bottom w:val="nil"/>
              <w:right w:val="nil"/>
            </w:tcBorders>
            <w:shd w:val="clear" w:color="FFFFFF" w:fill="FFFFFF"/>
            <w:vAlign w:val="center"/>
            <w:hideMark/>
          </w:tcPr>
          <w:p w14:paraId="7E7F97C4"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3</w:t>
            </w:r>
          </w:p>
        </w:tc>
        <w:tc>
          <w:tcPr>
            <w:tcW w:w="6896" w:type="dxa"/>
            <w:tcBorders>
              <w:top w:val="nil"/>
              <w:left w:val="nil"/>
              <w:bottom w:val="nil"/>
              <w:right w:val="nil"/>
            </w:tcBorders>
            <w:shd w:val="clear" w:color="FFFFFF" w:fill="FFFFFF"/>
            <w:vAlign w:val="center"/>
            <w:hideMark/>
          </w:tcPr>
          <w:p w14:paraId="7FEE3AA0"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Rashodi poslovanja</w:t>
            </w:r>
          </w:p>
        </w:tc>
        <w:tc>
          <w:tcPr>
            <w:tcW w:w="1485" w:type="dxa"/>
            <w:tcBorders>
              <w:top w:val="nil"/>
              <w:left w:val="nil"/>
              <w:bottom w:val="nil"/>
              <w:right w:val="nil"/>
            </w:tcBorders>
            <w:shd w:val="clear" w:color="FFFFFF" w:fill="FFFFFF"/>
            <w:vAlign w:val="center"/>
            <w:hideMark/>
          </w:tcPr>
          <w:p w14:paraId="714C1936"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4.487,00</w:t>
            </w:r>
          </w:p>
        </w:tc>
        <w:tc>
          <w:tcPr>
            <w:tcW w:w="1485" w:type="dxa"/>
            <w:tcBorders>
              <w:top w:val="nil"/>
              <w:left w:val="nil"/>
              <w:bottom w:val="nil"/>
              <w:right w:val="nil"/>
            </w:tcBorders>
            <w:shd w:val="clear" w:color="FFFFFF" w:fill="FFFFFF"/>
            <w:vAlign w:val="center"/>
            <w:hideMark/>
          </w:tcPr>
          <w:p w14:paraId="0F702E06"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3.778,13</w:t>
            </w:r>
          </w:p>
        </w:tc>
        <w:tc>
          <w:tcPr>
            <w:tcW w:w="1485" w:type="dxa"/>
            <w:tcBorders>
              <w:top w:val="nil"/>
              <w:left w:val="nil"/>
              <w:bottom w:val="nil"/>
              <w:right w:val="nil"/>
            </w:tcBorders>
            <w:shd w:val="clear" w:color="FFFFFF" w:fill="FFFFFF"/>
            <w:vAlign w:val="center"/>
            <w:hideMark/>
          </w:tcPr>
          <w:p w14:paraId="5DA243F7"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708,87</w:t>
            </w:r>
          </w:p>
        </w:tc>
        <w:tc>
          <w:tcPr>
            <w:tcW w:w="952" w:type="dxa"/>
            <w:tcBorders>
              <w:top w:val="nil"/>
              <w:left w:val="nil"/>
              <w:bottom w:val="nil"/>
              <w:right w:val="nil"/>
            </w:tcBorders>
            <w:shd w:val="clear" w:color="FFFFFF" w:fill="FFFFFF"/>
            <w:vAlign w:val="center"/>
            <w:hideMark/>
          </w:tcPr>
          <w:p w14:paraId="351645E1"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84,20</w:t>
            </w:r>
          </w:p>
        </w:tc>
      </w:tr>
      <w:tr w:rsidR="00CF6C22" w14:paraId="6122EA90" w14:textId="77777777" w:rsidTr="007E438E">
        <w:trPr>
          <w:trHeight w:val="301"/>
        </w:trPr>
        <w:tc>
          <w:tcPr>
            <w:tcW w:w="2152" w:type="dxa"/>
            <w:tcBorders>
              <w:top w:val="nil"/>
              <w:left w:val="nil"/>
              <w:bottom w:val="nil"/>
              <w:right w:val="nil"/>
            </w:tcBorders>
            <w:shd w:val="clear" w:color="auto" w:fill="auto"/>
            <w:vAlign w:val="center"/>
            <w:hideMark/>
          </w:tcPr>
          <w:p w14:paraId="7D8B2A3F" w14:textId="77777777" w:rsidR="00CF6C22" w:rsidRDefault="00CF6C22" w:rsidP="007E438E">
            <w:pPr>
              <w:rPr>
                <w:rFonts w:ascii="Arial" w:hAnsi="Arial" w:cs="Arial"/>
                <w:color w:val="000000"/>
                <w:sz w:val="18"/>
                <w:szCs w:val="18"/>
              </w:rPr>
            </w:pPr>
            <w:r>
              <w:rPr>
                <w:rFonts w:ascii="Arial" w:hAnsi="Arial" w:cs="Arial"/>
                <w:color w:val="000000"/>
                <w:sz w:val="18"/>
                <w:szCs w:val="18"/>
              </w:rPr>
              <w:t>3232</w:t>
            </w:r>
          </w:p>
        </w:tc>
        <w:tc>
          <w:tcPr>
            <w:tcW w:w="6896" w:type="dxa"/>
            <w:tcBorders>
              <w:top w:val="nil"/>
              <w:left w:val="nil"/>
              <w:bottom w:val="nil"/>
              <w:right w:val="nil"/>
            </w:tcBorders>
            <w:shd w:val="clear" w:color="auto" w:fill="auto"/>
            <w:vAlign w:val="center"/>
            <w:hideMark/>
          </w:tcPr>
          <w:p w14:paraId="5EE0B14A" w14:textId="77777777" w:rsidR="00CF6C22" w:rsidRDefault="00CF6C22" w:rsidP="007E438E">
            <w:pPr>
              <w:rPr>
                <w:rFonts w:ascii="Arial" w:hAnsi="Arial" w:cs="Arial"/>
                <w:color w:val="000000"/>
                <w:sz w:val="18"/>
                <w:szCs w:val="18"/>
              </w:rPr>
            </w:pPr>
            <w:r>
              <w:rPr>
                <w:rFonts w:ascii="Arial" w:hAnsi="Arial" w:cs="Arial"/>
                <w:color w:val="000000"/>
                <w:sz w:val="18"/>
                <w:szCs w:val="18"/>
              </w:rPr>
              <w:t>Uređenje okoliša javnih površina</w:t>
            </w:r>
          </w:p>
        </w:tc>
        <w:tc>
          <w:tcPr>
            <w:tcW w:w="1485" w:type="dxa"/>
            <w:tcBorders>
              <w:top w:val="nil"/>
              <w:left w:val="nil"/>
              <w:bottom w:val="nil"/>
              <w:right w:val="nil"/>
            </w:tcBorders>
            <w:shd w:val="clear" w:color="auto" w:fill="auto"/>
            <w:vAlign w:val="center"/>
            <w:hideMark/>
          </w:tcPr>
          <w:p w14:paraId="6CFE4E34"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664,00</w:t>
            </w:r>
          </w:p>
        </w:tc>
        <w:tc>
          <w:tcPr>
            <w:tcW w:w="1485" w:type="dxa"/>
            <w:tcBorders>
              <w:top w:val="nil"/>
              <w:left w:val="nil"/>
              <w:bottom w:val="nil"/>
              <w:right w:val="nil"/>
            </w:tcBorders>
            <w:shd w:val="clear" w:color="auto" w:fill="auto"/>
            <w:vAlign w:val="center"/>
            <w:hideMark/>
          </w:tcPr>
          <w:p w14:paraId="730B176D"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0,00</w:t>
            </w:r>
          </w:p>
        </w:tc>
        <w:tc>
          <w:tcPr>
            <w:tcW w:w="1485" w:type="dxa"/>
            <w:tcBorders>
              <w:top w:val="nil"/>
              <w:left w:val="nil"/>
              <w:bottom w:val="nil"/>
              <w:right w:val="nil"/>
            </w:tcBorders>
            <w:shd w:val="clear" w:color="auto" w:fill="auto"/>
            <w:vAlign w:val="center"/>
            <w:hideMark/>
          </w:tcPr>
          <w:p w14:paraId="0B8E983A"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664,00</w:t>
            </w:r>
          </w:p>
        </w:tc>
        <w:tc>
          <w:tcPr>
            <w:tcW w:w="952" w:type="dxa"/>
            <w:tcBorders>
              <w:top w:val="nil"/>
              <w:left w:val="nil"/>
              <w:bottom w:val="nil"/>
              <w:right w:val="nil"/>
            </w:tcBorders>
            <w:shd w:val="clear" w:color="auto" w:fill="auto"/>
            <w:vAlign w:val="center"/>
            <w:hideMark/>
          </w:tcPr>
          <w:p w14:paraId="7872A4A3"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0,00</w:t>
            </w:r>
          </w:p>
        </w:tc>
      </w:tr>
      <w:tr w:rsidR="00CF6C22" w14:paraId="003BCB1A" w14:textId="77777777" w:rsidTr="007E438E">
        <w:trPr>
          <w:trHeight w:val="301"/>
        </w:trPr>
        <w:tc>
          <w:tcPr>
            <w:tcW w:w="2152" w:type="dxa"/>
            <w:tcBorders>
              <w:top w:val="nil"/>
              <w:left w:val="nil"/>
              <w:bottom w:val="nil"/>
              <w:right w:val="nil"/>
            </w:tcBorders>
            <w:shd w:val="clear" w:color="auto" w:fill="auto"/>
            <w:vAlign w:val="center"/>
            <w:hideMark/>
          </w:tcPr>
          <w:p w14:paraId="138D7F24" w14:textId="77777777" w:rsidR="00CF6C22" w:rsidRDefault="00CF6C22" w:rsidP="007E438E">
            <w:pPr>
              <w:rPr>
                <w:rFonts w:ascii="Arial" w:hAnsi="Arial" w:cs="Arial"/>
                <w:color w:val="000000"/>
                <w:sz w:val="18"/>
                <w:szCs w:val="18"/>
              </w:rPr>
            </w:pPr>
            <w:r>
              <w:rPr>
                <w:rFonts w:ascii="Arial" w:hAnsi="Arial" w:cs="Arial"/>
                <w:color w:val="000000"/>
                <w:sz w:val="18"/>
                <w:szCs w:val="18"/>
              </w:rPr>
              <w:t>3232</w:t>
            </w:r>
          </w:p>
        </w:tc>
        <w:tc>
          <w:tcPr>
            <w:tcW w:w="6896" w:type="dxa"/>
            <w:tcBorders>
              <w:top w:val="nil"/>
              <w:left w:val="nil"/>
              <w:bottom w:val="nil"/>
              <w:right w:val="nil"/>
            </w:tcBorders>
            <w:shd w:val="clear" w:color="auto" w:fill="auto"/>
            <w:vAlign w:val="center"/>
            <w:hideMark/>
          </w:tcPr>
          <w:p w14:paraId="36533FFA" w14:textId="77777777" w:rsidR="00CF6C22" w:rsidRDefault="00CF6C22" w:rsidP="007E438E">
            <w:pPr>
              <w:rPr>
                <w:rFonts w:ascii="Arial" w:hAnsi="Arial" w:cs="Arial"/>
                <w:color w:val="000000"/>
                <w:sz w:val="18"/>
                <w:szCs w:val="18"/>
              </w:rPr>
            </w:pPr>
            <w:r>
              <w:rPr>
                <w:rFonts w:ascii="Arial" w:hAnsi="Arial" w:cs="Arial"/>
                <w:color w:val="000000"/>
                <w:sz w:val="18"/>
                <w:szCs w:val="18"/>
              </w:rPr>
              <w:t>Održavanje javnih zelenih površina</w:t>
            </w:r>
          </w:p>
        </w:tc>
        <w:tc>
          <w:tcPr>
            <w:tcW w:w="1485" w:type="dxa"/>
            <w:tcBorders>
              <w:top w:val="nil"/>
              <w:left w:val="nil"/>
              <w:bottom w:val="nil"/>
              <w:right w:val="nil"/>
            </w:tcBorders>
            <w:shd w:val="clear" w:color="auto" w:fill="auto"/>
            <w:vAlign w:val="center"/>
            <w:hideMark/>
          </w:tcPr>
          <w:p w14:paraId="32CA20A1"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3.590,00</w:t>
            </w:r>
          </w:p>
        </w:tc>
        <w:tc>
          <w:tcPr>
            <w:tcW w:w="1485" w:type="dxa"/>
            <w:tcBorders>
              <w:top w:val="nil"/>
              <w:left w:val="nil"/>
              <w:bottom w:val="nil"/>
              <w:right w:val="nil"/>
            </w:tcBorders>
            <w:shd w:val="clear" w:color="auto" w:fill="auto"/>
            <w:vAlign w:val="center"/>
            <w:hideMark/>
          </w:tcPr>
          <w:p w14:paraId="0F528CEB"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3.569,38</w:t>
            </w:r>
          </w:p>
        </w:tc>
        <w:tc>
          <w:tcPr>
            <w:tcW w:w="1485" w:type="dxa"/>
            <w:tcBorders>
              <w:top w:val="nil"/>
              <w:left w:val="nil"/>
              <w:bottom w:val="nil"/>
              <w:right w:val="nil"/>
            </w:tcBorders>
            <w:shd w:val="clear" w:color="auto" w:fill="auto"/>
            <w:vAlign w:val="center"/>
            <w:hideMark/>
          </w:tcPr>
          <w:p w14:paraId="6CF4D156"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20,62</w:t>
            </w:r>
          </w:p>
        </w:tc>
        <w:tc>
          <w:tcPr>
            <w:tcW w:w="952" w:type="dxa"/>
            <w:tcBorders>
              <w:top w:val="nil"/>
              <w:left w:val="nil"/>
              <w:bottom w:val="nil"/>
              <w:right w:val="nil"/>
            </w:tcBorders>
            <w:shd w:val="clear" w:color="auto" w:fill="auto"/>
            <w:vAlign w:val="center"/>
            <w:hideMark/>
          </w:tcPr>
          <w:p w14:paraId="070FB267"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99,43</w:t>
            </w:r>
          </w:p>
        </w:tc>
      </w:tr>
      <w:tr w:rsidR="00CF6C22" w14:paraId="40E6D618" w14:textId="77777777" w:rsidTr="007E438E">
        <w:trPr>
          <w:trHeight w:val="301"/>
        </w:trPr>
        <w:tc>
          <w:tcPr>
            <w:tcW w:w="2152" w:type="dxa"/>
            <w:tcBorders>
              <w:top w:val="nil"/>
              <w:left w:val="nil"/>
              <w:bottom w:val="nil"/>
              <w:right w:val="nil"/>
            </w:tcBorders>
            <w:shd w:val="clear" w:color="auto" w:fill="auto"/>
            <w:vAlign w:val="center"/>
            <w:hideMark/>
          </w:tcPr>
          <w:p w14:paraId="10EB41F8" w14:textId="77777777" w:rsidR="00CF6C22" w:rsidRDefault="00CF6C22" w:rsidP="007E438E">
            <w:pPr>
              <w:rPr>
                <w:rFonts w:ascii="Arial" w:hAnsi="Arial" w:cs="Arial"/>
                <w:color w:val="000000"/>
                <w:sz w:val="18"/>
                <w:szCs w:val="18"/>
              </w:rPr>
            </w:pPr>
            <w:r>
              <w:rPr>
                <w:rFonts w:ascii="Arial" w:hAnsi="Arial" w:cs="Arial"/>
                <w:color w:val="000000"/>
                <w:sz w:val="18"/>
                <w:szCs w:val="18"/>
              </w:rPr>
              <w:t>3232</w:t>
            </w:r>
          </w:p>
        </w:tc>
        <w:tc>
          <w:tcPr>
            <w:tcW w:w="6896" w:type="dxa"/>
            <w:tcBorders>
              <w:top w:val="nil"/>
              <w:left w:val="nil"/>
              <w:bottom w:val="nil"/>
              <w:right w:val="nil"/>
            </w:tcBorders>
            <w:shd w:val="clear" w:color="auto" w:fill="auto"/>
            <w:vAlign w:val="center"/>
            <w:hideMark/>
          </w:tcPr>
          <w:p w14:paraId="2C4E904D" w14:textId="77777777" w:rsidR="00CF6C22" w:rsidRDefault="00CF6C22" w:rsidP="007E438E">
            <w:pPr>
              <w:rPr>
                <w:rFonts w:ascii="Arial" w:hAnsi="Arial" w:cs="Arial"/>
                <w:color w:val="000000"/>
                <w:sz w:val="18"/>
                <w:szCs w:val="18"/>
              </w:rPr>
            </w:pPr>
            <w:r>
              <w:rPr>
                <w:rFonts w:ascii="Arial" w:hAnsi="Arial" w:cs="Arial"/>
                <w:color w:val="000000"/>
                <w:sz w:val="18"/>
                <w:szCs w:val="18"/>
              </w:rPr>
              <w:t>Održavanje čistoće javnih površina (nogostup)</w:t>
            </w:r>
          </w:p>
        </w:tc>
        <w:tc>
          <w:tcPr>
            <w:tcW w:w="1485" w:type="dxa"/>
            <w:tcBorders>
              <w:top w:val="nil"/>
              <w:left w:val="nil"/>
              <w:bottom w:val="nil"/>
              <w:right w:val="nil"/>
            </w:tcBorders>
            <w:shd w:val="clear" w:color="auto" w:fill="auto"/>
            <w:vAlign w:val="center"/>
            <w:hideMark/>
          </w:tcPr>
          <w:p w14:paraId="5D02AD93"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233,00</w:t>
            </w:r>
          </w:p>
        </w:tc>
        <w:tc>
          <w:tcPr>
            <w:tcW w:w="1485" w:type="dxa"/>
            <w:tcBorders>
              <w:top w:val="nil"/>
              <w:left w:val="nil"/>
              <w:bottom w:val="nil"/>
              <w:right w:val="nil"/>
            </w:tcBorders>
            <w:shd w:val="clear" w:color="auto" w:fill="auto"/>
            <w:vAlign w:val="center"/>
            <w:hideMark/>
          </w:tcPr>
          <w:p w14:paraId="4AC9B705"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208,75</w:t>
            </w:r>
          </w:p>
        </w:tc>
        <w:tc>
          <w:tcPr>
            <w:tcW w:w="1485" w:type="dxa"/>
            <w:tcBorders>
              <w:top w:val="nil"/>
              <w:left w:val="nil"/>
              <w:bottom w:val="nil"/>
              <w:right w:val="nil"/>
            </w:tcBorders>
            <w:shd w:val="clear" w:color="auto" w:fill="auto"/>
            <w:vAlign w:val="center"/>
            <w:hideMark/>
          </w:tcPr>
          <w:p w14:paraId="377F13C2"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24,25</w:t>
            </w:r>
          </w:p>
        </w:tc>
        <w:tc>
          <w:tcPr>
            <w:tcW w:w="952" w:type="dxa"/>
            <w:tcBorders>
              <w:top w:val="nil"/>
              <w:left w:val="nil"/>
              <w:bottom w:val="nil"/>
              <w:right w:val="nil"/>
            </w:tcBorders>
            <w:shd w:val="clear" w:color="auto" w:fill="auto"/>
            <w:vAlign w:val="center"/>
            <w:hideMark/>
          </w:tcPr>
          <w:p w14:paraId="2125C442"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89,59</w:t>
            </w:r>
          </w:p>
        </w:tc>
      </w:tr>
    </w:tbl>
    <w:p w14:paraId="72B02072" w14:textId="77777777" w:rsidR="00CF6C22" w:rsidRDefault="00CF6C22" w:rsidP="00CF6C22">
      <w:pPr>
        <w:ind w:firstLine="709"/>
        <w:rPr>
          <w:bCs/>
          <w:color w:val="000000"/>
          <w:szCs w:val="16"/>
        </w:rPr>
      </w:pPr>
    </w:p>
    <w:p w14:paraId="69D9AB6D" w14:textId="77777777" w:rsidR="00CF6C22" w:rsidRDefault="00CF6C22" w:rsidP="00CF6C22">
      <w:pPr>
        <w:rPr>
          <w:bCs/>
          <w:color w:val="000000"/>
          <w:szCs w:val="16"/>
        </w:rPr>
      </w:pPr>
    </w:p>
    <w:p w14:paraId="5E9251BB" w14:textId="77777777" w:rsidR="00CF6C22" w:rsidRDefault="00CF6C22" w:rsidP="00CF6C22">
      <w:pPr>
        <w:pStyle w:val="Tijeloteksta"/>
        <w:ind w:left="236" w:right="438" w:firstLine="720"/>
        <w:rPr>
          <w:b/>
          <w:szCs w:val="28"/>
          <w:lang w:val="pl-PL"/>
        </w:rPr>
      </w:pPr>
      <w:r>
        <w:rPr>
          <w:b/>
          <w:szCs w:val="28"/>
          <w:lang w:val="pl-PL"/>
        </w:rPr>
        <w:t>3. Održavanje nerazvrstanih cesta</w:t>
      </w:r>
    </w:p>
    <w:p w14:paraId="2E566AAC" w14:textId="77777777" w:rsidR="00CF6C22" w:rsidRPr="00AD6D47" w:rsidRDefault="00CF6C22" w:rsidP="00CF6C22">
      <w:pPr>
        <w:rPr>
          <w:b/>
          <w:szCs w:val="28"/>
          <w:lang w:val="pl-PL"/>
        </w:rPr>
      </w:pPr>
      <w:r w:rsidRPr="00AD6D47">
        <w:rPr>
          <w:b/>
          <w:szCs w:val="28"/>
          <w:lang w:val="pl-PL"/>
        </w:rPr>
        <w:lastRenderedPageBreak/>
        <w:t>Planiralo se ulaganje u održavanje nerazvrstanih cesta u iznosu od 106.161,00 EUR, a utrošeno je 72.402,40 EUR, izvor financiranja je planiran iz općih prihoda i primitaka u iznosu od 13.631,00 EUR, utrošen u iznosu od 13.155,00 EUR</w:t>
      </w:r>
      <w:r>
        <w:rPr>
          <w:b/>
          <w:szCs w:val="28"/>
          <w:lang w:val="pl-PL"/>
        </w:rPr>
        <w:t xml:space="preserve">, </w:t>
      </w:r>
      <w:r w:rsidRPr="00AD6D47">
        <w:rPr>
          <w:b/>
          <w:szCs w:val="28"/>
          <w:lang w:val="pl-PL"/>
        </w:rPr>
        <w:t>planiran iz prihoda od komunalne naknade u iznosu od 58.264,00 EUR, utrošen u iznosu 39.997,03 EUR,</w:t>
      </w:r>
      <w:r>
        <w:rPr>
          <w:b/>
          <w:szCs w:val="28"/>
          <w:lang w:val="pl-PL"/>
        </w:rPr>
        <w:t xml:space="preserve"> te planiran iz primitaka od zaduživanja u iznosu od </w:t>
      </w:r>
      <w:r w:rsidRPr="00AD6D47">
        <w:rPr>
          <w:b/>
          <w:szCs w:val="28"/>
          <w:lang w:val="pl-PL"/>
        </w:rPr>
        <w:t>34.266,00 EUR, utrošen u iznosu od 19.250,37</w:t>
      </w:r>
      <w:r>
        <w:rPr>
          <w:b/>
          <w:szCs w:val="28"/>
          <w:lang w:val="pl-PL"/>
        </w:rPr>
        <w:t xml:space="preserve"> EUR,</w:t>
      </w:r>
      <w:r w:rsidRPr="00AD6D47">
        <w:rPr>
          <w:b/>
          <w:szCs w:val="28"/>
          <w:lang w:val="pl-PL"/>
        </w:rPr>
        <w:t xml:space="preserve"> kako slijedi:</w:t>
      </w:r>
    </w:p>
    <w:p w14:paraId="44470600" w14:textId="77777777" w:rsidR="00CF6C22" w:rsidRDefault="00CF6C22" w:rsidP="00CF6C22">
      <w:pPr>
        <w:pStyle w:val="Tijeloteksta"/>
        <w:spacing w:after="0"/>
        <w:ind w:right="438" w:firstLine="709"/>
        <w:rPr>
          <w:bCs/>
          <w:color w:val="000000"/>
          <w:szCs w:val="16"/>
        </w:rPr>
      </w:pPr>
      <w:r>
        <w:rPr>
          <w:bCs/>
          <w:color w:val="000000"/>
          <w:szCs w:val="16"/>
        </w:rPr>
        <w:t xml:space="preserve">- </w:t>
      </w:r>
      <w:r w:rsidRPr="00593976">
        <w:rPr>
          <w:bCs/>
          <w:color w:val="000000"/>
          <w:szCs w:val="16"/>
        </w:rPr>
        <w:t>NABAVA MATERIJALA I OPREME ZA ODRŽAVANJE CESTA:</w:t>
      </w:r>
    </w:p>
    <w:p w14:paraId="73BE0CB5" w14:textId="77777777" w:rsidR="00CF6C22" w:rsidRDefault="00CF6C22" w:rsidP="00CF6C22">
      <w:pPr>
        <w:pStyle w:val="Tijeloteksta"/>
        <w:spacing w:after="0"/>
        <w:ind w:left="705" w:right="437"/>
        <w:rPr>
          <w:bCs/>
          <w:color w:val="000000"/>
          <w:szCs w:val="16"/>
        </w:rPr>
      </w:pPr>
      <w:r>
        <w:rPr>
          <w:bCs/>
          <w:color w:val="000000"/>
          <w:szCs w:val="16"/>
        </w:rPr>
        <w:t xml:space="preserve">- opis i opseg poslova: nabava </w:t>
      </w:r>
      <w:proofErr w:type="spellStart"/>
      <w:r>
        <w:rPr>
          <w:bCs/>
          <w:color w:val="000000"/>
          <w:szCs w:val="16"/>
        </w:rPr>
        <w:t>korugirane</w:t>
      </w:r>
      <w:proofErr w:type="spellEnd"/>
      <w:r>
        <w:rPr>
          <w:bCs/>
          <w:color w:val="000000"/>
          <w:szCs w:val="16"/>
        </w:rPr>
        <w:t xml:space="preserve"> cijevi za oborinsku odvodnju (14 kom); nabava drobljenog asfalta (cca 800 m3); </w:t>
      </w:r>
      <w:r w:rsidRPr="00BE12ED">
        <w:rPr>
          <w:bCs/>
          <w:color w:val="000000"/>
          <w:szCs w:val="16"/>
        </w:rPr>
        <w:t xml:space="preserve">nabava šljunka </w:t>
      </w:r>
      <w:r>
        <w:rPr>
          <w:bCs/>
          <w:color w:val="000000"/>
          <w:szCs w:val="16"/>
        </w:rPr>
        <w:t xml:space="preserve">za održavanje cesta </w:t>
      </w:r>
      <w:r w:rsidRPr="00BE12ED">
        <w:rPr>
          <w:bCs/>
          <w:color w:val="000000"/>
          <w:szCs w:val="16"/>
        </w:rPr>
        <w:t xml:space="preserve">na deponij Dubravica (mješavina 0-30 mm - </w:t>
      </w:r>
      <w:r>
        <w:rPr>
          <w:bCs/>
          <w:color w:val="000000"/>
          <w:szCs w:val="16"/>
        </w:rPr>
        <w:t>300</w:t>
      </w:r>
      <w:r w:rsidRPr="00BE12ED">
        <w:rPr>
          <w:bCs/>
          <w:color w:val="000000"/>
          <w:szCs w:val="16"/>
        </w:rPr>
        <w:t xml:space="preserve"> tona)</w:t>
      </w:r>
      <w:r>
        <w:rPr>
          <w:bCs/>
          <w:color w:val="000000"/>
          <w:szCs w:val="16"/>
        </w:rPr>
        <w:t>.</w:t>
      </w:r>
    </w:p>
    <w:p w14:paraId="5CFA6C5F" w14:textId="77777777" w:rsidR="00CF6C22" w:rsidRDefault="00CF6C22" w:rsidP="00CF6C22">
      <w:pPr>
        <w:pStyle w:val="Tijeloteksta"/>
        <w:spacing w:after="0"/>
        <w:ind w:right="437" w:firstLine="709"/>
        <w:rPr>
          <w:bCs/>
          <w:color w:val="000000"/>
          <w:szCs w:val="16"/>
        </w:rPr>
      </w:pPr>
      <w:r>
        <w:rPr>
          <w:bCs/>
          <w:color w:val="000000"/>
          <w:szCs w:val="16"/>
        </w:rPr>
        <w:t>- Planiralo se ulaganje u nabavu materijala i opreme za održavanje cesta u iznosu od 42.796,00 EUR, a utrošeno je 14.623,59 EUR.</w:t>
      </w:r>
    </w:p>
    <w:p w14:paraId="0E1C52A7" w14:textId="77777777" w:rsidR="00CF6C22" w:rsidRDefault="00CF6C22" w:rsidP="00CF6C22">
      <w:pPr>
        <w:ind w:firstLine="709"/>
        <w:rPr>
          <w:bCs/>
          <w:color w:val="000000"/>
          <w:szCs w:val="16"/>
        </w:rPr>
      </w:pPr>
      <w:r>
        <w:rPr>
          <w:bCs/>
          <w:color w:val="000000"/>
          <w:szCs w:val="16"/>
        </w:rPr>
        <w:t xml:space="preserve">- izvor financiranja: je planiran iz prihoda od komunalne naknade u iznosu </w:t>
      </w:r>
      <w:r w:rsidRPr="002020EC">
        <w:rPr>
          <w:bCs/>
          <w:color w:val="000000"/>
          <w:szCs w:val="16"/>
        </w:rPr>
        <w:t>21.468,00 EUR</w:t>
      </w:r>
      <w:r>
        <w:rPr>
          <w:bCs/>
          <w:color w:val="000000"/>
          <w:szCs w:val="16"/>
        </w:rPr>
        <w:t xml:space="preserve">, a realiziran u iznosu od </w:t>
      </w:r>
      <w:r w:rsidRPr="002020EC">
        <w:rPr>
          <w:bCs/>
          <w:color w:val="000000"/>
          <w:szCs w:val="16"/>
        </w:rPr>
        <w:t>6.583,59 EUR</w:t>
      </w:r>
      <w:r>
        <w:rPr>
          <w:bCs/>
          <w:color w:val="000000"/>
          <w:szCs w:val="16"/>
        </w:rPr>
        <w:t>.</w:t>
      </w:r>
    </w:p>
    <w:p w14:paraId="6F9B97D9" w14:textId="77777777" w:rsidR="00CF6C22" w:rsidRPr="002020EC" w:rsidRDefault="00CF6C22" w:rsidP="00CF6C22">
      <w:pPr>
        <w:ind w:firstLine="709"/>
        <w:rPr>
          <w:bCs/>
          <w:color w:val="000000"/>
          <w:szCs w:val="16"/>
        </w:rPr>
      </w:pPr>
      <w:r>
        <w:rPr>
          <w:bCs/>
          <w:color w:val="000000"/>
          <w:szCs w:val="16"/>
        </w:rPr>
        <w:t xml:space="preserve">- izvor financiranja: je planiran iz primitaka od zaduživanja u iznosu </w:t>
      </w:r>
      <w:r w:rsidRPr="002020EC">
        <w:rPr>
          <w:bCs/>
          <w:color w:val="000000"/>
          <w:szCs w:val="16"/>
        </w:rPr>
        <w:t>21.328,00 EUR</w:t>
      </w:r>
      <w:r>
        <w:rPr>
          <w:bCs/>
          <w:color w:val="000000"/>
          <w:szCs w:val="16"/>
        </w:rPr>
        <w:t xml:space="preserve">, a realiziran u iznosu od </w:t>
      </w:r>
      <w:r w:rsidRPr="002020EC">
        <w:rPr>
          <w:bCs/>
          <w:color w:val="000000"/>
          <w:szCs w:val="16"/>
        </w:rPr>
        <w:t>8.040,00 EUR</w:t>
      </w:r>
      <w:r>
        <w:rPr>
          <w:bCs/>
          <w:color w:val="000000"/>
          <w:szCs w:val="16"/>
        </w:rPr>
        <w:t>.</w:t>
      </w:r>
    </w:p>
    <w:p w14:paraId="3F1D4F1A" w14:textId="77777777" w:rsidR="00CF6C22" w:rsidRPr="00FF0309" w:rsidRDefault="00CF6C22" w:rsidP="00CF6C22">
      <w:pPr>
        <w:ind w:firstLine="709"/>
        <w:rPr>
          <w:bCs/>
          <w:color w:val="000000"/>
          <w:szCs w:val="16"/>
        </w:rPr>
      </w:pPr>
      <w:r>
        <w:rPr>
          <w:bCs/>
          <w:color w:val="000000"/>
          <w:szCs w:val="16"/>
        </w:rPr>
        <w:t>- obrazloženje značajnijeg odstupanja ostvarenih rashoda u odnosu na planirane: nema značajnijeg odstupanja</w:t>
      </w:r>
    </w:p>
    <w:p w14:paraId="6270683E" w14:textId="77777777" w:rsidR="00CF6C22" w:rsidRDefault="00CF6C22" w:rsidP="00CF6C22">
      <w:pPr>
        <w:ind w:firstLine="709"/>
        <w:rPr>
          <w:bCs/>
          <w:color w:val="000000"/>
          <w:szCs w:val="16"/>
        </w:rPr>
      </w:pPr>
    </w:p>
    <w:p w14:paraId="0D5BFD86" w14:textId="77777777" w:rsidR="00CF6C22" w:rsidRDefault="00CF6C22" w:rsidP="00CF6C22">
      <w:pPr>
        <w:ind w:firstLine="709"/>
        <w:rPr>
          <w:bCs/>
          <w:color w:val="000000"/>
          <w:szCs w:val="16"/>
        </w:rPr>
      </w:pPr>
      <w:r>
        <w:rPr>
          <w:bCs/>
          <w:color w:val="000000"/>
          <w:szCs w:val="16"/>
        </w:rPr>
        <w:t xml:space="preserve">- </w:t>
      </w:r>
      <w:r w:rsidRPr="00F1047A">
        <w:rPr>
          <w:bCs/>
          <w:color w:val="000000"/>
          <w:szCs w:val="16"/>
        </w:rPr>
        <w:t xml:space="preserve">ODRŽAVANJE </w:t>
      </w:r>
      <w:r>
        <w:rPr>
          <w:bCs/>
          <w:color w:val="000000"/>
          <w:szCs w:val="16"/>
        </w:rPr>
        <w:t xml:space="preserve">NERAZVRSTANIH CESTA I </w:t>
      </w:r>
      <w:r w:rsidRPr="00F1047A">
        <w:rPr>
          <w:bCs/>
          <w:color w:val="000000"/>
          <w:szCs w:val="16"/>
        </w:rPr>
        <w:t>JAVN</w:t>
      </w:r>
      <w:r>
        <w:rPr>
          <w:bCs/>
          <w:color w:val="000000"/>
          <w:szCs w:val="16"/>
        </w:rPr>
        <w:t>IH</w:t>
      </w:r>
      <w:r w:rsidRPr="00F1047A">
        <w:rPr>
          <w:bCs/>
          <w:color w:val="000000"/>
          <w:szCs w:val="16"/>
        </w:rPr>
        <w:t xml:space="preserve"> POVRŠIN</w:t>
      </w:r>
      <w:r>
        <w:rPr>
          <w:bCs/>
          <w:color w:val="000000"/>
          <w:szCs w:val="16"/>
        </w:rPr>
        <w:t>A</w:t>
      </w:r>
      <w:r w:rsidRPr="00F1047A">
        <w:rPr>
          <w:bCs/>
          <w:color w:val="000000"/>
          <w:szCs w:val="16"/>
        </w:rPr>
        <w:t xml:space="preserve"> NA KOJIMA NIJE DOPUŠTEN PROMET MOTORNIM VOZILIMA:</w:t>
      </w:r>
    </w:p>
    <w:p w14:paraId="1D19BFD8" w14:textId="77777777" w:rsidR="00CF6C22" w:rsidRDefault="00CF6C22" w:rsidP="00CF6C22">
      <w:pPr>
        <w:ind w:left="705"/>
        <w:rPr>
          <w:bCs/>
          <w:color w:val="000000"/>
          <w:szCs w:val="16"/>
        </w:rPr>
      </w:pPr>
      <w:r>
        <w:rPr>
          <w:bCs/>
          <w:color w:val="000000"/>
          <w:szCs w:val="16"/>
        </w:rPr>
        <w:t>- opis i opseg poslova: u</w:t>
      </w:r>
      <w:r w:rsidRPr="00FF0309">
        <w:rPr>
          <w:bCs/>
          <w:color w:val="000000"/>
          <w:szCs w:val="16"/>
        </w:rPr>
        <w:t>gradnja PVC cijevi za oborinsku odvodnju fi 30-70, šljunak i nabijanje</w:t>
      </w:r>
      <w:r>
        <w:rPr>
          <w:bCs/>
          <w:color w:val="000000"/>
          <w:szCs w:val="16"/>
        </w:rPr>
        <w:t xml:space="preserve"> (16m-Vinogradski put; 86m-Ulica Sutlanske doline); u</w:t>
      </w:r>
      <w:r w:rsidRPr="00FF0309">
        <w:rPr>
          <w:bCs/>
          <w:color w:val="000000"/>
          <w:szCs w:val="16"/>
        </w:rPr>
        <w:t>gradnja drobljenog kamenog materijala 0-60 mm</w:t>
      </w:r>
      <w:r>
        <w:rPr>
          <w:bCs/>
          <w:color w:val="000000"/>
          <w:szCs w:val="16"/>
        </w:rPr>
        <w:t xml:space="preserve"> (200 m3-poljski putevi); u</w:t>
      </w:r>
      <w:r w:rsidRPr="00FF0309">
        <w:rPr>
          <w:bCs/>
          <w:color w:val="000000"/>
          <w:szCs w:val="16"/>
        </w:rPr>
        <w:t>gradnja nesortiranog drobljenog kamenog materijala</w:t>
      </w:r>
      <w:r>
        <w:rPr>
          <w:bCs/>
          <w:color w:val="000000"/>
          <w:szCs w:val="16"/>
        </w:rPr>
        <w:t xml:space="preserve"> (280m3-I. odvojak </w:t>
      </w:r>
      <w:proofErr w:type="spellStart"/>
      <w:r>
        <w:rPr>
          <w:bCs/>
          <w:color w:val="000000"/>
          <w:szCs w:val="16"/>
        </w:rPr>
        <w:t>Rozganske</w:t>
      </w:r>
      <w:proofErr w:type="spellEnd"/>
      <w:r>
        <w:rPr>
          <w:bCs/>
          <w:color w:val="000000"/>
          <w:szCs w:val="16"/>
        </w:rPr>
        <w:t xml:space="preserve">, I. odvojak </w:t>
      </w:r>
      <w:proofErr w:type="spellStart"/>
      <w:r>
        <w:rPr>
          <w:bCs/>
          <w:color w:val="000000"/>
          <w:szCs w:val="16"/>
        </w:rPr>
        <w:t>Lukavečke</w:t>
      </w:r>
      <w:proofErr w:type="spellEnd"/>
      <w:r>
        <w:rPr>
          <w:bCs/>
          <w:color w:val="000000"/>
          <w:szCs w:val="16"/>
        </w:rPr>
        <w:t xml:space="preserve">, poljski putevi u naselju Bobovec </w:t>
      </w:r>
      <w:proofErr w:type="spellStart"/>
      <w:r>
        <w:rPr>
          <w:bCs/>
          <w:color w:val="000000"/>
          <w:szCs w:val="16"/>
        </w:rPr>
        <w:t>Rozganski</w:t>
      </w:r>
      <w:proofErr w:type="spellEnd"/>
      <w:r>
        <w:rPr>
          <w:bCs/>
          <w:color w:val="000000"/>
          <w:szCs w:val="16"/>
        </w:rPr>
        <w:t xml:space="preserve">, naselju Lukavec Sutlanski i naselju </w:t>
      </w:r>
      <w:proofErr w:type="spellStart"/>
      <w:r>
        <w:rPr>
          <w:bCs/>
          <w:color w:val="000000"/>
          <w:szCs w:val="16"/>
        </w:rPr>
        <w:t>Prosinec</w:t>
      </w:r>
      <w:proofErr w:type="spellEnd"/>
      <w:r>
        <w:rPr>
          <w:bCs/>
          <w:color w:val="000000"/>
          <w:szCs w:val="16"/>
        </w:rPr>
        <w:t xml:space="preserve">); </w:t>
      </w:r>
      <w:r w:rsidRPr="00FF0309">
        <w:rPr>
          <w:bCs/>
          <w:color w:val="000000"/>
          <w:szCs w:val="16"/>
        </w:rPr>
        <w:t>Ugradnja drobljenog kamenog materijala 0-30 mm</w:t>
      </w:r>
      <w:r>
        <w:rPr>
          <w:bCs/>
          <w:color w:val="000000"/>
          <w:szCs w:val="16"/>
        </w:rPr>
        <w:t xml:space="preserve"> (20m3-Ulica Matije Gupca; 10m3-Kotari; 50m3-I. odvojak Sv. Vida; 50m3-Put </w:t>
      </w:r>
      <w:proofErr w:type="spellStart"/>
      <w:r>
        <w:rPr>
          <w:bCs/>
          <w:color w:val="000000"/>
          <w:szCs w:val="16"/>
        </w:rPr>
        <w:t>Črncu</w:t>
      </w:r>
      <w:proofErr w:type="spellEnd"/>
      <w:r>
        <w:rPr>
          <w:bCs/>
          <w:color w:val="000000"/>
          <w:szCs w:val="16"/>
        </w:rPr>
        <w:t xml:space="preserve">; 15m3-I. Sutlanska; 28m3-II. Sutlanska; 20m3-III. Sutlanska; 8m3-Jablanska ulica); </w:t>
      </w:r>
      <w:r w:rsidRPr="00181D1B">
        <w:rPr>
          <w:bCs/>
          <w:color w:val="000000"/>
          <w:szCs w:val="16"/>
        </w:rPr>
        <w:t>Usluge kopanja cestovnih jaraka (graba) uz makadam</w:t>
      </w:r>
      <w:r>
        <w:rPr>
          <w:bCs/>
          <w:color w:val="000000"/>
          <w:szCs w:val="16"/>
        </w:rPr>
        <w:t xml:space="preserve"> (600m-Ulica Sv. Vida, 50m-Jablanska ulica, 150m-Rozganska cesta; 100m-I. odvojak Sv, Vida); </w:t>
      </w:r>
      <w:r w:rsidRPr="00181D1B">
        <w:rPr>
          <w:bCs/>
          <w:color w:val="000000"/>
          <w:szCs w:val="16"/>
        </w:rPr>
        <w:t>Iskop tla, utovar, prijevoz na deponiju, te ugradnja kamenog materijala</w:t>
      </w:r>
      <w:r>
        <w:rPr>
          <w:bCs/>
          <w:color w:val="000000"/>
          <w:szCs w:val="16"/>
        </w:rPr>
        <w:t xml:space="preserve"> (150m3-DVD </w:t>
      </w:r>
      <w:proofErr w:type="spellStart"/>
      <w:r>
        <w:rPr>
          <w:bCs/>
          <w:color w:val="000000"/>
          <w:szCs w:val="16"/>
        </w:rPr>
        <w:t>Prosinec</w:t>
      </w:r>
      <w:proofErr w:type="spellEnd"/>
      <w:r>
        <w:rPr>
          <w:bCs/>
          <w:color w:val="000000"/>
          <w:szCs w:val="16"/>
        </w:rPr>
        <w:t xml:space="preserve">, DVD </w:t>
      </w:r>
      <w:proofErr w:type="spellStart"/>
      <w:r>
        <w:rPr>
          <w:bCs/>
          <w:color w:val="000000"/>
          <w:szCs w:val="16"/>
        </w:rPr>
        <w:t>Vučilčevo</w:t>
      </w:r>
      <w:proofErr w:type="spellEnd"/>
      <w:r>
        <w:rPr>
          <w:bCs/>
          <w:color w:val="000000"/>
          <w:szCs w:val="16"/>
        </w:rPr>
        <w:t xml:space="preserve">, kod škole); </w:t>
      </w:r>
      <w:r w:rsidRPr="00284A43">
        <w:rPr>
          <w:bCs/>
          <w:color w:val="000000"/>
          <w:szCs w:val="16"/>
        </w:rPr>
        <w:t>Asfaltiranje ceste do širine 3,00m sa BNS 0-16mm, debljine 6cm</w:t>
      </w:r>
      <w:r>
        <w:rPr>
          <w:bCs/>
          <w:color w:val="000000"/>
          <w:szCs w:val="16"/>
        </w:rPr>
        <w:t xml:space="preserve"> (370 m2-Ulica Matije Gupca); </w:t>
      </w:r>
      <w:r w:rsidRPr="00284A43">
        <w:rPr>
          <w:bCs/>
          <w:color w:val="000000"/>
          <w:szCs w:val="16"/>
        </w:rPr>
        <w:t xml:space="preserve">Presvlačenje kolnika asfaltnim </w:t>
      </w:r>
      <w:r w:rsidRPr="00284A43">
        <w:rPr>
          <w:bCs/>
          <w:color w:val="000000"/>
          <w:szCs w:val="16"/>
        </w:rPr>
        <w:lastRenderedPageBreak/>
        <w:t>zastorom</w:t>
      </w:r>
      <w:r>
        <w:rPr>
          <w:bCs/>
          <w:color w:val="000000"/>
          <w:szCs w:val="16"/>
        </w:rPr>
        <w:t xml:space="preserve"> (68 m2-</w:t>
      </w:r>
      <w:r w:rsidRPr="00284A43">
        <w:rPr>
          <w:bCs/>
          <w:color w:val="000000"/>
          <w:szCs w:val="16"/>
        </w:rPr>
        <w:t>Dubravica-asfaltiranje okretišta kod općinske zgrade</w:t>
      </w:r>
      <w:r>
        <w:rPr>
          <w:bCs/>
          <w:color w:val="000000"/>
          <w:szCs w:val="16"/>
        </w:rPr>
        <w:t xml:space="preserve">) </w:t>
      </w:r>
      <w:r w:rsidRPr="00940962">
        <w:rPr>
          <w:bCs/>
          <w:color w:val="000000"/>
          <w:szCs w:val="16"/>
        </w:rPr>
        <w:t xml:space="preserve">održavanje nogostupa na području Općine Dubravica </w:t>
      </w:r>
      <w:r>
        <w:rPr>
          <w:bCs/>
          <w:color w:val="000000"/>
          <w:szCs w:val="16"/>
        </w:rPr>
        <w:t>- č</w:t>
      </w:r>
      <w:r w:rsidRPr="00FF0309">
        <w:rPr>
          <w:bCs/>
          <w:color w:val="000000"/>
          <w:szCs w:val="16"/>
        </w:rPr>
        <w:t xml:space="preserve">išćenje postojećih </w:t>
      </w:r>
      <w:proofErr w:type="spellStart"/>
      <w:r w:rsidRPr="00FF0309">
        <w:rPr>
          <w:bCs/>
          <w:color w:val="000000"/>
          <w:szCs w:val="16"/>
        </w:rPr>
        <w:t>rigolica</w:t>
      </w:r>
      <w:proofErr w:type="spellEnd"/>
      <w:r w:rsidRPr="00FF0309">
        <w:rPr>
          <w:bCs/>
          <w:color w:val="000000"/>
          <w:szCs w:val="16"/>
        </w:rPr>
        <w:t xml:space="preserve"> od zemlje i trave </w:t>
      </w:r>
      <w:r w:rsidRPr="00940962">
        <w:rPr>
          <w:bCs/>
          <w:color w:val="000000"/>
          <w:szCs w:val="16"/>
        </w:rPr>
        <w:t>(Dubravica-Vučilćevo-950m; Dubravica-Lugarski breg-1700m; Dubravica-Rozga-1000m; Bobovec Rozganski-1000m)</w:t>
      </w:r>
      <w:r>
        <w:rPr>
          <w:bCs/>
          <w:color w:val="000000"/>
          <w:szCs w:val="16"/>
        </w:rPr>
        <w:t xml:space="preserve">. </w:t>
      </w:r>
    </w:p>
    <w:p w14:paraId="7FE183DA" w14:textId="77777777" w:rsidR="00CF6C22" w:rsidRDefault="00CF6C22" w:rsidP="00CF6C22">
      <w:pPr>
        <w:ind w:left="705" w:firstLine="4"/>
        <w:rPr>
          <w:bCs/>
          <w:color w:val="000000"/>
          <w:szCs w:val="16"/>
        </w:rPr>
      </w:pPr>
      <w:r>
        <w:rPr>
          <w:bCs/>
          <w:color w:val="000000"/>
          <w:szCs w:val="16"/>
        </w:rPr>
        <w:t>- Planiralo se ulaganje u održavanje nerazvrstanih cesta i javnih površina na kojima nije dopušten promet motornim vozila u iznosu od 49.550,00 EUR, a utrošeno je 44.113,67 EUR.</w:t>
      </w:r>
    </w:p>
    <w:p w14:paraId="098C3FDB" w14:textId="77777777" w:rsidR="00CF6C22" w:rsidRDefault="00CF6C22" w:rsidP="00CF6C22">
      <w:pPr>
        <w:rPr>
          <w:bCs/>
          <w:color w:val="000000"/>
          <w:szCs w:val="16"/>
        </w:rPr>
      </w:pPr>
      <w:r>
        <w:rPr>
          <w:bCs/>
          <w:color w:val="000000"/>
          <w:szCs w:val="16"/>
        </w:rPr>
        <w:tab/>
        <w:t>- izvor financiranja je planiran iz općih prihoda i primitaka u iznosu od 476,00 EUR no isti nije realiziran sa tog izvora financiranja</w:t>
      </w:r>
    </w:p>
    <w:p w14:paraId="647A5932" w14:textId="77777777" w:rsidR="00CF6C22" w:rsidRDefault="00CF6C22" w:rsidP="00CF6C22">
      <w:pPr>
        <w:rPr>
          <w:bCs/>
          <w:color w:val="000000"/>
          <w:szCs w:val="16"/>
        </w:rPr>
      </w:pPr>
      <w:r>
        <w:rPr>
          <w:bCs/>
          <w:color w:val="000000"/>
          <w:szCs w:val="16"/>
        </w:rPr>
        <w:tab/>
        <w:t>- izvor financiranja je planiran iz prihoda od komunalne naknade u iznosu od 36.136,00 EUR a realiziran u iznosu od 32.903,30 EUR</w:t>
      </w:r>
    </w:p>
    <w:p w14:paraId="44BCCC8C" w14:textId="77777777" w:rsidR="00CF6C22" w:rsidRDefault="00CF6C22" w:rsidP="00CF6C22">
      <w:pPr>
        <w:ind w:firstLine="709"/>
        <w:rPr>
          <w:bCs/>
          <w:color w:val="000000"/>
          <w:szCs w:val="16"/>
        </w:rPr>
      </w:pPr>
      <w:r>
        <w:rPr>
          <w:bCs/>
          <w:color w:val="000000"/>
          <w:szCs w:val="16"/>
        </w:rPr>
        <w:t>- izvor financiranja je planiran iz primitaka od zaduživanja u iznosu od 12.938,00 EUR a realiziran u iznosu od 11.210,37 EUR</w:t>
      </w:r>
    </w:p>
    <w:p w14:paraId="19FFFA97" w14:textId="77777777" w:rsidR="00CF6C22" w:rsidRDefault="00CF6C22" w:rsidP="00CF6C22">
      <w:pPr>
        <w:ind w:firstLine="709"/>
        <w:rPr>
          <w:bCs/>
          <w:color w:val="000000"/>
          <w:szCs w:val="16"/>
        </w:rPr>
      </w:pPr>
      <w:r>
        <w:rPr>
          <w:bCs/>
          <w:color w:val="000000"/>
          <w:szCs w:val="16"/>
        </w:rPr>
        <w:t>- obrazloženje značajnijeg odstupanja ostvarenih rashoda u odnosu na planirane: nema značajnijeg odstupanja</w:t>
      </w:r>
    </w:p>
    <w:p w14:paraId="0C3D43A2" w14:textId="77777777" w:rsidR="00CF6C22" w:rsidRDefault="00CF6C22" w:rsidP="00CF6C22">
      <w:pPr>
        <w:ind w:firstLine="709"/>
        <w:rPr>
          <w:bCs/>
          <w:color w:val="000000"/>
          <w:szCs w:val="16"/>
        </w:rPr>
      </w:pPr>
    </w:p>
    <w:p w14:paraId="255849FC" w14:textId="77777777" w:rsidR="00CF6C22" w:rsidRDefault="00CF6C22" w:rsidP="00CF6C22">
      <w:pPr>
        <w:ind w:firstLine="709"/>
        <w:rPr>
          <w:bCs/>
          <w:color w:val="000000"/>
          <w:szCs w:val="16"/>
        </w:rPr>
      </w:pPr>
      <w:r>
        <w:rPr>
          <w:bCs/>
          <w:color w:val="000000"/>
          <w:szCs w:val="16"/>
        </w:rPr>
        <w:t xml:space="preserve">- </w:t>
      </w:r>
      <w:r w:rsidRPr="00A27704">
        <w:rPr>
          <w:bCs/>
          <w:color w:val="000000"/>
          <w:szCs w:val="16"/>
        </w:rPr>
        <w:t>KOŠNJA TRAVE I RASLINJA UZ NERAZVRSTANE CESTE:</w:t>
      </w:r>
    </w:p>
    <w:p w14:paraId="471B21DC" w14:textId="77777777" w:rsidR="00CF6C22" w:rsidRDefault="00CF6C22" w:rsidP="00CF6C22">
      <w:pPr>
        <w:pStyle w:val="Tijeloteksta"/>
        <w:spacing w:after="0"/>
        <w:ind w:left="705" w:right="437"/>
        <w:rPr>
          <w:bCs/>
          <w:szCs w:val="16"/>
        </w:rPr>
      </w:pPr>
      <w:r>
        <w:rPr>
          <w:bCs/>
          <w:color w:val="000000"/>
          <w:szCs w:val="16"/>
        </w:rPr>
        <w:t xml:space="preserve">- opis </w:t>
      </w:r>
      <w:r w:rsidRPr="00C11A58">
        <w:rPr>
          <w:bCs/>
          <w:szCs w:val="16"/>
        </w:rPr>
        <w:t>i opseg poslova: obuhvaća uslugu strojne košnje trave uz nerazvrstane ceste te strojno orezivanje granja uz nerazvrstane ceste, obostrano, jedan otkos, dva puta go</w:t>
      </w:r>
      <w:r>
        <w:rPr>
          <w:bCs/>
          <w:szCs w:val="16"/>
        </w:rPr>
        <w:t>dišnje, u svim naseljima (cca 40</w:t>
      </w:r>
      <w:r w:rsidRPr="00C11A58">
        <w:rPr>
          <w:bCs/>
          <w:szCs w:val="16"/>
        </w:rPr>
        <w:t xml:space="preserve">.000m). </w:t>
      </w:r>
    </w:p>
    <w:p w14:paraId="76EEE28A" w14:textId="77777777" w:rsidR="00CF6C22" w:rsidRDefault="00CF6C22" w:rsidP="00CF6C22">
      <w:pPr>
        <w:pStyle w:val="Tijeloteksta"/>
        <w:spacing w:after="0"/>
        <w:ind w:right="437" w:firstLine="709"/>
        <w:rPr>
          <w:bCs/>
          <w:color w:val="000000"/>
          <w:szCs w:val="16"/>
        </w:rPr>
      </w:pPr>
      <w:r>
        <w:rPr>
          <w:bCs/>
          <w:szCs w:val="16"/>
        </w:rPr>
        <w:t xml:space="preserve">- </w:t>
      </w:r>
      <w:r w:rsidRPr="00C11A58">
        <w:rPr>
          <w:bCs/>
          <w:szCs w:val="16"/>
        </w:rPr>
        <w:t>Planiralo</w:t>
      </w:r>
      <w:r>
        <w:rPr>
          <w:bCs/>
          <w:color w:val="000000"/>
          <w:szCs w:val="16"/>
        </w:rPr>
        <w:t xml:space="preserve"> se ulaganje u košnju trave i raslinja uz nerazvrstanih cesta u iznosu od 13.815,00 EUR, a utrošeno je 13.665,14 EUR.</w:t>
      </w:r>
    </w:p>
    <w:p w14:paraId="4575BE5F" w14:textId="77777777" w:rsidR="00CF6C22" w:rsidRDefault="00CF6C22" w:rsidP="00CF6C22">
      <w:pPr>
        <w:rPr>
          <w:bCs/>
          <w:color w:val="000000"/>
          <w:szCs w:val="16"/>
        </w:rPr>
      </w:pPr>
      <w:r>
        <w:rPr>
          <w:bCs/>
          <w:color w:val="000000"/>
          <w:szCs w:val="16"/>
        </w:rPr>
        <w:tab/>
        <w:t>- izvor financiranja: je planiran iz općih prihoda i primitaka u iznosu od 13.815,00 EUR a realiziran u iznosu od 13.815,00 EUR</w:t>
      </w:r>
    </w:p>
    <w:p w14:paraId="51150E43" w14:textId="77777777" w:rsidR="00CF6C22" w:rsidRDefault="00CF6C22" w:rsidP="00CF6C22">
      <w:pPr>
        <w:ind w:firstLine="709"/>
        <w:rPr>
          <w:bCs/>
          <w:color w:val="000000"/>
          <w:szCs w:val="16"/>
        </w:rPr>
      </w:pPr>
      <w:r>
        <w:rPr>
          <w:bCs/>
          <w:color w:val="000000"/>
          <w:szCs w:val="16"/>
        </w:rPr>
        <w:t>- izvor financiranja: je planiran iz prihoda od komunalne naknade u iznosu od 660,00 EUR, a realiziran u iznosu od 510,14 EUR.</w:t>
      </w:r>
    </w:p>
    <w:p w14:paraId="2FD112AF" w14:textId="77777777" w:rsidR="00CF6C22" w:rsidRDefault="00CF6C22" w:rsidP="00CF6C22">
      <w:pPr>
        <w:ind w:firstLine="709"/>
        <w:rPr>
          <w:bCs/>
          <w:color w:val="000000"/>
          <w:szCs w:val="16"/>
        </w:rPr>
      </w:pPr>
      <w:r>
        <w:rPr>
          <w:bCs/>
          <w:color w:val="000000"/>
          <w:szCs w:val="16"/>
        </w:rPr>
        <w:t>- obrazloženje značajnijeg odstupanja ostvarenih rashoda u odnosu na planirane: nema značajnijeg odstupanja</w:t>
      </w:r>
    </w:p>
    <w:p w14:paraId="02C67E19" w14:textId="77777777" w:rsidR="00CF6C22" w:rsidRDefault="00CF6C22" w:rsidP="00CF6C22">
      <w:pPr>
        <w:rPr>
          <w:bCs/>
          <w:color w:val="000000"/>
          <w:szCs w:val="16"/>
        </w:rPr>
      </w:pPr>
    </w:p>
    <w:p w14:paraId="13E0333E" w14:textId="77777777" w:rsidR="00CF6C22" w:rsidRDefault="00CF6C22" w:rsidP="00CF6C22">
      <w:pPr>
        <w:rPr>
          <w:bCs/>
          <w:color w:val="000000"/>
          <w:szCs w:val="16"/>
        </w:rPr>
      </w:pPr>
    </w:p>
    <w:tbl>
      <w:tblPr>
        <w:tblW w:w="14395" w:type="dxa"/>
        <w:tblLook w:val="04A0" w:firstRow="1" w:lastRow="0" w:firstColumn="1" w:lastColumn="0" w:noHBand="0" w:noVBand="1"/>
      </w:tblPr>
      <w:tblGrid>
        <w:gridCol w:w="2143"/>
        <w:gridCol w:w="6867"/>
        <w:gridCol w:w="1479"/>
        <w:gridCol w:w="1479"/>
        <w:gridCol w:w="1479"/>
        <w:gridCol w:w="948"/>
      </w:tblGrid>
      <w:tr w:rsidR="00CF6C22" w14:paraId="5C9238DF" w14:textId="77777777" w:rsidTr="007E438E">
        <w:trPr>
          <w:trHeight w:val="299"/>
        </w:trPr>
        <w:tc>
          <w:tcPr>
            <w:tcW w:w="2143" w:type="dxa"/>
            <w:tcBorders>
              <w:top w:val="single" w:sz="4" w:space="0" w:color="000000"/>
              <w:left w:val="nil"/>
              <w:bottom w:val="single" w:sz="4" w:space="0" w:color="000000"/>
              <w:right w:val="nil"/>
            </w:tcBorders>
            <w:shd w:val="clear" w:color="auto" w:fill="auto"/>
            <w:vAlign w:val="center"/>
            <w:hideMark/>
          </w:tcPr>
          <w:p w14:paraId="1B1A80CF" w14:textId="77777777" w:rsidR="00CF6C22" w:rsidRDefault="00CF6C22" w:rsidP="007E438E">
            <w:pPr>
              <w:rPr>
                <w:rFonts w:ascii="Arial" w:hAnsi="Arial" w:cs="Arial"/>
                <w:color w:val="000000"/>
                <w:sz w:val="18"/>
                <w:szCs w:val="18"/>
              </w:rPr>
            </w:pPr>
            <w:r>
              <w:rPr>
                <w:rFonts w:ascii="Arial" w:hAnsi="Arial" w:cs="Arial"/>
                <w:color w:val="000000"/>
                <w:sz w:val="18"/>
                <w:szCs w:val="18"/>
              </w:rPr>
              <w:lastRenderedPageBreak/>
              <w:t>BROJ KONTA</w:t>
            </w:r>
          </w:p>
        </w:tc>
        <w:tc>
          <w:tcPr>
            <w:tcW w:w="6867" w:type="dxa"/>
            <w:tcBorders>
              <w:top w:val="single" w:sz="4" w:space="0" w:color="000000"/>
              <w:left w:val="nil"/>
              <w:bottom w:val="single" w:sz="4" w:space="0" w:color="000000"/>
              <w:right w:val="nil"/>
            </w:tcBorders>
            <w:shd w:val="clear" w:color="auto" w:fill="auto"/>
            <w:vAlign w:val="center"/>
            <w:hideMark/>
          </w:tcPr>
          <w:p w14:paraId="62CC40EA" w14:textId="77777777" w:rsidR="00CF6C22" w:rsidRDefault="00CF6C22" w:rsidP="007E438E">
            <w:pPr>
              <w:rPr>
                <w:rFonts w:ascii="Arial" w:hAnsi="Arial" w:cs="Arial"/>
                <w:color w:val="000000"/>
                <w:sz w:val="18"/>
                <w:szCs w:val="18"/>
              </w:rPr>
            </w:pPr>
            <w:r>
              <w:rPr>
                <w:rFonts w:ascii="Arial" w:hAnsi="Arial" w:cs="Arial"/>
                <w:color w:val="000000"/>
                <w:sz w:val="18"/>
                <w:szCs w:val="18"/>
              </w:rPr>
              <w:t>VRSTA RASHODA / IZDATAKA</w:t>
            </w:r>
          </w:p>
        </w:tc>
        <w:tc>
          <w:tcPr>
            <w:tcW w:w="1479" w:type="dxa"/>
            <w:tcBorders>
              <w:top w:val="single" w:sz="4" w:space="0" w:color="000000"/>
              <w:left w:val="nil"/>
              <w:bottom w:val="single" w:sz="4" w:space="0" w:color="000000"/>
              <w:right w:val="nil"/>
            </w:tcBorders>
            <w:shd w:val="clear" w:color="auto" w:fill="auto"/>
            <w:vAlign w:val="center"/>
            <w:hideMark/>
          </w:tcPr>
          <w:p w14:paraId="50E3484B"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PLANIRANO</w:t>
            </w:r>
          </w:p>
        </w:tc>
        <w:tc>
          <w:tcPr>
            <w:tcW w:w="1479" w:type="dxa"/>
            <w:tcBorders>
              <w:top w:val="single" w:sz="4" w:space="0" w:color="000000"/>
              <w:left w:val="nil"/>
              <w:bottom w:val="single" w:sz="4" w:space="0" w:color="000000"/>
              <w:right w:val="nil"/>
            </w:tcBorders>
            <w:shd w:val="clear" w:color="auto" w:fill="auto"/>
            <w:vAlign w:val="center"/>
            <w:hideMark/>
          </w:tcPr>
          <w:p w14:paraId="3A5945AE"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REALIZIRANO</w:t>
            </w:r>
          </w:p>
        </w:tc>
        <w:tc>
          <w:tcPr>
            <w:tcW w:w="1479" w:type="dxa"/>
            <w:tcBorders>
              <w:top w:val="single" w:sz="4" w:space="0" w:color="000000"/>
              <w:left w:val="nil"/>
              <w:bottom w:val="single" w:sz="4" w:space="0" w:color="000000"/>
              <w:right w:val="nil"/>
            </w:tcBorders>
            <w:shd w:val="clear" w:color="auto" w:fill="auto"/>
            <w:vAlign w:val="center"/>
            <w:hideMark/>
          </w:tcPr>
          <w:p w14:paraId="0DD2F549"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RAZLIKA</w:t>
            </w:r>
          </w:p>
        </w:tc>
        <w:tc>
          <w:tcPr>
            <w:tcW w:w="948" w:type="dxa"/>
            <w:tcBorders>
              <w:top w:val="single" w:sz="4" w:space="0" w:color="000000"/>
              <w:left w:val="nil"/>
              <w:bottom w:val="single" w:sz="4" w:space="0" w:color="000000"/>
              <w:right w:val="nil"/>
            </w:tcBorders>
            <w:shd w:val="clear" w:color="auto" w:fill="auto"/>
            <w:vAlign w:val="center"/>
            <w:hideMark/>
          </w:tcPr>
          <w:p w14:paraId="7118B986"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INDEKS</w:t>
            </w:r>
          </w:p>
        </w:tc>
      </w:tr>
      <w:tr w:rsidR="00CF6C22" w14:paraId="14A527EC" w14:textId="77777777" w:rsidTr="007E438E">
        <w:trPr>
          <w:trHeight w:val="299"/>
        </w:trPr>
        <w:tc>
          <w:tcPr>
            <w:tcW w:w="2143" w:type="dxa"/>
            <w:tcBorders>
              <w:top w:val="nil"/>
              <w:left w:val="nil"/>
              <w:bottom w:val="nil"/>
              <w:right w:val="nil"/>
            </w:tcBorders>
            <w:shd w:val="clear" w:color="0080C0" w:fill="0080C0"/>
            <w:vAlign w:val="center"/>
            <w:hideMark/>
          </w:tcPr>
          <w:p w14:paraId="709CB221"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Aktivnost  A100003</w:t>
            </w:r>
          </w:p>
        </w:tc>
        <w:tc>
          <w:tcPr>
            <w:tcW w:w="6867" w:type="dxa"/>
            <w:tcBorders>
              <w:top w:val="nil"/>
              <w:left w:val="nil"/>
              <w:bottom w:val="nil"/>
              <w:right w:val="nil"/>
            </w:tcBorders>
            <w:shd w:val="clear" w:color="0080C0" w:fill="0080C0"/>
            <w:vAlign w:val="center"/>
            <w:hideMark/>
          </w:tcPr>
          <w:p w14:paraId="466A8423"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Održavanje nerazvrstanih cesta</w:t>
            </w:r>
          </w:p>
        </w:tc>
        <w:tc>
          <w:tcPr>
            <w:tcW w:w="1479" w:type="dxa"/>
            <w:tcBorders>
              <w:top w:val="nil"/>
              <w:left w:val="nil"/>
              <w:bottom w:val="nil"/>
              <w:right w:val="nil"/>
            </w:tcBorders>
            <w:shd w:val="clear" w:color="0080C0" w:fill="0080C0"/>
            <w:vAlign w:val="center"/>
            <w:hideMark/>
          </w:tcPr>
          <w:p w14:paraId="7F5C1F22"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106.161,00</w:t>
            </w:r>
          </w:p>
        </w:tc>
        <w:tc>
          <w:tcPr>
            <w:tcW w:w="1479" w:type="dxa"/>
            <w:tcBorders>
              <w:top w:val="nil"/>
              <w:left w:val="nil"/>
              <w:bottom w:val="nil"/>
              <w:right w:val="nil"/>
            </w:tcBorders>
            <w:shd w:val="clear" w:color="0080C0" w:fill="0080C0"/>
            <w:vAlign w:val="center"/>
            <w:hideMark/>
          </w:tcPr>
          <w:p w14:paraId="0C235530"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72.402,40</w:t>
            </w:r>
          </w:p>
        </w:tc>
        <w:tc>
          <w:tcPr>
            <w:tcW w:w="1479" w:type="dxa"/>
            <w:tcBorders>
              <w:top w:val="nil"/>
              <w:left w:val="nil"/>
              <w:bottom w:val="nil"/>
              <w:right w:val="nil"/>
            </w:tcBorders>
            <w:shd w:val="clear" w:color="0080C0" w:fill="0080C0"/>
            <w:vAlign w:val="center"/>
            <w:hideMark/>
          </w:tcPr>
          <w:p w14:paraId="4287D367"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33.758,60</w:t>
            </w:r>
          </w:p>
        </w:tc>
        <w:tc>
          <w:tcPr>
            <w:tcW w:w="948" w:type="dxa"/>
            <w:tcBorders>
              <w:top w:val="nil"/>
              <w:left w:val="nil"/>
              <w:bottom w:val="nil"/>
              <w:right w:val="nil"/>
            </w:tcBorders>
            <w:shd w:val="clear" w:color="0080C0" w:fill="0080C0"/>
            <w:vAlign w:val="center"/>
            <w:hideMark/>
          </w:tcPr>
          <w:p w14:paraId="6FC5DC66"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68,20</w:t>
            </w:r>
          </w:p>
        </w:tc>
      </w:tr>
      <w:tr w:rsidR="00CF6C22" w14:paraId="60A84197" w14:textId="77777777" w:rsidTr="007E438E">
        <w:trPr>
          <w:trHeight w:val="299"/>
        </w:trPr>
        <w:tc>
          <w:tcPr>
            <w:tcW w:w="2143" w:type="dxa"/>
            <w:tcBorders>
              <w:top w:val="nil"/>
              <w:left w:val="nil"/>
              <w:bottom w:val="nil"/>
              <w:right w:val="nil"/>
            </w:tcBorders>
            <w:shd w:val="clear" w:color="FFFF80" w:fill="FFFF80"/>
            <w:vAlign w:val="center"/>
            <w:hideMark/>
          </w:tcPr>
          <w:p w14:paraId="1EF94DBF"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1.</w:t>
            </w:r>
          </w:p>
        </w:tc>
        <w:tc>
          <w:tcPr>
            <w:tcW w:w="6867" w:type="dxa"/>
            <w:tcBorders>
              <w:top w:val="nil"/>
              <w:left w:val="nil"/>
              <w:bottom w:val="nil"/>
              <w:right w:val="nil"/>
            </w:tcBorders>
            <w:shd w:val="clear" w:color="FFFF80" w:fill="FFFF80"/>
            <w:vAlign w:val="center"/>
            <w:hideMark/>
          </w:tcPr>
          <w:p w14:paraId="5D285706"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Opći prihodi i primici</w:t>
            </w:r>
          </w:p>
        </w:tc>
        <w:tc>
          <w:tcPr>
            <w:tcW w:w="1479" w:type="dxa"/>
            <w:tcBorders>
              <w:top w:val="nil"/>
              <w:left w:val="nil"/>
              <w:bottom w:val="nil"/>
              <w:right w:val="nil"/>
            </w:tcBorders>
            <w:shd w:val="clear" w:color="FFFF80" w:fill="FFFF80"/>
            <w:vAlign w:val="center"/>
            <w:hideMark/>
          </w:tcPr>
          <w:p w14:paraId="6F9F7BAF"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13.631,00</w:t>
            </w:r>
          </w:p>
        </w:tc>
        <w:tc>
          <w:tcPr>
            <w:tcW w:w="1479" w:type="dxa"/>
            <w:tcBorders>
              <w:top w:val="nil"/>
              <w:left w:val="nil"/>
              <w:bottom w:val="nil"/>
              <w:right w:val="nil"/>
            </w:tcBorders>
            <w:shd w:val="clear" w:color="FFFF80" w:fill="FFFF80"/>
            <w:vAlign w:val="center"/>
            <w:hideMark/>
          </w:tcPr>
          <w:p w14:paraId="5458E81A"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13.155,00</w:t>
            </w:r>
          </w:p>
        </w:tc>
        <w:tc>
          <w:tcPr>
            <w:tcW w:w="1479" w:type="dxa"/>
            <w:tcBorders>
              <w:top w:val="nil"/>
              <w:left w:val="nil"/>
              <w:bottom w:val="nil"/>
              <w:right w:val="nil"/>
            </w:tcBorders>
            <w:shd w:val="clear" w:color="FFFF80" w:fill="FFFF80"/>
            <w:vAlign w:val="center"/>
            <w:hideMark/>
          </w:tcPr>
          <w:p w14:paraId="71CD0D47"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476,00</w:t>
            </w:r>
          </w:p>
        </w:tc>
        <w:tc>
          <w:tcPr>
            <w:tcW w:w="948" w:type="dxa"/>
            <w:tcBorders>
              <w:top w:val="nil"/>
              <w:left w:val="nil"/>
              <w:bottom w:val="nil"/>
              <w:right w:val="nil"/>
            </w:tcBorders>
            <w:shd w:val="clear" w:color="FFFF80" w:fill="FFFF80"/>
            <w:vAlign w:val="center"/>
            <w:hideMark/>
          </w:tcPr>
          <w:p w14:paraId="628342D8"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96,51</w:t>
            </w:r>
          </w:p>
        </w:tc>
      </w:tr>
      <w:tr w:rsidR="00CF6C22" w14:paraId="3C86E517" w14:textId="77777777" w:rsidTr="007E438E">
        <w:trPr>
          <w:trHeight w:val="299"/>
        </w:trPr>
        <w:tc>
          <w:tcPr>
            <w:tcW w:w="2143" w:type="dxa"/>
            <w:tcBorders>
              <w:top w:val="nil"/>
              <w:left w:val="nil"/>
              <w:bottom w:val="nil"/>
              <w:right w:val="nil"/>
            </w:tcBorders>
            <w:shd w:val="clear" w:color="FFFF80" w:fill="FFFF80"/>
            <w:vAlign w:val="center"/>
            <w:hideMark/>
          </w:tcPr>
          <w:p w14:paraId="31E937FD"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1.1.</w:t>
            </w:r>
          </w:p>
        </w:tc>
        <w:tc>
          <w:tcPr>
            <w:tcW w:w="6867" w:type="dxa"/>
            <w:tcBorders>
              <w:top w:val="nil"/>
              <w:left w:val="nil"/>
              <w:bottom w:val="nil"/>
              <w:right w:val="nil"/>
            </w:tcBorders>
            <w:shd w:val="clear" w:color="FFFF80" w:fill="FFFF80"/>
            <w:vAlign w:val="center"/>
            <w:hideMark/>
          </w:tcPr>
          <w:p w14:paraId="5B15C198"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Opći prihodi i primici</w:t>
            </w:r>
          </w:p>
        </w:tc>
        <w:tc>
          <w:tcPr>
            <w:tcW w:w="1479" w:type="dxa"/>
            <w:tcBorders>
              <w:top w:val="nil"/>
              <w:left w:val="nil"/>
              <w:bottom w:val="nil"/>
              <w:right w:val="nil"/>
            </w:tcBorders>
            <w:shd w:val="clear" w:color="FFFF80" w:fill="FFFF80"/>
            <w:vAlign w:val="center"/>
            <w:hideMark/>
          </w:tcPr>
          <w:p w14:paraId="6CB0D881"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13.631,00</w:t>
            </w:r>
          </w:p>
        </w:tc>
        <w:tc>
          <w:tcPr>
            <w:tcW w:w="1479" w:type="dxa"/>
            <w:tcBorders>
              <w:top w:val="nil"/>
              <w:left w:val="nil"/>
              <w:bottom w:val="nil"/>
              <w:right w:val="nil"/>
            </w:tcBorders>
            <w:shd w:val="clear" w:color="FFFF80" w:fill="FFFF80"/>
            <w:vAlign w:val="center"/>
            <w:hideMark/>
          </w:tcPr>
          <w:p w14:paraId="576EC978"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13.155,00</w:t>
            </w:r>
          </w:p>
        </w:tc>
        <w:tc>
          <w:tcPr>
            <w:tcW w:w="1479" w:type="dxa"/>
            <w:tcBorders>
              <w:top w:val="nil"/>
              <w:left w:val="nil"/>
              <w:bottom w:val="nil"/>
              <w:right w:val="nil"/>
            </w:tcBorders>
            <w:shd w:val="clear" w:color="FFFF80" w:fill="FFFF80"/>
            <w:vAlign w:val="center"/>
            <w:hideMark/>
          </w:tcPr>
          <w:p w14:paraId="5033DD21"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476,00</w:t>
            </w:r>
          </w:p>
        </w:tc>
        <w:tc>
          <w:tcPr>
            <w:tcW w:w="948" w:type="dxa"/>
            <w:tcBorders>
              <w:top w:val="nil"/>
              <w:left w:val="nil"/>
              <w:bottom w:val="nil"/>
              <w:right w:val="nil"/>
            </w:tcBorders>
            <w:shd w:val="clear" w:color="FFFF80" w:fill="FFFF80"/>
            <w:vAlign w:val="center"/>
            <w:hideMark/>
          </w:tcPr>
          <w:p w14:paraId="70B72156"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96,51</w:t>
            </w:r>
          </w:p>
        </w:tc>
      </w:tr>
      <w:tr w:rsidR="00CF6C22" w14:paraId="70B139ED" w14:textId="77777777" w:rsidTr="007E438E">
        <w:trPr>
          <w:trHeight w:val="299"/>
        </w:trPr>
        <w:tc>
          <w:tcPr>
            <w:tcW w:w="2143" w:type="dxa"/>
            <w:tcBorders>
              <w:top w:val="nil"/>
              <w:left w:val="nil"/>
              <w:bottom w:val="nil"/>
              <w:right w:val="nil"/>
            </w:tcBorders>
            <w:shd w:val="clear" w:color="FFFFFF" w:fill="FFFFFF"/>
            <w:vAlign w:val="center"/>
            <w:hideMark/>
          </w:tcPr>
          <w:p w14:paraId="1E0F7F25"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3</w:t>
            </w:r>
          </w:p>
        </w:tc>
        <w:tc>
          <w:tcPr>
            <w:tcW w:w="6867" w:type="dxa"/>
            <w:tcBorders>
              <w:top w:val="nil"/>
              <w:left w:val="nil"/>
              <w:bottom w:val="nil"/>
              <w:right w:val="nil"/>
            </w:tcBorders>
            <w:shd w:val="clear" w:color="FFFFFF" w:fill="FFFFFF"/>
            <w:vAlign w:val="center"/>
            <w:hideMark/>
          </w:tcPr>
          <w:p w14:paraId="538D7579"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Rashodi poslovanja</w:t>
            </w:r>
          </w:p>
        </w:tc>
        <w:tc>
          <w:tcPr>
            <w:tcW w:w="1479" w:type="dxa"/>
            <w:tcBorders>
              <w:top w:val="nil"/>
              <w:left w:val="nil"/>
              <w:bottom w:val="nil"/>
              <w:right w:val="nil"/>
            </w:tcBorders>
            <w:shd w:val="clear" w:color="FFFFFF" w:fill="FFFFFF"/>
            <w:vAlign w:val="center"/>
            <w:hideMark/>
          </w:tcPr>
          <w:p w14:paraId="74E08449"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13.631,00</w:t>
            </w:r>
          </w:p>
        </w:tc>
        <w:tc>
          <w:tcPr>
            <w:tcW w:w="1479" w:type="dxa"/>
            <w:tcBorders>
              <w:top w:val="nil"/>
              <w:left w:val="nil"/>
              <w:bottom w:val="nil"/>
              <w:right w:val="nil"/>
            </w:tcBorders>
            <w:shd w:val="clear" w:color="FFFFFF" w:fill="FFFFFF"/>
            <w:vAlign w:val="center"/>
            <w:hideMark/>
          </w:tcPr>
          <w:p w14:paraId="643FE2D9"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13.155,00</w:t>
            </w:r>
          </w:p>
        </w:tc>
        <w:tc>
          <w:tcPr>
            <w:tcW w:w="1479" w:type="dxa"/>
            <w:tcBorders>
              <w:top w:val="nil"/>
              <w:left w:val="nil"/>
              <w:bottom w:val="nil"/>
              <w:right w:val="nil"/>
            </w:tcBorders>
            <w:shd w:val="clear" w:color="FFFFFF" w:fill="FFFFFF"/>
            <w:vAlign w:val="center"/>
            <w:hideMark/>
          </w:tcPr>
          <w:p w14:paraId="01EE8244"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476,00</w:t>
            </w:r>
          </w:p>
        </w:tc>
        <w:tc>
          <w:tcPr>
            <w:tcW w:w="948" w:type="dxa"/>
            <w:tcBorders>
              <w:top w:val="nil"/>
              <w:left w:val="nil"/>
              <w:bottom w:val="nil"/>
              <w:right w:val="nil"/>
            </w:tcBorders>
            <w:shd w:val="clear" w:color="FFFFFF" w:fill="FFFFFF"/>
            <w:vAlign w:val="center"/>
            <w:hideMark/>
          </w:tcPr>
          <w:p w14:paraId="36081F9A"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96,51</w:t>
            </w:r>
          </w:p>
        </w:tc>
      </w:tr>
      <w:tr w:rsidR="00CF6C22" w14:paraId="03C84FEB" w14:textId="77777777" w:rsidTr="007E438E">
        <w:trPr>
          <w:trHeight w:val="478"/>
        </w:trPr>
        <w:tc>
          <w:tcPr>
            <w:tcW w:w="2143" w:type="dxa"/>
            <w:tcBorders>
              <w:top w:val="nil"/>
              <w:left w:val="nil"/>
              <w:bottom w:val="nil"/>
              <w:right w:val="nil"/>
            </w:tcBorders>
            <w:shd w:val="clear" w:color="auto" w:fill="auto"/>
            <w:vAlign w:val="center"/>
            <w:hideMark/>
          </w:tcPr>
          <w:p w14:paraId="5A0827EA" w14:textId="77777777" w:rsidR="00CF6C22" w:rsidRDefault="00CF6C22" w:rsidP="007E438E">
            <w:pPr>
              <w:rPr>
                <w:rFonts w:ascii="Arial" w:hAnsi="Arial" w:cs="Arial"/>
                <w:color w:val="000000"/>
                <w:sz w:val="18"/>
                <w:szCs w:val="18"/>
              </w:rPr>
            </w:pPr>
            <w:r>
              <w:rPr>
                <w:rFonts w:ascii="Arial" w:hAnsi="Arial" w:cs="Arial"/>
                <w:color w:val="000000"/>
                <w:sz w:val="18"/>
                <w:szCs w:val="18"/>
              </w:rPr>
              <w:t>3232</w:t>
            </w:r>
          </w:p>
        </w:tc>
        <w:tc>
          <w:tcPr>
            <w:tcW w:w="6867" w:type="dxa"/>
            <w:tcBorders>
              <w:top w:val="nil"/>
              <w:left w:val="nil"/>
              <w:bottom w:val="nil"/>
              <w:right w:val="nil"/>
            </w:tcBorders>
            <w:shd w:val="clear" w:color="auto" w:fill="auto"/>
            <w:vAlign w:val="center"/>
            <w:hideMark/>
          </w:tcPr>
          <w:p w14:paraId="05F02EBA" w14:textId="77777777" w:rsidR="00CF6C22" w:rsidRDefault="00CF6C22" w:rsidP="007E438E">
            <w:pPr>
              <w:rPr>
                <w:rFonts w:ascii="Arial" w:hAnsi="Arial" w:cs="Arial"/>
                <w:color w:val="000000"/>
                <w:sz w:val="18"/>
                <w:szCs w:val="18"/>
              </w:rPr>
            </w:pPr>
            <w:r>
              <w:rPr>
                <w:rFonts w:ascii="Arial" w:hAnsi="Arial" w:cs="Arial"/>
                <w:color w:val="000000"/>
                <w:sz w:val="18"/>
                <w:szCs w:val="18"/>
              </w:rPr>
              <w:t>Održavanje nerazvrstanih cesta i javnih površina na kojima nije dopušten promet motornim vozilima</w:t>
            </w:r>
          </w:p>
        </w:tc>
        <w:tc>
          <w:tcPr>
            <w:tcW w:w="1479" w:type="dxa"/>
            <w:tcBorders>
              <w:top w:val="nil"/>
              <w:left w:val="nil"/>
              <w:bottom w:val="nil"/>
              <w:right w:val="nil"/>
            </w:tcBorders>
            <w:shd w:val="clear" w:color="auto" w:fill="auto"/>
            <w:vAlign w:val="center"/>
            <w:hideMark/>
          </w:tcPr>
          <w:p w14:paraId="6A3D4C91"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476,00</w:t>
            </w:r>
          </w:p>
        </w:tc>
        <w:tc>
          <w:tcPr>
            <w:tcW w:w="1479" w:type="dxa"/>
            <w:tcBorders>
              <w:top w:val="nil"/>
              <w:left w:val="nil"/>
              <w:bottom w:val="nil"/>
              <w:right w:val="nil"/>
            </w:tcBorders>
            <w:shd w:val="clear" w:color="auto" w:fill="auto"/>
            <w:vAlign w:val="center"/>
            <w:hideMark/>
          </w:tcPr>
          <w:p w14:paraId="4CAF3CF4"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0,00</w:t>
            </w:r>
          </w:p>
        </w:tc>
        <w:tc>
          <w:tcPr>
            <w:tcW w:w="1479" w:type="dxa"/>
            <w:tcBorders>
              <w:top w:val="nil"/>
              <w:left w:val="nil"/>
              <w:bottom w:val="nil"/>
              <w:right w:val="nil"/>
            </w:tcBorders>
            <w:shd w:val="clear" w:color="auto" w:fill="auto"/>
            <w:vAlign w:val="center"/>
            <w:hideMark/>
          </w:tcPr>
          <w:p w14:paraId="79C23427"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476,00</w:t>
            </w:r>
          </w:p>
        </w:tc>
        <w:tc>
          <w:tcPr>
            <w:tcW w:w="948" w:type="dxa"/>
            <w:tcBorders>
              <w:top w:val="nil"/>
              <w:left w:val="nil"/>
              <w:bottom w:val="nil"/>
              <w:right w:val="nil"/>
            </w:tcBorders>
            <w:shd w:val="clear" w:color="auto" w:fill="auto"/>
            <w:vAlign w:val="center"/>
            <w:hideMark/>
          </w:tcPr>
          <w:p w14:paraId="2A57C25E"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0,00</w:t>
            </w:r>
          </w:p>
        </w:tc>
      </w:tr>
      <w:tr w:rsidR="00CF6C22" w14:paraId="7C46E0EB" w14:textId="77777777" w:rsidTr="007E438E">
        <w:trPr>
          <w:trHeight w:val="299"/>
        </w:trPr>
        <w:tc>
          <w:tcPr>
            <w:tcW w:w="2143" w:type="dxa"/>
            <w:tcBorders>
              <w:top w:val="nil"/>
              <w:left w:val="nil"/>
              <w:bottom w:val="nil"/>
              <w:right w:val="nil"/>
            </w:tcBorders>
            <w:shd w:val="clear" w:color="auto" w:fill="auto"/>
            <w:vAlign w:val="center"/>
            <w:hideMark/>
          </w:tcPr>
          <w:p w14:paraId="36AE8D97" w14:textId="77777777" w:rsidR="00CF6C22" w:rsidRDefault="00CF6C22" w:rsidP="007E438E">
            <w:pPr>
              <w:rPr>
                <w:rFonts w:ascii="Arial" w:hAnsi="Arial" w:cs="Arial"/>
                <w:color w:val="000000"/>
                <w:sz w:val="18"/>
                <w:szCs w:val="18"/>
              </w:rPr>
            </w:pPr>
            <w:r>
              <w:rPr>
                <w:rFonts w:ascii="Arial" w:hAnsi="Arial" w:cs="Arial"/>
                <w:color w:val="000000"/>
                <w:sz w:val="18"/>
                <w:szCs w:val="18"/>
              </w:rPr>
              <w:t>3232</w:t>
            </w:r>
          </w:p>
        </w:tc>
        <w:tc>
          <w:tcPr>
            <w:tcW w:w="6867" w:type="dxa"/>
            <w:tcBorders>
              <w:top w:val="nil"/>
              <w:left w:val="nil"/>
              <w:bottom w:val="nil"/>
              <w:right w:val="nil"/>
            </w:tcBorders>
            <w:shd w:val="clear" w:color="auto" w:fill="auto"/>
            <w:vAlign w:val="center"/>
            <w:hideMark/>
          </w:tcPr>
          <w:p w14:paraId="617A9B91" w14:textId="77777777" w:rsidR="00CF6C22" w:rsidRDefault="00CF6C22" w:rsidP="007E438E">
            <w:pPr>
              <w:rPr>
                <w:rFonts w:ascii="Arial" w:hAnsi="Arial" w:cs="Arial"/>
                <w:color w:val="000000"/>
                <w:sz w:val="18"/>
                <w:szCs w:val="18"/>
              </w:rPr>
            </w:pPr>
            <w:r>
              <w:rPr>
                <w:rFonts w:ascii="Arial" w:hAnsi="Arial" w:cs="Arial"/>
                <w:color w:val="000000"/>
                <w:sz w:val="18"/>
                <w:szCs w:val="18"/>
              </w:rPr>
              <w:t>Košnja trave i raslinja uz nerazvrstane ceste</w:t>
            </w:r>
          </w:p>
        </w:tc>
        <w:tc>
          <w:tcPr>
            <w:tcW w:w="1479" w:type="dxa"/>
            <w:tcBorders>
              <w:top w:val="nil"/>
              <w:left w:val="nil"/>
              <w:bottom w:val="nil"/>
              <w:right w:val="nil"/>
            </w:tcBorders>
            <w:shd w:val="clear" w:color="auto" w:fill="auto"/>
            <w:vAlign w:val="center"/>
            <w:hideMark/>
          </w:tcPr>
          <w:p w14:paraId="37AEEEFB"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13.155,00</w:t>
            </w:r>
          </w:p>
        </w:tc>
        <w:tc>
          <w:tcPr>
            <w:tcW w:w="1479" w:type="dxa"/>
            <w:tcBorders>
              <w:top w:val="nil"/>
              <w:left w:val="nil"/>
              <w:bottom w:val="nil"/>
              <w:right w:val="nil"/>
            </w:tcBorders>
            <w:shd w:val="clear" w:color="auto" w:fill="auto"/>
            <w:vAlign w:val="center"/>
            <w:hideMark/>
          </w:tcPr>
          <w:p w14:paraId="4D12DCD6"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13.155,00</w:t>
            </w:r>
          </w:p>
        </w:tc>
        <w:tc>
          <w:tcPr>
            <w:tcW w:w="1479" w:type="dxa"/>
            <w:tcBorders>
              <w:top w:val="nil"/>
              <w:left w:val="nil"/>
              <w:bottom w:val="nil"/>
              <w:right w:val="nil"/>
            </w:tcBorders>
            <w:shd w:val="clear" w:color="auto" w:fill="auto"/>
            <w:vAlign w:val="center"/>
            <w:hideMark/>
          </w:tcPr>
          <w:p w14:paraId="67AEECC9"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0,00</w:t>
            </w:r>
          </w:p>
        </w:tc>
        <w:tc>
          <w:tcPr>
            <w:tcW w:w="948" w:type="dxa"/>
            <w:tcBorders>
              <w:top w:val="nil"/>
              <w:left w:val="nil"/>
              <w:bottom w:val="nil"/>
              <w:right w:val="nil"/>
            </w:tcBorders>
            <w:shd w:val="clear" w:color="auto" w:fill="auto"/>
            <w:vAlign w:val="center"/>
            <w:hideMark/>
          </w:tcPr>
          <w:p w14:paraId="3CBEBC34"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100,00</w:t>
            </w:r>
          </w:p>
        </w:tc>
      </w:tr>
      <w:tr w:rsidR="00CF6C22" w14:paraId="2B065DF4" w14:textId="77777777" w:rsidTr="007E438E">
        <w:trPr>
          <w:trHeight w:val="299"/>
        </w:trPr>
        <w:tc>
          <w:tcPr>
            <w:tcW w:w="2143" w:type="dxa"/>
            <w:tcBorders>
              <w:top w:val="nil"/>
              <w:left w:val="nil"/>
              <w:bottom w:val="nil"/>
              <w:right w:val="nil"/>
            </w:tcBorders>
            <w:shd w:val="clear" w:color="FFFF80" w:fill="FFFF80"/>
            <w:vAlign w:val="center"/>
            <w:hideMark/>
          </w:tcPr>
          <w:p w14:paraId="462F82E5"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4.</w:t>
            </w:r>
          </w:p>
        </w:tc>
        <w:tc>
          <w:tcPr>
            <w:tcW w:w="6867" w:type="dxa"/>
            <w:tcBorders>
              <w:top w:val="nil"/>
              <w:left w:val="nil"/>
              <w:bottom w:val="nil"/>
              <w:right w:val="nil"/>
            </w:tcBorders>
            <w:shd w:val="clear" w:color="FFFF80" w:fill="FFFF80"/>
            <w:vAlign w:val="center"/>
            <w:hideMark/>
          </w:tcPr>
          <w:p w14:paraId="27BD57D8"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Prihodi za posebne namjene</w:t>
            </w:r>
          </w:p>
        </w:tc>
        <w:tc>
          <w:tcPr>
            <w:tcW w:w="1479" w:type="dxa"/>
            <w:tcBorders>
              <w:top w:val="nil"/>
              <w:left w:val="nil"/>
              <w:bottom w:val="nil"/>
              <w:right w:val="nil"/>
            </w:tcBorders>
            <w:shd w:val="clear" w:color="FFFF80" w:fill="FFFF80"/>
            <w:vAlign w:val="center"/>
            <w:hideMark/>
          </w:tcPr>
          <w:p w14:paraId="25DFCC57"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58.264,00</w:t>
            </w:r>
          </w:p>
        </w:tc>
        <w:tc>
          <w:tcPr>
            <w:tcW w:w="1479" w:type="dxa"/>
            <w:tcBorders>
              <w:top w:val="nil"/>
              <w:left w:val="nil"/>
              <w:bottom w:val="nil"/>
              <w:right w:val="nil"/>
            </w:tcBorders>
            <w:shd w:val="clear" w:color="FFFF80" w:fill="FFFF80"/>
            <w:vAlign w:val="center"/>
            <w:hideMark/>
          </w:tcPr>
          <w:p w14:paraId="15AEFB67"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39.997,03</w:t>
            </w:r>
          </w:p>
        </w:tc>
        <w:tc>
          <w:tcPr>
            <w:tcW w:w="1479" w:type="dxa"/>
            <w:tcBorders>
              <w:top w:val="nil"/>
              <w:left w:val="nil"/>
              <w:bottom w:val="nil"/>
              <w:right w:val="nil"/>
            </w:tcBorders>
            <w:shd w:val="clear" w:color="FFFF80" w:fill="FFFF80"/>
            <w:vAlign w:val="center"/>
            <w:hideMark/>
          </w:tcPr>
          <w:p w14:paraId="74EF5111"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18.266,97</w:t>
            </w:r>
          </w:p>
        </w:tc>
        <w:tc>
          <w:tcPr>
            <w:tcW w:w="948" w:type="dxa"/>
            <w:tcBorders>
              <w:top w:val="nil"/>
              <w:left w:val="nil"/>
              <w:bottom w:val="nil"/>
              <w:right w:val="nil"/>
            </w:tcBorders>
            <w:shd w:val="clear" w:color="FFFF80" w:fill="FFFF80"/>
            <w:vAlign w:val="center"/>
            <w:hideMark/>
          </w:tcPr>
          <w:p w14:paraId="1C05F14A"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68,65</w:t>
            </w:r>
          </w:p>
        </w:tc>
      </w:tr>
      <w:tr w:rsidR="00CF6C22" w14:paraId="0DCE2D44" w14:textId="77777777" w:rsidTr="007E438E">
        <w:trPr>
          <w:trHeight w:val="299"/>
        </w:trPr>
        <w:tc>
          <w:tcPr>
            <w:tcW w:w="2143" w:type="dxa"/>
            <w:tcBorders>
              <w:top w:val="nil"/>
              <w:left w:val="nil"/>
              <w:bottom w:val="nil"/>
              <w:right w:val="nil"/>
            </w:tcBorders>
            <w:shd w:val="clear" w:color="FFFF80" w:fill="FFFF80"/>
            <w:vAlign w:val="center"/>
            <w:hideMark/>
          </w:tcPr>
          <w:p w14:paraId="2E4F2AB7"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4.4.</w:t>
            </w:r>
          </w:p>
        </w:tc>
        <w:tc>
          <w:tcPr>
            <w:tcW w:w="6867" w:type="dxa"/>
            <w:tcBorders>
              <w:top w:val="nil"/>
              <w:left w:val="nil"/>
              <w:bottom w:val="nil"/>
              <w:right w:val="nil"/>
            </w:tcBorders>
            <w:shd w:val="clear" w:color="FFFF80" w:fill="FFFF80"/>
            <w:vAlign w:val="center"/>
            <w:hideMark/>
          </w:tcPr>
          <w:p w14:paraId="2E26767D"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Prihod od komunalne naknade</w:t>
            </w:r>
          </w:p>
        </w:tc>
        <w:tc>
          <w:tcPr>
            <w:tcW w:w="1479" w:type="dxa"/>
            <w:tcBorders>
              <w:top w:val="nil"/>
              <w:left w:val="nil"/>
              <w:bottom w:val="nil"/>
              <w:right w:val="nil"/>
            </w:tcBorders>
            <w:shd w:val="clear" w:color="FFFF80" w:fill="FFFF80"/>
            <w:vAlign w:val="center"/>
            <w:hideMark/>
          </w:tcPr>
          <w:p w14:paraId="149C623E"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58.264,00</w:t>
            </w:r>
          </w:p>
        </w:tc>
        <w:tc>
          <w:tcPr>
            <w:tcW w:w="1479" w:type="dxa"/>
            <w:tcBorders>
              <w:top w:val="nil"/>
              <w:left w:val="nil"/>
              <w:bottom w:val="nil"/>
              <w:right w:val="nil"/>
            </w:tcBorders>
            <w:shd w:val="clear" w:color="FFFF80" w:fill="FFFF80"/>
            <w:vAlign w:val="center"/>
            <w:hideMark/>
          </w:tcPr>
          <w:p w14:paraId="4E71AD47"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39.997,03</w:t>
            </w:r>
          </w:p>
        </w:tc>
        <w:tc>
          <w:tcPr>
            <w:tcW w:w="1479" w:type="dxa"/>
            <w:tcBorders>
              <w:top w:val="nil"/>
              <w:left w:val="nil"/>
              <w:bottom w:val="nil"/>
              <w:right w:val="nil"/>
            </w:tcBorders>
            <w:shd w:val="clear" w:color="FFFF80" w:fill="FFFF80"/>
            <w:vAlign w:val="center"/>
            <w:hideMark/>
          </w:tcPr>
          <w:p w14:paraId="7A1164F1"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18.266,97</w:t>
            </w:r>
          </w:p>
        </w:tc>
        <w:tc>
          <w:tcPr>
            <w:tcW w:w="948" w:type="dxa"/>
            <w:tcBorders>
              <w:top w:val="nil"/>
              <w:left w:val="nil"/>
              <w:bottom w:val="nil"/>
              <w:right w:val="nil"/>
            </w:tcBorders>
            <w:shd w:val="clear" w:color="FFFF80" w:fill="FFFF80"/>
            <w:vAlign w:val="center"/>
            <w:hideMark/>
          </w:tcPr>
          <w:p w14:paraId="085A5DD3"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68,65</w:t>
            </w:r>
          </w:p>
        </w:tc>
      </w:tr>
      <w:tr w:rsidR="00CF6C22" w14:paraId="6B21ADE8" w14:textId="77777777" w:rsidTr="007E438E">
        <w:trPr>
          <w:trHeight w:val="299"/>
        </w:trPr>
        <w:tc>
          <w:tcPr>
            <w:tcW w:w="2143" w:type="dxa"/>
            <w:tcBorders>
              <w:top w:val="nil"/>
              <w:left w:val="nil"/>
              <w:bottom w:val="nil"/>
              <w:right w:val="nil"/>
            </w:tcBorders>
            <w:shd w:val="clear" w:color="FFFFFF" w:fill="FFFFFF"/>
            <w:vAlign w:val="center"/>
            <w:hideMark/>
          </w:tcPr>
          <w:p w14:paraId="39AB335D"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3</w:t>
            </w:r>
          </w:p>
        </w:tc>
        <w:tc>
          <w:tcPr>
            <w:tcW w:w="6867" w:type="dxa"/>
            <w:tcBorders>
              <w:top w:val="nil"/>
              <w:left w:val="nil"/>
              <w:bottom w:val="nil"/>
              <w:right w:val="nil"/>
            </w:tcBorders>
            <w:shd w:val="clear" w:color="FFFFFF" w:fill="FFFFFF"/>
            <w:vAlign w:val="center"/>
            <w:hideMark/>
          </w:tcPr>
          <w:p w14:paraId="77DE5052"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Rashodi poslovanja</w:t>
            </w:r>
          </w:p>
        </w:tc>
        <w:tc>
          <w:tcPr>
            <w:tcW w:w="1479" w:type="dxa"/>
            <w:tcBorders>
              <w:top w:val="nil"/>
              <w:left w:val="nil"/>
              <w:bottom w:val="nil"/>
              <w:right w:val="nil"/>
            </w:tcBorders>
            <w:shd w:val="clear" w:color="FFFFFF" w:fill="FFFFFF"/>
            <w:vAlign w:val="center"/>
            <w:hideMark/>
          </w:tcPr>
          <w:p w14:paraId="26BC5C51"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58.264,00</w:t>
            </w:r>
          </w:p>
        </w:tc>
        <w:tc>
          <w:tcPr>
            <w:tcW w:w="1479" w:type="dxa"/>
            <w:tcBorders>
              <w:top w:val="nil"/>
              <w:left w:val="nil"/>
              <w:bottom w:val="nil"/>
              <w:right w:val="nil"/>
            </w:tcBorders>
            <w:shd w:val="clear" w:color="FFFFFF" w:fill="FFFFFF"/>
            <w:vAlign w:val="center"/>
            <w:hideMark/>
          </w:tcPr>
          <w:p w14:paraId="232E5317"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39.997,03</w:t>
            </w:r>
          </w:p>
        </w:tc>
        <w:tc>
          <w:tcPr>
            <w:tcW w:w="1479" w:type="dxa"/>
            <w:tcBorders>
              <w:top w:val="nil"/>
              <w:left w:val="nil"/>
              <w:bottom w:val="nil"/>
              <w:right w:val="nil"/>
            </w:tcBorders>
            <w:shd w:val="clear" w:color="FFFFFF" w:fill="FFFFFF"/>
            <w:vAlign w:val="center"/>
            <w:hideMark/>
          </w:tcPr>
          <w:p w14:paraId="43364DA8"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18.266,97</w:t>
            </w:r>
          </w:p>
        </w:tc>
        <w:tc>
          <w:tcPr>
            <w:tcW w:w="948" w:type="dxa"/>
            <w:tcBorders>
              <w:top w:val="nil"/>
              <w:left w:val="nil"/>
              <w:bottom w:val="nil"/>
              <w:right w:val="nil"/>
            </w:tcBorders>
            <w:shd w:val="clear" w:color="FFFFFF" w:fill="FFFFFF"/>
            <w:vAlign w:val="center"/>
            <w:hideMark/>
          </w:tcPr>
          <w:p w14:paraId="154DF7A2"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68,65</w:t>
            </w:r>
          </w:p>
        </w:tc>
      </w:tr>
      <w:tr w:rsidR="00CF6C22" w14:paraId="69FF5CD0" w14:textId="77777777" w:rsidTr="007E438E">
        <w:trPr>
          <w:trHeight w:val="299"/>
        </w:trPr>
        <w:tc>
          <w:tcPr>
            <w:tcW w:w="2143" w:type="dxa"/>
            <w:tcBorders>
              <w:top w:val="nil"/>
              <w:left w:val="nil"/>
              <w:bottom w:val="nil"/>
              <w:right w:val="nil"/>
            </w:tcBorders>
            <w:shd w:val="clear" w:color="auto" w:fill="auto"/>
            <w:vAlign w:val="center"/>
            <w:hideMark/>
          </w:tcPr>
          <w:p w14:paraId="061995FF" w14:textId="77777777" w:rsidR="00CF6C22" w:rsidRDefault="00CF6C22" w:rsidP="007E438E">
            <w:pPr>
              <w:rPr>
                <w:rFonts w:ascii="Arial" w:hAnsi="Arial" w:cs="Arial"/>
                <w:color w:val="000000"/>
                <w:sz w:val="18"/>
                <w:szCs w:val="18"/>
              </w:rPr>
            </w:pPr>
            <w:r>
              <w:rPr>
                <w:rFonts w:ascii="Arial" w:hAnsi="Arial" w:cs="Arial"/>
                <w:color w:val="000000"/>
                <w:sz w:val="18"/>
                <w:szCs w:val="18"/>
              </w:rPr>
              <w:t>3224</w:t>
            </w:r>
          </w:p>
        </w:tc>
        <w:tc>
          <w:tcPr>
            <w:tcW w:w="6867" w:type="dxa"/>
            <w:tcBorders>
              <w:top w:val="nil"/>
              <w:left w:val="nil"/>
              <w:bottom w:val="nil"/>
              <w:right w:val="nil"/>
            </w:tcBorders>
            <w:shd w:val="clear" w:color="auto" w:fill="auto"/>
            <w:vAlign w:val="center"/>
            <w:hideMark/>
          </w:tcPr>
          <w:p w14:paraId="1E9BFCBB" w14:textId="77777777" w:rsidR="00CF6C22" w:rsidRDefault="00CF6C22" w:rsidP="007E438E">
            <w:pPr>
              <w:rPr>
                <w:rFonts w:ascii="Arial" w:hAnsi="Arial" w:cs="Arial"/>
                <w:color w:val="000000"/>
                <w:sz w:val="18"/>
                <w:szCs w:val="18"/>
              </w:rPr>
            </w:pPr>
            <w:r>
              <w:rPr>
                <w:rFonts w:ascii="Arial" w:hAnsi="Arial" w:cs="Arial"/>
                <w:color w:val="000000"/>
                <w:sz w:val="18"/>
                <w:szCs w:val="18"/>
              </w:rPr>
              <w:t>Nabava materijala i opreme za održavanje cesta</w:t>
            </w:r>
          </w:p>
        </w:tc>
        <w:tc>
          <w:tcPr>
            <w:tcW w:w="1479" w:type="dxa"/>
            <w:tcBorders>
              <w:top w:val="nil"/>
              <w:left w:val="nil"/>
              <w:bottom w:val="nil"/>
              <w:right w:val="nil"/>
            </w:tcBorders>
            <w:shd w:val="clear" w:color="auto" w:fill="auto"/>
            <w:vAlign w:val="center"/>
            <w:hideMark/>
          </w:tcPr>
          <w:p w14:paraId="613B4209"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21.468,00</w:t>
            </w:r>
          </w:p>
        </w:tc>
        <w:tc>
          <w:tcPr>
            <w:tcW w:w="1479" w:type="dxa"/>
            <w:tcBorders>
              <w:top w:val="nil"/>
              <w:left w:val="nil"/>
              <w:bottom w:val="nil"/>
              <w:right w:val="nil"/>
            </w:tcBorders>
            <w:shd w:val="clear" w:color="auto" w:fill="auto"/>
            <w:vAlign w:val="center"/>
            <w:hideMark/>
          </w:tcPr>
          <w:p w14:paraId="396144A3"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6.583,59</w:t>
            </w:r>
          </w:p>
        </w:tc>
        <w:tc>
          <w:tcPr>
            <w:tcW w:w="1479" w:type="dxa"/>
            <w:tcBorders>
              <w:top w:val="nil"/>
              <w:left w:val="nil"/>
              <w:bottom w:val="nil"/>
              <w:right w:val="nil"/>
            </w:tcBorders>
            <w:shd w:val="clear" w:color="auto" w:fill="auto"/>
            <w:vAlign w:val="center"/>
            <w:hideMark/>
          </w:tcPr>
          <w:p w14:paraId="6392F43C"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14.884,41</w:t>
            </w:r>
          </w:p>
        </w:tc>
        <w:tc>
          <w:tcPr>
            <w:tcW w:w="948" w:type="dxa"/>
            <w:tcBorders>
              <w:top w:val="nil"/>
              <w:left w:val="nil"/>
              <w:bottom w:val="nil"/>
              <w:right w:val="nil"/>
            </w:tcBorders>
            <w:shd w:val="clear" w:color="auto" w:fill="auto"/>
            <w:vAlign w:val="center"/>
            <w:hideMark/>
          </w:tcPr>
          <w:p w14:paraId="17B08587"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30,67</w:t>
            </w:r>
          </w:p>
        </w:tc>
      </w:tr>
      <w:tr w:rsidR="00CF6C22" w14:paraId="767E457D" w14:textId="77777777" w:rsidTr="007E438E">
        <w:trPr>
          <w:trHeight w:val="478"/>
        </w:trPr>
        <w:tc>
          <w:tcPr>
            <w:tcW w:w="2143" w:type="dxa"/>
            <w:tcBorders>
              <w:top w:val="nil"/>
              <w:left w:val="nil"/>
              <w:bottom w:val="nil"/>
              <w:right w:val="nil"/>
            </w:tcBorders>
            <w:shd w:val="clear" w:color="auto" w:fill="auto"/>
            <w:vAlign w:val="center"/>
            <w:hideMark/>
          </w:tcPr>
          <w:p w14:paraId="0498906D" w14:textId="77777777" w:rsidR="00CF6C22" w:rsidRDefault="00CF6C22" w:rsidP="007E438E">
            <w:pPr>
              <w:rPr>
                <w:rFonts w:ascii="Arial" w:hAnsi="Arial" w:cs="Arial"/>
                <w:color w:val="000000"/>
                <w:sz w:val="18"/>
                <w:szCs w:val="18"/>
              </w:rPr>
            </w:pPr>
            <w:r>
              <w:rPr>
                <w:rFonts w:ascii="Arial" w:hAnsi="Arial" w:cs="Arial"/>
                <w:color w:val="000000"/>
                <w:sz w:val="18"/>
                <w:szCs w:val="18"/>
              </w:rPr>
              <w:t>3232</w:t>
            </w:r>
          </w:p>
        </w:tc>
        <w:tc>
          <w:tcPr>
            <w:tcW w:w="6867" w:type="dxa"/>
            <w:tcBorders>
              <w:top w:val="nil"/>
              <w:left w:val="nil"/>
              <w:bottom w:val="nil"/>
              <w:right w:val="nil"/>
            </w:tcBorders>
            <w:shd w:val="clear" w:color="auto" w:fill="auto"/>
            <w:vAlign w:val="center"/>
            <w:hideMark/>
          </w:tcPr>
          <w:p w14:paraId="6BE9588C" w14:textId="77777777" w:rsidR="00CF6C22" w:rsidRDefault="00CF6C22" w:rsidP="007E438E">
            <w:pPr>
              <w:rPr>
                <w:rFonts w:ascii="Arial" w:hAnsi="Arial" w:cs="Arial"/>
                <w:color w:val="000000"/>
                <w:sz w:val="18"/>
                <w:szCs w:val="18"/>
              </w:rPr>
            </w:pPr>
            <w:r>
              <w:rPr>
                <w:rFonts w:ascii="Arial" w:hAnsi="Arial" w:cs="Arial"/>
                <w:color w:val="000000"/>
                <w:sz w:val="18"/>
                <w:szCs w:val="18"/>
              </w:rPr>
              <w:t>Održavanje nerazvrstanih cesta i javnih površina na kojima nije dopušten promet motornim vozilima</w:t>
            </w:r>
          </w:p>
        </w:tc>
        <w:tc>
          <w:tcPr>
            <w:tcW w:w="1479" w:type="dxa"/>
            <w:tcBorders>
              <w:top w:val="nil"/>
              <w:left w:val="nil"/>
              <w:bottom w:val="nil"/>
              <w:right w:val="nil"/>
            </w:tcBorders>
            <w:shd w:val="clear" w:color="auto" w:fill="auto"/>
            <w:vAlign w:val="center"/>
            <w:hideMark/>
          </w:tcPr>
          <w:p w14:paraId="71F6E07A"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9.906,00</w:t>
            </w:r>
          </w:p>
        </w:tc>
        <w:tc>
          <w:tcPr>
            <w:tcW w:w="1479" w:type="dxa"/>
            <w:tcBorders>
              <w:top w:val="nil"/>
              <w:left w:val="nil"/>
              <w:bottom w:val="nil"/>
              <w:right w:val="nil"/>
            </w:tcBorders>
            <w:shd w:val="clear" w:color="auto" w:fill="auto"/>
            <w:vAlign w:val="center"/>
            <w:hideMark/>
          </w:tcPr>
          <w:p w14:paraId="270E9EA2"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9.906,00</w:t>
            </w:r>
          </w:p>
        </w:tc>
        <w:tc>
          <w:tcPr>
            <w:tcW w:w="1479" w:type="dxa"/>
            <w:tcBorders>
              <w:top w:val="nil"/>
              <w:left w:val="nil"/>
              <w:bottom w:val="nil"/>
              <w:right w:val="nil"/>
            </w:tcBorders>
            <w:shd w:val="clear" w:color="auto" w:fill="auto"/>
            <w:vAlign w:val="center"/>
            <w:hideMark/>
          </w:tcPr>
          <w:p w14:paraId="76E87F7F"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0,00</w:t>
            </w:r>
          </w:p>
        </w:tc>
        <w:tc>
          <w:tcPr>
            <w:tcW w:w="948" w:type="dxa"/>
            <w:tcBorders>
              <w:top w:val="nil"/>
              <w:left w:val="nil"/>
              <w:bottom w:val="nil"/>
              <w:right w:val="nil"/>
            </w:tcBorders>
            <w:shd w:val="clear" w:color="auto" w:fill="auto"/>
            <w:vAlign w:val="center"/>
            <w:hideMark/>
          </w:tcPr>
          <w:p w14:paraId="50701263"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100,00</w:t>
            </w:r>
          </w:p>
        </w:tc>
      </w:tr>
      <w:tr w:rsidR="00CF6C22" w14:paraId="397B6332" w14:textId="77777777" w:rsidTr="007E438E">
        <w:trPr>
          <w:trHeight w:val="478"/>
        </w:trPr>
        <w:tc>
          <w:tcPr>
            <w:tcW w:w="2143" w:type="dxa"/>
            <w:tcBorders>
              <w:top w:val="nil"/>
              <w:left w:val="nil"/>
              <w:bottom w:val="nil"/>
              <w:right w:val="nil"/>
            </w:tcBorders>
            <w:shd w:val="clear" w:color="auto" w:fill="auto"/>
            <w:vAlign w:val="center"/>
            <w:hideMark/>
          </w:tcPr>
          <w:p w14:paraId="653CD155" w14:textId="77777777" w:rsidR="00CF6C22" w:rsidRDefault="00CF6C22" w:rsidP="007E438E">
            <w:pPr>
              <w:rPr>
                <w:rFonts w:ascii="Arial" w:hAnsi="Arial" w:cs="Arial"/>
                <w:color w:val="000000"/>
                <w:sz w:val="18"/>
                <w:szCs w:val="18"/>
              </w:rPr>
            </w:pPr>
            <w:r>
              <w:rPr>
                <w:rFonts w:ascii="Arial" w:hAnsi="Arial" w:cs="Arial"/>
                <w:color w:val="000000"/>
                <w:sz w:val="18"/>
                <w:szCs w:val="18"/>
              </w:rPr>
              <w:t>3232</w:t>
            </w:r>
          </w:p>
        </w:tc>
        <w:tc>
          <w:tcPr>
            <w:tcW w:w="6867" w:type="dxa"/>
            <w:tcBorders>
              <w:top w:val="nil"/>
              <w:left w:val="nil"/>
              <w:bottom w:val="nil"/>
              <w:right w:val="nil"/>
            </w:tcBorders>
            <w:shd w:val="clear" w:color="auto" w:fill="auto"/>
            <w:vAlign w:val="center"/>
            <w:hideMark/>
          </w:tcPr>
          <w:p w14:paraId="69378CB5" w14:textId="77777777" w:rsidR="00CF6C22" w:rsidRDefault="00CF6C22" w:rsidP="007E438E">
            <w:pPr>
              <w:rPr>
                <w:rFonts w:ascii="Arial" w:hAnsi="Arial" w:cs="Arial"/>
                <w:color w:val="000000"/>
                <w:sz w:val="18"/>
                <w:szCs w:val="18"/>
              </w:rPr>
            </w:pPr>
            <w:r>
              <w:rPr>
                <w:rFonts w:ascii="Arial" w:hAnsi="Arial" w:cs="Arial"/>
                <w:color w:val="000000"/>
                <w:sz w:val="18"/>
                <w:szCs w:val="18"/>
              </w:rPr>
              <w:t>Održavanje nerazvrstanih cesta i javnih površina na kojima nije dopušten promet motornim vozilima</w:t>
            </w:r>
          </w:p>
        </w:tc>
        <w:tc>
          <w:tcPr>
            <w:tcW w:w="1479" w:type="dxa"/>
            <w:tcBorders>
              <w:top w:val="nil"/>
              <w:left w:val="nil"/>
              <w:bottom w:val="nil"/>
              <w:right w:val="nil"/>
            </w:tcBorders>
            <w:shd w:val="clear" w:color="auto" w:fill="auto"/>
            <w:vAlign w:val="center"/>
            <w:hideMark/>
          </w:tcPr>
          <w:p w14:paraId="131DEC00"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26.230,00</w:t>
            </w:r>
          </w:p>
        </w:tc>
        <w:tc>
          <w:tcPr>
            <w:tcW w:w="1479" w:type="dxa"/>
            <w:tcBorders>
              <w:top w:val="nil"/>
              <w:left w:val="nil"/>
              <w:bottom w:val="nil"/>
              <w:right w:val="nil"/>
            </w:tcBorders>
            <w:shd w:val="clear" w:color="auto" w:fill="auto"/>
            <w:vAlign w:val="center"/>
            <w:hideMark/>
          </w:tcPr>
          <w:p w14:paraId="7DF37338"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22.997,30</w:t>
            </w:r>
          </w:p>
        </w:tc>
        <w:tc>
          <w:tcPr>
            <w:tcW w:w="1479" w:type="dxa"/>
            <w:tcBorders>
              <w:top w:val="nil"/>
              <w:left w:val="nil"/>
              <w:bottom w:val="nil"/>
              <w:right w:val="nil"/>
            </w:tcBorders>
            <w:shd w:val="clear" w:color="auto" w:fill="auto"/>
            <w:vAlign w:val="center"/>
            <w:hideMark/>
          </w:tcPr>
          <w:p w14:paraId="7F982686"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3.232,70</w:t>
            </w:r>
          </w:p>
        </w:tc>
        <w:tc>
          <w:tcPr>
            <w:tcW w:w="948" w:type="dxa"/>
            <w:tcBorders>
              <w:top w:val="nil"/>
              <w:left w:val="nil"/>
              <w:bottom w:val="nil"/>
              <w:right w:val="nil"/>
            </w:tcBorders>
            <w:shd w:val="clear" w:color="auto" w:fill="auto"/>
            <w:vAlign w:val="center"/>
            <w:hideMark/>
          </w:tcPr>
          <w:p w14:paraId="0B0AD433"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87,68</w:t>
            </w:r>
          </w:p>
        </w:tc>
      </w:tr>
      <w:tr w:rsidR="00CF6C22" w14:paraId="601A4AFF" w14:textId="77777777" w:rsidTr="007E438E">
        <w:trPr>
          <w:trHeight w:val="299"/>
        </w:trPr>
        <w:tc>
          <w:tcPr>
            <w:tcW w:w="2143" w:type="dxa"/>
            <w:tcBorders>
              <w:top w:val="nil"/>
              <w:left w:val="nil"/>
              <w:bottom w:val="nil"/>
              <w:right w:val="nil"/>
            </w:tcBorders>
            <w:shd w:val="clear" w:color="auto" w:fill="auto"/>
            <w:vAlign w:val="center"/>
            <w:hideMark/>
          </w:tcPr>
          <w:p w14:paraId="4D99579F" w14:textId="77777777" w:rsidR="00CF6C22" w:rsidRDefault="00CF6C22" w:rsidP="007E438E">
            <w:pPr>
              <w:rPr>
                <w:rFonts w:ascii="Arial" w:hAnsi="Arial" w:cs="Arial"/>
                <w:color w:val="000000"/>
                <w:sz w:val="18"/>
                <w:szCs w:val="18"/>
              </w:rPr>
            </w:pPr>
            <w:r>
              <w:rPr>
                <w:rFonts w:ascii="Arial" w:hAnsi="Arial" w:cs="Arial"/>
                <w:color w:val="000000"/>
                <w:sz w:val="18"/>
                <w:szCs w:val="18"/>
              </w:rPr>
              <w:t>3232</w:t>
            </w:r>
          </w:p>
        </w:tc>
        <w:tc>
          <w:tcPr>
            <w:tcW w:w="6867" w:type="dxa"/>
            <w:tcBorders>
              <w:top w:val="nil"/>
              <w:left w:val="nil"/>
              <w:bottom w:val="nil"/>
              <w:right w:val="nil"/>
            </w:tcBorders>
            <w:shd w:val="clear" w:color="auto" w:fill="auto"/>
            <w:vAlign w:val="center"/>
            <w:hideMark/>
          </w:tcPr>
          <w:p w14:paraId="0EC33C2A" w14:textId="77777777" w:rsidR="00CF6C22" w:rsidRDefault="00CF6C22" w:rsidP="007E438E">
            <w:pPr>
              <w:rPr>
                <w:rFonts w:ascii="Arial" w:hAnsi="Arial" w:cs="Arial"/>
                <w:color w:val="000000"/>
                <w:sz w:val="18"/>
                <w:szCs w:val="18"/>
              </w:rPr>
            </w:pPr>
            <w:r>
              <w:rPr>
                <w:rFonts w:ascii="Arial" w:hAnsi="Arial" w:cs="Arial"/>
                <w:color w:val="000000"/>
                <w:sz w:val="18"/>
                <w:szCs w:val="18"/>
              </w:rPr>
              <w:t>Košnja trave i raslinja uz nerazvrstane ceste</w:t>
            </w:r>
          </w:p>
        </w:tc>
        <w:tc>
          <w:tcPr>
            <w:tcW w:w="1479" w:type="dxa"/>
            <w:tcBorders>
              <w:top w:val="nil"/>
              <w:left w:val="nil"/>
              <w:bottom w:val="nil"/>
              <w:right w:val="nil"/>
            </w:tcBorders>
            <w:shd w:val="clear" w:color="auto" w:fill="auto"/>
            <w:vAlign w:val="center"/>
            <w:hideMark/>
          </w:tcPr>
          <w:p w14:paraId="72E7E315"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660,00</w:t>
            </w:r>
          </w:p>
        </w:tc>
        <w:tc>
          <w:tcPr>
            <w:tcW w:w="1479" w:type="dxa"/>
            <w:tcBorders>
              <w:top w:val="nil"/>
              <w:left w:val="nil"/>
              <w:bottom w:val="nil"/>
              <w:right w:val="nil"/>
            </w:tcBorders>
            <w:shd w:val="clear" w:color="auto" w:fill="auto"/>
            <w:vAlign w:val="center"/>
            <w:hideMark/>
          </w:tcPr>
          <w:p w14:paraId="44FF95F0"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510,14</w:t>
            </w:r>
          </w:p>
        </w:tc>
        <w:tc>
          <w:tcPr>
            <w:tcW w:w="1479" w:type="dxa"/>
            <w:tcBorders>
              <w:top w:val="nil"/>
              <w:left w:val="nil"/>
              <w:bottom w:val="nil"/>
              <w:right w:val="nil"/>
            </w:tcBorders>
            <w:shd w:val="clear" w:color="auto" w:fill="auto"/>
            <w:vAlign w:val="center"/>
            <w:hideMark/>
          </w:tcPr>
          <w:p w14:paraId="1C27F507"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149,86</w:t>
            </w:r>
          </w:p>
        </w:tc>
        <w:tc>
          <w:tcPr>
            <w:tcW w:w="948" w:type="dxa"/>
            <w:tcBorders>
              <w:top w:val="nil"/>
              <w:left w:val="nil"/>
              <w:bottom w:val="nil"/>
              <w:right w:val="nil"/>
            </w:tcBorders>
            <w:shd w:val="clear" w:color="auto" w:fill="auto"/>
            <w:vAlign w:val="center"/>
            <w:hideMark/>
          </w:tcPr>
          <w:p w14:paraId="43EFC30B"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77,29</w:t>
            </w:r>
          </w:p>
        </w:tc>
      </w:tr>
      <w:tr w:rsidR="00CF6C22" w14:paraId="40DC545A" w14:textId="77777777" w:rsidTr="007E438E">
        <w:trPr>
          <w:trHeight w:val="299"/>
        </w:trPr>
        <w:tc>
          <w:tcPr>
            <w:tcW w:w="2143" w:type="dxa"/>
            <w:tcBorders>
              <w:top w:val="nil"/>
              <w:left w:val="nil"/>
              <w:bottom w:val="nil"/>
              <w:right w:val="nil"/>
            </w:tcBorders>
            <w:shd w:val="clear" w:color="FFFF80" w:fill="FFFF80"/>
            <w:vAlign w:val="center"/>
            <w:hideMark/>
          </w:tcPr>
          <w:p w14:paraId="6BBBF5D8"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8.</w:t>
            </w:r>
          </w:p>
        </w:tc>
        <w:tc>
          <w:tcPr>
            <w:tcW w:w="6867" w:type="dxa"/>
            <w:tcBorders>
              <w:top w:val="nil"/>
              <w:left w:val="nil"/>
              <w:bottom w:val="nil"/>
              <w:right w:val="nil"/>
            </w:tcBorders>
            <w:shd w:val="clear" w:color="FFFF80" w:fill="FFFF80"/>
            <w:vAlign w:val="center"/>
            <w:hideMark/>
          </w:tcPr>
          <w:p w14:paraId="24D35E2D"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Namjenski primici od zaduživanja</w:t>
            </w:r>
          </w:p>
        </w:tc>
        <w:tc>
          <w:tcPr>
            <w:tcW w:w="1479" w:type="dxa"/>
            <w:tcBorders>
              <w:top w:val="nil"/>
              <w:left w:val="nil"/>
              <w:bottom w:val="nil"/>
              <w:right w:val="nil"/>
            </w:tcBorders>
            <w:shd w:val="clear" w:color="FFFF80" w:fill="FFFF80"/>
            <w:vAlign w:val="center"/>
            <w:hideMark/>
          </w:tcPr>
          <w:p w14:paraId="5BD09DD1"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34.266,00</w:t>
            </w:r>
          </w:p>
        </w:tc>
        <w:tc>
          <w:tcPr>
            <w:tcW w:w="1479" w:type="dxa"/>
            <w:tcBorders>
              <w:top w:val="nil"/>
              <w:left w:val="nil"/>
              <w:bottom w:val="nil"/>
              <w:right w:val="nil"/>
            </w:tcBorders>
            <w:shd w:val="clear" w:color="FFFF80" w:fill="FFFF80"/>
            <w:vAlign w:val="center"/>
            <w:hideMark/>
          </w:tcPr>
          <w:p w14:paraId="6D4340FA"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19.250,37</w:t>
            </w:r>
          </w:p>
        </w:tc>
        <w:tc>
          <w:tcPr>
            <w:tcW w:w="1479" w:type="dxa"/>
            <w:tcBorders>
              <w:top w:val="nil"/>
              <w:left w:val="nil"/>
              <w:bottom w:val="nil"/>
              <w:right w:val="nil"/>
            </w:tcBorders>
            <w:shd w:val="clear" w:color="FFFF80" w:fill="FFFF80"/>
            <w:vAlign w:val="center"/>
            <w:hideMark/>
          </w:tcPr>
          <w:p w14:paraId="48209FCB"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15.015,63</w:t>
            </w:r>
          </w:p>
        </w:tc>
        <w:tc>
          <w:tcPr>
            <w:tcW w:w="948" w:type="dxa"/>
            <w:tcBorders>
              <w:top w:val="nil"/>
              <w:left w:val="nil"/>
              <w:bottom w:val="nil"/>
              <w:right w:val="nil"/>
            </w:tcBorders>
            <w:shd w:val="clear" w:color="FFFF80" w:fill="FFFF80"/>
            <w:vAlign w:val="center"/>
            <w:hideMark/>
          </w:tcPr>
          <w:p w14:paraId="269F1B05"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56,18</w:t>
            </w:r>
          </w:p>
        </w:tc>
      </w:tr>
      <w:tr w:rsidR="00CF6C22" w14:paraId="76B88D2C" w14:textId="77777777" w:rsidTr="007E438E">
        <w:trPr>
          <w:trHeight w:val="299"/>
        </w:trPr>
        <w:tc>
          <w:tcPr>
            <w:tcW w:w="2143" w:type="dxa"/>
            <w:tcBorders>
              <w:top w:val="nil"/>
              <w:left w:val="nil"/>
              <w:bottom w:val="nil"/>
              <w:right w:val="nil"/>
            </w:tcBorders>
            <w:shd w:val="clear" w:color="FFFF80" w:fill="FFFF80"/>
            <w:vAlign w:val="center"/>
            <w:hideMark/>
          </w:tcPr>
          <w:p w14:paraId="5F9CC9C0"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lastRenderedPageBreak/>
              <w:t>Izvor   8.1.</w:t>
            </w:r>
          </w:p>
        </w:tc>
        <w:tc>
          <w:tcPr>
            <w:tcW w:w="6867" w:type="dxa"/>
            <w:tcBorders>
              <w:top w:val="nil"/>
              <w:left w:val="nil"/>
              <w:bottom w:val="nil"/>
              <w:right w:val="nil"/>
            </w:tcBorders>
            <w:shd w:val="clear" w:color="FFFF80" w:fill="FFFF80"/>
            <w:vAlign w:val="center"/>
            <w:hideMark/>
          </w:tcPr>
          <w:p w14:paraId="1CF4A86A"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Primici od zaduživanja</w:t>
            </w:r>
          </w:p>
        </w:tc>
        <w:tc>
          <w:tcPr>
            <w:tcW w:w="1479" w:type="dxa"/>
            <w:tcBorders>
              <w:top w:val="nil"/>
              <w:left w:val="nil"/>
              <w:bottom w:val="nil"/>
              <w:right w:val="nil"/>
            </w:tcBorders>
            <w:shd w:val="clear" w:color="FFFF80" w:fill="FFFF80"/>
            <w:vAlign w:val="center"/>
            <w:hideMark/>
          </w:tcPr>
          <w:p w14:paraId="70ED9FEE"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34.266,00</w:t>
            </w:r>
          </w:p>
        </w:tc>
        <w:tc>
          <w:tcPr>
            <w:tcW w:w="1479" w:type="dxa"/>
            <w:tcBorders>
              <w:top w:val="nil"/>
              <w:left w:val="nil"/>
              <w:bottom w:val="nil"/>
              <w:right w:val="nil"/>
            </w:tcBorders>
            <w:shd w:val="clear" w:color="FFFF80" w:fill="FFFF80"/>
            <w:vAlign w:val="center"/>
            <w:hideMark/>
          </w:tcPr>
          <w:p w14:paraId="671D5ADB"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19.250,37</w:t>
            </w:r>
          </w:p>
        </w:tc>
        <w:tc>
          <w:tcPr>
            <w:tcW w:w="1479" w:type="dxa"/>
            <w:tcBorders>
              <w:top w:val="nil"/>
              <w:left w:val="nil"/>
              <w:bottom w:val="nil"/>
              <w:right w:val="nil"/>
            </w:tcBorders>
            <w:shd w:val="clear" w:color="FFFF80" w:fill="FFFF80"/>
            <w:vAlign w:val="center"/>
            <w:hideMark/>
          </w:tcPr>
          <w:p w14:paraId="6C3364E3"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15.015,63</w:t>
            </w:r>
          </w:p>
        </w:tc>
        <w:tc>
          <w:tcPr>
            <w:tcW w:w="948" w:type="dxa"/>
            <w:tcBorders>
              <w:top w:val="nil"/>
              <w:left w:val="nil"/>
              <w:bottom w:val="nil"/>
              <w:right w:val="nil"/>
            </w:tcBorders>
            <w:shd w:val="clear" w:color="FFFF80" w:fill="FFFF80"/>
            <w:vAlign w:val="center"/>
            <w:hideMark/>
          </w:tcPr>
          <w:p w14:paraId="0AB256CC"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56,18</w:t>
            </w:r>
          </w:p>
        </w:tc>
      </w:tr>
      <w:tr w:rsidR="00CF6C22" w14:paraId="5F97A892" w14:textId="77777777" w:rsidTr="007E438E">
        <w:trPr>
          <w:trHeight w:val="299"/>
        </w:trPr>
        <w:tc>
          <w:tcPr>
            <w:tcW w:w="2143" w:type="dxa"/>
            <w:tcBorders>
              <w:top w:val="nil"/>
              <w:left w:val="nil"/>
              <w:bottom w:val="nil"/>
              <w:right w:val="nil"/>
            </w:tcBorders>
            <w:shd w:val="clear" w:color="FFFFFF" w:fill="FFFFFF"/>
            <w:vAlign w:val="center"/>
            <w:hideMark/>
          </w:tcPr>
          <w:p w14:paraId="210CD29D"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3</w:t>
            </w:r>
          </w:p>
        </w:tc>
        <w:tc>
          <w:tcPr>
            <w:tcW w:w="6867" w:type="dxa"/>
            <w:tcBorders>
              <w:top w:val="nil"/>
              <w:left w:val="nil"/>
              <w:bottom w:val="nil"/>
              <w:right w:val="nil"/>
            </w:tcBorders>
            <w:shd w:val="clear" w:color="FFFFFF" w:fill="FFFFFF"/>
            <w:vAlign w:val="center"/>
            <w:hideMark/>
          </w:tcPr>
          <w:p w14:paraId="03F88DCE"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Rashodi poslovanja</w:t>
            </w:r>
          </w:p>
        </w:tc>
        <w:tc>
          <w:tcPr>
            <w:tcW w:w="1479" w:type="dxa"/>
            <w:tcBorders>
              <w:top w:val="nil"/>
              <w:left w:val="nil"/>
              <w:bottom w:val="nil"/>
              <w:right w:val="nil"/>
            </w:tcBorders>
            <w:shd w:val="clear" w:color="FFFFFF" w:fill="FFFFFF"/>
            <w:vAlign w:val="center"/>
            <w:hideMark/>
          </w:tcPr>
          <w:p w14:paraId="7164D739"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34.266,00</w:t>
            </w:r>
          </w:p>
        </w:tc>
        <w:tc>
          <w:tcPr>
            <w:tcW w:w="1479" w:type="dxa"/>
            <w:tcBorders>
              <w:top w:val="nil"/>
              <w:left w:val="nil"/>
              <w:bottom w:val="nil"/>
              <w:right w:val="nil"/>
            </w:tcBorders>
            <w:shd w:val="clear" w:color="FFFFFF" w:fill="FFFFFF"/>
            <w:vAlign w:val="center"/>
            <w:hideMark/>
          </w:tcPr>
          <w:p w14:paraId="44A1992C"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19.250,37</w:t>
            </w:r>
          </w:p>
        </w:tc>
        <w:tc>
          <w:tcPr>
            <w:tcW w:w="1479" w:type="dxa"/>
            <w:tcBorders>
              <w:top w:val="nil"/>
              <w:left w:val="nil"/>
              <w:bottom w:val="nil"/>
              <w:right w:val="nil"/>
            </w:tcBorders>
            <w:shd w:val="clear" w:color="FFFFFF" w:fill="FFFFFF"/>
            <w:vAlign w:val="center"/>
            <w:hideMark/>
          </w:tcPr>
          <w:p w14:paraId="067E0361"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15.015,63</w:t>
            </w:r>
          </w:p>
        </w:tc>
        <w:tc>
          <w:tcPr>
            <w:tcW w:w="948" w:type="dxa"/>
            <w:tcBorders>
              <w:top w:val="nil"/>
              <w:left w:val="nil"/>
              <w:bottom w:val="nil"/>
              <w:right w:val="nil"/>
            </w:tcBorders>
            <w:shd w:val="clear" w:color="FFFFFF" w:fill="FFFFFF"/>
            <w:vAlign w:val="center"/>
            <w:hideMark/>
          </w:tcPr>
          <w:p w14:paraId="2B546446"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56,18</w:t>
            </w:r>
          </w:p>
        </w:tc>
      </w:tr>
      <w:tr w:rsidR="00CF6C22" w14:paraId="208733E9" w14:textId="77777777" w:rsidTr="007E438E">
        <w:trPr>
          <w:trHeight w:val="299"/>
        </w:trPr>
        <w:tc>
          <w:tcPr>
            <w:tcW w:w="2143" w:type="dxa"/>
            <w:tcBorders>
              <w:top w:val="nil"/>
              <w:left w:val="nil"/>
              <w:bottom w:val="nil"/>
              <w:right w:val="nil"/>
            </w:tcBorders>
            <w:shd w:val="clear" w:color="auto" w:fill="auto"/>
            <w:vAlign w:val="center"/>
            <w:hideMark/>
          </w:tcPr>
          <w:p w14:paraId="582ACC65" w14:textId="77777777" w:rsidR="00CF6C22" w:rsidRDefault="00CF6C22" w:rsidP="007E438E">
            <w:pPr>
              <w:rPr>
                <w:rFonts w:ascii="Arial" w:hAnsi="Arial" w:cs="Arial"/>
                <w:color w:val="000000"/>
                <w:sz w:val="18"/>
                <w:szCs w:val="18"/>
              </w:rPr>
            </w:pPr>
            <w:r>
              <w:rPr>
                <w:rFonts w:ascii="Arial" w:hAnsi="Arial" w:cs="Arial"/>
                <w:color w:val="000000"/>
                <w:sz w:val="18"/>
                <w:szCs w:val="18"/>
              </w:rPr>
              <w:t>3224</w:t>
            </w:r>
          </w:p>
        </w:tc>
        <w:tc>
          <w:tcPr>
            <w:tcW w:w="6867" w:type="dxa"/>
            <w:tcBorders>
              <w:top w:val="nil"/>
              <w:left w:val="nil"/>
              <w:bottom w:val="nil"/>
              <w:right w:val="nil"/>
            </w:tcBorders>
            <w:shd w:val="clear" w:color="auto" w:fill="auto"/>
            <w:vAlign w:val="center"/>
            <w:hideMark/>
          </w:tcPr>
          <w:p w14:paraId="7CF012FB" w14:textId="77777777" w:rsidR="00CF6C22" w:rsidRDefault="00CF6C22" w:rsidP="007E438E">
            <w:pPr>
              <w:rPr>
                <w:rFonts w:ascii="Arial" w:hAnsi="Arial" w:cs="Arial"/>
                <w:color w:val="000000"/>
                <w:sz w:val="18"/>
                <w:szCs w:val="18"/>
              </w:rPr>
            </w:pPr>
            <w:r>
              <w:rPr>
                <w:rFonts w:ascii="Arial" w:hAnsi="Arial" w:cs="Arial"/>
                <w:color w:val="000000"/>
                <w:sz w:val="18"/>
                <w:szCs w:val="18"/>
              </w:rPr>
              <w:t>Nabava materijala i opreme za održavanje cesta</w:t>
            </w:r>
          </w:p>
        </w:tc>
        <w:tc>
          <w:tcPr>
            <w:tcW w:w="1479" w:type="dxa"/>
            <w:tcBorders>
              <w:top w:val="nil"/>
              <w:left w:val="nil"/>
              <w:bottom w:val="nil"/>
              <w:right w:val="nil"/>
            </w:tcBorders>
            <w:shd w:val="clear" w:color="auto" w:fill="auto"/>
            <w:vAlign w:val="center"/>
            <w:hideMark/>
          </w:tcPr>
          <w:p w14:paraId="211534A7"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21.328,00</w:t>
            </w:r>
          </w:p>
        </w:tc>
        <w:tc>
          <w:tcPr>
            <w:tcW w:w="1479" w:type="dxa"/>
            <w:tcBorders>
              <w:top w:val="nil"/>
              <w:left w:val="nil"/>
              <w:bottom w:val="nil"/>
              <w:right w:val="nil"/>
            </w:tcBorders>
            <w:shd w:val="clear" w:color="auto" w:fill="auto"/>
            <w:vAlign w:val="center"/>
            <w:hideMark/>
          </w:tcPr>
          <w:p w14:paraId="45919BBF"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8.040,00</w:t>
            </w:r>
          </w:p>
        </w:tc>
        <w:tc>
          <w:tcPr>
            <w:tcW w:w="1479" w:type="dxa"/>
            <w:tcBorders>
              <w:top w:val="nil"/>
              <w:left w:val="nil"/>
              <w:bottom w:val="nil"/>
              <w:right w:val="nil"/>
            </w:tcBorders>
            <w:shd w:val="clear" w:color="auto" w:fill="auto"/>
            <w:vAlign w:val="center"/>
            <w:hideMark/>
          </w:tcPr>
          <w:p w14:paraId="7E10C740"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13.288,00</w:t>
            </w:r>
          </w:p>
        </w:tc>
        <w:tc>
          <w:tcPr>
            <w:tcW w:w="948" w:type="dxa"/>
            <w:tcBorders>
              <w:top w:val="nil"/>
              <w:left w:val="nil"/>
              <w:bottom w:val="nil"/>
              <w:right w:val="nil"/>
            </w:tcBorders>
            <w:shd w:val="clear" w:color="auto" w:fill="auto"/>
            <w:vAlign w:val="center"/>
            <w:hideMark/>
          </w:tcPr>
          <w:p w14:paraId="64B8CC6C"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37,70</w:t>
            </w:r>
          </w:p>
        </w:tc>
      </w:tr>
      <w:tr w:rsidR="00CF6C22" w14:paraId="6603FB4F" w14:textId="77777777" w:rsidTr="007E438E">
        <w:trPr>
          <w:trHeight w:val="478"/>
        </w:trPr>
        <w:tc>
          <w:tcPr>
            <w:tcW w:w="2143" w:type="dxa"/>
            <w:tcBorders>
              <w:top w:val="nil"/>
              <w:left w:val="nil"/>
              <w:bottom w:val="nil"/>
              <w:right w:val="nil"/>
            </w:tcBorders>
            <w:shd w:val="clear" w:color="auto" w:fill="auto"/>
            <w:vAlign w:val="center"/>
            <w:hideMark/>
          </w:tcPr>
          <w:p w14:paraId="7DDF41F7" w14:textId="77777777" w:rsidR="00CF6C22" w:rsidRDefault="00CF6C22" w:rsidP="007E438E">
            <w:pPr>
              <w:rPr>
                <w:rFonts w:ascii="Arial" w:hAnsi="Arial" w:cs="Arial"/>
                <w:color w:val="000000"/>
                <w:sz w:val="18"/>
                <w:szCs w:val="18"/>
              </w:rPr>
            </w:pPr>
            <w:r>
              <w:rPr>
                <w:rFonts w:ascii="Arial" w:hAnsi="Arial" w:cs="Arial"/>
                <w:color w:val="000000"/>
                <w:sz w:val="18"/>
                <w:szCs w:val="18"/>
              </w:rPr>
              <w:t>3232</w:t>
            </w:r>
          </w:p>
        </w:tc>
        <w:tc>
          <w:tcPr>
            <w:tcW w:w="6867" w:type="dxa"/>
            <w:tcBorders>
              <w:top w:val="nil"/>
              <w:left w:val="nil"/>
              <w:bottom w:val="nil"/>
              <w:right w:val="nil"/>
            </w:tcBorders>
            <w:shd w:val="clear" w:color="auto" w:fill="auto"/>
            <w:vAlign w:val="center"/>
            <w:hideMark/>
          </w:tcPr>
          <w:p w14:paraId="78F29624" w14:textId="77777777" w:rsidR="00CF6C22" w:rsidRDefault="00CF6C22" w:rsidP="007E438E">
            <w:pPr>
              <w:rPr>
                <w:rFonts w:ascii="Arial" w:hAnsi="Arial" w:cs="Arial"/>
                <w:color w:val="000000"/>
                <w:sz w:val="18"/>
                <w:szCs w:val="18"/>
              </w:rPr>
            </w:pPr>
            <w:r>
              <w:rPr>
                <w:rFonts w:ascii="Arial" w:hAnsi="Arial" w:cs="Arial"/>
                <w:color w:val="000000"/>
                <w:sz w:val="18"/>
                <w:szCs w:val="18"/>
              </w:rPr>
              <w:t>Održavanje nerazvrstanih cesta i javnih površina na kojima nije dopušten promet motornim vozilima</w:t>
            </w:r>
          </w:p>
        </w:tc>
        <w:tc>
          <w:tcPr>
            <w:tcW w:w="1479" w:type="dxa"/>
            <w:tcBorders>
              <w:top w:val="nil"/>
              <w:left w:val="nil"/>
              <w:bottom w:val="nil"/>
              <w:right w:val="nil"/>
            </w:tcBorders>
            <w:shd w:val="clear" w:color="auto" w:fill="auto"/>
            <w:vAlign w:val="center"/>
            <w:hideMark/>
          </w:tcPr>
          <w:p w14:paraId="0D76D533"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12.938,00</w:t>
            </w:r>
          </w:p>
        </w:tc>
        <w:tc>
          <w:tcPr>
            <w:tcW w:w="1479" w:type="dxa"/>
            <w:tcBorders>
              <w:top w:val="nil"/>
              <w:left w:val="nil"/>
              <w:bottom w:val="nil"/>
              <w:right w:val="nil"/>
            </w:tcBorders>
            <w:shd w:val="clear" w:color="auto" w:fill="auto"/>
            <w:vAlign w:val="center"/>
            <w:hideMark/>
          </w:tcPr>
          <w:p w14:paraId="22DDAB38"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11.210,37</w:t>
            </w:r>
          </w:p>
        </w:tc>
        <w:tc>
          <w:tcPr>
            <w:tcW w:w="1479" w:type="dxa"/>
            <w:tcBorders>
              <w:top w:val="nil"/>
              <w:left w:val="nil"/>
              <w:bottom w:val="nil"/>
              <w:right w:val="nil"/>
            </w:tcBorders>
            <w:shd w:val="clear" w:color="auto" w:fill="auto"/>
            <w:vAlign w:val="center"/>
            <w:hideMark/>
          </w:tcPr>
          <w:p w14:paraId="2CFE44D5"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1.727,63</w:t>
            </w:r>
          </w:p>
        </w:tc>
        <w:tc>
          <w:tcPr>
            <w:tcW w:w="948" w:type="dxa"/>
            <w:tcBorders>
              <w:top w:val="nil"/>
              <w:left w:val="nil"/>
              <w:bottom w:val="nil"/>
              <w:right w:val="nil"/>
            </w:tcBorders>
            <w:shd w:val="clear" w:color="auto" w:fill="auto"/>
            <w:vAlign w:val="center"/>
            <w:hideMark/>
          </w:tcPr>
          <w:p w14:paraId="31A36FC7"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86,65</w:t>
            </w:r>
          </w:p>
        </w:tc>
      </w:tr>
    </w:tbl>
    <w:p w14:paraId="41CCF39F" w14:textId="77777777" w:rsidR="00CF6C22" w:rsidRDefault="00CF6C22" w:rsidP="00CF6C22">
      <w:pPr>
        <w:rPr>
          <w:bCs/>
          <w:color w:val="000000"/>
          <w:szCs w:val="16"/>
        </w:rPr>
      </w:pPr>
    </w:p>
    <w:p w14:paraId="6EAAE025" w14:textId="77777777" w:rsidR="00CF6C22" w:rsidRPr="00F1047A" w:rsidRDefault="00CF6C22" w:rsidP="00CF6C22">
      <w:pPr>
        <w:rPr>
          <w:bCs/>
          <w:color w:val="000000"/>
          <w:szCs w:val="16"/>
        </w:rPr>
      </w:pPr>
    </w:p>
    <w:p w14:paraId="2C65CCED" w14:textId="77777777" w:rsidR="00CF6C22" w:rsidRDefault="00CF6C22" w:rsidP="00CF6C22">
      <w:pPr>
        <w:pStyle w:val="Tijeloteksta"/>
        <w:ind w:left="236" w:right="438" w:firstLine="720"/>
        <w:rPr>
          <w:b/>
          <w:szCs w:val="28"/>
          <w:lang w:val="pl-PL"/>
        </w:rPr>
      </w:pPr>
      <w:r>
        <w:rPr>
          <w:b/>
          <w:szCs w:val="28"/>
          <w:lang w:val="pl-PL"/>
        </w:rPr>
        <w:t>4. Zimsko održavanje</w:t>
      </w:r>
      <w:r w:rsidRPr="00D2051C">
        <w:rPr>
          <w:b/>
          <w:szCs w:val="28"/>
          <w:lang w:val="pl-PL"/>
        </w:rPr>
        <w:t>:</w:t>
      </w:r>
    </w:p>
    <w:p w14:paraId="58735FB6" w14:textId="77777777" w:rsidR="00CF6C22" w:rsidRDefault="00CF6C22" w:rsidP="00CF6C22">
      <w:pPr>
        <w:pStyle w:val="Tijeloteksta"/>
        <w:ind w:left="236" w:right="438" w:firstLine="720"/>
        <w:rPr>
          <w:b/>
          <w:szCs w:val="28"/>
          <w:lang w:val="pl-PL"/>
        </w:rPr>
      </w:pPr>
      <w:r>
        <w:rPr>
          <w:b/>
          <w:szCs w:val="28"/>
          <w:lang w:val="pl-PL"/>
        </w:rPr>
        <w:t xml:space="preserve">Planiralo se ulaganje u zimsko održavanje u iznosu od </w:t>
      </w:r>
      <w:r w:rsidRPr="00610A8A">
        <w:rPr>
          <w:b/>
          <w:szCs w:val="28"/>
          <w:lang w:val="pl-PL"/>
        </w:rPr>
        <w:t>7.964,00 EUR</w:t>
      </w:r>
      <w:r>
        <w:rPr>
          <w:b/>
          <w:szCs w:val="28"/>
          <w:lang w:val="pl-PL"/>
        </w:rPr>
        <w:t xml:space="preserve">, a utrošeno je </w:t>
      </w:r>
      <w:r w:rsidRPr="00610A8A">
        <w:rPr>
          <w:b/>
          <w:szCs w:val="28"/>
          <w:lang w:val="pl-PL"/>
        </w:rPr>
        <w:t>1.114,85 EUR</w:t>
      </w:r>
      <w:r>
        <w:rPr>
          <w:b/>
          <w:szCs w:val="28"/>
          <w:lang w:val="pl-PL"/>
        </w:rPr>
        <w:t xml:space="preserve">, izvor financiranja je planiran iz općih prihoda i primitaka u iznosu od </w:t>
      </w:r>
      <w:r w:rsidRPr="00610A8A">
        <w:rPr>
          <w:b/>
          <w:szCs w:val="28"/>
          <w:lang w:val="pl-PL"/>
        </w:rPr>
        <w:t>404,00 EUR</w:t>
      </w:r>
      <w:r>
        <w:rPr>
          <w:b/>
          <w:szCs w:val="28"/>
          <w:lang w:val="pl-PL"/>
        </w:rPr>
        <w:t xml:space="preserve">, utrošen u iznosu od 0,00 EUR, planiran iz prihoda od komunalne naknade u iznosu od </w:t>
      </w:r>
      <w:r w:rsidRPr="00610A8A">
        <w:rPr>
          <w:b/>
          <w:szCs w:val="28"/>
          <w:lang w:val="pl-PL"/>
        </w:rPr>
        <w:t>7.430,00 EUR</w:t>
      </w:r>
      <w:r>
        <w:rPr>
          <w:b/>
          <w:szCs w:val="28"/>
          <w:lang w:val="pl-PL"/>
        </w:rPr>
        <w:t xml:space="preserve">, utrošen u iznosu </w:t>
      </w:r>
      <w:r w:rsidRPr="00610A8A">
        <w:rPr>
          <w:b/>
          <w:szCs w:val="28"/>
          <w:lang w:val="pl-PL"/>
        </w:rPr>
        <w:t>1.114,85 EUR</w:t>
      </w:r>
      <w:r>
        <w:rPr>
          <w:b/>
          <w:szCs w:val="28"/>
          <w:lang w:val="pl-PL"/>
        </w:rPr>
        <w:t xml:space="preserve"> te planiran iz ostalih pomoći u iznosu od 130,00 EUR, utrošen u iznosu od 0,00 EUR, kako slijedi:</w:t>
      </w:r>
    </w:p>
    <w:p w14:paraId="5D2BAB1F" w14:textId="77777777" w:rsidR="00CF6C22" w:rsidRPr="00D2051C" w:rsidRDefault="00CF6C22" w:rsidP="00CF6C22">
      <w:pPr>
        <w:ind w:firstLine="709"/>
        <w:rPr>
          <w:b/>
          <w:szCs w:val="28"/>
          <w:lang w:val="pl-PL"/>
        </w:rPr>
      </w:pPr>
      <w:r>
        <w:rPr>
          <w:bCs/>
          <w:color w:val="000000"/>
          <w:szCs w:val="16"/>
        </w:rPr>
        <w:t>- ZIMSKO ODRŽAVANJE</w:t>
      </w:r>
      <w:r w:rsidRPr="00A27704">
        <w:rPr>
          <w:bCs/>
          <w:color w:val="000000"/>
          <w:szCs w:val="16"/>
        </w:rPr>
        <w:t>:</w:t>
      </w:r>
    </w:p>
    <w:p w14:paraId="6F50B494" w14:textId="77777777" w:rsidR="00CF6C22" w:rsidRDefault="00CF6C22" w:rsidP="00CF6C22">
      <w:pPr>
        <w:ind w:left="705"/>
        <w:rPr>
          <w:bCs/>
          <w:color w:val="000000"/>
          <w:szCs w:val="16"/>
        </w:rPr>
      </w:pPr>
      <w:r>
        <w:rPr>
          <w:bCs/>
          <w:color w:val="000000"/>
          <w:szCs w:val="16"/>
        </w:rPr>
        <w:t xml:space="preserve">- opis i opseg poslova: </w:t>
      </w:r>
      <w:r w:rsidRPr="00A27704">
        <w:rPr>
          <w:bCs/>
          <w:color w:val="000000"/>
          <w:szCs w:val="16"/>
        </w:rPr>
        <w:t xml:space="preserve">obuhvaća uslugu osiguravanja sigurnosti prometa, prohodnosti javnih površina i provoznosti nerazvrstanih cesta u zimskom razdoblju, u svim naseljima: Lukavec-Lugarski brijeg, Kraj Gornji </w:t>
      </w:r>
      <w:proofErr w:type="spellStart"/>
      <w:r w:rsidRPr="00A27704">
        <w:rPr>
          <w:bCs/>
          <w:color w:val="000000"/>
          <w:szCs w:val="16"/>
        </w:rPr>
        <w:t>Dubravički-Pologi</w:t>
      </w:r>
      <w:proofErr w:type="spellEnd"/>
      <w:r w:rsidRPr="00A27704">
        <w:rPr>
          <w:bCs/>
          <w:color w:val="000000"/>
          <w:szCs w:val="16"/>
        </w:rPr>
        <w:t xml:space="preserve">, Bobovec </w:t>
      </w:r>
      <w:proofErr w:type="spellStart"/>
      <w:r w:rsidRPr="00A27704">
        <w:rPr>
          <w:bCs/>
          <w:color w:val="000000"/>
          <w:szCs w:val="16"/>
        </w:rPr>
        <w:t>Rozganski</w:t>
      </w:r>
      <w:proofErr w:type="spellEnd"/>
      <w:r w:rsidRPr="00A27704">
        <w:rPr>
          <w:bCs/>
          <w:color w:val="000000"/>
          <w:szCs w:val="16"/>
        </w:rPr>
        <w:t xml:space="preserve">, </w:t>
      </w:r>
      <w:proofErr w:type="spellStart"/>
      <w:r w:rsidRPr="00A27704">
        <w:rPr>
          <w:bCs/>
          <w:color w:val="000000"/>
          <w:szCs w:val="16"/>
        </w:rPr>
        <w:t>Vučilčevo</w:t>
      </w:r>
      <w:proofErr w:type="spellEnd"/>
      <w:r w:rsidRPr="00A27704">
        <w:rPr>
          <w:bCs/>
          <w:color w:val="000000"/>
          <w:szCs w:val="16"/>
        </w:rPr>
        <w:t xml:space="preserve">, </w:t>
      </w:r>
      <w:proofErr w:type="spellStart"/>
      <w:r w:rsidRPr="00A27704">
        <w:rPr>
          <w:bCs/>
          <w:color w:val="000000"/>
          <w:szCs w:val="16"/>
        </w:rPr>
        <w:t>Prosinec</w:t>
      </w:r>
      <w:proofErr w:type="spellEnd"/>
      <w:r w:rsidRPr="00A27704">
        <w:rPr>
          <w:bCs/>
          <w:color w:val="000000"/>
          <w:szCs w:val="16"/>
        </w:rPr>
        <w:t>, Dubravica-Rozga te obuhvaća čišćenje snijega i leda s cesta i njihovo posipavanje, a obavljati će se tijekom cijele godine (studeni-ožujak).</w:t>
      </w:r>
      <w:r>
        <w:rPr>
          <w:bCs/>
          <w:color w:val="000000"/>
          <w:szCs w:val="16"/>
        </w:rPr>
        <w:t xml:space="preserve"> </w:t>
      </w:r>
    </w:p>
    <w:p w14:paraId="062C7653" w14:textId="77777777" w:rsidR="00CF6C22" w:rsidRDefault="00CF6C22" w:rsidP="00CF6C22">
      <w:pPr>
        <w:ind w:firstLine="709"/>
        <w:rPr>
          <w:bCs/>
          <w:color w:val="000000"/>
          <w:szCs w:val="16"/>
        </w:rPr>
      </w:pPr>
      <w:r>
        <w:rPr>
          <w:bCs/>
          <w:color w:val="000000"/>
          <w:szCs w:val="16"/>
        </w:rPr>
        <w:t>- Planiralo se ulaganje u zimsko održavanje u iznosu od 7.964,00 EUR, a utrošeno je 1.114,85 EUR</w:t>
      </w:r>
    </w:p>
    <w:p w14:paraId="72C3F8A2" w14:textId="77777777" w:rsidR="00CF6C22" w:rsidRDefault="00CF6C22" w:rsidP="00CF6C22">
      <w:pPr>
        <w:rPr>
          <w:bCs/>
          <w:color w:val="000000"/>
          <w:szCs w:val="16"/>
        </w:rPr>
      </w:pPr>
      <w:r>
        <w:rPr>
          <w:bCs/>
          <w:color w:val="000000"/>
          <w:szCs w:val="16"/>
        </w:rPr>
        <w:tab/>
        <w:t>- izvor financiranja: je planiran iz općih prihoda i primitaka u iznosu od 404,00 EUR, ali sa tog izvora nije realiziran</w:t>
      </w:r>
    </w:p>
    <w:p w14:paraId="63265EAD" w14:textId="77777777" w:rsidR="00CF6C22" w:rsidRDefault="00CF6C22" w:rsidP="00CF6C22">
      <w:pPr>
        <w:ind w:firstLine="709"/>
        <w:rPr>
          <w:bCs/>
          <w:color w:val="000000"/>
          <w:szCs w:val="16"/>
        </w:rPr>
      </w:pPr>
      <w:r>
        <w:rPr>
          <w:bCs/>
          <w:color w:val="000000"/>
          <w:szCs w:val="16"/>
        </w:rPr>
        <w:t>- izvor financiranja: je planiran iz prihoda od komunalne naknade u iznosu od 7.430,00 EUR, a realiziran u iznosu od 1.114,85 EUR</w:t>
      </w:r>
    </w:p>
    <w:p w14:paraId="520B0E8E" w14:textId="77777777" w:rsidR="00CF6C22" w:rsidRDefault="00CF6C22" w:rsidP="00CF6C22">
      <w:pPr>
        <w:ind w:firstLine="709"/>
        <w:rPr>
          <w:bCs/>
          <w:color w:val="000000"/>
          <w:szCs w:val="16"/>
        </w:rPr>
      </w:pPr>
      <w:r>
        <w:rPr>
          <w:bCs/>
          <w:color w:val="000000"/>
          <w:szCs w:val="16"/>
        </w:rPr>
        <w:lastRenderedPageBreak/>
        <w:t>- izvor financiranja: je planiran iz ostalih pomoći u iznosu od 130,00 EUR, ali sa tog izvora nije realiziran</w:t>
      </w:r>
    </w:p>
    <w:p w14:paraId="0D3A3328" w14:textId="77777777" w:rsidR="00CF6C22" w:rsidRDefault="00CF6C22" w:rsidP="00CF6C22">
      <w:pPr>
        <w:ind w:firstLine="709"/>
        <w:rPr>
          <w:bCs/>
          <w:color w:val="000000"/>
          <w:szCs w:val="16"/>
        </w:rPr>
      </w:pPr>
      <w:r>
        <w:rPr>
          <w:bCs/>
          <w:color w:val="000000"/>
          <w:szCs w:val="16"/>
        </w:rPr>
        <w:t>- obrazloženje značajnijeg odstupanja ostvarenih rashoda u odnosu na planirane: zbog manje potrebe čišćenja javnih površina i nerazvrstanih cesta od snijega i leda u zimskom razdoblju, utrošena su manja sredstva od planiranih</w:t>
      </w:r>
    </w:p>
    <w:p w14:paraId="0CC949A5" w14:textId="77777777" w:rsidR="00CF6C22" w:rsidRDefault="00CF6C22" w:rsidP="00CF6C22">
      <w:pPr>
        <w:ind w:firstLine="709"/>
        <w:rPr>
          <w:bCs/>
          <w:color w:val="000000"/>
          <w:szCs w:val="16"/>
        </w:rPr>
      </w:pPr>
    </w:p>
    <w:p w14:paraId="211AF6B1" w14:textId="77777777" w:rsidR="00CF6C22" w:rsidRDefault="00CF6C22" w:rsidP="00CF6C22">
      <w:pPr>
        <w:ind w:firstLine="709"/>
        <w:rPr>
          <w:bCs/>
          <w:color w:val="000000"/>
          <w:szCs w:val="16"/>
        </w:rPr>
      </w:pPr>
    </w:p>
    <w:tbl>
      <w:tblPr>
        <w:tblW w:w="14471" w:type="dxa"/>
        <w:tblLook w:val="04A0" w:firstRow="1" w:lastRow="0" w:firstColumn="1" w:lastColumn="0" w:noHBand="0" w:noVBand="1"/>
      </w:tblPr>
      <w:tblGrid>
        <w:gridCol w:w="2154"/>
        <w:gridCol w:w="6903"/>
        <w:gridCol w:w="1487"/>
        <w:gridCol w:w="1487"/>
        <w:gridCol w:w="1487"/>
        <w:gridCol w:w="953"/>
      </w:tblGrid>
      <w:tr w:rsidR="00CF6C22" w14:paraId="70F295CC" w14:textId="77777777" w:rsidTr="007E438E">
        <w:trPr>
          <w:trHeight w:val="301"/>
        </w:trPr>
        <w:tc>
          <w:tcPr>
            <w:tcW w:w="2154" w:type="dxa"/>
            <w:tcBorders>
              <w:top w:val="single" w:sz="4" w:space="0" w:color="000000"/>
              <w:left w:val="nil"/>
              <w:bottom w:val="single" w:sz="4" w:space="0" w:color="000000"/>
              <w:right w:val="nil"/>
            </w:tcBorders>
            <w:shd w:val="clear" w:color="auto" w:fill="auto"/>
            <w:vAlign w:val="center"/>
            <w:hideMark/>
          </w:tcPr>
          <w:p w14:paraId="22769D2C" w14:textId="77777777" w:rsidR="00CF6C22" w:rsidRDefault="00CF6C22" w:rsidP="007E438E">
            <w:pPr>
              <w:rPr>
                <w:rFonts w:ascii="Arial" w:hAnsi="Arial" w:cs="Arial"/>
                <w:color w:val="000000"/>
                <w:sz w:val="18"/>
                <w:szCs w:val="18"/>
              </w:rPr>
            </w:pPr>
            <w:r>
              <w:rPr>
                <w:rFonts w:ascii="Arial" w:hAnsi="Arial" w:cs="Arial"/>
                <w:color w:val="000000"/>
                <w:sz w:val="18"/>
                <w:szCs w:val="18"/>
              </w:rPr>
              <w:t>BROJ KONTA</w:t>
            </w:r>
          </w:p>
        </w:tc>
        <w:tc>
          <w:tcPr>
            <w:tcW w:w="6903" w:type="dxa"/>
            <w:tcBorders>
              <w:top w:val="single" w:sz="4" w:space="0" w:color="000000"/>
              <w:left w:val="nil"/>
              <w:bottom w:val="single" w:sz="4" w:space="0" w:color="000000"/>
              <w:right w:val="nil"/>
            </w:tcBorders>
            <w:shd w:val="clear" w:color="auto" w:fill="auto"/>
            <w:vAlign w:val="center"/>
            <w:hideMark/>
          </w:tcPr>
          <w:p w14:paraId="3B7875A7" w14:textId="77777777" w:rsidR="00CF6C22" w:rsidRDefault="00CF6C22" w:rsidP="007E438E">
            <w:pPr>
              <w:rPr>
                <w:rFonts w:ascii="Arial" w:hAnsi="Arial" w:cs="Arial"/>
                <w:color w:val="000000"/>
                <w:sz w:val="18"/>
                <w:szCs w:val="18"/>
              </w:rPr>
            </w:pPr>
            <w:r>
              <w:rPr>
                <w:rFonts w:ascii="Arial" w:hAnsi="Arial" w:cs="Arial"/>
                <w:color w:val="000000"/>
                <w:sz w:val="18"/>
                <w:szCs w:val="18"/>
              </w:rPr>
              <w:t>VRSTA RASHODA / IZDATAKA</w:t>
            </w:r>
          </w:p>
        </w:tc>
        <w:tc>
          <w:tcPr>
            <w:tcW w:w="1487" w:type="dxa"/>
            <w:tcBorders>
              <w:top w:val="single" w:sz="4" w:space="0" w:color="000000"/>
              <w:left w:val="nil"/>
              <w:bottom w:val="single" w:sz="4" w:space="0" w:color="000000"/>
              <w:right w:val="nil"/>
            </w:tcBorders>
            <w:shd w:val="clear" w:color="auto" w:fill="auto"/>
            <w:vAlign w:val="center"/>
            <w:hideMark/>
          </w:tcPr>
          <w:p w14:paraId="17466B40"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PLANIRANO</w:t>
            </w:r>
          </w:p>
        </w:tc>
        <w:tc>
          <w:tcPr>
            <w:tcW w:w="1487" w:type="dxa"/>
            <w:tcBorders>
              <w:top w:val="single" w:sz="4" w:space="0" w:color="000000"/>
              <w:left w:val="nil"/>
              <w:bottom w:val="single" w:sz="4" w:space="0" w:color="000000"/>
              <w:right w:val="nil"/>
            </w:tcBorders>
            <w:shd w:val="clear" w:color="auto" w:fill="auto"/>
            <w:vAlign w:val="center"/>
            <w:hideMark/>
          </w:tcPr>
          <w:p w14:paraId="038D3917"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REALIZIRANO</w:t>
            </w:r>
          </w:p>
        </w:tc>
        <w:tc>
          <w:tcPr>
            <w:tcW w:w="1487" w:type="dxa"/>
            <w:tcBorders>
              <w:top w:val="single" w:sz="4" w:space="0" w:color="000000"/>
              <w:left w:val="nil"/>
              <w:bottom w:val="single" w:sz="4" w:space="0" w:color="000000"/>
              <w:right w:val="nil"/>
            </w:tcBorders>
            <w:shd w:val="clear" w:color="auto" w:fill="auto"/>
            <w:vAlign w:val="center"/>
            <w:hideMark/>
          </w:tcPr>
          <w:p w14:paraId="5BD3DBBB"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RAZLIKA</w:t>
            </w:r>
          </w:p>
        </w:tc>
        <w:tc>
          <w:tcPr>
            <w:tcW w:w="953" w:type="dxa"/>
            <w:tcBorders>
              <w:top w:val="single" w:sz="4" w:space="0" w:color="000000"/>
              <w:left w:val="nil"/>
              <w:bottom w:val="single" w:sz="4" w:space="0" w:color="000000"/>
              <w:right w:val="nil"/>
            </w:tcBorders>
            <w:shd w:val="clear" w:color="auto" w:fill="auto"/>
            <w:vAlign w:val="center"/>
            <w:hideMark/>
          </w:tcPr>
          <w:p w14:paraId="69A16D7F"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INDEKS</w:t>
            </w:r>
          </w:p>
        </w:tc>
      </w:tr>
      <w:tr w:rsidR="00CF6C22" w14:paraId="70B33C62" w14:textId="77777777" w:rsidTr="007E438E">
        <w:trPr>
          <w:trHeight w:val="301"/>
        </w:trPr>
        <w:tc>
          <w:tcPr>
            <w:tcW w:w="2154" w:type="dxa"/>
            <w:tcBorders>
              <w:top w:val="nil"/>
              <w:left w:val="nil"/>
              <w:bottom w:val="nil"/>
              <w:right w:val="nil"/>
            </w:tcBorders>
            <w:shd w:val="clear" w:color="0080C0" w:fill="0080C0"/>
            <w:vAlign w:val="center"/>
            <w:hideMark/>
          </w:tcPr>
          <w:p w14:paraId="2569AC32"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Aktivnost  A100004</w:t>
            </w:r>
          </w:p>
        </w:tc>
        <w:tc>
          <w:tcPr>
            <w:tcW w:w="6903" w:type="dxa"/>
            <w:tcBorders>
              <w:top w:val="nil"/>
              <w:left w:val="nil"/>
              <w:bottom w:val="nil"/>
              <w:right w:val="nil"/>
            </w:tcBorders>
            <w:shd w:val="clear" w:color="0080C0" w:fill="0080C0"/>
            <w:vAlign w:val="center"/>
            <w:hideMark/>
          </w:tcPr>
          <w:p w14:paraId="61FFC205"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Zimsko održavanje</w:t>
            </w:r>
          </w:p>
        </w:tc>
        <w:tc>
          <w:tcPr>
            <w:tcW w:w="1487" w:type="dxa"/>
            <w:tcBorders>
              <w:top w:val="nil"/>
              <w:left w:val="nil"/>
              <w:bottom w:val="nil"/>
              <w:right w:val="nil"/>
            </w:tcBorders>
            <w:shd w:val="clear" w:color="0080C0" w:fill="0080C0"/>
            <w:vAlign w:val="center"/>
            <w:hideMark/>
          </w:tcPr>
          <w:p w14:paraId="2BC31B13"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7.964,00</w:t>
            </w:r>
          </w:p>
        </w:tc>
        <w:tc>
          <w:tcPr>
            <w:tcW w:w="1487" w:type="dxa"/>
            <w:tcBorders>
              <w:top w:val="nil"/>
              <w:left w:val="nil"/>
              <w:bottom w:val="nil"/>
              <w:right w:val="nil"/>
            </w:tcBorders>
            <w:shd w:val="clear" w:color="0080C0" w:fill="0080C0"/>
            <w:vAlign w:val="center"/>
            <w:hideMark/>
          </w:tcPr>
          <w:p w14:paraId="76F278E6"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1.114,85</w:t>
            </w:r>
          </w:p>
        </w:tc>
        <w:tc>
          <w:tcPr>
            <w:tcW w:w="1487" w:type="dxa"/>
            <w:tcBorders>
              <w:top w:val="nil"/>
              <w:left w:val="nil"/>
              <w:bottom w:val="nil"/>
              <w:right w:val="nil"/>
            </w:tcBorders>
            <w:shd w:val="clear" w:color="0080C0" w:fill="0080C0"/>
            <w:vAlign w:val="center"/>
            <w:hideMark/>
          </w:tcPr>
          <w:p w14:paraId="4F14F6F5"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6.849,15</w:t>
            </w:r>
          </w:p>
        </w:tc>
        <w:tc>
          <w:tcPr>
            <w:tcW w:w="953" w:type="dxa"/>
            <w:tcBorders>
              <w:top w:val="nil"/>
              <w:left w:val="nil"/>
              <w:bottom w:val="nil"/>
              <w:right w:val="nil"/>
            </w:tcBorders>
            <w:shd w:val="clear" w:color="0080C0" w:fill="0080C0"/>
            <w:vAlign w:val="center"/>
            <w:hideMark/>
          </w:tcPr>
          <w:p w14:paraId="7252E1F4"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14,00</w:t>
            </w:r>
          </w:p>
        </w:tc>
      </w:tr>
      <w:tr w:rsidR="00CF6C22" w14:paraId="5EF69841" w14:textId="77777777" w:rsidTr="007E438E">
        <w:trPr>
          <w:trHeight w:val="301"/>
        </w:trPr>
        <w:tc>
          <w:tcPr>
            <w:tcW w:w="2154" w:type="dxa"/>
            <w:tcBorders>
              <w:top w:val="nil"/>
              <w:left w:val="nil"/>
              <w:bottom w:val="nil"/>
              <w:right w:val="nil"/>
            </w:tcBorders>
            <w:shd w:val="clear" w:color="FFFF80" w:fill="FFFF80"/>
            <w:vAlign w:val="center"/>
            <w:hideMark/>
          </w:tcPr>
          <w:p w14:paraId="2720676D"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1.</w:t>
            </w:r>
          </w:p>
        </w:tc>
        <w:tc>
          <w:tcPr>
            <w:tcW w:w="6903" w:type="dxa"/>
            <w:tcBorders>
              <w:top w:val="nil"/>
              <w:left w:val="nil"/>
              <w:bottom w:val="nil"/>
              <w:right w:val="nil"/>
            </w:tcBorders>
            <w:shd w:val="clear" w:color="FFFF80" w:fill="FFFF80"/>
            <w:vAlign w:val="center"/>
            <w:hideMark/>
          </w:tcPr>
          <w:p w14:paraId="212C82C3"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Opći prihodi i primici</w:t>
            </w:r>
          </w:p>
        </w:tc>
        <w:tc>
          <w:tcPr>
            <w:tcW w:w="1487" w:type="dxa"/>
            <w:tcBorders>
              <w:top w:val="nil"/>
              <w:left w:val="nil"/>
              <w:bottom w:val="nil"/>
              <w:right w:val="nil"/>
            </w:tcBorders>
            <w:shd w:val="clear" w:color="FFFF80" w:fill="FFFF80"/>
            <w:vAlign w:val="center"/>
            <w:hideMark/>
          </w:tcPr>
          <w:p w14:paraId="43A1353A"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404,00</w:t>
            </w:r>
          </w:p>
        </w:tc>
        <w:tc>
          <w:tcPr>
            <w:tcW w:w="1487" w:type="dxa"/>
            <w:tcBorders>
              <w:top w:val="nil"/>
              <w:left w:val="nil"/>
              <w:bottom w:val="nil"/>
              <w:right w:val="nil"/>
            </w:tcBorders>
            <w:shd w:val="clear" w:color="FFFF80" w:fill="FFFF80"/>
            <w:vAlign w:val="center"/>
            <w:hideMark/>
          </w:tcPr>
          <w:p w14:paraId="1A83C95D"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c>
          <w:tcPr>
            <w:tcW w:w="1487" w:type="dxa"/>
            <w:tcBorders>
              <w:top w:val="nil"/>
              <w:left w:val="nil"/>
              <w:bottom w:val="nil"/>
              <w:right w:val="nil"/>
            </w:tcBorders>
            <w:shd w:val="clear" w:color="FFFF80" w:fill="FFFF80"/>
            <w:vAlign w:val="center"/>
            <w:hideMark/>
          </w:tcPr>
          <w:p w14:paraId="4CD0BFB7"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404,00</w:t>
            </w:r>
          </w:p>
        </w:tc>
        <w:tc>
          <w:tcPr>
            <w:tcW w:w="953" w:type="dxa"/>
            <w:tcBorders>
              <w:top w:val="nil"/>
              <w:left w:val="nil"/>
              <w:bottom w:val="nil"/>
              <w:right w:val="nil"/>
            </w:tcBorders>
            <w:shd w:val="clear" w:color="FFFF80" w:fill="FFFF80"/>
            <w:vAlign w:val="center"/>
            <w:hideMark/>
          </w:tcPr>
          <w:p w14:paraId="7F579B87"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r>
      <w:tr w:rsidR="00CF6C22" w14:paraId="39EFC681" w14:textId="77777777" w:rsidTr="007E438E">
        <w:trPr>
          <w:trHeight w:val="301"/>
        </w:trPr>
        <w:tc>
          <w:tcPr>
            <w:tcW w:w="2154" w:type="dxa"/>
            <w:tcBorders>
              <w:top w:val="nil"/>
              <w:left w:val="nil"/>
              <w:bottom w:val="nil"/>
              <w:right w:val="nil"/>
            </w:tcBorders>
            <w:shd w:val="clear" w:color="FFFF80" w:fill="FFFF80"/>
            <w:vAlign w:val="center"/>
            <w:hideMark/>
          </w:tcPr>
          <w:p w14:paraId="353BEC87"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1.1.</w:t>
            </w:r>
          </w:p>
        </w:tc>
        <w:tc>
          <w:tcPr>
            <w:tcW w:w="6903" w:type="dxa"/>
            <w:tcBorders>
              <w:top w:val="nil"/>
              <w:left w:val="nil"/>
              <w:bottom w:val="nil"/>
              <w:right w:val="nil"/>
            </w:tcBorders>
            <w:shd w:val="clear" w:color="FFFF80" w:fill="FFFF80"/>
            <w:vAlign w:val="center"/>
            <w:hideMark/>
          </w:tcPr>
          <w:p w14:paraId="56EDB4A2"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Opći prihodi i primici</w:t>
            </w:r>
          </w:p>
        </w:tc>
        <w:tc>
          <w:tcPr>
            <w:tcW w:w="1487" w:type="dxa"/>
            <w:tcBorders>
              <w:top w:val="nil"/>
              <w:left w:val="nil"/>
              <w:bottom w:val="nil"/>
              <w:right w:val="nil"/>
            </w:tcBorders>
            <w:shd w:val="clear" w:color="FFFF80" w:fill="FFFF80"/>
            <w:vAlign w:val="center"/>
            <w:hideMark/>
          </w:tcPr>
          <w:p w14:paraId="78379087"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404,00</w:t>
            </w:r>
          </w:p>
        </w:tc>
        <w:tc>
          <w:tcPr>
            <w:tcW w:w="1487" w:type="dxa"/>
            <w:tcBorders>
              <w:top w:val="nil"/>
              <w:left w:val="nil"/>
              <w:bottom w:val="nil"/>
              <w:right w:val="nil"/>
            </w:tcBorders>
            <w:shd w:val="clear" w:color="FFFF80" w:fill="FFFF80"/>
            <w:vAlign w:val="center"/>
            <w:hideMark/>
          </w:tcPr>
          <w:p w14:paraId="06B0778B"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c>
          <w:tcPr>
            <w:tcW w:w="1487" w:type="dxa"/>
            <w:tcBorders>
              <w:top w:val="nil"/>
              <w:left w:val="nil"/>
              <w:bottom w:val="nil"/>
              <w:right w:val="nil"/>
            </w:tcBorders>
            <w:shd w:val="clear" w:color="FFFF80" w:fill="FFFF80"/>
            <w:vAlign w:val="center"/>
            <w:hideMark/>
          </w:tcPr>
          <w:p w14:paraId="3AE6C392"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404,00</w:t>
            </w:r>
          </w:p>
        </w:tc>
        <w:tc>
          <w:tcPr>
            <w:tcW w:w="953" w:type="dxa"/>
            <w:tcBorders>
              <w:top w:val="nil"/>
              <w:left w:val="nil"/>
              <w:bottom w:val="nil"/>
              <w:right w:val="nil"/>
            </w:tcBorders>
            <w:shd w:val="clear" w:color="FFFF80" w:fill="FFFF80"/>
            <w:vAlign w:val="center"/>
            <w:hideMark/>
          </w:tcPr>
          <w:p w14:paraId="41E99B18"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r>
      <w:tr w:rsidR="00CF6C22" w14:paraId="267F2436" w14:textId="77777777" w:rsidTr="007E438E">
        <w:trPr>
          <w:trHeight w:val="301"/>
        </w:trPr>
        <w:tc>
          <w:tcPr>
            <w:tcW w:w="2154" w:type="dxa"/>
            <w:tcBorders>
              <w:top w:val="nil"/>
              <w:left w:val="nil"/>
              <w:bottom w:val="nil"/>
              <w:right w:val="nil"/>
            </w:tcBorders>
            <w:shd w:val="clear" w:color="FFFFFF" w:fill="FFFFFF"/>
            <w:vAlign w:val="center"/>
            <w:hideMark/>
          </w:tcPr>
          <w:p w14:paraId="3E9F1416"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3</w:t>
            </w:r>
          </w:p>
        </w:tc>
        <w:tc>
          <w:tcPr>
            <w:tcW w:w="6903" w:type="dxa"/>
            <w:tcBorders>
              <w:top w:val="nil"/>
              <w:left w:val="nil"/>
              <w:bottom w:val="nil"/>
              <w:right w:val="nil"/>
            </w:tcBorders>
            <w:shd w:val="clear" w:color="FFFFFF" w:fill="FFFFFF"/>
            <w:vAlign w:val="center"/>
            <w:hideMark/>
          </w:tcPr>
          <w:p w14:paraId="77D265EF"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Rashodi poslovanja</w:t>
            </w:r>
          </w:p>
        </w:tc>
        <w:tc>
          <w:tcPr>
            <w:tcW w:w="1487" w:type="dxa"/>
            <w:tcBorders>
              <w:top w:val="nil"/>
              <w:left w:val="nil"/>
              <w:bottom w:val="nil"/>
              <w:right w:val="nil"/>
            </w:tcBorders>
            <w:shd w:val="clear" w:color="FFFFFF" w:fill="FFFFFF"/>
            <w:vAlign w:val="center"/>
            <w:hideMark/>
          </w:tcPr>
          <w:p w14:paraId="5D9D68C6"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404,00</w:t>
            </w:r>
          </w:p>
        </w:tc>
        <w:tc>
          <w:tcPr>
            <w:tcW w:w="1487" w:type="dxa"/>
            <w:tcBorders>
              <w:top w:val="nil"/>
              <w:left w:val="nil"/>
              <w:bottom w:val="nil"/>
              <w:right w:val="nil"/>
            </w:tcBorders>
            <w:shd w:val="clear" w:color="FFFFFF" w:fill="FFFFFF"/>
            <w:vAlign w:val="center"/>
            <w:hideMark/>
          </w:tcPr>
          <w:p w14:paraId="7AC963F2"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c>
          <w:tcPr>
            <w:tcW w:w="1487" w:type="dxa"/>
            <w:tcBorders>
              <w:top w:val="nil"/>
              <w:left w:val="nil"/>
              <w:bottom w:val="nil"/>
              <w:right w:val="nil"/>
            </w:tcBorders>
            <w:shd w:val="clear" w:color="FFFFFF" w:fill="FFFFFF"/>
            <w:vAlign w:val="center"/>
            <w:hideMark/>
          </w:tcPr>
          <w:p w14:paraId="1B0C29F6"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404,00</w:t>
            </w:r>
          </w:p>
        </w:tc>
        <w:tc>
          <w:tcPr>
            <w:tcW w:w="953" w:type="dxa"/>
            <w:tcBorders>
              <w:top w:val="nil"/>
              <w:left w:val="nil"/>
              <w:bottom w:val="nil"/>
              <w:right w:val="nil"/>
            </w:tcBorders>
            <w:shd w:val="clear" w:color="FFFFFF" w:fill="FFFFFF"/>
            <w:vAlign w:val="center"/>
            <w:hideMark/>
          </w:tcPr>
          <w:p w14:paraId="3CB27D56"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r>
      <w:tr w:rsidR="00CF6C22" w14:paraId="43A99F25" w14:textId="77777777" w:rsidTr="007E438E">
        <w:trPr>
          <w:trHeight w:val="301"/>
        </w:trPr>
        <w:tc>
          <w:tcPr>
            <w:tcW w:w="2154" w:type="dxa"/>
            <w:tcBorders>
              <w:top w:val="nil"/>
              <w:left w:val="nil"/>
              <w:bottom w:val="nil"/>
              <w:right w:val="nil"/>
            </w:tcBorders>
            <w:shd w:val="clear" w:color="auto" w:fill="auto"/>
            <w:vAlign w:val="center"/>
            <w:hideMark/>
          </w:tcPr>
          <w:p w14:paraId="769CE888" w14:textId="77777777" w:rsidR="00CF6C22" w:rsidRDefault="00CF6C22" w:rsidP="007E438E">
            <w:pPr>
              <w:rPr>
                <w:rFonts w:ascii="Arial" w:hAnsi="Arial" w:cs="Arial"/>
                <w:color w:val="000000"/>
                <w:sz w:val="18"/>
                <w:szCs w:val="18"/>
              </w:rPr>
            </w:pPr>
            <w:r>
              <w:rPr>
                <w:rFonts w:ascii="Arial" w:hAnsi="Arial" w:cs="Arial"/>
                <w:color w:val="000000"/>
                <w:sz w:val="18"/>
                <w:szCs w:val="18"/>
              </w:rPr>
              <w:t>3232</w:t>
            </w:r>
          </w:p>
        </w:tc>
        <w:tc>
          <w:tcPr>
            <w:tcW w:w="6903" w:type="dxa"/>
            <w:tcBorders>
              <w:top w:val="nil"/>
              <w:left w:val="nil"/>
              <w:bottom w:val="nil"/>
              <w:right w:val="nil"/>
            </w:tcBorders>
            <w:shd w:val="clear" w:color="auto" w:fill="auto"/>
            <w:vAlign w:val="center"/>
            <w:hideMark/>
          </w:tcPr>
          <w:p w14:paraId="7C919D18" w14:textId="77777777" w:rsidR="00CF6C22" w:rsidRDefault="00CF6C22" w:rsidP="007E438E">
            <w:pPr>
              <w:rPr>
                <w:rFonts w:ascii="Arial" w:hAnsi="Arial" w:cs="Arial"/>
                <w:color w:val="000000"/>
                <w:sz w:val="18"/>
                <w:szCs w:val="18"/>
              </w:rPr>
            </w:pPr>
            <w:r>
              <w:rPr>
                <w:rFonts w:ascii="Arial" w:hAnsi="Arial" w:cs="Arial"/>
                <w:color w:val="000000"/>
                <w:sz w:val="18"/>
                <w:szCs w:val="18"/>
              </w:rPr>
              <w:t>Zimsko održavanje</w:t>
            </w:r>
          </w:p>
        </w:tc>
        <w:tc>
          <w:tcPr>
            <w:tcW w:w="1487" w:type="dxa"/>
            <w:tcBorders>
              <w:top w:val="nil"/>
              <w:left w:val="nil"/>
              <w:bottom w:val="nil"/>
              <w:right w:val="nil"/>
            </w:tcBorders>
            <w:shd w:val="clear" w:color="auto" w:fill="auto"/>
            <w:vAlign w:val="center"/>
            <w:hideMark/>
          </w:tcPr>
          <w:p w14:paraId="79448CF0"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404,00</w:t>
            </w:r>
          </w:p>
        </w:tc>
        <w:tc>
          <w:tcPr>
            <w:tcW w:w="1487" w:type="dxa"/>
            <w:tcBorders>
              <w:top w:val="nil"/>
              <w:left w:val="nil"/>
              <w:bottom w:val="nil"/>
              <w:right w:val="nil"/>
            </w:tcBorders>
            <w:shd w:val="clear" w:color="auto" w:fill="auto"/>
            <w:vAlign w:val="center"/>
            <w:hideMark/>
          </w:tcPr>
          <w:p w14:paraId="55DFD0B1"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0,00</w:t>
            </w:r>
          </w:p>
        </w:tc>
        <w:tc>
          <w:tcPr>
            <w:tcW w:w="1487" w:type="dxa"/>
            <w:tcBorders>
              <w:top w:val="nil"/>
              <w:left w:val="nil"/>
              <w:bottom w:val="nil"/>
              <w:right w:val="nil"/>
            </w:tcBorders>
            <w:shd w:val="clear" w:color="auto" w:fill="auto"/>
            <w:vAlign w:val="center"/>
            <w:hideMark/>
          </w:tcPr>
          <w:p w14:paraId="0655F9BC"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404,00</w:t>
            </w:r>
          </w:p>
        </w:tc>
        <w:tc>
          <w:tcPr>
            <w:tcW w:w="953" w:type="dxa"/>
            <w:tcBorders>
              <w:top w:val="nil"/>
              <w:left w:val="nil"/>
              <w:bottom w:val="nil"/>
              <w:right w:val="nil"/>
            </w:tcBorders>
            <w:shd w:val="clear" w:color="auto" w:fill="auto"/>
            <w:vAlign w:val="center"/>
            <w:hideMark/>
          </w:tcPr>
          <w:p w14:paraId="2B5A5633"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0,00</w:t>
            </w:r>
          </w:p>
        </w:tc>
      </w:tr>
      <w:tr w:rsidR="00CF6C22" w14:paraId="2B1C331C" w14:textId="77777777" w:rsidTr="007E438E">
        <w:trPr>
          <w:trHeight w:val="301"/>
        </w:trPr>
        <w:tc>
          <w:tcPr>
            <w:tcW w:w="2154" w:type="dxa"/>
            <w:tcBorders>
              <w:top w:val="nil"/>
              <w:left w:val="nil"/>
              <w:bottom w:val="nil"/>
              <w:right w:val="nil"/>
            </w:tcBorders>
            <w:shd w:val="clear" w:color="FFFF80" w:fill="FFFF80"/>
            <w:vAlign w:val="center"/>
            <w:hideMark/>
          </w:tcPr>
          <w:p w14:paraId="5D4B2642"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4.</w:t>
            </w:r>
          </w:p>
        </w:tc>
        <w:tc>
          <w:tcPr>
            <w:tcW w:w="6903" w:type="dxa"/>
            <w:tcBorders>
              <w:top w:val="nil"/>
              <w:left w:val="nil"/>
              <w:bottom w:val="nil"/>
              <w:right w:val="nil"/>
            </w:tcBorders>
            <w:shd w:val="clear" w:color="FFFF80" w:fill="FFFF80"/>
            <w:vAlign w:val="center"/>
            <w:hideMark/>
          </w:tcPr>
          <w:p w14:paraId="27078752"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Prihodi za posebne namjene</w:t>
            </w:r>
          </w:p>
        </w:tc>
        <w:tc>
          <w:tcPr>
            <w:tcW w:w="1487" w:type="dxa"/>
            <w:tcBorders>
              <w:top w:val="nil"/>
              <w:left w:val="nil"/>
              <w:bottom w:val="nil"/>
              <w:right w:val="nil"/>
            </w:tcBorders>
            <w:shd w:val="clear" w:color="FFFF80" w:fill="FFFF80"/>
            <w:vAlign w:val="center"/>
            <w:hideMark/>
          </w:tcPr>
          <w:p w14:paraId="66DF2A5B"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7.430,00</w:t>
            </w:r>
          </w:p>
        </w:tc>
        <w:tc>
          <w:tcPr>
            <w:tcW w:w="1487" w:type="dxa"/>
            <w:tcBorders>
              <w:top w:val="nil"/>
              <w:left w:val="nil"/>
              <w:bottom w:val="nil"/>
              <w:right w:val="nil"/>
            </w:tcBorders>
            <w:shd w:val="clear" w:color="FFFF80" w:fill="FFFF80"/>
            <w:vAlign w:val="center"/>
            <w:hideMark/>
          </w:tcPr>
          <w:p w14:paraId="1A68CF89"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1.114,85</w:t>
            </w:r>
          </w:p>
        </w:tc>
        <w:tc>
          <w:tcPr>
            <w:tcW w:w="1487" w:type="dxa"/>
            <w:tcBorders>
              <w:top w:val="nil"/>
              <w:left w:val="nil"/>
              <w:bottom w:val="nil"/>
              <w:right w:val="nil"/>
            </w:tcBorders>
            <w:shd w:val="clear" w:color="FFFF80" w:fill="FFFF80"/>
            <w:vAlign w:val="center"/>
            <w:hideMark/>
          </w:tcPr>
          <w:p w14:paraId="41EE7284"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6.315,15</w:t>
            </w:r>
          </w:p>
        </w:tc>
        <w:tc>
          <w:tcPr>
            <w:tcW w:w="953" w:type="dxa"/>
            <w:tcBorders>
              <w:top w:val="nil"/>
              <w:left w:val="nil"/>
              <w:bottom w:val="nil"/>
              <w:right w:val="nil"/>
            </w:tcBorders>
            <w:shd w:val="clear" w:color="FFFF80" w:fill="FFFF80"/>
            <w:vAlign w:val="center"/>
            <w:hideMark/>
          </w:tcPr>
          <w:p w14:paraId="73AC112F"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15,00</w:t>
            </w:r>
          </w:p>
        </w:tc>
      </w:tr>
      <w:tr w:rsidR="00CF6C22" w14:paraId="63504795" w14:textId="77777777" w:rsidTr="007E438E">
        <w:trPr>
          <w:trHeight w:val="301"/>
        </w:trPr>
        <w:tc>
          <w:tcPr>
            <w:tcW w:w="2154" w:type="dxa"/>
            <w:tcBorders>
              <w:top w:val="nil"/>
              <w:left w:val="nil"/>
              <w:bottom w:val="nil"/>
              <w:right w:val="nil"/>
            </w:tcBorders>
            <w:shd w:val="clear" w:color="FFFF80" w:fill="FFFF80"/>
            <w:vAlign w:val="center"/>
            <w:hideMark/>
          </w:tcPr>
          <w:p w14:paraId="73E17689"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4.4.</w:t>
            </w:r>
          </w:p>
        </w:tc>
        <w:tc>
          <w:tcPr>
            <w:tcW w:w="6903" w:type="dxa"/>
            <w:tcBorders>
              <w:top w:val="nil"/>
              <w:left w:val="nil"/>
              <w:bottom w:val="nil"/>
              <w:right w:val="nil"/>
            </w:tcBorders>
            <w:shd w:val="clear" w:color="FFFF80" w:fill="FFFF80"/>
            <w:vAlign w:val="center"/>
            <w:hideMark/>
          </w:tcPr>
          <w:p w14:paraId="2B8D5CE8"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Prihod od komunalne naknade</w:t>
            </w:r>
          </w:p>
        </w:tc>
        <w:tc>
          <w:tcPr>
            <w:tcW w:w="1487" w:type="dxa"/>
            <w:tcBorders>
              <w:top w:val="nil"/>
              <w:left w:val="nil"/>
              <w:bottom w:val="nil"/>
              <w:right w:val="nil"/>
            </w:tcBorders>
            <w:shd w:val="clear" w:color="FFFF80" w:fill="FFFF80"/>
            <w:vAlign w:val="center"/>
            <w:hideMark/>
          </w:tcPr>
          <w:p w14:paraId="693202ED"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7.430,00</w:t>
            </w:r>
          </w:p>
        </w:tc>
        <w:tc>
          <w:tcPr>
            <w:tcW w:w="1487" w:type="dxa"/>
            <w:tcBorders>
              <w:top w:val="nil"/>
              <w:left w:val="nil"/>
              <w:bottom w:val="nil"/>
              <w:right w:val="nil"/>
            </w:tcBorders>
            <w:shd w:val="clear" w:color="FFFF80" w:fill="FFFF80"/>
            <w:vAlign w:val="center"/>
            <w:hideMark/>
          </w:tcPr>
          <w:p w14:paraId="3EA72559"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1.114,85</w:t>
            </w:r>
          </w:p>
        </w:tc>
        <w:tc>
          <w:tcPr>
            <w:tcW w:w="1487" w:type="dxa"/>
            <w:tcBorders>
              <w:top w:val="nil"/>
              <w:left w:val="nil"/>
              <w:bottom w:val="nil"/>
              <w:right w:val="nil"/>
            </w:tcBorders>
            <w:shd w:val="clear" w:color="FFFF80" w:fill="FFFF80"/>
            <w:vAlign w:val="center"/>
            <w:hideMark/>
          </w:tcPr>
          <w:p w14:paraId="2D50ACB6"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6.315,15</w:t>
            </w:r>
          </w:p>
        </w:tc>
        <w:tc>
          <w:tcPr>
            <w:tcW w:w="953" w:type="dxa"/>
            <w:tcBorders>
              <w:top w:val="nil"/>
              <w:left w:val="nil"/>
              <w:bottom w:val="nil"/>
              <w:right w:val="nil"/>
            </w:tcBorders>
            <w:shd w:val="clear" w:color="FFFF80" w:fill="FFFF80"/>
            <w:vAlign w:val="center"/>
            <w:hideMark/>
          </w:tcPr>
          <w:p w14:paraId="0AFE92BE"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15,00</w:t>
            </w:r>
          </w:p>
        </w:tc>
      </w:tr>
      <w:tr w:rsidR="00CF6C22" w14:paraId="5A51E81D" w14:textId="77777777" w:rsidTr="007E438E">
        <w:trPr>
          <w:trHeight w:val="301"/>
        </w:trPr>
        <w:tc>
          <w:tcPr>
            <w:tcW w:w="2154" w:type="dxa"/>
            <w:tcBorders>
              <w:top w:val="nil"/>
              <w:left w:val="nil"/>
              <w:bottom w:val="nil"/>
              <w:right w:val="nil"/>
            </w:tcBorders>
            <w:shd w:val="clear" w:color="FFFFFF" w:fill="FFFFFF"/>
            <w:vAlign w:val="center"/>
            <w:hideMark/>
          </w:tcPr>
          <w:p w14:paraId="19D700B0"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3</w:t>
            </w:r>
          </w:p>
        </w:tc>
        <w:tc>
          <w:tcPr>
            <w:tcW w:w="6903" w:type="dxa"/>
            <w:tcBorders>
              <w:top w:val="nil"/>
              <w:left w:val="nil"/>
              <w:bottom w:val="nil"/>
              <w:right w:val="nil"/>
            </w:tcBorders>
            <w:shd w:val="clear" w:color="FFFFFF" w:fill="FFFFFF"/>
            <w:vAlign w:val="center"/>
            <w:hideMark/>
          </w:tcPr>
          <w:p w14:paraId="68422671"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Rashodi poslovanja</w:t>
            </w:r>
          </w:p>
        </w:tc>
        <w:tc>
          <w:tcPr>
            <w:tcW w:w="1487" w:type="dxa"/>
            <w:tcBorders>
              <w:top w:val="nil"/>
              <w:left w:val="nil"/>
              <w:bottom w:val="nil"/>
              <w:right w:val="nil"/>
            </w:tcBorders>
            <w:shd w:val="clear" w:color="FFFFFF" w:fill="FFFFFF"/>
            <w:vAlign w:val="center"/>
            <w:hideMark/>
          </w:tcPr>
          <w:p w14:paraId="4CC9BA55"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7.430,00</w:t>
            </w:r>
          </w:p>
        </w:tc>
        <w:tc>
          <w:tcPr>
            <w:tcW w:w="1487" w:type="dxa"/>
            <w:tcBorders>
              <w:top w:val="nil"/>
              <w:left w:val="nil"/>
              <w:bottom w:val="nil"/>
              <w:right w:val="nil"/>
            </w:tcBorders>
            <w:shd w:val="clear" w:color="FFFFFF" w:fill="FFFFFF"/>
            <w:vAlign w:val="center"/>
            <w:hideMark/>
          </w:tcPr>
          <w:p w14:paraId="71FE1D53"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1.114,85</w:t>
            </w:r>
          </w:p>
        </w:tc>
        <w:tc>
          <w:tcPr>
            <w:tcW w:w="1487" w:type="dxa"/>
            <w:tcBorders>
              <w:top w:val="nil"/>
              <w:left w:val="nil"/>
              <w:bottom w:val="nil"/>
              <w:right w:val="nil"/>
            </w:tcBorders>
            <w:shd w:val="clear" w:color="FFFFFF" w:fill="FFFFFF"/>
            <w:vAlign w:val="center"/>
            <w:hideMark/>
          </w:tcPr>
          <w:p w14:paraId="3CB8002C"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6.315,15</w:t>
            </w:r>
          </w:p>
        </w:tc>
        <w:tc>
          <w:tcPr>
            <w:tcW w:w="953" w:type="dxa"/>
            <w:tcBorders>
              <w:top w:val="nil"/>
              <w:left w:val="nil"/>
              <w:bottom w:val="nil"/>
              <w:right w:val="nil"/>
            </w:tcBorders>
            <w:shd w:val="clear" w:color="FFFFFF" w:fill="FFFFFF"/>
            <w:vAlign w:val="center"/>
            <w:hideMark/>
          </w:tcPr>
          <w:p w14:paraId="79EB7E1C"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15,00</w:t>
            </w:r>
          </w:p>
        </w:tc>
      </w:tr>
      <w:tr w:rsidR="00CF6C22" w14:paraId="65C4B33D" w14:textId="77777777" w:rsidTr="007E438E">
        <w:trPr>
          <w:trHeight w:val="301"/>
        </w:trPr>
        <w:tc>
          <w:tcPr>
            <w:tcW w:w="2154" w:type="dxa"/>
            <w:tcBorders>
              <w:top w:val="nil"/>
              <w:left w:val="nil"/>
              <w:bottom w:val="nil"/>
              <w:right w:val="nil"/>
            </w:tcBorders>
            <w:shd w:val="clear" w:color="auto" w:fill="auto"/>
            <w:vAlign w:val="center"/>
            <w:hideMark/>
          </w:tcPr>
          <w:p w14:paraId="134288C3" w14:textId="77777777" w:rsidR="00CF6C22" w:rsidRDefault="00CF6C22" w:rsidP="007E438E">
            <w:pPr>
              <w:rPr>
                <w:rFonts w:ascii="Arial" w:hAnsi="Arial" w:cs="Arial"/>
                <w:color w:val="000000"/>
                <w:sz w:val="18"/>
                <w:szCs w:val="18"/>
              </w:rPr>
            </w:pPr>
            <w:r>
              <w:rPr>
                <w:rFonts w:ascii="Arial" w:hAnsi="Arial" w:cs="Arial"/>
                <w:color w:val="000000"/>
                <w:sz w:val="18"/>
                <w:szCs w:val="18"/>
              </w:rPr>
              <w:t>3232</w:t>
            </w:r>
          </w:p>
        </w:tc>
        <w:tc>
          <w:tcPr>
            <w:tcW w:w="6903" w:type="dxa"/>
            <w:tcBorders>
              <w:top w:val="nil"/>
              <w:left w:val="nil"/>
              <w:bottom w:val="nil"/>
              <w:right w:val="nil"/>
            </w:tcBorders>
            <w:shd w:val="clear" w:color="auto" w:fill="auto"/>
            <w:vAlign w:val="center"/>
            <w:hideMark/>
          </w:tcPr>
          <w:p w14:paraId="7A856DB7" w14:textId="77777777" w:rsidR="00CF6C22" w:rsidRDefault="00CF6C22" w:rsidP="007E438E">
            <w:pPr>
              <w:rPr>
                <w:rFonts w:ascii="Arial" w:hAnsi="Arial" w:cs="Arial"/>
                <w:color w:val="000000"/>
                <w:sz w:val="18"/>
                <w:szCs w:val="18"/>
              </w:rPr>
            </w:pPr>
            <w:r>
              <w:rPr>
                <w:rFonts w:ascii="Arial" w:hAnsi="Arial" w:cs="Arial"/>
                <w:color w:val="000000"/>
                <w:sz w:val="18"/>
                <w:szCs w:val="18"/>
              </w:rPr>
              <w:t>Zimsko održavanje</w:t>
            </w:r>
          </w:p>
        </w:tc>
        <w:tc>
          <w:tcPr>
            <w:tcW w:w="1487" w:type="dxa"/>
            <w:tcBorders>
              <w:top w:val="nil"/>
              <w:left w:val="nil"/>
              <w:bottom w:val="nil"/>
              <w:right w:val="nil"/>
            </w:tcBorders>
            <w:shd w:val="clear" w:color="auto" w:fill="auto"/>
            <w:vAlign w:val="center"/>
            <w:hideMark/>
          </w:tcPr>
          <w:p w14:paraId="6BCEED41"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7.430,00</w:t>
            </w:r>
          </w:p>
        </w:tc>
        <w:tc>
          <w:tcPr>
            <w:tcW w:w="1487" w:type="dxa"/>
            <w:tcBorders>
              <w:top w:val="nil"/>
              <w:left w:val="nil"/>
              <w:bottom w:val="nil"/>
              <w:right w:val="nil"/>
            </w:tcBorders>
            <w:shd w:val="clear" w:color="auto" w:fill="auto"/>
            <w:vAlign w:val="center"/>
            <w:hideMark/>
          </w:tcPr>
          <w:p w14:paraId="7C70C67A"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1.114,85</w:t>
            </w:r>
          </w:p>
        </w:tc>
        <w:tc>
          <w:tcPr>
            <w:tcW w:w="1487" w:type="dxa"/>
            <w:tcBorders>
              <w:top w:val="nil"/>
              <w:left w:val="nil"/>
              <w:bottom w:val="nil"/>
              <w:right w:val="nil"/>
            </w:tcBorders>
            <w:shd w:val="clear" w:color="auto" w:fill="auto"/>
            <w:vAlign w:val="center"/>
            <w:hideMark/>
          </w:tcPr>
          <w:p w14:paraId="0D7B3DDE"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6.315,15</w:t>
            </w:r>
          </w:p>
        </w:tc>
        <w:tc>
          <w:tcPr>
            <w:tcW w:w="953" w:type="dxa"/>
            <w:tcBorders>
              <w:top w:val="nil"/>
              <w:left w:val="nil"/>
              <w:bottom w:val="nil"/>
              <w:right w:val="nil"/>
            </w:tcBorders>
            <w:shd w:val="clear" w:color="auto" w:fill="auto"/>
            <w:vAlign w:val="center"/>
            <w:hideMark/>
          </w:tcPr>
          <w:p w14:paraId="4C0137C1"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15,00</w:t>
            </w:r>
          </w:p>
        </w:tc>
      </w:tr>
      <w:tr w:rsidR="00CF6C22" w14:paraId="506AB0A5" w14:textId="77777777" w:rsidTr="007E438E">
        <w:trPr>
          <w:trHeight w:val="301"/>
        </w:trPr>
        <w:tc>
          <w:tcPr>
            <w:tcW w:w="2154" w:type="dxa"/>
            <w:tcBorders>
              <w:top w:val="nil"/>
              <w:left w:val="nil"/>
              <w:bottom w:val="nil"/>
              <w:right w:val="nil"/>
            </w:tcBorders>
            <w:shd w:val="clear" w:color="FFFF80" w:fill="FFFF80"/>
            <w:vAlign w:val="center"/>
            <w:hideMark/>
          </w:tcPr>
          <w:p w14:paraId="461D19FB"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5.</w:t>
            </w:r>
          </w:p>
        </w:tc>
        <w:tc>
          <w:tcPr>
            <w:tcW w:w="6903" w:type="dxa"/>
            <w:tcBorders>
              <w:top w:val="nil"/>
              <w:left w:val="nil"/>
              <w:bottom w:val="nil"/>
              <w:right w:val="nil"/>
            </w:tcBorders>
            <w:shd w:val="clear" w:color="FFFF80" w:fill="FFFF80"/>
            <w:vAlign w:val="center"/>
            <w:hideMark/>
          </w:tcPr>
          <w:p w14:paraId="657A7E75"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Pomoći</w:t>
            </w:r>
          </w:p>
        </w:tc>
        <w:tc>
          <w:tcPr>
            <w:tcW w:w="1487" w:type="dxa"/>
            <w:tcBorders>
              <w:top w:val="nil"/>
              <w:left w:val="nil"/>
              <w:bottom w:val="nil"/>
              <w:right w:val="nil"/>
            </w:tcBorders>
            <w:shd w:val="clear" w:color="FFFF80" w:fill="FFFF80"/>
            <w:vAlign w:val="center"/>
            <w:hideMark/>
          </w:tcPr>
          <w:p w14:paraId="27524B43"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130,00</w:t>
            </w:r>
          </w:p>
        </w:tc>
        <w:tc>
          <w:tcPr>
            <w:tcW w:w="1487" w:type="dxa"/>
            <w:tcBorders>
              <w:top w:val="nil"/>
              <w:left w:val="nil"/>
              <w:bottom w:val="nil"/>
              <w:right w:val="nil"/>
            </w:tcBorders>
            <w:shd w:val="clear" w:color="FFFF80" w:fill="FFFF80"/>
            <w:vAlign w:val="center"/>
            <w:hideMark/>
          </w:tcPr>
          <w:p w14:paraId="1B1E0D61"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c>
          <w:tcPr>
            <w:tcW w:w="1487" w:type="dxa"/>
            <w:tcBorders>
              <w:top w:val="nil"/>
              <w:left w:val="nil"/>
              <w:bottom w:val="nil"/>
              <w:right w:val="nil"/>
            </w:tcBorders>
            <w:shd w:val="clear" w:color="FFFF80" w:fill="FFFF80"/>
            <w:vAlign w:val="center"/>
            <w:hideMark/>
          </w:tcPr>
          <w:p w14:paraId="6AF3F304"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130,00</w:t>
            </w:r>
          </w:p>
        </w:tc>
        <w:tc>
          <w:tcPr>
            <w:tcW w:w="953" w:type="dxa"/>
            <w:tcBorders>
              <w:top w:val="nil"/>
              <w:left w:val="nil"/>
              <w:bottom w:val="nil"/>
              <w:right w:val="nil"/>
            </w:tcBorders>
            <w:shd w:val="clear" w:color="FFFF80" w:fill="FFFF80"/>
            <w:vAlign w:val="center"/>
            <w:hideMark/>
          </w:tcPr>
          <w:p w14:paraId="2BBEC3CF"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r>
      <w:tr w:rsidR="00CF6C22" w14:paraId="63758FC3" w14:textId="77777777" w:rsidTr="007E438E">
        <w:trPr>
          <w:trHeight w:val="301"/>
        </w:trPr>
        <w:tc>
          <w:tcPr>
            <w:tcW w:w="2154" w:type="dxa"/>
            <w:tcBorders>
              <w:top w:val="nil"/>
              <w:left w:val="nil"/>
              <w:bottom w:val="nil"/>
              <w:right w:val="nil"/>
            </w:tcBorders>
            <w:shd w:val="clear" w:color="FFFF80" w:fill="FFFF80"/>
            <w:vAlign w:val="center"/>
            <w:hideMark/>
          </w:tcPr>
          <w:p w14:paraId="2807789E"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5.2.</w:t>
            </w:r>
          </w:p>
        </w:tc>
        <w:tc>
          <w:tcPr>
            <w:tcW w:w="6903" w:type="dxa"/>
            <w:tcBorders>
              <w:top w:val="nil"/>
              <w:left w:val="nil"/>
              <w:bottom w:val="nil"/>
              <w:right w:val="nil"/>
            </w:tcBorders>
            <w:shd w:val="clear" w:color="FFFF80" w:fill="FFFF80"/>
            <w:vAlign w:val="center"/>
            <w:hideMark/>
          </w:tcPr>
          <w:p w14:paraId="41AB1499"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Ostale pomoći</w:t>
            </w:r>
          </w:p>
        </w:tc>
        <w:tc>
          <w:tcPr>
            <w:tcW w:w="1487" w:type="dxa"/>
            <w:tcBorders>
              <w:top w:val="nil"/>
              <w:left w:val="nil"/>
              <w:bottom w:val="nil"/>
              <w:right w:val="nil"/>
            </w:tcBorders>
            <w:shd w:val="clear" w:color="FFFF80" w:fill="FFFF80"/>
            <w:vAlign w:val="center"/>
            <w:hideMark/>
          </w:tcPr>
          <w:p w14:paraId="5B420B32"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130,00</w:t>
            </w:r>
          </w:p>
        </w:tc>
        <w:tc>
          <w:tcPr>
            <w:tcW w:w="1487" w:type="dxa"/>
            <w:tcBorders>
              <w:top w:val="nil"/>
              <w:left w:val="nil"/>
              <w:bottom w:val="nil"/>
              <w:right w:val="nil"/>
            </w:tcBorders>
            <w:shd w:val="clear" w:color="FFFF80" w:fill="FFFF80"/>
            <w:vAlign w:val="center"/>
            <w:hideMark/>
          </w:tcPr>
          <w:p w14:paraId="0FB4604C"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c>
          <w:tcPr>
            <w:tcW w:w="1487" w:type="dxa"/>
            <w:tcBorders>
              <w:top w:val="nil"/>
              <w:left w:val="nil"/>
              <w:bottom w:val="nil"/>
              <w:right w:val="nil"/>
            </w:tcBorders>
            <w:shd w:val="clear" w:color="FFFF80" w:fill="FFFF80"/>
            <w:vAlign w:val="center"/>
            <w:hideMark/>
          </w:tcPr>
          <w:p w14:paraId="15DF0300"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130,00</w:t>
            </w:r>
          </w:p>
        </w:tc>
        <w:tc>
          <w:tcPr>
            <w:tcW w:w="953" w:type="dxa"/>
            <w:tcBorders>
              <w:top w:val="nil"/>
              <w:left w:val="nil"/>
              <w:bottom w:val="nil"/>
              <w:right w:val="nil"/>
            </w:tcBorders>
            <w:shd w:val="clear" w:color="FFFF80" w:fill="FFFF80"/>
            <w:vAlign w:val="center"/>
            <w:hideMark/>
          </w:tcPr>
          <w:p w14:paraId="2782E41A"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r>
      <w:tr w:rsidR="00CF6C22" w14:paraId="58A80A02" w14:textId="77777777" w:rsidTr="007E438E">
        <w:trPr>
          <w:trHeight w:val="301"/>
        </w:trPr>
        <w:tc>
          <w:tcPr>
            <w:tcW w:w="2154" w:type="dxa"/>
            <w:tcBorders>
              <w:top w:val="nil"/>
              <w:left w:val="nil"/>
              <w:bottom w:val="nil"/>
              <w:right w:val="nil"/>
            </w:tcBorders>
            <w:shd w:val="clear" w:color="FFFFFF" w:fill="FFFFFF"/>
            <w:vAlign w:val="center"/>
            <w:hideMark/>
          </w:tcPr>
          <w:p w14:paraId="30190F45"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lastRenderedPageBreak/>
              <w:t>3</w:t>
            </w:r>
          </w:p>
        </w:tc>
        <w:tc>
          <w:tcPr>
            <w:tcW w:w="6903" w:type="dxa"/>
            <w:tcBorders>
              <w:top w:val="nil"/>
              <w:left w:val="nil"/>
              <w:bottom w:val="nil"/>
              <w:right w:val="nil"/>
            </w:tcBorders>
            <w:shd w:val="clear" w:color="FFFFFF" w:fill="FFFFFF"/>
            <w:vAlign w:val="center"/>
            <w:hideMark/>
          </w:tcPr>
          <w:p w14:paraId="4C6BA554"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Rashodi poslovanja</w:t>
            </w:r>
          </w:p>
        </w:tc>
        <w:tc>
          <w:tcPr>
            <w:tcW w:w="1487" w:type="dxa"/>
            <w:tcBorders>
              <w:top w:val="nil"/>
              <w:left w:val="nil"/>
              <w:bottom w:val="nil"/>
              <w:right w:val="nil"/>
            </w:tcBorders>
            <w:shd w:val="clear" w:color="FFFFFF" w:fill="FFFFFF"/>
            <w:vAlign w:val="center"/>
            <w:hideMark/>
          </w:tcPr>
          <w:p w14:paraId="58B26A7F"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130,00</w:t>
            </w:r>
          </w:p>
        </w:tc>
        <w:tc>
          <w:tcPr>
            <w:tcW w:w="1487" w:type="dxa"/>
            <w:tcBorders>
              <w:top w:val="nil"/>
              <w:left w:val="nil"/>
              <w:bottom w:val="nil"/>
              <w:right w:val="nil"/>
            </w:tcBorders>
            <w:shd w:val="clear" w:color="FFFFFF" w:fill="FFFFFF"/>
            <w:vAlign w:val="center"/>
            <w:hideMark/>
          </w:tcPr>
          <w:p w14:paraId="4FAC61F4"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c>
          <w:tcPr>
            <w:tcW w:w="1487" w:type="dxa"/>
            <w:tcBorders>
              <w:top w:val="nil"/>
              <w:left w:val="nil"/>
              <w:bottom w:val="nil"/>
              <w:right w:val="nil"/>
            </w:tcBorders>
            <w:shd w:val="clear" w:color="FFFFFF" w:fill="FFFFFF"/>
            <w:vAlign w:val="center"/>
            <w:hideMark/>
          </w:tcPr>
          <w:p w14:paraId="2336A2FC"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130,00</w:t>
            </w:r>
          </w:p>
        </w:tc>
        <w:tc>
          <w:tcPr>
            <w:tcW w:w="953" w:type="dxa"/>
            <w:tcBorders>
              <w:top w:val="nil"/>
              <w:left w:val="nil"/>
              <w:bottom w:val="nil"/>
              <w:right w:val="nil"/>
            </w:tcBorders>
            <w:shd w:val="clear" w:color="FFFFFF" w:fill="FFFFFF"/>
            <w:vAlign w:val="center"/>
            <w:hideMark/>
          </w:tcPr>
          <w:p w14:paraId="0217731E"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r>
      <w:tr w:rsidR="00CF6C22" w14:paraId="6FE9535B" w14:textId="77777777" w:rsidTr="007E438E">
        <w:trPr>
          <w:trHeight w:val="301"/>
        </w:trPr>
        <w:tc>
          <w:tcPr>
            <w:tcW w:w="2154" w:type="dxa"/>
            <w:tcBorders>
              <w:top w:val="nil"/>
              <w:left w:val="nil"/>
              <w:bottom w:val="nil"/>
              <w:right w:val="nil"/>
            </w:tcBorders>
            <w:shd w:val="clear" w:color="auto" w:fill="auto"/>
            <w:vAlign w:val="center"/>
            <w:hideMark/>
          </w:tcPr>
          <w:p w14:paraId="4194CCD7" w14:textId="77777777" w:rsidR="00CF6C22" w:rsidRDefault="00CF6C22" w:rsidP="007E438E">
            <w:pPr>
              <w:rPr>
                <w:rFonts w:ascii="Arial" w:hAnsi="Arial" w:cs="Arial"/>
                <w:color w:val="000000"/>
                <w:sz w:val="18"/>
                <w:szCs w:val="18"/>
              </w:rPr>
            </w:pPr>
            <w:r>
              <w:rPr>
                <w:rFonts w:ascii="Arial" w:hAnsi="Arial" w:cs="Arial"/>
                <w:color w:val="000000"/>
                <w:sz w:val="18"/>
                <w:szCs w:val="18"/>
              </w:rPr>
              <w:t>3232</w:t>
            </w:r>
          </w:p>
        </w:tc>
        <w:tc>
          <w:tcPr>
            <w:tcW w:w="6903" w:type="dxa"/>
            <w:tcBorders>
              <w:top w:val="nil"/>
              <w:left w:val="nil"/>
              <w:bottom w:val="nil"/>
              <w:right w:val="nil"/>
            </w:tcBorders>
            <w:shd w:val="clear" w:color="auto" w:fill="auto"/>
            <w:vAlign w:val="center"/>
            <w:hideMark/>
          </w:tcPr>
          <w:p w14:paraId="048323FC" w14:textId="77777777" w:rsidR="00CF6C22" w:rsidRDefault="00CF6C22" w:rsidP="007E438E">
            <w:pPr>
              <w:rPr>
                <w:rFonts w:ascii="Arial" w:hAnsi="Arial" w:cs="Arial"/>
                <w:color w:val="000000"/>
                <w:sz w:val="18"/>
                <w:szCs w:val="18"/>
              </w:rPr>
            </w:pPr>
            <w:r>
              <w:rPr>
                <w:rFonts w:ascii="Arial" w:hAnsi="Arial" w:cs="Arial"/>
                <w:color w:val="000000"/>
                <w:sz w:val="18"/>
                <w:szCs w:val="18"/>
              </w:rPr>
              <w:t>Zimsko održavanje</w:t>
            </w:r>
          </w:p>
        </w:tc>
        <w:tc>
          <w:tcPr>
            <w:tcW w:w="1487" w:type="dxa"/>
            <w:tcBorders>
              <w:top w:val="nil"/>
              <w:left w:val="nil"/>
              <w:bottom w:val="nil"/>
              <w:right w:val="nil"/>
            </w:tcBorders>
            <w:shd w:val="clear" w:color="auto" w:fill="auto"/>
            <w:vAlign w:val="center"/>
            <w:hideMark/>
          </w:tcPr>
          <w:p w14:paraId="36081FCA"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130,00</w:t>
            </w:r>
          </w:p>
        </w:tc>
        <w:tc>
          <w:tcPr>
            <w:tcW w:w="1487" w:type="dxa"/>
            <w:tcBorders>
              <w:top w:val="nil"/>
              <w:left w:val="nil"/>
              <w:bottom w:val="nil"/>
              <w:right w:val="nil"/>
            </w:tcBorders>
            <w:shd w:val="clear" w:color="auto" w:fill="auto"/>
            <w:vAlign w:val="center"/>
            <w:hideMark/>
          </w:tcPr>
          <w:p w14:paraId="70B8466C"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0,00</w:t>
            </w:r>
          </w:p>
        </w:tc>
        <w:tc>
          <w:tcPr>
            <w:tcW w:w="1487" w:type="dxa"/>
            <w:tcBorders>
              <w:top w:val="nil"/>
              <w:left w:val="nil"/>
              <w:bottom w:val="nil"/>
              <w:right w:val="nil"/>
            </w:tcBorders>
            <w:shd w:val="clear" w:color="auto" w:fill="auto"/>
            <w:vAlign w:val="center"/>
            <w:hideMark/>
          </w:tcPr>
          <w:p w14:paraId="6872865B"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130,00</w:t>
            </w:r>
          </w:p>
        </w:tc>
        <w:tc>
          <w:tcPr>
            <w:tcW w:w="953" w:type="dxa"/>
            <w:tcBorders>
              <w:top w:val="nil"/>
              <w:left w:val="nil"/>
              <w:bottom w:val="nil"/>
              <w:right w:val="nil"/>
            </w:tcBorders>
            <w:shd w:val="clear" w:color="auto" w:fill="auto"/>
            <w:vAlign w:val="center"/>
            <w:hideMark/>
          </w:tcPr>
          <w:p w14:paraId="0C994B45"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0,00</w:t>
            </w:r>
          </w:p>
        </w:tc>
      </w:tr>
    </w:tbl>
    <w:p w14:paraId="652FBA39" w14:textId="77777777" w:rsidR="00CF6C22" w:rsidRDefault="00CF6C22" w:rsidP="00CF6C22">
      <w:pPr>
        <w:ind w:firstLine="709"/>
        <w:rPr>
          <w:bCs/>
          <w:color w:val="000000"/>
          <w:szCs w:val="16"/>
        </w:rPr>
      </w:pPr>
    </w:p>
    <w:p w14:paraId="18D12DC0" w14:textId="77777777" w:rsidR="00CF6C22" w:rsidRDefault="00CF6C22" w:rsidP="00CF6C22">
      <w:pPr>
        <w:rPr>
          <w:bCs/>
          <w:color w:val="000000"/>
          <w:szCs w:val="16"/>
        </w:rPr>
      </w:pPr>
    </w:p>
    <w:p w14:paraId="2BD4E569" w14:textId="77777777" w:rsidR="00CF6C22" w:rsidRDefault="00CF6C22" w:rsidP="00CF6C22">
      <w:pPr>
        <w:pStyle w:val="Tijeloteksta"/>
        <w:ind w:left="236" w:right="438" w:firstLine="720"/>
        <w:rPr>
          <w:b/>
          <w:szCs w:val="28"/>
          <w:lang w:val="pl-PL"/>
        </w:rPr>
      </w:pPr>
      <w:r>
        <w:rPr>
          <w:b/>
          <w:szCs w:val="28"/>
          <w:lang w:val="pl-PL"/>
        </w:rPr>
        <w:t>5. Groblje, mrtvačnica</w:t>
      </w:r>
      <w:r w:rsidRPr="00D2051C">
        <w:rPr>
          <w:b/>
          <w:szCs w:val="28"/>
          <w:lang w:val="pl-PL"/>
        </w:rPr>
        <w:t>:</w:t>
      </w:r>
    </w:p>
    <w:p w14:paraId="2171ABA3" w14:textId="77777777" w:rsidR="00CF6C22" w:rsidRDefault="00CF6C22" w:rsidP="00CF6C22">
      <w:pPr>
        <w:pStyle w:val="Tijeloteksta"/>
        <w:ind w:left="236" w:right="438" w:firstLine="720"/>
        <w:rPr>
          <w:b/>
          <w:szCs w:val="28"/>
          <w:lang w:val="pl-PL"/>
        </w:rPr>
      </w:pPr>
      <w:r>
        <w:rPr>
          <w:b/>
          <w:szCs w:val="28"/>
          <w:lang w:val="pl-PL"/>
        </w:rPr>
        <w:t>Planiralo se ulaganje u groblje i mrtvačnicu u iznosu od 6.637,00 EUR, a utrošeno je 4.473,36 EUR, izvor financiranja je planiran iz općih prihoda i primitaka u iznosu od 137,00 EUR, utrošen u iznosu od 0,00 EUR te je planiran iz prihoda od grobne naknade u iznosu od 6.500,00 EUR, utrošen u iznosu 4.473,36 EUR, kako slijedi:</w:t>
      </w:r>
    </w:p>
    <w:p w14:paraId="20D2526D" w14:textId="77777777" w:rsidR="00CF6C22" w:rsidRDefault="00CF6C22" w:rsidP="00CF6C22">
      <w:pPr>
        <w:pStyle w:val="Tijeloteksta"/>
        <w:ind w:right="438" w:firstLine="709"/>
        <w:rPr>
          <w:bCs/>
          <w:color w:val="000000"/>
          <w:szCs w:val="16"/>
        </w:rPr>
      </w:pPr>
      <w:r>
        <w:rPr>
          <w:bCs/>
          <w:color w:val="000000"/>
          <w:szCs w:val="16"/>
        </w:rPr>
        <w:t xml:space="preserve">- </w:t>
      </w:r>
      <w:r w:rsidRPr="00353F34">
        <w:rPr>
          <w:bCs/>
          <w:color w:val="000000"/>
          <w:szCs w:val="16"/>
        </w:rPr>
        <w:t>ODRŽAVANJE GROBLJA</w:t>
      </w:r>
      <w:r>
        <w:rPr>
          <w:bCs/>
          <w:color w:val="000000"/>
          <w:szCs w:val="16"/>
        </w:rPr>
        <w:t>:</w:t>
      </w:r>
    </w:p>
    <w:p w14:paraId="3FB0DAA4" w14:textId="77777777" w:rsidR="00CF6C22" w:rsidRDefault="00CF6C22" w:rsidP="00CF6C22">
      <w:pPr>
        <w:pStyle w:val="Tijeloteksta"/>
        <w:ind w:left="705" w:right="438"/>
        <w:rPr>
          <w:bCs/>
          <w:szCs w:val="16"/>
        </w:rPr>
      </w:pPr>
      <w:r>
        <w:rPr>
          <w:bCs/>
          <w:color w:val="000000"/>
          <w:szCs w:val="16"/>
        </w:rPr>
        <w:t xml:space="preserve">- opis i opseg </w:t>
      </w:r>
      <w:r w:rsidRPr="00246D60">
        <w:rPr>
          <w:bCs/>
          <w:szCs w:val="16"/>
        </w:rPr>
        <w:t>poslova: obuhvaća usluge tekućeg održavanja zgrade mrtvačnice - usluge servisiranja i kontrole centralnog grijanja u zgradi mrtvačnice (jedan plinski bojler), usluge dimnjačara (kontrola dimnjaka),</w:t>
      </w:r>
      <w:r>
        <w:rPr>
          <w:bCs/>
          <w:szCs w:val="16"/>
        </w:rPr>
        <w:t xml:space="preserve"> košnja trave javnih površina oko groblja i zgrade mrtvačnice (5.000 m2), prskanje korova (500 m2), orezivanje ukrasnog bilja (1.500 m2), pranje </w:t>
      </w:r>
      <w:proofErr w:type="spellStart"/>
      <w:r>
        <w:rPr>
          <w:bCs/>
          <w:szCs w:val="16"/>
        </w:rPr>
        <w:t>opločnika</w:t>
      </w:r>
      <w:proofErr w:type="spellEnd"/>
      <w:r>
        <w:rPr>
          <w:bCs/>
          <w:szCs w:val="16"/>
        </w:rPr>
        <w:t xml:space="preserve"> (500 m2)</w:t>
      </w:r>
      <w:r w:rsidRPr="00246D60">
        <w:rPr>
          <w:bCs/>
          <w:szCs w:val="16"/>
        </w:rPr>
        <w:t xml:space="preserve">. </w:t>
      </w:r>
    </w:p>
    <w:p w14:paraId="7EC0A482" w14:textId="77777777" w:rsidR="00CF6C22" w:rsidRPr="005B7AEA" w:rsidRDefault="00CF6C22" w:rsidP="00CF6C22">
      <w:pPr>
        <w:pStyle w:val="Tijeloteksta"/>
        <w:ind w:right="438" w:firstLine="709"/>
        <w:rPr>
          <w:bCs/>
          <w:szCs w:val="16"/>
        </w:rPr>
      </w:pPr>
      <w:r>
        <w:rPr>
          <w:bCs/>
          <w:szCs w:val="16"/>
        </w:rPr>
        <w:t xml:space="preserve">- </w:t>
      </w:r>
      <w:r w:rsidRPr="00246D60">
        <w:rPr>
          <w:bCs/>
          <w:szCs w:val="16"/>
        </w:rPr>
        <w:t>Planiralo se ulaganje u održavanj</w:t>
      </w:r>
      <w:r>
        <w:rPr>
          <w:bCs/>
          <w:color w:val="000000"/>
          <w:szCs w:val="16"/>
        </w:rPr>
        <w:t xml:space="preserve">e </w:t>
      </w:r>
      <w:r w:rsidRPr="005B7AEA">
        <w:rPr>
          <w:bCs/>
          <w:szCs w:val="16"/>
        </w:rPr>
        <w:t>groblja u iznosu od 6.637,00 EUR, a utrošeno je 4.473,36 EUR.</w:t>
      </w:r>
    </w:p>
    <w:p w14:paraId="3F7414C0" w14:textId="77777777" w:rsidR="00CF6C22" w:rsidRPr="005B7AEA" w:rsidRDefault="00CF6C22" w:rsidP="00CF6C22">
      <w:pPr>
        <w:rPr>
          <w:bCs/>
          <w:szCs w:val="16"/>
        </w:rPr>
      </w:pPr>
      <w:r w:rsidRPr="005B7AEA">
        <w:rPr>
          <w:bCs/>
          <w:szCs w:val="16"/>
        </w:rPr>
        <w:tab/>
        <w:t>- izvor financiranja: je planiran iz općih prihoda i primitaka u iznosu od 137,00 EUR, a realiziran u iznosu od 0,00 EUR</w:t>
      </w:r>
    </w:p>
    <w:p w14:paraId="634CD799" w14:textId="77777777" w:rsidR="00CF6C22" w:rsidRPr="005B7AEA" w:rsidRDefault="00CF6C22" w:rsidP="00CF6C22">
      <w:pPr>
        <w:ind w:firstLine="709"/>
        <w:rPr>
          <w:bCs/>
          <w:szCs w:val="16"/>
        </w:rPr>
      </w:pPr>
      <w:r w:rsidRPr="005B7AEA">
        <w:rPr>
          <w:bCs/>
          <w:szCs w:val="16"/>
        </w:rPr>
        <w:t>- izvor financiranja: je planiran iz prihoda od grobne naknade u iznosu od 6.500,00 EUR, a realiziran u iznosu od 4.473,36 EUR.</w:t>
      </w:r>
    </w:p>
    <w:p w14:paraId="15F7FE39" w14:textId="77777777" w:rsidR="00CF6C22" w:rsidRDefault="00CF6C22" w:rsidP="00CF6C22">
      <w:pPr>
        <w:ind w:firstLine="709"/>
        <w:rPr>
          <w:bCs/>
          <w:color w:val="000000"/>
          <w:szCs w:val="16"/>
        </w:rPr>
      </w:pPr>
      <w:r>
        <w:rPr>
          <w:bCs/>
          <w:color w:val="000000"/>
          <w:szCs w:val="16"/>
        </w:rPr>
        <w:t>- obrazloženje značajnijeg odstupanja ostvarenih rashoda u odnosu na planirane: nema značajnijeg odstupanja</w:t>
      </w:r>
    </w:p>
    <w:p w14:paraId="65E08AED" w14:textId="77777777" w:rsidR="00CF6C22" w:rsidRDefault="00CF6C22" w:rsidP="00CF6C22">
      <w:pPr>
        <w:ind w:firstLine="709"/>
        <w:rPr>
          <w:bCs/>
          <w:color w:val="000000"/>
          <w:szCs w:val="16"/>
        </w:rPr>
      </w:pPr>
    </w:p>
    <w:p w14:paraId="723E851B" w14:textId="77777777" w:rsidR="00CF6C22" w:rsidRDefault="00CF6C22" w:rsidP="00CF6C22">
      <w:pPr>
        <w:rPr>
          <w:bCs/>
          <w:color w:val="000000"/>
          <w:szCs w:val="16"/>
        </w:rPr>
      </w:pPr>
    </w:p>
    <w:tbl>
      <w:tblPr>
        <w:tblW w:w="14455" w:type="dxa"/>
        <w:tblLook w:val="04A0" w:firstRow="1" w:lastRow="0" w:firstColumn="1" w:lastColumn="0" w:noHBand="0" w:noVBand="1"/>
      </w:tblPr>
      <w:tblGrid>
        <w:gridCol w:w="2152"/>
        <w:gridCol w:w="6896"/>
        <w:gridCol w:w="1485"/>
        <w:gridCol w:w="1485"/>
        <w:gridCol w:w="1485"/>
        <w:gridCol w:w="952"/>
      </w:tblGrid>
      <w:tr w:rsidR="00CF6C22" w14:paraId="5C720495" w14:textId="77777777" w:rsidTr="007E438E">
        <w:trPr>
          <w:trHeight w:val="301"/>
        </w:trPr>
        <w:tc>
          <w:tcPr>
            <w:tcW w:w="2152" w:type="dxa"/>
            <w:tcBorders>
              <w:top w:val="single" w:sz="4" w:space="0" w:color="000000"/>
              <w:left w:val="nil"/>
              <w:bottom w:val="single" w:sz="4" w:space="0" w:color="000000"/>
              <w:right w:val="nil"/>
            </w:tcBorders>
            <w:shd w:val="clear" w:color="auto" w:fill="auto"/>
            <w:vAlign w:val="center"/>
            <w:hideMark/>
          </w:tcPr>
          <w:p w14:paraId="638542EF" w14:textId="77777777" w:rsidR="00CF6C22" w:rsidRDefault="00CF6C22" w:rsidP="007E438E">
            <w:pPr>
              <w:rPr>
                <w:rFonts w:ascii="Arial" w:hAnsi="Arial" w:cs="Arial"/>
                <w:color w:val="000000"/>
                <w:sz w:val="18"/>
                <w:szCs w:val="18"/>
              </w:rPr>
            </w:pPr>
            <w:r>
              <w:rPr>
                <w:rFonts w:ascii="Arial" w:hAnsi="Arial" w:cs="Arial"/>
                <w:color w:val="000000"/>
                <w:sz w:val="18"/>
                <w:szCs w:val="18"/>
              </w:rPr>
              <w:t>BROJ KONTA</w:t>
            </w:r>
          </w:p>
        </w:tc>
        <w:tc>
          <w:tcPr>
            <w:tcW w:w="6896" w:type="dxa"/>
            <w:tcBorders>
              <w:top w:val="single" w:sz="4" w:space="0" w:color="000000"/>
              <w:left w:val="nil"/>
              <w:bottom w:val="single" w:sz="4" w:space="0" w:color="000000"/>
              <w:right w:val="nil"/>
            </w:tcBorders>
            <w:shd w:val="clear" w:color="auto" w:fill="auto"/>
            <w:vAlign w:val="center"/>
            <w:hideMark/>
          </w:tcPr>
          <w:p w14:paraId="0A65BAD8" w14:textId="77777777" w:rsidR="00CF6C22" w:rsidRDefault="00CF6C22" w:rsidP="007E438E">
            <w:pPr>
              <w:rPr>
                <w:rFonts w:ascii="Arial" w:hAnsi="Arial" w:cs="Arial"/>
                <w:color w:val="000000"/>
                <w:sz w:val="18"/>
                <w:szCs w:val="18"/>
              </w:rPr>
            </w:pPr>
            <w:r>
              <w:rPr>
                <w:rFonts w:ascii="Arial" w:hAnsi="Arial" w:cs="Arial"/>
                <w:color w:val="000000"/>
                <w:sz w:val="18"/>
                <w:szCs w:val="18"/>
              </w:rPr>
              <w:t>VRSTA RASHODA / IZDATAKA</w:t>
            </w:r>
          </w:p>
        </w:tc>
        <w:tc>
          <w:tcPr>
            <w:tcW w:w="1485" w:type="dxa"/>
            <w:tcBorders>
              <w:top w:val="single" w:sz="4" w:space="0" w:color="000000"/>
              <w:left w:val="nil"/>
              <w:bottom w:val="single" w:sz="4" w:space="0" w:color="000000"/>
              <w:right w:val="nil"/>
            </w:tcBorders>
            <w:shd w:val="clear" w:color="auto" w:fill="auto"/>
            <w:vAlign w:val="center"/>
            <w:hideMark/>
          </w:tcPr>
          <w:p w14:paraId="7BBDB925"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PLANIRANO</w:t>
            </w:r>
          </w:p>
        </w:tc>
        <w:tc>
          <w:tcPr>
            <w:tcW w:w="1485" w:type="dxa"/>
            <w:tcBorders>
              <w:top w:val="single" w:sz="4" w:space="0" w:color="000000"/>
              <w:left w:val="nil"/>
              <w:bottom w:val="single" w:sz="4" w:space="0" w:color="000000"/>
              <w:right w:val="nil"/>
            </w:tcBorders>
            <w:shd w:val="clear" w:color="auto" w:fill="auto"/>
            <w:vAlign w:val="center"/>
            <w:hideMark/>
          </w:tcPr>
          <w:p w14:paraId="3874C7FD"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REALIZIRANO</w:t>
            </w:r>
          </w:p>
        </w:tc>
        <w:tc>
          <w:tcPr>
            <w:tcW w:w="1485" w:type="dxa"/>
            <w:tcBorders>
              <w:top w:val="single" w:sz="4" w:space="0" w:color="000000"/>
              <w:left w:val="nil"/>
              <w:bottom w:val="single" w:sz="4" w:space="0" w:color="000000"/>
              <w:right w:val="nil"/>
            </w:tcBorders>
            <w:shd w:val="clear" w:color="auto" w:fill="auto"/>
            <w:vAlign w:val="center"/>
            <w:hideMark/>
          </w:tcPr>
          <w:p w14:paraId="7328FF03"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RAZLIKA</w:t>
            </w:r>
          </w:p>
        </w:tc>
        <w:tc>
          <w:tcPr>
            <w:tcW w:w="952" w:type="dxa"/>
            <w:tcBorders>
              <w:top w:val="single" w:sz="4" w:space="0" w:color="000000"/>
              <w:left w:val="nil"/>
              <w:bottom w:val="single" w:sz="4" w:space="0" w:color="000000"/>
              <w:right w:val="nil"/>
            </w:tcBorders>
            <w:shd w:val="clear" w:color="auto" w:fill="auto"/>
            <w:vAlign w:val="center"/>
            <w:hideMark/>
          </w:tcPr>
          <w:p w14:paraId="06CC0896"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INDEKS</w:t>
            </w:r>
          </w:p>
        </w:tc>
      </w:tr>
      <w:tr w:rsidR="00CF6C22" w14:paraId="51E48C55" w14:textId="77777777" w:rsidTr="007E438E">
        <w:trPr>
          <w:trHeight w:val="301"/>
        </w:trPr>
        <w:tc>
          <w:tcPr>
            <w:tcW w:w="2152" w:type="dxa"/>
            <w:tcBorders>
              <w:top w:val="nil"/>
              <w:left w:val="nil"/>
              <w:bottom w:val="nil"/>
              <w:right w:val="nil"/>
            </w:tcBorders>
            <w:shd w:val="clear" w:color="0080C0" w:fill="0080C0"/>
            <w:vAlign w:val="center"/>
            <w:hideMark/>
          </w:tcPr>
          <w:p w14:paraId="1D26BAC6"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Aktivnost  A100005</w:t>
            </w:r>
          </w:p>
        </w:tc>
        <w:tc>
          <w:tcPr>
            <w:tcW w:w="6896" w:type="dxa"/>
            <w:tcBorders>
              <w:top w:val="nil"/>
              <w:left w:val="nil"/>
              <w:bottom w:val="nil"/>
              <w:right w:val="nil"/>
            </w:tcBorders>
            <w:shd w:val="clear" w:color="0080C0" w:fill="0080C0"/>
            <w:vAlign w:val="center"/>
            <w:hideMark/>
          </w:tcPr>
          <w:p w14:paraId="71D7EDF5"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Groblje, mrtvačnica</w:t>
            </w:r>
          </w:p>
        </w:tc>
        <w:tc>
          <w:tcPr>
            <w:tcW w:w="1485" w:type="dxa"/>
            <w:tcBorders>
              <w:top w:val="nil"/>
              <w:left w:val="nil"/>
              <w:bottom w:val="nil"/>
              <w:right w:val="nil"/>
            </w:tcBorders>
            <w:shd w:val="clear" w:color="0080C0" w:fill="0080C0"/>
            <w:vAlign w:val="center"/>
            <w:hideMark/>
          </w:tcPr>
          <w:p w14:paraId="03D0BA68"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6.637,00</w:t>
            </w:r>
          </w:p>
        </w:tc>
        <w:tc>
          <w:tcPr>
            <w:tcW w:w="1485" w:type="dxa"/>
            <w:tcBorders>
              <w:top w:val="nil"/>
              <w:left w:val="nil"/>
              <w:bottom w:val="nil"/>
              <w:right w:val="nil"/>
            </w:tcBorders>
            <w:shd w:val="clear" w:color="0080C0" w:fill="0080C0"/>
            <w:vAlign w:val="center"/>
            <w:hideMark/>
          </w:tcPr>
          <w:p w14:paraId="798BD88E"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4.473,36</w:t>
            </w:r>
          </w:p>
        </w:tc>
        <w:tc>
          <w:tcPr>
            <w:tcW w:w="1485" w:type="dxa"/>
            <w:tcBorders>
              <w:top w:val="nil"/>
              <w:left w:val="nil"/>
              <w:bottom w:val="nil"/>
              <w:right w:val="nil"/>
            </w:tcBorders>
            <w:shd w:val="clear" w:color="0080C0" w:fill="0080C0"/>
            <w:vAlign w:val="center"/>
            <w:hideMark/>
          </w:tcPr>
          <w:p w14:paraId="04FFC94F"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2.163,64</w:t>
            </w:r>
          </w:p>
        </w:tc>
        <w:tc>
          <w:tcPr>
            <w:tcW w:w="952" w:type="dxa"/>
            <w:tcBorders>
              <w:top w:val="nil"/>
              <w:left w:val="nil"/>
              <w:bottom w:val="nil"/>
              <w:right w:val="nil"/>
            </w:tcBorders>
            <w:shd w:val="clear" w:color="0080C0" w:fill="0080C0"/>
            <w:vAlign w:val="center"/>
            <w:hideMark/>
          </w:tcPr>
          <w:p w14:paraId="63DA89C7"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67,40</w:t>
            </w:r>
          </w:p>
        </w:tc>
      </w:tr>
      <w:tr w:rsidR="00CF6C22" w14:paraId="5F5DFA10" w14:textId="77777777" w:rsidTr="007E438E">
        <w:trPr>
          <w:trHeight w:val="301"/>
        </w:trPr>
        <w:tc>
          <w:tcPr>
            <w:tcW w:w="2152" w:type="dxa"/>
            <w:tcBorders>
              <w:top w:val="nil"/>
              <w:left w:val="nil"/>
              <w:bottom w:val="nil"/>
              <w:right w:val="nil"/>
            </w:tcBorders>
            <w:shd w:val="clear" w:color="FFFF80" w:fill="FFFF80"/>
            <w:vAlign w:val="center"/>
            <w:hideMark/>
          </w:tcPr>
          <w:p w14:paraId="47E86814"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1.</w:t>
            </w:r>
          </w:p>
        </w:tc>
        <w:tc>
          <w:tcPr>
            <w:tcW w:w="6896" w:type="dxa"/>
            <w:tcBorders>
              <w:top w:val="nil"/>
              <w:left w:val="nil"/>
              <w:bottom w:val="nil"/>
              <w:right w:val="nil"/>
            </w:tcBorders>
            <w:shd w:val="clear" w:color="FFFF80" w:fill="FFFF80"/>
            <w:vAlign w:val="center"/>
            <w:hideMark/>
          </w:tcPr>
          <w:p w14:paraId="39EDA0E1"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Opći prihodi i primici</w:t>
            </w:r>
          </w:p>
        </w:tc>
        <w:tc>
          <w:tcPr>
            <w:tcW w:w="1485" w:type="dxa"/>
            <w:tcBorders>
              <w:top w:val="nil"/>
              <w:left w:val="nil"/>
              <w:bottom w:val="nil"/>
              <w:right w:val="nil"/>
            </w:tcBorders>
            <w:shd w:val="clear" w:color="FFFF80" w:fill="FFFF80"/>
            <w:vAlign w:val="center"/>
            <w:hideMark/>
          </w:tcPr>
          <w:p w14:paraId="6C41BADE"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137,00</w:t>
            </w:r>
          </w:p>
        </w:tc>
        <w:tc>
          <w:tcPr>
            <w:tcW w:w="1485" w:type="dxa"/>
            <w:tcBorders>
              <w:top w:val="nil"/>
              <w:left w:val="nil"/>
              <w:bottom w:val="nil"/>
              <w:right w:val="nil"/>
            </w:tcBorders>
            <w:shd w:val="clear" w:color="FFFF80" w:fill="FFFF80"/>
            <w:vAlign w:val="center"/>
            <w:hideMark/>
          </w:tcPr>
          <w:p w14:paraId="30AABC67"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c>
          <w:tcPr>
            <w:tcW w:w="1485" w:type="dxa"/>
            <w:tcBorders>
              <w:top w:val="nil"/>
              <w:left w:val="nil"/>
              <w:bottom w:val="nil"/>
              <w:right w:val="nil"/>
            </w:tcBorders>
            <w:shd w:val="clear" w:color="FFFF80" w:fill="FFFF80"/>
            <w:vAlign w:val="center"/>
            <w:hideMark/>
          </w:tcPr>
          <w:p w14:paraId="210A88AC"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137,00</w:t>
            </w:r>
          </w:p>
        </w:tc>
        <w:tc>
          <w:tcPr>
            <w:tcW w:w="952" w:type="dxa"/>
            <w:tcBorders>
              <w:top w:val="nil"/>
              <w:left w:val="nil"/>
              <w:bottom w:val="nil"/>
              <w:right w:val="nil"/>
            </w:tcBorders>
            <w:shd w:val="clear" w:color="FFFF80" w:fill="FFFF80"/>
            <w:vAlign w:val="center"/>
            <w:hideMark/>
          </w:tcPr>
          <w:p w14:paraId="2C29EC60"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r>
      <w:tr w:rsidR="00CF6C22" w14:paraId="12DF4055" w14:textId="77777777" w:rsidTr="007E438E">
        <w:trPr>
          <w:trHeight w:val="301"/>
        </w:trPr>
        <w:tc>
          <w:tcPr>
            <w:tcW w:w="2152" w:type="dxa"/>
            <w:tcBorders>
              <w:top w:val="nil"/>
              <w:left w:val="nil"/>
              <w:bottom w:val="nil"/>
              <w:right w:val="nil"/>
            </w:tcBorders>
            <w:shd w:val="clear" w:color="FFFF80" w:fill="FFFF80"/>
            <w:vAlign w:val="center"/>
            <w:hideMark/>
          </w:tcPr>
          <w:p w14:paraId="334F13D3"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1.1.</w:t>
            </w:r>
          </w:p>
        </w:tc>
        <w:tc>
          <w:tcPr>
            <w:tcW w:w="6896" w:type="dxa"/>
            <w:tcBorders>
              <w:top w:val="nil"/>
              <w:left w:val="nil"/>
              <w:bottom w:val="nil"/>
              <w:right w:val="nil"/>
            </w:tcBorders>
            <w:shd w:val="clear" w:color="FFFF80" w:fill="FFFF80"/>
            <w:vAlign w:val="center"/>
            <w:hideMark/>
          </w:tcPr>
          <w:p w14:paraId="7BB86196"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Opći prihodi i primici</w:t>
            </w:r>
          </w:p>
        </w:tc>
        <w:tc>
          <w:tcPr>
            <w:tcW w:w="1485" w:type="dxa"/>
            <w:tcBorders>
              <w:top w:val="nil"/>
              <w:left w:val="nil"/>
              <w:bottom w:val="nil"/>
              <w:right w:val="nil"/>
            </w:tcBorders>
            <w:shd w:val="clear" w:color="FFFF80" w:fill="FFFF80"/>
            <w:vAlign w:val="center"/>
            <w:hideMark/>
          </w:tcPr>
          <w:p w14:paraId="6B84B2D2"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137,00</w:t>
            </w:r>
          </w:p>
        </w:tc>
        <w:tc>
          <w:tcPr>
            <w:tcW w:w="1485" w:type="dxa"/>
            <w:tcBorders>
              <w:top w:val="nil"/>
              <w:left w:val="nil"/>
              <w:bottom w:val="nil"/>
              <w:right w:val="nil"/>
            </w:tcBorders>
            <w:shd w:val="clear" w:color="FFFF80" w:fill="FFFF80"/>
            <w:vAlign w:val="center"/>
            <w:hideMark/>
          </w:tcPr>
          <w:p w14:paraId="5CCD21E4"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c>
          <w:tcPr>
            <w:tcW w:w="1485" w:type="dxa"/>
            <w:tcBorders>
              <w:top w:val="nil"/>
              <w:left w:val="nil"/>
              <w:bottom w:val="nil"/>
              <w:right w:val="nil"/>
            </w:tcBorders>
            <w:shd w:val="clear" w:color="FFFF80" w:fill="FFFF80"/>
            <w:vAlign w:val="center"/>
            <w:hideMark/>
          </w:tcPr>
          <w:p w14:paraId="449A0E8E"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137,00</w:t>
            </w:r>
          </w:p>
        </w:tc>
        <w:tc>
          <w:tcPr>
            <w:tcW w:w="952" w:type="dxa"/>
            <w:tcBorders>
              <w:top w:val="nil"/>
              <w:left w:val="nil"/>
              <w:bottom w:val="nil"/>
              <w:right w:val="nil"/>
            </w:tcBorders>
            <w:shd w:val="clear" w:color="FFFF80" w:fill="FFFF80"/>
            <w:vAlign w:val="center"/>
            <w:hideMark/>
          </w:tcPr>
          <w:p w14:paraId="652D388C"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r>
      <w:tr w:rsidR="00CF6C22" w14:paraId="1B950EF2" w14:textId="77777777" w:rsidTr="007E438E">
        <w:trPr>
          <w:trHeight w:val="301"/>
        </w:trPr>
        <w:tc>
          <w:tcPr>
            <w:tcW w:w="2152" w:type="dxa"/>
            <w:tcBorders>
              <w:top w:val="nil"/>
              <w:left w:val="nil"/>
              <w:bottom w:val="nil"/>
              <w:right w:val="nil"/>
            </w:tcBorders>
            <w:shd w:val="clear" w:color="FFFFFF" w:fill="FFFFFF"/>
            <w:vAlign w:val="center"/>
            <w:hideMark/>
          </w:tcPr>
          <w:p w14:paraId="19B3BED2"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3</w:t>
            </w:r>
          </w:p>
        </w:tc>
        <w:tc>
          <w:tcPr>
            <w:tcW w:w="6896" w:type="dxa"/>
            <w:tcBorders>
              <w:top w:val="nil"/>
              <w:left w:val="nil"/>
              <w:bottom w:val="nil"/>
              <w:right w:val="nil"/>
            </w:tcBorders>
            <w:shd w:val="clear" w:color="FFFFFF" w:fill="FFFFFF"/>
            <w:vAlign w:val="center"/>
            <w:hideMark/>
          </w:tcPr>
          <w:p w14:paraId="1FAC2BC6"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Rashodi poslovanja</w:t>
            </w:r>
          </w:p>
        </w:tc>
        <w:tc>
          <w:tcPr>
            <w:tcW w:w="1485" w:type="dxa"/>
            <w:tcBorders>
              <w:top w:val="nil"/>
              <w:left w:val="nil"/>
              <w:bottom w:val="nil"/>
              <w:right w:val="nil"/>
            </w:tcBorders>
            <w:shd w:val="clear" w:color="FFFFFF" w:fill="FFFFFF"/>
            <w:vAlign w:val="center"/>
            <w:hideMark/>
          </w:tcPr>
          <w:p w14:paraId="2B180839"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137,00</w:t>
            </w:r>
          </w:p>
        </w:tc>
        <w:tc>
          <w:tcPr>
            <w:tcW w:w="1485" w:type="dxa"/>
            <w:tcBorders>
              <w:top w:val="nil"/>
              <w:left w:val="nil"/>
              <w:bottom w:val="nil"/>
              <w:right w:val="nil"/>
            </w:tcBorders>
            <w:shd w:val="clear" w:color="FFFFFF" w:fill="FFFFFF"/>
            <w:vAlign w:val="center"/>
            <w:hideMark/>
          </w:tcPr>
          <w:p w14:paraId="54003C83"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c>
          <w:tcPr>
            <w:tcW w:w="1485" w:type="dxa"/>
            <w:tcBorders>
              <w:top w:val="nil"/>
              <w:left w:val="nil"/>
              <w:bottom w:val="nil"/>
              <w:right w:val="nil"/>
            </w:tcBorders>
            <w:shd w:val="clear" w:color="FFFFFF" w:fill="FFFFFF"/>
            <w:vAlign w:val="center"/>
            <w:hideMark/>
          </w:tcPr>
          <w:p w14:paraId="281E4435"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137,00</w:t>
            </w:r>
          </w:p>
        </w:tc>
        <w:tc>
          <w:tcPr>
            <w:tcW w:w="952" w:type="dxa"/>
            <w:tcBorders>
              <w:top w:val="nil"/>
              <w:left w:val="nil"/>
              <w:bottom w:val="nil"/>
              <w:right w:val="nil"/>
            </w:tcBorders>
            <w:shd w:val="clear" w:color="FFFFFF" w:fill="FFFFFF"/>
            <w:vAlign w:val="center"/>
            <w:hideMark/>
          </w:tcPr>
          <w:p w14:paraId="2C2B7E32"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r>
      <w:tr w:rsidR="00CF6C22" w14:paraId="5B9F2CF1" w14:textId="77777777" w:rsidTr="007E438E">
        <w:trPr>
          <w:trHeight w:val="301"/>
        </w:trPr>
        <w:tc>
          <w:tcPr>
            <w:tcW w:w="2152" w:type="dxa"/>
            <w:tcBorders>
              <w:top w:val="nil"/>
              <w:left w:val="nil"/>
              <w:bottom w:val="nil"/>
              <w:right w:val="nil"/>
            </w:tcBorders>
            <w:shd w:val="clear" w:color="auto" w:fill="auto"/>
            <w:vAlign w:val="center"/>
            <w:hideMark/>
          </w:tcPr>
          <w:p w14:paraId="406B1808" w14:textId="77777777" w:rsidR="00CF6C22" w:rsidRDefault="00CF6C22" w:rsidP="007E438E">
            <w:pPr>
              <w:rPr>
                <w:rFonts w:ascii="Arial" w:hAnsi="Arial" w:cs="Arial"/>
                <w:color w:val="000000"/>
                <w:sz w:val="18"/>
                <w:szCs w:val="18"/>
              </w:rPr>
            </w:pPr>
            <w:r>
              <w:rPr>
                <w:rFonts w:ascii="Arial" w:hAnsi="Arial" w:cs="Arial"/>
                <w:color w:val="000000"/>
                <w:sz w:val="18"/>
                <w:szCs w:val="18"/>
              </w:rPr>
              <w:t>3232</w:t>
            </w:r>
          </w:p>
        </w:tc>
        <w:tc>
          <w:tcPr>
            <w:tcW w:w="6896" w:type="dxa"/>
            <w:tcBorders>
              <w:top w:val="nil"/>
              <w:left w:val="nil"/>
              <w:bottom w:val="nil"/>
              <w:right w:val="nil"/>
            </w:tcBorders>
            <w:shd w:val="clear" w:color="auto" w:fill="auto"/>
            <w:vAlign w:val="center"/>
            <w:hideMark/>
          </w:tcPr>
          <w:p w14:paraId="6785B4A2" w14:textId="77777777" w:rsidR="00CF6C22" w:rsidRDefault="00CF6C22" w:rsidP="007E438E">
            <w:pPr>
              <w:rPr>
                <w:rFonts w:ascii="Arial" w:hAnsi="Arial" w:cs="Arial"/>
                <w:color w:val="000000"/>
                <w:sz w:val="18"/>
                <w:szCs w:val="18"/>
              </w:rPr>
            </w:pPr>
            <w:r>
              <w:rPr>
                <w:rFonts w:ascii="Arial" w:hAnsi="Arial" w:cs="Arial"/>
                <w:color w:val="000000"/>
                <w:sz w:val="18"/>
                <w:szCs w:val="18"/>
              </w:rPr>
              <w:t>Održavanje groblja</w:t>
            </w:r>
          </w:p>
        </w:tc>
        <w:tc>
          <w:tcPr>
            <w:tcW w:w="1485" w:type="dxa"/>
            <w:tcBorders>
              <w:top w:val="nil"/>
              <w:left w:val="nil"/>
              <w:bottom w:val="nil"/>
              <w:right w:val="nil"/>
            </w:tcBorders>
            <w:shd w:val="clear" w:color="auto" w:fill="auto"/>
            <w:vAlign w:val="center"/>
            <w:hideMark/>
          </w:tcPr>
          <w:p w14:paraId="0F6FA0DE"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137,00</w:t>
            </w:r>
          </w:p>
        </w:tc>
        <w:tc>
          <w:tcPr>
            <w:tcW w:w="1485" w:type="dxa"/>
            <w:tcBorders>
              <w:top w:val="nil"/>
              <w:left w:val="nil"/>
              <w:bottom w:val="nil"/>
              <w:right w:val="nil"/>
            </w:tcBorders>
            <w:shd w:val="clear" w:color="auto" w:fill="auto"/>
            <w:vAlign w:val="center"/>
            <w:hideMark/>
          </w:tcPr>
          <w:p w14:paraId="487B1B59"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0,00</w:t>
            </w:r>
          </w:p>
        </w:tc>
        <w:tc>
          <w:tcPr>
            <w:tcW w:w="1485" w:type="dxa"/>
            <w:tcBorders>
              <w:top w:val="nil"/>
              <w:left w:val="nil"/>
              <w:bottom w:val="nil"/>
              <w:right w:val="nil"/>
            </w:tcBorders>
            <w:shd w:val="clear" w:color="auto" w:fill="auto"/>
            <w:vAlign w:val="center"/>
            <w:hideMark/>
          </w:tcPr>
          <w:p w14:paraId="35D4EFBD"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137,00</w:t>
            </w:r>
          </w:p>
        </w:tc>
        <w:tc>
          <w:tcPr>
            <w:tcW w:w="952" w:type="dxa"/>
            <w:tcBorders>
              <w:top w:val="nil"/>
              <w:left w:val="nil"/>
              <w:bottom w:val="nil"/>
              <w:right w:val="nil"/>
            </w:tcBorders>
            <w:shd w:val="clear" w:color="auto" w:fill="auto"/>
            <w:vAlign w:val="center"/>
            <w:hideMark/>
          </w:tcPr>
          <w:p w14:paraId="44FDE74C"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0,00</w:t>
            </w:r>
          </w:p>
        </w:tc>
      </w:tr>
      <w:tr w:rsidR="00CF6C22" w14:paraId="25ECED1E" w14:textId="77777777" w:rsidTr="007E438E">
        <w:trPr>
          <w:trHeight w:val="301"/>
        </w:trPr>
        <w:tc>
          <w:tcPr>
            <w:tcW w:w="2152" w:type="dxa"/>
            <w:tcBorders>
              <w:top w:val="nil"/>
              <w:left w:val="nil"/>
              <w:bottom w:val="nil"/>
              <w:right w:val="nil"/>
            </w:tcBorders>
            <w:shd w:val="clear" w:color="FFFF80" w:fill="FFFF80"/>
            <w:vAlign w:val="center"/>
            <w:hideMark/>
          </w:tcPr>
          <w:p w14:paraId="048C0DB2"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4.</w:t>
            </w:r>
          </w:p>
        </w:tc>
        <w:tc>
          <w:tcPr>
            <w:tcW w:w="6896" w:type="dxa"/>
            <w:tcBorders>
              <w:top w:val="nil"/>
              <w:left w:val="nil"/>
              <w:bottom w:val="nil"/>
              <w:right w:val="nil"/>
            </w:tcBorders>
            <w:shd w:val="clear" w:color="FFFF80" w:fill="FFFF80"/>
            <w:vAlign w:val="center"/>
            <w:hideMark/>
          </w:tcPr>
          <w:p w14:paraId="0BF6079C"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Prihodi za posebne namjene</w:t>
            </w:r>
          </w:p>
        </w:tc>
        <w:tc>
          <w:tcPr>
            <w:tcW w:w="1485" w:type="dxa"/>
            <w:tcBorders>
              <w:top w:val="nil"/>
              <w:left w:val="nil"/>
              <w:bottom w:val="nil"/>
              <w:right w:val="nil"/>
            </w:tcBorders>
            <w:shd w:val="clear" w:color="FFFF80" w:fill="FFFF80"/>
            <w:vAlign w:val="center"/>
            <w:hideMark/>
          </w:tcPr>
          <w:p w14:paraId="788EAA02"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6.500,00</w:t>
            </w:r>
          </w:p>
        </w:tc>
        <w:tc>
          <w:tcPr>
            <w:tcW w:w="1485" w:type="dxa"/>
            <w:tcBorders>
              <w:top w:val="nil"/>
              <w:left w:val="nil"/>
              <w:bottom w:val="nil"/>
              <w:right w:val="nil"/>
            </w:tcBorders>
            <w:shd w:val="clear" w:color="FFFF80" w:fill="FFFF80"/>
            <w:vAlign w:val="center"/>
            <w:hideMark/>
          </w:tcPr>
          <w:p w14:paraId="141D13BA"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4.473,36</w:t>
            </w:r>
          </w:p>
        </w:tc>
        <w:tc>
          <w:tcPr>
            <w:tcW w:w="1485" w:type="dxa"/>
            <w:tcBorders>
              <w:top w:val="nil"/>
              <w:left w:val="nil"/>
              <w:bottom w:val="nil"/>
              <w:right w:val="nil"/>
            </w:tcBorders>
            <w:shd w:val="clear" w:color="FFFF80" w:fill="FFFF80"/>
            <w:vAlign w:val="center"/>
            <w:hideMark/>
          </w:tcPr>
          <w:p w14:paraId="3A8A89EE"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2.026,64</w:t>
            </w:r>
          </w:p>
        </w:tc>
        <w:tc>
          <w:tcPr>
            <w:tcW w:w="952" w:type="dxa"/>
            <w:tcBorders>
              <w:top w:val="nil"/>
              <w:left w:val="nil"/>
              <w:bottom w:val="nil"/>
              <w:right w:val="nil"/>
            </w:tcBorders>
            <w:shd w:val="clear" w:color="FFFF80" w:fill="FFFF80"/>
            <w:vAlign w:val="center"/>
            <w:hideMark/>
          </w:tcPr>
          <w:p w14:paraId="6FDA549D"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68,82</w:t>
            </w:r>
          </w:p>
        </w:tc>
      </w:tr>
      <w:tr w:rsidR="00CF6C22" w14:paraId="1CD1217B" w14:textId="77777777" w:rsidTr="007E438E">
        <w:trPr>
          <w:trHeight w:val="301"/>
        </w:trPr>
        <w:tc>
          <w:tcPr>
            <w:tcW w:w="2152" w:type="dxa"/>
            <w:tcBorders>
              <w:top w:val="nil"/>
              <w:left w:val="nil"/>
              <w:bottom w:val="nil"/>
              <w:right w:val="nil"/>
            </w:tcBorders>
            <w:shd w:val="clear" w:color="FFFF80" w:fill="FFFF80"/>
            <w:vAlign w:val="center"/>
            <w:hideMark/>
          </w:tcPr>
          <w:p w14:paraId="0D5168E6"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4.6.</w:t>
            </w:r>
          </w:p>
        </w:tc>
        <w:tc>
          <w:tcPr>
            <w:tcW w:w="6896" w:type="dxa"/>
            <w:tcBorders>
              <w:top w:val="nil"/>
              <w:left w:val="nil"/>
              <w:bottom w:val="nil"/>
              <w:right w:val="nil"/>
            </w:tcBorders>
            <w:shd w:val="clear" w:color="FFFF80" w:fill="FFFF80"/>
            <w:vAlign w:val="center"/>
            <w:hideMark/>
          </w:tcPr>
          <w:p w14:paraId="07320099"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Prihod od grobne naknade</w:t>
            </w:r>
          </w:p>
        </w:tc>
        <w:tc>
          <w:tcPr>
            <w:tcW w:w="1485" w:type="dxa"/>
            <w:tcBorders>
              <w:top w:val="nil"/>
              <w:left w:val="nil"/>
              <w:bottom w:val="nil"/>
              <w:right w:val="nil"/>
            </w:tcBorders>
            <w:shd w:val="clear" w:color="FFFF80" w:fill="FFFF80"/>
            <w:vAlign w:val="center"/>
            <w:hideMark/>
          </w:tcPr>
          <w:p w14:paraId="244D942C"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6.500,00</w:t>
            </w:r>
          </w:p>
        </w:tc>
        <w:tc>
          <w:tcPr>
            <w:tcW w:w="1485" w:type="dxa"/>
            <w:tcBorders>
              <w:top w:val="nil"/>
              <w:left w:val="nil"/>
              <w:bottom w:val="nil"/>
              <w:right w:val="nil"/>
            </w:tcBorders>
            <w:shd w:val="clear" w:color="FFFF80" w:fill="FFFF80"/>
            <w:vAlign w:val="center"/>
            <w:hideMark/>
          </w:tcPr>
          <w:p w14:paraId="4F3A245D"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4.473,36</w:t>
            </w:r>
          </w:p>
        </w:tc>
        <w:tc>
          <w:tcPr>
            <w:tcW w:w="1485" w:type="dxa"/>
            <w:tcBorders>
              <w:top w:val="nil"/>
              <w:left w:val="nil"/>
              <w:bottom w:val="nil"/>
              <w:right w:val="nil"/>
            </w:tcBorders>
            <w:shd w:val="clear" w:color="FFFF80" w:fill="FFFF80"/>
            <w:vAlign w:val="center"/>
            <w:hideMark/>
          </w:tcPr>
          <w:p w14:paraId="0491EF76"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2.026,64</w:t>
            </w:r>
          </w:p>
        </w:tc>
        <w:tc>
          <w:tcPr>
            <w:tcW w:w="952" w:type="dxa"/>
            <w:tcBorders>
              <w:top w:val="nil"/>
              <w:left w:val="nil"/>
              <w:bottom w:val="nil"/>
              <w:right w:val="nil"/>
            </w:tcBorders>
            <w:shd w:val="clear" w:color="FFFF80" w:fill="FFFF80"/>
            <w:vAlign w:val="center"/>
            <w:hideMark/>
          </w:tcPr>
          <w:p w14:paraId="6D9C3604"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68,82</w:t>
            </w:r>
          </w:p>
        </w:tc>
      </w:tr>
      <w:tr w:rsidR="00CF6C22" w14:paraId="343B6541" w14:textId="77777777" w:rsidTr="007E438E">
        <w:trPr>
          <w:trHeight w:val="301"/>
        </w:trPr>
        <w:tc>
          <w:tcPr>
            <w:tcW w:w="2152" w:type="dxa"/>
            <w:tcBorders>
              <w:top w:val="nil"/>
              <w:left w:val="nil"/>
              <w:bottom w:val="nil"/>
              <w:right w:val="nil"/>
            </w:tcBorders>
            <w:shd w:val="clear" w:color="FFFFFF" w:fill="FFFFFF"/>
            <w:vAlign w:val="center"/>
            <w:hideMark/>
          </w:tcPr>
          <w:p w14:paraId="1DFE2010"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3</w:t>
            </w:r>
          </w:p>
        </w:tc>
        <w:tc>
          <w:tcPr>
            <w:tcW w:w="6896" w:type="dxa"/>
            <w:tcBorders>
              <w:top w:val="nil"/>
              <w:left w:val="nil"/>
              <w:bottom w:val="nil"/>
              <w:right w:val="nil"/>
            </w:tcBorders>
            <w:shd w:val="clear" w:color="FFFFFF" w:fill="FFFFFF"/>
            <w:vAlign w:val="center"/>
            <w:hideMark/>
          </w:tcPr>
          <w:p w14:paraId="3920B804"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Rashodi poslovanja</w:t>
            </w:r>
          </w:p>
        </w:tc>
        <w:tc>
          <w:tcPr>
            <w:tcW w:w="1485" w:type="dxa"/>
            <w:tcBorders>
              <w:top w:val="nil"/>
              <w:left w:val="nil"/>
              <w:bottom w:val="nil"/>
              <w:right w:val="nil"/>
            </w:tcBorders>
            <w:shd w:val="clear" w:color="FFFFFF" w:fill="FFFFFF"/>
            <w:vAlign w:val="center"/>
            <w:hideMark/>
          </w:tcPr>
          <w:p w14:paraId="37403FC1"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6.500,00</w:t>
            </w:r>
          </w:p>
        </w:tc>
        <w:tc>
          <w:tcPr>
            <w:tcW w:w="1485" w:type="dxa"/>
            <w:tcBorders>
              <w:top w:val="nil"/>
              <w:left w:val="nil"/>
              <w:bottom w:val="nil"/>
              <w:right w:val="nil"/>
            </w:tcBorders>
            <w:shd w:val="clear" w:color="FFFFFF" w:fill="FFFFFF"/>
            <w:vAlign w:val="center"/>
            <w:hideMark/>
          </w:tcPr>
          <w:p w14:paraId="36DAA1D6"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4.473,36</w:t>
            </w:r>
          </w:p>
        </w:tc>
        <w:tc>
          <w:tcPr>
            <w:tcW w:w="1485" w:type="dxa"/>
            <w:tcBorders>
              <w:top w:val="nil"/>
              <w:left w:val="nil"/>
              <w:bottom w:val="nil"/>
              <w:right w:val="nil"/>
            </w:tcBorders>
            <w:shd w:val="clear" w:color="FFFFFF" w:fill="FFFFFF"/>
            <w:vAlign w:val="center"/>
            <w:hideMark/>
          </w:tcPr>
          <w:p w14:paraId="7C7F5698"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2.026,64</w:t>
            </w:r>
          </w:p>
        </w:tc>
        <w:tc>
          <w:tcPr>
            <w:tcW w:w="952" w:type="dxa"/>
            <w:tcBorders>
              <w:top w:val="nil"/>
              <w:left w:val="nil"/>
              <w:bottom w:val="nil"/>
              <w:right w:val="nil"/>
            </w:tcBorders>
            <w:shd w:val="clear" w:color="FFFFFF" w:fill="FFFFFF"/>
            <w:vAlign w:val="center"/>
            <w:hideMark/>
          </w:tcPr>
          <w:p w14:paraId="3C2A0CD7"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68,82</w:t>
            </w:r>
          </w:p>
        </w:tc>
      </w:tr>
      <w:tr w:rsidR="00CF6C22" w14:paraId="7014819C" w14:textId="77777777" w:rsidTr="007E438E">
        <w:trPr>
          <w:trHeight w:val="301"/>
        </w:trPr>
        <w:tc>
          <w:tcPr>
            <w:tcW w:w="2152" w:type="dxa"/>
            <w:tcBorders>
              <w:top w:val="nil"/>
              <w:left w:val="nil"/>
              <w:bottom w:val="nil"/>
              <w:right w:val="nil"/>
            </w:tcBorders>
            <w:shd w:val="clear" w:color="auto" w:fill="auto"/>
            <w:vAlign w:val="center"/>
            <w:hideMark/>
          </w:tcPr>
          <w:p w14:paraId="65A83D96" w14:textId="77777777" w:rsidR="00CF6C22" w:rsidRDefault="00CF6C22" w:rsidP="007E438E">
            <w:pPr>
              <w:rPr>
                <w:rFonts w:ascii="Arial" w:hAnsi="Arial" w:cs="Arial"/>
                <w:color w:val="000000"/>
                <w:sz w:val="18"/>
                <w:szCs w:val="18"/>
              </w:rPr>
            </w:pPr>
            <w:r>
              <w:rPr>
                <w:rFonts w:ascii="Arial" w:hAnsi="Arial" w:cs="Arial"/>
                <w:color w:val="000000"/>
                <w:sz w:val="18"/>
                <w:szCs w:val="18"/>
              </w:rPr>
              <w:t>3232</w:t>
            </w:r>
          </w:p>
        </w:tc>
        <w:tc>
          <w:tcPr>
            <w:tcW w:w="6896" w:type="dxa"/>
            <w:tcBorders>
              <w:top w:val="nil"/>
              <w:left w:val="nil"/>
              <w:bottom w:val="nil"/>
              <w:right w:val="nil"/>
            </w:tcBorders>
            <w:shd w:val="clear" w:color="auto" w:fill="auto"/>
            <w:vAlign w:val="center"/>
            <w:hideMark/>
          </w:tcPr>
          <w:p w14:paraId="024F8E92" w14:textId="77777777" w:rsidR="00CF6C22" w:rsidRDefault="00CF6C22" w:rsidP="007E438E">
            <w:pPr>
              <w:rPr>
                <w:rFonts w:ascii="Arial" w:hAnsi="Arial" w:cs="Arial"/>
                <w:color w:val="000000"/>
                <w:sz w:val="18"/>
                <w:szCs w:val="18"/>
              </w:rPr>
            </w:pPr>
            <w:r>
              <w:rPr>
                <w:rFonts w:ascii="Arial" w:hAnsi="Arial" w:cs="Arial"/>
                <w:color w:val="000000"/>
                <w:sz w:val="18"/>
                <w:szCs w:val="18"/>
              </w:rPr>
              <w:t>Održavanje groblja</w:t>
            </w:r>
          </w:p>
        </w:tc>
        <w:tc>
          <w:tcPr>
            <w:tcW w:w="1485" w:type="dxa"/>
            <w:tcBorders>
              <w:top w:val="nil"/>
              <w:left w:val="nil"/>
              <w:bottom w:val="nil"/>
              <w:right w:val="nil"/>
            </w:tcBorders>
            <w:shd w:val="clear" w:color="auto" w:fill="auto"/>
            <w:vAlign w:val="center"/>
            <w:hideMark/>
          </w:tcPr>
          <w:p w14:paraId="411D19CE"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6.500,00</w:t>
            </w:r>
          </w:p>
        </w:tc>
        <w:tc>
          <w:tcPr>
            <w:tcW w:w="1485" w:type="dxa"/>
            <w:tcBorders>
              <w:top w:val="nil"/>
              <w:left w:val="nil"/>
              <w:bottom w:val="nil"/>
              <w:right w:val="nil"/>
            </w:tcBorders>
            <w:shd w:val="clear" w:color="auto" w:fill="auto"/>
            <w:vAlign w:val="center"/>
            <w:hideMark/>
          </w:tcPr>
          <w:p w14:paraId="1473D878"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4.473,36</w:t>
            </w:r>
          </w:p>
        </w:tc>
        <w:tc>
          <w:tcPr>
            <w:tcW w:w="1485" w:type="dxa"/>
            <w:tcBorders>
              <w:top w:val="nil"/>
              <w:left w:val="nil"/>
              <w:bottom w:val="nil"/>
              <w:right w:val="nil"/>
            </w:tcBorders>
            <w:shd w:val="clear" w:color="auto" w:fill="auto"/>
            <w:vAlign w:val="center"/>
            <w:hideMark/>
          </w:tcPr>
          <w:p w14:paraId="3B443BE6"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2.026,64</w:t>
            </w:r>
          </w:p>
        </w:tc>
        <w:tc>
          <w:tcPr>
            <w:tcW w:w="952" w:type="dxa"/>
            <w:tcBorders>
              <w:top w:val="nil"/>
              <w:left w:val="nil"/>
              <w:bottom w:val="nil"/>
              <w:right w:val="nil"/>
            </w:tcBorders>
            <w:shd w:val="clear" w:color="auto" w:fill="auto"/>
            <w:vAlign w:val="center"/>
            <w:hideMark/>
          </w:tcPr>
          <w:p w14:paraId="43BACB42"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68,82</w:t>
            </w:r>
          </w:p>
        </w:tc>
      </w:tr>
    </w:tbl>
    <w:p w14:paraId="5DBD2752" w14:textId="77777777" w:rsidR="00CF6C22" w:rsidRDefault="00CF6C22" w:rsidP="00CF6C22">
      <w:pPr>
        <w:rPr>
          <w:bCs/>
          <w:color w:val="000000"/>
          <w:szCs w:val="16"/>
        </w:rPr>
      </w:pPr>
    </w:p>
    <w:p w14:paraId="3C9A5320" w14:textId="77777777" w:rsidR="00CF6C22" w:rsidRDefault="00CF6C22" w:rsidP="00CF6C22">
      <w:pPr>
        <w:pStyle w:val="Tijeloteksta"/>
        <w:ind w:left="236" w:right="438" w:firstLine="720"/>
        <w:rPr>
          <w:bCs/>
          <w:color w:val="000000"/>
          <w:szCs w:val="16"/>
        </w:rPr>
      </w:pPr>
      <w:r>
        <w:rPr>
          <w:bCs/>
          <w:color w:val="000000"/>
          <w:szCs w:val="16"/>
        </w:rPr>
        <w:tab/>
      </w:r>
    </w:p>
    <w:p w14:paraId="0773C068" w14:textId="77777777" w:rsidR="00CF6C22" w:rsidRDefault="00CF6C22" w:rsidP="00CF6C22">
      <w:pPr>
        <w:pStyle w:val="Tijeloteksta"/>
        <w:ind w:left="236" w:right="438" w:firstLine="720"/>
        <w:rPr>
          <w:b/>
          <w:szCs w:val="28"/>
          <w:lang w:val="pl-PL"/>
        </w:rPr>
      </w:pPr>
      <w:r>
        <w:rPr>
          <w:b/>
          <w:szCs w:val="28"/>
          <w:lang w:val="pl-PL"/>
        </w:rPr>
        <w:t>6. Građevine i uređaji javne namjene:</w:t>
      </w:r>
    </w:p>
    <w:p w14:paraId="7EA8F7B8" w14:textId="77777777" w:rsidR="00CF6C22" w:rsidRDefault="00CF6C22" w:rsidP="00CF6C22">
      <w:pPr>
        <w:pStyle w:val="Tijeloteksta"/>
        <w:ind w:left="236" w:right="438" w:firstLine="720"/>
        <w:rPr>
          <w:b/>
          <w:szCs w:val="28"/>
          <w:lang w:val="pl-PL"/>
        </w:rPr>
      </w:pPr>
      <w:r>
        <w:rPr>
          <w:b/>
          <w:szCs w:val="28"/>
          <w:lang w:val="pl-PL"/>
        </w:rPr>
        <w:lastRenderedPageBreak/>
        <w:t>Planiralo se ulaganje u građevine i uređaje javne namjene u iznosu od 2.391,00 EUR, a utrošeno je 476,25 EUR, izvor financiranja je planiran iz općih prihoda i primitaka u iznosu od 1.330,00 EUR, a utrošeno u izosu od 476,25 EUR te iz ostalih prihoda za posebne namjene u iznosu od 1.061,00 EUR, a utrošeno u iznosu od 0,00 EUR, kako slijedi:</w:t>
      </w:r>
    </w:p>
    <w:p w14:paraId="333458E9" w14:textId="77777777" w:rsidR="00CF6C22" w:rsidRDefault="00CF6C22" w:rsidP="00CF6C22">
      <w:pPr>
        <w:pStyle w:val="Tijeloteksta"/>
        <w:ind w:right="438" w:firstLine="709"/>
        <w:rPr>
          <w:bCs/>
          <w:color w:val="000000"/>
          <w:szCs w:val="16"/>
        </w:rPr>
      </w:pPr>
      <w:r>
        <w:rPr>
          <w:bCs/>
          <w:color w:val="000000"/>
          <w:szCs w:val="16"/>
        </w:rPr>
        <w:t>- OZNAKE ULICA I ZNAKOVI:</w:t>
      </w:r>
    </w:p>
    <w:p w14:paraId="7A43C147" w14:textId="77777777" w:rsidR="00CF6C22" w:rsidRDefault="00CF6C22" w:rsidP="00CF6C22">
      <w:pPr>
        <w:pStyle w:val="Tijeloteksta"/>
        <w:ind w:right="438"/>
        <w:rPr>
          <w:bCs/>
          <w:szCs w:val="16"/>
        </w:rPr>
      </w:pPr>
      <w:r>
        <w:rPr>
          <w:bCs/>
          <w:color w:val="000000"/>
          <w:szCs w:val="16"/>
        </w:rPr>
        <w:tab/>
        <w:t xml:space="preserve">- opis i opseg </w:t>
      </w:r>
      <w:r w:rsidRPr="00246D60">
        <w:rPr>
          <w:bCs/>
          <w:szCs w:val="16"/>
        </w:rPr>
        <w:t xml:space="preserve">poslova: </w:t>
      </w:r>
      <w:r>
        <w:rPr>
          <w:bCs/>
          <w:szCs w:val="16"/>
        </w:rPr>
        <w:t>planirala se</w:t>
      </w:r>
      <w:r w:rsidRPr="00246D60">
        <w:rPr>
          <w:bCs/>
          <w:szCs w:val="16"/>
        </w:rPr>
        <w:t xml:space="preserve"> </w:t>
      </w:r>
      <w:r>
        <w:rPr>
          <w:bCs/>
          <w:szCs w:val="16"/>
        </w:rPr>
        <w:t>nabava prometnih znakova no tijekom godine nije se pojavila potreba za istim</w:t>
      </w:r>
    </w:p>
    <w:p w14:paraId="145AAA72" w14:textId="77777777" w:rsidR="00CF6C22" w:rsidRDefault="00CF6C22" w:rsidP="00CF6C22">
      <w:pPr>
        <w:pStyle w:val="Tijeloteksta"/>
        <w:ind w:right="438" w:firstLine="709"/>
        <w:rPr>
          <w:bCs/>
          <w:szCs w:val="16"/>
        </w:rPr>
      </w:pPr>
      <w:r>
        <w:rPr>
          <w:bCs/>
          <w:szCs w:val="16"/>
        </w:rPr>
        <w:t xml:space="preserve">- </w:t>
      </w:r>
      <w:r w:rsidRPr="00246D60">
        <w:rPr>
          <w:bCs/>
          <w:szCs w:val="16"/>
        </w:rPr>
        <w:t xml:space="preserve">Planiralo se ulaganje u </w:t>
      </w:r>
      <w:r>
        <w:rPr>
          <w:bCs/>
          <w:szCs w:val="16"/>
        </w:rPr>
        <w:t>oznake ulica i znakove</w:t>
      </w:r>
      <w:r w:rsidRPr="00700A0E">
        <w:rPr>
          <w:bCs/>
          <w:szCs w:val="16"/>
        </w:rPr>
        <w:t xml:space="preserve"> u iznosu od </w:t>
      </w:r>
      <w:r>
        <w:rPr>
          <w:bCs/>
          <w:szCs w:val="16"/>
        </w:rPr>
        <w:t xml:space="preserve">1.062,00 EUR, </w:t>
      </w:r>
      <w:r w:rsidRPr="00700A0E">
        <w:rPr>
          <w:bCs/>
          <w:szCs w:val="16"/>
        </w:rPr>
        <w:t xml:space="preserve">a utrošeno je </w:t>
      </w:r>
      <w:r>
        <w:rPr>
          <w:bCs/>
          <w:szCs w:val="16"/>
        </w:rPr>
        <w:t>0,00 EUR</w:t>
      </w:r>
      <w:r w:rsidRPr="00700A0E">
        <w:rPr>
          <w:bCs/>
          <w:szCs w:val="16"/>
        </w:rPr>
        <w:t xml:space="preserve"> </w:t>
      </w:r>
    </w:p>
    <w:p w14:paraId="75498F62" w14:textId="77777777" w:rsidR="00CF6C22" w:rsidRDefault="00CF6C22" w:rsidP="00CF6C22">
      <w:pPr>
        <w:pStyle w:val="Tijeloteksta"/>
        <w:ind w:right="438" w:firstLine="709"/>
        <w:rPr>
          <w:b/>
          <w:szCs w:val="28"/>
          <w:lang w:val="pl-PL"/>
        </w:rPr>
      </w:pPr>
      <w:r>
        <w:rPr>
          <w:bCs/>
          <w:color w:val="000000"/>
          <w:szCs w:val="16"/>
        </w:rPr>
        <w:t xml:space="preserve">- izvor </w:t>
      </w:r>
      <w:r w:rsidRPr="00700A0E">
        <w:rPr>
          <w:bCs/>
          <w:szCs w:val="16"/>
        </w:rPr>
        <w:t xml:space="preserve">financiranja: je planiran iz </w:t>
      </w:r>
      <w:r>
        <w:rPr>
          <w:bCs/>
          <w:szCs w:val="16"/>
        </w:rPr>
        <w:t>općih prihoda i primitaka</w:t>
      </w:r>
      <w:r w:rsidRPr="00700A0E">
        <w:rPr>
          <w:bCs/>
          <w:szCs w:val="16"/>
        </w:rPr>
        <w:t xml:space="preserve"> u iznosu od </w:t>
      </w:r>
      <w:r>
        <w:rPr>
          <w:bCs/>
          <w:szCs w:val="16"/>
        </w:rPr>
        <w:t>132,00 EUR</w:t>
      </w:r>
      <w:r w:rsidRPr="00700A0E">
        <w:rPr>
          <w:bCs/>
          <w:szCs w:val="16"/>
        </w:rPr>
        <w:t>, a</w:t>
      </w:r>
      <w:r>
        <w:rPr>
          <w:bCs/>
          <w:szCs w:val="16"/>
        </w:rPr>
        <w:t xml:space="preserve"> realiziran u iznosu od</w:t>
      </w:r>
      <w:r w:rsidRPr="00700A0E">
        <w:rPr>
          <w:bCs/>
          <w:szCs w:val="16"/>
        </w:rPr>
        <w:t xml:space="preserve"> </w:t>
      </w:r>
      <w:r>
        <w:rPr>
          <w:bCs/>
          <w:szCs w:val="16"/>
        </w:rPr>
        <w:t>0,00 EUR</w:t>
      </w:r>
    </w:p>
    <w:p w14:paraId="220E96BE" w14:textId="77777777" w:rsidR="00CF6C22" w:rsidRDefault="00CF6C22" w:rsidP="00CF6C22">
      <w:pPr>
        <w:pStyle w:val="Tijeloteksta"/>
        <w:ind w:right="438"/>
        <w:rPr>
          <w:bCs/>
          <w:szCs w:val="16"/>
        </w:rPr>
      </w:pPr>
      <w:r>
        <w:rPr>
          <w:bCs/>
          <w:color w:val="000000"/>
          <w:szCs w:val="16"/>
        </w:rPr>
        <w:tab/>
        <w:t xml:space="preserve">- izvor </w:t>
      </w:r>
      <w:r w:rsidRPr="00700A0E">
        <w:rPr>
          <w:bCs/>
          <w:szCs w:val="16"/>
        </w:rPr>
        <w:t xml:space="preserve">financiranja: je planiran iz ostalih prihoda za posebne namjene u iznosu od </w:t>
      </w:r>
      <w:r>
        <w:rPr>
          <w:bCs/>
          <w:szCs w:val="16"/>
        </w:rPr>
        <w:t>930,00 EUR</w:t>
      </w:r>
      <w:r w:rsidRPr="00700A0E">
        <w:rPr>
          <w:bCs/>
          <w:szCs w:val="16"/>
        </w:rPr>
        <w:t>, a</w:t>
      </w:r>
      <w:r>
        <w:rPr>
          <w:bCs/>
          <w:szCs w:val="16"/>
        </w:rPr>
        <w:t xml:space="preserve"> realiziran u iznosu od</w:t>
      </w:r>
      <w:r w:rsidRPr="00700A0E">
        <w:rPr>
          <w:bCs/>
          <w:szCs w:val="16"/>
        </w:rPr>
        <w:t xml:space="preserve"> </w:t>
      </w:r>
      <w:r>
        <w:rPr>
          <w:bCs/>
          <w:szCs w:val="16"/>
        </w:rPr>
        <w:t>0,00 EUR</w:t>
      </w:r>
    </w:p>
    <w:p w14:paraId="24B9BF7B" w14:textId="77777777" w:rsidR="00CF6C22" w:rsidRDefault="00CF6C22" w:rsidP="00CF6C22">
      <w:pPr>
        <w:pStyle w:val="Tijeloteksta"/>
        <w:ind w:right="438" w:firstLine="709"/>
        <w:rPr>
          <w:bCs/>
          <w:color w:val="000000"/>
          <w:szCs w:val="16"/>
        </w:rPr>
      </w:pPr>
      <w:r w:rsidRPr="00700A0E">
        <w:rPr>
          <w:bCs/>
          <w:szCs w:val="16"/>
        </w:rPr>
        <w:t>- obrazloženje značajnijeg odstupanja ostvarenih</w:t>
      </w:r>
      <w:r>
        <w:rPr>
          <w:bCs/>
          <w:color w:val="000000"/>
          <w:szCs w:val="16"/>
        </w:rPr>
        <w:t xml:space="preserve"> rashoda u odnosu na planirane: tijekom godine nije bilo potrebne za nabavom prometnih znakova</w:t>
      </w:r>
    </w:p>
    <w:p w14:paraId="04F39DF7" w14:textId="77777777" w:rsidR="00CF6C22" w:rsidRDefault="00CF6C22" w:rsidP="00CF6C22">
      <w:pPr>
        <w:pStyle w:val="Tijeloteksta"/>
        <w:ind w:right="438" w:firstLine="709"/>
        <w:rPr>
          <w:bCs/>
          <w:color w:val="000000"/>
          <w:szCs w:val="16"/>
        </w:rPr>
      </w:pPr>
      <w:r>
        <w:rPr>
          <w:bCs/>
          <w:color w:val="000000"/>
          <w:szCs w:val="16"/>
        </w:rPr>
        <w:t>- VERTIKALNA I HORIZONTALNA SIGNALIZACIJA NA NERAZVRSTANIM CESTAMA</w:t>
      </w:r>
    </w:p>
    <w:p w14:paraId="10FFBCC3" w14:textId="77777777" w:rsidR="00CF6C22" w:rsidRDefault="00CF6C22" w:rsidP="00CF6C22">
      <w:pPr>
        <w:pStyle w:val="Tijeloteksta"/>
        <w:ind w:left="709" w:right="438"/>
        <w:rPr>
          <w:bCs/>
          <w:szCs w:val="16"/>
        </w:rPr>
      </w:pPr>
      <w:r>
        <w:rPr>
          <w:bCs/>
          <w:color w:val="000000"/>
          <w:szCs w:val="16"/>
        </w:rPr>
        <w:t xml:space="preserve">- opis i opseg </w:t>
      </w:r>
      <w:r w:rsidRPr="00246D60">
        <w:rPr>
          <w:bCs/>
          <w:szCs w:val="16"/>
        </w:rPr>
        <w:t xml:space="preserve">poslova: </w:t>
      </w:r>
      <w:r>
        <w:rPr>
          <w:bCs/>
          <w:szCs w:val="16"/>
        </w:rPr>
        <w:t xml:space="preserve">nabava info ploči za vidljivost EU projekata-Sanacija prometnica stradalih u potresu (Ulica Matije Gupca, </w:t>
      </w:r>
      <w:proofErr w:type="spellStart"/>
      <w:r>
        <w:rPr>
          <w:bCs/>
          <w:szCs w:val="16"/>
        </w:rPr>
        <w:t>Otovačka</w:t>
      </w:r>
      <w:proofErr w:type="spellEnd"/>
      <w:r>
        <w:rPr>
          <w:bCs/>
          <w:szCs w:val="16"/>
        </w:rPr>
        <w:t xml:space="preserve"> ulica, Odvojak Zagrebačke, Bregovita ulica, Vinogradski put i dio Vinskog puta)</w:t>
      </w:r>
    </w:p>
    <w:p w14:paraId="3DF948E0" w14:textId="77777777" w:rsidR="00CF6C22" w:rsidRDefault="00CF6C22" w:rsidP="00CF6C22">
      <w:pPr>
        <w:pStyle w:val="Tijeloteksta"/>
        <w:ind w:right="438" w:firstLine="709"/>
        <w:rPr>
          <w:bCs/>
          <w:szCs w:val="16"/>
        </w:rPr>
      </w:pPr>
      <w:r>
        <w:rPr>
          <w:bCs/>
          <w:szCs w:val="16"/>
        </w:rPr>
        <w:t xml:space="preserve">- </w:t>
      </w:r>
      <w:r w:rsidRPr="00246D60">
        <w:rPr>
          <w:bCs/>
          <w:szCs w:val="16"/>
        </w:rPr>
        <w:t xml:space="preserve">Planiralo se ulaganje u </w:t>
      </w:r>
      <w:r>
        <w:rPr>
          <w:bCs/>
          <w:szCs w:val="16"/>
        </w:rPr>
        <w:t>vertikalnu i horizontalnu signalizaciju na nerazvrstanim cestama</w:t>
      </w:r>
      <w:r w:rsidRPr="00700A0E">
        <w:rPr>
          <w:bCs/>
          <w:szCs w:val="16"/>
        </w:rPr>
        <w:t xml:space="preserve"> u iznosu od </w:t>
      </w:r>
      <w:r>
        <w:rPr>
          <w:bCs/>
          <w:szCs w:val="16"/>
        </w:rPr>
        <w:t xml:space="preserve">1.329,00 EUR, </w:t>
      </w:r>
      <w:r w:rsidRPr="00700A0E">
        <w:rPr>
          <w:bCs/>
          <w:szCs w:val="16"/>
        </w:rPr>
        <w:t xml:space="preserve">a utrošeno je </w:t>
      </w:r>
      <w:r>
        <w:rPr>
          <w:bCs/>
          <w:szCs w:val="16"/>
        </w:rPr>
        <w:t>476,25 EUR</w:t>
      </w:r>
      <w:r w:rsidRPr="00700A0E">
        <w:rPr>
          <w:bCs/>
          <w:szCs w:val="16"/>
        </w:rPr>
        <w:t xml:space="preserve"> </w:t>
      </w:r>
    </w:p>
    <w:p w14:paraId="1F6D9085" w14:textId="77777777" w:rsidR="00CF6C22" w:rsidRDefault="00CF6C22" w:rsidP="00CF6C22">
      <w:pPr>
        <w:pStyle w:val="Tijeloteksta"/>
        <w:ind w:right="438" w:firstLine="709"/>
        <w:rPr>
          <w:b/>
          <w:szCs w:val="28"/>
          <w:lang w:val="pl-PL"/>
        </w:rPr>
      </w:pPr>
      <w:r>
        <w:rPr>
          <w:bCs/>
          <w:color w:val="000000"/>
          <w:szCs w:val="16"/>
        </w:rPr>
        <w:lastRenderedPageBreak/>
        <w:t xml:space="preserve">- izvor </w:t>
      </w:r>
      <w:r w:rsidRPr="00700A0E">
        <w:rPr>
          <w:bCs/>
          <w:szCs w:val="16"/>
        </w:rPr>
        <w:t xml:space="preserve">financiranja: je planiran iz </w:t>
      </w:r>
      <w:r>
        <w:rPr>
          <w:bCs/>
          <w:szCs w:val="16"/>
        </w:rPr>
        <w:t>općih prihoda i primitaka</w:t>
      </w:r>
      <w:r w:rsidRPr="00700A0E">
        <w:rPr>
          <w:bCs/>
          <w:szCs w:val="16"/>
        </w:rPr>
        <w:t xml:space="preserve"> u iznosu od </w:t>
      </w:r>
      <w:r>
        <w:rPr>
          <w:bCs/>
          <w:szCs w:val="16"/>
        </w:rPr>
        <w:t>1.198,00 EUR</w:t>
      </w:r>
      <w:r w:rsidRPr="00700A0E">
        <w:rPr>
          <w:bCs/>
          <w:szCs w:val="16"/>
        </w:rPr>
        <w:t>, a</w:t>
      </w:r>
      <w:r>
        <w:rPr>
          <w:bCs/>
          <w:szCs w:val="16"/>
        </w:rPr>
        <w:t xml:space="preserve"> realiziran u iznosu od</w:t>
      </w:r>
      <w:r w:rsidRPr="00700A0E">
        <w:rPr>
          <w:bCs/>
          <w:szCs w:val="16"/>
        </w:rPr>
        <w:t xml:space="preserve"> </w:t>
      </w:r>
      <w:r>
        <w:rPr>
          <w:bCs/>
          <w:szCs w:val="16"/>
        </w:rPr>
        <w:t>476,25 EUR</w:t>
      </w:r>
    </w:p>
    <w:p w14:paraId="494DFB4F" w14:textId="77777777" w:rsidR="00CF6C22" w:rsidRDefault="00CF6C22" w:rsidP="00CF6C22">
      <w:pPr>
        <w:pStyle w:val="Tijeloteksta"/>
        <w:ind w:right="438"/>
        <w:rPr>
          <w:bCs/>
          <w:szCs w:val="16"/>
        </w:rPr>
      </w:pPr>
      <w:r>
        <w:rPr>
          <w:bCs/>
          <w:color w:val="000000"/>
          <w:szCs w:val="16"/>
        </w:rPr>
        <w:tab/>
        <w:t xml:space="preserve">- izvor </w:t>
      </w:r>
      <w:r w:rsidRPr="00700A0E">
        <w:rPr>
          <w:bCs/>
          <w:szCs w:val="16"/>
        </w:rPr>
        <w:t xml:space="preserve">financiranja: je planiran iz ostalih prihoda za posebne namjene u iznosu od </w:t>
      </w:r>
      <w:r>
        <w:rPr>
          <w:bCs/>
          <w:szCs w:val="16"/>
        </w:rPr>
        <w:t>131,00 EUR</w:t>
      </w:r>
      <w:r w:rsidRPr="00700A0E">
        <w:rPr>
          <w:bCs/>
          <w:szCs w:val="16"/>
        </w:rPr>
        <w:t>, a</w:t>
      </w:r>
      <w:r>
        <w:rPr>
          <w:bCs/>
          <w:szCs w:val="16"/>
        </w:rPr>
        <w:t xml:space="preserve"> realiziran u iznosu od</w:t>
      </w:r>
      <w:r w:rsidRPr="00700A0E">
        <w:rPr>
          <w:bCs/>
          <w:szCs w:val="16"/>
        </w:rPr>
        <w:t xml:space="preserve"> </w:t>
      </w:r>
      <w:r>
        <w:rPr>
          <w:bCs/>
          <w:szCs w:val="16"/>
        </w:rPr>
        <w:t>0,00 EUR</w:t>
      </w:r>
    </w:p>
    <w:p w14:paraId="4FAED9FE" w14:textId="77777777" w:rsidR="00CF6C22" w:rsidRDefault="00CF6C22" w:rsidP="00CF6C22">
      <w:pPr>
        <w:pStyle w:val="Tijeloteksta"/>
        <w:ind w:right="438" w:firstLine="709"/>
        <w:rPr>
          <w:bCs/>
          <w:color w:val="000000"/>
          <w:szCs w:val="16"/>
        </w:rPr>
      </w:pPr>
      <w:r w:rsidRPr="00700A0E">
        <w:rPr>
          <w:bCs/>
          <w:szCs w:val="16"/>
        </w:rPr>
        <w:t>- obrazloženje značajnijeg odstupanja ostvarenih</w:t>
      </w:r>
      <w:r>
        <w:rPr>
          <w:bCs/>
          <w:color w:val="000000"/>
          <w:szCs w:val="16"/>
        </w:rPr>
        <w:t xml:space="preserve"> rashoda u odnosu na planirane: nema značajnijeg odstupanja</w:t>
      </w:r>
    </w:p>
    <w:p w14:paraId="01EDCC61" w14:textId="77777777" w:rsidR="00CF6C22" w:rsidRDefault="00CF6C22" w:rsidP="00CF6C22">
      <w:pPr>
        <w:pStyle w:val="Tijeloteksta"/>
        <w:ind w:right="438" w:firstLine="709"/>
        <w:rPr>
          <w:bCs/>
          <w:color w:val="000000"/>
          <w:szCs w:val="16"/>
        </w:rPr>
      </w:pPr>
    </w:p>
    <w:tbl>
      <w:tblPr>
        <w:tblW w:w="14501" w:type="dxa"/>
        <w:tblLook w:val="04A0" w:firstRow="1" w:lastRow="0" w:firstColumn="1" w:lastColumn="0" w:noHBand="0" w:noVBand="1"/>
      </w:tblPr>
      <w:tblGrid>
        <w:gridCol w:w="2159"/>
        <w:gridCol w:w="6917"/>
        <w:gridCol w:w="1490"/>
        <w:gridCol w:w="1490"/>
        <w:gridCol w:w="1490"/>
        <w:gridCol w:w="955"/>
      </w:tblGrid>
      <w:tr w:rsidR="00CF6C22" w14:paraId="6CA3A374" w14:textId="77777777" w:rsidTr="007E438E">
        <w:trPr>
          <w:trHeight w:val="278"/>
        </w:trPr>
        <w:tc>
          <w:tcPr>
            <w:tcW w:w="2159" w:type="dxa"/>
            <w:tcBorders>
              <w:top w:val="single" w:sz="4" w:space="0" w:color="000000"/>
              <w:left w:val="nil"/>
              <w:bottom w:val="single" w:sz="4" w:space="0" w:color="000000"/>
              <w:right w:val="nil"/>
            </w:tcBorders>
            <w:shd w:val="clear" w:color="auto" w:fill="auto"/>
            <w:vAlign w:val="center"/>
            <w:hideMark/>
          </w:tcPr>
          <w:p w14:paraId="1AC65652" w14:textId="77777777" w:rsidR="00CF6C22" w:rsidRDefault="00CF6C22" w:rsidP="007E438E">
            <w:pPr>
              <w:rPr>
                <w:rFonts w:ascii="Arial" w:hAnsi="Arial" w:cs="Arial"/>
                <w:color w:val="000000"/>
                <w:sz w:val="18"/>
                <w:szCs w:val="18"/>
              </w:rPr>
            </w:pPr>
            <w:r>
              <w:rPr>
                <w:rFonts w:ascii="Arial" w:hAnsi="Arial" w:cs="Arial"/>
                <w:color w:val="000000"/>
                <w:sz w:val="18"/>
                <w:szCs w:val="18"/>
              </w:rPr>
              <w:t>BROJ KONTA</w:t>
            </w:r>
          </w:p>
        </w:tc>
        <w:tc>
          <w:tcPr>
            <w:tcW w:w="6917" w:type="dxa"/>
            <w:tcBorders>
              <w:top w:val="single" w:sz="4" w:space="0" w:color="000000"/>
              <w:left w:val="nil"/>
              <w:bottom w:val="single" w:sz="4" w:space="0" w:color="000000"/>
              <w:right w:val="nil"/>
            </w:tcBorders>
            <w:shd w:val="clear" w:color="auto" w:fill="auto"/>
            <w:vAlign w:val="center"/>
            <w:hideMark/>
          </w:tcPr>
          <w:p w14:paraId="45EA3A4B" w14:textId="77777777" w:rsidR="00CF6C22" w:rsidRDefault="00CF6C22" w:rsidP="007E438E">
            <w:pPr>
              <w:rPr>
                <w:rFonts w:ascii="Arial" w:hAnsi="Arial" w:cs="Arial"/>
                <w:color w:val="000000"/>
                <w:sz w:val="18"/>
                <w:szCs w:val="18"/>
              </w:rPr>
            </w:pPr>
            <w:r>
              <w:rPr>
                <w:rFonts w:ascii="Arial" w:hAnsi="Arial" w:cs="Arial"/>
                <w:color w:val="000000"/>
                <w:sz w:val="18"/>
                <w:szCs w:val="18"/>
              </w:rPr>
              <w:t>VRSTA RASHODA / IZDATAKA</w:t>
            </w:r>
          </w:p>
        </w:tc>
        <w:tc>
          <w:tcPr>
            <w:tcW w:w="1490" w:type="dxa"/>
            <w:tcBorders>
              <w:top w:val="single" w:sz="4" w:space="0" w:color="000000"/>
              <w:left w:val="nil"/>
              <w:bottom w:val="single" w:sz="4" w:space="0" w:color="000000"/>
              <w:right w:val="nil"/>
            </w:tcBorders>
            <w:shd w:val="clear" w:color="auto" w:fill="auto"/>
            <w:vAlign w:val="center"/>
            <w:hideMark/>
          </w:tcPr>
          <w:p w14:paraId="45CB2A0F"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PLANIRANO</w:t>
            </w:r>
          </w:p>
        </w:tc>
        <w:tc>
          <w:tcPr>
            <w:tcW w:w="1490" w:type="dxa"/>
            <w:tcBorders>
              <w:top w:val="single" w:sz="4" w:space="0" w:color="000000"/>
              <w:left w:val="nil"/>
              <w:bottom w:val="single" w:sz="4" w:space="0" w:color="000000"/>
              <w:right w:val="nil"/>
            </w:tcBorders>
            <w:shd w:val="clear" w:color="auto" w:fill="auto"/>
            <w:vAlign w:val="center"/>
            <w:hideMark/>
          </w:tcPr>
          <w:p w14:paraId="1E1960FC"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REALIZIRANO</w:t>
            </w:r>
          </w:p>
        </w:tc>
        <w:tc>
          <w:tcPr>
            <w:tcW w:w="1490" w:type="dxa"/>
            <w:tcBorders>
              <w:top w:val="single" w:sz="4" w:space="0" w:color="000000"/>
              <w:left w:val="nil"/>
              <w:bottom w:val="single" w:sz="4" w:space="0" w:color="000000"/>
              <w:right w:val="nil"/>
            </w:tcBorders>
            <w:shd w:val="clear" w:color="auto" w:fill="auto"/>
            <w:vAlign w:val="center"/>
            <w:hideMark/>
          </w:tcPr>
          <w:p w14:paraId="4EAA6DBA"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RAZLIKA</w:t>
            </w:r>
          </w:p>
        </w:tc>
        <w:tc>
          <w:tcPr>
            <w:tcW w:w="955" w:type="dxa"/>
            <w:tcBorders>
              <w:top w:val="single" w:sz="4" w:space="0" w:color="000000"/>
              <w:left w:val="nil"/>
              <w:bottom w:val="single" w:sz="4" w:space="0" w:color="000000"/>
              <w:right w:val="nil"/>
            </w:tcBorders>
            <w:shd w:val="clear" w:color="auto" w:fill="auto"/>
            <w:vAlign w:val="center"/>
            <w:hideMark/>
          </w:tcPr>
          <w:p w14:paraId="7B404BAA"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INDEKS</w:t>
            </w:r>
          </w:p>
        </w:tc>
      </w:tr>
      <w:tr w:rsidR="00CF6C22" w14:paraId="4C45A990" w14:textId="77777777" w:rsidTr="007E438E">
        <w:trPr>
          <w:trHeight w:val="278"/>
        </w:trPr>
        <w:tc>
          <w:tcPr>
            <w:tcW w:w="2159" w:type="dxa"/>
            <w:tcBorders>
              <w:top w:val="nil"/>
              <w:left w:val="nil"/>
              <w:bottom w:val="nil"/>
              <w:right w:val="nil"/>
            </w:tcBorders>
            <w:shd w:val="clear" w:color="0080C0" w:fill="0080C0"/>
            <w:vAlign w:val="center"/>
            <w:hideMark/>
          </w:tcPr>
          <w:p w14:paraId="5CC28C27"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Aktivnost  A100008</w:t>
            </w:r>
          </w:p>
        </w:tc>
        <w:tc>
          <w:tcPr>
            <w:tcW w:w="6917" w:type="dxa"/>
            <w:tcBorders>
              <w:top w:val="nil"/>
              <w:left w:val="nil"/>
              <w:bottom w:val="nil"/>
              <w:right w:val="nil"/>
            </w:tcBorders>
            <w:shd w:val="clear" w:color="0080C0" w:fill="0080C0"/>
            <w:vAlign w:val="center"/>
            <w:hideMark/>
          </w:tcPr>
          <w:p w14:paraId="2E87AD7A"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Građevine i uređaji javne namjene</w:t>
            </w:r>
          </w:p>
        </w:tc>
        <w:tc>
          <w:tcPr>
            <w:tcW w:w="1490" w:type="dxa"/>
            <w:tcBorders>
              <w:top w:val="nil"/>
              <w:left w:val="nil"/>
              <w:bottom w:val="nil"/>
              <w:right w:val="nil"/>
            </w:tcBorders>
            <w:shd w:val="clear" w:color="0080C0" w:fill="0080C0"/>
            <w:vAlign w:val="center"/>
            <w:hideMark/>
          </w:tcPr>
          <w:p w14:paraId="2616FE15"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2.391,00</w:t>
            </w:r>
          </w:p>
        </w:tc>
        <w:tc>
          <w:tcPr>
            <w:tcW w:w="1490" w:type="dxa"/>
            <w:tcBorders>
              <w:top w:val="nil"/>
              <w:left w:val="nil"/>
              <w:bottom w:val="nil"/>
              <w:right w:val="nil"/>
            </w:tcBorders>
            <w:shd w:val="clear" w:color="0080C0" w:fill="0080C0"/>
            <w:vAlign w:val="center"/>
            <w:hideMark/>
          </w:tcPr>
          <w:p w14:paraId="5B1E4085"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476,25</w:t>
            </w:r>
          </w:p>
        </w:tc>
        <w:tc>
          <w:tcPr>
            <w:tcW w:w="1490" w:type="dxa"/>
            <w:tcBorders>
              <w:top w:val="nil"/>
              <w:left w:val="nil"/>
              <w:bottom w:val="nil"/>
              <w:right w:val="nil"/>
            </w:tcBorders>
            <w:shd w:val="clear" w:color="0080C0" w:fill="0080C0"/>
            <w:vAlign w:val="center"/>
            <w:hideMark/>
          </w:tcPr>
          <w:p w14:paraId="329E26CD"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1.914,75</w:t>
            </w:r>
          </w:p>
        </w:tc>
        <w:tc>
          <w:tcPr>
            <w:tcW w:w="955" w:type="dxa"/>
            <w:tcBorders>
              <w:top w:val="nil"/>
              <w:left w:val="nil"/>
              <w:bottom w:val="nil"/>
              <w:right w:val="nil"/>
            </w:tcBorders>
            <w:shd w:val="clear" w:color="0080C0" w:fill="0080C0"/>
            <w:vAlign w:val="center"/>
            <w:hideMark/>
          </w:tcPr>
          <w:p w14:paraId="7843634E"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19,92</w:t>
            </w:r>
          </w:p>
        </w:tc>
      </w:tr>
      <w:tr w:rsidR="00CF6C22" w14:paraId="60EA0775" w14:textId="77777777" w:rsidTr="007E438E">
        <w:trPr>
          <w:trHeight w:val="278"/>
        </w:trPr>
        <w:tc>
          <w:tcPr>
            <w:tcW w:w="2159" w:type="dxa"/>
            <w:tcBorders>
              <w:top w:val="nil"/>
              <w:left w:val="nil"/>
              <w:bottom w:val="nil"/>
              <w:right w:val="nil"/>
            </w:tcBorders>
            <w:shd w:val="clear" w:color="FFFF80" w:fill="FFFF80"/>
            <w:vAlign w:val="center"/>
            <w:hideMark/>
          </w:tcPr>
          <w:p w14:paraId="2786C777"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1.</w:t>
            </w:r>
          </w:p>
        </w:tc>
        <w:tc>
          <w:tcPr>
            <w:tcW w:w="6917" w:type="dxa"/>
            <w:tcBorders>
              <w:top w:val="nil"/>
              <w:left w:val="nil"/>
              <w:bottom w:val="nil"/>
              <w:right w:val="nil"/>
            </w:tcBorders>
            <w:shd w:val="clear" w:color="FFFF80" w:fill="FFFF80"/>
            <w:vAlign w:val="center"/>
            <w:hideMark/>
          </w:tcPr>
          <w:p w14:paraId="789EE503"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Opći prihodi i primici</w:t>
            </w:r>
          </w:p>
        </w:tc>
        <w:tc>
          <w:tcPr>
            <w:tcW w:w="1490" w:type="dxa"/>
            <w:tcBorders>
              <w:top w:val="nil"/>
              <w:left w:val="nil"/>
              <w:bottom w:val="nil"/>
              <w:right w:val="nil"/>
            </w:tcBorders>
            <w:shd w:val="clear" w:color="FFFF80" w:fill="FFFF80"/>
            <w:vAlign w:val="center"/>
            <w:hideMark/>
          </w:tcPr>
          <w:p w14:paraId="02C49A8E"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1.330,00</w:t>
            </w:r>
          </w:p>
        </w:tc>
        <w:tc>
          <w:tcPr>
            <w:tcW w:w="1490" w:type="dxa"/>
            <w:tcBorders>
              <w:top w:val="nil"/>
              <w:left w:val="nil"/>
              <w:bottom w:val="nil"/>
              <w:right w:val="nil"/>
            </w:tcBorders>
            <w:shd w:val="clear" w:color="FFFF80" w:fill="FFFF80"/>
            <w:vAlign w:val="center"/>
            <w:hideMark/>
          </w:tcPr>
          <w:p w14:paraId="4B69F3CE"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476,25</w:t>
            </w:r>
          </w:p>
        </w:tc>
        <w:tc>
          <w:tcPr>
            <w:tcW w:w="1490" w:type="dxa"/>
            <w:tcBorders>
              <w:top w:val="nil"/>
              <w:left w:val="nil"/>
              <w:bottom w:val="nil"/>
              <w:right w:val="nil"/>
            </w:tcBorders>
            <w:shd w:val="clear" w:color="FFFF80" w:fill="FFFF80"/>
            <w:vAlign w:val="center"/>
            <w:hideMark/>
          </w:tcPr>
          <w:p w14:paraId="3ABB04D9"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853,75</w:t>
            </w:r>
          </w:p>
        </w:tc>
        <w:tc>
          <w:tcPr>
            <w:tcW w:w="955" w:type="dxa"/>
            <w:tcBorders>
              <w:top w:val="nil"/>
              <w:left w:val="nil"/>
              <w:bottom w:val="nil"/>
              <w:right w:val="nil"/>
            </w:tcBorders>
            <w:shd w:val="clear" w:color="FFFF80" w:fill="FFFF80"/>
            <w:vAlign w:val="center"/>
            <w:hideMark/>
          </w:tcPr>
          <w:p w14:paraId="33B5CF9A"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35,81</w:t>
            </w:r>
          </w:p>
        </w:tc>
      </w:tr>
      <w:tr w:rsidR="00CF6C22" w14:paraId="081094E4" w14:textId="77777777" w:rsidTr="007E438E">
        <w:trPr>
          <w:trHeight w:val="278"/>
        </w:trPr>
        <w:tc>
          <w:tcPr>
            <w:tcW w:w="2159" w:type="dxa"/>
            <w:tcBorders>
              <w:top w:val="nil"/>
              <w:left w:val="nil"/>
              <w:bottom w:val="nil"/>
              <w:right w:val="nil"/>
            </w:tcBorders>
            <w:shd w:val="clear" w:color="FFFF80" w:fill="FFFF80"/>
            <w:vAlign w:val="center"/>
            <w:hideMark/>
          </w:tcPr>
          <w:p w14:paraId="0D2CFC68"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1.1.</w:t>
            </w:r>
          </w:p>
        </w:tc>
        <w:tc>
          <w:tcPr>
            <w:tcW w:w="6917" w:type="dxa"/>
            <w:tcBorders>
              <w:top w:val="nil"/>
              <w:left w:val="nil"/>
              <w:bottom w:val="nil"/>
              <w:right w:val="nil"/>
            </w:tcBorders>
            <w:shd w:val="clear" w:color="FFFF80" w:fill="FFFF80"/>
            <w:vAlign w:val="center"/>
            <w:hideMark/>
          </w:tcPr>
          <w:p w14:paraId="11DBE0A6"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Opći prihodi i primici</w:t>
            </w:r>
          </w:p>
        </w:tc>
        <w:tc>
          <w:tcPr>
            <w:tcW w:w="1490" w:type="dxa"/>
            <w:tcBorders>
              <w:top w:val="nil"/>
              <w:left w:val="nil"/>
              <w:bottom w:val="nil"/>
              <w:right w:val="nil"/>
            </w:tcBorders>
            <w:shd w:val="clear" w:color="FFFF80" w:fill="FFFF80"/>
            <w:vAlign w:val="center"/>
            <w:hideMark/>
          </w:tcPr>
          <w:p w14:paraId="3B4602FE"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1.330,00</w:t>
            </w:r>
          </w:p>
        </w:tc>
        <w:tc>
          <w:tcPr>
            <w:tcW w:w="1490" w:type="dxa"/>
            <w:tcBorders>
              <w:top w:val="nil"/>
              <w:left w:val="nil"/>
              <w:bottom w:val="nil"/>
              <w:right w:val="nil"/>
            </w:tcBorders>
            <w:shd w:val="clear" w:color="FFFF80" w:fill="FFFF80"/>
            <w:vAlign w:val="center"/>
            <w:hideMark/>
          </w:tcPr>
          <w:p w14:paraId="07ED9714"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476,25</w:t>
            </w:r>
          </w:p>
        </w:tc>
        <w:tc>
          <w:tcPr>
            <w:tcW w:w="1490" w:type="dxa"/>
            <w:tcBorders>
              <w:top w:val="nil"/>
              <w:left w:val="nil"/>
              <w:bottom w:val="nil"/>
              <w:right w:val="nil"/>
            </w:tcBorders>
            <w:shd w:val="clear" w:color="FFFF80" w:fill="FFFF80"/>
            <w:vAlign w:val="center"/>
            <w:hideMark/>
          </w:tcPr>
          <w:p w14:paraId="40C994B6"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853,75</w:t>
            </w:r>
          </w:p>
        </w:tc>
        <w:tc>
          <w:tcPr>
            <w:tcW w:w="955" w:type="dxa"/>
            <w:tcBorders>
              <w:top w:val="nil"/>
              <w:left w:val="nil"/>
              <w:bottom w:val="nil"/>
              <w:right w:val="nil"/>
            </w:tcBorders>
            <w:shd w:val="clear" w:color="FFFF80" w:fill="FFFF80"/>
            <w:vAlign w:val="center"/>
            <w:hideMark/>
          </w:tcPr>
          <w:p w14:paraId="105AD7AC"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35,81</w:t>
            </w:r>
          </w:p>
        </w:tc>
      </w:tr>
      <w:tr w:rsidR="00CF6C22" w14:paraId="3A80F2F1" w14:textId="77777777" w:rsidTr="007E438E">
        <w:trPr>
          <w:trHeight w:val="278"/>
        </w:trPr>
        <w:tc>
          <w:tcPr>
            <w:tcW w:w="2159" w:type="dxa"/>
            <w:tcBorders>
              <w:top w:val="nil"/>
              <w:left w:val="nil"/>
              <w:bottom w:val="nil"/>
              <w:right w:val="nil"/>
            </w:tcBorders>
            <w:shd w:val="clear" w:color="FFFFFF" w:fill="FFFFFF"/>
            <w:vAlign w:val="center"/>
            <w:hideMark/>
          </w:tcPr>
          <w:p w14:paraId="7F2C932A"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4</w:t>
            </w:r>
          </w:p>
        </w:tc>
        <w:tc>
          <w:tcPr>
            <w:tcW w:w="6917" w:type="dxa"/>
            <w:tcBorders>
              <w:top w:val="nil"/>
              <w:left w:val="nil"/>
              <w:bottom w:val="nil"/>
              <w:right w:val="nil"/>
            </w:tcBorders>
            <w:shd w:val="clear" w:color="FFFFFF" w:fill="FFFFFF"/>
            <w:vAlign w:val="center"/>
            <w:hideMark/>
          </w:tcPr>
          <w:p w14:paraId="6C16B621"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Rashodi za nabavu nefinancijske imovine</w:t>
            </w:r>
          </w:p>
        </w:tc>
        <w:tc>
          <w:tcPr>
            <w:tcW w:w="1490" w:type="dxa"/>
            <w:tcBorders>
              <w:top w:val="nil"/>
              <w:left w:val="nil"/>
              <w:bottom w:val="nil"/>
              <w:right w:val="nil"/>
            </w:tcBorders>
            <w:shd w:val="clear" w:color="FFFFFF" w:fill="FFFFFF"/>
            <w:vAlign w:val="center"/>
            <w:hideMark/>
          </w:tcPr>
          <w:p w14:paraId="3E560434"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1.330,00</w:t>
            </w:r>
          </w:p>
        </w:tc>
        <w:tc>
          <w:tcPr>
            <w:tcW w:w="1490" w:type="dxa"/>
            <w:tcBorders>
              <w:top w:val="nil"/>
              <w:left w:val="nil"/>
              <w:bottom w:val="nil"/>
              <w:right w:val="nil"/>
            </w:tcBorders>
            <w:shd w:val="clear" w:color="FFFFFF" w:fill="FFFFFF"/>
            <w:vAlign w:val="center"/>
            <w:hideMark/>
          </w:tcPr>
          <w:p w14:paraId="04EC0E3E"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476,25</w:t>
            </w:r>
          </w:p>
        </w:tc>
        <w:tc>
          <w:tcPr>
            <w:tcW w:w="1490" w:type="dxa"/>
            <w:tcBorders>
              <w:top w:val="nil"/>
              <w:left w:val="nil"/>
              <w:bottom w:val="nil"/>
              <w:right w:val="nil"/>
            </w:tcBorders>
            <w:shd w:val="clear" w:color="FFFFFF" w:fill="FFFFFF"/>
            <w:vAlign w:val="center"/>
            <w:hideMark/>
          </w:tcPr>
          <w:p w14:paraId="6EEB21B5"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853,75</w:t>
            </w:r>
          </w:p>
        </w:tc>
        <w:tc>
          <w:tcPr>
            <w:tcW w:w="955" w:type="dxa"/>
            <w:tcBorders>
              <w:top w:val="nil"/>
              <w:left w:val="nil"/>
              <w:bottom w:val="nil"/>
              <w:right w:val="nil"/>
            </w:tcBorders>
            <w:shd w:val="clear" w:color="FFFFFF" w:fill="FFFFFF"/>
            <w:vAlign w:val="center"/>
            <w:hideMark/>
          </w:tcPr>
          <w:p w14:paraId="4D791E01"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35,81</w:t>
            </w:r>
          </w:p>
        </w:tc>
      </w:tr>
      <w:tr w:rsidR="00CF6C22" w14:paraId="3DE3182C" w14:textId="77777777" w:rsidTr="007E438E">
        <w:trPr>
          <w:trHeight w:val="278"/>
        </w:trPr>
        <w:tc>
          <w:tcPr>
            <w:tcW w:w="2159" w:type="dxa"/>
            <w:tcBorders>
              <w:top w:val="nil"/>
              <w:left w:val="nil"/>
              <w:bottom w:val="nil"/>
              <w:right w:val="nil"/>
            </w:tcBorders>
            <w:shd w:val="clear" w:color="auto" w:fill="auto"/>
            <w:vAlign w:val="center"/>
            <w:hideMark/>
          </w:tcPr>
          <w:p w14:paraId="7FF4D493" w14:textId="77777777" w:rsidR="00CF6C22" w:rsidRDefault="00CF6C22" w:rsidP="007E438E">
            <w:pPr>
              <w:rPr>
                <w:rFonts w:ascii="Arial" w:hAnsi="Arial" w:cs="Arial"/>
                <w:color w:val="000000"/>
                <w:sz w:val="18"/>
                <w:szCs w:val="18"/>
              </w:rPr>
            </w:pPr>
            <w:r>
              <w:rPr>
                <w:rFonts w:ascii="Arial" w:hAnsi="Arial" w:cs="Arial"/>
                <w:color w:val="000000"/>
                <w:sz w:val="18"/>
                <w:szCs w:val="18"/>
              </w:rPr>
              <w:t>4227</w:t>
            </w:r>
          </w:p>
        </w:tc>
        <w:tc>
          <w:tcPr>
            <w:tcW w:w="6917" w:type="dxa"/>
            <w:tcBorders>
              <w:top w:val="nil"/>
              <w:left w:val="nil"/>
              <w:bottom w:val="nil"/>
              <w:right w:val="nil"/>
            </w:tcBorders>
            <w:shd w:val="clear" w:color="auto" w:fill="auto"/>
            <w:vAlign w:val="center"/>
            <w:hideMark/>
          </w:tcPr>
          <w:p w14:paraId="6E8C011D" w14:textId="77777777" w:rsidR="00CF6C22" w:rsidRDefault="00CF6C22" w:rsidP="007E438E">
            <w:pPr>
              <w:rPr>
                <w:rFonts w:ascii="Arial" w:hAnsi="Arial" w:cs="Arial"/>
                <w:color w:val="000000"/>
                <w:sz w:val="18"/>
                <w:szCs w:val="18"/>
              </w:rPr>
            </w:pPr>
            <w:r>
              <w:rPr>
                <w:rFonts w:ascii="Arial" w:hAnsi="Arial" w:cs="Arial"/>
                <w:color w:val="000000"/>
                <w:sz w:val="18"/>
                <w:szCs w:val="18"/>
              </w:rPr>
              <w:t>Oznake ulica i znakovi</w:t>
            </w:r>
          </w:p>
        </w:tc>
        <w:tc>
          <w:tcPr>
            <w:tcW w:w="1490" w:type="dxa"/>
            <w:tcBorders>
              <w:top w:val="nil"/>
              <w:left w:val="nil"/>
              <w:bottom w:val="nil"/>
              <w:right w:val="nil"/>
            </w:tcBorders>
            <w:shd w:val="clear" w:color="auto" w:fill="auto"/>
            <w:vAlign w:val="center"/>
            <w:hideMark/>
          </w:tcPr>
          <w:p w14:paraId="0C139D2A"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132,00</w:t>
            </w:r>
          </w:p>
        </w:tc>
        <w:tc>
          <w:tcPr>
            <w:tcW w:w="1490" w:type="dxa"/>
            <w:tcBorders>
              <w:top w:val="nil"/>
              <w:left w:val="nil"/>
              <w:bottom w:val="nil"/>
              <w:right w:val="nil"/>
            </w:tcBorders>
            <w:shd w:val="clear" w:color="auto" w:fill="auto"/>
            <w:vAlign w:val="center"/>
            <w:hideMark/>
          </w:tcPr>
          <w:p w14:paraId="67810FD3"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0,00</w:t>
            </w:r>
          </w:p>
        </w:tc>
        <w:tc>
          <w:tcPr>
            <w:tcW w:w="1490" w:type="dxa"/>
            <w:tcBorders>
              <w:top w:val="nil"/>
              <w:left w:val="nil"/>
              <w:bottom w:val="nil"/>
              <w:right w:val="nil"/>
            </w:tcBorders>
            <w:shd w:val="clear" w:color="auto" w:fill="auto"/>
            <w:vAlign w:val="center"/>
            <w:hideMark/>
          </w:tcPr>
          <w:p w14:paraId="5D48FB00"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132,00</w:t>
            </w:r>
          </w:p>
        </w:tc>
        <w:tc>
          <w:tcPr>
            <w:tcW w:w="955" w:type="dxa"/>
            <w:tcBorders>
              <w:top w:val="nil"/>
              <w:left w:val="nil"/>
              <w:bottom w:val="nil"/>
              <w:right w:val="nil"/>
            </w:tcBorders>
            <w:shd w:val="clear" w:color="auto" w:fill="auto"/>
            <w:vAlign w:val="center"/>
            <w:hideMark/>
          </w:tcPr>
          <w:p w14:paraId="53D217AD"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0,00</w:t>
            </w:r>
          </w:p>
        </w:tc>
      </w:tr>
      <w:tr w:rsidR="00CF6C22" w14:paraId="537CC7D0" w14:textId="77777777" w:rsidTr="007E438E">
        <w:trPr>
          <w:trHeight w:val="278"/>
        </w:trPr>
        <w:tc>
          <w:tcPr>
            <w:tcW w:w="2159" w:type="dxa"/>
            <w:tcBorders>
              <w:top w:val="nil"/>
              <w:left w:val="nil"/>
              <w:bottom w:val="nil"/>
              <w:right w:val="nil"/>
            </w:tcBorders>
            <w:shd w:val="clear" w:color="auto" w:fill="auto"/>
            <w:vAlign w:val="center"/>
            <w:hideMark/>
          </w:tcPr>
          <w:p w14:paraId="4C231F09" w14:textId="77777777" w:rsidR="00CF6C22" w:rsidRDefault="00CF6C22" w:rsidP="007E438E">
            <w:pPr>
              <w:rPr>
                <w:rFonts w:ascii="Arial" w:hAnsi="Arial" w:cs="Arial"/>
                <w:color w:val="000000"/>
                <w:sz w:val="18"/>
                <w:szCs w:val="18"/>
              </w:rPr>
            </w:pPr>
            <w:r>
              <w:rPr>
                <w:rFonts w:ascii="Arial" w:hAnsi="Arial" w:cs="Arial"/>
                <w:color w:val="000000"/>
                <w:sz w:val="18"/>
                <w:szCs w:val="18"/>
              </w:rPr>
              <w:t>4227</w:t>
            </w:r>
          </w:p>
        </w:tc>
        <w:tc>
          <w:tcPr>
            <w:tcW w:w="6917" w:type="dxa"/>
            <w:tcBorders>
              <w:top w:val="nil"/>
              <w:left w:val="nil"/>
              <w:bottom w:val="nil"/>
              <w:right w:val="nil"/>
            </w:tcBorders>
            <w:shd w:val="clear" w:color="auto" w:fill="auto"/>
            <w:vAlign w:val="center"/>
            <w:hideMark/>
          </w:tcPr>
          <w:p w14:paraId="7A6A67F2" w14:textId="77777777" w:rsidR="00CF6C22" w:rsidRDefault="00CF6C22" w:rsidP="007E438E">
            <w:pPr>
              <w:rPr>
                <w:rFonts w:ascii="Arial" w:hAnsi="Arial" w:cs="Arial"/>
                <w:color w:val="000000"/>
                <w:sz w:val="18"/>
                <w:szCs w:val="18"/>
              </w:rPr>
            </w:pPr>
            <w:r>
              <w:rPr>
                <w:rFonts w:ascii="Arial" w:hAnsi="Arial" w:cs="Arial"/>
                <w:color w:val="000000"/>
                <w:sz w:val="18"/>
                <w:szCs w:val="18"/>
              </w:rPr>
              <w:t xml:space="preserve">Vertikalna i horizontalna signalizacija na </w:t>
            </w:r>
            <w:proofErr w:type="spellStart"/>
            <w:r>
              <w:rPr>
                <w:rFonts w:ascii="Arial" w:hAnsi="Arial" w:cs="Arial"/>
                <w:color w:val="000000"/>
                <w:sz w:val="18"/>
                <w:szCs w:val="18"/>
              </w:rPr>
              <w:t>ner.cestama</w:t>
            </w:r>
            <w:proofErr w:type="spellEnd"/>
          </w:p>
        </w:tc>
        <w:tc>
          <w:tcPr>
            <w:tcW w:w="1490" w:type="dxa"/>
            <w:tcBorders>
              <w:top w:val="nil"/>
              <w:left w:val="nil"/>
              <w:bottom w:val="nil"/>
              <w:right w:val="nil"/>
            </w:tcBorders>
            <w:shd w:val="clear" w:color="auto" w:fill="auto"/>
            <w:vAlign w:val="center"/>
            <w:hideMark/>
          </w:tcPr>
          <w:p w14:paraId="5F229A49"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1.198,00</w:t>
            </w:r>
          </w:p>
        </w:tc>
        <w:tc>
          <w:tcPr>
            <w:tcW w:w="1490" w:type="dxa"/>
            <w:tcBorders>
              <w:top w:val="nil"/>
              <w:left w:val="nil"/>
              <w:bottom w:val="nil"/>
              <w:right w:val="nil"/>
            </w:tcBorders>
            <w:shd w:val="clear" w:color="auto" w:fill="auto"/>
            <w:vAlign w:val="center"/>
            <w:hideMark/>
          </w:tcPr>
          <w:p w14:paraId="4D85C799"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476,25</w:t>
            </w:r>
          </w:p>
        </w:tc>
        <w:tc>
          <w:tcPr>
            <w:tcW w:w="1490" w:type="dxa"/>
            <w:tcBorders>
              <w:top w:val="nil"/>
              <w:left w:val="nil"/>
              <w:bottom w:val="nil"/>
              <w:right w:val="nil"/>
            </w:tcBorders>
            <w:shd w:val="clear" w:color="auto" w:fill="auto"/>
            <w:vAlign w:val="center"/>
            <w:hideMark/>
          </w:tcPr>
          <w:p w14:paraId="204713B2"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721,75</w:t>
            </w:r>
          </w:p>
        </w:tc>
        <w:tc>
          <w:tcPr>
            <w:tcW w:w="955" w:type="dxa"/>
            <w:tcBorders>
              <w:top w:val="nil"/>
              <w:left w:val="nil"/>
              <w:bottom w:val="nil"/>
              <w:right w:val="nil"/>
            </w:tcBorders>
            <w:shd w:val="clear" w:color="auto" w:fill="auto"/>
            <w:vAlign w:val="center"/>
            <w:hideMark/>
          </w:tcPr>
          <w:p w14:paraId="61CB68B5"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39,75</w:t>
            </w:r>
          </w:p>
        </w:tc>
      </w:tr>
      <w:tr w:rsidR="00CF6C22" w14:paraId="2CFF077E" w14:textId="77777777" w:rsidTr="007E438E">
        <w:trPr>
          <w:trHeight w:val="278"/>
        </w:trPr>
        <w:tc>
          <w:tcPr>
            <w:tcW w:w="2159" w:type="dxa"/>
            <w:tcBorders>
              <w:top w:val="nil"/>
              <w:left w:val="nil"/>
              <w:bottom w:val="nil"/>
              <w:right w:val="nil"/>
            </w:tcBorders>
            <w:shd w:val="clear" w:color="FFFF80" w:fill="FFFF80"/>
            <w:vAlign w:val="center"/>
            <w:hideMark/>
          </w:tcPr>
          <w:p w14:paraId="750A4B27"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4.</w:t>
            </w:r>
          </w:p>
        </w:tc>
        <w:tc>
          <w:tcPr>
            <w:tcW w:w="6917" w:type="dxa"/>
            <w:tcBorders>
              <w:top w:val="nil"/>
              <w:left w:val="nil"/>
              <w:bottom w:val="nil"/>
              <w:right w:val="nil"/>
            </w:tcBorders>
            <w:shd w:val="clear" w:color="FFFF80" w:fill="FFFF80"/>
            <w:vAlign w:val="center"/>
            <w:hideMark/>
          </w:tcPr>
          <w:p w14:paraId="26F21A25"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Prihodi za posebne namjene</w:t>
            </w:r>
          </w:p>
        </w:tc>
        <w:tc>
          <w:tcPr>
            <w:tcW w:w="1490" w:type="dxa"/>
            <w:tcBorders>
              <w:top w:val="nil"/>
              <w:left w:val="nil"/>
              <w:bottom w:val="nil"/>
              <w:right w:val="nil"/>
            </w:tcBorders>
            <w:shd w:val="clear" w:color="FFFF80" w:fill="FFFF80"/>
            <w:vAlign w:val="center"/>
            <w:hideMark/>
          </w:tcPr>
          <w:p w14:paraId="30E1C466"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1.061,00</w:t>
            </w:r>
          </w:p>
        </w:tc>
        <w:tc>
          <w:tcPr>
            <w:tcW w:w="1490" w:type="dxa"/>
            <w:tcBorders>
              <w:top w:val="nil"/>
              <w:left w:val="nil"/>
              <w:bottom w:val="nil"/>
              <w:right w:val="nil"/>
            </w:tcBorders>
            <w:shd w:val="clear" w:color="FFFF80" w:fill="FFFF80"/>
            <w:vAlign w:val="center"/>
            <w:hideMark/>
          </w:tcPr>
          <w:p w14:paraId="6038576B"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c>
          <w:tcPr>
            <w:tcW w:w="1490" w:type="dxa"/>
            <w:tcBorders>
              <w:top w:val="nil"/>
              <w:left w:val="nil"/>
              <w:bottom w:val="nil"/>
              <w:right w:val="nil"/>
            </w:tcBorders>
            <w:shd w:val="clear" w:color="FFFF80" w:fill="FFFF80"/>
            <w:vAlign w:val="center"/>
            <w:hideMark/>
          </w:tcPr>
          <w:p w14:paraId="6C7E7FF5"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1.061,00</w:t>
            </w:r>
          </w:p>
        </w:tc>
        <w:tc>
          <w:tcPr>
            <w:tcW w:w="955" w:type="dxa"/>
            <w:tcBorders>
              <w:top w:val="nil"/>
              <w:left w:val="nil"/>
              <w:bottom w:val="nil"/>
              <w:right w:val="nil"/>
            </w:tcBorders>
            <w:shd w:val="clear" w:color="FFFF80" w:fill="FFFF80"/>
            <w:vAlign w:val="center"/>
            <w:hideMark/>
          </w:tcPr>
          <w:p w14:paraId="4BFFBCE9"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r>
      <w:tr w:rsidR="00CF6C22" w14:paraId="13AF0614" w14:textId="77777777" w:rsidTr="007E438E">
        <w:trPr>
          <w:trHeight w:val="278"/>
        </w:trPr>
        <w:tc>
          <w:tcPr>
            <w:tcW w:w="2159" w:type="dxa"/>
            <w:tcBorders>
              <w:top w:val="nil"/>
              <w:left w:val="nil"/>
              <w:bottom w:val="nil"/>
              <w:right w:val="nil"/>
            </w:tcBorders>
            <w:shd w:val="clear" w:color="FFFF80" w:fill="FFFF80"/>
            <w:vAlign w:val="center"/>
            <w:hideMark/>
          </w:tcPr>
          <w:p w14:paraId="4ECF463D"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Izvor   4.3.</w:t>
            </w:r>
          </w:p>
        </w:tc>
        <w:tc>
          <w:tcPr>
            <w:tcW w:w="6917" w:type="dxa"/>
            <w:tcBorders>
              <w:top w:val="nil"/>
              <w:left w:val="nil"/>
              <w:bottom w:val="nil"/>
              <w:right w:val="nil"/>
            </w:tcBorders>
            <w:shd w:val="clear" w:color="FFFF80" w:fill="FFFF80"/>
            <w:vAlign w:val="center"/>
            <w:hideMark/>
          </w:tcPr>
          <w:p w14:paraId="00C6675C"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Ostali prihodi za posebne namjene</w:t>
            </w:r>
          </w:p>
        </w:tc>
        <w:tc>
          <w:tcPr>
            <w:tcW w:w="1490" w:type="dxa"/>
            <w:tcBorders>
              <w:top w:val="nil"/>
              <w:left w:val="nil"/>
              <w:bottom w:val="nil"/>
              <w:right w:val="nil"/>
            </w:tcBorders>
            <w:shd w:val="clear" w:color="FFFF80" w:fill="FFFF80"/>
            <w:vAlign w:val="center"/>
            <w:hideMark/>
          </w:tcPr>
          <w:p w14:paraId="5677D5B0"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1.061,00</w:t>
            </w:r>
          </w:p>
        </w:tc>
        <w:tc>
          <w:tcPr>
            <w:tcW w:w="1490" w:type="dxa"/>
            <w:tcBorders>
              <w:top w:val="nil"/>
              <w:left w:val="nil"/>
              <w:bottom w:val="nil"/>
              <w:right w:val="nil"/>
            </w:tcBorders>
            <w:shd w:val="clear" w:color="FFFF80" w:fill="FFFF80"/>
            <w:vAlign w:val="center"/>
            <w:hideMark/>
          </w:tcPr>
          <w:p w14:paraId="4E4DB3A7"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c>
          <w:tcPr>
            <w:tcW w:w="1490" w:type="dxa"/>
            <w:tcBorders>
              <w:top w:val="nil"/>
              <w:left w:val="nil"/>
              <w:bottom w:val="nil"/>
              <w:right w:val="nil"/>
            </w:tcBorders>
            <w:shd w:val="clear" w:color="FFFF80" w:fill="FFFF80"/>
            <w:vAlign w:val="center"/>
            <w:hideMark/>
          </w:tcPr>
          <w:p w14:paraId="15F1F67F"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1.061,00</w:t>
            </w:r>
          </w:p>
        </w:tc>
        <w:tc>
          <w:tcPr>
            <w:tcW w:w="955" w:type="dxa"/>
            <w:tcBorders>
              <w:top w:val="nil"/>
              <w:left w:val="nil"/>
              <w:bottom w:val="nil"/>
              <w:right w:val="nil"/>
            </w:tcBorders>
            <w:shd w:val="clear" w:color="FFFF80" w:fill="FFFF80"/>
            <w:vAlign w:val="center"/>
            <w:hideMark/>
          </w:tcPr>
          <w:p w14:paraId="7E8A1E08"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r>
      <w:tr w:rsidR="00CF6C22" w14:paraId="0EE05E98" w14:textId="77777777" w:rsidTr="007E438E">
        <w:trPr>
          <w:trHeight w:val="278"/>
        </w:trPr>
        <w:tc>
          <w:tcPr>
            <w:tcW w:w="2159" w:type="dxa"/>
            <w:tcBorders>
              <w:top w:val="nil"/>
              <w:left w:val="nil"/>
              <w:bottom w:val="nil"/>
              <w:right w:val="nil"/>
            </w:tcBorders>
            <w:shd w:val="clear" w:color="FFFFFF" w:fill="FFFFFF"/>
            <w:vAlign w:val="center"/>
            <w:hideMark/>
          </w:tcPr>
          <w:p w14:paraId="3C88F9C5"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4</w:t>
            </w:r>
          </w:p>
        </w:tc>
        <w:tc>
          <w:tcPr>
            <w:tcW w:w="6917" w:type="dxa"/>
            <w:tcBorders>
              <w:top w:val="nil"/>
              <w:left w:val="nil"/>
              <w:bottom w:val="nil"/>
              <w:right w:val="nil"/>
            </w:tcBorders>
            <w:shd w:val="clear" w:color="FFFFFF" w:fill="FFFFFF"/>
            <w:vAlign w:val="center"/>
            <w:hideMark/>
          </w:tcPr>
          <w:p w14:paraId="6DE2BF7F" w14:textId="77777777" w:rsidR="00CF6C22" w:rsidRDefault="00CF6C22" w:rsidP="007E438E">
            <w:pPr>
              <w:rPr>
                <w:rFonts w:ascii="Arial" w:hAnsi="Arial" w:cs="Arial"/>
                <w:b/>
                <w:bCs/>
                <w:color w:val="000000"/>
                <w:sz w:val="18"/>
                <w:szCs w:val="18"/>
              </w:rPr>
            </w:pPr>
            <w:r>
              <w:rPr>
                <w:rFonts w:ascii="Arial" w:hAnsi="Arial" w:cs="Arial"/>
                <w:b/>
                <w:bCs/>
                <w:color w:val="000000"/>
                <w:sz w:val="18"/>
                <w:szCs w:val="18"/>
              </w:rPr>
              <w:t>Rashodi za nabavu nefinancijske imovine</w:t>
            </w:r>
          </w:p>
        </w:tc>
        <w:tc>
          <w:tcPr>
            <w:tcW w:w="1490" w:type="dxa"/>
            <w:tcBorders>
              <w:top w:val="nil"/>
              <w:left w:val="nil"/>
              <w:bottom w:val="nil"/>
              <w:right w:val="nil"/>
            </w:tcBorders>
            <w:shd w:val="clear" w:color="FFFFFF" w:fill="FFFFFF"/>
            <w:vAlign w:val="center"/>
            <w:hideMark/>
          </w:tcPr>
          <w:p w14:paraId="2ED96F89"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1.061,00</w:t>
            </w:r>
          </w:p>
        </w:tc>
        <w:tc>
          <w:tcPr>
            <w:tcW w:w="1490" w:type="dxa"/>
            <w:tcBorders>
              <w:top w:val="nil"/>
              <w:left w:val="nil"/>
              <w:bottom w:val="nil"/>
              <w:right w:val="nil"/>
            </w:tcBorders>
            <w:shd w:val="clear" w:color="FFFFFF" w:fill="FFFFFF"/>
            <w:vAlign w:val="center"/>
            <w:hideMark/>
          </w:tcPr>
          <w:p w14:paraId="6698B31C"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c>
          <w:tcPr>
            <w:tcW w:w="1490" w:type="dxa"/>
            <w:tcBorders>
              <w:top w:val="nil"/>
              <w:left w:val="nil"/>
              <w:bottom w:val="nil"/>
              <w:right w:val="nil"/>
            </w:tcBorders>
            <w:shd w:val="clear" w:color="FFFFFF" w:fill="FFFFFF"/>
            <w:vAlign w:val="center"/>
            <w:hideMark/>
          </w:tcPr>
          <w:p w14:paraId="0B1C18EF"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1.061,00</w:t>
            </w:r>
          </w:p>
        </w:tc>
        <w:tc>
          <w:tcPr>
            <w:tcW w:w="955" w:type="dxa"/>
            <w:tcBorders>
              <w:top w:val="nil"/>
              <w:left w:val="nil"/>
              <w:bottom w:val="nil"/>
              <w:right w:val="nil"/>
            </w:tcBorders>
            <w:shd w:val="clear" w:color="FFFFFF" w:fill="FFFFFF"/>
            <w:vAlign w:val="center"/>
            <w:hideMark/>
          </w:tcPr>
          <w:p w14:paraId="4FF5418B" w14:textId="77777777" w:rsidR="00CF6C22" w:rsidRDefault="00CF6C22" w:rsidP="007E438E">
            <w:pPr>
              <w:jc w:val="right"/>
              <w:rPr>
                <w:rFonts w:ascii="Arial" w:hAnsi="Arial" w:cs="Arial"/>
                <w:b/>
                <w:bCs/>
                <w:color w:val="000000"/>
                <w:sz w:val="18"/>
                <w:szCs w:val="18"/>
              </w:rPr>
            </w:pPr>
            <w:r>
              <w:rPr>
                <w:rFonts w:ascii="Arial" w:hAnsi="Arial" w:cs="Arial"/>
                <w:b/>
                <w:bCs/>
                <w:color w:val="000000"/>
                <w:sz w:val="18"/>
                <w:szCs w:val="18"/>
              </w:rPr>
              <w:t>0,00</w:t>
            </w:r>
          </w:p>
        </w:tc>
      </w:tr>
      <w:tr w:rsidR="00CF6C22" w14:paraId="15527EB3" w14:textId="77777777" w:rsidTr="007E438E">
        <w:trPr>
          <w:trHeight w:val="278"/>
        </w:trPr>
        <w:tc>
          <w:tcPr>
            <w:tcW w:w="2159" w:type="dxa"/>
            <w:tcBorders>
              <w:top w:val="nil"/>
              <w:left w:val="nil"/>
              <w:bottom w:val="nil"/>
              <w:right w:val="nil"/>
            </w:tcBorders>
            <w:shd w:val="clear" w:color="auto" w:fill="auto"/>
            <w:vAlign w:val="center"/>
            <w:hideMark/>
          </w:tcPr>
          <w:p w14:paraId="5099B2AD" w14:textId="77777777" w:rsidR="00CF6C22" w:rsidRDefault="00CF6C22" w:rsidP="007E438E">
            <w:pPr>
              <w:rPr>
                <w:rFonts w:ascii="Arial" w:hAnsi="Arial" w:cs="Arial"/>
                <w:color w:val="000000"/>
                <w:sz w:val="18"/>
                <w:szCs w:val="18"/>
              </w:rPr>
            </w:pPr>
            <w:r>
              <w:rPr>
                <w:rFonts w:ascii="Arial" w:hAnsi="Arial" w:cs="Arial"/>
                <w:color w:val="000000"/>
                <w:sz w:val="18"/>
                <w:szCs w:val="18"/>
              </w:rPr>
              <w:t>4227</w:t>
            </w:r>
          </w:p>
        </w:tc>
        <w:tc>
          <w:tcPr>
            <w:tcW w:w="6917" w:type="dxa"/>
            <w:tcBorders>
              <w:top w:val="nil"/>
              <w:left w:val="nil"/>
              <w:bottom w:val="nil"/>
              <w:right w:val="nil"/>
            </w:tcBorders>
            <w:shd w:val="clear" w:color="auto" w:fill="auto"/>
            <w:vAlign w:val="center"/>
            <w:hideMark/>
          </w:tcPr>
          <w:p w14:paraId="33687F4C" w14:textId="77777777" w:rsidR="00CF6C22" w:rsidRDefault="00CF6C22" w:rsidP="007E438E">
            <w:pPr>
              <w:rPr>
                <w:rFonts w:ascii="Arial" w:hAnsi="Arial" w:cs="Arial"/>
                <w:color w:val="000000"/>
                <w:sz w:val="18"/>
                <w:szCs w:val="18"/>
              </w:rPr>
            </w:pPr>
            <w:r>
              <w:rPr>
                <w:rFonts w:ascii="Arial" w:hAnsi="Arial" w:cs="Arial"/>
                <w:color w:val="000000"/>
                <w:sz w:val="18"/>
                <w:szCs w:val="18"/>
              </w:rPr>
              <w:t>Oznake ulica i znakovi</w:t>
            </w:r>
          </w:p>
        </w:tc>
        <w:tc>
          <w:tcPr>
            <w:tcW w:w="1490" w:type="dxa"/>
            <w:tcBorders>
              <w:top w:val="nil"/>
              <w:left w:val="nil"/>
              <w:bottom w:val="nil"/>
              <w:right w:val="nil"/>
            </w:tcBorders>
            <w:shd w:val="clear" w:color="auto" w:fill="auto"/>
            <w:vAlign w:val="center"/>
            <w:hideMark/>
          </w:tcPr>
          <w:p w14:paraId="4AE86864"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930,00</w:t>
            </w:r>
          </w:p>
        </w:tc>
        <w:tc>
          <w:tcPr>
            <w:tcW w:w="1490" w:type="dxa"/>
            <w:tcBorders>
              <w:top w:val="nil"/>
              <w:left w:val="nil"/>
              <w:bottom w:val="nil"/>
              <w:right w:val="nil"/>
            </w:tcBorders>
            <w:shd w:val="clear" w:color="auto" w:fill="auto"/>
            <w:vAlign w:val="center"/>
            <w:hideMark/>
          </w:tcPr>
          <w:p w14:paraId="50F99FBD"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0,00</w:t>
            </w:r>
          </w:p>
        </w:tc>
        <w:tc>
          <w:tcPr>
            <w:tcW w:w="1490" w:type="dxa"/>
            <w:tcBorders>
              <w:top w:val="nil"/>
              <w:left w:val="nil"/>
              <w:bottom w:val="nil"/>
              <w:right w:val="nil"/>
            </w:tcBorders>
            <w:shd w:val="clear" w:color="auto" w:fill="auto"/>
            <w:vAlign w:val="center"/>
            <w:hideMark/>
          </w:tcPr>
          <w:p w14:paraId="13720695"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930,00</w:t>
            </w:r>
          </w:p>
        </w:tc>
        <w:tc>
          <w:tcPr>
            <w:tcW w:w="955" w:type="dxa"/>
            <w:tcBorders>
              <w:top w:val="nil"/>
              <w:left w:val="nil"/>
              <w:bottom w:val="nil"/>
              <w:right w:val="nil"/>
            </w:tcBorders>
            <w:shd w:val="clear" w:color="auto" w:fill="auto"/>
            <w:vAlign w:val="center"/>
            <w:hideMark/>
          </w:tcPr>
          <w:p w14:paraId="18732B58"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0,00</w:t>
            </w:r>
          </w:p>
        </w:tc>
      </w:tr>
      <w:tr w:rsidR="00CF6C22" w14:paraId="268865A8" w14:textId="77777777" w:rsidTr="007E438E">
        <w:trPr>
          <w:trHeight w:val="278"/>
        </w:trPr>
        <w:tc>
          <w:tcPr>
            <w:tcW w:w="2159" w:type="dxa"/>
            <w:tcBorders>
              <w:top w:val="nil"/>
              <w:left w:val="nil"/>
              <w:bottom w:val="nil"/>
              <w:right w:val="nil"/>
            </w:tcBorders>
            <w:shd w:val="clear" w:color="auto" w:fill="auto"/>
            <w:vAlign w:val="center"/>
            <w:hideMark/>
          </w:tcPr>
          <w:p w14:paraId="18D3678E" w14:textId="77777777" w:rsidR="00CF6C22" w:rsidRDefault="00CF6C22" w:rsidP="007E438E">
            <w:pPr>
              <w:rPr>
                <w:rFonts w:ascii="Arial" w:hAnsi="Arial" w:cs="Arial"/>
                <w:color w:val="000000"/>
                <w:sz w:val="18"/>
                <w:szCs w:val="18"/>
              </w:rPr>
            </w:pPr>
            <w:r>
              <w:rPr>
                <w:rFonts w:ascii="Arial" w:hAnsi="Arial" w:cs="Arial"/>
                <w:color w:val="000000"/>
                <w:sz w:val="18"/>
                <w:szCs w:val="18"/>
              </w:rPr>
              <w:t>4227</w:t>
            </w:r>
          </w:p>
        </w:tc>
        <w:tc>
          <w:tcPr>
            <w:tcW w:w="6917" w:type="dxa"/>
            <w:tcBorders>
              <w:top w:val="nil"/>
              <w:left w:val="nil"/>
              <w:bottom w:val="nil"/>
              <w:right w:val="nil"/>
            </w:tcBorders>
            <w:shd w:val="clear" w:color="auto" w:fill="auto"/>
            <w:vAlign w:val="center"/>
            <w:hideMark/>
          </w:tcPr>
          <w:p w14:paraId="013873DA" w14:textId="77777777" w:rsidR="00CF6C22" w:rsidRDefault="00CF6C22" w:rsidP="007E438E">
            <w:pPr>
              <w:rPr>
                <w:rFonts w:ascii="Arial" w:hAnsi="Arial" w:cs="Arial"/>
                <w:color w:val="000000"/>
                <w:sz w:val="18"/>
                <w:szCs w:val="18"/>
              </w:rPr>
            </w:pPr>
            <w:r>
              <w:rPr>
                <w:rFonts w:ascii="Arial" w:hAnsi="Arial" w:cs="Arial"/>
                <w:color w:val="000000"/>
                <w:sz w:val="18"/>
                <w:szCs w:val="18"/>
              </w:rPr>
              <w:t xml:space="preserve">Vertikalna i horizontalna signalizacija na </w:t>
            </w:r>
            <w:proofErr w:type="spellStart"/>
            <w:r>
              <w:rPr>
                <w:rFonts w:ascii="Arial" w:hAnsi="Arial" w:cs="Arial"/>
                <w:color w:val="000000"/>
                <w:sz w:val="18"/>
                <w:szCs w:val="18"/>
              </w:rPr>
              <w:t>ner.cestama</w:t>
            </w:r>
            <w:proofErr w:type="spellEnd"/>
          </w:p>
        </w:tc>
        <w:tc>
          <w:tcPr>
            <w:tcW w:w="1490" w:type="dxa"/>
            <w:tcBorders>
              <w:top w:val="nil"/>
              <w:left w:val="nil"/>
              <w:bottom w:val="nil"/>
              <w:right w:val="nil"/>
            </w:tcBorders>
            <w:shd w:val="clear" w:color="auto" w:fill="auto"/>
            <w:vAlign w:val="center"/>
            <w:hideMark/>
          </w:tcPr>
          <w:p w14:paraId="6DC12DB0"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131,00</w:t>
            </w:r>
          </w:p>
        </w:tc>
        <w:tc>
          <w:tcPr>
            <w:tcW w:w="1490" w:type="dxa"/>
            <w:tcBorders>
              <w:top w:val="nil"/>
              <w:left w:val="nil"/>
              <w:bottom w:val="nil"/>
              <w:right w:val="nil"/>
            </w:tcBorders>
            <w:shd w:val="clear" w:color="auto" w:fill="auto"/>
            <w:vAlign w:val="center"/>
            <w:hideMark/>
          </w:tcPr>
          <w:p w14:paraId="27029B52"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0,00</w:t>
            </w:r>
          </w:p>
        </w:tc>
        <w:tc>
          <w:tcPr>
            <w:tcW w:w="1490" w:type="dxa"/>
            <w:tcBorders>
              <w:top w:val="nil"/>
              <w:left w:val="nil"/>
              <w:bottom w:val="nil"/>
              <w:right w:val="nil"/>
            </w:tcBorders>
            <w:shd w:val="clear" w:color="auto" w:fill="auto"/>
            <w:vAlign w:val="center"/>
            <w:hideMark/>
          </w:tcPr>
          <w:p w14:paraId="2A0D6AD6"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131,00</w:t>
            </w:r>
          </w:p>
        </w:tc>
        <w:tc>
          <w:tcPr>
            <w:tcW w:w="955" w:type="dxa"/>
            <w:tcBorders>
              <w:top w:val="nil"/>
              <w:left w:val="nil"/>
              <w:bottom w:val="nil"/>
              <w:right w:val="nil"/>
            </w:tcBorders>
            <w:shd w:val="clear" w:color="auto" w:fill="auto"/>
            <w:vAlign w:val="center"/>
            <w:hideMark/>
          </w:tcPr>
          <w:p w14:paraId="5FC8699C"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0,00</w:t>
            </w:r>
          </w:p>
        </w:tc>
      </w:tr>
    </w:tbl>
    <w:p w14:paraId="59B0ABA8" w14:textId="77777777" w:rsidR="00CF6C22" w:rsidRDefault="00CF6C22" w:rsidP="00CF6C22">
      <w:pPr>
        <w:pStyle w:val="Tijeloteksta"/>
        <w:ind w:right="438" w:firstLine="709"/>
        <w:rPr>
          <w:bCs/>
          <w:color w:val="000000"/>
          <w:szCs w:val="16"/>
        </w:rPr>
      </w:pPr>
    </w:p>
    <w:p w14:paraId="69B62CC3" w14:textId="77777777" w:rsidR="00CF6C22" w:rsidRDefault="00CF6C22" w:rsidP="00CF6C22">
      <w:pPr>
        <w:pStyle w:val="Tijeloteksta"/>
        <w:ind w:left="236" w:right="438" w:firstLine="720"/>
        <w:rPr>
          <w:b/>
          <w:szCs w:val="28"/>
          <w:lang w:val="pl-PL"/>
        </w:rPr>
      </w:pPr>
      <w:r>
        <w:rPr>
          <w:b/>
          <w:szCs w:val="28"/>
          <w:lang w:val="pl-PL"/>
        </w:rPr>
        <w:t>7. Pojačano održavanje nerazvrstanih cesta</w:t>
      </w:r>
    </w:p>
    <w:p w14:paraId="0CE021CA" w14:textId="77777777" w:rsidR="00CF6C22" w:rsidRDefault="00CF6C22" w:rsidP="00CF6C22">
      <w:pPr>
        <w:pStyle w:val="Tijeloteksta"/>
        <w:ind w:left="236" w:right="438" w:firstLine="720"/>
        <w:rPr>
          <w:b/>
          <w:szCs w:val="28"/>
          <w:lang w:val="pl-PL"/>
        </w:rPr>
      </w:pPr>
      <w:r>
        <w:rPr>
          <w:b/>
          <w:szCs w:val="28"/>
          <w:lang w:val="pl-PL"/>
        </w:rPr>
        <w:t xml:space="preserve">Planiralo se ulaganje u pojačano održavanje nerazvrstanih cesta stradalih u potresu u iznosu od 335.277,20 EUR, a utrošeno je 331.589,70 EUR, izvor financiranja je planiran iz pomoći EU u iznosu od 315.602,20 EUR, a utrošeno u izosu od 311.914,70 EUR te iz ostalih pomoći u iznosu od </w:t>
      </w:r>
      <w:r w:rsidRPr="00925C16">
        <w:rPr>
          <w:b/>
          <w:szCs w:val="28"/>
          <w:lang w:val="pl-PL"/>
        </w:rPr>
        <w:t xml:space="preserve">19.675,00 </w:t>
      </w:r>
      <w:r>
        <w:rPr>
          <w:b/>
          <w:szCs w:val="28"/>
          <w:lang w:val="pl-PL"/>
        </w:rPr>
        <w:t xml:space="preserve">EUR, a utrošeno u iznosu od </w:t>
      </w:r>
      <w:r w:rsidRPr="00925C16">
        <w:rPr>
          <w:b/>
          <w:szCs w:val="28"/>
          <w:lang w:val="pl-PL"/>
        </w:rPr>
        <w:t>19.675,00</w:t>
      </w:r>
      <w:r>
        <w:rPr>
          <w:b/>
          <w:szCs w:val="28"/>
          <w:lang w:val="pl-PL"/>
        </w:rPr>
        <w:t>EUR, kako slijedi:</w:t>
      </w:r>
    </w:p>
    <w:p w14:paraId="0D7CF9E8" w14:textId="77777777" w:rsidR="00CF6C22" w:rsidRPr="00DE533D" w:rsidRDefault="00CF6C22" w:rsidP="00CF6C22">
      <w:pPr>
        <w:numPr>
          <w:ilvl w:val="0"/>
          <w:numId w:val="31"/>
        </w:numPr>
        <w:ind w:left="709" w:hanging="283"/>
        <w:rPr>
          <w:bCs/>
          <w:szCs w:val="16"/>
          <w:u w:val="single"/>
        </w:rPr>
      </w:pPr>
      <w:r w:rsidRPr="00DE533D">
        <w:rPr>
          <w:bCs/>
          <w:szCs w:val="16"/>
          <w:u w:val="single"/>
        </w:rPr>
        <w:t>SANACIJA ULICE – odvojak Zagrebačke</w:t>
      </w:r>
    </w:p>
    <w:p w14:paraId="0E8C039D" w14:textId="77777777" w:rsidR="00CF6C22" w:rsidRDefault="00CF6C22" w:rsidP="00CF6C22">
      <w:pPr>
        <w:ind w:left="709"/>
        <w:rPr>
          <w:bCs/>
          <w:szCs w:val="16"/>
        </w:rPr>
      </w:pPr>
      <w:r>
        <w:rPr>
          <w:bCs/>
          <w:color w:val="000000"/>
          <w:szCs w:val="16"/>
        </w:rPr>
        <w:t xml:space="preserve">- opis i opseg </w:t>
      </w:r>
      <w:r w:rsidRPr="00246D60">
        <w:rPr>
          <w:bCs/>
          <w:szCs w:val="16"/>
        </w:rPr>
        <w:t>poslova</w:t>
      </w:r>
      <w:r>
        <w:rPr>
          <w:bCs/>
          <w:szCs w:val="16"/>
        </w:rPr>
        <w:t>:</w:t>
      </w:r>
    </w:p>
    <w:p w14:paraId="2C7358B5" w14:textId="77777777" w:rsidR="00CF6C22" w:rsidRDefault="00CF6C22" w:rsidP="00CF6C22">
      <w:pPr>
        <w:ind w:left="709"/>
        <w:rPr>
          <w:bCs/>
          <w:szCs w:val="16"/>
        </w:rPr>
      </w:pPr>
      <w:r>
        <w:rPr>
          <w:bCs/>
          <w:szCs w:val="16"/>
        </w:rPr>
        <w:t xml:space="preserve">-građevinski radovi: trošak radova sanacije nerazvrstane ceste stradale u potresu, dužine 450 m, naselje Bobovec </w:t>
      </w:r>
      <w:proofErr w:type="spellStart"/>
      <w:r>
        <w:rPr>
          <w:bCs/>
          <w:szCs w:val="16"/>
        </w:rPr>
        <w:t>Rozganski</w:t>
      </w:r>
      <w:proofErr w:type="spellEnd"/>
      <w:r>
        <w:rPr>
          <w:bCs/>
          <w:szCs w:val="16"/>
        </w:rPr>
        <w:t xml:space="preserve">. </w:t>
      </w:r>
    </w:p>
    <w:p w14:paraId="601ED3D8" w14:textId="77777777" w:rsidR="00CF6C22" w:rsidRDefault="00CF6C22" w:rsidP="00CF6C22">
      <w:pPr>
        <w:ind w:left="709"/>
        <w:rPr>
          <w:bCs/>
          <w:szCs w:val="16"/>
        </w:rPr>
      </w:pPr>
      <w:r w:rsidRPr="00246D60">
        <w:rPr>
          <w:bCs/>
          <w:szCs w:val="16"/>
        </w:rPr>
        <w:t>Planiralo se ulaganje u</w:t>
      </w:r>
      <w:r>
        <w:rPr>
          <w:bCs/>
          <w:szCs w:val="16"/>
        </w:rPr>
        <w:t xml:space="preserve"> iznosu od 53.123,06 €, a utrošeno je 53.123,06 €</w:t>
      </w:r>
    </w:p>
    <w:p w14:paraId="19B1F93C" w14:textId="77777777" w:rsidR="00CF6C22" w:rsidRDefault="00CF6C22" w:rsidP="00CF6C22">
      <w:pPr>
        <w:ind w:left="567"/>
        <w:rPr>
          <w:bCs/>
          <w:szCs w:val="16"/>
        </w:rPr>
      </w:pPr>
      <w:r>
        <w:rPr>
          <w:bCs/>
          <w:color w:val="000000"/>
          <w:szCs w:val="16"/>
        </w:rPr>
        <w:t xml:space="preserve">- izvor </w:t>
      </w:r>
      <w:r w:rsidRPr="00700A0E">
        <w:rPr>
          <w:bCs/>
          <w:szCs w:val="16"/>
        </w:rPr>
        <w:t xml:space="preserve">financiranja: je planiran iz </w:t>
      </w:r>
      <w:r>
        <w:rPr>
          <w:bCs/>
          <w:szCs w:val="16"/>
        </w:rPr>
        <w:t>pomoći EU u iznosu od 53.123,06 €, a realiziran u iznosu od 53.123,06 €</w:t>
      </w:r>
    </w:p>
    <w:p w14:paraId="5BB33E9F" w14:textId="77777777" w:rsidR="00CF6C22" w:rsidRDefault="00CF6C22" w:rsidP="00CF6C22">
      <w:pPr>
        <w:ind w:left="567"/>
        <w:rPr>
          <w:bCs/>
          <w:szCs w:val="16"/>
        </w:rPr>
      </w:pPr>
    </w:p>
    <w:p w14:paraId="06765313" w14:textId="77777777" w:rsidR="00CF6C22" w:rsidRDefault="00CF6C22" w:rsidP="00CF6C22">
      <w:pPr>
        <w:ind w:left="567"/>
        <w:rPr>
          <w:bCs/>
          <w:szCs w:val="16"/>
        </w:rPr>
      </w:pPr>
      <w:r>
        <w:rPr>
          <w:bCs/>
          <w:szCs w:val="16"/>
        </w:rPr>
        <w:t xml:space="preserve">-stručni nadzor: trošak usluge stručnog nadzora nad izvođenjem radova sanacije nerazvrstane ceste stradale u potresu, </w:t>
      </w:r>
    </w:p>
    <w:p w14:paraId="045DB64E" w14:textId="77777777" w:rsidR="00CF6C22" w:rsidRDefault="00CF6C22" w:rsidP="00CF6C22">
      <w:pPr>
        <w:ind w:left="709"/>
        <w:rPr>
          <w:bCs/>
          <w:szCs w:val="16"/>
        </w:rPr>
      </w:pPr>
      <w:r w:rsidRPr="00246D60">
        <w:rPr>
          <w:bCs/>
          <w:szCs w:val="16"/>
        </w:rPr>
        <w:t>Planiralo se ulaganje u</w:t>
      </w:r>
      <w:r>
        <w:rPr>
          <w:bCs/>
          <w:szCs w:val="16"/>
        </w:rPr>
        <w:t xml:space="preserve"> iznosu od 2.500,00 €, a utrošeno je 2.375,00 €</w:t>
      </w:r>
    </w:p>
    <w:p w14:paraId="1A277CDE" w14:textId="77777777" w:rsidR="00CF6C22" w:rsidRDefault="00CF6C22" w:rsidP="00CF6C22">
      <w:pPr>
        <w:ind w:left="567"/>
        <w:rPr>
          <w:bCs/>
          <w:szCs w:val="16"/>
        </w:rPr>
      </w:pPr>
      <w:r>
        <w:rPr>
          <w:bCs/>
          <w:color w:val="000000"/>
          <w:szCs w:val="16"/>
        </w:rPr>
        <w:t xml:space="preserve">- izvor </w:t>
      </w:r>
      <w:r w:rsidRPr="00700A0E">
        <w:rPr>
          <w:bCs/>
          <w:szCs w:val="16"/>
        </w:rPr>
        <w:t xml:space="preserve">financiranja: je planiran iz </w:t>
      </w:r>
      <w:r>
        <w:rPr>
          <w:bCs/>
          <w:szCs w:val="16"/>
        </w:rPr>
        <w:t>pomoći EU u iznosu od 2.500,00 €, a realiziran u iznosu od 2.375,00 €</w:t>
      </w:r>
    </w:p>
    <w:p w14:paraId="77EE22C4" w14:textId="77777777" w:rsidR="00CF6C22" w:rsidRDefault="00CF6C22" w:rsidP="00CF6C22">
      <w:pPr>
        <w:ind w:left="567"/>
        <w:rPr>
          <w:bCs/>
          <w:szCs w:val="16"/>
        </w:rPr>
      </w:pPr>
    </w:p>
    <w:p w14:paraId="05B8BC68" w14:textId="77777777" w:rsidR="00CF6C22" w:rsidRDefault="00CF6C22" w:rsidP="00CF6C22">
      <w:pPr>
        <w:ind w:left="567"/>
        <w:rPr>
          <w:bCs/>
          <w:szCs w:val="16"/>
        </w:rPr>
      </w:pPr>
      <w:r>
        <w:rPr>
          <w:bCs/>
          <w:szCs w:val="16"/>
        </w:rPr>
        <w:t>-tehnička pomoć: usluge tehničke pomoći u provedbi projekta te priprema i provedba postupka nabave,</w:t>
      </w:r>
    </w:p>
    <w:p w14:paraId="1B20975C" w14:textId="77777777" w:rsidR="00CF6C22" w:rsidRDefault="00CF6C22" w:rsidP="00CF6C22">
      <w:pPr>
        <w:ind w:left="709"/>
        <w:rPr>
          <w:bCs/>
          <w:szCs w:val="16"/>
        </w:rPr>
      </w:pPr>
      <w:r w:rsidRPr="00246D60">
        <w:rPr>
          <w:bCs/>
          <w:szCs w:val="16"/>
        </w:rPr>
        <w:t>Planiralo se ulaganje u</w:t>
      </w:r>
      <w:r>
        <w:rPr>
          <w:bCs/>
          <w:szCs w:val="16"/>
        </w:rPr>
        <w:t xml:space="preserve"> iznosu od 11.250,00 €a utrošeno je 11.250,00 €</w:t>
      </w:r>
    </w:p>
    <w:p w14:paraId="4C5B5307" w14:textId="77777777" w:rsidR="00CF6C22" w:rsidRDefault="00CF6C22" w:rsidP="00CF6C22">
      <w:pPr>
        <w:ind w:left="567"/>
        <w:rPr>
          <w:bCs/>
          <w:szCs w:val="16"/>
        </w:rPr>
      </w:pPr>
      <w:r>
        <w:rPr>
          <w:bCs/>
          <w:color w:val="000000"/>
          <w:szCs w:val="16"/>
        </w:rPr>
        <w:lastRenderedPageBreak/>
        <w:t xml:space="preserve">- izvor </w:t>
      </w:r>
      <w:r w:rsidRPr="00700A0E">
        <w:rPr>
          <w:bCs/>
          <w:szCs w:val="16"/>
        </w:rPr>
        <w:t xml:space="preserve">financiranja: je planiran iz </w:t>
      </w:r>
      <w:r>
        <w:rPr>
          <w:bCs/>
          <w:szCs w:val="16"/>
        </w:rPr>
        <w:t>pomoći EU u iznosu od 11.250,00 €a realiziran u iznosu od 11.250,00 €</w:t>
      </w:r>
    </w:p>
    <w:p w14:paraId="668D0CA1" w14:textId="77777777" w:rsidR="00CF6C22" w:rsidRDefault="00CF6C22" w:rsidP="00CF6C22">
      <w:pPr>
        <w:rPr>
          <w:bCs/>
          <w:szCs w:val="16"/>
        </w:rPr>
      </w:pPr>
    </w:p>
    <w:p w14:paraId="4C2A7B91" w14:textId="77777777" w:rsidR="00CF6C22" w:rsidRDefault="00CF6C22" w:rsidP="00CF6C22">
      <w:pPr>
        <w:ind w:left="567"/>
        <w:rPr>
          <w:bCs/>
          <w:szCs w:val="16"/>
        </w:rPr>
      </w:pPr>
      <w:r>
        <w:rPr>
          <w:bCs/>
          <w:szCs w:val="16"/>
        </w:rPr>
        <w:t xml:space="preserve">-nalaz i mišljenje: usluge izrade nalaza i mišljenja ovlaštenog inženjera vezano uz oštećenje od potresa nastalo na prometnici Odvojak Zagrebačke. </w:t>
      </w:r>
    </w:p>
    <w:p w14:paraId="14D345EA" w14:textId="77777777" w:rsidR="00CF6C22" w:rsidRDefault="00CF6C22" w:rsidP="00CF6C22">
      <w:pPr>
        <w:ind w:left="709"/>
        <w:rPr>
          <w:bCs/>
          <w:szCs w:val="16"/>
        </w:rPr>
      </w:pPr>
      <w:r w:rsidRPr="00246D60">
        <w:rPr>
          <w:bCs/>
          <w:szCs w:val="16"/>
        </w:rPr>
        <w:t>Planiralo se ulaganje u</w:t>
      </w:r>
      <w:r>
        <w:rPr>
          <w:bCs/>
          <w:szCs w:val="16"/>
        </w:rPr>
        <w:t xml:space="preserve"> iznosu od 625,00 €, a utrošeno je 625,00 €</w:t>
      </w:r>
    </w:p>
    <w:p w14:paraId="082DEC7E" w14:textId="77777777" w:rsidR="00CF6C22" w:rsidRDefault="00CF6C22" w:rsidP="00CF6C22">
      <w:pPr>
        <w:ind w:left="567"/>
        <w:rPr>
          <w:bCs/>
          <w:szCs w:val="16"/>
        </w:rPr>
      </w:pPr>
      <w:r>
        <w:rPr>
          <w:bCs/>
          <w:color w:val="000000"/>
          <w:szCs w:val="16"/>
        </w:rPr>
        <w:t xml:space="preserve">- izvor </w:t>
      </w:r>
      <w:r w:rsidRPr="00700A0E">
        <w:rPr>
          <w:bCs/>
          <w:szCs w:val="16"/>
        </w:rPr>
        <w:t xml:space="preserve">financiranja: je planiran iz </w:t>
      </w:r>
      <w:r>
        <w:rPr>
          <w:bCs/>
          <w:szCs w:val="16"/>
        </w:rPr>
        <w:t>pomoći EU u iznosu od 625,00 €, a realiziran u iznosu od 625,00 €</w:t>
      </w:r>
    </w:p>
    <w:p w14:paraId="64D64004" w14:textId="77777777" w:rsidR="00CF6C22" w:rsidRDefault="00CF6C22" w:rsidP="00CF6C22">
      <w:pPr>
        <w:ind w:left="567"/>
        <w:rPr>
          <w:bCs/>
          <w:szCs w:val="16"/>
        </w:rPr>
      </w:pPr>
    </w:p>
    <w:p w14:paraId="0A62B3AC" w14:textId="77777777" w:rsidR="00CF6C22" w:rsidRDefault="00CF6C22" w:rsidP="00CF6C22">
      <w:pPr>
        <w:ind w:left="567"/>
        <w:rPr>
          <w:bCs/>
          <w:szCs w:val="16"/>
        </w:rPr>
      </w:pPr>
      <w:r>
        <w:rPr>
          <w:bCs/>
          <w:szCs w:val="16"/>
        </w:rPr>
        <w:t xml:space="preserve">-projektno tehnička dokumentacija: trošak usluge izrade projektno tehničke dokumentacije (glavni projekt, idejni projekt, troškovnik) sanacije nerazvrstane ceste stradale u potresu, </w:t>
      </w:r>
    </w:p>
    <w:p w14:paraId="07937546" w14:textId="77777777" w:rsidR="00CF6C22" w:rsidRDefault="00CF6C22" w:rsidP="00CF6C22">
      <w:pPr>
        <w:ind w:left="709"/>
        <w:rPr>
          <w:bCs/>
          <w:szCs w:val="16"/>
        </w:rPr>
      </w:pPr>
      <w:r w:rsidRPr="00246D60">
        <w:rPr>
          <w:bCs/>
          <w:szCs w:val="16"/>
        </w:rPr>
        <w:t>Planiralo se ulaganje u</w:t>
      </w:r>
      <w:r>
        <w:rPr>
          <w:bCs/>
          <w:szCs w:val="16"/>
        </w:rPr>
        <w:t xml:space="preserve"> iznosu od 6.000,00 €, a utrošeno je 6.000,00 €</w:t>
      </w:r>
    </w:p>
    <w:p w14:paraId="3F06C337" w14:textId="77777777" w:rsidR="00CF6C22" w:rsidRDefault="00CF6C22" w:rsidP="00CF6C22">
      <w:pPr>
        <w:ind w:left="567"/>
        <w:rPr>
          <w:bCs/>
          <w:szCs w:val="16"/>
        </w:rPr>
      </w:pPr>
      <w:r>
        <w:rPr>
          <w:bCs/>
          <w:color w:val="000000"/>
          <w:szCs w:val="16"/>
        </w:rPr>
        <w:t xml:space="preserve">- izvor </w:t>
      </w:r>
      <w:r w:rsidRPr="00700A0E">
        <w:rPr>
          <w:bCs/>
          <w:szCs w:val="16"/>
        </w:rPr>
        <w:t xml:space="preserve">financiranja: je planiran iz </w:t>
      </w:r>
      <w:r>
        <w:rPr>
          <w:bCs/>
          <w:szCs w:val="16"/>
        </w:rPr>
        <w:t>ostalih pomoći u iznosu od 6.000,00 €, a realiziran u iznosu od 6.000,00 €</w:t>
      </w:r>
    </w:p>
    <w:p w14:paraId="017BE515" w14:textId="77777777" w:rsidR="00CF6C22" w:rsidRDefault="00CF6C22" w:rsidP="00CF6C22">
      <w:pPr>
        <w:ind w:firstLine="567"/>
        <w:rPr>
          <w:bCs/>
          <w:szCs w:val="16"/>
        </w:rPr>
      </w:pPr>
      <w:r>
        <w:rPr>
          <w:bCs/>
          <w:szCs w:val="16"/>
        </w:rPr>
        <w:t xml:space="preserve">- </w:t>
      </w:r>
      <w:r w:rsidRPr="00700A0E">
        <w:rPr>
          <w:bCs/>
          <w:szCs w:val="16"/>
        </w:rPr>
        <w:t>obrazloženje značajnijeg odstupanja ostvarenih</w:t>
      </w:r>
      <w:r>
        <w:rPr>
          <w:bCs/>
          <w:color w:val="000000"/>
          <w:szCs w:val="16"/>
        </w:rPr>
        <w:t xml:space="preserve"> rashoda u odnosu na planirane: nema značajnijeg odstupanja</w:t>
      </w:r>
    </w:p>
    <w:p w14:paraId="486053F9" w14:textId="77777777" w:rsidR="00CF6C22" w:rsidRDefault="00CF6C22" w:rsidP="00CF6C22">
      <w:pPr>
        <w:rPr>
          <w:bCs/>
          <w:szCs w:val="16"/>
        </w:rPr>
      </w:pPr>
    </w:p>
    <w:p w14:paraId="328246D8" w14:textId="77777777" w:rsidR="00CF6C22" w:rsidRDefault="00CF6C22" w:rsidP="00CF6C22">
      <w:pPr>
        <w:pStyle w:val="Tijeloteksta"/>
        <w:ind w:left="236" w:right="438" w:firstLine="720"/>
        <w:rPr>
          <w:b/>
          <w:szCs w:val="28"/>
          <w:lang w:val="pl-PL"/>
        </w:rPr>
      </w:pPr>
      <w:r>
        <w:rPr>
          <w:bCs/>
          <w:szCs w:val="16"/>
        </w:rPr>
        <w:t xml:space="preserve">- </w:t>
      </w:r>
      <w:r w:rsidRPr="001573A9">
        <w:rPr>
          <w:bCs/>
          <w:szCs w:val="16"/>
          <w:u w:val="single"/>
        </w:rPr>
        <w:t xml:space="preserve">SANACIJA ULICE – </w:t>
      </w:r>
      <w:proofErr w:type="spellStart"/>
      <w:r w:rsidRPr="001573A9">
        <w:rPr>
          <w:bCs/>
          <w:szCs w:val="16"/>
          <w:u w:val="single"/>
        </w:rPr>
        <w:t>Otovačka</w:t>
      </w:r>
      <w:proofErr w:type="spellEnd"/>
    </w:p>
    <w:p w14:paraId="4AE4A449" w14:textId="77777777" w:rsidR="00CF6C22" w:rsidRDefault="00CF6C22" w:rsidP="00CF6C22">
      <w:pPr>
        <w:ind w:left="709"/>
        <w:rPr>
          <w:bCs/>
          <w:szCs w:val="16"/>
        </w:rPr>
      </w:pPr>
      <w:r>
        <w:rPr>
          <w:bCs/>
          <w:color w:val="000000"/>
          <w:szCs w:val="16"/>
        </w:rPr>
        <w:t xml:space="preserve">- opis i opseg </w:t>
      </w:r>
      <w:r w:rsidRPr="00246D60">
        <w:rPr>
          <w:bCs/>
          <w:szCs w:val="16"/>
        </w:rPr>
        <w:t>poslova</w:t>
      </w:r>
      <w:r>
        <w:rPr>
          <w:bCs/>
          <w:szCs w:val="16"/>
        </w:rPr>
        <w:t>:</w:t>
      </w:r>
    </w:p>
    <w:p w14:paraId="407F59DD" w14:textId="77777777" w:rsidR="00CF6C22" w:rsidRDefault="00CF6C22" w:rsidP="00CF6C22">
      <w:pPr>
        <w:pStyle w:val="Tijeloteksta"/>
        <w:spacing w:after="0"/>
        <w:ind w:left="236" w:right="438" w:firstLine="720"/>
        <w:rPr>
          <w:bCs/>
          <w:szCs w:val="16"/>
        </w:rPr>
      </w:pPr>
      <w:r>
        <w:rPr>
          <w:bCs/>
          <w:szCs w:val="16"/>
        </w:rPr>
        <w:t>-građevinski radovi: trošak radova sanacije nerazvrstane ceste stradale u potresu, dužine 580 m</w:t>
      </w:r>
    </w:p>
    <w:p w14:paraId="70A748DA" w14:textId="77777777" w:rsidR="00CF6C22" w:rsidRPr="001573A9" w:rsidRDefault="00CF6C22" w:rsidP="00CF6C22">
      <w:pPr>
        <w:ind w:left="105" w:firstLine="709"/>
        <w:rPr>
          <w:rFonts w:ascii="Arial" w:hAnsi="Arial" w:cs="Arial"/>
          <w:color w:val="000000"/>
          <w:sz w:val="18"/>
          <w:szCs w:val="18"/>
        </w:rPr>
      </w:pPr>
      <w:r w:rsidRPr="00246D60">
        <w:rPr>
          <w:bCs/>
          <w:szCs w:val="16"/>
        </w:rPr>
        <w:t>Planiralo se ulaganje u</w:t>
      </w:r>
      <w:r>
        <w:rPr>
          <w:bCs/>
          <w:szCs w:val="16"/>
        </w:rPr>
        <w:t xml:space="preserve"> iznosu od </w:t>
      </w:r>
      <w:r>
        <w:rPr>
          <w:rFonts w:ascii="Arial" w:hAnsi="Arial" w:cs="Arial"/>
          <w:color w:val="000000"/>
          <w:sz w:val="18"/>
          <w:szCs w:val="18"/>
        </w:rPr>
        <w:t xml:space="preserve">67.735,56 </w:t>
      </w:r>
      <w:r>
        <w:rPr>
          <w:bCs/>
          <w:szCs w:val="16"/>
        </w:rPr>
        <w:t xml:space="preserve">€, a utrošeno je </w:t>
      </w:r>
      <w:r>
        <w:rPr>
          <w:rFonts w:ascii="Arial" w:hAnsi="Arial" w:cs="Arial"/>
          <w:color w:val="000000"/>
          <w:sz w:val="18"/>
          <w:szCs w:val="18"/>
        </w:rPr>
        <w:t xml:space="preserve">67.735,56 </w:t>
      </w:r>
      <w:r>
        <w:rPr>
          <w:bCs/>
          <w:szCs w:val="16"/>
        </w:rPr>
        <w:t>€</w:t>
      </w:r>
    </w:p>
    <w:p w14:paraId="5CA2BDAB" w14:textId="77777777" w:rsidR="00CF6C22" w:rsidRDefault="00CF6C22" w:rsidP="00CF6C22">
      <w:pPr>
        <w:ind w:left="814" w:firstLine="142"/>
        <w:rPr>
          <w:bCs/>
          <w:szCs w:val="16"/>
        </w:rPr>
      </w:pPr>
      <w:r>
        <w:rPr>
          <w:bCs/>
          <w:color w:val="000000"/>
          <w:szCs w:val="16"/>
        </w:rPr>
        <w:t xml:space="preserve">- izvor </w:t>
      </w:r>
      <w:r w:rsidRPr="00700A0E">
        <w:rPr>
          <w:bCs/>
          <w:szCs w:val="16"/>
        </w:rPr>
        <w:t xml:space="preserve">financiranja: je planiran iz </w:t>
      </w:r>
      <w:r>
        <w:rPr>
          <w:bCs/>
          <w:szCs w:val="16"/>
        </w:rPr>
        <w:t xml:space="preserve">pomoći EU u iznosu od </w:t>
      </w:r>
      <w:r>
        <w:rPr>
          <w:rFonts w:ascii="Arial" w:hAnsi="Arial" w:cs="Arial"/>
          <w:color w:val="000000"/>
          <w:sz w:val="18"/>
          <w:szCs w:val="18"/>
        </w:rPr>
        <w:t xml:space="preserve">67.735,56 </w:t>
      </w:r>
      <w:r>
        <w:rPr>
          <w:bCs/>
          <w:szCs w:val="16"/>
        </w:rPr>
        <w:t xml:space="preserve">€, a realiziran u iznosu od </w:t>
      </w:r>
      <w:r>
        <w:rPr>
          <w:rFonts w:ascii="Arial" w:hAnsi="Arial" w:cs="Arial"/>
          <w:color w:val="000000"/>
          <w:sz w:val="18"/>
          <w:szCs w:val="18"/>
        </w:rPr>
        <w:t xml:space="preserve">67.735,56 </w:t>
      </w:r>
      <w:r>
        <w:rPr>
          <w:bCs/>
          <w:szCs w:val="16"/>
        </w:rPr>
        <w:t>€</w:t>
      </w:r>
    </w:p>
    <w:p w14:paraId="6A53274E" w14:textId="77777777" w:rsidR="00CF6C22" w:rsidRDefault="00CF6C22" w:rsidP="00CF6C22">
      <w:pPr>
        <w:ind w:left="567"/>
        <w:rPr>
          <w:bCs/>
          <w:szCs w:val="16"/>
        </w:rPr>
      </w:pPr>
    </w:p>
    <w:p w14:paraId="1317C18B" w14:textId="77777777" w:rsidR="00CF6C22" w:rsidRDefault="00CF6C22" w:rsidP="00CF6C22">
      <w:pPr>
        <w:ind w:left="567"/>
        <w:rPr>
          <w:bCs/>
          <w:szCs w:val="16"/>
        </w:rPr>
      </w:pPr>
      <w:r>
        <w:rPr>
          <w:bCs/>
          <w:szCs w:val="16"/>
        </w:rPr>
        <w:lastRenderedPageBreak/>
        <w:t xml:space="preserve">-stručni nadzor: trošak usluge stručnog nadzora nad izvođenjem radova sanacije nerazvrstane ceste stradale u potresu, </w:t>
      </w:r>
    </w:p>
    <w:p w14:paraId="11689BAF" w14:textId="77777777" w:rsidR="00CF6C22" w:rsidRDefault="00CF6C22" w:rsidP="00CF6C22">
      <w:pPr>
        <w:ind w:left="709"/>
        <w:rPr>
          <w:bCs/>
          <w:szCs w:val="16"/>
        </w:rPr>
      </w:pPr>
      <w:r w:rsidRPr="00246D60">
        <w:rPr>
          <w:bCs/>
          <w:szCs w:val="16"/>
        </w:rPr>
        <w:t>Planiralo se ulaganje u</w:t>
      </w:r>
      <w:r>
        <w:rPr>
          <w:bCs/>
          <w:szCs w:val="16"/>
        </w:rPr>
        <w:t xml:space="preserve"> iznosu od 3.000,00 €, a utrošeno je 2.375,00 €</w:t>
      </w:r>
    </w:p>
    <w:p w14:paraId="7529462A" w14:textId="77777777" w:rsidR="00CF6C22" w:rsidRDefault="00CF6C22" w:rsidP="00CF6C22">
      <w:pPr>
        <w:ind w:left="567"/>
        <w:rPr>
          <w:bCs/>
          <w:szCs w:val="16"/>
        </w:rPr>
      </w:pPr>
      <w:r>
        <w:rPr>
          <w:bCs/>
          <w:color w:val="000000"/>
          <w:szCs w:val="16"/>
        </w:rPr>
        <w:t xml:space="preserve">- izvor </w:t>
      </w:r>
      <w:r w:rsidRPr="00700A0E">
        <w:rPr>
          <w:bCs/>
          <w:szCs w:val="16"/>
        </w:rPr>
        <w:t xml:space="preserve">financiranja: je planiran iz </w:t>
      </w:r>
      <w:r>
        <w:rPr>
          <w:bCs/>
          <w:szCs w:val="16"/>
        </w:rPr>
        <w:t>pomoći EU u iznosu od 3.000,00 €, a realiziran u iznosu od 2.375,00 €</w:t>
      </w:r>
    </w:p>
    <w:p w14:paraId="4B759EEF" w14:textId="77777777" w:rsidR="00CF6C22" w:rsidRDefault="00CF6C22" w:rsidP="00CF6C22">
      <w:pPr>
        <w:ind w:left="567"/>
        <w:rPr>
          <w:bCs/>
          <w:szCs w:val="16"/>
        </w:rPr>
      </w:pPr>
    </w:p>
    <w:p w14:paraId="7A5F2364" w14:textId="77777777" w:rsidR="00CF6C22" w:rsidRDefault="00CF6C22" w:rsidP="00CF6C22">
      <w:pPr>
        <w:ind w:left="567"/>
        <w:rPr>
          <w:bCs/>
          <w:szCs w:val="16"/>
        </w:rPr>
      </w:pPr>
      <w:r>
        <w:rPr>
          <w:bCs/>
          <w:szCs w:val="16"/>
        </w:rPr>
        <w:t>-tehnička pomoć: usluge tehničke pomoći u provedbi projekta te priprema i provedba postupka nabave,</w:t>
      </w:r>
    </w:p>
    <w:p w14:paraId="2EDDBB19" w14:textId="77777777" w:rsidR="00CF6C22" w:rsidRDefault="00CF6C22" w:rsidP="00CF6C22">
      <w:pPr>
        <w:ind w:left="709"/>
        <w:rPr>
          <w:bCs/>
          <w:szCs w:val="16"/>
        </w:rPr>
      </w:pPr>
      <w:r w:rsidRPr="00246D60">
        <w:rPr>
          <w:bCs/>
          <w:szCs w:val="16"/>
        </w:rPr>
        <w:t>Planiralo se ulaganje u</w:t>
      </w:r>
      <w:r>
        <w:rPr>
          <w:bCs/>
          <w:szCs w:val="16"/>
        </w:rPr>
        <w:t xml:space="preserve"> iznosu od 11.250,00 €a utrošeno je 11.250,00 €</w:t>
      </w:r>
    </w:p>
    <w:p w14:paraId="0B5F8D05" w14:textId="77777777" w:rsidR="00CF6C22" w:rsidRDefault="00CF6C22" w:rsidP="00CF6C22">
      <w:pPr>
        <w:ind w:left="567"/>
        <w:rPr>
          <w:bCs/>
          <w:szCs w:val="16"/>
        </w:rPr>
      </w:pPr>
      <w:r>
        <w:rPr>
          <w:bCs/>
          <w:color w:val="000000"/>
          <w:szCs w:val="16"/>
        </w:rPr>
        <w:t xml:space="preserve">- izvor </w:t>
      </w:r>
      <w:r w:rsidRPr="00700A0E">
        <w:rPr>
          <w:bCs/>
          <w:szCs w:val="16"/>
        </w:rPr>
        <w:t xml:space="preserve">financiranja: je planiran iz </w:t>
      </w:r>
      <w:r>
        <w:rPr>
          <w:bCs/>
          <w:szCs w:val="16"/>
        </w:rPr>
        <w:t>pomoći EU u iznosu od 11.250,00 €a realiziran u iznosu od 11.250,00 €</w:t>
      </w:r>
    </w:p>
    <w:p w14:paraId="6BB1B19C" w14:textId="77777777" w:rsidR="00CF6C22" w:rsidRDefault="00CF6C22" w:rsidP="00CF6C22">
      <w:pPr>
        <w:rPr>
          <w:bCs/>
          <w:szCs w:val="16"/>
        </w:rPr>
      </w:pPr>
    </w:p>
    <w:p w14:paraId="1AF7A1BD" w14:textId="77777777" w:rsidR="00CF6C22" w:rsidRDefault="00CF6C22" w:rsidP="00CF6C22">
      <w:pPr>
        <w:ind w:left="567"/>
        <w:rPr>
          <w:bCs/>
          <w:szCs w:val="16"/>
        </w:rPr>
      </w:pPr>
      <w:r>
        <w:rPr>
          <w:bCs/>
          <w:szCs w:val="16"/>
        </w:rPr>
        <w:t xml:space="preserve">-nalaz i mišljenje: usluge izrade nalaza i mišljenja ovlaštenog inženjera vezano uz oštećenje od potresa nastalo na prometnici </w:t>
      </w:r>
      <w:proofErr w:type="spellStart"/>
      <w:r>
        <w:rPr>
          <w:bCs/>
          <w:szCs w:val="16"/>
        </w:rPr>
        <w:t>Otovačka</w:t>
      </w:r>
      <w:proofErr w:type="spellEnd"/>
      <w:r>
        <w:rPr>
          <w:bCs/>
          <w:szCs w:val="16"/>
        </w:rPr>
        <w:t xml:space="preserve"> ulica. </w:t>
      </w:r>
    </w:p>
    <w:p w14:paraId="29049113" w14:textId="77777777" w:rsidR="00CF6C22" w:rsidRDefault="00CF6C22" w:rsidP="00CF6C22">
      <w:pPr>
        <w:ind w:left="709"/>
        <w:rPr>
          <w:bCs/>
          <w:szCs w:val="16"/>
        </w:rPr>
      </w:pPr>
      <w:r w:rsidRPr="00246D60">
        <w:rPr>
          <w:bCs/>
          <w:szCs w:val="16"/>
        </w:rPr>
        <w:t>Planiralo se ulaganje u</w:t>
      </w:r>
      <w:r>
        <w:rPr>
          <w:bCs/>
          <w:szCs w:val="16"/>
        </w:rPr>
        <w:t xml:space="preserve"> iznosu od 625,00 €, a utrošeno je 625,00 €</w:t>
      </w:r>
    </w:p>
    <w:p w14:paraId="2F3E4F55" w14:textId="77777777" w:rsidR="00CF6C22" w:rsidRDefault="00CF6C22" w:rsidP="00CF6C22">
      <w:pPr>
        <w:ind w:left="567"/>
        <w:rPr>
          <w:bCs/>
          <w:szCs w:val="16"/>
        </w:rPr>
      </w:pPr>
      <w:r>
        <w:rPr>
          <w:bCs/>
          <w:color w:val="000000"/>
          <w:szCs w:val="16"/>
        </w:rPr>
        <w:t xml:space="preserve">- izvor </w:t>
      </w:r>
      <w:r w:rsidRPr="00700A0E">
        <w:rPr>
          <w:bCs/>
          <w:szCs w:val="16"/>
        </w:rPr>
        <w:t xml:space="preserve">financiranja: je planiran iz </w:t>
      </w:r>
      <w:r>
        <w:rPr>
          <w:bCs/>
          <w:szCs w:val="16"/>
        </w:rPr>
        <w:t>pomoći EU u iznosu od 625,00 €, a realiziran u iznosu od 625,00 €</w:t>
      </w:r>
    </w:p>
    <w:p w14:paraId="04764A06" w14:textId="77777777" w:rsidR="00CF6C22" w:rsidRDefault="00CF6C22" w:rsidP="00CF6C22">
      <w:pPr>
        <w:ind w:left="567"/>
        <w:rPr>
          <w:bCs/>
          <w:szCs w:val="16"/>
        </w:rPr>
      </w:pPr>
    </w:p>
    <w:p w14:paraId="49026900" w14:textId="77777777" w:rsidR="00CF6C22" w:rsidRDefault="00CF6C22" w:rsidP="00CF6C22">
      <w:pPr>
        <w:ind w:left="567"/>
        <w:rPr>
          <w:bCs/>
          <w:szCs w:val="16"/>
        </w:rPr>
      </w:pPr>
      <w:r>
        <w:rPr>
          <w:bCs/>
          <w:szCs w:val="16"/>
        </w:rPr>
        <w:t xml:space="preserve">-projektno tehnička dokumentacija: trošak usluge izrade projektno tehničke dokumentacije (glavni projekt, idejni projekt, troškovnik) sanacije nerazvrstane ceste stradale u potresu, </w:t>
      </w:r>
    </w:p>
    <w:p w14:paraId="7C82EDE7" w14:textId="77777777" w:rsidR="00CF6C22" w:rsidRDefault="00CF6C22" w:rsidP="00CF6C22">
      <w:pPr>
        <w:ind w:left="709"/>
        <w:rPr>
          <w:bCs/>
          <w:szCs w:val="16"/>
        </w:rPr>
      </w:pPr>
      <w:r w:rsidRPr="00246D60">
        <w:rPr>
          <w:bCs/>
          <w:szCs w:val="16"/>
        </w:rPr>
        <w:t>Planiralo se ulaganje u</w:t>
      </w:r>
      <w:r>
        <w:rPr>
          <w:bCs/>
          <w:szCs w:val="16"/>
        </w:rPr>
        <w:t xml:space="preserve"> iznosu od 7.675,00 €, a utrošeno je 7.675,00 €</w:t>
      </w:r>
    </w:p>
    <w:p w14:paraId="45EDAD01" w14:textId="77777777" w:rsidR="00CF6C22" w:rsidRDefault="00CF6C22" w:rsidP="00CF6C22">
      <w:pPr>
        <w:ind w:left="567"/>
        <w:rPr>
          <w:bCs/>
          <w:szCs w:val="16"/>
        </w:rPr>
      </w:pPr>
      <w:r>
        <w:rPr>
          <w:bCs/>
          <w:color w:val="000000"/>
          <w:szCs w:val="16"/>
        </w:rPr>
        <w:t xml:space="preserve">- izvor </w:t>
      </w:r>
      <w:r w:rsidRPr="00700A0E">
        <w:rPr>
          <w:bCs/>
          <w:szCs w:val="16"/>
        </w:rPr>
        <w:t xml:space="preserve">financiranja: je planiran iz </w:t>
      </w:r>
      <w:r>
        <w:rPr>
          <w:bCs/>
          <w:szCs w:val="16"/>
        </w:rPr>
        <w:t>ostalih pomoći u iznosu od 7.675,00 €, a realiziran u iznosu od 7.675,00 €</w:t>
      </w:r>
    </w:p>
    <w:p w14:paraId="4A12E364" w14:textId="77777777" w:rsidR="00CF6C22" w:rsidRDefault="00CF6C22" w:rsidP="00CF6C22">
      <w:pPr>
        <w:ind w:firstLine="236"/>
        <w:rPr>
          <w:bCs/>
          <w:szCs w:val="16"/>
        </w:rPr>
      </w:pPr>
      <w:r>
        <w:rPr>
          <w:bCs/>
          <w:szCs w:val="16"/>
        </w:rPr>
        <w:t xml:space="preserve">- </w:t>
      </w:r>
      <w:r w:rsidRPr="00700A0E">
        <w:rPr>
          <w:bCs/>
          <w:szCs w:val="16"/>
        </w:rPr>
        <w:t>obrazloženje značajnijeg odstupanja ostvarenih</w:t>
      </w:r>
      <w:r>
        <w:rPr>
          <w:bCs/>
          <w:color w:val="000000"/>
          <w:szCs w:val="16"/>
        </w:rPr>
        <w:t xml:space="preserve"> rashoda u odnosu na planirane: nema značajnijeg odstupanja</w:t>
      </w:r>
    </w:p>
    <w:p w14:paraId="51AA5FF9" w14:textId="77777777" w:rsidR="00CF6C22" w:rsidRDefault="00CF6C22" w:rsidP="00CF6C22">
      <w:pPr>
        <w:ind w:left="567"/>
        <w:rPr>
          <w:bCs/>
          <w:szCs w:val="16"/>
        </w:rPr>
      </w:pPr>
    </w:p>
    <w:p w14:paraId="1030BBD6" w14:textId="77777777" w:rsidR="00CF6C22" w:rsidRPr="005C56C8" w:rsidRDefault="00CF6C22" w:rsidP="00CF6C22">
      <w:pPr>
        <w:pStyle w:val="Tijeloteksta"/>
        <w:ind w:left="236" w:right="438" w:firstLine="720"/>
        <w:rPr>
          <w:bCs/>
          <w:szCs w:val="16"/>
          <w:u w:val="single"/>
        </w:rPr>
      </w:pPr>
      <w:r w:rsidRPr="005C56C8">
        <w:rPr>
          <w:bCs/>
          <w:szCs w:val="16"/>
          <w:u w:val="single"/>
        </w:rPr>
        <w:t>- SANACIJA ULICE – Matije Gupca</w:t>
      </w:r>
    </w:p>
    <w:p w14:paraId="38A2B531" w14:textId="77777777" w:rsidR="00CF6C22" w:rsidRDefault="00CF6C22" w:rsidP="00CF6C22">
      <w:pPr>
        <w:ind w:left="709"/>
        <w:rPr>
          <w:bCs/>
          <w:szCs w:val="16"/>
        </w:rPr>
      </w:pPr>
      <w:r>
        <w:rPr>
          <w:bCs/>
          <w:color w:val="000000"/>
          <w:szCs w:val="16"/>
        </w:rPr>
        <w:lastRenderedPageBreak/>
        <w:t xml:space="preserve">- opis i opseg </w:t>
      </w:r>
      <w:r w:rsidRPr="00246D60">
        <w:rPr>
          <w:bCs/>
          <w:szCs w:val="16"/>
        </w:rPr>
        <w:t>poslova</w:t>
      </w:r>
      <w:r>
        <w:rPr>
          <w:bCs/>
          <w:szCs w:val="16"/>
        </w:rPr>
        <w:t>:</w:t>
      </w:r>
    </w:p>
    <w:p w14:paraId="550DF855" w14:textId="77777777" w:rsidR="00CF6C22" w:rsidRDefault="00CF6C22" w:rsidP="00CF6C22">
      <w:pPr>
        <w:pStyle w:val="Tijeloteksta"/>
        <w:spacing w:after="0"/>
        <w:ind w:left="236" w:right="438" w:firstLine="720"/>
        <w:rPr>
          <w:bCs/>
          <w:szCs w:val="16"/>
        </w:rPr>
      </w:pPr>
      <w:r>
        <w:rPr>
          <w:bCs/>
          <w:szCs w:val="16"/>
        </w:rPr>
        <w:t>-građevinski radovi: trošak radova sanacije nerazvrstane ceste stradale u potresu, dužine 550 m</w:t>
      </w:r>
    </w:p>
    <w:p w14:paraId="13FCC56D" w14:textId="77777777" w:rsidR="00CF6C22" w:rsidRPr="001573A9" w:rsidRDefault="00CF6C22" w:rsidP="00CF6C22">
      <w:pPr>
        <w:ind w:firstLine="709"/>
        <w:rPr>
          <w:rFonts w:ascii="Arial" w:hAnsi="Arial" w:cs="Arial"/>
          <w:color w:val="000000"/>
          <w:sz w:val="18"/>
          <w:szCs w:val="18"/>
        </w:rPr>
      </w:pPr>
      <w:r w:rsidRPr="00246D60">
        <w:rPr>
          <w:bCs/>
          <w:szCs w:val="16"/>
        </w:rPr>
        <w:t>Planiralo se ulaganje u</w:t>
      </w:r>
      <w:r>
        <w:rPr>
          <w:bCs/>
          <w:szCs w:val="16"/>
        </w:rPr>
        <w:t xml:space="preserve"> iznosu od </w:t>
      </w:r>
      <w:r>
        <w:rPr>
          <w:rFonts w:ascii="Arial" w:hAnsi="Arial" w:cs="Arial"/>
          <w:color w:val="000000"/>
          <w:sz w:val="18"/>
          <w:szCs w:val="18"/>
        </w:rPr>
        <w:t xml:space="preserve">65.009,43 </w:t>
      </w:r>
      <w:r>
        <w:rPr>
          <w:bCs/>
          <w:szCs w:val="16"/>
        </w:rPr>
        <w:t xml:space="preserve">€, a utrošeno je </w:t>
      </w:r>
      <w:r>
        <w:rPr>
          <w:rFonts w:ascii="Arial" w:hAnsi="Arial" w:cs="Arial"/>
          <w:color w:val="000000"/>
          <w:sz w:val="18"/>
          <w:szCs w:val="18"/>
        </w:rPr>
        <w:t xml:space="preserve">65.009,43 </w:t>
      </w:r>
      <w:r>
        <w:rPr>
          <w:bCs/>
          <w:szCs w:val="16"/>
        </w:rPr>
        <w:t>€,</w:t>
      </w:r>
    </w:p>
    <w:p w14:paraId="632E9354" w14:textId="77777777" w:rsidR="00CF6C22" w:rsidRDefault="00CF6C22" w:rsidP="00CF6C22">
      <w:pPr>
        <w:ind w:left="814" w:firstLine="142"/>
        <w:rPr>
          <w:bCs/>
          <w:szCs w:val="16"/>
        </w:rPr>
      </w:pPr>
      <w:r>
        <w:rPr>
          <w:bCs/>
          <w:color w:val="000000"/>
          <w:szCs w:val="16"/>
        </w:rPr>
        <w:t xml:space="preserve">- izvor </w:t>
      </w:r>
      <w:r w:rsidRPr="00700A0E">
        <w:rPr>
          <w:bCs/>
          <w:szCs w:val="16"/>
        </w:rPr>
        <w:t xml:space="preserve">financiranja: je planiran iz </w:t>
      </w:r>
      <w:r>
        <w:rPr>
          <w:bCs/>
          <w:szCs w:val="16"/>
        </w:rPr>
        <w:t xml:space="preserve">pomoći EU u iznosu od </w:t>
      </w:r>
      <w:r>
        <w:rPr>
          <w:rFonts w:ascii="Arial" w:hAnsi="Arial" w:cs="Arial"/>
          <w:color w:val="000000"/>
          <w:sz w:val="18"/>
          <w:szCs w:val="18"/>
        </w:rPr>
        <w:t xml:space="preserve">65.009,43 </w:t>
      </w:r>
      <w:r>
        <w:rPr>
          <w:bCs/>
          <w:szCs w:val="16"/>
        </w:rPr>
        <w:t xml:space="preserve">€, a realiziran u iznosu od </w:t>
      </w:r>
      <w:r>
        <w:rPr>
          <w:rFonts w:ascii="Arial" w:hAnsi="Arial" w:cs="Arial"/>
          <w:color w:val="000000"/>
          <w:sz w:val="18"/>
          <w:szCs w:val="18"/>
        </w:rPr>
        <w:t xml:space="preserve">65.009,43 </w:t>
      </w:r>
      <w:r>
        <w:rPr>
          <w:bCs/>
          <w:szCs w:val="16"/>
        </w:rPr>
        <w:t>€</w:t>
      </w:r>
    </w:p>
    <w:p w14:paraId="0CD6E838" w14:textId="77777777" w:rsidR="00CF6C22" w:rsidRDefault="00CF6C22" w:rsidP="00CF6C22">
      <w:pPr>
        <w:ind w:left="567"/>
        <w:rPr>
          <w:bCs/>
          <w:szCs w:val="16"/>
        </w:rPr>
      </w:pPr>
    </w:p>
    <w:p w14:paraId="2B9752A2" w14:textId="77777777" w:rsidR="00CF6C22" w:rsidRDefault="00CF6C22" w:rsidP="00CF6C22">
      <w:pPr>
        <w:ind w:left="567"/>
        <w:rPr>
          <w:bCs/>
          <w:szCs w:val="16"/>
        </w:rPr>
      </w:pPr>
      <w:r>
        <w:rPr>
          <w:bCs/>
          <w:szCs w:val="16"/>
        </w:rPr>
        <w:t xml:space="preserve">-stručni nadzor: trošak usluge stručnog nadzora nad izvođenjem radova sanacije nerazvrstane ceste stradale u potresu, </w:t>
      </w:r>
    </w:p>
    <w:p w14:paraId="6749E3B8" w14:textId="77777777" w:rsidR="00CF6C22" w:rsidRPr="005C56C8" w:rsidRDefault="00CF6C22" w:rsidP="00CF6C22">
      <w:pPr>
        <w:ind w:firstLine="567"/>
        <w:rPr>
          <w:rFonts w:ascii="Arial" w:hAnsi="Arial" w:cs="Arial"/>
          <w:color w:val="000000"/>
          <w:sz w:val="18"/>
          <w:szCs w:val="18"/>
        </w:rPr>
      </w:pPr>
      <w:r w:rsidRPr="00246D60">
        <w:rPr>
          <w:bCs/>
          <w:szCs w:val="16"/>
        </w:rPr>
        <w:t>Planiralo se ulaganje u</w:t>
      </w:r>
      <w:r>
        <w:rPr>
          <w:bCs/>
          <w:szCs w:val="16"/>
        </w:rPr>
        <w:t xml:space="preserve"> iznosu od 3.000,00 €, a utrošeno je </w:t>
      </w:r>
      <w:r>
        <w:rPr>
          <w:rFonts w:ascii="Arial" w:hAnsi="Arial" w:cs="Arial"/>
          <w:color w:val="000000"/>
          <w:sz w:val="18"/>
          <w:szCs w:val="18"/>
        </w:rPr>
        <w:t xml:space="preserve">2.562,50 </w:t>
      </w:r>
      <w:r>
        <w:rPr>
          <w:bCs/>
          <w:szCs w:val="16"/>
        </w:rPr>
        <w:t>€</w:t>
      </w:r>
    </w:p>
    <w:p w14:paraId="18B20601" w14:textId="77777777" w:rsidR="00CF6C22" w:rsidRDefault="00CF6C22" w:rsidP="00CF6C22">
      <w:pPr>
        <w:ind w:left="567"/>
        <w:rPr>
          <w:bCs/>
          <w:szCs w:val="16"/>
        </w:rPr>
      </w:pPr>
      <w:r>
        <w:rPr>
          <w:bCs/>
          <w:color w:val="000000"/>
          <w:szCs w:val="16"/>
        </w:rPr>
        <w:t xml:space="preserve">- izvor </w:t>
      </w:r>
      <w:r w:rsidRPr="00700A0E">
        <w:rPr>
          <w:bCs/>
          <w:szCs w:val="16"/>
        </w:rPr>
        <w:t xml:space="preserve">financiranja: je planiran iz </w:t>
      </w:r>
      <w:r>
        <w:rPr>
          <w:bCs/>
          <w:szCs w:val="16"/>
        </w:rPr>
        <w:t xml:space="preserve">pomoći EU u iznosu od 3.000,00 €, a realiziran u iznosu od </w:t>
      </w:r>
      <w:r>
        <w:rPr>
          <w:rFonts w:ascii="Arial" w:hAnsi="Arial" w:cs="Arial"/>
          <w:color w:val="000000"/>
          <w:sz w:val="18"/>
          <w:szCs w:val="18"/>
        </w:rPr>
        <w:t xml:space="preserve">2.562,50 </w:t>
      </w:r>
      <w:r>
        <w:rPr>
          <w:bCs/>
          <w:szCs w:val="16"/>
        </w:rPr>
        <w:t>€</w:t>
      </w:r>
    </w:p>
    <w:p w14:paraId="009D0705" w14:textId="77777777" w:rsidR="00CF6C22" w:rsidRDefault="00CF6C22" w:rsidP="00CF6C22">
      <w:pPr>
        <w:ind w:left="567"/>
        <w:rPr>
          <w:bCs/>
          <w:szCs w:val="16"/>
        </w:rPr>
      </w:pPr>
    </w:p>
    <w:p w14:paraId="2322F634" w14:textId="77777777" w:rsidR="00CF6C22" w:rsidRDefault="00CF6C22" w:rsidP="00CF6C22">
      <w:pPr>
        <w:ind w:left="567"/>
        <w:rPr>
          <w:bCs/>
          <w:szCs w:val="16"/>
        </w:rPr>
      </w:pPr>
      <w:r>
        <w:rPr>
          <w:bCs/>
          <w:szCs w:val="16"/>
        </w:rPr>
        <w:t>-tehnička pomoć: usluge tehničke pomoći u provedbi projekta te priprema i provedba postupka nabave,</w:t>
      </w:r>
    </w:p>
    <w:p w14:paraId="0F4BE2E4" w14:textId="77777777" w:rsidR="00CF6C22" w:rsidRDefault="00CF6C22" w:rsidP="00CF6C22">
      <w:pPr>
        <w:ind w:left="709"/>
        <w:rPr>
          <w:bCs/>
          <w:szCs w:val="16"/>
        </w:rPr>
      </w:pPr>
      <w:r w:rsidRPr="00246D60">
        <w:rPr>
          <w:bCs/>
          <w:szCs w:val="16"/>
        </w:rPr>
        <w:t>Planiralo se ulaganje u</w:t>
      </w:r>
      <w:r>
        <w:rPr>
          <w:bCs/>
          <w:szCs w:val="16"/>
        </w:rPr>
        <w:t xml:space="preserve"> iznosu od 11.250,00 €a utrošeno je 11.250,00 €</w:t>
      </w:r>
    </w:p>
    <w:p w14:paraId="6D4BF411" w14:textId="77777777" w:rsidR="00CF6C22" w:rsidRDefault="00CF6C22" w:rsidP="00CF6C22">
      <w:pPr>
        <w:ind w:left="567"/>
        <w:rPr>
          <w:bCs/>
          <w:szCs w:val="16"/>
        </w:rPr>
      </w:pPr>
      <w:r>
        <w:rPr>
          <w:bCs/>
          <w:color w:val="000000"/>
          <w:szCs w:val="16"/>
        </w:rPr>
        <w:t xml:space="preserve">- izvor </w:t>
      </w:r>
      <w:r w:rsidRPr="00700A0E">
        <w:rPr>
          <w:bCs/>
          <w:szCs w:val="16"/>
        </w:rPr>
        <w:t xml:space="preserve">financiranja: je planiran iz </w:t>
      </w:r>
      <w:r>
        <w:rPr>
          <w:bCs/>
          <w:szCs w:val="16"/>
        </w:rPr>
        <w:t>pomoći EU u iznosu od 11.250,00 €a realiziran u iznosu od 11.250,00 €</w:t>
      </w:r>
    </w:p>
    <w:p w14:paraId="15DF3151" w14:textId="77777777" w:rsidR="00CF6C22" w:rsidRDefault="00CF6C22" w:rsidP="00CF6C22">
      <w:pPr>
        <w:rPr>
          <w:bCs/>
          <w:szCs w:val="16"/>
        </w:rPr>
      </w:pPr>
    </w:p>
    <w:p w14:paraId="2E73B955" w14:textId="77777777" w:rsidR="00CF6C22" w:rsidRDefault="00CF6C22" w:rsidP="00CF6C22">
      <w:pPr>
        <w:ind w:left="567"/>
        <w:rPr>
          <w:bCs/>
          <w:szCs w:val="16"/>
        </w:rPr>
      </w:pPr>
      <w:r>
        <w:rPr>
          <w:bCs/>
          <w:szCs w:val="16"/>
        </w:rPr>
        <w:t xml:space="preserve">-nalaz i mišljenje: usluge izrade nalaza i mišljenja ovlaštenog inženjera vezano uz oštećenje od potresa nastalo na prometnici </w:t>
      </w:r>
      <w:proofErr w:type="spellStart"/>
      <w:r>
        <w:rPr>
          <w:bCs/>
          <w:szCs w:val="16"/>
        </w:rPr>
        <w:t>Otovačka</w:t>
      </w:r>
      <w:proofErr w:type="spellEnd"/>
      <w:r>
        <w:rPr>
          <w:bCs/>
          <w:szCs w:val="16"/>
        </w:rPr>
        <w:t xml:space="preserve"> ulica. </w:t>
      </w:r>
    </w:p>
    <w:p w14:paraId="2899C19B" w14:textId="77777777" w:rsidR="00CF6C22" w:rsidRDefault="00CF6C22" w:rsidP="00CF6C22">
      <w:pPr>
        <w:ind w:left="709"/>
        <w:rPr>
          <w:bCs/>
          <w:szCs w:val="16"/>
        </w:rPr>
      </w:pPr>
      <w:r w:rsidRPr="00246D60">
        <w:rPr>
          <w:bCs/>
          <w:szCs w:val="16"/>
        </w:rPr>
        <w:t>Planiralo se ulaganje u</w:t>
      </w:r>
      <w:r>
        <w:rPr>
          <w:bCs/>
          <w:szCs w:val="16"/>
        </w:rPr>
        <w:t xml:space="preserve"> iznosu od 625,00 €, a utrošeno je 625,00 €</w:t>
      </w:r>
    </w:p>
    <w:p w14:paraId="2DA514FA" w14:textId="77777777" w:rsidR="00CF6C22" w:rsidRDefault="00CF6C22" w:rsidP="00CF6C22">
      <w:pPr>
        <w:ind w:left="567"/>
        <w:rPr>
          <w:bCs/>
          <w:szCs w:val="16"/>
        </w:rPr>
      </w:pPr>
      <w:r>
        <w:rPr>
          <w:bCs/>
          <w:color w:val="000000"/>
          <w:szCs w:val="16"/>
        </w:rPr>
        <w:t xml:space="preserve">- izvor </w:t>
      </w:r>
      <w:r w:rsidRPr="00700A0E">
        <w:rPr>
          <w:bCs/>
          <w:szCs w:val="16"/>
        </w:rPr>
        <w:t xml:space="preserve">financiranja: je planiran iz </w:t>
      </w:r>
      <w:r>
        <w:rPr>
          <w:bCs/>
          <w:szCs w:val="16"/>
        </w:rPr>
        <w:t>pomoći EU u iznosu od 625,00 €, a realiziran u iznosu od 625,00 €</w:t>
      </w:r>
    </w:p>
    <w:p w14:paraId="3122811B" w14:textId="77777777" w:rsidR="00CF6C22" w:rsidRDefault="00CF6C22" w:rsidP="00CF6C22">
      <w:pPr>
        <w:ind w:left="567"/>
        <w:rPr>
          <w:bCs/>
          <w:szCs w:val="16"/>
        </w:rPr>
      </w:pPr>
    </w:p>
    <w:p w14:paraId="13BFAAD3" w14:textId="77777777" w:rsidR="00CF6C22" w:rsidRDefault="00CF6C22" w:rsidP="00CF6C22">
      <w:pPr>
        <w:ind w:left="567"/>
        <w:rPr>
          <w:bCs/>
          <w:szCs w:val="16"/>
        </w:rPr>
      </w:pPr>
      <w:r>
        <w:rPr>
          <w:bCs/>
          <w:szCs w:val="16"/>
        </w:rPr>
        <w:t xml:space="preserve">-projektno tehnička dokumentacija: trošak usluge izrade projektno tehničke dokumentacije (glavni projekt, idejni projekt, troškovnik) sanacije nerazvrstane ceste stradale u potresu, </w:t>
      </w:r>
    </w:p>
    <w:p w14:paraId="3B09151A" w14:textId="77777777" w:rsidR="00CF6C22" w:rsidRDefault="00CF6C22" w:rsidP="00CF6C22">
      <w:pPr>
        <w:ind w:left="709"/>
        <w:rPr>
          <w:bCs/>
          <w:szCs w:val="16"/>
        </w:rPr>
      </w:pPr>
      <w:r w:rsidRPr="00246D60">
        <w:rPr>
          <w:bCs/>
          <w:szCs w:val="16"/>
        </w:rPr>
        <w:lastRenderedPageBreak/>
        <w:t>Planiralo se ulaganje u</w:t>
      </w:r>
      <w:r>
        <w:rPr>
          <w:bCs/>
          <w:szCs w:val="16"/>
        </w:rPr>
        <w:t xml:space="preserve"> iznosu od 6.000,00 €, a utrošeno je 6.000,00 €</w:t>
      </w:r>
    </w:p>
    <w:p w14:paraId="667B65FA" w14:textId="77777777" w:rsidR="00CF6C22" w:rsidRDefault="00CF6C22" w:rsidP="00CF6C22">
      <w:pPr>
        <w:ind w:left="567"/>
        <w:rPr>
          <w:bCs/>
          <w:szCs w:val="16"/>
        </w:rPr>
      </w:pPr>
      <w:r>
        <w:rPr>
          <w:bCs/>
          <w:color w:val="000000"/>
          <w:szCs w:val="16"/>
        </w:rPr>
        <w:t xml:space="preserve">- izvor </w:t>
      </w:r>
      <w:r w:rsidRPr="00700A0E">
        <w:rPr>
          <w:bCs/>
          <w:szCs w:val="16"/>
        </w:rPr>
        <w:t xml:space="preserve">financiranja: je planiran iz </w:t>
      </w:r>
      <w:r>
        <w:rPr>
          <w:bCs/>
          <w:szCs w:val="16"/>
        </w:rPr>
        <w:t>ostalih pomoći u iznosu od 6.000,00 €, a realiziran u iznosu od 6.000,00 €</w:t>
      </w:r>
    </w:p>
    <w:p w14:paraId="2704185D" w14:textId="77777777" w:rsidR="00CF6C22" w:rsidRDefault="00CF6C22" w:rsidP="00CF6C22">
      <w:pPr>
        <w:ind w:firstLine="567"/>
        <w:rPr>
          <w:bCs/>
          <w:szCs w:val="16"/>
        </w:rPr>
      </w:pPr>
      <w:r>
        <w:rPr>
          <w:bCs/>
          <w:szCs w:val="16"/>
        </w:rPr>
        <w:t xml:space="preserve">- </w:t>
      </w:r>
      <w:r w:rsidRPr="00700A0E">
        <w:rPr>
          <w:bCs/>
          <w:szCs w:val="16"/>
        </w:rPr>
        <w:t>obrazloženje značajnijeg odstupanja ostvarenih</w:t>
      </w:r>
      <w:r>
        <w:rPr>
          <w:bCs/>
          <w:color w:val="000000"/>
          <w:szCs w:val="16"/>
        </w:rPr>
        <w:t xml:space="preserve"> rashoda u odnosu na planirane: nema značajnijeg odstupanja</w:t>
      </w:r>
    </w:p>
    <w:p w14:paraId="63277AE1" w14:textId="77777777" w:rsidR="00CF6C22" w:rsidRDefault="00CF6C22" w:rsidP="00CF6C22">
      <w:pPr>
        <w:ind w:left="567"/>
        <w:rPr>
          <w:bCs/>
          <w:szCs w:val="16"/>
        </w:rPr>
      </w:pPr>
    </w:p>
    <w:p w14:paraId="7CA1F46F" w14:textId="77777777" w:rsidR="00CF6C22" w:rsidRDefault="00CF6C22" w:rsidP="00CF6C22">
      <w:pPr>
        <w:ind w:left="567"/>
        <w:rPr>
          <w:bCs/>
          <w:szCs w:val="16"/>
        </w:rPr>
      </w:pPr>
    </w:p>
    <w:p w14:paraId="6C2B3956" w14:textId="77777777" w:rsidR="00CF6C22" w:rsidRPr="002F6C12" w:rsidRDefault="00CF6C22" w:rsidP="00CF6C22">
      <w:pPr>
        <w:ind w:left="567"/>
        <w:rPr>
          <w:bCs/>
          <w:szCs w:val="16"/>
          <w:u w:val="single"/>
        </w:rPr>
      </w:pPr>
      <w:r>
        <w:rPr>
          <w:bCs/>
          <w:szCs w:val="16"/>
          <w:u w:val="single"/>
        </w:rPr>
        <w:t xml:space="preserve">- </w:t>
      </w:r>
      <w:r w:rsidRPr="002F6C12">
        <w:rPr>
          <w:bCs/>
          <w:szCs w:val="16"/>
          <w:u w:val="single"/>
        </w:rPr>
        <w:t>SANACIJA ULICE – Vinogradski put</w:t>
      </w:r>
    </w:p>
    <w:p w14:paraId="5143918D" w14:textId="77777777" w:rsidR="00CF6C22" w:rsidRDefault="00CF6C22" w:rsidP="00CF6C22">
      <w:pPr>
        <w:ind w:left="709"/>
        <w:rPr>
          <w:bCs/>
          <w:szCs w:val="16"/>
        </w:rPr>
      </w:pPr>
      <w:r>
        <w:rPr>
          <w:bCs/>
          <w:color w:val="000000"/>
          <w:szCs w:val="16"/>
        </w:rPr>
        <w:t xml:space="preserve">- opis i opseg </w:t>
      </w:r>
      <w:r w:rsidRPr="00246D60">
        <w:rPr>
          <w:bCs/>
          <w:szCs w:val="16"/>
        </w:rPr>
        <w:t>poslova</w:t>
      </w:r>
      <w:r>
        <w:rPr>
          <w:bCs/>
          <w:szCs w:val="16"/>
        </w:rPr>
        <w:t>:</w:t>
      </w:r>
    </w:p>
    <w:p w14:paraId="2833AB10" w14:textId="77777777" w:rsidR="00CF6C22" w:rsidRDefault="00CF6C22" w:rsidP="00CF6C22">
      <w:pPr>
        <w:ind w:left="567"/>
        <w:rPr>
          <w:bCs/>
          <w:szCs w:val="16"/>
        </w:rPr>
      </w:pPr>
      <w:r>
        <w:rPr>
          <w:bCs/>
          <w:szCs w:val="16"/>
        </w:rPr>
        <w:t xml:space="preserve">-stručni nadzor: trošak usluge stručnog nadzora nad izvođenjem radova sanacije nerazvrstane ceste stradale u potresu, </w:t>
      </w:r>
    </w:p>
    <w:p w14:paraId="61363A4F" w14:textId="77777777" w:rsidR="00CF6C22" w:rsidRPr="005C56C8" w:rsidRDefault="00CF6C22" w:rsidP="00CF6C22">
      <w:pPr>
        <w:ind w:firstLine="567"/>
        <w:rPr>
          <w:rFonts w:ascii="Arial" w:hAnsi="Arial" w:cs="Arial"/>
          <w:color w:val="000000"/>
          <w:sz w:val="18"/>
          <w:szCs w:val="18"/>
        </w:rPr>
      </w:pPr>
      <w:r w:rsidRPr="00246D60">
        <w:rPr>
          <w:bCs/>
          <w:szCs w:val="16"/>
        </w:rPr>
        <w:t>Planiralo se ulaganje u</w:t>
      </w:r>
      <w:r>
        <w:rPr>
          <w:bCs/>
          <w:szCs w:val="16"/>
        </w:rPr>
        <w:t xml:space="preserve"> iznosu od 8.000,00 €, a utrošeno je </w:t>
      </w:r>
      <w:r>
        <w:rPr>
          <w:rFonts w:ascii="Arial" w:hAnsi="Arial" w:cs="Arial"/>
          <w:color w:val="000000"/>
          <w:sz w:val="18"/>
          <w:szCs w:val="18"/>
        </w:rPr>
        <w:t xml:space="preserve">6.000,00 </w:t>
      </w:r>
      <w:r>
        <w:rPr>
          <w:bCs/>
          <w:szCs w:val="16"/>
        </w:rPr>
        <w:t>€</w:t>
      </w:r>
    </w:p>
    <w:p w14:paraId="7867DD0F" w14:textId="77777777" w:rsidR="00CF6C22" w:rsidRDefault="00CF6C22" w:rsidP="00CF6C22">
      <w:pPr>
        <w:ind w:left="567"/>
        <w:rPr>
          <w:bCs/>
          <w:szCs w:val="16"/>
        </w:rPr>
      </w:pPr>
      <w:r>
        <w:rPr>
          <w:bCs/>
          <w:color w:val="000000"/>
          <w:szCs w:val="16"/>
        </w:rPr>
        <w:t xml:space="preserve">- izvor </w:t>
      </w:r>
      <w:r w:rsidRPr="00700A0E">
        <w:rPr>
          <w:bCs/>
          <w:szCs w:val="16"/>
        </w:rPr>
        <w:t xml:space="preserve">financiranja: je planiran iz </w:t>
      </w:r>
      <w:r>
        <w:rPr>
          <w:bCs/>
          <w:szCs w:val="16"/>
        </w:rPr>
        <w:t xml:space="preserve">pomoći EU u iznosu od 8.000,00 €, a realiziran u iznosu od </w:t>
      </w:r>
      <w:r>
        <w:rPr>
          <w:rFonts w:ascii="Arial" w:hAnsi="Arial" w:cs="Arial"/>
          <w:color w:val="000000"/>
          <w:sz w:val="18"/>
          <w:szCs w:val="18"/>
        </w:rPr>
        <w:t xml:space="preserve">6.000,00 </w:t>
      </w:r>
      <w:r>
        <w:rPr>
          <w:bCs/>
          <w:szCs w:val="16"/>
        </w:rPr>
        <w:t>€</w:t>
      </w:r>
    </w:p>
    <w:p w14:paraId="43988C06" w14:textId="77777777" w:rsidR="00CF6C22" w:rsidRDefault="00CF6C22" w:rsidP="00CF6C22">
      <w:pPr>
        <w:ind w:left="567"/>
        <w:rPr>
          <w:bCs/>
          <w:szCs w:val="16"/>
        </w:rPr>
      </w:pPr>
    </w:p>
    <w:p w14:paraId="4E409A85" w14:textId="77777777" w:rsidR="00CF6C22" w:rsidRDefault="00CF6C22" w:rsidP="00CF6C22">
      <w:pPr>
        <w:ind w:left="567"/>
        <w:rPr>
          <w:bCs/>
          <w:szCs w:val="16"/>
        </w:rPr>
      </w:pPr>
      <w:r>
        <w:rPr>
          <w:bCs/>
          <w:szCs w:val="16"/>
        </w:rPr>
        <w:t>-tehnička pomoć: usluge tehničke pomoći u provedbi projekta te priprema i provedba postupka nabave,</w:t>
      </w:r>
    </w:p>
    <w:p w14:paraId="1F74C014" w14:textId="77777777" w:rsidR="00CF6C22" w:rsidRDefault="00CF6C22" w:rsidP="00CF6C22">
      <w:pPr>
        <w:ind w:left="709"/>
        <w:rPr>
          <w:bCs/>
          <w:szCs w:val="16"/>
        </w:rPr>
      </w:pPr>
      <w:r w:rsidRPr="00246D60">
        <w:rPr>
          <w:bCs/>
          <w:szCs w:val="16"/>
        </w:rPr>
        <w:t>Planiralo se ulaganje u</w:t>
      </w:r>
      <w:r>
        <w:rPr>
          <w:bCs/>
          <w:szCs w:val="16"/>
        </w:rPr>
        <w:t xml:space="preserve"> iznosu od 4.500,00 €a utrošeno je 4.500,00 €</w:t>
      </w:r>
    </w:p>
    <w:p w14:paraId="5CF977FC" w14:textId="77777777" w:rsidR="00CF6C22" w:rsidRDefault="00CF6C22" w:rsidP="00CF6C22">
      <w:pPr>
        <w:ind w:left="567"/>
        <w:rPr>
          <w:bCs/>
          <w:szCs w:val="16"/>
        </w:rPr>
      </w:pPr>
      <w:r>
        <w:rPr>
          <w:bCs/>
          <w:color w:val="000000"/>
          <w:szCs w:val="16"/>
        </w:rPr>
        <w:t xml:space="preserve">- izvor </w:t>
      </w:r>
      <w:r w:rsidRPr="00700A0E">
        <w:rPr>
          <w:bCs/>
          <w:szCs w:val="16"/>
        </w:rPr>
        <w:t xml:space="preserve">financiranja: je planiran iz </w:t>
      </w:r>
      <w:r>
        <w:rPr>
          <w:bCs/>
          <w:szCs w:val="16"/>
        </w:rPr>
        <w:t>pomoći EU u iznosu od 4.500,00 €, a realiziran u iznosu od 4.500,00 €</w:t>
      </w:r>
    </w:p>
    <w:p w14:paraId="697CEBA4" w14:textId="77777777" w:rsidR="00CF6C22" w:rsidRDefault="00CF6C22" w:rsidP="00CF6C22">
      <w:pPr>
        <w:rPr>
          <w:bCs/>
          <w:szCs w:val="16"/>
        </w:rPr>
      </w:pPr>
    </w:p>
    <w:p w14:paraId="7868DE66" w14:textId="77777777" w:rsidR="00CF6C22" w:rsidRDefault="00CF6C22" w:rsidP="00CF6C22">
      <w:pPr>
        <w:ind w:left="567"/>
        <w:rPr>
          <w:bCs/>
          <w:szCs w:val="16"/>
        </w:rPr>
      </w:pPr>
      <w:r>
        <w:rPr>
          <w:bCs/>
          <w:szCs w:val="16"/>
        </w:rPr>
        <w:t xml:space="preserve">-nalaz i mišljenje: usluge izrade nalaza i mišljenja ovlaštenog inženjera vezano uz oštećenje od potresa nastalo na prometnici </w:t>
      </w:r>
      <w:proofErr w:type="spellStart"/>
      <w:r>
        <w:rPr>
          <w:bCs/>
          <w:szCs w:val="16"/>
        </w:rPr>
        <w:t>Otovačka</w:t>
      </w:r>
      <w:proofErr w:type="spellEnd"/>
      <w:r>
        <w:rPr>
          <w:bCs/>
          <w:szCs w:val="16"/>
        </w:rPr>
        <w:t xml:space="preserve"> ulica. </w:t>
      </w:r>
    </w:p>
    <w:p w14:paraId="6A28D781" w14:textId="77777777" w:rsidR="00CF6C22" w:rsidRDefault="00CF6C22" w:rsidP="00CF6C22">
      <w:pPr>
        <w:ind w:left="709"/>
        <w:rPr>
          <w:bCs/>
          <w:szCs w:val="16"/>
        </w:rPr>
      </w:pPr>
      <w:r w:rsidRPr="00246D60">
        <w:rPr>
          <w:bCs/>
          <w:szCs w:val="16"/>
        </w:rPr>
        <w:t>Planiralo se ulaganje u</w:t>
      </w:r>
      <w:r>
        <w:rPr>
          <w:bCs/>
          <w:szCs w:val="16"/>
        </w:rPr>
        <w:t xml:space="preserve"> iznosu od 625,00 €, a utrošeno je 625,00 €</w:t>
      </w:r>
    </w:p>
    <w:p w14:paraId="3BE051CC" w14:textId="77777777" w:rsidR="00CF6C22" w:rsidRDefault="00CF6C22" w:rsidP="00CF6C22">
      <w:pPr>
        <w:ind w:left="567"/>
        <w:rPr>
          <w:bCs/>
          <w:szCs w:val="16"/>
        </w:rPr>
      </w:pPr>
      <w:r>
        <w:rPr>
          <w:bCs/>
          <w:color w:val="000000"/>
          <w:szCs w:val="16"/>
        </w:rPr>
        <w:t xml:space="preserve">- izvor </w:t>
      </w:r>
      <w:r w:rsidRPr="00700A0E">
        <w:rPr>
          <w:bCs/>
          <w:szCs w:val="16"/>
        </w:rPr>
        <w:t xml:space="preserve">financiranja: je planiran iz </w:t>
      </w:r>
      <w:r>
        <w:rPr>
          <w:bCs/>
          <w:szCs w:val="16"/>
        </w:rPr>
        <w:t>pomoći EU u iznosu od 625,00 €, a realiziran u iznosu od 625,00 €</w:t>
      </w:r>
    </w:p>
    <w:p w14:paraId="27AEC219" w14:textId="77777777" w:rsidR="00CF6C22" w:rsidRDefault="00CF6C22" w:rsidP="00CF6C22">
      <w:pPr>
        <w:ind w:left="567"/>
        <w:rPr>
          <w:bCs/>
          <w:szCs w:val="16"/>
        </w:rPr>
      </w:pPr>
    </w:p>
    <w:p w14:paraId="7658FB64" w14:textId="77777777" w:rsidR="00CF6C22" w:rsidRDefault="00CF6C22" w:rsidP="00CF6C22">
      <w:pPr>
        <w:ind w:left="567"/>
        <w:rPr>
          <w:bCs/>
          <w:szCs w:val="16"/>
        </w:rPr>
      </w:pPr>
      <w:r>
        <w:rPr>
          <w:bCs/>
          <w:szCs w:val="16"/>
        </w:rPr>
        <w:lastRenderedPageBreak/>
        <w:t xml:space="preserve">-projektno tehnička dokumentacija: trošak usluge izrade projektno tehničke dokumentacije (glavni projekt, idejni projekt, troškovnik) sanacije nerazvrstane ceste stradale u potresu, </w:t>
      </w:r>
    </w:p>
    <w:p w14:paraId="4EB12204" w14:textId="77777777" w:rsidR="00CF6C22" w:rsidRDefault="00CF6C22" w:rsidP="00CF6C22">
      <w:pPr>
        <w:ind w:left="709"/>
        <w:rPr>
          <w:bCs/>
          <w:szCs w:val="16"/>
        </w:rPr>
      </w:pPr>
      <w:r w:rsidRPr="00246D60">
        <w:rPr>
          <w:bCs/>
          <w:szCs w:val="16"/>
        </w:rPr>
        <w:t>Planiralo se ulaganje u</w:t>
      </w:r>
      <w:r>
        <w:rPr>
          <w:bCs/>
          <w:szCs w:val="16"/>
        </w:rPr>
        <w:t xml:space="preserve"> iznosu od 6.750,00 €, a utrošeno je 6.750,00 €</w:t>
      </w:r>
    </w:p>
    <w:p w14:paraId="7C72C280" w14:textId="77777777" w:rsidR="00CF6C22" w:rsidRDefault="00CF6C22" w:rsidP="00CF6C22">
      <w:pPr>
        <w:ind w:left="567"/>
        <w:rPr>
          <w:bCs/>
          <w:szCs w:val="16"/>
        </w:rPr>
      </w:pPr>
      <w:r>
        <w:rPr>
          <w:bCs/>
          <w:color w:val="000000"/>
          <w:szCs w:val="16"/>
        </w:rPr>
        <w:t xml:space="preserve">- izvor </w:t>
      </w:r>
      <w:r w:rsidRPr="00700A0E">
        <w:rPr>
          <w:bCs/>
          <w:szCs w:val="16"/>
        </w:rPr>
        <w:t xml:space="preserve">financiranja: je planiran iz </w:t>
      </w:r>
      <w:r>
        <w:rPr>
          <w:bCs/>
          <w:szCs w:val="16"/>
        </w:rPr>
        <w:t xml:space="preserve"> pomoći EU u iznosu od 6.750,00 €, a realiziran u iznosu od 6.750,00 €</w:t>
      </w:r>
    </w:p>
    <w:p w14:paraId="599C9A8A" w14:textId="77777777" w:rsidR="00CF6C22" w:rsidRDefault="00CF6C22" w:rsidP="00CF6C22">
      <w:pPr>
        <w:ind w:firstLine="567"/>
        <w:rPr>
          <w:bCs/>
          <w:szCs w:val="16"/>
        </w:rPr>
      </w:pPr>
      <w:r>
        <w:rPr>
          <w:bCs/>
          <w:szCs w:val="16"/>
        </w:rPr>
        <w:t xml:space="preserve">- </w:t>
      </w:r>
      <w:r w:rsidRPr="00700A0E">
        <w:rPr>
          <w:bCs/>
          <w:szCs w:val="16"/>
        </w:rPr>
        <w:t>obrazloženje značajnijeg odstupanja ostvarenih</w:t>
      </w:r>
      <w:r>
        <w:rPr>
          <w:bCs/>
          <w:color w:val="000000"/>
          <w:szCs w:val="16"/>
        </w:rPr>
        <w:t xml:space="preserve"> rashoda u odnosu na planirane: nema značajnijeg odstupanja</w:t>
      </w:r>
    </w:p>
    <w:p w14:paraId="52B7789B" w14:textId="77777777" w:rsidR="00CF6C22" w:rsidRDefault="00CF6C22" w:rsidP="00CF6C22">
      <w:pPr>
        <w:rPr>
          <w:bCs/>
          <w:szCs w:val="16"/>
        </w:rPr>
      </w:pPr>
    </w:p>
    <w:p w14:paraId="639AC493" w14:textId="77777777" w:rsidR="00CF6C22" w:rsidRDefault="00CF6C22" w:rsidP="00CF6C22">
      <w:pPr>
        <w:pStyle w:val="Odlomakpopisa"/>
        <w:widowControl/>
        <w:numPr>
          <w:ilvl w:val="0"/>
          <w:numId w:val="31"/>
        </w:numPr>
        <w:autoSpaceDE/>
        <w:autoSpaceDN/>
        <w:contextualSpacing/>
        <w:rPr>
          <w:bCs/>
          <w:szCs w:val="16"/>
          <w:u w:val="single"/>
        </w:rPr>
      </w:pPr>
      <w:r w:rsidRPr="003F1CF7">
        <w:rPr>
          <w:bCs/>
          <w:szCs w:val="16"/>
          <w:u w:val="single"/>
        </w:rPr>
        <w:t xml:space="preserve">SANACIJA ULICE – </w:t>
      </w:r>
      <w:proofErr w:type="spellStart"/>
      <w:r w:rsidRPr="003F1CF7">
        <w:rPr>
          <w:bCs/>
          <w:szCs w:val="16"/>
          <w:u w:val="single"/>
        </w:rPr>
        <w:t>Bregovita</w:t>
      </w:r>
      <w:proofErr w:type="spellEnd"/>
    </w:p>
    <w:p w14:paraId="43741551" w14:textId="77777777" w:rsidR="00CF6C22" w:rsidRPr="003F1CF7" w:rsidRDefault="00CF6C22" w:rsidP="00CF6C22">
      <w:pPr>
        <w:pStyle w:val="Odlomakpopisa"/>
        <w:ind w:left="1440"/>
        <w:rPr>
          <w:bCs/>
          <w:szCs w:val="16"/>
        </w:rPr>
      </w:pPr>
      <w:r w:rsidRPr="003F1CF7">
        <w:rPr>
          <w:bCs/>
          <w:color w:val="000000"/>
          <w:szCs w:val="16"/>
        </w:rPr>
        <w:t xml:space="preserve">- </w:t>
      </w:r>
      <w:proofErr w:type="spellStart"/>
      <w:r w:rsidRPr="003F1CF7">
        <w:rPr>
          <w:bCs/>
          <w:color w:val="000000"/>
          <w:szCs w:val="16"/>
        </w:rPr>
        <w:t>opis</w:t>
      </w:r>
      <w:proofErr w:type="spellEnd"/>
      <w:r w:rsidRPr="003F1CF7">
        <w:rPr>
          <w:bCs/>
          <w:color w:val="000000"/>
          <w:szCs w:val="16"/>
        </w:rPr>
        <w:t xml:space="preserve"> i </w:t>
      </w:r>
      <w:proofErr w:type="spellStart"/>
      <w:r w:rsidRPr="003F1CF7">
        <w:rPr>
          <w:bCs/>
          <w:color w:val="000000"/>
          <w:szCs w:val="16"/>
        </w:rPr>
        <w:t>opseg</w:t>
      </w:r>
      <w:proofErr w:type="spellEnd"/>
      <w:r w:rsidRPr="003F1CF7">
        <w:rPr>
          <w:bCs/>
          <w:color w:val="000000"/>
          <w:szCs w:val="16"/>
        </w:rPr>
        <w:t xml:space="preserve"> </w:t>
      </w:r>
      <w:proofErr w:type="spellStart"/>
      <w:r w:rsidRPr="003F1CF7">
        <w:rPr>
          <w:bCs/>
          <w:szCs w:val="16"/>
        </w:rPr>
        <w:t>poslova</w:t>
      </w:r>
      <w:proofErr w:type="spellEnd"/>
      <w:r w:rsidRPr="003F1CF7">
        <w:rPr>
          <w:bCs/>
          <w:szCs w:val="16"/>
        </w:rPr>
        <w:t>:</w:t>
      </w:r>
    </w:p>
    <w:p w14:paraId="57629D11" w14:textId="77777777" w:rsidR="00CF6C22" w:rsidRDefault="00CF6C22" w:rsidP="00CF6C22">
      <w:pPr>
        <w:ind w:left="1440"/>
        <w:rPr>
          <w:bCs/>
          <w:szCs w:val="16"/>
        </w:rPr>
      </w:pPr>
      <w:r>
        <w:rPr>
          <w:bCs/>
          <w:szCs w:val="16"/>
        </w:rPr>
        <w:t xml:space="preserve">- građevinski radovi: trošak radova sanacije nerazvrstane ceste stradale u potresu, dužine 330 m, naselje Bobovec </w:t>
      </w:r>
      <w:proofErr w:type="spellStart"/>
      <w:r>
        <w:rPr>
          <w:bCs/>
          <w:szCs w:val="16"/>
        </w:rPr>
        <w:t>Rozganski</w:t>
      </w:r>
      <w:proofErr w:type="spellEnd"/>
      <w:r>
        <w:rPr>
          <w:bCs/>
          <w:szCs w:val="16"/>
        </w:rPr>
        <w:t xml:space="preserve">. </w:t>
      </w:r>
    </w:p>
    <w:p w14:paraId="7D306A71" w14:textId="77777777" w:rsidR="00CF6C22" w:rsidRPr="003F1CF7" w:rsidRDefault="00CF6C22" w:rsidP="00CF6C22">
      <w:pPr>
        <w:pStyle w:val="Odlomakpopisa"/>
        <w:ind w:left="1440"/>
        <w:rPr>
          <w:bCs/>
          <w:szCs w:val="16"/>
        </w:rPr>
      </w:pPr>
      <w:proofErr w:type="spellStart"/>
      <w:r w:rsidRPr="003F1CF7">
        <w:rPr>
          <w:bCs/>
          <w:szCs w:val="16"/>
        </w:rPr>
        <w:t>Planiralo</w:t>
      </w:r>
      <w:proofErr w:type="spellEnd"/>
      <w:r w:rsidRPr="003F1CF7">
        <w:rPr>
          <w:bCs/>
          <w:szCs w:val="16"/>
        </w:rPr>
        <w:t xml:space="preserve"> se </w:t>
      </w:r>
      <w:proofErr w:type="spellStart"/>
      <w:r w:rsidRPr="003F1CF7">
        <w:rPr>
          <w:bCs/>
          <w:szCs w:val="16"/>
        </w:rPr>
        <w:t>ulaganje</w:t>
      </w:r>
      <w:proofErr w:type="spellEnd"/>
      <w:r w:rsidRPr="003F1CF7">
        <w:rPr>
          <w:bCs/>
          <w:szCs w:val="16"/>
        </w:rPr>
        <w:t xml:space="preserve"> u </w:t>
      </w:r>
      <w:proofErr w:type="spellStart"/>
      <w:r w:rsidRPr="003F1CF7">
        <w:rPr>
          <w:bCs/>
          <w:szCs w:val="16"/>
        </w:rPr>
        <w:t>iznosu</w:t>
      </w:r>
      <w:proofErr w:type="spellEnd"/>
      <w:r w:rsidRPr="003F1CF7">
        <w:rPr>
          <w:bCs/>
          <w:szCs w:val="16"/>
        </w:rPr>
        <w:t xml:space="preserve"> od </w:t>
      </w:r>
      <w:r>
        <w:rPr>
          <w:bCs/>
          <w:szCs w:val="16"/>
        </w:rPr>
        <w:t xml:space="preserve">53.259,15 €, </w:t>
      </w:r>
      <w:r w:rsidRPr="003F1CF7">
        <w:rPr>
          <w:bCs/>
          <w:szCs w:val="16"/>
        </w:rPr>
        <w:t xml:space="preserve">a </w:t>
      </w:r>
      <w:proofErr w:type="spellStart"/>
      <w:r w:rsidRPr="003F1CF7">
        <w:rPr>
          <w:bCs/>
          <w:szCs w:val="16"/>
        </w:rPr>
        <w:t>utrošeno</w:t>
      </w:r>
      <w:proofErr w:type="spellEnd"/>
      <w:r w:rsidRPr="003F1CF7">
        <w:rPr>
          <w:bCs/>
          <w:szCs w:val="16"/>
        </w:rPr>
        <w:t xml:space="preserve"> je </w:t>
      </w:r>
      <w:r>
        <w:rPr>
          <w:bCs/>
          <w:szCs w:val="16"/>
        </w:rPr>
        <w:t>53.259,15 €</w:t>
      </w:r>
    </w:p>
    <w:p w14:paraId="45706604" w14:textId="77777777" w:rsidR="00CF6C22" w:rsidRDefault="00CF6C22" w:rsidP="00CF6C22">
      <w:pPr>
        <w:pStyle w:val="Odlomakpopisa"/>
        <w:ind w:left="1440"/>
        <w:rPr>
          <w:bCs/>
          <w:szCs w:val="16"/>
        </w:rPr>
      </w:pPr>
      <w:r w:rsidRPr="003F1CF7">
        <w:rPr>
          <w:bCs/>
          <w:color w:val="000000"/>
          <w:szCs w:val="16"/>
        </w:rPr>
        <w:t xml:space="preserve">- </w:t>
      </w:r>
      <w:proofErr w:type="spellStart"/>
      <w:r w:rsidRPr="003F1CF7">
        <w:rPr>
          <w:bCs/>
          <w:color w:val="000000"/>
          <w:szCs w:val="16"/>
        </w:rPr>
        <w:t>izvor</w:t>
      </w:r>
      <w:proofErr w:type="spellEnd"/>
      <w:r w:rsidRPr="003F1CF7">
        <w:rPr>
          <w:bCs/>
          <w:color w:val="000000"/>
          <w:szCs w:val="16"/>
        </w:rPr>
        <w:t xml:space="preserve"> </w:t>
      </w:r>
      <w:proofErr w:type="spellStart"/>
      <w:r w:rsidRPr="003F1CF7">
        <w:rPr>
          <w:bCs/>
          <w:szCs w:val="16"/>
        </w:rPr>
        <w:t>financiranja</w:t>
      </w:r>
      <w:proofErr w:type="spellEnd"/>
      <w:r w:rsidRPr="003F1CF7">
        <w:rPr>
          <w:bCs/>
          <w:szCs w:val="16"/>
        </w:rPr>
        <w:t xml:space="preserve">: je </w:t>
      </w:r>
      <w:proofErr w:type="spellStart"/>
      <w:r w:rsidRPr="003F1CF7">
        <w:rPr>
          <w:bCs/>
          <w:szCs w:val="16"/>
        </w:rPr>
        <w:t>planiran</w:t>
      </w:r>
      <w:proofErr w:type="spellEnd"/>
      <w:r w:rsidRPr="003F1CF7">
        <w:rPr>
          <w:bCs/>
          <w:szCs w:val="16"/>
        </w:rPr>
        <w:t xml:space="preserve"> </w:t>
      </w:r>
      <w:proofErr w:type="spellStart"/>
      <w:r w:rsidRPr="003F1CF7">
        <w:rPr>
          <w:bCs/>
          <w:szCs w:val="16"/>
        </w:rPr>
        <w:t>iz</w:t>
      </w:r>
      <w:proofErr w:type="spellEnd"/>
      <w:r w:rsidRPr="003F1CF7">
        <w:rPr>
          <w:bCs/>
          <w:szCs w:val="16"/>
        </w:rPr>
        <w:t xml:space="preserve"> </w:t>
      </w:r>
      <w:proofErr w:type="spellStart"/>
      <w:r w:rsidRPr="003F1CF7">
        <w:rPr>
          <w:bCs/>
          <w:szCs w:val="16"/>
        </w:rPr>
        <w:t>pomoći</w:t>
      </w:r>
      <w:proofErr w:type="spellEnd"/>
      <w:r w:rsidRPr="003F1CF7">
        <w:rPr>
          <w:bCs/>
          <w:szCs w:val="16"/>
        </w:rPr>
        <w:t xml:space="preserve"> EU u </w:t>
      </w:r>
      <w:proofErr w:type="spellStart"/>
      <w:r w:rsidRPr="003F1CF7">
        <w:rPr>
          <w:bCs/>
          <w:szCs w:val="16"/>
        </w:rPr>
        <w:t>iznosu</w:t>
      </w:r>
      <w:proofErr w:type="spellEnd"/>
      <w:r w:rsidRPr="003F1CF7">
        <w:rPr>
          <w:bCs/>
          <w:szCs w:val="16"/>
        </w:rPr>
        <w:t xml:space="preserve"> od </w:t>
      </w:r>
      <w:r>
        <w:rPr>
          <w:bCs/>
          <w:szCs w:val="16"/>
        </w:rPr>
        <w:t xml:space="preserve">53.259,15 €, </w:t>
      </w:r>
      <w:r w:rsidRPr="003F1CF7">
        <w:rPr>
          <w:bCs/>
          <w:szCs w:val="16"/>
        </w:rPr>
        <w:t xml:space="preserve">a </w:t>
      </w:r>
      <w:proofErr w:type="spellStart"/>
      <w:r w:rsidRPr="003F1CF7">
        <w:rPr>
          <w:bCs/>
          <w:szCs w:val="16"/>
        </w:rPr>
        <w:t>realiziran</w:t>
      </w:r>
      <w:proofErr w:type="spellEnd"/>
      <w:r w:rsidRPr="003F1CF7">
        <w:rPr>
          <w:bCs/>
          <w:szCs w:val="16"/>
        </w:rPr>
        <w:t xml:space="preserve"> u </w:t>
      </w:r>
      <w:proofErr w:type="spellStart"/>
      <w:r w:rsidRPr="003F1CF7">
        <w:rPr>
          <w:bCs/>
          <w:szCs w:val="16"/>
        </w:rPr>
        <w:t>iznosu</w:t>
      </w:r>
      <w:proofErr w:type="spellEnd"/>
      <w:r w:rsidRPr="003F1CF7">
        <w:rPr>
          <w:bCs/>
          <w:szCs w:val="16"/>
        </w:rPr>
        <w:t xml:space="preserve"> od </w:t>
      </w:r>
      <w:r>
        <w:rPr>
          <w:bCs/>
          <w:szCs w:val="16"/>
        </w:rPr>
        <w:t>53.259,15 €</w:t>
      </w:r>
    </w:p>
    <w:p w14:paraId="04066FC3" w14:textId="77777777" w:rsidR="00CF6C22" w:rsidRPr="003F1CF7" w:rsidRDefault="00CF6C22" w:rsidP="00CF6C22">
      <w:pPr>
        <w:pStyle w:val="Odlomakpopisa"/>
        <w:ind w:left="1440"/>
        <w:rPr>
          <w:bCs/>
          <w:szCs w:val="16"/>
        </w:rPr>
      </w:pPr>
    </w:p>
    <w:p w14:paraId="05FA4A2F" w14:textId="77777777" w:rsidR="00CF6C22" w:rsidRDefault="00CF6C22" w:rsidP="00CF6C22">
      <w:pPr>
        <w:ind w:left="1276" w:firstLine="142"/>
        <w:rPr>
          <w:bCs/>
          <w:szCs w:val="16"/>
        </w:rPr>
      </w:pPr>
      <w:r>
        <w:rPr>
          <w:bCs/>
          <w:szCs w:val="16"/>
        </w:rPr>
        <w:t xml:space="preserve">-stručni nadzor: trošak usluge stručnog nadzora nad izvođenjem radova sanacije nerazvrstane ceste stradale u potresu, </w:t>
      </w:r>
    </w:p>
    <w:p w14:paraId="6DFCA558" w14:textId="77777777" w:rsidR="00CF6C22" w:rsidRPr="005C56C8" w:rsidRDefault="00CF6C22" w:rsidP="00CF6C22">
      <w:pPr>
        <w:ind w:left="709" w:firstLine="709"/>
        <w:rPr>
          <w:rFonts w:ascii="Arial" w:hAnsi="Arial" w:cs="Arial"/>
          <w:color w:val="000000"/>
          <w:sz w:val="18"/>
          <w:szCs w:val="18"/>
        </w:rPr>
      </w:pPr>
      <w:r w:rsidRPr="00246D60">
        <w:rPr>
          <w:bCs/>
          <w:szCs w:val="16"/>
        </w:rPr>
        <w:t>Planiralo se ulaganje u</w:t>
      </w:r>
      <w:r>
        <w:rPr>
          <w:bCs/>
          <w:szCs w:val="16"/>
        </w:rPr>
        <w:t xml:space="preserve"> iznosu od 500,00 €, a utrošeno je </w:t>
      </w:r>
      <w:r>
        <w:rPr>
          <w:rFonts w:ascii="Arial" w:hAnsi="Arial" w:cs="Arial"/>
          <w:color w:val="000000"/>
          <w:sz w:val="18"/>
          <w:szCs w:val="18"/>
        </w:rPr>
        <w:t xml:space="preserve">0,00 </w:t>
      </w:r>
      <w:r>
        <w:rPr>
          <w:bCs/>
          <w:szCs w:val="16"/>
        </w:rPr>
        <w:t>€</w:t>
      </w:r>
    </w:p>
    <w:p w14:paraId="10600A9F" w14:textId="77777777" w:rsidR="00CF6C22" w:rsidRDefault="00CF6C22" w:rsidP="00CF6C22">
      <w:pPr>
        <w:ind w:left="1134" w:firstLine="284"/>
        <w:rPr>
          <w:bCs/>
          <w:szCs w:val="16"/>
        </w:rPr>
      </w:pPr>
      <w:r>
        <w:rPr>
          <w:bCs/>
          <w:color w:val="000000"/>
          <w:szCs w:val="16"/>
        </w:rPr>
        <w:t xml:space="preserve">- izvor </w:t>
      </w:r>
      <w:r w:rsidRPr="00700A0E">
        <w:rPr>
          <w:bCs/>
          <w:szCs w:val="16"/>
        </w:rPr>
        <w:t xml:space="preserve">financiranja: je planiran iz </w:t>
      </w:r>
      <w:r>
        <w:rPr>
          <w:bCs/>
          <w:szCs w:val="16"/>
        </w:rPr>
        <w:t xml:space="preserve">pomoći EU u iznosu od 500,00 €, a realiziran u iznosu od </w:t>
      </w:r>
      <w:r>
        <w:rPr>
          <w:rFonts w:ascii="Arial" w:hAnsi="Arial" w:cs="Arial"/>
          <w:color w:val="000000"/>
          <w:sz w:val="18"/>
          <w:szCs w:val="18"/>
        </w:rPr>
        <w:t xml:space="preserve">0,00 </w:t>
      </w:r>
      <w:r>
        <w:rPr>
          <w:bCs/>
          <w:szCs w:val="16"/>
        </w:rPr>
        <w:t>€</w:t>
      </w:r>
    </w:p>
    <w:p w14:paraId="4F842DBC" w14:textId="77777777" w:rsidR="00CF6C22" w:rsidRDefault="00CF6C22" w:rsidP="00CF6C22">
      <w:pPr>
        <w:ind w:left="567"/>
        <w:rPr>
          <w:bCs/>
          <w:szCs w:val="16"/>
        </w:rPr>
      </w:pPr>
    </w:p>
    <w:p w14:paraId="1CDB5313" w14:textId="77777777" w:rsidR="00CF6C22" w:rsidRDefault="00CF6C22" w:rsidP="00CF6C22">
      <w:pPr>
        <w:ind w:left="992" w:firstLine="284"/>
        <w:rPr>
          <w:bCs/>
          <w:szCs w:val="16"/>
        </w:rPr>
      </w:pPr>
      <w:r>
        <w:rPr>
          <w:bCs/>
          <w:szCs w:val="16"/>
        </w:rPr>
        <w:t>-tehnička pomoć: usluge tehničke pomoći u provedbi projekta te priprema i provedba postupka nabave,</w:t>
      </w:r>
    </w:p>
    <w:p w14:paraId="250EC836" w14:textId="77777777" w:rsidR="00CF6C22" w:rsidRDefault="00CF6C22" w:rsidP="00CF6C22">
      <w:pPr>
        <w:ind w:left="709" w:firstLine="567"/>
        <w:rPr>
          <w:bCs/>
          <w:szCs w:val="16"/>
        </w:rPr>
      </w:pPr>
      <w:r w:rsidRPr="00246D60">
        <w:rPr>
          <w:bCs/>
          <w:szCs w:val="16"/>
        </w:rPr>
        <w:t>Planiralo se ulaganje u</w:t>
      </w:r>
      <w:r>
        <w:rPr>
          <w:bCs/>
          <w:szCs w:val="16"/>
        </w:rPr>
        <w:t xml:space="preserve"> iznosu od 1.600,00 €a utrošeno je 1.600,00 €</w:t>
      </w:r>
    </w:p>
    <w:p w14:paraId="43237DF5" w14:textId="77777777" w:rsidR="00CF6C22" w:rsidRDefault="00CF6C22" w:rsidP="00CF6C22">
      <w:pPr>
        <w:ind w:left="992" w:firstLine="284"/>
        <w:rPr>
          <w:bCs/>
          <w:szCs w:val="16"/>
        </w:rPr>
      </w:pPr>
      <w:r>
        <w:rPr>
          <w:bCs/>
          <w:color w:val="000000"/>
          <w:szCs w:val="16"/>
        </w:rPr>
        <w:t xml:space="preserve">- izvor </w:t>
      </w:r>
      <w:r w:rsidRPr="00700A0E">
        <w:rPr>
          <w:bCs/>
          <w:szCs w:val="16"/>
        </w:rPr>
        <w:t xml:space="preserve">financiranja: je planiran iz </w:t>
      </w:r>
      <w:r>
        <w:rPr>
          <w:bCs/>
          <w:szCs w:val="16"/>
        </w:rPr>
        <w:t>pomoći EU u iznosu od 1.600,00 €, a realiziran u iznosu od 1.600,00 €</w:t>
      </w:r>
    </w:p>
    <w:p w14:paraId="43A3FEA3" w14:textId="77777777" w:rsidR="00CF6C22" w:rsidRDefault="00CF6C22" w:rsidP="00CF6C22">
      <w:pPr>
        <w:rPr>
          <w:bCs/>
          <w:szCs w:val="16"/>
        </w:rPr>
      </w:pPr>
    </w:p>
    <w:p w14:paraId="056C9CDE" w14:textId="77777777" w:rsidR="00CF6C22" w:rsidRDefault="00CF6C22" w:rsidP="00CF6C22">
      <w:pPr>
        <w:ind w:left="850" w:firstLine="426"/>
        <w:rPr>
          <w:bCs/>
          <w:szCs w:val="16"/>
        </w:rPr>
      </w:pPr>
      <w:r>
        <w:rPr>
          <w:bCs/>
          <w:szCs w:val="16"/>
        </w:rPr>
        <w:t xml:space="preserve">-nalaz i mišljenje: usluge izrade nalaza i mišljenja ovlaštenog inženjera vezano uz oštećenje od potresa nastalo na prometnici </w:t>
      </w:r>
    </w:p>
    <w:p w14:paraId="32CAA879" w14:textId="77777777" w:rsidR="00CF6C22" w:rsidRDefault="00CF6C22" w:rsidP="00CF6C22">
      <w:pPr>
        <w:ind w:left="709" w:firstLine="567"/>
        <w:rPr>
          <w:bCs/>
          <w:szCs w:val="16"/>
        </w:rPr>
      </w:pPr>
      <w:r w:rsidRPr="00246D60">
        <w:rPr>
          <w:bCs/>
          <w:szCs w:val="16"/>
        </w:rPr>
        <w:t>Planiralo se ulaganje u</w:t>
      </w:r>
      <w:r>
        <w:rPr>
          <w:bCs/>
          <w:szCs w:val="16"/>
        </w:rPr>
        <w:t xml:space="preserve"> iznosu od 625,00 €, a utrošeno je 625,00 €</w:t>
      </w:r>
    </w:p>
    <w:p w14:paraId="23ADE9CC" w14:textId="77777777" w:rsidR="00CF6C22" w:rsidRDefault="00CF6C22" w:rsidP="00CF6C22">
      <w:pPr>
        <w:ind w:left="850" w:firstLine="426"/>
        <w:rPr>
          <w:bCs/>
          <w:szCs w:val="16"/>
        </w:rPr>
      </w:pPr>
      <w:r>
        <w:rPr>
          <w:bCs/>
          <w:color w:val="000000"/>
          <w:szCs w:val="16"/>
        </w:rPr>
        <w:t xml:space="preserve">- izvor </w:t>
      </w:r>
      <w:r w:rsidRPr="00700A0E">
        <w:rPr>
          <w:bCs/>
          <w:szCs w:val="16"/>
        </w:rPr>
        <w:t xml:space="preserve">financiranja: je planiran iz </w:t>
      </w:r>
      <w:r>
        <w:rPr>
          <w:bCs/>
          <w:szCs w:val="16"/>
        </w:rPr>
        <w:t>pomoći EU u iznosu od 625,00 €, a realiziran u iznosu od 625,00 €</w:t>
      </w:r>
    </w:p>
    <w:p w14:paraId="61EF07A8" w14:textId="77777777" w:rsidR="00CF6C22" w:rsidRDefault="00CF6C22" w:rsidP="00CF6C22">
      <w:pPr>
        <w:ind w:left="567"/>
        <w:rPr>
          <w:bCs/>
          <w:szCs w:val="16"/>
        </w:rPr>
      </w:pPr>
    </w:p>
    <w:p w14:paraId="2A059BFD" w14:textId="77777777" w:rsidR="00CF6C22" w:rsidRDefault="00CF6C22" w:rsidP="00CF6C22">
      <w:pPr>
        <w:ind w:left="1276" w:firstLine="142"/>
        <w:rPr>
          <w:bCs/>
          <w:szCs w:val="16"/>
        </w:rPr>
      </w:pPr>
      <w:r>
        <w:rPr>
          <w:bCs/>
          <w:szCs w:val="16"/>
        </w:rPr>
        <w:t xml:space="preserve">-projektno tehnička dokumentacija: trošak usluge izrade projektno tehničke dokumentacije (glavni projekt, idejni projekt, troškovnik) sanacije nerazvrstane ceste stradale u potresu, </w:t>
      </w:r>
    </w:p>
    <w:p w14:paraId="343DF83A" w14:textId="77777777" w:rsidR="00CF6C22" w:rsidRDefault="00CF6C22" w:rsidP="00CF6C22">
      <w:pPr>
        <w:ind w:left="709" w:firstLine="567"/>
        <w:rPr>
          <w:bCs/>
          <w:szCs w:val="16"/>
        </w:rPr>
      </w:pPr>
      <w:r w:rsidRPr="00246D60">
        <w:rPr>
          <w:bCs/>
          <w:szCs w:val="16"/>
        </w:rPr>
        <w:t>Planiralo se ulaganje u</w:t>
      </w:r>
      <w:r>
        <w:rPr>
          <w:bCs/>
          <w:szCs w:val="16"/>
        </w:rPr>
        <w:t xml:space="preserve"> iznosu od 5.000,00 €, a utrošeno je 5.000,00 €</w:t>
      </w:r>
    </w:p>
    <w:p w14:paraId="48688F34" w14:textId="77777777" w:rsidR="00CF6C22" w:rsidRDefault="00CF6C22" w:rsidP="00CF6C22">
      <w:pPr>
        <w:ind w:left="1134" w:firstLine="142"/>
        <w:rPr>
          <w:bCs/>
          <w:szCs w:val="16"/>
        </w:rPr>
      </w:pPr>
      <w:r>
        <w:rPr>
          <w:bCs/>
          <w:color w:val="000000"/>
          <w:szCs w:val="16"/>
        </w:rPr>
        <w:t xml:space="preserve">- izvor </w:t>
      </w:r>
      <w:r w:rsidRPr="00700A0E">
        <w:rPr>
          <w:bCs/>
          <w:szCs w:val="16"/>
        </w:rPr>
        <w:t xml:space="preserve">financiranja: je planiran iz </w:t>
      </w:r>
      <w:r>
        <w:rPr>
          <w:bCs/>
          <w:szCs w:val="16"/>
        </w:rPr>
        <w:t xml:space="preserve"> pomoći EU u iznosu od 5.000,00 €, a realiziran u iznosu od 5.000,00 €</w:t>
      </w:r>
    </w:p>
    <w:p w14:paraId="6E4A9854" w14:textId="77777777" w:rsidR="00CF6C22" w:rsidRDefault="00CF6C22" w:rsidP="00CF6C22">
      <w:pPr>
        <w:ind w:left="1134" w:firstLine="142"/>
        <w:rPr>
          <w:bCs/>
          <w:szCs w:val="16"/>
        </w:rPr>
      </w:pPr>
      <w:r>
        <w:rPr>
          <w:bCs/>
          <w:szCs w:val="16"/>
        </w:rPr>
        <w:t xml:space="preserve">- </w:t>
      </w:r>
      <w:r w:rsidRPr="00700A0E">
        <w:rPr>
          <w:bCs/>
          <w:szCs w:val="16"/>
        </w:rPr>
        <w:t>obrazloženje značajnijeg odstupanja ostvarenih</w:t>
      </w:r>
      <w:r>
        <w:rPr>
          <w:bCs/>
          <w:color w:val="000000"/>
          <w:szCs w:val="16"/>
        </w:rPr>
        <w:t xml:space="preserve"> rashoda u odnosu na planirane: nema značajnijeg odstupanja</w:t>
      </w:r>
    </w:p>
    <w:p w14:paraId="3EC2B192" w14:textId="77777777" w:rsidR="00CF6C22" w:rsidRDefault="00CF6C22" w:rsidP="00CF6C22">
      <w:pPr>
        <w:ind w:left="1134" w:firstLine="142"/>
        <w:rPr>
          <w:bCs/>
          <w:szCs w:val="16"/>
        </w:rPr>
      </w:pPr>
    </w:p>
    <w:p w14:paraId="4E230CF9" w14:textId="77777777" w:rsidR="00CF6C22" w:rsidRPr="0098121E" w:rsidRDefault="00CF6C22" w:rsidP="00CF6C22">
      <w:pPr>
        <w:ind w:left="567"/>
        <w:rPr>
          <w:bCs/>
          <w:szCs w:val="16"/>
          <w:u w:val="single"/>
        </w:rPr>
      </w:pPr>
      <w:r w:rsidRPr="0098121E">
        <w:rPr>
          <w:bCs/>
          <w:szCs w:val="16"/>
          <w:u w:val="single"/>
        </w:rPr>
        <w:t xml:space="preserve">-PRIPREMA I PRIJAVA PRIJEDLOGA PROJEKTA OBNOVA CESTA BREGOVITA I VINOGRADSKI PUT: </w:t>
      </w:r>
    </w:p>
    <w:p w14:paraId="31B58B9E" w14:textId="77777777" w:rsidR="00CF6C22" w:rsidRDefault="00CF6C22" w:rsidP="00CF6C22">
      <w:pPr>
        <w:pStyle w:val="Odlomakpopisa"/>
        <w:ind w:left="1440"/>
        <w:rPr>
          <w:bCs/>
          <w:szCs w:val="16"/>
        </w:rPr>
      </w:pPr>
      <w:r w:rsidRPr="003F1CF7">
        <w:rPr>
          <w:bCs/>
          <w:color w:val="000000"/>
          <w:szCs w:val="16"/>
        </w:rPr>
        <w:t xml:space="preserve">- </w:t>
      </w:r>
      <w:proofErr w:type="spellStart"/>
      <w:r w:rsidRPr="003F1CF7">
        <w:rPr>
          <w:bCs/>
          <w:color w:val="000000"/>
          <w:szCs w:val="16"/>
        </w:rPr>
        <w:t>opis</w:t>
      </w:r>
      <w:proofErr w:type="spellEnd"/>
      <w:r w:rsidRPr="003F1CF7">
        <w:rPr>
          <w:bCs/>
          <w:color w:val="000000"/>
          <w:szCs w:val="16"/>
        </w:rPr>
        <w:t xml:space="preserve"> i </w:t>
      </w:r>
      <w:proofErr w:type="spellStart"/>
      <w:r w:rsidRPr="003F1CF7">
        <w:rPr>
          <w:bCs/>
          <w:color w:val="000000"/>
          <w:szCs w:val="16"/>
        </w:rPr>
        <w:t>opseg</w:t>
      </w:r>
      <w:proofErr w:type="spellEnd"/>
      <w:r w:rsidRPr="003F1CF7">
        <w:rPr>
          <w:bCs/>
          <w:color w:val="000000"/>
          <w:szCs w:val="16"/>
        </w:rPr>
        <w:t xml:space="preserve"> </w:t>
      </w:r>
      <w:proofErr w:type="spellStart"/>
      <w:r w:rsidRPr="003F1CF7">
        <w:rPr>
          <w:bCs/>
          <w:szCs w:val="16"/>
        </w:rPr>
        <w:t>poslova</w:t>
      </w:r>
      <w:proofErr w:type="spellEnd"/>
      <w:r w:rsidRPr="003F1CF7">
        <w:rPr>
          <w:bCs/>
          <w:szCs w:val="16"/>
        </w:rPr>
        <w:t>:</w:t>
      </w:r>
      <w:r>
        <w:rPr>
          <w:bCs/>
          <w:szCs w:val="16"/>
        </w:rPr>
        <w:t xml:space="preserve"> </w:t>
      </w:r>
      <w:proofErr w:type="spellStart"/>
      <w:r>
        <w:rPr>
          <w:bCs/>
          <w:szCs w:val="16"/>
        </w:rPr>
        <w:t>usluga</w:t>
      </w:r>
      <w:proofErr w:type="spellEnd"/>
      <w:r>
        <w:rPr>
          <w:bCs/>
          <w:szCs w:val="16"/>
        </w:rPr>
        <w:t xml:space="preserve"> </w:t>
      </w:r>
      <w:proofErr w:type="spellStart"/>
      <w:r>
        <w:rPr>
          <w:bCs/>
          <w:szCs w:val="16"/>
        </w:rPr>
        <w:t>pripreme</w:t>
      </w:r>
      <w:proofErr w:type="spellEnd"/>
      <w:r>
        <w:rPr>
          <w:bCs/>
          <w:szCs w:val="16"/>
        </w:rPr>
        <w:t xml:space="preserve"> i </w:t>
      </w:r>
      <w:proofErr w:type="spellStart"/>
      <w:r>
        <w:rPr>
          <w:bCs/>
          <w:szCs w:val="16"/>
        </w:rPr>
        <w:t>prijave</w:t>
      </w:r>
      <w:proofErr w:type="spellEnd"/>
      <w:r>
        <w:rPr>
          <w:bCs/>
          <w:szCs w:val="16"/>
        </w:rPr>
        <w:t xml:space="preserve"> </w:t>
      </w:r>
      <w:proofErr w:type="spellStart"/>
      <w:r>
        <w:rPr>
          <w:bCs/>
          <w:szCs w:val="16"/>
        </w:rPr>
        <w:t>prijedloga</w:t>
      </w:r>
      <w:proofErr w:type="spellEnd"/>
      <w:r>
        <w:rPr>
          <w:bCs/>
          <w:szCs w:val="16"/>
        </w:rPr>
        <w:t xml:space="preserve"> </w:t>
      </w:r>
      <w:proofErr w:type="spellStart"/>
      <w:r>
        <w:rPr>
          <w:bCs/>
          <w:szCs w:val="16"/>
        </w:rPr>
        <w:t>projekta</w:t>
      </w:r>
      <w:proofErr w:type="spellEnd"/>
      <w:r>
        <w:rPr>
          <w:bCs/>
          <w:szCs w:val="16"/>
        </w:rPr>
        <w:t xml:space="preserve"> </w:t>
      </w:r>
      <w:proofErr w:type="spellStart"/>
      <w:r>
        <w:rPr>
          <w:bCs/>
          <w:szCs w:val="16"/>
        </w:rPr>
        <w:t>obnova</w:t>
      </w:r>
      <w:proofErr w:type="spellEnd"/>
      <w:r>
        <w:rPr>
          <w:bCs/>
          <w:szCs w:val="16"/>
        </w:rPr>
        <w:t xml:space="preserve"> </w:t>
      </w:r>
      <w:proofErr w:type="spellStart"/>
      <w:r>
        <w:rPr>
          <w:bCs/>
          <w:szCs w:val="16"/>
        </w:rPr>
        <w:t>ceste</w:t>
      </w:r>
      <w:proofErr w:type="spellEnd"/>
      <w:r>
        <w:rPr>
          <w:bCs/>
          <w:szCs w:val="16"/>
        </w:rPr>
        <w:t xml:space="preserve"> </w:t>
      </w:r>
      <w:proofErr w:type="spellStart"/>
      <w:r>
        <w:rPr>
          <w:bCs/>
          <w:szCs w:val="16"/>
        </w:rPr>
        <w:t>stradalih</w:t>
      </w:r>
      <w:proofErr w:type="spellEnd"/>
      <w:r>
        <w:rPr>
          <w:bCs/>
          <w:szCs w:val="16"/>
        </w:rPr>
        <w:t xml:space="preserve"> u </w:t>
      </w:r>
      <w:proofErr w:type="spellStart"/>
      <w:r>
        <w:rPr>
          <w:bCs/>
          <w:szCs w:val="16"/>
        </w:rPr>
        <w:t>potresu</w:t>
      </w:r>
      <w:proofErr w:type="spellEnd"/>
      <w:r>
        <w:rPr>
          <w:bCs/>
          <w:szCs w:val="16"/>
        </w:rPr>
        <w:t xml:space="preserve">: </w:t>
      </w:r>
      <w:proofErr w:type="spellStart"/>
      <w:r>
        <w:rPr>
          <w:bCs/>
          <w:szCs w:val="16"/>
        </w:rPr>
        <w:t>Bregovita</w:t>
      </w:r>
      <w:proofErr w:type="spellEnd"/>
      <w:r>
        <w:rPr>
          <w:bCs/>
          <w:szCs w:val="16"/>
        </w:rPr>
        <w:t xml:space="preserve"> </w:t>
      </w:r>
      <w:proofErr w:type="spellStart"/>
      <w:r>
        <w:rPr>
          <w:bCs/>
          <w:szCs w:val="16"/>
        </w:rPr>
        <w:t>ulica</w:t>
      </w:r>
      <w:proofErr w:type="spellEnd"/>
      <w:r>
        <w:rPr>
          <w:bCs/>
          <w:szCs w:val="16"/>
        </w:rPr>
        <w:t xml:space="preserve"> i </w:t>
      </w:r>
      <w:proofErr w:type="spellStart"/>
      <w:r>
        <w:rPr>
          <w:bCs/>
          <w:szCs w:val="16"/>
        </w:rPr>
        <w:t>Vinogradski</w:t>
      </w:r>
      <w:proofErr w:type="spellEnd"/>
      <w:r>
        <w:rPr>
          <w:bCs/>
          <w:szCs w:val="16"/>
        </w:rPr>
        <w:t xml:space="preserve"> put, po </w:t>
      </w:r>
      <w:proofErr w:type="spellStart"/>
      <w:r>
        <w:rPr>
          <w:bCs/>
          <w:szCs w:val="16"/>
        </w:rPr>
        <w:t>prijavljenom</w:t>
      </w:r>
      <w:proofErr w:type="spellEnd"/>
      <w:r>
        <w:rPr>
          <w:bCs/>
          <w:szCs w:val="16"/>
        </w:rPr>
        <w:t xml:space="preserve"> </w:t>
      </w:r>
      <w:proofErr w:type="spellStart"/>
      <w:r>
        <w:rPr>
          <w:bCs/>
          <w:szCs w:val="16"/>
        </w:rPr>
        <w:t>pozivu</w:t>
      </w:r>
      <w:proofErr w:type="spellEnd"/>
      <w:r>
        <w:rPr>
          <w:bCs/>
          <w:szCs w:val="16"/>
        </w:rPr>
        <w:t xml:space="preserve"> </w:t>
      </w:r>
      <w:proofErr w:type="spellStart"/>
      <w:r>
        <w:rPr>
          <w:bCs/>
          <w:szCs w:val="16"/>
        </w:rPr>
        <w:t>Jednostavne</w:t>
      </w:r>
      <w:proofErr w:type="spellEnd"/>
      <w:r>
        <w:rPr>
          <w:bCs/>
          <w:szCs w:val="16"/>
        </w:rPr>
        <w:t xml:space="preserve"> </w:t>
      </w:r>
      <w:proofErr w:type="spellStart"/>
      <w:r>
        <w:rPr>
          <w:bCs/>
          <w:szCs w:val="16"/>
        </w:rPr>
        <w:t>izravne</w:t>
      </w:r>
      <w:proofErr w:type="spellEnd"/>
      <w:r>
        <w:rPr>
          <w:bCs/>
          <w:szCs w:val="16"/>
        </w:rPr>
        <w:t xml:space="preserve"> </w:t>
      </w:r>
      <w:proofErr w:type="spellStart"/>
      <w:r>
        <w:rPr>
          <w:bCs/>
          <w:szCs w:val="16"/>
        </w:rPr>
        <w:t>dodjele</w:t>
      </w:r>
      <w:proofErr w:type="spellEnd"/>
      <w:r>
        <w:rPr>
          <w:bCs/>
          <w:szCs w:val="16"/>
        </w:rPr>
        <w:t xml:space="preserve"> </w:t>
      </w:r>
      <w:proofErr w:type="spellStart"/>
      <w:r>
        <w:rPr>
          <w:bCs/>
          <w:szCs w:val="16"/>
        </w:rPr>
        <w:t>iz</w:t>
      </w:r>
      <w:proofErr w:type="spellEnd"/>
      <w:r>
        <w:rPr>
          <w:bCs/>
          <w:szCs w:val="16"/>
        </w:rPr>
        <w:t xml:space="preserve"> Fonda </w:t>
      </w:r>
      <w:proofErr w:type="spellStart"/>
      <w:r>
        <w:rPr>
          <w:bCs/>
          <w:szCs w:val="16"/>
        </w:rPr>
        <w:t>solidarnosti</w:t>
      </w:r>
      <w:proofErr w:type="spellEnd"/>
      <w:r>
        <w:rPr>
          <w:bCs/>
          <w:szCs w:val="16"/>
        </w:rPr>
        <w:t xml:space="preserve"> </w:t>
      </w:r>
      <w:proofErr w:type="spellStart"/>
      <w:r>
        <w:rPr>
          <w:bCs/>
          <w:szCs w:val="16"/>
        </w:rPr>
        <w:t>Europske</w:t>
      </w:r>
      <w:proofErr w:type="spellEnd"/>
      <w:r>
        <w:rPr>
          <w:bCs/>
          <w:szCs w:val="16"/>
        </w:rPr>
        <w:t xml:space="preserve"> </w:t>
      </w:r>
      <w:proofErr w:type="spellStart"/>
      <w:r>
        <w:rPr>
          <w:bCs/>
          <w:szCs w:val="16"/>
        </w:rPr>
        <w:t>unije</w:t>
      </w:r>
      <w:proofErr w:type="spellEnd"/>
      <w:r>
        <w:rPr>
          <w:bCs/>
          <w:szCs w:val="16"/>
        </w:rPr>
        <w:t xml:space="preserve">, </w:t>
      </w:r>
      <w:proofErr w:type="spellStart"/>
      <w:r>
        <w:rPr>
          <w:bCs/>
          <w:szCs w:val="16"/>
        </w:rPr>
        <w:t>Ministarstva</w:t>
      </w:r>
      <w:proofErr w:type="spellEnd"/>
      <w:r>
        <w:rPr>
          <w:bCs/>
          <w:szCs w:val="16"/>
        </w:rPr>
        <w:t xml:space="preserve"> </w:t>
      </w:r>
      <w:proofErr w:type="spellStart"/>
      <w:r>
        <w:rPr>
          <w:bCs/>
          <w:szCs w:val="16"/>
        </w:rPr>
        <w:t>prostornog</w:t>
      </w:r>
      <w:proofErr w:type="spellEnd"/>
      <w:r>
        <w:rPr>
          <w:bCs/>
          <w:szCs w:val="16"/>
        </w:rPr>
        <w:t xml:space="preserve"> </w:t>
      </w:r>
      <w:proofErr w:type="spellStart"/>
      <w:r>
        <w:rPr>
          <w:bCs/>
          <w:szCs w:val="16"/>
        </w:rPr>
        <w:t>uređenja</w:t>
      </w:r>
      <w:proofErr w:type="spellEnd"/>
      <w:r>
        <w:rPr>
          <w:bCs/>
          <w:szCs w:val="16"/>
        </w:rPr>
        <w:t xml:space="preserve">, </w:t>
      </w:r>
      <w:proofErr w:type="spellStart"/>
      <w:r>
        <w:rPr>
          <w:bCs/>
          <w:szCs w:val="16"/>
        </w:rPr>
        <w:t>graditeljstva</w:t>
      </w:r>
      <w:proofErr w:type="spellEnd"/>
      <w:r>
        <w:rPr>
          <w:bCs/>
          <w:szCs w:val="16"/>
        </w:rPr>
        <w:t xml:space="preserve"> i </w:t>
      </w:r>
      <w:proofErr w:type="spellStart"/>
      <w:r>
        <w:rPr>
          <w:bCs/>
          <w:szCs w:val="16"/>
        </w:rPr>
        <w:t>državne</w:t>
      </w:r>
      <w:proofErr w:type="spellEnd"/>
      <w:r>
        <w:rPr>
          <w:bCs/>
          <w:szCs w:val="16"/>
        </w:rPr>
        <w:t xml:space="preserve"> </w:t>
      </w:r>
      <w:proofErr w:type="spellStart"/>
      <w:r>
        <w:rPr>
          <w:bCs/>
          <w:szCs w:val="16"/>
        </w:rPr>
        <w:t>imovine</w:t>
      </w:r>
      <w:proofErr w:type="spellEnd"/>
      <w:r>
        <w:rPr>
          <w:bCs/>
          <w:szCs w:val="16"/>
        </w:rPr>
        <w:t xml:space="preserve">. </w:t>
      </w:r>
    </w:p>
    <w:p w14:paraId="1CB9FA1A" w14:textId="77777777" w:rsidR="00CF6C22" w:rsidRDefault="00CF6C22" w:rsidP="00CF6C22">
      <w:pPr>
        <w:ind w:left="709" w:firstLine="709"/>
        <w:rPr>
          <w:bCs/>
          <w:szCs w:val="16"/>
        </w:rPr>
      </w:pPr>
      <w:r w:rsidRPr="00246D60">
        <w:rPr>
          <w:bCs/>
          <w:szCs w:val="16"/>
        </w:rPr>
        <w:t>Planiralo se ulaganje u</w:t>
      </w:r>
      <w:r>
        <w:rPr>
          <w:bCs/>
          <w:szCs w:val="16"/>
        </w:rPr>
        <w:t xml:space="preserve"> iznosu od 2.250,00 €, a utrošeno je 2.250,00 €</w:t>
      </w:r>
    </w:p>
    <w:p w14:paraId="25BC78C9" w14:textId="77777777" w:rsidR="00CF6C22" w:rsidRDefault="00CF6C22" w:rsidP="00CF6C22">
      <w:pPr>
        <w:ind w:left="1134" w:firstLine="142"/>
        <w:rPr>
          <w:bCs/>
          <w:szCs w:val="16"/>
        </w:rPr>
      </w:pPr>
      <w:r>
        <w:rPr>
          <w:bCs/>
          <w:color w:val="000000"/>
          <w:szCs w:val="16"/>
        </w:rPr>
        <w:t xml:space="preserve">- izvor </w:t>
      </w:r>
      <w:r w:rsidRPr="00700A0E">
        <w:rPr>
          <w:bCs/>
          <w:szCs w:val="16"/>
        </w:rPr>
        <w:t xml:space="preserve">financiranja: je planiran iz </w:t>
      </w:r>
      <w:r>
        <w:rPr>
          <w:bCs/>
          <w:szCs w:val="16"/>
        </w:rPr>
        <w:t xml:space="preserve"> pomoći EU u iznosu od 2.250,00 €, a realiziran u iznosu od 2.250,00 €</w:t>
      </w:r>
    </w:p>
    <w:p w14:paraId="4A72797B" w14:textId="77777777" w:rsidR="00CF6C22" w:rsidRPr="00390E83" w:rsidRDefault="00CF6C22" w:rsidP="00CF6C22">
      <w:pPr>
        <w:pStyle w:val="Tijeloteksta"/>
        <w:ind w:left="425" w:right="438" w:firstLine="709"/>
        <w:rPr>
          <w:bCs/>
          <w:color w:val="000000"/>
          <w:szCs w:val="16"/>
        </w:rPr>
      </w:pPr>
      <w:r w:rsidRPr="00700A0E">
        <w:rPr>
          <w:bCs/>
          <w:szCs w:val="16"/>
        </w:rPr>
        <w:t>- obrazloženje značajnijeg odstupanja ostvarenih</w:t>
      </w:r>
      <w:r>
        <w:rPr>
          <w:bCs/>
          <w:color w:val="000000"/>
          <w:szCs w:val="16"/>
        </w:rPr>
        <w:t xml:space="preserve"> rashoda u odnosu na planirane: nema značajnijeg odstupanja</w:t>
      </w:r>
    </w:p>
    <w:p w14:paraId="24AB41F2" w14:textId="77777777" w:rsidR="00CF6C22" w:rsidRDefault="00CF6C22" w:rsidP="00CF6C22">
      <w:pPr>
        <w:pStyle w:val="Tijeloteksta"/>
        <w:ind w:left="236" w:right="438" w:firstLine="720"/>
        <w:rPr>
          <w:b/>
          <w:szCs w:val="28"/>
          <w:lang w:val="pl-PL"/>
        </w:rPr>
      </w:pPr>
    </w:p>
    <w:tbl>
      <w:tblPr>
        <w:tblW w:w="14501" w:type="dxa"/>
        <w:tblLook w:val="04A0" w:firstRow="1" w:lastRow="0" w:firstColumn="1" w:lastColumn="0" w:noHBand="0" w:noVBand="1"/>
      </w:tblPr>
      <w:tblGrid>
        <w:gridCol w:w="2159"/>
        <w:gridCol w:w="6917"/>
        <w:gridCol w:w="1490"/>
        <w:gridCol w:w="1490"/>
        <w:gridCol w:w="1490"/>
        <w:gridCol w:w="955"/>
      </w:tblGrid>
      <w:tr w:rsidR="00CF6C22" w:rsidRPr="00925C16" w14:paraId="3CE1C991" w14:textId="77777777" w:rsidTr="007E438E">
        <w:trPr>
          <w:trHeight w:val="301"/>
        </w:trPr>
        <w:tc>
          <w:tcPr>
            <w:tcW w:w="2159" w:type="dxa"/>
            <w:tcBorders>
              <w:top w:val="single" w:sz="4" w:space="0" w:color="000000"/>
              <w:left w:val="nil"/>
              <w:bottom w:val="single" w:sz="4" w:space="0" w:color="000000"/>
              <w:right w:val="nil"/>
            </w:tcBorders>
            <w:shd w:val="clear" w:color="auto" w:fill="auto"/>
            <w:vAlign w:val="center"/>
            <w:hideMark/>
          </w:tcPr>
          <w:p w14:paraId="590DA7B8"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BROJ KONTA</w:t>
            </w:r>
          </w:p>
        </w:tc>
        <w:tc>
          <w:tcPr>
            <w:tcW w:w="6917" w:type="dxa"/>
            <w:tcBorders>
              <w:top w:val="single" w:sz="4" w:space="0" w:color="000000"/>
              <w:left w:val="nil"/>
              <w:bottom w:val="single" w:sz="4" w:space="0" w:color="000000"/>
              <w:right w:val="nil"/>
            </w:tcBorders>
            <w:shd w:val="clear" w:color="auto" w:fill="auto"/>
            <w:vAlign w:val="center"/>
            <w:hideMark/>
          </w:tcPr>
          <w:p w14:paraId="7BE830A1"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VRSTA RASHODA / IZDATAKA</w:t>
            </w:r>
          </w:p>
        </w:tc>
        <w:tc>
          <w:tcPr>
            <w:tcW w:w="1490" w:type="dxa"/>
            <w:tcBorders>
              <w:top w:val="single" w:sz="4" w:space="0" w:color="000000"/>
              <w:left w:val="nil"/>
              <w:bottom w:val="single" w:sz="4" w:space="0" w:color="000000"/>
              <w:right w:val="nil"/>
            </w:tcBorders>
            <w:shd w:val="clear" w:color="auto" w:fill="auto"/>
            <w:vAlign w:val="center"/>
            <w:hideMark/>
          </w:tcPr>
          <w:p w14:paraId="159E9B2F"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PLANIRANO</w:t>
            </w:r>
          </w:p>
        </w:tc>
        <w:tc>
          <w:tcPr>
            <w:tcW w:w="1490" w:type="dxa"/>
            <w:tcBorders>
              <w:top w:val="single" w:sz="4" w:space="0" w:color="000000"/>
              <w:left w:val="nil"/>
              <w:bottom w:val="single" w:sz="4" w:space="0" w:color="000000"/>
              <w:right w:val="nil"/>
            </w:tcBorders>
            <w:shd w:val="clear" w:color="auto" w:fill="auto"/>
            <w:vAlign w:val="center"/>
            <w:hideMark/>
          </w:tcPr>
          <w:p w14:paraId="00B415F2"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REALIZIRANO</w:t>
            </w:r>
          </w:p>
        </w:tc>
        <w:tc>
          <w:tcPr>
            <w:tcW w:w="1490" w:type="dxa"/>
            <w:tcBorders>
              <w:top w:val="single" w:sz="4" w:space="0" w:color="000000"/>
              <w:left w:val="nil"/>
              <w:bottom w:val="single" w:sz="4" w:space="0" w:color="000000"/>
              <w:right w:val="nil"/>
            </w:tcBorders>
            <w:shd w:val="clear" w:color="auto" w:fill="auto"/>
            <w:vAlign w:val="center"/>
            <w:hideMark/>
          </w:tcPr>
          <w:p w14:paraId="17BA9D6A"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RAZLIKA</w:t>
            </w:r>
          </w:p>
        </w:tc>
        <w:tc>
          <w:tcPr>
            <w:tcW w:w="955" w:type="dxa"/>
            <w:tcBorders>
              <w:top w:val="single" w:sz="4" w:space="0" w:color="000000"/>
              <w:left w:val="nil"/>
              <w:bottom w:val="single" w:sz="4" w:space="0" w:color="000000"/>
              <w:right w:val="nil"/>
            </w:tcBorders>
            <w:shd w:val="clear" w:color="auto" w:fill="auto"/>
            <w:vAlign w:val="center"/>
            <w:hideMark/>
          </w:tcPr>
          <w:p w14:paraId="6D359D55"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INDEKS</w:t>
            </w:r>
          </w:p>
        </w:tc>
      </w:tr>
      <w:tr w:rsidR="00CF6C22" w:rsidRPr="00925C16" w14:paraId="0BF93122" w14:textId="77777777" w:rsidTr="007E438E">
        <w:trPr>
          <w:trHeight w:val="301"/>
        </w:trPr>
        <w:tc>
          <w:tcPr>
            <w:tcW w:w="2159" w:type="dxa"/>
            <w:tcBorders>
              <w:top w:val="nil"/>
              <w:left w:val="nil"/>
              <w:bottom w:val="nil"/>
              <w:right w:val="nil"/>
            </w:tcBorders>
            <w:shd w:val="clear" w:color="0080C0" w:fill="0080C0"/>
            <w:vAlign w:val="center"/>
            <w:hideMark/>
          </w:tcPr>
          <w:p w14:paraId="3CFE8F53" w14:textId="77777777" w:rsidR="00CF6C22" w:rsidRPr="00925C16" w:rsidRDefault="00CF6C22" w:rsidP="007E438E">
            <w:pPr>
              <w:rPr>
                <w:rFonts w:ascii="Arial" w:hAnsi="Arial" w:cs="Arial"/>
                <w:b/>
                <w:bCs/>
                <w:color w:val="FFFFFF"/>
                <w:sz w:val="18"/>
                <w:szCs w:val="18"/>
              </w:rPr>
            </w:pPr>
            <w:r w:rsidRPr="00925C16">
              <w:rPr>
                <w:rFonts w:ascii="Arial" w:hAnsi="Arial" w:cs="Arial"/>
                <w:b/>
                <w:bCs/>
                <w:color w:val="FFFFFF"/>
                <w:sz w:val="18"/>
                <w:szCs w:val="18"/>
              </w:rPr>
              <w:t>Tekući projekt  T100001</w:t>
            </w:r>
          </w:p>
        </w:tc>
        <w:tc>
          <w:tcPr>
            <w:tcW w:w="6917" w:type="dxa"/>
            <w:tcBorders>
              <w:top w:val="nil"/>
              <w:left w:val="nil"/>
              <w:bottom w:val="nil"/>
              <w:right w:val="nil"/>
            </w:tcBorders>
            <w:shd w:val="clear" w:color="0080C0" w:fill="0080C0"/>
            <w:vAlign w:val="center"/>
            <w:hideMark/>
          </w:tcPr>
          <w:p w14:paraId="0CCD4037" w14:textId="77777777" w:rsidR="00CF6C22" w:rsidRPr="00925C16" w:rsidRDefault="00CF6C22" w:rsidP="007E438E">
            <w:pPr>
              <w:rPr>
                <w:rFonts w:ascii="Arial" w:hAnsi="Arial" w:cs="Arial"/>
                <w:b/>
                <w:bCs/>
                <w:color w:val="FFFFFF"/>
                <w:sz w:val="18"/>
                <w:szCs w:val="18"/>
              </w:rPr>
            </w:pPr>
            <w:r w:rsidRPr="00925C16">
              <w:rPr>
                <w:rFonts w:ascii="Arial" w:hAnsi="Arial" w:cs="Arial"/>
                <w:b/>
                <w:bCs/>
                <w:color w:val="FFFFFF"/>
                <w:sz w:val="18"/>
                <w:szCs w:val="18"/>
              </w:rPr>
              <w:t>Pojačano održavanje nerazvrstanih cesta</w:t>
            </w:r>
          </w:p>
        </w:tc>
        <w:tc>
          <w:tcPr>
            <w:tcW w:w="1490" w:type="dxa"/>
            <w:tcBorders>
              <w:top w:val="nil"/>
              <w:left w:val="nil"/>
              <w:bottom w:val="nil"/>
              <w:right w:val="nil"/>
            </w:tcBorders>
            <w:shd w:val="clear" w:color="0080C0" w:fill="0080C0"/>
            <w:vAlign w:val="center"/>
            <w:hideMark/>
          </w:tcPr>
          <w:p w14:paraId="39254863" w14:textId="77777777" w:rsidR="00CF6C22" w:rsidRPr="00925C16" w:rsidRDefault="00CF6C22" w:rsidP="007E438E">
            <w:pPr>
              <w:jc w:val="right"/>
              <w:rPr>
                <w:rFonts w:ascii="Arial" w:hAnsi="Arial" w:cs="Arial"/>
                <w:b/>
                <w:bCs/>
                <w:color w:val="FFFFFF"/>
                <w:sz w:val="18"/>
                <w:szCs w:val="18"/>
              </w:rPr>
            </w:pPr>
            <w:r w:rsidRPr="00925C16">
              <w:rPr>
                <w:rFonts w:ascii="Arial" w:hAnsi="Arial" w:cs="Arial"/>
                <w:b/>
                <w:bCs/>
                <w:color w:val="FFFFFF"/>
                <w:sz w:val="18"/>
                <w:szCs w:val="18"/>
              </w:rPr>
              <w:t>335.277,20</w:t>
            </w:r>
          </w:p>
        </w:tc>
        <w:tc>
          <w:tcPr>
            <w:tcW w:w="1490" w:type="dxa"/>
            <w:tcBorders>
              <w:top w:val="nil"/>
              <w:left w:val="nil"/>
              <w:bottom w:val="nil"/>
              <w:right w:val="nil"/>
            </w:tcBorders>
            <w:shd w:val="clear" w:color="0080C0" w:fill="0080C0"/>
            <w:vAlign w:val="center"/>
            <w:hideMark/>
          </w:tcPr>
          <w:p w14:paraId="6656BF9A" w14:textId="77777777" w:rsidR="00CF6C22" w:rsidRPr="00925C16" w:rsidRDefault="00CF6C22" w:rsidP="007E438E">
            <w:pPr>
              <w:jc w:val="right"/>
              <w:rPr>
                <w:rFonts w:ascii="Arial" w:hAnsi="Arial" w:cs="Arial"/>
                <w:b/>
                <w:bCs/>
                <w:color w:val="FFFFFF"/>
                <w:sz w:val="18"/>
                <w:szCs w:val="18"/>
              </w:rPr>
            </w:pPr>
            <w:r w:rsidRPr="00925C16">
              <w:rPr>
                <w:rFonts w:ascii="Arial" w:hAnsi="Arial" w:cs="Arial"/>
                <w:b/>
                <w:bCs/>
                <w:color w:val="FFFFFF"/>
                <w:sz w:val="18"/>
                <w:szCs w:val="18"/>
              </w:rPr>
              <w:t>331.589,70</w:t>
            </w:r>
          </w:p>
        </w:tc>
        <w:tc>
          <w:tcPr>
            <w:tcW w:w="1490" w:type="dxa"/>
            <w:tcBorders>
              <w:top w:val="nil"/>
              <w:left w:val="nil"/>
              <w:bottom w:val="nil"/>
              <w:right w:val="nil"/>
            </w:tcBorders>
            <w:shd w:val="clear" w:color="0080C0" w:fill="0080C0"/>
            <w:vAlign w:val="center"/>
            <w:hideMark/>
          </w:tcPr>
          <w:p w14:paraId="29015548" w14:textId="77777777" w:rsidR="00CF6C22" w:rsidRPr="00925C16" w:rsidRDefault="00CF6C22" w:rsidP="007E438E">
            <w:pPr>
              <w:jc w:val="right"/>
              <w:rPr>
                <w:rFonts w:ascii="Arial" w:hAnsi="Arial" w:cs="Arial"/>
                <w:b/>
                <w:bCs/>
                <w:color w:val="FFFFFF"/>
                <w:sz w:val="18"/>
                <w:szCs w:val="18"/>
              </w:rPr>
            </w:pPr>
            <w:r w:rsidRPr="00925C16">
              <w:rPr>
                <w:rFonts w:ascii="Arial" w:hAnsi="Arial" w:cs="Arial"/>
                <w:b/>
                <w:bCs/>
                <w:color w:val="FFFFFF"/>
                <w:sz w:val="18"/>
                <w:szCs w:val="18"/>
              </w:rPr>
              <w:t>3.687,50</w:t>
            </w:r>
          </w:p>
        </w:tc>
        <w:tc>
          <w:tcPr>
            <w:tcW w:w="955" w:type="dxa"/>
            <w:tcBorders>
              <w:top w:val="nil"/>
              <w:left w:val="nil"/>
              <w:bottom w:val="nil"/>
              <w:right w:val="nil"/>
            </w:tcBorders>
            <w:shd w:val="clear" w:color="0080C0" w:fill="0080C0"/>
            <w:vAlign w:val="center"/>
            <w:hideMark/>
          </w:tcPr>
          <w:p w14:paraId="333178EF" w14:textId="77777777" w:rsidR="00CF6C22" w:rsidRPr="00925C16" w:rsidRDefault="00CF6C22" w:rsidP="007E438E">
            <w:pPr>
              <w:jc w:val="right"/>
              <w:rPr>
                <w:rFonts w:ascii="Arial" w:hAnsi="Arial" w:cs="Arial"/>
                <w:b/>
                <w:bCs/>
                <w:color w:val="FFFFFF"/>
                <w:sz w:val="18"/>
                <w:szCs w:val="18"/>
              </w:rPr>
            </w:pPr>
            <w:r w:rsidRPr="00925C16">
              <w:rPr>
                <w:rFonts w:ascii="Arial" w:hAnsi="Arial" w:cs="Arial"/>
                <w:b/>
                <w:bCs/>
                <w:color w:val="FFFFFF"/>
                <w:sz w:val="18"/>
                <w:szCs w:val="18"/>
              </w:rPr>
              <w:t>98,90</w:t>
            </w:r>
          </w:p>
        </w:tc>
      </w:tr>
      <w:tr w:rsidR="00CF6C22" w:rsidRPr="00925C16" w14:paraId="3A41E2B7" w14:textId="77777777" w:rsidTr="007E438E">
        <w:trPr>
          <w:trHeight w:val="301"/>
        </w:trPr>
        <w:tc>
          <w:tcPr>
            <w:tcW w:w="2159" w:type="dxa"/>
            <w:tcBorders>
              <w:top w:val="nil"/>
              <w:left w:val="nil"/>
              <w:bottom w:val="nil"/>
              <w:right w:val="nil"/>
            </w:tcBorders>
            <w:shd w:val="clear" w:color="FFFF80" w:fill="FFFF80"/>
            <w:vAlign w:val="center"/>
            <w:hideMark/>
          </w:tcPr>
          <w:p w14:paraId="71DEA3B0" w14:textId="77777777" w:rsidR="00CF6C22" w:rsidRPr="00925C16" w:rsidRDefault="00CF6C22" w:rsidP="007E438E">
            <w:pPr>
              <w:rPr>
                <w:rFonts w:ascii="Arial" w:hAnsi="Arial" w:cs="Arial"/>
                <w:b/>
                <w:bCs/>
                <w:color w:val="000000"/>
                <w:sz w:val="18"/>
                <w:szCs w:val="18"/>
              </w:rPr>
            </w:pPr>
            <w:r w:rsidRPr="00925C16">
              <w:rPr>
                <w:rFonts w:ascii="Arial" w:hAnsi="Arial" w:cs="Arial"/>
                <w:b/>
                <w:bCs/>
                <w:color w:val="000000"/>
                <w:sz w:val="18"/>
                <w:szCs w:val="18"/>
              </w:rPr>
              <w:t>Izvor   5.</w:t>
            </w:r>
          </w:p>
        </w:tc>
        <w:tc>
          <w:tcPr>
            <w:tcW w:w="6917" w:type="dxa"/>
            <w:tcBorders>
              <w:top w:val="nil"/>
              <w:left w:val="nil"/>
              <w:bottom w:val="nil"/>
              <w:right w:val="nil"/>
            </w:tcBorders>
            <w:shd w:val="clear" w:color="FFFF80" w:fill="FFFF80"/>
            <w:vAlign w:val="center"/>
            <w:hideMark/>
          </w:tcPr>
          <w:p w14:paraId="053A9BF0" w14:textId="77777777" w:rsidR="00CF6C22" w:rsidRPr="00925C16" w:rsidRDefault="00CF6C22" w:rsidP="007E438E">
            <w:pPr>
              <w:rPr>
                <w:rFonts w:ascii="Arial" w:hAnsi="Arial" w:cs="Arial"/>
                <w:b/>
                <w:bCs/>
                <w:color w:val="000000"/>
                <w:sz w:val="18"/>
                <w:szCs w:val="18"/>
              </w:rPr>
            </w:pPr>
            <w:r w:rsidRPr="00925C16">
              <w:rPr>
                <w:rFonts w:ascii="Arial" w:hAnsi="Arial" w:cs="Arial"/>
                <w:b/>
                <w:bCs/>
                <w:color w:val="000000"/>
                <w:sz w:val="18"/>
                <w:szCs w:val="18"/>
              </w:rPr>
              <w:t>Pomoći</w:t>
            </w:r>
          </w:p>
        </w:tc>
        <w:tc>
          <w:tcPr>
            <w:tcW w:w="1490" w:type="dxa"/>
            <w:tcBorders>
              <w:top w:val="nil"/>
              <w:left w:val="nil"/>
              <w:bottom w:val="nil"/>
              <w:right w:val="nil"/>
            </w:tcBorders>
            <w:shd w:val="clear" w:color="FFFF80" w:fill="FFFF80"/>
            <w:vAlign w:val="center"/>
            <w:hideMark/>
          </w:tcPr>
          <w:p w14:paraId="347D098D" w14:textId="77777777" w:rsidR="00CF6C22" w:rsidRPr="00925C16" w:rsidRDefault="00CF6C22" w:rsidP="007E438E">
            <w:pPr>
              <w:jc w:val="right"/>
              <w:rPr>
                <w:rFonts w:ascii="Arial" w:hAnsi="Arial" w:cs="Arial"/>
                <w:b/>
                <w:bCs/>
                <w:color w:val="000000"/>
                <w:sz w:val="18"/>
                <w:szCs w:val="18"/>
              </w:rPr>
            </w:pPr>
            <w:r w:rsidRPr="00925C16">
              <w:rPr>
                <w:rFonts w:ascii="Arial" w:hAnsi="Arial" w:cs="Arial"/>
                <w:b/>
                <w:bCs/>
                <w:color w:val="000000"/>
                <w:sz w:val="18"/>
                <w:szCs w:val="18"/>
              </w:rPr>
              <w:t>335.277,20</w:t>
            </w:r>
          </w:p>
        </w:tc>
        <w:tc>
          <w:tcPr>
            <w:tcW w:w="1490" w:type="dxa"/>
            <w:tcBorders>
              <w:top w:val="nil"/>
              <w:left w:val="nil"/>
              <w:bottom w:val="nil"/>
              <w:right w:val="nil"/>
            </w:tcBorders>
            <w:shd w:val="clear" w:color="FFFF80" w:fill="FFFF80"/>
            <w:vAlign w:val="center"/>
            <w:hideMark/>
          </w:tcPr>
          <w:p w14:paraId="3BE42503" w14:textId="77777777" w:rsidR="00CF6C22" w:rsidRPr="00925C16" w:rsidRDefault="00CF6C22" w:rsidP="007E438E">
            <w:pPr>
              <w:jc w:val="right"/>
              <w:rPr>
                <w:rFonts w:ascii="Arial" w:hAnsi="Arial" w:cs="Arial"/>
                <w:b/>
                <w:bCs/>
                <w:color w:val="000000"/>
                <w:sz w:val="18"/>
                <w:szCs w:val="18"/>
              </w:rPr>
            </w:pPr>
            <w:r w:rsidRPr="00925C16">
              <w:rPr>
                <w:rFonts w:ascii="Arial" w:hAnsi="Arial" w:cs="Arial"/>
                <w:b/>
                <w:bCs/>
                <w:color w:val="000000"/>
                <w:sz w:val="18"/>
                <w:szCs w:val="18"/>
              </w:rPr>
              <w:t>331.589,70</w:t>
            </w:r>
          </w:p>
        </w:tc>
        <w:tc>
          <w:tcPr>
            <w:tcW w:w="1490" w:type="dxa"/>
            <w:tcBorders>
              <w:top w:val="nil"/>
              <w:left w:val="nil"/>
              <w:bottom w:val="nil"/>
              <w:right w:val="nil"/>
            </w:tcBorders>
            <w:shd w:val="clear" w:color="FFFF80" w:fill="FFFF80"/>
            <w:vAlign w:val="center"/>
            <w:hideMark/>
          </w:tcPr>
          <w:p w14:paraId="3A6CC62C" w14:textId="77777777" w:rsidR="00CF6C22" w:rsidRPr="00925C16" w:rsidRDefault="00CF6C22" w:rsidP="007E438E">
            <w:pPr>
              <w:jc w:val="right"/>
              <w:rPr>
                <w:rFonts w:ascii="Arial" w:hAnsi="Arial" w:cs="Arial"/>
                <w:b/>
                <w:bCs/>
                <w:color w:val="000000"/>
                <w:sz w:val="18"/>
                <w:szCs w:val="18"/>
              </w:rPr>
            </w:pPr>
            <w:r w:rsidRPr="00925C16">
              <w:rPr>
                <w:rFonts w:ascii="Arial" w:hAnsi="Arial" w:cs="Arial"/>
                <w:b/>
                <w:bCs/>
                <w:color w:val="000000"/>
                <w:sz w:val="18"/>
                <w:szCs w:val="18"/>
              </w:rPr>
              <w:t>3.687,50</w:t>
            </w:r>
          </w:p>
        </w:tc>
        <w:tc>
          <w:tcPr>
            <w:tcW w:w="955" w:type="dxa"/>
            <w:tcBorders>
              <w:top w:val="nil"/>
              <w:left w:val="nil"/>
              <w:bottom w:val="nil"/>
              <w:right w:val="nil"/>
            </w:tcBorders>
            <w:shd w:val="clear" w:color="FFFF80" w:fill="FFFF80"/>
            <w:vAlign w:val="center"/>
            <w:hideMark/>
          </w:tcPr>
          <w:p w14:paraId="79FB56E7" w14:textId="77777777" w:rsidR="00CF6C22" w:rsidRPr="00925C16" w:rsidRDefault="00CF6C22" w:rsidP="007E438E">
            <w:pPr>
              <w:jc w:val="right"/>
              <w:rPr>
                <w:rFonts w:ascii="Arial" w:hAnsi="Arial" w:cs="Arial"/>
                <w:b/>
                <w:bCs/>
                <w:color w:val="000000"/>
                <w:sz w:val="18"/>
                <w:szCs w:val="18"/>
              </w:rPr>
            </w:pPr>
            <w:r w:rsidRPr="00925C16">
              <w:rPr>
                <w:rFonts w:ascii="Arial" w:hAnsi="Arial" w:cs="Arial"/>
                <w:b/>
                <w:bCs/>
                <w:color w:val="000000"/>
                <w:sz w:val="18"/>
                <w:szCs w:val="18"/>
              </w:rPr>
              <w:t>98,90</w:t>
            </w:r>
          </w:p>
        </w:tc>
      </w:tr>
      <w:tr w:rsidR="00CF6C22" w:rsidRPr="00925C16" w14:paraId="46894E8A" w14:textId="77777777" w:rsidTr="007E438E">
        <w:trPr>
          <w:trHeight w:val="301"/>
        </w:trPr>
        <w:tc>
          <w:tcPr>
            <w:tcW w:w="2159" w:type="dxa"/>
            <w:tcBorders>
              <w:top w:val="nil"/>
              <w:left w:val="nil"/>
              <w:bottom w:val="nil"/>
              <w:right w:val="nil"/>
            </w:tcBorders>
            <w:shd w:val="clear" w:color="FFFF80" w:fill="FFFF80"/>
            <w:vAlign w:val="center"/>
            <w:hideMark/>
          </w:tcPr>
          <w:p w14:paraId="0CA357A2" w14:textId="77777777" w:rsidR="00CF6C22" w:rsidRPr="00925C16" w:rsidRDefault="00CF6C22" w:rsidP="007E438E">
            <w:pPr>
              <w:rPr>
                <w:rFonts w:ascii="Arial" w:hAnsi="Arial" w:cs="Arial"/>
                <w:b/>
                <w:bCs/>
                <w:color w:val="000000"/>
                <w:sz w:val="18"/>
                <w:szCs w:val="18"/>
              </w:rPr>
            </w:pPr>
            <w:r w:rsidRPr="00925C16">
              <w:rPr>
                <w:rFonts w:ascii="Arial" w:hAnsi="Arial" w:cs="Arial"/>
                <w:b/>
                <w:bCs/>
                <w:color w:val="000000"/>
                <w:sz w:val="18"/>
                <w:szCs w:val="18"/>
              </w:rPr>
              <w:t>Izvor   5.1.</w:t>
            </w:r>
          </w:p>
        </w:tc>
        <w:tc>
          <w:tcPr>
            <w:tcW w:w="6917" w:type="dxa"/>
            <w:tcBorders>
              <w:top w:val="nil"/>
              <w:left w:val="nil"/>
              <w:bottom w:val="nil"/>
              <w:right w:val="nil"/>
            </w:tcBorders>
            <w:shd w:val="clear" w:color="FFFF80" w:fill="FFFF80"/>
            <w:vAlign w:val="center"/>
            <w:hideMark/>
          </w:tcPr>
          <w:p w14:paraId="71658A76" w14:textId="77777777" w:rsidR="00CF6C22" w:rsidRPr="00925C16" w:rsidRDefault="00CF6C22" w:rsidP="007E438E">
            <w:pPr>
              <w:rPr>
                <w:rFonts w:ascii="Arial" w:hAnsi="Arial" w:cs="Arial"/>
                <w:b/>
                <w:bCs/>
                <w:color w:val="000000"/>
                <w:sz w:val="18"/>
                <w:szCs w:val="18"/>
              </w:rPr>
            </w:pPr>
            <w:r w:rsidRPr="00925C16">
              <w:rPr>
                <w:rFonts w:ascii="Arial" w:hAnsi="Arial" w:cs="Arial"/>
                <w:b/>
                <w:bCs/>
                <w:color w:val="000000"/>
                <w:sz w:val="18"/>
                <w:szCs w:val="18"/>
              </w:rPr>
              <w:t>Pomoći EU</w:t>
            </w:r>
          </w:p>
        </w:tc>
        <w:tc>
          <w:tcPr>
            <w:tcW w:w="1490" w:type="dxa"/>
            <w:tcBorders>
              <w:top w:val="nil"/>
              <w:left w:val="nil"/>
              <w:bottom w:val="nil"/>
              <w:right w:val="nil"/>
            </w:tcBorders>
            <w:shd w:val="clear" w:color="FFFF80" w:fill="FFFF80"/>
            <w:vAlign w:val="center"/>
            <w:hideMark/>
          </w:tcPr>
          <w:p w14:paraId="5F7DBBF0" w14:textId="77777777" w:rsidR="00CF6C22" w:rsidRPr="00925C16" w:rsidRDefault="00CF6C22" w:rsidP="007E438E">
            <w:pPr>
              <w:jc w:val="right"/>
              <w:rPr>
                <w:rFonts w:ascii="Arial" w:hAnsi="Arial" w:cs="Arial"/>
                <w:b/>
                <w:bCs/>
                <w:color w:val="000000"/>
                <w:sz w:val="18"/>
                <w:szCs w:val="18"/>
              </w:rPr>
            </w:pPr>
            <w:r w:rsidRPr="00925C16">
              <w:rPr>
                <w:rFonts w:ascii="Arial" w:hAnsi="Arial" w:cs="Arial"/>
                <w:b/>
                <w:bCs/>
                <w:color w:val="000000"/>
                <w:sz w:val="18"/>
                <w:szCs w:val="18"/>
              </w:rPr>
              <w:t>315.602,20</w:t>
            </w:r>
          </w:p>
        </w:tc>
        <w:tc>
          <w:tcPr>
            <w:tcW w:w="1490" w:type="dxa"/>
            <w:tcBorders>
              <w:top w:val="nil"/>
              <w:left w:val="nil"/>
              <w:bottom w:val="nil"/>
              <w:right w:val="nil"/>
            </w:tcBorders>
            <w:shd w:val="clear" w:color="FFFF80" w:fill="FFFF80"/>
            <w:vAlign w:val="center"/>
            <w:hideMark/>
          </w:tcPr>
          <w:p w14:paraId="759FD5C1" w14:textId="77777777" w:rsidR="00CF6C22" w:rsidRPr="00925C16" w:rsidRDefault="00CF6C22" w:rsidP="007E438E">
            <w:pPr>
              <w:jc w:val="right"/>
              <w:rPr>
                <w:rFonts w:ascii="Arial" w:hAnsi="Arial" w:cs="Arial"/>
                <w:b/>
                <w:bCs/>
                <w:color w:val="000000"/>
                <w:sz w:val="18"/>
                <w:szCs w:val="18"/>
              </w:rPr>
            </w:pPr>
            <w:r w:rsidRPr="00925C16">
              <w:rPr>
                <w:rFonts w:ascii="Arial" w:hAnsi="Arial" w:cs="Arial"/>
                <w:b/>
                <w:bCs/>
                <w:color w:val="000000"/>
                <w:sz w:val="18"/>
                <w:szCs w:val="18"/>
              </w:rPr>
              <w:t>311.914,70</w:t>
            </w:r>
          </w:p>
        </w:tc>
        <w:tc>
          <w:tcPr>
            <w:tcW w:w="1490" w:type="dxa"/>
            <w:tcBorders>
              <w:top w:val="nil"/>
              <w:left w:val="nil"/>
              <w:bottom w:val="nil"/>
              <w:right w:val="nil"/>
            </w:tcBorders>
            <w:shd w:val="clear" w:color="FFFF80" w:fill="FFFF80"/>
            <w:vAlign w:val="center"/>
            <w:hideMark/>
          </w:tcPr>
          <w:p w14:paraId="0FD838B7" w14:textId="77777777" w:rsidR="00CF6C22" w:rsidRPr="00925C16" w:rsidRDefault="00CF6C22" w:rsidP="007E438E">
            <w:pPr>
              <w:jc w:val="right"/>
              <w:rPr>
                <w:rFonts w:ascii="Arial" w:hAnsi="Arial" w:cs="Arial"/>
                <w:b/>
                <w:bCs/>
                <w:color w:val="000000"/>
                <w:sz w:val="18"/>
                <w:szCs w:val="18"/>
              </w:rPr>
            </w:pPr>
            <w:r w:rsidRPr="00925C16">
              <w:rPr>
                <w:rFonts w:ascii="Arial" w:hAnsi="Arial" w:cs="Arial"/>
                <w:b/>
                <w:bCs/>
                <w:color w:val="000000"/>
                <w:sz w:val="18"/>
                <w:szCs w:val="18"/>
              </w:rPr>
              <w:t>3.687,50</w:t>
            </w:r>
          </w:p>
        </w:tc>
        <w:tc>
          <w:tcPr>
            <w:tcW w:w="955" w:type="dxa"/>
            <w:tcBorders>
              <w:top w:val="nil"/>
              <w:left w:val="nil"/>
              <w:bottom w:val="nil"/>
              <w:right w:val="nil"/>
            </w:tcBorders>
            <w:shd w:val="clear" w:color="FFFF80" w:fill="FFFF80"/>
            <w:vAlign w:val="center"/>
            <w:hideMark/>
          </w:tcPr>
          <w:p w14:paraId="750471A9" w14:textId="77777777" w:rsidR="00CF6C22" w:rsidRPr="00925C16" w:rsidRDefault="00CF6C22" w:rsidP="007E438E">
            <w:pPr>
              <w:jc w:val="right"/>
              <w:rPr>
                <w:rFonts w:ascii="Arial" w:hAnsi="Arial" w:cs="Arial"/>
                <w:b/>
                <w:bCs/>
                <w:color w:val="000000"/>
                <w:sz w:val="18"/>
                <w:szCs w:val="18"/>
              </w:rPr>
            </w:pPr>
            <w:r w:rsidRPr="00925C16">
              <w:rPr>
                <w:rFonts w:ascii="Arial" w:hAnsi="Arial" w:cs="Arial"/>
                <w:b/>
                <w:bCs/>
                <w:color w:val="000000"/>
                <w:sz w:val="18"/>
                <w:szCs w:val="18"/>
              </w:rPr>
              <w:t>98,83</w:t>
            </w:r>
          </w:p>
        </w:tc>
      </w:tr>
      <w:tr w:rsidR="00CF6C22" w:rsidRPr="00925C16" w14:paraId="21EEE6BF" w14:textId="77777777" w:rsidTr="007E438E">
        <w:trPr>
          <w:trHeight w:val="301"/>
        </w:trPr>
        <w:tc>
          <w:tcPr>
            <w:tcW w:w="2159" w:type="dxa"/>
            <w:tcBorders>
              <w:top w:val="nil"/>
              <w:left w:val="nil"/>
              <w:bottom w:val="nil"/>
              <w:right w:val="nil"/>
            </w:tcBorders>
            <w:shd w:val="clear" w:color="FFFFFF" w:fill="FFFFFF"/>
            <w:vAlign w:val="center"/>
            <w:hideMark/>
          </w:tcPr>
          <w:p w14:paraId="1C96DE93" w14:textId="77777777" w:rsidR="00CF6C22" w:rsidRPr="00925C16" w:rsidRDefault="00CF6C22" w:rsidP="007E438E">
            <w:pPr>
              <w:rPr>
                <w:rFonts w:ascii="Arial" w:hAnsi="Arial" w:cs="Arial"/>
                <w:b/>
                <w:bCs/>
                <w:color w:val="000000"/>
                <w:sz w:val="18"/>
                <w:szCs w:val="18"/>
              </w:rPr>
            </w:pPr>
            <w:r w:rsidRPr="00925C16">
              <w:rPr>
                <w:rFonts w:ascii="Arial" w:hAnsi="Arial" w:cs="Arial"/>
                <w:b/>
                <w:bCs/>
                <w:color w:val="000000"/>
                <w:sz w:val="18"/>
                <w:szCs w:val="18"/>
              </w:rPr>
              <w:t>3</w:t>
            </w:r>
          </w:p>
        </w:tc>
        <w:tc>
          <w:tcPr>
            <w:tcW w:w="6917" w:type="dxa"/>
            <w:tcBorders>
              <w:top w:val="nil"/>
              <w:left w:val="nil"/>
              <w:bottom w:val="nil"/>
              <w:right w:val="nil"/>
            </w:tcBorders>
            <w:shd w:val="clear" w:color="FFFFFF" w:fill="FFFFFF"/>
            <w:vAlign w:val="center"/>
            <w:hideMark/>
          </w:tcPr>
          <w:p w14:paraId="62E56A18" w14:textId="77777777" w:rsidR="00CF6C22" w:rsidRPr="00925C16" w:rsidRDefault="00CF6C22" w:rsidP="007E438E">
            <w:pPr>
              <w:rPr>
                <w:rFonts w:ascii="Arial" w:hAnsi="Arial" w:cs="Arial"/>
                <w:b/>
                <w:bCs/>
                <w:color w:val="000000"/>
                <w:sz w:val="18"/>
                <w:szCs w:val="18"/>
              </w:rPr>
            </w:pPr>
            <w:r w:rsidRPr="00925C16">
              <w:rPr>
                <w:rFonts w:ascii="Arial" w:hAnsi="Arial" w:cs="Arial"/>
                <w:b/>
                <w:bCs/>
                <w:color w:val="000000"/>
                <w:sz w:val="18"/>
                <w:szCs w:val="18"/>
              </w:rPr>
              <w:t>Rashodi poslovanja</w:t>
            </w:r>
          </w:p>
        </w:tc>
        <w:tc>
          <w:tcPr>
            <w:tcW w:w="1490" w:type="dxa"/>
            <w:tcBorders>
              <w:top w:val="nil"/>
              <w:left w:val="nil"/>
              <w:bottom w:val="nil"/>
              <w:right w:val="nil"/>
            </w:tcBorders>
            <w:shd w:val="clear" w:color="FFFFFF" w:fill="FFFFFF"/>
            <w:vAlign w:val="center"/>
            <w:hideMark/>
          </w:tcPr>
          <w:p w14:paraId="1623F982" w14:textId="77777777" w:rsidR="00CF6C22" w:rsidRPr="00925C16" w:rsidRDefault="00CF6C22" w:rsidP="007E438E">
            <w:pPr>
              <w:jc w:val="right"/>
              <w:rPr>
                <w:rFonts w:ascii="Arial" w:hAnsi="Arial" w:cs="Arial"/>
                <w:b/>
                <w:bCs/>
                <w:color w:val="000000"/>
                <w:sz w:val="18"/>
                <w:szCs w:val="18"/>
              </w:rPr>
            </w:pPr>
            <w:r w:rsidRPr="00925C16">
              <w:rPr>
                <w:rFonts w:ascii="Arial" w:hAnsi="Arial" w:cs="Arial"/>
                <w:b/>
                <w:bCs/>
                <w:color w:val="000000"/>
                <w:sz w:val="18"/>
                <w:szCs w:val="18"/>
              </w:rPr>
              <w:t>315.602,20</w:t>
            </w:r>
          </w:p>
        </w:tc>
        <w:tc>
          <w:tcPr>
            <w:tcW w:w="1490" w:type="dxa"/>
            <w:tcBorders>
              <w:top w:val="nil"/>
              <w:left w:val="nil"/>
              <w:bottom w:val="nil"/>
              <w:right w:val="nil"/>
            </w:tcBorders>
            <w:shd w:val="clear" w:color="FFFFFF" w:fill="FFFFFF"/>
            <w:vAlign w:val="center"/>
            <w:hideMark/>
          </w:tcPr>
          <w:p w14:paraId="7D279B15" w14:textId="77777777" w:rsidR="00CF6C22" w:rsidRPr="00925C16" w:rsidRDefault="00CF6C22" w:rsidP="007E438E">
            <w:pPr>
              <w:jc w:val="right"/>
              <w:rPr>
                <w:rFonts w:ascii="Arial" w:hAnsi="Arial" w:cs="Arial"/>
                <w:b/>
                <w:bCs/>
                <w:color w:val="000000"/>
                <w:sz w:val="18"/>
                <w:szCs w:val="18"/>
              </w:rPr>
            </w:pPr>
            <w:r w:rsidRPr="00925C16">
              <w:rPr>
                <w:rFonts w:ascii="Arial" w:hAnsi="Arial" w:cs="Arial"/>
                <w:b/>
                <w:bCs/>
                <w:color w:val="000000"/>
                <w:sz w:val="18"/>
                <w:szCs w:val="18"/>
              </w:rPr>
              <w:t>311.914,70</w:t>
            </w:r>
          </w:p>
        </w:tc>
        <w:tc>
          <w:tcPr>
            <w:tcW w:w="1490" w:type="dxa"/>
            <w:tcBorders>
              <w:top w:val="nil"/>
              <w:left w:val="nil"/>
              <w:bottom w:val="nil"/>
              <w:right w:val="nil"/>
            </w:tcBorders>
            <w:shd w:val="clear" w:color="FFFFFF" w:fill="FFFFFF"/>
            <w:vAlign w:val="center"/>
            <w:hideMark/>
          </w:tcPr>
          <w:p w14:paraId="737570EF" w14:textId="77777777" w:rsidR="00CF6C22" w:rsidRPr="00925C16" w:rsidRDefault="00CF6C22" w:rsidP="007E438E">
            <w:pPr>
              <w:jc w:val="right"/>
              <w:rPr>
                <w:rFonts w:ascii="Arial" w:hAnsi="Arial" w:cs="Arial"/>
                <w:b/>
                <w:bCs/>
                <w:color w:val="000000"/>
                <w:sz w:val="18"/>
                <w:szCs w:val="18"/>
              </w:rPr>
            </w:pPr>
            <w:r w:rsidRPr="00925C16">
              <w:rPr>
                <w:rFonts w:ascii="Arial" w:hAnsi="Arial" w:cs="Arial"/>
                <w:b/>
                <w:bCs/>
                <w:color w:val="000000"/>
                <w:sz w:val="18"/>
                <w:szCs w:val="18"/>
              </w:rPr>
              <w:t>3.687,50</w:t>
            </w:r>
          </w:p>
        </w:tc>
        <w:tc>
          <w:tcPr>
            <w:tcW w:w="955" w:type="dxa"/>
            <w:tcBorders>
              <w:top w:val="nil"/>
              <w:left w:val="nil"/>
              <w:bottom w:val="nil"/>
              <w:right w:val="nil"/>
            </w:tcBorders>
            <w:shd w:val="clear" w:color="FFFFFF" w:fill="FFFFFF"/>
            <w:vAlign w:val="center"/>
            <w:hideMark/>
          </w:tcPr>
          <w:p w14:paraId="7B7A67D9" w14:textId="77777777" w:rsidR="00CF6C22" w:rsidRPr="00925C16" w:rsidRDefault="00CF6C22" w:rsidP="007E438E">
            <w:pPr>
              <w:jc w:val="right"/>
              <w:rPr>
                <w:rFonts w:ascii="Arial" w:hAnsi="Arial" w:cs="Arial"/>
                <w:b/>
                <w:bCs/>
                <w:color w:val="000000"/>
                <w:sz w:val="18"/>
                <w:szCs w:val="18"/>
              </w:rPr>
            </w:pPr>
            <w:r w:rsidRPr="00925C16">
              <w:rPr>
                <w:rFonts w:ascii="Arial" w:hAnsi="Arial" w:cs="Arial"/>
                <w:b/>
                <w:bCs/>
                <w:color w:val="000000"/>
                <w:sz w:val="18"/>
                <w:szCs w:val="18"/>
              </w:rPr>
              <w:t>98,83</w:t>
            </w:r>
          </w:p>
        </w:tc>
      </w:tr>
      <w:tr w:rsidR="00CF6C22" w:rsidRPr="00925C16" w14:paraId="7399A2D5" w14:textId="77777777" w:rsidTr="007E438E">
        <w:trPr>
          <w:trHeight w:val="301"/>
        </w:trPr>
        <w:tc>
          <w:tcPr>
            <w:tcW w:w="2159" w:type="dxa"/>
            <w:tcBorders>
              <w:top w:val="nil"/>
              <w:left w:val="nil"/>
              <w:bottom w:val="nil"/>
              <w:right w:val="nil"/>
            </w:tcBorders>
            <w:shd w:val="clear" w:color="auto" w:fill="auto"/>
            <w:vAlign w:val="center"/>
            <w:hideMark/>
          </w:tcPr>
          <w:p w14:paraId="6516EB0D"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3232</w:t>
            </w:r>
          </w:p>
        </w:tc>
        <w:tc>
          <w:tcPr>
            <w:tcW w:w="6917" w:type="dxa"/>
            <w:tcBorders>
              <w:top w:val="nil"/>
              <w:left w:val="nil"/>
              <w:bottom w:val="nil"/>
              <w:right w:val="nil"/>
            </w:tcBorders>
            <w:shd w:val="clear" w:color="auto" w:fill="auto"/>
            <w:vAlign w:val="center"/>
            <w:hideMark/>
          </w:tcPr>
          <w:p w14:paraId="3B443E5F"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Sanacija ulice - odvojak Zagrebačke -građevinski radovi</w:t>
            </w:r>
          </w:p>
        </w:tc>
        <w:tc>
          <w:tcPr>
            <w:tcW w:w="1490" w:type="dxa"/>
            <w:tcBorders>
              <w:top w:val="nil"/>
              <w:left w:val="nil"/>
              <w:bottom w:val="nil"/>
              <w:right w:val="nil"/>
            </w:tcBorders>
            <w:shd w:val="clear" w:color="auto" w:fill="auto"/>
            <w:vAlign w:val="center"/>
            <w:hideMark/>
          </w:tcPr>
          <w:p w14:paraId="44198486"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53.123,06</w:t>
            </w:r>
          </w:p>
        </w:tc>
        <w:tc>
          <w:tcPr>
            <w:tcW w:w="1490" w:type="dxa"/>
            <w:tcBorders>
              <w:top w:val="nil"/>
              <w:left w:val="nil"/>
              <w:bottom w:val="nil"/>
              <w:right w:val="nil"/>
            </w:tcBorders>
            <w:shd w:val="clear" w:color="auto" w:fill="auto"/>
            <w:vAlign w:val="center"/>
            <w:hideMark/>
          </w:tcPr>
          <w:p w14:paraId="21FDE37F"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53.123,06</w:t>
            </w:r>
          </w:p>
        </w:tc>
        <w:tc>
          <w:tcPr>
            <w:tcW w:w="1490" w:type="dxa"/>
            <w:tcBorders>
              <w:top w:val="nil"/>
              <w:left w:val="nil"/>
              <w:bottom w:val="nil"/>
              <w:right w:val="nil"/>
            </w:tcBorders>
            <w:shd w:val="clear" w:color="auto" w:fill="auto"/>
            <w:vAlign w:val="center"/>
            <w:hideMark/>
          </w:tcPr>
          <w:p w14:paraId="240D384F"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c>
          <w:tcPr>
            <w:tcW w:w="955" w:type="dxa"/>
            <w:tcBorders>
              <w:top w:val="nil"/>
              <w:left w:val="nil"/>
              <w:bottom w:val="nil"/>
              <w:right w:val="nil"/>
            </w:tcBorders>
            <w:shd w:val="clear" w:color="auto" w:fill="auto"/>
            <w:vAlign w:val="center"/>
            <w:hideMark/>
          </w:tcPr>
          <w:p w14:paraId="2A35F8E1"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100,00</w:t>
            </w:r>
          </w:p>
        </w:tc>
      </w:tr>
      <w:tr w:rsidR="00CF6C22" w:rsidRPr="00925C16" w14:paraId="5B5CF777" w14:textId="77777777" w:rsidTr="007E438E">
        <w:trPr>
          <w:trHeight w:val="301"/>
        </w:trPr>
        <w:tc>
          <w:tcPr>
            <w:tcW w:w="2159" w:type="dxa"/>
            <w:tcBorders>
              <w:top w:val="nil"/>
              <w:left w:val="nil"/>
              <w:bottom w:val="nil"/>
              <w:right w:val="nil"/>
            </w:tcBorders>
            <w:shd w:val="clear" w:color="auto" w:fill="auto"/>
            <w:vAlign w:val="center"/>
            <w:hideMark/>
          </w:tcPr>
          <w:p w14:paraId="6808B013"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3232</w:t>
            </w:r>
          </w:p>
        </w:tc>
        <w:tc>
          <w:tcPr>
            <w:tcW w:w="6917" w:type="dxa"/>
            <w:tcBorders>
              <w:top w:val="nil"/>
              <w:left w:val="nil"/>
              <w:bottom w:val="nil"/>
              <w:right w:val="nil"/>
            </w:tcBorders>
            <w:shd w:val="clear" w:color="auto" w:fill="auto"/>
            <w:vAlign w:val="center"/>
            <w:hideMark/>
          </w:tcPr>
          <w:p w14:paraId="3057BBEB"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 xml:space="preserve">Sanacija ulice - </w:t>
            </w:r>
            <w:proofErr w:type="spellStart"/>
            <w:r w:rsidRPr="00925C16">
              <w:rPr>
                <w:rFonts w:ascii="Arial" w:hAnsi="Arial" w:cs="Arial"/>
                <w:color w:val="000000"/>
                <w:sz w:val="18"/>
                <w:szCs w:val="18"/>
              </w:rPr>
              <w:t>Otovačka</w:t>
            </w:r>
            <w:proofErr w:type="spellEnd"/>
            <w:r w:rsidRPr="00925C16">
              <w:rPr>
                <w:rFonts w:ascii="Arial" w:hAnsi="Arial" w:cs="Arial"/>
                <w:color w:val="000000"/>
                <w:sz w:val="18"/>
                <w:szCs w:val="18"/>
              </w:rPr>
              <w:t xml:space="preserve"> - građevinski radovi</w:t>
            </w:r>
          </w:p>
        </w:tc>
        <w:tc>
          <w:tcPr>
            <w:tcW w:w="1490" w:type="dxa"/>
            <w:tcBorders>
              <w:top w:val="nil"/>
              <w:left w:val="nil"/>
              <w:bottom w:val="nil"/>
              <w:right w:val="nil"/>
            </w:tcBorders>
            <w:shd w:val="clear" w:color="auto" w:fill="auto"/>
            <w:vAlign w:val="center"/>
            <w:hideMark/>
          </w:tcPr>
          <w:p w14:paraId="30D0F93E"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67.735,56</w:t>
            </w:r>
          </w:p>
        </w:tc>
        <w:tc>
          <w:tcPr>
            <w:tcW w:w="1490" w:type="dxa"/>
            <w:tcBorders>
              <w:top w:val="nil"/>
              <w:left w:val="nil"/>
              <w:bottom w:val="nil"/>
              <w:right w:val="nil"/>
            </w:tcBorders>
            <w:shd w:val="clear" w:color="auto" w:fill="auto"/>
            <w:vAlign w:val="center"/>
            <w:hideMark/>
          </w:tcPr>
          <w:p w14:paraId="5BF69551"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67.735,56</w:t>
            </w:r>
          </w:p>
        </w:tc>
        <w:tc>
          <w:tcPr>
            <w:tcW w:w="1490" w:type="dxa"/>
            <w:tcBorders>
              <w:top w:val="nil"/>
              <w:left w:val="nil"/>
              <w:bottom w:val="nil"/>
              <w:right w:val="nil"/>
            </w:tcBorders>
            <w:shd w:val="clear" w:color="auto" w:fill="auto"/>
            <w:vAlign w:val="center"/>
            <w:hideMark/>
          </w:tcPr>
          <w:p w14:paraId="1DCB1D71"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c>
          <w:tcPr>
            <w:tcW w:w="955" w:type="dxa"/>
            <w:tcBorders>
              <w:top w:val="nil"/>
              <w:left w:val="nil"/>
              <w:bottom w:val="nil"/>
              <w:right w:val="nil"/>
            </w:tcBorders>
            <w:shd w:val="clear" w:color="auto" w:fill="auto"/>
            <w:vAlign w:val="center"/>
            <w:hideMark/>
          </w:tcPr>
          <w:p w14:paraId="143549CD"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100,00</w:t>
            </w:r>
          </w:p>
        </w:tc>
      </w:tr>
      <w:tr w:rsidR="00CF6C22" w:rsidRPr="00925C16" w14:paraId="6DBEB2A6" w14:textId="77777777" w:rsidTr="007E438E">
        <w:trPr>
          <w:trHeight w:val="301"/>
        </w:trPr>
        <w:tc>
          <w:tcPr>
            <w:tcW w:w="2159" w:type="dxa"/>
            <w:tcBorders>
              <w:top w:val="nil"/>
              <w:left w:val="nil"/>
              <w:bottom w:val="nil"/>
              <w:right w:val="nil"/>
            </w:tcBorders>
            <w:shd w:val="clear" w:color="auto" w:fill="auto"/>
            <w:vAlign w:val="center"/>
            <w:hideMark/>
          </w:tcPr>
          <w:p w14:paraId="188E80B3"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3232</w:t>
            </w:r>
          </w:p>
        </w:tc>
        <w:tc>
          <w:tcPr>
            <w:tcW w:w="6917" w:type="dxa"/>
            <w:tcBorders>
              <w:top w:val="nil"/>
              <w:left w:val="nil"/>
              <w:bottom w:val="nil"/>
              <w:right w:val="nil"/>
            </w:tcBorders>
            <w:shd w:val="clear" w:color="auto" w:fill="auto"/>
            <w:vAlign w:val="center"/>
            <w:hideMark/>
          </w:tcPr>
          <w:p w14:paraId="2DEC1F28"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Sanacija ulice - Matije Gupca-građevinski radovi</w:t>
            </w:r>
          </w:p>
        </w:tc>
        <w:tc>
          <w:tcPr>
            <w:tcW w:w="1490" w:type="dxa"/>
            <w:tcBorders>
              <w:top w:val="nil"/>
              <w:left w:val="nil"/>
              <w:bottom w:val="nil"/>
              <w:right w:val="nil"/>
            </w:tcBorders>
            <w:shd w:val="clear" w:color="auto" w:fill="auto"/>
            <w:vAlign w:val="center"/>
            <w:hideMark/>
          </w:tcPr>
          <w:p w14:paraId="567409FC"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65.009,43</w:t>
            </w:r>
          </w:p>
        </w:tc>
        <w:tc>
          <w:tcPr>
            <w:tcW w:w="1490" w:type="dxa"/>
            <w:tcBorders>
              <w:top w:val="nil"/>
              <w:left w:val="nil"/>
              <w:bottom w:val="nil"/>
              <w:right w:val="nil"/>
            </w:tcBorders>
            <w:shd w:val="clear" w:color="auto" w:fill="auto"/>
            <w:vAlign w:val="center"/>
            <w:hideMark/>
          </w:tcPr>
          <w:p w14:paraId="3CAFFB30"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65.009,43</w:t>
            </w:r>
          </w:p>
        </w:tc>
        <w:tc>
          <w:tcPr>
            <w:tcW w:w="1490" w:type="dxa"/>
            <w:tcBorders>
              <w:top w:val="nil"/>
              <w:left w:val="nil"/>
              <w:bottom w:val="nil"/>
              <w:right w:val="nil"/>
            </w:tcBorders>
            <w:shd w:val="clear" w:color="auto" w:fill="auto"/>
            <w:vAlign w:val="center"/>
            <w:hideMark/>
          </w:tcPr>
          <w:p w14:paraId="464436D4"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c>
          <w:tcPr>
            <w:tcW w:w="955" w:type="dxa"/>
            <w:tcBorders>
              <w:top w:val="nil"/>
              <w:left w:val="nil"/>
              <w:bottom w:val="nil"/>
              <w:right w:val="nil"/>
            </w:tcBorders>
            <w:shd w:val="clear" w:color="auto" w:fill="auto"/>
            <w:vAlign w:val="center"/>
            <w:hideMark/>
          </w:tcPr>
          <w:p w14:paraId="41F84D6A"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100,00</w:t>
            </w:r>
          </w:p>
        </w:tc>
      </w:tr>
      <w:tr w:rsidR="00CF6C22" w:rsidRPr="00925C16" w14:paraId="24A3B94A" w14:textId="77777777" w:rsidTr="007E438E">
        <w:trPr>
          <w:trHeight w:val="301"/>
        </w:trPr>
        <w:tc>
          <w:tcPr>
            <w:tcW w:w="2159" w:type="dxa"/>
            <w:tcBorders>
              <w:top w:val="nil"/>
              <w:left w:val="nil"/>
              <w:bottom w:val="nil"/>
              <w:right w:val="nil"/>
            </w:tcBorders>
            <w:shd w:val="clear" w:color="auto" w:fill="auto"/>
            <w:vAlign w:val="center"/>
            <w:hideMark/>
          </w:tcPr>
          <w:p w14:paraId="47D86DA9"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3232</w:t>
            </w:r>
          </w:p>
        </w:tc>
        <w:tc>
          <w:tcPr>
            <w:tcW w:w="6917" w:type="dxa"/>
            <w:tcBorders>
              <w:top w:val="nil"/>
              <w:left w:val="nil"/>
              <w:bottom w:val="nil"/>
              <w:right w:val="nil"/>
            </w:tcBorders>
            <w:shd w:val="clear" w:color="auto" w:fill="auto"/>
            <w:vAlign w:val="center"/>
            <w:hideMark/>
          </w:tcPr>
          <w:p w14:paraId="54F3C0D6"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Sanacija ulice - Bregovita - građevinski radovi</w:t>
            </w:r>
          </w:p>
        </w:tc>
        <w:tc>
          <w:tcPr>
            <w:tcW w:w="1490" w:type="dxa"/>
            <w:tcBorders>
              <w:top w:val="nil"/>
              <w:left w:val="nil"/>
              <w:bottom w:val="nil"/>
              <w:right w:val="nil"/>
            </w:tcBorders>
            <w:shd w:val="clear" w:color="auto" w:fill="auto"/>
            <w:vAlign w:val="center"/>
            <w:hideMark/>
          </w:tcPr>
          <w:p w14:paraId="2639C6C8"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53.259,15</w:t>
            </w:r>
          </w:p>
        </w:tc>
        <w:tc>
          <w:tcPr>
            <w:tcW w:w="1490" w:type="dxa"/>
            <w:tcBorders>
              <w:top w:val="nil"/>
              <w:left w:val="nil"/>
              <w:bottom w:val="nil"/>
              <w:right w:val="nil"/>
            </w:tcBorders>
            <w:shd w:val="clear" w:color="auto" w:fill="auto"/>
            <w:vAlign w:val="center"/>
            <w:hideMark/>
          </w:tcPr>
          <w:p w14:paraId="118BB5DC"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53.259,15</w:t>
            </w:r>
          </w:p>
        </w:tc>
        <w:tc>
          <w:tcPr>
            <w:tcW w:w="1490" w:type="dxa"/>
            <w:tcBorders>
              <w:top w:val="nil"/>
              <w:left w:val="nil"/>
              <w:bottom w:val="nil"/>
              <w:right w:val="nil"/>
            </w:tcBorders>
            <w:shd w:val="clear" w:color="auto" w:fill="auto"/>
            <w:vAlign w:val="center"/>
            <w:hideMark/>
          </w:tcPr>
          <w:p w14:paraId="37CC6C2C"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c>
          <w:tcPr>
            <w:tcW w:w="955" w:type="dxa"/>
            <w:tcBorders>
              <w:top w:val="nil"/>
              <w:left w:val="nil"/>
              <w:bottom w:val="nil"/>
              <w:right w:val="nil"/>
            </w:tcBorders>
            <w:shd w:val="clear" w:color="auto" w:fill="auto"/>
            <w:vAlign w:val="center"/>
            <w:hideMark/>
          </w:tcPr>
          <w:p w14:paraId="385EB71E"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100,00</w:t>
            </w:r>
          </w:p>
        </w:tc>
      </w:tr>
      <w:tr w:rsidR="00CF6C22" w:rsidRPr="00925C16" w14:paraId="0C9A6D0F" w14:textId="77777777" w:rsidTr="007E438E">
        <w:trPr>
          <w:trHeight w:val="301"/>
        </w:trPr>
        <w:tc>
          <w:tcPr>
            <w:tcW w:w="2159" w:type="dxa"/>
            <w:tcBorders>
              <w:top w:val="nil"/>
              <w:left w:val="nil"/>
              <w:bottom w:val="nil"/>
              <w:right w:val="nil"/>
            </w:tcBorders>
            <w:shd w:val="clear" w:color="auto" w:fill="auto"/>
            <w:vAlign w:val="center"/>
            <w:hideMark/>
          </w:tcPr>
          <w:p w14:paraId="380818FC"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3237</w:t>
            </w:r>
          </w:p>
        </w:tc>
        <w:tc>
          <w:tcPr>
            <w:tcW w:w="6917" w:type="dxa"/>
            <w:tcBorders>
              <w:top w:val="nil"/>
              <w:left w:val="nil"/>
              <w:bottom w:val="nil"/>
              <w:right w:val="nil"/>
            </w:tcBorders>
            <w:shd w:val="clear" w:color="auto" w:fill="auto"/>
            <w:vAlign w:val="center"/>
            <w:hideMark/>
          </w:tcPr>
          <w:p w14:paraId="29B351DE"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Sanacija ulice - odvojak Zagrebačke -stručni nadzor</w:t>
            </w:r>
          </w:p>
        </w:tc>
        <w:tc>
          <w:tcPr>
            <w:tcW w:w="1490" w:type="dxa"/>
            <w:tcBorders>
              <w:top w:val="nil"/>
              <w:left w:val="nil"/>
              <w:bottom w:val="nil"/>
              <w:right w:val="nil"/>
            </w:tcBorders>
            <w:shd w:val="clear" w:color="auto" w:fill="auto"/>
            <w:vAlign w:val="center"/>
            <w:hideMark/>
          </w:tcPr>
          <w:p w14:paraId="5F586EB7"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2.500,00</w:t>
            </w:r>
          </w:p>
        </w:tc>
        <w:tc>
          <w:tcPr>
            <w:tcW w:w="1490" w:type="dxa"/>
            <w:tcBorders>
              <w:top w:val="nil"/>
              <w:left w:val="nil"/>
              <w:bottom w:val="nil"/>
              <w:right w:val="nil"/>
            </w:tcBorders>
            <w:shd w:val="clear" w:color="auto" w:fill="auto"/>
            <w:vAlign w:val="center"/>
            <w:hideMark/>
          </w:tcPr>
          <w:p w14:paraId="5E9C3DBE"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2.375,00</w:t>
            </w:r>
          </w:p>
        </w:tc>
        <w:tc>
          <w:tcPr>
            <w:tcW w:w="1490" w:type="dxa"/>
            <w:tcBorders>
              <w:top w:val="nil"/>
              <w:left w:val="nil"/>
              <w:bottom w:val="nil"/>
              <w:right w:val="nil"/>
            </w:tcBorders>
            <w:shd w:val="clear" w:color="auto" w:fill="auto"/>
            <w:vAlign w:val="center"/>
            <w:hideMark/>
          </w:tcPr>
          <w:p w14:paraId="2AF98501"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125,00</w:t>
            </w:r>
          </w:p>
        </w:tc>
        <w:tc>
          <w:tcPr>
            <w:tcW w:w="955" w:type="dxa"/>
            <w:tcBorders>
              <w:top w:val="nil"/>
              <w:left w:val="nil"/>
              <w:bottom w:val="nil"/>
              <w:right w:val="nil"/>
            </w:tcBorders>
            <w:shd w:val="clear" w:color="auto" w:fill="auto"/>
            <w:vAlign w:val="center"/>
            <w:hideMark/>
          </w:tcPr>
          <w:p w14:paraId="41704F2E"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95,00</w:t>
            </w:r>
          </w:p>
        </w:tc>
      </w:tr>
      <w:tr w:rsidR="00CF6C22" w:rsidRPr="00925C16" w14:paraId="4F7979A9" w14:textId="77777777" w:rsidTr="007E438E">
        <w:trPr>
          <w:trHeight w:val="301"/>
        </w:trPr>
        <w:tc>
          <w:tcPr>
            <w:tcW w:w="2159" w:type="dxa"/>
            <w:tcBorders>
              <w:top w:val="nil"/>
              <w:left w:val="nil"/>
              <w:bottom w:val="nil"/>
              <w:right w:val="nil"/>
            </w:tcBorders>
            <w:shd w:val="clear" w:color="auto" w:fill="auto"/>
            <w:vAlign w:val="center"/>
            <w:hideMark/>
          </w:tcPr>
          <w:p w14:paraId="1B5687A8"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3237</w:t>
            </w:r>
          </w:p>
        </w:tc>
        <w:tc>
          <w:tcPr>
            <w:tcW w:w="6917" w:type="dxa"/>
            <w:tcBorders>
              <w:top w:val="nil"/>
              <w:left w:val="nil"/>
              <w:bottom w:val="nil"/>
              <w:right w:val="nil"/>
            </w:tcBorders>
            <w:shd w:val="clear" w:color="auto" w:fill="auto"/>
            <w:vAlign w:val="center"/>
            <w:hideMark/>
          </w:tcPr>
          <w:p w14:paraId="619EFC24"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Sanacija ulice - odvojak Zagrebačke - tehnička pomoć</w:t>
            </w:r>
          </w:p>
        </w:tc>
        <w:tc>
          <w:tcPr>
            <w:tcW w:w="1490" w:type="dxa"/>
            <w:tcBorders>
              <w:top w:val="nil"/>
              <w:left w:val="nil"/>
              <w:bottom w:val="nil"/>
              <w:right w:val="nil"/>
            </w:tcBorders>
            <w:shd w:val="clear" w:color="auto" w:fill="auto"/>
            <w:vAlign w:val="center"/>
            <w:hideMark/>
          </w:tcPr>
          <w:p w14:paraId="2B3BCF31"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11.250,00</w:t>
            </w:r>
          </w:p>
        </w:tc>
        <w:tc>
          <w:tcPr>
            <w:tcW w:w="1490" w:type="dxa"/>
            <w:tcBorders>
              <w:top w:val="nil"/>
              <w:left w:val="nil"/>
              <w:bottom w:val="nil"/>
              <w:right w:val="nil"/>
            </w:tcBorders>
            <w:shd w:val="clear" w:color="auto" w:fill="auto"/>
            <w:vAlign w:val="center"/>
            <w:hideMark/>
          </w:tcPr>
          <w:p w14:paraId="308843AC"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11.250,00</w:t>
            </w:r>
          </w:p>
        </w:tc>
        <w:tc>
          <w:tcPr>
            <w:tcW w:w="1490" w:type="dxa"/>
            <w:tcBorders>
              <w:top w:val="nil"/>
              <w:left w:val="nil"/>
              <w:bottom w:val="nil"/>
              <w:right w:val="nil"/>
            </w:tcBorders>
            <w:shd w:val="clear" w:color="auto" w:fill="auto"/>
            <w:vAlign w:val="center"/>
            <w:hideMark/>
          </w:tcPr>
          <w:p w14:paraId="7698F226"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c>
          <w:tcPr>
            <w:tcW w:w="955" w:type="dxa"/>
            <w:tcBorders>
              <w:top w:val="nil"/>
              <w:left w:val="nil"/>
              <w:bottom w:val="nil"/>
              <w:right w:val="nil"/>
            </w:tcBorders>
            <w:shd w:val="clear" w:color="auto" w:fill="auto"/>
            <w:vAlign w:val="center"/>
            <w:hideMark/>
          </w:tcPr>
          <w:p w14:paraId="648EA5BF"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100,00</w:t>
            </w:r>
          </w:p>
        </w:tc>
      </w:tr>
      <w:tr w:rsidR="00CF6C22" w:rsidRPr="00925C16" w14:paraId="1C1B6EC7" w14:textId="77777777" w:rsidTr="007E438E">
        <w:trPr>
          <w:trHeight w:val="301"/>
        </w:trPr>
        <w:tc>
          <w:tcPr>
            <w:tcW w:w="2159" w:type="dxa"/>
            <w:tcBorders>
              <w:top w:val="nil"/>
              <w:left w:val="nil"/>
              <w:bottom w:val="nil"/>
              <w:right w:val="nil"/>
            </w:tcBorders>
            <w:shd w:val="clear" w:color="auto" w:fill="auto"/>
            <w:vAlign w:val="center"/>
            <w:hideMark/>
          </w:tcPr>
          <w:p w14:paraId="023D2A1B"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3237</w:t>
            </w:r>
          </w:p>
        </w:tc>
        <w:tc>
          <w:tcPr>
            <w:tcW w:w="6917" w:type="dxa"/>
            <w:tcBorders>
              <w:top w:val="nil"/>
              <w:left w:val="nil"/>
              <w:bottom w:val="nil"/>
              <w:right w:val="nil"/>
            </w:tcBorders>
            <w:shd w:val="clear" w:color="auto" w:fill="auto"/>
            <w:vAlign w:val="center"/>
            <w:hideMark/>
          </w:tcPr>
          <w:p w14:paraId="7F84FBE3"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Sanacija ulice - odvojak Zagrebačke - nalaz i mišljenje</w:t>
            </w:r>
          </w:p>
        </w:tc>
        <w:tc>
          <w:tcPr>
            <w:tcW w:w="1490" w:type="dxa"/>
            <w:tcBorders>
              <w:top w:val="nil"/>
              <w:left w:val="nil"/>
              <w:bottom w:val="nil"/>
              <w:right w:val="nil"/>
            </w:tcBorders>
            <w:shd w:val="clear" w:color="auto" w:fill="auto"/>
            <w:vAlign w:val="center"/>
            <w:hideMark/>
          </w:tcPr>
          <w:p w14:paraId="2BC02882"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625,00</w:t>
            </w:r>
          </w:p>
        </w:tc>
        <w:tc>
          <w:tcPr>
            <w:tcW w:w="1490" w:type="dxa"/>
            <w:tcBorders>
              <w:top w:val="nil"/>
              <w:left w:val="nil"/>
              <w:bottom w:val="nil"/>
              <w:right w:val="nil"/>
            </w:tcBorders>
            <w:shd w:val="clear" w:color="auto" w:fill="auto"/>
            <w:vAlign w:val="center"/>
            <w:hideMark/>
          </w:tcPr>
          <w:p w14:paraId="05DEC325"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625,00</w:t>
            </w:r>
          </w:p>
        </w:tc>
        <w:tc>
          <w:tcPr>
            <w:tcW w:w="1490" w:type="dxa"/>
            <w:tcBorders>
              <w:top w:val="nil"/>
              <w:left w:val="nil"/>
              <w:bottom w:val="nil"/>
              <w:right w:val="nil"/>
            </w:tcBorders>
            <w:shd w:val="clear" w:color="auto" w:fill="auto"/>
            <w:vAlign w:val="center"/>
            <w:hideMark/>
          </w:tcPr>
          <w:p w14:paraId="4DF11398"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c>
          <w:tcPr>
            <w:tcW w:w="955" w:type="dxa"/>
            <w:tcBorders>
              <w:top w:val="nil"/>
              <w:left w:val="nil"/>
              <w:bottom w:val="nil"/>
              <w:right w:val="nil"/>
            </w:tcBorders>
            <w:shd w:val="clear" w:color="auto" w:fill="auto"/>
            <w:vAlign w:val="center"/>
            <w:hideMark/>
          </w:tcPr>
          <w:p w14:paraId="34898E0E"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100,00</w:t>
            </w:r>
          </w:p>
        </w:tc>
      </w:tr>
      <w:tr w:rsidR="00CF6C22" w:rsidRPr="00925C16" w14:paraId="3E94CDAF" w14:textId="77777777" w:rsidTr="007E438E">
        <w:trPr>
          <w:trHeight w:val="301"/>
        </w:trPr>
        <w:tc>
          <w:tcPr>
            <w:tcW w:w="2159" w:type="dxa"/>
            <w:tcBorders>
              <w:top w:val="nil"/>
              <w:left w:val="nil"/>
              <w:bottom w:val="nil"/>
              <w:right w:val="nil"/>
            </w:tcBorders>
            <w:shd w:val="clear" w:color="auto" w:fill="auto"/>
            <w:vAlign w:val="center"/>
            <w:hideMark/>
          </w:tcPr>
          <w:p w14:paraId="63758AE7"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3237</w:t>
            </w:r>
          </w:p>
        </w:tc>
        <w:tc>
          <w:tcPr>
            <w:tcW w:w="6917" w:type="dxa"/>
            <w:tcBorders>
              <w:top w:val="nil"/>
              <w:left w:val="nil"/>
              <w:bottom w:val="nil"/>
              <w:right w:val="nil"/>
            </w:tcBorders>
            <w:shd w:val="clear" w:color="auto" w:fill="auto"/>
            <w:vAlign w:val="center"/>
            <w:hideMark/>
          </w:tcPr>
          <w:p w14:paraId="2F5EAC1E"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 xml:space="preserve">Sanacija ulice - </w:t>
            </w:r>
            <w:proofErr w:type="spellStart"/>
            <w:r w:rsidRPr="00925C16">
              <w:rPr>
                <w:rFonts w:ascii="Arial" w:hAnsi="Arial" w:cs="Arial"/>
                <w:color w:val="000000"/>
                <w:sz w:val="18"/>
                <w:szCs w:val="18"/>
              </w:rPr>
              <w:t>Otovačka</w:t>
            </w:r>
            <w:proofErr w:type="spellEnd"/>
            <w:r w:rsidRPr="00925C16">
              <w:rPr>
                <w:rFonts w:ascii="Arial" w:hAnsi="Arial" w:cs="Arial"/>
                <w:color w:val="000000"/>
                <w:sz w:val="18"/>
                <w:szCs w:val="18"/>
              </w:rPr>
              <w:t xml:space="preserve"> - stručni nadzor</w:t>
            </w:r>
          </w:p>
        </w:tc>
        <w:tc>
          <w:tcPr>
            <w:tcW w:w="1490" w:type="dxa"/>
            <w:tcBorders>
              <w:top w:val="nil"/>
              <w:left w:val="nil"/>
              <w:bottom w:val="nil"/>
              <w:right w:val="nil"/>
            </w:tcBorders>
            <w:shd w:val="clear" w:color="auto" w:fill="auto"/>
            <w:vAlign w:val="center"/>
            <w:hideMark/>
          </w:tcPr>
          <w:p w14:paraId="5DFDB976"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3.000,00</w:t>
            </w:r>
          </w:p>
        </w:tc>
        <w:tc>
          <w:tcPr>
            <w:tcW w:w="1490" w:type="dxa"/>
            <w:tcBorders>
              <w:top w:val="nil"/>
              <w:left w:val="nil"/>
              <w:bottom w:val="nil"/>
              <w:right w:val="nil"/>
            </w:tcBorders>
            <w:shd w:val="clear" w:color="auto" w:fill="auto"/>
            <w:vAlign w:val="center"/>
            <w:hideMark/>
          </w:tcPr>
          <w:p w14:paraId="69C0D768"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2.375,00</w:t>
            </w:r>
          </w:p>
        </w:tc>
        <w:tc>
          <w:tcPr>
            <w:tcW w:w="1490" w:type="dxa"/>
            <w:tcBorders>
              <w:top w:val="nil"/>
              <w:left w:val="nil"/>
              <w:bottom w:val="nil"/>
              <w:right w:val="nil"/>
            </w:tcBorders>
            <w:shd w:val="clear" w:color="auto" w:fill="auto"/>
            <w:vAlign w:val="center"/>
            <w:hideMark/>
          </w:tcPr>
          <w:p w14:paraId="26148E12"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625,00</w:t>
            </w:r>
          </w:p>
        </w:tc>
        <w:tc>
          <w:tcPr>
            <w:tcW w:w="955" w:type="dxa"/>
            <w:tcBorders>
              <w:top w:val="nil"/>
              <w:left w:val="nil"/>
              <w:bottom w:val="nil"/>
              <w:right w:val="nil"/>
            </w:tcBorders>
            <w:shd w:val="clear" w:color="auto" w:fill="auto"/>
            <w:vAlign w:val="center"/>
            <w:hideMark/>
          </w:tcPr>
          <w:p w14:paraId="7D9B017B"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79,17</w:t>
            </w:r>
          </w:p>
        </w:tc>
      </w:tr>
      <w:tr w:rsidR="00CF6C22" w:rsidRPr="00925C16" w14:paraId="45617905" w14:textId="77777777" w:rsidTr="007E438E">
        <w:trPr>
          <w:trHeight w:val="301"/>
        </w:trPr>
        <w:tc>
          <w:tcPr>
            <w:tcW w:w="2159" w:type="dxa"/>
            <w:tcBorders>
              <w:top w:val="nil"/>
              <w:left w:val="nil"/>
              <w:bottom w:val="nil"/>
              <w:right w:val="nil"/>
            </w:tcBorders>
            <w:shd w:val="clear" w:color="auto" w:fill="auto"/>
            <w:vAlign w:val="center"/>
            <w:hideMark/>
          </w:tcPr>
          <w:p w14:paraId="6DA3921B"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3237</w:t>
            </w:r>
          </w:p>
        </w:tc>
        <w:tc>
          <w:tcPr>
            <w:tcW w:w="6917" w:type="dxa"/>
            <w:tcBorders>
              <w:top w:val="nil"/>
              <w:left w:val="nil"/>
              <w:bottom w:val="nil"/>
              <w:right w:val="nil"/>
            </w:tcBorders>
            <w:shd w:val="clear" w:color="auto" w:fill="auto"/>
            <w:vAlign w:val="center"/>
            <w:hideMark/>
          </w:tcPr>
          <w:p w14:paraId="3729065A"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 xml:space="preserve">Sanacija ulice - </w:t>
            </w:r>
            <w:proofErr w:type="spellStart"/>
            <w:r w:rsidRPr="00925C16">
              <w:rPr>
                <w:rFonts w:ascii="Arial" w:hAnsi="Arial" w:cs="Arial"/>
                <w:color w:val="000000"/>
                <w:sz w:val="18"/>
                <w:szCs w:val="18"/>
              </w:rPr>
              <w:t>Otovačka</w:t>
            </w:r>
            <w:proofErr w:type="spellEnd"/>
            <w:r w:rsidRPr="00925C16">
              <w:rPr>
                <w:rFonts w:ascii="Arial" w:hAnsi="Arial" w:cs="Arial"/>
                <w:color w:val="000000"/>
                <w:sz w:val="18"/>
                <w:szCs w:val="18"/>
              </w:rPr>
              <w:t xml:space="preserve"> - tehnička pomoć</w:t>
            </w:r>
          </w:p>
        </w:tc>
        <w:tc>
          <w:tcPr>
            <w:tcW w:w="1490" w:type="dxa"/>
            <w:tcBorders>
              <w:top w:val="nil"/>
              <w:left w:val="nil"/>
              <w:bottom w:val="nil"/>
              <w:right w:val="nil"/>
            </w:tcBorders>
            <w:shd w:val="clear" w:color="auto" w:fill="auto"/>
            <w:vAlign w:val="center"/>
            <w:hideMark/>
          </w:tcPr>
          <w:p w14:paraId="3BE57DF1"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11.250,00</w:t>
            </w:r>
          </w:p>
        </w:tc>
        <w:tc>
          <w:tcPr>
            <w:tcW w:w="1490" w:type="dxa"/>
            <w:tcBorders>
              <w:top w:val="nil"/>
              <w:left w:val="nil"/>
              <w:bottom w:val="nil"/>
              <w:right w:val="nil"/>
            </w:tcBorders>
            <w:shd w:val="clear" w:color="auto" w:fill="auto"/>
            <w:vAlign w:val="center"/>
            <w:hideMark/>
          </w:tcPr>
          <w:p w14:paraId="6E1D58D2"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11.250,00</w:t>
            </w:r>
          </w:p>
        </w:tc>
        <w:tc>
          <w:tcPr>
            <w:tcW w:w="1490" w:type="dxa"/>
            <w:tcBorders>
              <w:top w:val="nil"/>
              <w:left w:val="nil"/>
              <w:bottom w:val="nil"/>
              <w:right w:val="nil"/>
            </w:tcBorders>
            <w:shd w:val="clear" w:color="auto" w:fill="auto"/>
            <w:vAlign w:val="center"/>
            <w:hideMark/>
          </w:tcPr>
          <w:p w14:paraId="76E55B0F"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c>
          <w:tcPr>
            <w:tcW w:w="955" w:type="dxa"/>
            <w:tcBorders>
              <w:top w:val="nil"/>
              <w:left w:val="nil"/>
              <w:bottom w:val="nil"/>
              <w:right w:val="nil"/>
            </w:tcBorders>
            <w:shd w:val="clear" w:color="auto" w:fill="auto"/>
            <w:vAlign w:val="center"/>
            <w:hideMark/>
          </w:tcPr>
          <w:p w14:paraId="57E34882"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100,00</w:t>
            </w:r>
          </w:p>
        </w:tc>
      </w:tr>
      <w:tr w:rsidR="00CF6C22" w:rsidRPr="00925C16" w14:paraId="0CB934F5" w14:textId="77777777" w:rsidTr="007E438E">
        <w:trPr>
          <w:trHeight w:val="301"/>
        </w:trPr>
        <w:tc>
          <w:tcPr>
            <w:tcW w:w="2159" w:type="dxa"/>
            <w:tcBorders>
              <w:top w:val="nil"/>
              <w:left w:val="nil"/>
              <w:bottom w:val="nil"/>
              <w:right w:val="nil"/>
            </w:tcBorders>
            <w:shd w:val="clear" w:color="auto" w:fill="auto"/>
            <w:vAlign w:val="center"/>
            <w:hideMark/>
          </w:tcPr>
          <w:p w14:paraId="476C8DD5"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3237</w:t>
            </w:r>
          </w:p>
        </w:tc>
        <w:tc>
          <w:tcPr>
            <w:tcW w:w="6917" w:type="dxa"/>
            <w:tcBorders>
              <w:top w:val="nil"/>
              <w:left w:val="nil"/>
              <w:bottom w:val="nil"/>
              <w:right w:val="nil"/>
            </w:tcBorders>
            <w:shd w:val="clear" w:color="auto" w:fill="auto"/>
            <w:vAlign w:val="center"/>
            <w:hideMark/>
          </w:tcPr>
          <w:p w14:paraId="2A89F621"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 xml:space="preserve">Sanacija ulice - </w:t>
            </w:r>
            <w:proofErr w:type="spellStart"/>
            <w:r w:rsidRPr="00925C16">
              <w:rPr>
                <w:rFonts w:ascii="Arial" w:hAnsi="Arial" w:cs="Arial"/>
                <w:color w:val="000000"/>
                <w:sz w:val="18"/>
                <w:szCs w:val="18"/>
              </w:rPr>
              <w:t>Otovačka</w:t>
            </w:r>
            <w:proofErr w:type="spellEnd"/>
            <w:r w:rsidRPr="00925C16">
              <w:rPr>
                <w:rFonts w:ascii="Arial" w:hAnsi="Arial" w:cs="Arial"/>
                <w:color w:val="000000"/>
                <w:sz w:val="18"/>
                <w:szCs w:val="18"/>
              </w:rPr>
              <w:t xml:space="preserve"> - nalaz i mišljenje</w:t>
            </w:r>
          </w:p>
        </w:tc>
        <w:tc>
          <w:tcPr>
            <w:tcW w:w="1490" w:type="dxa"/>
            <w:tcBorders>
              <w:top w:val="nil"/>
              <w:left w:val="nil"/>
              <w:bottom w:val="nil"/>
              <w:right w:val="nil"/>
            </w:tcBorders>
            <w:shd w:val="clear" w:color="auto" w:fill="auto"/>
            <w:vAlign w:val="center"/>
            <w:hideMark/>
          </w:tcPr>
          <w:p w14:paraId="09B409FD"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625,00</w:t>
            </w:r>
          </w:p>
        </w:tc>
        <w:tc>
          <w:tcPr>
            <w:tcW w:w="1490" w:type="dxa"/>
            <w:tcBorders>
              <w:top w:val="nil"/>
              <w:left w:val="nil"/>
              <w:bottom w:val="nil"/>
              <w:right w:val="nil"/>
            </w:tcBorders>
            <w:shd w:val="clear" w:color="auto" w:fill="auto"/>
            <w:vAlign w:val="center"/>
            <w:hideMark/>
          </w:tcPr>
          <w:p w14:paraId="5AEFD2A6"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625,00</w:t>
            </w:r>
          </w:p>
        </w:tc>
        <w:tc>
          <w:tcPr>
            <w:tcW w:w="1490" w:type="dxa"/>
            <w:tcBorders>
              <w:top w:val="nil"/>
              <w:left w:val="nil"/>
              <w:bottom w:val="nil"/>
              <w:right w:val="nil"/>
            </w:tcBorders>
            <w:shd w:val="clear" w:color="auto" w:fill="auto"/>
            <w:vAlign w:val="center"/>
            <w:hideMark/>
          </w:tcPr>
          <w:p w14:paraId="3D711CCC"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c>
          <w:tcPr>
            <w:tcW w:w="955" w:type="dxa"/>
            <w:tcBorders>
              <w:top w:val="nil"/>
              <w:left w:val="nil"/>
              <w:bottom w:val="nil"/>
              <w:right w:val="nil"/>
            </w:tcBorders>
            <w:shd w:val="clear" w:color="auto" w:fill="auto"/>
            <w:vAlign w:val="center"/>
            <w:hideMark/>
          </w:tcPr>
          <w:p w14:paraId="376A8691"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100,00</w:t>
            </w:r>
          </w:p>
        </w:tc>
      </w:tr>
      <w:tr w:rsidR="00CF6C22" w:rsidRPr="00925C16" w14:paraId="4120EEEF" w14:textId="77777777" w:rsidTr="007E438E">
        <w:trPr>
          <w:trHeight w:val="301"/>
        </w:trPr>
        <w:tc>
          <w:tcPr>
            <w:tcW w:w="2159" w:type="dxa"/>
            <w:tcBorders>
              <w:top w:val="nil"/>
              <w:left w:val="nil"/>
              <w:bottom w:val="nil"/>
              <w:right w:val="nil"/>
            </w:tcBorders>
            <w:shd w:val="clear" w:color="auto" w:fill="auto"/>
            <w:vAlign w:val="center"/>
            <w:hideMark/>
          </w:tcPr>
          <w:p w14:paraId="38314B09"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lastRenderedPageBreak/>
              <w:t>3237</w:t>
            </w:r>
          </w:p>
        </w:tc>
        <w:tc>
          <w:tcPr>
            <w:tcW w:w="6917" w:type="dxa"/>
            <w:tcBorders>
              <w:top w:val="nil"/>
              <w:left w:val="nil"/>
              <w:bottom w:val="nil"/>
              <w:right w:val="nil"/>
            </w:tcBorders>
            <w:shd w:val="clear" w:color="auto" w:fill="auto"/>
            <w:vAlign w:val="center"/>
            <w:hideMark/>
          </w:tcPr>
          <w:p w14:paraId="56185C4E"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Sanacija ulice - Matije Gupca- projektno tehnička dokumentacija</w:t>
            </w:r>
          </w:p>
        </w:tc>
        <w:tc>
          <w:tcPr>
            <w:tcW w:w="1490" w:type="dxa"/>
            <w:tcBorders>
              <w:top w:val="nil"/>
              <w:left w:val="nil"/>
              <w:bottom w:val="nil"/>
              <w:right w:val="nil"/>
            </w:tcBorders>
            <w:shd w:val="clear" w:color="auto" w:fill="auto"/>
            <w:vAlign w:val="center"/>
            <w:hideMark/>
          </w:tcPr>
          <w:p w14:paraId="7F99F379"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2.500,00</w:t>
            </w:r>
          </w:p>
        </w:tc>
        <w:tc>
          <w:tcPr>
            <w:tcW w:w="1490" w:type="dxa"/>
            <w:tcBorders>
              <w:top w:val="nil"/>
              <w:left w:val="nil"/>
              <w:bottom w:val="nil"/>
              <w:right w:val="nil"/>
            </w:tcBorders>
            <w:shd w:val="clear" w:color="auto" w:fill="auto"/>
            <w:vAlign w:val="center"/>
            <w:hideMark/>
          </w:tcPr>
          <w:p w14:paraId="501E72AD"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2.500,00</w:t>
            </w:r>
          </w:p>
        </w:tc>
        <w:tc>
          <w:tcPr>
            <w:tcW w:w="1490" w:type="dxa"/>
            <w:tcBorders>
              <w:top w:val="nil"/>
              <w:left w:val="nil"/>
              <w:bottom w:val="nil"/>
              <w:right w:val="nil"/>
            </w:tcBorders>
            <w:shd w:val="clear" w:color="auto" w:fill="auto"/>
            <w:vAlign w:val="center"/>
            <w:hideMark/>
          </w:tcPr>
          <w:p w14:paraId="3B222B4B"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c>
          <w:tcPr>
            <w:tcW w:w="955" w:type="dxa"/>
            <w:tcBorders>
              <w:top w:val="nil"/>
              <w:left w:val="nil"/>
              <w:bottom w:val="nil"/>
              <w:right w:val="nil"/>
            </w:tcBorders>
            <w:shd w:val="clear" w:color="auto" w:fill="auto"/>
            <w:vAlign w:val="center"/>
            <w:hideMark/>
          </w:tcPr>
          <w:p w14:paraId="28E3AAEC"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100,00</w:t>
            </w:r>
          </w:p>
        </w:tc>
      </w:tr>
      <w:tr w:rsidR="00CF6C22" w:rsidRPr="00925C16" w14:paraId="10771863" w14:textId="77777777" w:rsidTr="007E438E">
        <w:trPr>
          <w:trHeight w:val="301"/>
        </w:trPr>
        <w:tc>
          <w:tcPr>
            <w:tcW w:w="2159" w:type="dxa"/>
            <w:tcBorders>
              <w:top w:val="nil"/>
              <w:left w:val="nil"/>
              <w:bottom w:val="nil"/>
              <w:right w:val="nil"/>
            </w:tcBorders>
            <w:shd w:val="clear" w:color="auto" w:fill="auto"/>
            <w:vAlign w:val="center"/>
            <w:hideMark/>
          </w:tcPr>
          <w:p w14:paraId="277B2071"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3237</w:t>
            </w:r>
          </w:p>
        </w:tc>
        <w:tc>
          <w:tcPr>
            <w:tcW w:w="6917" w:type="dxa"/>
            <w:tcBorders>
              <w:top w:val="nil"/>
              <w:left w:val="nil"/>
              <w:bottom w:val="nil"/>
              <w:right w:val="nil"/>
            </w:tcBorders>
            <w:shd w:val="clear" w:color="auto" w:fill="auto"/>
            <w:vAlign w:val="center"/>
            <w:hideMark/>
          </w:tcPr>
          <w:p w14:paraId="39984BD1"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Sanacija ulice - Matije Gupca- stručni nadzor</w:t>
            </w:r>
          </w:p>
        </w:tc>
        <w:tc>
          <w:tcPr>
            <w:tcW w:w="1490" w:type="dxa"/>
            <w:tcBorders>
              <w:top w:val="nil"/>
              <w:left w:val="nil"/>
              <w:bottom w:val="nil"/>
              <w:right w:val="nil"/>
            </w:tcBorders>
            <w:shd w:val="clear" w:color="auto" w:fill="auto"/>
            <w:vAlign w:val="center"/>
            <w:hideMark/>
          </w:tcPr>
          <w:p w14:paraId="22A176AE"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3.000,00</w:t>
            </w:r>
          </w:p>
        </w:tc>
        <w:tc>
          <w:tcPr>
            <w:tcW w:w="1490" w:type="dxa"/>
            <w:tcBorders>
              <w:top w:val="nil"/>
              <w:left w:val="nil"/>
              <w:bottom w:val="nil"/>
              <w:right w:val="nil"/>
            </w:tcBorders>
            <w:shd w:val="clear" w:color="auto" w:fill="auto"/>
            <w:vAlign w:val="center"/>
            <w:hideMark/>
          </w:tcPr>
          <w:p w14:paraId="2752BE50"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2.562,50</w:t>
            </w:r>
          </w:p>
        </w:tc>
        <w:tc>
          <w:tcPr>
            <w:tcW w:w="1490" w:type="dxa"/>
            <w:tcBorders>
              <w:top w:val="nil"/>
              <w:left w:val="nil"/>
              <w:bottom w:val="nil"/>
              <w:right w:val="nil"/>
            </w:tcBorders>
            <w:shd w:val="clear" w:color="auto" w:fill="auto"/>
            <w:vAlign w:val="center"/>
            <w:hideMark/>
          </w:tcPr>
          <w:p w14:paraId="2C5BD962"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437,50</w:t>
            </w:r>
          </w:p>
        </w:tc>
        <w:tc>
          <w:tcPr>
            <w:tcW w:w="955" w:type="dxa"/>
            <w:tcBorders>
              <w:top w:val="nil"/>
              <w:left w:val="nil"/>
              <w:bottom w:val="nil"/>
              <w:right w:val="nil"/>
            </w:tcBorders>
            <w:shd w:val="clear" w:color="auto" w:fill="auto"/>
            <w:vAlign w:val="center"/>
            <w:hideMark/>
          </w:tcPr>
          <w:p w14:paraId="5AAF41AB"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85,42</w:t>
            </w:r>
          </w:p>
        </w:tc>
      </w:tr>
      <w:tr w:rsidR="00CF6C22" w:rsidRPr="00925C16" w14:paraId="66F4CF20" w14:textId="77777777" w:rsidTr="007E438E">
        <w:trPr>
          <w:trHeight w:val="301"/>
        </w:trPr>
        <w:tc>
          <w:tcPr>
            <w:tcW w:w="2159" w:type="dxa"/>
            <w:tcBorders>
              <w:top w:val="nil"/>
              <w:left w:val="nil"/>
              <w:bottom w:val="nil"/>
              <w:right w:val="nil"/>
            </w:tcBorders>
            <w:shd w:val="clear" w:color="auto" w:fill="auto"/>
            <w:vAlign w:val="center"/>
            <w:hideMark/>
          </w:tcPr>
          <w:p w14:paraId="43EF4A95"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3237</w:t>
            </w:r>
          </w:p>
        </w:tc>
        <w:tc>
          <w:tcPr>
            <w:tcW w:w="6917" w:type="dxa"/>
            <w:tcBorders>
              <w:top w:val="nil"/>
              <w:left w:val="nil"/>
              <w:bottom w:val="nil"/>
              <w:right w:val="nil"/>
            </w:tcBorders>
            <w:shd w:val="clear" w:color="auto" w:fill="auto"/>
            <w:vAlign w:val="center"/>
            <w:hideMark/>
          </w:tcPr>
          <w:p w14:paraId="4E0D0DF2"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Sanacija ulice - Matije Gupca- tehnička pomoć</w:t>
            </w:r>
          </w:p>
        </w:tc>
        <w:tc>
          <w:tcPr>
            <w:tcW w:w="1490" w:type="dxa"/>
            <w:tcBorders>
              <w:top w:val="nil"/>
              <w:left w:val="nil"/>
              <w:bottom w:val="nil"/>
              <w:right w:val="nil"/>
            </w:tcBorders>
            <w:shd w:val="clear" w:color="auto" w:fill="auto"/>
            <w:vAlign w:val="center"/>
            <w:hideMark/>
          </w:tcPr>
          <w:p w14:paraId="65DCD241"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11.250,00</w:t>
            </w:r>
          </w:p>
        </w:tc>
        <w:tc>
          <w:tcPr>
            <w:tcW w:w="1490" w:type="dxa"/>
            <w:tcBorders>
              <w:top w:val="nil"/>
              <w:left w:val="nil"/>
              <w:bottom w:val="nil"/>
              <w:right w:val="nil"/>
            </w:tcBorders>
            <w:shd w:val="clear" w:color="auto" w:fill="auto"/>
            <w:vAlign w:val="center"/>
            <w:hideMark/>
          </w:tcPr>
          <w:p w14:paraId="637B038B"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11.250,00</w:t>
            </w:r>
          </w:p>
        </w:tc>
        <w:tc>
          <w:tcPr>
            <w:tcW w:w="1490" w:type="dxa"/>
            <w:tcBorders>
              <w:top w:val="nil"/>
              <w:left w:val="nil"/>
              <w:bottom w:val="nil"/>
              <w:right w:val="nil"/>
            </w:tcBorders>
            <w:shd w:val="clear" w:color="auto" w:fill="auto"/>
            <w:vAlign w:val="center"/>
            <w:hideMark/>
          </w:tcPr>
          <w:p w14:paraId="0143D5F9"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c>
          <w:tcPr>
            <w:tcW w:w="955" w:type="dxa"/>
            <w:tcBorders>
              <w:top w:val="nil"/>
              <w:left w:val="nil"/>
              <w:bottom w:val="nil"/>
              <w:right w:val="nil"/>
            </w:tcBorders>
            <w:shd w:val="clear" w:color="auto" w:fill="auto"/>
            <w:vAlign w:val="center"/>
            <w:hideMark/>
          </w:tcPr>
          <w:p w14:paraId="22746935"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100,00</w:t>
            </w:r>
          </w:p>
        </w:tc>
      </w:tr>
      <w:tr w:rsidR="00CF6C22" w:rsidRPr="00925C16" w14:paraId="6BEC2776" w14:textId="77777777" w:rsidTr="007E438E">
        <w:trPr>
          <w:trHeight w:val="301"/>
        </w:trPr>
        <w:tc>
          <w:tcPr>
            <w:tcW w:w="2159" w:type="dxa"/>
            <w:tcBorders>
              <w:top w:val="nil"/>
              <w:left w:val="nil"/>
              <w:bottom w:val="nil"/>
              <w:right w:val="nil"/>
            </w:tcBorders>
            <w:shd w:val="clear" w:color="auto" w:fill="auto"/>
            <w:vAlign w:val="center"/>
            <w:hideMark/>
          </w:tcPr>
          <w:p w14:paraId="58BADECB"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3237</w:t>
            </w:r>
          </w:p>
        </w:tc>
        <w:tc>
          <w:tcPr>
            <w:tcW w:w="6917" w:type="dxa"/>
            <w:tcBorders>
              <w:top w:val="nil"/>
              <w:left w:val="nil"/>
              <w:bottom w:val="nil"/>
              <w:right w:val="nil"/>
            </w:tcBorders>
            <w:shd w:val="clear" w:color="auto" w:fill="auto"/>
            <w:vAlign w:val="center"/>
            <w:hideMark/>
          </w:tcPr>
          <w:p w14:paraId="140203F1"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Sanacija ulice - Matije Gupca- nalaz i mišljenje</w:t>
            </w:r>
          </w:p>
        </w:tc>
        <w:tc>
          <w:tcPr>
            <w:tcW w:w="1490" w:type="dxa"/>
            <w:tcBorders>
              <w:top w:val="nil"/>
              <w:left w:val="nil"/>
              <w:bottom w:val="nil"/>
              <w:right w:val="nil"/>
            </w:tcBorders>
            <w:shd w:val="clear" w:color="auto" w:fill="auto"/>
            <w:vAlign w:val="center"/>
            <w:hideMark/>
          </w:tcPr>
          <w:p w14:paraId="2C5DE122"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625,00</w:t>
            </w:r>
          </w:p>
        </w:tc>
        <w:tc>
          <w:tcPr>
            <w:tcW w:w="1490" w:type="dxa"/>
            <w:tcBorders>
              <w:top w:val="nil"/>
              <w:left w:val="nil"/>
              <w:bottom w:val="nil"/>
              <w:right w:val="nil"/>
            </w:tcBorders>
            <w:shd w:val="clear" w:color="auto" w:fill="auto"/>
            <w:vAlign w:val="center"/>
            <w:hideMark/>
          </w:tcPr>
          <w:p w14:paraId="2892B21D"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625,00</w:t>
            </w:r>
          </w:p>
        </w:tc>
        <w:tc>
          <w:tcPr>
            <w:tcW w:w="1490" w:type="dxa"/>
            <w:tcBorders>
              <w:top w:val="nil"/>
              <w:left w:val="nil"/>
              <w:bottom w:val="nil"/>
              <w:right w:val="nil"/>
            </w:tcBorders>
            <w:shd w:val="clear" w:color="auto" w:fill="auto"/>
            <w:vAlign w:val="center"/>
            <w:hideMark/>
          </w:tcPr>
          <w:p w14:paraId="1EC7D76E"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c>
          <w:tcPr>
            <w:tcW w:w="955" w:type="dxa"/>
            <w:tcBorders>
              <w:top w:val="nil"/>
              <w:left w:val="nil"/>
              <w:bottom w:val="nil"/>
              <w:right w:val="nil"/>
            </w:tcBorders>
            <w:shd w:val="clear" w:color="auto" w:fill="auto"/>
            <w:vAlign w:val="center"/>
            <w:hideMark/>
          </w:tcPr>
          <w:p w14:paraId="73A06914"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100,00</w:t>
            </w:r>
          </w:p>
        </w:tc>
      </w:tr>
      <w:tr w:rsidR="00CF6C22" w:rsidRPr="00925C16" w14:paraId="057E3B3D" w14:textId="77777777" w:rsidTr="007E438E">
        <w:trPr>
          <w:trHeight w:val="301"/>
        </w:trPr>
        <w:tc>
          <w:tcPr>
            <w:tcW w:w="2159" w:type="dxa"/>
            <w:tcBorders>
              <w:top w:val="nil"/>
              <w:left w:val="nil"/>
              <w:bottom w:val="nil"/>
              <w:right w:val="nil"/>
            </w:tcBorders>
            <w:shd w:val="clear" w:color="auto" w:fill="auto"/>
            <w:vAlign w:val="center"/>
            <w:hideMark/>
          </w:tcPr>
          <w:p w14:paraId="5DB2DC2A"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3237</w:t>
            </w:r>
          </w:p>
        </w:tc>
        <w:tc>
          <w:tcPr>
            <w:tcW w:w="6917" w:type="dxa"/>
            <w:tcBorders>
              <w:top w:val="nil"/>
              <w:left w:val="nil"/>
              <w:bottom w:val="nil"/>
              <w:right w:val="nil"/>
            </w:tcBorders>
            <w:shd w:val="clear" w:color="auto" w:fill="auto"/>
            <w:vAlign w:val="center"/>
            <w:hideMark/>
          </w:tcPr>
          <w:p w14:paraId="31B532AA"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Sanacija ulice - Vinogradski put - projektno tehnička dokumentacija</w:t>
            </w:r>
          </w:p>
        </w:tc>
        <w:tc>
          <w:tcPr>
            <w:tcW w:w="1490" w:type="dxa"/>
            <w:tcBorders>
              <w:top w:val="nil"/>
              <w:left w:val="nil"/>
              <w:bottom w:val="nil"/>
              <w:right w:val="nil"/>
            </w:tcBorders>
            <w:shd w:val="clear" w:color="auto" w:fill="auto"/>
            <w:vAlign w:val="center"/>
            <w:hideMark/>
          </w:tcPr>
          <w:p w14:paraId="0F6583D2"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6.750,00</w:t>
            </w:r>
          </w:p>
        </w:tc>
        <w:tc>
          <w:tcPr>
            <w:tcW w:w="1490" w:type="dxa"/>
            <w:tcBorders>
              <w:top w:val="nil"/>
              <w:left w:val="nil"/>
              <w:bottom w:val="nil"/>
              <w:right w:val="nil"/>
            </w:tcBorders>
            <w:shd w:val="clear" w:color="auto" w:fill="auto"/>
            <w:vAlign w:val="center"/>
            <w:hideMark/>
          </w:tcPr>
          <w:p w14:paraId="447EBD85"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6.750,00</w:t>
            </w:r>
          </w:p>
        </w:tc>
        <w:tc>
          <w:tcPr>
            <w:tcW w:w="1490" w:type="dxa"/>
            <w:tcBorders>
              <w:top w:val="nil"/>
              <w:left w:val="nil"/>
              <w:bottom w:val="nil"/>
              <w:right w:val="nil"/>
            </w:tcBorders>
            <w:shd w:val="clear" w:color="auto" w:fill="auto"/>
            <w:vAlign w:val="center"/>
            <w:hideMark/>
          </w:tcPr>
          <w:p w14:paraId="4D3973ED"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c>
          <w:tcPr>
            <w:tcW w:w="955" w:type="dxa"/>
            <w:tcBorders>
              <w:top w:val="nil"/>
              <w:left w:val="nil"/>
              <w:bottom w:val="nil"/>
              <w:right w:val="nil"/>
            </w:tcBorders>
            <w:shd w:val="clear" w:color="auto" w:fill="auto"/>
            <w:vAlign w:val="center"/>
            <w:hideMark/>
          </w:tcPr>
          <w:p w14:paraId="3021386B"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100,00</w:t>
            </w:r>
          </w:p>
        </w:tc>
      </w:tr>
      <w:tr w:rsidR="00CF6C22" w:rsidRPr="00925C16" w14:paraId="4FD6E2CC" w14:textId="77777777" w:rsidTr="007E438E">
        <w:trPr>
          <w:trHeight w:val="301"/>
        </w:trPr>
        <w:tc>
          <w:tcPr>
            <w:tcW w:w="2159" w:type="dxa"/>
            <w:tcBorders>
              <w:top w:val="nil"/>
              <w:left w:val="nil"/>
              <w:bottom w:val="nil"/>
              <w:right w:val="nil"/>
            </w:tcBorders>
            <w:shd w:val="clear" w:color="auto" w:fill="auto"/>
            <w:vAlign w:val="center"/>
            <w:hideMark/>
          </w:tcPr>
          <w:p w14:paraId="56B348E2"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3237</w:t>
            </w:r>
          </w:p>
        </w:tc>
        <w:tc>
          <w:tcPr>
            <w:tcW w:w="6917" w:type="dxa"/>
            <w:tcBorders>
              <w:top w:val="nil"/>
              <w:left w:val="nil"/>
              <w:bottom w:val="nil"/>
              <w:right w:val="nil"/>
            </w:tcBorders>
            <w:shd w:val="clear" w:color="auto" w:fill="auto"/>
            <w:vAlign w:val="center"/>
            <w:hideMark/>
          </w:tcPr>
          <w:p w14:paraId="36FFE902"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Sanacija ulice - Vinogradski put - stručni nadzor</w:t>
            </w:r>
          </w:p>
        </w:tc>
        <w:tc>
          <w:tcPr>
            <w:tcW w:w="1490" w:type="dxa"/>
            <w:tcBorders>
              <w:top w:val="nil"/>
              <w:left w:val="nil"/>
              <w:bottom w:val="nil"/>
              <w:right w:val="nil"/>
            </w:tcBorders>
            <w:shd w:val="clear" w:color="auto" w:fill="auto"/>
            <w:vAlign w:val="center"/>
            <w:hideMark/>
          </w:tcPr>
          <w:p w14:paraId="129AC294"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8.000,00</w:t>
            </w:r>
          </w:p>
        </w:tc>
        <w:tc>
          <w:tcPr>
            <w:tcW w:w="1490" w:type="dxa"/>
            <w:tcBorders>
              <w:top w:val="nil"/>
              <w:left w:val="nil"/>
              <w:bottom w:val="nil"/>
              <w:right w:val="nil"/>
            </w:tcBorders>
            <w:shd w:val="clear" w:color="auto" w:fill="auto"/>
            <w:vAlign w:val="center"/>
            <w:hideMark/>
          </w:tcPr>
          <w:p w14:paraId="56275ADE"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6.000,00</w:t>
            </w:r>
          </w:p>
        </w:tc>
        <w:tc>
          <w:tcPr>
            <w:tcW w:w="1490" w:type="dxa"/>
            <w:tcBorders>
              <w:top w:val="nil"/>
              <w:left w:val="nil"/>
              <w:bottom w:val="nil"/>
              <w:right w:val="nil"/>
            </w:tcBorders>
            <w:shd w:val="clear" w:color="auto" w:fill="auto"/>
            <w:vAlign w:val="center"/>
            <w:hideMark/>
          </w:tcPr>
          <w:p w14:paraId="3ED5CBD8"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2.000,00</w:t>
            </w:r>
          </w:p>
        </w:tc>
        <w:tc>
          <w:tcPr>
            <w:tcW w:w="955" w:type="dxa"/>
            <w:tcBorders>
              <w:top w:val="nil"/>
              <w:left w:val="nil"/>
              <w:bottom w:val="nil"/>
              <w:right w:val="nil"/>
            </w:tcBorders>
            <w:shd w:val="clear" w:color="auto" w:fill="auto"/>
            <w:vAlign w:val="center"/>
            <w:hideMark/>
          </w:tcPr>
          <w:p w14:paraId="2AF9E51A"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75,00</w:t>
            </w:r>
          </w:p>
        </w:tc>
      </w:tr>
      <w:tr w:rsidR="00CF6C22" w:rsidRPr="00925C16" w14:paraId="1A43D645" w14:textId="77777777" w:rsidTr="007E438E">
        <w:trPr>
          <w:trHeight w:val="301"/>
        </w:trPr>
        <w:tc>
          <w:tcPr>
            <w:tcW w:w="2159" w:type="dxa"/>
            <w:tcBorders>
              <w:top w:val="nil"/>
              <w:left w:val="nil"/>
              <w:bottom w:val="nil"/>
              <w:right w:val="nil"/>
            </w:tcBorders>
            <w:shd w:val="clear" w:color="auto" w:fill="auto"/>
            <w:vAlign w:val="center"/>
            <w:hideMark/>
          </w:tcPr>
          <w:p w14:paraId="01C78979"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3237</w:t>
            </w:r>
          </w:p>
        </w:tc>
        <w:tc>
          <w:tcPr>
            <w:tcW w:w="6917" w:type="dxa"/>
            <w:tcBorders>
              <w:top w:val="nil"/>
              <w:left w:val="nil"/>
              <w:bottom w:val="nil"/>
              <w:right w:val="nil"/>
            </w:tcBorders>
            <w:shd w:val="clear" w:color="auto" w:fill="auto"/>
            <w:vAlign w:val="center"/>
            <w:hideMark/>
          </w:tcPr>
          <w:p w14:paraId="5EF1A6DF"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Sanacija ulice - Vinogradski put - tehnička pomoć</w:t>
            </w:r>
          </w:p>
        </w:tc>
        <w:tc>
          <w:tcPr>
            <w:tcW w:w="1490" w:type="dxa"/>
            <w:tcBorders>
              <w:top w:val="nil"/>
              <w:left w:val="nil"/>
              <w:bottom w:val="nil"/>
              <w:right w:val="nil"/>
            </w:tcBorders>
            <w:shd w:val="clear" w:color="auto" w:fill="auto"/>
            <w:vAlign w:val="center"/>
            <w:hideMark/>
          </w:tcPr>
          <w:p w14:paraId="779B9087"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4.500,00</w:t>
            </w:r>
          </w:p>
        </w:tc>
        <w:tc>
          <w:tcPr>
            <w:tcW w:w="1490" w:type="dxa"/>
            <w:tcBorders>
              <w:top w:val="nil"/>
              <w:left w:val="nil"/>
              <w:bottom w:val="nil"/>
              <w:right w:val="nil"/>
            </w:tcBorders>
            <w:shd w:val="clear" w:color="auto" w:fill="auto"/>
            <w:vAlign w:val="center"/>
            <w:hideMark/>
          </w:tcPr>
          <w:p w14:paraId="260481E2"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4.500,00</w:t>
            </w:r>
          </w:p>
        </w:tc>
        <w:tc>
          <w:tcPr>
            <w:tcW w:w="1490" w:type="dxa"/>
            <w:tcBorders>
              <w:top w:val="nil"/>
              <w:left w:val="nil"/>
              <w:bottom w:val="nil"/>
              <w:right w:val="nil"/>
            </w:tcBorders>
            <w:shd w:val="clear" w:color="auto" w:fill="auto"/>
            <w:vAlign w:val="center"/>
            <w:hideMark/>
          </w:tcPr>
          <w:p w14:paraId="15F771E1"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c>
          <w:tcPr>
            <w:tcW w:w="955" w:type="dxa"/>
            <w:tcBorders>
              <w:top w:val="nil"/>
              <w:left w:val="nil"/>
              <w:bottom w:val="nil"/>
              <w:right w:val="nil"/>
            </w:tcBorders>
            <w:shd w:val="clear" w:color="auto" w:fill="auto"/>
            <w:vAlign w:val="center"/>
            <w:hideMark/>
          </w:tcPr>
          <w:p w14:paraId="50D86FBF"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100,00</w:t>
            </w:r>
          </w:p>
        </w:tc>
      </w:tr>
      <w:tr w:rsidR="00CF6C22" w:rsidRPr="00925C16" w14:paraId="1EBA57DD" w14:textId="77777777" w:rsidTr="007E438E">
        <w:trPr>
          <w:trHeight w:val="301"/>
        </w:trPr>
        <w:tc>
          <w:tcPr>
            <w:tcW w:w="2159" w:type="dxa"/>
            <w:tcBorders>
              <w:top w:val="nil"/>
              <w:left w:val="nil"/>
              <w:bottom w:val="nil"/>
              <w:right w:val="nil"/>
            </w:tcBorders>
            <w:shd w:val="clear" w:color="auto" w:fill="auto"/>
            <w:vAlign w:val="center"/>
            <w:hideMark/>
          </w:tcPr>
          <w:p w14:paraId="377FCD6A"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3237</w:t>
            </w:r>
          </w:p>
        </w:tc>
        <w:tc>
          <w:tcPr>
            <w:tcW w:w="6917" w:type="dxa"/>
            <w:tcBorders>
              <w:top w:val="nil"/>
              <w:left w:val="nil"/>
              <w:bottom w:val="nil"/>
              <w:right w:val="nil"/>
            </w:tcBorders>
            <w:shd w:val="clear" w:color="auto" w:fill="auto"/>
            <w:vAlign w:val="center"/>
            <w:hideMark/>
          </w:tcPr>
          <w:p w14:paraId="3CF825C3"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Sanacija ulice - Vinogradski put -nalaz i mišljenje</w:t>
            </w:r>
          </w:p>
        </w:tc>
        <w:tc>
          <w:tcPr>
            <w:tcW w:w="1490" w:type="dxa"/>
            <w:tcBorders>
              <w:top w:val="nil"/>
              <w:left w:val="nil"/>
              <w:bottom w:val="nil"/>
              <w:right w:val="nil"/>
            </w:tcBorders>
            <w:shd w:val="clear" w:color="auto" w:fill="auto"/>
            <w:vAlign w:val="center"/>
            <w:hideMark/>
          </w:tcPr>
          <w:p w14:paraId="16CD83E8"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625,00</w:t>
            </w:r>
          </w:p>
        </w:tc>
        <w:tc>
          <w:tcPr>
            <w:tcW w:w="1490" w:type="dxa"/>
            <w:tcBorders>
              <w:top w:val="nil"/>
              <w:left w:val="nil"/>
              <w:bottom w:val="nil"/>
              <w:right w:val="nil"/>
            </w:tcBorders>
            <w:shd w:val="clear" w:color="auto" w:fill="auto"/>
            <w:vAlign w:val="center"/>
            <w:hideMark/>
          </w:tcPr>
          <w:p w14:paraId="654A1B7E"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625,00</w:t>
            </w:r>
          </w:p>
        </w:tc>
        <w:tc>
          <w:tcPr>
            <w:tcW w:w="1490" w:type="dxa"/>
            <w:tcBorders>
              <w:top w:val="nil"/>
              <w:left w:val="nil"/>
              <w:bottom w:val="nil"/>
              <w:right w:val="nil"/>
            </w:tcBorders>
            <w:shd w:val="clear" w:color="auto" w:fill="auto"/>
            <w:vAlign w:val="center"/>
            <w:hideMark/>
          </w:tcPr>
          <w:p w14:paraId="670DA429"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c>
          <w:tcPr>
            <w:tcW w:w="955" w:type="dxa"/>
            <w:tcBorders>
              <w:top w:val="nil"/>
              <w:left w:val="nil"/>
              <w:bottom w:val="nil"/>
              <w:right w:val="nil"/>
            </w:tcBorders>
            <w:shd w:val="clear" w:color="auto" w:fill="auto"/>
            <w:vAlign w:val="center"/>
            <w:hideMark/>
          </w:tcPr>
          <w:p w14:paraId="115FAE9C"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100,00</w:t>
            </w:r>
          </w:p>
        </w:tc>
      </w:tr>
      <w:tr w:rsidR="00CF6C22" w:rsidRPr="00925C16" w14:paraId="2D4E9974" w14:textId="77777777" w:rsidTr="007E438E">
        <w:trPr>
          <w:trHeight w:val="301"/>
        </w:trPr>
        <w:tc>
          <w:tcPr>
            <w:tcW w:w="2159" w:type="dxa"/>
            <w:tcBorders>
              <w:top w:val="nil"/>
              <w:left w:val="nil"/>
              <w:bottom w:val="nil"/>
              <w:right w:val="nil"/>
            </w:tcBorders>
            <w:shd w:val="clear" w:color="auto" w:fill="auto"/>
            <w:vAlign w:val="center"/>
            <w:hideMark/>
          </w:tcPr>
          <w:p w14:paraId="6DC96DCF"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3237</w:t>
            </w:r>
          </w:p>
        </w:tc>
        <w:tc>
          <w:tcPr>
            <w:tcW w:w="6917" w:type="dxa"/>
            <w:tcBorders>
              <w:top w:val="nil"/>
              <w:left w:val="nil"/>
              <w:bottom w:val="nil"/>
              <w:right w:val="nil"/>
            </w:tcBorders>
            <w:shd w:val="clear" w:color="auto" w:fill="auto"/>
            <w:vAlign w:val="center"/>
            <w:hideMark/>
          </w:tcPr>
          <w:p w14:paraId="638684B3"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Sanacija ulice - Bregovita - projektno tehnička dokumentacija</w:t>
            </w:r>
          </w:p>
        </w:tc>
        <w:tc>
          <w:tcPr>
            <w:tcW w:w="1490" w:type="dxa"/>
            <w:tcBorders>
              <w:top w:val="nil"/>
              <w:left w:val="nil"/>
              <w:bottom w:val="nil"/>
              <w:right w:val="nil"/>
            </w:tcBorders>
            <w:shd w:val="clear" w:color="auto" w:fill="auto"/>
            <w:vAlign w:val="center"/>
            <w:hideMark/>
          </w:tcPr>
          <w:p w14:paraId="3A9DB373"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5.000,00</w:t>
            </w:r>
          </w:p>
        </w:tc>
        <w:tc>
          <w:tcPr>
            <w:tcW w:w="1490" w:type="dxa"/>
            <w:tcBorders>
              <w:top w:val="nil"/>
              <w:left w:val="nil"/>
              <w:bottom w:val="nil"/>
              <w:right w:val="nil"/>
            </w:tcBorders>
            <w:shd w:val="clear" w:color="auto" w:fill="auto"/>
            <w:vAlign w:val="center"/>
            <w:hideMark/>
          </w:tcPr>
          <w:p w14:paraId="4EFA163F"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5.000,00</w:t>
            </w:r>
          </w:p>
        </w:tc>
        <w:tc>
          <w:tcPr>
            <w:tcW w:w="1490" w:type="dxa"/>
            <w:tcBorders>
              <w:top w:val="nil"/>
              <w:left w:val="nil"/>
              <w:bottom w:val="nil"/>
              <w:right w:val="nil"/>
            </w:tcBorders>
            <w:shd w:val="clear" w:color="auto" w:fill="auto"/>
            <w:vAlign w:val="center"/>
            <w:hideMark/>
          </w:tcPr>
          <w:p w14:paraId="6B345610"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c>
          <w:tcPr>
            <w:tcW w:w="955" w:type="dxa"/>
            <w:tcBorders>
              <w:top w:val="nil"/>
              <w:left w:val="nil"/>
              <w:bottom w:val="nil"/>
              <w:right w:val="nil"/>
            </w:tcBorders>
            <w:shd w:val="clear" w:color="auto" w:fill="auto"/>
            <w:vAlign w:val="center"/>
            <w:hideMark/>
          </w:tcPr>
          <w:p w14:paraId="51D68239"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100,00</w:t>
            </w:r>
          </w:p>
        </w:tc>
      </w:tr>
      <w:tr w:rsidR="00CF6C22" w:rsidRPr="00925C16" w14:paraId="1998EC6B" w14:textId="77777777" w:rsidTr="007E438E">
        <w:trPr>
          <w:trHeight w:val="301"/>
        </w:trPr>
        <w:tc>
          <w:tcPr>
            <w:tcW w:w="2159" w:type="dxa"/>
            <w:tcBorders>
              <w:top w:val="nil"/>
              <w:left w:val="nil"/>
              <w:bottom w:val="nil"/>
              <w:right w:val="nil"/>
            </w:tcBorders>
            <w:shd w:val="clear" w:color="auto" w:fill="auto"/>
            <w:vAlign w:val="center"/>
            <w:hideMark/>
          </w:tcPr>
          <w:p w14:paraId="3B61BB53"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3237</w:t>
            </w:r>
          </w:p>
        </w:tc>
        <w:tc>
          <w:tcPr>
            <w:tcW w:w="6917" w:type="dxa"/>
            <w:tcBorders>
              <w:top w:val="nil"/>
              <w:left w:val="nil"/>
              <w:bottom w:val="nil"/>
              <w:right w:val="nil"/>
            </w:tcBorders>
            <w:shd w:val="clear" w:color="auto" w:fill="auto"/>
            <w:vAlign w:val="center"/>
            <w:hideMark/>
          </w:tcPr>
          <w:p w14:paraId="2F5C443B"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Sanacija ulice - Bregovita - stručni nadzor</w:t>
            </w:r>
          </w:p>
        </w:tc>
        <w:tc>
          <w:tcPr>
            <w:tcW w:w="1490" w:type="dxa"/>
            <w:tcBorders>
              <w:top w:val="nil"/>
              <w:left w:val="nil"/>
              <w:bottom w:val="nil"/>
              <w:right w:val="nil"/>
            </w:tcBorders>
            <w:shd w:val="clear" w:color="auto" w:fill="auto"/>
            <w:vAlign w:val="center"/>
            <w:hideMark/>
          </w:tcPr>
          <w:p w14:paraId="01B2668D"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500,00</w:t>
            </w:r>
          </w:p>
        </w:tc>
        <w:tc>
          <w:tcPr>
            <w:tcW w:w="1490" w:type="dxa"/>
            <w:tcBorders>
              <w:top w:val="nil"/>
              <w:left w:val="nil"/>
              <w:bottom w:val="nil"/>
              <w:right w:val="nil"/>
            </w:tcBorders>
            <w:shd w:val="clear" w:color="auto" w:fill="auto"/>
            <w:vAlign w:val="center"/>
            <w:hideMark/>
          </w:tcPr>
          <w:p w14:paraId="3414DDE7"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c>
          <w:tcPr>
            <w:tcW w:w="1490" w:type="dxa"/>
            <w:tcBorders>
              <w:top w:val="nil"/>
              <w:left w:val="nil"/>
              <w:bottom w:val="nil"/>
              <w:right w:val="nil"/>
            </w:tcBorders>
            <w:shd w:val="clear" w:color="auto" w:fill="auto"/>
            <w:vAlign w:val="center"/>
            <w:hideMark/>
          </w:tcPr>
          <w:p w14:paraId="1F91C6FB"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500,00</w:t>
            </w:r>
          </w:p>
        </w:tc>
        <w:tc>
          <w:tcPr>
            <w:tcW w:w="955" w:type="dxa"/>
            <w:tcBorders>
              <w:top w:val="nil"/>
              <w:left w:val="nil"/>
              <w:bottom w:val="nil"/>
              <w:right w:val="nil"/>
            </w:tcBorders>
            <w:shd w:val="clear" w:color="auto" w:fill="auto"/>
            <w:vAlign w:val="center"/>
            <w:hideMark/>
          </w:tcPr>
          <w:p w14:paraId="368B506B"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r>
      <w:tr w:rsidR="00CF6C22" w:rsidRPr="00925C16" w14:paraId="063D82CC" w14:textId="77777777" w:rsidTr="007E438E">
        <w:trPr>
          <w:trHeight w:val="301"/>
        </w:trPr>
        <w:tc>
          <w:tcPr>
            <w:tcW w:w="2159" w:type="dxa"/>
            <w:tcBorders>
              <w:top w:val="nil"/>
              <w:left w:val="nil"/>
              <w:bottom w:val="nil"/>
              <w:right w:val="nil"/>
            </w:tcBorders>
            <w:shd w:val="clear" w:color="auto" w:fill="auto"/>
            <w:vAlign w:val="center"/>
            <w:hideMark/>
          </w:tcPr>
          <w:p w14:paraId="1AB28CA8"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3237</w:t>
            </w:r>
          </w:p>
        </w:tc>
        <w:tc>
          <w:tcPr>
            <w:tcW w:w="6917" w:type="dxa"/>
            <w:tcBorders>
              <w:top w:val="nil"/>
              <w:left w:val="nil"/>
              <w:bottom w:val="nil"/>
              <w:right w:val="nil"/>
            </w:tcBorders>
            <w:shd w:val="clear" w:color="auto" w:fill="auto"/>
            <w:vAlign w:val="center"/>
            <w:hideMark/>
          </w:tcPr>
          <w:p w14:paraId="4ECABCF5"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Sanacija ulice - Bregovita - tehnička pomoć</w:t>
            </w:r>
          </w:p>
        </w:tc>
        <w:tc>
          <w:tcPr>
            <w:tcW w:w="1490" w:type="dxa"/>
            <w:tcBorders>
              <w:top w:val="nil"/>
              <w:left w:val="nil"/>
              <w:bottom w:val="nil"/>
              <w:right w:val="nil"/>
            </w:tcBorders>
            <w:shd w:val="clear" w:color="auto" w:fill="auto"/>
            <w:vAlign w:val="center"/>
            <w:hideMark/>
          </w:tcPr>
          <w:p w14:paraId="52BFD81F"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1.600,00</w:t>
            </w:r>
          </w:p>
        </w:tc>
        <w:tc>
          <w:tcPr>
            <w:tcW w:w="1490" w:type="dxa"/>
            <w:tcBorders>
              <w:top w:val="nil"/>
              <w:left w:val="nil"/>
              <w:bottom w:val="nil"/>
              <w:right w:val="nil"/>
            </w:tcBorders>
            <w:shd w:val="clear" w:color="auto" w:fill="auto"/>
            <w:vAlign w:val="center"/>
            <w:hideMark/>
          </w:tcPr>
          <w:p w14:paraId="24D3044A"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1.600,00</w:t>
            </w:r>
          </w:p>
        </w:tc>
        <w:tc>
          <w:tcPr>
            <w:tcW w:w="1490" w:type="dxa"/>
            <w:tcBorders>
              <w:top w:val="nil"/>
              <w:left w:val="nil"/>
              <w:bottom w:val="nil"/>
              <w:right w:val="nil"/>
            </w:tcBorders>
            <w:shd w:val="clear" w:color="auto" w:fill="auto"/>
            <w:vAlign w:val="center"/>
            <w:hideMark/>
          </w:tcPr>
          <w:p w14:paraId="4E585B5B"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c>
          <w:tcPr>
            <w:tcW w:w="955" w:type="dxa"/>
            <w:tcBorders>
              <w:top w:val="nil"/>
              <w:left w:val="nil"/>
              <w:bottom w:val="nil"/>
              <w:right w:val="nil"/>
            </w:tcBorders>
            <w:shd w:val="clear" w:color="auto" w:fill="auto"/>
            <w:vAlign w:val="center"/>
            <w:hideMark/>
          </w:tcPr>
          <w:p w14:paraId="2EB58F0C"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100,00</w:t>
            </w:r>
          </w:p>
        </w:tc>
      </w:tr>
      <w:tr w:rsidR="00CF6C22" w:rsidRPr="00925C16" w14:paraId="7111729A" w14:textId="77777777" w:rsidTr="007E438E">
        <w:trPr>
          <w:trHeight w:val="301"/>
        </w:trPr>
        <w:tc>
          <w:tcPr>
            <w:tcW w:w="2159" w:type="dxa"/>
            <w:tcBorders>
              <w:top w:val="nil"/>
              <w:left w:val="nil"/>
              <w:bottom w:val="nil"/>
              <w:right w:val="nil"/>
            </w:tcBorders>
            <w:shd w:val="clear" w:color="auto" w:fill="auto"/>
            <w:vAlign w:val="center"/>
            <w:hideMark/>
          </w:tcPr>
          <w:p w14:paraId="00CF91DF"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3237</w:t>
            </w:r>
          </w:p>
        </w:tc>
        <w:tc>
          <w:tcPr>
            <w:tcW w:w="6917" w:type="dxa"/>
            <w:tcBorders>
              <w:top w:val="nil"/>
              <w:left w:val="nil"/>
              <w:bottom w:val="nil"/>
              <w:right w:val="nil"/>
            </w:tcBorders>
            <w:shd w:val="clear" w:color="auto" w:fill="auto"/>
            <w:vAlign w:val="center"/>
            <w:hideMark/>
          </w:tcPr>
          <w:p w14:paraId="361BCF9C"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Sanacija ulice - Bregovita - nalaz i mišljenje</w:t>
            </w:r>
          </w:p>
        </w:tc>
        <w:tc>
          <w:tcPr>
            <w:tcW w:w="1490" w:type="dxa"/>
            <w:tcBorders>
              <w:top w:val="nil"/>
              <w:left w:val="nil"/>
              <w:bottom w:val="nil"/>
              <w:right w:val="nil"/>
            </w:tcBorders>
            <w:shd w:val="clear" w:color="auto" w:fill="auto"/>
            <w:vAlign w:val="center"/>
            <w:hideMark/>
          </w:tcPr>
          <w:p w14:paraId="63F864F8"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625,00</w:t>
            </w:r>
          </w:p>
        </w:tc>
        <w:tc>
          <w:tcPr>
            <w:tcW w:w="1490" w:type="dxa"/>
            <w:tcBorders>
              <w:top w:val="nil"/>
              <w:left w:val="nil"/>
              <w:bottom w:val="nil"/>
              <w:right w:val="nil"/>
            </w:tcBorders>
            <w:shd w:val="clear" w:color="auto" w:fill="auto"/>
            <w:vAlign w:val="center"/>
            <w:hideMark/>
          </w:tcPr>
          <w:p w14:paraId="4B466678"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625,00</w:t>
            </w:r>
          </w:p>
        </w:tc>
        <w:tc>
          <w:tcPr>
            <w:tcW w:w="1490" w:type="dxa"/>
            <w:tcBorders>
              <w:top w:val="nil"/>
              <w:left w:val="nil"/>
              <w:bottom w:val="nil"/>
              <w:right w:val="nil"/>
            </w:tcBorders>
            <w:shd w:val="clear" w:color="auto" w:fill="auto"/>
            <w:vAlign w:val="center"/>
            <w:hideMark/>
          </w:tcPr>
          <w:p w14:paraId="66D5E468"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c>
          <w:tcPr>
            <w:tcW w:w="955" w:type="dxa"/>
            <w:tcBorders>
              <w:top w:val="nil"/>
              <w:left w:val="nil"/>
              <w:bottom w:val="nil"/>
              <w:right w:val="nil"/>
            </w:tcBorders>
            <w:shd w:val="clear" w:color="auto" w:fill="auto"/>
            <w:vAlign w:val="center"/>
            <w:hideMark/>
          </w:tcPr>
          <w:p w14:paraId="36A84951"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100,00</w:t>
            </w:r>
          </w:p>
        </w:tc>
      </w:tr>
      <w:tr w:rsidR="00CF6C22" w:rsidRPr="00925C16" w14:paraId="0E2CEEF7" w14:textId="77777777" w:rsidTr="007E438E">
        <w:trPr>
          <w:trHeight w:val="301"/>
        </w:trPr>
        <w:tc>
          <w:tcPr>
            <w:tcW w:w="2159" w:type="dxa"/>
            <w:tcBorders>
              <w:top w:val="nil"/>
              <w:left w:val="nil"/>
              <w:bottom w:val="nil"/>
              <w:right w:val="nil"/>
            </w:tcBorders>
            <w:shd w:val="clear" w:color="auto" w:fill="auto"/>
            <w:vAlign w:val="center"/>
            <w:hideMark/>
          </w:tcPr>
          <w:p w14:paraId="45667767"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3237</w:t>
            </w:r>
          </w:p>
        </w:tc>
        <w:tc>
          <w:tcPr>
            <w:tcW w:w="6917" w:type="dxa"/>
            <w:tcBorders>
              <w:top w:val="nil"/>
              <w:left w:val="nil"/>
              <w:bottom w:val="nil"/>
              <w:right w:val="nil"/>
            </w:tcBorders>
            <w:shd w:val="clear" w:color="auto" w:fill="auto"/>
            <w:vAlign w:val="center"/>
            <w:hideMark/>
          </w:tcPr>
          <w:p w14:paraId="06FF9532"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Priprema i prijava prijedloga projekta obnova cesta Bregovita i Vinogradski put</w:t>
            </w:r>
          </w:p>
        </w:tc>
        <w:tc>
          <w:tcPr>
            <w:tcW w:w="1490" w:type="dxa"/>
            <w:tcBorders>
              <w:top w:val="nil"/>
              <w:left w:val="nil"/>
              <w:bottom w:val="nil"/>
              <w:right w:val="nil"/>
            </w:tcBorders>
            <w:shd w:val="clear" w:color="auto" w:fill="auto"/>
            <w:vAlign w:val="center"/>
            <w:hideMark/>
          </w:tcPr>
          <w:p w14:paraId="160B4C6C"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2.250,00</w:t>
            </w:r>
          </w:p>
        </w:tc>
        <w:tc>
          <w:tcPr>
            <w:tcW w:w="1490" w:type="dxa"/>
            <w:tcBorders>
              <w:top w:val="nil"/>
              <w:left w:val="nil"/>
              <w:bottom w:val="nil"/>
              <w:right w:val="nil"/>
            </w:tcBorders>
            <w:shd w:val="clear" w:color="auto" w:fill="auto"/>
            <w:vAlign w:val="center"/>
            <w:hideMark/>
          </w:tcPr>
          <w:p w14:paraId="4A7F99FC"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2.250,00</w:t>
            </w:r>
          </w:p>
        </w:tc>
        <w:tc>
          <w:tcPr>
            <w:tcW w:w="1490" w:type="dxa"/>
            <w:tcBorders>
              <w:top w:val="nil"/>
              <w:left w:val="nil"/>
              <w:bottom w:val="nil"/>
              <w:right w:val="nil"/>
            </w:tcBorders>
            <w:shd w:val="clear" w:color="auto" w:fill="auto"/>
            <w:vAlign w:val="center"/>
            <w:hideMark/>
          </w:tcPr>
          <w:p w14:paraId="1C432EB8"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c>
          <w:tcPr>
            <w:tcW w:w="955" w:type="dxa"/>
            <w:tcBorders>
              <w:top w:val="nil"/>
              <w:left w:val="nil"/>
              <w:bottom w:val="nil"/>
              <w:right w:val="nil"/>
            </w:tcBorders>
            <w:shd w:val="clear" w:color="auto" w:fill="auto"/>
            <w:vAlign w:val="center"/>
            <w:hideMark/>
          </w:tcPr>
          <w:p w14:paraId="5863F7F9"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100,00</w:t>
            </w:r>
          </w:p>
        </w:tc>
      </w:tr>
      <w:tr w:rsidR="00CF6C22" w:rsidRPr="00925C16" w14:paraId="10894276" w14:textId="77777777" w:rsidTr="007E438E">
        <w:trPr>
          <w:trHeight w:val="301"/>
        </w:trPr>
        <w:tc>
          <w:tcPr>
            <w:tcW w:w="2159" w:type="dxa"/>
            <w:tcBorders>
              <w:top w:val="nil"/>
              <w:left w:val="nil"/>
              <w:bottom w:val="nil"/>
              <w:right w:val="nil"/>
            </w:tcBorders>
            <w:shd w:val="clear" w:color="FFFF80" w:fill="FFFF80"/>
            <w:vAlign w:val="center"/>
            <w:hideMark/>
          </w:tcPr>
          <w:p w14:paraId="6CD83599" w14:textId="77777777" w:rsidR="00CF6C22" w:rsidRPr="00925C16" w:rsidRDefault="00CF6C22" w:rsidP="007E438E">
            <w:pPr>
              <w:rPr>
                <w:rFonts w:ascii="Arial" w:hAnsi="Arial" w:cs="Arial"/>
                <w:b/>
                <w:bCs/>
                <w:color w:val="000000"/>
                <w:sz w:val="18"/>
                <w:szCs w:val="18"/>
              </w:rPr>
            </w:pPr>
            <w:r w:rsidRPr="00925C16">
              <w:rPr>
                <w:rFonts w:ascii="Arial" w:hAnsi="Arial" w:cs="Arial"/>
                <w:b/>
                <w:bCs/>
                <w:color w:val="000000"/>
                <w:sz w:val="18"/>
                <w:szCs w:val="18"/>
              </w:rPr>
              <w:t>Izvor   5.2.</w:t>
            </w:r>
          </w:p>
        </w:tc>
        <w:tc>
          <w:tcPr>
            <w:tcW w:w="6917" w:type="dxa"/>
            <w:tcBorders>
              <w:top w:val="nil"/>
              <w:left w:val="nil"/>
              <w:bottom w:val="nil"/>
              <w:right w:val="nil"/>
            </w:tcBorders>
            <w:shd w:val="clear" w:color="FFFF80" w:fill="FFFF80"/>
            <w:vAlign w:val="center"/>
            <w:hideMark/>
          </w:tcPr>
          <w:p w14:paraId="3D8D0D71" w14:textId="77777777" w:rsidR="00CF6C22" w:rsidRPr="00925C16" w:rsidRDefault="00CF6C22" w:rsidP="007E438E">
            <w:pPr>
              <w:rPr>
                <w:rFonts w:ascii="Arial" w:hAnsi="Arial" w:cs="Arial"/>
                <w:b/>
                <w:bCs/>
                <w:color w:val="000000"/>
                <w:sz w:val="18"/>
                <w:szCs w:val="18"/>
              </w:rPr>
            </w:pPr>
            <w:r w:rsidRPr="00925C16">
              <w:rPr>
                <w:rFonts w:ascii="Arial" w:hAnsi="Arial" w:cs="Arial"/>
                <w:b/>
                <w:bCs/>
                <w:color w:val="000000"/>
                <w:sz w:val="18"/>
                <w:szCs w:val="18"/>
              </w:rPr>
              <w:t>Ostale pomoći</w:t>
            </w:r>
          </w:p>
        </w:tc>
        <w:tc>
          <w:tcPr>
            <w:tcW w:w="1490" w:type="dxa"/>
            <w:tcBorders>
              <w:top w:val="nil"/>
              <w:left w:val="nil"/>
              <w:bottom w:val="nil"/>
              <w:right w:val="nil"/>
            </w:tcBorders>
            <w:shd w:val="clear" w:color="FFFF80" w:fill="FFFF80"/>
            <w:vAlign w:val="center"/>
            <w:hideMark/>
          </w:tcPr>
          <w:p w14:paraId="67498064" w14:textId="77777777" w:rsidR="00CF6C22" w:rsidRPr="00925C16" w:rsidRDefault="00CF6C22" w:rsidP="007E438E">
            <w:pPr>
              <w:jc w:val="right"/>
              <w:rPr>
                <w:rFonts w:ascii="Arial" w:hAnsi="Arial" w:cs="Arial"/>
                <w:b/>
                <w:bCs/>
                <w:color w:val="000000"/>
                <w:sz w:val="18"/>
                <w:szCs w:val="18"/>
              </w:rPr>
            </w:pPr>
            <w:r w:rsidRPr="00925C16">
              <w:rPr>
                <w:rFonts w:ascii="Arial" w:hAnsi="Arial" w:cs="Arial"/>
                <w:b/>
                <w:bCs/>
                <w:color w:val="000000"/>
                <w:sz w:val="18"/>
                <w:szCs w:val="18"/>
              </w:rPr>
              <w:t>19.675,00</w:t>
            </w:r>
          </w:p>
        </w:tc>
        <w:tc>
          <w:tcPr>
            <w:tcW w:w="1490" w:type="dxa"/>
            <w:tcBorders>
              <w:top w:val="nil"/>
              <w:left w:val="nil"/>
              <w:bottom w:val="nil"/>
              <w:right w:val="nil"/>
            </w:tcBorders>
            <w:shd w:val="clear" w:color="FFFF80" w:fill="FFFF80"/>
            <w:vAlign w:val="center"/>
            <w:hideMark/>
          </w:tcPr>
          <w:p w14:paraId="09CF5C17" w14:textId="77777777" w:rsidR="00CF6C22" w:rsidRPr="00925C16" w:rsidRDefault="00CF6C22" w:rsidP="007E438E">
            <w:pPr>
              <w:jc w:val="right"/>
              <w:rPr>
                <w:rFonts w:ascii="Arial" w:hAnsi="Arial" w:cs="Arial"/>
                <w:b/>
                <w:bCs/>
                <w:color w:val="000000"/>
                <w:sz w:val="18"/>
                <w:szCs w:val="18"/>
              </w:rPr>
            </w:pPr>
            <w:r w:rsidRPr="00925C16">
              <w:rPr>
                <w:rFonts w:ascii="Arial" w:hAnsi="Arial" w:cs="Arial"/>
                <w:b/>
                <w:bCs/>
                <w:color w:val="000000"/>
                <w:sz w:val="18"/>
                <w:szCs w:val="18"/>
              </w:rPr>
              <w:t>19.675,00</w:t>
            </w:r>
          </w:p>
        </w:tc>
        <w:tc>
          <w:tcPr>
            <w:tcW w:w="1490" w:type="dxa"/>
            <w:tcBorders>
              <w:top w:val="nil"/>
              <w:left w:val="nil"/>
              <w:bottom w:val="nil"/>
              <w:right w:val="nil"/>
            </w:tcBorders>
            <w:shd w:val="clear" w:color="FFFF80" w:fill="FFFF80"/>
            <w:vAlign w:val="center"/>
            <w:hideMark/>
          </w:tcPr>
          <w:p w14:paraId="730C9713" w14:textId="77777777" w:rsidR="00CF6C22" w:rsidRPr="00925C16" w:rsidRDefault="00CF6C22" w:rsidP="007E438E">
            <w:pPr>
              <w:jc w:val="right"/>
              <w:rPr>
                <w:rFonts w:ascii="Arial" w:hAnsi="Arial" w:cs="Arial"/>
                <w:b/>
                <w:bCs/>
                <w:color w:val="000000"/>
                <w:sz w:val="18"/>
                <w:szCs w:val="18"/>
              </w:rPr>
            </w:pPr>
            <w:r w:rsidRPr="00925C16">
              <w:rPr>
                <w:rFonts w:ascii="Arial" w:hAnsi="Arial" w:cs="Arial"/>
                <w:b/>
                <w:bCs/>
                <w:color w:val="000000"/>
                <w:sz w:val="18"/>
                <w:szCs w:val="18"/>
              </w:rPr>
              <w:t>0,00</w:t>
            </w:r>
          </w:p>
        </w:tc>
        <w:tc>
          <w:tcPr>
            <w:tcW w:w="955" w:type="dxa"/>
            <w:tcBorders>
              <w:top w:val="nil"/>
              <w:left w:val="nil"/>
              <w:bottom w:val="nil"/>
              <w:right w:val="nil"/>
            </w:tcBorders>
            <w:shd w:val="clear" w:color="FFFF80" w:fill="FFFF80"/>
            <w:vAlign w:val="center"/>
            <w:hideMark/>
          </w:tcPr>
          <w:p w14:paraId="450CA0FF" w14:textId="77777777" w:rsidR="00CF6C22" w:rsidRPr="00925C16" w:rsidRDefault="00CF6C22" w:rsidP="007E438E">
            <w:pPr>
              <w:jc w:val="right"/>
              <w:rPr>
                <w:rFonts w:ascii="Arial" w:hAnsi="Arial" w:cs="Arial"/>
                <w:b/>
                <w:bCs/>
                <w:color w:val="000000"/>
                <w:sz w:val="18"/>
                <w:szCs w:val="18"/>
              </w:rPr>
            </w:pPr>
            <w:r w:rsidRPr="00925C16">
              <w:rPr>
                <w:rFonts w:ascii="Arial" w:hAnsi="Arial" w:cs="Arial"/>
                <w:b/>
                <w:bCs/>
                <w:color w:val="000000"/>
                <w:sz w:val="18"/>
                <w:szCs w:val="18"/>
              </w:rPr>
              <w:t>100,00</w:t>
            </w:r>
          </w:p>
        </w:tc>
      </w:tr>
      <w:tr w:rsidR="00CF6C22" w:rsidRPr="00925C16" w14:paraId="3779C254" w14:textId="77777777" w:rsidTr="007E438E">
        <w:trPr>
          <w:trHeight w:val="301"/>
        </w:trPr>
        <w:tc>
          <w:tcPr>
            <w:tcW w:w="2159" w:type="dxa"/>
            <w:tcBorders>
              <w:top w:val="nil"/>
              <w:left w:val="nil"/>
              <w:bottom w:val="nil"/>
              <w:right w:val="nil"/>
            </w:tcBorders>
            <w:shd w:val="clear" w:color="FFFFFF" w:fill="FFFFFF"/>
            <w:vAlign w:val="center"/>
            <w:hideMark/>
          </w:tcPr>
          <w:p w14:paraId="7CC76AF3" w14:textId="77777777" w:rsidR="00CF6C22" w:rsidRPr="00925C16" w:rsidRDefault="00CF6C22" w:rsidP="007E438E">
            <w:pPr>
              <w:rPr>
                <w:rFonts w:ascii="Arial" w:hAnsi="Arial" w:cs="Arial"/>
                <w:b/>
                <w:bCs/>
                <w:color w:val="000000"/>
                <w:sz w:val="18"/>
                <w:szCs w:val="18"/>
              </w:rPr>
            </w:pPr>
            <w:r w:rsidRPr="00925C16">
              <w:rPr>
                <w:rFonts w:ascii="Arial" w:hAnsi="Arial" w:cs="Arial"/>
                <w:b/>
                <w:bCs/>
                <w:color w:val="000000"/>
                <w:sz w:val="18"/>
                <w:szCs w:val="18"/>
              </w:rPr>
              <w:t>3</w:t>
            </w:r>
          </w:p>
        </w:tc>
        <w:tc>
          <w:tcPr>
            <w:tcW w:w="6917" w:type="dxa"/>
            <w:tcBorders>
              <w:top w:val="nil"/>
              <w:left w:val="nil"/>
              <w:bottom w:val="nil"/>
              <w:right w:val="nil"/>
            </w:tcBorders>
            <w:shd w:val="clear" w:color="FFFFFF" w:fill="FFFFFF"/>
            <w:vAlign w:val="center"/>
            <w:hideMark/>
          </w:tcPr>
          <w:p w14:paraId="095EF46D" w14:textId="77777777" w:rsidR="00CF6C22" w:rsidRPr="00925C16" w:rsidRDefault="00CF6C22" w:rsidP="007E438E">
            <w:pPr>
              <w:rPr>
                <w:rFonts w:ascii="Arial" w:hAnsi="Arial" w:cs="Arial"/>
                <w:b/>
                <w:bCs/>
                <w:color w:val="000000"/>
                <w:sz w:val="18"/>
                <w:szCs w:val="18"/>
              </w:rPr>
            </w:pPr>
            <w:r w:rsidRPr="00925C16">
              <w:rPr>
                <w:rFonts w:ascii="Arial" w:hAnsi="Arial" w:cs="Arial"/>
                <w:b/>
                <w:bCs/>
                <w:color w:val="000000"/>
                <w:sz w:val="18"/>
                <w:szCs w:val="18"/>
              </w:rPr>
              <w:t>Rashodi poslovanja</w:t>
            </w:r>
          </w:p>
        </w:tc>
        <w:tc>
          <w:tcPr>
            <w:tcW w:w="1490" w:type="dxa"/>
            <w:tcBorders>
              <w:top w:val="nil"/>
              <w:left w:val="nil"/>
              <w:bottom w:val="nil"/>
              <w:right w:val="nil"/>
            </w:tcBorders>
            <w:shd w:val="clear" w:color="FFFFFF" w:fill="FFFFFF"/>
            <w:vAlign w:val="center"/>
            <w:hideMark/>
          </w:tcPr>
          <w:p w14:paraId="1AD3AEB9" w14:textId="77777777" w:rsidR="00CF6C22" w:rsidRPr="00925C16" w:rsidRDefault="00CF6C22" w:rsidP="007E438E">
            <w:pPr>
              <w:jc w:val="right"/>
              <w:rPr>
                <w:rFonts w:ascii="Arial" w:hAnsi="Arial" w:cs="Arial"/>
                <w:b/>
                <w:bCs/>
                <w:color w:val="000000"/>
                <w:sz w:val="18"/>
                <w:szCs w:val="18"/>
              </w:rPr>
            </w:pPr>
            <w:r w:rsidRPr="00925C16">
              <w:rPr>
                <w:rFonts w:ascii="Arial" w:hAnsi="Arial" w:cs="Arial"/>
                <w:b/>
                <w:bCs/>
                <w:color w:val="000000"/>
                <w:sz w:val="18"/>
                <w:szCs w:val="18"/>
              </w:rPr>
              <w:t>19.675,00</w:t>
            </w:r>
          </w:p>
        </w:tc>
        <w:tc>
          <w:tcPr>
            <w:tcW w:w="1490" w:type="dxa"/>
            <w:tcBorders>
              <w:top w:val="nil"/>
              <w:left w:val="nil"/>
              <w:bottom w:val="nil"/>
              <w:right w:val="nil"/>
            </w:tcBorders>
            <w:shd w:val="clear" w:color="FFFFFF" w:fill="FFFFFF"/>
            <w:vAlign w:val="center"/>
            <w:hideMark/>
          </w:tcPr>
          <w:p w14:paraId="45E2C0BB" w14:textId="77777777" w:rsidR="00CF6C22" w:rsidRPr="00925C16" w:rsidRDefault="00CF6C22" w:rsidP="007E438E">
            <w:pPr>
              <w:jc w:val="right"/>
              <w:rPr>
                <w:rFonts w:ascii="Arial" w:hAnsi="Arial" w:cs="Arial"/>
                <w:b/>
                <w:bCs/>
                <w:color w:val="000000"/>
                <w:sz w:val="18"/>
                <w:szCs w:val="18"/>
              </w:rPr>
            </w:pPr>
            <w:r w:rsidRPr="00925C16">
              <w:rPr>
                <w:rFonts w:ascii="Arial" w:hAnsi="Arial" w:cs="Arial"/>
                <w:b/>
                <w:bCs/>
                <w:color w:val="000000"/>
                <w:sz w:val="18"/>
                <w:szCs w:val="18"/>
              </w:rPr>
              <w:t>19.675,00</w:t>
            </w:r>
          </w:p>
        </w:tc>
        <w:tc>
          <w:tcPr>
            <w:tcW w:w="1490" w:type="dxa"/>
            <w:tcBorders>
              <w:top w:val="nil"/>
              <w:left w:val="nil"/>
              <w:bottom w:val="nil"/>
              <w:right w:val="nil"/>
            </w:tcBorders>
            <w:shd w:val="clear" w:color="FFFFFF" w:fill="FFFFFF"/>
            <w:vAlign w:val="center"/>
            <w:hideMark/>
          </w:tcPr>
          <w:p w14:paraId="27089163" w14:textId="77777777" w:rsidR="00CF6C22" w:rsidRPr="00925C16" w:rsidRDefault="00CF6C22" w:rsidP="007E438E">
            <w:pPr>
              <w:jc w:val="right"/>
              <w:rPr>
                <w:rFonts w:ascii="Arial" w:hAnsi="Arial" w:cs="Arial"/>
                <w:b/>
                <w:bCs/>
                <w:color w:val="000000"/>
                <w:sz w:val="18"/>
                <w:szCs w:val="18"/>
              </w:rPr>
            </w:pPr>
            <w:r w:rsidRPr="00925C16">
              <w:rPr>
                <w:rFonts w:ascii="Arial" w:hAnsi="Arial" w:cs="Arial"/>
                <w:b/>
                <w:bCs/>
                <w:color w:val="000000"/>
                <w:sz w:val="18"/>
                <w:szCs w:val="18"/>
              </w:rPr>
              <w:t>0,00</w:t>
            </w:r>
          </w:p>
        </w:tc>
        <w:tc>
          <w:tcPr>
            <w:tcW w:w="955" w:type="dxa"/>
            <w:tcBorders>
              <w:top w:val="nil"/>
              <w:left w:val="nil"/>
              <w:bottom w:val="nil"/>
              <w:right w:val="nil"/>
            </w:tcBorders>
            <w:shd w:val="clear" w:color="FFFFFF" w:fill="FFFFFF"/>
            <w:vAlign w:val="center"/>
            <w:hideMark/>
          </w:tcPr>
          <w:p w14:paraId="0EBE596F" w14:textId="77777777" w:rsidR="00CF6C22" w:rsidRPr="00925C16" w:rsidRDefault="00CF6C22" w:rsidP="007E438E">
            <w:pPr>
              <w:jc w:val="right"/>
              <w:rPr>
                <w:rFonts w:ascii="Arial" w:hAnsi="Arial" w:cs="Arial"/>
                <w:b/>
                <w:bCs/>
                <w:color w:val="000000"/>
                <w:sz w:val="18"/>
                <w:szCs w:val="18"/>
              </w:rPr>
            </w:pPr>
            <w:r w:rsidRPr="00925C16">
              <w:rPr>
                <w:rFonts w:ascii="Arial" w:hAnsi="Arial" w:cs="Arial"/>
                <w:b/>
                <w:bCs/>
                <w:color w:val="000000"/>
                <w:sz w:val="18"/>
                <w:szCs w:val="18"/>
              </w:rPr>
              <w:t>100,00</w:t>
            </w:r>
          </w:p>
        </w:tc>
      </w:tr>
      <w:tr w:rsidR="00CF6C22" w:rsidRPr="00925C16" w14:paraId="3F5A8D14" w14:textId="77777777" w:rsidTr="007E438E">
        <w:trPr>
          <w:trHeight w:val="301"/>
        </w:trPr>
        <w:tc>
          <w:tcPr>
            <w:tcW w:w="2159" w:type="dxa"/>
            <w:tcBorders>
              <w:top w:val="nil"/>
              <w:left w:val="nil"/>
              <w:bottom w:val="nil"/>
              <w:right w:val="nil"/>
            </w:tcBorders>
            <w:shd w:val="clear" w:color="auto" w:fill="auto"/>
            <w:vAlign w:val="center"/>
            <w:hideMark/>
          </w:tcPr>
          <w:p w14:paraId="5520E389"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3237</w:t>
            </w:r>
          </w:p>
        </w:tc>
        <w:tc>
          <w:tcPr>
            <w:tcW w:w="6917" w:type="dxa"/>
            <w:tcBorders>
              <w:top w:val="nil"/>
              <w:left w:val="nil"/>
              <w:bottom w:val="nil"/>
              <w:right w:val="nil"/>
            </w:tcBorders>
            <w:shd w:val="clear" w:color="auto" w:fill="auto"/>
            <w:vAlign w:val="center"/>
            <w:hideMark/>
          </w:tcPr>
          <w:p w14:paraId="69C5E27F"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Sanacija ulice - odvojak Zagrebačke - projektno tehnička dokumentacija</w:t>
            </w:r>
          </w:p>
        </w:tc>
        <w:tc>
          <w:tcPr>
            <w:tcW w:w="1490" w:type="dxa"/>
            <w:tcBorders>
              <w:top w:val="nil"/>
              <w:left w:val="nil"/>
              <w:bottom w:val="nil"/>
              <w:right w:val="nil"/>
            </w:tcBorders>
            <w:shd w:val="clear" w:color="auto" w:fill="auto"/>
            <w:vAlign w:val="center"/>
            <w:hideMark/>
          </w:tcPr>
          <w:p w14:paraId="678F1945"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6.000,00</w:t>
            </w:r>
          </w:p>
        </w:tc>
        <w:tc>
          <w:tcPr>
            <w:tcW w:w="1490" w:type="dxa"/>
            <w:tcBorders>
              <w:top w:val="nil"/>
              <w:left w:val="nil"/>
              <w:bottom w:val="nil"/>
              <w:right w:val="nil"/>
            </w:tcBorders>
            <w:shd w:val="clear" w:color="auto" w:fill="auto"/>
            <w:vAlign w:val="center"/>
            <w:hideMark/>
          </w:tcPr>
          <w:p w14:paraId="77C964EC"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6.000,00</w:t>
            </w:r>
          </w:p>
        </w:tc>
        <w:tc>
          <w:tcPr>
            <w:tcW w:w="1490" w:type="dxa"/>
            <w:tcBorders>
              <w:top w:val="nil"/>
              <w:left w:val="nil"/>
              <w:bottom w:val="nil"/>
              <w:right w:val="nil"/>
            </w:tcBorders>
            <w:shd w:val="clear" w:color="auto" w:fill="auto"/>
            <w:vAlign w:val="center"/>
            <w:hideMark/>
          </w:tcPr>
          <w:p w14:paraId="0431B16B"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c>
          <w:tcPr>
            <w:tcW w:w="955" w:type="dxa"/>
            <w:tcBorders>
              <w:top w:val="nil"/>
              <w:left w:val="nil"/>
              <w:bottom w:val="nil"/>
              <w:right w:val="nil"/>
            </w:tcBorders>
            <w:shd w:val="clear" w:color="auto" w:fill="auto"/>
            <w:vAlign w:val="center"/>
            <w:hideMark/>
          </w:tcPr>
          <w:p w14:paraId="016FF6C5"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100,00</w:t>
            </w:r>
          </w:p>
        </w:tc>
      </w:tr>
      <w:tr w:rsidR="00CF6C22" w:rsidRPr="00925C16" w14:paraId="0F741C39" w14:textId="77777777" w:rsidTr="007E438E">
        <w:trPr>
          <w:trHeight w:val="301"/>
        </w:trPr>
        <w:tc>
          <w:tcPr>
            <w:tcW w:w="2159" w:type="dxa"/>
            <w:tcBorders>
              <w:top w:val="nil"/>
              <w:left w:val="nil"/>
              <w:bottom w:val="nil"/>
              <w:right w:val="nil"/>
            </w:tcBorders>
            <w:shd w:val="clear" w:color="auto" w:fill="auto"/>
            <w:vAlign w:val="center"/>
            <w:hideMark/>
          </w:tcPr>
          <w:p w14:paraId="0FE303DF"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3237</w:t>
            </w:r>
          </w:p>
        </w:tc>
        <w:tc>
          <w:tcPr>
            <w:tcW w:w="6917" w:type="dxa"/>
            <w:tcBorders>
              <w:top w:val="nil"/>
              <w:left w:val="nil"/>
              <w:bottom w:val="nil"/>
              <w:right w:val="nil"/>
            </w:tcBorders>
            <w:shd w:val="clear" w:color="auto" w:fill="auto"/>
            <w:vAlign w:val="center"/>
            <w:hideMark/>
          </w:tcPr>
          <w:p w14:paraId="13184B85"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 xml:space="preserve">Sanacija ulice - </w:t>
            </w:r>
            <w:proofErr w:type="spellStart"/>
            <w:r w:rsidRPr="00925C16">
              <w:rPr>
                <w:rFonts w:ascii="Arial" w:hAnsi="Arial" w:cs="Arial"/>
                <w:color w:val="000000"/>
                <w:sz w:val="18"/>
                <w:szCs w:val="18"/>
              </w:rPr>
              <w:t>Otovačka</w:t>
            </w:r>
            <w:proofErr w:type="spellEnd"/>
            <w:r w:rsidRPr="00925C16">
              <w:rPr>
                <w:rFonts w:ascii="Arial" w:hAnsi="Arial" w:cs="Arial"/>
                <w:color w:val="000000"/>
                <w:sz w:val="18"/>
                <w:szCs w:val="18"/>
              </w:rPr>
              <w:t xml:space="preserve"> - projektno tehnička dokumentacija</w:t>
            </w:r>
          </w:p>
        </w:tc>
        <w:tc>
          <w:tcPr>
            <w:tcW w:w="1490" w:type="dxa"/>
            <w:tcBorders>
              <w:top w:val="nil"/>
              <w:left w:val="nil"/>
              <w:bottom w:val="nil"/>
              <w:right w:val="nil"/>
            </w:tcBorders>
            <w:shd w:val="clear" w:color="auto" w:fill="auto"/>
            <w:vAlign w:val="center"/>
            <w:hideMark/>
          </w:tcPr>
          <w:p w14:paraId="2615E810"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7.675,00</w:t>
            </w:r>
          </w:p>
        </w:tc>
        <w:tc>
          <w:tcPr>
            <w:tcW w:w="1490" w:type="dxa"/>
            <w:tcBorders>
              <w:top w:val="nil"/>
              <w:left w:val="nil"/>
              <w:bottom w:val="nil"/>
              <w:right w:val="nil"/>
            </w:tcBorders>
            <w:shd w:val="clear" w:color="auto" w:fill="auto"/>
            <w:vAlign w:val="center"/>
            <w:hideMark/>
          </w:tcPr>
          <w:p w14:paraId="317470E0"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7.675,00</w:t>
            </w:r>
          </w:p>
        </w:tc>
        <w:tc>
          <w:tcPr>
            <w:tcW w:w="1490" w:type="dxa"/>
            <w:tcBorders>
              <w:top w:val="nil"/>
              <w:left w:val="nil"/>
              <w:bottom w:val="nil"/>
              <w:right w:val="nil"/>
            </w:tcBorders>
            <w:shd w:val="clear" w:color="auto" w:fill="auto"/>
            <w:vAlign w:val="center"/>
            <w:hideMark/>
          </w:tcPr>
          <w:p w14:paraId="5B1B0AA7"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c>
          <w:tcPr>
            <w:tcW w:w="955" w:type="dxa"/>
            <w:tcBorders>
              <w:top w:val="nil"/>
              <w:left w:val="nil"/>
              <w:bottom w:val="nil"/>
              <w:right w:val="nil"/>
            </w:tcBorders>
            <w:shd w:val="clear" w:color="auto" w:fill="auto"/>
            <w:vAlign w:val="center"/>
            <w:hideMark/>
          </w:tcPr>
          <w:p w14:paraId="37749B3C"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100,00</w:t>
            </w:r>
          </w:p>
        </w:tc>
      </w:tr>
      <w:tr w:rsidR="00CF6C22" w:rsidRPr="00925C16" w14:paraId="2EA27034" w14:textId="77777777" w:rsidTr="007E438E">
        <w:trPr>
          <w:trHeight w:val="301"/>
        </w:trPr>
        <w:tc>
          <w:tcPr>
            <w:tcW w:w="2159" w:type="dxa"/>
            <w:tcBorders>
              <w:top w:val="nil"/>
              <w:left w:val="nil"/>
              <w:bottom w:val="nil"/>
              <w:right w:val="nil"/>
            </w:tcBorders>
            <w:shd w:val="clear" w:color="auto" w:fill="auto"/>
            <w:vAlign w:val="center"/>
            <w:hideMark/>
          </w:tcPr>
          <w:p w14:paraId="746B7EDC"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lastRenderedPageBreak/>
              <w:t>3237</w:t>
            </w:r>
          </w:p>
        </w:tc>
        <w:tc>
          <w:tcPr>
            <w:tcW w:w="6917" w:type="dxa"/>
            <w:tcBorders>
              <w:top w:val="nil"/>
              <w:left w:val="nil"/>
              <w:bottom w:val="nil"/>
              <w:right w:val="nil"/>
            </w:tcBorders>
            <w:shd w:val="clear" w:color="auto" w:fill="auto"/>
            <w:vAlign w:val="center"/>
            <w:hideMark/>
          </w:tcPr>
          <w:p w14:paraId="5AEEBB0D" w14:textId="77777777" w:rsidR="00CF6C22" w:rsidRPr="00925C16" w:rsidRDefault="00CF6C22" w:rsidP="007E438E">
            <w:pPr>
              <w:rPr>
                <w:rFonts w:ascii="Arial" w:hAnsi="Arial" w:cs="Arial"/>
                <w:color w:val="000000"/>
                <w:sz w:val="18"/>
                <w:szCs w:val="18"/>
              </w:rPr>
            </w:pPr>
            <w:r w:rsidRPr="00925C16">
              <w:rPr>
                <w:rFonts w:ascii="Arial" w:hAnsi="Arial" w:cs="Arial"/>
                <w:color w:val="000000"/>
                <w:sz w:val="18"/>
                <w:szCs w:val="18"/>
              </w:rPr>
              <w:t>Sanacija ulice - Matije Gupca- projektno tehnička dokumentacija</w:t>
            </w:r>
          </w:p>
        </w:tc>
        <w:tc>
          <w:tcPr>
            <w:tcW w:w="1490" w:type="dxa"/>
            <w:tcBorders>
              <w:top w:val="nil"/>
              <w:left w:val="nil"/>
              <w:bottom w:val="nil"/>
              <w:right w:val="nil"/>
            </w:tcBorders>
            <w:shd w:val="clear" w:color="auto" w:fill="auto"/>
            <w:vAlign w:val="center"/>
            <w:hideMark/>
          </w:tcPr>
          <w:p w14:paraId="138AC8C1"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6.000,00</w:t>
            </w:r>
          </w:p>
        </w:tc>
        <w:tc>
          <w:tcPr>
            <w:tcW w:w="1490" w:type="dxa"/>
            <w:tcBorders>
              <w:top w:val="nil"/>
              <w:left w:val="nil"/>
              <w:bottom w:val="nil"/>
              <w:right w:val="nil"/>
            </w:tcBorders>
            <w:shd w:val="clear" w:color="auto" w:fill="auto"/>
            <w:vAlign w:val="center"/>
            <w:hideMark/>
          </w:tcPr>
          <w:p w14:paraId="4E443E39"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6.000,00</w:t>
            </w:r>
          </w:p>
        </w:tc>
        <w:tc>
          <w:tcPr>
            <w:tcW w:w="1490" w:type="dxa"/>
            <w:tcBorders>
              <w:top w:val="nil"/>
              <w:left w:val="nil"/>
              <w:bottom w:val="nil"/>
              <w:right w:val="nil"/>
            </w:tcBorders>
            <w:shd w:val="clear" w:color="auto" w:fill="auto"/>
            <w:vAlign w:val="center"/>
            <w:hideMark/>
          </w:tcPr>
          <w:p w14:paraId="2B13EDB2"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0,00</w:t>
            </w:r>
          </w:p>
        </w:tc>
        <w:tc>
          <w:tcPr>
            <w:tcW w:w="955" w:type="dxa"/>
            <w:tcBorders>
              <w:top w:val="nil"/>
              <w:left w:val="nil"/>
              <w:bottom w:val="nil"/>
              <w:right w:val="nil"/>
            </w:tcBorders>
            <w:shd w:val="clear" w:color="auto" w:fill="auto"/>
            <w:vAlign w:val="center"/>
            <w:hideMark/>
          </w:tcPr>
          <w:p w14:paraId="3692891A" w14:textId="77777777" w:rsidR="00CF6C22" w:rsidRPr="00925C16" w:rsidRDefault="00CF6C22" w:rsidP="007E438E">
            <w:pPr>
              <w:jc w:val="right"/>
              <w:rPr>
                <w:rFonts w:ascii="Arial" w:hAnsi="Arial" w:cs="Arial"/>
                <w:color w:val="000000"/>
                <w:sz w:val="18"/>
                <w:szCs w:val="18"/>
              </w:rPr>
            </w:pPr>
            <w:r w:rsidRPr="00925C16">
              <w:rPr>
                <w:rFonts w:ascii="Arial" w:hAnsi="Arial" w:cs="Arial"/>
                <w:color w:val="000000"/>
                <w:sz w:val="18"/>
                <w:szCs w:val="18"/>
              </w:rPr>
              <w:t>100,00</w:t>
            </w:r>
          </w:p>
        </w:tc>
      </w:tr>
    </w:tbl>
    <w:p w14:paraId="28B758DA" w14:textId="77777777" w:rsidR="00CF6C22" w:rsidRDefault="00CF6C22" w:rsidP="00CF6C22">
      <w:pPr>
        <w:pStyle w:val="Tijeloteksta"/>
        <w:ind w:left="236" w:right="438" w:firstLine="720"/>
        <w:rPr>
          <w:b/>
          <w:szCs w:val="28"/>
          <w:lang w:val="pl-PL"/>
        </w:rPr>
      </w:pPr>
    </w:p>
    <w:p w14:paraId="1CD8747F" w14:textId="77777777" w:rsidR="00CF6C22" w:rsidRDefault="00CF6C22" w:rsidP="00CF6C22">
      <w:pPr>
        <w:pStyle w:val="Tijeloteksta"/>
        <w:ind w:left="236" w:right="438" w:firstLine="720"/>
        <w:rPr>
          <w:b/>
          <w:szCs w:val="28"/>
          <w:lang w:val="pl-PL"/>
        </w:rPr>
      </w:pPr>
    </w:p>
    <w:p w14:paraId="36F9E2AF" w14:textId="77777777" w:rsidR="00CF6C22" w:rsidRDefault="00CF6C22" w:rsidP="00CF6C22">
      <w:pPr>
        <w:pStyle w:val="Tijeloteksta"/>
        <w:ind w:left="236" w:right="438" w:firstLine="720"/>
        <w:rPr>
          <w:b/>
          <w:szCs w:val="28"/>
          <w:lang w:val="pl-PL"/>
        </w:rPr>
      </w:pPr>
      <w:r>
        <w:rPr>
          <w:b/>
          <w:szCs w:val="28"/>
          <w:lang w:val="pl-PL"/>
        </w:rPr>
        <w:t>8. Sanacija nestabilnog pokosa na lokaciji dijela Kumrovečke ceste prije k.br. 188 (k.č.br. 1943/1 i 1943/12):</w:t>
      </w:r>
    </w:p>
    <w:p w14:paraId="2B7A3668" w14:textId="77777777" w:rsidR="00CF6C22" w:rsidRDefault="00CF6C22" w:rsidP="00CF6C22">
      <w:pPr>
        <w:pStyle w:val="Tijeloteksta"/>
        <w:ind w:left="236" w:right="438" w:firstLine="720"/>
        <w:rPr>
          <w:b/>
          <w:szCs w:val="28"/>
          <w:lang w:val="pl-PL"/>
        </w:rPr>
      </w:pPr>
      <w:r>
        <w:rPr>
          <w:b/>
          <w:szCs w:val="28"/>
          <w:lang w:val="pl-PL"/>
        </w:rPr>
        <w:t>Planiralo se ulaganje u Sanaciju nestabilnog pokosa na lokaciji dijela Kumrovečke ceste u iznosu od 183.985,04 EUR, a utrošeno je u iznosu od 174.359,73 EUR, izvor financiranja je planiran iz pomoći EU u iznosu od 183.985,04 EUR, a utrošeno u iznosu od 174.359,73 EUR, kako slijedi:</w:t>
      </w:r>
    </w:p>
    <w:p w14:paraId="0A85FDAA" w14:textId="77777777" w:rsidR="00CF6C22" w:rsidRDefault="00CF6C22" w:rsidP="00CF6C22">
      <w:pPr>
        <w:pStyle w:val="Tijeloteksta"/>
        <w:ind w:right="438" w:firstLine="709"/>
        <w:rPr>
          <w:bCs/>
          <w:color w:val="000000"/>
          <w:szCs w:val="16"/>
        </w:rPr>
      </w:pPr>
      <w:r>
        <w:rPr>
          <w:bCs/>
          <w:color w:val="000000"/>
          <w:szCs w:val="16"/>
        </w:rPr>
        <w:t>- IZVOĐENJE RADOVA NA SANACIJI NESTABILNOG POKOSA NA LOK.DIJELA KUMR.CESTE PRIJE K.BR. 188 - EU:</w:t>
      </w:r>
    </w:p>
    <w:p w14:paraId="516119FB" w14:textId="77777777" w:rsidR="00CF6C22" w:rsidRDefault="00CF6C22" w:rsidP="00CF6C22">
      <w:pPr>
        <w:pStyle w:val="Tijeloteksta"/>
        <w:ind w:left="705" w:right="438"/>
        <w:rPr>
          <w:bCs/>
          <w:szCs w:val="16"/>
        </w:rPr>
      </w:pPr>
      <w:r>
        <w:rPr>
          <w:bCs/>
          <w:color w:val="000000"/>
          <w:szCs w:val="16"/>
        </w:rPr>
        <w:t xml:space="preserve">- </w:t>
      </w:r>
      <w:r w:rsidRPr="00474E98">
        <w:rPr>
          <w:bCs/>
          <w:szCs w:val="16"/>
        </w:rPr>
        <w:t xml:space="preserve">opis i opseg </w:t>
      </w:r>
      <w:r w:rsidRPr="00246D60">
        <w:rPr>
          <w:bCs/>
          <w:szCs w:val="16"/>
        </w:rPr>
        <w:t xml:space="preserve">poslova: obuhvaća </w:t>
      </w:r>
      <w:r>
        <w:rPr>
          <w:bCs/>
          <w:szCs w:val="16"/>
        </w:rPr>
        <w:t>nabavu</w:t>
      </w:r>
      <w:r w:rsidRPr="00474E98">
        <w:rPr>
          <w:bCs/>
          <w:szCs w:val="16"/>
        </w:rPr>
        <w:t xml:space="preserve"> radov</w:t>
      </w:r>
      <w:r>
        <w:rPr>
          <w:bCs/>
          <w:szCs w:val="16"/>
        </w:rPr>
        <w:t>a</w:t>
      </w:r>
      <w:r w:rsidRPr="00474E98">
        <w:rPr>
          <w:bCs/>
          <w:szCs w:val="16"/>
        </w:rPr>
        <w:t xml:space="preserve"> na sanaciji nestabilnog </w:t>
      </w:r>
      <w:proofErr w:type="spellStart"/>
      <w:r w:rsidRPr="00474E98">
        <w:rPr>
          <w:bCs/>
          <w:szCs w:val="16"/>
        </w:rPr>
        <w:t>pokosa</w:t>
      </w:r>
      <w:proofErr w:type="spellEnd"/>
      <w:r w:rsidRPr="00474E98">
        <w:rPr>
          <w:bCs/>
          <w:szCs w:val="16"/>
        </w:rPr>
        <w:t xml:space="preserve"> na lokaciji dijela Kumrovečke ceste prije kućnog broja 188 (kč.br. 1943/1 i 1943/12 k.o. Dubravica) u skladu s Glavnim projektom oznake projekta . 007-2022_GP</w:t>
      </w:r>
      <w:r>
        <w:rPr>
          <w:bCs/>
          <w:szCs w:val="16"/>
        </w:rPr>
        <w:t xml:space="preserve"> (radovi obuhvaćaju tehničku pripremu gradilišta, zaštitu instalacija, zemljane radove, betonske radove, radovi odvodnje, armature, uređenja prostora sanacije). </w:t>
      </w:r>
    </w:p>
    <w:p w14:paraId="152E8701" w14:textId="77777777" w:rsidR="00CF6C22" w:rsidRPr="00474E98" w:rsidRDefault="00CF6C22" w:rsidP="00CF6C22">
      <w:pPr>
        <w:pStyle w:val="Tijeloteksta"/>
        <w:ind w:right="438" w:firstLine="709"/>
        <w:rPr>
          <w:bCs/>
          <w:szCs w:val="16"/>
        </w:rPr>
      </w:pPr>
      <w:r>
        <w:rPr>
          <w:bCs/>
          <w:szCs w:val="16"/>
        </w:rPr>
        <w:t xml:space="preserve">- </w:t>
      </w:r>
      <w:r w:rsidRPr="00246D60">
        <w:rPr>
          <w:bCs/>
          <w:szCs w:val="16"/>
        </w:rPr>
        <w:t xml:space="preserve">Planiralo se ulaganje u </w:t>
      </w:r>
      <w:r w:rsidRPr="00700A0E">
        <w:rPr>
          <w:bCs/>
          <w:szCs w:val="16"/>
        </w:rPr>
        <w:t xml:space="preserve">iznosu od </w:t>
      </w:r>
      <w:r>
        <w:rPr>
          <w:bCs/>
          <w:color w:val="000000"/>
          <w:szCs w:val="16"/>
        </w:rPr>
        <w:t xml:space="preserve">146.766,04 €, </w:t>
      </w:r>
      <w:r w:rsidRPr="00700A0E">
        <w:rPr>
          <w:bCs/>
          <w:szCs w:val="16"/>
        </w:rPr>
        <w:t>a utrošeno je</w:t>
      </w:r>
      <w:r>
        <w:rPr>
          <w:bCs/>
          <w:szCs w:val="16"/>
        </w:rPr>
        <w:t xml:space="preserve"> </w:t>
      </w:r>
      <w:r>
        <w:rPr>
          <w:bCs/>
          <w:color w:val="000000"/>
          <w:szCs w:val="16"/>
        </w:rPr>
        <w:t xml:space="preserve">146.766,04 € </w:t>
      </w:r>
    </w:p>
    <w:p w14:paraId="34FDFC84" w14:textId="77777777" w:rsidR="00CF6C22" w:rsidRPr="00474E98" w:rsidRDefault="00CF6C22" w:rsidP="00CF6C22">
      <w:pPr>
        <w:pStyle w:val="Tijeloteksta"/>
        <w:ind w:right="438"/>
        <w:rPr>
          <w:bCs/>
          <w:szCs w:val="16"/>
        </w:rPr>
      </w:pPr>
      <w:r>
        <w:rPr>
          <w:bCs/>
          <w:color w:val="000000"/>
          <w:szCs w:val="16"/>
        </w:rPr>
        <w:tab/>
        <w:t xml:space="preserve">- izvor </w:t>
      </w:r>
      <w:r w:rsidRPr="00700A0E">
        <w:rPr>
          <w:bCs/>
          <w:szCs w:val="16"/>
        </w:rPr>
        <w:t xml:space="preserve">financiranja: je planiran iz </w:t>
      </w:r>
      <w:r w:rsidRPr="00474E98">
        <w:rPr>
          <w:bCs/>
          <w:szCs w:val="16"/>
        </w:rPr>
        <w:t xml:space="preserve">pomoći EU u iznosu od </w:t>
      </w:r>
      <w:r>
        <w:rPr>
          <w:bCs/>
          <w:color w:val="000000"/>
          <w:szCs w:val="16"/>
        </w:rPr>
        <w:t>146.766,04 €</w:t>
      </w:r>
      <w:r w:rsidRPr="00474E98">
        <w:rPr>
          <w:bCs/>
          <w:szCs w:val="16"/>
        </w:rPr>
        <w:t xml:space="preserve">, a realizirano u iznosu od </w:t>
      </w:r>
      <w:r>
        <w:rPr>
          <w:bCs/>
          <w:color w:val="000000"/>
          <w:szCs w:val="16"/>
        </w:rPr>
        <w:t>146.766,04 €</w:t>
      </w:r>
    </w:p>
    <w:p w14:paraId="0ECD34EA" w14:textId="77777777" w:rsidR="00CF6C22" w:rsidRDefault="00CF6C22" w:rsidP="00CF6C22">
      <w:pPr>
        <w:pStyle w:val="Tijeloteksta"/>
        <w:ind w:right="438" w:firstLine="709"/>
        <w:rPr>
          <w:bCs/>
          <w:color w:val="000000"/>
          <w:szCs w:val="16"/>
        </w:rPr>
      </w:pPr>
      <w:r>
        <w:rPr>
          <w:b/>
          <w:szCs w:val="28"/>
          <w:lang w:val="pl-PL"/>
        </w:rPr>
        <w:t xml:space="preserve"> </w:t>
      </w:r>
      <w:r w:rsidRPr="00700A0E">
        <w:rPr>
          <w:bCs/>
          <w:szCs w:val="16"/>
        </w:rPr>
        <w:t>- obrazloženje značajnijeg odstupanja ostvarenih</w:t>
      </w:r>
      <w:r>
        <w:rPr>
          <w:bCs/>
          <w:color w:val="000000"/>
          <w:szCs w:val="16"/>
        </w:rPr>
        <w:t xml:space="preserve"> rashoda u odnosu na planirane: nema značajnijeg odstupanja</w:t>
      </w:r>
    </w:p>
    <w:p w14:paraId="7173AA21" w14:textId="77777777" w:rsidR="00CF6C22" w:rsidRDefault="00CF6C22" w:rsidP="00CF6C22">
      <w:pPr>
        <w:pStyle w:val="Tijeloteksta"/>
        <w:ind w:right="438" w:firstLine="709"/>
        <w:rPr>
          <w:bCs/>
          <w:color w:val="000000"/>
          <w:szCs w:val="16"/>
        </w:rPr>
      </w:pPr>
    </w:p>
    <w:p w14:paraId="7D52ABDF" w14:textId="77777777" w:rsidR="00CF6C22" w:rsidRDefault="00CF6C22" w:rsidP="00CF6C22">
      <w:pPr>
        <w:pStyle w:val="Tijeloteksta"/>
        <w:numPr>
          <w:ilvl w:val="0"/>
          <w:numId w:val="46"/>
        </w:numPr>
        <w:ind w:right="438"/>
        <w:rPr>
          <w:bCs/>
          <w:color w:val="000000"/>
          <w:szCs w:val="16"/>
        </w:rPr>
      </w:pPr>
      <w:r>
        <w:rPr>
          <w:bCs/>
          <w:color w:val="000000"/>
          <w:szCs w:val="16"/>
        </w:rPr>
        <w:lastRenderedPageBreak/>
        <w:t>USLUGA TEHNIČKE POMOĆI U PROVEDBI PROJEKTA TE PRIPREMA I PROVEDBA POSTUPKA NABAVE-</w:t>
      </w:r>
      <w:proofErr w:type="spellStart"/>
      <w:r>
        <w:rPr>
          <w:bCs/>
          <w:color w:val="000000"/>
          <w:szCs w:val="16"/>
        </w:rPr>
        <w:t>san.nes.pokosa</w:t>
      </w:r>
      <w:proofErr w:type="spellEnd"/>
      <w:r>
        <w:rPr>
          <w:bCs/>
          <w:color w:val="000000"/>
          <w:szCs w:val="16"/>
        </w:rPr>
        <w:t>-EU:</w:t>
      </w:r>
    </w:p>
    <w:p w14:paraId="67987BD3" w14:textId="77777777" w:rsidR="00CF6C22" w:rsidRDefault="00CF6C22" w:rsidP="00CF6C22">
      <w:pPr>
        <w:numPr>
          <w:ilvl w:val="0"/>
          <w:numId w:val="46"/>
        </w:numPr>
        <w:spacing w:line="276" w:lineRule="auto"/>
        <w:rPr>
          <w:bCs/>
          <w:color w:val="000000"/>
          <w:szCs w:val="16"/>
        </w:rPr>
      </w:pPr>
      <w:r>
        <w:rPr>
          <w:bCs/>
          <w:color w:val="000000"/>
          <w:szCs w:val="16"/>
        </w:rPr>
        <w:t>opis i opseg poslova: obuhvaća nabavu usluge tehničke pomoći u provedbi projekta te pripremu i provedbu postupaka nabave (s</w:t>
      </w:r>
      <w:r w:rsidRPr="004270ED">
        <w:rPr>
          <w:bCs/>
          <w:color w:val="000000"/>
          <w:szCs w:val="16"/>
        </w:rPr>
        <w:t xml:space="preserve">avjetovanje naručitelja u administrativnom upravljanju projektom, </w:t>
      </w:r>
      <w:r>
        <w:rPr>
          <w:bCs/>
          <w:color w:val="000000"/>
          <w:szCs w:val="16"/>
        </w:rPr>
        <w:t>k</w:t>
      </w:r>
      <w:r w:rsidRPr="004270ED">
        <w:rPr>
          <w:bCs/>
          <w:color w:val="000000"/>
          <w:szCs w:val="16"/>
        </w:rPr>
        <w:t xml:space="preserve">oordinacija i praćenje napretka projekta te dokumentiranje i praćenje troškova, </w:t>
      </w:r>
      <w:r>
        <w:rPr>
          <w:bCs/>
          <w:color w:val="000000"/>
          <w:szCs w:val="16"/>
        </w:rPr>
        <w:t>p</w:t>
      </w:r>
      <w:r w:rsidRPr="004270ED">
        <w:rPr>
          <w:bCs/>
          <w:color w:val="000000"/>
          <w:szCs w:val="16"/>
        </w:rPr>
        <w:t xml:space="preserve">riprema narativnih i financijskih izvještaja o napretku provedbe projekta što uključuje: Zahtjeve za nadoknadu sredstava i Završno izvješće, te eventualne Zahtjeve za izmjenu, pojašnjenja  i </w:t>
      </w:r>
      <w:proofErr w:type="spellStart"/>
      <w:r w:rsidRPr="004270ED">
        <w:rPr>
          <w:bCs/>
          <w:color w:val="000000"/>
          <w:szCs w:val="16"/>
        </w:rPr>
        <w:t>sl</w:t>
      </w:r>
      <w:proofErr w:type="spellEnd"/>
      <w:r w:rsidRPr="004270ED">
        <w:rPr>
          <w:bCs/>
          <w:color w:val="000000"/>
          <w:szCs w:val="16"/>
        </w:rPr>
        <w:t xml:space="preserve">, </w:t>
      </w:r>
      <w:r>
        <w:rPr>
          <w:bCs/>
          <w:color w:val="000000"/>
          <w:szCs w:val="16"/>
        </w:rPr>
        <w:t>p</w:t>
      </w:r>
      <w:r w:rsidRPr="004270ED">
        <w:rPr>
          <w:bCs/>
          <w:color w:val="000000"/>
          <w:szCs w:val="16"/>
        </w:rPr>
        <w:t xml:space="preserve">riprema i provedba svih postupaka nabave u okviru projekta što uključuje pripremu i provedbu jednog otvorenog postupka javne nabave male vrijednosti za radove, pripremu i provedbu dva postupka jednostavne nabave: usluga izrade projektno tehničke dokumentacije za sanaciju nestabilnog </w:t>
      </w:r>
      <w:proofErr w:type="spellStart"/>
      <w:r w:rsidRPr="004270ED">
        <w:rPr>
          <w:bCs/>
          <w:color w:val="000000"/>
          <w:szCs w:val="16"/>
        </w:rPr>
        <w:t>pokosa</w:t>
      </w:r>
      <w:proofErr w:type="spellEnd"/>
      <w:r w:rsidRPr="004270ED">
        <w:rPr>
          <w:bCs/>
          <w:color w:val="000000"/>
          <w:szCs w:val="16"/>
        </w:rPr>
        <w:t xml:space="preserve"> te usluga stručnog nadzora nad izvođenjem radova</w:t>
      </w:r>
      <w:r>
        <w:rPr>
          <w:bCs/>
          <w:color w:val="000000"/>
          <w:szCs w:val="16"/>
        </w:rPr>
        <w:t>).</w:t>
      </w:r>
    </w:p>
    <w:p w14:paraId="5FD34A8E" w14:textId="77777777" w:rsidR="00CF6C22" w:rsidRPr="00390E83" w:rsidRDefault="00CF6C22" w:rsidP="00CF6C22">
      <w:pPr>
        <w:ind w:firstLine="709"/>
        <w:rPr>
          <w:rFonts w:ascii="Arial" w:hAnsi="Arial" w:cs="Arial"/>
          <w:color w:val="000000"/>
          <w:sz w:val="18"/>
          <w:szCs w:val="18"/>
        </w:rPr>
      </w:pPr>
      <w:r>
        <w:rPr>
          <w:bCs/>
          <w:color w:val="000000"/>
          <w:szCs w:val="16"/>
        </w:rPr>
        <w:t xml:space="preserve">Planiralo se ulaganje u iznosu od 11.634,00 €, a utrošeno je </w:t>
      </w:r>
      <w:r>
        <w:rPr>
          <w:rFonts w:ascii="Arial" w:hAnsi="Arial" w:cs="Arial"/>
          <w:color w:val="000000"/>
          <w:sz w:val="18"/>
          <w:szCs w:val="18"/>
        </w:rPr>
        <w:t xml:space="preserve">11.233,12 </w:t>
      </w:r>
      <w:r>
        <w:rPr>
          <w:bCs/>
          <w:color w:val="000000"/>
          <w:szCs w:val="16"/>
        </w:rPr>
        <w:t xml:space="preserve"> €,</w:t>
      </w:r>
    </w:p>
    <w:p w14:paraId="47E021EC" w14:textId="77777777" w:rsidR="00CF6C22" w:rsidRDefault="00CF6C22" w:rsidP="00CF6C22">
      <w:pPr>
        <w:numPr>
          <w:ilvl w:val="0"/>
          <w:numId w:val="46"/>
        </w:numPr>
        <w:spacing w:line="276" w:lineRule="auto"/>
        <w:rPr>
          <w:bCs/>
          <w:color w:val="000000"/>
          <w:szCs w:val="16"/>
        </w:rPr>
      </w:pPr>
      <w:r>
        <w:rPr>
          <w:bCs/>
          <w:color w:val="000000"/>
          <w:szCs w:val="16"/>
        </w:rPr>
        <w:t xml:space="preserve">Izvor financiranja: je planiran iz pomoći EU u iznosu od 11.634,00 €, a realizirano je u iznosu od </w:t>
      </w:r>
      <w:r>
        <w:rPr>
          <w:rFonts w:ascii="Arial" w:hAnsi="Arial" w:cs="Arial"/>
          <w:color w:val="000000"/>
          <w:sz w:val="18"/>
          <w:szCs w:val="18"/>
        </w:rPr>
        <w:t xml:space="preserve">11.233,12 </w:t>
      </w:r>
      <w:r>
        <w:rPr>
          <w:bCs/>
          <w:color w:val="000000"/>
          <w:szCs w:val="16"/>
        </w:rPr>
        <w:t xml:space="preserve"> €.</w:t>
      </w:r>
    </w:p>
    <w:p w14:paraId="7C8229A1" w14:textId="77777777" w:rsidR="00CF6C22" w:rsidRDefault="00CF6C22" w:rsidP="00CF6C22">
      <w:pPr>
        <w:pStyle w:val="Tijeloteksta"/>
        <w:numPr>
          <w:ilvl w:val="0"/>
          <w:numId w:val="46"/>
        </w:numPr>
        <w:ind w:right="438"/>
        <w:rPr>
          <w:bCs/>
          <w:color w:val="000000"/>
          <w:szCs w:val="16"/>
        </w:rPr>
      </w:pPr>
      <w:r w:rsidRPr="00700A0E">
        <w:rPr>
          <w:bCs/>
          <w:szCs w:val="16"/>
        </w:rPr>
        <w:t>obrazloženje značajnijeg odstupanja ostvarenih</w:t>
      </w:r>
      <w:r>
        <w:rPr>
          <w:bCs/>
          <w:color w:val="000000"/>
          <w:szCs w:val="16"/>
        </w:rPr>
        <w:t xml:space="preserve"> rashoda u odnosu na planirane: nema značajnijeg odstupanja</w:t>
      </w:r>
    </w:p>
    <w:p w14:paraId="28840FF5" w14:textId="77777777" w:rsidR="00CF6C22" w:rsidRPr="004270ED" w:rsidRDefault="00CF6C22" w:rsidP="00CF6C22">
      <w:pPr>
        <w:spacing w:line="276" w:lineRule="auto"/>
        <w:rPr>
          <w:bCs/>
          <w:color w:val="000000"/>
          <w:szCs w:val="16"/>
        </w:rPr>
      </w:pPr>
    </w:p>
    <w:p w14:paraId="6D64F741" w14:textId="77777777" w:rsidR="00CF6C22" w:rsidRDefault="00CF6C22" w:rsidP="00CF6C22">
      <w:pPr>
        <w:pStyle w:val="Tijeloteksta"/>
        <w:numPr>
          <w:ilvl w:val="0"/>
          <w:numId w:val="46"/>
        </w:numPr>
        <w:ind w:right="438"/>
        <w:rPr>
          <w:bCs/>
          <w:color w:val="000000"/>
          <w:szCs w:val="16"/>
        </w:rPr>
      </w:pPr>
      <w:r>
        <w:rPr>
          <w:bCs/>
          <w:color w:val="000000"/>
          <w:szCs w:val="16"/>
        </w:rPr>
        <w:t xml:space="preserve">USLUGA IZRADE PROJEKTNO TEHNIČKE DOKUMENTACIJE – sanacija nestabilnog </w:t>
      </w:r>
      <w:proofErr w:type="spellStart"/>
      <w:r>
        <w:rPr>
          <w:bCs/>
          <w:color w:val="000000"/>
          <w:szCs w:val="16"/>
        </w:rPr>
        <w:t>pokosa</w:t>
      </w:r>
      <w:proofErr w:type="spellEnd"/>
      <w:r>
        <w:rPr>
          <w:bCs/>
          <w:color w:val="000000"/>
          <w:szCs w:val="16"/>
        </w:rPr>
        <w:t>-EU:</w:t>
      </w:r>
    </w:p>
    <w:p w14:paraId="556E5CDE" w14:textId="77777777" w:rsidR="00CF6C22" w:rsidRDefault="00CF6C22" w:rsidP="00CF6C22">
      <w:pPr>
        <w:ind w:left="705" w:firstLine="4"/>
        <w:rPr>
          <w:bCs/>
          <w:color w:val="000000"/>
          <w:szCs w:val="16"/>
        </w:rPr>
      </w:pPr>
      <w:r>
        <w:rPr>
          <w:bCs/>
          <w:color w:val="000000"/>
          <w:szCs w:val="16"/>
        </w:rPr>
        <w:t xml:space="preserve">- opis i opseg poslova: obuhvaća nabavu usluge izrade projektno tehničke dokumentacije za Sanaciju nestabilnog </w:t>
      </w:r>
      <w:proofErr w:type="spellStart"/>
      <w:r>
        <w:rPr>
          <w:bCs/>
          <w:color w:val="000000"/>
          <w:szCs w:val="16"/>
        </w:rPr>
        <w:t>pokosa</w:t>
      </w:r>
      <w:proofErr w:type="spellEnd"/>
      <w:r>
        <w:rPr>
          <w:bCs/>
          <w:color w:val="000000"/>
          <w:szCs w:val="16"/>
        </w:rPr>
        <w:t xml:space="preserve"> koja obuhvaća: </w:t>
      </w:r>
      <w:r w:rsidRPr="004270ED">
        <w:rPr>
          <w:bCs/>
          <w:color w:val="000000"/>
          <w:szCs w:val="16"/>
        </w:rPr>
        <w:t>Geodetska snimka postojećeg stanja</w:t>
      </w:r>
      <w:r>
        <w:rPr>
          <w:bCs/>
          <w:color w:val="000000"/>
          <w:szCs w:val="16"/>
        </w:rPr>
        <w:t xml:space="preserve">, </w:t>
      </w:r>
      <w:r w:rsidRPr="004270ED">
        <w:rPr>
          <w:bCs/>
          <w:color w:val="000000"/>
          <w:szCs w:val="16"/>
        </w:rPr>
        <w:t>Geotehnički elabora</w:t>
      </w:r>
      <w:r>
        <w:rPr>
          <w:bCs/>
          <w:color w:val="000000"/>
          <w:szCs w:val="16"/>
        </w:rPr>
        <w:t>t,</w:t>
      </w:r>
      <w:r w:rsidRPr="004270ED">
        <w:rPr>
          <w:bCs/>
          <w:color w:val="000000"/>
          <w:szCs w:val="16"/>
        </w:rPr>
        <w:t xml:space="preserve"> Glavni projekt</w:t>
      </w:r>
      <w:r>
        <w:rPr>
          <w:bCs/>
          <w:color w:val="000000"/>
          <w:szCs w:val="16"/>
        </w:rPr>
        <w:t xml:space="preserve">, </w:t>
      </w:r>
      <w:r w:rsidRPr="004270ED">
        <w:rPr>
          <w:bCs/>
          <w:color w:val="000000"/>
          <w:szCs w:val="16"/>
        </w:rPr>
        <w:t>Troškovnik</w:t>
      </w:r>
    </w:p>
    <w:p w14:paraId="05ED8BFD" w14:textId="77777777" w:rsidR="00CF6C22" w:rsidRPr="00B15CD2" w:rsidRDefault="00CF6C22" w:rsidP="00CF6C22">
      <w:pPr>
        <w:ind w:firstLine="705"/>
        <w:rPr>
          <w:rFonts w:ascii="Arial" w:hAnsi="Arial" w:cs="Arial"/>
          <w:color w:val="000000"/>
          <w:sz w:val="18"/>
          <w:szCs w:val="18"/>
        </w:rPr>
      </w:pPr>
      <w:r>
        <w:rPr>
          <w:bCs/>
          <w:color w:val="000000"/>
          <w:szCs w:val="16"/>
        </w:rPr>
        <w:t xml:space="preserve">Planiralo se ulaganje u iznosu od 18.220,00 €, a utrošeno je </w:t>
      </w:r>
      <w:r>
        <w:rPr>
          <w:rFonts w:ascii="Arial" w:hAnsi="Arial" w:cs="Arial"/>
          <w:color w:val="000000"/>
          <w:sz w:val="18"/>
          <w:szCs w:val="18"/>
        </w:rPr>
        <w:t xml:space="preserve">10.610,57 </w:t>
      </w:r>
      <w:r>
        <w:rPr>
          <w:bCs/>
          <w:color w:val="000000"/>
          <w:szCs w:val="16"/>
        </w:rPr>
        <w:t xml:space="preserve"> €,</w:t>
      </w:r>
    </w:p>
    <w:p w14:paraId="05202C80" w14:textId="77777777" w:rsidR="00CF6C22" w:rsidRDefault="00CF6C22" w:rsidP="00CF6C22">
      <w:pPr>
        <w:numPr>
          <w:ilvl w:val="0"/>
          <w:numId w:val="46"/>
        </w:numPr>
        <w:spacing w:line="276" w:lineRule="auto"/>
        <w:rPr>
          <w:bCs/>
          <w:color w:val="000000"/>
          <w:szCs w:val="16"/>
        </w:rPr>
      </w:pPr>
      <w:r>
        <w:rPr>
          <w:bCs/>
          <w:color w:val="000000"/>
          <w:szCs w:val="16"/>
        </w:rPr>
        <w:t xml:space="preserve">Izvor financiranja: je planiran iz pomoći EU u iznosu od 18.220,00 €, a realizirano je u iznosu od </w:t>
      </w:r>
      <w:r>
        <w:rPr>
          <w:rFonts w:ascii="Arial" w:hAnsi="Arial" w:cs="Arial"/>
          <w:color w:val="000000"/>
          <w:sz w:val="18"/>
          <w:szCs w:val="18"/>
        </w:rPr>
        <w:t xml:space="preserve">10.610,57 </w:t>
      </w:r>
      <w:r>
        <w:rPr>
          <w:bCs/>
          <w:color w:val="000000"/>
          <w:szCs w:val="16"/>
        </w:rPr>
        <w:t xml:space="preserve"> €,</w:t>
      </w:r>
    </w:p>
    <w:p w14:paraId="3E57D7D5" w14:textId="77777777" w:rsidR="00CF6C22" w:rsidRDefault="00CF6C22" w:rsidP="00CF6C22">
      <w:pPr>
        <w:pStyle w:val="Tijeloteksta"/>
        <w:numPr>
          <w:ilvl w:val="0"/>
          <w:numId w:val="46"/>
        </w:numPr>
        <w:ind w:right="438"/>
        <w:rPr>
          <w:bCs/>
          <w:color w:val="000000"/>
          <w:szCs w:val="16"/>
        </w:rPr>
      </w:pPr>
      <w:r w:rsidRPr="00700A0E">
        <w:rPr>
          <w:bCs/>
          <w:szCs w:val="16"/>
        </w:rPr>
        <w:lastRenderedPageBreak/>
        <w:t>obrazloženje značajnijeg odstupanja ostvarenih</w:t>
      </w:r>
      <w:r>
        <w:rPr>
          <w:bCs/>
          <w:color w:val="000000"/>
          <w:szCs w:val="16"/>
        </w:rPr>
        <w:t xml:space="preserve"> rashoda u odnosu na planirane: nema značajnijeg odstupanja</w:t>
      </w:r>
    </w:p>
    <w:p w14:paraId="4AFFDC19" w14:textId="77777777" w:rsidR="00CF6C22" w:rsidRDefault="00CF6C22" w:rsidP="00CF6C22">
      <w:pPr>
        <w:pStyle w:val="Tijeloteksta"/>
        <w:ind w:right="438"/>
        <w:rPr>
          <w:bCs/>
          <w:color w:val="000000"/>
          <w:szCs w:val="16"/>
        </w:rPr>
      </w:pPr>
    </w:p>
    <w:p w14:paraId="54AB7D21" w14:textId="77777777" w:rsidR="00CF6C22" w:rsidRDefault="00CF6C22" w:rsidP="00CF6C22">
      <w:pPr>
        <w:pStyle w:val="Tijeloteksta"/>
        <w:numPr>
          <w:ilvl w:val="0"/>
          <w:numId w:val="46"/>
        </w:numPr>
        <w:ind w:right="438"/>
        <w:rPr>
          <w:bCs/>
          <w:color w:val="000000"/>
          <w:szCs w:val="16"/>
        </w:rPr>
      </w:pPr>
      <w:r>
        <w:rPr>
          <w:bCs/>
          <w:color w:val="000000"/>
          <w:szCs w:val="16"/>
        </w:rPr>
        <w:t xml:space="preserve">PRIPREMA I PRIJAVA PROJEKTA- sanacija nestabilnog </w:t>
      </w:r>
      <w:proofErr w:type="spellStart"/>
      <w:r>
        <w:rPr>
          <w:bCs/>
          <w:color w:val="000000"/>
          <w:szCs w:val="16"/>
        </w:rPr>
        <w:t>pokosa</w:t>
      </w:r>
      <w:proofErr w:type="spellEnd"/>
      <w:r>
        <w:rPr>
          <w:bCs/>
          <w:color w:val="000000"/>
          <w:szCs w:val="16"/>
        </w:rPr>
        <w:t>-EU:</w:t>
      </w:r>
    </w:p>
    <w:p w14:paraId="51EC30DB" w14:textId="77777777" w:rsidR="00CF6C22" w:rsidRDefault="00CF6C22" w:rsidP="00CF6C22">
      <w:pPr>
        <w:ind w:left="705" w:firstLine="4"/>
        <w:rPr>
          <w:bCs/>
          <w:color w:val="000000"/>
          <w:szCs w:val="16"/>
        </w:rPr>
      </w:pPr>
      <w:r>
        <w:rPr>
          <w:bCs/>
          <w:color w:val="000000"/>
          <w:szCs w:val="16"/>
        </w:rPr>
        <w:t xml:space="preserve">- opis i opseg poslova: obuhvaća nabavu usluge izrade i prijave projektnog prijedloga za projekt „Sanacija nestabilnog </w:t>
      </w:r>
      <w:proofErr w:type="spellStart"/>
      <w:r>
        <w:rPr>
          <w:bCs/>
          <w:color w:val="000000"/>
          <w:szCs w:val="16"/>
        </w:rPr>
        <w:t>pokosa</w:t>
      </w:r>
      <w:proofErr w:type="spellEnd"/>
      <w:r>
        <w:rPr>
          <w:bCs/>
          <w:color w:val="000000"/>
          <w:szCs w:val="16"/>
        </w:rPr>
        <w:t xml:space="preserve"> na dijelu Kumrovečke ceste“ u svrhu prijavljivanja projekta na Javni poziv/natječaj.</w:t>
      </w:r>
    </w:p>
    <w:p w14:paraId="6D1B218A" w14:textId="77777777" w:rsidR="00CF6C22" w:rsidRDefault="00CF6C22" w:rsidP="00CF6C22">
      <w:pPr>
        <w:numPr>
          <w:ilvl w:val="0"/>
          <w:numId w:val="46"/>
        </w:numPr>
        <w:spacing w:line="276" w:lineRule="auto"/>
        <w:rPr>
          <w:bCs/>
          <w:color w:val="000000"/>
          <w:szCs w:val="16"/>
        </w:rPr>
      </w:pPr>
      <w:r>
        <w:rPr>
          <w:bCs/>
          <w:color w:val="000000"/>
          <w:szCs w:val="16"/>
        </w:rPr>
        <w:t>Planiralo se ulaganje u iznosu od 930,00 €, a utrošeno je 0,00 €.</w:t>
      </w:r>
    </w:p>
    <w:p w14:paraId="44E29F1F" w14:textId="77777777" w:rsidR="00CF6C22" w:rsidRDefault="00CF6C22" w:rsidP="00CF6C22">
      <w:pPr>
        <w:numPr>
          <w:ilvl w:val="0"/>
          <w:numId w:val="46"/>
        </w:numPr>
        <w:spacing w:line="276" w:lineRule="auto"/>
        <w:rPr>
          <w:bCs/>
          <w:color w:val="000000"/>
          <w:szCs w:val="16"/>
        </w:rPr>
      </w:pPr>
      <w:r>
        <w:rPr>
          <w:bCs/>
          <w:color w:val="000000"/>
          <w:szCs w:val="16"/>
        </w:rPr>
        <w:t>Izvor financiranja: je planiran iz pomoći EU u iznosu od 930,00 €, a realizirano je u iznosu od 0,00 €.</w:t>
      </w:r>
    </w:p>
    <w:p w14:paraId="44FF48FF" w14:textId="77777777" w:rsidR="00CF6C22" w:rsidRDefault="00CF6C22" w:rsidP="00CF6C22">
      <w:pPr>
        <w:pStyle w:val="Tijeloteksta"/>
        <w:numPr>
          <w:ilvl w:val="0"/>
          <w:numId w:val="46"/>
        </w:numPr>
        <w:ind w:right="438"/>
        <w:rPr>
          <w:bCs/>
          <w:color w:val="000000"/>
          <w:szCs w:val="16"/>
        </w:rPr>
      </w:pPr>
      <w:r w:rsidRPr="00700A0E">
        <w:rPr>
          <w:bCs/>
          <w:szCs w:val="16"/>
        </w:rPr>
        <w:t>obrazloženje značajnijeg odstupanja ostvarenih</w:t>
      </w:r>
      <w:r>
        <w:rPr>
          <w:bCs/>
          <w:color w:val="000000"/>
          <w:szCs w:val="16"/>
        </w:rPr>
        <w:t xml:space="preserve"> rashoda u odnosu na planirane: realizacija provedena sa druge proračunske pozicije (Intelektualne i ostale usluge)</w:t>
      </w:r>
    </w:p>
    <w:p w14:paraId="10A02539" w14:textId="77777777" w:rsidR="00CF6C22" w:rsidRDefault="00CF6C22" w:rsidP="00CF6C22">
      <w:pPr>
        <w:pStyle w:val="Tijeloteksta"/>
        <w:ind w:left="1065" w:right="438"/>
        <w:rPr>
          <w:bCs/>
          <w:color w:val="000000"/>
          <w:szCs w:val="16"/>
        </w:rPr>
      </w:pPr>
    </w:p>
    <w:p w14:paraId="6AC0B33A" w14:textId="77777777" w:rsidR="00CF6C22" w:rsidRDefault="00CF6C22" w:rsidP="00CF6C22">
      <w:pPr>
        <w:pStyle w:val="Tijeloteksta"/>
        <w:numPr>
          <w:ilvl w:val="0"/>
          <w:numId w:val="46"/>
        </w:numPr>
        <w:ind w:right="438"/>
        <w:rPr>
          <w:bCs/>
          <w:color w:val="000000"/>
          <w:szCs w:val="16"/>
        </w:rPr>
      </w:pPr>
      <w:r>
        <w:rPr>
          <w:bCs/>
          <w:color w:val="000000"/>
          <w:szCs w:val="16"/>
        </w:rPr>
        <w:t xml:space="preserve">IZRADA IZJAVE OVLAŠTENOG INŽENJERA O UTJECAJU POTRESA- sanacija nestabilnog </w:t>
      </w:r>
      <w:proofErr w:type="spellStart"/>
      <w:r>
        <w:rPr>
          <w:bCs/>
          <w:color w:val="000000"/>
          <w:szCs w:val="16"/>
        </w:rPr>
        <w:t>pokosa</w:t>
      </w:r>
      <w:proofErr w:type="spellEnd"/>
      <w:r>
        <w:rPr>
          <w:bCs/>
          <w:color w:val="000000"/>
          <w:szCs w:val="16"/>
        </w:rPr>
        <w:t>-EU:</w:t>
      </w:r>
    </w:p>
    <w:p w14:paraId="7DA8A8C2" w14:textId="77777777" w:rsidR="00CF6C22" w:rsidRDefault="00CF6C22" w:rsidP="00CF6C22">
      <w:pPr>
        <w:ind w:left="705" w:firstLine="4"/>
        <w:rPr>
          <w:bCs/>
          <w:color w:val="000000"/>
          <w:szCs w:val="16"/>
        </w:rPr>
      </w:pPr>
      <w:r>
        <w:rPr>
          <w:bCs/>
          <w:color w:val="000000"/>
          <w:szCs w:val="16"/>
        </w:rPr>
        <w:t xml:space="preserve">- opis i opseg poslova: obuhvaća nabavu usluge izrade izjave ovlaštenog inženjera za projekt „Sanacija nestabilnog </w:t>
      </w:r>
      <w:proofErr w:type="spellStart"/>
      <w:r>
        <w:rPr>
          <w:bCs/>
          <w:color w:val="000000"/>
          <w:szCs w:val="16"/>
        </w:rPr>
        <w:t>pokosa</w:t>
      </w:r>
      <w:proofErr w:type="spellEnd"/>
      <w:r>
        <w:rPr>
          <w:bCs/>
          <w:color w:val="000000"/>
          <w:szCs w:val="16"/>
        </w:rPr>
        <w:t xml:space="preserve"> na dijelu Kumrovečke ceste“ o utjecaju potresa, u svrhu prijavljivanja projekta na Javni poziv/natječaj.</w:t>
      </w:r>
    </w:p>
    <w:p w14:paraId="4A5F21DF" w14:textId="77777777" w:rsidR="00CF6C22" w:rsidRDefault="00CF6C22" w:rsidP="00CF6C22">
      <w:pPr>
        <w:numPr>
          <w:ilvl w:val="0"/>
          <w:numId w:val="46"/>
        </w:numPr>
        <w:spacing w:line="276" w:lineRule="auto"/>
        <w:rPr>
          <w:bCs/>
          <w:color w:val="000000"/>
          <w:szCs w:val="16"/>
        </w:rPr>
      </w:pPr>
      <w:r>
        <w:rPr>
          <w:bCs/>
          <w:color w:val="000000"/>
          <w:szCs w:val="16"/>
        </w:rPr>
        <w:t>Planiralo se ulaganje u iznosu od 625,00 €, a utrošeno je 0,00 €</w:t>
      </w:r>
    </w:p>
    <w:p w14:paraId="3EA34A8B" w14:textId="77777777" w:rsidR="00CF6C22" w:rsidRDefault="00CF6C22" w:rsidP="00CF6C22">
      <w:pPr>
        <w:numPr>
          <w:ilvl w:val="0"/>
          <w:numId w:val="46"/>
        </w:numPr>
        <w:spacing w:line="276" w:lineRule="auto"/>
        <w:rPr>
          <w:bCs/>
          <w:color w:val="000000"/>
          <w:szCs w:val="16"/>
        </w:rPr>
      </w:pPr>
      <w:r>
        <w:rPr>
          <w:bCs/>
          <w:color w:val="000000"/>
          <w:szCs w:val="16"/>
        </w:rPr>
        <w:t>Izvor financiranja: je planiran iz pomoći EU u iznosu od 625,00 €, a realizirano je u iznosu od 0,00 €.</w:t>
      </w:r>
    </w:p>
    <w:p w14:paraId="196F8ADE" w14:textId="77777777" w:rsidR="00CF6C22" w:rsidRDefault="00CF6C22" w:rsidP="00CF6C22">
      <w:pPr>
        <w:pStyle w:val="Tijeloteksta"/>
        <w:numPr>
          <w:ilvl w:val="0"/>
          <w:numId w:val="46"/>
        </w:numPr>
        <w:ind w:right="438"/>
        <w:rPr>
          <w:bCs/>
          <w:color w:val="000000"/>
          <w:szCs w:val="16"/>
        </w:rPr>
      </w:pPr>
      <w:r w:rsidRPr="00700A0E">
        <w:rPr>
          <w:bCs/>
          <w:szCs w:val="16"/>
        </w:rPr>
        <w:lastRenderedPageBreak/>
        <w:t>obrazloženje značajnijeg odstupanja ostvarenih</w:t>
      </w:r>
      <w:r>
        <w:rPr>
          <w:bCs/>
          <w:color w:val="000000"/>
          <w:szCs w:val="16"/>
        </w:rPr>
        <w:t xml:space="preserve"> rashoda u odnosu na planirane: realizacija provedena sa druge proračunske pozicije (Intelektualne i ostale usluge)</w:t>
      </w:r>
    </w:p>
    <w:p w14:paraId="672F2E5A" w14:textId="77777777" w:rsidR="00CF6C22" w:rsidRDefault="00CF6C22" w:rsidP="00CF6C22">
      <w:pPr>
        <w:pStyle w:val="Tijeloteksta"/>
        <w:ind w:left="705" w:right="438"/>
        <w:rPr>
          <w:bCs/>
          <w:color w:val="000000"/>
          <w:szCs w:val="16"/>
        </w:rPr>
      </w:pPr>
    </w:p>
    <w:p w14:paraId="18122C62" w14:textId="77777777" w:rsidR="00CF6C22" w:rsidRDefault="00CF6C22" w:rsidP="00CF6C22">
      <w:pPr>
        <w:pStyle w:val="Tijeloteksta"/>
        <w:numPr>
          <w:ilvl w:val="0"/>
          <w:numId w:val="46"/>
        </w:numPr>
        <w:ind w:right="438"/>
        <w:rPr>
          <w:bCs/>
          <w:color w:val="000000"/>
          <w:szCs w:val="16"/>
        </w:rPr>
      </w:pPr>
      <w:r>
        <w:rPr>
          <w:bCs/>
          <w:color w:val="000000"/>
          <w:szCs w:val="16"/>
        </w:rPr>
        <w:t>USLUGA STRUČNOG NADZORA NAD SANACIJOM NESTABILNOJ POKOSA NA LOK.DIJELA KUMROVEČKE CESTE PRIJE K.BR. 188-EU:</w:t>
      </w:r>
    </w:p>
    <w:p w14:paraId="0C3D5E7B" w14:textId="77777777" w:rsidR="00CF6C22" w:rsidRDefault="00CF6C22" w:rsidP="00CF6C22">
      <w:pPr>
        <w:ind w:left="705" w:firstLine="4"/>
        <w:rPr>
          <w:bCs/>
          <w:color w:val="000000"/>
          <w:szCs w:val="16"/>
        </w:rPr>
      </w:pPr>
      <w:r>
        <w:rPr>
          <w:bCs/>
          <w:color w:val="000000"/>
          <w:szCs w:val="16"/>
        </w:rPr>
        <w:t xml:space="preserve">- opis i opseg poslova: obuhvaća nabavu usluge stručnog nadzora nad izvođenjem radova za projekt „Sanacija nestabilnog </w:t>
      </w:r>
      <w:proofErr w:type="spellStart"/>
      <w:r>
        <w:rPr>
          <w:bCs/>
          <w:color w:val="000000"/>
          <w:szCs w:val="16"/>
        </w:rPr>
        <w:t>pokosa</w:t>
      </w:r>
      <w:proofErr w:type="spellEnd"/>
      <w:r>
        <w:rPr>
          <w:bCs/>
          <w:color w:val="000000"/>
          <w:szCs w:val="16"/>
        </w:rPr>
        <w:t xml:space="preserve"> na dijelu Kumrovečke ceste“ </w:t>
      </w:r>
    </w:p>
    <w:p w14:paraId="295E54F9" w14:textId="77777777" w:rsidR="00CF6C22" w:rsidRPr="00B15CD2" w:rsidRDefault="00CF6C22" w:rsidP="00CF6C22">
      <w:pPr>
        <w:ind w:firstLine="705"/>
        <w:rPr>
          <w:rFonts w:ascii="Arial" w:hAnsi="Arial" w:cs="Arial"/>
          <w:color w:val="000000"/>
          <w:sz w:val="18"/>
          <w:szCs w:val="18"/>
        </w:rPr>
      </w:pPr>
      <w:r>
        <w:rPr>
          <w:bCs/>
          <w:color w:val="000000"/>
          <w:szCs w:val="16"/>
        </w:rPr>
        <w:t xml:space="preserve">Planiralo se ulaganje u iznosu od 5.810,00 €, a utrošeno je </w:t>
      </w:r>
      <w:r>
        <w:rPr>
          <w:rFonts w:ascii="Arial" w:hAnsi="Arial" w:cs="Arial"/>
          <w:color w:val="000000"/>
          <w:sz w:val="18"/>
          <w:szCs w:val="18"/>
        </w:rPr>
        <w:t xml:space="preserve">5.750,00 </w:t>
      </w:r>
      <w:r>
        <w:rPr>
          <w:bCs/>
          <w:color w:val="000000"/>
          <w:szCs w:val="16"/>
        </w:rPr>
        <w:t>€</w:t>
      </w:r>
    </w:p>
    <w:p w14:paraId="22EEA874" w14:textId="77777777" w:rsidR="00CF6C22" w:rsidRDefault="00CF6C22" w:rsidP="00CF6C22">
      <w:pPr>
        <w:numPr>
          <w:ilvl w:val="0"/>
          <w:numId w:val="46"/>
        </w:numPr>
        <w:spacing w:line="276" w:lineRule="auto"/>
        <w:rPr>
          <w:bCs/>
          <w:color w:val="000000"/>
          <w:szCs w:val="16"/>
        </w:rPr>
      </w:pPr>
      <w:r>
        <w:rPr>
          <w:bCs/>
          <w:color w:val="000000"/>
          <w:szCs w:val="16"/>
        </w:rPr>
        <w:t xml:space="preserve">Izvor financiranja: je planiran iz pomoći EU u iznosu od 5.810,00 €, a realizirano je u iznosu od </w:t>
      </w:r>
      <w:r>
        <w:rPr>
          <w:rFonts w:ascii="Arial" w:hAnsi="Arial" w:cs="Arial"/>
          <w:color w:val="000000"/>
          <w:sz w:val="18"/>
          <w:szCs w:val="18"/>
        </w:rPr>
        <w:t xml:space="preserve">5.750,00 </w:t>
      </w:r>
      <w:r>
        <w:rPr>
          <w:bCs/>
          <w:color w:val="000000"/>
          <w:szCs w:val="16"/>
        </w:rPr>
        <w:t>€</w:t>
      </w:r>
    </w:p>
    <w:p w14:paraId="38C1355F" w14:textId="77777777" w:rsidR="00CF6C22" w:rsidRPr="003F382F" w:rsidRDefault="00CF6C22" w:rsidP="00CF6C22">
      <w:pPr>
        <w:pStyle w:val="Tijeloteksta"/>
        <w:numPr>
          <w:ilvl w:val="0"/>
          <w:numId w:val="46"/>
        </w:numPr>
        <w:ind w:right="438"/>
        <w:rPr>
          <w:bCs/>
          <w:color w:val="000000"/>
          <w:szCs w:val="16"/>
        </w:rPr>
      </w:pPr>
      <w:r w:rsidRPr="00700A0E">
        <w:rPr>
          <w:bCs/>
          <w:szCs w:val="16"/>
        </w:rPr>
        <w:t>obrazloženje značajnijeg odstupanja ostvarenih</w:t>
      </w:r>
      <w:r>
        <w:rPr>
          <w:bCs/>
          <w:color w:val="000000"/>
          <w:szCs w:val="16"/>
        </w:rPr>
        <w:t xml:space="preserve"> rashoda u odnosu na planirane: nema značajnijeg odstupanja</w:t>
      </w:r>
    </w:p>
    <w:p w14:paraId="67293F12" w14:textId="77777777" w:rsidR="00CF6C22" w:rsidRDefault="00CF6C22" w:rsidP="00CF6C22">
      <w:pPr>
        <w:pStyle w:val="Tijeloteksta"/>
        <w:ind w:right="438"/>
        <w:rPr>
          <w:bCs/>
          <w:color w:val="000000"/>
          <w:szCs w:val="16"/>
        </w:rPr>
      </w:pPr>
    </w:p>
    <w:tbl>
      <w:tblPr>
        <w:tblW w:w="14531" w:type="dxa"/>
        <w:tblLook w:val="04A0" w:firstRow="1" w:lastRow="0" w:firstColumn="1" w:lastColumn="0" w:noHBand="0" w:noVBand="1"/>
      </w:tblPr>
      <w:tblGrid>
        <w:gridCol w:w="2163"/>
        <w:gridCol w:w="6932"/>
        <w:gridCol w:w="1493"/>
        <w:gridCol w:w="1493"/>
        <w:gridCol w:w="1493"/>
        <w:gridCol w:w="957"/>
      </w:tblGrid>
      <w:tr w:rsidR="00CF6C22" w:rsidRPr="0055370D" w14:paraId="297242B4" w14:textId="77777777" w:rsidTr="007E438E">
        <w:trPr>
          <w:trHeight w:val="300"/>
        </w:trPr>
        <w:tc>
          <w:tcPr>
            <w:tcW w:w="2163" w:type="dxa"/>
            <w:tcBorders>
              <w:top w:val="single" w:sz="4" w:space="0" w:color="000000"/>
              <w:left w:val="nil"/>
              <w:bottom w:val="single" w:sz="4" w:space="0" w:color="000000"/>
              <w:right w:val="nil"/>
            </w:tcBorders>
            <w:shd w:val="clear" w:color="auto" w:fill="auto"/>
            <w:vAlign w:val="center"/>
            <w:hideMark/>
          </w:tcPr>
          <w:p w14:paraId="34659345" w14:textId="77777777" w:rsidR="00CF6C22" w:rsidRPr="0055370D" w:rsidRDefault="00CF6C22" w:rsidP="007E438E">
            <w:pPr>
              <w:rPr>
                <w:rFonts w:ascii="Arial" w:hAnsi="Arial" w:cs="Arial"/>
                <w:color w:val="000000"/>
                <w:sz w:val="18"/>
                <w:szCs w:val="18"/>
              </w:rPr>
            </w:pPr>
            <w:r w:rsidRPr="0055370D">
              <w:rPr>
                <w:rFonts w:ascii="Arial" w:hAnsi="Arial" w:cs="Arial"/>
                <w:color w:val="000000"/>
                <w:sz w:val="18"/>
                <w:szCs w:val="18"/>
              </w:rPr>
              <w:t>BROJ KONTA</w:t>
            </w:r>
          </w:p>
        </w:tc>
        <w:tc>
          <w:tcPr>
            <w:tcW w:w="6932" w:type="dxa"/>
            <w:tcBorders>
              <w:top w:val="single" w:sz="4" w:space="0" w:color="000000"/>
              <w:left w:val="nil"/>
              <w:bottom w:val="single" w:sz="4" w:space="0" w:color="000000"/>
              <w:right w:val="nil"/>
            </w:tcBorders>
            <w:shd w:val="clear" w:color="auto" w:fill="auto"/>
            <w:vAlign w:val="center"/>
            <w:hideMark/>
          </w:tcPr>
          <w:p w14:paraId="37CF8FF7" w14:textId="77777777" w:rsidR="00CF6C22" w:rsidRPr="0055370D" w:rsidRDefault="00CF6C22" w:rsidP="007E438E">
            <w:pPr>
              <w:rPr>
                <w:rFonts w:ascii="Arial" w:hAnsi="Arial" w:cs="Arial"/>
                <w:color w:val="000000"/>
                <w:sz w:val="18"/>
                <w:szCs w:val="18"/>
              </w:rPr>
            </w:pPr>
            <w:r w:rsidRPr="0055370D">
              <w:rPr>
                <w:rFonts w:ascii="Arial" w:hAnsi="Arial" w:cs="Arial"/>
                <w:color w:val="000000"/>
                <w:sz w:val="18"/>
                <w:szCs w:val="18"/>
              </w:rPr>
              <w:t>VRSTA RASHODA / IZDATAKA</w:t>
            </w:r>
          </w:p>
        </w:tc>
        <w:tc>
          <w:tcPr>
            <w:tcW w:w="1493" w:type="dxa"/>
            <w:tcBorders>
              <w:top w:val="single" w:sz="4" w:space="0" w:color="000000"/>
              <w:left w:val="nil"/>
              <w:bottom w:val="single" w:sz="4" w:space="0" w:color="000000"/>
              <w:right w:val="nil"/>
            </w:tcBorders>
            <w:shd w:val="clear" w:color="auto" w:fill="auto"/>
            <w:vAlign w:val="center"/>
            <w:hideMark/>
          </w:tcPr>
          <w:p w14:paraId="30D2BEAA"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PLANIRANO</w:t>
            </w:r>
          </w:p>
        </w:tc>
        <w:tc>
          <w:tcPr>
            <w:tcW w:w="1493" w:type="dxa"/>
            <w:tcBorders>
              <w:top w:val="single" w:sz="4" w:space="0" w:color="000000"/>
              <w:left w:val="nil"/>
              <w:bottom w:val="single" w:sz="4" w:space="0" w:color="000000"/>
              <w:right w:val="nil"/>
            </w:tcBorders>
            <w:shd w:val="clear" w:color="auto" w:fill="auto"/>
            <w:vAlign w:val="center"/>
            <w:hideMark/>
          </w:tcPr>
          <w:p w14:paraId="1FE9419F"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REALIZIRANO</w:t>
            </w:r>
          </w:p>
        </w:tc>
        <w:tc>
          <w:tcPr>
            <w:tcW w:w="1493" w:type="dxa"/>
            <w:tcBorders>
              <w:top w:val="single" w:sz="4" w:space="0" w:color="000000"/>
              <w:left w:val="nil"/>
              <w:bottom w:val="single" w:sz="4" w:space="0" w:color="000000"/>
              <w:right w:val="nil"/>
            </w:tcBorders>
            <w:shd w:val="clear" w:color="auto" w:fill="auto"/>
            <w:vAlign w:val="center"/>
            <w:hideMark/>
          </w:tcPr>
          <w:p w14:paraId="52873DA3"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RAZLIKA</w:t>
            </w:r>
          </w:p>
        </w:tc>
        <w:tc>
          <w:tcPr>
            <w:tcW w:w="957" w:type="dxa"/>
            <w:tcBorders>
              <w:top w:val="single" w:sz="4" w:space="0" w:color="000000"/>
              <w:left w:val="nil"/>
              <w:bottom w:val="single" w:sz="4" w:space="0" w:color="000000"/>
              <w:right w:val="nil"/>
            </w:tcBorders>
            <w:shd w:val="clear" w:color="auto" w:fill="auto"/>
            <w:vAlign w:val="center"/>
            <w:hideMark/>
          </w:tcPr>
          <w:p w14:paraId="29547DFE"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INDEKS</w:t>
            </w:r>
          </w:p>
        </w:tc>
      </w:tr>
      <w:tr w:rsidR="00CF6C22" w:rsidRPr="0055370D" w14:paraId="06CB8F95" w14:textId="77777777" w:rsidTr="007E438E">
        <w:trPr>
          <w:trHeight w:val="480"/>
        </w:trPr>
        <w:tc>
          <w:tcPr>
            <w:tcW w:w="2163" w:type="dxa"/>
            <w:tcBorders>
              <w:top w:val="nil"/>
              <w:left w:val="nil"/>
              <w:bottom w:val="nil"/>
              <w:right w:val="nil"/>
            </w:tcBorders>
            <w:shd w:val="clear" w:color="0080C0" w:fill="0080C0"/>
            <w:vAlign w:val="center"/>
            <w:hideMark/>
          </w:tcPr>
          <w:p w14:paraId="1F75CD88" w14:textId="77777777" w:rsidR="00CF6C22" w:rsidRPr="0055370D" w:rsidRDefault="00CF6C22" w:rsidP="007E438E">
            <w:pPr>
              <w:rPr>
                <w:rFonts w:ascii="Arial" w:hAnsi="Arial" w:cs="Arial"/>
                <w:b/>
                <w:bCs/>
                <w:color w:val="FFFFFF"/>
                <w:sz w:val="18"/>
                <w:szCs w:val="18"/>
              </w:rPr>
            </w:pPr>
            <w:r w:rsidRPr="0055370D">
              <w:rPr>
                <w:rFonts w:ascii="Arial" w:hAnsi="Arial" w:cs="Arial"/>
                <w:b/>
                <w:bCs/>
                <w:color w:val="FFFFFF"/>
                <w:sz w:val="18"/>
                <w:szCs w:val="18"/>
              </w:rPr>
              <w:t>Tekući projekt  T100002</w:t>
            </w:r>
          </w:p>
        </w:tc>
        <w:tc>
          <w:tcPr>
            <w:tcW w:w="6932" w:type="dxa"/>
            <w:tcBorders>
              <w:top w:val="nil"/>
              <w:left w:val="nil"/>
              <w:bottom w:val="nil"/>
              <w:right w:val="nil"/>
            </w:tcBorders>
            <w:shd w:val="clear" w:color="0080C0" w:fill="0080C0"/>
            <w:vAlign w:val="center"/>
            <w:hideMark/>
          </w:tcPr>
          <w:p w14:paraId="055AA198" w14:textId="77777777" w:rsidR="00CF6C22" w:rsidRPr="0055370D" w:rsidRDefault="00CF6C22" w:rsidP="007E438E">
            <w:pPr>
              <w:rPr>
                <w:rFonts w:ascii="Arial" w:hAnsi="Arial" w:cs="Arial"/>
                <w:b/>
                <w:bCs/>
                <w:color w:val="FFFFFF"/>
                <w:sz w:val="18"/>
                <w:szCs w:val="18"/>
              </w:rPr>
            </w:pPr>
            <w:r w:rsidRPr="0055370D">
              <w:rPr>
                <w:rFonts w:ascii="Arial" w:hAnsi="Arial" w:cs="Arial"/>
                <w:b/>
                <w:bCs/>
                <w:color w:val="FFFFFF"/>
                <w:sz w:val="18"/>
                <w:szCs w:val="18"/>
              </w:rPr>
              <w:t xml:space="preserve">Sanacija nestabilnog </w:t>
            </w:r>
            <w:proofErr w:type="spellStart"/>
            <w:r w:rsidRPr="0055370D">
              <w:rPr>
                <w:rFonts w:ascii="Arial" w:hAnsi="Arial" w:cs="Arial"/>
                <w:b/>
                <w:bCs/>
                <w:color w:val="FFFFFF"/>
                <w:sz w:val="18"/>
                <w:szCs w:val="18"/>
              </w:rPr>
              <w:t>pokosa</w:t>
            </w:r>
            <w:proofErr w:type="spellEnd"/>
            <w:r w:rsidRPr="0055370D">
              <w:rPr>
                <w:rFonts w:ascii="Arial" w:hAnsi="Arial" w:cs="Arial"/>
                <w:b/>
                <w:bCs/>
                <w:color w:val="FFFFFF"/>
                <w:sz w:val="18"/>
                <w:szCs w:val="18"/>
              </w:rPr>
              <w:t xml:space="preserve"> na lokaciji dijela Kumrovečke c prije k.br.188(kč.br.1943/1 i 1943/12)</w:t>
            </w:r>
          </w:p>
        </w:tc>
        <w:tc>
          <w:tcPr>
            <w:tcW w:w="1493" w:type="dxa"/>
            <w:tcBorders>
              <w:top w:val="nil"/>
              <w:left w:val="nil"/>
              <w:bottom w:val="nil"/>
              <w:right w:val="nil"/>
            </w:tcBorders>
            <w:shd w:val="clear" w:color="0080C0" w:fill="0080C0"/>
            <w:vAlign w:val="center"/>
            <w:hideMark/>
          </w:tcPr>
          <w:p w14:paraId="00F5E6C4" w14:textId="77777777" w:rsidR="00CF6C22" w:rsidRPr="0055370D" w:rsidRDefault="00CF6C22" w:rsidP="007E438E">
            <w:pPr>
              <w:jc w:val="right"/>
              <w:rPr>
                <w:rFonts w:ascii="Arial" w:hAnsi="Arial" w:cs="Arial"/>
                <w:b/>
                <w:bCs/>
                <w:color w:val="FFFFFF"/>
                <w:sz w:val="18"/>
                <w:szCs w:val="18"/>
              </w:rPr>
            </w:pPr>
            <w:r w:rsidRPr="0055370D">
              <w:rPr>
                <w:rFonts w:ascii="Arial" w:hAnsi="Arial" w:cs="Arial"/>
                <w:b/>
                <w:bCs/>
                <w:color w:val="FFFFFF"/>
                <w:sz w:val="18"/>
                <w:szCs w:val="18"/>
              </w:rPr>
              <w:t>183.985,04</w:t>
            </w:r>
          </w:p>
        </w:tc>
        <w:tc>
          <w:tcPr>
            <w:tcW w:w="1493" w:type="dxa"/>
            <w:tcBorders>
              <w:top w:val="nil"/>
              <w:left w:val="nil"/>
              <w:bottom w:val="nil"/>
              <w:right w:val="nil"/>
            </w:tcBorders>
            <w:shd w:val="clear" w:color="0080C0" w:fill="0080C0"/>
            <w:vAlign w:val="center"/>
            <w:hideMark/>
          </w:tcPr>
          <w:p w14:paraId="74A29690" w14:textId="77777777" w:rsidR="00CF6C22" w:rsidRPr="0055370D" w:rsidRDefault="00CF6C22" w:rsidP="007E438E">
            <w:pPr>
              <w:jc w:val="right"/>
              <w:rPr>
                <w:rFonts w:ascii="Arial" w:hAnsi="Arial" w:cs="Arial"/>
                <w:b/>
                <w:bCs/>
                <w:color w:val="FFFFFF"/>
                <w:sz w:val="18"/>
                <w:szCs w:val="18"/>
              </w:rPr>
            </w:pPr>
            <w:r w:rsidRPr="0055370D">
              <w:rPr>
                <w:rFonts w:ascii="Arial" w:hAnsi="Arial" w:cs="Arial"/>
                <w:b/>
                <w:bCs/>
                <w:color w:val="FFFFFF"/>
                <w:sz w:val="18"/>
                <w:szCs w:val="18"/>
              </w:rPr>
              <w:t>174.359,73</w:t>
            </w:r>
          </w:p>
        </w:tc>
        <w:tc>
          <w:tcPr>
            <w:tcW w:w="1493" w:type="dxa"/>
            <w:tcBorders>
              <w:top w:val="nil"/>
              <w:left w:val="nil"/>
              <w:bottom w:val="nil"/>
              <w:right w:val="nil"/>
            </w:tcBorders>
            <w:shd w:val="clear" w:color="0080C0" w:fill="0080C0"/>
            <w:vAlign w:val="center"/>
            <w:hideMark/>
          </w:tcPr>
          <w:p w14:paraId="1C76F658" w14:textId="77777777" w:rsidR="00CF6C22" w:rsidRPr="0055370D" w:rsidRDefault="00CF6C22" w:rsidP="007E438E">
            <w:pPr>
              <w:jc w:val="right"/>
              <w:rPr>
                <w:rFonts w:ascii="Arial" w:hAnsi="Arial" w:cs="Arial"/>
                <w:b/>
                <w:bCs/>
                <w:color w:val="FFFFFF"/>
                <w:sz w:val="18"/>
                <w:szCs w:val="18"/>
              </w:rPr>
            </w:pPr>
            <w:r w:rsidRPr="0055370D">
              <w:rPr>
                <w:rFonts w:ascii="Arial" w:hAnsi="Arial" w:cs="Arial"/>
                <w:b/>
                <w:bCs/>
                <w:color w:val="FFFFFF"/>
                <w:sz w:val="18"/>
                <w:szCs w:val="18"/>
              </w:rPr>
              <w:t>9.625,31</w:t>
            </w:r>
          </w:p>
        </w:tc>
        <w:tc>
          <w:tcPr>
            <w:tcW w:w="957" w:type="dxa"/>
            <w:tcBorders>
              <w:top w:val="nil"/>
              <w:left w:val="nil"/>
              <w:bottom w:val="nil"/>
              <w:right w:val="nil"/>
            </w:tcBorders>
            <w:shd w:val="clear" w:color="0080C0" w:fill="0080C0"/>
            <w:vAlign w:val="center"/>
            <w:hideMark/>
          </w:tcPr>
          <w:p w14:paraId="1AD55FDE" w14:textId="77777777" w:rsidR="00CF6C22" w:rsidRPr="0055370D" w:rsidRDefault="00CF6C22" w:rsidP="007E438E">
            <w:pPr>
              <w:jc w:val="right"/>
              <w:rPr>
                <w:rFonts w:ascii="Arial" w:hAnsi="Arial" w:cs="Arial"/>
                <w:b/>
                <w:bCs/>
                <w:color w:val="FFFFFF"/>
                <w:sz w:val="18"/>
                <w:szCs w:val="18"/>
              </w:rPr>
            </w:pPr>
            <w:r w:rsidRPr="0055370D">
              <w:rPr>
                <w:rFonts w:ascii="Arial" w:hAnsi="Arial" w:cs="Arial"/>
                <w:b/>
                <w:bCs/>
                <w:color w:val="FFFFFF"/>
                <w:sz w:val="18"/>
                <w:szCs w:val="18"/>
              </w:rPr>
              <w:t>94,77</w:t>
            </w:r>
          </w:p>
        </w:tc>
      </w:tr>
      <w:tr w:rsidR="00CF6C22" w:rsidRPr="0055370D" w14:paraId="60EA4921" w14:textId="77777777" w:rsidTr="007E438E">
        <w:trPr>
          <w:trHeight w:val="300"/>
        </w:trPr>
        <w:tc>
          <w:tcPr>
            <w:tcW w:w="2163" w:type="dxa"/>
            <w:tcBorders>
              <w:top w:val="nil"/>
              <w:left w:val="nil"/>
              <w:bottom w:val="nil"/>
              <w:right w:val="nil"/>
            </w:tcBorders>
            <w:shd w:val="clear" w:color="FFFF80" w:fill="FFFF80"/>
            <w:vAlign w:val="center"/>
            <w:hideMark/>
          </w:tcPr>
          <w:p w14:paraId="4A5008FE" w14:textId="77777777" w:rsidR="00CF6C22" w:rsidRPr="0055370D" w:rsidRDefault="00CF6C22" w:rsidP="007E438E">
            <w:pPr>
              <w:rPr>
                <w:rFonts w:ascii="Arial" w:hAnsi="Arial" w:cs="Arial"/>
                <w:b/>
                <w:bCs/>
                <w:color w:val="000000"/>
                <w:sz w:val="18"/>
                <w:szCs w:val="18"/>
              </w:rPr>
            </w:pPr>
            <w:r w:rsidRPr="0055370D">
              <w:rPr>
                <w:rFonts w:ascii="Arial" w:hAnsi="Arial" w:cs="Arial"/>
                <w:b/>
                <w:bCs/>
                <w:color w:val="000000"/>
                <w:sz w:val="18"/>
                <w:szCs w:val="18"/>
              </w:rPr>
              <w:t>Izvor   5.</w:t>
            </w:r>
          </w:p>
        </w:tc>
        <w:tc>
          <w:tcPr>
            <w:tcW w:w="6932" w:type="dxa"/>
            <w:tcBorders>
              <w:top w:val="nil"/>
              <w:left w:val="nil"/>
              <w:bottom w:val="nil"/>
              <w:right w:val="nil"/>
            </w:tcBorders>
            <w:shd w:val="clear" w:color="FFFF80" w:fill="FFFF80"/>
            <w:vAlign w:val="center"/>
            <w:hideMark/>
          </w:tcPr>
          <w:p w14:paraId="7B75C526" w14:textId="77777777" w:rsidR="00CF6C22" w:rsidRPr="0055370D" w:rsidRDefault="00CF6C22" w:rsidP="007E438E">
            <w:pPr>
              <w:rPr>
                <w:rFonts w:ascii="Arial" w:hAnsi="Arial" w:cs="Arial"/>
                <w:b/>
                <w:bCs/>
                <w:color w:val="000000"/>
                <w:sz w:val="18"/>
                <w:szCs w:val="18"/>
              </w:rPr>
            </w:pPr>
            <w:r w:rsidRPr="0055370D">
              <w:rPr>
                <w:rFonts w:ascii="Arial" w:hAnsi="Arial" w:cs="Arial"/>
                <w:b/>
                <w:bCs/>
                <w:color w:val="000000"/>
                <w:sz w:val="18"/>
                <w:szCs w:val="18"/>
              </w:rPr>
              <w:t>Pomoći</w:t>
            </w:r>
          </w:p>
        </w:tc>
        <w:tc>
          <w:tcPr>
            <w:tcW w:w="1493" w:type="dxa"/>
            <w:tcBorders>
              <w:top w:val="nil"/>
              <w:left w:val="nil"/>
              <w:bottom w:val="nil"/>
              <w:right w:val="nil"/>
            </w:tcBorders>
            <w:shd w:val="clear" w:color="FFFF80" w:fill="FFFF80"/>
            <w:vAlign w:val="center"/>
            <w:hideMark/>
          </w:tcPr>
          <w:p w14:paraId="70192A94" w14:textId="77777777" w:rsidR="00CF6C22" w:rsidRPr="0055370D" w:rsidRDefault="00CF6C22" w:rsidP="007E438E">
            <w:pPr>
              <w:jc w:val="right"/>
              <w:rPr>
                <w:rFonts w:ascii="Arial" w:hAnsi="Arial" w:cs="Arial"/>
                <w:b/>
                <w:bCs/>
                <w:color w:val="000000"/>
                <w:sz w:val="18"/>
                <w:szCs w:val="18"/>
              </w:rPr>
            </w:pPr>
            <w:r w:rsidRPr="0055370D">
              <w:rPr>
                <w:rFonts w:ascii="Arial" w:hAnsi="Arial" w:cs="Arial"/>
                <w:b/>
                <w:bCs/>
                <w:color w:val="000000"/>
                <w:sz w:val="18"/>
                <w:szCs w:val="18"/>
              </w:rPr>
              <w:t>183.985,04</w:t>
            </w:r>
          </w:p>
        </w:tc>
        <w:tc>
          <w:tcPr>
            <w:tcW w:w="1493" w:type="dxa"/>
            <w:tcBorders>
              <w:top w:val="nil"/>
              <w:left w:val="nil"/>
              <w:bottom w:val="nil"/>
              <w:right w:val="nil"/>
            </w:tcBorders>
            <w:shd w:val="clear" w:color="FFFF80" w:fill="FFFF80"/>
            <w:vAlign w:val="center"/>
            <w:hideMark/>
          </w:tcPr>
          <w:p w14:paraId="10835FA3" w14:textId="77777777" w:rsidR="00CF6C22" w:rsidRPr="0055370D" w:rsidRDefault="00CF6C22" w:rsidP="007E438E">
            <w:pPr>
              <w:jc w:val="right"/>
              <w:rPr>
                <w:rFonts w:ascii="Arial" w:hAnsi="Arial" w:cs="Arial"/>
                <w:b/>
                <w:bCs/>
                <w:color w:val="000000"/>
                <w:sz w:val="18"/>
                <w:szCs w:val="18"/>
              </w:rPr>
            </w:pPr>
            <w:r w:rsidRPr="0055370D">
              <w:rPr>
                <w:rFonts w:ascii="Arial" w:hAnsi="Arial" w:cs="Arial"/>
                <w:b/>
                <w:bCs/>
                <w:color w:val="000000"/>
                <w:sz w:val="18"/>
                <w:szCs w:val="18"/>
              </w:rPr>
              <w:t>174.359,73</w:t>
            </w:r>
          </w:p>
        </w:tc>
        <w:tc>
          <w:tcPr>
            <w:tcW w:w="1493" w:type="dxa"/>
            <w:tcBorders>
              <w:top w:val="nil"/>
              <w:left w:val="nil"/>
              <w:bottom w:val="nil"/>
              <w:right w:val="nil"/>
            </w:tcBorders>
            <w:shd w:val="clear" w:color="FFFF80" w:fill="FFFF80"/>
            <w:vAlign w:val="center"/>
            <w:hideMark/>
          </w:tcPr>
          <w:p w14:paraId="1AF8AB09" w14:textId="77777777" w:rsidR="00CF6C22" w:rsidRPr="0055370D" w:rsidRDefault="00CF6C22" w:rsidP="007E438E">
            <w:pPr>
              <w:jc w:val="right"/>
              <w:rPr>
                <w:rFonts w:ascii="Arial" w:hAnsi="Arial" w:cs="Arial"/>
                <w:b/>
                <w:bCs/>
                <w:color w:val="000000"/>
                <w:sz w:val="18"/>
                <w:szCs w:val="18"/>
              </w:rPr>
            </w:pPr>
            <w:r w:rsidRPr="0055370D">
              <w:rPr>
                <w:rFonts w:ascii="Arial" w:hAnsi="Arial" w:cs="Arial"/>
                <w:b/>
                <w:bCs/>
                <w:color w:val="000000"/>
                <w:sz w:val="18"/>
                <w:szCs w:val="18"/>
              </w:rPr>
              <w:t>9.625,31</w:t>
            </w:r>
          </w:p>
        </w:tc>
        <w:tc>
          <w:tcPr>
            <w:tcW w:w="957" w:type="dxa"/>
            <w:tcBorders>
              <w:top w:val="nil"/>
              <w:left w:val="nil"/>
              <w:bottom w:val="nil"/>
              <w:right w:val="nil"/>
            </w:tcBorders>
            <w:shd w:val="clear" w:color="FFFF80" w:fill="FFFF80"/>
            <w:vAlign w:val="center"/>
            <w:hideMark/>
          </w:tcPr>
          <w:p w14:paraId="50C6424C" w14:textId="77777777" w:rsidR="00CF6C22" w:rsidRPr="0055370D" w:rsidRDefault="00CF6C22" w:rsidP="007E438E">
            <w:pPr>
              <w:jc w:val="right"/>
              <w:rPr>
                <w:rFonts w:ascii="Arial" w:hAnsi="Arial" w:cs="Arial"/>
                <w:b/>
                <w:bCs/>
                <w:color w:val="000000"/>
                <w:sz w:val="18"/>
                <w:szCs w:val="18"/>
              </w:rPr>
            </w:pPr>
            <w:r w:rsidRPr="0055370D">
              <w:rPr>
                <w:rFonts w:ascii="Arial" w:hAnsi="Arial" w:cs="Arial"/>
                <w:b/>
                <w:bCs/>
                <w:color w:val="000000"/>
                <w:sz w:val="18"/>
                <w:szCs w:val="18"/>
              </w:rPr>
              <w:t>94,77</w:t>
            </w:r>
          </w:p>
        </w:tc>
      </w:tr>
      <w:tr w:rsidR="00CF6C22" w:rsidRPr="0055370D" w14:paraId="6B36A0B1" w14:textId="77777777" w:rsidTr="007E438E">
        <w:trPr>
          <w:trHeight w:val="300"/>
        </w:trPr>
        <w:tc>
          <w:tcPr>
            <w:tcW w:w="2163" w:type="dxa"/>
            <w:tcBorders>
              <w:top w:val="nil"/>
              <w:left w:val="nil"/>
              <w:bottom w:val="nil"/>
              <w:right w:val="nil"/>
            </w:tcBorders>
            <w:shd w:val="clear" w:color="FFFF80" w:fill="FFFF80"/>
            <w:vAlign w:val="center"/>
            <w:hideMark/>
          </w:tcPr>
          <w:p w14:paraId="170469EE" w14:textId="77777777" w:rsidR="00CF6C22" w:rsidRPr="0055370D" w:rsidRDefault="00CF6C22" w:rsidP="007E438E">
            <w:pPr>
              <w:rPr>
                <w:rFonts w:ascii="Arial" w:hAnsi="Arial" w:cs="Arial"/>
                <w:b/>
                <w:bCs/>
                <w:color w:val="000000"/>
                <w:sz w:val="18"/>
                <w:szCs w:val="18"/>
              </w:rPr>
            </w:pPr>
            <w:r w:rsidRPr="0055370D">
              <w:rPr>
                <w:rFonts w:ascii="Arial" w:hAnsi="Arial" w:cs="Arial"/>
                <w:b/>
                <w:bCs/>
                <w:color w:val="000000"/>
                <w:sz w:val="18"/>
                <w:szCs w:val="18"/>
              </w:rPr>
              <w:t>Izvor   5.1.</w:t>
            </w:r>
          </w:p>
        </w:tc>
        <w:tc>
          <w:tcPr>
            <w:tcW w:w="6932" w:type="dxa"/>
            <w:tcBorders>
              <w:top w:val="nil"/>
              <w:left w:val="nil"/>
              <w:bottom w:val="nil"/>
              <w:right w:val="nil"/>
            </w:tcBorders>
            <w:shd w:val="clear" w:color="FFFF80" w:fill="FFFF80"/>
            <w:vAlign w:val="center"/>
            <w:hideMark/>
          </w:tcPr>
          <w:p w14:paraId="1F609B5E" w14:textId="77777777" w:rsidR="00CF6C22" w:rsidRPr="0055370D" w:rsidRDefault="00CF6C22" w:rsidP="007E438E">
            <w:pPr>
              <w:rPr>
                <w:rFonts w:ascii="Arial" w:hAnsi="Arial" w:cs="Arial"/>
                <w:b/>
                <w:bCs/>
                <w:color w:val="000000"/>
                <w:sz w:val="18"/>
                <w:szCs w:val="18"/>
              </w:rPr>
            </w:pPr>
            <w:r w:rsidRPr="0055370D">
              <w:rPr>
                <w:rFonts w:ascii="Arial" w:hAnsi="Arial" w:cs="Arial"/>
                <w:b/>
                <w:bCs/>
                <w:color w:val="000000"/>
                <w:sz w:val="18"/>
                <w:szCs w:val="18"/>
              </w:rPr>
              <w:t>Pomoći EU</w:t>
            </w:r>
          </w:p>
        </w:tc>
        <w:tc>
          <w:tcPr>
            <w:tcW w:w="1493" w:type="dxa"/>
            <w:tcBorders>
              <w:top w:val="nil"/>
              <w:left w:val="nil"/>
              <w:bottom w:val="nil"/>
              <w:right w:val="nil"/>
            </w:tcBorders>
            <w:shd w:val="clear" w:color="FFFF80" w:fill="FFFF80"/>
            <w:vAlign w:val="center"/>
            <w:hideMark/>
          </w:tcPr>
          <w:p w14:paraId="583518B3" w14:textId="77777777" w:rsidR="00CF6C22" w:rsidRPr="0055370D" w:rsidRDefault="00CF6C22" w:rsidP="007E438E">
            <w:pPr>
              <w:jc w:val="right"/>
              <w:rPr>
                <w:rFonts w:ascii="Arial" w:hAnsi="Arial" w:cs="Arial"/>
                <w:b/>
                <w:bCs/>
                <w:color w:val="000000"/>
                <w:sz w:val="18"/>
                <w:szCs w:val="18"/>
              </w:rPr>
            </w:pPr>
            <w:r w:rsidRPr="0055370D">
              <w:rPr>
                <w:rFonts w:ascii="Arial" w:hAnsi="Arial" w:cs="Arial"/>
                <w:b/>
                <w:bCs/>
                <w:color w:val="000000"/>
                <w:sz w:val="18"/>
                <w:szCs w:val="18"/>
              </w:rPr>
              <w:t>183.985,04</w:t>
            </w:r>
          </w:p>
        </w:tc>
        <w:tc>
          <w:tcPr>
            <w:tcW w:w="1493" w:type="dxa"/>
            <w:tcBorders>
              <w:top w:val="nil"/>
              <w:left w:val="nil"/>
              <w:bottom w:val="nil"/>
              <w:right w:val="nil"/>
            </w:tcBorders>
            <w:shd w:val="clear" w:color="FFFF80" w:fill="FFFF80"/>
            <w:vAlign w:val="center"/>
            <w:hideMark/>
          </w:tcPr>
          <w:p w14:paraId="080163AC" w14:textId="77777777" w:rsidR="00CF6C22" w:rsidRPr="0055370D" w:rsidRDefault="00CF6C22" w:rsidP="007E438E">
            <w:pPr>
              <w:jc w:val="right"/>
              <w:rPr>
                <w:rFonts w:ascii="Arial" w:hAnsi="Arial" w:cs="Arial"/>
                <w:b/>
                <w:bCs/>
                <w:color w:val="000000"/>
                <w:sz w:val="18"/>
                <w:szCs w:val="18"/>
              </w:rPr>
            </w:pPr>
            <w:r w:rsidRPr="0055370D">
              <w:rPr>
                <w:rFonts w:ascii="Arial" w:hAnsi="Arial" w:cs="Arial"/>
                <w:b/>
                <w:bCs/>
                <w:color w:val="000000"/>
                <w:sz w:val="18"/>
                <w:szCs w:val="18"/>
              </w:rPr>
              <w:t>174.359,73</w:t>
            </w:r>
          </w:p>
        </w:tc>
        <w:tc>
          <w:tcPr>
            <w:tcW w:w="1493" w:type="dxa"/>
            <w:tcBorders>
              <w:top w:val="nil"/>
              <w:left w:val="nil"/>
              <w:bottom w:val="nil"/>
              <w:right w:val="nil"/>
            </w:tcBorders>
            <w:shd w:val="clear" w:color="FFFF80" w:fill="FFFF80"/>
            <w:vAlign w:val="center"/>
            <w:hideMark/>
          </w:tcPr>
          <w:p w14:paraId="38596C64" w14:textId="77777777" w:rsidR="00CF6C22" w:rsidRPr="0055370D" w:rsidRDefault="00CF6C22" w:rsidP="007E438E">
            <w:pPr>
              <w:jc w:val="right"/>
              <w:rPr>
                <w:rFonts w:ascii="Arial" w:hAnsi="Arial" w:cs="Arial"/>
                <w:b/>
                <w:bCs/>
                <w:color w:val="000000"/>
                <w:sz w:val="18"/>
                <w:szCs w:val="18"/>
              </w:rPr>
            </w:pPr>
            <w:r w:rsidRPr="0055370D">
              <w:rPr>
                <w:rFonts w:ascii="Arial" w:hAnsi="Arial" w:cs="Arial"/>
                <w:b/>
                <w:bCs/>
                <w:color w:val="000000"/>
                <w:sz w:val="18"/>
                <w:szCs w:val="18"/>
              </w:rPr>
              <w:t>9.625,31</w:t>
            </w:r>
          </w:p>
        </w:tc>
        <w:tc>
          <w:tcPr>
            <w:tcW w:w="957" w:type="dxa"/>
            <w:tcBorders>
              <w:top w:val="nil"/>
              <w:left w:val="nil"/>
              <w:bottom w:val="nil"/>
              <w:right w:val="nil"/>
            </w:tcBorders>
            <w:shd w:val="clear" w:color="FFFF80" w:fill="FFFF80"/>
            <w:vAlign w:val="center"/>
            <w:hideMark/>
          </w:tcPr>
          <w:p w14:paraId="59A006ED" w14:textId="77777777" w:rsidR="00CF6C22" w:rsidRPr="0055370D" w:rsidRDefault="00CF6C22" w:rsidP="007E438E">
            <w:pPr>
              <w:jc w:val="right"/>
              <w:rPr>
                <w:rFonts w:ascii="Arial" w:hAnsi="Arial" w:cs="Arial"/>
                <w:b/>
                <w:bCs/>
                <w:color w:val="000000"/>
                <w:sz w:val="18"/>
                <w:szCs w:val="18"/>
              </w:rPr>
            </w:pPr>
            <w:r w:rsidRPr="0055370D">
              <w:rPr>
                <w:rFonts w:ascii="Arial" w:hAnsi="Arial" w:cs="Arial"/>
                <w:b/>
                <w:bCs/>
                <w:color w:val="000000"/>
                <w:sz w:val="18"/>
                <w:szCs w:val="18"/>
              </w:rPr>
              <w:t>94,77</w:t>
            </w:r>
          </w:p>
        </w:tc>
      </w:tr>
      <w:tr w:rsidR="00CF6C22" w:rsidRPr="0055370D" w14:paraId="62F516B3" w14:textId="77777777" w:rsidTr="007E438E">
        <w:trPr>
          <w:trHeight w:val="300"/>
        </w:trPr>
        <w:tc>
          <w:tcPr>
            <w:tcW w:w="2163" w:type="dxa"/>
            <w:tcBorders>
              <w:top w:val="nil"/>
              <w:left w:val="nil"/>
              <w:bottom w:val="nil"/>
              <w:right w:val="nil"/>
            </w:tcBorders>
            <w:shd w:val="clear" w:color="FFFFFF" w:fill="FFFFFF"/>
            <w:vAlign w:val="center"/>
            <w:hideMark/>
          </w:tcPr>
          <w:p w14:paraId="29BF840A" w14:textId="77777777" w:rsidR="00CF6C22" w:rsidRPr="0055370D" w:rsidRDefault="00CF6C22" w:rsidP="007E438E">
            <w:pPr>
              <w:rPr>
                <w:rFonts w:ascii="Arial" w:hAnsi="Arial" w:cs="Arial"/>
                <w:b/>
                <w:bCs/>
                <w:color w:val="000000"/>
                <w:sz w:val="18"/>
                <w:szCs w:val="18"/>
              </w:rPr>
            </w:pPr>
            <w:r w:rsidRPr="0055370D">
              <w:rPr>
                <w:rFonts w:ascii="Arial" w:hAnsi="Arial" w:cs="Arial"/>
                <w:b/>
                <w:bCs/>
                <w:color w:val="000000"/>
                <w:sz w:val="18"/>
                <w:szCs w:val="18"/>
              </w:rPr>
              <w:t>3</w:t>
            </w:r>
          </w:p>
        </w:tc>
        <w:tc>
          <w:tcPr>
            <w:tcW w:w="6932" w:type="dxa"/>
            <w:tcBorders>
              <w:top w:val="nil"/>
              <w:left w:val="nil"/>
              <w:bottom w:val="nil"/>
              <w:right w:val="nil"/>
            </w:tcBorders>
            <w:shd w:val="clear" w:color="FFFFFF" w:fill="FFFFFF"/>
            <w:vAlign w:val="center"/>
            <w:hideMark/>
          </w:tcPr>
          <w:p w14:paraId="3339301A" w14:textId="77777777" w:rsidR="00CF6C22" w:rsidRPr="0055370D" w:rsidRDefault="00CF6C22" w:rsidP="007E438E">
            <w:pPr>
              <w:rPr>
                <w:rFonts w:ascii="Arial" w:hAnsi="Arial" w:cs="Arial"/>
                <w:b/>
                <w:bCs/>
                <w:color w:val="000000"/>
                <w:sz w:val="18"/>
                <w:szCs w:val="18"/>
              </w:rPr>
            </w:pPr>
            <w:r w:rsidRPr="0055370D">
              <w:rPr>
                <w:rFonts w:ascii="Arial" w:hAnsi="Arial" w:cs="Arial"/>
                <w:b/>
                <w:bCs/>
                <w:color w:val="000000"/>
                <w:sz w:val="18"/>
                <w:szCs w:val="18"/>
              </w:rPr>
              <w:t>Rashodi poslovanja</w:t>
            </w:r>
          </w:p>
        </w:tc>
        <w:tc>
          <w:tcPr>
            <w:tcW w:w="1493" w:type="dxa"/>
            <w:tcBorders>
              <w:top w:val="nil"/>
              <w:left w:val="nil"/>
              <w:bottom w:val="nil"/>
              <w:right w:val="nil"/>
            </w:tcBorders>
            <w:shd w:val="clear" w:color="FFFFFF" w:fill="FFFFFF"/>
            <w:vAlign w:val="center"/>
            <w:hideMark/>
          </w:tcPr>
          <w:p w14:paraId="33F71F53" w14:textId="77777777" w:rsidR="00CF6C22" w:rsidRPr="0055370D" w:rsidRDefault="00CF6C22" w:rsidP="007E438E">
            <w:pPr>
              <w:jc w:val="right"/>
              <w:rPr>
                <w:rFonts w:ascii="Arial" w:hAnsi="Arial" w:cs="Arial"/>
                <w:b/>
                <w:bCs/>
                <w:color w:val="000000"/>
                <w:sz w:val="18"/>
                <w:szCs w:val="18"/>
              </w:rPr>
            </w:pPr>
            <w:r w:rsidRPr="0055370D">
              <w:rPr>
                <w:rFonts w:ascii="Arial" w:hAnsi="Arial" w:cs="Arial"/>
                <w:b/>
                <w:bCs/>
                <w:color w:val="000000"/>
                <w:sz w:val="18"/>
                <w:szCs w:val="18"/>
              </w:rPr>
              <w:t>183.985,04</w:t>
            </w:r>
          </w:p>
        </w:tc>
        <w:tc>
          <w:tcPr>
            <w:tcW w:w="1493" w:type="dxa"/>
            <w:tcBorders>
              <w:top w:val="nil"/>
              <w:left w:val="nil"/>
              <w:bottom w:val="nil"/>
              <w:right w:val="nil"/>
            </w:tcBorders>
            <w:shd w:val="clear" w:color="FFFFFF" w:fill="FFFFFF"/>
            <w:vAlign w:val="center"/>
            <w:hideMark/>
          </w:tcPr>
          <w:p w14:paraId="2A7990BD" w14:textId="77777777" w:rsidR="00CF6C22" w:rsidRPr="0055370D" w:rsidRDefault="00CF6C22" w:rsidP="007E438E">
            <w:pPr>
              <w:jc w:val="right"/>
              <w:rPr>
                <w:rFonts w:ascii="Arial" w:hAnsi="Arial" w:cs="Arial"/>
                <w:b/>
                <w:bCs/>
                <w:color w:val="000000"/>
                <w:sz w:val="18"/>
                <w:szCs w:val="18"/>
              </w:rPr>
            </w:pPr>
            <w:r w:rsidRPr="0055370D">
              <w:rPr>
                <w:rFonts w:ascii="Arial" w:hAnsi="Arial" w:cs="Arial"/>
                <w:b/>
                <w:bCs/>
                <w:color w:val="000000"/>
                <w:sz w:val="18"/>
                <w:szCs w:val="18"/>
              </w:rPr>
              <w:t>174.359,73</w:t>
            </w:r>
          </w:p>
        </w:tc>
        <w:tc>
          <w:tcPr>
            <w:tcW w:w="1493" w:type="dxa"/>
            <w:tcBorders>
              <w:top w:val="nil"/>
              <w:left w:val="nil"/>
              <w:bottom w:val="nil"/>
              <w:right w:val="nil"/>
            </w:tcBorders>
            <w:shd w:val="clear" w:color="FFFFFF" w:fill="FFFFFF"/>
            <w:vAlign w:val="center"/>
            <w:hideMark/>
          </w:tcPr>
          <w:p w14:paraId="14B2777B" w14:textId="77777777" w:rsidR="00CF6C22" w:rsidRPr="0055370D" w:rsidRDefault="00CF6C22" w:rsidP="007E438E">
            <w:pPr>
              <w:jc w:val="right"/>
              <w:rPr>
                <w:rFonts w:ascii="Arial" w:hAnsi="Arial" w:cs="Arial"/>
                <w:b/>
                <w:bCs/>
                <w:color w:val="000000"/>
                <w:sz w:val="18"/>
                <w:szCs w:val="18"/>
              </w:rPr>
            </w:pPr>
            <w:r w:rsidRPr="0055370D">
              <w:rPr>
                <w:rFonts w:ascii="Arial" w:hAnsi="Arial" w:cs="Arial"/>
                <w:b/>
                <w:bCs/>
                <w:color w:val="000000"/>
                <w:sz w:val="18"/>
                <w:szCs w:val="18"/>
              </w:rPr>
              <w:t>9.625,31</w:t>
            </w:r>
          </w:p>
        </w:tc>
        <w:tc>
          <w:tcPr>
            <w:tcW w:w="957" w:type="dxa"/>
            <w:tcBorders>
              <w:top w:val="nil"/>
              <w:left w:val="nil"/>
              <w:bottom w:val="nil"/>
              <w:right w:val="nil"/>
            </w:tcBorders>
            <w:shd w:val="clear" w:color="FFFFFF" w:fill="FFFFFF"/>
            <w:vAlign w:val="center"/>
            <w:hideMark/>
          </w:tcPr>
          <w:p w14:paraId="1D9E74D7" w14:textId="77777777" w:rsidR="00CF6C22" w:rsidRPr="0055370D" w:rsidRDefault="00CF6C22" w:rsidP="007E438E">
            <w:pPr>
              <w:jc w:val="right"/>
              <w:rPr>
                <w:rFonts w:ascii="Arial" w:hAnsi="Arial" w:cs="Arial"/>
                <w:b/>
                <w:bCs/>
                <w:color w:val="000000"/>
                <w:sz w:val="18"/>
                <w:szCs w:val="18"/>
              </w:rPr>
            </w:pPr>
            <w:r w:rsidRPr="0055370D">
              <w:rPr>
                <w:rFonts w:ascii="Arial" w:hAnsi="Arial" w:cs="Arial"/>
                <w:b/>
                <w:bCs/>
                <w:color w:val="000000"/>
                <w:sz w:val="18"/>
                <w:szCs w:val="18"/>
              </w:rPr>
              <w:t>94,77</w:t>
            </w:r>
          </w:p>
        </w:tc>
      </w:tr>
      <w:tr w:rsidR="00CF6C22" w:rsidRPr="0055370D" w14:paraId="1A2A9B53" w14:textId="77777777" w:rsidTr="007E438E">
        <w:trPr>
          <w:trHeight w:val="480"/>
        </w:trPr>
        <w:tc>
          <w:tcPr>
            <w:tcW w:w="2163" w:type="dxa"/>
            <w:tcBorders>
              <w:top w:val="nil"/>
              <w:left w:val="nil"/>
              <w:bottom w:val="nil"/>
              <w:right w:val="nil"/>
            </w:tcBorders>
            <w:shd w:val="clear" w:color="auto" w:fill="auto"/>
            <w:vAlign w:val="center"/>
            <w:hideMark/>
          </w:tcPr>
          <w:p w14:paraId="6F74AC83" w14:textId="77777777" w:rsidR="00CF6C22" w:rsidRPr="0055370D" w:rsidRDefault="00CF6C22" w:rsidP="007E438E">
            <w:pPr>
              <w:rPr>
                <w:rFonts w:ascii="Arial" w:hAnsi="Arial" w:cs="Arial"/>
                <w:color w:val="000000"/>
                <w:sz w:val="18"/>
                <w:szCs w:val="18"/>
              </w:rPr>
            </w:pPr>
            <w:r w:rsidRPr="0055370D">
              <w:rPr>
                <w:rFonts w:ascii="Arial" w:hAnsi="Arial" w:cs="Arial"/>
                <w:color w:val="000000"/>
                <w:sz w:val="18"/>
                <w:szCs w:val="18"/>
              </w:rPr>
              <w:lastRenderedPageBreak/>
              <w:t>3232</w:t>
            </w:r>
          </w:p>
        </w:tc>
        <w:tc>
          <w:tcPr>
            <w:tcW w:w="6932" w:type="dxa"/>
            <w:tcBorders>
              <w:top w:val="nil"/>
              <w:left w:val="nil"/>
              <w:bottom w:val="nil"/>
              <w:right w:val="nil"/>
            </w:tcBorders>
            <w:shd w:val="clear" w:color="auto" w:fill="auto"/>
            <w:vAlign w:val="center"/>
            <w:hideMark/>
          </w:tcPr>
          <w:p w14:paraId="6A0B1579" w14:textId="77777777" w:rsidR="00CF6C22" w:rsidRPr="0055370D" w:rsidRDefault="00CF6C22" w:rsidP="007E438E">
            <w:pPr>
              <w:rPr>
                <w:rFonts w:ascii="Arial" w:hAnsi="Arial" w:cs="Arial"/>
                <w:color w:val="000000"/>
                <w:sz w:val="18"/>
                <w:szCs w:val="18"/>
              </w:rPr>
            </w:pPr>
            <w:r w:rsidRPr="0055370D">
              <w:rPr>
                <w:rFonts w:ascii="Arial" w:hAnsi="Arial" w:cs="Arial"/>
                <w:color w:val="000000"/>
                <w:sz w:val="18"/>
                <w:szCs w:val="18"/>
              </w:rPr>
              <w:t xml:space="preserve">Izvođenje radova na sanaciji nestabilnog </w:t>
            </w:r>
            <w:proofErr w:type="spellStart"/>
            <w:r w:rsidRPr="0055370D">
              <w:rPr>
                <w:rFonts w:ascii="Arial" w:hAnsi="Arial" w:cs="Arial"/>
                <w:color w:val="000000"/>
                <w:sz w:val="18"/>
                <w:szCs w:val="18"/>
              </w:rPr>
              <w:t>pokosa</w:t>
            </w:r>
            <w:proofErr w:type="spellEnd"/>
            <w:r w:rsidRPr="0055370D">
              <w:rPr>
                <w:rFonts w:ascii="Arial" w:hAnsi="Arial" w:cs="Arial"/>
                <w:color w:val="000000"/>
                <w:sz w:val="18"/>
                <w:szCs w:val="18"/>
              </w:rPr>
              <w:t xml:space="preserve"> na </w:t>
            </w:r>
            <w:proofErr w:type="spellStart"/>
            <w:r w:rsidRPr="0055370D">
              <w:rPr>
                <w:rFonts w:ascii="Arial" w:hAnsi="Arial" w:cs="Arial"/>
                <w:color w:val="000000"/>
                <w:sz w:val="18"/>
                <w:szCs w:val="18"/>
              </w:rPr>
              <w:t>lok.dijela</w:t>
            </w:r>
            <w:proofErr w:type="spellEnd"/>
            <w:r w:rsidRPr="0055370D">
              <w:rPr>
                <w:rFonts w:ascii="Arial" w:hAnsi="Arial" w:cs="Arial"/>
                <w:color w:val="000000"/>
                <w:sz w:val="18"/>
                <w:szCs w:val="18"/>
              </w:rPr>
              <w:t xml:space="preserve"> </w:t>
            </w:r>
            <w:proofErr w:type="spellStart"/>
            <w:r w:rsidRPr="0055370D">
              <w:rPr>
                <w:rFonts w:ascii="Arial" w:hAnsi="Arial" w:cs="Arial"/>
                <w:color w:val="000000"/>
                <w:sz w:val="18"/>
                <w:szCs w:val="18"/>
              </w:rPr>
              <w:t>Kumr.ceste</w:t>
            </w:r>
            <w:proofErr w:type="spellEnd"/>
            <w:r w:rsidRPr="0055370D">
              <w:rPr>
                <w:rFonts w:ascii="Arial" w:hAnsi="Arial" w:cs="Arial"/>
                <w:color w:val="000000"/>
                <w:sz w:val="18"/>
                <w:szCs w:val="18"/>
              </w:rPr>
              <w:t xml:space="preserve"> prije k.br.188 - EU</w:t>
            </w:r>
          </w:p>
        </w:tc>
        <w:tc>
          <w:tcPr>
            <w:tcW w:w="1493" w:type="dxa"/>
            <w:tcBorders>
              <w:top w:val="nil"/>
              <w:left w:val="nil"/>
              <w:bottom w:val="nil"/>
              <w:right w:val="nil"/>
            </w:tcBorders>
            <w:shd w:val="clear" w:color="auto" w:fill="auto"/>
            <w:vAlign w:val="center"/>
            <w:hideMark/>
          </w:tcPr>
          <w:p w14:paraId="4643B4C6"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146.766,04</w:t>
            </w:r>
          </w:p>
        </w:tc>
        <w:tc>
          <w:tcPr>
            <w:tcW w:w="1493" w:type="dxa"/>
            <w:tcBorders>
              <w:top w:val="nil"/>
              <w:left w:val="nil"/>
              <w:bottom w:val="nil"/>
              <w:right w:val="nil"/>
            </w:tcBorders>
            <w:shd w:val="clear" w:color="auto" w:fill="auto"/>
            <w:vAlign w:val="center"/>
            <w:hideMark/>
          </w:tcPr>
          <w:p w14:paraId="2E7AE666"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146.766,04</w:t>
            </w:r>
          </w:p>
        </w:tc>
        <w:tc>
          <w:tcPr>
            <w:tcW w:w="1493" w:type="dxa"/>
            <w:tcBorders>
              <w:top w:val="nil"/>
              <w:left w:val="nil"/>
              <w:bottom w:val="nil"/>
              <w:right w:val="nil"/>
            </w:tcBorders>
            <w:shd w:val="clear" w:color="auto" w:fill="auto"/>
            <w:vAlign w:val="center"/>
            <w:hideMark/>
          </w:tcPr>
          <w:p w14:paraId="3BE5A20F"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0,00</w:t>
            </w:r>
          </w:p>
        </w:tc>
        <w:tc>
          <w:tcPr>
            <w:tcW w:w="957" w:type="dxa"/>
            <w:tcBorders>
              <w:top w:val="nil"/>
              <w:left w:val="nil"/>
              <w:bottom w:val="nil"/>
              <w:right w:val="nil"/>
            </w:tcBorders>
            <w:shd w:val="clear" w:color="auto" w:fill="auto"/>
            <w:vAlign w:val="center"/>
            <w:hideMark/>
          </w:tcPr>
          <w:p w14:paraId="7386EC78"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100,00</w:t>
            </w:r>
          </w:p>
        </w:tc>
      </w:tr>
      <w:tr w:rsidR="00CF6C22" w:rsidRPr="0055370D" w14:paraId="5D3AF540" w14:textId="77777777" w:rsidTr="007E438E">
        <w:trPr>
          <w:trHeight w:val="480"/>
        </w:trPr>
        <w:tc>
          <w:tcPr>
            <w:tcW w:w="2163" w:type="dxa"/>
            <w:tcBorders>
              <w:top w:val="nil"/>
              <w:left w:val="nil"/>
              <w:bottom w:val="nil"/>
              <w:right w:val="nil"/>
            </w:tcBorders>
            <w:shd w:val="clear" w:color="auto" w:fill="auto"/>
            <w:vAlign w:val="center"/>
            <w:hideMark/>
          </w:tcPr>
          <w:p w14:paraId="6F958FFF" w14:textId="77777777" w:rsidR="00CF6C22" w:rsidRPr="0055370D" w:rsidRDefault="00CF6C22" w:rsidP="007E438E">
            <w:pPr>
              <w:rPr>
                <w:rFonts w:ascii="Arial" w:hAnsi="Arial" w:cs="Arial"/>
                <w:color w:val="000000"/>
                <w:sz w:val="18"/>
                <w:szCs w:val="18"/>
              </w:rPr>
            </w:pPr>
            <w:r w:rsidRPr="0055370D">
              <w:rPr>
                <w:rFonts w:ascii="Arial" w:hAnsi="Arial" w:cs="Arial"/>
                <w:color w:val="000000"/>
                <w:sz w:val="18"/>
                <w:szCs w:val="18"/>
              </w:rPr>
              <w:t>3237</w:t>
            </w:r>
          </w:p>
        </w:tc>
        <w:tc>
          <w:tcPr>
            <w:tcW w:w="6932" w:type="dxa"/>
            <w:tcBorders>
              <w:top w:val="nil"/>
              <w:left w:val="nil"/>
              <w:bottom w:val="nil"/>
              <w:right w:val="nil"/>
            </w:tcBorders>
            <w:shd w:val="clear" w:color="auto" w:fill="auto"/>
            <w:vAlign w:val="center"/>
            <w:hideMark/>
          </w:tcPr>
          <w:p w14:paraId="57C22977" w14:textId="77777777" w:rsidR="00CF6C22" w:rsidRPr="0055370D" w:rsidRDefault="00CF6C22" w:rsidP="007E438E">
            <w:pPr>
              <w:rPr>
                <w:rFonts w:ascii="Arial" w:hAnsi="Arial" w:cs="Arial"/>
                <w:color w:val="000000"/>
                <w:sz w:val="18"/>
                <w:szCs w:val="18"/>
              </w:rPr>
            </w:pPr>
            <w:r w:rsidRPr="0055370D">
              <w:rPr>
                <w:rFonts w:ascii="Arial" w:hAnsi="Arial" w:cs="Arial"/>
                <w:color w:val="000000"/>
                <w:sz w:val="18"/>
                <w:szCs w:val="18"/>
              </w:rPr>
              <w:t>Usluga tehničke pomoći u provedbi projekta te priprema i provedba postupka nabave-</w:t>
            </w:r>
            <w:proofErr w:type="spellStart"/>
            <w:r w:rsidRPr="0055370D">
              <w:rPr>
                <w:rFonts w:ascii="Arial" w:hAnsi="Arial" w:cs="Arial"/>
                <w:color w:val="000000"/>
                <w:sz w:val="18"/>
                <w:szCs w:val="18"/>
              </w:rPr>
              <w:t>san.nes.pokosa</w:t>
            </w:r>
            <w:proofErr w:type="spellEnd"/>
            <w:r w:rsidRPr="0055370D">
              <w:rPr>
                <w:rFonts w:ascii="Arial" w:hAnsi="Arial" w:cs="Arial"/>
                <w:color w:val="000000"/>
                <w:sz w:val="18"/>
                <w:szCs w:val="18"/>
              </w:rPr>
              <w:t>- EU</w:t>
            </w:r>
          </w:p>
        </w:tc>
        <w:tc>
          <w:tcPr>
            <w:tcW w:w="1493" w:type="dxa"/>
            <w:tcBorders>
              <w:top w:val="nil"/>
              <w:left w:val="nil"/>
              <w:bottom w:val="nil"/>
              <w:right w:val="nil"/>
            </w:tcBorders>
            <w:shd w:val="clear" w:color="auto" w:fill="auto"/>
            <w:vAlign w:val="center"/>
            <w:hideMark/>
          </w:tcPr>
          <w:p w14:paraId="4EBD8F93"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11.634,00</w:t>
            </w:r>
          </w:p>
        </w:tc>
        <w:tc>
          <w:tcPr>
            <w:tcW w:w="1493" w:type="dxa"/>
            <w:tcBorders>
              <w:top w:val="nil"/>
              <w:left w:val="nil"/>
              <w:bottom w:val="nil"/>
              <w:right w:val="nil"/>
            </w:tcBorders>
            <w:shd w:val="clear" w:color="auto" w:fill="auto"/>
            <w:vAlign w:val="center"/>
            <w:hideMark/>
          </w:tcPr>
          <w:p w14:paraId="5939CFF8"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11.233,12</w:t>
            </w:r>
          </w:p>
        </w:tc>
        <w:tc>
          <w:tcPr>
            <w:tcW w:w="1493" w:type="dxa"/>
            <w:tcBorders>
              <w:top w:val="nil"/>
              <w:left w:val="nil"/>
              <w:bottom w:val="nil"/>
              <w:right w:val="nil"/>
            </w:tcBorders>
            <w:shd w:val="clear" w:color="auto" w:fill="auto"/>
            <w:vAlign w:val="center"/>
            <w:hideMark/>
          </w:tcPr>
          <w:p w14:paraId="19EC4792"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400,88</w:t>
            </w:r>
          </w:p>
        </w:tc>
        <w:tc>
          <w:tcPr>
            <w:tcW w:w="957" w:type="dxa"/>
            <w:tcBorders>
              <w:top w:val="nil"/>
              <w:left w:val="nil"/>
              <w:bottom w:val="nil"/>
              <w:right w:val="nil"/>
            </w:tcBorders>
            <w:shd w:val="clear" w:color="auto" w:fill="auto"/>
            <w:vAlign w:val="center"/>
            <w:hideMark/>
          </w:tcPr>
          <w:p w14:paraId="188263CA"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96,55</w:t>
            </w:r>
          </w:p>
        </w:tc>
      </w:tr>
      <w:tr w:rsidR="00CF6C22" w:rsidRPr="0055370D" w14:paraId="763360EA" w14:textId="77777777" w:rsidTr="007E438E">
        <w:trPr>
          <w:trHeight w:val="300"/>
        </w:trPr>
        <w:tc>
          <w:tcPr>
            <w:tcW w:w="2163" w:type="dxa"/>
            <w:tcBorders>
              <w:top w:val="nil"/>
              <w:left w:val="nil"/>
              <w:bottom w:val="nil"/>
              <w:right w:val="nil"/>
            </w:tcBorders>
            <w:shd w:val="clear" w:color="auto" w:fill="auto"/>
            <w:vAlign w:val="center"/>
            <w:hideMark/>
          </w:tcPr>
          <w:p w14:paraId="39DF9348" w14:textId="77777777" w:rsidR="00CF6C22" w:rsidRPr="0055370D" w:rsidRDefault="00CF6C22" w:rsidP="007E438E">
            <w:pPr>
              <w:rPr>
                <w:rFonts w:ascii="Arial" w:hAnsi="Arial" w:cs="Arial"/>
                <w:color w:val="000000"/>
                <w:sz w:val="18"/>
                <w:szCs w:val="18"/>
              </w:rPr>
            </w:pPr>
            <w:r w:rsidRPr="0055370D">
              <w:rPr>
                <w:rFonts w:ascii="Arial" w:hAnsi="Arial" w:cs="Arial"/>
                <w:color w:val="000000"/>
                <w:sz w:val="18"/>
                <w:szCs w:val="18"/>
              </w:rPr>
              <w:t>3237</w:t>
            </w:r>
          </w:p>
        </w:tc>
        <w:tc>
          <w:tcPr>
            <w:tcW w:w="6932" w:type="dxa"/>
            <w:tcBorders>
              <w:top w:val="nil"/>
              <w:left w:val="nil"/>
              <w:bottom w:val="nil"/>
              <w:right w:val="nil"/>
            </w:tcBorders>
            <w:shd w:val="clear" w:color="auto" w:fill="auto"/>
            <w:vAlign w:val="center"/>
            <w:hideMark/>
          </w:tcPr>
          <w:p w14:paraId="512214BC" w14:textId="77777777" w:rsidR="00CF6C22" w:rsidRPr="0055370D" w:rsidRDefault="00CF6C22" w:rsidP="007E438E">
            <w:pPr>
              <w:rPr>
                <w:rFonts w:ascii="Arial" w:hAnsi="Arial" w:cs="Arial"/>
                <w:color w:val="000000"/>
                <w:sz w:val="18"/>
                <w:szCs w:val="18"/>
              </w:rPr>
            </w:pPr>
            <w:r w:rsidRPr="0055370D">
              <w:rPr>
                <w:rFonts w:ascii="Arial" w:hAnsi="Arial" w:cs="Arial"/>
                <w:color w:val="000000"/>
                <w:sz w:val="18"/>
                <w:szCs w:val="18"/>
              </w:rPr>
              <w:t xml:space="preserve">Usluga izrade projektno tehničke dokumentacije - sanacija nestabilnog </w:t>
            </w:r>
            <w:proofErr w:type="spellStart"/>
            <w:r w:rsidRPr="0055370D">
              <w:rPr>
                <w:rFonts w:ascii="Arial" w:hAnsi="Arial" w:cs="Arial"/>
                <w:color w:val="000000"/>
                <w:sz w:val="18"/>
                <w:szCs w:val="18"/>
              </w:rPr>
              <w:t>pokosa</w:t>
            </w:r>
            <w:proofErr w:type="spellEnd"/>
            <w:r w:rsidRPr="0055370D">
              <w:rPr>
                <w:rFonts w:ascii="Arial" w:hAnsi="Arial" w:cs="Arial"/>
                <w:color w:val="000000"/>
                <w:sz w:val="18"/>
                <w:szCs w:val="18"/>
              </w:rPr>
              <w:t xml:space="preserve"> - EU</w:t>
            </w:r>
          </w:p>
        </w:tc>
        <w:tc>
          <w:tcPr>
            <w:tcW w:w="1493" w:type="dxa"/>
            <w:tcBorders>
              <w:top w:val="nil"/>
              <w:left w:val="nil"/>
              <w:bottom w:val="nil"/>
              <w:right w:val="nil"/>
            </w:tcBorders>
            <w:shd w:val="clear" w:color="auto" w:fill="auto"/>
            <w:vAlign w:val="center"/>
            <w:hideMark/>
          </w:tcPr>
          <w:p w14:paraId="23825980"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18.220,00</w:t>
            </w:r>
          </w:p>
        </w:tc>
        <w:tc>
          <w:tcPr>
            <w:tcW w:w="1493" w:type="dxa"/>
            <w:tcBorders>
              <w:top w:val="nil"/>
              <w:left w:val="nil"/>
              <w:bottom w:val="nil"/>
              <w:right w:val="nil"/>
            </w:tcBorders>
            <w:shd w:val="clear" w:color="auto" w:fill="auto"/>
            <w:vAlign w:val="center"/>
            <w:hideMark/>
          </w:tcPr>
          <w:p w14:paraId="5AB037E0"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10.610,57</w:t>
            </w:r>
          </w:p>
        </w:tc>
        <w:tc>
          <w:tcPr>
            <w:tcW w:w="1493" w:type="dxa"/>
            <w:tcBorders>
              <w:top w:val="nil"/>
              <w:left w:val="nil"/>
              <w:bottom w:val="nil"/>
              <w:right w:val="nil"/>
            </w:tcBorders>
            <w:shd w:val="clear" w:color="auto" w:fill="auto"/>
            <w:vAlign w:val="center"/>
            <w:hideMark/>
          </w:tcPr>
          <w:p w14:paraId="355C64F1"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7.609,43</w:t>
            </w:r>
          </w:p>
        </w:tc>
        <w:tc>
          <w:tcPr>
            <w:tcW w:w="957" w:type="dxa"/>
            <w:tcBorders>
              <w:top w:val="nil"/>
              <w:left w:val="nil"/>
              <w:bottom w:val="nil"/>
              <w:right w:val="nil"/>
            </w:tcBorders>
            <w:shd w:val="clear" w:color="auto" w:fill="auto"/>
            <w:vAlign w:val="center"/>
            <w:hideMark/>
          </w:tcPr>
          <w:p w14:paraId="34993FDA"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58,24</w:t>
            </w:r>
          </w:p>
        </w:tc>
      </w:tr>
      <w:tr w:rsidR="00CF6C22" w:rsidRPr="0055370D" w14:paraId="52F034C3" w14:textId="77777777" w:rsidTr="007E438E">
        <w:trPr>
          <w:trHeight w:val="300"/>
        </w:trPr>
        <w:tc>
          <w:tcPr>
            <w:tcW w:w="2163" w:type="dxa"/>
            <w:tcBorders>
              <w:top w:val="nil"/>
              <w:left w:val="nil"/>
              <w:bottom w:val="nil"/>
              <w:right w:val="nil"/>
            </w:tcBorders>
            <w:shd w:val="clear" w:color="auto" w:fill="auto"/>
            <w:vAlign w:val="center"/>
            <w:hideMark/>
          </w:tcPr>
          <w:p w14:paraId="2C19DF3B" w14:textId="77777777" w:rsidR="00CF6C22" w:rsidRPr="0055370D" w:rsidRDefault="00CF6C22" w:rsidP="007E438E">
            <w:pPr>
              <w:rPr>
                <w:rFonts w:ascii="Arial" w:hAnsi="Arial" w:cs="Arial"/>
                <w:color w:val="000000"/>
                <w:sz w:val="18"/>
                <w:szCs w:val="18"/>
              </w:rPr>
            </w:pPr>
            <w:r w:rsidRPr="0055370D">
              <w:rPr>
                <w:rFonts w:ascii="Arial" w:hAnsi="Arial" w:cs="Arial"/>
                <w:color w:val="000000"/>
                <w:sz w:val="18"/>
                <w:szCs w:val="18"/>
              </w:rPr>
              <w:t>3237</w:t>
            </w:r>
          </w:p>
        </w:tc>
        <w:tc>
          <w:tcPr>
            <w:tcW w:w="6932" w:type="dxa"/>
            <w:tcBorders>
              <w:top w:val="nil"/>
              <w:left w:val="nil"/>
              <w:bottom w:val="nil"/>
              <w:right w:val="nil"/>
            </w:tcBorders>
            <w:shd w:val="clear" w:color="auto" w:fill="auto"/>
            <w:vAlign w:val="center"/>
            <w:hideMark/>
          </w:tcPr>
          <w:p w14:paraId="77959566" w14:textId="77777777" w:rsidR="00CF6C22" w:rsidRPr="0055370D" w:rsidRDefault="00CF6C22" w:rsidP="007E438E">
            <w:pPr>
              <w:rPr>
                <w:rFonts w:ascii="Arial" w:hAnsi="Arial" w:cs="Arial"/>
                <w:color w:val="000000"/>
                <w:sz w:val="18"/>
                <w:szCs w:val="18"/>
              </w:rPr>
            </w:pPr>
            <w:r w:rsidRPr="0055370D">
              <w:rPr>
                <w:rFonts w:ascii="Arial" w:hAnsi="Arial" w:cs="Arial"/>
                <w:color w:val="000000"/>
                <w:sz w:val="18"/>
                <w:szCs w:val="18"/>
              </w:rPr>
              <w:t xml:space="preserve">Priprema i prijava projekta  - sanacija nestabilnog </w:t>
            </w:r>
            <w:proofErr w:type="spellStart"/>
            <w:r w:rsidRPr="0055370D">
              <w:rPr>
                <w:rFonts w:ascii="Arial" w:hAnsi="Arial" w:cs="Arial"/>
                <w:color w:val="000000"/>
                <w:sz w:val="18"/>
                <w:szCs w:val="18"/>
              </w:rPr>
              <w:t>pokosa</w:t>
            </w:r>
            <w:proofErr w:type="spellEnd"/>
            <w:r w:rsidRPr="0055370D">
              <w:rPr>
                <w:rFonts w:ascii="Arial" w:hAnsi="Arial" w:cs="Arial"/>
                <w:color w:val="000000"/>
                <w:sz w:val="18"/>
                <w:szCs w:val="18"/>
              </w:rPr>
              <w:t xml:space="preserve"> - EU</w:t>
            </w:r>
          </w:p>
        </w:tc>
        <w:tc>
          <w:tcPr>
            <w:tcW w:w="1493" w:type="dxa"/>
            <w:tcBorders>
              <w:top w:val="nil"/>
              <w:left w:val="nil"/>
              <w:bottom w:val="nil"/>
              <w:right w:val="nil"/>
            </w:tcBorders>
            <w:shd w:val="clear" w:color="auto" w:fill="auto"/>
            <w:vAlign w:val="center"/>
            <w:hideMark/>
          </w:tcPr>
          <w:p w14:paraId="40916862"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930,00</w:t>
            </w:r>
          </w:p>
        </w:tc>
        <w:tc>
          <w:tcPr>
            <w:tcW w:w="1493" w:type="dxa"/>
            <w:tcBorders>
              <w:top w:val="nil"/>
              <w:left w:val="nil"/>
              <w:bottom w:val="nil"/>
              <w:right w:val="nil"/>
            </w:tcBorders>
            <w:shd w:val="clear" w:color="auto" w:fill="auto"/>
            <w:vAlign w:val="center"/>
            <w:hideMark/>
          </w:tcPr>
          <w:p w14:paraId="255E5B09"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0,00</w:t>
            </w:r>
          </w:p>
        </w:tc>
        <w:tc>
          <w:tcPr>
            <w:tcW w:w="1493" w:type="dxa"/>
            <w:tcBorders>
              <w:top w:val="nil"/>
              <w:left w:val="nil"/>
              <w:bottom w:val="nil"/>
              <w:right w:val="nil"/>
            </w:tcBorders>
            <w:shd w:val="clear" w:color="auto" w:fill="auto"/>
            <w:vAlign w:val="center"/>
            <w:hideMark/>
          </w:tcPr>
          <w:p w14:paraId="2FD71D2C"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930,00</w:t>
            </w:r>
          </w:p>
        </w:tc>
        <w:tc>
          <w:tcPr>
            <w:tcW w:w="957" w:type="dxa"/>
            <w:tcBorders>
              <w:top w:val="nil"/>
              <w:left w:val="nil"/>
              <w:bottom w:val="nil"/>
              <w:right w:val="nil"/>
            </w:tcBorders>
            <w:shd w:val="clear" w:color="auto" w:fill="auto"/>
            <w:vAlign w:val="center"/>
            <w:hideMark/>
          </w:tcPr>
          <w:p w14:paraId="6A86DD99"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0,00</w:t>
            </w:r>
          </w:p>
        </w:tc>
      </w:tr>
      <w:tr w:rsidR="00CF6C22" w:rsidRPr="0055370D" w14:paraId="76B1C62C" w14:textId="77777777" w:rsidTr="007E438E">
        <w:trPr>
          <w:trHeight w:val="480"/>
        </w:trPr>
        <w:tc>
          <w:tcPr>
            <w:tcW w:w="2163" w:type="dxa"/>
            <w:tcBorders>
              <w:top w:val="nil"/>
              <w:left w:val="nil"/>
              <w:bottom w:val="nil"/>
              <w:right w:val="nil"/>
            </w:tcBorders>
            <w:shd w:val="clear" w:color="auto" w:fill="auto"/>
            <w:vAlign w:val="center"/>
            <w:hideMark/>
          </w:tcPr>
          <w:p w14:paraId="6424F22E" w14:textId="77777777" w:rsidR="00CF6C22" w:rsidRPr="0055370D" w:rsidRDefault="00CF6C22" w:rsidP="007E438E">
            <w:pPr>
              <w:rPr>
                <w:rFonts w:ascii="Arial" w:hAnsi="Arial" w:cs="Arial"/>
                <w:color w:val="000000"/>
                <w:sz w:val="18"/>
                <w:szCs w:val="18"/>
              </w:rPr>
            </w:pPr>
            <w:r w:rsidRPr="0055370D">
              <w:rPr>
                <w:rFonts w:ascii="Arial" w:hAnsi="Arial" w:cs="Arial"/>
                <w:color w:val="000000"/>
                <w:sz w:val="18"/>
                <w:szCs w:val="18"/>
              </w:rPr>
              <w:t>3237</w:t>
            </w:r>
          </w:p>
        </w:tc>
        <w:tc>
          <w:tcPr>
            <w:tcW w:w="6932" w:type="dxa"/>
            <w:tcBorders>
              <w:top w:val="nil"/>
              <w:left w:val="nil"/>
              <w:bottom w:val="nil"/>
              <w:right w:val="nil"/>
            </w:tcBorders>
            <w:shd w:val="clear" w:color="auto" w:fill="auto"/>
            <w:vAlign w:val="center"/>
            <w:hideMark/>
          </w:tcPr>
          <w:p w14:paraId="786BCAA4" w14:textId="77777777" w:rsidR="00CF6C22" w:rsidRPr="0055370D" w:rsidRDefault="00CF6C22" w:rsidP="007E438E">
            <w:pPr>
              <w:rPr>
                <w:rFonts w:ascii="Arial" w:hAnsi="Arial" w:cs="Arial"/>
                <w:color w:val="000000"/>
                <w:sz w:val="18"/>
                <w:szCs w:val="18"/>
              </w:rPr>
            </w:pPr>
            <w:r w:rsidRPr="0055370D">
              <w:rPr>
                <w:rFonts w:ascii="Arial" w:hAnsi="Arial" w:cs="Arial"/>
                <w:color w:val="000000"/>
                <w:sz w:val="18"/>
                <w:szCs w:val="18"/>
              </w:rPr>
              <w:t xml:space="preserve">Izrada izjave ovlaštenog inženjera o utjecaju potresa   -  sanacija nestabilnog </w:t>
            </w:r>
            <w:proofErr w:type="spellStart"/>
            <w:r w:rsidRPr="0055370D">
              <w:rPr>
                <w:rFonts w:ascii="Arial" w:hAnsi="Arial" w:cs="Arial"/>
                <w:color w:val="000000"/>
                <w:sz w:val="18"/>
                <w:szCs w:val="18"/>
              </w:rPr>
              <w:t>pokosa</w:t>
            </w:r>
            <w:proofErr w:type="spellEnd"/>
            <w:r w:rsidRPr="0055370D">
              <w:rPr>
                <w:rFonts w:ascii="Arial" w:hAnsi="Arial" w:cs="Arial"/>
                <w:color w:val="000000"/>
                <w:sz w:val="18"/>
                <w:szCs w:val="18"/>
              </w:rPr>
              <w:t xml:space="preserve"> - EU</w:t>
            </w:r>
          </w:p>
        </w:tc>
        <w:tc>
          <w:tcPr>
            <w:tcW w:w="1493" w:type="dxa"/>
            <w:tcBorders>
              <w:top w:val="nil"/>
              <w:left w:val="nil"/>
              <w:bottom w:val="nil"/>
              <w:right w:val="nil"/>
            </w:tcBorders>
            <w:shd w:val="clear" w:color="auto" w:fill="auto"/>
            <w:vAlign w:val="center"/>
            <w:hideMark/>
          </w:tcPr>
          <w:p w14:paraId="5A49E00D"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625,00</w:t>
            </w:r>
          </w:p>
        </w:tc>
        <w:tc>
          <w:tcPr>
            <w:tcW w:w="1493" w:type="dxa"/>
            <w:tcBorders>
              <w:top w:val="nil"/>
              <w:left w:val="nil"/>
              <w:bottom w:val="nil"/>
              <w:right w:val="nil"/>
            </w:tcBorders>
            <w:shd w:val="clear" w:color="auto" w:fill="auto"/>
            <w:vAlign w:val="center"/>
            <w:hideMark/>
          </w:tcPr>
          <w:p w14:paraId="5F2530E8"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0,00</w:t>
            </w:r>
          </w:p>
        </w:tc>
        <w:tc>
          <w:tcPr>
            <w:tcW w:w="1493" w:type="dxa"/>
            <w:tcBorders>
              <w:top w:val="nil"/>
              <w:left w:val="nil"/>
              <w:bottom w:val="nil"/>
              <w:right w:val="nil"/>
            </w:tcBorders>
            <w:shd w:val="clear" w:color="auto" w:fill="auto"/>
            <w:vAlign w:val="center"/>
            <w:hideMark/>
          </w:tcPr>
          <w:p w14:paraId="30D21A7C"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625,00</w:t>
            </w:r>
          </w:p>
        </w:tc>
        <w:tc>
          <w:tcPr>
            <w:tcW w:w="957" w:type="dxa"/>
            <w:tcBorders>
              <w:top w:val="nil"/>
              <w:left w:val="nil"/>
              <w:bottom w:val="nil"/>
              <w:right w:val="nil"/>
            </w:tcBorders>
            <w:shd w:val="clear" w:color="auto" w:fill="auto"/>
            <w:vAlign w:val="center"/>
            <w:hideMark/>
          </w:tcPr>
          <w:p w14:paraId="074ED799"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0,00</w:t>
            </w:r>
          </w:p>
        </w:tc>
      </w:tr>
      <w:tr w:rsidR="00CF6C22" w:rsidRPr="0055370D" w14:paraId="0059CC38" w14:textId="77777777" w:rsidTr="007E438E">
        <w:trPr>
          <w:trHeight w:val="480"/>
        </w:trPr>
        <w:tc>
          <w:tcPr>
            <w:tcW w:w="2163" w:type="dxa"/>
            <w:tcBorders>
              <w:top w:val="nil"/>
              <w:left w:val="nil"/>
              <w:bottom w:val="nil"/>
              <w:right w:val="nil"/>
            </w:tcBorders>
            <w:shd w:val="clear" w:color="auto" w:fill="auto"/>
            <w:vAlign w:val="center"/>
            <w:hideMark/>
          </w:tcPr>
          <w:p w14:paraId="1D0C6BAA" w14:textId="77777777" w:rsidR="00CF6C22" w:rsidRPr="0055370D" w:rsidRDefault="00CF6C22" w:rsidP="007E438E">
            <w:pPr>
              <w:rPr>
                <w:rFonts w:ascii="Arial" w:hAnsi="Arial" w:cs="Arial"/>
                <w:color w:val="000000"/>
                <w:sz w:val="18"/>
                <w:szCs w:val="18"/>
              </w:rPr>
            </w:pPr>
            <w:r w:rsidRPr="0055370D">
              <w:rPr>
                <w:rFonts w:ascii="Arial" w:hAnsi="Arial" w:cs="Arial"/>
                <w:color w:val="000000"/>
                <w:sz w:val="18"/>
                <w:szCs w:val="18"/>
              </w:rPr>
              <w:t>3237</w:t>
            </w:r>
          </w:p>
        </w:tc>
        <w:tc>
          <w:tcPr>
            <w:tcW w:w="6932" w:type="dxa"/>
            <w:tcBorders>
              <w:top w:val="nil"/>
              <w:left w:val="nil"/>
              <w:bottom w:val="nil"/>
              <w:right w:val="nil"/>
            </w:tcBorders>
            <w:shd w:val="clear" w:color="auto" w:fill="auto"/>
            <w:vAlign w:val="center"/>
            <w:hideMark/>
          </w:tcPr>
          <w:p w14:paraId="008B1EF8" w14:textId="77777777" w:rsidR="00CF6C22" w:rsidRPr="0055370D" w:rsidRDefault="00CF6C22" w:rsidP="007E438E">
            <w:pPr>
              <w:rPr>
                <w:rFonts w:ascii="Arial" w:hAnsi="Arial" w:cs="Arial"/>
                <w:color w:val="000000"/>
                <w:sz w:val="18"/>
                <w:szCs w:val="18"/>
              </w:rPr>
            </w:pPr>
            <w:r w:rsidRPr="0055370D">
              <w:rPr>
                <w:rFonts w:ascii="Arial" w:hAnsi="Arial" w:cs="Arial"/>
                <w:color w:val="000000"/>
                <w:sz w:val="18"/>
                <w:szCs w:val="18"/>
              </w:rPr>
              <w:t xml:space="preserve">Usluga stručnog nadzora nad sanacijom nestabilnog </w:t>
            </w:r>
            <w:proofErr w:type="spellStart"/>
            <w:r w:rsidRPr="0055370D">
              <w:rPr>
                <w:rFonts w:ascii="Arial" w:hAnsi="Arial" w:cs="Arial"/>
                <w:color w:val="000000"/>
                <w:sz w:val="18"/>
                <w:szCs w:val="18"/>
              </w:rPr>
              <w:t>pokosa</w:t>
            </w:r>
            <w:proofErr w:type="spellEnd"/>
            <w:r w:rsidRPr="0055370D">
              <w:rPr>
                <w:rFonts w:ascii="Arial" w:hAnsi="Arial" w:cs="Arial"/>
                <w:color w:val="000000"/>
                <w:sz w:val="18"/>
                <w:szCs w:val="18"/>
              </w:rPr>
              <w:t xml:space="preserve"> na </w:t>
            </w:r>
            <w:proofErr w:type="spellStart"/>
            <w:r w:rsidRPr="0055370D">
              <w:rPr>
                <w:rFonts w:ascii="Arial" w:hAnsi="Arial" w:cs="Arial"/>
                <w:color w:val="000000"/>
                <w:sz w:val="18"/>
                <w:szCs w:val="18"/>
              </w:rPr>
              <w:t>lok.dijela</w:t>
            </w:r>
            <w:proofErr w:type="spellEnd"/>
            <w:r w:rsidRPr="0055370D">
              <w:rPr>
                <w:rFonts w:ascii="Arial" w:hAnsi="Arial" w:cs="Arial"/>
                <w:color w:val="000000"/>
                <w:sz w:val="18"/>
                <w:szCs w:val="18"/>
              </w:rPr>
              <w:t xml:space="preserve"> </w:t>
            </w:r>
            <w:proofErr w:type="spellStart"/>
            <w:r w:rsidRPr="0055370D">
              <w:rPr>
                <w:rFonts w:ascii="Arial" w:hAnsi="Arial" w:cs="Arial"/>
                <w:color w:val="000000"/>
                <w:sz w:val="18"/>
                <w:szCs w:val="18"/>
              </w:rPr>
              <w:t>Kumr.ceste</w:t>
            </w:r>
            <w:proofErr w:type="spellEnd"/>
            <w:r w:rsidRPr="0055370D">
              <w:rPr>
                <w:rFonts w:ascii="Arial" w:hAnsi="Arial" w:cs="Arial"/>
                <w:color w:val="000000"/>
                <w:sz w:val="18"/>
                <w:szCs w:val="18"/>
              </w:rPr>
              <w:t xml:space="preserve"> </w:t>
            </w:r>
            <w:proofErr w:type="spellStart"/>
            <w:r w:rsidRPr="0055370D">
              <w:rPr>
                <w:rFonts w:ascii="Arial" w:hAnsi="Arial" w:cs="Arial"/>
                <w:color w:val="000000"/>
                <w:sz w:val="18"/>
                <w:szCs w:val="18"/>
              </w:rPr>
              <w:t>prij</w:t>
            </w:r>
            <w:proofErr w:type="spellEnd"/>
            <w:r w:rsidRPr="0055370D">
              <w:rPr>
                <w:rFonts w:ascii="Arial" w:hAnsi="Arial" w:cs="Arial"/>
                <w:color w:val="000000"/>
                <w:sz w:val="18"/>
                <w:szCs w:val="18"/>
              </w:rPr>
              <w:t xml:space="preserve"> k.br.188-EU</w:t>
            </w:r>
          </w:p>
        </w:tc>
        <w:tc>
          <w:tcPr>
            <w:tcW w:w="1493" w:type="dxa"/>
            <w:tcBorders>
              <w:top w:val="nil"/>
              <w:left w:val="nil"/>
              <w:bottom w:val="nil"/>
              <w:right w:val="nil"/>
            </w:tcBorders>
            <w:shd w:val="clear" w:color="auto" w:fill="auto"/>
            <w:vAlign w:val="center"/>
            <w:hideMark/>
          </w:tcPr>
          <w:p w14:paraId="742FCB22"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5.810,00</w:t>
            </w:r>
          </w:p>
        </w:tc>
        <w:tc>
          <w:tcPr>
            <w:tcW w:w="1493" w:type="dxa"/>
            <w:tcBorders>
              <w:top w:val="nil"/>
              <w:left w:val="nil"/>
              <w:bottom w:val="nil"/>
              <w:right w:val="nil"/>
            </w:tcBorders>
            <w:shd w:val="clear" w:color="auto" w:fill="auto"/>
            <w:vAlign w:val="center"/>
            <w:hideMark/>
          </w:tcPr>
          <w:p w14:paraId="6890DCA6"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5.750,00</w:t>
            </w:r>
          </w:p>
        </w:tc>
        <w:tc>
          <w:tcPr>
            <w:tcW w:w="1493" w:type="dxa"/>
            <w:tcBorders>
              <w:top w:val="nil"/>
              <w:left w:val="nil"/>
              <w:bottom w:val="nil"/>
              <w:right w:val="nil"/>
            </w:tcBorders>
            <w:shd w:val="clear" w:color="auto" w:fill="auto"/>
            <w:vAlign w:val="center"/>
            <w:hideMark/>
          </w:tcPr>
          <w:p w14:paraId="186DB715"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60,00</w:t>
            </w:r>
          </w:p>
        </w:tc>
        <w:tc>
          <w:tcPr>
            <w:tcW w:w="957" w:type="dxa"/>
            <w:tcBorders>
              <w:top w:val="nil"/>
              <w:left w:val="nil"/>
              <w:bottom w:val="nil"/>
              <w:right w:val="nil"/>
            </w:tcBorders>
            <w:shd w:val="clear" w:color="auto" w:fill="auto"/>
            <w:vAlign w:val="center"/>
            <w:hideMark/>
          </w:tcPr>
          <w:p w14:paraId="44154DE3" w14:textId="77777777" w:rsidR="00CF6C22" w:rsidRPr="0055370D" w:rsidRDefault="00CF6C22" w:rsidP="007E438E">
            <w:pPr>
              <w:jc w:val="right"/>
              <w:rPr>
                <w:rFonts w:ascii="Arial" w:hAnsi="Arial" w:cs="Arial"/>
                <w:color w:val="000000"/>
                <w:sz w:val="18"/>
                <w:szCs w:val="18"/>
              </w:rPr>
            </w:pPr>
            <w:r w:rsidRPr="0055370D">
              <w:rPr>
                <w:rFonts w:ascii="Arial" w:hAnsi="Arial" w:cs="Arial"/>
                <w:color w:val="000000"/>
                <w:sz w:val="18"/>
                <w:szCs w:val="18"/>
              </w:rPr>
              <w:t>98,97</w:t>
            </w:r>
          </w:p>
        </w:tc>
      </w:tr>
    </w:tbl>
    <w:p w14:paraId="0FFC3027" w14:textId="77777777" w:rsidR="00CF6C22" w:rsidRDefault="00CF6C22" w:rsidP="00CF6C22">
      <w:pPr>
        <w:pStyle w:val="Tijeloteksta"/>
        <w:ind w:right="438"/>
        <w:rPr>
          <w:bCs/>
          <w:color w:val="000000"/>
          <w:szCs w:val="16"/>
        </w:rPr>
      </w:pPr>
    </w:p>
    <w:p w14:paraId="58CFF74C" w14:textId="77777777" w:rsidR="00CF6C22" w:rsidRDefault="00CF6C22" w:rsidP="00CF6C22">
      <w:pPr>
        <w:pStyle w:val="Tijeloteksta"/>
        <w:ind w:right="438"/>
        <w:rPr>
          <w:bCs/>
          <w:color w:val="000000"/>
          <w:szCs w:val="16"/>
        </w:rPr>
      </w:pPr>
    </w:p>
    <w:p w14:paraId="3D4F107B" w14:textId="77777777" w:rsidR="00CF6C22" w:rsidRDefault="00CF6C22" w:rsidP="00CF6C22">
      <w:pPr>
        <w:pStyle w:val="Tijeloteksta"/>
        <w:ind w:left="236" w:right="438" w:firstLine="720"/>
        <w:rPr>
          <w:b/>
          <w:szCs w:val="28"/>
          <w:lang w:val="pl-PL"/>
        </w:rPr>
      </w:pPr>
      <w:r>
        <w:rPr>
          <w:b/>
          <w:szCs w:val="28"/>
          <w:lang w:val="pl-PL"/>
        </w:rPr>
        <w:t>9. Cjelovita obnova mosta na potoku Sutlišće u naselju Vučilćevu (k.č.br. 1249/3, 1519/3 i 1268 k.o. Prosinec):</w:t>
      </w:r>
    </w:p>
    <w:p w14:paraId="1D3823FD" w14:textId="77777777" w:rsidR="00CF6C22" w:rsidRDefault="00CF6C22" w:rsidP="00CF6C22">
      <w:pPr>
        <w:pStyle w:val="Tijeloteksta"/>
        <w:ind w:left="236" w:right="438" w:firstLine="720"/>
        <w:rPr>
          <w:b/>
          <w:szCs w:val="28"/>
          <w:lang w:val="pl-PL"/>
        </w:rPr>
      </w:pPr>
      <w:r>
        <w:rPr>
          <w:b/>
          <w:szCs w:val="28"/>
          <w:lang w:val="pl-PL"/>
        </w:rPr>
        <w:t>Planiralo se ulaganje u Cjelovitu obnova mosta na potoku Sutlišće u naselju Vučilćevu (k.č.br. 1249/3, 1519/3 i 1268 k.o. Prosinec) u iznosu od 511.814,00 EUR, a utrošeno je u iznosu od 509.908,37 EUR, izvor financiranja je planiran iz pomoći EU u iznosu od 500.930,00 EUR, a utrošeno u iznosu od 499.025,09 EUR, te je planiran iz ostalih pomoći u iznosu od 10.884,00 EUR, a utrošeno u iznosu od 10.883,28 EUR, kako slijedi:</w:t>
      </w:r>
    </w:p>
    <w:p w14:paraId="0DC96A91" w14:textId="77777777" w:rsidR="00CF6C22" w:rsidRDefault="00CF6C22" w:rsidP="00CF6C22">
      <w:pPr>
        <w:pStyle w:val="Tijeloteksta"/>
        <w:ind w:right="438" w:firstLine="709"/>
        <w:rPr>
          <w:bCs/>
          <w:color w:val="000000"/>
          <w:szCs w:val="16"/>
        </w:rPr>
      </w:pPr>
      <w:r>
        <w:rPr>
          <w:bCs/>
          <w:color w:val="000000"/>
          <w:szCs w:val="16"/>
        </w:rPr>
        <w:t>- GRAĐEVINSKI RADOVI – OBNOVA MOSTA NA POTOKU SUTLIŠĆE U NASELJU VUČILČEVU - EU:</w:t>
      </w:r>
    </w:p>
    <w:p w14:paraId="030A055C" w14:textId="77777777" w:rsidR="00CF6C22" w:rsidRDefault="00CF6C22" w:rsidP="00CF6C22">
      <w:pPr>
        <w:pStyle w:val="Tijeloteksta"/>
        <w:ind w:left="705" w:right="438"/>
        <w:rPr>
          <w:bCs/>
          <w:szCs w:val="16"/>
        </w:rPr>
      </w:pPr>
      <w:r>
        <w:rPr>
          <w:bCs/>
          <w:color w:val="000000"/>
          <w:szCs w:val="16"/>
        </w:rPr>
        <w:lastRenderedPageBreak/>
        <w:t xml:space="preserve">- </w:t>
      </w:r>
      <w:r w:rsidRPr="00474E98">
        <w:rPr>
          <w:bCs/>
          <w:szCs w:val="16"/>
        </w:rPr>
        <w:t xml:space="preserve">opis i opseg </w:t>
      </w:r>
      <w:r w:rsidRPr="00246D60">
        <w:rPr>
          <w:bCs/>
          <w:szCs w:val="16"/>
        </w:rPr>
        <w:t xml:space="preserve">poslova: obuhvaća </w:t>
      </w:r>
      <w:r>
        <w:rPr>
          <w:bCs/>
          <w:szCs w:val="16"/>
        </w:rPr>
        <w:t>nabavu</w:t>
      </w:r>
      <w:r w:rsidRPr="00474E98">
        <w:rPr>
          <w:bCs/>
          <w:szCs w:val="16"/>
        </w:rPr>
        <w:t xml:space="preserve"> radov</w:t>
      </w:r>
      <w:r>
        <w:rPr>
          <w:bCs/>
          <w:szCs w:val="16"/>
        </w:rPr>
        <w:t>a</w:t>
      </w:r>
      <w:r w:rsidRPr="00474E98">
        <w:rPr>
          <w:bCs/>
          <w:szCs w:val="16"/>
        </w:rPr>
        <w:t xml:space="preserve"> na </w:t>
      </w:r>
      <w:r>
        <w:rPr>
          <w:bCs/>
          <w:szCs w:val="16"/>
        </w:rPr>
        <w:t xml:space="preserve">obnovi mosta na potoku </w:t>
      </w:r>
      <w:proofErr w:type="spellStart"/>
      <w:r>
        <w:rPr>
          <w:bCs/>
          <w:szCs w:val="16"/>
        </w:rPr>
        <w:t>Sutilšće</w:t>
      </w:r>
      <w:proofErr w:type="spellEnd"/>
      <w:r>
        <w:rPr>
          <w:bCs/>
          <w:szCs w:val="16"/>
        </w:rPr>
        <w:t xml:space="preserve"> u naselju </w:t>
      </w:r>
      <w:proofErr w:type="spellStart"/>
      <w:r>
        <w:rPr>
          <w:bCs/>
          <w:szCs w:val="16"/>
        </w:rPr>
        <w:t>Vučilćevu</w:t>
      </w:r>
      <w:proofErr w:type="spellEnd"/>
      <w:r>
        <w:rPr>
          <w:bCs/>
          <w:szCs w:val="16"/>
        </w:rPr>
        <w:t>,</w:t>
      </w:r>
      <w:r w:rsidRPr="00474E98">
        <w:rPr>
          <w:bCs/>
          <w:szCs w:val="16"/>
        </w:rPr>
        <w:t xml:space="preserve"> </w:t>
      </w:r>
      <w:r>
        <w:rPr>
          <w:bCs/>
          <w:szCs w:val="16"/>
        </w:rPr>
        <w:t xml:space="preserve">(radovi obuhvaćaju radove na prometnici, radove na mostu, radove instalacija vodovoda i odvodnje, radove distributivnog plinovoda). </w:t>
      </w:r>
    </w:p>
    <w:p w14:paraId="327C553E" w14:textId="77777777" w:rsidR="00CF6C22" w:rsidRPr="000E4557" w:rsidRDefault="00CF6C22" w:rsidP="00CF6C22">
      <w:pPr>
        <w:ind w:firstLine="705"/>
        <w:rPr>
          <w:rFonts w:ascii="Arial" w:hAnsi="Arial" w:cs="Arial"/>
          <w:color w:val="000000"/>
          <w:sz w:val="18"/>
          <w:szCs w:val="18"/>
        </w:rPr>
      </w:pPr>
      <w:r>
        <w:rPr>
          <w:bCs/>
          <w:szCs w:val="16"/>
        </w:rPr>
        <w:t xml:space="preserve">- </w:t>
      </w:r>
      <w:r w:rsidRPr="00246D60">
        <w:rPr>
          <w:bCs/>
          <w:szCs w:val="16"/>
        </w:rPr>
        <w:t xml:space="preserve">Planiralo se ulaganje u </w:t>
      </w:r>
      <w:r w:rsidRPr="00700A0E">
        <w:rPr>
          <w:bCs/>
          <w:szCs w:val="16"/>
        </w:rPr>
        <w:t xml:space="preserve">iznosu od </w:t>
      </w:r>
      <w:r>
        <w:rPr>
          <w:bCs/>
          <w:color w:val="000000"/>
          <w:szCs w:val="16"/>
        </w:rPr>
        <w:t>458.800,00 €</w:t>
      </w:r>
      <w:r>
        <w:rPr>
          <w:bCs/>
          <w:szCs w:val="16"/>
        </w:rPr>
        <w:t xml:space="preserve">, </w:t>
      </w:r>
      <w:r w:rsidRPr="00700A0E">
        <w:rPr>
          <w:bCs/>
          <w:szCs w:val="16"/>
        </w:rPr>
        <w:t>a utrošeno je</w:t>
      </w:r>
      <w:r>
        <w:rPr>
          <w:bCs/>
          <w:szCs w:val="16"/>
        </w:rPr>
        <w:t xml:space="preserve"> </w:t>
      </w:r>
      <w:r>
        <w:rPr>
          <w:rFonts w:ascii="Arial" w:hAnsi="Arial" w:cs="Arial"/>
          <w:color w:val="000000"/>
          <w:sz w:val="18"/>
          <w:szCs w:val="18"/>
        </w:rPr>
        <w:t xml:space="preserve">457.968,31 </w:t>
      </w:r>
      <w:r>
        <w:rPr>
          <w:bCs/>
          <w:color w:val="000000"/>
          <w:szCs w:val="16"/>
        </w:rPr>
        <w:t xml:space="preserve"> €</w:t>
      </w:r>
      <w:r>
        <w:rPr>
          <w:bCs/>
          <w:szCs w:val="16"/>
        </w:rPr>
        <w:t xml:space="preserve">, </w:t>
      </w:r>
      <w:r>
        <w:rPr>
          <w:rFonts w:ascii="Arial" w:hAnsi="Arial" w:cs="Arial"/>
          <w:color w:val="000000"/>
          <w:sz w:val="18"/>
          <w:szCs w:val="18"/>
        </w:rPr>
        <w:t xml:space="preserve"> </w:t>
      </w:r>
    </w:p>
    <w:p w14:paraId="66DEF58E" w14:textId="77777777" w:rsidR="00CF6C22" w:rsidRPr="00474E98" w:rsidRDefault="00CF6C22" w:rsidP="00CF6C22">
      <w:pPr>
        <w:pStyle w:val="Tijeloteksta"/>
        <w:ind w:right="438"/>
        <w:rPr>
          <w:bCs/>
          <w:szCs w:val="16"/>
        </w:rPr>
      </w:pPr>
      <w:r>
        <w:rPr>
          <w:bCs/>
          <w:color w:val="000000"/>
          <w:szCs w:val="16"/>
        </w:rPr>
        <w:tab/>
        <w:t xml:space="preserve">- izvor </w:t>
      </w:r>
      <w:r w:rsidRPr="00700A0E">
        <w:rPr>
          <w:bCs/>
          <w:szCs w:val="16"/>
        </w:rPr>
        <w:t xml:space="preserve">financiranja: je planiran iz </w:t>
      </w:r>
      <w:r w:rsidRPr="00474E98">
        <w:rPr>
          <w:bCs/>
          <w:szCs w:val="16"/>
        </w:rPr>
        <w:t xml:space="preserve">pomoći EU u iznosu od </w:t>
      </w:r>
      <w:r>
        <w:rPr>
          <w:bCs/>
          <w:color w:val="000000"/>
          <w:szCs w:val="16"/>
        </w:rPr>
        <w:t>458.800,00 €</w:t>
      </w:r>
      <w:r w:rsidRPr="00474E98">
        <w:rPr>
          <w:bCs/>
          <w:szCs w:val="16"/>
        </w:rPr>
        <w:t xml:space="preserve">, a realizirano u iznosu od </w:t>
      </w:r>
      <w:r>
        <w:rPr>
          <w:rFonts w:ascii="Arial" w:hAnsi="Arial" w:cs="Arial"/>
          <w:color w:val="000000"/>
          <w:sz w:val="18"/>
          <w:szCs w:val="18"/>
        </w:rPr>
        <w:t xml:space="preserve">457.968,31 </w:t>
      </w:r>
      <w:r>
        <w:rPr>
          <w:bCs/>
          <w:color w:val="000000"/>
          <w:szCs w:val="16"/>
        </w:rPr>
        <w:t xml:space="preserve"> €</w:t>
      </w:r>
      <w:r>
        <w:rPr>
          <w:bCs/>
          <w:szCs w:val="16"/>
        </w:rPr>
        <w:t xml:space="preserve">, </w:t>
      </w:r>
      <w:r>
        <w:rPr>
          <w:rFonts w:ascii="Arial" w:hAnsi="Arial" w:cs="Arial"/>
          <w:color w:val="000000"/>
          <w:sz w:val="18"/>
          <w:szCs w:val="18"/>
        </w:rPr>
        <w:t xml:space="preserve"> </w:t>
      </w:r>
    </w:p>
    <w:p w14:paraId="127F24C0" w14:textId="77777777" w:rsidR="00CF6C22" w:rsidRDefault="00CF6C22" w:rsidP="00CF6C22">
      <w:pPr>
        <w:pStyle w:val="Tijeloteksta"/>
        <w:ind w:right="438" w:firstLine="709"/>
        <w:rPr>
          <w:bCs/>
          <w:color w:val="000000"/>
          <w:szCs w:val="16"/>
        </w:rPr>
      </w:pPr>
      <w:r>
        <w:rPr>
          <w:b/>
          <w:szCs w:val="28"/>
          <w:lang w:val="pl-PL"/>
        </w:rPr>
        <w:t xml:space="preserve"> </w:t>
      </w:r>
      <w:r w:rsidRPr="00700A0E">
        <w:rPr>
          <w:bCs/>
          <w:szCs w:val="16"/>
        </w:rPr>
        <w:t>- obrazloženje značajnijeg odstupanja ostvarenih</w:t>
      </w:r>
      <w:r>
        <w:rPr>
          <w:bCs/>
          <w:color w:val="000000"/>
          <w:szCs w:val="16"/>
        </w:rPr>
        <w:t xml:space="preserve"> rashoda u odnosu na planirane: nema značajnijeg odstupanja</w:t>
      </w:r>
    </w:p>
    <w:p w14:paraId="32B19D43" w14:textId="77777777" w:rsidR="00CF6C22" w:rsidRDefault="00CF6C22" w:rsidP="00CF6C22">
      <w:pPr>
        <w:pStyle w:val="Tijeloteksta"/>
        <w:ind w:right="438" w:firstLine="709"/>
        <w:rPr>
          <w:bCs/>
          <w:color w:val="000000"/>
          <w:szCs w:val="16"/>
        </w:rPr>
      </w:pPr>
    </w:p>
    <w:p w14:paraId="62EAE011" w14:textId="77777777" w:rsidR="00CF6C22" w:rsidRDefault="00CF6C22" w:rsidP="00CF6C22">
      <w:pPr>
        <w:pStyle w:val="Tijeloteksta"/>
        <w:ind w:right="438" w:firstLine="709"/>
        <w:rPr>
          <w:bCs/>
          <w:color w:val="000000"/>
          <w:szCs w:val="16"/>
        </w:rPr>
      </w:pPr>
      <w:r>
        <w:rPr>
          <w:bCs/>
          <w:color w:val="000000"/>
          <w:szCs w:val="16"/>
        </w:rPr>
        <w:t>- IZJAVA STRUČNJAKA I ELABORAT OCJENE POSTOJEĆEG STANJA – OBNOVA MOSTA NA POTOKU SUTLIŠĆE - EU:</w:t>
      </w:r>
    </w:p>
    <w:p w14:paraId="67A2C603" w14:textId="77777777" w:rsidR="00CF6C22" w:rsidRDefault="00CF6C22" w:rsidP="00CF6C22">
      <w:pPr>
        <w:pStyle w:val="Tijeloteksta"/>
        <w:ind w:left="705" w:right="438"/>
        <w:rPr>
          <w:bCs/>
          <w:color w:val="000000"/>
          <w:szCs w:val="16"/>
        </w:rPr>
      </w:pPr>
      <w:r>
        <w:rPr>
          <w:bCs/>
          <w:color w:val="000000"/>
          <w:szCs w:val="16"/>
        </w:rPr>
        <w:t xml:space="preserve">- </w:t>
      </w:r>
      <w:r w:rsidRPr="00474E98">
        <w:rPr>
          <w:bCs/>
          <w:szCs w:val="16"/>
        </w:rPr>
        <w:t xml:space="preserve">opis i opseg </w:t>
      </w:r>
      <w:r w:rsidRPr="00246D60">
        <w:rPr>
          <w:bCs/>
          <w:szCs w:val="16"/>
        </w:rPr>
        <w:t xml:space="preserve">poslova: obuhvaća </w:t>
      </w:r>
      <w:r>
        <w:rPr>
          <w:bCs/>
          <w:szCs w:val="16"/>
        </w:rPr>
        <w:t>nabavu</w:t>
      </w:r>
      <w:r w:rsidRPr="00474E98">
        <w:rPr>
          <w:bCs/>
          <w:szCs w:val="16"/>
        </w:rPr>
        <w:t xml:space="preserve"> </w:t>
      </w:r>
      <w:r>
        <w:rPr>
          <w:bCs/>
          <w:szCs w:val="16"/>
        </w:rPr>
        <w:t xml:space="preserve">usluge izrade izjave ovlaštenog inženjera/stručnjaka i elaborata ocjene postojećeg stanja projekta „Obnova mosta na potoku </w:t>
      </w:r>
      <w:proofErr w:type="spellStart"/>
      <w:r>
        <w:rPr>
          <w:bCs/>
          <w:szCs w:val="16"/>
        </w:rPr>
        <w:t>Sutilšće</w:t>
      </w:r>
      <w:proofErr w:type="spellEnd"/>
      <w:r>
        <w:rPr>
          <w:bCs/>
          <w:szCs w:val="16"/>
        </w:rPr>
        <w:t xml:space="preserve"> u naselju </w:t>
      </w:r>
      <w:proofErr w:type="spellStart"/>
      <w:r>
        <w:rPr>
          <w:bCs/>
          <w:szCs w:val="16"/>
        </w:rPr>
        <w:t>Vučilćevu</w:t>
      </w:r>
      <w:proofErr w:type="spellEnd"/>
      <w:r>
        <w:rPr>
          <w:bCs/>
          <w:szCs w:val="16"/>
        </w:rPr>
        <w:t>, o utjecaju potresa</w:t>
      </w:r>
      <w:r w:rsidRPr="00474E98">
        <w:rPr>
          <w:bCs/>
          <w:szCs w:val="16"/>
        </w:rPr>
        <w:t xml:space="preserve"> </w:t>
      </w:r>
      <w:r>
        <w:rPr>
          <w:bCs/>
          <w:color w:val="000000"/>
          <w:szCs w:val="16"/>
        </w:rPr>
        <w:t>u svrhu prijavljivanja projekta na Javni poziv/natječaj.</w:t>
      </w:r>
    </w:p>
    <w:p w14:paraId="6A93591F" w14:textId="77777777" w:rsidR="00CF6C22" w:rsidRPr="000E4557" w:rsidRDefault="00CF6C22" w:rsidP="00CF6C22">
      <w:pPr>
        <w:ind w:firstLine="705"/>
        <w:rPr>
          <w:rFonts w:ascii="Arial" w:hAnsi="Arial" w:cs="Arial"/>
          <w:color w:val="000000"/>
          <w:sz w:val="18"/>
          <w:szCs w:val="18"/>
        </w:rPr>
      </w:pPr>
      <w:r>
        <w:rPr>
          <w:bCs/>
          <w:szCs w:val="16"/>
        </w:rPr>
        <w:t xml:space="preserve">- </w:t>
      </w:r>
      <w:r w:rsidRPr="00246D60">
        <w:rPr>
          <w:bCs/>
          <w:szCs w:val="16"/>
        </w:rPr>
        <w:t xml:space="preserve">Planiralo se ulaganje u </w:t>
      </w:r>
      <w:r w:rsidRPr="00700A0E">
        <w:rPr>
          <w:bCs/>
          <w:szCs w:val="16"/>
        </w:rPr>
        <w:t xml:space="preserve">iznosu od </w:t>
      </w:r>
      <w:r>
        <w:rPr>
          <w:bCs/>
          <w:color w:val="000000"/>
          <w:szCs w:val="16"/>
        </w:rPr>
        <w:t>1.660,00 €</w:t>
      </w:r>
      <w:r>
        <w:rPr>
          <w:bCs/>
          <w:szCs w:val="16"/>
        </w:rPr>
        <w:t xml:space="preserve">, </w:t>
      </w:r>
      <w:r w:rsidRPr="00700A0E">
        <w:rPr>
          <w:bCs/>
          <w:szCs w:val="16"/>
        </w:rPr>
        <w:t>a utrošeno je</w:t>
      </w:r>
      <w:r>
        <w:rPr>
          <w:bCs/>
          <w:szCs w:val="16"/>
        </w:rPr>
        <w:t xml:space="preserve"> </w:t>
      </w:r>
      <w:r>
        <w:rPr>
          <w:rFonts w:ascii="Arial" w:hAnsi="Arial" w:cs="Arial"/>
          <w:color w:val="000000"/>
          <w:sz w:val="18"/>
          <w:szCs w:val="18"/>
        </w:rPr>
        <w:t xml:space="preserve">1.244,28 </w:t>
      </w:r>
      <w:r>
        <w:rPr>
          <w:bCs/>
          <w:color w:val="000000"/>
          <w:szCs w:val="16"/>
        </w:rPr>
        <w:t xml:space="preserve"> €</w:t>
      </w:r>
      <w:r>
        <w:rPr>
          <w:bCs/>
          <w:szCs w:val="16"/>
        </w:rPr>
        <w:t>,</w:t>
      </w:r>
    </w:p>
    <w:p w14:paraId="31CEFA04" w14:textId="77777777" w:rsidR="00CF6C22" w:rsidRPr="00474E98" w:rsidRDefault="00CF6C22" w:rsidP="00CF6C22">
      <w:pPr>
        <w:pStyle w:val="Tijeloteksta"/>
        <w:ind w:right="438"/>
        <w:rPr>
          <w:bCs/>
          <w:szCs w:val="16"/>
        </w:rPr>
      </w:pPr>
      <w:r>
        <w:rPr>
          <w:bCs/>
          <w:color w:val="000000"/>
          <w:szCs w:val="16"/>
        </w:rPr>
        <w:tab/>
        <w:t xml:space="preserve">- izvor </w:t>
      </w:r>
      <w:r w:rsidRPr="00700A0E">
        <w:rPr>
          <w:bCs/>
          <w:szCs w:val="16"/>
        </w:rPr>
        <w:t xml:space="preserve">financiranja: je planiran iz </w:t>
      </w:r>
      <w:r w:rsidRPr="00474E98">
        <w:rPr>
          <w:bCs/>
          <w:szCs w:val="16"/>
        </w:rPr>
        <w:t xml:space="preserve">pomoći EU u iznosu od </w:t>
      </w:r>
      <w:r>
        <w:rPr>
          <w:bCs/>
          <w:color w:val="000000"/>
          <w:szCs w:val="16"/>
        </w:rPr>
        <w:t>1.660,00 €</w:t>
      </w:r>
      <w:r w:rsidRPr="00474E98">
        <w:rPr>
          <w:bCs/>
          <w:szCs w:val="16"/>
        </w:rPr>
        <w:t xml:space="preserve">, a realizirano u iznosu od </w:t>
      </w:r>
      <w:r>
        <w:rPr>
          <w:rFonts w:ascii="Arial" w:hAnsi="Arial" w:cs="Arial"/>
          <w:color w:val="000000"/>
          <w:sz w:val="18"/>
          <w:szCs w:val="18"/>
        </w:rPr>
        <w:t xml:space="preserve">1.244,28 </w:t>
      </w:r>
      <w:r>
        <w:rPr>
          <w:bCs/>
          <w:color w:val="000000"/>
          <w:szCs w:val="16"/>
        </w:rPr>
        <w:t xml:space="preserve"> €</w:t>
      </w:r>
      <w:r>
        <w:rPr>
          <w:bCs/>
          <w:szCs w:val="16"/>
        </w:rPr>
        <w:t>,</w:t>
      </w:r>
    </w:p>
    <w:p w14:paraId="6C5A39AD" w14:textId="77777777" w:rsidR="00CF6C22" w:rsidRDefault="00CF6C22" w:rsidP="00CF6C22">
      <w:pPr>
        <w:pStyle w:val="Tijeloteksta"/>
        <w:ind w:right="438" w:firstLine="709"/>
        <w:rPr>
          <w:bCs/>
          <w:color w:val="000000"/>
          <w:szCs w:val="16"/>
        </w:rPr>
      </w:pPr>
      <w:r>
        <w:rPr>
          <w:b/>
          <w:szCs w:val="28"/>
          <w:lang w:val="pl-PL"/>
        </w:rPr>
        <w:t xml:space="preserve"> </w:t>
      </w:r>
      <w:r w:rsidRPr="00700A0E">
        <w:rPr>
          <w:bCs/>
          <w:szCs w:val="16"/>
        </w:rPr>
        <w:t>- obrazloženje značajnijeg odstupanja ostvarenih</w:t>
      </w:r>
      <w:r>
        <w:rPr>
          <w:bCs/>
          <w:color w:val="000000"/>
          <w:szCs w:val="16"/>
        </w:rPr>
        <w:t xml:space="preserve"> rashoda u odnosu na planirane: nema značajnijeg odstupanja</w:t>
      </w:r>
    </w:p>
    <w:p w14:paraId="5C6393F6" w14:textId="77777777" w:rsidR="00CF6C22" w:rsidRDefault="00CF6C22" w:rsidP="00CF6C22">
      <w:pPr>
        <w:pStyle w:val="Tijeloteksta"/>
        <w:ind w:right="438" w:firstLine="709"/>
        <w:rPr>
          <w:bCs/>
          <w:color w:val="000000"/>
          <w:szCs w:val="16"/>
        </w:rPr>
      </w:pPr>
    </w:p>
    <w:p w14:paraId="733036C8" w14:textId="77777777" w:rsidR="00CF6C22" w:rsidRDefault="00CF6C22" w:rsidP="00CF6C22">
      <w:pPr>
        <w:pStyle w:val="Tijeloteksta"/>
        <w:ind w:right="438" w:firstLine="709"/>
        <w:rPr>
          <w:bCs/>
          <w:color w:val="000000"/>
          <w:szCs w:val="16"/>
        </w:rPr>
      </w:pPr>
      <w:r>
        <w:rPr>
          <w:bCs/>
          <w:color w:val="000000"/>
          <w:szCs w:val="16"/>
        </w:rPr>
        <w:t>- IZRADA PROJEKTNO-TEHNIČKE DOKUMENTACIJE – OBNOVA MOSTA NA POTOKU SUTLIŠĆE - EU:</w:t>
      </w:r>
    </w:p>
    <w:p w14:paraId="1BB27E82" w14:textId="77777777" w:rsidR="00CF6C22" w:rsidRDefault="00CF6C22" w:rsidP="00CF6C22">
      <w:pPr>
        <w:pStyle w:val="Tijeloteksta"/>
        <w:ind w:left="705" w:right="438"/>
        <w:rPr>
          <w:bCs/>
          <w:color w:val="000000"/>
          <w:szCs w:val="16"/>
        </w:rPr>
      </w:pPr>
      <w:r>
        <w:rPr>
          <w:bCs/>
          <w:color w:val="000000"/>
          <w:szCs w:val="16"/>
        </w:rPr>
        <w:lastRenderedPageBreak/>
        <w:t xml:space="preserve">- </w:t>
      </w:r>
      <w:r w:rsidRPr="00474E98">
        <w:rPr>
          <w:bCs/>
          <w:szCs w:val="16"/>
        </w:rPr>
        <w:t xml:space="preserve">opis i opseg </w:t>
      </w:r>
      <w:r w:rsidRPr="00246D60">
        <w:rPr>
          <w:bCs/>
          <w:szCs w:val="16"/>
        </w:rPr>
        <w:t xml:space="preserve">poslova: obuhvaća </w:t>
      </w:r>
      <w:r>
        <w:rPr>
          <w:bCs/>
          <w:szCs w:val="16"/>
        </w:rPr>
        <w:t>nabavu</w:t>
      </w:r>
      <w:r w:rsidRPr="00474E98">
        <w:rPr>
          <w:bCs/>
          <w:szCs w:val="16"/>
        </w:rPr>
        <w:t xml:space="preserve"> </w:t>
      </w:r>
      <w:r>
        <w:rPr>
          <w:bCs/>
          <w:szCs w:val="16"/>
        </w:rPr>
        <w:t xml:space="preserve">usluge izrade projektno-tehničke dokumentacije projekta „Obnova mosta na potoku </w:t>
      </w:r>
      <w:proofErr w:type="spellStart"/>
      <w:r>
        <w:rPr>
          <w:bCs/>
          <w:szCs w:val="16"/>
        </w:rPr>
        <w:t>Sutilšće</w:t>
      </w:r>
      <w:proofErr w:type="spellEnd"/>
      <w:r>
        <w:rPr>
          <w:bCs/>
          <w:szCs w:val="16"/>
        </w:rPr>
        <w:t xml:space="preserve"> u naselju </w:t>
      </w:r>
      <w:proofErr w:type="spellStart"/>
      <w:r>
        <w:rPr>
          <w:bCs/>
          <w:szCs w:val="16"/>
        </w:rPr>
        <w:t>Vučilćevu</w:t>
      </w:r>
      <w:proofErr w:type="spellEnd"/>
      <w:r>
        <w:rPr>
          <w:bCs/>
          <w:szCs w:val="16"/>
        </w:rPr>
        <w:t>, koja obuhvaća geodetsku podlogu postojećeg stanja, geotehnički projekt, projekt uklanjanja građevine, strojarski projekt privremenog izmještanja plinovoda, projekt privremenog izmještanja vodovoda, opis i grafički prikaz zahvata u prostoru, Glavni projekt, Izvedbeni projekt, cjelokupni troškovnik radova</w:t>
      </w:r>
      <w:r>
        <w:rPr>
          <w:bCs/>
          <w:color w:val="000000"/>
          <w:szCs w:val="16"/>
        </w:rPr>
        <w:t>, u svrhu prijavljivanja projekta na Javni poziv/natječaj.</w:t>
      </w:r>
    </w:p>
    <w:p w14:paraId="29AC11C7" w14:textId="77777777" w:rsidR="00CF6C22" w:rsidRPr="00FF1B9F" w:rsidRDefault="00CF6C22" w:rsidP="00CF6C22">
      <w:pPr>
        <w:ind w:firstLine="705"/>
        <w:rPr>
          <w:rFonts w:ascii="Arial" w:hAnsi="Arial" w:cs="Arial"/>
          <w:color w:val="000000"/>
          <w:sz w:val="18"/>
          <w:szCs w:val="18"/>
        </w:rPr>
      </w:pPr>
      <w:r>
        <w:rPr>
          <w:bCs/>
          <w:szCs w:val="16"/>
        </w:rPr>
        <w:t xml:space="preserve">- </w:t>
      </w:r>
      <w:r w:rsidRPr="00246D60">
        <w:rPr>
          <w:bCs/>
          <w:szCs w:val="16"/>
        </w:rPr>
        <w:t xml:space="preserve">Planiralo se ulaganje u </w:t>
      </w:r>
      <w:r w:rsidRPr="00700A0E">
        <w:rPr>
          <w:bCs/>
          <w:szCs w:val="16"/>
        </w:rPr>
        <w:t xml:space="preserve">iznosu od </w:t>
      </w:r>
      <w:r>
        <w:rPr>
          <w:bCs/>
          <w:color w:val="000000"/>
          <w:szCs w:val="16"/>
        </w:rPr>
        <w:t>33.000,00 €.</w:t>
      </w:r>
      <w:r>
        <w:rPr>
          <w:bCs/>
          <w:szCs w:val="16"/>
        </w:rPr>
        <w:t xml:space="preserve">, </w:t>
      </w:r>
      <w:r w:rsidRPr="00700A0E">
        <w:rPr>
          <w:bCs/>
          <w:szCs w:val="16"/>
        </w:rPr>
        <w:t>a utrošeno je</w:t>
      </w:r>
      <w:r>
        <w:rPr>
          <w:bCs/>
          <w:szCs w:val="16"/>
        </w:rPr>
        <w:t xml:space="preserve"> </w:t>
      </w:r>
      <w:r>
        <w:rPr>
          <w:rFonts w:ascii="Arial" w:hAnsi="Arial" w:cs="Arial"/>
          <w:color w:val="000000"/>
          <w:sz w:val="18"/>
          <w:szCs w:val="18"/>
        </w:rPr>
        <w:t xml:space="preserve">32.437,50 </w:t>
      </w:r>
      <w:r>
        <w:rPr>
          <w:bCs/>
          <w:color w:val="000000"/>
          <w:szCs w:val="16"/>
        </w:rPr>
        <w:t>€</w:t>
      </w:r>
    </w:p>
    <w:p w14:paraId="4932BCE2" w14:textId="77777777" w:rsidR="00CF6C22" w:rsidRPr="00474E98" w:rsidRDefault="00CF6C22" w:rsidP="00CF6C22">
      <w:pPr>
        <w:pStyle w:val="Tijeloteksta"/>
        <w:ind w:right="438"/>
        <w:rPr>
          <w:bCs/>
          <w:szCs w:val="16"/>
        </w:rPr>
      </w:pPr>
      <w:r>
        <w:rPr>
          <w:bCs/>
          <w:color w:val="000000"/>
          <w:szCs w:val="16"/>
        </w:rPr>
        <w:tab/>
        <w:t xml:space="preserve">- izvor </w:t>
      </w:r>
      <w:r w:rsidRPr="00700A0E">
        <w:rPr>
          <w:bCs/>
          <w:szCs w:val="16"/>
        </w:rPr>
        <w:t xml:space="preserve">financiranja: je planiran iz </w:t>
      </w:r>
      <w:r w:rsidRPr="00474E98">
        <w:rPr>
          <w:bCs/>
          <w:szCs w:val="16"/>
        </w:rPr>
        <w:t xml:space="preserve">pomoći EU u iznosu od </w:t>
      </w:r>
      <w:r>
        <w:rPr>
          <w:bCs/>
          <w:color w:val="000000"/>
          <w:szCs w:val="16"/>
        </w:rPr>
        <w:t>33.000,00 €.</w:t>
      </w:r>
      <w:r w:rsidRPr="00474E98">
        <w:rPr>
          <w:bCs/>
          <w:szCs w:val="16"/>
        </w:rPr>
        <w:t xml:space="preserve">, a realizirano u iznosu od </w:t>
      </w:r>
      <w:r>
        <w:rPr>
          <w:rFonts w:ascii="Arial" w:hAnsi="Arial" w:cs="Arial"/>
          <w:color w:val="000000"/>
          <w:sz w:val="18"/>
          <w:szCs w:val="18"/>
        </w:rPr>
        <w:t xml:space="preserve">32.437,50 </w:t>
      </w:r>
      <w:r>
        <w:rPr>
          <w:bCs/>
          <w:color w:val="000000"/>
          <w:szCs w:val="16"/>
        </w:rPr>
        <w:t>€</w:t>
      </w:r>
    </w:p>
    <w:p w14:paraId="3A850FC8" w14:textId="77777777" w:rsidR="00CF6C22" w:rsidRDefault="00CF6C22" w:rsidP="00CF6C22">
      <w:pPr>
        <w:pStyle w:val="Tijeloteksta"/>
        <w:ind w:right="438" w:firstLine="709"/>
        <w:rPr>
          <w:bCs/>
          <w:color w:val="000000"/>
          <w:szCs w:val="16"/>
        </w:rPr>
      </w:pPr>
      <w:r>
        <w:rPr>
          <w:b/>
          <w:szCs w:val="28"/>
          <w:lang w:val="pl-PL"/>
        </w:rPr>
        <w:t xml:space="preserve"> </w:t>
      </w:r>
      <w:r w:rsidRPr="00700A0E">
        <w:rPr>
          <w:bCs/>
          <w:szCs w:val="16"/>
        </w:rPr>
        <w:t>- obrazloženje značajnijeg odstupanja ostvarenih</w:t>
      </w:r>
      <w:r>
        <w:rPr>
          <w:bCs/>
          <w:color w:val="000000"/>
          <w:szCs w:val="16"/>
        </w:rPr>
        <w:t xml:space="preserve"> rashoda u odnosu na planirane: nema značajnijeg odstupanja</w:t>
      </w:r>
    </w:p>
    <w:p w14:paraId="1DBB31CB" w14:textId="77777777" w:rsidR="00CF6C22" w:rsidRDefault="00CF6C22" w:rsidP="00CF6C22">
      <w:pPr>
        <w:pStyle w:val="Tijeloteksta"/>
        <w:ind w:right="438"/>
        <w:rPr>
          <w:bCs/>
          <w:color w:val="000000"/>
          <w:szCs w:val="16"/>
        </w:rPr>
      </w:pPr>
    </w:p>
    <w:p w14:paraId="3171ECD3" w14:textId="77777777" w:rsidR="00CF6C22" w:rsidRDefault="00CF6C22" w:rsidP="00CF6C22">
      <w:pPr>
        <w:pStyle w:val="Tijeloteksta"/>
        <w:ind w:right="438" w:firstLine="709"/>
        <w:rPr>
          <w:bCs/>
          <w:color w:val="000000"/>
          <w:szCs w:val="16"/>
        </w:rPr>
      </w:pPr>
      <w:r>
        <w:rPr>
          <w:bCs/>
          <w:color w:val="000000"/>
          <w:szCs w:val="16"/>
        </w:rPr>
        <w:t>- STRUČNI NADZOR – OBNOVA MOSTA NA POTOKU SUTLIŠĆE U NASELJU VUČILĆEVU - EU:</w:t>
      </w:r>
    </w:p>
    <w:p w14:paraId="7A971757" w14:textId="77777777" w:rsidR="00CF6C22" w:rsidRDefault="00CF6C22" w:rsidP="00CF6C22">
      <w:pPr>
        <w:pStyle w:val="Tijeloteksta"/>
        <w:ind w:right="438"/>
        <w:rPr>
          <w:bCs/>
          <w:color w:val="000000"/>
          <w:szCs w:val="16"/>
        </w:rPr>
      </w:pPr>
      <w:r>
        <w:rPr>
          <w:bCs/>
          <w:color w:val="000000"/>
          <w:szCs w:val="16"/>
        </w:rPr>
        <w:tab/>
        <w:t xml:space="preserve">- </w:t>
      </w:r>
      <w:r w:rsidRPr="00474E98">
        <w:rPr>
          <w:bCs/>
          <w:szCs w:val="16"/>
        </w:rPr>
        <w:t xml:space="preserve">opis i opseg </w:t>
      </w:r>
      <w:r w:rsidRPr="00246D60">
        <w:rPr>
          <w:bCs/>
          <w:szCs w:val="16"/>
        </w:rPr>
        <w:t xml:space="preserve">poslova: obuhvaća </w:t>
      </w:r>
      <w:r>
        <w:rPr>
          <w:bCs/>
          <w:szCs w:val="16"/>
        </w:rPr>
        <w:t>nabavu</w:t>
      </w:r>
      <w:r w:rsidRPr="00474E98">
        <w:rPr>
          <w:bCs/>
          <w:szCs w:val="16"/>
        </w:rPr>
        <w:t xml:space="preserve"> </w:t>
      </w:r>
      <w:r>
        <w:rPr>
          <w:bCs/>
          <w:szCs w:val="16"/>
        </w:rPr>
        <w:t xml:space="preserve">usluge stručnog nadzora nad izvođenjem radova na obnovi mosta na potoku </w:t>
      </w:r>
      <w:proofErr w:type="spellStart"/>
      <w:r>
        <w:rPr>
          <w:bCs/>
          <w:szCs w:val="16"/>
        </w:rPr>
        <w:t>Sutlišće</w:t>
      </w:r>
      <w:proofErr w:type="spellEnd"/>
      <w:r>
        <w:rPr>
          <w:bCs/>
          <w:szCs w:val="16"/>
        </w:rPr>
        <w:t xml:space="preserve"> u naselju </w:t>
      </w:r>
      <w:proofErr w:type="spellStart"/>
      <w:r>
        <w:rPr>
          <w:bCs/>
          <w:szCs w:val="16"/>
        </w:rPr>
        <w:t>Vučilćevu</w:t>
      </w:r>
      <w:proofErr w:type="spellEnd"/>
      <w:r>
        <w:rPr>
          <w:bCs/>
          <w:szCs w:val="16"/>
        </w:rPr>
        <w:t>.</w:t>
      </w:r>
    </w:p>
    <w:p w14:paraId="116769C2" w14:textId="77777777" w:rsidR="00CF6C22" w:rsidRPr="00FF1B9F" w:rsidRDefault="00CF6C22" w:rsidP="00CF6C22">
      <w:pPr>
        <w:ind w:firstLine="709"/>
        <w:rPr>
          <w:rFonts w:ascii="Arial" w:hAnsi="Arial" w:cs="Arial"/>
          <w:color w:val="000000"/>
          <w:sz w:val="18"/>
          <w:szCs w:val="18"/>
        </w:rPr>
      </w:pPr>
      <w:r>
        <w:rPr>
          <w:bCs/>
          <w:szCs w:val="16"/>
        </w:rPr>
        <w:t xml:space="preserve">- </w:t>
      </w:r>
      <w:r w:rsidRPr="00246D60">
        <w:rPr>
          <w:bCs/>
          <w:szCs w:val="16"/>
        </w:rPr>
        <w:t xml:space="preserve">Planiralo se ulaganje u </w:t>
      </w:r>
      <w:r w:rsidRPr="00700A0E">
        <w:rPr>
          <w:bCs/>
          <w:szCs w:val="16"/>
        </w:rPr>
        <w:t xml:space="preserve">iznosu od </w:t>
      </w:r>
      <w:r>
        <w:rPr>
          <w:bCs/>
          <w:color w:val="000000"/>
          <w:szCs w:val="16"/>
        </w:rPr>
        <w:t>7.470,00 €</w:t>
      </w:r>
      <w:r>
        <w:rPr>
          <w:bCs/>
          <w:szCs w:val="16"/>
        </w:rPr>
        <w:t xml:space="preserve">, </w:t>
      </w:r>
      <w:r w:rsidRPr="00700A0E">
        <w:rPr>
          <w:bCs/>
          <w:szCs w:val="16"/>
        </w:rPr>
        <w:t>a utrošeno je</w:t>
      </w:r>
      <w:r>
        <w:rPr>
          <w:bCs/>
          <w:szCs w:val="16"/>
        </w:rPr>
        <w:t xml:space="preserve"> </w:t>
      </w:r>
      <w:r>
        <w:rPr>
          <w:rFonts w:ascii="Arial" w:hAnsi="Arial" w:cs="Arial"/>
          <w:color w:val="000000"/>
          <w:sz w:val="18"/>
          <w:szCs w:val="18"/>
        </w:rPr>
        <w:t xml:space="preserve">7.375,00 </w:t>
      </w:r>
      <w:r>
        <w:rPr>
          <w:bCs/>
          <w:color w:val="000000"/>
          <w:szCs w:val="16"/>
        </w:rPr>
        <w:t xml:space="preserve"> €</w:t>
      </w:r>
      <w:r>
        <w:rPr>
          <w:bCs/>
          <w:szCs w:val="16"/>
        </w:rPr>
        <w:t>,</w:t>
      </w:r>
    </w:p>
    <w:p w14:paraId="4750E269" w14:textId="77777777" w:rsidR="00CF6C22" w:rsidRPr="00474E98" w:rsidRDefault="00CF6C22" w:rsidP="00CF6C22">
      <w:pPr>
        <w:pStyle w:val="Tijeloteksta"/>
        <w:ind w:right="438"/>
        <w:rPr>
          <w:bCs/>
          <w:szCs w:val="16"/>
        </w:rPr>
      </w:pPr>
      <w:r>
        <w:rPr>
          <w:bCs/>
          <w:color w:val="000000"/>
          <w:szCs w:val="16"/>
        </w:rPr>
        <w:tab/>
        <w:t xml:space="preserve">- izvor </w:t>
      </w:r>
      <w:r w:rsidRPr="00700A0E">
        <w:rPr>
          <w:bCs/>
          <w:szCs w:val="16"/>
        </w:rPr>
        <w:t xml:space="preserve">financiranja: je planiran iz </w:t>
      </w:r>
      <w:r w:rsidRPr="00474E98">
        <w:rPr>
          <w:bCs/>
          <w:szCs w:val="16"/>
        </w:rPr>
        <w:t xml:space="preserve">pomoći EU u iznosu od </w:t>
      </w:r>
      <w:r>
        <w:rPr>
          <w:bCs/>
          <w:color w:val="000000"/>
          <w:szCs w:val="16"/>
        </w:rPr>
        <w:t>7.470,00 €</w:t>
      </w:r>
      <w:r w:rsidRPr="00474E98">
        <w:rPr>
          <w:bCs/>
          <w:szCs w:val="16"/>
        </w:rPr>
        <w:t xml:space="preserve">, a realizirano u iznosu od </w:t>
      </w:r>
      <w:r>
        <w:rPr>
          <w:rFonts w:ascii="Arial" w:hAnsi="Arial" w:cs="Arial"/>
          <w:color w:val="000000"/>
          <w:sz w:val="18"/>
          <w:szCs w:val="18"/>
        </w:rPr>
        <w:t xml:space="preserve">7.375,00 </w:t>
      </w:r>
      <w:r>
        <w:rPr>
          <w:bCs/>
          <w:color w:val="000000"/>
          <w:szCs w:val="16"/>
        </w:rPr>
        <w:t xml:space="preserve"> €</w:t>
      </w:r>
      <w:r>
        <w:rPr>
          <w:bCs/>
          <w:szCs w:val="16"/>
        </w:rPr>
        <w:t>,</w:t>
      </w:r>
    </w:p>
    <w:p w14:paraId="050AB30F" w14:textId="77777777" w:rsidR="00CF6C22" w:rsidRDefault="00CF6C22" w:rsidP="00CF6C22">
      <w:pPr>
        <w:pStyle w:val="Tijeloteksta"/>
        <w:ind w:right="438" w:firstLine="709"/>
        <w:rPr>
          <w:bCs/>
          <w:color w:val="000000"/>
          <w:szCs w:val="16"/>
        </w:rPr>
      </w:pPr>
      <w:r>
        <w:rPr>
          <w:b/>
          <w:szCs w:val="28"/>
          <w:lang w:val="pl-PL"/>
        </w:rPr>
        <w:t xml:space="preserve"> </w:t>
      </w:r>
      <w:r w:rsidRPr="00700A0E">
        <w:rPr>
          <w:bCs/>
          <w:szCs w:val="16"/>
        </w:rPr>
        <w:t>- obrazloženje značajnijeg odstupanja ostvarenih</w:t>
      </w:r>
      <w:r>
        <w:rPr>
          <w:bCs/>
          <w:color w:val="000000"/>
          <w:szCs w:val="16"/>
        </w:rPr>
        <w:t xml:space="preserve"> rashoda u odnosu na planirane: nema značajnijeg odstupanja</w:t>
      </w:r>
    </w:p>
    <w:p w14:paraId="068402EC" w14:textId="77777777" w:rsidR="00CF6C22" w:rsidRDefault="00CF6C22" w:rsidP="00CF6C22">
      <w:pPr>
        <w:pStyle w:val="Tijeloteksta"/>
        <w:ind w:right="438" w:firstLine="709"/>
        <w:rPr>
          <w:bCs/>
          <w:color w:val="000000"/>
          <w:szCs w:val="16"/>
        </w:rPr>
      </w:pPr>
    </w:p>
    <w:p w14:paraId="1170BB41" w14:textId="77777777" w:rsidR="00CF6C22" w:rsidRDefault="00CF6C22" w:rsidP="00CF6C22">
      <w:pPr>
        <w:pStyle w:val="Tijeloteksta"/>
        <w:ind w:right="438" w:firstLine="709"/>
        <w:rPr>
          <w:bCs/>
          <w:color w:val="000000"/>
          <w:szCs w:val="16"/>
        </w:rPr>
      </w:pPr>
      <w:r>
        <w:rPr>
          <w:bCs/>
          <w:color w:val="000000"/>
          <w:szCs w:val="16"/>
        </w:rPr>
        <w:t>- TEHNIČKA POMOĆ U PROVEDBU – OBNOVA MOSTA NA POTOKU SUTLIŠĆE U NASELJU VUČILĆEVU:</w:t>
      </w:r>
    </w:p>
    <w:p w14:paraId="2CCC63D6" w14:textId="77777777" w:rsidR="00CF6C22" w:rsidRPr="006D1CFB" w:rsidRDefault="00CF6C22" w:rsidP="00CF6C22">
      <w:pPr>
        <w:ind w:left="720"/>
        <w:rPr>
          <w:lang w:val="hr-BA"/>
        </w:rPr>
      </w:pPr>
      <w:r>
        <w:rPr>
          <w:bCs/>
          <w:color w:val="000000"/>
          <w:szCs w:val="16"/>
        </w:rPr>
        <w:lastRenderedPageBreak/>
        <w:t xml:space="preserve">- </w:t>
      </w:r>
      <w:r w:rsidRPr="00474E98">
        <w:rPr>
          <w:bCs/>
          <w:szCs w:val="16"/>
        </w:rPr>
        <w:t xml:space="preserve">opis i opseg </w:t>
      </w:r>
      <w:r w:rsidRPr="00246D60">
        <w:rPr>
          <w:bCs/>
          <w:szCs w:val="16"/>
        </w:rPr>
        <w:t xml:space="preserve">poslova: </w:t>
      </w:r>
      <w:r>
        <w:rPr>
          <w:bCs/>
          <w:color w:val="000000"/>
          <w:szCs w:val="16"/>
        </w:rPr>
        <w:t>obuhvaća nabavu usluge tehničke pomoći u provedbi projekta te pripremu i provedbu postupaka nabave (s</w:t>
      </w:r>
      <w:r w:rsidRPr="004270ED">
        <w:rPr>
          <w:bCs/>
          <w:color w:val="000000"/>
          <w:szCs w:val="16"/>
        </w:rPr>
        <w:t xml:space="preserve">avjetovanje naručitelja u administrativnom upravljanju projektom, </w:t>
      </w:r>
      <w:r>
        <w:rPr>
          <w:bCs/>
          <w:color w:val="000000"/>
          <w:szCs w:val="16"/>
        </w:rPr>
        <w:t>k</w:t>
      </w:r>
      <w:r w:rsidRPr="004270ED">
        <w:rPr>
          <w:bCs/>
          <w:color w:val="000000"/>
          <w:szCs w:val="16"/>
        </w:rPr>
        <w:t xml:space="preserve">oordinacija i praćenje napretka projekta te dokumentiranje i praćenje troškova, </w:t>
      </w:r>
      <w:r>
        <w:rPr>
          <w:bCs/>
          <w:color w:val="000000"/>
          <w:szCs w:val="16"/>
        </w:rPr>
        <w:t>p</w:t>
      </w:r>
      <w:r w:rsidRPr="004270ED">
        <w:rPr>
          <w:bCs/>
          <w:color w:val="000000"/>
          <w:szCs w:val="16"/>
        </w:rPr>
        <w:t xml:space="preserve">riprema narativnih i financijskih izvještaja o napretku provedbe projekta što uključuje: Zahtjeve za nadoknadu sredstava i Završno izvješće, te eventualne Zahtjeve za izmjenu, pojašnjenja  i </w:t>
      </w:r>
      <w:proofErr w:type="spellStart"/>
      <w:r w:rsidRPr="004270ED">
        <w:rPr>
          <w:bCs/>
          <w:color w:val="000000"/>
          <w:szCs w:val="16"/>
        </w:rPr>
        <w:t>sl</w:t>
      </w:r>
      <w:proofErr w:type="spellEnd"/>
      <w:r w:rsidRPr="004270ED">
        <w:rPr>
          <w:bCs/>
          <w:color w:val="000000"/>
          <w:szCs w:val="16"/>
        </w:rPr>
        <w:t xml:space="preserve">, </w:t>
      </w:r>
      <w:r>
        <w:rPr>
          <w:bCs/>
          <w:color w:val="000000"/>
          <w:szCs w:val="16"/>
        </w:rPr>
        <w:t>p</w:t>
      </w:r>
      <w:proofErr w:type="spellStart"/>
      <w:r w:rsidRPr="006D1CFB">
        <w:rPr>
          <w:lang w:val="hr-BA"/>
        </w:rPr>
        <w:t>riprema</w:t>
      </w:r>
      <w:proofErr w:type="spellEnd"/>
      <w:r w:rsidRPr="006D1CFB">
        <w:rPr>
          <w:lang w:val="hr-BA"/>
        </w:rPr>
        <w:t xml:space="preserve"> i provedba postupaka nabave u okviru projekta - izrada dokumentacije za nadmetanje/poziva za dostavu ponuda, istraživanje tržišta, objavljivanje objava o javnoj nabavi, komunikacija s gospodarskim subjektima, otvaranje ponuda, pregled i ocjena ponuda, izrada potrebnih zapisnika, prijedloga odluka i ostalih dokumenata</w:t>
      </w:r>
      <w:r>
        <w:rPr>
          <w:lang w:val="hr-BA"/>
        </w:rPr>
        <w:t>)</w:t>
      </w:r>
    </w:p>
    <w:p w14:paraId="381EDD90" w14:textId="77777777" w:rsidR="00CF6C22" w:rsidRPr="008F6C57" w:rsidRDefault="00CF6C22" w:rsidP="00CF6C22">
      <w:pPr>
        <w:ind w:firstLine="709"/>
        <w:rPr>
          <w:rFonts w:ascii="Arial" w:hAnsi="Arial" w:cs="Arial"/>
          <w:color w:val="000000"/>
          <w:sz w:val="18"/>
          <w:szCs w:val="18"/>
        </w:rPr>
      </w:pPr>
      <w:r>
        <w:rPr>
          <w:bCs/>
          <w:szCs w:val="16"/>
        </w:rPr>
        <w:t xml:space="preserve">- </w:t>
      </w:r>
      <w:r w:rsidRPr="00246D60">
        <w:rPr>
          <w:bCs/>
          <w:szCs w:val="16"/>
        </w:rPr>
        <w:t xml:space="preserve">Planiralo se ulaganje u </w:t>
      </w:r>
      <w:r w:rsidRPr="00700A0E">
        <w:rPr>
          <w:bCs/>
          <w:szCs w:val="16"/>
        </w:rPr>
        <w:t xml:space="preserve">iznosu od </w:t>
      </w:r>
      <w:r>
        <w:rPr>
          <w:bCs/>
          <w:color w:val="000000"/>
          <w:szCs w:val="16"/>
        </w:rPr>
        <w:t>10.884,00 €</w:t>
      </w:r>
      <w:r>
        <w:rPr>
          <w:bCs/>
          <w:szCs w:val="16"/>
        </w:rPr>
        <w:t xml:space="preserve">, </w:t>
      </w:r>
      <w:r w:rsidRPr="00700A0E">
        <w:rPr>
          <w:bCs/>
          <w:szCs w:val="16"/>
        </w:rPr>
        <w:t>a utrošeno je</w:t>
      </w:r>
      <w:r>
        <w:rPr>
          <w:bCs/>
          <w:szCs w:val="16"/>
        </w:rPr>
        <w:t xml:space="preserve"> </w:t>
      </w:r>
      <w:r>
        <w:rPr>
          <w:rFonts w:ascii="Arial" w:hAnsi="Arial" w:cs="Arial"/>
          <w:color w:val="000000"/>
          <w:sz w:val="18"/>
          <w:szCs w:val="18"/>
        </w:rPr>
        <w:t xml:space="preserve">10.883,28 </w:t>
      </w:r>
      <w:r>
        <w:rPr>
          <w:bCs/>
          <w:color w:val="000000"/>
          <w:szCs w:val="16"/>
        </w:rPr>
        <w:t>€</w:t>
      </w:r>
    </w:p>
    <w:p w14:paraId="1326A878" w14:textId="77777777" w:rsidR="00CF6C22" w:rsidRPr="00474E98" w:rsidRDefault="00CF6C22" w:rsidP="00CF6C22">
      <w:pPr>
        <w:pStyle w:val="Tijeloteksta"/>
        <w:ind w:right="438"/>
        <w:rPr>
          <w:bCs/>
          <w:szCs w:val="16"/>
        </w:rPr>
      </w:pPr>
      <w:r>
        <w:rPr>
          <w:bCs/>
          <w:color w:val="000000"/>
          <w:szCs w:val="16"/>
        </w:rPr>
        <w:tab/>
        <w:t xml:space="preserve">- izvor </w:t>
      </w:r>
      <w:r w:rsidRPr="00700A0E">
        <w:rPr>
          <w:bCs/>
          <w:szCs w:val="16"/>
        </w:rPr>
        <w:t xml:space="preserve">financiranja: je planiran iz </w:t>
      </w:r>
      <w:r>
        <w:rPr>
          <w:bCs/>
          <w:szCs w:val="16"/>
        </w:rPr>
        <w:t>ostalih pomoći</w:t>
      </w:r>
      <w:r w:rsidRPr="00474E98">
        <w:rPr>
          <w:bCs/>
          <w:szCs w:val="16"/>
        </w:rPr>
        <w:t xml:space="preserve"> u iznosu od </w:t>
      </w:r>
      <w:r>
        <w:rPr>
          <w:bCs/>
          <w:color w:val="000000"/>
          <w:szCs w:val="16"/>
        </w:rPr>
        <w:t>10.884,00 €</w:t>
      </w:r>
      <w:r w:rsidRPr="00474E98">
        <w:rPr>
          <w:bCs/>
          <w:szCs w:val="16"/>
        </w:rPr>
        <w:t xml:space="preserve">, a realizirano u iznosu od </w:t>
      </w:r>
      <w:r>
        <w:rPr>
          <w:rFonts w:ascii="Arial" w:hAnsi="Arial" w:cs="Arial"/>
          <w:color w:val="000000"/>
          <w:sz w:val="18"/>
          <w:szCs w:val="18"/>
        </w:rPr>
        <w:t xml:space="preserve">10.883,28 </w:t>
      </w:r>
      <w:r>
        <w:rPr>
          <w:bCs/>
          <w:color w:val="000000"/>
          <w:szCs w:val="16"/>
        </w:rPr>
        <w:t>€</w:t>
      </w:r>
    </w:p>
    <w:p w14:paraId="4D19BE30" w14:textId="77777777" w:rsidR="00CF6C22" w:rsidRDefault="00CF6C22" w:rsidP="00CF6C22">
      <w:pPr>
        <w:pStyle w:val="Tijeloteksta"/>
        <w:ind w:right="438" w:firstLine="709"/>
        <w:rPr>
          <w:bCs/>
          <w:color w:val="000000"/>
          <w:szCs w:val="16"/>
        </w:rPr>
      </w:pPr>
      <w:r>
        <w:rPr>
          <w:b/>
          <w:szCs w:val="28"/>
          <w:lang w:val="pl-PL"/>
        </w:rPr>
        <w:t xml:space="preserve"> </w:t>
      </w:r>
      <w:r w:rsidRPr="00700A0E">
        <w:rPr>
          <w:bCs/>
          <w:szCs w:val="16"/>
        </w:rPr>
        <w:t>- obrazloženje značajnijeg odstupanja ostvarenih</w:t>
      </w:r>
      <w:r>
        <w:rPr>
          <w:bCs/>
          <w:color w:val="000000"/>
          <w:szCs w:val="16"/>
        </w:rPr>
        <w:t xml:space="preserve"> rashoda u odnosu na planirane: nema značajnijeg odstupanja</w:t>
      </w:r>
    </w:p>
    <w:p w14:paraId="6FA212EC" w14:textId="77777777" w:rsidR="00CF6C22" w:rsidRDefault="00CF6C22" w:rsidP="00CF6C22">
      <w:pPr>
        <w:pStyle w:val="Tijeloteksta"/>
        <w:ind w:right="438"/>
        <w:rPr>
          <w:bCs/>
          <w:color w:val="000000"/>
          <w:szCs w:val="16"/>
        </w:rPr>
      </w:pPr>
    </w:p>
    <w:tbl>
      <w:tblPr>
        <w:tblW w:w="14455" w:type="dxa"/>
        <w:tblLook w:val="04A0" w:firstRow="1" w:lastRow="0" w:firstColumn="1" w:lastColumn="0" w:noHBand="0" w:noVBand="1"/>
      </w:tblPr>
      <w:tblGrid>
        <w:gridCol w:w="2152"/>
        <w:gridCol w:w="6896"/>
        <w:gridCol w:w="1485"/>
        <w:gridCol w:w="1485"/>
        <w:gridCol w:w="1485"/>
        <w:gridCol w:w="952"/>
      </w:tblGrid>
      <w:tr w:rsidR="00CF6C22" w:rsidRPr="00B17B91" w14:paraId="69B2A74C" w14:textId="77777777" w:rsidTr="007E438E">
        <w:trPr>
          <w:trHeight w:val="300"/>
        </w:trPr>
        <w:tc>
          <w:tcPr>
            <w:tcW w:w="2152" w:type="dxa"/>
            <w:tcBorders>
              <w:top w:val="single" w:sz="4" w:space="0" w:color="000000"/>
              <w:left w:val="nil"/>
              <w:bottom w:val="single" w:sz="4" w:space="0" w:color="000000"/>
              <w:right w:val="nil"/>
            </w:tcBorders>
            <w:shd w:val="clear" w:color="auto" w:fill="auto"/>
            <w:vAlign w:val="center"/>
            <w:hideMark/>
          </w:tcPr>
          <w:p w14:paraId="37BCDF9F" w14:textId="77777777" w:rsidR="00CF6C22" w:rsidRPr="00B17B91" w:rsidRDefault="00CF6C22" w:rsidP="007E438E">
            <w:pPr>
              <w:rPr>
                <w:rFonts w:ascii="Arial" w:hAnsi="Arial" w:cs="Arial"/>
                <w:color w:val="000000"/>
                <w:sz w:val="18"/>
                <w:szCs w:val="18"/>
              </w:rPr>
            </w:pPr>
            <w:r w:rsidRPr="00B17B91">
              <w:rPr>
                <w:rFonts w:ascii="Arial" w:hAnsi="Arial" w:cs="Arial"/>
                <w:color w:val="000000"/>
                <w:sz w:val="18"/>
                <w:szCs w:val="18"/>
              </w:rPr>
              <w:t>BROJ KONTA</w:t>
            </w:r>
          </w:p>
        </w:tc>
        <w:tc>
          <w:tcPr>
            <w:tcW w:w="6896" w:type="dxa"/>
            <w:tcBorders>
              <w:top w:val="single" w:sz="4" w:space="0" w:color="000000"/>
              <w:left w:val="nil"/>
              <w:bottom w:val="single" w:sz="4" w:space="0" w:color="000000"/>
              <w:right w:val="nil"/>
            </w:tcBorders>
            <w:shd w:val="clear" w:color="auto" w:fill="auto"/>
            <w:vAlign w:val="center"/>
            <w:hideMark/>
          </w:tcPr>
          <w:p w14:paraId="63DBA236" w14:textId="77777777" w:rsidR="00CF6C22" w:rsidRPr="00B17B91" w:rsidRDefault="00CF6C22" w:rsidP="007E438E">
            <w:pPr>
              <w:rPr>
                <w:rFonts w:ascii="Arial" w:hAnsi="Arial" w:cs="Arial"/>
                <w:color w:val="000000"/>
                <w:sz w:val="18"/>
                <w:szCs w:val="18"/>
              </w:rPr>
            </w:pPr>
            <w:r w:rsidRPr="00B17B91">
              <w:rPr>
                <w:rFonts w:ascii="Arial" w:hAnsi="Arial" w:cs="Arial"/>
                <w:color w:val="000000"/>
                <w:sz w:val="18"/>
                <w:szCs w:val="18"/>
              </w:rPr>
              <w:t>VRSTA RASHODA / IZDATAKA</w:t>
            </w:r>
          </w:p>
        </w:tc>
        <w:tc>
          <w:tcPr>
            <w:tcW w:w="1485" w:type="dxa"/>
            <w:tcBorders>
              <w:top w:val="single" w:sz="4" w:space="0" w:color="000000"/>
              <w:left w:val="nil"/>
              <w:bottom w:val="single" w:sz="4" w:space="0" w:color="000000"/>
              <w:right w:val="nil"/>
            </w:tcBorders>
            <w:shd w:val="clear" w:color="auto" w:fill="auto"/>
            <w:vAlign w:val="center"/>
            <w:hideMark/>
          </w:tcPr>
          <w:p w14:paraId="7BEAEE72"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PLANIRANO</w:t>
            </w:r>
          </w:p>
        </w:tc>
        <w:tc>
          <w:tcPr>
            <w:tcW w:w="1485" w:type="dxa"/>
            <w:tcBorders>
              <w:top w:val="single" w:sz="4" w:space="0" w:color="000000"/>
              <w:left w:val="nil"/>
              <w:bottom w:val="single" w:sz="4" w:space="0" w:color="000000"/>
              <w:right w:val="nil"/>
            </w:tcBorders>
            <w:shd w:val="clear" w:color="auto" w:fill="auto"/>
            <w:vAlign w:val="center"/>
            <w:hideMark/>
          </w:tcPr>
          <w:p w14:paraId="7ECA7CC7"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REALIZIRANO</w:t>
            </w:r>
          </w:p>
        </w:tc>
        <w:tc>
          <w:tcPr>
            <w:tcW w:w="1485" w:type="dxa"/>
            <w:tcBorders>
              <w:top w:val="single" w:sz="4" w:space="0" w:color="000000"/>
              <w:left w:val="nil"/>
              <w:bottom w:val="single" w:sz="4" w:space="0" w:color="000000"/>
              <w:right w:val="nil"/>
            </w:tcBorders>
            <w:shd w:val="clear" w:color="auto" w:fill="auto"/>
            <w:vAlign w:val="center"/>
            <w:hideMark/>
          </w:tcPr>
          <w:p w14:paraId="3921D7C1"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RAZLIKA</w:t>
            </w:r>
          </w:p>
        </w:tc>
        <w:tc>
          <w:tcPr>
            <w:tcW w:w="952" w:type="dxa"/>
            <w:tcBorders>
              <w:top w:val="single" w:sz="4" w:space="0" w:color="000000"/>
              <w:left w:val="nil"/>
              <w:bottom w:val="single" w:sz="4" w:space="0" w:color="000000"/>
              <w:right w:val="nil"/>
            </w:tcBorders>
            <w:shd w:val="clear" w:color="auto" w:fill="auto"/>
            <w:vAlign w:val="center"/>
            <w:hideMark/>
          </w:tcPr>
          <w:p w14:paraId="625ECB85"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INDEKS</w:t>
            </w:r>
          </w:p>
        </w:tc>
      </w:tr>
      <w:tr w:rsidR="00CF6C22" w:rsidRPr="00B17B91" w14:paraId="628F63B2" w14:textId="77777777" w:rsidTr="007E438E">
        <w:trPr>
          <w:trHeight w:val="480"/>
        </w:trPr>
        <w:tc>
          <w:tcPr>
            <w:tcW w:w="2152" w:type="dxa"/>
            <w:tcBorders>
              <w:top w:val="nil"/>
              <w:left w:val="nil"/>
              <w:bottom w:val="nil"/>
              <w:right w:val="nil"/>
            </w:tcBorders>
            <w:shd w:val="clear" w:color="0080C0" w:fill="0080C0"/>
            <w:vAlign w:val="center"/>
            <w:hideMark/>
          </w:tcPr>
          <w:p w14:paraId="05C903BA" w14:textId="77777777" w:rsidR="00CF6C22" w:rsidRPr="00B17B91" w:rsidRDefault="00CF6C22" w:rsidP="007E438E">
            <w:pPr>
              <w:rPr>
                <w:rFonts w:ascii="Arial" w:hAnsi="Arial" w:cs="Arial"/>
                <w:b/>
                <w:bCs/>
                <w:color w:val="FFFFFF"/>
                <w:sz w:val="18"/>
                <w:szCs w:val="18"/>
              </w:rPr>
            </w:pPr>
            <w:r w:rsidRPr="00B17B91">
              <w:rPr>
                <w:rFonts w:ascii="Arial" w:hAnsi="Arial" w:cs="Arial"/>
                <w:b/>
                <w:bCs/>
                <w:color w:val="FFFFFF"/>
                <w:sz w:val="18"/>
                <w:szCs w:val="18"/>
              </w:rPr>
              <w:t>Tekući projekt  T100003</w:t>
            </w:r>
          </w:p>
        </w:tc>
        <w:tc>
          <w:tcPr>
            <w:tcW w:w="6896" w:type="dxa"/>
            <w:tcBorders>
              <w:top w:val="nil"/>
              <w:left w:val="nil"/>
              <w:bottom w:val="nil"/>
              <w:right w:val="nil"/>
            </w:tcBorders>
            <w:shd w:val="clear" w:color="0080C0" w:fill="0080C0"/>
            <w:vAlign w:val="center"/>
            <w:hideMark/>
          </w:tcPr>
          <w:p w14:paraId="0BA0A661" w14:textId="77777777" w:rsidR="00CF6C22" w:rsidRPr="00B17B91" w:rsidRDefault="00CF6C22" w:rsidP="007E438E">
            <w:pPr>
              <w:rPr>
                <w:rFonts w:ascii="Arial" w:hAnsi="Arial" w:cs="Arial"/>
                <w:b/>
                <w:bCs/>
                <w:color w:val="FFFFFF"/>
                <w:sz w:val="18"/>
                <w:szCs w:val="18"/>
              </w:rPr>
            </w:pPr>
            <w:r w:rsidRPr="00B17B91">
              <w:rPr>
                <w:rFonts w:ascii="Arial" w:hAnsi="Arial" w:cs="Arial"/>
                <w:b/>
                <w:bCs/>
                <w:color w:val="FFFFFF"/>
                <w:sz w:val="18"/>
                <w:szCs w:val="18"/>
              </w:rPr>
              <w:t xml:space="preserve">Cjelovita obnova mosta na potoku </w:t>
            </w:r>
            <w:proofErr w:type="spellStart"/>
            <w:r w:rsidRPr="00B17B91">
              <w:rPr>
                <w:rFonts w:ascii="Arial" w:hAnsi="Arial" w:cs="Arial"/>
                <w:b/>
                <w:bCs/>
                <w:color w:val="FFFFFF"/>
                <w:sz w:val="18"/>
                <w:szCs w:val="18"/>
              </w:rPr>
              <w:t>Sutlišće</w:t>
            </w:r>
            <w:proofErr w:type="spellEnd"/>
            <w:r w:rsidRPr="00B17B91">
              <w:rPr>
                <w:rFonts w:ascii="Arial" w:hAnsi="Arial" w:cs="Arial"/>
                <w:b/>
                <w:bCs/>
                <w:color w:val="FFFFFF"/>
                <w:sz w:val="18"/>
                <w:szCs w:val="18"/>
              </w:rPr>
              <w:t xml:space="preserve"> u naselju </w:t>
            </w:r>
            <w:proofErr w:type="spellStart"/>
            <w:r w:rsidRPr="00B17B91">
              <w:rPr>
                <w:rFonts w:ascii="Arial" w:hAnsi="Arial" w:cs="Arial"/>
                <w:b/>
                <w:bCs/>
                <w:color w:val="FFFFFF"/>
                <w:sz w:val="18"/>
                <w:szCs w:val="18"/>
              </w:rPr>
              <w:t>Vučilćevu</w:t>
            </w:r>
            <w:proofErr w:type="spellEnd"/>
            <w:r w:rsidRPr="00B17B91">
              <w:rPr>
                <w:rFonts w:ascii="Arial" w:hAnsi="Arial" w:cs="Arial"/>
                <w:b/>
                <w:bCs/>
                <w:color w:val="FFFFFF"/>
                <w:sz w:val="18"/>
                <w:szCs w:val="18"/>
              </w:rPr>
              <w:t xml:space="preserve"> ( k.č.br. 1249/3, 1519/3 i 1268 </w:t>
            </w:r>
            <w:proofErr w:type="spellStart"/>
            <w:r w:rsidRPr="00B17B91">
              <w:rPr>
                <w:rFonts w:ascii="Arial" w:hAnsi="Arial" w:cs="Arial"/>
                <w:b/>
                <w:bCs/>
                <w:color w:val="FFFFFF"/>
                <w:sz w:val="18"/>
                <w:szCs w:val="18"/>
              </w:rPr>
              <w:t>k.o.Pr</w:t>
            </w:r>
            <w:proofErr w:type="spellEnd"/>
          </w:p>
        </w:tc>
        <w:tc>
          <w:tcPr>
            <w:tcW w:w="1485" w:type="dxa"/>
            <w:tcBorders>
              <w:top w:val="nil"/>
              <w:left w:val="nil"/>
              <w:bottom w:val="nil"/>
              <w:right w:val="nil"/>
            </w:tcBorders>
            <w:shd w:val="clear" w:color="0080C0" w:fill="0080C0"/>
            <w:vAlign w:val="center"/>
            <w:hideMark/>
          </w:tcPr>
          <w:p w14:paraId="2D1B865F" w14:textId="77777777" w:rsidR="00CF6C22" w:rsidRPr="00B17B91" w:rsidRDefault="00CF6C22" w:rsidP="007E438E">
            <w:pPr>
              <w:jc w:val="right"/>
              <w:rPr>
                <w:rFonts w:ascii="Arial" w:hAnsi="Arial" w:cs="Arial"/>
                <w:b/>
                <w:bCs/>
                <w:color w:val="FFFFFF"/>
                <w:sz w:val="18"/>
                <w:szCs w:val="18"/>
              </w:rPr>
            </w:pPr>
            <w:r w:rsidRPr="00B17B91">
              <w:rPr>
                <w:rFonts w:ascii="Arial" w:hAnsi="Arial" w:cs="Arial"/>
                <w:b/>
                <w:bCs/>
                <w:color w:val="FFFFFF"/>
                <w:sz w:val="18"/>
                <w:szCs w:val="18"/>
              </w:rPr>
              <w:t>511.814,00</w:t>
            </w:r>
          </w:p>
        </w:tc>
        <w:tc>
          <w:tcPr>
            <w:tcW w:w="1485" w:type="dxa"/>
            <w:tcBorders>
              <w:top w:val="nil"/>
              <w:left w:val="nil"/>
              <w:bottom w:val="nil"/>
              <w:right w:val="nil"/>
            </w:tcBorders>
            <w:shd w:val="clear" w:color="0080C0" w:fill="0080C0"/>
            <w:vAlign w:val="center"/>
            <w:hideMark/>
          </w:tcPr>
          <w:p w14:paraId="13FEA7A8" w14:textId="77777777" w:rsidR="00CF6C22" w:rsidRPr="00B17B91" w:rsidRDefault="00CF6C22" w:rsidP="007E438E">
            <w:pPr>
              <w:jc w:val="right"/>
              <w:rPr>
                <w:rFonts w:ascii="Arial" w:hAnsi="Arial" w:cs="Arial"/>
                <w:b/>
                <w:bCs/>
                <w:color w:val="FFFFFF"/>
                <w:sz w:val="18"/>
                <w:szCs w:val="18"/>
              </w:rPr>
            </w:pPr>
            <w:r w:rsidRPr="00B17B91">
              <w:rPr>
                <w:rFonts w:ascii="Arial" w:hAnsi="Arial" w:cs="Arial"/>
                <w:b/>
                <w:bCs/>
                <w:color w:val="FFFFFF"/>
                <w:sz w:val="18"/>
                <w:szCs w:val="18"/>
              </w:rPr>
              <w:t>509.908,37</w:t>
            </w:r>
          </w:p>
        </w:tc>
        <w:tc>
          <w:tcPr>
            <w:tcW w:w="1485" w:type="dxa"/>
            <w:tcBorders>
              <w:top w:val="nil"/>
              <w:left w:val="nil"/>
              <w:bottom w:val="nil"/>
              <w:right w:val="nil"/>
            </w:tcBorders>
            <w:shd w:val="clear" w:color="0080C0" w:fill="0080C0"/>
            <w:vAlign w:val="center"/>
            <w:hideMark/>
          </w:tcPr>
          <w:p w14:paraId="2B7293E7" w14:textId="77777777" w:rsidR="00CF6C22" w:rsidRPr="00B17B91" w:rsidRDefault="00CF6C22" w:rsidP="007E438E">
            <w:pPr>
              <w:jc w:val="right"/>
              <w:rPr>
                <w:rFonts w:ascii="Arial" w:hAnsi="Arial" w:cs="Arial"/>
                <w:b/>
                <w:bCs/>
                <w:color w:val="FFFFFF"/>
                <w:sz w:val="18"/>
                <w:szCs w:val="18"/>
              </w:rPr>
            </w:pPr>
            <w:r w:rsidRPr="00B17B91">
              <w:rPr>
                <w:rFonts w:ascii="Arial" w:hAnsi="Arial" w:cs="Arial"/>
                <w:b/>
                <w:bCs/>
                <w:color w:val="FFFFFF"/>
                <w:sz w:val="18"/>
                <w:szCs w:val="18"/>
              </w:rPr>
              <w:t>1.905,63</w:t>
            </w:r>
          </w:p>
        </w:tc>
        <w:tc>
          <w:tcPr>
            <w:tcW w:w="952" w:type="dxa"/>
            <w:tcBorders>
              <w:top w:val="nil"/>
              <w:left w:val="nil"/>
              <w:bottom w:val="nil"/>
              <w:right w:val="nil"/>
            </w:tcBorders>
            <w:shd w:val="clear" w:color="0080C0" w:fill="0080C0"/>
            <w:vAlign w:val="center"/>
            <w:hideMark/>
          </w:tcPr>
          <w:p w14:paraId="65A0BD69" w14:textId="77777777" w:rsidR="00CF6C22" w:rsidRPr="00B17B91" w:rsidRDefault="00CF6C22" w:rsidP="007E438E">
            <w:pPr>
              <w:jc w:val="right"/>
              <w:rPr>
                <w:rFonts w:ascii="Arial" w:hAnsi="Arial" w:cs="Arial"/>
                <w:b/>
                <w:bCs/>
                <w:color w:val="FFFFFF"/>
                <w:sz w:val="18"/>
                <w:szCs w:val="18"/>
              </w:rPr>
            </w:pPr>
            <w:r w:rsidRPr="00B17B91">
              <w:rPr>
                <w:rFonts w:ascii="Arial" w:hAnsi="Arial" w:cs="Arial"/>
                <w:b/>
                <w:bCs/>
                <w:color w:val="FFFFFF"/>
                <w:sz w:val="18"/>
                <w:szCs w:val="18"/>
              </w:rPr>
              <w:t>99,63</w:t>
            </w:r>
          </w:p>
        </w:tc>
      </w:tr>
      <w:tr w:rsidR="00CF6C22" w:rsidRPr="00B17B91" w14:paraId="30B9B8CE" w14:textId="77777777" w:rsidTr="007E438E">
        <w:trPr>
          <w:trHeight w:val="300"/>
        </w:trPr>
        <w:tc>
          <w:tcPr>
            <w:tcW w:w="2152" w:type="dxa"/>
            <w:tcBorders>
              <w:top w:val="nil"/>
              <w:left w:val="nil"/>
              <w:bottom w:val="nil"/>
              <w:right w:val="nil"/>
            </w:tcBorders>
            <w:shd w:val="clear" w:color="FFFF80" w:fill="FFFF80"/>
            <w:vAlign w:val="center"/>
            <w:hideMark/>
          </w:tcPr>
          <w:p w14:paraId="31F09BDA" w14:textId="77777777" w:rsidR="00CF6C22" w:rsidRPr="00B17B91" w:rsidRDefault="00CF6C22" w:rsidP="007E438E">
            <w:pPr>
              <w:rPr>
                <w:rFonts w:ascii="Arial" w:hAnsi="Arial" w:cs="Arial"/>
                <w:b/>
                <w:bCs/>
                <w:color w:val="000000"/>
                <w:sz w:val="18"/>
                <w:szCs w:val="18"/>
              </w:rPr>
            </w:pPr>
            <w:r w:rsidRPr="00B17B91">
              <w:rPr>
                <w:rFonts w:ascii="Arial" w:hAnsi="Arial" w:cs="Arial"/>
                <w:b/>
                <w:bCs/>
                <w:color w:val="000000"/>
                <w:sz w:val="18"/>
                <w:szCs w:val="18"/>
              </w:rPr>
              <w:t>Izvor   5.</w:t>
            </w:r>
          </w:p>
        </w:tc>
        <w:tc>
          <w:tcPr>
            <w:tcW w:w="6896" w:type="dxa"/>
            <w:tcBorders>
              <w:top w:val="nil"/>
              <w:left w:val="nil"/>
              <w:bottom w:val="nil"/>
              <w:right w:val="nil"/>
            </w:tcBorders>
            <w:shd w:val="clear" w:color="FFFF80" w:fill="FFFF80"/>
            <w:vAlign w:val="center"/>
            <w:hideMark/>
          </w:tcPr>
          <w:p w14:paraId="7697BB28" w14:textId="77777777" w:rsidR="00CF6C22" w:rsidRPr="00B17B91" w:rsidRDefault="00CF6C22" w:rsidP="007E438E">
            <w:pPr>
              <w:rPr>
                <w:rFonts w:ascii="Arial" w:hAnsi="Arial" w:cs="Arial"/>
                <w:b/>
                <w:bCs/>
                <w:color w:val="000000"/>
                <w:sz w:val="18"/>
                <w:szCs w:val="18"/>
              </w:rPr>
            </w:pPr>
            <w:r w:rsidRPr="00B17B91">
              <w:rPr>
                <w:rFonts w:ascii="Arial" w:hAnsi="Arial" w:cs="Arial"/>
                <w:b/>
                <w:bCs/>
                <w:color w:val="000000"/>
                <w:sz w:val="18"/>
                <w:szCs w:val="18"/>
              </w:rPr>
              <w:t>Pomoći</w:t>
            </w:r>
          </w:p>
        </w:tc>
        <w:tc>
          <w:tcPr>
            <w:tcW w:w="1485" w:type="dxa"/>
            <w:tcBorders>
              <w:top w:val="nil"/>
              <w:left w:val="nil"/>
              <w:bottom w:val="nil"/>
              <w:right w:val="nil"/>
            </w:tcBorders>
            <w:shd w:val="clear" w:color="FFFF80" w:fill="FFFF80"/>
            <w:vAlign w:val="center"/>
            <w:hideMark/>
          </w:tcPr>
          <w:p w14:paraId="35F3D9E1" w14:textId="77777777" w:rsidR="00CF6C22" w:rsidRPr="00B17B91" w:rsidRDefault="00CF6C22" w:rsidP="007E438E">
            <w:pPr>
              <w:jc w:val="right"/>
              <w:rPr>
                <w:rFonts w:ascii="Arial" w:hAnsi="Arial" w:cs="Arial"/>
                <w:b/>
                <w:bCs/>
                <w:color w:val="000000"/>
                <w:sz w:val="18"/>
                <w:szCs w:val="18"/>
              </w:rPr>
            </w:pPr>
            <w:r w:rsidRPr="00B17B91">
              <w:rPr>
                <w:rFonts w:ascii="Arial" w:hAnsi="Arial" w:cs="Arial"/>
                <w:b/>
                <w:bCs/>
                <w:color w:val="000000"/>
                <w:sz w:val="18"/>
                <w:szCs w:val="18"/>
              </w:rPr>
              <w:t>511.814,00</w:t>
            </w:r>
          </w:p>
        </w:tc>
        <w:tc>
          <w:tcPr>
            <w:tcW w:w="1485" w:type="dxa"/>
            <w:tcBorders>
              <w:top w:val="nil"/>
              <w:left w:val="nil"/>
              <w:bottom w:val="nil"/>
              <w:right w:val="nil"/>
            </w:tcBorders>
            <w:shd w:val="clear" w:color="FFFF80" w:fill="FFFF80"/>
            <w:vAlign w:val="center"/>
            <w:hideMark/>
          </w:tcPr>
          <w:p w14:paraId="66FA5963" w14:textId="77777777" w:rsidR="00CF6C22" w:rsidRPr="00B17B91" w:rsidRDefault="00CF6C22" w:rsidP="007E438E">
            <w:pPr>
              <w:jc w:val="right"/>
              <w:rPr>
                <w:rFonts w:ascii="Arial" w:hAnsi="Arial" w:cs="Arial"/>
                <w:b/>
                <w:bCs/>
                <w:color w:val="000000"/>
                <w:sz w:val="18"/>
                <w:szCs w:val="18"/>
              </w:rPr>
            </w:pPr>
            <w:r w:rsidRPr="00B17B91">
              <w:rPr>
                <w:rFonts w:ascii="Arial" w:hAnsi="Arial" w:cs="Arial"/>
                <w:b/>
                <w:bCs/>
                <w:color w:val="000000"/>
                <w:sz w:val="18"/>
                <w:szCs w:val="18"/>
              </w:rPr>
              <w:t>509.908,37</w:t>
            </w:r>
          </w:p>
        </w:tc>
        <w:tc>
          <w:tcPr>
            <w:tcW w:w="1485" w:type="dxa"/>
            <w:tcBorders>
              <w:top w:val="nil"/>
              <w:left w:val="nil"/>
              <w:bottom w:val="nil"/>
              <w:right w:val="nil"/>
            </w:tcBorders>
            <w:shd w:val="clear" w:color="FFFF80" w:fill="FFFF80"/>
            <w:vAlign w:val="center"/>
            <w:hideMark/>
          </w:tcPr>
          <w:p w14:paraId="2D442433" w14:textId="77777777" w:rsidR="00CF6C22" w:rsidRPr="00B17B91" w:rsidRDefault="00CF6C22" w:rsidP="007E438E">
            <w:pPr>
              <w:jc w:val="right"/>
              <w:rPr>
                <w:rFonts w:ascii="Arial" w:hAnsi="Arial" w:cs="Arial"/>
                <w:b/>
                <w:bCs/>
                <w:color w:val="000000"/>
                <w:sz w:val="18"/>
                <w:szCs w:val="18"/>
              </w:rPr>
            </w:pPr>
            <w:r w:rsidRPr="00B17B91">
              <w:rPr>
                <w:rFonts w:ascii="Arial" w:hAnsi="Arial" w:cs="Arial"/>
                <w:b/>
                <w:bCs/>
                <w:color w:val="000000"/>
                <w:sz w:val="18"/>
                <w:szCs w:val="18"/>
              </w:rPr>
              <w:t>1.905,63</w:t>
            </w:r>
          </w:p>
        </w:tc>
        <w:tc>
          <w:tcPr>
            <w:tcW w:w="952" w:type="dxa"/>
            <w:tcBorders>
              <w:top w:val="nil"/>
              <w:left w:val="nil"/>
              <w:bottom w:val="nil"/>
              <w:right w:val="nil"/>
            </w:tcBorders>
            <w:shd w:val="clear" w:color="FFFF80" w:fill="FFFF80"/>
            <w:vAlign w:val="center"/>
            <w:hideMark/>
          </w:tcPr>
          <w:p w14:paraId="2A2D8E52" w14:textId="77777777" w:rsidR="00CF6C22" w:rsidRPr="00B17B91" w:rsidRDefault="00CF6C22" w:rsidP="007E438E">
            <w:pPr>
              <w:jc w:val="right"/>
              <w:rPr>
                <w:rFonts w:ascii="Arial" w:hAnsi="Arial" w:cs="Arial"/>
                <w:b/>
                <w:bCs/>
                <w:color w:val="000000"/>
                <w:sz w:val="18"/>
                <w:szCs w:val="18"/>
              </w:rPr>
            </w:pPr>
            <w:r w:rsidRPr="00B17B91">
              <w:rPr>
                <w:rFonts w:ascii="Arial" w:hAnsi="Arial" w:cs="Arial"/>
                <w:b/>
                <w:bCs/>
                <w:color w:val="000000"/>
                <w:sz w:val="18"/>
                <w:szCs w:val="18"/>
              </w:rPr>
              <w:t>99,63</w:t>
            </w:r>
          </w:p>
        </w:tc>
      </w:tr>
      <w:tr w:rsidR="00CF6C22" w:rsidRPr="00B17B91" w14:paraId="094B8855" w14:textId="77777777" w:rsidTr="007E438E">
        <w:trPr>
          <w:trHeight w:val="300"/>
        </w:trPr>
        <w:tc>
          <w:tcPr>
            <w:tcW w:w="2152" w:type="dxa"/>
            <w:tcBorders>
              <w:top w:val="nil"/>
              <w:left w:val="nil"/>
              <w:bottom w:val="nil"/>
              <w:right w:val="nil"/>
            </w:tcBorders>
            <w:shd w:val="clear" w:color="FFFF80" w:fill="FFFF80"/>
            <w:vAlign w:val="center"/>
            <w:hideMark/>
          </w:tcPr>
          <w:p w14:paraId="5FF38895" w14:textId="77777777" w:rsidR="00CF6C22" w:rsidRPr="00B17B91" w:rsidRDefault="00CF6C22" w:rsidP="007E438E">
            <w:pPr>
              <w:rPr>
                <w:rFonts w:ascii="Arial" w:hAnsi="Arial" w:cs="Arial"/>
                <w:b/>
                <w:bCs/>
                <w:color w:val="000000"/>
                <w:sz w:val="18"/>
                <w:szCs w:val="18"/>
              </w:rPr>
            </w:pPr>
            <w:r w:rsidRPr="00B17B91">
              <w:rPr>
                <w:rFonts w:ascii="Arial" w:hAnsi="Arial" w:cs="Arial"/>
                <w:b/>
                <w:bCs/>
                <w:color w:val="000000"/>
                <w:sz w:val="18"/>
                <w:szCs w:val="18"/>
              </w:rPr>
              <w:t>Izvor   5.1.</w:t>
            </w:r>
          </w:p>
        </w:tc>
        <w:tc>
          <w:tcPr>
            <w:tcW w:w="6896" w:type="dxa"/>
            <w:tcBorders>
              <w:top w:val="nil"/>
              <w:left w:val="nil"/>
              <w:bottom w:val="nil"/>
              <w:right w:val="nil"/>
            </w:tcBorders>
            <w:shd w:val="clear" w:color="FFFF80" w:fill="FFFF80"/>
            <w:vAlign w:val="center"/>
            <w:hideMark/>
          </w:tcPr>
          <w:p w14:paraId="1CCB9C7D" w14:textId="77777777" w:rsidR="00CF6C22" w:rsidRPr="00B17B91" w:rsidRDefault="00CF6C22" w:rsidP="007E438E">
            <w:pPr>
              <w:rPr>
                <w:rFonts w:ascii="Arial" w:hAnsi="Arial" w:cs="Arial"/>
                <w:b/>
                <w:bCs/>
                <w:color w:val="000000"/>
                <w:sz w:val="18"/>
                <w:szCs w:val="18"/>
              </w:rPr>
            </w:pPr>
            <w:r w:rsidRPr="00B17B91">
              <w:rPr>
                <w:rFonts w:ascii="Arial" w:hAnsi="Arial" w:cs="Arial"/>
                <w:b/>
                <w:bCs/>
                <w:color w:val="000000"/>
                <w:sz w:val="18"/>
                <w:szCs w:val="18"/>
              </w:rPr>
              <w:t>Pomoći EU</w:t>
            </w:r>
          </w:p>
        </w:tc>
        <w:tc>
          <w:tcPr>
            <w:tcW w:w="1485" w:type="dxa"/>
            <w:tcBorders>
              <w:top w:val="nil"/>
              <w:left w:val="nil"/>
              <w:bottom w:val="nil"/>
              <w:right w:val="nil"/>
            </w:tcBorders>
            <w:shd w:val="clear" w:color="FFFF80" w:fill="FFFF80"/>
            <w:vAlign w:val="center"/>
            <w:hideMark/>
          </w:tcPr>
          <w:p w14:paraId="4A3F3184" w14:textId="77777777" w:rsidR="00CF6C22" w:rsidRPr="00B17B91" w:rsidRDefault="00CF6C22" w:rsidP="007E438E">
            <w:pPr>
              <w:jc w:val="right"/>
              <w:rPr>
                <w:rFonts w:ascii="Arial" w:hAnsi="Arial" w:cs="Arial"/>
                <w:b/>
                <w:bCs/>
                <w:color w:val="000000"/>
                <w:sz w:val="18"/>
                <w:szCs w:val="18"/>
              </w:rPr>
            </w:pPr>
            <w:r w:rsidRPr="00B17B91">
              <w:rPr>
                <w:rFonts w:ascii="Arial" w:hAnsi="Arial" w:cs="Arial"/>
                <w:b/>
                <w:bCs/>
                <w:color w:val="000000"/>
                <w:sz w:val="18"/>
                <w:szCs w:val="18"/>
              </w:rPr>
              <w:t>500.930,00</w:t>
            </w:r>
          </w:p>
        </w:tc>
        <w:tc>
          <w:tcPr>
            <w:tcW w:w="1485" w:type="dxa"/>
            <w:tcBorders>
              <w:top w:val="nil"/>
              <w:left w:val="nil"/>
              <w:bottom w:val="nil"/>
              <w:right w:val="nil"/>
            </w:tcBorders>
            <w:shd w:val="clear" w:color="FFFF80" w:fill="FFFF80"/>
            <w:vAlign w:val="center"/>
            <w:hideMark/>
          </w:tcPr>
          <w:p w14:paraId="755B6114" w14:textId="77777777" w:rsidR="00CF6C22" w:rsidRPr="00B17B91" w:rsidRDefault="00CF6C22" w:rsidP="007E438E">
            <w:pPr>
              <w:jc w:val="right"/>
              <w:rPr>
                <w:rFonts w:ascii="Arial" w:hAnsi="Arial" w:cs="Arial"/>
                <w:b/>
                <w:bCs/>
                <w:color w:val="000000"/>
                <w:sz w:val="18"/>
                <w:szCs w:val="18"/>
              </w:rPr>
            </w:pPr>
            <w:r w:rsidRPr="00B17B91">
              <w:rPr>
                <w:rFonts w:ascii="Arial" w:hAnsi="Arial" w:cs="Arial"/>
                <w:b/>
                <w:bCs/>
                <w:color w:val="000000"/>
                <w:sz w:val="18"/>
                <w:szCs w:val="18"/>
              </w:rPr>
              <w:t>499.025,09</w:t>
            </w:r>
          </w:p>
        </w:tc>
        <w:tc>
          <w:tcPr>
            <w:tcW w:w="1485" w:type="dxa"/>
            <w:tcBorders>
              <w:top w:val="nil"/>
              <w:left w:val="nil"/>
              <w:bottom w:val="nil"/>
              <w:right w:val="nil"/>
            </w:tcBorders>
            <w:shd w:val="clear" w:color="FFFF80" w:fill="FFFF80"/>
            <w:vAlign w:val="center"/>
            <w:hideMark/>
          </w:tcPr>
          <w:p w14:paraId="4DA82B16" w14:textId="77777777" w:rsidR="00CF6C22" w:rsidRPr="00B17B91" w:rsidRDefault="00CF6C22" w:rsidP="007E438E">
            <w:pPr>
              <w:jc w:val="right"/>
              <w:rPr>
                <w:rFonts w:ascii="Arial" w:hAnsi="Arial" w:cs="Arial"/>
                <w:b/>
                <w:bCs/>
                <w:color w:val="000000"/>
                <w:sz w:val="18"/>
                <w:szCs w:val="18"/>
              </w:rPr>
            </w:pPr>
            <w:r w:rsidRPr="00B17B91">
              <w:rPr>
                <w:rFonts w:ascii="Arial" w:hAnsi="Arial" w:cs="Arial"/>
                <w:b/>
                <w:bCs/>
                <w:color w:val="000000"/>
                <w:sz w:val="18"/>
                <w:szCs w:val="18"/>
              </w:rPr>
              <w:t>1.904,91</w:t>
            </w:r>
          </w:p>
        </w:tc>
        <w:tc>
          <w:tcPr>
            <w:tcW w:w="952" w:type="dxa"/>
            <w:tcBorders>
              <w:top w:val="nil"/>
              <w:left w:val="nil"/>
              <w:bottom w:val="nil"/>
              <w:right w:val="nil"/>
            </w:tcBorders>
            <w:shd w:val="clear" w:color="FFFF80" w:fill="FFFF80"/>
            <w:vAlign w:val="center"/>
            <w:hideMark/>
          </w:tcPr>
          <w:p w14:paraId="4789B758" w14:textId="77777777" w:rsidR="00CF6C22" w:rsidRPr="00B17B91" w:rsidRDefault="00CF6C22" w:rsidP="007E438E">
            <w:pPr>
              <w:jc w:val="right"/>
              <w:rPr>
                <w:rFonts w:ascii="Arial" w:hAnsi="Arial" w:cs="Arial"/>
                <w:b/>
                <w:bCs/>
                <w:color w:val="000000"/>
                <w:sz w:val="18"/>
                <w:szCs w:val="18"/>
              </w:rPr>
            </w:pPr>
            <w:r w:rsidRPr="00B17B91">
              <w:rPr>
                <w:rFonts w:ascii="Arial" w:hAnsi="Arial" w:cs="Arial"/>
                <w:b/>
                <w:bCs/>
                <w:color w:val="000000"/>
                <w:sz w:val="18"/>
                <w:szCs w:val="18"/>
              </w:rPr>
              <w:t>99,62</w:t>
            </w:r>
          </w:p>
        </w:tc>
      </w:tr>
      <w:tr w:rsidR="00CF6C22" w:rsidRPr="00B17B91" w14:paraId="417EB2C6" w14:textId="77777777" w:rsidTr="007E438E">
        <w:trPr>
          <w:trHeight w:val="300"/>
        </w:trPr>
        <w:tc>
          <w:tcPr>
            <w:tcW w:w="2152" w:type="dxa"/>
            <w:tcBorders>
              <w:top w:val="nil"/>
              <w:left w:val="nil"/>
              <w:bottom w:val="nil"/>
              <w:right w:val="nil"/>
            </w:tcBorders>
            <w:shd w:val="clear" w:color="FFFFFF" w:fill="FFFFFF"/>
            <w:vAlign w:val="center"/>
            <w:hideMark/>
          </w:tcPr>
          <w:p w14:paraId="31B9E4CB" w14:textId="77777777" w:rsidR="00CF6C22" w:rsidRPr="00B17B91" w:rsidRDefault="00CF6C22" w:rsidP="007E438E">
            <w:pPr>
              <w:rPr>
                <w:rFonts w:ascii="Arial" w:hAnsi="Arial" w:cs="Arial"/>
                <w:b/>
                <w:bCs/>
                <w:color w:val="000000"/>
                <w:sz w:val="18"/>
                <w:szCs w:val="18"/>
              </w:rPr>
            </w:pPr>
            <w:r w:rsidRPr="00B17B91">
              <w:rPr>
                <w:rFonts w:ascii="Arial" w:hAnsi="Arial" w:cs="Arial"/>
                <w:b/>
                <w:bCs/>
                <w:color w:val="000000"/>
                <w:sz w:val="18"/>
                <w:szCs w:val="18"/>
              </w:rPr>
              <w:t>3</w:t>
            </w:r>
          </w:p>
        </w:tc>
        <w:tc>
          <w:tcPr>
            <w:tcW w:w="6896" w:type="dxa"/>
            <w:tcBorders>
              <w:top w:val="nil"/>
              <w:left w:val="nil"/>
              <w:bottom w:val="nil"/>
              <w:right w:val="nil"/>
            </w:tcBorders>
            <w:shd w:val="clear" w:color="FFFFFF" w:fill="FFFFFF"/>
            <w:vAlign w:val="center"/>
            <w:hideMark/>
          </w:tcPr>
          <w:p w14:paraId="438B1743" w14:textId="77777777" w:rsidR="00CF6C22" w:rsidRPr="00B17B91" w:rsidRDefault="00CF6C22" w:rsidP="007E438E">
            <w:pPr>
              <w:rPr>
                <w:rFonts w:ascii="Arial" w:hAnsi="Arial" w:cs="Arial"/>
                <w:b/>
                <w:bCs/>
                <w:color w:val="000000"/>
                <w:sz w:val="18"/>
                <w:szCs w:val="18"/>
              </w:rPr>
            </w:pPr>
            <w:r w:rsidRPr="00B17B91">
              <w:rPr>
                <w:rFonts w:ascii="Arial" w:hAnsi="Arial" w:cs="Arial"/>
                <w:b/>
                <w:bCs/>
                <w:color w:val="000000"/>
                <w:sz w:val="18"/>
                <w:szCs w:val="18"/>
              </w:rPr>
              <w:t>Rashodi poslovanja</w:t>
            </w:r>
          </w:p>
        </w:tc>
        <w:tc>
          <w:tcPr>
            <w:tcW w:w="1485" w:type="dxa"/>
            <w:tcBorders>
              <w:top w:val="nil"/>
              <w:left w:val="nil"/>
              <w:bottom w:val="nil"/>
              <w:right w:val="nil"/>
            </w:tcBorders>
            <w:shd w:val="clear" w:color="FFFFFF" w:fill="FFFFFF"/>
            <w:vAlign w:val="center"/>
            <w:hideMark/>
          </w:tcPr>
          <w:p w14:paraId="4A08452C" w14:textId="77777777" w:rsidR="00CF6C22" w:rsidRPr="00B17B91" w:rsidRDefault="00CF6C22" w:rsidP="007E438E">
            <w:pPr>
              <w:jc w:val="right"/>
              <w:rPr>
                <w:rFonts w:ascii="Arial" w:hAnsi="Arial" w:cs="Arial"/>
                <w:b/>
                <w:bCs/>
                <w:color w:val="000000"/>
                <w:sz w:val="18"/>
                <w:szCs w:val="18"/>
              </w:rPr>
            </w:pPr>
            <w:r w:rsidRPr="00B17B91">
              <w:rPr>
                <w:rFonts w:ascii="Arial" w:hAnsi="Arial" w:cs="Arial"/>
                <w:b/>
                <w:bCs/>
                <w:color w:val="000000"/>
                <w:sz w:val="18"/>
                <w:szCs w:val="18"/>
              </w:rPr>
              <w:t>500.930,00</w:t>
            </w:r>
          </w:p>
        </w:tc>
        <w:tc>
          <w:tcPr>
            <w:tcW w:w="1485" w:type="dxa"/>
            <w:tcBorders>
              <w:top w:val="nil"/>
              <w:left w:val="nil"/>
              <w:bottom w:val="nil"/>
              <w:right w:val="nil"/>
            </w:tcBorders>
            <w:shd w:val="clear" w:color="FFFFFF" w:fill="FFFFFF"/>
            <w:vAlign w:val="center"/>
            <w:hideMark/>
          </w:tcPr>
          <w:p w14:paraId="3A528F0A" w14:textId="77777777" w:rsidR="00CF6C22" w:rsidRPr="00B17B91" w:rsidRDefault="00CF6C22" w:rsidP="007E438E">
            <w:pPr>
              <w:jc w:val="right"/>
              <w:rPr>
                <w:rFonts w:ascii="Arial" w:hAnsi="Arial" w:cs="Arial"/>
                <w:b/>
                <w:bCs/>
                <w:color w:val="000000"/>
                <w:sz w:val="18"/>
                <w:szCs w:val="18"/>
              </w:rPr>
            </w:pPr>
            <w:r w:rsidRPr="00B17B91">
              <w:rPr>
                <w:rFonts w:ascii="Arial" w:hAnsi="Arial" w:cs="Arial"/>
                <w:b/>
                <w:bCs/>
                <w:color w:val="000000"/>
                <w:sz w:val="18"/>
                <w:szCs w:val="18"/>
              </w:rPr>
              <w:t>499.025,09</w:t>
            </w:r>
          </w:p>
        </w:tc>
        <w:tc>
          <w:tcPr>
            <w:tcW w:w="1485" w:type="dxa"/>
            <w:tcBorders>
              <w:top w:val="nil"/>
              <w:left w:val="nil"/>
              <w:bottom w:val="nil"/>
              <w:right w:val="nil"/>
            </w:tcBorders>
            <w:shd w:val="clear" w:color="FFFFFF" w:fill="FFFFFF"/>
            <w:vAlign w:val="center"/>
            <w:hideMark/>
          </w:tcPr>
          <w:p w14:paraId="0C46353F" w14:textId="77777777" w:rsidR="00CF6C22" w:rsidRPr="00B17B91" w:rsidRDefault="00CF6C22" w:rsidP="007E438E">
            <w:pPr>
              <w:jc w:val="right"/>
              <w:rPr>
                <w:rFonts w:ascii="Arial" w:hAnsi="Arial" w:cs="Arial"/>
                <w:b/>
                <w:bCs/>
                <w:color w:val="000000"/>
                <w:sz w:val="18"/>
                <w:szCs w:val="18"/>
              </w:rPr>
            </w:pPr>
            <w:r w:rsidRPr="00B17B91">
              <w:rPr>
                <w:rFonts w:ascii="Arial" w:hAnsi="Arial" w:cs="Arial"/>
                <w:b/>
                <w:bCs/>
                <w:color w:val="000000"/>
                <w:sz w:val="18"/>
                <w:szCs w:val="18"/>
              </w:rPr>
              <w:t>1.904,91</w:t>
            </w:r>
          </w:p>
        </w:tc>
        <w:tc>
          <w:tcPr>
            <w:tcW w:w="952" w:type="dxa"/>
            <w:tcBorders>
              <w:top w:val="nil"/>
              <w:left w:val="nil"/>
              <w:bottom w:val="nil"/>
              <w:right w:val="nil"/>
            </w:tcBorders>
            <w:shd w:val="clear" w:color="FFFFFF" w:fill="FFFFFF"/>
            <w:vAlign w:val="center"/>
            <w:hideMark/>
          </w:tcPr>
          <w:p w14:paraId="7C7577B7" w14:textId="77777777" w:rsidR="00CF6C22" w:rsidRPr="00B17B91" w:rsidRDefault="00CF6C22" w:rsidP="007E438E">
            <w:pPr>
              <w:jc w:val="right"/>
              <w:rPr>
                <w:rFonts w:ascii="Arial" w:hAnsi="Arial" w:cs="Arial"/>
                <w:b/>
                <w:bCs/>
                <w:color w:val="000000"/>
                <w:sz w:val="18"/>
                <w:szCs w:val="18"/>
              </w:rPr>
            </w:pPr>
            <w:r w:rsidRPr="00B17B91">
              <w:rPr>
                <w:rFonts w:ascii="Arial" w:hAnsi="Arial" w:cs="Arial"/>
                <w:b/>
                <w:bCs/>
                <w:color w:val="000000"/>
                <w:sz w:val="18"/>
                <w:szCs w:val="18"/>
              </w:rPr>
              <w:t>99,62</w:t>
            </w:r>
          </w:p>
        </w:tc>
      </w:tr>
      <w:tr w:rsidR="00CF6C22" w:rsidRPr="00B17B91" w14:paraId="0DB7A88A" w14:textId="77777777" w:rsidTr="007E438E">
        <w:trPr>
          <w:trHeight w:val="300"/>
        </w:trPr>
        <w:tc>
          <w:tcPr>
            <w:tcW w:w="2152" w:type="dxa"/>
            <w:tcBorders>
              <w:top w:val="nil"/>
              <w:left w:val="nil"/>
              <w:bottom w:val="nil"/>
              <w:right w:val="nil"/>
            </w:tcBorders>
            <w:shd w:val="clear" w:color="auto" w:fill="auto"/>
            <w:vAlign w:val="center"/>
            <w:hideMark/>
          </w:tcPr>
          <w:p w14:paraId="349D232F" w14:textId="77777777" w:rsidR="00CF6C22" w:rsidRPr="00B17B91" w:rsidRDefault="00CF6C22" w:rsidP="007E438E">
            <w:pPr>
              <w:rPr>
                <w:rFonts w:ascii="Arial" w:hAnsi="Arial" w:cs="Arial"/>
                <w:color w:val="000000"/>
                <w:sz w:val="18"/>
                <w:szCs w:val="18"/>
              </w:rPr>
            </w:pPr>
            <w:r w:rsidRPr="00B17B91">
              <w:rPr>
                <w:rFonts w:ascii="Arial" w:hAnsi="Arial" w:cs="Arial"/>
                <w:color w:val="000000"/>
                <w:sz w:val="18"/>
                <w:szCs w:val="18"/>
              </w:rPr>
              <w:t>3232</w:t>
            </w:r>
          </w:p>
        </w:tc>
        <w:tc>
          <w:tcPr>
            <w:tcW w:w="6896" w:type="dxa"/>
            <w:tcBorders>
              <w:top w:val="nil"/>
              <w:left w:val="nil"/>
              <w:bottom w:val="nil"/>
              <w:right w:val="nil"/>
            </w:tcBorders>
            <w:shd w:val="clear" w:color="auto" w:fill="auto"/>
            <w:vAlign w:val="center"/>
            <w:hideMark/>
          </w:tcPr>
          <w:p w14:paraId="0B5B7FF8" w14:textId="77777777" w:rsidR="00CF6C22" w:rsidRPr="00B17B91" w:rsidRDefault="00CF6C22" w:rsidP="007E438E">
            <w:pPr>
              <w:rPr>
                <w:rFonts w:ascii="Arial" w:hAnsi="Arial" w:cs="Arial"/>
                <w:color w:val="000000"/>
                <w:sz w:val="18"/>
                <w:szCs w:val="18"/>
              </w:rPr>
            </w:pPr>
            <w:r w:rsidRPr="00B17B91">
              <w:rPr>
                <w:rFonts w:ascii="Arial" w:hAnsi="Arial" w:cs="Arial"/>
                <w:color w:val="000000"/>
                <w:sz w:val="18"/>
                <w:szCs w:val="18"/>
              </w:rPr>
              <w:t xml:space="preserve">Građevinski radovi - Obnova mosta na potoku </w:t>
            </w:r>
            <w:proofErr w:type="spellStart"/>
            <w:r w:rsidRPr="00B17B91">
              <w:rPr>
                <w:rFonts w:ascii="Arial" w:hAnsi="Arial" w:cs="Arial"/>
                <w:color w:val="000000"/>
                <w:sz w:val="18"/>
                <w:szCs w:val="18"/>
              </w:rPr>
              <w:t>Sutlišće</w:t>
            </w:r>
            <w:proofErr w:type="spellEnd"/>
            <w:r w:rsidRPr="00B17B91">
              <w:rPr>
                <w:rFonts w:ascii="Arial" w:hAnsi="Arial" w:cs="Arial"/>
                <w:color w:val="000000"/>
                <w:sz w:val="18"/>
                <w:szCs w:val="18"/>
              </w:rPr>
              <w:t xml:space="preserve"> u naselju </w:t>
            </w:r>
            <w:proofErr w:type="spellStart"/>
            <w:r w:rsidRPr="00B17B91">
              <w:rPr>
                <w:rFonts w:ascii="Arial" w:hAnsi="Arial" w:cs="Arial"/>
                <w:color w:val="000000"/>
                <w:sz w:val="18"/>
                <w:szCs w:val="18"/>
              </w:rPr>
              <w:t>Vučilćevu</w:t>
            </w:r>
            <w:proofErr w:type="spellEnd"/>
            <w:r w:rsidRPr="00B17B91">
              <w:rPr>
                <w:rFonts w:ascii="Arial" w:hAnsi="Arial" w:cs="Arial"/>
                <w:color w:val="000000"/>
                <w:sz w:val="18"/>
                <w:szCs w:val="18"/>
              </w:rPr>
              <w:t xml:space="preserve"> - EU</w:t>
            </w:r>
          </w:p>
        </w:tc>
        <w:tc>
          <w:tcPr>
            <w:tcW w:w="1485" w:type="dxa"/>
            <w:tcBorders>
              <w:top w:val="nil"/>
              <w:left w:val="nil"/>
              <w:bottom w:val="nil"/>
              <w:right w:val="nil"/>
            </w:tcBorders>
            <w:shd w:val="clear" w:color="auto" w:fill="auto"/>
            <w:vAlign w:val="center"/>
            <w:hideMark/>
          </w:tcPr>
          <w:p w14:paraId="504901EB"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458.800,00</w:t>
            </w:r>
          </w:p>
        </w:tc>
        <w:tc>
          <w:tcPr>
            <w:tcW w:w="1485" w:type="dxa"/>
            <w:tcBorders>
              <w:top w:val="nil"/>
              <w:left w:val="nil"/>
              <w:bottom w:val="nil"/>
              <w:right w:val="nil"/>
            </w:tcBorders>
            <w:shd w:val="clear" w:color="auto" w:fill="auto"/>
            <w:vAlign w:val="center"/>
            <w:hideMark/>
          </w:tcPr>
          <w:p w14:paraId="1BDB7063"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457.968,31</w:t>
            </w:r>
          </w:p>
        </w:tc>
        <w:tc>
          <w:tcPr>
            <w:tcW w:w="1485" w:type="dxa"/>
            <w:tcBorders>
              <w:top w:val="nil"/>
              <w:left w:val="nil"/>
              <w:bottom w:val="nil"/>
              <w:right w:val="nil"/>
            </w:tcBorders>
            <w:shd w:val="clear" w:color="auto" w:fill="auto"/>
            <w:vAlign w:val="center"/>
            <w:hideMark/>
          </w:tcPr>
          <w:p w14:paraId="4C733B8A"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831,69</w:t>
            </w:r>
          </w:p>
        </w:tc>
        <w:tc>
          <w:tcPr>
            <w:tcW w:w="952" w:type="dxa"/>
            <w:tcBorders>
              <w:top w:val="nil"/>
              <w:left w:val="nil"/>
              <w:bottom w:val="nil"/>
              <w:right w:val="nil"/>
            </w:tcBorders>
            <w:shd w:val="clear" w:color="auto" w:fill="auto"/>
            <w:vAlign w:val="center"/>
            <w:hideMark/>
          </w:tcPr>
          <w:p w14:paraId="7BBFF219"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99,82</w:t>
            </w:r>
          </w:p>
        </w:tc>
      </w:tr>
      <w:tr w:rsidR="00CF6C22" w:rsidRPr="00B17B91" w14:paraId="09369652" w14:textId="77777777" w:rsidTr="007E438E">
        <w:trPr>
          <w:trHeight w:val="480"/>
        </w:trPr>
        <w:tc>
          <w:tcPr>
            <w:tcW w:w="2152" w:type="dxa"/>
            <w:tcBorders>
              <w:top w:val="nil"/>
              <w:left w:val="nil"/>
              <w:bottom w:val="nil"/>
              <w:right w:val="nil"/>
            </w:tcBorders>
            <w:shd w:val="clear" w:color="auto" w:fill="auto"/>
            <w:vAlign w:val="center"/>
            <w:hideMark/>
          </w:tcPr>
          <w:p w14:paraId="59C9688F" w14:textId="77777777" w:rsidR="00CF6C22" w:rsidRPr="00B17B91" w:rsidRDefault="00CF6C22" w:rsidP="007E438E">
            <w:pPr>
              <w:rPr>
                <w:rFonts w:ascii="Arial" w:hAnsi="Arial" w:cs="Arial"/>
                <w:color w:val="000000"/>
                <w:sz w:val="18"/>
                <w:szCs w:val="18"/>
              </w:rPr>
            </w:pPr>
            <w:r w:rsidRPr="00B17B91">
              <w:rPr>
                <w:rFonts w:ascii="Arial" w:hAnsi="Arial" w:cs="Arial"/>
                <w:color w:val="000000"/>
                <w:sz w:val="18"/>
                <w:szCs w:val="18"/>
              </w:rPr>
              <w:lastRenderedPageBreak/>
              <w:t>3237</w:t>
            </w:r>
          </w:p>
        </w:tc>
        <w:tc>
          <w:tcPr>
            <w:tcW w:w="6896" w:type="dxa"/>
            <w:tcBorders>
              <w:top w:val="nil"/>
              <w:left w:val="nil"/>
              <w:bottom w:val="nil"/>
              <w:right w:val="nil"/>
            </w:tcBorders>
            <w:shd w:val="clear" w:color="auto" w:fill="auto"/>
            <w:vAlign w:val="center"/>
            <w:hideMark/>
          </w:tcPr>
          <w:p w14:paraId="1EBD1928" w14:textId="77777777" w:rsidR="00CF6C22" w:rsidRPr="00B17B91" w:rsidRDefault="00CF6C22" w:rsidP="007E438E">
            <w:pPr>
              <w:rPr>
                <w:rFonts w:ascii="Arial" w:hAnsi="Arial" w:cs="Arial"/>
                <w:color w:val="000000"/>
                <w:sz w:val="18"/>
                <w:szCs w:val="18"/>
              </w:rPr>
            </w:pPr>
            <w:r w:rsidRPr="00B17B91">
              <w:rPr>
                <w:rFonts w:ascii="Arial" w:hAnsi="Arial" w:cs="Arial"/>
                <w:color w:val="000000"/>
                <w:sz w:val="18"/>
                <w:szCs w:val="18"/>
              </w:rPr>
              <w:t xml:space="preserve">Izjava stručnjaka i elaborat ocjene postojećeg stanja - obnova mosta na potoku </w:t>
            </w:r>
            <w:proofErr w:type="spellStart"/>
            <w:r w:rsidRPr="00B17B91">
              <w:rPr>
                <w:rFonts w:ascii="Arial" w:hAnsi="Arial" w:cs="Arial"/>
                <w:color w:val="000000"/>
                <w:sz w:val="18"/>
                <w:szCs w:val="18"/>
              </w:rPr>
              <w:t>Sutlišće</w:t>
            </w:r>
            <w:proofErr w:type="spellEnd"/>
            <w:r w:rsidRPr="00B17B91">
              <w:rPr>
                <w:rFonts w:ascii="Arial" w:hAnsi="Arial" w:cs="Arial"/>
                <w:color w:val="000000"/>
                <w:sz w:val="18"/>
                <w:szCs w:val="18"/>
              </w:rPr>
              <w:t xml:space="preserve"> - EU</w:t>
            </w:r>
          </w:p>
        </w:tc>
        <w:tc>
          <w:tcPr>
            <w:tcW w:w="1485" w:type="dxa"/>
            <w:tcBorders>
              <w:top w:val="nil"/>
              <w:left w:val="nil"/>
              <w:bottom w:val="nil"/>
              <w:right w:val="nil"/>
            </w:tcBorders>
            <w:shd w:val="clear" w:color="auto" w:fill="auto"/>
            <w:vAlign w:val="center"/>
            <w:hideMark/>
          </w:tcPr>
          <w:p w14:paraId="577AD9E3"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1.660,00</w:t>
            </w:r>
          </w:p>
        </w:tc>
        <w:tc>
          <w:tcPr>
            <w:tcW w:w="1485" w:type="dxa"/>
            <w:tcBorders>
              <w:top w:val="nil"/>
              <w:left w:val="nil"/>
              <w:bottom w:val="nil"/>
              <w:right w:val="nil"/>
            </w:tcBorders>
            <w:shd w:val="clear" w:color="auto" w:fill="auto"/>
            <w:vAlign w:val="center"/>
            <w:hideMark/>
          </w:tcPr>
          <w:p w14:paraId="1F05C8D0"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1.244,28</w:t>
            </w:r>
          </w:p>
        </w:tc>
        <w:tc>
          <w:tcPr>
            <w:tcW w:w="1485" w:type="dxa"/>
            <w:tcBorders>
              <w:top w:val="nil"/>
              <w:left w:val="nil"/>
              <w:bottom w:val="nil"/>
              <w:right w:val="nil"/>
            </w:tcBorders>
            <w:shd w:val="clear" w:color="auto" w:fill="auto"/>
            <w:vAlign w:val="center"/>
            <w:hideMark/>
          </w:tcPr>
          <w:p w14:paraId="3BF583E4"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415,72</w:t>
            </w:r>
          </w:p>
        </w:tc>
        <w:tc>
          <w:tcPr>
            <w:tcW w:w="952" w:type="dxa"/>
            <w:tcBorders>
              <w:top w:val="nil"/>
              <w:left w:val="nil"/>
              <w:bottom w:val="nil"/>
              <w:right w:val="nil"/>
            </w:tcBorders>
            <w:shd w:val="clear" w:color="auto" w:fill="auto"/>
            <w:vAlign w:val="center"/>
            <w:hideMark/>
          </w:tcPr>
          <w:p w14:paraId="54D1A1BC"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74,96</w:t>
            </w:r>
          </w:p>
        </w:tc>
      </w:tr>
      <w:tr w:rsidR="00CF6C22" w:rsidRPr="00B17B91" w14:paraId="2A136856" w14:textId="77777777" w:rsidTr="007E438E">
        <w:trPr>
          <w:trHeight w:val="300"/>
        </w:trPr>
        <w:tc>
          <w:tcPr>
            <w:tcW w:w="2152" w:type="dxa"/>
            <w:tcBorders>
              <w:top w:val="nil"/>
              <w:left w:val="nil"/>
              <w:bottom w:val="nil"/>
              <w:right w:val="nil"/>
            </w:tcBorders>
            <w:shd w:val="clear" w:color="auto" w:fill="auto"/>
            <w:vAlign w:val="center"/>
            <w:hideMark/>
          </w:tcPr>
          <w:p w14:paraId="0E318648" w14:textId="77777777" w:rsidR="00CF6C22" w:rsidRPr="00B17B91" w:rsidRDefault="00CF6C22" w:rsidP="007E438E">
            <w:pPr>
              <w:rPr>
                <w:rFonts w:ascii="Arial" w:hAnsi="Arial" w:cs="Arial"/>
                <w:color w:val="000000"/>
                <w:sz w:val="18"/>
                <w:szCs w:val="18"/>
              </w:rPr>
            </w:pPr>
            <w:r w:rsidRPr="00B17B91">
              <w:rPr>
                <w:rFonts w:ascii="Arial" w:hAnsi="Arial" w:cs="Arial"/>
                <w:color w:val="000000"/>
                <w:sz w:val="18"/>
                <w:szCs w:val="18"/>
              </w:rPr>
              <w:t>3237</w:t>
            </w:r>
          </w:p>
        </w:tc>
        <w:tc>
          <w:tcPr>
            <w:tcW w:w="6896" w:type="dxa"/>
            <w:tcBorders>
              <w:top w:val="nil"/>
              <w:left w:val="nil"/>
              <w:bottom w:val="nil"/>
              <w:right w:val="nil"/>
            </w:tcBorders>
            <w:shd w:val="clear" w:color="auto" w:fill="auto"/>
            <w:vAlign w:val="center"/>
            <w:hideMark/>
          </w:tcPr>
          <w:p w14:paraId="1CF93E5E" w14:textId="77777777" w:rsidR="00CF6C22" w:rsidRPr="00B17B91" w:rsidRDefault="00CF6C22" w:rsidP="007E438E">
            <w:pPr>
              <w:rPr>
                <w:rFonts w:ascii="Arial" w:hAnsi="Arial" w:cs="Arial"/>
                <w:color w:val="000000"/>
                <w:sz w:val="18"/>
                <w:szCs w:val="18"/>
              </w:rPr>
            </w:pPr>
            <w:r w:rsidRPr="00B17B91">
              <w:rPr>
                <w:rFonts w:ascii="Arial" w:hAnsi="Arial" w:cs="Arial"/>
                <w:color w:val="000000"/>
                <w:sz w:val="18"/>
                <w:szCs w:val="18"/>
              </w:rPr>
              <w:t xml:space="preserve">Izrada projektno - tehničke dokumentacije  - obnova mosta na potoku </w:t>
            </w:r>
            <w:proofErr w:type="spellStart"/>
            <w:r w:rsidRPr="00B17B91">
              <w:rPr>
                <w:rFonts w:ascii="Arial" w:hAnsi="Arial" w:cs="Arial"/>
                <w:color w:val="000000"/>
                <w:sz w:val="18"/>
                <w:szCs w:val="18"/>
              </w:rPr>
              <w:t>Sutlišće</w:t>
            </w:r>
            <w:proofErr w:type="spellEnd"/>
            <w:r w:rsidRPr="00B17B91">
              <w:rPr>
                <w:rFonts w:ascii="Arial" w:hAnsi="Arial" w:cs="Arial"/>
                <w:color w:val="000000"/>
                <w:sz w:val="18"/>
                <w:szCs w:val="18"/>
              </w:rPr>
              <w:t xml:space="preserve"> - EU</w:t>
            </w:r>
          </w:p>
        </w:tc>
        <w:tc>
          <w:tcPr>
            <w:tcW w:w="1485" w:type="dxa"/>
            <w:tcBorders>
              <w:top w:val="nil"/>
              <w:left w:val="nil"/>
              <w:bottom w:val="nil"/>
              <w:right w:val="nil"/>
            </w:tcBorders>
            <w:shd w:val="clear" w:color="auto" w:fill="auto"/>
            <w:vAlign w:val="center"/>
            <w:hideMark/>
          </w:tcPr>
          <w:p w14:paraId="20DA5732"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33.000,00</w:t>
            </w:r>
          </w:p>
        </w:tc>
        <w:tc>
          <w:tcPr>
            <w:tcW w:w="1485" w:type="dxa"/>
            <w:tcBorders>
              <w:top w:val="nil"/>
              <w:left w:val="nil"/>
              <w:bottom w:val="nil"/>
              <w:right w:val="nil"/>
            </w:tcBorders>
            <w:shd w:val="clear" w:color="auto" w:fill="auto"/>
            <w:vAlign w:val="center"/>
            <w:hideMark/>
          </w:tcPr>
          <w:p w14:paraId="734FD1BB"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32.437,50</w:t>
            </w:r>
          </w:p>
        </w:tc>
        <w:tc>
          <w:tcPr>
            <w:tcW w:w="1485" w:type="dxa"/>
            <w:tcBorders>
              <w:top w:val="nil"/>
              <w:left w:val="nil"/>
              <w:bottom w:val="nil"/>
              <w:right w:val="nil"/>
            </w:tcBorders>
            <w:shd w:val="clear" w:color="auto" w:fill="auto"/>
            <w:vAlign w:val="center"/>
            <w:hideMark/>
          </w:tcPr>
          <w:p w14:paraId="582DF874"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562,50</w:t>
            </w:r>
          </w:p>
        </w:tc>
        <w:tc>
          <w:tcPr>
            <w:tcW w:w="952" w:type="dxa"/>
            <w:tcBorders>
              <w:top w:val="nil"/>
              <w:left w:val="nil"/>
              <w:bottom w:val="nil"/>
              <w:right w:val="nil"/>
            </w:tcBorders>
            <w:shd w:val="clear" w:color="auto" w:fill="auto"/>
            <w:vAlign w:val="center"/>
            <w:hideMark/>
          </w:tcPr>
          <w:p w14:paraId="76A16E5A"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98,30</w:t>
            </w:r>
          </w:p>
        </w:tc>
      </w:tr>
      <w:tr w:rsidR="00CF6C22" w:rsidRPr="00B17B91" w14:paraId="3584D66D" w14:textId="77777777" w:rsidTr="007E438E">
        <w:trPr>
          <w:trHeight w:val="300"/>
        </w:trPr>
        <w:tc>
          <w:tcPr>
            <w:tcW w:w="2152" w:type="dxa"/>
            <w:tcBorders>
              <w:top w:val="nil"/>
              <w:left w:val="nil"/>
              <w:bottom w:val="nil"/>
              <w:right w:val="nil"/>
            </w:tcBorders>
            <w:shd w:val="clear" w:color="auto" w:fill="auto"/>
            <w:vAlign w:val="center"/>
            <w:hideMark/>
          </w:tcPr>
          <w:p w14:paraId="4596659C" w14:textId="77777777" w:rsidR="00CF6C22" w:rsidRPr="00B17B91" w:rsidRDefault="00CF6C22" w:rsidP="007E438E">
            <w:pPr>
              <w:rPr>
                <w:rFonts w:ascii="Arial" w:hAnsi="Arial" w:cs="Arial"/>
                <w:color w:val="000000"/>
                <w:sz w:val="18"/>
                <w:szCs w:val="18"/>
              </w:rPr>
            </w:pPr>
            <w:r w:rsidRPr="00B17B91">
              <w:rPr>
                <w:rFonts w:ascii="Arial" w:hAnsi="Arial" w:cs="Arial"/>
                <w:color w:val="000000"/>
                <w:sz w:val="18"/>
                <w:szCs w:val="18"/>
              </w:rPr>
              <w:t>3237</w:t>
            </w:r>
          </w:p>
        </w:tc>
        <w:tc>
          <w:tcPr>
            <w:tcW w:w="6896" w:type="dxa"/>
            <w:tcBorders>
              <w:top w:val="nil"/>
              <w:left w:val="nil"/>
              <w:bottom w:val="nil"/>
              <w:right w:val="nil"/>
            </w:tcBorders>
            <w:shd w:val="clear" w:color="auto" w:fill="auto"/>
            <w:vAlign w:val="center"/>
            <w:hideMark/>
          </w:tcPr>
          <w:p w14:paraId="35C4FE9E" w14:textId="77777777" w:rsidR="00CF6C22" w:rsidRPr="00B17B91" w:rsidRDefault="00CF6C22" w:rsidP="007E438E">
            <w:pPr>
              <w:rPr>
                <w:rFonts w:ascii="Arial" w:hAnsi="Arial" w:cs="Arial"/>
                <w:color w:val="000000"/>
                <w:sz w:val="18"/>
                <w:szCs w:val="18"/>
              </w:rPr>
            </w:pPr>
            <w:r w:rsidRPr="00B17B91">
              <w:rPr>
                <w:rFonts w:ascii="Arial" w:hAnsi="Arial" w:cs="Arial"/>
                <w:color w:val="000000"/>
                <w:sz w:val="18"/>
                <w:szCs w:val="18"/>
              </w:rPr>
              <w:t xml:space="preserve">Stručni nadzor - Obnova mosta na potoku </w:t>
            </w:r>
            <w:proofErr w:type="spellStart"/>
            <w:r w:rsidRPr="00B17B91">
              <w:rPr>
                <w:rFonts w:ascii="Arial" w:hAnsi="Arial" w:cs="Arial"/>
                <w:color w:val="000000"/>
                <w:sz w:val="18"/>
                <w:szCs w:val="18"/>
              </w:rPr>
              <w:t>Sutlišće</w:t>
            </w:r>
            <w:proofErr w:type="spellEnd"/>
            <w:r w:rsidRPr="00B17B91">
              <w:rPr>
                <w:rFonts w:ascii="Arial" w:hAnsi="Arial" w:cs="Arial"/>
                <w:color w:val="000000"/>
                <w:sz w:val="18"/>
                <w:szCs w:val="18"/>
              </w:rPr>
              <w:t xml:space="preserve"> u naselju </w:t>
            </w:r>
            <w:proofErr w:type="spellStart"/>
            <w:r w:rsidRPr="00B17B91">
              <w:rPr>
                <w:rFonts w:ascii="Arial" w:hAnsi="Arial" w:cs="Arial"/>
                <w:color w:val="000000"/>
                <w:sz w:val="18"/>
                <w:szCs w:val="18"/>
              </w:rPr>
              <w:t>Vučilćevu</w:t>
            </w:r>
            <w:proofErr w:type="spellEnd"/>
            <w:r w:rsidRPr="00B17B91">
              <w:rPr>
                <w:rFonts w:ascii="Arial" w:hAnsi="Arial" w:cs="Arial"/>
                <w:color w:val="000000"/>
                <w:sz w:val="18"/>
                <w:szCs w:val="18"/>
              </w:rPr>
              <w:t xml:space="preserve"> - EU</w:t>
            </w:r>
          </w:p>
        </w:tc>
        <w:tc>
          <w:tcPr>
            <w:tcW w:w="1485" w:type="dxa"/>
            <w:tcBorders>
              <w:top w:val="nil"/>
              <w:left w:val="nil"/>
              <w:bottom w:val="nil"/>
              <w:right w:val="nil"/>
            </w:tcBorders>
            <w:shd w:val="clear" w:color="auto" w:fill="auto"/>
            <w:vAlign w:val="center"/>
            <w:hideMark/>
          </w:tcPr>
          <w:p w14:paraId="6168D148"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7.470,00</w:t>
            </w:r>
          </w:p>
        </w:tc>
        <w:tc>
          <w:tcPr>
            <w:tcW w:w="1485" w:type="dxa"/>
            <w:tcBorders>
              <w:top w:val="nil"/>
              <w:left w:val="nil"/>
              <w:bottom w:val="nil"/>
              <w:right w:val="nil"/>
            </w:tcBorders>
            <w:shd w:val="clear" w:color="auto" w:fill="auto"/>
            <w:vAlign w:val="center"/>
            <w:hideMark/>
          </w:tcPr>
          <w:p w14:paraId="0D31A7DA"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7.375,00</w:t>
            </w:r>
          </w:p>
        </w:tc>
        <w:tc>
          <w:tcPr>
            <w:tcW w:w="1485" w:type="dxa"/>
            <w:tcBorders>
              <w:top w:val="nil"/>
              <w:left w:val="nil"/>
              <w:bottom w:val="nil"/>
              <w:right w:val="nil"/>
            </w:tcBorders>
            <w:shd w:val="clear" w:color="auto" w:fill="auto"/>
            <w:vAlign w:val="center"/>
            <w:hideMark/>
          </w:tcPr>
          <w:p w14:paraId="450110DD"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95,00</w:t>
            </w:r>
          </w:p>
        </w:tc>
        <w:tc>
          <w:tcPr>
            <w:tcW w:w="952" w:type="dxa"/>
            <w:tcBorders>
              <w:top w:val="nil"/>
              <w:left w:val="nil"/>
              <w:bottom w:val="nil"/>
              <w:right w:val="nil"/>
            </w:tcBorders>
            <w:shd w:val="clear" w:color="auto" w:fill="auto"/>
            <w:vAlign w:val="center"/>
            <w:hideMark/>
          </w:tcPr>
          <w:p w14:paraId="54F0D0BD"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98,73</w:t>
            </w:r>
          </w:p>
        </w:tc>
      </w:tr>
      <w:tr w:rsidR="00CF6C22" w:rsidRPr="00B17B91" w14:paraId="672EDB4C" w14:textId="77777777" w:rsidTr="007E438E">
        <w:trPr>
          <w:trHeight w:val="300"/>
        </w:trPr>
        <w:tc>
          <w:tcPr>
            <w:tcW w:w="2152" w:type="dxa"/>
            <w:tcBorders>
              <w:top w:val="nil"/>
              <w:left w:val="nil"/>
              <w:bottom w:val="nil"/>
              <w:right w:val="nil"/>
            </w:tcBorders>
            <w:shd w:val="clear" w:color="FFFF80" w:fill="FFFF80"/>
            <w:vAlign w:val="center"/>
            <w:hideMark/>
          </w:tcPr>
          <w:p w14:paraId="4422DF6D" w14:textId="77777777" w:rsidR="00CF6C22" w:rsidRPr="00B17B91" w:rsidRDefault="00CF6C22" w:rsidP="007E438E">
            <w:pPr>
              <w:rPr>
                <w:rFonts w:ascii="Arial" w:hAnsi="Arial" w:cs="Arial"/>
                <w:b/>
                <w:bCs/>
                <w:color w:val="000000"/>
                <w:sz w:val="18"/>
                <w:szCs w:val="18"/>
              </w:rPr>
            </w:pPr>
            <w:r w:rsidRPr="00B17B91">
              <w:rPr>
                <w:rFonts w:ascii="Arial" w:hAnsi="Arial" w:cs="Arial"/>
                <w:b/>
                <w:bCs/>
                <w:color w:val="000000"/>
                <w:sz w:val="18"/>
                <w:szCs w:val="18"/>
              </w:rPr>
              <w:t>Izvor   5.2.</w:t>
            </w:r>
          </w:p>
        </w:tc>
        <w:tc>
          <w:tcPr>
            <w:tcW w:w="6896" w:type="dxa"/>
            <w:tcBorders>
              <w:top w:val="nil"/>
              <w:left w:val="nil"/>
              <w:bottom w:val="nil"/>
              <w:right w:val="nil"/>
            </w:tcBorders>
            <w:shd w:val="clear" w:color="FFFF80" w:fill="FFFF80"/>
            <w:vAlign w:val="center"/>
            <w:hideMark/>
          </w:tcPr>
          <w:p w14:paraId="08E22B8C" w14:textId="77777777" w:rsidR="00CF6C22" w:rsidRPr="00B17B91" w:rsidRDefault="00CF6C22" w:rsidP="007E438E">
            <w:pPr>
              <w:rPr>
                <w:rFonts w:ascii="Arial" w:hAnsi="Arial" w:cs="Arial"/>
                <w:b/>
                <w:bCs/>
                <w:color w:val="000000"/>
                <w:sz w:val="18"/>
                <w:szCs w:val="18"/>
              </w:rPr>
            </w:pPr>
            <w:r w:rsidRPr="00B17B91">
              <w:rPr>
                <w:rFonts w:ascii="Arial" w:hAnsi="Arial" w:cs="Arial"/>
                <w:b/>
                <w:bCs/>
                <w:color w:val="000000"/>
                <w:sz w:val="18"/>
                <w:szCs w:val="18"/>
              </w:rPr>
              <w:t>Ostale pomoći</w:t>
            </w:r>
          </w:p>
        </w:tc>
        <w:tc>
          <w:tcPr>
            <w:tcW w:w="1485" w:type="dxa"/>
            <w:tcBorders>
              <w:top w:val="nil"/>
              <w:left w:val="nil"/>
              <w:bottom w:val="nil"/>
              <w:right w:val="nil"/>
            </w:tcBorders>
            <w:shd w:val="clear" w:color="FFFF80" w:fill="FFFF80"/>
            <w:vAlign w:val="center"/>
            <w:hideMark/>
          </w:tcPr>
          <w:p w14:paraId="67AD5041" w14:textId="77777777" w:rsidR="00CF6C22" w:rsidRPr="00B17B91" w:rsidRDefault="00CF6C22" w:rsidP="007E438E">
            <w:pPr>
              <w:jc w:val="right"/>
              <w:rPr>
                <w:rFonts w:ascii="Arial" w:hAnsi="Arial" w:cs="Arial"/>
                <w:b/>
                <w:bCs/>
                <w:color w:val="000000"/>
                <w:sz w:val="18"/>
                <w:szCs w:val="18"/>
              </w:rPr>
            </w:pPr>
            <w:r w:rsidRPr="00B17B91">
              <w:rPr>
                <w:rFonts w:ascii="Arial" w:hAnsi="Arial" w:cs="Arial"/>
                <w:b/>
                <w:bCs/>
                <w:color w:val="000000"/>
                <w:sz w:val="18"/>
                <w:szCs w:val="18"/>
              </w:rPr>
              <w:t>10.884,00</w:t>
            </w:r>
          </w:p>
        </w:tc>
        <w:tc>
          <w:tcPr>
            <w:tcW w:w="1485" w:type="dxa"/>
            <w:tcBorders>
              <w:top w:val="nil"/>
              <w:left w:val="nil"/>
              <w:bottom w:val="nil"/>
              <w:right w:val="nil"/>
            </w:tcBorders>
            <w:shd w:val="clear" w:color="FFFF80" w:fill="FFFF80"/>
            <w:vAlign w:val="center"/>
            <w:hideMark/>
          </w:tcPr>
          <w:p w14:paraId="7EECC8DE" w14:textId="77777777" w:rsidR="00CF6C22" w:rsidRPr="00B17B91" w:rsidRDefault="00CF6C22" w:rsidP="007E438E">
            <w:pPr>
              <w:jc w:val="right"/>
              <w:rPr>
                <w:rFonts w:ascii="Arial" w:hAnsi="Arial" w:cs="Arial"/>
                <w:b/>
                <w:bCs/>
                <w:color w:val="000000"/>
                <w:sz w:val="18"/>
                <w:szCs w:val="18"/>
              </w:rPr>
            </w:pPr>
            <w:r w:rsidRPr="00B17B91">
              <w:rPr>
                <w:rFonts w:ascii="Arial" w:hAnsi="Arial" w:cs="Arial"/>
                <w:b/>
                <w:bCs/>
                <w:color w:val="000000"/>
                <w:sz w:val="18"/>
                <w:szCs w:val="18"/>
              </w:rPr>
              <w:t>10.883,28</w:t>
            </w:r>
          </w:p>
        </w:tc>
        <w:tc>
          <w:tcPr>
            <w:tcW w:w="1485" w:type="dxa"/>
            <w:tcBorders>
              <w:top w:val="nil"/>
              <w:left w:val="nil"/>
              <w:bottom w:val="nil"/>
              <w:right w:val="nil"/>
            </w:tcBorders>
            <w:shd w:val="clear" w:color="FFFF80" w:fill="FFFF80"/>
            <w:vAlign w:val="center"/>
            <w:hideMark/>
          </w:tcPr>
          <w:p w14:paraId="5CE2E522" w14:textId="77777777" w:rsidR="00CF6C22" w:rsidRPr="00B17B91" w:rsidRDefault="00CF6C22" w:rsidP="007E438E">
            <w:pPr>
              <w:jc w:val="right"/>
              <w:rPr>
                <w:rFonts w:ascii="Arial" w:hAnsi="Arial" w:cs="Arial"/>
                <w:b/>
                <w:bCs/>
                <w:color w:val="000000"/>
                <w:sz w:val="18"/>
                <w:szCs w:val="18"/>
              </w:rPr>
            </w:pPr>
            <w:r w:rsidRPr="00B17B91">
              <w:rPr>
                <w:rFonts w:ascii="Arial" w:hAnsi="Arial" w:cs="Arial"/>
                <w:b/>
                <w:bCs/>
                <w:color w:val="000000"/>
                <w:sz w:val="18"/>
                <w:szCs w:val="18"/>
              </w:rPr>
              <w:t>0,72</w:t>
            </w:r>
          </w:p>
        </w:tc>
        <w:tc>
          <w:tcPr>
            <w:tcW w:w="952" w:type="dxa"/>
            <w:tcBorders>
              <w:top w:val="nil"/>
              <w:left w:val="nil"/>
              <w:bottom w:val="nil"/>
              <w:right w:val="nil"/>
            </w:tcBorders>
            <w:shd w:val="clear" w:color="FFFF80" w:fill="FFFF80"/>
            <w:vAlign w:val="center"/>
            <w:hideMark/>
          </w:tcPr>
          <w:p w14:paraId="077D2631" w14:textId="77777777" w:rsidR="00CF6C22" w:rsidRPr="00B17B91" w:rsidRDefault="00CF6C22" w:rsidP="007E438E">
            <w:pPr>
              <w:jc w:val="right"/>
              <w:rPr>
                <w:rFonts w:ascii="Arial" w:hAnsi="Arial" w:cs="Arial"/>
                <w:b/>
                <w:bCs/>
                <w:color w:val="000000"/>
                <w:sz w:val="18"/>
                <w:szCs w:val="18"/>
              </w:rPr>
            </w:pPr>
            <w:r w:rsidRPr="00B17B91">
              <w:rPr>
                <w:rFonts w:ascii="Arial" w:hAnsi="Arial" w:cs="Arial"/>
                <w:b/>
                <w:bCs/>
                <w:color w:val="000000"/>
                <w:sz w:val="18"/>
                <w:szCs w:val="18"/>
              </w:rPr>
              <w:t>99,99</w:t>
            </w:r>
          </w:p>
        </w:tc>
      </w:tr>
      <w:tr w:rsidR="00CF6C22" w:rsidRPr="00B17B91" w14:paraId="32FC2628" w14:textId="77777777" w:rsidTr="007E438E">
        <w:trPr>
          <w:trHeight w:val="300"/>
        </w:trPr>
        <w:tc>
          <w:tcPr>
            <w:tcW w:w="2152" w:type="dxa"/>
            <w:tcBorders>
              <w:top w:val="nil"/>
              <w:left w:val="nil"/>
              <w:bottom w:val="nil"/>
              <w:right w:val="nil"/>
            </w:tcBorders>
            <w:shd w:val="clear" w:color="FFFFFF" w:fill="FFFFFF"/>
            <w:vAlign w:val="center"/>
            <w:hideMark/>
          </w:tcPr>
          <w:p w14:paraId="0B9FE6FA" w14:textId="77777777" w:rsidR="00CF6C22" w:rsidRPr="00B17B91" w:rsidRDefault="00CF6C22" w:rsidP="007E438E">
            <w:pPr>
              <w:rPr>
                <w:rFonts w:ascii="Arial" w:hAnsi="Arial" w:cs="Arial"/>
                <w:b/>
                <w:bCs/>
                <w:color w:val="000000"/>
                <w:sz w:val="18"/>
                <w:szCs w:val="18"/>
              </w:rPr>
            </w:pPr>
            <w:r w:rsidRPr="00B17B91">
              <w:rPr>
                <w:rFonts w:ascii="Arial" w:hAnsi="Arial" w:cs="Arial"/>
                <w:b/>
                <w:bCs/>
                <w:color w:val="000000"/>
                <w:sz w:val="18"/>
                <w:szCs w:val="18"/>
              </w:rPr>
              <w:t>3</w:t>
            </w:r>
          </w:p>
        </w:tc>
        <w:tc>
          <w:tcPr>
            <w:tcW w:w="6896" w:type="dxa"/>
            <w:tcBorders>
              <w:top w:val="nil"/>
              <w:left w:val="nil"/>
              <w:bottom w:val="nil"/>
              <w:right w:val="nil"/>
            </w:tcBorders>
            <w:shd w:val="clear" w:color="FFFFFF" w:fill="FFFFFF"/>
            <w:vAlign w:val="center"/>
            <w:hideMark/>
          </w:tcPr>
          <w:p w14:paraId="106CBBAC" w14:textId="77777777" w:rsidR="00CF6C22" w:rsidRPr="00B17B91" w:rsidRDefault="00CF6C22" w:rsidP="007E438E">
            <w:pPr>
              <w:rPr>
                <w:rFonts w:ascii="Arial" w:hAnsi="Arial" w:cs="Arial"/>
                <w:b/>
                <w:bCs/>
                <w:color w:val="000000"/>
                <w:sz w:val="18"/>
                <w:szCs w:val="18"/>
              </w:rPr>
            </w:pPr>
            <w:r w:rsidRPr="00B17B91">
              <w:rPr>
                <w:rFonts w:ascii="Arial" w:hAnsi="Arial" w:cs="Arial"/>
                <w:b/>
                <w:bCs/>
                <w:color w:val="000000"/>
                <w:sz w:val="18"/>
                <w:szCs w:val="18"/>
              </w:rPr>
              <w:t>Rashodi poslovanja</w:t>
            </w:r>
          </w:p>
        </w:tc>
        <w:tc>
          <w:tcPr>
            <w:tcW w:w="1485" w:type="dxa"/>
            <w:tcBorders>
              <w:top w:val="nil"/>
              <w:left w:val="nil"/>
              <w:bottom w:val="nil"/>
              <w:right w:val="nil"/>
            </w:tcBorders>
            <w:shd w:val="clear" w:color="FFFFFF" w:fill="FFFFFF"/>
            <w:vAlign w:val="center"/>
            <w:hideMark/>
          </w:tcPr>
          <w:p w14:paraId="36686776" w14:textId="77777777" w:rsidR="00CF6C22" w:rsidRPr="00B17B91" w:rsidRDefault="00CF6C22" w:rsidP="007E438E">
            <w:pPr>
              <w:jc w:val="right"/>
              <w:rPr>
                <w:rFonts w:ascii="Arial" w:hAnsi="Arial" w:cs="Arial"/>
                <w:b/>
                <w:bCs/>
                <w:color w:val="000000"/>
                <w:sz w:val="18"/>
                <w:szCs w:val="18"/>
              </w:rPr>
            </w:pPr>
            <w:r w:rsidRPr="00B17B91">
              <w:rPr>
                <w:rFonts w:ascii="Arial" w:hAnsi="Arial" w:cs="Arial"/>
                <w:b/>
                <w:bCs/>
                <w:color w:val="000000"/>
                <w:sz w:val="18"/>
                <w:szCs w:val="18"/>
              </w:rPr>
              <w:t>10.884,00</w:t>
            </w:r>
          </w:p>
        </w:tc>
        <w:tc>
          <w:tcPr>
            <w:tcW w:w="1485" w:type="dxa"/>
            <w:tcBorders>
              <w:top w:val="nil"/>
              <w:left w:val="nil"/>
              <w:bottom w:val="nil"/>
              <w:right w:val="nil"/>
            </w:tcBorders>
            <w:shd w:val="clear" w:color="FFFFFF" w:fill="FFFFFF"/>
            <w:vAlign w:val="center"/>
            <w:hideMark/>
          </w:tcPr>
          <w:p w14:paraId="5E55F9A0" w14:textId="77777777" w:rsidR="00CF6C22" w:rsidRPr="00B17B91" w:rsidRDefault="00CF6C22" w:rsidP="007E438E">
            <w:pPr>
              <w:jc w:val="right"/>
              <w:rPr>
                <w:rFonts w:ascii="Arial" w:hAnsi="Arial" w:cs="Arial"/>
                <w:b/>
                <w:bCs/>
                <w:color w:val="000000"/>
                <w:sz w:val="18"/>
                <w:szCs w:val="18"/>
              </w:rPr>
            </w:pPr>
            <w:r w:rsidRPr="00B17B91">
              <w:rPr>
                <w:rFonts w:ascii="Arial" w:hAnsi="Arial" w:cs="Arial"/>
                <w:b/>
                <w:bCs/>
                <w:color w:val="000000"/>
                <w:sz w:val="18"/>
                <w:szCs w:val="18"/>
              </w:rPr>
              <w:t>10.883,28</w:t>
            </w:r>
          </w:p>
        </w:tc>
        <w:tc>
          <w:tcPr>
            <w:tcW w:w="1485" w:type="dxa"/>
            <w:tcBorders>
              <w:top w:val="nil"/>
              <w:left w:val="nil"/>
              <w:bottom w:val="nil"/>
              <w:right w:val="nil"/>
            </w:tcBorders>
            <w:shd w:val="clear" w:color="FFFFFF" w:fill="FFFFFF"/>
            <w:vAlign w:val="center"/>
            <w:hideMark/>
          </w:tcPr>
          <w:p w14:paraId="23564E36" w14:textId="77777777" w:rsidR="00CF6C22" w:rsidRPr="00B17B91" w:rsidRDefault="00CF6C22" w:rsidP="007E438E">
            <w:pPr>
              <w:jc w:val="right"/>
              <w:rPr>
                <w:rFonts w:ascii="Arial" w:hAnsi="Arial" w:cs="Arial"/>
                <w:b/>
                <w:bCs/>
                <w:color w:val="000000"/>
                <w:sz w:val="18"/>
                <w:szCs w:val="18"/>
              </w:rPr>
            </w:pPr>
            <w:r w:rsidRPr="00B17B91">
              <w:rPr>
                <w:rFonts w:ascii="Arial" w:hAnsi="Arial" w:cs="Arial"/>
                <w:b/>
                <w:bCs/>
                <w:color w:val="000000"/>
                <w:sz w:val="18"/>
                <w:szCs w:val="18"/>
              </w:rPr>
              <w:t>0,72</w:t>
            </w:r>
          </w:p>
        </w:tc>
        <w:tc>
          <w:tcPr>
            <w:tcW w:w="952" w:type="dxa"/>
            <w:tcBorders>
              <w:top w:val="nil"/>
              <w:left w:val="nil"/>
              <w:bottom w:val="nil"/>
              <w:right w:val="nil"/>
            </w:tcBorders>
            <w:shd w:val="clear" w:color="FFFFFF" w:fill="FFFFFF"/>
            <w:vAlign w:val="center"/>
            <w:hideMark/>
          </w:tcPr>
          <w:p w14:paraId="4103345A" w14:textId="77777777" w:rsidR="00CF6C22" w:rsidRPr="00B17B91" w:rsidRDefault="00CF6C22" w:rsidP="007E438E">
            <w:pPr>
              <w:jc w:val="right"/>
              <w:rPr>
                <w:rFonts w:ascii="Arial" w:hAnsi="Arial" w:cs="Arial"/>
                <w:b/>
                <w:bCs/>
                <w:color w:val="000000"/>
                <w:sz w:val="18"/>
                <w:szCs w:val="18"/>
              </w:rPr>
            </w:pPr>
            <w:r w:rsidRPr="00B17B91">
              <w:rPr>
                <w:rFonts w:ascii="Arial" w:hAnsi="Arial" w:cs="Arial"/>
                <w:b/>
                <w:bCs/>
                <w:color w:val="000000"/>
                <w:sz w:val="18"/>
                <w:szCs w:val="18"/>
              </w:rPr>
              <w:t>99,99</w:t>
            </w:r>
          </w:p>
        </w:tc>
      </w:tr>
      <w:tr w:rsidR="00CF6C22" w:rsidRPr="00B17B91" w14:paraId="538986A2" w14:textId="77777777" w:rsidTr="007E438E">
        <w:trPr>
          <w:trHeight w:val="480"/>
        </w:trPr>
        <w:tc>
          <w:tcPr>
            <w:tcW w:w="2152" w:type="dxa"/>
            <w:tcBorders>
              <w:top w:val="nil"/>
              <w:left w:val="nil"/>
              <w:bottom w:val="nil"/>
              <w:right w:val="nil"/>
            </w:tcBorders>
            <w:shd w:val="clear" w:color="auto" w:fill="auto"/>
            <w:vAlign w:val="center"/>
            <w:hideMark/>
          </w:tcPr>
          <w:p w14:paraId="0E508E9F" w14:textId="77777777" w:rsidR="00CF6C22" w:rsidRPr="00B17B91" w:rsidRDefault="00CF6C22" w:rsidP="007E438E">
            <w:pPr>
              <w:rPr>
                <w:rFonts w:ascii="Arial" w:hAnsi="Arial" w:cs="Arial"/>
                <w:color w:val="000000"/>
                <w:sz w:val="18"/>
                <w:szCs w:val="18"/>
              </w:rPr>
            </w:pPr>
            <w:r w:rsidRPr="00B17B91">
              <w:rPr>
                <w:rFonts w:ascii="Arial" w:hAnsi="Arial" w:cs="Arial"/>
                <w:color w:val="000000"/>
                <w:sz w:val="18"/>
                <w:szCs w:val="18"/>
              </w:rPr>
              <w:t>3237</w:t>
            </w:r>
          </w:p>
        </w:tc>
        <w:tc>
          <w:tcPr>
            <w:tcW w:w="6896" w:type="dxa"/>
            <w:tcBorders>
              <w:top w:val="nil"/>
              <w:left w:val="nil"/>
              <w:bottom w:val="nil"/>
              <w:right w:val="nil"/>
            </w:tcBorders>
            <w:shd w:val="clear" w:color="auto" w:fill="auto"/>
            <w:vAlign w:val="center"/>
            <w:hideMark/>
          </w:tcPr>
          <w:p w14:paraId="437C252E" w14:textId="77777777" w:rsidR="00CF6C22" w:rsidRPr="00B17B91" w:rsidRDefault="00CF6C22" w:rsidP="007E438E">
            <w:pPr>
              <w:rPr>
                <w:rFonts w:ascii="Arial" w:hAnsi="Arial" w:cs="Arial"/>
                <w:color w:val="000000"/>
                <w:sz w:val="18"/>
                <w:szCs w:val="18"/>
              </w:rPr>
            </w:pPr>
            <w:r w:rsidRPr="00B17B91">
              <w:rPr>
                <w:rFonts w:ascii="Arial" w:hAnsi="Arial" w:cs="Arial"/>
                <w:color w:val="000000"/>
                <w:sz w:val="18"/>
                <w:szCs w:val="18"/>
              </w:rPr>
              <w:t xml:space="preserve">Tehnička pomoć u provedbi projekta  - Obnova mosta na potoku </w:t>
            </w:r>
            <w:proofErr w:type="spellStart"/>
            <w:r w:rsidRPr="00B17B91">
              <w:rPr>
                <w:rFonts w:ascii="Arial" w:hAnsi="Arial" w:cs="Arial"/>
                <w:color w:val="000000"/>
                <w:sz w:val="18"/>
                <w:szCs w:val="18"/>
              </w:rPr>
              <w:t>Sutlišće</w:t>
            </w:r>
            <w:proofErr w:type="spellEnd"/>
            <w:r w:rsidRPr="00B17B91">
              <w:rPr>
                <w:rFonts w:ascii="Arial" w:hAnsi="Arial" w:cs="Arial"/>
                <w:color w:val="000000"/>
                <w:sz w:val="18"/>
                <w:szCs w:val="18"/>
              </w:rPr>
              <w:t xml:space="preserve"> u naselju </w:t>
            </w:r>
            <w:proofErr w:type="spellStart"/>
            <w:r w:rsidRPr="00B17B91">
              <w:rPr>
                <w:rFonts w:ascii="Arial" w:hAnsi="Arial" w:cs="Arial"/>
                <w:color w:val="000000"/>
                <w:sz w:val="18"/>
                <w:szCs w:val="18"/>
              </w:rPr>
              <w:t>Vučilćevu</w:t>
            </w:r>
            <w:proofErr w:type="spellEnd"/>
          </w:p>
        </w:tc>
        <w:tc>
          <w:tcPr>
            <w:tcW w:w="1485" w:type="dxa"/>
            <w:tcBorders>
              <w:top w:val="nil"/>
              <w:left w:val="nil"/>
              <w:bottom w:val="nil"/>
              <w:right w:val="nil"/>
            </w:tcBorders>
            <w:shd w:val="clear" w:color="auto" w:fill="auto"/>
            <w:vAlign w:val="center"/>
            <w:hideMark/>
          </w:tcPr>
          <w:p w14:paraId="0CAB3120"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10.884,00</w:t>
            </w:r>
          </w:p>
        </w:tc>
        <w:tc>
          <w:tcPr>
            <w:tcW w:w="1485" w:type="dxa"/>
            <w:tcBorders>
              <w:top w:val="nil"/>
              <w:left w:val="nil"/>
              <w:bottom w:val="nil"/>
              <w:right w:val="nil"/>
            </w:tcBorders>
            <w:shd w:val="clear" w:color="auto" w:fill="auto"/>
            <w:vAlign w:val="center"/>
            <w:hideMark/>
          </w:tcPr>
          <w:p w14:paraId="1E88632E"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10.883,28</w:t>
            </w:r>
          </w:p>
        </w:tc>
        <w:tc>
          <w:tcPr>
            <w:tcW w:w="1485" w:type="dxa"/>
            <w:tcBorders>
              <w:top w:val="nil"/>
              <w:left w:val="nil"/>
              <w:bottom w:val="nil"/>
              <w:right w:val="nil"/>
            </w:tcBorders>
            <w:shd w:val="clear" w:color="auto" w:fill="auto"/>
            <w:vAlign w:val="center"/>
            <w:hideMark/>
          </w:tcPr>
          <w:p w14:paraId="7151AB48"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0,72</w:t>
            </w:r>
          </w:p>
        </w:tc>
        <w:tc>
          <w:tcPr>
            <w:tcW w:w="952" w:type="dxa"/>
            <w:tcBorders>
              <w:top w:val="nil"/>
              <w:left w:val="nil"/>
              <w:bottom w:val="nil"/>
              <w:right w:val="nil"/>
            </w:tcBorders>
            <w:shd w:val="clear" w:color="auto" w:fill="auto"/>
            <w:vAlign w:val="center"/>
            <w:hideMark/>
          </w:tcPr>
          <w:p w14:paraId="6524E59C" w14:textId="77777777" w:rsidR="00CF6C22" w:rsidRPr="00B17B91" w:rsidRDefault="00CF6C22" w:rsidP="007E438E">
            <w:pPr>
              <w:jc w:val="right"/>
              <w:rPr>
                <w:rFonts w:ascii="Arial" w:hAnsi="Arial" w:cs="Arial"/>
                <w:color w:val="000000"/>
                <w:sz w:val="18"/>
                <w:szCs w:val="18"/>
              </w:rPr>
            </w:pPr>
            <w:r w:rsidRPr="00B17B91">
              <w:rPr>
                <w:rFonts w:ascii="Arial" w:hAnsi="Arial" w:cs="Arial"/>
                <w:color w:val="000000"/>
                <w:sz w:val="18"/>
                <w:szCs w:val="18"/>
              </w:rPr>
              <w:t>99,99</w:t>
            </w:r>
          </w:p>
        </w:tc>
      </w:tr>
    </w:tbl>
    <w:p w14:paraId="5DFEE372" w14:textId="77777777" w:rsidR="00CF6C22" w:rsidRDefault="00CF6C22" w:rsidP="00CF6C22">
      <w:pPr>
        <w:pStyle w:val="Tijeloteksta"/>
        <w:ind w:right="438"/>
        <w:rPr>
          <w:bCs/>
          <w:color w:val="000000"/>
          <w:szCs w:val="16"/>
        </w:rPr>
      </w:pPr>
    </w:p>
    <w:p w14:paraId="16686A27" w14:textId="77777777" w:rsidR="00CF6C22" w:rsidRDefault="00CF6C22" w:rsidP="00CF6C22">
      <w:pPr>
        <w:pStyle w:val="Tijeloteksta"/>
        <w:ind w:left="1065" w:right="438"/>
        <w:rPr>
          <w:bCs/>
          <w:color w:val="000000"/>
          <w:szCs w:val="16"/>
        </w:rPr>
      </w:pPr>
    </w:p>
    <w:p w14:paraId="3EBD1690" w14:textId="77777777" w:rsidR="00CF6C22" w:rsidRDefault="00CF6C22" w:rsidP="00CF6C22">
      <w:pPr>
        <w:ind w:left="1080"/>
        <w:rPr>
          <w:b/>
          <w:bCs/>
          <w:color w:val="000000"/>
          <w:szCs w:val="16"/>
        </w:rPr>
      </w:pPr>
      <w:r>
        <w:rPr>
          <w:b/>
          <w:bCs/>
          <w:color w:val="000000"/>
          <w:szCs w:val="16"/>
        </w:rPr>
        <w:t>10</w:t>
      </w:r>
      <w:r w:rsidRPr="001D6BC4">
        <w:rPr>
          <w:b/>
          <w:bCs/>
          <w:color w:val="000000"/>
          <w:szCs w:val="16"/>
        </w:rPr>
        <w:t xml:space="preserve">. </w:t>
      </w:r>
      <w:r>
        <w:rPr>
          <w:b/>
          <w:bCs/>
          <w:color w:val="000000"/>
          <w:szCs w:val="16"/>
        </w:rPr>
        <w:tab/>
        <w:t>SANACIJA NESTABILNOG POKOSA – ANEKS UGOVORA ZA OBNOVU GROBLJA U ROZGI</w:t>
      </w:r>
      <w:r w:rsidRPr="001D6BC4">
        <w:rPr>
          <w:b/>
          <w:bCs/>
          <w:color w:val="000000"/>
          <w:szCs w:val="16"/>
        </w:rPr>
        <w:t xml:space="preserve"> </w:t>
      </w:r>
    </w:p>
    <w:p w14:paraId="77175538" w14:textId="77777777" w:rsidR="00CF6C22" w:rsidRDefault="00CF6C22" w:rsidP="00CF6C22">
      <w:pPr>
        <w:pStyle w:val="Tijeloteksta"/>
        <w:ind w:left="236" w:right="438" w:firstLine="720"/>
        <w:rPr>
          <w:b/>
          <w:szCs w:val="28"/>
          <w:lang w:val="pl-PL"/>
        </w:rPr>
      </w:pPr>
      <w:r>
        <w:rPr>
          <w:b/>
          <w:szCs w:val="28"/>
          <w:lang w:val="pl-PL"/>
        </w:rPr>
        <w:t>Planiralo se ulaganje u obnovu pješačke starez i ograde groblja u naselju Rozga, stradalom u potresu, u iznosu od 252.875,00 EUR, a utrošeno je u iznosu od 229.658,05 EUR, izvor financiranja je planiran iz pomoći EU u iznosu od 239.875,00 EUR, a utrošeno u iznosu od 224.490,55 EUR, te je planiran iz prihoda od komunalne naknade u iznosu od 13.000,00 EUR, a utrošeno u iznosu od 5.167,50 EUR, kako slijedi:</w:t>
      </w:r>
    </w:p>
    <w:p w14:paraId="552D4D6A" w14:textId="77777777" w:rsidR="00CF6C22" w:rsidRDefault="00CF6C22" w:rsidP="00CF6C22">
      <w:pPr>
        <w:rPr>
          <w:bCs/>
          <w:color w:val="000000"/>
          <w:szCs w:val="16"/>
        </w:rPr>
      </w:pPr>
    </w:p>
    <w:p w14:paraId="45FFAFF4" w14:textId="77777777" w:rsidR="00CF6C22" w:rsidRDefault="00CF6C22" w:rsidP="00CF6C22">
      <w:pPr>
        <w:numPr>
          <w:ilvl w:val="0"/>
          <w:numId w:val="49"/>
        </w:numPr>
        <w:rPr>
          <w:bCs/>
          <w:color w:val="000000"/>
          <w:szCs w:val="16"/>
        </w:rPr>
      </w:pPr>
      <w:r>
        <w:rPr>
          <w:bCs/>
          <w:color w:val="000000"/>
          <w:szCs w:val="16"/>
        </w:rPr>
        <w:t>OBNOVA PJEŠAČKE STAZE I OGRADE GROBLJA U ROZGI-</w:t>
      </w:r>
      <w:proofErr w:type="spellStart"/>
      <w:r>
        <w:rPr>
          <w:bCs/>
          <w:color w:val="000000"/>
          <w:szCs w:val="16"/>
        </w:rPr>
        <w:t>građ.radovi</w:t>
      </w:r>
      <w:proofErr w:type="spellEnd"/>
      <w:r>
        <w:rPr>
          <w:bCs/>
          <w:color w:val="000000"/>
          <w:szCs w:val="16"/>
        </w:rPr>
        <w:t xml:space="preserve">: </w:t>
      </w:r>
    </w:p>
    <w:p w14:paraId="7D0DF250" w14:textId="77777777" w:rsidR="00CF6C22" w:rsidRDefault="00CF6C22" w:rsidP="00CF6C22">
      <w:pPr>
        <w:ind w:left="1004"/>
        <w:rPr>
          <w:bCs/>
          <w:color w:val="000000"/>
          <w:szCs w:val="16"/>
        </w:rPr>
      </w:pPr>
      <w:r>
        <w:rPr>
          <w:bCs/>
          <w:color w:val="000000"/>
          <w:szCs w:val="16"/>
        </w:rPr>
        <w:t xml:space="preserve">- </w:t>
      </w:r>
      <w:r w:rsidRPr="00474E98">
        <w:rPr>
          <w:bCs/>
          <w:szCs w:val="16"/>
        </w:rPr>
        <w:t xml:space="preserve">opis i opseg </w:t>
      </w:r>
      <w:r w:rsidRPr="00246D60">
        <w:rPr>
          <w:bCs/>
          <w:szCs w:val="16"/>
        </w:rPr>
        <w:t xml:space="preserve">poslova: </w:t>
      </w:r>
      <w:r>
        <w:rPr>
          <w:bCs/>
          <w:color w:val="000000"/>
          <w:szCs w:val="16"/>
        </w:rPr>
        <w:t xml:space="preserve">trošak građevinskih radova na obnovi pješačke staze i ograde starog groblja u naselju Rozga, stradale u potresu. </w:t>
      </w:r>
    </w:p>
    <w:p w14:paraId="1B15DCA1" w14:textId="77777777" w:rsidR="00CF6C22" w:rsidRPr="008F6C57" w:rsidRDefault="00CF6C22" w:rsidP="00CF6C22">
      <w:pPr>
        <w:ind w:firstLine="709"/>
        <w:rPr>
          <w:rFonts w:ascii="Arial" w:hAnsi="Arial" w:cs="Arial"/>
          <w:color w:val="000000"/>
          <w:sz w:val="18"/>
          <w:szCs w:val="18"/>
        </w:rPr>
      </w:pPr>
      <w:r>
        <w:rPr>
          <w:bCs/>
          <w:szCs w:val="16"/>
        </w:rPr>
        <w:lastRenderedPageBreak/>
        <w:t xml:space="preserve">- </w:t>
      </w:r>
      <w:r w:rsidRPr="00246D60">
        <w:rPr>
          <w:bCs/>
          <w:szCs w:val="16"/>
        </w:rPr>
        <w:t xml:space="preserve">Planiralo se ulaganje u </w:t>
      </w:r>
      <w:r w:rsidRPr="00700A0E">
        <w:rPr>
          <w:bCs/>
          <w:szCs w:val="16"/>
        </w:rPr>
        <w:t xml:space="preserve">iznosu od </w:t>
      </w:r>
      <w:r>
        <w:rPr>
          <w:bCs/>
          <w:color w:val="000000"/>
          <w:szCs w:val="16"/>
        </w:rPr>
        <w:t xml:space="preserve">210.000,00 €, </w:t>
      </w:r>
      <w:r w:rsidRPr="00700A0E">
        <w:rPr>
          <w:bCs/>
          <w:szCs w:val="16"/>
        </w:rPr>
        <w:t>a utrošeno je</w:t>
      </w:r>
      <w:r>
        <w:rPr>
          <w:bCs/>
          <w:szCs w:val="16"/>
        </w:rPr>
        <w:t xml:space="preserve"> </w:t>
      </w:r>
      <w:r>
        <w:rPr>
          <w:rFonts w:ascii="Arial" w:hAnsi="Arial" w:cs="Arial"/>
          <w:color w:val="000000"/>
          <w:sz w:val="18"/>
          <w:szCs w:val="18"/>
        </w:rPr>
        <w:t xml:space="preserve">209.105,58 </w:t>
      </w:r>
      <w:r>
        <w:rPr>
          <w:bCs/>
          <w:color w:val="000000"/>
          <w:szCs w:val="16"/>
        </w:rPr>
        <w:t>€</w:t>
      </w:r>
    </w:p>
    <w:p w14:paraId="30BDBFD1" w14:textId="77777777" w:rsidR="00CF6C22" w:rsidRDefault="00CF6C22" w:rsidP="00CF6C22">
      <w:pPr>
        <w:pStyle w:val="Tijeloteksta"/>
        <w:ind w:right="438"/>
        <w:rPr>
          <w:bCs/>
          <w:color w:val="000000"/>
          <w:szCs w:val="16"/>
        </w:rPr>
      </w:pPr>
      <w:r>
        <w:rPr>
          <w:bCs/>
          <w:color w:val="000000"/>
          <w:szCs w:val="16"/>
        </w:rPr>
        <w:tab/>
        <w:t xml:space="preserve">- izvor </w:t>
      </w:r>
      <w:r w:rsidRPr="00700A0E">
        <w:rPr>
          <w:bCs/>
          <w:szCs w:val="16"/>
        </w:rPr>
        <w:t xml:space="preserve">financiranja: je planiran iz </w:t>
      </w:r>
      <w:r>
        <w:rPr>
          <w:bCs/>
          <w:szCs w:val="16"/>
        </w:rPr>
        <w:t xml:space="preserve"> pomoći</w:t>
      </w:r>
      <w:r w:rsidRPr="00474E98">
        <w:rPr>
          <w:bCs/>
          <w:szCs w:val="16"/>
        </w:rPr>
        <w:t xml:space="preserve"> </w:t>
      </w:r>
      <w:r>
        <w:rPr>
          <w:bCs/>
          <w:szCs w:val="16"/>
        </w:rPr>
        <w:t xml:space="preserve">EU </w:t>
      </w:r>
      <w:r w:rsidRPr="00474E98">
        <w:rPr>
          <w:bCs/>
          <w:szCs w:val="16"/>
        </w:rPr>
        <w:t xml:space="preserve">u iznosu od </w:t>
      </w:r>
      <w:r>
        <w:rPr>
          <w:bCs/>
          <w:color w:val="000000"/>
          <w:szCs w:val="16"/>
        </w:rPr>
        <w:t xml:space="preserve">210.000,00 €, </w:t>
      </w:r>
      <w:r w:rsidRPr="00474E98">
        <w:rPr>
          <w:bCs/>
          <w:szCs w:val="16"/>
        </w:rPr>
        <w:t xml:space="preserve">a realizirano u iznosu od </w:t>
      </w:r>
      <w:r>
        <w:rPr>
          <w:rFonts w:ascii="Arial" w:hAnsi="Arial" w:cs="Arial"/>
          <w:color w:val="000000"/>
          <w:sz w:val="18"/>
          <w:szCs w:val="18"/>
        </w:rPr>
        <w:t xml:space="preserve">209.105,58 </w:t>
      </w:r>
      <w:r>
        <w:rPr>
          <w:bCs/>
          <w:color w:val="000000"/>
          <w:szCs w:val="16"/>
        </w:rPr>
        <w:t>€</w:t>
      </w:r>
    </w:p>
    <w:p w14:paraId="7A7478A8" w14:textId="77777777" w:rsidR="00CF6C22" w:rsidRDefault="00CF6C22" w:rsidP="00CF6C22">
      <w:pPr>
        <w:pStyle w:val="Tijeloteksta"/>
        <w:ind w:right="438" w:firstLine="709"/>
        <w:rPr>
          <w:bCs/>
          <w:color w:val="000000"/>
          <w:szCs w:val="16"/>
        </w:rPr>
      </w:pPr>
      <w:r>
        <w:rPr>
          <w:b/>
          <w:szCs w:val="28"/>
          <w:lang w:val="pl-PL"/>
        </w:rPr>
        <w:t xml:space="preserve"> </w:t>
      </w:r>
      <w:r w:rsidRPr="00700A0E">
        <w:rPr>
          <w:bCs/>
          <w:szCs w:val="16"/>
        </w:rPr>
        <w:t>- obrazloženje značajnijeg odstupanja ostvarenih</w:t>
      </w:r>
      <w:r>
        <w:rPr>
          <w:bCs/>
          <w:color w:val="000000"/>
          <w:szCs w:val="16"/>
        </w:rPr>
        <w:t xml:space="preserve"> rashoda u odnosu na planirane: nema značajnijeg odstupanja</w:t>
      </w:r>
    </w:p>
    <w:p w14:paraId="6145CD06" w14:textId="77777777" w:rsidR="00CF6C22" w:rsidRDefault="00CF6C22" w:rsidP="00CF6C22">
      <w:pPr>
        <w:rPr>
          <w:bCs/>
          <w:color w:val="000000"/>
          <w:szCs w:val="16"/>
        </w:rPr>
      </w:pPr>
    </w:p>
    <w:p w14:paraId="4DD75318" w14:textId="77777777" w:rsidR="00CF6C22" w:rsidRDefault="00CF6C22" w:rsidP="00CF6C22">
      <w:pPr>
        <w:numPr>
          <w:ilvl w:val="0"/>
          <w:numId w:val="49"/>
        </w:numPr>
        <w:rPr>
          <w:bCs/>
          <w:color w:val="000000"/>
          <w:szCs w:val="16"/>
        </w:rPr>
      </w:pPr>
      <w:r>
        <w:rPr>
          <w:bCs/>
          <w:color w:val="000000"/>
          <w:szCs w:val="16"/>
        </w:rPr>
        <w:t xml:space="preserve">OBNOVA PJEŠAČKE STAZE I OGRADE GROBLJA U ROZGI-projektno tehnička dokumentacija: </w:t>
      </w:r>
    </w:p>
    <w:p w14:paraId="589B997B" w14:textId="77777777" w:rsidR="00CF6C22" w:rsidRDefault="00CF6C22" w:rsidP="00CF6C22">
      <w:pPr>
        <w:ind w:left="1004"/>
        <w:rPr>
          <w:bCs/>
          <w:color w:val="000000"/>
          <w:szCs w:val="16"/>
        </w:rPr>
      </w:pPr>
      <w:r>
        <w:rPr>
          <w:bCs/>
          <w:color w:val="000000"/>
          <w:szCs w:val="16"/>
        </w:rPr>
        <w:t xml:space="preserve">- </w:t>
      </w:r>
      <w:r w:rsidRPr="00474E98">
        <w:rPr>
          <w:bCs/>
          <w:szCs w:val="16"/>
        </w:rPr>
        <w:t xml:space="preserve">opis i opseg </w:t>
      </w:r>
      <w:r w:rsidRPr="00246D60">
        <w:rPr>
          <w:bCs/>
          <w:szCs w:val="16"/>
        </w:rPr>
        <w:t xml:space="preserve">poslova: </w:t>
      </w:r>
      <w:r>
        <w:rPr>
          <w:bCs/>
          <w:color w:val="000000"/>
          <w:szCs w:val="16"/>
        </w:rPr>
        <w:t xml:space="preserve">trošak usluge izrade projektno tehničke dokumentacije (glavni projekt, idejni projekt, troškovnik) za obnovu pješačke staze i ograde starog groblja u naselju Rozga, stradale u potresu. </w:t>
      </w:r>
    </w:p>
    <w:p w14:paraId="645BF4C0" w14:textId="77777777" w:rsidR="00CF6C22" w:rsidRPr="005C7CA3" w:rsidRDefault="00CF6C22" w:rsidP="00CF6C22">
      <w:pPr>
        <w:ind w:firstLine="644"/>
        <w:rPr>
          <w:rFonts w:ascii="Arial" w:hAnsi="Arial" w:cs="Arial"/>
          <w:color w:val="000000"/>
          <w:sz w:val="18"/>
          <w:szCs w:val="18"/>
        </w:rPr>
      </w:pPr>
      <w:r w:rsidRPr="005C7CA3">
        <w:rPr>
          <w:bCs/>
          <w:szCs w:val="16"/>
        </w:rPr>
        <w:t xml:space="preserve">- Planiralo se ulaganje u iznosu od </w:t>
      </w:r>
      <w:r>
        <w:rPr>
          <w:bCs/>
          <w:color w:val="000000"/>
          <w:szCs w:val="16"/>
        </w:rPr>
        <w:t xml:space="preserve">10.000,00 €, </w:t>
      </w:r>
      <w:r w:rsidRPr="005C7CA3">
        <w:rPr>
          <w:bCs/>
          <w:szCs w:val="16"/>
        </w:rPr>
        <w:t xml:space="preserve">a utrošeno je </w:t>
      </w:r>
      <w:r>
        <w:rPr>
          <w:rFonts w:ascii="Arial" w:hAnsi="Arial" w:cs="Arial"/>
          <w:color w:val="000000"/>
          <w:sz w:val="18"/>
          <w:szCs w:val="18"/>
        </w:rPr>
        <w:t xml:space="preserve">9.537,48 </w:t>
      </w:r>
      <w:r w:rsidRPr="005C7CA3">
        <w:rPr>
          <w:bCs/>
          <w:color w:val="000000"/>
          <w:szCs w:val="16"/>
        </w:rPr>
        <w:t>€</w:t>
      </w:r>
    </w:p>
    <w:p w14:paraId="36C94743" w14:textId="77777777" w:rsidR="00CF6C22" w:rsidRPr="005C7CA3" w:rsidRDefault="00CF6C22" w:rsidP="00CF6C22">
      <w:pPr>
        <w:ind w:firstLine="644"/>
        <w:rPr>
          <w:rFonts w:ascii="Arial" w:hAnsi="Arial" w:cs="Arial"/>
          <w:color w:val="000000"/>
          <w:sz w:val="18"/>
          <w:szCs w:val="18"/>
        </w:rPr>
      </w:pPr>
      <w:r>
        <w:rPr>
          <w:bCs/>
          <w:color w:val="000000"/>
          <w:szCs w:val="16"/>
        </w:rPr>
        <w:t xml:space="preserve">- izvor </w:t>
      </w:r>
      <w:r w:rsidRPr="00700A0E">
        <w:rPr>
          <w:bCs/>
          <w:szCs w:val="16"/>
        </w:rPr>
        <w:t xml:space="preserve">financiranja: je planiran iz </w:t>
      </w:r>
      <w:r>
        <w:rPr>
          <w:bCs/>
          <w:szCs w:val="16"/>
        </w:rPr>
        <w:t xml:space="preserve"> pomoći</w:t>
      </w:r>
      <w:r w:rsidRPr="00474E98">
        <w:rPr>
          <w:bCs/>
          <w:szCs w:val="16"/>
        </w:rPr>
        <w:t xml:space="preserve"> </w:t>
      </w:r>
      <w:r>
        <w:rPr>
          <w:bCs/>
          <w:szCs w:val="16"/>
        </w:rPr>
        <w:t xml:space="preserve">EU </w:t>
      </w:r>
      <w:r w:rsidRPr="00474E98">
        <w:rPr>
          <w:bCs/>
          <w:szCs w:val="16"/>
        </w:rPr>
        <w:t xml:space="preserve">u iznosu od </w:t>
      </w:r>
      <w:r>
        <w:rPr>
          <w:bCs/>
          <w:color w:val="000000"/>
          <w:szCs w:val="16"/>
        </w:rPr>
        <w:t xml:space="preserve">10.000,00 €, </w:t>
      </w:r>
      <w:r w:rsidRPr="00474E98">
        <w:rPr>
          <w:bCs/>
          <w:szCs w:val="16"/>
        </w:rPr>
        <w:t xml:space="preserve">a realizirano u iznosu od </w:t>
      </w:r>
      <w:r>
        <w:rPr>
          <w:rFonts w:ascii="Arial" w:hAnsi="Arial" w:cs="Arial"/>
          <w:color w:val="000000"/>
          <w:sz w:val="18"/>
          <w:szCs w:val="18"/>
        </w:rPr>
        <w:t xml:space="preserve">9.537,48 </w:t>
      </w:r>
      <w:r>
        <w:rPr>
          <w:bCs/>
          <w:color w:val="000000"/>
          <w:szCs w:val="16"/>
        </w:rPr>
        <w:t>€</w:t>
      </w:r>
    </w:p>
    <w:p w14:paraId="62BFA330" w14:textId="77777777" w:rsidR="00CF6C22" w:rsidRDefault="00CF6C22" w:rsidP="00CF6C22">
      <w:pPr>
        <w:pStyle w:val="Tijeloteksta"/>
        <w:ind w:left="1004" w:right="438"/>
        <w:rPr>
          <w:bCs/>
          <w:color w:val="000000"/>
          <w:szCs w:val="16"/>
        </w:rPr>
      </w:pPr>
      <w:r>
        <w:rPr>
          <w:b/>
          <w:szCs w:val="28"/>
          <w:lang w:val="pl-PL"/>
        </w:rPr>
        <w:t xml:space="preserve"> </w:t>
      </w:r>
      <w:r w:rsidRPr="00700A0E">
        <w:rPr>
          <w:bCs/>
          <w:szCs w:val="16"/>
        </w:rPr>
        <w:t>- obrazloženje značajnijeg odstupanja ostvarenih</w:t>
      </w:r>
      <w:r>
        <w:rPr>
          <w:bCs/>
          <w:color w:val="000000"/>
          <w:szCs w:val="16"/>
        </w:rPr>
        <w:t xml:space="preserve"> rashoda u odnosu na planirane: nema značajnijeg odstupanja</w:t>
      </w:r>
    </w:p>
    <w:p w14:paraId="6CE45E13" w14:textId="77777777" w:rsidR="00CF6C22" w:rsidRDefault="00CF6C22" w:rsidP="00CF6C22">
      <w:pPr>
        <w:ind w:left="1004"/>
        <w:rPr>
          <w:bCs/>
          <w:color w:val="000000"/>
          <w:szCs w:val="16"/>
        </w:rPr>
      </w:pPr>
    </w:p>
    <w:p w14:paraId="0FF9DF7D" w14:textId="77777777" w:rsidR="00CF6C22" w:rsidRDefault="00CF6C22" w:rsidP="00CF6C22">
      <w:pPr>
        <w:numPr>
          <w:ilvl w:val="0"/>
          <w:numId w:val="49"/>
        </w:numPr>
        <w:rPr>
          <w:bCs/>
          <w:color w:val="000000"/>
          <w:szCs w:val="16"/>
        </w:rPr>
      </w:pPr>
      <w:r>
        <w:rPr>
          <w:bCs/>
          <w:color w:val="000000"/>
          <w:szCs w:val="16"/>
        </w:rPr>
        <w:t xml:space="preserve">OBNOVA PJEŠAČKE STAZE I OGRADE GROBLJA U ROZGI-stručni nadzor: </w:t>
      </w:r>
    </w:p>
    <w:p w14:paraId="7FFF7721" w14:textId="77777777" w:rsidR="00CF6C22" w:rsidRDefault="00CF6C22" w:rsidP="00CF6C22">
      <w:pPr>
        <w:ind w:left="1004"/>
        <w:rPr>
          <w:bCs/>
          <w:color w:val="000000"/>
          <w:szCs w:val="16"/>
        </w:rPr>
      </w:pPr>
      <w:r>
        <w:rPr>
          <w:bCs/>
          <w:color w:val="000000"/>
          <w:szCs w:val="16"/>
        </w:rPr>
        <w:t xml:space="preserve">- </w:t>
      </w:r>
      <w:r w:rsidRPr="00474E98">
        <w:rPr>
          <w:bCs/>
          <w:szCs w:val="16"/>
        </w:rPr>
        <w:t xml:space="preserve">opis i opseg </w:t>
      </w:r>
      <w:r w:rsidRPr="00246D60">
        <w:rPr>
          <w:bCs/>
          <w:szCs w:val="16"/>
        </w:rPr>
        <w:t xml:space="preserve">poslova: </w:t>
      </w:r>
      <w:r>
        <w:rPr>
          <w:bCs/>
          <w:color w:val="000000"/>
          <w:szCs w:val="16"/>
        </w:rPr>
        <w:t>trošak usluge stručnog nadzora nad građevinskim radovima na obnovi pješačke staze i ograde starog groblja u naselju Rozga, stradale u potresu.</w:t>
      </w:r>
    </w:p>
    <w:p w14:paraId="068A1A16" w14:textId="77777777" w:rsidR="00CF6C22" w:rsidRPr="005C7CA3" w:rsidRDefault="00CF6C22" w:rsidP="00CF6C22">
      <w:pPr>
        <w:ind w:firstLine="644"/>
        <w:rPr>
          <w:rFonts w:ascii="Arial" w:hAnsi="Arial" w:cs="Arial"/>
          <w:color w:val="000000"/>
          <w:sz w:val="18"/>
          <w:szCs w:val="18"/>
        </w:rPr>
      </w:pPr>
      <w:r w:rsidRPr="005C7CA3">
        <w:rPr>
          <w:bCs/>
          <w:szCs w:val="16"/>
        </w:rPr>
        <w:t xml:space="preserve">- Planiralo se ulaganje u iznosu od </w:t>
      </w:r>
      <w:r>
        <w:rPr>
          <w:bCs/>
          <w:color w:val="000000"/>
          <w:szCs w:val="16"/>
        </w:rPr>
        <w:t xml:space="preserve">8.500,00 €, </w:t>
      </w:r>
      <w:r w:rsidRPr="005C7CA3">
        <w:rPr>
          <w:bCs/>
          <w:szCs w:val="16"/>
        </w:rPr>
        <w:t xml:space="preserve">a utrošeno je </w:t>
      </w:r>
      <w:r>
        <w:rPr>
          <w:rFonts w:ascii="Arial" w:hAnsi="Arial" w:cs="Arial"/>
          <w:color w:val="000000"/>
          <w:sz w:val="18"/>
          <w:szCs w:val="18"/>
        </w:rPr>
        <w:t xml:space="preserve">160,00 </w:t>
      </w:r>
      <w:r w:rsidRPr="005C7CA3">
        <w:rPr>
          <w:bCs/>
          <w:color w:val="000000"/>
          <w:szCs w:val="16"/>
        </w:rPr>
        <w:t>€</w:t>
      </w:r>
    </w:p>
    <w:p w14:paraId="7B178373" w14:textId="77777777" w:rsidR="00CF6C22" w:rsidRPr="00103E8A" w:rsidRDefault="00CF6C22" w:rsidP="00CF6C22">
      <w:pPr>
        <w:ind w:firstLine="644"/>
        <w:rPr>
          <w:bCs/>
          <w:color w:val="000000"/>
          <w:szCs w:val="16"/>
        </w:rPr>
      </w:pPr>
      <w:r>
        <w:rPr>
          <w:bCs/>
          <w:color w:val="000000"/>
          <w:szCs w:val="16"/>
        </w:rPr>
        <w:t xml:space="preserve">- izvor </w:t>
      </w:r>
      <w:r w:rsidRPr="00700A0E">
        <w:rPr>
          <w:bCs/>
          <w:szCs w:val="16"/>
        </w:rPr>
        <w:t xml:space="preserve">financiranja: je planiran iz </w:t>
      </w:r>
      <w:r>
        <w:rPr>
          <w:bCs/>
          <w:szCs w:val="16"/>
        </w:rPr>
        <w:t xml:space="preserve"> pomoći</w:t>
      </w:r>
      <w:r w:rsidRPr="00474E98">
        <w:rPr>
          <w:bCs/>
          <w:szCs w:val="16"/>
        </w:rPr>
        <w:t xml:space="preserve"> </w:t>
      </w:r>
      <w:r>
        <w:rPr>
          <w:bCs/>
          <w:szCs w:val="16"/>
        </w:rPr>
        <w:t xml:space="preserve">EU </w:t>
      </w:r>
      <w:r w:rsidRPr="00474E98">
        <w:rPr>
          <w:bCs/>
          <w:szCs w:val="16"/>
        </w:rPr>
        <w:t xml:space="preserve">u iznosu od </w:t>
      </w:r>
      <w:r>
        <w:rPr>
          <w:bCs/>
          <w:color w:val="000000"/>
          <w:szCs w:val="16"/>
        </w:rPr>
        <w:t xml:space="preserve">8.500,00 €, </w:t>
      </w:r>
      <w:r w:rsidRPr="00474E98">
        <w:rPr>
          <w:bCs/>
          <w:szCs w:val="16"/>
        </w:rPr>
        <w:t xml:space="preserve">a realizirano u iznosu od </w:t>
      </w:r>
      <w:r>
        <w:rPr>
          <w:rFonts w:ascii="Arial" w:hAnsi="Arial" w:cs="Arial"/>
          <w:color w:val="000000"/>
          <w:sz w:val="18"/>
          <w:szCs w:val="18"/>
        </w:rPr>
        <w:t xml:space="preserve">160,00 </w:t>
      </w:r>
      <w:r>
        <w:rPr>
          <w:bCs/>
          <w:color w:val="000000"/>
          <w:szCs w:val="16"/>
        </w:rPr>
        <w:t>€</w:t>
      </w:r>
    </w:p>
    <w:p w14:paraId="501ABB3A" w14:textId="77777777" w:rsidR="00CF6C22" w:rsidRDefault="00CF6C22" w:rsidP="00CF6C22">
      <w:pPr>
        <w:pStyle w:val="Tijeloteksta"/>
        <w:ind w:left="1004" w:right="438"/>
        <w:rPr>
          <w:bCs/>
          <w:color w:val="000000"/>
          <w:szCs w:val="16"/>
        </w:rPr>
      </w:pPr>
      <w:r>
        <w:rPr>
          <w:b/>
          <w:szCs w:val="28"/>
          <w:lang w:val="pl-PL"/>
        </w:rPr>
        <w:t xml:space="preserve"> </w:t>
      </w:r>
      <w:r w:rsidRPr="00700A0E">
        <w:rPr>
          <w:bCs/>
          <w:szCs w:val="16"/>
        </w:rPr>
        <w:t>- obrazloženje značajnijeg odstupanja ostvarenih</w:t>
      </w:r>
      <w:r>
        <w:rPr>
          <w:bCs/>
          <w:color w:val="000000"/>
          <w:szCs w:val="16"/>
        </w:rPr>
        <w:t xml:space="preserve"> rashoda u odnosu na planirane: nema značajnijeg odstupanja</w:t>
      </w:r>
    </w:p>
    <w:p w14:paraId="2C8D8201" w14:textId="77777777" w:rsidR="00CF6C22" w:rsidRDefault="00CF6C22" w:rsidP="00CF6C22">
      <w:pPr>
        <w:ind w:left="1004"/>
        <w:rPr>
          <w:bCs/>
          <w:color w:val="000000"/>
          <w:szCs w:val="16"/>
        </w:rPr>
      </w:pPr>
    </w:p>
    <w:p w14:paraId="4BC12359" w14:textId="77777777" w:rsidR="00CF6C22" w:rsidRDefault="00CF6C22" w:rsidP="00CF6C22">
      <w:pPr>
        <w:numPr>
          <w:ilvl w:val="0"/>
          <w:numId w:val="49"/>
        </w:numPr>
        <w:rPr>
          <w:bCs/>
          <w:color w:val="000000"/>
          <w:szCs w:val="16"/>
        </w:rPr>
      </w:pPr>
      <w:r>
        <w:rPr>
          <w:bCs/>
          <w:color w:val="000000"/>
          <w:szCs w:val="16"/>
        </w:rPr>
        <w:t>OBNOVA PJEŠAČKE STAZE I OGRADE GROBLJA U ROZGI-tehnička pomoć:</w:t>
      </w:r>
    </w:p>
    <w:p w14:paraId="4B75F602" w14:textId="77777777" w:rsidR="00CF6C22" w:rsidRDefault="00CF6C22" w:rsidP="00CF6C22">
      <w:pPr>
        <w:ind w:left="1004"/>
        <w:rPr>
          <w:bCs/>
          <w:color w:val="000000"/>
          <w:szCs w:val="16"/>
        </w:rPr>
      </w:pPr>
      <w:r>
        <w:rPr>
          <w:bCs/>
          <w:color w:val="000000"/>
          <w:szCs w:val="16"/>
        </w:rPr>
        <w:t xml:space="preserve">- </w:t>
      </w:r>
      <w:r w:rsidRPr="00474E98">
        <w:rPr>
          <w:bCs/>
          <w:szCs w:val="16"/>
        </w:rPr>
        <w:t xml:space="preserve">opis i opseg </w:t>
      </w:r>
      <w:r w:rsidRPr="00246D60">
        <w:rPr>
          <w:bCs/>
          <w:szCs w:val="16"/>
        </w:rPr>
        <w:t xml:space="preserve">poslova: </w:t>
      </w:r>
      <w:r>
        <w:rPr>
          <w:bCs/>
          <w:color w:val="000000"/>
          <w:szCs w:val="16"/>
        </w:rPr>
        <w:t xml:space="preserve"> trošak usluge tehničke pomoći u provedbi projekta Obnova pješačke staze i ograde starog groblje u Rozgi, stradale u potresu i priprema i provedba postupaka nabave, po prijavljenom pozivu Ministarstva gospodarstva i održivog razvoja za “Hitno obnavljanje pogođenih prirodnih područja kako bi se izbjegli neposredni učinci erozije tla”, financiranog iz Fonda solidarnosti EU. </w:t>
      </w:r>
    </w:p>
    <w:p w14:paraId="076B7B0E" w14:textId="77777777" w:rsidR="00CF6C22" w:rsidRPr="005C7CA3" w:rsidRDefault="00CF6C22" w:rsidP="00CF6C22">
      <w:pPr>
        <w:ind w:firstLine="644"/>
        <w:rPr>
          <w:rFonts w:ascii="Arial" w:hAnsi="Arial" w:cs="Arial"/>
          <w:color w:val="000000"/>
          <w:sz w:val="18"/>
          <w:szCs w:val="18"/>
        </w:rPr>
      </w:pPr>
      <w:r w:rsidRPr="005C7CA3">
        <w:rPr>
          <w:bCs/>
          <w:szCs w:val="16"/>
        </w:rPr>
        <w:t xml:space="preserve">- Planiralo se ulaganje u iznosu od </w:t>
      </w:r>
      <w:r>
        <w:rPr>
          <w:bCs/>
          <w:color w:val="000000"/>
          <w:szCs w:val="16"/>
        </w:rPr>
        <w:t xml:space="preserve">26.375,00 €, </w:t>
      </w:r>
      <w:r w:rsidRPr="005C7CA3">
        <w:rPr>
          <w:bCs/>
          <w:szCs w:val="16"/>
        </w:rPr>
        <w:t xml:space="preserve">a utrošeno je </w:t>
      </w:r>
      <w:r>
        <w:rPr>
          <w:rFonts w:ascii="Arial" w:hAnsi="Arial" w:cs="Arial"/>
          <w:color w:val="000000"/>
          <w:sz w:val="18"/>
          <w:szCs w:val="18"/>
        </w:rPr>
        <w:t xml:space="preserve">10.854,99 </w:t>
      </w:r>
      <w:r>
        <w:rPr>
          <w:bCs/>
          <w:color w:val="000000"/>
          <w:szCs w:val="16"/>
        </w:rPr>
        <w:t>€</w:t>
      </w:r>
    </w:p>
    <w:p w14:paraId="415C70C6" w14:textId="77777777" w:rsidR="00CF6C22" w:rsidRDefault="00CF6C22" w:rsidP="00CF6C22">
      <w:pPr>
        <w:ind w:firstLine="644"/>
        <w:rPr>
          <w:bCs/>
          <w:color w:val="000000"/>
          <w:szCs w:val="16"/>
        </w:rPr>
      </w:pPr>
      <w:r>
        <w:rPr>
          <w:bCs/>
          <w:color w:val="000000"/>
          <w:szCs w:val="16"/>
        </w:rPr>
        <w:t xml:space="preserve">- izvor </w:t>
      </w:r>
      <w:r w:rsidRPr="00700A0E">
        <w:rPr>
          <w:bCs/>
          <w:szCs w:val="16"/>
        </w:rPr>
        <w:t xml:space="preserve">financiranja: je planiran iz </w:t>
      </w:r>
      <w:r>
        <w:rPr>
          <w:bCs/>
          <w:szCs w:val="16"/>
        </w:rPr>
        <w:t xml:space="preserve"> pomoći</w:t>
      </w:r>
      <w:r w:rsidRPr="00474E98">
        <w:rPr>
          <w:bCs/>
          <w:szCs w:val="16"/>
        </w:rPr>
        <w:t xml:space="preserve"> </w:t>
      </w:r>
      <w:r>
        <w:rPr>
          <w:bCs/>
          <w:szCs w:val="16"/>
        </w:rPr>
        <w:t xml:space="preserve">EU </w:t>
      </w:r>
      <w:r w:rsidRPr="00474E98">
        <w:rPr>
          <w:bCs/>
          <w:szCs w:val="16"/>
        </w:rPr>
        <w:t xml:space="preserve">u iznosu od </w:t>
      </w:r>
      <w:r>
        <w:rPr>
          <w:bCs/>
          <w:color w:val="000000"/>
          <w:szCs w:val="16"/>
        </w:rPr>
        <w:t xml:space="preserve">11.375,00 €, </w:t>
      </w:r>
      <w:r w:rsidRPr="00474E98">
        <w:rPr>
          <w:bCs/>
          <w:szCs w:val="16"/>
        </w:rPr>
        <w:t xml:space="preserve">a realizirano u iznosu od </w:t>
      </w:r>
      <w:r>
        <w:rPr>
          <w:rFonts w:ascii="Arial" w:hAnsi="Arial" w:cs="Arial"/>
          <w:color w:val="000000"/>
          <w:sz w:val="18"/>
          <w:szCs w:val="18"/>
        </w:rPr>
        <w:t xml:space="preserve">5.687,49 </w:t>
      </w:r>
      <w:r>
        <w:rPr>
          <w:bCs/>
          <w:color w:val="000000"/>
          <w:szCs w:val="16"/>
        </w:rPr>
        <w:t>€</w:t>
      </w:r>
    </w:p>
    <w:p w14:paraId="125F279C" w14:textId="77777777" w:rsidR="00CF6C22" w:rsidRPr="005C7CA3" w:rsidRDefault="00CF6C22" w:rsidP="00CF6C22">
      <w:pPr>
        <w:ind w:firstLine="644"/>
        <w:rPr>
          <w:rFonts w:ascii="Arial" w:hAnsi="Arial" w:cs="Arial"/>
          <w:color w:val="000000"/>
          <w:sz w:val="18"/>
          <w:szCs w:val="18"/>
        </w:rPr>
      </w:pPr>
      <w:r>
        <w:rPr>
          <w:bCs/>
          <w:color w:val="000000"/>
          <w:szCs w:val="16"/>
        </w:rPr>
        <w:t xml:space="preserve">- izvor </w:t>
      </w:r>
      <w:r w:rsidRPr="00700A0E">
        <w:rPr>
          <w:bCs/>
          <w:szCs w:val="16"/>
        </w:rPr>
        <w:t xml:space="preserve">financiranja: je planiran </w:t>
      </w:r>
      <w:r>
        <w:rPr>
          <w:bCs/>
          <w:szCs w:val="16"/>
        </w:rPr>
        <w:t xml:space="preserve">iz </w:t>
      </w:r>
      <w:r>
        <w:rPr>
          <w:bCs/>
          <w:color w:val="000000"/>
          <w:szCs w:val="16"/>
        </w:rPr>
        <w:t xml:space="preserve">prihoda od komunalne naknade u iznosu od 13.000,00 €, a realizirano u iznosu od </w:t>
      </w:r>
      <w:r>
        <w:rPr>
          <w:rFonts w:ascii="Arial" w:hAnsi="Arial" w:cs="Arial"/>
          <w:color w:val="000000"/>
          <w:sz w:val="18"/>
          <w:szCs w:val="18"/>
        </w:rPr>
        <w:t xml:space="preserve">5.167,50 </w:t>
      </w:r>
      <w:r>
        <w:rPr>
          <w:bCs/>
          <w:color w:val="000000"/>
          <w:szCs w:val="16"/>
        </w:rPr>
        <w:t>€</w:t>
      </w:r>
    </w:p>
    <w:p w14:paraId="3212FA20" w14:textId="46114D27" w:rsidR="00CF6C22" w:rsidRDefault="00CF6C22" w:rsidP="00CF6C22">
      <w:pPr>
        <w:pStyle w:val="Tijeloteksta"/>
        <w:ind w:left="1004" w:right="438"/>
        <w:rPr>
          <w:bCs/>
          <w:color w:val="000000"/>
          <w:szCs w:val="16"/>
        </w:rPr>
      </w:pPr>
      <w:r>
        <w:rPr>
          <w:b/>
          <w:szCs w:val="28"/>
          <w:lang w:val="pl-PL"/>
        </w:rPr>
        <w:t xml:space="preserve"> </w:t>
      </w:r>
      <w:r w:rsidRPr="00700A0E">
        <w:rPr>
          <w:bCs/>
          <w:szCs w:val="16"/>
        </w:rPr>
        <w:t>- obrazloženje značajnijeg odstupanja ostvarenih</w:t>
      </w:r>
      <w:r>
        <w:rPr>
          <w:bCs/>
          <w:color w:val="000000"/>
          <w:szCs w:val="16"/>
        </w:rPr>
        <w:t xml:space="preserve"> rashoda u odnosu na planirane: nema značajnijeg odstupanja</w:t>
      </w:r>
    </w:p>
    <w:p w14:paraId="1D1276CB" w14:textId="77777777" w:rsidR="00CF6C22" w:rsidRDefault="00CF6C22" w:rsidP="00CF6C22">
      <w:pPr>
        <w:pStyle w:val="Tijeloteksta"/>
        <w:ind w:left="1065" w:right="438"/>
        <w:rPr>
          <w:bCs/>
          <w:color w:val="000000"/>
          <w:szCs w:val="16"/>
        </w:rPr>
      </w:pPr>
    </w:p>
    <w:tbl>
      <w:tblPr>
        <w:tblW w:w="14548" w:type="dxa"/>
        <w:tblLook w:val="04A0" w:firstRow="1" w:lastRow="0" w:firstColumn="1" w:lastColumn="0" w:noHBand="0" w:noVBand="1"/>
      </w:tblPr>
      <w:tblGrid>
        <w:gridCol w:w="2166"/>
        <w:gridCol w:w="6939"/>
        <w:gridCol w:w="1495"/>
        <w:gridCol w:w="1495"/>
        <w:gridCol w:w="1495"/>
        <w:gridCol w:w="958"/>
      </w:tblGrid>
      <w:tr w:rsidR="00CF6C22" w:rsidRPr="00A926D4" w14:paraId="16449EDD" w14:textId="77777777" w:rsidTr="007E438E">
        <w:trPr>
          <w:trHeight w:val="300"/>
        </w:trPr>
        <w:tc>
          <w:tcPr>
            <w:tcW w:w="2166" w:type="dxa"/>
            <w:tcBorders>
              <w:top w:val="single" w:sz="4" w:space="0" w:color="000000"/>
              <w:left w:val="nil"/>
              <w:bottom w:val="single" w:sz="4" w:space="0" w:color="000000"/>
              <w:right w:val="nil"/>
            </w:tcBorders>
            <w:shd w:val="clear" w:color="auto" w:fill="auto"/>
            <w:vAlign w:val="center"/>
            <w:hideMark/>
          </w:tcPr>
          <w:p w14:paraId="68640310" w14:textId="77777777" w:rsidR="00CF6C22" w:rsidRPr="00A926D4" w:rsidRDefault="00CF6C22" w:rsidP="007E438E">
            <w:pPr>
              <w:rPr>
                <w:rFonts w:ascii="Arial" w:hAnsi="Arial" w:cs="Arial"/>
                <w:color w:val="000000"/>
                <w:sz w:val="18"/>
                <w:szCs w:val="18"/>
              </w:rPr>
            </w:pPr>
            <w:r w:rsidRPr="00A926D4">
              <w:rPr>
                <w:rFonts w:ascii="Arial" w:hAnsi="Arial" w:cs="Arial"/>
                <w:color w:val="000000"/>
                <w:sz w:val="18"/>
                <w:szCs w:val="18"/>
              </w:rPr>
              <w:t>BROJ KONTA</w:t>
            </w:r>
          </w:p>
        </w:tc>
        <w:tc>
          <w:tcPr>
            <w:tcW w:w="6939" w:type="dxa"/>
            <w:tcBorders>
              <w:top w:val="single" w:sz="4" w:space="0" w:color="000000"/>
              <w:left w:val="nil"/>
              <w:bottom w:val="single" w:sz="4" w:space="0" w:color="000000"/>
              <w:right w:val="nil"/>
            </w:tcBorders>
            <w:shd w:val="clear" w:color="auto" w:fill="auto"/>
            <w:vAlign w:val="center"/>
            <w:hideMark/>
          </w:tcPr>
          <w:p w14:paraId="5FD67B4A" w14:textId="77777777" w:rsidR="00CF6C22" w:rsidRPr="00A926D4" w:rsidRDefault="00CF6C22" w:rsidP="007E438E">
            <w:pPr>
              <w:rPr>
                <w:rFonts w:ascii="Arial" w:hAnsi="Arial" w:cs="Arial"/>
                <w:color w:val="000000"/>
                <w:sz w:val="18"/>
                <w:szCs w:val="18"/>
              </w:rPr>
            </w:pPr>
            <w:r w:rsidRPr="00A926D4">
              <w:rPr>
                <w:rFonts w:ascii="Arial" w:hAnsi="Arial" w:cs="Arial"/>
                <w:color w:val="000000"/>
                <w:sz w:val="18"/>
                <w:szCs w:val="18"/>
              </w:rPr>
              <w:t>VRSTA RASHODA / IZDATAKA</w:t>
            </w:r>
          </w:p>
        </w:tc>
        <w:tc>
          <w:tcPr>
            <w:tcW w:w="1495" w:type="dxa"/>
            <w:tcBorders>
              <w:top w:val="single" w:sz="4" w:space="0" w:color="000000"/>
              <w:left w:val="nil"/>
              <w:bottom w:val="single" w:sz="4" w:space="0" w:color="000000"/>
              <w:right w:val="nil"/>
            </w:tcBorders>
            <w:shd w:val="clear" w:color="auto" w:fill="auto"/>
            <w:vAlign w:val="center"/>
            <w:hideMark/>
          </w:tcPr>
          <w:p w14:paraId="4244B71A"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PLANIRANO</w:t>
            </w:r>
          </w:p>
        </w:tc>
        <w:tc>
          <w:tcPr>
            <w:tcW w:w="1495" w:type="dxa"/>
            <w:tcBorders>
              <w:top w:val="single" w:sz="4" w:space="0" w:color="000000"/>
              <w:left w:val="nil"/>
              <w:bottom w:val="single" w:sz="4" w:space="0" w:color="000000"/>
              <w:right w:val="nil"/>
            </w:tcBorders>
            <w:shd w:val="clear" w:color="auto" w:fill="auto"/>
            <w:vAlign w:val="center"/>
            <w:hideMark/>
          </w:tcPr>
          <w:p w14:paraId="61312587"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REALIZIRANO</w:t>
            </w:r>
          </w:p>
        </w:tc>
        <w:tc>
          <w:tcPr>
            <w:tcW w:w="1495" w:type="dxa"/>
            <w:tcBorders>
              <w:top w:val="single" w:sz="4" w:space="0" w:color="000000"/>
              <w:left w:val="nil"/>
              <w:bottom w:val="single" w:sz="4" w:space="0" w:color="000000"/>
              <w:right w:val="nil"/>
            </w:tcBorders>
            <w:shd w:val="clear" w:color="auto" w:fill="auto"/>
            <w:vAlign w:val="center"/>
            <w:hideMark/>
          </w:tcPr>
          <w:p w14:paraId="35799804"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RAZLIKA</w:t>
            </w:r>
          </w:p>
        </w:tc>
        <w:tc>
          <w:tcPr>
            <w:tcW w:w="958" w:type="dxa"/>
            <w:tcBorders>
              <w:top w:val="single" w:sz="4" w:space="0" w:color="000000"/>
              <w:left w:val="nil"/>
              <w:bottom w:val="single" w:sz="4" w:space="0" w:color="000000"/>
              <w:right w:val="nil"/>
            </w:tcBorders>
            <w:shd w:val="clear" w:color="auto" w:fill="auto"/>
            <w:vAlign w:val="center"/>
            <w:hideMark/>
          </w:tcPr>
          <w:p w14:paraId="14C9A17B"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INDEKS</w:t>
            </w:r>
          </w:p>
        </w:tc>
      </w:tr>
      <w:tr w:rsidR="00CF6C22" w:rsidRPr="00A926D4" w14:paraId="423698F8" w14:textId="77777777" w:rsidTr="007E438E">
        <w:trPr>
          <w:trHeight w:val="300"/>
        </w:trPr>
        <w:tc>
          <w:tcPr>
            <w:tcW w:w="2166" w:type="dxa"/>
            <w:tcBorders>
              <w:top w:val="nil"/>
              <w:left w:val="nil"/>
              <w:bottom w:val="nil"/>
              <w:right w:val="nil"/>
            </w:tcBorders>
            <w:shd w:val="clear" w:color="0080C0" w:fill="0080C0"/>
            <w:vAlign w:val="center"/>
            <w:hideMark/>
          </w:tcPr>
          <w:p w14:paraId="618F3A15" w14:textId="77777777" w:rsidR="00CF6C22" w:rsidRPr="00A926D4" w:rsidRDefault="00CF6C22" w:rsidP="007E438E">
            <w:pPr>
              <w:rPr>
                <w:rFonts w:ascii="Arial" w:hAnsi="Arial" w:cs="Arial"/>
                <w:b/>
                <w:bCs/>
                <w:color w:val="FFFFFF"/>
                <w:sz w:val="18"/>
                <w:szCs w:val="18"/>
              </w:rPr>
            </w:pPr>
            <w:r w:rsidRPr="00A926D4">
              <w:rPr>
                <w:rFonts w:ascii="Arial" w:hAnsi="Arial" w:cs="Arial"/>
                <w:b/>
                <w:bCs/>
                <w:color w:val="FFFFFF"/>
                <w:sz w:val="18"/>
                <w:szCs w:val="18"/>
              </w:rPr>
              <w:t>Tekući projekt  T100021</w:t>
            </w:r>
          </w:p>
        </w:tc>
        <w:tc>
          <w:tcPr>
            <w:tcW w:w="6939" w:type="dxa"/>
            <w:tcBorders>
              <w:top w:val="nil"/>
              <w:left w:val="nil"/>
              <w:bottom w:val="nil"/>
              <w:right w:val="nil"/>
            </w:tcBorders>
            <w:shd w:val="clear" w:color="0080C0" w:fill="0080C0"/>
            <w:vAlign w:val="center"/>
            <w:hideMark/>
          </w:tcPr>
          <w:p w14:paraId="4EB42181" w14:textId="77777777" w:rsidR="00CF6C22" w:rsidRPr="00A926D4" w:rsidRDefault="00CF6C22" w:rsidP="007E438E">
            <w:pPr>
              <w:rPr>
                <w:rFonts w:ascii="Arial" w:hAnsi="Arial" w:cs="Arial"/>
                <w:b/>
                <w:bCs/>
                <w:color w:val="FFFFFF"/>
                <w:sz w:val="18"/>
                <w:szCs w:val="18"/>
              </w:rPr>
            </w:pPr>
            <w:r w:rsidRPr="00A926D4">
              <w:rPr>
                <w:rFonts w:ascii="Arial" w:hAnsi="Arial" w:cs="Arial"/>
                <w:b/>
                <w:bCs/>
                <w:color w:val="FFFFFF"/>
                <w:sz w:val="18"/>
                <w:szCs w:val="18"/>
              </w:rPr>
              <w:t xml:space="preserve">Sanacija nestabilnog </w:t>
            </w:r>
            <w:proofErr w:type="spellStart"/>
            <w:r w:rsidRPr="00A926D4">
              <w:rPr>
                <w:rFonts w:ascii="Arial" w:hAnsi="Arial" w:cs="Arial"/>
                <w:b/>
                <w:bCs/>
                <w:color w:val="FFFFFF"/>
                <w:sz w:val="18"/>
                <w:szCs w:val="18"/>
              </w:rPr>
              <w:t>pokosa</w:t>
            </w:r>
            <w:proofErr w:type="spellEnd"/>
            <w:r w:rsidRPr="00A926D4">
              <w:rPr>
                <w:rFonts w:ascii="Arial" w:hAnsi="Arial" w:cs="Arial"/>
                <w:b/>
                <w:bCs/>
                <w:color w:val="FFFFFF"/>
                <w:sz w:val="18"/>
                <w:szCs w:val="18"/>
              </w:rPr>
              <w:t xml:space="preserve"> - aneks Ugovora za obnovu groblja u Rozgi</w:t>
            </w:r>
          </w:p>
        </w:tc>
        <w:tc>
          <w:tcPr>
            <w:tcW w:w="1495" w:type="dxa"/>
            <w:tcBorders>
              <w:top w:val="nil"/>
              <w:left w:val="nil"/>
              <w:bottom w:val="nil"/>
              <w:right w:val="nil"/>
            </w:tcBorders>
            <w:shd w:val="clear" w:color="0080C0" w:fill="0080C0"/>
            <w:vAlign w:val="center"/>
            <w:hideMark/>
          </w:tcPr>
          <w:p w14:paraId="6F761E96" w14:textId="77777777" w:rsidR="00CF6C22" w:rsidRPr="00A926D4" w:rsidRDefault="00CF6C22" w:rsidP="007E438E">
            <w:pPr>
              <w:jc w:val="right"/>
              <w:rPr>
                <w:rFonts w:ascii="Arial" w:hAnsi="Arial" w:cs="Arial"/>
                <w:b/>
                <w:bCs/>
                <w:color w:val="FFFFFF"/>
                <w:sz w:val="18"/>
                <w:szCs w:val="18"/>
              </w:rPr>
            </w:pPr>
            <w:r w:rsidRPr="00A926D4">
              <w:rPr>
                <w:rFonts w:ascii="Arial" w:hAnsi="Arial" w:cs="Arial"/>
                <w:b/>
                <w:bCs/>
                <w:color w:val="FFFFFF"/>
                <w:sz w:val="18"/>
                <w:szCs w:val="18"/>
              </w:rPr>
              <w:t>252.875,00</w:t>
            </w:r>
          </w:p>
        </w:tc>
        <w:tc>
          <w:tcPr>
            <w:tcW w:w="1495" w:type="dxa"/>
            <w:tcBorders>
              <w:top w:val="nil"/>
              <w:left w:val="nil"/>
              <w:bottom w:val="nil"/>
              <w:right w:val="nil"/>
            </w:tcBorders>
            <w:shd w:val="clear" w:color="0080C0" w:fill="0080C0"/>
            <w:vAlign w:val="center"/>
            <w:hideMark/>
          </w:tcPr>
          <w:p w14:paraId="218060B2" w14:textId="77777777" w:rsidR="00CF6C22" w:rsidRPr="00A926D4" w:rsidRDefault="00CF6C22" w:rsidP="007E438E">
            <w:pPr>
              <w:jc w:val="right"/>
              <w:rPr>
                <w:rFonts w:ascii="Arial" w:hAnsi="Arial" w:cs="Arial"/>
                <w:b/>
                <w:bCs/>
                <w:color w:val="FFFFFF"/>
                <w:sz w:val="18"/>
                <w:szCs w:val="18"/>
              </w:rPr>
            </w:pPr>
            <w:r w:rsidRPr="00A926D4">
              <w:rPr>
                <w:rFonts w:ascii="Arial" w:hAnsi="Arial" w:cs="Arial"/>
                <w:b/>
                <w:bCs/>
                <w:color w:val="FFFFFF"/>
                <w:sz w:val="18"/>
                <w:szCs w:val="18"/>
              </w:rPr>
              <w:t>229.658,05</w:t>
            </w:r>
          </w:p>
        </w:tc>
        <w:tc>
          <w:tcPr>
            <w:tcW w:w="1495" w:type="dxa"/>
            <w:tcBorders>
              <w:top w:val="nil"/>
              <w:left w:val="nil"/>
              <w:bottom w:val="nil"/>
              <w:right w:val="nil"/>
            </w:tcBorders>
            <w:shd w:val="clear" w:color="0080C0" w:fill="0080C0"/>
            <w:vAlign w:val="center"/>
            <w:hideMark/>
          </w:tcPr>
          <w:p w14:paraId="550A5E69" w14:textId="77777777" w:rsidR="00CF6C22" w:rsidRPr="00A926D4" w:rsidRDefault="00CF6C22" w:rsidP="007E438E">
            <w:pPr>
              <w:jc w:val="right"/>
              <w:rPr>
                <w:rFonts w:ascii="Arial" w:hAnsi="Arial" w:cs="Arial"/>
                <w:b/>
                <w:bCs/>
                <w:color w:val="FFFFFF"/>
                <w:sz w:val="18"/>
                <w:szCs w:val="18"/>
              </w:rPr>
            </w:pPr>
            <w:r w:rsidRPr="00A926D4">
              <w:rPr>
                <w:rFonts w:ascii="Arial" w:hAnsi="Arial" w:cs="Arial"/>
                <w:b/>
                <w:bCs/>
                <w:color w:val="FFFFFF"/>
                <w:sz w:val="18"/>
                <w:szCs w:val="18"/>
              </w:rPr>
              <w:t>23.216,95</w:t>
            </w:r>
          </w:p>
        </w:tc>
        <w:tc>
          <w:tcPr>
            <w:tcW w:w="958" w:type="dxa"/>
            <w:tcBorders>
              <w:top w:val="nil"/>
              <w:left w:val="nil"/>
              <w:bottom w:val="nil"/>
              <w:right w:val="nil"/>
            </w:tcBorders>
            <w:shd w:val="clear" w:color="0080C0" w:fill="0080C0"/>
            <w:vAlign w:val="center"/>
            <w:hideMark/>
          </w:tcPr>
          <w:p w14:paraId="09D4C282" w14:textId="77777777" w:rsidR="00CF6C22" w:rsidRPr="00A926D4" w:rsidRDefault="00CF6C22" w:rsidP="007E438E">
            <w:pPr>
              <w:jc w:val="right"/>
              <w:rPr>
                <w:rFonts w:ascii="Arial" w:hAnsi="Arial" w:cs="Arial"/>
                <w:b/>
                <w:bCs/>
                <w:color w:val="FFFFFF"/>
                <w:sz w:val="18"/>
                <w:szCs w:val="18"/>
              </w:rPr>
            </w:pPr>
            <w:r w:rsidRPr="00A926D4">
              <w:rPr>
                <w:rFonts w:ascii="Arial" w:hAnsi="Arial" w:cs="Arial"/>
                <w:b/>
                <w:bCs/>
                <w:color w:val="FFFFFF"/>
                <w:sz w:val="18"/>
                <w:szCs w:val="18"/>
              </w:rPr>
              <w:t>90,82</w:t>
            </w:r>
          </w:p>
        </w:tc>
      </w:tr>
      <w:tr w:rsidR="00CF6C22" w:rsidRPr="00A926D4" w14:paraId="419FB652" w14:textId="77777777" w:rsidTr="007E438E">
        <w:trPr>
          <w:trHeight w:val="300"/>
        </w:trPr>
        <w:tc>
          <w:tcPr>
            <w:tcW w:w="2166" w:type="dxa"/>
            <w:tcBorders>
              <w:top w:val="nil"/>
              <w:left w:val="nil"/>
              <w:bottom w:val="nil"/>
              <w:right w:val="nil"/>
            </w:tcBorders>
            <w:shd w:val="clear" w:color="FFFF80" w:fill="FFFF80"/>
            <w:vAlign w:val="center"/>
            <w:hideMark/>
          </w:tcPr>
          <w:p w14:paraId="43972E39" w14:textId="77777777" w:rsidR="00CF6C22" w:rsidRPr="00A926D4" w:rsidRDefault="00CF6C22" w:rsidP="007E438E">
            <w:pPr>
              <w:rPr>
                <w:rFonts w:ascii="Arial" w:hAnsi="Arial" w:cs="Arial"/>
                <w:b/>
                <w:bCs/>
                <w:color w:val="000000"/>
                <w:sz w:val="18"/>
                <w:szCs w:val="18"/>
              </w:rPr>
            </w:pPr>
            <w:r w:rsidRPr="00A926D4">
              <w:rPr>
                <w:rFonts w:ascii="Arial" w:hAnsi="Arial" w:cs="Arial"/>
                <w:b/>
                <w:bCs/>
                <w:color w:val="000000"/>
                <w:sz w:val="18"/>
                <w:szCs w:val="18"/>
              </w:rPr>
              <w:t>Izvor   4.</w:t>
            </w:r>
          </w:p>
        </w:tc>
        <w:tc>
          <w:tcPr>
            <w:tcW w:w="6939" w:type="dxa"/>
            <w:tcBorders>
              <w:top w:val="nil"/>
              <w:left w:val="nil"/>
              <w:bottom w:val="nil"/>
              <w:right w:val="nil"/>
            </w:tcBorders>
            <w:shd w:val="clear" w:color="FFFF80" w:fill="FFFF80"/>
            <w:vAlign w:val="center"/>
            <w:hideMark/>
          </w:tcPr>
          <w:p w14:paraId="19D5092A" w14:textId="77777777" w:rsidR="00CF6C22" w:rsidRPr="00A926D4" w:rsidRDefault="00CF6C22" w:rsidP="007E438E">
            <w:pPr>
              <w:rPr>
                <w:rFonts w:ascii="Arial" w:hAnsi="Arial" w:cs="Arial"/>
                <w:b/>
                <w:bCs/>
                <w:color w:val="000000"/>
                <w:sz w:val="18"/>
                <w:szCs w:val="18"/>
              </w:rPr>
            </w:pPr>
            <w:r w:rsidRPr="00A926D4">
              <w:rPr>
                <w:rFonts w:ascii="Arial" w:hAnsi="Arial" w:cs="Arial"/>
                <w:b/>
                <w:bCs/>
                <w:color w:val="000000"/>
                <w:sz w:val="18"/>
                <w:szCs w:val="18"/>
              </w:rPr>
              <w:t>Prihodi za posebne namjene</w:t>
            </w:r>
          </w:p>
        </w:tc>
        <w:tc>
          <w:tcPr>
            <w:tcW w:w="1495" w:type="dxa"/>
            <w:tcBorders>
              <w:top w:val="nil"/>
              <w:left w:val="nil"/>
              <w:bottom w:val="nil"/>
              <w:right w:val="nil"/>
            </w:tcBorders>
            <w:shd w:val="clear" w:color="FFFF80" w:fill="FFFF80"/>
            <w:vAlign w:val="center"/>
            <w:hideMark/>
          </w:tcPr>
          <w:p w14:paraId="1CCD5C8A"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13.000,00</w:t>
            </w:r>
          </w:p>
        </w:tc>
        <w:tc>
          <w:tcPr>
            <w:tcW w:w="1495" w:type="dxa"/>
            <w:tcBorders>
              <w:top w:val="nil"/>
              <w:left w:val="nil"/>
              <w:bottom w:val="nil"/>
              <w:right w:val="nil"/>
            </w:tcBorders>
            <w:shd w:val="clear" w:color="FFFF80" w:fill="FFFF80"/>
            <w:vAlign w:val="center"/>
            <w:hideMark/>
          </w:tcPr>
          <w:p w14:paraId="0D63CA2A"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5.167,50</w:t>
            </w:r>
          </w:p>
        </w:tc>
        <w:tc>
          <w:tcPr>
            <w:tcW w:w="1495" w:type="dxa"/>
            <w:tcBorders>
              <w:top w:val="nil"/>
              <w:left w:val="nil"/>
              <w:bottom w:val="nil"/>
              <w:right w:val="nil"/>
            </w:tcBorders>
            <w:shd w:val="clear" w:color="FFFF80" w:fill="FFFF80"/>
            <w:vAlign w:val="center"/>
            <w:hideMark/>
          </w:tcPr>
          <w:p w14:paraId="484F714B"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7.832,50</w:t>
            </w:r>
          </w:p>
        </w:tc>
        <w:tc>
          <w:tcPr>
            <w:tcW w:w="958" w:type="dxa"/>
            <w:tcBorders>
              <w:top w:val="nil"/>
              <w:left w:val="nil"/>
              <w:bottom w:val="nil"/>
              <w:right w:val="nil"/>
            </w:tcBorders>
            <w:shd w:val="clear" w:color="FFFF80" w:fill="FFFF80"/>
            <w:vAlign w:val="center"/>
            <w:hideMark/>
          </w:tcPr>
          <w:p w14:paraId="2ABA2164"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39,75</w:t>
            </w:r>
          </w:p>
        </w:tc>
      </w:tr>
      <w:tr w:rsidR="00CF6C22" w:rsidRPr="00A926D4" w14:paraId="2423B58A" w14:textId="77777777" w:rsidTr="007E438E">
        <w:trPr>
          <w:trHeight w:val="300"/>
        </w:trPr>
        <w:tc>
          <w:tcPr>
            <w:tcW w:w="2166" w:type="dxa"/>
            <w:tcBorders>
              <w:top w:val="nil"/>
              <w:left w:val="nil"/>
              <w:bottom w:val="nil"/>
              <w:right w:val="nil"/>
            </w:tcBorders>
            <w:shd w:val="clear" w:color="FFFF80" w:fill="FFFF80"/>
            <w:vAlign w:val="center"/>
            <w:hideMark/>
          </w:tcPr>
          <w:p w14:paraId="27223C16" w14:textId="77777777" w:rsidR="00CF6C22" w:rsidRPr="00A926D4" w:rsidRDefault="00CF6C22" w:rsidP="007E438E">
            <w:pPr>
              <w:rPr>
                <w:rFonts w:ascii="Arial" w:hAnsi="Arial" w:cs="Arial"/>
                <w:b/>
                <w:bCs/>
                <w:color w:val="000000"/>
                <w:sz w:val="18"/>
                <w:szCs w:val="18"/>
              </w:rPr>
            </w:pPr>
            <w:r w:rsidRPr="00A926D4">
              <w:rPr>
                <w:rFonts w:ascii="Arial" w:hAnsi="Arial" w:cs="Arial"/>
                <w:b/>
                <w:bCs/>
                <w:color w:val="000000"/>
                <w:sz w:val="18"/>
                <w:szCs w:val="18"/>
              </w:rPr>
              <w:t>Izvor   4.4.</w:t>
            </w:r>
          </w:p>
        </w:tc>
        <w:tc>
          <w:tcPr>
            <w:tcW w:w="6939" w:type="dxa"/>
            <w:tcBorders>
              <w:top w:val="nil"/>
              <w:left w:val="nil"/>
              <w:bottom w:val="nil"/>
              <w:right w:val="nil"/>
            </w:tcBorders>
            <w:shd w:val="clear" w:color="FFFF80" w:fill="FFFF80"/>
            <w:vAlign w:val="center"/>
            <w:hideMark/>
          </w:tcPr>
          <w:p w14:paraId="6767D8BA" w14:textId="77777777" w:rsidR="00CF6C22" w:rsidRPr="00A926D4" w:rsidRDefault="00CF6C22" w:rsidP="007E438E">
            <w:pPr>
              <w:rPr>
                <w:rFonts w:ascii="Arial" w:hAnsi="Arial" w:cs="Arial"/>
                <w:b/>
                <w:bCs/>
                <w:color w:val="000000"/>
                <w:sz w:val="18"/>
                <w:szCs w:val="18"/>
              </w:rPr>
            </w:pPr>
            <w:r w:rsidRPr="00A926D4">
              <w:rPr>
                <w:rFonts w:ascii="Arial" w:hAnsi="Arial" w:cs="Arial"/>
                <w:b/>
                <w:bCs/>
                <w:color w:val="000000"/>
                <w:sz w:val="18"/>
                <w:szCs w:val="18"/>
              </w:rPr>
              <w:t>Prihod od komunalne naknade</w:t>
            </w:r>
          </w:p>
        </w:tc>
        <w:tc>
          <w:tcPr>
            <w:tcW w:w="1495" w:type="dxa"/>
            <w:tcBorders>
              <w:top w:val="nil"/>
              <w:left w:val="nil"/>
              <w:bottom w:val="nil"/>
              <w:right w:val="nil"/>
            </w:tcBorders>
            <w:shd w:val="clear" w:color="FFFF80" w:fill="FFFF80"/>
            <w:vAlign w:val="center"/>
            <w:hideMark/>
          </w:tcPr>
          <w:p w14:paraId="15F25561"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13.000,00</w:t>
            </w:r>
          </w:p>
        </w:tc>
        <w:tc>
          <w:tcPr>
            <w:tcW w:w="1495" w:type="dxa"/>
            <w:tcBorders>
              <w:top w:val="nil"/>
              <w:left w:val="nil"/>
              <w:bottom w:val="nil"/>
              <w:right w:val="nil"/>
            </w:tcBorders>
            <w:shd w:val="clear" w:color="FFFF80" w:fill="FFFF80"/>
            <w:vAlign w:val="center"/>
            <w:hideMark/>
          </w:tcPr>
          <w:p w14:paraId="0CC21CBE"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5.167,50</w:t>
            </w:r>
          </w:p>
        </w:tc>
        <w:tc>
          <w:tcPr>
            <w:tcW w:w="1495" w:type="dxa"/>
            <w:tcBorders>
              <w:top w:val="nil"/>
              <w:left w:val="nil"/>
              <w:bottom w:val="nil"/>
              <w:right w:val="nil"/>
            </w:tcBorders>
            <w:shd w:val="clear" w:color="FFFF80" w:fill="FFFF80"/>
            <w:vAlign w:val="center"/>
            <w:hideMark/>
          </w:tcPr>
          <w:p w14:paraId="0DD568D6"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7.832,50</w:t>
            </w:r>
          </w:p>
        </w:tc>
        <w:tc>
          <w:tcPr>
            <w:tcW w:w="958" w:type="dxa"/>
            <w:tcBorders>
              <w:top w:val="nil"/>
              <w:left w:val="nil"/>
              <w:bottom w:val="nil"/>
              <w:right w:val="nil"/>
            </w:tcBorders>
            <w:shd w:val="clear" w:color="FFFF80" w:fill="FFFF80"/>
            <w:vAlign w:val="center"/>
            <w:hideMark/>
          </w:tcPr>
          <w:p w14:paraId="4F239BFA"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39,75</w:t>
            </w:r>
          </w:p>
        </w:tc>
      </w:tr>
      <w:tr w:rsidR="00CF6C22" w:rsidRPr="00A926D4" w14:paraId="5282AAE4" w14:textId="77777777" w:rsidTr="007E438E">
        <w:trPr>
          <w:trHeight w:val="300"/>
        </w:trPr>
        <w:tc>
          <w:tcPr>
            <w:tcW w:w="2166" w:type="dxa"/>
            <w:tcBorders>
              <w:top w:val="nil"/>
              <w:left w:val="nil"/>
              <w:bottom w:val="nil"/>
              <w:right w:val="nil"/>
            </w:tcBorders>
            <w:shd w:val="clear" w:color="FFFFFF" w:fill="FFFFFF"/>
            <w:vAlign w:val="center"/>
            <w:hideMark/>
          </w:tcPr>
          <w:p w14:paraId="08F8424F" w14:textId="77777777" w:rsidR="00CF6C22" w:rsidRPr="00A926D4" w:rsidRDefault="00CF6C22" w:rsidP="007E438E">
            <w:pPr>
              <w:rPr>
                <w:rFonts w:ascii="Arial" w:hAnsi="Arial" w:cs="Arial"/>
                <w:b/>
                <w:bCs/>
                <w:color w:val="000000"/>
                <w:sz w:val="18"/>
                <w:szCs w:val="18"/>
              </w:rPr>
            </w:pPr>
            <w:r w:rsidRPr="00A926D4">
              <w:rPr>
                <w:rFonts w:ascii="Arial" w:hAnsi="Arial" w:cs="Arial"/>
                <w:b/>
                <w:bCs/>
                <w:color w:val="000000"/>
                <w:sz w:val="18"/>
                <w:szCs w:val="18"/>
              </w:rPr>
              <w:t>3</w:t>
            </w:r>
          </w:p>
        </w:tc>
        <w:tc>
          <w:tcPr>
            <w:tcW w:w="6939" w:type="dxa"/>
            <w:tcBorders>
              <w:top w:val="nil"/>
              <w:left w:val="nil"/>
              <w:bottom w:val="nil"/>
              <w:right w:val="nil"/>
            </w:tcBorders>
            <w:shd w:val="clear" w:color="FFFFFF" w:fill="FFFFFF"/>
            <w:vAlign w:val="center"/>
            <w:hideMark/>
          </w:tcPr>
          <w:p w14:paraId="371475A4" w14:textId="77777777" w:rsidR="00CF6C22" w:rsidRPr="00A926D4" w:rsidRDefault="00CF6C22" w:rsidP="007E438E">
            <w:pPr>
              <w:rPr>
                <w:rFonts w:ascii="Arial" w:hAnsi="Arial" w:cs="Arial"/>
                <w:b/>
                <w:bCs/>
                <w:color w:val="000000"/>
                <w:sz w:val="18"/>
                <w:szCs w:val="18"/>
              </w:rPr>
            </w:pPr>
            <w:r w:rsidRPr="00A926D4">
              <w:rPr>
                <w:rFonts w:ascii="Arial" w:hAnsi="Arial" w:cs="Arial"/>
                <w:b/>
                <w:bCs/>
                <w:color w:val="000000"/>
                <w:sz w:val="18"/>
                <w:szCs w:val="18"/>
              </w:rPr>
              <w:t>Rashodi poslovanja</w:t>
            </w:r>
          </w:p>
        </w:tc>
        <w:tc>
          <w:tcPr>
            <w:tcW w:w="1495" w:type="dxa"/>
            <w:tcBorders>
              <w:top w:val="nil"/>
              <w:left w:val="nil"/>
              <w:bottom w:val="nil"/>
              <w:right w:val="nil"/>
            </w:tcBorders>
            <w:shd w:val="clear" w:color="FFFFFF" w:fill="FFFFFF"/>
            <w:vAlign w:val="center"/>
            <w:hideMark/>
          </w:tcPr>
          <w:p w14:paraId="26F1DD1C"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13.000,00</w:t>
            </w:r>
          </w:p>
        </w:tc>
        <w:tc>
          <w:tcPr>
            <w:tcW w:w="1495" w:type="dxa"/>
            <w:tcBorders>
              <w:top w:val="nil"/>
              <w:left w:val="nil"/>
              <w:bottom w:val="nil"/>
              <w:right w:val="nil"/>
            </w:tcBorders>
            <w:shd w:val="clear" w:color="FFFFFF" w:fill="FFFFFF"/>
            <w:vAlign w:val="center"/>
            <w:hideMark/>
          </w:tcPr>
          <w:p w14:paraId="27BC4E6B"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5.167,50</w:t>
            </w:r>
          </w:p>
        </w:tc>
        <w:tc>
          <w:tcPr>
            <w:tcW w:w="1495" w:type="dxa"/>
            <w:tcBorders>
              <w:top w:val="nil"/>
              <w:left w:val="nil"/>
              <w:bottom w:val="nil"/>
              <w:right w:val="nil"/>
            </w:tcBorders>
            <w:shd w:val="clear" w:color="FFFFFF" w:fill="FFFFFF"/>
            <w:vAlign w:val="center"/>
            <w:hideMark/>
          </w:tcPr>
          <w:p w14:paraId="7E193124"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7.832,50</w:t>
            </w:r>
          </w:p>
        </w:tc>
        <w:tc>
          <w:tcPr>
            <w:tcW w:w="958" w:type="dxa"/>
            <w:tcBorders>
              <w:top w:val="nil"/>
              <w:left w:val="nil"/>
              <w:bottom w:val="nil"/>
              <w:right w:val="nil"/>
            </w:tcBorders>
            <w:shd w:val="clear" w:color="FFFFFF" w:fill="FFFFFF"/>
            <w:vAlign w:val="center"/>
            <w:hideMark/>
          </w:tcPr>
          <w:p w14:paraId="277F1CDA"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39,75</w:t>
            </w:r>
          </w:p>
        </w:tc>
      </w:tr>
      <w:tr w:rsidR="00CF6C22" w:rsidRPr="00A926D4" w14:paraId="6468CDB0" w14:textId="77777777" w:rsidTr="007E438E">
        <w:trPr>
          <w:trHeight w:val="300"/>
        </w:trPr>
        <w:tc>
          <w:tcPr>
            <w:tcW w:w="2166" w:type="dxa"/>
            <w:tcBorders>
              <w:top w:val="nil"/>
              <w:left w:val="nil"/>
              <w:bottom w:val="nil"/>
              <w:right w:val="nil"/>
            </w:tcBorders>
            <w:shd w:val="clear" w:color="auto" w:fill="auto"/>
            <w:vAlign w:val="center"/>
            <w:hideMark/>
          </w:tcPr>
          <w:p w14:paraId="79E2C28B" w14:textId="77777777" w:rsidR="00CF6C22" w:rsidRPr="00A926D4" w:rsidRDefault="00CF6C22" w:rsidP="007E438E">
            <w:pPr>
              <w:rPr>
                <w:rFonts w:ascii="Arial" w:hAnsi="Arial" w:cs="Arial"/>
                <w:color w:val="000000"/>
                <w:sz w:val="18"/>
                <w:szCs w:val="18"/>
              </w:rPr>
            </w:pPr>
            <w:r w:rsidRPr="00A926D4">
              <w:rPr>
                <w:rFonts w:ascii="Arial" w:hAnsi="Arial" w:cs="Arial"/>
                <w:color w:val="000000"/>
                <w:sz w:val="18"/>
                <w:szCs w:val="18"/>
              </w:rPr>
              <w:t>3237</w:t>
            </w:r>
          </w:p>
        </w:tc>
        <w:tc>
          <w:tcPr>
            <w:tcW w:w="6939" w:type="dxa"/>
            <w:tcBorders>
              <w:top w:val="nil"/>
              <w:left w:val="nil"/>
              <w:bottom w:val="nil"/>
              <w:right w:val="nil"/>
            </w:tcBorders>
            <w:shd w:val="clear" w:color="auto" w:fill="auto"/>
            <w:vAlign w:val="center"/>
            <w:hideMark/>
          </w:tcPr>
          <w:p w14:paraId="0B4E46E9" w14:textId="77777777" w:rsidR="00CF6C22" w:rsidRPr="00A926D4" w:rsidRDefault="00CF6C22" w:rsidP="007E438E">
            <w:pPr>
              <w:rPr>
                <w:rFonts w:ascii="Arial" w:hAnsi="Arial" w:cs="Arial"/>
                <w:color w:val="000000"/>
                <w:sz w:val="18"/>
                <w:szCs w:val="18"/>
              </w:rPr>
            </w:pPr>
            <w:r w:rsidRPr="00A926D4">
              <w:rPr>
                <w:rFonts w:ascii="Arial" w:hAnsi="Arial" w:cs="Arial"/>
                <w:color w:val="000000"/>
                <w:sz w:val="18"/>
                <w:szCs w:val="18"/>
              </w:rPr>
              <w:t>Obnova pješačke staze i ograde groblja u Rozgi -  tehnička pomoć</w:t>
            </w:r>
          </w:p>
        </w:tc>
        <w:tc>
          <w:tcPr>
            <w:tcW w:w="1495" w:type="dxa"/>
            <w:tcBorders>
              <w:top w:val="nil"/>
              <w:left w:val="nil"/>
              <w:bottom w:val="nil"/>
              <w:right w:val="nil"/>
            </w:tcBorders>
            <w:shd w:val="clear" w:color="auto" w:fill="auto"/>
            <w:vAlign w:val="center"/>
            <w:hideMark/>
          </w:tcPr>
          <w:p w14:paraId="55030839"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13.000,00</w:t>
            </w:r>
          </w:p>
        </w:tc>
        <w:tc>
          <w:tcPr>
            <w:tcW w:w="1495" w:type="dxa"/>
            <w:tcBorders>
              <w:top w:val="nil"/>
              <w:left w:val="nil"/>
              <w:bottom w:val="nil"/>
              <w:right w:val="nil"/>
            </w:tcBorders>
            <w:shd w:val="clear" w:color="auto" w:fill="auto"/>
            <w:vAlign w:val="center"/>
            <w:hideMark/>
          </w:tcPr>
          <w:p w14:paraId="705F59A8"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5.167,50</w:t>
            </w:r>
          </w:p>
        </w:tc>
        <w:tc>
          <w:tcPr>
            <w:tcW w:w="1495" w:type="dxa"/>
            <w:tcBorders>
              <w:top w:val="nil"/>
              <w:left w:val="nil"/>
              <w:bottom w:val="nil"/>
              <w:right w:val="nil"/>
            </w:tcBorders>
            <w:shd w:val="clear" w:color="auto" w:fill="auto"/>
            <w:vAlign w:val="center"/>
            <w:hideMark/>
          </w:tcPr>
          <w:p w14:paraId="14FF71E7"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7.832,50</w:t>
            </w:r>
          </w:p>
        </w:tc>
        <w:tc>
          <w:tcPr>
            <w:tcW w:w="958" w:type="dxa"/>
            <w:tcBorders>
              <w:top w:val="nil"/>
              <w:left w:val="nil"/>
              <w:bottom w:val="nil"/>
              <w:right w:val="nil"/>
            </w:tcBorders>
            <w:shd w:val="clear" w:color="auto" w:fill="auto"/>
            <w:vAlign w:val="center"/>
            <w:hideMark/>
          </w:tcPr>
          <w:p w14:paraId="26C165BD"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39,75</w:t>
            </w:r>
          </w:p>
        </w:tc>
      </w:tr>
      <w:tr w:rsidR="00CF6C22" w:rsidRPr="00A926D4" w14:paraId="5845A255" w14:textId="77777777" w:rsidTr="007E438E">
        <w:trPr>
          <w:trHeight w:val="300"/>
        </w:trPr>
        <w:tc>
          <w:tcPr>
            <w:tcW w:w="2166" w:type="dxa"/>
            <w:tcBorders>
              <w:top w:val="nil"/>
              <w:left w:val="nil"/>
              <w:bottom w:val="nil"/>
              <w:right w:val="nil"/>
            </w:tcBorders>
            <w:shd w:val="clear" w:color="FFFF80" w:fill="FFFF80"/>
            <w:vAlign w:val="center"/>
            <w:hideMark/>
          </w:tcPr>
          <w:p w14:paraId="23A7C476" w14:textId="77777777" w:rsidR="00CF6C22" w:rsidRPr="00A926D4" w:rsidRDefault="00CF6C22" w:rsidP="007E438E">
            <w:pPr>
              <w:rPr>
                <w:rFonts w:ascii="Arial" w:hAnsi="Arial" w:cs="Arial"/>
                <w:b/>
                <w:bCs/>
                <w:color w:val="000000"/>
                <w:sz w:val="18"/>
                <w:szCs w:val="18"/>
              </w:rPr>
            </w:pPr>
            <w:r w:rsidRPr="00A926D4">
              <w:rPr>
                <w:rFonts w:ascii="Arial" w:hAnsi="Arial" w:cs="Arial"/>
                <w:b/>
                <w:bCs/>
                <w:color w:val="000000"/>
                <w:sz w:val="18"/>
                <w:szCs w:val="18"/>
              </w:rPr>
              <w:lastRenderedPageBreak/>
              <w:t>Izvor   5.</w:t>
            </w:r>
          </w:p>
        </w:tc>
        <w:tc>
          <w:tcPr>
            <w:tcW w:w="6939" w:type="dxa"/>
            <w:tcBorders>
              <w:top w:val="nil"/>
              <w:left w:val="nil"/>
              <w:bottom w:val="nil"/>
              <w:right w:val="nil"/>
            </w:tcBorders>
            <w:shd w:val="clear" w:color="FFFF80" w:fill="FFFF80"/>
            <w:vAlign w:val="center"/>
            <w:hideMark/>
          </w:tcPr>
          <w:p w14:paraId="7628AF71" w14:textId="77777777" w:rsidR="00CF6C22" w:rsidRPr="00A926D4" w:rsidRDefault="00CF6C22" w:rsidP="007E438E">
            <w:pPr>
              <w:rPr>
                <w:rFonts w:ascii="Arial" w:hAnsi="Arial" w:cs="Arial"/>
                <w:b/>
                <w:bCs/>
                <w:color w:val="000000"/>
                <w:sz w:val="18"/>
                <w:szCs w:val="18"/>
              </w:rPr>
            </w:pPr>
            <w:r w:rsidRPr="00A926D4">
              <w:rPr>
                <w:rFonts w:ascii="Arial" w:hAnsi="Arial" w:cs="Arial"/>
                <w:b/>
                <w:bCs/>
                <w:color w:val="000000"/>
                <w:sz w:val="18"/>
                <w:szCs w:val="18"/>
              </w:rPr>
              <w:t>Pomoći</w:t>
            </w:r>
          </w:p>
        </w:tc>
        <w:tc>
          <w:tcPr>
            <w:tcW w:w="1495" w:type="dxa"/>
            <w:tcBorders>
              <w:top w:val="nil"/>
              <w:left w:val="nil"/>
              <w:bottom w:val="nil"/>
              <w:right w:val="nil"/>
            </w:tcBorders>
            <w:shd w:val="clear" w:color="FFFF80" w:fill="FFFF80"/>
            <w:vAlign w:val="center"/>
            <w:hideMark/>
          </w:tcPr>
          <w:p w14:paraId="11DF7452"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239.875,00</w:t>
            </w:r>
          </w:p>
        </w:tc>
        <w:tc>
          <w:tcPr>
            <w:tcW w:w="1495" w:type="dxa"/>
            <w:tcBorders>
              <w:top w:val="nil"/>
              <w:left w:val="nil"/>
              <w:bottom w:val="nil"/>
              <w:right w:val="nil"/>
            </w:tcBorders>
            <w:shd w:val="clear" w:color="FFFF80" w:fill="FFFF80"/>
            <w:vAlign w:val="center"/>
            <w:hideMark/>
          </w:tcPr>
          <w:p w14:paraId="447E216A"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224.490,55</w:t>
            </w:r>
          </w:p>
        </w:tc>
        <w:tc>
          <w:tcPr>
            <w:tcW w:w="1495" w:type="dxa"/>
            <w:tcBorders>
              <w:top w:val="nil"/>
              <w:left w:val="nil"/>
              <w:bottom w:val="nil"/>
              <w:right w:val="nil"/>
            </w:tcBorders>
            <w:shd w:val="clear" w:color="FFFF80" w:fill="FFFF80"/>
            <w:vAlign w:val="center"/>
            <w:hideMark/>
          </w:tcPr>
          <w:p w14:paraId="35D4BF1E"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15.384,45</w:t>
            </w:r>
          </w:p>
        </w:tc>
        <w:tc>
          <w:tcPr>
            <w:tcW w:w="958" w:type="dxa"/>
            <w:tcBorders>
              <w:top w:val="nil"/>
              <w:left w:val="nil"/>
              <w:bottom w:val="nil"/>
              <w:right w:val="nil"/>
            </w:tcBorders>
            <w:shd w:val="clear" w:color="FFFF80" w:fill="FFFF80"/>
            <w:vAlign w:val="center"/>
            <w:hideMark/>
          </w:tcPr>
          <w:p w14:paraId="3DB4B30C"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93,59</w:t>
            </w:r>
          </w:p>
        </w:tc>
      </w:tr>
      <w:tr w:rsidR="00CF6C22" w:rsidRPr="00A926D4" w14:paraId="4D3D679A" w14:textId="77777777" w:rsidTr="007E438E">
        <w:trPr>
          <w:trHeight w:val="300"/>
        </w:trPr>
        <w:tc>
          <w:tcPr>
            <w:tcW w:w="2166" w:type="dxa"/>
            <w:tcBorders>
              <w:top w:val="nil"/>
              <w:left w:val="nil"/>
              <w:bottom w:val="nil"/>
              <w:right w:val="nil"/>
            </w:tcBorders>
            <w:shd w:val="clear" w:color="FFFF80" w:fill="FFFF80"/>
            <w:vAlign w:val="center"/>
            <w:hideMark/>
          </w:tcPr>
          <w:p w14:paraId="027181F5" w14:textId="77777777" w:rsidR="00CF6C22" w:rsidRPr="00A926D4" w:rsidRDefault="00CF6C22" w:rsidP="007E438E">
            <w:pPr>
              <w:rPr>
                <w:rFonts w:ascii="Arial" w:hAnsi="Arial" w:cs="Arial"/>
                <w:b/>
                <w:bCs/>
                <w:color w:val="000000"/>
                <w:sz w:val="18"/>
                <w:szCs w:val="18"/>
              </w:rPr>
            </w:pPr>
            <w:r w:rsidRPr="00A926D4">
              <w:rPr>
                <w:rFonts w:ascii="Arial" w:hAnsi="Arial" w:cs="Arial"/>
                <w:b/>
                <w:bCs/>
                <w:color w:val="000000"/>
                <w:sz w:val="18"/>
                <w:szCs w:val="18"/>
              </w:rPr>
              <w:t>Izvor   5.1.</w:t>
            </w:r>
          </w:p>
        </w:tc>
        <w:tc>
          <w:tcPr>
            <w:tcW w:w="6939" w:type="dxa"/>
            <w:tcBorders>
              <w:top w:val="nil"/>
              <w:left w:val="nil"/>
              <w:bottom w:val="nil"/>
              <w:right w:val="nil"/>
            </w:tcBorders>
            <w:shd w:val="clear" w:color="FFFF80" w:fill="FFFF80"/>
            <w:vAlign w:val="center"/>
            <w:hideMark/>
          </w:tcPr>
          <w:p w14:paraId="579336C5" w14:textId="77777777" w:rsidR="00CF6C22" w:rsidRPr="00A926D4" w:rsidRDefault="00CF6C22" w:rsidP="007E438E">
            <w:pPr>
              <w:rPr>
                <w:rFonts w:ascii="Arial" w:hAnsi="Arial" w:cs="Arial"/>
                <w:b/>
                <w:bCs/>
                <w:color w:val="000000"/>
                <w:sz w:val="18"/>
                <w:szCs w:val="18"/>
              </w:rPr>
            </w:pPr>
            <w:r w:rsidRPr="00A926D4">
              <w:rPr>
                <w:rFonts w:ascii="Arial" w:hAnsi="Arial" w:cs="Arial"/>
                <w:b/>
                <w:bCs/>
                <w:color w:val="000000"/>
                <w:sz w:val="18"/>
                <w:szCs w:val="18"/>
              </w:rPr>
              <w:t>Pomoći EU</w:t>
            </w:r>
          </w:p>
        </w:tc>
        <w:tc>
          <w:tcPr>
            <w:tcW w:w="1495" w:type="dxa"/>
            <w:tcBorders>
              <w:top w:val="nil"/>
              <w:left w:val="nil"/>
              <w:bottom w:val="nil"/>
              <w:right w:val="nil"/>
            </w:tcBorders>
            <w:shd w:val="clear" w:color="FFFF80" w:fill="FFFF80"/>
            <w:vAlign w:val="center"/>
            <w:hideMark/>
          </w:tcPr>
          <w:p w14:paraId="45A90833"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239.875,00</w:t>
            </w:r>
          </w:p>
        </w:tc>
        <w:tc>
          <w:tcPr>
            <w:tcW w:w="1495" w:type="dxa"/>
            <w:tcBorders>
              <w:top w:val="nil"/>
              <w:left w:val="nil"/>
              <w:bottom w:val="nil"/>
              <w:right w:val="nil"/>
            </w:tcBorders>
            <w:shd w:val="clear" w:color="FFFF80" w:fill="FFFF80"/>
            <w:vAlign w:val="center"/>
            <w:hideMark/>
          </w:tcPr>
          <w:p w14:paraId="00AC54D6"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224.490,55</w:t>
            </w:r>
          </w:p>
        </w:tc>
        <w:tc>
          <w:tcPr>
            <w:tcW w:w="1495" w:type="dxa"/>
            <w:tcBorders>
              <w:top w:val="nil"/>
              <w:left w:val="nil"/>
              <w:bottom w:val="nil"/>
              <w:right w:val="nil"/>
            </w:tcBorders>
            <w:shd w:val="clear" w:color="FFFF80" w:fill="FFFF80"/>
            <w:vAlign w:val="center"/>
            <w:hideMark/>
          </w:tcPr>
          <w:p w14:paraId="6E3F5414"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15.384,45</w:t>
            </w:r>
          </w:p>
        </w:tc>
        <w:tc>
          <w:tcPr>
            <w:tcW w:w="958" w:type="dxa"/>
            <w:tcBorders>
              <w:top w:val="nil"/>
              <w:left w:val="nil"/>
              <w:bottom w:val="nil"/>
              <w:right w:val="nil"/>
            </w:tcBorders>
            <w:shd w:val="clear" w:color="FFFF80" w:fill="FFFF80"/>
            <w:vAlign w:val="center"/>
            <w:hideMark/>
          </w:tcPr>
          <w:p w14:paraId="0E898845"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93,59</w:t>
            </w:r>
          </w:p>
        </w:tc>
      </w:tr>
      <w:tr w:rsidR="00CF6C22" w:rsidRPr="00A926D4" w14:paraId="5FE2D909" w14:textId="77777777" w:rsidTr="007E438E">
        <w:trPr>
          <w:trHeight w:val="300"/>
        </w:trPr>
        <w:tc>
          <w:tcPr>
            <w:tcW w:w="2166" w:type="dxa"/>
            <w:tcBorders>
              <w:top w:val="nil"/>
              <w:left w:val="nil"/>
              <w:bottom w:val="nil"/>
              <w:right w:val="nil"/>
            </w:tcBorders>
            <w:shd w:val="clear" w:color="FFFFFF" w:fill="FFFFFF"/>
            <w:vAlign w:val="center"/>
            <w:hideMark/>
          </w:tcPr>
          <w:p w14:paraId="47BC630D" w14:textId="77777777" w:rsidR="00CF6C22" w:rsidRPr="00A926D4" w:rsidRDefault="00CF6C22" w:rsidP="007E438E">
            <w:pPr>
              <w:rPr>
                <w:rFonts w:ascii="Arial" w:hAnsi="Arial" w:cs="Arial"/>
                <w:b/>
                <w:bCs/>
                <w:color w:val="000000"/>
                <w:sz w:val="18"/>
                <w:szCs w:val="18"/>
              </w:rPr>
            </w:pPr>
            <w:r w:rsidRPr="00A926D4">
              <w:rPr>
                <w:rFonts w:ascii="Arial" w:hAnsi="Arial" w:cs="Arial"/>
                <w:b/>
                <w:bCs/>
                <w:color w:val="000000"/>
                <w:sz w:val="18"/>
                <w:szCs w:val="18"/>
              </w:rPr>
              <w:t>3</w:t>
            </w:r>
          </w:p>
        </w:tc>
        <w:tc>
          <w:tcPr>
            <w:tcW w:w="6939" w:type="dxa"/>
            <w:tcBorders>
              <w:top w:val="nil"/>
              <w:left w:val="nil"/>
              <w:bottom w:val="nil"/>
              <w:right w:val="nil"/>
            </w:tcBorders>
            <w:shd w:val="clear" w:color="FFFFFF" w:fill="FFFFFF"/>
            <w:vAlign w:val="center"/>
            <w:hideMark/>
          </w:tcPr>
          <w:p w14:paraId="2130B6FA" w14:textId="77777777" w:rsidR="00CF6C22" w:rsidRPr="00A926D4" w:rsidRDefault="00CF6C22" w:rsidP="007E438E">
            <w:pPr>
              <w:rPr>
                <w:rFonts w:ascii="Arial" w:hAnsi="Arial" w:cs="Arial"/>
                <w:b/>
                <w:bCs/>
                <w:color w:val="000000"/>
                <w:sz w:val="18"/>
                <w:szCs w:val="18"/>
              </w:rPr>
            </w:pPr>
            <w:r w:rsidRPr="00A926D4">
              <w:rPr>
                <w:rFonts w:ascii="Arial" w:hAnsi="Arial" w:cs="Arial"/>
                <w:b/>
                <w:bCs/>
                <w:color w:val="000000"/>
                <w:sz w:val="18"/>
                <w:szCs w:val="18"/>
              </w:rPr>
              <w:t>Rashodi poslovanja</w:t>
            </w:r>
          </w:p>
        </w:tc>
        <w:tc>
          <w:tcPr>
            <w:tcW w:w="1495" w:type="dxa"/>
            <w:tcBorders>
              <w:top w:val="nil"/>
              <w:left w:val="nil"/>
              <w:bottom w:val="nil"/>
              <w:right w:val="nil"/>
            </w:tcBorders>
            <w:shd w:val="clear" w:color="FFFFFF" w:fill="FFFFFF"/>
            <w:vAlign w:val="center"/>
            <w:hideMark/>
          </w:tcPr>
          <w:p w14:paraId="64E852B6"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239.875,00</w:t>
            </w:r>
          </w:p>
        </w:tc>
        <w:tc>
          <w:tcPr>
            <w:tcW w:w="1495" w:type="dxa"/>
            <w:tcBorders>
              <w:top w:val="nil"/>
              <w:left w:val="nil"/>
              <w:bottom w:val="nil"/>
              <w:right w:val="nil"/>
            </w:tcBorders>
            <w:shd w:val="clear" w:color="FFFFFF" w:fill="FFFFFF"/>
            <w:vAlign w:val="center"/>
            <w:hideMark/>
          </w:tcPr>
          <w:p w14:paraId="3FB9EB4E"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224.490,55</w:t>
            </w:r>
          </w:p>
        </w:tc>
        <w:tc>
          <w:tcPr>
            <w:tcW w:w="1495" w:type="dxa"/>
            <w:tcBorders>
              <w:top w:val="nil"/>
              <w:left w:val="nil"/>
              <w:bottom w:val="nil"/>
              <w:right w:val="nil"/>
            </w:tcBorders>
            <w:shd w:val="clear" w:color="FFFFFF" w:fill="FFFFFF"/>
            <w:vAlign w:val="center"/>
            <w:hideMark/>
          </w:tcPr>
          <w:p w14:paraId="5A84EB59"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15.384,45</w:t>
            </w:r>
          </w:p>
        </w:tc>
        <w:tc>
          <w:tcPr>
            <w:tcW w:w="958" w:type="dxa"/>
            <w:tcBorders>
              <w:top w:val="nil"/>
              <w:left w:val="nil"/>
              <w:bottom w:val="nil"/>
              <w:right w:val="nil"/>
            </w:tcBorders>
            <w:shd w:val="clear" w:color="FFFFFF" w:fill="FFFFFF"/>
            <w:vAlign w:val="center"/>
            <w:hideMark/>
          </w:tcPr>
          <w:p w14:paraId="38459145" w14:textId="77777777" w:rsidR="00CF6C22" w:rsidRPr="00A926D4" w:rsidRDefault="00CF6C22" w:rsidP="007E438E">
            <w:pPr>
              <w:jc w:val="right"/>
              <w:rPr>
                <w:rFonts w:ascii="Arial" w:hAnsi="Arial" w:cs="Arial"/>
                <w:b/>
                <w:bCs/>
                <w:color w:val="000000"/>
                <w:sz w:val="18"/>
                <w:szCs w:val="18"/>
              </w:rPr>
            </w:pPr>
            <w:r w:rsidRPr="00A926D4">
              <w:rPr>
                <w:rFonts w:ascii="Arial" w:hAnsi="Arial" w:cs="Arial"/>
                <w:b/>
                <w:bCs/>
                <w:color w:val="000000"/>
                <w:sz w:val="18"/>
                <w:szCs w:val="18"/>
              </w:rPr>
              <w:t>93,59</w:t>
            </w:r>
          </w:p>
        </w:tc>
      </w:tr>
      <w:tr w:rsidR="00CF6C22" w:rsidRPr="00A926D4" w14:paraId="470EF14E" w14:textId="77777777" w:rsidTr="007E438E">
        <w:trPr>
          <w:trHeight w:val="300"/>
        </w:trPr>
        <w:tc>
          <w:tcPr>
            <w:tcW w:w="2166" w:type="dxa"/>
            <w:tcBorders>
              <w:top w:val="nil"/>
              <w:left w:val="nil"/>
              <w:bottom w:val="nil"/>
              <w:right w:val="nil"/>
            </w:tcBorders>
            <w:shd w:val="clear" w:color="auto" w:fill="auto"/>
            <w:vAlign w:val="center"/>
            <w:hideMark/>
          </w:tcPr>
          <w:p w14:paraId="1CAD075D" w14:textId="77777777" w:rsidR="00CF6C22" w:rsidRPr="00A926D4" w:rsidRDefault="00CF6C22" w:rsidP="007E438E">
            <w:pPr>
              <w:rPr>
                <w:rFonts w:ascii="Arial" w:hAnsi="Arial" w:cs="Arial"/>
                <w:color w:val="000000"/>
                <w:sz w:val="18"/>
                <w:szCs w:val="18"/>
              </w:rPr>
            </w:pPr>
            <w:r w:rsidRPr="00A926D4">
              <w:rPr>
                <w:rFonts w:ascii="Arial" w:hAnsi="Arial" w:cs="Arial"/>
                <w:color w:val="000000"/>
                <w:sz w:val="18"/>
                <w:szCs w:val="18"/>
              </w:rPr>
              <w:t>3232</w:t>
            </w:r>
          </w:p>
        </w:tc>
        <w:tc>
          <w:tcPr>
            <w:tcW w:w="6939" w:type="dxa"/>
            <w:tcBorders>
              <w:top w:val="nil"/>
              <w:left w:val="nil"/>
              <w:bottom w:val="nil"/>
              <w:right w:val="nil"/>
            </w:tcBorders>
            <w:shd w:val="clear" w:color="auto" w:fill="auto"/>
            <w:vAlign w:val="center"/>
            <w:hideMark/>
          </w:tcPr>
          <w:p w14:paraId="35002D23" w14:textId="77777777" w:rsidR="00CF6C22" w:rsidRPr="00A926D4" w:rsidRDefault="00CF6C22" w:rsidP="007E438E">
            <w:pPr>
              <w:rPr>
                <w:rFonts w:ascii="Arial" w:hAnsi="Arial" w:cs="Arial"/>
                <w:color w:val="000000"/>
                <w:sz w:val="18"/>
                <w:szCs w:val="18"/>
              </w:rPr>
            </w:pPr>
            <w:r w:rsidRPr="00A926D4">
              <w:rPr>
                <w:rFonts w:ascii="Arial" w:hAnsi="Arial" w:cs="Arial"/>
                <w:color w:val="000000"/>
                <w:sz w:val="18"/>
                <w:szCs w:val="18"/>
              </w:rPr>
              <w:t xml:space="preserve">Obnova pješačke staze i ograde groblja u Rozgi - </w:t>
            </w:r>
            <w:proofErr w:type="spellStart"/>
            <w:r w:rsidRPr="00A926D4">
              <w:rPr>
                <w:rFonts w:ascii="Arial" w:hAnsi="Arial" w:cs="Arial"/>
                <w:color w:val="000000"/>
                <w:sz w:val="18"/>
                <w:szCs w:val="18"/>
              </w:rPr>
              <w:t>građ.radovi</w:t>
            </w:r>
            <w:proofErr w:type="spellEnd"/>
          </w:p>
        </w:tc>
        <w:tc>
          <w:tcPr>
            <w:tcW w:w="1495" w:type="dxa"/>
            <w:tcBorders>
              <w:top w:val="nil"/>
              <w:left w:val="nil"/>
              <w:bottom w:val="nil"/>
              <w:right w:val="nil"/>
            </w:tcBorders>
            <w:shd w:val="clear" w:color="auto" w:fill="auto"/>
            <w:vAlign w:val="center"/>
            <w:hideMark/>
          </w:tcPr>
          <w:p w14:paraId="62D073F3"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210.000,00</w:t>
            </w:r>
          </w:p>
        </w:tc>
        <w:tc>
          <w:tcPr>
            <w:tcW w:w="1495" w:type="dxa"/>
            <w:tcBorders>
              <w:top w:val="nil"/>
              <w:left w:val="nil"/>
              <w:bottom w:val="nil"/>
              <w:right w:val="nil"/>
            </w:tcBorders>
            <w:shd w:val="clear" w:color="auto" w:fill="auto"/>
            <w:vAlign w:val="center"/>
            <w:hideMark/>
          </w:tcPr>
          <w:p w14:paraId="71FD221E"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209.105,58</w:t>
            </w:r>
          </w:p>
        </w:tc>
        <w:tc>
          <w:tcPr>
            <w:tcW w:w="1495" w:type="dxa"/>
            <w:tcBorders>
              <w:top w:val="nil"/>
              <w:left w:val="nil"/>
              <w:bottom w:val="nil"/>
              <w:right w:val="nil"/>
            </w:tcBorders>
            <w:shd w:val="clear" w:color="auto" w:fill="auto"/>
            <w:vAlign w:val="center"/>
            <w:hideMark/>
          </w:tcPr>
          <w:p w14:paraId="1712C7DF"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894,42</w:t>
            </w:r>
          </w:p>
        </w:tc>
        <w:tc>
          <w:tcPr>
            <w:tcW w:w="958" w:type="dxa"/>
            <w:tcBorders>
              <w:top w:val="nil"/>
              <w:left w:val="nil"/>
              <w:bottom w:val="nil"/>
              <w:right w:val="nil"/>
            </w:tcBorders>
            <w:shd w:val="clear" w:color="auto" w:fill="auto"/>
            <w:vAlign w:val="center"/>
            <w:hideMark/>
          </w:tcPr>
          <w:p w14:paraId="468A69F0"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99,57</w:t>
            </w:r>
          </w:p>
        </w:tc>
      </w:tr>
      <w:tr w:rsidR="00CF6C22" w:rsidRPr="00A926D4" w14:paraId="75BDD6B1" w14:textId="77777777" w:rsidTr="007E438E">
        <w:trPr>
          <w:trHeight w:val="300"/>
        </w:trPr>
        <w:tc>
          <w:tcPr>
            <w:tcW w:w="2166" w:type="dxa"/>
            <w:tcBorders>
              <w:top w:val="nil"/>
              <w:left w:val="nil"/>
              <w:bottom w:val="nil"/>
              <w:right w:val="nil"/>
            </w:tcBorders>
            <w:shd w:val="clear" w:color="auto" w:fill="auto"/>
            <w:vAlign w:val="center"/>
            <w:hideMark/>
          </w:tcPr>
          <w:p w14:paraId="234C245D" w14:textId="77777777" w:rsidR="00CF6C22" w:rsidRPr="00A926D4" w:rsidRDefault="00CF6C22" w:rsidP="007E438E">
            <w:pPr>
              <w:rPr>
                <w:rFonts w:ascii="Arial" w:hAnsi="Arial" w:cs="Arial"/>
                <w:color w:val="000000"/>
                <w:sz w:val="18"/>
                <w:szCs w:val="18"/>
              </w:rPr>
            </w:pPr>
            <w:r w:rsidRPr="00A926D4">
              <w:rPr>
                <w:rFonts w:ascii="Arial" w:hAnsi="Arial" w:cs="Arial"/>
                <w:color w:val="000000"/>
                <w:sz w:val="18"/>
                <w:szCs w:val="18"/>
              </w:rPr>
              <w:t>3237</w:t>
            </w:r>
          </w:p>
        </w:tc>
        <w:tc>
          <w:tcPr>
            <w:tcW w:w="6939" w:type="dxa"/>
            <w:tcBorders>
              <w:top w:val="nil"/>
              <w:left w:val="nil"/>
              <w:bottom w:val="nil"/>
              <w:right w:val="nil"/>
            </w:tcBorders>
            <w:shd w:val="clear" w:color="auto" w:fill="auto"/>
            <w:vAlign w:val="center"/>
            <w:hideMark/>
          </w:tcPr>
          <w:p w14:paraId="3B1BD442" w14:textId="77777777" w:rsidR="00CF6C22" w:rsidRPr="00A926D4" w:rsidRDefault="00CF6C22" w:rsidP="007E438E">
            <w:pPr>
              <w:rPr>
                <w:rFonts w:ascii="Arial" w:hAnsi="Arial" w:cs="Arial"/>
                <w:color w:val="000000"/>
                <w:sz w:val="18"/>
                <w:szCs w:val="18"/>
              </w:rPr>
            </w:pPr>
            <w:r w:rsidRPr="00A926D4">
              <w:rPr>
                <w:rFonts w:ascii="Arial" w:hAnsi="Arial" w:cs="Arial"/>
                <w:color w:val="000000"/>
                <w:sz w:val="18"/>
                <w:szCs w:val="18"/>
              </w:rPr>
              <w:t>Obnova pješačke staze i ograde groblja u Rozgi - projektno tehnička dokumentacija</w:t>
            </w:r>
          </w:p>
        </w:tc>
        <w:tc>
          <w:tcPr>
            <w:tcW w:w="1495" w:type="dxa"/>
            <w:tcBorders>
              <w:top w:val="nil"/>
              <w:left w:val="nil"/>
              <w:bottom w:val="nil"/>
              <w:right w:val="nil"/>
            </w:tcBorders>
            <w:shd w:val="clear" w:color="auto" w:fill="auto"/>
            <w:vAlign w:val="center"/>
            <w:hideMark/>
          </w:tcPr>
          <w:p w14:paraId="35AAC4F7"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10.000,00</w:t>
            </w:r>
          </w:p>
        </w:tc>
        <w:tc>
          <w:tcPr>
            <w:tcW w:w="1495" w:type="dxa"/>
            <w:tcBorders>
              <w:top w:val="nil"/>
              <w:left w:val="nil"/>
              <w:bottom w:val="nil"/>
              <w:right w:val="nil"/>
            </w:tcBorders>
            <w:shd w:val="clear" w:color="auto" w:fill="auto"/>
            <w:vAlign w:val="center"/>
            <w:hideMark/>
          </w:tcPr>
          <w:p w14:paraId="7352FB2A"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9.537,48</w:t>
            </w:r>
          </w:p>
        </w:tc>
        <w:tc>
          <w:tcPr>
            <w:tcW w:w="1495" w:type="dxa"/>
            <w:tcBorders>
              <w:top w:val="nil"/>
              <w:left w:val="nil"/>
              <w:bottom w:val="nil"/>
              <w:right w:val="nil"/>
            </w:tcBorders>
            <w:shd w:val="clear" w:color="auto" w:fill="auto"/>
            <w:vAlign w:val="center"/>
            <w:hideMark/>
          </w:tcPr>
          <w:p w14:paraId="517A6661"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462,52</w:t>
            </w:r>
          </w:p>
        </w:tc>
        <w:tc>
          <w:tcPr>
            <w:tcW w:w="958" w:type="dxa"/>
            <w:tcBorders>
              <w:top w:val="nil"/>
              <w:left w:val="nil"/>
              <w:bottom w:val="nil"/>
              <w:right w:val="nil"/>
            </w:tcBorders>
            <w:shd w:val="clear" w:color="auto" w:fill="auto"/>
            <w:vAlign w:val="center"/>
            <w:hideMark/>
          </w:tcPr>
          <w:p w14:paraId="5FB67546"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95,37</w:t>
            </w:r>
          </w:p>
        </w:tc>
      </w:tr>
      <w:tr w:rsidR="00CF6C22" w:rsidRPr="00A926D4" w14:paraId="67DD4996" w14:textId="77777777" w:rsidTr="007E438E">
        <w:trPr>
          <w:trHeight w:val="300"/>
        </w:trPr>
        <w:tc>
          <w:tcPr>
            <w:tcW w:w="2166" w:type="dxa"/>
            <w:tcBorders>
              <w:top w:val="nil"/>
              <w:left w:val="nil"/>
              <w:bottom w:val="nil"/>
              <w:right w:val="nil"/>
            </w:tcBorders>
            <w:shd w:val="clear" w:color="auto" w:fill="auto"/>
            <w:vAlign w:val="center"/>
            <w:hideMark/>
          </w:tcPr>
          <w:p w14:paraId="0EE24375" w14:textId="77777777" w:rsidR="00CF6C22" w:rsidRPr="00A926D4" w:rsidRDefault="00CF6C22" w:rsidP="007E438E">
            <w:pPr>
              <w:rPr>
                <w:rFonts w:ascii="Arial" w:hAnsi="Arial" w:cs="Arial"/>
                <w:color w:val="000000"/>
                <w:sz w:val="18"/>
                <w:szCs w:val="18"/>
              </w:rPr>
            </w:pPr>
            <w:r w:rsidRPr="00A926D4">
              <w:rPr>
                <w:rFonts w:ascii="Arial" w:hAnsi="Arial" w:cs="Arial"/>
                <w:color w:val="000000"/>
                <w:sz w:val="18"/>
                <w:szCs w:val="18"/>
              </w:rPr>
              <w:t>3237</w:t>
            </w:r>
          </w:p>
        </w:tc>
        <w:tc>
          <w:tcPr>
            <w:tcW w:w="6939" w:type="dxa"/>
            <w:tcBorders>
              <w:top w:val="nil"/>
              <w:left w:val="nil"/>
              <w:bottom w:val="nil"/>
              <w:right w:val="nil"/>
            </w:tcBorders>
            <w:shd w:val="clear" w:color="auto" w:fill="auto"/>
            <w:vAlign w:val="center"/>
            <w:hideMark/>
          </w:tcPr>
          <w:p w14:paraId="19429C6C" w14:textId="77777777" w:rsidR="00CF6C22" w:rsidRPr="00A926D4" w:rsidRDefault="00CF6C22" w:rsidP="007E438E">
            <w:pPr>
              <w:rPr>
                <w:rFonts w:ascii="Arial" w:hAnsi="Arial" w:cs="Arial"/>
                <w:color w:val="000000"/>
                <w:sz w:val="18"/>
                <w:szCs w:val="18"/>
              </w:rPr>
            </w:pPr>
            <w:r w:rsidRPr="00A926D4">
              <w:rPr>
                <w:rFonts w:ascii="Arial" w:hAnsi="Arial" w:cs="Arial"/>
                <w:color w:val="000000"/>
                <w:sz w:val="18"/>
                <w:szCs w:val="18"/>
              </w:rPr>
              <w:t>Obnova pješačke staze i ograde groblja u Rozgi -  stručni nadzor</w:t>
            </w:r>
          </w:p>
        </w:tc>
        <w:tc>
          <w:tcPr>
            <w:tcW w:w="1495" w:type="dxa"/>
            <w:tcBorders>
              <w:top w:val="nil"/>
              <w:left w:val="nil"/>
              <w:bottom w:val="nil"/>
              <w:right w:val="nil"/>
            </w:tcBorders>
            <w:shd w:val="clear" w:color="auto" w:fill="auto"/>
            <w:vAlign w:val="center"/>
            <w:hideMark/>
          </w:tcPr>
          <w:p w14:paraId="2B77A890"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8.500,00</w:t>
            </w:r>
          </w:p>
        </w:tc>
        <w:tc>
          <w:tcPr>
            <w:tcW w:w="1495" w:type="dxa"/>
            <w:tcBorders>
              <w:top w:val="nil"/>
              <w:left w:val="nil"/>
              <w:bottom w:val="nil"/>
              <w:right w:val="nil"/>
            </w:tcBorders>
            <w:shd w:val="clear" w:color="auto" w:fill="auto"/>
            <w:vAlign w:val="center"/>
            <w:hideMark/>
          </w:tcPr>
          <w:p w14:paraId="288A612C"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160,00</w:t>
            </w:r>
          </w:p>
        </w:tc>
        <w:tc>
          <w:tcPr>
            <w:tcW w:w="1495" w:type="dxa"/>
            <w:tcBorders>
              <w:top w:val="nil"/>
              <w:left w:val="nil"/>
              <w:bottom w:val="nil"/>
              <w:right w:val="nil"/>
            </w:tcBorders>
            <w:shd w:val="clear" w:color="auto" w:fill="auto"/>
            <w:vAlign w:val="center"/>
            <w:hideMark/>
          </w:tcPr>
          <w:p w14:paraId="5FBEAC0D"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8.340,00</w:t>
            </w:r>
          </w:p>
        </w:tc>
        <w:tc>
          <w:tcPr>
            <w:tcW w:w="958" w:type="dxa"/>
            <w:tcBorders>
              <w:top w:val="nil"/>
              <w:left w:val="nil"/>
              <w:bottom w:val="nil"/>
              <w:right w:val="nil"/>
            </w:tcBorders>
            <w:shd w:val="clear" w:color="auto" w:fill="auto"/>
            <w:vAlign w:val="center"/>
            <w:hideMark/>
          </w:tcPr>
          <w:p w14:paraId="30DB4B1C"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1,88</w:t>
            </w:r>
          </w:p>
        </w:tc>
      </w:tr>
      <w:tr w:rsidR="00CF6C22" w:rsidRPr="00A926D4" w14:paraId="13936C1E" w14:textId="77777777" w:rsidTr="007E438E">
        <w:trPr>
          <w:trHeight w:val="300"/>
        </w:trPr>
        <w:tc>
          <w:tcPr>
            <w:tcW w:w="2166" w:type="dxa"/>
            <w:tcBorders>
              <w:top w:val="nil"/>
              <w:left w:val="nil"/>
              <w:bottom w:val="nil"/>
              <w:right w:val="nil"/>
            </w:tcBorders>
            <w:shd w:val="clear" w:color="auto" w:fill="auto"/>
            <w:vAlign w:val="center"/>
            <w:hideMark/>
          </w:tcPr>
          <w:p w14:paraId="2F5CE638" w14:textId="77777777" w:rsidR="00CF6C22" w:rsidRPr="00A926D4" w:rsidRDefault="00CF6C22" w:rsidP="007E438E">
            <w:pPr>
              <w:rPr>
                <w:rFonts w:ascii="Arial" w:hAnsi="Arial" w:cs="Arial"/>
                <w:color w:val="000000"/>
                <w:sz w:val="18"/>
                <w:szCs w:val="18"/>
              </w:rPr>
            </w:pPr>
            <w:r w:rsidRPr="00A926D4">
              <w:rPr>
                <w:rFonts w:ascii="Arial" w:hAnsi="Arial" w:cs="Arial"/>
                <w:color w:val="000000"/>
                <w:sz w:val="18"/>
                <w:szCs w:val="18"/>
              </w:rPr>
              <w:t>3237</w:t>
            </w:r>
          </w:p>
        </w:tc>
        <w:tc>
          <w:tcPr>
            <w:tcW w:w="6939" w:type="dxa"/>
            <w:tcBorders>
              <w:top w:val="nil"/>
              <w:left w:val="nil"/>
              <w:bottom w:val="nil"/>
              <w:right w:val="nil"/>
            </w:tcBorders>
            <w:shd w:val="clear" w:color="auto" w:fill="auto"/>
            <w:vAlign w:val="center"/>
            <w:hideMark/>
          </w:tcPr>
          <w:p w14:paraId="19F8CD4F" w14:textId="77777777" w:rsidR="00CF6C22" w:rsidRPr="00A926D4" w:rsidRDefault="00CF6C22" w:rsidP="007E438E">
            <w:pPr>
              <w:rPr>
                <w:rFonts w:ascii="Arial" w:hAnsi="Arial" w:cs="Arial"/>
                <w:color w:val="000000"/>
                <w:sz w:val="18"/>
                <w:szCs w:val="18"/>
              </w:rPr>
            </w:pPr>
            <w:r w:rsidRPr="00A926D4">
              <w:rPr>
                <w:rFonts w:ascii="Arial" w:hAnsi="Arial" w:cs="Arial"/>
                <w:color w:val="000000"/>
                <w:sz w:val="18"/>
                <w:szCs w:val="18"/>
              </w:rPr>
              <w:t>Obnova pješačke staze i ograde groblja u Rozgi -  tehnička pomoć</w:t>
            </w:r>
          </w:p>
        </w:tc>
        <w:tc>
          <w:tcPr>
            <w:tcW w:w="1495" w:type="dxa"/>
            <w:tcBorders>
              <w:top w:val="nil"/>
              <w:left w:val="nil"/>
              <w:bottom w:val="nil"/>
              <w:right w:val="nil"/>
            </w:tcBorders>
            <w:shd w:val="clear" w:color="auto" w:fill="auto"/>
            <w:vAlign w:val="center"/>
            <w:hideMark/>
          </w:tcPr>
          <w:p w14:paraId="78E916CE"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11.375,00</w:t>
            </w:r>
          </w:p>
        </w:tc>
        <w:tc>
          <w:tcPr>
            <w:tcW w:w="1495" w:type="dxa"/>
            <w:tcBorders>
              <w:top w:val="nil"/>
              <w:left w:val="nil"/>
              <w:bottom w:val="nil"/>
              <w:right w:val="nil"/>
            </w:tcBorders>
            <w:shd w:val="clear" w:color="auto" w:fill="auto"/>
            <w:vAlign w:val="center"/>
            <w:hideMark/>
          </w:tcPr>
          <w:p w14:paraId="211CC523"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5.687,49</w:t>
            </w:r>
          </w:p>
        </w:tc>
        <w:tc>
          <w:tcPr>
            <w:tcW w:w="1495" w:type="dxa"/>
            <w:tcBorders>
              <w:top w:val="nil"/>
              <w:left w:val="nil"/>
              <w:bottom w:val="nil"/>
              <w:right w:val="nil"/>
            </w:tcBorders>
            <w:shd w:val="clear" w:color="auto" w:fill="auto"/>
            <w:vAlign w:val="center"/>
            <w:hideMark/>
          </w:tcPr>
          <w:p w14:paraId="67C3A38F"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5.687,51</w:t>
            </w:r>
          </w:p>
        </w:tc>
        <w:tc>
          <w:tcPr>
            <w:tcW w:w="958" w:type="dxa"/>
            <w:tcBorders>
              <w:top w:val="nil"/>
              <w:left w:val="nil"/>
              <w:bottom w:val="nil"/>
              <w:right w:val="nil"/>
            </w:tcBorders>
            <w:shd w:val="clear" w:color="auto" w:fill="auto"/>
            <w:vAlign w:val="center"/>
            <w:hideMark/>
          </w:tcPr>
          <w:p w14:paraId="5766889A" w14:textId="77777777" w:rsidR="00CF6C22" w:rsidRPr="00A926D4" w:rsidRDefault="00CF6C22" w:rsidP="007E438E">
            <w:pPr>
              <w:jc w:val="right"/>
              <w:rPr>
                <w:rFonts w:ascii="Arial" w:hAnsi="Arial" w:cs="Arial"/>
                <w:color w:val="000000"/>
                <w:sz w:val="18"/>
                <w:szCs w:val="18"/>
              </w:rPr>
            </w:pPr>
            <w:r w:rsidRPr="00A926D4">
              <w:rPr>
                <w:rFonts w:ascii="Arial" w:hAnsi="Arial" w:cs="Arial"/>
                <w:color w:val="000000"/>
                <w:sz w:val="18"/>
                <w:szCs w:val="18"/>
              </w:rPr>
              <w:t>50,00</w:t>
            </w:r>
          </w:p>
        </w:tc>
      </w:tr>
    </w:tbl>
    <w:p w14:paraId="19A76B28" w14:textId="77777777" w:rsidR="00CF6C22" w:rsidRDefault="00CF6C22" w:rsidP="00CF6C22">
      <w:pPr>
        <w:pStyle w:val="Tijeloteksta"/>
        <w:ind w:right="438"/>
        <w:rPr>
          <w:bCs/>
          <w:color w:val="000000"/>
          <w:szCs w:val="16"/>
        </w:rPr>
      </w:pPr>
    </w:p>
    <w:p w14:paraId="46C6901C" w14:textId="77777777" w:rsidR="00CF6C22" w:rsidRDefault="00CF6C22" w:rsidP="00CF6C22">
      <w:pPr>
        <w:rPr>
          <w:bCs/>
          <w:color w:val="000000"/>
          <w:szCs w:val="16"/>
        </w:rPr>
      </w:pPr>
    </w:p>
    <w:p w14:paraId="4A934CF3" w14:textId="77777777" w:rsidR="00CF6C22" w:rsidRPr="004D0B1A" w:rsidRDefault="00CF6C22" w:rsidP="00CF6C22">
      <w:pPr>
        <w:jc w:val="center"/>
        <w:rPr>
          <w:b/>
          <w:bCs/>
          <w:color w:val="000000"/>
          <w:szCs w:val="16"/>
        </w:rPr>
      </w:pPr>
      <w:r w:rsidRPr="004D0B1A">
        <w:rPr>
          <w:b/>
          <w:bCs/>
          <w:color w:val="000000"/>
          <w:szCs w:val="16"/>
        </w:rPr>
        <w:t xml:space="preserve">II. </w:t>
      </w:r>
    </w:p>
    <w:p w14:paraId="0FFBEAC2" w14:textId="77777777" w:rsidR="00CF6C22" w:rsidRDefault="00CF6C22" w:rsidP="00CF6C22">
      <w:pPr>
        <w:pStyle w:val="Naslov1"/>
        <w:keepNext w:val="0"/>
        <w:widowControl w:val="0"/>
        <w:autoSpaceDE w:val="0"/>
        <w:autoSpaceDN w:val="0"/>
        <w:spacing w:before="70"/>
        <w:ind w:left="955" w:right="438" w:hanging="955"/>
        <w:rPr>
          <w:b w:val="0"/>
          <w:bCs/>
          <w:szCs w:val="28"/>
          <w:lang w:val="pl-PL"/>
        </w:rPr>
      </w:pPr>
      <w:r>
        <w:rPr>
          <w:b w:val="0"/>
          <w:szCs w:val="28"/>
          <w:lang w:val="pl-PL"/>
        </w:rPr>
        <w:t>OSTVARENJE</w:t>
      </w:r>
      <w:r w:rsidRPr="006D3690">
        <w:rPr>
          <w:b w:val="0"/>
          <w:szCs w:val="28"/>
          <w:lang w:val="pl-PL"/>
        </w:rPr>
        <w:t xml:space="preserve"> </w:t>
      </w:r>
      <w:r>
        <w:rPr>
          <w:b w:val="0"/>
          <w:szCs w:val="28"/>
          <w:lang w:val="pl-PL"/>
        </w:rPr>
        <w:t xml:space="preserve">PROGRAMA ODRŽAVANJA </w:t>
      </w:r>
      <w:r w:rsidRPr="006D3690">
        <w:rPr>
          <w:b w:val="0"/>
          <w:szCs w:val="28"/>
          <w:lang w:val="pl-PL"/>
        </w:rPr>
        <w:t>KOMUNALNE INFRASTRUKTURE ZA 202</w:t>
      </w:r>
      <w:r>
        <w:rPr>
          <w:b w:val="0"/>
          <w:szCs w:val="28"/>
          <w:lang w:val="pl-PL"/>
        </w:rPr>
        <w:t>3</w:t>
      </w:r>
      <w:r w:rsidRPr="006D3690">
        <w:rPr>
          <w:b w:val="0"/>
          <w:szCs w:val="28"/>
          <w:lang w:val="pl-PL"/>
        </w:rPr>
        <w:t>. GODINU</w:t>
      </w:r>
      <w:r>
        <w:rPr>
          <w:b w:val="0"/>
          <w:szCs w:val="28"/>
          <w:lang w:val="pl-PL"/>
        </w:rPr>
        <w:t>:</w:t>
      </w:r>
    </w:p>
    <w:p w14:paraId="4E69DE35" w14:textId="77777777" w:rsidR="00CF6C22" w:rsidRPr="00E90660" w:rsidRDefault="00CF6C22" w:rsidP="00CF6C22">
      <w:pPr>
        <w:rPr>
          <w:lang w:val="pl-PL"/>
        </w:rPr>
      </w:pPr>
    </w:p>
    <w:p w14:paraId="4E7E66E7" w14:textId="77777777" w:rsidR="00CF6C22" w:rsidRDefault="00CF6C22" w:rsidP="00CF6C22">
      <w:pPr>
        <w:pStyle w:val="Naslov1"/>
        <w:rPr>
          <w:b w:val="0"/>
        </w:rPr>
      </w:pPr>
      <w:r>
        <w:rPr>
          <w:b w:val="0"/>
        </w:rPr>
        <w:t xml:space="preserve">Za ostvarenje Programa održavanja komunalne infrastrukture za 2023. godinu utrošeno je ukupno 1.377.948,77 EUR od </w:t>
      </w:r>
      <w:r w:rsidRPr="004C2DE1">
        <w:rPr>
          <w:b w:val="0"/>
        </w:rPr>
        <w:t xml:space="preserve">planiranih </w:t>
      </w:r>
      <w:r>
        <w:rPr>
          <w:b w:val="0"/>
        </w:rPr>
        <w:t>1.482.486,24 EUR uz navedena objašnjenja razlike između planiranih i utrošenih sredstava.</w:t>
      </w:r>
    </w:p>
    <w:p w14:paraId="623E88FA" w14:textId="77777777" w:rsidR="00CF6C22" w:rsidRDefault="00CF6C22" w:rsidP="00CF6C22"/>
    <w:tbl>
      <w:tblPr>
        <w:tblW w:w="14488" w:type="dxa"/>
        <w:tblLook w:val="04A0" w:firstRow="1" w:lastRow="0" w:firstColumn="1" w:lastColumn="0" w:noHBand="0" w:noVBand="1"/>
      </w:tblPr>
      <w:tblGrid>
        <w:gridCol w:w="2157"/>
        <w:gridCol w:w="6910"/>
        <w:gridCol w:w="1489"/>
        <w:gridCol w:w="1489"/>
        <w:gridCol w:w="1489"/>
        <w:gridCol w:w="954"/>
      </w:tblGrid>
      <w:tr w:rsidR="00CF6C22" w14:paraId="1F86E3CC" w14:textId="77777777" w:rsidTr="007E438E">
        <w:trPr>
          <w:trHeight w:val="507"/>
        </w:trPr>
        <w:tc>
          <w:tcPr>
            <w:tcW w:w="2157" w:type="dxa"/>
            <w:tcBorders>
              <w:top w:val="single" w:sz="4" w:space="0" w:color="000000"/>
              <w:left w:val="nil"/>
              <w:bottom w:val="single" w:sz="4" w:space="0" w:color="000000"/>
              <w:right w:val="nil"/>
            </w:tcBorders>
            <w:shd w:val="clear" w:color="auto" w:fill="auto"/>
            <w:vAlign w:val="center"/>
            <w:hideMark/>
          </w:tcPr>
          <w:p w14:paraId="1419CF97" w14:textId="77777777" w:rsidR="00CF6C22" w:rsidRDefault="00CF6C22" w:rsidP="007E438E">
            <w:pPr>
              <w:rPr>
                <w:rFonts w:ascii="Arial" w:hAnsi="Arial" w:cs="Arial"/>
                <w:color w:val="000000"/>
                <w:sz w:val="18"/>
                <w:szCs w:val="18"/>
              </w:rPr>
            </w:pPr>
            <w:r>
              <w:rPr>
                <w:rFonts w:ascii="Arial" w:hAnsi="Arial" w:cs="Arial"/>
                <w:color w:val="000000"/>
                <w:sz w:val="18"/>
                <w:szCs w:val="18"/>
              </w:rPr>
              <w:t>BROJ KONTA</w:t>
            </w:r>
          </w:p>
        </w:tc>
        <w:tc>
          <w:tcPr>
            <w:tcW w:w="6910" w:type="dxa"/>
            <w:tcBorders>
              <w:top w:val="single" w:sz="4" w:space="0" w:color="000000"/>
              <w:left w:val="nil"/>
              <w:bottom w:val="single" w:sz="4" w:space="0" w:color="000000"/>
              <w:right w:val="nil"/>
            </w:tcBorders>
            <w:shd w:val="clear" w:color="auto" w:fill="auto"/>
            <w:vAlign w:val="center"/>
            <w:hideMark/>
          </w:tcPr>
          <w:p w14:paraId="3D3D957E" w14:textId="77777777" w:rsidR="00CF6C22" w:rsidRDefault="00CF6C22" w:rsidP="007E438E">
            <w:pPr>
              <w:rPr>
                <w:rFonts w:ascii="Arial" w:hAnsi="Arial" w:cs="Arial"/>
                <w:color w:val="000000"/>
                <w:sz w:val="18"/>
                <w:szCs w:val="18"/>
              </w:rPr>
            </w:pPr>
            <w:r>
              <w:rPr>
                <w:rFonts w:ascii="Arial" w:hAnsi="Arial" w:cs="Arial"/>
                <w:color w:val="000000"/>
                <w:sz w:val="18"/>
                <w:szCs w:val="18"/>
              </w:rPr>
              <w:t>VRSTA RASHODA / IZDATAKA</w:t>
            </w:r>
          </w:p>
        </w:tc>
        <w:tc>
          <w:tcPr>
            <w:tcW w:w="1489" w:type="dxa"/>
            <w:tcBorders>
              <w:top w:val="single" w:sz="4" w:space="0" w:color="000000"/>
              <w:left w:val="nil"/>
              <w:bottom w:val="single" w:sz="4" w:space="0" w:color="000000"/>
              <w:right w:val="nil"/>
            </w:tcBorders>
            <w:shd w:val="clear" w:color="auto" w:fill="auto"/>
            <w:vAlign w:val="center"/>
            <w:hideMark/>
          </w:tcPr>
          <w:p w14:paraId="7E9CE11B"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PLANIRANO</w:t>
            </w:r>
          </w:p>
        </w:tc>
        <w:tc>
          <w:tcPr>
            <w:tcW w:w="1489" w:type="dxa"/>
            <w:tcBorders>
              <w:top w:val="single" w:sz="4" w:space="0" w:color="000000"/>
              <w:left w:val="nil"/>
              <w:bottom w:val="single" w:sz="4" w:space="0" w:color="000000"/>
              <w:right w:val="nil"/>
            </w:tcBorders>
            <w:shd w:val="clear" w:color="auto" w:fill="auto"/>
            <w:vAlign w:val="center"/>
            <w:hideMark/>
          </w:tcPr>
          <w:p w14:paraId="6374BCF2"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REALIZIRANO</w:t>
            </w:r>
          </w:p>
        </w:tc>
        <w:tc>
          <w:tcPr>
            <w:tcW w:w="1489" w:type="dxa"/>
            <w:tcBorders>
              <w:top w:val="single" w:sz="4" w:space="0" w:color="000000"/>
              <w:left w:val="nil"/>
              <w:bottom w:val="single" w:sz="4" w:space="0" w:color="000000"/>
              <w:right w:val="nil"/>
            </w:tcBorders>
            <w:shd w:val="clear" w:color="auto" w:fill="auto"/>
            <w:vAlign w:val="center"/>
            <w:hideMark/>
          </w:tcPr>
          <w:p w14:paraId="10817EBC"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RAZLIKA</w:t>
            </w:r>
          </w:p>
        </w:tc>
        <w:tc>
          <w:tcPr>
            <w:tcW w:w="954" w:type="dxa"/>
            <w:tcBorders>
              <w:top w:val="single" w:sz="4" w:space="0" w:color="000000"/>
              <w:left w:val="nil"/>
              <w:bottom w:val="single" w:sz="4" w:space="0" w:color="000000"/>
              <w:right w:val="nil"/>
            </w:tcBorders>
            <w:shd w:val="clear" w:color="auto" w:fill="auto"/>
            <w:vAlign w:val="center"/>
            <w:hideMark/>
          </w:tcPr>
          <w:p w14:paraId="52E7BE93" w14:textId="77777777" w:rsidR="00CF6C22" w:rsidRDefault="00CF6C22" w:rsidP="007E438E">
            <w:pPr>
              <w:jc w:val="right"/>
              <w:rPr>
                <w:rFonts w:ascii="Arial" w:hAnsi="Arial" w:cs="Arial"/>
                <w:color w:val="000000"/>
                <w:sz w:val="18"/>
                <w:szCs w:val="18"/>
              </w:rPr>
            </w:pPr>
            <w:r>
              <w:rPr>
                <w:rFonts w:ascii="Arial" w:hAnsi="Arial" w:cs="Arial"/>
                <w:color w:val="000000"/>
                <w:sz w:val="18"/>
                <w:szCs w:val="18"/>
              </w:rPr>
              <w:t>INDEKS</w:t>
            </w:r>
          </w:p>
        </w:tc>
      </w:tr>
      <w:tr w:rsidR="00CF6C22" w14:paraId="218C3508" w14:textId="77777777" w:rsidTr="007E438E">
        <w:trPr>
          <w:trHeight w:val="507"/>
        </w:trPr>
        <w:tc>
          <w:tcPr>
            <w:tcW w:w="2157" w:type="dxa"/>
            <w:tcBorders>
              <w:top w:val="nil"/>
              <w:left w:val="nil"/>
              <w:bottom w:val="nil"/>
              <w:right w:val="nil"/>
            </w:tcBorders>
            <w:shd w:val="clear" w:color="696969" w:fill="696969"/>
            <w:vAlign w:val="center"/>
            <w:hideMark/>
          </w:tcPr>
          <w:p w14:paraId="14DDCD26"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lastRenderedPageBreak/>
              <w:t xml:space="preserve">  </w:t>
            </w:r>
          </w:p>
        </w:tc>
        <w:tc>
          <w:tcPr>
            <w:tcW w:w="6910" w:type="dxa"/>
            <w:tcBorders>
              <w:top w:val="nil"/>
              <w:left w:val="nil"/>
              <w:bottom w:val="nil"/>
              <w:right w:val="nil"/>
            </w:tcBorders>
            <w:shd w:val="clear" w:color="696969" w:fill="696969"/>
            <w:vAlign w:val="center"/>
            <w:hideMark/>
          </w:tcPr>
          <w:p w14:paraId="1C13DB96"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SVEUKUPNO RASHODI / IZDACI</w:t>
            </w:r>
          </w:p>
        </w:tc>
        <w:tc>
          <w:tcPr>
            <w:tcW w:w="1489" w:type="dxa"/>
            <w:tcBorders>
              <w:top w:val="nil"/>
              <w:left w:val="nil"/>
              <w:bottom w:val="nil"/>
              <w:right w:val="nil"/>
            </w:tcBorders>
            <w:shd w:val="clear" w:color="696969" w:fill="696969"/>
            <w:vAlign w:val="center"/>
            <w:hideMark/>
          </w:tcPr>
          <w:p w14:paraId="40DBC67C"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1.482.486,24</w:t>
            </w:r>
          </w:p>
        </w:tc>
        <w:tc>
          <w:tcPr>
            <w:tcW w:w="1489" w:type="dxa"/>
            <w:tcBorders>
              <w:top w:val="nil"/>
              <w:left w:val="nil"/>
              <w:bottom w:val="nil"/>
              <w:right w:val="nil"/>
            </w:tcBorders>
            <w:shd w:val="clear" w:color="696969" w:fill="696969"/>
            <w:vAlign w:val="center"/>
            <w:hideMark/>
          </w:tcPr>
          <w:p w14:paraId="4A5A5757"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1.377.948,77</w:t>
            </w:r>
          </w:p>
        </w:tc>
        <w:tc>
          <w:tcPr>
            <w:tcW w:w="1489" w:type="dxa"/>
            <w:tcBorders>
              <w:top w:val="nil"/>
              <w:left w:val="nil"/>
              <w:bottom w:val="nil"/>
              <w:right w:val="nil"/>
            </w:tcBorders>
            <w:shd w:val="clear" w:color="696969" w:fill="696969"/>
            <w:vAlign w:val="center"/>
            <w:hideMark/>
          </w:tcPr>
          <w:p w14:paraId="06D58BB6"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104.537,47</w:t>
            </w:r>
          </w:p>
        </w:tc>
        <w:tc>
          <w:tcPr>
            <w:tcW w:w="954" w:type="dxa"/>
            <w:tcBorders>
              <w:top w:val="nil"/>
              <w:left w:val="nil"/>
              <w:bottom w:val="nil"/>
              <w:right w:val="nil"/>
            </w:tcBorders>
            <w:shd w:val="clear" w:color="696969" w:fill="696969"/>
            <w:vAlign w:val="center"/>
            <w:hideMark/>
          </w:tcPr>
          <w:p w14:paraId="495D7632"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92,95</w:t>
            </w:r>
          </w:p>
        </w:tc>
      </w:tr>
      <w:tr w:rsidR="00CF6C22" w14:paraId="155ED624" w14:textId="77777777" w:rsidTr="007E438E">
        <w:trPr>
          <w:trHeight w:val="507"/>
        </w:trPr>
        <w:tc>
          <w:tcPr>
            <w:tcW w:w="2157" w:type="dxa"/>
            <w:tcBorders>
              <w:top w:val="nil"/>
              <w:left w:val="nil"/>
              <w:bottom w:val="nil"/>
              <w:right w:val="nil"/>
            </w:tcBorders>
            <w:shd w:val="clear" w:color="0080C0" w:fill="0080C0"/>
            <w:vAlign w:val="center"/>
            <w:hideMark/>
          </w:tcPr>
          <w:p w14:paraId="1ADB37B8"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Program  1008</w:t>
            </w:r>
          </w:p>
        </w:tc>
        <w:tc>
          <w:tcPr>
            <w:tcW w:w="6910" w:type="dxa"/>
            <w:tcBorders>
              <w:top w:val="nil"/>
              <w:left w:val="nil"/>
              <w:bottom w:val="nil"/>
              <w:right w:val="nil"/>
            </w:tcBorders>
            <w:shd w:val="clear" w:color="0080C0" w:fill="0080C0"/>
            <w:vAlign w:val="center"/>
            <w:hideMark/>
          </w:tcPr>
          <w:p w14:paraId="66F55014"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Održavanje komunalne infrastrukture</w:t>
            </w:r>
          </w:p>
        </w:tc>
        <w:tc>
          <w:tcPr>
            <w:tcW w:w="1489" w:type="dxa"/>
            <w:tcBorders>
              <w:top w:val="nil"/>
              <w:left w:val="nil"/>
              <w:bottom w:val="nil"/>
              <w:right w:val="nil"/>
            </w:tcBorders>
            <w:shd w:val="clear" w:color="0080C0" w:fill="0080C0"/>
            <w:vAlign w:val="center"/>
            <w:hideMark/>
          </w:tcPr>
          <w:p w14:paraId="6C0DFEFB"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1.482.486,24</w:t>
            </w:r>
          </w:p>
        </w:tc>
        <w:tc>
          <w:tcPr>
            <w:tcW w:w="1489" w:type="dxa"/>
            <w:tcBorders>
              <w:top w:val="nil"/>
              <w:left w:val="nil"/>
              <w:bottom w:val="nil"/>
              <w:right w:val="nil"/>
            </w:tcBorders>
            <w:shd w:val="clear" w:color="0080C0" w:fill="0080C0"/>
            <w:vAlign w:val="center"/>
            <w:hideMark/>
          </w:tcPr>
          <w:p w14:paraId="6FFBDCB7"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1.377.948,77</w:t>
            </w:r>
          </w:p>
        </w:tc>
        <w:tc>
          <w:tcPr>
            <w:tcW w:w="1489" w:type="dxa"/>
            <w:tcBorders>
              <w:top w:val="nil"/>
              <w:left w:val="nil"/>
              <w:bottom w:val="nil"/>
              <w:right w:val="nil"/>
            </w:tcBorders>
            <w:shd w:val="clear" w:color="0080C0" w:fill="0080C0"/>
            <w:vAlign w:val="center"/>
            <w:hideMark/>
          </w:tcPr>
          <w:p w14:paraId="2C4F4A4C"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104.537,47</w:t>
            </w:r>
          </w:p>
        </w:tc>
        <w:tc>
          <w:tcPr>
            <w:tcW w:w="954" w:type="dxa"/>
            <w:tcBorders>
              <w:top w:val="nil"/>
              <w:left w:val="nil"/>
              <w:bottom w:val="nil"/>
              <w:right w:val="nil"/>
            </w:tcBorders>
            <w:shd w:val="clear" w:color="0080C0" w:fill="0080C0"/>
            <w:vAlign w:val="center"/>
            <w:hideMark/>
          </w:tcPr>
          <w:p w14:paraId="78E21C26"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92,95</w:t>
            </w:r>
          </w:p>
        </w:tc>
      </w:tr>
      <w:tr w:rsidR="00CF6C22" w14:paraId="4AC7F76B" w14:textId="77777777" w:rsidTr="007E438E">
        <w:trPr>
          <w:trHeight w:val="507"/>
        </w:trPr>
        <w:tc>
          <w:tcPr>
            <w:tcW w:w="2157" w:type="dxa"/>
            <w:tcBorders>
              <w:top w:val="nil"/>
              <w:left w:val="nil"/>
              <w:bottom w:val="nil"/>
              <w:right w:val="nil"/>
            </w:tcBorders>
            <w:shd w:val="clear" w:color="0080C0" w:fill="0080C0"/>
            <w:vAlign w:val="center"/>
            <w:hideMark/>
          </w:tcPr>
          <w:p w14:paraId="7249F220"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Aktivnost  A100001</w:t>
            </w:r>
          </w:p>
        </w:tc>
        <w:tc>
          <w:tcPr>
            <w:tcW w:w="6910" w:type="dxa"/>
            <w:tcBorders>
              <w:top w:val="nil"/>
              <w:left w:val="nil"/>
              <w:bottom w:val="nil"/>
              <w:right w:val="nil"/>
            </w:tcBorders>
            <w:shd w:val="clear" w:color="0080C0" w:fill="0080C0"/>
            <w:vAlign w:val="center"/>
            <w:hideMark/>
          </w:tcPr>
          <w:p w14:paraId="19DAA7AB"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Javna rasvjeta</w:t>
            </w:r>
          </w:p>
        </w:tc>
        <w:tc>
          <w:tcPr>
            <w:tcW w:w="1489" w:type="dxa"/>
            <w:tcBorders>
              <w:top w:val="nil"/>
              <w:left w:val="nil"/>
              <w:bottom w:val="nil"/>
              <w:right w:val="nil"/>
            </w:tcBorders>
            <w:shd w:val="clear" w:color="0080C0" w:fill="0080C0"/>
            <w:vAlign w:val="center"/>
            <w:hideMark/>
          </w:tcPr>
          <w:p w14:paraId="745F1047"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59.155,00</w:t>
            </w:r>
          </w:p>
        </w:tc>
        <w:tc>
          <w:tcPr>
            <w:tcW w:w="1489" w:type="dxa"/>
            <w:tcBorders>
              <w:top w:val="nil"/>
              <w:left w:val="nil"/>
              <w:bottom w:val="nil"/>
              <w:right w:val="nil"/>
            </w:tcBorders>
            <w:shd w:val="clear" w:color="0080C0" w:fill="0080C0"/>
            <w:vAlign w:val="center"/>
            <w:hideMark/>
          </w:tcPr>
          <w:p w14:paraId="7E0066BB"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39.704,80</w:t>
            </w:r>
          </w:p>
        </w:tc>
        <w:tc>
          <w:tcPr>
            <w:tcW w:w="1489" w:type="dxa"/>
            <w:tcBorders>
              <w:top w:val="nil"/>
              <w:left w:val="nil"/>
              <w:bottom w:val="nil"/>
              <w:right w:val="nil"/>
            </w:tcBorders>
            <w:shd w:val="clear" w:color="0080C0" w:fill="0080C0"/>
            <w:vAlign w:val="center"/>
            <w:hideMark/>
          </w:tcPr>
          <w:p w14:paraId="70720659"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19.450,20</w:t>
            </w:r>
          </w:p>
        </w:tc>
        <w:tc>
          <w:tcPr>
            <w:tcW w:w="954" w:type="dxa"/>
            <w:tcBorders>
              <w:top w:val="nil"/>
              <w:left w:val="nil"/>
              <w:bottom w:val="nil"/>
              <w:right w:val="nil"/>
            </w:tcBorders>
            <w:shd w:val="clear" w:color="0080C0" w:fill="0080C0"/>
            <w:vAlign w:val="center"/>
            <w:hideMark/>
          </w:tcPr>
          <w:p w14:paraId="616A6C42"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67,12</w:t>
            </w:r>
          </w:p>
        </w:tc>
      </w:tr>
      <w:tr w:rsidR="00CF6C22" w14:paraId="389A6461" w14:textId="77777777" w:rsidTr="007E438E">
        <w:trPr>
          <w:trHeight w:val="507"/>
        </w:trPr>
        <w:tc>
          <w:tcPr>
            <w:tcW w:w="2157" w:type="dxa"/>
            <w:tcBorders>
              <w:top w:val="nil"/>
              <w:left w:val="nil"/>
              <w:bottom w:val="nil"/>
              <w:right w:val="nil"/>
            </w:tcBorders>
            <w:shd w:val="clear" w:color="0080C0" w:fill="0080C0"/>
            <w:vAlign w:val="center"/>
            <w:hideMark/>
          </w:tcPr>
          <w:p w14:paraId="746B9CBC"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Aktivnost  A100002</w:t>
            </w:r>
          </w:p>
        </w:tc>
        <w:tc>
          <w:tcPr>
            <w:tcW w:w="6910" w:type="dxa"/>
            <w:tcBorders>
              <w:top w:val="nil"/>
              <w:left w:val="nil"/>
              <w:bottom w:val="nil"/>
              <w:right w:val="nil"/>
            </w:tcBorders>
            <w:shd w:val="clear" w:color="0080C0" w:fill="0080C0"/>
            <w:vAlign w:val="center"/>
            <w:hideMark/>
          </w:tcPr>
          <w:p w14:paraId="5F68C278"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Održavanje javnih površina</w:t>
            </w:r>
          </w:p>
        </w:tc>
        <w:tc>
          <w:tcPr>
            <w:tcW w:w="1489" w:type="dxa"/>
            <w:tcBorders>
              <w:top w:val="nil"/>
              <w:left w:val="nil"/>
              <w:bottom w:val="nil"/>
              <w:right w:val="nil"/>
            </w:tcBorders>
            <w:shd w:val="clear" w:color="0080C0" w:fill="0080C0"/>
            <w:vAlign w:val="center"/>
            <w:hideMark/>
          </w:tcPr>
          <w:p w14:paraId="50F95E45"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16.227,00</w:t>
            </w:r>
          </w:p>
        </w:tc>
        <w:tc>
          <w:tcPr>
            <w:tcW w:w="1489" w:type="dxa"/>
            <w:tcBorders>
              <w:top w:val="nil"/>
              <w:left w:val="nil"/>
              <w:bottom w:val="nil"/>
              <w:right w:val="nil"/>
            </w:tcBorders>
            <w:shd w:val="clear" w:color="0080C0" w:fill="0080C0"/>
            <w:vAlign w:val="center"/>
            <w:hideMark/>
          </w:tcPr>
          <w:p w14:paraId="09A24D65"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14.261,26</w:t>
            </w:r>
          </w:p>
        </w:tc>
        <w:tc>
          <w:tcPr>
            <w:tcW w:w="1489" w:type="dxa"/>
            <w:tcBorders>
              <w:top w:val="nil"/>
              <w:left w:val="nil"/>
              <w:bottom w:val="nil"/>
              <w:right w:val="nil"/>
            </w:tcBorders>
            <w:shd w:val="clear" w:color="0080C0" w:fill="0080C0"/>
            <w:vAlign w:val="center"/>
            <w:hideMark/>
          </w:tcPr>
          <w:p w14:paraId="327FC461"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1.965,74</w:t>
            </w:r>
          </w:p>
        </w:tc>
        <w:tc>
          <w:tcPr>
            <w:tcW w:w="954" w:type="dxa"/>
            <w:tcBorders>
              <w:top w:val="nil"/>
              <w:left w:val="nil"/>
              <w:bottom w:val="nil"/>
              <w:right w:val="nil"/>
            </w:tcBorders>
            <w:shd w:val="clear" w:color="0080C0" w:fill="0080C0"/>
            <w:vAlign w:val="center"/>
            <w:hideMark/>
          </w:tcPr>
          <w:p w14:paraId="6A9D88EA"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87,89</w:t>
            </w:r>
          </w:p>
        </w:tc>
      </w:tr>
      <w:tr w:rsidR="00CF6C22" w14:paraId="56446A1A" w14:textId="77777777" w:rsidTr="007E438E">
        <w:trPr>
          <w:trHeight w:val="507"/>
        </w:trPr>
        <w:tc>
          <w:tcPr>
            <w:tcW w:w="2157" w:type="dxa"/>
            <w:tcBorders>
              <w:top w:val="nil"/>
              <w:left w:val="nil"/>
              <w:bottom w:val="nil"/>
              <w:right w:val="nil"/>
            </w:tcBorders>
            <w:shd w:val="clear" w:color="0080C0" w:fill="0080C0"/>
            <w:vAlign w:val="center"/>
            <w:hideMark/>
          </w:tcPr>
          <w:p w14:paraId="1609C23F"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Aktivnost  A100003</w:t>
            </w:r>
          </w:p>
        </w:tc>
        <w:tc>
          <w:tcPr>
            <w:tcW w:w="6910" w:type="dxa"/>
            <w:tcBorders>
              <w:top w:val="nil"/>
              <w:left w:val="nil"/>
              <w:bottom w:val="nil"/>
              <w:right w:val="nil"/>
            </w:tcBorders>
            <w:shd w:val="clear" w:color="0080C0" w:fill="0080C0"/>
            <w:vAlign w:val="center"/>
            <w:hideMark/>
          </w:tcPr>
          <w:p w14:paraId="0F6D98AC"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Održavanje nerazvrstanih cesta</w:t>
            </w:r>
          </w:p>
        </w:tc>
        <w:tc>
          <w:tcPr>
            <w:tcW w:w="1489" w:type="dxa"/>
            <w:tcBorders>
              <w:top w:val="nil"/>
              <w:left w:val="nil"/>
              <w:bottom w:val="nil"/>
              <w:right w:val="nil"/>
            </w:tcBorders>
            <w:shd w:val="clear" w:color="0080C0" w:fill="0080C0"/>
            <w:vAlign w:val="center"/>
            <w:hideMark/>
          </w:tcPr>
          <w:p w14:paraId="7A86B148"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106.161,00</w:t>
            </w:r>
          </w:p>
        </w:tc>
        <w:tc>
          <w:tcPr>
            <w:tcW w:w="1489" w:type="dxa"/>
            <w:tcBorders>
              <w:top w:val="nil"/>
              <w:left w:val="nil"/>
              <w:bottom w:val="nil"/>
              <w:right w:val="nil"/>
            </w:tcBorders>
            <w:shd w:val="clear" w:color="0080C0" w:fill="0080C0"/>
            <w:vAlign w:val="center"/>
            <w:hideMark/>
          </w:tcPr>
          <w:p w14:paraId="1C4C1D35"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72.402,40</w:t>
            </w:r>
          </w:p>
        </w:tc>
        <w:tc>
          <w:tcPr>
            <w:tcW w:w="1489" w:type="dxa"/>
            <w:tcBorders>
              <w:top w:val="nil"/>
              <w:left w:val="nil"/>
              <w:bottom w:val="nil"/>
              <w:right w:val="nil"/>
            </w:tcBorders>
            <w:shd w:val="clear" w:color="0080C0" w:fill="0080C0"/>
            <w:vAlign w:val="center"/>
            <w:hideMark/>
          </w:tcPr>
          <w:p w14:paraId="2F092C15"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33.758,60</w:t>
            </w:r>
          </w:p>
        </w:tc>
        <w:tc>
          <w:tcPr>
            <w:tcW w:w="954" w:type="dxa"/>
            <w:tcBorders>
              <w:top w:val="nil"/>
              <w:left w:val="nil"/>
              <w:bottom w:val="nil"/>
              <w:right w:val="nil"/>
            </w:tcBorders>
            <w:shd w:val="clear" w:color="0080C0" w:fill="0080C0"/>
            <w:vAlign w:val="center"/>
            <w:hideMark/>
          </w:tcPr>
          <w:p w14:paraId="0DECF374"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68,20</w:t>
            </w:r>
          </w:p>
        </w:tc>
      </w:tr>
      <w:tr w:rsidR="00CF6C22" w14:paraId="586F6849" w14:textId="77777777" w:rsidTr="007E438E">
        <w:trPr>
          <w:trHeight w:val="507"/>
        </w:trPr>
        <w:tc>
          <w:tcPr>
            <w:tcW w:w="2157" w:type="dxa"/>
            <w:tcBorders>
              <w:top w:val="nil"/>
              <w:left w:val="nil"/>
              <w:bottom w:val="nil"/>
              <w:right w:val="nil"/>
            </w:tcBorders>
            <w:shd w:val="clear" w:color="0080C0" w:fill="0080C0"/>
            <w:vAlign w:val="center"/>
            <w:hideMark/>
          </w:tcPr>
          <w:p w14:paraId="19A753CB"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Aktivnost  A100004</w:t>
            </w:r>
          </w:p>
        </w:tc>
        <w:tc>
          <w:tcPr>
            <w:tcW w:w="6910" w:type="dxa"/>
            <w:tcBorders>
              <w:top w:val="nil"/>
              <w:left w:val="nil"/>
              <w:bottom w:val="nil"/>
              <w:right w:val="nil"/>
            </w:tcBorders>
            <w:shd w:val="clear" w:color="0080C0" w:fill="0080C0"/>
            <w:vAlign w:val="center"/>
            <w:hideMark/>
          </w:tcPr>
          <w:p w14:paraId="43465F3F"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Zimsko održavanje</w:t>
            </w:r>
          </w:p>
        </w:tc>
        <w:tc>
          <w:tcPr>
            <w:tcW w:w="1489" w:type="dxa"/>
            <w:tcBorders>
              <w:top w:val="nil"/>
              <w:left w:val="nil"/>
              <w:bottom w:val="nil"/>
              <w:right w:val="nil"/>
            </w:tcBorders>
            <w:shd w:val="clear" w:color="0080C0" w:fill="0080C0"/>
            <w:vAlign w:val="center"/>
            <w:hideMark/>
          </w:tcPr>
          <w:p w14:paraId="7DC0DF2E"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7.964,00</w:t>
            </w:r>
          </w:p>
        </w:tc>
        <w:tc>
          <w:tcPr>
            <w:tcW w:w="1489" w:type="dxa"/>
            <w:tcBorders>
              <w:top w:val="nil"/>
              <w:left w:val="nil"/>
              <w:bottom w:val="nil"/>
              <w:right w:val="nil"/>
            </w:tcBorders>
            <w:shd w:val="clear" w:color="0080C0" w:fill="0080C0"/>
            <w:vAlign w:val="center"/>
            <w:hideMark/>
          </w:tcPr>
          <w:p w14:paraId="6B3EEC1B"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1.114,85</w:t>
            </w:r>
          </w:p>
        </w:tc>
        <w:tc>
          <w:tcPr>
            <w:tcW w:w="1489" w:type="dxa"/>
            <w:tcBorders>
              <w:top w:val="nil"/>
              <w:left w:val="nil"/>
              <w:bottom w:val="nil"/>
              <w:right w:val="nil"/>
            </w:tcBorders>
            <w:shd w:val="clear" w:color="0080C0" w:fill="0080C0"/>
            <w:vAlign w:val="center"/>
            <w:hideMark/>
          </w:tcPr>
          <w:p w14:paraId="67F4C683"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6.849,15</w:t>
            </w:r>
          </w:p>
        </w:tc>
        <w:tc>
          <w:tcPr>
            <w:tcW w:w="954" w:type="dxa"/>
            <w:tcBorders>
              <w:top w:val="nil"/>
              <w:left w:val="nil"/>
              <w:bottom w:val="nil"/>
              <w:right w:val="nil"/>
            </w:tcBorders>
            <w:shd w:val="clear" w:color="0080C0" w:fill="0080C0"/>
            <w:vAlign w:val="center"/>
            <w:hideMark/>
          </w:tcPr>
          <w:p w14:paraId="34706F6D"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14,00</w:t>
            </w:r>
          </w:p>
        </w:tc>
      </w:tr>
      <w:tr w:rsidR="00CF6C22" w14:paraId="34848636" w14:textId="77777777" w:rsidTr="007E438E">
        <w:trPr>
          <w:trHeight w:val="507"/>
        </w:trPr>
        <w:tc>
          <w:tcPr>
            <w:tcW w:w="2157" w:type="dxa"/>
            <w:tcBorders>
              <w:top w:val="nil"/>
              <w:left w:val="nil"/>
              <w:bottom w:val="nil"/>
              <w:right w:val="nil"/>
            </w:tcBorders>
            <w:shd w:val="clear" w:color="0080C0" w:fill="0080C0"/>
            <w:vAlign w:val="center"/>
            <w:hideMark/>
          </w:tcPr>
          <w:p w14:paraId="4500A17E"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Aktivnost  A100005</w:t>
            </w:r>
          </w:p>
        </w:tc>
        <w:tc>
          <w:tcPr>
            <w:tcW w:w="6910" w:type="dxa"/>
            <w:tcBorders>
              <w:top w:val="nil"/>
              <w:left w:val="nil"/>
              <w:bottom w:val="nil"/>
              <w:right w:val="nil"/>
            </w:tcBorders>
            <w:shd w:val="clear" w:color="0080C0" w:fill="0080C0"/>
            <w:vAlign w:val="center"/>
            <w:hideMark/>
          </w:tcPr>
          <w:p w14:paraId="44404AF8"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Groblje, mrtvačnica</w:t>
            </w:r>
          </w:p>
        </w:tc>
        <w:tc>
          <w:tcPr>
            <w:tcW w:w="1489" w:type="dxa"/>
            <w:tcBorders>
              <w:top w:val="nil"/>
              <w:left w:val="nil"/>
              <w:bottom w:val="nil"/>
              <w:right w:val="nil"/>
            </w:tcBorders>
            <w:shd w:val="clear" w:color="0080C0" w:fill="0080C0"/>
            <w:vAlign w:val="center"/>
            <w:hideMark/>
          </w:tcPr>
          <w:p w14:paraId="7188F105"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6.637,00</w:t>
            </w:r>
          </w:p>
        </w:tc>
        <w:tc>
          <w:tcPr>
            <w:tcW w:w="1489" w:type="dxa"/>
            <w:tcBorders>
              <w:top w:val="nil"/>
              <w:left w:val="nil"/>
              <w:bottom w:val="nil"/>
              <w:right w:val="nil"/>
            </w:tcBorders>
            <w:shd w:val="clear" w:color="0080C0" w:fill="0080C0"/>
            <w:vAlign w:val="center"/>
            <w:hideMark/>
          </w:tcPr>
          <w:p w14:paraId="2D93405B"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4.473,36</w:t>
            </w:r>
          </w:p>
        </w:tc>
        <w:tc>
          <w:tcPr>
            <w:tcW w:w="1489" w:type="dxa"/>
            <w:tcBorders>
              <w:top w:val="nil"/>
              <w:left w:val="nil"/>
              <w:bottom w:val="nil"/>
              <w:right w:val="nil"/>
            </w:tcBorders>
            <w:shd w:val="clear" w:color="0080C0" w:fill="0080C0"/>
            <w:vAlign w:val="center"/>
            <w:hideMark/>
          </w:tcPr>
          <w:p w14:paraId="0518C080"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2.163,64</w:t>
            </w:r>
          </w:p>
        </w:tc>
        <w:tc>
          <w:tcPr>
            <w:tcW w:w="954" w:type="dxa"/>
            <w:tcBorders>
              <w:top w:val="nil"/>
              <w:left w:val="nil"/>
              <w:bottom w:val="nil"/>
              <w:right w:val="nil"/>
            </w:tcBorders>
            <w:shd w:val="clear" w:color="0080C0" w:fill="0080C0"/>
            <w:vAlign w:val="center"/>
            <w:hideMark/>
          </w:tcPr>
          <w:p w14:paraId="219D8F05"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67,40</w:t>
            </w:r>
          </w:p>
        </w:tc>
      </w:tr>
      <w:tr w:rsidR="00CF6C22" w14:paraId="14F377CE" w14:textId="77777777" w:rsidTr="007E438E">
        <w:trPr>
          <w:trHeight w:val="507"/>
        </w:trPr>
        <w:tc>
          <w:tcPr>
            <w:tcW w:w="2157" w:type="dxa"/>
            <w:tcBorders>
              <w:top w:val="nil"/>
              <w:left w:val="nil"/>
              <w:bottom w:val="nil"/>
              <w:right w:val="nil"/>
            </w:tcBorders>
            <w:shd w:val="clear" w:color="0080C0" w:fill="0080C0"/>
            <w:vAlign w:val="center"/>
            <w:hideMark/>
          </w:tcPr>
          <w:p w14:paraId="5B1DA5D3"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Aktivnost  A100008</w:t>
            </w:r>
          </w:p>
        </w:tc>
        <w:tc>
          <w:tcPr>
            <w:tcW w:w="6910" w:type="dxa"/>
            <w:tcBorders>
              <w:top w:val="nil"/>
              <w:left w:val="nil"/>
              <w:bottom w:val="nil"/>
              <w:right w:val="nil"/>
            </w:tcBorders>
            <w:shd w:val="clear" w:color="0080C0" w:fill="0080C0"/>
            <w:vAlign w:val="center"/>
            <w:hideMark/>
          </w:tcPr>
          <w:p w14:paraId="1B6F7230"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Građevine i uređaji javne namjene</w:t>
            </w:r>
          </w:p>
        </w:tc>
        <w:tc>
          <w:tcPr>
            <w:tcW w:w="1489" w:type="dxa"/>
            <w:tcBorders>
              <w:top w:val="nil"/>
              <w:left w:val="nil"/>
              <w:bottom w:val="nil"/>
              <w:right w:val="nil"/>
            </w:tcBorders>
            <w:shd w:val="clear" w:color="0080C0" w:fill="0080C0"/>
            <w:vAlign w:val="center"/>
            <w:hideMark/>
          </w:tcPr>
          <w:p w14:paraId="1D7C4972"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2.391,00</w:t>
            </w:r>
          </w:p>
        </w:tc>
        <w:tc>
          <w:tcPr>
            <w:tcW w:w="1489" w:type="dxa"/>
            <w:tcBorders>
              <w:top w:val="nil"/>
              <w:left w:val="nil"/>
              <w:bottom w:val="nil"/>
              <w:right w:val="nil"/>
            </w:tcBorders>
            <w:shd w:val="clear" w:color="0080C0" w:fill="0080C0"/>
            <w:vAlign w:val="center"/>
            <w:hideMark/>
          </w:tcPr>
          <w:p w14:paraId="441A621F"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476,25</w:t>
            </w:r>
          </w:p>
        </w:tc>
        <w:tc>
          <w:tcPr>
            <w:tcW w:w="1489" w:type="dxa"/>
            <w:tcBorders>
              <w:top w:val="nil"/>
              <w:left w:val="nil"/>
              <w:bottom w:val="nil"/>
              <w:right w:val="nil"/>
            </w:tcBorders>
            <w:shd w:val="clear" w:color="0080C0" w:fill="0080C0"/>
            <w:vAlign w:val="center"/>
            <w:hideMark/>
          </w:tcPr>
          <w:p w14:paraId="43331295"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1.914,75</w:t>
            </w:r>
          </w:p>
        </w:tc>
        <w:tc>
          <w:tcPr>
            <w:tcW w:w="954" w:type="dxa"/>
            <w:tcBorders>
              <w:top w:val="nil"/>
              <w:left w:val="nil"/>
              <w:bottom w:val="nil"/>
              <w:right w:val="nil"/>
            </w:tcBorders>
            <w:shd w:val="clear" w:color="0080C0" w:fill="0080C0"/>
            <w:vAlign w:val="center"/>
            <w:hideMark/>
          </w:tcPr>
          <w:p w14:paraId="195CB75F"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19,92</w:t>
            </w:r>
          </w:p>
        </w:tc>
      </w:tr>
      <w:tr w:rsidR="00CF6C22" w14:paraId="5A30D936" w14:textId="77777777" w:rsidTr="007E438E">
        <w:trPr>
          <w:trHeight w:val="507"/>
        </w:trPr>
        <w:tc>
          <w:tcPr>
            <w:tcW w:w="2157" w:type="dxa"/>
            <w:tcBorders>
              <w:top w:val="nil"/>
              <w:left w:val="nil"/>
              <w:bottom w:val="nil"/>
              <w:right w:val="nil"/>
            </w:tcBorders>
            <w:shd w:val="clear" w:color="0080C0" w:fill="0080C0"/>
            <w:vAlign w:val="center"/>
            <w:hideMark/>
          </w:tcPr>
          <w:p w14:paraId="5B47C777"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Tekući projekt  T100001</w:t>
            </w:r>
          </w:p>
        </w:tc>
        <w:tc>
          <w:tcPr>
            <w:tcW w:w="6910" w:type="dxa"/>
            <w:tcBorders>
              <w:top w:val="nil"/>
              <w:left w:val="nil"/>
              <w:bottom w:val="nil"/>
              <w:right w:val="nil"/>
            </w:tcBorders>
            <w:shd w:val="clear" w:color="0080C0" w:fill="0080C0"/>
            <w:vAlign w:val="center"/>
            <w:hideMark/>
          </w:tcPr>
          <w:p w14:paraId="6BBC11D2"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Pojačano održavanje nerazvrstanih cesta</w:t>
            </w:r>
          </w:p>
        </w:tc>
        <w:tc>
          <w:tcPr>
            <w:tcW w:w="1489" w:type="dxa"/>
            <w:tcBorders>
              <w:top w:val="nil"/>
              <w:left w:val="nil"/>
              <w:bottom w:val="nil"/>
              <w:right w:val="nil"/>
            </w:tcBorders>
            <w:shd w:val="clear" w:color="0080C0" w:fill="0080C0"/>
            <w:vAlign w:val="center"/>
            <w:hideMark/>
          </w:tcPr>
          <w:p w14:paraId="29048D37"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335.277,20</w:t>
            </w:r>
          </w:p>
        </w:tc>
        <w:tc>
          <w:tcPr>
            <w:tcW w:w="1489" w:type="dxa"/>
            <w:tcBorders>
              <w:top w:val="nil"/>
              <w:left w:val="nil"/>
              <w:bottom w:val="nil"/>
              <w:right w:val="nil"/>
            </w:tcBorders>
            <w:shd w:val="clear" w:color="0080C0" w:fill="0080C0"/>
            <w:vAlign w:val="center"/>
            <w:hideMark/>
          </w:tcPr>
          <w:p w14:paraId="2EAA4E6C"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331.589,70</w:t>
            </w:r>
          </w:p>
        </w:tc>
        <w:tc>
          <w:tcPr>
            <w:tcW w:w="1489" w:type="dxa"/>
            <w:tcBorders>
              <w:top w:val="nil"/>
              <w:left w:val="nil"/>
              <w:bottom w:val="nil"/>
              <w:right w:val="nil"/>
            </w:tcBorders>
            <w:shd w:val="clear" w:color="0080C0" w:fill="0080C0"/>
            <w:vAlign w:val="center"/>
            <w:hideMark/>
          </w:tcPr>
          <w:p w14:paraId="568F5E19"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3.687,50</w:t>
            </w:r>
          </w:p>
        </w:tc>
        <w:tc>
          <w:tcPr>
            <w:tcW w:w="954" w:type="dxa"/>
            <w:tcBorders>
              <w:top w:val="nil"/>
              <w:left w:val="nil"/>
              <w:bottom w:val="nil"/>
              <w:right w:val="nil"/>
            </w:tcBorders>
            <w:shd w:val="clear" w:color="0080C0" w:fill="0080C0"/>
            <w:vAlign w:val="center"/>
            <w:hideMark/>
          </w:tcPr>
          <w:p w14:paraId="5519CF41"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98,90</w:t>
            </w:r>
          </w:p>
        </w:tc>
      </w:tr>
      <w:tr w:rsidR="00CF6C22" w14:paraId="5F7AA6EC" w14:textId="77777777" w:rsidTr="007E438E">
        <w:trPr>
          <w:trHeight w:val="507"/>
        </w:trPr>
        <w:tc>
          <w:tcPr>
            <w:tcW w:w="2157" w:type="dxa"/>
            <w:tcBorders>
              <w:top w:val="nil"/>
              <w:left w:val="nil"/>
              <w:bottom w:val="nil"/>
              <w:right w:val="nil"/>
            </w:tcBorders>
            <w:shd w:val="clear" w:color="0080C0" w:fill="0080C0"/>
            <w:vAlign w:val="center"/>
            <w:hideMark/>
          </w:tcPr>
          <w:p w14:paraId="1F09DC56"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Tekući projekt  T100002</w:t>
            </w:r>
          </w:p>
        </w:tc>
        <w:tc>
          <w:tcPr>
            <w:tcW w:w="6910" w:type="dxa"/>
            <w:tcBorders>
              <w:top w:val="nil"/>
              <w:left w:val="nil"/>
              <w:bottom w:val="nil"/>
              <w:right w:val="nil"/>
            </w:tcBorders>
            <w:shd w:val="clear" w:color="0080C0" w:fill="0080C0"/>
            <w:vAlign w:val="center"/>
            <w:hideMark/>
          </w:tcPr>
          <w:p w14:paraId="5856A269"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 xml:space="preserve">Sanacija nestabilnog </w:t>
            </w:r>
            <w:proofErr w:type="spellStart"/>
            <w:r>
              <w:rPr>
                <w:rFonts w:ascii="Arial" w:hAnsi="Arial" w:cs="Arial"/>
                <w:b/>
                <w:bCs/>
                <w:color w:val="FFFFFF"/>
                <w:sz w:val="18"/>
                <w:szCs w:val="18"/>
              </w:rPr>
              <w:t>pokosa</w:t>
            </w:r>
            <w:proofErr w:type="spellEnd"/>
            <w:r>
              <w:rPr>
                <w:rFonts w:ascii="Arial" w:hAnsi="Arial" w:cs="Arial"/>
                <w:b/>
                <w:bCs/>
                <w:color w:val="FFFFFF"/>
                <w:sz w:val="18"/>
                <w:szCs w:val="18"/>
              </w:rPr>
              <w:t xml:space="preserve"> na lokaciji dijela Kumrovečke c prije k.br.188(kč.br.1943/1 i 1943/12)</w:t>
            </w:r>
          </w:p>
        </w:tc>
        <w:tc>
          <w:tcPr>
            <w:tcW w:w="1489" w:type="dxa"/>
            <w:tcBorders>
              <w:top w:val="nil"/>
              <w:left w:val="nil"/>
              <w:bottom w:val="nil"/>
              <w:right w:val="nil"/>
            </w:tcBorders>
            <w:shd w:val="clear" w:color="0080C0" w:fill="0080C0"/>
            <w:vAlign w:val="center"/>
            <w:hideMark/>
          </w:tcPr>
          <w:p w14:paraId="0EA187D0"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183.985,04</w:t>
            </w:r>
          </w:p>
        </w:tc>
        <w:tc>
          <w:tcPr>
            <w:tcW w:w="1489" w:type="dxa"/>
            <w:tcBorders>
              <w:top w:val="nil"/>
              <w:left w:val="nil"/>
              <w:bottom w:val="nil"/>
              <w:right w:val="nil"/>
            </w:tcBorders>
            <w:shd w:val="clear" w:color="0080C0" w:fill="0080C0"/>
            <w:vAlign w:val="center"/>
            <w:hideMark/>
          </w:tcPr>
          <w:p w14:paraId="65E3FF17"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174.359,73</w:t>
            </w:r>
          </w:p>
        </w:tc>
        <w:tc>
          <w:tcPr>
            <w:tcW w:w="1489" w:type="dxa"/>
            <w:tcBorders>
              <w:top w:val="nil"/>
              <w:left w:val="nil"/>
              <w:bottom w:val="nil"/>
              <w:right w:val="nil"/>
            </w:tcBorders>
            <w:shd w:val="clear" w:color="0080C0" w:fill="0080C0"/>
            <w:vAlign w:val="center"/>
            <w:hideMark/>
          </w:tcPr>
          <w:p w14:paraId="76BE0EF6"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9.625,31</w:t>
            </w:r>
          </w:p>
        </w:tc>
        <w:tc>
          <w:tcPr>
            <w:tcW w:w="954" w:type="dxa"/>
            <w:tcBorders>
              <w:top w:val="nil"/>
              <w:left w:val="nil"/>
              <w:bottom w:val="nil"/>
              <w:right w:val="nil"/>
            </w:tcBorders>
            <w:shd w:val="clear" w:color="0080C0" w:fill="0080C0"/>
            <w:vAlign w:val="center"/>
            <w:hideMark/>
          </w:tcPr>
          <w:p w14:paraId="7450EC00"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94,77</w:t>
            </w:r>
          </w:p>
        </w:tc>
      </w:tr>
      <w:tr w:rsidR="00CF6C22" w14:paraId="6CBFA8B9" w14:textId="77777777" w:rsidTr="007E438E">
        <w:trPr>
          <w:trHeight w:val="507"/>
        </w:trPr>
        <w:tc>
          <w:tcPr>
            <w:tcW w:w="2157" w:type="dxa"/>
            <w:tcBorders>
              <w:top w:val="nil"/>
              <w:left w:val="nil"/>
              <w:bottom w:val="nil"/>
              <w:right w:val="nil"/>
            </w:tcBorders>
            <w:shd w:val="clear" w:color="0080C0" w:fill="0080C0"/>
            <w:vAlign w:val="center"/>
            <w:hideMark/>
          </w:tcPr>
          <w:p w14:paraId="7F628D5D"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lastRenderedPageBreak/>
              <w:t>Tekući projekt  T100003</w:t>
            </w:r>
          </w:p>
        </w:tc>
        <w:tc>
          <w:tcPr>
            <w:tcW w:w="6910" w:type="dxa"/>
            <w:tcBorders>
              <w:top w:val="nil"/>
              <w:left w:val="nil"/>
              <w:bottom w:val="nil"/>
              <w:right w:val="nil"/>
            </w:tcBorders>
            <w:shd w:val="clear" w:color="0080C0" w:fill="0080C0"/>
            <w:vAlign w:val="center"/>
            <w:hideMark/>
          </w:tcPr>
          <w:p w14:paraId="02D61CA1"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 xml:space="preserve">Cjelovita obnova mosta na potoku </w:t>
            </w:r>
            <w:proofErr w:type="spellStart"/>
            <w:r>
              <w:rPr>
                <w:rFonts w:ascii="Arial" w:hAnsi="Arial" w:cs="Arial"/>
                <w:b/>
                <w:bCs/>
                <w:color w:val="FFFFFF"/>
                <w:sz w:val="18"/>
                <w:szCs w:val="18"/>
              </w:rPr>
              <w:t>Sutlišće</w:t>
            </w:r>
            <w:proofErr w:type="spellEnd"/>
            <w:r>
              <w:rPr>
                <w:rFonts w:ascii="Arial" w:hAnsi="Arial" w:cs="Arial"/>
                <w:b/>
                <w:bCs/>
                <w:color w:val="FFFFFF"/>
                <w:sz w:val="18"/>
                <w:szCs w:val="18"/>
              </w:rPr>
              <w:t xml:space="preserve"> u naselju </w:t>
            </w:r>
            <w:proofErr w:type="spellStart"/>
            <w:r>
              <w:rPr>
                <w:rFonts w:ascii="Arial" w:hAnsi="Arial" w:cs="Arial"/>
                <w:b/>
                <w:bCs/>
                <w:color w:val="FFFFFF"/>
                <w:sz w:val="18"/>
                <w:szCs w:val="18"/>
              </w:rPr>
              <w:t>Vučilćevu</w:t>
            </w:r>
            <w:proofErr w:type="spellEnd"/>
            <w:r>
              <w:rPr>
                <w:rFonts w:ascii="Arial" w:hAnsi="Arial" w:cs="Arial"/>
                <w:b/>
                <w:bCs/>
                <w:color w:val="FFFFFF"/>
                <w:sz w:val="18"/>
                <w:szCs w:val="18"/>
              </w:rPr>
              <w:t xml:space="preserve"> ( k.č.br. 1249/3, 1519/3 i 1268 </w:t>
            </w:r>
            <w:proofErr w:type="spellStart"/>
            <w:r>
              <w:rPr>
                <w:rFonts w:ascii="Arial" w:hAnsi="Arial" w:cs="Arial"/>
                <w:b/>
                <w:bCs/>
                <w:color w:val="FFFFFF"/>
                <w:sz w:val="18"/>
                <w:szCs w:val="18"/>
              </w:rPr>
              <w:t>k.o.Pr</w:t>
            </w:r>
            <w:proofErr w:type="spellEnd"/>
          </w:p>
        </w:tc>
        <w:tc>
          <w:tcPr>
            <w:tcW w:w="1489" w:type="dxa"/>
            <w:tcBorders>
              <w:top w:val="nil"/>
              <w:left w:val="nil"/>
              <w:bottom w:val="nil"/>
              <w:right w:val="nil"/>
            </w:tcBorders>
            <w:shd w:val="clear" w:color="0080C0" w:fill="0080C0"/>
            <w:vAlign w:val="center"/>
            <w:hideMark/>
          </w:tcPr>
          <w:p w14:paraId="6B14F911"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511.814,00</w:t>
            </w:r>
          </w:p>
        </w:tc>
        <w:tc>
          <w:tcPr>
            <w:tcW w:w="1489" w:type="dxa"/>
            <w:tcBorders>
              <w:top w:val="nil"/>
              <w:left w:val="nil"/>
              <w:bottom w:val="nil"/>
              <w:right w:val="nil"/>
            </w:tcBorders>
            <w:shd w:val="clear" w:color="0080C0" w:fill="0080C0"/>
            <w:vAlign w:val="center"/>
            <w:hideMark/>
          </w:tcPr>
          <w:p w14:paraId="1EA4044E"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509.908,37</w:t>
            </w:r>
          </w:p>
        </w:tc>
        <w:tc>
          <w:tcPr>
            <w:tcW w:w="1489" w:type="dxa"/>
            <w:tcBorders>
              <w:top w:val="nil"/>
              <w:left w:val="nil"/>
              <w:bottom w:val="nil"/>
              <w:right w:val="nil"/>
            </w:tcBorders>
            <w:shd w:val="clear" w:color="0080C0" w:fill="0080C0"/>
            <w:vAlign w:val="center"/>
            <w:hideMark/>
          </w:tcPr>
          <w:p w14:paraId="1545E9F2"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1.905,63</w:t>
            </w:r>
          </w:p>
        </w:tc>
        <w:tc>
          <w:tcPr>
            <w:tcW w:w="954" w:type="dxa"/>
            <w:tcBorders>
              <w:top w:val="nil"/>
              <w:left w:val="nil"/>
              <w:bottom w:val="nil"/>
              <w:right w:val="nil"/>
            </w:tcBorders>
            <w:shd w:val="clear" w:color="0080C0" w:fill="0080C0"/>
            <w:vAlign w:val="center"/>
            <w:hideMark/>
          </w:tcPr>
          <w:p w14:paraId="362CB8F0"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99,63</w:t>
            </w:r>
          </w:p>
        </w:tc>
      </w:tr>
      <w:tr w:rsidR="00CF6C22" w14:paraId="71E00619" w14:textId="77777777" w:rsidTr="007E438E">
        <w:trPr>
          <w:trHeight w:val="507"/>
        </w:trPr>
        <w:tc>
          <w:tcPr>
            <w:tcW w:w="2157" w:type="dxa"/>
            <w:tcBorders>
              <w:top w:val="nil"/>
              <w:left w:val="nil"/>
              <w:bottom w:val="nil"/>
              <w:right w:val="nil"/>
            </w:tcBorders>
            <w:shd w:val="clear" w:color="0080C0" w:fill="0080C0"/>
            <w:vAlign w:val="center"/>
            <w:hideMark/>
          </w:tcPr>
          <w:p w14:paraId="0FB8C3BC"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Tekući projekt  T100021</w:t>
            </w:r>
          </w:p>
        </w:tc>
        <w:tc>
          <w:tcPr>
            <w:tcW w:w="6910" w:type="dxa"/>
            <w:tcBorders>
              <w:top w:val="nil"/>
              <w:left w:val="nil"/>
              <w:bottom w:val="nil"/>
              <w:right w:val="nil"/>
            </w:tcBorders>
            <w:shd w:val="clear" w:color="0080C0" w:fill="0080C0"/>
            <w:vAlign w:val="center"/>
            <w:hideMark/>
          </w:tcPr>
          <w:p w14:paraId="3E39C6F5" w14:textId="77777777" w:rsidR="00CF6C22" w:rsidRDefault="00CF6C22" w:rsidP="007E438E">
            <w:pPr>
              <w:rPr>
                <w:rFonts w:ascii="Arial" w:hAnsi="Arial" w:cs="Arial"/>
                <w:b/>
                <w:bCs/>
                <w:color w:val="FFFFFF"/>
                <w:sz w:val="18"/>
                <w:szCs w:val="18"/>
              </w:rPr>
            </w:pPr>
            <w:r>
              <w:rPr>
                <w:rFonts w:ascii="Arial" w:hAnsi="Arial" w:cs="Arial"/>
                <w:b/>
                <w:bCs/>
                <w:color w:val="FFFFFF"/>
                <w:sz w:val="18"/>
                <w:szCs w:val="18"/>
              </w:rPr>
              <w:t xml:space="preserve">Sanacija nestabilnog </w:t>
            </w:r>
            <w:proofErr w:type="spellStart"/>
            <w:r>
              <w:rPr>
                <w:rFonts w:ascii="Arial" w:hAnsi="Arial" w:cs="Arial"/>
                <w:b/>
                <w:bCs/>
                <w:color w:val="FFFFFF"/>
                <w:sz w:val="18"/>
                <w:szCs w:val="18"/>
              </w:rPr>
              <w:t>pokosa</w:t>
            </w:r>
            <w:proofErr w:type="spellEnd"/>
            <w:r>
              <w:rPr>
                <w:rFonts w:ascii="Arial" w:hAnsi="Arial" w:cs="Arial"/>
                <w:b/>
                <w:bCs/>
                <w:color w:val="FFFFFF"/>
                <w:sz w:val="18"/>
                <w:szCs w:val="18"/>
              </w:rPr>
              <w:t xml:space="preserve"> - aneks Ugovora za obnovu groblja u Rozgi</w:t>
            </w:r>
          </w:p>
        </w:tc>
        <w:tc>
          <w:tcPr>
            <w:tcW w:w="1489" w:type="dxa"/>
            <w:tcBorders>
              <w:top w:val="nil"/>
              <w:left w:val="nil"/>
              <w:bottom w:val="nil"/>
              <w:right w:val="nil"/>
            </w:tcBorders>
            <w:shd w:val="clear" w:color="0080C0" w:fill="0080C0"/>
            <w:vAlign w:val="center"/>
            <w:hideMark/>
          </w:tcPr>
          <w:p w14:paraId="49927FAB"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252.875,00</w:t>
            </w:r>
          </w:p>
        </w:tc>
        <w:tc>
          <w:tcPr>
            <w:tcW w:w="1489" w:type="dxa"/>
            <w:tcBorders>
              <w:top w:val="nil"/>
              <w:left w:val="nil"/>
              <w:bottom w:val="nil"/>
              <w:right w:val="nil"/>
            </w:tcBorders>
            <w:shd w:val="clear" w:color="0080C0" w:fill="0080C0"/>
            <w:vAlign w:val="center"/>
            <w:hideMark/>
          </w:tcPr>
          <w:p w14:paraId="143894B9"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229.658,05</w:t>
            </w:r>
          </w:p>
        </w:tc>
        <w:tc>
          <w:tcPr>
            <w:tcW w:w="1489" w:type="dxa"/>
            <w:tcBorders>
              <w:top w:val="nil"/>
              <w:left w:val="nil"/>
              <w:bottom w:val="nil"/>
              <w:right w:val="nil"/>
            </w:tcBorders>
            <w:shd w:val="clear" w:color="0080C0" w:fill="0080C0"/>
            <w:vAlign w:val="center"/>
            <w:hideMark/>
          </w:tcPr>
          <w:p w14:paraId="59AE2943"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23.216,95</w:t>
            </w:r>
          </w:p>
        </w:tc>
        <w:tc>
          <w:tcPr>
            <w:tcW w:w="954" w:type="dxa"/>
            <w:tcBorders>
              <w:top w:val="nil"/>
              <w:left w:val="nil"/>
              <w:bottom w:val="nil"/>
              <w:right w:val="nil"/>
            </w:tcBorders>
            <w:shd w:val="clear" w:color="0080C0" w:fill="0080C0"/>
            <w:vAlign w:val="center"/>
            <w:hideMark/>
          </w:tcPr>
          <w:p w14:paraId="0971E80E" w14:textId="77777777" w:rsidR="00CF6C22" w:rsidRDefault="00CF6C22" w:rsidP="007E438E">
            <w:pPr>
              <w:jc w:val="right"/>
              <w:rPr>
                <w:rFonts w:ascii="Arial" w:hAnsi="Arial" w:cs="Arial"/>
                <w:b/>
                <w:bCs/>
                <w:color w:val="FFFFFF"/>
                <w:sz w:val="18"/>
                <w:szCs w:val="18"/>
              </w:rPr>
            </w:pPr>
            <w:r>
              <w:rPr>
                <w:rFonts w:ascii="Arial" w:hAnsi="Arial" w:cs="Arial"/>
                <w:b/>
                <w:bCs/>
                <w:color w:val="FFFFFF"/>
                <w:sz w:val="18"/>
                <w:szCs w:val="18"/>
              </w:rPr>
              <w:t>90,82</w:t>
            </w:r>
          </w:p>
        </w:tc>
      </w:tr>
    </w:tbl>
    <w:p w14:paraId="3A56E2F2" w14:textId="77777777" w:rsidR="00CF6C22" w:rsidRPr="003E6CD5" w:rsidRDefault="00CF6C22" w:rsidP="00CF6C22"/>
    <w:p w14:paraId="324D2D1D" w14:textId="77777777" w:rsidR="00CF6C22" w:rsidRDefault="00CF6C22" w:rsidP="00CF6C22"/>
    <w:p w14:paraId="55C88B26" w14:textId="77777777" w:rsidR="00CF6C22" w:rsidRPr="004D0B1A" w:rsidRDefault="00CF6C22" w:rsidP="00CF6C22"/>
    <w:p w14:paraId="098F13F0" w14:textId="77777777" w:rsidR="00CF6C22" w:rsidRDefault="00CF6C22" w:rsidP="00CF6C22">
      <w:pPr>
        <w:jc w:val="center"/>
        <w:rPr>
          <w:b/>
        </w:rPr>
      </w:pPr>
      <w:r>
        <w:rPr>
          <w:b/>
        </w:rPr>
        <w:t>III.</w:t>
      </w:r>
    </w:p>
    <w:p w14:paraId="50FC9D93" w14:textId="77777777" w:rsidR="00CF6C22" w:rsidRDefault="00CF6C22" w:rsidP="00CF6C22">
      <w:r>
        <w:t>Ovo Izvješće objaviti će se u Službenom glasniku Općine Dubravica.</w:t>
      </w:r>
    </w:p>
    <w:p w14:paraId="063603DF" w14:textId="77777777" w:rsidR="00CF6C22" w:rsidRDefault="00CF6C22" w:rsidP="00CF6C22"/>
    <w:p w14:paraId="613F31F7" w14:textId="77777777" w:rsidR="00CF6C22" w:rsidRPr="00A4170B" w:rsidRDefault="00CF6C22" w:rsidP="00CF6C22">
      <w:pPr>
        <w:tabs>
          <w:tab w:val="left" w:pos="5055"/>
        </w:tabs>
      </w:pPr>
      <w:r w:rsidRPr="00945D33">
        <w:t xml:space="preserve">                                                                      </w:t>
      </w:r>
      <w:r>
        <w:tab/>
      </w:r>
      <w:r>
        <w:tab/>
      </w:r>
      <w:r>
        <w:tab/>
      </w:r>
      <w:r>
        <w:tab/>
      </w:r>
      <w:r>
        <w:tab/>
      </w:r>
      <w:r>
        <w:tab/>
      </w:r>
      <w:r w:rsidRPr="00A4170B">
        <w:t xml:space="preserve">NAČELNIK OPĆINE DUBRAVICA </w:t>
      </w:r>
    </w:p>
    <w:p w14:paraId="506CB429" w14:textId="77777777" w:rsidR="00CF6C22" w:rsidRDefault="00CF6C22" w:rsidP="00CF6C22">
      <w:pPr>
        <w:tabs>
          <w:tab w:val="left" w:pos="5055"/>
        </w:tabs>
      </w:pPr>
      <w:r w:rsidRPr="00A4170B">
        <w:tab/>
        <w:t xml:space="preserve">        </w:t>
      </w:r>
      <w:r>
        <w:tab/>
      </w:r>
      <w:r>
        <w:tab/>
      </w:r>
      <w:r>
        <w:tab/>
      </w:r>
      <w:r>
        <w:tab/>
      </w:r>
      <w:r>
        <w:tab/>
      </w:r>
      <w:r>
        <w:tab/>
      </w:r>
      <w:r w:rsidRPr="00A4170B">
        <w:t>Marin Štritof</w:t>
      </w:r>
    </w:p>
    <w:p w14:paraId="2ACCD488" w14:textId="77777777" w:rsidR="00990D53" w:rsidRDefault="00990D53" w:rsidP="00CF6C22">
      <w:pPr>
        <w:tabs>
          <w:tab w:val="left" w:pos="5055"/>
        </w:tabs>
      </w:pPr>
    </w:p>
    <w:p w14:paraId="6460DB23" w14:textId="77777777" w:rsidR="00990D53" w:rsidRDefault="00990D53" w:rsidP="00CF6C22">
      <w:pPr>
        <w:tabs>
          <w:tab w:val="left" w:pos="5055"/>
        </w:tabs>
      </w:pPr>
    </w:p>
    <w:p w14:paraId="5A471E7E" w14:textId="77777777" w:rsidR="00990D53" w:rsidRDefault="00990D53" w:rsidP="00CF6C22">
      <w:pPr>
        <w:tabs>
          <w:tab w:val="left" w:pos="5055"/>
        </w:tabs>
        <w:rPr>
          <w:b/>
          <w:bCs/>
          <w:szCs w:val="28"/>
          <w:lang w:val="pl-PL"/>
        </w:rPr>
      </w:pPr>
    </w:p>
    <w:p w14:paraId="75486427" w14:textId="77777777" w:rsidR="00CF6C22" w:rsidRDefault="00CF6C22" w:rsidP="00CF6C22">
      <w:pPr>
        <w:rPr>
          <w:bCs/>
          <w:color w:val="000000"/>
          <w:szCs w:val="16"/>
        </w:rPr>
      </w:pPr>
    </w:p>
    <w:p w14:paraId="75373582" w14:textId="77777777" w:rsidR="00CF6C22" w:rsidRDefault="00CF6C22" w:rsidP="00CF6C22">
      <w:pPr>
        <w:rPr>
          <w:bCs/>
          <w:color w:val="000000"/>
          <w:szCs w:val="16"/>
        </w:rPr>
      </w:pPr>
    </w:p>
    <w:p w14:paraId="620CBA7B" w14:textId="77777777" w:rsidR="00CF6C22" w:rsidRDefault="00CF6C22" w:rsidP="00CF6C22">
      <w:pPr>
        <w:rPr>
          <w:bCs/>
          <w:color w:val="000000"/>
          <w:szCs w:val="16"/>
        </w:rPr>
      </w:pPr>
      <w:r>
        <w:rPr>
          <w:bCs/>
          <w:color w:val="000000"/>
          <w:szCs w:val="16"/>
        </w:rPr>
        <w:t xml:space="preserve"> </w:t>
      </w:r>
    </w:p>
    <w:p w14:paraId="1D5ADD13" w14:textId="77777777" w:rsidR="00CF6C22" w:rsidRPr="004B7AF6" w:rsidRDefault="00CF6C22" w:rsidP="00CF6C22">
      <w:pPr>
        <w:rPr>
          <w:szCs w:val="28"/>
          <w:lang w:val="pl-PL"/>
        </w:rPr>
      </w:pPr>
      <w:r>
        <w:rPr>
          <w:bCs/>
          <w:color w:val="000000"/>
          <w:szCs w:val="16"/>
        </w:rPr>
        <w:tab/>
      </w:r>
    </w:p>
    <w:p w14:paraId="41DFD3F4" w14:textId="77777777" w:rsidR="00CF6C22" w:rsidRPr="004B7AF6" w:rsidRDefault="00CF6C22" w:rsidP="00CF6C22">
      <w:pPr>
        <w:rPr>
          <w:szCs w:val="28"/>
          <w:lang w:val="pl-PL"/>
        </w:rPr>
      </w:pPr>
    </w:p>
    <w:p w14:paraId="441A1AF7" w14:textId="52AEA186" w:rsidR="00CF6C22" w:rsidRDefault="00990D53" w:rsidP="00CF6C22">
      <w:pPr>
        <w:ind w:firstLine="709"/>
        <w:rPr>
          <w:rFonts w:ascii="Arial Narrow" w:hAnsi="Arial Narrow"/>
        </w:rPr>
      </w:pPr>
      <w:r w:rsidRPr="006329A4">
        <w:rPr>
          <w:rFonts w:ascii="Arial Narrow" w:hAnsi="Arial Narrow"/>
          <w:b/>
          <w:noProof/>
          <w:lang w:val="sl-SI" w:eastAsia="sl-SI"/>
        </w:rPr>
        <mc:AlternateContent>
          <mc:Choice Requires="wps">
            <w:drawing>
              <wp:anchor distT="0" distB="0" distL="114300" distR="114300" simplePos="0" relativeHeight="251890688" behindDoc="0" locked="0" layoutInCell="1" allowOverlap="1" wp14:anchorId="10777676" wp14:editId="52084C1B">
                <wp:simplePos x="0" y="0"/>
                <wp:positionH relativeFrom="margin">
                  <wp:posOffset>0</wp:posOffset>
                </wp:positionH>
                <wp:positionV relativeFrom="paragraph">
                  <wp:posOffset>114300</wp:posOffset>
                </wp:positionV>
                <wp:extent cx="334371" cy="362197"/>
                <wp:effectExtent l="57150" t="114300" r="142240" b="76200"/>
                <wp:wrapNone/>
                <wp:docPr id="715454106"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5E061E7B" w14:textId="74B29734" w:rsidR="00990D53" w:rsidRPr="00104EAC" w:rsidRDefault="00990D53" w:rsidP="00990D53">
                            <w:pPr>
                              <w:jc w:val="center"/>
                              <w:rPr>
                                <w:rFonts w:ascii="Arial Narrow" w:hAnsi="Arial Narrow"/>
                                <w:sz w:val="24"/>
                                <w:szCs w:val="24"/>
                              </w:rPr>
                            </w:pPr>
                            <w:r>
                              <w:rPr>
                                <w:rFonts w:ascii="Arial Narrow" w:hAnsi="Arial Narrow"/>
                                <w:sz w:val="24"/>
                                <w:szCs w:val="24"/>
                              </w:rPr>
                              <w:t>8</w:t>
                            </w:r>
                          </w:p>
                          <w:p w14:paraId="2BCC2B87" w14:textId="77777777" w:rsidR="00990D53" w:rsidRDefault="00990D53" w:rsidP="00990D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77676" id="_x0000_s1058" style="position:absolute;left:0;text-align:left;margin-left:0;margin-top:9pt;width:26.35pt;height:28.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eu2wIAAOk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" fillcolor="#afabab" strokecolor="#8e8e8e" strokeweight="1.52778mm">
                <v:stroke linestyle="thickThin"/>
                <v:shadow on="t" color="black" opacity="26214f" origin="-.5,.5" offset=".74836mm,-.74836mm"/>
                <v:textbox>
                  <w:txbxContent>
                    <w:p w14:paraId="5E061E7B" w14:textId="74B29734" w:rsidR="00990D53" w:rsidRPr="00104EAC" w:rsidRDefault="00990D53" w:rsidP="00990D53">
                      <w:pPr>
                        <w:jc w:val="center"/>
                        <w:rPr>
                          <w:rFonts w:ascii="Arial Narrow" w:hAnsi="Arial Narrow"/>
                          <w:sz w:val="24"/>
                          <w:szCs w:val="24"/>
                        </w:rPr>
                      </w:pPr>
                      <w:r>
                        <w:rPr>
                          <w:rFonts w:ascii="Arial Narrow" w:hAnsi="Arial Narrow"/>
                          <w:sz w:val="24"/>
                          <w:szCs w:val="24"/>
                        </w:rPr>
                        <w:t>8</w:t>
                      </w:r>
                    </w:p>
                    <w:p w14:paraId="2BCC2B87" w14:textId="77777777" w:rsidR="00990D53" w:rsidRDefault="00990D53" w:rsidP="00990D53">
                      <w:pPr>
                        <w:jc w:val="center"/>
                      </w:pPr>
                    </w:p>
                  </w:txbxContent>
                </v:textbox>
                <w10:wrap anchorx="margin"/>
              </v:roundrect>
            </w:pict>
          </mc:Fallback>
        </mc:AlternateContent>
      </w:r>
    </w:p>
    <w:p w14:paraId="30760ECA" w14:textId="77777777" w:rsidR="00990D53" w:rsidRPr="00990D53" w:rsidRDefault="00990D53" w:rsidP="00990D53">
      <w:pPr>
        <w:rPr>
          <w:rFonts w:ascii="Arial Narrow" w:hAnsi="Arial Narrow"/>
        </w:rPr>
      </w:pPr>
    </w:p>
    <w:p w14:paraId="4E0C549E" w14:textId="77777777" w:rsidR="00990D53" w:rsidRPr="000335A0" w:rsidRDefault="00990D53" w:rsidP="00990D53">
      <w:pPr>
        <w:rPr>
          <w:rFonts w:ascii="Times New Roman" w:hAnsi="Times New Roman"/>
          <w:sz w:val="24"/>
          <w:szCs w:val="24"/>
        </w:rPr>
      </w:pPr>
    </w:p>
    <w:p w14:paraId="4A170E02" w14:textId="77777777" w:rsidR="00990D53" w:rsidRPr="00990D53" w:rsidRDefault="00990D53" w:rsidP="00990D53">
      <w:pPr>
        <w:rPr>
          <w:rFonts w:ascii="Arial Narrow" w:hAnsi="Arial Narrow"/>
        </w:rPr>
      </w:pPr>
      <w:r w:rsidRPr="00990D53">
        <w:rPr>
          <w:rFonts w:ascii="Arial Narrow" w:hAnsi="Arial Narrow"/>
        </w:rPr>
        <w:t>Na temelju Procedure upravljanja i raspolaganja nekretninama u vlasništvu Općine Dubravica članka 12. („Službeni glasnik“ Općine Dubravica broj 01/2020) i članka 38. stavka 4. podstavka 5. Statuta Općine Dubravica („Službeni glasnik“ Općine Dubravica broj 01/2021, 03/2024) načelnik Općine Dubravica donosi</w:t>
      </w:r>
    </w:p>
    <w:p w14:paraId="7181500B" w14:textId="77777777" w:rsidR="00990D53" w:rsidRPr="00990D53" w:rsidRDefault="00990D53" w:rsidP="00990D53">
      <w:pPr>
        <w:rPr>
          <w:rFonts w:ascii="Arial Narrow" w:hAnsi="Arial Narrow"/>
        </w:rPr>
      </w:pPr>
    </w:p>
    <w:p w14:paraId="08E8B6BA" w14:textId="77777777" w:rsidR="00990D53" w:rsidRPr="00990D53" w:rsidRDefault="00990D53" w:rsidP="00990D53">
      <w:pPr>
        <w:jc w:val="center"/>
        <w:rPr>
          <w:rFonts w:ascii="Arial Narrow" w:hAnsi="Arial Narrow"/>
          <w:b/>
        </w:rPr>
      </w:pPr>
      <w:r w:rsidRPr="00990D53">
        <w:rPr>
          <w:rFonts w:ascii="Arial Narrow" w:hAnsi="Arial Narrow"/>
          <w:b/>
        </w:rPr>
        <w:t>ODLUKU</w:t>
      </w:r>
    </w:p>
    <w:p w14:paraId="62B6B371" w14:textId="77777777" w:rsidR="00990D53" w:rsidRPr="00990D53" w:rsidRDefault="00990D53" w:rsidP="00990D53">
      <w:pPr>
        <w:jc w:val="center"/>
        <w:rPr>
          <w:rFonts w:ascii="Arial Narrow" w:hAnsi="Arial Narrow"/>
          <w:b/>
        </w:rPr>
      </w:pPr>
      <w:r w:rsidRPr="00990D53">
        <w:rPr>
          <w:rFonts w:ascii="Arial Narrow" w:hAnsi="Arial Narrow"/>
          <w:b/>
        </w:rPr>
        <w:t xml:space="preserve">o imenovanju Povjerenstva za provedbu postupka </w:t>
      </w:r>
    </w:p>
    <w:p w14:paraId="160EE6E5" w14:textId="77777777" w:rsidR="00990D53" w:rsidRPr="00990D53" w:rsidRDefault="00990D53" w:rsidP="00990D53">
      <w:pPr>
        <w:jc w:val="center"/>
        <w:rPr>
          <w:rFonts w:ascii="Arial Narrow" w:hAnsi="Arial Narrow"/>
          <w:b/>
        </w:rPr>
      </w:pPr>
      <w:r w:rsidRPr="00990D53">
        <w:rPr>
          <w:rFonts w:ascii="Arial Narrow" w:hAnsi="Arial Narrow"/>
          <w:b/>
        </w:rPr>
        <w:t>prodaje zemljišta u vlasništvu Općine Dubravica</w:t>
      </w:r>
    </w:p>
    <w:p w14:paraId="54BCA7CC" w14:textId="77777777" w:rsidR="00990D53" w:rsidRPr="00990D53" w:rsidRDefault="00990D53" w:rsidP="00990D53">
      <w:pPr>
        <w:rPr>
          <w:rFonts w:ascii="Arial Narrow" w:hAnsi="Arial Narrow"/>
          <w:b/>
        </w:rPr>
      </w:pPr>
    </w:p>
    <w:p w14:paraId="647E1752" w14:textId="77777777" w:rsidR="00990D53" w:rsidRPr="00990D53" w:rsidRDefault="00990D53" w:rsidP="00990D53">
      <w:pPr>
        <w:jc w:val="center"/>
        <w:rPr>
          <w:rFonts w:ascii="Arial Narrow" w:hAnsi="Arial Narrow"/>
          <w:b/>
        </w:rPr>
      </w:pPr>
      <w:r w:rsidRPr="00990D53">
        <w:rPr>
          <w:rFonts w:ascii="Arial Narrow" w:hAnsi="Arial Narrow"/>
          <w:b/>
        </w:rPr>
        <w:t>Članak 1.</w:t>
      </w:r>
    </w:p>
    <w:p w14:paraId="5451994D" w14:textId="77777777" w:rsidR="00990D53" w:rsidRPr="00990D53" w:rsidRDefault="00990D53" w:rsidP="00990D53">
      <w:pPr>
        <w:rPr>
          <w:rFonts w:ascii="Arial Narrow" w:hAnsi="Arial Narrow"/>
        </w:rPr>
      </w:pPr>
      <w:r w:rsidRPr="00990D53">
        <w:rPr>
          <w:rFonts w:ascii="Arial Narrow" w:hAnsi="Arial Narrow"/>
        </w:rPr>
        <w:t>Ovom Odlukom imenuju se članovi Povjerenstva za provedbu postupka prodaje zemljišta u vlasništvu Općine Dubravica.</w:t>
      </w:r>
    </w:p>
    <w:p w14:paraId="59730A1E" w14:textId="77777777" w:rsidR="00990D53" w:rsidRPr="00990D53" w:rsidRDefault="00990D53" w:rsidP="00990D53">
      <w:pPr>
        <w:jc w:val="center"/>
        <w:rPr>
          <w:rFonts w:ascii="Arial Narrow" w:hAnsi="Arial Narrow"/>
          <w:b/>
        </w:rPr>
      </w:pPr>
      <w:r w:rsidRPr="00990D53">
        <w:rPr>
          <w:rFonts w:ascii="Arial Narrow" w:hAnsi="Arial Narrow"/>
          <w:b/>
        </w:rPr>
        <w:t>Članak 2.</w:t>
      </w:r>
    </w:p>
    <w:p w14:paraId="2D58175D" w14:textId="77777777" w:rsidR="00990D53" w:rsidRPr="00990D53" w:rsidRDefault="00990D53" w:rsidP="00990D53">
      <w:pPr>
        <w:rPr>
          <w:rFonts w:ascii="Arial Narrow" w:hAnsi="Arial Narrow"/>
        </w:rPr>
      </w:pPr>
      <w:r w:rsidRPr="00990D53">
        <w:rPr>
          <w:rFonts w:ascii="Arial Narrow" w:hAnsi="Arial Narrow"/>
        </w:rPr>
        <w:t>Predmet prodaje je građevinsko i poljoprivredno zemljište u katastarskoj općini Dubravica, u naselju Dubravica:</w:t>
      </w:r>
    </w:p>
    <w:p w14:paraId="278504EE" w14:textId="77777777" w:rsidR="00990D53" w:rsidRPr="00990D53" w:rsidRDefault="00990D53" w:rsidP="00990D53">
      <w:pPr>
        <w:pStyle w:val="Odlomakpopisa1"/>
        <w:numPr>
          <w:ilvl w:val="0"/>
          <w:numId w:val="127"/>
        </w:numPr>
        <w:spacing w:after="0" w:line="240" w:lineRule="auto"/>
        <w:jc w:val="both"/>
        <w:rPr>
          <w:rFonts w:ascii="Arial Narrow" w:hAnsi="Arial Narrow"/>
        </w:rPr>
      </w:pPr>
      <w:r w:rsidRPr="00990D53">
        <w:rPr>
          <w:rFonts w:ascii="Arial Narrow" w:hAnsi="Arial Narrow"/>
        </w:rPr>
        <w:t>k.č.br. 71/1 k.o. Dubravica, oznaka zemljišta: dvorište, površine 304 m2</w:t>
      </w:r>
    </w:p>
    <w:p w14:paraId="351AF681" w14:textId="77777777" w:rsidR="00990D53" w:rsidRPr="00990D53" w:rsidRDefault="00990D53" w:rsidP="00990D53">
      <w:pPr>
        <w:pStyle w:val="Odlomakpopisa1"/>
        <w:numPr>
          <w:ilvl w:val="0"/>
          <w:numId w:val="127"/>
        </w:numPr>
        <w:spacing w:after="0" w:line="240" w:lineRule="auto"/>
        <w:jc w:val="both"/>
        <w:rPr>
          <w:rFonts w:ascii="Arial Narrow" w:hAnsi="Arial Narrow"/>
        </w:rPr>
      </w:pPr>
      <w:r w:rsidRPr="00990D53">
        <w:rPr>
          <w:rFonts w:ascii="Arial Narrow" w:hAnsi="Arial Narrow"/>
        </w:rPr>
        <w:t>k.č.br. 72/1 k.o. Dubravica, oznaka zemljišta: dvorište, izgrađeno zemljište, površine 358 m2</w:t>
      </w:r>
    </w:p>
    <w:p w14:paraId="666F76BF" w14:textId="77777777" w:rsidR="00990D53" w:rsidRPr="00990D53" w:rsidRDefault="00990D53" w:rsidP="00990D53">
      <w:pPr>
        <w:pStyle w:val="Odlomakpopisa1"/>
        <w:numPr>
          <w:ilvl w:val="0"/>
          <w:numId w:val="127"/>
        </w:numPr>
        <w:spacing w:after="0" w:line="240" w:lineRule="auto"/>
        <w:jc w:val="both"/>
        <w:rPr>
          <w:rFonts w:ascii="Arial Narrow" w:hAnsi="Arial Narrow"/>
        </w:rPr>
      </w:pPr>
      <w:r w:rsidRPr="00990D53">
        <w:rPr>
          <w:rFonts w:ascii="Arial Narrow" w:hAnsi="Arial Narrow"/>
        </w:rPr>
        <w:t>k.č.br. 897/3 k.o. Dubravica, oznaka zemljišta: livada, površine 2532 m2</w:t>
      </w:r>
    </w:p>
    <w:p w14:paraId="5D2B6CF4" w14:textId="77777777" w:rsidR="00990D53" w:rsidRPr="00990D53" w:rsidRDefault="00990D53" w:rsidP="00990D53">
      <w:pPr>
        <w:rPr>
          <w:rFonts w:ascii="Arial Narrow" w:hAnsi="Arial Narrow"/>
        </w:rPr>
      </w:pPr>
      <w:r w:rsidRPr="00990D53">
        <w:rPr>
          <w:rFonts w:ascii="Arial Narrow" w:hAnsi="Arial Narrow"/>
        </w:rPr>
        <w:t>sve tri u Vlasničkom djelu: 1/1 u vlasništvu Općine Dubravica.</w:t>
      </w:r>
    </w:p>
    <w:p w14:paraId="65FFB83C" w14:textId="77777777" w:rsidR="00990D53" w:rsidRPr="00990D53" w:rsidRDefault="00990D53" w:rsidP="00990D53">
      <w:pPr>
        <w:rPr>
          <w:rFonts w:ascii="Arial Narrow" w:hAnsi="Arial Narrow"/>
        </w:rPr>
      </w:pPr>
    </w:p>
    <w:p w14:paraId="1E4BCFB5" w14:textId="77777777" w:rsidR="00990D53" w:rsidRPr="00990D53" w:rsidRDefault="00990D53" w:rsidP="00990D53">
      <w:pPr>
        <w:jc w:val="center"/>
        <w:rPr>
          <w:rFonts w:ascii="Arial Narrow" w:hAnsi="Arial Narrow"/>
          <w:b/>
        </w:rPr>
      </w:pPr>
      <w:r w:rsidRPr="00990D53">
        <w:rPr>
          <w:rFonts w:ascii="Arial Narrow" w:hAnsi="Arial Narrow"/>
          <w:b/>
        </w:rPr>
        <w:lastRenderedPageBreak/>
        <w:t>Članak 3.</w:t>
      </w:r>
    </w:p>
    <w:p w14:paraId="5D6C1A89" w14:textId="77777777" w:rsidR="00990D53" w:rsidRPr="00990D53" w:rsidRDefault="00990D53" w:rsidP="00990D53">
      <w:pPr>
        <w:rPr>
          <w:rFonts w:ascii="Arial Narrow" w:hAnsi="Arial Narrow"/>
          <w:iCs/>
        </w:rPr>
      </w:pPr>
      <w:r w:rsidRPr="00990D53">
        <w:rPr>
          <w:rFonts w:ascii="Arial Narrow" w:hAnsi="Arial Narrow"/>
          <w:iCs/>
        </w:rPr>
        <w:t>U Povjerenstvo iz članka 1. ove Odluke imenuju se:</w:t>
      </w:r>
    </w:p>
    <w:p w14:paraId="1742D410" w14:textId="77777777" w:rsidR="00990D53" w:rsidRPr="00990D53" w:rsidRDefault="00990D53" w:rsidP="00990D53">
      <w:pPr>
        <w:numPr>
          <w:ilvl w:val="0"/>
          <w:numId w:val="126"/>
        </w:numPr>
        <w:rPr>
          <w:rFonts w:ascii="Arial Narrow" w:hAnsi="Arial Narrow"/>
          <w:iCs/>
        </w:rPr>
      </w:pPr>
      <w:r w:rsidRPr="00990D53">
        <w:rPr>
          <w:rFonts w:ascii="Arial Narrow" w:hAnsi="Arial Narrow"/>
          <w:iCs/>
        </w:rPr>
        <w:t>Ana Nemčić, vijećnica Općinskog vijeća Općine Dubravica</w:t>
      </w:r>
    </w:p>
    <w:p w14:paraId="79CE1891" w14:textId="77777777" w:rsidR="00990D53" w:rsidRPr="00990D53" w:rsidRDefault="00990D53" w:rsidP="00990D53">
      <w:pPr>
        <w:numPr>
          <w:ilvl w:val="0"/>
          <w:numId w:val="126"/>
        </w:numPr>
        <w:rPr>
          <w:rFonts w:ascii="Arial Narrow" w:hAnsi="Arial Narrow"/>
          <w:iCs/>
        </w:rPr>
      </w:pPr>
      <w:r w:rsidRPr="00990D53">
        <w:rPr>
          <w:rFonts w:ascii="Arial Narrow" w:hAnsi="Arial Narrow"/>
          <w:iCs/>
        </w:rPr>
        <w:t>Ivica Stiperski, predsjednik Općinskog vijeća Općine Dubravica</w:t>
      </w:r>
    </w:p>
    <w:p w14:paraId="729159B3" w14:textId="77777777" w:rsidR="00990D53" w:rsidRPr="00990D53" w:rsidRDefault="00990D53" w:rsidP="00990D53">
      <w:pPr>
        <w:numPr>
          <w:ilvl w:val="0"/>
          <w:numId w:val="126"/>
        </w:numPr>
        <w:rPr>
          <w:rFonts w:ascii="Arial Narrow" w:hAnsi="Arial Narrow"/>
          <w:iCs/>
        </w:rPr>
      </w:pPr>
      <w:r w:rsidRPr="00990D53">
        <w:rPr>
          <w:rFonts w:ascii="Arial Narrow" w:hAnsi="Arial Narrow"/>
          <w:iCs/>
        </w:rPr>
        <w:t xml:space="preserve">Silvana </w:t>
      </w:r>
      <w:proofErr w:type="spellStart"/>
      <w:r w:rsidRPr="00990D53">
        <w:rPr>
          <w:rFonts w:ascii="Arial Narrow" w:hAnsi="Arial Narrow"/>
          <w:iCs/>
        </w:rPr>
        <w:t>Kostanjšek</w:t>
      </w:r>
      <w:proofErr w:type="spellEnd"/>
      <w:r w:rsidRPr="00990D53">
        <w:rPr>
          <w:rFonts w:ascii="Arial Narrow" w:hAnsi="Arial Narrow"/>
          <w:iCs/>
        </w:rPr>
        <w:t xml:space="preserve">, pročelnica Jedinstvenog upravnog odjela Općine Dubravica </w:t>
      </w:r>
    </w:p>
    <w:p w14:paraId="4D2B1EF0" w14:textId="77777777" w:rsidR="00990D53" w:rsidRPr="00990D53" w:rsidRDefault="00990D53" w:rsidP="00990D53">
      <w:pPr>
        <w:ind w:left="720"/>
        <w:rPr>
          <w:rFonts w:ascii="Arial Narrow" w:hAnsi="Arial Narrow"/>
          <w:b/>
        </w:rPr>
      </w:pPr>
    </w:p>
    <w:p w14:paraId="0A4EC138" w14:textId="77777777" w:rsidR="00990D53" w:rsidRPr="00990D53" w:rsidRDefault="00990D53" w:rsidP="00990D53">
      <w:pPr>
        <w:jc w:val="center"/>
        <w:rPr>
          <w:rFonts w:ascii="Arial Narrow" w:hAnsi="Arial Narrow"/>
          <w:b/>
        </w:rPr>
      </w:pPr>
      <w:r w:rsidRPr="00990D53">
        <w:rPr>
          <w:rFonts w:ascii="Arial Narrow" w:hAnsi="Arial Narrow"/>
          <w:b/>
        </w:rPr>
        <w:t>Članak 3.</w:t>
      </w:r>
    </w:p>
    <w:p w14:paraId="0A5747A1" w14:textId="77777777" w:rsidR="00990D53" w:rsidRPr="00990D53" w:rsidRDefault="00990D53" w:rsidP="00990D53">
      <w:pPr>
        <w:rPr>
          <w:rFonts w:ascii="Arial Narrow" w:hAnsi="Arial Narrow"/>
        </w:rPr>
      </w:pPr>
      <w:r w:rsidRPr="00990D53">
        <w:rPr>
          <w:rFonts w:ascii="Arial Narrow" w:hAnsi="Arial Narrow"/>
        </w:rPr>
        <w:t>Zadaća Povjerenstva je otvaranje pristiglih ponuda te sastavljanje Zapisnika o otvaranju i ocjeni ponuda.</w:t>
      </w:r>
    </w:p>
    <w:p w14:paraId="5163AD80" w14:textId="77777777" w:rsidR="00990D53" w:rsidRPr="00990D53" w:rsidRDefault="00990D53" w:rsidP="00990D53">
      <w:pPr>
        <w:rPr>
          <w:rFonts w:ascii="Arial Narrow" w:hAnsi="Arial Narrow"/>
        </w:rPr>
      </w:pPr>
      <w:r w:rsidRPr="00990D53">
        <w:rPr>
          <w:rFonts w:ascii="Arial Narrow" w:hAnsi="Arial Narrow"/>
        </w:rPr>
        <w:t>Odluku o odabiru najpovoljnijeg ponuditelja sa kojim će se sklopiti kupoprodajni ugovor donijeti će Općinski načelnik Općine Dubravica.</w:t>
      </w:r>
    </w:p>
    <w:p w14:paraId="7803E24F" w14:textId="77777777" w:rsidR="00990D53" w:rsidRPr="00990D53" w:rsidRDefault="00990D53" w:rsidP="00990D53">
      <w:pPr>
        <w:rPr>
          <w:rFonts w:ascii="Arial Narrow" w:hAnsi="Arial Narrow"/>
        </w:rPr>
      </w:pPr>
    </w:p>
    <w:p w14:paraId="480DF699" w14:textId="77777777" w:rsidR="00990D53" w:rsidRPr="00990D53" w:rsidRDefault="00990D53" w:rsidP="00990D53">
      <w:pPr>
        <w:jc w:val="center"/>
        <w:rPr>
          <w:rFonts w:ascii="Arial Narrow" w:hAnsi="Arial Narrow"/>
          <w:b/>
        </w:rPr>
      </w:pPr>
      <w:r w:rsidRPr="00990D53">
        <w:rPr>
          <w:rFonts w:ascii="Arial Narrow" w:hAnsi="Arial Narrow"/>
          <w:b/>
        </w:rPr>
        <w:t>Članak 4.</w:t>
      </w:r>
    </w:p>
    <w:p w14:paraId="5ABA15D6" w14:textId="77777777" w:rsidR="00990D53" w:rsidRPr="00990D53" w:rsidRDefault="00990D53" w:rsidP="00990D53">
      <w:pPr>
        <w:rPr>
          <w:rFonts w:ascii="Arial Narrow" w:hAnsi="Arial Narrow"/>
        </w:rPr>
      </w:pPr>
      <w:r w:rsidRPr="00990D53">
        <w:rPr>
          <w:rFonts w:ascii="Arial Narrow" w:hAnsi="Arial Narrow"/>
        </w:rPr>
        <w:t>Ova Odluka stupa na snagu danom donošenja, a objaviti će se u Službenom glasniku Općine Dubravica.</w:t>
      </w:r>
    </w:p>
    <w:p w14:paraId="2FE48CCF" w14:textId="77777777" w:rsidR="00990D53" w:rsidRPr="00990D53" w:rsidRDefault="00990D53" w:rsidP="00990D53">
      <w:pPr>
        <w:rPr>
          <w:rFonts w:ascii="Arial Narrow" w:hAnsi="Arial Narrow"/>
        </w:rPr>
      </w:pPr>
    </w:p>
    <w:p w14:paraId="6DFAA169" w14:textId="77777777" w:rsidR="00990D53" w:rsidRPr="00990D53" w:rsidRDefault="00990D53" w:rsidP="00990D53">
      <w:pPr>
        <w:jc w:val="center"/>
        <w:rPr>
          <w:rFonts w:ascii="Arial Narrow" w:hAnsi="Arial Narrow"/>
        </w:rPr>
      </w:pPr>
      <w:r w:rsidRPr="00990D53">
        <w:rPr>
          <w:rFonts w:ascii="Arial Narrow" w:hAnsi="Arial Narrow"/>
          <w:b/>
        </w:rPr>
        <w:t>KLASA: 024-07/24-01/5</w:t>
      </w:r>
    </w:p>
    <w:p w14:paraId="430F2C89" w14:textId="77777777" w:rsidR="00990D53" w:rsidRPr="00990D53" w:rsidRDefault="00990D53" w:rsidP="00990D53">
      <w:pPr>
        <w:jc w:val="center"/>
        <w:rPr>
          <w:rFonts w:ascii="Arial Narrow" w:hAnsi="Arial Narrow"/>
          <w:b/>
        </w:rPr>
      </w:pPr>
      <w:r w:rsidRPr="00990D53">
        <w:rPr>
          <w:rFonts w:ascii="Arial Narrow" w:hAnsi="Arial Narrow"/>
          <w:b/>
        </w:rPr>
        <w:t>URBROJ:</w:t>
      </w:r>
      <w:r w:rsidRPr="00990D53">
        <w:rPr>
          <w:rFonts w:ascii="Arial Narrow" w:hAnsi="Arial Narrow"/>
        </w:rPr>
        <w:t xml:space="preserve"> </w:t>
      </w:r>
      <w:r w:rsidRPr="00990D53">
        <w:rPr>
          <w:rFonts w:ascii="Arial Narrow" w:hAnsi="Arial Narrow"/>
          <w:b/>
        </w:rPr>
        <w:t>238/40-01-24-1</w:t>
      </w:r>
    </w:p>
    <w:p w14:paraId="382C531F" w14:textId="77777777" w:rsidR="00990D53" w:rsidRPr="00990D53" w:rsidRDefault="00990D53" w:rsidP="00990D53">
      <w:pPr>
        <w:jc w:val="center"/>
        <w:rPr>
          <w:rFonts w:ascii="Arial Narrow" w:hAnsi="Arial Narrow"/>
        </w:rPr>
      </w:pPr>
      <w:r w:rsidRPr="00990D53">
        <w:rPr>
          <w:rFonts w:ascii="Arial Narrow" w:hAnsi="Arial Narrow"/>
        </w:rPr>
        <w:t>Dubravica, 23. svibanj 2024. godine</w:t>
      </w:r>
    </w:p>
    <w:p w14:paraId="177D8D74" w14:textId="77777777" w:rsidR="00990D53" w:rsidRPr="00990D53" w:rsidRDefault="00990D53" w:rsidP="00990D53">
      <w:pPr>
        <w:tabs>
          <w:tab w:val="left" w:pos="3084"/>
        </w:tabs>
        <w:jc w:val="center"/>
        <w:rPr>
          <w:rFonts w:ascii="Arial Narrow" w:hAnsi="Arial Narrow"/>
        </w:rPr>
      </w:pPr>
    </w:p>
    <w:p w14:paraId="46A84FAA" w14:textId="77777777" w:rsidR="00990D53" w:rsidRPr="00990D53" w:rsidRDefault="00990D53" w:rsidP="00990D53">
      <w:pPr>
        <w:rPr>
          <w:rFonts w:ascii="Arial Narrow" w:hAnsi="Arial Narrow"/>
        </w:rPr>
      </w:pPr>
    </w:p>
    <w:p w14:paraId="42051343" w14:textId="77777777" w:rsidR="00990D53" w:rsidRPr="00990D53" w:rsidRDefault="00990D53" w:rsidP="00990D53">
      <w:pPr>
        <w:rPr>
          <w:rFonts w:ascii="Arial Narrow" w:hAnsi="Arial Narrow"/>
        </w:rPr>
      </w:pPr>
      <w:r w:rsidRPr="00990D53">
        <w:rPr>
          <w:rFonts w:ascii="Arial Narrow" w:hAnsi="Arial Narrow"/>
          <w:noProof/>
          <w:lang w:eastAsia="hr-HR"/>
        </w:rPr>
        <mc:AlternateContent>
          <mc:Choice Requires="wps">
            <w:drawing>
              <wp:anchor distT="0" distB="0" distL="114300" distR="114300" simplePos="0" relativeHeight="251892736" behindDoc="0" locked="0" layoutInCell="1" allowOverlap="1" wp14:anchorId="4DDCD74A" wp14:editId="2C3C16F6">
                <wp:simplePos x="0" y="0"/>
                <wp:positionH relativeFrom="column">
                  <wp:posOffset>3741156</wp:posOffset>
                </wp:positionH>
                <wp:positionV relativeFrom="paragraph">
                  <wp:posOffset>12484</wp:posOffset>
                </wp:positionV>
                <wp:extent cx="2303780" cy="792480"/>
                <wp:effectExtent l="1905" t="2540" r="0" b="0"/>
                <wp:wrapNone/>
                <wp:docPr id="5727900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E9067" w14:textId="77777777" w:rsidR="00990D53" w:rsidRPr="00EA4185" w:rsidRDefault="00990D53" w:rsidP="00990D53">
                            <w:pPr>
                              <w:jc w:val="center"/>
                              <w:rPr>
                                <w:rFonts w:ascii="Times New Roman" w:hAnsi="Times New Roman"/>
                                <w:sz w:val="24"/>
                                <w:szCs w:val="24"/>
                              </w:rPr>
                            </w:pPr>
                            <w:r>
                              <w:rPr>
                                <w:rFonts w:ascii="Times New Roman" w:hAnsi="Times New Roman"/>
                                <w:sz w:val="24"/>
                                <w:szCs w:val="24"/>
                              </w:rPr>
                              <w:t>Načelnik</w:t>
                            </w:r>
                          </w:p>
                          <w:p w14:paraId="1B969F41" w14:textId="77777777" w:rsidR="00990D53" w:rsidRDefault="00990D53" w:rsidP="00990D53">
                            <w:pPr>
                              <w:jc w:val="center"/>
                              <w:rPr>
                                <w:rFonts w:ascii="Times New Roman" w:hAnsi="Times New Roman"/>
                                <w:sz w:val="24"/>
                                <w:szCs w:val="24"/>
                              </w:rPr>
                            </w:pPr>
                            <w:r w:rsidRPr="00EA4185">
                              <w:rPr>
                                <w:rFonts w:ascii="Times New Roman" w:hAnsi="Times New Roman"/>
                                <w:sz w:val="24"/>
                                <w:szCs w:val="24"/>
                              </w:rPr>
                              <w:t>Marin Štritof</w:t>
                            </w:r>
                          </w:p>
                          <w:p w14:paraId="7C68404D" w14:textId="77777777" w:rsidR="00990D53" w:rsidRDefault="00990D53" w:rsidP="00990D53">
                            <w:pPr>
                              <w:jc w:val="center"/>
                              <w:rPr>
                                <w:rFonts w:ascii="Times New Roman" w:hAnsi="Times New Roman"/>
                                <w:sz w:val="24"/>
                                <w:szCs w:val="24"/>
                              </w:rPr>
                            </w:pPr>
                          </w:p>
                          <w:p w14:paraId="4677B2F2" w14:textId="77777777" w:rsidR="00990D53" w:rsidRPr="000335A0" w:rsidRDefault="00990D53" w:rsidP="00990D53">
                            <w:pPr>
                              <w:jc w:val="center"/>
                              <w:rPr>
                                <w:rFonts w:ascii="Times New Roman" w:hAnsi="Times New Roman"/>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DCD74A" id="_x0000_t202" coordsize="21600,21600" o:spt="202" path="m,l,21600r21600,l21600,xe">
                <v:stroke joinstyle="miter"/>
                <v:path gradientshapeok="t" o:connecttype="rect"/>
              </v:shapetype>
              <v:shape id="Text Box 3" o:spid="_x0000_s1059" type="#_x0000_t202" style="position:absolute;left:0;text-align:left;margin-left:294.6pt;margin-top:1pt;width:181.4pt;height:62.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" stroked="f">
                <v:textbox style="mso-fit-shape-to-text:t">
                  <w:txbxContent>
                    <w:p w14:paraId="5C1E9067" w14:textId="77777777" w:rsidR="00990D53" w:rsidRPr="00EA4185" w:rsidRDefault="00990D53" w:rsidP="00990D53">
                      <w:pPr>
                        <w:jc w:val="center"/>
                        <w:rPr>
                          <w:rFonts w:ascii="Times New Roman" w:hAnsi="Times New Roman"/>
                          <w:sz w:val="24"/>
                          <w:szCs w:val="24"/>
                        </w:rPr>
                      </w:pPr>
                      <w:r>
                        <w:rPr>
                          <w:rFonts w:ascii="Times New Roman" w:hAnsi="Times New Roman"/>
                          <w:sz w:val="24"/>
                          <w:szCs w:val="24"/>
                        </w:rPr>
                        <w:t>Načelnik</w:t>
                      </w:r>
                    </w:p>
                    <w:p w14:paraId="1B969F41" w14:textId="77777777" w:rsidR="00990D53" w:rsidRDefault="00990D53" w:rsidP="00990D53">
                      <w:pPr>
                        <w:jc w:val="center"/>
                        <w:rPr>
                          <w:rFonts w:ascii="Times New Roman" w:hAnsi="Times New Roman"/>
                          <w:sz w:val="24"/>
                          <w:szCs w:val="24"/>
                        </w:rPr>
                      </w:pPr>
                      <w:r w:rsidRPr="00EA4185">
                        <w:rPr>
                          <w:rFonts w:ascii="Times New Roman" w:hAnsi="Times New Roman"/>
                          <w:sz w:val="24"/>
                          <w:szCs w:val="24"/>
                        </w:rPr>
                        <w:t>Marin Štritof</w:t>
                      </w:r>
                    </w:p>
                    <w:p w14:paraId="7C68404D" w14:textId="77777777" w:rsidR="00990D53" w:rsidRDefault="00990D53" w:rsidP="00990D53">
                      <w:pPr>
                        <w:jc w:val="center"/>
                        <w:rPr>
                          <w:rFonts w:ascii="Times New Roman" w:hAnsi="Times New Roman"/>
                          <w:sz w:val="24"/>
                          <w:szCs w:val="24"/>
                        </w:rPr>
                      </w:pPr>
                    </w:p>
                    <w:p w14:paraId="4677B2F2" w14:textId="77777777" w:rsidR="00990D53" w:rsidRPr="000335A0" w:rsidRDefault="00990D53" w:rsidP="00990D53">
                      <w:pPr>
                        <w:jc w:val="center"/>
                        <w:rPr>
                          <w:rFonts w:ascii="Times New Roman" w:hAnsi="Times New Roman"/>
                          <w:sz w:val="24"/>
                          <w:szCs w:val="24"/>
                        </w:rPr>
                      </w:pPr>
                    </w:p>
                  </w:txbxContent>
                </v:textbox>
              </v:shape>
            </w:pict>
          </mc:Fallback>
        </mc:AlternateContent>
      </w:r>
    </w:p>
    <w:p w14:paraId="2B14E83F" w14:textId="0DBBD341" w:rsidR="00990D53" w:rsidRPr="00990D53" w:rsidRDefault="00990D53" w:rsidP="00990D53">
      <w:pPr>
        <w:rPr>
          <w:rFonts w:ascii="Arial Narrow" w:hAnsi="Arial Narrow"/>
        </w:rPr>
      </w:pPr>
      <w:r w:rsidRPr="00990D53">
        <w:rPr>
          <w:rFonts w:ascii="Arial Narrow" w:hAnsi="Arial Narrow"/>
        </w:rPr>
        <w:tab/>
      </w:r>
      <w:r w:rsidRPr="00990D53">
        <w:rPr>
          <w:rFonts w:ascii="Arial Narrow" w:hAnsi="Arial Narrow"/>
        </w:rPr>
        <w:tab/>
      </w:r>
      <w:r w:rsidRPr="00990D53">
        <w:rPr>
          <w:rFonts w:ascii="Arial Narrow" w:hAnsi="Arial Narrow"/>
        </w:rPr>
        <w:tab/>
      </w:r>
      <w:r w:rsidRPr="00990D53">
        <w:rPr>
          <w:rFonts w:ascii="Arial Narrow" w:hAnsi="Arial Narrow"/>
        </w:rPr>
        <w:tab/>
      </w:r>
      <w:r w:rsidRPr="00990D53">
        <w:rPr>
          <w:rFonts w:ascii="Arial Narrow" w:hAnsi="Arial Narrow"/>
        </w:rPr>
        <w:tab/>
      </w:r>
    </w:p>
    <w:sectPr w:rsidR="00990D53" w:rsidRPr="00990D53" w:rsidSect="00046925">
      <w:footerReference w:type="default" r:id="rId133"/>
      <w:footerReference w:type="first" r:id="rId134"/>
      <w:pgSz w:w="16838" w:h="11906" w:orient="landscape"/>
      <w:pgMar w:top="1276" w:right="1417" w:bottom="1843"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DBF73F" w14:textId="77777777" w:rsidR="005F2769" w:rsidRDefault="005F2769" w:rsidP="00B77510">
      <w:r>
        <w:separator/>
      </w:r>
    </w:p>
  </w:endnote>
  <w:endnote w:type="continuationSeparator" w:id="0">
    <w:p w14:paraId="12A46C68" w14:textId="77777777" w:rsidR="005F2769" w:rsidRDefault="005F2769" w:rsidP="00B7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charset w:val="00"/>
    <w:family w:val="auto"/>
    <w:pitch w:val="default"/>
    <w:sig w:usb0="00000005" w:usb1="00000000" w:usb2="00000000" w:usb3="00000000" w:csb0="00000002" w:csb1="00000000"/>
  </w:font>
  <w:font w:name="Helvetica Neue">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9086232"/>
      <w:docPartObj>
        <w:docPartGallery w:val="Page Numbers (Bottom of Page)"/>
        <w:docPartUnique/>
      </w:docPartObj>
    </w:sdtPr>
    <w:sdtContent>
      <w:p w14:paraId="11F602AF" w14:textId="56C42398" w:rsidR="00B22B1B" w:rsidRDefault="00B22B1B" w:rsidP="002A37FC">
        <w:pPr>
          <w:pStyle w:val="Podnoje"/>
        </w:pPr>
        <w:r>
          <w:tab/>
        </w:r>
        <w:r>
          <w:tab/>
        </w:r>
        <w:r>
          <w:tab/>
        </w:r>
        <w:r>
          <w:tab/>
        </w:r>
        <w:r>
          <w:tab/>
        </w:r>
        <w:r>
          <w:tab/>
        </w:r>
        <w:r>
          <w:tab/>
        </w:r>
        <w:r>
          <w:tab/>
        </w:r>
        <w:r>
          <w:tab/>
        </w:r>
        <w:r>
          <w:fldChar w:fldCharType="begin"/>
        </w:r>
        <w:r>
          <w:instrText>PAGE   \* MERGEFORMAT</w:instrText>
        </w:r>
        <w:r>
          <w:fldChar w:fldCharType="separate"/>
        </w:r>
        <w:r w:rsidR="00700E90">
          <w:rPr>
            <w:noProof/>
          </w:rPr>
          <w:t>75</w:t>
        </w:r>
        <w:r>
          <w:fldChar w:fldCharType="end"/>
        </w:r>
      </w:p>
      <w:p w14:paraId="25D1B1C4" w14:textId="77777777" w:rsidR="00B22B1B" w:rsidRPr="002A37FC" w:rsidRDefault="00000000" w:rsidP="002A37FC">
        <w:pPr>
          <w:pStyle w:val="Podnoje"/>
          <w:rPr>
            <w:rFonts w:ascii="Arial Narrow" w:hAnsi="Arial Narrow"/>
            <w:b/>
            <w:sz w:val="18"/>
          </w:rPr>
        </w:pPr>
      </w:p>
    </w:sdtContent>
  </w:sdt>
  <w:p w14:paraId="789D7CE6" w14:textId="77777777" w:rsidR="00B22B1B" w:rsidRDefault="00B22B1B">
    <w:pPr>
      <w:pStyle w:val="Podnoje"/>
    </w:pPr>
  </w:p>
  <w:p w14:paraId="4CCD7572" w14:textId="77777777" w:rsidR="00B22B1B" w:rsidRDefault="00B22B1B"/>
  <w:p w14:paraId="011F73DB" w14:textId="77777777" w:rsidR="00B22B1B" w:rsidRDefault="00B22B1B"/>
  <w:p w14:paraId="2EAC3914" w14:textId="77777777" w:rsidR="00B22B1B" w:rsidRDefault="00B22B1B"/>
  <w:p w14:paraId="201687AA" w14:textId="0494E62E" w:rsidR="00B22B1B" w:rsidRDefault="00B22B1B">
    <w:r>
      <w:t>Službeni glasnik Općine Dubravica broj 0</w:t>
    </w:r>
    <w:r w:rsidR="00D13876">
      <w:t>4</w:t>
    </w:r>
    <w:r>
      <w:t>/2024</w:t>
    </w:r>
  </w:p>
  <w:p w14:paraId="1B5F4A1B" w14:textId="77777777" w:rsidR="00B22B1B" w:rsidRDefault="00B22B1B"/>
  <w:p w14:paraId="31AAB8A0" w14:textId="77777777" w:rsidR="00B22B1B" w:rsidRDefault="00B22B1B"/>
  <w:p w14:paraId="7D79A6E7" w14:textId="77777777" w:rsidR="00B22B1B" w:rsidRDefault="00B22B1B"/>
  <w:p w14:paraId="3F04ED22" w14:textId="77777777" w:rsidR="00B22B1B" w:rsidRDefault="00B22B1B"/>
  <w:p w14:paraId="3D9D2CB7" w14:textId="77777777" w:rsidR="00B22B1B" w:rsidRDefault="00B22B1B"/>
  <w:p w14:paraId="31ADEC1D" w14:textId="77777777" w:rsidR="00B22B1B" w:rsidRDefault="00B22B1B"/>
  <w:p w14:paraId="5DB01EF4" w14:textId="77777777" w:rsidR="00B22B1B" w:rsidRDefault="00B22B1B"/>
  <w:p w14:paraId="2A6F5A18" w14:textId="77777777" w:rsidR="00812115" w:rsidRDefault="00812115"/>
  <w:p w14:paraId="5AF7D87A" w14:textId="77777777" w:rsidR="00812115" w:rsidRDefault="00812115"/>
  <w:p w14:paraId="710CE2A2" w14:textId="77777777" w:rsidR="00994912" w:rsidRDefault="00994912"/>
  <w:p w14:paraId="49B35010" w14:textId="77777777" w:rsidR="00994912" w:rsidRDefault="009949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0B98C" w14:textId="3049174B" w:rsidR="00B22B1B" w:rsidRDefault="00B22B1B" w:rsidP="00DE2C8E">
    <w:pPr>
      <w:pStyle w:val="Podnoje"/>
    </w:pPr>
    <w:r>
      <w:t>Službeni glasnik Općine Dubravica broj 0</w:t>
    </w:r>
    <w:r w:rsidR="00D13876">
      <w:t>4</w:t>
    </w:r>
    <w:r>
      <w:t>/2024</w:t>
    </w:r>
    <w:r>
      <w:tab/>
    </w:r>
    <w:r>
      <w:tab/>
    </w:r>
    <w:r>
      <w:tab/>
    </w:r>
    <w:r>
      <w:tab/>
    </w:r>
    <w:r>
      <w:tab/>
    </w:r>
    <w:r>
      <w:tab/>
    </w:r>
    <w:r>
      <w:tab/>
    </w:r>
    <w:r>
      <w:tab/>
    </w:r>
  </w:p>
  <w:p w14:paraId="0D3AE9C8" w14:textId="77777777" w:rsidR="00B22B1B" w:rsidRPr="00DE2C8E" w:rsidRDefault="00B22B1B" w:rsidP="002A37FC">
    <w:pPr>
      <w:pStyle w:val="Podnoje"/>
      <w:rPr>
        <w:rFonts w:ascii="Arial Narrow" w:hAnsi="Arial Narrow"/>
        <w:b/>
        <w:sz w:val="18"/>
      </w:rPr>
    </w:pPr>
    <w:r w:rsidRPr="0001585C">
      <w:rPr>
        <w:rFonts w:ascii="Arial Narrow" w:hAnsi="Arial Narrow"/>
        <w:b/>
        <w:sz w:val="18"/>
      </w:rPr>
      <w:t xml:space="preserve">Službeni glasnik </w:t>
    </w:r>
    <w:r>
      <w:rPr>
        <w:rFonts w:ascii="Arial Narrow" w:hAnsi="Arial Narrow"/>
        <w:b/>
        <w:sz w:val="18"/>
      </w:rPr>
      <w:t xml:space="preserve">Općine Dubravica </w:t>
    </w:r>
    <w:r w:rsidRPr="0001585C">
      <w:rPr>
        <w:rFonts w:ascii="Arial Narrow" w:hAnsi="Arial Narrow"/>
        <w:b/>
        <w:sz w:val="18"/>
      </w:rPr>
      <w:t xml:space="preserve">izdaje Općina Dubravica. Sjedište Općine Dubravica: Pavla </w:t>
    </w:r>
    <w:proofErr w:type="spellStart"/>
    <w:r w:rsidRPr="0001585C">
      <w:rPr>
        <w:rFonts w:ascii="Arial Narrow" w:hAnsi="Arial Narrow"/>
        <w:b/>
        <w:sz w:val="18"/>
      </w:rPr>
      <w:t>Štoosa</w:t>
    </w:r>
    <w:proofErr w:type="spellEnd"/>
    <w:r w:rsidRPr="0001585C">
      <w:rPr>
        <w:rFonts w:ascii="Arial Narrow" w:hAnsi="Arial Narrow"/>
        <w:b/>
        <w:sz w:val="18"/>
      </w:rPr>
      <w:t xml:space="preserve"> 3, 10293 Dubravica, tel. 01/3399-360, fax: 01/3399-707. Uredništvo: Jedinstveni upravni odjel Općine Dubravica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2824F0" w14:textId="77777777" w:rsidR="005F2769" w:rsidRDefault="005F2769" w:rsidP="00B77510">
      <w:r>
        <w:separator/>
      </w:r>
    </w:p>
  </w:footnote>
  <w:footnote w:type="continuationSeparator" w:id="0">
    <w:p w14:paraId="62B75CEC" w14:textId="77777777" w:rsidR="005F2769" w:rsidRDefault="005F2769" w:rsidP="00B77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D128206"/>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1F961AB"/>
    <w:multiLevelType w:val="hybridMultilevel"/>
    <w:tmpl w:val="3542723A"/>
    <w:lvl w:ilvl="0" w:tplc="62548646">
      <w:start w:val="1"/>
      <w:numFmt w:val="upperRoman"/>
      <w:lvlText w:val="%1."/>
      <w:lvlJc w:val="left"/>
      <w:pPr>
        <w:ind w:left="954" w:hanging="360"/>
      </w:pPr>
      <w:rPr>
        <w:rFonts w:ascii="Arial" w:eastAsia="Arial" w:hAnsi="Arial" w:cs="Arial" w:hint="default"/>
        <w:b/>
        <w:bCs/>
        <w:spacing w:val="0"/>
        <w:w w:val="100"/>
        <w:sz w:val="22"/>
        <w:szCs w:val="22"/>
        <w:lang w:val="hr-HR" w:eastAsia="en-US" w:bidi="ar-SA"/>
      </w:rPr>
    </w:lvl>
    <w:lvl w:ilvl="1" w:tplc="041A0019" w:tentative="1">
      <w:start w:val="1"/>
      <w:numFmt w:val="lowerLetter"/>
      <w:lvlText w:val="%2."/>
      <w:lvlJc w:val="left"/>
      <w:pPr>
        <w:ind w:left="1674" w:hanging="360"/>
      </w:pPr>
    </w:lvl>
    <w:lvl w:ilvl="2" w:tplc="041A001B" w:tentative="1">
      <w:start w:val="1"/>
      <w:numFmt w:val="lowerRoman"/>
      <w:lvlText w:val="%3."/>
      <w:lvlJc w:val="right"/>
      <w:pPr>
        <w:ind w:left="2394" w:hanging="180"/>
      </w:pPr>
    </w:lvl>
    <w:lvl w:ilvl="3" w:tplc="041A000F" w:tentative="1">
      <w:start w:val="1"/>
      <w:numFmt w:val="decimal"/>
      <w:lvlText w:val="%4."/>
      <w:lvlJc w:val="left"/>
      <w:pPr>
        <w:ind w:left="3114" w:hanging="360"/>
      </w:pPr>
    </w:lvl>
    <w:lvl w:ilvl="4" w:tplc="041A0019" w:tentative="1">
      <w:start w:val="1"/>
      <w:numFmt w:val="lowerLetter"/>
      <w:lvlText w:val="%5."/>
      <w:lvlJc w:val="left"/>
      <w:pPr>
        <w:ind w:left="3834" w:hanging="360"/>
      </w:pPr>
    </w:lvl>
    <w:lvl w:ilvl="5" w:tplc="041A001B" w:tentative="1">
      <w:start w:val="1"/>
      <w:numFmt w:val="lowerRoman"/>
      <w:lvlText w:val="%6."/>
      <w:lvlJc w:val="right"/>
      <w:pPr>
        <w:ind w:left="4554" w:hanging="180"/>
      </w:pPr>
    </w:lvl>
    <w:lvl w:ilvl="6" w:tplc="041A000F" w:tentative="1">
      <w:start w:val="1"/>
      <w:numFmt w:val="decimal"/>
      <w:lvlText w:val="%7."/>
      <w:lvlJc w:val="left"/>
      <w:pPr>
        <w:ind w:left="5274" w:hanging="360"/>
      </w:pPr>
    </w:lvl>
    <w:lvl w:ilvl="7" w:tplc="041A0019" w:tentative="1">
      <w:start w:val="1"/>
      <w:numFmt w:val="lowerLetter"/>
      <w:lvlText w:val="%8."/>
      <w:lvlJc w:val="left"/>
      <w:pPr>
        <w:ind w:left="5994" w:hanging="360"/>
      </w:pPr>
    </w:lvl>
    <w:lvl w:ilvl="8" w:tplc="041A001B" w:tentative="1">
      <w:start w:val="1"/>
      <w:numFmt w:val="lowerRoman"/>
      <w:lvlText w:val="%9."/>
      <w:lvlJc w:val="right"/>
      <w:pPr>
        <w:ind w:left="6714" w:hanging="180"/>
      </w:pPr>
    </w:lvl>
  </w:abstractNum>
  <w:abstractNum w:abstractNumId="2" w15:restartNumberingAfterBreak="0">
    <w:nsid w:val="02761AEA"/>
    <w:multiLevelType w:val="hybridMultilevel"/>
    <w:tmpl w:val="ED766C54"/>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3" w15:restartNumberingAfterBreak="0">
    <w:nsid w:val="04501970"/>
    <w:multiLevelType w:val="hybridMultilevel"/>
    <w:tmpl w:val="502AC378"/>
    <w:lvl w:ilvl="0" w:tplc="041A0001">
      <w:start w:val="1"/>
      <w:numFmt w:val="bullet"/>
      <w:lvlText w:val=""/>
      <w:lvlJc w:val="left"/>
      <w:pPr>
        <w:ind w:left="720" w:hanging="36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5594C41"/>
    <w:multiLevelType w:val="hybridMultilevel"/>
    <w:tmpl w:val="44D8A5B2"/>
    <w:styleLink w:val="Importiranistil4"/>
    <w:lvl w:ilvl="0" w:tplc="26E80BC4">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74B1C8">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4C6A5A">
      <w:start w:val="1"/>
      <w:numFmt w:val="lowerRoman"/>
      <w:lvlText w:val="%3."/>
      <w:lvlJc w:val="left"/>
      <w:pPr>
        <w:ind w:left="1440" w:hanging="6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0CBA84">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1EE61A">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E8EB3C">
      <w:start w:val="1"/>
      <w:numFmt w:val="lowerRoman"/>
      <w:lvlText w:val="%6."/>
      <w:lvlJc w:val="left"/>
      <w:pPr>
        <w:ind w:left="3600"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0E3C72">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A8F2C6">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CEF586">
      <w:start w:val="1"/>
      <w:numFmt w:val="lowerRoman"/>
      <w:lvlText w:val="%9."/>
      <w:lvlJc w:val="left"/>
      <w:pPr>
        <w:ind w:left="5760"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73231E7"/>
    <w:multiLevelType w:val="multilevel"/>
    <w:tmpl w:val="743EFB38"/>
    <w:lvl w:ilvl="0">
      <w:start w:val="4"/>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0A9366D1"/>
    <w:multiLevelType w:val="hybridMultilevel"/>
    <w:tmpl w:val="4E0806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CB35BA"/>
    <w:multiLevelType w:val="hybridMultilevel"/>
    <w:tmpl w:val="181A22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B060B70"/>
    <w:multiLevelType w:val="hybridMultilevel"/>
    <w:tmpl w:val="8BACD26A"/>
    <w:lvl w:ilvl="0" w:tplc="5D1C7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CE01C6F"/>
    <w:multiLevelType w:val="hybridMultilevel"/>
    <w:tmpl w:val="23EC66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DA05773"/>
    <w:multiLevelType w:val="hybridMultilevel"/>
    <w:tmpl w:val="369EB032"/>
    <w:lvl w:ilvl="0" w:tplc="041A000B">
      <w:start w:val="1"/>
      <w:numFmt w:val="bullet"/>
      <w:lvlText w:val=""/>
      <w:lvlJc w:val="left"/>
      <w:pPr>
        <w:ind w:left="153" w:hanging="360"/>
      </w:pPr>
      <w:rPr>
        <w:rFonts w:ascii="Wingdings" w:hAnsi="Wingdings" w:hint="default"/>
      </w:rPr>
    </w:lvl>
    <w:lvl w:ilvl="1" w:tplc="041A0003" w:tentative="1">
      <w:start w:val="1"/>
      <w:numFmt w:val="bullet"/>
      <w:lvlText w:val="o"/>
      <w:lvlJc w:val="left"/>
      <w:pPr>
        <w:ind w:left="873" w:hanging="360"/>
      </w:pPr>
      <w:rPr>
        <w:rFonts w:ascii="Courier New" w:hAnsi="Courier New" w:cs="Courier New" w:hint="default"/>
      </w:rPr>
    </w:lvl>
    <w:lvl w:ilvl="2" w:tplc="041A0005" w:tentative="1">
      <w:start w:val="1"/>
      <w:numFmt w:val="bullet"/>
      <w:lvlText w:val=""/>
      <w:lvlJc w:val="left"/>
      <w:pPr>
        <w:ind w:left="1593" w:hanging="360"/>
      </w:pPr>
      <w:rPr>
        <w:rFonts w:ascii="Wingdings" w:hAnsi="Wingdings" w:hint="default"/>
      </w:rPr>
    </w:lvl>
    <w:lvl w:ilvl="3" w:tplc="041A0001" w:tentative="1">
      <w:start w:val="1"/>
      <w:numFmt w:val="bullet"/>
      <w:lvlText w:val=""/>
      <w:lvlJc w:val="left"/>
      <w:pPr>
        <w:ind w:left="2313" w:hanging="360"/>
      </w:pPr>
      <w:rPr>
        <w:rFonts w:ascii="Symbol" w:hAnsi="Symbol" w:hint="default"/>
      </w:rPr>
    </w:lvl>
    <w:lvl w:ilvl="4" w:tplc="041A0003" w:tentative="1">
      <w:start w:val="1"/>
      <w:numFmt w:val="bullet"/>
      <w:lvlText w:val="o"/>
      <w:lvlJc w:val="left"/>
      <w:pPr>
        <w:ind w:left="3033" w:hanging="360"/>
      </w:pPr>
      <w:rPr>
        <w:rFonts w:ascii="Courier New" w:hAnsi="Courier New" w:cs="Courier New" w:hint="default"/>
      </w:rPr>
    </w:lvl>
    <w:lvl w:ilvl="5" w:tplc="041A0005" w:tentative="1">
      <w:start w:val="1"/>
      <w:numFmt w:val="bullet"/>
      <w:lvlText w:val=""/>
      <w:lvlJc w:val="left"/>
      <w:pPr>
        <w:ind w:left="3753" w:hanging="360"/>
      </w:pPr>
      <w:rPr>
        <w:rFonts w:ascii="Wingdings" w:hAnsi="Wingdings" w:hint="default"/>
      </w:rPr>
    </w:lvl>
    <w:lvl w:ilvl="6" w:tplc="041A0001" w:tentative="1">
      <w:start w:val="1"/>
      <w:numFmt w:val="bullet"/>
      <w:lvlText w:val=""/>
      <w:lvlJc w:val="left"/>
      <w:pPr>
        <w:ind w:left="4473" w:hanging="360"/>
      </w:pPr>
      <w:rPr>
        <w:rFonts w:ascii="Symbol" w:hAnsi="Symbol" w:hint="default"/>
      </w:rPr>
    </w:lvl>
    <w:lvl w:ilvl="7" w:tplc="041A0003" w:tentative="1">
      <w:start w:val="1"/>
      <w:numFmt w:val="bullet"/>
      <w:lvlText w:val="o"/>
      <w:lvlJc w:val="left"/>
      <w:pPr>
        <w:ind w:left="5193" w:hanging="360"/>
      </w:pPr>
      <w:rPr>
        <w:rFonts w:ascii="Courier New" w:hAnsi="Courier New" w:cs="Courier New" w:hint="default"/>
      </w:rPr>
    </w:lvl>
    <w:lvl w:ilvl="8" w:tplc="041A0005" w:tentative="1">
      <w:start w:val="1"/>
      <w:numFmt w:val="bullet"/>
      <w:lvlText w:val=""/>
      <w:lvlJc w:val="left"/>
      <w:pPr>
        <w:ind w:left="5913" w:hanging="360"/>
      </w:pPr>
      <w:rPr>
        <w:rFonts w:ascii="Wingdings" w:hAnsi="Wingdings" w:hint="default"/>
      </w:rPr>
    </w:lvl>
  </w:abstractNum>
  <w:abstractNum w:abstractNumId="11" w15:restartNumberingAfterBreak="0">
    <w:nsid w:val="0E0051C3"/>
    <w:multiLevelType w:val="hybridMultilevel"/>
    <w:tmpl w:val="F5CADFF2"/>
    <w:lvl w:ilvl="0" w:tplc="62548646">
      <w:start w:val="1"/>
      <w:numFmt w:val="upperRoman"/>
      <w:lvlText w:val="%1."/>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12" w15:restartNumberingAfterBreak="0">
    <w:nsid w:val="0ED817C8"/>
    <w:multiLevelType w:val="hybridMultilevel"/>
    <w:tmpl w:val="3266C2D8"/>
    <w:lvl w:ilvl="0" w:tplc="7026C99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F270444"/>
    <w:multiLevelType w:val="hybridMultilevel"/>
    <w:tmpl w:val="D3BC65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F5739F4"/>
    <w:multiLevelType w:val="hybridMultilevel"/>
    <w:tmpl w:val="EE5271A2"/>
    <w:lvl w:ilvl="0" w:tplc="0046B6BE">
      <w:start w:val="10"/>
      <w:numFmt w:val="upperRoman"/>
      <w:lvlText w:val="%1."/>
      <w:lvlJc w:val="left"/>
      <w:pPr>
        <w:ind w:left="1584" w:hanging="720"/>
      </w:pPr>
      <w:rPr>
        <w:rFonts w:hint="default"/>
        <w:spacing w:val="0"/>
        <w:w w:val="10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FD5240C"/>
    <w:multiLevelType w:val="hybridMultilevel"/>
    <w:tmpl w:val="26DABC9A"/>
    <w:lvl w:ilvl="0" w:tplc="D110CF1E">
      <w:start w:val="1"/>
      <w:numFmt w:val="upperRoman"/>
      <w:lvlText w:val="%1."/>
      <w:lvlJc w:val="left"/>
      <w:pPr>
        <w:ind w:left="299" w:hanging="184"/>
      </w:pPr>
      <w:rPr>
        <w:rFonts w:ascii="Arial" w:eastAsia="Arial" w:hAnsi="Arial" w:cs="Arial" w:hint="default"/>
        <w:b/>
        <w:bCs/>
        <w:w w:val="100"/>
        <w:sz w:val="22"/>
        <w:szCs w:val="22"/>
        <w:lang w:val="hr-HR" w:eastAsia="en-US" w:bidi="ar-SA"/>
      </w:rPr>
    </w:lvl>
    <w:lvl w:ilvl="1" w:tplc="5A4C9840">
      <w:start w:val="1"/>
      <w:numFmt w:val="decimal"/>
      <w:lvlText w:val="%2."/>
      <w:lvlJc w:val="left"/>
      <w:pPr>
        <w:ind w:left="1184" w:hanging="360"/>
      </w:pPr>
      <w:rPr>
        <w:rFonts w:ascii="Microsoft Sans Serif" w:eastAsia="Microsoft Sans Serif" w:hAnsi="Microsoft Sans Serif" w:cs="Microsoft Sans Serif" w:hint="default"/>
        <w:spacing w:val="-1"/>
        <w:w w:val="100"/>
        <w:sz w:val="22"/>
        <w:szCs w:val="22"/>
        <w:lang w:val="hr-HR" w:eastAsia="en-US" w:bidi="ar-SA"/>
      </w:rPr>
    </w:lvl>
    <w:lvl w:ilvl="2" w:tplc="4E94FE18">
      <w:numFmt w:val="bullet"/>
      <w:lvlText w:val="•"/>
      <w:lvlJc w:val="left"/>
      <w:pPr>
        <w:ind w:left="2082" w:hanging="360"/>
      </w:pPr>
      <w:rPr>
        <w:rFonts w:hint="default"/>
        <w:lang w:val="hr-HR" w:eastAsia="en-US" w:bidi="ar-SA"/>
      </w:rPr>
    </w:lvl>
    <w:lvl w:ilvl="3" w:tplc="83F856BC">
      <w:numFmt w:val="bullet"/>
      <w:lvlText w:val="•"/>
      <w:lvlJc w:val="left"/>
      <w:pPr>
        <w:ind w:left="2985" w:hanging="360"/>
      </w:pPr>
      <w:rPr>
        <w:rFonts w:hint="default"/>
        <w:lang w:val="hr-HR" w:eastAsia="en-US" w:bidi="ar-SA"/>
      </w:rPr>
    </w:lvl>
    <w:lvl w:ilvl="4" w:tplc="CEAC3C14">
      <w:numFmt w:val="bullet"/>
      <w:lvlText w:val="•"/>
      <w:lvlJc w:val="left"/>
      <w:pPr>
        <w:ind w:left="3888" w:hanging="360"/>
      </w:pPr>
      <w:rPr>
        <w:rFonts w:hint="default"/>
        <w:lang w:val="hr-HR" w:eastAsia="en-US" w:bidi="ar-SA"/>
      </w:rPr>
    </w:lvl>
    <w:lvl w:ilvl="5" w:tplc="3E50FC70">
      <w:numFmt w:val="bullet"/>
      <w:lvlText w:val="•"/>
      <w:lvlJc w:val="left"/>
      <w:pPr>
        <w:ind w:left="4791" w:hanging="360"/>
      </w:pPr>
      <w:rPr>
        <w:rFonts w:hint="default"/>
        <w:lang w:val="hr-HR" w:eastAsia="en-US" w:bidi="ar-SA"/>
      </w:rPr>
    </w:lvl>
    <w:lvl w:ilvl="6" w:tplc="2312AA7E">
      <w:numFmt w:val="bullet"/>
      <w:lvlText w:val="•"/>
      <w:lvlJc w:val="left"/>
      <w:pPr>
        <w:ind w:left="5694" w:hanging="360"/>
      </w:pPr>
      <w:rPr>
        <w:rFonts w:hint="default"/>
        <w:lang w:val="hr-HR" w:eastAsia="en-US" w:bidi="ar-SA"/>
      </w:rPr>
    </w:lvl>
    <w:lvl w:ilvl="7" w:tplc="44C8202A">
      <w:numFmt w:val="bullet"/>
      <w:lvlText w:val="•"/>
      <w:lvlJc w:val="left"/>
      <w:pPr>
        <w:ind w:left="6597" w:hanging="360"/>
      </w:pPr>
      <w:rPr>
        <w:rFonts w:hint="default"/>
        <w:lang w:val="hr-HR" w:eastAsia="en-US" w:bidi="ar-SA"/>
      </w:rPr>
    </w:lvl>
    <w:lvl w:ilvl="8" w:tplc="3B2EAD02">
      <w:numFmt w:val="bullet"/>
      <w:lvlText w:val="•"/>
      <w:lvlJc w:val="left"/>
      <w:pPr>
        <w:ind w:left="7500" w:hanging="360"/>
      </w:pPr>
      <w:rPr>
        <w:rFonts w:hint="default"/>
        <w:lang w:val="hr-HR" w:eastAsia="en-US" w:bidi="ar-SA"/>
      </w:rPr>
    </w:lvl>
  </w:abstractNum>
  <w:abstractNum w:abstractNumId="16" w15:restartNumberingAfterBreak="0">
    <w:nsid w:val="0FEB6DF9"/>
    <w:multiLevelType w:val="hybridMultilevel"/>
    <w:tmpl w:val="476C70EE"/>
    <w:lvl w:ilvl="0" w:tplc="8F52C1D2">
      <w:start w:val="8"/>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7" w15:restartNumberingAfterBreak="0">
    <w:nsid w:val="10D85889"/>
    <w:multiLevelType w:val="hybridMultilevel"/>
    <w:tmpl w:val="142C5272"/>
    <w:lvl w:ilvl="0" w:tplc="73E6C2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3502538"/>
    <w:multiLevelType w:val="hybridMultilevel"/>
    <w:tmpl w:val="055C1E78"/>
    <w:lvl w:ilvl="0" w:tplc="38F2F1E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3BF49A8"/>
    <w:multiLevelType w:val="hybridMultilevel"/>
    <w:tmpl w:val="E9AAA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40B29DA"/>
    <w:multiLevelType w:val="hybridMultilevel"/>
    <w:tmpl w:val="B9E299AE"/>
    <w:lvl w:ilvl="0" w:tplc="041A000F">
      <w:start w:val="1"/>
      <w:numFmt w:val="decimal"/>
      <w:lvlText w:val="%1."/>
      <w:lvlJc w:val="left"/>
      <w:pPr>
        <w:ind w:left="1425" w:hanging="360"/>
      </w:pPr>
      <w:rPr>
        <w:rFonts w:cs="Times New Roman"/>
      </w:rPr>
    </w:lvl>
    <w:lvl w:ilvl="1" w:tplc="041A0019" w:tentative="1">
      <w:start w:val="1"/>
      <w:numFmt w:val="lowerLetter"/>
      <w:lvlText w:val="%2."/>
      <w:lvlJc w:val="left"/>
      <w:pPr>
        <w:ind w:left="2145" w:hanging="360"/>
      </w:pPr>
      <w:rPr>
        <w:rFonts w:cs="Times New Roman"/>
      </w:rPr>
    </w:lvl>
    <w:lvl w:ilvl="2" w:tplc="041A001B" w:tentative="1">
      <w:start w:val="1"/>
      <w:numFmt w:val="lowerRoman"/>
      <w:lvlText w:val="%3."/>
      <w:lvlJc w:val="right"/>
      <w:pPr>
        <w:ind w:left="2865" w:hanging="180"/>
      </w:pPr>
      <w:rPr>
        <w:rFonts w:cs="Times New Roman"/>
      </w:rPr>
    </w:lvl>
    <w:lvl w:ilvl="3" w:tplc="041A000F" w:tentative="1">
      <w:start w:val="1"/>
      <w:numFmt w:val="decimal"/>
      <w:lvlText w:val="%4."/>
      <w:lvlJc w:val="left"/>
      <w:pPr>
        <w:ind w:left="3585" w:hanging="360"/>
      </w:pPr>
      <w:rPr>
        <w:rFonts w:cs="Times New Roman"/>
      </w:rPr>
    </w:lvl>
    <w:lvl w:ilvl="4" w:tplc="041A0019" w:tentative="1">
      <w:start w:val="1"/>
      <w:numFmt w:val="lowerLetter"/>
      <w:lvlText w:val="%5."/>
      <w:lvlJc w:val="left"/>
      <w:pPr>
        <w:ind w:left="4305" w:hanging="360"/>
      </w:pPr>
      <w:rPr>
        <w:rFonts w:cs="Times New Roman"/>
      </w:rPr>
    </w:lvl>
    <w:lvl w:ilvl="5" w:tplc="041A001B" w:tentative="1">
      <w:start w:val="1"/>
      <w:numFmt w:val="lowerRoman"/>
      <w:lvlText w:val="%6."/>
      <w:lvlJc w:val="right"/>
      <w:pPr>
        <w:ind w:left="5025" w:hanging="180"/>
      </w:pPr>
      <w:rPr>
        <w:rFonts w:cs="Times New Roman"/>
      </w:rPr>
    </w:lvl>
    <w:lvl w:ilvl="6" w:tplc="041A000F" w:tentative="1">
      <w:start w:val="1"/>
      <w:numFmt w:val="decimal"/>
      <w:lvlText w:val="%7."/>
      <w:lvlJc w:val="left"/>
      <w:pPr>
        <w:ind w:left="5745" w:hanging="360"/>
      </w:pPr>
      <w:rPr>
        <w:rFonts w:cs="Times New Roman"/>
      </w:rPr>
    </w:lvl>
    <w:lvl w:ilvl="7" w:tplc="041A0019" w:tentative="1">
      <w:start w:val="1"/>
      <w:numFmt w:val="lowerLetter"/>
      <w:lvlText w:val="%8."/>
      <w:lvlJc w:val="left"/>
      <w:pPr>
        <w:ind w:left="6465" w:hanging="360"/>
      </w:pPr>
      <w:rPr>
        <w:rFonts w:cs="Times New Roman"/>
      </w:rPr>
    </w:lvl>
    <w:lvl w:ilvl="8" w:tplc="041A001B" w:tentative="1">
      <w:start w:val="1"/>
      <w:numFmt w:val="lowerRoman"/>
      <w:lvlText w:val="%9."/>
      <w:lvlJc w:val="right"/>
      <w:pPr>
        <w:ind w:left="7185" w:hanging="180"/>
      </w:pPr>
      <w:rPr>
        <w:rFonts w:cs="Times New Roman"/>
      </w:rPr>
    </w:lvl>
  </w:abstractNum>
  <w:abstractNum w:abstractNumId="21" w15:restartNumberingAfterBreak="0">
    <w:nsid w:val="143A2906"/>
    <w:multiLevelType w:val="hybridMultilevel"/>
    <w:tmpl w:val="FC504A7E"/>
    <w:styleLink w:val="Importiranistil5"/>
    <w:lvl w:ilvl="0" w:tplc="3D8EEECE">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A27EB6">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68C9AC">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827F56">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884098">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3A75E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D42F9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08877A">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C41F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7431A6F"/>
    <w:multiLevelType w:val="hybridMultilevel"/>
    <w:tmpl w:val="440CEA8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176C3CB5"/>
    <w:multiLevelType w:val="hybridMultilevel"/>
    <w:tmpl w:val="582E6888"/>
    <w:lvl w:ilvl="0" w:tplc="041A000D">
      <w:start w:val="1"/>
      <w:numFmt w:val="bullet"/>
      <w:lvlText w:val=""/>
      <w:lvlJc w:val="left"/>
      <w:pPr>
        <w:ind w:left="153" w:hanging="360"/>
      </w:pPr>
      <w:rPr>
        <w:rFonts w:ascii="Wingdings" w:hAnsi="Wingdings" w:hint="default"/>
      </w:rPr>
    </w:lvl>
    <w:lvl w:ilvl="1" w:tplc="041A0003" w:tentative="1">
      <w:start w:val="1"/>
      <w:numFmt w:val="bullet"/>
      <w:lvlText w:val="o"/>
      <w:lvlJc w:val="left"/>
      <w:pPr>
        <w:ind w:left="873" w:hanging="360"/>
      </w:pPr>
      <w:rPr>
        <w:rFonts w:ascii="Courier New" w:hAnsi="Courier New" w:cs="Courier New" w:hint="default"/>
      </w:rPr>
    </w:lvl>
    <w:lvl w:ilvl="2" w:tplc="041A0005" w:tentative="1">
      <w:start w:val="1"/>
      <w:numFmt w:val="bullet"/>
      <w:lvlText w:val=""/>
      <w:lvlJc w:val="left"/>
      <w:pPr>
        <w:ind w:left="1593" w:hanging="360"/>
      </w:pPr>
      <w:rPr>
        <w:rFonts w:ascii="Wingdings" w:hAnsi="Wingdings" w:hint="default"/>
      </w:rPr>
    </w:lvl>
    <w:lvl w:ilvl="3" w:tplc="041A0001" w:tentative="1">
      <w:start w:val="1"/>
      <w:numFmt w:val="bullet"/>
      <w:lvlText w:val=""/>
      <w:lvlJc w:val="left"/>
      <w:pPr>
        <w:ind w:left="2313" w:hanging="360"/>
      </w:pPr>
      <w:rPr>
        <w:rFonts w:ascii="Symbol" w:hAnsi="Symbol" w:hint="default"/>
      </w:rPr>
    </w:lvl>
    <w:lvl w:ilvl="4" w:tplc="041A0003" w:tentative="1">
      <w:start w:val="1"/>
      <w:numFmt w:val="bullet"/>
      <w:lvlText w:val="o"/>
      <w:lvlJc w:val="left"/>
      <w:pPr>
        <w:ind w:left="3033" w:hanging="360"/>
      </w:pPr>
      <w:rPr>
        <w:rFonts w:ascii="Courier New" w:hAnsi="Courier New" w:cs="Courier New" w:hint="default"/>
      </w:rPr>
    </w:lvl>
    <w:lvl w:ilvl="5" w:tplc="041A0005" w:tentative="1">
      <w:start w:val="1"/>
      <w:numFmt w:val="bullet"/>
      <w:lvlText w:val=""/>
      <w:lvlJc w:val="left"/>
      <w:pPr>
        <w:ind w:left="3753" w:hanging="360"/>
      </w:pPr>
      <w:rPr>
        <w:rFonts w:ascii="Wingdings" w:hAnsi="Wingdings" w:hint="default"/>
      </w:rPr>
    </w:lvl>
    <w:lvl w:ilvl="6" w:tplc="041A0001" w:tentative="1">
      <w:start w:val="1"/>
      <w:numFmt w:val="bullet"/>
      <w:lvlText w:val=""/>
      <w:lvlJc w:val="left"/>
      <w:pPr>
        <w:ind w:left="4473" w:hanging="360"/>
      </w:pPr>
      <w:rPr>
        <w:rFonts w:ascii="Symbol" w:hAnsi="Symbol" w:hint="default"/>
      </w:rPr>
    </w:lvl>
    <w:lvl w:ilvl="7" w:tplc="041A0003" w:tentative="1">
      <w:start w:val="1"/>
      <w:numFmt w:val="bullet"/>
      <w:lvlText w:val="o"/>
      <w:lvlJc w:val="left"/>
      <w:pPr>
        <w:ind w:left="5193" w:hanging="360"/>
      </w:pPr>
      <w:rPr>
        <w:rFonts w:ascii="Courier New" w:hAnsi="Courier New" w:cs="Courier New" w:hint="default"/>
      </w:rPr>
    </w:lvl>
    <w:lvl w:ilvl="8" w:tplc="041A0005" w:tentative="1">
      <w:start w:val="1"/>
      <w:numFmt w:val="bullet"/>
      <w:lvlText w:val=""/>
      <w:lvlJc w:val="left"/>
      <w:pPr>
        <w:ind w:left="5913" w:hanging="360"/>
      </w:pPr>
      <w:rPr>
        <w:rFonts w:ascii="Wingdings" w:hAnsi="Wingdings" w:hint="default"/>
      </w:rPr>
    </w:lvl>
  </w:abstractNum>
  <w:abstractNum w:abstractNumId="24" w15:restartNumberingAfterBreak="0">
    <w:nsid w:val="18C74888"/>
    <w:multiLevelType w:val="hybridMultilevel"/>
    <w:tmpl w:val="E5629348"/>
    <w:lvl w:ilvl="0" w:tplc="671ABAE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9B868E0"/>
    <w:multiLevelType w:val="hybridMultilevel"/>
    <w:tmpl w:val="6E529C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1A1C6D08"/>
    <w:multiLevelType w:val="hybridMultilevel"/>
    <w:tmpl w:val="58E81FA6"/>
    <w:lvl w:ilvl="0" w:tplc="D9866FC6">
      <w:start w:val="7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A433394"/>
    <w:multiLevelType w:val="multilevel"/>
    <w:tmpl w:val="337097C8"/>
    <w:styleLink w:val="Importiranistil1"/>
    <w:lvl w:ilvl="0">
      <w:start w:val="1"/>
      <w:numFmt w:val="decimal"/>
      <w:lvlText w:val="%1."/>
      <w:lvlJc w:val="left"/>
      <w:pPr>
        <w:ind w:left="804" w:hanging="80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04" w:hanging="80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1.%2.%3."/>
      <w:lvlJc w:val="left"/>
      <w:pPr>
        <w:ind w:left="1869" w:hanging="80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589" w:hanging="80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3309" w:hanging="80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4029" w:hanging="80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749" w:hanging="80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5469" w:hanging="80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6189" w:hanging="80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AD818DC"/>
    <w:multiLevelType w:val="hybridMultilevel"/>
    <w:tmpl w:val="EE70CBDA"/>
    <w:lvl w:ilvl="0" w:tplc="C220D47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D712516"/>
    <w:multiLevelType w:val="hybridMultilevel"/>
    <w:tmpl w:val="1DC2EB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1E9274E7"/>
    <w:multiLevelType w:val="hybridMultilevel"/>
    <w:tmpl w:val="AFEEDF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F6525E0"/>
    <w:multiLevelType w:val="hybridMultilevel"/>
    <w:tmpl w:val="495A953A"/>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2" w15:restartNumberingAfterBreak="0">
    <w:nsid w:val="205221A4"/>
    <w:multiLevelType w:val="hybridMultilevel"/>
    <w:tmpl w:val="490A75F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21614628"/>
    <w:multiLevelType w:val="hybridMultilevel"/>
    <w:tmpl w:val="C84E01C8"/>
    <w:lvl w:ilvl="0" w:tplc="FC0E27AE">
      <w:start w:val="7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27C2EFB"/>
    <w:multiLevelType w:val="hybridMultilevel"/>
    <w:tmpl w:val="4C828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67D46F8"/>
    <w:multiLevelType w:val="hybridMultilevel"/>
    <w:tmpl w:val="6D2800C2"/>
    <w:lvl w:ilvl="0" w:tplc="3B06A04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8B1461E"/>
    <w:multiLevelType w:val="hybridMultilevel"/>
    <w:tmpl w:val="72443430"/>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7" w15:restartNumberingAfterBreak="0">
    <w:nsid w:val="2907312C"/>
    <w:multiLevelType w:val="multilevel"/>
    <w:tmpl w:val="3BDAA808"/>
    <w:styleLink w:val="Importiranistil2"/>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93"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93"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353"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353"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713"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713"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073"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433"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BE94F2D"/>
    <w:multiLevelType w:val="multilevel"/>
    <w:tmpl w:val="337097C8"/>
    <w:numStyleLink w:val="Importiranistil1"/>
  </w:abstractNum>
  <w:abstractNum w:abstractNumId="39" w15:restartNumberingAfterBreak="0">
    <w:nsid w:val="2D1B262C"/>
    <w:multiLevelType w:val="multilevel"/>
    <w:tmpl w:val="3BDAA808"/>
    <w:numStyleLink w:val="Importiranistil2"/>
  </w:abstractNum>
  <w:abstractNum w:abstractNumId="40" w15:restartNumberingAfterBreak="0">
    <w:nsid w:val="2D7468B6"/>
    <w:multiLevelType w:val="hybridMultilevel"/>
    <w:tmpl w:val="C1740E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2F840A9B"/>
    <w:multiLevelType w:val="hybridMultilevel"/>
    <w:tmpl w:val="192E4C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04D42E4"/>
    <w:multiLevelType w:val="hybridMultilevel"/>
    <w:tmpl w:val="5D90BC10"/>
    <w:lvl w:ilvl="0" w:tplc="E94A763C">
      <w:start w:val="1"/>
      <w:numFmt w:val="upperRoman"/>
      <w:lvlText w:val="%1."/>
      <w:lvlJc w:val="left"/>
      <w:pPr>
        <w:ind w:left="1584" w:hanging="720"/>
      </w:pPr>
      <w:rPr>
        <w:rFonts w:hint="default"/>
        <w:spacing w:val="0"/>
        <w:w w:val="103"/>
        <w:lang w:val="hr-HR" w:eastAsia="en-US" w:bidi="ar-SA"/>
      </w:rPr>
    </w:lvl>
    <w:lvl w:ilvl="1" w:tplc="38C4242E">
      <w:numFmt w:val="bullet"/>
      <w:lvlText w:val="•"/>
      <w:lvlJc w:val="left"/>
      <w:pPr>
        <w:ind w:left="2364" w:hanging="720"/>
      </w:pPr>
      <w:rPr>
        <w:rFonts w:hint="default"/>
        <w:lang w:val="hr-HR" w:eastAsia="en-US" w:bidi="ar-SA"/>
      </w:rPr>
    </w:lvl>
    <w:lvl w:ilvl="2" w:tplc="7F7E63AC">
      <w:numFmt w:val="bullet"/>
      <w:lvlText w:val="•"/>
      <w:lvlJc w:val="left"/>
      <w:pPr>
        <w:ind w:left="3149" w:hanging="720"/>
      </w:pPr>
      <w:rPr>
        <w:rFonts w:hint="default"/>
        <w:lang w:val="hr-HR" w:eastAsia="en-US" w:bidi="ar-SA"/>
      </w:rPr>
    </w:lvl>
    <w:lvl w:ilvl="3" w:tplc="20F6CBFA">
      <w:numFmt w:val="bullet"/>
      <w:lvlText w:val="•"/>
      <w:lvlJc w:val="left"/>
      <w:pPr>
        <w:ind w:left="3934" w:hanging="720"/>
      </w:pPr>
      <w:rPr>
        <w:rFonts w:hint="default"/>
        <w:lang w:val="hr-HR" w:eastAsia="en-US" w:bidi="ar-SA"/>
      </w:rPr>
    </w:lvl>
    <w:lvl w:ilvl="4" w:tplc="DD825918">
      <w:numFmt w:val="bullet"/>
      <w:lvlText w:val="•"/>
      <w:lvlJc w:val="left"/>
      <w:pPr>
        <w:ind w:left="4718" w:hanging="720"/>
      </w:pPr>
      <w:rPr>
        <w:rFonts w:hint="default"/>
        <w:lang w:val="hr-HR" w:eastAsia="en-US" w:bidi="ar-SA"/>
      </w:rPr>
    </w:lvl>
    <w:lvl w:ilvl="5" w:tplc="6F64CF6E">
      <w:numFmt w:val="bullet"/>
      <w:lvlText w:val="•"/>
      <w:lvlJc w:val="left"/>
      <w:pPr>
        <w:ind w:left="5503" w:hanging="720"/>
      </w:pPr>
      <w:rPr>
        <w:rFonts w:hint="default"/>
        <w:lang w:val="hr-HR" w:eastAsia="en-US" w:bidi="ar-SA"/>
      </w:rPr>
    </w:lvl>
    <w:lvl w:ilvl="6" w:tplc="29C258E8">
      <w:numFmt w:val="bullet"/>
      <w:lvlText w:val="•"/>
      <w:lvlJc w:val="left"/>
      <w:pPr>
        <w:ind w:left="6288" w:hanging="720"/>
      </w:pPr>
      <w:rPr>
        <w:rFonts w:hint="default"/>
        <w:lang w:val="hr-HR" w:eastAsia="en-US" w:bidi="ar-SA"/>
      </w:rPr>
    </w:lvl>
    <w:lvl w:ilvl="7" w:tplc="4F4EE840">
      <w:numFmt w:val="bullet"/>
      <w:lvlText w:val="•"/>
      <w:lvlJc w:val="left"/>
      <w:pPr>
        <w:ind w:left="7073" w:hanging="720"/>
      </w:pPr>
      <w:rPr>
        <w:rFonts w:hint="default"/>
        <w:lang w:val="hr-HR" w:eastAsia="en-US" w:bidi="ar-SA"/>
      </w:rPr>
    </w:lvl>
    <w:lvl w:ilvl="8" w:tplc="A364C5A0">
      <w:numFmt w:val="bullet"/>
      <w:lvlText w:val="•"/>
      <w:lvlJc w:val="left"/>
      <w:pPr>
        <w:ind w:left="7857" w:hanging="720"/>
      </w:pPr>
      <w:rPr>
        <w:rFonts w:hint="default"/>
        <w:lang w:val="hr-HR" w:eastAsia="en-US" w:bidi="ar-SA"/>
      </w:rPr>
    </w:lvl>
  </w:abstractNum>
  <w:abstractNum w:abstractNumId="43" w15:restartNumberingAfterBreak="0">
    <w:nsid w:val="31A11A7F"/>
    <w:multiLevelType w:val="hybridMultilevel"/>
    <w:tmpl w:val="B6BCDFAE"/>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71B392C"/>
    <w:multiLevelType w:val="hybridMultilevel"/>
    <w:tmpl w:val="7C2ACB2E"/>
    <w:lvl w:ilvl="0" w:tplc="1FC2AA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77662AF"/>
    <w:multiLevelType w:val="hybridMultilevel"/>
    <w:tmpl w:val="FD0C43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87E0A00"/>
    <w:multiLevelType w:val="hybridMultilevel"/>
    <w:tmpl w:val="183032A6"/>
    <w:lvl w:ilvl="0" w:tplc="FFFFFFFF">
      <w:start w:val="1"/>
      <w:numFmt w:val="decimal"/>
      <w:lvlText w:val="%1."/>
      <w:lvlJc w:val="left"/>
      <w:pPr>
        <w:ind w:left="720" w:hanging="360"/>
      </w:pPr>
    </w:lvl>
    <w:lvl w:ilvl="1" w:tplc="FFFFFFFF">
      <w:numFmt w:val="bullet"/>
      <w:lvlText w:val=""/>
      <w:lvlJc w:val="left"/>
      <w:pPr>
        <w:ind w:left="1440" w:hanging="360"/>
      </w:pPr>
      <w:rPr>
        <w:rFonts w:ascii="Symbol" w:eastAsia="Times New Roman" w:hAnsi="Symbol"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8D32F2D"/>
    <w:multiLevelType w:val="hybridMultilevel"/>
    <w:tmpl w:val="90581848"/>
    <w:lvl w:ilvl="0" w:tplc="BFC0AD22">
      <w:start w:val="1"/>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99F4B8C"/>
    <w:multiLevelType w:val="hybridMultilevel"/>
    <w:tmpl w:val="3842BCB4"/>
    <w:lvl w:ilvl="0" w:tplc="041A0001">
      <w:start w:val="1"/>
      <w:numFmt w:val="bullet"/>
      <w:lvlText w:val=""/>
      <w:lvlJc w:val="left"/>
      <w:pPr>
        <w:ind w:left="837" w:hanging="360"/>
      </w:pPr>
      <w:rPr>
        <w:rFonts w:ascii="Symbol" w:hAnsi="Symbol" w:hint="default"/>
      </w:rPr>
    </w:lvl>
    <w:lvl w:ilvl="1" w:tplc="041A0003" w:tentative="1">
      <w:start w:val="1"/>
      <w:numFmt w:val="bullet"/>
      <w:lvlText w:val="o"/>
      <w:lvlJc w:val="left"/>
      <w:pPr>
        <w:ind w:left="1557" w:hanging="360"/>
      </w:pPr>
      <w:rPr>
        <w:rFonts w:ascii="Courier New" w:hAnsi="Courier New" w:cs="Courier New" w:hint="default"/>
      </w:rPr>
    </w:lvl>
    <w:lvl w:ilvl="2" w:tplc="041A0005" w:tentative="1">
      <w:start w:val="1"/>
      <w:numFmt w:val="bullet"/>
      <w:lvlText w:val=""/>
      <w:lvlJc w:val="left"/>
      <w:pPr>
        <w:ind w:left="2277" w:hanging="360"/>
      </w:pPr>
      <w:rPr>
        <w:rFonts w:ascii="Wingdings" w:hAnsi="Wingdings" w:hint="default"/>
      </w:rPr>
    </w:lvl>
    <w:lvl w:ilvl="3" w:tplc="041A0001" w:tentative="1">
      <w:start w:val="1"/>
      <w:numFmt w:val="bullet"/>
      <w:lvlText w:val=""/>
      <w:lvlJc w:val="left"/>
      <w:pPr>
        <w:ind w:left="2997" w:hanging="360"/>
      </w:pPr>
      <w:rPr>
        <w:rFonts w:ascii="Symbol" w:hAnsi="Symbol" w:hint="default"/>
      </w:rPr>
    </w:lvl>
    <w:lvl w:ilvl="4" w:tplc="041A0003" w:tentative="1">
      <w:start w:val="1"/>
      <w:numFmt w:val="bullet"/>
      <w:lvlText w:val="o"/>
      <w:lvlJc w:val="left"/>
      <w:pPr>
        <w:ind w:left="3717" w:hanging="360"/>
      </w:pPr>
      <w:rPr>
        <w:rFonts w:ascii="Courier New" w:hAnsi="Courier New" w:cs="Courier New" w:hint="default"/>
      </w:rPr>
    </w:lvl>
    <w:lvl w:ilvl="5" w:tplc="041A0005" w:tentative="1">
      <w:start w:val="1"/>
      <w:numFmt w:val="bullet"/>
      <w:lvlText w:val=""/>
      <w:lvlJc w:val="left"/>
      <w:pPr>
        <w:ind w:left="4437" w:hanging="360"/>
      </w:pPr>
      <w:rPr>
        <w:rFonts w:ascii="Wingdings" w:hAnsi="Wingdings" w:hint="default"/>
      </w:rPr>
    </w:lvl>
    <w:lvl w:ilvl="6" w:tplc="041A0001" w:tentative="1">
      <w:start w:val="1"/>
      <w:numFmt w:val="bullet"/>
      <w:lvlText w:val=""/>
      <w:lvlJc w:val="left"/>
      <w:pPr>
        <w:ind w:left="5157" w:hanging="360"/>
      </w:pPr>
      <w:rPr>
        <w:rFonts w:ascii="Symbol" w:hAnsi="Symbol" w:hint="default"/>
      </w:rPr>
    </w:lvl>
    <w:lvl w:ilvl="7" w:tplc="041A0003" w:tentative="1">
      <w:start w:val="1"/>
      <w:numFmt w:val="bullet"/>
      <w:lvlText w:val="o"/>
      <w:lvlJc w:val="left"/>
      <w:pPr>
        <w:ind w:left="5877" w:hanging="360"/>
      </w:pPr>
      <w:rPr>
        <w:rFonts w:ascii="Courier New" w:hAnsi="Courier New" w:cs="Courier New" w:hint="default"/>
      </w:rPr>
    </w:lvl>
    <w:lvl w:ilvl="8" w:tplc="041A0005" w:tentative="1">
      <w:start w:val="1"/>
      <w:numFmt w:val="bullet"/>
      <w:lvlText w:val=""/>
      <w:lvlJc w:val="left"/>
      <w:pPr>
        <w:ind w:left="6597" w:hanging="360"/>
      </w:pPr>
      <w:rPr>
        <w:rFonts w:ascii="Wingdings" w:hAnsi="Wingdings" w:hint="default"/>
      </w:rPr>
    </w:lvl>
  </w:abstractNum>
  <w:abstractNum w:abstractNumId="49" w15:restartNumberingAfterBreak="0">
    <w:nsid w:val="3AA921B2"/>
    <w:multiLevelType w:val="hybridMultilevel"/>
    <w:tmpl w:val="B090290C"/>
    <w:lvl w:ilvl="0" w:tplc="DA188DA6">
      <w:start w:val="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0" w15:restartNumberingAfterBreak="0">
    <w:nsid w:val="3BEE594E"/>
    <w:multiLevelType w:val="hybridMultilevel"/>
    <w:tmpl w:val="CBAC2E1C"/>
    <w:lvl w:ilvl="0" w:tplc="FFFFFFFF">
      <w:start w:val="1"/>
      <w:numFmt w:val="upperRoman"/>
      <w:lvlText w:val="%1II."/>
      <w:lvlJc w:val="left"/>
      <w:pPr>
        <w:ind w:left="955" w:hanging="721"/>
      </w:pPr>
      <w:rPr>
        <w:rFonts w:ascii="Arial" w:eastAsia="Arial" w:hAnsi="Arial" w:cs="Arial" w:hint="default"/>
        <w:b/>
        <w:bCs/>
        <w:spacing w:val="0"/>
        <w:w w:val="100"/>
        <w:sz w:val="22"/>
        <w:szCs w:val="22"/>
        <w:lang w:val="hr-HR" w:eastAsia="en-US" w:bidi="ar-SA"/>
      </w:rPr>
    </w:lvl>
    <w:lvl w:ilvl="1" w:tplc="FFFFFFFF">
      <w:numFmt w:val="bullet"/>
      <w:lvlText w:val="-"/>
      <w:lvlJc w:val="left"/>
      <w:pPr>
        <w:ind w:left="955" w:hanging="360"/>
      </w:pPr>
      <w:rPr>
        <w:rFonts w:ascii="Arial MT" w:eastAsia="Arial MT" w:hAnsi="Arial MT" w:cs="Arial MT" w:hint="default"/>
        <w:w w:val="100"/>
        <w:sz w:val="22"/>
        <w:szCs w:val="22"/>
        <w:lang w:val="hr-HR" w:eastAsia="en-US" w:bidi="ar-SA"/>
      </w:rPr>
    </w:lvl>
    <w:lvl w:ilvl="2" w:tplc="FFFFFFFF">
      <w:numFmt w:val="bullet"/>
      <w:lvlText w:val="•"/>
      <w:lvlJc w:val="left"/>
      <w:pPr>
        <w:ind w:left="2717" w:hanging="360"/>
      </w:pPr>
      <w:rPr>
        <w:rFonts w:hint="default"/>
        <w:lang w:val="hr-HR" w:eastAsia="en-US" w:bidi="ar-SA"/>
      </w:rPr>
    </w:lvl>
    <w:lvl w:ilvl="3" w:tplc="FFFFFFFF">
      <w:numFmt w:val="bullet"/>
      <w:lvlText w:val="•"/>
      <w:lvlJc w:val="left"/>
      <w:pPr>
        <w:ind w:left="3595" w:hanging="360"/>
      </w:pPr>
      <w:rPr>
        <w:rFonts w:hint="default"/>
        <w:lang w:val="hr-HR" w:eastAsia="en-US" w:bidi="ar-SA"/>
      </w:rPr>
    </w:lvl>
    <w:lvl w:ilvl="4" w:tplc="FFFFFFFF">
      <w:numFmt w:val="bullet"/>
      <w:lvlText w:val="•"/>
      <w:lvlJc w:val="left"/>
      <w:pPr>
        <w:ind w:left="4474" w:hanging="360"/>
      </w:pPr>
      <w:rPr>
        <w:rFonts w:hint="default"/>
        <w:lang w:val="hr-HR" w:eastAsia="en-US" w:bidi="ar-SA"/>
      </w:rPr>
    </w:lvl>
    <w:lvl w:ilvl="5" w:tplc="FFFFFFFF">
      <w:numFmt w:val="bullet"/>
      <w:lvlText w:val="•"/>
      <w:lvlJc w:val="left"/>
      <w:pPr>
        <w:ind w:left="5353" w:hanging="360"/>
      </w:pPr>
      <w:rPr>
        <w:rFonts w:hint="default"/>
        <w:lang w:val="hr-HR" w:eastAsia="en-US" w:bidi="ar-SA"/>
      </w:rPr>
    </w:lvl>
    <w:lvl w:ilvl="6" w:tplc="FFFFFFFF">
      <w:numFmt w:val="bullet"/>
      <w:lvlText w:val="•"/>
      <w:lvlJc w:val="left"/>
      <w:pPr>
        <w:ind w:left="6231" w:hanging="360"/>
      </w:pPr>
      <w:rPr>
        <w:rFonts w:hint="default"/>
        <w:lang w:val="hr-HR" w:eastAsia="en-US" w:bidi="ar-SA"/>
      </w:rPr>
    </w:lvl>
    <w:lvl w:ilvl="7" w:tplc="FFFFFFFF">
      <w:numFmt w:val="bullet"/>
      <w:lvlText w:val="•"/>
      <w:lvlJc w:val="left"/>
      <w:pPr>
        <w:ind w:left="7110" w:hanging="360"/>
      </w:pPr>
      <w:rPr>
        <w:rFonts w:hint="default"/>
        <w:lang w:val="hr-HR" w:eastAsia="en-US" w:bidi="ar-SA"/>
      </w:rPr>
    </w:lvl>
    <w:lvl w:ilvl="8" w:tplc="FFFFFFFF">
      <w:numFmt w:val="bullet"/>
      <w:lvlText w:val="•"/>
      <w:lvlJc w:val="left"/>
      <w:pPr>
        <w:ind w:left="7989" w:hanging="360"/>
      </w:pPr>
      <w:rPr>
        <w:rFonts w:hint="default"/>
        <w:lang w:val="hr-HR" w:eastAsia="en-US" w:bidi="ar-SA"/>
      </w:rPr>
    </w:lvl>
  </w:abstractNum>
  <w:abstractNum w:abstractNumId="51" w15:restartNumberingAfterBreak="0">
    <w:nsid w:val="3C9F5A68"/>
    <w:multiLevelType w:val="hybridMultilevel"/>
    <w:tmpl w:val="F5CADFF2"/>
    <w:lvl w:ilvl="0" w:tplc="FFFFFFFF">
      <w:start w:val="1"/>
      <w:numFmt w:val="upperRoman"/>
      <w:lvlText w:val="%1."/>
      <w:lvlJc w:val="left"/>
      <w:pPr>
        <w:ind w:left="955" w:hanging="721"/>
      </w:pPr>
      <w:rPr>
        <w:rFonts w:ascii="Arial" w:eastAsia="Arial" w:hAnsi="Arial" w:cs="Arial" w:hint="default"/>
        <w:b/>
        <w:bCs/>
        <w:spacing w:val="0"/>
        <w:w w:val="100"/>
        <w:sz w:val="22"/>
        <w:szCs w:val="22"/>
        <w:lang w:val="hr-HR" w:eastAsia="en-US" w:bidi="ar-SA"/>
      </w:rPr>
    </w:lvl>
    <w:lvl w:ilvl="1" w:tplc="FFFFFFFF">
      <w:numFmt w:val="bullet"/>
      <w:lvlText w:val="-"/>
      <w:lvlJc w:val="left"/>
      <w:pPr>
        <w:ind w:left="955" w:hanging="360"/>
      </w:pPr>
      <w:rPr>
        <w:rFonts w:ascii="Arial MT" w:eastAsia="Arial MT" w:hAnsi="Arial MT" w:cs="Arial MT" w:hint="default"/>
        <w:w w:val="100"/>
        <w:sz w:val="22"/>
        <w:szCs w:val="22"/>
        <w:lang w:val="hr-HR" w:eastAsia="en-US" w:bidi="ar-SA"/>
      </w:rPr>
    </w:lvl>
    <w:lvl w:ilvl="2" w:tplc="FFFFFFFF">
      <w:numFmt w:val="bullet"/>
      <w:lvlText w:val="•"/>
      <w:lvlJc w:val="left"/>
      <w:pPr>
        <w:ind w:left="2717" w:hanging="360"/>
      </w:pPr>
      <w:rPr>
        <w:rFonts w:hint="default"/>
        <w:lang w:val="hr-HR" w:eastAsia="en-US" w:bidi="ar-SA"/>
      </w:rPr>
    </w:lvl>
    <w:lvl w:ilvl="3" w:tplc="FFFFFFFF">
      <w:numFmt w:val="bullet"/>
      <w:lvlText w:val="•"/>
      <w:lvlJc w:val="left"/>
      <w:pPr>
        <w:ind w:left="3595" w:hanging="360"/>
      </w:pPr>
      <w:rPr>
        <w:rFonts w:hint="default"/>
        <w:lang w:val="hr-HR" w:eastAsia="en-US" w:bidi="ar-SA"/>
      </w:rPr>
    </w:lvl>
    <w:lvl w:ilvl="4" w:tplc="FFFFFFFF">
      <w:numFmt w:val="bullet"/>
      <w:lvlText w:val="•"/>
      <w:lvlJc w:val="left"/>
      <w:pPr>
        <w:ind w:left="4474" w:hanging="360"/>
      </w:pPr>
      <w:rPr>
        <w:rFonts w:hint="default"/>
        <w:lang w:val="hr-HR" w:eastAsia="en-US" w:bidi="ar-SA"/>
      </w:rPr>
    </w:lvl>
    <w:lvl w:ilvl="5" w:tplc="FFFFFFFF">
      <w:numFmt w:val="bullet"/>
      <w:lvlText w:val="•"/>
      <w:lvlJc w:val="left"/>
      <w:pPr>
        <w:ind w:left="5353" w:hanging="360"/>
      </w:pPr>
      <w:rPr>
        <w:rFonts w:hint="default"/>
        <w:lang w:val="hr-HR" w:eastAsia="en-US" w:bidi="ar-SA"/>
      </w:rPr>
    </w:lvl>
    <w:lvl w:ilvl="6" w:tplc="FFFFFFFF">
      <w:numFmt w:val="bullet"/>
      <w:lvlText w:val="•"/>
      <w:lvlJc w:val="left"/>
      <w:pPr>
        <w:ind w:left="6231" w:hanging="360"/>
      </w:pPr>
      <w:rPr>
        <w:rFonts w:hint="default"/>
        <w:lang w:val="hr-HR" w:eastAsia="en-US" w:bidi="ar-SA"/>
      </w:rPr>
    </w:lvl>
    <w:lvl w:ilvl="7" w:tplc="FFFFFFFF">
      <w:numFmt w:val="bullet"/>
      <w:lvlText w:val="•"/>
      <w:lvlJc w:val="left"/>
      <w:pPr>
        <w:ind w:left="7110" w:hanging="360"/>
      </w:pPr>
      <w:rPr>
        <w:rFonts w:hint="default"/>
        <w:lang w:val="hr-HR" w:eastAsia="en-US" w:bidi="ar-SA"/>
      </w:rPr>
    </w:lvl>
    <w:lvl w:ilvl="8" w:tplc="FFFFFFFF">
      <w:numFmt w:val="bullet"/>
      <w:lvlText w:val="•"/>
      <w:lvlJc w:val="left"/>
      <w:pPr>
        <w:ind w:left="7989" w:hanging="360"/>
      </w:pPr>
      <w:rPr>
        <w:rFonts w:hint="default"/>
        <w:lang w:val="hr-HR" w:eastAsia="en-US" w:bidi="ar-SA"/>
      </w:rPr>
    </w:lvl>
  </w:abstractNum>
  <w:abstractNum w:abstractNumId="52" w15:restartNumberingAfterBreak="0">
    <w:nsid w:val="3E615AC7"/>
    <w:multiLevelType w:val="hybridMultilevel"/>
    <w:tmpl w:val="83F6F1DE"/>
    <w:lvl w:ilvl="0" w:tplc="041A0001">
      <w:start w:val="1"/>
      <w:numFmt w:val="bullet"/>
      <w:lvlText w:val=""/>
      <w:lvlJc w:val="left"/>
      <w:pPr>
        <w:ind w:left="12" w:hanging="360"/>
      </w:pPr>
      <w:rPr>
        <w:rFonts w:ascii="Symbol" w:hAnsi="Symbol" w:hint="default"/>
      </w:rPr>
    </w:lvl>
    <w:lvl w:ilvl="1" w:tplc="041A0003">
      <w:start w:val="1"/>
      <w:numFmt w:val="bullet"/>
      <w:lvlText w:val="o"/>
      <w:lvlJc w:val="left"/>
      <w:pPr>
        <w:ind w:left="732" w:hanging="360"/>
      </w:pPr>
      <w:rPr>
        <w:rFonts w:ascii="Courier New" w:hAnsi="Courier New" w:cs="Courier New" w:hint="default"/>
      </w:rPr>
    </w:lvl>
    <w:lvl w:ilvl="2" w:tplc="041A0005">
      <w:start w:val="1"/>
      <w:numFmt w:val="bullet"/>
      <w:lvlText w:val=""/>
      <w:lvlJc w:val="left"/>
      <w:pPr>
        <w:ind w:left="1452" w:hanging="360"/>
      </w:pPr>
      <w:rPr>
        <w:rFonts w:ascii="Wingdings" w:hAnsi="Wingdings" w:hint="default"/>
      </w:rPr>
    </w:lvl>
    <w:lvl w:ilvl="3" w:tplc="041A0001">
      <w:start w:val="1"/>
      <w:numFmt w:val="bullet"/>
      <w:lvlText w:val=""/>
      <w:lvlJc w:val="left"/>
      <w:pPr>
        <w:ind w:left="2172" w:hanging="360"/>
      </w:pPr>
      <w:rPr>
        <w:rFonts w:ascii="Symbol" w:hAnsi="Symbol" w:hint="default"/>
      </w:rPr>
    </w:lvl>
    <w:lvl w:ilvl="4" w:tplc="041A0003">
      <w:start w:val="1"/>
      <w:numFmt w:val="bullet"/>
      <w:lvlText w:val="o"/>
      <w:lvlJc w:val="left"/>
      <w:pPr>
        <w:ind w:left="2892" w:hanging="360"/>
      </w:pPr>
      <w:rPr>
        <w:rFonts w:ascii="Courier New" w:hAnsi="Courier New" w:cs="Courier New" w:hint="default"/>
      </w:rPr>
    </w:lvl>
    <w:lvl w:ilvl="5" w:tplc="041A0005">
      <w:start w:val="1"/>
      <w:numFmt w:val="bullet"/>
      <w:lvlText w:val=""/>
      <w:lvlJc w:val="left"/>
      <w:pPr>
        <w:ind w:left="3612" w:hanging="360"/>
      </w:pPr>
      <w:rPr>
        <w:rFonts w:ascii="Wingdings" w:hAnsi="Wingdings" w:hint="default"/>
      </w:rPr>
    </w:lvl>
    <w:lvl w:ilvl="6" w:tplc="041A0001">
      <w:start w:val="1"/>
      <w:numFmt w:val="bullet"/>
      <w:lvlText w:val=""/>
      <w:lvlJc w:val="left"/>
      <w:pPr>
        <w:ind w:left="4332" w:hanging="360"/>
      </w:pPr>
      <w:rPr>
        <w:rFonts w:ascii="Symbol" w:hAnsi="Symbol" w:hint="default"/>
      </w:rPr>
    </w:lvl>
    <w:lvl w:ilvl="7" w:tplc="041A0003">
      <w:start w:val="1"/>
      <w:numFmt w:val="bullet"/>
      <w:lvlText w:val="o"/>
      <w:lvlJc w:val="left"/>
      <w:pPr>
        <w:ind w:left="5052" w:hanging="360"/>
      </w:pPr>
      <w:rPr>
        <w:rFonts w:ascii="Courier New" w:hAnsi="Courier New" w:cs="Courier New" w:hint="default"/>
      </w:rPr>
    </w:lvl>
    <w:lvl w:ilvl="8" w:tplc="041A0005">
      <w:start w:val="1"/>
      <w:numFmt w:val="bullet"/>
      <w:lvlText w:val=""/>
      <w:lvlJc w:val="left"/>
      <w:pPr>
        <w:ind w:left="5772" w:hanging="360"/>
      </w:pPr>
      <w:rPr>
        <w:rFonts w:ascii="Wingdings" w:hAnsi="Wingdings" w:hint="default"/>
      </w:rPr>
    </w:lvl>
  </w:abstractNum>
  <w:abstractNum w:abstractNumId="53" w15:restartNumberingAfterBreak="0">
    <w:nsid w:val="3FD5014D"/>
    <w:multiLevelType w:val="hybridMultilevel"/>
    <w:tmpl w:val="11C64E38"/>
    <w:lvl w:ilvl="0" w:tplc="33C21104">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15:restartNumberingAfterBreak="0">
    <w:nsid w:val="43B130CA"/>
    <w:multiLevelType w:val="hybridMultilevel"/>
    <w:tmpl w:val="7CD4561A"/>
    <w:lvl w:ilvl="0" w:tplc="041A0009">
      <w:start w:val="1"/>
      <w:numFmt w:val="bullet"/>
      <w:lvlText w:val=""/>
      <w:lvlJc w:val="left"/>
      <w:pPr>
        <w:ind w:left="873" w:hanging="360"/>
      </w:pPr>
      <w:rPr>
        <w:rFonts w:ascii="Wingdings" w:hAnsi="Wingdings" w:hint="default"/>
      </w:rPr>
    </w:lvl>
    <w:lvl w:ilvl="1" w:tplc="041A0003" w:tentative="1">
      <w:start w:val="1"/>
      <w:numFmt w:val="bullet"/>
      <w:lvlText w:val="o"/>
      <w:lvlJc w:val="left"/>
      <w:pPr>
        <w:ind w:left="1593" w:hanging="360"/>
      </w:pPr>
      <w:rPr>
        <w:rFonts w:ascii="Courier New" w:hAnsi="Courier New" w:cs="Courier New" w:hint="default"/>
      </w:rPr>
    </w:lvl>
    <w:lvl w:ilvl="2" w:tplc="041A0005" w:tentative="1">
      <w:start w:val="1"/>
      <w:numFmt w:val="bullet"/>
      <w:lvlText w:val=""/>
      <w:lvlJc w:val="left"/>
      <w:pPr>
        <w:ind w:left="2313" w:hanging="360"/>
      </w:pPr>
      <w:rPr>
        <w:rFonts w:ascii="Wingdings" w:hAnsi="Wingdings" w:hint="default"/>
      </w:rPr>
    </w:lvl>
    <w:lvl w:ilvl="3" w:tplc="041A0001" w:tentative="1">
      <w:start w:val="1"/>
      <w:numFmt w:val="bullet"/>
      <w:lvlText w:val=""/>
      <w:lvlJc w:val="left"/>
      <w:pPr>
        <w:ind w:left="3033" w:hanging="360"/>
      </w:pPr>
      <w:rPr>
        <w:rFonts w:ascii="Symbol" w:hAnsi="Symbol" w:hint="default"/>
      </w:rPr>
    </w:lvl>
    <w:lvl w:ilvl="4" w:tplc="041A0003" w:tentative="1">
      <w:start w:val="1"/>
      <w:numFmt w:val="bullet"/>
      <w:lvlText w:val="o"/>
      <w:lvlJc w:val="left"/>
      <w:pPr>
        <w:ind w:left="3753" w:hanging="360"/>
      </w:pPr>
      <w:rPr>
        <w:rFonts w:ascii="Courier New" w:hAnsi="Courier New" w:cs="Courier New" w:hint="default"/>
      </w:rPr>
    </w:lvl>
    <w:lvl w:ilvl="5" w:tplc="041A0005" w:tentative="1">
      <w:start w:val="1"/>
      <w:numFmt w:val="bullet"/>
      <w:lvlText w:val=""/>
      <w:lvlJc w:val="left"/>
      <w:pPr>
        <w:ind w:left="4473" w:hanging="360"/>
      </w:pPr>
      <w:rPr>
        <w:rFonts w:ascii="Wingdings" w:hAnsi="Wingdings" w:hint="default"/>
      </w:rPr>
    </w:lvl>
    <w:lvl w:ilvl="6" w:tplc="041A0001" w:tentative="1">
      <w:start w:val="1"/>
      <w:numFmt w:val="bullet"/>
      <w:lvlText w:val=""/>
      <w:lvlJc w:val="left"/>
      <w:pPr>
        <w:ind w:left="5193" w:hanging="360"/>
      </w:pPr>
      <w:rPr>
        <w:rFonts w:ascii="Symbol" w:hAnsi="Symbol" w:hint="default"/>
      </w:rPr>
    </w:lvl>
    <w:lvl w:ilvl="7" w:tplc="041A0003" w:tentative="1">
      <w:start w:val="1"/>
      <w:numFmt w:val="bullet"/>
      <w:lvlText w:val="o"/>
      <w:lvlJc w:val="left"/>
      <w:pPr>
        <w:ind w:left="5913" w:hanging="360"/>
      </w:pPr>
      <w:rPr>
        <w:rFonts w:ascii="Courier New" w:hAnsi="Courier New" w:cs="Courier New" w:hint="default"/>
      </w:rPr>
    </w:lvl>
    <w:lvl w:ilvl="8" w:tplc="041A0005" w:tentative="1">
      <w:start w:val="1"/>
      <w:numFmt w:val="bullet"/>
      <w:lvlText w:val=""/>
      <w:lvlJc w:val="left"/>
      <w:pPr>
        <w:ind w:left="6633" w:hanging="360"/>
      </w:pPr>
      <w:rPr>
        <w:rFonts w:ascii="Wingdings" w:hAnsi="Wingdings" w:hint="default"/>
      </w:rPr>
    </w:lvl>
  </w:abstractNum>
  <w:abstractNum w:abstractNumId="55" w15:restartNumberingAfterBreak="0">
    <w:nsid w:val="44204183"/>
    <w:multiLevelType w:val="hybridMultilevel"/>
    <w:tmpl w:val="DBCCB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7" w15:restartNumberingAfterBreak="0">
    <w:nsid w:val="45214730"/>
    <w:multiLevelType w:val="hybridMultilevel"/>
    <w:tmpl w:val="8CBEC430"/>
    <w:lvl w:ilvl="0" w:tplc="041A0001">
      <w:start w:val="1"/>
      <w:numFmt w:val="bullet"/>
      <w:lvlText w:val=""/>
      <w:lvlJc w:val="left"/>
      <w:pPr>
        <w:ind w:left="153" w:hanging="360"/>
      </w:pPr>
      <w:rPr>
        <w:rFonts w:ascii="Symbol" w:hAnsi="Symbol" w:hint="default"/>
      </w:rPr>
    </w:lvl>
    <w:lvl w:ilvl="1" w:tplc="041A0003" w:tentative="1">
      <w:start w:val="1"/>
      <w:numFmt w:val="bullet"/>
      <w:lvlText w:val="o"/>
      <w:lvlJc w:val="left"/>
      <w:pPr>
        <w:ind w:left="873" w:hanging="360"/>
      </w:pPr>
      <w:rPr>
        <w:rFonts w:ascii="Courier New" w:hAnsi="Courier New" w:cs="Courier New" w:hint="default"/>
      </w:rPr>
    </w:lvl>
    <w:lvl w:ilvl="2" w:tplc="041A0005" w:tentative="1">
      <w:start w:val="1"/>
      <w:numFmt w:val="bullet"/>
      <w:lvlText w:val=""/>
      <w:lvlJc w:val="left"/>
      <w:pPr>
        <w:ind w:left="1593" w:hanging="360"/>
      </w:pPr>
      <w:rPr>
        <w:rFonts w:ascii="Wingdings" w:hAnsi="Wingdings" w:hint="default"/>
      </w:rPr>
    </w:lvl>
    <w:lvl w:ilvl="3" w:tplc="041A0001" w:tentative="1">
      <w:start w:val="1"/>
      <w:numFmt w:val="bullet"/>
      <w:lvlText w:val=""/>
      <w:lvlJc w:val="left"/>
      <w:pPr>
        <w:ind w:left="2313" w:hanging="360"/>
      </w:pPr>
      <w:rPr>
        <w:rFonts w:ascii="Symbol" w:hAnsi="Symbol" w:hint="default"/>
      </w:rPr>
    </w:lvl>
    <w:lvl w:ilvl="4" w:tplc="041A0003" w:tentative="1">
      <w:start w:val="1"/>
      <w:numFmt w:val="bullet"/>
      <w:lvlText w:val="o"/>
      <w:lvlJc w:val="left"/>
      <w:pPr>
        <w:ind w:left="3033" w:hanging="360"/>
      </w:pPr>
      <w:rPr>
        <w:rFonts w:ascii="Courier New" w:hAnsi="Courier New" w:cs="Courier New" w:hint="default"/>
      </w:rPr>
    </w:lvl>
    <w:lvl w:ilvl="5" w:tplc="041A0005" w:tentative="1">
      <w:start w:val="1"/>
      <w:numFmt w:val="bullet"/>
      <w:lvlText w:val=""/>
      <w:lvlJc w:val="left"/>
      <w:pPr>
        <w:ind w:left="3753" w:hanging="360"/>
      </w:pPr>
      <w:rPr>
        <w:rFonts w:ascii="Wingdings" w:hAnsi="Wingdings" w:hint="default"/>
      </w:rPr>
    </w:lvl>
    <w:lvl w:ilvl="6" w:tplc="041A0001" w:tentative="1">
      <w:start w:val="1"/>
      <w:numFmt w:val="bullet"/>
      <w:lvlText w:val=""/>
      <w:lvlJc w:val="left"/>
      <w:pPr>
        <w:ind w:left="4473" w:hanging="360"/>
      </w:pPr>
      <w:rPr>
        <w:rFonts w:ascii="Symbol" w:hAnsi="Symbol" w:hint="default"/>
      </w:rPr>
    </w:lvl>
    <w:lvl w:ilvl="7" w:tplc="041A0003" w:tentative="1">
      <w:start w:val="1"/>
      <w:numFmt w:val="bullet"/>
      <w:lvlText w:val="o"/>
      <w:lvlJc w:val="left"/>
      <w:pPr>
        <w:ind w:left="5193" w:hanging="360"/>
      </w:pPr>
      <w:rPr>
        <w:rFonts w:ascii="Courier New" w:hAnsi="Courier New" w:cs="Courier New" w:hint="default"/>
      </w:rPr>
    </w:lvl>
    <w:lvl w:ilvl="8" w:tplc="041A0005" w:tentative="1">
      <w:start w:val="1"/>
      <w:numFmt w:val="bullet"/>
      <w:lvlText w:val=""/>
      <w:lvlJc w:val="left"/>
      <w:pPr>
        <w:ind w:left="5913" w:hanging="360"/>
      </w:pPr>
      <w:rPr>
        <w:rFonts w:ascii="Wingdings" w:hAnsi="Wingdings" w:hint="default"/>
      </w:rPr>
    </w:lvl>
  </w:abstractNum>
  <w:abstractNum w:abstractNumId="58" w15:restartNumberingAfterBreak="0">
    <w:nsid w:val="45505B73"/>
    <w:multiLevelType w:val="hybridMultilevel"/>
    <w:tmpl w:val="4568F5AE"/>
    <w:lvl w:ilvl="0" w:tplc="45DC9E94">
      <w:start w:val="1"/>
      <w:numFmt w:val="decimal"/>
      <w:lvlText w:val="%1."/>
      <w:lvlJc w:val="left"/>
      <w:pPr>
        <w:tabs>
          <w:tab w:val="num" w:pos="1800"/>
        </w:tabs>
        <w:ind w:left="1800" w:hanging="360"/>
      </w:pPr>
      <w:rPr>
        <w:b w:val="0"/>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59" w15:restartNumberingAfterBreak="0">
    <w:nsid w:val="459D4965"/>
    <w:multiLevelType w:val="hybridMultilevel"/>
    <w:tmpl w:val="F1C48E38"/>
    <w:lvl w:ilvl="0" w:tplc="E1DA1AC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0" w15:restartNumberingAfterBreak="0">
    <w:nsid w:val="488C7159"/>
    <w:multiLevelType w:val="hybridMultilevel"/>
    <w:tmpl w:val="B77824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48DD18DE"/>
    <w:multiLevelType w:val="hybridMultilevel"/>
    <w:tmpl w:val="69EAACCC"/>
    <w:lvl w:ilvl="0" w:tplc="6D40CCE8">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2" w15:restartNumberingAfterBreak="0">
    <w:nsid w:val="48F77BA3"/>
    <w:multiLevelType w:val="hybridMultilevel"/>
    <w:tmpl w:val="6D2800C2"/>
    <w:lvl w:ilvl="0" w:tplc="3B06A04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4B066893"/>
    <w:multiLevelType w:val="hybridMultilevel"/>
    <w:tmpl w:val="8D9AC3B8"/>
    <w:lvl w:ilvl="0" w:tplc="5386B0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4D017113"/>
    <w:multiLevelType w:val="hybridMultilevel"/>
    <w:tmpl w:val="4E2669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50FF1739"/>
    <w:multiLevelType w:val="hybridMultilevel"/>
    <w:tmpl w:val="0A1E67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51451161"/>
    <w:multiLevelType w:val="hybridMultilevel"/>
    <w:tmpl w:val="F386078E"/>
    <w:lvl w:ilvl="0" w:tplc="A314C3DE">
      <w:start w:val="70"/>
      <w:numFmt w:val="bullet"/>
      <w:lvlText w:val="-"/>
      <w:lvlJc w:val="left"/>
      <w:pPr>
        <w:ind w:left="1004" w:hanging="360"/>
      </w:pPr>
      <w:rPr>
        <w:rFonts w:ascii="Times New Roman" w:eastAsia="Times New Roman" w:hAnsi="Times New Roman" w:cs="Times New Roman" w:hint="default"/>
        <w:b/>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7" w15:restartNumberingAfterBreak="0">
    <w:nsid w:val="51E05618"/>
    <w:multiLevelType w:val="hybridMultilevel"/>
    <w:tmpl w:val="52982B88"/>
    <w:lvl w:ilvl="0" w:tplc="02921932">
      <w:numFmt w:val="bullet"/>
      <w:lvlText w:val="-"/>
      <w:lvlJc w:val="left"/>
      <w:pPr>
        <w:ind w:left="720" w:hanging="360"/>
      </w:pPr>
      <w:rPr>
        <w:rFonts w:ascii="Arial" w:eastAsia="Arial Unicode MS"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9" w15:restartNumberingAfterBreak="0">
    <w:nsid w:val="530370AC"/>
    <w:multiLevelType w:val="hybridMultilevel"/>
    <w:tmpl w:val="3CB8EC62"/>
    <w:lvl w:ilvl="0" w:tplc="63E82DBE">
      <w:start w:val="70"/>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0" w15:restartNumberingAfterBreak="0">
    <w:nsid w:val="571343EA"/>
    <w:multiLevelType w:val="hybridMultilevel"/>
    <w:tmpl w:val="57D03E4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1" w15:restartNumberingAfterBreak="0">
    <w:nsid w:val="57CC7644"/>
    <w:multiLevelType w:val="hybridMultilevel"/>
    <w:tmpl w:val="DADCE7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590A2AC2"/>
    <w:multiLevelType w:val="hybridMultilevel"/>
    <w:tmpl w:val="ECD2CD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59571DD1"/>
    <w:multiLevelType w:val="hybridMultilevel"/>
    <w:tmpl w:val="DFE26124"/>
    <w:lvl w:ilvl="0" w:tplc="3106F9C2">
      <w:numFmt w:val="bullet"/>
      <w:lvlText w:val="-"/>
      <w:lvlJc w:val="left"/>
      <w:pPr>
        <w:ind w:left="1068" w:hanging="360"/>
      </w:pPr>
      <w:rPr>
        <w:rFonts w:ascii="Times New Roman" w:eastAsia="Times New Roman" w:hAnsi="Times New Roman" w:cs="Times New Roman" w:hint="default"/>
        <w:b/>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4" w15:restartNumberingAfterBreak="0">
    <w:nsid w:val="5C062140"/>
    <w:multiLevelType w:val="hybridMultilevel"/>
    <w:tmpl w:val="3522A094"/>
    <w:numStyleLink w:val="Importiranistil3"/>
  </w:abstractNum>
  <w:abstractNum w:abstractNumId="75" w15:restartNumberingAfterBreak="0">
    <w:nsid w:val="5D666B83"/>
    <w:multiLevelType w:val="hybridMultilevel"/>
    <w:tmpl w:val="15781194"/>
    <w:lvl w:ilvl="0" w:tplc="8AD8F8B4">
      <w:start w:val="4"/>
      <w:numFmt w:val="upperRoman"/>
      <w:lvlText w:val="%1."/>
      <w:lvlJc w:val="left"/>
      <w:pPr>
        <w:ind w:left="955" w:hanging="721"/>
      </w:pPr>
      <w:rPr>
        <w:rFonts w:ascii="Arial" w:eastAsia="Arial" w:hAnsi="Arial" w:cs="Arial" w:hint="default"/>
        <w:b/>
        <w:bCs/>
        <w:spacing w:val="0"/>
        <w:w w:val="1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5E2F7B06"/>
    <w:multiLevelType w:val="hybridMultilevel"/>
    <w:tmpl w:val="C902E714"/>
    <w:lvl w:ilvl="0" w:tplc="0810B5A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5E7501F0"/>
    <w:multiLevelType w:val="hybridMultilevel"/>
    <w:tmpl w:val="FEC2DFC6"/>
    <w:lvl w:ilvl="0" w:tplc="481E119C">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78" w15:restartNumberingAfterBreak="0">
    <w:nsid w:val="5ECB4E7D"/>
    <w:multiLevelType w:val="hybridMultilevel"/>
    <w:tmpl w:val="6D2800C2"/>
    <w:lvl w:ilvl="0" w:tplc="3B06A04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5FDC43DE"/>
    <w:multiLevelType w:val="hybridMultilevel"/>
    <w:tmpl w:val="27AC6354"/>
    <w:lvl w:ilvl="0" w:tplc="4CF83574">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80" w15:restartNumberingAfterBreak="0">
    <w:nsid w:val="5FFF7AC7"/>
    <w:multiLevelType w:val="hybridMultilevel"/>
    <w:tmpl w:val="8C3A0E22"/>
    <w:lvl w:ilvl="0" w:tplc="94DEA636">
      <w:start w:val="1"/>
      <w:numFmt w:val="bullet"/>
      <w:pStyle w:val="Indeks6"/>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635F6D4E"/>
    <w:multiLevelType w:val="hybridMultilevel"/>
    <w:tmpl w:val="F8FED882"/>
    <w:lvl w:ilvl="0" w:tplc="27A43ADE">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677824A2"/>
    <w:multiLevelType w:val="hybridMultilevel"/>
    <w:tmpl w:val="3522A094"/>
    <w:styleLink w:val="Importiranistil3"/>
    <w:lvl w:ilvl="0" w:tplc="B68A42C4">
      <w:start w:val="1"/>
      <w:numFmt w:val="lowerLetter"/>
      <w:lvlText w:val="%1)"/>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807D4">
      <w:start w:val="1"/>
      <w:numFmt w:val="lowerLetter"/>
      <w:lvlText w:val="%2."/>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2040A0">
      <w:start w:val="1"/>
      <w:numFmt w:val="lowerRoman"/>
      <w:lvlText w:val="%3."/>
      <w:lvlJc w:val="left"/>
      <w:pPr>
        <w:ind w:left="958"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AA6300">
      <w:start w:val="1"/>
      <w:numFmt w:val="decimal"/>
      <w:lvlText w:val="%4."/>
      <w:lvlJc w:val="left"/>
      <w:pPr>
        <w:ind w:left="1678"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EE220C">
      <w:start w:val="1"/>
      <w:numFmt w:val="lowerLetter"/>
      <w:lvlText w:val="%5."/>
      <w:lvlJc w:val="left"/>
      <w:pPr>
        <w:ind w:left="2398"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648DDC">
      <w:start w:val="1"/>
      <w:numFmt w:val="lowerRoman"/>
      <w:lvlText w:val="%6."/>
      <w:lvlJc w:val="left"/>
      <w:pPr>
        <w:ind w:left="3118"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2AC25C">
      <w:start w:val="1"/>
      <w:numFmt w:val="decimal"/>
      <w:lvlText w:val="%7."/>
      <w:lvlJc w:val="left"/>
      <w:pPr>
        <w:ind w:left="3838"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76E">
      <w:start w:val="1"/>
      <w:numFmt w:val="lowerLetter"/>
      <w:lvlText w:val="%8."/>
      <w:lvlJc w:val="left"/>
      <w:pPr>
        <w:ind w:left="4558"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41534">
      <w:start w:val="1"/>
      <w:numFmt w:val="lowerRoman"/>
      <w:lvlText w:val="%9."/>
      <w:lvlJc w:val="left"/>
      <w:pPr>
        <w:ind w:left="5278"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827786C"/>
    <w:multiLevelType w:val="hybridMultilevel"/>
    <w:tmpl w:val="6D2800C2"/>
    <w:lvl w:ilvl="0" w:tplc="3B06A04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6840333D"/>
    <w:multiLevelType w:val="hybridMultilevel"/>
    <w:tmpl w:val="FC504A7E"/>
    <w:numStyleLink w:val="Importiranistil5"/>
  </w:abstractNum>
  <w:abstractNum w:abstractNumId="85" w15:restartNumberingAfterBreak="0">
    <w:nsid w:val="68793821"/>
    <w:multiLevelType w:val="hybridMultilevel"/>
    <w:tmpl w:val="F5CADFF2"/>
    <w:lvl w:ilvl="0" w:tplc="FFFFFFFF">
      <w:start w:val="1"/>
      <w:numFmt w:val="upperRoman"/>
      <w:lvlText w:val="%1."/>
      <w:lvlJc w:val="left"/>
      <w:pPr>
        <w:ind w:left="955" w:hanging="721"/>
      </w:pPr>
      <w:rPr>
        <w:rFonts w:ascii="Arial" w:eastAsia="Arial" w:hAnsi="Arial" w:cs="Arial" w:hint="default"/>
        <w:b/>
        <w:bCs/>
        <w:spacing w:val="0"/>
        <w:w w:val="100"/>
        <w:sz w:val="22"/>
        <w:szCs w:val="22"/>
        <w:lang w:val="hr-HR" w:eastAsia="en-US" w:bidi="ar-SA"/>
      </w:rPr>
    </w:lvl>
    <w:lvl w:ilvl="1" w:tplc="FFFFFFFF">
      <w:numFmt w:val="bullet"/>
      <w:lvlText w:val="-"/>
      <w:lvlJc w:val="left"/>
      <w:pPr>
        <w:ind w:left="955" w:hanging="360"/>
      </w:pPr>
      <w:rPr>
        <w:rFonts w:ascii="Arial MT" w:eastAsia="Arial MT" w:hAnsi="Arial MT" w:cs="Arial MT" w:hint="default"/>
        <w:w w:val="100"/>
        <w:sz w:val="22"/>
        <w:szCs w:val="22"/>
        <w:lang w:val="hr-HR" w:eastAsia="en-US" w:bidi="ar-SA"/>
      </w:rPr>
    </w:lvl>
    <w:lvl w:ilvl="2" w:tplc="FFFFFFFF">
      <w:numFmt w:val="bullet"/>
      <w:lvlText w:val="•"/>
      <w:lvlJc w:val="left"/>
      <w:pPr>
        <w:ind w:left="2717" w:hanging="360"/>
      </w:pPr>
      <w:rPr>
        <w:rFonts w:hint="default"/>
        <w:lang w:val="hr-HR" w:eastAsia="en-US" w:bidi="ar-SA"/>
      </w:rPr>
    </w:lvl>
    <w:lvl w:ilvl="3" w:tplc="FFFFFFFF">
      <w:numFmt w:val="bullet"/>
      <w:lvlText w:val="•"/>
      <w:lvlJc w:val="left"/>
      <w:pPr>
        <w:ind w:left="3595" w:hanging="360"/>
      </w:pPr>
      <w:rPr>
        <w:rFonts w:hint="default"/>
        <w:lang w:val="hr-HR" w:eastAsia="en-US" w:bidi="ar-SA"/>
      </w:rPr>
    </w:lvl>
    <w:lvl w:ilvl="4" w:tplc="FFFFFFFF">
      <w:numFmt w:val="bullet"/>
      <w:lvlText w:val="•"/>
      <w:lvlJc w:val="left"/>
      <w:pPr>
        <w:ind w:left="4474" w:hanging="360"/>
      </w:pPr>
      <w:rPr>
        <w:rFonts w:hint="default"/>
        <w:lang w:val="hr-HR" w:eastAsia="en-US" w:bidi="ar-SA"/>
      </w:rPr>
    </w:lvl>
    <w:lvl w:ilvl="5" w:tplc="FFFFFFFF">
      <w:numFmt w:val="bullet"/>
      <w:lvlText w:val="•"/>
      <w:lvlJc w:val="left"/>
      <w:pPr>
        <w:ind w:left="5353" w:hanging="360"/>
      </w:pPr>
      <w:rPr>
        <w:rFonts w:hint="default"/>
        <w:lang w:val="hr-HR" w:eastAsia="en-US" w:bidi="ar-SA"/>
      </w:rPr>
    </w:lvl>
    <w:lvl w:ilvl="6" w:tplc="FFFFFFFF">
      <w:numFmt w:val="bullet"/>
      <w:lvlText w:val="•"/>
      <w:lvlJc w:val="left"/>
      <w:pPr>
        <w:ind w:left="6231" w:hanging="360"/>
      </w:pPr>
      <w:rPr>
        <w:rFonts w:hint="default"/>
        <w:lang w:val="hr-HR" w:eastAsia="en-US" w:bidi="ar-SA"/>
      </w:rPr>
    </w:lvl>
    <w:lvl w:ilvl="7" w:tplc="FFFFFFFF">
      <w:numFmt w:val="bullet"/>
      <w:lvlText w:val="•"/>
      <w:lvlJc w:val="left"/>
      <w:pPr>
        <w:ind w:left="7110" w:hanging="360"/>
      </w:pPr>
      <w:rPr>
        <w:rFonts w:hint="default"/>
        <w:lang w:val="hr-HR" w:eastAsia="en-US" w:bidi="ar-SA"/>
      </w:rPr>
    </w:lvl>
    <w:lvl w:ilvl="8" w:tplc="FFFFFFFF">
      <w:numFmt w:val="bullet"/>
      <w:lvlText w:val="•"/>
      <w:lvlJc w:val="left"/>
      <w:pPr>
        <w:ind w:left="7989" w:hanging="360"/>
      </w:pPr>
      <w:rPr>
        <w:rFonts w:hint="default"/>
        <w:lang w:val="hr-HR" w:eastAsia="en-US" w:bidi="ar-SA"/>
      </w:rPr>
    </w:lvl>
  </w:abstractNum>
  <w:abstractNum w:abstractNumId="86" w15:restartNumberingAfterBreak="0">
    <w:nsid w:val="68E84934"/>
    <w:multiLevelType w:val="hybridMultilevel"/>
    <w:tmpl w:val="F2068B5E"/>
    <w:lvl w:ilvl="0" w:tplc="F468BA7E">
      <w:start w:val="1"/>
      <w:numFmt w:val="decimal"/>
      <w:lvlText w:val="%1."/>
      <w:lvlJc w:val="left"/>
      <w:pPr>
        <w:ind w:left="-207" w:hanging="36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87" w15:restartNumberingAfterBreak="0">
    <w:nsid w:val="69192C63"/>
    <w:multiLevelType w:val="hybridMultilevel"/>
    <w:tmpl w:val="10B42D4E"/>
    <w:lvl w:ilvl="0" w:tplc="BA2E2BD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6B4F7F75"/>
    <w:multiLevelType w:val="hybridMultilevel"/>
    <w:tmpl w:val="15781194"/>
    <w:lvl w:ilvl="0" w:tplc="8AD8F8B4">
      <w:start w:val="4"/>
      <w:numFmt w:val="upperRoman"/>
      <w:lvlText w:val="%1."/>
      <w:lvlJc w:val="left"/>
      <w:pPr>
        <w:ind w:left="955" w:hanging="721"/>
      </w:pPr>
      <w:rPr>
        <w:rFonts w:ascii="Arial" w:eastAsia="Arial" w:hAnsi="Arial" w:cs="Arial" w:hint="default"/>
        <w:b/>
        <w:bCs/>
        <w:spacing w:val="0"/>
        <w:w w:val="1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6B8B72C2"/>
    <w:multiLevelType w:val="hybridMultilevel"/>
    <w:tmpl w:val="A642C1D2"/>
    <w:styleLink w:val="Importiranistil6"/>
    <w:lvl w:ilvl="0" w:tplc="20605AF2">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5219A0">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34B9B4">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F481E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EC10AE">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DA9B12">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B63EB4">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C6B42E">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B4050E">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6BF9050B"/>
    <w:multiLevelType w:val="hybridMultilevel"/>
    <w:tmpl w:val="2982E8EE"/>
    <w:lvl w:ilvl="0" w:tplc="8D64C8EA">
      <w:start w:val="4"/>
      <w:numFmt w:val="upperRoman"/>
      <w:lvlText w:val="%1II."/>
      <w:lvlJc w:val="left"/>
      <w:pPr>
        <w:ind w:left="955" w:hanging="721"/>
      </w:pPr>
      <w:rPr>
        <w:rFonts w:ascii="Arial" w:eastAsia="Arial" w:hAnsi="Arial" w:cs="Arial" w:hint="default"/>
        <w:b/>
        <w:bCs/>
        <w:spacing w:val="0"/>
        <w:w w:val="10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6C9F6187"/>
    <w:multiLevelType w:val="hybridMultilevel"/>
    <w:tmpl w:val="216EFE1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6CDD3BCB"/>
    <w:multiLevelType w:val="hybridMultilevel"/>
    <w:tmpl w:val="10CE14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6EBB3D17"/>
    <w:multiLevelType w:val="hybridMultilevel"/>
    <w:tmpl w:val="E4AC46CE"/>
    <w:lvl w:ilvl="0" w:tplc="7794ECB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700E15DA"/>
    <w:multiLevelType w:val="hybridMultilevel"/>
    <w:tmpl w:val="009229E0"/>
    <w:lvl w:ilvl="0" w:tplc="D78A6572">
      <w:numFmt w:val="bullet"/>
      <w:lvlText w:val=""/>
      <w:lvlJc w:val="left"/>
      <w:pPr>
        <w:ind w:left="836" w:hanging="360"/>
      </w:pPr>
      <w:rPr>
        <w:rFonts w:ascii="Symbol" w:eastAsia="Symbol" w:hAnsi="Symbol" w:cs="Symbol" w:hint="default"/>
        <w:w w:val="100"/>
        <w:sz w:val="22"/>
        <w:szCs w:val="22"/>
        <w:lang w:val="hr-HR" w:eastAsia="en-US" w:bidi="ar-SA"/>
      </w:rPr>
    </w:lvl>
    <w:lvl w:ilvl="1" w:tplc="1DC683EE">
      <w:numFmt w:val="bullet"/>
      <w:lvlText w:val="•"/>
      <w:lvlJc w:val="left"/>
      <w:pPr>
        <w:ind w:left="1686" w:hanging="360"/>
      </w:pPr>
      <w:rPr>
        <w:rFonts w:hint="default"/>
        <w:lang w:val="hr-HR" w:eastAsia="en-US" w:bidi="ar-SA"/>
      </w:rPr>
    </w:lvl>
    <w:lvl w:ilvl="2" w:tplc="B060F92E">
      <w:numFmt w:val="bullet"/>
      <w:lvlText w:val="•"/>
      <w:lvlJc w:val="left"/>
      <w:pPr>
        <w:ind w:left="2533" w:hanging="360"/>
      </w:pPr>
      <w:rPr>
        <w:rFonts w:hint="default"/>
        <w:lang w:val="hr-HR" w:eastAsia="en-US" w:bidi="ar-SA"/>
      </w:rPr>
    </w:lvl>
    <w:lvl w:ilvl="3" w:tplc="0E74DFA8">
      <w:numFmt w:val="bullet"/>
      <w:lvlText w:val="•"/>
      <w:lvlJc w:val="left"/>
      <w:pPr>
        <w:ind w:left="3379" w:hanging="360"/>
      </w:pPr>
      <w:rPr>
        <w:rFonts w:hint="default"/>
        <w:lang w:val="hr-HR" w:eastAsia="en-US" w:bidi="ar-SA"/>
      </w:rPr>
    </w:lvl>
    <w:lvl w:ilvl="4" w:tplc="F5626AA6">
      <w:numFmt w:val="bullet"/>
      <w:lvlText w:val="•"/>
      <w:lvlJc w:val="left"/>
      <w:pPr>
        <w:ind w:left="4226" w:hanging="360"/>
      </w:pPr>
      <w:rPr>
        <w:rFonts w:hint="default"/>
        <w:lang w:val="hr-HR" w:eastAsia="en-US" w:bidi="ar-SA"/>
      </w:rPr>
    </w:lvl>
    <w:lvl w:ilvl="5" w:tplc="CBC4AA70">
      <w:numFmt w:val="bullet"/>
      <w:lvlText w:val="•"/>
      <w:lvlJc w:val="left"/>
      <w:pPr>
        <w:ind w:left="5073" w:hanging="360"/>
      </w:pPr>
      <w:rPr>
        <w:rFonts w:hint="default"/>
        <w:lang w:val="hr-HR" w:eastAsia="en-US" w:bidi="ar-SA"/>
      </w:rPr>
    </w:lvl>
    <w:lvl w:ilvl="6" w:tplc="327AFB6C">
      <w:numFmt w:val="bullet"/>
      <w:lvlText w:val="•"/>
      <w:lvlJc w:val="left"/>
      <w:pPr>
        <w:ind w:left="5919" w:hanging="360"/>
      </w:pPr>
      <w:rPr>
        <w:rFonts w:hint="default"/>
        <w:lang w:val="hr-HR" w:eastAsia="en-US" w:bidi="ar-SA"/>
      </w:rPr>
    </w:lvl>
    <w:lvl w:ilvl="7" w:tplc="F8F8D812">
      <w:numFmt w:val="bullet"/>
      <w:lvlText w:val="•"/>
      <w:lvlJc w:val="left"/>
      <w:pPr>
        <w:ind w:left="6766" w:hanging="360"/>
      </w:pPr>
      <w:rPr>
        <w:rFonts w:hint="default"/>
        <w:lang w:val="hr-HR" w:eastAsia="en-US" w:bidi="ar-SA"/>
      </w:rPr>
    </w:lvl>
    <w:lvl w:ilvl="8" w:tplc="A6800910">
      <w:numFmt w:val="bullet"/>
      <w:lvlText w:val="•"/>
      <w:lvlJc w:val="left"/>
      <w:pPr>
        <w:ind w:left="7613" w:hanging="360"/>
      </w:pPr>
      <w:rPr>
        <w:rFonts w:hint="default"/>
        <w:lang w:val="hr-HR" w:eastAsia="en-US" w:bidi="ar-SA"/>
      </w:rPr>
    </w:lvl>
  </w:abstractNum>
  <w:abstractNum w:abstractNumId="95" w15:restartNumberingAfterBreak="0">
    <w:nsid w:val="70F70ABB"/>
    <w:multiLevelType w:val="hybridMultilevel"/>
    <w:tmpl w:val="183032A6"/>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71650862"/>
    <w:multiLevelType w:val="multilevel"/>
    <w:tmpl w:val="6ADA8C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0863AF"/>
    <w:multiLevelType w:val="hybridMultilevel"/>
    <w:tmpl w:val="E9982FC6"/>
    <w:lvl w:ilvl="0" w:tplc="041A0009">
      <w:start w:val="1"/>
      <w:numFmt w:val="bullet"/>
      <w:lvlText w:val=""/>
      <w:lvlJc w:val="left"/>
      <w:pPr>
        <w:ind w:left="153" w:hanging="360"/>
      </w:pPr>
      <w:rPr>
        <w:rFonts w:ascii="Wingdings" w:hAnsi="Wingdings" w:hint="default"/>
      </w:rPr>
    </w:lvl>
    <w:lvl w:ilvl="1" w:tplc="041A0003" w:tentative="1">
      <w:start w:val="1"/>
      <w:numFmt w:val="bullet"/>
      <w:lvlText w:val="o"/>
      <w:lvlJc w:val="left"/>
      <w:pPr>
        <w:ind w:left="873" w:hanging="360"/>
      </w:pPr>
      <w:rPr>
        <w:rFonts w:ascii="Courier New" w:hAnsi="Courier New" w:cs="Courier New" w:hint="default"/>
      </w:rPr>
    </w:lvl>
    <w:lvl w:ilvl="2" w:tplc="041A0005" w:tentative="1">
      <w:start w:val="1"/>
      <w:numFmt w:val="bullet"/>
      <w:lvlText w:val=""/>
      <w:lvlJc w:val="left"/>
      <w:pPr>
        <w:ind w:left="1593" w:hanging="360"/>
      </w:pPr>
      <w:rPr>
        <w:rFonts w:ascii="Wingdings" w:hAnsi="Wingdings" w:hint="default"/>
      </w:rPr>
    </w:lvl>
    <w:lvl w:ilvl="3" w:tplc="041A0001" w:tentative="1">
      <w:start w:val="1"/>
      <w:numFmt w:val="bullet"/>
      <w:lvlText w:val=""/>
      <w:lvlJc w:val="left"/>
      <w:pPr>
        <w:ind w:left="2313" w:hanging="360"/>
      </w:pPr>
      <w:rPr>
        <w:rFonts w:ascii="Symbol" w:hAnsi="Symbol" w:hint="default"/>
      </w:rPr>
    </w:lvl>
    <w:lvl w:ilvl="4" w:tplc="041A0003" w:tentative="1">
      <w:start w:val="1"/>
      <w:numFmt w:val="bullet"/>
      <w:lvlText w:val="o"/>
      <w:lvlJc w:val="left"/>
      <w:pPr>
        <w:ind w:left="3033" w:hanging="360"/>
      </w:pPr>
      <w:rPr>
        <w:rFonts w:ascii="Courier New" w:hAnsi="Courier New" w:cs="Courier New" w:hint="default"/>
      </w:rPr>
    </w:lvl>
    <w:lvl w:ilvl="5" w:tplc="041A0005" w:tentative="1">
      <w:start w:val="1"/>
      <w:numFmt w:val="bullet"/>
      <w:lvlText w:val=""/>
      <w:lvlJc w:val="left"/>
      <w:pPr>
        <w:ind w:left="3753" w:hanging="360"/>
      </w:pPr>
      <w:rPr>
        <w:rFonts w:ascii="Wingdings" w:hAnsi="Wingdings" w:hint="default"/>
      </w:rPr>
    </w:lvl>
    <w:lvl w:ilvl="6" w:tplc="041A0001" w:tentative="1">
      <w:start w:val="1"/>
      <w:numFmt w:val="bullet"/>
      <w:lvlText w:val=""/>
      <w:lvlJc w:val="left"/>
      <w:pPr>
        <w:ind w:left="4473" w:hanging="360"/>
      </w:pPr>
      <w:rPr>
        <w:rFonts w:ascii="Symbol" w:hAnsi="Symbol" w:hint="default"/>
      </w:rPr>
    </w:lvl>
    <w:lvl w:ilvl="7" w:tplc="041A0003" w:tentative="1">
      <w:start w:val="1"/>
      <w:numFmt w:val="bullet"/>
      <w:lvlText w:val="o"/>
      <w:lvlJc w:val="left"/>
      <w:pPr>
        <w:ind w:left="5193" w:hanging="360"/>
      </w:pPr>
      <w:rPr>
        <w:rFonts w:ascii="Courier New" w:hAnsi="Courier New" w:cs="Courier New" w:hint="default"/>
      </w:rPr>
    </w:lvl>
    <w:lvl w:ilvl="8" w:tplc="041A0005" w:tentative="1">
      <w:start w:val="1"/>
      <w:numFmt w:val="bullet"/>
      <w:lvlText w:val=""/>
      <w:lvlJc w:val="left"/>
      <w:pPr>
        <w:ind w:left="5913" w:hanging="360"/>
      </w:pPr>
      <w:rPr>
        <w:rFonts w:ascii="Wingdings" w:hAnsi="Wingdings" w:hint="default"/>
      </w:rPr>
    </w:lvl>
  </w:abstractNum>
  <w:abstractNum w:abstractNumId="98" w15:restartNumberingAfterBreak="0">
    <w:nsid w:val="727A01BB"/>
    <w:multiLevelType w:val="hybridMultilevel"/>
    <w:tmpl w:val="BF14F8B4"/>
    <w:lvl w:ilvl="0" w:tplc="A314C3DE">
      <w:start w:val="7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745061AC"/>
    <w:multiLevelType w:val="hybridMultilevel"/>
    <w:tmpl w:val="A642C1D2"/>
    <w:numStyleLink w:val="Importiranistil6"/>
  </w:abstractNum>
  <w:abstractNum w:abstractNumId="100" w15:restartNumberingAfterBreak="0">
    <w:nsid w:val="752E49F5"/>
    <w:multiLevelType w:val="hybridMultilevel"/>
    <w:tmpl w:val="F5CADFF2"/>
    <w:lvl w:ilvl="0" w:tplc="FFFFFFFF">
      <w:start w:val="1"/>
      <w:numFmt w:val="upperRoman"/>
      <w:lvlText w:val="%1."/>
      <w:lvlJc w:val="left"/>
      <w:pPr>
        <w:ind w:left="955" w:hanging="721"/>
      </w:pPr>
      <w:rPr>
        <w:rFonts w:ascii="Arial" w:eastAsia="Arial" w:hAnsi="Arial" w:cs="Arial" w:hint="default"/>
        <w:b/>
        <w:bCs/>
        <w:spacing w:val="0"/>
        <w:w w:val="100"/>
        <w:sz w:val="22"/>
        <w:szCs w:val="22"/>
        <w:lang w:val="hr-HR" w:eastAsia="en-US" w:bidi="ar-SA"/>
      </w:rPr>
    </w:lvl>
    <w:lvl w:ilvl="1" w:tplc="FFFFFFFF">
      <w:numFmt w:val="bullet"/>
      <w:lvlText w:val="-"/>
      <w:lvlJc w:val="left"/>
      <w:pPr>
        <w:ind w:left="955" w:hanging="360"/>
      </w:pPr>
      <w:rPr>
        <w:rFonts w:ascii="Arial MT" w:eastAsia="Arial MT" w:hAnsi="Arial MT" w:cs="Arial MT" w:hint="default"/>
        <w:w w:val="100"/>
        <w:sz w:val="22"/>
        <w:szCs w:val="22"/>
        <w:lang w:val="hr-HR" w:eastAsia="en-US" w:bidi="ar-SA"/>
      </w:rPr>
    </w:lvl>
    <w:lvl w:ilvl="2" w:tplc="FFFFFFFF">
      <w:numFmt w:val="bullet"/>
      <w:lvlText w:val="•"/>
      <w:lvlJc w:val="left"/>
      <w:pPr>
        <w:ind w:left="2717" w:hanging="360"/>
      </w:pPr>
      <w:rPr>
        <w:rFonts w:hint="default"/>
        <w:lang w:val="hr-HR" w:eastAsia="en-US" w:bidi="ar-SA"/>
      </w:rPr>
    </w:lvl>
    <w:lvl w:ilvl="3" w:tplc="FFFFFFFF">
      <w:numFmt w:val="bullet"/>
      <w:lvlText w:val="•"/>
      <w:lvlJc w:val="left"/>
      <w:pPr>
        <w:ind w:left="3595" w:hanging="360"/>
      </w:pPr>
      <w:rPr>
        <w:rFonts w:hint="default"/>
        <w:lang w:val="hr-HR" w:eastAsia="en-US" w:bidi="ar-SA"/>
      </w:rPr>
    </w:lvl>
    <w:lvl w:ilvl="4" w:tplc="FFFFFFFF">
      <w:numFmt w:val="bullet"/>
      <w:lvlText w:val="•"/>
      <w:lvlJc w:val="left"/>
      <w:pPr>
        <w:ind w:left="4474" w:hanging="360"/>
      </w:pPr>
      <w:rPr>
        <w:rFonts w:hint="default"/>
        <w:lang w:val="hr-HR" w:eastAsia="en-US" w:bidi="ar-SA"/>
      </w:rPr>
    </w:lvl>
    <w:lvl w:ilvl="5" w:tplc="FFFFFFFF">
      <w:numFmt w:val="bullet"/>
      <w:lvlText w:val="•"/>
      <w:lvlJc w:val="left"/>
      <w:pPr>
        <w:ind w:left="5353" w:hanging="360"/>
      </w:pPr>
      <w:rPr>
        <w:rFonts w:hint="default"/>
        <w:lang w:val="hr-HR" w:eastAsia="en-US" w:bidi="ar-SA"/>
      </w:rPr>
    </w:lvl>
    <w:lvl w:ilvl="6" w:tplc="FFFFFFFF">
      <w:numFmt w:val="bullet"/>
      <w:lvlText w:val="•"/>
      <w:lvlJc w:val="left"/>
      <w:pPr>
        <w:ind w:left="6231" w:hanging="360"/>
      </w:pPr>
      <w:rPr>
        <w:rFonts w:hint="default"/>
        <w:lang w:val="hr-HR" w:eastAsia="en-US" w:bidi="ar-SA"/>
      </w:rPr>
    </w:lvl>
    <w:lvl w:ilvl="7" w:tplc="FFFFFFFF">
      <w:numFmt w:val="bullet"/>
      <w:lvlText w:val="•"/>
      <w:lvlJc w:val="left"/>
      <w:pPr>
        <w:ind w:left="7110" w:hanging="360"/>
      </w:pPr>
      <w:rPr>
        <w:rFonts w:hint="default"/>
        <w:lang w:val="hr-HR" w:eastAsia="en-US" w:bidi="ar-SA"/>
      </w:rPr>
    </w:lvl>
    <w:lvl w:ilvl="8" w:tplc="FFFFFFFF">
      <w:numFmt w:val="bullet"/>
      <w:lvlText w:val="•"/>
      <w:lvlJc w:val="left"/>
      <w:pPr>
        <w:ind w:left="7989" w:hanging="360"/>
      </w:pPr>
      <w:rPr>
        <w:rFonts w:hint="default"/>
        <w:lang w:val="hr-HR" w:eastAsia="en-US" w:bidi="ar-SA"/>
      </w:rPr>
    </w:lvl>
  </w:abstractNum>
  <w:abstractNum w:abstractNumId="101" w15:restartNumberingAfterBreak="0">
    <w:nsid w:val="75354890"/>
    <w:multiLevelType w:val="hybridMultilevel"/>
    <w:tmpl w:val="CBAC2E1C"/>
    <w:lvl w:ilvl="0" w:tplc="A15260EC">
      <w:start w:val="1"/>
      <w:numFmt w:val="upperRoman"/>
      <w:lvlText w:val="%1I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102" w15:restartNumberingAfterBreak="0">
    <w:nsid w:val="770D7F98"/>
    <w:multiLevelType w:val="hybridMultilevel"/>
    <w:tmpl w:val="6D2800C2"/>
    <w:lvl w:ilvl="0" w:tplc="3B06A04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77246CDB"/>
    <w:multiLevelType w:val="hybridMultilevel"/>
    <w:tmpl w:val="CFD6B9E4"/>
    <w:lvl w:ilvl="0" w:tplc="60A27EF4">
      <w:start w:val="1"/>
      <w:numFmt w:val="decimal"/>
      <w:lvlText w:val="%1."/>
      <w:lvlJc w:val="left"/>
      <w:pPr>
        <w:ind w:left="1316" w:hanging="360"/>
      </w:pPr>
      <w:rPr>
        <w:rFonts w:hint="default"/>
      </w:rPr>
    </w:lvl>
    <w:lvl w:ilvl="1" w:tplc="041A0019" w:tentative="1">
      <w:start w:val="1"/>
      <w:numFmt w:val="lowerLetter"/>
      <w:lvlText w:val="%2."/>
      <w:lvlJc w:val="left"/>
      <w:pPr>
        <w:ind w:left="2036" w:hanging="360"/>
      </w:pPr>
    </w:lvl>
    <w:lvl w:ilvl="2" w:tplc="041A001B" w:tentative="1">
      <w:start w:val="1"/>
      <w:numFmt w:val="lowerRoman"/>
      <w:lvlText w:val="%3."/>
      <w:lvlJc w:val="right"/>
      <w:pPr>
        <w:ind w:left="2756" w:hanging="180"/>
      </w:pPr>
    </w:lvl>
    <w:lvl w:ilvl="3" w:tplc="041A000F" w:tentative="1">
      <w:start w:val="1"/>
      <w:numFmt w:val="decimal"/>
      <w:lvlText w:val="%4."/>
      <w:lvlJc w:val="left"/>
      <w:pPr>
        <w:ind w:left="3476" w:hanging="360"/>
      </w:pPr>
    </w:lvl>
    <w:lvl w:ilvl="4" w:tplc="041A0019" w:tentative="1">
      <w:start w:val="1"/>
      <w:numFmt w:val="lowerLetter"/>
      <w:lvlText w:val="%5."/>
      <w:lvlJc w:val="left"/>
      <w:pPr>
        <w:ind w:left="4196" w:hanging="360"/>
      </w:pPr>
    </w:lvl>
    <w:lvl w:ilvl="5" w:tplc="041A001B" w:tentative="1">
      <w:start w:val="1"/>
      <w:numFmt w:val="lowerRoman"/>
      <w:lvlText w:val="%6."/>
      <w:lvlJc w:val="right"/>
      <w:pPr>
        <w:ind w:left="4916" w:hanging="180"/>
      </w:pPr>
    </w:lvl>
    <w:lvl w:ilvl="6" w:tplc="041A000F" w:tentative="1">
      <w:start w:val="1"/>
      <w:numFmt w:val="decimal"/>
      <w:lvlText w:val="%7."/>
      <w:lvlJc w:val="left"/>
      <w:pPr>
        <w:ind w:left="5636" w:hanging="360"/>
      </w:pPr>
    </w:lvl>
    <w:lvl w:ilvl="7" w:tplc="041A0019" w:tentative="1">
      <w:start w:val="1"/>
      <w:numFmt w:val="lowerLetter"/>
      <w:lvlText w:val="%8."/>
      <w:lvlJc w:val="left"/>
      <w:pPr>
        <w:ind w:left="6356" w:hanging="360"/>
      </w:pPr>
    </w:lvl>
    <w:lvl w:ilvl="8" w:tplc="041A001B" w:tentative="1">
      <w:start w:val="1"/>
      <w:numFmt w:val="lowerRoman"/>
      <w:lvlText w:val="%9."/>
      <w:lvlJc w:val="right"/>
      <w:pPr>
        <w:ind w:left="7076" w:hanging="180"/>
      </w:pPr>
    </w:lvl>
  </w:abstractNum>
  <w:abstractNum w:abstractNumId="104" w15:restartNumberingAfterBreak="0">
    <w:nsid w:val="79464D19"/>
    <w:multiLevelType w:val="hybridMultilevel"/>
    <w:tmpl w:val="C70458CC"/>
    <w:lvl w:ilvl="0" w:tplc="1A9C2178">
      <w:start w:val="4"/>
      <w:numFmt w:val="upperRoman"/>
      <w:lvlText w:val="%1."/>
      <w:lvlJc w:val="left"/>
      <w:pPr>
        <w:ind w:left="956" w:hanging="720"/>
      </w:pPr>
      <w:rPr>
        <w:rFonts w:hint="default"/>
      </w:rPr>
    </w:lvl>
    <w:lvl w:ilvl="1" w:tplc="041A0019" w:tentative="1">
      <w:start w:val="1"/>
      <w:numFmt w:val="lowerLetter"/>
      <w:lvlText w:val="%2."/>
      <w:lvlJc w:val="left"/>
      <w:pPr>
        <w:ind w:left="1316" w:hanging="360"/>
      </w:pPr>
    </w:lvl>
    <w:lvl w:ilvl="2" w:tplc="041A001B" w:tentative="1">
      <w:start w:val="1"/>
      <w:numFmt w:val="lowerRoman"/>
      <w:lvlText w:val="%3."/>
      <w:lvlJc w:val="right"/>
      <w:pPr>
        <w:ind w:left="2036" w:hanging="180"/>
      </w:pPr>
    </w:lvl>
    <w:lvl w:ilvl="3" w:tplc="041A000F" w:tentative="1">
      <w:start w:val="1"/>
      <w:numFmt w:val="decimal"/>
      <w:lvlText w:val="%4."/>
      <w:lvlJc w:val="left"/>
      <w:pPr>
        <w:ind w:left="2756" w:hanging="360"/>
      </w:pPr>
    </w:lvl>
    <w:lvl w:ilvl="4" w:tplc="041A0019" w:tentative="1">
      <w:start w:val="1"/>
      <w:numFmt w:val="lowerLetter"/>
      <w:lvlText w:val="%5."/>
      <w:lvlJc w:val="left"/>
      <w:pPr>
        <w:ind w:left="3476" w:hanging="360"/>
      </w:pPr>
    </w:lvl>
    <w:lvl w:ilvl="5" w:tplc="041A001B" w:tentative="1">
      <w:start w:val="1"/>
      <w:numFmt w:val="lowerRoman"/>
      <w:lvlText w:val="%6."/>
      <w:lvlJc w:val="right"/>
      <w:pPr>
        <w:ind w:left="4196" w:hanging="180"/>
      </w:pPr>
    </w:lvl>
    <w:lvl w:ilvl="6" w:tplc="041A000F" w:tentative="1">
      <w:start w:val="1"/>
      <w:numFmt w:val="decimal"/>
      <w:lvlText w:val="%7."/>
      <w:lvlJc w:val="left"/>
      <w:pPr>
        <w:ind w:left="4916" w:hanging="360"/>
      </w:pPr>
    </w:lvl>
    <w:lvl w:ilvl="7" w:tplc="041A0019" w:tentative="1">
      <w:start w:val="1"/>
      <w:numFmt w:val="lowerLetter"/>
      <w:lvlText w:val="%8."/>
      <w:lvlJc w:val="left"/>
      <w:pPr>
        <w:ind w:left="5636" w:hanging="360"/>
      </w:pPr>
    </w:lvl>
    <w:lvl w:ilvl="8" w:tplc="041A001B" w:tentative="1">
      <w:start w:val="1"/>
      <w:numFmt w:val="lowerRoman"/>
      <w:lvlText w:val="%9."/>
      <w:lvlJc w:val="right"/>
      <w:pPr>
        <w:ind w:left="6356" w:hanging="180"/>
      </w:pPr>
    </w:lvl>
  </w:abstractNum>
  <w:abstractNum w:abstractNumId="105" w15:restartNumberingAfterBreak="0">
    <w:nsid w:val="798F4237"/>
    <w:multiLevelType w:val="hybridMultilevel"/>
    <w:tmpl w:val="8BACD26A"/>
    <w:lvl w:ilvl="0" w:tplc="5D1C7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79CF3D53"/>
    <w:multiLevelType w:val="hybridMultilevel"/>
    <w:tmpl w:val="44D8A5B2"/>
    <w:numStyleLink w:val="Importiranistil4"/>
  </w:abstractNum>
  <w:abstractNum w:abstractNumId="107" w15:restartNumberingAfterBreak="0">
    <w:nsid w:val="7AB25882"/>
    <w:multiLevelType w:val="hybridMultilevel"/>
    <w:tmpl w:val="7B062A4C"/>
    <w:lvl w:ilvl="0" w:tplc="147C2E44">
      <w:numFmt w:val="bullet"/>
      <w:lvlText w:val="-"/>
      <w:lvlJc w:val="left"/>
      <w:pPr>
        <w:ind w:left="151" w:hanging="241"/>
      </w:pPr>
      <w:rPr>
        <w:rFonts w:ascii="Times New Roman" w:eastAsia="Times New Roman" w:hAnsi="Times New Roman" w:cs="Times New Roman" w:hint="default"/>
        <w:spacing w:val="0"/>
        <w:w w:val="101"/>
        <w:lang w:val="hr-HR" w:eastAsia="en-US" w:bidi="ar-SA"/>
      </w:rPr>
    </w:lvl>
    <w:lvl w:ilvl="1" w:tplc="5E624EB2">
      <w:numFmt w:val="bullet"/>
      <w:lvlText w:val="•"/>
      <w:lvlJc w:val="left"/>
      <w:pPr>
        <w:ind w:left="1086" w:hanging="241"/>
      </w:pPr>
      <w:rPr>
        <w:rFonts w:hint="default"/>
        <w:lang w:val="hr-HR" w:eastAsia="en-US" w:bidi="ar-SA"/>
      </w:rPr>
    </w:lvl>
    <w:lvl w:ilvl="2" w:tplc="66E0387E">
      <w:numFmt w:val="bullet"/>
      <w:lvlText w:val="•"/>
      <w:lvlJc w:val="left"/>
      <w:pPr>
        <w:ind w:left="2013" w:hanging="241"/>
      </w:pPr>
      <w:rPr>
        <w:rFonts w:hint="default"/>
        <w:lang w:val="hr-HR" w:eastAsia="en-US" w:bidi="ar-SA"/>
      </w:rPr>
    </w:lvl>
    <w:lvl w:ilvl="3" w:tplc="AE184400">
      <w:numFmt w:val="bullet"/>
      <w:lvlText w:val="•"/>
      <w:lvlJc w:val="left"/>
      <w:pPr>
        <w:ind w:left="2940" w:hanging="241"/>
      </w:pPr>
      <w:rPr>
        <w:rFonts w:hint="default"/>
        <w:lang w:val="hr-HR" w:eastAsia="en-US" w:bidi="ar-SA"/>
      </w:rPr>
    </w:lvl>
    <w:lvl w:ilvl="4" w:tplc="061821F4">
      <w:numFmt w:val="bullet"/>
      <w:lvlText w:val="•"/>
      <w:lvlJc w:val="left"/>
      <w:pPr>
        <w:ind w:left="3866" w:hanging="241"/>
      </w:pPr>
      <w:rPr>
        <w:rFonts w:hint="default"/>
        <w:lang w:val="hr-HR" w:eastAsia="en-US" w:bidi="ar-SA"/>
      </w:rPr>
    </w:lvl>
    <w:lvl w:ilvl="5" w:tplc="D9B244C8">
      <w:numFmt w:val="bullet"/>
      <w:lvlText w:val="•"/>
      <w:lvlJc w:val="left"/>
      <w:pPr>
        <w:ind w:left="4793" w:hanging="241"/>
      </w:pPr>
      <w:rPr>
        <w:rFonts w:hint="default"/>
        <w:lang w:val="hr-HR" w:eastAsia="en-US" w:bidi="ar-SA"/>
      </w:rPr>
    </w:lvl>
    <w:lvl w:ilvl="6" w:tplc="2E3872FA">
      <w:numFmt w:val="bullet"/>
      <w:lvlText w:val="•"/>
      <w:lvlJc w:val="left"/>
      <w:pPr>
        <w:ind w:left="5720" w:hanging="241"/>
      </w:pPr>
      <w:rPr>
        <w:rFonts w:hint="default"/>
        <w:lang w:val="hr-HR" w:eastAsia="en-US" w:bidi="ar-SA"/>
      </w:rPr>
    </w:lvl>
    <w:lvl w:ilvl="7" w:tplc="4C6AD228">
      <w:numFmt w:val="bullet"/>
      <w:lvlText w:val="•"/>
      <w:lvlJc w:val="left"/>
      <w:pPr>
        <w:ind w:left="6647" w:hanging="241"/>
      </w:pPr>
      <w:rPr>
        <w:rFonts w:hint="default"/>
        <w:lang w:val="hr-HR" w:eastAsia="en-US" w:bidi="ar-SA"/>
      </w:rPr>
    </w:lvl>
    <w:lvl w:ilvl="8" w:tplc="CFCECA28">
      <w:numFmt w:val="bullet"/>
      <w:lvlText w:val="•"/>
      <w:lvlJc w:val="left"/>
      <w:pPr>
        <w:ind w:left="7573" w:hanging="241"/>
      </w:pPr>
      <w:rPr>
        <w:rFonts w:hint="default"/>
        <w:lang w:val="hr-HR" w:eastAsia="en-US" w:bidi="ar-SA"/>
      </w:rPr>
    </w:lvl>
  </w:abstractNum>
  <w:abstractNum w:abstractNumId="108" w15:restartNumberingAfterBreak="0">
    <w:nsid w:val="7AC9482E"/>
    <w:multiLevelType w:val="hybridMultilevel"/>
    <w:tmpl w:val="6D2800C2"/>
    <w:lvl w:ilvl="0" w:tplc="3B06A04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7ACE03B5"/>
    <w:multiLevelType w:val="hybridMultilevel"/>
    <w:tmpl w:val="DC9C0664"/>
    <w:lvl w:ilvl="0" w:tplc="11DEC6F2">
      <w:start w:val="1"/>
      <w:numFmt w:val="decimal"/>
      <w:lvlText w:val="%1."/>
      <w:lvlJc w:val="left"/>
      <w:pPr>
        <w:ind w:left="-207" w:hanging="36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110" w15:restartNumberingAfterBreak="0">
    <w:nsid w:val="7B5F4818"/>
    <w:multiLevelType w:val="hybridMultilevel"/>
    <w:tmpl w:val="F0C69A70"/>
    <w:lvl w:ilvl="0" w:tplc="49360252">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AAE2B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BE90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3C487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18EA0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6FD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12AE2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60128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149CB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BE60486"/>
    <w:multiLevelType w:val="hybridMultilevel"/>
    <w:tmpl w:val="07AA62EE"/>
    <w:lvl w:ilvl="0" w:tplc="D9866FC6">
      <w:start w:val="70"/>
      <w:numFmt w:val="bullet"/>
      <w:lvlText w:val="-"/>
      <w:lvlJc w:val="left"/>
      <w:pPr>
        <w:ind w:left="1440" w:hanging="360"/>
      </w:pPr>
      <w:rPr>
        <w:rFonts w:ascii="Times New Roman" w:eastAsia="Times New Roman" w:hAnsi="Times New Roman" w:cs="Times New Roman" w:hint="default"/>
        <w:b/>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2" w15:restartNumberingAfterBreak="0">
    <w:nsid w:val="7C1A4EA4"/>
    <w:multiLevelType w:val="hybridMultilevel"/>
    <w:tmpl w:val="545E2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7CAF1977"/>
    <w:multiLevelType w:val="hybridMultilevel"/>
    <w:tmpl w:val="AAA621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7E067651"/>
    <w:multiLevelType w:val="hybridMultilevel"/>
    <w:tmpl w:val="CB1685DC"/>
    <w:lvl w:ilvl="0" w:tplc="2C7E545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7ECB1125"/>
    <w:multiLevelType w:val="hybridMultilevel"/>
    <w:tmpl w:val="E9D65F7E"/>
    <w:lvl w:ilvl="0" w:tplc="CFF2FE94">
      <w:numFmt w:val="bullet"/>
      <w:lvlText w:val="-"/>
      <w:lvlJc w:val="left"/>
      <w:pPr>
        <w:ind w:left="271" w:hanging="148"/>
      </w:pPr>
      <w:rPr>
        <w:rFonts w:ascii="Times New Roman" w:eastAsia="Times New Roman" w:hAnsi="Times New Roman" w:cs="Times New Roman" w:hint="default"/>
        <w:spacing w:val="0"/>
        <w:w w:val="102"/>
        <w:lang w:val="hr-HR" w:eastAsia="en-US" w:bidi="ar-SA"/>
      </w:rPr>
    </w:lvl>
    <w:lvl w:ilvl="1" w:tplc="23FCDEA4">
      <w:numFmt w:val="bullet"/>
      <w:lvlText w:val="-"/>
      <w:lvlJc w:val="left"/>
      <w:pPr>
        <w:ind w:left="435" w:hanging="156"/>
      </w:pPr>
      <w:rPr>
        <w:rFonts w:ascii="Times New Roman" w:eastAsia="Times New Roman" w:hAnsi="Times New Roman" w:cs="Times New Roman" w:hint="default"/>
        <w:spacing w:val="0"/>
        <w:w w:val="106"/>
        <w:lang w:val="hr-HR" w:eastAsia="en-US" w:bidi="ar-SA"/>
      </w:rPr>
    </w:lvl>
    <w:lvl w:ilvl="2" w:tplc="F96E8D10">
      <w:numFmt w:val="bullet"/>
      <w:lvlText w:val="•"/>
      <w:lvlJc w:val="left"/>
      <w:pPr>
        <w:ind w:left="1438" w:hanging="156"/>
      </w:pPr>
      <w:rPr>
        <w:rFonts w:hint="default"/>
        <w:lang w:val="hr-HR" w:eastAsia="en-US" w:bidi="ar-SA"/>
      </w:rPr>
    </w:lvl>
    <w:lvl w:ilvl="3" w:tplc="1D524D20">
      <w:numFmt w:val="bullet"/>
      <w:lvlText w:val="•"/>
      <w:lvlJc w:val="left"/>
      <w:pPr>
        <w:ind w:left="2437" w:hanging="156"/>
      </w:pPr>
      <w:rPr>
        <w:rFonts w:hint="default"/>
        <w:lang w:val="hr-HR" w:eastAsia="en-US" w:bidi="ar-SA"/>
      </w:rPr>
    </w:lvl>
    <w:lvl w:ilvl="4" w:tplc="252C60D4">
      <w:numFmt w:val="bullet"/>
      <w:lvlText w:val="•"/>
      <w:lvlJc w:val="left"/>
      <w:pPr>
        <w:ind w:left="3435" w:hanging="156"/>
      </w:pPr>
      <w:rPr>
        <w:rFonts w:hint="default"/>
        <w:lang w:val="hr-HR" w:eastAsia="en-US" w:bidi="ar-SA"/>
      </w:rPr>
    </w:lvl>
    <w:lvl w:ilvl="5" w:tplc="3CA2A692">
      <w:numFmt w:val="bullet"/>
      <w:lvlText w:val="•"/>
      <w:lvlJc w:val="left"/>
      <w:pPr>
        <w:ind w:left="4434" w:hanging="156"/>
      </w:pPr>
      <w:rPr>
        <w:rFonts w:hint="default"/>
        <w:lang w:val="hr-HR" w:eastAsia="en-US" w:bidi="ar-SA"/>
      </w:rPr>
    </w:lvl>
    <w:lvl w:ilvl="6" w:tplc="BC14DBE8">
      <w:numFmt w:val="bullet"/>
      <w:lvlText w:val="•"/>
      <w:lvlJc w:val="left"/>
      <w:pPr>
        <w:ind w:left="5432" w:hanging="156"/>
      </w:pPr>
      <w:rPr>
        <w:rFonts w:hint="default"/>
        <w:lang w:val="hr-HR" w:eastAsia="en-US" w:bidi="ar-SA"/>
      </w:rPr>
    </w:lvl>
    <w:lvl w:ilvl="7" w:tplc="D246605E">
      <w:numFmt w:val="bullet"/>
      <w:lvlText w:val="•"/>
      <w:lvlJc w:val="left"/>
      <w:pPr>
        <w:ind w:left="6431" w:hanging="156"/>
      </w:pPr>
      <w:rPr>
        <w:rFonts w:hint="default"/>
        <w:lang w:val="hr-HR" w:eastAsia="en-US" w:bidi="ar-SA"/>
      </w:rPr>
    </w:lvl>
    <w:lvl w:ilvl="8" w:tplc="6DB8B448">
      <w:numFmt w:val="bullet"/>
      <w:lvlText w:val="•"/>
      <w:lvlJc w:val="left"/>
      <w:pPr>
        <w:ind w:left="7430" w:hanging="156"/>
      </w:pPr>
      <w:rPr>
        <w:rFonts w:hint="default"/>
        <w:lang w:val="hr-HR" w:eastAsia="en-US" w:bidi="ar-SA"/>
      </w:rPr>
    </w:lvl>
  </w:abstractNum>
  <w:num w:numId="1" w16cid:durableId="1174956489">
    <w:abstractNumId w:val="80"/>
  </w:num>
  <w:num w:numId="2" w16cid:durableId="2036953951">
    <w:abstractNumId w:val="0"/>
  </w:num>
  <w:num w:numId="3" w16cid:durableId="1483430131">
    <w:abstractNumId w:val="95"/>
  </w:num>
  <w:num w:numId="4" w16cid:durableId="2013140076">
    <w:abstractNumId w:val="46"/>
  </w:num>
  <w:num w:numId="5" w16cid:durableId="197938848">
    <w:abstractNumId w:val="55"/>
  </w:num>
  <w:num w:numId="6" w16cid:durableId="2085641329">
    <w:abstractNumId w:val="114"/>
  </w:num>
  <w:num w:numId="7" w16cid:durableId="294727209">
    <w:abstractNumId w:val="73"/>
  </w:num>
  <w:num w:numId="8" w16cid:durableId="1341011626">
    <w:abstractNumId w:val="29"/>
  </w:num>
  <w:num w:numId="9" w16cid:durableId="896548131">
    <w:abstractNumId w:val="24"/>
  </w:num>
  <w:num w:numId="10" w16cid:durableId="1345740355">
    <w:abstractNumId w:val="79"/>
  </w:num>
  <w:num w:numId="11" w16cid:durableId="1056978100">
    <w:abstractNumId w:val="110"/>
  </w:num>
  <w:num w:numId="12" w16cid:durableId="1528300294">
    <w:abstractNumId w:val="94"/>
  </w:num>
  <w:num w:numId="13" w16cid:durableId="648091421">
    <w:abstractNumId w:val="15"/>
  </w:num>
  <w:num w:numId="14" w16cid:durableId="129708346">
    <w:abstractNumId w:val="81"/>
  </w:num>
  <w:num w:numId="15" w16cid:durableId="1905019615">
    <w:abstractNumId w:val="41"/>
  </w:num>
  <w:num w:numId="16" w16cid:durableId="687171298">
    <w:abstractNumId w:val="91"/>
  </w:num>
  <w:num w:numId="17" w16cid:durableId="1569537943">
    <w:abstractNumId w:val="30"/>
  </w:num>
  <w:num w:numId="18" w16cid:durableId="238682581">
    <w:abstractNumId w:val="65"/>
  </w:num>
  <w:num w:numId="19" w16cid:durableId="926110868">
    <w:abstractNumId w:val="2"/>
  </w:num>
  <w:num w:numId="20" w16cid:durableId="175652345">
    <w:abstractNumId w:val="40"/>
  </w:num>
  <w:num w:numId="21" w16cid:durableId="628170040">
    <w:abstractNumId w:val="25"/>
  </w:num>
  <w:num w:numId="22" w16cid:durableId="133959998">
    <w:abstractNumId w:val="17"/>
  </w:num>
  <w:num w:numId="23" w16cid:durableId="1570992778">
    <w:abstractNumId w:val="32"/>
  </w:num>
  <w:num w:numId="24" w16cid:durableId="1979333704">
    <w:abstractNumId w:val="11"/>
  </w:num>
  <w:num w:numId="25" w16cid:durableId="1521434377">
    <w:abstractNumId w:val="101"/>
  </w:num>
  <w:num w:numId="26" w16cid:durableId="2080587792">
    <w:abstractNumId w:val="88"/>
  </w:num>
  <w:num w:numId="27" w16cid:durableId="1656254036">
    <w:abstractNumId w:val="105"/>
  </w:num>
  <w:num w:numId="28" w16cid:durableId="1746339329">
    <w:abstractNumId w:val="1"/>
  </w:num>
  <w:num w:numId="29" w16cid:durableId="1988897516">
    <w:abstractNumId w:val="51"/>
  </w:num>
  <w:num w:numId="30" w16cid:durableId="1208489371">
    <w:abstractNumId w:val="100"/>
  </w:num>
  <w:num w:numId="31" w16cid:durableId="1739748634">
    <w:abstractNumId w:val="111"/>
  </w:num>
  <w:num w:numId="32" w16cid:durableId="1308583735">
    <w:abstractNumId w:val="53"/>
  </w:num>
  <w:num w:numId="33" w16cid:durableId="1663388001">
    <w:abstractNumId w:val="26"/>
  </w:num>
  <w:num w:numId="34" w16cid:durableId="1391341175">
    <w:abstractNumId w:val="33"/>
  </w:num>
  <w:num w:numId="35" w16cid:durableId="1195802359">
    <w:abstractNumId w:val="69"/>
  </w:num>
  <w:num w:numId="36" w16cid:durableId="264000840">
    <w:abstractNumId w:val="98"/>
  </w:num>
  <w:num w:numId="37" w16cid:durableId="64424664">
    <w:abstractNumId w:val="93"/>
  </w:num>
  <w:num w:numId="38" w16cid:durableId="952783366">
    <w:abstractNumId w:val="102"/>
  </w:num>
  <w:num w:numId="39" w16cid:durableId="1714890356">
    <w:abstractNumId w:val="108"/>
  </w:num>
  <w:num w:numId="40" w16cid:durableId="1556701684">
    <w:abstractNumId w:val="62"/>
  </w:num>
  <w:num w:numId="41" w16cid:durableId="677659981">
    <w:abstractNumId w:val="83"/>
  </w:num>
  <w:num w:numId="42" w16cid:durableId="1856191426">
    <w:abstractNumId w:val="35"/>
  </w:num>
  <w:num w:numId="43" w16cid:durableId="1200051033">
    <w:abstractNumId w:val="78"/>
  </w:num>
  <w:num w:numId="44" w16cid:durableId="1274896435">
    <w:abstractNumId w:val="47"/>
  </w:num>
  <w:num w:numId="45" w16cid:durableId="253126830">
    <w:abstractNumId w:val="16"/>
  </w:num>
  <w:num w:numId="46" w16cid:durableId="945041888">
    <w:abstractNumId w:val="49"/>
  </w:num>
  <w:num w:numId="47" w16cid:durableId="157118577">
    <w:abstractNumId w:val="9"/>
  </w:num>
  <w:num w:numId="48" w16cid:durableId="1753425626">
    <w:abstractNumId w:val="43"/>
  </w:num>
  <w:num w:numId="49" w16cid:durableId="1129710941">
    <w:abstractNumId w:val="66"/>
  </w:num>
  <w:num w:numId="50" w16cid:durableId="1194880220">
    <w:abstractNumId w:val="13"/>
  </w:num>
  <w:num w:numId="51" w16cid:durableId="1449204991">
    <w:abstractNumId w:val="48"/>
  </w:num>
  <w:num w:numId="52" w16cid:durableId="1442799416">
    <w:abstractNumId w:val="6"/>
  </w:num>
  <w:num w:numId="53" w16cid:durableId="335303411">
    <w:abstractNumId w:val="71"/>
  </w:num>
  <w:num w:numId="54" w16cid:durableId="2006351544">
    <w:abstractNumId w:val="3"/>
  </w:num>
  <w:num w:numId="55" w16cid:durableId="1364550835">
    <w:abstractNumId w:val="7"/>
  </w:num>
  <w:num w:numId="56" w16cid:durableId="1691226636">
    <w:abstractNumId w:val="34"/>
  </w:num>
  <w:num w:numId="57" w16cid:durableId="846090712">
    <w:abstractNumId w:val="19"/>
  </w:num>
  <w:num w:numId="58" w16cid:durableId="1728531144">
    <w:abstractNumId w:val="77"/>
  </w:num>
  <w:num w:numId="59" w16cid:durableId="8278663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56621698">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27434413">
    <w:abstractNumId w:val="28"/>
  </w:num>
  <w:num w:numId="62" w16cid:durableId="235364944">
    <w:abstractNumId w:val="86"/>
  </w:num>
  <w:num w:numId="63" w16cid:durableId="1907952941">
    <w:abstractNumId w:val="109"/>
  </w:num>
  <w:num w:numId="64" w16cid:durableId="890505438">
    <w:abstractNumId w:val="23"/>
  </w:num>
  <w:num w:numId="65" w16cid:durableId="1316837041">
    <w:abstractNumId w:val="97"/>
  </w:num>
  <w:num w:numId="66" w16cid:durableId="2039231514">
    <w:abstractNumId w:val="54"/>
  </w:num>
  <w:num w:numId="67" w16cid:durableId="11541394">
    <w:abstractNumId w:val="61"/>
  </w:num>
  <w:num w:numId="68" w16cid:durableId="1670793792">
    <w:abstractNumId w:val="10"/>
  </w:num>
  <w:num w:numId="69" w16cid:durableId="929316707">
    <w:abstractNumId w:val="57"/>
  </w:num>
  <w:num w:numId="70" w16cid:durableId="2115468224">
    <w:abstractNumId w:val="45"/>
  </w:num>
  <w:num w:numId="71" w16cid:durableId="893929140">
    <w:abstractNumId w:val="72"/>
  </w:num>
  <w:num w:numId="72" w16cid:durableId="508180174">
    <w:abstractNumId w:val="18"/>
  </w:num>
  <w:num w:numId="73" w16cid:durableId="577832453">
    <w:abstractNumId w:val="63"/>
  </w:num>
  <w:num w:numId="74" w16cid:durableId="1730690602">
    <w:abstractNumId w:val="76"/>
  </w:num>
  <w:num w:numId="75" w16cid:durableId="997811005">
    <w:abstractNumId w:val="75"/>
  </w:num>
  <w:num w:numId="76" w16cid:durableId="1839731153">
    <w:abstractNumId w:val="8"/>
  </w:num>
  <w:num w:numId="77" w16cid:durableId="1564171291">
    <w:abstractNumId w:val="50"/>
  </w:num>
  <w:num w:numId="78" w16cid:durableId="526257802">
    <w:abstractNumId w:val="90"/>
  </w:num>
  <w:num w:numId="79" w16cid:durableId="1815904241">
    <w:abstractNumId w:val="104"/>
  </w:num>
  <w:num w:numId="80" w16cid:durableId="1312904789">
    <w:abstractNumId w:val="103"/>
  </w:num>
  <w:num w:numId="81" w16cid:durableId="1488475596">
    <w:abstractNumId w:val="60"/>
  </w:num>
  <w:num w:numId="82" w16cid:durableId="540552879">
    <w:abstractNumId w:val="12"/>
  </w:num>
  <w:num w:numId="83" w16cid:durableId="1854687912">
    <w:abstractNumId w:val="87"/>
  </w:num>
  <w:num w:numId="84" w16cid:durableId="1270888648">
    <w:abstractNumId w:val="59"/>
  </w:num>
  <w:num w:numId="85" w16cid:durableId="582688221">
    <w:abstractNumId w:val="64"/>
  </w:num>
  <w:num w:numId="86" w16cid:durableId="1283421531">
    <w:abstractNumId w:val="37"/>
  </w:num>
  <w:num w:numId="87" w16cid:durableId="651518021">
    <w:abstractNumId w:val="39"/>
  </w:num>
  <w:num w:numId="88" w16cid:durableId="1006976387">
    <w:abstractNumId w:val="39"/>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9" w16cid:durableId="475096">
    <w:abstractNumId w:val="27"/>
  </w:num>
  <w:num w:numId="90" w16cid:durableId="2139956500">
    <w:abstractNumId w:val="38"/>
  </w:num>
  <w:num w:numId="91" w16cid:durableId="2018343951">
    <w:abstractNumId w:val="38"/>
    <w:lvlOverride w:ilvl="0">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804"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1.%2.%3."/>
        <w:lvlJc w:val="left"/>
        <w:pPr>
          <w:ind w:left="186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258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1.%2.%3.%4.%5."/>
        <w:lvlJc w:val="left"/>
        <w:pPr>
          <w:ind w:left="330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1.%2.%3.%4.%5.%6."/>
        <w:lvlJc w:val="left"/>
        <w:pPr>
          <w:ind w:left="402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474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1.%2.%3.%4.%5.%6.%7.%8."/>
        <w:lvlJc w:val="left"/>
        <w:pPr>
          <w:ind w:left="546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1.%2.%3.%4.%5.%6.%7.%8.%9."/>
        <w:lvlJc w:val="left"/>
        <w:pPr>
          <w:ind w:left="618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92" w16cid:durableId="2033264576">
    <w:abstractNumId w:val="38"/>
    <w:lvlOverride w:ilvl="0">
      <w:startOverride w:val="1"/>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2"/>
      <w:lvl w:ilvl="1">
        <w:start w:val="2"/>
        <w:numFmt w:val="decimal"/>
        <w:lvlText w:val="%1.%2."/>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1.%2.%3."/>
        <w:lvlJc w:val="left"/>
        <w:pPr>
          <w:ind w:left="1773"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2493"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1.%2.%3.%4.%5."/>
        <w:lvlJc w:val="left"/>
        <w:pPr>
          <w:ind w:left="3213"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1.%2.%3.%4.%5.%6."/>
        <w:lvlJc w:val="left"/>
        <w:pPr>
          <w:ind w:left="3933"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4653"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lvlText w:val="%1.%2.%3.%4.%5.%6.%7.%8."/>
        <w:lvlJc w:val="left"/>
        <w:pPr>
          <w:ind w:left="5373"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1.%2.%3.%4.%5.%6.%7.%8.%9."/>
        <w:lvlJc w:val="left"/>
        <w:pPr>
          <w:ind w:left="6093"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93" w16cid:durableId="177355284">
    <w:abstractNumId w:val="38"/>
    <w:lvlOverride w:ilvl="0">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802" w:hanging="80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1.%2.%3."/>
        <w:lvlJc w:val="left"/>
        <w:pPr>
          <w:ind w:left="1867" w:hanging="80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2587" w:hanging="80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1.%2.%3.%4.%5."/>
        <w:lvlJc w:val="left"/>
        <w:pPr>
          <w:ind w:left="3307" w:hanging="80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1.%2.%3.%4.%5.%6."/>
        <w:lvlJc w:val="left"/>
        <w:pPr>
          <w:ind w:left="4027" w:hanging="80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4747" w:hanging="80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1.%2.%3.%4.%5.%6.%7.%8."/>
        <w:lvlJc w:val="left"/>
        <w:pPr>
          <w:ind w:left="5467" w:hanging="80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1.%2.%3.%4.%5.%6.%7.%8.%9."/>
        <w:lvlJc w:val="left"/>
        <w:pPr>
          <w:ind w:left="6187" w:hanging="80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94" w16cid:durableId="711997134">
    <w:abstractNumId w:val="38"/>
    <w:lvlOverride w:ilvl="0">
      <w:startOverride w:val="3"/>
      <w:lvl w:ilvl="0">
        <w:start w:val="3"/>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804"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1.%2.%3."/>
        <w:lvlJc w:val="left"/>
        <w:pPr>
          <w:ind w:left="186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258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1.%2.%3.%4.%5."/>
        <w:lvlJc w:val="left"/>
        <w:pPr>
          <w:ind w:left="330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1.%2.%3.%4.%5.%6."/>
        <w:lvlJc w:val="left"/>
        <w:pPr>
          <w:ind w:left="402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474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lvlText w:val="%1.%2.%3.%4.%5.%6.%7.%8."/>
        <w:lvlJc w:val="left"/>
        <w:pPr>
          <w:ind w:left="546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1.%2.%3.%4.%5.%6.%7.%8.%9."/>
        <w:lvlJc w:val="left"/>
        <w:pPr>
          <w:ind w:left="618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95" w16cid:durableId="1251700540">
    <w:abstractNumId w:val="82"/>
  </w:num>
  <w:num w:numId="96" w16cid:durableId="1039084756">
    <w:abstractNumId w:val="74"/>
  </w:num>
  <w:num w:numId="97" w16cid:durableId="607926662">
    <w:abstractNumId w:val="4"/>
  </w:num>
  <w:num w:numId="98" w16cid:durableId="536897392">
    <w:abstractNumId w:val="106"/>
  </w:num>
  <w:num w:numId="99" w16cid:durableId="758600818">
    <w:abstractNumId w:val="38"/>
    <w:lvlOverride w:ilvl="0">
      <w:startOverride w:val="4"/>
      <w:lvl w:ilvl="0">
        <w:start w:val="4"/>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718" w:hanging="71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1.%2.%3."/>
        <w:lvlJc w:val="left"/>
        <w:pPr>
          <w:ind w:left="1080" w:hanging="34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800" w:hanging="33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1.%2.%3.%4.%5."/>
        <w:lvlJc w:val="left"/>
        <w:pPr>
          <w:ind w:left="2520" w:hanging="3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1.%2.%3.%4.%5.%6."/>
        <w:lvlJc w:val="left"/>
        <w:pPr>
          <w:ind w:left="3240" w:hanging="31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3960" w:hanging="29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lvlText w:val="%1.%2.%3.%4.%5.%6.%7.%8."/>
        <w:lvlJc w:val="left"/>
        <w:pPr>
          <w:ind w:left="4680" w:hanging="28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1.%2.%3.%4.%5.%6.%7.%8.%9."/>
        <w:lvlJc w:val="left"/>
        <w:pPr>
          <w:ind w:left="5400" w:hanging="27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0" w16cid:durableId="622229998">
    <w:abstractNumId w:val="21"/>
  </w:num>
  <w:num w:numId="101" w16cid:durableId="1837525886">
    <w:abstractNumId w:val="84"/>
  </w:num>
  <w:num w:numId="102" w16cid:durableId="1280600001">
    <w:abstractNumId w:val="38"/>
    <w:lvlOverride w:ilvl="0">
      <w:startOverride w:val="1"/>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2"/>
      <w:lvl w:ilvl="1">
        <w:start w:val="2"/>
        <w:numFmt w:val="decimal"/>
        <w:lvlText w:val="%1.%2."/>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1.%2.%3."/>
        <w:lvlJc w:val="left"/>
        <w:pPr>
          <w:ind w:left="1090" w:hanging="3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810" w:hanging="32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1.%2.%3.%4.%5."/>
        <w:lvlJc w:val="left"/>
        <w:pPr>
          <w:ind w:left="2530" w:hanging="31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1.%2.%3.%4.%5.%6."/>
        <w:lvlJc w:val="left"/>
        <w:pPr>
          <w:ind w:left="3250" w:hanging="3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3970" w:hanging="28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lvlText w:val="%1.%2.%3.%4.%5.%6.%7.%8."/>
        <w:lvlJc w:val="left"/>
        <w:pPr>
          <w:ind w:left="4690" w:hanging="2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1.%2.%3.%4.%5.%6.%7.%8.%9."/>
        <w:lvlJc w:val="left"/>
        <w:pPr>
          <w:ind w:left="5410" w:hanging="26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3" w16cid:durableId="740954253">
    <w:abstractNumId w:val="84"/>
    <w:lvlOverride w:ilvl="0">
      <w:lvl w:ilvl="0" w:tplc="CBFC40B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A6EBE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14E435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CA686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368AA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FE245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B039B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5475D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59CD88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4" w16cid:durableId="141964635">
    <w:abstractNumId w:val="38"/>
    <w:lvlOverride w:ilvl="0">
      <w:startOverride w:val="1"/>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start w:val="4"/>
        <w:numFmt w:val="decimal"/>
        <w:lvlText w:val="%1.%2."/>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1.%2.%3."/>
        <w:lvlJc w:val="left"/>
        <w:pPr>
          <w:ind w:left="1090" w:hanging="3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810" w:hanging="32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1.%2.%3.%4.%5."/>
        <w:lvlJc w:val="left"/>
        <w:pPr>
          <w:ind w:left="2530" w:hanging="31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1.%2.%3.%4.%5.%6."/>
        <w:lvlJc w:val="left"/>
        <w:pPr>
          <w:ind w:left="3250" w:hanging="3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3970" w:hanging="28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lvlText w:val="%1.%2.%3.%4.%5.%6.%7.%8."/>
        <w:lvlJc w:val="left"/>
        <w:pPr>
          <w:ind w:left="4690" w:hanging="2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1.%2.%3.%4.%5.%6.%7.%8.%9."/>
        <w:lvlJc w:val="left"/>
        <w:pPr>
          <w:ind w:left="5410" w:hanging="26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5" w16cid:durableId="1411266550">
    <w:abstractNumId w:val="38"/>
    <w:lvlOverride w:ilvl="0">
      <w:startOverride w:val="5"/>
      <w:lvl w:ilvl="0">
        <w:start w:val="5"/>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1.%2.%3."/>
        <w:lvlJc w:val="left"/>
        <w:pPr>
          <w:ind w:left="1090" w:hanging="3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810" w:hanging="32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1.%2.%3.%4.%5."/>
        <w:lvlJc w:val="left"/>
        <w:pPr>
          <w:ind w:left="2530" w:hanging="31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1.%2.%3.%4.%5.%6."/>
        <w:lvlJc w:val="left"/>
        <w:pPr>
          <w:ind w:left="3250" w:hanging="3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3970" w:hanging="28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lvlText w:val="%1.%2.%3.%4.%5.%6.%7.%8."/>
        <w:lvlJc w:val="left"/>
        <w:pPr>
          <w:ind w:left="4690" w:hanging="2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1.%2.%3.%4.%5.%6.%7.%8.%9."/>
        <w:lvlJc w:val="left"/>
        <w:pPr>
          <w:ind w:left="5410" w:hanging="26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6" w16cid:durableId="1261715123">
    <w:abstractNumId w:val="89"/>
  </w:num>
  <w:num w:numId="107" w16cid:durableId="351615603">
    <w:abstractNumId w:val="99"/>
  </w:num>
  <w:num w:numId="108" w16cid:durableId="1907253784">
    <w:abstractNumId w:val="38"/>
    <w:lvlOverride w:ilvl="0">
      <w:startOverride w:val="1"/>
      <w:lvl w:ilvl="0">
        <w:start w:val="1"/>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2"/>
      <w:lvl w:ilvl="1">
        <w:start w:val="2"/>
        <w:numFmt w:val="decimal"/>
        <w:lvlText w:val="%1.%2."/>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1.%2.%3."/>
        <w:lvlJc w:val="left"/>
        <w:pPr>
          <w:ind w:left="1090" w:hanging="3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810" w:hanging="32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1.%2.%3.%4.%5."/>
        <w:lvlJc w:val="left"/>
        <w:pPr>
          <w:ind w:left="2530" w:hanging="31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1.%2.%3.%4.%5.%6."/>
        <w:lvlJc w:val="left"/>
        <w:pPr>
          <w:ind w:left="3250" w:hanging="3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3970" w:hanging="28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lvlText w:val="%1.%2.%3.%4.%5.%6.%7.%8."/>
        <w:lvlJc w:val="left"/>
        <w:pPr>
          <w:ind w:left="4690" w:hanging="2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1.%2.%3.%4.%5.%6.%7.%8.%9."/>
        <w:lvlJc w:val="left"/>
        <w:pPr>
          <w:ind w:left="5410" w:hanging="26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9" w16cid:durableId="478230894">
    <w:abstractNumId w:val="38"/>
    <w:lvlOverride w:ilvl="0">
      <w:startOverride w:val="6"/>
      <w:lvl w:ilvl="0">
        <w:start w:val="6"/>
        <w:numFmt w:val="decimal"/>
        <w:lvlText w:val="%1."/>
        <w:lvlJc w:val="left"/>
        <w:pPr>
          <w:ind w:left="708" w:hanging="70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804"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lowerRoman"/>
        <w:lvlText w:val="%1.%2.%3."/>
        <w:lvlJc w:val="left"/>
        <w:pPr>
          <w:ind w:left="186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258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1.%2.%3.%4.%5."/>
        <w:lvlJc w:val="left"/>
        <w:pPr>
          <w:ind w:left="330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1.%2.%3.%4.%5.%6."/>
        <w:lvlJc w:val="left"/>
        <w:pPr>
          <w:ind w:left="402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474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Letter"/>
        <w:lvlText w:val="%1.%2.%3.%4.%5.%6.%7.%8."/>
        <w:lvlJc w:val="left"/>
        <w:pPr>
          <w:ind w:left="546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1.%2.%3.%4.%5.%6.%7.%8.%9."/>
        <w:lvlJc w:val="left"/>
        <w:pPr>
          <w:ind w:left="6189" w:hanging="80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0" w16cid:durableId="1139226052">
    <w:abstractNumId w:val="38"/>
    <w:lvlOverride w:ilvl="0">
      <w:lvl w:ilvl="0">
        <w:start w:val="1"/>
        <w:numFmt w:val="decimal"/>
        <w:lvlText w:val="%1."/>
        <w:lvlJc w:val="left"/>
        <w:pPr>
          <w:ind w:left="736" w:hanging="7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36" w:hanging="7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1.%2.%3."/>
        <w:lvlJc w:val="left"/>
        <w:pPr>
          <w:ind w:left="1801" w:hanging="7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2521" w:hanging="7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1.%2.%3.%4.%5."/>
        <w:lvlJc w:val="left"/>
        <w:pPr>
          <w:ind w:left="3241" w:hanging="7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1.%2.%3.%4.%5.%6."/>
        <w:lvlJc w:val="left"/>
        <w:pPr>
          <w:ind w:left="3961" w:hanging="7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4681" w:hanging="7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1.%2.%3.%4.%5.%6.%7.%8."/>
        <w:lvlJc w:val="left"/>
        <w:pPr>
          <w:ind w:left="5401" w:hanging="7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1.%2.%3.%4.%5.%6.%7.%8.%9."/>
        <w:lvlJc w:val="left"/>
        <w:pPr>
          <w:ind w:left="6121" w:hanging="73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1" w16cid:durableId="2007635221">
    <w:abstractNumId w:val="5"/>
  </w:num>
  <w:num w:numId="112" w16cid:durableId="348138928">
    <w:abstractNumId w:val="96"/>
  </w:num>
  <w:num w:numId="113" w16cid:durableId="413556835">
    <w:abstractNumId w:val="92"/>
  </w:num>
  <w:num w:numId="114" w16cid:durableId="520359845">
    <w:abstractNumId w:val="42"/>
  </w:num>
  <w:num w:numId="115" w16cid:durableId="1966423153">
    <w:abstractNumId w:val="115"/>
  </w:num>
  <w:num w:numId="116" w16cid:durableId="1599172400">
    <w:abstractNumId w:val="107"/>
  </w:num>
  <w:num w:numId="117" w16cid:durableId="1551459659">
    <w:abstractNumId w:val="44"/>
  </w:num>
  <w:num w:numId="118" w16cid:durableId="1807504747">
    <w:abstractNumId w:val="14"/>
  </w:num>
  <w:num w:numId="119" w16cid:durableId="1498301476">
    <w:abstractNumId w:val="113"/>
  </w:num>
  <w:num w:numId="120" w16cid:durableId="992833590">
    <w:abstractNumId w:val="36"/>
  </w:num>
  <w:num w:numId="121" w16cid:durableId="961496234">
    <w:abstractNumId w:val="67"/>
  </w:num>
  <w:num w:numId="122" w16cid:durableId="908151347">
    <w:abstractNumId w:val="52"/>
  </w:num>
  <w:num w:numId="123" w16cid:durableId="1944070180">
    <w:abstractNumId w:val="31"/>
  </w:num>
  <w:num w:numId="124" w16cid:durableId="410196946">
    <w:abstractNumId w:val="112"/>
  </w:num>
  <w:num w:numId="125" w16cid:durableId="2121948628">
    <w:abstractNumId w:val="85"/>
  </w:num>
  <w:num w:numId="126" w16cid:durableId="1926064467">
    <w:abstractNumId w:val="70"/>
  </w:num>
  <w:num w:numId="127" w16cid:durableId="1261596907">
    <w:abstractNumId w:val="20"/>
  </w:num>
  <w:num w:numId="128" w16cid:durableId="6757636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706178564">
    <w:abstractNumId w:val="5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0C"/>
    <w:rsid w:val="00001762"/>
    <w:rsid w:val="000044D8"/>
    <w:rsid w:val="00006CE4"/>
    <w:rsid w:val="00006ECB"/>
    <w:rsid w:val="000101E3"/>
    <w:rsid w:val="00013077"/>
    <w:rsid w:val="00013873"/>
    <w:rsid w:val="0001585C"/>
    <w:rsid w:val="00015E0A"/>
    <w:rsid w:val="000175B1"/>
    <w:rsid w:val="00020E80"/>
    <w:rsid w:val="00023768"/>
    <w:rsid w:val="00025A9A"/>
    <w:rsid w:val="00032863"/>
    <w:rsid w:val="00033A87"/>
    <w:rsid w:val="00040AE4"/>
    <w:rsid w:val="000417C9"/>
    <w:rsid w:val="00043AA9"/>
    <w:rsid w:val="000458F4"/>
    <w:rsid w:val="00045E38"/>
    <w:rsid w:val="000464EA"/>
    <w:rsid w:val="00046925"/>
    <w:rsid w:val="00046FCF"/>
    <w:rsid w:val="0005196A"/>
    <w:rsid w:val="00053B90"/>
    <w:rsid w:val="00056CF4"/>
    <w:rsid w:val="0006116E"/>
    <w:rsid w:val="00061E8D"/>
    <w:rsid w:val="00062568"/>
    <w:rsid w:val="000647A4"/>
    <w:rsid w:val="00064BA9"/>
    <w:rsid w:val="0007100E"/>
    <w:rsid w:val="00071A98"/>
    <w:rsid w:val="00074C01"/>
    <w:rsid w:val="0007514B"/>
    <w:rsid w:val="00075557"/>
    <w:rsid w:val="00080A3D"/>
    <w:rsid w:val="00086D3E"/>
    <w:rsid w:val="000A2F22"/>
    <w:rsid w:val="000A3C15"/>
    <w:rsid w:val="000B0AF7"/>
    <w:rsid w:val="000B2D69"/>
    <w:rsid w:val="000B496B"/>
    <w:rsid w:val="000B608C"/>
    <w:rsid w:val="000C43BF"/>
    <w:rsid w:val="000C57E7"/>
    <w:rsid w:val="000C58CC"/>
    <w:rsid w:val="000C62A5"/>
    <w:rsid w:val="000D02E6"/>
    <w:rsid w:val="000D056D"/>
    <w:rsid w:val="000D2586"/>
    <w:rsid w:val="000D404D"/>
    <w:rsid w:val="000D4A0C"/>
    <w:rsid w:val="000D6C52"/>
    <w:rsid w:val="000D7F52"/>
    <w:rsid w:val="000E40BE"/>
    <w:rsid w:val="000E7763"/>
    <w:rsid w:val="000F1B98"/>
    <w:rsid w:val="000F1F70"/>
    <w:rsid w:val="000F6AA1"/>
    <w:rsid w:val="0010243F"/>
    <w:rsid w:val="001027C6"/>
    <w:rsid w:val="00104373"/>
    <w:rsid w:val="00104EAC"/>
    <w:rsid w:val="00110F6B"/>
    <w:rsid w:val="00111F07"/>
    <w:rsid w:val="00112AB9"/>
    <w:rsid w:val="001155A1"/>
    <w:rsid w:val="00121590"/>
    <w:rsid w:val="00130CB1"/>
    <w:rsid w:val="00132963"/>
    <w:rsid w:val="00133546"/>
    <w:rsid w:val="001356BE"/>
    <w:rsid w:val="00136447"/>
    <w:rsid w:val="001423F7"/>
    <w:rsid w:val="00142DFC"/>
    <w:rsid w:val="0014563B"/>
    <w:rsid w:val="001474A7"/>
    <w:rsid w:val="001511C7"/>
    <w:rsid w:val="0015150D"/>
    <w:rsid w:val="001526F4"/>
    <w:rsid w:val="00164E34"/>
    <w:rsid w:val="00166306"/>
    <w:rsid w:val="00166D79"/>
    <w:rsid w:val="00177284"/>
    <w:rsid w:val="00181B35"/>
    <w:rsid w:val="00181EB7"/>
    <w:rsid w:val="001823FA"/>
    <w:rsid w:val="001833D9"/>
    <w:rsid w:val="00185D93"/>
    <w:rsid w:val="00190CC0"/>
    <w:rsid w:val="001A0520"/>
    <w:rsid w:val="001A32B4"/>
    <w:rsid w:val="001A33C2"/>
    <w:rsid w:val="001A423D"/>
    <w:rsid w:val="001A77CC"/>
    <w:rsid w:val="001B0073"/>
    <w:rsid w:val="001B08A6"/>
    <w:rsid w:val="001B0DAF"/>
    <w:rsid w:val="001B0F83"/>
    <w:rsid w:val="001B1702"/>
    <w:rsid w:val="001B2A26"/>
    <w:rsid w:val="001B2BD5"/>
    <w:rsid w:val="001C3693"/>
    <w:rsid w:val="001C39FD"/>
    <w:rsid w:val="001D1C7F"/>
    <w:rsid w:val="001D589F"/>
    <w:rsid w:val="001D6BBF"/>
    <w:rsid w:val="001E062B"/>
    <w:rsid w:val="001E5707"/>
    <w:rsid w:val="001F29F8"/>
    <w:rsid w:val="001F3F7E"/>
    <w:rsid w:val="001F5541"/>
    <w:rsid w:val="001F62BD"/>
    <w:rsid w:val="001F77BA"/>
    <w:rsid w:val="00204605"/>
    <w:rsid w:val="00206509"/>
    <w:rsid w:val="002109A1"/>
    <w:rsid w:val="00220A11"/>
    <w:rsid w:val="00221D09"/>
    <w:rsid w:val="00222075"/>
    <w:rsid w:val="00223BEA"/>
    <w:rsid w:val="00224CF3"/>
    <w:rsid w:val="00225391"/>
    <w:rsid w:val="00232E40"/>
    <w:rsid w:val="002342A9"/>
    <w:rsid w:val="00236EB0"/>
    <w:rsid w:val="002429A4"/>
    <w:rsid w:val="00244F6A"/>
    <w:rsid w:val="00247914"/>
    <w:rsid w:val="002504F1"/>
    <w:rsid w:val="0025303A"/>
    <w:rsid w:val="0025460F"/>
    <w:rsid w:val="0025541A"/>
    <w:rsid w:val="00255BA7"/>
    <w:rsid w:val="0026335F"/>
    <w:rsid w:val="0026414D"/>
    <w:rsid w:val="00264F13"/>
    <w:rsid w:val="002660EB"/>
    <w:rsid w:val="0026651D"/>
    <w:rsid w:val="002713A7"/>
    <w:rsid w:val="002744B1"/>
    <w:rsid w:val="00276E89"/>
    <w:rsid w:val="0028070D"/>
    <w:rsid w:val="00285691"/>
    <w:rsid w:val="00286516"/>
    <w:rsid w:val="00290ED5"/>
    <w:rsid w:val="00290F38"/>
    <w:rsid w:val="0029192B"/>
    <w:rsid w:val="00292A19"/>
    <w:rsid w:val="00294A36"/>
    <w:rsid w:val="00295B96"/>
    <w:rsid w:val="002962CC"/>
    <w:rsid w:val="002A01B8"/>
    <w:rsid w:val="002A1F0E"/>
    <w:rsid w:val="002A28F8"/>
    <w:rsid w:val="002A2D05"/>
    <w:rsid w:val="002A37FC"/>
    <w:rsid w:val="002A606C"/>
    <w:rsid w:val="002A715F"/>
    <w:rsid w:val="002B3275"/>
    <w:rsid w:val="002B3568"/>
    <w:rsid w:val="002B6AFD"/>
    <w:rsid w:val="002C21FC"/>
    <w:rsid w:val="002C2BAA"/>
    <w:rsid w:val="002C3DF1"/>
    <w:rsid w:val="002D0F17"/>
    <w:rsid w:val="002D5058"/>
    <w:rsid w:val="002D7410"/>
    <w:rsid w:val="002D74BF"/>
    <w:rsid w:val="002E014E"/>
    <w:rsid w:val="002E6E9F"/>
    <w:rsid w:val="002E7D9D"/>
    <w:rsid w:val="002E7F06"/>
    <w:rsid w:val="002F2A79"/>
    <w:rsid w:val="002F4F1E"/>
    <w:rsid w:val="00301E90"/>
    <w:rsid w:val="0030306D"/>
    <w:rsid w:val="0030565C"/>
    <w:rsid w:val="00313B53"/>
    <w:rsid w:val="00313BF4"/>
    <w:rsid w:val="003175C4"/>
    <w:rsid w:val="0032088C"/>
    <w:rsid w:val="00320F14"/>
    <w:rsid w:val="003210A9"/>
    <w:rsid w:val="0032195F"/>
    <w:rsid w:val="0032316B"/>
    <w:rsid w:val="003241CF"/>
    <w:rsid w:val="003269A9"/>
    <w:rsid w:val="0033081D"/>
    <w:rsid w:val="003319CE"/>
    <w:rsid w:val="00332B6F"/>
    <w:rsid w:val="00336C35"/>
    <w:rsid w:val="00336E2B"/>
    <w:rsid w:val="00345887"/>
    <w:rsid w:val="00347897"/>
    <w:rsid w:val="00350ED2"/>
    <w:rsid w:val="0035168B"/>
    <w:rsid w:val="00353DFC"/>
    <w:rsid w:val="003559DF"/>
    <w:rsid w:val="00361311"/>
    <w:rsid w:val="00362078"/>
    <w:rsid w:val="003622EC"/>
    <w:rsid w:val="00365E70"/>
    <w:rsid w:val="00366AE2"/>
    <w:rsid w:val="003714EC"/>
    <w:rsid w:val="0037175E"/>
    <w:rsid w:val="00373CD0"/>
    <w:rsid w:val="0037455E"/>
    <w:rsid w:val="00374C0C"/>
    <w:rsid w:val="00382A67"/>
    <w:rsid w:val="00384E59"/>
    <w:rsid w:val="003865B4"/>
    <w:rsid w:val="00396AB3"/>
    <w:rsid w:val="00396C1F"/>
    <w:rsid w:val="003A0714"/>
    <w:rsid w:val="003A2C2B"/>
    <w:rsid w:val="003A671B"/>
    <w:rsid w:val="003A70BC"/>
    <w:rsid w:val="003A7518"/>
    <w:rsid w:val="003A7746"/>
    <w:rsid w:val="003A7B72"/>
    <w:rsid w:val="003B02F0"/>
    <w:rsid w:val="003C5138"/>
    <w:rsid w:val="003C6F82"/>
    <w:rsid w:val="003C72D7"/>
    <w:rsid w:val="003D59BA"/>
    <w:rsid w:val="003D789C"/>
    <w:rsid w:val="003E1237"/>
    <w:rsid w:val="003F5945"/>
    <w:rsid w:val="003F76A1"/>
    <w:rsid w:val="003F7A5C"/>
    <w:rsid w:val="004020FA"/>
    <w:rsid w:val="004124EB"/>
    <w:rsid w:val="00416211"/>
    <w:rsid w:val="00423B80"/>
    <w:rsid w:val="00424977"/>
    <w:rsid w:val="00424BB3"/>
    <w:rsid w:val="00430493"/>
    <w:rsid w:val="00430FD1"/>
    <w:rsid w:val="00431137"/>
    <w:rsid w:val="004364D5"/>
    <w:rsid w:val="0044116B"/>
    <w:rsid w:val="00442E1F"/>
    <w:rsid w:val="00445F02"/>
    <w:rsid w:val="00451A84"/>
    <w:rsid w:val="004551AF"/>
    <w:rsid w:val="00457C30"/>
    <w:rsid w:val="00460222"/>
    <w:rsid w:val="004606D6"/>
    <w:rsid w:val="004616DC"/>
    <w:rsid w:val="00462DF5"/>
    <w:rsid w:val="00467ECA"/>
    <w:rsid w:val="004707EC"/>
    <w:rsid w:val="00471C89"/>
    <w:rsid w:val="0047330C"/>
    <w:rsid w:val="00473318"/>
    <w:rsid w:val="00477B25"/>
    <w:rsid w:val="0048242D"/>
    <w:rsid w:val="00486B6A"/>
    <w:rsid w:val="00491B1B"/>
    <w:rsid w:val="00492E53"/>
    <w:rsid w:val="00493E70"/>
    <w:rsid w:val="00494C69"/>
    <w:rsid w:val="004A2A54"/>
    <w:rsid w:val="004A4850"/>
    <w:rsid w:val="004A4DED"/>
    <w:rsid w:val="004B4955"/>
    <w:rsid w:val="004B61CB"/>
    <w:rsid w:val="004C101D"/>
    <w:rsid w:val="004C15EF"/>
    <w:rsid w:val="004C199B"/>
    <w:rsid w:val="004C1EB7"/>
    <w:rsid w:val="004C25E3"/>
    <w:rsid w:val="004C3E51"/>
    <w:rsid w:val="004C4E73"/>
    <w:rsid w:val="004C6E26"/>
    <w:rsid w:val="004C79EE"/>
    <w:rsid w:val="004D081B"/>
    <w:rsid w:val="004D4090"/>
    <w:rsid w:val="004D478B"/>
    <w:rsid w:val="004E07FD"/>
    <w:rsid w:val="004E11EC"/>
    <w:rsid w:val="004E2BF2"/>
    <w:rsid w:val="004E6415"/>
    <w:rsid w:val="004E67D4"/>
    <w:rsid w:val="004E7140"/>
    <w:rsid w:val="004E7C15"/>
    <w:rsid w:val="004F1338"/>
    <w:rsid w:val="004F294C"/>
    <w:rsid w:val="004F4589"/>
    <w:rsid w:val="004F6EE2"/>
    <w:rsid w:val="00501076"/>
    <w:rsid w:val="00502222"/>
    <w:rsid w:val="00504ABF"/>
    <w:rsid w:val="005064BE"/>
    <w:rsid w:val="005069B4"/>
    <w:rsid w:val="00510274"/>
    <w:rsid w:val="005103EF"/>
    <w:rsid w:val="0051116C"/>
    <w:rsid w:val="00515E2E"/>
    <w:rsid w:val="00520A21"/>
    <w:rsid w:val="00530D8B"/>
    <w:rsid w:val="00530ECF"/>
    <w:rsid w:val="0053157F"/>
    <w:rsid w:val="005355A7"/>
    <w:rsid w:val="00546487"/>
    <w:rsid w:val="005465B0"/>
    <w:rsid w:val="005500CD"/>
    <w:rsid w:val="005523A3"/>
    <w:rsid w:val="00554F88"/>
    <w:rsid w:val="005567AB"/>
    <w:rsid w:val="005568F0"/>
    <w:rsid w:val="005575E8"/>
    <w:rsid w:val="00563FE2"/>
    <w:rsid w:val="005720C9"/>
    <w:rsid w:val="00575690"/>
    <w:rsid w:val="00575B34"/>
    <w:rsid w:val="00577724"/>
    <w:rsid w:val="005778CF"/>
    <w:rsid w:val="0058003A"/>
    <w:rsid w:val="00581854"/>
    <w:rsid w:val="005824FC"/>
    <w:rsid w:val="005846F7"/>
    <w:rsid w:val="00584DEE"/>
    <w:rsid w:val="00585E64"/>
    <w:rsid w:val="005867BF"/>
    <w:rsid w:val="0059305B"/>
    <w:rsid w:val="0059376D"/>
    <w:rsid w:val="005A05CC"/>
    <w:rsid w:val="005A3005"/>
    <w:rsid w:val="005A35BA"/>
    <w:rsid w:val="005A3663"/>
    <w:rsid w:val="005A4EB0"/>
    <w:rsid w:val="005B0ADB"/>
    <w:rsid w:val="005B0DB3"/>
    <w:rsid w:val="005B3350"/>
    <w:rsid w:val="005B6A60"/>
    <w:rsid w:val="005B6ABF"/>
    <w:rsid w:val="005C00FA"/>
    <w:rsid w:val="005C189A"/>
    <w:rsid w:val="005C3155"/>
    <w:rsid w:val="005C4A01"/>
    <w:rsid w:val="005C5C9F"/>
    <w:rsid w:val="005D50F9"/>
    <w:rsid w:val="005D6981"/>
    <w:rsid w:val="005E1B90"/>
    <w:rsid w:val="005E214B"/>
    <w:rsid w:val="005F2769"/>
    <w:rsid w:val="005F51E3"/>
    <w:rsid w:val="006044DE"/>
    <w:rsid w:val="00612E6D"/>
    <w:rsid w:val="006131A3"/>
    <w:rsid w:val="00613F5B"/>
    <w:rsid w:val="006165A0"/>
    <w:rsid w:val="00616E78"/>
    <w:rsid w:val="00620054"/>
    <w:rsid w:val="00621229"/>
    <w:rsid w:val="00623C31"/>
    <w:rsid w:val="00626B88"/>
    <w:rsid w:val="00630160"/>
    <w:rsid w:val="00630777"/>
    <w:rsid w:val="006308A2"/>
    <w:rsid w:val="006329A4"/>
    <w:rsid w:val="00632D02"/>
    <w:rsid w:val="00633977"/>
    <w:rsid w:val="00634E3F"/>
    <w:rsid w:val="006356B6"/>
    <w:rsid w:val="00644AE6"/>
    <w:rsid w:val="0065173A"/>
    <w:rsid w:val="00656A81"/>
    <w:rsid w:val="00661E32"/>
    <w:rsid w:val="00662FD4"/>
    <w:rsid w:val="006646D8"/>
    <w:rsid w:val="00670848"/>
    <w:rsid w:val="00672FEB"/>
    <w:rsid w:val="006808C9"/>
    <w:rsid w:val="00686232"/>
    <w:rsid w:val="00687AF1"/>
    <w:rsid w:val="006910B9"/>
    <w:rsid w:val="00694BB5"/>
    <w:rsid w:val="006A4838"/>
    <w:rsid w:val="006A50C0"/>
    <w:rsid w:val="006A6F79"/>
    <w:rsid w:val="006B2DFB"/>
    <w:rsid w:val="006B44AD"/>
    <w:rsid w:val="006B4F81"/>
    <w:rsid w:val="006B4FC9"/>
    <w:rsid w:val="006B6C2A"/>
    <w:rsid w:val="006B75A4"/>
    <w:rsid w:val="006C3A8B"/>
    <w:rsid w:val="006D250D"/>
    <w:rsid w:val="006E473D"/>
    <w:rsid w:val="006F068A"/>
    <w:rsid w:val="006F1640"/>
    <w:rsid w:val="006F1C14"/>
    <w:rsid w:val="006F5708"/>
    <w:rsid w:val="006F6D4C"/>
    <w:rsid w:val="006F6DBD"/>
    <w:rsid w:val="00700E90"/>
    <w:rsid w:val="00701735"/>
    <w:rsid w:val="00704E01"/>
    <w:rsid w:val="00706E0B"/>
    <w:rsid w:val="00713D31"/>
    <w:rsid w:val="0071455C"/>
    <w:rsid w:val="00715A87"/>
    <w:rsid w:val="00721BD4"/>
    <w:rsid w:val="00722DD0"/>
    <w:rsid w:val="00723AFD"/>
    <w:rsid w:val="00726B63"/>
    <w:rsid w:val="00726E0E"/>
    <w:rsid w:val="007323FC"/>
    <w:rsid w:val="00732DC8"/>
    <w:rsid w:val="00733231"/>
    <w:rsid w:val="007367D5"/>
    <w:rsid w:val="00740FF2"/>
    <w:rsid w:val="0074528F"/>
    <w:rsid w:val="007500F3"/>
    <w:rsid w:val="00752AF4"/>
    <w:rsid w:val="007546BB"/>
    <w:rsid w:val="007546CB"/>
    <w:rsid w:val="007576B8"/>
    <w:rsid w:val="007613E3"/>
    <w:rsid w:val="00763C22"/>
    <w:rsid w:val="0077405E"/>
    <w:rsid w:val="00774AE6"/>
    <w:rsid w:val="00776ED9"/>
    <w:rsid w:val="00781C72"/>
    <w:rsid w:val="00785A43"/>
    <w:rsid w:val="007878E1"/>
    <w:rsid w:val="00793689"/>
    <w:rsid w:val="00794F7F"/>
    <w:rsid w:val="00795131"/>
    <w:rsid w:val="007962CD"/>
    <w:rsid w:val="00797954"/>
    <w:rsid w:val="007A06F5"/>
    <w:rsid w:val="007A0C88"/>
    <w:rsid w:val="007A1087"/>
    <w:rsid w:val="007A214E"/>
    <w:rsid w:val="007A23BA"/>
    <w:rsid w:val="007A4B28"/>
    <w:rsid w:val="007A64E0"/>
    <w:rsid w:val="007B1FFF"/>
    <w:rsid w:val="007B4FFB"/>
    <w:rsid w:val="007B61D6"/>
    <w:rsid w:val="007B67DF"/>
    <w:rsid w:val="007C4516"/>
    <w:rsid w:val="007C5292"/>
    <w:rsid w:val="007C7C1C"/>
    <w:rsid w:val="007D0C14"/>
    <w:rsid w:val="007D2975"/>
    <w:rsid w:val="007D7FE6"/>
    <w:rsid w:val="007E2746"/>
    <w:rsid w:val="007E2C0D"/>
    <w:rsid w:val="007E3879"/>
    <w:rsid w:val="007E3D5E"/>
    <w:rsid w:val="007E7F16"/>
    <w:rsid w:val="007F11DF"/>
    <w:rsid w:val="007F5305"/>
    <w:rsid w:val="007F6827"/>
    <w:rsid w:val="007F7324"/>
    <w:rsid w:val="007F74E4"/>
    <w:rsid w:val="00802376"/>
    <w:rsid w:val="00804B08"/>
    <w:rsid w:val="00804C0D"/>
    <w:rsid w:val="00806D67"/>
    <w:rsid w:val="00807513"/>
    <w:rsid w:val="00810B36"/>
    <w:rsid w:val="00812115"/>
    <w:rsid w:val="008158D1"/>
    <w:rsid w:val="00815A33"/>
    <w:rsid w:val="00817E9D"/>
    <w:rsid w:val="008232A5"/>
    <w:rsid w:val="008257A8"/>
    <w:rsid w:val="00832D40"/>
    <w:rsid w:val="0084029B"/>
    <w:rsid w:val="00843B9B"/>
    <w:rsid w:val="008441A3"/>
    <w:rsid w:val="00847747"/>
    <w:rsid w:val="00850D51"/>
    <w:rsid w:val="00850EFF"/>
    <w:rsid w:val="008545D8"/>
    <w:rsid w:val="00854BFF"/>
    <w:rsid w:val="00855F20"/>
    <w:rsid w:val="0086107A"/>
    <w:rsid w:val="00861143"/>
    <w:rsid w:val="00863C2D"/>
    <w:rsid w:val="00875A6D"/>
    <w:rsid w:val="00877213"/>
    <w:rsid w:val="00877E49"/>
    <w:rsid w:val="00877F63"/>
    <w:rsid w:val="008844D3"/>
    <w:rsid w:val="00887FF1"/>
    <w:rsid w:val="0089105C"/>
    <w:rsid w:val="00896300"/>
    <w:rsid w:val="008A165F"/>
    <w:rsid w:val="008A1FDE"/>
    <w:rsid w:val="008A35A7"/>
    <w:rsid w:val="008A45C2"/>
    <w:rsid w:val="008B2083"/>
    <w:rsid w:val="008B2512"/>
    <w:rsid w:val="008B4108"/>
    <w:rsid w:val="008B7101"/>
    <w:rsid w:val="008B7401"/>
    <w:rsid w:val="008B7AE5"/>
    <w:rsid w:val="008C0310"/>
    <w:rsid w:val="008C07CB"/>
    <w:rsid w:val="008C38D5"/>
    <w:rsid w:val="008C3CE9"/>
    <w:rsid w:val="008C5628"/>
    <w:rsid w:val="008D1E81"/>
    <w:rsid w:val="008D2909"/>
    <w:rsid w:val="008D2A05"/>
    <w:rsid w:val="008D3401"/>
    <w:rsid w:val="008D3F74"/>
    <w:rsid w:val="008D613F"/>
    <w:rsid w:val="008D7F45"/>
    <w:rsid w:val="008E0DC9"/>
    <w:rsid w:val="008E36D3"/>
    <w:rsid w:val="008E59B3"/>
    <w:rsid w:val="008F4C83"/>
    <w:rsid w:val="008F597A"/>
    <w:rsid w:val="008F7E48"/>
    <w:rsid w:val="00900380"/>
    <w:rsid w:val="00900FDC"/>
    <w:rsid w:val="00906DED"/>
    <w:rsid w:val="009122D9"/>
    <w:rsid w:val="00914385"/>
    <w:rsid w:val="009144E1"/>
    <w:rsid w:val="00916EEB"/>
    <w:rsid w:val="0091719F"/>
    <w:rsid w:val="00917EFD"/>
    <w:rsid w:val="00921249"/>
    <w:rsid w:val="00922B0C"/>
    <w:rsid w:val="0092349B"/>
    <w:rsid w:val="00926BD9"/>
    <w:rsid w:val="00931D61"/>
    <w:rsid w:val="00933A07"/>
    <w:rsid w:val="00935379"/>
    <w:rsid w:val="009402DB"/>
    <w:rsid w:val="00942BE4"/>
    <w:rsid w:val="00943EA1"/>
    <w:rsid w:val="00946CC1"/>
    <w:rsid w:val="00956B2E"/>
    <w:rsid w:val="009602DA"/>
    <w:rsid w:val="00960641"/>
    <w:rsid w:val="009606DE"/>
    <w:rsid w:val="00963D99"/>
    <w:rsid w:val="00964B88"/>
    <w:rsid w:val="009667F6"/>
    <w:rsid w:val="0097468C"/>
    <w:rsid w:val="0097730C"/>
    <w:rsid w:val="00977526"/>
    <w:rsid w:val="00980F77"/>
    <w:rsid w:val="00985F07"/>
    <w:rsid w:val="00986CA7"/>
    <w:rsid w:val="00990D53"/>
    <w:rsid w:val="009913EA"/>
    <w:rsid w:val="00994912"/>
    <w:rsid w:val="0099511E"/>
    <w:rsid w:val="00995515"/>
    <w:rsid w:val="0099696C"/>
    <w:rsid w:val="00997BD6"/>
    <w:rsid w:val="009A06EF"/>
    <w:rsid w:val="009A47B6"/>
    <w:rsid w:val="009A4DD8"/>
    <w:rsid w:val="009A64A4"/>
    <w:rsid w:val="009B55C1"/>
    <w:rsid w:val="009B62D7"/>
    <w:rsid w:val="009B7AA1"/>
    <w:rsid w:val="009B7CBA"/>
    <w:rsid w:val="009C2145"/>
    <w:rsid w:val="009C4050"/>
    <w:rsid w:val="009D4EF8"/>
    <w:rsid w:val="009D71B6"/>
    <w:rsid w:val="009E0A51"/>
    <w:rsid w:val="009E1CC3"/>
    <w:rsid w:val="009E4594"/>
    <w:rsid w:val="009F20E9"/>
    <w:rsid w:val="009F21E6"/>
    <w:rsid w:val="009F6543"/>
    <w:rsid w:val="00A0002D"/>
    <w:rsid w:val="00A002DC"/>
    <w:rsid w:val="00A02842"/>
    <w:rsid w:val="00A03D39"/>
    <w:rsid w:val="00A0425A"/>
    <w:rsid w:val="00A05511"/>
    <w:rsid w:val="00A05B00"/>
    <w:rsid w:val="00A1299B"/>
    <w:rsid w:val="00A144E7"/>
    <w:rsid w:val="00A15C03"/>
    <w:rsid w:val="00A16593"/>
    <w:rsid w:val="00A16E7C"/>
    <w:rsid w:val="00A31583"/>
    <w:rsid w:val="00A319A8"/>
    <w:rsid w:val="00A415B0"/>
    <w:rsid w:val="00A44C2D"/>
    <w:rsid w:val="00A45E43"/>
    <w:rsid w:val="00A50878"/>
    <w:rsid w:val="00A51547"/>
    <w:rsid w:val="00A51EB2"/>
    <w:rsid w:val="00A52125"/>
    <w:rsid w:val="00A52D81"/>
    <w:rsid w:val="00A53D77"/>
    <w:rsid w:val="00A56216"/>
    <w:rsid w:val="00A5699E"/>
    <w:rsid w:val="00A61BB2"/>
    <w:rsid w:val="00A66E0C"/>
    <w:rsid w:val="00A701ED"/>
    <w:rsid w:val="00A702EC"/>
    <w:rsid w:val="00A705D9"/>
    <w:rsid w:val="00A70742"/>
    <w:rsid w:val="00A7609F"/>
    <w:rsid w:val="00A813A0"/>
    <w:rsid w:val="00A835B7"/>
    <w:rsid w:val="00A86486"/>
    <w:rsid w:val="00A91B0E"/>
    <w:rsid w:val="00A942AF"/>
    <w:rsid w:val="00A9652D"/>
    <w:rsid w:val="00A97029"/>
    <w:rsid w:val="00A975EA"/>
    <w:rsid w:val="00A97C0C"/>
    <w:rsid w:val="00AA5F63"/>
    <w:rsid w:val="00AA60FD"/>
    <w:rsid w:val="00AB234B"/>
    <w:rsid w:val="00AB4270"/>
    <w:rsid w:val="00AC12DD"/>
    <w:rsid w:val="00AC6072"/>
    <w:rsid w:val="00AD0276"/>
    <w:rsid w:val="00AD0AF4"/>
    <w:rsid w:val="00AD14F0"/>
    <w:rsid w:val="00AD351C"/>
    <w:rsid w:val="00AD35D9"/>
    <w:rsid w:val="00AD4390"/>
    <w:rsid w:val="00AD43F9"/>
    <w:rsid w:val="00AE0868"/>
    <w:rsid w:val="00AE32FB"/>
    <w:rsid w:val="00AE6950"/>
    <w:rsid w:val="00AF1C43"/>
    <w:rsid w:val="00AF3ED0"/>
    <w:rsid w:val="00B121E4"/>
    <w:rsid w:val="00B1231F"/>
    <w:rsid w:val="00B12AC8"/>
    <w:rsid w:val="00B1444A"/>
    <w:rsid w:val="00B14906"/>
    <w:rsid w:val="00B160F6"/>
    <w:rsid w:val="00B163EE"/>
    <w:rsid w:val="00B22B1B"/>
    <w:rsid w:val="00B23098"/>
    <w:rsid w:val="00B23627"/>
    <w:rsid w:val="00B23961"/>
    <w:rsid w:val="00B26E71"/>
    <w:rsid w:val="00B26EE1"/>
    <w:rsid w:val="00B2785B"/>
    <w:rsid w:val="00B30C8C"/>
    <w:rsid w:val="00B33E97"/>
    <w:rsid w:val="00B405D3"/>
    <w:rsid w:val="00B43081"/>
    <w:rsid w:val="00B43A67"/>
    <w:rsid w:val="00B43B00"/>
    <w:rsid w:val="00B44A0C"/>
    <w:rsid w:val="00B51B0E"/>
    <w:rsid w:val="00B6107F"/>
    <w:rsid w:val="00B64931"/>
    <w:rsid w:val="00B67862"/>
    <w:rsid w:val="00B734B5"/>
    <w:rsid w:val="00B764C7"/>
    <w:rsid w:val="00B77510"/>
    <w:rsid w:val="00B77818"/>
    <w:rsid w:val="00B80D53"/>
    <w:rsid w:val="00B8174A"/>
    <w:rsid w:val="00B84D79"/>
    <w:rsid w:val="00B85DEC"/>
    <w:rsid w:val="00B91A44"/>
    <w:rsid w:val="00B937AD"/>
    <w:rsid w:val="00B950B1"/>
    <w:rsid w:val="00B95558"/>
    <w:rsid w:val="00BA0C80"/>
    <w:rsid w:val="00BA1A43"/>
    <w:rsid w:val="00BA3E63"/>
    <w:rsid w:val="00BA7EA5"/>
    <w:rsid w:val="00BA7F1C"/>
    <w:rsid w:val="00BB3213"/>
    <w:rsid w:val="00BB4604"/>
    <w:rsid w:val="00BB4A07"/>
    <w:rsid w:val="00BB53BA"/>
    <w:rsid w:val="00BB5997"/>
    <w:rsid w:val="00BB75A6"/>
    <w:rsid w:val="00BC0C51"/>
    <w:rsid w:val="00BC1E85"/>
    <w:rsid w:val="00BC29A4"/>
    <w:rsid w:val="00BC57B6"/>
    <w:rsid w:val="00BC5AB1"/>
    <w:rsid w:val="00BC79FA"/>
    <w:rsid w:val="00BC7AB8"/>
    <w:rsid w:val="00BD006A"/>
    <w:rsid w:val="00BD45B0"/>
    <w:rsid w:val="00BD6D3B"/>
    <w:rsid w:val="00BD7737"/>
    <w:rsid w:val="00BD78C3"/>
    <w:rsid w:val="00BE10B5"/>
    <w:rsid w:val="00BE311E"/>
    <w:rsid w:val="00BE5BD6"/>
    <w:rsid w:val="00BE6295"/>
    <w:rsid w:val="00BF02F5"/>
    <w:rsid w:val="00BF22C7"/>
    <w:rsid w:val="00BF4A34"/>
    <w:rsid w:val="00C00904"/>
    <w:rsid w:val="00C02D54"/>
    <w:rsid w:val="00C04987"/>
    <w:rsid w:val="00C0726E"/>
    <w:rsid w:val="00C0728A"/>
    <w:rsid w:val="00C113B1"/>
    <w:rsid w:val="00C13304"/>
    <w:rsid w:val="00C13830"/>
    <w:rsid w:val="00C13FC8"/>
    <w:rsid w:val="00C1539F"/>
    <w:rsid w:val="00C16FEA"/>
    <w:rsid w:val="00C17521"/>
    <w:rsid w:val="00C23ABE"/>
    <w:rsid w:val="00C31745"/>
    <w:rsid w:val="00C353F7"/>
    <w:rsid w:val="00C42030"/>
    <w:rsid w:val="00C435DB"/>
    <w:rsid w:val="00C4398C"/>
    <w:rsid w:val="00C439C4"/>
    <w:rsid w:val="00C45B31"/>
    <w:rsid w:val="00C5139E"/>
    <w:rsid w:val="00C52DB5"/>
    <w:rsid w:val="00C5428E"/>
    <w:rsid w:val="00C5562F"/>
    <w:rsid w:val="00C619C8"/>
    <w:rsid w:val="00C657BE"/>
    <w:rsid w:val="00C705E6"/>
    <w:rsid w:val="00C70DC6"/>
    <w:rsid w:val="00C76FF5"/>
    <w:rsid w:val="00C81367"/>
    <w:rsid w:val="00C82C93"/>
    <w:rsid w:val="00C85876"/>
    <w:rsid w:val="00C900C5"/>
    <w:rsid w:val="00C905C5"/>
    <w:rsid w:val="00C9128A"/>
    <w:rsid w:val="00C92D14"/>
    <w:rsid w:val="00C954F8"/>
    <w:rsid w:val="00CA672C"/>
    <w:rsid w:val="00CA6F6E"/>
    <w:rsid w:val="00CA7A61"/>
    <w:rsid w:val="00CB2F42"/>
    <w:rsid w:val="00CB5FEA"/>
    <w:rsid w:val="00CB71FB"/>
    <w:rsid w:val="00CB774F"/>
    <w:rsid w:val="00CC122C"/>
    <w:rsid w:val="00CC3453"/>
    <w:rsid w:val="00CC68AC"/>
    <w:rsid w:val="00CD732C"/>
    <w:rsid w:val="00CE036C"/>
    <w:rsid w:val="00CE0799"/>
    <w:rsid w:val="00CE0C3E"/>
    <w:rsid w:val="00CE1F52"/>
    <w:rsid w:val="00CE265C"/>
    <w:rsid w:val="00CE70F1"/>
    <w:rsid w:val="00CF6733"/>
    <w:rsid w:val="00CF6C22"/>
    <w:rsid w:val="00CF6F3A"/>
    <w:rsid w:val="00CF7119"/>
    <w:rsid w:val="00CF7354"/>
    <w:rsid w:val="00D01E46"/>
    <w:rsid w:val="00D028E4"/>
    <w:rsid w:val="00D029C8"/>
    <w:rsid w:val="00D03B9D"/>
    <w:rsid w:val="00D10F50"/>
    <w:rsid w:val="00D129FC"/>
    <w:rsid w:val="00D13876"/>
    <w:rsid w:val="00D1518E"/>
    <w:rsid w:val="00D25088"/>
    <w:rsid w:val="00D26EF3"/>
    <w:rsid w:val="00D27F9E"/>
    <w:rsid w:val="00D30DD0"/>
    <w:rsid w:val="00D31213"/>
    <w:rsid w:val="00D3357C"/>
    <w:rsid w:val="00D4129D"/>
    <w:rsid w:val="00D41C57"/>
    <w:rsid w:val="00D4346B"/>
    <w:rsid w:val="00D43986"/>
    <w:rsid w:val="00D500A9"/>
    <w:rsid w:val="00D51271"/>
    <w:rsid w:val="00D53780"/>
    <w:rsid w:val="00D568CA"/>
    <w:rsid w:val="00D56B96"/>
    <w:rsid w:val="00D65EA9"/>
    <w:rsid w:val="00D67231"/>
    <w:rsid w:val="00D6729B"/>
    <w:rsid w:val="00D67D25"/>
    <w:rsid w:val="00D70C3C"/>
    <w:rsid w:val="00D716AC"/>
    <w:rsid w:val="00D723FF"/>
    <w:rsid w:val="00D73727"/>
    <w:rsid w:val="00D7415E"/>
    <w:rsid w:val="00D74FB4"/>
    <w:rsid w:val="00D75C76"/>
    <w:rsid w:val="00D801D5"/>
    <w:rsid w:val="00D801E2"/>
    <w:rsid w:val="00D802A3"/>
    <w:rsid w:val="00D81791"/>
    <w:rsid w:val="00D82263"/>
    <w:rsid w:val="00D82E19"/>
    <w:rsid w:val="00D84530"/>
    <w:rsid w:val="00D84EE5"/>
    <w:rsid w:val="00D86AA6"/>
    <w:rsid w:val="00D86CB1"/>
    <w:rsid w:val="00D93404"/>
    <w:rsid w:val="00D93C86"/>
    <w:rsid w:val="00D966D2"/>
    <w:rsid w:val="00DA4B04"/>
    <w:rsid w:val="00DA545A"/>
    <w:rsid w:val="00DB3AD3"/>
    <w:rsid w:val="00DB4ED9"/>
    <w:rsid w:val="00DC1E03"/>
    <w:rsid w:val="00DC6B71"/>
    <w:rsid w:val="00DD02F5"/>
    <w:rsid w:val="00DD4F56"/>
    <w:rsid w:val="00DD7593"/>
    <w:rsid w:val="00DE00BE"/>
    <w:rsid w:val="00DE173B"/>
    <w:rsid w:val="00DE2B2D"/>
    <w:rsid w:val="00DE2C8E"/>
    <w:rsid w:val="00DE3D35"/>
    <w:rsid w:val="00DE5BB0"/>
    <w:rsid w:val="00DF02E2"/>
    <w:rsid w:val="00DF0946"/>
    <w:rsid w:val="00DF4518"/>
    <w:rsid w:val="00DF574E"/>
    <w:rsid w:val="00E02D27"/>
    <w:rsid w:val="00E07D19"/>
    <w:rsid w:val="00E125EA"/>
    <w:rsid w:val="00E13574"/>
    <w:rsid w:val="00E142FF"/>
    <w:rsid w:val="00E24AEB"/>
    <w:rsid w:val="00E3042D"/>
    <w:rsid w:val="00E33E94"/>
    <w:rsid w:val="00E400F1"/>
    <w:rsid w:val="00E40590"/>
    <w:rsid w:val="00E43888"/>
    <w:rsid w:val="00E515CB"/>
    <w:rsid w:val="00E53A0E"/>
    <w:rsid w:val="00E54755"/>
    <w:rsid w:val="00E57859"/>
    <w:rsid w:val="00E57D80"/>
    <w:rsid w:val="00E61432"/>
    <w:rsid w:val="00E61B23"/>
    <w:rsid w:val="00E640BC"/>
    <w:rsid w:val="00E66DFE"/>
    <w:rsid w:val="00E7023A"/>
    <w:rsid w:val="00E74B73"/>
    <w:rsid w:val="00E763BC"/>
    <w:rsid w:val="00E809CC"/>
    <w:rsid w:val="00E81DA9"/>
    <w:rsid w:val="00E82799"/>
    <w:rsid w:val="00E85775"/>
    <w:rsid w:val="00E9416D"/>
    <w:rsid w:val="00EA07D0"/>
    <w:rsid w:val="00EA2B0B"/>
    <w:rsid w:val="00EA5840"/>
    <w:rsid w:val="00EA5D9C"/>
    <w:rsid w:val="00EB0C47"/>
    <w:rsid w:val="00EB5E98"/>
    <w:rsid w:val="00EB6F8A"/>
    <w:rsid w:val="00EC0C67"/>
    <w:rsid w:val="00EC28D8"/>
    <w:rsid w:val="00EC61BA"/>
    <w:rsid w:val="00EC71BD"/>
    <w:rsid w:val="00ED1321"/>
    <w:rsid w:val="00ED1C56"/>
    <w:rsid w:val="00ED4ECB"/>
    <w:rsid w:val="00ED5836"/>
    <w:rsid w:val="00EE7E96"/>
    <w:rsid w:val="00EF255B"/>
    <w:rsid w:val="00EF30A9"/>
    <w:rsid w:val="00F0276F"/>
    <w:rsid w:val="00F06287"/>
    <w:rsid w:val="00F07A67"/>
    <w:rsid w:val="00F1151F"/>
    <w:rsid w:val="00F14C9B"/>
    <w:rsid w:val="00F1650D"/>
    <w:rsid w:val="00F2054E"/>
    <w:rsid w:val="00F210A9"/>
    <w:rsid w:val="00F34211"/>
    <w:rsid w:val="00F35D14"/>
    <w:rsid w:val="00F36EA8"/>
    <w:rsid w:val="00F402BC"/>
    <w:rsid w:val="00F40495"/>
    <w:rsid w:val="00F41279"/>
    <w:rsid w:val="00F42A95"/>
    <w:rsid w:val="00F44C36"/>
    <w:rsid w:val="00F47747"/>
    <w:rsid w:val="00F508CF"/>
    <w:rsid w:val="00F513F3"/>
    <w:rsid w:val="00F54287"/>
    <w:rsid w:val="00F54D15"/>
    <w:rsid w:val="00F56ED2"/>
    <w:rsid w:val="00F61517"/>
    <w:rsid w:val="00F62648"/>
    <w:rsid w:val="00F6396B"/>
    <w:rsid w:val="00F6600C"/>
    <w:rsid w:val="00F6714E"/>
    <w:rsid w:val="00F67969"/>
    <w:rsid w:val="00F7056E"/>
    <w:rsid w:val="00F76CA8"/>
    <w:rsid w:val="00F81515"/>
    <w:rsid w:val="00F82CC4"/>
    <w:rsid w:val="00F8479D"/>
    <w:rsid w:val="00F93003"/>
    <w:rsid w:val="00F95785"/>
    <w:rsid w:val="00F96F06"/>
    <w:rsid w:val="00FA1D48"/>
    <w:rsid w:val="00FA29F0"/>
    <w:rsid w:val="00FB148F"/>
    <w:rsid w:val="00FB20C0"/>
    <w:rsid w:val="00FB226D"/>
    <w:rsid w:val="00FB31F9"/>
    <w:rsid w:val="00FB4569"/>
    <w:rsid w:val="00FB55EF"/>
    <w:rsid w:val="00FB7CB8"/>
    <w:rsid w:val="00FC05EA"/>
    <w:rsid w:val="00FC4AA8"/>
    <w:rsid w:val="00FC7DB6"/>
    <w:rsid w:val="00FD7682"/>
    <w:rsid w:val="00FD7B72"/>
    <w:rsid w:val="00FE0556"/>
    <w:rsid w:val="00FE19AD"/>
    <w:rsid w:val="00FE1D8E"/>
    <w:rsid w:val="00FE2765"/>
    <w:rsid w:val="00FE3084"/>
    <w:rsid w:val="00FE4AFB"/>
    <w:rsid w:val="00FE677A"/>
    <w:rsid w:val="00FE7B0A"/>
    <w:rsid w:val="00FF2F27"/>
    <w:rsid w:val="00FF47B4"/>
    <w:rsid w:val="00FF56E5"/>
    <w:rsid w:val="00FF7290"/>
    <w:rsid w:val="00FF7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A1A7F"/>
  <w15:chartTrackingRefBased/>
  <w15:docId w15:val="{F2499DEC-959A-468D-A203-9D116047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A43"/>
  </w:style>
  <w:style w:type="paragraph" w:styleId="Naslov1">
    <w:name w:val="heading 1"/>
    <w:basedOn w:val="Normal"/>
    <w:next w:val="Normal"/>
    <w:link w:val="Naslov1Char"/>
    <w:qFormat/>
    <w:rsid w:val="009B62D7"/>
    <w:pPr>
      <w:keepNext/>
      <w:outlineLvl w:val="0"/>
    </w:pPr>
    <w:rPr>
      <w:rFonts w:ascii="Times New Roman" w:eastAsia="Times New Roman" w:hAnsi="Times New Roman" w:cs="Times New Roman"/>
      <w:b/>
      <w:sz w:val="28"/>
      <w:szCs w:val="20"/>
    </w:rPr>
  </w:style>
  <w:style w:type="paragraph" w:styleId="Naslov2">
    <w:name w:val="heading 2"/>
    <w:basedOn w:val="Normal"/>
    <w:next w:val="Normal"/>
    <w:link w:val="Naslov2Char"/>
    <w:unhideWhenUsed/>
    <w:qFormat/>
    <w:rsid w:val="00D02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nhideWhenUsed/>
    <w:qFormat/>
    <w:rsid w:val="00D029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nhideWhenUsed/>
    <w:qFormat/>
    <w:rsid w:val="00D029C8"/>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nhideWhenUsed/>
    <w:qFormat/>
    <w:rsid w:val="00D029C8"/>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qFormat/>
    <w:rsid w:val="00D029C8"/>
    <w:pPr>
      <w:keepNext/>
      <w:widowControl w:val="0"/>
      <w:ind w:left="1134"/>
      <w:jc w:val="left"/>
      <w:outlineLvl w:val="5"/>
    </w:pPr>
    <w:rPr>
      <w:rFonts w:ascii="Arial" w:eastAsia="Times New Roman" w:hAnsi="Arial" w:cs="Times New Roman"/>
      <w:i/>
      <w:snapToGrid w:val="0"/>
      <w:szCs w:val="20"/>
    </w:rPr>
  </w:style>
  <w:style w:type="paragraph" w:styleId="Naslov7">
    <w:name w:val="heading 7"/>
    <w:basedOn w:val="Normal"/>
    <w:next w:val="Normal"/>
    <w:link w:val="Naslov7Char"/>
    <w:qFormat/>
    <w:rsid w:val="00D029C8"/>
    <w:pPr>
      <w:keepNext/>
      <w:widowControl w:val="0"/>
      <w:jc w:val="center"/>
      <w:outlineLvl w:val="6"/>
    </w:pPr>
    <w:rPr>
      <w:rFonts w:ascii="Arial" w:eastAsia="Times New Roman" w:hAnsi="Arial" w:cs="Times New Roman"/>
      <w:snapToGrid w:val="0"/>
      <w:sz w:val="20"/>
      <w:szCs w:val="20"/>
      <w:u w:val="single"/>
    </w:rPr>
  </w:style>
  <w:style w:type="paragraph" w:styleId="Naslov8">
    <w:name w:val="heading 8"/>
    <w:basedOn w:val="Normal"/>
    <w:next w:val="Normal"/>
    <w:link w:val="Naslov8Char"/>
    <w:unhideWhenUsed/>
    <w:qFormat/>
    <w:rsid w:val="00D029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D029C8"/>
    <w:pPr>
      <w:keepNext/>
      <w:widowControl w:val="0"/>
      <w:outlineLvl w:val="8"/>
    </w:pPr>
    <w:rPr>
      <w:rFonts w:ascii="Arial" w:eastAsia="Times New Roman" w:hAnsi="Arial" w:cs="Times New Roman"/>
      <w:b/>
      <w:snapToGrid w:val="0"/>
      <w:sz w:val="24"/>
      <w:szCs w:val="2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B62D7"/>
    <w:rPr>
      <w:rFonts w:ascii="Times New Roman" w:eastAsia="Times New Roman" w:hAnsi="Times New Roman" w:cs="Times New Roman"/>
      <w:b/>
      <w:sz w:val="28"/>
      <w:szCs w:val="20"/>
    </w:rPr>
  </w:style>
  <w:style w:type="character" w:customStyle="1" w:styleId="Naslov2Char">
    <w:name w:val="Naslov 2 Char"/>
    <w:basedOn w:val="Zadanifontodlomka"/>
    <w:link w:val="Naslov2"/>
    <w:rsid w:val="00D029C8"/>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rsid w:val="00D029C8"/>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semiHidden/>
    <w:rsid w:val="00D029C8"/>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semiHidden/>
    <w:rsid w:val="00D029C8"/>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rsid w:val="00D029C8"/>
    <w:rPr>
      <w:rFonts w:ascii="Arial" w:eastAsia="Times New Roman" w:hAnsi="Arial" w:cs="Times New Roman"/>
      <w:i/>
      <w:snapToGrid w:val="0"/>
      <w:szCs w:val="20"/>
    </w:rPr>
  </w:style>
  <w:style w:type="character" w:customStyle="1" w:styleId="Naslov7Char">
    <w:name w:val="Naslov 7 Char"/>
    <w:basedOn w:val="Zadanifontodlomka"/>
    <w:link w:val="Naslov7"/>
    <w:rsid w:val="00D029C8"/>
    <w:rPr>
      <w:rFonts w:ascii="Arial" w:eastAsia="Times New Roman" w:hAnsi="Arial" w:cs="Times New Roman"/>
      <w:snapToGrid w:val="0"/>
      <w:sz w:val="20"/>
      <w:szCs w:val="20"/>
      <w:u w:val="single"/>
    </w:rPr>
  </w:style>
  <w:style w:type="character" w:customStyle="1" w:styleId="Naslov8Char">
    <w:name w:val="Naslov 8 Char"/>
    <w:basedOn w:val="Zadanifontodlomka"/>
    <w:link w:val="Naslov8"/>
    <w:uiPriority w:val="9"/>
    <w:semiHidden/>
    <w:rsid w:val="00D029C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D029C8"/>
    <w:rPr>
      <w:rFonts w:ascii="Arial" w:eastAsia="Times New Roman" w:hAnsi="Arial" w:cs="Times New Roman"/>
      <w:b/>
      <w:snapToGrid w:val="0"/>
      <w:sz w:val="24"/>
      <w:szCs w:val="20"/>
      <w:u w:val="single"/>
    </w:rPr>
  </w:style>
  <w:style w:type="paragraph" w:styleId="Odlomakpopisa">
    <w:name w:val="List Paragraph"/>
    <w:aliases w:val="TG lista,Heading 12,heading 1,naslov 1,Naslov 12,Graf,Graf1,Graf2,Graf3,Graf4,Graf5,Graf6,Graf7,Graf8,Graf9,Graf10,Graf11,Graf12,Graf13,Graf14,Graf15,Graf16,Graf17,Graf18,Graf19,Naslov 11,Paragraph,Paragraphe de liste PBLH,Normal bullet 2"/>
    <w:basedOn w:val="Normal"/>
    <w:link w:val="OdlomakpopisaChar"/>
    <w:uiPriority w:val="34"/>
    <w:qFormat/>
    <w:rsid w:val="00B77510"/>
    <w:pPr>
      <w:widowControl w:val="0"/>
      <w:autoSpaceDE w:val="0"/>
      <w:autoSpaceDN w:val="0"/>
      <w:ind w:left="480" w:hanging="360"/>
    </w:pPr>
    <w:rPr>
      <w:rFonts w:ascii="Times New Roman" w:eastAsia="Times New Roman" w:hAnsi="Times New Roman" w:cs="Times New Roman"/>
      <w:lang w:val="en-US"/>
    </w:rPr>
  </w:style>
  <w:style w:type="character" w:customStyle="1" w:styleId="OdlomakpopisaChar">
    <w:name w:val="Odlomak popisa Char"/>
    <w:aliases w:val="TG lista Char,Heading 12 Char,heading 1 Char,naslov 1 Char,Naslov 12 Char,Graf Char,Graf1 Char,Graf2 Char,Graf3 Char,Graf4 Char,Graf5 Char,Graf6 Char,Graf7 Char,Graf8 Char,Graf9 Char,Graf10 Char,Graf11 Char,Graf12 Char,Graf13 Char"/>
    <w:link w:val="Odlomakpopisa"/>
    <w:uiPriority w:val="1"/>
    <w:qFormat/>
    <w:locked/>
    <w:rsid w:val="00D029C8"/>
    <w:rPr>
      <w:rFonts w:ascii="Times New Roman" w:eastAsia="Times New Roman" w:hAnsi="Times New Roman" w:cs="Times New Roman"/>
      <w:lang w:val="en-US"/>
    </w:rPr>
  </w:style>
  <w:style w:type="paragraph" w:styleId="Zaglavlje">
    <w:name w:val="header"/>
    <w:basedOn w:val="Normal"/>
    <w:link w:val="ZaglavljeChar"/>
    <w:unhideWhenUsed/>
    <w:rsid w:val="00B77510"/>
    <w:pPr>
      <w:tabs>
        <w:tab w:val="center" w:pos="4536"/>
        <w:tab w:val="right" w:pos="9072"/>
      </w:tabs>
    </w:pPr>
  </w:style>
  <w:style w:type="character" w:customStyle="1" w:styleId="ZaglavljeChar">
    <w:name w:val="Zaglavlje Char"/>
    <w:basedOn w:val="Zadanifontodlomka"/>
    <w:link w:val="Zaglavlje"/>
    <w:rsid w:val="00B77510"/>
  </w:style>
  <w:style w:type="paragraph" w:styleId="Podnoje">
    <w:name w:val="footer"/>
    <w:basedOn w:val="Normal"/>
    <w:link w:val="PodnojeChar"/>
    <w:unhideWhenUsed/>
    <w:rsid w:val="00B77510"/>
    <w:pPr>
      <w:tabs>
        <w:tab w:val="center" w:pos="4536"/>
        <w:tab w:val="right" w:pos="9072"/>
      </w:tabs>
    </w:pPr>
  </w:style>
  <w:style w:type="character" w:customStyle="1" w:styleId="PodnojeChar">
    <w:name w:val="Podnožje Char"/>
    <w:basedOn w:val="Zadanifontodlomka"/>
    <w:link w:val="Podnoje"/>
    <w:rsid w:val="00B77510"/>
  </w:style>
  <w:style w:type="paragraph" w:styleId="Naglaencitat">
    <w:name w:val="Intense Quote"/>
    <w:basedOn w:val="Normal"/>
    <w:next w:val="Normal"/>
    <w:link w:val="NaglaencitatChar"/>
    <w:uiPriority w:val="30"/>
    <w:qFormat/>
    <w:rsid w:val="00104E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104EAC"/>
    <w:rPr>
      <w:i/>
      <w:iCs/>
      <w:color w:val="5B9BD5" w:themeColor="accent1"/>
    </w:rPr>
  </w:style>
  <w:style w:type="paragraph" w:styleId="Tekstbalonia">
    <w:name w:val="Balloon Text"/>
    <w:basedOn w:val="Normal"/>
    <w:link w:val="TekstbaloniaChar"/>
    <w:unhideWhenUsed/>
    <w:rsid w:val="00104EAC"/>
    <w:rPr>
      <w:rFonts w:ascii="Segoe UI" w:hAnsi="Segoe UI" w:cs="Segoe UI"/>
      <w:sz w:val="18"/>
      <w:szCs w:val="18"/>
    </w:rPr>
  </w:style>
  <w:style w:type="character" w:customStyle="1" w:styleId="TekstbaloniaChar">
    <w:name w:val="Tekst balončića Char"/>
    <w:basedOn w:val="Zadanifontodlomka"/>
    <w:link w:val="Tekstbalonia"/>
    <w:rsid w:val="00104EAC"/>
    <w:rPr>
      <w:rFonts w:ascii="Segoe UI" w:hAnsi="Segoe UI" w:cs="Segoe UI"/>
      <w:sz w:val="18"/>
      <w:szCs w:val="18"/>
    </w:rPr>
  </w:style>
  <w:style w:type="character" w:styleId="Brojstranice">
    <w:name w:val="page number"/>
    <w:basedOn w:val="Zadanifontodlomka"/>
    <w:rsid w:val="009B62D7"/>
  </w:style>
  <w:style w:type="character" w:styleId="Hiperveza">
    <w:name w:val="Hyperlink"/>
    <w:uiPriority w:val="99"/>
    <w:unhideWhenUsed/>
    <w:rsid w:val="009B62D7"/>
    <w:rPr>
      <w:color w:val="0000FF"/>
      <w:u w:val="single"/>
    </w:rPr>
  </w:style>
  <w:style w:type="character" w:styleId="SlijeenaHiperveza">
    <w:name w:val="FollowedHyperlink"/>
    <w:uiPriority w:val="99"/>
    <w:unhideWhenUsed/>
    <w:rsid w:val="009B62D7"/>
    <w:rPr>
      <w:color w:val="800080"/>
      <w:u w:val="single"/>
    </w:rPr>
  </w:style>
  <w:style w:type="paragraph" w:customStyle="1" w:styleId="xl63">
    <w:name w:val="xl6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4">
    <w:name w:val="xl64"/>
    <w:basedOn w:val="Normal"/>
    <w:rsid w:val="009B62D7"/>
    <w:pPr>
      <w:spacing w:before="100" w:beforeAutospacing="1" w:after="100" w:afterAutospacing="1"/>
      <w:jc w:val="left"/>
    </w:pPr>
    <w:rPr>
      <w:rFonts w:ascii="Times New Roman" w:eastAsia="Times New Roman" w:hAnsi="Times New Roman" w:cs="Times New Roman"/>
      <w:b/>
      <w:bCs/>
      <w:sz w:val="40"/>
      <w:szCs w:val="40"/>
      <w:lang w:eastAsia="hr-HR"/>
    </w:rPr>
  </w:style>
  <w:style w:type="paragraph" w:customStyle="1" w:styleId="xl65">
    <w:name w:val="xl65"/>
    <w:basedOn w:val="Normal"/>
    <w:rsid w:val="009B62D7"/>
    <w:pPr>
      <w:spacing w:before="100" w:beforeAutospacing="1" w:after="100" w:afterAutospacing="1"/>
      <w:jc w:val="left"/>
    </w:pPr>
    <w:rPr>
      <w:rFonts w:ascii="Times New Roman" w:eastAsia="Times New Roman" w:hAnsi="Times New Roman" w:cs="Times New Roman"/>
      <w:b/>
      <w:bCs/>
      <w:sz w:val="32"/>
      <w:szCs w:val="32"/>
      <w:lang w:eastAsia="hr-HR"/>
    </w:rPr>
  </w:style>
  <w:style w:type="paragraph" w:customStyle="1" w:styleId="xl66">
    <w:name w:val="xl66"/>
    <w:basedOn w:val="Normal"/>
    <w:rsid w:val="009B62D7"/>
    <w:pPr>
      <w:shd w:val="clear" w:color="000000" w:fill="C0C0C0"/>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7">
    <w:name w:val="xl67"/>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8">
    <w:name w:val="xl68"/>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9">
    <w:name w:val="xl69"/>
    <w:basedOn w:val="Normal"/>
    <w:rsid w:val="009B62D7"/>
    <w:pPr>
      <w:shd w:val="clear" w:color="000000" w:fill="50505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0">
    <w:name w:val="xl70"/>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1">
    <w:name w:val="xl71"/>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2">
    <w:name w:val="xl72"/>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3">
    <w:name w:val="xl7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4">
    <w:name w:val="xl74"/>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5">
    <w:name w:val="xl75"/>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6">
    <w:name w:val="xl76"/>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7">
    <w:name w:val="xl77"/>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8">
    <w:name w:val="xl78"/>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9">
    <w:name w:val="xl79"/>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0">
    <w:name w:val="xl80"/>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1">
    <w:name w:val="xl81"/>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2">
    <w:name w:val="xl82"/>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3">
    <w:name w:val="xl83"/>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4">
    <w:name w:val="xl84"/>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5">
    <w:name w:val="xl8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6">
    <w:name w:val="xl86"/>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7">
    <w:name w:val="xl87"/>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lang w:eastAsia="hr-HR"/>
    </w:rPr>
  </w:style>
  <w:style w:type="paragraph" w:customStyle="1" w:styleId="BodyTextIndent3uvlaka3">
    <w:name w:val="Body Text Indent 3.uvlaka 3"/>
    <w:basedOn w:val="Normal"/>
    <w:rsid w:val="009B62D7"/>
    <w:pPr>
      <w:ind w:firstLine="851"/>
    </w:pPr>
    <w:rPr>
      <w:rFonts w:ascii="Times New Roman" w:eastAsia="Times New Roman" w:hAnsi="Times New Roman" w:cs="Times New Roman"/>
      <w:sz w:val="24"/>
      <w:szCs w:val="20"/>
    </w:rPr>
  </w:style>
  <w:style w:type="paragraph" w:customStyle="1" w:styleId="xl88">
    <w:name w:val="xl88"/>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89">
    <w:name w:val="xl89"/>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0">
    <w:name w:val="xl90"/>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1">
    <w:name w:val="xl91"/>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92">
    <w:name w:val="xl92"/>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3">
    <w:name w:val="xl9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4">
    <w:name w:val="xl94"/>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5">
    <w:name w:val="xl95"/>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6">
    <w:name w:val="xl9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7">
    <w:name w:val="xl9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8">
    <w:name w:val="xl9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9">
    <w:name w:val="xl9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0">
    <w:name w:val="xl100"/>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1">
    <w:name w:val="xl101"/>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2">
    <w:name w:val="xl10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3">
    <w:name w:val="xl10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4">
    <w:name w:val="xl10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5">
    <w:name w:val="xl105"/>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6">
    <w:name w:val="xl10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7">
    <w:name w:val="xl107"/>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8">
    <w:name w:val="xl108"/>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9">
    <w:name w:val="xl109"/>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10">
    <w:name w:val="xl110"/>
    <w:basedOn w:val="Normal"/>
    <w:rsid w:val="009B62D7"/>
    <w:pPr>
      <w:spacing w:before="100" w:beforeAutospacing="1" w:after="100" w:afterAutospacing="1"/>
      <w:jc w:val="center"/>
    </w:pPr>
    <w:rPr>
      <w:rFonts w:ascii="Times New Roman" w:eastAsia="Times New Roman" w:hAnsi="Times New Roman" w:cs="Times New Roman"/>
      <w:b/>
      <w:bCs/>
      <w:color w:val="000000"/>
      <w:sz w:val="24"/>
      <w:szCs w:val="24"/>
      <w:lang w:eastAsia="hr-HR"/>
    </w:rPr>
  </w:style>
  <w:style w:type="paragraph" w:customStyle="1" w:styleId="xl111">
    <w:name w:val="xl111"/>
    <w:basedOn w:val="Normal"/>
    <w:rsid w:val="009B62D7"/>
    <w:pPr>
      <w:spacing w:before="100" w:beforeAutospacing="1" w:after="100" w:afterAutospacing="1"/>
      <w:jc w:val="center"/>
    </w:pPr>
    <w:rPr>
      <w:rFonts w:ascii="Times New Roman" w:eastAsia="Times New Roman" w:hAnsi="Times New Roman" w:cs="Times New Roman"/>
      <w:color w:val="000000"/>
      <w:sz w:val="24"/>
      <w:szCs w:val="24"/>
      <w:lang w:eastAsia="hr-HR"/>
    </w:rPr>
  </w:style>
  <w:style w:type="paragraph" w:customStyle="1" w:styleId="xl112">
    <w:name w:val="xl11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3">
    <w:name w:val="xl11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4">
    <w:name w:val="xl11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5">
    <w:name w:val="xl11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16">
    <w:name w:val="xl116"/>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117">
    <w:name w:val="xl11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8">
    <w:name w:val="xl11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9">
    <w:name w:val="xl11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styleId="Naslov">
    <w:name w:val="Title"/>
    <w:basedOn w:val="Normal"/>
    <w:link w:val="NaslovChar"/>
    <w:qFormat/>
    <w:rsid w:val="00F67969"/>
    <w:pPr>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F67969"/>
    <w:rPr>
      <w:rFonts w:ascii="Times New Roman" w:eastAsia="Calibri" w:hAnsi="Times New Roman" w:cs="Times New Roman"/>
      <w:b/>
      <w:sz w:val="28"/>
      <w:szCs w:val="20"/>
    </w:rPr>
  </w:style>
  <w:style w:type="paragraph" w:styleId="Uvuenotijeloteksta">
    <w:name w:val="Body Text Indent"/>
    <w:basedOn w:val="Normal"/>
    <w:link w:val="UvuenotijelotekstaChar"/>
    <w:rsid w:val="00F67969"/>
    <w:pPr>
      <w:ind w:firstLine="708"/>
    </w:pPr>
    <w:rPr>
      <w:rFonts w:ascii="Times New Roman" w:eastAsia="Calibri" w:hAnsi="Times New Roman" w:cs="Times New Roman"/>
      <w:sz w:val="24"/>
      <w:szCs w:val="20"/>
      <w:lang w:eastAsia="hr-HR"/>
    </w:rPr>
  </w:style>
  <w:style w:type="character" w:customStyle="1" w:styleId="UvuenotijelotekstaChar">
    <w:name w:val="Uvučeno tijelo teksta Char"/>
    <w:basedOn w:val="Zadanifontodlomka"/>
    <w:link w:val="Uvuenotijeloteksta"/>
    <w:rsid w:val="00F67969"/>
    <w:rPr>
      <w:rFonts w:ascii="Times New Roman" w:eastAsia="Calibri" w:hAnsi="Times New Roman" w:cs="Times New Roman"/>
      <w:sz w:val="24"/>
      <w:szCs w:val="20"/>
      <w:lang w:eastAsia="hr-HR"/>
    </w:rPr>
  </w:style>
  <w:style w:type="paragraph" w:styleId="StandardWeb">
    <w:name w:val="Normal (Web)"/>
    <w:basedOn w:val="Normal"/>
    <w:rsid w:val="00F67969"/>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F67969"/>
    <w:pPr>
      <w:spacing w:after="120" w:line="480" w:lineRule="auto"/>
    </w:pPr>
  </w:style>
  <w:style w:type="character" w:customStyle="1" w:styleId="Tijeloteksta2Char">
    <w:name w:val="Tijelo teksta 2 Char"/>
    <w:basedOn w:val="Zadanifontodlomka"/>
    <w:link w:val="Tijeloteksta2"/>
    <w:rsid w:val="00F67969"/>
  </w:style>
  <w:style w:type="paragraph" w:styleId="Tijeloteksta">
    <w:name w:val="Body Text"/>
    <w:basedOn w:val="Normal"/>
    <w:link w:val="TijelotekstaChar"/>
    <w:unhideWhenUsed/>
    <w:qFormat/>
    <w:rsid w:val="00F67969"/>
    <w:pPr>
      <w:spacing w:after="120"/>
    </w:pPr>
  </w:style>
  <w:style w:type="character" w:customStyle="1" w:styleId="TijelotekstaChar">
    <w:name w:val="Tijelo teksta Char"/>
    <w:basedOn w:val="Zadanifontodlomka"/>
    <w:link w:val="Tijeloteksta"/>
    <w:rsid w:val="00F67969"/>
  </w:style>
  <w:style w:type="paragraph" w:customStyle="1" w:styleId="Odlomakpopisa1">
    <w:name w:val="Odlomak popisa1"/>
    <w:basedOn w:val="Normal"/>
    <w:rsid w:val="00F67969"/>
    <w:pPr>
      <w:spacing w:after="200" w:line="276" w:lineRule="auto"/>
      <w:ind w:left="720"/>
      <w:contextualSpacing/>
      <w:jc w:val="left"/>
    </w:pPr>
    <w:rPr>
      <w:rFonts w:ascii="Calibri" w:eastAsia="Times New Roman" w:hAnsi="Calibri" w:cs="Times New Roman"/>
    </w:rPr>
  </w:style>
  <w:style w:type="paragraph" w:customStyle="1" w:styleId="Bezproreda1">
    <w:name w:val="Bez proreda1"/>
    <w:uiPriority w:val="99"/>
    <w:rsid w:val="00C0728A"/>
    <w:pPr>
      <w:jc w:val="left"/>
    </w:pPr>
    <w:rPr>
      <w:rFonts w:ascii="Calibri" w:eastAsia="Times New Roman" w:hAnsi="Calibri" w:cs="Times New Roman"/>
    </w:rPr>
  </w:style>
  <w:style w:type="paragraph" w:customStyle="1" w:styleId="t-9-8">
    <w:name w:val="t-9-8"/>
    <w:basedOn w:val="Normal"/>
    <w:rsid w:val="00B67862"/>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Indeks1">
    <w:name w:val="index 1"/>
    <w:basedOn w:val="Normal"/>
    <w:next w:val="Normal"/>
    <w:autoRedefine/>
    <w:rsid w:val="00D029C8"/>
    <w:pPr>
      <w:widowControl w:val="0"/>
      <w:tabs>
        <w:tab w:val="right" w:pos="4034"/>
      </w:tabs>
      <w:ind w:left="240" w:hanging="240"/>
      <w:jc w:val="left"/>
    </w:pPr>
    <w:rPr>
      <w:rFonts w:ascii="Arial" w:eastAsia="Times New Roman" w:hAnsi="Arial" w:cs="Times New Roman"/>
      <w:snapToGrid w:val="0"/>
      <w:sz w:val="18"/>
      <w:szCs w:val="20"/>
    </w:rPr>
  </w:style>
  <w:style w:type="paragraph" w:styleId="Indeks2">
    <w:name w:val="index 2"/>
    <w:basedOn w:val="Normal"/>
    <w:next w:val="Normal"/>
    <w:autoRedefine/>
    <w:semiHidden/>
    <w:rsid w:val="00D029C8"/>
    <w:pPr>
      <w:widowControl w:val="0"/>
      <w:tabs>
        <w:tab w:val="right" w:pos="4034"/>
      </w:tabs>
      <w:ind w:left="480" w:hanging="240"/>
      <w:jc w:val="left"/>
    </w:pPr>
    <w:rPr>
      <w:rFonts w:ascii="Arial" w:eastAsia="Times New Roman" w:hAnsi="Arial" w:cs="Times New Roman"/>
      <w:snapToGrid w:val="0"/>
      <w:sz w:val="18"/>
      <w:szCs w:val="20"/>
    </w:rPr>
  </w:style>
  <w:style w:type="paragraph" w:styleId="Indeks3">
    <w:name w:val="index 3"/>
    <w:basedOn w:val="Normal"/>
    <w:next w:val="Normal"/>
    <w:autoRedefine/>
    <w:semiHidden/>
    <w:rsid w:val="00D029C8"/>
    <w:pPr>
      <w:widowControl w:val="0"/>
      <w:tabs>
        <w:tab w:val="right" w:pos="4034"/>
      </w:tabs>
      <w:ind w:left="720" w:hanging="240"/>
      <w:jc w:val="left"/>
    </w:pPr>
    <w:rPr>
      <w:rFonts w:ascii="Arial" w:eastAsia="Times New Roman" w:hAnsi="Arial" w:cs="Times New Roman"/>
      <w:snapToGrid w:val="0"/>
      <w:sz w:val="18"/>
      <w:szCs w:val="20"/>
    </w:rPr>
  </w:style>
  <w:style w:type="paragraph" w:styleId="Indeks4">
    <w:name w:val="index 4"/>
    <w:basedOn w:val="Normal"/>
    <w:next w:val="Normal"/>
    <w:autoRedefine/>
    <w:semiHidden/>
    <w:rsid w:val="00D029C8"/>
    <w:pPr>
      <w:widowControl w:val="0"/>
      <w:tabs>
        <w:tab w:val="right" w:pos="4034"/>
      </w:tabs>
      <w:ind w:left="960" w:hanging="240"/>
      <w:jc w:val="left"/>
    </w:pPr>
    <w:rPr>
      <w:rFonts w:ascii="Arial" w:eastAsia="Times New Roman" w:hAnsi="Arial" w:cs="Times New Roman"/>
      <w:snapToGrid w:val="0"/>
      <w:sz w:val="18"/>
      <w:szCs w:val="20"/>
    </w:rPr>
  </w:style>
  <w:style w:type="paragraph" w:styleId="Indeks5">
    <w:name w:val="index 5"/>
    <w:basedOn w:val="Normal"/>
    <w:next w:val="Normal"/>
    <w:autoRedefine/>
    <w:semiHidden/>
    <w:rsid w:val="00D029C8"/>
    <w:pPr>
      <w:widowControl w:val="0"/>
      <w:tabs>
        <w:tab w:val="right" w:pos="4034"/>
      </w:tabs>
      <w:ind w:left="1200" w:hanging="240"/>
      <w:jc w:val="left"/>
    </w:pPr>
    <w:rPr>
      <w:rFonts w:ascii="Arial" w:eastAsia="Times New Roman" w:hAnsi="Arial" w:cs="Times New Roman"/>
      <w:snapToGrid w:val="0"/>
      <w:sz w:val="18"/>
      <w:szCs w:val="20"/>
    </w:rPr>
  </w:style>
  <w:style w:type="paragraph" w:styleId="Indeks6">
    <w:name w:val="index 6"/>
    <w:basedOn w:val="Normal"/>
    <w:next w:val="Normal"/>
    <w:autoRedefine/>
    <w:semiHidden/>
    <w:rsid w:val="00D029C8"/>
    <w:pPr>
      <w:widowControl w:val="0"/>
      <w:numPr>
        <w:numId w:val="1"/>
      </w:numPr>
      <w:tabs>
        <w:tab w:val="right" w:pos="4034"/>
      </w:tabs>
      <w:ind w:left="1440" w:hanging="240"/>
      <w:jc w:val="left"/>
    </w:pPr>
    <w:rPr>
      <w:rFonts w:ascii="Arial" w:eastAsia="Times New Roman" w:hAnsi="Arial" w:cs="Times New Roman"/>
      <w:snapToGrid w:val="0"/>
      <w:sz w:val="18"/>
      <w:szCs w:val="20"/>
    </w:rPr>
  </w:style>
  <w:style w:type="paragraph" w:styleId="Indeks7">
    <w:name w:val="index 7"/>
    <w:basedOn w:val="Normal"/>
    <w:next w:val="Normal"/>
    <w:autoRedefine/>
    <w:semiHidden/>
    <w:rsid w:val="00D029C8"/>
    <w:pPr>
      <w:widowControl w:val="0"/>
      <w:tabs>
        <w:tab w:val="right" w:pos="4034"/>
      </w:tabs>
      <w:ind w:left="1680" w:hanging="240"/>
      <w:jc w:val="left"/>
    </w:pPr>
    <w:rPr>
      <w:rFonts w:ascii="Arial" w:eastAsia="Times New Roman" w:hAnsi="Arial" w:cs="Times New Roman"/>
      <w:snapToGrid w:val="0"/>
      <w:sz w:val="18"/>
      <w:szCs w:val="20"/>
    </w:rPr>
  </w:style>
  <w:style w:type="paragraph" w:styleId="Indeks8">
    <w:name w:val="index 8"/>
    <w:basedOn w:val="Normal"/>
    <w:next w:val="Normal"/>
    <w:autoRedefine/>
    <w:semiHidden/>
    <w:rsid w:val="00D029C8"/>
    <w:pPr>
      <w:widowControl w:val="0"/>
      <w:tabs>
        <w:tab w:val="right" w:pos="4034"/>
      </w:tabs>
      <w:ind w:left="1920" w:hanging="240"/>
      <w:jc w:val="left"/>
    </w:pPr>
    <w:rPr>
      <w:rFonts w:ascii="Arial" w:eastAsia="Times New Roman" w:hAnsi="Arial" w:cs="Times New Roman"/>
      <w:snapToGrid w:val="0"/>
      <w:sz w:val="18"/>
      <w:szCs w:val="20"/>
    </w:rPr>
  </w:style>
  <w:style w:type="paragraph" w:styleId="Indeks9">
    <w:name w:val="index 9"/>
    <w:basedOn w:val="Normal"/>
    <w:next w:val="Normal"/>
    <w:autoRedefine/>
    <w:semiHidden/>
    <w:rsid w:val="00D029C8"/>
    <w:pPr>
      <w:widowControl w:val="0"/>
      <w:tabs>
        <w:tab w:val="right" w:pos="4034"/>
      </w:tabs>
      <w:ind w:left="2160" w:hanging="240"/>
      <w:jc w:val="left"/>
    </w:pPr>
    <w:rPr>
      <w:rFonts w:ascii="Arial" w:eastAsia="Times New Roman" w:hAnsi="Arial" w:cs="Times New Roman"/>
      <w:snapToGrid w:val="0"/>
      <w:sz w:val="18"/>
      <w:szCs w:val="20"/>
    </w:rPr>
  </w:style>
  <w:style w:type="paragraph" w:styleId="Naslovindeksa">
    <w:name w:val="index heading"/>
    <w:basedOn w:val="Normal"/>
    <w:next w:val="Indeks1"/>
    <w:rsid w:val="00D029C8"/>
    <w:pPr>
      <w:widowControl w:val="0"/>
      <w:spacing w:before="240" w:after="120"/>
      <w:jc w:val="center"/>
    </w:pPr>
    <w:rPr>
      <w:rFonts w:ascii="Arial" w:eastAsia="Times New Roman" w:hAnsi="Arial" w:cs="Times New Roman"/>
      <w:b/>
      <w:snapToGrid w:val="0"/>
      <w:sz w:val="26"/>
      <w:szCs w:val="20"/>
    </w:rPr>
  </w:style>
  <w:style w:type="paragraph" w:styleId="Sadraj1">
    <w:name w:val="toc 1"/>
    <w:basedOn w:val="Sadraj2"/>
    <w:next w:val="Normal"/>
    <w:autoRedefine/>
    <w:uiPriority w:val="39"/>
    <w:rsid w:val="00D029C8"/>
    <w:pPr>
      <w:spacing w:before="360"/>
    </w:pPr>
    <w:rPr>
      <w:caps/>
      <w:sz w:val="24"/>
    </w:rPr>
  </w:style>
  <w:style w:type="paragraph" w:styleId="Sadraj2">
    <w:name w:val="toc 2"/>
    <w:basedOn w:val="Normal"/>
    <w:next w:val="Normal"/>
    <w:autoRedefine/>
    <w:uiPriority w:val="39"/>
    <w:rsid w:val="00D029C8"/>
    <w:pPr>
      <w:widowControl w:val="0"/>
      <w:tabs>
        <w:tab w:val="right" w:pos="8788"/>
      </w:tabs>
      <w:spacing w:before="240"/>
      <w:ind w:left="240"/>
      <w:jc w:val="left"/>
    </w:pPr>
    <w:rPr>
      <w:rFonts w:ascii="Arial" w:eastAsia="Times New Roman" w:hAnsi="Arial" w:cs="Times New Roman"/>
      <w:b/>
      <w:snapToGrid w:val="0"/>
      <w:sz w:val="20"/>
      <w:szCs w:val="20"/>
    </w:rPr>
  </w:style>
  <w:style w:type="paragraph" w:styleId="Sadraj3">
    <w:name w:val="toc 3"/>
    <w:basedOn w:val="Normal"/>
    <w:next w:val="Normal"/>
    <w:autoRedefine/>
    <w:uiPriority w:val="39"/>
    <w:rsid w:val="00D029C8"/>
    <w:pPr>
      <w:widowControl w:val="0"/>
      <w:tabs>
        <w:tab w:val="right" w:pos="8788"/>
      </w:tabs>
      <w:ind w:left="480"/>
      <w:jc w:val="left"/>
    </w:pPr>
    <w:rPr>
      <w:rFonts w:ascii="Arial" w:eastAsia="Times New Roman" w:hAnsi="Arial" w:cs="Times New Roman"/>
      <w:snapToGrid w:val="0"/>
      <w:sz w:val="20"/>
      <w:szCs w:val="20"/>
    </w:rPr>
  </w:style>
  <w:style w:type="paragraph" w:styleId="Sadraj4">
    <w:name w:val="toc 4"/>
    <w:basedOn w:val="Normal"/>
    <w:next w:val="Normal"/>
    <w:autoRedefine/>
    <w:uiPriority w:val="39"/>
    <w:rsid w:val="00D029C8"/>
    <w:pPr>
      <w:widowControl w:val="0"/>
      <w:tabs>
        <w:tab w:val="right" w:pos="8788"/>
      </w:tabs>
      <w:ind w:left="720"/>
      <w:jc w:val="left"/>
    </w:pPr>
    <w:rPr>
      <w:rFonts w:ascii="Arial" w:eastAsia="Times New Roman" w:hAnsi="Arial" w:cs="Times New Roman"/>
      <w:snapToGrid w:val="0"/>
      <w:sz w:val="20"/>
      <w:szCs w:val="20"/>
    </w:rPr>
  </w:style>
  <w:style w:type="paragraph" w:styleId="Sadraj5">
    <w:name w:val="toc 5"/>
    <w:basedOn w:val="Normal"/>
    <w:next w:val="Normal"/>
    <w:autoRedefine/>
    <w:uiPriority w:val="39"/>
    <w:rsid w:val="00D029C8"/>
    <w:pPr>
      <w:widowControl w:val="0"/>
      <w:tabs>
        <w:tab w:val="right" w:pos="8788"/>
      </w:tabs>
      <w:ind w:left="960"/>
      <w:jc w:val="left"/>
    </w:pPr>
    <w:rPr>
      <w:rFonts w:ascii="Arial" w:eastAsia="Times New Roman" w:hAnsi="Arial" w:cs="Times New Roman"/>
      <w:snapToGrid w:val="0"/>
      <w:sz w:val="20"/>
      <w:szCs w:val="20"/>
    </w:rPr>
  </w:style>
  <w:style w:type="paragraph" w:styleId="Sadraj6">
    <w:name w:val="toc 6"/>
    <w:basedOn w:val="Normal"/>
    <w:next w:val="Normal"/>
    <w:autoRedefine/>
    <w:semiHidden/>
    <w:rsid w:val="00D029C8"/>
    <w:pPr>
      <w:widowControl w:val="0"/>
      <w:tabs>
        <w:tab w:val="right" w:pos="8788"/>
      </w:tabs>
      <w:ind w:left="1200"/>
      <w:jc w:val="left"/>
    </w:pPr>
    <w:rPr>
      <w:rFonts w:ascii="Arial" w:eastAsia="Times New Roman" w:hAnsi="Arial" w:cs="Times New Roman"/>
      <w:snapToGrid w:val="0"/>
      <w:sz w:val="20"/>
      <w:szCs w:val="20"/>
    </w:rPr>
  </w:style>
  <w:style w:type="paragraph" w:styleId="Sadraj7">
    <w:name w:val="toc 7"/>
    <w:basedOn w:val="Normal"/>
    <w:next w:val="Normal"/>
    <w:autoRedefine/>
    <w:semiHidden/>
    <w:rsid w:val="00D029C8"/>
    <w:pPr>
      <w:widowControl w:val="0"/>
      <w:tabs>
        <w:tab w:val="right" w:pos="8788"/>
      </w:tabs>
      <w:ind w:left="1440"/>
      <w:jc w:val="left"/>
    </w:pPr>
    <w:rPr>
      <w:rFonts w:ascii="Times New Roman" w:eastAsia="Times New Roman" w:hAnsi="Times New Roman" w:cs="Times New Roman"/>
      <w:snapToGrid w:val="0"/>
      <w:sz w:val="20"/>
      <w:szCs w:val="20"/>
    </w:rPr>
  </w:style>
  <w:style w:type="paragraph" w:styleId="Sadraj8">
    <w:name w:val="toc 8"/>
    <w:basedOn w:val="Normal"/>
    <w:next w:val="Normal"/>
    <w:autoRedefine/>
    <w:semiHidden/>
    <w:rsid w:val="00D029C8"/>
    <w:pPr>
      <w:widowControl w:val="0"/>
      <w:tabs>
        <w:tab w:val="right" w:pos="8788"/>
      </w:tabs>
      <w:ind w:left="1680"/>
      <w:jc w:val="left"/>
    </w:pPr>
    <w:rPr>
      <w:rFonts w:ascii="Times New Roman" w:eastAsia="Times New Roman" w:hAnsi="Times New Roman" w:cs="Times New Roman"/>
      <w:snapToGrid w:val="0"/>
      <w:sz w:val="20"/>
      <w:szCs w:val="20"/>
    </w:rPr>
  </w:style>
  <w:style w:type="paragraph" w:styleId="Sadraj9">
    <w:name w:val="toc 9"/>
    <w:basedOn w:val="Normal"/>
    <w:next w:val="Normal"/>
    <w:autoRedefine/>
    <w:semiHidden/>
    <w:rsid w:val="00D029C8"/>
    <w:pPr>
      <w:widowControl w:val="0"/>
      <w:tabs>
        <w:tab w:val="right" w:pos="8788"/>
      </w:tabs>
      <w:ind w:left="1920"/>
      <w:jc w:val="left"/>
    </w:pPr>
    <w:rPr>
      <w:rFonts w:ascii="Times New Roman" w:eastAsia="Times New Roman" w:hAnsi="Times New Roman" w:cs="Times New Roman"/>
      <w:snapToGrid w:val="0"/>
      <w:sz w:val="20"/>
      <w:szCs w:val="20"/>
    </w:rPr>
  </w:style>
  <w:style w:type="paragraph" w:customStyle="1" w:styleId="Headin3">
    <w:name w:val="Headin 3"/>
    <w:basedOn w:val="Naslov2"/>
    <w:rsid w:val="00D029C8"/>
    <w:pPr>
      <w:keepLines w:val="0"/>
      <w:widowControl w:val="0"/>
      <w:spacing w:before="240" w:after="120"/>
      <w:outlineLvl w:val="9"/>
    </w:pPr>
    <w:rPr>
      <w:rFonts w:ascii="Arial" w:eastAsia="Times New Roman" w:hAnsi="Arial" w:cs="Times New Roman"/>
      <w:b/>
      <w:snapToGrid w:val="0"/>
      <w:color w:val="auto"/>
      <w:sz w:val="24"/>
      <w:szCs w:val="24"/>
    </w:rPr>
  </w:style>
  <w:style w:type="paragraph" w:customStyle="1" w:styleId="Headin4">
    <w:name w:val="Headin 4"/>
    <w:basedOn w:val="Sadraj2"/>
    <w:rsid w:val="00D029C8"/>
  </w:style>
  <w:style w:type="paragraph" w:customStyle="1" w:styleId="BodyText21">
    <w:name w:val="Body Text 21"/>
    <w:basedOn w:val="Normal"/>
    <w:rsid w:val="00D029C8"/>
    <w:pPr>
      <w:widowControl w:val="0"/>
    </w:pPr>
    <w:rPr>
      <w:rFonts w:ascii="Arial" w:eastAsia="Times New Roman" w:hAnsi="Arial" w:cs="Times New Roman"/>
      <w:i/>
      <w:snapToGrid w:val="0"/>
      <w:sz w:val="24"/>
      <w:szCs w:val="20"/>
    </w:rPr>
  </w:style>
  <w:style w:type="paragraph" w:styleId="Kartadokumenta">
    <w:name w:val="Document Map"/>
    <w:basedOn w:val="Normal"/>
    <w:link w:val="KartadokumentaChar"/>
    <w:semiHidden/>
    <w:rsid w:val="00D029C8"/>
    <w:pPr>
      <w:widowControl w:val="0"/>
      <w:shd w:val="clear" w:color="auto" w:fill="000080"/>
    </w:pPr>
    <w:rPr>
      <w:rFonts w:ascii="Tahoma" w:eastAsia="Times New Roman" w:hAnsi="Tahoma" w:cs="Times New Roman"/>
      <w:snapToGrid w:val="0"/>
      <w:sz w:val="24"/>
      <w:szCs w:val="20"/>
    </w:rPr>
  </w:style>
  <w:style w:type="character" w:customStyle="1" w:styleId="KartadokumentaChar">
    <w:name w:val="Karta dokumenta Char"/>
    <w:basedOn w:val="Zadanifontodlomka"/>
    <w:link w:val="Kartadokumenta"/>
    <w:semiHidden/>
    <w:rsid w:val="00D029C8"/>
    <w:rPr>
      <w:rFonts w:ascii="Tahoma" w:eastAsia="Times New Roman" w:hAnsi="Tahoma" w:cs="Times New Roman"/>
      <w:snapToGrid w:val="0"/>
      <w:sz w:val="24"/>
      <w:szCs w:val="20"/>
      <w:shd w:val="clear" w:color="auto" w:fill="000080"/>
    </w:rPr>
  </w:style>
  <w:style w:type="paragraph" w:styleId="Tijeloteksta-uvlaka2">
    <w:name w:val="Body Text Indent 2"/>
    <w:aliases w:val="  uvlaka 2"/>
    <w:basedOn w:val="Normal"/>
    <w:link w:val="Tijeloteksta-uvlaka2Char"/>
    <w:rsid w:val="00D029C8"/>
    <w:pPr>
      <w:widowControl w:val="0"/>
      <w:ind w:left="284" w:hanging="284"/>
    </w:pPr>
    <w:rPr>
      <w:rFonts w:ascii="Arial" w:eastAsia="Times New Roman" w:hAnsi="Arial" w:cs="Times New Roman"/>
      <w:snapToGrid w:val="0"/>
      <w:sz w:val="24"/>
      <w:szCs w:val="20"/>
      <w:lang w:val="en-US"/>
    </w:rPr>
  </w:style>
  <w:style w:type="character" w:customStyle="1" w:styleId="Tijeloteksta-uvlaka2Char">
    <w:name w:val="Tijelo teksta - uvlaka 2 Char"/>
    <w:aliases w:val="  uvlaka 2 Char"/>
    <w:basedOn w:val="Zadanifontodlomka"/>
    <w:link w:val="Tijeloteksta-uvlaka2"/>
    <w:rsid w:val="00D029C8"/>
    <w:rPr>
      <w:rFonts w:ascii="Arial" w:eastAsia="Times New Roman" w:hAnsi="Arial" w:cs="Times New Roman"/>
      <w:snapToGrid w:val="0"/>
      <w:sz w:val="24"/>
      <w:szCs w:val="20"/>
      <w:lang w:val="en-US"/>
    </w:rPr>
  </w:style>
  <w:style w:type="paragraph" w:styleId="Tijeloteksta-uvlaka3">
    <w:name w:val="Body Text Indent 3"/>
    <w:aliases w:val=" uvlaka 3,uvlaka 31"/>
    <w:basedOn w:val="Normal"/>
    <w:link w:val="Tijeloteksta-uvlaka3Char"/>
    <w:rsid w:val="00D029C8"/>
    <w:pPr>
      <w:widowControl w:val="0"/>
      <w:ind w:left="270" w:hanging="270"/>
    </w:pPr>
    <w:rPr>
      <w:rFonts w:ascii="Arial" w:eastAsia="Times New Roman" w:hAnsi="Arial" w:cs="Times New Roman"/>
      <w:snapToGrid w:val="0"/>
      <w:sz w:val="24"/>
      <w:szCs w:val="20"/>
      <w:lang w:val="en-US"/>
    </w:rPr>
  </w:style>
  <w:style w:type="character" w:customStyle="1" w:styleId="Tijeloteksta-uvlaka3Char">
    <w:name w:val="Tijelo teksta - uvlaka 3 Char"/>
    <w:aliases w:val=" uvlaka 3 Char,uvlaka 31 Char"/>
    <w:basedOn w:val="Zadanifontodlomka"/>
    <w:link w:val="Tijeloteksta-uvlaka3"/>
    <w:rsid w:val="00D029C8"/>
    <w:rPr>
      <w:rFonts w:ascii="Arial" w:eastAsia="Times New Roman" w:hAnsi="Arial" w:cs="Times New Roman"/>
      <w:snapToGrid w:val="0"/>
      <w:sz w:val="24"/>
      <w:szCs w:val="20"/>
      <w:lang w:val="en-US"/>
    </w:rPr>
  </w:style>
  <w:style w:type="character" w:styleId="Referencakomentara">
    <w:name w:val="annotation reference"/>
    <w:uiPriority w:val="99"/>
    <w:semiHidden/>
    <w:rsid w:val="00D029C8"/>
    <w:rPr>
      <w:sz w:val="16"/>
    </w:rPr>
  </w:style>
  <w:style w:type="paragraph" w:styleId="Tekstkomentara">
    <w:name w:val="annotation text"/>
    <w:basedOn w:val="Normal"/>
    <w:link w:val="TekstkomentaraChar"/>
    <w:uiPriority w:val="99"/>
    <w:semiHidden/>
    <w:rsid w:val="00D029C8"/>
    <w:pPr>
      <w:widowControl w:val="0"/>
    </w:pPr>
    <w:rPr>
      <w:rFonts w:ascii="Arial" w:eastAsia="Times New Roman" w:hAnsi="Arial" w:cs="Times New Roman"/>
      <w:snapToGrid w:val="0"/>
      <w:sz w:val="20"/>
      <w:szCs w:val="20"/>
    </w:rPr>
  </w:style>
  <w:style w:type="character" w:customStyle="1" w:styleId="TekstkomentaraChar">
    <w:name w:val="Tekst komentara Char"/>
    <w:basedOn w:val="Zadanifontodlomka"/>
    <w:link w:val="Tekstkomentara"/>
    <w:uiPriority w:val="99"/>
    <w:semiHidden/>
    <w:rsid w:val="00D029C8"/>
    <w:rPr>
      <w:rFonts w:ascii="Arial" w:eastAsia="Times New Roman" w:hAnsi="Arial" w:cs="Times New Roman"/>
      <w:snapToGrid w:val="0"/>
      <w:sz w:val="20"/>
      <w:szCs w:val="20"/>
    </w:rPr>
  </w:style>
  <w:style w:type="paragraph" w:styleId="Tijeloteksta3">
    <w:name w:val="Body Text 3"/>
    <w:basedOn w:val="Normal"/>
    <w:link w:val="Tijeloteksta3Char"/>
    <w:rsid w:val="00D029C8"/>
    <w:pPr>
      <w:widowControl w:val="0"/>
      <w:jc w:val="center"/>
    </w:pPr>
    <w:rPr>
      <w:rFonts w:ascii="Arial" w:eastAsia="Times New Roman" w:hAnsi="Arial" w:cs="Times New Roman"/>
      <w:b/>
      <w:bCs/>
      <w:snapToGrid w:val="0"/>
      <w:sz w:val="16"/>
      <w:szCs w:val="20"/>
    </w:rPr>
  </w:style>
  <w:style w:type="character" w:customStyle="1" w:styleId="Tijeloteksta3Char">
    <w:name w:val="Tijelo teksta 3 Char"/>
    <w:basedOn w:val="Zadanifontodlomka"/>
    <w:link w:val="Tijeloteksta3"/>
    <w:rsid w:val="00D029C8"/>
    <w:rPr>
      <w:rFonts w:ascii="Arial" w:eastAsia="Times New Roman" w:hAnsi="Arial" w:cs="Times New Roman"/>
      <w:b/>
      <w:bCs/>
      <w:snapToGrid w:val="0"/>
      <w:sz w:val="16"/>
      <w:szCs w:val="20"/>
    </w:rPr>
  </w:style>
  <w:style w:type="paragraph" w:styleId="Podnaslov">
    <w:name w:val="Subtitle"/>
    <w:basedOn w:val="Normal"/>
    <w:link w:val="PodnaslovChar"/>
    <w:qFormat/>
    <w:rsid w:val="00D029C8"/>
    <w:pPr>
      <w:widowControl w:val="0"/>
      <w:jc w:val="center"/>
    </w:pPr>
    <w:rPr>
      <w:rFonts w:ascii="Arial" w:eastAsia="Times New Roman" w:hAnsi="Arial" w:cs="Times New Roman"/>
      <w:snapToGrid w:val="0"/>
      <w:sz w:val="40"/>
      <w:szCs w:val="20"/>
    </w:rPr>
  </w:style>
  <w:style w:type="character" w:customStyle="1" w:styleId="PodnaslovChar">
    <w:name w:val="Podnaslov Char"/>
    <w:basedOn w:val="Zadanifontodlomka"/>
    <w:link w:val="Podnaslov"/>
    <w:rsid w:val="00D029C8"/>
    <w:rPr>
      <w:rFonts w:ascii="Arial" w:eastAsia="Times New Roman" w:hAnsi="Arial" w:cs="Times New Roman"/>
      <w:snapToGrid w:val="0"/>
      <w:sz w:val="40"/>
      <w:szCs w:val="20"/>
    </w:rPr>
  </w:style>
  <w:style w:type="paragraph" w:customStyle="1" w:styleId="font5">
    <w:name w:val="font5"/>
    <w:basedOn w:val="Normal"/>
    <w:rsid w:val="00D029C8"/>
    <w:pPr>
      <w:spacing w:before="100" w:beforeAutospacing="1" w:after="100" w:afterAutospacing="1"/>
      <w:jc w:val="left"/>
    </w:pPr>
    <w:rPr>
      <w:rFonts w:ascii="Arial" w:eastAsia="Times New Roman" w:hAnsi="Arial" w:cs="Arial"/>
      <w:sz w:val="24"/>
      <w:szCs w:val="24"/>
      <w:lang w:val="en-GB"/>
    </w:rPr>
  </w:style>
  <w:style w:type="paragraph" w:customStyle="1" w:styleId="xl29">
    <w:name w:val="xl2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0">
    <w:name w:val="xl30"/>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sz w:val="24"/>
      <w:szCs w:val="24"/>
      <w:lang w:val="en-GB"/>
    </w:rPr>
  </w:style>
  <w:style w:type="paragraph" w:customStyle="1" w:styleId="xl31">
    <w:name w:val="xl3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24"/>
      <w:szCs w:val="24"/>
      <w:lang w:val="en-GB"/>
    </w:rPr>
  </w:style>
  <w:style w:type="paragraph" w:customStyle="1" w:styleId="xl32">
    <w:name w:val="xl32"/>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3">
    <w:name w:val="xl33"/>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4">
    <w:name w:val="xl3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5">
    <w:name w:val="xl35"/>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6">
    <w:name w:val="xl3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7">
    <w:name w:val="xl37"/>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w:eastAsia="Arial Unicode MS" w:hAnsi="Arial" w:cs="Arial"/>
      <w:b/>
      <w:bCs/>
      <w:sz w:val="24"/>
      <w:szCs w:val="24"/>
      <w:lang w:val="en-GB"/>
    </w:rPr>
  </w:style>
  <w:style w:type="paragraph" w:customStyle="1" w:styleId="xl38">
    <w:name w:val="xl38"/>
    <w:basedOn w:val="Normal"/>
    <w:rsid w:val="00D029C8"/>
    <w:pPr>
      <w:pBdr>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39">
    <w:name w:val="xl3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40">
    <w:name w:val="xl40"/>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1">
    <w:name w:val="xl4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2">
    <w:name w:val="xl42"/>
    <w:basedOn w:val="Normal"/>
    <w:rsid w:val="00D029C8"/>
    <w:pPr>
      <w:pBdr>
        <w:top w:val="single" w:sz="4" w:space="0" w:color="auto"/>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xl43">
    <w:name w:val="xl43"/>
    <w:basedOn w:val="Normal"/>
    <w:rsid w:val="00D029C8"/>
    <w:pPr>
      <w:pBdr>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BodyText22">
    <w:name w:val="Body Text 22"/>
    <w:basedOn w:val="Normal"/>
    <w:rsid w:val="00D029C8"/>
    <w:rPr>
      <w:rFonts w:ascii="Arial" w:eastAsia="Times New Roman" w:hAnsi="Arial" w:cs="Times New Roman"/>
      <w:sz w:val="24"/>
      <w:szCs w:val="20"/>
      <w:lang w:eastAsia="hr-HR"/>
    </w:rPr>
  </w:style>
  <w:style w:type="paragraph" w:customStyle="1" w:styleId="TESTO10">
    <w:name w:val="TESTO10"/>
    <w:basedOn w:val="Normal"/>
    <w:rsid w:val="00D029C8"/>
    <w:rPr>
      <w:rFonts w:ascii="Century Gothic" w:eastAsia="Times New Roman" w:hAnsi="Century Gothic" w:cs="Times New Roman"/>
      <w:sz w:val="20"/>
      <w:szCs w:val="20"/>
      <w:lang w:val="it-IT" w:eastAsia="hr-HR"/>
    </w:rPr>
  </w:style>
  <w:style w:type="character" w:styleId="Referencafusnote">
    <w:name w:val="footnote reference"/>
    <w:semiHidden/>
    <w:rsid w:val="00D029C8"/>
    <w:rPr>
      <w:vertAlign w:val="superscript"/>
    </w:rPr>
  </w:style>
  <w:style w:type="paragraph" w:styleId="Obinitekst">
    <w:name w:val="Plain Text"/>
    <w:basedOn w:val="Normal"/>
    <w:link w:val="ObinitekstChar"/>
    <w:rsid w:val="00D029C8"/>
    <w:pPr>
      <w:jc w:val="left"/>
    </w:pPr>
    <w:rPr>
      <w:rFonts w:ascii="Courier New" w:eastAsia="Times New Roman" w:hAnsi="Courier New" w:cs="Times New Roman"/>
      <w:sz w:val="20"/>
      <w:szCs w:val="20"/>
      <w:lang w:val="en-US" w:eastAsia="hr-HR"/>
    </w:rPr>
  </w:style>
  <w:style w:type="character" w:customStyle="1" w:styleId="ObinitekstChar">
    <w:name w:val="Obični tekst Char"/>
    <w:basedOn w:val="Zadanifontodlomka"/>
    <w:link w:val="Obinitekst"/>
    <w:rsid w:val="00D029C8"/>
    <w:rPr>
      <w:rFonts w:ascii="Courier New" w:eastAsia="Times New Roman" w:hAnsi="Courier New" w:cs="Times New Roman"/>
      <w:sz w:val="20"/>
      <w:szCs w:val="20"/>
      <w:lang w:val="en-US" w:eastAsia="hr-HR"/>
    </w:rPr>
  </w:style>
  <w:style w:type="paragraph" w:styleId="Tekstfusnote">
    <w:name w:val="footnote text"/>
    <w:basedOn w:val="Normal"/>
    <w:link w:val="TekstfusnoteChar"/>
    <w:semiHidden/>
    <w:rsid w:val="00D029C8"/>
    <w:pPr>
      <w:jc w:val="left"/>
    </w:pPr>
    <w:rPr>
      <w:rFonts w:ascii="Times New Roman" w:eastAsia="Times New Roman" w:hAnsi="Times New Roman" w:cs="Times New Roman"/>
      <w:sz w:val="20"/>
      <w:szCs w:val="20"/>
      <w:lang w:val="en-US" w:eastAsia="hr-HR"/>
    </w:rPr>
  </w:style>
  <w:style w:type="character" w:customStyle="1" w:styleId="TekstfusnoteChar">
    <w:name w:val="Tekst fusnote Char"/>
    <w:basedOn w:val="Zadanifontodlomka"/>
    <w:link w:val="Tekstfusnote"/>
    <w:semiHidden/>
    <w:rsid w:val="00D029C8"/>
    <w:rPr>
      <w:rFonts w:ascii="Times New Roman" w:eastAsia="Times New Roman" w:hAnsi="Times New Roman" w:cs="Times New Roman"/>
      <w:sz w:val="20"/>
      <w:szCs w:val="20"/>
      <w:lang w:val="en-US" w:eastAsia="hr-HR"/>
    </w:rPr>
  </w:style>
  <w:style w:type="paragraph" w:styleId="HTMLunaprijedoblikovano">
    <w:name w:val="HTML Preformatted"/>
    <w:basedOn w:val="Normal"/>
    <w:link w:val="HTMLunaprijedoblikovanoChar"/>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lang w:val="en-GB"/>
    </w:rPr>
  </w:style>
  <w:style w:type="character" w:customStyle="1" w:styleId="HTMLunaprijedoblikovanoChar">
    <w:name w:val="HTML unaprijed oblikovano Char"/>
    <w:basedOn w:val="Zadanifontodlomka"/>
    <w:link w:val="HTMLunaprijedoblikovano"/>
    <w:rsid w:val="00D029C8"/>
    <w:rPr>
      <w:rFonts w:ascii="Courier New" w:eastAsia="Courier New" w:hAnsi="Courier New" w:cs="Courier New"/>
      <w:sz w:val="20"/>
      <w:szCs w:val="20"/>
      <w:lang w:val="en-GB"/>
    </w:rPr>
  </w:style>
  <w:style w:type="paragraph" w:customStyle="1" w:styleId="xl27">
    <w:name w:val="xl2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28">
    <w:name w:val="xl28"/>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24">
    <w:name w:val="xl2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25">
    <w:name w:val="xl25"/>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left"/>
      <w:textAlignment w:val="top"/>
    </w:pPr>
    <w:rPr>
      <w:rFonts w:ascii="Arial" w:eastAsia="Times New Roman" w:hAnsi="Arial" w:cs="Arial"/>
      <w:sz w:val="24"/>
      <w:szCs w:val="24"/>
      <w:lang w:val="en-GB"/>
    </w:rPr>
  </w:style>
  <w:style w:type="paragraph" w:customStyle="1" w:styleId="xl26">
    <w:name w:val="xl26"/>
    <w:basedOn w:val="Normal"/>
    <w:rsid w:val="00D029C8"/>
    <w:pPr>
      <w:pBdr>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44">
    <w:name w:val="xl44"/>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5">
    <w:name w:val="xl45"/>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val="en-GB"/>
    </w:rPr>
  </w:style>
  <w:style w:type="paragraph" w:customStyle="1" w:styleId="xl46">
    <w:name w:val="xl4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eastAsia="Times New Roman" w:hAnsi="Arial" w:cs="Arial"/>
      <w:sz w:val="12"/>
      <w:szCs w:val="12"/>
      <w:lang w:val="en-GB"/>
    </w:rPr>
  </w:style>
  <w:style w:type="paragraph" w:customStyle="1" w:styleId="xl47">
    <w:name w:val="xl4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48">
    <w:name w:val="xl48"/>
    <w:basedOn w:val="Normal"/>
    <w:rsid w:val="00D029C8"/>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9">
    <w:name w:val="xl49"/>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0">
    <w:name w:val="xl50"/>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1">
    <w:name w:val="xl51"/>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52">
    <w:name w:val="xl52"/>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3">
    <w:name w:val="xl53"/>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4">
    <w:name w:val="xl5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5">
    <w:name w:val="xl55"/>
    <w:basedOn w:val="Normal"/>
    <w:rsid w:val="00D029C8"/>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6">
    <w:name w:val="xl56"/>
    <w:basedOn w:val="Normal"/>
    <w:rsid w:val="00D029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sz w:val="24"/>
      <w:szCs w:val="24"/>
      <w:lang w:val="en-GB"/>
    </w:rPr>
  </w:style>
  <w:style w:type="paragraph" w:customStyle="1" w:styleId="Style1">
    <w:name w:val="Style1"/>
    <w:basedOn w:val="Naslov2"/>
    <w:uiPriority w:val="99"/>
    <w:rsid w:val="00D029C8"/>
    <w:pPr>
      <w:keepLines w:val="0"/>
      <w:framePr w:hSpace="181" w:vSpace="181" w:wrap="notBeside" w:vAnchor="text" w:hAnchor="text" w:y="1"/>
      <w:widowControl w:val="0"/>
      <w:spacing w:before="240"/>
    </w:pPr>
    <w:rPr>
      <w:rFonts w:ascii="Arial" w:eastAsia="Times New Roman" w:hAnsi="Arial" w:cs="Times New Roman"/>
      <w:b/>
      <w:snapToGrid w:val="0"/>
      <w:color w:val="auto"/>
      <w:sz w:val="20"/>
      <w:szCs w:val="24"/>
    </w:rPr>
  </w:style>
  <w:style w:type="paragraph" w:customStyle="1" w:styleId="T-98-2">
    <w:name w:val="T-9/8-2"/>
    <w:basedOn w:val="Normal"/>
    <w:rsid w:val="00D029C8"/>
    <w:pPr>
      <w:widowControl w:val="0"/>
      <w:tabs>
        <w:tab w:val="left" w:pos="2153"/>
      </w:tabs>
      <w:autoSpaceDE w:val="0"/>
      <w:autoSpaceDN w:val="0"/>
      <w:adjustRightInd w:val="0"/>
      <w:spacing w:after="43"/>
      <w:ind w:firstLine="342"/>
    </w:pPr>
    <w:rPr>
      <w:rFonts w:ascii="Times-NewRoman" w:eastAsia="Times New Roman" w:hAnsi="Times-NewRoman" w:cs="Times New Roman"/>
      <w:sz w:val="19"/>
      <w:szCs w:val="19"/>
      <w:lang w:val="en-GB"/>
    </w:rPr>
  </w:style>
  <w:style w:type="paragraph" w:customStyle="1" w:styleId="Char">
    <w:name w:val="Char"/>
    <w:basedOn w:val="Normal"/>
    <w:rsid w:val="00D029C8"/>
    <w:pPr>
      <w:spacing w:after="160" w:line="240" w:lineRule="exact"/>
      <w:jc w:val="left"/>
    </w:pPr>
    <w:rPr>
      <w:rFonts w:ascii="Tahoma" w:eastAsia="Times New Roman" w:hAnsi="Tahoma" w:cs="Times New Roman"/>
      <w:sz w:val="20"/>
      <w:szCs w:val="20"/>
      <w:lang w:val="en-US"/>
    </w:rPr>
  </w:style>
  <w:style w:type="table" w:styleId="Reetkatablice">
    <w:name w:val="Table Grid"/>
    <w:basedOn w:val="Obinatablica"/>
    <w:rsid w:val="00D029C8"/>
    <w:pPr>
      <w:jc w:val="left"/>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Normal"/>
    <w:uiPriority w:val="99"/>
    <w:rsid w:val="00D029C8"/>
    <w:pPr>
      <w:widowControl w:val="0"/>
      <w:autoSpaceDE w:val="0"/>
      <w:autoSpaceDN w:val="0"/>
      <w:adjustRightInd w:val="0"/>
      <w:jc w:val="left"/>
    </w:pPr>
    <w:rPr>
      <w:rFonts w:ascii="Times New Roman" w:eastAsia="Times New Roman" w:hAnsi="Times New Roman" w:cs="Times New Roman"/>
      <w:sz w:val="24"/>
      <w:szCs w:val="24"/>
      <w:lang w:eastAsia="hr-HR"/>
    </w:rPr>
  </w:style>
  <w:style w:type="character" w:customStyle="1" w:styleId="FontStyle16">
    <w:name w:val="Font Style16"/>
    <w:uiPriority w:val="99"/>
    <w:rsid w:val="00D029C8"/>
    <w:rPr>
      <w:rFonts w:ascii="Times New Roman" w:hAnsi="Times New Roman" w:cs="Times New Roman"/>
      <w:sz w:val="22"/>
      <w:szCs w:val="22"/>
    </w:rPr>
  </w:style>
  <w:style w:type="paragraph" w:styleId="Bezproreda">
    <w:name w:val="No Spacing"/>
    <w:uiPriority w:val="1"/>
    <w:qFormat/>
    <w:rsid w:val="004C79EE"/>
    <w:pPr>
      <w:jc w:val="left"/>
    </w:pPr>
    <w:rPr>
      <w:rFonts w:ascii="Calibri" w:eastAsia="Calibri" w:hAnsi="Calibri" w:cs="Times New Roman"/>
    </w:rPr>
  </w:style>
  <w:style w:type="paragraph" w:styleId="HTML-adresa">
    <w:name w:val="HTML Address"/>
    <w:basedOn w:val="Normal"/>
    <w:link w:val="HTML-adresaChar"/>
    <w:rsid w:val="00DE2C8E"/>
    <w:pPr>
      <w:jc w:val="left"/>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DE2C8E"/>
    <w:rPr>
      <w:rFonts w:ascii="Times New Roman" w:eastAsia="Times New Roman" w:hAnsi="Times New Roman" w:cs="Times New Roman"/>
      <w:i/>
      <w:iCs/>
      <w:sz w:val="24"/>
      <w:szCs w:val="24"/>
      <w:lang w:eastAsia="hr-HR"/>
    </w:rPr>
  </w:style>
  <w:style w:type="character" w:customStyle="1" w:styleId="apple-converted-space">
    <w:name w:val="apple-converted-space"/>
    <w:rsid w:val="006808C9"/>
  </w:style>
  <w:style w:type="paragraph" w:styleId="Grafikeoznake">
    <w:name w:val="List Bullet"/>
    <w:basedOn w:val="Normal"/>
    <w:rsid w:val="008158D1"/>
    <w:pPr>
      <w:numPr>
        <w:numId w:val="2"/>
      </w:numPr>
      <w:jc w:val="left"/>
    </w:pPr>
    <w:rPr>
      <w:rFonts w:ascii="Times New Roman" w:eastAsia="Times New Roman" w:hAnsi="Times New Roman" w:cs="Times New Roman"/>
      <w:sz w:val="24"/>
      <w:szCs w:val="24"/>
      <w:lang w:eastAsia="hr-HR"/>
    </w:rPr>
  </w:style>
  <w:style w:type="paragraph" w:customStyle="1" w:styleId="EmptyCellLayoutStyle">
    <w:name w:val="EmptyCellLayoutStyle"/>
    <w:rsid w:val="00A16593"/>
    <w:pPr>
      <w:spacing w:after="160" w:line="259" w:lineRule="auto"/>
      <w:jc w:val="left"/>
    </w:pPr>
    <w:rPr>
      <w:rFonts w:ascii="Times New Roman" w:eastAsia="Times New Roman" w:hAnsi="Times New Roman" w:cs="Times New Roman"/>
      <w:sz w:val="2"/>
      <w:szCs w:val="20"/>
      <w:lang w:eastAsia="hr-HR"/>
    </w:rPr>
  </w:style>
  <w:style w:type="paragraph" w:customStyle="1" w:styleId="Default">
    <w:name w:val="Default"/>
    <w:rsid w:val="00292A19"/>
    <w:pPr>
      <w:autoSpaceDE w:val="0"/>
      <w:autoSpaceDN w:val="0"/>
      <w:adjustRightInd w:val="0"/>
      <w:jc w:val="left"/>
    </w:pPr>
    <w:rPr>
      <w:rFonts w:ascii="Times New Roman" w:eastAsia="Times New Roman" w:hAnsi="Times New Roman" w:cs="Times New Roman"/>
      <w:color w:val="000000"/>
      <w:sz w:val="24"/>
      <w:szCs w:val="24"/>
      <w:lang w:eastAsia="hr-HR"/>
    </w:rPr>
  </w:style>
  <w:style w:type="character" w:styleId="Naglaeno">
    <w:name w:val="Strong"/>
    <w:qFormat/>
    <w:rsid w:val="00374C0C"/>
    <w:rPr>
      <w:b/>
      <w:bCs/>
    </w:rPr>
  </w:style>
  <w:style w:type="paragraph" w:customStyle="1" w:styleId="Standard">
    <w:name w:val="Standard"/>
    <w:uiPriority w:val="99"/>
    <w:rsid w:val="00AD43F9"/>
    <w:pPr>
      <w:widowControl w:val="0"/>
      <w:suppressAutoHyphens/>
      <w:autoSpaceDN w:val="0"/>
      <w:jc w:val="left"/>
      <w:textAlignment w:val="baseline"/>
    </w:pPr>
    <w:rPr>
      <w:rFonts w:ascii="Calibri" w:eastAsia="Calibri" w:hAnsi="Calibri" w:cs="Calibri"/>
      <w:color w:val="000000"/>
      <w:kern w:val="3"/>
      <w:sz w:val="24"/>
      <w:szCs w:val="24"/>
      <w:lang w:val="en-US"/>
    </w:rPr>
  </w:style>
  <w:style w:type="table" w:customStyle="1" w:styleId="TableNormal">
    <w:name w:val="Table Normal"/>
    <w:uiPriority w:val="2"/>
    <w:semiHidden/>
    <w:unhideWhenUsed/>
    <w:qFormat/>
    <w:rsid w:val="00D25088"/>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5088"/>
    <w:pPr>
      <w:widowControl w:val="0"/>
      <w:autoSpaceDE w:val="0"/>
      <w:autoSpaceDN w:val="0"/>
      <w:jc w:val="center"/>
    </w:pPr>
    <w:rPr>
      <w:rFonts w:ascii="Arial" w:eastAsia="Arial" w:hAnsi="Arial" w:cs="Arial"/>
    </w:rPr>
  </w:style>
  <w:style w:type="paragraph" w:styleId="Tijeloteksta-prvauvlaka">
    <w:name w:val="Body Text First Indent"/>
    <w:basedOn w:val="Tijeloteksta"/>
    <w:link w:val="Tijeloteksta-prvauvlakaChar"/>
    <w:uiPriority w:val="99"/>
    <w:semiHidden/>
    <w:unhideWhenUsed/>
    <w:rsid w:val="00C76FF5"/>
    <w:pPr>
      <w:spacing w:after="0"/>
      <w:ind w:firstLine="360"/>
    </w:pPr>
  </w:style>
  <w:style w:type="character" w:customStyle="1" w:styleId="Tijeloteksta-prvauvlakaChar">
    <w:name w:val="Tijelo teksta - prva uvlaka Char"/>
    <w:basedOn w:val="TijelotekstaChar"/>
    <w:link w:val="Tijeloteksta-prvauvlaka"/>
    <w:uiPriority w:val="99"/>
    <w:semiHidden/>
    <w:rsid w:val="00C76FF5"/>
  </w:style>
  <w:style w:type="paragraph" w:customStyle="1" w:styleId="Standardno">
    <w:name w:val="Standardno"/>
    <w:rsid w:val="00F513F3"/>
    <w:pPr>
      <w:jc w:val="left"/>
    </w:pPr>
    <w:rPr>
      <w:rFonts w:ascii="Helvetica Neue" w:eastAsia="Arial Unicode MS" w:hAnsi="Helvetica Neue" w:cs="Arial Unicode MS"/>
      <w:color w:val="000000"/>
      <w:lang w:eastAsia="hr-HR"/>
    </w:rPr>
  </w:style>
  <w:style w:type="character" w:styleId="Naslovknjige">
    <w:name w:val="Book Title"/>
    <w:uiPriority w:val="33"/>
    <w:qFormat/>
    <w:rsid w:val="007962CD"/>
    <w:rPr>
      <w:b/>
      <w:bCs/>
      <w:i/>
      <w:iCs/>
      <w:spacing w:val="5"/>
    </w:rPr>
  </w:style>
  <w:style w:type="character" w:styleId="Jakoisticanje">
    <w:name w:val="Intense Emphasis"/>
    <w:uiPriority w:val="21"/>
    <w:qFormat/>
    <w:rsid w:val="007962CD"/>
    <w:rPr>
      <w:i/>
      <w:iCs/>
      <w:color w:val="5B9BD5"/>
    </w:rPr>
  </w:style>
  <w:style w:type="character" w:styleId="Istaknutareferenca">
    <w:name w:val="Intense Reference"/>
    <w:uiPriority w:val="32"/>
    <w:qFormat/>
    <w:rsid w:val="007962CD"/>
    <w:rPr>
      <w:b/>
      <w:bCs/>
      <w:smallCaps/>
      <w:color w:val="5B9BD5"/>
      <w:spacing w:val="5"/>
    </w:rPr>
  </w:style>
  <w:style w:type="character" w:styleId="Istaknuto">
    <w:name w:val="Emphasis"/>
    <w:qFormat/>
    <w:rsid w:val="007962CD"/>
    <w:rPr>
      <w:i/>
      <w:iCs/>
    </w:rPr>
  </w:style>
  <w:style w:type="paragraph" w:styleId="Opisslike">
    <w:name w:val="caption"/>
    <w:basedOn w:val="Normal"/>
    <w:next w:val="Normal"/>
    <w:unhideWhenUsed/>
    <w:qFormat/>
    <w:rsid w:val="007962CD"/>
    <w:pPr>
      <w:jc w:val="left"/>
    </w:pPr>
    <w:rPr>
      <w:rFonts w:ascii="Times New Roman" w:eastAsia="Times New Roman" w:hAnsi="Times New Roman" w:cs="Times New Roman"/>
      <w:b/>
      <w:bCs/>
      <w:sz w:val="20"/>
      <w:szCs w:val="20"/>
    </w:rPr>
  </w:style>
  <w:style w:type="character" w:customStyle="1" w:styleId="NaslovChar1">
    <w:name w:val="Naslov Char1"/>
    <w:basedOn w:val="Zadanifontodlomka"/>
    <w:uiPriority w:val="10"/>
    <w:rsid w:val="00D43986"/>
    <w:rPr>
      <w:rFonts w:asciiTheme="majorHAnsi" w:eastAsiaTheme="majorEastAsia" w:hAnsiTheme="majorHAnsi" w:cstheme="majorBidi"/>
      <w:spacing w:val="-10"/>
      <w:kern w:val="28"/>
      <w:sz w:val="56"/>
      <w:szCs w:val="56"/>
      <w:lang w:eastAsia="hr-HR"/>
    </w:rPr>
  </w:style>
  <w:style w:type="paragraph" w:customStyle="1" w:styleId="box466301">
    <w:name w:val="box_46630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box456371">
    <w:name w:val="box_45637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Blokteksta">
    <w:name w:val="Block Text"/>
    <w:basedOn w:val="Normal"/>
    <w:rsid w:val="00861143"/>
    <w:pPr>
      <w:ind w:left="-142" w:right="-58"/>
      <w:jc w:val="left"/>
    </w:pPr>
    <w:rPr>
      <w:rFonts w:ascii="Times New Roman" w:eastAsia="Times New Roman" w:hAnsi="Times New Roman" w:cs="Times New Roman"/>
      <w:b/>
      <w:bCs/>
      <w:sz w:val="24"/>
      <w:szCs w:val="20"/>
    </w:rPr>
  </w:style>
  <w:style w:type="paragraph" w:customStyle="1" w:styleId="box458565">
    <w:name w:val="box_458565"/>
    <w:basedOn w:val="Normal"/>
    <w:rsid w:val="00061E8D"/>
    <w:pPr>
      <w:spacing w:before="100" w:beforeAutospacing="1" w:after="100" w:afterAutospacing="1"/>
      <w:jc w:val="left"/>
    </w:pPr>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4C6E26"/>
  </w:style>
  <w:style w:type="paragraph" w:customStyle="1" w:styleId="msonormal0">
    <w:name w:val="msonormal"/>
    <w:basedOn w:val="Normal"/>
    <w:rsid w:val="00B26E71"/>
    <w:pPr>
      <w:spacing w:before="100" w:beforeAutospacing="1" w:after="100" w:afterAutospacing="1"/>
      <w:jc w:val="left"/>
    </w:pPr>
    <w:rPr>
      <w:rFonts w:ascii="Times New Roman" w:eastAsia="Times New Roman" w:hAnsi="Times New Roman" w:cs="Times New Roman"/>
      <w:sz w:val="24"/>
      <w:szCs w:val="24"/>
      <w:lang w:val="sl-SI" w:eastAsia="sl-SI"/>
    </w:rPr>
  </w:style>
  <w:style w:type="paragraph" w:customStyle="1" w:styleId="StandardWeb1">
    <w:name w:val="Standard (Web)1"/>
    <w:basedOn w:val="Normal"/>
    <w:rsid w:val="00D568CA"/>
    <w:pPr>
      <w:suppressAutoHyphens/>
      <w:spacing w:before="280" w:after="280"/>
      <w:jc w:val="left"/>
    </w:pPr>
    <w:rPr>
      <w:rFonts w:ascii="Times New Roman" w:eastAsia="Times New Roman" w:hAnsi="Times New Roman" w:cs="Times New Roman"/>
      <w:sz w:val="24"/>
      <w:szCs w:val="24"/>
      <w:lang w:eastAsia="zh-CN"/>
    </w:rPr>
  </w:style>
  <w:style w:type="table" w:customStyle="1" w:styleId="TableGrid">
    <w:name w:val="TableGrid"/>
    <w:rsid w:val="00AF3ED0"/>
    <w:pPr>
      <w:jc w:val="left"/>
    </w:pPr>
    <w:rPr>
      <w:rFonts w:eastAsiaTheme="minorEastAsia"/>
      <w:lang w:val="en-US"/>
    </w:rPr>
    <w:tblPr>
      <w:tblCellMar>
        <w:top w:w="0" w:type="dxa"/>
        <w:left w:w="0" w:type="dxa"/>
        <w:bottom w:w="0" w:type="dxa"/>
        <w:right w:w="0" w:type="dxa"/>
      </w:tblCellMar>
    </w:tblPr>
  </w:style>
  <w:style w:type="table" w:customStyle="1" w:styleId="TableGrid1">
    <w:name w:val="TableGrid1"/>
    <w:rsid w:val="00AF3ED0"/>
    <w:pPr>
      <w:jc w:val="left"/>
    </w:pPr>
    <w:rPr>
      <w:rFonts w:eastAsiaTheme="minorEastAsia"/>
      <w:lang w:val="en-US"/>
    </w:rPr>
    <w:tblPr>
      <w:tblCellMar>
        <w:top w:w="0" w:type="dxa"/>
        <w:left w:w="0" w:type="dxa"/>
        <w:bottom w:w="0" w:type="dxa"/>
        <w:right w:w="0" w:type="dxa"/>
      </w:tblCellMar>
    </w:tblPr>
  </w:style>
  <w:style w:type="table" w:customStyle="1" w:styleId="TableGrid2">
    <w:name w:val="TableGrid2"/>
    <w:rsid w:val="00AF3ED0"/>
    <w:pPr>
      <w:jc w:val="left"/>
    </w:pPr>
    <w:rPr>
      <w:rFonts w:eastAsia="Times New Roman"/>
      <w:lang w:val="en-US"/>
    </w:rPr>
    <w:tblPr>
      <w:tblCellMar>
        <w:top w:w="0" w:type="dxa"/>
        <w:left w:w="0" w:type="dxa"/>
        <w:bottom w:w="0" w:type="dxa"/>
        <w:right w:w="0" w:type="dxa"/>
      </w:tblCellMar>
    </w:tblPr>
  </w:style>
  <w:style w:type="table" w:customStyle="1" w:styleId="TableGrid3">
    <w:name w:val="TableGrid3"/>
    <w:rsid w:val="00AF3ED0"/>
    <w:pPr>
      <w:jc w:val="left"/>
    </w:pPr>
    <w:rPr>
      <w:rFonts w:eastAsia="Times New Roman"/>
      <w:lang w:val="en-US"/>
    </w:rPr>
    <w:tblPr>
      <w:tblCellMar>
        <w:top w:w="0" w:type="dxa"/>
        <w:left w:w="0" w:type="dxa"/>
        <w:bottom w:w="0" w:type="dxa"/>
        <w:right w:w="0" w:type="dxa"/>
      </w:tblCellMar>
    </w:tblPr>
  </w:style>
  <w:style w:type="table" w:customStyle="1" w:styleId="TableGrid4">
    <w:name w:val="TableGrid4"/>
    <w:rsid w:val="00AF3ED0"/>
    <w:pPr>
      <w:jc w:val="left"/>
    </w:pPr>
    <w:rPr>
      <w:rFonts w:eastAsiaTheme="minorEastAsia"/>
      <w:lang w:val="en-US"/>
    </w:rPr>
    <w:tblPr>
      <w:tblCellMar>
        <w:top w:w="0" w:type="dxa"/>
        <w:left w:w="0" w:type="dxa"/>
        <w:bottom w:w="0" w:type="dxa"/>
        <w:right w:w="0" w:type="dxa"/>
      </w:tblCellMar>
    </w:tblPr>
  </w:style>
  <w:style w:type="paragraph" w:customStyle="1" w:styleId="xxmsonormal">
    <w:name w:val="x_x_msonormal"/>
    <w:basedOn w:val="Normal"/>
    <w:rsid w:val="00181B35"/>
    <w:pPr>
      <w:jc w:val="left"/>
    </w:pPr>
    <w:rPr>
      <w:rFonts w:ascii="Times New Roman" w:hAnsi="Times New Roman" w:cs="Times New Roman"/>
      <w:sz w:val="24"/>
      <w:szCs w:val="24"/>
      <w:lang w:eastAsia="hr-HR"/>
    </w:rPr>
  </w:style>
  <w:style w:type="table" w:styleId="Elegantnatablica">
    <w:name w:val="Table Elegant"/>
    <w:basedOn w:val="Obinatablica"/>
    <w:rsid w:val="00BC7AB8"/>
    <w:pPr>
      <w:jc w:val="left"/>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
    <w:name w:val="Stil"/>
    <w:rsid w:val="00686232"/>
    <w:pPr>
      <w:widowControl w:val="0"/>
      <w:autoSpaceDE w:val="0"/>
      <w:autoSpaceDN w:val="0"/>
      <w:adjustRightInd w:val="0"/>
      <w:jc w:val="left"/>
    </w:pPr>
    <w:rPr>
      <w:rFonts w:ascii="Times New Roman" w:eastAsia="Times New Roman" w:hAnsi="Times New Roman" w:cs="Times New Roman"/>
      <w:sz w:val="24"/>
      <w:szCs w:val="24"/>
      <w:lang w:eastAsia="hr-HR"/>
    </w:rPr>
  </w:style>
  <w:style w:type="paragraph" w:customStyle="1" w:styleId="box472555">
    <w:name w:val="box_472555"/>
    <w:basedOn w:val="Normal"/>
    <w:rsid w:val="00B33E97"/>
    <w:pPr>
      <w:spacing w:before="100" w:beforeAutospacing="1" w:after="100" w:afterAutospacing="1"/>
      <w:jc w:val="left"/>
    </w:pPr>
    <w:rPr>
      <w:rFonts w:ascii="Times New Roman" w:eastAsia="Times New Roman" w:hAnsi="Times New Roman" w:cs="Times New Roman"/>
      <w:sz w:val="24"/>
      <w:szCs w:val="24"/>
      <w:lang w:eastAsia="hr-HR"/>
    </w:rPr>
  </w:style>
  <w:style w:type="character" w:customStyle="1" w:styleId="cond">
    <w:name w:val="cond"/>
    <w:rsid w:val="00B33E97"/>
  </w:style>
  <w:style w:type="paragraph" w:customStyle="1" w:styleId="Odlomakpopisa2">
    <w:name w:val="Odlomak popisa2"/>
    <w:basedOn w:val="Normal"/>
    <w:rsid w:val="00B33E97"/>
    <w:pPr>
      <w:spacing w:after="160" w:line="259" w:lineRule="auto"/>
      <w:ind w:left="720"/>
      <w:contextualSpacing/>
      <w:jc w:val="left"/>
    </w:pPr>
    <w:rPr>
      <w:rFonts w:ascii="Calibri" w:eastAsia="Times New Roman" w:hAnsi="Calibri" w:cs="Times New Roman"/>
    </w:rPr>
  </w:style>
  <w:style w:type="paragraph" w:customStyle="1" w:styleId="SubTitle1">
    <w:name w:val="SubTitle 1"/>
    <w:basedOn w:val="Normal"/>
    <w:next w:val="Normal"/>
    <w:rsid w:val="00B33E97"/>
    <w:pPr>
      <w:spacing w:after="240"/>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ormal"/>
    <w:rsid w:val="00B33E97"/>
    <w:pPr>
      <w:spacing w:after="240"/>
      <w:jc w:val="center"/>
    </w:pPr>
    <w:rPr>
      <w:rFonts w:ascii="Times New Roman" w:eastAsia="Times New Roman" w:hAnsi="Times New Roman" w:cs="Times New Roman"/>
      <w:b/>
      <w:snapToGrid w:val="0"/>
      <w:sz w:val="32"/>
      <w:szCs w:val="20"/>
      <w:lang w:val="en-GB"/>
    </w:rPr>
  </w:style>
  <w:style w:type="table" w:customStyle="1" w:styleId="TableNormal1">
    <w:name w:val="Table Normal1"/>
    <w:rsid w:val="003A7746"/>
    <w:pPr>
      <w:pBdr>
        <w:top w:val="nil"/>
        <w:left w:val="nil"/>
        <w:bottom w:val="nil"/>
        <w:right w:val="nil"/>
        <w:between w:val="nil"/>
        <w:bar w:val="nil"/>
      </w:pBdr>
      <w:jc w:val="left"/>
    </w:pPr>
    <w:rPr>
      <w:rFonts w:ascii="Times New Roman" w:eastAsia="Arial Unicode MS" w:hAnsi="Times New Roman" w:cs="Times New Roman"/>
      <w:sz w:val="20"/>
      <w:szCs w:val="20"/>
      <w:bdr w:val="nil"/>
      <w:lang w:eastAsia="hr-HR"/>
    </w:rPr>
    <w:tblPr>
      <w:tblInd w:w="0" w:type="dxa"/>
      <w:tblCellMar>
        <w:top w:w="0" w:type="dxa"/>
        <w:left w:w="0" w:type="dxa"/>
        <w:bottom w:w="0" w:type="dxa"/>
        <w:right w:w="0" w:type="dxa"/>
      </w:tblCellMar>
    </w:tblPr>
  </w:style>
  <w:style w:type="paragraph" w:customStyle="1" w:styleId="Zaglavljeipodnoje">
    <w:name w:val="Zaglavlje i podnožje"/>
    <w:rsid w:val="003A7746"/>
    <w:pPr>
      <w:pBdr>
        <w:top w:val="nil"/>
        <w:left w:val="nil"/>
        <w:bottom w:val="nil"/>
        <w:right w:val="nil"/>
        <w:between w:val="nil"/>
        <w:bar w:val="nil"/>
      </w:pBdr>
      <w:tabs>
        <w:tab w:val="right" w:pos="9020"/>
      </w:tabs>
      <w:jc w:val="left"/>
    </w:pPr>
    <w:rPr>
      <w:rFonts w:ascii="Helvetica" w:eastAsia="Arial Unicode MS" w:hAnsi="Helvetica" w:cs="Arial Unicode MS"/>
      <w:color w:val="000000"/>
      <w:sz w:val="24"/>
      <w:szCs w:val="24"/>
      <w:u w:color="000000"/>
      <w:bdr w:val="nil"/>
      <w:lang w:eastAsia="hr-HR"/>
    </w:rPr>
  </w:style>
  <w:style w:type="paragraph" w:customStyle="1" w:styleId="TijeloA">
    <w:name w:val="Tijelo A"/>
    <w:rsid w:val="003A7746"/>
    <w:pPr>
      <w:pBdr>
        <w:top w:val="nil"/>
        <w:left w:val="nil"/>
        <w:bottom w:val="nil"/>
        <w:right w:val="nil"/>
        <w:between w:val="nil"/>
        <w:bar w:val="nil"/>
      </w:pBdr>
      <w:spacing w:after="5" w:line="265" w:lineRule="auto"/>
      <w:ind w:right="7" w:firstLine="710"/>
    </w:pPr>
    <w:rPr>
      <w:rFonts w:ascii="Arial" w:eastAsia="Arial Unicode MS" w:hAnsi="Arial" w:cs="Arial Unicode MS"/>
      <w:color w:val="000000"/>
      <w:sz w:val="24"/>
      <w:szCs w:val="24"/>
      <w:u w:color="000000"/>
      <w:bdr w:val="nil"/>
      <w:lang w:eastAsia="hr-HR"/>
    </w:rPr>
  </w:style>
  <w:style w:type="numbering" w:customStyle="1" w:styleId="Importiranistil2">
    <w:name w:val="Importirani stil 2"/>
    <w:rsid w:val="003A7746"/>
    <w:pPr>
      <w:numPr>
        <w:numId w:val="86"/>
      </w:numPr>
    </w:pPr>
  </w:style>
  <w:style w:type="numbering" w:customStyle="1" w:styleId="Importiranistil1">
    <w:name w:val="Importirani stil 1"/>
    <w:rsid w:val="003A7746"/>
    <w:pPr>
      <w:numPr>
        <w:numId w:val="89"/>
      </w:numPr>
    </w:pPr>
  </w:style>
  <w:style w:type="paragraph" w:customStyle="1" w:styleId="Tijelo">
    <w:name w:val="Tijelo"/>
    <w:rsid w:val="003A7746"/>
    <w:pPr>
      <w:pBdr>
        <w:top w:val="nil"/>
        <w:left w:val="nil"/>
        <w:bottom w:val="nil"/>
        <w:right w:val="nil"/>
        <w:between w:val="nil"/>
        <w:bar w:val="nil"/>
      </w:pBdr>
      <w:jc w:val="left"/>
    </w:pPr>
    <w:rPr>
      <w:rFonts w:ascii="Times New Roman" w:eastAsia="Arial Unicode MS" w:hAnsi="Times New Roman" w:cs="Arial Unicode MS"/>
      <w:color w:val="000000"/>
      <w:sz w:val="24"/>
      <w:szCs w:val="24"/>
      <w:u w:color="000000"/>
      <w:bdr w:val="nil"/>
      <w:lang w:val="en-US" w:eastAsia="hr-HR"/>
    </w:rPr>
  </w:style>
  <w:style w:type="numbering" w:customStyle="1" w:styleId="Importiranistil3">
    <w:name w:val="Importirani stil 3"/>
    <w:rsid w:val="003A7746"/>
    <w:pPr>
      <w:numPr>
        <w:numId w:val="95"/>
      </w:numPr>
    </w:pPr>
  </w:style>
  <w:style w:type="numbering" w:customStyle="1" w:styleId="Importiranistil4">
    <w:name w:val="Importirani stil 4"/>
    <w:rsid w:val="003A7746"/>
    <w:pPr>
      <w:numPr>
        <w:numId w:val="97"/>
      </w:numPr>
    </w:pPr>
  </w:style>
  <w:style w:type="numbering" w:customStyle="1" w:styleId="Importiranistil5">
    <w:name w:val="Importirani stil 5"/>
    <w:rsid w:val="003A7746"/>
    <w:pPr>
      <w:numPr>
        <w:numId w:val="100"/>
      </w:numPr>
    </w:pPr>
  </w:style>
  <w:style w:type="character" w:customStyle="1" w:styleId="Bez">
    <w:name w:val="Bez"/>
    <w:rsid w:val="003A7746"/>
  </w:style>
  <w:style w:type="character" w:customStyle="1" w:styleId="Hyperlink0">
    <w:name w:val="Hyperlink.0"/>
    <w:basedOn w:val="Bez"/>
    <w:rsid w:val="003A7746"/>
    <w:rPr>
      <w:rFonts w:ascii="Times New Roman" w:eastAsia="Times New Roman" w:hAnsi="Times New Roman" w:cs="Times New Roman"/>
      <w:color w:val="0563C1"/>
      <w:u w:val="single" w:color="0563C1"/>
    </w:rPr>
  </w:style>
  <w:style w:type="numbering" w:customStyle="1" w:styleId="Importiranistil6">
    <w:name w:val="Importirani stil 6"/>
    <w:rsid w:val="003A7746"/>
    <w:pPr>
      <w:numPr>
        <w:numId w:val="106"/>
      </w:numPr>
    </w:pPr>
  </w:style>
  <w:style w:type="character" w:customStyle="1" w:styleId="Hyperlink1">
    <w:name w:val="Hyperlink.1"/>
    <w:basedOn w:val="Bez"/>
    <w:rsid w:val="003A7746"/>
    <w:rPr>
      <w:color w:val="0563C1"/>
      <w:u w:val="single" w:color="0563C1"/>
    </w:rPr>
  </w:style>
  <w:style w:type="paragraph" w:styleId="Revizija">
    <w:name w:val="Revision"/>
    <w:hidden/>
    <w:uiPriority w:val="99"/>
    <w:semiHidden/>
    <w:rsid w:val="003A7746"/>
    <w:pPr>
      <w:jc w:val="left"/>
    </w:pPr>
    <w:rPr>
      <w:rFonts w:ascii="Times New Roman" w:eastAsia="Arial Unicode MS" w:hAnsi="Times New Roman" w:cs="Times New Roman"/>
      <w:sz w:val="24"/>
      <w:szCs w:val="24"/>
      <w:bdr w:val="nil"/>
      <w:lang w:val="en-US"/>
    </w:rPr>
  </w:style>
  <w:style w:type="character" w:customStyle="1" w:styleId="Nerijeenospominjanje1">
    <w:name w:val="Neriješeno spominjanje1"/>
    <w:basedOn w:val="Zadanifontodlomka"/>
    <w:uiPriority w:val="99"/>
    <w:semiHidden/>
    <w:unhideWhenUsed/>
    <w:rsid w:val="003A7746"/>
    <w:rPr>
      <w:color w:val="605E5C"/>
      <w:shd w:val="clear" w:color="auto" w:fill="E1DFDD"/>
    </w:rPr>
  </w:style>
  <w:style w:type="paragraph" w:styleId="Predmetkomentara">
    <w:name w:val="annotation subject"/>
    <w:basedOn w:val="Tekstkomentara"/>
    <w:next w:val="Tekstkomentara"/>
    <w:link w:val="PredmetkomentaraChar"/>
    <w:uiPriority w:val="99"/>
    <w:semiHidden/>
    <w:unhideWhenUsed/>
    <w:rsid w:val="003A7746"/>
    <w:pPr>
      <w:widowControl/>
      <w:pBdr>
        <w:top w:val="nil"/>
        <w:left w:val="nil"/>
        <w:bottom w:val="nil"/>
        <w:right w:val="nil"/>
        <w:between w:val="nil"/>
        <w:bar w:val="nil"/>
      </w:pBdr>
      <w:jc w:val="left"/>
    </w:pPr>
    <w:rPr>
      <w:rFonts w:ascii="Times New Roman" w:eastAsia="Arial Unicode MS" w:hAnsi="Times New Roman"/>
      <w:b/>
      <w:bCs/>
      <w:snapToGrid/>
      <w:bdr w:val="nil"/>
      <w:lang w:val="en-US"/>
    </w:rPr>
  </w:style>
  <w:style w:type="character" w:customStyle="1" w:styleId="PredmetkomentaraChar">
    <w:name w:val="Predmet komentara Char"/>
    <w:basedOn w:val="TekstkomentaraChar"/>
    <w:link w:val="Predmetkomentara"/>
    <w:uiPriority w:val="99"/>
    <w:semiHidden/>
    <w:rsid w:val="003A7746"/>
    <w:rPr>
      <w:rFonts w:ascii="Times New Roman" w:eastAsia="Arial Unicode MS" w:hAnsi="Times New Roman" w:cs="Times New Roman"/>
      <w:b/>
      <w:bCs/>
      <w:snapToGrid/>
      <w:sz w:val="20"/>
      <w:szCs w:val="20"/>
      <w:bdr w:val="nil"/>
      <w:lang w:val="en-US"/>
    </w:rPr>
  </w:style>
  <w:style w:type="character" w:styleId="Nerijeenospominjanje">
    <w:name w:val="Unresolved Mention"/>
    <w:basedOn w:val="Zadanifontodlomka"/>
    <w:uiPriority w:val="99"/>
    <w:semiHidden/>
    <w:unhideWhenUsed/>
    <w:rsid w:val="003A7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99773">
      <w:bodyDiv w:val="1"/>
      <w:marLeft w:val="0"/>
      <w:marRight w:val="0"/>
      <w:marTop w:val="0"/>
      <w:marBottom w:val="0"/>
      <w:divBdr>
        <w:top w:val="none" w:sz="0" w:space="0" w:color="auto"/>
        <w:left w:val="none" w:sz="0" w:space="0" w:color="auto"/>
        <w:bottom w:val="none" w:sz="0" w:space="0" w:color="auto"/>
        <w:right w:val="none" w:sz="0" w:space="0" w:color="auto"/>
      </w:divBdr>
    </w:div>
    <w:div w:id="81339441">
      <w:bodyDiv w:val="1"/>
      <w:marLeft w:val="0"/>
      <w:marRight w:val="0"/>
      <w:marTop w:val="0"/>
      <w:marBottom w:val="0"/>
      <w:divBdr>
        <w:top w:val="none" w:sz="0" w:space="0" w:color="auto"/>
        <w:left w:val="none" w:sz="0" w:space="0" w:color="auto"/>
        <w:bottom w:val="none" w:sz="0" w:space="0" w:color="auto"/>
        <w:right w:val="none" w:sz="0" w:space="0" w:color="auto"/>
      </w:divBdr>
    </w:div>
    <w:div w:id="81799110">
      <w:bodyDiv w:val="1"/>
      <w:marLeft w:val="0"/>
      <w:marRight w:val="0"/>
      <w:marTop w:val="0"/>
      <w:marBottom w:val="0"/>
      <w:divBdr>
        <w:top w:val="none" w:sz="0" w:space="0" w:color="auto"/>
        <w:left w:val="none" w:sz="0" w:space="0" w:color="auto"/>
        <w:bottom w:val="none" w:sz="0" w:space="0" w:color="auto"/>
        <w:right w:val="none" w:sz="0" w:space="0" w:color="auto"/>
      </w:divBdr>
    </w:div>
    <w:div w:id="131561045">
      <w:bodyDiv w:val="1"/>
      <w:marLeft w:val="0"/>
      <w:marRight w:val="0"/>
      <w:marTop w:val="0"/>
      <w:marBottom w:val="0"/>
      <w:divBdr>
        <w:top w:val="none" w:sz="0" w:space="0" w:color="auto"/>
        <w:left w:val="none" w:sz="0" w:space="0" w:color="auto"/>
        <w:bottom w:val="none" w:sz="0" w:space="0" w:color="auto"/>
        <w:right w:val="none" w:sz="0" w:space="0" w:color="auto"/>
      </w:divBdr>
    </w:div>
    <w:div w:id="214586585">
      <w:bodyDiv w:val="1"/>
      <w:marLeft w:val="0"/>
      <w:marRight w:val="0"/>
      <w:marTop w:val="0"/>
      <w:marBottom w:val="0"/>
      <w:divBdr>
        <w:top w:val="none" w:sz="0" w:space="0" w:color="auto"/>
        <w:left w:val="none" w:sz="0" w:space="0" w:color="auto"/>
        <w:bottom w:val="none" w:sz="0" w:space="0" w:color="auto"/>
        <w:right w:val="none" w:sz="0" w:space="0" w:color="auto"/>
      </w:divBdr>
    </w:div>
    <w:div w:id="220287458">
      <w:bodyDiv w:val="1"/>
      <w:marLeft w:val="0"/>
      <w:marRight w:val="0"/>
      <w:marTop w:val="0"/>
      <w:marBottom w:val="0"/>
      <w:divBdr>
        <w:top w:val="none" w:sz="0" w:space="0" w:color="auto"/>
        <w:left w:val="none" w:sz="0" w:space="0" w:color="auto"/>
        <w:bottom w:val="none" w:sz="0" w:space="0" w:color="auto"/>
        <w:right w:val="none" w:sz="0" w:space="0" w:color="auto"/>
      </w:divBdr>
    </w:div>
    <w:div w:id="273906002">
      <w:bodyDiv w:val="1"/>
      <w:marLeft w:val="0"/>
      <w:marRight w:val="0"/>
      <w:marTop w:val="0"/>
      <w:marBottom w:val="0"/>
      <w:divBdr>
        <w:top w:val="none" w:sz="0" w:space="0" w:color="auto"/>
        <w:left w:val="none" w:sz="0" w:space="0" w:color="auto"/>
        <w:bottom w:val="none" w:sz="0" w:space="0" w:color="auto"/>
        <w:right w:val="none" w:sz="0" w:space="0" w:color="auto"/>
      </w:divBdr>
    </w:div>
    <w:div w:id="295792929">
      <w:bodyDiv w:val="1"/>
      <w:marLeft w:val="0"/>
      <w:marRight w:val="0"/>
      <w:marTop w:val="0"/>
      <w:marBottom w:val="0"/>
      <w:divBdr>
        <w:top w:val="none" w:sz="0" w:space="0" w:color="auto"/>
        <w:left w:val="none" w:sz="0" w:space="0" w:color="auto"/>
        <w:bottom w:val="none" w:sz="0" w:space="0" w:color="auto"/>
        <w:right w:val="none" w:sz="0" w:space="0" w:color="auto"/>
      </w:divBdr>
    </w:div>
    <w:div w:id="300313046">
      <w:bodyDiv w:val="1"/>
      <w:marLeft w:val="0"/>
      <w:marRight w:val="0"/>
      <w:marTop w:val="0"/>
      <w:marBottom w:val="0"/>
      <w:divBdr>
        <w:top w:val="none" w:sz="0" w:space="0" w:color="auto"/>
        <w:left w:val="none" w:sz="0" w:space="0" w:color="auto"/>
        <w:bottom w:val="none" w:sz="0" w:space="0" w:color="auto"/>
        <w:right w:val="none" w:sz="0" w:space="0" w:color="auto"/>
      </w:divBdr>
    </w:div>
    <w:div w:id="319693971">
      <w:bodyDiv w:val="1"/>
      <w:marLeft w:val="0"/>
      <w:marRight w:val="0"/>
      <w:marTop w:val="0"/>
      <w:marBottom w:val="0"/>
      <w:divBdr>
        <w:top w:val="none" w:sz="0" w:space="0" w:color="auto"/>
        <w:left w:val="none" w:sz="0" w:space="0" w:color="auto"/>
        <w:bottom w:val="none" w:sz="0" w:space="0" w:color="auto"/>
        <w:right w:val="none" w:sz="0" w:space="0" w:color="auto"/>
      </w:divBdr>
    </w:div>
    <w:div w:id="331760958">
      <w:bodyDiv w:val="1"/>
      <w:marLeft w:val="0"/>
      <w:marRight w:val="0"/>
      <w:marTop w:val="0"/>
      <w:marBottom w:val="0"/>
      <w:divBdr>
        <w:top w:val="none" w:sz="0" w:space="0" w:color="auto"/>
        <w:left w:val="none" w:sz="0" w:space="0" w:color="auto"/>
        <w:bottom w:val="none" w:sz="0" w:space="0" w:color="auto"/>
        <w:right w:val="none" w:sz="0" w:space="0" w:color="auto"/>
      </w:divBdr>
    </w:div>
    <w:div w:id="333144229">
      <w:bodyDiv w:val="1"/>
      <w:marLeft w:val="0"/>
      <w:marRight w:val="0"/>
      <w:marTop w:val="0"/>
      <w:marBottom w:val="0"/>
      <w:divBdr>
        <w:top w:val="none" w:sz="0" w:space="0" w:color="auto"/>
        <w:left w:val="none" w:sz="0" w:space="0" w:color="auto"/>
        <w:bottom w:val="none" w:sz="0" w:space="0" w:color="auto"/>
        <w:right w:val="none" w:sz="0" w:space="0" w:color="auto"/>
      </w:divBdr>
    </w:div>
    <w:div w:id="394357113">
      <w:bodyDiv w:val="1"/>
      <w:marLeft w:val="0"/>
      <w:marRight w:val="0"/>
      <w:marTop w:val="0"/>
      <w:marBottom w:val="0"/>
      <w:divBdr>
        <w:top w:val="none" w:sz="0" w:space="0" w:color="auto"/>
        <w:left w:val="none" w:sz="0" w:space="0" w:color="auto"/>
        <w:bottom w:val="none" w:sz="0" w:space="0" w:color="auto"/>
        <w:right w:val="none" w:sz="0" w:space="0" w:color="auto"/>
      </w:divBdr>
    </w:div>
    <w:div w:id="501094286">
      <w:bodyDiv w:val="1"/>
      <w:marLeft w:val="0"/>
      <w:marRight w:val="0"/>
      <w:marTop w:val="0"/>
      <w:marBottom w:val="0"/>
      <w:divBdr>
        <w:top w:val="none" w:sz="0" w:space="0" w:color="auto"/>
        <w:left w:val="none" w:sz="0" w:space="0" w:color="auto"/>
        <w:bottom w:val="none" w:sz="0" w:space="0" w:color="auto"/>
        <w:right w:val="none" w:sz="0" w:space="0" w:color="auto"/>
      </w:divBdr>
    </w:div>
    <w:div w:id="515849308">
      <w:bodyDiv w:val="1"/>
      <w:marLeft w:val="0"/>
      <w:marRight w:val="0"/>
      <w:marTop w:val="0"/>
      <w:marBottom w:val="0"/>
      <w:divBdr>
        <w:top w:val="none" w:sz="0" w:space="0" w:color="auto"/>
        <w:left w:val="none" w:sz="0" w:space="0" w:color="auto"/>
        <w:bottom w:val="none" w:sz="0" w:space="0" w:color="auto"/>
        <w:right w:val="none" w:sz="0" w:space="0" w:color="auto"/>
      </w:divBdr>
    </w:div>
    <w:div w:id="605775591">
      <w:bodyDiv w:val="1"/>
      <w:marLeft w:val="0"/>
      <w:marRight w:val="0"/>
      <w:marTop w:val="0"/>
      <w:marBottom w:val="0"/>
      <w:divBdr>
        <w:top w:val="none" w:sz="0" w:space="0" w:color="auto"/>
        <w:left w:val="none" w:sz="0" w:space="0" w:color="auto"/>
        <w:bottom w:val="none" w:sz="0" w:space="0" w:color="auto"/>
        <w:right w:val="none" w:sz="0" w:space="0" w:color="auto"/>
      </w:divBdr>
    </w:div>
    <w:div w:id="621039666">
      <w:bodyDiv w:val="1"/>
      <w:marLeft w:val="0"/>
      <w:marRight w:val="0"/>
      <w:marTop w:val="0"/>
      <w:marBottom w:val="0"/>
      <w:divBdr>
        <w:top w:val="none" w:sz="0" w:space="0" w:color="auto"/>
        <w:left w:val="none" w:sz="0" w:space="0" w:color="auto"/>
        <w:bottom w:val="none" w:sz="0" w:space="0" w:color="auto"/>
        <w:right w:val="none" w:sz="0" w:space="0" w:color="auto"/>
      </w:divBdr>
    </w:div>
    <w:div w:id="657805493">
      <w:bodyDiv w:val="1"/>
      <w:marLeft w:val="0"/>
      <w:marRight w:val="0"/>
      <w:marTop w:val="0"/>
      <w:marBottom w:val="0"/>
      <w:divBdr>
        <w:top w:val="none" w:sz="0" w:space="0" w:color="auto"/>
        <w:left w:val="none" w:sz="0" w:space="0" w:color="auto"/>
        <w:bottom w:val="none" w:sz="0" w:space="0" w:color="auto"/>
        <w:right w:val="none" w:sz="0" w:space="0" w:color="auto"/>
      </w:divBdr>
    </w:div>
    <w:div w:id="697127129">
      <w:bodyDiv w:val="1"/>
      <w:marLeft w:val="0"/>
      <w:marRight w:val="0"/>
      <w:marTop w:val="0"/>
      <w:marBottom w:val="0"/>
      <w:divBdr>
        <w:top w:val="none" w:sz="0" w:space="0" w:color="auto"/>
        <w:left w:val="none" w:sz="0" w:space="0" w:color="auto"/>
        <w:bottom w:val="none" w:sz="0" w:space="0" w:color="auto"/>
        <w:right w:val="none" w:sz="0" w:space="0" w:color="auto"/>
      </w:divBdr>
    </w:div>
    <w:div w:id="757335446">
      <w:bodyDiv w:val="1"/>
      <w:marLeft w:val="0"/>
      <w:marRight w:val="0"/>
      <w:marTop w:val="0"/>
      <w:marBottom w:val="0"/>
      <w:divBdr>
        <w:top w:val="none" w:sz="0" w:space="0" w:color="auto"/>
        <w:left w:val="none" w:sz="0" w:space="0" w:color="auto"/>
        <w:bottom w:val="none" w:sz="0" w:space="0" w:color="auto"/>
        <w:right w:val="none" w:sz="0" w:space="0" w:color="auto"/>
      </w:divBdr>
    </w:div>
    <w:div w:id="795098904">
      <w:bodyDiv w:val="1"/>
      <w:marLeft w:val="0"/>
      <w:marRight w:val="0"/>
      <w:marTop w:val="0"/>
      <w:marBottom w:val="0"/>
      <w:divBdr>
        <w:top w:val="none" w:sz="0" w:space="0" w:color="auto"/>
        <w:left w:val="none" w:sz="0" w:space="0" w:color="auto"/>
        <w:bottom w:val="none" w:sz="0" w:space="0" w:color="auto"/>
        <w:right w:val="none" w:sz="0" w:space="0" w:color="auto"/>
      </w:divBdr>
    </w:div>
    <w:div w:id="813837879">
      <w:bodyDiv w:val="1"/>
      <w:marLeft w:val="0"/>
      <w:marRight w:val="0"/>
      <w:marTop w:val="0"/>
      <w:marBottom w:val="0"/>
      <w:divBdr>
        <w:top w:val="none" w:sz="0" w:space="0" w:color="auto"/>
        <w:left w:val="none" w:sz="0" w:space="0" w:color="auto"/>
        <w:bottom w:val="none" w:sz="0" w:space="0" w:color="auto"/>
        <w:right w:val="none" w:sz="0" w:space="0" w:color="auto"/>
      </w:divBdr>
    </w:div>
    <w:div w:id="81679961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92422743">
      <w:bodyDiv w:val="1"/>
      <w:marLeft w:val="0"/>
      <w:marRight w:val="0"/>
      <w:marTop w:val="0"/>
      <w:marBottom w:val="0"/>
      <w:divBdr>
        <w:top w:val="none" w:sz="0" w:space="0" w:color="auto"/>
        <w:left w:val="none" w:sz="0" w:space="0" w:color="auto"/>
        <w:bottom w:val="none" w:sz="0" w:space="0" w:color="auto"/>
        <w:right w:val="none" w:sz="0" w:space="0" w:color="auto"/>
      </w:divBdr>
    </w:div>
    <w:div w:id="1016036646">
      <w:bodyDiv w:val="1"/>
      <w:marLeft w:val="0"/>
      <w:marRight w:val="0"/>
      <w:marTop w:val="0"/>
      <w:marBottom w:val="0"/>
      <w:divBdr>
        <w:top w:val="none" w:sz="0" w:space="0" w:color="auto"/>
        <w:left w:val="none" w:sz="0" w:space="0" w:color="auto"/>
        <w:bottom w:val="none" w:sz="0" w:space="0" w:color="auto"/>
        <w:right w:val="none" w:sz="0" w:space="0" w:color="auto"/>
      </w:divBdr>
    </w:div>
    <w:div w:id="1022123104">
      <w:bodyDiv w:val="1"/>
      <w:marLeft w:val="0"/>
      <w:marRight w:val="0"/>
      <w:marTop w:val="0"/>
      <w:marBottom w:val="0"/>
      <w:divBdr>
        <w:top w:val="none" w:sz="0" w:space="0" w:color="auto"/>
        <w:left w:val="none" w:sz="0" w:space="0" w:color="auto"/>
        <w:bottom w:val="none" w:sz="0" w:space="0" w:color="auto"/>
        <w:right w:val="none" w:sz="0" w:space="0" w:color="auto"/>
      </w:divBdr>
    </w:div>
    <w:div w:id="1051660486">
      <w:bodyDiv w:val="1"/>
      <w:marLeft w:val="0"/>
      <w:marRight w:val="0"/>
      <w:marTop w:val="0"/>
      <w:marBottom w:val="0"/>
      <w:divBdr>
        <w:top w:val="none" w:sz="0" w:space="0" w:color="auto"/>
        <w:left w:val="none" w:sz="0" w:space="0" w:color="auto"/>
        <w:bottom w:val="none" w:sz="0" w:space="0" w:color="auto"/>
        <w:right w:val="none" w:sz="0" w:space="0" w:color="auto"/>
      </w:divBdr>
    </w:div>
    <w:div w:id="1058480948">
      <w:bodyDiv w:val="1"/>
      <w:marLeft w:val="0"/>
      <w:marRight w:val="0"/>
      <w:marTop w:val="0"/>
      <w:marBottom w:val="0"/>
      <w:divBdr>
        <w:top w:val="none" w:sz="0" w:space="0" w:color="auto"/>
        <w:left w:val="none" w:sz="0" w:space="0" w:color="auto"/>
        <w:bottom w:val="none" w:sz="0" w:space="0" w:color="auto"/>
        <w:right w:val="none" w:sz="0" w:space="0" w:color="auto"/>
      </w:divBdr>
    </w:div>
    <w:div w:id="1072510737">
      <w:bodyDiv w:val="1"/>
      <w:marLeft w:val="0"/>
      <w:marRight w:val="0"/>
      <w:marTop w:val="0"/>
      <w:marBottom w:val="0"/>
      <w:divBdr>
        <w:top w:val="none" w:sz="0" w:space="0" w:color="auto"/>
        <w:left w:val="none" w:sz="0" w:space="0" w:color="auto"/>
        <w:bottom w:val="none" w:sz="0" w:space="0" w:color="auto"/>
        <w:right w:val="none" w:sz="0" w:space="0" w:color="auto"/>
      </w:divBdr>
    </w:div>
    <w:div w:id="1091583784">
      <w:bodyDiv w:val="1"/>
      <w:marLeft w:val="0"/>
      <w:marRight w:val="0"/>
      <w:marTop w:val="0"/>
      <w:marBottom w:val="0"/>
      <w:divBdr>
        <w:top w:val="none" w:sz="0" w:space="0" w:color="auto"/>
        <w:left w:val="none" w:sz="0" w:space="0" w:color="auto"/>
        <w:bottom w:val="none" w:sz="0" w:space="0" w:color="auto"/>
        <w:right w:val="none" w:sz="0" w:space="0" w:color="auto"/>
      </w:divBdr>
    </w:div>
    <w:div w:id="1095785229">
      <w:bodyDiv w:val="1"/>
      <w:marLeft w:val="0"/>
      <w:marRight w:val="0"/>
      <w:marTop w:val="0"/>
      <w:marBottom w:val="0"/>
      <w:divBdr>
        <w:top w:val="none" w:sz="0" w:space="0" w:color="auto"/>
        <w:left w:val="none" w:sz="0" w:space="0" w:color="auto"/>
        <w:bottom w:val="none" w:sz="0" w:space="0" w:color="auto"/>
        <w:right w:val="none" w:sz="0" w:space="0" w:color="auto"/>
      </w:divBdr>
    </w:div>
    <w:div w:id="1146969320">
      <w:bodyDiv w:val="1"/>
      <w:marLeft w:val="0"/>
      <w:marRight w:val="0"/>
      <w:marTop w:val="0"/>
      <w:marBottom w:val="0"/>
      <w:divBdr>
        <w:top w:val="none" w:sz="0" w:space="0" w:color="auto"/>
        <w:left w:val="none" w:sz="0" w:space="0" w:color="auto"/>
        <w:bottom w:val="none" w:sz="0" w:space="0" w:color="auto"/>
        <w:right w:val="none" w:sz="0" w:space="0" w:color="auto"/>
      </w:divBdr>
    </w:div>
    <w:div w:id="1175344459">
      <w:bodyDiv w:val="1"/>
      <w:marLeft w:val="0"/>
      <w:marRight w:val="0"/>
      <w:marTop w:val="0"/>
      <w:marBottom w:val="0"/>
      <w:divBdr>
        <w:top w:val="none" w:sz="0" w:space="0" w:color="auto"/>
        <w:left w:val="none" w:sz="0" w:space="0" w:color="auto"/>
        <w:bottom w:val="none" w:sz="0" w:space="0" w:color="auto"/>
        <w:right w:val="none" w:sz="0" w:space="0" w:color="auto"/>
      </w:divBdr>
    </w:div>
    <w:div w:id="1209758982">
      <w:bodyDiv w:val="1"/>
      <w:marLeft w:val="0"/>
      <w:marRight w:val="0"/>
      <w:marTop w:val="0"/>
      <w:marBottom w:val="0"/>
      <w:divBdr>
        <w:top w:val="none" w:sz="0" w:space="0" w:color="auto"/>
        <w:left w:val="none" w:sz="0" w:space="0" w:color="auto"/>
        <w:bottom w:val="none" w:sz="0" w:space="0" w:color="auto"/>
        <w:right w:val="none" w:sz="0" w:space="0" w:color="auto"/>
      </w:divBdr>
    </w:div>
    <w:div w:id="1221593240">
      <w:bodyDiv w:val="1"/>
      <w:marLeft w:val="0"/>
      <w:marRight w:val="0"/>
      <w:marTop w:val="0"/>
      <w:marBottom w:val="0"/>
      <w:divBdr>
        <w:top w:val="none" w:sz="0" w:space="0" w:color="auto"/>
        <w:left w:val="none" w:sz="0" w:space="0" w:color="auto"/>
        <w:bottom w:val="none" w:sz="0" w:space="0" w:color="auto"/>
        <w:right w:val="none" w:sz="0" w:space="0" w:color="auto"/>
      </w:divBdr>
    </w:div>
    <w:div w:id="1241213744">
      <w:bodyDiv w:val="1"/>
      <w:marLeft w:val="0"/>
      <w:marRight w:val="0"/>
      <w:marTop w:val="0"/>
      <w:marBottom w:val="0"/>
      <w:divBdr>
        <w:top w:val="none" w:sz="0" w:space="0" w:color="auto"/>
        <w:left w:val="none" w:sz="0" w:space="0" w:color="auto"/>
        <w:bottom w:val="none" w:sz="0" w:space="0" w:color="auto"/>
        <w:right w:val="none" w:sz="0" w:space="0" w:color="auto"/>
      </w:divBdr>
    </w:div>
    <w:div w:id="1261455016">
      <w:bodyDiv w:val="1"/>
      <w:marLeft w:val="0"/>
      <w:marRight w:val="0"/>
      <w:marTop w:val="0"/>
      <w:marBottom w:val="0"/>
      <w:divBdr>
        <w:top w:val="none" w:sz="0" w:space="0" w:color="auto"/>
        <w:left w:val="none" w:sz="0" w:space="0" w:color="auto"/>
        <w:bottom w:val="none" w:sz="0" w:space="0" w:color="auto"/>
        <w:right w:val="none" w:sz="0" w:space="0" w:color="auto"/>
      </w:divBdr>
    </w:div>
    <w:div w:id="1267232287">
      <w:bodyDiv w:val="1"/>
      <w:marLeft w:val="0"/>
      <w:marRight w:val="0"/>
      <w:marTop w:val="0"/>
      <w:marBottom w:val="0"/>
      <w:divBdr>
        <w:top w:val="none" w:sz="0" w:space="0" w:color="auto"/>
        <w:left w:val="none" w:sz="0" w:space="0" w:color="auto"/>
        <w:bottom w:val="none" w:sz="0" w:space="0" w:color="auto"/>
        <w:right w:val="none" w:sz="0" w:space="0" w:color="auto"/>
      </w:divBdr>
    </w:div>
    <w:div w:id="1297375038">
      <w:bodyDiv w:val="1"/>
      <w:marLeft w:val="0"/>
      <w:marRight w:val="0"/>
      <w:marTop w:val="0"/>
      <w:marBottom w:val="0"/>
      <w:divBdr>
        <w:top w:val="none" w:sz="0" w:space="0" w:color="auto"/>
        <w:left w:val="none" w:sz="0" w:space="0" w:color="auto"/>
        <w:bottom w:val="none" w:sz="0" w:space="0" w:color="auto"/>
        <w:right w:val="none" w:sz="0" w:space="0" w:color="auto"/>
      </w:divBdr>
    </w:div>
    <w:div w:id="1403992627">
      <w:bodyDiv w:val="1"/>
      <w:marLeft w:val="0"/>
      <w:marRight w:val="0"/>
      <w:marTop w:val="0"/>
      <w:marBottom w:val="0"/>
      <w:divBdr>
        <w:top w:val="none" w:sz="0" w:space="0" w:color="auto"/>
        <w:left w:val="none" w:sz="0" w:space="0" w:color="auto"/>
        <w:bottom w:val="none" w:sz="0" w:space="0" w:color="auto"/>
        <w:right w:val="none" w:sz="0" w:space="0" w:color="auto"/>
      </w:divBdr>
    </w:div>
    <w:div w:id="1430396249">
      <w:bodyDiv w:val="1"/>
      <w:marLeft w:val="0"/>
      <w:marRight w:val="0"/>
      <w:marTop w:val="0"/>
      <w:marBottom w:val="0"/>
      <w:divBdr>
        <w:top w:val="none" w:sz="0" w:space="0" w:color="auto"/>
        <w:left w:val="none" w:sz="0" w:space="0" w:color="auto"/>
        <w:bottom w:val="none" w:sz="0" w:space="0" w:color="auto"/>
        <w:right w:val="none" w:sz="0" w:space="0" w:color="auto"/>
      </w:divBdr>
    </w:div>
    <w:div w:id="1486168972">
      <w:bodyDiv w:val="1"/>
      <w:marLeft w:val="0"/>
      <w:marRight w:val="0"/>
      <w:marTop w:val="0"/>
      <w:marBottom w:val="0"/>
      <w:divBdr>
        <w:top w:val="none" w:sz="0" w:space="0" w:color="auto"/>
        <w:left w:val="none" w:sz="0" w:space="0" w:color="auto"/>
        <w:bottom w:val="none" w:sz="0" w:space="0" w:color="auto"/>
        <w:right w:val="none" w:sz="0" w:space="0" w:color="auto"/>
      </w:divBdr>
    </w:div>
    <w:div w:id="1508060924">
      <w:bodyDiv w:val="1"/>
      <w:marLeft w:val="0"/>
      <w:marRight w:val="0"/>
      <w:marTop w:val="0"/>
      <w:marBottom w:val="0"/>
      <w:divBdr>
        <w:top w:val="none" w:sz="0" w:space="0" w:color="auto"/>
        <w:left w:val="none" w:sz="0" w:space="0" w:color="auto"/>
        <w:bottom w:val="none" w:sz="0" w:space="0" w:color="auto"/>
        <w:right w:val="none" w:sz="0" w:space="0" w:color="auto"/>
      </w:divBdr>
    </w:div>
    <w:div w:id="1525560623">
      <w:bodyDiv w:val="1"/>
      <w:marLeft w:val="0"/>
      <w:marRight w:val="0"/>
      <w:marTop w:val="0"/>
      <w:marBottom w:val="0"/>
      <w:divBdr>
        <w:top w:val="none" w:sz="0" w:space="0" w:color="auto"/>
        <w:left w:val="none" w:sz="0" w:space="0" w:color="auto"/>
        <w:bottom w:val="none" w:sz="0" w:space="0" w:color="auto"/>
        <w:right w:val="none" w:sz="0" w:space="0" w:color="auto"/>
      </w:divBdr>
    </w:div>
    <w:div w:id="1527794844">
      <w:bodyDiv w:val="1"/>
      <w:marLeft w:val="0"/>
      <w:marRight w:val="0"/>
      <w:marTop w:val="0"/>
      <w:marBottom w:val="0"/>
      <w:divBdr>
        <w:top w:val="none" w:sz="0" w:space="0" w:color="auto"/>
        <w:left w:val="none" w:sz="0" w:space="0" w:color="auto"/>
        <w:bottom w:val="none" w:sz="0" w:space="0" w:color="auto"/>
        <w:right w:val="none" w:sz="0" w:space="0" w:color="auto"/>
      </w:divBdr>
    </w:div>
    <w:div w:id="1528568742">
      <w:bodyDiv w:val="1"/>
      <w:marLeft w:val="0"/>
      <w:marRight w:val="0"/>
      <w:marTop w:val="0"/>
      <w:marBottom w:val="0"/>
      <w:divBdr>
        <w:top w:val="none" w:sz="0" w:space="0" w:color="auto"/>
        <w:left w:val="none" w:sz="0" w:space="0" w:color="auto"/>
        <w:bottom w:val="none" w:sz="0" w:space="0" w:color="auto"/>
        <w:right w:val="none" w:sz="0" w:space="0" w:color="auto"/>
      </w:divBdr>
    </w:div>
    <w:div w:id="1564947454">
      <w:bodyDiv w:val="1"/>
      <w:marLeft w:val="0"/>
      <w:marRight w:val="0"/>
      <w:marTop w:val="0"/>
      <w:marBottom w:val="0"/>
      <w:divBdr>
        <w:top w:val="none" w:sz="0" w:space="0" w:color="auto"/>
        <w:left w:val="none" w:sz="0" w:space="0" w:color="auto"/>
        <w:bottom w:val="none" w:sz="0" w:space="0" w:color="auto"/>
        <w:right w:val="none" w:sz="0" w:space="0" w:color="auto"/>
      </w:divBdr>
    </w:div>
    <w:div w:id="1620719050">
      <w:bodyDiv w:val="1"/>
      <w:marLeft w:val="0"/>
      <w:marRight w:val="0"/>
      <w:marTop w:val="0"/>
      <w:marBottom w:val="0"/>
      <w:divBdr>
        <w:top w:val="none" w:sz="0" w:space="0" w:color="auto"/>
        <w:left w:val="none" w:sz="0" w:space="0" w:color="auto"/>
        <w:bottom w:val="none" w:sz="0" w:space="0" w:color="auto"/>
        <w:right w:val="none" w:sz="0" w:space="0" w:color="auto"/>
      </w:divBdr>
    </w:div>
    <w:div w:id="1627084753">
      <w:bodyDiv w:val="1"/>
      <w:marLeft w:val="0"/>
      <w:marRight w:val="0"/>
      <w:marTop w:val="0"/>
      <w:marBottom w:val="0"/>
      <w:divBdr>
        <w:top w:val="none" w:sz="0" w:space="0" w:color="auto"/>
        <w:left w:val="none" w:sz="0" w:space="0" w:color="auto"/>
        <w:bottom w:val="none" w:sz="0" w:space="0" w:color="auto"/>
        <w:right w:val="none" w:sz="0" w:space="0" w:color="auto"/>
      </w:divBdr>
    </w:div>
    <w:div w:id="1630937822">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19282024">
      <w:bodyDiv w:val="1"/>
      <w:marLeft w:val="0"/>
      <w:marRight w:val="0"/>
      <w:marTop w:val="0"/>
      <w:marBottom w:val="0"/>
      <w:divBdr>
        <w:top w:val="none" w:sz="0" w:space="0" w:color="auto"/>
        <w:left w:val="none" w:sz="0" w:space="0" w:color="auto"/>
        <w:bottom w:val="none" w:sz="0" w:space="0" w:color="auto"/>
        <w:right w:val="none" w:sz="0" w:space="0" w:color="auto"/>
      </w:divBdr>
    </w:div>
    <w:div w:id="1774979096">
      <w:bodyDiv w:val="1"/>
      <w:marLeft w:val="0"/>
      <w:marRight w:val="0"/>
      <w:marTop w:val="0"/>
      <w:marBottom w:val="0"/>
      <w:divBdr>
        <w:top w:val="none" w:sz="0" w:space="0" w:color="auto"/>
        <w:left w:val="none" w:sz="0" w:space="0" w:color="auto"/>
        <w:bottom w:val="none" w:sz="0" w:space="0" w:color="auto"/>
        <w:right w:val="none" w:sz="0" w:space="0" w:color="auto"/>
      </w:divBdr>
    </w:div>
    <w:div w:id="1778518485">
      <w:bodyDiv w:val="1"/>
      <w:marLeft w:val="0"/>
      <w:marRight w:val="0"/>
      <w:marTop w:val="0"/>
      <w:marBottom w:val="0"/>
      <w:divBdr>
        <w:top w:val="none" w:sz="0" w:space="0" w:color="auto"/>
        <w:left w:val="none" w:sz="0" w:space="0" w:color="auto"/>
        <w:bottom w:val="none" w:sz="0" w:space="0" w:color="auto"/>
        <w:right w:val="none" w:sz="0" w:space="0" w:color="auto"/>
      </w:divBdr>
    </w:div>
    <w:div w:id="1780680453">
      <w:bodyDiv w:val="1"/>
      <w:marLeft w:val="0"/>
      <w:marRight w:val="0"/>
      <w:marTop w:val="0"/>
      <w:marBottom w:val="0"/>
      <w:divBdr>
        <w:top w:val="none" w:sz="0" w:space="0" w:color="auto"/>
        <w:left w:val="none" w:sz="0" w:space="0" w:color="auto"/>
        <w:bottom w:val="none" w:sz="0" w:space="0" w:color="auto"/>
        <w:right w:val="none" w:sz="0" w:space="0" w:color="auto"/>
      </w:divBdr>
    </w:div>
    <w:div w:id="1914780504">
      <w:bodyDiv w:val="1"/>
      <w:marLeft w:val="0"/>
      <w:marRight w:val="0"/>
      <w:marTop w:val="0"/>
      <w:marBottom w:val="0"/>
      <w:divBdr>
        <w:top w:val="none" w:sz="0" w:space="0" w:color="auto"/>
        <w:left w:val="none" w:sz="0" w:space="0" w:color="auto"/>
        <w:bottom w:val="none" w:sz="0" w:space="0" w:color="auto"/>
        <w:right w:val="none" w:sz="0" w:space="0" w:color="auto"/>
      </w:divBdr>
    </w:div>
    <w:div w:id="1957372593">
      <w:bodyDiv w:val="1"/>
      <w:marLeft w:val="0"/>
      <w:marRight w:val="0"/>
      <w:marTop w:val="0"/>
      <w:marBottom w:val="0"/>
      <w:divBdr>
        <w:top w:val="none" w:sz="0" w:space="0" w:color="auto"/>
        <w:left w:val="none" w:sz="0" w:space="0" w:color="auto"/>
        <w:bottom w:val="none" w:sz="0" w:space="0" w:color="auto"/>
        <w:right w:val="none" w:sz="0" w:space="0" w:color="auto"/>
      </w:divBdr>
    </w:div>
    <w:div w:id="2033679574">
      <w:bodyDiv w:val="1"/>
      <w:marLeft w:val="0"/>
      <w:marRight w:val="0"/>
      <w:marTop w:val="0"/>
      <w:marBottom w:val="0"/>
      <w:divBdr>
        <w:top w:val="none" w:sz="0" w:space="0" w:color="auto"/>
        <w:left w:val="none" w:sz="0" w:space="0" w:color="auto"/>
        <w:bottom w:val="none" w:sz="0" w:space="0" w:color="auto"/>
        <w:right w:val="none" w:sz="0" w:space="0" w:color="auto"/>
      </w:divBdr>
    </w:div>
    <w:div w:id="2062165919">
      <w:bodyDiv w:val="1"/>
      <w:marLeft w:val="0"/>
      <w:marRight w:val="0"/>
      <w:marTop w:val="0"/>
      <w:marBottom w:val="0"/>
      <w:divBdr>
        <w:top w:val="none" w:sz="0" w:space="0" w:color="auto"/>
        <w:left w:val="none" w:sz="0" w:space="0" w:color="auto"/>
        <w:bottom w:val="none" w:sz="0" w:space="0" w:color="auto"/>
        <w:right w:val="none" w:sz="0" w:space="0" w:color="auto"/>
      </w:divBdr>
    </w:div>
    <w:div w:id="21116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akon.hr/cms.htm?id=35769" TargetMode="External"/><Relationship Id="rId21" Type="http://schemas.openxmlformats.org/officeDocument/2006/relationships/image" Target="media/image14.emf"/><Relationship Id="rId42" Type="http://schemas.openxmlformats.org/officeDocument/2006/relationships/hyperlink" Target="https://www.zakon.hr/cms.htm?id=73" TargetMode="External"/><Relationship Id="rId63" Type="http://schemas.openxmlformats.org/officeDocument/2006/relationships/hyperlink" Target="https://www.zakon.hr/cms.htm?id=231" TargetMode="External"/><Relationship Id="rId84" Type="http://schemas.openxmlformats.org/officeDocument/2006/relationships/hyperlink" Target="https://www.zakon.hr/cms.htm?id=35765" TargetMode="External"/><Relationship Id="rId16" Type="http://schemas.openxmlformats.org/officeDocument/2006/relationships/image" Target="media/image9.emf"/><Relationship Id="rId107" Type="http://schemas.openxmlformats.org/officeDocument/2006/relationships/hyperlink" Target="https://www.zakon.hr/cms.htm?id=15727" TargetMode="External"/><Relationship Id="rId11" Type="http://schemas.openxmlformats.org/officeDocument/2006/relationships/image" Target="media/image4.emf"/><Relationship Id="rId32" Type="http://schemas.openxmlformats.org/officeDocument/2006/relationships/hyperlink" Target="http://www.dubravica.hr/dokumenti/strategija-2014-2020/spgr-dubravica(izmjene-i-dopune%202016.).pdf" TargetMode="External"/><Relationship Id="rId37" Type="http://schemas.openxmlformats.org/officeDocument/2006/relationships/hyperlink" Target="https://www.zakon.hr/cms.htm?id=68" TargetMode="External"/><Relationship Id="rId53" Type="http://schemas.openxmlformats.org/officeDocument/2006/relationships/hyperlink" Target="https://www.zakon.hr/cms.htm?id=18799" TargetMode="External"/><Relationship Id="rId58" Type="http://schemas.openxmlformats.org/officeDocument/2006/relationships/hyperlink" Target="https://www.zakon.hr/cms.htm?id=226" TargetMode="External"/><Relationship Id="rId74" Type="http://schemas.openxmlformats.org/officeDocument/2006/relationships/hyperlink" Target="https://www.zakon.hr/cms.htm?id=264" TargetMode="External"/><Relationship Id="rId79" Type="http://schemas.openxmlformats.org/officeDocument/2006/relationships/hyperlink" Target="https://www.zakon.hr/cms.htm?id=285" TargetMode="External"/><Relationship Id="rId102" Type="http://schemas.openxmlformats.org/officeDocument/2006/relationships/hyperlink" Target="https://www.zakon.hr/cms.htm?id=265" TargetMode="External"/><Relationship Id="rId123" Type="http://schemas.openxmlformats.org/officeDocument/2006/relationships/hyperlink" Target="http://www.dubravica.hr" TargetMode="External"/><Relationship Id="rId128" Type="http://schemas.openxmlformats.org/officeDocument/2006/relationships/hyperlink" Target="http://www.dubravica.hr/savjetovanje-sa-zainteresiranom-javnoscu.html" TargetMode="External"/><Relationship Id="rId5" Type="http://schemas.openxmlformats.org/officeDocument/2006/relationships/webSettings" Target="webSettings.xml"/><Relationship Id="rId90" Type="http://schemas.openxmlformats.org/officeDocument/2006/relationships/hyperlink" Target="https://www.zakon.hr/cms.htm?id=265" TargetMode="External"/><Relationship Id="rId95" Type="http://schemas.openxmlformats.org/officeDocument/2006/relationships/hyperlink" Target="https://www.zakon.hr/cms.htm?id=15727" TargetMode="External"/><Relationship Id="rId22" Type="http://schemas.openxmlformats.org/officeDocument/2006/relationships/image" Target="media/image15.emf"/><Relationship Id="rId27" Type="http://schemas.openxmlformats.org/officeDocument/2006/relationships/image" Target="media/image20.emf"/><Relationship Id="rId43" Type="http://schemas.openxmlformats.org/officeDocument/2006/relationships/hyperlink" Target="https://www.zakon.hr/cms.htm?id=182" TargetMode="External"/><Relationship Id="rId48" Type="http://schemas.openxmlformats.org/officeDocument/2006/relationships/hyperlink" Target="https://www.zakon.hr/cms.htm?id=40815" TargetMode="External"/><Relationship Id="rId64" Type="http://schemas.openxmlformats.org/officeDocument/2006/relationships/hyperlink" Target="https://www.zakon.hr/cms.htm?id=609" TargetMode="External"/><Relationship Id="rId69" Type="http://schemas.openxmlformats.org/officeDocument/2006/relationships/hyperlink" Target="https://www.zakon.hr/cms.htm?id=43443" TargetMode="External"/><Relationship Id="rId113" Type="http://schemas.openxmlformats.org/officeDocument/2006/relationships/hyperlink" Target="https://www.zakon.hr/cms.htm?id=31621" TargetMode="External"/><Relationship Id="rId118" Type="http://schemas.openxmlformats.org/officeDocument/2006/relationships/hyperlink" Target="https://www.zakon.hr/cms.htm?id=35765" TargetMode="External"/><Relationship Id="rId134" Type="http://schemas.openxmlformats.org/officeDocument/2006/relationships/footer" Target="footer2.xml"/><Relationship Id="rId80" Type="http://schemas.openxmlformats.org/officeDocument/2006/relationships/hyperlink" Target="https://www.zakon.hr/cms.htm?id=15727" TargetMode="External"/><Relationship Id="rId85" Type="http://schemas.openxmlformats.org/officeDocument/2006/relationships/hyperlink" Target="https://www.zakon.hr/cms.htm?id=43441" TargetMode="External"/><Relationship Id="rId12" Type="http://schemas.openxmlformats.org/officeDocument/2006/relationships/image" Target="media/image5.emf"/><Relationship Id="rId17" Type="http://schemas.openxmlformats.org/officeDocument/2006/relationships/image" Target="media/image10.emf"/><Relationship Id="rId33" Type="http://schemas.openxmlformats.org/officeDocument/2006/relationships/hyperlink" Target="https://www.zakon.hr/cms.htm?id=478" TargetMode="External"/><Relationship Id="rId38" Type="http://schemas.openxmlformats.org/officeDocument/2006/relationships/hyperlink" Target="https://www.zakon.hr/cms.htm?id=69" TargetMode="External"/><Relationship Id="rId59" Type="http://schemas.openxmlformats.org/officeDocument/2006/relationships/hyperlink" Target="https://www.zakon.hr/cms.htm?id=227" TargetMode="External"/><Relationship Id="rId103" Type="http://schemas.openxmlformats.org/officeDocument/2006/relationships/hyperlink" Target="https://www.zakon.hr/cms.htm?id=266" TargetMode="External"/><Relationship Id="rId108" Type="http://schemas.openxmlformats.org/officeDocument/2006/relationships/hyperlink" Target="https://www.zakon.hr/cms.htm?id=26157" TargetMode="External"/><Relationship Id="rId124" Type="http://schemas.openxmlformats.org/officeDocument/2006/relationships/image" Target="media/image25.png"/><Relationship Id="rId129" Type="http://schemas.openxmlformats.org/officeDocument/2006/relationships/hyperlink" Target="http://www.dubravica.hr" TargetMode="External"/><Relationship Id="rId54" Type="http://schemas.openxmlformats.org/officeDocument/2006/relationships/hyperlink" Target="https://www.zakon.hr/cms.htm?id=18801" TargetMode="External"/><Relationship Id="rId70" Type="http://schemas.openxmlformats.org/officeDocument/2006/relationships/hyperlink" Target="https://www.zakon.hr/cms.htm?id=44587" TargetMode="External"/><Relationship Id="rId75" Type="http://schemas.openxmlformats.org/officeDocument/2006/relationships/hyperlink" Target="https://www.zakon.hr/cms.htm?id=265" TargetMode="External"/><Relationship Id="rId91" Type="http://schemas.openxmlformats.org/officeDocument/2006/relationships/hyperlink" Target="https://www.zakon.hr/cms.htm?id=266" TargetMode="External"/><Relationship Id="rId96" Type="http://schemas.openxmlformats.org/officeDocument/2006/relationships/hyperlink" Target="https://www.zakon.hr/cms.htm?id=2615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emf"/><Relationship Id="rId28" Type="http://schemas.openxmlformats.org/officeDocument/2006/relationships/image" Target="media/image21.emf"/><Relationship Id="rId49" Type="http://schemas.openxmlformats.org/officeDocument/2006/relationships/hyperlink" Target="https://www.zakon.hr/cms.htm?id=44620" TargetMode="External"/><Relationship Id="rId114" Type="http://schemas.openxmlformats.org/officeDocument/2006/relationships/hyperlink" Target="https://www.zakon.hr/cms.htm?id=31623" TargetMode="External"/><Relationship Id="rId119" Type="http://schemas.openxmlformats.org/officeDocument/2006/relationships/hyperlink" Target="https://www.zakon.hr/cms.htm?id=43441" TargetMode="External"/><Relationship Id="rId44" Type="http://schemas.openxmlformats.org/officeDocument/2006/relationships/hyperlink" Target="https://www.zakon.hr/cms.htm?id=480" TargetMode="External"/><Relationship Id="rId60" Type="http://schemas.openxmlformats.org/officeDocument/2006/relationships/hyperlink" Target="https://www.zakon.hr/cms.htm?id=228" TargetMode="External"/><Relationship Id="rId65" Type="http://schemas.openxmlformats.org/officeDocument/2006/relationships/hyperlink" Target="https://www.zakon.hr/cms.htm?id=1673" TargetMode="External"/><Relationship Id="rId81" Type="http://schemas.openxmlformats.org/officeDocument/2006/relationships/hyperlink" Target="https://www.zakon.hr/cms.htm?id=26157" TargetMode="External"/><Relationship Id="rId86" Type="http://schemas.openxmlformats.org/officeDocument/2006/relationships/hyperlink" Target="https://www.zakon.hr/cms.htm?id=261" TargetMode="External"/><Relationship Id="rId130" Type="http://schemas.openxmlformats.org/officeDocument/2006/relationships/hyperlink" Target="http://www.dubravica.hr" TargetMode="External"/><Relationship Id="rId135" Type="http://schemas.openxmlformats.org/officeDocument/2006/relationships/fontTable" Target="fontTable.xml"/><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hyperlink" Target="https://www.zakon.hr/cms.htm?id=70" TargetMode="External"/><Relationship Id="rId109" Type="http://schemas.openxmlformats.org/officeDocument/2006/relationships/hyperlink" Target="https://www.zakon.hr/cms.htm?id=40763" TargetMode="External"/><Relationship Id="rId34" Type="http://schemas.openxmlformats.org/officeDocument/2006/relationships/hyperlink" Target="https://www.zakon.hr/cms.htm?id=479" TargetMode="External"/><Relationship Id="rId50" Type="http://schemas.openxmlformats.org/officeDocument/2006/relationships/hyperlink" Target="https://www.zakon.hr/cms.htm?id=35769" TargetMode="External"/><Relationship Id="rId55" Type="http://schemas.openxmlformats.org/officeDocument/2006/relationships/hyperlink" Target="https://www.zakon.hr/cms.htm?id=40755" TargetMode="External"/><Relationship Id="rId76" Type="http://schemas.openxmlformats.org/officeDocument/2006/relationships/hyperlink" Target="https://www.zakon.hr/cms.htm?id=266" TargetMode="External"/><Relationship Id="rId97" Type="http://schemas.openxmlformats.org/officeDocument/2006/relationships/hyperlink" Target="https://www.zakon.hr/cms.htm?id=40763" TargetMode="External"/><Relationship Id="rId104" Type="http://schemas.openxmlformats.org/officeDocument/2006/relationships/hyperlink" Target="https://www.zakon.hr/cms.htm?id=267" TargetMode="External"/><Relationship Id="rId120" Type="http://schemas.openxmlformats.org/officeDocument/2006/relationships/hyperlink" Target="https://www.zakon.hr/cms.htm?id=45892" TargetMode="External"/><Relationship Id="rId125" Type="http://schemas.openxmlformats.org/officeDocument/2006/relationships/hyperlink" Target="http://www.dubravica.hr" TargetMode="External"/><Relationship Id="rId7" Type="http://schemas.openxmlformats.org/officeDocument/2006/relationships/endnotes" Target="endnotes.xml"/><Relationship Id="rId71" Type="http://schemas.openxmlformats.org/officeDocument/2006/relationships/hyperlink" Target="https://www.zakon.hr/cms.htm?id=261" TargetMode="External"/><Relationship Id="rId92" Type="http://schemas.openxmlformats.org/officeDocument/2006/relationships/hyperlink" Target="https://www.zakon.hr/cms.htm?id=267" TargetMode="External"/><Relationship Id="rId2" Type="http://schemas.openxmlformats.org/officeDocument/2006/relationships/numbering" Target="numbering.xml"/><Relationship Id="rId29" Type="http://schemas.openxmlformats.org/officeDocument/2006/relationships/image" Target="media/image22.emf"/><Relationship Id="rId24" Type="http://schemas.openxmlformats.org/officeDocument/2006/relationships/image" Target="media/image17.emf"/><Relationship Id="rId40" Type="http://schemas.openxmlformats.org/officeDocument/2006/relationships/hyperlink" Target="https://www.zakon.hr/cms.htm?id=71" TargetMode="External"/><Relationship Id="rId45" Type="http://schemas.openxmlformats.org/officeDocument/2006/relationships/hyperlink" Target="https://www.zakon.hr/cms.htm?id=1671" TargetMode="External"/><Relationship Id="rId66" Type="http://schemas.openxmlformats.org/officeDocument/2006/relationships/hyperlink" Target="https://www.zakon.hr/cms.htm?id=12778" TargetMode="External"/><Relationship Id="rId87" Type="http://schemas.openxmlformats.org/officeDocument/2006/relationships/hyperlink" Target="https://www.zakon.hr/cms.htm?id=262" TargetMode="External"/><Relationship Id="rId110" Type="http://schemas.openxmlformats.org/officeDocument/2006/relationships/hyperlink" Target="https://www.zakon.hr/cms.htm?id=39187" TargetMode="External"/><Relationship Id="rId115" Type="http://schemas.openxmlformats.org/officeDocument/2006/relationships/hyperlink" Target="https://www.zakon.hr/cms.htm?id=45403" TargetMode="External"/><Relationship Id="rId131" Type="http://schemas.openxmlformats.org/officeDocument/2006/relationships/image" Target="media/image26.emf"/><Relationship Id="rId136" Type="http://schemas.openxmlformats.org/officeDocument/2006/relationships/theme" Target="theme/theme1.xml"/><Relationship Id="rId61" Type="http://schemas.openxmlformats.org/officeDocument/2006/relationships/hyperlink" Target="https://www.zakon.hr/cms.htm?id=229" TargetMode="External"/><Relationship Id="rId82" Type="http://schemas.openxmlformats.org/officeDocument/2006/relationships/hyperlink" Target="https://www.zakon.hr/cms.htm?id=40763" TargetMode="External"/><Relationship Id="rId19" Type="http://schemas.openxmlformats.org/officeDocument/2006/relationships/image" Target="media/image12.emf"/><Relationship Id="rId14" Type="http://schemas.openxmlformats.org/officeDocument/2006/relationships/image" Target="media/image7.emf"/><Relationship Id="rId30" Type="http://schemas.openxmlformats.org/officeDocument/2006/relationships/image" Target="media/image23.emf"/><Relationship Id="rId35" Type="http://schemas.openxmlformats.org/officeDocument/2006/relationships/hyperlink" Target="https://www.zakon.hr/cms.htm?id=40813" TargetMode="External"/><Relationship Id="rId56" Type="http://schemas.openxmlformats.org/officeDocument/2006/relationships/hyperlink" Target="https://www.zakon.hr/cms.htm?id=224" TargetMode="External"/><Relationship Id="rId77" Type="http://schemas.openxmlformats.org/officeDocument/2006/relationships/hyperlink" Target="https://www.zakon.hr/cms.htm?id=267" TargetMode="External"/><Relationship Id="rId100" Type="http://schemas.openxmlformats.org/officeDocument/2006/relationships/hyperlink" Target="https://www.zakon.hr/cms.htm?id=263" TargetMode="External"/><Relationship Id="rId105" Type="http://schemas.openxmlformats.org/officeDocument/2006/relationships/hyperlink" Target="https://www.zakon.hr/cms.htm?id=268" TargetMode="External"/><Relationship Id="rId126" Type="http://schemas.openxmlformats.org/officeDocument/2006/relationships/hyperlink" Target="http://www.dubravica.hr" TargetMode="External"/><Relationship Id="rId8" Type="http://schemas.openxmlformats.org/officeDocument/2006/relationships/image" Target="media/image1.jpeg"/><Relationship Id="rId51" Type="http://schemas.openxmlformats.org/officeDocument/2006/relationships/hyperlink" Target="https://www.zakon.hr/cms.htm?id=35765" TargetMode="External"/><Relationship Id="rId72" Type="http://schemas.openxmlformats.org/officeDocument/2006/relationships/hyperlink" Target="https://www.zakon.hr/cms.htm?id=262" TargetMode="External"/><Relationship Id="rId93" Type="http://schemas.openxmlformats.org/officeDocument/2006/relationships/hyperlink" Target="https://www.zakon.hr/cms.htm?id=268" TargetMode="External"/><Relationship Id="rId98" Type="http://schemas.openxmlformats.org/officeDocument/2006/relationships/hyperlink" Target="https://www.zakon.hr/cms.htm?id=261" TargetMode="External"/><Relationship Id="rId121" Type="http://schemas.openxmlformats.org/officeDocument/2006/relationships/hyperlink" Target="https://www.zakon.hr/cms.htm?id=45889" TargetMode="External"/><Relationship Id="rId3" Type="http://schemas.openxmlformats.org/officeDocument/2006/relationships/styles" Target="styles.xml"/><Relationship Id="rId25" Type="http://schemas.openxmlformats.org/officeDocument/2006/relationships/image" Target="media/image18.emf"/><Relationship Id="rId46" Type="http://schemas.openxmlformats.org/officeDocument/2006/relationships/hyperlink" Target="https://www.zakon.hr/cms.htm?id=17751" TargetMode="External"/><Relationship Id="rId67" Type="http://schemas.openxmlformats.org/officeDocument/2006/relationships/hyperlink" Target="https://www.zakon.hr/cms.htm?id=18039" TargetMode="External"/><Relationship Id="rId116" Type="http://schemas.openxmlformats.org/officeDocument/2006/relationships/hyperlink" Target="https://www.zakon.hr/cms.htm?id=44275" TargetMode="External"/><Relationship Id="rId20" Type="http://schemas.openxmlformats.org/officeDocument/2006/relationships/image" Target="media/image13.emf"/><Relationship Id="rId41" Type="http://schemas.openxmlformats.org/officeDocument/2006/relationships/hyperlink" Target="https://www.zakon.hr/cms.htm?id=72" TargetMode="External"/><Relationship Id="rId62" Type="http://schemas.openxmlformats.org/officeDocument/2006/relationships/hyperlink" Target="https://www.zakon.hr/cms.htm?id=230" TargetMode="External"/><Relationship Id="rId83" Type="http://schemas.openxmlformats.org/officeDocument/2006/relationships/hyperlink" Target="https://www.zakon.hr/cms.htm?id=35769" TargetMode="External"/><Relationship Id="rId88" Type="http://schemas.openxmlformats.org/officeDocument/2006/relationships/hyperlink" Target="https://www.zakon.hr/cms.htm?id=263" TargetMode="External"/><Relationship Id="rId111" Type="http://schemas.openxmlformats.org/officeDocument/2006/relationships/hyperlink" Target="https://www.zakon.hr/cms.htm?id=39185" TargetMode="External"/><Relationship Id="rId132" Type="http://schemas.openxmlformats.org/officeDocument/2006/relationships/image" Target="media/image27.emf"/><Relationship Id="rId15" Type="http://schemas.openxmlformats.org/officeDocument/2006/relationships/image" Target="media/image8.emf"/><Relationship Id="rId36" Type="http://schemas.openxmlformats.org/officeDocument/2006/relationships/hyperlink" Target="https://www.zakon.hr/cms.htm?id=67" TargetMode="External"/><Relationship Id="rId57" Type="http://schemas.openxmlformats.org/officeDocument/2006/relationships/hyperlink" Target="https://www.zakon.hr/cms.htm?id=225" TargetMode="External"/><Relationship Id="rId106" Type="http://schemas.openxmlformats.org/officeDocument/2006/relationships/hyperlink" Target="https://www.zakon.hr/cms.htm?id=285" TargetMode="External"/><Relationship Id="rId127" Type="http://schemas.openxmlformats.org/officeDocument/2006/relationships/hyperlink" Target="http://www.dubravica.hr" TargetMode="External"/><Relationship Id="rId10" Type="http://schemas.openxmlformats.org/officeDocument/2006/relationships/image" Target="media/image3.emf"/><Relationship Id="rId31" Type="http://schemas.openxmlformats.org/officeDocument/2006/relationships/image" Target="media/image24.emf"/><Relationship Id="rId52" Type="http://schemas.openxmlformats.org/officeDocument/2006/relationships/hyperlink" Target="https://www.zakon.hr/cms.htm?id=43441" TargetMode="External"/><Relationship Id="rId73" Type="http://schemas.openxmlformats.org/officeDocument/2006/relationships/hyperlink" Target="https://www.zakon.hr/cms.htm?id=263" TargetMode="External"/><Relationship Id="rId78" Type="http://schemas.openxmlformats.org/officeDocument/2006/relationships/hyperlink" Target="https://www.zakon.hr/cms.htm?id=268" TargetMode="External"/><Relationship Id="rId94" Type="http://schemas.openxmlformats.org/officeDocument/2006/relationships/hyperlink" Target="https://www.zakon.hr/cms.htm?id=285" TargetMode="External"/><Relationship Id="rId99" Type="http://schemas.openxmlformats.org/officeDocument/2006/relationships/hyperlink" Target="https://www.zakon.hr/cms.htm?id=262" TargetMode="External"/><Relationship Id="rId101" Type="http://schemas.openxmlformats.org/officeDocument/2006/relationships/hyperlink" Target="https://www.zakon.hr/cms.htm?id=264" TargetMode="External"/><Relationship Id="rId122" Type="http://schemas.openxmlformats.org/officeDocument/2006/relationships/hyperlink" Target="http://www.dubravica.hr" TargetMode="External"/><Relationship Id="rId4" Type="http://schemas.openxmlformats.org/officeDocument/2006/relationships/settings" Target="settings.xml"/><Relationship Id="rId9" Type="http://schemas.openxmlformats.org/officeDocument/2006/relationships/image" Target="media/image2.emf"/><Relationship Id="rId26" Type="http://schemas.openxmlformats.org/officeDocument/2006/relationships/image" Target="media/image19.emf"/><Relationship Id="rId47" Type="http://schemas.openxmlformats.org/officeDocument/2006/relationships/hyperlink" Target="https://www.zakon.hr/cms.htm?id=31279" TargetMode="External"/><Relationship Id="rId68" Type="http://schemas.openxmlformats.org/officeDocument/2006/relationships/hyperlink" Target="https://www.zakon.hr/cms.htm?id=32479" TargetMode="External"/><Relationship Id="rId89" Type="http://schemas.openxmlformats.org/officeDocument/2006/relationships/hyperlink" Target="https://www.zakon.hr/cms.htm?id=264" TargetMode="External"/><Relationship Id="rId112" Type="http://schemas.openxmlformats.org/officeDocument/2006/relationships/hyperlink" Target="https://www.zakon.hr/cms.htm?id=31619" TargetMode="External"/><Relationship Id="rId133"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jajno">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F7543-51AB-4284-948C-39A1F854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474</Pages>
  <Words>77005</Words>
  <Characters>438930</Characters>
  <Application>Microsoft Office Word</Application>
  <DocSecurity>0</DocSecurity>
  <Lines>3657</Lines>
  <Paragraphs>1029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SILVANA KOSTANJŠEK</cp:lastModifiedBy>
  <cp:revision>77</cp:revision>
  <cp:lastPrinted>2024-06-03T08:58:00Z</cp:lastPrinted>
  <dcterms:created xsi:type="dcterms:W3CDTF">2024-04-02T09:38:00Z</dcterms:created>
  <dcterms:modified xsi:type="dcterms:W3CDTF">2024-06-03T10:01:00Z</dcterms:modified>
</cp:coreProperties>
</file>